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445" w:rsidRDefault="00CB118D">
      <w:pPr>
        <w:pStyle w:val="a3"/>
        <w:spacing w:before="23"/>
        <w:ind w:left="0" w:firstLine="0"/>
        <w:jc w:val="left"/>
        <w:rPr>
          <w:b/>
          <w:sz w:val="20"/>
        </w:rPr>
      </w:pPr>
      <w:r>
        <w:rPr>
          <w:b/>
          <w:noProof/>
          <w:sz w:val="20"/>
          <w:lang w:eastAsia="ru-RU"/>
        </w:rPr>
        <w:drawing>
          <wp:inline distT="0" distB="0" distL="0" distR="0">
            <wp:extent cx="6977380" cy="9671050"/>
            <wp:effectExtent l="19050" t="0" r="0" b="0"/>
            <wp:docPr id="1" name="Рисунок 0" descr="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jpg"/>
                    <pic:cNvPicPr/>
                  </pic:nvPicPr>
                  <pic:blipFill>
                    <a:blip r:embed="rId7" cstate="print"/>
                    <a:stretch>
                      <a:fillRect/>
                    </a:stretch>
                  </pic:blipFill>
                  <pic:spPr>
                    <a:xfrm>
                      <a:off x="0" y="0"/>
                      <a:ext cx="6977380" cy="9671050"/>
                    </a:xfrm>
                    <a:prstGeom prst="rect">
                      <a:avLst/>
                    </a:prstGeom>
                  </pic:spPr>
                </pic:pic>
              </a:graphicData>
            </a:graphic>
          </wp:inline>
        </w:drawing>
      </w: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90"/>
        <w:gridCol w:w="845"/>
      </w:tblGrid>
      <w:tr w:rsidR="00156445">
        <w:trPr>
          <w:trHeight w:val="1142"/>
        </w:trPr>
        <w:tc>
          <w:tcPr>
            <w:tcW w:w="960" w:type="dxa"/>
          </w:tcPr>
          <w:p w:rsidR="00156445" w:rsidRDefault="005A47D0">
            <w:pPr>
              <w:pStyle w:val="TableParagraph"/>
              <w:spacing w:line="315" w:lineRule="exact"/>
              <w:ind w:left="31" w:right="11"/>
              <w:jc w:val="center"/>
              <w:rPr>
                <w:b/>
                <w:sz w:val="28"/>
              </w:rPr>
            </w:pPr>
            <w:r>
              <w:rPr>
                <w:b/>
                <w:spacing w:val="-10"/>
                <w:sz w:val="28"/>
              </w:rPr>
              <w:lastRenderedPageBreak/>
              <w:t>№</w:t>
            </w:r>
          </w:p>
          <w:p w:rsidR="00156445" w:rsidRDefault="005A47D0">
            <w:pPr>
              <w:pStyle w:val="TableParagraph"/>
              <w:spacing w:before="249"/>
              <w:ind w:left="31"/>
              <w:jc w:val="center"/>
              <w:rPr>
                <w:b/>
                <w:sz w:val="28"/>
              </w:rPr>
            </w:pPr>
            <w:r>
              <w:rPr>
                <w:b/>
                <w:spacing w:val="-5"/>
                <w:sz w:val="28"/>
              </w:rPr>
              <w:t>п/п</w:t>
            </w:r>
          </w:p>
        </w:tc>
        <w:tc>
          <w:tcPr>
            <w:tcW w:w="8090" w:type="dxa"/>
          </w:tcPr>
          <w:p w:rsidR="00156445" w:rsidRDefault="005A47D0">
            <w:pPr>
              <w:pStyle w:val="TableParagraph"/>
              <w:spacing w:before="10"/>
              <w:ind w:left="13"/>
              <w:jc w:val="center"/>
              <w:rPr>
                <w:b/>
                <w:sz w:val="23"/>
              </w:rPr>
            </w:pPr>
            <w:r>
              <w:rPr>
                <w:b/>
                <w:spacing w:val="-2"/>
                <w:w w:val="105"/>
                <w:sz w:val="23"/>
              </w:rPr>
              <w:t>СОДЕРЖАНИЕ</w:t>
            </w:r>
          </w:p>
        </w:tc>
        <w:tc>
          <w:tcPr>
            <w:tcW w:w="845" w:type="dxa"/>
          </w:tcPr>
          <w:p w:rsidR="00156445" w:rsidRDefault="005A47D0">
            <w:pPr>
              <w:pStyle w:val="TableParagraph"/>
              <w:spacing w:before="10"/>
              <w:ind w:left="162" w:right="27"/>
              <w:jc w:val="center"/>
              <w:rPr>
                <w:b/>
                <w:sz w:val="23"/>
              </w:rPr>
            </w:pPr>
            <w:r>
              <w:rPr>
                <w:b/>
                <w:spacing w:val="-4"/>
                <w:w w:val="105"/>
                <w:sz w:val="23"/>
              </w:rPr>
              <w:t>Стр.</w:t>
            </w:r>
          </w:p>
        </w:tc>
      </w:tr>
      <w:tr w:rsidR="00156445">
        <w:trPr>
          <w:trHeight w:val="513"/>
        </w:trPr>
        <w:tc>
          <w:tcPr>
            <w:tcW w:w="960" w:type="dxa"/>
          </w:tcPr>
          <w:p w:rsidR="00156445" w:rsidRDefault="005A47D0">
            <w:pPr>
              <w:pStyle w:val="TableParagraph"/>
              <w:spacing w:line="261" w:lineRule="exact"/>
              <w:rPr>
                <w:sz w:val="23"/>
              </w:rPr>
            </w:pPr>
            <w:r>
              <w:rPr>
                <w:spacing w:val="-10"/>
                <w:sz w:val="23"/>
              </w:rPr>
              <w:t>1</w:t>
            </w:r>
          </w:p>
        </w:tc>
        <w:tc>
          <w:tcPr>
            <w:tcW w:w="8090" w:type="dxa"/>
          </w:tcPr>
          <w:p w:rsidR="00156445" w:rsidRDefault="005A47D0">
            <w:pPr>
              <w:pStyle w:val="TableParagraph"/>
              <w:spacing w:before="10"/>
              <w:ind w:left="115"/>
              <w:rPr>
                <w:b/>
                <w:sz w:val="23"/>
              </w:rPr>
            </w:pPr>
            <w:r>
              <w:rPr>
                <w:b/>
                <w:spacing w:val="-2"/>
                <w:w w:val="105"/>
                <w:sz w:val="23"/>
              </w:rPr>
              <w:t>ЦЕЛЕВОЙ</w:t>
            </w:r>
            <w:r>
              <w:rPr>
                <w:b/>
                <w:spacing w:val="-5"/>
                <w:w w:val="105"/>
                <w:sz w:val="23"/>
              </w:rPr>
              <w:t xml:space="preserve"> </w:t>
            </w:r>
            <w:r>
              <w:rPr>
                <w:b/>
                <w:spacing w:val="-2"/>
                <w:w w:val="105"/>
                <w:sz w:val="23"/>
              </w:rPr>
              <w:t>РАЗДЕЛ</w:t>
            </w:r>
          </w:p>
        </w:tc>
        <w:tc>
          <w:tcPr>
            <w:tcW w:w="845" w:type="dxa"/>
          </w:tcPr>
          <w:p w:rsidR="00156445" w:rsidRDefault="005A47D0">
            <w:pPr>
              <w:pStyle w:val="TableParagraph"/>
              <w:spacing w:line="261" w:lineRule="exact"/>
              <w:ind w:left="162" w:right="34"/>
              <w:jc w:val="center"/>
              <w:rPr>
                <w:sz w:val="23"/>
              </w:rPr>
            </w:pPr>
            <w:r>
              <w:rPr>
                <w:spacing w:val="-10"/>
                <w:sz w:val="23"/>
              </w:rPr>
              <w:t>5</w:t>
            </w:r>
          </w:p>
        </w:tc>
      </w:tr>
      <w:tr w:rsidR="00156445">
        <w:trPr>
          <w:trHeight w:val="522"/>
        </w:trPr>
        <w:tc>
          <w:tcPr>
            <w:tcW w:w="960" w:type="dxa"/>
          </w:tcPr>
          <w:p w:rsidR="00156445" w:rsidRDefault="005A47D0">
            <w:pPr>
              <w:pStyle w:val="TableParagraph"/>
              <w:spacing w:before="1"/>
              <w:rPr>
                <w:sz w:val="23"/>
              </w:rPr>
            </w:pPr>
            <w:r>
              <w:rPr>
                <w:spacing w:val="-5"/>
                <w:sz w:val="23"/>
              </w:rPr>
              <w:t>1.1</w:t>
            </w:r>
          </w:p>
        </w:tc>
        <w:tc>
          <w:tcPr>
            <w:tcW w:w="8090" w:type="dxa"/>
          </w:tcPr>
          <w:p w:rsidR="00156445" w:rsidRDefault="005A47D0">
            <w:pPr>
              <w:pStyle w:val="TableParagraph"/>
              <w:spacing w:before="10"/>
              <w:ind w:left="115"/>
              <w:rPr>
                <w:b/>
                <w:sz w:val="23"/>
              </w:rPr>
            </w:pPr>
            <w:r>
              <w:rPr>
                <w:b/>
                <w:sz w:val="23"/>
              </w:rPr>
              <w:t>Пояснительная</w:t>
            </w:r>
            <w:r>
              <w:rPr>
                <w:b/>
                <w:spacing w:val="31"/>
                <w:sz w:val="23"/>
              </w:rPr>
              <w:t xml:space="preserve"> </w:t>
            </w:r>
            <w:r>
              <w:rPr>
                <w:b/>
                <w:spacing w:val="-2"/>
                <w:sz w:val="23"/>
              </w:rPr>
              <w:t>записка</w:t>
            </w:r>
          </w:p>
        </w:tc>
        <w:tc>
          <w:tcPr>
            <w:tcW w:w="845" w:type="dxa"/>
          </w:tcPr>
          <w:p w:rsidR="00156445" w:rsidRDefault="005A47D0">
            <w:pPr>
              <w:pStyle w:val="TableParagraph"/>
              <w:spacing w:before="1"/>
              <w:ind w:left="162" w:right="34"/>
              <w:jc w:val="center"/>
              <w:rPr>
                <w:sz w:val="23"/>
              </w:rPr>
            </w:pPr>
            <w:r>
              <w:rPr>
                <w:spacing w:val="-10"/>
                <w:sz w:val="23"/>
              </w:rPr>
              <w:t>5</w:t>
            </w:r>
          </w:p>
        </w:tc>
      </w:tr>
      <w:tr w:rsidR="00156445">
        <w:trPr>
          <w:trHeight w:val="518"/>
        </w:trPr>
        <w:tc>
          <w:tcPr>
            <w:tcW w:w="960" w:type="dxa"/>
          </w:tcPr>
          <w:p w:rsidR="00156445" w:rsidRDefault="005A47D0">
            <w:pPr>
              <w:pStyle w:val="TableParagraph"/>
              <w:spacing w:line="256" w:lineRule="exact"/>
              <w:rPr>
                <w:sz w:val="23"/>
              </w:rPr>
            </w:pPr>
            <w:r>
              <w:rPr>
                <w:spacing w:val="-2"/>
                <w:sz w:val="23"/>
              </w:rPr>
              <w:t>1.1.1</w:t>
            </w:r>
          </w:p>
        </w:tc>
        <w:tc>
          <w:tcPr>
            <w:tcW w:w="8090" w:type="dxa"/>
          </w:tcPr>
          <w:p w:rsidR="00156445" w:rsidRDefault="005A47D0">
            <w:pPr>
              <w:pStyle w:val="TableParagraph"/>
              <w:spacing w:line="256" w:lineRule="exact"/>
              <w:ind w:left="115"/>
              <w:rPr>
                <w:sz w:val="23"/>
              </w:rPr>
            </w:pPr>
            <w:r>
              <w:rPr>
                <w:sz w:val="23"/>
              </w:rPr>
              <w:t>Цели</w:t>
            </w:r>
            <w:r>
              <w:rPr>
                <w:spacing w:val="37"/>
                <w:sz w:val="23"/>
              </w:rPr>
              <w:t xml:space="preserve"> </w:t>
            </w:r>
            <w:r>
              <w:rPr>
                <w:sz w:val="23"/>
              </w:rPr>
              <w:t>реализации</w:t>
            </w:r>
            <w:r>
              <w:rPr>
                <w:spacing w:val="34"/>
                <w:sz w:val="23"/>
              </w:rPr>
              <w:t xml:space="preserve"> </w:t>
            </w:r>
            <w:r>
              <w:rPr>
                <w:sz w:val="23"/>
              </w:rPr>
              <w:t>программы</w:t>
            </w:r>
            <w:r>
              <w:rPr>
                <w:spacing w:val="37"/>
                <w:sz w:val="23"/>
              </w:rPr>
              <w:t xml:space="preserve"> </w:t>
            </w:r>
            <w:r>
              <w:rPr>
                <w:sz w:val="23"/>
              </w:rPr>
              <w:t>основного</w:t>
            </w:r>
            <w:r>
              <w:rPr>
                <w:spacing w:val="25"/>
                <w:sz w:val="23"/>
              </w:rPr>
              <w:t xml:space="preserve"> </w:t>
            </w:r>
            <w:r>
              <w:rPr>
                <w:sz w:val="23"/>
              </w:rPr>
              <w:t>общего</w:t>
            </w:r>
            <w:r>
              <w:rPr>
                <w:spacing w:val="31"/>
                <w:sz w:val="23"/>
              </w:rPr>
              <w:t xml:space="preserve"> </w:t>
            </w:r>
            <w:r>
              <w:rPr>
                <w:spacing w:val="-2"/>
                <w:sz w:val="23"/>
              </w:rPr>
              <w:t>образования</w:t>
            </w:r>
          </w:p>
        </w:tc>
        <w:tc>
          <w:tcPr>
            <w:tcW w:w="845" w:type="dxa"/>
          </w:tcPr>
          <w:p w:rsidR="00156445" w:rsidRDefault="005A47D0">
            <w:pPr>
              <w:pStyle w:val="TableParagraph"/>
              <w:spacing w:line="256" w:lineRule="exact"/>
              <w:ind w:left="162" w:right="34"/>
              <w:jc w:val="center"/>
              <w:rPr>
                <w:sz w:val="23"/>
              </w:rPr>
            </w:pPr>
            <w:r>
              <w:rPr>
                <w:spacing w:val="-10"/>
                <w:sz w:val="23"/>
              </w:rPr>
              <w:t>5</w:t>
            </w:r>
          </w:p>
        </w:tc>
      </w:tr>
      <w:tr w:rsidR="00156445">
        <w:trPr>
          <w:trHeight w:val="829"/>
        </w:trPr>
        <w:tc>
          <w:tcPr>
            <w:tcW w:w="960" w:type="dxa"/>
          </w:tcPr>
          <w:p w:rsidR="00156445" w:rsidRDefault="005A47D0">
            <w:pPr>
              <w:pStyle w:val="TableParagraph"/>
              <w:spacing w:line="256" w:lineRule="exact"/>
              <w:rPr>
                <w:sz w:val="23"/>
              </w:rPr>
            </w:pPr>
            <w:r>
              <w:rPr>
                <w:spacing w:val="-2"/>
                <w:sz w:val="23"/>
              </w:rPr>
              <w:t>1.1.2</w:t>
            </w:r>
          </w:p>
        </w:tc>
        <w:tc>
          <w:tcPr>
            <w:tcW w:w="8090" w:type="dxa"/>
          </w:tcPr>
          <w:p w:rsidR="00156445" w:rsidRDefault="005A47D0">
            <w:pPr>
              <w:pStyle w:val="TableParagraph"/>
              <w:spacing w:line="288" w:lineRule="auto"/>
              <w:ind w:left="115"/>
              <w:rPr>
                <w:sz w:val="23"/>
              </w:rPr>
            </w:pPr>
            <w:r>
              <w:rPr>
                <w:sz w:val="23"/>
              </w:rPr>
              <w:t>Принципы</w:t>
            </w:r>
            <w:r>
              <w:rPr>
                <w:spacing w:val="32"/>
                <w:sz w:val="23"/>
              </w:rPr>
              <w:t xml:space="preserve"> </w:t>
            </w:r>
            <w:r>
              <w:rPr>
                <w:sz w:val="23"/>
              </w:rPr>
              <w:t>формирования</w:t>
            </w:r>
            <w:r>
              <w:rPr>
                <w:spacing w:val="32"/>
                <w:sz w:val="23"/>
              </w:rPr>
              <w:t xml:space="preserve"> </w:t>
            </w:r>
            <w:r>
              <w:rPr>
                <w:sz w:val="23"/>
              </w:rPr>
              <w:t>и</w:t>
            </w:r>
            <w:r>
              <w:rPr>
                <w:spacing w:val="40"/>
                <w:sz w:val="23"/>
              </w:rPr>
              <w:t xml:space="preserve"> </w:t>
            </w:r>
            <w:r>
              <w:rPr>
                <w:sz w:val="23"/>
              </w:rPr>
              <w:t>механизмы</w:t>
            </w:r>
            <w:r>
              <w:rPr>
                <w:spacing w:val="31"/>
                <w:sz w:val="23"/>
              </w:rPr>
              <w:t xml:space="preserve"> </w:t>
            </w:r>
            <w:r>
              <w:rPr>
                <w:sz w:val="23"/>
              </w:rPr>
              <w:t>реализации</w:t>
            </w:r>
            <w:r>
              <w:rPr>
                <w:spacing w:val="40"/>
                <w:sz w:val="23"/>
              </w:rPr>
              <w:t xml:space="preserve"> </w:t>
            </w:r>
            <w:r>
              <w:rPr>
                <w:sz w:val="23"/>
              </w:rPr>
              <w:t>программы</w:t>
            </w:r>
            <w:r>
              <w:rPr>
                <w:spacing w:val="40"/>
                <w:sz w:val="23"/>
              </w:rPr>
              <w:t xml:space="preserve"> </w:t>
            </w:r>
            <w:r>
              <w:rPr>
                <w:sz w:val="23"/>
              </w:rPr>
              <w:t>основного общего образования</w:t>
            </w:r>
          </w:p>
        </w:tc>
        <w:tc>
          <w:tcPr>
            <w:tcW w:w="845" w:type="dxa"/>
          </w:tcPr>
          <w:p w:rsidR="00156445" w:rsidRDefault="005A47D0">
            <w:pPr>
              <w:pStyle w:val="TableParagraph"/>
              <w:spacing w:line="256" w:lineRule="exact"/>
              <w:ind w:left="162" w:right="34"/>
              <w:jc w:val="center"/>
              <w:rPr>
                <w:sz w:val="23"/>
              </w:rPr>
            </w:pPr>
            <w:r>
              <w:rPr>
                <w:spacing w:val="-10"/>
                <w:sz w:val="23"/>
              </w:rPr>
              <w:t>6</w:t>
            </w:r>
          </w:p>
        </w:tc>
      </w:tr>
      <w:tr w:rsidR="00156445">
        <w:trPr>
          <w:trHeight w:val="671"/>
        </w:trPr>
        <w:tc>
          <w:tcPr>
            <w:tcW w:w="960" w:type="dxa"/>
          </w:tcPr>
          <w:p w:rsidR="00156445" w:rsidRDefault="005A47D0">
            <w:pPr>
              <w:pStyle w:val="TableParagraph"/>
              <w:spacing w:before="1"/>
              <w:rPr>
                <w:sz w:val="23"/>
              </w:rPr>
            </w:pPr>
            <w:r>
              <w:rPr>
                <w:spacing w:val="-2"/>
                <w:sz w:val="23"/>
              </w:rPr>
              <w:t>1.1.3</w:t>
            </w:r>
          </w:p>
        </w:tc>
        <w:tc>
          <w:tcPr>
            <w:tcW w:w="8090" w:type="dxa"/>
          </w:tcPr>
          <w:p w:rsidR="00156445" w:rsidRDefault="005A47D0">
            <w:pPr>
              <w:pStyle w:val="TableParagraph"/>
              <w:spacing w:before="1"/>
              <w:ind w:left="115"/>
              <w:rPr>
                <w:sz w:val="23"/>
              </w:rPr>
            </w:pPr>
            <w:r>
              <w:rPr>
                <w:sz w:val="23"/>
              </w:rPr>
              <w:t>Общая</w:t>
            </w:r>
            <w:r>
              <w:rPr>
                <w:spacing w:val="30"/>
                <w:sz w:val="23"/>
              </w:rPr>
              <w:t xml:space="preserve"> </w:t>
            </w:r>
            <w:r>
              <w:rPr>
                <w:sz w:val="23"/>
              </w:rPr>
              <w:t>характеристика</w:t>
            </w:r>
            <w:r>
              <w:rPr>
                <w:spacing w:val="28"/>
                <w:sz w:val="23"/>
              </w:rPr>
              <w:t xml:space="preserve">  </w:t>
            </w:r>
            <w:r>
              <w:rPr>
                <w:sz w:val="23"/>
              </w:rPr>
              <w:t>программы</w:t>
            </w:r>
            <w:r>
              <w:rPr>
                <w:spacing w:val="39"/>
                <w:sz w:val="23"/>
              </w:rPr>
              <w:t xml:space="preserve"> </w:t>
            </w:r>
            <w:r>
              <w:rPr>
                <w:sz w:val="23"/>
              </w:rPr>
              <w:t>основного</w:t>
            </w:r>
            <w:r>
              <w:rPr>
                <w:spacing w:val="27"/>
                <w:sz w:val="23"/>
              </w:rPr>
              <w:t xml:space="preserve"> </w:t>
            </w:r>
            <w:r>
              <w:rPr>
                <w:sz w:val="23"/>
              </w:rPr>
              <w:t>общего</w:t>
            </w:r>
            <w:r>
              <w:rPr>
                <w:spacing w:val="32"/>
                <w:sz w:val="23"/>
              </w:rPr>
              <w:t xml:space="preserve"> </w:t>
            </w:r>
            <w:r>
              <w:rPr>
                <w:spacing w:val="-2"/>
                <w:sz w:val="23"/>
              </w:rPr>
              <w:t>образования</w:t>
            </w:r>
          </w:p>
        </w:tc>
        <w:tc>
          <w:tcPr>
            <w:tcW w:w="845" w:type="dxa"/>
          </w:tcPr>
          <w:p w:rsidR="00156445" w:rsidRDefault="005A47D0">
            <w:pPr>
              <w:pStyle w:val="TableParagraph"/>
              <w:spacing w:before="1"/>
              <w:ind w:left="162" w:right="34"/>
              <w:jc w:val="center"/>
              <w:rPr>
                <w:sz w:val="23"/>
              </w:rPr>
            </w:pPr>
            <w:r>
              <w:rPr>
                <w:spacing w:val="-10"/>
                <w:sz w:val="23"/>
              </w:rPr>
              <w:t>8</w:t>
            </w:r>
          </w:p>
        </w:tc>
      </w:tr>
      <w:tr w:rsidR="00156445">
        <w:trPr>
          <w:trHeight w:val="753"/>
        </w:trPr>
        <w:tc>
          <w:tcPr>
            <w:tcW w:w="960" w:type="dxa"/>
          </w:tcPr>
          <w:p w:rsidR="00156445" w:rsidRDefault="005A47D0">
            <w:pPr>
              <w:pStyle w:val="TableParagraph"/>
              <w:spacing w:line="257" w:lineRule="exact"/>
              <w:rPr>
                <w:sz w:val="23"/>
              </w:rPr>
            </w:pPr>
            <w:r>
              <w:rPr>
                <w:spacing w:val="-5"/>
                <w:sz w:val="23"/>
              </w:rPr>
              <w:t>1.2</w:t>
            </w:r>
          </w:p>
        </w:tc>
        <w:tc>
          <w:tcPr>
            <w:tcW w:w="8090" w:type="dxa"/>
          </w:tcPr>
          <w:p w:rsidR="00156445" w:rsidRDefault="005A47D0">
            <w:pPr>
              <w:pStyle w:val="TableParagraph"/>
              <w:spacing w:before="6" w:line="247" w:lineRule="auto"/>
              <w:ind w:left="115"/>
              <w:rPr>
                <w:b/>
                <w:sz w:val="23"/>
              </w:rPr>
            </w:pPr>
            <w:r>
              <w:rPr>
                <w:b/>
                <w:w w:val="105"/>
                <w:sz w:val="23"/>
              </w:rPr>
              <w:t>Планируемые</w:t>
            </w:r>
            <w:r>
              <w:rPr>
                <w:b/>
                <w:spacing w:val="-16"/>
                <w:w w:val="105"/>
                <w:sz w:val="23"/>
              </w:rPr>
              <w:t xml:space="preserve"> </w:t>
            </w:r>
            <w:r>
              <w:rPr>
                <w:b/>
                <w:w w:val="105"/>
                <w:sz w:val="23"/>
              </w:rPr>
              <w:t>результаты</w:t>
            </w:r>
            <w:r>
              <w:rPr>
                <w:b/>
                <w:spacing w:val="-15"/>
                <w:w w:val="105"/>
                <w:sz w:val="23"/>
              </w:rPr>
              <w:t xml:space="preserve"> </w:t>
            </w:r>
            <w:r>
              <w:rPr>
                <w:b/>
                <w:w w:val="105"/>
                <w:sz w:val="23"/>
              </w:rPr>
              <w:t>освоения</w:t>
            </w:r>
            <w:r>
              <w:rPr>
                <w:b/>
                <w:spacing w:val="-19"/>
                <w:w w:val="105"/>
                <w:sz w:val="23"/>
              </w:rPr>
              <w:t xml:space="preserve"> </w:t>
            </w:r>
            <w:r>
              <w:rPr>
                <w:b/>
                <w:w w:val="105"/>
                <w:sz w:val="23"/>
              </w:rPr>
              <w:t>обучающимися</w:t>
            </w:r>
            <w:r>
              <w:rPr>
                <w:b/>
                <w:spacing w:val="5"/>
                <w:w w:val="105"/>
                <w:sz w:val="23"/>
              </w:rPr>
              <w:t xml:space="preserve"> </w:t>
            </w:r>
            <w:r>
              <w:rPr>
                <w:b/>
                <w:w w:val="105"/>
                <w:sz w:val="23"/>
              </w:rPr>
              <w:t>программы основного общего образования</w:t>
            </w:r>
          </w:p>
        </w:tc>
        <w:tc>
          <w:tcPr>
            <w:tcW w:w="845" w:type="dxa"/>
          </w:tcPr>
          <w:p w:rsidR="00156445" w:rsidRDefault="005A47D0">
            <w:pPr>
              <w:pStyle w:val="TableParagraph"/>
              <w:spacing w:line="257" w:lineRule="exact"/>
              <w:ind w:left="162" w:right="24"/>
              <w:jc w:val="center"/>
              <w:rPr>
                <w:sz w:val="23"/>
              </w:rPr>
            </w:pPr>
            <w:r>
              <w:rPr>
                <w:spacing w:val="-5"/>
                <w:sz w:val="23"/>
              </w:rPr>
              <w:t>10</w:t>
            </w:r>
          </w:p>
        </w:tc>
      </w:tr>
      <w:tr w:rsidR="00156445">
        <w:trPr>
          <w:trHeight w:val="748"/>
        </w:trPr>
        <w:tc>
          <w:tcPr>
            <w:tcW w:w="960" w:type="dxa"/>
          </w:tcPr>
          <w:p w:rsidR="00156445" w:rsidRDefault="005A47D0">
            <w:pPr>
              <w:pStyle w:val="TableParagraph"/>
              <w:spacing w:line="256" w:lineRule="exact"/>
              <w:rPr>
                <w:sz w:val="23"/>
              </w:rPr>
            </w:pPr>
            <w:r>
              <w:rPr>
                <w:spacing w:val="-5"/>
                <w:sz w:val="23"/>
              </w:rPr>
              <w:t>1.3</w:t>
            </w:r>
          </w:p>
        </w:tc>
        <w:tc>
          <w:tcPr>
            <w:tcW w:w="8090" w:type="dxa"/>
          </w:tcPr>
          <w:p w:rsidR="00156445" w:rsidRDefault="005A47D0">
            <w:pPr>
              <w:pStyle w:val="TableParagraph"/>
              <w:spacing w:before="1" w:line="247" w:lineRule="auto"/>
              <w:ind w:left="115"/>
              <w:rPr>
                <w:b/>
                <w:sz w:val="23"/>
              </w:rPr>
            </w:pPr>
            <w:r>
              <w:rPr>
                <w:b/>
                <w:sz w:val="23"/>
              </w:rPr>
              <w:t>Система</w:t>
            </w:r>
            <w:r>
              <w:rPr>
                <w:b/>
                <w:spacing w:val="-7"/>
                <w:sz w:val="23"/>
              </w:rPr>
              <w:t xml:space="preserve"> </w:t>
            </w:r>
            <w:r>
              <w:rPr>
                <w:b/>
                <w:sz w:val="23"/>
              </w:rPr>
              <w:t>оценки</w:t>
            </w:r>
            <w:r>
              <w:rPr>
                <w:b/>
                <w:spacing w:val="-6"/>
                <w:sz w:val="23"/>
              </w:rPr>
              <w:t xml:space="preserve"> </w:t>
            </w:r>
            <w:r>
              <w:rPr>
                <w:b/>
                <w:sz w:val="23"/>
              </w:rPr>
              <w:t>достижения</w:t>
            </w:r>
            <w:r>
              <w:rPr>
                <w:b/>
                <w:spacing w:val="-7"/>
                <w:sz w:val="23"/>
              </w:rPr>
              <w:t xml:space="preserve"> </w:t>
            </w:r>
            <w:r>
              <w:rPr>
                <w:b/>
                <w:sz w:val="23"/>
              </w:rPr>
              <w:t>планируемых</w:t>
            </w:r>
            <w:r>
              <w:rPr>
                <w:b/>
                <w:spacing w:val="-6"/>
                <w:sz w:val="23"/>
              </w:rPr>
              <w:t xml:space="preserve"> </w:t>
            </w:r>
            <w:r>
              <w:rPr>
                <w:b/>
                <w:sz w:val="23"/>
              </w:rPr>
              <w:t>результатов</w:t>
            </w:r>
            <w:r>
              <w:rPr>
                <w:b/>
                <w:spacing w:val="-7"/>
                <w:sz w:val="23"/>
              </w:rPr>
              <w:t xml:space="preserve"> </w:t>
            </w:r>
            <w:r>
              <w:rPr>
                <w:b/>
                <w:sz w:val="23"/>
              </w:rPr>
              <w:t>освоения программы основого общего образования</w:t>
            </w:r>
          </w:p>
        </w:tc>
        <w:tc>
          <w:tcPr>
            <w:tcW w:w="845" w:type="dxa"/>
          </w:tcPr>
          <w:p w:rsidR="00156445" w:rsidRDefault="005A47D0">
            <w:pPr>
              <w:pStyle w:val="TableParagraph"/>
              <w:spacing w:line="256" w:lineRule="exact"/>
              <w:ind w:left="162" w:right="24"/>
              <w:jc w:val="center"/>
              <w:rPr>
                <w:sz w:val="23"/>
              </w:rPr>
            </w:pPr>
            <w:r>
              <w:rPr>
                <w:spacing w:val="-5"/>
                <w:sz w:val="23"/>
              </w:rPr>
              <w:t>16</w:t>
            </w:r>
          </w:p>
        </w:tc>
      </w:tr>
      <w:tr w:rsidR="00156445">
        <w:trPr>
          <w:trHeight w:val="523"/>
        </w:trPr>
        <w:tc>
          <w:tcPr>
            <w:tcW w:w="960" w:type="dxa"/>
          </w:tcPr>
          <w:p w:rsidR="00156445" w:rsidRDefault="005A47D0">
            <w:pPr>
              <w:pStyle w:val="TableParagraph"/>
              <w:spacing w:line="261" w:lineRule="exact"/>
              <w:rPr>
                <w:sz w:val="23"/>
              </w:rPr>
            </w:pPr>
            <w:r>
              <w:rPr>
                <w:spacing w:val="-2"/>
                <w:sz w:val="23"/>
              </w:rPr>
              <w:t>1.3.1</w:t>
            </w:r>
          </w:p>
        </w:tc>
        <w:tc>
          <w:tcPr>
            <w:tcW w:w="8090" w:type="dxa"/>
          </w:tcPr>
          <w:p w:rsidR="00156445" w:rsidRDefault="005A47D0">
            <w:pPr>
              <w:pStyle w:val="TableParagraph"/>
              <w:spacing w:line="261" w:lineRule="exact"/>
              <w:ind w:left="115"/>
              <w:rPr>
                <w:sz w:val="23"/>
              </w:rPr>
            </w:pPr>
            <w:r>
              <w:rPr>
                <w:sz w:val="23"/>
              </w:rPr>
              <w:t>Общие</w:t>
            </w:r>
            <w:r>
              <w:rPr>
                <w:spacing w:val="17"/>
                <w:sz w:val="23"/>
              </w:rPr>
              <w:t xml:space="preserve"> </w:t>
            </w:r>
            <w:r>
              <w:rPr>
                <w:spacing w:val="-2"/>
                <w:sz w:val="23"/>
              </w:rPr>
              <w:t>положения</w:t>
            </w:r>
          </w:p>
        </w:tc>
        <w:tc>
          <w:tcPr>
            <w:tcW w:w="845" w:type="dxa"/>
          </w:tcPr>
          <w:p w:rsidR="00156445" w:rsidRDefault="005A47D0">
            <w:pPr>
              <w:pStyle w:val="TableParagraph"/>
              <w:spacing w:line="261" w:lineRule="exact"/>
              <w:ind w:left="162" w:right="24"/>
              <w:jc w:val="center"/>
              <w:rPr>
                <w:sz w:val="23"/>
              </w:rPr>
            </w:pPr>
            <w:r>
              <w:rPr>
                <w:spacing w:val="-5"/>
                <w:sz w:val="23"/>
              </w:rPr>
              <w:t>16</w:t>
            </w:r>
          </w:p>
        </w:tc>
      </w:tr>
      <w:tr w:rsidR="00156445">
        <w:trPr>
          <w:trHeight w:val="513"/>
        </w:trPr>
        <w:tc>
          <w:tcPr>
            <w:tcW w:w="960" w:type="dxa"/>
          </w:tcPr>
          <w:p w:rsidR="00156445" w:rsidRDefault="005A47D0">
            <w:pPr>
              <w:pStyle w:val="TableParagraph"/>
              <w:spacing w:line="256" w:lineRule="exact"/>
              <w:rPr>
                <w:sz w:val="23"/>
              </w:rPr>
            </w:pPr>
            <w:r>
              <w:rPr>
                <w:spacing w:val="-2"/>
                <w:sz w:val="23"/>
              </w:rPr>
              <w:t>1.3.2</w:t>
            </w:r>
          </w:p>
        </w:tc>
        <w:tc>
          <w:tcPr>
            <w:tcW w:w="8090" w:type="dxa"/>
          </w:tcPr>
          <w:p w:rsidR="00156445" w:rsidRDefault="005A47D0">
            <w:pPr>
              <w:pStyle w:val="TableParagraph"/>
              <w:spacing w:line="256" w:lineRule="exact"/>
              <w:ind w:left="115"/>
              <w:rPr>
                <w:sz w:val="23"/>
              </w:rPr>
            </w:pPr>
            <w:r>
              <w:rPr>
                <w:sz w:val="23"/>
              </w:rPr>
              <w:t>Особенности</w:t>
            </w:r>
            <w:r>
              <w:rPr>
                <w:spacing w:val="44"/>
                <w:sz w:val="23"/>
              </w:rPr>
              <w:t xml:space="preserve"> </w:t>
            </w:r>
            <w:r>
              <w:rPr>
                <w:sz w:val="23"/>
              </w:rPr>
              <w:t>оценки</w:t>
            </w:r>
            <w:r>
              <w:rPr>
                <w:spacing w:val="46"/>
                <w:sz w:val="23"/>
              </w:rPr>
              <w:t xml:space="preserve"> </w:t>
            </w:r>
            <w:r>
              <w:rPr>
                <w:sz w:val="23"/>
              </w:rPr>
              <w:t>метапредметных</w:t>
            </w:r>
            <w:r>
              <w:rPr>
                <w:spacing w:val="30"/>
                <w:sz w:val="23"/>
              </w:rPr>
              <w:t xml:space="preserve"> </w:t>
            </w:r>
            <w:r>
              <w:rPr>
                <w:sz w:val="23"/>
              </w:rPr>
              <w:t>и</w:t>
            </w:r>
            <w:r>
              <w:rPr>
                <w:spacing w:val="27"/>
                <w:sz w:val="23"/>
              </w:rPr>
              <w:t xml:space="preserve"> </w:t>
            </w:r>
            <w:r>
              <w:rPr>
                <w:sz w:val="23"/>
              </w:rPr>
              <w:t>предметных</w:t>
            </w:r>
            <w:r>
              <w:rPr>
                <w:spacing w:val="29"/>
                <w:sz w:val="23"/>
              </w:rPr>
              <w:t xml:space="preserve"> </w:t>
            </w:r>
            <w:r>
              <w:rPr>
                <w:spacing w:val="-2"/>
                <w:sz w:val="23"/>
              </w:rPr>
              <w:t>результатов</w:t>
            </w:r>
          </w:p>
        </w:tc>
        <w:tc>
          <w:tcPr>
            <w:tcW w:w="845" w:type="dxa"/>
          </w:tcPr>
          <w:p w:rsidR="00156445" w:rsidRDefault="005A47D0">
            <w:pPr>
              <w:pStyle w:val="TableParagraph"/>
              <w:spacing w:line="256" w:lineRule="exact"/>
              <w:ind w:left="162" w:right="24"/>
              <w:jc w:val="center"/>
              <w:rPr>
                <w:sz w:val="23"/>
              </w:rPr>
            </w:pPr>
            <w:r>
              <w:rPr>
                <w:spacing w:val="-5"/>
                <w:sz w:val="23"/>
              </w:rPr>
              <w:t>18</w:t>
            </w:r>
          </w:p>
        </w:tc>
      </w:tr>
      <w:tr w:rsidR="00156445">
        <w:trPr>
          <w:trHeight w:val="513"/>
        </w:trPr>
        <w:tc>
          <w:tcPr>
            <w:tcW w:w="960" w:type="dxa"/>
          </w:tcPr>
          <w:p w:rsidR="00156445" w:rsidRDefault="005A47D0">
            <w:pPr>
              <w:pStyle w:val="TableParagraph"/>
              <w:spacing w:line="256" w:lineRule="exact"/>
              <w:rPr>
                <w:sz w:val="23"/>
              </w:rPr>
            </w:pPr>
            <w:r>
              <w:rPr>
                <w:spacing w:val="-2"/>
                <w:sz w:val="23"/>
              </w:rPr>
              <w:t>1.3.3</w:t>
            </w:r>
          </w:p>
        </w:tc>
        <w:tc>
          <w:tcPr>
            <w:tcW w:w="8090" w:type="dxa"/>
          </w:tcPr>
          <w:p w:rsidR="00156445" w:rsidRDefault="005A47D0">
            <w:pPr>
              <w:pStyle w:val="TableParagraph"/>
              <w:spacing w:line="256" w:lineRule="exact"/>
              <w:ind w:left="115"/>
              <w:rPr>
                <w:sz w:val="23"/>
              </w:rPr>
            </w:pPr>
            <w:r>
              <w:rPr>
                <w:sz w:val="23"/>
              </w:rPr>
              <w:t>Организация</w:t>
            </w:r>
            <w:r>
              <w:rPr>
                <w:spacing w:val="25"/>
                <w:sz w:val="23"/>
              </w:rPr>
              <w:t xml:space="preserve"> </w:t>
            </w:r>
            <w:r>
              <w:rPr>
                <w:sz w:val="23"/>
              </w:rPr>
              <w:t>и</w:t>
            </w:r>
            <w:r>
              <w:rPr>
                <w:spacing w:val="31"/>
                <w:sz w:val="23"/>
              </w:rPr>
              <w:t xml:space="preserve"> </w:t>
            </w:r>
            <w:r>
              <w:rPr>
                <w:sz w:val="23"/>
              </w:rPr>
              <w:t>содержание</w:t>
            </w:r>
            <w:r>
              <w:rPr>
                <w:spacing w:val="39"/>
                <w:sz w:val="23"/>
              </w:rPr>
              <w:t xml:space="preserve"> </w:t>
            </w:r>
            <w:r>
              <w:rPr>
                <w:sz w:val="23"/>
              </w:rPr>
              <w:t>оценочных</w:t>
            </w:r>
            <w:r>
              <w:rPr>
                <w:spacing w:val="33"/>
                <w:sz w:val="23"/>
              </w:rPr>
              <w:t xml:space="preserve"> </w:t>
            </w:r>
            <w:r>
              <w:rPr>
                <w:spacing w:val="-2"/>
                <w:sz w:val="23"/>
              </w:rPr>
              <w:t>процедур</w:t>
            </w:r>
          </w:p>
        </w:tc>
        <w:tc>
          <w:tcPr>
            <w:tcW w:w="845" w:type="dxa"/>
          </w:tcPr>
          <w:p w:rsidR="00156445" w:rsidRDefault="005A47D0">
            <w:pPr>
              <w:pStyle w:val="TableParagraph"/>
              <w:spacing w:line="256" w:lineRule="exact"/>
              <w:ind w:left="162" w:right="24"/>
              <w:jc w:val="center"/>
              <w:rPr>
                <w:sz w:val="23"/>
              </w:rPr>
            </w:pPr>
            <w:r>
              <w:rPr>
                <w:spacing w:val="-5"/>
                <w:sz w:val="23"/>
              </w:rPr>
              <w:t>19</w:t>
            </w:r>
          </w:p>
        </w:tc>
      </w:tr>
      <w:tr w:rsidR="00156445">
        <w:trPr>
          <w:trHeight w:val="518"/>
        </w:trPr>
        <w:tc>
          <w:tcPr>
            <w:tcW w:w="960" w:type="dxa"/>
          </w:tcPr>
          <w:p w:rsidR="00156445" w:rsidRDefault="005A47D0">
            <w:pPr>
              <w:pStyle w:val="TableParagraph"/>
              <w:spacing w:before="1"/>
              <w:rPr>
                <w:sz w:val="23"/>
              </w:rPr>
            </w:pPr>
            <w:r>
              <w:rPr>
                <w:spacing w:val="-10"/>
                <w:sz w:val="23"/>
              </w:rPr>
              <w:t>2</w:t>
            </w:r>
          </w:p>
        </w:tc>
        <w:tc>
          <w:tcPr>
            <w:tcW w:w="8090" w:type="dxa"/>
          </w:tcPr>
          <w:p w:rsidR="00156445" w:rsidRDefault="005A47D0">
            <w:pPr>
              <w:pStyle w:val="TableParagraph"/>
              <w:spacing w:before="15"/>
              <w:ind w:left="115"/>
              <w:rPr>
                <w:b/>
                <w:sz w:val="23"/>
              </w:rPr>
            </w:pPr>
            <w:r>
              <w:rPr>
                <w:b/>
                <w:sz w:val="23"/>
              </w:rPr>
              <w:t>СОДЕРЖАТЕЛЬНЫЙ</w:t>
            </w:r>
            <w:r>
              <w:rPr>
                <w:b/>
                <w:spacing w:val="49"/>
                <w:sz w:val="23"/>
              </w:rPr>
              <w:t xml:space="preserve"> </w:t>
            </w:r>
            <w:r>
              <w:rPr>
                <w:b/>
                <w:spacing w:val="-2"/>
                <w:sz w:val="23"/>
              </w:rPr>
              <w:t>РАЗДЕЛ</w:t>
            </w:r>
          </w:p>
        </w:tc>
        <w:tc>
          <w:tcPr>
            <w:tcW w:w="845" w:type="dxa"/>
          </w:tcPr>
          <w:p w:rsidR="00156445" w:rsidRDefault="005A47D0">
            <w:pPr>
              <w:pStyle w:val="TableParagraph"/>
              <w:spacing w:before="1"/>
              <w:ind w:left="162" w:right="53"/>
              <w:jc w:val="center"/>
              <w:rPr>
                <w:sz w:val="23"/>
              </w:rPr>
            </w:pPr>
            <w:r>
              <w:rPr>
                <w:spacing w:val="-5"/>
                <w:sz w:val="23"/>
              </w:rPr>
              <w:t>22</w:t>
            </w:r>
          </w:p>
        </w:tc>
      </w:tr>
      <w:tr w:rsidR="00156445">
        <w:trPr>
          <w:trHeight w:val="839"/>
        </w:trPr>
        <w:tc>
          <w:tcPr>
            <w:tcW w:w="960" w:type="dxa"/>
          </w:tcPr>
          <w:p w:rsidR="00156445" w:rsidRDefault="005A47D0">
            <w:pPr>
              <w:pStyle w:val="TableParagraph"/>
              <w:spacing w:before="1"/>
              <w:rPr>
                <w:sz w:val="23"/>
              </w:rPr>
            </w:pPr>
            <w:r>
              <w:rPr>
                <w:spacing w:val="-4"/>
                <w:sz w:val="23"/>
              </w:rPr>
              <w:t>2.1.</w:t>
            </w:r>
          </w:p>
        </w:tc>
        <w:tc>
          <w:tcPr>
            <w:tcW w:w="8090" w:type="dxa"/>
          </w:tcPr>
          <w:p w:rsidR="00156445" w:rsidRDefault="005A47D0">
            <w:pPr>
              <w:pStyle w:val="TableParagraph"/>
              <w:spacing w:before="1" w:line="288" w:lineRule="auto"/>
              <w:ind w:left="115"/>
              <w:rPr>
                <w:sz w:val="23"/>
              </w:rPr>
            </w:pPr>
            <w:r>
              <w:rPr>
                <w:sz w:val="23"/>
              </w:rPr>
              <w:t>Рабочие программы</w:t>
            </w:r>
            <w:r>
              <w:rPr>
                <w:spacing w:val="31"/>
                <w:sz w:val="23"/>
              </w:rPr>
              <w:t xml:space="preserve"> </w:t>
            </w:r>
            <w:r>
              <w:rPr>
                <w:sz w:val="23"/>
              </w:rPr>
              <w:t>учебных предметов,</w:t>
            </w:r>
            <w:r>
              <w:rPr>
                <w:spacing w:val="32"/>
                <w:sz w:val="23"/>
              </w:rPr>
              <w:t xml:space="preserve"> </w:t>
            </w:r>
            <w:r>
              <w:rPr>
                <w:sz w:val="23"/>
              </w:rPr>
              <w:t>учебных</w:t>
            </w:r>
            <w:r>
              <w:rPr>
                <w:spacing w:val="27"/>
                <w:sz w:val="23"/>
              </w:rPr>
              <w:t xml:space="preserve"> </w:t>
            </w:r>
            <w:r>
              <w:rPr>
                <w:sz w:val="23"/>
              </w:rPr>
              <w:t>курсов</w:t>
            </w:r>
            <w:r>
              <w:rPr>
                <w:spacing w:val="38"/>
                <w:sz w:val="23"/>
              </w:rPr>
              <w:t xml:space="preserve"> </w:t>
            </w:r>
            <w:r>
              <w:rPr>
                <w:sz w:val="23"/>
              </w:rPr>
              <w:t>(в том числе внеурочной деятельности), учебных модулей</w:t>
            </w:r>
          </w:p>
        </w:tc>
        <w:tc>
          <w:tcPr>
            <w:tcW w:w="845" w:type="dxa"/>
          </w:tcPr>
          <w:p w:rsidR="00156445" w:rsidRDefault="005A47D0">
            <w:pPr>
              <w:pStyle w:val="TableParagraph"/>
              <w:spacing w:before="1"/>
              <w:ind w:left="162" w:right="53"/>
              <w:jc w:val="center"/>
              <w:rPr>
                <w:sz w:val="23"/>
              </w:rPr>
            </w:pPr>
            <w:r>
              <w:rPr>
                <w:spacing w:val="-5"/>
                <w:sz w:val="23"/>
              </w:rPr>
              <w:t>22</w:t>
            </w:r>
          </w:p>
        </w:tc>
      </w:tr>
      <w:tr w:rsidR="00156445">
        <w:trPr>
          <w:trHeight w:val="518"/>
        </w:trPr>
        <w:tc>
          <w:tcPr>
            <w:tcW w:w="960" w:type="dxa"/>
          </w:tcPr>
          <w:p w:rsidR="00156445" w:rsidRDefault="005A47D0">
            <w:pPr>
              <w:pStyle w:val="TableParagraph"/>
              <w:spacing w:line="256" w:lineRule="exact"/>
              <w:rPr>
                <w:sz w:val="23"/>
              </w:rPr>
            </w:pPr>
            <w:r>
              <w:rPr>
                <w:spacing w:val="-2"/>
                <w:sz w:val="23"/>
              </w:rPr>
              <w:t>2.1.1</w:t>
            </w:r>
          </w:p>
        </w:tc>
        <w:tc>
          <w:tcPr>
            <w:tcW w:w="8090" w:type="dxa"/>
          </w:tcPr>
          <w:p w:rsidR="00156445" w:rsidRDefault="005A47D0">
            <w:pPr>
              <w:pStyle w:val="TableParagraph"/>
              <w:spacing w:line="256" w:lineRule="exact"/>
              <w:ind w:left="115"/>
              <w:rPr>
                <w:sz w:val="23"/>
              </w:rPr>
            </w:pPr>
            <w:r>
              <w:rPr>
                <w:sz w:val="23"/>
              </w:rPr>
              <w:t>Рабочая</w:t>
            </w:r>
            <w:r>
              <w:rPr>
                <w:spacing w:val="16"/>
                <w:sz w:val="23"/>
              </w:rPr>
              <w:t xml:space="preserve"> </w:t>
            </w:r>
            <w:r>
              <w:rPr>
                <w:sz w:val="23"/>
              </w:rPr>
              <w:t>программа</w:t>
            </w:r>
            <w:r>
              <w:rPr>
                <w:spacing w:val="65"/>
                <w:w w:val="150"/>
                <w:sz w:val="23"/>
              </w:rPr>
              <w:t xml:space="preserve"> </w:t>
            </w:r>
            <w:r>
              <w:rPr>
                <w:sz w:val="23"/>
              </w:rPr>
              <w:t>по</w:t>
            </w:r>
            <w:r>
              <w:rPr>
                <w:spacing w:val="28"/>
                <w:sz w:val="23"/>
              </w:rPr>
              <w:t xml:space="preserve"> </w:t>
            </w:r>
            <w:r>
              <w:rPr>
                <w:sz w:val="23"/>
              </w:rPr>
              <w:t>учебному</w:t>
            </w:r>
            <w:r>
              <w:rPr>
                <w:spacing w:val="18"/>
                <w:sz w:val="23"/>
              </w:rPr>
              <w:t xml:space="preserve"> </w:t>
            </w:r>
            <w:r>
              <w:rPr>
                <w:sz w:val="23"/>
              </w:rPr>
              <w:t>предмету</w:t>
            </w:r>
            <w:r>
              <w:rPr>
                <w:spacing w:val="75"/>
                <w:w w:val="150"/>
                <w:sz w:val="23"/>
              </w:rPr>
              <w:t xml:space="preserve"> </w:t>
            </w:r>
            <w:r>
              <w:rPr>
                <w:sz w:val="23"/>
              </w:rPr>
              <w:t>«Русский</w:t>
            </w:r>
            <w:r>
              <w:rPr>
                <w:spacing w:val="38"/>
                <w:sz w:val="23"/>
              </w:rPr>
              <w:t xml:space="preserve"> </w:t>
            </w:r>
            <w:r>
              <w:rPr>
                <w:spacing w:val="-2"/>
                <w:sz w:val="23"/>
              </w:rPr>
              <w:t>язык»</w:t>
            </w:r>
          </w:p>
        </w:tc>
        <w:tc>
          <w:tcPr>
            <w:tcW w:w="845" w:type="dxa"/>
          </w:tcPr>
          <w:p w:rsidR="00156445" w:rsidRDefault="005A47D0">
            <w:pPr>
              <w:pStyle w:val="TableParagraph"/>
              <w:spacing w:line="256" w:lineRule="exact"/>
              <w:ind w:left="162" w:right="24"/>
              <w:jc w:val="center"/>
              <w:rPr>
                <w:sz w:val="23"/>
              </w:rPr>
            </w:pPr>
            <w:r>
              <w:rPr>
                <w:spacing w:val="-5"/>
                <w:sz w:val="23"/>
              </w:rPr>
              <w:t>22</w:t>
            </w:r>
          </w:p>
        </w:tc>
      </w:tr>
      <w:tr w:rsidR="00156445">
        <w:trPr>
          <w:trHeight w:val="513"/>
        </w:trPr>
        <w:tc>
          <w:tcPr>
            <w:tcW w:w="960" w:type="dxa"/>
          </w:tcPr>
          <w:p w:rsidR="00156445" w:rsidRDefault="005A47D0">
            <w:pPr>
              <w:pStyle w:val="TableParagraph"/>
              <w:spacing w:line="257" w:lineRule="exact"/>
              <w:rPr>
                <w:sz w:val="23"/>
              </w:rPr>
            </w:pPr>
            <w:r>
              <w:rPr>
                <w:spacing w:val="-2"/>
                <w:sz w:val="23"/>
              </w:rPr>
              <w:t>2.1.2</w:t>
            </w:r>
          </w:p>
        </w:tc>
        <w:tc>
          <w:tcPr>
            <w:tcW w:w="8090" w:type="dxa"/>
          </w:tcPr>
          <w:p w:rsidR="00156445" w:rsidRDefault="005A47D0">
            <w:pPr>
              <w:pStyle w:val="TableParagraph"/>
              <w:spacing w:line="257" w:lineRule="exact"/>
              <w:ind w:left="115"/>
              <w:rPr>
                <w:sz w:val="23"/>
              </w:rPr>
            </w:pPr>
            <w:r>
              <w:rPr>
                <w:sz w:val="23"/>
              </w:rPr>
              <w:t>Рабочая</w:t>
            </w:r>
            <w:r>
              <w:rPr>
                <w:spacing w:val="20"/>
                <w:sz w:val="23"/>
              </w:rPr>
              <w:t xml:space="preserve"> </w:t>
            </w:r>
            <w:r>
              <w:rPr>
                <w:sz w:val="23"/>
              </w:rPr>
              <w:t>программа</w:t>
            </w:r>
            <w:r>
              <w:rPr>
                <w:spacing w:val="30"/>
                <w:sz w:val="23"/>
              </w:rPr>
              <w:t xml:space="preserve"> </w:t>
            </w:r>
            <w:r>
              <w:rPr>
                <w:sz w:val="23"/>
              </w:rPr>
              <w:t>по</w:t>
            </w:r>
            <w:r>
              <w:rPr>
                <w:spacing w:val="30"/>
                <w:sz w:val="23"/>
              </w:rPr>
              <w:t xml:space="preserve"> </w:t>
            </w:r>
            <w:r>
              <w:rPr>
                <w:sz w:val="23"/>
              </w:rPr>
              <w:t>учебному</w:t>
            </w:r>
            <w:r>
              <w:rPr>
                <w:spacing w:val="18"/>
                <w:sz w:val="23"/>
              </w:rPr>
              <w:t xml:space="preserve"> </w:t>
            </w:r>
            <w:r>
              <w:rPr>
                <w:sz w:val="23"/>
              </w:rPr>
              <w:t>предмету</w:t>
            </w:r>
            <w:r>
              <w:rPr>
                <w:spacing w:val="33"/>
                <w:sz w:val="23"/>
              </w:rPr>
              <w:t xml:space="preserve">  </w:t>
            </w:r>
            <w:r>
              <w:rPr>
                <w:spacing w:val="-2"/>
                <w:sz w:val="23"/>
              </w:rPr>
              <w:t>«Литература»</w:t>
            </w:r>
          </w:p>
        </w:tc>
        <w:tc>
          <w:tcPr>
            <w:tcW w:w="845" w:type="dxa"/>
          </w:tcPr>
          <w:p w:rsidR="00156445" w:rsidRDefault="005A47D0">
            <w:pPr>
              <w:pStyle w:val="TableParagraph"/>
              <w:spacing w:line="257" w:lineRule="exact"/>
              <w:ind w:left="162" w:right="24"/>
              <w:jc w:val="center"/>
              <w:rPr>
                <w:sz w:val="23"/>
              </w:rPr>
            </w:pPr>
            <w:r>
              <w:rPr>
                <w:spacing w:val="-5"/>
                <w:sz w:val="23"/>
              </w:rPr>
              <w:t>59</w:t>
            </w:r>
          </w:p>
        </w:tc>
      </w:tr>
      <w:tr w:rsidR="00156445">
        <w:trPr>
          <w:trHeight w:val="513"/>
        </w:trPr>
        <w:tc>
          <w:tcPr>
            <w:tcW w:w="960" w:type="dxa"/>
          </w:tcPr>
          <w:p w:rsidR="00156445" w:rsidRDefault="005A47D0">
            <w:pPr>
              <w:pStyle w:val="TableParagraph"/>
              <w:spacing w:before="1"/>
              <w:rPr>
                <w:sz w:val="23"/>
              </w:rPr>
            </w:pPr>
            <w:r>
              <w:rPr>
                <w:spacing w:val="-2"/>
                <w:sz w:val="23"/>
              </w:rPr>
              <w:t>2.1.3</w:t>
            </w:r>
          </w:p>
        </w:tc>
        <w:tc>
          <w:tcPr>
            <w:tcW w:w="8090" w:type="dxa"/>
          </w:tcPr>
          <w:p w:rsidR="00156445" w:rsidRDefault="005A47D0">
            <w:pPr>
              <w:pStyle w:val="TableParagraph"/>
              <w:tabs>
                <w:tab w:val="left" w:pos="4720"/>
              </w:tabs>
              <w:spacing w:before="1"/>
              <w:ind w:left="115"/>
              <w:rPr>
                <w:sz w:val="23"/>
              </w:rPr>
            </w:pPr>
            <w:r>
              <w:rPr>
                <w:sz w:val="23"/>
              </w:rPr>
              <w:t>Рабочая</w:t>
            </w:r>
            <w:r>
              <w:rPr>
                <w:spacing w:val="25"/>
                <w:sz w:val="23"/>
              </w:rPr>
              <w:t xml:space="preserve"> </w:t>
            </w:r>
            <w:r>
              <w:rPr>
                <w:sz w:val="23"/>
              </w:rPr>
              <w:t>программа</w:t>
            </w:r>
            <w:r>
              <w:rPr>
                <w:spacing w:val="32"/>
                <w:sz w:val="23"/>
              </w:rPr>
              <w:t xml:space="preserve"> </w:t>
            </w:r>
            <w:r>
              <w:rPr>
                <w:sz w:val="23"/>
              </w:rPr>
              <w:t>по</w:t>
            </w:r>
            <w:r>
              <w:rPr>
                <w:spacing w:val="32"/>
                <w:sz w:val="23"/>
              </w:rPr>
              <w:t xml:space="preserve"> </w:t>
            </w:r>
            <w:r>
              <w:rPr>
                <w:sz w:val="23"/>
              </w:rPr>
              <w:t>учебному</w:t>
            </w:r>
            <w:r>
              <w:rPr>
                <w:spacing w:val="14"/>
                <w:sz w:val="23"/>
              </w:rPr>
              <w:t xml:space="preserve"> </w:t>
            </w:r>
            <w:r>
              <w:rPr>
                <w:spacing w:val="-2"/>
                <w:sz w:val="23"/>
              </w:rPr>
              <w:t>предмету</w:t>
            </w:r>
            <w:r>
              <w:rPr>
                <w:sz w:val="23"/>
              </w:rPr>
              <w:tab/>
              <w:t>«Родной</w:t>
            </w:r>
            <w:r>
              <w:rPr>
                <w:spacing w:val="30"/>
                <w:sz w:val="23"/>
              </w:rPr>
              <w:t xml:space="preserve"> </w:t>
            </w:r>
            <w:r>
              <w:rPr>
                <w:sz w:val="23"/>
              </w:rPr>
              <w:t>язык</w:t>
            </w:r>
            <w:r>
              <w:rPr>
                <w:spacing w:val="9"/>
                <w:sz w:val="23"/>
              </w:rPr>
              <w:t xml:space="preserve"> </w:t>
            </w:r>
            <w:r>
              <w:rPr>
                <w:spacing w:val="-2"/>
                <w:sz w:val="23"/>
              </w:rPr>
              <w:t>(русский)»</w:t>
            </w:r>
          </w:p>
        </w:tc>
        <w:tc>
          <w:tcPr>
            <w:tcW w:w="845" w:type="dxa"/>
          </w:tcPr>
          <w:p w:rsidR="00156445" w:rsidRDefault="005A47D0">
            <w:pPr>
              <w:pStyle w:val="TableParagraph"/>
              <w:spacing w:before="1"/>
              <w:ind w:left="162" w:right="24"/>
              <w:jc w:val="center"/>
              <w:rPr>
                <w:sz w:val="23"/>
              </w:rPr>
            </w:pPr>
            <w:r>
              <w:rPr>
                <w:spacing w:val="-5"/>
                <w:sz w:val="23"/>
              </w:rPr>
              <w:t>81</w:t>
            </w:r>
          </w:p>
        </w:tc>
      </w:tr>
      <w:tr w:rsidR="00156445">
        <w:trPr>
          <w:trHeight w:val="522"/>
        </w:trPr>
        <w:tc>
          <w:tcPr>
            <w:tcW w:w="960" w:type="dxa"/>
          </w:tcPr>
          <w:p w:rsidR="00156445" w:rsidRDefault="005A47D0">
            <w:pPr>
              <w:pStyle w:val="TableParagraph"/>
              <w:spacing w:before="1"/>
              <w:rPr>
                <w:sz w:val="23"/>
              </w:rPr>
            </w:pPr>
            <w:r>
              <w:rPr>
                <w:spacing w:val="-2"/>
                <w:sz w:val="23"/>
              </w:rPr>
              <w:t>2.1.4</w:t>
            </w:r>
          </w:p>
        </w:tc>
        <w:tc>
          <w:tcPr>
            <w:tcW w:w="8090" w:type="dxa"/>
          </w:tcPr>
          <w:p w:rsidR="00156445" w:rsidRDefault="005A47D0">
            <w:pPr>
              <w:pStyle w:val="TableParagraph"/>
              <w:spacing w:before="1"/>
              <w:ind w:left="115"/>
              <w:rPr>
                <w:sz w:val="23"/>
              </w:rPr>
            </w:pPr>
            <w:r>
              <w:rPr>
                <w:sz w:val="23"/>
              </w:rPr>
              <w:t>Рабочая</w:t>
            </w:r>
            <w:r>
              <w:rPr>
                <w:spacing w:val="18"/>
                <w:sz w:val="23"/>
              </w:rPr>
              <w:t xml:space="preserve"> </w:t>
            </w:r>
            <w:r>
              <w:rPr>
                <w:sz w:val="23"/>
              </w:rPr>
              <w:t>программа</w:t>
            </w:r>
            <w:r>
              <w:rPr>
                <w:spacing w:val="32"/>
                <w:sz w:val="23"/>
              </w:rPr>
              <w:t xml:space="preserve"> </w:t>
            </w:r>
            <w:r>
              <w:rPr>
                <w:sz w:val="23"/>
              </w:rPr>
              <w:t>по</w:t>
            </w:r>
            <w:r>
              <w:rPr>
                <w:spacing w:val="29"/>
                <w:sz w:val="23"/>
              </w:rPr>
              <w:t xml:space="preserve"> </w:t>
            </w:r>
            <w:r>
              <w:rPr>
                <w:sz w:val="23"/>
              </w:rPr>
              <w:t>учебному</w:t>
            </w:r>
            <w:r>
              <w:rPr>
                <w:spacing w:val="16"/>
                <w:sz w:val="23"/>
              </w:rPr>
              <w:t xml:space="preserve"> </w:t>
            </w:r>
            <w:r>
              <w:rPr>
                <w:sz w:val="23"/>
              </w:rPr>
              <w:t>предмету</w:t>
            </w:r>
            <w:r>
              <w:rPr>
                <w:spacing w:val="31"/>
                <w:sz w:val="23"/>
              </w:rPr>
              <w:t xml:space="preserve">  </w:t>
            </w:r>
            <w:r>
              <w:rPr>
                <w:sz w:val="23"/>
              </w:rPr>
              <w:t>«Родная</w:t>
            </w:r>
            <w:r>
              <w:rPr>
                <w:spacing w:val="34"/>
                <w:sz w:val="23"/>
              </w:rPr>
              <w:t xml:space="preserve"> </w:t>
            </w:r>
            <w:r>
              <w:rPr>
                <w:sz w:val="23"/>
              </w:rPr>
              <w:t>литература</w:t>
            </w:r>
            <w:r>
              <w:rPr>
                <w:spacing w:val="27"/>
                <w:sz w:val="23"/>
              </w:rPr>
              <w:t xml:space="preserve"> </w:t>
            </w:r>
            <w:r>
              <w:rPr>
                <w:spacing w:val="-2"/>
                <w:sz w:val="23"/>
              </w:rPr>
              <w:t>(русская)»</w:t>
            </w:r>
          </w:p>
        </w:tc>
        <w:tc>
          <w:tcPr>
            <w:tcW w:w="845" w:type="dxa"/>
          </w:tcPr>
          <w:p w:rsidR="00156445" w:rsidRDefault="005A47D0">
            <w:pPr>
              <w:pStyle w:val="TableParagraph"/>
              <w:spacing w:before="1"/>
              <w:ind w:left="162" w:right="24"/>
              <w:jc w:val="center"/>
              <w:rPr>
                <w:sz w:val="23"/>
              </w:rPr>
            </w:pPr>
            <w:r>
              <w:rPr>
                <w:spacing w:val="-5"/>
                <w:sz w:val="23"/>
              </w:rPr>
              <w:t>99</w:t>
            </w:r>
          </w:p>
        </w:tc>
      </w:tr>
      <w:tr w:rsidR="00156445">
        <w:trPr>
          <w:trHeight w:val="518"/>
        </w:trPr>
        <w:tc>
          <w:tcPr>
            <w:tcW w:w="960" w:type="dxa"/>
          </w:tcPr>
          <w:p w:rsidR="00156445" w:rsidRDefault="005A47D0">
            <w:pPr>
              <w:pStyle w:val="TableParagraph"/>
              <w:spacing w:line="256" w:lineRule="exact"/>
              <w:rPr>
                <w:sz w:val="23"/>
              </w:rPr>
            </w:pPr>
            <w:r>
              <w:rPr>
                <w:spacing w:val="-2"/>
                <w:sz w:val="23"/>
              </w:rPr>
              <w:t>2.1.5</w:t>
            </w:r>
          </w:p>
        </w:tc>
        <w:tc>
          <w:tcPr>
            <w:tcW w:w="8090" w:type="dxa"/>
          </w:tcPr>
          <w:p w:rsidR="00156445" w:rsidRDefault="005A47D0">
            <w:pPr>
              <w:pStyle w:val="TableParagraph"/>
              <w:spacing w:line="256" w:lineRule="exact"/>
              <w:ind w:left="115"/>
              <w:rPr>
                <w:sz w:val="23"/>
              </w:rPr>
            </w:pPr>
            <w:r>
              <w:rPr>
                <w:sz w:val="23"/>
              </w:rPr>
              <w:t>Рабочая</w:t>
            </w:r>
            <w:r>
              <w:rPr>
                <w:spacing w:val="20"/>
                <w:sz w:val="23"/>
              </w:rPr>
              <w:t xml:space="preserve"> </w:t>
            </w:r>
            <w:r>
              <w:rPr>
                <w:sz w:val="23"/>
              </w:rPr>
              <w:t>программа</w:t>
            </w:r>
            <w:r>
              <w:rPr>
                <w:spacing w:val="34"/>
                <w:sz w:val="23"/>
              </w:rPr>
              <w:t xml:space="preserve"> </w:t>
            </w:r>
            <w:r>
              <w:rPr>
                <w:sz w:val="23"/>
              </w:rPr>
              <w:t>по</w:t>
            </w:r>
            <w:r>
              <w:rPr>
                <w:spacing w:val="30"/>
                <w:sz w:val="23"/>
              </w:rPr>
              <w:t xml:space="preserve"> </w:t>
            </w:r>
            <w:r>
              <w:rPr>
                <w:sz w:val="23"/>
              </w:rPr>
              <w:t>учебному</w:t>
            </w:r>
            <w:r>
              <w:rPr>
                <w:spacing w:val="16"/>
                <w:sz w:val="23"/>
              </w:rPr>
              <w:t xml:space="preserve"> </w:t>
            </w:r>
            <w:r>
              <w:rPr>
                <w:sz w:val="23"/>
              </w:rPr>
              <w:t>предмету</w:t>
            </w:r>
            <w:r>
              <w:rPr>
                <w:spacing w:val="28"/>
                <w:sz w:val="23"/>
              </w:rPr>
              <w:t xml:space="preserve">  </w:t>
            </w:r>
            <w:r>
              <w:rPr>
                <w:sz w:val="23"/>
              </w:rPr>
              <w:t>«Английский</w:t>
            </w:r>
            <w:r>
              <w:rPr>
                <w:spacing w:val="29"/>
                <w:sz w:val="23"/>
              </w:rPr>
              <w:t xml:space="preserve"> </w:t>
            </w:r>
            <w:r>
              <w:rPr>
                <w:spacing w:val="-2"/>
                <w:sz w:val="23"/>
              </w:rPr>
              <w:t>язык»</w:t>
            </w:r>
          </w:p>
        </w:tc>
        <w:tc>
          <w:tcPr>
            <w:tcW w:w="845" w:type="dxa"/>
          </w:tcPr>
          <w:p w:rsidR="00156445" w:rsidRDefault="005A47D0">
            <w:pPr>
              <w:pStyle w:val="TableParagraph"/>
              <w:spacing w:line="256" w:lineRule="exact"/>
              <w:ind w:left="162"/>
              <w:jc w:val="center"/>
              <w:rPr>
                <w:sz w:val="23"/>
              </w:rPr>
            </w:pPr>
            <w:r>
              <w:rPr>
                <w:spacing w:val="-5"/>
                <w:sz w:val="23"/>
              </w:rPr>
              <w:t>112</w:t>
            </w:r>
          </w:p>
        </w:tc>
      </w:tr>
      <w:tr w:rsidR="00156445">
        <w:trPr>
          <w:trHeight w:val="513"/>
        </w:trPr>
        <w:tc>
          <w:tcPr>
            <w:tcW w:w="960" w:type="dxa"/>
          </w:tcPr>
          <w:p w:rsidR="00156445" w:rsidRDefault="005A47D0">
            <w:pPr>
              <w:pStyle w:val="TableParagraph"/>
              <w:spacing w:line="256" w:lineRule="exact"/>
              <w:rPr>
                <w:sz w:val="23"/>
              </w:rPr>
            </w:pPr>
            <w:r>
              <w:rPr>
                <w:spacing w:val="-2"/>
                <w:sz w:val="23"/>
              </w:rPr>
              <w:t>2.1.6</w:t>
            </w:r>
          </w:p>
        </w:tc>
        <w:tc>
          <w:tcPr>
            <w:tcW w:w="8090" w:type="dxa"/>
          </w:tcPr>
          <w:p w:rsidR="00156445" w:rsidRDefault="005A47D0">
            <w:pPr>
              <w:pStyle w:val="TableParagraph"/>
              <w:spacing w:line="256" w:lineRule="exact"/>
              <w:ind w:left="115"/>
              <w:rPr>
                <w:sz w:val="23"/>
              </w:rPr>
            </w:pPr>
            <w:r>
              <w:rPr>
                <w:sz w:val="23"/>
              </w:rPr>
              <w:t>Рабочая</w:t>
            </w:r>
            <w:r>
              <w:rPr>
                <w:spacing w:val="20"/>
                <w:sz w:val="23"/>
              </w:rPr>
              <w:t xml:space="preserve"> </w:t>
            </w:r>
            <w:r>
              <w:rPr>
                <w:sz w:val="23"/>
              </w:rPr>
              <w:t>программа</w:t>
            </w:r>
            <w:r>
              <w:rPr>
                <w:spacing w:val="30"/>
                <w:sz w:val="23"/>
              </w:rPr>
              <w:t xml:space="preserve"> </w:t>
            </w:r>
            <w:r>
              <w:rPr>
                <w:sz w:val="23"/>
              </w:rPr>
              <w:t>по</w:t>
            </w:r>
            <w:r>
              <w:rPr>
                <w:spacing w:val="26"/>
                <w:sz w:val="23"/>
              </w:rPr>
              <w:t xml:space="preserve"> </w:t>
            </w:r>
            <w:r>
              <w:rPr>
                <w:sz w:val="23"/>
              </w:rPr>
              <w:t>учебному</w:t>
            </w:r>
            <w:r>
              <w:rPr>
                <w:spacing w:val="13"/>
                <w:sz w:val="23"/>
              </w:rPr>
              <w:t xml:space="preserve"> </w:t>
            </w:r>
            <w:r>
              <w:rPr>
                <w:sz w:val="23"/>
              </w:rPr>
              <w:t>предмету</w:t>
            </w:r>
            <w:r>
              <w:rPr>
                <w:spacing w:val="29"/>
                <w:sz w:val="23"/>
              </w:rPr>
              <w:t xml:space="preserve">  </w:t>
            </w:r>
            <w:r>
              <w:rPr>
                <w:sz w:val="23"/>
              </w:rPr>
              <w:t>«Немецкий</w:t>
            </w:r>
            <w:r>
              <w:rPr>
                <w:spacing w:val="29"/>
                <w:sz w:val="23"/>
              </w:rPr>
              <w:t xml:space="preserve"> </w:t>
            </w:r>
            <w:r>
              <w:rPr>
                <w:spacing w:val="-2"/>
                <w:sz w:val="23"/>
              </w:rPr>
              <w:t>язык»</w:t>
            </w:r>
          </w:p>
        </w:tc>
        <w:tc>
          <w:tcPr>
            <w:tcW w:w="845" w:type="dxa"/>
          </w:tcPr>
          <w:p w:rsidR="00156445" w:rsidRDefault="005A47D0">
            <w:pPr>
              <w:pStyle w:val="TableParagraph"/>
              <w:spacing w:line="256" w:lineRule="exact"/>
              <w:ind w:left="162"/>
              <w:jc w:val="center"/>
              <w:rPr>
                <w:sz w:val="23"/>
              </w:rPr>
            </w:pPr>
            <w:r>
              <w:rPr>
                <w:spacing w:val="-5"/>
                <w:sz w:val="23"/>
              </w:rPr>
              <w:t>153</w:t>
            </w:r>
          </w:p>
        </w:tc>
      </w:tr>
      <w:tr w:rsidR="00156445">
        <w:trPr>
          <w:trHeight w:val="839"/>
        </w:trPr>
        <w:tc>
          <w:tcPr>
            <w:tcW w:w="960" w:type="dxa"/>
          </w:tcPr>
          <w:p w:rsidR="00156445" w:rsidRDefault="005A47D0">
            <w:pPr>
              <w:pStyle w:val="TableParagraph"/>
              <w:spacing w:before="1"/>
              <w:rPr>
                <w:sz w:val="23"/>
              </w:rPr>
            </w:pPr>
            <w:r>
              <w:rPr>
                <w:spacing w:val="-2"/>
                <w:sz w:val="23"/>
              </w:rPr>
              <w:t>2.1.7</w:t>
            </w:r>
          </w:p>
        </w:tc>
        <w:tc>
          <w:tcPr>
            <w:tcW w:w="8090" w:type="dxa"/>
          </w:tcPr>
          <w:p w:rsidR="00156445" w:rsidRDefault="005A47D0">
            <w:pPr>
              <w:pStyle w:val="TableParagraph"/>
              <w:spacing w:before="1" w:line="288" w:lineRule="auto"/>
              <w:ind w:left="115" w:right="1093"/>
              <w:rPr>
                <w:sz w:val="23"/>
              </w:rPr>
            </w:pPr>
            <w:r>
              <w:rPr>
                <w:sz w:val="23"/>
              </w:rPr>
              <w:t>Рабочая программа</w:t>
            </w:r>
            <w:r>
              <w:rPr>
                <w:spacing w:val="32"/>
                <w:sz w:val="23"/>
              </w:rPr>
              <w:t xml:space="preserve"> </w:t>
            </w:r>
            <w:r>
              <w:rPr>
                <w:sz w:val="23"/>
              </w:rPr>
              <w:t>по</w:t>
            </w:r>
            <w:r>
              <w:rPr>
                <w:spacing w:val="33"/>
                <w:sz w:val="23"/>
              </w:rPr>
              <w:t xml:space="preserve"> </w:t>
            </w:r>
            <w:r>
              <w:rPr>
                <w:sz w:val="23"/>
              </w:rPr>
              <w:t xml:space="preserve">учебному предмету «Математика» (базовый </w:t>
            </w:r>
            <w:r>
              <w:rPr>
                <w:spacing w:val="-2"/>
                <w:sz w:val="23"/>
              </w:rPr>
              <w:t>уровень)</w:t>
            </w:r>
          </w:p>
        </w:tc>
        <w:tc>
          <w:tcPr>
            <w:tcW w:w="845" w:type="dxa"/>
          </w:tcPr>
          <w:p w:rsidR="00156445" w:rsidRDefault="005A47D0">
            <w:pPr>
              <w:pStyle w:val="TableParagraph"/>
              <w:spacing w:before="1"/>
              <w:ind w:left="162"/>
              <w:jc w:val="center"/>
              <w:rPr>
                <w:sz w:val="23"/>
              </w:rPr>
            </w:pPr>
            <w:r>
              <w:rPr>
                <w:spacing w:val="-5"/>
                <w:sz w:val="23"/>
              </w:rPr>
              <w:t>193</w:t>
            </w:r>
          </w:p>
        </w:tc>
      </w:tr>
      <w:tr w:rsidR="00156445">
        <w:trPr>
          <w:trHeight w:val="518"/>
        </w:trPr>
        <w:tc>
          <w:tcPr>
            <w:tcW w:w="960" w:type="dxa"/>
          </w:tcPr>
          <w:p w:rsidR="00156445" w:rsidRDefault="005A47D0">
            <w:pPr>
              <w:pStyle w:val="TableParagraph"/>
              <w:spacing w:line="257" w:lineRule="exact"/>
              <w:rPr>
                <w:sz w:val="23"/>
              </w:rPr>
            </w:pPr>
            <w:r>
              <w:rPr>
                <w:spacing w:val="-2"/>
                <w:sz w:val="23"/>
              </w:rPr>
              <w:t>2.1.8</w:t>
            </w:r>
          </w:p>
        </w:tc>
        <w:tc>
          <w:tcPr>
            <w:tcW w:w="8090" w:type="dxa"/>
          </w:tcPr>
          <w:p w:rsidR="00156445" w:rsidRDefault="005A47D0">
            <w:pPr>
              <w:pStyle w:val="TableParagraph"/>
              <w:tabs>
                <w:tab w:val="left" w:pos="4720"/>
              </w:tabs>
              <w:spacing w:line="257" w:lineRule="exact"/>
              <w:ind w:left="115"/>
              <w:rPr>
                <w:sz w:val="23"/>
              </w:rPr>
            </w:pPr>
            <w:r>
              <w:rPr>
                <w:sz w:val="23"/>
              </w:rPr>
              <w:t>Рабочая</w:t>
            </w:r>
            <w:r>
              <w:rPr>
                <w:spacing w:val="25"/>
                <w:sz w:val="23"/>
              </w:rPr>
              <w:t xml:space="preserve"> </w:t>
            </w:r>
            <w:r>
              <w:rPr>
                <w:sz w:val="23"/>
              </w:rPr>
              <w:t>программа</w:t>
            </w:r>
            <w:r>
              <w:rPr>
                <w:spacing w:val="32"/>
                <w:sz w:val="23"/>
              </w:rPr>
              <w:t xml:space="preserve"> </w:t>
            </w:r>
            <w:r>
              <w:rPr>
                <w:sz w:val="23"/>
              </w:rPr>
              <w:t>по</w:t>
            </w:r>
            <w:r>
              <w:rPr>
                <w:spacing w:val="32"/>
                <w:sz w:val="23"/>
              </w:rPr>
              <w:t xml:space="preserve"> </w:t>
            </w:r>
            <w:r>
              <w:rPr>
                <w:sz w:val="23"/>
              </w:rPr>
              <w:t>учебному</w:t>
            </w:r>
            <w:r>
              <w:rPr>
                <w:spacing w:val="14"/>
                <w:sz w:val="23"/>
              </w:rPr>
              <w:t xml:space="preserve"> </w:t>
            </w:r>
            <w:r>
              <w:rPr>
                <w:spacing w:val="-2"/>
                <w:sz w:val="23"/>
              </w:rPr>
              <w:t>предмету</w:t>
            </w:r>
            <w:r>
              <w:rPr>
                <w:sz w:val="23"/>
              </w:rPr>
              <w:tab/>
            </w:r>
            <w:r>
              <w:rPr>
                <w:spacing w:val="-2"/>
                <w:sz w:val="23"/>
              </w:rPr>
              <w:t>«Информатика»</w:t>
            </w:r>
          </w:p>
        </w:tc>
        <w:tc>
          <w:tcPr>
            <w:tcW w:w="845" w:type="dxa"/>
          </w:tcPr>
          <w:p w:rsidR="00156445" w:rsidRDefault="005A47D0">
            <w:pPr>
              <w:pStyle w:val="TableParagraph"/>
              <w:spacing w:line="257" w:lineRule="exact"/>
              <w:ind w:left="162"/>
              <w:jc w:val="center"/>
              <w:rPr>
                <w:sz w:val="23"/>
              </w:rPr>
            </w:pPr>
            <w:r>
              <w:rPr>
                <w:spacing w:val="-5"/>
                <w:sz w:val="23"/>
              </w:rPr>
              <w:t>219</w:t>
            </w:r>
          </w:p>
        </w:tc>
      </w:tr>
      <w:tr w:rsidR="00156445">
        <w:trPr>
          <w:trHeight w:val="513"/>
        </w:trPr>
        <w:tc>
          <w:tcPr>
            <w:tcW w:w="960" w:type="dxa"/>
          </w:tcPr>
          <w:p w:rsidR="00156445" w:rsidRDefault="005A47D0">
            <w:pPr>
              <w:pStyle w:val="TableParagraph"/>
              <w:spacing w:line="256" w:lineRule="exact"/>
              <w:rPr>
                <w:sz w:val="23"/>
              </w:rPr>
            </w:pPr>
            <w:r>
              <w:rPr>
                <w:spacing w:val="-2"/>
                <w:sz w:val="23"/>
              </w:rPr>
              <w:t>2.1.9</w:t>
            </w:r>
          </w:p>
        </w:tc>
        <w:tc>
          <w:tcPr>
            <w:tcW w:w="8090" w:type="dxa"/>
          </w:tcPr>
          <w:p w:rsidR="00156445" w:rsidRDefault="005A47D0">
            <w:pPr>
              <w:pStyle w:val="TableParagraph"/>
              <w:spacing w:line="256" w:lineRule="exact"/>
              <w:ind w:left="115"/>
              <w:rPr>
                <w:sz w:val="23"/>
              </w:rPr>
            </w:pPr>
            <w:r>
              <w:rPr>
                <w:sz w:val="23"/>
              </w:rPr>
              <w:t>Рабочая</w:t>
            </w:r>
            <w:r>
              <w:rPr>
                <w:spacing w:val="20"/>
                <w:sz w:val="23"/>
              </w:rPr>
              <w:t xml:space="preserve"> </w:t>
            </w:r>
            <w:r>
              <w:rPr>
                <w:sz w:val="23"/>
              </w:rPr>
              <w:t>программа</w:t>
            </w:r>
            <w:r>
              <w:rPr>
                <w:spacing w:val="26"/>
                <w:sz w:val="23"/>
              </w:rPr>
              <w:t xml:space="preserve"> </w:t>
            </w:r>
            <w:r>
              <w:rPr>
                <w:sz w:val="23"/>
              </w:rPr>
              <w:t>по</w:t>
            </w:r>
            <w:r>
              <w:rPr>
                <w:spacing w:val="30"/>
                <w:sz w:val="23"/>
              </w:rPr>
              <w:t xml:space="preserve"> </w:t>
            </w:r>
            <w:r>
              <w:rPr>
                <w:sz w:val="23"/>
              </w:rPr>
              <w:t>учебному</w:t>
            </w:r>
            <w:r>
              <w:rPr>
                <w:spacing w:val="17"/>
                <w:sz w:val="23"/>
              </w:rPr>
              <w:t xml:space="preserve"> </w:t>
            </w:r>
            <w:r>
              <w:rPr>
                <w:sz w:val="23"/>
              </w:rPr>
              <w:t>предмету</w:t>
            </w:r>
            <w:r>
              <w:rPr>
                <w:spacing w:val="31"/>
                <w:sz w:val="23"/>
              </w:rPr>
              <w:t xml:space="preserve">  </w:t>
            </w:r>
            <w:r>
              <w:rPr>
                <w:spacing w:val="-2"/>
                <w:sz w:val="23"/>
              </w:rPr>
              <w:t>«История»</w:t>
            </w:r>
          </w:p>
        </w:tc>
        <w:tc>
          <w:tcPr>
            <w:tcW w:w="845" w:type="dxa"/>
          </w:tcPr>
          <w:p w:rsidR="00156445" w:rsidRDefault="005A47D0">
            <w:pPr>
              <w:pStyle w:val="TableParagraph"/>
              <w:spacing w:line="256" w:lineRule="exact"/>
              <w:ind w:left="162"/>
              <w:jc w:val="center"/>
              <w:rPr>
                <w:sz w:val="23"/>
              </w:rPr>
            </w:pPr>
            <w:r>
              <w:rPr>
                <w:spacing w:val="-5"/>
                <w:sz w:val="23"/>
              </w:rPr>
              <w:t>232</w:t>
            </w:r>
          </w:p>
        </w:tc>
      </w:tr>
    </w:tbl>
    <w:p w:rsidR="00156445" w:rsidRDefault="00156445">
      <w:pPr>
        <w:spacing w:line="256" w:lineRule="exact"/>
        <w:jc w:val="center"/>
        <w:rPr>
          <w:sz w:val="23"/>
        </w:rPr>
        <w:sectPr w:rsidR="00156445">
          <w:headerReference w:type="default" r:id="rId8"/>
          <w:pgSz w:w="11910" w:h="16850"/>
          <w:pgMar w:top="1340" w:right="200" w:bottom="280" w:left="40" w:header="1179" w:footer="0" w:gutter="0"/>
          <w:pgNumType w:start="2"/>
          <w:cols w:space="720"/>
        </w:sectPr>
      </w:pPr>
    </w:p>
    <w:p w:rsidR="00156445" w:rsidRDefault="00156445">
      <w:pPr>
        <w:pStyle w:val="a3"/>
        <w:spacing w:before="2" w:after="1"/>
        <w:ind w:left="0" w:firstLine="0"/>
        <w:jc w:val="left"/>
        <w:rPr>
          <w:b/>
          <w:sz w:val="20"/>
        </w:r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90"/>
        <w:gridCol w:w="845"/>
      </w:tblGrid>
      <w:tr w:rsidR="00156445">
        <w:trPr>
          <w:trHeight w:val="522"/>
        </w:trPr>
        <w:tc>
          <w:tcPr>
            <w:tcW w:w="960" w:type="dxa"/>
          </w:tcPr>
          <w:p w:rsidR="00156445" w:rsidRDefault="005A47D0">
            <w:pPr>
              <w:pStyle w:val="TableParagraph"/>
              <w:spacing w:line="261" w:lineRule="exact"/>
              <w:rPr>
                <w:sz w:val="23"/>
              </w:rPr>
            </w:pPr>
            <w:r>
              <w:rPr>
                <w:spacing w:val="-2"/>
                <w:sz w:val="23"/>
              </w:rPr>
              <w:t>2.1.10</w:t>
            </w:r>
          </w:p>
        </w:tc>
        <w:tc>
          <w:tcPr>
            <w:tcW w:w="8090" w:type="dxa"/>
          </w:tcPr>
          <w:p w:rsidR="00156445" w:rsidRDefault="005A47D0">
            <w:pPr>
              <w:pStyle w:val="TableParagraph"/>
              <w:tabs>
                <w:tab w:val="left" w:pos="4720"/>
              </w:tabs>
              <w:spacing w:line="261" w:lineRule="exact"/>
              <w:ind w:left="115"/>
              <w:rPr>
                <w:sz w:val="23"/>
              </w:rPr>
            </w:pPr>
            <w:r>
              <w:rPr>
                <w:sz w:val="23"/>
              </w:rPr>
              <w:t>Рабочая</w:t>
            </w:r>
            <w:r>
              <w:rPr>
                <w:spacing w:val="25"/>
                <w:sz w:val="23"/>
              </w:rPr>
              <w:t xml:space="preserve"> </w:t>
            </w:r>
            <w:r>
              <w:rPr>
                <w:sz w:val="23"/>
              </w:rPr>
              <w:t>программа</w:t>
            </w:r>
            <w:r>
              <w:rPr>
                <w:spacing w:val="32"/>
                <w:sz w:val="23"/>
              </w:rPr>
              <w:t xml:space="preserve"> </w:t>
            </w:r>
            <w:r>
              <w:rPr>
                <w:sz w:val="23"/>
              </w:rPr>
              <w:t>по</w:t>
            </w:r>
            <w:r>
              <w:rPr>
                <w:spacing w:val="32"/>
                <w:sz w:val="23"/>
              </w:rPr>
              <w:t xml:space="preserve"> </w:t>
            </w:r>
            <w:r>
              <w:rPr>
                <w:sz w:val="23"/>
              </w:rPr>
              <w:t>учебному</w:t>
            </w:r>
            <w:r>
              <w:rPr>
                <w:spacing w:val="14"/>
                <w:sz w:val="23"/>
              </w:rPr>
              <w:t xml:space="preserve"> </w:t>
            </w:r>
            <w:r>
              <w:rPr>
                <w:spacing w:val="-2"/>
                <w:sz w:val="23"/>
              </w:rPr>
              <w:t>предмету</w:t>
            </w:r>
            <w:r>
              <w:rPr>
                <w:sz w:val="23"/>
              </w:rPr>
              <w:tab/>
            </w:r>
            <w:r>
              <w:rPr>
                <w:spacing w:val="-2"/>
                <w:sz w:val="23"/>
              </w:rPr>
              <w:t>«Обществознание»</w:t>
            </w:r>
          </w:p>
        </w:tc>
        <w:tc>
          <w:tcPr>
            <w:tcW w:w="845" w:type="dxa"/>
          </w:tcPr>
          <w:p w:rsidR="00156445" w:rsidRDefault="005A47D0">
            <w:pPr>
              <w:pStyle w:val="TableParagraph"/>
              <w:spacing w:line="261" w:lineRule="exact"/>
              <w:ind w:left="162"/>
              <w:jc w:val="center"/>
              <w:rPr>
                <w:sz w:val="23"/>
              </w:rPr>
            </w:pPr>
            <w:r>
              <w:rPr>
                <w:spacing w:val="-5"/>
                <w:sz w:val="23"/>
              </w:rPr>
              <w:t>273</w:t>
            </w:r>
          </w:p>
        </w:tc>
      </w:tr>
      <w:tr w:rsidR="00156445">
        <w:trPr>
          <w:trHeight w:val="513"/>
        </w:trPr>
        <w:tc>
          <w:tcPr>
            <w:tcW w:w="960" w:type="dxa"/>
          </w:tcPr>
          <w:p w:rsidR="00156445" w:rsidRDefault="005A47D0">
            <w:pPr>
              <w:pStyle w:val="TableParagraph"/>
              <w:spacing w:line="256" w:lineRule="exact"/>
              <w:rPr>
                <w:sz w:val="23"/>
              </w:rPr>
            </w:pPr>
            <w:r>
              <w:rPr>
                <w:spacing w:val="-2"/>
                <w:sz w:val="23"/>
              </w:rPr>
              <w:t>2.1.11</w:t>
            </w:r>
          </w:p>
        </w:tc>
        <w:tc>
          <w:tcPr>
            <w:tcW w:w="8090" w:type="dxa"/>
          </w:tcPr>
          <w:p w:rsidR="00156445" w:rsidRDefault="005A47D0">
            <w:pPr>
              <w:pStyle w:val="TableParagraph"/>
              <w:tabs>
                <w:tab w:val="left" w:pos="4720"/>
              </w:tabs>
              <w:spacing w:line="256" w:lineRule="exact"/>
              <w:ind w:left="115"/>
              <w:rPr>
                <w:sz w:val="23"/>
              </w:rPr>
            </w:pPr>
            <w:r>
              <w:rPr>
                <w:sz w:val="23"/>
              </w:rPr>
              <w:t>Рабочая</w:t>
            </w:r>
            <w:r>
              <w:rPr>
                <w:spacing w:val="26"/>
                <w:sz w:val="23"/>
              </w:rPr>
              <w:t xml:space="preserve"> </w:t>
            </w:r>
            <w:r>
              <w:rPr>
                <w:sz w:val="23"/>
              </w:rPr>
              <w:t>программа</w:t>
            </w:r>
            <w:r>
              <w:rPr>
                <w:spacing w:val="33"/>
                <w:sz w:val="23"/>
              </w:rPr>
              <w:t xml:space="preserve"> </w:t>
            </w:r>
            <w:r>
              <w:rPr>
                <w:sz w:val="23"/>
              </w:rPr>
              <w:t>по</w:t>
            </w:r>
            <w:r>
              <w:rPr>
                <w:spacing w:val="34"/>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«География»</w:t>
            </w:r>
          </w:p>
        </w:tc>
        <w:tc>
          <w:tcPr>
            <w:tcW w:w="845" w:type="dxa"/>
          </w:tcPr>
          <w:p w:rsidR="00156445" w:rsidRDefault="005A47D0">
            <w:pPr>
              <w:pStyle w:val="TableParagraph"/>
              <w:spacing w:line="256" w:lineRule="exact"/>
              <w:ind w:left="162"/>
              <w:jc w:val="center"/>
              <w:rPr>
                <w:sz w:val="23"/>
              </w:rPr>
            </w:pPr>
            <w:r>
              <w:rPr>
                <w:spacing w:val="-5"/>
                <w:sz w:val="23"/>
              </w:rPr>
              <w:t>297</w:t>
            </w:r>
          </w:p>
        </w:tc>
      </w:tr>
      <w:tr w:rsidR="00156445">
        <w:trPr>
          <w:trHeight w:val="517"/>
        </w:trPr>
        <w:tc>
          <w:tcPr>
            <w:tcW w:w="960" w:type="dxa"/>
          </w:tcPr>
          <w:p w:rsidR="00156445" w:rsidRDefault="005A47D0">
            <w:pPr>
              <w:pStyle w:val="TableParagraph"/>
              <w:spacing w:line="256" w:lineRule="exact"/>
              <w:rPr>
                <w:sz w:val="23"/>
              </w:rPr>
            </w:pPr>
            <w:r>
              <w:rPr>
                <w:spacing w:val="-2"/>
                <w:sz w:val="23"/>
              </w:rPr>
              <w:t>2.1.12</w:t>
            </w:r>
          </w:p>
        </w:tc>
        <w:tc>
          <w:tcPr>
            <w:tcW w:w="8090" w:type="dxa"/>
          </w:tcPr>
          <w:p w:rsidR="00156445" w:rsidRDefault="005A47D0">
            <w:pPr>
              <w:pStyle w:val="TableParagraph"/>
              <w:tabs>
                <w:tab w:val="left" w:pos="4720"/>
              </w:tabs>
              <w:spacing w:line="256" w:lineRule="exact"/>
              <w:ind w:left="115"/>
              <w:rPr>
                <w:sz w:val="23"/>
              </w:rPr>
            </w:pPr>
            <w:r>
              <w:rPr>
                <w:sz w:val="23"/>
              </w:rPr>
              <w:t>Рабочая</w:t>
            </w:r>
            <w:r>
              <w:rPr>
                <w:spacing w:val="26"/>
                <w:sz w:val="23"/>
              </w:rPr>
              <w:t xml:space="preserve"> </w:t>
            </w:r>
            <w:r>
              <w:rPr>
                <w:sz w:val="23"/>
              </w:rPr>
              <w:t>программа</w:t>
            </w:r>
            <w:r>
              <w:rPr>
                <w:spacing w:val="33"/>
                <w:sz w:val="23"/>
              </w:rPr>
              <w:t xml:space="preserve"> </w:t>
            </w:r>
            <w:r>
              <w:rPr>
                <w:sz w:val="23"/>
              </w:rPr>
              <w:t>по</w:t>
            </w:r>
            <w:r>
              <w:rPr>
                <w:spacing w:val="34"/>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«Физика»</w:t>
            </w:r>
          </w:p>
        </w:tc>
        <w:tc>
          <w:tcPr>
            <w:tcW w:w="845" w:type="dxa"/>
          </w:tcPr>
          <w:p w:rsidR="00156445" w:rsidRDefault="005A47D0">
            <w:pPr>
              <w:pStyle w:val="TableParagraph"/>
              <w:spacing w:line="256" w:lineRule="exact"/>
              <w:ind w:left="162"/>
              <w:jc w:val="center"/>
              <w:rPr>
                <w:sz w:val="23"/>
              </w:rPr>
            </w:pPr>
            <w:r>
              <w:rPr>
                <w:spacing w:val="-5"/>
                <w:sz w:val="23"/>
              </w:rPr>
              <w:t>320</w:t>
            </w:r>
          </w:p>
        </w:tc>
      </w:tr>
      <w:tr w:rsidR="00156445">
        <w:trPr>
          <w:trHeight w:val="513"/>
        </w:trPr>
        <w:tc>
          <w:tcPr>
            <w:tcW w:w="960" w:type="dxa"/>
          </w:tcPr>
          <w:p w:rsidR="00156445" w:rsidRDefault="005A47D0">
            <w:pPr>
              <w:pStyle w:val="TableParagraph"/>
              <w:spacing w:line="256" w:lineRule="exact"/>
              <w:rPr>
                <w:sz w:val="23"/>
              </w:rPr>
            </w:pPr>
            <w:r>
              <w:rPr>
                <w:spacing w:val="-2"/>
                <w:sz w:val="23"/>
              </w:rPr>
              <w:t>2.1.13</w:t>
            </w:r>
          </w:p>
        </w:tc>
        <w:tc>
          <w:tcPr>
            <w:tcW w:w="8090" w:type="dxa"/>
          </w:tcPr>
          <w:p w:rsidR="00156445" w:rsidRDefault="005A47D0">
            <w:pPr>
              <w:pStyle w:val="TableParagraph"/>
              <w:tabs>
                <w:tab w:val="left" w:pos="4778"/>
              </w:tabs>
              <w:spacing w:line="256" w:lineRule="exact"/>
              <w:ind w:left="115"/>
              <w:rPr>
                <w:sz w:val="23"/>
              </w:rPr>
            </w:pPr>
            <w:r>
              <w:rPr>
                <w:sz w:val="23"/>
              </w:rPr>
              <w:t>Рабочая</w:t>
            </w:r>
            <w:r>
              <w:rPr>
                <w:spacing w:val="20"/>
                <w:sz w:val="23"/>
              </w:rPr>
              <w:t xml:space="preserve"> </w:t>
            </w:r>
            <w:r>
              <w:rPr>
                <w:sz w:val="23"/>
              </w:rPr>
              <w:t>программа</w:t>
            </w:r>
            <w:r>
              <w:rPr>
                <w:spacing w:val="71"/>
                <w:w w:val="150"/>
                <w:sz w:val="23"/>
              </w:rPr>
              <w:t xml:space="preserve"> </w:t>
            </w:r>
            <w:r>
              <w:rPr>
                <w:sz w:val="23"/>
              </w:rPr>
              <w:t>по</w:t>
            </w:r>
            <w:r>
              <w:rPr>
                <w:spacing w:val="28"/>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«Химия»</w:t>
            </w:r>
          </w:p>
        </w:tc>
        <w:tc>
          <w:tcPr>
            <w:tcW w:w="845" w:type="dxa"/>
          </w:tcPr>
          <w:p w:rsidR="00156445" w:rsidRDefault="005A47D0">
            <w:pPr>
              <w:pStyle w:val="TableParagraph"/>
              <w:spacing w:line="256" w:lineRule="exact"/>
              <w:ind w:left="162"/>
              <w:jc w:val="center"/>
              <w:rPr>
                <w:sz w:val="23"/>
              </w:rPr>
            </w:pPr>
            <w:r>
              <w:rPr>
                <w:spacing w:val="-5"/>
                <w:sz w:val="23"/>
              </w:rPr>
              <w:t>340</w:t>
            </w:r>
          </w:p>
        </w:tc>
      </w:tr>
      <w:tr w:rsidR="00156445">
        <w:trPr>
          <w:trHeight w:val="523"/>
        </w:trPr>
        <w:tc>
          <w:tcPr>
            <w:tcW w:w="960" w:type="dxa"/>
          </w:tcPr>
          <w:p w:rsidR="00156445" w:rsidRDefault="005A47D0">
            <w:pPr>
              <w:pStyle w:val="TableParagraph"/>
              <w:spacing w:before="1"/>
              <w:rPr>
                <w:sz w:val="23"/>
              </w:rPr>
            </w:pPr>
            <w:r>
              <w:rPr>
                <w:spacing w:val="-2"/>
                <w:sz w:val="23"/>
              </w:rPr>
              <w:t>2.1.14</w:t>
            </w:r>
          </w:p>
        </w:tc>
        <w:tc>
          <w:tcPr>
            <w:tcW w:w="8090" w:type="dxa"/>
          </w:tcPr>
          <w:p w:rsidR="00156445" w:rsidRDefault="005A47D0">
            <w:pPr>
              <w:pStyle w:val="TableParagraph"/>
              <w:tabs>
                <w:tab w:val="left" w:pos="4778"/>
              </w:tabs>
              <w:spacing w:before="1"/>
              <w:ind w:left="115"/>
              <w:rPr>
                <w:sz w:val="23"/>
              </w:rPr>
            </w:pPr>
            <w:r>
              <w:rPr>
                <w:sz w:val="23"/>
              </w:rPr>
              <w:t>Рабочая</w:t>
            </w:r>
            <w:r>
              <w:rPr>
                <w:spacing w:val="21"/>
                <w:sz w:val="23"/>
              </w:rPr>
              <w:t xml:space="preserve"> </w:t>
            </w:r>
            <w:r>
              <w:rPr>
                <w:sz w:val="23"/>
              </w:rPr>
              <w:t>программа</w:t>
            </w:r>
            <w:r>
              <w:rPr>
                <w:spacing w:val="71"/>
                <w:w w:val="150"/>
                <w:sz w:val="23"/>
              </w:rPr>
              <w:t xml:space="preserve"> </w:t>
            </w:r>
            <w:r>
              <w:rPr>
                <w:sz w:val="23"/>
              </w:rPr>
              <w:t>по</w:t>
            </w:r>
            <w:r>
              <w:rPr>
                <w:spacing w:val="28"/>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«Биология»</w:t>
            </w:r>
          </w:p>
        </w:tc>
        <w:tc>
          <w:tcPr>
            <w:tcW w:w="845" w:type="dxa"/>
          </w:tcPr>
          <w:p w:rsidR="00156445" w:rsidRDefault="005A47D0">
            <w:pPr>
              <w:pStyle w:val="TableParagraph"/>
              <w:spacing w:before="1"/>
              <w:ind w:left="162"/>
              <w:jc w:val="center"/>
              <w:rPr>
                <w:sz w:val="23"/>
              </w:rPr>
            </w:pPr>
            <w:r>
              <w:rPr>
                <w:spacing w:val="-5"/>
                <w:sz w:val="23"/>
              </w:rPr>
              <w:t>354</w:t>
            </w:r>
          </w:p>
        </w:tc>
      </w:tr>
      <w:tr w:rsidR="00156445">
        <w:trPr>
          <w:trHeight w:val="834"/>
        </w:trPr>
        <w:tc>
          <w:tcPr>
            <w:tcW w:w="960" w:type="dxa"/>
          </w:tcPr>
          <w:p w:rsidR="00156445" w:rsidRDefault="005A47D0">
            <w:pPr>
              <w:pStyle w:val="TableParagraph"/>
              <w:spacing w:line="256" w:lineRule="exact"/>
              <w:rPr>
                <w:sz w:val="23"/>
              </w:rPr>
            </w:pPr>
            <w:r>
              <w:rPr>
                <w:spacing w:val="-2"/>
                <w:sz w:val="23"/>
              </w:rPr>
              <w:t>2.1.15</w:t>
            </w:r>
          </w:p>
        </w:tc>
        <w:tc>
          <w:tcPr>
            <w:tcW w:w="8090" w:type="dxa"/>
          </w:tcPr>
          <w:p w:rsidR="00156445" w:rsidRDefault="005A47D0">
            <w:pPr>
              <w:pStyle w:val="TableParagraph"/>
              <w:tabs>
                <w:tab w:val="left" w:pos="4778"/>
              </w:tabs>
              <w:spacing w:line="288" w:lineRule="auto"/>
              <w:ind w:left="115" w:right="1475"/>
              <w:rPr>
                <w:sz w:val="23"/>
              </w:rPr>
            </w:pPr>
            <w:r>
              <w:rPr>
                <w:sz w:val="23"/>
              </w:rPr>
              <w:t>Рабочая программа</w:t>
            </w:r>
            <w:r>
              <w:rPr>
                <w:spacing w:val="40"/>
                <w:sz w:val="23"/>
              </w:rPr>
              <w:t xml:space="preserve"> </w:t>
            </w:r>
            <w:r>
              <w:rPr>
                <w:sz w:val="23"/>
              </w:rPr>
              <w:t>по учебному предмету</w:t>
            </w:r>
            <w:r>
              <w:rPr>
                <w:sz w:val="23"/>
              </w:rPr>
              <w:tab/>
              <w:t>«Основы</w:t>
            </w:r>
            <w:r>
              <w:rPr>
                <w:spacing w:val="-15"/>
                <w:sz w:val="23"/>
              </w:rPr>
              <w:t xml:space="preserve"> </w:t>
            </w:r>
            <w:r>
              <w:rPr>
                <w:sz w:val="23"/>
              </w:rPr>
              <w:t>духовно- нравственной</w:t>
            </w:r>
            <w:r>
              <w:rPr>
                <w:spacing w:val="40"/>
                <w:sz w:val="23"/>
              </w:rPr>
              <w:t xml:space="preserve"> </w:t>
            </w:r>
            <w:r>
              <w:rPr>
                <w:sz w:val="23"/>
              </w:rPr>
              <w:t>культуры народов</w:t>
            </w:r>
            <w:r>
              <w:rPr>
                <w:spacing w:val="40"/>
                <w:sz w:val="23"/>
              </w:rPr>
              <w:t xml:space="preserve"> </w:t>
            </w:r>
            <w:r>
              <w:rPr>
                <w:sz w:val="23"/>
              </w:rPr>
              <w:t>России»</w:t>
            </w:r>
          </w:p>
        </w:tc>
        <w:tc>
          <w:tcPr>
            <w:tcW w:w="845" w:type="dxa"/>
          </w:tcPr>
          <w:p w:rsidR="00156445" w:rsidRDefault="005A47D0">
            <w:pPr>
              <w:pStyle w:val="TableParagraph"/>
              <w:spacing w:line="256" w:lineRule="exact"/>
              <w:ind w:left="162"/>
              <w:jc w:val="center"/>
              <w:rPr>
                <w:sz w:val="23"/>
              </w:rPr>
            </w:pPr>
            <w:r>
              <w:rPr>
                <w:spacing w:val="-5"/>
                <w:sz w:val="23"/>
              </w:rPr>
              <w:t>379</w:t>
            </w:r>
          </w:p>
        </w:tc>
      </w:tr>
      <w:tr w:rsidR="00156445">
        <w:trPr>
          <w:trHeight w:val="513"/>
        </w:trPr>
        <w:tc>
          <w:tcPr>
            <w:tcW w:w="960" w:type="dxa"/>
          </w:tcPr>
          <w:p w:rsidR="00156445" w:rsidRDefault="005A47D0">
            <w:pPr>
              <w:pStyle w:val="TableParagraph"/>
              <w:spacing w:line="256" w:lineRule="exact"/>
              <w:rPr>
                <w:sz w:val="23"/>
              </w:rPr>
            </w:pPr>
            <w:r>
              <w:rPr>
                <w:spacing w:val="-2"/>
                <w:sz w:val="23"/>
              </w:rPr>
              <w:t>2.1.16</w:t>
            </w:r>
          </w:p>
        </w:tc>
        <w:tc>
          <w:tcPr>
            <w:tcW w:w="8090" w:type="dxa"/>
          </w:tcPr>
          <w:p w:rsidR="00156445" w:rsidRDefault="005A47D0">
            <w:pPr>
              <w:pStyle w:val="TableParagraph"/>
              <w:tabs>
                <w:tab w:val="left" w:pos="4778"/>
              </w:tabs>
              <w:spacing w:line="256" w:lineRule="exact"/>
              <w:ind w:left="115"/>
              <w:rPr>
                <w:sz w:val="23"/>
              </w:rPr>
            </w:pPr>
            <w:r>
              <w:rPr>
                <w:sz w:val="23"/>
              </w:rPr>
              <w:t>Рабочая</w:t>
            </w:r>
            <w:r>
              <w:rPr>
                <w:spacing w:val="21"/>
                <w:sz w:val="23"/>
              </w:rPr>
              <w:t xml:space="preserve"> </w:t>
            </w:r>
            <w:r>
              <w:rPr>
                <w:sz w:val="23"/>
              </w:rPr>
              <w:t>программа</w:t>
            </w:r>
            <w:r>
              <w:rPr>
                <w:spacing w:val="71"/>
                <w:w w:val="150"/>
                <w:sz w:val="23"/>
              </w:rPr>
              <w:t xml:space="preserve"> </w:t>
            </w:r>
            <w:r>
              <w:rPr>
                <w:sz w:val="23"/>
              </w:rPr>
              <w:t>по</w:t>
            </w:r>
            <w:r>
              <w:rPr>
                <w:spacing w:val="28"/>
                <w:sz w:val="23"/>
              </w:rPr>
              <w:t xml:space="preserve"> </w:t>
            </w:r>
            <w:r>
              <w:rPr>
                <w:sz w:val="23"/>
              </w:rPr>
              <w:t>учебному</w:t>
            </w:r>
            <w:r>
              <w:rPr>
                <w:spacing w:val="15"/>
                <w:sz w:val="23"/>
              </w:rPr>
              <w:t xml:space="preserve"> </w:t>
            </w:r>
            <w:r>
              <w:rPr>
                <w:spacing w:val="-2"/>
                <w:sz w:val="23"/>
              </w:rPr>
              <w:t>предмету</w:t>
            </w:r>
            <w:r>
              <w:rPr>
                <w:sz w:val="23"/>
              </w:rPr>
              <w:tab/>
              <w:t>«Изобразительное</w:t>
            </w:r>
            <w:r>
              <w:rPr>
                <w:spacing w:val="26"/>
                <w:sz w:val="23"/>
              </w:rPr>
              <w:t xml:space="preserve"> </w:t>
            </w:r>
            <w:r>
              <w:rPr>
                <w:spacing w:val="-2"/>
                <w:sz w:val="23"/>
              </w:rPr>
              <w:t>искусство»</w:t>
            </w:r>
          </w:p>
        </w:tc>
        <w:tc>
          <w:tcPr>
            <w:tcW w:w="845" w:type="dxa"/>
          </w:tcPr>
          <w:p w:rsidR="00156445" w:rsidRDefault="005A47D0">
            <w:pPr>
              <w:pStyle w:val="TableParagraph"/>
              <w:spacing w:line="256" w:lineRule="exact"/>
              <w:ind w:left="162"/>
              <w:jc w:val="center"/>
              <w:rPr>
                <w:sz w:val="23"/>
              </w:rPr>
            </w:pPr>
            <w:r>
              <w:rPr>
                <w:spacing w:val="-5"/>
                <w:sz w:val="23"/>
              </w:rPr>
              <w:t>402</w:t>
            </w:r>
          </w:p>
        </w:tc>
      </w:tr>
      <w:tr w:rsidR="00156445">
        <w:trPr>
          <w:trHeight w:val="513"/>
        </w:trPr>
        <w:tc>
          <w:tcPr>
            <w:tcW w:w="960" w:type="dxa"/>
          </w:tcPr>
          <w:p w:rsidR="00156445" w:rsidRDefault="005A47D0">
            <w:pPr>
              <w:pStyle w:val="TableParagraph"/>
              <w:spacing w:before="1"/>
              <w:rPr>
                <w:sz w:val="23"/>
              </w:rPr>
            </w:pPr>
            <w:r>
              <w:rPr>
                <w:spacing w:val="-2"/>
                <w:sz w:val="23"/>
              </w:rPr>
              <w:t>2.1.17</w:t>
            </w:r>
          </w:p>
        </w:tc>
        <w:tc>
          <w:tcPr>
            <w:tcW w:w="8090" w:type="dxa"/>
          </w:tcPr>
          <w:p w:rsidR="00156445" w:rsidRDefault="005A47D0">
            <w:pPr>
              <w:pStyle w:val="TableParagraph"/>
              <w:tabs>
                <w:tab w:val="left" w:pos="4720"/>
              </w:tabs>
              <w:spacing w:before="1"/>
              <w:ind w:left="115"/>
              <w:rPr>
                <w:sz w:val="23"/>
              </w:rPr>
            </w:pPr>
            <w:r>
              <w:rPr>
                <w:sz w:val="23"/>
              </w:rPr>
              <w:t>Рабочая</w:t>
            </w:r>
            <w:r>
              <w:rPr>
                <w:spacing w:val="26"/>
                <w:sz w:val="23"/>
              </w:rPr>
              <w:t xml:space="preserve"> </w:t>
            </w:r>
            <w:r>
              <w:rPr>
                <w:sz w:val="23"/>
              </w:rPr>
              <w:t>программа</w:t>
            </w:r>
            <w:r>
              <w:rPr>
                <w:spacing w:val="33"/>
                <w:sz w:val="23"/>
              </w:rPr>
              <w:t xml:space="preserve"> </w:t>
            </w:r>
            <w:r>
              <w:rPr>
                <w:sz w:val="23"/>
              </w:rPr>
              <w:t>по</w:t>
            </w:r>
            <w:r>
              <w:rPr>
                <w:spacing w:val="34"/>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«Музыка»</w:t>
            </w:r>
          </w:p>
        </w:tc>
        <w:tc>
          <w:tcPr>
            <w:tcW w:w="845" w:type="dxa"/>
          </w:tcPr>
          <w:p w:rsidR="00156445" w:rsidRDefault="005A47D0">
            <w:pPr>
              <w:pStyle w:val="TableParagraph"/>
              <w:spacing w:before="1"/>
              <w:ind w:left="162"/>
              <w:jc w:val="center"/>
              <w:rPr>
                <w:sz w:val="23"/>
              </w:rPr>
            </w:pPr>
            <w:r>
              <w:rPr>
                <w:spacing w:val="-5"/>
                <w:sz w:val="23"/>
              </w:rPr>
              <w:t>427</w:t>
            </w:r>
          </w:p>
        </w:tc>
      </w:tr>
      <w:tr w:rsidR="00156445">
        <w:trPr>
          <w:trHeight w:val="522"/>
        </w:trPr>
        <w:tc>
          <w:tcPr>
            <w:tcW w:w="960" w:type="dxa"/>
          </w:tcPr>
          <w:p w:rsidR="00156445" w:rsidRDefault="005A47D0">
            <w:pPr>
              <w:pStyle w:val="TableParagraph"/>
              <w:spacing w:before="1"/>
              <w:rPr>
                <w:sz w:val="23"/>
              </w:rPr>
            </w:pPr>
            <w:r>
              <w:rPr>
                <w:spacing w:val="-2"/>
                <w:sz w:val="23"/>
              </w:rPr>
              <w:t>2.1.18</w:t>
            </w:r>
          </w:p>
        </w:tc>
        <w:tc>
          <w:tcPr>
            <w:tcW w:w="8090" w:type="dxa"/>
          </w:tcPr>
          <w:p w:rsidR="00156445" w:rsidRDefault="005A47D0">
            <w:pPr>
              <w:pStyle w:val="TableParagraph"/>
              <w:tabs>
                <w:tab w:val="left" w:pos="4720"/>
              </w:tabs>
              <w:spacing w:before="1"/>
              <w:ind w:left="115"/>
              <w:rPr>
                <w:sz w:val="23"/>
              </w:rPr>
            </w:pPr>
            <w:r>
              <w:rPr>
                <w:sz w:val="23"/>
              </w:rPr>
              <w:t>Рабочая</w:t>
            </w:r>
            <w:r>
              <w:rPr>
                <w:spacing w:val="26"/>
                <w:sz w:val="23"/>
              </w:rPr>
              <w:t xml:space="preserve"> </w:t>
            </w:r>
            <w:r>
              <w:rPr>
                <w:sz w:val="23"/>
              </w:rPr>
              <w:t>программа</w:t>
            </w:r>
            <w:r>
              <w:rPr>
                <w:spacing w:val="33"/>
                <w:sz w:val="23"/>
              </w:rPr>
              <w:t xml:space="preserve"> </w:t>
            </w:r>
            <w:r>
              <w:rPr>
                <w:sz w:val="23"/>
              </w:rPr>
              <w:t>по</w:t>
            </w:r>
            <w:r>
              <w:rPr>
                <w:spacing w:val="34"/>
                <w:sz w:val="23"/>
              </w:rPr>
              <w:t xml:space="preserve"> </w:t>
            </w:r>
            <w:r>
              <w:rPr>
                <w:sz w:val="23"/>
              </w:rPr>
              <w:t>учебному</w:t>
            </w:r>
            <w:r>
              <w:rPr>
                <w:spacing w:val="15"/>
                <w:sz w:val="23"/>
              </w:rPr>
              <w:t xml:space="preserve"> </w:t>
            </w:r>
            <w:r>
              <w:rPr>
                <w:spacing w:val="-2"/>
                <w:sz w:val="23"/>
              </w:rPr>
              <w:t>предмету</w:t>
            </w:r>
            <w:r>
              <w:rPr>
                <w:sz w:val="23"/>
              </w:rPr>
              <w:tab/>
            </w:r>
            <w:r>
              <w:rPr>
                <w:spacing w:val="-2"/>
                <w:sz w:val="23"/>
              </w:rPr>
              <w:t>«Технология»</w:t>
            </w:r>
          </w:p>
        </w:tc>
        <w:tc>
          <w:tcPr>
            <w:tcW w:w="845" w:type="dxa"/>
          </w:tcPr>
          <w:p w:rsidR="00156445" w:rsidRDefault="005A47D0">
            <w:pPr>
              <w:pStyle w:val="TableParagraph"/>
              <w:spacing w:before="1"/>
              <w:ind w:left="162"/>
              <w:jc w:val="center"/>
              <w:rPr>
                <w:sz w:val="23"/>
              </w:rPr>
            </w:pPr>
            <w:r>
              <w:rPr>
                <w:spacing w:val="-5"/>
                <w:sz w:val="23"/>
              </w:rPr>
              <w:t>451</w:t>
            </w:r>
          </w:p>
        </w:tc>
      </w:tr>
      <w:tr w:rsidR="00156445">
        <w:trPr>
          <w:trHeight w:val="518"/>
        </w:trPr>
        <w:tc>
          <w:tcPr>
            <w:tcW w:w="960" w:type="dxa"/>
          </w:tcPr>
          <w:p w:rsidR="00156445" w:rsidRDefault="005A47D0">
            <w:pPr>
              <w:pStyle w:val="TableParagraph"/>
              <w:spacing w:line="256" w:lineRule="exact"/>
              <w:rPr>
                <w:sz w:val="23"/>
              </w:rPr>
            </w:pPr>
            <w:r>
              <w:rPr>
                <w:spacing w:val="-2"/>
                <w:sz w:val="23"/>
              </w:rPr>
              <w:t>2.1.19</w:t>
            </w:r>
          </w:p>
        </w:tc>
        <w:tc>
          <w:tcPr>
            <w:tcW w:w="8090" w:type="dxa"/>
          </w:tcPr>
          <w:p w:rsidR="00156445" w:rsidRDefault="005A47D0">
            <w:pPr>
              <w:pStyle w:val="TableParagraph"/>
              <w:tabs>
                <w:tab w:val="left" w:pos="4720"/>
              </w:tabs>
              <w:spacing w:line="256" w:lineRule="exact"/>
              <w:ind w:left="115"/>
              <w:rPr>
                <w:sz w:val="23"/>
              </w:rPr>
            </w:pPr>
            <w:r>
              <w:rPr>
                <w:sz w:val="23"/>
              </w:rPr>
              <w:t>Рабочая</w:t>
            </w:r>
            <w:r>
              <w:rPr>
                <w:spacing w:val="25"/>
                <w:sz w:val="23"/>
              </w:rPr>
              <w:t xml:space="preserve"> </w:t>
            </w:r>
            <w:r>
              <w:rPr>
                <w:sz w:val="23"/>
              </w:rPr>
              <w:t>программа</w:t>
            </w:r>
            <w:r>
              <w:rPr>
                <w:spacing w:val="32"/>
                <w:sz w:val="23"/>
              </w:rPr>
              <w:t xml:space="preserve"> </w:t>
            </w:r>
            <w:r>
              <w:rPr>
                <w:sz w:val="23"/>
              </w:rPr>
              <w:t>по</w:t>
            </w:r>
            <w:r>
              <w:rPr>
                <w:spacing w:val="32"/>
                <w:sz w:val="23"/>
              </w:rPr>
              <w:t xml:space="preserve"> </w:t>
            </w:r>
            <w:r>
              <w:rPr>
                <w:sz w:val="23"/>
              </w:rPr>
              <w:t>учебному</w:t>
            </w:r>
            <w:r>
              <w:rPr>
                <w:spacing w:val="14"/>
                <w:sz w:val="23"/>
              </w:rPr>
              <w:t xml:space="preserve"> </w:t>
            </w:r>
            <w:r>
              <w:rPr>
                <w:spacing w:val="-2"/>
                <w:sz w:val="23"/>
              </w:rPr>
              <w:t>предмету</w:t>
            </w:r>
            <w:r>
              <w:rPr>
                <w:sz w:val="23"/>
              </w:rPr>
              <w:tab/>
              <w:t>«Физическая</w:t>
            </w:r>
            <w:r>
              <w:rPr>
                <w:spacing w:val="22"/>
                <w:sz w:val="23"/>
              </w:rPr>
              <w:t xml:space="preserve"> </w:t>
            </w:r>
            <w:r>
              <w:rPr>
                <w:spacing w:val="-2"/>
                <w:sz w:val="23"/>
              </w:rPr>
              <w:t>культура»</w:t>
            </w:r>
          </w:p>
        </w:tc>
        <w:tc>
          <w:tcPr>
            <w:tcW w:w="845" w:type="dxa"/>
          </w:tcPr>
          <w:p w:rsidR="00156445" w:rsidRDefault="005A47D0">
            <w:pPr>
              <w:pStyle w:val="TableParagraph"/>
              <w:spacing w:line="256" w:lineRule="exact"/>
              <w:ind w:left="162"/>
              <w:jc w:val="center"/>
              <w:rPr>
                <w:sz w:val="23"/>
              </w:rPr>
            </w:pPr>
            <w:r>
              <w:rPr>
                <w:spacing w:val="-5"/>
                <w:sz w:val="23"/>
              </w:rPr>
              <w:t>472</w:t>
            </w:r>
          </w:p>
        </w:tc>
      </w:tr>
      <w:tr w:rsidR="00156445">
        <w:trPr>
          <w:trHeight w:val="830"/>
        </w:trPr>
        <w:tc>
          <w:tcPr>
            <w:tcW w:w="960" w:type="dxa"/>
          </w:tcPr>
          <w:p w:rsidR="00156445" w:rsidRDefault="005A47D0">
            <w:pPr>
              <w:pStyle w:val="TableParagraph"/>
              <w:spacing w:line="256" w:lineRule="exact"/>
              <w:rPr>
                <w:sz w:val="23"/>
              </w:rPr>
            </w:pPr>
            <w:r>
              <w:rPr>
                <w:spacing w:val="-2"/>
                <w:sz w:val="23"/>
              </w:rPr>
              <w:t>2.1.20</w:t>
            </w:r>
          </w:p>
        </w:tc>
        <w:tc>
          <w:tcPr>
            <w:tcW w:w="8090" w:type="dxa"/>
          </w:tcPr>
          <w:p w:rsidR="00156445" w:rsidRDefault="005A47D0">
            <w:pPr>
              <w:pStyle w:val="TableParagraph"/>
              <w:tabs>
                <w:tab w:val="left" w:pos="4720"/>
              </w:tabs>
              <w:spacing w:line="288" w:lineRule="auto"/>
              <w:ind w:left="115" w:right="1093"/>
              <w:rPr>
                <w:sz w:val="23"/>
              </w:rPr>
            </w:pPr>
            <w:r>
              <w:rPr>
                <w:sz w:val="23"/>
              </w:rPr>
              <w:t>Рабочая программа по учебному предмету</w:t>
            </w:r>
            <w:r>
              <w:rPr>
                <w:sz w:val="23"/>
              </w:rPr>
              <w:tab/>
              <w:t>«Основы</w:t>
            </w:r>
            <w:r>
              <w:rPr>
                <w:spacing w:val="-12"/>
                <w:sz w:val="23"/>
              </w:rPr>
              <w:t xml:space="preserve"> </w:t>
            </w:r>
            <w:r>
              <w:rPr>
                <w:sz w:val="23"/>
              </w:rPr>
              <w:t xml:space="preserve">безопасности </w:t>
            </w:r>
            <w:r>
              <w:rPr>
                <w:spacing w:val="-2"/>
                <w:sz w:val="23"/>
              </w:rPr>
              <w:t>жизнедеятельности»</w:t>
            </w:r>
          </w:p>
        </w:tc>
        <w:tc>
          <w:tcPr>
            <w:tcW w:w="845" w:type="dxa"/>
          </w:tcPr>
          <w:p w:rsidR="00156445" w:rsidRDefault="005A47D0">
            <w:pPr>
              <w:pStyle w:val="TableParagraph"/>
              <w:spacing w:line="256" w:lineRule="exact"/>
              <w:ind w:left="162"/>
              <w:jc w:val="center"/>
              <w:rPr>
                <w:sz w:val="23"/>
              </w:rPr>
            </w:pPr>
            <w:r>
              <w:rPr>
                <w:spacing w:val="-5"/>
                <w:sz w:val="23"/>
              </w:rPr>
              <w:t>492</w:t>
            </w:r>
          </w:p>
        </w:tc>
      </w:tr>
      <w:tr w:rsidR="00156445">
        <w:trPr>
          <w:trHeight w:val="839"/>
        </w:trPr>
        <w:tc>
          <w:tcPr>
            <w:tcW w:w="960" w:type="dxa"/>
          </w:tcPr>
          <w:p w:rsidR="00156445" w:rsidRDefault="005A47D0">
            <w:pPr>
              <w:pStyle w:val="TableParagraph"/>
              <w:spacing w:before="1"/>
              <w:rPr>
                <w:sz w:val="23"/>
              </w:rPr>
            </w:pPr>
            <w:r>
              <w:rPr>
                <w:spacing w:val="-5"/>
                <w:sz w:val="23"/>
              </w:rPr>
              <w:t>2.2</w:t>
            </w:r>
          </w:p>
        </w:tc>
        <w:tc>
          <w:tcPr>
            <w:tcW w:w="8090" w:type="dxa"/>
          </w:tcPr>
          <w:p w:rsidR="00156445" w:rsidRDefault="005A47D0">
            <w:pPr>
              <w:pStyle w:val="TableParagraph"/>
              <w:spacing w:before="10" w:line="288" w:lineRule="auto"/>
              <w:ind w:left="115"/>
              <w:rPr>
                <w:b/>
                <w:sz w:val="23"/>
              </w:rPr>
            </w:pPr>
            <w:r>
              <w:rPr>
                <w:b/>
                <w:sz w:val="23"/>
              </w:rPr>
              <w:t>Программа</w:t>
            </w:r>
            <w:r>
              <w:rPr>
                <w:b/>
                <w:spacing w:val="31"/>
                <w:sz w:val="23"/>
              </w:rPr>
              <w:t xml:space="preserve"> </w:t>
            </w:r>
            <w:r>
              <w:rPr>
                <w:b/>
                <w:sz w:val="23"/>
              </w:rPr>
              <w:t>формирования</w:t>
            </w:r>
            <w:r>
              <w:rPr>
                <w:b/>
                <w:spacing w:val="40"/>
                <w:sz w:val="23"/>
              </w:rPr>
              <w:t xml:space="preserve"> </w:t>
            </w:r>
            <w:r>
              <w:rPr>
                <w:b/>
                <w:sz w:val="23"/>
              </w:rPr>
              <w:t>универсальных</w:t>
            </w:r>
            <w:r>
              <w:rPr>
                <w:b/>
                <w:spacing w:val="40"/>
                <w:sz w:val="23"/>
              </w:rPr>
              <w:t xml:space="preserve"> </w:t>
            </w:r>
            <w:r>
              <w:rPr>
                <w:b/>
                <w:sz w:val="23"/>
              </w:rPr>
              <w:t>учебных</w:t>
            </w:r>
            <w:r>
              <w:rPr>
                <w:b/>
                <w:spacing w:val="30"/>
                <w:sz w:val="23"/>
              </w:rPr>
              <w:t xml:space="preserve"> </w:t>
            </w:r>
            <w:r>
              <w:rPr>
                <w:b/>
                <w:sz w:val="23"/>
              </w:rPr>
              <w:t>действий</w:t>
            </w:r>
            <w:r>
              <w:rPr>
                <w:b/>
                <w:spacing w:val="40"/>
                <w:sz w:val="23"/>
              </w:rPr>
              <w:t xml:space="preserve"> </w:t>
            </w:r>
            <w:r>
              <w:rPr>
                <w:b/>
                <w:sz w:val="23"/>
              </w:rPr>
              <w:t xml:space="preserve">у </w:t>
            </w:r>
            <w:r>
              <w:rPr>
                <w:b/>
                <w:spacing w:val="-2"/>
                <w:sz w:val="23"/>
              </w:rPr>
              <w:t>обучающихся</w:t>
            </w:r>
          </w:p>
        </w:tc>
        <w:tc>
          <w:tcPr>
            <w:tcW w:w="845" w:type="dxa"/>
          </w:tcPr>
          <w:p w:rsidR="00156445" w:rsidRDefault="005A47D0">
            <w:pPr>
              <w:pStyle w:val="TableParagraph"/>
              <w:spacing w:before="1"/>
              <w:ind w:left="162"/>
              <w:jc w:val="center"/>
              <w:rPr>
                <w:sz w:val="23"/>
              </w:rPr>
            </w:pPr>
            <w:r>
              <w:rPr>
                <w:spacing w:val="-5"/>
                <w:sz w:val="23"/>
              </w:rPr>
              <w:t>508</w:t>
            </w:r>
          </w:p>
        </w:tc>
      </w:tr>
      <w:tr w:rsidR="00156445">
        <w:trPr>
          <w:trHeight w:val="513"/>
        </w:trPr>
        <w:tc>
          <w:tcPr>
            <w:tcW w:w="960" w:type="dxa"/>
          </w:tcPr>
          <w:p w:rsidR="00156445" w:rsidRDefault="005A47D0">
            <w:pPr>
              <w:pStyle w:val="TableParagraph"/>
              <w:spacing w:line="256" w:lineRule="exact"/>
              <w:rPr>
                <w:sz w:val="23"/>
              </w:rPr>
            </w:pPr>
            <w:r>
              <w:rPr>
                <w:spacing w:val="-2"/>
                <w:sz w:val="23"/>
              </w:rPr>
              <w:t>2.2.1</w:t>
            </w:r>
          </w:p>
        </w:tc>
        <w:tc>
          <w:tcPr>
            <w:tcW w:w="8090" w:type="dxa"/>
          </w:tcPr>
          <w:p w:rsidR="00156445" w:rsidRDefault="005A47D0">
            <w:pPr>
              <w:pStyle w:val="TableParagraph"/>
              <w:spacing w:line="256" w:lineRule="exact"/>
              <w:ind w:left="115"/>
              <w:rPr>
                <w:sz w:val="23"/>
              </w:rPr>
            </w:pPr>
            <w:r>
              <w:rPr>
                <w:sz w:val="23"/>
              </w:rPr>
              <w:t>Целевой</w:t>
            </w:r>
            <w:r>
              <w:rPr>
                <w:spacing w:val="34"/>
                <w:sz w:val="23"/>
              </w:rPr>
              <w:t xml:space="preserve"> </w:t>
            </w:r>
            <w:r>
              <w:rPr>
                <w:spacing w:val="-2"/>
                <w:sz w:val="23"/>
              </w:rPr>
              <w:t>раздел</w:t>
            </w:r>
          </w:p>
        </w:tc>
        <w:tc>
          <w:tcPr>
            <w:tcW w:w="845" w:type="dxa"/>
          </w:tcPr>
          <w:p w:rsidR="00156445" w:rsidRDefault="005A47D0">
            <w:pPr>
              <w:pStyle w:val="TableParagraph"/>
              <w:spacing w:line="256" w:lineRule="exact"/>
              <w:ind w:left="162"/>
              <w:jc w:val="center"/>
              <w:rPr>
                <w:sz w:val="23"/>
              </w:rPr>
            </w:pPr>
            <w:r>
              <w:rPr>
                <w:spacing w:val="-5"/>
                <w:sz w:val="23"/>
              </w:rPr>
              <w:t>508</w:t>
            </w:r>
          </w:p>
        </w:tc>
      </w:tr>
      <w:tr w:rsidR="00156445">
        <w:trPr>
          <w:trHeight w:val="517"/>
        </w:trPr>
        <w:tc>
          <w:tcPr>
            <w:tcW w:w="960" w:type="dxa"/>
          </w:tcPr>
          <w:p w:rsidR="00156445" w:rsidRDefault="005A47D0">
            <w:pPr>
              <w:pStyle w:val="TableParagraph"/>
              <w:spacing w:line="256" w:lineRule="exact"/>
              <w:rPr>
                <w:sz w:val="23"/>
              </w:rPr>
            </w:pPr>
            <w:r>
              <w:rPr>
                <w:spacing w:val="-2"/>
                <w:sz w:val="23"/>
              </w:rPr>
              <w:t>2.2.2</w:t>
            </w:r>
          </w:p>
        </w:tc>
        <w:tc>
          <w:tcPr>
            <w:tcW w:w="8090" w:type="dxa"/>
          </w:tcPr>
          <w:p w:rsidR="00156445" w:rsidRDefault="005A47D0">
            <w:pPr>
              <w:pStyle w:val="TableParagraph"/>
              <w:spacing w:line="256" w:lineRule="exact"/>
              <w:ind w:left="115"/>
              <w:rPr>
                <w:sz w:val="23"/>
              </w:rPr>
            </w:pPr>
            <w:r>
              <w:rPr>
                <w:spacing w:val="2"/>
                <w:sz w:val="23"/>
              </w:rPr>
              <w:t>Содержательный</w:t>
            </w:r>
            <w:r>
              <w:rPr>
                <w:spacing w:val="35"/>
                <w:sz w:val="23"/>
              </w:rPr>
              <w:t xml:space="preserve"> </w:t>
            </w:r>
            <w:r>
              <w:rPr>
                <w:spacing w:val="-2"/>
                <w:sz w:val="23"/>
              </w:rPr>
              <w:t>раздел</w:t>
            </w:r>
          </w:p>
        </w:tc>
        <w:tc>
          <w:tcPr>
            <w:tcW w:w="845" w:type="dxa"/>
          </w:tcPr>
          <w:p w:rsidR="00156445" w:rsidRDefault="005A47D0">
            <w:pPr>
              <w:pStyle w:val="TableParagraph"/>
              <w:spacing w:line="256" w:lineRule="exact"/>
              <w:ind w:left="162"/>
              <w:jc w:val="center"/>
              <w:rPr>
                <w:sz w:val="23"/>
              </w:rPr>
            </w:pPr>
            <w:r>
              <w:rPr>
                <w:spacing w:val="-5"/>
                <w:sz w:val="23"/>
              </w:rPr>
              <w:t>509</w:t>
            </w:r>
          </w:p>
        </w:tc>
      </w:tr>
      <w:tr w:rsidR="00156445">
        <w:trPr>
          <w:trHeight w:val="513"/>
        </w:trPr>
        <w:tc>
          <w:tcPr>
            <w:tcW w:w="960" w:type="dxa"/>
          </w:tcPr>
          <w:p w:rsidR="00156445" w:rsidRDefault="005A47D0">
            <w:pPr>
              <w:pStyle w:val="TableParagraph"/>
              <w:spacing w:line="256" w:lineRule="exact"/>
              <w:rPr>
                <w:sz w:val="23"/>
              </w:rPr>
            </w:pPr>
            <w:r>
              <w:rPr>
                <w:spacing w:val="-2"/>
                <w:sz w:val="23"/>
              </w:rPr>
              <w:t>2.2.3</w:t>
            </w:r>
          </w:p>
        </w:tc>
        <w:tc>
          <w:tcPr>
            <w:tcW w:w="8090" w:type="dxa"/>
          </w:tcPr>
          <w:p w:rsidR="00156445" w:rsidRDefault="005A47D0">
            <w:pPr>
              <w:pStyle w:val="TableParagraph"/>
              <w:spacing w:line="256" w:lineRule="exact"/>
              <w:ind w:left="115"/>
              <w:rPr>
                <w:sz w:val="23"/>
              </w:rPr>
            </w:pPr>
            <w:r>
              <w:rPr>
                <w:spacing w:val="2"/>
                <w:sz w:val="23"/>
              </w:rPr>
              <w:t>Организационный</w:t>
            </w:r>
            <w:r>
              <w:rPr>
                <w:spacing w:val="36"/>
                <w:sz w:val="23"/>
              </w:rPr>
              <w:t xml:space="preserve"> </w:t>
            </w:r>
            <w:r>
              <w:rPr>
                <w:spacing w:val="-2"/>
                <w:sz w:val="23"/>
              </w:rPr>
              <w:t>раздел</w:t>
            </w:r>
          </w:p>
        </w:tc>
        <w:tc>
          <w:tcPr>
            <w:tcW w:w="845" w:type="dxa"/>
          </w:tcPr>
          <w:p w:rsidR="00156445" w:rsidRDefault="005A47D0">
            <w:pPr>
              <w:pStyle w:val="TableParagraph"/>
              <w:spacing w:line="256" w:lineRule="exact"/>
              <w:ind w:left="162"/>
              <w:jc w:val="center"/>
              <w:rPr>
                <w:sz w:val="23"/>
              </w:rPr>
            </w:pPr>
            <w:r>
              <w:rPr>
                <w:spacing w:val="-5"/>
                <w:sz w:val="23"/>
              </w:rPr>
              <w:t>524</w:t>
            </w:r>
          </w:p>
        </w:tc>
      </w:tr>
      <w:tr w:rsidR="00156445">
        <w:trPr>
          <w:trHeight w:val="518"/>
        </w:trPr>
        <w:tc>
          <w:tcPr>
            <w:tcW w:w="960" w:type="dxa"/>
          </w:tcPr>
          <w:p w:rsidR="00156445" w:rsidRDefault="005A47D0">
            <w:pPr>
              <w:pStyle w:val="TableParagraph"/>
              <w:spacing w:before="1"/>
              <w:rPr>
                <w:sz w:val="23"/>
              </w:rPr>
            </w:pPr>
            <w:r>
              <w:rPr>
                <w:spacing w:val="-5"/>
                <w:sz w:val="23"/>
              </w:rPr>
              <w:t>2.3</w:t>
            </w:r>
          </w:p>
        </w:tc>
        <w:tc>
          <w:tcPr>
            <w:tcW w:w="8090" w:type="dxa"/>
          </w:tcPr>
          <w:p w:rsidR="00156445" w:rsidRDefault="005A47D0">
            <w:pPr>
              <w:pStyle w:val="TableParagraph"/>
              <w:spacing w:before="10"/>
              <w:ind w:left="115"/>
              <w:rPr>
                <w:b/>
                <w:sz w:val="23"/>
              </w:rPr>
            </w:pPr>
            <w:r>
              <w:rPr>
                <w:b/>
                <w:sz w:val="23"/>
              </w:rPr>
              <w:t>Рабочая</w:t>
            </w:r>
            <w:r>
              <w:rPr>
                <w:b/>
                <w:spacing w:val="33"/>
                <w:sz w:val="23"/>
              </w:rPr>
              <w:t xml:space="preserve"> </w:t>
            </w:r>
            <w:r>
              <w:rPr>
                <w:b/>
                <w:sz w:val="23"/>
              </w:rPr>
              <w:t>программа</w:t>
            </w:r>
            <w:r>
              <w:rPr>
                <w:b/>
                <w:spacing w:val="31"/>
                <w:sz w:val="23"/>
              </w:rPr>
              <w:t xml:space="preserve"> </w:t>
            </w:r>
            <w:r>
              <w:rPr>
                <w:b/>
                <w:spacing w:val="-2"/>
                <w:sz w:val="23"/>
              </w:rPr>
              <w:t>воспитания</w:t>
            </w:r>
          </w:p>
        </w:tc>
        <w:tc>
          <w:tcPr>
            <w:tcW w:w="845" w:type="dxa"/>
          </w:tcPr>
          <w:p w:rsidR="00156445" w:rsidRDefault="005A47D0">
            <w:pPr>
              <w:pStyle w:val="TableParagraph"/>
              <w:spacing w:before="1"/>
              <w:ind w:left="162"/>
              <w:jc w:val="center"/>
              <w:rPr>
                <w:sz w:val="23"/>
              </w:rPr>
            </w:pPr>
            <w:r>
              <w:rPr>
                <w:spacing w:val="-5"/>
                <w:sz w:val="23"/>
              </w:rPr>
              <w:t>525</w:t>
            </w:r>
          </w:p>
        </w:tc>
      </w:tr>
      <w:tr w:rsidR="00156445">
        <w:trPr>
          <w:trHeight w:val="522"/>
        </w:trPr>
        <w:tc>
          <w:tcPr>
            <w:tcW w:w="960" w:type="dxa"/>
          </w:tcPr>
          <w:p w:rsidR="00156445" w:rsidRDefault="005A47D0">
            <w:pPr>
              <w:pStyle w:val="TableParagraph"/>
              <w:spacing w:before="1"/>
              <w:rPr>
                <w:sz w:val="23"/>
              </w:rPr>
            </w:pPr>
            <w:r>
              <w:rPr>
                <w:spacing w:val="-2"/>
                <w:sz w:val="23"/>
              </w:rPr>
              <w:t>2.3.1</w:t>
            </w:r>
          </w:p>
        </w:tc>
        <w:tc>
          <w:tcPr>
            <w:tcW w:w="8090" w:type="dxa"/>
          </w:tcPr>
          <w:p w:rsidR="00156445" w:rsidRDefault="005A47D0">
            <w:pPr>
              <w:pStyle w:val="TableParagraph"/>
              <w:spacing w:before="1"/>
              <w:ind w:left="115"/>
              <w:rPr>
                <w:sz w:val="23"/>
              </w:rPr>
            </w:pPr>
            <w:r>
              <w:rPr>
                <w:sz w:val="23"/>
              </w:rPr>
              <w:t>Пояснительная</w:t>
            </w:r>
            <w:r>
              <w:rPr>
                <w:spacing w:val="26"/>
                <w:sz w:val="23"/>
              </w:rPr>
              <w:t xml:space="preserve"> </w:t>
            </w:r>
            <w:r>
              <w:rPr>
                <w:spacing w:val="-2"/>
                <w:sz w:val="23"/>
              </w:rPr>
              <w:t>записка</w:t>
            </w:r>
          </w:p>
        </w:tc>
        <w:tc>
          <w:tcPr>
            <w:tcW w:w="845" w:type="dxa"/>
          </w:tcPr>
          <w:p w:rsidR="00156445" w:rsidRDefault="005A47D0">
            <w:pPr>
              <w:pStyle w:val="TableParagraph"/>
              <w:spacing w:before="1"/>
              <w:ind w:left="162"/>
              <w:jc w:val="center"/>
              <w:rPr>
                <w:sz w:val="23"/>
              </w:rPr>
            </w:pPr>
            <w:r>
              <w:rPr>
                <w:spacing w:val="-5"/>
                <w:sz w:val="23"/>
              </w:rPr>
              <w:t>525</w:t>
            </w:r>
          </w:p>
        </w:tc>
      </w:tr>
      <w:tr w:rsidR="00156445">
        <w:trPr>
          <w:trHeight w:val="513"/>
        </w:trPr>
        <w:tc>
          <w:tcPr>
            <w:tcW w:w="960" w:type="dxa"/>
          </w:tcPr>
          <w:p w:rsidR="00156445" w:rsidRDefault="005A47D0">
            <w:pPr>
              <w:pStyle w:val="TableParagraph"/>
              <w:spacing w:line="256" w:lineRule="exact"/>
              <w:rPr>
                <w:sz w:val="23"/>
              </w:rPr>
            </w:pPr>
            <w:r>
              <w:rPr>
                <w:spacing w:val="-2"/>
                <w:sz w:val="23"/>
              </w:rPr>
              <w:t>2.3.2</w:t>
            </w:r>
          </w:p>
        </w:tc>
        <w:tc>
          <w:tcPr>
            <w:tcW w:w="8090" w:type="dxa"/>
          </w:tcPr>
          <w:p w:rsidR="00156445" w:rsidRDefault="005A47D0">
            <w:pPr>
              <w:pStyle w:val="TableParagraph"/>
              <w:spacing w:line="256" w:lineRule="exact"/>
              <w:ind w:left="115"/>
              <w:rPr>
                <w:sz w:val="23"/>
              </w:rPr>
            </w:pPr>
            <w:r>
              <w:rPr>
                <w:sz w:val="23"/>
              </w:rPr>
              <w:t>Целевой</w:t>
            </w:r>
            <w:r>
              <w:rPr>
                <w:spacing w:val="34"/>
                <w:sz w:val="23"/>
              </w:rPr>
              <w:t xml:space="preserve"> </w:t>
            </w:r>
            <w:r>
              <w:rPr>
                <w:spacing w:val="-2"/>
                <w:sz w:val="23"/>
              </w:rPr>
              <w:t>раздел</w:t>
            </w:r>
          </w:p>
        </w:tc>
        <w:tc>
          <w:tcPr>
            <w:tcW w:w="845" w:type="dxa"/>
          </w:tcPr>
          <w:p w:rsidR="00156445" w:rsidRDefault="005A47D0">
            <w:pPr>
              <w:pStyle w:val="TableParagraph"/>
              <w:spacing w:line="256" w:lineRule="exact"/>
              <w:ind w:left="162"/>
              <w:jc w:val="center"/>
              <w:rPr>
                <w:sz w:val="23"/>
              </w:rPr>
            </w:pPr>
            <w:r>
              <w:rPr>
                <w:spacing w:val="-5"/>
                <w:sz w:val="23"/>
              </w:rPr>
              <w:t>526</w:t>
            </w:r>
          </w:p>
        </w:tc>
      </w:tr>
      <w:tr w:rsidR="00156445">
        <w:trPr>
          <w:trHeight w:val="518"/>
        </w:trPr>
        <w:tc>
          <w:tcPr>
            <w:tcW w:w="960" w:type="dxa"/>
          </w:tcPr>
          <w:p w:rsidR="00156445" w:rsidRDefault="005A47D0">
            <w:pPr>
              <w:pStyle w:val="TableParagraph"/>
              <w:spacing w:line="256" w:lineRule="exact"/>
              <w:rPr>
                <w:sz w:val="23"/>
              </w:rPr>
            </w:pPr>
            <w:r>
              <w:rPr>
                <w:spacing w:val="-2"/>
                <w:sz w:val="23"/>
              </w:rPr>
              <w:t>2.3.3</w:t>
            </w:r>
          </w:p>
        </w:tc>
        <w:tc>
          <w:tcPr>
            <w:tcW w:w="8090" w:type="dxa"/>
          </w:tcPr>
          <w:p w:rsidR="00156445" w:rsidRDefault="005A47D0">
            <w:pPr>
              <w:pStyle w:val="TableParagraph"/>
              <w:spacing w:line="256" w:lineRule="exact"/>
              <w:ind w:left="115"/>
              <w:rPr>
                <w:sz w:val="23"/>
              </w:rPr>
            </w:pPr>
            <w:r>
              <w:rPr>
                <w:spacing w:val="2"/>
                <w:sz w:val="23"/>
              </w:rPr>
              <w:t>Содержательный</w:t>
            </w:r>
            <w:r>
              <w:rPr>
                <w:spacing w:val="35"/>
                <w:sz w:val="23"/>
              </w:rPr>
              <w:t xml:space="preserve"> </w:t>
            </w:r>
            <w:r>
              <w:rPr>
                <w:spacing w:val="-2"/>
                <w:sz w:val="23"/>
              </w:rPr>
              <w:t>раздел</w:t>
            </w:r>
          </w:p>
        </w:tc>
        <w:tc>
          <w:tcPr>
            <w:tcW w:w="845" w:type="dxa"/>
          </w:tcPr>
          <w:p w:rsidR="00156445" w:rsidRDefault="005A47D0">
            <w:pPr>
              <w:pStyle w:val="TableParagraph"/>
              <w:spacing w:line="256" w:lineRule="exact"/>
              <w:ind w:left="162"/>
              <w:jc w:val="center"/>
              <w:rPr>
                <w:sz w:val="23"/>
              </w:rPr>
            </w:pPr>
            <w:r>
              <w:rPr>
                <w:spacing w:val="-5"/>
                <w:sz w:val="23"/>
              </w:rPr>
              <w:t>535</w:t>
            </w:r>
          </w:p>
        </w:tc>
      </w:tr>
      <w:tr w:rsidR="00156445">
        <w:trPr>
          <w:trHeight w:val="513"/>
        </w:trPr>
        <w:tc>
          <w:tcPr>
            <w:tcW w:w="960" w:type="dxa"/>
          </w:tcPr>
          <w:p w:rsidR="00156445" w:rsidRDefault="005A47D0">
            <w:pPr>
              <w:pStyle w:val="TableParagraph"/>
              <w:spacing w:line="261" w:lineRule="exact"/>
              <w:rPr>
                <w:sz w:val="23"/>
              </w:rPr>
            </w:pPr>
            <w:r>
              <w:rPr>
                <w:spacing w:val="-2"/>
                <w:sz w:val="23"/>
              </w:rPr>
              <w:t>2.3.4</w:t>
            </w:r>
          </w:p>
        </w:tc>
        <w:tc>
          <w:tcPr>
            <w:tcW w:w="8090" w:type="dxa"/>
          </w:tcPr>
          <w:p w:rsidR="00156445" w:rsidRDefault="005A47D0">
            <w:pPr>
              <w:pStyle w:val="TableParagraph"/>
              <w:spacing w:line="261" w:lineRule="exact"/>
              <w:ind w:left="115"/>
              <w:rPr>
                <w:sz w:val="23"/>
              </w:rPr>
            </w:pPr>
            <w:r>
              <w:rPr>
                <w:spacing w:val="2"/>
                <w:sz w:val="23"/>
              </w:rPr>
              <w:t>Организационный</w:t>
            </w:r>
            <w:r>
              <w:rPr>
                <w:spacing w:val="36"/>
                <w:sz w:val="23"/>
              </w:rPr>
              <w:t xml:space="preserve"> </w:t>
            </w:r>
            <w:r>
              <w:rPr>
                <w:spacing w:val="-2"/>
                <w:sz w:val="23"/>
              </w:rPr>
              <w:t>раздел</w:t>
            </w:r>
          </w:p>
        </w:tc>
        <w:tc>
          <w:tcPr>
            <w:tcW w:w="845" w:type="dxa"/>
          </w:tcPr>
          <w:p w:rsidR="00156445" w:rsidRDefault="005A47D0">
            <w:pPr>
              <w:pStyle w:val="TableParagraph"/>
              <w:spacing w:line="261" w:lineRule="exact"/>
              <w:ind w:left="162"/>
              <w:jc w:val="center"/>
              <w:rPr>
                <w:sz w:val="23"/>
              </w:rPr>
            </w:pPr>
            <w:r>
              <w:rPr>
                <w:spacing w:val="-5"/>
                <w:sz w:val="23"/>
              </w:rPr>
              <w:t>55</w:t>
            </w:r>
            <w:r w:rsidR="004E5EB4">
              <w:rPr>
                <w:spacing w:val="-5"/>
                <w:sz w:val="23"/>
              </w:rPr>
              <w:t>8</w:t>
            </w:r>
          </w:p>
        </w:tc>
      </w:tr>
      <w:tr w:rsidR="00156445">
        <w:trPr>
          <w:trHeight w:val="839"/>
        </w:trPr>
        <w:tc>
          <w:tcPr>
            <w:tcW w:w="960" w:type="dxa"/>
          </w:tcPr>
          <w:p w:rsidR="00156445" w:rsidRDefault="005A47D0">
            <w:pPr>
              <w:pStyle w:val="TableParagraph"/>
              <w:spacing w:before="1"/>
              <w:rPr>
                <w:sz w:val="23"/>
              </w:rPr>
            </w:pPr>
            <w:r>
              <w:rPr>
                <w:spacing w:val="-2"/>
                <w:sz w:val="23"/>
              </w:rPr>
              <w:t>2.3.4.1</w:t>
            </w:r>
          </w:p>
        </w:tc>
        <w:tc>
          <w:tcPr>
            <w:tcW w:w="8090" w:type="dxa"/>
          </w:tcPr>
          <w:p w:rsidR="00156445" w:rsidRDefault="005A47D0">
            <w:pPr>
              <w:pStyle w:val="TableParagraph"/>
              <w:spacing w:before="1" w:line="288" w:lineRule="auto"/>
              <w:ind w:left="115"/>
              <w:rPr>
                <w:sz w:val="23"/>
              </w:rPr>
            </w:pPr>
            <w:r>
              <w:rPr>
                <w:sz w:val="23"/>
              </w:rPr>
              <w:t>Система</w:t>
            </w:r>
            <w:r>
              <w:rPr>
                <w:spacing w:val="28"/>
                <w:sz w:val="23"/>
              </w:rPr>
              <w:t xml:space="preserve"> </w:t>
            </w:r>
            <w:r>
              <w:rPr>
                <w:sz w:val="23"/>
              </w:rPr>
              <w:t>поощрений</w:t>
            </w:r>
            <w:r>
              <w:rPr>
                <w:spacing w:val="35"/>
                <w:sz w:val="23"/>
              </w:rPr>
              <w:t xml:space="preserve"> </w:t>
            </w:r>
            <w:r>
              <w:rPr>
                <w:sz w:val="23"/>
              </w:rPr>
              <w:t>социальной</w:t>
            </w:r>
            <w:r>
              <w:rPr>
                <w:spacing w:val="40"/>
                <w:sz w:val="23"/>
              </w:rPr>
              <w:t xml:space="preserve"> </w:t>
            </w:r>
            <w:r>
              <w:rPr>
                <w:sz w:val="23"/>
              </w:rPr>
              <w:t>успешности</w:t>
            </w:r>
            <w:r>
              <w:rPr>
                <w:spacing w:val="35"/>
                <w:sz w:val="23"/>
              </w:rPr>
              <w:t xml:space="preserve"> </w:t>
            </w:r>
            <w:r>
              <w:rPr>
                <w:sz w:val="23"/>
              </w:rPr>
              <w:t>и</w:t>
            </w:r>
            <w:r>
              <w:rPr>
                <w:spacing w:val="35"/>
                <w:sz w:val="23"/>
              </w:rPr>
              <w:t xml:space="preserve"> </w:t>
            </w:r>
            <w:r>
              <w:rPr>
                <w:sz w:val="23"/>
              </w:rPr>
              <w:t>проявлений</w:t>
            </w:r>
            <w:r>
              <w:rPr>
                <w:spacing w:val="35"/>
                <w:sz w:val="23"/>
              </w:rPr>
              <w:t xml:space="preserve"> </w:t>
            </w:r>
            <w:r>
              <w:rPr>
                <w:sz w:val="23"/>
              </w:rPr>
              <w:t>активной жизненной позиции обучающихся</w:t>
            </w:r>
          </w:p>
        </w:tc>
        <w:tc>
          <w:tcPr>
            <w:tcW w:w="845" w:type="dxa"/>
          </w:tcPr>
          <w:p w:rsidR="00156445" w:rsidRDefault="005A47D0">
            <w:pPr>
              <w:pStyle w:val="TableParagraph"/>
              <w:spacing w:before="1"/>
              <w:ind w:left="162"/>
              <w:jc w:val="center"/>
              <w:rPr>
                <w:sz w:val="23"/>
              </w:rPr>
            </w:pPr>
            <w:r>
              <w:rPr>
                <w:spacing w:val="-5"/>
                <w:sz w:val="23"/>
              </w:rPr>
              <w:t>55</w:t>
            </w:r>
            <w:r w:rsidR="004E5EB4">
              <w:rPr>
                <w:spacing w:val="-5"/>
                <w:sz w:val="23"/>
              </w:rPr>
              <w:t>8</w:t>
            </w:r>
          </w:p>
        </w:tc>
      </w:tr>
      <w:tr w:rsidR="00156445">
        <w:trPr>
          <w:trHeight w:val="518"/>
        </w:trPr>
        <w:tc>
          <w:tcPr>
            <w:tcW w:w="960" w:type="dxa"/>
          </w:tcPr>
          <w:p w:rsidR="00156445" w:rsidRDefault="005A47D0">
            <w:pPr>
              <w:pStyle w:val="TableParagraph"/>
              <w:spacing w:line="256" w:lineRule="exact"/>
              <w:rPr>
                <w:sz w:val="23"/>
              </w:rPr>
            </w:pPr>
            <w:r>
              <w:rPr>
                <w:spacing w:val="-2"/>
                <w:sz w:val="23"/>
              </w:rPr>
              <w:t>2.3.4.2</w:t>
            </w:r>
          </w:p>
        </w:tc>
        <w:tc>
          <w:tcPr>
            <w:tcW w:w="8090" w:type="dxa"/>
          </w:tcPr>
          <w:p w:rsidR="00156445" w:rsidRDefault="005A47D0">
            <w:pPr>
              <w:pStyle w:val="TableParagraph"/>
              <w:spacing w:line="256" w:lineRule="exact"/>
              <w:ind w:left="115"/>
              <w:rPr>
                <w:sz w:val="23"/>
              </w:rPr>
            </w:pPr>
            <w:r>
              <w:rPr>
                <w:sz w:val="23"/>
              </w:rPr>
              <w:t>Анализ</w:t>
            </w:r>
            <w:r>
              <w:rPr>
                <w:spacing w:val="42"/>
                <w:sz w:val="23"/>
              </w:rPr>
              <w:t xml:space="preserve"> </w:t>
            </w:r>
            <w:r>
              <w:rPr>
                <w:sz w:val="23"/>
              </w:rPr>
              <w:t>воспитательной</w:t>
            </w:r>
            <w:r>
              <w:rPr>
                <w:spacing w:val="41"/>
                <w:sz w:val="23"/>
              </w:rPr>
              <w:t xml:space="preserve"> </w:t>
            </w:r>
            <w:r>
              <w:rPr>
                <w:spacing w:val="-2"/>
                <w:sz w:val="23"/>
              </w:rPr>
              <w:t>работы</w:t>
            </w:r>
          </w:p>
        </w:tc>
        <w:tc>
          <w:tcPr>
            <w:tcW w:w="845" w:type="dxa"/>
          </w:tcPr>
          <w:p w:rsidR="00156445" w:rsidRDefault="005A47D0">
            <w:pPr>
              <w:pStyle w:val="TableParagraph"/>
              <w:spacing w:line="256" w:lineRule="exact"/>
              <w:ind w:left="162"/>
              <w:jc w:val="center"/>
              <w:rPr>
                <w:sz w:val="23"/>
              </w:rPr>
            </w:pPr>
            <w:r>
              <w:rPr>
                <w:spacing w:val="-5"/>
                <w:sz w:val="23"/>
              </w:rPr>
              <w:t>55</w:t>
            </w:r>
            <w:r w:rsidR="004E5EB4">
              <w:rPr>
                <w:spacing w:val="-5"/>
                <w:sz w:val="23"/>
              </w:rPr>
              <w:t>9</w:t>
            </w:r>
          </w:p>
        </w:tc>
      </w:tr>
      <w:tr w:rsidR="00156445">
        <w:trPr>
          <w:trHeight w:val="513"/>
        </w:trPr>
        <w:tc>
          <w:tcPr>
            <w:tcW w:w="960" w:type="dxa"/>
          </w:tcPr>
          <w:p w:rsidR="00156445" w:rsidRDefault="005A47D0">
            <w:pPr>
              <w:pStyle w:val="TableParagraph"/>
              <w:spacing w:line="256" w:lineRule="exact"/>
              <w:rPr>
                <w:sz w:val="23"/>
              </w:rPr>
            </w:pPr>
            <w:r>
              <w:rPr>
                <w:spacing w:val="-5"/>
                <w:sz w:val="23"/>
              </w:rPr>
              <w:t>2.4</w:t>
            </w:r>
          </w:p>
        </w:tc>
        <w:tc>
          <w:tcPr>
            <w:tcW w:w="8090" w:type="dxa"/>
          </w:tcPr>
          <w:p w:rsidR="00156445" w:rsidRDefault="005A47D0">
            <w:pPr>
              <w:pStyle w:val="TableParagraph"/>
              <w:spacing w:before="1"/>
              <w:ind w:left="115"/>
              <w:rPr>
                <w:b/>
                <w:sz w:val="23"/>
              </w:rPr>
            </w:pPr>
            <w:r>
              <w:rPr>
                <w:b/>
                <w:sz w:val="23"/>
              </w:rPr>
              <w:t>Программа</w:t>
            </w:r>
            <w:r>
              <w:rPr>
                <w:b/>
                <w:spacing w:val="27"/>
                <w:sz w:val="23"/>
              </w:rPr>
              <w:t xml:space="preserve"> </w:t>
            </w:r>
            <w:r>
              <w:rPr>
                <w:b/>
                <w:sz w:val="23"/>
              </w:rPr>
              <w:t>коррекционной</w:t>
            </w:r>
            <w:r>
              <w:rPr>
                <w:b/>
                <w:spacing w:val="48"/>
                <w:sz w:val="23"/>
              </w:rPr>
              <w:t xml:space="preserve"> </w:t>
            </w:r>
            <w:r>
              <w:rPr>
                <w:b/>
                <w:spacing w:val="-2"/>
                <w:sz w:val="23"/>
              </w:rPr>
              <w:t>работы</w:t>
            </w:r>
          </w:p>
        </w:tc>
        <w:tc>
          <w:tcPr>
            <w:tcW w:w="845" w:type="dxa"/>
          </w:tcPr>
          <w:p w:rsidR="00156445" w:rsidRDefault="005A47D0">
            <w:pPr>
              <w:pStyle w:val="TableParagraph"/>
              <w:spacing w:line="256" w:lineRule="exact"/>
              <w:ind w:left="162"/>
              <w:jc w:val="center"/>
              <w:rPr>
                <w:sz w:val="23"/>
              </w:rPr>
            </w:pPr>
            <w:r>
              <w:rPr>
                <w:spacing w:val="-5"/>
                <w:sz w:val="23"/>
              </w:rPr>
              <w:t>5</w:t>
            </w:r>
            <w:r w:rsidR="004E5EB4">
              <w:rPr>
                <w:spacing w:val="-5"/>
                <w:sz w:val="23"/>
              </w:rPr>
              <w:t>60</w:t>
            </w:r>
          </w:p>
        </w:tc>
      </w:tr>
      <w:tr w:rsidR="00156445">
        <w:trPr>
          <w:trHeight w:val="522"/>
        </w:trPr>
        <w:tc>
          <w:tcPr>
            <w:tcW w:w="960" w:type="dxa"/>
          </w:tcPr>
          <w:p w:rsidR="00156445" w:rsidRDefault="005A47D0">
            <w:pPr>
              <w:pStyle w:val="TableParagraph"/>
              <w:spacing w:before="1"/>
              <w:rPr>
                <w:sz w:val="23"/>
              </w:rPr>
            </w:pPr>
            <w:r>
              <w:rPr>
                <w:spacing w:val="-2"/>
                <w:sz w:val="23"/>
              </w:rPr>
              <w:t>2.4.</w:t>
            </w:r>
            <w:r w:rsidR="004E5EB4">
              <w:rPr>
                <w:spacing w:val="-2"/>
                <w:sz w:val="23"/>
              </w:rPr>
              <w:t>1</w:t>
            </w:r>
          </w:p>
        </w:tc>
        <w:tc>
          <w:tcPr>
            <w:tcW w:w="8090" w:type="dxa"/>
          </w:tcPr>
          <w:p w:rsidR="00156445" w:rsidRDefault="005A47D0">
            <w:pPr>
              <w:pStyle w:val="TableParagraph"/>
              <w:spacing w:before="1"/>
              <w:ind w:left="115"/>
              <w:rPr>
                <w:sz w:val="23"/>
              </w:rPr>
            </w:pPr>
            <w:r>
              <w:rPr>
                <w:sz w:val="23"/>
              </w:rPr>
              <w:t>Описание</w:t>
            </w:r>
            <w:r>
              <w:rPr>
                <w:spacing w:val="30"/>
                <w:sz w:val="23"/>
              </w:rPr>
              <w:t xml:space="preserve"> </w:t>
            </w:r>
            <w:r>
              <w:rPr>
                <w:sz w:val="23"/>
              </w:rPr>
              <w:t>особых</w:t>
            </w:r>
            <w:r>
              <w:rPr>
                <w:spacing w:val="36"/>
                <w:sz w:val="23"/>
              </w:rPr>
              <w:t xml:space="preserve"> </w:t>
            </w:r>
            <w:r>
              <w:rPr>
                <w:sz w:val="23"/>
              </w:rPr>
              <w:t>образовательных</w:t>
            </w:r>
            <w:r>
              <w:rPr>
                <w:spacing w:val="24"/>
                <w:sz w:val="23"/>
              </w:rPr>
              <w:t xml:space="preserve"> </w:t>
            </w:r>
            <w:r>
              <w:rPr>
                <w:sz w:val="23"/>
              </w:rPr>
              <w:t>потребностей</w:t>
            </w:r>
            <w:r>
              <w:rPr>
                <w:spacing w:val="33"/>
                <w:sz w:val="23"/>
              </w:rPr>
              <w:t xml:space="preserve"> </w:t>
            </w:r>
            <w:r>
              <w:rPr>
                <w:sz w:val="23"/>
              </w:rPr>
              <w:t>обучающихся</w:t>
            </w:r>
            <w:r>
              <w:rPr>
                <w:spacing w:val="41"/>
                <w:sz w:val="23"/>
              </w:rPr>
              <w:t xml:space="preserve"> </w:t>
            </w:r>
            <w:r>
              <w:rPr>
                <w:sz w:val="23"/>
              </w:rPr>
              <w:t>с</w:t>
            </w:r>
            <w:r>
              <w:rPr>
                <w:spacing w:val="22"/>
                <w:sz w:val="23"/>
              </w:rPr>
              <w:t xml:space="preserve"> </w:t>
            </w:r>
            <w:r>
              <w:rPr>
                <w:spacing w:val="-5"/>
                <w:sz w:val="23"/>
              </w:rPr>
              <w:t>ОВЗ</w:t>
            </w:r>
          </w:p>
        </w:tc>
        <w:tc>
          <w:tcPr>
            <w:tcW w:w="845" w:type="dxa"/>
          </w:tcPr>
          <w:p w:rsidR="00156445" w:rsidRDefault="005A47D0">
            <w:pPr>
              <w:pStyle w:val="TableParagraph"/>
              <w:spacing w:before="1"/>
              <w:ind w:left="162"/>
              <w:jc w:val="center"/>
              <w:rPr>
                <w:sz w:val="23"/>
              </w:rPr>
            </w:pPr>
            <w:r>
              <w:rPr>
                <w:spacing w:val="-5"/>
                <w:sz w:val="23"/>
              </w:rPr>
              <w:t>5</w:t>
            </w:r>
            <w:r w:rsidR="004E5EB4">
              <w:rPr>
                <w:spacing w:val="-5"/>
                <w:sz w:val="23"/>
              </w:rPr>
              <w:t>63</w:t>
            </w:r>
          </w:p>
        </w:tc>
      </w:tr>
    </w:tbl>
    <w:p w:rsidR="00156445" w:rsidRDefault="00156445">
      <w:pPr>
        <w:jc w:val="center"/>
        <w:rPr>
          <w:sz w:val="23"/>
        </w:rPr>
        <w:sectPr w:rsidR="00156445">
          <w:pgSz w:w="11910" w:h="16850"/>
          <w:pgMar w:top="1380" w:right="200" w:bottom="280" w:left="40" w:header="1179" w:footer="0" w:gutter="0"/>
          <w:cols w:space="720"/>
        </w:sectPr>
      </w:pPr>
    </w:p>
    <w:p w:rsidR="00156445" w:rsidRDefault="00156445">
      <w:pPr>
        <w:pStyle w:val="a3"/>
        <w:spacing w:before="2" w:after="1"/>
        <w:ind w:left="0" w:firstLine="0"/>
        <w:jc w:val="left"/>
        <w:rPr>
          <w:b/>
          <w:sz w:val="20"/>
        </w:r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90"/>
        <w:gridCol w:w="845"/>
      </w:tblGrid>
      <w:tr w:rsidR="00156445">
        <w:trPr>
          <w:trHeight w:val="1473"/>
        </w:trPr>
        <w:tc>
          <w:tcPr>
            <w:tcW w:w="960" w:type="dxa"/>
          </w:tcPr>
          <w:p w:rsidR="00156445" w:rsidRDefault="005A47D0">
            <w:pPr>
              <w:pStyle w:val="TableParagraph"/>
              <w:spacing w:line="261" w:lineRule="exact"/>
              <w:rPr>
                <w:sz w:val="23"/>
              </w:rPr>
            </w:pPr>
            <w:r>
              <w:rPr>
                <w:spacing w:val="-2"/>
                <w:sz w:val="23"/>
              </w:rPr>
              <w:t>2.4.2</w:t>
            </w:r>
          </w:p>
        </w:tc>
        <w:tc>
          <w:tcPr>
            <w:tcW w:w="8090" w:type="dxa"/>
          </w:tcPr>
          <w:p w:rsidR="00156445" w:rsidRDefault="005A47D0">
            <w:pPr>
              <w:pStyle w:val="TableParagraph"/>
              <w:spacing w:before="1" w:line="288" w:lineRule="auto"/>
              <w:ind w:left="115" w:right="221"/>
              <w:rPr>
                <w:sz w:val="23"/>
              </w:rPr>
            </w:pPr>
            <w:r>
              <w:rPr>
                <w:sz w:val="23"/>
              </w:rPr>
              <w:t>План</w:t>
            </w:r>
            <w:r>
              <w:rPr>
                <w:spacing w:val="-8"/>
                <w:sz w:val="23"/>
              </w:rPr>
              <w:t xml:space="preserve"> </w:t>
            </w:r>
            <w:r>
              <w:rPr>
                <w:sz w:val="23"/>
              </w:rPr>
              <w:t>индивидуально</w:t>
            </w:r>
            <w:r>
              <w:rPr>
                <w:spacing w:val="-7"/>
                <w:sz w:val="23"/>
              </w:rPr>
              <w:t xml:space="preserve"> </w:t>
            </w:r>
            <w:r>
              <w:rPr>
                <w:sz w:val="23"/>
              </w:rPr>
              <w:t>ориентированных</w:t>
            </w:r>
            <w:r>
              <w:rPr>
                <w:spacing w:val="-8"/>
                <w:sz w:val="23"/>
              </w:rPr>
              <w:t xml:space="preserve"> </w:t>
            </w:r>
            <w:r>
              <w:rPr>
                <w:sz w:val="23"/>
              </w:rPr>
              <w:t>диагностических</w:t>
            </w:r>
            <w:r>
              <w:rPr>
                <w:spacing w:val="-8"/>
                <w:sz w:val="23"/>
              </w:rPr>
              <w:t xml:space="preserve"> </w:t>
            </w:r>
            <w:r>
              <w:rPr>
                <w:sz w:val="23"/>
              </w:rPr>
              <w:t>и</w:t>
            </w:r>
            <w:r>
              <w:rPr>
                <w:spacing w:val="-7"/>
                <w:sz w:val="23"/>
              </w:rPr>
              <w:t xml:space="preserve"> </w:t>
            </w:r>
            <w:r>
              <w:rPr>
                <w:sz w:val="23"/>
              </w:rPr>
              <w:t>коррекционных мероприятий, обеспечивающих удовлетворение индивидуальных</w:t>
            </w:r>
            <w:r>
              <w:rPr>
                <w:spacing w:val="80"/>
                <w:sz w:val="23"/>
              </w:rPr>
              <w:t xml:space="preserve"> </w:t>
            </w:r>
            <w:r>
              <w:rPr>
                <w:sz w:val="23"/>
              </w:rPr>
              <w:t>образовательных потребностей</w:t>
            </w:r>
            <w:r>
              <w:rPr>
                <w:spacing w:val="40"/>
                <w:sz w:val="23"/>
              </w:rPr>
              <w:t xml:space="preserve"> </w:t>
            </w:r>
            <w:r>
              <w:rPr>
                <w:sz w:val="23"/>
              </w:rPr>
              <w:t>обучающихся с ОВЗ и освоение ими</w:t>
            </w:r>
            <w:r>
              <w:rPr>
                <w:spacing w:val="40"/>
                <w:sz w:val="23"/>
              </w:rPr>
              <w:t xml:space="preserve"> </w:t>
            </w:r>
            <w:r>
              <w:rPr>
                <w:sz w:val="23"/>
              </w:rPr>
              <w:t>программы основного общего образования.</w:t>
            </w:r>
          </w:p>
        </w:tc>
        <w:tc>
          <w:tcPr>
            <w:tcW w:w="845" w:type="dxa"/>
          </w:tcPr>
          <w:p w:rsidR="00156445" w:rsidRDefault="005A47D0">
            <w:pPr>
              <w:pStyle w:val="TableParagraph"/>
              <w:spacing w:line="261" w:lineRule="exact"/>
              <w:ind w:left="162"/>
              <w:jc w:val="center"/>
              <w:rPr>
                <w:sz w:val="23"/>
              </w:rPr>
            </w:pPr>
            <w:r>
              <w:rPr>
                <w:spacing w:val="-5"/>
                <w:sz w:val="23"/>
              </w:rPr>
              <w:t>5</w:t>
            </w:r>
            <w:r w:rsidR="004E5EB4">
              <w:rPr>
                <w:spacing w:val="-5"/>
                <w:sz w:val="23"/>
              </w:rPr>
              <w:t>75</w:t>
            </w:r>
          </w:p>
        </w:tc>
      </w:tr>
      <w:tr w:rsidR="00156445">
        <w:trPr>
          <w:trHeight w:val="513"/>
        </w:trPr>
        <w:tc>
          <w:tcPr>
            <w:tcW w:w="960" w:type="dxa"/>
          </w:tcPr>
          <w:p w:rsidR="00156445" w:rsidRDefault="005A47D0">
            <w:pPr>
              <w:pStyle w:val="TableParagraph"/>
              <w:spacing w:line="256" w:lineRule="exact"/>
              <w:rPr>
                <w:sz w:val="23"/>
              </w:rPr>
            </w:pPr>
            <w:r>
              <w:rPr>
                <w:spacing w:val="-2"/>
                <w:sz w:val="23"/>
              </w:rPr>
              <w:t>2.4.3</w:t>
            </w:r>
          </w:p>
        </w:tc>
        <w:tc>
          <w:tcPr>
            <w:tcW w:w="8090" w:type="dxa"/>
          </w:tcPr>
          <w:p w:rsidR="00156445" w:rsidRDefault="005A47D0">
            <w:pPr>
              <w:pStyle w:val="TableParagraph"/>
              <w:spacing w:line="256" w:lineRule="exact"/>
              <w:ind w:left="115"/>
              <w:rPr>
                <w:sz w:val="23"/>
              </w:rPr>
            </w:pPr>
            <w:r>
              <w:rPr>
                <w:sz w:val="23"/>
              </w:rPr>
              <w:t>Рабочие</w:t>
            </w:r>
            <w:r>
              <w:rPr>
                <w:spacing w:val="28"/>
                <w:sz w:val="23"/>
              </w:rPr>
              <w:t xml:space="preserve"> </w:t>
            </w:r>
            <w:r>
              <w:rPr>
                <w:sz w:val="23"/>
              </w:rPr>
              <w:t>программы</w:t>
            </w:r>
            <w:r>
              <w:rPr>
                <w:spacing w:val="26"/>
                <w:sz w:val="23"/>
              </w:rPr>
              <w:t xml:space="preserve"> </w:t>
            </w:r>
            <w:r>
              <w:rPr>
                <w:sz w:val="23"/>
              </w:rPr>
              <w:t>коррекционных</w:t>
            </w:r>
            <w:r>
              <w:rPr>
                <w:spacing w:val="36"/>
                <w:sz w:val="23"/>
              </w:rPr>
              <w:t xml:space="preserve"> </w:t>
            </w:r>
            <w:r>
              <w:rPr>
                <w:sz w:val="23"/>
              </w:rPr>
              <w:t>учебных</w:t>
            </w:r>
            <w:r>
              <w:rPr>
                <w:spacing w:val="31"/>
                <w:sz w:val="23"/>
              </w:rPr>
              <w:t xml:space="preserve"> </w:t>
            </w:r>
            <w:r>
              <w:rPr>
                <w:spacing w:val="-2"/>
                <w:sz w:val="23"/>
              </w:rPr>
              <w:t>курсов</w:t>
            </w:r>
          </w:p>
        </w:tc>
        <w:tc>
          <w:tcPr>
            <w:tcW w:w="845" w:type="dxa"/>
          </w:tcPr>
          <w:p w:rsidR="00156445" w:rsidRDefault="005A47D0">
            <w:pPr>
              <w:pStyle w:val="TableParagraph"/>
              <w:spacing w:line="256" w:lineRule="exact"/>
              <w:ind w:left="162"/>
              <w:jc w:val="center"/>
              <w:rPr>
                <w:sz w:val="23"/>
              </w:rPr>
            </w:pPr>
            <w:r>
              <w:rPr>
                <w:spacing w:val="-5"/>
                <w:sz w:val="23"/>
              </w:rPr>
              <w:t>576</w:t>
            </w:r>
          </w:p>
        </w:tc>
      </w:tr>
      <w:tr w:rsidR="00156445">
        <w:trPr>
          <w:trHeight w:val="518"/>
        </w:trPr>
        <w:tc>
          <w:tcPr>
            <w:tcW w:w="960" w:type="dxa"/>
          </w:tcPr>
          <w:p w:rsidR="00156445" w:rsidRDefault="005A47D0">
            <w:pPr>
              <w:pStyle w:val="TableParagraph"/>
              <w:spacing w:line="256" w:lineRule="exact"/>
              <w:rPr>
                <w:sz w:val="23"/>
              </w:rPr>
            </w:pPr>
            <w:r>
              <w:rPr>
                <w:spacing w:val="-2"/>
                <w:sz w:val="23"/>
              </w:rPr>
              <w:t>2.4.4</w:t>
            </w:r>
          </w:p>
        </w:tc>
        <w:tc>
          <w:tcPr>
            <w:tcW w:w="8090" w:type="dxa"/>
          </w:tcPr>
          <w:p w:rsidR="00156445" w:rsidRDefault="005A47D0">
            <w:pPr>
              <w:pStyle w:val="TableParagraph"/>
              <w:spacing w:line="256" w:lineRule="exact"/>
              <w:ind w:left="115"/>
              <w:rPr>
                <w:sz w:val="23"/>
              </w:rPr>
            </w:pPr>
            <w:r>
              <w:rPr>
                <w:sz w:val="23"/>
              </w:rPr>
              <w:t>Планируемые</w:t>
            </w:r>
            <w:r>
              <w:rPr>
                <w:spacing w:val="37"/>
                <w:sz w:val="23"/>
              </w:rPr>
              <w:t xml:space="preserve"> </w:t>
            </w:r>
            <w:r>
              <w:rPr>
                <w:sz w:val="23"/>
              </w:rPr>
              <w:t>результаты</w:t>
            </w:r>
            <w:r>
              <w:rPr>
                <w:spacing w:val="47"/>
                <w:sz w:val="23"/>
              </w:rPr>
              <w:t xml:space="preserve"> </w:t>
            </w:r>
            <w:r>
              <w:rPr>
                <w:sz w:val="23"/>
              </w:rPr>
              <w:t>коррекционной</w:t>
            </w:r>
            <w:r>
              <w:rPr>
                <w:spacing w:val="54"/>
                <w:sz w:val="23"/>
              </w:rPr>
              <w:t xml:space="preserve"> </w:t>
            </w:r>
            <w:r>
              <w:rPr>
                <w:spacing w:val="-2"/>
                <w:sz w:val="23"/>
              </w:rPr>
              <w:t>работы</w:t>
            </w:r>
          </w:p>
        </w:tc>
        <w:tc>
          <w:tcPr>
            <w:tcW w:w="845" w:type="dxa"/>
          </w:tcPr>
          <w:p w:rsidR="00156445" w:rsidRDefault="005A47D0">
            <w:pPr>
              <w:pStyle w:val="TableParagraph"/>
              <w:spacing w:line="256" w:lineRule="exact"/>
              <w:ind w:left="162"/>
              <w:jc w:val="center"/>
              <w:rPr>
                <w:sz w:val="23"/>
              </w:rPr>
            </w:pPr>
            <w:r>
              <w:rPr>
                <w:spacing w:val="-5"/>
                <w:sz w:val="23"/>
              </w:rPr>
              <w:t>577</w:t>
            </w:r>
          </w:p>
        </w:tc>
      </w:tr>
      <w:tr w:rsidR="00156445">
        <w:trPr>
          <w:trHeight w:val="523"/>
        </w:trPr>
        <w:tc>
          <w:tcPr>
            <w:tcW w:w="960" w:type="dxa"/>
          </w:tcPr>
          <w:p w:rsidR="00156445" w:rsidRDefault="005A47D0">
            <w:pPr>
              <w:pStyle w:val="TableParagraph"/>
              <w:spacing w:line="261" w:lineRule="exact"/>
              <w:rPr>
                <w:sz w:val="23"/>
              </w:rPr>
            </w:pPr>
            <w:r>
              <w:rPr>
                <w:spacing w:val="-10"/>
                <w:sz w:val="23"/>
              </w:rPr>
              <w:t>3</w:t>
            </w:r>
          </w:p>
        </w:tc>
        <w:tc>
          <w:tcPr>
            <w:tcW w:w="8090" w:type="dxa"/>
          </w:tcPr>
          <w:p w:rsidR="00156445" w:rsidRDefault="005A47D0">
            <w:pPr>
              <w:pStyle w:val="TableParagraph"/>
              <w:spacing w:before="11"/>
              <w:ind w:left="115"/>
              <w:rPr>
                <w:b/>
                <w:sz w:val="23"/>
              </w:rPr>
            </w:pPr>
            <w:r>
              <w:rPr>
                <w:b/>
                <w:sz w:val="23"/>
              </w:rPr>
              <w:t>ОРГАНИЗАЦИОННЫЙ</w:t>
            </w:r>
            <w:r>
              <w:rPr>
                <w:b/>
                <w:spacing w:val="53"/>
                <w:sz w:val="23"/>
              </w:rPr>
              <w:t xml:space="preserve"> </w:t>
            </w:r>
            <w:r>
              <w:rPr>
                <w:b/>
                <w:spacing w:val="-2"/>
                <w:sz w:val="23"/>
              </w:rPr>
              <w:t>РАЗДЕЛ</w:t>
            </w:r>
          </w:p>
        </w:tc>
        <w:tc>
          <w:tcPr>
            <w:tcW w:w="845" w:type="dxa"/>
          </w:tcPr>
          <w:p w:rsidR="00156445" w:rsidRDefault="005A47D0">
            <w:pPr>
              <w:pStyle w:val="TableParagraph"/>
              <w:spacing w:line="261" w:lineRule="exact"/>
              <w:ind w:left="162"/>
              <w:jc w:val="center"/>
              <w:rPr>
                <w:sz w:val="23"/>
              </w:rPr>
            </w:pPr>
            <w:r>
              <w:rPr>
                <w:spacing w:val="-5"/>
                <w:sz w:val="23"/>
              </w:rPr>
              <w:t>58</w:t>
            </w:r>
            <w:r w:rsidR="004E5EB4">
              <w:rPr>
                <w:spacing w:val="-5"/>
                <w:sz w:val="23"/>
              </w:rPr>
              <w:t>0</w:t>
            </w:r>
          </w:p>
        </w:tc>
      </w:tr>
      <w:tr w:rsidR="00156445">
        <w:trPr>
          <w:trHeight w:val="513"/>
        </w:trPr>
        <w:tc>
          <w:tcPr>
            <w:tcW w:w="960" w:type="dxa"/>
          </w:tcPr>
          <w:p w:rsidR="00156445" w:rsidRDefault="005A47D0">
            <w:pPr>
              <w:pStyle w:val="TableParagraph"/>
              <w:spacing w:line="256" w:lineRule="exact"/>
              <w:rPr>
                <w:sz w:val="23"/>
              </w:rPr>
            </w:pPr>
            <w:r>
              <w:rPr>
                <w:spacing w:val="-5"/>
                <w:sz w:val="23"/>
              </w:rPr>
              <w:t>3.1</w:t>
            </w:r>
          </w:p>
        </w:tc>
        <w:tc>
          <w:tcPr>
            <w:tcW w:w="8090" w:type="dxa"/>
          </w:tcPr>
          <w:p w:rsidR="00156445" w:rsidRDefault="005A47D0">
            <w:pPr>
              <w:pStyle w:val="TableParagraph"/>
              <w:spacing w:line="256" w:lineRule="exact"/>
              <w:ind w:left="115"/>
              <w:rPr>
                <w:sz w:val="23"/>
              </w:rPr>
            </w:pPr>
            <w:r>
              <w:rPr>
                <w:sz w:val="23"/>
              </w:rPr>
              <w:t>Учебный</w:t>
            </w:r>
            <w:r>
              <w:rPr>
                <w:spacing w:val="35"/>
                <w:sz w:val="23"/>
              </w:rPr>
              <w:t xml:space="preserve"> </w:t>
            </w:r>
            <w:r>
              <w:rPr>
                <w:spacing w:val="-4"/>
                <w:sz w:val="23"/>
              </w:rPr>
              <w:t>план</w:t>
            </w:r>
          </w:p>
        </w:tc>
        <w:tc>
          <w:tcPr>
            <w:tcW w:w="845" w:type="dxa"/>
          </w:tcPr>
          <w:p w:rsidR="00156445" w:rsidRDefault="005A47D0">
            <w:pPr>
              <w:pStyle w:val="TableParagraph"/>
              <w:spacing w:line="256" w:lineRule="exact"/>
              <w:ind w:left="162"/>
              <w:jc w:val="center"/>
              <w:rPr>
                <w:sz w:val="23"/>
              </w:rPr>
            </w:pPr>
            <w:r>
              <w:rPr>
                <w:spacing w:val="-5"/>
                <w:sz w:val="23"/>
              </w:rPr>
              <w:t>58</w:t>
            </w:r>
            <w:r w:rsidR="004E5EB4">
              <w:rPr>
                <w:spacing w:val="-5"/>
                <w:sz w:val="23"/>
              </w:rPr>
              <w:t>0</w:t>
            </w:r>
          </w:p>
        </w:tc>
      </w:tr>
      <w:tr w:rsidR="00156445">
        <w:trPr>
          <w:trHeight w:val="518"/>
        </w:trPr>
        <w:tc>
          <w:tcPr>
            <w:tcW w:w="960" w:type="dxa"/>
          </w:tcPr>
          <w:p w:rsidR="00156445" w:rsidRDefault="005A47D0">
            <w:pPr>
              <w:pStyle w:val="TableParagraph"/>
              <w:spacing w:line="256" w:lineRule="exact"/>
              <w:rPr>
                <w:sz w:val="23"/>
              </w:rPr>
            </w:pPr>
            <w:r>
              <w:rPr>
                <w:spacing w:val="-5"/>
                <w:sz w:val="23"/>
              </w:rPr>
              <w:t>3.2</w:t>
            </w:r>
          </w:p>
        </w:tc>
        <w:tc>
          <w:tcPr>
            <w:tcW w:w="8090" w:type="dxa"/>
          </w:tcPr>
          <w:p w:rsidR="00156445" w:rsidRDefault="005A47D0">
            <w:pPr>
              <w:pStyle w:val="TableParagraph"/>
              <w:spacing w:line="256" w:lineRule="exact"/>
              <w:ind w:left="115"/>
              <w:rPr>
                <w:sz w:val="23"/>
              </w:rPr>
            </w:pPr>
            <w:r>
              <w:rPr>
                <w:sz w:val="23"/>
              </w:rPr>
              <w:t>План</w:t>
            </w:r>
            <w:r>
              <w:rPr>
                <w:spacing w:val="22"/>
                <w:sz w:val="23"/>
              </w:rPr>
              <w:t xml:space="preserve"> </w:t>
            </w:r>
            <w:r>
              <w:rPr>
                <w:sz w:val="23"/>
              </w:rPr>
              <w:t>внеурочной</w:t>
            </w:r>
            <w:r>
              <w:rPr>
                <w:spacing w:val="31"/>
                <w:sz w:val="23"/>
              </w:rPr>
              <w:t xml:space="preserve"> </w:t>
            </w:r>
            <w:r>
              <w:rPr>
                <w:spacing w:val="-2"/>
                <w:sz w:val="23"/>
              </w:rPr>
              <w:t>деятельности</w:t>
            </w:r>
          </w:p>
        </w:tc>
        <w:tc>
          <w:tcPr>
            <w:tcW w:w="845" w:type="dxa"/>
          </w:tcPr>
          <w:p w:rsidR="00156445" w:rsidRDefault="005A47D0">
            <w:pPr>
              <w:pStyle w:val="TableParagraph"/>
              <w:spacing w:line="256" w:lineRule="exact"/>
              <w:ind w:left="162"/>
              <w:jc w:val="center"/>
              <w:rPr>
                <w:sz w:val="23"/>
              </w:rPr>
            </w:pPr>
            <w:r>
              <w:rPr>
                <w:spacing w:val="-5"/>
                <w:sz w:val="23"/>
              </w:rPr>
              <w:t>58</w:t>
            </w:r>
            <w:r w:rsidR="004E5EB4">
              <w:rPr>
                <w:spacing w:val="-5"/>
                <w:sz w:val="23"/>
              </w:rPr>
              <w:t>6</w:t>
            </w:r>
          </w:p>
        </w:tc>
      </w:tr>
      <w:tr w:rsidR="00156445">
        <w:trPr>
          <w:trHeight w:val="513"/>
        </w:trPr>
        <w:tc>
          <w:tcPr>
            <w:tcW w:w="960" w:type="dxa"/>
          </w:tcPr>
          <w:p w:rsidR="00156445" w:rsidRDefault="005A47D0">
            <w:pPr>
              <w:pStyle w:val="TableParagraph"/>
              <w:spacing w:line="257" w:lineRule="exact"/>
              <w:rPr>
                <w:sz w:val="23"/>
              </w:rPr>
            </w:pPr>
            <w:r>
              <w:rPr>
                <w:spacing w:val="-5"/>
                <w:sz w:val="23"/>
              </w:rPr>
              <w:t>3.3</w:t>
            </w:r>
          </w:p>
        </w:tc>
        <w:tc>
          <w:tcPr>
            <w:tcW w:w="8090" w:type="dxa"/>
          </w:tcPr>
          <w:p w:rsidR="00156445" w:rsidRDefault="005A47D0">
            <w:pPr>
              <w:pStyle w:val="TableParagraph"/>
              <w:spacing w:line="257" w:lineRule="exact"/>
              <w:ind w:left="115"/>
              <w:rPr>
                <w:sz w:val="23"/>
              </w:rPr>
            </w:pPr>
            <w:r>
              <w:rPr>
                <w:sz w:val="23"/>
              </w:rPr>
              <w:t>Календарный</w:t>
            </w:r>
            <w:r>
              <w:rPr>
                <w:spacing w:val="44"/>
                <w:sz w:val="23"/>
              </w:rPr>
              <w:t xml:space="preserve"> </w:t>
            </w:r>
            <w:r>
              <w:rPr>
                <w:sz w:val="23"/>
              </w:rPr>
              <w:t>учебный</w:t>
            </w:r>
            <w:r>
              <w:rPr>
                <w:spacing w:val="35"/>
                <w:sz w:val="23"/>
              </w:rPr>
              <w:t xml:space="preserve"> </w:t>
            </w:r>
            <w:r>
              <w:rPr>
                <w:spacing w:val="-2"/>
                <w:sz w:val="23"/>
              </w:rPr>
              <w:t>график</w:t>
            </w:r>
          </w:p>
        </w:tc>
        <w:tc>
          <w:tcPr>
            <w:tcW w:w="845" w:type="dxa"/>
          </w:tcPr>
          <w:p w:rsidR="00156445" w:rsidRDefault="005A47D0">
            <w:pPr>
              <w:pStyle w:val="TableParagraph"/>
              <w:spacing w:line="257" w:lineRule="exact"/>
              <w:ind w:left="162"/>
              <w:jc w:val="center"/>
              <w:rPr>
                <w:sz w:val="23"/>
              </w:rPr>
            </w:pPr>
            <w:r>
              <w:rPr>
                <w:spacing w:val="-5"/>
                <w:sz w:val="23"/>
              </w:rPr>
              <w:t>59</w:t>
            </w:r>
            <w:r w:rsidR="004E5EB4">
              <w:rPr>
                <w:spacing w:val="-5"/>
                <w:sz w:val="23"/>
              </w:rPr>
              <w:t>0</w:t>
            </w:r>
          </w:p>
        </w:tc>
      </w:tr>
      <w:tr w:rsidR="00156445">
        <w:trPr>
          <w:trHeight w:val="839"/>
        </w:trPr>
        <w:tc>
          <w:tcPr>
            <w:tcW w:w="960" w:type="dxa"/>
          </w:tcPr>
          <w:p w:rsidR="00156445" w:rsidRDefault="005A47D0">
            <w:pPr>
              <w:pStyle w:val="TableParagraph"/>
              <w:spacing w:before="1"/>
              <w:rPr>
                <w:sz w:val="23"/>
              </w:rPr>
            </w:pPr>
            <w:r>
              <w:rPr>
                <w:spacing w:val="-5"/>
                <w:sz w:val="23"/>
              </w:rPr>
              <w:t>3.4</w:t>
            </w:r>
          </w:p>
        </w:tc>
        <w:tc>
          <w:tcPr>
            <w:tcW w:w="8090" w:type="dxa"/>
          </w:tcPr>
          <w:p w:rsidR="00156445" w:rsidRDefault="005A47D0">
            <w:pPr>
              <w:pStyle w:val="TableParagraph"/>
              <w:spacing w:before="1" w:line="288" w:lineRule="auto"/>
              <w:ind w:left="115" w:right="221"/>
              <w:rPr>
                <w:sz w:val="23"/>
              </w:rPr>
            </w:pPr>
            <w:r>
              <w:rPr>
                <w:sz w:val="23"/>
              </w:rPr>
              <w:t>Календарный</w:t>
            </w:r>
            <w:r>
              <w:rPr>
                <w:spacing w:val="36"/>
                <w:sz w:val="23"/>
              </w:rPr>
              <w:t xml:space="preserve"> </w:t>
            </w:r>
            <w:r>
              <w:rPr>
                <w:sz w:val="23"/>
              </w:rPr>
              <w:t>план</w:t>
            </w:r>
            <w:r>
              <w:rPr>
                <w:spacing w:val="31"/>
                <w:sz w:val="23"/>
              </w:rPr>
              <w:t xml:space="preserve"> </w:t>
            </w:r>
            <w:r>
              <w:rPr>
                <w:sz w:val="23"/>
              </w:rPr>
              <w:t>воспитательной</w:t>
            </w:r>
            <w:r>
              <w:rPr>
                <w:spacing w:val="40"/>
                <w:sz w:val="23"/>
              </w:rPr>
              <w:t xml:space="preserve"> </w:t>
            </w:r>
            <w:r>
              <w:rPr>
                <w:sz w:val="23"/>
              </w:rPr>
              <w:t>работы,</w:t>
            </w:r>
            <w:r>
              <w:rPr>
                <w:spacing w:val="40"/>
                <w:sz w:val="23"/>
              </w:rPr>
              <w:t xml:space="preserve"> </w:t>
            </w:r>
            <w:r>
              <w:rPr>
                <w:sz w:val="23"/>
              </w:rPr>
              <w:t>содержащий</w:t>
            </w:r>
            <w:r>
              <w:rPr>
                <w:spacing w:val="37"/>
                <w:sz w:val="23"/>
              </w:rPr>
              <w:t xml:space="preserve"> </w:t>
            </w:r>
            <w:r>
              <w:rPr>
                <w:sz w:val="23"/>
              </w:rPr>
              <w:t>перечень</w:t>
            </w:r>
            <w:r>
              <w:rPr>
                <w:spacing w:val="40"/>
                <w:sz w:val="23"/>
              </w:rPr>
              <w:t xml:space="preserve"> </w:t>
            </w:r>
            <w:r>
              <w:rPr>
                <w:sz w:val="23"/>
              </w:rPr>
              <w:t>событий и мероприятий</w:t>
            </w:r>
            <w:r>
              <w:rPr>
                <w:spacing w:val="40"/>
                <w:sz w:val="23"/>
              </w:rPr>
              <w:t xml:space="preserve"> </w:t>
            </w:r>
            <w:r>
              <w:rPr>
                <w:sz w:val="23"/>
              </w:rPr>
              <w:t>воспитательной</w:t>
            </w:r>
            <w:r>
              <w:rPr>
                <w:spacing w:val="40"/>
                <w:sz w:val="23"/>
              </w:rPr>
              <w:t xml:space="preserve"> </w:t>
            </w:r>
            <w:r>
              <w:rPr>
                <w:sz w:val="23"/>
              </w:rPr>
              <w:t>направленности</w:t>
            </w:r>
          </w:p>
        </w:tc>
        <w:tc>
          <w:tcPr>
            <w:tcW w:w="845" w:type="dxa"/>
          </w:tcPr>
          <w:p w:rsidR="00156445" w:rsidRDefault="004E5EB4">
            <w:pPr>
              <w:pStyle w:val="TableParagraph"/>
              <w:spacing w:before="1"/>
              <w:ind w:left="162"/>
              <w:jc w:val="center"/>
              <w:rPr>
                <w:sz w:val="23"/>
              </w:rPr>
            </w:pPr>
            <w:r>
              <w:rPr>
                <w:spacing w:val="-5"/>
                <w:sz w:val="23"/>
              </w:rPr>
              <w:t>592</w:t>
            </w:r>
          </w:p>
        </w:tc>
      </w:tr>
      <w:tr w:rsidR="00156445">
        <w:trPr>
          <w:trHeight w:val="830"/>
        </w:trPr>
        <w:tc>
          <w:tcPr>
            <w:tcW w:w="960" w:type="dxa"/>
          </w:tcPr>
          <w:p w:rsidR="00156445" w:rsidRDefault="005A47D0">
            <w:pPr>
              <w:pStyle w:val="TableParagraph"/>
              <w:spacing w:line="256" w:lineRule="exact"/>
              <w:rPr>
                <w:sz w:val="23"/>
              </w:rPr>
            </w:pPr>
            <w:r>
              <w:rPr>
                <w:spacing w:val="-5"/>
                <w:sz w:val="23"/>
              </w:rPr>
              <w:t>3.5</w:t>
            </w:r>
          </w:p>
        </w:tc>
        <w:tc>
          <w:tcPr>
            <w:tcW w:w="8090" w:type="dxa"/>
          </w:tcPr>
          <w:p w:rsidR="00156445" w:rsidRDefault="005A47D0">
            <w:pPr>
              <w:pStyle w:val="TableParagraph"/>
              <w:spacing w:line="288" w:lineRule="auto"/>
              <w:ind w:left="115" w:right="1093"/>
              <w:rPr>
                <w:sz w:val="23"/>
              </w:rPr>
            </w:pPr>
            <w:r>
              <w:rPr>
                <w:sz w:val="23"/>
              </w:rPr>
              <w:t>Характеристика условий реализации программы основного общего</w:t>
            </w:r>
            <w:r>
              <w:rPr>
                <w:spacing w:val="80"/>
                <w:sz w:val="23"/>
              </w:rPr>
              <w:t xml:space="preserve"> </w:t>
            </w:r>
            <w:r>
              <w:rPr>
                <w:spacing w:val="-2"/>
                <w:sz w:val="23"/>
              </w:rPr>
              <w:t>образования</w:t>
            </w:r>
          </w:p>
        </w:tc>
        <w:tc>
          <w:tcPr>
            <w:tcW w:w="845" w:type="dxa"/>
          </w:tcPr>
          <w:p w:rsidR="00156445" w:rsidRDefault="004E5EB4">
            <w:pPr>
              <w:pStyle w:val="TableParagraph"/>
              <w:spacing w:line="256" w:lineRule="exact"/>
              <w:ind w:left="66"/>
              <w:jc w:val="center"/>
              <w:rPr>
                <w:sz w:val="23"/>
              </w:rPr>
            </w:pPr>
            <w:r>
              <w:rPr>
                <w:spacing w:val="-5"/>
                <w:sz w:val="23"/>
              </w:rPr>
              <w:t>599</w:t>
            </w:r>
          </w:p>
        </w:tc>
      </w:tr>
      <w:tr w:rsidR="00156445">
        <w:trPr>
          <w:trHeight w:val="834"/>
        </w:trPr>
        <w:tc>
          <w:tcPr>
            <w:tcW w:w="960" w:type="dxa"/>
          </w:tcPr>
          <w:p w:rsidR="00156445" w:rsidRDefault="005A47D0">
            <w:pPr>
              <w:pStyle w:val="TableParagraph"/>
              <w:spacing w:line="256" w:lineRule="exact"/>
              <w:rPr>
                <w:sz w:val="23"/>
              </w:rPr>
            </w:pPr>
            <w:r>
              <w:rPr>
                <w:spacing w:val="-2"/>
                <w:sz w:val="23"/>
              </w:rPr>
              <w:t>3.5.1</w:t>
            </w:r>
          </w:p>
        </w:tc>
        <w:tc>
          <w:tcPr>
            <w:tcW w:w="8090" w:type="dxa"/>
          </w:tcPr>
          <w:p w:rsidR="00156445" w:rsidRDefault="005A47D0">
            <w:pPr>
              <w:pStyle w:val="TableParagraph"/>
              <w:spacing w:line="292" w:lineRule="auto"/>
              <w:ind w:left="115" w:right="221"/>
              <w:rPr>
                <w:sz w:val="23"/>
              </w:rPr>
            </w:pPr>
            <w:r>
              <w:rPr>
                <w:sz w:val="23"/>
              </w:rPr>
              <w:t>Описание</w:t>
            </w:r>
            <w:r>
              <w:rPr>
                <w:spacing w:val="22"/>
                <w:sz w:val="23"/>
              </w:rPr>
              <w:t xml:space="preserve"> </w:t>
            </w:r>
            <w:r>
              <w:rPr>
                <w:sz w:val="23"/>
              </w:rPr>
              <w:t>кадровых</w:t>
            </w:r>
            <w:r>
              <w:rPr>
                <w:spacing w:val="40"/>
                <w:sz w:val="23"/>
              </w:rPr>
              <w:t xml:space="preserve"> </w:t>
            </w:r>
            <w:r>
              <w:rPr>
                <w:sz w:val="23"/>
              </w:rPr>
              <w:t>условий</w:t>
            </w:r>
            <w:r>
              <w:rPr>
                <w:spacing w:val="40"/>
                <w:sz w:val="23"/>
              </w:rPr>
              <w:t xml:space="preserve"> </w:t>
            </w:r>
            <w:r>
              <w:rPr>
                <w:sz w:val="23"/>
              </w:rPr>
              <w:t>реализации</w:t>
            </w:r>
            <w:r>
              <w:rPr>
                <w:spacing w:val="34"/>
                <w:sz w:val="23"/>
              </w:rPr>
              <w:t xml:space="preserve"> </w:t>
            </w:r>
            <w:r>
              <w:rPr>
                <w:sz w:val="23"/>
              </w:rPr>
              <w:t>основной</w:t>
            </w:r>
            <w:r>
              <w:rPr>
                <w:spacing w:val="40"/>
                <w:sz w:val="23"/>
              </w:rPr>
              <w:t xml:space="preserve"> </w:t>
            </w:r>
            <w:r>
              <w:rPr>
                <w:sz w:val="23"/>
              </w:rPr>
              <w:t>образовательной программы основного общего образования</w:t>
            </w:r>
          </w:p>
        </w:tc>
        <w:tc>
          <w:tcPr>
            <w:tcW w:w="845" w:type="dxa"/>
          </w:tcPr>
          <w:p w:rsidR="00156445" w:rsidRDefault="005A47D0">
            <w:pPr>
              <w:pStyle w:val="TableParagraph"/>
              <w:spacing w:line="256" w:lineRule="exact"/>
              <w:ind w:left="66"/>
              <w:jc w:val="center"/>
              <w:rPr>
                <w:sz w:val="23"/>
              </w:rPr>
            </w:pPr>
            <w:r>
              <w:rPr>
                <w:spacing w:val="-5"/>
                <w:sz w:val="23"/>
              </w:rPr>
              <w:t>6</w:t>
            </w:r>
            <w:r w:rsidR="004E5EB4">
              <w:rPr>
                <w:spacing w:val="-5"/>
                <w:sz w:val="23"/>
              </w:rPr>
              <w:t>02</w:t>
            </w:r>
          </w:p>
        </w:tc>
      </w:tr>
      <w:tr w:rsidR="00156445">
        <w:trPr>
          <w:trHeight w:val="840"/>
        </w:trPr>
        <w:tc>
          <w:tcPr>
            <w:tcW w:w="960" w:type="dxa"/>
          </w:tcPr>
          <w:p w:rsidR="00156445" w:rsidRDefault="005A47D0">
            <w:pPr>
              <w:pStyle w:val="TableParagraph"/>
              <w:spacing w:line="261" w:lineRule="exact"/>
              <w:rPr>
                <w:sz w:val="23"/>
              </w:rPr>
            </w:pPr>
            <w:r>
              <w:rPr>
                <w:spacing w:val="-2"/>
                <w:sz w:val="23"/>
              </w:rPr>
              <w:t>3.5.2</w:t>
            </w:r>
          </w:p>
        </w:tc>
        <w:tc>
          <w:tcPr>
            <w:tcW w:w="8090" w:type="dxa"/>
          </w:tcPr>
          <w:p w:rsidR="00156445" w:rsidRDefault="005A47D0">
            <w:pPr>
              <w:pStyle w:val="TableParagraph"/>
              <w:spacing w:before="1" w:line="283" w:lineRule="auto"/>
              <w:ind w:left="115"/>
              <w:rPr>
                <w:sz w:val="23"/>
              </w:rPr>
            </w:pPr>
            <w:r>
              <w:rPr>
                <w:sz w:val="23"/>
              </w:rPr>
              <w:t>Описание</w:t>
            </w:r>
            <w:r>
              <w:rPr>
                <w:spacing w:val="-12"/>
                <w:sz w:val="23"/>
              </w:rPr>
              <w:t xml:space="preserve"> </w:t>
            </w:r>
            <w:r>
              <w:rPr>
                <w:sz w:val="23"/>
              </w:rPr>
              <w:t>психолого-педагогических</w:t>
            </w:r>
            <w:r>
              <w:rPr>
                <w:spacing w:val="-7"/>
                <w:sz w:val="23"/>
              </w:rPr>
              <w:t xml:space="preserve"> </w:t>
            </w:r>
            <w:r>
              <w:rPr>
                <w:sz w:val="23"/>
              </w:rPr>
              <w:t>условий</w:t>
            </w:r>
            <w:r>
              <w:rPr>
                <w:spacing w:val="-10"/>
                <w:sz w:val="23"/>
              </w:rPr>
              <w:t xml:space="preserve"> </w:t>
            </w:r>
            <w:r>
              <w:rPr>
                <w:sz w:val="23"/>
              </w:rPr>
              <w:t>реализации</w:t>
            </w:r>
            <w:r>
              <w:rPr>
                <w:spacing w:val="-9"/>
                <w:sz w:val="23"/>
              </w:rPr>
              <w:t xml:space="preserve"> </w:t>
            </w:r>
            <w:r>
              <w:rPr>
                <w:sz w:val="23"/>
              </w:rPr>
              <w:t>основной образовательной</w:t>
            </w:r>
            <w:r>
              <w:rPr>
                <w:spacing w:val="40"/>
                <w:sz w:val="23"/>
              </w:rPr>
              <w:t xml:space="preserve"> </w:t>
            </w:r>
            <w:r>
              <w:rPr>
                <w:sz w:val="23"/>
              </w:rPr>
              <w:t>программы</w:t>
            </w:r>
            <w:r>
              <w:rPr>
                <w:spacing w:val="40"/>
                <w:sz w:val="23"/>
              </w:rPr>
              <w:t xml:space="preserve"> </w:t>
            </w:r>
            <w:r>
              <w:rPr>
                <w:sz w:val="23"/>
              </w:rPr>
              <w:t>основного</w:t>
            </w:r>
            <w:r>
              <w:rPr>
                <w:spacing w:val="40"/>
                <w:sz w:val="23"/>
              </w:rPr>
              <w:t xml:space="preserve"> </w:t>
            </w:r>
            <w:r>
              <w:rPr>
                <w:sz w:val="23"/>
              </w:rPr>
              <w:t>общего</w:t>
            </w:r>
            <w:r>
              <w:rPr>
                <w:spacing w:val="40"/>
                <w:sz w:val="23"/>
              </w:rPr>
              <w:t xml:space="preserve"> </w:t>
            </w:r>
            <w:r>
              <w:rPr>
                <w:sz w:val="23"/>
              </w:rPr>
              <w:t>образования</w:t>
            </w:r>
          </w:p>
        </w:tc>
        <w:tc>
          <w:tcPr>
            <w:tcW w:w="845" w:type="dxa"/>
          </w:tcPr>
          <w:p w:rsidR="00156445" w:rsidRDefault="005A47D0">
            <w:pPr>
              <w:pStyle w:val="TableParagraph"/>
              <w:spacing w:line="261" w:lineRule="exact"/>
              <w:ind w:left="66"/>
              <w:jc w:val="center"/>
              <w:rPr>
                <w:sz w:val="23"/>
              </w:rPr>
            </w:pPr>
            <w:r>
              <w:rPr>
                <w:spacing w:val="-5"/>
                <w:sz w:val="23"/>
              </w:rPr>
              <w:t>6</w:t>
            </w:r>
            <w:r w:rsidR="004E5EB4">
              <w:rPr>
                <w:spacing w:val="-5"/>
                <w:sz w:val="23"/>
              </w:rPr>
              <w:t>04</w:t>
            </w:r>
          </w:p>
        </w:tc>
      </w:tr>
      <w:tr w:rsidR="00156445">
        <w:trPr>
          <w:trHeight w:val="830"/>
        </w:trPr>
        <w:tc>
          <w:tcPr>
            <w:tcW w:w="960" w:type="dxa"/>
          </w:tcPr>
          <w:p w:rsidR="00156445" w:rsidRDefault="005A47D0">
            <w:pPr>
              <w:pStyle w:val="TableParagraph"/>
              <w:spacing w:line="256" w:lineRule="exact"/>
              <w:rPr>
                <w:sz w:val="23"/>
              </w:rPr>
            </w:pPr>
            <w:r>
              <w:rPr>
                <w:spacing w:val="-2"/>
                <w:sz w:val="23"/>
              </w:rPr>
              <w:t>3.5.3</w:t>
            </w:r>
          </w:p>
        </w:tc>
        <w:tc>
          <w:tcPr>
            <w:tcW w:w="8090" w:type="dxa"/>
          </w:tcPr>
          <w:p w:rsidR="00156445" w:rsidRDefault="005A47D0">
            <w:pPr>
              <w:pStyle w:val="TableParagraph"/>
              <w:spacing w:line="288" w:lineRule="auto"/>
              <w:ind w:left="115"/>
              <w:rPr>
                <w:sz w:val="23"/>
              </w:rPr>
            </w:pPr>
            <w:r>
              <w:rPr>
                <w:sz w:val="23"/>
              </w:rPr>
              <w:t>Финансово-экономические</w:t>
            </w:r>
            <w:r>
              <w:rPr>
                <w:spacing w:val="-5"/>
                <w:sz w:val="23"/>
              </w:rPr>
              <w:t xml:space="preserve"> </w:t>
            </w:r>
            <w:r>
              <w:rPr>
                <w:sz w:val="23"/>
              </w:rPr>
              <w:t>условия</w:t>
            </w:r>
            <w:r>
              <w:rPr>
                <w:spacing w:val="-4"/>
                <w:sz w:val="23"/>
              </w:rPr>
              <w:t xml:space="preserve"> </w:t>
            </w:r>
            <w:r>
              <w:rPr>
                <w:sz w:val="23"/>
              </w:rPr>
              <w:t>реализации</w:t>
            </w:r>
            <w:r>
              <w:rPr>
                <w:spacing w:val="-10"/>
                <w:sz w:val="23"/>
              </w:rPr>
              <w:t xml:space="preserve"> </w:t>
            </w:r>
            <w:r>
              <w:rPr>
                <w:sz w:val="23"/>
              </w:rPr>
              <w:t>основной образовательной программы основного общего образования</w:t>
            </w:r>
          </w:p>
        </w:tc>
        <w:tc>
          <w:tcPr>
            <w:tcW w:w="845" w:type="dxa"/>
          </w:tcPr>
          <w:p w:rsidR="00156445" w:rsidRDefault="005A47D0">
            <w:pPr>
              <w:pStyle w:val="TableParagraph"/>
              <w:spacing w:line="256" w:lineRule="exact"/>
              <w:ind w:left="66"/>
              <w:jc w:val="center"/>
              <w:rPr>
                <w:sz w:val="23"/>
              </w:rPr>
            </w:pPr>
            <w:r>
              <w:rPr>
                <w:spacing w:val="-5"/>
                <w:sz w:val="23"/>
              </w:rPr>
              <w:t>6</w:t>
            </w:r>
            <w:r w:rsidR="004E5EB4">
              <w:rPr>
                <w:spacing w:val="-5"/>
                <w:sz w:val="23"/>
              </w:rPr>
              <w:t>05</w:t>
            </w:r>
          </w:p>
        </w:tc>
      </w:tr>
    </w:tbl>
    <w:p w:rsidR="00156445" w:rsidRDefault="00156445">
      <w:pPr>
        <w:spacing w:line="256" w:lineRule="exact"/>
        <w:jc w:val="center"/>
        <w:rPr>
          <w:sz w:val="23"/>
        </w:rPr>
        <w:sectPr w:rsidR="00156445">
          <w:pgSz w:w="11910" w:h="16850"/>
          <w:pgMar w:top="1380" w:right="200" w:bottom="280" w:left="40" w:header="1179" w:footer="0" w:gutter="0"/>
          <w:cols w:space="720"/>
        </w:sectPr>
      </w:pPr>
    </w:p>
    <w:p w:rsidR="00156445" w:rsidRDefault="005A47D0">
      <w:pPr>
        <w:spacing w:before="221"/>
        <w:ind w:left="4406"/>
        <w:rPr>
          <w:b/>
          <w:sz w:val="28"/>
        </w:rPr>
      </w:pPr>
      <w:r>
        <w:rPr>
          <w:b/>
          <w:sz w:val="28"/>
        </w:rPr>
        <w:lastRenderedPageBreak/>
        <w:t>I ЦЕЛЕВОЙ</w:t>
      </w:r>
      <w:r>
        <w:rPr>
          <w:b/>
          <w:spacing w:val="-6"/>
          <w:sz w:val="28"/>
        </w:rPr>
        <w:t xml:space="preserve"> </w:t>
      </w:r>
      <w:r>
        <w:rPr>
          <w:b/>
          <w:spacing w:val="-2"/>
          <w:sz w:val="28"/>
        </w:rPr>
        <w:t>РАЗДЕЛ</w:t>
      </w:r>
    </w:p>
    <w:p w:rsidR="00156445" w:rsidRDefault="005A47D0">
      <w:pPr>
        <w:pStyle w:val="a5"/>
        <w:numPr>
          <w:ilvl w:val="1"/>
          <w:numId w:val="136"/>
        </w:numPr>
        <w:tabs>
          <w:tab w:val="left" w:pos="2281"/>
        </w:tabs>
        <w:spacing w:before="52" w:line="321" w:lineRule="exact"/>
        <w:ind w:left="2281" w:hanging="492"/>
        <w:rPr>
          <w:b/>
          <w:sz w:val="28"/>
        </w:rPr>
      </w:pPr>
      <w:r>
        <w:rPr>
          <w:b/>
          <w:spacing w:val="-2"/>
          <w:sz w:val="28"/>
        </w:rPr>
        <w:t>ПОЯСНИТЕЛЬНАЯ</w:t>
      </w:r>
      <w:r>
        <w:rPr>
          <w:b/>
          <w:spacing w:val="-11"/>
          <w:sz w:val="28"/>
        </w:rPr>
        <w:t xml:space="preserve"> </w:t>
      </w:r>
      <w:r>
        <w:rPr>
          <w:b/>
          <w:spacing w:val="-2"/>
          <w:sz w:val="28"/>
        </w:rPr>
        <w:t>ЗАПИСКА</w:t>
      </w:r>
    </w:p>
    <w:p w:rsidR="00156445" w:rsidRDefault="00C11C36">
      <w:pPr>
        <w:tabs>
          <w:tab w:val="left" w:pos="10202"/>
        </w:tabs>
        <w:ind w:left="118" w:right="525"/>
      </w:pPr>
      <w:r>
        <w:t xml:space="preserve">    </w:t>
      </w:r>
      <w:r w:rsidR="005A47D0">
        <w:t xml:space="preserve">Основная образовательная программам основного общего образования (далее </w:t>
      </w:r>
      <w:r>
        <w:t>– Программа) М КОУ «Кшенская</w:t>
      </w:r>
      <w:r w:rsidR="005A47D0">
        <w:t xml:space="preserve"> ООШ»</w:t>
      </w:r>
      <w:r w:rsidR="005A47D0">
        <w:rPr>
          <w:spacing w:val="28"/>
        </w:rPr>
        <w:t xml:space="preserve"> </w:t>
      </w:r>
      <w:r w:rsidR="005A47D0">
        <w:t>(далее</w:t>
      </w:r>
      <w:r w:rsidR="005A47D0">
        <w:rPr>
          <w:spacing w:val="27"/>
        </w:rPr>
        <w:t xml:space="preserve"> </w:t>
      </w:r>
      <w:r w:rsidR="005A47D0">
        <w:t>–</w:t>
      </w:r>
      <w:r w:rsidR="005A47D0">
        <w:rPr>
          <w:spacing w:val="35"/>
        </w:rPr>
        <w:t xml:space="preserve"> </w:t>
      </w:r>
      <w:r w:rsidR="005A47D0">
        <w:t>Школа)</w:t>
      </w:r>
      <w:r w:rsidR="005A47D0">
        <w:rPr>
          <w:spacing w:val="80"/>
        </w:rPr>
        <w:t xml:space="preserve"> </w:t>
      </w:r>
      <w:r w:rsidR="005A47D0">
        <w:t>разработана</w:t>
      </w:r>
      <w:r w:rsidR="005A47D0">
        <w:rPr>
          <w:spacing w:val="80"/>
        </w:rPr>
        <w:t xml:space="preserve"> </w:t>
      </w:r>
      <w:r w:rsidR="005A47D0">
        <w:t>на</w:t>
      </w:r>
      <w:r w:rsidR="005A47D0">
        <w:rPr>
          <w:spacing w:val="40"/>
        </w:rPr>
        <w:t xml:space="preserve"> </w:t>
      </w:r>
      <w:r w:rsidR="005A47D0">
        <w:t>основе</w:t>
      </w:r>
      <w:r w:rsidR="005A47D0">
        <w:rPr>
          <w:spacing w:val="25"/>
        </w:rPr>
        <w:t xml:space="preserve"> </w:t>
      </w:r>
      <w:r w:rsidR="005A47D0">
        <w:t>ФЗ</w:t>
      </w:r>
      <w:r w:rsidR="005A47D0">
        <w:rPr>
          <w:spacing w:val="35"/>
        </w:rPr>
        <w:t xml:space="preserve"> </w:t>
      </w:r>
      <w:r w:rsidR="005A47D0">
        <w:t>№273</w:t>
      </w:r>
      <w:r w:rsidR="005A47D0">
        <w:rPr>
          <w:spacing w:val="40"/>
        </w:rPr>
        <w:t xml:space="preserve"> </w:t>
      </w:r>
      <w:r w:rsidR="005A47D0">
        <w:t>от</w:t>
      </w:r>
      <w:r w:rsidR="005A47D0">
        <w:rPr>
          <w:spacing w:val="33"/>
        </w:rPr>
        <w:t xml:space="preserve"> </w:t>
      </w:r>
      <w:r w:rsidR="005A47D0">
        <w:t>29</w:t>
      </w:r>
      <w:r w:rsidR="005A47D0">
        <w:rPr>
          <w:spacing w:val="28"/>
        </w:rPr>
        <w:t xml:space="preserve"> </w:t>
      </w:r>
      <w:r w:rsidR="005A47D0">
        <w:t>декабря</w:t>
      </w:r>
      <w:r w:rsidR="005A47D0">
        <w:rPr>
          <w:spacing w:val="33"/>
        </w:rPr>
        <w:t xml:space="preserve"> </w:t>
      </w:r>
      <w:r w:rsidR="005A47D0">
        <w:t>2012</w:t>
      </w:r>
      <w:r w:rsidR="005A47D0">
        <w:rPr>
          <w:spacing w:val="28"/>
        </w:rPr>
        <w:t xml:space="preserve"> </w:t>
      </w:r>
      <w:r w:rsidR="005A47D0">
        <w:t>года</w:t>
      </w:r>
      <w:r w:rsidR="005A47D0">
        <w:rPr>
          <w:spacing w:val="31"/>
        </w:rPr>
        <w:t xml:space="preserve"> </w:t>
      </w:r>
      <w:r w:rsidR="005A47D0">
        <w:t>«Об</w:t>
      </w:r>
      <w:r w:rsidR="005A47D0">
        <w:rPr>
          <w:spacing w:val="37"/>
        </w:rPr>
        <w:t xml:space="preserve"> </w:t>
      </w:r>
      <w:r w:rsidR="005A47D0">
        <w:t>образовании</w:t>
      </w:r>
      <w:r w:rsidR="005A47D0">
        <w:rPr>
          <w:spacing w:val="23"/>
        </w:rPr>
        <w:t xml:space="preserve"> </w:t>
      </w:r>
      <w:r w:rsidR="005A47D0">
        <w:t>в</w:t>
      </w:r>
      <w:r w:rsidR="005A47D0">
        <w:rPr>
          <w:spacing w:val="29"/>
        </w:rPr>
        <w:t xml:space="preserve"> </w:t>
      </w:r>
      <w:r w:rsidR="005A47D0">
        <w:t>РФ»</w:t>
      </w:r>
      <w:r w:rsidR="005A47D0">
        <w:rPr>
          <w:spacing w:val="28"/>
        </w:rPr>
        <w:t xml:space="preserve"> </w:t>
      </w:r>
      <w:r w:rsidR="005A47D0">
        <w:t>с изменениями</w:t>
      </w:r>
      <w:r w:rsidR="005A47D0">
        <w:rPr>
          <w:spacing w:val="40"/>
        </w:rPr>
        <w:t xml:space="preserve"> </w:t>
      </w:r>
      <w:r w:rsidR="005A47D0">
        <w:t>и</w:t>
      </w:r>
      <w:r w:rsidR="005A47D0">
        <w:rPr>
          <w:spacing w:val="40"/>
        </w:rPr>
        <w:t xml:space="preserve"> </w:t>
      </w:r>
      <w:r w:rsidR="005A47D0">
        <w:t>дополнениями,</w:t>
      </w:r>
      <w:r w:rsidR="005A47D0">
        <w:rPr>
          <w:spacing w:val="40"/>
        </w:rPr>
        <w:t xml:space="preserve"> </w:t>
      </w:r>
      <w:r w:rsidR="005A47D0">
        <w:t>ФГОС</w:t>
      </w:r>
      <w:r w:rsidR="005A47D0">
        <w:rPr>
          <w:spacing w:val="40"/>
        </w:rPr>
        <w:t xml:space="preserve"> </w:t>
      </w:r>
      <w:r w:rsidR="005A47D0">
        <w:t>ООО,</w:t>
      </w:r>
      <w:r w:rsidR="005A47D0">
        <w:rPr>
          <w:spacing w:val="40"/>
        </w:rPr>
        <w:t xml:space="preserve"> </w:t>
      </w:r>
      <w:r w:rsidR="005A47D0">
        <w:t>утвержденного</w:t>
      </w:r>
      <w:r w:rsidR="005A47D0">
        <w:rPr>
          <w:spacing w:val="40"/>
        </w:rPr>
        <w:t xml:space="preserve"> </w:t>
      </w:r>
      <w:r w:rsidR="005A47D0">
        <w:t>приказом</w:t>
      </w:r>
      <w:r w:rsidR="005A47D0">
        <w:rPr>
          <w:spacing w:val="40"/>
        </w:rPr>
        <w:t xml:space="preserve"> </w:t>
      </w:r>
      <w:r w:rsidR="005A47D0">
        <w:t>Министерства</w:t>
      </w:r>
      <w:r w:rsidR="005A47D0">
        <w:rPr>
          <w:spacing w:val="40"/>
        </w:rPr>
        <w:t xml:space="preserve"> </w:t>
      </w:r>
      <w:r w:rsidR="005A47D0">
        <w:t>просвещения</w:t>
      </w:r>
      <w:r>
        <w:t xml:space="preserve"> </w:t>
      </w:r>
      <w:r w:rsidR="005A47D0">
        <w:t>Российской Федерации от 31.05.20</w:t>
      </w:r>
      <w:r>
        <w:t xml:space="preserve">21 г. №287 и ФОП ООО , утвержденной </w:t>
      </w:r>
      <w:r w:rsidR="005A47D0">
        <w:t>Приказом №370 Минпросвещения</w:t>
      </w:r>
      <w:r>
        <w:t xml:space="preserve"> </w:t>
      </w:r>
      <w:r w:rsidR="005A47D0">
        <w:t>РФ</w:t>
      </w:r>
      <w:r w:rsidR="005A47D0">
        <w:tab/>
      </w:r>
      <w:r w:rsidR="005A47D0">
        <w:rPr>
          <w:spacing w:val="-6"/>
        </w:rPr>
        <w:t>от</w:t>
      </w:r>
    </w:p>
    <w:p w:rsidR="00156445" w:rsidRDefault="005A47D0">
      <w:pPr>
        <w:spacing w:line="251" w:lineRule="exact"/>
        <w:ind w:left="838"/>
      </w:pPr>
      <w:r>
        <w:t>18.05.2023г.</w:t>
      </w:r>
      <w:r>
        <w:rPr>
          <w:spacing w:val="15"/>
        </w:rPr>
        <w:t xml:space="preserve"> </w:t>
      </w:r>
      <w:r>
        <w:t>Также</w:t>
      </w:r>
      <w:r>
        <w:rPr>
          <w:spacing w:val="6"/>
        </w:rPr>
        <w:t xml:space="preserve"> </w:t>
      </w:r>
      <w:r>
        <w:t>при</w:t>
      </w:r>
      <w:r>
        <w:rPr>
          <w:spacing w:val="28"/>
        </w:rPr>
        <w:t xml:space="preserve"> </w:t>
      </w:r>
      <w:r>
        <w:t>реализации</w:t>
      </w:r>
      <w:r>
        <w:rPr>
          <w:spacing w:val="25"/>
        </w:rPr>
        <w:t xml:space="preserve"> </w:t>
      </w:r>
      <w:r>
        <w:t>ООП</w:t>
      </w:r>
      <w:r>
        <w:rPr>
          <w:spacing w:val="18"/>
        </w:rPr>
        <w:t xml:space="preserve"> </w:t>
      </w:r>
      <w:r>
        <w:t>ООО</w:t>
      </w:r>
      <w:r>
        <w:rPr>
          <w:spacing w:val="31"/>
        </w:rPr>
        <w:t xml:space="preserve"> </w:t>
      </w:r>
      <w:r>
        <w:t>учтены</w:t>
      </w:r>
      <w:r>
        <w:rPr>
          <w:spacing w:val="27"/>
        </w:rPr>
        <w:t xml:space="preserve"> </w:t>
      </w:r>
      <w:r>
        <w:rPr>
          <w:spacing w:val="-2"/>
        </w:rPr>
        <w:t>требования</w:t>
      </w:r>
    </w:p>
    <w:p w:rsidR="00156445" w:rsidRDefault="005A47D0">
      <w:pPr>
        <w:pStyle w:val="a3"/>
        <w:ind w:left="118" w:right="1148" w:firstLine="0"/>
        <w:jc w:val="left"/>
      </w:pPr>
      <w:r>
        <w:t>Постановления</w:t>
      </w:r>
      <w:r>
        <w:rPr>
          <w:spacing w:val="31"/>
        </w:rPr>
        <w:t xml:space="preserve"> </w:t>
      </w:r>
      <w:r>
        <w:t>Главного</w:t>
      </w:r>
      <w:r>
        <w:rPr>
          <w:spacing w:val="34"/>
        </w:rPr>
        <w:t xml:space="preserve"> </w:t>
      </w:r>
      <w:r>
        <w:t>государственного</w:t>
      </w:r>
      <w:r>
        <w:rPr>
          <w:spacing w:val="26"/>
        </w:rPr>
        <w:t xml:space="preserve"> </w:t>
      </w:r>
      <w:r>
        <w:t>санитарного</w:t>
      </w:r>
      <w:r>
        <w:rPr>
          <w:spacing w:val="26"/>
        </w:rPr>
        <w:t xml:space="preserve"> </w:t>
      </w:r>
      <w:r>
        <w:t>врача</w:t>
      </w:r>
      <w:r>
        <w:rPr>
          <w:spacing w:val="30"/>
        </w:rPr>
        <w:t xml:space="preserve"> </w:t>
      </w:r>
      <w:r>
        <w:t>РФ</w:t>
      </w:r>
      <w:r>
        <w:rPr>
          <w:spacing w:val="40"/>
        </w:rPr>
        <w:t xml:space="preserve"> </w:t>
      </w:r>
      <w:r>
        <w:t>от</w:t>
      </w:r>
      <w:r>
        <w:rPr>
          <w:spacing w:val="33"/>
        </w:rPr>
        <w:t xml:space="preserve"> </w:t>
      </w:r>
      <w:r>
        <w:t>28</w:t>
      </w:r>
      <w:r>
        <w:rPr>
          <w:spacing w:val="33"/>
        </w:rPr>
        <w:t xml:space="preserve"> </w:t>
      </w:r>
      <w:r>
        <w:t>сентября</w:t>
      </w:r>
      <w:r>
        <w:rPr>
          <w:spacing w:val="37"/>
        </w:rPr>
        <w:t xml:space="preserve"> </w:t>
      </w:r>
      <w:r>
        <w:t>2020</w:t>
      </w:r>
      <w:r>
        <w:rPr>
          <w:spacing w:val="34"/>
        </w:rPr>
        <w:t xml:space="preserve"> </w:t>
      </w:r>
      <w:r>
        <w:t>г.</w:t>
      </w:r>
      <w:r>
        <w:rPr>
          <w:spacing w:val="33"/>
        </w:rPr>
        <w:t xml:space="preserve"> </w:t>
      </w:r>
      <w:r>
        <w:t>N</w:t>
      </w:r>
      <w:r>
        <w:rPr>
          <w:spacing w:val="35"/>
        </w:rPr>
        <w:t xml:space="preserve"> </w:t>
      </w:r>
      <w:r>
        <w:t>28</w:t>
      </w:r>
      <w:r>
        <w:rPr>
          <w:spacing w:val="33"/>
        </w:rPr>
        <w:t xml:space="preserve"> </w:t>
      </w:r>
      <w:r>
        <w:t>"Об утверждении</w:t>
      </w:r>
      <w:r>
        <w:rPr>
          <w:spacing w:val="40"/>
        </w:rPr>
        <w:t xml:space="preserve"> </w:t>
      </w:r>
      <w:r>
        <w:t>санитарных</w:t>
      </w:r>
      <w:r>
        <w:rPr>
          <w:spacing w:val="40"/>
        </w:rPr>
        <w:t xml:space="preserve"> </w:t>
      </w:r>
      <w:r>
        <w:t>правил</w:t>
      </w:r>
      <w:r>
        <w:rPr>
          <w:spacing w:val="40"/>
        </w:rPr>
        <w:t xml:space="preserve"> </w:t>
      </w:r>
      <w:r>
        <w:t>СП</w:t>
      </w:r>
      <w:r>
        <w:rPr>
          <w:spacing w:val="40"/>
        </w:rPr>
        <w:t xml:space="preserve"> </w:t>
      </w:r>
      <w:r>
        <w:t>2.4.3648-20</w:t>
      </w:r>
      <w:r>
        <w:rPr>
          <w:spacing w:val="40"/>
        </w:rPr>
        <w:t xml:space="preserve"> </w:t>
      </w:r>
      <w:r>
        <w:t>"Санитарно-</w:t>
      </w:r>
      <w:r>
        <w:rPr>
          <w:spacing w:val="40"/>
        </w:rPr>
        <w:t xml:space="preserve"> </w:t>
      </w:r>
      <w:r>
        <w:t>эпидемиологические</w:t>
      </w:r>
      <w:r>
        <w:rPr>
          <w:spacing w:val="40"/>
        </w:rPr>
        <w:t xml:space="preserve"> </w:t>
      </w:r>
      <w:r>
        <w:t>требования</w:t>
      </w:r>
      <w:r>
        <w:rPr>
          <w:spacing w:val="40"/>
        </w:rPr>
        <w:t xml:space="preserve"> </w:t>
      </w:r>
      <w:r>
        <w:t>к организациям</w:t>
      </w:r>
      <w:r>
        <w:rPr>
          <w:spacing w:val="40"/>
        </w:rPr>
        <w:t xml:space="preserve"> </w:t>
      </w:r>
      <w:r>
        <w:t>воспитания</w:t>
      </w:r>
      <w:r>
        <w:rPr>
          <w:spacing w:val="40"/>
        </w:rPr>
        <w:t xml:space="preserve"> </w:t>
      </w:r>
      <w:r>
        <w:t>и</w:t>
      </w:r>
      <w:r>
        <w:rPr>
          <w:spacing w:val="40"/>
        </w:rPr>
        <w:t xml:space="preserve"> </w:t>
      </w:r>
      <w:r>
        <w:t>обучения,</w:t>
      </w:r>
      <w:r>
        <w:rPr>
          <w:spacing w:val="40"/>
        </w:rPr>
        <w:t xml:space="preserve"> </w:t>
      </w:r>
      <w:r>
        <w:t>отдыха</w:t>
      </w:r>
      <w:r>
        <w:rPr>
          <w:spacing w:val="40"/>
        </w:rPr>
        <w:t xml:space="preserve"> </w:t>
      </w:r>
      <w:r>
        <w:t>и</w:t>
      </w:r>
      <w:r>
        <w:rPr>
          <w:spacing w:val="40"/>
        </w:rPr>
        <w:t xml:space="preserve"> </w:t>
      </w:r>
      <w:r>
        <w:t>оздоровления</w:t>
      </w:r>
      <w:r>
        <w:rPr>
          <w:spacing w:val="40"/>
        </w:rPr>
        <w:t xml:space="preserve"> </w:t>
      </w:r>
      <w:r>
        <w:t>детей</w:t>
      </w:r>
      <w:r>
        <w:rPr>
          <w:spacing w:val="40"/>
        </w:rPr>
        <w:t xml:space="preserve"> </w:t>
      </w:r>
      <w:r>
        <w:t>и</w:t>
      </w:r>
      <w:r>
        <w:rPr>
          <w:spacing w:val="40"/>
        </w:rPr>
        <w:t xml:space="preserve"> </w:t>
      </w:r>
      <w:r>
        <w:t>молодежи"",</w:t>
      </w:r>
    </w:p>
    <w:p w:rsidR="00156445" w:rsidRDefault="005A47D0">
      <w:pPr>
        <w:pStyle w:val="a3"/>
        <w:ind w:left="118" w:firstLine="0"/>
        <w:jc w:val="left"/>
      </w:pPr>
      <w:r>
        <w:t>Постановления</w:t>
      </w:r>
      <w:r>
        <w:rPr>
          <w:spacing w:val="38"/>
        </w:rPr>
        <w:t xml:space="preserve"> </w:t>
      </w:r>
      <w:r>
        <w:t>Главного</w:t>
      </w:r>
      <w:r>
        <w:rPr>
          <w:spacing w:val="27"/>
        </w:rPr>
        <w:t xml:space="preserve"> </w:t>
      </w:r>
      <w:r>
        <w:t>государственного</w:t>
      </w:r>
      <w:r>
        <w:rPr>
          <w:spacing w:val="27"/>
        </w:rPr>
        <w:t xml:space="preserve"> </w:t>
      </w:r>
      <w:r>
        <w:t>санитарного</w:t>
      </w:r>
      <w:r>
        <w:rPr>
          <w:spacing w:val="27"/>
        </w:rPr>
        <w:t xml:space="preserve"> </w:t>
      </w:r>
      <w:r>
        <w:t>врача</w:t>
      </w:r>
      <w:r>
        <w:rPr>
          <w:spacing w:val="31"/>
        </w:rPr>
        <w:t xml:space="preserve"> </w:t>
      </w:r>
      <w:r>
        <w:t>РФ</w:t>
      </w:r>
      <w:r>
        <w:rPr>
          <w:spacing w:val="40"/>
        </w:rPr>
        <w:t xml:space="preserve"> </w:t>
      </w:r>
      <w:r>
        <w:t>от</w:t>
      </w:r>
      <w:r>
        <w:rPr>
          <w:spacing w:val="34"/>
        </w:rPr>
        <w:t xml:space="preserve"> </w:t>
      </w:r>
      <w:r>
        <w:t>28</w:t>
      </w:r>
      <w:r>
        <w:rPr>
          <w:spacing w:val="34"/>
        </w:rPr>
        <w:t xml:space="preserve"> </w:t>
      </w:r>
      <w:r>
        <w:t>января</w:t>
      </w:r>
      <w:r>
        <w:rPr>
          <w:spacing w:val="32"/>
        </w:rPr>
        <w:t xml:space="preserve"> </w:t>
      </w:r>
      <w:r>
        <w:t>2021</w:t>
      </w:r>
      <w:r>
        <w:rPr>
          <w:spacing w:val="40"/>
        </w:rPr>
        <w:t xml:space="preserve"> </w:t>
      </w:r>
      <w:r>
        <w:t>г.</w:t>
      </w:r>
      <w:r>
        <w:rPr>
          <w:spacing w:val="27"/>
        </w:rPr>
        <w:t xml:space="preserve"> </w:t>
      </w:r>
      <w:r>
        <w:t>N</w:t>
      </w:r>
      <w:r>
        <w:rPr>
          <w:spacing w:val="35"/>
        </w:rPr>
        <w:t xml:space="preserve"> </w:t>
      </w:r>
      <w:r>
        <w:t>2</w:t>
      </w:r>
      <w:r>
        <w:rPr>
          <w:spacing w:val="34"/>
        </w:rPr>
        <w:t xml:space="preserve"> </w:t>
      </w:r>
      <w:r>
        <w:t>"Об</w:t>
      </w:r>
      <w:r>
        <w:rPr>
          <w:spacing w:val="38"/>
        </w:rPr>
        <w:t xml:space="preserve"> </w:t>
      </w:r>
      <w:r>
        <w:t>утверждении санитарных</w:t>
      </w:r>
      <w:r>
        <w:rPr>
          <w:spacing w:val="40"/>
        </w:rPr>
        <w:t xml:space="preserve"> </w:t>
      </w:r>
      <w:r>
        <w:t>правил</w:t>
      </w:r>
      <w:r>
        <w:rPr>
          <w:spacing w:val="40"/>
        </w:rPr>
        <w:t xml:space="preserve"> </w:t>
      </w:r>
      <w:r>
        <w:t>и</w:t>
      </w:r>
      <w:r>
        <w:rPr>
          <w:spacing w:val="40"/>
        </w:rPr>
        <w:t xml:space="preserve"> </w:t>
      </w:r>
      <w:r>
        <w:t>норм</w:t>
      </w:r>
      <w:r>
        <w:rPr>
          <w:spacing w:val="40"/>
        </w:rPr>
        <w:t xml:space="preserve"> </w:t>
      </w:r>
      <w:r>
        <w:t>СанПиН</w:t>
      </w:r>
      <w:r>
        <w:rPr>
          <w:spacing w:val="40"/>
        </w:rPr>
        <w:t xml:space="preserve"> </w:t>
      </w:r>
      <w:r>
        <w:t>1.2.3685-21</w:t>
      </w:r>
      <w:r>
        <w:rPr>
          <w:spacing w:val="40"/>
        </w:rPr>
        <w:t xml:space="preserve"> </w:t>
      </w:r>
      <w:r>
        <w:t>"Гигиенические</w:t>
      </w:r>
      <w:r>
        <w:rPr>
          <w:spacing w:val="40"/>
        </w:rPr>
        <w:t xml:space="preserve"> </w:t>
      </w:r>
      <w:r>
        <w:t>нормативы</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обеспечению безопасности</w:t>
      </w:r>
      <w:r>
        <w:rPr>
          <w:spacing w:val="40"/>
        </w:rPr>
        <w:t xml:space="preserve"> </w:t>
      </w:r>
      <w:r>
        <w:t>и</w:t>
      </w:r>
      <w:r>
        <w:rPr>
          <w:spacing w:val="40"/>
        </w:rPr>
        <w:t xml:space="preserve"> </w:t>
      </w:r>
      <w:r>
        <w:t>(или)</w:t>
      </w:r>
      <w:r>
        <w:rPr>
          <w:spacing w:val="40"/>
        </w:rPr>
        <w:t xml:space="preserve"> </w:t>
      </w:r>
      <w:r>
        <w:t>безвредности</w:t>
      </w:r>
      <w:r>
        <w:rPr>
          <w:spacing w:val="40"/>
        </w:rPr>
        <w:t xml:space="preserve"> </w:t>
      </w:r>
      <w:r>
        <w:t>для</w:t>
      </w:r>
      <w:r>
        <w:rPr>
          <w:spacing w:val="40"/>
        </w:rPr>
        <w:t xml:space="preserve"> </w:t>
      </w:r>
      <w:r>
        <w:t>человека</w:t>
      </w:r>
      <w:r>
        <w:rPr>
          <w:spacing w:val="40"/>
        </w:rPr>
        <w:t xml:space="preserve"> </w:t>
      </w:r>
      <w:r>
        <w:t>факторов</w:t>
      </w:r>
      <w:r>
        <w:rPr>
          <w:spacing w:val="40"/>
        </w:rPr>
        <w:t xml:space="preserve"> </w:t>
      </w:r>
      <w:r>
        <w:t>среды</w:t>
      </w:r>
      <w:r>
        <w:rPr>
          <w:spacing w:val="40"/>
        </w:rPr>
        <w:t xml:space="preserve"> </w:t>
      </w:r>
      <w:r>
        <w:t>обитания".</w:t>
      </w:r>
    </w:p>
    <w:p w:rsidR="00156445" w:rsidRDefault="005A47D0">
      <w:pPr>
        <w:pStyle w:val="a3"/>
        <w:tabs>
          <w:tab w:val="left" w:pos="5813"/>
          <w:tab w:val="left" w:pos="7191"/>
          <w:tab w:val="left" w:pos="8060"/>
        </w:tabs>
        <w:spacing w:before="11" w:line="249" w:lineRule="auto"/>
        <w:ind w:left="1074" w:right="1148" w:firstLine="628"/>
        <w:jc w:val="left"/>
      </w:pPr>
      <w:r>
        <w:t>При</w:t>
      </w:r>
      <w:r>
        <w:rPr>
          <w:spacing w:val="40"/>
        </w:rPr>
        <w:t xml:space="preserve"> </w:t>
      </w:r>
      <w:r>
        <w:t>разработке</w:t>
      </w:r>
      <w:r>
        <w:rPr>
          <w:spacing w:val="40"/>
        </w:rPr>
        <w:t xml:space="preserve"> </w:t>
      </w:r>
      <w:r>
        <w:t>ООП</w:t>
      </w:r>
      <w:r>
        <w:rPr>
          <w:spacing w:val="40"/>
        </w:rPr>
        <w:t xml:space="preserve"> </w:t>
      </w:r>
      <w:r>
        <w:t>ООО</w:t>
      </w:r>
      <w:r>
        <w:rPr>
          <w:spacing w:val="40"/>
        </w:rPr>
        <w:t xml:space="preserve"> </w:t>
      </w:r>
      <w:r>
        <w:t>Школа</w:t>
      </w:r>
      <w:r>
        <w:rPr>
          <w:spacing w:val="40"/>
        </w:rPr>
        <w:t xml:space="preserve"> </w:t>
      </w:r>
      <w:r>
        <w:t>предусматривает</w:t>
      </w:r>
      <w:r>
        <w:rPr>
          <w:spacing w:val="40"/>
        </w:rPr>
        <w:t xml:space="preserve"> </w:t>
      </w:r>
      <w:r>
        <w:t>непосредственное</w:t>
      </w:r>
      <w:r>
        <w:rPr>
          <w:spacing w:val="40"/>
        </w:rPr>
        <w:t xml:space="preserve"> </w:t>
      </w:r>
      <w:r>
        <w:t>применение при</w:t>
      </w:r>
      <w:r>
        <w:rPr>
          <w:spacing w:val="35"/>
        </w:rPr>
        <w:t xml:space="preserve"> </w:t>
      </w:r>
      <w:r>
        <w:t>реализации</w:t>
      </w:r>
      <w:r>
        <w:rPr>
          <w:spacing w:val="38"/>
        </w:rPr>
        <w:t xml:space="preserve"> </w:t>
      </w:r>
      <w:r>
        <w:t>обязательной</w:t>
      </w:r>
      <w:r>
        <w:rPr>
          <w:spacing w:val="34"/>
        </w:rPr>
        <w:t xml:space="preserve"> </w:t>
      </w:r>
      <w:r>
        <w:t>части</w:t>
      </w:r>
      <w:r>
        <w:rPr>
          <w:spacing w:val="40"/>
        </w:rPr>
        <w:t xml:space="preserve"> </w:t>
      </w:r>
      <w:r>
        <w:t>ООП</w:t>
      </w:r>
      <w:r>
        <w:rPr>
          <w:spacing w:val="36"/>
        </w:rPr>
        <w:t xml:space="preserve"> </w:t>
      </w:r>
      <w:r>
        <w:t>ООО</w:t>
      </w:r>
      <w:r>
        <w:rPr>
          <w:spacing w:val="40"/>
        </w:rPr>
        <w:t xml:space="preserve"> </w:t>
      </w:r>
      <w:r>
        <w:t>федеральных</w:t>
      </w:r>
      <w:r>
        <w:rPr>
          <w:spacing w:val="29"/>
        </w:rPr>
        <w:t xml:space="preserve"> </w:t>
      </w:r>
      <w:r>
        <w:t>рабочих</w:t>
      </w:r>
      <w:r>
        <w:rPr>
          <w:spacing w:val="35"/>
        </w:rPr>
        <w:t xml:space="preserve"> </w:t>
      </w:r>
      <w:r>
        <w:t>программ по учебным предметам «Русский язык», «Литература», ,</w:t>
      </w:r>
      <w:r>
        <w:tab/>
      </w:r>
      <w:r>
        <w:rPr>
          <w:spacing w:val="-2"/>
        </w:rPr>
        <w:t>«Немецкий</w:t>
      </w:r>
      <w:r>
        <w:tab/>
      </w:r>
      <w:r>
        <w:rPr>
          <w:spacing w:val="-2"/>
        </w:rPr>
        <w:t>язык»,</w:t>
      </w:r>
      <w:r>
        <w:tab/>
      </w:r>
      <w:r>
        <w:rPr>
          <w:spacing w:val="-2"/>
        </w:rPr>
        <w:t>«История»,</w:t>
      </w:r>
    </w:p>
    <w:p w:rsidR="00156445" w:rsidRDefault="005A47D0">
      <w:pPr>
        <w:pStyle w:val="a3"/>
        <w:tabs>
          <w:tab w:val="left" w:pos="4795"/>
          <w:tab w:val="left" w:pos="6639"/>
          <w:tab w:val="left" w:pos="8656"/>
        </w:tabs>
        <w:spacing w:before="1"/>
        <w:ind w:left="1074" w:firstLine="0"/>
        <w:jc w:val="left"/>
      </w:pPr>
      <w:r>
        <w:rPr>
          <w:spacing w:val="-2"/>
        </w:rPr>
        <w:t>«Обществознание»,«География»,</w:t>
      </w:r>
      <w:r>
        <w:tab/>
      </w:r>
      <w:r>
        <w:rPr>
          <w:spacing w:val="-2"/>
        </w:rPr>
        <w:t>«Математика»,</w:t>
      </w:r>
      <w:r>
        <w:tab/>
      </w:r>
      <w:r>
        <w:rPr>
          <w:spacing w:val="-2"/>
        </w:rPr>
        <w:t>«Информатика»,</w:t>
      </w:r>
      <w:r>
        <w:tab/>
      </w:r>
      <w:r>
        <w:rPr>
          <w:spacing w:val="-2"/>
        </w:rPr>
        <w:t>«Физика»,</w:t>
      </w:r>
    </w:p>
    <w:p w:rsidR="00156445" w:rsidRDefault="005A47D0">
      <w:pPr>
        <w:pStyle w:val="a3"/>
        <w:tabs>
          <w:tab w:val="left" w:pos="2629"/>
        </w:tabs>
        <w:spacing w:before="9"/>
        <w:ind w:left="1074" w:firstLine="0"/>
        <w:jc w:val="left"/>
      </w:pPr>
      <w:r>
        <w:rPr>
          <w:spacing w:val="-2"/>
        </w:rPr>
        <w:t>«Биология»,</w:t>
      </w:r>
      <w:r>
        <w:tab/>
        <w:t>«Химия»,«Изобразительное</w:t>
      </w:r>
      <w:r>
        <w:rPr>
          <w:spacing w:val="68"/>
        </w:rPr>
        <w:t xml:space="preserve"> </w:t>
      </w:r>
      <w:r>
        <w:t>искусство»,</w:t>
      </w:r>
      <w:r>
        <w:rPr>
          <w:spacing w:val="72"/>
        </w:rPr>
        <w:t xml:space="preserve"> </w:t>
      </w:r>
      <w:r>
        <w:t>«Музыка»,</w:t>
      </w:r>
      <w:r>
        <w:rPr>
          <w:spacing w:val="54"/>
          <w:w w:val="150"/>
        </w:rPr>
        <w:t xml:space="preserve"> </w:t>
      </w:r>
      <w:r>
        <w:rPr>
          <w:spacing w:val="-2"/>
        </w:rPr>
        <w:t>«Технология»,</w:t>
      </w:r>
    </w:p>
    <w:p w:rsidR="00156445" w:rsidRDefault="005A47D0">
      <w:pPr>
        <w:pStyle w:val="a3"/>
        <w:tabs>
          <w:tab w:val="left" w:pos="6601"/>
        </w:tabs>
        <w:spacing w:before="9"/>
        <w:ind w:left="1074" w:firstLine="0"/>
        <w:jc w:val="left"/>
      </w:pPr>
      <w:r>
        <w:t>«Физическая</w:t>
      </w:r>
      <w:r>
        <w:rPr>
          <w:spacing w:val="48"/>
        </w:rPr>
        <w:t xml:space="preserve"> </w:t>
      </w:r>
      <w:r>
        <w:t>культура»,</w:t>
      </w:r>
      <w:r>
        <w:rPr>
          <w:spacing w:val="58"/>
        </w:rPr>
        <w:t xml:space="preserve"> </w:t>
      </w:r>
      <w:r>
        <w:rPr>
          <w:spacing w:val="-2"/>
        </w:rPr>
        <w:t>«Основы</w:t>
      </w:r>
      <w:r w:rsidR="00C11C36">
        <w:rPr>
          <w:spacing w:val="-2"/>
        </w:rPr>
        <w:t xml:space="preserve"> </w:t>
      </w:r>
      <w:r>
        <w:rPr>
          <w:spacing w:val="-2"/>
        </w:rPr>
        <w:t>безопасности</w:t>
      </w:r>
      <w:r>
        <w:tab/>
      </w:r>
      <w:r>
        <w:rPr>
          <w:spacing w:val="-2"/>
        </w:rPr>
        <w:t>жизнедеятельности».</w:t>
      </w:r>
    </w:p>
    <w:p w:rsidR="00156445" w:rsidRDefault="005A47D0">
      <w:pPr>
        <w:pStyle w:val="a3"/>
        <w:spacing w:before="14" w:line="247" w:lineRule="auto"/>
        <w:ind w:left="1074" w:right="1089" w:firstLine="0"/>
      </w:pPr>
      <w:r>
        <w:t>ООП</w:t>
      </w:r>
      <w:r>
        <w:rPr>
          <w:spacing w:val="40"/>
        </w:rPr>
        <w:t xml:space="preserve"> </w:t>
      </w:r>
      <w:r>
        <w:t>ООО</w:t>
      </w:r>
      <w:r>
        <w:rPr>
          <w:spacing w:val="40"/>
        </w:rPr>
        <w:t xml:space="preserve"> </w:t>
      </w:r>
      <w:r>
        <w:t>включает</w:t>
      </w:r>
      <w:r>
        <w:rPr>
          <w:spacing w:val="40"/>
        </w:rPr>
        <w:t xml:space="preserve"> </w:t>
      </w:r>
      <w:r>
        <w:t>три</w:t>
      </w:r>
      <w:r>
        <w:rPr>
          <w:spacing w:val="40"/>
        </w:rPr>
        <w:t xml:space="preserve"> </w:t>
      </w:r>
      <w:r>
        <w:t>раздела:</w:t>
      </w:r>
      <w:r>
        <w:rPr>
          <w:spacing w:val="40"/>
        </w:rPr>
        <w:t xml:space="preserve"> </w:t>
      </w:r>
      <w:r>
        <w:t>целевой,</w:t>
      </w:r>
      <w:r>
        <w:rPr>
          <w:spacing w:val="40"/>
        </w:rPr>
        <w:t xml:space="preserve"> </w:t>
      </w:r>
      <w:r>
        <w:t>содержательный,</w:t>
      </w:r>
      <w:r>
        <w:rPr>
          <w:spacing w:val="40"/>
        </w:rPr>
        <w:t xml:space="preserve"> </w:t>
      </w:r>
      <w:r>
        <w:t>организационный</w:t>
      </w:r>
      <w:r>
        <w:rPr>
          <w:vertAlign w:val="superscript"/>
        </w:rPr>
        <w:t>1</w:t>
      </w:r>
      <w:r>
        <w:t>. Приложением к ООП ООО являются локальные нормативные акты образовательной организации, конкретизирующие и дополняющие</w:t>
      </w:r>
      <w:r>
        <w:rPr>
          <w:spacing w:val="40"/>
        </w:rPr>
        <w:t xml:space="preserve"> </w:t>
      </w:r>
      <w:r>
        <w:t>основную</w:t>
      </w:r>
      <w:r>
        <w:rPr>
          <w:spacing w:val="40"/>
        </w:rPr>
        <w:t xml:space="preserve"> </w:t>
      </w:r>
      <w:r>
        <w:t>образовательную</w:t>
      </w:r>
      <w:r>
        <w:rPr>
          <w:spacing w:val="40"/>
        </w:rPr>
        <w:t xml:space="preserve"> </w:t>
      </w:r>
      <w:r>
        <w:t>программу.</w:t>
      </w:r>
    </w:p>
    <w:p w:rsidR="00156445" w:rsidRDefault="00156445">
      <w:pPr>
        <w:pStyle w:val="a3"/>
        <w:spacing w:before="46"/>
        <w:ind w:left="0" w:firstLine="0"/>
        <w:jc w:val="left"/>
      </w:pPr>
    </w:p>
    <w:p w:rsidR="00156445" w:rsidRDefault="005A47D0">
      <w:pPr>
        <w:pStyle w:val="Heading2"/>
        <w:numPr>
          <w:ilvl w:val="2"/>
          <w:numId w:val="136"/>
        </w:numPr>
        <w:tabs>
          <w:tab w:val="left" w:pos="2538"/>
          <w:tab w:val="left" w:pos="3522"/>
          <w:tab w:val="left" w:pos="5789"/>
          <w:tab w:val="left" w:pos="7748"/>
          <w:tab w:val="left" w:pos="9630"/>
        </w:tabs>
        <w:spacing w:before="1" w:line="247" w:lineRule="auto"/>
        <w:ind w:right="973" w:firstLine="706"/>
        <w:jc w:val="left"/>
      </w:pPr>
      <w:bookmarkStart w:id="0" w:name="1.1.1_ЦЕЛИ_РЕАЛИЗАЦИИ_ПРОГРАММЫ_ОСНОВНОГ"/>
      <w:bookmarkEnd w:id="0"/>
      <w:r>
        <w:rPr>
          <w:spacing w:val="-4"/>
        </w:rPr>
        <w:t>ЦЕЛИ</w:t>
      </w:r>
      <w:r>
        <w:tab/>
      </w:r>
      <w:r>
        <w:rPr>
          <w:spacing w:val="-2"/>
        </w:rPr>
        <w:t>РЕАЛИЗАЦИИ</w:t>
      </w:r>
      <w:r>
        <w:tab/>
      </w:r>
      <w:r>
        <w:rPr>
          <w:spacing w:val="-2"/>
        </w:rPr>
        <w:t>ПРОГРАММЫ</w:t>
      </w:r>
      <w:r>
        <w:tab/>
      </w:r>
      <w:r>
        <w:rPr>
          <w:spacing w:val="-2"/>
        </w:rPr>
        <w:t>ОСНОВНОГО</w:t>
      </w:r>
      <w:r>
        <w:tab/>
      </w:r>
      <w:r>
        <w:rPr>
          <w:spacing w:val="-2"/>
        </w:rPr>
        <w:t xml:space="preserve">ОБЩЕГО </w:t>
      </w:r>
      <w:r>
        <w:rPr>
          <w:spacing w:val="-2"/>
          <w:w w:val="105"/>
        </w:rPr>
        <w:t>ОБРАЗОВАНИЯ</w:t>
      </w:r>
    </w:p>
    <w:p w:rsidR="00156445" w:rsidRDefault="005668FE">
      <w:pPr>
        <w:pStyle w:val="a3"/>
        <w:spacing w:before="7"/>
        <w:ind w:left="0" w:firstLine="0"/>
        <w:jc w:val="left"/>
        <w:rPr>
          <w:b/>
          <w:sz w:val="12"/>
        </w:rPr>
      </w:pPr>
      <w:r w:rsidRPr="005668FE">
        <w:pict>
          <v:rect id="docshape2" o:spid="_x0000_s2075" style="position:absolute;margin-left:52.95pt;margin-top:8.45pt;width:144.1pt;height:.7pt;z-index:-15728640;mso-wrap-distance-left:0;mso-wrap-distance-right:0;mso-position-horizontal-relative:page" fillcolor="black" stroked="f">
            <w10:wrap type="topAndBottom" anchorx="page"/>
          </v:rect>
        </w:pict>
      </w:r>
    </w:p>
    <w:p w:rsidR="00156445" w:rsidRDefault="005A47D0">
      <w:pPr>
        <w:pStyle w:val="a3"/>
        <w:tabs>
          <w:tab w:val="left" w:pos="3393"/>
          <w:tab w:val="left" w:pos="5045"/>
          <w:tab w:val="left" w:pos="6985"/>
          <w:tab w:val="left" w:pos="8877"/>
          <w:tab w:val="left" w:pos="9746"/>
        </w:tabs>
        <w:spacing w:before="74" w:line="247" w:lineRule="auto"/>
        <w:ind w:right="1080" w:firstLine="0"/>
      </w:pPr>
      <w:r>
        <w:rPr>
          <w:rFonts w:ascii="Calibri" w:hAnsi="Calibri"/>
          <w:vertAlign w:val="superscript"/>
        </w:rPr>
        <w:t>1</w:t>
      </w:r>
      <w:r>
        <w:rPr>
          <w:rFonts w:ascii="Calibri" w:hAnsi="Calibri"/>
        </w:rPr>
        <w:t xml:space="preserve"> </w:t>
      </w:r>
      <w:r>
        <w:t>Пункт 31 Федерального государственного образовательного стандарта основного общего образования,</w:t>
      </w:r>
      <w:r>
        <w:rPr>
          <w:spacing w:val="80"/>
        </w:rPr>
        <w:t xml:space="preserve"> </w:t>
      </w:r>
      <w:r>
        <w:t>утвержденного</w:t>
      </w:r>
      <w:r>
        <w:rPr>
          <w:spacing w:val="80"/>
        </w:rPr>
        <w:t xml:space="preserve"> </w:t>
      </w:r>
      <w:r>
        <w:t>приказом</w:t>
      </w:r>
      <w:r>
        <w:rPr>
          <w:spacing w:val="80"/>
        </w:rPr>
        <w:t xml:space="preserve"> </w:t>
      </w:r>
      <w:r>
        <w:t>Министерства</w:t>
      </w:r>
      <w:r>
        <w:rPr>
          <w:spacing w:val="80"/>
        </w:rPr>
        <w:t xml:space="preserve"> </w:t>
      </w:r>
      <w:r>
        <w:t>просвещения</w:t>
      </w:r>
      <w:r>
        <w:rPr>
          <w:spacing w:val="80"/>
        </w:rPr>
        <w:t xml:space="preserve"> </w:t>
      </w:r>
      <w:r>
        <w:t>Российской</w:t>
      </w:r>
      <w:r>
        <w:rPr>
          <w:spacing w:val="80"/>
        </w:rPr>
        <w:t xml:space="preserve"> </w:t>
      </w:r>
      <w:r>
        <w:t>Федерации от</w:t>
      </w:r>
      <w:r>
        <w:rPr>
          <w:spacing w:val="40"/>
        </w:rPr>
        <w:t xml:space="preserve"> </w:t>
      </w:r>
      <w:r>
        <w:t>31</w:t>
      </w:r>
      <w:r>
        <w:rPr>
          <w:spacing w:val="40"/>
        </w:rPr>
        <w:t xml:space="preserve"> </w:t>
      </w:r>
      <w:r>
        <w:t>мая</w:t>
      </w:r>
      <w:r>
        <w:rPr>
          <w:spacing w:val="40"/>
        </w:rPr>
        <w:t xml:space="preserve"> </w:t>
      </w:r>
      <w:r>
        <w:t>2021</w:t>
      </w:r>
      <w:r>
        <w:rPr>
          <w:spacing w:val="40"/>
        </w:rPr>
        <w:t xml:space="preserve"> </w:t>
      </w:r>
      <w:r>
        <w:t>г.</w:t>
      </w:r>
      <w:r>
        <w:rPr>
          <w:spacing w:val="40"/>
        </w:rPr>
        <w:t xml:space="preserve"> </w:t>
      </w:r>
      <w:r>
        <w:t>№</w:t>
      </w:r>
      <w:r>
        <w:rPr>
          <w:spacing w:val="38"/>
        </w:rPr>
        <w:t xml:space="preserve"> </w:t>
      </w:r>
      <w:r>
        <w:t>287</w:t>
      </w:r>
      <w:r>
        <w:rPr>
          <w:spacing w:val="40"/>
        </w:rPr>
        <w:t xml:space="preserve"> </w:t>
      </w:r>
      <w:r>
        <w:t>(зарегистрирован</w:t>
      </w:r>
      <w:r>
        <w:rPr>
          <w:spacing w:val="64"/>
        </w:rPr>
        <w:t xml:space="preserve"> </w:t>
      </w:r>
      <w:r>
        <w:t>Министерством</w:t>
      </w:r>
      <w:r>
        <w:rPr>
          <w:spacing w:val="40"/>
        </w:rPr>
        <w:t xml:space="preserve"> </w:t>
      </w:r>
      <w:r>
        <w:t>юстиции</w:t>
      </w:r>
      <w:r>
        <w:rPr>
          <w:spacing w:val="61"/>
        </w:rPr>
        <w:t xml:space="preserve"> </w:t>
      </w:r>
      <w:r>
        <w:t>Российской</w:t>
      </w:r>
      <w:r>
        <w:rPr>
          <w:spacing w:val="40"/>
        </w:rPr>
        <w:t xml:space="preserve"> </w:t>
      </w:r>
      <w:r>
        <w:t>Федерации 5 июля 2021 г., регистрационный № 64101), с изменениями, внесенными 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18</w:t>
      </w:r>
      <w:r>
        <w:rPr>
          <w:spacing w:val="40"/>
        </w:rPr>
        <w:t xml:space="preserve"> </w:t>
      </w:r>
      <w:r>
        <w:t>июля</w:t>
      </w:r>
      <w:r>
        <w:rPr>
          <w:spacing w:val="40"/>
        </w:rPr>
        <w:t xml:space="preserve"> </w:t>
      </w:r>
      <w:r>
        <w:t>2022</w:t>
      </w:r>
      <w:r>
        <w:rPr>
          <w:spacing w:val="40"/>
        </w:rPr>
        <w:t xml:space="preserve"> </w:t>
      </w:r>
      <w:r>
        <w:t>г.</w:t>
      </w:r>
      <w:r>
        <w:rPr>
          <w:spacing w:val="40"/>
        </w:rPr>
        <w:t xml:space="preserve"> </w:t>
      </w:r>
      <w:r>
        <w:t>№</w:t>
      </w:r>
      <w:r>
        <w:rPr>
          <w:spacing w:val="40"/>
        </w:rPr>
        <w:t xml:space="preserve"> </w:t>
      </w:r>
      <w:r>
        <w:t>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w:t>
      </w:r>
      <w:r>
        <w:rPr>
          <w:spacing w:val="40"/>
        </w:rPr>
        <w:t xml:space="preserve"> </w:t>
      </w:r>
      <w:r>
        <w:t>№</w:t>
      </w:r>
      <w:r>
        <w:rPr>
          <w:spacing w:val="40"/>
        </w:rPr>
        <w:t xml:space="preserve"> </w:t>
      </w:r>
      <w:r>
        <w:t>19644),</w:t>
      </w:r>
      <w:r>
        <w:rPr>
          <w:spacing w:val="40"/>
        </w:rPr>
        <w:t xml:space="preserve"> </w:t>
      </w:r>
      <w:r>
        <w:t>с</w:t>
      </w:r>
      <w:r>
        <w:rPr>
          <w:spacing w:val="40"/>
        </w:rPr>
        <w:t xml:space="preserve"> </w:t>
      </w:r>
      <w:r>
        <w:t>изменениями,</w:t>
      </w:r>
      <w:r>
        <w:rPr>
          <w:spacing w:val="40"/>
        </w:rPr>
        <w:t xml:space="preserve"> </w:t>
      </w:r>
      <w:r>
        <w:t>внесенными</w:t>
      </w:r>
      <w:r>
        <w:rPr>
          <w:spacing w:val="40"/>
        </w:rPr>
        <w:t xml:space="preserve"> </w:t>
      </w:r>
      <w:r>
        <w:t>приказами</w:t>
      </w:r>
      <w:r>
        <w:rPr>
          <w:spacing w:val="40"/>
        </w:rPr>
        <w:t xml:space="preserve"> </w:t>
      </w:r>
      <w:r>
        <w:t xml:space="preserve">Министерства образования и науки Российской Федерации от 29 декабря 2014 г. № 1644 (зарегистрирован </w:t>
      </w:r>
      <w:r>
        <w:rPr>
          <w:spacing w:val="-2"/>
        </w:rPr>
        <w:t>Министерством</w:t>
      </w:r>
      <w:r>
        <w:tab/>
      </w:r>
      <w:r>
        <w:rPr>
          <w:spacing w:val="-2"/>
        </w:rPr>
        <w:t>юстиции</w:t>
      </w:r>
      <w:r>
        <w:tab/>
      </w:r>
      <w:r>
        <w:rPr>
          <w:spacing w:val="-2"/>
        </w:rPr>
        <w:t>Российской</w:t>
      </w:r>
      <w:r>
        <w:tab/>
      </w:r>
      <w:r>
        <w:rPr>
          <w:spacing w:val="-2"/>
        </w:rPr>
        <w:t>Федерации</w:t>
      </w:r>
      <w:r>
        <w:tab/>
      </w:r>
      <w:r>
        <w:rPr>
          <w:spacing w:val="-10"/>
        </w:rPr>
        <w:t>6</w:t>
      </w:r>
      <w:r>
        <w:tab/>
      </w:r>
      <w:r>
        <w:rPr>
          <w:spacing w:val="-2"/>
        </w:rPr>
        <w:t xml:space="preserve">февраля </w:t>
      </w:r>
      <w:r>
        <w:t>2015 г., регистрационный № 35915), от 31 декабря 2015 г. № 1577 (зарегистрирован Министерством</w:t>
      </w:r>
      <w:r>
        <w:rPr>
          <w:spacing w:val="80"/>
          <w:w w:val="150"/>
        </w:rPr>
        <w:t xml:space="preserve"> </w:t>
      </w:r>
      <w:r>
        <w:t>юстиции</w:t>
      </w:r>
      <w:r>
        <w:rPr>
          <w:spacing w:val="80"/>
          <w:w w:val="150"/>
        </w:rPr>
        <w:t xml:space="preserve"> </w:t>
      </w:r>
      <w:r>
        <w:t>Российской</w:t>
      </w:r>
      <w:r>
        <w:rPr>
          <w:spacing w:val="80"/>
          <w:w w:val="150"/>
        </w:rPr>
        <w:t xml:space="preserve"> </w:t>
      </w:r>
      <w:r>
        <w:t>Федерации</w:t>
      </w:r>
      <w:r>
        <w:rPr>
          <w:spacing w:val="80"/>
          <w:w w:val="150"/>
        </w:rPr>
        <w:t xml:space="preserve"> </w:t>
      </w:r>
      <w:r>
        <w:t>2</w:t>
      </w:r>
      <w:r>
        <w:rPr>
          <w:spacing w:val="80"/>
          <w:w w:val="150"/>
        </w:rPr>
        <w:t xml:space="preserve"> </w:t>
      </w:r>
      <w:r>
        <w:t>февраля</w:t>
      </w:r>
      <w:r>
        <w:rPr>
          <w:spacing w:val="80"/>
          <w:w w:val="150"/>
        </w:rPr>
        <w:t xml:space="preserve"> </w:t>
      </w:r>
      <w:r>
        <w:t>2016</w:t>
      </w:r>
      <w:r>
        <w:rPr>
          <w:spacing w:val="80"/>
          <w:w w:val="150"/>
        </w:rPr>
        <w:t xml:space="preserve"> </w:t>
      </w:r>
      <w:r>
        <w:t>г.,</w:t>
      </w:r>
      <w:r>
        <w:rPr>
          <w:spacing w:val="80"/>
          <w:w w:val="150"/>
        </w:rPr>
        <w:t xml:space="preserve"> </w:t>
      </w:r>
      <w:r>
        <w:t>регистрационный</w:t>
      </w:r>
    </w:p>
    <w:p w:rsidR="00156445" w:rsidRDefault="005A47D0">
      <w:pPr>
        <w:pStyle w:val="a3"/>
        <w:tabs>
          <w:tab w:val="left" w:pos="10428"/>
        </w:tabs>
        <w:spacing w:before="31" w:line="252" w:lineRule="auto"/>
        <w:ind w:right="1083" w:firstLine="0"/>
      </w:pPr>
      <w:r>
        <w:t>№</w:t>
      </w:r>
      <w:r>
        <w:rPr>
          <w:spacing w:val="40"/>
        </w:rPr>
        <w:t xml:space="preserve"> </w:t>
      </w:r>
      <w:r>
        <w:t>40937)</w:t>
      </w:r>
      <w:r>
        <w:rPr>
          <w:spacing w:val="40"/>
        </w:rPr>
        <w:t xml:space="preserve"> </w:t>
      </w:r>
      <w:r>
        <w:t>и</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11</w:t>
      </w:r>
      <w:r>
        <w:rPr>
          <w:spacing w:val="40"/>
        </w:rPr>
        <w:t xml:space="preserve"> </w:t>
      </w:r>
      <w:r>
        <w:t xml:space="preserve">декабря </w:t>
      </w:r>
      <w:r>
        <w:rPr>
          <w:spacing w:val="-4"/>
        </w:rPr>
        <w:t>2020</w:t>
      </w:r>
      <w:r>
        <w:tab/>
      </w:r>
      <w:r>
        <w:rPr>
          <w:spacing w:val="-5"/>
        </w:rPr>
        <w:t>г.</w:t>
      </w:r>
    </w:p>
    <w:p w:rsidR="00156445" w:rsidRDefault="005A47D0">
      <w:pPr>
        <w:pStyle w:val="a3"/>
        <w:spacing w:before="1" w:line="247" w:lineRule="auto"/>
        <w:ind w:right="1124" w:firstLine="0"/>
      </w:pPr>
      <w:r>
        <w:t>№</w:t>
      </w:r>
      <w:r>
        <w:rPr>
          <w:spacing w:val="40"/>
        </w:rPr>
        <w:t xml:space="preserve"> </w:t>
      </w:r>
      <w:r>
        <w:t>712</w:t>
      </w:r>
      <w:r>
        <w:rPr>
          <w:spacing w:val="40"/>
        </w:rPr>
        <w:t xml:space="preserve"> </w:t>
      </w:r>
      <w:r>
        <w:t>(зарегистрирован</w:t>
      </w:r>
      <w:r>
        <w:rPr>
          <w:spacing w:val="74"/>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25</w:t>
      </w:r>
      <w:r>
        <w:rPr>
          <w:spacing w:val="40"/>
        </w:rPr>
        <w:t xml:space="preserve"> </w:t>
      </w:r>
      <w:r>
        <w:t>декабря</w:t>
      </w:r>
      <w:r>
        <w:rPr>
          <w:spacing w:val="40"/>
        </w:rPr>
        <w:t xml:space="preserve"> </w:t>
      </w:r>
      <w:r>
        <w:t>2020 г.,</w:t>
      </w:r>
      <w:r>
        <w:rPr>
          <w:spacing w:val="34"/>
        </w:rPr>
        <w:t xml:space="preserve"> </w:t>
      </w:r>
      <w:r>
        <w:t>регистрационный</w:t>
      </w:r>
      <w:r>
        <w:rPr>
          <w:spacing w:val="40"/>
        </w:rPr>
        <w:t xml:space="preserve"> </w:t>
      </w:r>
      <w:r>
        <w:t>№</w:t>
      </w:r>
      <w:r>
        <w:rPr>
          <w:spacing w:val="35"/>
        </w:rPr>
        <w:t xml:space="preserve"> </w:t>
      </w:r>
      <w:r>
        <w:t>61828)</w:t>
      </w:r>
      <w:r>
        <w:rPr>
          <w:spacing w:val="40"/>
        </w:rPr>
        <w:t xml:space="preserve"> </w:t>
      </w:r>
      <w:r>
        <w:t>(далее</w:t>
      </w:r>
      <w:r>
        <w:rPr>
          <w:spacing w:val="32"/>
        </w:rPr>
        <w:t xml:space="preserve"> </w:t>
      </w:r>
      <w:r>
        <w:t>–</w:t>
      </w:r>
      <w:r>
        <w:rPr>
          <w:spacing w:val="40"/>
        </w:rPr>
        <w:t xml:space="preserve"> </w:t>
      </w:r>
      <w:r>
        <w:t>ФГОС</w:t>
      </w:r>
      <w:r>
        <w:rPr>
          <w:spacing w:val="40"/>
        </w:rPr>
        <w:t xml:space="preserve"> </w:t>
      </w:r>
      <w:r>
        <w:t>ООО,</w:t>
      </w:r>
      <w:r>
        <w:rPr>
          <w:spacing w:val="40"/>
        </w:rPr>
        <w:t xml:space="preserve"> </w:t>
      </w:r>
      <w:r>
        <w:t>утвержденный</w:t>
      </w:r>
      <w:r>
        <w:rPr>
          <w:spacing w:val="40"/>
        </w:rPr>
        <w:t xml:space="preserve"> </w:t>
      </w:r>
      <w:r>
        <w:t>приказом</w:t>
      </w:r>
      <w:r>
        <w:rPr>
          <w:spacing w:val="40"/>
        </w:rPr>
        <w:t xml:space="preserve"> </w:t>
      </w:r>
      <w:r>
        <w:t>№</w:t>
      </w:r>
      <w:r>
        <w:rPr>
          <w:spacing w:val="37"/>
        </w:rPr>
        <w:t xml:space="preserve"> </w:t>
      </w:r>
      <w:r>
        <w:t>1897).</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80" w:firstLine="0"/>
        <w:jc w:val="left"/>
      </w:pPr>
      <w:r>
        <w:rPr>
          <w:u w:val="single"/>
        </w:rPr>
        <w:lastRenderedPageBreak/>
        <w:t>Целями</w:t>
      </w:r>
      <w:r>
        <w:rPr>
          <w:spacing w:val="32"/>
          <w:u w:val="single"/>
        </w:rPr>
        <w:t xml:space="preserve"> </w:t>
      </w:r>
      <w:r>
        <w:rPr>
          <w:u w:val="single"/>
        </w:rPr>
        <w:t>реализации</w:t>
      </w:r>
      <w:r>
        <w:rPr>
          <w:spacing w:val="27"/>
          <w:u w:val="single"/>
        </w:rPr>
        <w:t xml:space="preserve"> </w:t>
      </w:r>
      <w:r>
        <w:rPr>
          <w:u w:val="single"/>
        </w:rPr>
        <w:t>ООП</w:t>
      </w:r>
      <w:r>
        <w:rPr>
          <w:spacing w:val="19"/>
          <w:u w:val="single"/>
        </w:rPr>
        <w:t xml:space="preserve"> </w:t>
      </w:r>
      <w:r>
        <w:rPr>
          <w:u w:val="single"/>
        </w:rPr>
        <w:t>ООО</w:t>
      </w:r>
      <w:r>
        <w:rPr>
          <w:spacing w:val="32"/>
          <w:u w:val="single"/>
        </w:rPr>
        <w:t xml:space="preserve"> </w:t>
      </w:r>
      <w:r>
        <w:rPr>
          <w:spacing w:val="-2"/>
          <w:u w:val="single"/>
        </w:rPr>
        <w:t>являются:</w:t>
      </w:r>
    </w:p>
    <w:p w:rsidR="00156445" w:rsidRDefault="005A47D0">
      <w:pPr>
        <w:pStyle w:val="a3"/>
        <w:spacing w:before="14" w:line="247" w:lineRule="auto"/>
        <w:ind w:left="1074" w:right="1148"/>
        <w:jc w:val="left"/>
      </w:pPr>
      <w:r>
        <w:t>организация</w:t>
      </w:r>
      <w:r>
        <w:rPr>
          <w:spacing w:val="80"/>
        </w:rPr>
        <w:t xml:space="preserve"> </w:t>
      </w:r>
      <w:r>
        <w:t>учебного</w:t>
      </w:r>
      <w:r>
        <w:rPr>
          <w:spacing w:val="77"/>
        </w:rPr>
        <w:t xml:space="preserve"> </w:t>
      </w:r>
      <w:r>
        <w:t>процесса</w:t>
      </w:r>
      <w:r>
        <w:rPr>
          <w:spacing w:val="80"/>
        </w:rPr>
        <w:t xml:space="preserve"> </w:t>
      </w:r>
      <w:r>
        <w:t>с</w:t>
      </w:r>
      <w:r>
        <w:rPr>
          <w:spacing w:val="80"/>
        </w:rPr>
        <w:t xml:space="preserve"> </w:t>
      </w:r>
      <w:r>
        <w:t>учётом</w:t>
      </w:r>
      <w:r>
        <w:rPr>
          <w:spacing w:val="80"/>
        </w:rPr>
        <w:t xml:space="preserve"> </w:t>
      </w:r>
      <w:r>
        <w:t>целей,</w:t>
      </w:r>
      <w:r>
        <w:rPr>
          <w:spacing w:val="80"/>
        </w:rPr>
        <w:t xml:space="preserve"> </w:t>
      </w:r>
      <w:r>
        <w:t>содержания</w:t>
      </w:r>
      <w:r>
        <w:rPr>
          <w:spacing w:val="80"/>
        </w:rPr>
        <w:t xml:space="preserve"> </w:t>
      </w:r>
      <w:r>
        <w:t>и</w:t>
      </w:r>
      <w:r>
        <w:rPr>
          <w:spacing w:val="80"/>
        </w:rPr>
        <w:t xml:space="preserve"> </w:t>
      </w:r>
      <w:r>
        <w:t>планируемых результатов</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отражённых</w:t>
      </w:r>
      <w:r>
        <w:rPr>
          <w:spacing w:val="40"/>
        </w:rPr>
        <w:t xml:space="preserve"> </w:t>
      </w:r>
      <w:r>
        <w:t>в</w:t>
      </w:r>
      <w:r>
        <w:rPr>
          <w:spacing w:val="40"/>
        </w:rPr>
        <w:t xml:space="preserve"> </w:t>
      </w:r>
      <w:r>
        <w:t>ФГОС</w:t>
      </w:r>
      <w:r>
        <w:rPr>
          <w:spacing w:val="40"/>
        </w:rPr>
        <w:t xml:space="preserve"> </w:t>
      </w:r>
      <w:r>
        <w:t>ООО;</w:t>
      </w:r>
    </w:p>
    <w:p w:rsidR="00156445" w:rsidRDefault="005A47D0">
      <w:pPr>
        <w:pStyle w:val="a3"/>
        <w:tabs>
          <w:tab w:val="left" w:pos="3460"/>
          <w:tab w:val="left" w:pos="5237"/>
          <w:tab w:val="left" w:pos="7354"/>
          <w:tab w:val="left" w:pos="8915"/>
          <w:tab w:val="left" w:pos="9582"/>
        </w:tabs>
        <w:spacing w:before="8" w:line="252" w:lineRule="auto"/>
        <w:ind w:left="1780" w:right="1118" w:firstLine="0"/>
        <w:jc w:val="left"/>
      </w:pPr>
      <w:r>
        <w:t>создание</w:t>
      </w:r>
      <w:r>
        <w:rPr>
          <w:spacing w:val="40"/>
        </w:rPr>
        <w:t xml:space="preserve"> </w:t>
      </w:r>
      <w:r>
        <w:t>условий</w:t>
      </w:r>
      <w:r>
        <w:rPr>
          <w:spacing w:val="40"/>
        </w:rPr>
        <w:t xml:space="preserve"> </w:t>
      </w:r>
      <w:r>
        <w:t>для</w:t>
      </w:r>
      <w:r>
        <w:rPr>
          <w:spacing w:val="40"/>
        </w:rPr>
        <w:t xml:space="preserve"> </w:t>
      </w:r>
      <w:r>
        <w:t>становления</w:t>
      </w:r>
      <w:r>
        <w:rPr>
          <w:spacing w:val="40"/>
        </w:rPr>
        <w:t xml:space="preserve"> </w:t>
      </w:r>
      <w:r>
        <w:t>и</w:t>
      </w:r>
      <w:r>
        <w:rPr>
          <w:spacing w:val="40"/>
        </w:rPr>
        <w:t xml:space="preserve"> </w:t>
      </w:r>
      <w:r>
        <w:t>формирования</w:t>
      </w:r>
      <w:r>
        <w:rPr>
          <w:spacing w:val="40"/>
        </w:rPr>
        <w:t xml:space="preserve"> </w:t>
      </w:r>
      <w:r>
        <w:t>личности</w:t>
      </w:r>
      <w:r>
        <w:rPr>
          <w:spacing w:val="40"/>
        </w:rPr>
        <w:t xml:space="preserve"> </w:t>
      </w:r>
      <w:r>
        <w:t xml:space="preserve">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2"/>
        </w:rPr>
        <w:t>созданию</w:t>
      </w:r>
    </w:p>
    <w:p w:rsidR="00156445" w:rsidRDefault="005A47D0">
      <w:pPr>
        <w:pStyle w:val="a3"/>
        <w:spacing w:before="1" w:line="247" w:lineRule="auto"/>
        <w:ind w:left="1074" w:right="1148" w:firstLine="0"/>
        <w:jc w:val="left"/>
      </w:pPr>
      <w:r>
        <w:t>индивидуальных</w:t>
      </w:r>
      <w:r>
        <w:rPr>
          <w:spacing w:val="40"/>
        </w:rPr>
        <w:t xml:space="preserve"> </w:t>
      </w:r>
      <w:r>
        <w:t>программ</w:t>
      </w:r>
      <w:r>
        <w:rPr>
          <w:spacing w:val="40"/>
        </w:rPr>
        <w:t xml:space="preserve"> </w:t>
      </w:r>
      <w:r>
        <w:t>и</w:t>
      </w:r>
      <w:r>
        <w:rPr>
          <w:spacing w:val="80"/>
        </w:rPr>
        <w:t xml:space="preserve"> </w:t>
      </w:r>
      <w:r>
        <w:t>учебных</w:t>
      </w:r>
      <w:r>
        <w:rPr>
          <w:spacing w:val="40"/>
        </w:rPr>
        <w:t xml:space="preserve"> </w:t>
      </w:r>
      <w:r>
        <w:t>планов</w:t>
      </w:r>
      <w:r>
        <w:rPr>
          <w:spacing w:val="80"/>
        </w:rPr>
        <w:t xml:space="preserve"> </w:t>
      </w:r>
      <w:r>
        <w:t>для</w:t>
      </w:r>
      <w:r>
        <w:rPr>
          <w:spacing w:val="40"/>
        </w:rPr>
        <w:t xml:space="preserve"> </w:t>
      </w:r>
      <w:r>
        <w:t>одарённых,</w:t>
      </w:r>
      <w:r>
        <w:rPr>
          <w:spacing w:val="80"/>
        </w:rPr>
        <w:t xml:space="preserve"> </w:t>
      </w:r>
      <w:r>
        <w:t>успешных</w:t>
      </w:r>
      <w:r>
        <w:rPr>
          <w:spacing w:val="80"/>
        </w:rPr>
        <w:t xml:space="preserve"> </w:t>
      </w:r>
      <w:r>
        <w:t>обучающихся</w:t>
      </w:r>
      <w:r>
        <w:rPr>
          <w:spacing w:val="75"/>
        </w:rPr>
        <w:t xml:space="preserve"> </w:t>
      </w:r>
      <w:r>
        <w:t>и (или)</w:t>
      </w:r>
      <w:r>
        <w:rPr>
          <w:spacing w:val="32"/>
        </w:rPr>
        <w:t xml:space="preserve"> </w:t>
      </w:r>
      <w:r>
        <w:t>для</w:t>
      </w:r>
      <w:r>
        <w:rPr>
          <w:spacing w:val="40"/>
        </w:rPr>
        <w:t xml:space="preserve"> </w:t>
      </w:r>
      <w:r>
        <w:t>обучающихся</w:t>
      </w:r>
      <w:r>
        <w:rPr>
          <w:spacing w:val="40"/>
        </w:rPr>
        <w:t xml:space="preserve"> </w:t>
      </w:r>
      <w:r>
        <w:t>социальных групп,</w:t>
      </w:r>
      <w:r>
        <w:rPr>
          <w:spacing w:val="40"/>
        </w:rPr>
        <w:t xml:space="preserve"> </w:t>
      </w:r>
      <w:r>
        <w:t>нуждающихся</w:t>
      </w:r>
      <w:r>
        <w:rPr>
          <w:spacing w:val="40"/>
        </w:rPr>
        <w:t xml:space="preserve"> </w:t>
      </w:r>
      <w:r>
        <w:t>в</w:t>
      </w:r>
      <w:r>
        <w:rPr>
          <w:spacing w:val="39"/>
        </w:rPr>
        <w:t xml:space="preserve"> </w:t>
      </w:r>
      <w:r>
        <w:t>особом</w:t>
      </w:r>
      <w:r>
        <w:rPr>
          <w:spacing w:val="40"/>
        </w:rPr>
        <w:t xml:space="preserve"> </w:t>
      </w:r>
      <w:r>
        <w:t>внимании</w:t>
      </w:r>
      <w:r>
        <w:rPr>
          <w:spacing w:val="40"/>
        </w:rPr>
        <w:t xml:space="preserve"> </w:t>
      </w:r>
      <w:r>
        <w:t>и</w:t>
      </w:r>
      <w:r>
        <w:rPr>
          <w:spacing w:val="33"/>
        </w:rPr>
        <w:t xml:space="preserve"> </w:t>
      </w:r>
      <w:r>
        <w:t>поддержке.</w:t>
      </w:r>
    </w:p>
    <w:p w:rsidR="00156445" w:rsidRDefault="005A47D0">
      <w:pPr>
        <w:pStyle w:val="a3"/>
        <w:spacing w:before="7" w:line="244" w:lineRule="auto"/>
        <w:ind w:left="1074" w:right="1106" w:firstLine="763"/>
      </w:pPr>
      <w:r>
        <w:t>Достижение поставленных целей реализации ООП ООО предусматривает решение следующих основных задач:</w:t>
      </w:r>
    </w:p>
    <w:p w:rsidR="00156445" w:rsidRDefault="005A47D0">
      <w:pPr>
        <w:pStyle w:val="a3"/>
        <w:spacing w:before="9" w:line="252" w:lineRule="auto"/>
        <w:ind w:left="1074" w:right="1088"/>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56445" w:rsidRDefault="005A47D0">
      <w:pPr>
        <w:pStyle w:val="a3"/>
        <w:spacing w:line="249" w:lineRule="auto"/>
        <w:ind w:right="1110"/>
      </w:pPr>
      <w:r>
        <w:t>обеспечение</w:t>
      </w:r>
      <w:r>
        <w:rPr>
          <w:spacing w:val="40"/>
        </w:rPr>
        <w:t xml:space="preserve"> </w:t>
      </w:r>
      <w:r>
        <w:t>планируемых</w:t>
      </w:r>
      <w:r>
        <w:rPr>
          <w:spacing w:val="40"/>
        </w:rPr>
        <w:t xml:space="preserve"> </w:t>
      </w:r>
      <w:r>
        <w:t>результатов</w:t>
      </w:r>
      <w:r>
        <w:rPr>
          <w:spacing w:val="40"/>
        </w:rPr>
        <w:t xml:space="preserve"> </w:t>
      </w:r>
      <w:r>
        <w:t>по</w:t>
      </w:r>
      <w:r>
        <w:rPr>
          <w:spacing w:val="40"/>
        </w:rPr>
        <w:t xml:space="preserve"> </w:t>
      </w:r>
      <w:r>
        <w:t>освоению</w:t>
      </w:r>
      <w:r>
        <w:rPr>
          <w:spacing w:val="40"/>
        </w:rPr>
        <w:t xml:space="preserve"> </w:t>
      </w:r>
      <w:r>
        <w:t>обучающимся</w:t>
      </w:r>
      <w:r>
        <w:rPr>
          <w:spacing w:val="40"/>
        </w:rPr>
        <w:t xml:space="preserve"> </w:t>
      </w:r>
      <w:r>
        <w:t>целевых</w:t>
      </w:r>
      <w:r>
        <w:rPr>
          <w:spacing w:val="80"/>
        </w:rPr>
        <w:t xml:space="preserve"> </w:t>
      </w:r>
      <w:r>
        <w:t>установок,</w:t>
      </w:r>
      <w:r>
        <w:rPr>
          <w:spacing w:val="40"/>
        </w:rPr>
        <w:t xml:space="preserve"> </w:t>
      </w:r>
      <w:r>
        <w:t>приобретению</w:t>
      </w:r>
      <w:r>
        <w:rPr>
          <w:spacing w:val="40"/>
        </w:rPr>
        <w:t xml:space="preserve"> </w:t>
      </w:r>
      <w:r>
        <w:t>знаний,</w:t>
      </w:r>
      <w:r>
        <w:rPr>
          <w:spacing w:val="40"/>
        </w:rPr>
        <w:t xml:space="preserve"> </w:t>
      </w:r>
      <w:r>
        <w:t>умений,</w:t>
      </w:r>
      <w:r>
        <w:rPr>
          <w:spacing w:val="40"/>
        </w:rPr>
        <w:t xml:space="preserve"> </w:t>
      </w:r>
      <w:r>
        <w:t>навыков,</w:t>
      </w:r>
      <w:r>
        <w:rPr>
          <w:spacing w:val="40"/>
        </w:rPr>
        <w:t xml:space="preserve"> </w:t>
      </w:r>
      <w:r>
        <w:t>определяемых</w:t>
      </w:r>
      <w:r>
        <w:rPr>
          <w:spacing w:val="40"/>
        </w:rPr>
        <w:t xml:space="preserve"> </w:t>
      </w:r>
      <w:r>
        <w:t>личностными,</w:t>
      </w:r>
      <w:r>
        <w:rPr>
          <w:spacing w:val="80"/>
        </w:rPr>
        <w:t xml:space="preserve"> </w:t>
      </w:r>
      <w:r>
        <w:t>семейными, общественными, государственными потребностями и возможностями обучающегося,</w:t>
      </w:r>
      <w:r>
        <w:rPr>
          <w:spacing w:val="40"/>
        </w:rPr>
        <w:t xml:space="preserve"> </w:t>
      </w:r>
      <w:r>
        <w:t>индивидуальными</w:t>
      </w:r>
      <w:r>
        <w:rPr>
          <w:spacing w:val="40"/>
        </w:rPr>
        <w:t xml:space="preserve"> </w:t>
      </w:r>
      <w:r>
        <w:t>особенностями</w:t>
      </w:r>
      <w:r>
        <w:rPr>
          <w:spacing w:val="40"/>
        </w:rPr>
        <w:t xml:space="preserve"> </w:t>
      </w:r>
      <w:r>
        <w:t>его</w:t>
      </w:r>
      <w:r>
        <w:rPr>
          <w:spacing w:val="40"/>
        </w:rPr>
        <w:t xml:space="preserve"> </w:t>
      </w:r>
      <w:r>
        <w:t>развития</w:t>
      </w:r>
      <w:r>
        <w:rPr>
          <w:spacing w:val="40"/>
        </w:rPr>
        <w:t xml:space="preserve"> </w:t>
      </w:r>
      <w:r>
        <w:t>и</w:t>
      </w:r>
      <w:r>
        <w:rPr>
          <w:spacing w:val="40"/>
        </w:rPr>
        <w:t xml:space="preserve"> </w:t>
      </w:r>
      <w:r>
        <w:t>состояния</w:t>
      </w:r>
      <w:r>
        <w:rPr>
          <w:spacing w:val="40"/>
        </w:rPr>
        <w:t xml:space="preserve"> </w:t>
      </w:r>
      <w:r>
        <w:t>здоровья;</w:t>
      </w:r>
    </w:p>
    <w:p w:rsidR="00156445" w:rsidRDefault="005A47D0">
      <w:pPr>
        <w:pStyle w:val="a3"/>
        <w:spacing w:line="252" w:lineRule="auto"/>
        <w:ind w:left="1780" w:right="1115" w:firstLine="0"/>
      </w:pPr>
      <w:r>
        <w:t>обеспечение преемственности основного общего и среднего общего образования; достижение</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ФОП</w:t>
      </w:r>
      <w:r>
        <w:rPr>
          <w:spacing w:val="40"/>
        </w:rPr>
        <w:t xml:space="preserve"> </w:t>
      </w:r>
      <w:r>
        <w:t>ООО</w:t>
      </w:r>
      <w:r>
        <w:rPr>
          <w:spacing w:val="40"/>
        </w:rPr>
        <w:t xml:space="preserve"> </w:t>
      </w:r>
      <w:r>
        <w:t>всеми</w:t>
      </w:r>
      <w:r>
        <w:rPr>
          <w:spacing w:val="40"/>
        </w:rPr>
        <w:t xml:space="preserve"> </w:t>
      </w:r>
      <w:r>
        <w:t>обучающимися,</w:t>
      </w:r>
      <w:r>
        <w:rPr>
          <w:spacing w:val="40"/>
        </w:rPr>
        <w:t xml:space="preserve"> </w:t>
      </w:r>
      <w:r>
        <w:t>в</w:t>
      </w:r>
    </w:p>
    <w:p w:rsidR="00156445" w:rsidRDefault="005A47D0">
      <w:pPr>
        <w:pStyle w:val="a3"/>
        <w:spacing w:before="4" w:line="262" w:lineRule="exact"/>
        <w:ind w:left="1074" w:firstLine="0"/>
      </w:pPr>
      <w:r>
        <w:t>том</w:t>
      </w:r>
      <w:r>
        <w:rPr>
          <w:spacing w:val="28"/>
        </w:rPr>
        <w:t xml:space="preserve"> </w:t>
      </w:r>
      <w:r>
        <w:t>числе</w:t>
      </w:r>
      <w:r>
        <w:rPr>
          <w:spacing w:val="32"/>
        </w:rPr>
        <w:t xml:space="preserve"> </w:t>
      </w:r>
      <w:r>
        <w:t>обучающимися</w:t>
      </w:r>
      <w:r>
        <w:rPr>
          <w:spacing w:val="37"/>
        </w:rPr>
        <w:t xml:space="preserve"> </w:t>
      </w:r>
      <w:r>
        <w:t>с</w:t>
      </w:r>
      <w:r>
        <w:rPr>
          <w:spacing w:val="30"/>
        </w:rPr>
        <w:t xml:space="preserve"> </w:t>
      </w:r>
      <w:r>
        <w:t>ограниченными</w:t>
      </w:r>
      <w:r>
        <w:rPr>
          <w:spacing w:val="34"/>
        </w:rPr>
        <w:t xml:space="preserve"> </w:t>
      </w:r>
      <w:r>
        <w:t>возможностями</w:t>
      </w:r>
      <w:r>
        <w:rPr>
          <w:spacing w:val="32"/>
        </w:rPr>
        <w:t xml:space="preserve"> </w:t>
      </w:r>
      <w:r>
        <w:rPr>
          <w:spacing w:val="-2"/>
        </w:rPr>
        <w:t>здоровья;</w:t>
      </w:r>
    </w:p>
    <w:p w:rsidR="00156445" w:rsidRDefault="005A47D0">
      <w:pPr>
        <w:pStyle w:val="a3"/>
        <w:spacing w:line="252" w:lineRule="auto"/>
        <w:ind w:left="1780" w:right="1105" w:firstLine="0"/>
      </w:pPr>
      <w:r>
        <w:t>обеспечение доступности получения качественного основного общего образования; выявление</w:t>
      </w:r>
      <w:r>
        <w:rPr>
          <w:spacing w:val="80"/>
        </w:rPr>
        <w:t xml:space="preserve"> </w:t>
      </w:r>
      <w:r>
        <w:t>и</w:t>
      </w:r>
      <w:r>
        <w:rPr>
          <w:spacing w:val="80"/>
        </w:rPr>
        <w:t xml:space="preserve"> </w:t>
      </w:r>
      <w:r>
        <w:t>развитие</w:t>
      </w:r>
      <w:r>
        <w:rPr>
          <w:spacing w:val="80"/>
        </w:rPr>
        <w:t xml:space="preserve"> </w:t>
      </w:r>
      <w:r>
        <w:t>способностей</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проявивших</w:t>
      </w:r>
    </w:p>
    <w:p w:rsidR="00156445" w:rsidRDefault="005A47D0">
      <w:pPr>
        <w:pStyle w:val="a3"/>
        <w:spacing w:line="252" w:lineRule="auto"/>
        <w:ind w:left="1074" w:right="1102" w:firstLine="0"/>
      </w:pPr>
      <w:r>
        <w:t>выдающиеся способности, через систему клубов, секций, студий и других, организацию общественно полезной деятельности;</w:t>
      </w:r>
    </w:p>
    <w:p w:rsidR="00156445" w:rsidRDefault="005A47D0">
      <w:pPr>
        <w:pStyle w:val="a3"/>
        <w:spacing w:line="244" w:lineRule="auto"/>
        <w:ind w:left="1074" w:right="1092"/>
      </w:pPr>
      <w:r>
        <w:t>организация интеллектуальных и творческих соревнований, научно-технического творчества</w:t>
      </w:r>
      <w:r>
        <w:rPr>
          <w:spacing w:val="40"/>
        </w:rPr>
        <w:t xml:space="preserve"> </w:t>
      </w:r>
      <w:r>
        <w:t>и</w:t>
      </w:r>
      <w:r>
        <w:rPr>
          <w:spacing w:val="40"/>
        </w:rPr>
        <w:t xml:space="preserve"> </w:t>
      </w:r>
      <w:r>
        <w:t>проектно-исследовательской</w:t>
      </w:r>
      <w:r>
        <w:rPr>
          <w:spacing w:val="40"/>
        </w:rPr>
        <w:t xml:space="preserve"> </w:t>
      </w:r>
      <w:r>
        <w:t>деятельности;</w:t>
      </w:r>
    </w:p>
    <w:p w:rsidR="00156445" w:rsidRDefault="005A47D0">
      <w:pPr>
        <w:pStyle w:val="a3"/>
        <w:spacing w:before="3" w:line="252" w:lineRule="auto"/>
        <w:ind w:left="1074" w:right="1116"/>
      </w:pPr>
      <w:r>
        <w:t>участие обучающихся, их родителей (законных представителей), педагогических работников</w:t>
      </w:r>
      <w:r>
        <w:rPr>
          <w:spacing w:val="40"/>
        </w:rPr>
        <w:t xml:space="preserve"> </w:t>
      </w:r>
      <w:r>
        <w:t>в</w:t>
      </w:r>
      <w:r>
        <w:rPr>
          <w:spacing w:val="40"/>
        </w:rPr>
        <w:t xml:space="preserve"> </w:t>
      </w:r>
      <w:r>
        <w:t>проектировании</w:t>
      </w:r>
      <w:r>
        <w:rPr>
          <w:spacing w:val="40"/>
        </w:rPr>
        <w:t xml:space="preserve"> </w:t>
      </w:r>
      <w:r>
        <w:t>и</w:t>
      </w:r>
      <w:r>
        <w:rPr>
          <w:spacing w:val="40"/>
        </w:rPr>
        <w:t xml:space="preserve"> </w:t>
      </w:r>
      <w:r>
        <w:t>развитии</w:t>
      </w:r>
      <w:r>
        <w:rPr>
          <w:spacing w:val="40"/>
        </w:rPr>
        <w:t xml:space="preserve"> </w:t>
      </w:r>
      <w:r>
        <w:t>социальной</w:t>
      </w:r>
      <w:r>
        <w:rPr>
          <w:spacing w:val="40"/>
        </w:rPr>
        <w:t xml:space="preserve"> </w:t>
      </w:r>
      <w:r>
        <w:t>среды</w:t>
      </w:r>
      <w:r>
        <w:rPr>
          <w:spacing w:val="40"/>
        </w:rPr>
        <w:t xml:space="preserve"> </w:t>
      </w:r>
      <w:r>
        <w:t>образовательной</w:t>
      </w:r>
      <w:r>
        <w:rPr>
          <w:spacing w:val="40"/>
        </w:rPr>
        <w:t xml:space="preserve"> </w:t>
      </w:r>
      <w:r>
        <w:t>организации;</w:t>
      </w:r>
    </w:p>
    <w:p w:rsidR="00156445" w:rsidRDefault="005A47D0">
      <w:pPr>
        <w:pStyle w:val="a3"/>
        <w:spacing w:before="2" w:line="252" w:lineRule="auto"/>
        <w:ind w:left="1074" w:right="1110"/>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rPr>
        <w:t>действия;</w:t>
      </w:r>
    </w:p>
    <w:p w:rsidR="00156445" w:rsidRDefault="005A47D0">
      <w:pPr>
        <w:pStyle w:val="a3"/>
        <w:spacing w:before="2" w:line="249" w:lineRule="auto"/>
        <w:ind w:left="1074" w:right="1106"/>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w:t>
      </w:r>
      <w:r>
        <w:rPr>
          <w:spacing w:val="40"/>
        </w:rPr>
        <w:t xml:space="preserve"> </w:t>
      </w:r>
      <w:r>
        <w:t>образования,</w:t>
      </w:r>
      <w:r>
        <w:rPr>
          <w:spacing w:val="40"/>
        </w:rPr>
        <w:t xml:space="preserve"> </w:t>
      </w:r>
      <w:r>
        <w:t>центрами</w:t>
      </w:r>
      <w:r>
        <w:rPr>
          <w:spacing w:val="40"/>
        </w:rPr>
        <w:t xml:space="preserve"> </w:t>
      </w:r>
      <w:r>
        <w:t>профессиональной</w:t>
      </w:r>
      <w:r>
        <w:rPr>
          <w:spacing w:val="40"/>
        </w:rPr>
        <w:t xml:space="preserve"> </w:t>
      </w:r>
      <w:r>
        <w:t>работы;</w:t>
      </w:r>
    </w:p>
    <w:p w:rsidR="00156445" w:rsidRDefault="005A47D0">
      <w:pPr>
        <w:pStyle w:val="a3"/>
        <w:tabs>
          <w:tab w:val="left" w:pos="3868"/>
          <w:tab w:val="left" w:pos="6303"/>
          <w:tab w:val="left" w:pos="9146"/>
          <w:tab w:val="left" w:pos="9290"/>
        </w:tabs>
        <w:spacing w:line="252" w:lineRule="auto"/>
        <w:ind w:left="1074" w:right="1148"/>
        <w:jc w:val="left"/>
      </w:pPr>
      <w:r>
        <w:t>создание</w:t>
      </w:r>
      <w:r>
        <w:rPr>
          <w:spacing w:val="40"/>
        </w:rPr>
        <w:t xml:space="preserve"> </w:t>
      </w:r>
      <w:r>
        <w:t>условий</w:t>
      </w:r>
      <w:r>
        <w:rPr>
          <w:spacing w:val="40"/>
        </w:rPr>
        <w:t xml:space="preserve"> </w:t>
      </w:r>
      <w:r>
        <w:t>для</w:t>
      </w:r>
      <w:r>
        <w:rPr>
          <w:spacing w:val="40"/>
        </w:rPr>
        <w:t xml:space="preserve"> </w:t>
      </w:r>
      <w:r>
        <w:t>сохранения</w:t>
      </w:r>
      <w:r>
        <w:rPr>
          <w:spacing w:val="40"/>
        </w:rPr>
        <w:t xml:space="preserve"> </w:t>
      </w:r>
      <w:r>
        <w:t>и</w:t>
      </w:r>
      <w:r>
        <w:rPr>
          <w:spacing w:val="40"/>
        </w:rPr>
        <w:t xml:space="preserve"> </w:t>
      </w:r>
      <w:r>
        <w:t>укрепления</w:t>
      </w:r>
      <w:r>
        <w:rPr>
          <w:spacing w:val="40"/>
        </w:rPr>
        <w:t xml:space="preserve"> </w:t>
      </w:r>
      <w:r>
        <w:t>физического,</w:t>
      </w:r>
      <w:r>
        <w:rPr>
          <w:spacing w:val="40"/>
        </w:rPr>
        <w:t xml:space="preserve"> </w:t>
      </w:r>
      <w:r>
        <w:t xml:space="preserve">психологического и </w:t>
      </w:r>
      <w:r>
        <w:rPr>
          <w:spacing w:val="-2"/>
        </w:rPr>
        <w:t>социального</w:t>
      </w:r>
      <w:r>
        <w:tab/>
      </w:r>
      <w:r>
        <w:rPr>
          <w:spacing w:val="-2"/>
        </w:rPr>
        <w:t>здоровья</w:t>
      </w:r>
      <w:r>
        <w:tab/>
      </w:r>
      <w:r>
        <w:rPr>
          <w:spacing w:val="-2"/>
        </w:rPr>
        <w:t>обучающихся,</w:t>
      </w:r>
      <w:r>
        <w:tab/>
      </w:r>
      <w:r>
        <w:tab/>
      </w:r>
      <w:r>
        <w:rPr>
          <w:spacing w:val="-2"/>
        </w:rPr>
        <w:t xml:space="preserve">обеспечение </w:t>
      </w:r>
      <w:r>
        <w:rPr>
          <w:spacing w:val="-5"/>
        </w:rPr>
        <w:t>их</w:t>
      </w:r>
      <w:r>
        <w:tab/>
      </w:r>
      <w:r>
        <w:tab/>
      </w:r>
      <w:r>
        <w:tab/>
      </w:r>
      <w:r>
        <w:rPr>
          <w:spacing w:val="-2"/>
        </w:rPr>
        <w:t>безопасности.</w:t>
      </w:r>
    </w:p>
    <w:p w:rsidR="00156445" w:rsidRDefault="00156445">
      <w:pPr>
        <w:pStyle w:val="a3"/>
        <w:spacing w:before="11"/>
        <w:ind w:left="0" w:firstLine="0"/>
        <w:jc w:val="left"/>
      </w:pPr>
    </w:p>
    <w:p w:rsidR="00156445" w:rsidRDefault="005A47D0">
      <w:pPr>
        <w:pStyle w:val="Heading2"/>
        <w:numPr>
          <w:ilvl w:val="2"/>
          <w:numId w:val="136"/>
        </w:numPr>
        <w:tabs>
          <w:tab w:val="left" w:pos="2471"/>
          <w:tab w:val="left" w:pos="4181"/>
          <w:tab w:val="left" w:pos="6956"/>
          <w:tab w:val="left" w:pos="8872"/>
        </w:tabs>
        <w:spacing w:line="247" w:lineRule="auto"/>
        <w:ind w:right="1161" w:firstLine="706"/>
        <w:jc w:val="left"/>
      </w:pPr>
      <w:bookmarkStart w:id="1" w:name="1.1.2_ПРИНЦИПЫ_ФОРМИРОВАНИЯ_И_МЕХАНИЗМЫ_"/>
      <w:bookmarkEnd w:id="1"/>
      <w:r>
        <w:rPr>
          <w:spacing w:val="-2"/>
        </w:rPr>
        <w:t>ПРИНЦИПЫ</w:t>
      </w:r>
      <w:r>
        <w:tab/>
        <w:t>ФОРМИРОВАНИЯ</w:t>
      </w:r>
      <w:r>
        <w:rPr>
          <w:spacing w:val="80"/>
        </w:rPr>
        <w:t xml:space="preserve"> </w:t>
      </w:r>
      <w:r>
        <w:t>И</w:t>
      </w:r>
      <w:r>
        <w:tab/>
      </w:r>
      <w:r>
        <w:rPr>
          <w:spacing w:val="-2"/>
        </w:rPr>
        <w:t>МЕХАНИЗМЫ</w:t>
      </w:r>
      <w:r>
        <w:tab/>
      </w:r>
      <w:r>
        <w:rPr>
          <w:spacing w:val="-2"/>
        </w:rPr>
        <w:t xml:space="preserve">РЕАЛИЗАЦИИ </w:t>
      </w:r>
      <w:r>
        <w:rPr>
          <w:w w:val="105"/>
        </w:rPr>
        <w:t>ПРОГРАММЫ ОСНОВНОГО ОБЩЕГО ОБРАЗОВАНИЯ</w:t>
      </w:r>
    </w:p>
    <w:p w:rsidR="00156445" w:rsidRDefault="005A47D0">
      <w:pPr>
        <w:pStyle w:val="a3"/>
        <w:spacing w:before="3"/>
        <w:ind w:left="1780" w:firstLine="0"/>
      </w:pPr>
      <w:r>
        <w:t>ООП</w:t>
      </w:r>
      <w:r>
        <w:rPr>
          <w:spacing w:val="20"/>
        </w:rPr>
        <w:t xml:space="preserve"> </w:t>
      </w:r>
      <w:r>
        <w:t>ООО</w:t>
      </w:r>
      <w:r>
        <w:rPr>
          <w:spacing w:val="39"/>
        </w:rPr>
        <w:t xml:space="preserve"> </w:t>
      </w:r>
      <w:r>
        <w:t>учитывает</w:t>
      </w:r>
      <w:r>
        <w:rPr>
          <w:spacing w:val="29"/>
        </w:rPr>
        <w:t xml:space="preserve"> </w:t>
      </w:r>
      <w:r>
        <w:t>следующие</w:t>
      </w:r>
      <w:r>
        <w:rPr>
          <w:spacing w:val="24"/>
        </w:rPr>
        <w:t xml:space="preserve"> </w:t>
      </w:r>
      <w:r>
        <w:rPr>
          <w:spacing w:val="-2"/>
        </w:rPr>
        <w:t>принципы:</w:t>
      </w:r>
    </w:p>
    <w:p w:rsidR="00156445" w:rsidRDefault="005A47D0">
      <w:pPr>
        <w:pStyle w:val="a3"/>
        <w:tabs>
          <w:tab w:val="left" w:pos="3435"/>
          <w:tab w:val="left" w:pos="5407"/>
        </w:tabs>
        <w:spacing w:before="4" w:line="247" w:lineRule="auto"/>
        <w:ind w:left="1074" w:right="1094"/>
      </w:pPr>
      <w:r>
        <w:t>принцип учёта ФГОС ООО: ООП ООО базируется на требованиях, предъявляемых ФГОС</w:t>
      </w:r>
      <w:r>
        <w:rPr>
          <w:spacing w:val="80"/>
        </w:rPr>
        <w:t xml:space="preserve">   </w:t>
      </w:r>
      <w:r>
        <w:t>ООО</w:t>
      </w:r>
      <w:r>
        <w:tab/>
        <w:t>к</w:t>
      </w:r>
      <w:r>
        <w:rPr>
          <w:spacing w:val="80"/>
        </w:rPr>
        <w:t xml:space="preserve">   </w:t>
      </w:r>
      <w:r>
        <w:t>целям,</w:t>
      </w:r>
      <w:r>
        <w:tab/>
        <w:t>содержанию,</w:t>
      </w:r>
      <w:r>
        <w:rPr>
          <w:spacing w:val="80"/>
        </w:rPr>
        <w:t xml:space="preserve">    </w:t>
      </w:r>
      <w:r>
        <w:t>планируемым</w:t>
      </w:r>
      <w:r>
        <w:rPr>
          <w:spacing w:val="80"/>
        </w:rPr>
        <w:t xml:space="preserve">    </w:t>
      </w:r>
      <w:r>
        <w:t>рез</w:t>
      </w:r>
      <w:r>
        <w:rPr>
          <w:spacing w:val="-15"/>
        </w:rPr>
        <w:t xml:space="preserve"> </w:t>
      </w:r>
      <w:r>
        <w:t>ультатам</w:t>
      </w:r>
      <w:r>
        <w:rPr>
          <w:spacing w:val="80"/>
        </w:rPr>
        <w:t xml:space="preserve"> </w:t>
      </w:r>
      <w:r>
        <w:t>и</w:t>
      </w:r>
      <w:r>
        <w:rPr>
          <w:spacing w:val="40"/>
        </w:rPr>
        <w:t xml:space="preserve"> </w:t>
      </w:r>
      <w:r>
        <w:t>условиям</w:t>
      </w:r>
      <w:r>
        <w:rPr>
          <w:spacing w:val="40"/>
        </w:rPr>
        <w:t xml:space="preserve"> </w:t>
      </w:r>
      <w:r>
        <w:t>обучения</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14" w:line="247" w:lineRule="auto"/>
        <w:ind w:left="1074" w:right="1097"/>
      </w:pPr>
      <w:r>
        <w:t>принцип</w:t>
      </w:r>
      <w:r>
        <w:rPr>
          <w:spacing w:val="40"/>
        </w:rPr>
        <w:t xml:space="preserve"> </w:t>
      </w:r>
      <w:r>
        <w:t>учёта</w:t>
      </w:r>
      <w:r>
        <w:rPr>
          <w:spacing w:val="40"/>
        </w:rPr>
        <w:t xml:space="preserve"> </w:t>
      </w:r>
      <w:r>
        <w:t>языка</w:t>
      </w:r>
      <w:r>
        <w:rPr>
          <w:spacing w:val="40"/>
        </w:rPr>
        <w:t xml:space="preserve"> </w:t>
      </w:r>
      <w:r>
        <w:t>обучения:</w:t>
      </w:r>
      <w:r>
        <w:rPr>
          <w:spacing w:val="40"/>
        </w:rPr>
        <w:t xml:space="preserve"> </w:t>
      </w:r>
      <w:r>
        <w:t>с</w:t>
      </w:r>
      <w:r>
        <w:rPr>
          <w:spacing w:val="40"/>
        </w:rPr>
        <w:t xml:space="preserve"> </w:t>
      </w:r>
      <w:r>
        <w:t>учётом</w:t>
      </w:r>
      <w:r>
        <w:rPr>
          <w:spacing w:val="40"/>
        </w:rPr>
        <w:t xml:space="preserve"> </w:t>
      </w:r>
      <w:r>
        <w:t>условий</w:t>
      </w:r>
      <w:r>
        <w:rPr>
          <w:spacing w:val="40"/>
        </w:rPr>
        <w:t xml:space="preserve"> </w:t>
      </w:r>
      <w:r>
        <w:t>функционирования</w:t>
      </w:r>
      <w:r>
        <w:rPr>
          <w:spacing w:val="40"/>
        </w:rPr>
        <w:t xml:space="preserve"> </w:t>
      </w:r>
      <w:r>
        <w:t>образовательной организации ООП ООО характеризует право получения образования на родном</w:t>
      </w:r>
      <w:r>
        <w:rPr>
          <w:spacing w:val="74"/>
        </w:rPr>
        <w:t xml:space="preserve">    </w:t>
      </w:r>
      <w:r>
        <w:t>языке</w:t>
      </w:r>
      <w:r>
        <w:rPr>
          <w:spacing w:val="68"/>
          <w:w w:val="150"/>
        </w:rPr>
        <w:t xml:space="preserve">   </w:t>
      </w:r>
      <w:r>
        <w:t>из</w:t>
      </w:r>
      <w:r>
        <w:rPr>
          <w:spacing w:val="75"/>
        </w:rPr>
        <w:t xml:space="preserve">    </w:t>
      </w:r>
      <w:r>
        <w:t>числа</w:t>
      </w:r>
      <w:r>
        <w:rPr>
          <w:spacing w:val="77"/>
        </w:rPr>
        <w:t xml:space="preserve">    </w:t>
      </w:r>
      <w:r>
        <w:t>языков</w:t>
      </w:r>
      <w:r>
        <w:rPr>
          <w:spacing w:val="77"/>
        </w:rPr>
        <w:t xml:space="preserve">    </w:t>
      </w:r>
      <w:r>
        <w:t>народов</w:t>
      </w:r>
      <w:r>
        <w:rPr>
          <w:spacing w:val="75"/>
        </w:rPr>
        <w:t xml:space="preserve">    </w:t>
      </w:r>
      <w:r>
        <w:t>Российской</w:t>
      </w:r>
      <w:r>
        <w:rPr>
          <w:spacing w:val="76"/>
        </w:rPr>
        <w:t xml:space="preserve">    </w:t>
      </w:r>
      <w:r>
        <w:t xml:space="preserve">Федерации и отражает механизмы реализации данного принципа в учебных планах, планах внеурочной </w:t>
      </w:r>
      <w:r>
        <w:rPr>
          <w:spacing w:val="-2"/>
        </w:rPr>
        <w:t>деятельности;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738"/>
          <w:tab w:val="left" w:pos="6605"/>
          <w:tab w:val="left" w:pos="9640"/>
        </w:tabs>
        <w:spacing w:before="224" w:line="252" w:lineRule="auto"/>
        <w:ind w:right="1093"/>
      </w:pPr>
      <w:r>
        <w:lastRenderedPageBreak/>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w:t>
      </w:r>
      <w:r>
        <w:rPr>
          <w:spacing w:val="40"/>
        </w:rPr>
        <w:t xml:space="preserve">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156445" w:rsidRDefault="005A47D0">
      <w:pPr>
        <w:pStyle w:val="a3"/>
        <w:tabs>
          <w:tab w:val="left" w:pos="2970"/>
          <w:tab w:val="left" w:pos="5616"/>
          <w:tab w:val="left" w:pos="8209"/>
          <w:tab w:val="left" w:pos="9381"/>
        </w:tabs>
        <w:spacing w:line="249" w:lineRule="auto"/>
        <w:ind w:right="1100"/>
      </w:pPr>
      <w: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w:t>
      </w:r>
      <w:r>
        <w:rPr>
          <w:spacing w:val="40"/>
        </w:rPr>
        <w:t xml:space="preserve"> </w:t>
      </w:r>
      <w:r>
        <w:t>учетом</w:t>
      </w:r>
      <w:r>
        <w:rPr>
          <w:spacing w:val="40"/>
        </w:rPr>
        <w:t xml:space="preserve"> </w:t>
      </w:r>
      <w:r>
        <w:t>мнения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обучающегося;</w:t>
      </w:r>
    </w:p>
    <w:p w:rsidR="00156445" w:rsidRDefault="005A47D0">
      <w:pPr>
        <w:pStyle w:val="a3"/>
        <w:tabs>
          <w:tab w:val="left" w:pos="5189"/>
          <w:tab w:val="left" w:pos="6759"/>
          <w:tab w:val="left" w:pos="9318"/>
        </w:tabs>
        <w:spacing w:line="252" w:lineRule="auto"/>
        <w:ind w:right="1099"/>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w:t>
      </w:r>
      <w:r>
        <w:rPr>
          <w:spacing w:val="61"/>
        </w:rPr>
        <w:t xml:space="preserve">  </w:t>
      </w:r>
      <w:r>
        <w:t>на</w:t>
      </w:r>
      <w:r>
        <w:rPr>
          <w:spacing w:val="65"/>
          <w:w w:val="150"/>
        </w:rPr>
        <w:t xml:space="preserve">  </w:t>
      </w:r>
      <w:r>
        <w:t>основе</w:t>
      </w:r>
      <w:r>
        <w:rPr>
          <w:spacing w:val="68"/>
          <w:w w:val="150"/>
        </w:rPr>
        <w:t xml:space="preserve">  </w:t>
      </w:r>
      <w:r>
        <w:t>освоения</w:t>
      </w:r>
      <w:r>
        <w:rPr>
          <w:spacing w:val="72"/>
          <w:w w:val="150"/>
        </w:rPr>
        <w:t xml:space="preserve">  </w:t>
      </w:r>
      <w:r>
        <w:t>универсальных</w:t>
      </w:r>
      <w:r>
        <w:rPr>
          <w:spacing w:val="69"/>
          <w:w w:val="150"/>
        </w:rPr>
        <w:t xml:space="preserve">  </w:t>
      </w:r>
      <w:r>
        <w:t>учебных</w:t>
      </w:r>
      <w:r>
        <w:rPr>
          <w:spacing w:val="66"/>
          <w:w w:val="150"/>
        </w:rPr>
        <w:t xml:space="preserve">  </w:t>
      </w:r>
      <w:r>
        <w:t>действий,</w:t>
      </w:r>
      <w:r>
        <w:rPr>
          <w:spacing w:val="80"/>
        </w:rPr>
        <w:t xml:space="preserve">  </w:t>
      </w:r>
      <w:r>
        <w:t>познания и</w:t>
      </w:r>
      <w:r>
        <w:rPr>
          <w:spacing w:val="80"/>
        </w:rPr>
        <w:t xml:space="preserve">  </w:t>
      </w:r>
      <w:r>
        <w:t>освоения</w:t>
      </w:r>
      <w:r>
        <w:rPr>
          <w:spacing w:val="80"/>
          <w:w w:val="150"/>
        </w:rPr>
        <w:t xml:space="preserve">  </w:t>
      </w:r>
      <w:r>
        <w:t>мира</w:t>
      </w:r>
      <w:r>
        <w:rPr>
          <w:spacing w:val="80"/>
          <w:w w:val="150"/>
        </w:rPr>
        <w:t xml:space="preserve">  </w:t>
      </w:r>
      <w:r>
        <w:t>личности,</w:t>
      </w:r>
      <w:r>
        <w:rPr>
          <w:spacing w:val="80"/>
          <w:w w:val="150"/>
        </w:rPr>
        <w:t xml:space="preserve">  </w:t>
      </w:r>
      <w:r>
        <w:t>формирование</w:t>
      </w:r>
      <w:r>
        <w:rPr>
          <w:spacing w:val="80"/>
          <w:w w:val="150"/>
        </w:rPr>
        <w:t xml:space="preserve">  </w:t>
      </w:r>
      <w:r>
        <w:t>его</w:t>
      </w:r>
      <w:r>
        <w:rPr>
          <w:spacing w:val="79"/>
        </w:rPr>
        <w:t xml:space="preserve">  </w:t>
      </w:r>
      <w:r>
        <w:t>готовности</w:t>
      </w:r>
      <w:r>
        <w:rPr>
          <w:spacing w:val="80"/>
          <w:w w:val="150"/>
        </w:rPr>
        <w:t xml:space="preserve">  </w:t>
      </w:r>
      <w:r>
        <w:t>к</w:t>
      </w:r>
      <w:r>
        <w:rPr>
          <w:spacing w:val="80"/>
          <w:w w:val="150"/>
        </w:rPr>
        <w:t xml:space="preserve">  </w:t>
      </w:r>
      <w:r>
        <w:t>саморазвитию</w:t>
      </w:r>
      <w:r>
        <w:rPr>
          <w:spacing w:val="40"/>
        </w:rPr>
        <w:t xml:space="preserve"> </w:t>
      </w:r>
      <w:r>
        <w:t>и непрерывному образованию;</w:t>
      </w:r>
    </w:p>
    <w:p w:rsidR="00156445" w:rsidRDefault="005A47D0">
      <w:pPr>
        <w:pStyle w:val="a3"/>
        <w:tabs>
          <w:tab w:val="left" w:pos="1837"/>
          <w:tab w:val="left" w:pos="3278"/>
          <w:tab w:val="left" w:pos="3844"/>
          <w:tab w:val="left" w:pos="4493"/>
          <w:tab w:val="left" w:pos="6898"/>
          <w:tab w:val="left" w:pos="7873"/>
          <w:tab w:val="left" w:pos="8790"/>
          <w:tab w:val="left" w:pos="9165"/>
          <w:tab w:val="left" w:pos="9986"/>
        </w:tabs>
        <w:spacing w:line="249" w:lineRule="auto"/>
        <w:ind w:right="1090"/>
        <w:jc w:val="left"/>
      </w:pPr>
      <w:r>
        <w:rPr>
          <w:spacing w:val="-2"/>
        </w:rPr>
        <w:t>принцип</w:t>
      </w:r>
      <w:r>
        <w:tab/>
      </w:r>
      <w:r>
        <w:rPr>
          <w:spacing w:val="-2"/>
        </w:rPr>
        <w:t>учета</w:t>
      </w:r>
      <w:r>
        <w:tab/>
      </w:r>
      <w:r>
        <w:tab/>
      </w:r>
      <w:r>
        <w:rPr>
          <w:spacing w:val="-2"/>
        </w:rPr>
        <w:t>индивидуальных</w:t>
      </w:r>
      <w:r>
        <w:tab/>
      </w:r>
      <w:r>
        <w:rPr>
          <w:spacing w:val="-2"/>
        </w:rPr>
        <w:t>возрастных,</w:t>
      </w:r>
      <w:r>
        <w:tab/>
      </w:r>
      <w:r>
        <w:rPr>
          <w:spacing w:val="-2"/>
        </w:rPr>
        <w:t xml:space="preserve">психологических </w:t>
      </w:r>
      <w:r>
        <w:t>и</w:t>
      </w:r>
      <w:r>
        <w:rPr>
          <w:spacing w:val="40"/>
        </w:rPr>
        <w:t xml:space="preserve"> </w:t>
      </w:r>
      <w:r>
        <w:t>физиологических</w:t>
      </w:r>
      <w:r>
        <w:rPr>
          <w:spacing w:val="68"/>
        </w:rPr>
        <w:t xml:space="preserve"> </w:t>
      </w:r>
      <w:r>
        <w:t>особенностей</w:t>
      </w:r>
      <w:r>
        <w:rPr>
          <w:spacing w:val="40"/>
        </w:rPr>
        <w:t xml:space="preserve"> </w:t>
      </w:r>
      <w:r>
        <w:t>обучающихся при</w:t>
      </w:r>
      <w:r>
        <w:rPr>
          <w:spacing w:val="40"/>
        </w:rPr>
        <w:t xml:space="preserve"> </w:t>
      </w:r>
      <w:r>
        <w:t>построении</w:t>
      </w:r>
      <w:r>
        <w:rPr>
          <w:spacing w:val="40"/>
        </w:rPr>
        <w:t xml:space="preserve"> </w:t>
      </w:r>
      <w:r>
        <w:t>образовательн ого</w:t>
      </w:r>
      <w:r>
        <w:rPr>
          <w:spacing w:val="40"/>
        </w:rPr>
        <w:t xml:space="preserve"> </w:t>
      </w:r>
      <w:r>
        <w:t>процесса</w:t>
      </w:r>
      <w:r>
        <w:rPr>
          <w:spacing w:val="80"/>
        </w:rPr>
        <w:t xml:space="preserve"> </w:t>
      </w:r>
      <w:r>
        <w:rPr>
          <w:spacing w:val="-10"/>
        </w:rPr>
        <w:t>и</w:t>
      </w:r>
      <w:r>
        <w:tab/>
      </w:r>
      <w:r>
        <w:rPr>
          <w:spacing w:val="-2"/>
        </w:rPr>
        <w:t>определении</w:t>
      </w:r>
      <w:r>
        <w:tab/>
      </w:r>
      <w:r>
        <w:tab/>
      </w:r>
      <w:r>
        <w:rPr>
          <w:spacing w:val="-2"/>
        </w:rPr>
        <w:t>образовательно-воспитательных</w:t>
      </w:r>
      <w:r>
        <w:tab/>
      </w:r>
      <w:r>
        <w:rPr>
          <w:spacing w:val="-2"/>
        </w:rPr>
        <w:t>целей</w:t>
      </w:r>
      <w:r>
        <w:tab/>
      </w:r>
      <w:r>
        <w:tab/>
      </w:r>
      <w:r>
        <w:rPr>
          <w:spacing w:val="-10"/>
        </w:rPr>
        <w:t>и</w:t>
      </w:r>
      <w:r>
        <w:tab/>
      </w:r>
      <w:r>
        <w:rPr>
          <w:spacing w:val="-2"/>
        </w:rPr>
        <w:t xml:space="preserve">путей </w:t>
      </w:r>
      <w:r>
        <w:t>их достижения;</w:t>
      </w:r>
    </w:p>
    <w:p w:rsidR="00156445" w:rsidRDefault="005A47D0">
      <w:pPr>
        <w:pStyle w:val="a3"/>
        <w:spacing w:line="252" w:lineRule="auto"/>
        <w:ind w:right="1148"/>
        <w:jc w:val="left"/>
      </w:pPr>
      <w:r>
        <w:t>принцип</w:t>
      </w:r>
      <w:r>
        <w:rPr>
          <w:spacing w:val="80"/>
        </w:rPr>
        <w:t xml:space="preserve"> </w:t>
      </w:r>
      <w:r>
        <w:t>обеспечения</w:t>
      </w:r>
      <w:r>
        <w:rPr>
          <w:spacing w:val="80"/>
        </w:rPr>
        <w:t xml:space="preserve"> </w:t>
      </w:r>
      <w:r>
        <w:t>фундаментального</w:t>
      </w:r>
      <w:r>
        <w:rPr>
          <w:spacing w:val="80"/>
        </w:rPr>
        <w:t xml:space="preserve"> </w:t>
      </w:r>
      <w:r>
        <w:t>характера</w:t>
      </w:r>
      <w:r>
        <w:rPr>
          <w:spacing w:val="80"/>
        </w:rPr>
        <w:t xml:space="preserve"> </w:t>
      </w:r>
      <w:r>
        <w:t>образования,</w:t>
      </w:r>
      <w:r>
        <w:rPr>
          <w:spacing w:val="80"/>
        </w:rPr>
        <w:t xml:space="preserve"> </w:t>
      </w:r>
      <w:r>
        <w:t>учета</w:t>
      </w:r>
      <w:r>
        <w:rPr>
          <w:spacing w:val="80"/>
        </w:rPr>
        <w:t xml:space="preserve"> </w:t>
      </w:r>
      <w:r>
        <w:t>специфики изучаемых учебных предметов;</w:t>
      </w:r>
    </w:p>
    <w:p w:rsidR="00156445" w:rsidRDefault="005A47D0">
      <w:pPr>
        <w:pStyle w:val="a3"/>
        <w:spacing w:before="3" w:line="249" w:lineRule="auto"/>
        <w:ind w:right="1091"/>
      </w:pPr>
      <w:r>
        <w:t>принцип</w:t>
      </w:r>
      <w:r>
        <w:rPr>
          <w:spacing w:val="40"/>
        </w:rPr>
        <w:t xml:space="preserve"> </w:t>
      </w:r>
      <w:r>
        <w:t>интеграции</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ООП</w:t>
      </w:r>
      <w:r>
        <w:rPr>
          <w:spacing w:val="40"/>
        </w:rPr>
        <w:t xml:space="preserve"> </w:t>
      </w:r>
      <w:r>
        <w:t>ООО</w:t>
      </w:r>
      <w:r>
        <w:rPr>
          <w:spacing w:val="40"/>
        </w:rPr>
        <w:t xml:space="preserve"> </w:t>
      </w:r>
      <w:r>
        <w:t>предусматривает</w:t>
      </w:r>
      <w:r>
        <w:rPr>
          <w:spacing w:val="40"/>
        </w:rPr>
        <w:t xml:space="preserve"> </w:t>
      </w:r>
      <w:r>
        <w:t>связь урочной</w:t>
      </w:r>
      <w:r>
        <w:rPr>
          <w:spacing w:val="80"/>
        </w:rPr>
        <w:t xml:space="preserve"> </w:t>
      </w:r>
      <w:r>
        <w:t>и</w:t>
      </w:r>
      <w:r>
        <w:rPr>
          <w:spacing w:val="80"/>
        </w:rPr>
        <w:t xml:space="preserve"> </w:t>
      </w:r>
      <w:r>
        <w:t>внеурочной</w:t>
      </w:r>
      <w:r>
        <w:rPr>
          <w:spacing w:val="80"/>
        </w:rPr>
        <w:t xml:space="preserve"> </w:t>
      </w:r>
      <w:r>
        <w:t>деятельности,</w:t>
      </w:r>
      <w:r>
        <w:rPr>
          <w:spacing w:val="80"/>
        </w:rPr>
        <w:t xml:space="preserve"> </w:t>
      </w:r>
      <w:r>
        <w:t>предполагающий</w:t>
      </w:r>
      <w:r>
        <w:rPr>
          <w:spacing w:val="80"/>
        </w:rPr>
        <w:t xml:space="preserve"> </w:t>
      </w:r>
      <w:r>
        <w:t>направленность</w:t>
      </w:r>
      <w:r>
        <w:rPr>
          <w:spacing w:val="80"/>
        </w:rPr>
        <w:t xml:space="preserve"> </w:t>
      </w:r>
      <w:r>
        <w:t>учебного</w:t>
      </w:r>
      <w:r>
        <w:rPr>
          <w:spacing w:val="40"/>
        </w:rPr>
        <w:t xml:space="preserve"> </w:t>
      </w:r>
      <w:r>
        <w:t>процесса на</w:t>
      </w:r>
      <w:r>
        <w:rPr>
          <w:spacing w:val="40"/>
        </w:rPr>
        <w:t xml:space="preserve"> </w:t>
      </w:r>
      <w:r>
        <w:t>достижение</w:t>
      </w:r>
      <w:r>
        <w:rPr>
          <w:spacing w:val="40"/>
        </w:rPr>
        <w:t xml:space="preserve"> </w:t>
      </w:r>
      <w:r>
        <w:t>личностных</w:t>
      </w:r>
      <w:r>
        <w:rPr>
          <w:spacing w:val="40"/>
        </w:rPr>
        <w:t xml:space="preserve"> </w:t>
      </w:r>
      <w:r>
        <w:t>результатов</w:t>
      </w:r>
      <w:r>
        <w:rPr>
          <w:spacing w:val="80"/>
        </w:rPr>
        <w:t xml:space="preserve"> </w:t>
      </w:r>
      <w:r>
        <w:t>освоения</w:t>
      </w:r>
      <w:r>
        <w:rPr>
          <w:spacing w:val="40"/>
        </w:rPr>
        <w:t xml:space="preserve"> </w:t>
      </w:r>
      <w:r>
        <w:t>образовательной</w:t>
      </w:r>
      <w:r>
        <w:rPr>
          <w:spacing w:val="40"/>
        </w:rPr>
        <w:t xml:space="preserve"> </w:t>
      </w:r>
      <w:r>
        <w:t>программы;</w:t>
      </w:r>
    </w:p>
    <w:p w:rsidR="00156445" w:rsidRDefault="005A47D0">
      <w:pPr>
        <w:pStyle w:val="a3"/>
        <w:tabs>
          <w:tab w:val="left" w:pos="5827"/>
          <w:tab w:val="left" w:pos="9304"/>
          <w:tab w:val="left" w:pos="9669"/>
        </w:tabs>
        <w:spacing w:before="6" w:line="249" w:lineRule="auto"/>
        <w:ind w:right="1087"/>
      </w:pPr>
      <w:r>
        <w:t>принцип</w:t>
      </w:r>
      <w:r>
        <w:rPr>
          <w:spacing w:val="80"/>
          <w:w w:val="150"/>
        </w:rPr>
        <w:t xml:space="preserve"> </w:t>
      </w:r>
      <w:r>
        <w:t>здоровьесбережения:</w:t>
      </w:r>
      <w:r>
        <w:rPr>
          <w:spacing w:val="80"/>
          <w:w w:val="15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w:t>
      </w:r>
      <w:r>
        <w:rPr>
          <w:spacing w:val="40"/>
        </w:rPr>
        <w:t xml:space="preserve"> </w:t>
      </w:r>
      <w:r>
        <w:t>должны</w:t>
      </w:r>
      <w:r>
        <w:rPr>
          <w:spacing w:val="40"/>
        </w:rPr>
        <w:t xml:space="preserve"> </w:t>
      </w:r>
      <w:r>
        <w:t>соответствовать</w:t>
      </w:r>
      <w:r>
        <w:rPr>
          <w:spacing w:val="40"/>
        </w:rPr>
        <w:t xml:space="preserve"> </w:t>
      </w:r>
      <w:r>
        <w:t>требованиям,</w:t>
      </w:r>
      <w:r>
        <w:rPr>
          <w:spacing w:val="40"/>
        </w:rPr>
        <w:t xml:space="preserve"> </w:t>
      </w:r>
      <w:r>
        <w:t>предусмотренным</w:t>
      </w:r>
      <w:r>
        <w:rPr>
          <w:spacing w:val="40"/>
        </w:rPr>
        <w:t xml:space="preserve"> </w:t>
      </w:r>
      <w:r>
        <w:t xml:space="preserve">санитарными </w:t>
      </w:r>
      <w:r>
        <w:rPr>
          <w:spacing w:val="-2"/>
        </w:rPr>
        <w:t>правилами</w:t>
      </w:r>
      <w:r>
        <w:tab/>
      </w:r>
      <w:r>
        <w:rPr>
          <w:spacing w:val="-10"/>
        </w:rPr>
        <w:t>и</w:t>
      </w:r>
      <w:r>
        <w:tab/>
      </w:r>
      <w:r>
        <w:tab/>
      </w:r>
      <w:r>
        <w:rPr>
          <w:spacing w:val="-2"/>
        </w:rPr>
        <w:t xml:space="preserve">нормами </w:t>
      </w:r>
      <w:r>
        <w:t>СанПиН</w:t>
      </w:r>
      <w:r>
        <w:rPr>
          <w:spacing w:val="40"/>
        </w:rPr>
        <w:t xml:space="preserve"> </w:t>
      </w:r>
      <w:r>
        <w:t>1.2.3685-21</w:t>
      </w:r>
      <w:r>
        <w:rPr>
          <w:spacing w:val="40"/>
        </w:rPr>
        <w:t xml:space="preserve"> </w:t>
      </w:r>
      <w:r>
        <w:t>«Гигиенические</w:t>
      </w:r>
      <w:r>
        <w:rPr>
          <w:spacing w:val="40"/>
        </w:rPr>
        <w:t xml:space="preserve"> </w:t>
      </w:r>
      <w:r>
        <w:t>нормативы</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обеспечению</w:t>
      </w:r>
      <w:r>
        <w:rPr>
          <w:spacing w:val="40"/>
        </w:rPr>
        <w:t xml:space="preserve"> </w:t>
      </w:r>
      <w:r>
        <w:t>безопасности</w:t>
      </w:r>
      <w:r>
        <w:rPr>
          <w:spacing w:val="80"/>
        </w:rPr>
        <w:t xml:space="preserve"> </w:t>
      </w:r>
      <w:r>
        <w:t>и</w:t>
      </w:r>
      <w:r>
        <w:rPr>
          <w:spacing w:val="40"/>
        </w:rPr>
        <w:t xml:space="preserve"> </w:t>
      </w:r>
      <w:r>
        <w:t>(или)</w:t>
      </w:r>
      <w:r>
        <w:rPr>
          <w:spacing w:val="40"/>
        </w:rPr>
        <w:t xml:space="preserve"> </w:t>
      </w:r>
      <w:r>
        <w:t>безвредности</w:t>
      </w:r>
      <w:r>
        <w:rPr>
          <w:spacing w:val="40"/>
        </w:rPr>
        <w:t xml:space="preserve"> </w:t>
      </w:r>
      <w:r>
        <w:t>для</w:t>
      </w:r>
      <w:r>
        <w:rPr>
          <w:spacing w:val="40"/>
        </w:rPr>
        <w:t xml:space="preserve"> </w:t>
      </w:r>
      <w:r>
        <w:t>человека</w:t>
      </w:r>
      <w:r>
        <w:rPr>
          <w:spacing w:val="40"/>
        </w:rPr>
        <w:t xml:space="preserve"> </w:t>
      </w:r>
      <w:r>
        <w:t>факторов</w:t>
      </w:r>
      <w:r>
        <w:rPr>
          <w:spacing w:val="40"/>
        </w:rPr>
        <w:t xml:space="preserve"> </w:t>
      </w:r>
      <w:r>
        <w:t>среды</w:t>
      </w:r>
      <w:r>
        <w:rPr>
          <w:spacing w:val="40"/>
        </w:rPr>
        <w:t xml:space="preserve"> </w:t>
      </w:r>
      <w:r>
        <w:t>обитания»,</w:t>
      </w:r>
      <w:r>
        <w:rPr>
          <w:spacing w:val="40"/>
        </w:rPr>
        <w:t xml:space="preserve"> </w:t>
      </w:r>
      <w:r>
        <w:t xml:space="preserve">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Pr>
          <w:spacing w:val="-2"/>
        </w:rPr>
        <w:t>Гигиенические</w:t>
      </w:r>
      <w:r>
        <w:tab/>
      </w:r>
      <w:r>
        <w:tab/>
      </w:r>
      <w:r>
        <w:rPr>
          <w:spacing w:val="-2"/>
        </w:rPr>
        <w:t>нормативы),</w:t>
      </w:r>
    </w:p>
    <w:p w:rsidR="00156445" w:rsidRDefault="005A47D0">
      <w:pPr>
        <w:pStyle w:val="a3"/>
        <w:tabs>
          <w:tab w:val="left" w:pos="2250"/>
          <w:tab w:val="left" w:pos="4099"/>
          <w:tab w:val="left" w:pos="5904"/>
          <w:tab w:val="left" w:pos="6797"/>
          <w:tab w:val="left" w:pos="7705"/>
          <w:tab w:val="left" w:pos="9266"/>
          <w:tab w:val="left" w:pos="10418"/>
        </w:tabs>
        <w:spacing w:line="249" w:lineRule="auto"/>
        <w:ind w:right="1092" w:firstLine="0"/>
      </w:pPr>
      <w:r>
        <w:t>и санитарными правилами СП 2.4.3648-20 «Санитарно-эпидемиологические требования к организациям</w:t>
      </w:r>
      <w:r>
        <w:rPr>
          <w:spacing w:val="75"/>
        </w:rPr>
        <w:t xml:space="preserve">   </w:t>
      </w:r>
      <w:r>
        <w:t>воспитания</w:t>
      </w:r>
      <w:r>
        <w:rPr>
          <w:spacing w:val="68"/>
          <w:w w:val="150"/>
        </w:rPr>
        <w:t xml:space="preserve">   </w:t>
      </w:r>
      <w:r>
        <w:t>и</w:t>
      </w:r>
      <w:r>
        <w:rPr>
          <w:spacing w:val="74"/>
          <w:w w:val="150"/>
        </w:rPr>
        <w:t xml:space="preserve">   </w:t>
      </w:r>
      <w:r>
        <w:t>обучения,</w:t>
      </w:r>
      <w:r>
        <w:rPr>
          <w:spacing w:val="71"/>
          <w:w w:val="150"/>
        </w:rPr>
        <w:t xml:space="preserve">   </w:t>
      </w:r>
      <w:r>
        <w:t>отдыха</w:t>
      </w:r>
      <w:r>
        <w:rPr>
          <w:spacing w:val="68"/>
          <w:w w:val="150"/>
        </w:rPr>
        <w:t xml:space="preserve">   </w:t>
      </w:r>
      <w:r>
        <w:t>и</w:t>
      </w:r>
      <w:r>
        <w:rPr>
          <w:spacing w:val="71"/>
          <w:w w:val="150"/>
        </w:rPr>
        <w:t xml:space="preserve">   </w:t>
      </w:r>
      <w:r>
        <w:t>оздоровления</w:t>
      </w:r>
      <w:r>
        <w:rPr>
          <w:spacing w:val="69"/>
          <w:w w:val="150"/>
        </w:rPr>
        <w:t xml:space="preserve">   </w:t>
      </w:r>
      <w:r>
        <w:t>детей и</w:t>
      </w:r>
      <w:r>
        <w:rPr>
          <w:spacing w:val="40"/>
        </w:rPr>
        <w:t xml:space="preserve"> </w:t>
      </w:r>
      <w:r>
        <w:t>молодежи»,</w:t>
      </w:r>
      <w:r>
        <w:rPr>
          <w:spacing w:val="80"/>
        </w:rPr>
        <w:t xml:space="preserve"> </w:t>
      </w:r>
      <w:r>
        <w:t>утвержденными</w:t>
      </w:r>
      <w:r>
        <w:rPr>
          <w:spacing w:val="80"/>
        </w:rPr>
        <w:t xml:space="preserve"> </w:t>
      </w:r>
      <w:r>
        <w:t>постановлением</w:t>
      </w:r>
      <w:r>
        <w:rPr>
          <w:spacing w:val="40"/>
        </w:rPr>
        <w:t xml:space="preserve"> </w:t>
      </w:r>
      <w:r>
        <w:t>Главного</w:t>
      </w:r>
      <w:r>
        <w:rPr>
          <w:spacing w:val="40"/>
        </w:rPr>
        <w:t xml:space="preserve"> </w:t>
      </w:r>
      <w:r>
        <w:t>государственного</w:t>
      </w:r>
      <w:r>
        <w:rPr>
          <w:spacing w:val="40"/>
        </w:rPr>
        <w:t xml:space="preserve"> </w:t>
      </w:r>
      <w:r>
        <w:t>санитарного</w:t>
      </w:r>
      <w:r>
        <w:rPr>
          <w:spacing w:val="40"/>
        </w:rPr>
        <w:t xml:space="preserve"> </w:t>
      </w:r>
      <w:r>
        <w:rPr>
          <w:spacing w:val="-2"/>
        </w:rPr>
        <w:t>врача</w:t>
      </w:r>
      <w:r>
        <w:tab/>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156445" w:rsidRDefault="005A47D0">
      <w:pPr>
        <w:pStyle w:val="a3"/>
        <w:spacing w:line="252" w:lineRule="auto"/>
        <w:ind w:right="1084" w:firstLine="0"/>
      </w:pPr>
      <w:r>
        <w:t>№</w:t>
      </w:r>
      <w:r>
        <w:rPr>
          <w:spacing w:val="40"/>
        </w:rPr>
        <w:t xml:space="preserve"> </w:t>
      </w:r>
      <w:r>
        <w:t>28</w:t>
      </w:r>
      <w:r>
        <w:rPr>
          <w:spacing w:val="40"/>
        </w:rPr>
        <w:t xml:space="preserve"> </w:t>
      </w:r>
      <w:r>
        <w:t>(зарегистрировано</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18</w:t>
      </w:r>
      <w:r>
        <w:rPr>
          <w:spacing w:val="40"/>
        </w:rPr>
        <w:t xml:space="preserve"> </w:t>
      </w:r>
      <w:r>
        <w:t>декабря</w:t>
      </w:r>
      <w:r>
        <w:rPr>
          <w:spacing w:val="40"/>
        </w:rPr>
        <w:t xml:space="preserve"> </w:t>
      </w:r>
      <w:r>
        <w:t>2020</w:t>
      </w:r>
      <w:r>
        <w:rPr>
          <w:spacing w:val="80"/>
        </w:rPr>
        <w:t xml:space="preserve"> </w:t>
      </w:r>
      <w:r>
        <w:t>г., регистрационный № 61573), действующими до 1 января 2027 г. (далее – Санитарно- эпидемиологические требования).</w:t>
      </w:r>
    </w:p>
    <w:p w:rsidR="00156445" w:rsidRDefault="005A47D0">
      <w:pPr>
        <w:pStyle w:val="a3"/>
        <w:tabs>
          <w:tab w:val="left" w:pos="3450"/>
          <w:tab w:val="left" w:pos="4560"/>
          <w:tab w:val="left" w:pos="6845"/>
          <w:tab w:val="left" w:pos="9640"/>
        </w:tabs>
        <w:spacing w:line="252" w:lineRule="auto"/>
        <w:ind w:right="1088"/>
      </w:pPr>
      <w:r>
        <w:t>ООП</w:t>
      </w:r>
      <w:r>
        <w:rPr>
          <w:spacing w:val="40"/>
        </w:rPr>
        <w:t xml:space="preserve"> </w:t>
      </w:r>
      <w:r>
        <w:t>ООО</w:t>
      </w:r>
      <w:r>
        <w:rPr>
          <w:spacing w:val="40"/>
        </w:rPr>
        <w:t xml:space="preserve"> </w:t>
      </w:r>
      <w:r>
        <w:t>учитывает</w:t>
      </w:r>
      <w:r>
        <w:rPr>
          <w:spacing w:val="40"/>
        </w:rPr>
        <w:t xml:space="preserve"> </w:t>
      </w:r>
      <w:r>
        <w:t>возрастные</w:t>
      </w:r>
      <w:r>
        <w:rPr>
          <w:spacing w:val="40"/>
        </w:rPr>
        <w:t xml:space="preserve"> </w:t>
      </w:r>
      <w:r>
        <w:t>и</w:t>
      </w:r>
      <w:r>
        <w:rPr>
          <w:spacing w:val="40"/>
        </w:rPr>
        <w:t xml:space="preserve"> </w:t>
      </w:r>
      <w:r>
        <w:t>психологические</w:t>
      </w:r>
      <w:r>
        <w:rPr>
          <w:spacing w:val="40"/>
        </w:rPr>
        <w:t xml:space="preserve"> </w:t>
      </w:r>
      <w:r>
        <w:t>особенности</w:t>
      </w:r>
      <w:r>
        <w:rPr>
          <w:spacing w:val="40"/>
        </w:rPr>
        <w:t xml:space="preserve"> </w:t>
      </w:r>
      <w:r>
        <w:t>обучающихся. Общий</w:t>
      </w:r>
      <w:r>
        <w:rPr>
          <w:spacing w:val="40"/>
        </w:rPr>
        <w:t xml:space="preserve"> </w:t>
      </w:r>
      <w:r>
        <w:t>объем</w:t>
      </w:r>
      <w:r>
        <w:rPr>
          <w:spacing w:val="40"/>
        </w:rPr>
        <w:t xml:space="preserve"> </w:t>
      </w:r>
      <w:r>
        <w:t>аудиторной</w:t>
      </w:r>
      <w:r>
        <w:rPr>
          <w:spacing w:val="40"/>
        </w:rPr>
        <w:t xml:space="preserve"> </w:t>
      </w:r>
      <w:r>
        <w:t>работы</w:t>
      </w:r>
      <w:r>
        <w:rPr>
          <w:spacing w:val="40"/>
        </w:rPr>
        <w:t xml:space="preserve"> </w:t>
      </w:r>
      <w:r>
        <w:t>обучающихся</w:t>
      </w:r>
      <w:r>
        <w:rPr>
          <w:spacing w:val="40"/>
        </w:rPr>
        <w:t xml:space="preserve"> </w:t>
      </w:r>
      <w:r>
        <w:t>за</w:t>
      </w:r>
      <w:r>
        <w:rPr>
          <w:spacing w:val="40"/>
        </w:rPr>
        <w:t xml:space="preserve"> </w:t>
      </w:r>
      <w:r>
        <w:t>пять</w:t>
      </w:r>
      <w:r>
        <w:rPr>
          <w:spacing w:val="40"/>
        </w:rPr>
        <w:t xml:space="preserve"> </w:t>
      </w:r>
      <w:r>
        <w:t>учебных</w:t>
      </w:r>
      <w:r>
        <w:rPr>
          <w:spacing w:val="40"/>
        </w:rPr>
        <w:t xml:space="preserve"> </w:t>
      </w:r>
      <w:r>
        <w:t>лет</w:t>
      </w:r>
      <w:r>
        <w:rPr>
          <w:spacing w:val="40"/>
        </w:rPr>
        <w:t xml:space="preserve"> </w:t>
      </w:r>
      <w:r>
        <w:t>не</w:t>
      </w:r>
      <w:r>
        <w:rPr>
          <w:spacing w:val="40"/>
        </w:rPr>
        <w:t xml:space="preserve"> </w:t>
      </w:r>
      <w:r>
        <w:t>может</w:t>
      </w:r>
      <w:r>
        <w:rPr>
          <w:spacing w:val="40"/>
        </w:rPr>
        <w:t xml:space="preserve"> </w:t>
      </w:r>
      <w:r>
        <w:t xml:space="preserve">составлять менее 5058 академических часов и более 5848 академических часов в соответствии с </w:t>
      </w:r>
      <w:r>
        <w:rPr>
          <w:spacing w:val="-2"/>
        </w:rPr>
        <w:t>требованиями</w:t>
      </w:r>
      <w:r>
        <w:tab/>
      </w:r>
      <w:r>
        <w:rPr>
          <w:spacing w:val="-10"/>
        </w:rPr>
        <w:t>к</w:t>
      </w:r>
      <w:r>
        <w:tab/>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w:t>
      </w:r>
      <w:r>
        <w:rPr>
          <w:spacing w:val="40"/>
        </w:rPr>
        <w:t xml:space="preserve"> </w:t>
      </w:r>
      <w:r>
        <w:t>нормативами</w:t>
      </w:r>
      <w:r>
        <w:rPr>
          <w:spacing w:val="40"/>
        </w:rPr>
        <w:t xml:space="preserve"> </w:t>
      </w:r>
      <w:r>
        <w:t>и</w:t>
      </w:r>
      <w:r>
        <w:rPr>
          <w:spacing w:val="40"/>
        </w:rPr>
        <w:t xml:space="preserve"> </w:t>
      </w:r>
      <w:r>
        <w:t>Санитарно-эпидемиологическими</w:t>
      </w:r>
      <w:r>
        <w:rPr>
          <w:spacing w:val="76"/>
        </w:rPr>
        <w:t xml:space="preserve"> </w:t>
      </w:r>
      <w:r>
        <w:t>требованиями.</w:t>
      </w:r>
    </w:p>
    <w:p w:rsidR="00156445" w:rsidRDefault="005A47D0">
      <w:pPr>
        <w:pStyle w:val="a3"/>
        <w:spacing w:line="249" w:lineRule="auto"/>
        <w:ind w:right="1118" w:firstLine="5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Pr>
          <w:spacing w:val="40"/>
        </w:rPr>
        <w:t xml:space="preserve"> </w:t>
      </w:r>
      <w:r>
        <w:t>осваиваемой</w:t>
      </w:r>
      <w:r>
        <w:rPr>
          <w:spacing w:val="40"/>
        </w:rPr>
        <w:t xml:space="preserve"> </w:t>
      </w:r>
      <w:r>
        <w:t>программы</w:t>
      </w:r>
      <w:r>
        <w:rPr>
          <w:spacing w:val="40"/>
        </w:rPr>
        <w:t xml:space="preserve"> </w:t>
      </w:r>
      <w:r>
        <w:t>основного</w:t>
      </w:r>
      <w:r>
        <w:rPr>
          <w:spacing w:val="39"/>
        </w:rPr>
        <w:t xml:space="preserve"> </w:t>
      </w:r>
      <w:r>
        <w:t>общего</w:t>
      </w:r>
      <w:r>
        <w:rPr>
          <w:spacing w:val="40"/>
        </w:rPr>
        <w:t xml:space="preserve"> </w:t>
      </w:r>
      <w:r>
        <w:t>образования</w:t>
      </w:r>
      <w:r>
        <w:rPr>
          <w:spacing w:val="37"/>
        </w:rPr>
        <w:t xml:space="preserve"> </w:t>
      </w:r>
      <w:r>
        <w:t>в</w:t>
      </w:r>
      <w:r>
        <w:rPr>
          <w:spacing w:val="40"/>
        </w:rPr>
        <w:t xml:space="preserve"> </w:t>
      </w:r>
      <w:r>
        <w:t>порядке,</w:t>
      </w:r>
      <w:r>
        <w:rPr>
          <w:spacing w:val="40"/>
        </w:rPr>
        <w:t xml:space="preserve"> </w:t>
      </w:r>
      <w:r>
        <w:t>установленном</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999"/>
          <w:tab w:val="left" w:pos="5256"/>
          <w:tab w:val="left" w:pos="6701"/>
          <w:tab w:val="left" w:pos="9141"/>
        </w:tabs>
        <w:spacing w:before="224"/>
        <w:ind w:firstLine="0"/>
        <w:jc w:val="left"/>
      </w:pPr>
      <w:r>
        <w:rPr>
          <w:spacing w:val="-2"/>
        </w:rPr>
        <w:lastRenderedPageBreak/>
        <w:t>локальными</w:t>
      </w:r>
      <w:r>
        <w:tab/>
      </w:r>
      <w:r>
        <w:rPr>
          <w:spacing w:val="-2"/>
        </w:rPr>
        <w:t>нормативными</w:t>
      </w:r>
      <w:r>
        <w:tab/>
      </w:r>
      <w:r>
        <w:rPr>
          <w:spacing w:val="-2"/>
        </w:rPr>
        <w:t>актами</w:t>
      </w:r>
      <w:r>
        <w:tab/>
      </w:r>
      <w:r>
        <w:rPr>
          <w:spacing w:val="-2"/>
        </w:rPr>
        <w:t>образовательной</w:t>
      </w:r>
      <w:r>
        <w:tab/>
      </w:r>
      <w:r>
        <w:rPr>
          <w:spacing w:val="-2"/>
        </w:rPr>
        <w:t>организации</w:t>
      </w:r>
      <w:r>
        <w:rPr>
          <w:spacing w:val="-2"/>
          <w:vertAlign w:val="superscript"/>
        </w:rPr>
        <w:t>2</w:t>
      </w:r>
      <w:r>
        <w:rPr>
          <w:spacing w:val="-2"/>
        </w:rPr>
        <w:t>.</w:t>
      </w:r>
    </w:p>
    <w:p w:rsidR="00156445" w:rsidRDefault="00156445">
      <w:pPr>
        <w:pStyle w:val="a3"/>
        <w:spacing w:before="37"/>
        <w:ind w:left="0" w:firstLine="0"/>
        <w:jc w:val="left"/>
      </w:pPr>
    </w:p>
    <w:p w:rsidR="00156445" w:rsidRDefault="005A47D0">
      <w:pPr>
        <w:pStyle w:val="Heading2"/>
        <w:numPr>
          <w:ilvl w:val="2"/>
          <w:numId w:val="136"/>
        </w:numPr>
        <w:tabs>
          <w:tab w:val="left" w:pos="1722"/>
          <w:tab w:val="left" w:pos="2903"/>
          <w:tab w:val="left" w:pos="5722"/>
          <w:tab w:val="left" w:pos="7628"/>
          <w:tab w:val="left" w:pos="9472"/>
        </w:tabs>
        <w:spacing w:before="1" w:line="249" w:lineRule="auto"/>
        <w:ind w:left="1016" w:right="1132" w:firstLine="0"/>
        <w:jc w:val="left"/>
      </w:pPr>
      <w:bookmarkStart w:id="2" w:name="1.1.3_ОБЩАЯ_ХАРАКТЕРИСТИКА_ПРОГРАММЫ_ОСН"/>
      <w:bookmarkEnd w:id="2"/>
      <w:r>
        <w:rPr>
          <w:spacing w:val="-2"/>
        </w:rPr>
        <w:t>ОБЩАЯ</w:t>
      </w:r>
      <w:r>
        <w:tab/>
      </w:r>
      <w:r>
        <w:rPr>
          <w:spacing w:val="-2"/>
        </w:rPr>
        <w:t>ХАРАКТЕРИСТИКА</w:t>
      </w:r>
      <w:r>
        <w:tab/>
      </w:r>
      <w:r>
        <w:rPr>
          <w:spacing w:val="-2"/>
        </w:rPr>
        <w:t>ПРОГРАММЫ</w:t>
      </w:r>
      <w:r>
        <w:tab/>
      </w:r>
      <w:r>
        <w:rPr>
          <w:spacing w:val="-2"/>
        </w:rPr>
        <w:t>ОСНОВНОГО</w:t>
      </w:r>
      <w:r>
        <w:tab/>
      </w:r>
      <w:r>
        <w:rPr>
          <w:spacing w:val="-2"/>
        </w:rPr>
        <w:t xml:space="preserve">ОБЩЕГО </w:t>
      </w:r>
      <w:r>
        <w:rPr>
          <w:spacing w:val="-2"/>
          <w:w w:val="105"/>
        </w:rPr>
        <w:t>ОБРАЗОВАНИЯ</w:t>
      </w:r>
    </w:p>
    <w:p w:rsidR="00156445" w:rsidRDefault="005A47D0">
      <w:pPr>
        <w:pStyle w:val="a3"/>
        <w:tabs>
          <w:tab w:val="left" w:pos="9376"/>
        </w:tabs>
        <w:spacing w:line="247" w:lineRule="auto"/>
        <w:ind w:right="1090" w:firstLine="172"/>
      </w:pPr>
      <w:r>
        <w:t>Программа</w:t>
      </w:r>
      <w:r>
        <w:rPr>
          <w:spacing w:val="40"/>
        </w:rPr>
        <w:t xml:space="preserve"> </w:t>
      </w:r>
      <w:r>
        <w:t>является</w:t>
      </w:r>
      <w:r>
        <w:rPr>
          <w:spacing w:val="40"/>
        </w:rPr>
        <w:t xml:space="preserve"> </w:t>
      </w:r>
      <w:r>
        <w:t>основным</w:t>
      </w:r>
      <w:r>
        <w:rPr>
          <w:spacing w:val="40"/>
        </w:rPr>
        <w:t xml:space="preserve"> </w:t>
      </w:r>
      <w:r>
        <w:t>документом,</w:t>
      </w:r>
      <w:r>
        <w:rPr>
          <w:spacing w:val="40"/>
        </w:rPr>
        <w:t xml:space="preserve"> </w:t>
      </w:r>
      <w:r>
        <w:t>регламентирующим</w:t>
      </w:r>
      <w:r>
        <w:rPr>
          <w:spacing w:val="40"/>
        </w:rPr>
        <w:t xml:space="preserve"> </w:t>
      </w:r>
      <w:r>
        <w:t>образовательный</w:t>
      </w:r>
      <w:r>
        <w:rPr>
          <w:spacing w:val="40"/>
        </w:rPr>
        <w:t xml:space="preserve"> </w:t>
      </w:r>
      <w:r>
        <w:t>процесс на уровне ООО в единстве урочной и внеурочной деятельности при учете установленного</w:t>
      </w:r>
      <w:r>
        <w:rPr>
          <w:spacing w:val="40"/>
        </w:rPr>
        <w:t xml:space="preserve"> </w:t>
      </w:r>
      <w:r>
        <w:t xml:space="preserve">ФГОС соотношения обязательной части Программы и части, формируемой участниками </w:t>
      </w:r>
      <w:r>
        <w:rPr>
          <w:spacing w:val="-2"/>
        </w:rPr>
        <w:t>образовательных</w:t>
      </w:r>
      <w:r>
        <w:tab/>
      </w:r>
      <w:r>
        <w:rPr>
          <w:spacing w:val="-2"/>
        </w:rPr>
        <w:t>отношений.</w:t>
      </w:r>
    </w:p>
    <w:p w:rsidR="00156445" w:rsidRDefault="005A47D0">
      <w:pPr>
        <w:pStyle w:val="a3"/>
        <w:spacing w:before="7" w:line="247" w:lineRule="auto"/>
        <w:ind w:right="1092" w:firstLine="0"/>
      </w:pPr>
      <w:r>
        <w:t>Программа</w:t>
      </w:r>
      <w:r>
        <w:rPr>
          <w:spacing w:val="40"/>
        </w:rPr>
        <w:t xml:space="preserve"> </w:t>
      </w:r>
      <w:r>
        <w:t>учитывает</w:t>
      </w:r>
      <w:r>
        <w:rPr>
          <w:spacing w:val="40"/>
        </w:rPr>
        <w:t xml:space="preserve"> </w:t>
      </w:r>
      <w:r>
        <w:t>психолого-педагогические</w:t>
      </w:r>
      <w:r>
        <w:rPr>
          <w:spacing w:val="40"/>
        </w:rPr>
        <w:t xml:space="preserve"> </w:t>
      </w:r>
      <w:r>
        <w:t>особенности</w:t>
      </w:r>
      <w:r>
        <w:rPr>
          <w:spacing w:val="40"/>
        </w:rPr>
        <w:t xml:space="preserve"> </w:t>
      </w:r>
      <w:r>
        <w:t>и</w:t>
      </w:r>
      <w:r>
        <w:rPr>
          <w:spacing w:val="40"/>
        </w:rPr>
        <w:t xml:space="preserve"> </w:t>
      </w:r>
      <w:r>
        <w:t>образовательные</w:t>
      </w:r>
      <w:r>
        <w:rPr>
          <w:spacing w:val="80"/>
        </w:rPr>
        <w:t xml:space="preserve"> </w:t>
      </w:r>
      <w:r>
        <w:t>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r>
        <w:rPr>
          <w:spacing w:val="40"/>
        </w:rPr>
        <w:t xml:space="preserve"> </w:t>
      </w:r>
      <w:r>
        <w:t>включая</w:t>
      </w:r>
      <w:r>
        <w:rPr>
          <w:spacing w:val="40"/>
        </w:rPr>
        <w:t xml:space="preserve"> </w:t>
      </w:r>
      <w:r>
        <w:t>одаренных</w:t>
      </w:r>
      <w:r>
        <w:rPr>
          <w:spacing w:val="40"/>
        </w:rPr>
        <w:t xml:space="preserve"> </w:t>
      </w:r>
      <w:r>
        <w:t>обучающихся</w:t>
      </w:r>
      <w:r>
        <w:rPr>
          <w:spacing w:val="40"/>
        </w:rPr>
        <w:t xml:space="preserve"> </w:t>
      </w:r>
      <w:r>
        <w:t>и</w:t>
      </w:r>
      <w:r>
        <w:rPr>
          <w:spacing w:val="40"/>
        </w:rPr>
        <w:t xml:space="preserve"> </w:t>
      </w:r>
      <w:r>
        <w:t>обучающихся</w:t>
      </w:r>
      <w:r>
        <w:rPr>
          <w:spacing w:val="40"/>
        </w:rPr>
        <w:t xml:space="preserve"> </w:t>
      </w:r>
      <w:r>
        <w:t>с</w:t>
      </w:r>
      <w:r>
        <w:rPr>
          <w:spacing w:val="40"/>
        </w:rPr>
        <w:t xml:space="preserve"> </w:t>
      </w:r>
      <w:r>
        <w:t>ОВЗ.</w:t>
      </w:r>
    </w:p>
    <w:p w:rsidR="00156445" w:rsidRDefault="005A47D0">
      <w:pPr>
        <w:pStyle w:val="a3"/>
        <w:spacing w:before="207" w:line="247" w:lineRule="auto"/>
        <w:ind w:right="1093" w:firstLine="172"/>
      </w:pPr>
      <w:r>
        <w:t>Программа</w:t>
      </w:r>
      <w:r>
        <w:rPr>
          <w:spacing w:val="40"/>
        </w:rPr>
        <w:t xml:space="preserve"> </w:t>
      </w:r>
      <w:r>
        <w:t>учитывает</w:t>
      </w:r>
      <w:r>
        <w:rPr>
          <w:spacing w:val="40"/>
        </w:rPr>
        <w:t xml:space="preserve"> </w:t>
      </w:r>
      <w:r>
        <w:t>Санитарно-эпидемиологические</w:t>
      </w:r>
      <w:r>
        <w:rPr>
          <w:spacing w:val="40"/>
        </w:rPr>
        <w:t xml:space="preserve"> </w:t>
      </w:r>
      <w:r>
        <w:t>требования</w:t>
      </w:r>
      <w:r>
        <w:rPr>
          <w:spacing w:val="40"/>
        </w:rPr>
        <w:t xml:space="preserve"> </w:t>
      </w:r>
      <w:r>
        <w:t>к</w:t>
      </w:r>
      <w:r>
        <w:rPr>
          <w:spacing w:val="40"/>
        </w:rPr>
        <w:t xml:space="preserve"> </w:t>
      </w:r>
      <w:r>
        <w:t>организации воспитания и обучения.</w:t>
      </w:r>
    </w:p>
    <w:p w:rsidR="00156445" w:rsidRDefault="005A47D0">
      <w:pPr>
        <w:pStyle w:val="a3"/>
        <w:spacing w:before="209" w:line="247" w:lineRule="auto"/>
        <w:ind w:right="1096" w:firstLine="240"/>
      </w:pPr>
      <w:r>
        <w:t>Структура Программы соответствует требованиям ФГОС ООО и включает целевой, содержательный</w:t>
      </w:r>
      <w:r>
        <w:rPr>
          <w:spacing w:val="40"/>
        </w:rPr>
        <w:t xml:space="preserve"> </w:t>
      </w:r>
      <w:r>
        <w:t>и организационный</w:t>
      </w:r>
      <w:r>
        <w:rPr>
          <w:spacing w:val="40"/>
        </w:rPr>
        <w:t xml:space="preserve"> </w:t>
      </w:r>
      <w:r>
        <w:t>разделы.</w:t>
      </w:r>
    </w:p>
    <w:p w:rsidR="00156445" w:rsidRDefault="005A47D0">
      <w:pPr>
        <w:pStyle w:val="a3"/>
        <w:spacing w:before="209" w:line="249" w:lineRule="auto"/>
        <w:ind w:right="1100" w:firstLine="230"/>
      </w:pPr>
      <w:r>
        <w:t>Целевой раздел ООП ООО определяет общее назначение, цели, задачи, планируемые результаты реализации ООП, а также способы определения достижения этих целей и результатов и включает:</w:t>
      </w:r>
    </w:p>
    <w:p w:rsidR="00156445" w:rsidRDefault="005A47D0">
      <w:pPr>
        <w:pStyle w:val="a5"/>
        <w:numPr>
          <w:ilvl w:val="0"/>
          <w:numId w:val="135"/>
        </w:numPr>
        <w:tabs>
          <w:tab w:val="left" w:pos="1145"/>
        </w:tabs>
        <w:spacing w:before="10" w:line="264" w:lineRule="exact"/>
        <w:ind w:left="1145" w:hanging="129"/>
        <w:jc w:val="left"/>
        <w:rPr>
          <w:sz w:val="23"/>
        </w:rPr>
      </w:pPr>
      <w:r>
        <w:rPr>
          <w:sz w:val="23"/>
        </w:rPr>
        <w:t>пояснительную</w:t>
      </w:r>
      <w:r>
        <w:rPr>
          <w:spacing w:val="58"/>
          <w:sz w:val="23"/>
        </w:rPr>
        <w:t xml:space="preserve"> </w:t>
      </w:r>
      <w:r>
        <w:rPr>
          <w:spacing w:val="-2"/>
          <w:sz w:val="23"/>
        </w:rPr>
        <w:t>записку;</w:t>
      </w:r>
    </w:p>
    <w:p w:rsidR="00156445" w:rsidRDefault="005A47D0">
      <w:pPr>
        <w:pStyle w:val="a5"/>
        <w:numPr>
          <w:ilvl w:val="0"/>
          <w:numId w:val="135"/>
        </w:numPr>
        <w:tabs>
          <w:tab w:val="left" w:pos="1212"/>
        </w:tabs>
        <w:spacing w:line="264" w:lineRule="exact"/>
        <w:ind w:left="1212" w:hanging="196"/>
        <w:jc w:val="left"/>
        <w:rPr>
          <w:sz w:val="23"/>
        </w:rPr>
      </w:pPr>
      <w:r>
        <w:rPr>
          <w:sz w:val="23"/>
        </w:rPr>
        <w:t>планируемые</w:t>
      </w:r>
      <w:r>
        <w:rPr>
          <w:spacing w:val="29"/>
          <w:sz w:val="23"/>
        </w:rPr>
        <w:t xml:space="preserve"> </w:t>
      </w:r>
      <w:r>
        <w:rPr>
          <w:sz w:val="23"/>
        </w:rPr>
        <w:t>результаты</w:t>
      </w:r>
      <w:r>
        <w:rPr>
          <w:spacing w:val="35"/>
          <w:sz w:val="23"/>
        </w:rPr>
        <w:t xml:space="preserve"> </w:t>
      </w:r>
      <w:r>
        <w:rPr>
          <w:sz w:val="23"/>
        </w:rPr>
        <w:t>освоения</w:t>
      </w:r>
      <w:r>
        <w:rPr>
          <w:spacing w:val="36"/>
          <w:sz w:val="23"/>
        </w:rPr>
        <w:t xml:space="preserve"> </w:t>
      </w:r>
      <w:r>
        <w:rPr>
          <w:sz w:val="23"/>
        </w:rPr>
        <w:t>учащимися</w:t>
      </w:r>
      <w:r>
        <w:rPr>
          <w:spacing w:val="26"/>
          <w:sz w:val="23"/>
        </w:rPr>
        <w:t xml:space="preserve"> </w:t>
      </w:r>
      <w:r>
        <w:rPr>
          <w:sz w:val="23"/>
        </w:rPr>
        <w:t>ООП</w:t>
      </w:r>
      <w:r>
        <w:rPr>
          <w:spacing w:val="33"/>
          <w:sz w:val="23"/>
        </w:rPr>
        <w:t xml:space="preserve"> </w:t>
      </w:r>
      <w:r>
        <w:rPr>
          <w:spacing w:val="-4"/>
          <w:sz w:val="23"/>
        </w:rPr>
        <w:t>ООО;</w:t>
      </w:r>
    </w:p>
    <w:p w:rsidR="00156445" w:rsidRDefault="005A47D0">
      <w:pPr>
        <w:pStyle w:val="a5"/>
        <w:numPr>
          <w:ilvl w:val="0"/>
          <w:numId w:val="135"/>
        </w:numPr>
        <w:tabs>
          <w:tab w:val="left" w:pos="1216"/>
        </w:tabs>
        <w:spacing w:before="14"/>
        <w:ind w:left="1216" w:hanging="200"/>
        <w:jc w:val="left"/>
        <w:rPr>
          <w:sz w:val="23"/>
        </w:rPr>
      </w:pPr>
      <w:r>
        <w:rPr>
          <w:sz w:val="23"/>
        </w:rPr>
        <w:t>систему</w:t>
      </w:r>
      <w:r>
        <w:rPr>
          <w:spacing w:val="31"/>
          <w:sz w:val="23"/>
        </w:rPr>
        <w:t xml:space="preserve"> </w:t>
      </w:r>
      <w:r>
        <w:rPr>
          <w:sz w:val="23"/>
        </w:rPr>
        <w:t>оценки</w:t>
      </w:r>
      <w:r>
        <w:rPr>
          <w:spacing w:val="34"/>
          <w:sz w:val="23"/>
        </w:rPr>
        <w:t xml:space="preserve"> </w:t>
      </w:r>
      <w:r>
        <w:rPr>
          <w:sz w:val="23"/>
        </w:rPr>
        <w:t>достижения</w:t>
      </w:r>
      <w:r>
        <w:rPr>
          <w:spacing w:val="25"/>
          <w:sz w:val="23"/>
        </w:rPr>
        <w:t xml:space="preserve"> </w:t>
      </w:r>
      <w:r>
        <w:rPr>
          <w:sz w:val="23"/>
        </w:rPr>
        <w:t>планируемых</w:t>
      </w:r>
      <w:r>
        <w:rPr>
          <w:spacing w:val="34"/>
          <w:sz w:val="23"/>
        </w:rPr>
        <w:t xml:space="preserve"> </w:t>
      </w:r>
      <w:r>
        <w:rPr>
          <w:sz w:val="23"/>
        </w:rPr>
        <w:t>результатов</w:t>
      </w:r>
      <w:r>
        <w:rPr>
          <w:spacing w:val="50"/>
          <w:sz w:val="23"/>
        </w:rPr>
        <w:t xml:space="preserve"> </w:t>
      </w:r>
      <w:r>
        <w:rPr>
          <w:sz w:val="23"/>
        </w:rPr>
        <w:t>освоения</w:t>
      </w:r>
      <w:r>
        <w:rPr>
          <w:spacing w:val="48"/>
          <w:sz w:val="23"/>
        </w:rPr>
        <w:t xml:space="preserve"> </w:t>
      </w:r>
      <w:r>
        <w:rPr>
          <w:sz w:val="23"/>
        </w:rPr>
        <w:t>ООП</w:t>
      </w:r>
      <w:r>
        <w:rPr>
          <w:spacing w:val="32"/>
          <w:sz w:val="23"/>
        </w:rPr>
        <w:t xml:space="preserve"> </w:t>
      </w:r>
      <w:r>
        <w:rPr>
          <w:spacing w:val="-2"/>
          <w:sz w:val="23"/>
        </w:rPr>
        <w:t>ООО</w:t>
      </w:r>
      <w:r>
        <w:rPr>
          <w:spacing w:val="-2"/>
          <w:sz w:val="23"/>
          <w:vertAlign w:val="superscript"/>
        </w:rPr>
        <w:t>3</w:t>
      </w:r>
      <w:r>
        <w:rPr>
          <w:spacing w:val="-2"/>
          <w:sz w:val="23"/>
        </w:rPr>
        <w:t>.</w:t>
      </w:r>
    </w:p>
    <w:p w:rsidR="00156445" w:rsidRDefault="005A47D0">
      <w:pPr>
        <w:pStyle w:val="a3"/>
        <w:tabs>
          <w:tab w:val="left" w:pos="3868"/>
          <w:tab w:val="left" w:pos="4867"/>
          <w:tab w:val="left" w:pos="5707"/>
          <w:tab w:val="left" w:pos="6557"/>
          <w:tab w:val="left" w:pos="7854"/>
          <w:tab w:val="left" w:pos="9357"/>
        </w:tabs>
        <w:spacing w:before="14" w:line="244" w:lineRule="auto"/>
        <w:ind w:right="1148" w:firstLine="763"/>
        <w:jc w:val="left"/>
      </w:pPr>
      <w:r>
        <w:rPr>
          <w:spacing w:val="-2"/>
        </w:rPr>
        <w:t>Содержательный</w:t>
      </w:r>
      <w:r>
        <w:tab/>
      </w:r>
      <w:r>
        <w:rPr>
          <w:spacing w:val="-2"/>
        </w:rPr>
        <w:t>раздел</w:t>
      </w:r>
      <w:r>
        <w:tab/>
      </w:r>
      <w:r>
        <w:rPr>
          <w:spacing w:val="-4"/>
        </w:rPr>
        <w:t>ООП</w:t>
      </w:r>
      <w:r>
        <w:tab/>
      </w:r>
      <w:r>
        <w:rPr>
          <w:spacing w:val="-4"/>
        </w:rPr>
        <w:t>ООО</w:t>
      </w:r>
      <w:r>
        <w:tab/>
      </w:r>
      <w:r>
        <w:rPr>
          <w:spacing w:val="-2"/>
        </w:rPr>
        <w:t>включает</w:t>
      </w:r>
      <w:r>
        <w:tab/>
      </w:r>
      <w:r>
        <w:rPr>
          <w:spacing w:val="-2"/>
        </w:rPr>
        <w:t>следующие</w:t>
      </w:r>
      <w:r>
        <w:tab/>
      </w:r>
      <w:r>
        <w:rPr>
          <w:spacing w:val="-2"/>
        </w:rPr>
        <w:t xml:space="preserve">программы, </w:t>
      </w:r>
      <w:r>
        <w:t>ориентированные на</w:t>
      </w:r>
      <w:r>
        <w:rPr>
          <w:spacing w:val="40"/>
        </w:rPr>
        <w:t xml:space="preserve"> </w:t>
      </w:r>
      <w:r>
        <w:t>достижение</w:t>
      </w:r>
      <w:r>
        <w:rPr>
          <w:spacing w:val="40"/>
        </w:rPr>
        <w:t xml:space="preserve"> </w:t>
      </w:r>
      <w:r>
        <w:t>предметных, метапредметных</w:t>
      </w:r>
      <w:r>
        <w:rPr>
          <w:spacing w:val="40"/>
        </w:rPr>
        <w:t xml:space="preserve"> </w:t>
      </w:r>
      <w:r>
        <w:t>и</w:t>
      </w:r>
      <w:r>
        <w:rPr>
          <w:spacing w:val="40"/>
        </w:rPr>
        <w:t xml:space="preserve"> </w:t>
      </w:r>
      <w:r>
        <w:t>личностных</w:t>
      </w:r>
      <w:r>
        <w:rPr>
          <w:spacing w:val="40"/>
        </w:rPr>
        <w:t xml:space="preserve"> </w:t>
      </w:r>
      <w:r>
        <w:t>результатов:</w:t>
      </w:r>
    </w:p>
    <w:p w:rsidR="00156445" w:rsidRDefault="005A47D0">
      <w:pPr>
        <w:pStyle w:val="a3"/>
        <w:spacing w:before="13" w:line="249" w:lineRule="auto"/>
        <w:ind w:right="1148" w:firstLine="763"/>
        <w:jc w:val="left"/>
      </w:pPr>
      <w:r>
        <w:t>рабочие</w:t>
      </w:r>
      <w:r>
        <w:rPr>
          <w:spacing w:val="40"/>
        </w:rPr>
        <w:t xml:space="preserve"> </w:t>
      </w:r>
      <w:r>
        <w:t>программы</w:t>
      </w:r>
      <w:r>
        <w:rPr>
          <w:spacing w:val="40"/>
        </w:rPr>
        <w:t xml:space="preserve"> </w:t>
      </w:r>
      <w:r>
        <w:t>учебных</w:t>
      </w:r>
      <w:r>
        <w:rPr>
          <w:spacing w:val="40"/>
        </w:rPr>
        <w:t xml:space="preserve"> </w:t>
      </w:r>
      <w:r>
        <w:t>предметов,</w:t>
      </w:r>
      <w:r>
        <w:rPr>
          <w:spacing w:val="40"/>
        </w:rPr>
        <w:t xml:space="preserve"> </w:t>
      </w:r>
      <w:r>
        <w:t>учебных</w:t>
      </w:r>
      <w:r>
        <w:rPr>
          <w:spacing w:val="40"/>
        </w:rPr>
        <w:t xml:space="preserve"> </w:t>
      </w:r>
      <w:r>
        <w:t>курсов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внеурочной</w:t>
      </w:r>
      <w:r>
        <w:rPr>
          <w:spacing w:val="40"/>
        </w:rPr>
        <w:t xml:space="preserve"> </w:t>
      </w:r>
      <w:r>
        <w:rPr>
          <w:spacing w:val="-2"/>
        </w:rPr>
        <w:t>деятельности);</w:t>
      </w:r>
    </w:p>
    <w:p w:rsidR="00156445" w:rsidRDefault="005A47D0">
      <w:pPr>
        <w:spacing w:line="237" w:lineRule="auto"/>
        <w:ind w:left="118" w:right="1148"/>
        <w:rPr>
          <w:sz w:val="24"/>
        </w:rPr>
      </w:pPr>
      <w:r>
        <w:rPr>
          <w:sz w:val="24"/>
        </w:rPr>
        <w:t>программу формирования универсальных учебных действий у обучающихся</w:t>
      </w:r>
      <w:r>
        <w:rPr>
          <w:sz w:val="24"/>
          <w:vertAlign w:val="superscript"/>
        </w:rPr>
        <w:t>4</w:t>
      </w:r>
      <w:r>
        <w:rPr>
          <w:sz w:val="24"/>
        </w:rPr>
        <w:t xml:space="preserve">;рабочую программу </w:t>
      </w:r>
      <w:r>
        <w:rPr>
          <w:spacing w:val="-2"/>
          <w:sz w:val="24"/>
        </w:rPr>
        <w:t>воспитания;</w:t>
      </w:r>
    </w:p>
    <w:p w:rsidR="00156445" w:rsidRDefault="005A47D0">
      <w:pPr>
        <w:spacing w:before="3" w:line="275" w:lineRule="exact"/>
        <w:ind w:left="118"/>
        <w:rPr>
          <w:sz w:val="24"/>
        </w:rPr>
      </w:pPr>
      <w:r>
        <w:rPr>
          <w:spacing w:val="-2"/>
          <w:w w:val="105"/>
          <w:sz w:val="24"/>
        </w:rPr>
        <w:t>программу</w:t>
      </w:r>
      <w:r>
        <w:rPr>
          <w:w w:val="105"/>
          <w:sz w:val="24"/>
        </w:rPr>
        <w:t xml:space="preserve"> </w:t>
      </w:r>
      <w:r>
        <w:rPr>
          <w:spacing w:val="-2"/>
          <w:w w:val="105"/>
          <w:sz w:val="24"/>
        </w:rPr>
        <w:t>коррекционной</w:t>
      </w:r>
      <w:r>
        <w:rPr>
          <w:spacing w:val="9"/>
          <w:w w:val="105"/>
          <w:sz w:val="24"/>
        </w:rPr>
        <w:t xml:space="preserve"> </w:t>
      </w:r>
      <w:r>
        <w:rPr>
          <w:spacing w:val="-2"/>
          <w:w w:val="105"/>
          <w:sz w:val="24"/>
        </w:rPr>
        <w:t>работы.</w:t>
      </w:r>
    </w:p>
    <w:p w:rsidR="00156445" w:rsidRDefault="005A47D0">
      <w:pPr>
        <w:tabs>
          <w:tab w:val="left" w:pos="2279"/>
          <w:tab w:val="left" w:pos="4440"/>
        </w:tabs>
        <w:spacing w:line="242" w:lineRule="auto"/>
        <w:ind w:left="838" w:right="674" w:hanging="721"/>
        <w:rPr>
          <w:sz w:val="24"/>
        </w:rPr>
      </w:pPr>
      <w:r>
        <w:rPr>
          <w:w w:val="105"/>
          <w:sz w:val="24"/>
        </w:rPr>
        <w:t xml:space="preserve">Рабочие программы учебных предметов обеспечивают достижение планируемых результатов </w:t>
      </w:r>
      <w:r>
        <w:rPr>
          <w:spacing w:val="-2"/>
          <w:w w:val="105"/>
          <w:sz w:val="24"/>
        </w:rPr>
        <w:t>освоения</w:t>
      </w:r>
      <w:r>
        <w:rPr>
          <w:sz w:val="24"/>
        </w:rPr>
        <w:tab/>
      </w:r>
      <w:r>
        <w:rPr>
          <w:w w:val="105"/>
          <w:sz w:val="24"/>
        </w:rPr>
        <w:t>ООП</w:t>
      </w:r>
      <w:r>
        <w:rPr>
          <w:spacing w:val="80"/>
          <w:w w:val="105"/>
          <w:sz w:val="24"/>
        </w:rPr>
        <w:t xml:space="preserve"> </w:t>
      </w:r>
      <w:r>
        <w:rPr>
          <w:w w:val="105"/>
          <w:sz w:val="24"/>
        </w:rPr>
        <w:t>ООО</w:t>
      </w:r>
      <w:r>
        <w:rPr>
          <w:spacing w:val="80"/>
          <w:w w:val="105"/>
          <w:sz w:val="24"/>
        </w:rPr>
        <w:t xml:space="preserve"> </w:t>
      </w:r>
      <w:r>
        <w:rPr>
          <w:w w:val="105"/>
          <w:sz w:val="24"/>
        </w:rPr>
        <w:t>и</w:t>
      </w:r>
      <w:r>
        <w:rPr>
          <w:sz w:val="24"/>
        </w:rPr>
        <w:tab/>
      </w:r>
      <w:r>
        <w:rPr>
          <w:w w:val="105"/>
          <w:sz w:val="24"/>
        </w:rPr>
        <w:t>разрабо</w:t>
      </w:r>
      <w:r w:rsidR="00C11C36">
        <w:rPr>
          <w:w w:val="105"/>
          <w:sz w:val="24"/>
        </w:rPr>
        <w:t>та</w:t>
      </w:r>
      <w:r>
        <w:rPr>
          <w:w w:val="105"/>
          <w:sz w:val="24"/>
        </w:rPr>
        <w:t>на</w:t>
      </w:r>
      <w:r>
        <w:rPr>
          <w:spacing w:val="-16"/>
          <w:w w:val="105"/>
          <w:sz w:val="24"/>
        </w:rPr>
        <w:t xml:space="preserve"> </w:t>
      </w:r>
      <w:r>
        <w:rPr>
          <w:w w:val="105"/>
          <w:sz w:val="24"/>
        </w:rPr>
        <w:t>основе</w:t>
      </w:r>
      <w:r>
        <w:rPr>
          <w:spacing w:val="-16"/>
          <w:w w:val="105"/>
          <w:sz w:val="24"/>
        </w:rPr>
        <w:t xml:space="preserve"> </w:t>
      </w:r>
      <w:r>
        <w:rPr>
          <w:w w:val="105"/>
          <w:sz w:val="24"/>
        </w:rPr>
        <w:t>требований</w:t>
      </w:r>
      <w:r>
        <w:rPr>
          <w:spacing w:val="-16"/>
          <w:w w:val="105"/>
          <w:sz w:val="24"/>
        </w:rPr>
        <w:t xml:space="preserve"> </w:t>
      </w:r>
      <w:r>
        <w:rPr>
          <w:w w:val="105"/>
          <w:sz w:val="24"/>
        </w:rPr>
        <w:t>ФГОС</w:t>
      </w:r>
      <w:r>
        <w:rPr>
          <w:spacing w:val="-15"/>
          <w:w w:val="105"/>
          <w:sz w:val="24"/>
        </w:rPr>
        <w:t xml:space="preserve"> </w:t>
      </w:r>
      <w:r>
        <w:rPr>
          <w:w w:val="105"/>
          <w:sz w:val="24"/>
        </w:rPr>
        <w:t>ООО</w:t>
      </w:r>
      <w:r>
        <w:rPr>
          <w:spacing w:val="-16"/>
          <w:w w:val="105"/>
          <w:sz w:val="24"/>
        </w:rPr>
        <w:t xml:space="preserve"> </w:t>
      </w:r>
      <w:r>
        <w:rPr>
          <w:w w:val="105"/>
          <w:sz w:val="24"/>
        </w:rPr>
        <w:t>к</w:t>
      </w:r>
      <w:r>
        <w:rPr>
          <w:spacing w:val="-16"/>
          <w:w w:val="105"/>
          <w:sz w:val="24"/>
        </w:rPr>
        <w:t xml:space="preserve"> </w:t>
      </w:r>
      <w:r>
        <w:rPr>
          <w:w w:val="105"/>
          <w:sz w:val="24"/>
        </w:rPr>
        <w:t>результатам</w:t>
      </w:r>
    </w:p>
    <w:p w:rsidR="00156445" w:rsidRDefault="005A47D0">
      <w:pPr>
        <w:spacing w:line="271" w:lineRule="exact"/>
        <w:ind w:left="118"/>
        <w:rPr>
          <w:sz w:val="24"/>
        </w:rPr>
      </w:pPr>
      <w:r>
        <w:rPr>
          <w:w w:val="105"/>
          <w:sz w:val="24"/>
        </w:rPr>
        <w:t>освоения</w:t>
      </w:r>
      <w:r>
        <w:rPr>
          <w:spacing w:val="-9"/>
          <w:w w:val="105"/>
          <w:sz w:val="24"/>
        </w:rPr>
        <w:t xml:space="preserve"> </w:t>
      </w:r>
      <w:r>
        <w:rPr>
          <w:w w:val="105"/>
          <w:sz w:val="24"/>
        </w:rPr>
        <w:t>программы</w:t>
      </w:r>
      <w:r>
        <w:rPr>
          <w:spacing w:val="-6"/>
          <w:w w:val="105"/>
          <w:sz w:val="24"/>
        </w:rPr>
        <w:t xml:space="preserve"> </w:t>
      </w:r>
      <w:r>
        <w:rPr>
          <w:w w:val="105"/>
          <w:sz w:val="24"/>
        </w:rPr>
        <w:t>основного</w:t>
      </w:r>
      <w:r>
        <w:rPr>
          <w:spacing w:val="-7"/>
          <w:w w:val="105"/>
          <w:sz w:val="24"/>
        </w:rPr>
        <w:t xml:space="preserve"> </w:t>
      </w:r>
      <w:r>
        <w:rPr>
          <w:w w:val="105"/>
          <w:sz w:val="24"/>
        </w:rPr>
        <w:t>общего</w:t>
      </w:r>
      <w:r>
        <w:rPr>
          <w:spacing w:val="3"/>
          <w:w w:val="105"/>
          <w:sz w:val="24"/>
        </w:rPr>
        <w:t xml:space="preserve"> </w:t>
      </w:r>
      <w:r>
        <w:rPr>
          <w:spacing w:val="-2"/>
          <w:w w:val="105"/>
          <w:sz w:val="24"/>
        </w:rPr>
        <w:t>образования.</w:t>
      </w:r>
    </w:p>
    <w:p w:rsidR="00156445" w:rsidRDefault="005A47D0">
      <w:pPr>
        <w:tabs>
          <w:tab w:val="left" w:pos="1558"/>
          <w:tab w:val="left" w:pos="3719"/>
          <w:tab w:val="left" w:pos="5880"/>
          <w:tab w:val="left" w:pos="7321"/>
        </w:tabs>
        <w:spacing w:before="3" w:line="237" w:lineRule="auto"/>
        <w:ind w:left="118" w:right="525"/>
        <w:rPr>
          <w:sz w:val="24"/>
        </w:rPr>
      </w:pPr>
      <w:r>
        <w:rPr>
          <w:spacing w:val="-2"/>
          <w:w w:val="105"/>
          <w:sz w:val="24"/>
        </w:rPr>
        <w:t>Программа</w:t>
      </w:r>
      <w:r>
        <w:rPr>
          <w:sz w:val="24"/>
        </w:rPr>
        <w:tab/>
      </w:r>
      <w:r>
        <w:rPr>
          <w:spacing w:val="-2"/>
          <w:w w:val="105"/>
          <w:sz w:val="24"/>
        </w:rPr>
        <w:t>формирования</w:t>
      </w:r>
      <w:r>
        <w:rPr>
          <w:sz w:val="24"/>
        </w:rPr>
        <w:tab/>
      </w:r>
      <w:r>
        <w:rPr>
          <w:spacing w:val="-2"/>
          <w:w w:val="105"/>
          <w:sz w:val="24"/>
        </w:rPr>
        <w:t>универсальных</w:t>
      </w:r>
      <w:r>
        <w:rPr>
          <w:sz w:val="24"/>
        </w:rPr>
        <w:tab/>
      </w:r>
      <w:r>
        <w:rPr>
          <w:spacing w:val="-2"/>
          <w:w w:val="105"/>
          <w:sz w:val="24"/>
        </w:rPr>
        <w:t>учебных</w:t>
      </w:r>
      <w:r>
        <w:rPr>
          <w:sz w:val="24"/>
        </w:rPr>
        <w:tab/>
      </w:r>
      <w:r>
        <w:rPr>
          <w:w w:val="105"/>
          <w:sz w:val="24"/>
        </w:rPr>
        <w:t>действий</w:t>
      </w:r>
      <w:r w:rsidR="00C11C36">
        <w:rPr>
          <w:w w:val="105"/>
          <w:sz w:val="24"/>
        </w:rPr>
        <w:t xml:space="preserve"> </w:t>
      </w:r>
      <w:r>
        <w:rPr>
          <w:w w:val="105"/>
          <w:sz w:val="24"/>
        </w:rPr>
        <w:t>у</w:t>
      </w:r>
      <w:r>
        <w:rPr>
          <w:spacing w:val="-16"/>
          <w:w w:val="105"/>
          <w:sz w:val="24"/>
        </w:rPr>
        <w:t xml:space="preserve"> </w:t>
      </w:r>
      <w:r>
        <w:rPr>
          <w:w w:val="105"/>
          <w:sz w:val="24"/>
        </w:rPr>
        <w:t>обучающихся</w:t>
      </w:r>
      <w:r>
        <w:rPr>
          <w:spacing w:val="-16"/>
          <w:w w:val="105"/>
          <w:sz w:val="24"/>
        </w:rPr>
        <w:t xml:space="preserve"> </w:t>
      </w:r>
      <w:r>
        <w:rPr>
          <w:w w:val="105"/>
          <w:sz w:val="24"/>
        </w:rPr>
        <w:t>содержит: описание взаимосвязи универсальных учебных действий с содержанием учебных предметов;</w:t>
      </w:r>
    </w:p>
    <w:p w:rsidR="00156445" w:rsidRDefault="005A47D0">
      <w:pPr>
        <w:spacing w:before="6" w:line="237" w:lineRule="auto"/>
        <w:ind w:left="118"/>
        <w:rPr>
          <w:sz w:val="24"/>
        </w:rPr>
      </w:pPr>
      <w:r>
        <w:rPr>
          <w:w w:val="105"/>
          <w:sz w:val="24"/>
        </w:rPr>
        <w:t>характеристики</w:t>
      </w:r>
      <w:r>
        <w:rPr>
          <w:spacing w:val="-3"/>
          <w:w w:val="105"/>
          <w:sz w:val="24"/>
        </w:rPr>
        <w:t xml:space="preserve"> </w:t>
      </w:r>
      <w:r>
        <w:rPr>
          <w:w w:val="105"/>
          <w:sz w:val="24"/>
        </w:rPr>
        <w:t>регулятивных,</w:t>
      </w:r>
      <w:r>
        <w:rPr>
          <w:spacing w:val="-7"/>
          <w:w w:val="105"/>
          <w:sz w:val="24"/>
        </w:rPr>
        <w:t xml:space="preserve"> </w:t>
      </w:r>
      <w:r>
        <w:rPr>
          <w:w w:val="105"/>
          <w:sz w:val="24"/>
        </w:rPr>
        <w:t>познавательных,</w:t>
      </w:r>
      <w:r>
        <w:rPr>
          <w:spacing w:val="-7"/>
          <w:w w:val="105"/>
          <w:sz w:val="24"/>
        </w:rPr>
        <w:t xml:space="preserve"> </w:t>
      </w:r>
      <w:r>
        <w:rPr>
          <w:w w:val="105"/>
          <w:sz w:val="24"/>
        </w:rPr>
        <w:t>коммуникативных</w:t>
      </w:r>
      <w:r>
        <w:rPr>
          <w:spacing w:val="-8"/>
          <w:w w:val="105"/>
          <w:sz w:val="24"/>
        </w:rPr>
        <w:t xml:space="preserve"> </w:t>
      </w:r>
      <w:r>
        <w:rPr>
          <w:w w:val="105"/>
          <w:sz w:val="24"/>
        </w:rPr>
        <w:t>универсальных</w:t>
      </w:r>
      <w:r w:rsidR="00C11C36">
        <w:rPr>
          <w:w w:val="105"/>
          <w:sz w:val="24"/>
        </w:rPr>
        <w:t xml:space="preserve"> </w:t>
      </w:r>
      <w:r>
        <w:rPr>
          <w:w w:val="105"/>
          <w:sz w:val="24"/>
        </w:rPr>
        <w:t>учебных</w:t>
      </w:r>
      <w:r>
        <w:rPr>
          <w:spacing w:val="-16"/>
          <w:w w:val="105"/>
          <w:sz w:val="24"/>
        </w:rPr>
        <w:t xml:space="preserve"> </w:t>
      </w:r>
      <w:r>
        <w:rPr>
          <w:w w:val="105"/>
          <w:sz w:val="24"/>
        </w:rPr>
        <w:t xml:space="preserve">действий </w:t>
      </w:r>
      <w:r>
        <w:rPr>
          <w:spacing w:val="-2"/>
          <w:w w:val="105"/>
          <w:sz w:val="24"/>
        </w:rPr>
        <w:t>обучающихся</w:t>
      </w:r>
      <w:r>
        <w:rPr>
          <w:spacing w:val="-2"/>
          <w:w w:val="105"/>
          <w:sz w:val="24"/>
          <w:vertAlign w:val="superscript"/>
        </w:rPr>
        <w:t>5</w:t>
      </w:r>
      <w:r>
        <w:rPr>
          <w:spacing w:val="-2"/>
          <w:w w:val="105"/>
          <w:sz w:val="24"/>
        </w:rPr>
        <w:t>.</w:t>
      </w:r>
    </w:p>
    <w:p w:rsidR="00156445" w:rsidRDefault="005668FE">
      <w:pPr>
        <w:pStyle w:val="a3"/>
        <w:spacing w:before="13"/>
        <w:ind w:left="0" w:firstLine="0"/>
        <w:jc w:val="left"/>
        <w:rPr>
          <w:sz w:val="20"/>
        </w:rPr>
      </w:pPr>
      <w:r w:rsidRPr="005668FE">
        <w:pict>
          <v:rect id="docshape3" o:spid="_x0000_s2074" style="position:absolute;margin-left:52.95pt;margin-top:13.35pt;width:144.1pt;height:.7pt;z-index:-15728128;mso-wrap-distance-left:0;mso-wrap-distance-right:0;mso-position-horizontal-relative:page" fillcolor="black" stroked="f">
            <w10:wrap type="topAndBottom" anchorx="page"/>
          </v:rect>
        </w:pict>
      </w:r>
    </w:p>
    <w:p w:rsidR="00156445" w:rsidRDefault="00156445">
      <w:pPr>
        <w:pStyle w:val="a3"/>
        <w:spacing w:before="75"/>
        <w:ind w:left="0" w:firstLine="0"/>
        <w:jc w:val="left"/>
        <w:rPr>
          <w:sz w:val="24"/>
        </w:rPr>
      </w:pPr>
    </w:p>
    <w:p w:rsidR="00156445" w:rsidRDefault="005A47D0">
      <w:pPr>
        <w:pStyle w:val="a3"/>
        <w:spacing w:line="247" w:lineRule="auto"/>
        <w:ind w:right="1093" w:firstLine="0"/>
      </w:pPr>
      <w:r>
        <w:rPr>
          <w:rFonts w:ascii="Calibri" w:hAnsi="Calibri"/>
          <w:position w:val="7"/>
          <w:sz w:val="13"/>
        </w:rPr>
        <w:t>2</w:t>
      </w:r>
      <w:r>
        <w:rPr>
          <w:rFonts w:ascii="Calibri" w:hAnsi="Calibri"/>
          <w:spacing w:val="40"/>
          <w:position w:val="7"/>
          <w:sz w:val="13"/>
        </w:rPr>
        <w:t xml:space="preserve"> </w:t>
      </w:r>
      <w:r>
        <w:t>Пункт</w:t>
      </w:r>
      <w:r>
        <w:rPr>
          <w:spacing w:val="31"/>
        </w:rPr>
        <w:t xml:space="preserve"> </w:t>
      </w:r>
      <w:r>
        <w:t>3</w:t>
      </w:r>
      <w:r>
        <w:rPr>
          <w:spacing w:val="40"/>
        </w:rPr>
        <w:t xml:space="preserve"> </w:t>
      </w:r>
      <w:r>
        <w:t>статьи</w:t>
      </w:r>
      <w:r>
        <w:rPr>
          <w:spacing w:val="40"/>
        </w:rPr>
        <w:t xml:space="preserve"> </w:t>
      </w:r>
      <w:r>
        <w:t>34</w:t>
      </w:r>
      <w:r>
        <w:rPr>
          <w:spacing w:val="36"/>
        </w:rPr>
        <w:t xml:space="preserve"> </w:t>
      </w:r>
      <w:r>
        <w:t>Федерального</w:t>
      </w:r>
      <w:r>
        <w:rPr>
          <w:spacing w:val="27"/>
        </w:rPr>
        <w:t xml:space="preserve"> </w:t>
      </w:r>
      <w:r>
        <w:t>закона</w:t>
      </w:r>
      <w:r>
        <w:rPr>
          <w:spacing w:val="40"/>
        </w:rPr>
        <w:t xml:space="preserve"> </w:t>
      </w:r>
      <w:r>
        <w:t>от</w:t>
      </w:r>
      <w:r>
        <w:rPr>
          <w:spacing w:val="36"/>
        </w:rPr>
        <w:t xml:space="preserve"> </w:t>
      </w:r>
      <w:r>
        <w:t>29</w:t>
      </w:r>
      <w:r>
        <w:rPr>
          <w:spacing w:val="40"/>
        </w:rPr>
        <w:t xml:space="preserve"> </w:t>
      </w:r>
      <w:r>
        <w:t>декабря</w:t>
      </w:r>
      <w:r>
        <w:rPr>
          <w:spacing w:val="37"/>
        </w:rPr>
        <w:t xml:space="preserve"> </w:t>
      </w:r>
      <w:r>
        <w:t>2012</w:t>
      </w:r>
      <w:r>
        <w:rPr>
          <w:spacing w:val="36"/>
        </w:rPr>
        <w:t xml:space="preserve"> </w:t>
      </w:r>
      <w:r>
        <w:t>г.</w:t>
      </w:r>
      <w:r>
        <w:rPr>
          <w:spacing w:val="36"/>
        </w:rPr>
        <w:t xml:space="preserve"> </w:t>
      </w:r>
      <w:r>
        <w:t>№</w:t>
      </w:r>
      <w:r>
        <w:rPr>
          <w:spacing w:val="37"/>
        </w:rPr>
        <w:t xml:space="preserve"> </w:t>
      </w:r>
      <w:r>
        <w:t>273-ФЗ</w:t>
      </w:r>
      <w:r>
        <w:rPr>
          <w:spacing w:val="40"/>
        </w:rPr>
        <w:t xml:space="preserve"> </w:t>
      </w:r>
      <w:r>
        <w:t>«Об</w:t>
      </w:r>
      <w:r>
        <w:rPr>
          <w:spacing w:val="4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w:t>
      </w:r>
    </w:p>
    <w:p w:rsidR="00156445" w:rsidRDefault="005A47D0">
      <w:pPr>
        <w:pStyle w:val="a3"/>
        <w:spacing w:before="29" w:line="228" w:lineRule="auto"/>
        <w:ind w:firstLine="0"/>
        <w:jc w:val="left"/>
      </w:pPr>
      <w:r>
        <w:rPr>
          <w:rFonts w:ascii="Calibri" w:hAnsi="Calibri"/>
          <w:vertAlign w:val="superscript"/>
        </w:rPr>
        <w:t>3</w:t>
      </w:r>
      <w:r>
        <w:rPr>
          <w:rFonts w:ascii="Calibri" w:hAnsi="Calibri"/>
          <w:spacing w:val="40"/>
        </w:rPr>
        <w:t xml:space="preserve"> </w:t>
      </w:r>
      <w:r>
        <w:t>Пункт</w:t>
      </w:r>
      <w:r>
        <w:rPr>
          <w:spacing w:val="40"/>
        </w:rPr>
        <w:t xml:space="preserve"> </w:t>
      </w:r>
      <w:r>
        <w:t>31</w:t>
      </w:r>
      <w:r>
        <w:rPr>
          <w:spacing w:val="40"/>
        </w:rPr>
        <w:t xml:space="preserve"> </w:t>
      </w:r>
      <w:r>
        <w:t>ФГОС</w:t>
      </w:r>
      <w:r>
        <w:rPr>
          <w:spacing w:val="40"/>
        </w:rPr>
        <w:t xml:space="preserve"> </w:t>
      </w:r>
      <w:r>
        <w:t>ООО,</w:t>
      </w:r>
      <w:r>
        <w:rPr>
          <w:spacing w:val="68"/>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14</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156445" w:rsidRDefault="005A47D0">
      <w:pPr>
        <w:pStyle w:val="a3"/>
        <w:spacing w:before="24"/>
        <w:ind w:firstLine="0"/>
        <w:jc w:val="left"/>
      </w:pPr>
      <w:r>
        <w:rPr>
          <w:rFonts w:ascii="Calibri" w:hAnsi="Calibri"/>
          <w:vertAlign w:val="superscript"/>
        </w:rPr>
        <w:t>4</w:t>
      </w:r>
      <w:r>
        <w:rPr>
          <w:rFonts w:ascii="Calibri" w:hAnsi="Calibri"/>
          <w:spacing w:val="40"/>
        </w:rPr>
        <w:t xml:space="preserve"> </w:t>
      </w:r>
      <w:r>
        <w:t>Пункт</w:t>
      </w:r>
      <w:r>
        <w:rPr>
          <w:spacing w:val="40"/>
        </w:rPr>
        <w:t xml:space="preserve"> </w:t>
      </w:r>
      <w:r>
        <w:t>32</w:t>
      </w:r>
      <w:r>
        <w:rPr>
          <w:spacing w:val="40"/>
        </w:rPr>
        <w:t xml:space="preserve"> </w:t>
      </w:r>
      <w:r>
        <w:t>ФГОС</w:t>
      </w:r>
      <w:r>
        <w:rPr>
          <w:spacing w:val="40"/>
        </w:rPr>
        <w:t xml:space="preserve"> </w:t>
      </w:r>
      <w:r>
        <w:t>ООО,</w:t>
      </w:r>
      <w:r>
        <w:rPr>
          <w:spacing w:val="68"/>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14</w:t>
      </w:r>
      <w:r>
        <w:rPr>
          <w:spacing w:val="40"/>
        </w:rPr>
        <w:t xml:space="preserve"> </w:t>
      </w:r>
      <w:r>
        <w:t>пункт</w:t>
      </w:r>
      <w:r>
        <w:rPr>
          <w:spacing w:val="40"/>
        </w:rPr>
        <w:t xml:space="preserve"> </w:t>
      </w:r>
      <w:r>
        <w:t>14</w:t>
      </w:r>
      <w:r>
        <w:rPr>
          <w:spacing w:val="40"/>
        </w:rPr>
        <w:t xml:space="preserve"> </w:t>
      </w:r>
      <w:r>
        <w:t>ФГОС</w:t>
      </w:r>
      <w:r>
        <w:rPr>
          <w:spacing w:val="40"/>
        </w:rPr>
        <w:t xml:space="preserve"> </w:t>
      </w:r>
      <w:r>
        <w:t>ООО, утвержденного приказом № 1897.</w:t>
      </w:r>
    </w:p>
    <w:p w:rsidR="00156445" w:rsidRDefault="005A47D0">
      <w:pPr>
        <w:pStyle w:val="a3"/>
        <w:spacing w:before="27" w:line="228" w:lineRule="auto"/>
        <w:ind w:right="1148" w:firstLine="0"/>
        <w:jc w:val="left"/>
      </w:pPr>
      <w:r>
        <w:rPr>
          <w:rFonts w:ascii="Calibri" w:hAnsi="Calibri"/>
          <w:vertAlign w:val="superscript"/>
        </w:rPr>
        <w:t>5</w:t>
      </w:r>
      <w:r>
        <w:rPr>
          <w:rFonts w:ascii="Calibri" w:hAnsi="Calibri"/>
          <w:spacing w:val="40"/>
        </w:rPr>
        <w:t xml:space="preserve"> </w:t>
      </w:r>
      <w:r>
        <w:t>Пункт</w:t>
      </w:r>
      <w:r>
        <w:rPr>
          <w:spacing w:val="40"/>
        </w:rPr>
        <w:t xml:space="preserve"> </w:t>
      </w:r>
      <w:r>
        <w:t>32.2</w:t>
      </w:r>
      <w:r>
        <w:rPr>
          <w:spacing w:val="68"/>
        </w:rPr>
        <w:t xml:space="preserve"> </w:t>
      </w:r>
      <w:r>
        <w:t>ФГОС</w:t>
      </w:r>
      <w:r>
        <w:rPr>
          <w:spacing w:val="69"/>
        </w:rPr>
        <w:t xml:space="preserve"> </w:t>
      </w:r>
      <w:r>
        <w:t>ООО,</w:t>
      </w:r>
      <w:r>
        <w:rPr>
          <w:spacing w:val="75"/>
        </w:rPr>
        <w:t xml:space="preserve"> </w:t>
      </w:r>
      <w:r>
        <w:t>утвержденного</w:t>
      </w:r>
      <w:r>
        <w:rPr>
          <w:spacing w:val="40"/>
        </w:rPr>
        <w:t xml:space="preserve"> </w:t>
      </w:r>
      <w:r>
        <w:t>приказом</w:t>
      </w:r>
      <w:r>
        <w:rPr>
          <w:spacing w:val="74"/>
        </w:rPr>
        <w:t xml:space="preserve"> </w:t>
      </w:r>
      <w:r>
        <w:t>№</w:t>
      </w:r>
      <w:r>
        <w:rPr>
          <w:spacing w:val="40"/>
        </w:rPr>
        <w:t xml:space="preserve"> </w:t>
      </w:r>
      <w:r>
        <w:t>287;</w:t>
      </w:r>
      <w:r>
        <w:rPr>
          <w:spacing w:val="40"/>
        </w:rPr>
        <w:t xml:space="preserve"> </w:t>
      </w:r>
      <w:r>
        <w:t>пункт</w:t>
      </w:r>
      <w:r>
        <w:rPr>
          <w:spacing w:val="64"/>
        </w:rPr>
        <w:t xml:space="preserve"> </w:t>
      </w:r>
      <w:r>
        <w:t>18.2.1</w:t>
      </w:r>
      <w:r>
        <w:rPr>
          <w:spacing w:val="69"/>
        </w:rPr>
        <w:t xml:space="preserve"> </w:t>
      </w:r>
      <w:r>
        <w:t>пункт</w:t>
      </w:r>
      <w:r>
        <w:rPr>
          <w:spacing w:val="40"/>
        </w:rPr>
        <w:t xml:space="preserve"> </w:t>
      </w:r>
      <w:r>
        <w:t>14</w:t>
      </w:r>
      <w:r>
        <w:rPr>
          <w:spacing w:val="68"/>
        </w:rPr>
        <w:t xml:space="preserve"> </w:t>
      </w:r>
      <w:r>
        <w:t>ФГОС ООО, утвержденного приказом № 1897.</w:t>
      </w:r>
    </w:p>
    <w:p w:rsidR="00156445" w:rsidRDefault="00156445">
      <w:pPr>
        <w:spacing w:line="228" w:lineRule="auto"/>
        <w:sectPr w:rsidR="00156445">
          <w:pgSz w:w="11910" w:h="16850"/>
          <w:pgMar w:top="1380" w:right="200" w:bottom="280" w:left="40" w:header="1179" w:footer="0" w:gutter="0"/>
          <w:cols w:space="720"/>
        </w:sectPr>
      </w:pPr>
    </w:p>
    <w:p w:rsidR="00156445" w:rsidRDefault="005A47D0">
      <w:pPr>
        <w:pStyle w:val="a3"/>
        <w:tabs>
          <w:tab w:val="left" w:pos="3172"/>
          <w:tab w:val="left" w:pos="4915"/>
          <w:tab w:val="left" w:pos="6721"/>
          <w:tab w:val="left" w:pos="8526"/>
          <w:tab w:val="left" w:pos="9405"/>
        </w:tabs>
        <w:spacing w:before="224" w:line="252" w:lineRule="auto"/>
        <w:ind w:right="1089"/>
      </w:pPr>
      <w:r>
        <w:rPr>
          <w:spacing w:val="-2"/>
        </w:rPr>
        <w:lastRenderedPageBreak/>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80"/>
          <w:w w:val="150"/>
        </w:rPr>
        <w:t xml:space="preserve">   </w:t>
      </w:r>
      <w:r>
        <w:t>укрепление</w:t>
      </w:r>
      <w:r>
        <w:rPr>
          <w:spacing w:val="79"/>
          <w:w w:val="150"/>
        </w:rPr>
        <w:t xml:space="preserve">   </w:t>
      </w:r>
      <w:r>
        <w:t>традиционных</w:t>
      </w:r>
      <w:r>
        <w:rPr>
          <w:spacing w:val="80"/>
          <w:w w:val="150"/>
        </w:rPr>
        <w:t xml:space="preserve">   </w:t>
      </w:r>
      <w:r>
        <w:t>российских</w:t>
      </w:r>
      <w:r>
        <w:rPr>
          <w:spacing w:val="80"/>
        </w:rPr>
        <w:t xml:space="preserve">   </w:t>
      </w:r>
      <w:r>
        <w:t>духовно-нравственных</w:t>
      </w:r>
      <w:r>
        <w:rPr>
          <w:spacing w:val="80"/>
        </w:rPr>
        <w:t xml:space="preserve">   </w:t>
      </w:r>
      <w: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w:t>
      </w:r>
      <w:r>
        <w:rPr>
          <w:spacing w:val="40"/>
        </w:rPr>
        <w:t xml:space="preserve"> </w:t>
      </w:r>
      <w:r>
        <w:t>нравственные</w:t>
      </w:r>
      <w:r>
        <w:rPr>
          <w:spacing w:val="77"/>
        </w:rPr>
        <w:t xml:space="preserve">  </w:t>
      </w:r>
      <w:r>
        <w:t>идеалы,</w:t>
      </w:r>
      <w:r>
        <w:rPr>
          <w:spacing w:val="78"/>
        </w:rPr>
        <w:t xml:space="preserve">  </w:t>
      </w:r>
      <w:r>
        <w:t>крепкая</w:t>
      </w:r>
      <w:r>
        <w:rPr>
          <w:spacing w:val="80"/>
          <w:w w:val="150"/>
        </w:rPr>
        <w:t xml:space="preserve">  </w:t>
      </w:r>
      <w:r>
        <w:t>семья,</w:t>
      </w:r>
      <w:r>
        <w:rPr>
          <w:spacing w:val="75"/>
        </w:rPr>
        <w:t xml:space="preserve">  </w:t>
      </w:r>
      <w:r>
        <w:t>созидательный</w:t>
      </w:r>
      <w:r>
        <w:rPr>
          <w:spacing w:val="79"/>
        </w:rPr>
        <w:t xml:space="preserve">  </w:t>
      </w:r>
      <w:r>
        <w:t>труд,</w:t>
      </w:r>
      <w:r>
        <w:rPr>
          <w:spacing w:val="78"/>
        </w:rPr>
        <w:t xml:space="preserve">  </w:t>
      </w:r>
      <w:r>
        <w:t>приоритет</w:t>
      </w:r>
      <w:r>
        <w:rPr>
          <w:spacing w:val="78"/>
        </w:rPr>
        <w:t xml:space="preserve">  </w:t>
      </w:r>
      <w:r>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pacing w:val="80"/>
        </w:rPr>
        <w:t xml:space="preserve"> </w:t>
      </w:r>
      <w:r>
        <w:rPr>
          <w:spacing w:val="-2"/>
        </w:rPr>
        <w:t>России.</w:t>
      </w:r>
      <w:r>
        <w:rPr>
          <w:spacing w:val="-2"/>
          <w:vertAlign w:val="superscript"/>
        </w:rPr>
        <w:t>6</w:t>
      </w:r>
    </w:p>
    <w:p w:rsidR="00156445" w:rsidRDefault="005A47D0">
      <w:pPr>
        <w:pStyle w:val="a3"/>
        <w:tabs>
          <w:tab w:val="left" w:pos="2668"/>
          <w:tab w:val="left" w:pos="4531"/>
          <w:tab w:val="left" w:pos="6980"/>
          <w:tab w:val="left" w:pos="9659"/>
        </w:tabs>
        <w:spacing w:before="2" w:line="247" w:lineRule="auto"/>
        <w:ind w:right="1105"/>
      </w:pPr>
      <w:r>
        <w:t>Рабочая</w:t>
      </w:r>
      <w:r>
        <w:rPr>
          <w:spacing w:val="40"/>
        </w:rPr>
        <w:t xml:space="preserve"> </w:t>
      </w:r>
      <w:r>
        <w:t>программа</w:t>
      </w:r>
      <w:r>
        <w:rPr>
          <w:spacing w:val="40"/>
        </w:rPr>
        <w:t xml:space="preserve"> </w:t>
      </w:r>
      <w:r>
        <w:t>воспитания</w:t>
      </w:r>
      <w:r>
        <w:rPr>
          <w:spacing w:val="40"/>
        </w:rPr>
        <w:t xml:space="preserve"> </w:t>
      </w:r>
      <w:r>
        <w:t>направлена</w:t>
      </w:r>
      <w:r>
        <w:rPr>
          <w:spacing w:val="40"/>
        </w:rPr>
        <w:t xml:space="preserve"> </w:t>
      </w:r>
      <w:r>
        <w:t>на</w:t>
      </w:r>
      <w:r>
        <w:rPr>
          <w:spacing w:val="40"/>
        </w:rPr>
        <w:t xml:space="preserve"> </w:t>
      </w:r>
      <w:r>
        <w:t>развитие</w:t>
      </w:r>
      <w:r>
        <w:rPr>
          <w:spacing w:val="40"/>
        </w:rPr>
        <w:t xml:space="preserve"> </w:t>
      </w:r>
      <w:r>
        <w:t>личности</w:t>
      </w:r>
      <w:r>
        <w:rPr>
          <w:spacing w:val="80"/>
        </w:rPr>
        <w:t xml:space="preserve"> </w:t>
      </w:r>
      <w:r>
        <w:t>обучающихся,</w:t>
      </w:r>
      <w:r>
        <w:rPr>
          <w:spacing w:val="40"/>
        </w:rPr>
        <w:t xml:space="preserve"> </w:t>
      </w:r>
      <w:r>
        <w:t>в</w:t>
      </w:r>
      <w:r>
        <w:rPr>
          <w:spacing w:val="40"/>
        </w:rPr>
        <w:t xml:space="preserve"> </w:t>
      </w:r>
      <w:r>
        <w:rPr>
          <w:spacing w:val="-4"/>
        </w:rPr>
        <w:t>том</w:t>
      </w:r>
      <w:r>
        <w:tab/>
      </w:r>
      <w:r>
        <w:rPr>
          <w:spacing w:val="-4"/>
        </w:rPr>
        <w:t>числе</w:t>
      </w:r>
      <w:r>
        <w:tab/>
      </w:r>
      <w:r>
        <w:rPr>
          <w:spacing w:val="-2"/>
        </w:rPr>
        <w:t>укрепление</w:t>
      </w:r>
      <w:r>
        <w:tab/>
      </w:r>
      <w:r>
        <w:rPr>
          <w:spacing w:val="-2"/>
        </w:rPr>
        <w:t>психического</w:t>
      </w:r>
      <w:r>
        <w:tab/>
      </w:r>
      <w:r>
        <w:rPr>
          <w:spacing w:val="-2"/>
        </w:rPr>
        <w:t xml:space="preserve">здоровья </w:t>
      </w:r>
      <w:r>
        <w:t>и</w:t>
      </w:r>
      <w:r>
        <w:rPr>
          <w:spacing w:val="40"/>
        </w:rPr>
        <w:t xml:space="preserve"> </w:t>
      </w:r>
      <w:r>
        <w:t>физическое</w:t>
      </w:r>
      <w:r>
        <w:rPr>
          <w:spacing w:val="40"/>
        </w:rPr>
        <w:t xml:space="preserve"> </w:t>
      </w:r>
      <w:r>
        <w:t>воспитание,</w:t>
      </w:r>
      <w:r>
        <w:rPr>
          <w:spacing w:val="40"/>
        </w:rPr>
        <w:t xml:space="preserve"> </w:t>
      </w:r>
      <w:r>
        <w:t>достижение</w:t>
      </w:r>
      <w:r>
        <w:rPr>
          <w:spacing w:val="40"/>
        </w:rPr>
        <w:t xml:space="preserve"> </w:t>
      </w:r>
      <w:r>
        <w:t>ими</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0"/>
        </w:rPr>
        <w:t xml:space="preserve"> </w:t>
      </w:r>
      <w:r>
        <w:t>основного общего образования.</w:t>
      </w:r>
      <w:r>
        <w:rPr>
          <w:vertAlign w:val="superscript"/>
        </w:rPr>
        <w:t>7</w:t>
      </w:r>
    </w:p>
    <w:p w:rsidR="00156445" w:rsidRDefault="005A47D0">
      <w:pPr>
        <w:pStyle w:val="a3"/>
        <w:spacing w:before="10" w:line="249" w:lineRule="auto"/>
        <w:ind w:right="1102" w:firstLine="0"/>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r>
        <w:rPr>
          <w:spacing w:val="-2"/>
          <w:vertAlign w:val="superscript"/>
        </w:rPr>
        <w:t>8</w:t>
      </w:r>
      <w:r>
        <w:rPr>
          <w:spacing w:val="-2"/>
        </w:rPr>
        <w:t>.</w:t>
      </w:r>
    </w:p>
    <w:p w:rsidR="00156445" w:rsidRDefault="005A47D0">
      <w:pPr>
        <w:pStyle w:val="a3"/>
        <w:tabs>
          <w:tab w:val="left" w:pos="3095"/>
          <w:tab w:val="left" w:pos="4838"/>
          <w:tab w:val="left" w:pos="6740"/>
          <w:tab w:val="left" w:pos="7796"/>
          <w:tab w:val="left" w:pos="9506"/>
        </w:tabs>
        <w:spacing w:before="5" w:line="249" w:lineRule="auto"/>
        <w:ind w:right="1097"/>
      </w:pPr>
      <w: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9</w:t>
      </w:r>
      <w:r>
        <w:t>.</w:t>
      </w:r>
    </w:p>
    <w:p w:rsidR="00156445" w:rsidRDefault="005A47D0">
      <w:pPr>
        <w:pStyle w:val="a3"/>
        <w:tabs>
          <w:tab w:val="left" w:pos="3287"/>
        </w:tabs>
        <w:spacing w:line="247" w:lineRule="auto"/>
        <w:ind w:right="1081" w:firstLine="355"/>
      </w:pPr>
      <w:r>
        <w:t xml:space="preserve">Программа коррекционной работы в соответствии с ФГОС ООО направлена на </w:t>
      </w:r>
      <w:r>
        <w:rPr>
          <w:spacing w:val="-2"/>
        </w:rPr>
        <w:t>осуществление</w:t>
      </w:r>
      <w:r>
        <w:tab/>
        <w:t>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w:t>
      </w:r>
      <w:r>
        <w:rPr>
          <w:spacing w:val="40"/>
        </w:rPr>
        <w:t xml:space="preserve"> </w:t>
      </w:r>
      <w:r>
        <w:t>их</w:t>
      </w:r>
      <w:r>
        <w:rPr>
          <w:spacing w:val="40"/>
        </w:rPr>
        <w:t xml:space="preserve"> </w:t>
      </w:r>
      <w:r>
        <w:t>социальную</w:t>
      </w:r>
      <w:r>
        <w:rPr>
          <w:spacing w:val="40"/>
        </w:rPr>
        <w:t xml:space="preserve"> </w:t>
      </w:r>
      <w:r>
        <w:t>адаптацию</w:t>
      </w:r>
      <w:r>
        <w:rPr>
          <w:spacing w:val="40"/>
        </w:rPr>
        <w:t xml:space="preserve"> </w:t>
      </w:r>
      <w:r>
        <w:t>и</w:t>
      </w:r>
      <w:r>
        <w:rPr>
          <w:spacing w:val="40"/>
        </w:rPr>
        <w:t xml:space="preserve"> </w:t>
      </w:r>
      <w:r>
        <w:t>личностное</w:t>
      </w:r>
      <w:r>
        <w:rPr>
          <w:spacing w:val="40"/>
        </w:rPr>
        <w:t xml:space="preserve"> </w:t>
      </w:r>
      <w:r>
        <w:t>самоопределение.</w:t>
      </w:r>
    </w:p>
    <w:p w:rsidR="00156445" w:rsidRDefault="005A47D0">
      <w:pPr>
        <w:pStyle w:val="a3"/>
        <w:spacing w:before="9" w:line="249" w:lineRule="auto"/>
        <w:ind w:right="1098" w:firstLine="657"/>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vertAlign w:val="superscript"/>
        </w:rPr>
        <w:t>10</w:t>
      </w:r>
      <w:r>
        <w:rPr>
          <w:spacing w:val="40"/>
        </w:rPr>
        <w:t xml:space="preserve"> </w:t>
      </w:r>
      <w:r>
        <w:t>и</w:t>
      </w:r>
      <w:r>
        <w:rPr>
          <w:spacing w:val="40"/>
        </w:rPr>
        <w:t xml:space="preserve"> </w:t>
      </w:r>
      <w:r>
        <w:t>включает:</w:t>
      </w:r>
    </w:p>
    <w:p w:rsidR="00156445" w:rsidRPr="00C11C36" w:rsidRDefault="005A47D0">
      <w:pPr>
        <w:pStyle w:val="a3"/>
        <w:spacing w:before="6" w:line="247" w:lineRule="auto"/>
        <w:ind w:left="1722" w:right="5152" w:firstLine="0"/>
        <w:rPr>
          <w:color w:val="000000" w:themeColor="text1"/>
        </w:rPr>
      </w:pPr>
      <w:r w:rsidRPr="00C11C36">
        <w:rPr>
          <w:color w:val="000000" w:themeColor="text1"/>
        </w:rPr>
        <w:t>учебный план; план внеурочной деятельности; календарный учебный график;</w:t>
      </w:r>
    </w:p>
    <w:p w:rsidR="00156445" w:rsidRPr="00C11C36" w:rsidRDefault="005A47D0">
      <w:pPr>
        <w:pStyle w:val="a3"/>
        <w:spacing w:before="7" w:line="247" w:lineRule="auto"/>
        <w:ind w:right="1095"/>
        <w:rPr>
          <w:color w:val="000000" w:themeColor="text1"/>
        </w:rPr>
      </w:pPr>
      <w:r w:rsidRPr="00C11C36">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w:t>
      </w:r>
      <w:r w:rsidRPr="00C11C36">
        <w:rPr>
          <w:color w:val="000000" w:themeColor="text1"/>
          <w:spacing w:val="40"/>
        </w:rPr>
        <w:t xml:space="preserve"> </w:t>
      </w:r>
      <w:r w:rsidRPr="00C11C36">
        <w:rPr>
          <w:color w:val="000000" w:themeColor="text1"/>
        </w:rPr>
        <w:t>организацией</w:t>
      </w:r>
      <w:r w:rsidRPr="00C11C36">
        <w:rPr>
          <w:color w:val="000000" w:themeColor="text1"/>
          <w:spacing w:val="40"/>
        </w:rPr>
        <w:t xml:space="preserve"> </w:t>
      </w:r>
      <w:r w:rsidRPr="00C11C36">
        <w:rPr>
          <w:color w:val="000000" w:themeColor="text1"/>
        </w:rPr>
        <w:t>или</w:t>
      </w:r>
      <w:r w:rsidRPr="00C11C36">
        <w:rPr>
          <w:color w:val="000000" w:themeColor="text1"/>
          <w:spacing w:val="40"/>
        </w:rPr>
        <w:t xml:space="preserve"> </w:t>
      </w:r>
      <w:r w:rsidRPr="00C11C36">
        <w:rPr>
          <w:color w:val="000000" w:themeColor="text1"/>
        </w:rPr>
        <w:t>в</w:t>
      </w:r>
      <w:r w:rsidRPr="00C11C36">
        <w:rPr>
          <w:color w:val="000000" w:themeColor="text1"/>
          <w:spacing w:val="40"/>
        </w:rPr>
        <w:t xml:space="preserve"> </w:t>
      </w:r>
      <w:r w:rsidRPr="00C11C36">
        <w:rPr>
          <w:color w:val="000000" w:themeColor="text1"/>
        </w:rPr>
        <w:t>которых</w:t>
      </w:r>
      <w:r w:rsidRPr="00C11C36">
        <w:rPr>
          <w:color w:val="000000" w:themeColor="text1"/>
          <w:spacing w:val="40"/>
        </w:rPr>
        <w:t xml:space="preserve"> </w:t>
      </w:r>
      <w:r w:rsidRPr="00C11C36">
        <w:rPr>
          <w:color w:val="000000" w:themeColor="text1"/>
        </w:rPr>
        <w:t>образовательная</w:t>
      </w:r>
      <w:r w:rsidRPr="00C11C36">
        <w:rPr>
          <w:color w:val="000000" w:themeColor="text1"/>
          <w:spacing w:val="40"/>
        </w:rPr>
        <w:t xml:space="preserve"> </w:t>
      </w:r>
      <w:r w:rsidRPr="00C11C36">
        <w:rPr>
          <w:color w:val="000000" w:themeColor="text1"/>
        </w:rPr>
        <w:t>организация</w:t>
      </w:r>
      <w:r w:rsidRPr="00C11C36">
        <w:rPr>
          <w:color w:val="000000" w:themeColor="text1"/>
          <w:spacing w:val="40"/>
        </w:rPr>
        <w:t xml:space="preserve"> </w:t>
      </w:r>
      <w:r w:rsidRPr="00C11C36">
        <w:rPr>
          <w:color w:val="000000" w:themeColor="text1"/>
        </w:rPr>
        <w:t>принимает участие</w:t>
      </w:r>
      <w:r w:rsidRPr="00C11C36">
        <w:rPr>
          <w:color w:val="000000" w:themeColor="text1"/>
          <w:spacing w:val="40"/>
        </w:rPr>
        <w:t xml:space="preserve"> </w:t>
      </w:r>
      <w:r w:rsidRPr="00C11C36">
        <w:rPr>
          <w:color w:val="000000" w:themeColor="text1"/>
        </w:rPr>
        <w:t>в</w:t>
      </w:r>
      <w:r w:rsidRPr="00C11C36">
        <w:rPr>
          <w:color w:val="000000" w:themeColor="text1"/>
          <w:spacing w:val="40"/>
        </w:rPr>
        <w:t xml:space="preserve"> </w:t>
      </w:r>
      <w:r w:rsidRPr="00C11C36">
        <w:rPr>
          <w:color w:val="000000" w:themeColor="text1"/>
        </w:rPr>
        <w:t>учебном</w:t>
      </w:r>
      <w:r w:rsidRPr="00C11C36">
        <w:rPr>
          <w:color w:val="000000" w:themeColor="text1"/>
          <w:spacing w:val="40"/>
        </w:rPr>
        <w:t xml:space="preserve"> </w:t>
      </w:r>
      <w:r w:rsidRPr="00C11C36">
        <w:rPr>
          <w:color w:val="000000" w:themeColor="text1"/>
        </w:rPr>
        <w:t>году или</w:t>
      </w:r>
      <w:r w:rsidRPr="00C11C36">
        <w:rPr>
          <w:color w:val="000000" w:themeColor="text1"/>
          <w:spacing w:val="40"/>
        </w:rPr>
        <w:t xml:space="preserve"> </w:t>
      </w:r>
      <w:r w:rsidRPr="00C11C36">
        <w:rPr>
          <w:color w:val="000000" w:themeColor="text1"/>
        </w:rPr>
        <w:t>периоде</w:t>
      </w:r>
      <w:r w:rsidRPr="00C11C36">
        <w:rPr>
          <w:color w:val="000000" w:themeColor="text1"/>
          <w:spacing w:val="40"/>
        </w:rPr>
        <w:t xml:space="preserve"> </w:t>
      </w:r>
      <w:r w:rsidRPr="00C11C36">
        <w:rPr>
          <w:color w:val="000000" w:themeColor="text1"/>
        </w:rPr>
        <w:t>обучения.</w:t>
      </w:r>
    </w:p>
    <w:p w:rsidR="00156445" w:rsidRDefault="005A47D0">
      <w:pPr>
        <w:pStyle w:val="a3"/>
        <w:spacing w:before="10" w:line="249" w:lineRule="auto"/>
        <w:ind w:right="1094" w:firstLine="590"/>
      </w:pPr>
      <w:r>
        <w:t>Основная образовательная программа содержит обязательную часть и часть, формируемую</w:t>
      </w:r>
      <w:r>
        <w:rPr>
          <w:spacing w:val="40"/>
        </w:rPr>
        <w:t xml:space="preserve"> </w:t>
      </w:r>
      <w:r>
        <w:t>участниками</w:t>
      </w:r>
      <w:r>
        <w:rPr>
          <w:spacing w:val="40"/>
        </w:rPr>
        <w:t xml:space="preserve"> </w:t>
      </w:r>
      <w:r>
        <w:t>образовательных</w:t>
      </w:r>
      <w:r>
        <w:rPr>
          <w:spacing w:val="40"/>
        </w:rPr>
        <w:t xml:space="preserve"> </w:t>
      </w:r>
      <w:r>
        <w:t>отношений.</w:t>
      </w:r>
      <w:r>
        <w:rPr>
          <w:spacing w:val="40"/>
        </w:rPr>
        <w:t xml:space="preserve"> </w:t>
      </w:r>
      <w:r>
        <w:t>Обязательная</w:t>
      </w:r>
      <w:r>
        <w:rPr>
          <w:spacing w:val="40"/>
        </w:rPr>
        <w:t xml:space="preserve"> </w:t>
      </w:r>
      <w:r>
        <w:t>часть</w:t>
      </w:r>
      <w:r>
        <w:rPr>
          <w:spacing w:val="40"/>
        </w:rPr>
        <w:t xml:space="preserve"> </w:t>
      </w:r>
      <w:r>
        <w:t>в</w:t>
      </w:r>
      <w:r>
        <w:rPr>
          <w:spacing w:val="40"/>
        </w:rPr>
        <w:t xml:space="preserve"> </w:t>
      </w:r>
      <w:r>
        <w:t>полном объеме выполняет требования ФГОС и составляет 70 %, а часть, формируемая участниками образовательных</w:t>
      </w:r>
      <w:r>
        <w:rPr>
          <w:spacing w:val="40"/>
        </w:rPr>
        <w:t xml:space="preserve"> </w:t>
      </w:r>
      <w:r>
        <w:t>отношений,</w:t>
      </w:r>
      <w:r>
        <w:rPr>
          <w:spacing w:val="40"/>
        </w:rPr>
        <w:t xml:space="preserve"> </w:t>
      </w:r>
      <w:r>
        <w:t>–</w:t>
      </w:r>
      <w:r>
        <w:rPr>
          <w:spacing w:val="40"/>
        </w:rPr>
        <w:t xml:space="preserve"> </w:t>
      </w:r>
      <w:r>
        <w:t>30</w:t>
      </w:r>
      <w:r>
        <w:rPr>
          <w:spacing w:val="40"/>
        </w:rPr>
        <w:t xml:space="preserve"> </w:t>
      </w:r>
      <w:r>
        <w:t>%</w:t>
      </w:r>
      <w:r>
        <w:rPr>
          <w:spacing w:val="40"/>
        </w:rPr>
        <w:t xml:space="preserve"> </w:t>
      </w:r>
      <w:r>
        <w:t>от</w:t>
      </w:r>
      <w:r>
        <w:rPr>
          <w:spacing w:val="40"/>
        </w:rPr>
        <w:t xml:space="preserve"> </w:t>
      </w:r>
      <w:r>
        <w:t>общего</w:t>
      </w:r>
      <w:r>
        <w:rPr>
          <w:spacing w:val="40"/>
        </w:rPr>
        <w:t xml:space="preserve"> </w:t>
      </w:r>
      <w:r>
        <w:t>объема</w:t>
      </w:r>
      <w:r>
        <w:rPr>
          <w:spacing w:val="40"/>
        </w:rPr>
        <w:t xml:space="preserve"> </w:t>
      </w:r>
      <w:r>
        <w:t>образовательной</w:t>
      </w:r>
      <w:r>
        <w:rPr>
          <w:spacing w:val="40"/>
        </w:rPr>
        <w:t xml:space="preserve"> </w:t>
      </w:r>
      <w:r>
        <w:t>программы основного общего образования.</w:t>
      </w:r>
    </w:p>
    <w:p w:rsidR="00156445" w:rsidRDefault="00156445">
      <w:pPr>
        <w:pStyle w:val="a3"/>
        <w:ind w:left="0" w:firstLine="0"/>
        <w:jc w:val="left"/>
        <w:rPr>
          <w:sz w:val="20"/>
        </w:rPr>
      </w:pPr>
    </w:p>
    <w:p w:rsidR="00156445" w:rsidRDefault="005668FE">
      <w:pPr>
        <w:pStyle w:val="a3"/>
        <w:spacing w:before="82"/>
        <w:ind w:left="0" w:firstLine="0"/>
        <w:jc w:val="left"/>
        <w:rPr>
          <w:sz w:val="20"/>
        </w:rPr>
      </w:pPr>
      <w:r w:rsidRPr="005668FE">
        <w:pict>
          <v:rect id="docshape4" o:spid="_x0000_s2073" style="position:absolute;margin-left:52.95pt;margin-top:16.8pt;width:144.1pt;height:.7pt;z-index:-15727616;mso-wrap-distance-left:0;mso-wrap-distance-right:0;mso-position-horizontal-relative:page" fillcolor="black" stroked="f">
            <w10:wrap type="topAndBottom" anchorx="page"/>
          </v:rect>
        </w:pict>
      </w:r>
    </w:p>
    <w:p w:rsidR="00156445" w:rsidRDefault="005A47D0">
      <w:pPr>
        <w:pStyle w:val="a3"/>
        <w:spacing w:before="73" w:line="249" w:lineRule="auto"/>
        <w:ind w:right="1106" w:firstLine="0"/>
      </w:pPr>
      <w:r>
        <w:rPr>
          <w:rFonts w:ascii="Calibri" w:hAnsi="Calibri"/>
          <w:position w:val="7"/>
          <w:sz w:val="16"/>
        </w:rPr>
        <w:t>6</w:t>
      </w:r>
      <w:r>
        <w:rPr>
          <w:rFonts w:ascii="Calibri" w:hAnsi="Calibri"/>
          <w:spacing w:val="40"/>
          <w:position w:val="7"/>
          <w:sz w:val="16"/>
        </w:rPr>
        <w:t xml:space="preserve"> </w:t>
      </w:r>
      <w:r>
        <w:t>Указ</w:t>
      </w:r>
      <w:r>
        <w:rPr>
          <w:spacing w:val="40"/>
        </w:rPr>
        <w:t xml:space="preserve"> </w:t>
      </w:r>
      <w:r>
        <w:t>Президента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9</w:t>
      </w:r>
      <w:r>
        <w:rPr>
          <w:spacing w:val="40"/>
        </w:rPr>
        <w:t xml:space="preserve"> </w:t>
      </w:r>
      <w:r>
        <w:t>ноября</w:t>
      </w:r>
      <w:r>
        <w:rPr>
          <w:spacing w:val="40"/>
        </w:rPr>
        <w:t xml:space="preserve"> </w:t>
      </w:r>
      <w:r>
        <w:t>2022</w:t>
      </w:r>
      <w:r>
        <w:rPr>
          <w:spacing w:val="40"/>
        </w:rPr>
        <w:t xml:space="preserve"> </w:t>
      </w:r>
      <w:r>
        <w:t>г.</w:t>
      </w:r>
      <w:r>
        <w:rPr>
          <w:spacing w:val="40"/>
        </w:rPr>
        <w:t xml:space="preserve"> </w:t>
      </w:r>
      <w:r>
        <w:t>№</w:t>
      </w:r>
      <w:r>
        <w:rPr>
          <w:spacing w:val="40"/>
        </w:rPr>
        <w:t xml:space="preserve"> </w:t>
      </w:r>
      <w:r>
        <w:t>809</w:t>
      </w:r>
      <w:r>
        <w:rPr>
          <w:spacing w:val="40"/>
        </w:rPr>
        <w:t xml:space="preserve"> </w:t>
      </w:r>
      <w:r>
        <w:t>«Об</w:t>
      </w:r>
      <w:r>
        <w:rPr>
          <w:spacing w:val="40"/>
        </w:rPr>
        <w:t xml:space="preserve"> </w:t>
      </w:r>
      <w:r>
        <w:t>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w:t>
      </w:r>
      <w:r>
        <w:rPr>
          <w:spacing w:val="40"/>
        </w:rPr>
        <w:t xml:space="preserve"> </w:t>
      </w:r>
      <w:r>
        <w:t>2022,</w:t>
      </w:r>
      <w:r>
        <w:rPr>
          <w:spacing w:val="40"/>
        </w:rPr>
        <w:t xml:space="preserve"> </w:t>
      </w:r>
      <w:r>
        <w:t>9</w:t>
      </w:r>
      <w:r>
        <w:rPr>
          <w:spacing w:val="40"/>
        </w:rPr>
        <w:t xml:space="preserve"> </w:t>
      </w:r>
      <w:r>
        <w:t>ноября,</w:t>
      </w:r>
      <w:r>
        <w:rPr>
          <w:spacing w:val="40"/>
        </w:rPr>
        <w:t xml:space="preserve"> </w:t>
      </w:r>
      <w:r>
        <w:t>№</w:t>
      </w:r>
      <w:r>
        <w:rPr>
          <w:spacing w:val="40"/>
        </w:rPr>
        <w:t xml:space="preserve"> </w:t>
      </w:r>
      <w:r>
        <w:t>0001202211090019).</w:t>
      </w:r>
    </w:p>
    <w:p w:rsidR="00156445" w:rsidRDefault="005A47D0">
      <w:pPr>
        <w:pStyle w:val="a3"/>
        <w:spacing w:before="10" w:line="252" w:lineRule="auto"/>
        <w:ind w:right="1092" w:firstLine="0"/>
      </w:pPr>
      <w:r>
        <w:rPr>
          <w:rFonts w:ascii="Calibri" w:hAnsi="Calibri"/>
          <w:position w:val="7"/>
          <w:sz w:val="16"/>
        </w:rPr>
        <w:t>7</w:t>
      </w:r>
      <w:r>
        <w:rPr>
          <w:rFonts w:ascii="Calibri" w:hAnsi="Calibri"/>
          <w:spacing w:val="40"/>
          <w:position w:val="7"/>
          <w:sz w:val="16"/>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 ООО, утвержденного приказом № 1897.</w:t>
      </w:r>
    </w:p>
    <w:p w:rsidR="00156445" w:rsidRDefault="005A47D0">
      <w:pPr>
        <w:pStyle w:val="a3"/>
        <w:spacing w:before="23" w:line="228" w:lineRule="auto"/>
        <w:ind w:right="1107" w:firstLine="0"/>
      </w:pPr>
      <w:r>
        <w:rPr>
          <w:rFonts w:ascii="Calibri" w:hAnsi="Calibri"/>
          <w:vertAlign w:val="superscript"/>
        </w:rPr>
        <w:t>8</w:t>
      </w:r>
      <w:r>
        <w:rPr>
          <w:rFonts w:ascii="Calibri" w:hAnsi="Calibri"/>
          <w:spacing w:val="40"/>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 ООО, утвержденного приказом № 1897.</w:t>
      </w:r>
    </w:p>
    <w:p w:rsidR="00156445" w:rsidRDefault="005A47D0">
      <w:pPr>
        <w:pStyle w:val="a3"/>
        <w:spacing w:before="30" w:line="237" w:lineRule="auto"/>
        <w:ind w:right="1107" w:firstLine="0"/>
      </w:pPr>
      <w:r>
        <w:rPr>
          <w:rFonts w:ascii="Calibri" w:hAnsi="Calibri"/>
          <w:vertAlign w:val="superscript"/>
        </w:rPr>
        <w:t>9</w:t>
      </w:r>
      <w:r>
        <w:rPr>
          <w:rFonts w:ascii="Calibri" w:hAnsi="Calibri"/>
          <w:spacing w:val="40"/>
        </w:rPr>
        <w:t xml:space="preserve"> </w:t>
      </w:r>
      <w:r>
        <w:t>Пункт</w:t>
      </w:r>
      <w:r>
        <w:rPr>
          <w:spacing w:val="40"/>
        </w:rPr>
        <w:t xml:space="preserve"> </w:t>
      </w:r>
      <w:r>
        <w:t>32.3</w:t>
      </w:r>
      <w:r>
        <w:rPr>
          <w:spacing w:val="40"/>
        </w:rPr>
        <w:t xml:space="preserve"> </w:t>
      </w:r>
      <w:r>
        <w:t>ФГОС</w:t>
      </w:r>
      <w:r>
        <w:rPr>
          <w:spacing w:val="40"/>
        </w:rPr>
        <w:t xml:space="preserve"> </w:t>
      </w:r>
      <w:r>
        <w:t>ООО,</w:t>
      </w:r>
      <w:r>
        <w:rPr>
          <w:spacing w:val="40"/>
        </w:rPr>
        <w:t xml:space="preserve"> </w:t>
      </w:r>
      <w:r>
        <w:t>утвержденного</w:t>
      </w:r>
      <w:r>
        <w:rPr>
          <w:spacing w:val="40"/>
        </w:rPr>
        <w:t xml:space="preserve"> </w:t>
      </w:r>
      <w:r>
        <w:t>приказом</w:t>
      </w:r>
      <w:r>
        <w:rPr>
          <w:spacing w:val="40"/>
        </w:rPr>
        <w:t xml:space="preserve"> </w:t>
      </w:r>
      <w:r>
        <w:t>№</w:t>
      </w:r>
      <w:r>
        <w:rPr>
          <w:spacing w:val="40"/>
        </w:rPr>
        <w:t xml:space="preserve"> </w:t>
      </w:r>
      <w:r>
        <w:t>287;</w:t>
      </w:r>
      <w:r>
        <w:rPr>
          <w:spacing w:val="40"/>
        </w:rPr>
        <w:t xml:space="preserve"> </w:t>
      </w:r>
      <w:r>
        <w:t>пункт</w:t>
      </w:r>
      <w:r>
        <w:rPr>
          <w:spacing w:val="40"/>
        </w:rPr>
        <w:t xml:space="preserve"> </w:t>
      </w:r>
      <w:r>
        <w:t>18.2.3</w:t>
      </w:r>
      <w:r>
        <w:rPr>
          <w:spacing w:val="40"/>
        </w:rPr>
        <w:t xml:space="preserve"> </w:t>
      </w:r>
      <w:r>
        <w:t>пункт</w:t>
      </w:r>
      <w:r>
        <w:rPr>
          <w:spacing w:val="40"/>
        </w:rPr>
        <w:t xml:space="preserve"> </w:t>
      </w:r>
      <w:r>
        <w:t>14</w:t>
      </w:r>
      <w:r>
        <w:rPr>
          <w:spacing w:val="40"/>
        </w:rPr>
        <w:t xml:space="preserve"> </w:t>
      </w:r>
      <w:r>
        <w:t>ФГОС ООО, утвержденного приказом № 1897.</w:t>
      </w:r>
    </w:p>
    <w:p w:rsidR="00156445" w:rsidRDefault="005A47D0">
      <w:pPr>
        <w:pStyle w:val="a3"/>
        <w:spacing w:before="26" w:line="228" w:lineRule="auto"/>
        <w:ind w:right="1109" w:firstLine="0"/>
      </w:pPr>
      <w:r>
        <w:rPr>
          <w:rFonts w:ascii="Calibri" w:hAnsi="Calibri"/>
          <w:vertAlign w:val="superscript"/>
        </w:rPr>
        <w:t>10</w:t>
      </w:r>
      <w:r>
        <w:rPr>
          <w:rFonts w:ascii="Calibri" w:hAnsi="Calibri"/>
        </w:rPr>
        <w:t xml:space="preserve"> </w:t>
      </w:r>
      <w:r>
        <w:t>Пункт 33 ФГОС ООО, утвержденного приказом № 287; пункт 14 пункт 14 ФГОС ООО, утвержденного приказом № 1897).</w:t>
      </w:r>
    </w:p>
    <w:p w:rsidR="00156445" w:rsidRDefault="00156445">
      <w:pPr>
        <w:spacing w:line="228" w:lineRule="auto"/>
        <w:sectPr w:rsidR="00156445">
          <w:pgSz w:w="11910" w:h="16850"/>
          <w:pgMar w:top="1380" w:right="200" w:bottom="280" w:left="40" w:header="1179" w:footer="0" w:gutter="0"/>
          <w:cols w:space="720"/>
        </w:sectPr>
      </w:pPr>
    </w:p>
    <w:p w:rsidR="00156445" w:rsidRDefault="005A47D0">
      <w:pPr>
        <w:pStyle w:val="Heading2"/>
        <w:numPr>
          <w:ilvl w:val="1"/>
          <w:numId w:val="134"/>
        </w:numPr>
        <w:tabs>
          <w:tab w:val="left" w:pos="1461"/>
          <w:tab w:val="left" w:pos="7143"/>
        </w:tabs>
        <w:spacing w:before="239" w:line="369" w:lineRule="auto"/>
        <w:ind w:right="1156" w:firstLine="0"/>
      </w:pPr>
      <w:bookmarkStart w:id="3" w:name="1.2_ПЛАНИРУЕМЫЕ__РЕЗУЛЬТАТЫ__ОСВОЕНИЯ_ПР"/>
      <w:bookmarkEnd w:id="3"/>
      <w:r>
        <w:rPr>
          <w:w w:val="105"/>
        </w:rPr>
        <w:t>ПЛАНИРУЕМЫЕ</w:t>
      </w:r>
      <w:r>
        <w:rPr>
          <w:spacing w:val="40"/>
          <w:w w:val="105"/>
        </w:rPr>
        <w:t xml:space="preserve"> </w:t>
      </w:r>
      <w:r>
        <w:rPr>
          <w:w w:val="105"/>
        </w:rPr>
        <w:t>РЕЗУЛЬТАТЫ</w:t>
      </w:r>
      <w:r>
        <w:rPr>
          <w:spacing w:val="40"/>
          <w:w w:val="105"/>
        </w:rPr>
        <w:t xml:space="preserve"> </w:t>
      </w:r>
      <w:r>
        <w:rPr>
          <w:w w:val="105"/>
        </w:rPr>
        <w:t>ОСВОЕНИЯ</w:t>
      </w:r>
      <w:r>
        <w:tab/>
      </w:r>
      <w:r>
        <w:rPr>
          <w:w w:val="105"/>
        </w:rPr>
        <w:t>ПРОГРАММЫ</w:t>
      </w:r>
      <w:r>
        <w:rPr>
          <w:spacing w:val="-16"/>
          <w:w w:val="105"/>
        </w:rPr>
        <w:t xml:space="preserve"> </w:t>
      </w:r>
      <w:r>
        <w:rPr>
          <w:w w:val="105"/>
        </w:rPr>
        <w:t>ОСНОВНОГО ОБЩЕГО ОБРАЗОВАНИЯ</w:t>
      </w:r>
    </w:p>
    <w:p w:rsidR="00156445" w:rsidRDefault="005A47D0">
      <w:pPr>
        <w:pStyle w:val="a5"/>
        <w:numPr>
          <w:ilvl w:val="2"/>
          <w:numId w:val="134"/>
        </w:numPr>
        <w:tabs>
          <w:tab w:val="left" w:pos="2321"/>
        </w:tabs>
        <w:spacing w:before="2" w:line="259" w:lineRule="exact"/>
        <w:ind w:left="2321" w:hanging="599"/>
        <w:jc w:val="both"/>
        <w:rPr>
          <w:b/>
          <w:sz w:val="23"/>
        </w:rPr>
      </w:pPr>
      <w:r>
        <w:rPr>
          <w:b/>
          <w:spacing w:val="-2"/>
          <w:w w:val="105"/>
          <w:sz w:val="23"/>
        </w:rPr>
        <w:t>Общие</w:t>
      </w:r>
      <w:r>
        <w:rPr>
          <w:b/>
          <w:spacing w:val="-6"/>
          <w:w w:val="105"/>
          <w:sz w:val="23"/>
        </w:rPr>
        <w:t xml:space="preserve"> </w:t>
      </w:r>
      <w:r>
        <w:rPr>
          <w:b/>
          <w:spacing w:val="-2"/>
          <w:w w:val="105"/>
          <w:sz w:val="23"/>
        </w:rPr>
        <w:t>положения</w:t>
      </w:r>
    </w:p>
    <w:p w:rsidR="00156445" w:rsidRDefault="005A47D0">
      <w:pPr>
        <w:pStyle w:val="a3"/>
        <w:spacing w:line="252" w:lineRule="auto"/>
        <w:ind w:right="1091" w:firstLine="230"/>
      </w:pPr>
      <w:r>
        <w:t>Планируемые</w:t>
      </w:r>
      <w:r>
        <w:rPr>
          <w:spacing w:val="40"/>
        </w:rPr>
        <w:t xml:space="preserve"> </w:t>
      </w:r>
      <w:r>
        <w:t>результаты</w:t>
      </w:r>
      <w:r>
        <w:rPr>
          <w:spacing w:val="40"/>
        </w:rPr>
        <w:t xml:space="preserve"> </w:t>
      </w:r>
      <w:r>
        <w:t>ООП</w:t>
      </w:r>
      <w:r>
        <w:rPr>
          <w:spacing w:val="40"/>
        </w:rPr>
        <w:t xml:space="preserve"> </w:t>
      </w:r>
      <w:r>
        <w:t>ООО</w:t>
      </w:r>
      <w:r>
        <w:rPr>
          <w:spacing w:val="40"/>
        </w:rPr>
        <w:t xml:space="preserve"> </w:t>
      </w:r>
      <w:r>
        <w:t>МКОУ</w:t>
      </w:r>
      <w:r>
        <w:rPr>
          <w:spacing w:val="40"/>
        </w:rPr>
        <w:t xml:space="preserve"> </w:t>
      </w:r>
      <w:r>
        <w:t>«</w:t>
      </w:r>
      <w:r w:rsidR="00C11C36">
        <w:t>Кшенская</w:t>
      </w:r>
      <w:r>
        <w:rPr>
          <w:spacing w:val="40"/>
        </w:rPr>
        <w:t xml:space="preserve"> </w:t>
      </w:r>
      <w:r>
        <w:t>основная</w:t>
      </w:r>
      <w:r>
        <w:rPr>
          <w:spacing w:val="40"/>
        </w:rPr>
        <w:t xml:space="preserve"> </w:t>
      </w:r>
      <w:r>
        <w:t>общеобразовательная школа» представляют собой систему ведущих целевых установок и ожидаемых</w:t>
      </w:r>
      <w:r>
        <w:rPr>
          <w:spacing w:val="80"/>
        </w:rPr>
        <w:t xml:space="preserve"> </w:t>
      </w:r>
      <w:r>
        <w:t>результатов</w:t>
      </w:r>
      <w:r>
        <w:rPr>
          <w:spacing w:val="80"/>
        </w:rPr>
        <w:t xml:space="preserve"> </w:t>
      </w:r>
      <w:r>
        <w:t>освоения</w:t>
      </w:r>
      <w:r>
        <w:rPr>
          <w:spacing w:val="80"/>
        </w:rPr>
        <w:t xml:space="preserve"> </w:t>
      </w:r>
      <w:r>
        <w:t>всех</w:t>
      </w:r>
      <w:r>
        <w:rPr>
          <w:spacing w:val="80"/>
        </w:rPr>
        <w:t xml:space="preserve"> </w:t>
      </w:r>
      <w:r>
        <w:t>компонентов,</w:t>
      </w:r>
      <w:r>
        <w:rPr>
          <w:spacing w:val="80"/>
        </w:rPr>
        <w:t xml:space="preserve"> </w:t>
      </w:r>
      <w:r>
        <w:t>составляющих</w:t>
      </w:r>
      <w:r>
        <w:rPr>
          <w:spacing w:val="80"/>
        </w:rPr>
        <w:t xml:space="preserve"> </w:t>
      </w:r>
      <w:r>
        <w:t>содержательную основу образовательной программы. Они обеспечивают связь между требованиями ФГОС, образовательной деятельностью и системой оценки результатов освоения ООП ООО и</w:t>
      </w:r>
      <w:r>
        <w:rPr>
          <w:spacing w:val="80"/>
          <w:w w:val="150"/>
        </w:rPr>
        <w:t xml:space="preserve"> </w:t>
      </w:r>
      <w:r>
        <w:t>являются</w:t>
      </w:r>
      <w:r>
        <w:rPr>
          <w:spacing w:val="40"/>
        </w:rPr>
        <w:t xml:space="preserve"> </w:t>
      </w:r>
      <w:r>
        <w:t>содержательной</w:t>
      </w:r>
      <w:r>
        <w:rPr>
          <w:spacing w:val="40"/>
        </w:rPr>
        <w:t xml:space="preserve"> </w:t>
      </w:r>
      <w:r>
        <w:t>и</w:t>
      </w:r>
      <w:r>
        <w:rPr>
          <w:spacing w:val="40"/>
        </w:rPr>
        <w:t xml:space="preserve"> </w:t>
      </w:r>
      <w:r>
        <w:t>критериальной</w:t>
      </w:r>
      <w:r>
        <w:rPr>
          <w:spacing w:val="40"/>
        </w:rPr>
        <w:t xml:space="preserve"> </w:t>
      </w:r>
      <w:r>
        <w:t>основой</w:t>
      </w:r>
      <w:r>
        <w:rPr>
          <w:spacing w:val="40"/>
        </w:rPr>
        <w:t xml:space="preserve"> </w:t>
      </w:r>
      <w:r>
        <w:t>для</w:t>
      </w:r>
      <w:r>
        <w:rPr>
          <w:spacing w:val="40"/>
        </w:rPr>
        <w:t xml:space="preserve"> </w:t>
      </w:r>
      <w:r>
        <w:t>разработки/выбора:</w:t>
      </w:r>
    </w:p>
    <w:p w:rsidR="00156445" w:rsidRDefault="005A47D0">
      <w:pPr>
        <w:pStyle w:val="a5"/>
        <w:numPr>
          <w:ilvl w:val="0"/>
          <w:numId w:val="133"/>
        </w:numPr>
        <w:tabs>
          <w:tab w:val="left" w:pos="1303"/>
        </w:tabs>
        <w:spacing w:line="252" w:lineRule="auto"/>
        <w:ind w:right="1081" w:firstLine="0"/>
        <w:rPr>
          <w:sz w:val="23"/>
        </w:rPr>
      </w:pPr>
      <w:r>
        <w:rPr>
          <w:sz w:val="23"/>
        </w:rPr>
        <w:t>рабочих программ учебных предметов, учебных курсов (в том числе внеурочной деятельности), являющихся методическими документами, определяющими организацию образовательного</w:t>
      </w:r>
      <w:r>
        <w:rPr>
          <w:spacing w:val="40"/>
          <w:sz w:val="23"/>
        </w:rPr>
        <w:t xml:space="preserve"> </w:t>
      </w:r>
      <w:r>
        <w:rPr>
          <w:sz w:val="23"/>
        </w:rPr>
        <w:t>процесса</w:t>
      </w:r>
      <w:r>
        <w:rPr>
          <w:spacing w:val="40"/>
          <w:sz w:val="23"/>
        </w:rPr>
        <w:t xml:space="preserve"> </w:t>
      </w:r>
      <w:r>
        <w:rPr>
          <w:sz w:val="23"/>
        </w:rPr>
        <w:t>в</w:t>
      </w:r>
      <w:r>
        <w:rPr>
          <w:spacing w:val="40"/>
          <w:sz w:val="23"/>
        </w:rPr>
        <w:t xml:space="preserve">  </w:t>
      </w:r>
      <w:r>
        <w:rPr>
          <w:sz w:val="23"/>
        </w:rPr>
        <w:t>Школе</w:t>
      </w:r>
      <w:r>
        <w:rPr>
          <w:spacing w:val="40"/>
          <w:sz w:val="23"/>
        </w:rPr>
        <w:t xml:space="preserve"> </w:t>
      </w:r>
      <w:r>
        <w:rPr>
          <w:sz w:val="23"/>
        </w:rPr>
        <w:t>по</w:t>
      </w:r>
      <w:r>
        <w:rPr>
          <w:spacing w:val="40"/>
          <w:sz w:val="23"/>
        </w:rPr>
        <w:t xml:space="preserve"> </w:t>
      </w:r>
      <w:r>
        <w:rPr>
          <w:sz w:val="23"/>
        </w:rPr>
        <w:t>определенному</w:t>
      </w:r>
      <w:r>
        <w:rPr>
          <w:spacing w:val="40"/>
          <w:sz w:val="23"/>
        </w:rPr>
        <w:t xml:space="preserve"> </w:t>
      </w:r>
      <w:r>
        <w:rPr>
          <w:sz w:val="23"/>
        </w:rPr>
        <w:t>учебному</w:t>
      </w:r>
      <w:r>
        <w:rPr>
          <w:spacing w:val="40"/>
          <w:sz w:val="23"/>
        </w:rPr>
        <w:t xml:space="preserve"> </w:t>
      </w:r>
      <w:r>
        <w:rPr>
          <w:sz w:val="23"/>
        </w:rPr>
        <w:t>предмету,</w:t>
      </w:r>
      <w:r>
        <w:rPr>
          <w:spacing w:val="80"/>
          <w:sz w:val="23"/>
        </w:rPr>
        <w:t xml:space="preserve"> </w:t>
      </w:r>
      <w:r>
        <w:rPr>
          <w:sz w:val="23"/>
        </w:rPr>
        <w:t>учебному</w:t>
      </w:r>
      <w:r>
        <w:rPr>
          <w:spacing w:val="80"/>
          <w:sz w:val="23"/>
        </w:rPr>
        <w:t xml:space="preserve"> </w:t>
      </w:r>
      <w:r>
        <w:rPr>
          <w:sz w:val="23"/>
        </w:rPr>
        <w:t>курсу (в</w:t>
      </w:r>
      <w:r>
        <w:rPr>
          <w:spacing w:val="40"/>
          <w:sz w:val="23"/>
        </w:rPr>
        <w:t xml:space="preserve"> </w:t>
      </w:r>
      <w:r>
        <w:rPr>
          <w:sz w:val="23"/>
        </w:rPr>
        <w:t>том числе</w:t>
      </w:r>
      <w:r>
        <w:rPr>
          <w:spacing w:val="40"/>
          <w:sz w:val="23"/>
        </w:rPr>
        <w:t xml:space="preserve"> </w:t>
      </w:r>
      <w:r>
        <w:rPr>
          <w:sz w:val="23"/>
        </w:rPr>
        <w:t>внеурочной</w:t>
      </w:r>
      <w:r>
        <w:rPr>
          <w:spacing w:val="40"/>
          <w:sz w:val="23"/>
        </w:rPr>
        <w:t xml:space="preserve"> </w:t>
      </w:r>
      <w:r>
        <w:rPr>
          <w:sz w:val="23"/>
        </w:rPr>
        <w:t>деятельности);</w:t>
      </w:r>
    </w:p>
    <w:p w:rsidR="00156445" w:rsidRDefault="005A47D0">
      <w:pPr>
        <w:pStyle w:val="a5"/>
        <w:numPr>
          <w:ilvl w:val="0"/>
          <w:numId w:val="133"/>
        </w:numPr>
        <w:tabs>
          <w:tab w:val="left" w:pos="1227"/>
        </w:tabs>
        <w:spacing w:line="249" w:lineRule="auto"/>
        <w:ind w:right="1105" w:firstLine="0"/>
        <w:rPr>
          <w:sz w:val="23"/>
        </w:rPr>
      </w:pPr>
      <w:r>
        <w:rPr>
          <w:sz w:val="23"/>
        </w:rPr>
        <w:t>рабочей программы воспитания, являющейся методическим документом, определяющим комплекс</w:t>
      </w:r>
      <w:r>
        <w:rPr>
          <w:spacing w:val="40"/>
          <w:sz w:val="23"/>
        </w:rPr>
        <w:t xml:space="preserve"> </w:t>
      </w:r>
      <w:r>
        <w:rPr>
          <w:sz w:val="23"/>
        </w:rPr>
        <w:t>основных</w:t>
      </w:r>
      <w:r>
        <w:rPr>
          <w:spacing w:val="40"/>
          <w:sz w:val="23"/>
        </w:rPr>
        <w:t xml:space="preserve"> </w:t>
      </w:r>
      <w:r>
        <w:rPr>
          <w:sz w:val="23"/>
        </w:rPr>
        <w:t>характеристик</w:t>
      </w:r>
      <w:r>
        <w:rPr>
          <w:spacing w:val="40"/>
          <w:sz w:val="23"/>
        </w:rPr>
        <w:t xml:space="preserve"> </w:t>
      </w:r>
      <w:r>
        <w:rPr>
          <w:sz w:val="23"/>
        </w:rPr>
        <w:t>воспитательной</w:t>
      </w:r>
      <w:r>
        <w:rPr>
          <w:spacing w:val="40"/>
          <w:sz w:val="23"/>
        </w:rPr>
        <w:t xml:space="preserve"> </w:t>
      </w:r>
      <w:r>
        <w:rPr>
          <w:sz w:val="23"/>
        </w:rPr>
        <w:t>работы,</w:t>
      </w:r>
      <w:r>
        <w:rPr>
          <w:spacing w:val="40"/>
          <w:sz w:val="23"/>
        </w:rPr>
        <w:t xml:space="preserve"> </w:t>
      </w:r>
      <w:r>
        <w:rPr>
          <w:sz w:val="23"/>
        </w:rPr>
        <w:t>осуществляемой</w:t>
      </w:r>
      <w:r>
        <w:rPr>
          <w:spacing w:val="40"/>
          <w:sz w:val="23"/>
        </w:rPr>
        <w:t xml:space="preserve"> </w:t>
      </w:r>
      <w:r>
        <w:rPr>
          <w:sz w:val="23"/>
        </w:rPr>
        <w:t>в</w:t>
      </w:r>
      <w:r>
        <w:rPr>
          <w:spacing w:val="40"/>
          <w:sz w:val="23"/>
        </w:rPr>
        <w:t xml:space="preserve"> </w:t>
      </w:r>
      <w:r>
        <w:rPr>
          <w:sz w:val="23"/>
        </w:rPr>
        <w:t>Школе;</w:t>
      </w:r>
    </w:p>
    <w:p w:rsidR="00156445" w:rsidRDefault="00C11C36">
      <w:pPr>
        <w:pStyle w:val="a5"/>
        <w:numPr>
          <w:ilvl w:val="0"/>
          <w:numId w:val="133"/>
        </w:numPr>
        <w:tabs>
          <w:tab w:val="left" w:pos="1255"/>
        </w:tabs>
        <w:spacing w:line="247" w:lineRule="auto"/>
        <w:ind w:right="1091" w:firstLine="0"/>
        <w:rPr>
          <w:sz w:val="23"/>
        </w:rPr>
      </w:pPr>
      <w:r>
        <w:rPr>
          <w:sz w:val="23"/>
        </w:rPr>
        <w:t>программы формирования униве</w:t>
      </w:r>
      <w:r w:rsidR="005A47D0">
        <w:rPr>
          <w:sz w:val="23"/>
        </w:rPr>
        <w:t>р</w:t>
      </w:r>
      <w:r>
        <w:rPr>
          <w:sz w:val="23"/>
        </w:rPr>
        <w:t>с</w:t>
      </w:r>
      <w:r w:rsidR="005A47D0">
        <w:rPr>
          <w:sz w:val="23"/>
        </w:rPr>
        <w:t>альных учебных действий учащихся – обобщенных учебных действий, позволяющих решать</w:t>
      </w:r>
      <w:r w:rsidR="005A47D0">
        <w:rPr>
          <w:spacing w:val="40"/>
          <w:sz w:val="23"/>
        </w:rPr>
        <w:t xml:space="preserve"> </w:t>
      </w:r>
      <w:r w:rsidR="005A47D0">
        <w:rPr>
          <w:sz w:val="23"/>
        </w:rPr>
        <w:t>широкий круг задач в различных предметных</w:t>
      </w:r>
      <w:r w:rsidR="005A47D0">
        <w:rPr>
          <w:spacing w:val="80"/>
          <w:sz w:val="23"/>
        </w:rPr>
        <w:t xml:space="preserve"> </w:t>
      </w:r>
      <w:r w:rsidR="005A47D0">
        <w:rPr>
          <w:sz w:val="23"/>
        </w:rPr>
        <w:t>областях</w:t>
      </w:r>
      <w:r w:rsidR="005A47D0">
        <w:rPr>
          <w:spacing w:val="40"/>
          <w:sz w:val="23"/>
        </w:rPr>
        <w:t xml:space="preserve"> </w:t>
      </w:r>
      <w:r w:rsidR="005A47D0">
        <w:rPr>
          <w:sz w:val="23"/>
        </w:rPr>
        <w:t>и</w:t>
      </w:r>
      <w:r w:rsidR="005A47D0">
        <w:rPr>
          <w:spacing w:val="40"/>
          <w:sz w:val="23"/>
        </w:rPr>
        <w:t xml:space="preserve"> </w:t>
      </w:r>
      <w:r w:rsidR="005A47D0">
        <w:rPr>
          <w:sz w:val="23"/>
        </w:rPr>
        <w:t>являющихся</w:t>
      </w:r>
      <w:r w:rsidR="005A47D0">
        <w:rPr>
          <w:spacing w:val="40"/>
          <w:sz w:val="23"/>
        </w:rPr>
        <w:t xml:space="preserve"> </w:t>
      </w:r>
      <w:r w:rsidR="005A47D0">
        <w:rPr>
          <w:sz w:val="23"/>
        </w:rPr>
        <w:t>результатами</w:t>
      </w:r>
      <w:r w:rsidR="005A47D0">
        <w:rPr>
          <w:spacing w:val="40"/>
          <w:sz w:val="23"/>
        </w:rPr>
        <w:t xml:space="preserve"> </w:t>
      </w:r>
      <w:r w:rsidR="005A47D0">
        <w:rPr>
          <w:sz w:val="23"/>
        </w:rPr>
        <w:t>освоения</w:t>
      </w:r>
      <w:r w:rsidR="005A47D0">
        <w:rPr>
          <w:spacing w:val="40"/>
          <w:sz w:val="23"/>
        </w:rPr>
        <w:t xml:space="preserve"> </w:t>
      </w:r>
      <w:r w:rsidR="005A47D0">
        <w:rPr>
          <w:sz w:val="23"/>
        </w:rPr>
        <w:t>учащимися</w:t>
      </w:r>
      <w:r w:rsidR="005A47D0">
        <w:rPr>
          <w:spacing w:val="40"/>
          <w:sz w:val="23"/>
        </w:rPr>
        <w:t xml:space="preserve"> </w:t>
      </w:r>
      <w:r w:rsidR="005A47D0">
        <w:rPr>
          <w:sz w:val="23"/>
        </w:rPr>
        <w:t>ООП</w:t>
      </w:r>
      <w:r w:rsidR="005A47D0">
        <w:rPr>
          <w:spacing w:val="40"/>
          <w:sz w:val="23"/>
        </w:rPr>
        <w:t xml:space="preserve"> </w:t>
      </w:r>
      <w:r w:rsidR="005A47D0">
        <w:rPr>
          <w:sz w:val="23"/>
        </w:rPr>
        <w:t>ООО;</w:t>
      </w:r>
    </w:p>
    <w:p w:rsidR="00156445" w:rsidRDefault="005A47D0">
      <w:pPr>
        <w:pStyle w:val="a5"/>
        <w:numPr>
          <w:ilvl w:val="0"/>
          <w:numId w:val="133"/>
        </w:numPr>
        <w:tabs>
          <w:tab w:val="left" w:pos="1197"/>
        </w:tabs>
        <w:spacing w:line="263" w:lineRule="exact"/>
        <w:ind w:left="1197" w:hanging="181"/>
        <w:rPr>
          <w:sz w:val="23"/>
        </w:rPr>
      </w:pPr>
      <w:r>
        <w:rPr>
          <w:sz w:val="23"/>
        </w:rPr>
        <w:t>системы</w:t>
      </w:r>
      <w:r>
        <w:rPr>
          <w:spacing w:val="30"/>
          <w:sz w:val="23"/>
        </w:rPr>
        <w:t xml:space="preserve"> </w:t>
      </w:r>
      <w:r>
        <w:rPr>
          <w:sz w:val="23"/>
        </w:rPr>
        <w:t>оценки</w:t>
      </w:r>
      <w:r>
        <w:rPr>
          <w:spacing w:val="32"/>
          <w:sz w:val="23"/>
        </w:rPr>
        <w:t xml:space="preserve"> </w:t>
      </w:r>
      <w:r>
        <w:rPr>
          <w:sz w:val="23"/>
        </w:rPr>
        <w:t>результатов</w:t>
      </w:r>
      <w:r>
        <w:rPr>
          <w:spacing w:val="38"/>
          <w:sz w:val="23"/>
        </w:rPr>
        <w:t xml:space="preserve"> </w:t>
      </w:r>
      <w:r>
        <w:rPr>
          <w:sz w:val="23"/>
        </w:rPr>
        <w:t>освоения</w:t>
      </w:r>
      <w:r>
        <w:rPr>
          <w:spacing w:val="21"/>
          <w:sz w:val="23"/>
        </w:rPr>
        <w:t xml:space="preserve"> </w:t>
      </w:r>
      <w:r>
        <w:rPr>
          <w:sz w:val="23"/>
        </w:rPr>
        <w:t>учащимися</w:t>
      </w:r>
      <w:r>
        <w:rPr>
          <w:spacing w:val="18"/>
          <w:sz w:val="23"/>
        </w:rPr>
        <w:t xml:space="preserve"> </w:t>
      </w:r>
      <w:r>
        <w:rPr>
          <w:sz w:val="23"/>
        </w:rPr>
        <w:t>ООП</w:t>
      </w:r>
      <w:r>
        <w:rPr>
          <w:spacing w:val="29"/>
          <w:sz w:val="23"/>
        </w:rPr>
        <w:t xml:space="preserve"> </w:t>
      </w:r>
      <w:r>
        <w:rPr>
          <w:spacing w:val="-4"/>
          <w:sz w:val="23"/>
        </w:rPr>
        <w:t>ООО;</w:t>
      </w:r>
    </w:p>
    <w:p w:rsidR="00156445" w:rsidRDefault="005A47D0">
      <w:pPr>
        <w:pStyle w:val="a5"/>
        <w:numPr>
          <w:ilvl w:val="0"/>
          <w:numId w:val="133"/>
        </w:numPr>
        <w:tabs>
          <w:tab w:val="left" w:pos="1197"/>
        </w:tabs>
        <w:spacing w:before="9"/>
        <w:ind w:left="1197" w:hanging="181"/>
        <w:rPr>
          <w:sz w:val="23"/>
        </w:rPr>
      </w:pPr>
      <w:r>
        <w:rPr>
          <w:sz w:val="23"/>
        </w:rPr>
        <w:t>средств</w:t>
      </w:r>
      <w:r>
        <w:rPr>
          <w:spacing w:val="32"/>
          <w:sz w:val="23"/>
        </w:rPr>
        <w:t xml:space="preserve"> </w:t>
      </w:r>
      <w:r>
        <w:rPr>
          <w:sz w:val="23"/>
        </w:rPr>
        <w:t>обучения</w:t>
      </w:r>
      <w:r>
        <w:rPr>
          <w:spacing w:val="37"/>
          <w:sz w:val="23"/>
        </w:rPr>
        <w:t xml:space="preserve"> </w:t>
      </w:r>
      <w:r>
        <w:rPr>
          <w:sz w:val="23"/>
        </w:rPr>
        <w:t>и</w:t>
      </w:r>
      <w:r>
        <w:rPr>
          <w:spacing w:val="23"/>
          <w:sz w:val="23"/>
        </w:rPr>
        <w:t xml:space="preserve"> </w:t>
      </w:r>
      <w:r>
        <w:rPr>
          <w:sz w:val="23"/>
        </w:rPr>
        <w:t>воспитания,</w:t>
      </w:r>
      <w:r>
        <w:rPr>
          <w:spacing w:val="47"/>
          <w:sz w:val="23"/>
        </w:rPr>
        <w:t xml:space="preserve"> </w:t>
      </w:r>
      <w:r>
        <w:rPr>
          <w:sz w:val="23"/>
        </w:rPr>
        <w:t>учебно-методической</w:t>
      </w:r>
      <w:r>
        <w:rPr>
          <w:spacing w:val="43"/>
          <w:sz w:val="23"/>
        </w:rPr>
        <w:t xml:space="preserve"> </w:t>
      </w:r>
      <w:r>
        <w:rPr>
          <w:spacing w:val="-2"/>
          <w:sz w:val="23"/>
        </w:rPr>
        <w:t>литературы.</w:t>
      </w:r>
    </w:p>
    <w:p w:rsidR="00156445" w:rsidRDefault="005A47D0">
      <w:pPr>
        <w:pStyle w:val="a3"/>
        <w:spacing w:before="9" w:line="252" w:lineRule="auto"/>
        <w:ind w:right="1106" w:firstLine="0"/>
      </w:pPr>
      <w:r>
        <w:t>Достижение учащимися планируемых результатов освоения ООП ООО определяется после завершения</w:t>
      </w:r>
      <w:r>
        <w:rPr>
          <w:spacing w:val="40"/>
        </w:rPr>
        <w:t xml:space="preserve"> </w:t>
      </w:r>
      <w:r>
        <w:t>обучения</w:t>
      </w:r>
      <w:r>
        <w:rPr>
          <w:spacing w:val="40"/>
        </w:rPr>
        <w:t xml:space="preserve"> </w:t>
      </w:r>
      <w:r>
        <w:t>в</w:t>
      </w:r>
      <w:r>
        <w:rPr>
          <w:spacing w:val="40"/>
        </w:rPr>
        <w:t xml:space="preserve"> </w:t>
      </w:r>
      <w:r>
        <w:t>процессе</w:t>
      </w:r>
      <w:r>
        <w:rPr>
          <w:spacing w:val="40"/>
        </w:rPr>
        <w:t xml:space="preserve"> </w:t>
      </w:r>
      <w:r>
        <w:t>государственной</w:t>
      </w:r>
      <w:r>
        <w:rPr>
          <w:spacing w:val="40"/>
        </w:rPr>
        <w:t xml:space="preserve"> </w:t>
      </w:r>
      <w:r>
        <w:t>итоговой</w:t>
      </w:r>
      <w:r>
        <w:rPr>
          <w:spacing w:val="40"/>
        </w:rPr>
        <w:t xml:space="preserve"> </w:t>
      </w:r>
      <w:r>
        <w:t>аттестации</w:t>
      </w:r>
      <w:r>
        <w:rPr>
          <w:spacing w:val="40"/>
        </w:rPr>
        <w:t xml:space="preserve"> </w:t>
      </w:r>
      <w:r>
        <w:t>(далее</w:t>
      </w:r>
      <w:r>
        <w:rPr>
          <w:spacing w:val="40"/>
        </w:rPr>
        <w:t xml:space="preserve"> </w:t>
      </w:r>
      <w:r>
        <w:t>–</w:t>
      </w:r>
      <w:r>
        <w:rPr>
          <w:spacing w:val="40"/>
        </w:rPr>
        <w:t xml:space="preserve"> </w:t>
      </w:r>
      <w:r>
        <w:t>ГИА).</w:t>
      </w:r>
    </w:p>
    <w:p w:rsidR="00156445" w:rsidRDefault="005A47D0">
      <w:pPr>
        <w:pStyle w:val="a3"/>
        <w:spacing w:before="2" w:line="247" w:lineRule="auto"/>
        <w:ind w:right="1101" w:firstLine="0"/>
      </w:pPr>
      <w:r>
        <w:t>ФГОС ООО устанавливает требования к трем группам результатов освоения обучающимися программ</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личностным,</w:t>
      </w:r>
      <w:r>
        <w:rPr>
          <w:spacing w:val="40"/>
        </w:rPr>
        <w:t xml:space="preserve"> </w:t>
      </w:r>
      <w:r>
        <w:t>метапредметным</w:t>
      </w:r>
      <w:r>
        <w:rPr>
          <w:spacing w:val="40"/>
        </w:rPr>
        <w:t xml:space="preserve"> </w:t>
      </w:r>
      <w:r>
        <w:t>и</w:t>
      </w:r>
      <w:r>
        <w:rPr>
          <w:spacing w:val="40"/>
        </w:rPr>
        <w:t xml:space="preserve"> </w:t>
      </w:r>
      <w:r>
        <w:t>предметным.</w:t>
      </w:r>
    </w:p>
    <w:p w:rsidR="00156445" w:rsidRDefault="005A47D0">
      <w:pPr>
        <w:pStyle w:val="a3"/>
        <w:spacing w:before="7" w:line="247" w:lineRule="auto"/>
        <w:ind w:right="1092" w:firstLine="240"/>
      </w:pPr>
      <w:r>
        <w:t xml:space="preserve">Личностные результаты освоения ООП ООО 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Pr>
          <w:spacing w:val="-2"/>
        </w:rPr>
        <w:t>неперсонифицированной</w:t>
      </w:r>
    </w:p>
    <w:p w:rsidR="00156445" w:rsidRDefault="005A47D0">
      <w:pPr>
        <w:pStyle w:val="a3"/>
        <w:spacing w:before="11"/>
        <w:ind w:firstLine="0"/>
        <w:jc w:val="left"/>
      </w:pPr>
      <w:r>
        <w:rPr>
          <w:spacing w:val="-2"/>
        </w:rPr>
        <w:t>информации.</w:t>
      </w:r>
    </w:p>
    <w:p w:rsidR="00156445" w:rsidRDefault="005A47D0">
      <w:pPr>
        <w:pStyle w:val="a3"/>
        <w:spacing w:before="19" w:line="247" w:lineRule="auto"/>
        <w:ind w:right="1148" w:firstLine="240"/>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ООП</w:t>
      </w:r>
      <w:r>
        <w:rPr>
          <w:spacing w:val="40"/>
        </w:rPr>
        <w:t xml:space="preserve"> </w:t>
      </w:r>
      <w:r>
        <w:t>ООО</w:t>
      </w:r>
      <w:r>
        <w:rPr>
          <w:spacing w:val="40"/>
        </w:rPr>
        <w:t xml:space="preserve"> </w:t>
      </w:r>
      <w:r>
        <w:t>представлены</w:t>
      </w:r>
      <w:r>
        <w:rPr>
          <w:spacing w:val="40"/>
        </w:rPr>
        <w:t xml:space="preserve"> </w:t>
      </w:r>
      <w:r>
        <w:t>в</w:t>
      </w:r>
      <w:r>
        <w:rPr>
          <w:spacing w:val="40"/>
        </w:rPr>
        <w:t xml:space="preserve"> </w:t>
      </w:r>
      <w:r>
        <w:t>соответствии</w:t>
      </w:r>
      <w:r>
        <w:rPr>
          <w:spacing w:val="40"/>
        </w:rPr>
        <w:t xml:space="preserve"> </w:t>
      </w:r>
      <w:r>
        <w:t>с подгруппами</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раскрывают</w:t>
      </w:r>
      <w:r>
        <w:rPr>
          <w:spacing w:val="40"/>
        </w:rPr>
        <w:t xml:space="preserve"> </w:t>
      </w:r>
      <w:r>
        <w:t>и</w:t>
      </w:r>
      <w:r>
        <w:rPr>
          <w:spacing w:val="40"/>
        </w:rPr>
        <w:t xml:space="preserve"> </w:t>
      </w:r>
      <w:r>
        <w:t>детализируют</w:t>
      </w:r>
      <w:r>
        <w:rPr>
          <w:spacing w:val="40"/>
        </w:rPr>
        <w:t xml:space="preserve"> </w:t>
      </w:r>
      <w:r>
        <w:t>основные направленности</w:t>
      </w:r>
      <w:r>
        <w:rPr>
          <w:spacing w:val="40"/>
        </w:rPr>
        <w:t xml:space="preserve"> </w:t>
      </w:r>
      <w:r>
        <w:t>метапредметных</w:t>
      </w:r>
      <w:r>
        <w:rPr>
          <w:spacing w:val="40"/>
        </w:rPr>
        <w:t xml:space="preserve"> </w:t>
      </w:r>
      <w:r>
        <w:t>результатов.</w:t>
      </w:r>
    </w:p>
    <w:p w:rsidR="00156445" w:rsidRDefault="005A47D0">
      <w:pPr>
        <w:pStyle w:val="a3"/>
        <w:spacing w:before="4"/>
        <w:ind w:firstLine="0"/>
        <w:jc w:val="left"/>
      </w:pPr>
      <w:r>
        <w:t>Предметные результаты</w:t>
      </w:r>
      <w:r>
        <w:rPr>
          <w:spacing w:val="29"/>
        </w:rPr>
        <w:t xml:space="preserve"> </w:t>
      </w:r>
      <w:r>
        <w:t>освоения ООП ООО</w:t>
      </w:r>
      <w:r>
        <w:rPr>
          <w:spacing w:val="33"/>
        </w:rPr>
        <w:t xml:space="preserve"> </w:t>
      </w:r>
      <w:r>
        <w:t>представлены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группами</w:t>
      </w:r>
      <w:r>
        <w:rPr>
          <w:spacing w:val="40"/>
        </w:rPr>
        <w:t xml:space="preserve"> </w:t>
      </w:r>
      <w:r>
        <w:t>результатов учебных</w:t>
      </w:r>
      <w:r>
        <w:rPr>
          <w:spacing w:val="40"/>
        </w:rPr>
        <w:t xml:space="preserve"> </w:t>
      </w:r>
      <w:r>
        <w:t>предметов,</w:t>
      </w:r>
      <w:r w:rsidR="00C11C36">
        <w:t xml:space="preserve"> </w:t>
      </w:r>
      <w:r>
        <w:t>раскрывают и детализируют их.</w:t>
      </w:r>
    </w:p>
    <w:p w:rsidR="00156445" w:rsidRDefault="005A47D0">
      <w:pPr>
        <w:pStyle w:val="Heading2"/>
        <w:numPr>
          <w:ilvl w:val="2"/>
          <w:numId w:val="134"/>
        </w:numPr>
        <w:tabs>
          <w:tab w:val="left" w:pos="2413"/>
          <w:tab w:val="left" w:pos="4646"/>
          <w:tab w:val="left" w:pos="6754"/>
          <w:tab w:val="left" w:pos="8598"/>
          <w:tab w:val="left" w:pos="10014"/>
        </w:tabs>
        <w:spacing w:before="4" w:line="264" w:lineRule="exact"/>
        <w:ind w:left="2413" w:hanging="1397"/>
        <w:jc w:val="left"/>
      </w:pPr>
      <w:bookmarkStart w:id="4" w:name="1.2.2._Личностные_результаты_освоения_ОО"/>
      <w:bookmarkEnd w:id="4"/>
      <w:r>
        <w:rPr>
          <w:spacing w:val="-2"/>
          <w:w w:val="105"/>
        </w:rPr>
        <w:t>Личностные</w:t>
      </w:r>
      <w:r>
        <w:tab/>
      </w:r>
      <w:r>
        <w:rPr>
          <w:spacing w:val="-2"/>
          <w:w w:val="105"/>
        </w:rPr>
        <w:t>результаты</w:t>
      </w:r>
      <w:r>
        <w:tab/>
      </w:r>
      <w:r>
        <w:rPr>
          <w:spacing w:val="-2"/>
          <w:w w:val="105"/>
        </w:rPr>
        <w:t>освоения</w:t>
      </w:r>
      <w:r>
        <w:tab/>
      </w:r>
      <w:r>
        <w:rPr>
          <w:spacing w:val="-5"/>
          <w:w w:val="105"/>
        </w:rPr>
        <w:t>ООП</w:t>
      </w:r>
      <w:r>
        <w:tab/>
      </w:r>
      <w:r>
        <w:rPr>
          <w:spacing w:val="-5"/>
          <w:w w:val="105"/>
        </w:rPr>
        <w:t>ООО</w:t>
      </w:r>
    </w:p>
    <w:p w:rsidR="00156445" w:rsidRDefault="005A47D0">
      <w:pPr>
        <w:pStyle w:val="a3"/>
        <w:spacing w:line="264" w:lineRule="exact"/>
        <w:ind w:firstLine="0"/>
        <w:jc w:val="left"/>
      </w:pPr>
      <w:r>
        <w:t>Требования</w:t>
      </w:r>
      <w:r>
        <w:rPr>
          <w:spacing w:val="19"/>
        </w:rPr>
        <w:t xml:space="preserve"> </w:t>
      </w:r>
      <w:r>
        <w:t>к</w:t>
      </w:r>
      <w:r>
        <w:rPr>
          <w:spacing w:val="31"/>
        </w:rPr>
        <w:t xml:space="preserve"> </w:t>
      </w:r>
      <w:r>
        <w:t>личностным</w:t>
      </w:r>
      <w:r>
        <w:rPr>
          <w:spacing w:val="33"/>
        </w:rPr>
        <w:t xml:space="preserve"> </w:t>
      </w:r>
      <w:r>
        <w:t>результатам</w:t>
      </w:r>
      <w:r>
        <w:rPr>
          <w:spacing w:val="33"/>
        </w:rPr>
        <w:t xml:space="preserve"> </w:t>
      </w:r>
      <w:r>
        <w:t>освоения</w:t>
      </w:r>
      <w:r>
        <w:rPr>
          <w:spacing w:val="33"/>
        </w:rPr>
        <w:t xml:space="preserve"> </w:t>
      </w:r>
      <w:r>
        <w:t>обучающимися</w:t>
      </w:r>
      <w:r>
        <w:rPr>
          <w:spacing w:val="25"/>
        </w:rPr>
        <w:t xml:space="preserve"> </w:t>
      </w:r>
      <w:r>
        <w:t>ООП</w:t>
      </w:r>
      <w:r>
        <w:rPr>
          <w:spacing w:val="36"/>
        </w:rPr>
        <w:t xml:space="preserve"> </w:t>
      </w:r>
      <w:r>
        <w:t>ООО</w:t>
      </w:r>
      <w:r>
        <w:rPr>
          <w:spacing w:val="49"/>
        </w:rPr>
        <w:t xml:space="preserve"> </w:t>
      </w:r>
      <w:r>
        <w:rPr>
          <w:spacing w:val="-2"/>
        </w:rPr>
        <w:t>включают:</w:t>
      </w:r>
    </w:p>
    <w:p w:rsidR="00156445" w:rsidRDefault="005A47D0">
      <w:pPr>
        <w:pStyle w:val="a5"/>
        <w:numPr>
          <w:ilvl w:val="3"/>
          <w:numId w:val="134"/>
        </w:numPr>
        <w:tabs>
          <w:tab w:val="left" w:pos="1197"/>
        </w:tabs>
        <w:spacing w:before="18"/>
        <w:ind w:left="1197" w:hanging="181"/>
        <w:jc w:val="left"/>
        <w:rPr>
          <w:sz w:val="23"/>
        </w:rPr>
      </w:pPr>
      <w:r>
        <w:rPr>
          <w:sz w:val="23"/>
        </w:rPr>
        <w:t>осознание</w:t>
      </w:r>
      <w:r>
        <w:rPr>
          <w:spacing w:val="33"/>
          <w:sz w:val="23"/>
        </w:rPr>
        <w:t xml:space="preserve"> </w:t>
      </w:r>
      <w:r>
        <w:rPr>
          <w:sz w:val="23"/>
        </w:rPr>
        <w:t>российской</w:t>
      </w:r>
      <w:r>
        <w:rPr>
          <w:spacing w:val="35"/>
          <w:sz w:val="23"/>
        </w:rPr>
        <w:t xml:space="preserve"> </w:t>
      </w:r>
      <w:r>
        <w:rPr>
          <w:sz w:val="23"/>
        </w:rPr>
        <w:t>гражданской</w:t>
      </w:r>
      <w:r>
        <w:rPr>
          <w:spacing w:val="44"/>
          <w:sz w:val="23"/>
        </w:rPr>
        <w:t xml:space="preserve"> </w:t>
      </w:r>
      <w:r>
        <w:rPr>
          <w:spacing w:val="-2"/>
          <w:sz w:val="23"/>
        </w:rPr>
        <w:t>идентичности;</w:t>
      </w:r>
    </w:p>
    <w:p w:rsidR="00156445" w:rsidRDefault="005A47D0">
      <w:pPr>
        <w:pStyle w:val="a5"/>
        <w:numPr>
          <w:ilvl w:val="3"/>
          <w:numId w:val="134"/>
        </w:numPr>
        <w:tabs>
          <w:tab w:val="left" w:pos="1197"/>
        </w:tabs>
        <w:spacing w:before="10" w:line="244" w:lineRule="auto"/>
        <w:ind w:right="4174" w:firstLine="0"/>
        <w:jc w:val="left"/>
        <w:rPr>
          <w:sz w:val="23"/>
        </w:rPr>
      </w:pPr>
      <w:r>
        <w:rPr>
          <w:sz w:val="23"/>
        </w:rPr>
        <w:t>готовность</w:t>
      </w:r>
      <w:r>
        <w:rPr>
          <w:spacing w:val="-4"/>
          <w:sz w:val="23"/>
        </w:rPr>
        <w:t xml:space="preserve"> </w:t>
      </w:r>
      <w:r>
        <w:rPr>
          <w:sz w:val="23"/>
        </w:rPr>
        <w:t>обучающихся</w:t>
      </w:r>
      <w:r>
        <w:rPr>
          <w:spacing w:val="-9"/>
          <w:sz w:val="23"/>
        </w:rPr>
        <w:t xml:space="preserve"> </w:t>
      </w:r>
      <w:r>
        <w:rPr>
          <w:sz w:val="23"/>
        </w:rPr>
        <w:t>к</w:t>
      </w:r>
      <w:r>
        <w:rPr>
          <w:spacing w:val="-10"/>
          <w:sz w:val="23"/>
        </w:rPr>
        <w:t xml:space="preserve"> </w:t>
      </w:r>
      <w:r>
        <w:rPr>
          <w:sz w:val="23"/>
        </w:rPr>
        <w:t>саморазвитию,</w:t>
      </w:r>
      <w:r>
        <w:rPr>
          <w:spacing w:val="-7"/>
          <w:sz w:val="23"/>
        </w:rPr>
        <w:t xml:space="preserve"> </w:t>
      </w:r>
      <w:r>
        <w:rPr>
          <w:sz w:val="23"/>
        </w:rPr>
        <w:t>самостоятельности</w:t>
      </w:r>
      <w:r>
        <w:rPr>
          <w:spacing w:val="-7"/>
          <w:sz w:val="23"/>
        </w:rPr>
        <w:t xml:space="preserve"> </w:t>
      </w:r>
      <w:r>
        <w:rPr>
          <w:sz w:val="23"/>
        </w:rPr>
        <w:t>и личностному самоопределению;</w:t>
      </w:r>
    </w:p>
    <w:p w:rsidR="00156445" w:rsidRDefault="005A47D0">
      <w:pPr>
        <w:pStyle w:val="a5"/>
        <w:numPr>
          <w:ilvl w:val="3"/>
          <w:numId w:val="134"/>
        </w:numPr>
        <w:tabs>
          <w:tab w:val="left" w:pos="1197"/>
        </w:tabs>
        <w:spacing w:before="12"/>
        <w:ind w:left="1197" w:hanging="181"/>
        <w:jc w:val="left"/>
        <w:rPr>
          <w:sz w:val="23"/>
        </w:rPr>
      </w:pPr>
      <w:r>
        <w:rPr>
          <w:sz w:val="23"/>
        </w:rPr>
        <w:t>ценность</w:t>
      </w:r>
      <w:r>
        <w:rPr>
          <w:spacing w:val="50"/>
          <w:sz w:val="23"/>
        </w:rPr>
        <w:t xml:space="preserve"> </w:t>
      </w:r>
      <w:r>
        <w:rPr>
          <w:sz w:val="23"/>
        </w:rPr>
        <w:t>самостоятельности</w:t>
      </w:r>
      <w:r>
        <w:rPr>
          <w:spacing w:val="48"/>
          <w:sz w:val="23"/>
        </w:rPr>
        <w:t xml:space="preserve"> </w:t>
      </w:r>
      <w:r>
        <w:rPr>
          <w:sz w:val="23"/>
        </w:rPr>
        <w:t>и</w:t>
      </w:r>
      <w:r>
        <w:rPr>
          <w:spacing w:val="46"/>
          <w:sz w:val="23"/>
        </w:rPr>
        <w:t xml:space="preserve"> </w:t>
      </w:r>
      <w:r>
        <w:rPr>
          <w:spacing w:val="-2"/>
          <w:sz w:val="23"/>
        </w:rPr>
        <w:t>инициативы;</w:t>
      </w:r>
    </w:p>
    <w:p w:rsidR="00156445" w:rsidRDefault="005A47D0">
      <w:pPr>
        <w:pStyle w:val="a5"/>
        <w:numPr>
          <w:ilvl w:val="3"/>
          <w:numId w:val="134"/>
        </w:numPr>
        <w:tabs>
          <w:tab w:val="left" w:pos="1197"/>
        </w:tabs>
        <w:spacing w:before="10"/>
        <w:ind w:left="1197" w:hanging="181"/>
        <w:jc w:val="left"/>
        <w:rPr>
          <w:sz w:val="23"/>
        </w:rPr>
      </w:pPr>
      <w:r>
        <w:rPr>
          <w:sz w:val="23"/>
        </w:rPr>
        <w:t>наличие</w:t>
      </w:r>
      <w:r>
        <w:rPr>
          <w:spacing w:val="21"/>
          <w:sz w:val="23"/>
        </w:rPr>
        <w:t xml:space="preserve"> </w:t>
      </w:r>
      <w:r>
        <w:rPr>
          <w:sz w:val="23"/>
        </w:rPr>
        <w:t>мотивации</w:t>
      </w:r>
      <w:r>
        <w:rPr>
          <w:spacing w:val="36"/>
          <w:sz w:val="23"/>
        </w:rPr>
        <w:t xml:space="preserve"> </w:t>
      </w:r>
      <w:r>
        <w:rPr>
          <w:sz w:val="23"/>
        </w:rPr>
        <w:t>к</w:t>
      </w:r>
      <w:r>
        <w:rPr>
          <w:spacing w:val="27"/>
          <w:sz w:val="23"/>
        </w:rPr>
        <w:t xml:space="preserve"> </w:t>
      </w:r>
      <w:r>
        <w:rPr>
          <w:sz w:val="23"/>
        </w:rPr>
        <w:t>целенаправленной</w:t>
      </w:r>
      <w:r>
        <w:rPr>
          <w:spacing w:val="49"/>
          <w:sz w:val="23"/>
        </w:rPr>
        <w:t xml:space="preserve"> </w:t>
      </w:r>
      <w:r>
        <w:rPr>
          <w:sz w:val="23"/>
        </w:rPr>
        <w:t>социально</w:t>
      </w:r>
      <w:r>
        <w:rPr>
          <w:spacing w:val="21"/>
          <w:sz w:val="23"/>
        </w:rPr>
        <w:t xml:space="preserve"> </w:t>
      </w:r>
      <w:r>
        <w:rPr>
          <w:sz w:val="23"/>
        </w:rPr>
        <w:t>значимой</w:t>
      </w:r>
      <w:r>
        <w:rPr>
          <w:spacing w:val="59"/>
          <w:sz w:val="23"/>
        </w:rPr>
        <w:t xml:space="preserve"> </w:t>
      </w:r>
      <w:r>
        <w:rPr>
          <w:spacing w:val="-2"/>
          <w:sz w:val="23"/>
        </w:rPr>
        <w:t>деятельности;</w:t>
      </w:r>
    </w:p>
    <w:p w:rsidR="00156445" w:rsidRDefault="005A47D0">
      <w:pPr>
        <w:pStyle w:val="a5"/>
        <w:numPr>
          <w:ilvl w:val="3"/>
          <w:numId w:val="134"/>
        </w:numPr>
        <w:tabs>
          <w:tab w:val="left" w:pos="1241"/>
        </w:tabs>
        <w:spacing w:before="9" w:line="252" w:lineRule="auto"/>
        <w:ind w:right="1136" w:firstLine="0"/>
        <w:jc w:val="left"/>
        <w:rPr>
          <w:sz w:val="23"/>
        </w:rPr>
      </w:pPr>
      <w:r>
        <w:rPr>
          <w:sz w:val="23"/>
        </w:rPr>
        <w:t>сформированность</w:t>
      </w:r>
      <w:r>
        <w:rPr>
          <w:spacing w:val="40"/>
          <w:sz w:val="23"/>
        </w:rPr>
        <w:t xml:space="preserve"> </w:t>
      </w:r>
      <w:r>
        <w:rPr>
          <w:sz w:val="23"/>
        </w:rPr>
        <w:t>внутренней</w:t>
      </w:r>
      <w:r>
        <w:rPr>
          <w:spacing w:val="40"/>
          <w:sz w:val="23"/>
        </w:rPr>
        <w:t xml:space="preserve"> </w:t>
      </w:r>
      <w:r>
        <w:rPr>
          <w:sz w:val="23"/>
        </w:rPr>
        <w:t>позиции</w:t>
      </w:r>
      <w:r>
        <w:rPr>
          <w:spacing w:val="40"/>
          <w:sz w:val="23"/>
        </w:rPr>
        <w:t xml:space="preserve"> </w:t>
      </w:r>
      <w:r>
        <w:rPr>
          <w:sz w:val="23"/>
        </w:rPr>
        <w:t>личности</w:t>
      </w:r>
      <w:r>
        <w:rPr>
          <w:spacing w:val="80"/>
          <w:sz w:val="23"/>
        </w:rPr>
        <w:t xml:space="preserve"> </w:t>
      </w:r>
      <w:r>
        <w:rPr>
          <w:sz w:val="23"/>
        </w:rPr>
        <w:t>как</w:t>
      </w:r>
      <w:r>
        <w:rPr>
          <w:spacing w:val="40"/>
          <w:sz w:val="23"/>
        </w:rPr>
        <w:t xml:space="preserve"> </w:t>
      </w:r>
      <w:r>
        <w:rPr>
          <w:sz w:val="23"/>
        </w:rPr>
        <w:t>особогоценностного</w:t>
      </w:r>
      <w:r>
        <w:rPr>
          <w:spacing w:val="80"/>
          <w:sz w:val="23"/>
        </w:rPr>
        <w:t xml:space="preserve"> </w:t>
      </w:r>
      <w:r>
        <w:rPr>
          <w:sz w:val="23"/>
        </w:rPr>
        <w:t>отношения</w:t>
      </w:r>
      <w:r>
        <w:rPr>
          <w:spacing w:val="40"/>
          <w:sz w:val="23"/>
        </w:rPr>
        <w:t xml:space="preserve"> </w:t>
      </w:r>
      <w:r>
        <w:rPr>
          <w:sz w:val="23"/>
        </w:rPr>
        <w:t>к</w:t>
      </w:r>
      <w:r>
        <w:rPr>
          <w:spacing w:val="40"/>
          <w:sz w:val="23"/>
        </w:rPr>
        <w:t xml:space="preserve"> </w:t>
      </w:r>
      <w:r>
        <w:rPr>
          <w:sz w:val="23"/>
        </w:rPr>
        <w:t>себе, окружающим людям и</w:t>
      </w:r>
      <w:r>
        <w:rPr>
          <w:spacing w:val="40"/>
          <w:sz w:val="23"/>
        </w:rPr>
        <w:t xml:space="preserve"> </w:t>
      </w:r>
      <w:r>
        <w:rPr>
          <w:sz w:val="23"/>
        </w:rPr>
        <w:t>жизни</w:t>
      </w:r>
      <w:r>
        <w:rPr>
          <w:spacing w:val="40"/>
          <w:sz w:val="23"/>
        </w:rPr>
        <w:t xml:space="preserve"> </w:t>
      </w:r>
      <w:r>
        <w:rPr>
          <w:sz w:val="23"/>
        </w:rPr>
        <w:t>в целом.</w:t>
      </w:r>
    </w:p>
    <w:p w:rsidR="00156445" w:rsidRDefault="005A47D0">
      <w:pPr>
        <w:pStyle w:val="a3"/>
        <w:spacing w:before="6"/>
        <w:ind w:firstLine="0"/>
        <w:jc w:val="left"/>
      </w:pPr>
      <w:r>
        <w:t>Личностные</w:t>
      </w:r>
      <w:r>
        <w:rPr>
          <w:spacing w:val="57"/>
        </w:rPr>
        <w:t xml:space="preserve"> </w:t>
      </w:r>
      <w:r>
        <w:t>результаты</w:t>
      </w:r>
      <w:r>
        <w:rPr>
          <w:spacing w:val="64"/>
        </w:rPr>
        <w:t xml:space="preserve"> </w:t>
      </w:r>
      <w:r>
        <w:t>освоения</w:t>
      </w:r>
      <w:r>
        <w:rPr>
          <w:spacing w:val="57"/>
        </w:rPr>
        <w:t xml:space="preserve"> </w:t>
      </w:r>
      <w:r>
        <w:t>ООП</w:t>
      </w:r>
      <w:r>
        <w:rPr>
          <w:spacing w:val="60"/>
        </w:rPr>
        <w:t xml:space="preserve"> </w:t>
      </w:r>
      <w:r>
        <w:rPr>
          <w:spacing w:val="-5"/>
        </w:rPr>
        <w:t>ООО</w:t>
      </w:r>
    </w:p>
    <w:p w:rsidR="00156445" w:rsidRDefault="005A47D0">
      <w:pPr>
        <w:pStyle w:val="a3"/>
        <w:tabs>
          <w:tab w:val="left" w:pos="2504"/>
          <w:tab w:val="left" w:pos="3609"/>
          <w:tab w:val="left" w:pos="5765"/>
          <w:tab w:val="left" w:pos="6096"/>
          <w:tab w:val="left" w:pos="7921"/>
          <w:tab w:val="left" w:pos="9506"/>
          <w:tab w:val="left" w:pos="10466"/>
        </w:tabs>
        <w:spacing w:line="256" w:lineRule="auto"/>
        <w:ind w:right="1091" w:firstLine="0"/>
        <w:jc w:val="left"/>
      </w:pPr>
      <w:r>
        <w:rPr>
          <w:spacing w:val="-2"/>
        </w:rPr>
        <w:t>достигаются</w:t>
      </w:r>
      <w:r>
        <w:tab/>
      </w:r>
      <w:r>
        <w:rPr>
          <w:spacing w:val="-10"/>
        </w:rPr>
        <w:t>в</w:t>
      </w:r>
      <w:r>
        <w:tab/>
        <w:t>единстве</w:t>
      </w:r>
      <w:r>
        <w:rPr>
          <w:spacing w:val="80"/>
        </w:rPr>
        <w:t xml:space="preserve"> </w:t>
      </w:r>
      <w:r>
        <w:t>учебной</w:t>
      </w:r>
      <w:r>
        <w:tab/>
      </w:r>
      <w:r>
        <w:rPr>
          <w:spacing w:val="-10"/>
        </w:rPr>
        <w:t>и</w:t>
      </w:r>
      <w:r>
        <w:tab/>
      </w:r>
      <w:r>
        <w:rPr>
          <w:spacing w:val="-2"/>
        </w:rPr>
        <w:t>воспитательной</w:t>
      </w:r>
      <w:r>
        <w:tab/>
      </w:r>
      <w:r>
        <w:rPr>
          <w:spacing w:val="-2"/>
        </w:rPr>
        <w:t>деятельности</w:t>
      </w:r>
      <w:r>
        <w:tab/>
      </w:r>
      <w:r>
        <w:rPr>
          <w:spacing w:val="-2"/>
        </w:rPr>
        <w:t>Школы</w:t>
      </w:r>
      <w:r>
        <w:tab/>
      </w:r>
      <w:r>
        <w:rPr>
          <w:spacing w:val="-10"/>
        </w:rPr>
        <w:t xml:space="preserve">в </w:t>
      </w:r>
      <w:r>
        <w:t>соответствии</w:t>
      </w:r>
      <w:r>
        <w:rPr>
          <w:spacing w:val="40"/>
        </w:rPr>
        <w:t xml:space="preserve"> </w:t>
      </w:r>
      <w:r>
        <w:t>с</w:t>
      </w:r>
      <w:r>
        <w:rPr>
          <w:spacing w:val="40"/>
        </w:rPr>
        <w:t xml:space="preserve"> </w:t>
      </w:r>
      <w:r>
        <w:t>традиционными</w:t>
      </w:r>
      <w:r>
        <w:rPr>
          <w:spacing w:val="40"/>
        </w:rPr>
        <w:t xml:space="preserve"> </w:t>
      </w:r>
      <w:r>
        <w:t>российскими</w:t>
      </w:r>
      <w:r>
        <w:rPr>
          <w:spacing w:val="80"/>
        </w:rPr>
        <w:t xml:space="preserve"> </w:t>
      </w:r>
      <w:r>
        <w:t>социокультурными</w:t>
      </w:r>
      <w:r>
        <w:rPr>
          <w:spacing w:val="40"/>
        </w:rPr>
        <w:t xml:space="preserve"> </w:t>
      </w:r>
      <w:r>
        <w:t>и</w:t>
      </w:r>
      <w:r>
        <w:rPr>
          <w:spacing w:val="40"/>
        </w:rPr>
        <w:t xml:space="preserve"> </w:t>
      </w:r>
      <w:r>
        <w:t>духовно-нравственными</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7" w:firstLine="0"/>
      </w:pPr>
      <w:r>
        <w:t>ценностями, принятыми в обществе правилами и нормами поведения, и 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 позиции личности.</w:t>
      </w:r>
    </w:p>
    <w:p w:rsidR="00156445" w:rsidRDefault="005A47D0">
      <w:pPr>
        <w:pStyle w:val="a3"/>
        <w:spacing w:before="8"/>
        <w:ind w:firstLine="0"/>
      </w:pPr>
      <w:r>
        <w:t>Личностные</w:t>
      </w:r>
      <w:r>
        <w:rPr>
          <w:spacing w:val="47"/>
        </w:rPr>
        <w:t xml:space="preserve"> </w:t>
      </w:r>
      <w:r>
        <w:t>результаты</w:t>
      </w:r>
      <w:r>
        <w:rPr>
          <w:spacing w:val="61"/>
        </w:rPr>
        <w:t xml:space="preserve"> </w:t>
      </w:r>
      <w:r>
        <w:t>освоения</w:t>
      </w:r>
      <w:r>
        <w:rPr>
          <w:spacing w:val="47"/>
        </w:rPr>
        <w:t xml:space="preserve"> </w:t>
      </w:r>
      <w:r>
        <w:t>ООП</w:t>
      </w:r>
      <w:r>
        <w:rPr>
          <w:spacing w:val="49"/>
        </w:rPr>
        <w:t xml:space="preserve"> </w:t>
      </w:r>
      <w:r>
        <w:rPr>
          <w:spacing w:val="-5"/>
        </w:rPr>
        <w:t>ООО</w:t>
      </w:r>
    </w:p>
    <w:p w:rsidR="00156445" w:rsidRDefault="005A47D0">
      <w:pPr>
        <w:pStyle w:val="a3"/>
        <w:spacing w:before="4" w:line="247" w:lineRule="auto"/>
        <w:ind w:right="1106" w:firstLine="0"/>
      </w:pPr>
      <w:r>
        <w:t>отражают готовность обучающихся руководствоваться системой позитивных ценностных 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 основных</w:t>
      </w:r>
      <w:r>
        <w:rPr>
          <w:spacing w:val="40"/>
        </w:rPr>
        <w:t xml:space="preserve"> </w:t>
      </w:r>
      <w:r>
        <w:t>направлений</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sidR="00C11C36">
        <w:t xml:space="preserve"> </w:t>
      </w:r>
      <w:r>
        <w:t>части:</w:t>
      </w:r>
    </w:p>
    <w:p w:rsidR="00156445" w:rsidRDefault="005A47D0">
      <w:pPr>
        <w:pStyle w:val="a5"/>
        <w:numPr>
          <w:ilvl w:val="3"/>
          <w:numId w:val="134"/>
        </w:numPr>
        <w:tabs>
          <w:tab w:val="left" w:pos="1197"/>
        </w:tabs>
        <w:spacing w:before="8"/>
        <w:ind w:left="1197" w:hanging="181"/>
        <w:rPr>
          <w:i/>
          <w:sz w:val="23"/>
        </w:rPr>
      </w:pPr>
      <w:r>
        <w:rPr>
          <w:i/>
          <w:sz w:val="23"/>
        </w:rPr>
        <w:t>гражданского</w:t>
      </w:r>
      <w:r>
        <w:rPr>
          <w:i/>
          <w:spacing w:val="48"/>
          <w:sz w:val="23"/>
        </w:rPr>
        <w:t xml:space="preserve"> </w:t>
      </w:r>
      <w:r>
        <w:rPr>
          <w:i/>
          <w:spacing w:val="-2"/>
          <w:sz w:val="23"/>
        </w:rPr>
        <w:t>воспитания:</w:t>
      </w:r>
    </w:p>
    <w:p w:rsidR="00156445" w:rsidRDefault="005A47D0">
      <w:pPr>
        <w:pStyle w:val="a3"/>
        <w:spacing w:before="14" w:line="244" w:lineRule="auto"/>
        <w:ind w:right="1109" w:firstLine="0"/>
      </w:pPr>
      <w:r>
        <w:t>-готовность к выполнению обязанностей гражданина и реализации его прав, уважение прав, свобод и законных интересов</w:t>
      </w:r>
      <w:r>
        <w:rPr>
          <w:spacing w:val="40"/>
        </w:rPr>
        <w:t xml:space="preserve"> </w:t>
      </w:r>
      <w:r>
        <w:t>других людей;</w:t>
      </w:r>
    </w:p>
    <w:p w:rsidR="00156445" w:rsidRDefault="005A47D0">
      <w:pPr>
        <w:pStyle w:val="a5"/>
        <w:numPr>
          <w:ilvl w:val="0"/>
          <w:numId w:val="132"/>
        </w:numPr>
        <w:tabs>
          <w:tab w:val="left" w:pos="1202"/>
        </w:tabs>
        <w:spacing w:before="13"/>
        <w:ind w:left="1202" w:hanging="186"/>
        <w:jc w:val="left"/>
        <w:rPr>
          <w:sz w:val="23"/>
        </w:rPr>
      </w:pPr>
      <w:r>
        <w:rPr>
          <w:sz w:val="23"/>
        </w:rPr>
        <w:t>активное</w:t>
      </w:r>
      <w:r>
        <w:rPr>
          <w:spacing w:val="31"/>
          <w:sz w:val="23"/>
        </w:rPr>
        <w:t xml:space="preserve"> </w:t>
      </w:r>
      <w:r>
        <w:rPr>
          <w:sz w:val="23"/>
        </w:rPr>
        <w:t>участие</w:t>
      </w:r>
      <w:r>
        <w:rPr>
          <w:spacing w:val="27"/>
          <w:sz w:val="23"/>
        </w:rPr>
        <w:t xml:space="preserve"> </w:t>
      </w:r>
      <w:r>
        <w:rPr>
          <w:sz w:val="23"/>
        </w:rPr>
        <w:t>в</w:t>
      </w:r>
      <w:r>
        <w:rPr>
          <w:spacing w:val="38"/>
          <w:sz w:val="23"/>
        </w:rPr>
        <w:t xml:space="preserve"> </w:t>
      </w:r>
      <w:r>
        <w:rPr>
          <w:sz w:val="23"/>
        </w:rPr>
        <w:t>жизни</w:t>
      </w:r>
      <w:r>
        <w:rPr>
          <w:spacing w:val="31"/>
          <w:sz w:val="23"/>
        </w:rPr>
        <w:t xml:space="preserve"> </w:t>
      </w:r>
      <w:r>
        <w:rPr>
          <w:sz w:val="23"/>
        </w:rPr>
        <w:t>семьи,</w:t>
      </w:r>
      <w:r>
        <w:rPr>
          <w:spacing w:val="33"/>
          <w:sz w:val="23"/>
        </w:rPr>
        <w:t xml:space="preserve"> </w:t>
      </w:r>
      <w:r>
        <w:rPr>
          <w:sz w:val="23"/>
        </w:rPr>
        <w:t>села,</w:t>
      </w:r>
      <w:r>
        <w:rPr>
          <w:spacing w:val="30"/>
          <w:sz w:val="23"/>
        </w:rPr>
        <w:t xml:space="preserve"> </w:t>
      </w:r>
      <w:r>
        <w:rPr>
          <w:sz w:val="23"/>
        </w:rPr>
        <w:t>родного</w:t>
      </w:r>
      <w:r>
        <w:rPr>
          <w:spacing w:val="19"/>
          <w:sz w:val="23"/>
        </w:rPr>
        <w:t xml:space="preserve"> </w:t>
      </w:r>
      <w:r>
        <w:rPr>
          <w:sz w:val="23"/>
        </w:rPr>
        <w:t>края,</w:t>
      </w:r>
      <w:r>
        <w:rPr>
          <w:spacing w:val="32"/>
          <w:sz w:val="23"/>
        </w:rPr>
        <w:t xml:space="preserve"> </w:t>
      </w:r>
      <w:r>
        <w:rPr>
          <w:spacing w:val="-2"/>
          <w:sz w:val="23"/>
        </w:rPr>
        <w:t>страны;</w:t>
      </w:r>
    </w:p>
    <w:p w:rsidR="00156445" w:rsidRDefault="005A47D0">
      <w:pPr>
        <w:pStyle w:val="a5"/>
        <w:numPr>
          <w:ilvl w:val="0"/>
          <w:numId w:val="132"/>
        </w:numPr>
        <w:tabs>
          <w:tab w:val="left" w:pos="1145"/>
        </w:tabs>
        <w:spacing w:before="14"/>
        <w:ind w:left="1145" w:hanging="129"/>
        <w:jc w:val="left"/>
        <w:rPr>
          <w:sz w:val="23"/>
        </w:rPr>
      </w:pPr>
      <w:r>
        <w:rPr>
          <w:sz w:val="23"/>
        </w:rPr>
        <w:t>неприятие</w:t>
      </w:r>
      <w:r>
        <w:rPr>
          <w:spacing w:val="36"/>
          <w:sz w:val="23"/>
        </w:rPr>
        <w:t xml:space="preserve"> </w:t>
      </w:r>
      <w:r>
        <w:rPr>
          <w:sz w:val="23"/>
        </w:rPr>
        <w:t>любых</w:t>
      </w:r>
      <w:r>
        <w:rPr>
          <w:spacing w:val="37"/>
          <w:sz w:val="23"/>
        </w:rPr>
        <w:t xml:space="preserve"> </w:t>
      </w:r>
      <w:r>
        <w:rPr>
          <w:sz w:val="23"/>
        </w:rPr>
        <w:t>форм</w:t>
      </w:r>
      <w:r>
        <w:rPr>
          <w:spacing w:val="43"/>
          <w:sz w:val="23"/>
        </w:rPr>
        <w:t xml:space="preserve"> </w:t>
      </w:r>
      <w:r>
        <w:rPr>
          <w:sz w:val="23"/>
        </w:rPr>
        <w:t>экстремизма,</w:t>
      </w:r>
      <w:r>
        <w:rPr>
          <w:spacing w:val="33"/>
          <w:sz w:val="23"/>
        </w:rPr>
        <w:t xml:space="preserve"> </w:t>
      </w:r>
      <w:r>
        <w:rPr>
          <w:spacing w:val="-2"/>
          <w:sz w:val="23"/>
        </w:rPr>
        <w:t>дискриминации;</w:t>
      </w:r>
    </w:p>
    <w:p w:rsidR="00156445" w:rsidRDefault="005A47D0">
      <w:pPr>
        <w:pStyle w:val="a5"/>
        <w:numPr>
          <w:ilvl w:val="0"/>
          <w:numId w:val="132"/>
        </w:numPr>
        <w:tabs>
          <w:tab w:val="left" w:pos="1145"/>
        </w:tabs>
        <w:spacing w:before="14"/>
        <w:ind w:left="1145" w:hanging="129"/>
        <w:jc w:val="left"/>
        <w:rPr>
          <w:sz w:val="23"/>
        </w:rPr>
      </w:pPr>
      <w:r>
        <w:rPr>
          <w:sz w:val="23"/>
        </w:rPr>
        <w:t>понимание</w:t>
      </w:r>
      <w:r>
        <w:rPr>
          <w:spacing w:val="25"/>
          <w:sz w:val="23"/>
        </w:rPr>
        <w:t xml:space="preserve"> </w:t>
      </w:r>
      <w:r>
        <w:rPr>
          <w:sz w:val="23"/>
        </w:rPr>
        <w:t>роли</w:t>
      </w:r>
      <w:r>
        <w:rPr>
          <w:spacing w:val="38"/>
          <w:sz w:val="23"/>
        </w:rPr>
        <w:t xml:space="preserve"> </w:t>
      </w:r>
      <w:r>
        <w:rPr>
          <w:sz w:val="23"/>
        </w:rPr>
        <w:t>различных</w:t>
      </w:r>
      <w:r>
        <w:rPr>
          <w:spacing w:val="29"/>
          <w:sz w:val="23"/>
        </w:rPr>
        <w:t xml:space="preserve"> </w:t>
      </w:r>
      <w:r>
        <w:rPr>
          <w:sz w:val="23"/>
        </w:rPr>
        <w:t>социальных</w:t>
      </w:r>
      <w:r>
        <w:rPr>
          <w:spacing w:val="21"/>
          <w:sz w:val="23"/>
        </w:rPr>
        <w:t xml:space="preserve"> </w:t>
      </w:r>
      <w:r>
        <w:rPr>
          <w:sz w:val="23"/>
        </w:rPr>
        <w:t>институтов</w:t>
      </w:r>
      <w:r>
        <w:rPr>
          <w:spacing w:val="31"/>
          <w:sz w:val="23"/>
        </w:rPr>
        <w:t xml:space="preserve"> </w:t>
      </w:r>
      <w:r>
        <w:rPr>
          <w:sz w:val="23"/>
        </w:rPr>
        <w:t>в</w:t>
      </w:r>
      <w:r>
        <w:rPr>
          <w:spacing w:val="29"/>
          <w:sz w:val="23"/>
        </w:rPr>
        <w:t xml:space="preserve"> </w:t>
      </w:r>
      <w:r>
        <w:rPr>
          <w:sz w:val="23"/>
        </w:rPr>
        <w:t>жизни</w:t>
      </w:r>
      <w:r>
        <w:rPr>
          <w:spacing w:val="30"/>
          <w:sz w:val="23"/>
        </w:rPr>
        <w:t xml:space="preserve"> </w:t>
      </w:r>
      <w:r>
        <w:rPr>
          <w:spacing w:val="-2"/>
          <w:sz w:val="23"/>
        </w:rPr>
        <w:t>человека;</w:t>
      </w:r>
    </w:p>
    <w:p w:rsidR="00156445" w:rsidRDefault="005A47D0">
      <w:pPr>
        <w:pStyle w:val="a3"/>
        <w:spacing w:before="9" w:line="252" w:lineRule="auto"/>
        <w:ind w:right="1095" w:firstLine="0"/>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40"/>
        </w:rPr>
        <w:t xml:space="preserve"> </w:t>
      </w:r>
      <w:r>
        <w:t>социальных 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8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w:t>
      </w:r>
      <w:r>
        <w:rPr>
          <w:spacing w:val="80"/>
        </w:rPr>
        <w:t xml:space="preserve"> </w:t>
      </w:r>
      <w:r>
        <w:t>многоконфессиональном обществе;</w:t>
      </w:r>
    </w:p>
    <w:p w:rsidR="00156445" w:rsidRDefault="005A47D0">
      <w:pPr>
        <w:pStyle w:val="a5"/>
        <w:numPr>
          <w:ilvl w:val="0"/>
          <w:numId w:val="132"/>
        </w:numPr>
        <w:tabs>
          <w:tab w:val="left" w:pos="1145"/>
        </w:tabs>
        <w:spacing w:before="3"/>
        <w:ind w:left="1145" w:hanging="129"/>
        <w:rPr>
          <w:sz w:val="23"/>
        </w:rPr>
      </w:pPr>
      <w:r>
        <w:rPr>
          <w:sz w:val="23"/>
        </w:rPr>
        <w:t>представление</w:t>
      </w:r>
      <w:r>
        <w:rPr>
          <w:spacing w:val="32"/>
          <w:sz w:val="23"/>
        </w:rPr>
        <w:t xml:space="preserve"> </w:t>
      </w:r>
      <w:r>
        <w:rPr>
          <w:sz w:val="23"/>
        </w:rPr>
        <w:t>о</w:t>
      </w:r>
      <w:r>
        <w:rPr>
          <w:spacing w:val="42"/>
          <w:sz w:val="23"/>
        </w:rPr>
        <w:t xml:space="preserve"> </w:t>
      </w:r>
      <w:r>
        <w:rPr>
          <w:sz w:val="23"/>
        </w:rPr>
        <w:t>способах</w:t>
      </w:r>
      <w:r>
        <w:rPr>
          <w:spacing w:val="24"/>
          <w:sz w:val="23"/>
        </w:rPr>
        <w:t xml:space="preserve"> </w:t>
      </w:r>
      <w:r>
        <w:rPr>
          <w:sz w:val="23"/>
        </w:rPr>
        <w:t>противодействия</w:t>
      </w:r>
      <w:r>
        <w:rPr>
          <w:spacing w:val="39"/>
          <w:sz w:val="23"/>
        </w:rPr>
        <w:t xml:space="preserve"> </w:t>
      </w:r>
      <w:r>
        <w:rPr>
          <w:spacing w:val="-2"/>
          <w:sz w:val="23"/>
        </w:rPr>
        <w:t>коррупции;</w:t>
      </w:r>
    </w:p>
    <w:p w:rsidR="00156445" w:rsidRDefault="005A47D0">
      <w:pPr>
        <w:pStyle w:val="a5"/>
        <w:numPr>
          <w:ilvl w:val="0"/>
          <w:numId w:val="132"/>
        </w:numPr>
        <w:tabs>
          <w:tab w:val="left" w:pos="1174"/>
        </w:tabs>
        <w:spacing w:before="4" w:line="252" w:lineRule="auto"/>
        <w:ind w:right="1112" w:firstLine="0"/>
        <w:rPr>
          <w:sz w:val="23"/>
        </w:rPr>
      </w:pPr>
      <w:r>
        <w:rPr>
          <w:sz w:val="23"/>
        </w:rPr>
        <w:t>готовность к разнообразной совместной деятельности, стремление к взаимопониманию и взаимопомощи,</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школьном</w:t>
      </w:r>
      <w:r>
        <w:rPr>
          <w:spacing w:val="40"/>
          <w:sz w:val="23"/>
        </w:rPr>
        <w:t xml:space="preserve"> </w:t>
      </w:r>
      <w:r>
        <w:rPr>
          <w:sz w:val="23"/>
        </w:rPr>
        <w:t>самоуправлении;</w:t>
      </w:r>
    </w:p>
    <w:p w:rsidR="00156445" w:rsidRDefault="005A47D0">
      <w:pPr>
        <w:pStyle w:val="a5"/>
        <w:numPr>
          <w:ilvl w:val="0"/>
          <w:numId w:val="132"/>
        </w:numPr>
        <w:tabs>
          <w:tab w:val="left" w:pos="1241"/>
        </w:tabs>
        <w:spacing w:before="2" w:line="247" w:lineRule="auto"/>
        <w:ind w:right="1091" w:firstLine="0"/>
        <w:rPr>
          <w:sz w:val="23"/>
        </w:rPr>
      </w:pPr>
      <w:r>
        <w:rPr>
          <w:sz w:val="23"/>
        </w:rPr>
        <w:t>готовность к участию в гуманитарной деятельности (волонтерство, помощь людям, нуждающимся в ней);</w:t>
      </w:r>
    </w:p>
    <w:p w:rsidR="00156445" w:rsidRDefault="005A47D0">
      <w:pPr>
        <w:pStyle w:val="a5"/>
        <w:numPr>
          <w:ilvl w:val="3"/>
          <w:numId w:val="134"/>
        </w:numPr>
        <w:tabs>
          <w:tab w:val="left" w:pos="1197"/>
        </w:tabs>
        <w:spacing w:before="2"/>
        <w:ind w:left="1197" w:hanging="181"/>
        <w:rPr>
          <w:i/>
          <w:sz w:val="23"/>
        </w:rPr>
      </w:pPr>
      <w:r>
        <w:rPr>
          <w:i/>
          <w:sz w:val="23"/>
        </w:rPr>
        <w:t>патриотического</w:t>
      </w:r>
      <w:r>
        <w:rPr>
          <w:i/>
          <w:spacing w:val="45"/>
          <w:sz w:val="23"/>
        </w:rPr>
        <w:t xml:space="preserve"> </w:t>
      </w:r>
      <w:r>
        <w:rPr>
          <w:i/>
          <w:spacing w:val="-2"/>
          <w:sz w:val="23"/>
        </w:rPr>
        <w:t>воспитания:</w:t>
      </w:r>
    </w:p>
    <w:p w:rsidR="00156445" w:rsidRDefault="005A47D0">
      <w:pPr>
        <w:pStyle w:val="a5"/>
        <w:numPr>
          <w:ilvl w:val="0"/>
          <w:numId w:val="132"/>
        </w:numPr>
        <w:tabs>
          <w:tab w:val="left" w:pos="1461"/>
        </w:tabs>
        <w:spacing w:before="9" w:line="252" w:lineRule="auto"/>
        <w:ind w:right="1091" w:firstLine="0"/>
        <w:rPr>
          <w:sz w:val="23"/>
        </w:rPr>
      </w:pPr>
      <w:r>
        <w:rPr>
          <w:sz w:val="23"/>
        </w:rPr>
        <w:t>осознание российской гражданской идентичности в поликультурном и многоконфессиональном</w:t>
      </w:r>
      <w:r>
        <w:rPr>
          <w:spacing w:val="40"/>
          <w:sz w:val="23"/>
        </w:rPr>
        <w:t xml:space="preserve"> </w:t>
      </w:r>
      <w:r>
        <w:rPr>
          <w:sz w:val="23"/>
        </w:rPr>
        <w:t>обществе,</w:t>
      </w:r>
      <w:r>
        <w:rPr>
          <w:spacing w:val="40"/>
          <w:sz w:val="23"/>
        </w:rPr>
        <w:t xml:space="preserve"> </w:t>
      </w:r>
      <w:r>
        <w:rPr>
          <w:sz w:val="23"/>
        </w:rPr>
        <w:t>проявление</w:t>
      </w:r>
      <w:r>
        <w:rPr>
          <w:spacing w:val="40"/>
          <w:sz w:val="23"/>
        </w:rPr>
        <w:t xml:space="preserve"> </w:t>
      </w:r>
      <w:r>
        <w:rPr>
          <w:sz w:val="23"/>
        </w:rPr>
        <w:t>интереса</w:t>
      </w:r>
      <w:r>
        <w:rPr>
          <w:spacing w:val="40"/>
          <w:sz w:val="23"/>
        </w:rPr>
        <w:t xml:space="preserve"> </w:t>
      </w:r>
      <w:r>
        <w:rPr>
          <w:sz w:val="23"/>
        </w:rPr>
        <w:t>к</w:t>
      </w:r>
      <w:r>
        <w:rPr>
          <w:spacing w:val="40"/>
          <w:sz w:val="23"/>
        </w:rPr>
        <w:t xml:space="preserve"> </w:t>
      </w:r>
      <w:r>
        <w:rPr>
          <w:sz w:val="23"/>
        </w:rPr>
        <w:t>познанию</w:t>
      </w:r>
      <w:r>
        <w:rPr>
          <w:spacing w:val="40"/>
          <w:sz w:val="23"/>
        </w:rPr>
        <w:t xml:space="preserve"> </w:t>
      </w:r>
      <w:r>
        <w:rPr>
          <w:sz w:val="23"/>
        </w:rPr>
        <w:t>родного</w:t>
      </w:r>
      <w:r>
        <w:rPr>
          <w:spacing w:val="40"/>
          <w:sz w:val="23"/>
        </w:rPr>
        <w:t xml:space="preserve"> </w:t>
      </w:r>
      <w:r>
        <w:rPr>
          <w:sz w:val="23"/>
        </w:rPr>
        <w:t>языка,</w:t>
      </w:r>
      <w:r>
        <w:rPr>
          <w:spacing w:val="80"/>
          <w:sz w:val="23"/>
        </w:rPr>
        <w:t xml:space="preserve"> </w:t>
      </w:r>
      <w:r>
        <w:rPr>
          <w:sz w:val="23"/>
        </w:rPr>
        <w:t>истории,</w:t>
      </w:r>
      <w:r>
        <w:rPr>
          <w:spacing w:val="40"/>
          <w:sz w:val="23"/>
        </w:rPr>
        <w:t xml:space="preserve"> </w:t>
      </w:r>
      <w:r>
        <w:rPr>
          <w:sz w:val="23"/>
        </w:rPr>
        <w:t>культуры</w:t>
      </w:r>
      <w:r>
        <w:rPr>
          <w:spacing w:val="40"/>
          <w:sz w:val="23"/>
        </w:rPr>
        <w:t xml:space="preserve"> </w:t>
      </w:r>
      <w:r>
        <w:rPr>
          <w:sz w:val="23"/>
        </w:rPr>
        <w:t>Российской</w:t>
      </w:r>
      <w:r>
        <w:rPr>
          <w:spacing w:val="40"/>
          <w:sz w:val="23"/>
        </w:rPr>
        <w:t xml:space="preserve"> </w:t>
      </w:r>
      <w:r>
        <w:rPr>
          <w:sz w:val="23"/>
        </w:rPr>
        <w:t>Федерации,</w:t>
      </w:r>
      <w:r>
        <w:rPr>
          <w:spacing w:val="40"/>
          <w:sz w:val="23"/>
        </w:rPr>
        <w:t xml:space="preserve"> </w:t>
      </w:r>
      <w:r>
        <w:rPr>
          <w:sz w:val="23"/>
        </w:rPr>
        <w:t>своего</w:t>
      </w:r>
      <w:r>
        <w:rPr>
          <w:spacing w:val="40"/>
          <w:sz w:val="23"/>
        </w:rPr>
        <w:t xml:space="preserve"> </w:t>
      </w:r>
      <w:r>
        <w:rPr>
          <w:sz w:val="23"/>
        </w:rPr>
        <w:t>края,</w:t>
      </w:r>
      <w:r>
        <w:rPr>
          <w:spacing w:val="40"/>
          <w:sz w:val="23"/>
        </w:rPr>
        <w:t xml:space="preserve"> </w:t>
      </w:r>
      <w:r>
        <w:rPr>
          <w:sz w:val="23"/>
        </w:rPr>
        <w:t>народов</w:t>
      </w:r>
      <w:r>
        <w:rPr>
          <w:spacing w:val="40"/>
          <w:sz w:val="23"/>
        </w:rPr>
        <w:t xml:space="preserve"> </w:t>
      </w:r>
      <w:r>
        <w:rPr>
          <w:sz w:val="23"/>
        </w:rPr>
        <w:t>России;</w:t>
      </w:r>
    </w:p>
    <w:p w:rsidR="00156445" w:rsidRDefault="005A47D0">
      <w:pPr>
        <w:pStyle w:val="a5"/>
        <w:numPr>
          <w:ilvl w:val="0"/>
          <w:numId w:val="132"/>
        </w:numPr>
        <w:tabs>
          <w:tab w:val="left" w:pos="1159"/>
        </w:tabs>
        <w:spacing w:before="3" w:line="247" w:lineRule="auto"/>
        <w:ind w:right="1101" w:firstLine="0"/>
        <w:jc w:val="left"/>
        <w:rPr>
          <w:sz w:val="23"/>
        </w:rPr>
      </w:pPr>
      <w:r>
        <w:rPr>
          <w:sz w:val="23"/>
        </w:rPr>
        <w:t>ценностное</w:t>
      </w:r>
      <w:r>
        <w:rPr>
          <w:spacing w:val="37"/>
          <w:sz w:val="23"/>
        </w:rPr>
        <w:t xml:space="preserve"> </w:t>
      </w:r>
      <w:r>
        <w:rPr>
          <w:sz w:val="23"/>
        </w:rPr>
        <w:t>отношение</w:t>
      </w:r>
      <w:r>
        <w:rPr>
          <w:spacing w:val="37"/>
          <w:sz w:val="23"/>
        </w:rPr>
        <w:t xml:space="preserve"> </w:t>
      </w:r>
      <w:r>
        <w:rPr>
          <w:sz w:val="23"/>
        </w:rPr>
        <w:t>к</w:t>
      </w:r>
      <w:r>
        <w:rPr>
          <w:spacing w:val="30"/>
          <w:sz w:val="23"/>
        </w:rPr>
        <w:t xml:space="preserve"> </w:t>
      </w:r>
      <w:r>
        <w:rPr>
          <w:sz w:val="23"/>
        </w:rPr>
        <w:t>достижениям</w:t>
      </w:r>
      <w:r>
        <w:rPr>
          <w:spacing w:val="37"/>
          <w:sz w:val="23"/>
        </w:rPr>
        <w:t xml:space="preserve"> </w:t>
      </w:r>
      <w:r>
        <w:rPr>
          <w:sz w:val="23"/>
        </w:rPr>
        <w:t>своей</w:t>
      </w:r>
      <w:r>
        <w:rPr>
          <w:spacing w:val="40"/>
          <w:sz w:val="23"/>
        </w:rPr>
        <w:t xml:space="preserve"> </w:t>
      </w:r>
      <w:r>
        <w:rPr>
          <w:sz w:val="23"/>
        </w:rPr>
        <w:t>Родины</w:t>
      </w:r>
      <w:r>
        <w:rPr>
          <w:spacing w:val="40"/>
          <w:sz w:val="23"/>
        </w:rPr>
        <w:t xml:space="preserve"> </w:t>
      </w:r>
      <w:r>
        <w:rPr>
          <w:sz w:val="23"/>
        </w:rPr>
        <w:t>–</w:t>
      </w:r>
      <w:r>
        <w:rPr>
          <w:spacing w:val="40"/>
          <w:sz w:val="23"/>
        </w:rPr>
        <w:t xml:space="preserve"> </w:t>
      </w:r>
      <w:r>
        <w:rPr>
          <w:sz w:val="23"/>
        </w:rPr>
        <w:t>России,</w:t>
      </w:r>
      <w:r>
        <w:rPr>
          <w:spacing w:val="33"/>
          <w:sz w:val="23"/>
        </w:rPr>
        <w:t xml:space="preserve"> </w:t>
      </w:r>
      <w:r>
        <w:rPr>
          <w:sz w:val="23"/>
        </w:rPr>
        <w:t>к</w:t>
      </w:r>
      <w:r>
        <w:rPr>
          <w:spacing w:val="37"/>
          <w:sz w:val="23"/>
        </w:rPr>
        <w:t xml:space="preserve"> </w:t>
      </w:r>
      <w:r>
        <w:rPr>
          <w:sz w:val="23"/>
        </w:rPr>
        <w:t>науке,</w:t>
      </w:r>
      <w:r>
        <w:rPr>
          <w:spacing w:val="40"/>
          <w:sz w:val="23"/>
        </w:rPr>
        <w:t xml:space="preserve"> </w:t>
      </w:r>
      <w:r>
        <w:rPr>
          <w:sz w:val="23"/>
        </w:rPr>
        <w:t>искусству,</w:t>
      </w:r>
      <w:r>
        <w:rPr>
          <w:spacing w:val="40"/>
          <w:sz w:val="23"/>
        </w:rPr>
        <w:t xml:space="preserve"> </w:t>
      </w:r>
      <w:r>
        <w:rPr>
          <w:sz w:val="23"/>
        </w:rPr>
        <w:t>спорту, технологиям,</w:t>
      </w:r>
      <w:r>
        <w:rPr>
          <w:spacing w:val="40"/>
          <w:sz w:val="23"/>
        </w:rPr>
        <w:t xml:space="preserve"> </w:t>
      </w:r>
      <w:r>
        <w:rPr>
          <w:sz w:val="23"/>
        </w:rPr>
        <w:t>боевым</w:t>
      </w:r>
      <w:r>
        <w:rPr>
          <w:spacing w:val="40"/>
          <w:sz w:val="23"/>
        </w:rPr>
        <w:t xml:space="preserve"> </w:t>
      </w:r>
      <w:r>
        <w:rPr>
          <w:sz w:val="23"/>
        </w:rPr>
        <w:t>подвигам</w:t>
      </w:r>
      <w:r>
        <w:rPr>
          <w:spacing w:val="40"/>
          <w:sz w:val="23"/>
        </w:rPr>
        <w:t xml:space="preserve"> </w:t>
      </w:r>
      <w:r>
        <w:rPr>
          <w:sz w:val="23"/>
        </w:rPr>
        <w:t>и</w:t>
      </w:r>
      <w:r>
        <w:rPr>
          <w:spacing w:val="40"/>
          <w:sz w:val="23"/>
        </w:rPr>
        <w:t xml:space="preserve"> </w:t>
      </w:r>
      <w:r>
        <w:rPr>
          <w:sz w:val="23"/>
        </w:rPr>
        <w:t>трудовым</w:t>
      </w:r>
      <w:r>
        <w:rPr>
          <w:spacing w:val="40"/>
          <w:sz w:val="23"/>
        </w:rPr>
        <w:t xml:space="preserve"> </w:t>
      </w:r>
      <w:r>
        <w:rPr>
          <w:sz w:val="23"/>
        </w:rPr>
        <w:t>достижениям</w:t>
      </w:r>
      <w:r>
        <w:rPr>
          <w:spacing w:val="40"/>
          <w:sz w:val="23"/>
        </w:rPr>
        <w:t xml:space="preserve"> </w:t>
      </w:r>
      <w:r>
        <w:rPr>
          <w:sz w:val="23"/>
        </w:rPr>
        <w:t>народа;</w:t>
      </w:r>
    </w:p>
    <w:p w:rsidR="00156445" w:rsidRDefault="005A47D0">
      <w:pPr>
        <w:pStyle w:val="a5"/>
        <w:numPr>
          <w:ilvl w:val="0"/>
          <w:numId w:val="132"/>
        </w:numPr>
        <w:tabs>
          <w:tab w:val="left" w:pos="1159"/>
        </w:tabs>
        <w:spacing w:before="2" w:line="249" w:lineRule="auto"/>
        <w:ind w:right="1102" w:firstLine="0"/>
        <w:jc w:val="left"/>
        <w:rPr>
          <w:sz w:val="23"/>
        </w:rPr>
      </w:pPr>
      <w:r>
        <w:rPr>
          <w:sz w:val="23"/>
        </w:rPr>
        <w:t>уважение</w:t>
      </w:r>
      <w:r>
        <w:rPr>
          <w:spacing w:val="40"/>
          <w:sz w:val="23"/>
        </w:rPr>
        <w:t xml:space="preserve"> </w:t>
      </w:r>
      <w:r>
        <w:rPr>
          <w:sz w:val="23"/>
        </w:rPr>
        <w:t>к</w:t>
      </w:r>
      <w:r>
        <w:rPr>
          <w:spacing w:val="40"/>
          <w:sz w:val="23"/>
        </w:rPr>
        <w:t xml:space="preserve"> </w:t>
      </w:r>
      <w:r>
        <w:rPr>
          <w:sz w:val="23"/>
        </w:rPr>
        <w:t>символам</w:t>
      </w:r>
      <w:r>
        <w:rPr>
          <w:spacing w:val="40"/>
          <w:sz w:val="23"/>
        </w:rPr>
        <w:t xml:space="preserve"> </w:t>
      </w:r>
      <w:r>
        <w:rPr>
          <w:sz w:val="23"/>
        </w:rPr>
        <w:t>России,</w:t>
      </w:r>
      <w:r>
        <w:rPr>
          <w:spacing w:val="40"/>
          <w:sz w:val="23"/>
        </w:rPr>
        <w:t xml:space="preserve"> </w:t>
      </w:r>
      <w:r>
        <w:rPr>
          <w:sz w:val="23"/>
        </w:rPr>
        <w:t>государственным</w:t>
      </w:r>
      <w:r>
        <w:rPr>
          <w:spacing w:val="40"/>
          <w:sz w:val="23"/>
        </w:rPr>
        <w:t xml:space="preserve"> </w:t>
      </w:r>
      <w:r>
        <w:rPr>
          <w:sz w:val="23"/>
        </w:rPr>
        <w:t>праздникам,</w:t>
      </w:r>
      <w:r>
        <w:rPr>
          <w:spacing w:val="40"/>
          <w:sz w:val="23"/>
        </w:rPr>
        <w:t xml:space="preserve"> </w:t>
      </w:r>
      <w:r>
        <w:rPr>
          <w:sz w:val="23"/>
        </w:rPr>
        <w:t>историческому</w:t>
      </w:r>
      <w:r>
        <w:rPr>
          <w:spacing w:val="40"/>
          <w:sz w:val="23"/>
        </w:rPr>
        <w:t xml:space="preserve"> </w:t>
      </w:r>
      <w:r>
        <w:rPr>
          <w:sz w:val="23"/>
        </w:rPr>
        <w:t>и</w:t>
      </w:r>
      <w:r>
        <w:rPr>
          <w:spacing w:val="40"/>
          <w:sz w:val="23"/>
        </w:rPr>
        <w:t xml:space="preserve"> </w:t>
      </w:r>
      <w:r>
        <w:rPr>
          <w:sz w:val="23"/>
        </w:rPr>
        <w:t>природному наследию</w:t>
      </w:r>
      <w:r>
        <w:rPr>
          <w:spacing w:val="40"/>
          <w:sz w:val="23"/>
        </w:rPr>
        <w:t xml:space="preserve"> </w:t>
      </w:r>
      <w:r>
        <w:rPr>
          <w:sz w:val="23"/>
        </w:rPr>
        <w:t>и</w:t>
      </w:r>
      <w:r>
        <w:rPr>
          <w:spacing w:val="40"/>
          <w:sz w:val="23"/>
        </w:rPr>
        <w:t xml:space="preserve"> </w:t>
      </w:r>
      <w:r>
        <w:rPr>
          <w:sz w:val="23"/>
        </w:rPr>
        <w:t>памятникам,</w:t>
      </w:r>
      <w:r>
        <w:rPr>
          <w:spacing w:val="40"/>
          <w:sz w:val="23"/>
        </w:rPr>
        <w:t xml:space="preserve"> </w:t>
      </w:r>
      <w:r>
        <w:rPr>
          <w:sz w:val="23"/>
        </w:rPr>
        <w:t>традициям</w:t>
      </w:r>
      <w:r>
        <w:rPr>
          <w:spacing w:val="40"/>
          <w:sz w:val="23"/>
        </w:rPr>
        <w:t xml:space="preserve"> </w:t>
      </w:r>
      <w:r>
        <w:rPr>
          <w:sz w:val="23"/>
        </w:rPr>
        <w:t>разных</w:t>
      </w:r>
      <w:r w:rsidR="00C11C36">
        <w:rPr>
          <w:sz w:val="23"/>
        </w:rPr>
        <w:t xml:space="preserve"> </w:t>
      </w:r>
      <w:r>
        <w:rPr>
          <w:sz w:val="23"/>
        </w:rPr>
        <w:t>народов,</w:t>
      </w:r>
      <w:r>
        <w:rPr>
          <w:spacing w:val="40"/>
          <w:sz w:val="23"/>
        </w:rPr>
        <w:t xml:space="preserve"> </w:t>
      </w:r>
      <w:r>
        <w:rPr>
          <w:sz w:val="23"/>
        </w:rPr>
        <w:t>проживающих</w:t>
      </w:r>
      <w:r>
        <w:rPr>
          <w:spacing w:val="40"/>
          <w:sz w:val="23"/>
        </w:rPr>
        <w:t xml:space="preserve"> </w:t>
      </w:r>
      <w:r>
        <w:rPr>
          <w:sz w:val="23"/>
        </w:rPr>
        <w:t>в</w:t>
      </w:r>
      <w:r>
        <w:rPr>
          <w:spacing w:val="40"/>
          <w:sz w:val="23"/>
        </w:rPr>
        <w:t xml:space="preserve"> </w:t>
      </w:r>
      <w:r>
        <w:rPr>
          <w:sz w:val="23"/>
        </w:rPr>
        <w:t>родной</w:t>
      </w:r>
      <w:r>
        <w:rPr>
          <w:spacing w:val="40"/>
          <w:sz w:val="23"/>
        </w:rPr>
        <w:t xml:space="preserve"> </w:t>
      </w:r>
      <w:r>
        <w:rPr>
          <w:sz w:val="23"/>
        </w:rPr>
        <w:t>стране;</w:t>
      </w:r>
    </w:p>
    <w:p w:rsidR="00156445" w:rsidRDefault="005A47D0">
      <w:pPr>
        <w:pStyle w:val="a5"/>
        <w:numPr>
          <w:ilvl w:val="3"/>
          <w:numId w:val="134"/>
        </w:numPr>
        <w:tabs>
          <w:tab w:val="left" w:pos="1197"/>
        </w:tabs>
        <w:spacing w:line="262" w:lineRule="exact"/>
        <w:ind w:left="1197" w:hanging="181"/>
        <w:jc w:val="left"/>
        <w:rPr>
          <w:i/>
          <w:sz w:val="23"/>
        </w:rPr>
      </w:pPr>
      <w:r>
        <w:rPr>
          <w:i/>
          <w:sz w:val="23"/>
        </w:rPr>
        <w:t>духовно-нравственного</w:t>
      </w:r>
      <w:r>
        <w:rPr>
          <w:i/>
          <w:spacing w:val="56"/>
          <w:sz w:val="23"/>
        </w:rPr>
        <w:t xml:space="preserve"> </w:t>
      </w:r>
      <w:r>
        <w:rPr>
          <w:i/>
          <w:spacing w:val="-2"/>
          <w:sz w:val="23"/>
        </w:rPr>
        <w:t>воспитания:</w:t>
      </w:r>
    </w:p>
    <w:p w:rsidR="00156445" w:rsidRDefault="005A47D0">
      <w:pPr>
        <w:pStyle w:val="a5"/>
        <w:numPr>
          <w:ilvl w:val="0"/>
          <w:numId w:val="132"/>
        </w:numPr>
        <w:tabs>
          <w:tab w:val="left" w:pos="1154"/>
        </w:tabs>
        <w:spacing w:before="14"/>
        <w:ind w:left="1154" w:hanging="138"/>
        <w:jc w:val="left"/>
        <w:rPr>
          <w:sz w:val="23"/>
        </w:rPr>
      </w:pPr>
      <w:r>
        <w:rPr>
          <w:sz w:val="23"/>
        </w:rPr>
        <w:t>ориентация</w:t>
      </w:r>
      <w:r>
        <w:rPr>
          <w:spacing w:val="18"/>
          <w:sz w:val="23"/>
        </w:rPr>
        <w:t xml:space="preserve"> </w:t>
      </w:r>
      <w:r>
        <w:rPr>
          <w:sz w:val="23"/>
        </w:rPr>
        <w:t>на</w:t>
      </w:r>
      <w:r>
        <w:rPr>
          <w:spacing w:val="23"/>
          <w:sz w:val="23"/>
        </w:rPr>
        <w:t xml:space="preserve"> </w:t>
      </w:r>
      <w:r>
        <w:rPr>
          <w:sz w:val="23"/>
        </w:rPr>
        <w:t>моральные</w:t>
      </w:r>
      <w:r>
        <w:rPr>
          <w:spacing w:val="15"/>
          <w:sz w:val="23"/>
        </w:rPr>
        <w:t xml:space="preserve"> </w:t>
      </w:r>
      <w:r>
        <w:rPr>
          <w:sz w:val="23"/>
        </w:rPr>
        <w:t>ценности</w:t>
      </w:r>
      <w:r>
        <w:rPr>
          <w:spacing w:val="26"/>
          <w:sz w:val="23"/>
        </w:rPr>
        <w:t xml:space="preserve"> </w:t>
      </w:r>
      <w:r>
        <w:rPr>
          <w:sz w:val="23"/>
        </w:rPr>
        <w:t>и</w:t>
      </w:r>
      <w:r>
        <w:rPr>
          <w:spacing w:val="40"/>
          <w:sz w:val="23"/>
        </w:rPr>
        <w:t xml:space="preserve"> </w:t>
      </w:r>
      <w:r>
        <w:rPr>
          <w:sz w:val="23"/>
        </w:rPr>
        <w:t>нормы</w:t>
      </w:r>
      <w:r>
        <w:rPr>
          <w:spacing w:val="20"/>
          <w:sz w:val="23"/>
        </w:rPr>
        <w:t xml:space="preserve"> </w:t>
      </w:r>
      <w:r>
        <w:rPr>
          <w:sz w:val="23"/>
        </w:rPr>
        <w:t>в</w:t>
      </w:r>
      <w:r>
        <w:rPr>
          <w:spacing w:val="39"/>
          <w:sz w:val="23"/>
        </w:rPr>
        <w:t xml:space="preserve"> </w:t>
      </w:r>
      <w:r>
        <w:rPr>
          <w:sz w:val="23"/>
        </w:rPr>
        <w:t>ситуациях</w:t>
      </w:r>
      <w:r>
        <w:rPr>
          <w:spacing w:val="29"/>
          <w:sz w:val="23"/>
        </w:rPr>
        <w:t xml:space="preserve"> </w:t>
      </w:r>
      <w:r>
        <w:rPr>
          <w:sz w:val="23"/>
        </w:rPr>
        <w:t>нравственного</w:t>
      </w:r>
      <w:r>
        <w:rPr>
          <w:spacing w:val="26"/>
          <w:sz w:val="23"/>
        </w:rPr>
        <w:t xml:space="preserve"> </w:t>
      </w:r>
      <w:r>
        <w:rPr>
          <w:spacing w:val="-2"/>
          <w:sz w:val="23"/>
        </w:rPr>
        <w:t>выбора;</w:t>
      </w:r>
    </w:p>
    <w:p w:rsidR="00156445" w:rsidRDefault="005A47D0">
      <w:pPr>
        <w:pStyle w:val="a5"/>
        <w:numPr>
          <w:ilvl w:val="0"/>
          <w:numId w:val="132"/>
        </w:numPr>
        <w:tabs>
          <w:tab w:val="left" w:pos="1174"/>
        </w:tabs>
        <w:spacing w:before="14" w:line="247" w:lineRule="auto"/>
        <w:ind w:right="1112" w:firstLine="0"/>
        <w:jc w:val="left"/>
        <w:rPr>
          <w:sz w:val="23"/>
        </w:rPr>
      </w:pPr>
      <w:r>
        <w:rPr>
          <w:sz w:val="23"/>
        </w:rPr>
        <w:t>готовность</w:t>
      </w:r>
      <w:r>
        <w:rPr>
          <w:spacing w:val="40"/>
          <w:sz w:val="23"/>
        </w:rPr>
        <w:t xml:space="preserve"> </w:t>
      </w:r>
      <w:r>
        <w:rPr>
          <w:sz w:val="23"/>
        </w:rPr>
        <w:t>оценивать</w:t>
      </w:r>
      <w:r>
        <w:rPr>
          <w:spacing w:val="40"/>
          <w:sz w:val="23"/>
        </w:rPr>
        <w:t xml:space="preserve"> </w:t>
      </w:r>
      <w:r>
        <w:rPr>
          <w:sz w:val="23"/>
        </w:rPr>
        <w:t>свое</w:t>
      </w:r>
      <w:r>
        <w:rPr>
          <w:spacing w:val="40"/>
          <w:sz w:val="23"/>
        </w:rPr>
        <w:t xml:space="preserve"> </w:t>
      </w:r>
      <w:r>
        <w:rPr>
          <w:sz w:val="23"/>
        </w:rPr>
        <w:t>поведение</w:t>
      </w:r>
      <w:r>
        <w:rPr>
          <w:spacing w:val="40"/>
          <w:sz w:val="23"/>
        </w:rPr>
        <w:t xml:space="preserve"> </w:t>
      </w:r>
      <w:r>
        <w:rPr>
          <w:sz w:val="23"/>
        </w:rPr>
        <w:t>и</w:t>
      </w:r>
      <w:r>
        <w:rPr>
          <w:spacing w:val="40"/>
          <w:sz w:val="23"/>
        </w:rPr>
        <w:t xml:space="preserve"> </w:t>
      </w:r>
      <w:r>
        <w:rPr>
          <w:sz w:val="23"/>
        </w:rPr>
        <w:t>поступки,</w:t>
      </w:r>
      <w:r>
        <w:rPr>
          <w:spacing w:val="40"/>
          <w:sz w:val="23"/>
        </w:rPr>
        <w:t xml:space="preserve"> </w:t>
      </w:r>
      <w:r>
        <w:rPr>
          <w:sz w:val="23"/>
        </w:rPr>
        <w:t>поведение</w:t>
      </w:r>
      <w:r>
        <w:rPr>
          <w:spacing w:val="40"/>
          <w:sz w:val="23"/>
        </w:rPr>
        <w:t xml:space="preserve"> </w:t>
      </w:r>
      <w:r>
        <w:rPr>
          <w:sz w:val="23"/>
        </w:rPr>
        <w:t>и</w:t>
      </w:r>
      <w:r>
        <w:rPr>
          <w:spacing w:val="40"/>
          <w:sz w:val="23"/>
        </w:rPr>
        <w:t xml:space="preserve"> </w:t>
      </w:r>
      <w:r>
        <w:rPr>
          <w:sz w:val="23"/>
        </w:rPr>
        <w:t>поступки</w:t>
      </w:r>
      <w:r>
        <w:rPr>
          <w:spacing w:val="40"/>
          <w:sz w:val="23"/>
        </w:rPr>
        <w:t xml:space="preserve"> </w:t>
      </w:r>
      <w:r>
        <w:rPr>
          <w:sz w:val="23"/>
        </w:rPr>
        <w:t>других</w:t>
      </w:r>
      <w:r>
        <w:rPr>
          <w:spacing w:val="40"/>
          <w:sz w:val="23"/>
        </w:rPr>
        <w:t xml:space="preserve"> </w:t>
      </w:r>
      <w:r>
        <w:rPr>
          <w:sz w:val="23"/>
        </w:rPr>
        <w:t>людей</w:t>
      </w:r>
      <w:r>
        <w:rPr>
          <w:spacing w:val="40"/>
          <w:sz w:val="23"/>
        </w:rPr>
        <w:t xml:space="preserve"> </w:t>
      </w:r>
      <w:r>
        <w:rPr>
          <w:sz w:val="23"/>
        </w:rPr>
        <w:t>с позиции</w:t>
      </w:r>
      <w:r>
        <w:rPr>
          <w:spacing w:val="40"/>
          <w:sz w:val="23"/>
        </w:rPr>
        <w:t xml:space="preserve"> </w:t>
      </w:r>
      <w:r>
        <w:rPr>
          <w:sz w:val="23"/>
        </w:rPr>
        <w:t>нравственных</w:t>
      </w:r>
      <w:r>
        <w:rPr>
          <w:spacing w:val="40"/>
          <w:sz w:val="23"/>
        </w:rPr>
        <w:t xml:space="preserve"> </w:t>
      </w:r>
      <w:r>
        <w:rPr>
          <w:sz w:val="23"/>
        </w:rPr>
        <w:t>и</w:t>
      </w:r>
      <w:r>
        <w:rPr>
          <w:spacing w:val="40"/>
          <w:sz w:val="23"/>
        </w:rPr>
        <w:t xml:space="preserve"> </w:t>
      </w:r>
      <w:r>
        <w:rPr>
          <w:sz w:val="23"/>
        </w:rPr>
        <w:t>правовых</w:t>
      </w:r>
      <w:r>
        <w:rPr>
          <w:spacing w:val="40"/>
          <w:sz w:val="23"/>
        </w:rPr>
        <w:t xml:space="preserve"> </w:t>
      </w:r>
      <w:r>
        <w:rPr>
          <w:sz w:val="23"/>
        </w:rPr>
        <w:t>норм</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осознания</w:t>
      </w:r>
      <w:r>
        <w:rPr>
          <w:spacing w:val="40"/>
          <w:sz w:val="23"/>
        </w:rPr>
        <w:t xml:space="preserve"> </w:t>
      </w:r>
      <w:r>
        <w:rPr>
          <w:sz w:val="23"/>
        </w:rPr>
        <w:t>последствий</w:t>
      </w:r>
      <w:r>
        <w:rPr>
          <w:spacing w:val="40"/>
          <w:sz w:val="23"/>
        </w:rPr>
        <w:t xml:space="preserve"> </w:t>
      </w:r>
      <w:r>
        <w:rPr>
          <w:sz w:val="23"/>
        </w:rPr>
        <w:t>поступков;</w:t>
      </w:r>
    </w:p>
    <w:p w:rsidR="00156445" w:rsidRDefault="005A47D0">
      <w:pPr>
        <w:pStyle w:val="a5"/>
        <w:numPr>
          <w:ilvl w:val="0"/>
          <w:numId w:val="132"/>
        </w:numPr>
        <w:tabs>
          <w:tab w:val="left" w:pos="1241"/>
        </w:tabs>
        <w:spacing w:before="7" w:line="249" w:lineRule="auto"/>
        <w:ind w:right="1096" w:firstLine="0"/>
        <w:jc w:val="left"/>
        <w:rPr>
          <w:sz w:val="23"/>
        </w:rPr>
      </w:pPr>
      <w:r>
        <w:rPr>
          <w:sz w:val="23"/>
        </w:rPr>
        <w:t>активное</w:t>
      </w:r>
      <w:r>
        <w:rPr>
          <w:spacing w:val="80"/>
          <w:w w:val="150"/>
          <w:sz w:val="23"/>
        </w:rPr>
        <w:t xml:space="preserve"> </w:t>
      </w:r>
      <w:r>
        <w:rPr>
          <w:sz w:val="23"/>
        </w:rPr>
        <w:t>неприятие</w:t>
      </w:r>
      <w:r>
        <w:rPr>
          <w:spacing w:val="80"/>
          <w:w w:val="150"/>
          <w:sz w:val="23"/>
        </w:rPr>
        <w:t xml:space="preserve"> </w:t>
      </w:r>
      <w:r>
        <w:rPr>
          <w:sz w:val="23"/>
        </w:rPr>
        <w:t>асоциальных</w:t>
      </w:r>
      <w:r>
        <w:rPr>
          <w:spacing w:val="80"/>
          <w:w w:val="150"/>
          <w:sz w:val="23"/>
        </w:rPr>
        <w:t xml:space="preserve"> </w:t>
      </w:r>
      <w:r>
        <w:rPr>
          <w:sz w:val="23"/>
        </w:rPr>
        <w:t>поступков,</w:t>
      </w:r>
      <w:r>
        <w:rPr>
          <w:spacing w:val="80"/>
          <w:w w:val="150"/>
          <w:sz w:val="23"/>
        </w:rPr>
        <w:t xml:space="preserve"> </w:t>
      </w:r>
      <w:r>
        <w:rPr>
          <w:sz w:val="23"/>
        </w:rPr>
        <w:t>свобода</w:t>
      </w:r>
      <w:r>
        <w:rPr>
          <w:spacing w:val="80"/>
          <w:w w:val="150"/>
          <w:sz w:val="23"/>
        </w:rPr>
        <w:t xml:space="preserve"> </w:t>
      </w:r>
      <w:r>
        <w:rPr>
          <w:sz w:val="23"/>
        </w:rPr>
        <w:t>и</w:t>
      </w:r>
      <w:r>
        <w:rPr>
          <w:spacing w:val="80"/>
          <w:w w:val="150"/>
          <w:sz w:val="23"/>
        </w:rPr>
        <w:t xml:space="preserve"> </w:t>
      </w:r>
      <w:r>
        <w:rPr>
          <w:sz w:val="23"/>
        </w:rPr>
        <w:t>ответственность</w:t>
      </w:r>
      <w:r>
        <w:rPr>
          <w:spacing w:val="80"/>
          <w:w w:val="150"/>
          <w:sz w:val="23"/>
        </w:rPr>
        <w:t xml:space="preserve"> </w:t>
      </w:r>
      <w:r>
        <w:rPr>
          <w:sz w:val="23"/>
        </w:rPr>
        <w:t>личности</w:t>
      </w:r>
      <w:r>
        <w:rPr>
          <w:spacing w:val="80"/>
          <w:w w:val="150"/>
          <w:sz w:val="23"/>
        </w:rPr>
        <w:t xml:space="preserve"> </w:t>
      </w:r>
      <w:r>
        <w:rPr>
          <w:sz w:val="23"/>
        </w:rPr>
        <w:t>в условиях</w:t>
      </w:r>
      <w:r>
        <w:rPr>
          <w:spacing w:val="40"/>
          <w:sz w:val="23"/>
        </w:rPr>
        <w:t xml:space="preserve"> </w:t>
      </w:r>
      <w:r>
        <w:rPr>
          <w:sz w:val="23"/>
        </w:rPr>
        <w:t>индивидуального</w:t>
      </w:r>
      <w:r>
        <w:rPr>
          <w:spacing w:val="40"/>
          <w:sz w:val="23"/>
        </w:rPr>
        <w:t xml:space="preserve"> </w:t>
      </w:r>
      <w:r>
        <w:rPr>
          <w:sz w:val="23"/>
        </w:rPr>
        <w:t>и</w:t>
      </w:r>
      <w:r>
        <w:rPr>
          <w:spacing w:val="40"/>
          <w:sz w:val="23"/>
        </w:rPr>
        <w:t xml:space="preserve"> </w:t>
      </w:r>
      <w:r>
        <w:rPr>
          <w:sz w:val="23"/>
        </w:rPr>
        <w:t>общественного</w:t>
      </w:r>
      <w:r>
        <w:rPr>
          <w:spacing w:val="40"/>
          <w:sz w:val="23"/>
        </w:rPr>
        <w:t xml:space="preserve"> </w:t>
      </w:r>
      <w:r>
        <w:rPr>
          <w:sz w:val="23"/>
        </w:rPr>
        <w:t>пространства;</w:t>
      </w:r>
    </w:p>
    <w:p w:rsidR="00156445" w:rsidRDefault="005A47D0">
      <w:pPr>
        <w:pStyle w:val="a5"/>
        <w:numPr>
          <w:ilvl w:val="3"/>
          <w:numId w:val="134"/>
        </w:numPr>
        <w:tabs>
          <w:tab w:val="left" w:pos="1197"/>
        </w:tabs>
        <w:spacing w:line="262" w:lineRule="exact"/>
        <w:ind w:left="1197" w:hanging="181"/>
        <w:jc w:val="left"/>
        <w:rPr>
          <w:i/>
          <w:sz w:val="23"/>
        </w:rPr>
      </w:pPr>
      <w:r>
        <w:rPr>
          <w:i/>
          <w:spacing w:val="2"/>
          <w:sz w:val="23"/>
        </w:rPr>
        <w:t>эстетического</w:t>
      </w:r>
      <w:r>
        <w:rPr>
          <w:i/>
          <w:spacing w:val="28"/>
          <w:sz w:val="23"/>
        </w:rPr>
        <w:t xml:space="preserve"> </w:t>
      </w:r>
      <w:r>
        <w:rPr>
          <w:i/>
          <w:spacing w:val="-2"/>
          <w:sz w:val="23"/>
        </w:rPr>
        <w:t>воспитания:</w:t>
      </w:r>
    </w:p>
    <w:p w:rsidR="00156445" w:rsidRDefault="005A47D0">
      <w:pPr>
        <w:pStyle w:val="a5"/>
        <w:numPr>
          <w:ilvl w:val="0"/>
          <w:numId w:val="132"/>
        </w:numPr>
        <w:tabs>
          <w:tab w:val="left" w:pos="1202"/>
        </w:tabs>
        <w:spacing w:before="14" w:line="252" w:lineRule="auto"/>
        <w:ind w:right="1129" w:firstLine="0"/>
        <w:jc w:val="left"/>
        <w:rPr>
          <w:sz w:val="23"/>
        </w:rPr>
      </w:pPr>
      <w:r>
        <w:rPr>
          <w:sz w:val="23"/>
        </w:rPr>
        <w:t>восприимчивость</w:t>
      </w:r>
      <w:r>
        <w:rPr>
          <w:spacing w:val="80"/>
          <w:sz w:val="23"/>
        </w:rPr>
        <w:t xml:space="preserve"> </w:t>
      </w:r>
      <w:r>
        <w:rPr>
          <w:sz w:val="23"/>
        </w:rPr>
        <w:t>к</w:t>
      </w:r>
      <w:r>
        <w:rPr>
          <w:spacing w:val="80"/>
          <w:sz w:val="23"/>
        </w:rPr>
        <w:t xml:space="preserve"> </w:t>
      </w:r>
      <w:r>
        <w:rPr>
          <w:sz w:val="23"/>
        </w:rPr>
        <w:t>разным</w:t>
      </w:r>
      <w:r>
        <w:rPr>
          <w:spacing w:val="80"/>
          <w:sz w:val="23"/>
        </w:rPr>
        <w:t xml:space="preserve"> </w:t>
      </w:r>
      <w:r>
        <w:rPr>
          <w:sz w:val="23"/>
        </w:rPr>
        <w:t>видам</w:t>
      </w:r>
      <w:r>
        <w:rPr>
          <w:spacing w:val="77"/>
          <w:sz w:val="23"/>
        </w:rPr>
        <w:t xml:space="preserve"> </w:t>
      </w:r>
      <w:r>
        <w:rPr>
          <w:sz w:val="23"/>
        </w:rPr>
        <w:t>искусства,</w:t>
      </w:r>
      <w:r>
        <w:rPr>
          <w:spacing w:val="80"/>
          <w:sz w:val="23"/>
        </w:rPr>
        <w:t xml:space="preserve"> </w:t>
      </w:r>
      <w:r>
        <w:rPr>
          <w:sz w:val="23"/>
        </w:rPr>
        <w:t>традициям</w:t>
      </w:r>
      <w:r>
        <w:rPr>
          <w:spacing w:val="72"/>
          <w:sz w:val="23"/>
        </w:rPr>
        <w:t xml:space="preserve"> </w:t>
      </w:r>
      <w:r>
        <w:rPr>
          <w:sz w:val="23"/>
        </w:rPr>
        <w:t>и</w:t>
      </w:r>
      <w:r>
        <w:rPr>
          <w:spacing w:val="80"/>
          <w:sz w:val="23"/>
        </w:rPr>
        <w:t xml:space="preserve"> </w:t>
      </w:r>
      <w:r>
        <w:rPr>
          <w:sz w:val="23"/>
        </w:rPr>
        <w:t>творчеству</w:t>
      </w:r>
      <w:r>
        <w:rPr>
          <w:spacing w:val="80"/>
          <w:sz w:val="23"/>
        </w:rPr>
        <w:t xml:space="preserve"> </w:t>
      </w:r>
      <w:r>
        <w:rPr>
          <w:sz w:val="23"/>
        </w:rPr>
        <w:t>своего</w:t>
      </w:r>
      <w:r>
        <w:rPr>
          <w:spacing w:val="75"/>
          <w:sz w:val="23"/>
        </w:rPr>
        <w:t xml:space="preserve"> </w:t>
      </w:r>
      <w:r>
        <w:rPr>
          <w:sz w:val="23"/>
        </w:rPr>
        <w:t>и</w:t>
      </w:r>
      <w:r>
        <w:rPr>
          <w:spacing w:val="80"/>
          <w:sz w:val="23"/>
        </w:rPr>
        <w:t xml:space="preserve"> </w:t>
      </w:r>
      <w:r>
        <w:rPr>
          <w:sz w:val="23"/>
        </w:rPr>
        <w:t>других народов,</w:t>
      </w:r>
      <w:r>
        <w:rPr>
          <w:spacing w:val="40"/>
          <w:sz w:val="23"/>
        </w:rPr>
        <w:t xml:space="preserve"> </w:t>
      </w:r>
      <w:r>
        <w:rPr>
          <w:sz w:val="23"/>
        </w:rPr>
        <w:t>понимание</w:t>
      </w:r>
      <w:r>
        <w:rPr>
          <w:spacing w:val="40"/>
          <w:sz w:val="23"/>
        </w:rPr>
        <w:t xml:space="preserve"> </w:t>
      </w:r>
      <w:r>
        <w:rPr>
          <w:sz w:val="23"/>
        </w:rPr>
        <w:t>эмоционального</w:t>
      </w:r>
      <w:r>
        <w:rPr>
          <w:spacing w:val="40"/>
          <w:sz w:val="23"/>
        </w:rPr>
        <w:t xml:space="preserve"> </w:t>
      </w:r>
      <w:r>
        <w:rPr>
          <w:sz w:val="23"/>
        </w:rPr>
        <w:t>воздействия</w:t>
      </w:r>
      <w:r>
        <w:rPr>
          <w:spacing w:val="40"/>
          <w:sz w:val="23"/>
        </w:rPr>
        <w:t xml:space="preserve"> </w:t>
      </w:r>
      <w:r>
        <w:rPr>
          <w:sz w:val="23"/>
        </w:rPr>
        <w:t>искусства;</w:t>
      </w:r>
    </w:p>
    <w:p w:rsidR="00156445" w:rsidRDefault="005A47D0">
      <w:pPr>
        <w:pStyle w:val="a5"/>
        <w:numPr>
          <w:ilvl w:val="0"/>
          <w:numId w:val="132"/>
        </w:numPr>
        <w:tabs>
          <w:tab w:val="left" w:pos="1333"/>
          <w:tab w:val="left" w:pos="2605"/>
          <w:tab w:val="left" w:pos="3830"/>
          <w:tab w:val="left" w:pos="5751"/>
          <w:tab w:val="left" w:pos="6965"/>
          <w:tab w:val="left" w:pos="7546"/>
          <w:tab w:val="left" w:pos="8684"/>
          <w:tab w:val="left" w:pos="10447"/>
        </w:tabs>
        <w:spacing w:line="252" w:lineRule="auto"/>
        <w:ind w:right="1095" w:firstLine="0"/>
        <w:jc w:val="left"/>
        <w:rPr>
          <w:sz w:val="23"/>
        </w:rPr>
      </w:pPr>
      <w:r>
        <w:rPr>
          <w:spacing w:val="-2"/>
          <w:sz w:val="23"/>
        </w:rPr>
        <w:t>осознание</w:t>
      </w:r>
      <w:r>
        <w:rPr>
          <w:sz w:val="23"/>
        </w:rPr>
        <w:tab/>
      </w:r>
      <w:r>
        <w:rPr>
          <w:spacing w:val="-2"/>
          <w:sz w:val="23"/>
        </w:rPr>
        <w:t>важности</w:t>
      </w:r>
      <w:r>
        <w:rPr>
          <w:sz w:val="23"/>
        </w:rPr>
        <w:tab/>
      </w:r>
      <w:r>
        <w:rPr>
          <w:spacing w:val="-2"/>
          <w:sz w:val="23"/>
        </w:rPr>
        <w:t>художественной</w:t>
      </w:r>
      <w:r>
        <w:rPr>
          <w:sz w:val="23"/>
        </w:rPr>
        <w:tab/>
      </w:r>
      <w:r>
        <w:rPr>
          <w:spacing w:val="-2"/>
          <w:sz w:val="23"/>
        </w:rPr>
        <w:t>культуры</w:t>
      </w:r>
      <w:r>
        <w:rPr>
          <w:sz w:val="23"/>
        </w:rPr>
        <w:tab/>
      </w:r>
      <w:r>
        <w:rPr>
          <w:spacing w:val="-4"/>
          <w:sz w:val="23"/>
        </w:rPr>
        <w:t>как</w:t>
      </w:r>
      <w:r>
        <w:rPr>
          <w:sz w:val="23"/>
        </w:rPr>
        <w:tab/>
      </w:r>
      <w:r>
        <w:rPr>
          <w:spacing w:val="-2"/>
          <w:sz w:val="23"/>
        </w:rPr>
        <w:t>средства</w:t>
      </w:r>
      <w:r>
        <w:rPr>
          <w:sz w:val="23"/>
        </w:rPr>
        <w:tab/>
      </w:r>
      <w:r>
        <w:rPr>
          <w:spacing w:val="-2"/>
          <w:sz w:val="23"/>
        </w:rPr>
        <w:t>коммуникации</w:t>
      </w:r>
      <w:r>
        <w:rPr>
          <w:sz w:val="23"/>
        </w:rPr>
        <w:tab/>
      </w:r>
      <w:r>
        <w:rPr>
          <w:spacing w:val="-10"/>
          <w:sz w:val="23"/>
        </w:rPr>
        <w:t xml:space="preserve">и </w:t>
      </w:r>
      <w:r>
        <w:rPr>
          <w:spacing w:val="-2"/>
          <w:sz w:val="23"/>
        </w:rPr>
        <w:t>самовыражения;</w:t>
      </w:r>
    </w:p>
    <w:p w:rsidR="00156445" w:rsidRDefault="005A47D0">
      <w:pPr>
        <w:pStyle w:val="a5"/>
        <w:numPr>
          <w:ilvl w:val="0"/>
          <w:numId w:val="132"/>
        </w:numPr>
        <w:tabs>
          <w:tab w:val="left" w:pos="1174"/>
        </w:tabs>
        <w:spacing w:line="247" w:lineRule="auto"/>
        <w:ind w:right="1125" w:firstLine="0"/>
        <w:jc w:val="left"/>
        <w:rPr>
          <w:sz w:val="23"/>
        </w:rPr>
      </w:pPr>
      <w:r>
        <w:rPr>
          <w:sz w:val="23"/>
        </w:rPr>
        <w:t>понимание</w:t>
      </w:r>
      <w:r>
        <w:rPr>
          <w:spacing w:val="40"/>
          <w:sz w:val="23"/>
        </w:rPr>
        <w:t xml:space="preserve"> </w:t>
      </w:r>
      <w:r>
        <w:rPr>
          <w:sz w:val="23"/>
        </w:rPr>
        <w:t>ценности</w:t>
      </w:r>
      <w:r>
        <w:rPr>
          <w:spacing w:val="40"/>
          <w:sz w:val="23"/>
        </w:rPr>
        <w:t xml:space="preserve"> </w:t>
      </w:r>
      <w:r>
        <w:rPr>
          <w:sz w:val="23"/>
        </w:rPr>
        <w:t>отечественного</w:t>
      </w:r>
      <w:r>
        <w:rPr>
          <w:spacing w:val="40"/>
          <w:sz w:val="23"/>
        </w:rPr>
        <w:t xml:space="preserve"> </w:t>
      </w:r>
      <w:r>
        <w:rPr>
          <w:sz w:val="23"/>
        </w:rPr>
        <w:t>и</w:t>
      </w:r>
      <w:r>
        <w:rPr>
          <w:spacing w:val="40"/>
          <w:sz w:val="23"/>
        </w:rPr>
        <w:t xml:space="preserve"> </w:t>
      </w:r>
      <w:r>
        <w:rPr>
          <w:sz w:val="23"/>
        </w:rPr>
        <w:t>мирового</w:t>
      </w:r>
      <w:r>
        <w:rPr>
          <w:spacing w:val="40"/>
          <w:sz w:val="23"/>
        </w:rPr>
        <w:t xml:space="preserve"> </w:t>
      </w:r>
      <w:r>
        <w:rPr>
          <w:sz w:val="23"/>
        </w:rPr>
        <w:t>искусства,</w:t>
      </w:r>
      <w:r>
        <w:rPr>
          <w:spacing w:val="40"/>
          <w:sz w:val="23"/>
        </w:rPr>
        <w:t xml:space="preserve"> </w:t>
      </w:r>
      <w:r>
        <w:rPr>
          <w:sz w:val="23"/>
        </w:rPr>
        <w:t>роли</w:t>
      </w:r>
      <w:r>
        <w:rPr>
          <w:spacing w:val="40"/>
          <w:sz w:val="23"/>
        </w:rPr>
        <w:t xml:space="preserve"> </w:t>
      </w:r>
      <w:r>
        <w:rPr>
          <w:sz w:val="23"/>
        </w:rPr>
        <w:t>этнических</w:t>
      </w:r>
      <w:r>
        <w:rPr>
          <w:spacing w:val="40"/>
          <w:sz w:val="23"/>
        </w:rPr>
        <w:t xml:space="preserve"> </w:t>
      </w:r>
      <w:r>
        <w:rPr>
          <w:sz w:val="23"/>
        </w:rPr>
        <w:t>культурных традиций и народного творчества;</w:t>
      </w:r>
    </w:p>
    <w:p w:rsidR="00156445" w:rsidRDefault="005A47D0">
      <w:pPr>
        <w:pStyle w:val="a5"/>
        <w:numPr>
          <w:ilvl w:val="0"/>
          <w:numId w:val="132"/>
        </w:numPr>
        <w:tabs>
          <w:tab w:val="left" w:pos="1154"/>
        </w:tabs>
        <w:spacing w:before="5"/>
        <w:ind w:left="1154" w:hanging="138"/>
        <w:jc w:val="left"/>
        <w:rPr>
          <w:sz w:val="23"/>
        </w:rPr>
      </w:pPr>
      <w:r>
        <w:rPr>
          <w:sz w:val="23"/>
        </w:rPr>
        <w:t>стремление</w:t>
      </w:r>
      <w:r>
        <w:rPr>
          <w:spacing w:val="22"/>
          <w:sz w:val="23"/>
        </w:rPr>
        <w:t xml:space="preserve"> </w:t>
      </w:r>
      <w:r>
        <w:rPr>
          <w:sz w:val="23"/>
        </w:rPr>
        <w:t>к</w:t>
      </w:r>
      <w:r>
        <w:rPr>
          <w:spacing w:val="33"/>
          <w:sz w:val="23"/>
        </w:rPr>
        <w:t xml:space="preserve"> </w:t>
      </w:r>
      <w:r>
        <w:rPr>
          <w:sz w:val="23"/>
        </w:rPr>
        <w:t>самовыражению</w:t>
      </w:r>
      <w:r>
        <w:rPr>
          <w:spacing w:val="26"/>
          <w:sz w:val="23"/>
        </w:rPr>
        <w:t xml:space="preserve"> </w:t>
      </w:r>
      <w:r>
        <w:rPr>
          <w:sz w:val="23"/>
        </w:rPr>
        <w:t>в</w:t>
      </w:r>
      <w:r>
        <w:rPr>
          <w:spacing w:val="27"/>
          <w:sz w:val="23"/>
        </w:rPr>
        <w:t xml:space="preserve"> </w:t>
      </w:r>
      <w:r>
        <w:rPr>
          <w:sz w:val="23"/>
        </w:rPr>
        <w:t>разных</w:t>
      </w:r>
      <w:r>
        <w:rPr>
          <w:spacing w:val="30"/>
          <w:sz w:val="23"/>
        </w:rPr>
        <w:t xml:space="preserve"> </w:t>
      </w:r>
      <w:r>
        <w:rPr>
          <w:sz w:val="23"/>
        </w:rPr>
        <w:t>видах</w:t>
      </w:r>
      <w:r>
        <w:rPr>
          <w:spacing w:val="21"/>
          <w:sz w:val="23"/>
        </w:rPr>
        <w:t xml:space="preserve"> </w:t>
      </w:r>
      <w:r>
        <w:rPr>
          <w:spacing w:val="-2"/>
          <w:sz w:val="23"/>
        </w:rPr>
        <w:t>искусства;</w:t>
      </w:r>
    </w:p>
    <w:p w:rsidR="00156445" w:rsidRDefault="005A47D0">
      <w:pPr>
        <w:pStyle w:val="a5"/>
        <w:numPr>
          <w:ilvl w:val="3"/>
          <w:numId w:val="134"/>
        </w:numPr>
        <w:tabs>
          <w:tab w:val="left" w:pos="1385"/>
          <w:tab w:val="left" w:pos="2908"/>
          <w:tab w:val="left" w:pos="4425"/>
          <w:tab w:val="left" w:pos="6168"/>
          <w:tab w:val="left" w:pos="7407"/>
          <w:tab w:val="left" w:pos="8569"/>
          <w:tab w:val="left" w:pos="8939"/>
        </w:tabs>
        <w:spacing w:before="10" w:line="247" w:lineRule="auto"/>
        <w:ind w:right="1148" w:firstLine="0"/>
        <w:jc w:val="left"/>
        <w:rPr>
          <w:i/>
          <w:sz w:val="23"/>
        </w:rPr>
      </w:pPr>
      <w:r>
        <w:rPr>
          <w:i/>
          <w:spacing w:val="-2"/>
          <w:sz w:val="23"/>
        </w:rPr>
        <w:t>физического</w:t>
      </w:r>
      <w:r>
        <w:rPr>
          <w:i/>
          <w:sz w:val="23"/>
        </w:rPr>
        <w:tab/>
      </w:r>
      <w:r>
        <w:rPr>
          <w:i/>
          <w:spacing w:val="-2"/>
          <w:sz w:val="23"/>
        </w:rPr>
        <w:t>воспитания,</w:t>
      </w:r>
      <w:r>
        <w:rPr>
          <w:i/>
          <w:sz w:val="23"/>
        </w:rPr>
        <w:tab/>
      </w:r>
      <w:r>
        <w:rPr>
          <w:i/>
          <w:spacing w:val="-2"/>
          <w:sz w:val="23"/>
        </w:rPr>
        <w:t>формирования</w:t>
      </w:r>
      <w:r>
        <w:rPr>
          <w:i/>
          <w:sz w:val="23"/>
        </w:rPr>
        <w:tab/>
      </w:r>
      <w:r>
        <w:rPr>
          <w:i/>
          <w:spacing w:val="-2"/>
          <w:sz w:val="23"/>
        </w:rPr>
        <w:t>культуры</w:t>
      </w:r>
      <w:r>
        <w:rPr>
          <w:i/>
          <w:sz w:val="23"/>
        </w:rPr>
        <w:tab/>
      </w:r>
      <w:r>
        <w:rPr>
          <w:i/>
          <w:spacing w:val="-2"/>
          <w:sz w:val="23"/>
        </w:rPr>
        <w:t>здоровья</w:t>
      </w:r>
      <w:r>
        <w:rPr>
          <w:i/>
          <w:sz w:val="23"/>
        </w:rPr>
        <w:tab/>
      </w:r>
      <w:r>
        <w:rPr>
          <w:i/>
          <w:spacing w:val="-10"/>
          <w:sz w:val="23"/>
        </w:rPr>
        <w:t>и</w:t>
      </w:r>
      <w:r>
        <w:rPr>
          <w:i/>
          <w:sz w:val="23"/>
        </w:rPr>
        <w:tab/>
      </w:r>
      <w:r>
        <w:rPr>
          <w:i/>
          <w:spacing w:val="-2"/>
          <w:sz w:val="23"/>
        </w:rPr>
        <w:t>эмоционального благополучия:</w:t>
      </w:r>
    </w:p>
    <w:p w:rsidR="00156445" w:rsidRDefault="005A47D0">
      <w:pPr>
        <w:pStyle w:val="a5"/>
        <w:numPr>
          <w:ilvl w:val="0"/>
          <w:numId w:val="132"/>
        </w:numPr>
        <w:tabs>
          <w:tab w:val="left" w:pos="1154"/>
        </w:tabs>
        <w:spacing w:before="7"/>
        <w:ind w:left="1154" w:hanging="138"/>
        <w:jc w:val="left"/>
        <w:rPr>
          <w:sz w:val="23"/>
        </w:rPr>
      </w:pPr>
      <w:r>
        <w:rPr>
          <w:sz w:val="23"/>
        </w:rPr>
        <w:t>осознание</w:t>
      </w:r>
      <w:r>
        <w:rPr>
          <w:spacing w:val="17"/>
          <w:sz w:val="23"/>
        </w:rPr>
        <w:t xml:space="preserve"> </w:t>
      </w:r>
      <w:r>
        <w:rPr>
          <w:sz w:val="23"/>
        </w:rPr>
        <w:t>ценности</w:t>
      </w:r>
      <w:r>
        <w:rPr>
          <w:spacing w:val="38"/>
          <w:sz w:val="23"/>
        </w:rPr>
        <w:t xml:space="preserve"> </w:t>
      </w:r>
      <w:r>
        <w:rPr>
          <w:spacing w:val="-2"/>
          <w:sz w:val="23"/>
        </w:rPr>
        <w:t>жизни;</w:t>
      </w:r>
    </w:p>
    <w:p w:rsidR="00156445" w:rsidRDefault="005A47D0">
      <w:pPr>
        <w:pStyle w:val="a5"/>
        <w:numPr>
          <w:ilvl w:val="0"/>
          <w:numId w:val="132"/>
        </w:numPr>
        <w:tabs>
          <w:tab w:val="left" w:pos="1236"/>
        </w:tabs>
        <w:spacing w:before="9" w:line="247" w:lineRule="auto"/>
        <w:ind w:right="1097" w:firstLine="0"/>
        <w:rPr>
          <w:sz w:val="23"/>
        </w:rPr>
      </w:pPr>
      <w:r>
        <w:rPr>
          <w:sz w:val="23"/>
        </w:rPr>
        <w:t>ответственное</w:t>
      </w:r>
      <w:r>
        <w:rPr>
          <w:spacing w:val="40"/>
          <w:sz w:val="23"/>
        </w:rPr>
        <w:t xml:space="preserve"> </w:t>
      </w:r>
      <w:r>
        <w:rPr>
          <w:sz w:val="23"/>
        </w:rPr>
        <w:t>отношение</w:t>
      </w:r>
      <w:r>
        <w:rPr>
          <w:spacing w:val="40"/>
          <w:sz w:val="23"/>
        </w:rPr>
        <w:t xml:space="preserve"> </w:t>
      </w:r>
      <w:r>
        <w:rPr>
          <w:sz w:val="23"/>
        </w:rPr>
        <w:t>к</w:t>
      </w:r>
      <w:r>
        <w:rPr>
          <w:spacing w:val="40"/>
          <w:sz w:val="23"/>
        </w:rPr>
        <w:t xml:space="preserve"> </w:t>
      </w:r>
      <w:r>
        <w:rPr>
          <w:sz w:val="23"/>
        </w:rPr>
        <w:t>своему</w:t>
      </w:r>
      <w:r>
        <w:rPr>
          <w:spacing w:val="40"/>
          <w:sz w:val="23"/>
        </w:rPr>
        <w:t xml:space="preserve"> </w:t>
      </w:r>
      <w:r>
        <w:rPr>
          <w:sz w:val="23"/>
        </w:rPr>
        <w:t>здоровью</w:t>
      </w:r>
      <w:r>
        <w:rPr>
          <w:spacing w:val="40"/>
          <w:sz w:val="23"/>
        </w:rPr>
        <w:t xml:space="preserve"> </w:t>
      </w:r>
      <w:r>
        <w:rPr>
          <w:sz w:val="23"/>
        </w:rPr>
        <w:t>и</w:t>
      </w:r>
      <w:r>
        <w:rPr>
          <w:spacing w:val="40"/>
          <w:sz w:val="23"/>
        </w:rPr>
        <w:t xml:space="preserve"> </w:t>
      </w:r>
      <w:r>
        <w:rPr>
          <w:sz w:val="23"/>
        </w:rPr>
        <w:t>установка</w:t>
      </w:r>
      <w:r>
        <w:rPr>
          <w:spacing w:val="40"/>
          <w:sz w:val="23"/>
        </w:rPr>
        <w:t xml:space="preserve"> </w:t>
      </w:r>
      <w:r>
        <w:rPr>
          <w:sz w:val="23"/>
        </w:rPr>
        <w:t>на</w:t>
      </w:r>
      <w:r>
        <w:rPr>
          <w:spacing w:val="40"/>
          <w:sz w:val="23"/>
        </w:rPr>
        <w:t xml:space="preserve"> </w:t>
      </w:r>
      <w:r>
        <w:rPr>
          <w:sz w:val="23"/>
        </w:rPr>
        <w:t>здоровый</w:t>
      </w:r>
      <w:r>
        <w:rPr>
          <w:spacing w:val="40"/>
          <w:sz w:val="23"/>
        </w:rPr>
        <w:t xml:space="preserve"> </w:t>
      </w:r>
      <w:r>
        <w:rPr>
          <w:sz w:val="23"/>
        </w:rPr>
        <w:t>образ</w:t>
      </w:r>
      <w:r>
        <w:rPr>
          <w:spacing w:val="40"/>
          <w:sz w:val="23"/>
        </w:rPr>
        <w:t xml:space="preserve"> </w:t>
      </w:r>
      <w:r>
        <w:rPr>
          <w:sz w:val="23"/>
        </w:rPr>
        <w:t>жизни (здоровое питание, соблюдение гигиенических правил, сбалансированный режим занятий и отдыха, регулярная</w:t>
      </w:r>
      <w:r>
        <w:rPr>
          <w:spacing w:val="40"/>
          <w:sz w:val="23"/>
        </w:rPr>
        <w:t xml:space="preserve"> </w:t>
      </w:r>
      <w:r>
        <w:rPr>
          <w:sz w:val="23"/>
        </w:rPr>
        <w:t>физическая активность);</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5"/>
        <w:numPr>
          <w:ilvl w:val="0"/>
          <w:numId w:val="132"/>
        </w:numPr>
        <w:tabs>
          <w:tab w:val="left" w:pos="1298"/>
        </w:tabs>
        <w:spacing w:before="229" w:line="247" w:lineRule="auto"/>
        <w:ind w:right="1091" w:firstLine="0"/>
        <w:rPr>
          <w:sz w:val="23"/>
        </w:rPr>
      </w:pPr>
      <w:r>
        <w:rPr>
          <w:sz w:val="23"/>
        </w:rPr>
        <w:t>осознание</w:t>
      </w:r>
      <w:r>
        <w:rPr>
          <w:spacing w:val="40"/>
          <w:sz w:val="23"/>
        </w:rPr>
        <w:t xml:space="preserve"> </w:t>
      </w:r>
      <w:r>
        <w:rPr>
          <w:sz w:val="23"/>
        </w:rPr>
        <w:t>последствий</w:t>
      </w:r>
      <w:r>
        <w:rPr>
          <w:spacing w:val="40"/>
          <w:sz w:val="23"/>
        </w:rPr>
        <w:t xml:space="preserve"> </w:t>
      </w:r>
      <w:r>
        <w:rPr>
          <w:sz w:val="23"/>
        </w:rPr>
        <w:t>и</w:t>
      </w:r>
      <w:r>
        <w:rPr>
          <w:spacing w:val="40"/>
          <w:sz w:val="23"/>
        </w:rPr>
        <w:t xml:space="preserve"> </w:t>
      </w:r>
      <w:r>
        <w:rPr>
          <w:sz w:val="23"/>
        </w:rPr>
        <w:t>неприятие</w:t>
      </w:r>
      <w:r>
        <w:rPr>
          <w:spacing w:val="40"/>
          <w:sz w:val="23"/>
        </w:rPr>
        <w:t xml:space="preserve"> </w:t>
      </w:r>
      <w:r>
        <w:rPr>
          <w:sz w:val="23"/>
        </w:rPr>
        <w:t>вредных</w:t>
      </w:r>
      <w:r>
        <w:rPr>
          <w:spacing w:val="40"/>
          <w:sz w:val="23"/>
        </w:rPr>
        <w:t xml:space="preserve"> </w:t>
      </w:r>
      <w:r>
        <w:rPr>
          <w:sz w:val="23"/>
        </w:rPr>
        <w:t>привычек</w:t>
      </w:r>
      <w:r>
        <w:rPr>
          <w:spacing w:val="40"/>
          <w:sz w:val="23"/>
        </w:rPr>
        <w:t xml:space="preserve"> </w:t>
      </w:r>
      <w:r>
        <w:rPr>
          <w:sz w:val="23"/>
        </w:rPr>
        <w:t>(употребление</w:t>
      </w:r>
      <w:r>
        <w:rPr>
          <w:spacing w:val="40"/>
          <w:sz w:val="23"/>
        </w:rPr>
        <w:t xml:space="preserve"> </w:t>
      </w:r>
      <w:r>
        <w:rPr>
          <w:sz w:val="23"/>
        </w:rPr>
        <w:t>алкоголя, наркотиков,</w:t>
      </w:r>
      <w:r>
        <w:rPr>
          <w:spacing w:val="40"/>
          <w:sz w:val="23"/>
        </w:rPr>
        <w:t xml:space="preserve"> </w:t>
      </w:r>
      <w:r>
        <w:rPr>
          <w:sz w:val="23"/>
        </w:rPr>
        <w:t>курение)</w:t>
      </w:r>
      <w:r>
        <w:rPr>
          <w:spacing w:val="40"/>
          <w:sz w:val="23"/>
        </w:rPr>
        <w:t xml:space="preserve"> </w:t>
      </w:r>
      <w:r>
        <w:rPr>
          <w:sz w:val="23"/>
        </w:rPr>
        <w:t>и</w:t>
      </w:r>
      <w:r>
        <w:rPr>
          <w:spacing w:val="40"/>
          <w:sz w:val="23"/>
        </w:rPr>
        <w:t xml:space="preserve"> </w:t>
      </w:r>
      <w:r>
        <w:rPr>
          <w:sz w:val="23"/>
        </w:rPr>
        <w:t>иных</w:t>
      </w:r>
      <w:r>
        <w:rPr>
          <w:spacing w:val="40"/>
          <w:sz w:val="23"/>
        </w:rPr>
        <w:t xml:space="preserve"> </w:t>
      </w:r>
      <w:r>
        <w:rPr>
          <w:sz w:val="23"/>
        </w:rPr>
        <w:t>форм</w:t>
      </w:r>
      <w:r>
        <w:rPr>
          <w:spacing w:val="40"/>
          <w:sz w:val="23"/>
        </w:rPr>
        <w:t xml:space="preserve"> </w:t>
      </w:r>
      <w:r>
        <w:rPr>
          <w:sz w:val="23"/>
        </w:rPr>
        <w:t>вреда</w:t>
      </w:r>
      <w:r>
        <w:rPr>
          <w:spacing w:val="40"/>
          <w:sz w:val="23"/>
        </w:rPr>
        <w:t xml:space="preserve"> </w:t>
      </w:r>
      <w:r>
        <w:rPr>
          <w:sz w:val="23"/>
        </w:rPr>
        <w:t>для</w:t>
      </w:r>
      <w:r>
        <w:rPr>
          <w:spacing w:val="40"/>
          <w:sz w:val="23"/>
        </w:rPr>
        <w:t xml:space="preserve"> </w:t>
      </w:r>
      <w:r>
        <w:rPr>
          <w:sz w:val="23"/>
        </w:rPr>
        <w:t>физического</w:t>
      </w:r>
      <w:r>
        <w:rPr>
          <w:spacing w:val="34"/>
          <w:sz w:val="23"/>
        </w:rPr>
        <w:t xml:space="preserve"> </w:t>
      </w:r>
      <w:r>
        <w:rPr>
          <w:sz w:val="23"/>
        </w:rPr>
        <w:t>и</w:t>
      </w:r>
      <w:r>
        <w:rPr>
          <w:spacing w:val="40"/>
          <w:sz w:val="23"/>
        </w:rPr>
        <w:t xml:space="preserve"> </w:t>
      </w:r>
      <w:r>
        <w:rPr>
          <w:sz w:val="23"/>
        </w:rPr>
        <w:t>психического</w:t>
      </w:r>
      <w:r>
        <w:rPr>
          <w:spacing w:val="35"/>
          <w:sz w:val="23"/>
        </w:rPr>
        <w:t xml:space="preserve"> </w:t>
      </w:r>
      <w:r>
        <w:rPr>
          <w:sz w:val="23"/>
        </w:rPr>
        <w:t>здоровья;</w:t>
      </w:r>
    </w:p>
    <w:p w:rsidR="00156445" w:rsidRDefault="005A47D0">
      <w:pPr>
        <w:pStyle w:val="a5"/>
        <w:numPr>
          <w:ilvl w:val="0"/>
          <w:numId w:val="132"/>
        </w:numPr>
        <w:tabs>
          <w:tab w:val="left" w:pos="1159"/>
        </w:tabs>
        <w:spacing w:before="12" w:line="244" w:lineRule="auto"/>
        <w:ind w:right="1084" w:firstLine="0"/>
        <w:rPr>
          <w:sz w:val="23"/>
        </w:rPr>
      </w:pPr>
      <w:r>
        <w:rPr>
          <w:sz w:val="23"/>
        </w:rPr>
        <w:t xml:space="preserve">соблюдение правил безопасности, в том числе навыков безопасного поведения в интернет- </w:t>
      </w:r>
      <w:r>
        <w:rPr>
          <w:spacing w:val="-2"/>
          <w:sz w:val="23"/>
        </w:rPr>
        <w:t>среде;</w:t>
      </w:r>
    </w:p>
    <w:p w:rsidR="00156445" w:rsidRDefault="005A47D0">
      <w:pPr>
        <w:pStyle w:val="a5"/>
        <w:numPr>
          <w:ilvl w:val="0"/>
          <w:numId w:val="132"/>
        </w:numPr>
        <w:tabs>
          <w:tab w:val="left" w:pos="1270"/>
        </w:tabs>
        <w:spacing w:before="8" w:line="247" w:lineRule="auto"/>
        <w:ind w:right="1091" w:firstLine="0"/>
        <w:rPr>
          <w:sz w:val="23"/>
        </w:rPr>
      </w:pPr>
      <w:r>
        <w:rPr>
          <w:sz w:val="23"/>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5"/>
        <w:numPr>
          <w:ilvl w:val="0"/>
          <w:numId w:val="132"/>
        </w:numPr>
        <w:tabs>
          <w:tab w:val="left" w:pos="1154"/>
        </w:tabs>
        <w:spacing w:before="9"/>
        <w:ind w:left="1154" w:hanging="138"/>
        <w:rPr>
          <w:sz w:val="23"/>
        </w:rPr>
      </w:pPr>
      <w:r>
        <w:rPr>
          <w:sz w:val="23"/>
        </w:rPr>
        <w:t>умение</w:t>
      </w:r>
      <w:r>
        <w:rPr>
          <w:spacing w:val="15"/>
          <w:sz w:val="23"/>
        </w:rPr>
        <w:t xml:space="preserve"> </w:t>
      </w:r>
      <w:r>
        <w:rPr>
          <w:sz w:val="23"/>
        </w:rPr>
        <w:t>принимать</w:t>
      </w:r>
      <w:r>
        <w:rPr>
          <w:spacing w:val="39"/>
          <w:sz w:val="23"/>
        </w:rPr>
        <w:t xml:space="preserve"> </w:t>
      </w:r>
      <w:r>
        <w:rPr>
          <w:sz w:val="23"/>
        </w:rPr>
        <w:t>себя</w:t>
      </w:r>
      <w:r>
        <w:rPr>
          <w:spacing w:val="17"/>
          <w:sz w:val="23"/>
        </w:rPr>
        <w:t xml:space="preserve"> </w:t>
      </w:r>
      <w:r>
        <w:rPr>
          <w:sz w:val="23"/>
        </w:rPr>
        <w:t>и</w:t>
      </w:r>
      <w:r>
        <w:rPr>
          <w:spacing w:val="19"/>
          <w:sz w:val="23"/>
        </w:rPr>
        <w:t xml:space="preserve"> </w:t>
      </w:r>
      <w:r>
        <w:rPr>
          <w:sz w:val="23"/>
        </w:rPr>
        <w:t>других,</w:t>
      </w:r>
      <w:r>
        <w:rPr>
          <w:spacing w:val="12"/>
          <w:sz w:val="23"/>
        </w:rPr>
        <w:t xml:space="preserve"> </w:t>
      </w:r>
      <w:r>
        <w:rPr>
          <w:sz w:val="23"/>
        </w:rPr>
        <w:t>не</w:t>
      </w:r>
      <w:r>
        <w:rPr>
          <w:spacing w:val="21"/>
          <w:sz w:val="23"/>
        </w:rPr>
        <w:t xml:space="preserve"> </w:t>
      </w:r>
      <w:r>
        <w:rPr>
          <w:spacing w:val="-2"/>
          <w:sz w:val="23"/>
        </w:rPr>
        <w:t>осуждая;</w:t>
      </w:r>
    </w:p>
    <w:p w:rsidR="00156445" w:rsidRDefault="005A47D0">
      <w:pPr>
        <w:pStyle w:val="a5"/>
        <w:numPr>
          <w:ilvl w:val="0"/>
          <w:numId w:val="132"/>
        </w:numPr>
        <w:tabs>
          <w:tab w:val="left" w:pos="1303"/>
        </w:tabs>
        <w:spacing w:before="14" w:line="244" w:lineRule="auto"/>
        <w:ind w:right="1102" w:firstLine="0"/>
        <w:rPr>
          <w:sz w:val="23"/>
        </w:rPr>
      </w:pPr>
      <w:r>
        <w:rPr>
          <w:sz w:val="23"/>
        </w:rPr>
        <w:t>умение</w:t>
      </w:r>
      <w:r>
        <w:rPr>
          <w:spacing w:val="40"/>
          <w:sz w:val="23"/>
        </w:rPr>
        <w:t xml:space="preserve"> </w:t>
      </w:r>
      <w:r>
        <w:rPr>
          <w:sz w:val="23"/>
        </w:rPr>
        <w:t>осознавать</w:t>
      </w:r>
      <w:r>
        <w:rPr>
          <w:spacing w:val="40"/>
          <w:sz w:val="23"/>
        </w:rPr>
        <w:t xml:space="preserve"> </w:t>
      </w:r>
      <w:r>
        <w:rPr>
          <w:sz w:val="23"/>
        </w:rPr>
        <w:t>эмоциональное</w:t>
      </w:r>
      <w:r>
        <w:rPr>
          <w:spacing w:val="40"/>
          <w:sz w:val="23"/>
        </w:rPr>
        <w:t xml:space="preserve"> </w:t>
      </w:r>
      <w:r>
        <w:rPr>
          <w:sz w:val="23"/>
        </w:rPr>
        <w:t>состояние</w:t>
      </w:r>
      <w:r>
        <w:rPr>
          <w:spacing w:val="40"/>
          <w:sz w:val="23"/>
        </w:rPr>
        <w:t xml:space="preserve"> </w:t>
      </w:r>
      <w:r>
        <w:rPr>
          <w:sz w:val="23"/>
        </w:rPr>
        <w:t>себя</w:t>
      </w:r>
      <w:r>
        <w:rPr>
          <w:spacing w:val="40"/>
          <w:sz w:val="23"/>
        </w:rPr>
        <w:t xml:space="preserve"> </w:t>
      </w:r>
      <w:r>
        <w:rPr>
          <w:sz w:val="23"/>
        </w:rPr>
        <w:t>и</w:t>
      </w:r>
      <w:r>
        <w:rPr>
          <w:spacing w:val="40"/>
          <w:sz w:val="23"/>
        </w:rPr>
        <w:t xml:space="preserve"> </w:t>
      </w:r>
      <w:r>
        <w:rPr>
          <w:sz w:val="23"/>
        </w:rPr>
        <w:t>других,</w:t>
      </w:r>
      <w:r>
        <w:rPr>
          <w:spacing w:val="40"/>
          <w:sz w:val="23"/>
        </w:rPr>
        <w:t xml:space="preserve"> </w:t>
      </w:r>
      <w:r>
        <w:rPr>
          <w:sz w:val="23"/>
        </w:rPr>
        <w:t>умение</w:t>
      </w:r>
      <w:r>
        <w:rPr>
          <w:spacing w:val="40"/>
          <w:sz w:val="23"/>
        </w:rPr>
        <w:t xml:space="preserve"> </w:t>
      </w:r>
      <w:r>
        <w:rPr>
          <w:sz w:val="23"/>
        </w:rPr>
        <w:t>управлять собственным эмоциональным состоянием;</w:t>
      </w:r>
    </w:p>
    <w:p w:rsidR="00156445" w:rsidRDefault="005A47D0">
      <w:pPr>
        <w:pStyle w:val="a5"/>
        <w:numPr>
          <w:ilvl w:val="0"/>
          <w:numId w:val="132"/>
        </w:numPr>
        <w:tabs>
          <w:tab w:val="left" w:pos="1212"/>
        </w:tabs>
        <w:spacing w:before="12" w:line="247" w:lineRule="auto"/>
        <w:ind w:right="1107" w:firstLine="0"/>
        <w:rPr>
          <w:sz w:val="23"/>
        </w:rPr>
      </w:pPr>
      <w:r>
        <w:rPr>
          <w:sz w:val="23"/>
        </w:rPr>
        <w:t>сформированность</w:t>
      </w:r>
      <w:r>
        <w:rPr>
          <w:spacing w:val="40"/>
          <w:sz w:val="23"/>
        </w:rPr>
        <w:t xml:space="preserve"> </w:t>
      </w:r>
      <w:r>
        <w:rPr>
          <w:sz w:val="23"/>
        </w:rPr>
        <w:t>навыка</w:t>
      </w:r>
      <w:r>
        <w:rPr>
          <w:spacing w:val="40"/>
          <w:sz w:val="23"/>
        </w:rPr>
        <w:t xml:space="preserve"> </w:t>
      </w:r>
      <w:r>
        <w:rPr>
          <w:sz w:val="23"/>
        </w:rPr>
        <w:t>рефлексии,</w:t>
      </w:r>
      <w:r>
        <w:rPr>
          <w:spacing w:val="40"/>
          <w:sz w:val="23"/>
        </w:rPr>
        <w:t xml:space="preserve"> </w:t>
      </w:r>
      <w:r>
        <w:rPr>
          <w:sz w:val="23"/>
        </w:rPr>
        <w:t>признание</w:t>
      </w:r>
      <w:r>
        <w:rPr>
          <w:spacing w:val="40"/>
          <w:sz w:val="23"/>
        </w:rPr>
        <w:t xml:space="preserve"> </w:t>
      </w:r>
      <w:r>
        <w:rPr>
          <w:sz w:val="23"/>
        </w:rPr>
        <w:t>своего</w:t>
      </w:r>
      <w:r>
        <w:rPr>
          <w:spacing w:val="40"/>
          <w:sz w:val="23"/>
        </w:rPr>
        <w:t xml:space="preserve"> </w:t>
      </w:r>
      <w:r>
        <w:rPr>
          <w:sz w:val="23"/>
        </w:rPr>
        <w:t>права</w:t>
      </w:r>
      <w:r>
        <w:rPr>
          <w:spacing w:val="40"/>
          <w:sz w:val="23"/>
        </w:rPr>
        <w:t xml:space="preserve"> </w:t>
      </w:r>
      <w:r>
        <w:rPr>
          <w:sz w:val="23"/>
        </w:rPr>
        <w:t>на</w:t>
      </w:r>
      <w:r>
        <w:rPr>
          <w:spacing w:val="40"/>
          <w:sz w:val="23"/>
        </w:rPr>
        <w:t xml:space="preserve"> </w:t>
      </w:r>
      <w:r>
        <w:rPr>
          <w:sz w:val="23"/>
        </w:rPr>
        <w:t>ошибку</w:t>
      </w:r>
      <w:r>
        <w:rPr>
          <w:spacing w:val="40"/>
          <w:sz w:val="23"/>
        </w:rPr>
        <w:t xml:space="preserve"> </w:t>
      </w:r>
      <w:r>
        <w:rPr>
          <w:sz w:val="23"/>
        </w:rPr>
        <w:t>и</w:t>
      </w:r>
      <w:r>
        <w:rPr>
          <w:spacing w:val="40"/>
          <w:sz w:val="23"/>
        </w:rPr>
        <w:t xml:space="preserve"> </w:t>
      </w:r>
      <w:r>
        <w:rPr>
          <w:sz w:val="23"/>
        </w:rPr>
        <w:t>такого</w:t>
      </w:r>
      <w:r>
        <w:rPr>
          <w:spacing w:val="40"/>
          <w:sz w:val="23"/>
        </w:rPr>
        <w:t xml:space="preserve"> </w:t>
      </w:r>
      <w:r>
        <w:rPr>
          <w:sz w:val="23"/>
        </w:rPr>
        <w:t>же права другого человека;</w:t>
      </w:r>
    </w:p>
    <w:p w:rsidR="00156445" w:rsidRDefault="005A47D0">
      <w:pPr>
        <w:pStyle w:val="a5"/>
        <w:numPr>
          <w:ilvl w:val="3"/>
          <w:numId w:val="134"/>
        </w:numPr>
        <w:tabs>
          <w:tab w:val="left" w:pos="1197"/>
        </w:tabs>
        <w:spacing w:before="3"/>
        <w:ind w:left="1197" w:hanging="181"/>
        <w:rPr>
          <w:i/>
          <w:sz w:val="23"/>
        </w:rPr>
      </w:pPr>
      <w:r>
        <w:rPr>
          <w:i/>
          <w:sz w:val="23"/>
        </w:rPr>
        <w:t>трудового</w:t>
      </w:r>
      <w:r>
        <w:rPr>
          <w:i/>
          <w:spacing w:val="35"/>
          <w:sz w:val="23"/>
        </w:rPr>
        <w:t xml:space="preserve"> </w:t>
      </w:r>
      <w:r>
        <w:rPr>
          <w:i/>
          <w:spacing w:val="-2"/>
          <w:sz w:val="23"/>
        </w:rPr>
        <w:t>воспитания:</w:t>
      </w:r>
    </w:p>
    <w:p w:rsidR="00156445" w:rsidRDefault="005A47D0">
      <w:pPr>
        <w:pStyle w:val="a5"/>
        <w:numPr>
          <w:ilvl w:val="0"/>
          <w:numId w:val="132"/>
        </w:numPr>
        <w:tabs>
          <w:tab w:val="left" w:pos="1197"/>
        </w:tabs>
        <w:spacing w:before="14" w:line="249" w:lineRule="auto"/>
        <w:ind w:right="1104" w:firstLine="0"/>
        <w:rPr>
          <w:sz w:val="23"/>
        </w:rPr>
      </w:pPr>
      <w:r>
        <w:rPr>
          <w:sz w:val="23"/>
        </w:rPr>
        <w:t>установка</w:t>
      </w:r>
      <w:r>
        <w:rPr>
          <w:spacing w:val="40"/>
          <w:sz w:val="23"/>
        </w:rPr>
        <w:t xml:space="preserve"> </w:t>
      </w:r>
      <w:r>
        <w:rPr>
          <w:sz w:val="23"/>
        </w:rPr>
        <w:t>на</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решении</w:t>
      </w:r>
      <w:r>
        <w:rPr>
          <w:spacing w:val="40"/>
          <w:sz w:val="23"/>
        </w:rPr>
        <w:t xml:space="preserve"> </w:t>
      </w:r>
      <w:r>
        <w:rPr>
          <w:sz w:val="23"/>
        </w:rPr>
        <w:t>практических</w:t>
      </w:r>
      <w:r>
        <w:rPr>
          <w:spacing w:val="40"/>
          <w:sz w:val="23"/>
        </w:rPr>
        <w:t xml:space="preserve"> </w:t>
      </w:r>
      <w:r>
        <w:rPr>
          <w:sz w:val="23"/>
        </w:rPr>
        <w:t>задач</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семьи, школы,</w:t>
      </w:r>
      <w:r w:rsidR="00C11C36">
        <w:rPr>
          <w:sz w:val="23"/>
        </w:rPr>
        <w:t xml:space="preserve"> </w:t>
      </w:r>
      <w:r>
        <w:rPr>
          <w:sz w:val="23"/>
        </w:rPr>
        <w:t>села) технологической и социальной направленности, способность инициировать, планировать</w:t>
      </w:r>
      <w:r>
        <w:rPr>
          <w:spacing w:val="40"/>
          <w:sz w:val="23"/>
        </w:rPr>
        <w:t xml:space="preserve"> </w:t>
      </w:r>
      <w:r>
        <w:rPr>
          <w:sz w:val="23"/>
        </w:rPr>
        <w:t>и</w:t>
      </w:r>
      <w:r>
        <w:rPr>
          <w:spacing w:val="40"/>
          <w:sz w:val="23"/>
        </w:rPr>
        <w:t xml:space="preserve"> </w:t>
      </w:r>
      <w:r>
        <w:rPr>
          <w:sz w:val="23"/>
        </w:rPr>
        <w:t>самостоятельно</w:t>
      </w:r>
      <w:r>
        <w:rPr>
          <w:spacing w:val="40"/>
          <w:sz w:val="23"/>
        </w:rPr>
        <w:t xml:space="preserve"> </w:t>
      </w:r>
      <w:r>
        <w:rPr>
          <w:sz w:val="23"/>
        </w:rPr>
        <w:t>выполнять</w:t>
      </w:r>
      <w:r>
        <w:rPr>
          <w:spacing w:val="40"/>
          <w:sz w:val="23"/>
        </w:rPr>
        <w:t xml:space="preserve"> </w:t>
      </w:r>
      <w:r>
        <w:rPr>
          <w:sz w:val="23"/>
        </w:rPr>
        <w:t>такого</w:t>
      </w:r>
      <w:r>
        <w:rPr>
          <w:spacing w:val="40"/>
          <w:sz w:val="23"/>
        </w:rPr>
        <w:t xml:space="preserve"> </w:t>
      </w:r>
      <w:r>
        <w:rPr>
          <w:sz w:val="23"/>
        </w:rPr>
        <w:t>рода</w:t>
      </w:r>
      <w:r>
        <w:rPr>
          <w:spacing w:val="40"/>
          <w:sz w:val="23"/>
        </w:rPr>
        <w:t xml:space="preserve"> </w:t>
      </w:r>
      <w:r>
        <w:rPr>
          <w:sz w:val="23"/>
        </w:rPr>
        <w:t>деятельность;</w:t>
      </w:r>
    </w:p>
    <w:p w:rsidR="00156445" w:rsidRDefault="005A47D0">
      <w:pPr>
        <w:pStyle w:val="a5"/>
        <w:numPr>
          <w:ilvl w:val="0"/>
          <w:numId w:val="132"/>
        </w:numPr>
        <w:tabs>
          <w:tab w:val="left" w:pos="1183"/>
        </w:tabs>
        <w:spacing w:before="1" w:line="247" w:lineRule="auto"/>
        <w:ind w:right="1106" w:firstLine="0"/>
        <w:rPr>
          <w:sz w:val="23"/>
        </w:rPr>
      </w:pPr>
      <w:r>
        <w:rPr>
          <w:sz w:val="23"/>
        </w:rPr>
        <w:t>интерес к практическому изучению профессий</w:t>
      </w:r>
      <w:r>
        <w:rPr>
          <w:spacing w:val="40"/>
          <w:sz w:val="23"/>
        </w:rPr>
        <w:t xml:space="preserve"> </w:t>
      </w:r>
      <w:r>
        <w:rPr>
          <w:sz w:val="23"/>
        </w:rPr>
        <w:t>и труда различного рода, в</w:t>
      </w:r>
      <w:r>
        <w:rPr>
          <w:spacing w:val="40"/>
          <w:sz w:val="23"/>
        </w:rPr>
        <w:t xml:space="preserve"> </w:t>
      </w:r>
      <w:r>
        <w:rPr>
          <w:sz w:val="23"/>
        </w:rPr>
        <w:t>том числе на</w:t>
      </w:r>
      <w:r>
        <w:rPr>
          <w:spacing w:val="40"/>
          <w:sz w:val="23"/>
        </w:rPr>
        <w:t xml:space="preserve"> </w:t>
      </w:r>
      <w:r>
        <w:rPr>
          <w:sz w:val="23"/>
        </w:rPr>
        <w:t>основе</w:t>
      </w:r>
      <w:r>
        <w:rPr>
          <w:spacing w:val="40"/>
          <w:sz w:val="23"/>
        </w:rPr>
        <w:t xml:space="preserve"> </w:t>
      </w:r>
      <w:r>
        <w:rPr>
          <w:sz w:val="23"/>
        </w:rPr>
        <w:t>применения</w:t>
      </w:r>
      <w:r>
        <w:rPr>
          <w:spacing w:val="40"/>
          <w:sz w:val="23"/>
        </w:rPr>
        <w:t xml:space="preserve"> </w:t>
      </w:r>
      <w:r>
        <w:rPr>
          <w:sz w:val="23"/>
        </w:rPr>
        <w:t>изучаемого</w:t>
      </w:r>
      <w:r>
        <w:rPr>
          <w:spacing w:val="40"/>
          <w:sz w:val="23"/>
        </w:rPr>
        <w:t xml:space="preserve"> </w:t>
      </w:r>
      <w:r>
        <w:rPr>
          <w:sz w:val="23"/>
        </w:rPr>
        <w:t>предметного</w:t>
      </w:r>
      <w:r>
        <w:rPr>
          <w:spacing w:val="40"/>
          <w:sz w:val="23"/>
        </w:rPr>
        <w:t xml:space="preserve"> </w:t>
      </w:r>
      <w:r>
        <w:rPr>
          <w:sz w:val="23"/>
        </w:rPr>
        <w:t>знания;</w:t>
      </w:r>
    </w:p>
    <w:p w:rsidR="00156445" w:rsidRDefault="005A47D0">
      <w:pPr>
        <w:pStyle w:val="a5"/>
        <w:numPr>
          <w:ilvl w:val="0"/>
          <w:numId w:val="132"/>
        </w:numPr>
        <w:tabs>
          <w:tab w:val="left" w:pos="1154"/>
        </w:tabs>
        <w:spacing w:before="7" w:line="252" w:lineRule="auto"/>
        <w:ind w:right="1101" w:firstLine="0"/>
        <w:rPr>
          <w:sz w:val="23"/>
        </w:rPr>
      </w:pPr>
      <w:r>
        <w:rPr>
          <w:sz w:val="23"/>
        </w:rPr>
        <w:t>осознание важности обучения на протяжении всей жизни для успешной профессиональной деятельности</w:t>
      </w:r>
      <w:r>
        <w:rPr>
          <w:spacing w:val="40"/>
          <w:sz w:val="23"/>
        </w:rPr>
        <w:t xml:space="preserve"> </w:t>
      </w:r>
      <w:r>
        <w:rPr>
          <w:sz w:val="23"/>
        </w:rPr>
        <w:t>и</w:t>
      </w:r>
      <w:r>
        <w:rPr>
          <w:spacing w:val="40"/>
          <w:sz w:val="23"/>
        </w:rPr>
        <w:t xml:space="preserve"> </w:t>
      </w:r>
      <w:r>
        <w:rPr>
          <w:sz w:val="23"/>
        </w:rPr>
        <w:t>развитие необходимых</w:t>
      </w:r>
      <w:r>
        <w:rPr>
          <w:spacing w:val="40"/>
          <w:sz w:val="23"/>
        </w:rPr>
        <w:t xml:space="preserve"> </w:t>
      </w:r>
      <w:r>
        <w:rPr>
          <w:sz w:val="23"/>
        </w:rPr>
        <w:t>умений</w:t>
      </w:r>
      <w:r>
        <w:rPr>
          <w:spacing w:val="40"/>
          <w:sz w:val="23"/>
        </w:rPr>
        <w:t xml:space="preserve"> </w:t>
      </w:r>
      <w:r>
        <w:rPr>
          <w:sz w:val="23"/>
        </w:rPr>
        <w:t>для</w:t>
      </w:r>
      <w:r>
        <w:rPr>
          <w:spacing w:val="40"/>
          <w:sz w:val="23"/>
        </w:rPr>
        <w:t xml:space="preserve"> </w:t>
      </w:r>
      <w:r>
        <w:rPr>
          <w:sz w:val="23"/>
        </w:rPr>
        <w:t>этого;</w:t>
      </w:r>
    </w:p>
    <w:p w:rsidR="00156445" w:rsidRDefault="005A47D0">
      <w:pPr>
        <w:pStyle w:val="a5"/>
        <w:numPr>
          <w:ilvl w:val="0"/>
          <w:numId w:val="132"/>
        </w:numPr>
        <w:tabs>
          <w:tab w:val="left" w:pos="1145"/>
        </w:tabs>
        <w:spacing w:before="6"/>
        <w:ind w:left="1145" w:hanging="129"/>
        <w:rPr>
          <w:sz w:val="23"/>
        </w:rPr>
      </w:pPr>
      <w:r>
        <w:rPr>
          <w:sz w:val="23"/>
        </w:rPr>
        <w:t>готовность</w:t>
      </w:r>
      <w:r>
        <w:rPr>
          <w:spacing w:val="27"/>
          <w:sz w:val="23"/>
        </w:rPr>
        <w:t xml:space="preserve"> </w:t>
      </w:r>
      <w:r>
        <w:rPr>
          <w:sz w:val="23"/>
        </w:rPr>
        <w:t>адаптироваться</w:t>
      </w:r>
      <w:r>
        <w:rPr>
          <w:spacing w:val="27"/>
          <w:sz w:val="23"/>
        </w:rPr>
        <w:t xml:space="preserve"> </w:t>
      </w:r>
      <w:r>
        <w:rPr>
          <w:sz w:val="23"/>
        </w:rPr>
        <w:t>в</w:t>
      </w:r>
      <w:r>
        <w:rPr>
          <w:spacing w:val="32"/>
          <w:sz w:val="23"/>
        </w:rPr>
        <w:t xml:space="preserve"> </w:t>
      </w:r>
      <w:r>
        <w:rPr>
          <w:sz w:val="23"/>
        </w:rPr>
        <w:t>профессиональной</w:t>
      </w:r>
      <w:r>
        <w:rPr>
          <w:spacing w:val="52"/>
          <w:sz w:val="23"/>
        </w:rPr>
        <w:t xml:space="preserve"> </w:t>
      </w:r>
      <w:r>
        <w:rPr>
          <w:spacing w:val="-2"/>
          <w:sz w:val="23"/>
        </w:rPr>
        <w:t>среде;</w:t>
      </w:r>
    </w:p>
    <w:p w:rsidR="00156445" w:rsidRDefault="005A47D0">
      <w:pPr>
        <w:pStyle w:val="a5"/>
        <w:numPr>
          <w:ilvl w:val="0"/>
          <w:numId w:val="132"/>
        </w:numPr>
        <w:tabs>
          <w:tab w:val="left" w:pos="1154"/>
        </w:tabs>
        <w:ind w:left="1154" w:hanging="138"/>
        <w:rPr>
          <w:sz w:val="23"/>
        </w:rPr>
      </w:pPr>
      <w:r>
        <w:rPr>
          <w:sz w:val="23"/>
        </w:rPr>
        <w:t>уважение</w:t>
      </w:r>
      <w:r>
        <w:rPr>
          <w:spacing w:val="9"/>
          <w:sz w:val="23"/>
        </w:rPr>
        <w:t xml:space="preserve"> </w:t>
      </w:r>
      <w:r>
        <w:rPr>
          <w:sz w:val="23"/>
        </w:rPr>
        <w:t>к</w:t>
      </w:r>
      <w:r>
        <w:rPr>
          <w:spacing w:val="22"/>
          <w:sz w:val="23"/>
        </w:rPr>
        <w:t xml:space="preserve"> </w:t>
      </w:r>
      <w:r>
        <w:rPr>
          <w:sz w:val="23"/>
        </w:rPr>
        <w:t>труду</w:t>
      </w:r>
      <w:r>
        <w:rPr>
          <w:spacing w:val="13"/>
          <w:sz w:val="23"/>
        </w:rPr>
        <w:t xml:space="preserve"> </w:t>
      </w:r>
      <w:r>
        <w:rPr>
          <w:sz w:val="23"/>
        </w:rPr>
        <w:t>и</w:t>
      </w:r>
      <w:r>
        <w:rPr>
          <w:spacing w:val="26"/>
          <w:sz w:val="23"/>
        </w:rPr>
        <w:t xml:space="preserve"> </w:t>
      </w:r>
      <w:r>
        <w:rPr>
          <w:sz w:val="23"/>
        </w:rPr>
        <w:t>результатам</w:t>
      </w:r>
      <w:r>
        <w:rPr>
          <w:spacing w:val="31"/>
          <w:sz w:val="23"/>
        </w:rPr>
        <w:t xml:space="preserve"> </w:t>
      </w:r>
      <w:r>
        <w:rPr>
          <w:sz w:val="23"/>
        </w:rPr>
        <w:t>трудовой</w:t>
      </w:r>
      <w:r>
        <w:rPr>
          <w:spacing w:val="28"/>
          <w:sz w:val="23"/>
        </w:rPr>
        <w:t xml:space="preserve"> </w:t>
      </w:r>
      <w:r>
        <w:rPr>
          <w:spacing w:val="-2"/>
          <w:sz w:val="23"/>
        </w:rPr>
        <w:t>деятельности;</w:t>
      </w:r>
    </w:p>
    <w:p w:rsidR="00156445" w:rsidRDefault="005A47D0">
      <w:pPr>
        <w:pStyle w:val="a5"/>
        <w:numPr>
          <w:ilvl w:val="0"/>
          <w:numId w:val="132"/>
        </w:numPr>
        <w:tabs>
          <w:tab w:val="left" w:pos="1197"/>
        </w:tabs>
        <w:spacing w:before="14" w:line="247" w:lineRule="auto"/>
        <w:ind w:right="1111" w:firstLine="0"/>
        <w:rPr>
          <w:sz w:val="23"/>
        </w:rPr>
      </w:pPr>
      <w:r>
        <w:rPr>
          <w:sz w:val="23"/>
        </w:rPr>
        <w:t>осознанный выбор и построение индивидуальной траектории образования и жизненных планов</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личных</w:t>
      </w:r>
      <w:r>
        <w:rPr>
          <w:spacing w:val="40"/>
          <w:sz w:val="23"/>
        </w:rPr>
        <w:t xml:space="preserve"> </w:t>
      </w:r>
      <w:r>
        <w:rPr>
          <w:sz w:val="23"/>
        </w:rPr>
        <w:t>и</w:t>
      </w:r>
      <w:r>
        <w:rPr>
          <w:spacing w:val="40"/>
          <w:sz w:val="23"/>
        </w:rPr>
        <w:t xml:space="preserve"> </w:t>
      </w:r>
      <w:r>
        <w:rPr>
          <w:sz w:val="23"/>
        </w:rPr>
        <w:t>общественных</w:t>
      </w:r>
      <w:r>
        <w:rPr>
          <w:spacing w:val="40"/>
          <w:sz w:val="23"/>
        </w:rPr>
        <w:t xml:space="preserve"> </w:t>
      </w:r>
      <w:r>
        <w:rPr>
          <w:sz w:val="23"/>
        </w:rPr>
        <w:t>интересов</w:t>
      </w:r>
      <w:r>
        <w:rPr>
          <w:spacing w:val="40"/>
          <w:sz w:val="23"/>
        </w:rPr>
        <w:t xml:space="preserve"> </w:t>
      </w:r>
      <w:r>
        <w:rPr>
          <w:sz w:val="23"/>
        </w:rPr>
        <w:t>и</w:t>
      </w:r>
      <w:r>
        <w:rPr>
          <w:spacing w:val="40"/>
          <w:sz w:val="23"/>
        </w:rPr>
        <w:t xml:space="preserve"> </w:t>
      </w:r>
      <w:r>
        <w:rPr>
          <w:sz w:val="23"/>
        </w:rPr>
        <w:t>потребностей;</w:t>
      </w:r>
    </w:p>
    <w:p w:rsidR="00156445" w:rsidRDefault="005A47D0">
      <w:pPr>
        <w:pStyle w:val="a5"/>
        <w:numPr>
          <w:ilvl w:val="3"/>
          <w:numId w:val="134"/>
        </w:numPr>
        <w:tabs>
          <w:tab w:val="left" w:pos="1197"/>
        </w:tabs>
        <w:spacing w:before="7"/>
        <w:ind w:left="1197" w:hanging="181"/>
        <w:rPr>
          <w:i/>
          <w:sz w:val="23"/>
        </w:rPr>
      </w:pPr>
      <w:r>
        <w:rPr>
          <w:i/>
          <w:sz w:val="23"/>
        </w:rPr>
        <w:t>экологического</w:t>
      </w:r>
      <w:r>
        <w:rPr>
          <w:i/>
          <w:spacing w:val="50"/>
          <w:sz w:val="23"/>
        </w:rPr>
        <w:t xml:space="preserve"> </w:t>
      </w:r>
      <w:r>
        <w:rPr>
          <w:i/>
          <w:spacing w:val="-2"/>
          <w:sz w:val="23"/>
        </w:rPr>
        <w:t>воспитания:</w:t>
      </w:r>
    </w:p>
    <w:p w:rsidR="00156445" w:rsidRDefault="005A47D0">
      <w:pPr>
        <w:pStyle w:val="a5"/>
        <w:numPr>
          <w:ilvl w:val="0"/>
          <w:numId w:val="132"/>
        </w:numPr>
        <w:tabs>
          <w:tab w:val="left" w:pos="1169"/>
        </w:tabs>
        <w:spacing w:before="14" w:line="247" w:lineRule="auto"/>
        <w:ind w:right="1101" w:firstLine="0"/>
        <w:rPr>
          <w:sz w:val="23"/>
        </w:rPr>
      </w:pPr>
      <w:r>
        <w:rPr>
          <w:sz w:val="23"/>
        </w:rPr>
        <w:t>ориентация</w:t>
      </w:r>
      <w:r>
        <w:rPr>
          <w:spacing w:val="40"/>
          <w:sz w:val="23"/>
        </w:rPr>
        <w:t xml:space="preserve"> </w:t>
      </w:r>
      <w:r>
        <w:rPr>
          <w:sz w:val="23"/>
        </w:rPr>
        <w:t>на</w:t>
      </w:r>
      <w:r>
        <w:rPr>
          <w:spacing w:val="39"/>
          <w:sz w:val="23"/>
        </w:rPr>
        <w:t xml:space="preserve"> </w:t>
      </w:r>
      <w:r>
        <w:rPr>
          <w:sz w:val="23"/>
        </w:rPr>
        <w:t>применение</w:t>
      </w:r>
      <w:r>
        <w:rPr>
          <w:spacing w:val="40"/>
          <w:sz w:val="23"/>
        </w:rPr>
        <w:t xml:space="preserve"> </w:t>
      </w:r>
      <w:r>
        <w:rPr>
          <w:sz w:val="23"/>
        </w:rPr>
        <w:t>знаний</w:t>
      </w:r>
      <w:r>
        <w:rPr>
          <w:spacing w:val="40"/>
          <w:sz w:val="23"/>
        </w:rPr>
        <w:t xml:space="preserve"> </w:t>
      </w:r>
      <w:r>
        <w:rPr>
          <w:sz w:val="23"/>
        </w:rPr>
        <w:t>из</w:t>
      </w:r>
      <w:r>
        <w:rPr>
          <w:spacing w:val="40"/>
          <w:sz w:val="23"/>
        </w:rPr>
        <w:t xml:space="preserve"> </w:t>
      </w:r>
      <w:r>
        <w:rPr>
          <w:sz w:val="23"/>
        </w:rPr>
        <w:t>социальных</w:t>
      </w:r>
      <w:r>
        <w:rPr>
          <w:spacing w:val="40"/>
          <w:sz w:val="23"/>
        </w:rPr>
        <w:t xml:space="preserve"> </w:t>
      </w:r>
      <w:r>
        <w:rPr>
          <w:sz w:val="23"/>
        </w:rPr>
        <w:t>и</w:t>
      </w:r>
      <w:r>
        <w:rPr>
          <w:spacing w:val="40"/>
          <w:sz w:val="23"/>
        </w:rPr>
        <w:t xml:space="preserve"> </w:t>
      </w:r>
      <w:r>
        <w:rPr>
          <w:sz w:val="23"/>
        </w:rPr>
        <w:t>естественных</w:t>
      </w:r>
      <w:r>
        <w:rPr>
          <w:spacing w:val="40"/>
          <w:sz w:val="23"/>
        </w:rPr>
        <w:t xml:space="preserve"> </w:t>
      </w:r>
      <w:r>
        <w:rPr>
          <w:sz w:val="23"/>
        </w:rPr>
        <w:t>наук</w:t>
      </w:r>
      <w:r>
        <w:rPr>
          <w:spacing w:val="40"/>
          <w:sz w:val="23"/>
        </w:rPr>
        <w:t xml:space="preserve"> </w:t>
      </w:r>
      <w:r>
        <w:rPr>
          <w:sz w:val="23"/>
        </w:rPr>
        <w:t>для</w:t>
      </w:r>
      <w:r>
        <w:rPr>
          <w:spacing w:val="40"/>
          <w:sz w:val="23"/>
        </w:rPr>
        <w:t xml:space="preserve"> </w:t>
      </w:r>
      <w:r>
        <w:rPr>
          <w:sz w:val="23"/>
        </w:rPr>
        <w:t>решения</w:t>
      </w:r>
      <w:r>
        <w:rPr>
          <w:spacing w:val="40"/>
          <w:sz w:val="23"/>
        </w:rPr>
        <w:t xml:space="preserve"> </w:t>
      </w:r>
      <w:r>
        <w:rPr>
          <w:sz w:val="23"/>
        </w:rPr>
        <w:t>задач в</w:t>
      </w:r>
      <w:r>
        <w:rPr>
          <w:spacing w:val="40"/>
          <w:sz w:val="23"/>
        </w:rPr>
        <w:t xml:space="preserve"> </w:t>
      </w:r>
      <w:r>
        <w:rPr>
          <w:sz w:val="23"/>
        </w:rPr>
        <w:t>области</w:t>
      </w:r>
      <w:r>
        <w:rPr>
          <w:spacing w:val="40"/>
          <w:sz w:val="23"/>
        </w:rPr>
        <w:t xml:space="preserve"> </w:t>
      </w:r>
      <w:r>
        <w:rPr>
          <w:sz w:val="23"/>
        </w:rPr>
        <w:t>окружающей</w:t>
      </w:r>
      <w:r>
        <w:rPr>
          <w:spacing w:val="40"/>
          <w:sz w:val="23"/>
        </w:rPr>
        <w:t xml:space="preserve"> </w:t>
      </w:r>
      <w:r>
        <w:rPr>
          <w:sz w:val="23"/>
        </w:rPr>
        <w:t>среды,</w:t>
      </w:r>
      <w:r>
        <w:rPr>
          <w:spacing w:val="40"/>
          <w:sz w:val="23"/>
        </w:rPr>
        <w:t xml:space="preserve"> </w:t>
      </w:r>
      <w:r>
        <w:rPr>
          <w:sz w:val="23"/>
        </w:rPr>
        <w:t>планирования</w:t>
      </w:r>
      <w:r>
        <w:rPr>
          <w:spacing w:val="40"/>
          <w:sz w:val="23"/>
        </w:rPr>
        <w:t xml:space="preserve"> </w:t>
      </w:r>
      <w:r>
        <w:rPr>
          <w:sz w:val="23"/>
        </w:rPr>
        <w:t>поступков</w:t>
      </w:r>
      <w:r>
        <w:rPr>
          <w:spacing w:val="40"/>
          <w:sz w:val="23"/>
        </w:rPr>
        <w:t xml:space="preserve"> </w:t>
      </w:r>
      <w:r>
        <w:rPr>
          <w:sz w:val="23"/>
        </w:rPr>
        <w:t>и</w:t>
      </w:r>
      <w:r>
        <w:rPr>
          <w:spacing w:val="40"/>
          <w:sz w:val="23"/>
        </w:rPr>
        <w:t xml:space="preserve"> </w:t>
      </w:r>
      <w:r>
        <w:rPr>
          <w:sz w:val="23"/>
        </w:rPr>
        <w:t>оценки</w:t>
      </w:r>
      <w:r>
        <w:rPr>
          <w:spacing w:val="40"/>
          <w:sz w:val="23"/>
        </w:rPr>
        <w:t xml:space="preserve"> </w:t>
      </w:r>
      <w:r>
        <w:rPr>
          <w:sz w:val="23"/>
        </w:rPr>
        <w:t>их</w:t>
      </w:r>
      <w:r>
        <w:rPr>
          <w:spacing w:val="40"/>
          <w:sz w:val="23"/>
        </w:rPr>
        <w:t xml:space="preserve"> </w:t>
      </w:r>
      <w:r>
        <w:rPr>
          <w:sz w:val="23"/>
        </w:rPr>
        <w:t>возможных</w:t>
      </w:r>
      <w:r>
        <w:rPr>
          <w:spacing w:val="40"/>
          <w:sz w:val="23"/>
        </w:rPr>
        <w:t xml:space="preserve"> </w:t>
      </w:r>
      <w:r>
        <w:rPr>
          <w:sz w:val="23"/>
        </w:rPr>
        <w:t>последствий для окружающей среды;</w:t>
      </w:r>
    </w:p>
    <w:p w:rsidR="00156445" w:rsidRDefault="005A47D0">
      <w:pPr>
        <w:pStyle w:val="a5"/>
        <w:numPr>
          <w:ilvl w:val="0"/>
          <w:numId w:val="132"/>
        </w:numPr>
        <w:tabs>
          <w:tab w:val="left" w:pos="1341"/>
        </w:tabs>
        <w:spacing w:before="9" w:line="247" w:lineRule="auto"/>
        <w:ind w:right="1095" w:firstLine="0"/>
        <w:rPr>
          <w:sz w:val="23"/>
        </w:rPr>
      </w:pPr>
      <w:r>
        <w:rPr>
          <w:sz w:val="23"/>
        </w:rPr>
        <w:t>повышение уровня экологической культуры, осознание глобального характера</w:t>
      </w:r>
      <w:r>
        <w:rPr>
          <w:spacing w:val="40"/>
          <w:sz w:val="23"/>
        </w:rPr>
        <w:t xml:space="preserve"> </w:t>
      </w:r>
      <w:r>
        <w:rPr>
          <w:sz w:val="23"/>
        </w:rPr>
        <w:t>экологических проблем и путей</w:t>
      </w:r>
      <w:r>
        <w:rPr>
          <w:spacing w:val="40"/>
          <w:sz w:val="23"/>
        </w:rPr>
        <w:t xml:space="preserve"> </w:t>
      </w:r>
      <w:r>
        <w:rPr>
          <w:sz w:val="23"/>
        </w:rPr>
        <w:t>их решения;</w:t>
      </w:r>
    </w:p>
    <w:p w:rsidR="00156445" w:rsidRDefault="005A47D0">
      <w:pPr>
        <w:pStyle w:val="a5"/>
        <w:numPr>
          <w:ilvl w:val="0"/>
          <w:numId w:val="132"/>
        </w:numPr>
        <w:tabs>
          <w:tab w:val="left" w:pos="1159"/>
        </w:tabs>
        <w:spacing w:before="2" w:line="252" w:lineRule="auto"/>
        <w:ind w:right="1095" w:firstLine="0"/>
        <w:rPr>
          <w:sz w:val="23"/>
        </w:rPr>
      </w:pPr>
      <w:r>
        <w:rPr>
          <w:sz w:val="23"/>
        </w:rPr>
        <w:t>активное</w:t>
      </w:r>
      <w:r>
        <w:rPr>
          <w:spacing w:val="40"/>
          <w:sz w:val="23"/>
        </w:rPr>
        <w:t xml:space="preserve"> </w:t>
      </w:r>
      <w:r>
        <w:rPr>
          <w:sz w:val="23"/>
        </w:rPr>
        <w:t>неприятие</w:t>
      </w:r>
      <w:r>
        <w:rPr>
          <w:spacing w:val="40"/>
          <w:sz w:val="23"/>
        </w:rPr>
        <w:t xml:space="preserve"> </w:t>
      </w:r>
      <w:r>
        <w:rPr>
          <w:sz w:val="23"/>
        </w:rPr>
        <w:t>действий,</w:t>
      </w:r>
      <w:r>
        <w:rPr>
          <w:spacing w:val="40"/>
          <w:sz w:val="23"/>
        </w:rPr>
        <w:t xml:space="preserve"> </w:t>
      </w:r>
      <w:r>
        <w:rPr>
          <w:sz w:val="23"/>
        </w:rPr>
        <w:t>приносящих</w:t>
      </w:r>
      <w:r>
        <w:rPr>
          <w:spacing w:val="40"/>
          <w:sz w:val="23"/>
        </w:rPr>
        <w:t xml:space="preserve"> </w:t>
      </w:r>
      <w:r>
        <w:rPr>
          <w:sz w:val="23"/>
        </w:rPr>
        <w:t>вред</w:t>
      </w:r>
      <w:r>
        <w:rPr>
          <w:spacing w:val="40"/>
          <w:sz w:val="23"/>
        </w:rPr>
        <w:t xml:space="preserve"> </w:t>
      </w:r>
      <w:r>
        <w:rPr>
          <w:sz w:val="23"/>
        </w:rPr>
        <w:t>окружающей</w:t>
      </w:r>
      <w:r>
        <w:rPr>
          <w:spacing w:val="40"/>
          <w:sz w:val="23"/>
        </w:rPr>
        <w:t xml:space="preserve"> </w:t>
      </w:r>
      <w:r>
        <w:rPr>
          <w:sz w:val="23"/>
        </w:rPr>
        <w:t>среде;</w:t>
      </w:r>
      <w:r>
        <w:rPr>
          <w:spacing w:val="40"/>
          <w:sz w:val="23"/>
        </w:rPr>
        <w:t xml:space="preserve"> </w:t>
      </w:r>
      <w:r>
        <w:rPr>
          <w:sz w:val="23"/>
        </w:rPr>
        <w:t>осознание</w:t>
      </w:r>
      <w:r>
        <w:rPr>
          <w:spacing w:val="40"/>
          <w:sz w:val="23"/>
        </w:rPr>
        <w:t xml:space="preserve"> </w:t>
      </w:r>
      <w:r>
        <w:rPr>
          <w:sz w:val="23"/>
        </w:rPr>
        <w:t>своей</w:t>
      </w:r>
      <w:r>
        <w:rPr>
          <w:spacing w:val="40"/>
          <w:sz w:val="23"/>
        </w:rPr>
        <w:t xml:space="preserve"> </w:t>
      </w:r>
      <w:r>
        <w:rPr>
          <w:sz w:val="23"/>
        </w:rPr>
        <w:t>роли как гражданина и потребителя в условиях взаимосвязи природной, технологической и социальной сред;</w:t>
      </w:r>
    </w:p>
    <w:p w:rsidR="00156445" w:rsidRDefault="005A47D0">
      <w:pPr>
        <w:pStyle w:val="a5"/>
        <w:numPr>
          <w:ilvl w:val="0"/>
          <w:numId w:val="132"/>
        </w:numPr>
        <w:tabs>
          <w:tab w:val="left" w:pos="1145"/>
        </w:tabs>
        <w:spacing w:before="7"/>
        <w:ind w:left="1145" w:hanging="129"/>
        <w:rPr>
          <w:sz w:val="23"/>
        </w:rPr>
      </w:pPr>
      <w:r>
        <w:rPr>
          <w:sz w:val="23"/>
        </w:rPr>
        <w:t>готовность</w:t>
      </w:r>
      <w:r>
        <w:rPr>
          <w:spacing w:val="20"/>
          <w:sz w:val="23"/>
        </w:rPr>
        <w:t xml:space="preserve"> </w:t>
      </w:r>
      <w:r>
        <w:rPr>
          <w:sz w:val="23"/>
        </w:rPr>
        <w:t>к</w:t>
      </w:r>
      <w:r>
        <w:rPr>
          <w:spacing w:val="38"/>
          <w:sz w:val="23"/>
        </w:rPr>
        <w:t xml:space="preserve"> </w:t>
      </w:r>
      <w:r>
        <w:rPr>
          <w:sz w:val="23"/>
        </w:rPr>
        <w:t>участию</w:t>
      </w:r>
      <w:r>
        <w:rPr>
          <w:spacing w:val="32"/>
          <w:sz w:val="23"/>
        </w:rPr>
        <w:t xml:space="preserve"> </w:t>
      </w:r>
      <w:r>
        <w:rPr>
          <w:sz w:val="23"/>
        </w:rPr>
        <w:t>в</w:t>
      </w:r>
      <w:r>
        <w:rPr>
          <w:spacing w:val="32"/>
          <w:sz w:val="23"/>
        </w:rPr>
        <w:t xml:space="preserve"> </w:t>
      </w:r>
      <w:r>
        <w:rPr>
          <w:sz w:val="23"/>
        </w:rPr>
        <w:t>практической</w:t>
      </w:r>
      <w:r>
        <w:rPr>
          <w:spacing w:val="42"/>
          <w:sz w:val="23"/>
        </w:rPr>
        <w:t xml:space="preserve"> </w:t>
      </w:r>
      <w:r>
        <w:rPr>
          <w:sz w:val="23"/>
        </w:rPr>
        <w:t>деятельности</w:t>
      </w:r>
      <w:r>
        <w:rPr>
          <w:spacing w:val="32"/>
          <w:sz w:val="23"/>
        </w:rPr>
        <w:t xml:space="preserve"> </w:t>
      </w:r>
      <w:r>
        <w:rPr>
          <w:sz w:val="23"/>
        </w:rPr>
        <w:t>экологической</w:t>
      </w:r>
      <w:r>
        <w:rPr>
          <w:spacing w:val="52"/>
          <w:sz w:val="23"/>
        </w:rPr>
        <w:t xml:space="preserve"> </w:t>
      </w:r>
      <w:r>
        <w:rPr>
          <w:spacing w:val="-2"/>
          <w:sz w:val="23"/>
        </w:rPr>
        <w:t>направленности;</w:t>
      </w:r>
    </w:p>
    <w:p w:rsidR="00156445" w:rsidRDefault="005A47D0">
      <w:pPr>
        <w:pStyle w:val="a5"/>
        <w:numPr>
          <w:ilvl w:val="3"/>
          <w:numId w:val="134"/>
        </w:numPr>
        <w:tabs>
          <w:tab w:val="left" w:pos="1197"/>
        </w:tabs>
        <w:spacing w:before="5"/>
        <w:ind w:left="1197" w:hanging="181"/>
        <w:rPr>
          <w:i/>
          <w:sz w:val="23"/>
        </w:rPr>
      </w:pPr>
      <w:r>
        <w:rPr>
          <w:i/>
          <w:sz w:val="23"/>
        </w:rPr>
        <w:t>ценности</w:t>
      </w:r>
      <w:r>
        <w:rPr>
          <w:i/>
          <w:spacing w:val="28"/>
          <w:sz w:val="23"/>
        </w:rPr>
        <w:t xml:space="preserve"> </w:t>
      </w:r>
      <w:r>
        <w:rPr>
          <w:i/>
          <w:sz w:val="23"/>
        </w:rPr>
        <w:t>научного</w:t>
      </w:r>
      <w:r>
        <w:rPr>
          <w:i/>
          <w:spacing w:val="36"/>
          <w:sz w:val="23"/>
        </w:rPr>
        <w:t xml:space="preserve"> </w:t>
      </w:r>
      <w:r>
        <w:rPr>
          <w:i/>
          <w:spacing w:val="-2"/>
          <w:sz w:val="23"/>
        </w:rPr>
        <w:t>познания:</w:t>
      </w:r>
    </w:p>
    <w:p w:rsidR="00156445" w:rsidRDefault="005A47D0">
      <w:pPr>
        <w:pStyle w:val="a5"/>
        <w:numPr>
          <w:ilvl w:val="0"/>
          <w:numId w:val="132"/>
        </w:numPr>
        <w:tabs>
          <w:tab w:val="left" w:pos="1169"/>
        </w:tabs>
        <w:spacing w:before="14" w:line="249" w:lineRule="auto"/>
        <w:ind w:right="1092" w:firstLine="0"/>
        <w:rPr>
          <w:sz w:val="23"/>
        </w:rPr>
      </w:pPr>
      <w:r>
        <w:rPr>
          <w:sz w:val="23"/>
        </w:rPr>
        <w:t>ориентация в деятельности на современную систему научных представлений об основных закономерностях</w:t>
      </w:r>
      <w:r>
        <w:rPr>
          <w:spacing w:val="40"/>
          <w:sz w:val="23"/>
        </w:rPr>
        <w:t xml:space="preserve"> </w:t>
      </w:r>
      <w:r>
        <w:rPr>
          <w:sz w:val="23"/>
        </w:rPr>
        <w:t>развития</w:t>
      </w:r>
      <w:r>
        <w:rPr>
          <w:spacing w:val="40"/>
          <w:sz w:val="23"/>
        </w:rPr>
        <w:t xml:space="preserve"> </w:t>
      </w:r>
      <w:r>
        <w:rPr>
          <w:sz w:val="23"/>
        </w:rPr>
        <w:t>человека,</w:t>
      </w:r>
      <w:r>
        <w:rPr>
          <w:spacing w:val="40"/>
          <w:sz w:val="23"/>
        </w:rPr>
        <w:t xml:space="preserve"> </w:t>
      </w:r>
      <w:r>
        <w:rPr>
          <w:sz w:val="23"/>
        </w:rPr>
        <w:t>природы</w:t>
      </w:r>
      <w:r>
        <w:rPr>
          <w:spacing w:val="40"/>
          <w:sz w:val="23"/>
        </w:rPr>
        <w:t xml:space="preserve"> </w:t>
      </w:r>
      <w:r>
        <w:rPr>
          <w:sz w:val="23"/>
        </w:rPr>
        <w:t>и</w:t>
      </w:r>
      <w:r>
        <w:rPr>
          <w:spacing w:val="40"/>
          <w:sz w:val="23"/>
        </w:rPr>
        <w:t xml:space="preserve"> </w:t>
      </w:r>
      <w:r>
        <w:rPr>
          <w:sz w:val="23"/>
        </w:rPr>
        <w:t>общества,</w:t>
      </w:r>
      <w:r>
        <w:rPr>
          <w:spacing w:val="40"/>
          <w:sz w:val="23"/>
        </w:rPr>
        <w:t xml:space="preserve"> </w:t>
      </w:r>
      <w:r>
        <w:rPr>
          <w:sz w:val="23"/>
        </w:rPr>
        <w:t>взаимосвязях</w:t>
      </w:r>
      <w:r>
        <w:rPr>
          <w:spacing w:val="40"/>
          <w:sz w:val="23"/>
        </w:rPr>
        <w:t xml:space="preserve"> </w:t>
      </w:r>
      <w:r>
        <w:rPr>
          <w:sz w:val="23"/>
        </w:rPr>
        <w:t>человека</w:t>
      </w:r>
      <w:r>
        <w:rPr>
          <w:spacing w:val="40"/>
          <w:sz w:val="23"/>
        </w:rPr>
        <w:t xml:space="preserve"> </w:t>
      </w:r>
      <w:r>
        <w:rPr>
          <w:sz w:val="23"/>
        </w:rPr>
        <w:t>с природной и социальной средой;</w:t>
      </w:r>
    </w:p>
    <w:p w:rsidR="00156445" w:rsidRDefault="005A47D0">
      <w:pPr>
        <w:pStyle w:val="a5"/>
        <w:numPr>
          <w:ilvl w:val="0"/>
          <w:numId w:val="132"/>
        </w:numPr>
        <w:tabs>
          <w:tab w:val="left" w:pos="1154"/>
        </w:tabs>
        <w:spacing w:before="10" w:line="264" w:lineRule="exact"/>
        <w:ind w:left="1154" w:hanging="138"/>
        <w:rPr>
          <w:sz w:val="23"/>
        </w:rPr>
      </w:pPr>
      <w:r>
        <w:rPr>
          <w:sz w:val="23"/>
        </w:rPr>
        <w:t>овладение</w:t>
      </w:r>
      <w:r>
        <w:rPr>
          <w:spacing w:val="24"/>
          <w:sz w:val="23"/>
        </w:rPr>
        <w:t xml:space="preserve"> </w:t>
      </w:r>
      <w:r>
        <w:rPr>
          <w:sz w:val="23"/>
        </w:rPr>
        <w:t>языковой</w:t>
      </w:r>
      <w:r>
        <w:rPr>
          <w:spacing w:val="31"/>
          <w:sz w:val="23"/>
        </w:rPr>
        <w:t xml:space="preserve"> </w:t>
      </w:r>
      <w:r>
        <w:rPr>
          <w:sz w:val="23"/>
        </w:rPr>
        <w:t>и</w:t>
      </w:r>
      <w:r>
        <w:rPr>
          <w:spacing w:val="20"/>
          <w:sz w:val="23"/>
        </w:rPr>
        <w:t xml:space="preserve"> </w:t>
      </w:r>
      <w:r>
        <w:rPr>
          <w:sz w:val="23"/>
        </w:rPr>
        <w:t>читательской</w:t>
      </w:r>
      <w:r>
        <w:rPr>
          <w:spacing w:val="32"/>
          <w:sz w:val="23"/>
        </w:rPr>
        <w:t xml:space="preserve"> </w:t>
      </w:r>
      <w:r>
        <w:rPr>
          <w:sz w:val="23"/>
        </w:rPr>
        <w:t>культурой</w:t>
      </w:r>
      <w:r>
        <w:rPr>
          <w:spacing w:val="44"/>
          <w:sz w:val="23"/>
        </w:rPr>
        <w:t xml:space="preserve"> </w:t>
      </w:r>
      <w:r>
        <w:rPr>
          <w:sz w:val="23"/>
        </w:rPr>
        <w:t>как</w:t>
      </w:r>
      <w:r>
        <w:rPr>
          <w:spacing w:val="24"/>
          <w:sz w:val="23"/>
        </w:rPr>
        <w:t xml:space="preserve"> </w:t>
      </w:r>
      <w:r>
        <w:rPr>
          <w:sz w:val="23"/>
        </w:rPr>
        <w:t>средством</w:t>
      </w:r>
      <w:r>
        <w:rPr>
          <w:spacing w:val="33"/>
          <w:sz w:val="23"/>
        </w:rPr>
        <w:t xml:space="preserve"> </w:t>
      </w:r>
      <w:r>
        <w:rPr>
          <w:sz w:val="23"/>
        </w:rPr>
        <w:t>познания</w:t>
      </w:r>
      <w:r>
        <w:rPr>
          <w:spacing w:val="36"/>
          <w:sz w:val="23"/>
        </w:rPr>
        <w:t xml:space="preserve"> </w:t>
      </w:r>
      <w:r>
        <w:rPr>
          <w:spacing w:val="-2"/>
          <w:sz w:val="23"/>
        </w:rPr>
        <w:t>мира;</w:t>
      </w:r>
    </w:p>
    <w:p w:rsidR="00156445" w:rsidRDefault="005A47D0">
      <w:pPr>
        <w:pStyle w:val="a5"/>
        <w:numPr>
          <w:ilvl w:val="0"/>
          <w:numId w:val="132"/>
        </w:numPr>
        <w:tabs>
          <w:tab w:val="left" w:pos="1327"/>
        </w:tabs>
        <w:spacing w:line="252" w:lineRule="auto"/>
        <w:ind w:right="1086" w:firstLine="0"/>
        <w:rPr>
          <w:sz w:val="23"/>
        </w:rPr>
      </w:pPr>
      <w:r>
        <w:rPr>
          <w:sz w:val="23"/>
        </w:rPr>
        <w:t>овладение</w:t>
      </w:r>
      <w:r>
        <w:rPr>
          <w:spacing w:val="40"/>
          <w:sz w:val="23"/>
        </w:rPr>
        <w:t xml:space="preserve"> </w:t>
      </w:r>
      <w:r>
        <w:rPr>
          <w:sz w:val="23"/>
        </w:rPr>
        <w:t>основными</w:t>
      </w:r>
      <w:r>
        <w:rPr>
          <w:spacing w:val="40"/>
          <w:sz w:val="23"/>
        </w:rPr>
        <w:t xml:space="preserve"> </w:t>
      </w:r>
      <w:r>
        <w:rPr>
          <w:sz w:val="23"/>
        </w:rPr>
        <w:t>навыками</w:t>
      </w:r>
      <w:r>
        <w:rPr>
          <w:spacing w:val="40"/>
          <w:sz w:val="23"/>
        </w:rPr>
        <w:t xml:space="preserve"> </w:t>
      </w:r>
      <w:r>
        <w:rPr>
          <w:sz w:val="23"/>
        </w:rPr>
        <w:t>исследовательской</w:t>
      </w:r>
      <w:r>
        <w:rPr>
          <w:spacing w:val="40"/>
          <w:sz w:val="23"/>
        </w:rPr>
        <w:t xml:space="preserve"> </w:t>
      </w:r>
      <w:r>
        <w:rPr>
          <w:sz w:val="23"/>
        </w:rPr>
        <w:t>деятельности,</w:t>
      </w:r>
      <w:r>
        <w:rPr>
          <w:spacing w:val="40"/>
          <w:sz w:val="23"/>
        </w:rPr>
        <w:t xml:space="preserve"> </w:t>
      </w:r>
      <w:r>
        <w:rPr>
          <w:sz w:val="23"/>
        </w:rPr>
        <w:t>установка</w:t>
      </w:r>
      <w:r>
        <w:rPr>
          <w:spacing w:val="40"/>
          <w:sz w:val="23"/>
        </w:rPr>
        <w:t xml:space="preserve"> </w:t>
      </w:r>
      <w:r>
        <w:rPr>
          <w:sz w:val="23"/>
        </w:rPr>
        <w:t>на осмысление</w:t>
      </w:r>
      <w:r>
        <w:rPr>
          <w:spacing w:val="40"/>
          <w:sz w:val="23"/>
        </w:rPr>
        <w:t xml:space="preserve"> </w:t>
      </w:r>
      <w:r>
        <w:rPr>
          <w:sz w:val="23"/>
        </w:rPr>
        <w:t>опыта,</w:t>
      </w:r>
      <w:r>
        <w:rPr>
          <w:spacing w:val="40"/>
          <w:sz w:val="23"/>
        </w:rPr>
        <w:t xml:space="preserve"> </w:t>
      </w:r>
      <w:r>
        <w:rPr>
          <w:sz w:val="23"/>
        </w:rPr>
        <w:t>наблюдений,</w:t>
      </w:r>
      <w:r>
        <w:rPr>
          <w:spacing w:val="40"/>
          <w:sz w:val="23"/>
        </w:rPr>
        <w:t xml:space="preserve"> </w:t>
      </w:r>
      <w:r>
        <w:rPr>
          <w:sz w:val="23"/>
        </w:rPr>
        <w:t>поступков</w:t>
      </w:r>
      <w:r>
        <w:rPr>
          <w:spacing w:val="40"/>
          <w:sz w:val="23"/>
        </w:rPr>
        <w:t xml:space="preserve"> </w:t>
      </w:r>
      <w:r>
        <w:rPr>
          <w:sz w:val="23"/>
        </w:rPr>
        <w:t>и</w:t>
      </w:r>
      <w:r>
        <w:rPr>
          <w:spacing w:val="40"/>
          <w:sz w:val="23"/>
        </w:rPr>
        <w:t xml:space="preserve"> </w:t>
      </w:r>
      <w:r>
        <w:rPr>
          <w:sz w:val="23"/>
        </w:rPr>
        <w:t>стремление</w:t>
      </w:r>
      <w:r>
        <w:rPr>
          <w:spacing w:val="40"/>
          <w:sz w:val="23"/>
        </w:rPr>
        <w:t xml:space="preserve"> </w:t>
      </w:r>
      <w:r>
        <w:rPr>
          <w:sz w:val="23"/>
        </w:rPr>
        <w:t>совершенствовать</w:t>
      </w:r>
      <w:r>
        <w:rPr>
          <w:spacing w:val="40"/>
          <w:sz w:val="23"/>
        </w:rPr>
        <w:t xml:space="preserve"> </w:t>
      </w:r>
      <w:r>
        <w:rPr>
          <w:sz w:val="23"/>
        </w:rPr>
        <w:t>пути</w:t>
      </w:r>
      <w:r>
        <w:rPr>
          <w:spacing w:val="80"/>
          <w:sz w:val="23"/>
        </w:rPr>
        <w:t xml:space="preserve"> </w:t>
      </w:r>
      <w:r>
        <w:rPr>
          <w:sz w:val="23"/>
        </w:rPr>
        <w:t>достижения</w:t>
      </w:r>
      <w:r>
        <w:rPr>
          <w:spacing w:val="40"/>
          <w:sz w:val="23"/>
        </w:rPr>
        <w:t xml:space="preserve"> </w:t>
      </w:r>
      <w:r>
        <w:rPr>
          <w:sz w:val="23"/>
        </w:rPr>
        <w:t>индивидуального</w:t>
      </w:r>
      <w:r>
        <w:rPr>
          <w:spacing w:val="40"/>
          <w:sz w:val="23"/>
        </w:rPr>
        <w:t xml:space="preserve"> </w:t>
      </w:r>
      <w:r>
        <w:rPr>
          <w:sz w:val="23"/>
        </w:rPr>
        <w:t>и</w:t>
      </w:r>
      <w:r>
        <w:rPr>
          <w:spacing w:val="40"/>
          <w:sz w:val="23"/>
        </w:rPr>
        <w:t xml:space="preserve"> </w:t>
      </w:r>
      <w:r>
        <w:rPr>
          <w:sz w:val="23"/>
        </w:rPr>
        <w:t>коллективного</w:t>
      </w:r>
      <w:r>
        <w:rPr>
          <w:spacing w:val="40"/>
          <w:sz w:val="23"/>
        </w:rPr>
        <w:t xml:space="preserve"> </w:t>
      </w:r>
      <w:r>
        <w:rPr>
          <w:sz w:val="23"/>
        </w:rPr>
        <w:t>благополучия.</w:t>
      </w:r>
    </w:p>
    <w:p w:rsidR="00156445" w:rsidRDefault="005A47D0">
      <w:pPr>
        <w:pStyle w:val="a3"/>
        <w:spacing w:before="2" w:line="252" w:lineRule="auto"/>
        <w:ind w:right="1108" w:firstLine="297"/>
      </w:pPr>
      <w:r>
        <w:t>Личностные результаты, обеспечивающие адаптацию обучающегося к изменяющимся условиям</w:t>
      </w:r>
      <w:r>
        <w:rPr>
          <w:spacing w:val="40"/>
        </w:rPr>
        <w:t xml:space="preserve"> </w:t>
      </w:r>
      <w:r>
        <w:t>социальной</w:t>
      </w:r>
      <w:r>
        <w:rPr>
          <w:spacing w:val="40"/>
        </w:rPr>
        <w:t xml:space="preserve"> </w:t>
      </w:r>
      <w:r>
        <w:t>и</w:t>
      </w:r>
      <w:r>
        <w:rPr>
          <w:spacing w:val="40"/>
        </w:rPr>
        <w:t xml:space="preserve"> </w:t>
      </w:r>
      <w:r>
        <w:t>природной</w:t>
      </w:r>
      <w:r>
        <w:rPr>
          <w:spacing w:val="40"/>
        </w:rPr>
        <w:t xml:space="preserve"> </w:t>
      </w:r>
      <w:r>
        <w:t>среды, включают:</w:t>
      </w:r>
    </w:p>
    <w:p w:rsidR="00156445" w:rsidRDefault="005A47D0">
      <w:pPr>
        <w:pStyle w:val="a5"/>
        <w:numPr>
          <w:ilvl w:val="3"/>
          <w:numId w:val="134"/>
        </w:numPr>
        <w:tabs>
          <w:tab w:val="left" w:pos="1432"/>
        </w:tabs>
        <w:spacing w:before="2" w:line="249" w:lineRule="auto"/>
        <w:ind w:right="1091" w:firstLine="0"/>
        <w:rPr>
          <w:sz w:val="23"/>
        </w:rPr>
      </w:pPr>
      <w:r>
        <w:rPr>
          <w:sz w:val="23"/>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40"/>
          <w:sz w:val="23"/>
        </w:rPr>
        <w:t xml:space="preserve"> </w:t>
      </w:r>
      <w:r>
        <w:rPr>
          <w:sz w:val="23"/>
        </w:rPr>
        <w:t>социальной</w:t>
      </w:r>
      <w:r>
        <w:rPr>
          <w:spacing w:val="40"/>
          <w:sz w:val="23"/>
        </w:rPr>
        <w:t xml:space="preserve"> </w:t>
      </w:r>
      <w:r>
        <w:rPr>
          <w:sz w:val="23"/>
        </w:rPr>
        <w:t>жизни</w:t>
      </w:r>
      <w:r>
        <w:rPr>
          <w:spacing w:val="40"/>
          <w:sz w:val="23"/>
        </w:rPr>
        <w:t xml:space="preserve"> </w:t>
      </w:r>
      <w:r>
        <w:rPr>
          <w:sz w:val="23"/>
        </w:rPr>
        <w:t>в</w:t>
      </w:r>
      <w:r>
        <w:rPr>
          <w:spacing w:val="40"/>
          <w:sz w:val="23"/>
        </w:rPr>
        <w:t xml:space="preserve"> </w:t>
      </w:r>
      <w:r>
        <w:rPr>
          <w:sz w:val="23"/>
        </w:rPr>
        <w:t>группах</w:t>
      </w:r>
      <w:r>
        <w:rPr>
          <w:spacing w:val="40"/>
          <w:sz w:val="23"/>
        </w:rPr>
        <w:t xml:space="preserve"> </w:t>
      </w:r>
      <w:r>
        <w:rPr>
          <w:sz w:val="23"/>
        </w:rPr>
        <w:t>и</w:t>
      </w:r>
      <w:r>
        <w:rPr>
          <w:spacing w:val="40"/>
          <w:sz w:val="23"/>
        </w:rPr>
        <w:t xml:space="preserve"> </w:t>
      </w:r>
      <w:r>
        <w:rPr>
          <w:sz w:val="23"/>
        </w:rPr>
        <w:t>сообществах,</w:t>
      </w:r>
      <w:r>
        <w:rPr>
          <w:spacing w:val="40"/>
          <w:sz w:val="23"/>
        </w:rPr>
        <w:t xml:space="preserve"> </w:t>
      </w:r>
      <w:r>
        <w:rPr>
          <w:sz w:val="23"/>
        </w:rPr>
        <w:t>включая</w:t>
      </w:r>
      <w:r>
        <w:rPr>
          <w:spacing w:val="40"/>
          <w:sz w:val="23"/>
        </w:rPr>
        <w:t xml:space="preserve"> </w:t>
      </w:r>
      <w:r>
        <w:rPr>
          <w:sz w:val="23"/>
        </w:rPr>
        <w:t>семью,</w:t>
      </w:r>
      <w:r>
        <w:rPr>
          <w:spacing w:val="40"/>
          <w:sz w:val="23"/>
        </w:rPr>
        <w:t xml:space="preserve"> </w:t>
      </w:r>
      <w:r>
        <w:rPr>
          <w:sz w:val="23"/>
        </w:rPr>
        <w:t>группы,</w:t>
      </w:r>
      <w:r>
        <w:rPr>
          <w:spacing w:val="80"/>
          <w:sz w:val="23"/>
        </w:rPr>
        <w:t xml:space="preserve"> </w:t>
      </w:r>
      <w:r>
        <w:rPr>
          <w:sz w:val="23"/>
        </w:rPr>
        <w:t>сформированные по профессиональной деятельности, а также в рамках социального взаимодействия</w:t>
      </w:r>
      <w:r>
        <w:rPr>
          <w:spacing w:val="40"/>
          <w:sz w:val="23"/>
        </w:rPr>
        <w:t xml:space="preserve"> </w:t>
      </w:r>
      <w:r>
        <w:rPr>
          <w:sz w:val="23"/>
        </w:rPr>
        <w:t>с</w:t>
      </w:r>
      <w:r>
        <w:rPr>
          <w:spacing w:val="40"/>
          <w:sz w:val="23"/>
        </w:rPr>
        <w:t xml:space="preserve"> </w:t>
      </w:r>
      <w:r>
        <w:rPr>
          <w:sz w:val="23"/>
        </w:rPr>
        <w:t>людьми</w:t>
      </w:r>
      <w:r>
        <w:rPr>
          <w:spacing w:val="40"/>
          <w:sz w:val="23"/>
        </w:rPr>
        <w:t xml:space="preserve"> </w:t>
      </w:r>
      <w:r>
        <w:rPr>
          <w:sz w:val="23"/>
        </w:rPr>
        <w:t>из</w:t>
      </w:r>
      <w:r>
        <w:rPr>
          <w:spacing w:val="40"/>
          <w:sz w:val="23"/>
        </w:rPr>
        <w:t xml:space="preserve"> </w:t>
      </w:r>
      <w:r>
        <w:rPr>
          <w:sz w:val="23"/>
        </w:rPr>
        <w:t>другой</w:t>
      </w:r>
      <w:r>
        <w:rPr>
          <w:spacing w:val="40"/>
          <w:sz w:val="23"/>
        </w:rPr>
        <w:t xml:space="preserve"> </w:t>
      </w:r>
      <w:r>
        <w:rPr>
          <w:sz w:val="23"/>
        </w:rPr>
        <w:t>культурной</w:t>
      </w:r>
      <w:r>
        <w:rPr>
          <w:spacing w:val="40"/>
          <w:sz w:val="23"/>
        </w:rPr>
        <w:t xml:space="preserve"> </w:t>
      </w:r>
      <w:r>
        <w:rPr>
          <w:sz w:val="23"/>
        </w:rPr>
        <w:t>среды;</w:t>
      </w:r>
    </w:p>
    <w:p w:rsidR="00156445" w:rsidRDefault="005A47D0">
      <w:pPr>
        <w:pStyle w:val="a5"/>
        <w:numPr>
          <w:ilvl w:val="3"/>
          <w:numId w:val="134"/>
        </w:numPr>
        <w:tabs>
          <w:tab w:val="left" w:pos="1217"/>
        </w:tabs>
        <w:spacing w:line="256" w:lineRule="auto"/>
        <w:ind w:right="1121" w:firstLine="0"/>
        <w:rPr>
          <w:sz w:val="23"/>
        </w:rPr>
      </w:pPr>
      <w:r>
        <w:rPr>
          <w:sz w:val="23"/>
        </w:rPr>
        <w:t>способность обучающихся во взаимодействии в условиях неопределенности, открытости опыту и знаниям других;</w:t>
      </w:r>
    </w:p>
    <w:p w:rsidR="00156445" w:rsidRDefault="00156445">
      <w:pPr>
        <w:spacing w:line="256" w:lineRule="auto"/>
        <w:jc w:val="both"/>
        <w:rPr>
          <w:sz w:val="23"/>
        </w:rPr>
        <w:sectPr w:rsidR="00156445">
          <w:pgSz w:w="11910" w:h="16850"/>
          <w:pgMar w:top="1380" w:right="200" w:bottom="280" w:left="40" w:header="1179" w:footer="0" w:gutter="0"/>
          <w:cols w:space="720"/>
        </w:sectPr>
      </w:pPr>
    </w:p>
    <w:p w:rsidR="00156445" w:rsidRDefault="005A47D0">
      <w:pPr>
        <w:pStyle w:val="a5"/>
        <w:numPr>
          <w:ilvl w:val="3"/>
          <w:numId w:val="134"/>
        </w:numPr>
        <w:tabs>
          <w:tab w:val="left" w:pos="1327"/>
        </w:tabs>
        <w:spacing w:before="224" w:line="249" w:lineRule="auto"/>
        <w:ind w:right="1092" w:firstLine="0"/>
        <w:rPr>
          <w:sz w:val="23"/>
        </w:rPr>
      </w:pPr>
      <w:r>
        <w:rPr>
          <w:sz w:val="23"/>
        </w:rPr>
        <w:t>способность действовать в условиях неопределенности, повышать уровень своей компетентности</w:t>
      </w:r>
      <w:r>
        <w:rPr>
          <w:spacing w:val="40"/>
          <w:sz w:val="23"/>
        </w:rPr>
        <w:t xml:space="preserve"> </w:t>
      </w:r>
      <w:r>
        <w:rPr>
          <w:sz w:val="23"/>
        </w:rPr>
        <w:t>через</w:t>
      </w:r>
      <w:r>
        <w:rPr>
          <w:spacing w:val="40"/>
          <w:sz w:val="23"/>
        </w:rPr>
        <w:t xml:space="preserve"> </w:t>
      </w:r>
      <w:r>
        <w:rPr>
          <w:sz w:val="23"/>
        </w:rPr>
        <w:t>практическую</w:t>
      </w:r>
      <w:r>
        <w:rPr>
          <w:spacing w:val="40"/>
          <w:sz w:val="23"/>
        </w:rPr>
        <w:t xml:space="preserve"> </w:t>
      </w:r>
      <w:r>
        <w:rPr>
          <w:sz w:val="23"/>
        </w:rPr>
        <w:t>деятельность,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умение</w:t>
      </w:r>
      <w:r>
        <w:rPr>
          <w:spacing w:val="40"/>
          <w:sz w:val="23"/>
        </w:rPr>
        <w:t xml:space="preserve"> </w:t>
      </w:r>
      <w:r>
        <w:rPr>
          <w:sz w:val="23"/>
        </w:rPr>
        <w:t>учиться</w:t>
      </w:r>
      <w:r>
        <w:rPr>
          <w:spacing w:val="40"/>
          <w:sz w:val="23"/>
        </w:rPr>
        <w:t xml:space="preserve"> </w:t>
      </w:r>
      <w:r>
        <w:rPr>
          <w:sz w:val="23"/>
        </w:rPr>
        <w:t>у других людей,</w:t>
      </w:r>
      <w:r>
        <w:rPr>
          <w:spacing w:val="40"/>
          <w:sz w:val="23"/>
        </w:rPr>
        <w:t xml:space="preserve"> </w:t>
      </w:r>
      <w:r>
        <w:rPr>
          <w:sz w:val="23"/>
        </w:rPr>
        <w:t>осознавать</w:t>
      </w:r>
      <w:r>
        <w:rPr>
          <w:spacing w:val="40"/>
          <w:sz w:val="23"/>
        </w:rPr>
        <w:t xml:space="preserve"> </w:t>
      </w:r>
      <w:r>
        <w:rPr>
          <w:sz w:val="23"/>
        </w:rPr>
        <w:t>в</w:t>
      </w:r>
      <w:r>
        <w:rPr>
          <w:spacing w:val="40"/>
          <w:sz w:val="23"/>
        </w:rPr>
        <w:t xml:space="preserve"> </w:t>
      </w:r>
      <w:r>
        <w:rPr>
          <w:sz w:val="23"/>
        </w:rPr>
        <w:t>совместной</w:t>
      </w:r>
      <w:r>
        <w:rPr>
          <w:spacing w:val="40"/>
          <w:sz w:val="23"/>
        </w:rPr>
        <w:t xml:space="preserve"> </w:t>
      </w:r>
      <w:r>
        <w:rPr>
          <w:sz w:val="23"/>
        </w:rPr>
        <w:t>деятельности</w:t>
      </w:r>
      <w:r>
        <w:rPr>
          <w:spacing w:val="40"/>
          <w:sz w:val="23"/>
        </w:rPr>
        <w:t xml:space="preserve"> </w:t>
      </w:r>
      <w:r>
        <w:rPr>
          <w:sz w:val="23"/>
        </w:rPr>
        <w:t>новые</w:t>
      </w:r>
      <w:r>
        <w:rPr>
          <w:spacing w:val="40"/>
          <w:sz w:val="23"/>
        </w:rPr>
        <w:t xml:space="preserve"> </w:t>
      </w:r>
      <w:r>
        <w:rPr>
          <w:sz w:val="23"/>
        </w:rPr>
        <w:t>знания,</w:t>
      </w:r>
      <w:r>
        <w:rPr>
          <w:spacing w:val="40"/>
          <w:sz w:val="23"/>
        </w:rPr>
        <w:t xml:space="preserve"> </w:t>
      </w:r>
      <w:r>
        <w:rPr>
          <w:sz w:val="23"/>
        </w:rPr>
        <w:t>навыки</w:t>
      </w:r>
      <w:r>
        <w:rPr>
          <w:spacing w:val="40"/>
          <w:sz w:val="23"/>
        </w:rPr>
        <w:t xml:space="preserve"> </w:t>
      </w:r>
      <w:r>
        <w:rPr>
          <w:sz w:val="23"/>
        </w:rPr>
        <w:t>и</w:t>
      </w:r>
      <w:r>
        <w:rPr>
          <w:spacing w:val="40"/>
          <w:sz w:val="23"/>
        </w:rPr>
        <w:t xml:space="preserve"> </w:t>
      </w:r>
      <w:r>
        <w:rPr>
          <w:sz w:val="23"/>
        </w:rPr>
        <w:t>компетенции</w:t>
      </w:r>
      <w:r>
        <w:rPr>
          <w:spacing w:val="40"/>
          <w:sz w:val="23"/>
        </w:rPr>
        <w:t xml:space="preserve"> </w:t>
      </w:r>
      <w:r>
        <w:rPr>
          <w:sz w:val="23"/>
        </w:rPr>
        <w:t>из опыта других;</w:t>
      </w:r>
    </w:p>
    <w:p w:rsidR="00156445" w:rsidRDefault="005A47D0">
      <w:pPr>
        <w:pStyle w:val="a5"/>
        <w:numPr>
          <w:ilvl w:val="3"/>
          <w:numId w:val="134"/>
        </w:numPr>
        <w:tabs>
          <w:tab w:val="left" w:pos="1217"/>
        </w:tabs>
        <w:spacing w:before="9" w:line="247" w:lineRule="auto"/>
        <w:ind w:right="1115" w:firstLine="0"/>
        <w:rPr>
          <w:sz w:val="23"/>
        </w:rPr>
      </w:pPr>
      <w:r>
        <w:rPr>
          <w:sz w:val="23"/>
        </w:rPr>
        <w:t>навык выявления и связывания образов, способность формирования новых знаний, в том числе способность формулировать идеи, понятия, гипотезы</w:t>
      </w:r>
      <w:r>
        <w:rPr>
          <w:spacing w:val="40"/>
          <w:sz w:val="23"/>
        </w:rPr>
        <w:t xml:space="preserve"> </w:t>
      </w:r>
      <w:r>
        <w:rPr>
          <w:sz w:val="23"/>
        </w:rPr>
        <w:t>об</w:t>
      </w:r>
      <w:r>
        <w:rPr>
          <w:spacing w:val="40"/>
          <w:sz w:val="23"/>
        </w:rPr>
        <w:t xml:space="preserve"> </w:t>
      </w:r>
      <w:r>
        <w:rPr>
          <w:sz w:val="23"/>
        </w:rPr>
        <w:t>объектах и явлениях, в том</w:t>
      </w:r>
      <w:r>
        <w:rPr>
          <w:spacing w:val="40"/>
          <w:sz w:val="23"/>
        </w:rPr>
        <w:t xml:space="preserve"> </w:t>
      </w:r>
      <w:r>
        <w:rPr>
          <w:sz w:val="23"/>
        </w:rPr>
        <w:t>числе ранее не известных, осознавать дефициты собственных знаний и компетентностей, планировать свое развитие;</w:t>
      </w:r>
    </w:p>
    <w:p w:rsidR="00156445" w:rsidRDefault="005A47D0">
      <w:pPr>
        <w:pStyle w:val="a5"/>
        <w:numPr>
          <w:ilvl w:val="3"/>
          <w:numId w:val="134"/>
        </w:numPr>
        <w:tabs>
          <w:tab w:val="left" w:pos="1197"/>
        </w:tabs>
        <w:spacing w:before="10" w:line="247" w:lineRule="auto"/>
        <w:ind w:right="1091" w:firstLine="0"/>
        <w:rPr>
          <w:sz w:val="23"/>
        </w:rPr>
      </w:pPr>
      <w:r>
        <w:rPr>
          <w:sz w:val="23"/>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80"/>
          <w:sz w:val="23"/>
        </w:rPr>
        <w:t xml:space="preserve"> </w:t>
      </w:r>
      <w:r>
        <w:rPr>
          <w:sz w:val="23"/>
        </w:rPr>
        <w:t>конкретизировать</w:t>
      </w:r>
      <w:r>
        <w:rPr>
          <w:spacing w:val="40"/>
          <w:sz w:val="23"/>
        </w:rPr>
        <w:t xml:space="preserve"> </w:t>
      </w:r>
      <w:r>
        <w:rPr>
          <w:sz w:val="23"/>
        </w:rPr>
        <w:t>понятие</w:t>
      </w:r>
      <w:r>
        <w:rPr>
          <w:spacing w:val="40"/>
          <w:sz w:val="23"/>
        </w:rPr>
        <w:t xml:space="preserve"> </w:t>
      </w:r>
      <w:r>
        <w:rPr>
          <w:sz w:val="23"/>
        </w:rPr>
        <w:t>примерами,</w:t>
      </w:r>
      <w:r>
        <w:rPr>
          <w:spacing w:val="40"/>
          <w:sz w:val="23"/>
        </w:rPr>
        <w:t xml:space="preserve"> </w:t>
      </w:r>
      <w:r>
        <w:rPr>
          <w:sz w:val="23"/>
        </w:rPr>
        <w:t>использовать</w:t>
      </w:r>
      <w:r>
        <w:rPr>
          <w:spacing w:val="40"/>
          <w:sz w:val="23"/>
        </w:rPr>
        <w:t xml:space="preserve"> </w:t>
      </w:r>
      <w:r>
        <w:rPr>
          <w:sz w:val="23"/>
        </w:rPr>
        <w:t>понятие</w:t>
      </w:r>
      <w:r>
        <w:rPr>
          <w:spacing w:val="40"/>
          <w:sz w:val="23"/>
        </w:rPr>
        <w:t xml:space="preserve"> </w:t>
      </w:r>
      <w:r>
        <w:rPr>
          <w:sz w:val="23"/>
        </w:rPr>
        <w:t>и</w:t>
      </w:r>
      <w:r>
        <w:rPr>
          <w:spacing w:val="40"/>
          <w:sz w:val="23"/>
        </w:rPr>
        <w:t xml:space="preserve"> </w:t>
      </w:r>
      <w:r>
        <w:rPr>
          <w:sz w:val="23"/>
        </w:rPr>
        <w:t>его</w:t>
      </w:r>
      <w:r>
        <w:rPr>
          <w:spacing w:val="40"/>
          <w:sz w:val="23"/>
        </w:rPr>
        <w:t xml:space="preserve"> </w:t>
      </w:r>
      <w:r>
        <w:rPr>
          <w:sz w:val="23"/>
        </w:rPr>
        <w:t>свойства</w:t>
      </w:r>
      <w:r>
        <w:rPr>
          <w:spacing w:val="40"/>
          <w:sz w:val="23"/>
        </w:rPr>
        <w:t xml:space="preserve"> </w:t>
      </w:r>
      <w:r>
        <w:rPr>
          <w:sz w:val="23"/>
        </w:rPr>
        <w:t>при</w:t>
      </w:r>
      <w:r>
        <w:rPr>
          <w:spacing w:val="40"/>
          <w:sz w:val="23"/>
        </w:rPr>
        <w:t xml:space="preserve"> </w:t>
      </w:r>
      <w:r>
        <w:rPr>
          <w:sz w:val="23"/>
        </w:rPr>
        <w:t>решении задач</w:t>
      </w:r>
      <w:r>
        <w:rPr>
          <w:spacing w:val="40"/>
          <w:sz w:val="23"/>
        </w:rPr>
        <w:t xml:space="preserve"> </w:t>
      </w:r>
      <w:r>
        <w:rPr>
          <w:sz w:val="23"/>
        </w:rPr>
        <w:t>(далее</w:t>
      </w:r>
      <w:r>
        <w:rPr>
          <w:spacing w:val="40"/>
          <w:sz w:val="23"/>
        </w:rPr>
        <w:t xml:space="preserve"> </w:t>
      </w:r>
      <w:r>
        <w:rPr>
          <w:sz w:val="23"/>
        </w:rPr>
        <w:t>—</w:t>
      </w:r>
      <w:r>
        <w:rPr>
          <w:spacing w:val="40"/>
          <w:sz w:val="23"/>
        </w:rPr>
        <w:t xml:space="preserve"> </w:t>
      </w:r>
      <w:r>
        <w:rPr>
          <w:sz w:val="23"/>
        </w:rPr>
        <w:t>оперировать</w:t>
      </w:r>
      <w:r>
        <w:rPr>
          <w:spacing w:val="40"/>
          <w:sz w:val="23"/>
        </w:rPr>
        <w:t xml:space="preserve"> </w:t>
      </w:r>
      <w:r>
        <w:rPr>
          <w:sz w:val="23"/>
        </w:rPr>
        <w:t>понятиями),</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оперировать</w:t>
      </w:r>
      <w:r>
        <w:rPr>
          <w:spacing w:val="40"/>
          <w:sz w:val="23"/>
        </w:rPr>
        <w:t xml:space="preserve"> </w:t>
      </w:r>
      <w:r>
        <w:rPr>
          <w:sz w:val="23"/>
        </w:rPr>
        <w:t>терминами</w:t>
      </w:r>
      <w:r>
        <w:rPr>
          <w:spacing w:val="40"/>
          <w:sz w:val="23"/>
        </w:rPr>
        <w:t xml:space="preserve"> </w:t>
      </w:r>
      <w:r>
        <w:rPr>
          <w:sz w:val="23"/>
        </w:rPr>
        <w:t>и</w:t>
      </w:r>
      <w:r>
        <w:rPr>
          <w:spacing w:val="80"/>
          <w:sz w:val="23"/>
        </w:rPr>
        <w:t xml:space="preserve"> </w:t>
      </w:r>
      <w:r>
        <w:rPr>
          <w:sz w:val="23"/>
        </w:rPr>
        <w:t>представлениями</w:t>
      </w:r>
      <w:r>
        <w:rPr>
          <w:spacing w:val="40"/>
          <w:sz w:val="23"/>
        </w:rPr>
        <w:t xml:space="preserve"> </w:t>
      </w:r>
      <w:r>
        <w:rPr>
          <w:sz w:val="23"/>
        </w:rPr>
        <w:t>в</w:t>
      </w:r>
      <w:r>
        <w:rPr>
          <w:spacing w:val="40"/>
          <w:sz w:val="23"/>
        </w:rPr>
        <w:t xml:space="preserve"> </w:t>
      </w:r>
      <w:r>
        <w:rPr>
          <w:sz w:val="23"/>
        </w:rPr>
        <w:t>области</w:t>
      </w:r>
      <w:r>
        <w:rPr>
          <w:spacing w:val="40"/>
          <w:sz w:val="23"/>
        </w:rPr>
        <w:t xml:space="preserve"> </w:t>
      </w:r>
      <w:r>
        <w:rPr>
          <w:sz w:val="23"/>
        </w:rPr>
        <w:t>концепции</w:t>
      </w:r>
      <w:r>
        <w:rPr>
          <w:spacing w:val="40"/>
          <w:sz w:val="23"/>
        </w:rPr>
        <w:t xml:space="preserve"> </w:t>
      </w:r>
      <w:r>
        <w:rPr>
          <w:sz w:val="23"/>
        </w:rPr>
        <w:t>устойчивого</w:t>
      </w:r>
      <w:r>
        <w:rPr>
          <w:spacing w:val="40"/>
          <w:sz w:val="23"/>
        </w:rPr>
        <w:t xml:space="preserve"> </w:t>
      </w:r>
      <w:r>
        <w:rPr>
          <w:sz w:val="23"/>
        </w:rPr>
        <w:t>развития;</w:t>
      </w:r>
    </w:p>
    <w:p w:rsidR="00156445" w:rsidRDefault="005A47D0">
      <w:pPr>
        <w:pStyle w:val="a5"/>
        <w:numPr>
          <w:ilvl w:val="3"/>
          <w:numId w:val="134"/>
        </w:numPr>
        <w:tabs>
          <w:tab w:val="left" w:pos="1197"/>
        </w:tabs>
        <w:spacing w:before="16"/>
        <w:ind w:left="1197" w:hanging="181"/>
        <w:rPr>
          <w:sz w:val="23"/>
        </w:rPr>
      </w:pPr>
      <w:r>
        <w:rPr>
          <w:sz w:val="23"/>
        </w:rPr>
        <w:t>умение</w:t>
      </w:r>
      <w:r>
        <w:rPr>
          <w:spacing w:val="11"/>
          <w:sz w:val="23"/>
        </w:rPr>
        <w:t xml:space="preserve"> </w:t>
      </w:r>
      <w:r>
        <w:rPr>
          <w:sz w:val="23"/>
        </w:rPr>
        <w:t>анализировать</w:t>
      </w:r>
      <w:r>
        <w:rPr>
          <w:spacing w:val="24"/>
          <w:sz w:val="23"/>
        </w:rPr>
        <w:t xml:space="preserve"> </w:t>
      </w:r>
      <w:r>
        <w:rPr>
          <w:sz w:val="23"/>
        </w:rPr>
        <w:t>и</w:t>
      </w:r>
      <w:r>
        <w:rPr>
          <w:spacing w:val="24"/>
          <w:sz w:val="23"/>
        </w:rPr>
        <w:t xml:space="preserve"> </w:t>
      </w:r>
      <w:r>
        <w:rPr>
          <w:sz w:val="23"/>
        </w:rPr>
        <w:t>выявлять</w:t>
      </w:r>
      <w:r>
        <w:rPr>
          <w:spacing w:val="33"/>
          <w:sz w:val="23"/>
        </w:rPr>
        <w:t xml:space="preserve"> </w:t>
      </w:r>
      <w:r>
        <w:rPr>
          <w:sz w:val="23"/>
        </w:rPr>
        <w:t>взаимосвязи</w:t>
      </w:r>
      <w:r>
        <w:rPr>
          <w:spacing w:val="21"/>
          <w:sz w:val="23"/>
        </w:rPr>
        <w:t xml:space="preserve"> </w:t>
      </w:r>
      <w:r>
        <w:rPr>
          <w:sz w:val="23"/>
        </w:rPr>
        <w:t>природы,</w:t>
      </w:r>
      <w:r>
        <w:rPr>
          <w:spacing w:val="32"/>
          <w:sz w:val="23"/>
        </w:rPr>
        <w:t xml:space="preserve"> </w:t>
      </w:r>
      <w:r>
        <w:rPr>
          <w:sz w:val="23"/>
        </w:rPr>
        <w:t>общества</w:t>
      </w:r>
      <w:r>
        <w:rPr>
          <w:spacing w:val="23"/>
          <w:sz w:val="23"/>
        </w:rPr>
        <w:t xml:space="preserve"> </w:t>
      </w:r>
      <w:r>
        <w:rPr>
          <w:sz w:val="23"/>
        </w:rPr>
        <w:t>и</w:t>
      </w:r>
      <w:r>
        <w:rPr>
          <w:spacing w:val="51"/>
          <w:sz w:val="23"/>
        </w:rPr>
        <w:t xml:space="preserve"> </w:t>
      </w:r>
      <w:r>
        <w:rPr>
          <w:spacing w:val="-2"/>
          <w:sz w:val="23"/>
        </w:rPr>
        <w:t>экономики;</w:t>
      </w:r>
    </w:p>
    <w:p w:rsidR="00156445" w:rsidRDefault="005A47D0">
      <w:pPr>
        <w:pStyle w:val="a5"/>
        <w:numPr>
          <w:ilvl w:val="3"/>
          <w:numId w:val="134"/>
        </w:numPr>
        <w:tabs>
          <w:tab w:val="left" w:pos="1236"/>
        </w:tabs>
        <w:spacing w:before="9" w:line="249" w:lineRule="auto"/>
        <w:ind w:right="1114" w:firstLine="0"/>
        <w:rPr>
          <w:sz w:val="23"/>
        </w:rPr>
      </w:pPr>
      <w:r>
        <w:rPr>
          <w:sz w:val="23"/>
        </w:rPr>
        <w:t>умение</w:t>
      </w:r>
      <w:r>
        <w:rPr>
          <w:spacing w:val="40"/>
          <w:sz w:val="23"/>
        </w:rPr>
        <w:t xml:space="preserve"> </w:t>
      </w:r>
      <w:r>
        <w:rPr>
          <w:sz w:val="23"/>
        </w:rPr>
        <w:t>оценивать</w:t>
      </w:r>
      <w:r>
        <w:rPr>
          <w:spacing w:val="40"/>
          <w:sz w:val="23"/>
        </w:rPr>
        <w:t xml:space="preserve"> </w:t>
      </w:r>
      <w:r>
        <w:rPr>
          <w:sz w:val="23"/>
        </w:rPr>
        <w:t>свои</w:t>
      </w:r>
      <w:r>
        <w:rPr>
          <w:spacing w:val="40"/>
          <w:sz w:val="23"/>
        </w:rPr>
        <w:t xml:space="preserve"> </w:t>
      </w:r>
      <w:r>
        <w:rPr>
          <w:sz w:val="23"/>
        </w:rPr>
        <w:t>действия</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влияния</w:t>
      </w:r>
      <w:r>
        <w:rPr>
          <w:spacing w:val="40"/>
          <w:sz w:val="23"/>
        </w:rPr>
        <w:t xml:space="preserve"> </w:t>
      </w:r>
      <w:r>
        <w:rPr>
          <w:sz w:val="23"/>
        </w:rPr>
        <w:t>на</w:t>
      </w:r>
      <w:r>
        <w:rPr>
          <w:spacing w:val="40"/>
          <w:sz w:val="23"/>
        </w:rPr>
        <w:t xml:space="preserve"> </w:t>
      </w:r>
      <w:r>
        <w:rPr>
          <w:sz w:val="23"/>
        </w:rPr>
        <w:t>окружающую</w:t>
      </w:r>
      <w:r>
        <w:rPr>
          <w:spacing w:val="40"/>
          <w:sz w:val="23"/>
        </w:rPr>
        <w:t xml:space="preserve"> </w:t>
      </w:r>
      <w:r>
        <w:rPr>
          <w:sz w:val="23"/>
        </w:rPr>
        <w:t>среду,</w:t>
      </w:r>
      <w:r>
        <w:rPr>
          <w:spacing w:val="40"/>
          <w:sz w:val="23"/>
        </w:rPr>
        <w:t xml:space="preserve"> </w:t>
      </w:r>
      <w:r>
        <w:rPr>
          <w:sz w:val="23"/>
        </w:rPr>
        <w:t>достижений целей</w:t>
      </w:r>
      <w:r>
        <w:rPr>
          <w:spacing w:val="40"/>
          <w:sz w:val="23"/>
        </w:rPr>
        <w:t xml:space="preserve"> </w:t>
      </w:r>
      <w:r>
        <w:rPr>
          <w:sz w:val="23"/>
        </w:rPr>
        <w:t>и</w:t>
      </w:r>
      <w:r>
        <w:rPr>
          <w:spacing w:val="40"/>
          <w:sz w:val="23"/>
        </w:rPr>
        <w:t xml:space="preserve"> </w:t>
      </w:r>
      <w:r>
        <w:rPr>
          <w:sz w:val="23"/>
        </w:rPr>
        <w:t>преодоления</w:t>
      </w:r>
      <w:r>
        <w:rPr>
          <w:spacing w:val="40"/>
          <w:sz w:val="23"/>
        </w:rPr>
        <w:t xml:space="preserve"> </w:t>
      </w:r>
      <w:r>
        <w:rPr>
          <w:sz w:val="23"/>
        </w:rPr>
        <w:t>вызовов,</w:t>
      </w:r>
      <w:r>
        <w:rPr>
          <w:spacing w:val="40"/>
          <w:sz w:val="23"/>
        </w:rPr>
        <w:t xml:space="preserve"> </w:t>
      </w:r>
      <w:r>
        <w:rPr>
          <w:sz w:val="23"/>
        </w:rPr>
        <w:t>возможных</w:t>
      </w:r>
      <w:r>
        <w:rPr>
          <w:spacing w:val="40"/>
          <w:sz w:val="23"/>
        </w:rPr>
        <w:t xml:space="preserve"> </w:t>
      </w:r>
      <w:r>
        <w:rPr>
          <w:sz w:val="23"/>
        </w:rPr>
        <w:t>глобальных</w:t>
      </w:r>
      <w:r>
        <w:rPr>
          <w:spacing w:val="40"/>
          <w:sz w:val="23"/>
        </w:rPr>
        <w:t xml:space="preserve"> </w:t>
      </w:r>
      <w:r>
        <w:rPr>
          <w:sz w:val="23"/>
        </w:rPr>
        <w:t>последствий;</w:t>
      </w:r>
    </w:p>
    <w:p w:rsidR="00156445" w:rsidRDefault="005A47D0">
      <w:pPr>
        <w:pStyle w:val="a5"/>
        <w:numPr>
          <w:ilvl w:val="3"/>
          <w:numId w:val="134"/>
        </w:numPr>
        <w:tabs>
          <w:tab w:val="left" w:pos="1265"/>
        </w:tabs>
        <w:spacing w:before="7" w:line="244" w:lineRule="auto"/>
        <w:ind w:right="1104" w:firstLine="0"/>
        <w:rPr>
          <w:sz w:val="23"/>
        </w:rPr>
      </w:pPr>
      <w:r>
        <w:rPr>
          <w:sz w:val="23"/>
        </w:rPr>
        <w:t>способность обучающихся осознавать стрессовую ситуацию, оценивать происходящие изменения и их последствия;</w:t>
      </w:r>
    </w:p>
    <w:p w:rsidR="00156445" w:rsidRDefault="005A47D0">
      <w:pPr>
        <w:pStyle w:val="a5"/>
        <w:numPr>
          <w:ilvl w:val="3"/>
          <w:numId w:val="134"/>
        </w:numPr>
        <w:tabs>
          <w:tab w:val="left" w:pos="1197"/>
        </w:tabs>
        <w:spacing w:before="8"/>
        <w:ind w:left="1197" w:hanging="181"/>
        <w:rPr>
          <w:sz w:val="23"/>
        </w:rPr>
      </w:pPr>
      <w:r>
        <w:rPr>
          <w:sz w:val="23"/>
        </w:rPr>
        <w:t>воспринимать</w:t>
      </w:r>
      <w:r>
        <w:rPr>
          <w:spacing w:val="30"/>
          <w:sz w:val="23"/>
        </w:rPr>
        <w:t xml:space="preserve"> </w:t>
      </w:r>
      <w:r>
        <w:rPr>
          <w:sz w:val="23"/>
        </w:rPr>
        <w:t>стрессовую</w:t>
      </w:r>
      <w:r>
        <w:rPr>
          <w:spacing w:val="38"/>
          <w:sz w:val="23"/>
        </w:rPr>
        <w:t xml:space="preserve"> </w:t>
      </w:r>
      <w:r>
        <w:rPr>
          <w:sz w:val="23"/>
        </w:rPr>
        <w:t>ситуацию</w:t>
      </w:r>
      <w:r>
        <w:rPr>
          <w:spacing w:val="29"/>
          <w:sz w:val="23"/>
        </w:rPr>
        <w:t xml:space="preserve"> </w:t>
      </w:r>
      <w:r>
        <w:rPr>
          <w:sz w:val="23"/>
        </w:rPr>
        <w:t>как</w:t>
      </w:r>
      <w:r>
        <w:rPr>
          <w:spacing w:val="21"/>
          <w:sz w:val="23"/>
        </w:rPr>
        <w:t xml:space="preserve"> </w:t>
      </w:r>
      <w:r>
        <w:rPr>
          <w:sz w:val="23"/>
        </w:rPr>
        <w:t>вызов,</w:t>
      </w:r>
      <w:r>
        <w:rPr>
          <w:spacing w:val="32"/>
          <w:sz w:val="23"/>
        </w:rPr>
        <w:t xml:space="preserve"> </w:t>
      </w:r>
      <w:r>
        <w:rPr>
          <w:sz w:val="23"/>
        </w:rPr>
        <w:t>требующий</w:t>
      </w:r>
      <w:r>
        <w:rPr>
          <w:spacing w:val="39"/>
          <w:sz w:val="23"/>
        </w:rPr>
        <w:t xml:space="preserve"> </w:t>
      </w:r>
      <w:r>
        <w:rPr>
          <w:spacing w:val="-2"/>
          <w:sz w:val="23"/>
        </w:rPr>
        <w:t>контрмер;</w:t>
      </w:r>
    </w:p>
    <w:p w:rsidR="00156445" w:rsidRDefault="005A47D0">
      <w:pPr>
        <w:pStyle w:val="a5"/>
        <w:numPr>
          <w:ilvl w:val="3"/>
          <w:numId w:val="134"/>
        </w:numPr>
        <w:tabs>
          <w:tab w:val="left" w:pos="1197"/>
        </w:tabs>
        <w:spacing w:before="14"/>
        <w:ind w:left="1197" w:hanging="181"/>
        <w:rPr>
          <w:sz w:val="23"/>
        </w:rPr>
      </w:pPr>
      <w:r>
        <w:rPr>
          <w:sz w:val="23"/>
        </w:rPr>
        <w:t>оценивать</w:t>
      </w:r>
      <w:r>
        <w:rPr>
          <w:spacing w:val="31"/>
          <w:sz w:val="23"/>
        </w:rPr>
        <w:t xml:space="preserve"> </w:t>
      </w:r>
      <w:r>
        <w:rPr>
          <w:sz w:val="23"/>
        </w:rPr>
        <w:t>ситуацию</w:t>
      </w:r>
      <w:r>
        <w:rPr>
          <w:spacing w:val="38"/>
          <w:sz w:val="23"/>
        </w:rPr>
        <w:t xml:space="preserve"> </w:t>
      </w:r>
      <w:r>
        <w:rPr>
          <w:sz w:val="23"/>
        </w:rPr>
        <w:t>стресса,</w:t>
      </w:r>
      <w:r>
        <w:rPr>
          <w:spacing w:val="23"/>
          <w:sz w:val="23"/>
        </w:rPr>
        <w:t xml:space="preserve"> </w:t>
      </w:r>
      <w:r>
        <w:rPr>
          <w:sz w:val="23"/>
        </w:rPr>
        <w:t>корректировать</w:t>
      </w:r>
      <w:r>
        <w:rPr>
          <w:spacing w:val="34"/>
          <w:sz w:val="23"/>
        </w:rPr>
        <w:t xml:space="preserve"> </w:t>
      </w:r>
      <w:r>
        <w:rPr>
          <w:sz w:val="23"/>
        </w:rPr>
        <w:t>принимаемые</w:t>
      </w:r>
      <w:r>
        <w:rPr>
          <w:spacing w:val="27"/>
          <w:sz w:val="23"/>
        </w:rPr>
        <w:t xml:space="preserve"> </w:t>
      </w:r>
      <w:r>
        <w:rPr>
          <w:sz w:val="23"/>
        </w:rPr>
        <w:t>решения</w:t>
      </w:r>
      <w:r>
        <w:rPr>
          <w:spacing w:val="32"/>
          <w:sz w:val="23"/>
        </w:rPr>
        <w:t xml:space="preserve"> </w:t>
      </w:r>
      <w:r>
        <w:rPr>
          <w:sz w:val="23"/>
        </w:rPr>
        <w:t>и</w:t>
      </w:r>
      <w:r>
        <w:rPr>
          <w:spacing w:val="52"/>
          <w:sz w:val="23"/>
        </w:rPr>
        <w:t xml:space="preserve"> </w:t>
      </w:r>
      <w:r>
        <w:rPr>
          <w:spacing w:val="-2"/>
          <w:sz w:val="23"/>
        </w:rPr>
        <w:t>действия;</w:t>
      </w:r>
    </w:p>
    <w:p w:rsidR="00156445" w:rsidRDefault="005A47D0">
      <w:pPr>
        <w:pStyle w:val="a5"/>
        <w:numPr>
          <w:ilvl w:val="3"/>
          <w:numId w:val="134"/>
        </w:numPr>
        <w:tabs>
          <w:tab w:val="left" w:pos="1255"/>
        </w:tabs>
        <w:spacing w:before="9" w:line="249" w:lineRule="auto"/>
        <w:ind w:right="1118" w:firstLine="0"/>
        <w:rPr>
          <w:sz w:val="23"/>
        </w:rPr>
      </w:pPr>
      <w:r>
        <w:rPr>
          <w:sz w:val="23"/>
        </w:rPr>
        <w:t>формулировать и оценивать риски и последствия, формировать опыт, уметь находить позитивное в произошедшей ситуации;</w:t>
      </w:r>
    </w:p>
    <w:p w:rsidR="00156445" w:rsidRDefault="005A47D0">
      <w:pPr>
        <w:pStyle w:val="a5"/>
        <w:numPr>
          <w:ilvl w:val="3"/>
          <w:numId w:val="134"/>
        </w:numPr>
        <w:tabs>
          <w:tab w:val="left" w:pos="1197"/>
        </w:tabs>
        <w:spacing w:before="7"/>
        <w:ind w:left="1197" w:hanging="181"/>
        <w:rPr>
          <w:sz w:val="23"/>
        </w:rPr>
      </w:pPr>
      <w:r>
        <w:rPr>
          <w:sz w:val="23"/>
        </w:rPr>
        <w:t>быть</w:t>
      </w:r>
      <w:r>
        <w:rPr>
          <w:spacing w:val="20"/>
          <w:sz w:val="23"/>
        </w:rPr>
        <w:t xml:space="preserve"> </w:t>
      </w:r>
      <w:r>
        <w:rPr>
          <w:sz w:val="23"/>
        </w:rPr>
        <w:t>готовым</w:t>
      </w:r>
      <w:r>
        <w:rPr>
          <w:spacing w:val="27"/>
          <w:sz w:val="23"/>
        </w:rPr>
        <w:t xml:space="preserve"> </w:t>
      </w:r>
      <w:r>
        <w:rPr>
          <w:sz w:val="23"/>
        </w:rPr>
        <w:t>действовать</w:t>
      </w:r>
      <w:r>
        <w:rPr>
          <w:spacing w:val="28"/>
          <w:sz w:val="23"/>
        </w:rPr>
        <w:t xml:space="preserve"> </w:t>
      </w:r>
      <w:r>
        <w:rPr>
          <w:sz w:val="23"/>
        </w:rPr>
        <w:t>в</w:t>
      </w:r>
      <w:r>
        <w:rPr>
          <w:spacing w:val="25"/>
          <w:sz w:val="23"/>
        </w:rPr>
        <w:t xml:space="preserve"> </w:t>
      </w:r>
      <w:r>
        <w:rPr>
          <w:sz w:val="23"/>
        </w:rPr>
        <w:t>отсутствие</w:t>
      </w:r>
      <w:r>
        <w:rPr>
          <w:spacing w:val="14"/>
          <w:sz w:val="23"/>
        </w:rPr>
        <w:t xml:space="preserve"> </w:t>
      </w:r>
      <w:r>
        <w:rPr>
          <w:sz w:val="23"/>
        </w:rPr>
        <w:t>гарантий</w:t>
      </w:r>
      <w:r>
        <w:rPr>
          <w:spacing w:val="35"/>
          <w:sz w:val="23"/>
        </w:rPr>
        <w:t xml:space="preserve"> </w:t>
      </w:r>
      <w:r>
        <w:rPr>
          <w:spacing w:val="-2"/>
          <w:sz w:val="23"/>
        </w:rPr>
        <w:t>успеха.</w:t>
      </w:r>
    </w:p>
    <w:p w:rsidR="00156445" w:rsidRDefault="005A47D0">
      <w:pPr>
        <w:pStyle w:val="a5"/>
        <w:numPr>
          <w:ilvl w:val="2"/>
          <w:numId w:val="134"/>
        </w:numPr>
        <w:tabs>
          <w:tab w:val="left" w:pos="1610"/>
        </w:tabs>
        <w:spacing w:before="19" w:line="264" w:lineRule="exact"/>
        <w:ind w:left="1610" w:hanging="594"/>
        <w:jc w:val="both"/>
        <w:rPr>
          <w:b/>
          <w:i/>
          <w:sz w:val="23"/>
        </w:rPr>
      </w:pPr>
      <w:bookmarkStart w:id="5" w:name="1.2.3._Метапредметные_результаты_освоени"/>
      <w:bookmarkEnd w:id="5"/>
      <w:r>
        <w:rPr>
          <w:b/>
          <w:i/>
          <w:spacing w:val="-2"/>
          <w:w w:val="105"/>
          <w:sz w:val="23"/>
        </w:rPr>
        <w:t>Метапредметные</w:t>
      </w:r>
      <w:r>
        <w:rPr>
          <w:b/>
          <w:i/>
          <w:spacing w:val="5"/>
          <w:w w:val="105"/>
          <w:sz w:val="23"/>
        </w:rPr>
        <w:t xml:space="preserve"> </w:t>
      </w:r>
      <w:r>
        <w:rPr>
          <w:b/>
          <w:i/>
          <w:spacing w:val="-2"/>
          <w:w w:val="105"/>
          <w:sz w:val="23"/>
        </w:rPr>
        <w:t>результаты</w:t>
      </w:r>
      <w:r>
        <w:rPr>
          <w:b/>
          <w:i/>
          <w:spacing w:val="-4"/>
          <w:w w:val="105"/>
          <w:sz w:val="23"/>
        </w:rPr>
        <w:t xml:space="preserve"> </w:t>
      </w:r>
      <w:r>
        <w:rPr>
          <w:b/>
          <w:i/>
          <w:spacing w:val="-2"/>
          <w:w w:val="105"/>
          <w:sz w:val="23"/>
        </w:rPr>
        <w:t>освоения</w:t>
      </w:r>
      <w:r>
        <w:rPr>
          <w:b/>
          <w:i/>
          <w:spacing w:val="-6"/>
          <w:w w:val="105"/>
          <w:sz w:val="23"/>
        </w:rPr>
        <w:t xml:space="preserve"> </w:t>
      </w:r>
      <w:r>
        <w:rPr>
          <w:b/>
          <w:i/>
          <w:spacing w:val="-2"/>
          <w:w w:val="105"/>
          <w:sz w:val="23"/>
        </w:rPr>
        <w:t>ООП</w:t>
      </w:r>
      <w:r>
        <w:rPr>
          <w:b/>
          <w:i/>
          <w:spacing w:val="5"/>
          <w:w w:val="105"/>
          <w:sz w:val="23"/>
        </w:rPr>
        <w:t xml:space="preserve"> </w:t>
      </w:r>
      <w:r>
        <w:rPr>
          <w:b/>
          <w:i/>
          <w:spacing w:val="-5"/>
          <w:w w:val="105"/>
          <w:sz w:val="23"/>
        </w:rPr>
        <w:t>ООО</w:t>
      </w:r>
    </w:p>
    <w:p w:rsidR="00156445" w:rsidRDefault="005A47D0">
      <w:pPr>
        <w:pStyle w:val="a3"/>
        <w:spacing w:line="264" w:lineRule="exact"/>
        <w:ind w:firstLine="0"/>
      </w:pPr>
      <w:r>
        <w:t>Требования</w:t>
      </w:r>
      <w:r>
        <w:rPr>
          <w:spacing w:val="22"/>
        </w:rPr>
        <w:t xml:space="preserve"> </w:t>
      </w:r>
      <w:r>
        <w:t>к</w:t>
      </w:r>
      <w:r>
        <w:rPr>
          <w:spacing w:val="36"/>
        </w:rPr>
        <w:t xml:space="preserve"> </w:t>
      </w:r>
      <w:r>
        <w:t>метапредметным</w:t>
      </w:r>
      <w:r>
        <w:rPr>
          <w:spacing w:val="36"/>
        </w:rPr>
        <w:t xml:space="preserve"> </w:t>
      </w:r>
      <w:r>
        <w:t>результатам</w:t>
      </w:r>
      <w:r>
        <w:rPr>
          <w:spacing w:val="37"/>
        </w:rPr>
        <w:t xml:space="preserve"> </w:t>
      </w:r>
      <w:r>
        <w:t>освоения</w:t>
      </w:r>
      <w:r>
        <w:rPr>
          <w:spacing w:val="38"/>
        </w:rPr>
        <w:t xml:space="preserve"> </w:t>
      </w:r>
      <w:r>
        <w:t>обучающимися</w:t>
      </w:r>
      <w:r>
        <w:rPr>
          <w:spacing w:val="24"/>
        </w:rPr>
        <w:t xml:space="preserve"> </w:t>
      </w:r>
      <w:r>
        <w:t>ООП</w:t>
      </w:r>
      <w:r>
        <w:rPr>
          <w:spacing w:val="48"/>
        </w:rPr>
        <w:t xml:space="preserve"> </w:t>
      </w:r>
      <w:r>
        <w:t>ООО</w:t>
      </w:r>
      <w:r>
        <w:rPr>
          <w:spacing w:val="26"/>
        </w:rPr>
        <w:t xml:space="preserve"> </w:t>
      </w:r>
      <w:r>
        <w:rPr>
          <w:spacing w:val="-2"/>
        </w:rPr>
        <w:t>включают:</w:t>
      </w:r>
    </w:p>
    <w:p w:rsidR="00156445" w:rsidRDefault="005A47D0">
      <w:pPr>
        <w:pStyle w:val="a5"/>
        <w:numPr>
          <w:ilvl w:val="3"/>
          <w:numId w:val="134"/>
        </w:numPr>
        <w:tabs>
          <w:tab w:val="left" w:pos="1236"/>
        </w:tabs>
        <w:spacing w:before="18" w:line="247" w:lineRule="auto"/>
        <w:ind w:right="1100" w:firstLine="0"/>
        <w:rPr>
          <w:sz w:val="23"/>
        </w:rPr>
      </w:pPr>
      <w:r>
        <w:rPr>
          <w:sz w:val="23"/>
        </w:rPr>
        <w:t>освоение учащимися межпредметных понятий (используются в нескольких предметных областях</w:t>
      </w:r>
      <w:r>
        <w:rPr>
          <w:spacing w:val="40"/>
          <w:sz w:val="23"/>
        </w:rPr>
        <w:t xml:space="preserve"> </w:t>
      </w:r>
      <w:r>
        <w:rPr>
          <w:sz w:val="23"/>
        </w:rPr>
        <w:t>и</w:t>
      </w:r>
      <w:r>
        <w:rPr>
          <w:spacing w:val="40"/>
          <w:sz w:val="23"/>
        </w:rPr>
        <w:t xml:space="preserve"> </w:t>
      </w:r>
      <w:r>
        <w:rPr>
          <w:sz w:val="23"/>
        </w:rPr>
        <w:t>позволяют</w:t>
      </w:r>
      <w:r>
        <w:rPr>
          <w:spacing w:val="40"/>
          <w:sz w:val="23"/>
        </w:rPr>
        <w:t xml:space="preserve"> </w:t>
      </w:r>
      <w:r>
        <w:rPr>
          <w:sz w:val="23"/>
        </w:rPr>
        <w:t>связывать</w:t>
      </w:r>
      <w:r>
        <w:rPr>
          <w:spacing w:val="40"/>
          <w:sz w:val="23"/>
        </w:rPr>
        <w:t xml:space="preserve"> </w:t>
      </w:r>
      <w:r>
        <w:rPr>
          <w:sz w:val="23"/>
        </w:rPr>
        <w:t>знания</w:t>
      </w:r>
      <w:r>
        <w:rPr>
          <w:spacing w:val="40"/>
          <w:sz w:val="23"/>
        </w:rPr>
        <w:t xml:space="preserve"> </w:t>
      </w:r>
      <w:r>
        <w:rPr>
          <w:sz w:val="23"/>
        </w:rPr>
        <w:t>из</w:t>
      </w:r>
      <w:r>
        <w:rPr>
          <w:spacing w:val="40"/>
          <w:sz w:val="23"/>
        </w:rPr>
        <w:t xml:space="preserve"> </w:t>
      </w:r>
      <w:r>
        <w:rPr>
          <w:sz w:val="23"/>
        </w:rPr>
        <w:t>различных</w:t>
      </w:r>
      <w:r>
        <w:rPr>
          <w:spacing w:val="40"/>
          <w:sz w:val="23"/>
        </w:rPr>
        <w:t xml:space="preserve"> </w:t>
      </w:r>
      <w:r>
        <w:rPr>
          <w:sz w:val="23"/>
        </w:rPr>
        <w:t>учебных</w:t>
      </w:r>
      <w:r>
        <w:rPr>
          <w:spacing w:val="40"/>
          <w:sz w:val="23"/>
        </w:rPr>
        <w:t xml:space="preserve"> </w:t>
      </w:r>
      <w:r>
        <w:rPr>
          <w:sz w:val="23"/>
        </w:rPr>
        <w:t>предметов,</w:t>
      </w:r>
      <w:r>
        <w:rPr>
          <w:spacing w:val="40"/>
          <w:sz w:val="23"/>
        </w:rPr>
        <w:t xml:space="preserve"> </w:t>
      </w:r>
      <w:r>
        <w:rPr>
          <w:sz w:val="23"/>
        </w:rPr>
        <w:t>учебных</w:t>
      </w:r>
      <w:r>
        <w:rPr>
          <w:spacing w:val="40"/>
          <w:sz w:val="23"/>
        </w:rPr>
        <w:t xml:space="preserve"> </w:t>
      </w:r>
      <w:r>
        <w:rPr>
          <w:sz w:val="23"/>
        </w:rPr>
        <w:t>курсов (в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внеурочной</w:t>
      </w:r>
      <w:r>
        <w:rPr>
          <w:spacing w:val="40"/>
          <w:sz w:val="23"/>
        </w:rPr>
        <w:t xml:space="preserve"> </w:t>
      </w:r>
      <w:r>
        <w:rPr>
          <w:sz w:val="23"/>
        </w:rPr>
        <w:t>деятельности)</w:t>
      </w:r>
      <w:r>
        <w:rPr>
          <w:spacing w:val="40"/>
          <w:sz w:val="23"/>
        </w:rPr>
        <w:t xml:space="preserve"> </w:t>
      </w:r>
      <w:r>
        <w:rPr>
          <w:sz w:val="23"/>
        </w:rPr>
        <w:t>в</w:t>
      </w:r>
      <w:r>
        <w:rPr>
          <w:spacing w:val="40"/>
          <w:sz w:val="23"/>
        </w:rPr>
        <w:t xml:space="preserve"> </w:t>
      </w:r>
      <w:r>
        <w:rPr>
          <w:sz w:val="23"/>
        </w:rPr>
        <w:t>целостную</w:t>
      </w:r>
      <w:r>
        <w:rPr>
          <w:spacing w:val="40"/>
          <w:sz w:val="23"/>
        </w:rPr>
        <w:t xml:space="preserve"> </w:t>
      </w:r>
      <w:r>
        <w:rPr>
          <w:sz w:val="23"/>
        </w:rPr>
        <w:t>научную</w:t>
      </w:r>
      <w:r>
        <w:rPr>
          <w:spacing w:val="40"/>
          <w:sz w:val="23"/>
        </w:rPr>
        <w:t xml:space="preserve"> </w:t>
      </w:r>
      <w:r>
        <w:rPr>
          <w:sz w:val="23"/>
        </w:rPr>
        <w:t>картину</w:t>
      </w:r>
      <w:r>
        <w:rPr>
          <w:spacing w:val="40"/>
          <w:sz w:val="23"/>
        </w:rPr>
        <w:t xml:space="preserve"> </w:t>
      </w:r>
      <w:r>
        <w:rPr>
          <w:sz w:val="23"/>
        </w:rPr>
        <w:t>мира)</w:t>
      </w:r>
      <w:r>
        <w:rPr>
          <w:spacing w:val="40"/>
          <w:sz w:val="23"/>
        </w:rPr>
        <w:t xml:space="preserve"> </w:t>
      </w:r>
      <w:r>
        <w:rPr>
          <w:sz w:val="23"/>
        </w:rPr>
        <w:t>и универсальных</w:t>
      </w:r>
      <w:r>
        <w:rPr>
          <w:spacing w:val="40"/>
          <w:sz w:val="23"/>
        </w:rPr>
        <w:t xml:space="preserve"> </w:t>
      </w:r>
      <w:r>
        <w:rPr>
          <w:sz w:val="23"/>
        </w:rPr>
        <w:t>учебных</w:t>
      </w:r>
      <w:r>
        <w:rPr>
          <w:spacing w:val="40"/>
          <w:sz w:val="23"/>
        </w:rPr>
        <w:t xml:space="preserve"> </w:t>
      </w:r>
      <w:r>
        <w:rPr>
          <w:sz w:val="23"/>
        </w:rPr>
        <w:t>действий</w:t>
      </w:r>
      <w:r>
        <w:rPr>
          <w:spacing w:val="40"/>
          <w:sz w:val="23"/>
        </w:rPr>
        <w:t xml:space="preserve"> </w:t>
      </w:r>
      <w:r>
        <w:rPr>
          <w:sz w:val="23"/>
        </w:rPr>
        <w:t>(познавательные,</w:t>
      </w:r>
      <w:r>
        <w:rPr>
          <w:spacing w:val="40"/>
          <w:sz w:val="23"/>
        </w:rPr>
        <w:t xml:space="preserve"> </w:t>
      </w:r>
      <w:r>
        <w:rPr>
          <w:sz w:val="23"/>
        </w:rPr>
        <w:t>коммуникативные,</w:t>
      </w:r>
      <w:r>
        <w:rPr>
          <w:spacing w:val="40"/>
          <w:sz w:val="23"/>
        </w:rPr>
        <w:t xml:space="preserve"> </w:t>
      </w:r>
      <w:r>
        <w:rPr>
          <w:sz w:val="23"/>
        </w:rPr>
        <w:t>регулятивные);</w:t>
      </w:r>
    </w:p>
    <w:p w:rsidR="00156445" w:rsidRDefault="005A47D0">
      <w:pPr>
        <w:pStyle w:val="a5"/>
        <w:numPr>
          <w:ilvl w:val="3"/>
          <w:numId w:val="134"/>
        </w:numPr>
        <w:tabs>
          <w:tab w:val="left" w:pos="1197"/>
        </w:tabs>
        <w:spacing w:before="6"/>
        <w:ind w:left="1197" w:hanging="181"/>
        <w:rPr>
          <w:sz w:val="23"/>
        </w:rPr>
      </w:pPr>
      <w:r>
        <w:rPr>
          <w:sz w:val="23"/>
        </w:rPr>
        <w:t>способность</w:t>
      </w:r>
      <w:r>
        <w:rPr>
          <w:spacing w:val="16"/>
          <w:sz w:val="23"/>
        </w:rPr>
        <w:t xml:space="preserve"> </w:t>
      </w:r>
      <w:r>
        <w:rPr>
          <w:sz w:val="23"/>
        </w:rPr>
        <w:t>их</w:t>
      </w:r>
      <w:r>
        <w:rPr>
          <w:spacing w:val="18"/>
          <w:sz w:val="23"/>
        </w:rPr>
        <w:t xml:space="preserve"> </w:t>
      </w:r>
      <w:r>
        <w:rPr>
          <w:sz w:val="23"/>
        </w:rPr>
        <w:t>использовать</w:t>
      </w:r>
      <w:r>
        <w:rPr>
          <w:spacing w:val="23"/>
          <w:sz w:val="23"/>
        </w:rPr>
        <w:t xml:space="preserve"> </w:t>
      </w:r>
      <w:r>
        <w:rPr>
          <w:sz w:val="23"/>
        </w:rPr>
        <w:t>в</w:t>
      </w:r>
      <w:r>
        <w:rPr>
          <w:spacing w:val="37"/>
          <w:sz w:val="23"/>
        </w:rPr>
        <w:t xml:space="preserve"> </w:t>
      </w:r>
      <w:r>
        <w:rPr>
          <w:sz w:val="23"/>
        </w:rPr>
        <w:t>учебной,</w:t>
      </w:r>
      <w:r>
        <w:rPr>
          <w:spacing w:val="30"/>
          <w:sz w:val="23"/>
        </w:rPr>
        <w:t xml:space="preserve"> </w:t>
      </w:r>
      <w:r>
        <w:rPr>
          <w:sz w:val="23"/>
        </w:rPr>
        <w:t>познавательной</w:t>
      </w:r>
      <w:r>
        <w:rPr>
          <w:spacing w:val="25"/>
          <w:sz w:val="23"/>
        </w:rPr>
        <w:t xml:space="preserve"> </w:t>
      </w:r>
      <w:r>
        <w:rPr>
          <w:sz w:val="23"/>
        </w:rPr>
        <w:t>и</w:t>
      </w:r>
      <w:r>
        <w:rPr>
          <w:spacing w:val="36"/>
          <w:sz w:val="23"/>
        </w:rPr>
        <w:t xml:space="preserve"> </w:t>
      </w:r>
      <w:r>
        <w:rPr>
          <w:sz w:val="23"/>
        </w:rPr>
        <w:t>социальной</w:t>
      </w:r>
      <w:r>
        <w:rPr>
          <w:spacing w:val="47"/>
          <w:sz w:val="23"/>
        </w:rPr>
        <w:t xml:space="preserve"> </w:t>
      </w:r>
      <w:r>
        <w:rPr>
          <w:spacing w:val="-2"/>
          <w:sz w:val="23"/>
        </w:rPr>
        <w:t>практике;</w:t>
      </w:r>
    </w:p>
    <w:p w:rsidR="00156445" w:rsidRDefault="005A47D0">
      <w:pPr>
        <w:pStyle w:val="a5"/>
        <w:numPr>
          <w:ilvl w:val="3"/>
          <w:numId w:val="134"/>
        </w:numPr>
        <w:tabs>
          <w:tab w:val="left" w:pos="1217"/>
        </w:tabs>
        <w:spacing w:before="9" w:line="252" w:lineRule="auto"/>
        <w:ind w:right="1101" w:firstLine="0"/>
        <w:rPr>
          <w:sz w:val="23"/>
        </w:rPr>
      </w:pPr>
      <w:r>
        <w:rPr>
          <w:sz w:val="23"/>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w:t>
      </w:r>
      <w:r>
        <w:rPr>
          <w:spacing w:val="40"/>
          <w:sz w:val="23"/>
        </w:rPr>
        <w:t xml:space="preserve"> </w:t>
      </w:r>
      <w:r>
        <w:rPr>
          <w:sz w:val="23"/>
        </w:rPr>
        <w:t>в</w:t>
      </w:r>
      <w:r>
        <w:rPr>
          <w:spacing w:val="40"/>
          <w:sz w:val="23"/>
        </w:rPr>
        <w:t xml:space="preserve"> </w:t>
      </w:r>
      <w:r>
        <w:rPr>
          <w:sz w:val="23"/>
        </w:rPr>
        <w:t>построении</w:t>
      </w:r>
      <w:r>
        <w:rPr>
          <w:spacing w:val="40"/>
          <w:sz w:val="23"/>
        </w:rPr>
        <w:t xml:space="preserve"> </w:t>
      </w:r>
      <w:r>
        <w:rPr>
          <w:sz w:val="23"/>
        </w:rPr>
        <w:t>индивидуальной</w:t>
      </w:r>
      <w:r>
        <w:rPr>
          <w:spacing w:val="80"/>
          <w:sz w:val="23"/>
        </w:rPr>
        <w:t xml:space="preserve"> </w:t>
      </w:r>
      <w:r>
        <w:rPr>
          <w:sz w:val="23"/>
        </w:rPr>
        <w:t>образовательной</w:t>
      </w:r>
      <w:r>
        <w:rPr>
          <w:spacing w:val="40"/>
          <w:sz w:val="23"/>
        </w:rPr>
        <w:t xml:space="preserve"> </w:t>
      </w:r>
      <w:r>
        <w:rPr>
          <w:sz w:val="23"/>
        </w:rPr>
        <w:t>траектории;</w:t>
      </w:r>
    </w:p>
    <w:p w:rsidR="00156445" w:rsidRDefault="005A47D0">
      <w:pPr>
        <w:pStyle w:val="a5"/>
        <w:numPr>
          <w:ilvl w:val="3"/>
          <w:numId w:val="134"/>
        </w:numPr>
        <w:tabs>
          <w:tab w:val="left" w:pos="1255"/>
        </w:tabs>
        <w:spacing w:before="2" w:line="252" w:lineRule="auto"/>
        <w:ind w:right="1104" w:firstLine="0"/>
        <w:rPr>
          <w:sz w:val="23"/>
        </w:rPr>
      </w:pPr>
      <w:r>
        <w:rPr>
          <w:sz w:val="23"/>
        </w:rPr>
        <w:t>овладение навыками работы с информацией: восприятие и создание информационных</w:t>
      </w:r>
      <w:r>
        <w:rPr>
          <w:spacing w:val="40"/>
          <w:sz w:val="23"/>
        </w:rPr>
        <w:t xml:space="preserve"> </w:t>
      </w:r>
      <w:r>
        <w:rPr>
          <w:sz w:val="23"/>
        </w:rPr>
        <w:t>текстов</w:t>
      </w:r>
      <w:r>
        <w:rPr>
          <w:spacing w:val="40"/>
          <w:sz w:val="23"/>
        </w:rPr>
        <w:t xml:space="preserve"> </w:t>
      </w:r>
      <w:r>
        <w:rPr>
          <w:sz w:val="23"/>
        </w:rPr>
        <w:t>в</w:t>
      </w:r>
      <w:r>
        <w:rPr>
          <w:spacing w:val="40"/>
          <w:sz w:val="23"/>
        </w:rPr>
        <w:t xml:space="preserve"> </w:t>
      </w:r>
      <w:r>
        <w:rPr>
          <w:sz w:val="23"/>
        </w:rPr>
        <w:t>различных</w:t>
      </w:r>
      <w:r>
        <w:rPr>
          <w:spacing w:val="40"/>
          <w:sz w:val="23"/>
        </w:rPr>
        <w:t xml:space="preserve"> </w:t>
      </w:r>
      <w:r>
        <w:rPr>
          <w:sz w:val="23"/>
        </w:rPr>
        <w:t>форматах,</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цифровых,</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назначения</w:t>
      </w:r>
      <w:r>
        <w:rPr>
          <w:spacing w:val="40"/>
          <w:sz w:val="23"/>
        </w:rPr>
        <w:t xml:space="preserve"> </w:t>
      </w:r>
      <w:r>
        <w:rPr>
          <w:sz w:val="23"/>
        </w:rPr>
        <w:t>информации</w:t>
      </w:r>
      <w:r>
        <w:rPr>
          <w:spacing w:val="40"/>
          <w:sz w:val="23"/>
        </w:rPr>
        <w:t xml:space="preserve"> </w:t>
      </w:r>
      <w:r>
        <w:rPr>
          <w:sz w:val="23"/>
        </w:rPr>
        <w:t>и ее целевой аудитории.</w:t>
      </w:r>
    </w:p>
    <w:p w:rsidR="00156445" w:rsidRDefault="005A47D0">
      <w:pPr>
        <w:pStyle w:val="a3"/>
        <w:spacing w:line="252" w:lineRule="auto"/>
        <w:ind w:right="1096" w:firstLine="240"/>
      </w:pPr>
      <w:r>
        <w:t>Метапредметные</w:t>
      </w:r>
      <w:r>
        <w:rPr>
          <w:spacing w:val="40"/>
        </w:rPr>
        <w:t xml:space="preserve"> </w:t>
      </w:r>
      <w:r>
        <w:t>результаты</w:t>
      </w:r>
      <w:r>
        <w:rPr>
          <w:spacing w:val="40"/>
        </w:rPr>
        <w:t xml:space="preserve"> </w:t>
      </w:r>
      <w:r>
        <w:t>сгруппированы</w:t>
      </w:r>
      <w:r>
        <w:rPr>
          <w:spacing w:val="40"/>
        </w:rPr>
        <w:t xml:space="preserve"> </w:t>
      </w:r>
      <w:r>
        <w:t>по</w:t>
      </w:r>
      <w:r>
        <w:rPr>
          <w:spacing w:val="40"/>
        </w:rPr>
        <w:t xml:space="preserve"> </w:t>
      </w:r>
      <w:r>
        <w:t>трем</w:t>
      </w:r>
      <w:r>
        <w:rPr>
          <w:spacing w:val="40"/>
        </w:rPr>
        <w:t xml:space="preserve"> </w:t>
      </w:r>
      <w:r>
        <w:t>направлениям</w:t>
      </w:r>
      <w:r>
        <w:rPr>
          <w:spacing w:val="40"/>
        </w:rPr>
        <w:t xml:space="preserve"> </w:t>
      </w:r>
      <w:r>
        <w:t>и</w:t>
      </w:r>
      <w:r>
        <w:rPr>
          <w:spacing w:val="40"/>
        </w:rPr>
        <w:t xml:space="preserve"> </w:t>
      </w:r>
      <w:r>
        <w:t>отражают способность учащихся использовать на практике универсальные учебные действия, составляющие умение овладевать:</w:t>
      </w:r>
    </w:p>
    <w:p w:rsidR="00156445" w:rsidRDefault="005A47D0">
      <w:pPr>
        <w:pStyle w:val="a5"/>
        <w:numPr>
          <w:ilvl w:val="3"/>
          <w:numId w:val="134"/>
        </w:numPr>
        <w:tabs>
          <w:tab w:val="left" w:pos="1197"/>
        </w:tabs>
        <w:spacing w:before="5"/>
        <w:ind w:left="1197" w:hanging="181"/>
        <w:jc w:val="left"/>
        <w:rPr>
          <w:sz w:val="23"/>
        </w:rPr>
      </w:pPr>
      <w:r>
        <w:rPr>
          <w:sz w:val="23"/>
        </w:rPr>
        <w:t>универсальными</w:t>
      </w:r>
      <w:r>
        <w:rPr>
          <w:spacing w:val="50"/>
          <w:sz w:val="23"/>
        </w:rPr>
        <w:t xml:space="preserve"> </w:t>
      </w:r>
      <w:r>
        <w:rPr>
          <w:sz w:val="23"/>
        </w:rPr>
        <w:t>учебными</w:t>
      </w:r>
      <w:r>
        <w:rPr>
          <w:spacing w:val="37"/>
          <w:sz w:val="23"/>
        </w:rPr>
        <w:t xml:space="preserve"> </w:t>
      </w:r>
      <w:r>
        <w:rPr>
          <w:sz w:val="23"/>
        </w:rPr>
        <w:t>познавательными</w:t>
      </w:r>
      <w:r>
        <w:rPr>
          <w:spacing w:val="47"/>
          <w:sz w:val="23"/>
        </w:rPr>
        <w:t xml:space="preserve"> </w:t>
      </w:r>
      <w:r>
        <w:rPr>
          <w:spacing w:val="-2"/>
          <w:sz w:val="23"/>
        </w:rPr>
        <w:t>действиями;</w:t>
      </w:r>
    </w:p>
    <w:p w:rsidR="00156445" w:rsidRDefault="005A47D0">
      <w:pPr>
        <w:pStyle w:val="a5"/>
        <w:numPr>
          <w:ilvl w:val="3"/>
          <w:numId w:val="134"/>
        </w:numPr>
        <w:tabs>
          <w:tab w:val="left" w:pos="1197"/>
        </w:tabs>
        <w:ind w:left="1197" w:hanging="181"/>
        <w:jc w:val="left"/>
        <w:rPr>
          <w:sz w:val="23"/>
        </w:rPr>
      </w:pPr>
      <w:r>
        <w:rPr>
          <w:sz w:val="23"/>
        </w:rPr>
        <w:t>универсальными</w:t>
      </w:r>
      <w:r>
        <w:rPr>
          <w:spacing w:val="53"/>
          <w:sz w:val="23"/>
        </w:rPr>
        <w:t xml:space="preserve"> </w:t>
      </w:r>
      <w:r>
        <w:rPr>
          <w:sz w:val="23"/>
        </w:rPr>
        <w:t>учебными</w:t>
      </w:r>
      <w:r>
        <w:rPr>
          <w:spacing w:val="38"/>
          <w:sz w:val="23"/>
        </w:rPr>
        <w:t xml:space="preserve"> </w:t>
      </w:r>
      <w:r>
        <w:rPr>
          <w:sz w:val="23"/>
        </w:rPr>
        <w:t>коммуникативными</w:t>
      </w:r>
      <w:r>
        <w:rPr>
          <w:spacing w:val="39"/>
          <w:sz w:val="23"/>
        </w:rPr>
        <w:t xml:space="preserve"> </w:t>
      </w:r>
      <w:r>
        <w:rPr>
          <w:spacing w:val="-2"/>
          <w:sz w:val="23"/>
        </w:rPr>
        <w:t>действиями;</w:t>
      </w:r>
    </w:p>
    <w:p w:rsidR="00156445" w:rsidRDefault="005A47D0">
      <w:pPr>
        <w:pStyle w:val="a5"/>
        <w:numPr>
          <w:ilvl w:val="3"/>
          <w:numId w:val="134"/>
        </w:numPr>
        <w:tabs>
          <w:tab w:val="left" w:pos="1197"/>
        </w:tabs>
        <w:spacing w:before="4"/>
        <w:ind w:left="1197" w:hanging="181"/>
        <w:jc w:val="left"/>
        <w:rPr>
          <w:sz w:val="23"/>
        </w:rPr>
      </w:pPr>
      <w:r>
        <w:rPr>
          <w:sz w:val="23"/>
        </w:rPr>
        <w:t>универсальными</w:t>
      </w:r>
      <w:r>
        <w:rPr>
          <w:spacing w:val="48"/>
          <w:sz w:val="23"/>
        </w:rPr>
        <w:t xml:space="preserve"> </w:t>
      </w:r>
      <w:r>
        <w:rPr>
          <w:sz w:val="23"/>
        </w:rPr>
        <w:t>регулятивными</w:t>
      </w:r>
      <w:r>
        <w:rPr>
          <w:spacing w:val="40"/>
          <w:sz w:val="23"/>
        </w:rPr>
        <w:t xml:space="preserve"> </w:t>
      </w:r>
      <w:r>
        <w:rPr>
          <w:spacing w:val="-2"/>
          <w:sz w:val="23"/>
        </w:rPr>
        <w:t>действиями.</w:t>
      </w:r>
    </w:p>
    <w:p w:rsidR="00156445" w:rsidRDefault="005A47D0">
      <w:pPr>
        <w:pStyle w:val="a3"/>
        <w:tabs>
          <w:tab w:val="left" w:pos="2375"/>
          <w:tab w:val="left" w:pos="4368"/>
          <w:tab w:val="left" w:pos="5664"/>
          <w:tab w:val="left" w:pos="7729"/>
          <w:tab w:val="left" w:pos="9213"/>
        </w:tabs>
        <w:spacing w:before="9" w:line="256" w:lineRule="auto"/>
        <w:ind w:right="1143" w:firstLine="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w:t>
      </w:r>
      <w:r>
        <w:tab/>
      </w:r>
      <w:r>
        <w:rPr>
          <w:spacing w:val="-2"/>
        </w:rPr>
        <w:t>действиями</w:t>
      </w:r>
      <w:r>
        <w:tab/>
      </w:r>
      <w:r>
        <w:rPr>
          <w:spacing w:val="-2"/>
        </w:rPr>
        <w:t xml:space="preserve">обеспечивает </w:t>
      </w:r>
      <w:r>
        <w:t>сформированность</w:t>
      </w:r>
      <w:r>
        <w:rPr>
          <w:spacing w:val="40"/>
        </w:rPr>
        <w:t xml:space="preserve"> </w:t>
      </w:r>
      <w:r>
        <w:t>когнитивных</w:t>
      </w:r>
      <w:r>
        <w:rPr>
          <w:spacing w:val="40"/>
        </w:rPr>
        <w:t xml:space="preserve"> </w:t>
      </w:r>
      <w:r>
        <w:t>навыков</w:t>
      </w:r>
      <w:r>
        <w:rPr>
          <w:spacing w:val="40"/>
        </w:rPr>
        <w:t xml:space="preserve"> </w:t>
      </w:r>
      <w:r>
        <w:t>у</w:t>
      </w:r>
      <w:r>
        <w:rPr>
          <w:spacing w:val="40"/>
        </w:rPr>
        <w:t xml:space="preserve"> </w:t>
      </w:r>
      <w:r>
        <w:t>учащихся</w:t>
      </w:r>
      <w:r>
        <w:rPr>
          <w:spacing w:val="40"/>
        </w:rPr>
        <w:t xml:space="preserve"> </w:t>
      </w:r>
      <w:r>
        <w:t>и</w:t>
      </w:r>
      <w:r>
        <w:rPr>
          <w:spacing w:val="40"/>
        </w:rPr>
        <w:t xml:space="preserve"> </w:t>
      </w:r>
      <w:r>
        <w:t>предполагает</w:t>
      </w:r>
      <w:r>
        <w:rPr>
          <w:spacing w:val="40"/>
        </w:rPr>
        <w:t xml:space="preserve"> </w:t>
      </w:r>
      <w:r>
        <w:t>умение:</w:t>
      </w:r>
    </w:p>
    <w:p w:rsidR="00156445" w:rsidRDefault="005A47D0">
      <w:pPr>
        <w:pStyle w:val="a5"/>
        <w:numPr>
          <w:ilvl w:val="3"/>
          <w:numId w:val="134"/>
        </w:numPr>
        <w:tabs>
          <w:tab w:val="left" w:pos="1197"/>
        </w:tabs>
        <w:spacing w:line="264" w:lineRule="exact"/>
        <w:ind w:left="1197" w:hanging="181"/>
        <w:jc w:val="left"/>
        <w:rPr>
          <w:i/>
          <w:sz w:val="23"/>
        </w:rPr>
      </w:pPr>
      <w:r>
        <w:rPr>
          <w:i/>
          <w:sz w:val="23"/>
        </w:rPr>
        <w:t>использовать</w:t>
      </w:r>
      <w:r>
        <w:rPr>
          <w:i/>
          <w:spacing w:val="38"/>
          <w:sz w:val="23"/>
        </w:rPr>
        <w:t xml:space="preserve"> </w:t>
      </w:r>
      <w:r>
        <w:rPr>
          <w:i/>
          <w:sz w:val="23"/>
        </w:rPr>
        <w:t>базовые</w:t>
      </w:r>
      <w:r>
        <w:rPr>
          <w:i/>
          <w:spacing w:val="32"/>
          <w:sz w:val="23"/>
        </w:rPr>
        <w:t xml:space="preserve"> </w:t>
      </w:r>
      <w:r>
        <w:rPr>
          <w:i/>
          <w:sz w:val="23"/>
        </w:rPr>
        <w:t>логические</w:t>
      </w:r>
      <w:r>
        <w:rPr>
          <w:i/>
          <w:spacing w:val="34"/>
          <w:sz w:val="23"/>
        </w:rPr>
        <w:t xml:space="preserve"> </w:t>
      </w:r>
      <w:r>
        <w:rPr>
          <w:i/>
          <w:spacing w:val="-2"/>
          <w:sz w:val="23"/>
        </w:rPr>
        <w:t>действия:</w:t>
      </w:r>
    </w:p>
    <w:p w:rsidR="00156445" w:rsidRDefault="005A47D0">
      <w:pPr>
        <w:pStyle w:val="a5"/>
        <w:numPr>
          <w:ilvl w:val="0"/>
          <w:numId w:val="131"/>
        </w:numPr>
        <w:tabs>
          <w:tab w:val="left" w:pos="1145"/>
        </w:tabs>
        <w:spacing w:line="264" w:lineRule="exact"/>
        <w:ind w:left="1145" w:hanging="129"/>
        <w:jc w:val="left"/>
        <w:rPr>
          <w:sz w:val="23"/>
        </w:rPr>
      </w:pPr>
      <w:r>
        <w:rPr>
          <w:sz w:val="23"/>
        </w:rPr>
        <w:t>выявлять</w:t>
      </w:r>
      <w:r>
        <w:rPr>
          <w:spacing w:val="36"/>
          <w:sz w:val="23"/>
        </w:rPr>
        <w:t xml:space="preserve"> </w:t>
      </w:r>
      <w:r>
        <w:rPr>
          <w:sz w:val="23"/>
        </w:rPr>
        <w:t>и</w:t>
      </w:r>
      <w:r>
        <w:rPr>
          <w:spacing w:val="41"/>
          <w:sz w:val="23"/>
        </w:rPr>
        <w:t xml:space="preserve"> </w:t>
      </w:r>
      <w:r>
        <w:rPr>
          <w:sz w:val="23"/>
        </w:rPr>
        <w:t>характеризовать</w:t>
      </w:r>
      <w:r>
        <w:rPr>
          <w:spacing w:val="36"/>
          <w:sz w:val="23"/>
        </w:rPr>
        <w:t xml:space="preserve"> </w:t>
      </w:r>
      <w:r>
        <w:rPr>
          <w:sz w:val="23"/>
        </w:rPr>
        <w:t>существенные</w:t>
      </w:r>
      <w:r>
        <w:rPr>
          <w:spacing w:val="17"/>
          <w:sz w:val="23"/>
        </w:rPr>
        <w:t xml:space="preserve"> </w:t>
      </w:r>
      <w:r>
        <w:rPr>
          <w:sz w:val="23"/>
        </w:rPr>
        <w:t>признаки</w:t>
      </w:r>
      <w:r>
        <w:rPr>
          <w:spacing w:val="33"/>
          <w:sz w:val="23"/>
        </w:rPr>
        <w:t xml:space="preserve"> </w:t>
      </w:r>
      <w:r>
        <w:rPr>
          <w:sz w:val="23"/>
        </w:rPr>
        <w:t>объектов</w:t>
      </w:r>
      <w:r>
        <w:rPr>
          <w:spacing w:val="33"/>
          <w:sz w:val="23"/>
        </w:rPr>
        <w:t xml:space="preserve"> </w:t>
      </w:r>
      <w:r>
        <w:rPr>
          <w:spacing w:val="-2"/>
          <w:sz w:val="23"/>
        </w:rPr>
        <w:t>(явлений);</w:t>
      </w:r>
    </w:p>
    <w:p w:rsidR="00156445" w:rsidRDefault="005A47D0">
      <w:pPr>
        <w:pStyle w:val="a5"/>
        <w:numPr>
          <w:ilvl w:val="0"/>
          <w:numId w:val="131"/>
        </w:numPr>
        <w:tabs>
          <w:tab w:val="left" w:pos="1270"/>
        </w:tabs>
        <w:spacing w:before="15" w:line="247" w:lineRule="auto"/>
        <w:ind w:right="1542" w:firstLine="0"/>
        <w:jc w:val="left"/>
        <w:rPr>
          <w:sz w:val="23"/>
        </w:rPr>
      </w:pPr>
      <w:r>
        <w:rPr>
          <w:sz w:val="23"/>
        </w:rPr>
        <w:t>устанавливать</w:t>
      </w:r>
      <w:r>
        <w:rPr>
          <w:spacing w:val="80"/>
          <w:sz w:val="23"/>
        </w:rPr>
        <w:t xml:space="preserve"> </w:t>
      </w:r>
      <w:r>
        <w:rPr>
          <w:sz w:val="23"/>
        </w:rPr>
        <w:t>существенный</w:t>
      </w:r>
      <w:r>
        <w:rPr>
          <w:spacing w:val="80"/>
          <w:sz w:val="23"/>
        </w:rPr>
        <w:t xml:space="preserve"> </w:t>
      </w:r>
      <w:r>
        <w:rPr>
          <w:sz w:val="23"/>
        </w:rPr>
        <w:t>признак</w:t>
      </w:r>
      <w:r>
        <w:rPr>
          <w:spacing w:val="40"/>
          <w:sz w:val="23"/>
        </w:rPr>
        <w:t xml:space="preserve"> </w:t>
      </w:r>
      <w:r>
        <w:rPr>
          <w:sz w:val="23"/>
        </w:rPr>
        <w:t>классификации,</w:t>
      </w:r>
      <w:r>
        <w:rPr>
          <w:spacing w:val="80"/>
          <w:sz w:val="23"/>
        </w:rPr>
        <w:t xml:space="preserve"> </w:t>
      </w:r>
      <w:r>
        <w:rPr>
          <w:sz w:val="23"/>
        </w:rPr>
        <w:t>основания</w:t>
      </w:r>
      <w:r>
        <w:rPr>
          <w:spacing w:val="80"/>
          <w:sz w:val="23"/>
        </w:rPr>
        <w:t xml:space="preserve"> </w:t>
      </w:r>
      <w:r>
        <w:rPr>
          <w:sz w:val="23"/>
        </w:rPr>
        <w:t>для</w:t>
      </w:r>
      <w:r>
        <w:rPr>
          <w:spacing w:val="80"/>
          <w:sz w:val="23"/>
        </w:rPr>
        <w:t xml:space="preserve"> </w:t>
      </w:r>
      <w:r>
        <w:rPr>
          <w:sz w:val="23"/>
        </w:rPr>
        <w:t>обобщения</w:t>
      </w:r>
      <w:r>
        <w:rPr>
          <w:spacing w:val="80"/>
          <w:sz w:val="23"/>
        </w:rPr>
        <w:t xml:space="preserve"> </w:t>
      </w:r>
      <w:r>
        <w:rPr>
          <w:sz w:val="23"/>
        </w:rPr>
        <w:t>и сравнения, критерии проводимого анализа;</w:t>
      </w:r>
    </w:p>
    <w:p w:rsidR="00156445" w:rsidRDefault="005A47D0">
      <w:pPr>
        <w:pStyle w:val="a5"/>
        <w:numPr>
          <w:ilvl w:val="0"/>
          <w:numId w:val="131"/>
        </w:numPr>
        <w:tabs>
          <w:tab w:val="left" w:pos="1342"/>
          <w:tab w:val="left" w:pos="1693"/>
          <w:tab w:val="left" w:pos="2658"/>
          <w:tab w:val="left" w:pos="4401"/>
          <w:tab w:val="left" w:pos="5328"/>
          <w:tab w:val="left" w:pos="6514"/>
          <w:tab w:val="left" w:pos="8416"/>
          <w:tab w:val="left" w:pos="8790"/>
          <w:tab w:val="left" w:pos="10466"/>
        </w:tabs>
        <w:spacing w:before="7" w:line="244" w:lineRule="auto"/>
        <w:ind w:right="1091" w:firstLine="0"/>
        <w:jc w:val="left"/>
        <w:rPr>
          <w:sz w:val="23"/>
        </w:rPr>
      </w:pPr>
      <w:r>
        <w:rPr>
          <w:spacing w:val="-10"/>
          <w:sz w:val="23"/>
        </w:rPr>
        <w:t>с</w:t>
      </w:r>
      <w:r>
        <w:rPr>
          <w:sz w:val="23"/>
        </w:rPr>
        <w:tab/>
      </w:r>
      <w:r>
        <w:rPr>
          <w:spacing w:val="-2"/>
          <w:sz w:val="23"/>
        </w:rPr>
        <w:t>учетом</w:t>
      </w:r>
      <w:r>
        <w:rPr>
          <w:sz w:val="23"/>
        </w:rPr>
        <w:tab/>
      </w:r>
      <w:r>
        <w:rPr>
          <w:spacing w:val="-2"/>
          <w:sz w:val="23"/>
        </w:rPr>
        <w:t>предложенной</w:t>
      </w:r>
      <w:r>
        <w:rPr>
          <w:sz w:val="23"/>
        </w:rPr>
        <w:tab/>
      </w:r>
      <w:r>
        <w:rPr>
          <w:spacing w:val="-2"/>
          <w:sz w:val="23"/>
        </w:rPr>
        <w:t>задачи</w:t>
      </w:r>
      <w:r>
        <w:rPr>
          <w:sz w:val="23"/>
        </w:rPr>
        <w:tab/>
      </w:r>
      <w:r>
        <w:rPr>
          <w:spacing w:val="-2"/>
          <w:sz w:val="23"/>
        </w:rPr>
        <w:t>выявлять</w:t>
      </w:r>
      <w:r>
        <w:rPr>
          <w:sz w:val="23"/>
        </w:rPr>
        <w:tab/>
      </w:r>
      <w:r>
        <w:rPr>
          <w:spacing w:val="-2"/>
          <w:sz w:val="23"/>
        </w:rPr>
        <w:t>закономерности</w:t>
      </w:r>
      <w:r>
        <w:rPr>
          <w:sz w:val="23"/>
        </w:rPr>
        <w:tab/>
      </w:r>
      <w:r>
        <w:rPr>
          <w:spacing w:val="-10"/>
          <w:sz w:val="23"/>
        </w:rPr>
        <w:t>и</w:t>
      </w:r>
      <w:r>
        <w:rPr>
          <w:sz w:val="23"/>
        </w:rPr>
        <w:tab/>
      </w:r>
      <w:r>
        <w:rPr>
          <w:spacing w:val="-2"/>
          <w:sz w:val="23"/>
        </w:rPr>
        <w:t>противоречия</w:t>
      </w:r>
      <w:r>
        <w:rPr>
          <w:sz w:val="23"/>
        </w:rPr>
        <w:tab/>
      </w:r>
      <w:r>
        <w:rPr>
          <w:spacing w:val="-10"/>
          <w:sz w:val="23"/>
        </w:rPr>
        <w:t xml:space="preserve">в </w:t>
      </w:r>
      <w:r>
        <w:rPr>
          <w:sz w:val="23"/>
        </w:rPr>
        <w:t>рассматриваемых</w:t>
      </w:r>
      <w:r>
        <w:rPr>
          <w:spacing w:val="40"/>
          <w:sz w:val="23"/>
        </w:rPr>
        <w:t xml:space="preserve"> </w:t>
      </w:r>
      <w:r>
        <w:rPr>
          <w:sz w:val="23"/>
        </w:rPr>
        <w:t>фактах,</w:t>
      </w:r>
      <w:r>
        <w:rPr>
          <w:spacing w:val="40"/>
          <w:sz w:val="23"/>
        </w:rPr>
        <w:t xml:space="preserve"> </w:t>
      </w:r>
      <w:r>
        <w:rPr>
          <w:sz w:val="23"/>
        </w:rPr>
        <w:t>данных и</w:t>
      </w:r>
      <w:r>
        <w:rPr>
          <w:spacing w:val="40"/>
          <w:sz w:val="23"/>
        </w:rPr>
        <w:t xml:space="preserve"> </w:t>
      </w:r>
      <w:r>
        <w:rPr>
          <w:sz w:val="23"/>
        </w:rPr>
        <w:t>наблюдениях;</w:t>
      </w:r>
    </w:p>
    <w:p w:rsidR="00156445" w:rsidRDefault="005A47D0">
      <w:pPr>
        <w:pStyle w:val="a5"/>
        <w:numPr>
          <w:ilvl w:val="0"/>
          <w:numId w:val="131"/>
        </w:numPr>
        <w:tabs>
          <w:tab w:val="left" w:pos="1145"/>
        </w:tabs>
        <w:spacing w:before="13"/>
        <w:ind w:left="1145" w:hanging="129"/>
        <w:jc w:val="left"/>
        <w:rPr>
          <w:sz w:val="23"/>
        </w:rPr>
      </w:pPr>
      <w:r>
        <w:rPr>
          <w:sz w:val="23"/>
        </w:rPr>
        <w:t>предлагать</w:t>
      </w:r>
      <w:r>
        <w:rPr>
          <w:spacing w:val="37"/>
          <w:sz w:val="23"/>
        </w:rPr>
        <w:t xml:space="preserve"> </w:t>
      </w:r>
      <w:r>
        <w:rPr>
          <w:sz w:val="23"/>
        </w:rPr>
        <w:t>критерии</w:t>
      </w:r>
      <w:r>
        <w:rPr>
          <w:spacing w:val="33"/>
          <w:sz w:val="23"/>
        </w:rPr>
        <w:t xml:space="preserve"> </w:t>
      </w:r>
      <w:r>
        <w:rPr>
          <w:sz w:val="23"/>
        </w:rPr>
        <w:t>для</w:t>
      </w:r>
      <w:r>
        <w:rPr>
          <w:spacing w:val="29"/>
          <w:sz w:val="23"/>
        </w:rPr>
        <w:t xml:space="preserve"> </w:t>
      </w:r>
      <w:r>
        <w:rPr>
          <w:sz w:val="23"/>
        </w:rPr>
        <w:t>выявления</w:t>
      </w:r>
      <w:r>
        <w:rPr>
          <w:spacing w:val="32"/>
          <w:sz w:val="23"/>
        </w:rPr>
        <w:t xml:space="preserve"> </w:t>
      </w:r>
      <w:r>
        <w:rPr>
          <w:sz w:val="23"/>
        </w:rPr>
        <w:t>закономерностей</w:t>
      </w:r>
      <w:r>
        <w:rPr>
          <w:spacing w:val="37"/>
          <w:sz w:val="23"/>
        </w:rPr>
        <w:t xml:space="preserve"> </w:t>
      </w:r>
      <w:r>
        <w:rPr>
          <w:sz w:val="23"/>
        </w:rPr>
        <w:t>и</w:t>
      </w:r>
      <w:r>
        <w:rPr>
          <w:spacing w:val="23"/>
          <w:sz w:val="23"/>
        </w:rPr>
        <w:t xml:space="preserve"> </w:t>
      </w:r>
      <w:r>
        <w:rPr>
          <w:spacing w:val="-2"/>
          <w:sz w:val="23"/>
        </w:rPr>
        <w:t>противоречий;</w:t>
      </w:r>
    </w:p>
    <w:p w:rsidR="00156445" w:rsidRDefault="00156445">
      <w:pPr>
        <w:rPr>
          <w:sz w:val="23"/>
        </w:rPr>
        <w:sectPr w:rsidR="00156445">
          <w:pgSz w:w="11910" w:h="16850"/>
          <w:pgMar w:top="1380" w:right="200" w:bottom="280" w:left="40" w:header="1179" w:footer="0" w:gutter="0"/>
          <w:cols w:space="720"/>
        </w:sectPr>
      </w:pPr>
    </w:p>
    <w:p w:rsidR="00156445" w:rsidRDefault="005A47D0">
      <w:pPr>
        <w:pStyle w:val="a5"/>
        <w:numPr>
          <w:ilvl w:val="0"/>
          <w:numId w:val="131"/>
        </w:numPr>
        <w:tabs>
          <w:tab w:val="left" w:pos="1246"/>
        </w:tabs>
        <w:spacing w:before="229" w:line="247" w:lineRule="auto"/>
        <w:ind w:right="1099" w:firstLine="0"/>
        <w:rPr>
          <w:sz w:val="23"/>
        </w:rPr>
      </w:pPr>
      <w:r>
        <w:rPr>
          <w:sz w:val="23"/>
        </w:rPr>
        <w:t>выявлять</w:t>
      </w:r>
      <w:r>
        <w:rPr>
          <w:spacing w:val="40"/>
          <w:sz w:val="23"/>
        </w:rPr>
        <w:t xml:space="preserve"> </w:t>
      </w:r>
      <w:r>
        <w:rPr>
          <w:sz w:val="23"/>
        </w:rPr>
        <w:t>дефициты</w:t>
      </w:r>
      <w:r>
        <w:rPr>
          <w:spacing w:val="40"/>
          <w:sz w:val="23"/>
        </w:rPr>
        <w:t xml:space="preserve"> </w:t>
      </w:r>
      <w:r>
        <w:rPr>
          <w:sz w:val="23"/>
        </w:rPr>
        <w:t>информации,</w:t>
      </w:r>
      <w:r>
        <w:rPr>
          <w:spacing w:val="40"/>
          <w:sz w:val="23"/>
        </w:rPr>
        <w:t xml:space="preserve"> </w:t>
      </w:r>
      <w:r>
        <w:rPr>
          <w:sz w:val="23"/>
        </w:rPr>
        <w:t>данных,</w:t>
      </w:r>
      <w:r>
        <w:rPr>
          <w:spacing w:val="40"/>
          <w:sz w:val="23"/>
        </w:rPr>
        <w:t xml:space="preserve"> </w:t>
      </w:r>
      <w:r>
        <w:rPr>
          <w:sz w:val="23"/>
        </w:rPr>
        <w:t>необходимых</w:t>
      </w:r>
      <w:r>
        <w:rPr>
          <w:spacing w:val="40"/>
          <w:sz w:val="23"/>
        </w:rPr>
        <w:t xml:space="preserve"> </w:t>
      </w:r>
      <w:r>
        <w:rPr>
          <w:sz w:val="23"/>
        </w:rPr>
        <w:t>для</w:t>
      </w:r>
      <w:r>
        <w:rPr>
          <w:spacing w:val="40"/>
          <w:sz w:val="23"/>
        </w:rPr>
        <w:t xml:space="preserve"> </w:t>
      </w:r>
      <w:r>
        <w:rPr>
          <w:sz w:val="23"/>
        </w:rPr>
        <w:t>решения</w:t>
      </w:r>
      <w:r>
        <w:rPr>
          <w:spacing w:val="40"/>
          <w:sz w:val="23"/>
        </w:rPr>
        <w:t xml:space="preserve"> </w:t>
      </w:r>
      <w:r>
        <w:rPr>
          <w:sz w:val="23"/>
        </w:rPr>
        <w:t>поставленной</w:t>
      </w:r>
      <w:r>
        <w:rPr>
          <w:spacing w:val="80"/>
          <w:sz w:val="23"/>
        </w:rPr>
        <w:t xml:space="preserve"> </w:t>
      </w:r>
      <w:r>
        <w:rPr>
          <w:spacing w:val="-2"/>
          <w:sz w:val="23"/>
        </w:rPr>
        <w:t>задачи;</w:t>
      </w:r>
    </w:p>
    <w:p w:rsidR="00156445" w:rsidRDefault="005A47D0">
      <w:pPr>
        <w:pStyle w:val="a5"/>
        <w:numPr>
          <w:ilvl w:val="0"/>
          <w:numId w:val="131"/>
        </w:numPr>
        <w:tabs>
          <w:tab w:val="left" w:pos="1145"/>
        </w:tabs>
        <w:spacing w:before="17"/>
        <w:ind w:left="1145" w:hanging="129"/>
        <w:rPr>
          <w:sz w:val="23"/>
        </w:rPr>
      </w:pPr>
      <w:r>
        <w:rPr>
          <w:sz w:val="23"/>
        </w:rPr>
        <w:t>выявлять</w:t>
      </w:r>
      <w:r>
        <w:rPr>
          <w:spacing w:val="30"/>
          <w:sz w:val="23"/>
        </w:rPr>
        <w:t xml:space="preserve"> </w:t>
      </w:r>
      <w:r>
        <w:rPr>
          <w:sz w:val="23"/>
        </w:rPr>
        <w:t>причинно-следственные</w:t>
      </w:r>
      <w:r>
        <w:rPr>
          <w:spacing w:val="31"/>
          <w:sz w:val="23"/>
        </w:rPr>
        <w:t xml:space="preserve"> </w:t>
      </w:r>
      <w:r>
        <w:rPr>
          <w:sz w:val="23"/>
        </w:rPr>
        <w:t>связи</w:t>
      </w:r>
      <w:r>
        <w:rPr>
          <w:spacing w:val="33"/>
          <w:sz w:val="23"/>
        </w:rPr>
        <w:t xml:space="preserve"> </w:t>
      </w:r>
      <w:r>
        <w:rPr>
          <w:sz w:val="23"/>
        </w:rPr>
        <w:t>при</w:t>
      </w:r>
      <w:r>
        <w:rPr>
          <w:spacing w:val="25"/>
          <w:sz w:val="23"/>
        </w:rPr>
        <w:t xml:space="preserve"> </w:t>
      </w:r>
      <w:r>
        <w:rPr>
          <w:sz w:val="23"/>
        </w:rPr>
        <w:t>изучении</w:t>
      </w:r>
      <w:r>
        <w:rPr>
          <w:spacing w:val="41"/>
          <w:sz w:val="23"/>
        </w:rPr>
        <w:t xml:space="preserve"> </w:t>
      </w:r>
      <w:r>
        <w:rPr>
          <w:sz w:val="23"/>
        </w:rPr>
        <w:t>явлений</w:t>
      </w:r>
      <w:r>
        <w:rPr>
          <w:spacing w:val="32"/>
          <w:sz w:val="23"/>
        </w:rPr>
        <w:t xml:space="preserve"> </w:t>
      </w:r>
      <w:r>
        <w:rPr>
          <w:sz w:val="23"/>
        </w:rPr>
        <w:t>и</w:t>
      </w:r>
      <w:r>
        <w:rPr>
          <w:spacing w:val="41"/>
          <w:sz w:val="23"/>
        </w:rPr>
        <w:t xml:space="preserve"> </w:t>
      </w:r>
      <w:r>
        <w:rPr>
          <w:spacing w:val="-2"/>
          <w:sz w:val="23"/>
        </w:rPr>
        <w:t>процессов;</w:t>
      </w:r>
    </w:p>
    <w:p w:rsidR="00156445" w:rsidRDefault="005A47D0">
      <w:pPr>
        <w:pStyle w:val="a5"/>
        <w:numPr>
          <w:ilvl w:val="0"/>
          <w:numId w:val="131"/>
        </w:numPr>
        <w:tabs>
          <w:tab w:val="left" w:pos="1303"/>
        </w:tabs>
        <w:spacing w:line="252" w:lineRule="auto"/>
        <w:ind w:right="1101" w:firstLine="0"/>
        <w:rPr>
          <w:sz w:val="23"/>
        </w:rPr>
      </w:pPr>
      <w:r>
        <w:rPr>
          <w:sz w:val="23"/>
        </w:rPr>
        <w:t>делать выводы с использованием дедуктивных и индуктивных умозаключений, умозаключений</w:t>
      </w:r>
      <w:r>
        <w:rPr>
          <w:spacing w:val="40"/>
          <w:sz w:val="23"/>
        </w:rPr>
        <w:t xml:space="preserve"> </w:t>
      </w:r>
      <w:r>
        <w:rPr>
          <w:sz w:val="23"/>
        </w:rPr>
        <w:t>по</w:t>
      </w:r>
      <w:r>
        <w:rPr>
          <w:spacing w:val="40"/>
          <w:sz w:val="23"/>
        </w:rPr>
        <w:t xml:space="preserve"> </w:t>
      </w:r>
      <w:r>
        <w:rPr>
          <w:sz w:val="23"/>
        </w:rPr>
        <w:t>аналогии,</w:t>
      </w:r>
      <w:r>
        <w:rPr>
          <w:spacing w:val="40"/>
          <w:sz w:val="23"/>
        </w:rPr>
        <w:t xml:space="preserve"> </w:t>
      </w:r>
      <w:r>
        <w:rPr>
          <w:sz w:val="23"/>
        </w:rPr>
        <w:t>формулировать</w:t>
      </w:r>
      <w:r>
        <w:rPr>
          <w:spacing w:val="40"/>
          <w:sz w:val="23"/>
        </w:rPr>
        <w:t xml:space="preserve"> </w:t>
      </w:r>
      <w:r>
        <w:rPr>
          <w:sz w:val="23"/>
        </w:rPr>
        <w:t>гипотезы</w:t>
      </w:r>
      <w:r>
        <w:rPr>
          <w:spacing w:val="40"/>
          <w:sz w:val="23"/>
        </w:rPr>
        <w:t xml:space="preserve"> </w:t>
      </w:r>
      <w:r>
        <w:rPr>
          <w:sz w:val="23"/>
        </w:rPr>
        <w:t>о</w:t>
      </w:r>
      <w:r>
        <w:rPr>
          <w:spacing w:val="40"/>
          <w:sz w:val="23"/>
        </w:rPr>
        <w:t xml:space="preserve"> </w:t>
      </w:r>
      <w:r>
        <w:rPr>
          <w:sz w:val="23"/>
        </w:rPr>
        <w:t>взаимосвязях;</w:t>
      </w:r>
    </w:p>
    <w:p w:rsidR="00156445" w:rsidRDefault="005A47D0">
      <w:pPr>
        <w:pStyle w:val="a5"/>
        <w:numPr>
          <w:ilvl w:val="0"/>
          <w:numId w:val="131"/>
        </w:numPr>
        <w:tabs>
          <w:tab w:val="left" w:pos="1284"/>
        </w:tabs>
        <w:spacing w:before="1" w:line="252" w:lineRule="auto"/>
        <w:ind w:right="1086" w:firstLine="0"/>
        <w:rPr>
          <w:sz w:val="23"/>
        </w:rPr>
      </w:pPr>
      <w:r>
        <w:rPr>
          <w:sz w:val="23"/>
        </w:rPr>
        <w:t>самостоятельно</w:t>
      </w:r>
      <w:r>
        <w:rPr>
          <w:spacing w:val="40"/>
          <w:sz w:val="23"/>
        </w:rPr>
        <w:t xml:space="preserve"> </w:t>
      </w:r>
      <w:r>
        <w:rPr>
          <w:sz w:val="23"/>
        </w:rPr>
        <w:t>выбирать</w:t>
      </w:r>
      <w:r>
        <w:rPr>
          <w:spacing w:val="40"/>
          <w:sz w:val="23"/>
        </w:rPr>
        <w:t xml:space="preserve"> </w:t>
      </w:r>
      <w:r>
        <w:rPr>
          <w:sz w:val="23"/>
        </w:rPr>
        <w:t>способ</w:t>
      </w:r>
      <w:r>
        <w:rPr>
          <w:spacing w:val="40"/>
          <w:sz w:val="23"/>
        </w:rPr>
        <w:t xml:space="preserve"> </w:t>
      </w:r>
      <w:r>
        <w:rPr>
          <w:sz w:val="23"/>
        </w:rPr>
        <w:t>решения</w:t>
      </w:r>
      <w:r>
        <w:rPr>
          <w:spacing w:val="40"/>
          <w:sz w:val="23"/>
        </w:rPr>
        <w:t xml:space="preserve"> </w:t>
      </w:r>
      <w:r>
        <w:rPr>
          <w:sz w:val="23"/>
        </w:rPr>
        <w:t>учебной</w:t>
      </w:r>
      <w:r>
        <w:rPr>
          <w:spacing w:val="40"/>
          <w:sz w:val="23"/>
        </w:rPr>
        <w:t xml:space="preserve"> </w:t>
      </w:r>
      <w:r>
        <w:rPr>
          <w:sz w:val="23"/>
        </w:rPr>
        <w:t>задачи</w:t>
      </w:r>
      <w:r>
        <w:rPr>
          <w:spacing w:val="40"/>
          <w:sz w:val="23"/>
        </w:rPr>
        <w:t xml:space="preserve"> </w:t>
      </w:r>
      <w:r>
        <w:rPr>
          <w:sz w:val="23"/>
        </w:rPr>
        <w:t>(сравнивать</w:t>
      </w:r>
      <w:r>
        <w:rPr>
          <w:spacing w:val="40"/>
          <w:sz w:val="23"/>
        </w:rPr>
        <w:t xml:space="preserve"> </w:t>
      </w:r>
      <w:r>
        <w:rPr>
          <w:sz w:val="23"/>
        </w:rPr>
        <w:t xml:space="preserve">несколько вариантов решения, выбирать наиболее подходящий с учетом самостоятельно выделенных </w:t>
      </w:r>
      <w:r>
        <w:rPr>
          <w:spacing w:val="-2"/>
          <w:sz w:val="23"/>
        </w:rPr>
        <w:t>критериев);</w:t>
      </w:r>
    </w:p>
    <w:p w:rsidR="00156445" w:rsidRDefault="005A47D0">
      <w:pPr>
        <w:pStyle w:val="a5"/>
        <w:numPr>
          <w:ilvl w:val="3"/>
          <w:numId w:val="134"/>
        </w:numPr>
        <w:tabs>
          <w:tab w:val="left" w:pos="1197"/>
        </w:tabs>
        <w:spacing w:before="7" w:line="260" w:lineRule="exact"/>
        <w:ind w:left="1197" w:hanging="181"/>
        <w:rPr>
          <w:i/>
          <w:sz w:val="23"/>
        </w:rPr>
      </w:pPr>
      <w:r>
        <w:rPr>
          <w:i/>
          <w:sz w:val="23"/>
        </w:rPr>
        <w:t>использовать</w:t>
      </w:r>
      <w:r>
        <w:rPr>
          <w:i/>
          <w:spacing w:val="31"/>
          <w:sz w:val="23"/>
        </w:rPr>
        <w:t xml:space="preserve"> </w:t>
      </w:r>
      <w:r>
        <w:rPr>
          <w:i/>
          <w:sz w:val="23"/>
        </w:rPr>
        <w:t>базовые</w:t>
      </w:r>
      <w:r>
        <w:rPr>
          <w:i/>
          <w:spacing w:val="37"/>
          <w:sz w:val="23"/>
        </w:rPr>
        <w:t xml:space="preserve"> </w:t>
      </w:r>
      <w:r>
        <w:rPr>
          <w:i/>
          <w:sz w:val="23"/>
        </w:rPr>
        <w:t>исследовательские</w:t>
      </w:r>
      <w:r>
        <w:rPr>
          <w:i/>
          <w:spacing w:val="39"/>
          <w:sz w:val="23"/>
        </w:rPr>
        <w:t xml:space="preserve"> </w:t>
      </w:r>
      <w:r>
        <w:rPr>
          <w:i/>
          <w:spacing w:val="-2"/>
          <w:sz w:val="23"/>
        </w:rPr>
        <w:t>действия:</w:t>
      </w:r>
    </w:p>
    <w:p w:rsidR="00156445" w:rsidRDefault="005A47D0">
      <w:pPr>
        <w:pStyle w:val="a5"/>
        <w:numPr>
          <w:ilvl w:val="0"/>
          <w:numId w:val="131"/>
        </w:numPr>
        <w:tabs>
          <w:tab w:val="left" w:pos="1145"/>
        </w:tabs>
        <w:spacing w:line="260" w:lineRule="exact"/>
        <w:ind w:left="1145" w:hanging="129"/>
        <w:rPr>
          <w:sz w:val="23"/>
        </w:rPr>
      </w:pPr>
      <w:r>
        <w:rPr>
          <w:sz w:val="23"/>
        </w:rPr>
        <w:t>использовать</w:t>
      </w:r>
      <w:r>
        <w:rPr>
          <w:spacing w:val="31"/>
          <w:sz w:val="23"/>
        </w:rPr>
        <w:t xml:space="preserve"> </w:t>
      </w:r>
      <w:r>
        <w:rPr>
          <w:sz w:val="23"/>
        </w:rPr>
        <w:t>вопросы</w:t>
      </w:r>
      <w:r>
        <w:rPr>
          <w:spacing w:val="30"/>
          <w:sz w:val="23"/>
        </w:rPr>
        <w:t xml:space="preserve"> </w:t>
      </w:r>
      <w:r>
        <w:rPr>
          <w:sz w:val="23"/>
        </w:rPr>
        <w:t>как</w:t>
      </w:r>
      <w:r>
        <w:rPr>
          <w:spacing w:val="29"/>
          <w:sz w:val="23"/>
        </w:rPr>
        <w:t xml:space="preserve"> </w:t>
      </w:r>
      <w:r>
        <w:rPr>
          <w:sz w:val="23"/>
        </w:rPr>
        <w:t>исследовательский</w:t>
      </w:r>
      <w:r>
        <w:rPr>
          <w:spacing w:val="38"/>
          <w:sz w:val="23"/>
        </w:rPr>
        <w:t xml:space="preserve"> </w:t>
      </w:r>
      <w:r>
        <w:rPr>
          <w:sz w:val="23"/>
        </w:rPr>
        <w:t>инструмент</w:t>
      </w:r>
      <w:r>
        <w:rPr>
          <w:spacing w:val="41"/>
          <w:sz w:val="23"/>
        </w:rPr>
        <w:t xml:space="preserve"> </w:t>
      </w:r>
      <w:r>
        <w:rPr>
          <w:spacing w:val="-2"/>
          <w:sz w:val="23"/>
        </w:rPr>
        <w:t>познания;</w:t>
      </w:r>
    </w:p>
    <w:p w:rsidR="00156445" w:rsidRDefault="005A47D0">
      <w:pPr>
        <w:pStyle w:val="a5"/>
        <w:numPr>
          <w:ilvl w:val="0"/>
          <w:numId w:val="131"/>
        </w:numPr>
        <w:tabs>
          <w:tab w:val="left" w:pos="1289"/>
        </w:tabs>
        <w:spacing w:before="14" w:line="252" w:lineRule="auto"/>
        <w:ind w:right="1100" w:firstLine="0"/>
        <w:rPr>
          <w:sz w:val="23"/>
        </w:rPr>
      </w:pPr>
      <w:r>
        <w:rPr>
          <w:sz w:val="23"/>
        </w:rPr>
        <w:t>формулировать</w:t>
      </w:r>
      <w:r>
        <w:rPr>
          <w:spacing w:val="40"/>
          <w:sz w:val="23"/>
        </w:rPr>
        <w:t xml:space="preserve"> </w:t>
      </w:r>
      <w:r>
        <w:rPr>
          <w:sz w:val="23"/>
        </w:rPr>
        <w:t>вопросы,</w:t>
      </w:r>
      <w:r>
        <w:rPr>
          <w:spacing w:val="40"/>
          <w:sz w:val="23"/>
        </w:rPr>
        <w:t xml:space="preserve"> </w:t>
      </w:r>
      <w:r>
        <w:rPr>
          <w:sz w:val="23"/>
        </w:rPr>
        <w:t>фиксирующие</w:t>
      </w:r>
      <w:r>
        <w:rPr>
          <w:spacing w:val="40"/>
          <w:sz w:val="23"/>
        </w:rPr>
        <w:t xml:space="preserve"> </w:t>
      </w:r>
      <w:r>
        <w:rPr>
          <w:sz w:val="23"/>
        </w:rPr>
        <w:t>разрыв</w:t>
      </w:r>
      <w:r>
        <w:rPr>
          <w:spacing w:val="40"/>
          <w:sz w:val="23"/>
        </w:rPr>
        <w:t xml:space="preserve"> </w:t>
      </w:r>
      <w:r>
        <w:rPr>
          <w:sz w:val="23"/>
        </w:rPr>
        <w:t>между</w:t>
      </w:r>
      <w:r>
        <w:rPr>
          <w:spacing w:val="40"/>
          <w:sz w:val="23"/>
        </w:rPr>
        <w:t xml:space="preserve"> </w:t>
      </w:r>
      <w:r>
        <w:rPr>
          <w:sz w:val="23"/>
        </w:rPr>
        <w:t>реальным</w:t>
      </w:r>
      <w:r>
        <w:rPr>
          <w:spacing w:val="40"/>
          <w:sz w:val="23"/>
        </w:rPr>
        <w:t xml:space="preserve"> </w:t>
      </w:r>
      <w:r>
        <w:rPr>
          <w:sz w:val="23"/>
        </w:rPr>
        <w:t>и</w:t>
      </w:r>
      <w:r>
        <w:rPr>
          <w:spacing w:val="40"/>
          <w:sz w:val="23"/>
        </w:rPr>
        <w:t xml:space="preserve"> </w:t>
      </w:r>
      <w:r>
        <w:rPr>
          <w:sz w:val="23"/>
        </w:rPr>
        <w:t>желательным состоянием</w:t>
      </w:r>
      <w:r>
        <w:rPr>
          <w:spacing w:val="40"/>
          <w:sz w:val="23"/>
        </w:rPr>
        <w:t xml:space="preserve"> </w:t>
      </w:r>
      <w:r>
        <w:rPr>
          <w:sz w:val="23"/>
        </w:rPr>
        <w:t>ситуации,</w:t>
      </w:r>
      <w:r>
        <w:rPr>
          <w:spacing w:val="40"/>
          <w:sz w:val="23"/>
        </w:rPr>
        <w:t xml:space="preserve"> </w:t>
      </w:r>
      <w:r>
        <w:rPr>
          <w:sz w:val="23"/>
        </w:rPr>
        <w:t>объекта,</w:t>
      </w:r>
      <w:r>
        <w:rPr>
          <w:spacing w:val="40"/>
          <w:sz w:val="23"/>
        </w:rPr>
        <w:t xml:space="preserve"> </w:t>
      </w:r>
      <w:r>
        <w:rPr>
          <w:sz w:val="23"/>
        </w:rPr>
        <w:t>самостоятельно</w:t>
      </w:r>
      <w:r>
        <w:rPr>
          <w:spacing w:val="40"/>
          <w:sz w:val="23"/>
        </w:rPr>
        <w:t xml:space="preserve"> </w:t>
      </w:r>
      <w:r>
        <w:rPr>
          <w:sz w:val="23"/>
        </w:rPr>
        <w:t>устанавливать</w:t>
      </w:r>
      <w:r>
        <w:rPr>
          <w:spacing w:val="40"/>
          <w:sz w:val="23"/>
        </w:rPr>
        <w:t xml:space="preserve"> </w:t>
      </w:r>
      <w:r>
        <w:rPr>
          <w:sz w:val="23"/>
        </w:rPr>
        <w:t>искомое</w:t>
      </w:r>
      <w:r>
        <w:rPr>
          <w:spacing w:val="40"/>
          <w:sz w:val="23"/>
        </w:rPr>
        <w:t xml:space="preserve"> </w:t>
      </w:r>
      <w:r>
        <w:rPr>
          <w:sz w:val="23"/>
        </w:rPr>
        <w:t>и</w:t>
      </w:r>
      <w:r>
        <w:rPr>
          <w:spacing w:val="40"/>
          <w:sz w:val="23"/>
        </w:rPr>
        <w:t xml:space="preserve"> </w:t>
      </w:r>
      <w:r>
        <w:rPr>
          <w:sz w:val="23"/>
        </w:rPr>
        <w:t>данное;</w:t>
      </w:r>
    </w:p>
    <w:p w:rsidR="00156445" w:rsidRDefault="005A47D0">
      <w:pPr>
        <w:pStyle w:val="a5"/>
        <w:numPr>
          <w:ilvl w:val="0"/>
          <w:numId w:val="131"/>
        </w:numPr>
        <w:tabs>
          <w:tab w:val="left" w:pos="1270"/>
        </w:tabs>
        <w:spacing w:line="252" w:lineRule="auto"/>
        <w:ind w:right="1090" w:firstLine="0"/>
        <w:rPr>
          <w:sz w:val="23"/>
        </w:rPr>
      </w:pPr>
      <w:r>
        <w:rPr>
          <w:sz w:val="23"/>
        </w:rPr>
        <w:t>формировать гипотезу об истинности собственных суждений и суждений других, аргументировать свою позицию, мнение;</w:t>
      </w:r>
    </w:p>
    <w:p w:rsidR="00156445" w:rsidRDefault="005A47D0">
      <w:pPr>
        <w:pStyle w:val="a5"/>
        <w:numPr>
          <w:ilvl w:val="0"/>
          <w:numId w:val="131"/>
        </w:numPr>
        <w:tabs>
          <w:tab w:val="left" w:pos="1255"/>
        </w:tabs>
        <w:spacing w:before="3" w:line="249" w:lineRule="auto"/>
        <w:ind w:right="1083" w:firstLine="0"/>
        <w:rPr>
          <w:sz w:val="23"/>
        </w:rPr>
      </w:pPr>
      <w:r>
        <w:rPr>
          <w:sz w:val="23"/>
        </w:rPr>
        <w:t>проводить по самостоятельно составленному плану опыт, несложный эксперимент,</w:t>
      </w:r>
      <w:r>
        <w:rPr>
          <w:spacing w:val="40"/>
          <w:sz w:val="23"/>
        </w:rPr>
        <w:t xml:space="preserve"> </w:t>
      </w:r>
      <w:r>
        <w:rPr>
          <w:sz w:val="23"/>
        </w:rPr>
        <w:t>небольшое исследование по установлению особенностей объекта изучения, причинно- следственных</w:t>
      </w:r>
      <w:r>
        <w:rPr>
          <w:spacing w:val="40"/>
          <w:sz w:val="23"/>
        </w:rPr>
        <w:t xml:space="preserve"> </w:t>
      </w:r>
      <w:r>
        <w:rPr>
          <w:sz w:val="23"/>
        </w:rPr>
        <w:t>связей</w:t>
      </w:r>
      <w:r>
        <w:rPr>
          <w:spacing w:val="40"/>
          <w:sz w:val="23"/>
        </w:rPr>
        <w:t xml:space="preserve"> </w:t>
      </w:r>
      <w:r>
        <w:rPr>
          <w:sz w:val="23"/>
        </w:rPr>
        <w:t>и</w:t>
      </w:r>
      <w:r>
        <w:rPr>
          <w:spacing w:val="40"/>
          <w:sz w:val="23"/>
        </w:rPr>
        <w:t xml:space="preserve"> </w:t>
      </w:r>
      <w:r>
        <w:rPr>
          <w:sz w:val="23"/>
        </w:rPr>
        <w:t>зависимостей</w:t>
      </w:r>
      <w:r>
        <w:rPr>
          <w:spacing w:val="40"/>
          <w:sz w:val="23"/>
        </w:rPr>
        <w:t xml:space="preserve"> </w:t>
      </w:r>
      <w:r>
        <w:rPr>
          <w:sz w:val="23"/>
        </w:rPr>
        <w:t>объектов</w:t>
      </w:r>
      <w:r>
        <w:rPr>
          <w:spacing w:val="40"/>
          <w:sz w:val="23"/>
        </w:rPr>
        <w:t xml:space="preserve"> </w:t>
      </w:r>
      <w:r>
        <w:rPr>
          <w:sz w:val="23"/>
        </w:rPr>
        <w:t>между</w:t>
      </w:r>
      <w:r>
        <w:rPr>
          <w:spacing w:val="40"/>
          <w:sz w:val="23"/>
        </w:rPr>
        <w:t xml:space="preserve"> </w:t>
      </w:r>
      <w:r>
        <w:rPr>
          <w:sz w:val="23"/>
        </w:rPr>
        <w:t>собой;</w:t>
      </w:r>
    </w:p>
    <w:p w:rsidR="00156445" w:rsidRDefault="005A47D0">
      <w:pPr>
        <w:pStyle w:val="a5"/>
        <w:numPr>
          <w:ilvl w:val="0"/>
          <w:numId w:val="131"/>
        </w:numPr>
        <w:tabs>
          <w:tab w:val="left" w:pos="1154"/>
        </w:tabs>
        <w:spacing w:before="6" w:line="247" w:lineRule="auto"/>
        <w:ind w:right="1105" w:firstLine="0"/>
        <w:rPr>
          <w:sz w:val="23"/>
        </w:rPr>
      </w:pPr>
      <w:r>
        <w:rPr>
          <w:sz w:val="23"/>
        </w:rPr>
        <w:t xml:space="preserve">оценивать на применимость и достоверность информации, полученной входе исследования </w:t>
      </w:r>
      <w:r>
        <w:rPr>
          <w:spacing w:val="-2"/>
          <w:sz w:val="23"/>
        </w:rPr>
        <w:t>(эксперимента);</w:t>
      </w:r>
    </w:p>
    <w:p w:rsidR="00156445" w:rsidRDefault="005A47D0">
      <w:pPr>
        <w:pStyle w:val="a5"/>
        <w:numPr>
          <w:ilvl w:val="0"/>
          <w:numId w:val="131"/>
        </w:numPr>
        <w:tabs>
          <w:tab w:val="left" w:pos="1265"/>
        </w:tabs>
        <w:spacing w:before="2" w:line="249" w:lineRule="auto"/>
        <w:ind w:right="1087" w:firstLine="0"/>
        <w:rPr>
          <w:sz w:val="23"/>
        </w:rPr>
      </w:pPr>
      <w:r>
        <w:rPr>
          <w:sz w:val="23"/>
        </w:rPr>
        <w:t>самостоятельно формулировать обобщения и выводы по результатам проведенного наблюдения,</w:t>
      </w:r>
      <w:r>
        <w:rPr>
          <w:spacing w:val="40"/>
          <w:sz w:val="23"/>
        </w:rPr>
        <w:t xml:space="preserve"> </w:t>
      </w:r>
      <w:r>
        <w:rPr>
          <w:sz w:val="23"/>
        </w:rPr>
        <w:t>опыта,</w:t>
      </w:r>
      <w:r>
        <w:rPr>
          <w:spacing w:val="40"/>
          <w:sz w:val="23"/>
        </w:rPr>
        <w:t xml:space="preserve"> </w:t>
      </w:r>
      <w:r>
        <w:rPr>
          <w:sz w:val="23"/>
        </w:rPr>
        <w:t>исследования,</w:t>
      </w:r>
      <w:r>
        <w:rPr>
          <w:spacing w:val="40"/>
          <w:sz w:val="23"/>
        </w:rPr>
        <w:t xml:space="preserve"> </w:t>
      </w:r>
      <w:r>
        <w:rPr>
          <w:sz w:val="23"/>
        </w:rPr>
        <w:t>владеть</w:t>
      </w:r>
      <w:r>
        <w:rPr>
          <w:spacing w:val="40"/>
          <w:sz w:val="23"/>
        </w:rPr>
        <w:t xml:space="preserve"> </w:t>
      </w:r>
      <w:r>
        <w:rPr>
          <w:sz w:val="23"/>
        </w:rPr>
        <w:t>инструментами</w:t>
      </w:r>
      <w:r>
        <w:rPr>
          <w:spacing w:val="40"/>
          <w:sz w:val="23"/>
        </w:rPr>
        <w:t xml:space="preserve"> </w:t>
      </w:r>
      <w:r>
        <w:rPr>
          <w:sz w:val="23"/>
        </w:rPr>
        <w:t>оценки</w:t>
      </w:r>
      <w:r>
        <w:rPr>
          <w:spacing w:val="40"/>
          <w:sz w:val="23"/>
        </w:rPr>
        <w:t xml:space="preserve"> </w:t>
      </w:r>
      <w:r>
        <w:rPr>
          <w:sz w:val="23"/>
        </w:rPr>
        <w:t>достоверности</w:t>
      </w:r>
      <w:r>
        <w:rPr>
          <w:spacing w:val="80"/>
          <w:sz w:val="23"/>
        </w:rPr>
        <w:t xml:space="preserve"> </w:t>
      </w:r>
      <w:r>
        <w:rPr>
          <w:sz w:val="23"/>
        </w:rPr>
        <w:t>полученных выводов и обобщений;</w:t>
      </w:r>
    </w:p>
    <w:p w:rsidR="00156445" w:rsidRDefault="005A47D0">
      <w:pPr>
        <w:pStyle w:val="a5"/>
        <w:numPr>
          <w:ilvl w:val="0"/>
          <w:numId w:val="131"/>
        </w:numPr>
        <w:tabs>
          <w:tab w:val="left" w:pos="1174"/>
        </w:tabs>
        <w:spacing w:before="1" w:line="247" w:lineRule="auto"/>
        <w:ind w:right="1112" w:firstLine="0"/>
        <w:rPr>
          <w:sz w:val="23"/>
        </w:rPr>
      </w:pPr>
      <w:r>
        <w:rPr>
          <w:sz w:val="23"/>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6445" w:rsidRDefault="005A47D0">
      <w:pPr>
        <w:pStyle w:val="a5"/>
        <w:numPr>
          <w:ilvl w:val="3"/>
          <w:numId w:val="134"/>
        </w:numPr>
        <w:tabs>
          <w:tab w:val="left" w:pos="1197"/>
        </w:tabs>
        <w:spacing w:before="8"/>
        <w:ind w:left="1197" w:hanging="181"/>
        <w:rPr>
          <w:i/>
          <w:sz w:val="23"/>
        </w:rPr>
      </w:pPr>
      <w:r>
        <w:rPr>
          <w:i/>
          <w:sz w:val="23"/>
        </w:rPr>
        <w:t>работать</w:t>
      </w:r>
      <w:r>
        <w:rPr>
          <w:i/>
          <w:spacing w:val="29"/>
          <w:sz w:val="23"/>
        </w:rPr>
        <w:t xml:space="preserve"> </w:t>
      </w:r>
      <w:r>
        <w:rPr>
          <w:i/>
          <w:sz w:val="23"/>
        </w:rPr>
        <w:t>с</w:t>
      </w:r>
      <w:r>
        <w:rPr>
          <w:i/>
          <w:spacing w:val="31"/>
          <w:sz w:val="23"/>
        </w:rPr>
        <w:t xml:space="preserve"> </w:t>
      </w:r>
      <w:r>
        <w:rPr>
          <w:i/>
          <w:spacing w:val="-2"/>
          <w:sz w:val="23"/>
        </w:rPr>
        <w:t>информацией:</w:t>
      </w:r>
    </w:p>
    <w:p w:rsidR="00156445" w:rsidRDefault="005A47D0">
      <w:pPr>
        <w:pStyle w:val="a5"/>
        <w:numPr>
          <w:ilvl w:val="0"/>
          <w:numId w:val="131"/>
        </w:numPr>
        <w:tabs>
          <w:tab w:val="left" w:pos="1174"/>
        </w:tabs>
        <w:spacing w:before="9" w:line="244" w:lineRule="auto"/>
        <w:ind w:right="1120" w:firstLine="0"/>
        <w:jc w:val="left"/>
        <w:rPr>
          <w:sz w:val="23"/>
        </w:rPr>
      </w:pPr>
      <w:r>
        <w:rPr>
          <w:sz w:val="23"/>
        </w:rPr>
        <w:t>применять</w:t>
      </w:r>
      <w:r>
        <w:rPr>
          <w:spacing w:val="40"/>
          <w:sz w:val="23"/>
        </w:rPr>
        <w:t xml:space="preserve"> </w:t>
      </w:r>
      <w:r>
        <w:rPr>
          <w:sz w:val="23"/>
        </w:rPr>
        <w:t>различные</w:t>
      </w:r>
      <w:r>
        <w:rPr>
          <w:spacing w:val="40"/>
          <w:sz w:val="23"/>
        </w:rPr>
        <w:t xml:space="preserve"> </w:t>
      </w:r>
      <w:r>
        <w:rPr>
          <w:sz w:val="23"/>
        </w:rPr>
        <w:t>методы,</w:t>
      </w:r>
      <w:r>
        <w:rPr>
          <w:spacing w:val="40"/>
          <w:sz w:val="23"/>
        </w:rPr>
        <w:t xml:space="preserve"> </w:t>
      </w:r>
      <w:r>
        <w:rPr>
          <w:sz w:val="23"/>
        </w:rPr>
        <w:t>инструменты</w:t>
      </w:r>
      <w:r>
        <w:rPr>
          <w:spacing w:val="40"/>
          <w:sz w:val="23"/>
        </w:rPr>
        <w:t xml:space="preserve"> </w:t>
      </w:r>
      <w:r>
        <w:rPr>
          <w:sz w:val="23"/>
        </w:rPr>
        <w:t>и</w:t>
      </w:r>
      <w:r>
        <w:rPr>
          <w:spacing w:val="40"/>
          <w:sz w:val="23"/>
        </w:rPr>
        <w:t xml:space="preserve"> </w:t>
      </w:r>
      <w:r>
        <w:rPr>
          <w:sz w:val="23"/>
        </w:rPr>
        <w:t>запросы</w:t>
      </w:r>
      <w:r>
        <w:rPr>
          <w:spacing w:val="40"/>
          <w:sz w:val="23"/>
        </w:rPr>
        <w:t xml:space="preserve"> </w:t>
      </w:r>
      <w:r>
        <w:rPr>
          <w:sz w:val="23"/>
        </w:rPr>
        <w:t>при</w:t>
      </w:r>
      <w:r>
        <w:rPr>
          <w:spacing w:val="40"/>
          <w:sz w:val="23"/>
        </w:rPr>
        <w:t xml:space="preserve"> </w:t>
      </w:r>
      <w:r>
        <w:rPr>
          <w:sz w:val="23"/>
        </w:rPr>
        <w:t>поиске</w:t>
      </w:r>
      <w:r>
        <w:rPr>
          <w:spacing w:val="40"/>
          <w:sz w:val="23"/>
        </w:rPr>
        <w:t xml:space="preserve"> </w:t>
      </w:r>
      <w:r>
        <w:rPr>
          <w:sz w:val="23"/>
        </w:rPr>
        <w:t>и</w:t>
      </w:r>
      <w:r>
        <w:rPr>
          <w:spacing w:val="40"/>
          <w:sz w:val="23"/>
        </w:rPr>
        <w:t xml:space="preserve"> </w:t>
      </w:r>
      <w:r>
        <w:rPr>
          <w:sz w:val="23"/>
        </w:rPr>
        <w:t>отборе</w:t>
      </w:r>
      <w:r>
        <w:rPr>
          <w:spacing w:val="40"/>
          <w:sz w:val="23"/>
        </w:rPr>
        <w:t xml:space="preserve"> </w:t>
      </w:r>
      <w:r>
        <w:rPr>
          <w:sz w:val="23"/>
        </w:rPr>
        <w:t>информации или</w:t>
      </w:r>
      <w:r>
        <w:rPr>
          <w:spacing w:val="38"/>
          <w:sz w:val="23"/>
        </w:rPr>
        <w:t xml:space="preserve"> </w:t>
      </w:r>
      <w:r>
        <w:rPr>
          <w:sz w:val="23"/>
        </w:rPr>
        <w:t>данных</w:t>
      </w:r>
      <w:r>
        <w:rPr>
          <w:spacing w:val="30"/>
          <w:sz w:val="23"/>
        </w:rPr>
        <w:t xml:space="preserve"> </w:t>
      </w:r>
      <w:r>
        <w:rPr>
          <w:sz w:val="23"/>
        </w:rPr>
        <w:t>из</w:t>
      </w:r>
      <w:r>
        <w:rPr>
          <w:spacing w:val="40"/>
          <w:sz w:val="23"/>
        </w:rPr>
        <w:t xml:space="preserve"> </w:t>
      </w:r>
      <w:r>
        <w:rPr>
          <w:sz w:val="23"/>
        </w:rPr>
        <w:t>источников</w:t>
      </w:r>
      <w:r>
        <w:rPr>
          <w:spacing w:val="40"/>
          <w:sz w:val="23"/>
        </w:rPr>
        <w:t xml:space="preserve"> </w:t>
      </w:r>
      <w:r>
        <w:rPr>
          <w:sz w:val="23"/>
        </w:rPr>
        <w:t>с</w:t>
      </w:r>
      <w:r>
        <w:rPr>
          <w:spacing w:val="40"/>
          <w:sz w:val="23"/>
        </w:rPr>
        <w:t xml:space="preserve"> </w:t>
      </w:r>
      <w:r>
        <w:rPr>
          <w:sz w:val="23"/>
        </w:rPr>
        <w:t>учетом</w:t>
      </w:r>
      <w:r>
        <w:rPr>
          <w:spacing w:val="35"/>
          <w:sz w:val="23"/>
        </w:rPr>
        <w:t xml:space="preserve"> </w:t>
      </w:r>
      <w:r>
        <w:rPr>
          <w:sz w:val="23"/>
        </w:rPr>
        <w:t>предложенной</w:t>
      </w:r>
      <w:r>
        <w:rPr>
          <w:spacing w:val="40"/>
          <w:sz w:val="23"/>
        </w:rPr>
        <w:t xml:space="preserve"> </w:t>
      </w:r>
      <w:r>
        <w:rPr>
          <w:sz w:val="23"/>
        </w:rPr>
        <w:t>учебной</w:t>
      </w:r>
      <w:r>
        <w:rPr>
          <w:spacing w:val="40"/>
          <w:sz w:val="23"/>
        </w:rPr>
        <w:t xml:space="preserve"> </w:t>
      </w:r>
      <w:r>
        <w:rPr>
          <w:sz w:val="23"/>
        </w:rPr>
        <w:t>задачи</w:t>
      </w:r>
      <w:r>
        <w:rPr>
          <w:spacing w:val="40"/>
          <w:sz w:val="23"/>
        </w:rPr>
        <w:t xml:space="preserve"> </w:t>
      </w:r>
      <w:r>
        <w:rPr>
          <w:sz w:val="23"/>
        </w:rPr>
        <w:t>и</w:t>
      </w:r>
      <w:r>
        <w:rPr>
          <w:spacing w:val="38"/>
          <w:sz w:val="23"/>
        </w:rPr>
        <w:t xml:space="preserve"> </w:t>
      </w:r>
      <w:r>
        <w:rPr>
          <w:sz w:val="23"/>
        </w:rPr>
        <w:t>заданных</w:t>
      </w:r>
      <w:r>
        <w:rPr>
          <w:spacing w:val="32"/>
          <w:sz w:val="23"/>
        </w:rPr>
        <w:t xml:space="preserve"> </w:t>
      </w:r>
      <w:r>
        <w:rPr>
          <w:sz w:val="23"/>
        </w:rPr>
        <w:t>критериев;</w:t>
      </w:r>
    </w:p>
    <w:p w:rsidR="00156445" w:rsidRDefault="005A47D0">
      <w:pPr>
        <w:pStyle w:val="a5"/>
        <w:numPr>
          <w:ilvl w:val="0"/>
          <w:numId w:val="131"/>
        </w:numPr>
        <w:tabs>
          <w:tab w:val="left" w:pos="1169"/>
        </w:tabs>
        <w:spacing w:before="13" w:line="247" w:lineRule="auto"/>
        <w:ind w:right="1098" w:firstLine="0"/>
        <w:jc w:val="left"/>
        <w:rPr>
          <w:sz w:val="23"/>
        </w:rPr>
      </w:pPr>
      <w:r>
        <w:rPr>
          <w:sz w:val="23"/>
        </w:rPr>
        <w:t>выбирать,</w:t>
      </w:r>
      <w:r>
        <w:rPr>
          <w:spacing w:val="40"/>
          <w:sz w:val="23"/>
        </w:rPr>
        <w:t xml:space="preserve"> </w:t>
      </w:r>
      <w:r>
        <w:rPr>
          <w:sz w:val="23"/>
        </w:rPr>
        <w:t>анализировать,</w:t>
      </w:r>
      <w:r>
        <w:rPr>
          <w:spacing w:val="40"/>
          <w:sz w:val="23"/>
        </w:rPr>
        <w:t xml:space="preserve"> </w:t>
      </w:r>
      <w:r>
        <w:rPr>
          <w:sz w:val="23"/>
        </w:rPr>
        <w:t>систематизировать</w:t>
      </w:r>
      <w:r>
        <w:rPr>
          <w:spacing w:val="40"/>
          <w:sz w:val="23"/>
        </w:rPr>
        <w:t xml:space="preserve"> </w:t>
      </w:r>
      <w:r>
        <w:rPr>
          <w:sz w:val="23"/>
        </w:rPr>
        <w:t>и</w:t>
      </w:r>
      <w:r>
        <w:rPr>
          <w:spacing w:val="40"/>
          <w:sz w:val="23"/>
        </w:rPr>
        <w:t xml:space="preserve"> </w:t>
      </w:r>
      <w:r>
        <w:rPr>
          <w:sz w:val="23"/>
        </w:rPr>
        <w:t>интерпретировать</w:t>
      </w:r>
      <w:r>
        <w:rPr>
          <w:spacing w:val="40"/>
          <w:sz w:val="23"/>
        </w:rPr>
        <w:t xml:space="preserve"> </w:t>
      </w:r>
      <w:r>
        <w:rPr>
          <w:sz w:val="23"/>
        </w:rPr>
        <w:t>информацию</w:t>
      </w:r>
      <w:r>
        <w:rPr>
          <w:spacing w:val="40"/>
          <w:sz w:val="23"/>
        </w:rPr>
        <w:t xml:space="preserve"> </w:t>
      </w:r>
      <w:r>
        <w:rPr>
          <w:sz w:val="23"/>
        </w:rPr>
        <w:t>различных видов и форм представления;</w:t>
      </w:r>
    </w:p>
    <w:p w:rsidR="00156445" w:rsidRDefault="005A47D0">
      <w:pPr>
        <w:pStyle w:val="a5"/>
        <w:numPr>
          <w:ilvl w:val="0"/>
          <w:numId w:val="131"/>
        </w:numPr>
        <w:tabs>
          <w:tab w:val="left" w:pos="1174"/>
        </w:tabs>
        <w:spacing w:before="7" w:line="247" w:lineRule="auto"/>
        <w:ind w:right="1108" w:firstLine="0"/>
        <w:jc w:val="left"/>
        <w:rPr>
          <w:sz w:val="23"/>
        </w:rPr>
      </w:pPr>
      <w:r>
        <w:rPr>
          <w:sz w:val="23"/>
        </w:rPr>
        <w:t>находить</w:t>
      </w:r>
      <w:r>
        <w:rPr>
          <w:spacing w:val="40"/>
          <w:sz w:val="23"/>
        </w:rPr>
        <w:t xml:space="preserve"> </w:t>
      </w:r>
      <w:r>
        <w:rPr>
          <w:sz w:val="23"/>
        </w:rPr>
        <w:t>сходные</w:t>
      </w:r>
      <w:r>
        <w:rPr>
          <w:spacing w:val="40"/>
          <w:sz w:val="23"/>
        </w:rPr>
        <w:t xml:space="preserve"> </w:t>
      </w:r>
      <w:r>
        <w:rPr>
          <w:sz w:val="23"/>
        </w:rPr>
        <w:t>аргументы</w:t>
      </w:r>
      <w:r>
        <w:rPr>
          <w:spacing w:val="40"/>
          <w:sz w:val="23"/>
        </w:rPr>
        <w:t xml:space="preserve"> </w:t>
      </w:r>
      <w:r>
        <w:rPr>
          <w:sz w:val="23"/>
        </w:rPr>
        <w:t>(подтверждающие</w:t>
      </w:r>
      <w:r>
        <w:rPr>
          <w:spacing w:val="40"/>
          <w:sz w:val="23"/>
        </w:rPr>
        <w:t xml:space="preserve"> </w:t>
      </w:r>
      <w:r>
        <w:rPr>
          <w:sz w:val="23"/>
        </w:rPr>
        <w:t>или</w:t>
      </w:r>
      <w:r>
        <w:rPr>
          <w:spacing w:val="40"/>
          <w:sz w:val="23"/>
        </w:rPr>
        <w:t xml:space="preserve"> </w:t>
      </w:r>
      <w:r>
        <w:rPr>
          <w:sz w:val="23"/>
        </w:rPr>
        <w:t>опровергающие</w:t>
      </w:r>
      <w:r>
        <w:rPr>
          <w:spacing w:val="40"/>
          <w:sz w:val="23"/>
        </w:rPr>
        <w:t xml:space="preserve"> </w:t>
      </w:r>
      <w:r>
        <w:rPr>
          <w:sz w:val="23"/>
        </w:rPr>
        <w:t>одну</w:t>
      </w:r>
      <w:r>
        <w:rPr>
          <w:spacing w:val="40"/>
          <w:sz w:val="23"/>
        </w:rPr>
        <w:t xml:space="preserve"> </w:t>
      </w:r>
      <w:r>
        <w:rPr>
          <w:sz w:val="23"/>
        </w:rPr>
        <w:t>и</w:t>
      </w:r>
      <w:r>
        <w:rPr>
          <w:spacing w:val="40"/>
          <w:sz w:val="23"/>
        </w:rPr>
        <w:t xml:space="preserve"> </w:t>
      </w:r>
      <w:r>
        <w:rPr>
          <w:sz w:val="23"/>
        </w:rPr>
        <w:t>ту</w:t>
      </w:r>
      <w:r>
        <w:rPr>
          <w:spacing w:val="40"/>
          <w:sz w:val="23"/>
        </w:rPr>
        <w:t xml:space="preserve"> </w:t>
      </w:r>
      <w:r>
        <w:rPr>
          <w:sz w:val="23"/>
        </w:rPr>
        <w:t>же</w:t>
      </w:r>
      <w:r>
        <w:rPr>
          <w:spacing w:val="40"/>
          <w:sz w:val="23"/>
        </w:rPr>
        <w:t xml:space="preserve"> </w:t>
      </w:r>
      <w:r>
        <w:rPr>
          <w:sz w:val="23"/>
        </w:rPr>
        <w:t>идею,</w:t>
      </w:r>
      <w:r>
        <w:rPr>
          <w:spacing w:val="40"/>
          <w:sz w:val="23"/>
        </w:rPr>
        <w:t xml:space="preserve"> </w:t>
      </w:r>
      <w:r>
        <w:rPr>
          <w:sz w:val="23"/>
        </w:rPr>
        <w:t>версию)</w:t>
      </w:r>
      <w:r>
        <w:rPr>
          <w:spacing w:val="40"/>
          <w:sz w:val="23"/>
        </w:rPr>
        <w:t xml:space="preserve"> </w:t>
      </w:r>
      <w:r>
        <w:rPr>
          <w:sz w:val="23"/>
        </w:rPr>
        <w:t>в</w:t>
      </w:r>
      <w:r>
        <w:rPr>
          <w:spacing w:val="40"/>
          <w:sz w:val="23"/>
        </w:rPr>
        <w:t xml:space="preserve"> </w:t>
      </w:r>
      <w:r>
        <w:rPr>
          <w:sz w:val="23"/>
        </w:rPr>
        <w:t>различных</w:t>
      </w:r>
      <w:r>
        <w:rPr>
          <w:spacing w:val="40"/>
          <w:sz w:val="23"/>
        </w:rPr>
        <w:t xml:space="preserve"> </w:t>
      </w:r>
      <w:r>
        <w:rPr>
          <w:sz w:val="23"/>
        </w:rPr>
        <w:t>информационных источниках;</w:t>
      </w:r>
    </w:p>
    <w:p w:rsidR="00156445" w:rsidRDefault="005A47D0">
      <w:pPr>
        <w:pStyle w:val="a5"/>
        <w:numPr>
          <w:ilvl w:val="0"/>
          <w:numId w:val="131"/>
        </w:numPr>
        <w:tabs>
          <w:tab w:val="left" w:pos="1370"/>
        </w:tabs>
        <w:spacing w:before="12" w:line="249" w:lineRule="auto"/>
        <w:ind w:right="1091" w:firstLine="0"/>
        <w:rPr>
          <w:sz w:val="23"/>
        </w:rPr>
      </w:pPr>
      <w:r>
        <w:rPr>
          <w:sz w:val="23"/>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3"/>
        </w:rPr>
        <w:t>комбинациями;</w:t>
      </w:r>
    </w:p>
    <w:p w:rsidR="00156445" w:rsidRDefault="005A47D0">
      <w:pPr>
        <w:pStyle w:val="a5"/>
        <w:numPr>
          <w:ilvl w:val="0"/>
          <w:numId w:val="131"/>
        </w:numPr>
        <w:tabs>
          <w:tab w:val="left" w:pos="1284"/>
        </w:tabs>
        <w:spacing w:before="6" w:line="247" w:lineRule="auto"/>
        <w:ind w:right="1095" w:firstLine="0"/>
        <w:rPr>
          <w:sz w:val="23"/>
        </w:rPr>
      </w:pPr>
      <w:r>
        <w:rPr>
          <w:sz w:val="23"/>
        </w:rPr>
        <w:t>оценивать надежность информации по критериям, предложенным педагогическим работником</w:t>
      </w:r>
      <w:r>
        <w:rPr>
          <w:spacing w:val="40"/>
          <w:sz w:val="23"/>
        </w:rPr>
        <w:t xml:space="preserve"> </w:t>
      </w:r>
      <w:r>
        <w:rPr>
          <w:sz w:val="23"/>
        </w:rPr>
        <w:t>или</w:t>
      </w:r>
      <w:r>
        <w:rPr>
          <w:spacing w:val="40"/>
          <w:sz w:val="23"/>
        </w:rPr>
        <w:t xml:space="preserve"> </w:t>
      </w:r>
      <w:r>
        <w:rPr>
          <w:sz w:val="23"/>
        </w:rPr>
        <w:t>сформулированным</w:t>
      </w:r>
      <w:r>
        <w:rPr>
          <w:spacing w:val="40"/>
          <w:sz w:val="23"/>
        </w:rPr>
        <w:t xml:space="preserve"> </w:t>
      </w:r>
      <w:r>
        <w:rPr>
          <w:sz w:val="23"/>
        </w:rPr>
        <w:t>самостоятельно;</w:t>
      </w:r>
    </w:p>
    <w:p w:rsidR="00156445" w:rsidRDefault="005A47D0">
      <w:pPr>
        <w:pStyle w:val="a5"/>
        <w:numPr>
          <w:ilvl w:val="0"/>
          <w:numId w:val="131"/>
        </w:numPr>
        <w:tabs>
          <w:tab w:val="left" w:pos="1154"/>
        </w:tabs>
        <w:spacing w:before="7" w:line="264" w:lineRule="exact"/>
        <w:ind w:left="1154" w:hanging="138"/>
        <w:rPr>
          <w:sz w:val="23"/>
        </w:rPr>
      </w:pPr>
      <w:r>
        <w:rPr>
          <w:sz w:val="23"/>
        </w:rPr>
        <w:t>эффективно</w:t>
      </w:r>
      <w:r>
        <w:rPr>
          <w:spacing w:val="37"/>
          <w:sz w:val="23"/>
        </w:rPr>
        <w:t xml:space="preserve"> </w:t>
      </w:r>
      <w:r>
        <w:rPr>
          <w:sz w:val="23"/>
        </w:rPr>
        <w:t>запоминать</w:t>
      </w:r>
      <w:r>
        <w:rPr>
          <w:spacing w:val="47"/>
          <w:sz w:val="23"/>
        </w:rPr>
        <w:t xml:space="preserve"> </w:t>
      </w:r>
      <w:r>
        <w:rPr>
          <w:sz w:val="23"/>
        </w:rPr>
        <w:t>и</w:t>
      </w:r>
      <w:r>
        <w:rPr>
          <w:spacing w:val="65"/>
          <w:sz w:val="23"/>
        </w:rPr>
        <w:t xml:space="preserve"> </w:t>
      </w:r>
      <w:r>
        <w:rPr>
          <w:sz w:val="23"/>
        </w:rPr>
        <w:t>систематизировать</w:t>
      </w:r>
      <w:r>
        <w:rPr>
          <w:spacing w:val="48"/>
          <w:sz w:val="23"/>
        </w:rPr>
        <w:t xml:space="preserve"> </w:t>
      </w:r>
      <w:r>
        <w:rPr>
          <w:spacing w:val="-2"/>
          <w:sz w:val="23"/>
        </w:rPr>
        <w:t>информацию.</w:t>
      </w:r>
    </w:p>
    <w:p w:rsidR="00156445" w:rsidRDefault="005A47D0">
      <w:pPr>
        <w:pStyle w:val="a3"/>
        <w:spacing w:line="252" w:lineRule="auto"/>
        <w:ind w:right="1088" w:firstLine="0"/>
      </w:pPr>
      <w:r>
        <w:t>Овладение системой универсальных учебных коммуникативных действий обеспечивает сформированность</w:t>
      </w:r>
      <w:r>
        <w:rPr>
          <w:spacing w:val="40"/>
        </w:rPr>
        <w:t xml:space="preserve"> </w:t>
      </w:r>
      <w:r>
        <w:t>социальных</w:t>
      </w:r>
      <w:r>
        <w:rPr>
          <w:spacing w:val="40"/>
        </w:rPr>
        <w:t xml:space="preserve"> </w:t>
      </w:r>
      <w:r>
        <w:t>навыков</w:t>
      </w:r>
      <w:r>
        <w:rPr>
          <w:spacing w:val="40"/>
        </w:rPr>
        <w:t xml:space="preserve"> </w:t>
      </w:r>
      <w:r>
        <w:t>и</w:t>
      </w:r>
      <w:r>
        <w:rPr>
          <w:spacing w:val="40"/>
        </w:rPr>
        <w:t xml:space="preserve"> </w:t>
      </w:r>
      <w:r>
        <w:t>эмоционального</w:t>
      </w:r>
      <w:r>
        <w:rPr>
          <w:spacing w:val="40"/>
        </w:rPr>
        <w:t xml:space="preserve"> </w:t>
      </w:r>
      <w:r>
        <w:t>интеллекта</w:t>
      </w:r>
      <w:r>
        <w:rPr>
          <w:spacing w:val="40"/>
        </w:rPr>
        <w:t xml:space="preserve"> </w:t>
      </w:r>
      <w:r>
        <w:t>учащихся,</w:t>
      </w:r>
      <w:r>
        <w:rPr>
          <w:spacing w:val="40"/>
        </w:rPr>
        <w:t xml:space="preserve"> </w:t>
      </w:r>
      <w:r>
        <w:t>в</w:t>
      </w:r>
      <w:r>
        <w:rPr>
          <w:spacing w:val="40"/>
        </w:rPr>
        <w:t xml:space="preserve"> </w:t>
      </w:r>
      <w:r>
        <w:t xml:space="preserve">том </w:t>
      </w:r>
      <w:r>
        <w:rPr>
          <w:spacing w:val="-2"/>
        </w:rPr>
        <w:t>числе:</w:t>
      </w:r>
    </w:p>
    <w:p w:rsidR="00156445" w:rsidRDefault="005A47D0">
      <w:pPr>
        <w:pStyle w:val="a5"/>
        <w:numPr>
          <w:ilvl w:val="3"/>
          <w:numId w:val="134"/>
        </w:numPr>
        <w:tabs>
          <w:tab w:val="left" w:pos="1197"/>
        </w:tabs>
        <w:spacing w:before="7" w:line="264" w:lineRule="exact"/>
        <w:ind w:left="1197" w:hanging="181"/>
        <w:rPr>
          <w:i/>
          <w:sz w:val="23"/>
        </w:rPr>
      </w:pPr>
      <w:r>
        <w:rPr>
          <w:i/>
          <w:spacing w:val="-2"/>
          <w:sz w:val="23"/>
        </w:rPr>
        <w:t>общение:</w:t>
      </w:r>
    </w:p>
    <w:p w:rsidR="00156445" w:rsidRDefault="005A47D0">
      <w:pPr>
        <w:pStyle w:val="a5"/>
        <w:numPr>
          <w:ilvl w:val="0"/>
          <w:numId w:val="131"/>
        </w:numPr>
        <w:tabs>
          <w:tab w:val="left" w:pos="1192"/>
        </w:tabs>
        <w:spacing w:line="252" w:lineRule="auto"/>
        <w:ind w:right="1102" w:firstLine="0"/>
        <w:rPr>
          <w:sz w:val="23"/>
        </w:rPr>
      </w:pPr>
      <w:r>
        <w:rPr>
          <w:sz w:val="23"/>
        </w:rPr>
        <w:t>воспринимать и формулировать суждения, выражать эмоции в соответствии с целями и условиями общения;</w:t>
      </w:r>
    </w:p>
    <w:p w:rsidR="00156445" w:rsidRDefault="005A47D0">
      <w:pPr>
        <w:pStyle w:val="a5"/>
        <w:numPr>
          <w:ilvl w:val="0"/>
          <w:numId w:val="131"/>
        </w:numPr>
        <w:tabs>
          <w:tab w:val="left" w:pos="1145"/>
        </w:tabs>
        <w:spacing w:before="6" w:line="264" w:lineRule="exact"/>
        <w:ind w:left="1145" w:hanging="129"/>
        <w:rPr>
          <w:sz w:val="23"/>
        </w:rPr>
      </w:pPr>
      <w:r>
        <w:rPr>
          <w:sz w:val="23"/>
        </w:rPr>
        <w:t>выражать</w:t>
      </w:r>
      <w:r>
        <w:rPr>
          <w:spacing w:val="24"/>
          <w:sz w:val="23"/>
        </w:rPr>
        <w:t xml:space="preserve"> </w:t>
      </w:r>
      <w:r>
        <w:rPr>
          <w:sz w:val="23"/>
        </w:rPr>
        <w:t>себя</w:t>
      </w:r>
      <w:r>
        <w:rPr>
          <w:spacing w:val="17"/>
          <w:sz w:val="23"/>
        </w:rPr>
        <w:t xml:space="preserve"> </w:t>
      </w:r>
      <w:r>
        <w:rPr>
          <w:sz w:val="23"/>
        </w:rPr>
        <w:t>(свою</w:t>
      </w:r>
      <w:r>
        <w:rPr>
          <w:spacing w:val="31"/>
          <w:sz w:val="23"/>
        </w:rPr>
        <w:t xml:space="preserve"> </w:t>
      </w:r>
      <w:r>
        <w:rPr>
          <w:sz w:val="23"/>
        </w:rPr>
        <w:t>точку</w:t>
      </w:r>
      <w:r>
        <w:rPr>
          <w:spacing w:val="7"/>
          <w:sz w:val="23"/>
        </w:rPr>
        <w:t xml:space="preserve"> </w:t>
      </w:r>
      <w:r>
        <w:rPr>
          <w:sz w:val="23"/>
        </w:rPr>
        <w:t>зрения)</w:t>
      </w:r>
      <w:r>
        <w:rPr>
          <w:spacing w:val="19"/>
          <w:sz w:val="23"/>
        </w:rPr>
        <w:t xml:space="preserve"> </w:t>
      </w:r>
      <w:r>
        <w:rPr>
          <w:sz w:val="23"/>
        </w:rPr>
        <w:t>в</w:t>
      </w:r>
      <w:r>
        <w:rPr>
          <w:spacing w:val="38"/>
          <w:sz w:val="23"/>
        </w:rPr>
        <w:t xml:space="preserve"> </w:t>
      </w:r>
      <w:r>
        <w:rPr>
          <w:sz w:val="23"/>
        </w:rPr>
        <w:t>устных</w:t>
      </w:r>
      <w:r>
        <w:rPr>
          <w:spacing w:val="12"/>
          <w:sz w:val="23"/>
        </w:rPr>
        <w:t xml:space="preserve"> </w:t>
      </w:r>
      <w:r>
        <w:rPr>
          <w:sz w:val="23"/>
        </w:rPr>
        <w:t>и</w:t>
      </w:r>
      <w:r>
        <w:rPr>
          <w:spacing w:val="32"/>
          <w:sz w:val="23"/>
        </w:rPr>
        <w:t xml:space="preserve"> </w:t>
      </w:r>
      <w:r>
        <w:rPr>
          <w:sz w:val="23"/>
        </w:rPr>
        <w:t>письменных</w:t>
      </w:r>
      <w:r>
        <w:rPr>
          <w:spacing w:val="27"/>
          <w:sz w:val="23"/>
        </w:rPr>
        <w:t xml:space="preserve"> </w:t>
      </w:r>
      <w:r>
        <w:rPr>
          <w:spacing w:val="-2"/>
          <w:sz w:val="23"/>
        </w:rPr>
        <w:t>текстах;</w:t>
      </w:r>
    </w:p>
    <w:p w:rsidR="00156445" w:rsidRDefault="005A47D0">
      <w:pPr>
        <w:pStyle w:val="a5"/>
        <w:numPr>
          <w:ilvl w:val="0"/>
          <w:numId w:val="131"/>
        </w:numPr>
        <w:tabs>
          <w:tab w:val="left" w:pos="1216"/>
        </w:tabs>
        <w:spacing w:line="252" w:lineRule="auto"/>
        <w:ind w:right="1098" w:firstLine="0"/>
        <w:rPr>
          <w:sz w:val="23"/>
        </w:rPr>
      </w:pPr>
      <w:r>
        <w:rPr>
          <w:sz w:val="23"/>
        </w:rPr>
        <w:t>распознавать</w:t>
      </w:r>
      <w:r>
        <w:rPr>
          <w:spacing w:val="40"/>
          <w:sz w:val="23"/>
        </w:rPr>
        <w:t xml:space="preserve"> </w:t>
      </w:r>
      <w:r>
        <w:rPr>
          <w:sz w:val="23"/>
        </w:rPr>
        <w:t>невербальные</w:t>
      </w:r>
      <w:r>
        <w:rPr>
          <w:spacing w:val="40"/>
          <w:sz w:val="23"/>
        </w:rPr>
        <w:t xml:space="preserve"> </w:t>
      </w:r>
      <w:r>
        <w:rPr>
          <w:sz w:val="23"/>
        </w:rPr>
        <w:t>средства</w:t>
      </w:r>
      <w:r>
        <w:rPr>
          <w:spacing w:val="40"/>
          <w:sz w:val="23"/>
        </w:rPr>
        <w:t xml:space="preserve"> </w:t>
      </w:r>
      <w:r>
        <w:rPr>
          <w:sz w:val="23"/>
        </w:rPr>
        <w:t>общения,</w:t>
      </w:r>
      <w:r>
        <w:rPr>
          <w:spacing w:val="40"/>
          <w:sz w:val="23"/>
        </w:rPr>
        <w:t xml:space="preserve"> </w:t>
      </w:r>
      <w:r>
        <w:rPr>
          <w:sz w:val="23"/>
        </w:rPr>
        <w:t>понимать</w:t>
      </w:r>
      <w:r>
        <w:rPr>
          <w:spacing w:val="40"/>
          <w:sz w:val="23"/>
        </w:rPr>
        <w:t xml:space="preserve"> </w:t>
      </w:r>
      <w:r>
        <w:rPr>
          <w:sz w:val="23"/>
        </w:rPr>
        <w:t>значение</w:t>
      </w:r>
      <w:r>
        <w:rPr>
          <w:spacing w:val="40"/>
          <w:sz w:val="23"/>
        </w:rPr>
        <w:t xml:space="preserve"> </w:t>
      </w:r>
      <w:r>
        <w:rPr>
          <w:sz w:val="23"/>
        </w:rPr>
        <w:t>социальных</w:t>
      </w:r>
      <w:r>
        <w:rPr>
          <w:spacing w:val="40"/>
          <w:sz w:val="23"/>
        </w:rPr>
        <w:t xml:space="preserve"> </w:t>
      </w:r>
      <w:r>
        <w:rPr>
          <w:sz w:val="23"/>
        </w:rPr>
        <w:t>знаков,</w:t>
      </w:r>
      <w:r>
        <w:rPr>
          <w:spacing w:val="40"/>
          <w:sz w:val="23"/>
        </w:rPr>
        <w:t xml:space="preserve"> </w:t>
      </w:r>
      <w:r>
        <w:rPr>
          <w:sz w:val="23"/>
        </w:rPr>
        <w:t xml:space="preserve">знать и распознавать предпосылки конфликтных ситуаций и смягчать конфликты, вести </w:t>
      </w:r>
      <w:r>
        <w:rPr>
          <w:spacing w:val="-2"/>
          <w:sz w:val="23"/>
        </w:rPr>
        <w:t>переговоры;</w:t>
      </w:r>
    </w:p>
    <w:p w:rsidR="00156445" w:rsidRDefault="005A47D0">
      <w:pPr>
        <w:pStyle w:val="a5"/>
        <w:numPr>
          <w:ilvl w:val="0"/>
          <w:numId w:val="131"/>
        </w:numPr>
        <w:tabs>
          <w:tab w:val="left" w:pos="1236"/>
        </w:tabs>
        <w:spacing w:before="3" w:line="247" w:lineRule="auto"/>
        <w:ind w:right="1100" w:firstLine="0"/>
        <w:rPr>
          <w:sz w:val="23"/>
        </w:rPr>
      </w:pPr>
      <w:r>
        <w:rPr>
          <w:sz w:val="23"/>
        </w:rPr>
        <w:t>понимать намерения других, проявлять уважительное отношение к собеседнику и в корректной</w:t>
      </w:r>
      <w:r>
        <w:rPr>
          <w:spacing w:val="40"/>
          <w:sz w:val="23"/>
        </w:rPr>
        <w:t xml:space="preserve"> </w:t>
      </w:r>
      <w:r>
        <w:rPr>
          <w:sz w:val="23"/>
        </w:rPr>
        <w:t>форме</w:t>
      </w:r>
      <w:r>
        <w:rPr>
          <w:spacing w:val="40"/>
          <w:sz w:val="23"/>
        </w:rPr>
        <w:t xml:space="preserve"> </w:t>
      </w:r>
      <w:r>
        <w:rPr>
          <w:sz w:val="23"/>
        </w:rPr>
        <w:t>формулировать</w:t>
      </w:r>
      <w:r>
        <w:rPr>
          <w:spacing w:val="40"/>
          <w:sz w:val="23"/>
        </w:rPr>
        <w:t xml:space="preserve"> </w:t>
      </w:r>
      <w:r>
        <w:rPr>
          <w:sz w:val="23"/>
        </w:rPr>
        <w:t>свои</w:t>
      </w:r>
      <w:r>
        <w:rPr>
          <w:spacing w:val="40"/>
          <w:sz w:val="23"/>
        </w:rPr>
        <w:t xml:space="preserve"> </w:t>
      </w:r>
      <w:r>
        <w:rPr>
          <w:sz w:val="23"/>
        </w:rPr>
        <w:t>возражения;</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5"/>
        <w:numPr>
          <w:ilvl w:val="0"/>
          <w:numId w:val="131"/>
        </w:numPr>
        <w:tabs>
          <w:tab w:val="left" w:pos="1197"/>
        </w:tabs>
        <w:spacing w:before="224" w:line="252" w:lineRule="auto"/>
        <w:ind w:right="1097" w:firstLine="0"/>
        <w:rPr>
          <w:sz w:val="23"/>
        </w:rPr>
      </w:pPr>
      <w:r>
        <w:rPr>
          <w:sz w:val="23"/>
        </w:rPr>
        <w:t>в ходе диалога и (или) дискуссии задавать вопросы по существу обсуждаемой темы и высказывать идеи, нацеленные на решение задачи и поддержание</w:t>
      </w:r>
      <w:r>
        <w:rPr>
          <w:spacing w:val="40"/>
          <w:sz w:val="23"/>
        </w:rPr>
        <w:t xml:space="preserve"> </w:t>
      </w:r>
      <w:r>
        <w:rPr>
          <w:sz w:val="23"/>
        </w:rPr>
        <w:t>благожелательности</w:t>
      </w:r>
      <w:r>
        <w:rPr>
          <w:spacing w:val="80"/>
          <w:sz w:val="23"/>
        </w:rPr>
        <w:t xml:space="preserve"> </w:t>
      </w:r>
      <w:r>
        <w:rPr>
          <w:spacing w:val="-2"/>
          <w:sz w:val="23"/>
        </w:rPr>
        <w:t>общения;</w:t>
      </w:r>
    </w:p>
    <w:p w:rsidR="00156445" w:rsidRDefault="005A47D0">
      <w:pPr>
        <w:pStyle w:val="a5"/>
        <w:numPr>
          <w:ilvl w:val="0"/>
          <w:numId w:val="131"/>
        </w:numPr>
        <w:tabs>
          <w:tab w:val="left" w:pos="1216"/>
        </w:tabs>
        <w:spacing w:before="3" w:line="252" w:lineRule="auto"/>
        <w:ind w:right="1108" w:firstLine="0"/>
        <w:rPr>
          <w:sz w:val="23"/>
        </w:rPr>
      </w:pPr>
      <w:r>
        <w:rPr>
          <w:sz w:val="23"/>
        </w:rPr>
        <w:t>сопоставлять свои суждения с суждениями других участников диалога, обнаруживать различие и сходство позиций;</w:t>
      </w:r>
    </w:p>
    <w:p w:rsidR="00156445" w:rsidRDefault="005A47D0">
      <w:pPr>
        <w:pStyle w:val="a5"/>
        <w:numPr>
          <w:ilvl w:val="0"/>
          <w:numId w:val="131"/>
        </w:numPr>
        <w:tabs>
          <w:tab w:val="left" w:pos="1216"/>
        </w:tabs>
        <w:spacing w:before="1" w:line="247" w:lineRule="auto"/>
        <w:ind w:right="1096" w:firstLine="0"/>
        <w:rPr>
          <w:sz w:val="23"/>
        </w:rPr>
      </w:pPr>
      <w:r>
        <w:rPr>
          <w:sz w:val="23"/>
        </w:rPr>
        <w:t xml:space="preserve">публично представлять результаты выполненного опыта (эксперимента, исследования, </w:t>
      </w:r>
      <w:r>
        <w:rPr>
          <w:spacing w:val="-2"/>
          <w:sz w:val="23"/>
        </w:rPr>
        <w:t>проекта);</w:t>
      </w:r>
    </w:p>
    <w:p w:rsidR="00156445" w:rsidRDefault="005A47D0">
      <w:pPr>
        <w:pStyle w:val="a5"/>
        <w:numPr>
          <w:ilvl w:val="0"/>
          <w:numId w:val="131"/>
        </w:numPr>
        <w:tabs>
          <w:tab w:val="left" w:pos="1159"/>
        </w:tabs>
        <w:spacing w:before="3" w:line="249" w:lineRule="auto"/>
        <w:ind w:right="1088" w:firstLine="0"/>
        <w:rPr>
          <w:sz w:val="23"/>
        </w:rPr>
      </w:pPr>
      <w:r>
        <w:rPr>
          <w:sz w:val="23"/>
        </w:rPr>
        <w:t>самостоятельно выбирать формат выступления с учетом задач презентации и особенностей аудитории</w:t>
      </w:r>
      <w:r>
        <w:rPr>
          <w:spacing w:val="40"/>
          <w:sz w:val="23"/>
        </w:rPr>
        <w:t xml:space="preserve"> </w:t>
      </w:r>
      <w:r>
        <w:rPr>
          <w:sz w:val="23"/>
        </w:rPr>
        <w:t>и</w:t>
      </w:r>
      <w:r>
        <w:rPr>
          <w:spacing w:val="40"/>
          <w:sz w:val="23"/>
        </w:rPr>
        <w:t xml:space="preserve"> </w:t>
      </w:r>
      <w:r>
        <w:rPr>
          <w:sz w:val="23"/>
        </w:rPr>
        <w:t>в</w:t>
      </w:r>
      <w:r>
        <w:rPr>
          <w:spacing w:val="40"/>
          <w:sz w:val="23"/>
        </w:rPr>
        <w:t xml:space="preserve"> </w:t>
      </w:r>
      <w:r>
        <w:rPr>
          <w:sz w:val="23"/>
        </w:rPr>
        <w:t>соответствии</w:t>
      </w:r>
      <w:r>
        <w:rPr>
          <w:spacing w:val="40"/>
          <w:sz w:val="23"/>
        </w:rPr>
        <w:t xml:space="preserve"> </w:t>
      </w:r>
      <w:r>
        <w:rPr>
          <w:sz w:val="23"/>
        </w:rPr>
        <w:t>с</w:t>
      </w:r>
      <w:r>
        <w:rPr>
          <w:spacing w:val="40"/>
          <w:sz w:val="23"/>
        </w:rPr>
        <w:t xml:space="preserve"> </w:t>
      </w:r>
      <w:r>
        <w:rPr>
          <w:sz w:val="23"/>
        </w:rPr>
        <w:t>ним</w:t>
      </w:r>
      <w:r>
        <w:rPr>
          <w:spacing w:val="40"/>
          <w:sz w:val="23"/>
        </w:rPr>
        <w:t xml:space="preserve"> </w:t>
      </w:r>
      <w:r>
        <w:rPr>
          <w:sz w:val="23"/>
        </w:rPr>
        <w:t>составлять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тексты</w:t>
      </w:r>
      <w:r>
        <w:rPr>
          <w:spacing w:val="40"/>
          <w:sz w:val="23"/>
        </w:rPr>
        <w:t xml:space="preserve"> </w:t>
      </w:r>
      <w:r>
        <w:rPr>
          <w:sz w:val="23"/>
        </w:rPr>
        <w:t>с использованием иллюстративных материалов;</w:t>
      </w:r>
    </w:p>
    <w:p w:rsidR="00156445" w:rsidRDefault="005A47D0">
      <w:pPr>
        <w:pStyle w:val="a5"/>
        <w:numPr>
          <w:ilvl w:val="3"/>
          <w:numId w:val="134"/>
        </w:numPr>
        <w:tabs>
          <w:tab w:val="left" w:pos="1197"/>
        </w:tabs>
        <w:ind w:left="1197" w:hanging="181"/>
        <w:rPr>
          <w:i/>
          <w:sz w:val="23"/>
        </w:rPr>
      </w:pPr>
      <w:r>
        <w:rPr>
          <w:i/>
          <w:sz w:val="23"/>
        </w:rPr>
        <w:t>совместная</w:t>
      </w:r>
      <w:r>
        <w:rPr>
          <w:i/>
          <w:spacing w:val="32"/>
          <w:sz w:val="23"/>
        </w:rPr>
        <w:t xml:space="preserve"> </w:t>
      </w:r>
      <w:r>
        <w:rPr>
          <w:i/>
          <w:spacing w:val="-2"/>
          <w:sz w:val="23"/>
        </w:rPr>
        <w:t>деятельность:</w:t>
      </w:r>
    </w:p>
    <w:p w:rsidR="00156445" w:rsidRDefault="005A47D0">
      <w:pPr>
        <w:pStyle w:val="a5"/>
        <w:numPr>
          <w:ilvl w:val="0"/>
          <w:numId w:val="131"/>
        </w:numPr>
        <w:tabs>
          <w:tab w:val="left" w:pos="1255"/>
        </w:tabs>
        <w:spacing w:before="10" w:line="249" w:lineRule="auto"/>
        <w:ind w:right="1096" w:firstLine="0"/>
        <w:rPr>
          <w:sz w:val="23"/>
        </w:rPr>
      </w:pPr>
      <w:r>
        <w:rPr>
          <w:sz w:val="23"/>
        </w:rPr>
        <w:t>понимать</w:t>
      </w:r>
      <w:r>
        <w:rPr>
          <w:spacing w:val="40"/>
          <w:sz w:val="23"/>
        </w:rPr>
        <w:t xml:space="preserve"> </w:t>
      </w:r>
      <w:r>
        <w:rPr>
          <w:sz w:val="23"/>
        </w:rPr>
        <w:t>и</w:t>
      </w:r>
      <w:r>
        <w:rPr>
          <w:spacing w:val="40"/>
          <w:sz w:val="23"/>
        </w:rPr>
        <w:t xml:space="preserve"> </w:t>
      </w:r>
      <w:r>
        <w:rPr>
          <w:sz w:val="23"/>
        </w:rPr>
        <w:t>использовать</w:t>
      </w:r>
      <w:r>
        <w:rPr>
          <w:spacing w:val="40"/>
          <w:sz w:val="23"/>
        </w:rPr>
        <w:t xml:space="preserve"> </w:t>
      </w:r>
      <w:r>
        <w:rPr>
          <w:sz w:val="23"/>
        </w:rPr>
        <w:t>преимущества</w:t>
      </w:r>
      <w:r>
        <w:rPr>
          <w:spacing w:val="40"/>
          <w:sz w:val="23"/>
        </w:rPr>
        <w:t xml:space="preserve"> </w:t>
      </w:r>
      <w:r>
        <w:rPr>
          <w:sz w:val="23"/>
        </w:rPr>
        <w:t>командной</w:t>
      </w:r>
      <w:r>
        <w:rPr>
          <w:spacing w:val="40"/>
          <w:sz w:val="23"/>
        </w:rPr>
        <w:t xml:space="preserve"> </w:t>
      </w:r>
      <w:r>
        <w:rPr>
          <w:sz w:val="23"/>
        </w:rPr>
        <w:t>и</w:t>
      </w:r>
      <w:r>
        <w:rPr>
          <w:spacing w:val="40"/>
          <w:sz w:val="23"/>
        </w:rPr>
        <w:t xml:space="preserve"> </w:t>
      </w:r>
      <w:r>
        <w:rPr>
          <w:sz w:val="23"/>
        </w:rPr>
        <w:t>индивидуальной</w:t>
      </w:r>
      <w:r>
        <w:rPr>
          <w:spacing w:val="40"/>
          <w:sz w:val="23"/>
        </w:rPr>
        <w:t xml:space="preserve"> </w:t>
      </w:r>
      <w:r>
        <w:rPr>
          <w:sz w:val="23"/>
        </w:rPr>
        <w:t>работы</w:t>
      </w:r>
      <w:r>
        <w:rPr>
          <w:spacing w:val="40"/>
          <w:sz w:val="23"/>
        </w:rPr>
        <w:t xml:space="preserve"> </w:t>
      </w:r>
      <w:r>
        <w:rPr>
          <w:sz w:val="23"/>
        </w:rPr>
        <w:t>при решении конкретной проблемы, обосновывать необходимость применения групповых форм взаимодействия</w:t>
      </w:r>
      <w:r>
        <w:rPr>
          <w:spacing w:val="40"/>
          <w:sz w:val="23"/>
        </w:rPr>
        <w:t xml:space="preserve"> </w:t>
      </w:r>
      <w:r>
        <w:rPr>
          <w:sz w:val="23"/>
        </w:rPr>
        <w:t>при</w:t>
      </w:r>
      <w:r>
        <w:rPr>
          <w:spacing w:val="40"/>
          <w:sz w:val="23"/>
        </w:rPr>
        <w:t xml:space="preserve"> </w:t>
      </w:r>
      <w:r>
        <w:rPr>
          <w:sz w:val="23"/>
        </w:rPr>
        <w:t>решении</w:t>
      </w:r>
      <w:r>
        <w:rPr>
          <w:spacing w:val="40"/>
          <w:sz w:val="23"/>
        </w:rPr>
        <w:t xml:space="preserve"> </w:t>
      </w:r>
      <w:r>
        <w:rPr>
          <w:sz w:val="23"/>
        </w:rPr>
        <w:t>поставленной</w:t>
      </w:r>
      <w:r>
        <w:rPr>
          <w:spacing w:val="40"/>
          <w:sz w:val="23"/>
        </w:rPr>
        <w:t xml:space="preserve"> </w:t>
      </w:r>
      <w:r>
        <w:rPr>
          <w:sz w:val="23"/>
        </w:rPr>
        <w:t>задачи;</w:t>
      </w:r>
    </w:p>
    <w:p w:rsidR="00156445" w:rsidRDefault="005A47D0">
      <w:pPr>
        <w:pStyle w:val="a5"/>
        <w:numPr>
          <w:ilvl w:val="0"/>
          <w:numId w:val="131"/>
        </w:numPr>
        <w:tabs>
          <w:tab w:val="left" w:pos="1289"/>
        </w:tabs>
        <w:spacing w:before="5" w:line="252" w:lineRule="auto"/>
        <w:ind w:right="1080" w:firstLine="0"/>
        <w:rPr>
          <w:sz w:val="23"/>
        </w:rPr>
      </w:pPr>
      <w:r>
        <w:rPr>
          <w:sz w:val="23"/>
        </w:rPr>
        <w:t>принимать</w:t>
      </w:r>
      <w:r>
        <w:rPr>
          <w:spacing w:val="40"/>
          <w:sz w:val="23"/>
        </w:rPr>
        <w:t xml:space="preserve"> </w:t>
      </w:r>
      <w:r>
        <w:rPr>
          <w:sz w:val="23"/>
        </w:rPr>
        <w:t>цель</w:t>
      </w:r>
      <w:r>
        <w:rPr>
          <w:spacing w:val="40"/>
          <w:sz w:val="23"/>
        </w:rPr>
        <w:t xml:space="preserve"> </w:t>
      </w:r>
      <w:r>
        <w:rPr>
          <w:sz w:val="23"/>
        </w:rPr>
        <w:t>совместной</w:t>
      </w:r>
      <w:r>
        <w:rPr>
          <w:spacing w:val="40"/>
          <w:sz w:val="23"/>
        </w:rPr>
        <w:t xml:space="preserve"> </w:t>
      </w:r>
      <w:r>
        <w:rPr>
          <w:sz w:val="23"/>
        </w:rPr>
        <w:t>деятельности,</w:t>
      </w:r>
      <w:r>
        <w:rPr>
          <w:spacing w:val="40"/>
          <w:sz w:val="23"/>
        </w:rPr>
        <w:t xml:space="preserve"> </w:t>
      </w:r>
      <w:r>
        <w:rPr>
          <w:sz w:val="23"/>
        </w:rPr>
        <w:t>коллективно</w:t>
      </w:r>
      <w:r>
        <w:rPr>
          <w:spacing w:val="40"/>
          <w:sz w:val="23"/>
        </w:rPr>
        <w:t xml:space="preserve"> </w:t>
      </w:r>
      <w:r>
        <w:rPr>
          <w:sz w:val="23"/>
        </w:rPr>
        <w:t>строить</w:t>
      </w:r>
      <w:r>
        <w:rPr>
          <w:spacing w:val="40"/>
          <w:sz w:val="23"/>
        </w:rPr>
        <w:t xml:space="preserve"> </w:t>
      </w:r>
      <w:r>
        <w:rPr>
          <w:sz w:val="23"/>
        </w:rPr>
        <w:t>действия</w:t>
      </w:r>
      <w:r>
        <w:rPr>
          <w:spacing w:val="40"/>
          <w:sz w:val="23"/>
        </w:rPr>
        <w:t xml:space="preserve"> </w:t>
      </w:r>
      <w:r>
        <w:rPr>
          <w:sz w:val="23"/>
        </w:rPr>
        <w:t>по</w:t>
      </w:r>
      <w:r>
        <w:rPr>
          <w:spacing w:val="40"/>
          <w:sz w:val="23"/>
        </w:rPr>
        <w:t xml:space="preserve"> </w:t>
      </w:r>
      <w:r>
        <w:rPr>
          <w:sz w:val="23"/>
        </w:rPr>
        <w:t>ее достижению:</w:t>
      </w:r>
      <w:r>
        <w:rPr>
          <w:spacing w:val="80"/>
          <w:sz w:val="23"/>
        </w:rPr>
        <w:t xml:space="preserve"> </w:t>
      </w:r>
      <w:r>
        <w:rPr>
          <w:sz w:val="23"/>
        </w:rPr>
        <w:t>распределять</w:t>
      </w:r>
      <w:r>
        <w:rPr>
          <w:spacing w:val="80"/>
          <w:sz w:val="23"/>
        </w:rPr>
        <w:t xml:space="preserve"> </w:t>
      </w:r>
      <w:r>
        <w:rPr>
          <w:sz w:val="23"/>
        </w:rPr>
        <w:t>роли,</w:t>
      </w:r>
      <w:r>
        <w:rPr>
          <w:spacing w:val="80"/>
          <w:sz w:val="23"/>
        </w:rPr>
        <w:t xml:space="preserve"> </w:t>
      </w:r>
      <w:r>
        <w:rPr>
          <w:sz w:val="23"/>
        </w:rPr>
        <w:t>договариваться,</w:t>
      </w:r>
      <w:r>
        <w:rPr>
          <w:spacing w:val="80"/>
          <w:sz w:val="23"/>
        </w:rPr>
        <w:t xml:space="preserve"> </w:t>
      </w:r>
      <w:r>
        <w:rPr>
          <w:sz w:val="23"/>
        </w:rPr>
        <w:t>обсуждать</w:t>
      </w:r>
      <w:r>
        <w:rPr>
          <w:spacing w:val="80"/>
          <w:sz w:val="23"/>
        </w:rPr>
        <w:t xml:space="preserve"> </w:t>
      </w:r>
      <w:r>
        <w:rPr>
          <w:sz w:val="23"/>
        </w:rPr>
        <w:t>процесс</w:t>
      </w:r>
      <w:r>
        <w:rPr>
          <w:spacing w:val="80"/>
          <w:sz w:val="23"/>
        </w:rPr>
        <w:t xml:space="preserve"> </w:t>
      </w:r>
      <w:r>
        <w:rPr>
          <w:sz w:val="23"/>
        </w:rPr>
        <w:t>и</w:t>
      </w:r>
      <w:r>
        <w:rPr>
          <w:spacing w:val="80"/>
          <w:sz w:val="23"/>
        </w:rPr>
        <w:t xml:space="preserve"> </w:t>
      </w:r>
      <w:r>
        <w:rPr>
          <w:sz w:val="23"/>
        </w:rPr>
        <w:t>результат совместной работы;</w:t>
      </w:r>
    </w:p>
    <w:p w:rsidR="00156445" w:rsidRDefault="005A47D0">
      <w:pPr>
        <w:pStyle w:val="a5"/>
        <w:numPr>
          <w:ilvl w:val="0"/>
          <w:numId w:val="131"/>
        </w:numPr>
        <w:tabs>
          <w:tab w:val="left" w:pos="1183"/>
        </w:tabs>
        <w:spacing w:before="3" w:line="244" w:lineRule="auto"/>
        <w:ind w:right="1114" w:firstLine="0"/>
        <w:rPr>
          <w:sz w:val="23"/>
        </w:rPr>
      </w:pPr>
      <w:r>
        <w:rPr>
          <w:sz w:val="23"/>
        </w:rPr>
        <w:t>уметь обобщать мнения нескольких людей, проявлять готовность руководить, выполнять поручения, подчиняться;</w:t>
      </w:r>
    </w:p>
    <w:p w:rsidR="00156445" w:rsidRDefault="005A47D0">
      <w:pPr>
        <w:pStyle w:val="a5"/>
        <w:numPr>
          <w:ilvl w:val="0"/>
          <w:numId w:val="131"/>
        </w:numPr>
        <w:tabs>
          <w:tab w:val="left" w:pos="1289"/>
        </w:tabs>
        <w:spacing w:before="2" w:line="249" w:lineRule="auto"/>
        <w:ind w:right="1094" w:firstLine="0"/>
        <w:rPr>
          <w:sz w:val="23"/>
        </w:rPr>
      </w:pPr>
      <w:r>
        <w:rPr>
          <w:sz w:val="23"/>
        </w:rPr>
        <w:t>планировать организацию совместной работы, определять свою роль (с учетом</w:t>
      </w:r>
      <w:r>
        <w:rPr>
          <w:spacing w:val="80"/>
          <w:w w:val="150"/>
          <w:sz w:val="23"/>
        </w:rPr>
        <w:t xml:space="preserve"> </w:t>
      </w:r>
      <w:r>
        <w:rPr>
          <w:sz w:val="23"/>
        </w:rPr>
        <w:t>предпочтений</w:t>
      </w:r>
      <w:r>
        <w:rPr>
          <w:spacing w:val="80"/>
          <w:sz w:val="23"/>
        </w:rPr>
        <w:t xml:space="preserve"> </w:t>
      </w:r>
      <w:r>
        <w:rPr>
          <w:sz w:val="23"/>
        </w:rPr>
        <w:t>и</w:t>
      </w:r>
      <w:r>
        <w:rPr>
          <w:spacing w:val="40"/>
          <w:sz w:val="23"/>
        </w:rPr>
        <w:t xml:space="preserve"> </w:t>
      </w:r>
      <w:r>
        <w:rPr>
          <w:sz w:val="23"/>
        </w:rPr>
        <w:t>возможностей</w:t>
      </w:r>
      <w:r>
        <w:rPr>
          <w:spacing w:val="80"/>
          <w:sz w:val="23"/>
        </w:rPr>
        <w:t xml:space="preserve"> </w:t>
      </w:r>
      <w:r>
        <w:rPr>
          <w:sz w:val="23"/>
        </w:rPr>
        <w:t>всех</w:t>
      </w:r>
      <w:r>
        <w:rPr>
          <w:spacing w:val="80"/>
          <w:sz w:val="23"/>
        </w:rPr>
        <w:t xml:space="preserve"> </w:t>
      </w:r>
      <w:r>
        <w:rPr>
          <w:sz w:val="23"/>
        </w:rPr>
        <w:t>участников</w:t>
      </w:r>
      <w:r>
        <w:rPr>
          <w:spacing w:val="80"/>
          <w:sz w:val="23"/>
        </w:rPr>
        <w:t xml:space="preserve"> </w:t>
      </w:r>
      <w:r>
        <w:rPr>
          <w:sz w:val="23"/>
        </w:rPr>
        <w:t>взаимодействия),</w:t>
      </w:r>
      <w:r>
        <w:rPr>
          <w:spacing w:val="80"/>
          <w:sz w:val="23"/>
        </w:rPr>
        <w:t xml:space="preserve"> </w:t>
      </w:r>
      <w:r>
        <w:rPr>
          <w:sz w:val="23"/>
        </w:rPr>
        <w:t>распределять</w:t>
      </w:r>
      <w:r>
        <w:rPr>
          <w:spacing w:val="80"/>
          <w:sz w:val="23"/>
        </w:rPr>
        <w:t xml:space="preserve"> </w:t>
      </w:r>
      <w:r>
        <w:rPr>
          <w:sz w:val="23"/>
        </w:rPr>
        <w:t>задачи между членами</w:t>
      </w:r>
      <w:r>
        <w:rPr>
          <w:spacing w:val="40"/>
          <w:sz w:val="23"/>
        </w:rPr>
        <w:t xml:space="preserve"> </w:t>
      </w:r>
      <w:r>
        <w:rPr>
          <w:sz w:val="23"/>
        </w:rPr>
        <w:t>команды,</w:t>
      </w:r>
      <w:r>
        <w:rPr>
          <w:spacing w:val="40"/>
          <w:sz w:val="23"/>
        </w:rPr>
        <w:t xml:space="preserve"> </w:t>
      </w:r>
      <w:r>
        <w:rPr>
          <w:sz w:val="23"/>
        </w:rPr>
        <w:t>участвовать</w:t>
      </w:r>
      <w:r>
        <w:rPr>
          <w:spacing w:val="40"/>
          <w:sz w:val="23"/>
        </w:rPr>
        <w:t xml:space="preserve"> </w:t>
      </w:r>
      <w:r>
        <w:rPr>
          <w:sz w:val="23"/>
        </w:rPr>
        <w:t>в</w:t>
      </w:r>
      <w:r>
        <w:rPr>
          <w:spacing w:val="40"/>
          <w:sz w:val="23"/>
        </w:rPr>
        <w:t xml:space="preserve"> </w:t>
      </w:r>
      <w:r>
        <w:rPr>
          <w:sz w:val="23"/>
        </w:rPr>
        <w:t>групповых</w:t>
      </w:r>
      <w:r>
        <w:rPr>
          <w:spacing w:val="40"/>
          <w:sz w:val="23"/>
        </w:rPr>
        <w:t xml:space="preserve"> </w:t>
      </w:r>
      <w:r>
        <w:rPr>
          <w:sz w:val="23"/>
        </w:rPr>
        <w:t>формах</w:t>
      </w:r>
      <w:r>
        <w:rPr>
          <w:spacing w:val="40"/>
          <w:sz w:val="23"/>
        </w:rPr>
        <w:t xml:space="preserve"> </w:t>
      </w:r>
      <w:r>
        <w:rPr>
          <w:sz w:val="23"/>
        </w:rPr>
        <w:t>работы</w:t>
      </w:r>
      <w:r>
        <w:rPr>
          <w:spacing w:val="40"/>
          <w:sz w:val="23"/>
        </w:rPr>
        <w:t xml:space="preserve"> </w:t>
      </w:r>
      <w:r>
        <w:rPr>
          <w:sz w:val="23"/>
        </w:rPr>
        <w:t>(обсуждения,</w:t>
      </w:r>
      <w:r>
        <w:rPr>
          <w:spacing w:val="40"/>
          <w:sz w:val="23"/>
        </w:rPr>
        <w:t xml:space="preserve"> </w:t>
      </w:r>
      <w:r>
        <w:rPr>
          <w:sz w:val="23"/>
        </w:rPr>
        <w:t>обмен мнений, «мозговые штурмы» и иные);</w:t>
      </w:r>
    </w:p>
    <w:p w:rsidR="00156445" w:rsidRDefault="005A47D0">
      <w:pPr>
        <w:pStyle w:val="a5"/>
        <w:numPr>
          <w:ilvl w:val="0"/>
          <w:numId w:val="131"/>
        </w:numPr>
        <w:tabs>
          <w:tab w:val="left" w:pos="1154"/>
        </w:tabs>
        <w:spacing w:before="5" w:line="244" w:lineRule="auto"/>
        <w:ind w:right="1097" w:firstLine="0"/>
        <w:rPr>
          <w:sz w:val="23"/>
        </w:rPr>
      </w:pPr>
      <w:r>
        <w:rPr>
          <w:sz w:val="23"/>
        </w:rPr>
        <w:t>выполнять</w:t>
      </w:r>
      <w:r>
        <w:rPr>
          <w:spacing w:val="40"/>
          <w:sz w:val="23"/>
        </w:rPr>
        <w:t xml:space="preserve"> </w:t>
      </w:r>
      <w:r>
        <w:rPr>
          <w:sz w:val="23"/>
        </w:rPr>
        <w:t>свою</w:t>
      </w:r>
      <w:r>
        <w:rPr>
          <w:spacing w:val="40"/>
          <w:sz w:val="23"/>
        </w:rPr>
        <w:t xml:space="preserve"> </w:t>
      </w:r>
      <w:r>
        <w:rPr>
          <w:sz w:val="23"/>
        </w:rPr>
        <w:t>часть</w:t>
      </w:r>
      <w:r>
        <w:rPr>
          <w:spacing w:val="40"/>
          <w:sz w:val="23"/>
        </w:rPr>
        <w:t xml:space="preserve"> </w:t>
      </w:r>
      <w:r>
        <w:rPr>
          <w:sz w:val="23"/>
        </w:rPr>
        <w:t>работы,</w:t>
      </w:r>
      <w:r>
        <w:rPr>
          <w:spacing w:val="40"/>
          <w:sz w:val="23"/>
        </w:rPr>
        <w:t xml:space="preserve"> </w:t>
      </w:r>
      <w:r>
        <w:rPr>
          <w:sz w:val="23"/>
        </w:rPr>
        <w:t>достигать</w:t>
      </w:r>
      <w:r>
        <w:rPr>
          <w:spacing w:val="40"/>
          <w:sz w:val="23"/>
        </w:rPr>
        <w:t xml:space="preserve"> </w:t>
      </w:r>
      <w:r>
        <w:rPr>
          <w:sz w:val="23"/>
        </w:rPr>
        <w:t>качественного</w:t>
      </w:r>
      <w:r>
        <w:rPr>
          <w:spacing w:val="36"/>
          <w:sz w:val="23"/>
        </w:rPr>
        <w:t xml:space="preserve"> </w:t>
      </w:r>
      <w:r>
        <w:rPr>
          <w:sz w:val="23"/>
        </w:rPr>
        <w:t>результата</w:t>
      </w:r>
      <w:r>
        <w:rPr>
          <w:spacing w:val="40"/>
          <w:sz w:val="23"/>
        </w:rPr>
        <w:t xml:space="preserve"> </w:t>
      </w:r>
      <w:r>
        <w:rPr>
          <w:sz w:val="23"/>
        </w:rPr>
        <w:t>по</w:t>
      </w:r>
      <w:r>
        <w:rPr>
          <w:spacing w:val="38"/>
          <w:sz w:val="23"/>
        </w:rPr>
        <w:t xml:space="preserve"> </w:t>
      </w:r>
      <w:r>
        <w:rPr>
          <w:sz w:val="23"/>
        </w:rPr>
        <w:t>своему</w:t>
      </w:r>
      <w:r>
        <w:rPr>
          <w:spacing w:val="26"/>
          <w:sz w:val="23"/>
        </w:rPr>
        <w:t xml:space="preserve"> </w:t>
      </w:r>
      <w:r>
        <w:rPr>
          <w:sz w:val="23"/>
        </w:rPr>
        <w:t>направлению и</w:t>
      </w:r>
      <w:r>
        <w:rPr>
          <w:spacing w:val="40"/>
          <w:sz w:val="23"/>
        </w:rPr>
        <w:t xml:space="preserve"> </w:t>
      </w:r>
      <w:r>
        <w:rPr>
          <w:sz w:val="23"/>
        </w:rPr>
        <w:t>координировать</w:t>
      </w:r>
      <w:r>
        <w:rPr>
          <w:spacing w:val="40"/>
          <w:sz w:val="23"/>
        </w:rPr>
        <w:t xml:space="preserve"> </w:t>
      </w:r>
      <w:r>
        <w:rPr>
          <w:sz w:val="23"/>
        </w:rPr>
        <w:t>свои</w:t>
      </w:r>
      <w:r>
        <w:rPr>
          <w:spacing w:val="40"/>
          <w:sz w:val="23"/>
        </w:rPr>
        <w:t xml:space="preserve"> </w:t>
      </w:r>
      <w:r>
        <w:rPr>
          <w:sz w:val="23"/>
        </w:rPr>
        <w:t>действия</w:t>
      </w:r>
      <w:r>
        <w:rPr>
          <w:spacing w:val="40"/>
          <w:sz w:val="23"/>
        </w:rPr>
        <w:t xml:space="preserve"> </w:t>
      </w:r>
      <w:r>
        <w:rPr>
          <w:sz w:val="23"/>
        </w:rPr>
        <w:t>с</w:t>
      </w:r>
      <w:r>
        <w:rPr>
          <w:spacing w:val="40"/>
          <w:sz w:val="23"/>
        </w:rPr>
        <w:t xml:space="preserve"> </w:t>
      </w:r>
      <w:r>
        <w:rPr>
          <w:sz w:val="23"/>
        </w:rPr>
        <w:t>другими</w:t>
      </w:r>
      <w:r>
        <w:rPr>
          <w:spacing w:val="40"/>
          <w:sz w:val="23"/>
        </w:rPr>
        <w:t xml:space="preserve"> </w:t>
      </w:r>
      <w:r>
        <w:rPr>
          <w:sz w:val="23"/>
        </w:rPr>
        <w:t>членами</w:t>
      </w:r>
      <w:r>
        <w:rPr>
          <w:spacing w:val="40"/>
          <w:sz w:val="23"/>
        </w:rPr>
        <w:t xml:space="preserve"> </w:t>
      </w:r>
      <w:r>
        <w:rPr>
          <w:sz w:val="23"/>
        </w:rPr>
        <w:t>команды;</w:t>
      </w:r>
    </w:p>
    <w:p w:rsidR="00156445" w:rsidRDefault="005A47D0">
      <w:pPr>
        <w:pStyle w:val="a5"/>
        <w:numPr>
          <w:ilvl w:val="0"/>
          <w:numId w:val="131"/>
        </w:numPr>
        <w:tabs>
          <w:tab w:val="left" w:pos="1246"/>
        </w:tabs>
        <w:spacing w:before="12" w:line="244" w:lineRule="auto"/>
        <w:ind w:right="1093" w:firstLine="0"/>
        <w:rPr>
          <w:sz w:val="23"/>
        </w:rPr>
      </w:pPr>
      <w:r>
        <w:rPr>
          <w:sz w:val="23"/>
        </w:rPr>
        <w:t>оценивать качество своего вклада в общий продукт по критериям, самостоятельно сформулированным</w:t>
      </w:r>
      <w:r>
        <w:rPr>
          <w:spacing w:val="40"/>
          <w:sz w:val="23"/>
        </w:rPr>
        <w:t xml:space="preserve"> </w:t>
      </w:r>
      <w:r>
        <w:rPr>
          <w:sz w:val="23"/>
        </w:rPr>
        <w:t>участниками</w:t>
      </w:r>
      <w:r>
        <w:rPr>
          <w:spacing w:val="40"/>
          <w:sz w:val="23"/>
        </w:rPr>
        <w:t xml:space="preserve"> </w:t>
      </w:r>
      <w:r>
        <w:rPr>
          <w:sz w:val="23"/>
        </w:rPr>
        <w:t>взаимодействия;</w:t>
      </w:r>
    </w:p>
    <w:p w:rsidR="00156445" w:rsidRDefault="005A47D0">
      <w:pPr>
        <w:pStyle w:val="a5"/>
        <w:numPr>
          <w:ilvl w:val="0"/>
          <w:numId w:val="131"/>
        </w:numPr>
        <w:tabs>
          <w:tab w:val="left" w:pos="1174"/>
        </w:tabs>
        <w:spacing w:before="3" w:line="252" w:lineRule="auto"/>
        <w:ind w:right="1110" w:firstLine="0"/>
        <w:rPr>
          <w:sz w:val="23"/>
        </w:rPr>
      </w:pPr>
      <w:r>
        <w:rPr>
          <w:sz w:val="23"/>
        </w:rPr>
        <w:t>сравнивать результаты с исходной задачей и вклад каждого члена команды в достижение результатов,</w:t>
      </w:r>
      <w:r>
        <w:rPr>
          <w:spacing w:val="40"/>
          <w:sz w:val="23"/>
        </w:rPr>
        <w:t xml:space="preserve"> </w:t>
      </w:r>
      <w:r>
        <w:rPr>
          <w:sz w:val="23"/>
        </w:rPr>
        <w:t>разделять</w:t>
      </w:r>
      <w:r>
        <w:rPr>
          <w:spacing w:val="40"/>
          <w:sz w:val="23"/>
        </w:rPr>
        <w:t xml:space="preserve"> </w:t>
      </w:r>
      <w:r>
        <w:rPr>
          <w:sz w:val="23"/>
        </w:rPr>
        <w:t>сферу ответственности</w:t>
      </w:r>
      <w:r>
        <w:rPr>
          <w:spacing w:val="40"/>
          <w:sz w:val="23"/>
        </w:rPr>
        <w:t xml:space="preserve"> </w:t>
      </w:r>
      <w:r>
        <w:rPr>
          <w:sz w:val="23"/>
        </w:rPr>
        <w:t>и</w:t>
      </w:r>
      <w:r>
        <w:rPr>
          <w:spacing w:val="40"/>
          <w:sz w:val="23"/>
        </w:rPr>
        <w:t xml:space="preserve"> </w:t>
      </w:r>
      <w:r>
        <w:rPr>
          <w:sz w:val="23"/>
        </w:rPr>
        <w:t>проявлять</w:t>
      </w:r>
      <w:r>
        <w:rPr>
          <w:spacing w:val="40"/>
          <w:sz w:val="23"/>
        </w:rPr>
        <w:t xml:space="preserve"> </w:t>
      </w:r>
      <w:r>
        <w:rPr>
          <w:sz w:val="23"/>
        </w:rPr>
        <w:t>готовность</w:t>
      </w:r>
      <w:r>
        <w:rPr>
          <w:spacing w:val="40"/>
          <w:sz w:val="23"/>
        </w:rPr>
        <w:t xml:space="preserve"> </w:t>
      </w:r>
      <w:r>
        <w:rPr>
          <w:sz w:val="23"/>
        </w:rPr>
        <w:t>к</w:t>
      </w:r>
      <w:r>
        <w:rPr>
          <w:spacing w:val="40"/>
          <w:sz w:val="23"/>
        </w:rPr>
        <w:t xml:space="preserve"> </w:t>
      </w:r>
      <w:r>
        <w:rPr>
          <w:sz w:val="23"/>
        </w:rPr>
        <w:t>предоставлению отчета перед группой.</w:t>
      </w:r>
    </w:p>
    <w:p w:rsidR="00156445" w:rsidRDefault="005A47D0">
      <w:pPr>
        <w:pStyle w:val="a3"/>
        <w:spacing w:before="2" w:line="249" w:lineRule="auto"/>
        <w:ind w:right="1091" w:firstLine="17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Pr>
          <w:spacing w:val="80"/>
        </w:rPr>
        <w:t xml:space="preserve"> </w:t>
      </w:r>
      <w:r>
        <w:t>личности</w:t>
      </w:r>
      <w:r>
        <w:rPr>
          <w:spacing w:val="80"/>
        </w:rPr>
        <w:t xml:space="preserve"> </w:t>
      </w:r>
      <w:r>
        <w:t>(управления</w:t>
      </w:r>
      <w:r>
        <w:rPr>
          <w:spacing w:val="80"/>
        </w:rPr>
        <w:t xml:space="preserve"> </w:t>
      </w:r>
      <w:r>
        <w:t>собой,</w:t>
      </w:r>
      <w:r>
        <w:rPr>
          <w:spacing w:val="80"/>
        </w:rPr>
        <w:t xml:space="preserve"> </w:t>
      </w:r>
      <w:r>
        <w:t>самодисциплины,</w:t>
      </w:r>
      <w:r>
        <w:rPr>
          <w:spacing w:val="80"/>
        </w:rPr>
        <w:t xml:space="preserve"> </w:t>
      </w:r>
      <w:r>
        <w:t>устойчивого</w:t>
      </w:r>
      <w:r>
        <w:rPr>
          <w:spacing w:val="80"/>
        </w:rPr>
        <w:t xml:space="preserve"> </w:t>
      </w:r>
      <w:r>
        <w:t>поведения)</w:t>
      </w:r>
      <w:r>
        <w:rPr>
          <w:spacing w:val="80"/>
        </w:rPr>
        <w:t xml:space="preserve"> </w:t>
      </w:r>
      <w:r>
        <w:t>и включает умения:</w:t>
      </w:r>
    </w:p>
    <w:p w:rsidR="00156445" w:rsidRDefault="005A47D0">
      <w:pPr>
        <w:pStyle w:val="a5"/>
        <w:numPr>
          <w:ilvl w:val="3"/>
          <w:numId w:val="134"/>
        </w:numPr>
        <w:tabs>
          <w:tab w:val="left" w:pos="1197"/>
        </w:tabs>
        <w:spacing w:before="5"/>
        <w:ind w:left="1197" w:hanging="181"/>
        <w:jc w:val="left"/>
        <w:rPr>
          <w:sz w:val="23"/>
        </w:rPr>
      </w:pPr>
      <w:r>
        <w:rPr>
          <w:i/>
          <w:spacing w:val="-2"/>
          <w:sz w:val="23"/>
        </w:rPr>
        <w:t>самоорганизации</w:t>
      </w:r>
      <w:r>
        <w:rPr>
          <w:spacing w:val="-2"/>
          <w:sz w:val="23"/>
        </w:rPr>
        <w:t>:</w:t>
      </w:r>
    </w:p>
    <w:p w:rsidR="00156445" w:rsidRDefault="005A47D0">
      <w:pPr>
        <w:pStyle w:val="a5"/>
        <w:numPr>
          <w:ilvl w:val="0"/>
          <w:numId w:val="131"/>
        </w:numPr>
        <w:tabs>
          <w:tab w:val="left" w:pos="1145"/>
        </w:tabs>
        <w:spacing w:before="9"/>
        <w:ind w:left="1145" w:hanging="129"/>
        <w:jc w:val="left"/>
        <w:rPr>
          <w:sz w:val="23"/>
        </w:rPr>
      </w:pPr>
      <w:r>
        <w:rPr>
          <w:sz w:val="23"/>
        </w:rPr>
        <w:t>выявлять</w:t>
      </w:r>
      <w:r>
        <w:rPr>
          <w:spacing w:val="27"/>
          <w:sz w:val="23"/>
        </w:rPr>
        <w:t xml:space="preserve"> </w:t>
      </w:r>
      <w:r>
        <w:rPr>
          <w:sz w:val="23"/>
        </w:rPr>
        <w:t>проблемы</w:t>
      </w:r>
      <w:r>
        <w:rPr>
          <w:spacing w:val="13"/>
          <w:sz w:val="23"/>
        </w:rPr>
        <w:t xml:space="preserve"> </w:t>
      </w:r>
      <w:r>
        <w:rPr>
          <w:sz w:val="23"/>
        </w:rPr>
        <w:t>для</w:t>
      </w:r>
      <w:r>
        <w:rPr>
          <w:spacing w:val="25"/>
          <w:sz w:val="23"/>
        </w:rPr>
        <w:t xml:space="preserve"> </w:t>
      </w:r>
      <w:r>
        <w:rPr>
          <w:sz w:val="23"/>
        </w:rPr>
        <w:t>решения</w:t>
      </w:r>
      <w:r>
        <w:rPr>
          <w:spacing w:val="27"/>
          <w:sz w:val="23"/>
        </w:rPr>
        <w:t xml:space="preserve"> </w:t>
      </w:r>
      <w:r>
        <w:rPr>
          <w:sz w:val="23"/>
        </w:rPr>
        <w:t>в</w:t>
      </w:r>
      <w:r>
        <w:rPr>
          <w:spacing w:val="21"/>
          <w:sz w:val="23"/>
        </w:rPr>
        <w:t xml:space="preserve"> </w:t>
      </w:r>
      <w:r>
        <w:rPr>
          <w:sz w:val="23"/>
        </w:rPr>
        <w:t>жизненных</w:t>
      </w:r>
      <w:r>
        <w:rPr>
          <w:spacing w:val="16"/>
          <w:sz w:val="23"/>
        </w:rPr>
        <w:t xml:space="preserve"> </w:t>
      </w:r>
      <w:r>
        <w:rPr>
          <w:sz w:val="23"/>
        </w:rPr>
        <w:t>и</w:t>
      </w:r>
      <w:r>
        <w:rPr>
          <w:spacing w:val="34"/>
          <w:sz w:val="23"/>
        </w:rPr>
        <w:t xml:space="preserve"> </w:t>
      </w:r>
      <w:r>
        <w:rPr>
          <w:sz w:val="23"/>
        </w:rPr>
        <w:t>учебных</w:t>
      </w:r>
      <w:r>
        <w:rPr>
          <w:spacing w:val="22"/>
          <w:sz w:val="23"/>
        </w:rPr>
        <w:t xml:space="preserve"> </w:t>
      </w:r>
      <w:r>
        <w:rPr>
          <w:spacing w:val="-2"/>
          <w:sz w:val="23"/>
        </w:rPr>
        <w:t>ситуациях;</w:t>
      </w:r>
    </w:p>
    <w:p w:rsidR="00156445" w:rsidRDefault="005A47D0">
      <w:pPr>
        <w:pStyle w:val="a5"/>
        <w:numPr>
          <w:ilvl w:val="0"/>
          <w:numId w:val="131"/>
        </w:numPr>
        <w:tabs>
          <w:tab w:val="left" w:pos="1212"/>
        </w:tabs>
        <w:spacing w:before="9" w:line="252" w:lineRule="auto"/>
        <w:ind w:right="1107" w:firstLine="0"/>
        <w:jc w:val="left"/>
        <w:rPr>
          <w:sz w:val="23"/>
        </w:rPr>
      </w:pPr>
      <w:r>
        <w:rPr>
          <w:sz w:val="23"/>
        </w:rPr>
        <w:t>ориентироваться</w:t>
      </w:r>
      <w:r>
        <w:rPr>
          <w:spacing w:val="80"/>
          <w:sz w:val="23"/>
        </w:rPr>
        <w:t xml:space="preserve"> </w:t>
      </w:r>
      <w:r>
        <w:rPr>
          <w:sz w:val="23"/>
        </w:rPr>
        <w:t>в</w:t>
      </w:r>
      <w:r>
        <w:rPr>
          <w:spacing w:val="80"/>
          <w:sz w:val="23"/>
        </w:rPr>
        <w:t xml:space="preserve"> </w:t>
      </w:r>
      <w:r>
        <w:rPr>
          <w:sz w:val="23"/>
        </w:rPr>
        <w:t>различных</w:t>
      </w:r>
      <w:r>
        <w:rPr>
          <w:spacing w:val="80"/>
          <w:sz w:val="23"/>
        </w:rPr>
        <w:t xml:space="preserve"> </w:t>
      </w:r>
      <w:r>
        <w:rPr>
          <w:sz w:val="23"/>
        </w:rPr>
        <w:t>подходах</w:t>
      </w:r>
      <w:r>
        <w:rPr>
          <w:spacing w:val="80"/>
          <w:sz w:val="23"/>
        </w:rPr>
        <w:t xml:space="preserve"> </w:t>
      </w:r>
      <w:r>
        <w:rPr>
          <w:sz w:val="23"/>
        </w:rPr>
        <w:t>принятия</w:t>
      </w:r>
      <w:r>
        <w:rPr>
          <w:spacing w:val="80"/>
          <w:sz w:val="23"/>
        </w:rPr>
        <w:t xml:space="preserve"> </w:t>
      </w:r>
      <w:r>
        <w:rPr>
          <w:sz w:val="23"/>
        </w:rPr>
        <w:t>решений</w:t>
      </w:r>
      <w:r>
        <w:rPr>
          <w:spacing w:val="80"/>
          <w:sz w:val="23"/>
        </w:rPr>
        <w:t xml:space="preserve"> </w:t>
      </w:r>
      <w:r>
        <w:rPr>
          <w:sz w:val="23"/>
        </w:rPr>
        <w:t>(индивидуальное,</w:t>
      </w:r>
      <w:r>
        <w:rPr>
          <w:spacing w:val="80"/>
          <w:sz w:val="23"/>
        </w:rPr>
        <w:t xml:space="preserve"> </w:t>
      </w:r>
      <w:r>
        <w:rPr>
          <w:sz w:val="23"/>
        </w:rPr>
        <w:t>принятие решения в группе, принятие</w:t>
      </w:r>
      <w:r>
        <w:rPr>
          <w:spacing w:val="40"/>
          <w:sz w:val="23"/>
        </w:rPr>
        <w:t xml:space="preserve"> </w:t>
      </w:r>
      <w:r>
        <w:rPr>
          <w:sz w:val="23"/>
        </w:rPr>
        <w:t>решений</w:t>
      </w:r>
      <w:r>
        <w:rPr>
          <w:spacing w:val="40"/>
          <w:sz w:val="23"/>
        </w:rPr>
        <w:t xml:space="preserve"> </w:t>
      </w:r>
      <w:r>
        <w:rPr>
          <w:sz w:val="23"/>
        </w:rPr>
        <w:t>группой);</w:t>
      </w:r>
    </w:p>
    <w:p w:rsidR="00156445" w:rsidRDefault="005A47D0">
      <w:pPr>
        <w:pStyle w:val="a5"/>
        <w:numPr>
          <w:ilvl w:val="0"/>
          <w:numId w:val="131"/>
        </w:numPr>
        <w:tabs>
          <w:tab w:val="left" w:pos="1202"/>
        </w:tabs>
        <w:spacing w:before="6" w:line="249" w:lineRule="auto"/>
        <w:ind w:right="1097" w:firstLine="0"/>
        <w:rPr>
          <w:sz w:val="23"/>
        </w:rPr>
      </w:pPr>
      <w:r>
        <w:rPr>
          <w:sz w:val="23"/>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w:t>
      </w:r>
      <w:r>
        <w:rPr>
          <w:spacing w:val="40"/>
          <w:sz w:val="23"/>
        </w:rPr>
        <w:t xml:space="preserve"> </w:t>
      </w:r>
      <w:r>
        <w:rPr>
          <w:sz w:val="23"/>
        </w:rPr>
        <w:t>предлагаемые</w:t>
      </w:r>
      <w:r>
        <w:rPr>
          <w:spacing w:val="40"/>
          <w:sz w:val="23"/>
        </w:rPr>
        <w:t xml:space="preserve"> </w:t>
      </w:r>
      <w:r>
        <w:rPr>
          <w:sz w:val="23"/>
        </w:rPr>
        <w:t>варианты</w:t>
      </w:r>
      <w:r>
        <w:rPr>
          <w:spacing w:val="40"/>
          <w:sz w:val="23"/>
        </w:rPr>
        <w:t xml:space="preserve"> </w:t>
      </w:r>
      <w:r>
        <w:rPr>
          <w:sz w:val="23"/>
        </w:rPr>
        <w:t>решений;</w:t>
      </w:r>
    </w:p>
    <w:p w:rsidR="00156445" w:rsidRDefault="005A47D0">
      <w:pPr>
        <w:pStyle w:val="a5"/>
        <w:numPr>
          <w:ilvl w:val="0"/>
          <w:numId w:val="131"/>
        </w:numPr>
        <w:tabs>
          <w:tab w:val="left" w:pos="1327"/>
        </w:tabs>
        <w:spacing w:before="6" w:line="252" w:lineRule="auto"/>
        <w:ind w:right="1091" w:firstLine="0"/>
        <w:rPr>
          <w:sz w:val="23"/>
        </w:rPr>
      </w:pPr>
      <w:r>
        <w:rPr>
          <w:sz w:val="23"/>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3"/>
        </w:rPr>
        <w:t>объекте;</w:t>
      </w:r>
    </w:p>
    <w:p w:rsidR="00156445" w:rsidRDefault="005A47D0">
      <w:pPr>
        <w:pStyle w:val="a5"/>
        <w:numPr>
          <w:ilvl w:val="0"/>
          <w:numId w:val="131"/>
        </w:numPr>
        <w:tabs>
          <w:tab w:val="left" w:pos="1145"/>
        </w:tabs>
        <w:spacing w:before="7" w:line="259" w:lineRule="exact"/>
        <w:ind w:left="1145" w:hanging="129"/>
        <w:jc w:val="left"/>
        <w:rPr>
          <w:sz w:val="23"/>
        </w:rPr>
      </w:pPr>
      <w:r>
        <w:rPr>
          <w:sz w:val="23"/>
        </w:rPr>
        <w:t>делать</w:t>
      </w:r>
      <w:r>
        <w:rPr>
          <w:spacing w:val="20"/>
          <w:sz w:val="23"/>
        </w:rPr>
        <w:t xml:space="preserve"> </w:t>
      </w:r>
      <w:r>
        <w:rPr>
          <w:sz w:val="23"/>
        </w:rPr>
        <w:t>выбор</w:t>
      </w:r>
      <w:r>
        <w:rPr>
          <w:spacing w:val="13"/>
          <w:sz w:val="23"/>
        </w:rPr>
        <w:t xml:space="preserve"> </w:t>
      </w:r>
      <w:r>
        <w:rPr>
          <w:sz w:val="23"/>
        </w:rPr>
        <w:t>и</w:t>
      </w:r>
      <w:r>
        <w:rPr>
          <w:spacing w:val="26"/>
          <w:sz w:val="23"/>
        </w:rPr>
        <w:t xml:space="preserve"> </w:t>
      </w:r>
      <w:r>
        <w:rPr>
          <w:sz w:val="23"/>
        </w:rPr>
        <w:t>брать</w:t>
      </w:r>
      <w:r>
        <w:rPr>
          <w:spacing w:val="26"/>
          <w:sz w:val="23"/>
        </w:rPr>
        <w:t xml:space="preserve"> </w:t>
      </w:r>
      <w:r>
        <w:rPr>
          <w:sz w:val="23"/>
        </w:rPr>
        <w:t>ответственность</w:t>
      </w:r>
      <w:r>
        <w:rPr>
          <w:spacing w:val="30"/>
          <w:sz w:val="23"/>
        </w:rPr>
        <w:t xml:space="preserve"> </w:t>
      </w:r>
      <w:r>
        <w:rPr>
          <w:sz w:val="23"/>
        </w:rPr>
        <w:t>за</w:t>
      </w:r>
      <w:r>
        <w:rPr>
          <w:spacing w:val="22"/>
          <w:sz w:val="23"/>
        </w:rPr>
        <w:t xml:space="preserve"> </w:t>
      </w:r>
      <w:r>
        <w:rPr>
          <w:spacing w:val="-2"/>
          <w:sz w:val="23"/>
        </w:rPr>
        <w:t>решение;</w:t>
      </w:r>
    </w:p>
    <w:p w:rsidR="00156445" w:rsidRDefault="005A47D0">
      <w:pPr>
        <w:pStyle w:val="a5"/>
        <w:numPr>
          <w:ilvl w:val="3"/>
          <w:numId w:val="134"/>
        </w:numPr>
        <w:tabs>
          <w:tab w:val="left" w:pos="1197"/>
        </w:tabs>
        <w:spacing w:line="259" w:lineRule="exact"/>
        <w:ind w:left="1197" w:hanging="181"/>
        <w:jc w:val="left"/>
        <w:rPr>
          <w:sz w:val="23"/>
        </w:rPr>
      </w:pPr>
      <w:r>
        <w:rPr>
          <w:i/>
          <w:spacing w:val="-2"/>
          <w:sz w:val="23"/>
        </w:rPr>
        <w:t>самоконтроля</w:t>
      </w:r>
      <w:r>
        <w:rPr>
          <w:spacing w:val="-2"/>
          <w:sz w:val="23"/>
        </w:rPr>
        <w:t>:</w:t>
      </w:r>
    </w:p>
    <w:p w:rsidR="00156445" w:rsidRDefault="005A47D0">
      <w:pPr>
        <w:pStyle w:val="a5"/>
        <w:numPr>
          <w:ilvl w:val="0"/>
          <w:numId w:val="131"/>
        </w:numPr>
        <w:tabs>
          <w:tab w:val="left" w:pos="1145"/>
        </w:tabs>
        <w:spacing w:before="14"/>
        <w:ind w:left="1145" w:hanging="129"/>
        <w:jc w:val="left"/>
        <w:rPr>
          <w:sz w:val="23"/>
        </w:rPr>
      </w:pPr>
      <w:r>
        <w:rPr>
          <w:sz w:val="23"/>
        </w:rPr>
        <w:t>владеть</w:t>
      </w:r>
      <w:r>
        <w:rPr>
          <w:spacing w:val="35"/>
          <w:sz w:val="23"/>
        </w:rPr>
        <w:t xml:space="preserve"> </w:t>
      </w:r>
      <w:r>
        <w:rPr>
          <w:sz w:val="23"/>
        </w:rPr>
        <w:t>способами</w:t>
      </w:r>
      <w:r>
        <w:rPr>
          <w:spacing w:val="39"/>
          <w:sz w:val="23"/>
        </w:rPr>
        <w:t xml:space="preserve"> </w:t>
      </w:r>
      <w:r>
        <w:rPr>
          <w:sz w:val="23"/>
        </w:rPr>
        <w:t>самоконтроля,</w:t>
      </w:r>
      <w:r>
        <w:rPr>
          <w:spacing w:val="45"/>
          <w:sz w:val="23"/>
        </w:rPr>
        <w:t xml:space="preserve"> </w:t>
      </w:r>
      <w:r>
        <w:rPr>
          <w:sz w:val="23"/>
        </w:rPr>
        <w:t>самомотивации</w:t>
      </w:r>
      <w:r>
        <w:rPr>
          <w:spacing w:val="25"/>
          <w:sz w:val="23"/>
        </w:rPr>
        <w:t xml:space="preserve"> </w:t>
      </w:r>
      <w:r>
        <w:rPr>
          <w:sz w:val="23"/>
        </w:rPr>
        <w:t>и</w:t>
      </w:r>
      <w:r>
        <w:rPr>
          <w:spacing w:val="30"/>
          <w:sz w:val="23"/>
        </w:rPr>
        <w:t xml:space="preserve"> </w:t>
      </w:r>
      <w:r>
        <w:rPr>
          <w:spacing w:val="-2"/>
          <w:sz w:val="23"/>
        </w:rPr>
        <w:t>рефлексии;</w:t>
      </w:r>
    </w:p>
    <w:p w:rsidR="00156445" w:rsidRDefault="005A47D0">
      <w:pPr>
        <w:pStyle w:val="a5"/>
        <w:numPr>
          <w:ilvl w:val="0"/>
          <w:numId w:val="131"/>
        </w:numPr>
        <w:tabs>
          <w:tab w:val="left" w:pos="1145"/>
        </w:tabs>
        <w:spacing w:before="9"/>
        <w:ind w:left="1145" w:hanging="129"/>
        <w:jc w:val="left"/>
        <w:rPr>
          <w:sz w:val="23"/>
        </w:rPr>
      </w:pPr>
      <w:r>
        <w:rPr>
          <w:sz w:val="23"/>
        </w:rPr>
        <w:t>давать</w:t>
      </w:r>
      <w:r>
        <w:rPr>
          <w:spacing w:val="27"/>
          <w:sz w:val="23"/>
        </w:rPr>
        <w:t xml:space="preserve"> </w:t>
      </w:r>
      <w:r>
        <w:rPr>
          <w:sz w:val="23"/>
        </w:rPr>
        <w:t>адекватную</w:t>
      </w:r>
      <w:r>
        <w:rPr>
          <w:spacing w:val="38"/>
          <w:sz w:val="23"/>
        </w:rPr>
        <w:t xml:space="preserve"> </w:t>
      </w:r>
      <w:r>
        <w:rPr>
          <w:sz w:val="23"/>
        </w:rPr>
        <w:t>оценку</w:t>
      </w:r>
      <w:r>
        <w:rPr>
          <w:spacing w:val="20"/>
          <w:sz w:val="23"/>
        </w:rPr>
        <w:t xml:space="preserve"> </w:t>
      </w:r>
      <w:r>
        <w:rPr>
          <w:sz w:val="23"/>
        </w:rPr>
        <w:t>ситуации</w:t>
      </w:r>
      <w:r>
        <w:rPr>
          <w:spacing w:val="26"/>
          <w:sz w:val="23"/>
        </w:rPr>
        <w:t xml:space="preserve"> </w:t>
      </w:r>
      <w:r>
        <w:rPr>
          <w:sz w:val="23"/>
        </w:rPr>
        <w:t>и</w:t>
      </w:r>
      <w:r>
        <w:rPr>
          <w:spacing w:val="21"/>
          <w:sz w:val="23"/>
        </w:rPr>
        <w:t xml:space="preserve"> </w:t>
      </w:r>
      <w:r>
        <w:rPr>
          <w:sz w:val="23"/>
        </w:rPr>
        <w:t>предлагать</w:t>
      </w:r>
      <w:r>
        <w:rPr>
          <w:spacing w:val="29"/>
          <w:sz w:val="23"/>
        </w:rPr>
        <w:t xml:space="preserve"> </w:t>
      </w:r>
      <w:r>
        <w:rPr>
          <w:sz w:val="23"/>
        </w:rPr>
        <w:t>план</w:t>
      </w:r>
      <w:r>
        <w:rPr>
          <w:spacing w:val="35"/>
          <w:sz w:val="23"/>
        </w:rPr>
        <w:t xml:space="preserve"> </w:t>
      </w:r>
      <w:r>
        <w:rPr>
          <w:sz w:val="23"/>
        </w:rPr>
        <w:t>ее</w:t>
      </w:r>
      <w:r>
        <w:rPr>
          <w:spacing w:val="10"/>
          <w:sz w:val="23"/>
        </w:rPr>
        <w:t xml:space="preserve"> </w:t>
      </w:r>
      <w:r>
        <w:rPr>
          <w:spacing w:val="-2"/>
          <w:sz w:val="23"/>
        </w:rPr>
        <w:t>изменения;</w:t>
      </w:r>
    </w:p>
    <w:p w:rsidR="00156445" w:rsidRDefault="005A47D0">
      <w:pPr>
        <w:pStyle w:val="a5"/>
        <w:numPr>
          <w:ilvl w:val="0"/>
          <w:numId w:val="131"/>
        </w:numPr>
        <w:tabs>
          <w:tab w:val="left" w:pos="1216"/>
        </w:tabs>
        <w:spacing w:before="9" w:line="247" w:lineRule="auto"/>
        <w:ind w:right="1587" w:firstLine="0"/>
        <w:jc w:val="left"/>
        <w:rPr>
          <w:sz w:val="23"/>
        </w:rPr>
      </w:pPr>
      <w:r>
        <w:rPr>
          <w:sz w:val="23"/>
        </w:rPr>
        <w:t>учитывать</w:t>
      </w:r>
      <w:r>
        <w:rPr>
          <w:spacing w:val="40"/>
          <w:sz w:val="23"/>
        </w:rPr>
        <w:t xml:space="preserve"> </w:t>
      </w:r>
      <w:r>
        <w:rPr>
          <w:sz w:val="23"/>
        </w:rPr>
        <w:t>контекст</w:t>
      </w:r>
      <w:r>
        <w:rPr>
          <w:spacing w:val="40"/>
          <w:sz w:val="23"/>
        </w:rPr>
        <w:t xml:space="preserve"> </w:t>
      </w:r>
      <w:r>
        <w:rPr>
          <w:sz w:val="23"/>
        </w:rPr>
        <w:t>и</w:t>
      </w:r>
      <w:r>
        <w:rPr>
          <w:spacing w:val="40"/>
          <w:sz w:val="23"/>
        </w:rPr>
        <w:t xml:space="preserve"> </w:t>
      </w:r>
      <w:r>
        <w:rPr>
          <w:sz w:val="23"/>
        </w:rPr>
        <w:t>предвидеть</w:t>
      </w:r>
      <w:r>
        <w:rPr>
          <w:spacing w:val="40"/>
          <w:sz w:val="23"/>
        </w:rPr>
        <w:t xml:space="preserve"> </w:t>
      </w:r>
      <w:r>
        <w:rPr>
          <w:sz w:val="23"/>
        </w:rPr>
        <w:t>трудности,</w:t>
      </w:r>
      <w:r>
        <w:rPr>
          <w:spacing w:val="40"/>
          <w:sz w:val="23"/>
        </w:rPr>
        <w:t xml:space="preserve"> </w:t>
      </w:r>
      <w:r>
        <w:rPr>
          <w:sz w:val="23"/>
        </w:rPr>
        <w:t>которые</w:t>
      </w:r>
      <w:r>
        <w:rPr>
          <w:spacing w:val="39"/>
          <w:sz w:val="23"/>
        </w:rPr>
        <w:t xml:space="preserve"> </w:t>
      </w:r>
      <w:r>
        <w:rPr>
          <w:sz w:val="23"/>
        </w:rPr>
        <w:t>могут</w:t>
      </w:r>
      <w:r>
        <w:rPr>
          <w:spacing w:val="39"/>
          <w:sz w:val="23"/>
        </w:rPr>
        <w:t xml:space="preserve"> </w:t>
      </w:r>
      <w:r>
        <w:rPr>
          <w:sz w:val="23"/>
        </w:rPr>
        <w:t>возникнуть</w:t>
      </w:r>
      <w:r>
        <w:rPr>
          <w:spacing w:val="40"/>
          <w:sz w:val="23"/>
        </w:rPr>
        <w:t xml:space="preserve"> </w:t>
      </w:r>
      <w:r>
        <w:rPr>
          <w:sz w:val="23"/>
        </w:rPr>
        <w:t>при</w:t>
      </w:r>
      <w:r>
        <w:rPr>
          <w:spacing w:val="40"/>
          <w:sz w:val="23"/>
        </w:rPr>
        <w:t xml:space="preserve"> </w:t>
      </w:r>
      <w:r>
        <w:rPr>
          <w:sz w:val="23"/>
        </w:rPr>
        <w:t>решении учебной</w:t>
      </w:r>
      <w:r>
        <w:rPr>
          <w:spacing w:val="40"/>
          <w:sz w:val="23"/>
        </w:rPr>
        <w:t xml:space="preserve"> </w:t>
      </w:r>
      <w:r>
        <w:rPr>
          <w:sz w:val="23"/>
        </w:rPr>
        <w:t>задачи,</w:t>
      </w:r>
      <w:r>
        <w:rPr>
          <w:spacing w:val="40"/>
          <w:sz w:val="23"/>
        </w:rPr>
        <w:t xml:space="preserve"> </w:t>
      </w:r>
      <w:r>
        <w:rPr>
          <w:sz w:val="23"/>
        </w:rPr>
        <w:t>адаптировать</w:t>
      </w:r>
      <w:r>
        <w:rPr>
          <w:spacing w:val="40"/>
          <w:sz w:val="23"/>
        </w:rPr>
        <w:t xml:space="preserve"> </w:t>
      </w:r>
      <w:r>
        <w:rPr>
          <w:sz w:val="23"/>
        </w:rPr>
        <w:t>решение</w:t>
      </w:r>
      <w:r>
        <w:rPr>
          <w:spacing w:val="40"/>
          <w:sz w:val="23"/>
        </w:rPr>
        <w:t xml:space="preserve"> </w:t>
      </w:r>
      <w:r>
        <w:rPr>
          <w:sz w:val="23"/>
        </w:rPr>
        <w:t>к</w:t>
      </w:r>
      <w:r>
        <w:rPr>
          <w:spacing w:val="40"/>
          <w:sz w:val="23"/>
        </w:rPr>
        <w:t xml:space="preserve"> </w:t>
      </w:r>
      <w:r>
        <w:rPr>
          <w:sz w:val="23"/>
        </w:rPr>
        <w:t>меняющимся</w:t>
      </w:r>
      <w:r>
        <w:rPr>
          <w:spacing w:val="40"/>
          <w:sz w:val="23"/>
        </w:rPr>
        <w:t xml:space="preserve"> </w:t>
      </w:r>
      <w:r>
        <w:rPr>
          <w:sz w:val="23"/>
        </w:rPr>
        <w:t>обстоятельствам;</w:t>
      </w:r>
    </w:p>
    <w:p w:rsidR="00156445" w:rsidRDefault="00156445">
      <w:pPr>
        <w:spacing w:line="247" w:lineRule="auto"/>
        <w:rPr>
          <w:sz w:val="23"/>
        </w:rPr>
        <w:sectPr w:rsidR="00156445">
          <w:pgSz w:w="11910" w:h="16850"/>
          <w:pgMar w:top="1380" w:right="200" w:bottom="280" w:left="40" w:header="1179" w:footer="0" w:gutter="0"/>
          <w:cols w:space="720"/>
        </w:sectPr>
      </w:pPr>
    </w:p>
    <w:p w:rsidR="00156445" w:rsidRDefault="005A47D0">
      <w:pPr>
        <w:pStyle w:val="a5"/>
        <w:numPr>
          <w:ilvl w:val="0"/>
          <w:numId w:val="131"/>
        </w:numPr>
        <w:tabs>
          <w:tab w:val="left" w:pos="1174"/>
        </w:tabs>
        <w:spacing w:before="229" w:line="247" w:lineRule="auto"/>
        <w:ind w:right="1121" w:firstLine="0"/>
        <w:jc w:val="left"/>
        <w:rPr>
          <w:sz w:val="23"/>
        </w:rPr>
      </w:pPr>
      <w:r>
        <w:rPr>
          <w:sz w:val="23"/>
        </w:rPr>
        <w:t>объяснять</w:t>
      </w:r>
      <w:r>
        <w:rPr>
          <w:spacing w:val="40"/>
          <w:sz w:val="23"/>
        </w:rPr>
        <w:t xml:space="preserve"> </w:t>
      </w:r>
      <w:r>
        <w:rPr>
          <w:sz w:val="23"/>
        </w:rPr>
        <w:t>причины</w:t>
      </w:r>
      <w:r>
        <w:rPr>
          <w:spacing w:val="40"/>
          <w:sz w:val="23"/>
        </w:rPr>
        <w:t xml:space="preserve"> </w:t>
      </w:r>
      <w:r>
        <w:rPr>
          <w:sz w:val="23"/>
        </w:rPr>
        <w:t>достижения</w:t>
      </w:r>
      <w:r>
        <w:rPr>
          <w:spacing w:val="40"/>
          <w:sz w:val="23"/>
        </w:rPr>
        <w:t xml:space="preserve"> </w:t>
      </w:r>
      <w:r>
        <w:rPr>
          <w:sz w:val="23"/>
        </w:rPr>
        <w:t>(недостижения)</w:t>
      </w:r>
      <w:r>
        <w:rPr>
          <w:spacing w:val="40"/>
          <w:sz w:val="23"/>
        </w:rPr>
        <w:t xml:space="preserve"> </w:t>
      </w:r>
      <w:r>
        <w:rPr>
          <w:sz w:val="23"/>
        </w:rPr>
        <w:t>результатов</w:t>
      </w:r>
      <w:r>
        <w:rPr>
          <w:spacing w:val="40"/>
          <w:sz w:val="23"/>
        </w:rPr>
        <w:t xml:space="preserve"> </w:t>
      </w:r>
      <w:r>
        <w:rPr>
          <w:sz w:val="23"/>
        </w:rPr>
        <w:t>деятельности,</w:t>
      </w:r>
      <w:r>
        <w:rPr>
          <w:spacing w:val="40"/>
          <w:sz w:val="23"/>
        </w:rPr>
        <w:t xml:space="preserve"> </w:t>
      </w:r>
      <w:r>
        <w:rPr>
          <w:sz w:val="23"/>
        </w:rPr>
        <w:t>давать</w:t>
      </w:r>
      <w:r>
        <w:rPr>
          <w:spacing w:val="40"/>
          <w:sz w:val="23"/>
        </w:rPr>
        <w:t xml:space="preserve"> </w:t>
      </w:r>
      <w:r>
        <w:rPr>
          <w:sz w:val="23"/>
        </w:rPr>
        <w:t>оценку приобретенному</w:t>
      </w:r>
      <w:r>
        <w:rPr>
          <w:spacing w:val="40"/>
          <w:sz w:val="23"/>
        </w:rPr>
        <w:t xml:space="preserve"> </w:t>
      </w:r>
      <w:r>
        <w:rPr>
          <w:sz w:val="23"/>
        </w:rPr>
        <w:t>опыту,</w:t>
      </w:r>
      <w:r>
        <w:rPr>
          <w:spacing w:val="40"/>
          <w:sz w:val="23"/>
        </w:rPr>
        <w:t xml:space="preserve"> </w:t>
      </w:r>
      <w:r>
        <w:rPr>
          <w:sz w:val="23"/>
        </w:rPr>
        <w:t>уметь</w:t>
      </w:r>
      <w:r>
        <w:rPr>
          <w:spacing w:val="40"/>
          <w:sz w:val="23"/>
        </w:rPr>
        <w:t xml:space="preserve"> </w:t>
      </w:r>
      <w:r>
        <w:rPr>
          <w:sz w:val="23"/>
        </w:rPr>
        <w:t>находить</w:t>
      </w:r>
      <w:r>
        <w:rPr>
          <w:spacing w:val="40"/>
          <w:sz w:val="23"/>
        </w:rPr>
        <w:t xml:space="preserve"> </w:t>
      </w:r>
      <w:r>
        <w:rPr>
          <w:sz w:val="23"/>
        </w:rPr>
        <w:t>позитивное</w:t>
      </w:r>
      <w:r>
        <w:rPr>
          <w:spacing w:val="40"/>
          <w:sz w:val="23"/>
        </w:rPr>
        <w:t xml:space="preserve"> </w:t>
      </w:r>
      <w:r>
        <w:rPr>
          <w:sz w:val="23"/>
        </w:rPr>
        <w:t>в</w:t>
      </w:r>
      <w:r>
        <w:rPr>
          <w:spacing w:val="40"/>
          <w:sz w:val="23"/>
        </w:rPr>
        <w:t xml:space="preserve"> </w:t>
      </w:r>
      <w:r>
        <w:rPr>
          <w:sz w:val="23"/>
        </w:rPr>
        <w:t>произошедшей</w:t>
      </w:r>
      <w:r>
        <w:rPr>
          <w:spacing w:val="40"/>
          <w:sz w:val="23"/>
        </w:rPr>
        <w:t xml:space="preserve"> </w:t>
      </w:r>
      <w:r>
        <w:rPr>
          <w:sz w:val="23"/>
        </w:rPr>
        <w:t>ситуации;</w:t>
      </w:r>
    </w:p>
    <w:p w:rsidR="00156445" w:rsidRDefault="005A47D0">
      <w:pPr>
        <w:pStyle w:val="a5"/>
        <w:numPr>
          <w:ilvl w:val="0"/>
          <w:numId w:val="131"/>
        </w:numPr>
        <w:tabs>
          <w:tab w:val="left" w:pos="1246"/>
        </w:tabs>
        <w:spacing w:before="12" w:line="244" w:lineRule="auto"/>
        <w:ind w:right="1605" w:firstLine="0"/>
        <w:jc w:val="left"/>
        <w:rPr>
          <w:sz w:val="23"/>
        </w:rPr>
      </w:pPr>
      <w:r>
        <w:rPr>
          <w:sz w:val="23"/>
        </w:rPr>
        <w:t>вносить</w:t>
      </w:r>
      <w:r>
        <w:rPr>
          <w:spacing w:val="40"/>
          <w:sz w:val="23"/>
        </w:rPr>
        <w:t xml:space="preserve"> </w:t>
      </w:r>
      <w:r>
        <w:rPr>
          <w:sz w:val="23"/>
        </w:rPr>
        <w:t>коррективы</w:t>
      </w:r>
      <w:r>
        <w:rPr>
          <w:spacing w:val="40"/>
          <w:sz w:val="23"/>
        </w:rPr>
        <w:t xml:space="preserve"> </w:t>
      </w:r>
      <w:r>
        <w:rPr>
          <w:sz w:val="23"/>
        </w:rPr>
        <w:t>в</w:t>
      </w:r>
      <w:r>
        <w:rPr>
          <w:spacing w:val="40"/>
          <w:sz w:val="23"/>
        </w:rPr>
        <w:t xml:space="preserve"> </w:t>
      </w:r>
      <w:r>
        <w:rPr>
          <w:sz w:val="23"/>
        </w:rPr>
        <w:t>деятельность</w:t>
      </w:r>
      <w:r>
        <w:rPr>
          <w:spacing w:val="80"/>
          <w:sz w:val="23"/>
        </w:rPr>
        <w:t xml:space="preserve"> </w:t>
      </w:r>
      <w:r>
        <w:rPr>
          <w:sz w:val="23"/>
        </w:rPr>
        <w:t>на</w:t>
      </w:r>
      <w:r>
        <w:rPr>
          <w:spacing w:val="40"/>
          <w:sz w:val="23"/>
        </w:rPr>
        <w:t xml:space="preserve"> </w:t>
      </w:r>
      <w:r>
        <w:rPr>
          <w:sz w:val="23"/>
        </w:rPr>
        <w:t>основе</w:t>
      </w:r>
      <w:r>
        <w:rPr>
          <w:spacing w:val="40"/>
          <w:sz w:val="23"/>
        </w:rPr>
        <w:t xml:space="preserve"> </w:t>
      </w:r>
      <w:r>
        <w:rPr>
          <w:sz w:val="23"/>
        </w:rPr>
        <w:t>новых</w:t>
      </w:r>
      <w:r>
        <w:rPr>
          <w:spacing w:val="40"/>
          <w:sz w:val="23"/>
        </w:rPr>
        <w:t xml:space="preserve"> </w:t>
      </w:r>
      <w:r>
        <w:rPr>
          <w:sz w:val="23"/>
        </w:rPr>
        <w:t>обстоятельств,</w:t>
      </w:r>
      <w:r>
        <w:rPr>
          <w:spacing w:val="40"/>
          <w:sz w:val="23"/>
        </w:rPr>
        <w:t xml:space="preserve"> </w:t>
      </w:r>
      <w:r>
        <w:rPr>
          <w:sz w:val="23"/>
        </w:rPr>
        <w:t>изменившихся</w:t>
      </w:r>
      <w:r>
        <w:rPr>
          <w:spacing w:val="40"/>
          <w:sz w:val="23"/>
        </w:rPr>
        <w:t xml:space="preserve"> </w:t>
      </w:r>
      <w:r>
        <w:rPr>
          <w:sz w:val="23"/>
        </w:rPr>
        <w:t>ситуаций,</w:t>
      </w:r>
      <w:r>
        <w:rPr>
          <w:spacing w:val="40"/>
          <w:sz w:val="23"/>
        </w:rPr>
        <w:t xml:space="preserve"> </w:t>
      </w:r>
      <w:r>
        <w:rPr>
          <w:sz w:val="23"/>
        </w:rPr>
        <w:t>установленных</w:t>
      </w:r>
      <w:r>
        <w:rPr>
          <w:spacing w:val="40"/>
          <w:sz w:val="23"/>
        </w:rPr>
        <w:t xml:space="preserve"> </w:t>
      </w:r>
      <w:r>
        <w:rPr>
          <w:sz w:val="23"/>
        </w:rPr>
        <w:t>ошибок,</w:t>
      </w:r>
      <w:r>
        <w:rPr>
          <w:spacing w:val="40"/>
          <w:sz w:val="23"/>
        </w:rPr>
        <w:t xml:space="preserve"> </w:t>
      </w:r>
      <w:r>
        <w:rPr>
          <w:sz w:val="23"/>
        </w:rPr>
        <w:t>возникших</w:t>
      </w:r>
      <w:r>
        <w:rPr>
          <w:spacing w:val="40"/>
          <w:sz w:val="23"/>
        </w:rPr>
        <w:t xml:space="preserve"> </w:t>
      </w:r>
      <w:r>
        <w:rPr>
          <w:sz w:val="23"/>
        </w:rPr>
        <w:t>трудностей;</w:t>
      </w:r>
    </w:p>
    <w:p w:rsidR="00156445" w:rsidRDefault="005A47D0">
      <w:pPr>
        <w:pStyle w:val="a5"/>
        <w:numPr>
          <w:ilvl w:val="0"/>
          <w:numId w:val="131"/>
        </w:numPr>
        <w:tabs>
          <w:tab w:val="left" w:pos="1154"/>
        </w:tabs>
        <w:spacing w:before="8" w:line="247" w:lineRule="auto"/>
        <w:ind w:right="5109" w:firstLine="0"/>
        <w:jc w:val="left"/>
        <w:rPr>
          <w:i/>
          <w:sz w:val="23"/>
        </w:rPr>
      </w:pPr>
      <w:r>
        <w:rPr>
          <w:sz w:val="23"/>
        </w:rPr>
        <w:t>оценивать соответствие результата цели и</w:t>
      </w:r>
      <w:r>
        <w:rPr>
          <w:spacing w:val="40"/>
          <w:sz w:val="23"/>
        </w:rPr>
        <w:t xml:space="preserve"> </w:t>
      </w:r>
      <w:r>
        <w:rPr>
          <w:sz w:val="23"/>
        </w:rPr>
        <w:t>условиям;</w:t>
      </w:r>
      <w:r>
        <w:rPr>
          <w:spacing w:val="40"/>
          <w:sz w:val="23"/>
        </w:rPr>
        <w:t xml:space="preserve"> </w:t>
      </w:r>
      <w:r>
        <w:rPr>
          <w:sz w:val="23"/>
        </w:rPr>
        <w:t xml:space="preserve">– </w:t>
      </w:r>
      <w:r>
        <w:rPr>
          <w:i/>
          <w:sz w:val="23"/>
        </w:rPr>
        <w:t>развития</w:t>
      </w:r>
      <w:r>
        <w:rPr>
          <w:i/>
          <w:spacing w:val="40"/>
          <w:sz w:val="23"/>
        </w:rPr>
        <w:t xml:space="preserve"> </w:t>
      </w:r>
      <w:r>
        <w:rPr>
          <w:i/>
          <w:sz w:val="23"/>
        </w:rPr>
        <w:t>эмоционального</w:t>
      </w:r>
      <w:r>
        <w:rPr>
          <w:i/>
          <w:spacing w:val="40"/>
          <w:sz w:val="23"/>
        </w:rPr>
        <w:t xml:space="preserve"> </w:t>
      </w:r>
      <w:r>
        <w:rPr>
          <w:i/>
          <w:sz w:val="23"/>
        </w:rPr>
        <w:t>интеллекта:</w:t>
      </w:r>
    </w:p>
    <w:p w:rsidR="00156445" w:rsidRDefault="005A47D0">
      <w:pPr>
        <w:pStyle w:val="a5"/>
        <w:numPr>
          <w:ilvl w:val="0"/>
          <w:numId w:val="131"/>
        </w:numPr>
        <w:tabs>
          <w:tab w:val="left" w:pos="1154"/>
        </w:tabs>
        <w:spacing w:before="3"/>
        <w:ind w:left="1154" w:hanging="138"/>
        <w:jc w:val="left"/>
        <w:rPr>
          <w:sz w:val="23"/>
        </w:rPr>
      </w:pPr>
      <w:r>
        <w:rPr>
          <w:sz w:val="23"/>
        </w:rPr>
        <w:t>различать,</w:t>
      </w:r>
      <w:r>
        <w:rPr>
          <w:spacing w:val="25"/>
          <w:sz w:val="23"/>
        </w:rPr>
        <w:t xml:space="preserve"> </w:t>
      </w:r>
      <w:r>
        <w:rPr>
          <w:sz w:val="23"/>
        </w:rPr>
        <w:t>называть</w:t>
      </w:r>
      <w:r>
        <w:rPr>
          <w:spacing w:val="21"/>
          <w:sz w:val="23"/>
        </w:rPr>
        <w:t xml:space="preserve"> </w:t>
      </w:r>
      <w:r>
        <w:rPr>
          <w:sz w:val="23"/>
        </w:rPr>
        <w:t>и</w:t>
      </w:r>
      <w:r>
        <w:rPr>
          <w:spacing w:val="34"/>
          <w:sz w:val="23"/>
        </w:rPr>
        <w:t xml:space="preserve"> </w:t>
      </w:r>
      <w:r>
        <w:rPr>
          <w:sz w:val="23"/>
        </w:rPr>
        <w:t>управлять</w:t>
      </w:r>
      <w:r>
        <w:rPr>
          <w:spacing w:val="29"/>
          <w:sz w:val="23"/>
        </w:rPr>
        <w:t xml:space="preserve"> </w:t>
      </w:r>
      <w:r>
        <w:rPr>
          <w:sz w:val="23"/>
        </w:rPr>
        <w:t>собственными</w:t>
      </w:r>
      <w:r>
        <w:rPr>
          <w:spacing w:val="31"/>
          <w:sz w:val="23"/>
        </w:rPr>
        <w:t xml:space="preserve"> </w:t>
      </w:r>
      <w:r>
        <w:rPr>
          <w:sz w:val="23"/>
        </w:rPr>
        <w:t>эмоциями</w:t>
      </w:r>
      <w:r>
        <w:rPr>
          <w:spacing w:val="22"/>
          <w:sz w:val="23"/>
        </w:rPr>
        <w:t xml:space="preserve"> </w:t>
      </w:r>
      <w:r>
        <w:rPr>
          <w:sz w:val="23"/>
        </w:rPr>
        <w:t>и</w:t>
      </w:r>
      <w:r>
        <w:rPr>
          <w:spacing w:val="34"/>
          <w:sz w:val="23"/>
        </w:rPr>
        <w:t xml:space="preserve"> </w:t>
      </w:r>
      <w:r>
        <w:rPr>
          <w:sz w:val="23"/>
        </w:rPr>
        <w:t>эмоциями</w:t>
      </w:r>
      <w:r>
        <w:rPr>
          <w:spacing w:val="44"/>
          <w:sz w:val="23"/>
        </w:rPr>
        <w:t xml:space="preserve"> </w:t>
      </w:r>
      <w:r>
        <w:rPr>
          <w:spacing w:val="-2"/>
          <w:sz w:val="23"/>
        </w:rPr>
        <w:t>других;</w:t>
      </w:r>
    </w:p>
    <w:p w:rsidR="00156445" w:rsidRDefault="005A47D0">
      <w:pPr>
        <w:pStyle w:val="a5"/>
        <w:numPr>
          <w:ilvl w:val="0"/>
          <w:numId w:val="131"/>
        </w:numPr>
        <w:tabs>
          <w:tab w:val="left" w:pos="1145"/>
        </w:tabs>
        <w:spacing w:before="14"/>
        <w:ind w:left="1145" w:hanging="129"/>
        <w:jc w:val="left"/>
        <w:rPr>
          <w:sz w:val="23"/>
        </w:rPr>
      </w:pPr>
      <w:r>
        <w:rPr>
          <w:sz w:val="23"/>
        </w:rPr>
        <w:t>выявлять</w:t>
      </w:r>
      <w:r>
        <w:rPr>
          <w:spacing w:val="38"/>
          <w:sz w:val="23"/>
        </w:rPr>
        <w:t xml:space="preserve"> </w:t>
      </w:r>
      <w:r>
        <w:rPr>
          <w:sz w:val="23"/>
        </w:rPr>
        <w:t>и</w:t>
      </w:r>
      <w:r>
        <w:rPr>
          <w:spacing w:val="22"/>
          <w:sz w:val="23"/>
        </w:rPr>
        <w:t xml:space="preserve"> </w:t>
      </w:r>
      <w:r>
        <w:rPr>
          <w:sz w:val="23"/>
        </w:rPr>
        <w:t>анализировать</w:t>
      </w:r>
      <w:r>
        <w:rPr>
          <w:spacing w:val="40"/>
          <w:sz w:val="23"/>
        </w:rPr>
        <w:t xml:space="preserve"> </w:t>
      </w:r>
      <w:r>
        <w:rPr>
          <w:sz w:val="23"/>
        </w:rPr>
        <w:t>причины</w:t>
      </w:r>
      <w:r>
        <w:rPr>
          <w:spacing w:val="21"/>
          <w:sz w:val="23"/>
        </w:rPr>
        <w:t xml:space="preserve"> </w:t>
      </w:r>
      <w:r>
        <w:rPr>
          <w:spacing w:val="-2"/>
          <w:sz w:val="23"/>
        </w:rPr>
        <w:t>эмоций;</w:t>
      </w:r>
    </w:p>
    <w:p w:rsidR="00156445" w:rsidRDefault="005A47D0">
      <w:pPr>
        <w:pStyle w:val="a5"/>
        <w:numPr>
          <w:ilvl w:val="0"/>
          <w:numId w:val="131"/>
        </w:numPr>
        <w:tabs>
          <w:tab w:val="left" w:pos="1154"/>
        </w:tabs>
        <w:spacing w:before="9"/>
        <w:ind w:left="1154" w:hanging="138"/>
        <w:jc w:val="left"/>
        <w:rPr>
          <w:sz w:val="23"/>
        </w:rPr>
      </w:pPr>
      <w:r>
        <w:rPr>
          <w:sz w:val="23"/>
        </w:rPr>
        <w:t>ставить</w:t>
      </w:r>
      <w:r>
        <w:rPr>
          <w:spacing w:val="28"/>
          <w:sz w:val="23"/>
        </w:rPr>
        <w:t xml:space="preserve"> </w:t>
      </w:r>
      <w:r>
        <w:rPr>
          <w:sz w:val="23"/>
        </w:rPr>
        <w:t>себя</w:t>
      </w:r>
      <w:r>
        <w:rPr>
          <w:spacing w:val="21"/>
          <w:sz w:val="23"/>
        </w:rPr>
        <w:t xml:space="preserve"> </w:t>
      </w:r>
      <w:r>
        <w:rPr>
          <w:sz w:val="23"/>
        </w:rPr>
        <w:t>на</w:t>
      </w:r>
      <w:r>
        <w:rPr>
          <w:spacing w:val="30"/>
          <w:sz w:val="23"/>
        </w:rPr>
        <w:t xml:space="preserve"> </w:t>
      </w:r>
      <w:r>
        <w:rPr>
          <w:sz w:val="23"/>
        </w:rPr>
        <w:t>место</w:t>
      </w:r>
      <w:r>
        <w:rPr>
          <w:spacing w:val="24"/>
          <w:sz w:val="23"/>
        </w:rPr>
        <w:t xml:space="preserve"> </w:t>
      </w:r>
      <w:r>
        <w:rPr>
          <w:sz w:val="23"/>
        </w:rPr>
        <w:t>другого</w:t>
      </w:r>
      <w:r>
        <w:rPr>
          <w:spacing w:val="10"/>
          <w:sz w:val="23"/>
        </w:rPr>
        <w:t xml:space="preserve"> </w:t>
      </w:r>
      <w:r>
        <w:rPr>
          <w:sz w:val="23"/>
        </w:rPr>
        <w:t>человека,</w:t>
      </w:r>
      <w:r>
        <w:rPr>
          <w:spacing w:val="23"/>
          <w:sz w:val="23"/>
        </w:rPr>
        <w:t xml:space="preserve"> </w:t>
      </w:r>
      <w:r>
        <w:rPr>
          <w:sz w:val="23"/>
        </w:rPr>
        <w:t>понимать</w:t>
      </w:r>
      <w:r>
        <w:rPr>
          <w:spacing w:val="24"/>
          <w:sz w:val="23"/>
        </w:rPr>
        <w:t xml:space="preserve"> </w:t>
      </w:r>
      <w:r>
        <w:rPr>
          <w:sz w:val="23"/>
        </w:rPr>
        <w:t>мотивы</w:t>
      </w:r>
      <w:r>
        <w:rPr>
          <w:spacing w:val="26"/>
          <w:sz w:val="23"/>
        </w:rPr>
        <w:t xml:space="preserve"> </w:t>
      </w:r>
      <w:r>
        <w:rPr>
          <w:sz w:val="23"/>
        </w:rPr>
        <w:t>и</w:t>
      </w:r>
      <w:r>
        <w:rPr>
          <w:spacing w:val="29"/>
          <w:sz w:val="23"/>
        </w:rPr>
        <w:t xml:space="preserve"> </w:t>
      </w:r>
      <w:r>
        <w:rPr>
          <w:sz w:val="23"/>
        </w:rPr>
        <w:t>намерения</w:t>
      </w:r>
      <w:r>
        <w:rPr>
          <w:spacing w:val="30"/>
          <w:sz w:val="23"/>
        </w:rPr>
        <w:t xml:space="preserve"> </w:t>
      </w:r>
      <w:r>
        <w:rPr>
          <w:spacing w:val="-2"/>
          <w:sz w:val="23"/>
        </w:rPr>
        <w:t>другого;</w:t>
      </w:r>
    </w:p>
    <w:p w:rsidR="00156445" w:rsidRDefault="005A47D0">
      <w:pPr>
        <w:pStyle w:val="a5"/>
        <w:numPr>
          <w:ilvl w:val="0"/>
          <w:numId w:val="131"/>
        </w:numPr>
        <w:tabs>
          <w:tab w:val="left" w:pos="1154"/>
        </w:tabs>
        <w:spacing w:before="14" w:line="252" w:lineRule="auto"/>
        <w:ind w:right="6309" w:firstLine="0"/>
        <w:jc w:val="left"/>
        <w:rPr>
          <w:i/>
          <w:sz w:val="23"/>
        </w:rPr>
      </w:pPr>
      <w:r>
        <w:rPr>
          <w:sz w:val="23"/>
        </w:rPr>
        <w:t>регулировать способ выражения эмоций;</w:t>
      </w:r>
      <w:r>
        <w:rPr>
          <w:spacing w:val="40"/>
          <w:sz w:val="23"/>
        </w:rPr>
        <w:t xml:space="preserve"> </w:t>
      </w:r>
      <w:r>
        <w:rPr>
          <w:sz w:val="23"/>
        </w:rPr>
        <w:t xml:space="preserve">– </w:t>
      </w:r>
      <w:r>
        <w:rPr>
          <w:i/>
          <w:sz w:val="23"/>
        </w:rPr>
        <w:t>принятия себя и других:</w:t>
      </w:r>
    </w:p>
    <w:p w:rsidR="00156445" w:rsidRDefault="005A47D0">
      <w:pPr>
        <w:pStyle w:val="a5"/>
        <w:numPr>
          <w:ilvl w:val="0"/>
          <w:numId w:val="131"/>
        </w:numPr>
        <w:tabs>
          <w:tab w:val="left" w:pos="1154"/>
        </w:tabs>
        <w:spacing w:line="261" w:lineRule="exact"/>
        <w:ind w:left="1154" w:hanging="138"/>
        <w:jc w:val="left"/>
        <w:rPr>
          <w:sz w:val="23"/>
        </w:rPr>
      </w:pPr>
      <w:r>
        <w:rPr>
          <w:sz w:val="23"/>
        </w:rPr>
        <w:t>осознанно</w:t>
      </w:r>
      <w:r>
        <w:rPr>
          <w:spacing w:val="28"/>
          <w:sz w:val="23"/>
        </w:rPr>
        <w:t xml:space="preserve"> </w:t>
      </w:r>
      <w:r>
        <w:rPr>
          <w:sz w:val="23"/>
        </w:rPr>
        <w:t>относиться</w:t>
      </w:r>
      <w:r>
        <w:rPr>
          <w:spacing w:val="35"/>
          <w:sz w:val="23"/>
        </w:rPr>
        <w:t xml:space="preserve"> </w:t>
      </w:r>
      <w:r>
        <w:rPr>
          <w:sz w:val="23"/>
        </w:rPr>
        <w:t>к</w:t>
      </w:r>
      <w:r>
        <w:rPr>
          <w:spacing w:val="16"/>
          <w:sz w:val="23"/>
        </w:rPr>
        <w:t xml:space="preserve"> </w:t>
      </w:r>
      <w:r>
        <w:rPr>
          <w:sz w:val="23"/>
        </w:rPr>
        <w:t>другому</w:t>
      </w:r>
      <w:r>
        <w:rPr>
          <w:spacing w:val="20"/>
          <w:sz w:val="23"/>
        </w:rPr>
        <w:t xml:space="preserve"> </w:t>
      </w:r>
      <w:r>
        <w:rPr>
          <w:sz w:val="23"/>
        </w:rPr>
        <w:t>человеку,</w:t>
      </w:r>
      <w:r>
        <w:rPr>
          <w:spacing w:val="42"/>
          <w:sz w:val="23"/>
        </w:rPr>
        <w:t xml:space="preserve"> </w:t>
      </w:r>
      <w:r>
        <w:rPr>
          <w:sz w:val="23"/>
        </w:rPr>
        <w:t>его</w:t>
      </w:r>
      <w:r>
        <w:rPr>
          <w:spacing w:val="13"/>
          <w:sz w:val="23"/>
        </w:rPr>
        <w:t xml:space="preserve"> </w:t>
      </w:r>
      <w:r>
        <w:rPr>
          <w:spacing w:val="-2"/>
          <w:sz w:val="23"/>
        </w:rPr>
        <w:t>мнению;</w:t>
      </w:r>
    </w:p>
    <w:p w:rsidR="00156445" w:rsidRDefault="005A47D0">
      <w:pPr>
        <w:pStyle w:val="a5"/>
        <w:numPr>
          <w:ilvl w:val="0"/>
          <w:numId w:val="131"/>
        </w:numPr>
        <w:tabs>
          <w:tab w:val="left" w:pos="1145"/>
        </w:tabs>
        <w:spacing w:before="9"/>
        <w:ind w:left="1145" w:hanging="129"/>
        <w:jc w:val="left"/>
        <w:rPr>
          <w:sz w:val="23"/>
        </w:rPr>
      </w:pPr>
      <w:r>
        <w:rPr>
          <w:sz w:val="23"/>
        </w:rPr>
        <w:t>признавать</w:t>
      </w:r>
      <w:r>
        <w:rPr>
          <w:spacing w:val="25"/>
          <w:sz w:val="23"/>
        </w:rPr>
        <w:t xml:space="preserve"> </w:t>
      </w:r>
      <w:r>
        <w:rPr>
          <w:sz w:val="23"/>
        </w:rPr>
        <w:t>свое</w:t>
      </w:r>
      <w:r>
        <w:rPr>
          <w:spacing w:val="21"/>
          <w:sz w:val="23"/>
        </w:rPr>
        <w:t xml:space="preserve"> </w:t>
      </w:r>
      <w:r>
        <w:rPr>
          <w:sz w:val="23"/>
        </w:rPr>
        <w:t>право</w:t>
      </w:r>
      <w:r>
        <w:rPr>
          <w:spacing w:val="17"/>
          <w:sz w:val="23"/>
        </w:rPr>
        <w:t xml:space="preserve"> </w:t>
      </w:r>
      <w:r>
        <w:rPr>
          <w:sz w:val="23"/>
        </w:rPr>
        <w:t>на</w:t>
      </w:r>
      <w:r>
        <w:rPr>
          <w:spacing w:val="27"/>
          <w:sz w:val="23"/>
        </w:rPr>
        <w:t xml:space="preserve"> </w:t>
      </w:r>
      <w:r>
        <w:rPr>
          <w:sz w:val="23"/>
        </w:rPr>
        <w:t>ошибку</w:t>
      </w:r>
      <w:r>
        <w:rPr>
          <w:spacing w:val="12"/>
          <w:sz w:val="23"/>
        </w:rPr>
        <w:t xml:space="preserve"> </w:t>
      </w:r>
      <w:r>
        <w:rPr>
          <w:sz w:val="23"/>
        </w:rPr>
        <w:t>и</w:t>
      </w:r>
      <w:r>
        <w:rPr>
          <w:spacing w:val="30"/>
          <w:sz w:val="23"/>
        </w:rPr>
        <w:t xml:space="preserve"> </w:t>
      </w:r>
      <w:r>
        <w:rPr>
          <w:sz w:val="23"/>
        </w:rPr>
        <w:t>такое</w:t>
      </w:r>
      <w:r>
        <w:rPr>
          <w:spacing w:val="22"/>
          <w:sz w:val="23"/>
        </w:rPr>
        <w:t xml:space="preserve"> </w:t>
      </w:r>
      <w:r>
        <w:rPr>
          <w:sz w:val="23"/>
        </w:rPr>
        <w:t>же</w:t>
      </w:r>
      <w:r>
        <w:rPr>
          <w:spacing w:val="14"/>
          <w:sz w:val="23"/>
        </w:rPr>
        <w:t xml:space="preserve"> </w:t>
      </w:r>
      <w:r>
        <w:rPr>
          <w:sz w:val="23"/>
        </w:rPr>
        <w:t>право</w:t>
      </w:r>
      <w:r>
        <w:rPr>
          <w:spacing w:val="12"/>
          <w:sz w:val="23"/>
        </w:rPr>
        <w:t xml:space="preserve"> </w:t>
      </w:r>
      <w:r>
        <w:rPr>
          <w:spacing w:val="-2"/>
          <w:sz w:val="23"/>
        </w:rPr>
        <w:t>другого;</w:t>
      </w:r>
    </w:p>
    <w:p w:rsidR="00156445" w:rsidRDefault="005A47D0">
      <w:pPr>
        <w:pStyle w:val="a5"/>
        <w:numPr>
          <w:ilvl w:val="0"/>
          <w:numId w:val="131"/>
        </w:numPr>
        <w:tabs>
          <w:tab w:val="left" w:pos="1145"/>
        </w:tabs>
        <w:spacing w:before="14"/>
        <w:ind w:left="1145" w:hanging="129"/>
        <w:jc w:val="left"/>
        <w:rPr>
          <w:sz w:val="23"/>
        </w:rPr>
      </w:pPr>
      <w:r>
        <w:rPr>
          <w:sz w:val="23"/>
        </w:rPr>
        <w:t>принимать</w:t>
      </w:r>
      <w:r>
        <w:rPr>
          <w:spacing w:val="23"/>
          <w:sz w:val="23"/>
        </w:rPr>
        <w:t xml:space="preserve"> </w:t>
      </w:r>
      <w:r>
        <w:rPr>
          <w:sz w:val="23"/>
        </w:rPr>
        <w:t>себя</w:t>
      </w:r>
      <w:r>
        <w:rPr>
          <w:spacing w:val="20"/>
          <w:sz w:val="23"/>
        </w:rPr>
        <w:t xml:space="preserve"> </w:t>
      </w:r>
      <w:r>
        <w:rPr>
          <w:sz w:val="23"/>
        </w:rPr>
        <w:t>и</w:t>
      </w:r>
      <w:r>
        <w:rPr>
          <w:spacing w:val="22"/>
          <w:sz w:val="23"/>
        </w:rPr>
        <w:t xml:space="preserve"> </w:t>
      </w:r>
      <w:r>
        <w:rPr>
          <w:sz w:val="23"/>
        </w:rPr>
        <w:t>других,</w:t>
      </w:r>
      <w:r>
        <w:rPr>
          <w:spacing w:val="14"/>
          <w:sz w:val="23"/>
        </w:rPr>
        <w:t xml:space="preserve"> </w:t>
      </w:r>
      <w:r>
        <w:rPr>
          <w:sz w:val="23"/>
        </w:rPr>
        <w:t>не</w:t>
      </w:r>
      <w:r>
        <w:rPr>
          <w:spacing w:val="19"/>
          <w:sz w:val="23"/>
        </w:rPr>
        <w:t xml:space="preserve"> </w:t>
      </w:r>
      <w:r>
        <w:rPr>
          <w:spacing w:val="-2"/>
          <w:sz w:val="23"/>
        </w:rPr>
        <w:t>осуждая;</w:t>
      </w:r>
    </w:p>
    <w:p w:rsidR="00156445" w:rsidRDefault="005A47D0">
      <w:pPr>
        <w:pStyle w:val="a5"/>
        <w:numPr>
          <w:ilvl w:val="0"/>
          <w:numId w:val="131"/>
        </w:numPr>
        <w:tabs>
          <w:tab w:val="left" w:pos="1154"/>
        </w:tabs>
        <w:spacing w:before="14"/>
        <w:ind w:left="1154" w:hanging="138"/>
        <w:jc w:val="left"/>
        <w:rPr>
          <w:sz w:val="23"/>
        </w:rPr>
      </w:pPr>
      <w:r>
        <w:rPr>
          <w:sz w:val="23"/>
        </w:rPr>
        <w:t>открытость</w:t>
      </w:r>
      <w:r>
        <w:rPr>
          <w:spacing w:val="25"/>
          <w:sz w:val="23"/>
        </w:rPr>
        <w:t xml:space="preserve"> </w:t>
      </w:r>
      <w:r>
        <w:rPr>
          <w:sz w:val="23"/>
        </w:rPr>
        <w:t>себе</w:t>
      </w:r>
      <w:r>
        <w:rPr>
          <w:spacing w:val="16"/>
          <w:sz w:val="23"/>
        </w:rPr>
        <w:t xml:space="preserve"> </w:t>
      </w:r>
      <w:r>
        <w:rPr>
          <w:sz w:val="23"/>
        </w:rPr>
        <w:t>и</w:t>
      </w:r>
      <w:r>
        <w:rPr>
          <w:spacing w:val="20"/>
          <w:sz w:val="23"/>
        </w:rPr>
        <w:t xml:space="preserve"> </w:t>
      </w:r>
      <w:r>
        <w:rPr>
          <w:spacing w:val="-2"/>
          <w:sz w:val="23"/>
        </w:rPr>
        <w:t>другим;</w:t>
      </w:r>
    </w:p>
    <w:p w:rsidR="00156445" w:rsidRDefault="005A47D0">
      <w:pPr>
        <w:pStyle w:val="a5"/>
        <w:numPr>
          <w:ilvl w:val="0"/>
          <w:numId w:val="131"/>
        </w:numPr>
        <w:tabs>
          <w:tab w:val="left" w:pos="1154"/>
        </w:tabs>
        <w:spacing w:before="10"/>
        <w:ind w:left="1154" w:hanging="138"/>
        <w:jc w:val="left"/>
        <w:rPr>
          <w:sz w:val="23"/>
        </w:rPr>
      </w:pPr>
      <w:r>
        <w:rPr>
          <w:sz w:val="23"/>
        </w:rPr>
        <w:t>осознавать</w:t>
      </w:r>
      <w:r>
        <w:rPr>
          <w:spacing w:val="29"/>
          <w:sz w:val="23"/>
        </w:rPr>
        <w:t xml:space="preserve"> </w:t>
      </w:r>
      <w:r>
        <w:rPr>
          <w:sz w:val="23"/>
        </w:rPr>
        <w:t>невозможность</w:t>
      </w:r>
      <w:r>
        <w:rPr>
          <w:spacing w:val="40"/>
          <w:sz w:val="23"/>
        </w:rPr>
        <w:t xml:space="preserve"> </w:t>
      </w:r>
      <w:r>
        <w:rPr>
          <w:sz w:val="23"/>
        </w:rPr>
        <w:t>контролировать</w:t>
      </w:r>
      <w:r>
        <w:rPr>
          <w:spacing w:val="33"/>
          <w:sz w:val="23"/>
        </w:rPr>
        <w:t xml:space="preserve"> </w:t>
      </w:r>
      <w:r>
        <w:rPr>
          <w:sz w:val="23"/>
        </w:rPr>
        <w:t>все</w:t>
      </w:r>
      <w:r>
        <w:rPr>
          <w:spacing w:val="24"/>
          <w:sz w:val="23"/>
        </w:rPr>
        <w:t xml:space="preserve"> </w:t>
      </w:r>
      <w:r>
        <w:rPr>
          <w:spacing w:val="-2"/>
          <w:sz w:val="23"/>
        </w:rPr>
        <w:t>вокруг.</w:t>
      </w:r>
    </w:p>
    <w:p w:rsidR="00156445" w:rsidRDefault="005A47D0">
      <w:pPr>
        <w:pStyle w:val="a3"/>
        <w:spacing w:before="14" w:line="249" w:lineRule="auto"/>
        <w:ind w:right="1091" w:firstLine="0"/>
      </w:pPr>
      <w:r>
        <w:t>Представленные результаты стали содержательной и критериальной основой для разработки программы</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учащихся</w:t>
      </w:r>
      <w:r>
        <w:rPr>
          <w:spacing w:val="40"/>
        </w:rPr>
        <w:t xml:space="preserve"> </w:t>
      </w:r>
      <w:r>
        <w:t>–</w:t>
      </w:r>
      <w:r>
        <w:rPr>
          <w:spacing w:val="40"/>
        </w:rPr>
        <w:t xml:space="preserve"> </w:t>
      </w:r>
      <w:r>
        <w:t>обобщенных учебных действий, позволяющих решать</w:t>
      </w:r>
      <w:r>
        <w:rPr>
          <w:spacing w:val="40"/>
        </w:rPr>
        <w:t xml:space="preserve"> </w:t>
      </w:r>
      <w:r>
        <w:t>широкий круг задач в различных предметных</w:t>
      </w:r>
      <w:r>
        <w:rPr>
          <w:spacing w:val="80"/>
        </w:rPr>
        <w:t xml:space="preserve"> </w:t>
      </w:r>
      <w:r>
        <w:t>областях</w:t>
      </w:r>
      <w:r>
        <w:rPr>
          <w:spacing w:val="40"/>
        </w:rPr>
        <w:t xml:space="preserve"> </w:t>
      </w:r>
      <w:r>
        <w:t>и</w:t>
      </w:r>
      <w:r>
        <w:rPr>
          <w:spacing w:val="40"/>
        </w:rPr>
        <w:t xml:space="preserve"> </w:t>
      </w:r>
      <w:r>
        <w:t>являющихся</w:t>
      </w:r>
      <w:r>
        <w:rPr>
          <w:spacing w:val="40"/>
        </w:rPr>
        <w:t xml:space="preserve"> </w:t>
      </w:r>
      <w:r>
        <w:t>результатами</w:t>
      </w:r>
      <w:r>
        <w:rPr>
          <w:spacing w:val="40"/>
        </w:rPr>
        <w:t xml:space="preserve"> </w:t>
      </w:r>
      <w:r>
        <w:t>освоения</w:t>
      </w:r>
      <w:r>
        <w:rPr>
          <w:spacing w:val="40"/>
        </w:rPr>
        <w:t xml:space="preserve"> </w:t>
      </w:r>
      <w:r>
        <w:t>учащимися</w:t>
      </w:r>
      <w:r>
        <w:rPr>
          <w:spacing w:val="40"/>
        </w:rPr>
        <w:t xml:space="preserve"> </w:t>
      </w:r>
      <w:r>
        <w:t>ООП</w:t>
      </w:r>
      <w:r>
        <w:rPr>
          <w:spacing w:val="40"/>
        </w:rPr>
        <w:t xml:space="preserve"> </w:t>
      </w:r>
      <w:r>
        <w:t>ООО</w:t>
      </w:r>
      <w:r>
        <w:rPr>
          <w:spacing w:val="40"/>
        </w:rPr>
        <w:t xml:space="preserve"> </w:t>
      </w:r>
      <w:r>
        <w:t>Школы.</w:t>
      </w:r>
    </w:p>
    <w:p w:rsidR="00156445" w:rsidRDefault="005A47D0">
      <w:pPr>
        <w:pStyle w:val="a5"/>
        <w:numPr>
          <w:ilvl w:val="2"/>
          <w:numId w:val="134"/>
        </w:numPr>
        <w:tabs>
          <w:tab w:val="left" w:pos="1907"/>
          <w:tab w:val="left" w:pos="7124"/>
        </w:tabs>
        <w:spacing w:before="13" w:line="247" w:lineRule="auto"/>
        <w:ind w:left="1016" w:right="1915" w:firstLine="297"/>
        <w:jc w:val="left"/>
        <w:rPr>
          <w:b/>
          <w:sz w:val="23"/>
        </w:rPr>
      </w:pPr>
      <w:bookmarkStart w:id="6" w:name="1.2.4._Предметные_результаты_освоения_об"/>
      <w:bookmarkEnd w:id="6"/>
      <w:r>
        <w:rPr>
          <w:b/>
          <w:sz w:val="23"/>
        </w:rPr>
        <w:t>Предметные</w:t>
      </w:r>
      <w:r>
        <w:rPr>
          <w:b/>
          <w:spacing w:val="40"/>
          <w:sz w:val="23"/>
        </w:rPr>
        <w:t xml:space="preserve"> </w:t>
      </w:r>
      <w:r>
        <w:rPr>
          <w:b/>
          <w:sz w:val="23"/>
        </w:rPr>
        <w:t>результаты</w:t>
      </w:r>
      <w:r>
        <w:rPr>
          <w:b/>
          <w:spacing w:val="40"/>
          <w:sz w:val="23"/>
        </w:rPr>
        <w:t xml:space="preserve"> </w:t>
      </w:r>
      <w:r>
        <w:rPr>
          <w:b/>
          <w:sz w:val="23"/>
        </w:rPr>
        <w:t>освоения</w:t>
      </w:r>
      <w:r>
        <w:rPr>
          <w:b/>
          <w:spacing w:val="40"/>
          <w:sz w:val="23"/>
        </w:rPr>
        <w:t xml:space="preserve"> </w:t>
      </w:r>
      <w:r>
        <w:rPr>
          <w:b/>
          <w:sz w:val="23"/>
        </w:rPr>
        <w:t>обязательной</w:t>
      </w:r>
      <w:r>
        <w:rPr>
          <w:b/>
          <w:spacing w:val="40"/>
          <w:sz w:val="23"/>
        </w:rPr>
        <w:t xml:space="preserve"> </w:t>
      </w:r>
      <w:r>
        <w:rPr>
          <w:b/>
          <w:sz w:val="23"/>
        </w:rPr>
        <w:t>части</w:t>
      </w:r>
      <w:r>
        <w:rPr>
          <w:b/>
          <w:spacing w:val="40"/>
          <w:sz w:val="23"/>
        </w:rPr>
        <w:t xml:space="preserve"> </w:t>
      </w:r>
      <w:r>
        <w:rPr>
          <w:b/>
          <w:sz w:val="23"/>
        </w:rPr>
        <w:t>ООП</w:t>
      </w:r>
      <w:r>
        <w:rPr>
          <w:b/>
          <w:spacing w:val="40"/>
          <w:sz w:val="23"/>
        </w:rPr>
        <w:t xml:space="preserve"> </w:t>
      </w:r>
      <w:r>
        <w:rPr>
          <w:b/>
          <w:sz w:val="23"/>
        </w:rPr>
        <w:t xml:space="preserve">ООО </w:t>
      </w:r>
      <w:r>
        <w:rPr>
          <w:sz w:val="23"/>
        </w:rPr>
        <w:t>Предметные</w:t>
      </w:r>
      <w:r>
        <w:rPr>
          <w:spacing w:val="40"/>
          <w:sz w:val="23"/>
        </w:rPr>
        <w:t xml:space="preserve"> </w:t>
      </w:r>
      <w:r>
        <w:rPr>
          <w:sz w:val="23"/>
        </w:rPr>
        <w:t>результаты</w:t>
      </w:r>
      <w:r>
        <w:rPr>
          <w:spacing w:val="40"/>
          <w:sz w:val="23"/>
        </w:rPr>
        <w:t xml:space="preserve"> </w:t>
      </w:r>
      <w:r>
        <w:rPr>
          <w:sz w:val="23"/>
        </w:rPr>
        <w:t>освоения</w:t>
      </w:r>
      <w:r>
        <w:rPr>
          <w:spacing w:val="40"/>
          <w:sz w:val="23"/>
        </w:rPr>
        <w:t xml:space="preserve"> </w:t>
      </w:r>
      <w:r>
        <w:rPr>
          <w:sz w:val="23"/>
        </w:rPr>
        <w:t>ООП</w:t>
      </w:r>
      <w:r>
        <w:rPr>
          <w:spacing w:val="40"/>
          <w:sz w:val="23"/>
        </w:rPr>
        <w:t xml:space="preserve"> </w:t>
      </w:r>
      <w:r>
        <w:rPr>
          <w:sz w:val="23"/>
        </w:rPr>
        <w:t>ООО</w:t>
      </w:r>
      <w:r>
        <w:rPr>
          <w:sz w:val="23"/>
        </w:rPr>
        <w:tab/>
        <w:t>с</w:t>
      </w:r>
      <w:r>
        <w:rPr>
          <w:spacing w:val="40"/>
          <w:sz w:val="23"/>
        </w:rPr>
        <w:t xml:space="preserve"> </w:t>
      </w:r>
      <w:r>
        <w:rPr>
          <w:sz w:val="23"/>
        </w:rPr>
        <w:t>учетом</w:t>
      </w:r>
      <w:r>
        <w:rPr>
          <w:spacing w:val="40"/>
          <w:sz w:val="23"/>
        </w:rPr>
        <w:t xml:space="preserve"> </w:t>
      </w:r>
      <w:r>
        <w:rPr>
          <w:sz w:val="23"/>
        </w:rPr>
        <w:t>специфики содержания</w:t>
      </w:r>
      <w:r>
        <w:rPr>
          <w:spacing w:val="40"/>
          <w:sz w:val="23"/>
        </w:rPr>
        <w:t xml:space="preserve"> </w:t>
      </w:r>
      <w:r>
        <w:rPr>
          <w:sz w:val="23"/>
        </w:rPr>
        <w:t>предметных</w:t>
      </w:r>
      <w:r>
        <w:rPr>
          <w:spacing w:val="40"/>
          <w:sz w:val="23"/>
        </w:rPr>
        <w:t xml:space="preserve"> </w:t>
      </w:r>
      <w:r>
        <w:rPr>
          <w:sz w:val="23"/>
        </w:rPr>
        <w:t>областей,</w:t>
      </w:r>
      <w:r>
        <w:rPr>
          <w:spacing w:val="40"/>
          <w:sz w:val="23"/>
        </w:rPr>
        <w:t xml:space="preserve"> </w:t>
      </w:r>
      <w:r>
        <w:rPr>
          <w:sz w:val="23"/>
        </w:rPr>
        <w:t>включающихконкретные</w:t>
      </w:r>
      <w:r>
        <w:rPr>
          <w:spacing w:val="40"/>
          <w:sz w:val="23"/>
        </w:rPr>
        <w:t xml:space="preserve"> </w:t>
      </w:r>
      <w:r>
        <w:rPr>
          <w:sz w:val="23"/>
        </w:rPr>
        <w:t>учебные</w:t>
      </w:r>
      <w:r>
        <w:rPr>
          <w:spacing w:val="40"/>
          <w:sz w:val="23"/>
        </w:rPr>
        <w:t xml:space="preserve"> </w:t>
      </w:r>
      <w:r>
        <w:rPr>
          <w:sz w:val="23"/>
        </w:rPr>
        <w:t>предметы, ориентированы</w:t>
      </w:r>
      <w:r>
        <w:rPr>
          <w:spacing w:val="35"/>
          <w:sz w:val="23"/>
        </w:rPr>
        <w:t xml:space="preserve"> </w:t>
      </w:r>
      <w:r>
        <w:rPr>
          <w:sz w:val="23"/>
        </w:rPr>
        <w:t>на</w:t>
      </w:r>
      <w:r>
        <w:rPr>
          <w:spacing w:val="33"/>
          <w:sz w:val="23"/>
        </w:rPr>
        <w:t xml:space="preserve"> </w:t>
      </w:r>
      <w:r>
        <w:rPr>
          <w:sz w:val="23"/>
        </w:rPr>
        <w:t>применение</w:t>
      </w:r>
      <w:r>
        <w:rPr>
          <w:spacing w:val="40"/>
          <w:sz w:val="23"/>
        </w:rPr>
        <w:t xml:space="preserve"> </w:t>
      </w:r>
      <w:r>
        <w:rPr>
          <w:sz w:val="23"/>
        </w:rPr>
        <w:t>знаний,</w:t>
      </w:r>
      <w:r>
        <w:rPr>
          <w:spacing w:val="40"/>
          <w:sz w:val="23"/>
        </w:rPr>
        <w:t xml:space="preserve"> </w:t>
      </w:r>
      <w:r>
        <w:rPr>
          <w:sz w:val="23"/>
        </w:rPr>
        <w:t>умений</w:t>
      </w:r>
      <w:r>
        <w:rPr>
          <w:spacing w:val="40"/>
          <w:sz w:val="23"/>
        </w:rPr>
        <w:t xml:space="preserve"> </w:t>
      </w:r>
      <w:r>
        <w:rPr>
          <w:sz w:val="23"/>
        </w:rPr>
        <w:t>и</w:t>
      </w:r>
      <w:r>
        <w:rPr>
          <w:spacing w:val="32"/>
          <w:sz w:val="23"/>
        </w:rPr>
        <w:t xml:space="preserve"> </w:t>
      </w:r>
      <w:r>
        <w:rPr>
          <w:sz w:val="23"/>
        </w:rPr>
        <w:t>навыков</w:t>
      </w:r>
      <w:r>
        <w:rPr>
          <w:spacing w:val="40"/>
          <w:sz w:val="23"/>
        </w:rPr>
        <w:t xml:space="preserve"> </w:t>
      </w:r>
      <w:r>
        <w:rPr>
          <w:sz w:val="23"/>
        </w:rPr>
        <w:t>обучающимися</w:t>
      </w:r>
      <w:r>
        <w:rPr>
          <w:spacing w:val="35"/>
          <w:sz w:val="23"/>
        </w:rPr>
        <w:t xml:space="preserve"> </w:t>
      </w:r>
      <w:r>
        <w:rPr>
          <w:sz w:val="23"/>
        </w:rPr>
        <w:t>в</w:t>
      </w:r>
      <w:r>
        <w:rPr>
          <w:spacing w:val="40"/>
          <w:sz w:val="23"/>
        </w:rPr>
        <w:t xml:space="preserve"> </w:t>
      </w:r>
      <w:r>
        <w:rPr>
          <w:sz w:val="23"/>
        </w:rPr>
        <w:t>учебных</w:t>
      </w:r>
    </w:p>
    <w:p w:rsidR="00156445" w:rsidRDefault="005A47D0">
      <w:pPr>
        <w:pStyle w:val="a3"/>
        <w:spacing w:before="5" w:line="252" w:lineRule="auto"/>
        <w:ind w:right="1148" w:firstLine="0"/>
        <w:jc w:val="left"/>
      </w:pPr>
      <w:r>
        <w:t>ситуациях</w:t>
      </w:r>
      <w:r>
        <w:rPr>
          <w:spacing w:val="39"/>
        </w:rPr>
        <w:t xml:space="preserve"> </w:t>
      </w:r>
      <w:r>
        <w:t>и</w:t>
      </w:r>
      <w:r>
        <w:rPr>
          <w:spacing w:val="40"/>
        </w:rPr>
        <w:t xml:space="preserve"> </w:t>
      </w:r>
      <w:r>
        <w:t>реальных</w:t>
      </w:r>
      <w:r>
        <w:rPr>
          <w:spacing w:val="39"/>
        </w:rPr>
        <w:t xml:space="preserve"> </w:t>
      </w:r>
      <w:r>
        <w:t>жизненных</w:t>
      </w:r>
      <w:r>
        <w:rPr>
          <w:spacing w:val="40"/>
        </w:rPr>
        <w:t xml:space="preserve"> </w:t>
      </w:r>
      <w:r>
        <w:t>условиях,</w:t>
      </w:r>
      <w:r>
        <w:rPr>
          <w:spacing w:val="39"/>
        </w:rPr>
        <w:t xml:space="preserve"> </w:t>
      </w:r>
      <w:r>
        <w:t>а</w:t>
      </w:r>
      <w:r>
        <w:rPr>
          <w:spacing w:val="36"/>
        </w:rPr>
        <w:t xml:space="preserve"> </w:t>
      </w:r>
      <w:r>
        <w:t>также</w:t>
      </w:r>
      <w:r>
        <w:rPr>
          <w:spacing w:val="36"/>
        </w:rPr>
        <w:t xml:space="preserve"> </w:t>
      </w:r>
      <w:r>
        <w:t>на</w:t>
      </w:r>
      <w:r>
        <w:rPr>
          <w:spacing w:val="40"/>
        </w:rPr>
        <w:t xml:space="preserve"> </w:t>
      </w:r>
      <w:r>
        <w:t>успешное</w:t>
      </w:r>
      <w:r w:rsidR="007D0DB0">
        <w:t xml:space="preserve"> </w:t>
      </w:r>
      <w:r>
        <w:t>обучение</w:t>
      </w:r>
      <w:r>
        <w:rPr>
          <w:spacing w:val="39"/>
        </w:rPr>
        <w:t xml:space="preserve"> </w:t>
      </w:r>
      <w:r>
        <w:t>на</w:t>
      </w:r>
      <w:r>
        <w:rPr>
          <w:spacing w:val="37"/>
        </w:rPr>
        <w:t xml:space="preserve"> </w:t>
      </w:r>
      <w:r>
        <w:t>следующем уровне образования.</w:t>
      </w:r>
    </w:p>
    <w:p w:rsidR="00156445" w:rsidRDefault="005A47D0">
      <w:pPr>
        <w:pStyle w:val="a3"/>
        <w:spacing w:before="1" w:line="252" w:lineRule="auto"/>
        <w:ind w:right="1088" w:firstLine="115"/>
      </w:pPr>
      <w:r>
        <w:t>Предметные результаты включают: освоение обучающимися в ходе изучения учебного предмета</w:t>
      </w:r>
      <w:r>
        <w:rPr>
          <w:spacing w:val="40"/>
        </w:rPr>
        <w:t xml:space="preserve"> </w:t>
      </w:r>
      <w:r>
        <w:t>научных</w:t>
      </w:r>
      <w:r>
        <w:rPr>
          <w:spacing w:val="40"/>
        </w:rPr>
        <w:t xml:space="preserve"> </w:t>
      </w:r>
      <w:r>
        <w:t>знаний,</w:t>
      </w:r>
      <w:r>
        <w:rPr>
          <w:spacing w:val="40"/>
        </w:rPr>
        <w:t xml:space="preserve"> </w:t>
      </w:r>
      <w:r>
        <w:t>умений</w:t>
      </w:r>
      <w:r>
        <w:rPr>
          <w:spacing w:val="40"/>
        </w:rPr>
        <w:t xml:space="preserve"> </w:t>
      </w:r>
      <w:r>
        <w:t>и</w:t>
      </w:r>
      <w:r>
        <w:rPr>
          <w:spacing w:val="40"/>
        </w:rPr>
        <w:t xml:space="preserve"> </w:t>
      </w:r>
      <w:r>
        <w:t>способов</w:t>
      </w:r>
      <w:r>
        <w:rPr>
          <w:spacing w:val="40"/>
        </w:rPr>
        <w:t xml:space="preserve"> </w:t>
      </w:r>
      <w:r>
        <w:t>действий,</w:t>
      </w:r>
      <w:r>
        <w:rPr>
          <w:spacing w:val="40"/>
        </w:rPr>
        <w:t xml:space="preserve"> </w:t>
      </w:r>
      <w:r>
        <w:t>специфических</w:t>
      </w:r>
      <w:r>
        <w:rPr>
          <w:spacing w:val="40"/>
        </w:rPr>
        <w:t xml:space="preserve"> </w:t>
      </w:r>
      <w:r>
        <w:t>для соответствующей предметной области; предпосылки научного типа мышления; виды 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интерпретации,</w:t>
      </w:r>
      <w:r>
        <w:rPr>
          <w:spacing w:val="40"/>
        </w:rPr>
        <w:t xml:space="preserve"> </w:t>
      </w:r>
      <w:r>
        <w:t>преобразованию</w:t>
      </w:r>
      <w:r>
        <w:rPr>
          <w:spacing w:val="40"/>
        </w:rPr>
        <w:t xml:space="preserve"> </w:t>
      </w:r>
      <w:r>
        <w:t>и 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и социальных проектов.</w:t>
      </w:r>
    </w:p>
    <w:p w:rsidR="00156445" w:rsidRDefault="005A47D0">
      <w:pPr>
        <w:pStyle w:val="a3"/>
        <w:spacing w:line="262" w:lineRule="exact"/>
        <w:ind w:left="1131" w:firstLine="0"/>
      </w:pPr>
      <w:r>
        <w:t>Требования</w:t>
      </w:r>
      <w:r>
        <w:rPr>
          <w:spacing w:val="25"/>
        </w:rPr>
        <w:t xml:space="preserve"> </w:t>
      </w:r>
      <w:r>
        <w:t>к</w:t>
      </w:r>
      <w:r>
        <w:rPr>
          <w:spacing w:val="27"/>
        </w:rPr>
        <w:t xml:space="preserve"> </w:t>
      </w:r>
      <w:r>
        <w:t>предметным</w:t>
      </w:r>
      <w:r>
        <w:rPr>
          <w:spacing w:val="28"/>
        </w:rPr>
        <w:t xml:space="preserve"> </w:t>
      </w:r>
      <w:r>
        <w:rPr>
          <w:spacing w:val="-2"/>
        </w:rPr>
        <w:t>результатам:</w:t>
      </w:r>
    </w:p>
    <w:p w:rsidR="00156445" w:rsidRDefault="005A47D0">
      <w:pPr>
        <w:pStyle w:val="a5"/>
        <w:numPr>
          <w:ilvl w:val="3"/>
          <w:numId w:val="134"/>
        </w:numPr>
        <w:tabs>
          <w:tab w:val="left" w:pos="1227"/>
        </w:tabs>
        <w:spacing w:line="252" w:lineRule="auto"/>
        <w:ind w:right="1115" w:firstLine="0"/>
        <w:jc w:val="left"/>
        <w:rPr>
          <w:sz w:val="23"/>
        </w:rPr>
      </w:pPr>
      <w:r>
        <w:rPr>
          <w:sz w:val="23"/>
        </w:rPr>
        <w:t>сформулированы</w:t>
      </w:r>
      <w:r>
        <w:rPr>
          <w:spacing w:val="40"/>
          <w:sz w:val="23"/>
        </w:rPr>
        <w:t xml:space="preserve"> </w:t>
      </w:r>
      <w:r>
        <w:rPr>
          <w:sz w:val="23"/>
        </w:rPr>
        <w:t>в</w:t>
      </w:r>
      <w:r>
        <w:rPr>
          <w:spacing w:val="40"/>
          <w:sz w:val="23"/>
        </w:rPr>
        <w:t xml:space="preserve"> </w:t>
      </w:r>
      <w:r>
        <w:rPr>
          <w:sz w:val="23"/>
        </w:rPr>
        <w:t>деятельностной</w:t>
      </w:r>
      <w:r>
        <w:rPr>
          <w:spacing w:val="40"/>
          <w:sz w:val="23"/>
        </w:rPr>
        <w:t xml:space="preserve"> </w:t>
      </w:r>
      <w:r>
        <w:rPr>
          <w:sz w:val="23"/>
        </w:rPr>
        <w:t>форме</w:t>
      </w:r>
      <w:r>
        <w:rPr>
          <w:spacing w:val="40"/>
          <w:sz w:val="23"/>
        </w:rPr>
        <w:t xml:space="preserve"> </w:t>
      </w:r>
      <w:r>
        <w:rPr>
          <w:sz w:val="23"/>
        </w:rPr>
        <w:t>с</w:t>
      </w:r>
      <w:r>
        <w:rPr>
          <w:spacing w:val="40"/>
          <w:sz w:val="23"/>
        </w:rPr>
        <w:t xml:space="preserve"> </w:t>
      </w:r>
      <w:r>
        <w:rPr>
          <w:sz w:val="23"/>
        </w:rPr>
        <w:t>усилением</w:t>
      </w:r>
      <w:r>
        <w:rPr>
          <w:spacing w:val="40"/>
          <w:sz w:val="23"/>
        </w:rPr>
        <w:t xml:space="preserve"> </w:t>
      </w:r>
      <w:r>
        <w:rPr>
          <w:sz w:val="23"/>
        </w:rPr>
        <w:t>акцента</w:t>
      </w:r>
      <w:r>
        <w:rPr>
          <w:spacing w:val="40"/>
          <w:sz w:val="23"/>
        </w:rPr>
        <w:t xml:space="preserve"> </w:t>
      </w:r>
      <w:r>
        <w:rPr>
          <w:sz w:val="23"/>
        </w:rPr>
        <w:t>на</w:t>
      </w:r>
      <w:r>
        <w:rPr>
          <w:spacing w:val="40"/>
          <w:sz w:val="23"/>
        </w:rPr>
        <w:t xml:space="preserve"> </w:t>
      </w:r>
      <w:r>
        <w:rPr>
          <w:sz w:val="23"/>
        </w:rPr>
        <w:t>применение</w:t>
      </w:r>
      <w:r>
        <w:rPr>
          <w:spacing w:val="40"/>
          <w:sz w:val="23"/>
        </w:rPr>
        <w:t xml:space="preserve"> </w:t>
      </w:r>
      <w:r>
        <w:rPr>
          <w:sz w:val="23"/>
        </w:rPr>
        <w:t>знаний</w:t>
      </w:r>
      <w:r>
        <w:rPr>
          <w:spacing w:val="40"/>
          <w:sz w:val="23"/>
        </w:rPr>
        <w:t xml:space="preserve"> </w:t>
      </w:r>
      <w:r>
        <w:rPr>
          <w:sz w:val="23"/>
        </w:rPr>
        <w:t>и конкретные умения;</w:t>
      </w:r>
    </w:p>
    <w:p w:rsidR="00156445" w:rsidRDefault="005A47D0">
      <w:pPr>
        <w:pStyle w:val="a5"/>
        <w:numPr>
          <w:ilvl w:val="3"/>
          <w:numId w:val="134"/>
        </w:numPr>
        <w:tabs>
          <w:tab w:val="left" w:pos="1284"/>
        </w:tabs>
        <w:spacing w:line="247" w:lineRule="auto"/>
        <w:ind w:right="1527" w:firstLine="0"/>
        <w:jc w:val="left"/>
        <w:rPr>
          <w:sz w:val="23"/>
        </w:rPr>
      </w:pPr>
      <w:r>
        <w:rPr>
          <w:sz w:val="23"/>
        </w:rPr>
        <w:t>определяют</w:t>
      </w:r>
      <w:r>
        <w:rPr>
          <w:spacing w:val="40"/>
          <w:sz w:val="23"/>
        </w:rPr>
        <w:t xml:space="preserve"> </w:t>
      </w:r>
      <w:r>
        <w:rPr>
          <w:sz w:val="23"/>
        </w:rPr>
        <w:t>минимум</w:t>
      </w:r>
      <w:r>
        <w:rPr>
          <w:spacing w:val="40"/>
          <w:sz w:val="23"/>
        </w:rPr>
        <w:t xml:space="preserve"> </w:t>
      </w:r>
      <w:r>
        <w:rPr>
          <w:sz w:val="23"/>
        </w:rPr>
        <w:t>содержания</w:t>
      </w:r>
      <w:r>
        <w:rPr>
          <w:spacing w:val="40"/>
          <w:sz w:val="23"/>
        </w:rPr>
        <w:t xml:space="preserve"> </w:t>
      </w:r>
      <w:r>
        <w:rPr>
          <w:sz w:val="23"/>
        </w:rPr>
        <w:t>гарантированного</w:t>
      </w:r>
      <w:r>
        <w:rPr>
          <w:spacing w:val="40"/>
          <w:sz w:val="23"/>
        </w:rPr>
        <w:t xml:space="preserve"> </w:t>
      </w:r>
      <w:r>
        <w:rPr>
          <w:sz w:val="23"/>
        </w:rPr>
        <w:t>государством</w:t>
      </w:r>
      <w:r>
        <w:rPr>
          <w:spacing w:val="40"/>
          <w:sz w:val="23"/>
        </w:rPr>
        <w:t xml:space="preserve"> </w:t>
      </w:r>
      <w:r>
        <w:rPr>
          <w:sz w:val="23"/>
        </w:rPr>
        <w:t>основного</w:t>
      </w:r>
      <w:r>
        <w:rPr>
          <w:spacing w:val="40"/>
          <w:sz w:val="23"/>
        </w:rPr>
        <w:t xml:space="preserve"> </w:t>
      </w:r>
      <w:r>
        <w:rPr>
          <w:sz w:val="23"/>
        </w:rPr>
        <w:t>общего образования,</w:t>
      </w:r>
      <w:r>
        <w:rPr>
          <w:spacing w:val="40"/>
          <w:sz w:val="23"/>
        </w:rPr>
        <w:t xml:space="preserve"> </w:t>
      </w:r>
      <w:r>
        <w:rPr>
          <w:sz w:val="23"/>
        </w:rPr>
        <w:t>построенного</w:t>
      </w:r>
      <w:r>
        <w:rPr>
          <w:spacing w:val="40"/>
          <w:sz w:val="23"/>
        </w:rPr>
        <w:t xml:space="preserve"> </w:t>
      </w:r>
      <w:r>
        <w:rPr>
          <w:sz w:val="23"/>
        </w:rPr>
        <w:t>в</w:t>
      </w:r>
      <w:r>
        <w:rPr>
          <w:spacing w:val="40"/>
          <w:sz w:val="23"/>
        </w:rPr>
        <w:t xml:space="preserve"> </w:t>
      </w:r>
      <w:r>
        <w:rPr>
          <w:sz w:val="23"/>
        </w:rPr>
        <w:t>логике</w:t>
      </w:r>
      <w:r>
        <w:rPr>
          <w:spacing w:val="40"/>
          <w:sz w:val="23"/>
        </w:rPr>
        <w:t xml:space="preserve"> </w:t>
      </w:r>
      <w:r>
        <w:rPr>
          <w:sz w:val="23"/>
        </w:rPr>
        <w:t>изучения</w:t>
      </w:r>
      <w:r>
        <w:rPr>
          <w:spacing w:val="40"/>
          <w:sz w:val="23"/>
        </w:rPr>
        <w:t xml:space="preserve"> </w:t>
      </w:r>
      <w:r>
        <w:rPr>
          <w:sz w:val="23"/>
        </w:rPr>
        <w:t>каждого</w:t>
      </w:r>
      <w:r>
        <w:rPr>
          <w:spacing w:val="40"/>
          <w:sz w:val="23"/>
        </w:rPr>
        <w:t xml:space="preserve"> </w:t>
      </w:r>
      <w:r>
        <w:rPr>
          <w:sz w:val="23"/>
        </w:rPr>
        <w:t>учебного</w:t>
      </w:r>
      <w:r>
        <w:rPr>
          <w:spacing w:val="40"/>
          <w:sz w:val="23"/>
        </w:rPr>
        <w:t xml:space="preserve"> </w:t>
      </w:r>
      <w:r>
        <w:rPr>
          <w:sz w:val="23"/>
        </w:rPr>
        <w:t>предмета;</w:t>
      </w:r>
    </w:p>
    <w:p w:rsidR="00156445" w:rsidRDefault="005A47D0">
      <w:pPr>
        <w:pStyle w:val="a5"/>
        <w:numPr>
          <w:ilvl w:val="3"/>
          <w:numId w:val="134"/>
        </w:numPr>
        <w:tabs>
          <w:tab w:val="left" w:pos="1255"/>
        </w:tabs>
        <w:spacing w:before="7" w:line="244" w:lineRule="auto"/>
        <w:ind w:right="1182" w:firstLine="0"/>
        <w:jc w:val="left"/>
        <w:rPr>
          <w:sz w:val="23"/>
        </w:rPr>
      </w:pPr>
      <w:r>
        <w:rPr>
          <w:sz w:val="23"/>
        </w:rPr>
        <w:t>усиливают</w:t>
      </w:r>
      <w:r>
        <w:rPr>
          <w:spacing w:val="76"/>
          <w:sz w:val="23"/>
        </w:rPr>
        <w:t xml:space="preserve"> </w:t>
      </w:r>
      <w:r>
        <w:rPr>
          <w:sz w:val="23"/>
        </w:rPr>
        <w:t>акценты</w:t>
      </w:r>
      <w:r>
        <w:rPr>
          <w:spacing w:val="74"/>
          <w:sz w:val="23"/>
        </w:rPr>
        <w:t xml:space="preserve"> </w:t>
      </w:r>
      <w:r>
        <w:rPr>
          <w:sz w:val="23"/>
        </w:rPr>
        <w:t>на</w:t>
      </w:r>
      <w:r>
        <w:rPr>
          <w:spacing w:val="77"/>
          <w:sz w:val="23"/>
        </w:rPr>
        <w:t xml:space="preserve"> </w:t>
      </w:r>
      <w:r>
        <w:rPr>
          <w:sz w:val="23"/>
        </w:rPr>
        <w:t>изучение</w:t>
      </w:r>
      <w:r>
        <w:rPr>
          <w:spacing w:val="74"/>
          <w:sz w:val="23"/>
        </w:rPr>
        <w:t xml:space="preserve"> </w:t>
      </w:r>
      <w:r>
        <w:rPr>
          <w:sz w:val="23"/>
        </w:rPr>
        <w:t>явлений</w:t>
      </w:r>
      <w:r>
        <w:rPr>
          <w:spacing w:val="80"/>
          <w:sz w:val="23"/>
        </w:rPr>
        <w:t xml:space="preserve"> </w:t>
      </w:r>
      <w:r>
        <w:rPr>
          <w:sz w:val="23"/>
        </w:rPr>
        <w:t>и</w:t>
      </w:r>
      <w:r>
        <w:rPr>
          <w:spacing w:val="75"/>
          <w:sz w:val="23"/>
        </w:rPr>
        <w:t xml:space="preserve"> </w:t>
      </w:r>
      <w:r>
        <w:rPr>
          <w:sz w:val="23"/>
        </w:rPr>
        <w:t>процессов</w:t>
      </w:r>
      <w:r>
        <w:rPr>
          <w:spacing w:val="80"/>
          <w:sz w:val="23"/>
        </w:rPr>
        <w:t xml:space="preserve"> </w:t>
      </w:r>
      <w:r>
        <w:rPr>
          <w:sz w:val="23"/>
        </w:rPr>
        <w:t>со</w:t>
      </w:r>
      <w:r>
        <w:rPr>
          <w:spacing w:val="68"/>
          <w:sz w:val="23"/>
        </w:rPr>
        <w:t xml:space="preserve"> </w:t>
      </w:r>
      <w:r>
        <w:rPr>
          <w:sz w:val="23"/>
        </w:rPr>
        <w:t>временной</w:t>
      </w:r>
      <w:r>
        <w:rPr>
          <w:spacing w:val="33"/>
          <w:sz w:val="23"/>
        </w:rPr>
        <w:t xml:space="preserve"> </w:t>
      </w:r>
      <w:r>
        <w:rPr>
          <w:sz w:val="23"/>
        </w:rPr>
        <w:t>России</w:t>
      </w:r>
      <w:r>
        <w:rPr>
          <w:spacing w:val="80"/>
          <w:sz w:val="23"/>
        </w:rPr>
        <w:t xml:space="preserve"> </w:t>
      </w:r>
      <w:r>
        <w:rPr>
          <w:sz w:val="23"/>
        </w:rPr>
        <w:t>и</w:t>
      </w:r>
      <w:r>
        <w:rPr>
          <w:spacing w:val="80"/>
          <w:sz w:val="23"/>
        </w:rPr>
        <w:t xml:space="preserve"> </w:t>
      </w:r>
      <w:r>
        <w:rPr>
          <w:sz w:val="23"/>
        </w:rPr>
        <w:t>мира</w:t>
      </w:r>
      <w:r>
        <w:rPr>
          <w:spacing w:val="78"/>
          <w:sz w:val="23"/>
        </w:rPr>
        <w:t xml:space="preserve"> </w:t>
      </w:r>
      <w:r>
        <w:rPr>
          <w:sz w:val="23"/>
        </w:rPr>
        <w:t>в целом, современного состояния науки.</w:t>
      </w:r>
    </w:p>
    <w:p w:rsidR="00156445" w:rsidRDefault="00156445">
      <w:pPr>
        <w:pStyle w:val="a3"/>
        <w:spacing w:before="38"/>
        <w:ind w:left="0" w:firstLine="0"/>
        <w:jc w:val="left"/>
      </w:pPr>
    </w:p>
    <w:p w:rsidR="00156445" w:rsidRDefault="005A47D0">
      <w:pPr>
        <w:tabs>
          <w:tab w:val="left" w:pos="2999"/>
          <w:tab w:val="left" w:pos="8041"/>
        </w:tabs>
        <w:spacing w:line="237" w:lineRule="auto"/>
        <w:ind w:left="838" w:right="565" w:hanging="721"/>
      </w:pPr>
      <w:r>
        <w:rPr>
          <w:b/>
          <w:w w:val="105"/>
        </w:rPr>
        <w:t>СИСТЕМА</w:t>
      </w:r>
      <w:r>
        <w:rPr>
          <w:b/>
          <w:spacing w:val="-4"/>
          <w:w w:val="105"/>
        </w:rPr>
        <w:t xml:space="preserve"> </w:t>
      </w:r>
      <w:r>
        <w:rPr>
          <w:b/>
          <w:w w:val="105"/>
        </w:rPr>
        <w:t>ОЦЕНКИ</w:t>
      </w:r>
      <w:r>
        <w:rPr>
          <w:b/>
          <w:spacing w:val="-10"/>
          <w:w w:val="105"/>
        </w:rPr>
        <w:t xml:space="preserve"> </w:t>
      </w:r>
      <w:r>
        <w:rPr>
          <w:b/>
          <w:w w:val="105"/>
        </w:rPr>
        <w:t>ДОСТИЖЕНИЯ</w:t>
      </w:r>
      <w:r>
        <w:rPr>
          <w:b/>
          <w:spacing w:val="-6"/>
          <w:w w:val="105"/>
        </w:rPr>
        <w:t xml:space="preserve"> </w:t>
      </w:r>
      <w:r>
        <w:rPr>
          <w:b/>
          <w:w w:val="105"/>
        </w:rPr>
        <w:t>ПЛАНИРУЕМЫХ</w:t>
      </w:r>
      <w:r>
        <w:rPr>
          <w:b/>
          <w:spacing w:val="-7"/>
          <w:w w:val="105"/>
        </w:rPr>
        <w:t xml:space="preserve"> </w:t>
      </w:r>
      <w:r>
        <w:rPr>
          <w:b/>
          <w:w w:val="105"/>
        </w:rPr>
        <w:t>РЕЗУЛЬТАТОВ</w:t>
      </w:r>
      <w:r>
        <w:rPr>
          <w:b/>
          <w:spacing w:val="-15"/>
          <w:w w:val="105"/>
        </w:rPr>
        <w:t xml:space="preserve"> </w:t>
      </w:r>
      <w:r>
        <w:rPr>
          <w:b/>
          <w:w w:val="105"/>
        </w:rPr>
        <w:t>ОСВОЕНИЯ</w:t>
      </w:r>
      <w:r>
        <w:rPr>
          <w:b/>
          <w:spacing w:val="-6"/>
          <w:w w:val="105"/>
        </w:rPr>
        <w:t xml:space="preserve"> </w:t>
      </w:r>
      <w:r>
        <w:rPr>
          <w:b/>
          <w:w w:val="105"/>
        </w:rPr>
        <w:t xml:space="preserve">ПРОГРАММЫ </w:t>
      </w:r>
      <w:r>
        <w:rPr>
          <w:b/>
          <w:spacing w:val="-2"/>
          <w:w w:val="105"/>
        </w:rPr>
        <w:t>ОСНОВНОГО</w:t>
      </w:r>
      <w:r>
        <w:rPr>
          <w:b/>
        </w:rPr>
        <w:tab/>
      </w:r>
      <w:r>
        <w:rPr>
          <w:b/>
          <w:w w:val="105"/>
        </w:rPr>
        <w:t>ОБЩЕГО ОБРАЗОВАНИЯ</w:t>
      </w:r>
      <w:r>
        <w:rPr>
          <w:b/>
        </w:rPr>
        <w:tab/>
      </w:r>
      <w:r>
        <w:rPr>
          <w:spacing w:val="-10"/>
          <w:w w:val="105"/>
        </w:rPr>
        <w:t>.</w:t>
      </w:r>
    </w:p>
    <w:p w:rsidR="00156445" w:rsidRDefault="005A47D0">
      <w:pPr>
        <w:pStyle w:val="Heading2"/>
        <w:numPr>
          <w:ilvl w:val="2"/>
          <w:numId w:val="130"/>
        </w:numPr>
        <w:tabs>
          <w:tab w:val="left" w:pos="1611"/>
        </w:tabs>
        <w:spacing w:before="11" w:line="264" w:lineRule="exact"/>
        <w:ind w:hanging="537"/>
        <w:jc w:val="both"/>
      </w:pPr>
      <w:r>
        <w:rPr>
          <w:spacing w:val="-2"/>
          <w:w w:val="105"/>
        </w:rPr>
        <w:t>Общие</w:t>
      </w:r>
      <w:r>
        <w:rPr>
          <w:spacing w:val="-6"/>
          <w:w w:val="105"/>
        </w:rPr>
        <w:t xml:space="preserve"> </w:t>
      </w:r>
      <w:r>
        <w:rPr>
          <w:spacing w:val="-2"/>
          <w:w w:val="105"/>
        </w:rPr>
        <w:t>положения</w:t>
      </w:r>
    </w:p>
    <w:p w:rsidR="00156445" w:rsidRDefault="005A47D0">
      <w:pPr>
        <w:pStyle w:val="a3"/>
        <w:tabs>
          <w:tab w:val="left" w:pos="3652"/>
          <w:tab w:val="left" w:pos="6115"/>
          <w:tab w:val="left" w:pos="8296"/>
          <w:tab w:val="left" w:pos="10053"/>
        </w:tabs>
        <w:spacing w:line="247" w:lineRule="auto"/>
        <w:ind w:right="1084" w:firstLine="763"/>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Pr>
          <w:spacing w:val="-2"/>
        </w:rPr>
        <w:t>планируемых</w:t>
      </w:r>
      <w:r>
        <w:tab/>
      </w:r>
      <w:r>
        <w:rPr>
          <w:spacing w:val="-2"/>
        </w:rPr>
        <w:t>результатов</w:t>
      </w:r>
      <w:r>
        <w:tab/>
      </w:r>
      <w:r>
        <w:rPr>
          <w:spacing w:val="-2"/>
        </w:rPr>
        <w:t>освоения</w:t>
      </w:r>
      <w:r>
        <w:tab/>
      </w:r>
      <w:r>
        <w:rPr>
          <w:spacing w:val="-4"/>
        </w:rPr>
        <w:t>ООП</w:t>
      </w:r>
      <w:r>
        <w:tab/>
      </w:r>
      <w:r>
        <w:rPr>
          <w:spacing w:val="-4"/>
        </w:rPr>
        <w:t xml:space="preserve">ООО </w:t>
      </w:r>
      <w:r>
        <w:t>и обеспечение эффективной обратной связи, позволяющей осуществлять управление образовательным процессом.</w:t>
      </w:r>
    </w:p>
    <w:p w:rsidR="00156445" w:rsidRDefault="005A47D0">
      <w:pPr>
        <w:pStyle w:val="a3"/>
        <w:spacing w:before="12"/>
        <w:ind w:left="1780" w:firstLine="0"/>
      </w:pPr>
      <w:r>
        <w:t>Основными</w:t>
      </w:r>
      <w:r>
        <w:rPr>
          <w:spacing w:val="79"/>
          <w:w w:val="150"/>
        </w:rPr>
        <w:t xml:space="preserve">   </w:t>
      </w:r>
      <w:r>
        <w:t>направлениями</w:t>
      </w:r>
      <w:r>
        <w:rPr>
          <w:spacing w:val="53"/>
          <w:w w:val="150"/>
        </w:rPr>
        <w:t xml:space="preserve">    </w:t>
      </w:r>
      <w:r>
        <w:t>и</w:t>
      </w:r>
      <w:r>
        <w:rPr>
          <w:spacing w:val="52"/>
          <w:w w:val="150"/>
        </w:rPr>
        <w:t xml:space="preserve">    </w:t>
      </w:r>
      <w:r>
        <w:t>целями</w:t>
      </w:r>
      <w:r>
        <w:rPr>
          <w:spacing w:val="54"/>
          <w:w w:val="150"/>
        </w:rPr>
        <w:t xml:space="preserve">    </w:t>
      </w:r>
      <w:r>
        <w:t>оценочной</w:t>
      </w:r>
      <w:r>
        <w:rPr>
          <w:spacing w:val="57"/>
          <w:w w:val="150"/>
        </w:rPr>
        <w:t xml:space="preserve">    </w:t>
      </w:r>
      <w:r>
        <w:rPr>
          <w:spacing w:val="-2"/>
        </w:rPr>
        <w:t>деятельности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26"/>
        </w:rPr>
        <w:t xml:space="preserve"> </w:t>
      </w:r>
      <w:r>
        <w:t>образовательной</w:t>
      </w:r>
      <w:r>
        <w:rPr>
          <w:spacing w:val="48"/>
        </w:rPr>
        <w:t xml:space="preserve"> </w:t>
      </w:r>
      <w:r>
        <w:t>организации</w:t>
      </w:r>
      <w:r>
        <w:rPr>
          <w:spacing w:val="30"/>
        </w:rPr>
        <w:t xml:space="preserve"> </w:t>
      </w:r>
      <w:r>
        <w:rPr>
          <w:spacing w:val="-2"/>
        </w:rPr>
        <w:t>являются:</w:t>
      </w:r>
    </w:p>
    <w:p w:rsidR="00156445" w:rsidRDefault="005A47D0">
      <w:pPr>
        <w:pStyle w:val="a3"/>
        <w:spacing w:before="14" w:line="249" w:lineRule="auto"/>
        <w:ind w:right="1103"/>
      </w:pPr>
      <w:r>
        <w:t>оценка</w:t>
      </w:r>
      <w:r>
        <w:rPr>
          <w:spacing w:val="40"/>
        </w:rPr>
        <w:t xml:space="preserve"> </w:t>
      </w:r>
      <w:r>
        <w:t>образовательных</w:t>
      </w:r>
      <w:r>
        <w:rPr>
          <w:spacing w:val="40"/>
        </w:rPr>
        <w:t xml:space="preserve"> </w:t>
      </w:r>
      <w:r>
        <w:t>достижений</w:t>
      </w:r>
      <w:r>
        <w:rPr>
          <w:spacing w:val="80"/>
        </w:rPr>
        <w:t xml:space="preserve"> </w:t>
      </w:r>
      <w:r>
        <w:t>обучающихся</w:t>
      </w:r>
      <w:r>
        <w:rPr>
          <w:spacing w:val="40"/>
        </w:rPr>
        <w:t xml:space="preserve"> </w:t>
      </w:r>
      <w:r>
        <w:t>на</w:t>
      </w:r>
      <w:r>
        <w:rPr>
          <w:spacing w:val="40"/>
        </w:rPr>
        <w:t xml:space="preserve"> </w:t>
      </w:r>
      <w:r>
        <w:t>различных</w:t>
      </w:r>
      <w:r>
        <w:rPr>
          <w:spacing w:val="40"/>
        </w:rPr>
        <w:t xml:space="preserve"> </w:t>
      </w:r>
      <w:r>
        <w:t>этапах</w:t>
      </w:r>
      <w:r>
        <w:rPr>
          <w:spacing w:val="40"/>
        </w:rPr>
        <w:t xml:space="preserve"> </w:t>
      </w:r>
      <w:r>
        <w:t>обучения</w:t>
      </w:r>
      <w:r>
        <w:rPr>
          <w:spacing w:val="40"/>
        </w:rPr>
        <w:t xml:space="preserve"> </w:t>
      </w:r>
      <w:r>
        <w:t>как основа их промежуточной и итоговой аттестации, а также основа процедур внутреннего мониторинга</w:t>
      </w:r>
      <w:r>
        <w:rPr>
          <w:spacing w:val="80"/>
        </w:rPr>
        <w:t xml:space="preserve"> </w:t>
      </w:r>
      <w:r>
        <w:t>образовательной</w:t>
      </w:r>
      <w:r>
        <w:rPr>
          <w:spacing w:val="80"/>
        </w:rPr>
        <w:t xml:space="preserve"> </w:t>
      </w:r>
      <w:r>
        <w:t>организации,</w:t>
      </w:r>
      <w:r>
        <w:rPr>
          <w:spacing w:val="80"/>
        </w:rPr>
        <w:t xml:space="preserve"> </w:t>
      </w:r>
      <w:r>
        <w:t>мониторинговых</w:t>
      </w:r>
      <w:r>
        <w:rPr>
          <w:spacing w:val="80"/>
        </w:rPr>
        <w:t xml:space="preserve"> </w:t>
      </w:r>
      <w:r>
        <w:t>исследований</w:t>
      </w:r>
      <w:r>
        <w:rPr>
          <w:spacing w:val="40"/>
        </w:rPr>
        <w:t xml:space="preserve"> </w:t>
      </w:r>
      <w:r>
        <w:t>муниципального, регионального и федерального уровней; оценка результатов деятельности педагогических</w:t>
      </w:r>
      <w:r>
        <w:rPr>
          <w:spacing w:val="40"/>
        </w:rPr>
        <w:t xml:space="preserve"> </w:t>
      </w:r>
      <w:r>
        <w:t>работников</w:t>
      </w:r>
      <w:r>
        <w:rPr>
          <w:spacing w:val="40"/>
        </w:rPr>
        <w:t xml:space="preserve"> </w:t>
      </w:r>
      <w:r>
        <w:t>как</w:t>
      </w:r>
      <w:r>
        <w:rPr>
          <w:spacing w:val="40"/>
        </w:rPr>
        <w:t xml:space="preserve"> </w:t>
      </w:r>
      <w:r>
        <w:t>основа</w:t>
      </w:r>
      <w:r>
        <w:rPr>
          <w:spacing w:val="40"/>
        </w:rPr>
        <w:t xml:space="preserve"> </w:t>
      </w:r>
      <w:r>
        <w:t>аттестационных</w:t>
      </w:r>
      <w:r>
        <w:rPr>
          <w:spacing w:val="40"/>
        </w:rPr>
        <w:t xml:space="preserve"> </w:t>
      </w:r>
      <w:r>
        <w:t>процедур;</w:t>
      </w:r>
    </w:p>
    <w:p w:rsidR="00156445" w:rsidRDefault="005A47D0">
      <w:pPr>
        <w:pStyle w:val="a3"/>
        <w:spacing w:before="3" w:line="252" w:lineRule="auto"/>
        <w:ind w:right="1108"/>
      </w:pPr>
      <w:r>
        <w:t>оценка результатов деятельности образовательной организации как основа аккредитационных процедур.</w:t>
      </w:r>
    </w:p>
    <w:p w:rsidR="00156445" w:rsidRDefault="005A47D0">
      <w:pPr>
        <w:pStyle w:val="a3"/>
        <w:tabs>
          <w:tab w:val="left" w:pos="2942"/>
          <w:tab w:val="left" w:pos="4689"/>
          <w:tab w:val="left" w:pos="6336"/>
          <w:tab w:val="left" w:pos="7921"/>
          <w:tab w:val="left" w:pos="8925"/>
        </w:tabs>
        <w:spacing w:before="1" w:line="249" w:lineRule="auto"/>
        <w:ind w:right="1095" w:firstLine="57"/>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156445" w:rsidRDefault="005A47D0">
      <w:pPr>
        <w:pStyle w:val="a3"/>
        <w:spacing w:line="252" w:lineRule="auto"/>
        <w:ind w:left="1722" w:right="7472" w:hanging="649"/>
      </w:pPr>
      <w:r>
        <w:t>Внутренняя оценка включает: стартовую диагностику;</w:t>
      </w:r>
    </w:p>
    <w:p w:rsidR="00156445" w:rsidRDefault="005A47D0">
      <w:pPr>
        <w:pStyle w:val="a3"/>
        <w:spacing w:before="6" w:line="244" w:lineRule="auto"/>
        <w:ind w:left="1722" w:right="6015" w:firstLine="0"/>
        <w:jc w:val="left"/>
      </w:pPr>
      <w:r>
        <w:t>текущую и тематическую оценку; психолого-педагогическое</w:t>
      </w:r>
      <w:r>
        <w:rPr>
          <w:spacing w:val="-15"/>
        </w:rPr>
        <w:t xml:space="preserve"> </w:t>
      </w:r>
      <w:r>
        <w:t>наблюдение;</w:t>
      </w:r>
    </w:p>
    <w:p w:rsidR="00156445" w:rsidRDefault="005A47D0">
      <w:pPr>
        <w:pStyle w:val="a3"/>
        <w:spacing w:before="3"/>
        <w:ind w:left="1722" w:firstLine="0"/>
        <w:jc w:val="left"/>
      </w:pPr>
      <w:r>
        <w:t>внутренний</w:t>
      </w:r>
      <w:r>
        <w:rPr>
          <w:spacing w:val="39"/>
        </w:rPr>
        <w:t xml:space="preserve"> </w:t>
      </w:r>
      <w:r>
        <w:t>мониторинг</w:t>
      </w:r>
      <w:r>
        <w:rPr>
          <w:spacing w:val="51"/>
        </w:rPr>
        <w:t xml:space="preserve"> </w:t>
      </w:r>
      <w:r>
        <w:t>образовательных</w:t>
      </w:r>
      <w:r>
        <w:rPr>
          <w:spacing w:val="40"/>
        </w:rPr>
        <w:t xml:space="preserve"> </w:t>
      </w:r>
      <w:r>
        <w:t>достижений</w:t>
      </w:r>
      <w:r>
        <w:rPr>
          <w:spacing w:val="51"/>
        </w:rPr>
        <w:t xml:space="preserve"> </w:t>
      </w:r>
      <w:r>
        <w:rPr>
          <w:spacing w:val="-2"/>
        </w:rPr>
        <w:t>обучающихся.</w:t>
      </w:r>
    </w:p>
    <w:p w:rsidR="00156445" w:rsidRDefault="005A47D0">
      <w:pPr>
        <w:pStyle w:val="a3"/>
        <w:spacing w:before="10"/>
        <w:ind w:left="1074" w:firstLine="0"/>
        <w:jc w:val="left"/>
      </w:pPr>
      <w:r>
        <w:t>Внешняя</w:t>
      </w:r>
      <w:r>
        <w:rPr>
          <w:spacing w:val="32"/>
        </w:rPr>
        <w:t xml:space="preserve"> </w:t>
      </w:r>
      <w:r>
        <w:t>оценка</w:t>
      </w:r>
      <w:r>
        <w:rPr>
          <w:spacing w:val="24"/>
        </w:rPr>
        <w:t xml:space="preserve"> </w:t>
      </w:r>
      <w:r>
        <w:rPr>
          <w:spacing w:val="-2"/>
        </w:rPr>
        <w:t>включает:</w:t>
      </w:r>
    </w:p>
    <w:p w:rsidR="00156445" w:rsidRDefault="005A47D0">
      <w:pPr>
        <w:pStyle w:val="a3"/>
        <w:spacing w:before="9"/>
        <w:ind w:left="1722" w:firstLine="0"/>
        <w:jc w:val="left"/>
      </w:pPr>
      <w:r>
        <w:t>независимую</w:t>
      </w:r>
      <w:r>
        <w:rPr>
          <w:spacing w:val="38"/>
        </w:rPr>
        <w:t xml:space="preserve"> </w:t>
      </w:r>
      <w:r>
        <w:t>оценку</w:t>
      </w:r>
      <w:r>
        <w:rPr>
          <w:spacing w:val="20"/>
        </w:rPr>
        <w:t xml:space="preserve"> </w:t>
      </w:r>
      <w:r>
        <w:t>качества</w:t>
      </w:r>
      <w:r>
        <w:rPr>
          <w:spacing w:val="50"/>
        </w:rPr>
        <w:t xml:space="preserve"> </w:t>
      </w:r>
      <w:r>
        <w:rPr>
          <w:spacing w:val="-2"/>
        </w:rPr>
        <w:t>образования</w:t>
      </w:r>
      <w:r>
        <w:rPr>
          <w:spacing w:val="-2"/>
          <w:vertAlign w:val="superscript"/>
        </w:rPr>
        <w:t>11</w:t>
      </w:r>
      <w:r>
        <w:rPr>
          <w:spacing w:val="-2"/>
        </w:rPr>
        <w:t>;</w:t>
      </w:r>
    </w:p>
    <w:p w:rsidR="00156445" w:rsidRDefault="005A47D0">
      <w:pPr>
        <w:pStyle w:val="a3"/>
        <w:tabs>
          <w:tab w:val="left" w:pos="4257"/>
          <w:tab w:val="left" w:pos="6471"/>
          <w:tab w:val="left" w:pos="9074"/>
        </w:tabs>
        <w:spacing w:before="14" w:line="247" w:lineRule="auto"/>
        <w:ind w:right="1153"/>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156445" w:rsidRDefault="005A47D0">
      <w:pPr>
        <w:pStyle w:val="a3"/>
        <w:spacing w:before="7" w:line="249" w:lineRule="auto"/>
        <w:ind w:right="1106" w:firstLine="115"/>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156445" w:rsidRDefault="005A47D0">
      <w:pPr>
        <w:pStyle w:val="a3"/>
        <w:tabs>
          <w:tab w:val="left" w:pos="2874"/>
          <w:tab w:val="left" w:pos="3618"/>
          <w:tab w:val="left" w:pos="4939"/>
          <w:tab w:val="left" w:pos="6845"/>
          <w:tab w:val="left" w:pos="8877"/>
          <w:tab w:val="left" w:pos="9621"/>
        </w:tabs>
        <w:spacing w:before="5" w:line="252" w:lineRule="auto"/>
        <w:ind w:right="1099" w:firstLine="115"/>
      </w:pPr>
      <w:r>
        <w:rPr>
          <w:b/>
        </w:rPr>
        <w:t xml:space="preserve">Системно-деятельностный подход </w:t>
      </w:r>
      <w:r>
        <w:t xml:space="preserve">к оценке образовательных достижений обучающихся </w:t>
      </w:r>
      <w:r>
        <w:rPr>
          <w:spacing w:val="-2"/>
        </w:rPr>
        <w:t>проявляется</w:t>
      </w:r>
      <w:r>
        <w:tab/>
      </w:r>
      <w:r>
        <w:rPr>
          <w:spacing w:val="-10"/>
        </w:rPr>
        <w:t>в</w:t>
      </w:r>
      <w:r>
        <w:tab/>
      </w:r>
      <w:r>
        <w:rPr>
          <w:spacing w:val="-2"/>
        </w:rPr>
        <w:t>оценке</w:t>
      </w:r>
      <w:r>
        <w:tab/>
      </w:r>
      <w:r>
        <w:rPr>
          <w:spacing w:val="-2"/>
        </w:rPr>
        <w:t>способности</w:t>
      </w:r>
      <w:r>
        <w:tab/>
      </w:r>
      <w:r>
        <w:rPr>
          <w:spacing w:val="-2"/>
        </w:rPr>
        <w:t>обучающихся</w:t>
      </w:r>
      <w:r>
        <w:tab/>
      </w:r>
      <w:r>
        <w:rPr>
          <w:spacing w:val="-10"/>
        </w:rPr>
        <w:t>к</w:t>
      </w:r>
      <w:r>
        <w:tab/>
      </w:r>
      <w:r>
        <w:rPr>
          <w:spacing w:val="-2"/>
        </w:rPr>
        <w:t xml:space="preserve">решению </w:t>
      </w:r>
      <w:r>
        <w:t>учебно-познавательных</w:t>
      </w:r>
      <w:r>
        <w:rPr>
          <w:spacing w:val="40"/>
        </w:rPr>
        <w:t xml:space="preserve"> </w:t>
      </w:r>
      <w:r>
        <w:t>и</w:t>
      </w:r>
      <w:r>
        <w:rPr>
          <w:spacing w:val="40"/>
        </w:rPr>
        <w:t xml:space="preserve"> </w:t>
      </w:r>
      <w:r>
        <w:t>учебно-практических</w:t>
      </w:r>
      <w:r>
        <w:rPr>
          <w:spacing w:val="40"/>
        </w:rPr>
        <w:t xml:space="preserve"> </w:t>
      </w:r>
      <w:r>
        <w:t>задач,</w:t>
      </w:r>
      <w:r>
        <w:rPr>
          <w:spacing w:val="40"/>
        </w:rPr>
        <w:t xml:space="preserve"> </w:t>
      </w:r>
      <w:r>
        <w:t>а также в</w:t>
      </w:r>
      <w:r>
        <w:rPr>
          <w:spacing w:val="40"/>
        </w:rPr>
        <w:t xml:space="preserve"> </w:t>
      </w:r>
      <w:r>
        <w:t>оценке</w:t>
      </w:r>
      <w:r>
        <w:rPr>
          <w:spacing w:val="40"/>
        </w:rPr>
        <w:t xml:space="preserve"> </w:t>
      </w:r>
      <w:r>
        <w:t>уровня функциональной</w:t>
      </w:r>
      <w:r>
        <w:rPr>
          <w:spacing w:val="72"/>
        </w:rPr>
        <w:t xml:space="preserve">   </w:t>
      </w:r>
      <w:r>
        <w:t>грамотности</w:t>
      </w:r>
      <w:r>
        <w:rPr>
          <w:spacing w:val="72"/>
        </w:rPr>
        <w:t xml:space="preserve">   </w:t>
      </w:r>
      <w:r>
        <w:t>обучающихся.</w:t>
      </w:r>
      <w:r>
        <w:rPr>
          <w:spacing w:val="70"/>
        </w:rPr>
        <w:t xml:space="preserve">   </w:t>
      </w:r>
      <w:r>
        <w:t>Он</w:t>
      </w:r>
      <w:r>
        <w:rPr>
          <w:spacing w:val="66"/>
          <w:w w:val="150"/>
        </w:rPr>
        <w:t xml:space="preserve">   </w:t>
      </w:r>
      <w:r>
        <w:t>обеспечивается</w:t>
      </w:r>
      <w:r>
        <w:rPr>
          <w:spacing w:val="67"/>
          <w:w w:val="150"/>
        </w:rPr>
        <w:t xml:space="preserve">   </w:t>
      </w:r>
      <w:r>
        <w:t>содержанием и критериями оценки, в качестве которых выступают планируемые результаты обучения, выраженные в деятельностной форме.</w:t>
      </w:r>
    </w:p>
    <w:p w:rsidR="00156445" w:rsidRDefault="005A47D0">
      <w:pPr>
        <w:pStyle w:val="a3"/>
        <w:tabs>
          <w:tab w:val="left" w:pos="1876"/>
          <w:tab w:val="left" w:pos="4257"/>
          <w:tab w:val="left" w:pos="5309"/>
          <w:tab w:val="left" w:pos="7282"/>
          <w:tab w:val="left" w:pos="8377"/>
          <w:tab w:val="left" w:pos="9371"/>
        </w:tabs>
        <w:spacing w:line="252" w:lineRule="auto"/>
        <w:ind w:right="1109" w:firstLine="115"/>
      </w:pPr>
      <w:r>
        <w:rPr>
          <w:b/>
        </w:rPr>
        <w:t>Уровневый</w:t>
      </w:r>
      <w:r>
        <w:rPr>
          <w:b/>
          <w:spacing w:val="40"/>
        </w:rPr>
        <w:t xml:space="preserve"> </w:t>
      </w:r>
      <w:r>
        <w:rPr>
          <w:b/>
        </w:rPr>
        <w:t>подход</w:t>
      </w:r>
      <w:r>
        <w:rPr>
          <w:b/>
          <w:spacing w:val="40"/>
        </w:rPr>
        <w:t xml:space="preserve"> </w:t>
      </w:r>
      <w:r>
        <w:t>служит</w:t>
      </w:r>
      <w:r>
        <w:rPr>
          <w:spacing w:val="40"/>
        </w:rPr>
        <w:t xml:space="preserve"> </w:t>
      </w:r>
      <w:r>
        <w:t>важнейшей</w:t>
      </w:r>
      <w:r>
        <w:rPr>
          <w:spacing w:val="65"/>
        </w:rPr>
        <w:t xml:space="preserve"> </w:t>
      </w:r>
      <w:r>
        <w:t>основой</w:t>
      </w:r>
      <w:r>
        <w:rPr>
          <w:spacing w:val="40"/>
        </w:rPr>
        <w:t xml:space="preserve"> </w:t>
      </w:r>
      <w:r>
        <w:t>для</w:t>
      </w:r>
      <w:r>
        <w:rPr>
          <w:spacing w:val="73"/>
        </w:rPr>
        <w:t xml:space="preserve"> </w:t>
      </w:r>
      <w:r>
        <w:t>организации</w:t>
      </w:r>
      <w:r>
        <w:rPr>
          <w:spacing w:val="40"/>
        </w:rPr>
        <w:t xml:space="preserve"> </w:t>
      </w:r>
      <w:r>
        <w:t>индивидуальной</w:t>
      </w:r>
      <w:r>
        <w:rPr>
          <w:spacing w:val="40"/>
        </w:rPr>
        <w:t xml:space="preserve"> </w:t>
      </w:r>
      <w:r>
        <w:t>работы</w:t>
      </w:r>
      <w:r>
        <w:rPr>
          <w:spacing w:val="40"/>
        </w:rPr>
        <w:t xml:space="preserve"> </w:t>
      </w:r>
      <w:r>
        <w:rPr>
          <w:spacing w:val="-10"/>
        </w:rPr>
        <w:t>с</w:t>
      </w:r>
      <w:r>
        <w:tab/>
      </w:r>
      <w:r>
        <w:rPr>
          <w:spacing w:val="-2"/>
        </w:rPr>
        <w:t>обучающимися.</w:t>
      </w:r>
      <w:r>
        <w:tab/>
      </w:r>
      <w:r>
        <w:rPr>
          <w:spacing w:val="-6"/>
        </w:rPr>
        <w:t>Он</w:t>
      </w:r>
      <w:r>
        <w:tab/>
      </w:r>
      <w:r>
        <w:rPr>
          <w:spacing w:val="-2"/>
        </w:rPr>
        <w:t>реализуется</w:t>
      </w:r>
      <w:r>
        <w:tab/>
      </w:r>
      <w:r>
        <w:rPr>
          <w:spacing w:val="-4"/>
        </w:rPr>
        <w:t>как</w:t>
      </w:r>
      <w:r>
        <w:tab/>
      </w:r>
      <w:r>
        <w:rPr>
          <w:spacing w:val="-6"/>
        </w:rPr>
        <w:t>по</w:t>
      </w:r>
      <w:r>
        <w:tab/>
      </w:r>
      <w:r>
        <w:rPr>
          <w:spacing w:val="-2"/>
        </w:rPr>
        <w:t xml:space="preserve">отношению </w:t>
      </w:r>
      <w:r>
        <w:t>к</w:t>
      </w:r>
      <w:r>
        <w:rPr>
          <w:spacing w:val="36"/>
        </w:rPr>
        <w:t xml:space="preserve"> </w:t>
      </w:r>
      <w:r>
        <w:t>содержанию</w:t>
      </w:r>
      <w:r>
        <w:rPr>
          <w:spacing w:val="40"/>
        </w:rPr>
        <w:t xml:space="preserve"> </w:t>
      </w:r>
      <w:r>
        <w:t>оценки,</w:t>
      </w:r>
      <w:r>
        <w:rPr>
          <w:spacing w:val="40"/>
        </w:rPr>
        <w:t xml:space="preserve"> </w:t>
      </w:r>
      <w:r>
        <w:t>так</w:t>
      </w:r>
      <w:r>
        <w:rPr>
          <w:spacing w:val="38"/>
        </w:rPr>
        <w:t xml:space="preserve"> </w:t>
      </w:r>
      <w:r>
        <w:t>и</w:t>
      </w:r>
      <w:r>
        <w:rPr>
          <w:spacing w:val="40"/>
        </w:rPr>
        <w:t xml:space="preserve"> </w:t>
      </w:r>
      <w:r>
        <w:t>к</w:t>
      </w:r>
      <w:r>
        <w:rPr>
          <w:spacing w:val="40"/>
        </w:rPr>
        <w:t xml:space="preserve"> </w:t>
      </w:r>
      <w:r>
        <w:t>представлению</w:t>
      </w:r>
      <w:r>
        <w:rPr>
          <w:spacing w:val="40"/>
        </w:rPr>
        <w:t xml:space="preserve"> </w:t>
      </w:r>
      <w:r>
        <w:t>и</w:t>
      </w:r>
      <w:r>
        <w:rPr>
          <w:spacing w:val="40"/>
        </w:rPr>
        <w:t xml:space="preserve"> </w:t>
      </w:r>
      <w:r>
        <w:t>интерпретации</w:t>
      </w:r>
      <w:r>
        <w:rPr>
          <w:spacing w:val="40"/>
        </w:rPr>
        <w:t xml:space="preserve"> </w:t>
      </w:r>
      <w:r>
        <w:t>результатов</w:t>
      </w:r>
      <w:r>
        <w:rPr>
          <w:spacing w:val="40"/>
        </w:rPr>
        <w:t xml:space="preserve"> </w:t>
      </w:r>
      <w:r>
        <w:t>измерений.</w:t>
      </w:r>
    </w:p>
    <w:p w:rsidR="00156445" w:rsidRDefault="005A47D0">
      <w:pPr>
        <w:pStyle w:val="a3"/>
        <w:tabs>
          <w:tab w:val="left" w:pos="2428"/>
          <w:tab w:val="left" w:pos="2504"/>
          <w:tab w:val="left" w:pos="3374"/>
          <w:tab w:val="left" w:pos="4272"/>
          <w:tab w:val="left" w:pos="5443"/>
          <w:tab w:val="left" w:pos="5611"/>
          <w:tab w:val="left" w:pos="6143"/>
          <w:tab w:val="left" w:pos="7618"/>
          <w:tab w:val="left" w:pos="8310"/>
          <w:tab w:val="left" w:pos="8877"/>
          <w:tab w:val="left" w:pos="9218"/>
        </w:tabs>
        <w:spacing w:before="2" w:line="249" w:lineRule="auto"/>
        <w:ind w:right="1108" w:firstLine="57"/>
        <w:jc w:val="left"/>
      </w:pPr>
      <w:r>
        <w:rPr>
          <w:spacing w:val="-2"/>
        </w:rPr>
        <w:t>Уровневый</w:t>
      </w:r>
      <w:r>
        <w:tab/>
        <w:t>подход</w:t>
      </w:r>
      <w:r>
        <w:rPr>
          <w:spacing w:val="80"/>
        </w:rPr>
        <w:t xml:space="preserve"> </w:t>
      </w:r>
      <w:r>
        <w:t>реализуется</w:t>
      </w:r>
      <w:r>
        <w:rPr>
          <w:spacing w:val="80"/>
        </w:rPr>
        <w:t xml:space="preserve"> </w:t>
      </w:r>
      <w:r>
        <w:t>за</w:t>
      </w:r>
      <w:r>
        <w:rPr>
          <w:spacing w:val="80"/>
        </w:rPr>
        <w:t xml:space="preserve"> </w:t>
      </w:r>
      <w:r>
        <w:t>счёт</w:t>
      </w:r>
      <w:r>
        <w:rPr>
          <w:spacing w:val="80"/>
        </w:rPr>
        <w:t xml:space="preserve"> </w:t>
      </w:r>
      <w:r>
        <w:t>фиксации</w:t>
      </w:r>
      <w:r>
        <w:rPr>
          <w:spacing w:val="80"/>
        </w:rPr>
        <w:t xml:space="preserve"> </w:t>
      </w:r>
      <w:r>
        <w:t>различных</w:t>
      </w:r>
      <w:r>
        <w:tab/>
      </w:r>
      <w:r>
        <w:tab/>
        <w:t>уровней</w:t>
      </w:r>
      <w:r>
        <w:rPr>
          <w:spacing w:val="80"/>
        </w:rPr>
        <w:t xml:space="preserve"> </w:t>
      </w:r>
      <w:r>
        <w:t>достижения обучающимися</w:t>
      </w:r>
      <w:r>
        <w:rPr>
          <w:spacing w:val="36"/>
        </w:rPr>
        <w:t xml:space="preserve"> </w:t>
      </w:r>
      <w:r>
        <w:t>планируемых</w:t>
      </w:r>
      <w:r>
        <w:rPr>
          <w:spacing w:val="36"/>
        </w:rPr>
        <w:t xml:space="preserve"> </w:t>
      </w:r>
      <w:r>
        <w:t>результатов</w:t>
      </w:r>
      <w:r>
        <w:rPr>
          <w:spacing w:val="38"/>
        </w:rPr>
        <w:t xml:space="preserve"> </w:t>
      </w:r>
      <w:r>
        <w:t>базового</w:t>
      </w:r>
      <w:r>
        <w:rPr>
          <w:spacing w:val="36"/>
        </w:rPr>
        <w:t xml:space="preserve"> </w:t>
      </w:r>
      <w:r>
        <w:t>уровня</w:t>
      </w:r>
      <w:r>
        <w:rPr>
          <w:spacing w:val="36"/>
        </w:rPr>
        <w:t xml:space="preserve"> </w:t>
      </w:r>
      <w:r>
        <w:t>и</w:t>
      </w:r>
      <w:r>
        <w:rPr>
          <w:spacing w:val="38"/>
        </w:rPr>
        <w:t xml:space="preserve"> </w:t>
      </w:r>
      <w:r>
        <w:t>уровней</w:t>
      </w:r>
      <w:r>
        <w:rPr>
          <w:spacing w:val="38"/>
        </w:rPr>
        <w:t xml:space="preserve"> </w:t>
      </w:r>
      <w:r>
        <w:t>выше</w:t>
      </w:r>
      <w:r>
        <w:rPr>
          <w:spacing w:val="35"/>
        </w:rPr>
        <w:t xml:space="preserve"> </w:t>
      </w:r>
      <w:r>
        <w:t>и</w:t>
      </w:r>
      <w:r>
        <w:rPr>
          <w:spacing w:val="33"/>
        </w:rPr>
        <w:t xml:space="preserve"> </w:t>
      </w:r>
      <w:r>
        <w:t>ниже</w:t>
      </w:r>
      <w:r>
        <w:rPr>
          <w:spacing w:val="35"/>
        </w:rPr>
        <w:t xml:space="preserve"> </w:t>
      </w:r>
      <w:r>
        <w:t>базового. Достижение</w:t>
      </w:r>
      <w:r>
        <w:rPr>
          <w:spacing w:val="40"/>
        </w:rPr>
        <w:t xml:space="preserve"> </w:t>
      </w:r>
      <w:r>
        <w:t>базового</w:t>
      </w:r>
      <w:r>
        <w:rPr>
          <w:spacing w:val="40"/>
        </w:rPr>
        <w:t xml:space="preserve"> </w:t>
      </w:r>
      <w:r>
        <w:t>уровня</w:t>
      </w:r>
      <w:r>
        <w:rPr>
          <w:spacing w:val="40"/>
        </w:rPr>
        <w:t xml:space="preserve"> </w:t>
      </w:r>
      <w:r>
        <w:t>свидетельствует</w:t>
      </w:r>
      <w:r>
        <w:rPr>
          <w:spacing w:val="40"/>
        </w:rPr>
        <w:t xml:space="preserve"> </w:t>
      </w:r>
      <w:r>
        <w:t>о</w:t>
      </w:r>
      <w:r>
        <w:rPr>
          <w:spacing w:val="40"/>
        </w:rPr>
        <w:t xml:space="preserve"> </w:t>
      </w:r>
      <w:r>
        <w:t>способности</w:t>
      </w:r>
      <w:r>
        <w:rPr>
          <w:spacing w:val="40"/>
        </w:rPr>
        <w:t xml:space="preserve"> </w:t>
      </w:r>
      <w:r>
        <w:t>обучающихся</w:t>
      </w:r>
      <w:r>
        <w:rPr>
          <w:spacing w:val="40"/>
        </w:rPr>
        <w:t xml:space="preserve"> </w:t>
      </w:r>
      <w:r>
        <w:t>решать</w:t>
      </w:r>
      <w:r>
        <w:rPr>
          <w:spacing w:val="40"/>
        </w:rPr>
        <w:t xml:space="preserve"> </w:t>
      </w:r>
      <w:r>
        <w:t xml:space="preserve">типовые </w:t>
      </w:r>
      <w:r>
        <w:rPr>
          <w:spacing w:val="-2"/>
        </w:rPr>
        <w:t>учебные</w:t>
      </w:r>
      <w:r>
        <w:tab/>
      </w:r>
      <w:r>
        <w:tab/>
      </w:r>
      <w:r>
        <w:tab/>
      </w:r>
      <w:r>
        <w:rPr>
          <w:spacing w:val="-2"/>
        </w:rPr>
        <w:t>задачи,</w:t>
      </w:r>
      <w:r>
        <w:tab/>
      </w:r>
      <w:r>
        <w:tab/>
      </w:r>
      <w:r>
        <w:tab/>
      </w:r>
      <w:r>
        <w:rPr>
          <w:spacing w:val="-2"/>
        </w:rPr>
        <w:t>целенаправленно</w:t>
      </w:r>
      <w:r>
        <w:tab/>
      </w:r>
      <w:r>
        <w:tab/>
      </w:r>
      <w:r>
        <w:tab/>
      </w:r>
      <w:r>
        <w:rPr>
          <w:spacing w:val="-2"/>
        </w:rPr>
        <w:t xml:space="preserve">отрабатываемые </w:t>
      </w:r>
      <w:r>
        <w:t>со</w:t>
      </w:r>
      <w:r>
        <w:rPr>
          <w:spacing w:val="40"/>
        </w:rPr>
        <w:t xml:space="preserve"> </w:t>
      </w:r>
      <w:r>
        <w:t>всеми</w:t>
      </w:r>
      <w:r>
        <w:rPr>
          <w:spacing w:val="40"/>
        </w:rPr>
        <w:t xml:space="preserve"> </w:t>
      </w:r>
      <w:r>
        <w:t>обучающимися</w:t>
      </w:r>
      <w:r>
        <w:rPr>
          <w:spacing w:val="40"/>
        </w:rPr>
        <w:t xml:space="preserve"> </w:t>
      </w:r>
      <w:r>
        <w:t>в</w:t>
      </w:r>
      <w:r>
        <w:rPr>
          <w:spacing w:val="40"/>
        </w:rPr>
        <w:t xml:space="preserve"> </w:t>
      </w:r>
      <w:r>
        <w:t>ходе</w:t>
      </w:r>
      <w:r>
        <w:rPr>
          <w:spacing w:val="40"/>
        </w:rPr>
        <w:t xml:space="preserve"> </w:t>
      </w:r>
      <w:r>
        <w:t>учебного</w:t>
      </w:r>
      <w:r>
        <w:rPr>
          <w:spacing w:val="40"/>
        </w:rPr>
        <w:t xml:space="preserve"> </w:t>
      </w:r>
      <w:r>
        <w:t>процесса.</w:t>
      </w:r>
      <w:r>
        <w:rPr>
          <w:spacing w:val="40"/>
        </w:rPr>
        <w:t xml:space="preserve"> </w:t>
      </w:r>
      <w:r>
        <w:t>Овладение</w:t>
      </w:r>
      <w:r>
        <w:rPr>
          <w:spacing w:val="80"/>
        </w:rPr>
        <w:t xml:space="preserve"> </w:t>
      </w:r>
      <w:r>
        <w:t>базовым</w:t>
      </w:r>
      <w:r>
        <w:rPr>
          <w:spacing w:val="40"/>
        </w:rPr>
        <w:t xml:space="preserve"> </w:t>
      </w:r>
      <w:r>
        <w:t>уровнем</w:t>
      </w:r>
      <w:r>
        <w:rPr>
          <w:spacing w:val="40"/>
        </w:rPr>
        <w:t xml:space="preserve"> </w:t>
      </w:r>
      <w:r>
        <w:t>является</w:t>
      </w:r>
      <w:r>
        <w:rPr>
          <w:spacing w:val="40"/>
        </w:rPr>
        <w:t xml:space="preserve"> </w:t>
      </w:r>
      <w:r>
        <w:rPr>
          <w:spacing w:val="-2"/>
        </w:rPr>
        <w:t>границей,</w:t>
      </w:r>
      <w:r>
        <w:tab/>
      </w:r>
      <w:r>
        <w:tab/>
      </w:r>
      <w:r>
        <w:rPr>
          <w:spacing w:val="-2"/>
        </w:rPr>
        <w:t>отделяющей</w:t>
      </w:r>
      <w:r>
        <w:tab/>
      </w:r>
      <w:r>
        <w:rPr>
          <w:spacing w:val="-2"/>
        </w:rPr>
        <w:t>знание</w:t>
      </w:r>
      <w:r>
        <w:tab/>
      </w:r>
      <w:r>
        <w:rPr>
          <w:spacing w:val="-6"/>
        </w:rPr>
        <w:t>от</w:t>
      </w:r>
      <w:r>
        <w:tab/>
      </w:r>
      <w:r>
        <w:rPr>
          <w:spacing w:val="-2"/>
        </w:rPr>
        <w:t>незнания,</w:t>
      </w:r>
      <w:r>
        <w:tab/>
      </w:r>
      <w:r>
        <w:rPr>
          <w:spacing w:val="-2"/>
        </w:rPr>
        <w:t>выступает</w:t>
      </w:r>
      <w:r>
        <w:tab/>
      </w:r>
      <w:r>
        <w:tab/>
      </w:r>
      <w:r>
        <w:rPr>
          <w:spacing w:val="-2"/>
        </w:rPr>
        <w:t xml:space="preserve">достаточным </w:t>
      </w:r>
      <w:r>
        <w:t>для</w:t>
      </w:r>
      <w:r>
        <w:rPr>
          <w:spacing w:val="40"/>
        </w:rPr>
        <w:t xml:space="preserve"> </w:t>
      </w:r>
      <w:r>
        <w:t>продолжения</w:t>
      </w:r>
      <w:r>
        <w:rPr>
          <w:spacing w:val="40"/>
        </w:rPr>
        <w:t xml:space="preserve"> </w:t>
      </w:r>
      <w:r>
        <w:t>обучения</w:t>
      </w:r>
      <w:r>
        <w:rPr>
          <w:spacing w:val="40"/>
        </w:rPr>
        <w:t xml:space="preserve"> </w:t>
      </w:r>
      <w:r>
        <w:t>и</w:t>
      </w:r>
      <w:r>
        <w:rPr>
          <w:spacing w:val="40"/>
        </w:rPr>
        <w:t xml:space="preserve"> </w:t>
      </w:r>
      <w:r>
        <w:t>усвоения</w:t>
      </w:r>
      <w:r>
        <w:rPr>
          <w:spacing w:val="40"/>
        </w:rPr>
        <w:t xml:space="preserve"> </w:t>
      </w:r>
      <w:r>
        <w:t>последующего</w:t>
      </w:r>
      <w:r>
        <w:rPr>
          <w:spacing w:val="40"/>
        </w:rPr>
        <w:t xml:space="preserve"> </w:t>
      </w:r>
      <w:r>
        <w:t>учебного</w:t>
      </w:r>
      <w:r>
        <w:rPr>
          <w:spacing w:val="40"/>
        </w:rPr>
        <w:t xml:space="preserve"> </w:t>
      </w:r>
      <w:r>
        <w:t>материала.</w:t>
      </w:r>
    </w:p>
    <w:p w:rsidR="00156445" w:rsidRDefault="005A47D0">
      <w:pPr>
        <w:pStyle w:val="a3"/>
        <w:spacing w:line="247" w:lineRule="auto"/>
        <w:ind w:left="1722" w:right="1517" w:hanging="534"/>
        <w:jc w:val="left"/>
      </w:pPr>
      <w:r>
        <w:rPr>
          <w:b/>
        </w:rPr>
        <w:t>Комплексный</w:t>
      </w:r>
      <w:r>
        <w:rPr>
          <w:b/>
          <w:spacing w:val="40"/>
        </w:rPr>
        <w:t xml:space="preserve"> </w:t>
      </w:r>
      <w:r>
        <w:rPr>
          <w:b/>
        </w:rPr>
        <w:t>подход</w:t>
      </w:r>
      <w:r>
        <w:rPr>
          <w:b/>
          <w:spacing w:val="40"/>
        </w:rPr>
        <w:t xml:space="preserve"> </w:t>
      </w:r>
      <w:r>
        <w:t>к</w:t>
      </w:r>
      <w:r>
        <w:rPr>
          <w:spacing w:val="40"/>
        </w:rPr>
        <w:t xml:space="preserve"> </w:t>
      </w:r>
      <w:r>
        <w:t>оценке</w:t>
      </w:r>
      <w:r>
        <w:rPr>
          <w:spacing w:val="40"/>
        </w:rPr>
        <w:t xml:space="preserve"> </w:t>
      </w:r>
      <w:r>
        <w:t>образовательных</w:t>
      </w:r>
      <w:r>
        <w:rPr>
          <w:spacing w:val="40"/>
        </w:rPr>
        <w:t xml:space="preserve"> </w:t>
      </w:r>
      <w:r>
        <w:t>достижений</w:t>
      </w:r>
      <w:r>
        <w:rPr>
          <w:spacing w:val="40"/>
        </w:rPr>
        <w:t xml:space="preserve"> </w:t>
      </w:r>
      <w:r>
        <w:t>реализуется</w:t>
      </w:r>
      <w:r>
        <w:rPr>
          <w:spacing w:val="40"/>
        </w:rPr>
        <w:t xml:space="preserve"> </w:t>
      </w:r>
      <w:r>
        <w:t>через: оценку предметных и</w:t>
      </w:r>
      <w:r>
        <w:rPr>
          <w:spacing w:val="40"/>
        </w:rPr>
        <w:t xml:space="preserve"> </w:t>
      </w:r>
      <w:r>
        <w:t>метапредметных</w:t>
      </w:r>
      <w:r>
        <w:rPr>
          <w:spacing w:val="40"/>
        </w:rPr>
        <w:t xml:space="preserve"> </w:t>
      </w:r>
      <w:r>
        <w:t>результатов;</w:t>
      </w:r>
    </w:p>
    <w:p w:rsidR="00156445" w:rsidRDefault="005A47D0">
      <w:pPr>
        <w:pStyle w:val="a3"/>
        <w:tabs>
          <w:tab w:val="left" w:pos="3887"/>
          <w:tab w:val="left" w:pos="6773"/>
          <w:tab w:val="left" w:pos="9160"/>
        </w:tabs>
        <w:spacing w:line="252" w:lineRule="auto"/>
        <w:ind w:right="1087"/>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w:t>
      </w:r>
      <w:r>
        <w:rPr>
          <w:spacing w:val="40"/>
        </w:rPr>
        <w:t xml:space="preserve"> </w:t>
      </w:r>
      <w:r>
        <w:t>в</w:t>
      </w:r>
      <w:r>
        <w:rPr>
          <w:spacing w:val="40"/>
        </w:rPr>
        <w:t xml:space="preserve"> </w:t>
      </w:r>
      <w:r>
        <w:t>целях</w:t>
      </w:r>
      <w:r>
        <w:rPr>
          <w:spacing w:val="40"/>
        </w:rPr>
        <w:t xml:space="preserve"> </w:t>
      </w:r>
      <w:r>
        <w:t>управления</w:t>
      </w:r>
      <w:r>
        <w:rPr>
          <w:spacing w:val="40"/>
        </w:rPr>
        <w:t xml:space="preserve"> </w:t>
      </w:r>
      <w:r>
        <w:t>качеством</w:t>
      </w:r>
      <w:r>
        <w:rPr>
          <w:spacing w:val="40"/>
        </w:rPr>
        <w:t xml:space="preserve"> </w:t>
      </w:r>
      <w:r>
        <w:t>образования;</w:t>
      </w:r>
    </w:p>
    <w:p w:rsidR="00156445" w:rsidRDefault="005668FE">
      <w:pPr>
        <w:pStyle w:val="a3"/>
        <w:spacing w:before="71"/>
        <w:ind w:left="0" w:firstLine="0"/>
        <w:jc w:val="left"/>
        <w:rPr>
          <w:sz w:val="20"/>
        </w:rPr>
      </w:pPr>
      <w:r w:rsidRPr="005668FE">
        <w:pict>
          <v:rect id="docshape5" o:spid="_x0000_s2072" style="position:absolute;margin-left:52.95pt;margin-top:16.3pt;width:144.1pt;height:.7pt;z-index:-15727104;mso-wrap-distance-left:0;mso-wrap-distance-right:0;mso-position-horizontal-relative:page" fillcolor="black" stroked="f">
            <w10:wrap type="topAndBottom" anchorx="page"/>
          </v:rect>
        </w:pict>
      </w:r>
    </w:p>
    <w:p w:rsidR="00156445" w:rsidRDefault="005A47D0">
      <w:pPr>
        <w:pStyle w:val="a3"/>
        <w:spacing w:before="70" w:line="247" w:lineRule="auto"/>
        <w:ind w:right="1093" w:firstLine="0"/>
      </w:pPr>
      <w:r>
        <w:rPr>
          <w:rFonts w:ascii="Calibri" w:hAnsi="Calibri"/>
          <w:position w:val="7"/>
          <w:sz w:val="13"/>
        </w:rPr>
        <w:t>11</w:t>
      </w:r>
      <w:r>
        <w:rPr>
          <w:rFonts w:ascii="Calibri" w:hAnsi="Calibri"/>
          <w:spacing w:val="40"/>
          <w:position w:val="7"/>
          <w:sz w:val="13"/>
        </w:rPr>
        <w:t xml:space="preserve"> </w:t>
      </w:r>
      <w:r>
        <w:t>Статья</w:t>
      </w:r>
      <w:r>
        <w:rPr>
          <w:spacing w:val="80"/>
          <w:w w:val="150"/>
        </w:rPr>
        <w:t xml:space="preserve"> </w:t>
      </w:r>
      <w:r>
        <w:t>95</w:t>
      </w:r>
      <w:r>
        <w:rPr>
          <w:spacing w:val="80"/>
          <w:w w:val="150"/>
        </w:rPr>
        <w:t xml:space="preserve"> </w:t>
      </w:r>
      <w:r>
        <w:t>Федерального</w:t>
      </w:r>
      <w:r>
        <w:rPr>
          <w:spacing w:val="73"/>
          <w:w w:val="150"/>
        </w:rPr>
        <w:t xml:space="preserve"> </w:t>
      </w:r>
      <w:r>
        <w:t>закона</w:t>
      </w:r>
      <w:r>
        <w:rPr>
          <w:spacing w:val="80"/>
          <w:w w:val="150"/>
        </w:rPr>
        <w:t xml:space="preserve"> </w:t>
      </w:r>
      <w:r>
        <w:t>от</w:t>
      </w:r>
      <w:r>
        <w:rPr>
          <w:spacing w:val="75"/>
          <w:w w:val="150"/>
        </w:rPr>
        <w:t xml:space="preserve"> </w:t>
      </w:r>
      <w:r>
        <w:t>29</w:t>
      </w:r>
      <w:r>
        <w:rPr>
          <w:spacing w:val="80"/>
          <w:w w:val="150"/>
        </w:rPr>
        <w:t xml:space="preserve"> </w:t>
      </w:r>
      <w:r>
        <w:t>декабря</w:t>
      </w:r>
      <w:r>
        <w:rPr>
          <w:spacing w:val="76"/>
          <w:w w:val="150"/>
        </w:rPr>
        <w:t xml:space="preserve"> </w:t>
      </w:r>
      <w:r>
        <w:t>2012</w:t>
      </w:r>
      <w:r>
        <w:rPr>
          <w:spacing w:val="80"/>
          <w:w w:val="150"/>
        </w:rPr>
        <w:t xml:space="preserve"> </w:t>
      </w:r>
      <w:r>
        <w:t>г.</w:t>
      </w:r>
      <w:r>
        <w:rPr>
          <w:spacing w:val="69"/>
          <w:w w:val="150"/>
        </w:rPr>
        <w:t xml:space="preserve"> </w:t>
      </w:r>
      <w:r>
        <w:t>№</w:t>
      </w:r>
      <w:r>
        <w:rPr>
          <w:spacing w:val="80"/>
          <w:w w:val="150"/>
        </w:rPr>
        <w:t xml:space="preserve"> </w:t>
      </w:r>
      <w:r>
        <w:t>273-ФЗ</w:t>
      </w:r>
      <w:r>
        <w:rPr>
          <w:spacing w:val="80"/>
          <w:w w:val="150"/>
        </w:rPr>
        <w:t xml:space="preserve"> </w:t>
      </w:r>
      <w:r>
        <w:t>«Об</w:t>
      </w:r>
      <w:r>
        <w:rPr>
          <w:spacing w:val="78"/>
          <w:w w:val="150"/>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 2022, № 48, ст. 8332).</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3"/>
      </w:pPr>
      <w:r>
        <w:t>использования разнообразных методов и форм оценки, взаимно дополняющих друг друга:</w:t>
      </w:r>
      <w:r>
        <w:rPr>
          <w:spacing w:val="40"/>
        </w:rPr>
        <w:t xml:space="preserve"> </w:t>
      </w:r>
      <w:r>
        <w:t>стандартизированных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работ,</w:t>
      </w:r>
      <w:r>
        <w:rPr>
          <w:spacing w:val="40"/>
        </w:rPr>
        <w:t xml:space="preserve"> </w:t>
      </w:r>
      <w:r>
        <w:t>проектов,</w:t>
      </w:r>
      <w:r>
        <w:rPr>
          <w:spacing w:val="40"/>
        </w:rPr>
        <w:t xml:space="preserve"> </w:t>
      </w:r>
      <w:r>
        <w:t>практических</w:t>
      </w:r>
      <w:r>
        <w:rPr>
          <w:spacing w:val="40"/>
        </w:rPr>
        <w:t xml:space="preserve"> </w:t>
      </w:r>
      <w:r>
        <w:t>(в</w:t>
      </w:r>
      <w:r>
        <w:rPr>
          <w:spacing w:val="40"/>
        </w:rPr>
        <w:t xml:space="preserve"> </w:t>
      </w:r>
      <w:r>
        <w:t>том числе исследовательских) и</w:t>
      </w:r>
      <w:r>
        <w:rPr>
          <w:spacing w:val="40"/>
        </w:rPr>
        <w:t xml:space="preserve"> </w:t>
      </w:r>
      <w:r>
        <w:t>творческих</w:t>
      </w:r>
      <w:r>
        <w:rPr>
          <w:spacing w:val="40"/>
        </w:rPr>
        <w:t xml:space="preserve"> </w:t>
      </w:r>
      <w:r>
        <w:t>работ;</w:t>
      </w:r>
    </w:p>
    <w:p w:rsidR="00156445" w:rsidRDefault="005A47D0">
      <w:pPr>
        <w:pStyle w:val="a3"/>
        <w:spacing w:before="3" w:line="249" w:lineRule="auto"/>
        <w:ind w:right="1105"/>
      </w:pPr>
      <w:r>
        <w:t>использования</w:t>
      </w:r>
      <w:r>
        <w:rPr>
          <w:spacing w:val="80"/>
        </w:rPr>
        <w:t xml:space="preserve"> </w:t>
      </w:r>
      <w:r>
        <w:t>форм</w:t>
      </w:r>
      <w:r>
        <w:rPr>
          <w:spacing w:val="80"/>
        </w:rPr>
        <w:t xml:space="preserve"> </w:t>
      </w:r>
      <w:r>
        <w:t>работы,</w:t>
      </w:r>
      <w:r>
        <w:rPr>
          <w:spacing w:val="80"/>
        </w:rPr>
        <w:t xml:space="preserve"> </w:t>
      </w:r>
      <w:r>
        <w:t>обеспечивающих</w:t>
      </w:r>
      <w:r>
        <w:rPr>
          <w:spacing w:val="80"/>
        </w:rPr>
        <w:t xml:space="preserve"> </w:t>
      </w:r>
      <w:r>
        <w:t>возможность</w:t>
      </w:r>
      <w:r>
        <w:rPr>
          <w:spacing w:val="80"/>
        </w:rPr>
        <w:t xml:space="preserve"> </w:t>
      </w:r>
      <w:r>
        <w:t xml:space="preserve">включения обучающихся в самостоятельную оценочную деятельность (самоанализ, самооценка, </w:t>
      </w:r>
      <w:r>
        <w:rPr>
          <w:spacing w:val="-2"/>
        </w:rPr>
        <w:t>взаимооценка);</w:t>
      </w:r>
    </w:p>
    <w:p w:rsidR="00156445" w:rsidRDefault="005A47D0">
      <w:pPr>
        <w:pStyle w:val="a3"/>
        <w:spacing w:before="5" w:line="252" w:lineRule="auto"/>
        <w:ind w:right="1103"/>
      </w:pPr>
      <w:r>
        <w:t>использования</w:t>
      </w:r>
      <w:r>
        <w:rPr>
          <w:spacing w:val="73"/>
        </w:rPr>
        <w:t xml:space="preserve">   </w:t>
      </w:r>
      <w:r>
        <w:t>мониторинга</w:t>
      </w:r>
      <w:r>
        <w:rPr>
          <w:spacing w:val="69"/>
        </w:rPr>
        <w:t xml:space="preserve">   </w:t>
      </w:r>
      <w:r>
        <w:t>динамических</w:t>
      </w:r>
      <w:r>
        <w:rPr>
          <w:spacing w:val="80"/>
        </w:rPr>
        <w:t xml:space="preserve">  </w:t>
      </w:r>
      <w:r>
        <w:t>показателей</w:t>
      </w:r>
      <w:r>
        <w:rPr>
          <w:spacing w:val="70"/>
        </w:rPr>
        <w:t xml:space="preserve">   </w:t>
      </w:r>
      <w:r>
        <w:t>освоения</w:t>
      </w:r>
      <w:r>
        <w:rPr>
          <w:spacing w:val="72"/>
        </w:rPr>
        <w:t xml:space="preserve">   </w:t>
      </w:r>
      <w:r>
        <w:t>умений и знаний, в том числе формируемых с использованием информационно-коммуникационных (цифровых) технологий.</w:t>
      </w:r>
    </w:p>
    <w:p w:rsidR="00156445" w:rsidRDefault="005A47D0">
      <w:pPr>
        <w:pStyle w:val="a3"/>
        <w:spacing w:before="3" w:line="252" w:lineRule="auto"/>
        <w:ind w:right="1099" w:firstLine="0"/>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w:t>
      </w:r>
      <w:r>
        <w:rPr>
          <w:spacing w:val="40"/>
        </w:rPr>
        <w:t xml:space="preserve"> </w:t>
      </w:r>
      <w:r>
        <w:t>требованиями</w:t>
      </w:r>
      <w:r>
        <w:rPr>
          <w:spacing w:val="40"/>
        </w:rPr>
        <w:t xml:space="preserve"> </w:t>
      </w:r>
      <w:r>
        <w:t>ФГОС</w:t>
      </w:r>
      <w:r>
        <w:rPr>
          <w:spacing w:val="40"/>
        </w:rPr>
        <w:t xml:space="preserve"> </w:t>
      </w:r>
      <w:r>
        <w:t>ООО.</w:t>
      </w:r>
    </w:p>
    <w:p w:rsidR="00156445" w:rsidRDefault="005A47D0">
      <w:pPr>
        <w:pStyle w:val="a3"/>
        <w:spacing w:line="256" w:lineRule="auto"/>
        <w:ind w:right="1100" w:firstLine="0"/>
      </w:pPr>
      <w:r>
        <w:t>Формирование</w:t>
      </w:r>
      <w:r>
        <w:rPr>
          <w:spacing w:val="80"/>
        </w:rPr>
        <w:t xml:space="preserve"> </w:t>
      </w:r>
      <w:r>
        <w:t>личностных</w:t>
      </w:r>
      <w:r>
        <w:rPr>
          <w:spacing w:val="80"/>
        </w:rPr>
        <w:t xml:space="preserve"> </w:t>
      </w:r>
      <w:r>
        <w:t>результатов</w:t>
      </w:r>
      <w:r>
        <w:rPr>
          <w:spacing w:val="80"/>
        </w:rPr>
        <w:t xml:space="preserve"> </w:t>
      </w:r>
      <w:r>
        <w:t>обеспечивается</w:t>
      </w:r>
      <w:r>
        <w:rPr>
          <w:spacing w:val="80"/>
        </w:rPr>
        <w:t xml:space="preserve"> </w:t>
      </w:r>
      <w:r>
        <w:t>в</w:t>
      </w:r>
      <w:r>
        <w:rPr>
          <w:spacing w:val="80"/>
        </w:rPr>
        <w:t xml:space="preserve"> </w:t>
      </w:r>
      <w:r>
        <w:t>ходе</w:t>
      </w:r>
      <w:r>
        <w:rPr>
          <w:spacing w:val="80"/>
        </w:rPr>
        <w:t xml:space="preserve"> </w:t>
      </w:r>
      <w:r>
        <w:t>реализации</w:t>
      </w:r>
      <w:r>
        <w:rPr>
          <w:spacing w:val="80"/>
        </w:rPr>
        <w:t xml:space="preserve"> </w:t>
      </w:r>
      <w:r>
        <w:t>всех компонентов</w:t>
      </w:r>
      <w:r>
        <w:rPr>
          <w:spacing w:val="40"/>
        </w:rPr>
        <w:t xml:space="preserve"> </w:t>
      </w:r>
      <w:r>
        <w:t>образовательной</w:t>
      </w:r>
      <w:r>
        <w:rPr>
          <w:spacing w:val="40"/>
        </w:rPr>
        <w:t xml:space="preserve"> </w:t>
      </w:r>
      <w:r>
        <w:t>деятельности,</w:t>
      </w:r>
      <w:r>
        <w:rPr>
          <w:spacing w:val="40"/>
        </w:rPr>
        <w:t xml:space="preserve"> </w:t>
      </w:r>
      <w:r>
        <w:t>включая</w:t>
      </w:r>
      <w:r>
        <w:rPr>
          <w:spacing w:val="40"/>
        </w:rPr>
        <w:t xml:space="preserve"> </w:t>
      </w:r>
      <w:r>
        <w:t>внеурочную</w:t>
      </w:r>
      <w:r>
        <w:rPr>
          <w:spacing w:val="40"/>
        </w:rPr>
        <w:t xml:space="preserve"> </w:t>
      </w:r>
      <w:r>
        <w:t>деятельность.</w:t>
      </w:r>
    </w:p>
    <w:p w:rsidR="00156445" w:rsidRDefault="005A47D0">
      <w:pPr>
        <w:pStyle w:val="a3"/>
        <w:spacing w:line="249" w:lineRule="auto"/>
        <w:ind w:right="1081" w:firstLine="57"/>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w:t>
      </w:r>
      <w:r>
        <w:rPr>
          <w:spacing w:val="80"/>
        </w:rPr>
        <w:t xml:space="preserve"> </w:t>
      </w:r>
      <w:r>
        <w:t>организации;</w:t>
      </w:r>
      <w:r>
        <w:rPr>
          <w:spacing w:val="80"/>
        </w:rPr>
        <w:t xml:space="preserve"> </w:t>
      </w:r>
      <w:r>
        <w:t>участии</w:t>
      </w:r>
      <w:r>
        <w:rPr>
          <w:spacing w:val="80"/>
        </w:rPr>
        <w:t xml:space="preserve"> </w:t>
      </w:r>
      <w:r>
        <w:t>в</w:t>
      </w:r>
      <w:r>
        <w:rPr>
          <w:spacing w:val="80"/>
        </w:rPr>
        <w:t xml:space="preserve"> </w:t>
      </w:r>
      <w:r>
        <w:t>общественной</w:t>
      </w:r>
      <w:r>
        <w:rPr>
          <w:spacing w:val="80"/>
        </w:rPr>
        <w:t xml:space="preserve"> </w:t>
      </w:r>
      <w:r>
        <w:t>жизни</w:t>
      </w:r>
      <w:r>
        <w:rPr>
          <w:spacing w:val="80"/>
        </w:rPr>
        <w:t xml:space="preserve"> </w:t>
      </w:r>
      <w:r>
        <w:t>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w:t>
      </w:r>
      <w:r>
        <w:rPr>
          <w:spacing w:val="40"/>
        </w:rPr>
        <w:t xml:space="preserve"> </w:t>
      </w:r>
      <w:r>
        <w:t>ценностно-смысловых</w:t>
      </w:r>
      <w:r>
        <w:rPr>
          <w:spacing w:val="40"/>
        </w:rPr>
        <w:t xml:space="preserve"> </w:t>
      </w:r>
      <w:r>
        <w:t>установках</w:t>
      </w:r>
      <w:r>
        <w:rPr>
          <w:spacing w:val="40"/>
        </w:rPr>
        <w:t xml:space="preserve"> </w:t>
      </w:r>
      <w:r>
        <w:t>обучающихся,</w:t>
      </w:r>
      <w:r>
        <w:rPr>
          <w:spacing w:val="40"/>
        </w:rPr>
        <w:t xml:space="preserve"> </w:t>
      </w:r>
      <w:r>
        <w:t>формируемых</w:t>
      </w:r>
      <w:r>
        <w:rPr>
          <w:spacing w:val="40"/>
        </w:rPr>
        <w:t xml:space="preserve"> </w:t>
      </w:r>
      <w:r>
        <w:t>средствами</w:t>
      </w:r>
      <w:r>
        <w:rPr>
          <w:spacing w:val="40"/>
        </w:rPr>
        <w:t xml:space="preserve"> </w:t>
      </w:r>
      <w:r>
        <w:t xml:space="preserve">учебных </w:t>
      </w:r>
      <w:r>
        <w:rPr>
          <w:spacing w:val="-2"/>
        </w:rPr>
        <w:t>предметов.</w:t>
      </w:r>
    </w:p>
    <w:p w:rsidR="00156445" w:rsidRDefault="005A47D0">
      <w:pPr>
        <w:pStyle w:val="a3"/>
        <w:spacing w:line="247" w:lineRule="auto"/>
        <w:ind w:right="1109" w:firstLine="57"/>
      </w:pPr>
      <w:r>
        <w:t>Результаты, полученные в ходе как внешних, так и внутренних мониторингов, допускается использовать</w:t>
      </w:r>
      <w:r>
        <w:rPr>
          <w:spacing w:val="80"/>
        </w:rPr>
        <w:t xml:space="preserve"> </w:t>
      </w:r>
      <w:r>
        <w:t>только</w:t>
      </w:r>
      <w:r>
        <w:rPr>
          <w:spacing w:val="80"/>
        </w:rPr>
        <w:t xml:space="preserve"> </w:t>
      </w:r>
      <w:r>
        <w:t>в</w:t>
      </w:r>
      <w:r>
        <w:rPr>
          <w:spacing w:val="80"/>
        </w:rPr>
        <w:t xml:space="preserve"> </w:t>
      </w:r>
      <w:r>
        <w:t>виде</w:t>
      </w:r>
      <w:r>
        <w:rPr>
          <w:spacing w:val="80"/>
        </w:rPr>
        <w:t xml:space="preserve"> </w:t>
      </w:r>
      <w:r>
        <w:t>агрегированных</w:t>
      </w:r>
      <w:r>
        <w:rPr>
          <w:spacing w:val="80"/>
        </w:rPr>
        <w:t xml:space="preserve"> </w:t>
      </w:r>
      <w:r>
        <w:t>(усредненных,</w:t>
      </w:r>
      <w:r>
        <w:rPr>
          <w:spacing w:val="80"/>
        </w:rPr>
        <w:t xml:space="preserve"> </w:t>
      </w:r>
      <w:r>
        <w:t>анонимных)</w:t>
      </w:r>
      <w:r>
        <w:rPr>
          <w:spacing w:val="80"/>
        </w:rPr>
        <w:t xml:space="preserve"> </w:t>
      </w:r>
      <w:r>
        <w:t>данных.</w:t>
      </w:r>
    </w:p>
    <w:p w:rsidR="00156445" w:rsidRDefault="00156445">
      <w:pPr>
        <w:pStyle w:val="a3"/>
        <w:spacing w:before="3"/>
        <w:ind w:left="0" w:firstLine="0"/>
        <w:jc w:val="left"/>
      </w:pPr>
    </w:p>
    <w:p w:rsidR="00156445" w:rsidRDefault="005A47D0">
      <w:pPr>
        <w:pStyle w:val="Heading2"/>
        <w:numPr>
          <w:ilvl w:val="2"/>
          <w:numId w:val="130"/>
        </w:numPr>
        <w:tabs>
          <w:tab w:val="left" w:pos="1611"/>
        </w:tabs>
        <w:spacing w:line="264" w:lineRule="exact"/>
        <w:ind w:hanging="537"/>
        <w:jc w:val="both"/>
      </w:pPr>
      <w:bookmarkStart w:id="7" w:name="1.3.2_Особенности_оценки_метапредметных_"/>
      <w:bookmarkEnd w:id="7"/>
      <w:r>
        <w:t>Особенности</w:t>
      </w:r>
      <w:r>
        <w:rPr>
          <w:spacing w:val="38"/>
        </w:rPr>
        <w:t xml:space="preserve"> </w:t>
      </w:r>
      <w:r>
        <w:t>оценки</w:t>
      </w:r>
      <w:r>
        <w:rPr>
          <w:spacing w:val="38"/>
        </w:rPr>
        <w:t xml:space="preserve"> </w:t>
      </w:r>
      <w:r>
        <w:t>метапредметных</w:t>
      </w:r>
      <w:r>
        <w:rPr>
          <w:spacing w:val="41"/>
        </w:rPr>
        <w:t xml:space="preserve"> </w:t>
      </w:r>
      <w:r>
        <w:t>и</w:t>
      </w:r>
      <w:r>
        <w:rPr>
          <w:spacing w:val="33"/>
        </w:rPr>
        <w:t xml:space="preserve"> </w:t>
      </w:r>
      <w:r>
        <w:t>предметных</w:t>
      </w:r>
      <w:r>
        <w:rPr>
          <w:spacing w:val="41"/>
        </w:rPr>
        <w:t xml:space="preserve"> </w:t>
      </w:r>
      <w:r>
        <w:rPr>
          <w:spacing w:val="-2"/>
        </w:rPr>
        <w:t>результатов</w:t>
      </w:r>
    </w:p>
    <w:p w:rsidR="00156445" w:rsidRDefault="005A47D0">
      <w:pPr>
        <w:pStyle w:val="a3"/>
        <w:spacing w:line="247" w:lineRule="auto"/>
        <w:ind w:right="1090" w:firstLine="763"/>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w:t>
      </w:r>
      <w:r>
        <w:rPr>
          <w:spacing w:val="40"/>
        </w:rPr>
        <w:t xml:space="preserve"> </w:t>
      </w:r>
      <w:r>
        <w:t>коммуникативных</w:t>
      </w:r>
      <w:r>
        <w:rPr>
          <w:spacing w:val="40"/>
        </w:rPr>
        <w:t xml:space="preserve"> </w:t>
      </w:r>
      <w:r>
        <w:t>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а также</w:t>
      </w:r>
      <w:r>
        <w:rPr>
          <w:spacing w:val="40"/>
        </w:rPr>
        <w:t xml:space="preserve"> </w:t>
      </w:r>
      <w:r>
        <w:t>систему</w:t>
      </w:r>
      <w:r>
        <w:rPr>
          <w:spacing w:val="40"/>
        </w:rPr>
        <w:t xml:space="preserve"> </w:t>
      </w:r>
      <w:r>
        <w:t>междисциплинарных</w:t>
      </w:r>
      <w:r>
        <w:rPr>
          <w:spacing w:val="40"/>
        </w:rPr>
        <w:t xml:space="preserve"> </w:t>
      </w:r>
      <w:r>
        <w:t>(межпредметных)</w:t>
      </w:r>
      <w:r>
        <w:rPr>
          <w:spacing w:val="40"/>
        </w:rPr>
        <w:t xml:space="preserve"> </w:t>
      </w:r>
      <w:r>
        <w:t>понятий.</w:t>
      </w:r>
    </w:p>
    <w:p w:rsidR="00156445" w:rsidRDefault="005A47D0">
      <w:pPr>
        <w:pStyle w:val="a3"/>
        <w:spacing w:before="10" w:line="252" w:lineRule="auto"/>
        <w:ind w:right="1091"/>
      </w:pPr>
      <w:r>
        <w:t>Формирование метапредметных результатов обеспечивается комплексом освоения программ</w:t>
      </w:r>
      <w:r>
        <w:rPr>
          <w:spacing w:val="40"/>
        </w:rPr>
        <w:t xml:space="preserve"> </w:t>
      </w:r>
      <w:r>
        <w:t>учебных</w:t>
      </w:r>
      <w:r>
        <w:rPr>
          <w:spacing w:val="40"/>
        </w:rPr>
        <w:t xml:space="preserve"> </w:t>
      </w:r>
      <w:r>
        <w:t>предметов</w:t>
      </w:r>
      <w:r>
        <w:rPr>
          <w:spacing w:val="40"/>
        </w:rPr>
        <w:t xml:space="preserve"> </w:t>
      </w:r>
      <w:r>
        <w:t>и</w:t>
      </w:r>
      <w:r>
        <w:rPr>
          <w:spacing w:val="40"/>
        </w:rPr>
        <w:t xml:space="preserve"> </w:t>
      </w:r>
      <w:r>
        <w:t>внеурочной</w:t>
      </w:r>
      <w:r>
        <w:rPr>
          <w:spacing w:val="40"/>
        </w:rPr>
        <w:t xml:space="preserve"> </w:t>
      </w:r>
      <w:r>
        <w:t>деятельности.</w:t>
      </w:r>
    </w:p>
    <w:p w:rsidR="00156445" w:rsidRDefault="005A47D0">
      <w:pPr>
        <w:pStyle w:val="a3"/>
        <w:spacing w:before="1" w:line="247" w:lineRule="auto"/>
        <w:ind w:left="1722" w:right="1105" w:firstLine="0"/>
      </w:pPr>
      <w:r>
        <w:t>Основным объектом оценки метапредметных результатов является овладение: познавательными</w:t>
      </w:r>
      <w:r>
        <w:rPr>
          <w:spacing w:val="80"/>
        </w:rPr>
        <w:t xml:space="preserve"> </w:t>
      </w:r>
      <w:r>
        <w:t>универсальными</w:t>
      </w:r>
      <w:r>
        <w:rPr>
          <w:spacing w:val="80"/>
        </w:rPr>
        <w:t xml:space="preserve"> </w:t>
      </w:r>
      <w:r>
        <w:t>учебными</w:t>
      </w:r>
      <w:r>
        <w:rPr>
          <w:spacing w:val="40"/>
        </w:rPr>
        <w:t xml:space="preserve"> </w:t>
      </w:r>
      <w:r>
        <w:t>действиями</w:t>
      </w:r>
      <w:r>
        <w:rPr>
          <w:spacing w:val="80"/>
        </w:rPr>
        <w:t xml:space="preserve"> </w:t>
      </w:r>
      <w:r>
        <w:t>(замещение,</w:t>
      </w:r>
    </w:p>
    <w:p w:rsidR="00156445" w:rsidRDefault="005A47D0">
      <w:pPr>
        <w:pStyle w:val="a3"/>
        <w:spacing w:before="8" w:line="244" w:lineRule="auto"/>
        <w:ind w:right="1112" w:firstLine="0"/>
      </w:pPr>
      <w:r>
        <w:t>моделирование, кодирование и декодирование информации, логические операции, включая общие приемы решения задач);</w:t>
      </w:r>
    </w:p>
    <w:p w:rsidR="00156445" w:rsidRDefault="005A47D0">
      <w:pPr>
        <w:pStyle w:val="a3"/>
        <w:tabs>
          <w:tab w:val="left" w:pos="4219"/>
          <w:tab w:val="left" w:pos="5895"/>
          <w:tab w:val="left" w:pos="9242"/>
        </w:tabs>
        <w:spacing w:before="8" w:line="249" w:lineRule="auto"/>
        <w:ind w:right="1099"/>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w:t>
      </w:r>
      <w:r>
        <w:rPr>
          <w:spacing w:val="40"/>
        </w:rPr>
        <w:t xml:space="preserve"> </w:t>
      </w:r>
      <w:r>
        <w:t>со</w:t>
      </w:r>
      <w:r>
        <w:rPr>
          <w:spacing w:val="40"/>
        </w:rPr>
        <w:t xml:space="preserve"> </w:t>
      </w:r>
      <w:r>
        <w:t>сверстниками,</w:t>
      </w:r>
      <w:r>
        <w:rPr>
          <w:spacing w:val="40"/>
        </w:rPr>
        <w:t xml:space="preserve"> </w:t>
      </w:r>
      <w:r>
        <w:t>адекватно</w:t>
      </w:r>
      <w:r>
        <w:rPr>
          <w:spacing w:val="40"/>
        </w:rPr>
        <w:t xml:space="preserve"> </w:t>
      </w:r>
      <w:r>
        <w:t>передавать</w:t>
      </w:r>
      <w:r>
        <w:rPr>
          <w:spacing w:val="80"/>
        </w:rPr>
        <w:t xml:space="preserve"> </w:t>
      </w:r>
      <w:r>
        <w:t>информацию</w:t>
      </w:r>
      <w:r>
        <w:rPr>
          <w:spacing w:val="40"/>
        </w:rPr>
        <w:t xml:space="preserve"> </w:t>
      </w:r>
      <w:r>
        <w:t>и</w:t>
      </w:r>
      <w:r>
        <w:rPr>
          <w:spacing w:val="40"/>
        </w:rPr>
        <w:t xml:space="preserve"> </w:t>
      </w:r>
      <w:r>
        <w:t>отображать</w:t>
      </w:r>
      <w:r>
        <w:rPr>
          <w:spacing w:val="40"/>
        </w:rPr>
        <w:t xml:space="preserve"> </w:t>
      </w:r>
      <w:r>
        <w:t>предметное</w:t>
      </w:r>
      <w:r>
        <w:rPr>
          <w:spacing w:val="80"/>
        </w:rPr>
        <w:t xml:space="preserve"> </w:t>
      </w:r>
      <w:r>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w:t>
      </w:r>
      <w:r>
        <w:rPr>
          <w:spacing w:val="40"/>
        </w:rPr>
        <w:t xml:space="preserve"> </w:t>
      </w:r>
      <w:r>
        <w:t>собственной</w:t>
      </w:r>
      <w:r>
        <w:rPr>
          <w:spacing w:val="40"/>
        </w:rPr>
        <w:t xml:space="preserve"> </w:t>
      </w:r>
      <w:r>
        <w:t>деятельности</w:t>
      </w:r>
      <w:r>
        <w:rPr>
          <w:spacing w:val="40"/>
        </w:rPr>
        <w:t xml:space="preserve"> </w:t>
      </w:r>
      <w:r>
        <w:t>и</w:t>
      </w:r>
      <w:r>
        <w:rPr>
          <w:spacing w:val="40"/>
        </w:rPr>
        <w:t xml:space="preserve"> </w:t>
      </w:r>
      <w:r>
        <w:t>сотрудничества</w:t>
      </w:r>
      <w:r>
        <w:rPr>
          <w:spacing w:val="40"/>
        </w:rPr>
        <w:t xml:space="preserve"> </w:t>
      </w:r>
      <w:r>
        <w:t>с</w:t>
      </w:r>
      <w:r>
        <w:rPr>
          <w:spacing w:val="40"/>
        </w:rPr>
        <w:t xml:space="preserve"> </w:t>
      </w:r>
      <w:r>
        <w:t>партнером);</w:t>
      </w:r>
    </w:p>
    <w:p w:rsidR="00156445" w:rsidRDefault="005A47D0">
      <w:pPr>
        <w:pStyle w:val="a3"/>
        <w:tabs>
          <w:tab w:val="left" w:pos="2543"/>
          <w:tab w:val="left" w:pos="3162"/>
          <w:tab w:val="left" w:pos="4593"/>
          <w:tab w:val="left" w:pos="6106"/>
          <w:tab w:val="left" w:pos="6481"/>
          <w:tab w:val="left" w:pos="8795"/>
          <w:tab w:val="left" w:pos="9366"/>
        </w:tabs>
        <w:spacing w:before="9" w:line="247" w:lineRule="auto"/>
        <w:ind w:right="1109"/>
      </w:pPr>
      <w:r>
        <w:t>регулятивными универсальными учебными действиями (способность принимать и сохранять</w:t>
      </w:r>
      <w:r>
        <w:rPr>
          <w:spacing w:val="40"/>
        </w:rPr>
        <w:t xml:space="preserve"> </w:t>
      </w:r>
      <w:r>
        <w:t>учебную цель и задачу, планировать ее реализацию, контролировать и оценивать</w:t>
      </w:r>
      <w:r>
        <w:rPr>
          <w:spacing w:val="40"/>
        </w:rPr>
        <w:t xml:space="preserve"> </w:t>
      </w:r>
      <w:r>
        <w:rPr>
          <w:spacing w:val="-4"/>
        </w:rPr>
        <w:t>свои</w:t>
      </w:r>
      <w:r>
        <w:tab/>
      </w:r>
      <w:r>
        <w:rPr>
          <w:spacing w:val="-2"/>
        </w:rPr>
        <w:t>действия,</w:t>
      </w:r>
      <w:r>
        <w:tab/>
      </w:r>
      <w:r>
        <w:rPr>
          <w:spacing w:val="-2"/>
        </w:rPr>
        <w:t>вносить</w:t>
      </w:r>
      <w:r>
        <w:tab/>
      </w:r>
      <w:r>
        <w:tab/>
      </w:r>
      <w:r>
        <w:rPr>
          <w:spacing w:val="-2"/>
        </w:rPr>
        <w:t>соответствующие</w:t>
      </w:r>
      <w:r>
        <w:tab/>
      </w:r>
      <w:r>
        <w:tab/>
      </w:r>
      <w:r>
        <w:rPr>
          <w:spacing w:val="-2"/>
        </w:rPr>
        <w:t xml:space="preserve">коррективы </w:t>
      </w:r>
      <w:r>
        <w:t xml:space="preserve">в их выполнение, ставить новые учебные задачи, проявлять познавательную инициативу в </w:t>
      </w:r>
      <w:r>
        <w:rPr>
          <w:spacing w:val="-2"/>
        </w:rPr>
        <w:t>учебном</w:t>
      </w:r>
      <w:r>
        <w:tab/>
      </w:r>
      <w:r>
        <w:tab/>
      </w:r>
      <w:r>
        <w:rPr>
          <w:spacing w:val="-2"/>
        </w:rPr>
        <w:t>сотрудничестве,</w:t>
      </w:r>
      <w:r>
        <w:tab/>
      </w:r>
      <w:r>
        <w:rPr>
          <w:spacing w:val="-2"/>
        </w:rPr>
        <w:t>осуществлять</w:t>
      </w:r>
      <w:r>
        <w:tab/>
      </w:r>
      <w:r>
        <w:rPr>
          <w:spacing w:val="-2"/>
        </w:rPr>
        <w:t xml:space="preserve">констатирующий </w:t>
      </w:r>
      <w:r>
        <w:t>и предвосхищающий контроль по результату и способу действия, актуальный контроль на уровне произвольного внимания).</w:t>
      </w:r>
    </w:p>
    <w:p w:rsidR="00156445" w:rsidRDefault="005A47D0">
      <w:pPr>
        <w:pStyle w:val="a3"/>
        <w:spacing w:before="18"/>
        <w:ind w:left="1780" w:firstLine="0"/>
      </w:pPr>
      <w:r>
        <w:t>Оценка</w:t>
      </w:r>
      <w:r>
        <w:rPr>
          <w:spacing w:val="57"/>
          <w:w w:val="150"/>
        </w:rPr>
        <w:t xml:space="preserve"> </w:t>
      </w:r>
      <w:r>
        <w:t>достижения</w:t>
      </w:r>
      <w:r>
        <w:rPr>
          <w:spacing w:val="53"/>
          <w:w w:val="150"/>
        </w:rPr>
        <w:t xml:space="preserve"> </w:t>
      </w:r>
      <w:r>
        <w:t>метапредметных</w:t>
      </w:r>
      <w:r>
        <w:rPr>
          <w:spacing w:val="64"/>
          <w:w w:val="150"/>
        </w:rPr>
        <w:t xml:space="preserve"> </w:t>
      </w:r>
      <w:r>
        <w:t>результатов</w:t>
      </w:r>
      <w:r>
        <w:rPr>
          <w:spacing w:val="78"/>
          <w:w w:val="150"/>
        </w:rPr>
        <w:t xml:space="preserve"> </w:t>
      </w:r>
      <w:r>
        <w:t>осуществляется</w:t>
      </w:r>
      <w:r>
        <w:rPr>
          <w:spacing w:val="69"/>
          <w:w w:val="150"/>
        </w:rPr>
        <w:t xml:space="preserve"> </w:t>
      </w:r>
      <w:r>
        <w:rPr>
          <w:spacing w:val="-2"/>
        </w:rPr>
        <w:t>администрацией</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471"/>
          <w:tab w:val="left" w:pos="4992"/>
          <w:tab w:val="left" w:pos="7148"/>
          <w:tab w:val="left" w:pos="9678"/>
        </w:tabs>
        <w:spacing w:before="224" w:line="252" w:lineRule="auto"/>
        <w:ind w:right="1091" w:firstLine="0"/>
      </w:pPr>
      <w:r>
        <w:t>образовательной</w:t>
      </w:r>
      <w:r>
        <w:rPr>
          <w:spacing w:val="40"/>
        </w:rPr>
        <w:t xml:space="preserve"> </w:t>
      </w:r>
      <w:r>
        <w:t>организации</w:t>
      </w:r>
      <w:r>
        <w:rPr>
          <w:spacing w:val="40"/>
        </w:rPr>
        <w:t xml:space="preserve"> </w:t>
      </w:r>
      <w:r>
        <w:t>в</w:t>
      </w:r>
      <w:r>
        <w:rPr>
          <w:spacing w:val="40"/>
        </w:rPr>
        <w:t xml:space="preserve"> </w:t>
      </w:r>
      <w:r>
        <w:t>ходе</w:t>
      </w:r>
      <w:r>
        <w:rPr>
          <w:spacing w:val="40"/>
        </w:rPr>
        <w:t xml:space="preserve"> </w:t>
      </w:r>
      <w:r>
        <w:t>внутреннего</w:t>
      </w:r>
      <w:r>
        <w:rPr>
          <w:spacing w:val="40"/>
        </w:rPr>
        <w:t xml:space="preserve"> </w:t>
      </w:r>
      <w:r>
        <w:t>мониторинга.</w:t>
      </w:r>
      <w:r>
        <w:rPr>
          <w:spacing w:val="40"/>
        </w:rPr>
        <w:t xml:space="preserve"> </w:t>
      </w:r>
      <w:r>
        <w:t>Содержание</w:t>
      </w:r>
      <w:r>
        <w:rPr>
          <w:spacing w:val="40"/>
        </w:rPr>
        <w:t xml:space="preserve"> </w:t>
      </w:r>
      <w:r>
        <w:t>и</w:t>
      </w:r>
      <w:r>
        <w:rPr>
          <w:spacing w:val="80"/>
        </w:rPr>
        <w:t xml:space="preserve"> </w:t>
      </w:r>
      <w:r>
        <w:t>периодичность</w:t>
      </w:r>
      <w:r>
        <w:rPr>
          <w:spacing w:val="80"/>
        </w:rPr>
        <w:t xml:space="preserve"> </w:t>
      </w:r>
      <w:r>
        <w:t>внутреннего</w:t>
      </w:r>
      <w:r>
        <w:rPr>
          <w:spacing w:val="80"/>
        </w:rPr>
        <w:t xml:space="preserve"> </w:t>
      </w:r>
      <w:r>
        <w:t>мониторинга</w:t>
      </w:r>
      <w:r>
        <w:rPr>
          <w:spacing w:val="80"/>
        </w:rPr>
        <w:t xml:space="preserve"> </w:t>
      </w:r>
      <w:r>
        <w:t>устанавливается</w:t>
      </w:r>
      <w:r>
        <w:rPr>
          <w:spacing w:val="80"/>
        </w:rPr>
        <w:t xml:space="preserve"> </w:t>
      </w:r>
      <w:r>
        <w:t>решением</w:t>
      </w:r>
      <w:r>
        <w:rPr>
          <w:spacing w:val="80"/>
        </w:rPr>
        <w:t xml:space="preserve"> </w:t>
      </w:r>
      <w:r>
        <w:t>педагогического</w:t>
      </w:r>
      <w:r>
        <w:rPr>
          <w:spacing w:val="40"/>
        </w:rPr>
        <w:t xml:space="preserve"> </w:t>
      </w:r>
      <w:r>
        <w:rPr>
          <w:spacing w:val="-2"/>
        </w:rPr>
        <w:t>совета</w:t>
      </w:r>
      <w:r>
        <w:tab/>
      </w:r>
      <w:r>
        <w:rPr>
          <w:spacing w:val="-2"/>
        </w:rPr>
        <w:t>образовательной</w:t>
      </w:r>
      <w:r>
        <w:tab/>
      </w:r>
      <w:r>
        <w:rPr>
          <w:spacing w:val="-2"/>
        </w:rPr>
        <w:t>организации.</w:t>
      </w:r>
      <w:r>
        <w:tab/>
      </w:r>
      <w:r>
        <w:rPr>
          <w:spacing w:val="-2"/>
        </w:rPr>
        <w:t>Инструментарий</w:t>
      </w:r>
      <w:r>
        <w:tab/>
      </w:r>
      <w:r>
        <w:rPr>
          <w:spacing w:val="-2"/>
        </w:rPr>
        <w:t xml:space="preserve">строится </w:t>
      </w:r>
      <w:r>
        <w:t>на межпредметной основе и может включать диагностические материалы по оценке читательской</w:t>
      </w:r>
      <w:r>
        <w:rPr>
          <w:spacing w:val="80"/>
        </w:rPr>
        <w:t xml:space="preserve"> </w:t>
      </w:r>
      <w:r>
        <w:t>и</w:t>
      </w:r>
      <w:r>
        <w:rPr>
          <w:spacing w:val="80"/>
        </w:rPr>
        <w:t xml:space="preserve"> </w:t>
      </w:r>
      <w:r>
        <w:t>цифровой</w:t>
      </w:r>
      <w:r>
        <w:rPr>
          <w:spacing w:val="80"/>
        </w:rPr>
        <w:t xml:space="preserve"> </w:t>
      </w:r>
      <w:r>
        <w:t>грамотности,</w:t>
      </w:r>
      <w:r>
        <w:rPr>
          <w:spacing w:val="80"/>
        </w:rPr>
        <w:t xml:space="preserve"> </w:t>
      </w:r>
      <w:r>
        <w:t>сформированности</w:t>
      </w:r>
      <w:r>
        <w:rPr>
          <w:spacing w:val="80"/>
        </w:rPr>
        <w:t xml:space="preserve"> </w:t>
      </w:r>
      <w:r>
        <w:t>регулятивных,</w:t>
      </w:r>
      <w:r>
        <w:rPr>
          <w:spacing w:val="40"/>
        </w:rPr>
        <w:t xml:space="preserve"> </w:t>
      </w:r>
      <w:r>
        <w:t>коммуникативных</w:t>
      </w:r>
      <w:r>
        <w:rPr>
          <w:spacing w:val="80"/>
        </w:rPr>
        <w:t xml:space="preserve"> </w:t>
      </w:r>
      <w:r>
        <w:t>и</w:t>
      </w:r>
      <w:r>
        <w:rPr>
          <w:spacing w:val="80"/>
        </w:rPr>
        <w:t xml:space="preserve"> </w:t>
      </w:r>
      <w:r>
        <w:t>познавательных</w:t>
      </w:r>
      <w:r>
        <w:rPr>
          <w:spacing w:val="80"/>
          <w:w w:val="150"/>
        </w:rPr>
        <w:t xml:space="preserve"> </w:t>
      </w:r>
      <w:r>
        <w:t>универсальных</w:t>
      </w:r>
      <w:r>
        <w:rPr>
          <w:spacing w:val="80"/>
          <w:w w:val="150"/>
        </w:rPr>
        <w:t xml:space="preserve"> </w:t>
      </w:r>
      <w:r>
        <w:t>учебных</w:t>
      </w:r>
      <w:r>
        <w:rPr>
          <w:spacing w:val="80"/>
        </w:rPr>
        <w:t xml:space="preserve"> </w:t>
      </w:r>
      <w:r>
        <w:t>действий.</w:t>
      </w:r>
    </w:p>
    <w:p w:rsidR="00156445" w:rsidRDefault="005A47D0">
      <w:pPr>
        <w:pStyle w:val="Heading2"/>
        <w:numPr>
          <w:ilvl w:val="2"/>
          <w:numId w:val="130"/>
        </w:numPr>
        <w:tabs>
          <w:tab w:val="left" w:pos="1557"/>
          <w:tab w:val="left" w:pos="1722"/>
        </w:tabs>
        <w:spacing w:before="5" w:line="256" w:lineRule="auto"/>
        <w:ind w:left="1722" w:right="4809" w:hanging="707"/>
        <w:jc w:val="both"/>
      </w:pPr>
      <w:bookmarkStart w:id="8" w:name="1.3.3_Организация_и_содержание_оценочных"/>
      <w:bookmarkEnd w:id="8"/>
      <w:r>
        <w:t>Организация и содержание оценочных процедур Формы оценки:</w:t>
      </w:r>
    </w:p>
    <w:p w:rsidR="00156445" w:rsidRDefault="005A47D0">
      <w:pPr>
        <w:pStyle w:val="a3"/>
        <w:spacing w:line="249" w:lineRule="auto"/>
        <w:ind w:right="1098"/>
      </w:pPr>
      <w:r>
        <w:t>для</w:t>
      </w:r>
      <w:r>
        <w:rPr>
          <w:spacing w:val="77"/>
          <w:w w:val="150"/>
        </w:rPr>
        <w:t xml:space="preserve">   </w:t>
      </w:r>
      <w:r>
        <w:t>проверки</w:t>
      </w:r>
      <w:r>
        <w:rPr>
          <w:spacing w:val="79"/>
          <w:w w:val="150"/>
        </w:rPr>
        <w:t xml:space="preserve">   </w:t>
      </w:r>
      <w:r>
        <w:t>читательской</w:t>
      </w:r>
      <w:r>
        <w:rPr>
          <w:spacing w:val="80"/>
        </w:rPr>
        <w:t xml:space="preserve">    </w:t>
      </w:r>
      <w:r>
        <w:t>грамотности</w:t>
      </w:r>
      <w:r>
        <w:rPr>
          <w:spacing w:val="80"/>
        </w:rPr>
        <w:t xml:space="preserve">    </w:t>
      </w:r>
      <w:r>
        <w:t>-</w:t>
      </w:r>
      <w:r>
        <w:rPr>
          <w:spacing w:val="78"/>
          <w:w w:val="150"/>
        </w:rPr>
        <w:t xml:space="preserve">   </w:t>
      </w:r>
      <w:r>
        <w:t>письменная</w:t>
      </w:r>
      <w:r>
        <w:rPr>
          <w:spacing w:val="79"/>
          <w:w w:val="150"/>
        </w:rPr>
        <w:t xml:space="preserve">   </w:t>
      </w:r>
      <w:r>
        <w:t>работа на межпредметной основе;</w:t>
      </w:r>
    </w:p>
    <w:p w:rsidR="00156445" w:rsidRDefault="005A47D0">
      <w:pPr>
        <w:pStyle w:val="a3"/>
        <w:spacing w:line="247" w:lineRule="auto"/>
        <w:ind w:right="1110"/>
      </w:pPr>
      <w:r>
        <w:t>для</w:t>
      </w:r>
      <w:r>
        <w:rPr>
          <w:spacing w:val="80"/>
        </w:rPr>
        <w:t xml:space="preserve">  </w:t>
      </w:r>
      <w:r>
        <w:t>проверки</w:t>
      </w:r>
      <w:r>
        <w:rPr>
          <w:spacing w:val="80"/>
        </w:rPr>
        <w:t xml:space="preserve">  </w:t>
      </w:r>
      <w:r>
        <w:t>цифровой</w:t>
      </w:r>
      <w:r>
        <w:rPr>
          <w:spacing w:val="52"/>
        </w:rPr>
        <w:t xml:space="preserve">  </w:t>
      </w:r>
      <w:r>
        <w:t>грамотности</w:t>
      </w:r>
      <w:r>
        <w:rPr>
          <w:spacing w:val="63"/>
          <w:w w:val="150"/>
        </w:rPr>
        <w:t xml:space="preserve">  </w:t>
      </w:r>
      <w:r>
        <w:t>-</w:t>
      </w:r>
      <w:r>
        <w:rPr>
          <w:spacing w:val="52"/>
        </w:rPr>
        <w:t xml:space="preserve">  </w:t>
      </w:r>
      <w:r>
        <w:t>практическая</w:t>
      </w:r>
      <w:r>
        <w:rPr>
          <w:spacing w:val="80"/>
        </w:rPr>
        <w:t xml:space="preserve">  </w:t>
      </w:r>
      <w:r>
        <w:t>работа</w:t>
      </w:r>
      <w:r>
        <w:rPr>
          <w:spacing w:val="80"/>
        </w:rPr>
        <w:t xml:space="preserve">  </w:t>
      </w:r>
      <w:r>
        <w:t>в</w:t>
      </w:r>
      <w:r>
        <w:rPr>
          <w:spacing w:val="80"/>
        </w:rPr>
        <w:t xml:space="preserve">  </w:t>
      </w:r>
      <w:r>
        <w:t>сочетании с письменной</w:t>
      </w:r>
      <w:r>
        <w:rPr>
          <w:spacing w:val="40"/>
        </w:rPr>
        <w:t xml:space="preserve"> </w:t>
      </w:r>
      <w:r>
        <w:t>(компьютеризованной) частью;</w:t>
      </w:r>
    </w:p>
    <w:p w:rsidR="00156445" w:rsidRDefault="005A47D0">
      <w:pPr>
        <w:pStyle w:val="a3"/>
        <w:spacing w:line="249" w:lineRule="auto"/>
        <w:ind w:right="1098"/>
      </w:pPr>
      <w:r>
        <w:t>для</w:t>
      </w:r>
      <w:r>
        <w:rPr>
          <w:spacing w:val="80"/>
        </w:rPr>
        <w:t xml:space="preserve">    </w:t>
      </w:r>
      <w:r>
        <w:t>проверки</w:t>
      </w:r>
      <w:r>
        <w:rPr>
          <w:spacing w:val="80"/>
        </w:rPr>
        <w:t xml:space="preserve">    </w:t>
      </w:r>
      <w:r>
        <w:t>сформированности</w:t>
      </w:r>
      <w:r>
        <w:rPr>
          <w:spacing w:val="73"/>
          <w:w w:val="150"/>
        </w:rPr>
        <w:t xml:space="preserve">    </w:t>
      </w:r>
      <w:r>
        <w:t>регулятивных,</w:t>
      </w:r>
      <w:r>
        <w:rPr>
          <w:spacing w:val="76"/>
          <w:w w:val="150"/>
        </w:rPr>
        <w:t xml:space="preserve">    </w:t>
      </w:r>
      <w:r>
        <w:t>коммуникативных и</w:t>
      </w:r>
      <w:r>
        <w:rPr>
          <w:spacing w:val="80"/>
        </w:rPr>
        <w:t xml:space="preserve"> </w:t>
      </w:r>
      <w:r>
        <w:t>познавательных</w:t>
      </w:r>
      <w:r>
        <w:rPr>
          <w:spacing w:val="64"/>
        </w:rPr>
        <w:t xml:space="preserve">  </w:t>
      </w:r>
      <w:r>
        <w:t>универсальных</w:t>
      </w:r>
      <w:r>
        <w:rPr>
          <w:spacing w:val="64"/>
        </w:rPr>
        <w:t xml:space="preserve">  </w:t>
      </w:r>
      <w:r>
        <w:t>учебных</w:t>
      </w:r>
      <w:r>
        <w:rPr>
          <w:spacing w:val="61"/>
        </w:rPr>
        <w:t xml:space="preserve">  </w:t>
      </w:r>
      <w:r>
        <w:t>действий</w:t>
      </w:r>
      <w:r>
        <w:rPr>
          <w:spacing w:val="67"/>
        </w:rPr>
        <w:t xml:space="preserve">  </w:t>
      </w:r>
      <w:r>
        <w:t>-</w:t>
      </w:r>
      <w:r>
        <w:rPr>
          <w:spacing w:val="59"/>
        </w:rPr>
        <w:t xml:space="preserve">  </w:t>
      </w:r>
      <w:r>
        <w:t>экспертная</w:t>
      </w:r>
      <w:r>
        <w:rPr>
          <w:spacing w:val="64"/>
        </w:rPr>
        <w:t xml:space="preserve">  </w:t>
      </w:r>
      <w:r>
        <w:t>оценка</w:t>
      </w:r>
      <w:r>
        <w:rPr>
          <w:spacing w:val="61"/>
        </w:rPr>
        <w:t xml:space="preserve">  </w:t>
      </w:r>
      <w:r>
        <w:t xml:space="preserve">процесса и результатов выполнения групповых и (или) индивидуальных учебных исследований и </w:t>
      </w:r>
      <w:r>
        <w:rPr>
          <w:spacing w:val="-2"/>
        </w:rPr>
        <w:t>проектов.</w:t>
      </w:r>
    </w:p>
    <w:p w:rsidR="00156445" w:rsidRDefault="005A47D0">
      <w:pPr>
        <w:pStyle w:val="a3"/>
        <w:spacing w:line="247" w:lineRule="auto"/>
        <w:ind w:right="1076"/>
      </w:pPr>
      <w:r>
        <w:t>Каждый</w:t>
      </w:r>
      <w:r>
        <w:rPr>
          <w:spacing w:val="40"/>
        </w:rPr>
        <w:t xml:space="preserve"> </w:t>
      </w:r>
      <w:r>
        <w:t>из</w:t>
      </w:r>
      <w:r>
        <w:rPr>
          <w:spacing w:val="40"/>
        </w:rPr>
        <w:t xml:space="preserve"> </w:t>
      </w:r>
      <w:r>
        <w:t>перечисленных</w:t>
      </w:r>
      <w:r>
        <w:rPr>
          <w:spacing w:val="40"/>
        </w:rPr>
        <w:t xml:space="preserve"> </w:t>
      </w:r>
      <w:r>
        <w:t>видов</w:t>
      </w:r>
      <w:r>
        <w:rPr>
          <w:spacing w:val="40"/>
        </w:rPr>
        <w:t xml:space="preserve"> </w:t>
      </w:r>
      <w:r>
        <w:t>диагностики</w:t>
      </w:r>
      <w:r>
        <w:rPr>
          <w:spacing w:val="40"/>
        </w:rPr>
        <w:t xml:space="preserve"> </w:t>
      </w:r>
      <w:r>
        <w:t>проводится</w:t>
      </w:r>
      <w:r>
        <w:rPr>
          <w:spacing w:val="40"/>
        </w:rPr>
        <w:t xml:space="preserve"> </w:t>
      </w:r>
      <w:r>
        <w:t>с</w:t>
      </w:r>
      <w:r>
        <w:rPr>
          <w:spacing w:val="40"/>
        </w:rPr>
        <w:t xml:space="preserve"> </w:t>
      </w:r>
      <w:r>
        <w:t>периодичностью</w:t>
      </w:r>
      <w:r>
        <w:rPr>
          <w:spacing w:val="40"/>
        </w:rPr>
        <w:t xml:space="preserve"> </w:t>
      </w:r>
      <w:r>
        <w:rPr>
          <w:spacing w:val="11"/>
        </w:rPr>
        <w:t>не</w:t>
      </w:r>
      <w:r>
        <w:rPr>
          <w:spacing w:val="40"/>
        </w:rPr>
        <w:t xml:space="preserve"> </w:t>
      </w:r>
      <w:r>
        <w:t>менее чем один раз в два года.</w:t>
      </w:r>
    </w:p>
    <w:p w:rsidR="00156445" w:rsidRDefault="005A47D0">
      <w:pPr>
        <w:pStyle w:val="a3"/>
        <w:spacing w:line="247" w:lineRule="auto"/>
        <w:ind w:right="1086"/>
      </w:pPr>
      <w:r>
        <w:rPr>
          <w:b/>
        </w:rPr>
        <w:t xml:space="preserve">Групповые и (или) индивидуальные учебные исследования и проекты </w:t>
      </w:r>
      <w:r>
        <w:t>(далее – проект) выполняются обучающимся в рамках одного из учебных предметов или на межпредметной</w:t>
      </w:r>
      <w:r>
        <w:rPr>
          <w:spacing w:val="76"/>
          <w:w w:val="150"/>
        </w:rPr>
        <w:t xml:space="preserve">   </w:t>
      </w:r>
      <w:r>
        <w:t>основе</w:t>
      </w:r>
      <w:r>
        <w:rPr>
          <w:spacing w:val="73"/>
          <w:w w:val="150"/>
        </w:rPr>
        <w:t xml:space="preserve">   </w:t>
      </w:r>
      <w:r>
        <w:t>с</w:t>
      </w:r>
      <w:r>
        <w:rPr>
          <w:spacing w:val="73"/>
          <w:w w:val="150"/>
        </w:rPr>
        <w:t xml:space="preserve">   </w:t>
      </w:r>
      <w:r>
        <w:t>целью</w:t>
      </w:r>
      <w:r>
        <w:rPr>
          <w:spacing w:val="79"/>
          <w:w w:val="150"/>
        </w:rPr>
        <w:t xml:space="preserve">   </w:t>
      </w:r>
      <w:r>
        <w:t>продемонстрировать</w:t>
      </w:r>
      <w:r>
        <w:rPr>
          <w:spacing w:val="74"/>
          <w:w w:val="150"/>
        </w:rPr>
        <w:t xml:space="preserve">   </w:t>
      </w:r>
      <w:r>
        <w:t>свои</w:t>
      </w:r>
      <w:r>
        <w:rPr>
          <w:spacing w:val="74"/>
          <w:w w:val="150"/>
        </w:rPr>
        <w:t xml:space="preserve">   </w:t>
      </w:r>
      <w:r>
        <w:t>достижения в самостоятельном освоении содержания избранных областей знаний и (или) видов</w:t>
      </w:r>
      <w:r>
        <w:rPr>
          <w:spacing w:val="40"/>
        </w:rPr>
        <w:t xml:space="preserve"> </w:t>
      </w:r>
      <w:r>
        <w:t>деятельности</w:t>
      </w:r>
      <w:r>
        <w:rPr>
          <w:spacing w:val="66"/>
        </w:rPr>
        <w:t xml:space="preserve">   </w:t>
      </w:r>
      <w:r>
        <w:t>и</w:t>
      </w:r>
      <w:r>
        <w:rPr>
          <w:spacing w:val="80"/>
        </w:rPr>
        <w:t xml:space="preserve">   </w:t>
      </w:r>
      <w:r>
        <w:t>способность</w:t>
      </w:r>
      <w:r>
        <w:rPr>
          <w:spacing w:val="65"/>
        </w:rPr>
        <w:t xml:space="preserve">   </w:t>
      </w:r>
      <w:r>
        <w:t>проектировать</w:t>
      </w:r>
      <w:r>
        <w:rPr>
          <w:spacing w:val="64"/>
        </w:rPr>
        <w:t xml:space="preserve">   </w:t>
      </w:r>
      <w:r>
        <w:t>и</w:t>
      </w:r>
      <w:r>
        <w:rPr>
          <w:spacing w:val="80"/>
        </w:rPr>
        <w:t xml:space="preserve">   </w:t>
      </w:r>
      <w:r>
        <w:t>осуществлять</w:t>
      </w:r>
      <w:r>
        <w:rPr>
          <w:spacing w:val="65"/>
        </w:rPr>
        <w:t xml:space="preserve">   </w:t>
      </w:r>
      <w:r>
        <w:t>целесообразную и результативную деятельность (учебно-познавательную, конструкторскую, социальную, художественно-творческую и другие).</w:t>
      </w:r>
    </w:p>
    <w:p w:rsidR="00156445" w:rsidRDefault="005A47D0">
      <w:pPr>
        <w:pStyle w:val="a3"/>
        <w:spacing w:before="16" w:line="247" w:lineRule="auto"/>
        <w:ind w:left="1780" w:right="4058" w:hanging="58"/>
      </w:pPr>
      <w:r>
        <w:t>Выбор темы проекта осуществляется обучающимися. Результатом</w:t>
      </w:r>
      <w:r>
        <w:rPr>
          <w:spacing w:val="19"/>
        </w:rPr>
        <w:t xml:space="preserve"> </w:t>
      </w:r>
      <w:r>
        <w:t>проекта</w:t>
      </w:r>
      <w:r>
        <w:rPr>
          <w:spacing w:val="26"/>
        </w:rPr>
        <w:t xml:space="preserve"> </w:t>
      </w:r>
      <w:r>
        <w:t>является</w:t>
      </w:r>
      <w:r>
        <w:rPr>
          <w:spacing w:val="38"/>
        </w:rPr>
        <w:t xml:space="preserve"> </w:t>
      </w:r>
      <w:r>
        <w:t>одна</w:t>
      </w:r>
      <w:r>
        <w:rPr>
          <w:spacing w:val="27"/>
        </w:rPr>
        <w:t xml:space="preserve"> </w:t>
      </w:r>
      <w:r>
        <w:t>из</w:t>
      </w:r>
      <w:r>
        <w:rPr>
          <w:spacing w:val="27"/>
        </w:rPr>
        <w:t xml:space="preserve"> </w:t>
      </w:r>
      <w:r>
        <w:t>следующих</w:t>
      </w:r>
      <w:r>
        <w:rPr>
          <w:spacing w:val="30"/>
        </w:rPr>
        <w:t xml:space="preserve"> </w:t>
      </w:r>
      <w:r>
        <w:rPr>
          <w:spacing w:val="-2"/>
        </w:rPr>
        <w:t>работ:</w:t>
      </w:r>
    </w:p>
    <w:p w:rsidR="00156445" w:rsidRDefault="005A47D0">
      <w:pPr>
        <w:pStyle w:val="a3"/>
        <w:spacing w:before="7" w:line="249" w:lineRule="auto"/>
        <w:ind w:right="1106"/>
      </w:pPr>
      <w:r>
        <w:t>письменная работа (эссе, реферат, аналитические материалы, обзорные материалы, отчеты</w:t>
      </w:r>
      <w:r>
        <w:rPr>
          <w:spacing w:val="40"/>
        </w:rPr>
        <w:t xml:space="preserve"> </w:t>
      </w:r>
      <w:r>
        <w:t>о</w:t>
      </w:r>
      <w:r>
        <w:rPr>
          <w:spacing w:val="40"/>
        </w:rPr>
        <w:t xml:space="preserve"> </w:t>
      </w:r>
      <w:r>
        <w:t>проведенных</w:t>
      </w:r>
      <w:r>
        <w:rPr>
          <w:spacing w:val="40"/>
        </w:rPr>
        <w:t xml:space="preserve"> </w:t>
      </w:r>
      <w:r>
        <w:t>исследованиях,</w:t>
      </w:r>
      <w:r>
        <w:rPr>
          <w:spacing w:val="40"/>
        </w:rPr>
        <w:t xml:space="preserve"> </w:t>
      </w:r>
      <w:r>
        <w:t>стендовый</w:t>
      </w:r>
      <w:r>
        <w:rPr>
          <w:spacing w:val="40"/>
        </w:rPr>
        <w:t xml:space="preserve"> </w:t>
      </w:r>
      <w:r>
        <w:t>доклад</w:t>
      </w:r>
      <w:r>
        <w:rPr>
          <w:spacing w:val="40"/>
        </w:rPr>
        <w:t xml:space="preserve"> </w:t>
      </w:r>
      <w:r>
        <w:t>и</w:t>
      </w:r>
      <w:r>
        <w:rPr>
          <w:spacing w:val="40"/>
        </w:rPr>
        <w:t xml:space="preserve"> </w:t>
      </w:r>
      <w:r>
        <w:t>другие);</w:t>
      </w:r>
    </w:p>
    <w:p w:rsidR="00156445" w:rsidRDefault="005A47D0">
      <w:pPr>
        <w:pStyle w:val="a3"/>
        <w:tabs>
          <w:tab w:val="left" w:pos="3340"/>
          <w:tab w:val="left" w:pos="6130"/>
          <w:tab w:val="left" w:pos="7426"/>
          <w:tab w:val="left" w:pos="9088"/>
        </w:tabs>
        <w:spacing w:before="7" w:line="247" w:lineRule="auto"/>
        <w:ind w:right="1103"/>
      </w:pPr>
      <w:r>
        <w:t xml:space="preserve">художественная творческая работа (в области литературы, музыки, изобразительного </w:t>
      </w:r>
      <w:r>
        <w:rPr>
          <w:spacing w:val="-2"/>
        </w:rPr>
        <w:t>искусства),</w:t>
      </w:r>
      <w:r>
        <w:tab/>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w:t>
      </w:r>
      <w:r>
        <w:rPr>
          <w:spacing w:val="40"/>
        </w:rPr>
        <w:t xml:space="preserve"> </w:t>
      </w:r>
      <w:r>
        <w:t>произведения,</w:t>
      </w:r>
      <w:r>
        <w:rPr>
          <w:spacing w:val="40"/>
        </w:rPr>
        <w:t xml:space="preserve"> </w:t>
      </w:r>
      <w:r>
        <w:t>компьютерной</w:t>
      </w:r>
      <w:r>
        <w:rPr>
          <w:spacing w:val="40"/>
        </w:rPr>
        <w:t xml:space="preserve"> </w:t>
      </w:r>
      <w:r>
        <w:t>анимации</w:t>
      </w:r>
      <w:r>
        <w:rPr>
          <w:spacing w:val="40"/>
        </w:rPr>
        <w:t xml:space="preserve"> </w:t>
      </w:r>
      <w:r>
        <w:t>и</w:t>
      </w:r>
      <w:r>
        <w:rPr>
          <w:spacing w:val="40"/>
        </w:rPr>
        <w:t xml:space="preserve"> </w:t>
      </w:r>
      <w:r>
        <w:t>других;</w:t>
      </w:r>
    </w:p>
    <w:p w:rsidR="00156445" w:rsidRDefault="005A47D0">
      <w:pPr>
        <w:pStyle w:val="a3"/>
        <w:spacing w:before="5" w:line="256" w:lineRule="auto"/>
        <w:ind w:left="1722" w:right="3702" w:firstLine="0"/>
      </w:pPr>
      <w:r>
        <w:t>материальный объект, макет, иное конструкторское изделие; отчетные</w:t>
      </w:r>
      <w:r>
        <w:rPr>
          <w:spacing w:val="40"/>
        </w:rPr>
        <w:t xml:space="preserve"> </w:t>
      </w:r>
      <w:r>
        <w:t>материалы</w:t>
      </w:r>
      <w:r>
        <w:rPr>
          <w:spacing w:val="40"/>
        </w:rPr>
        <w:t xml:space="preserve"> </w:t>
      </w:r>
      <w:r>
        <w:t>по социальному проекту.</w:t>
      </w:r>
    </w:p>
    <w:p w:rsidR="00156445" w:rsidRDefault="005A47D0">
      <w:pPr>
        <w:pStyle w:val="a3"/>
        <w:spacing w:line="252" w:lineRule="auto"/>
        <w:ind w:right="1100" w:firstLine="763"/>
      </w:pPr>
      <w:r>
        <w:t>Требования</w:t>
      </w:r>
      <w:r>
        <w:rPr>
          <w:spacing w:val="63"/>
        </w:rPr>
        <w:t xml:space="preserve">   </w:t>
      </w:r>
      <w:r>
        <w:t>к</w:t>
      </w:r>
      <w:r>
        <w:rPr>
          <w:spacing w:val="80"/>
        </w:rPr>
        <w:t xml:space="preserve">   </w:t>
      </w:r>
      <w:r>
        <w:t>организации</w:t>
      </w:r>
      <w:r>
        <w:rPr>
          <w:spacing w:val="80"/>
        </w:rPr>
        <w:t xml:space="preserve">   </w:t>
      </w:r>
      <w:r>
        <w:t>проектной</w:t>
      </w:r>
      <w:r>
        <w:rPr>
          <w:spacing w:val="80"/>
        </w:rPr>
        <w:t xml:space="preserve">   </w:t>
      </w:r>
      <w:r>
        <w:t>деятельности,</w:t>
      </w:r>
      <w:r>
        <w:rPr>
          <w:spacing w:val="80"/>
        </w:rPr>
        <w:t xml:space="preserve">   </w:t>
      </w:r>
      <w:r>
        <w:t>к</w:t>
      </w:r>
      <w:r>
        <w:rPr>
          <w:spacing w:val="80"/>
        </w:rPr>
        <w:t xml:space="preserve">   </w:t>
      </w:r>
      <w:r>
        <w:t xml:space="preserve">содержанию и направленности проекта разрабатываются образовательной организацией в отдельном </w:t>
      </w:r>
      <w:r>
        <w:rPr>
          <w:spacing w:val="-2"/>
        </w:rPr>
        <w:t>Положении.</w:t>
      </w:r>
    </w:p>
    <w:p w:rsidR="00156445" w:rsidRDefault="005A47D0">
      <w:pPr>
        <w:pStyle w:val="a3"/>
        <w:spacing w:before="3" w:line="259" w:lineRule="exact"/>
        <w:ind w:left="1780" w:firstLine="0"/>
      </w:pPr>
      <w:r>
        <w:t>Проект</w:t>
      </w:r>
      <w:r>
        <w:rPr>
          <w:spacing w:val="35"/>
        </w:rPr>
        <w:t xml:space="preserve"> </w:t>
      </w:r>
      <w:r>
        <w:t>оценивается</w:t>
      </w:r>
      <w:r>
        <w:rPr>
          <w:spacing w:val="23"/>
        </w:rPr>
        <w:t xml:space="preserve"> </w:t>
      </w:r>
      <w:r>
        <w:t>по</w:t>
      </w:r>
      <w:r>
        <w:rPr>
          <w:spacing w:val="27"/>
        </w:rPr>
        <w:t xml:space="preserve"> </w:t>
      </w:r>
      <w:r>
        <w:t>следующим</w:t>
      </w:r>
      <w:r>
        <w:rPr>
          <w:spacing w:val="36"/>
        </w:rPr>
        <w:t xml:space="preserve"> </w:t>
      </w:r>
      <w:r>
        <w:rPr>
          <w:spacing w:val="-2"/>
        </w:rPr>
        <w:t>критериям:</w:t>
      </w:r>
    </w:p>
    <w:p w:rsidR="00156445" w:rsidRDefault="005A47D0">
      <w:pPr>
        <w:pStyle w:val="a3"/>
        <w:tabs>
          <w:tab w:val="left" w:pos="2942"/>
          <w:tab w:val="left" w:pos="4838"/>
          <w:tab w:val="left" w:pos="5880"/>
          <w:tab w:val="left" w:pos="7623"/>
          <w:tab w:val="left" w:pos="9717"/>
        </w:tabs>
        <w:spacing w:line="252" w:lineRule="auto"/>
        <w:ind w:right="1100"/>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r>
        <w:rPr>
          <w:spacing w:val="-2"/>
        </w:rPr>
        <w:t>поставить</w:t>
      </w:r>
      <w:r>
        <w:tab/>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55"/>
        </w:rPr>
        <w:t xml:space="preserve">  </w:t>
      </w:r>
      <w:r>
        <w:t>решения,</w:t>
      </w:r>
      <w:r>
        <w:rPr>
          <w:spacing w:val="80"/>
        </w:rPr>
        <w:t xml:space="preserve">  </w:t>
      </w:r>
      <w:r>
        <w:t>включая</w:t>
      </w:r>
      <w:r>
        <w:rPr>
          <w:spacing w:val="80"/>
        </w:rPr>
        <w:t xml:space="preserve">  </w:t>
      </w:r>
      <w:r>
        <w:t>поиск</w:t>
      </w:r>
      <w:r>
        <w:rPr>
          <w:spacing w:val="80"/>
        </w:rPr>
        <w:t xml:space="preserve">  </w:t>
      </w:r>
      <w:r>
        <w:t>и</w:t>
      </w:r>
      <w:r>
        <w:rPr>
          <w:spacing w:val="80"/>
        </w:rPr>
        <w:t xml:space="preserve">  </w:t>
      </w:r>
      <w:r>
        <w:t>обработку</w:t>
      </w:r>
      <w:r>
        <w:rPr>
          <w:spacing w:val="80"/>
        </w:rPr>
        <w:t xml:space="preserve">  </w:t>
      </w:r>
      <w:r>
        <w:t>информации,</w:t>
      </w:r>
      <w:r>
        <w:rPr>
          <w:spacing w:val="80"/>
        </w:rPr>
        <w:t xml:space="preserve">  </w:t>
      </w:r>
      <w:r>
        <w:t>формулировку</w:t>
      </w:r>
      <w:r>
        <w:rPr>
          <w:spacing w:val="80"/>
        </w:rPr>
        <w:t xml:space="preserve">  </w:t>
      </w:r>
      <w:r>
        <w:t>выводов</w:t>
      </w:r>
      <w:r>
        <w:rPr>
          <w:spacing w:val="80"/>
        </w:rPr>
        <w:t xml:space="preserve"> </w:t>
      </w:r>
      <w:r>
        <w:t>и (или) обоснование и реализацию принятого решения, обоснование и создание модели, прогноза,</w:t>
      </w:r>
      <w:r>
        <w:rPr>
          <w:spacing w:val="40"/>
        </w:rPr>
        <w:t xml:space="preserve"> </w:t>
      </w:r>
      <w:r>
        <w:t>макета,</w:t>
      </w:r>
      <w:r>
        <w:rPr>
          <w:spacing w:val="40"/>
        </w:rPr>
        <w:t xml:space="preserve"> </w:t>
      </w:r>
      <w:r>
        <w:t>объекта,</w:t>
      </w:r>
      <w:r>
        <w:rPr>
          <w:spacing w:val="40"/>
        </w:rPr>
        <w:t xml:space="preserve"> </w:t>
      </w:r>
      <w:r>
        <w:t>творческого</w:t>
      </w:r>
      <w:r>
        <w:rPr>
          <w:spacing w:val="40"/>
        </w:rPr>
        <w:t xml:space="preserve"> </w:t>
      </w:r>
      <w:r>
        <w:t>решения</w:t>
      </w:r>
      <w:r>
        <w:rPr>
          <w:spacing w:val="40"/>
        </w:rPr>
        <w:t xml:space="preserve"> </w:t>
      </w:r>
      <w:r>
        <w:t>и</w:t>
      </w:r>
      <w:r>
        <w:rPr>
          <w:spacing w:val="40"/>
        </w:rPr>
        <w:t xml:space="preserve"> </w:t>
      </w:r>
      <w:r>
        <w:t>других;</w:t>
      </w:r>
    </w:p>
    <w:p w:rsidR="00156445" w:rsidRDefault="005A47D0">
      <w:pPr>
        <w:pStyle w:val="a3"/>
        <w:spacing w:line="252" w:lineRule="auto"/>
        <w:ind w:right="1092"/>
      </w:pPr>
      <w:r>
        <w:t>сформированность предметных знаний и способов действий: умение раскрыть содержание</w:t>
      </w:r>
      <w:r>
        <w:rPr>
          <w:spacing w:val="40"/>
        </w:rPr>
        <w:t xml:space="preserve"> </w:t>
      </w:r>
      <w:r>
        <w:t>работы,</w:t>
      </w:r>
      <w:r>
        <w:rPr>
          <w:spacing w:val="40"/>
        </w:rPr>
        <w:t xml:space="preserve"> </w:t>
      </w:r>
      <w:r>
        <w:t>грамотно</w:t>
      </w:r>
      <w:r>
        <w:rPr>
          <w:spacing w:val="40"/>
        </w:rPr>
        <w:t xml:space="preserve"> </w:t>
      </w:r>
      <w:r>
        <w:t>и</w:t>
      </w:r>
      <w:r>
        <w:rPr>
          <w:spacing w:val="40"/>
        </w:rPr>
        <w:t xml:space="preserve"> </w:t>
      </w:r>
      <w:r>
        <w:t>обоснованно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рассматриваемой</w:t>
      </w:r>
      <w:r>
        <w:rPr>
          <w:spacing w:val="40"/>
        </w:rPr>
        <w:t xml:space="preserve"> </w:t>
      </w:r>
      <w:r>
        <w:t>проблемой или</w:t>
      </w:r>
      <w:r>
        <w:rPr>
          <w:spacing w:val="40"/>
        </w:rPr>
        <w:t xml:space="preserve"> </w:t>
      </w:r>
      <w:r>
        <w:t>темой</w:t>
      </w:r>
      <w:r>
        <w:rPr>
          <w:spacing w:val="40"/>
        </w:rPr>
        <w:t xml:space="preserve"> </w:t>
      </w:r>
      <w:r>
        <w:t>использовать</w:t>
      </w:r>
      <w:r>
        <w:rPr>
          <w:spacing w:val="40"/>
        </w:rPr>
        <w:t xml:space="preserve"> </w:t>
      </w:r>
      <w:r>
        <w:t>имеющиеся</w:t>
      </w:r>
      <w:r>
        <w:rPr>
          <w:spacing w:val="40"/>
        </w:rPr>
        <w:t xml:space="preserve"> </w:t>
      </w:r>
      <w:r>
        <w:t>знания</w:t>
      </w:r>
      <w:r>
        <w:rPr>
          <w:spacing w:val="40"/>
        </w:rPr>
        <w:t xml:space="preserve"> </w:t>
      </w:r>
      <w:r>
        <w:t>и</w:t>
      </w:r>
      <w:r>
        <w:rPr>
          <w:spacing w:val="40"/>
        </w:rPr>
        <w:t xml:space="preserve"> </w:t>
      </w:r>
      <w:r>
        <w:t>способы</w:t>
      </w:r>
      <w:r>
        <w:rPr>
          <w:spacing w:val="40"/>
        </w:rPr>
        <w:t xml:space="preserve"> </w:t>
      </w:r>
      <w:r>
        <w:t>действий;</w:t>
      </w:r>
    </w:p>
    <w:p w:rsidR="00156445" w:rsidRDefault="005A47D0">
      <w:pPr>
        <w:pStyle w:val="a3"/>
        <w:spacing w:line="252" w:lineRule="auto"/>
        <w:ind w:right="1084"/>
      </w:pPr>
      <w:r>
        <w:t>сформированность регулятивных универсальных учебных действий: умение самостоятельно</w:t>
      </w:r>
      <w:r>
        <w:rPr>
          <w:spacing w:val="77"/>
          <w:w w:val="150"/>
        </w:rPr>
        <w:t xml:space="preserve">  </w:t>
      </w:r>
      <w:r>
        <w:t>планировать</w:t>
      </w:r>
      <w:r>
        <w:rPr>
          <w:spacing w:val="80"/>
          <w:w w:val="150"/>
        </w:rPr>
        <w:t xml:space="preserve">  </w:t>
      </w:r>
      <w:r>
        <w:t>и</w:t>
      </w:r>
      <w:r>
        <w:rPr>
          <w:spacing w:val="79"/>
        </w:rPr>
        <w:t xml:space="preserve">   </w:t>
      </w:r>
      <w:r>
        <w:t>управлять</w:t>
      </w:r>
      <w:r>
        <w:rPr>
          <w:spacing w:val="77"/>
          <w:w w:val="150"/>
        </w:rPr>
        <w:t xml:space="preserve">  </w:t>
      </w:r>
      <w:r>
        <w:t>своей</w:t>
      </w:r>
      <w:r>
        <w:rPr>
          <w:spacing w:val="80"/>
          <w:w w:val="150"/>
        </w:rPr>
        <w:t xml:space="preserve">  </w:t>
      </w:r>
      <w:r>
        <w:t>познавательной</w:t>
      </w:r>
      <w:r>
        <w:rPr>
          <w:spacing w:val="80"/>
          <w:w w:val="150"/>
        </w:rPr>
        <w:t xml:space="preserve">  </w:t>
      </w:r>
      <w:r>
        <w:t>деятельностью во</w:t>
      </w:r>
      <w:r>
        <w:rPr>
          <w:spacing w:val="80"/>
        </w:rPr>
        <w:t xml:space="preserve"> </w:t>
      </w:r>
      <w:r>
        <w:t>времени;</w:t>
      </w:r>
      <w:r>
        <w:rPr>
          <w:spacing w:val="80"/>
        </w:rPr>
        <w:t xml:space="preserve"> </w:t>
      </w:r>
      <w:r>
        <w:t>использовать</w:t>
      </w:r>
      <w:r>
        <w:rPr>
          <w:spacing w:val="80"/>
        </w:rPr>
        <w:t xml:space="preserve"> </w:t>
      </w:r>
      <w:r>
        <w:t>ресурсные</w:t>
      </w:r>
      <w:r>
        <w:rPr>
          <w:spacing w:val="80"/>
        </w:rPr>
        <w:t xml:space="preserve"> </w:t>
      </w:r>
      <w:r>
        <w:t>возможности</w:t>
      </w:r>
      <w:r>
        <w:rPr>
          <w:spacing w:val="80"/>
        </w:rPr>
        <w:t xml:space="preserve"> </w:t>
      </w:r>
      <w:r>
        <w:t>для</w:t>
      </w:r>
      <w:r>
        <w:rPr>
          <w:spacing w:val="80"/>
        </w:rPr>
        <w:t xml:space="preserve"> </w:t>
      </w:r>
      <w:r>
        <w:t>достижения</w:t>
      </w:r>
      <w:r>
        <w:rPr>
          <w:spacing w:val="80"/>
        </w:rPr>
        <w:t xml:space="preserve"> </w:t>
      </w:r>
      <w:r>
        <w:t>целей;</w:t>
      </w:r>
      <w:r>
        <w:rPr>
          <w:spacing w:val="80"/>
          <w:w w:val="150"/>
        </w:rPr>
        <w:t xml:space="preserve"> </w:t>
      </w:r>
      <w:r>
        <w:t>осуществлять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выбор</w:t>
      </w:r>
      <w:r>
        <w:rPr>
          <w:spacing w:val="26"/>
        </w:rPr>
        <w:t xml:space="preserve"> </w:t>
      </w:r>
      <w:r>
        <w:t>конструктивных</w:t>
      </w:r>
      <w:r>
        <w:rPr>
          <w:spacing w:val="34"/>
        </w:rPr>
        <w:t xml:space="preserve"> </w:t>
      </w:r>
      <w:r>
        <w:t>стратегий</w:t>
      </w:r>
      <w:r>
        <w:rPr>
          <w:spacing w:val="34"/>
        </w:rPr>
        <w:t xml:space="preserve"> </w:t>
      </w:r>
      <w:r>
        <w:t>в</w:t>
      </w:r>
      <w:r>
        <w:rPr>
          <w:spacing w:val="23"/>
        </w:rPr>
        <w:t xml:space="preserve"> </w:t>
      </w:r>
      <w:r>
        <w:t>трудных</w:t>
      </w:r>
      <w:r>
        <w:rPr>
          <w:spacing w:val="31"/>
        </w:rPr>
        <w:t xml:space="preserve"> </w:t>
      </w:r>
      <w:r>
        <w:rPr>
          <w:spacing w:val="-2"/>
        </w:rPr>
        <w:t>ситуациях;</w:t>
      </w:r>
    </w:p>
    <w:p w:rsidR="00156445" w:rsidRDefault="005A47D0">
      <w:pPr>
        <w:pStyle w:val="a3"/>
        <w:spacing w:before="14" w:line="249" w:lineRule="auto"/>
        <w:ind w:right="1087"/>
      </w:pPr>
      <w:r>
        <w:t>сформированность</w:t>
      </w:r>
      <w:r>
        <w:rPr>
          <w:spacing w:val="80"/>
        </w:rPr>
        <w:t xml:space="preserve"> </w:t>
      </w:r>
      <w:r>
        <w:t>коммуникативных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40"/>
        </w:rPr>
        <w:t xml:space="preserve">  </w:t>
      </w:r>
      <w:r>
        <w:t>умение ясно</w:t>
      </w:r>
      <w:r>
        <w:rPr>
          <w:spacing w:val="40"/>
        </w:rPr>
        <w:t xml:space="preserve"> </w:t>
      </w:r>
      <w:r>
        <w:t>изложить</w:t>
      </w:r>
      <w:r>
        <w:rPr>
          <w:spacing w:val="40"/>
        </w:rPr>
        <w:t xml:space="preserve"> </w:t>
      </w:r>
      <w:r>
        <w:t>и</w:t>
      </w:r>
      <w:r>
        <w:rPr>
          <w:spacing w:val="40"/>
        </w:rPr>
        <w:t xml:space="preserve"> </w:t>
      </w:r>
      <w:r>
        <w:t>оформить</w:t>
      </w:r>
      <w:r>
        <w:rPr>
          <w:spacing w:val="40"/>
        </w:rPr>
        <w:t xml:space="preserve"> </w:t>
      </w:r>
      <w:r>
        <w:t>выполненную</w:t>
      </w:r>
      <w:r>
        <w:rPr>
          <w:spacing w:val="40"/>
        </w:rPr>
        <w:t xml:space="preserve"> </w:t>
      </w:r>
      <w:r>
        <w:t>работу,</w:t>
      </w:r>
      <w:r>
        <w:rPr>
          <w:spacing w:val="40"/>
        </w:rPr>
        <w:t xml:space="preserve"> </w:t>
      </w:r>
      <w:r>
        <w:t>представить</w:t>
      </w:r>
      <w:r>
        <w:rPr>
          <w:spacing w:val="40"/>
        </w:rPr>
        <w:t xml:space="preserve"> </w:t>
      </w:r>
      <w:r>
        <w:t>её</w:t>
      </w:r>
      <w:r>
        <w:rPr>
          <w:spacing w:val="40"/>
        </w:rPr>
        <w:t xml:space="preserve"> </w:t>
      </w:r>
      <w:r>
        <w:t>результаты, аргументированно ответить на вопросы.</w:t>
      </w:r>
    </w:p>
    <w:p w:rsidR="00156445" w:rsidRDefault="005A47D0">
      <w:pPr>
        <w:pStyle w:val="a3"/>
        <w:spacing w:before="11" w:line="247" w:lineRule="auto"/>
        <w:ind w:right="1086" w:firstLine="763"/>
      </w:pPr>
      <w:r>
        <w:rPr>
          <w:b/>
        </w:rPr>
        <w:t xml:space="preserve">Предметные результаты освоения ООП ООО </w:t>
      </w:r>
      <w:r>
        <w:t>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w:t>
      </w:r>
      <w:r>
        <w:rPr>
          <w:spacing w:val="40"/>
        </w:rPr>
        <w:t xml:space="preserve"> </w:t>
      </w:r>
      <w:r>
        <w:t>условиях,</w:t>
      </w:r>
      <w:r>
        <w:rPr>
          <w:spacing w:val="40"/>
        </w:rPr>
        <w:t xml:space="preserve"> </w:t>
      </w:r>
      <w:r>
        <w:t>а также</w:t>
      </w:r>
      <w:r>
        <w:rPr>
          <w:spacing w:val="40"/>
        </w:rPr>
        <w:t xml:space="preserve"> </w:t>
      </w:r>
      <w:r>
        <w:t>на</w:t>
      </w:r>
      <w:r>
        <w:rPr>
          <w:spacing w:val="40"/>
        </w:rPr>
        <w:t xml:space="preserve"> </w:t>
      </w:r>
      <w:r>
        <w:t>успешное</w:t>
      </w:r>
      <w:r>
        <w:rPr>
          <w:spacing w:val="40"/>
        </w:rPr>
        <w:t xml:space="preserve"> </w:t>
      </w:r>
      <w:r>
        <w:t>обучение.</w:t>
      </w:r>
    </w:p>
    <w:p w:rsidR="00156445" w:rsidRDefault="005A47D0">
      <w:pPr>
        <w:pStyle w:val="a3"/>
        <w:spacing w:before="4" w:line="249" w:lineRule="auto"/>
        <w:ind w:right="1105"/>
      </w:pPr>
      <w:r>
        <w:t>При оценке предметных результатов оцениваются достижения обучающихся планируемых</w:t>
      </w:r>
      <w:r>
        <w:rPr>
          <w:spacing w:val="40"/>
        </w:rPr>
        <w:t xml:space="preserve"> </w:t>
      </w:r>
      <w:r>
        <w:t>результатов</w:t>
      </w:r>
      <w:r>
        <w:rPr>
          <w:spacing w:val="40"/>
        </w:rPr>
        <w:t xml:space="preserve"> </w:t>
      </w:r>
      <w:r>
        <w:t>по</w:t>
      </w:r>
      <w:r>
        <w:rPr>
          <w:spacing w:val="40"/>
        </w:rPr>
        <w:t xml:space="preserve"> </w:t>
      </w:r>
      <w:r>
        <w:t>отдельным</w:t>
      </w:r>
      <w:r>
        <w:rPr>
          <w:spacing w:val="40"/>
        </w:rPr>
        <w:t xml:space="preserve"> </w:t>
      </w:r>
      <w:r>
        <w:t>учебным</w:t>
      </w:r>
      <w:r>
        <w:rPr>
          <w:spacing w:val="40"/>
        </w:rPr>
        <w:t xml:space="preserve"> </w:t>
      </w:r>
      <w:r>
        <w:t>предметам.</w:t>
      </w:r>
    </w:p>
    <w:p w:rsidR="00156445" w:rsidRDefault="005A47D0">
      <w:pPr>
        <w:pStyle w:val="a3"/>
        <w:spacing w:before="8" w:line="247" w:lineRule="auto"/>
        <w:ind w:right="1079" w:firstLine="1421"/>
      </w:pPr>
      <w:r>
        <w:t>Основным предметом оценки является способность к решению учебно- познавательных и</w:t>
      </w:r>
      <w:r>
        <w:rPr>
          <w:spacing w:val="40"/>
        </w:rPr>
        <w:t xml:space="preserve"> </w:t>
      </w:r>
      <w:r>
        <w:t>учебно-практических</w:t>
      </w:r>
      <w:r>
        <w:rPr>
          <w:spacing w:val="40"/>
        </w:rPr>
        <w:t xml:space="preserve"> </w:t>
      </w:r>
      <w:r>
        <w:t>задач,</w:t>
      </w:r>
      <w:r>
        <w:rPr>
          <w:spacing w:val="40"/>
        </w:rPr>
        <w:t xml:space="preserve"> </w:t>
      </w:r>
      <w:r>
        <w:t>основанных на</w:t>
      </w:r>
      <w:r>
        <w:rPr>
          <w:spacing w:val="40"/>
        </w:rPr>
        <w:t xml:space="preserve"> </w:t>
      </w:r>
      <w:r>
        <w:t>изучаемом</w:t>
      </w:r>
      <w:r>
        <w:rPr>
          <w:spacing w:val="40"/>
        </w:rPr>
        <w:t xml:space="preserve"> </w:t>
      </w:r>
      <w:r>
        <w:t>учебном</w:t>
      </w:r>
      <w:r>
        <w:rPr>
          <w:spacing w:val="40"/>
        </w:rPr>
        <w:t xml:space="preserve"> </w:t>
      </w:r>
      <w:r>
        <w:t>материале</w:t>
      </w:r>
      <w:r>
        <w:rPr>
          <w:spacing w:val="80"/>
        </w:rPr>
        <w:t xml:space="preserve"> </w:t>
      </w:r>
      <w:r>
        <w:t>с использованием способов действий, отвечающих содержанию</w:t>
      </w:r>
      <w:r>
        <w:rPr>
          <w:spacing w:val="40"/>
        </w:rPr>
        <w:t xml:space="preserve"> </w:t>
      </w:r>
      <w:r>
        <w:t>учебных предметов, в том</w:t>
      </w:r>
      <w:r>
        <w:rPr>
          <w:spacing w:val="40"/>
        </w:rPr>
        <w:t xml:space="preserve"> </w:t>
      </w:r>
      <w:r>
        <w:t>числе</w:t>
      </w:r>
      <w:r>
        <w:rPr>
          <w:spacing w:val="40"/>
        </w:rPr>
        <w:t xml:space="preserve"> </w:t>
      </w:r>
      <w:r>
        <w:t>метапредметных</w:t>
      </w:r>
      <w:r>
        <w:rPr>
          <w:spacing w:val="40"/>
        </w:rPr>
        <w:t xml:space="preserve"> </w:t>
      </w:r>
      <w:r>
        <w:t>(познавательных,</w:t>
      </w:r>
      <w:r>
        <w:rPr>
          <w:spacing w:val="80"/>
        </w:rPr>
        <w:t xml:space="preserve"> </w:t>
      </w:r>
      <w:r>
        <w:t>регулятивных,</w:t>
      </w:r>
      <w:r>
        <w:rPr>
          <w:spacing w:val="40"/>
        </w:rPr>
        <w:t xml:space="preserve"> </w:t>
      </w:r>
      <w:r>
        <w:t>коммуникативных)</w:t>
      </w:r>
      <w:r>
        <w:rPr>
          <w:spacing w:val="40"/>
        </w:rPr>
        <w:t xml:space="preserve"> </w:t>
      </w:r>
      <w:r>
        <w:t>действий,</w:t>
      </w:r>
      <w:r>
        <w:rPr>
          <w:spacing w:val="40"/>
        </w:rPr>
        <w:t xml:space="preserve"> </w:t>
      </w:r>
      <w:r>
        <w:t>а</w:t>
      </w:r>
      <w:r>
        <w:rPr>
          <w:spacing w:val="80"/>
        </w:rPr>
        <w:t xml:space="preserve"> </w:t>
      </w:r>
      <w:r>
        <w:t>также</w:t>
      </w:r>
      <w:r>
        <w:rPr>
          <w:spacing w:val="40"/>
        </w:rPr>
        <w:t xml:space="preserve"> </w:t>
      </w:r>
      <w:r>
        <w:t>компетентностей,</w:t>
      </w:r>
      <w:r>
        <w:rPr>
          <w:spacing w:val="40"/>
        </w:rPr>
        <w:t xml:space="preserve"> </w:t>
      </w:r>
      <w:r>
        <w:t>соответствующих</w:t>
      </w:r>
      <w:r>
        <w:rPr>
          <w:spacing w:val="40"/>
        </w:rPr>
        <w:t xml:space="preserve"> </w:t>
      </w:r>
      <w:r>
        <w:t>направлениям</w:t>
      </w:r>
      <w:r>
        <w:rPr>
          <w:spacing w:val="40"/>
        </w:rPr>
        <w:t xml:space="preserve"> </w:t>
      </w:r>
      <w:r>
        <w:t>функциональной</w:t>
      </w:r>
      <w:r>
        <w:rPr>
          <w:spacing w:val="40"/>
        </w:rPr>
        <w:t xml:space="preserve"> </w:t>
      </w:r>
      <w:r>
        <w:t>грамотности.</w:t>
      </w:r>
    </w:p>
    <w:p w:rsidR="00156445" w:rsidRDefault="005A47D0">
      <w:pPr>
        <w:pStyle w:val="a3"/>
        <w:spacing w:before="6" w:line="256" w:lineRule="auto"/>
        <w:ind w:right="1125"/>
      </w:pPr>
      <w:r>
        <w:t>Оценка предметных результатов осуществляется педагогическим работником в ходе процедур</w:t>
      </w:r>
      <w:r>
        <w:rPr>
          <w:spacing w:val="40"/>
        </w:rPr>
        <w:t xml:space="preserve"> </w:t>
      </w:r>
      <w:r>
        <w:t>текущего,</w:t>
      </w:r>
      <w:r>
        <w:rPr>
          <w:spacing w:val="40"/>
        </w:rPr>
        <w:t xml:space="preserve"> </w:t>
      </w:r>
      <w:r>
        <w:t>тематического,</w:t>
      </w:r>
      <w:r>
        <w:rPr>
          <w:spacing w:val="40"/>
        </w:rPr>
        <w:t xml:space="preserve"> </w:t>
      </w:r>
      <w:r>
        <w:t>промежуточного</w:t>
      </w:r>
      <w:r>
        <w:rPr>
          <w:spacing w:val="40"/>
        </w:rPr>
        <w:t xml:space="preserve"> </w:t>
      </w:r>
      <w:r>
        <w:t>и</w:t>
      </w:r>
      <w:r>
        <w:rPr>
          <w:spacing w:val="40"/>
        </w:rPr>
        <w:t xml:space="preserve"> </w:t>
      </w:r>
      <w:r>
        <w:t>итогового</w:t>
      </w:r>
      <w:r>
        <w:rPr>
          <w:spacing w:val="40"/>
        </w:rPr>
        <w:t xml:space="preserve"> </w:t>
      </w:r>
      <w:r>
        <w:t>контроля.</w:t>
      </w:r>
    </w:p>
    <w:p w:rsidR="00156445" w:rsidRDefault="005A47D0">
      <w:pPr>
        <w:pStyle w:val="a3"/>
        <w:spacing w:line="247" w:lineRule="auto"/>
        <w:ind w:right="1127"/>
      </w:pPr>
      <w:r>
        <w:t>Особенности</w:t>
      </w:r>
      <w:r>
        <w:rPr>
          <w:spacing w:val="40"/>
        </w:rPr>
        <w:t xml:space="preserve"> </w:t>
      </w:r>
      <w:r>
        <w:t>оценки</w:t>
      </w:r>
      <w:r>
        <w:rPr>
          <w:spacing w:val="40"/>
        </w:rPr>
        <w:t xml:space="preserve"> </w:t>
      </w:r>
      <w:r>
        <w:t>по</w:t>
      </w:r>
      <w:r>
        <w:rPr>
          <w:spacing w:val="40"/>
        </w:rPr>
        <w:t xml:space="preserve"> </w:t>
      </w:r>
      <w:r>
        <w:t>отдельному</w:t>
      </w:r>
      <w:r>
        <w:rPr>
          <w:spacing w:val="40"/>
        </w:rPr>
        <w:t xml:space="preserve"> </w:t>
      </w:r>
      <w:r>
        <w:t>учебному</w:t>
      </w:r>
      <w:r>
        <w:rPr>
          <w:spacing w:val="40"/>
        </w:rPr>
        <w:t xml:space="preserve"> </w:t>
      </w:r>
      <w:r>
        <w:t>предмету</w:t>
      </w:r>
      <w:r>
        <w:rPr>
          <w:spacing w:val="40"/>
        </w:rPr>
        <w:t xml:space="preserve"> </w:t>
      </w:r>
      <w:r>
        <w:t>фиксируются</w:t>
      </w:r>
      <w:r>
        <w:rPr>
          <w:spacing w:val="40"/>
        </w:rPr>
        <w:t xml:space="preserve"> </w:t>
      </w:r>
      <w:r>
        <w:t>в</w:t>
      </w:r>
      <w:r>
        <w:rPr>
          <w:spacing w:val="40"/>
        </w:rPr>
        <w:t xml:space="preserve"> </w:t>
      </w:r>
      <w:r>
        <w:t>приложении</w:t>
      </w:r>
      <w:r>
        <w:rPr>
          <w:spacing w:val="40"/>
        </w:rPr>
        <w:t xml:space="preserve"> </w:t>
      </w:r>
      <w:r>
        <w:t>к ООП ООО.</w:t>
      </w:r>
    </w:p>
    <w:p w:rsidR="00156445" w:rsidRDefault="005A47D0">
      <w:pPr>
        <w:pStyle w:val="a3"/>
        <w:spacing w:line="247" w:lineRule="auto"/>
        <w:ind w:right="1106"/>
      </w:pPr>
      <w:r>
        <w:t>Описание</w:t>
      </w:r>
      <w:r>
        <w:rPr>
          <w:spacing w:val="40"/>
        </w:rPr>
        <w:t xml:space="preserve"> </w:t>
      </w:r>
      <w:r>
        <w:t>оценки</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отдельному</w:t>
      </w:r>
      <w:r>
        <w:rPr>
          <w:spacing w:val="40"/>
        </w:rPr>
        <w:t xml:space="preserve"> </w:t>
      </w:r>
      <w:r>
        <w:t>учебному</w:t>
      </w:r>
      <w:r>
        <w:rPr>
          <w:spacing w:val="40"/>
        </w:rPr>
        <w:t xml:space="preserve"> </w:t>
      </w:r>
      <w:r>
        <w:t xml:space="preserve">предмету </w:t>
      </w:r>
      <w:r>
        <w:rPr>
          <w:spacing w:val="-2"/>
        </w:rPr>
        <w:t>включает:</w:t>
      </w:r>
    </w:p>
    <w:p w:rsidR="00156445" w:rsidRDefault="005A47D0">
      <w:pPr>
        <w:pStyle w:val="a3"/>
        <w:spacing w:before="6" w:line="252" w:lineRule="auto"/>
        <w:ind w:right="1121"/>
      </w:pPr>
      <w:r>
        <w:t>список итоговых планируемых результатов с указанием этапов их формирования и способов</w:t>
      </w:r>
      <w:r>
        <w:rPr>
          <w:spacing w:val="40"/>
        </w:rPr>
        <w:t xml:space="preserve"> </w:t>
      </w:r>
      <w:r>
        <w:t>оценки</w:t>
      </w:r>
      <w:r>
        <w:rPr>
          <w:spacing w:val="40"/>
        </w:rPr>
        <w:t xml:space="preserve"> </w:t>
      </w:r>
      <w:r>
        <w:t>(например,</w:t>
      </w:r>
      <w:r>
        <w:rPr>
          <w:spacing w:val="40"/>
        </w:rPr>
        <w:t xml:space="preserve"> </w:t>
      </w:r>
      <w:r>
        <w:t>текущая</w:t>
      </w:r>
      <w:r>
        <w:rPr>
          <w:spacing w:val="40"/>
        </w:rPr>
        <w:t xml:space="preserve"> </w:t>
      </w:r>
      <w:r>
        <w:t>(тематическая),</w:t>
      </w:r>
      <w:r>
        <w:rPr>
          <w:spacing w:val="40"/>
        </w:rPr>
        <w:t xml:space="preserve"> </w:t>
      </w:r>
      <w:r>
        <w:t>устно</w:t>
      </w:r>
      <w:r>
        <w:rPr>
          <w:spacing w:val="40"/>
        </w:rPr>
        <w:t xml:space="preserve"> </w:t>
      </w:r>
      <w:r>
        <w:t>(письменно),</w:t>
      </w:r>
      <w:r>
        <w:rPr>
          <w:spacing w:val="40"/>
        </w:rPr>
        <w:t xml:space="preserve"> </w:t>
      </w:r>
      <w:r>
        <w:t>практика);</w:t>
      </w:r>
    </w:p>
    <w:p w:rsidR="00156445" w:rsidRDefault="005A47D0">
      <w:pPr>
        <w:pStyle w:val="a3"/>
        <w:spacing w:before="1" w:line="252" w:lineRule="auto"/>
        <w:ind w:right="1100"/>
      </w:pPr>
      <w:r>
        <w:t>требования</w:t>
      </w:r>
      <w:r>
        <w:rPr>
          <w:spacing w:val="40"/>
        </w:rPr>
        <w:t xml:space="preserve"> </w:t>
      </w:r>
      <w:r>
        <w:t>к</w:t>
      </w:r>
      <w:r>
        <w:rPr>
          <w:spacing w:val="40"/>
        </w:rPr>
        <w:t xml:space="preserve"> </w:t>
      </w:r>
      <w:r>
        <w:t>выставлению</w:t>
      </w:r>
      <w:r>
        <w:rPr>
          <w:spacing w:val="40"/>
        </w:rPr>
        <w:t xml:space="preserve"> </w:t>
      </w:r>
      <w:r>
        <w:t>отметок</w:t>
      </w:r>
      <w:r>
        <w:rPr>
          <w:spacing w:val="40"/>
        </w:rPr>
        <w:t xml:space="preserve"> </w:t>
      </w:r>
      <w:r>
        <w:t>за</w:t>
      </w:r>
      <w:r>
        <w:rPr>
          <w:spacing w:val="40"/>
        </w:rPr>
        <w:t xml:space="preserve"> </w:t>
      </w:r>
      <w:r>
        <w:t>промежуточную</w:t>
      </w:r>
      <w:r>
        <w:rPr>
          <w:spacing w:val="40"/>
        </w:rPr>
        <w:t xml:space="preserve"> </w:t>
      </w:r>
      <w:r>
        <w:t>аттестацию</w:t>
      </w:r>
      <w:r>
        <w:rPr>
          <w:spacing w:val="40"/>
        </w:rPr>
        <w:t xml:space="preserve"> </w:t>
      </w:r>
      <w:r>
        <w:t>(при необходимости</w:t>
      </w:r>
      <w:r>
        <w:rPr>
          <w:spacing w:val="40"/>
        </w:rPr>
        <w:t xml:space="preserve"> </w:t>
      </w:r>
      <w:r>
        <w:t>-</w:t>
      </w:r>
      <w:r>
        <w:rPr>
          <w:spacing w:val="40"/>
        </w:rPr>
        <w:t xml:space="preserve"> </w:t>
      </w:r>
      <w:r>
        <w:t>с</w:t>
      </w:r>
      <w:r>
        <w:rPr>
          <w:spacing w:val="40"/>
        </w:rPr>
        <w:t xml:space="preserve"> </w:t>
      </w:r>
      <w:r>
        <w:t>учётом</w:t>
      </w:r>
      <w:r>
        <w:rPr>
          <w:spacing w:val="40"/>
        </w:rPr>
        <w:t xml:space="preserve"> </w:t>
      </w:r>
      <w:r>
        <w:t>степени</w:t>
      </w:r>
      <w:r>
        <w:rPr>
          <w:spacing w:val="40"/>
        </w:rPr>
        <w:t xml:space="preserve"> </w:t>
      </w:r>
      <w:r>
        <w:t>значимости</w:t>
      </w:r>
      <w:r>
        <w:rPr>
          <w:spacing w:val="40"/>
        </w:rPr>
        <w:t xml:space="preserve"> </w:t>
      </w:r>
      <w:r>
        <w:t>отметок</w:t>
      </w:r>
      <w:r>
        <w:rPr>
          <w:spacing w:val="40"/>
        </w:rPr>
        <w:t xml:space="preserve"> </w:t>
      </w:r>
      <w:r>
        <w:t>за</w:t>
      </w:r>
      <w:r>
        <w:rPr>
          <w:spacing w:val="40"/>
        </w:rPr>
        <w:t xml:space="preserve"> </w:t>
      </w:r>
      <w:r>
        <w:t>отдельные</w:t>
      </w:r>
      <w:r>
        <w:rPr>
          <w:spacing w:val="40"/>
        </w:rPr>
        <w:t xml:space="preserve"> </w:t>
      </w:r>
      <w:r>
        <w:t>оценочные</w:t>
      </w:r>
      <w:r>
        <w:rPr>
          <w:spacing w:val="80"/>
        </w:rPr>
        <w:t xml:space="preserve"> </w:t>
      </w:r>
      <w:r>
        <w:rPr>
          <w:spacing w:val="-2"/>
        </w:rPr>
        <w:t>процедуры);</w:t>
      </w:r>
    </w:p>
    <w:p w:rsidR="00156445" w:rsidRDefault="005A47D0">
      <w:pPr>
        <w:pStyle w:val="a3"/>
        <w:spacing w:before="7" w:line="262" w:lineRule="exact"/>
        <w:ind w:left="1722" w:firstLine="0"/>
      </w:pPr>
      <w:r>
        <w:t>график</w:t>
      </w:r>
      <w:r>
        <w:rPr>
          <w:spacing w:val="26"/>
        </w:rPr>
        <w:t xml:space="preserve"> </w:t>
      </w:r>
      <w:r>
        <w:t>контрольных</w:t>
      </w:r>
      <w:r>
        <w:rPr>
          <w:spacing w:val="39"/>
        </w:rPr>
        <w:t xml:space="preserve"> </w:t>
      </w:r>
      <w:r>
        <w:rPr>
          <w:spacing w:val="-2"/>
        </w:rPr>
        <w:t>мероприятий.</w:t>
      </w:r>
    </w:p>
    <w:p w:rsidR="00156445" w:rsidRDefault="005A47D0">
      <w:pPr>
        <w:pStyle w:val="a3"/>
        <w:spacing w:line="249" w:lineRule="auto"/>
        <w:ind w:right="1134" w:firstLine="115"/>
      </w:pPr>
      <w:r>
        <w:t>Стартовая диагностика проводится администрацией образовательной организации с целью оценки</w:t>
      </w:r>
      <w:r>
        <w:rPr>
          <w:spacing w:val="40"/>
        </w:rPr>
        <w:t xml:space="preserve"> </w:t>
      </w:r>
      <w:r>
        <w:t>готовности</w:t>
      </w:r>
      <w:r>
        <w:rPr>
          <w:spacing w:val="40"/>
        </w:rPr>
        <w:t xml:space="preserve"> </w:t>
      </w:r>
      <w:r>
        <w:t>к</w:t>
      </w:r>
      <w:r>
        <w:rPr>
          <w:spacing w:val="40"/>
        </w:rPr>
        <w:t xml:space="preserve"> </w:t>
      </w:r>
      <w:r>
        <w:t>обучению</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4" w:line="252" w:lineRule="auto"/>
        <w:ind w:right="1107" w:firstLine="115"/>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rPr>
        <w:t>обучающихся.</w:t>
      </w:r>
    </w:p>
    <w:p w:rsidR="00156445" w:rsidRDefault="005A47D0">
      <w:pPr>
        <w:pStyle w:val="a3"/>
        <w:spacing w:line="249" w:lineRule="auto"/>
        <w:ind w:right="1101" w:firstLine="115"/>
      </w:pPr>
      <w:r>
        <w:t>Объектом</w:t>
      </w:r>
      <w:r>
        <w:rPr>
          <w:spacing w:val="40"/>
        </w:rPr>
        <w:t xml:space="preserve"> </w:t>
      </w:r>
      <w:r>
        <w:t>оценки</w:t>
      </w:r>
      <w:r>
        <w:rPr>
          <w:spacing w:val="40"/>
        </w:rPr>
        <w:t xml:space="preserve"> </w:t>
      </w:r>
      <w:r>
        <w:t>являются:</w:t>
      </w:r>
      <w:r>
        <w:rPr>
          <w:spacing w:val="40"/>
        </w:rPr>
        <w:t xml:space="preserve"> </w:t>
      </w:r>
      <w:r>
        <w:t>структура</w:t>
      </w:r>
      <w:r>
        <w:rPr>
          <w:spacing w:val="40"/>
        </w:rPr>
        <w:t xml:space="preserve"> </w:t>
      </w:r>
      <w:r>
        <w:t>мотивации,</w:t>
      </w:r>
      <w:r>
        <w:rPr>
          <w:spacing w:val="40"/>
        </w:rPr>
        <w:t xml:space="preserve"> </w:t>
      </w:r>
      <w:r>
        <w:t>сформированность</w:t>
      </w:r>
      <w:r>
        <w:rPr>
          <w:spacing w:val="40"/>
        </w:rPr>
        <w:t xml:space="preserve"> </w:t>
      </w:r>
      <w:r>
        <w:t>учебной</w:t>
      </w:r>
      <w:r>
        <w:rPr>
          <w:spacing w:val="80"/>
        </w:rPr>
        <w:t xml:space="preserve"> </w:t>
      </w:r>
      <w:r>
        <w:t>деятельности,</w:t>
      </w:r>
      <w:r>
        <w:rPr>
          <w:spacing w:val="40"/>
        </w:rPr>
        <w:t xml:space="preserve"> </w:t>
      </w:r>
      <w:r>
        <w:t>владение</w:t>
      </w:r>
      <w:r>
        <w:rPr>
          <w:spacing w:val="40"/>
        </w:rPr>
        <w:t xml:space="preserve"> </w:t>
      </w:r>
      <w:r>
        <w:t>универсальными</w:t>
      </w:r>
      <w:r>
        <w:rPr>
          <w:spacing w:val="40"/>
        </w:rPr>
        <w:t xml:space="preserve"> </w:t>
      </w:r>
      <w:r>
        <w:t>и</w:t>
      </w:r>
      <w:r>
        <w:rPr>
          <w:spacing w:val="40"/>
        </w:rPr>
        <w:t xml:space="preserve"> </w:t>
      </w:r>
      <w:r>
        <w:t>специфическими</w:t>
      </w:r>
      <w:r>
        <w:rPr>
          <w:spacing w:val="40"/>
        </w:rPr>
        <w:t xml:space="preserve"> </w:t>
      </w:r>
      <w:r>
        <w:t>для</w:t>
      </w:r>
      <w:r>
        <w:rPr>
          <w:spacing w:val="40"/>
        </w:rPr>
        <w:t xml:space="preserve"> </w:t>
      </w:r>
      <w:r>
        <w:t>основных</w:t>
      </w:r>
      <w:r>
        <w:rPr>
          <w:spacing w:val="40"/>
        </w:rPr>
        <w:t xml:space="preserve"> </w:t>
      </w:r>
      <w:r>
        <w:t>учебных предметов познавательными средствами, в том числе: средствами работы с информацией, знаково-символическими</w:t>
      </w:r>
      <w:r>
        <w:rPr>
          <w:spacing w:val="40"/>
        </w:rPr>
        <w:t xml:space="preserve"> </w:t>
      </w:r>
      <w:r>
        <w:t>средствами,</w:t>
      </w:r>
      <w:r>
        <w:rPr>
          <w:spacing w:val="40"/>
        </w:rPr>
        <w:t xml:space="preserve"> </w:t>
      </w:r>
      <w:r>
        <w:t>логическими</w:t>
      </w:r>
      <w:r>
        <w:rPr>
          <w:spacing w:val="40"/>
        </w:rPr>
        <w:t xml:space="preserve"> </w:t>
      </w:r>
      <w:r>
        <w:t>операциями.</w:t>
      </w:r>
    </w:p>
    <w:p w:rsidR="00156445" w:rsidRDefault="005A47D0">
      <w:pPr>
        <w:pStyle w:val="a3"/>
        <w:spacing w:line="249" w:lineRule="auto"/>
        <w:ind w:right="1097" w:firstLine="115"/>
      </w:pPr>
      <w:r>
        <w:t>Стартовая</w:t>
      </w:r>
      <w:r>
        <w:rPr>
          <w:spacing w:val="40"/>
        </w:rPr>
        <w:t xml:space="preserve"> </w:t>
      </w:r>
      <w:r>
        <w:t>диагностика</w:t>
      </w:r>
      <w:r>
        <w:rPr>
          <w:spacing w:val="40"/>
        </w:rPr>
        <w:t xml:space="preserve"> </w:t>
      </w:r>
      <w:r>
        <w:t>проводится</w:t>
      </w:r>
      <w:r>
        <w:rPr>
          <w:spacing w:val="40"/>
        </w:rPr>
        <w:t xml:space="preserve"> </w:t>
      </w:r>
      <w:r>
        <w:t>педагогическими</w:t>
      </w:r>
      <w:r>
        <w:rPr>
          <w:spacing w:val="40"/>
        </w:rPr>
        <w:t xml:space="preserve"> </w:t>
      </w:r>
      <w:r>
        <w:t>работниками</w:t>
      </w:r>
      <w:r>
        <w:rPr>
          <w:spacing w:val="40"/>
        </w:rPr>
        <w:t xml:space="preserve"> </w:t>
      </w:r>
      <w:r>
        <w:t>с</w:t>
      </w:r>
      <w:r>
        <w:rPr>
          <w:spacing w:val="40"/>
        </w:rPr>
        <w:t xml:space="preserve"> </w:t>
      </w:r>
      <w:r>
        <w:t>целью</w:t>
      </w:r>
      <w:r>
        <w:rPr>
          <w:spacing w:val="40"/>
        </w:rPr>
        <w:t xml:space="preserve"> </w:t>
      </w:r>
      <w:r>
        <w:t xml:space="preserve">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156445" w:rsidRDefault="005A47D0">
      <w:pPr>
        <w:pStyle w:val="a3"/>
        <w:spacing w:line="244" w:lineRule="auto"/>
        <w:ind w:right="1119" w:firstLine="115"/>
      </w:pPr>
      <w:r>
        <w:t>При текущей оценке оценивается индивидуальное продвижение обучающегося в освоении программы учебного предмета.</w:t>
      </w:r>
    </w:p>
    <w:p w:rsidR="00156445" w:rsidRDefault="005A47D0">
      <w:pPr>
        <w:pStyle w:val="a3"/>
        <w:spacing w:before="4" w:line="247" w:lineRule="auto"/>
        <w:ind w:right="1105" w:firstLine="115"/>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w:t>
      </w:r>
      <w:r>
        <w:rPr>
          <w:spacing w:val="40"/>
        </w:rPr>
        <w:t xml:space="preserve"> </w:t>
      </w:r>
      <w:r>
        <w:t>существующих проблем</w:t>
      </w:r>
      <w:r>
        <w:rPr>
          <w:spacing w:val="40"/>
        </w:rPr>
        <w:t xml:space="preserve"> </w:t>
      </w:r>
      <w:r>
        <w:t>в</w:t>
      </w:r>
      <w:r>
        <w:rPr>
          <w:spacing w:val="40"/>
        </w:rPr>
        <w:t xml:space="preserve"> </w:t>
      </w:r>
      <w:r>
        <w:t>обучении.</w:t>
      </w:r>
    </w:p>
    <w:p w:rsidR="00156445" w:rsidRDefault="005A47D0">
      <w:pPr>
        <w:pStyle w:val="a3"/>
        <w:spacing w:before="15" w:line="247" w:lineRule="auto"/>
        <w:ind w:right="1104" w:firstLine="115"/>
      </w:pPr>
      <w:r>
        <w:t>Объектом</w:t>
      </w:r>
      <w:r>
        <w:rPr>
          <w:spacing w:val="40"/>
        </w:rPr>
        <w:t xml:space="preserve"> </w:t>
      </w:r>
      <w:r>
        <w:t>текущей</w:t>
      </w:r>
      <w:r>
        <w:rPr>
          <w:spacing w:val="40"/>
        </w:rPr>
        <w:t xml:space="preserve"> </w:t>
      </w:r>
      <w:r>
        <w:t>оценки</w:t>
      </w:r>
      <w:r>
        <w:rPr>
          <w:spacing w:val="40"/>
        </w:rPr>
        <w:t xml:space="preserve"> </w:t>
      </w:r>
      <w:r>
        <w:t>являются</w:t>
      </w:r>
      <w:r>
        <w:rPr>
          <w:spacing w:val="40"/>
        </w:rPr>
        <w:t xml:space="preserve"> </w:t>
      </w:r>
      <w:r>
        <w:t>тематические</w:t>
      </w:r>
      <w:r>
        <w:rPr>
          <w:spacing w:val="40"/>
        </w:rPr>
        <w:t xml:space="preserve"> </w:t>
      </w:r>
      <w:r>
        <w:t>планируемые</w:t>
      </w:r>
      <w:r>
        <w:rPr>
          <w:spacing w:val="40"/>
        </w:rPr>
        <w:t xml:space="preserve"> </w:t>
      </w:r>
      <w:r>
        <w:t>результаты,</w:t>
      </w:r>
      <w:r>
        <w:rPr>
          <w:spacing w:val="40"/>
        </w:rPr>
        <w:t xml:space="preserve"> </w:t>
      </w:r>
      <w:r>
        <w:t>этапы</w:t>
      </w:r>
      <w:r>
        <w:rPr>
          <w:spacing w:val="40"/>
        </w:rPr>
        <w:t xml:space="preserve"> </w:t>
      </w:r>
      <w:r>
        <w:t>освоения</w:t>
      </w:r>
      <w:r>
        <w:rPr>
          <w:spacing w:val="40"/>
        </w:rPr>
        <w:t xml:space="preserve"> </w:t>
      </w:r>
      <w:r>
        <w:t>которых</w:t>
      </w:r>
      <w:r>
        <w:rPr>
          <w:spacing w:val="40"/>
        </w:rPr>
        <w:t xml:space="preserve"> </w:t>
      </w:r>
      <w:r>
        <w:t>зафиксированы</w:t>
      </w:r>
      <w:r>
        <w:rPr>
          <w:spacing w:val="40"/>
        </w:rPr>
        <w:t xml:space="preserve"> </w:t>
      </w:r>
      <w:r>
        <w:t>в</w:t>
      </w:r>
      <w:r>
        <w:rPr>
          <w:spacing w:val="40"/>
        </w:rPr>
        <w:t xml:space="preserve"> </w:t>
      </w:r>
      <w:r>
        <w:t>тематическом</w:t>
      </w:r>
      <w:r>
        <w:rPr>
          <w:spacing w:val="40"/>
        </w:rPr>
        <w:t xml:space="preserve"> </w:t>
      </w:r>
      <w:r>
        <w:t>планировании</w:t>
      </w:r>
      <w:r>
        <w:rPr>
          <w:spacing w:val="40"/>
        </w:rPr>
        <w:t xml:space="preserve"> </w:t>
      </w:r>
      <w:r>
        <w:t>по</w:t>
      </w:r>
      <w:r>
        <w:rPr>
          <w:spacing w:val="40"/>
        </w:rPr>
        <w:t xml:space="preserve"> </w:t>
      </w:r>
      <w:r>
        <w:t>учебному</w:t>
      </w:r>
      <w:r>
        <w:rPr>
          <w:spacing w:val="37"/>
        </w:rPr>
        <w:t xml:space="preserve"> </w:t>
      </w:r>
      <w:r>
        <w:t>предмету.</w:t>
      </w:r>
    </w:p>
    <w:p w:rsidR="00156445" w:rsidRDefault="005A47D0">
      <w:pPr>
        <w:pStyle w:val="a3"/>
        <w:spacing w:before="3" w:line="252" w:lineRule="auto"/>
        <w:ind w:right="1105" w:firstLine="115"/>
      </w:pPr>
      <w:r>
        <w:t>В</w:t>
      </w:r>
      <w:r>
        <w:rPr>
          <w:spacing w:val="40"/>
        </w:rPr>
        <w:t xml:space="preserve"> </w:t>
      </w:r>
      <w:r>
        <w:t>текущей</w:t>
      </w:r>
      <w:r>
        <w:rPr>
          <w:spacing w:val="40"/>
        </w:rPr>
        <w:t xml:space="preserve"> </w:t>
      </w:r>
      <w:r>
        <w:t>оценке</w:t>
      </w:r>
      <w:r>
        <w:rPr>
          <w:spacing w:val="40"/>
        </w:rPr>
        <w:t xml:space="preserve"> </w:t>
      </w:r>
      <w:r>
        <w:t>используется</w:t>
      </w:r>
      <w:r>
        <w:rPr>
          <w:spacing w:val="40"/>
        </w:rPr>
        <w:t xml:space="preserve"> </w:t>
      </w:r>
      <w:r>
        <w:t>различные</w:t>
      </w:r>
      <w:r>
        <w:rPr>
          <w:spacing w:val="40"/>
        </w:rPr>
        <w:t xml:space="preserve"> </w:t>
      </w:r>
      <w:r>
        <w:t>формы</w:t>
      </w:r>
      <w:r>
        <w:rPr>
          <w:spacing w:val="40"/>
        </w:rPr>
        <w:t xml:space="preserve"> </w:t>
      </w:r>
      <w:r>
        <w:t>и</w:t>
      </w:r>
      <w:r>
        <w:rPr>
          <w:spacing w:val="40"/>
        </w:rPr>
        <w:t xml:space="preserve"> </w:t>
      </w:r>
      <w:r>
        <w:t>методы</w:t>
      </w:r>
      <w:r>
        <w:rPr>
          <w:spacing w:val="40"/>
        </w:rPr>
        <w:t xml:space="preserve"> </w:t>
      </w:r>
      <w:r>
        <w:t>проверки</w:t>
      </w:r>
      <w:r>
        <w:rPr>
          <w:spacing w:val="40"/>
        </w:rPr>
        <w:t xml:space="preserve"> </w:t>
      </w:r>
      <w:r>
        <w:t>(устные</w:t>
      </w:r>
      <w:r>
        <w:rPr>
          <w:spacing w:val="40"/>
        </w:rPr>
        <w:t xml:space="preserve"> </w:t>
      </w:r>
      <w:r>
        <w:t>и письменные</w:t>
      </w:r>
      <w:r>
        <w:rPr>
          <w:spacing w:val="80"/>
        </w:rPr>
        <w:t xml:space="preserve"> </w:t>
      </w:r>
      <w:r>
        <w:t>опросы,</w:t>
      </w:r>
      <w:r>
        <w:rPr>
          <w:spacing w:val="40"/>
        </w:rPr>
        <w:t xml:space="preserve"> </w:t>
      </w:r>
      <w:r>
        <w:t>практические</w:t>
      </w:r>
      <w:r>
        <w:rPr>
          <w:spacing w:val="40"/>
        </w:rPr>
        <w:t xml:space="preserve"> </w:t>
      </w:r>
      <w:r>
        <w:t>работы,</w:t>
      </w:r>
      <w:r>
        <w:rPr>
          <w:spacing w:val="40"/>
        </w:rPr>
        <w:t xml:space="preserve"> </w:t>
      </w:r>
      <w:r>
        <w:t>творческие</w:t>
      </w:r>
      <w:r>
        <w:rPr>
          <w:spacing w:val="40"/>
        </w:rPr>
        <w:t xml:space="preserve"> </w:t>
      </w:r>
      <w:r>
        <w:t>работы,</w:t>
      </w:r>
      <w:r>
        <w:rPr>
          <w:spacing w:val="40"/>
        </w:rPr>
        <w:t xml:space="preserve"> </w:t>
      </w:r>
      <w:r>
        <w:t>индивидуальные</w:t>
      </w:r>
      <w:r>
        <w:rPr>
          <w:spacing w:val="40"/>
        </w:rPr>
        <w:t xml:space="preserve"> </w:t>
      </w:r>
      <w:r>
        <w:t>и</w:t>
      </w:r>
      <w:r>
        <w:rPr>
          <w:spacing w:val="80"/>
        </w:rPr>
        <w:t xml:space="preserve"> </w:t>
      </w:r>
      <w:r>
        <w:t>групповые</w:t>
      </w:r>
      <w:r>
        <w:rPr>
          <w:spacing w:val="30"/>
        </w:rPr>
        <w:t xml:space="preserve"> </w:t>
      </w:r>
      <w:r>
        <w:t>формы,</w:t>
      </w:r>
      <w:r>
        <w:rPr>
          <w:spacing w:val="37"/>
        </w:rPr>
        <w:t xml:space="preserve"> </w:t>
      </w:r>
      <w:r>
        <w:t>само-</w:t>
      </w:r>
      <w:r>
        <w:rPr>
          <w:spacing w:val="22"/>
        </w:rPr>
        <w:t xml:space="preserve"> </w:t>
      </w:r>
      <w:r>
        <w:t>и</w:t>
      </w:r>
      <w:r>
        <w:rPr>
          <w:spacing w:val="24"/>
        </w:rPr>
        <w:t xml:space="preserve"> </w:t>
      </w:r>
      <w:r>
        <w:t>взаимооценка,</w:t>
      </w:r>
      <w:r>
        <w:rPr>
          <w:spacing w:val="34"/>
        </w:rPr>
        <w:t xml:space="preserve"> </w:t>
      </w:r>
      <w:r>
        <w:t>рефлексия,</w:t>
      </w:r>
      <w:r>
        <w:rPr>
          <w:spacing w:val="33"/>
        </w:rPr>
        <w:t xml:space="preserve"> </w:t>
      </w:r>
      <w:r>
        <w:t>листы</w:t>
      </w:r>
      <w:r>
        <w:rPr>
          <w:spacing w:val="28"/>
        </w:rPr>
        <w:t xml:space="preserve"> </w:t>
      </w:r>
      <w:r>
        <w:t>продвижения</w:t>
      </w:r>
      <w:r>
        <w:rPr>
          <w:spacing w:val="25"/>
        </w:rPr>
        <w:t xml:space="preserve"> </w:t>
      </w:r>
      <w:r>
        <w:t>и</w:t>
      </w:r>
      <w:r>
        <w:rPr>
          <w:spacing w:val="31"/>
        </w:rPr>
        <w:t xml:space="preserve"> </w:t>
      </w:r>
      <w:r>
        <w:t>другие)</w:t>
      </w:r>
      <w:r>
        <w:rPr>
          <w:spacing w:val="40"/>
        </w:rPr>
        <w:t xml:space="preserve"> </w:t>
      </w:r>
      <w:r>
        <w:t>с</w:t>
      </w:r>
      <w:r>
        <w:rPr>
          <w:spacing w:val="34"/>
        </w:rPr>
        <w:t xml:space="preserve"> </w:t>
      </w:r>
      <w:r>
        <w:t>учётом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t>особенностей</w:t>
      </w:r>
      <w:r>
        <w:rPr>
          <w:spacing w:val="43"/>
        </w:rPr>
        <w:t xml:space="preserve"> </w:t>
      </w:r>
      <w:r>
        <w:t>учебного</w:t>
      </w:r>
      <w:r>
        <w:rPr>
          <w:spacing w:val="16"/>
        </w:rPr>
        <w:t xml:space="preserve"> </w:t>
      </w:r>
      <w:r>
        <w:rPr>
          <w:spacing w:val="-2"/>
        </w:rPr>
        <w:t>предмета.</w:t>
      </w:r>
    </w:p>
    <w:p w:rsidR="00156445" w:rsidRDefault="005A47D0">
      <w:pPr>
        <w:pStyle w:val="a3"/>
        <w:spacing w:before="14" w:line="249" w:lineRule="auto"/>
        <w:ind w:right="1148" w:firstLine="115"/>
        <w:jc w:val="left"/>
      </w:pPr>
      <w:r>
        <w:t>Результаты</w:t>
      </w:r>
      <w:r>
        <w:rPr>
          <w:spacing w:val="40"/>
        </w:rPr>
        <w:t xml:space="preserve"> </w:t>
      </w:r>
      <w:r>
        <w:t>текущей</w:t>
      </w:r>
      <w:r>
        <w:rPr>
          <w:spacing w:val="40"/>
        </w:rPr>
        <w:t xml:space="preserve"> </w:t>
      </w:r>
      <w:r>
        <w:t>оценки</w:t>
      </w:r>
      <w:r>
        <w:rPr>
          <w:spacing w:val="40"/>
        </w:rPr>
        <w:t xml:space="preserve"> </w:t>
      </w:r>
      <w:r>
        <w:t>являются</w:t>
      </w:r>
      <w:r>
        <w:rPr>
          <w:spacing w:val="40"/>
        </w:rPr>
        <w:t xml:space="preserve"> </w:t>
      </w:r>
      <w:r>
        <w:t>основой</w:t>
      </w:r>
      <w:r>
        <w:rPr>
          <w:spacing w:val="40"/>
        </w:rPr>
        <w:t xml:space="preserve"> </w:t>
      </w:r>
      <w:r>
        <w:t>для</w:t>
      </w:r>
      <w:r>
        <w:rPr>
          <w:spacing w:val="40"/>
        </w:rPr>
        <w:t xml:space="preserve"> </w:t>
      </w:r>
      <w:r>
        <w:t>индивидуализации</w:t>
      </w:r>
      <w:r>
        <w:rPr>
          <w:spacing w:val="40"/>
        </w:rPr>
        <w:t xml:space="preserve"> </w:t>
      </w:r>
      <w:r>
        <w:t>учебного</w:t>
      </w:r>
      <w:r>
        <w:rPr>
          <w:spacing w:val="39"/>
        </w:rPr>
        <w:t xml:space="preserve"> </w:t>
      </w:r>
      <w:r>
        <w:t>процесса. При</w:t>
      </w:r>
      <w:r>
        <w:rPr>
          <w:spacing w:val="40"/>
        </w:rPr>
        <w:t xml:space="preserve"> </w:t>
      </w:r>
      <w:r>
        <w:t>тематической</w:t>
      </w:r>
      <w:r>
        <w:rPr>
          <w:spacing w:val="40"/>
        </w:rPr>
        <w:t xml:space="preserve"> </w:t>
      </w:r>
      <w:r>
        <w:t>оценке</w:t>
      </w:r>
      <w:r>
        <w:rPr>
          <w:spacing w:val="40"/>
        </w:rPr>
        <w:t xml:space="preserve"> </w:t>
      </w:r>
      <w:r>
        <w:t>оценивается</w:t>
      </w:r>
      <w:r>
        <w:rPr>
          <w:spacing w:val="40"/>
        </w:rPr>
        <w:t xml:space="preserve"> </w:t>
      </w:r>
      <w:r>
        <w:t>уровень</w:t>
      </w:r>
      <w:r>
        <w:rPr>
          <w:spacing w:val="40"/>
        </w:rPr>
        <w:t xml:space="preserve"> </w:t>
      </w:r>
      <w:r>
        <w:t>достижения</w:t>
      </w:r>
      <w:r>
        <w:rPr>
          <w:spacing w:val="40"/>
        </w:rPr>
        <w:t xml:space="preserve"> </w:t>
      </w:r>
      <w:r>
        <w:t>тематических</w:t>
      </w:r>
      <w:r>
        <w:rPr>
          <w:spacing w:val="40"/>
        </w:rPr>
        <w:t xml:space="preserve"> </w:t>
      </w:r>
      <w:r>
        <w:t>планируемых результатов по учебному предмету.</w:t>
      </w:r>
    </w:p>
    <w:p w:rsidR="00156445" w:rsidRDefault="005A47D0">
      <w:pPr>
        <w:spacing w:before="6"/>
        <w:ind w:left="1722"/>
        <w:rPr>
          <w:sz w:val="23"/>
        </w:rPr>
      </w:pPr>
      <w:r>
        <w:rPr>
          <w:b/>
          <w:sz w:val="23"/>
        </w:rPr>
        <w:t>Внутренний</w:t>
      </w:r>
      <w:r>
        <w:rPr>
          <w:b/>
          <w:spacing w:val="-8"/>
          <w:sz w:val="23"/>
        </w:rPr>
        <w:t xml:space="preserve"> </w:t>
      </w:r>
      <w:r>
        <w:rPr>
          <w:b/>
          <w:sz w:val="23"/>
        </w:rPr>
        <w:t>мониторинг</w:t>
      </w:r>
      <w:r>
        <w:rPr>
          <w:b/>
          <w:spacing w:val="-5"/>
          <w:sz w:val="23"/>
        </w:rPr>
        <w:t xml:space="preserve"> </w:t>
      </w:r>
      <w:r>
        <w:rPr>
          <w:sz w:val="23"/>
        </w:rPr>
        <w:t>включает</w:t>
      </w:r>
      <w:r>
        <w:rPr>
          <w:spacing w:val="-8"/>
          <w:sz w:val="23"/>
        </w:rPr>
        <w:t xml:space="preserve"> </w:t>
      </w:r>
      <w:r>
        <w:rPr>
          <w:sz w:val="23"/>
        </w:rPr>
        <w:t>следующие</w:t>
      </w:r>
      <w:r>
        <w:rPr>
          <w:spacing w:val="-3"/>
          <w:sz w:val="23"/>
        </w:rPr>
        <w:t xml:space="preserve"> </w:t>
      </w:r>
      <w:r>
        <w:rPr>
          <w:spacing w:val="-2"/>
          <w:sz w:val="23"/>
        </w:rPr>
        <w:t>процедуры:</w:t>
      </w:r>
    </w:p>
    <w:p w:rsidR="00156445" w:rsidRDefault="005A47D0">
      <w:pPr>
        <w:pStyle w:val="a3"/>
        <w:spacing w:before="9"/>
        <w:ind w:left="1722" w:firstLine="0"/>
        <w:jc w:val="left"/>
      </w:pPr>
      <w:r>
        <w:t>стартовая</w:t>
      </w:r>
      <w:r>
        <w:rPr>
          <w:spacing w:val="37"/>
        </w:rPr>
        <w:t xml:space="preserve"> </w:t>
      </w:r>
      <w:r>
        <w:rPr>
          <w:spacing w:val="-2"/>
        </w:rPr>
        <w:t>диагностика;</w:t>
      </w:r>
    </w:p>
    <w:p w:rsidR="00156445" w:rsidRDefault="005A47D0">
      <w:pPr>
        <w:pStyle w:val="a3"/>
        <w:spacing w:before="14" w:line="247" w:lineRule="auto"/>
        <w:ind w:left="1722" w:right="2347" w:firstLine="0"/>
        <w:jc w:val="left"/>
      </w:pPr>
      <w:r>
        <w:t>оценка уровня достижения предметных и метапредметных результатов;</w:t>
      </w:r>
      <w:r>
        <w:rPr>
          <w:spacing w:val="40"/>
        </w:rPr>
        <w:t xml:space="preserve"> </w:t>
      </w:r>
      <w:r>
        <w:t>оценка</w:t>
      </w:r>
      <w:r>
        <w:rPr>
          <w:spacing w:val="40"/>
        </w:rPr>
        <w:t xml:space="preserve"> </w:t>
      </w:r>
      <w:r>
        <w:t>уровня функциональной</w:t>
      </w:r>
      <w:r>
        <w:rPr>
          <w:spacing w:val="40"/>
        </w:rPr>
        <w:t xml:space="preserve"> </w:t>
      </w:r>
      <w:r>
        <w:t>грамотности;</w:t>
      </w:r>
    </w:p>
    <w:p w:rsidR="00156445" w:rsidRDefault="005A47D0">
      <w:pPr>
        <w:pStyle w:val="a3"/>
        <w:spacing w:before="12" w:line="247" w:lineRule="auto"/>
        <w:ind w:right="109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56445" w:rsidRDefault="005A47D0">
      <w:pPr>
        <w:pStyle w:val="a3"/>
        <w:spacing w:before="5" w:line="249" w:lineRule="auto"/>
        <w:ind w:right="1091"/>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w:t>
      </w:r>
      <w:r>
        <w:rPr>
          <w:spacing w:val="40"/>
        </w:rPr>
        <w:t xml:space="preserve"> </w:t>
      </w:r>
      <w:r>
        <w:t>основанием</w:t>
      </w:r>
      <w:r>
        <w:rPr>
          <w:spacing w:val="40"/>
        </w:rPr>
        <w:t xml:space="preserve"> </w:t>
      </w:r>
      <w:r>
        <w:t>подготовки</w:t>
      </w:r>
      <w:r>
        <w:rPr>
          <w:spacing w:val="66"/>
        </w:rPr>
        <w:t xml:space="preserve"> </w:t>
      </w:r>
      <w:r>
        <w:t>рекомендаций</w:t>
      </w:r>
      <w:r>
        <w:rPr>
          <w:spacing w:val="40"/>
        </w:rPr>
        <w:t xml:space="preserve"> </w:t>
      </w:r>
      <w:r>
        <w:t>для</w:t>
      </w:r>
      <w:r>
        <w:rPr>
          <w:spacing w:val="40"/>
        </w:rPr>
        <w:t xml:space="preserve"> </w:t>
      </w:r>
      <w:r>
        <w:t>текущей</w:t>
      </w:r>
      <w:r>
        <w:rPr>
          <w:spacing w:val="40"/>
        </w:rPr>
        <w:t xml:space="preserve"> </w:t>
      </w:r>
      <w:r>
        <w:t>коррекции</w:t>
      </w:r>
      <w:r>
        <w:rPr>
          <w:spacing w:val="66"/>
        </w:rPr>
        <w:t xml:space="preserve"> </w:t>
      </w:r>
      <w:r>
        <w:t>учебного</w:t>
      </w:r>
      <w:r>
        <w:rPr>
          <w:spacing w:val="40"/>
        </w:rPr>
        <w:t xml:space="preserve"> </w:t>
      </w:r>
      <w:r>
        <w:t>процесса и</w:t>
      </w:r>
      <w:r>
        <w:rPr>
          <w:spacing w:val="40"/>
        </w:rPr>
        <w:t xml:space="preserve"> </w:t>
      </w:r>
      <w:r>
        <w:t>его</w:t>
      </w:r>
      <w:r>
        <w:rPr>
          <w:spacing w:val="40"/>
        </w:rPr>
        <w:t xml:space="preserve"> </w:t>
      </w:r>
      <w:r>
        <w:t>индивидуализации</w:t>
      </w:r>
      <w:r>
        <w:rPr>
          <w:spacing w:val="40"/>
        </w:rPr>
        <w:t xml:space="preserve"> </w:t>
      </w:r>
      <w:r>
        <w:t>и</w:t>
      </w:r>
      <w:r>
        <w:rPr>
          <w:spacing w:val="40"/>
        </w:rPr>
        <w:t xml:space="preserve"> </w:t>
      </w:r>
      <w:r>
        <w:t>(или)</w:t>
      </w:r>
      <w:r>
        <w:rPr>
          <w:spacing w:val="40"/>
        </w:rPr>
        <w:t xml:space="preserve"> </w:t>
      </w:r>
      <w:r>
        <w:t>для</w:t>
      </w:r>
      <w:r>
        <w:rPr>
          <w:spacing w:val="40"/>
        </w:rPr>
        <w:t xml:space="preserve"> </w:t>
      </w:r>
      <w:r>
        <w:t>повышения</w:t>
      </w:r>
      <w:r>
        <w:rPr>
          <w:spacing w:val="40"/>
        </w:rPr>
        <w:t xml:space="preserve"> </w:t>
      </w:r>
      <w:r>
        <w:t>квалификации</w:t>
      </w:r>
      <w:r>
        <w:rPr>
          <w:spacing w:val="40"/>
        </w:rPr>
        <w:t xml:space="preserve"> </w:t>
      </w:r>
      <w:r>
        <w:t>педагогического</w:t>
      </w:r>
      <w:r>
        <w:rPr>
          <w:spacing w:val="40"/>
        </w:rPr>
        <w:t xml:space="preserve"> </w:t>
      </w:r>
      <w:r>
        <w:t>работника.</w:t>
      </w:r>
    </w:p>
    <w:p w:rsidR="00156445" w:rsidRDefault="005A47D0">
      <w:pPr>
        <w:pStyle w:val="a3"/>
        <w:spacing w:before="4" w:line="249" w:lineRule="auto"/>
        <w:ind w:right="1088" w:firstLine="230"/>
      </w:pPr>
      <w:r>
        <w:rPr>
          <w:b/>
        </w:rPr>
        <w:t>Промежуточная</w:t>
      </w:r>
      <w:r>
        <w:rPr>
          <w:b/>
          <w:spacing w:val="40"/>
        </w:rPr>
        <w:t xml:space="preserve"> </w:t>
      </w:r>
      <w:r>
        <w:rPr>
          <w:b/>
        </w:rPr>
        <w:t>аттестация</w:t>
      </w:r>
      <w:r>
        <w:rPr>
          <w:b/>
          <w:spacing w:val="40"/>
        </w:rPr>
        <w:t xml:space="preserve"> </w:t>
      </w:r>
      <w:r>
        <w:t>учащихся</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 проводится в конце учебного года по каждому изучаемому предмету в соответствии с Положением</w:t>
      </w:r>
      <w:r>
        <w:rPr>
          <w:spacing w:val="40"/>
        </w:rPr>
        <w:t xml:space="preserve"> </w:t>
      </w:r>
      <w:r>
        <w:t>о</w:t>
      </w:r>
      <w:r>
        <w:rPr>
          <w:spacing w:val="40"/>
        </w:rPr>
        <w:t xml:space="preserve"> </w:t>
      </w:r>
      <w:r>
        <w:t>формах,</w:t>
      </w:r>
      <w:r>
        <w:rPr>
          <w:spacing w:val="40"/>
        </w:rPr>
        <w:t xml:space="preserve"> </w:t>
      </w:r>
      <w:r>
        <w:t>периодичности</w:t>
      </w:r>
      <w:r>
        <w:rPr>
          <w:spacing w:val="40"/>
        </w:rPr>
        <w:t xml:space="preserve"> </w:t>
      </w:r>
      <w:r>
        <w:t>и</w:t>
      </w:r>
      <w:r>
        <w:rPr>
          <w:spacing w:val="40"/>
        </w:rPr>
        <w:t xml:space="preserve"> </w:t>
      </w:r>
      <w:r>
        <w:t>порядке</w:t>
      </w:r>
      <w:r>
        <w:rPr>
          <w:spacing w:val="40"/>
        </w:rPr>
        <w:t xml:space="preserve"> </w:t>
      </w:r>
      <w:r>
        <w:t>проведения</w:t>
      </w:r>
      <w:r>
        <w:rPr>
          <w:spacing w:val="40"/>
        </w:rPr>
        <w:t xml:space="preserve"> </w:t>
      </w:r>
      <w:r>
        <w:t>текущего</w:t>
      </w:r>
      <w:r>
        <w:rPr>
          <w:spacing w:val="40"/>
        </w:rPr>
        <w:t xml:space="preserve"> </w:t>
      </w:r>
      <w:r>
        <w:t>контроля успеваемости</w:t>
      </w:r>
      <w:r>
        <w:rPr>
          <w:spacing w:val="40"/>
        </w:rPr>
        <w:t xml:space="preserve"> </w:t>
      </w:r>
      <w:r>
        <w:t>и</w:t>
      </w:r>
      <w:r>
        <w:rPr>
          <w:spacing w:val="40"/>
        </w:rPr>
        <w:t xml:space="preserve"> </w:t>
      </w:r>
      <w:r>
        <w:t>промежуточной</w:t>
      </w:r>
      <w:r>
        <w:rPr>
          <w:spacing w:val="40"/>
        </w:rPr>
        <w:t xml:space="preserve"> </w:t>
      </w:r>
      <w:r>
        <w:t>аттестации</w:t>
      </w:r>
      <w:r>
        <w:rPr>
          <w:spacing w:val="40"/>
        </w:rPr>
        <w:t xml:space="preserve"> </w:t>
      </w:r>
      <w:r>
        <w:t>обучающихся</w:t>
      </w:r>
      <w:r>
        <w:rPr>
          <w:spacing w:val="80"/>
          <w:w w:val="150"/>
        </w:rPr>
        <w:t xml:space="preserve"> </w:t>
      </w:r>
      <w:r>
        <w:t>Школы.</w:t>
      </w:r>
    </w:p>
    <w:p w:rsidR="00156445" w:rsidRDefault="005A47D0">
      <w:pPr>
        <w:pStyle w:val="a3"/>
        <w:spacing w:line="247" w:lineRule="auto"/>
        <w:ind w:right="1102" w:firstLine="172"/>
      </w:pPr>
      <w:r>
        <w:t>Промежуточная</w:t>
      </w:r>
      <w:r>
        <w:rPr>
          <w:spacing w:val="40"/>
        </w:rPr>
        <w:t xml:space="preserve"> </w:t>
      </w:r>
      <w:r>
        <w:t>оценка,</w:t>
      </w:r>
      <w:r>
        <w:rPr>
          <w:spacing w:val="40"/>
        </w:rPr>
        <w:t xml:space="preserve"> </w:t>
      </w:r>
      <w:r>
        <w:t>фиксирующая</w:t>
      </w:r>
      <w:r>
        <w:rPr>
          <w:spacing w:val="40"/>
        </w:rPr>
        <w:t xml:space="preserve"> </w:t>
      </w:r>
      <w:r>
        <w:t>достижение</w:t>
      </w:r>
      <w:r>
        <w:rPr>
          <w:spacing w:val="40"/>
        </w:rPr>
        <w:t xml:space="preserve"> </w:t>
      </w:r>
      <w:r>
        <w:t>предметных</w:t>
      </w:r>
      <w:r>
        <w:rPr>
          <w:spacing w:val="40"/>
        </w:rPr>
        <w:t xml:space="preserve"> </w:t>
      </w:r>
      <w:r>
        <w:t>планируемых</w:t>
      </w:r>
      <w:r>
        <w:rPr>
          <w:spacing w:val="80"/>
        </w:rPr>
        <w:t xml:space="preserve"> </w:t>
      </w:r>
      <w:r>
        <w:t>результатов</w:t>
      </w:r>
      <w:r>
        <w:rPr>
          <w:spacing w:val="40"/>
        </w:rPr>
        <w:t xml:space="preserve"> </w:t>
      </w:r>
      <w:r>
        <w:t>и универсальных учебных действий на уровне не ниже базового, является основанием для перевода</w:t>
      </w:r>
      <w:r>
        <w:rPr>
          <w:spacing w:val="40"/>
        </w:rPr>
        <w:t xml:space="preserve"> </w:t>
      </w:r>
      <w:r>
        <w:t>в</w:t>
      </w:r>
      <w:r>
        <w:rPr>
          <w:spacing w:val="40"/>
        </w:rPr>
        <w:t xml:space="preserve"> </w:t>
      </w:r>
      <w:r>
        <w:t>следующий</w:t>
      </w:r>
      <w:r>
        <w:rPr>
          <w:spacing w:val="40"/>
        </w:rPr>
        <w:t xml:space="preserve"> </w:t>
      </w:r>
      <w:r>
        <w:t>класс</w:t>
      </w:r>
      <w:r>
        <w:rPr>
          <w:spacing w:val="40"/>
        </w:rPr>
        <w:t xml:space="preserve"> </w:t>
      </w:r>
      <w:r>
        <w:t>и</w:t>
      </w:r>
      <w:r>
        <w:rPr>
          <w:spacing w:val="40"/>
        </w:rPr>
        <w:t xml:space="preserve"> </w:t>
      </w:r>
      <w:r>
        <w:t>для</w:t>
      </w:r>
      <w:r>
        <w:rPr>
          <w:spacing w:val="40"/>
        </w:rPr>
        <w:t xml:space="preserve"> </w:t>
      </w:r>
      <w:r>
        <w:t>допуска</w:t>
      </w:r>
      <w:r>
        <w:rPr>
          <w:spacing w:val="40"/>
        </w:rPr>
        <w:t xml:space="preserve"> </w:t>
      </w:r>
      <w:r>
        <w:t>учащегося</w:t>
      </w:r>
      <w:r>
        <w:rPr>
          <w:spacing w:val="40"/>
        </w:rPr>
        <w:t xml:space="preserve"> </w:t>
      </w:r>
      <w:r>
        <w:t>к</w:t>
      </w:r>
      <w:r>
        <w:rPr>
          <w:spacing w:val="40"/>
        </w:rPr>
        <w:t xml:space="preserve"> </w:t>
      </w:r>
      <w:r>
        <w:t>государственной</w:t>
      </w:r>
      <w:r>
        <w:rPr>
          <w:spacing w:val="40"/>
        </w:rPr>
        <w:t xml:space="preserve"> </w:t>
      </w:r>
      <w:r>
        <w:t xml:space="preserve">итоговой </w:t>
      </w:r>
      <w:r>
        <w:rPr>
          <w:spacing w:val="-2"/>
        </w:rPr>
        <w:t>аттестации.</w:t>
      </w:r>
    </w:p>
    <w:p w:rsidR="00156445" w:rsidRDefault="005A47D0">
      <w:pPr>
        <w:pStyle w:val="a3"/>
        <w:spacing w:before="19" w:line="247" w:lineRule="auto"/>
        <w:ind w:right="1092" w:firstLine="172"/>
      </w:pPr>
      <w:r>
        <w:t>Порядок</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регламентируется</w:t>
      </w:r>
      <w:r>
        <w:rPr>
          <w:spacing w:val="40"/>
        </w:rPr>
        <w:t xml:space="preserve"> </w:t>
      </w:r>
      <w:r>
        <w:t>Законом</w:t>
      </w:r>
      <w:r>
        <w:rPr>
          <w:spacing w:val="40"/>
        </w:rPr>
        <w:t xml:space="preserve"> </w:t>
      </w:r>
      <w:r>
        <w:t>«Об образовании в Российской Федерации» и Положением о формах, периодичности и порядке проведения</w:t>
      </w:r>
      <w:r>
        <w:rPr>
          <w:spacing w:val="40"/>
        </w:rPr>
        <w:t xml:space="preserve"> </w:t>
      </w:r>
      <w:r>
        <w:t>текущего</w:t>
      </w:r>
      <w:r>
        <w:rPr>
          <w:spacing w:val="40"/>
        </w:rPr>
        <w:t xml:space="preserve"> </w:t>
      </w:r>
      <w:r>
        <w:t>контроля</w:t>
      </w:r>
      <w:r>
        <w:rPr>
          <w:spacing w:val="40"/>
        </w:rPr>
        <w:t xml:space="preserve"> </w:t>
      </w:r>
      <w:r>
        <w:t>успеваемости</w:t>
      </w:r>
      <w:r>
        <w:rPr>
          <w:spacing w:val="40"/>
        </w:rPr>
        <w:t xml:space="preserve"> </w:t>
      </w:r>
      <w:r>
        <w:t>и</w:t>
      </w:r>
      <w:r>
        <w:rPr>
          <w:spacing w:val="40"/>
        </w:rPr>
        <w:t xml:space="preserve"> </w:t>
      </w:r>
      <w:r>
        <w:t>промежуточной</w:t>
      </w:r>
      <w:r>
        <w:rPr>
          <w:spacing w:val="40"/>
        </w:rPr>
        <w:t xml:space="preserve"> </w:t>
      </w:r>
      <w:r>
        <w:t>аттестации</w:t>
      </w:r>
      <w:r>
        <w:rPr>
          <w:spacing w:val="40"/>
        </w:rPr>
        <w:t xml:space="preserve"> </w:t>
      </w:r>
      <w:r>
        <w:t>обучающихся</w:t>
      </w:r>
      <w:r>
        <w:rPr>
          <w:spacing w:val="80"/>
        </w:rPr>
        <w:t xml:space="preserve"> </w:t>
      </w:r>
      <w:r>
        <w:t>.</w:t>
      </w:r>
    </w:p>
    <w:p w:rsidR="00156445" w:rsidRDefault="005A47D0">
      <w:pPr>
        <w:pStyle w:val="Heading2"/>
        <w:spacing w:before="18" w:line="262" w:lineRule="exact"/>
        <w:ind w:left="1256"/>
      </w:pPr>
      <w:bookmarkStart w:id="9" w:name="Государственная_итоговая_аттестация"/>
      <w:bookmarkEnd w:id="9"/>
      <w:r>
        <w:t>Государственная</w:t>
      </w:r>
      <w:r>
        <w:rPr>
          <w:spacing w:val="39"/>
        </w:rPr>
        <w:t xml:space="preserve"> </w:t>
      </w:r>
      <w:r>
        <w:t>итоговая</w:t>
      </w:r>
      <w:r>
        <w:rPr>
          <w:spacing w:val="49"/>
        </w:rPr>
        <w:t xml:space="preserve"> </w:t>
      </w:r>
      <w:r>
        <w:rPr>
          <w:spacing w:val="-2"/>
        </w:rPr>
        <w:t>аттестация</w:t>
      </w:r>
    </w:p>
    <w:p w:rsidR="00156445" w:rsidRDefault="005A47D0">
      <w:pPr>
        <w:pStyle w:val="a3"/>
        <w:spacing w:line="252" w:lineRule="auto"/>
        <w:ind w:right="1090" w:firstLine="0"/>
      </w:pPr>
      <w:r>
        <w:t>В соответствии со статьей 59 закона «Об образовании в РоссийскойФедерации»</w:t>
      </w:r>
      <w:r>
        <w:rPr>
          <w:spacing w:val="40"/>
        </w:rPr>
        <w:t xml:space="preserve"> </w:t>
      </w:r>
      <w:r>
        <w:t>государственная итоговая аттестация (далее – ГИА) является обязательной процедурой, завершающей</w:t>
      </w:r>
      <w:r>
        <w:rPr>
          <w:spacing w:val="80"/>
        </w:rPr>
        <w:t xml:space="preserve"> </w:t>
      </w:r>
      <w:r>
        <w:t>освоение</w:t>
      </w:r>
      <w:r>
        <w:rPr>
          <w:spacing w:val="77"/>
        </w:rPr>
        <w:t xml:space="preserve"> </w:t>
      </w:r>
      <w:r>
        <w:t>ООП</w:t>
      </w:r>
      <w:r>
        <w:rPr>
          <w:spacing w:val="80"/>
        </w:rPr>
        <w:t xml:space="preserve"> </w:t>
      </w:r>
      <w:r>
        <w:t>ООО.</w:t>
      </w:r>
      <w:r>
        <w:rPr>
          <w:spacing w:val="77"/>
        </w:rPr>
        <w:t xml:space="preserve"> </w:t>
      </w:r>
      <w:r>
        <w:t>Порядок</w:t>
      </w:r>
      <w:r>
        <w:rPr>
          <w:spacing w:val="80"/>
        </w:rPr>
        <w:t xml:space="preserve"> </w:t>
      </w:r>
      <w:r>
        <w:t>проведения</w:t>
      </w:r>
      <w:r>
        <w:rPr>
          <w:spacing w:val="80"/>
        </w:rPr>
        <w:t xml:space="preserve"> </w:t>
      </w:r>
      <w:r>
        <w:t>ГИА</w:t>
      </w:r>
      <w:r>
        <w:rPr>
          <w:spacing w:val="80"/>
        </w:rPr>
        <w:t xml:space="preserve"> </w:t>
      </w:r>
      <w:r>
        <w:t>регламентируется</w:t>
      </w:r>
      <w:r>
        <w:rPr>
          <w:spacing w:val="80"/>
        </w:rPr>
        <w:t xml:space="preserve"> </w:t>
      </w:r>
      <w:r>
        <w:t>Законом</w:t>
      </w:r>
    </w:p>
    <w:p w:rsidR="00156445" w:rsidRDefault="005A47D0">
      <w:pPr>
        <w:pStyle w:val="a3"/>
        <w:spacing w:line="252" w:lineRule="auto"/>
        <w:ind w:right="1091" w:firstLine="0"/>
      </w:pPr>
      <w:r>
        <w:t>«Об образовании в Российской Федерации» и Приказом Министерства просвещения</w:t>
      </w:r>
      <w:r>
        <w:rPr>
          <w:spacing w:val="80"/>
        </w:rPr>
        <w:t xml:space="preserve"> </w:t>
      </w:r>
      <w:r>
        <w:t>Российской Федерации «Об</w:t>
      </w:r>
      <w:r w:rsidR="007D0DB0">
        <w:t xml:space="preserve"> </w:t>
      </w:r>
      <w:r>
        <w:t>утверждении Порядка проведения государственной итоговой аттестации</w:t>
      </w:r>
      <w:r>
        <w:rPr>
          <w:spacing w:val="40"/>
        </w:rPr>
        <w:t xml:space="preserve"> </w:t>
      </w:r>
      <w:r>
        <w:t>по</w:t>
      </w:r>
      <w:r>
        <w:rPr>
          <w:spacing w:val="40"/>
        </w:rPr>
        <w:t xml:space="preserve"> </w:t>
      </w:r>
      <w:r>
        <w:t>образовательным</w:t>
      </w:r>
      <w:r>
        <w:rPr>
          <w:spacing w:val="40"/>
        </w:rPr>
        <w:t xml:space="preserve"> </w:t>
      </w:r>
      <w:r>
        <w:t>программам</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line="249" w:lineRule="auto"/>
        <w:ind w:right="1091" w:firstLine="172"/>
      </w:pPr>
      <w:r>
        <w:t>Целью ГИА является установление уровня образовательных достижений выпускников. К государственной итоговой аттестации допускается учащийся, не имеющий академической задолженности</w:t>
      </w:r>
      <w:r>
        <w:rPr>
          <w:spacing w:val="40"/>
        </w:rPr>
        <w:t xml:space="preserve"> </w:t>
      </w:r>
      <w:r>
        <w:t>и</w:t>
      </w:r>
      <w:r>
        <w:rPr>
          <w:spacing w:val="40"/>
        </w:rPr>
        <w:t xml:space="preserve"> </w:t>
      </w:r>
      <w:r>
        <w:t>в</w:t>
      </w:r>
      <w:r>
        <w:rPr>
          <w:spacing w:val="40"/>
        </w:rPr>
        <w:t xml:space="preserve"> </w:t>
      </w:r>
      <w:r>
        <w:t>полном</w:t>
      </w:r>
      <w:r>
        <w:rPr>
          <w:spacing w:val="40"/>
        </w:rPr>
        <w:t xml:space="preserve"> </w:t>
      </w:r>
      <w:r>
        <w:t>объеме</w:t>
      </w:r>
      <w:r>
        <w:rPr>
          <w:spacing w:val="40"/>
        </w:rPr>
        <w:t xml:space="preserve"> </w:t>
      </w:r>
      <w:r>
        <w:t>выполнивший</w:t>
      </w:r>
      <w:r>
        <w:rPr>
          <w:spacing w:val="40"/>
        </w:rPr>
        <w:t xml:space="preserve"> </w:t>
      </w:r>
      <w:r>
        <w:t>учебный</w:t>
      </w:r>
      <w:r>
        <w:rPr>
          <w:spacing w:val="40"/>
        </w:rPr>
        <w:t xml:space="preserve"> </w:t>
      </w:r>
      <w:r>
        <w:t>план</w:t>
      </w:r>
      <w:r>
        <w:rPr>
          <w:spacing w:val="40"/>
        </w:rPr>
        <w:t xml:space="preserve"> </w:t>
      </w:r>
      <w:r>
        <w:t>или</w:t>
      </w:r>
      <w:r>
        <w:rPr>
          <w:spacing w:val="40"/>
        </w:rPr>
        <w:t xml:space="preserve"> </w:t>
      </w:r>
      <w:r>
        <w:t>индивидуальный учебный план (имеющие годовые отметки по всем учебным предметам учебного плана за IX класс не ниж удовлетворительных), если иное не установлено порядком проведения государственной итоговой аттестации по соответствующим образовательным программам, а также</w:t>
      </w:r>
      <w:r>
        <w:rPr>
          <w:spacing w:val="40"/>
        </w:rPr>
        <w:t xml:space="preserve"> </w:t>
      </w:r>
      <w:r>
        <w:t>имеющие</w:t>
      </w:r>
      <w:r>
        <w:rPr>
          <w:spacing w:val="40"/>
        </w:rPr>
        <w:t xml:space="preserve"> </w:t>
      </w:r>
      <w:r>
        <w:t>результат</w:t>
      </w:r>
      <w:r>
        <w:rPr>
          <w:spacing w:val="40"/>
        </w:rPr>
        <w:t xml:space="preserve"> </w:t>
      </w:r>
      <w:r>
        <w:t>«зачет»</w:t>
      </w:r>
      <w:r>
        <w:rPr>
          <w:spacing w:val="40"/>
        </w:rPr>
        <w:t xml:space="preserve"> </w:t>
      </w:r>
      <w:r>
        <w:t>за</w:t>
      </w:r>
      <w:r>
        <w:rPr>
          <w:spacing w:val="40"/>
        </w:rPr>
        <w:t xml:space="preserve"> </w:t>
      </w:r>
      <w:r>
        <w:t>итоговое</w:t>
      </w:r>
      <w:r>
        <w:rPr>
          <w:spacing w:val="40"/>
        </w:rPr>
        <w:t xml:space="preserve"> </w:t>
      </w:r>
      <w:r>
        <w:t>собеседование</w:t>
      </w:r>
      <w:r>
        <w:rPr>
          <w:spacing w:val="40"/>
        </w:rPr>
        <w:t xml:space="preserve"> </w:t>
      </w:r>
      <w:r>
        <w:t>по</w:t>
      </w:r>
      <w:r>
        <w:rPr>
          <w:spacing w:val="40"/>
        </w:rPr>
        <w:t xml:space="preserve"> </w:t>
      </w:r>
      <w:r>
        <w:t>русскому</w:t>
      </w:r>
      <w:r>
        <w:rPr>
          <w:spacing w:val="40"/>
        </w:rPr>
        <w:t xml:space="preserve"> </w:t>
      </w:r>
      <w:r>
        <w:t>языку.</w:t>
      </w:r>
    </w:p>
    <w:p w:rsidR="00156445" w:rsidRDefault="005A47D0">
      <w:pPr>
        <w:pStyle w:val="a3"/>
        <w:spacing w:before="2" w:line="247" w:lineRule="auto"/>
        <w:ind w:right="1087" w:firstLine="172"/>
      </w:pPr>
      <w:r>
        <w:t>ГИА включает в</w:t>
      </w:r>
      <w:r>
        <w:rPr>
          <w:spacing w:val="40"/>
        </w:rPr>
        <w:t xml:space="preserve"> </w:t>
      </w:r>
      <w:r>
        <w:t>себя два</w:t>
      </w:r>
      <w:r>
        <w:rPr>
          <w:spacing w:val="40"/>
        </w:rPr>
        <w:t xml:space="preserve"> </w:t>
      </w:r>
      <w:r>
        <w:t>обязательных экзамена (по русскому языку и</w:t>
      </w:r>
      <w:r>
        <w:rPr>
          <w:spacing w:val="40"/>
        </w:rPr>
        <w:t xml:space="preserve"> </w:t>
      </w:r>
      <w:r>
        <w:t>математике). Экзамены</w:t>
      </w:r>
      <w:r>
        <w:rPr>
          <w:spacing w:val="40"/>
        </w:rPr>
        <w:t xml:space="preserve"> </w:t>
      </w:r>
      <w:r>
        <w:t>по</w:t>
      </w:r>
      <w:r>
        <w:rPr>
          <w:spacing w:val="40"/>
        </w:rPr>
        <w:t xml:space="preserve"> </w:t>
      </w:r>
      <w:r>
        <w:t>другим</w:t>
      </w:r>
      <w:r>
        <w:rPr>
          <w:spacing w:val="40"/>
        </w:rPr>
        <w:t xml:space="preserve"> </w:t>
      </w:r>
      <w:r>
        <w:t>учебным</w:t>
      </w:r>
      <w:r>
        <w:rPr>
          <w:spacing w:val="40"/>
        </w:rPr>
        <w:t xml:space="preserve"> </w:t>
      </w:r>
      <w:r>
        <w:t>предметам</w:t>
      </w:r>
      <w:r>
        <w:rPr>
          <w:spacing w:val="40"/>
        </w:rPr>
        <w:t xml:space="preserve"> </w:t>
      </w:r>
      <w:r>
        <w:t>учащиеся</w:t>
      </w:r>
      <w:r>
        <w:rPr>
          <w:spacing w:val="40"/>
        </w:rPr>
        <w:t xml:space="preserve"> </w:t>
      </w:r>
      <w:r>
        <w:t>сдают</w:t>
      </w:r>
      <w:r>
        <w:rPr>
          <w:spacing w:val="40"/>
        </w:rPr>
        <w:t xml:space="preserve"> </w:t>
      </w:r>
      <w:r>
        <w:t>на</w:t>
      </w:r>
      <w:r>
        <w:rPr>
          <w:spacing w:val="40"/>
        </w:rPr>
        <w:t xml:space="preserve"> </w:t>
      </w:r>
      <w:r>
        <w:t>добровольной</w:t>
      </w:r>
      <w:r>
        <w:rPr>
          <w:spacing w:val="40"/>
        </w:rPr>
        <w:t xml:space="preserve"> </w:t>
      </w:r>
      <w:r>
        <w:t>основе</w:t>
      </w:r>
      <w:r>
        <w:rPr>
          <w:spacing w:val="40"/>
        </w:rPr>
        <w:t xml:space="preserve"> </w:t>
      </w:r>
      <w:r>
        <w:t>по своему выбору.</w:t>
      </w:r>
    </w:p>
    <w:p w:rsidR="00156445" w:rsidRDefault="005A47D0">
      <w:pPr>
        <w:pStyle w:val="a3"/>
        <w:spacing w:before="8" w:line="249" w:lineRule="auto"/>
        <w:ind w:right="1092" w:firstLine="355"/>
      </w:pPr>
      <w: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r>
        <w:rPr>
          <w:spacing w:val="40"/>
        </w:rPr>
        <w:t xml:space="preserve"> </w:t>
      </w:r>
      <w:r>
        <w:t>форме</w:t>
      </w:r>
      <w:r>
        <w:rPr>
          <w:spacing w:val="40"/>
        </w:rPr>
        <w:t xml:space="preserve"> </w:t>
      </w:r>
      <w:r>
        <w:t>или</w:t>
      </w:r>
      <w:r>
        <w:rPr>
          <w:spacing w:val="40"/>
        </w:rPr>
        <w:t xml:space="preserve"> </w:t>
      </w:r>
      <w:r>
        <w:t>в</w:t>
      </w:r>
      <w:r>
        <w:rPr>
          <w:spacing w:val="40"/>
        </w:rPr>
        <w:t xml:space="preserve"> </w:t>
      </w:r>
      <w:r>
        <w:t>форме</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экзаменов</w:t>
      </w:r>
      <w:r>
        <w:rPr>
          <w:spacing w:val="40"/>
        </w:rPr>
        <w:t xml:space="preserve"> </w:t>
      </w:r>
      <w:r>
        <w:t>с</w:t>
      </w:r>
      <w:r>
        <w:rPr>
          <w:spacing w:val="80"/>
        </w:rPr>
        <w:t xml:space="preserve"> </w:t>
      </w:r>
      <w:r>
        <w:t>использованием</w:t>
      </w:r>
      <w:r>
        <w:rPr>
          <w:spacing w:val="40"/>
        </w:rPr>
        <w:t xml:space="preserve"> </w:t>
      </w:r>
      <w:r>
        <w:t>тем,</w:t>
      </w:r>
      <w:r>
        <w:rPr>
          <w:spacing w:val="40"/>
        </w:rPr>
        <w:t xml:space="preserve"> </w:t>
      </w:r>
      <w:r>
        <w:t>билетов</w:t>
      </w:r>
      <w:r>
        <w:rPr>
          <w:spacing w:val="40"/>
        </w:rPr>
        <w:t xml:space="preserve"> </w:t>
      </w:r>
      <w:r>
        <w:t>и</w:t>
      </w:r>
      <w:r>
        <w:rPr>
          <w:spacing w:val="40"/>
        </w:rPr>
        <w:t xml:space="preserve"> </w:t>
      </w:r>
      <w:r>
        <w:t>т.д.</w:t>
      </w:r>
      <w:r>
        <w:rPr>
          <w:spacing w:val="40"/>
        </w:rPr>
        <w:t xml:space="preserve"> </w:t>
      </w:r>
      <w:r>
        <w:t>(государственный</w:t>
      </w:r>
      <w:r>
        <w:rPr>
          <w:spacing w:val="40"/>
        </w:rPr>
        <w:t xml:space="preserve"> </w:t>
      </w:r>
      <w:r>
        <w:t>выпускной</w:t>
      </w:r>
      <w:r>
        <w:rPr>
          <w:spacing w:val="40"/>
        </w:rPr>
        <w:t xml:space="preserve"> </w:t>
      </w:r>
      <w:r>
        <w:t>экзамен</w:t>
      </w:r>
      <w:r>
        <w:rPr>
          <w:spacing w:val="40"/>
        </w:rPr>
        <w:t xml:space="preserve"> </w:t>
      </w:r>
      <w:r>
        <w:t>–</w:t>
      </w:r>
      <w:r>
        <w:rPr>
          <w:spacing w:val="40"/>
        </w:rPr>
        <w:t xml:space="preserve"> </w:t>
      </w:r>
      <w:r>
        <w:t>ГВЭ).</w:t>
      </w:r>
    </w:p>
    <w:p w:rsidR="00156445" w:rsidRDefault="005A47D0">
      <w:pPr>
        <w:spacing w:line="259" w:lineRule="exact"/>
        <w:ind w:left="1189"/>
        <w:jc w:val="both"/>
        <w:rPr>
          <w:sz w:val="23"/>
        </w:rPr>
      </w:pPr>
      <w:r>
        <w:rPr>
          <w:b/>
          <w:sz w:val="23"/>
        </w:rPr>
        <w:t>Итоговая</w:t>
      </w:r>
      <w:r>
        <w:rPr>
          <w:b/>
          <w:spacing w:val="22"/>
          <w:sz w:val="23"/>
        </w:rPr>
        <w:t xml:space="preserve"> </w:t>
      </w:r>
      <w:r>
        <w:rPr>
          <w:b/>
          <w:sz w:val="23"/>
        </w:rPr>
        <w:t>аттестация</w:t>
      </w:r>
      <w:r>
        <w:rPr>
          <w:b/>
          <w:spacing w:val="32"/>
          <w:sz w:val="23"/>
        </w:rPr>
        <w:t xml:space="preserve"> </w:t>
      </w:r>
      <w:r>
        <w:rPr>
          <w:b/>
          <w:sz w:val="23"/>
        </w:rPr>
        <w:t>по</w:t>
      </w:r>
      <w:r>
        <w:rPr>
          <w:b/>
          <w:spacing w:val="36"/>
          <w:sz w:val="23"/>
        </w:rPr>
        <w:t xml:space="preserve"> </w:t>
      </w:r>
      <w:r>
        <w:rPr>
          <w:b/>
          <w:sz w:val="23"/>
        </w:rPr>
        <w:t>предмету</w:t>
      </w:r>
      <w:r>
        <w:rPr>
          <w:b/>
          <w:spacing w:val="45"/>
          <w:sz w:val="23"/>
        </w:rPr>
        <w:t xml:space="preserve"> </w:t>
      </w:r>
      <w:r>
        <w:rPr>
          <w:sz w:val="23"/>
        </w:rPr>
        <w:t>осуществляется</w:t>
      </w:r>
      <w:r>
        <w:rPr>
          <w:spacing w:val="45"/>
          <w:sz w:val="23"/>
        </w:rPr>
        <w:t xml:space="preserve"> </w:t>
      </w:r>
      <w:r>
        <w:rPr>
          <w:sz w:val="23"/>
        </w:rPr>
        <w:t>на</w:t>
      </w:r>
      <w:r>
        <w:rPr>
          <w:spacing w:val="44"/>
          <w:sz w:val="23"/>
        </w:rPr>
        <w:t xml:space="preserve"> </w:t>
      </w:r>
      <w:r>
        <w:rPr>
          <w:sz w:val="23"/>
        </w:rPr>
        <w:t>основании</w:t>
      </w:r>
      <w:r>
        <w:rPr>
          <w:spacing w:val="44"/>
          <w:sz w:val="23"/>
        </w:rPr>
        <w:t xml:space="preserve"> </w:t>
      </w:r>
      <w:r>
        <w:rPr>
          <w:sz w:val="23"/>
        </w:rPr>
        <w:t>результатов</w:t>
      </w:r>
      <w:r>
        <w:rPr>
          <w:spacing w:val="44"/>
          <w:sz w:val="23"/>
        </w:rPr>
        <w:t xml:space="preserve"> </w:t>
      </w:r>
      <w:r>
        <w:rPr>
          <w:spacing w:val="-2"/>
          <w:sz w:val="23"/>
        </w:rPr>
        <w:t>внутренней</w:t>
      </w:r>
    </w:p>
    <w:p w:rsidR="00156445" w:rsidRDefault="00156445">
      <w:pPr>
        <w:spacing w:line="259" w:lineRule="exact"/>
        <w:jc w:val="both"/>
        <w:rPr>
          <w:sz w:val="23"/>
        </w:rPr>
        <w:sectPr w:rsidR="00156445">
          <w:pgSz w:w="11910" w:h="16850"/>
          <w:pgMar w:top="1380" w:right="200" w:bottom="280" w:left="40" w:header="1179" w:footer="0" w:gutter="0"/>
          <w:cols w:space="720"/>
        </w:sectPr>
      </w:pPr>
    </w:p>
    <w:p w:rsidR="00156445" w:rsidRDefault="005A47D0">
      <w:pPr>
        <w:pStyle w:val="a3"/>
        <w:spacing w:before="224" w:line="249" w:lineRule="auto"/>
        <w:ind w:right="1094" w:firstLine="0"/>
      </w:pPr>
      <w:r>
        <w:t>и</w:t>
      </w:r>
      <w:r>
        <w:rPr>
          <w:spacing w:val="40"/>
        </w:rPr>
        <w:t xml:space="preserve"> </w:t>
      </w:r>
      <w:r>
        <w:t>внешней</w:t>
      </w:r>
      <w:r>
        <w:rPr>
          <w:spacing w:val="40"/>
        </w:rPr>
        <w:t xml:space="preserve"> </w:t>
      </w:r>
      <w:r>
        <w:t>оценки.</w:t>
      </w:r>
      <w:r>
        <w:rPr>
          <w:spacing w:val="40"/>
        </w:rPr>
        <w:t xml:space="preserve"> </w:t>
      </w:r>
      <w:r>
        <w:t>К</w:t>
      </w:r>
      <w:r>
        <w:rPr>
          <w:spacing w:val="40"/>
        </w:rPr>
        <w:t xml:space="preserve"> </w:t>
      </w:r>
      <w:r>
        <w:t>результатам</w:t>
      </w:r>
      <w:r>
        <w:rPr>
          <w:spacing w:val="40"/>
        </w:rPr>
        <w:t xml:space="preserve"> </w:t>
      </w:r>
      <w:r>
        <w:t>внешней</w:t>
      </w:r>
      <w:r>
        <w:rPr>
          <w:spacing w:val="40"/>
        </w:rPr>
        <w:t xml:space="preserve"> </w:t>
      </w:r>
      <w:r>
        <w:t>оценки</w:t>
      </w:r>
      <w:r>
        <w:rPr>
          <w:spacing w:val="40"/>
        </w:rPr>
        <w:t xml:space="preserve"> </w:t>
      </w:r>
      <w:r>
        <w:t>относятся</w:t>
      </w:r>
      <w:r>
        <w:rPr>
          <w:spacing w:val="40"/>
        </w:rPr>
        <w:t xml:space="preserve"> </w:t>
      </w:r>
      <w:r>
        <w:t>результаты</w:t>
      </w:r>
      <w:r>
        <w:rPr>
          <w:spacing w:val="40"/>
        </w:rPr>
        <w:t xml:space="preserve"> </w:t>
      </w:r>
      <w:r>
        <w:t>ГИА.</w:t>
      </w:r>
      <w:r>
        <w:rPr>
          <w:spacing w:val="40"/>
        </w:rPr>
        <w:t xml:space="preserve"> </w:t>
      </w:r>
      <w:r>
        <w:t>К результатам внутренней оценки относятся предметные результаты, зафиксированные в результате прохождения учащимся промежуточной аттестации.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w:t>
      </w:r>
      <w:r>
        <w:rPr>
          <w:spacing w:val="40"/>
        </w:rPr>
        <w:t xml:space="preserve"> </w:t>
      </w:r>
      <w:r>
        <w:t>им.</w:t>
      </w:r>
      <w:r>
        <w:rPr>
          <w:spacing w:val="40"/>
        </w:rPr>
        <w:t xml:space="preserve"> </w:t>
      </w:r>
      <w:r>
        <w:t>По</w:t>
      </w:r>
      <w:r>
        <w:rPr>
          <w:spacing w:val="40"/>
        </w:rPr>
        <w:t xml:space="preserve"> </w:t>
      </w:r>
      <w:r>
        <w:t>предметам,</w:t>
      </w:r>
      <w:r>
        <w:rPr>
          <w:spacing w:val="40"/>
        </w:rPr>
        <w:t xml:space="preserve"> </w:t>
      </w:r>
      <w:r>
        <w:t>не</w:t>
      </w:r>
      <w:r>
        <w:rPr>
          <w:spacing w:val="40"/>
        </w:rPr>
        <w:t xml:space="preserve"> </w:t>
      </w:r>
      <w:r>
        <w:t>вынесенным</w:t>
      </w:r>
      <w:r>
        <w:rPr>
          <w:spacing w:val="40"/>
        </w:rPr>
        <w:t xml:space="preserve"> </w:t>
      </w:r>
      <w:r>
        <w:t>на</w:t>
      </w:r>
      <w:r>
        <w:rPr>
          <w:spacing w:val="40"/>
        </w:rPr>
        <w:t xml:space="preserve"> </w:t>
      </w:r>
      <w:r>
        <w:t>ГИА,</w:t>
      </w:r>
      <w:r>
        <w:rPr>
          <w:spacing w:val="40"/>
        </w:rPr>
        <w:t xml:space="preserve"> </w:t>
      </w:r>
      <w:r>
        <w:t>итог</w:t>
      </w:r>
      <w:r>
        <w:rPr>
          <w:spacing w:val="-15"/>
        </w:rPr>
        <w:t xml:space="preserve"> </w:t>
      </w:r>
      <w:r>
        <w:t>овая</w:t>
      </w:r>
      <w:r>
        <w:rPr>
          <w:spacing w:val="40"/>
        </w:rPr>
        <w:t xml:space="preserve"> </w:t>
      </w:r>
      <w:r>
        <w:t>отметка</w:t>
      </w:r>
      <w:r>
        <w:rPr>
          <w:spacing w:val="40"/>
        </w:rPr>
        <w:t xml:space="preserve"> </w:t>
      </w:r>
      <w:r>
        <w:t>ставится</w:t>
      </w:r>
      <w:r>
        <w:rPr>
          <w:spacing w:val="40"/>
        </w:rPr>
        <w:t xml:space="preserve"> </w:t>
      </w:r>
      <w:r>
        <w:t>на основе результатов</w:t>
      </w:r>
      <w:r>
        <w:rPr>
          <w:spacing w:val="40"/>
        </w:rPr>
        <w:t xml:space="preserve"> </w:t>
      </w:r>
      <w:r>
        <w:t>только внутренней</w:t>
      </w:r>
      <w:r>
        <w:rPr>
          <w:spacing w:val="40"/>
        </w:rPr>
        <w:t xml:space="preserve"> </w:t>
      </w:r>
      <w:r>
        <w:t>оценки.</w:t>
      </w:r>
    </w:p>
    <w:p w:rsidR="00156445" w:rsidRDefault="005A47D0">
      <w:pPr>
        <w:pStyle w:val="a3"/>
        <w:spacing w:before="10" w:line="247" w:lineRule="auto"/>
        <w:ind w:right="1091" w:firstLine="0"/>
      </w:pPr>
      <w:r>
        <w:t>Итоговая отметка по предметам фиксируется в документе об уровне образования государственного</w:t>
      </w:r>
      <w:r>
        <w:rPr>
          <w:spacing w:val="40"/>
        </w:rPr>
        <w:t xml:space="preserve"> </w:t>
      </w:r>
      <w:r>
        <w:t>образца</w:t>
      </w:r>
      <w:r>
        <w:rPr>
          <w:spacing w:val="40"/>
        </w:rPr>
        <w:t xml:space="preserve"> </w:t>
      </w:r>
      <w:r>
        <w:t>–</w:t>
      </w:r>
      <w:r>
        <w:rPr>
          <w:spacing w:val="40"/>
        </w:rPr>
        <w:t xml:space="preserve"> </w:t>
      </w:r>
      <w:r>
        <w:t>аттестате</w:t>
      </w:r>
      <w:r>
        <w:rPr>
          <w:spacing w:val="40"/>
        </w:rPr>
        <w:t xml:space="preserve"> </w:t>
      </w:r>
      <w:r>
        <w:t>об</w:t>
      </w:r>
      <w:r>
        <w:rPr>
          <w:spacing w:val="40"/>
        </w:rPr>
        <w:t xml:space="preserve"> </w:t>
      </w:r>
      <w:r>
        <w:t>основном</w:t>
      </w:r>
      <w:r>
        <w:rPr>
          <w:spacing w:val="40"/>
        </w:rPr>
        <w:t xml:space="preserve"> </w:t>
      </w:r>
      <w:r>
        <w:t>общем</w:t>
      </w:r>
      <w:r>
        <w:rPr>
          <w:spacing w:val="40"/>
        </w:rPr>
        <w:t xml:space="preserve"> </w:t>
      </w:r>
      <w:r>
        <w:t>образовании.</w:t>
      </w:r>
    </w:p>
    <w:p w:rsidR="00156445" w:rsidRDefault="005A47D0">
      <w:pPr>
        <w:pStyle w:val="a3"/>
        <w:spacing w:before="3" w:line="252" w:lineRule="auto"/>
        <w:ind w:right="1098" w:firstLine="297"/>
      </w:pPr>
      <w:r>
        <w:t>Основной</w:t>
      </w:r>
      <w:r>
        <w:rPr>
          <w:spacing w:val="40"/>
        </w:rPr>
        <w:t xml:space="preserve"> </w:t>
      </w:r>
      <w:r>
        <w:t>процедурой</w:t>
      </w:r>
      <w:r>
        <w:rPr>
          <w:spacing w:val="40"/>
        </w:rPr>
        <w:t xml:space="preserve"> </w:t>
      </w:r>
      <w:r>
        <w:t>итоговой</w:t>
      </w:r>
      <w:r>
        <w:rPr>
          <w:spacing w:val="40"/>
        </w:rPr>
        <w:t xml:space="preserve"> </w:t>
      </w:r>
      <w:r>
        <w:t>оценки</w:t>
      </w:r>
      <w:r>
        <w:rPr>
          <w:spacing w:val="40"/>
        </w:rPr>
        <w:t xml:space="preserve"> </w:t>
      </w:r>
      <w:r>
        <w:t>достижения</w:t>
      </w:r>
      <w:r>
        <w:rPr>
          <w:spacing w:val="80"/>
        </w:rPr>
        <w:t xml:space="preserve"> </w:t>
      </w:r>
      <w:r>
        <w:t>метапредметных</w:t>
      </w:r>
      <w:r>
        <w:rPr>
          <w:spacing w:val="40"/>
        </w:rPr>
        <w:t xml:space="preserve"> </w:t>
      </w:r>
      <w:r>
        <w:t>результатов</w:t>
      </w:r>
      <w:r>
        <w:rPr>
          <w:spacing w:val="80"/>
        </w:rPr>
        <w:t xml:space="preserve"> </w:t>
      </w:r>
      <w:r>
        <w:t>является</w:t>
      </w:r>
      <w:r>
        <w:rPr>
          <w:spacing w:val="40"/>
        </w:rPr>
        <w:t xml:space="preserve"> </w:t>
      </w:r>
      <w:r>
        <w:t>защита</w:t>
      </w:r>
      <w:r>
        <w:rPr>
          <w:spacing w:val="40"/>
        </w:rPr>
        <w:t xml:space="preserve"> </w:t>
      </w:r>
      <w:r>
        <w:t>итогового индивидуального</w:t>
      </w:r>
      <w:r>
        <w:rPr>
          <w:spacing w:val="40"/>
        </w:rPr>
        <w:t xml:space="preserve"> </w:t>
      </w:r>
      <w:r>
        <w:t>проекта.</w:t>
      </w:r>
    </w:p>
    <w:p w:rsidR="00156445" w:rsidRDefault="005A47D0">
      <w:pPr>
        <w:pStyle w:val="a3"/>
        <w:spacing w:before="6" w:line="249" w:lineRule="auto"/>
        <w:ind w:right="1086" w:firstLine="0"/>
      </w:pPr>
      <w:r>
        <w:t>Индивидуальный проект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156445" w:rsidRDefault="00156445">
      <w:pPr>
        <w:pStyle w:val="a3"/>
        <w:spacing w:before="15"/>
        <w:ind w:left="0" w:firstLine="0"/>
        <w:jc w:val="left"/>
      </w:pPr>
    </w:p>
    <w:p w:rsidR="00156445" w:rsidRDefault="005A47D0">
      <w:pPr>
        <w:pStyle w:val="a5"/>
        <w:numPr>
          <w:ilvl w:val="3"/>
          <w:numId w:val="130"/>
        </w:numPr>
        <w:tabs>
          <w:tab w:val="left" w:pos="4165"/>
        </w:tabs>
        <w:ind w:left="4165" w:hanging="273"/>
        <w:rPr>
          <w:b/>
          <w:sz w:val="23"/>
        </w:rPr>
      </w:pPr>
      <w:bookmarkStart w:id="10" w:name="2._СОДЕРЖАТЕЛЬНЫЙ_РАЗДЕЛ"/>
      <w:bookmarkEnd w:id="10"/>
      <w:r>
        <w:rPr>
          <w:b/>
          <w:spacing w:val="-2"/>
          <w:w w:val="105"/>
          <w:sz w:val="23"/>
        </w:rPr>
        <w:t>СОДЕРЖАТЕЛЬНЫЙ</w:t>
      </w:r>
      <w:r>
        <w:rPr>
          <w:b/>
          <w:spacing w:val="12"/>
          <w:w w:val="105"/>
          <w:sz w:val="23"/>
        </w:rPr>
        <w:t xml:space="preserve"> </w:t>
      </w:r>
      <w:r>
        <w:rPr>
          <w:b/>
          <w:spacing w:val="-2"/>
          <w:w w:val="105"/>
          <w:sz w:val="23"/>
        </w:rPr>
        <w:t>РАЗДЕЛ</w:t>
      </w:r>
    </w:p>
    <w:p w:rsidR="00156445" w:rsidRDefault="005A47D0">
      <w:pPr>
        <w:pStyle w:val="a5"/>
        <w:numPr>
          <w:ilvl w:val="4"/>
          <w:numId w:val="130"/>
        </w:numPr>
        <w:tabs>
          <w:tab w:val="left" w:pos="1830"/>
          <w:tab w:val="left" w:pos="2197"/>
        </w:tabs>
        <w:spacing w:before="14" w:line="247" w:lineRule="auto"/>
        <w:ind w:right="1870" w:hanging="726"/>
        <w:rPr>
          <w:b/>
          <w:sz w:val="23"/>
        </w:rPr>
      </w:pPr>
      <w:r>
        <w:rPr>
          <w:b/>
          <w:sz w:val="23"/>
        </w:rPr>
        <w:t>Рабочие</w:t>
      </w:r>
      <w:r>
        <w:rPr>
          <w:b/>
          <w:spacing w:val="-4"/>
          <w:sz w:val="23"/>
        </w:rPr>
        <w:t xml:space="preserve"> </w:t>
      </w:r>
      <w:r>
        <w:rPr>
          <w:b/>
          <w:sz w:val="23"/>
        </w:rPr>
        <w:t>программы</w:t>
      </w:r>
      <w:r>
        <w:rPr>
          <w:b/>
          <w:spacing w:val="-4"/>
          <w:sz w:val="23"/>
        </w:rPr>
        <w:t xml:space="preserve"> </w:t>
      </w:r>
      <w:r>
        <w:rPr>
          <w:b/>
          <w:sz w:val="23"/>
        </w:rPr>
        <w:t>учебных</w:t>
      </w:r>
      <w:r>
        <w:rPr>
          <w:b/>
          <w:spacing w:val="-3"/>
          <w:sz w:val="23"/>
        </w:rPr>
        <w:t xml:space="preserve"> </w:t>
      </w:r>
      <w:r>
        <w:rPr>
          <w:b/>
          <w:sz w:val="23"/>
        </w:rPr>
        <w:t>предметов,</w:t>
      </w:r>
      <w:r>
        <w:rPr>
          <w:b/>
          <w:spacing w:val="-3"/>
          <w:sz w:val="23"/>
        </w:rPr>
        <w:t xml:space="preserve"> </w:t>
      </w:r>
      <w:r>
        <w:rPr>
          <w:b/>
          <w:sz w:val="23"/>
        </w:rPr>
        <w:t>учебных</w:t>
      </w:r>
      <w:r>
        <w:rPr>
          <w:b/>
          <w:spacing w:val="-1"/>
          <w:sz w:val="23"/>
        </w:rPr>
        <w:t xml:space="preserve"> </w:t>
      </w:r>
      <w:r>
        <w:rPr>
          <w:b/>
          <w:sz w:val="23"/>
        </w:rPr>
        <w:t>курсов</w:t>
      </w:r>
      <w:r>
        <w:rPr>
          <w:b/>
          <w:spacing w:val="-3"/>
          <w:sz w:val="23"/>
        </w:rPr>
        <w:t xml:space="preserve"> </w:t>
      </w:r>
      <w:r>
        <w:rPr>
          <w:b/>
          <w:sz w:val="23"/>
        </w:rPr>
        <w:t>(в</w:t>
      </w:r>
      <w:r>
        <w:rPr>
          <w:b/>
          <w:spacing w:val="-2"/>
          <w:sz w:val="23"/>
        </w:rPr>
        <w:t xml:space="preserve"> </w:t>
      </w:r>
      <w:r>
        <w:rPr>
          <w:b/>
          <w:sz w:val="23"/>
        </w:rPr>
        <w:t>т.ч.</w:t>
      </w:r>
      <w:r>
        <w:rPr>
          <w:b/>
          <w:spacing w:val="-4"/>
          <w:sz w:val="23"/>
        </w:rPr>
        <w:t xml:space="preserve"> </w:t>
      </w:r>
      <w:r>
        <w:rPr>
          <w:b/>
          <w:sz w:val="23"/>
        </w:rPr>
        <w:t>внеурочной деятельности),</w:t>
      </w:r>
      <w:r>
        <w:rPr>
          <w:b/>
          <w:spacing w:val="37"/>
          <w:sz w:val="23"/>
        </w:rPr>
        <w:t xml:space="preserve"> </w:t>
      </w:r>
      <w:r>
        <w:rPr>
          <w:b/>
          <w:sz w:val="23"/>
        </w:rPr>
        <w:t>учебных</w:t>
      </w:r>
      <w:r>
        <w:rPr>
          <w:b/>
          <w:spacing w:val="40"/>
          <w:sz w:val="23"/>
        </w:rPr>
        <w:t xml:space="preserve"> </w:t>
      </w:r>
      <w:r>
        <w:rPr>
          <w:b/>
          <w:sz w:val="23"/>
        </w:rPr>
        <w:t>модулей</w:t>
      </w:r>
      <w:r>
        <w:rPr>
          <w:b/>
          <w:spacing w:val="40"/>
          <w:sz w:val="23"/>
        </w:rPr>
        <w:t xml:space="preserve"> </w:t>
      </w:r>
      <w:r>
        <w:rPr>
          <w:b/>
          <w:sz w:val="23"/>
        </w:rPr>
        <w:t>(в</w:t>
      </w:r>
      <w:r>
        <w:rPr>
          <w:b/>
          <w:spacing w:val="40"/>
          <w:sz w:val="23"/>
        </w:rPr>
        <w:t xml:space="preserve"> </w:t>
      </w:r>
      <w:r>
        <w:rPr>
          <w:b/>
          <w:sz w:val="23"/>
        </w:rPr>
        <w:t>т.ч.</w:t>
      </w:r>
      <w:r>
        <w:rPr>
          <w:b/>
          <w:spacing w:val="37"/>
          <w:sz w:val="23"/>
        </w:rPr>
        <w:t xml:space="preserve"> </w:t>
      </w:r>
      <w:r>
        <w:rPr>
          <w:b/>
          <w:sz w:val="23"/>
        </w:rPr>
        <w:t>внеурочной</w:t>
      </w:r>
      <w:r>
        <w:rPr>
          <w:b/>
          <w:spacing w:val="40"/>
          <w:sz w:val="23"/>
        </w:rPr>
        <w:t xml:space="preserve"> </w:t>
      </w:r>
      <w:r>
        <w:rPr>
          <w:b/>
          <w:sz w:val="23"/>
        </w:rPr>
        <w:t>деятельности)</w:t>
      </w:r>
    </w:p>
    <w:p w:rsidR="00156445" w:rsidRDefault="00156445">
      <w:pPr>
        <w:pStyle w:val="a3"/>
        <w:spacing w:before="21"/>
        <w:ind w:left="0" w:firstLine="0"/>
        <w:jc w:val="left"/>
        <w:rPr>
          <w:b/>
        </w:rPr>
      </w:pPr>
    </w:p>
    <w:p w:rsidR="00156445" w:rsidRDefault="005A47D0">
      <w:pPr>
        <w:pStyle w:val="a5"/>
        <w:numPr>
          <w:ilvl w:val="5"/>
          <w:numId w:val="130"/>
        </w:numPr>
        <w:tabs>
          <w:tab w:val="left" w:pos="2321"/>
        </w:tabs>
        <w:spacing w:line="264" w:lineRule="exact"/>
        <w:ind w:left="2321" w:hanging="599"/>
        <w:jc w:val="left"/>
        <w:rPr>
          <w:b/>
          <w:sz w:val="23"/>
        </w:rPr>
      </w:pPr>
      <w:bookmarkStart w:id="11" w:name="2.1.1._Рабочая_программа_по_учебному_пре"/>
      <w:bookmarkEnd w:id="11"/>
      <w:r>
        <w:rPr>
          <w:b/>
          <w:spacing w:val="-2"/>
          <w:w w:val="105"/>
          <w:sz w:val="23"/>
        </w:rPr>
        <w:t>Рабочая</w:t>
      </w:r>
      <w:r>
        <w:rPr>
          <w:b/>
          <w:spacing w:val="-1"/>
          <w:w w:val="105"/>
          <w:sz w:val="23"/>
        </w:rPr>
        <w:t xml:space="preserve"> </w:t>
      </w:r>
      <w:r>
        <w:rPr>
          <w:b/>
          <w:spacing w:val="-2"/>
          <w:w w:val="105"/>
          <w:sz w:val="23"/>
        </w:rPr>
        <w:t>программа</w:t>
      </w:r>
      <w:r>
        <w:rPr>
          <w:b/>
          <w:spacing w:val="-6"/>
          <w:w w:val="105"/>
          <w:sz w:val="23"/>
        </w:rPr>
        <w:t xml:space="preserve"> </w:t>
      </w:r>
      <w:r>
        <w:rPr>
          <w:b/>
          <w:spacing w:val="-2"/>
          <w:w w:val="105"/>
          <w:sz w:val="23"/>
        </w:rPr>
        <w:t>по</w:t>
      </w:r>
      <w:r>
        <w:rPr>
          <w:b/>
          <w:spacing w:val="-7"/>
          <w:w w:val="105"/>
          <w:sz w:val="23"/>
        </w:rPr>
        <w:t xml:space="preserve"> </w:t>
      </w:r>
      <w:r>
        <w:rPr>
          <w:b/>
          <w:spacing w:val="-2"/>
          <w:w w:val="105"/>
          <w:sz w:val="23"/>
        </w:rPr>
        <w:t>учебному</w:t>
      </w:r>
      <w:r>
        <w:rPr>
          <w:b/>
          <w:spacing w:val="-1"/>
          <w:w w:val="105"/>
          <w:sz w:val="23"/>
        </w:rPr>
        <w:t xml:space="preserve"> </w:t>
      </w:r>
      <w:r>
        <w:rPr>
          <w:b/>
          <w:spacing w:val="-2"/>
          <w:w w:val="105"/>
          <w:sz w:val="23"/>
        </w:rPr>
        <w:t>предмету</w:t>
      </w:r>
      <w:r>
        <w:rPr>
          <w:b/>
          <w:spacing w:val="-6"/>
          <w:w w:val="105"/>
          <w:sz w:val="23"/>
        </w:rPr>
        <w:t xml:space="preserve"> </w:t>
      </w:r>
      <w:r>
        <w:rPr>
          <w:b/>
          <w:spacing w:val="-2"/>
          <w:w w:val="105"/>
          <w:sz w:val="23"/>
        </w:rPr>
        <w:t>«Русский</w:t>
      </w:r>
      <w:r>
        <w:rPr>
          <w:b/>
          <w:spacing w:val="-10"/>
          <w:w w:val="105"/>
          <w:sz w:val="23"/>
        </w:rPr>
        <w:t xml:space="preserve"> </w:t>
      </w:r>
      <w:r>
        <w:rPr>
          <w:b/>
          <w:spacing w:val="-2"/>
          <w:w w:val="105"/>
          <w:sz w:val="23"/>
        </w:rPr>
        <w:t>язык».</w:t>
      </w:r>
    </w:p>
    <w:p w:rsidR="00156445" w:rsidRDefault="005A47D0">
      <w:pPr>
        <w:pStyle w:val="a3"/>
        <w:spacing w:line="264" w:lineRule="exact"/>
        <w:ind w:left="1732" w:firstLine="0"/>
      </w:pPr>
      <w:r>
        <w:t>Пояснительная</w:t>
      </w:r>
      <w:r>
        <w:rPr>
          <w:spacing w:val="30"/>
        </w:rPr>
        <w:t xml:space="preserve"> </w:t>
      </w:r>
      <w:r>
        <w:rPr>
          <w:spacing w:val="-2"/>
        </w:rPr>
        <w:t>записка</w:t>
      </w:r>
    </w:p>
    <w:p w:rsidR="00156445" w:rsidRDefault="005A47D0">
      <w:pPr>
        <w:pStyle w:val="a3"/>
        <w:tabs>
          <w:tab w:val="left" w:pos="3249"/>
          <w:tab w:val="left" w:pos="4392"/>
          <w:tab w:val="left" w:pos="5933"/>
          <w:tab w:val="left" w:pos="7835"/>
          <w:tab w:val="left" w:pos="9736"/>
        </w:tabs>
        <w:spacing w:before="211" w:line="247" w:lineRule="auto"/>
        <w:ind w:right="1093" w:firstLine="763"/>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 xml:space="preserve">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rPr>
        <w:t>коммуникации</w:t>
      </w:r>
      <w:r>
        <w:tab/>
      </w:r>
      <w:r>
        <w:rPr>
          <w:spacing w:val="-4"/>
        </w:rPr>
        <w:t>всех</w:t>
      </w:r>
      <w:r>
        <w:tab/>
      </w:r>
      <w:r>
        <w:rPr>
          <w:spacing w:val="-2"/>
        </w:rPr>
        <w:t>народов</w:t>
      </w:r>
      <w:r>
        <w:tab/>
      </w:r>
      <w:r>
        <w:rPr>
          <w:spacing w:val="-2"/>
        </w:rPr>
        <w:t>Российской</w:t>
      </w:r>
      <w:r>
        <w:tab/>
      </w:r>
      <w:r>
        <w:rPr>
          <w:spacing w:val="-2"/>
        </w:rPr>
        <w:t>Федерации,</w:t>
      </w:r>
      <w:r>
        <w:tab/>
      </w:r>
      <w:r>
        <w:rPr>
          <w:spacing w:val="-2"/>
        </w:rPr>
        <w:t xml:space="preserve">основой </w:t>
      </w:r>
      <w:r>
        <w:t>их</w:t>
      </w:r>
      <w:r>
        <w:rPr>
          <w:spacing w:val="40"/>
        </w:rPr>
        <w:t xml:space="preserve"> </w:t>
      </w:r>
      <w:r>
        <w:t>социально-экономической,</w:t>
      </w:r>
      <w:r>
        <w:rPr>
          <w:spacing w:val="40"/>
        </w:rPr>
        <w:t xml:space="preserve"> </w:t>
      </w:r>
      <w:r>
        <w:t>культурной</w:t>
      </w:r>
      <w:r>
        <w:rPr>
          <w:spacing w:val="40"/>
        </w:rPr>
        <w:t xml:space="preserve"> </w:t>
      </w:r>
      <w:r>
        <w:t>и</w:t>
      </w:r>
      <w:r>
        <w:rPr>
          <w:spacing w:val="40"/>
        </w:rPr>
        <w:t xml:space="preserve"> </w:t>
      </w:r>
      <w:r>
        <w:t>духовной</w:t>
      </w:r>
      <w:r>
        <w:rPr>
          <w:spacing w:val="40"/>
        </w:rPr>
        <w:t xml:space="preserve"> </w:t>
      </w:r>
      <w:r>
        <w:t>консолидации.</w:t>
      </w:r>
    </w:p>
    <w:p w:rsidR="00156445" w:rsidRDefault="005A47D0">
      <w:pPr>
        <w:pStyle w:val="a3"/>
        <w:tabs>
          <w:tab w:val="left" w:pos="2860"/>
          <w:tab w:val="left" w:pos="4032"/>
          <w:tab w:val="left" w:pos="4765"/>
          <w:tab w:val="left" w:pos="4848"/>
          <w:tab w:val="left" w:pos="6293"/>
          <w:tab w:val="left" w:pos="7149"/>
          <w:tab w:val="left" w:pos="7393"/>
          <w:tab w:val="left" w:pos="8137"/>
          <w:tab w:val="left" w:pos="9439"/>
          <w:tab w:val="left" w:pos="9856"/>
        </w:tabs>
        <w:spacing w:before="15" w:line="249" w:lineRule="auto"/>
        <w:ind w:right="1089" w:firstLine="172"/>
      </w:pPr>
      <w:r>
        <w:t>Высокая</w:t>
      </w:r>
      <w:r>
        <w:rPr>
          <w:spacing w:val="80"/>
        </w:rPr>
        <w:t xml:space="preserve">   </w:t>
      </w:r>
      <w:r>
        <w:t>функциональная</w:t>
      </w:r>
      <w:r>
        <w:rPr>
          <w:spacing w:val="80"/>
          <w:w w:val="150"/>
        </w:rPr>
        <w:t xml:space="preserve">   </w:t>
      </w:r>
      <w:r>
        <w:t>значимость</w:t>
      </w:r>
      <w:r>
        <w:rPr>
          <w:spacing w:val="80"/>
          <w:w w:val="150"/>
        </w:rPr>
        <w:t xml:space="preserve">   </w:t>
      </w:r>
      <w:r>
        <w:t>русского</w:t>
      </w:r>
      <w:r>
        <w:rPr>
          <w:spacing w:val="80"/>
          <w:w w:val="150"/>
        </w:rPr>
        <w:t xml:space="preserve">   </w:t>
      </w:r>
      <w:r>
        <w:t>языка</w:t>
      </w:r>
      <w:r>
        <w:rPr>
          <w:spacing w:val="80"/>
          <w:w w:val="150"/>
        </w:rPr>
        <w:t xml:space="preserve">   </w:t>
      </w:r>
      <w:r>
        <w:t>и</w:t>
      </w:r>
      <w:r>
        <w:rPr>
          <w:spacing w:val="80"/>
          <w:w w:val="150"/>
        </w:rPr>
        <w:t xml:space="preserve">   </w:t>
      </w:r>
      <w:r>
        <w:t>выполнение им</w:t>
      </w:r>
      <w:r>
        <w:rPr>
          <w:spacing w:val="40"/>
        </w:rPr>
        <w:t xml:space="preserve"> </w:t>
      </w:r>
      <w:r>
        <w:t>функций</w:t>
      </w:r>
      <w:r>
        <w:rPr>
          <w:spacing w:val="40"/>
        </w:rPr>
        <w:t xml:space="preserve"> </w:t>
      </w:r>
      <w:r>
        <w:t>государственного</w:t>
      </w:r>
      <w:r>
        <w:rPr>
          <w:spacing w:val="40"/>
        </w:rPr>
        <w:t xml:space="preserve"> </w:t>
      </w:r>
      <w:r>
        <w:t>языка</w:t>
      </w:r>
      <w:r>
        <w:rPr>
          <w:spacing w:val="40"/>
        </w:rPr>
        <w:t xml:space="preserve"> </w:t>
      </w:r>
      <w:r>
        <w:t>и</w:t>
      </w:r>
      <w:r>
        <w:rPr>
          <w:spacing w:val="40"/>
        </w:rPr>
        <w:t xml:space="preserve"> </w:t>
      </w:r>
      <w:r>
        <w:t>языка</w:t>
      </w:r>
      <w:r>
        <w:rPr>
          <w:spacing w:val="40"/>
        </w:rPr>
        <w:t xml:space="preserve"> </w:t>
      </w:r>
      <w:r>
        <w:t>межнационального</w:t>
      </w:r>
      <w:r>
        <w:rPr>
          <w:spacing w:val="40"/>
        </w:rPr>
        <w:t xml:space="preserve"> </w:t>
      </w:r>
      <w:r>
        <w:t>общения</w:t>
      </w:r>
      <w:r>
        <w:rPr>
          <w:spacing w:val="40"/>
        </w:rPr>
        <w:t xml:space="preserve"> </w:t>
      </w:r>
      <w:r>
        <w:t>важны</w:t>
      </w:r>
      <w:r>
        <w:rPr>
          <w:spacing w:val="40"/>
        </w:rPr>
        <w:t xml:space="preserve"> </w:t>
      </w:r>
      <w:r>
        <w:t>для каждого</w:t>
      </w:r>
      <w:r>
        <w:rPr>
          <w:spacing w:val="40"/>
        </w:rPr>
        <w:t xml:space="preserve"> </w:t>
      </w:r>
      <w:r>
        <w:t>жителя</w:t>
      </w:r>
      <w:r>
        <w:rPr>
          <w:spacing w:val="40"/>
        </w:rPr>
        <w:t xml:space="preserve"> </w:t>
      </w:r>
      <w:r>
        <w:t>России,</w:t>
      </w:r>
      <w:r>
        <w:rPr>
          <w:spacing w:val="40"/>
        </w:rPr>
        <w:t xml:space="preserve"> </w:t>
      </w:r>
      <w:r>
        <w:t>независимо</w:t>
      </w:r>
      <w:r>
        <w:rPr>
          <w:spacing w:val="40"/>
        </w:rPr>
        <w:t xml:space="preserve"> </w:t>
      </w:r>
      <w:r>
        <w:t>от</w:t>
      </w:r>
      <w:r>
        <w:rPr>
          <w:spacing w:val="40"/>
        </w:rPr>
        <w:t xml:space="preserve"> </w:t>
      </w:r>
      <w:r>
        <w:t>места</w:t>
      </w:r>
      <w:r>
        <w:rPr>
          <w:spacing w:val="40"/>
        </w:rPr>
        <w:t xml:space="preserve"> </w:t>
      </w:r>
      <w:r>
        <w:t>его</w:t>
      </w:r>
      <w:r>
        <w:rPr>
          <w:spacing w:val="40"/>
        </w:rPr>
        <w:t xml:space="preserve"> </w:t>
      </w:r>
      <w:r>
        <w:t>проживания</w:t>
      </w:r>
      <w:r>
        <w:rPr>
          <w:spacing w:val="40"/>
        </w:rPr>
        <w:t xml:space="preserve"> </w:t>
      </w:r>
      <w:r>
        <w:t>и</w:t>
      </w:r>
      <w:r>
        <w:rPr>
          <w:spacing w:val="40"/>
        </w:rPr>
        <w:t xml:space="preserve"> </w:t>
      </w:r>
      <w:r>
        <w:t>этнической</w:t>
      </w:r>
      <w:r>
        <w:rPr>
          <w:spacing w:val="80"/>
        </w:rPr>
        <w:t xml:space="preserve"> </w:t>
      </w:r>
      <w:r>
        <w:t>принадлежности.</w:t>
      </w:r>
      <w:r>
        <w:rPr>
          <w:spacing w:val="80"/>
          <w:w w:val="150"/>
        </w:rPr>
        <w:t xml:space="preserve">  </w:t>
      </w:r>
      <w:r>
        <w:t>Знание</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владение</w:t>
      </w:r>
      <w:r>
        <w:rPr>
          <w:spacing w:val="80"/>
        </w:rPr>
        <w:t xml:space="preserve">  </w:t>
      </w:r>
      <w:r>
        <w:t>им</w:t>
      </w:r>
      <w:r>
        <w:rPr>
          <w:spacing w:val="80"/>
          <w:w w:val="150"/>
        </w:rPr>
        <w:t xml:space="preserve">  </w:t>
      </w:r>
      <w:r>
        <w:t>в</w:t>
      </w:r>
      <w:r>
        <w:rPr>
          <w:spacing w:val="80"/>
        </w:rPr>
        <w:t xml:space="preserve">  </w:t>
      </w:r>
      <w:r>
        <w:t>разных</w:t>
      </w:r>
      <w:r>
        <w:rPr>
          <w:spacing w:val="80"/>
        </w:rPr>
        <w:t xml:space="preserve">  </w:t>
      </w:r>
      <w:r>
        <w:t>формах его</w:t>
      </w:r>
      <w:r>
        <w:rPr>
          <w:spacing w:val="80"/>
        </w:rPr>
        <w:t xml:space="preserve">   </w:t>
      </w:r>
      <w:r>
        <w:t>существования</w:t>
      </w:r>
      <w:r>
        <w:tab/>
      </w:r>
      <w:r>
        <w:rPr>
          <w:spacing w:val="-10"/>
        </w:rPr>
        <w:t>и</w:t>
      </w:r>
      <w:r>
        <w:tab/>
      </w:r>
      <w:r>
        <w:rPr>
          <w:spacing w:val="-2"/>
        </w:rPr>
        <w:t>функциональных</w:t>
      </w:r>
      <w:r>
        <w:tab/>
      </w:r>
      <w:r>
        <w:rPr>
          <w:spacing w:val="-2"/>
        </w:rPr>
        <w:t>разновидностях,</w:t>
      </w:r>
      <w:r>
        <w:tab/>
      </w:r>
      <w:r>
        <w:rPr>
          <w:spacing w:val="-2"/>
        </w:rPr>
        <w:t xml:space="preserve">понимание </w:t>
      </w:r>
      <w:r>
        <w:t xml:space="preserve">его стилистических особенностей и выразительных возможностей, умение правильно и </w:t>
      </w:r>
      <w:r>
        <w:rPr>
          <w:spacing w:val="-2"/>
        </w:rPr>
        <w:t>эффективно</w:t>
      </w:r>
      <w:r>
        <w:tab/>
      </w:r>
      <w:r>
        <w:rPr>
          <w:spacing w:val="-2"/>
        </w:rPr>
        <w:t>использовать</w:t>
      </w:r>
      <w:r>
        <w:tab/>
      </w:r>
      <w:r>
        <w:tab/>
      </w:r>
      <w:r>
        <w:rPr>
          <w:spacing w:val="-2"/>
        </w:rPr>
        <w:t>русский</w:t>
      </w:r>
      <w:r>
        <w:tab/>
      </w:r>
      <w:r>
        <w:rPr>
          <w:spacing w:val="-4"/>
        </w:rPr>
        <w:t>язык</w:t>
      </w:r>
      <w:r>
        <w:tab/>
      </w:r>
      <w:r>
        <w:tab/>
      </w:r>
      <w:r>
        <w:rPr>
          <w:spacing w:val="-10"/>
        </w:rPr>
        <w:t>в</w:t>
      </w:r>
      <w:r>
        <w:tab/>
      </w:r>
      <w:r>
        <w:rPr>
          <w:spacing w:val="-2"/>
        </w:rPr>
        <w:t>различных</w:t>
      </w:r>
      <w:r>
        <w:tab/>
      </w:r>
      <w:r>
        <w:tab/>
      </w:r>
      <w:r>
        <w:rPr>
          <w:spacing w:val="-2"/>
        </w:rPr>
        <w:t xml:space="preserve">сферах </w:t>
      </w:r>
      <w:r>
        <w:t>и</w:t>
      </w:r>
      <w:r>
        <w:rPr>
          <w:spacing w:val="73"/>
          <w:w w:val="150"/>
        </w:rPr>
        <w:t xml:space="preserve">   </w:t>
      </w:r>
      <w:r>
        <w:t>ситуациях</w:t>
      </w:r>
      <w:r>
        <w:rPr>
          <w:spacing w:val="74"/>
          <w:w w:val="150"/>
        </w:rPr>
        <w:t xml:space="preserve">   </w:t>
      </w:r>
      <w:r>
        <w:t>общения</w:t>
      </w:r>
      <w:r>
        <w:rPr>
          <w:spacing w:val="74"/>
          <w:w w:val="150"/>
        </w:rPr>
        <w:t xml:space="preserve">   </w:t>
      </w:r>
      <w:r>
        <w:t>определяют</w:t>
      </w:r>
      <w:r>
        <w:rPr>
          <w:spacing w:val="76"/>
          <w:w w:val="150"/>
        </w:rPr>
        <w:t xml:space="preserve">   </w:t>
      </w:r>
      <w:r>
        <w:t>успешность</w:t>
      </w:r>
      <w:r>
        <w:rPr>
          <w:spacing w:val="79"/>
          <w:w w:val="150"/>
        </w:rPr>
        <w:t xml:space="preserve">   </w:t>
      </w:r>
      <w:r>
        <w:t>социализации</w:t>
      </w:r>
      <w:r>
        <w:rPr>
          <w:spacing w:val="73"/>
          <w:w w:val="150"/>
        </w:rPr>
        <w:t xml:space="preserve">   </w:t>
      </w:r>
      <w:r>
        <w:t>личности и</w:t>
      </w:r>
      <w:r>
        <w:rPr>
          <w:spacing w:val="40"/>
        </w:rPr>
        <w:t xml:space="preserve"> </w:t>
      </w:r>
      <w:r>
        <w:t>возможности</w:t>
      </w:r>
      <w:r>
        <w:rPr>
          <w:spacing w:val="40"/>
        </w:rPr>
        <w:t xml:space="preserve"> </w:t>
      </w:r>
      <w:r>
        <w:t>её</w:t>
      </w:r>
      <w:r>
        <w:rPr>
          <w:spacing w:val="40"/>
        </w:rPr>
        <w:t xml:space="preserve"> </w:t>
      </w:r>
      <w:r>
        <w:t>самореализации</w:t>
      </w:r>
      <w:r>
        <w:rPr>
          <w:spacing w:val="40"/>
        </w:rPr>
        <w:t xml:space="preserve"> </w:t>
      </w:r>
      <w:r>
        <w:t>в</w:t>
      </w:r>
      <w:r>
        <w:rPr>
          <w:spacing w:val="40"/>
        </w:rPr>
        <w:t xml:space="preserve"> </w:t>
      </w:r>
      <w:r>
        <w:t>различных</w:t>
      </w:r>
      <w:r>
        <w:rPr>
          <w:spacing w:val="40"/>
        </w:rPr>
        <w:t xml:space="preserve"> </w:t>
      </w:r>
      <w:r>
        <w:t>жизненно</w:t>
      </w:r>
      <w:r>
        <w:rPr>
          <w:spacing w:val="40"/>
        </w:rPr>
        <w:t xml:space="preserve"> </w:t>
      </w:r>
      <w:r>
        <w:t>важных</w:t>
      </w:r>
      <w:r>
        <w:rPr>
          <w:spacing w:val="40"/>
        </w:rPr>
        <w:t xml:space="preserve"> </w:t>
      </w:r>
      <w:r>
        <w:t>для</w:t>
      </w:r>
      <w:r>
        <w:rPr>
          <w:spacing w:val="40"/>
        </w:rPr>
        <w:t xml:space="preserve"> </w:t>
      </w:r>
      <w:r>
        <w:t>человека</w:t>
      </w:r>
      <w:r>
        <w:rPr>
          <w:spacing w:val="40"/>
        </w:rPr>
        <w:t xml:space="preserve"> </w:t>
      </w:r>
      <w:r>
        <w:t>областях.</w:t>
      </w:r>
    </w:p>
    <w:p w:rsidR="00156445" w:rsidRDefault="005A47D0">
      <w:pPr>
        <w:pStyle w:val="a3"/>
        <w:spacing w:before="7" w:line="247" w:lineRule="auto"/>
        <w:ind w:right="1105" w:firstLine="115"/>
      </w:pPr>
      <w:r>
        <w:t>Русский</w:t>
      </w:r>
      <w:r>
        <w:rPr>
          <w:spacing w:val="40"/>
        </w:rPr>
        <w:t xml:space="preserve"> </w:t>
      </w:r>
      <w:r>
        <w:t>язык,</w:t>
      </w:r>
      <w:r>
        <w:rPr>
          <w:spacing w:val="40"/>
        </w:rPr>
        <w:t xml:space="preserve"> </w:t>
      </w:r>
      <w:r>
        <w:t>выполняя</w:t>
      </w:r>
      <w:r>
        <w:rPr>
          <w:spacing w:val="40"/>
        </w:rPr>
        <w:t xml:space="preserve"> </w:t>
      </w:r>
      <w:r>
        <w:t>свои</w:t>
      </w:r>
      <w:r>
        <w:rPr>
          <w:spacing w:val="40"/>
        </w:rPr>
        <w:t xml:space="preserve"> </w:t>
      </w:r>
      <w:r>
        <w:t>базовые</w:t>
      </w:r>
      <w:r>
        <w:rPr>
          <w:spacing w:val="40"/>
        </w:rPr>
        <w:t xml:space="preserve"> </w:t>
      </w:r>
      <w:r>
        <w:t>функции</w:t>
      </w:r>
      <w:r>
        <w:rPr>
          <w:spacing w:val="40"/>
        </w:rPr>
        <w:t xml:space="preserve"> </w:t>
      </w:r>
      <w:r>
        <w:t>общения</w:t>
      </w:r>
      <w:r>
        <w:rPr>
          <w:spacing w:val="40"/>
        </w:rPr>
        <w:t xml:space="preserve"> </w:t>
      </w:r>
      <w:r>
        <w:t>и</w:t>
      </w:r>
      <w:r>
        <w:rPr>
          <w:spacing w:val="40"/>
        </w:rPr>
        <w:t xml:space="preserve"> </w:t>
      </w:r>
      <w:r>
        <w:t>выражения</w:t>
      </w:r>
      <w:r>
        <w:rPr>
          <w:spacing w:val="40"/>
        </w:rPr>
        <w:t xml:space="preserve"> </w:t>
      </w:r>
      <w:r>
        <w:t>мысли,</w:t>
      </w:r>
      <w:r>
        <w:rPr>
          <w:spacing w:val="80"/>
        </w:rPr>
        <w:t xml:space="preserve"> </w:t>
      </w:r>
      <w:r>
        <w:t>обеспечивает</w:t>
      </w:r>
      <w:r>
        <w:rPr>
          <w:spacing w:val="64"/>
        </w:rPr>
        <w:t xml:space="preserve">   </w:t>
      </w:r>
      <w:r>
        <w:t>межличностное</w:t>
      </w:r>
      <w:r>
        <w:rPr>
          <w:spacing w:val="80"/>
          <w:w w:val="150"/>
        </w:rPr>
        <w:t xml:space="preserve">  </w:t>
      </w:r>
      <w:r>
        <w:t>и</w:t>
      </w:r>
      <w:r>
        <w:rPr>
          <w:spacing w:val="63"/>
        </w:rPr>
        <w:t xml:space="preserve">   </w:t>
      </w:r>
      <w:r>
        <w:t>социальное</w:t>
      </w:r>
      <w:r>
        <w:rPr>
          <w:spacing w:val="67"/>
        </w:rPr>
        <w:t xml:space="preserve">   </w:t>
      </w:r>
      <w:r>
        <w:t>взаимодействие</w:t>
      </w:r>
      <w:r>
        <w:rPr>
          <w:spacing w:val="80"/>
          <w:w w:val="150"/>
        </w:rPr>
        <w:t xml:space="preserve">  </w:t>
      </w:r>
      <w:r>
        <w:t>людей,</w:t>
      </w:r>
      <w:r>
        <w:rPr>
          <w:spacing w:val="64"/>
        </w:rPr>
        <w:t xml:space="preserve">   </w:t>
      </w:r>
      <w:r>
        <w:t>участвует в формировании сознания, самосознания и мировоззрения личности, является важнейшим средством</w:t>
      </w:r>
      <w:r>
        <w:rPr>
          <w:spacing w:val="40"/>
        </w:rPr>
        <w:t xml:space="preserve"> </w:t>
      </w:r>
      <w:r>
        <w:t>хранения</w:t>
      </w:r>
      <w:r>
        <w:rPr>
          <w:spacing w:val="40"/>
        </w:rPr>
        <w:t xml:space="preserve"> </w:t>
      </w:r>
      <w:r>
        <w:t>и</w:t>
      </w:r>
      <w:r>
        <w:rPr>
          <w:spacing w:val="40"/>
        </w:rPr>
        <w:t xml:space="preserve"> </w:t>
      </w:r>
      <w:r>
        <w:t>передачи</w:t>
      </w:r>
      <w:r>
        <w:rPr>
          <w:spacing w:val="40"/>
        </w:rPr>
        <w:t xml:space="preserve"> </w:t>
      </w:r>
      <w:r>
        <w:t>информации,</w:t>
      </w:r>
      <w:r>
        <w:rPr>
          <w:spacing w:val="40"/>
        </w:rPr>
        <w:t xml:space="preserve"> </w:t>
      </w:r>
      <w:r>
        <w:t>культурных</w:t>
      </w:r>
      <w:r>
        <w:rPr>
          <w:spacing w:val="40"/>
        </w:rPr>
        <w:t xml:space="preserve"> </w:t>
      </w:r>
      <w:r>
        <w:t>традиций,</w:t>
      </w:r>
      <w:r>
        <w:rPr>
          <w:spacing w:val="40"/>
        </w:rPr>
        <w:t xml:space="preserve"> </w:t>
      </w:r>
      <w:r>
        <w:t>истории</w:t>
      </w:r>
      <w:r>
        <w:rPr>
          <w:spacing w:val="40"/>
        </w:rPr>
        <w:t xml:space="preserve"> </w:t>
      </w:r>
      <w:r>
        <w:t>русского</w:t>
      </w:r>
      <w:r>
        <w:rPr>
          <w:spacing w:val="40"/>
        </w:rPr>
        <w:t xml:space="preserve"> </w:t>
      </w:r>
      <w:r>
        <w:t>и других народов России.</w:t>
      </w:r>
    </w:p>
    <w:p w:rsidR="00156445" w:rsidRDefault="005A47D0">
      <w:pPr>
        <w:pStyle w:val="a3"/>
        <w:tabs>
          <w:tab w:val="left" w:pos="4517"/>
          <w:tab w:val="left" w:pos="7143"/>
          <w:tab w:val="left" w:pos="9678"/>
        </w:tabs>
        <w:spacing w:before="7" w:line="249" w:lineRule="auto"/>
        <w:ind w:right="1091" w:firstLine="489"/>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rPr>
          <w:spacing w:val="-2"/>
        </w:rPr>
        <w:t xml:space="preserve">развитие </w:t>
      </w:r>
      <w:r>
        <w:t>его</w:t>
      </w:r>
      <w:r>
        <w:rPr>
          <w:spacing w:val="72"/>
          <w:w w:val="150"/>
        </w:rPr>
        <w:t xml:space="preserve">   </w:t>
      </w:r>
      <w:r>
        <w:t>интеллектуальных</w:t>
      </w:r>
      <w:r>
        <w:rPr>
          <w:spacing w:val="74"/>
          <w:w w:val="150"/>
        </w:rPr>
        <w:t xml:space="preserve">   </w:t>
      </w:r>
      <w:r>
        <w:t>и</w:t>
      </w:r>
      <w:r>
        <w:rPr>
          <w:spacing w:val="80"/>
        </w:rPr>
        <w:t xml:space="preserve">    </w:t>
      </w:r>
      <w:r>
        <w:t>творческих</w:t>
      </w:r>
      <w:r>
        <w:rPr>
          <w:spacing w:val="75"/>
          <w:w w:val="150"/>
        </w:rPr>
        <w:t xml:space="preserve">   </w:t>
      </w:r>
      <w:r>
        <w:t>способностей,</w:t>
      </w:r>
      <w:r>
        <w:rPr>
          <w:spacing w:val="74"/>
          <w:w w:val="150"/>
        </w:rPr>
        <w:t xml:space="preserve">   </w:t>
      </w:r>
      <w:r>
        <w:t>мышления,</w:t>
      </w:r>
      <w:r>
        <w:rPr>
          <w:spacing w:val="74"/>
          <w:w w:val="150"/>
        </w:rPr>
        <w:t xml:space="preserve">   </w:t>
      </w:r>
      <w:r>
        <w:t>памяти и</w:t>
      </w:r>
      <w:r>
        <w:rPr>
          <w:spacing w:val="40"/>
        </w:rPr>
        <w:t xml:space="preserve"> </w:t>
      </w:r>
      <w:r>
        <w:t>воображения,</w:t>
      </w:r>
      <w:r>
        <w:rPr>
          <w:spacing w:val="40"/>
        </w:rPr>
        <w:t xml:space="preserve"> </w:t>
      </w:r>
      <w:r>
        <w:t>навыков</w:t>
      </w:r>
      <w:r>
        <w:rPr>
          <w:spacing w:val="40"/>
        </w:rPr>
        <w:t xml:space="preserve"> </w:t>
      </w:r>
      <w:r>
        <w:t>самостоятельной</w:t>
      </w:r>
      <w:r>
        <w:rPr>
          <w:spacing w:val="40"/>
        </w:rPr>
        <w:t xml:space="preserve"> </w:t>
      </w:r>
      <w:r>
        <w:t>учебной</w:t>
      </w:r>
      <w:r>
        <w:rPr>
          <w:spacing w:val="40"/>
        </w:rPr>
        <w:t xml:space="preserve"> </w:t>
      </w:r>
      <w:r>
        <w:t>деятельности,</w:t>
      </w:r>
      <w:r>
        <w:rPr>
          <w:spacing w:val="40"/>
        </w:rPr>
        <w:t xml:space="preserve"> </w:t>
      </w:r>
      <w:r>
        <w:t>самообразования.</w:t>
      </w:r>
    </w:p>
    <w:p w:rsidR="00156445" w:rsidRDefault="005A47D0">
      <w:pPr>
        <w:pStyle w:val="a3"/>
        <w:spacing w:before="8" w:line="249" w:lineRule="auto"/>
        <w:ind w:right="1091" w:firstLine="172"/>
      </w:pPr>
      <w:r>
        <w:t>Содержание</w:t>
      </w:r>
      <w:r>
        <w:rPr>
          <w:spacing w:val="79"/>
          <w:w w:val="150"/>
        </w:rPr>
        <w:t xml:space="preserve">   </w:t>
      </w:r>
      <w:r>
        <w:t>программы</w:t>
      </w:r>
      <w:r>
        <w:rPr>
          <w:spacing w:val="79"/>
          <w:w w:val="150"/>
        </w:rPr>
        <w:t xml:space="preserve">   </w:t>
      </w:r>
      <w:r>
        <w:t>по</w:t>
      </w:r>
      <w:r>
        <w:rPr>
          <w:spacing w:val="80"/>
        </w:rPr>
        <w:t xml:space="preserve">    </w:t>
      </w:r>
      <w:r>
        <w:t>русскому</w:t>
      </w:r>
      <w:r>
        <w:rPr>
          <w:spacing w:val="80"/>
        </w:rPr>
        <w:t xml:space="preserve">    </w:t>
      </w:r>
      <w:r>
        <w:t>языку</w:t>
      </w:r>
      <w:r>
        <w:rPr>
          <w:spacing w:val="80"/>
        </w:rPr>
        <w:t xml:space="preserve">    </w:t>
      </w:r>
      <w:r>
        <w:t>ориентировано</w:t>
      </w:r>
      <w:r>
        <w:rPr>
          <w:spacing w:val="80"/>
        </w:rPr>
        <w:t xml:space="preserve">    </w:t>
      </w:r>
      <w:r>
        <w:t>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56445" w:rsidRDefault="005A47D0">
      <w:pPr>
        <w:pStyle w:val="a3"/>
        <w:spacing w:line="263" w:lineRule="exact"/>
        <w:ind w:left="1722" w:firstLine="0"/>
      </w:pPr>
      <w:r>
        <w:t>Изучение</w:t>
      </w:r>
      <w:r>
        <w:rPr>
          <w:spacing w:val="28"/>
        </w:rPr>
        <w:t xml:space="preserve"> </w:t>
      </w:r>
      <w:r>
        <w:t>русского</w:t>
      </w:r>
      <w:r>
        <w:rPr>
          <w:spacing w:val="26"/>
        </w:rPr>
        <w:t xml:space="preserve"> </w:t>
      </w:r>
      <w:r>
        <w:t>языка</w:t>
      </w:r>
      <w:r>
        <w:rPr>
          <w:spacing w:val="28"/>
        </w:rPr>
        <w:t xml:space="preserve"> </w:t>
      </w:r>
      <w:r>
        <w:t>направлено</w:t>
      </w:r>
      <w:r>
        <w:rPr>
          <w:spacing w:val="31"/>
        </w:rPr>
        <w:t xml:space="preserve"> </w:t>
      </w:r>
      <w:r>
        <w:t>на</w:t>
      </w:r>
      <w:r>
        <w:rPr>
          <w:spacing w:val="27"/>
        </w:rPr>
        <w:t xml:space="preserve"> </w:t>
      </w:r>
      <w:r>
        <w:t>достижение</w:t>
      </w:r>
      <w:r>
        <w:rPr>
          <w:spacing w:val="29"/>
        </w:rPr>
        <w:t xml:space="preserve"> </w:t>
      </w:r>
      <w:r>
        <w:t>следующих</w:t>
      </w:r>
      <w:r>
        <w:rPr>
          <w:spacing w:val="22"/>
        </w:rPr>
        <w:t xml:space="preserve"> </w:t>
      </w:r>
      <w:r>
        <w:rPr>
          <w:spacing w:val="-2"/>
        </w:rPr>
        <w:t>целей:</w:t>
      </w:r>
    </w:p>
    <w:p w:rsidR="00156445" w:rsidRDefault="00156445">
      <w:pPr>
        <w:spacing w:line="263" w:lineRule="exact"/>
        <w:sectPr w:rsidR="00156445">
          <w:pgSz w:w="11910" w:h="16850"/>
          <w:pgMar w:top="1380" w:right="200" w:bottom="280" w:left="40" w:header="1179" w:footer="0" w:gutter="0"/>
          <w:cols w:space="720"/>
        </w:sectPr>
      </w:pPr>
    </w:p>
    <w:p w:rsidR="00156445" w:rsidRDefault="005A47D0">
      <w:pPr>
        <w:pStyle w:val="a3"/>
        <w:spacing w:before="224" w:line="252" w:lineRule="auto"/>
        <w:ind w:right="1090"/>
      </w:pPr>
      <w:r>
        <w:t>осознание</w:t>
      </w:r>
      <w:r>
        <w:rPr>
          <w:spacing w:val="40"/>
        </w:rPr>
        <w:t xml:space="preserve"> </w:t>
      </w:r>
      <w:r>
        <w:t>и</w:t>
      </w:r>
      <w:r>
        <w:rPr>
          <w:spacing w:val="40"/>
        </w:rPr>
        <w:t xml:space="preserve"> </w:t>
      </w:r>
      <w:r>
        <w:t>проявление</w:t>
      </w:r>
      <w:r>
        <w:rPr>
          <w:spacing w:val="40"/>
        </w:rPr>
        <w:t xml:space="preserve"> </w:t>
      </w:r>
      <w:r>
        <w:t>общероссийской</w:t>
      </w:r>
      <w:r>
        <w:rPr>
          <w:spacing w:val="40"/>
        </w:rPr>
        <w:t xml:space="preserve"> </w:t>
      </w:r>
      <w:r>
        <w:t>гражданственности,</w:t>
      </w:r>
      <w:r>
        <w:rPr>
          <w:spacing w:val="40"/>
        </w:rPr>
        <w:t xml:space="preserve"> </w:t>
      </w:r>
      <w:r>
        <w:t>патриотизма,</w:t>
      </w:r>
      <w:r>
        <w:rPr>
          <w:spacing w:val="40"/>
        </w:rPr>
        <w:t xml:space="preserve"> </w:t>
      </w:r>
      <w:r>
        <w:t>уважения</w:t>
      </w:r>
      <w:r>
        <w:rPr>
          <w:spacing w:val="80"/>
        </w:rPr>
        <w:t xml:space="preserve"> </w:t>
      </w:r>
      <w:r>
        <w:t>к</w:t>
      </w:r>
      <w:r>
        <w:rPr>
          <w:spacing w:val="80"/>
        </w:rPr>
        <w:t xml:space="preserve">   </w:t>
      </w:r>
      <w:r>
        <w:t>русскому</w:t>
      </w:r>
      <w:r>
        <w:rPr>
          <w:spacing w:val="80"/>
        </w:rPr>
        <w:t xml:space="preserve">   </w:t>
      </w:r>
      <w:r>
        <w:t>языку</w:t>
      </w:r>
      <w:r>
        <w:rPr>
          <w:spacing w:val="79"/>
        </w:rPr>
        <w:t xml:space="preserve">   </w:t>
      </w:r>
      <w:r>
        <w:t>как</w:t>
      </w:r>
      <w:r>
        <w:rPr>
          <w:spacing w:val="80"/>
        </w:rPr>
        <w:t xml:space="preserve">   </w:t>
      </w:r>
      <w:r>
        <w:t>государственному</w:t>
      </w:r>
      <w:r>
        <w:rPr>
          <w:spacing w:val="79"/>
        </w:rPr>
        <w:t xml:space="preserve">   </w:t>
      </w:r>
      <w:r>
        <w:t>языку</w:t>
      </w:r>
      <w:r>
        <w:rPr>
          <w:spacing w:val="79"/>
        </w:rPr>
        <w:t xml:space="preserve">   </w:t>
      </w:r>
      <w:r>
        <w:t>Российской</w:t>
      </w:r>
      <w:r>
        <w:rPr>
          <w:spacing w:val="78"/>
          <w:w w:val="150"/>
        </w:rPr>
        <w:t xml:space="preserve">   </w:t>
      </w:r>
      <w: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w:t>
      </w:r>
      <w:r>
        <w:rPr>
          <w:spacing w:val="40"/>
        </w:rPr>
        <w:t xml:space="preserve"> </w:t>
      </w:r>
      <w:r>
        <w:t>других</w:t>
      </w:r>
      <w:r>
        <w:rPr>
          <w:spacing w:val="80"/>
          <w:w w:val="150"/>
        </w:rPr>
        <w:t xml:space="preserve">  </w:t>
      </w:r>
      <w:r>
        <w:t>народов</w:t>
      </w:r>
      <w:r>
        <w:rPr>
          <w:spacing w:val="77"/>
        </w:rPr>
        <w:t xml:space="preserve">   </w:t>
      </w:r>
      <w:r>
        <w:t>России,</w:t>
      </w:r>
      <w:r>
        <w:rPr>
          <w:spacing w:val="80"/>
          <w:w w:val="150"/>
        </w:rPr>
        <w:t xml:space="preserve">  </w:t>
      </w:r>
      <w:r>
        <w:t>как</w:t>
      </w:r>
      <w:r>
        <w:rPr>
          <w:spacing w:val="80"/>
          <w:w w:val="150"/>
        </w:rPr>
        <w:t xml:space="preserve">  </w:t>
      </w:r>
      <w:r>
        <w:t>к</w:t>
      </w:r>
      <w:r>
        <w:rPr>
          <w:spacing w:val="76"/>
        </w:rPr>
        <w:t xml:space="preserve">   </w:t>
      </w:r>
      <w:r>
        <w:t>средству</w:t>
      </w:r>
      <w:r>
        <w:rPr>
          <w:spacing w:val="80"/>
          <w:w w:val="150"/>
        </w:rPr>
        <w:t xml:space="preserve">  </w:t>
      </w:r>
      <w:r>
        <w:t>общения</w:t>
      </w:r>
      <w:r>
        <w:rPr>
          <w:spacing w:val="80"/>
          <w:w w:val="150"/>
        </w:rPr>
        <w:t xml:space="preserve">  </w:t>
      </w:r>
      <w:r>
        <w:t>и</w:t>
      </w:r>
      <w:r>
        <w:rPr>
          <w:spacing w:val="76"/>
        </w:rPr>
        <w:t xml:space="preserve">   </w:t>
      </w:r>
      <w:r>
        <w:t>получения</w:t>
      </w:r>
      <w:r>
        <w:rPr>
          <w:spacing w:val="75"/>
        </w:rPr>
        <w:t xml:space="preserve">   </w:t>
      </w:r>
      <w:r>
        <w:t>знаний в</w:t>
      </w:r>
      <w:r>
        <w:rPr>
          <w:spacing w:val="73"/>
        </w:rPr>
        <w:t xml:space="preserve">    </w:t>
      </w:r>
      <w:r>
        <w:t>разных</w:t>
      </w:r>
      <w:r>
        <w:rPr>
          <w:spacing w:val="76"/>
        </w:rPr>
        <w:t xml:space="preserve">    </w:t>
      </w:r>
      <w:r>
        <w:t>сферах</w:t>
      </w:r>
      <w:r>
        <w:rPr>
          <w:spacing w:val="76"/>
        </w:rPr>
        <w:t xml:space="preserve">    </w:t>
      </w:r>
      <w:r>
        <w:t>человеческой</w:t>
      </w:r>
      <w:r>
        <w:rPr>
          <w:spacing w:val="78"/>
        </w:rPr>
        <w:t xml:space="preserve">    </w:t>
      </w:r>
      <w:r>
        <w:t>деятельности,</w:t>
      </w:r>
      <w:r>
        <w:rPr>
          <w:spacing w:val="76"/>
        </w:rPr>
        <w:t xml:space="preserve">    </w:t>
      </w:r>
      <w:r>
        <w:t>проявл</w:t>
      </w:r>
      <w:r>
        <w:rPr>
          <w:spacing w:val="-15"/>
        </w:rPr>
        <w:t xml:space="preserve"> </w:t>
      </w:r>
      <w:r>
        <w:t>ение</w:t>
      </w:r>
      <w:r>
        <w:rPr>
          <w:spacing w:val="78"/>
        </w:rPr>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156445" w:rsidRDefault="005A47D0">
      <w:pPr>
        <w:pStyle w:val="a3"/>
        <w:spacing w:before="2" w:line="249" w:lineRule="auto"/>
        <w:ind w:right="1129"/>
      </w:pPr>
      <w:r>
        <w:t>овладение русским языком как инструментом личностного развития, инструментом формирования</w:t>
      </w:r>
      <w:r>
        <w:rPr>
          <w:spacing w:val="40"/>
        </w:rPr>
        <w:t xml:space="preserve"> </w:t>
      </w:r>
      <w:r>
        <w:t>социальных</w:t>
      </w:r>
      <w:r>
        <w:rPr>
          <w:spacing w:val="40"/>
        </w:rPr>
        <w:t xml:space="preserve"> </w:t>
      </w:r>
      <w:r>
        <w:t>взаимоотношений,</w:t>
      </w:r>
      <w:r>
        <w:rPr>
          <w:spacing w:val="40"/>
        </w:rPr>
        <w:t xml:space="preserve"> </w:t>
      </w:r>
      <w:r>
        <w:t>инструментом</w:t>
      </w:r>
      <w:r>
        <w:rPr>
          <w:spacing w:val="40"/>
        </w:rPr>
        <w:t xml:space="preserve"> </w:t>
      </w:r>
      <w:r>
        <w:t>преобразования</w:t>
      </w:r>
      <w:r>
        <w:rPr>
          <w:spacing w:val="40"/>
        </w:rPr>
        <w:t xml:space="preserve"> </w:t>
      </w:r>
      <w:r>
        <w:t>мира;</w:t>
      </w:r>
    </w:p>
    <w:p w:rsidR="00156445" w:rsidRDefault="005A47D0">
      <w:pPr>
        <w:pStyle w:val="a3"/>
        <w:tabs>
          <w:tab w:val="left" w:pos="4099"/>
          <w:tab w:val="left" w:pos="6836"/>
          <w:tab w:val="left" w:pos="9390"/>
        </w:tabs>
        <w:spacing w:line="249" w:lineRule="auto"/>
        <w:ind w:right="1095"/>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Pr>
          <w:spacing w:val="-2"/>
        </w:rPr>
        <w:t>пунктуационной</w:t>
      </w:r>
      <w:r>
        <w:tab/>
      </w:r>
      <w:r>
        <w:rPr>
          <w:spacing w:val="-2"/>
        </w:rPr>
        <w:t>грамотности;</w:t>
      </w:r>
      <w:r>
        <w:tab/>
      </w:r>
      <w:r>
        <w:rPr>
          <w:spacing w:val="-2"/>
        </w:rPr>
        <w:t>воспитание</w:t>
      </w:r>
      <w:r>
        <w:tab/>
      </w:r>
      <w:r>
        <w:rPr>
          <w:spacing w:val="-2"/>
        </w:rPr>
        <w:t xml:space="preserve">стремления </w:t>
      </w:r>
      <w:r>
        <w:t>к речевому самосовершенствованию;</w:t>
      </w:r>
    </w:p>
    <w:p w:rsidR="00156445" w:rsidRDefault="005A47D0">
      <w:pPr>
        <w:pStyle w:val="a3"/>
        <w:spacing w:line="247" w:lineRule="auto"/>
        <w:ind w:right="1090"/>
      </w:pPr>
      <w:r>
        <w:t>совершенствование</w:t>
      </w:r>
      <w:r>
        <w:rPr>
          <w:spacing w:val="40"/>
        </w:rPr>
        <w:t xml:space="preserve"> </w:t>
      </w:r>
      <w:r>
        <w:t>речевой</w:t>
      </w:r>
      <w:r>
        <w:rPr>
          <w:spacing w:val="40"/>
        </w:rPr>
        <w:t xml:space="preserve"> </w:t>
      </w:r>
      <w:r>
        <w:t>деятельности,</w:t>
      </w:r>
      <w:r>
        <w:rPr>
          <w:spacing w:val="40"/>
        </w:rPr>
        <w:t xml:space="preserve"> </w:t>
      </w:r>
      <w:r>
        <w:t>коммуникативных</w:t>
      </w:r>
      <w:r>
        <w:rPr>
          <w:spacing w:val="40"/>
        </w:rPr>
        <w:t xml:space="preserve"> </w:t>
      </w:r>
      <w:r>
        <w:t>умений,</w:t>
      </w:r>
      <w:r>
        <w:rPr>
          <w:spacing w:val="80"/>
        </w:rPr>
        <w:t xml:space="preserve"> </w:t>
      </w:r>
      <w:r>
        <w:t>обеспечивающих</w:t>
      </w:r>
      <w:r>
        <w:rPr>
          <w:spacing w:val="80"/>
          <w:w w:val="150"/>
        </w:rPr>
        <w:t xml:space="preserve">   </w:t>
      </w:r>
      <w:r>
        <w:t>эффективное</w:t>
      </w:r>
      <w:r>
        <w:rPr>
          <w:spacing w:val="80"/>
          <w:w w:val="150"/>
        </w:rPr>
        <w:t xml:space="preserve">   </w:t>
      </w:r>
      <w:r>
        <w:t>взаимодействие</w:t>
      </w:r>
      <w:r>
        <w:rPr>
          <w:spacing w:val="80"/>
        </w:rPr>
        <w:t xml:space="preserve">    </w:t>
      </w:r>
      <w:r>
        <w:t>с</w:t>
      </w:r>
      <w:r>
        <w:rPr>
          <w:spacing w:val="80"/>
          <w:w w:val="150"/>
        </w:rPr>
        <w:t xml:space="preserve">   </w:t>
      </w:r>
      <w:r>
        <w:t>окружающими</w:t>
      </w:r>
      <w:r>
        <w:rPr>
          <w:spacing w:val="80"/>
        </w:rPr>
        <w:t xml:space="preserve">    </w:t>
      </w:r>
      <w:r>
        <w:t>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w:t>
      </w:r>
      <w:r>
        <w:rPr>
          <w:spacing w:val="40"/>
        </w:rPr>
        <w:t xml:space="preserve"> </w:t>
      </w:r>
      <w:r>
        <w:t>знаний по разным учебным предметам;</w:t>
      </w:r>
    </w:p>
    <w:p w:rsidR="00156445" w:rsidRDefault="005A47D0">
      <w:pPr>
        <w:pStyle w:val="a3"/>
        <w:spacing w:before="13" w:line="247" w:lineRule="auto"/>
        <w:ind w:right="1091"/>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56445" w:rsidRDefault="005A47D0">
      <w:pPr>
        <w:pStyle w:val="a3"/>
        <w:spacing w:before="14" w:line="247" w:lineRule="auto"/>
        <w:ind w:right="1083"/>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w:t>
      </w:r>
      <w:r>
        <w:rPr>
          <w:spacing w:val="40"/>
        </w:rPr>
        <w:t xml:space="preserve"> </w:t>
      </w:r>
      <w:r>
        <w:t>понимать</w:t>
      </w:r>
      <w:r>
        <w:rPr>
          <w:spacing w:val="40"/>
        </w:rPr>
        <w:t xml:space="preserve"> </w:t>
      </w:r>
      <w:r>
        <w:t>и</w:t>
      </w:r>
      <w:r>
        <w:rPr>
          <w:spacing w:val="40"/>
        </w:rPr>
        <w:t xml:space="preserve"> </w:t>
      </w:r>
      <w:r>
        <w:t>использовать</w:t>
      </w:r>
      <w:r>
        <w:rPr>
          <w:spacing w:val="40"/>
        </w:rPr>
        <w:t xml:space="preserve"> </w:t>
      </w:r>
      <w:r>
        <w:t>тексты</w:t>
      </w:r>
      <w:r>
        <w:rPr>
          <w:spacing w:val="40"/>
        </w:rPr>
        <w:t xml:space="preserve"> </w:t>
      </w:r>
      <w:r>
        <w:t>разных</w:t>
      </w:r>
      <w:r>
        <w:rPr>
          <w:spacing w:val="40"/>
        </w:rPr>
        <w:t xml:space="preserve"> </w:t>
      </w:r>
      <w:r>
        <w:t>форматов</w:t>
      </w:r>
      <w:r>
        <w:rPr>
          <w:spacing w:val="40"/>
        </w:rPr>
        <w:t xml:space="preserve"> </w:t>
      </w:r>
      <w:r>
        <w:t>(сплошной,</w:t>
      </w:r>
      <w:r>
        <w:rPr>
          <w:spacing w:val="40"/>
        </w:rPr>
        <w:t xml:space="preserve"> </w:t>
      </w:r>
      <w:r>
        <w:t>несплошной</w:t>
      </w:r>
      <w:r>
        <w:rPr>
          <w:spacing w:val="79"/>
        </w:rPr>
        <w:t xml:space="preserve">    </w:t>
      </w:r>
      <w:r>
        <w:t>текст,</w:t>
      </w:r>
      <w:r>
        <w:rPr>
          <w:spacing w:val="64"/>
          <w:w w:val="150"/>
        </w:rPr>
        <w:t xml:space="preserve">    </w:t>
      </w:r>
      <w:r>
        <w:t>инфографика</w:t>
      </w:r>
      <w:r>
        <w:rPr>
          <w:spacing w:val="65"/>
          <w:w w:val="150"/>
        </w:rPr>
        <w:t xml:space="preserve">    </w:t>
      </w:r>
      <w:r>
        <w:t>и</w:t>
      </w:r>
      <w:r>
        <w:rPr>
          <w:spacing w:val="64"/>
          <w:w w:val="150"/>
        </w:rPr>
        <w:t xml:space="preserve">    </w:t>
      </w:r>
      <w:r>
        <w:t>другие),</w:t>
      </w:r>
      <w:r>
        <w:rPr>
          <w:spacing w:val="65"/>
          <w:w w:val="150"/>
        </w:rPr>
        <w:t xml:space="preserve">    </w:t>
      </w:r>
      <w:r>
        <w:t>осваивать</w:t>
      </w:r>
      <w:r>
        <w:rPr>
          <w:spacing w:val="65"/>
          <w:w w:val="150"/>
        </w:rPr>
        <w:t xml:space="preserve">    </w:t>
      </w:r>
      <w:r>
        <w:t>стратегии и тактики информационно-смысловой переработки текста, способы понимания текста, его назначения,</w:t>
      </w:r>
      <w:r>
        <w:rPr>
          <w:spacing w:val="40"/>
        </w:rPr>
        <w:t xml:space="preserve"> </w:t>
      </w:r>
      <w:r>
        <w:t>общего</w:t>
      </w:r>
      <w:r>
        <w:rPr>
          <w:spacing w:val="40"/>
        </w:rPr>
        <w:t xml:space="preserve"> </w:t>
      </w:r>
      <w:r>
        <w:t>смысла,</w:t>
      </w:r>
      <w:r>
        <w:rPr>
          <w:spacing w:val="40"/>
        </w:rPr>
        <w:t xml:space="preserve"> </w:t>
      </w:r>
      <w:r>
        <w:t>коммуникативного</w:t>
      </w:r>
      <w:r>
        <w:rPr>
          <w:spacing w:val="40"/>
        </w:rPr>
        <w:t xml:space="preserve"> </w:t>
      </w:r>
      <w:r>
        <w:t>намерения</w:t>
      </w:r>
      <w:r>
        <w:rPr>
          <w:spacing w:val="40"/>
        </w:rPr>
        <w:t xml:space="preserve"> </w:t>
      </w:r>
      <w:r>
        <w:t>автора,</w:t>
      </w:r>
      <w:r>
        <w:rPr>
          <w:spacing w:val="40"/>
        </w:rPr>
        <w:t xml:space="preserve"> </w:t>
      </w:r>
      <w:r>
        <w:t>логической</w:t>
      </w:r>
      <w:r>
        <w:rPr>
          <w:spacing w:val="40"/>
        </w:rPr>
        <w:t xml:space="preserve"> </w:t>
      </w:r>
      <w:r>
        <w:t>структуры, роли языковых средств.</w:t>
      </w:r>
    </w:p>
    <w:p w:rsidR="00156445" w:rsidRDefault="005A47D0">
      <w:pPr>
        <w:pStyle w:val="a3"/>
        <w:spacing w:before="14" w:line="249" w:lineRule="auto"/>
        <w:ind w:right="1080" w:firstLine="297"/>
      </w:pPr>
      <w:r>
        <w:t>В</w:t>
      </w:r>
      <w:r>
        <w:rPr>
          <w:spacing w:val="63"/>
        </w:rPr>
        <w:t xml:space="preserve">  </w:t>
      </w:r>
      <w:r>
        <w:t>соответствии</w:t>
      </w:r>
      <w:r>
        <w:rPr>
          <w:spacing w:val="71"/>
          <w:w w:val="150"/>
        </w:rPr>
        <w:t xml:space="preserve">  </w:t>
      </w:r>
      <w:r>
        <w:t>с</w:t>
      </w:r>
      <w:r>
        <w:rPr>
          <w:spacing w:val="62"/>
          <w:w w:val="150"/>
        </w:rPr>
        <w:t xml:space="preserve">  </w:t>
      </w:r>
      <w:r>
        <w:t>ФГОС</w:t>
      </w:r>
      <w:r>
        <w:rPr>
          <w:spacing w:val="69"/>
          <w:w w:val="150"/>
        </w:rPr>
        <w:t xml:space="preserve">  </w:t>
      </w:r>
      <w:r>
        <w:t>ООО</w:t>
      </w:r>
      <w:r>
        <w:rPr>
          <w:spacing w:val="69"/>
          <w:w w:val="150"/>
        </w:rPr>
        <w:t xml:space="preserve">  </w:t>
      </w:r>
      <w:r>
        <w:t>учебный</w:t>
      </w:r>
      <w:r>
        <w:rPr>
          <w:spacing w:val="67"/>
          <w:w w:val="150"/>
        </w:rPr>
        <w:t xml:space="preserve">  </w:t>
      </w:r>
      <w:r>
        <w:t>предмет</w:t>
      </w:r>
      <w:r>
        <w:rPr>
          <w:spacing w:val="72"/>
          <w:w w:val="150"/>
        </w:rPr>
        <w:t xml:space="preserve">  </w:t>
      </w:r>
      <w:r>
        <w:t>«Русский</w:t>
      </w:r>
      <w:r>
        <w:rPr>
          <w:spacing w:val="70"/>
          <w:w w:val="150"/>
        </w:rPr>
        <w:t xml:space="preserve">  </w:t>
      </w:r>
      <w:r>
        <w:t>язык»</w:t>
      </w:r>
      <w:r>
        <w:rPr>
          <w:spacing w:val="63"/>
          <w:w w:val="150"/>
        </w:rPr>
        <w:t xml:space="preserve">  </w:t>
      </w:r>
      <w:r>
        <w:t>входит в</w:t>
      </w:r>
      <w:r>
        <w:rPr>
          <w:spacing w:val="63"/>
        </w:rPr>
        <w:t xml:space="preserve">  </w:t>
      </w:r>
      <w:r>
        <w:t>предметную</w:t>
      </w:r>
      <w:r>
        <w:rPr>
          <w:spacing w:val="70"/>
        </w:rPr>
        <w:t xml:space="preserve">  </w:t>
      </w:r>
      <w:r>
        <w:t>область</w:t>
      </w:r>
      <w:r>
        <w:rPr>
          <w:spacing w:val="69"/>
        </w:rPr>
        <w:t xml:space="preserve">  </w:t>
      </w:r>
      <w:r>
        <w:t>«Русский</w:t>
      </w:r>
      <w:r>
        <w:rPr>
          <w:spacing w:val="67"/>
        </w:rPr>
        <w:t xml:space="preserve">  </w:t>
      </w:r>
      <w:r>
        <w:t>язык</w:t>
      </w:r>
      <w:r>
        <w:rPr>
          <w:spacing w:val="65"/>
        </w:rPr>
        <w:t xml:space="preserve">  </w:t>
      </w:r>
      <w:r>
        <w:t>и</w:t>
      </w:r>
      <w:r>
        <w:rPr>
          <w:spacing w:val="80"/>
          <w:w w:val="150"/>
        </w:rPr>
        <w:t xml:space="preserve">  </w:t>
      </w:r>
      <w:r>
        <w:t>литература»</w:t>
      </w:r>
      <w:r>
        <w:rPr>
          <w:spacing w:val="62"/>
        </w:rPr>
        <w:t xml:space="preserve">  </w:t>
      </w:r>
      <w:r>
        <w:t>и</w:t>
      </w:r>
      <w:r>
        <w:rPr>
          <w:spacing w:val="65"/>
        </w:rPr>
        <w:t xml:space="preserve">  </w:t>
      </w:r>
      <w:r>
        <w:t>является</w:t>
      </w:r>
      <w:r>
        <w:rPr>
          <w:spacing w:val="80"/>
        </w:rPr>
        <w:t xml:space="preserve">  </w:t>
      </w:r>
      <w:r>
        <w:t>обязательным для</w:t>
      </w:r>
      <w:r>
        <w:rPr>
          <w:spacing w:val="40"/>
        </w:rPr>
        <w:t xml:space="preserve"> </w:t>
      </w:r>
      <w:r>
        <w:t>изучения.</w:t>
      </w:r>
      <w:r>
        <w:rPr>
          <w:spacing w:val="80"/>
          <w:w w:val="150"/>
        </w:rPr>
        <w:t xml:space="preserve"> </w:t>
      </w: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- 714</w:t>
      </w:r>
      <w:r>
        <w:rPr>
          <w:spacing w:val="80"/>
        </w:rPr>
        <w:t xml:space="preserve"> </w:t>
      </w:r>
      <w:r>
        <w:t>часов:</w:t>
      </w:r>
      <w:r>
        <w:rPr>
          <w:spacing w:val="78"/>
        </w:rPr>
        <w:t xml:space="preserve"> </w:t>
      </w:r>
      <w:r>
        <w:t>в</w:t>
      </w:r>
      <w:r>
        <w:rPr>
          <w:spacing w:val="80"/>
        </w:rPr>
        <w:t xml:space="preserve"> </w:t>
      </w:r>
      <w:r>
        <w:t>5</w:t>
      </w:r>
      <w:r>
        <w:rPr>
          <w:spacing w:val="80"/>
        </w:rPr>
        <w:t xml:space="preserve"> </w:t>
      </w:r>
      <w:r>
        <w:t>классе</w:t>
      </w:r>
      <w:r>
        <w:rPr>
          <w:spacing w:val="24"/>
        </w:rPr>
        <w:t xml:space="preserve"> </w:t>
      </w:r>
      <w:r>
        <w:t>-</w:t>
      </w:r>
      <w:r>
        <w:rPr>
          <w:spacing w:val="74"/>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6</w:t>
      </w:r>
      <w:r>
        <w:rPr>
          <w:spacing w:val="80"/>
        </w:rPr>
        <w:t xml:space="preserve"> </w:t>
      </w:r>
      <w:r>
        <w:t>классе</w:t>
      </w:r>
      <w:r>
        <w:rPr>
          <w:spacing w:val="24"/>
        </w:rPr>
        <w:t xml:space="preserve"> </w:t>
      </w:r>
      <w:r>
        <w:t>-</w:t>
      </w:r>
      <w:r>
        <w:rPr>
          <w:spacing w:val="74"/>
        </w:rPr>
        <w:t xml:space="preserve"> </w:t>
      </w:r>
      <w:r>
        <w:t>204</w:t>
      </w:r>
      <w:r>
        <w:rPr>
          <w:spacing w:val="80"/>
        </w:rPr>
        <w:t xml:space="preserve"> </w:t>
      </w:r>
      <w:r>
        <w:t>часа</w:t>
      </w:r>
      <w:r>
        <w:rPr>
          <w:spacing w:val="80"/>
        </w:rPr>
        <w:t xml:space="preserve"> </w:t>
      </w:r>
      <w:r>
        <w:t>(6</w:t>
      </w:r>
      <w:r>
        <w:rPr>
          <w:spacing w:val="80"/>
        </w:rPr>
        <w:t xml:space="preserve"> </w:t>
      </w:r>
      <w:r>
        <w:t>часов</w:t>
      </w:r>
    </w:p>
    <w:p w:rsidR="00156445" w:rsidRDefault="005A47D0">
      <w:pPr>
        <w:pStyle w:val="a3"/>
        <w:spacing w:before="9" w:line="244" w:lineRule="auto"/>
        <w:ind w:right="1098" w:firstLine="0"/>
      </w:pPr>
      <w:r>
        <w:t>в</w:t>
      </w:r>
      <w:r>
        <w:rPr>
          <w:spacing w:val="39"/>
        </w:rPr>
        <w:t xml:space="preserve"> </w:t>
      </w:r>
      <w:r>
        <w:t>неделю),</w:t>
      </w:r>
      <w:r>
        <w:rPr>
          <w:spacing w:val="73"/>
          <w:w w:val="150"/>
        </w:rPr>
        <w:t xml:space="preserve"> </w:t>
      </w:r>
      <w:r>
        <w:t>в</w:t>
      </w:r>
      <w:r>
        <w:rPr>
          <w:spacing w:val="77"/>
          <w:w w:val="150"/>
        </w:rPr>
        <w:t xml:space="preserve"> </w:t>
      </w:r>
      <w:r>
        <w:t>7</w:t>
      </w:r>
      <w:r>
        <w:rPr>
          <w:spacing w:val="76"/>
          <w:w w:val="150"/>
        </w:rPr>
        <w:t xml:space="preserve"> </w:t>
      </w:r>
      <w:r>
        <w:t>классе</w:t>
      </w:r>
      <w:r>
        <w:rPr>
          <w:spacing w:val="80"/>
          <w:w w:val="150"/>
        </w:rPr>
        <w:t xml:space="preserve"> </w:t>
      </w:r>
      <w:r>
        <w:t>136</w:t>
      </w:r>
      <w:r>
        <w:rPr>
          <w:spacing w:val="77"/>
          <w:w w:val="150"/>
        </w:rPr>
        <w:t xml:space="preserve"> </w:t>
      </w:r>
      <w:r>
        <w:t>часов</w:t>
      </w:r>
      <w:r>
        <w:rPr>
          <w:spacing w:val="77"/>
          <w:w w:val="150"/>
        </w:rPr>
        <w:t xml:space="preserve"> </w:t>
      </w:r>
      <w:r>
        <w:t>(4</w:t>
      </w:r>
      <w:r>
        <w:rPr>
          <w:spacing w:val="80"/>
          <w:w w:val="150"/>
        </w:rPr>
        <w:t xml:space="preserve"> </w:t>
      </w:r>
      <w:r>
        <w:t>часа</w:t>
      </w:r>
      <w:r>
        <w:rPr>
          <w:spacing w:val="75"/>
          <w:w w:val="150"/>
        </w:rPr>
        <w:t xml:space="preserve"> </w:t>
      </w:r>
      <w:r>
        <w:t>в</w:t>
      </w:r>
      <w:r>
        <w:rPr>
          <w:spacing w:val="77"/>
          <w:w w:val="150"/>
        </w:rPr>
        <w:t xml:space="preserve"> </w:t>
      </w:r>
      <w:r>
        <w:t>неделю),</w:t>
      </w:r>
      <w:r>
        <w:rPr>
          <w:spacing w:val="73"/>
          <w:w w:val="150"/>
        </w:rPr>
        <w:t xml:space="preserve"> </w:t>
      </w:r>
      <w:r>
        <w:t>в</w:t>
      </w:r>
      <w:r>
        <w:rPr>
          <w:spacing w:val="77"/>
          <w:w w:val="150"/>
        </w:rPr>
        <w:t xml:space="preserve"> </w:t>
      </w:r>
      <w:r>
        <w:t>8</w:t>
      </w:r>
      <w:r>
        <w:rPr>
          <w:spacing w:val="76"/>
          <w:w w:val="150"/>
        </w:rPr>
        <w:t xml:space="preserve"> </w:t>
      </w:r>
      <w:r>
        <w:t>классе</w:t>
      </w:r>
      <w:r>
        <w:rPr>
          <w:spacing w:val="36"/>
        </w:rPr>
        <w:t xml:space="preserve">  </w:t>
      </w:r>
      <w:r>
        <w:t>-</w:t>
      </w:r>
      <w:r>
        <w:rPr>
          <w:spacing w:val="65"/>
          <w:w w:val="150"/>
        </w:rPr>
        <w:t xml:space="preserve"> </w:t>
      </w:r>
      <w:r>
        <w:t>102</w:t>
      </w:r>
      <w:r>
        <w:rPr>
          <w:spacing w:val="80"/>
          <w:w w:val="150"/>
        </w:rPr>
        <w:t xml:space="preserve"> </w:t>
      </w:r>
      <w:r>
        <w:t>часа</w:t>
      </w:r>
      <w:r>
        <w:rPr>
          <w:spacing w:val="75"/>
          <w:w w:val="150"/>
        </w:rPr>
        <w:t xml:space="preserve"> </w:t>
      </w:r>
      <w:r>
        <w:t>(3</w:t>
      </w:r>
      <w:r>
        <w:rPr>
          <w:spacing w:val="80"/>
          <w:w w:val="150"/>
        </w:rPr>
        <w:t xml:space="preserve"> </w:t>
      </w:r>
      <w:r>
        <w:t>часа в неделю),</w:t>
      </w:r>
      <w:r>
        <w:rPr>
          <w:spacing w:val="38"/>
        </w:rPr>
        <w:t xml:space="preserve"> </w:t>
      </w:r>
      <w:r>
        <w:t>в 9</w:t>
      </w:r>
      <w:r>
        <w:rPr>
          <w:spacing w:val="35"/>
        </w:rPr>
        <w:t xml:space="preserve"> </w:t>
      </w:r>
      <w:r>
        <w:t>классе</w:t>
      </w:r>
      <w:r>
        <w:rPr>
          <w:spacing w:val="40"/>
        </w:rPr>
        <w:t xml:space="preserve"> </w:t>
      </w:r>
      <w:r>
        <w:t>- 102</w:t>
      </w:r>
      <w:r>
        <w:rPr>
          <w:spacing w:val="35"/>
        </w:rPr>
        <w:t xml:space="preserve"> </w:t>
      </w:r>
      <w:r>
        <w:t>часа (3</w:t>
      </w:r>
      <w:r>
        <w:rPr>
          <w:spacing w:val="35"/>
        </w:rPr>
        <w:t xml:space="preserve"> </w:t>
      </w:r>
      <w:r>
        <w:t>часа</w:t>
      </w:r>
      <w:r>
        <w:rPr>
          <w:spacing w:val="35"/>
        </w:rPr>
        <w:t xml:space="preserve"> </w:t>
      </w:r>
      <w:r>
        <w:t>в неделю).</w:t>
      </w:r>
    </w:p>
    <w:p w:rsidR="00156445" w:rsidRDefault="005A47D0">
      <w:pPr>
        <w:pStyle w:val="Heading2"/>
        <w:spacing w:before="17"/>
        <w:ind w:left="1780"/>
        <w:jc w:val="left"/>
      </w:pPr>
      <w:bookmarkStart w:id="12" w:name="Содержание_обучения_в_5_классе."/>
      <w:bookmarkEnd w:id="12"/>
      <w:r>
        <w:rPr>
          <w:w w:val="105"/>
        </w:rPr>
        <w:t>Содержание</w:t>
      </w:r>
      <w:r>
        <w:rPr>
          <w:spacing w:val="-11"/>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5</w:t>
      </w:r>
      <w:r>
        <w:rPr>
          <w:spacing w:val="-9"/>
          <w:w w:val="105"/>
        </w:rPr>
        <w:t xml:space="preserve"> </w:t>
      </w:r>
      <w:r>
        <w:rPr>
          <w:spacing w:val="-2"/>
          <w:w w:val="105"/>
        </w:rPr>
        <w:t>классе.</w:t>
      </w:r>
    </w:p>
    <w:p w:rsidR="00156445" w:rsidRDefault="005A47D0">
      <w:pPr>
        <w:pStyle w:val="a3"/>
        <w:spacing w:before="5"/>
        <w:ind w:left="1780" w:firstLine="0"/>
        <w:jc w:val="left"/>
      </w:pPr>
      <w:r>
        <w:t>Общие</w:t>
      </w:r>
      <w:r>
        <w:rPr>
          <w:spacing w:val="21"/>
        </w:rPr>
        <w:t xml:space="preserve"> </w:t>
      </w:r>
      <w:r>
        <w:t>сведения</w:t>
      </w:r>
      <w:r>
        <w:rPr>
          <w:spacing w:val="30"/>
        </w:rPr>
        <w:t xml:space="preserve"> </w:t>
      </w:r>
      <w:r>
        <w:t>о</w:t>
      </w:r>
      <w:r>
        <w:rPr>
          <w:spacing w:val="16"/>
        </w:rPr>
        <w:t xml:space="preserve"> </w:t>
      </w:r>
      <w:r>
        <w:rPr>
          <w:spacing w:val="-2"/>
        </w:rPr>
        <w:t>языке.</w:t>
      </w:r>
    </w:p>
    <w:p w:rsidR="00156445" w:rsidRDefault="005A47D0">
      <w:pPr>
        <w:pStyle w:val="a3"/>
        <w:spacing w:before="9" w:line="247" w:lineRule="auto"/>
        <w:ind w:left="1722" w:right="1252" w:firstLine="0"/>
        <w:jc w:val="left"/>
      </w:pPr>
      <w:r>
        <w:t>Богатство и выразительность</w:t>
      </w:r>
      <w:r>
        <w:rPr>
          <w:spacing w:val="30"/>
        </w:rPr>
        <w:t xml:space="preserve"> </w:t>
      </w:r>
      <w:r>
        <w:t>русского языка.</w:t>
      </w:r>
      <w:r>
        <w:rPr>
          <w:spacing w:val="29"/>
        </w:rPr>
        <w:t xml:space="preserve"> </w:t>
      </w:r>
      <w:r>
        <w:t>Лингвистика как</w:t>
      </w:r>
      <w:r>
        <w:rPr>
          <w:spacing w:val="27"/>
        </w:rPr>
        <w:t xml:space="preserve"> </w:t>
      </w:r>
      <w:r>
        <w:t>наука</w:t>
      </w:r>
      <w:r>
        <w:rPr>
          <w:spacing w:val="40"/>
        </w:rPr>
        <w:t xml:space="preserve"> </w:t>
      </w:r>
      <w:r>
        <w:t>о языке. Основные разделы лингвистики.</w:t>
      </w:r>
    </w:p>
    <w:p w:rsidR="00156445" w:rsidRDefault="005A47D0">
      <w:pPr>
        <w:pStyle w:val="a3"/>
        <w:spacing w:before="12"/>
        <w:ind w:left="1780" w:firstLine="0"/>
        <w:jc w:val="left"/>
      </w:pPr>
      <w:r>
        <w:t>Язык</w:t>
      </w:r>
      <w:r>
        <w:rPr>
          <w:spacing w:val="16"/>
        </w:rPr>
        <w:t xml:space="preserve"> </w:t>
      </w:r>
      <w:r>
        <w:t>и</w:t>
      </w:r>
      <w:r>
        <w:rPr>
          <w:spacing w:val="14"/>
        </w:rPr>
        <w:t xml:space="preserve"> </w:t>
      </w:r>
      <w:r>
        <w:rPr>
          <w:spacing w:val="-2"/>
        </w:rPr>
        <w:t>речь.</w:t>
      </w:r>
    </w:p>
    <w:p w:rsidR="00156445" w:rsidRDefault="005A47D0">
      <w:pPr>
        <w:pStyle w:val="a3"/>
        <w:tabs>
          <w:tab w:val="left" w:pos="2658"/>
          <w:tab w:val="left" w:pos="3839"/>
          <w:tab w:val="left" w:pos="5573"/>
          <w:tab w:val="left" w:pos="7124"/>
          <w:tab w:val="left" w:pos="8550"/>
          <w:tab w:val="left" w:pos="9674"/>
        </w:tabs>
        <w:spacing w:before="9" w:line="247" w:lineRule="auto"/>
        <w:ind w:left="1722" w:right="1118" w:firstLine="0"/>
        <w:jc w:val="left"/>
      </w:pPr>
      <w:r>
        <w:t>Язык и</w:t>
      </w:r>
      <w:r>
        <w:rPr>
          <w:spacing w:val="40"/>
        </w:rPr>
        <w:t xml:space="preserve"> </w:t>
      </w:r>
      <w:r>
        <w:t>речь. Речь</w:t>
      </w:r>
      <w:r>
        <w:rPr>
          <w:spacing w:val="40"/>
        </w:rPr>
        <w:t xml:space="preserve"> </w:t>
      </w:r>
      <w:r>
        <w:t>устная и</w:t>
      </w:r>
      <w:r>
        <w:rPr>
          <w:spacing w:val="40"/>
        </w:rPr>
        <w:t xml:space="preserve"> </w:t>
      </w:r>
      <w:r>
        <w:t>письменная, монологическая</w:t>
      </w:r>
      <w:r>
        <w:rPr>
          <w:spacing w:val="40"/>
        </w:rPr>
        <w:t xml:space="preserve"> </w:t>
      </w:r>
      <w:r>
        <w:t xml:space="preserve">и диалогическая, полилог. </w:t>
      </w: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p>
    <w:p w:rsidR="00156445" w:rsidRDefault="005A47D0">
      <w:pPr>
        <w:pStyle w:val="a3"/>
        <w:spacing w:before="8"/>
        <w:ind w:firstLine="0"/>
        <w:jc w:val="left"/>
      </w:pPr>
      <w:r>
        <w:t>их</w:t>
      </w:r>
      <w:r>
        <w:rPr>
          <w:spacing w:val="6"/>
        </w:rPr>
        <w:t xml:space="preserve"> </w:t>
      </w:r>
      <w:r>
        <w:rPr>
          <w:spacing w:val="-2"/>
        </w:rPr>
        <w:t>особенности.</w:t>
      </w:r>
    </w:p>
    <w:p w:rsidR="00156445" w:rsidRDefault="005A47D0">
      <w:pPr>
        <w:pStyle w:val="a3"/>
        <w:spacing w:before="14" w:line="247" w:lineRule="auto"/>
        <w:ind w:right="1148"/>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 чтения</w:t>
      </w:r>
      <w:r>
        <w:rPr>
          <w:spacing w:val="40"/>
        </w:rPr>
        <w:t xml:space="preserve"> </w:t>
      </w:r>
      <w:r>
        <w:t>научно-учебной,</w:t>
      </w:r>
      <w:r>
        <w:rPr>
          <w:spacing w:val="40"/>
        </w:rPr>
        <w:t xml:space="preserve"> </w:t>
      </w:r>
      <w:r>
        <w:t>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p>
    <w:p w:rsidR="00156445" w:rsidRDefault="005A47D0">
      <w:pPr>
        <w:pStyle w:val="a3"/>
        <w:tabs>
          <w:tab w:val="left" w:pos="2759"/>
          <w:tab w:val="left" w:pos="3897"/>
          <w:tab w:val="left" w:pos="5563"/>
          <w:tab w:val="left" w:pos="6192"/>
          <w:tab w:val="left" w:pos="8036"/>
          <w:tab w:val="left" w:pos="8997"/>
          <w:tab w:val="left" w:pos="9357"/>
          <w:tab w:val="left" w:pos="9976"/>
        </w:tabs>
        <w:spacing w:before="2" w:line="252" w:lineRule="auto"/>
        <w:ind w:right="1113"/>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252"/>
        <w:jc w:val="left"/>
      </w:pPr>
      <w:r>
        <w:t>Участие</w:t>
      </w:r>
      <w:r>
        <w:rPr>
          <w:spacing w:val="73"/>
        </w:rPr>
        <w:t xml:space="preserve"> </w:t>
      </w:r>
      <w:r>
        <w:t>в</w:t>
      </w:r>
      <w:r>
        <w:rPr>
          <w:spacing w:val="69"/>
        </w:rPr>
        <w:t xml:space="preserve"> </w:t>
      </w:r>
      <w:r>
        <w:t>диалоге</w:t>
      </w:r>
      <w:r>
        <w:rPr>
          <w:spacing w:val="61"/>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 на основе жизненных наблюдений.</w:t>
      </w:r>
    </w:p>
    <w:p w:rsidR="00156445" w:rsidRDefault="005A47D0">
      <w:pPr>
        <w:pStyle w:val="a3"/>
        <w:spacing w:before="17"/>
        <w:ind w:left="1722" w:firstLine="0"/>
        <w:jc w:val="left"/>
      </w:pPr>
      <w:r>
        <w:t>Речевые</w:t>
      </w:r>
      <w:r>
        <w:rPr>
          <w:spacing w:val="29"/>
        </w:rPr>
        <w:t xml:space="preserve"> </w:t>
      </w:r>
      <w:r>
        <w:t>формулы</w:t>
      </w:r>
      <w:r>
        <w:rPr>
          <w:spacing w:val="27"/>
        </w:rPr>
        <w:t xml:space="preserve"> </w:t>
      </w:r>
      <w:r>
        <w:t>приветствия,</w:t>
      </w:r>
      <w:r>
        <w:rPr>
          <w:spacing w:val="43"/>
        </w:rPr>
        <w:t xml:space="preserve"> </w:t>
      </w:r>
      <w:r>
        <w:t>прощания,</w:t>
      </w:r>
      <w:r>
        <w:rPr>
          <w:spacing w:val="38"/>
        </w:rPr>
        <w:t xml:space="preserve"> </w:t>
      </w:r>
      <w:r>
        <w:t>просьбы,</w:t>
      </w:r>
      <w:r>
        <w:rPr>
          <w:spacing w:val="29"/>
        </w:rPr>
        <w:t xml:space="preserve"> </w:t>
      </w:r>
      <w:r>
        <w:rPr>
          <w:spacing w:val="-2"/>
        </w:rPr>
        <w:t>благодарности.</w:t>
      </w:r>
    </w:p>
    <w:p w:rsidR="00156445" w:rsidRDefault="005A47D0">
      <w:pPr>
        <w:pStyle w:val="a3"/>
        <w:spacing w:line="252" w:lineRule="auto"/>
        <w:ind w:right="1252"/>
        <w:jc w:val="left"/>
      </w:pPr>
      <w:r>
        <w:t>Сочинения</w:t>
      </w:r>
      <w:r>
        <w:rPr>
          <w:spacing w:val="36"/>
        </w:rPr>
        <w:t xml:space="preserve"> </w:t>
      </w:r>
      <w:r>
        <w:t>различных</w:t>
      </w:r>
      <w:r>
        <w:rPr>
          <w:spacing w:val="36"/>
        </w:rPr>
        <w:t xml:space="preserve"> </w:t>
      </w:r>
      <w:r>
        <w:t>видов</w:t>
      </w:r>
      <w:r>
        <w:rPr>
          <w:spacing w:val="37"/>
        </w:rPr>
        <w:t xml:space="preserve"> </w:t>
      </w:r>
      <w:r>
        <w:t>с</w:t>
      </w:r>
      <w:r>
        <w:rPr>
          <w:spacing w:val="32"/>
        </w:rPr>
        <w:t xml:space="preserve"> </w:t>
      </w:r>
      <w:r>
        <w:t>опорой</w:t>
      </w:r>
      <w:r>
        <w:rPr>
          <w:spacing w:val="37"/>
        </w:rPr>
        <w:t xml:space="preserve"> </w:t>
      </w:r>
      <w:r>
        <w:t>на</w:t>
      </w:r>
      <w:r>
        <w:rPr>
          <w:spacing w:val="32"/>
        </w:rPr>
        <w:t xml:space="preserve"> </w:t>
      </w:r>
      <w:r>
        <w:t>жизненный</w:t>
      </w:r>
      <w:r>
        <w:rPr>
          <w:spacing w:val="39"/>
        </w:rPr>
        <w:t xml:space="preserve"> </w:t>
      </w:r>
      <w:r>
        <w:t>и</w:t>
      </w:r>
      <w:r>
        <w:rPr>
          <w:spacing w:val="36"/>
        </w:rPr>
        <w:t xml:space="preserve"> </w:t>
      </w:r>
      <w:r>
        <w:t>читательский</w:t>
      </w:r>
      <w:r>
        <w:rPr>
          <w:spacing w:val="40"/>
        </w:rPr>
        <w:t xml:space="preserve"> </w:t>
      </w:r>
      <w:r>
        <w:t>опыт, сюжетную</w:t>
      </w:r>
      <w:r>
        <w:rPr>
          <w:spacing w:val="40"/>
        </w:rPr>
        <w:t xml:space="preserve"> </w:t>
      </w:r>
      <w:r>
        <w:t>картину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сочинения-миниатюры).</w:t>
      </w:r>
    </w:p>
    <w:p w:rsidR="00156445" w:rsidRDefault="005A47D0">
      <w:pPr>
        <w:pStyle w:val="a3"/>
        <w:tabs>
          <w:tab w:val="left" w:pos="2514"/>
          <w:tab w:val="left" w:pos="4113"/>
          <w:tab w:val="left" w:pos="5635"/>
          <w:tab w:val="left" w:pos="7681"/>
          <w:tab w:val="left" w:pos="9002"/>
          <w:tab w:val="left" w:pos="9794"/>
        </w:tabs>
        <w:spacing w:before="1" w:line="247" w:lineRule="auto"/>
        <w:ind w:right="1113"/>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w:t>
      </w:r>
      <w:r>
        <w:rPr>
          <w:spacing w:val="40"/>
        </w:rPr>
        <w:t xml:space="preserve"> </w:t>
      </w:r>
      <w:r>
        <w:t>ознакомительное,</w:t>
      </w:r>
      <w:r>
        <w:rPr>
          <w:spacing w:val="40"/>
        </w:rPr>
        <w:t xml:space="preserve"> </w:t>
      </w:r>
      <w:r>
        <w:t>просмотровое,</w:t>
      </w:r>
      <w:r>
        <w:rPr>
          <w:spacing w:val="40"/>
        </w:rPr>
        <w:t xml:space="preserve"> </w:t>
      </w:r>
      <w:r>
        <w:t>поисковое.</w:t>
      </w:r>
    </w:p>
    <w:p w:rsidR="00156445" w:rsidRDefault="005A47D0">
      <w:pPr>
        <w:pStyle w:val="a3"/>
        <w:spacing w:before="3"/>
        <w:ind w:left="1780" w:firstLine="0"/>
        <w:jc w:val="left"/>
      </w:pPr>
      <w:r>
        <w:rPr>
          <w:spacing w:val="-2"/>
        </w:rPr>
        <w:t>Текст.</w:t>
      </w:r>
    </w:p>
    <w:p w:rsidR="00156445" w:rsidRDefault="005A47D0">
      <w:pPr>
        <w:pStyle w:val="a3"/>
        <w:spacing w:before="9"/>
        <w:ind w:left="1722" w:firstLine="0"/>
        <w:jc w:val="left"/>
      </w:pPr>
      <w:r>
        <w:t>Текст</w:t>
      </w:r>
      <w:r>
        <w:rPr>
          <w:spacing w:val="57"/>
        </w:rPr>
        <w:t xml:space="preserve"> </w:t>
      </w:r>
      <w:r>
        <w:t>и</w:t>
      </w:r>
      <w:r>
        <w:rPr>
          <w:spacing w:val="51"/>
          <w:w w:val="150"/>
        </w:rPr>
        <w:t xml:space="preserve"> </w:t>
      </w:r>
      <w:r>
        <w:t>его</w:t>
      </w:r>
      <w:r>
        <w:rPr>
          <w:spacing w:val="68"/>
        </w:rPr>
        <w:t xml:space="preserve"> </w:t>
      </w:r>
      <w:r>
        <w:t>основные</w:t>
      </w:r>
      <w:r>
        <w:rPr>
          <w:spacing w:val="56"/>
        </w:rPr>
        <w:t xml:space="preserve"> </w:t>
      </w:r>
      <w:r>
        <w:t>признаки.</w:t>
      </w:r>
      <w:r>
        <w:rPr>
          <w:spacing w:val="68"/>
        </w:rPr>
        <w:t xml:space="preserve"> </w:t>
      </w:r>
      <w:r>
        <w:t>Тема</w:t>
      </w:r>
      <w:r>
        <w:rPr>
          <w:spacing w:val="61"/>
        </w:rPr>
        <w:t xml:space="preserve"> </w:t>
      </w:r>
      <w:r>
        <w:t>и</w:t>
      </w:r>
      <w:r>
        <w:rPr>
          <w:spacing w:val="69"/>
        </w:rPr>
        <w:t xml:space="preserve"> </w:t>
      </w:r>
      <w:r>
        <w:t>главная</w:t>
      </w:r>
      <w:r>
        <w:rPr>
          <w:spacing w:val="68"/>
        </w:rPr>
        <w:t xml:space="preserve"> </w:t>
      </w:r>
      <w:r>
        <w:t>мысль</w:t>
      </w:r>
      <w:r>
        <w:rPr>
          <w:spacing w:val="69"/>
        </w:rPr>
        <w:t xml:space="preserve"> </w:t>
      </w:r>
      <w:r>
        <w:t>текста.</w:t>
      </w:r>
      <w:r>
        <w:rPr>
          <w:spacing w:val="75"/>
        </w:rPr>
        <w:t xml:space="preserve"> </w:t>
      </w:r>
      <w:r>
        <w:t>Микротема</w:t>
      </w:r>
      <w:r>
        <w:rPr>
          <w:spacing w:val="73"/>
        </w:rPr>
        <w:t xml:space="preserve"> </w:t>
      </w:r>
      <w:r>
        <w:rPr>
          <w:spacing w:val="-2"/>
        </w:rPr>
        <w:t>текста.</w:t>
      </w:r>
    </w:p>
    <w:p w:rsidR="00156445" w:rsidRDefault="005A47D0">
      <w:pPr>
        <w:pStyle w:val="a3"/>
        <w:spacing w:before="14"/>
        <w:ind w:firstLine="0"/>
        <w:jc w:val="left"/>
      </w:pPr>
      <w:r>
        <w:t>Ключевые</w:t>
      </w:r>
      <w:r>
        <w:rPr>
          <w:spacing w:val="38"/>
        </w:rPr>
        <w:t xml:space="preserve"> </w:t>
      </w:r>
      <w:r>
        <w:rPr>
          <w:spacing w:val="-2"/>
        </w:rPr>
        <w:t>слова.</w:t>
      </w:r>
    </w:p>
    <w:p w:rsidR="00156445" w:rsidRDefault="005A47D0">
      <w:pPr>
        <w:pStyle w:val="a3"/>
        <w:spacing w:before="14" w:line="247" w:lineRule="auto"/>
        <w:ind w:right="1148"/>
        <w:jc w:val="left"/>
      </w:pPr>
      <w:r>
        <w:t>Функционально-смысловые</w:t>
      </w:r>
      <w:r>
        <w:rPr>
          <w:spacing w:val="80"/>
        </w:rPr>
        <w:t xml:space="preserve"> </w:t>
      </w:r>
      <w:r>
        <w:t>типы</w:t>
      </w:r>
      <w:r>
        <w:rPr>
          <w:spacing w:val="80"/>
        </w:rPr>
        <w:t xml:space="preserve"> </w:t>
      </w:r>
      <w:r>
        <w:t>речи:</w:t>
      </w:r>
      <w:r>
        <w:rPr>
          <w:spacing w:val="80"/>
        </w:rPr>
        <w:t xml:space="preserve"> </w:t>
      </w:r>
      <w:r>
        <w:t>описание,</w:t>
      </w:r>
      <w:r>
        <w:rPr>
          <w:spacing w:val="80"/>
        </w:rPr>
        <w:t xml:space="preserve"> </w:t>
      </w:r>
      <w:r>
        <w:t>повествование,</w:t>
      </w:r>
      <w:r>
        <w:rPr>
          <w:spacing w:val="80"/>
        </w:rPr>
        <w:t xml:space="preserve"> </w:t>
      </w:r>
      <w:r>
        <w:t>рассуждение;</w:t>
      </w:r>
      <w:r>
        <w:rPr>
          <w:spacing w:val="80"/>
        </w:rPr>
        <w:t xml:space="preserve"> </w:t>
      </w:r>
      <w:r>
        <w:t xml:space="preserve">их </w:t>
      </w:r>
      <w:r>
        <w:rPr>
          <w:spacing w:val="-2"/>
        </w:rPr>
        <w:t>особенности.</w:t>
      </w:r>
    </w:p>
    <w:p w:rsidR="00156445" w:rsidRDefault="005A47D0">
      <w:pPr>
        <w:pStyle w:val="a3"/>
        <w:tabs>
          <w:tab w:val="left" w:pos="3743"/>
          <w:tab w:val="left" w:pos="5040"/>
          <w:tab w:val="left" w:pos="6019"/>
          <w:tab w:val="left" w:pos="6913"/>
          <w:tab w:val="left" w:pos="7532"/>
          <w:tab w:val="left" w:pos="8694"/>
          <w:tab w:val="left" w:pos="9918"/>
        </w:tabs>
        <w:spacing w:before="2" w:line="252" w:lineRule="auto"/>
        <w:ind w:right="1118"/>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156445" w:rsidRDefault="005A47D0">
      <w:pPr>
        <w:pStyle w:val="a3"/>
        <w:spacing w:before="7" w:line="244" w:lineRule="auto"/>
        <w:ind w:right="1148"/>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76"/>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 синонимы,</w:t>
      </w:r>
      <w:r>
        <w:rPr>
          <w:spacing w:val="40"/>
        </w:rPr>
        <w:t xml:space="preserve"> </w:t>
      </w:r>
      <w:r>
        <w:t>антонимы,</w:t>
      </w:r>
      <w:r>
        <w:rPr>
          <w:spacing w:val="40"/>
        </w:rPr>
        <w:t xml:space="preserve"> </w:t>
      </w:r>
      <w:r>
        <w:t>личные</w:t>
      </w:r>
      <w:r>
        <w:rPr>
          <w:spacing w:val="40"/>
        </w:rPr>
        <w:t xml:space="preserve"> </w:t>
      </w:r>
      <w:r>
        <w:t>местоимения,</w:t>
      </w:r>
      <w:r>
        <w:rPr>
          <w:spacing w:val="40"/>
        </w:rPr>
        <w:t xml:space="preserve"> </w:t>
      </w:r>
      <w:r>
        <w:t>повтор</w:t>
      </w:r>
      <w:r>
        <w:rPr>
          <w:spacing w:val="40"/>
        </w:rPr>
        <w:t xml:space="preserve"> </w:t>
      </w:r>
      <w:r>
        <w:t>слова.</w:t>
      </w:r>
    </w:p>
    <w:p w:rsidR="00156445" w:rsidRDefault="005A47D0">
      <w:pPr>
        <w:pStyle w:val="a3"/>
        <w:spacing w:before="8"/>
        <w:ind w:left="1722" w:firstLine="0"/>
        <w:jc w:val="left"/>
      </w:pPr>
      <w:r>
        <w:t>Повествование</w:t>
      </w:r>
      <w:r>
        <w:rPr>
          <w:spacing w:val="24"/>
        </w:rPr>
        <w:t xml:space="preserve"> </w:t>
      </w:r>
      <w:r>
        <w:t>как</w:t>
      </w:r>
      <w:r>
        <w:rPr>
          <w:spacing w:val="13"/>
        </w:rPr>
        <w:t xml:space="preserve"> </w:t>
      </w:r>
      <w:r>
        <w:t>тип</w:t>
      </w:r>
      <w:r>
        <w:rPr>
          <w:spacing w:val="33"/>
        </w:rPr>
        <w:t xml:space="preserve"> </w:t>
      </w:r>
      <w:r>
        <w:t>речи.</w:t>
      </w:r>
      <w:r>
        <w:rPr>
          <w:spacing w:val="24"/>
        </w:rPr>
        <w:t xml:space="preserve"> </w:t>
      </w:r>
      <w:r>
        <w:rPr>
          <w:spacing w:val="-2"/>
        </w:rPr>
        <w:t>Рассказ.</w:t>
      </w:r>
    </w:p>
    <w:p w:rsidR="00156445" w:rsidRDefault="005A47D0">
      <w:pPr>
        <w:pStyle w:val="a3"/>
        <w:spacing w:before="9" w:line="249" w:lineRule="auto"/>
        <w:ind w:right="1112"/>
      </w:pPr>
      <w:r>
        <w:t>Смысловой</w:t>
      </w:r>
      <w:r>
        <w:rPr>
          <w:spacing w:val="67"/>
          <w:w w:val="150"/>
        </w:rPr>
        <w:t xml:space="preserve">  </w:t>
      </w:r>
      <w:r>
        <w:t>анализ</w:t>
      </w:r>
      <w:r>
        <w:rPr>
          <w:spacing w:val="80"/>
        </w:rPr>
        <w:t xml:space="preserve">  </w:t>
      </w:r>
      <w:r>
        <w:t>текста:</w:t>
      </w:r>
      <w:r>
        <w:rPr>
          <w:spacing w:val="80"/>
          <w:w w:val="150"/>
        </w:rPr>
        <w:t xml:space="preserve">  </w:t>
      </w:r>
      <w:r>
        <w:t>его</w:t>
      </w:r>
      <w:r>
        <w:rPr>
          <w:spacing w:val="80"/>
        </w:rPr>
        <w:t xml:space="preserve">  </w:t>
      </w:r>
      <w:r>
        <w:t>композиционных</w:t>
      </w:r>
      <w:r>
        <w:rPr>
          <w:spacing w:val="67"/>
        </w:rPr>
        <w:t xml:space="preserve">   </w:t>
      </w:r>
      <w:r>
        <w:t>особенностей,</w:t>
      </w:r>
      <w:r>
        <w:rPr>
          <w:spacing w:val="80"/>
        </w:rPr>
        <w:t xml:space="preserve">  </w:t>
      </w:r>
      <w:r>
        <w:t>микротем</w:t>
      </w:r>
      <w:r>
        <w:rPr>
          <w:spacing w:val="4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156445" w:rsidRDefault="005A47D0">
      <w:pPr>
        <w:pStyle w:val="a3"/>
        <w:spacing w:before="5" w:line="249" w:lineRule="auto"/>
        <w:ind w:right="1101"/>
      </w:pPr>
      <w:r>
        <w:t>Подробное,</w:t>
      </w:r>
      <w:r>
        <w:rPr>
          <w:spacing w:val="80"/>
        </w:rPr>
        <w:t xml:space="preserve">  </w:t>
      </w:r>
      <w:r>
        <w:t>выборочное</w:t>
      </w:r>
      <w:r>
        <w:rPr>
          <w:spacing w:val="80"/>
        </w:rPr>
        <w:t xml:space="preserve">  </w:t>
      </w:r>
      <w:r>
        <w:t>и</w:t>
      </w:r>
      <w:r>
        <w:rPr>
          <w:spacing w:val="80"/>
          <w:w w:val="150"/>
        </w:rPr>
        <w:t xml:space="preserve">  </w:t>
      </w:r>
      <w:r>
        <w:t>сжатое</w:t>
      </w:r>
      <w:r>
        <w:rPr>
          <w:spacing w:val="80"/>
        </w:rPr>
        <w:t xml:space="preserve">  </w:t>
      </w:r>
      <w:r>
        <w:t>изложение</w:t>
      </w:r>
      <w:r>
        <w:rPr>
          <w:spacing w:val="80"/>
          <w:w w:val="150"/>
        </w:rPr>
        <w:t xml:space="preserve">  </w:t>
      </w:r>
      <w:r>
        <w:t>содержания</w:t>
      </w:r>
      <w:r>
        <w:rPr>
          <w:spacing w:val="80"/>
          <w:w w:val="150"/>
        </w:rPr>
        <w:t xml:space="preserve">  </w:t>
      </w:r>
      <w:r>
        <w:t>прочитанного или</w:t>
      </w:r>
      <w:r>
        <w:rPr>
          <w:spacing w:val="40"/>
        </w:rPr>
        <w:t xml:space="preserve"> </w:t>
      </w:r>
      <w:r>
        <w:t>прослушанного</w:t>
      </w:r>
      <w:r>
        <w:rPr>
          <w:spacing w:val="39"/>
        </w:rPr>
        <w:t xml:space="preserve"> </w:t>
      </w:r>
      <w:r>
        <w:t>текста.</w:t>
      </w:r>
      <w:r>
        <w:rPr>
          <w:spacing w:val="40"/>
        </w:rPr>
        <w:t xml:space="preserve"> </w:t>
      </w:r>
      <w:r>
        <w:t>Изложение содержания текста</w:t>
      </w:r>
      <w:r>
        <w:rPr>
          <w:spacing w:val="40"/>
        </w:rPr>
        <w:t xml:space="preserve"> </w:t>
      </w:r>
      <w:r>
        <w:t>с изменением лица</w:t>
      </w:r>
      <w:r>
        <w:rPr>
          <w:spacing w:val="40"/>
        </w:rPr>
        <w:t xml:space="preserve"> </w:t>
      </w:r>
      <w:r>
        <w:t>рассказчика.</w:t>
      </w:r>
    </w:p>
    <w:p w:rsidR="00156445" w:rsidRDefault="005A47D0">
      <w:pPr>
        <w:pStyle w:val="a3"/>
        <w:spacing w:before="2" w:line="244" w:lineRule="auto"/>
        <w:ind w:left="1780" w:right="2690" w:hanging="58"/>
      </w:pPr>
      <w:r>
        <w:t>Информационная переработка текста: простой и сложный план текста. Функциональные разновидности языка.</w:t>
      </w:r>
    </w:p>
    <w:p w:rsidR="00156445" w:rsidRDefault="005A47D0">
      <w:pPr>
        <w:pStyle w:val="a3"/>
        <w:tabs>
          <w:tab w:val="left" w:pos="2918"/>
          <w:tab w:val="left" w:pos="4934"/>
          <w:tab w:val="left" w:pos="5559"/>
          <w:tab w:val="left" w:pos="7844"/>
          <w:tab w:val="left" w:pos="9981"/>
        </w:tabs>
        <w:spacing w:before="8" w:line="252" w:lineRule="auto"/>
        <w:ind w:right="1117"/>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w:t>
      </w:r>
      <w:r>
        <w:rPr>
          <w:spacing w:val="40"/>
        </w:rPr>
        <w:t xml:space="preserve"> </w:t>
      </w:r>
      <w:r>
        <w:t>разговорной</w:t>
      </w:r>
      <w:r>
        <w:rPr>
          <w:spacing w:val="40"/>
        </w:rPr>
        <w:t xml:space="preserve"> </w:t>
      </w:r>
      <w:r>
        <w:t>речи,</w:t>
      </w:r>
      <w:r>
        <w:rPr>
          <w:spacing w:val="40"/>
        </w:rPr>
        <w:t xml:space="preserve"> </w:t>
      </w:r>
      <w:r>
        <w:t>функциональных</w:t>
      </w:r>
      <w:r>
        <w:rPr>
          <w:spacing w:val="40"/>
        </w:rPr>
        <w:t xml:space="preserve"> </w:t>
      </w:r>
      <w:r>
        <w:t>стилях,</w:t>
      </w:r>
      <w:r>
        <w:rPr>
          <w:spacing w:val="40"/>
        </w:rPr>
        <w:t xml:space="preserve"> </w:t>
      </w:r>
      <w:r>
        <w:t>языке</w:t>
      </w:r>
      <w:r>
        <w:rPr>
          <w:spacing w:val="40"/>
        </w:rPr>
        <w:t xml:space="preserve"> </w:t>
      </w:r>
      <w:r>
        <w:t>художественной</w:t>
      </w:r>
      <w:r>
        <w:rPr>
          <w:spacing w:val="40"/>
        </w:rPr>
        <w:t xml:space="preserve"> </w:t>
      </w:r>
      <w:r>
        <w:t>литературы).</w:t>
      </w:r>
    </w:p>
    <w:p w:rsidR="00156445" w:rsidRDefault="005A47D0">
      <w:pPr>
        <w:pStyle w:val="a3"/>
        <w:spacing w:before="6" w:line="264" w:lineRule="exact"/>
        <w:ind w:left="1722" w:firstLine="0"/>
        <w:jc w:val="left"/>
      </w:pPr>
      <w:r>
        <w:t>Система</w:t>
      </w:r>
      <w:r>
        <w:rPr>
          <w:spacing w:val="30"/>
        </w:rPr>
        <w:t xml:space="preserve"> </w:t>
      </w:r>
      <w:r>
        <w:rPr>
          <w:spacing w:val="-2"/>
        </w:rPr>
        <w:t>языка.</w:t>
      </w:r>
    </w:p>
    <w:p w:rsidR="00156445" w:rsidRDefault="005A47D0">
      <w:pPr>
        <w:pStyle w:val="a3"/>
        <w:spacing w:line="264" w:lineRule="exact"/>
        <w:ind w:left="1722" w:firstLine="0"/>
        <w:jc w:val="left"/>
      </w:pPr>
      <w:r>
        <w:t>Фонетика.</w:t>
      </w:r>
      <w:r>
        <w:rPr>
          <w:spacing w:val="36"/>
        </w:rPr>
        <w:t xml:space="preserve"> </w:t>
      </w:r>
      <w:r>
        <w:t>Графика.</w:t>
      </w:r>
      <w:r>
        <w:rPr>
          <w:spacing w:val="36"/>
        </w:rPr>
        <w:t xml:space="preserve"> </w:t>
      </w:r>
      <w:r>
        <w:rPr>
          <w:spacing w:val="-2"/>
        </w:rPr>
        <w:t>Орфоэпия.</w:t>
      </w:r>
    </w:p>
    <w:p w:rsidR="00156445" w:rsidRDefault="005A47D0">
      <w:pPr>
        <w:pStyle w:val="a3"/>
        <w:spacing w:before="19"/>
        <w:ind w:left="1722" w:firstLine="0"/>
        <w:jc w:val="left"/>
      </w:pPr>
      <w:r>
        <w:t>Фонетика</w:t>
      </w:r>
      <w:r>
        <w:rPr>
          <w:spacing w:val="12"/>
        </w:rPr>
        <w:t xml:space="preserve"> </w:t>
      </w:r>
      <w:r>
        <w:t>и</w:t>
      </w:r>
      <w:r>
        <w:rPr>
          <w:spacing w:val="28"/>
        </w:rPr>
        <w:t xml:space="preserve"> </w:t>
      </w:r>
      <w:r>
        <w:t>графика</w:t>
      </w:r>
      <w:r>
        <w:rPr>
          <w:spacing w:val="25"/>
        </w:rPr>
        <w:t xml:space="preserve"> </w:t>
      </w:r>
      <w:r>
        <w:t>как</w:t>
      </w:r>
      <w:r>
        <w:rPr>
          <w:spacing w:val="18"/>
        </w:rPr>
        <w:t xml:space="preserve"> </w:t>
      </w:r>
      <w:r>
        <w:t>разделы</w:t>
      </w:r>
      <w:r>
        <w:rPr>
          <w:spacing w:val="20"/>
        </w:rPr>
        <w:t xml:space="preserve"> </w:t>
      </w:r>
      <w:r>
        <w:rPr>
          <w:spacing w:val="-2"/>
        </w:rPr>
        <w:t>лингвистики.</w:t>
      </w:r>
    </w:p>
    <w:p w:rsidR="00156445" w:rsidRDefault="005A47D0">
      <w:pPr>
        <w:pStyle w:val="a3"/>
        <w:spacing w:before="10" w:line="244" w:lineRule="auto"/>
        <w:ind w:left="1722" w:right="3975" w:firstLine="0"/>
        <w:jc w:val="left"/>
      </w:pPr>
      <w:r>
        <w:t>Звук как единица языка. Смыслоразличительная роль звука. Система гласных звуков.</w:t>
      </w:r>
    </w:p>
    <w:p w:rsidR="00156445" w:rsidRDefault="005A47D0">
      <w:pPr>
        <w:pStyle w:val="a3"/>
        <w:spacing w:before="12"/>
        <w:ind w:left="1722" w:firstLine="0"/>
        <w:jc w:val="left"/>
      </w:pPr>
      <w:r>
        <w:t>Система</w:t>
      </w:r>
      <w:r>
        <w:rPr>
          <w:spacing w:val="34"/>
        </w:rPr>
        <w:t xml:space="preserve"> </w:t>
      </w:r>
      <w:r>
        <w:t>согласных</w:t>
      </w:r>
      <w:r>
        <w:rPr>
          <w:spacing w:val="24"/>
        </w:rPr>
        <w:t xml:space="preserve"> </w:t>
      </w:r>
      <w:r>
        <w:rPr>
          <w:spacing w:val="-2"/>
        </w:rPr>
        <w:t>звуков.</w:t>
      </w:r>
    </w:p>
    <w:p w:rsidR="00156445" w:rsidRDefault="005A47D0">
      <w:pPr>
        <w:pStyle w:val="a3"/>
        <w:spacing w:before="9" w:line="247" w:lineRule="auto"/>
        <w:ind w:left="1722" w:right="2347" w:firstLine="0"/>
        <w:jc w:val="left"/>
      </w:pPr>
      <w:r>
        <w:t>Изменение</w:t>
      </w:r>
      <w:r>
        <w:rPr>
          <w:spacing w:val="-6"/>
        </w:rPr>
        <w:t xml:space="preserve"> </w:t>
      </w:r>
      <w:r>
        <w:t>звуков</w:t>
      </w:r>
      <w:r>
        <w:rPr>
          <w:spacing w:val="-3"/>
        </w:rPr>
        <w:t xml:space="preserve"> </w:t>
      </w:r>
      <w:r>
        <w:t>в</w:t>
      </w:r>
      <w:r>
        <w:rPr>
          <w:spacing w:val="-4"/>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2"/>
        </w:rPr>
        <w:t xml:space="preserve"> </w:t>
      </w:r>
      <w:r>
        <w:t>транскрипции. Слог. Ударение.</w:t>
      </w:r>
      <w:r>
        <w:rPr>
          <w:spacing w:val="40"/>
        </w:rPr>
        <w:t xml:space="preserve"> </w:t>
      </w:r>
      <w:r>
        <w:t>Свойства</w:t>
      </w:r>
      <w:r>
        <w:rPr>
          <w:spacing w:val="40"/>
        </w:rPr>
        <w:t xml:space="preserve"> </w:t>
      </w:r>
      <w:r>
        <w:t>русского</w:t>
      </w:r>
      <w:r>
        <w:rPr>
          <w:spacing w:val="40"/>
        </w:rPr>
        <w:t xml:space="preserve"> </w:t>
      </w:r>
      <w:r>
        <w:t>ударения.</w:t>
      </w:r>
    </w:p>
    <w:p w:rsidR="00156445" w:rsidRDefault="005A47D0">
      <w:pPr>
        <w:pStyle w:val="a3"/>
        <w:spacing w:before="13" w:line="244" w:lineRule="auto"/>
        <w:ind w:left="1722" w:right="6015" w:firstLine="0"/>
        <w:jc w:val="left"/>
      </w:pPr>
      <w:r>
        <w:t>Соотношение звуков</w:t>
      </w:r>
      <w:r>
        <w:rPr>
          <w:spacing w:val="22"/>
        </w:rPr>
        <w:t xml:space="preserve"> </w:t>
      </w:r>
      <w:r>
        <w:t>и</w:t>
      </w:r>
      <w:r>
        <w:rPr>
          <w:spacing w:val="29"/>
        </w:rPr>
        <w:t xml:space="preserve"> </w:t>
      </w:r>
      <w:r>
        <w:t>букв. Фонетический</w:t>
      </w:r>
      <w:r>
        <w:rPr>
          <w:spacing w:val="30"/>
        </w:rPr>
        <w:t xml:space="preserve"> </w:t>
      </w:r>
      <w:r>
        <w:t>анализ</w:t>
      </w:r>
      <w:r>
        <w:rPr>
          <w:spacing w:val="35"/>
        </w:rPr>
        <w:t xml:space="preserve"> </w:t>
      </w:r>
      <w:r>
        <w:rPr>
          <w:spacing w:val="-2"/>
        </w:rPr>
        <w:t>слова.</w:t>
      </w:r>
    </w:p>
    <w:p w:rsidR="00156445" w:rsidRDefault="005A47D0">
      <w:pPr>
        <w:pStyle w:val="a3"/>
        <w:spacing w:before="7" w:line="254" w:lineRule="auto"/>
        <w:ind w:left="1722" w:right="5045" w:firstLine="0"/>
        <w:jc w:val="left"/>
      </w:pPr>
      <w:r>
        <w:t>Способы</w:t>
      </w:r>
      <w:r>
        <w:rPr>
          <w:spacing w:val="-7"/>
        </w:rPr>
        <w:t xml:space="preserve"> </w:t>
      </w:r>
      <w:r>
        <w:t>обозначения</w:t>
      </w:r>
      <w:r>
        <w:rPr>
          <w:spacing w:val="-11"/>
        </w:rPr>
        <w:t xml:space="preserve"> </w:t>
      </w:r>
      <w:r>
        <w:t>[й’],</w:t>
      </w:r>
      <w:r>
        <w:rPr>
          <w:spacing w:val="-9"/>
        </w:rPr>
        <w:t xml:space="preserve"> </w:t>
      </w:r>
      <w:r>
        <w:t>мягкости</w:t>
      </w:r>
      <w:r>
        <w:rPr>
          <w:spacing w:val="-9"/>
        </w:rPr>
        <w:t xml:space="preserve"> </w:t>
      </w:r>
      <w:r>
        <w:t>согласных. Основные выразительные средства</w:t>
      </w:r>
      <w:r>
        <w:rPr>
          <w:spacing w:val="40"/>
        </w:rPr>
        <w:t xml:space="preserve"> </w:t>
      </w:r>
      <w:r>
        <w:t>фонетики. Прописные и строчные буквы.</w:t>
      </w:r>
    </w:p>
    <w:p w:rsidR="00156445" w:rsidRDefault="005A47D0">
      <w:pPr>
        <w:pStyle w:val="a3"/>
        <w:spacing w:line="249" w:lineRule="exact"/>
        <w:ind w:left="1722" w:firstLine="0"/>
        <w:jc w:val="left"/>
      </w:pPr>
      <w:r>
        <w:t>Интонация,</w:t>
      </w:r>
      <w:r>
        <w:rPr>
          <w:spacing w:val="44"/>
        </w:rPr>
        <w:t xml:space="preserve"> </w:t>
      </w:r>
      <w:r>
        <w:t>её</w:t>
      </w:r>
      <w:r>
        <w:rPr>
          <w:spacing w:val="37"/>
        </w:rPr>
        <w:t xml:space="preserve"> </w:t>
      </w:r>
      <w:r>
        <w:t>функции.</w:t>
      </w:r>
      <w:r>
        <w:rPr>
          <w:spacing w:val="31"/>
        </w:rPr>
        <w:t xml:space="preserve"> </w:t>
      </w:r>
      <w:r>
        <w:t>Основные</w:t>
      </w:r>
      <w:r>
        <w:rPr>
          <w:spacing w:val="39"/>
        </w:rPr>
        <w:t xml:space="preserve"> </w:t>
      </w:r>
      <w:r>
        <w:t>элементы</w:t>
      </w:r>
      <w:r>
        <w:rPr>
          <w:spacing w:val="34"/>
        </w:rPr>
        <w:t xml:space="preserve"> </w:t>
      </w:r>
      <w:r>
        <w:rPr>
          <w:spacing w:val="-2"/>
        </w:rPr>
        <w:t>интонации.</w:t>
      </w:r>
    </w:p>
    <w:p w:rsidR="00156445" w:rsidRDefault="005A47D0">
      <w:pPr>
        <w:pStyle w:val="a3"/>
        <w:spacing w:before="15"/>
        <w:ind w:left="1780" w:firstLine="0"/>
        <w:jc w:val="left"/>
      </w:pPr>
      <w:r>
        <w:rPr>
          <w:spacing w:val="-2"/>
        </w:rPr>
        <w:t>Орфография.</w:t>
      </w:r>
    </w:p>
    <w:p w:rsidR="00156445" w:rsidRDefault="005A47D0">
      <w:pPr>
        <w:pStyle w:val="a3"/>
        <w:spacing w:before="18"/>
        <w:ind w:left="1722" w:firstLine="0"/>
        <w:jc w:val="left"/>
      </w:pPr>
      <w:r>
        <w:t>Орфография</w:t>
      </w:r>
      <w:r>
        <w:rPr>
          <w:spacing w:val="20"/>
        </w:rPr>
        <w:t xml:space="preserve"> </w:t>
      </w:r>
      <w:r>
        <w:t>как</w:t>
      </w:r>
      <w:r>
        <w:rPr>
          <w:spacing w:val="31"/>
        </w:rPr>
        <w:t xml:space="preserve"> </w:t>
      </w:r>
      <w:r>
        <w:t>раздел</w:t>
      </w:r>
      <w:r>
        <w:rPr>
          <w:spacing w:val="30"/>
        </w:rPr>
        <w:t xml:space="preserve"> </w:t>
      </w:r>
      <w:r>
        <w:rPr>
          <w:spacing w:val="-2"/>
        </w:rPr>
        <w:t>лингвистики.</w:t>
      </w:r>
    </w:p>
    <w:p w:rsidR="00156445" w:rsidRDefault="005A47D0">
      <w:pPr>
        <w:pStyle w:val="a3"/>
        <w:spacing w:before="14" w:line="247" w:lineRule="auto"/>
        <w:ind w:left="1722" w:right="2347" w:firstLine="0"/>
        <w:jc w:val="left"/>
      </w:pPr>
      <w:r>
        <w:t>Понятие</w:t>
      </w:r>
      <w:r>
        <w:rPr>
          <w:spacing w:val="38"/>
        </w:rPr>
        <w:t xml:space="preserve"> </w:t>
      </w:r>
      <w:r>
        <w:t>«орфограмма».</w:t>
      </w:r>
      <w:r>
        <w:rPr>
          <w:spacing w:val="35"/>
        </w:rPr>
        <w:t xml:space="preserve"> </w:t>
      </w:r>
      <w:r>
        <w:t>Буквенные</w:t>
      </w:r>
      <w:r>
        <w:rPr>
          <w:spacing w:val="38"/>
        </w:rPr>
        <w:t xml:space="preserve"> </w:t>
      </w:r>
      <w:r>
        <w:t>и</w:t>
      </w:r>
      <w:r>
        <w:rPr>
          <w:spacing w:val="39"/>
        </w:rPr>
        <w:t xml:space="preserve"> </w:t>
      </w:r>
      <w:r>
        <w:t>небуквенные</w:t>
      </w:r>
      <w:r>
        <w:rPr>
          <w:spacing w:val="38"/>
        </w:rPr>
        <w:t xml:space="preserve"> </w:t>
      </w:r>
      <w:r>
        <w:t>орфограммы. Правописание разделительных ъ и ь.</w:t>
      </w:r>
    </w:p>
    <w:p w:rsidR="00156445" w:rsidRDefault="005A47D0">
      <w:pPr>
        <w:pStyle w:val="a3"/>
        <w:spacing w:before="3"/>
        <w:ind w:left="1722" w:firstLine="0"/>
        <w:jc w:val="left"/>
      </w:pPr>
      <w:r>
        <w:rPr>
          <w:spacing w:val="-2"/>
        </w:rPr>
        <w:t>Лексикология.</w:t>
      </w:r>
    </w:p>
    <w:p w:rsidR="00156445" w:rsidRDefault="005A47D0">
      <w:pPr>
        <w:pStyle w:val="a3"/>
        <w:spacing w:before="18"/>
        <w:ind w:left="1722" w:firstLine="0"/>
        <w:jc w:val="left"/>
      </w:pPr>
      <w:r>
        <w:t>Лексикология</w:t>
      </w:r>
      <w:r>
        <w:rPr>
          <w:spacing w:val="24"/>
        </w:rPr>
        <w:t xml:space="preserve"> </w:t>
      </w:r>
      <w:r>
        <w:t>как</w:t>
      </w:r>
      <w:r>
        <w:rPr>
          <w:spacing w:val="27"/>
        </w:rPr>
        <w:t xml:space="preserve"> </w:t>
      </w:r>
      <w:r>
        <w:t>раздел</w:t>
      </w:r>
      <w:r>
        <w:rPr>
          <w:spacing w:val="24"/>
        </w:rPr>
        <w:t xml:space="preserve"> </w:t>
      </w:r>
      <w:r>
        <w:rPr>
          <w:spacing w:val="-2"/>
        </w:rPr>
        <w:t>лингвистики.</w:t>
      </w:r>
    </w:p>
    <w:p w:rsidR="00156445" w:rsidRDefault="005A47D0">
      <w:pPr>
        <w:pStyle w:val="a3"/>
        <w:spacing w:before="10" w:line="244" w:lineRule="auto"/>
        <w:ind w:right="1148"/>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 слов; подбор синонимов и антонимов);</w:t>
      </w:r>
    </w:p>
    <w:p w:rsidR="00156445" w:rsidRDefault="005A47D0">
      <w:pPr>
        <w:pStyle w:val="a3"/>
        <w:spacing w:before="13" w:line="247" w:lineRule="auto"/>
        <w:ind w:right="1148"/>
        <w:jc w:val="left"/>
      </w:pPr>
      <w:r>
        <w:t>основные</w:t>
      </w:r>
      <w:r>
        <w:rPr>
          <w:spacing w:val="40"/>
        </w:rPr>
        <w:t xml:space="preserve"> </w:t>
      </w:r>
      <w:r>
        <w:t>способы</w:t>
      </w:r>
      <w:r>
        <w:rPr>
          <w:spacing w:val="40"/>
        </w:rPr>
        <w:t xml:space="preserve"> </w:t>
      </w:r>
      <w:r>
        <w:t>разъяснения</w:t>
      </w:r>
      <w:r>
        <w:rPr>
          <w:spacing w:val="40"/>
        </w:rPr>
        <w:t xml:space="preserve"> </w:t>
      </w:r>
      <w:r>
        <w:t>значения</w:t>
      </w:r>
      <w:r>
        <w:rPr>
          <w:spacing w:val="40"/>
        </w:rPr>
        <w:t xml:space="preserve"> </w:t>
      </w:r>
      <w:r>
        <w:t>слова</w:t>
      </w:r>
      <w:r>
        <w:rPr>
          <w:spacing w:val="40"/>
        </w:rPr>
        <w:t xml:space="preserve"> </w:t>
      </w:r>
      <w:r>
        <w:t>(по</w:t>
      </w:r>
      <w:r>
        <w:rPr>
          <w:spacing w:val="39"/>
        </w:rPr>
        <w:t xml:space="preserve"> </w:t>
      </w:r>
      <w:r>
        <w:t>контексту,</w:t>
      </w:r>
      <w:r>
        <w:rPr>
          <w:spacing w:val="40"/>
        </w:rPr>
        <w:t xml:space="preserve"> </w:t>
      </w:r>
      <w:r>
        <w:t>с</w:t>
      </w:r>
      <w:r>
        <w:rPr>
          <w:spacing w:val="40"/>
        </w:rPr>
        <w:t xml:space="preserve"> </w:t>
      </w:r>
      <w:r>
        <w:t>помощью</w:t>
      </w:r>
      <w:r>
        <w:rPr>
          <w:spacing w:val="40"/>
        </w:rPr>
        <w:t xml:space="preserve"> </w:t>
      </w:r>
      <w:r>
        <w:t xml:space="preserve">толкового </w:t>
      </w:r>
      <w:r>
        <w:rPr>
          <w:spacing w:val="-2"/>
        </w:rPr>
        <w:t>словаря).</w:t>
      </w:r>
    </w:p>
    <w:p w:rsidR="00156445" w:rsidRDefault="005A47D0">
      <w:pPr>
        <w:pStyle w:val="a3"/>
        <w:tabs>
          <w:tab w:val="left" w:pos="2543"/>
          <w:tab w:val="left" w:pos="4406"/>
          <w:tab w:val="left" w:pos="7441"/>
        </w:tabs>
        <w:spacing w:before="7"/>
        <w:ind w:left="1722" w:firstLine="0"/>
        <w:jc w:val="left"/>
      </w:pPr>
      <w:r>
        <w:rPr>
          <w:spacing w:val="-2"/>
        </w:rPr>
        <w:t>Слова</w:t>
      </w:r>
      <w:r>
        <w:tab/>
        <w:t>однозначные</w:t>
      </w:r>
      <w:r>
        <w:rPr>
          <w:spacing w:val="63"/>
        </w:rPr>
        <w:t xml:space="preserve">  </w:t>
      </w:r>
      <w:r>
        <w:rPr>
          <w:spacing w:val="-10"/>
        </w:rPr>
        <w:t>и</w:t>
      </w:r>
      <w:r>
        <w:tab/>
        <w:t>многозначные.</w:t>
      </w:r>
      <w:r>
        <w:rPr>
          <w:spacing w:val="62"/>
        </w:rPr>
        <w:t xml:space="preserve">  </w:t>
      </w:r>
      <w:r>
        <w:t>Прямое</w:t>
      </w:r>
      <w:r>
        <w:rPr>
          <w:spacing w:val="60"/>
        </w:rPr>
        <w:t xml:space="preserve">  </w:t>
      </w:r>
      <w:r>
        <w:rPr>
          <w:spacing w:val="-10"/>
        </w:rPr>
        <w:t>и</w:t>
      </w:r>
      <w:r>
        <w:tab/>
        <w:t>переносное</w:t>
      </w:r>
      <w:r>
        <w:rPr>
          <w:spacing w:val="76"/>
          <w:w w:val="150"/>
        </w:rPr>
        <w:t xml:space="preserve"> </w:t>
      </w:r>
      <w:r>
        <w:t>значения</w:t>
      </w:r>
      <w:r>
        <w:rPr>
          <w:spacing w:val="62"/>
        </w:rPr>
        <w:t xml:space="preserve">  </w:t>
      </w:r>
      <w:r>
        <w:rPr>
          <w:spacing w:val="-2"/>
        </w:rPr>
        <w:t>слова.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Тематические</w:t>
      </w:r>
      <w:r>
        <w:rPr>
          <w:spacing w:val="11"/>
        </w:rPr>
        <w:t xml:space="preserve"> </w:t>
      </w:r>
      <w:r>
        <w:t>группы</w:t>
      </w:r>
      <w:r>
        <w:rPr>
          <w:spacing w:val="32"/>
        </w:rPr>
        <w:t xml:space="preserve"> </w:t>
      </w:r>
      <w:r>
        <w:t>слов.</w:t>
      </w:r>
      <w:r>
        <w:rPr>
          <w:spacing w:val="33"/>
        </w:rPr>
        <w:t xml:space="preserve"> </w:t>
      </w:r>
      <w:r>
        <w:t>Обозначение</w:t>
      </w:r>
      <w:r>
        <w:rPr>
          <w:spacing w:val="27"/>
        </w:rPr>
        <w:t xml:space="preserve"> </w:t>
      </w:r>
      <w:r>
        <w:t>родовых</w:t>
      </w:r>
      <w:r>
        <w:rPr>
          <w:spacing w:val="28"/>
        </w:rPr>
        <w:t xml:space="preserve"> </w:t>
      </w:r>
      <w:r>
        <w:t>и</w:t>
      </w:r>
      <w:r>
        <w:rPr>
          <w:spacing w:val="29"/>
        </w:rPr>
        <w:t xml:space="preserve"> </w:t>
      </w:r>
      <w:r>
        <w:t>видовых</w:t>
      </w:r>
      <w:r>
        <w:rPr>
          <w:spacing w:val="21"/>
        </w:rPr>
        <w:t xml:space="preserve"> </w:t>
      </w:r>
      <w:r>
        <w:rPr>
          <w:spacing w:val="-2"/>
        </w:rPr>
        <w:t>понятий.</w:t>
      </w:r>
    </w:p>
    <w:p w:rsidR="00156445" w:rsidRDefault="005A47D0">
      <w:pPr>
        <w:pStyle w:val="a3"/>
        <w:spacing w:before="14"/>
        <w:ind w:left="1722" w:firstLine="0"/>
      </w:pPr>
      <w:r>
        <w:t>Синонимы.</w:t>
      </w:r>
      <w:r>
        <w:rPr>
          <w:spacing w:val="39"/>
        </w:rPr>
        <w:t xml:space="preserve"> </w:t>
      </w:r>
      <w:r>
        <w:t>Антонимы.</w:t>
      </w:r>
      <w:r>
        <w:rPr>
          <w:spacing w:val="30"/>
        </w:rPr>
        <w:t xml:space="preserve"> </w:t>
      </w:r>
      <w:r>
        <w:t>Омонимы.</w:t>
      </w:r>
      <w:r>
        <w:rPr>
          <w:spacing w:val="31"/>
        </w:rPr>
        <w:t xml:space="preserve"> </w:t>
      </w:r>
      <w:r>
        <w:rPr>
          <w:spacing w:val="-2"/>
        </w:rPr>
        <w:t>Паронимы.</w:t>
      </w:r>
    </w:p>
    <w:p w:rsidR="00156445" w:rsidRDefault="005A47D0">
      <w:pPr>
        <w:pStyle w:val="a3"/>
        <w:spacing w:before="14" w:line="249" w:lineRule="auto"/>
        <w:ind w:right="1106"/>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 антонимов,</w:t>
      </w:r>
      <w:r>
        <w:rPr>
          <w:spacing w:val="40"/>
        </w:rPr>
        <w:t xml:space="preserve"> </w:t>
      </w:r>
      <w:r>
        <w:t>омонимов,</w:t>
      </w:r>
      <w:r>
        <w:rPr>
          <w:spacing w:val="40"/>
        </w:rPr>
        <w:t xml:space="preserve"> </w:t>
      </w:r>
      <w:r>
        <w:t>паронимов)</w:t>
      </w:r>
      <w:r>
        <w:rPr>
          <w:spacing w:val="40"/>
        </w:rPr>
        <w:t xml:space="preserve"> </w:t>
      </w:r>
      <w:r>
        <w:t>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овладении</w:t>
      </w:r>
      <w:r>
        <w:rPr>
          <w:spacing w:val="40"/>
        </w:rPr>
        <w:t xml:space="preserve"> </w:t>
      </w:r>
      <w:r>
        <w:t xml:space="preserve">словарным богатством родного </w:t>
      </w:r>
      <w:r>
        <w:rPr>
          <w:spacing w:val="-2"/>
        </w:rPr>
        <w:t>языка.</w:t>
      </w:r>
    </w:p>
    <w:p w:rsidR="00156445" w:rsidRDefault="005A47D0">
      <w:pPr>
        <w:pStyle w:val="a3"/>
        <w:spacing w:before="6" w:line="252" w:lineRule="auto"/>
        <w:ind w:left="1780" w:right="3975" w:hanging="58"/>
        <w:jc w:val="left"/>
      </w:pPr>
      <w:r>
        <w:t>Лексический</w:t>
      </w:r>
      <w:r>
        <w:rPr>
          <w:spacing w:val="26"/>
        </w:rPr>
        <w:t xml:space="preserve"> </w:t>
      </w:r>
      <w:r>
        <w:t>анализ</w:t>
      </w:r>
      <w:r>
        <w:rPr>
          <w:spacing w:val="29"/>
        </w:rPr>
        <w:t xml:space="preserve"> </w:t>
      </w:r>
      <w:r>
        <w:t>слов</w:t>
      </w:r>
      <w:r>
        <w:rPr>
          <w:spacing w:val="26"/>
        </w:rPr>
        <w:t xml:space="preserve"> </w:t>
      </w:r>
      <w:r>
        <w:t>(в</w:t>
      </w:r>
      <w:r>
        <w:rPr>
          <w:spacing w:val="34"/>
        </w:rPr>
        <w:t xml:space="preserve"> </w:t>
      </w:r>
      <w:r>
        <w:t>рамках изученного). Морфемика. Орфография.</w:t>
      </w:r>
    </w:p>
    <w:p w:rsidR="00156445" w:rsidRDefault="005A47D0">
      <w:pPr>
        <w:pStyle w:val="a3"/>
        <w:spacing w:before="6"/>
        <w:ind w:left="1722" w:firstLine="0"/>
        <w:jc w:val="left"/>
      </w:pPr>
      <w:r>
        <w:t>Морфемика</w:t>
      </w:r>
      <w:r>
        <w:rPr>
          <w:spacing w:val="31"/>
        </w:rPr>
        <w:t xml:space="preserve"> </w:t>
      </w:r>
      <w:r>
        <w:t>как</w:t>
      </w:r>
      <w:r>
        <w:rPr>
          <w:spacing w:val="23"/>
        </w:rPr>
        <w:t xml:space="preserve"> </w:t>
      </w:r>
      <w:r>
        <w:t>раздел</w:t>
      </w:r>
      <w:r>
        <w:rPr>
          <w:spacing w:val="20"/>
        </w:rPr>
        <w:t xml:space="preserve"> </w:t>
      </w:r>
      <w:r>
        <w:rPr>
          <w:spacing w:val="-2"/>
        </w:rPr>
        <w:t>лингвистики.</w:t>
      </w:r>
    </w:p>
    <w:p w:rsidR="00156445" w:rsidRDefault="005A47D0">
      <w:pPr>
        <w:pStyle w:val="a3"/>
        <w:spacing w:before="9" w:line="249" w:lineRule="auto"/>
        <w:ind w:right="1148"/>
        <w:jc w:val="left"/>
      </w:pPr>
      <w:r>
        <w:t>Морфема</w:t>
      </w:r>
      <w:r>
        <w:rPr>
          <w:spacing w:val="77"/>
        </w:rPr>
        <w:t xml:space="preserve"> </w:t>
      </w:r>
      <w:r>
        <w:t>как</w:t>
      </w:r>
      <w:r>
        <w:rPr>
          <w:spacing w:val="76"/>
        </w:rPr>
        <w:t xml:space="preserve"> </w:t>
      </w:r>
      <w:r>
        <w:t>минимальная</w:t>
      </w:r>
      <w:r>
        <w:rPr>
          <w:spacing w:val="73"/>
        </w:rPr>
        <w:t xml:space="preserve"> </w:t>
      </w:r>
      <w:r>
        <w:t>значимая</w:t>
      </w:r>
      <w:r>
        <w:rPr>
          <w:spacing w:val="73"/>
        </w:rPr>
        <w:t xml:space="preserve"> </w:t>
      </w:r>
      <w:r>
        <w:t>единица</w:t>
      </w:r>
      <w:r>
        <w:rPr>
          <w:spacing w:val="77"/>
        </w:rPr>
        <w:t xml:space="preserve"> </w:t>
      </w:r>
      <w:r>
        <w:t>языка.</w:t>
      </w:r>
      <w:r>
        <w:rPr>
          <w:spacing w:val="73"/>
        </w:rPr>
        <w:t xml:space="preserve"> </w:t>
      </w:r>
      <w:r>
        <w:t>Основа</w:t>
      </w:r>
      <w:r>
        <w:rPr>
          <w:spacing w:val="80"/>
        </w:rPr>
        <w:t xml:space="preserve"> </w:t>
      </w:r>
      <w:r>
        <w:t>слова.</w:t>
      </w:r>
      <w:r>
        <w:rPr>
          <w:spacing w:val="80"/>
        </w:rPr>
        <w:t xml:space="preserve"> </w:t>
      </w:r>
      <w:r>
        <w:t>Виды</w:t>
      </w:r>
      <w:r>
        <w:rPr>
          <w:spacing w:val="40"/>
        </w:rPr>
        <w:t xml:space="preserve"> </w:t>
      </w:r>
      <w:r>
        <w:t>морфем (корень, приставка, суффикс, окончание).</w:t>
      </w:r>
    </w:p>
    <w:p w:rsidR="00156445" w:rsidRDefault="005A47D0">
      <w:pPr>
        <w:pStyle w:val="a3"/>
        <w:spacing w:before="7" w:line="244" w:lineRule="auto"/>
        <w:ind w:left="1722" w:right="1148" w:firstLine="0"/>
        <w:jc w:val="left"/>
      </w:pPr>
      <w:r>
        <w:t>Чередование звуков в</w:t>
      </w:r>
      <w:r>
        <w:rPr>
          <w:spacing w:val="40"/>
        </w:rPr>
        <w:t xml:space="preserve"> </w:t>
      </w:r>
      <w:r>
        <w:t>морфемах (в</w:t>
      </w:r>
      <w:r>
        <w:rPr>
          <w:spacing w:val="36"/>
        </w:rPr>
        <w:t xml:space="preserve"> </w:t>
      </w:r>
      <w:r>
        <w:t>том числе чередование гласных</w:t>
      </w:r>
      <w:r>
        <w:rPr>
          <w:spacing w:val="29"/>
        </w:rPr>
        <w:t xml:space="preserve"> </w:t>
      </w:r>
      <w:r>
        <w:t>с нулём звука). Морфемный анализ слов.</w:t>
      </w:r>
    </w:p>
    <w:p w:rsidR="00156445" w:rsidRDefault="005A47D0">
      <w:pPr>
        <w:pStyle w:val="a3"/>
        <w:spacing w:before="8"/>
        <w:ind w:left="1722" w:firstLine="0"/>
        <w:jc w:val="left"/>
      </w:pPr>
      <w:r>
        <w:t>Уместное</w:t>
      </w:r>
      <w:r>
        <w:rPr>
          <w:spacing w:val="10"/>
        </w:rPr>
        <w:t xml:space="preserve"> </w:t>
      </w:r>
      <w:r>
        <w:t>использование</w:t>
      </w:r>
      <w:r>
        <w:rPr>
          <w:spacing w:val="22"/>
        </w:rPr>
        <w:t xml:space="preserve"> </w:t>
      </w:r>
      <w:r>
        <w:t>слов</w:t>
      </w:r>
      <w:r>
        <w:rPr>
          <w:spacing w:val="33"/>
        </w:rPr>
        <w:t xml:space="preserve"> </w:t>
      </w:r>
      <w:r>
        <w:t>с</w:t>
      </w:r>
      <w:r>
        <w:rPr>
          <w:spacing w:val="22"/>
        </w:rPr>
        <w:t xml:space="preserve"> </w:t>
      </w:r>
      <w:r>
        <w:t>суффиксами</w:t>
      </w:r>
      <w:r>
        <w:rPr>
          <w:spacing w:val="39"/>
        </w:rPr>
        <w:t xml:space="preserve"> </w:t>
      </w:r>
      <w:r>
        <w:t>оценки</w:t>
      </w:r>
      <w:r>
        <w:rPr>
          <w:spacing w:val="24"/>
        </w:rPr>
        <w:t xml:space="preserve"> </w:t>
      </w:r>
      <w:r>
        <w:t>в</w:t>
      </w:r>
      <w:r>
        <w:rPr>
          <w:spacing w:val="33"/>
        </w:rPr>
        <w:t xml:space="preserve"> </w:t>
      </w:r>
      <w:r>
        <w:t>собственной</w:t>
      </w:r>
      <w:r>
        <w:rPr>
          <w:spacing w:val="25"/>
        </w:rPr>
        <w:t xml:space="preserve"> </w:t>
      </w:r>
      <w:r>
        <w:rPr>
          <w:spacing w:val="-2"/>
        </w:rPr>
        <w:t>речи.</w:t>
      </w:r>
    </w:p>
    <w:p w:rsidR="00156445" w:rsidRDefault="005A47D0">
      <w:pPr>
        <w:pStyle w:val="a3"/>
        <w:spacing w:before="9" w:line="247" w:lineRule="auto"/>
        <w:ind w:right="1148"/>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40"/>
        </w:rPr>
        <w:t xml:space="preserve"> </w:t>
      </w:r>
      <w:r>
        <w:t>рамках изученного).</w:t>
      </w:r>
    </w:p>
    <w:p w:rsidR="00156445" w:rsidRDefault="005A47D0">
      <w:pPr>
        <w:pStyle w:val="a3"/>
        <w:tabs>
          <w:tab w:val="left" w:pos="3436"/>
          <w:tab w:val="left" w:pos="4416"/>
          <w:tab w:val="left" w:pos="4766"/>
          <w:tab w:val="left" w:pos="6596"/>
          <w:tab w:val="left" w:pos="8660"/>
        </w:tabs>
        <w:spacing w:before="8" w:line="252" w:lineRule="auto"/>
        <w:ind w:right="1188"/>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156445" w:rsidRDefault="005A47D0">
      <w:pPr>
        <w:pStyle w:val="a3"/>
        <w:spacing w:line="261" w:lineRule="exact"/>
        <w:ind w:left="1722" w:firstLine="0"/>
        <w:jc w:val="left"/>
      </w:pPr>
      <w:r>
        <w:t>Правописание</w:t>
      </w:r>
      <w:r>
        <w:rPr>
          <w:spacing w:val="21"/>
        </w:rPr>
        <w:t xml:space="preserve"> </w:t>
      </w:r>
      <w:r>
        <w:t>ё</w:t>
      </w:r>
      <w:r>
        <w:rPr>
          <w:spacing w:val="18"/>
        </w:rPr>
        <w:t xml:space="preserve"> </w:t>
      </w:r>
      <w:r>
        <w:t>-</w:t>
      </w:r>
      <w:r>
        <w:rPr>
          <w:spacing w:val="14"/>
        </w:rPr>
        <w:t xml:space="preserve"> </w:t>
      </w:r>
      <w:r>
        <w:t>о</w:t>
      </w:r>
      <w:r>
        <w:rPr>
          <w:spacing w:val="15"/>
        </w:rPr>
        <w:t xml:space="preserve"> </w:t>
      </w:r>
      <w:r>
        <w:t>после</w:t>
      </w:r>
      <w:r>
        <w:rPr>
          <w:spacing w:val="19"/>
        </w:rPr>
        <w:t xml:space="preserve"> </w:t>
      </w:r>
      <w:r>
        <w:t>шипящих</w:t>
      </w:r>
      <w:r>
        <w:rPr>
          <w:spacing w:val="22"/>
        </w:rPr>
        <w:t xml:space="preserve"> </w:t>
      </w:r>
      <w:r>
        <w:t>в</w:t>
      </w:r>
      <w:r>
        <w:rPr>
          <w:spacing w:val="21"/>
        </w:rPr>
        <w:t xml:space="preserve"> </w:t>
      </w:r>
      <w:r>
        <w:t>корне</w:t>
      </w:r>
      <w:r>
        <w:rPr>
          <w:spacing w:val="20"/>
        </w:rPr>
        <w:t xml:space="preserve"> </w:t>
      </w:r>
      <w:r>
        <w:rPr>
          <w:spacing w:val="-2"/>
        </w:rPr>
        <w:t>слова.</w:t>
      </w:r>
    </w:p>
    <w:p w:rsidR="00156445" w:rsidRDefault="005A47D0">
      <w:pPr>
        <w:pStyle w:val="a3"/>
        <w:spacing w:before="9" w:line="247" w:lineRule="auto"/>
        <w:ind w:left="1722" w:right="2347" w:firstLine="0"/>
        <w:jc w:val="left"/>
      </w:pPr>
      <w:r>
        <w:t>Правописание</w:t>
      </w:r>
      <w:r>
        <w:rPr>
          <w:spacing w:val="-5"/>
        </w:rPr>
        <w:t xml:space="preserve"> </w:t>
      </w:r>
      <w:r>
        <w:t>неизменяемых</w:t>
      </w:r>
      <w:r>
        <w:rPr>
          <w:spacing w:val="-3"/>
        </w:rPr>
        <w:t xml:space="preserve"> </w:t>
      </w:r>
      <w:r>
        <w:t>на</w:t>
      </w:r>
      <w:r>
        <w:rPr>
          <w:spacing w:val="-3"/>
        </w:rPr>
        <w:t xml:space="preserve"> </w:t>
      </w:r>
      <w:r>
        <w:t>письме</w:t>
      </w:r>
      <w:r>
        <w:rPr>
          <w:spacing w:val="-4"/>
        </w:rPr>
        <w:t xml:space="preserve"> </w:t>
      </w:r>
      <w:r>
        <w:t>приставок</w:t>
      </w:r>
      <w:r>
        <w:rPr>
          <w:spacing w:val="-5"/>
        </w:rPr>
        <w:t xml:space="preserve"> </w:t>
      </w:r>
      <w:r>
        <w:t>и</w:t>
      </w:r>
      <w:r>
        <w:rPr>
          <w:spacing w:val="-2"/>
        </w:rPr>
        <w:t xml:space="preserve"> </w:t>
      </w:r>
      <w:r>
        <w:t>приставок</w:t>
      </w:r>
      <w:r>
        <w:rPr>
          <w:spacing w:val="-4"/>
        </w:rPr>
        <w:t xml:space="preserve"> </w:t>
      </w:r>
      <w:r>
        <w:t>на</w:t>
      </w:r>
      <w:r>
        <w:rPr>
          <w:spacing w:val="-5"/>
        </w:rPr>
        <w:t xml:space="preserve"> </w:t>
      </w:r>
      <w:r>
        <w:t>-з</w:t>
      </w:r>
      <w:r>
        <w:rPr>
          <w:spacing w:val="-3"/>
        </w:rPr>
        <w:t xml:space="preserve"> </w:t>
      </w:r>
      <w:r>
        <w:t>(-с). Правописание ы - и после приставок.</w:t>
      </w:r>
    </w:p>
    <w:p w:rsidR="00156445" w:rsidRDefault="005A47D0">
      <w:pPr>
        <w:pStyle w:val="a3"/>
        <w:spacing w:before="7"/>
        <w:ind w:left="1722" w:firstLine="0"/>
        <w:jc w:val="left"/>
      </w:pPr>
      <w:r>
        <w:t>Правописание</w:t>
      </w:r>
      <w:r>
        <w:rPr>
          <w:spacing w:val="19"/>
        </w:rPr>
        <w:t xml:space="preserve"> </w:t>
      </w:r>
      <w:r>
        <w:t>ы</w:t>
      </w:r>
      <w:r>
        <w:rPr>
          <w:spacing w:val="30"/>
        </w:rPr>
        <w:t xml:space="preserve"> </w:t>
      </w:r>
      <w:r>
        <w:t>-</w:t>
      </w:r>
      <w:r>
        <w:rPr>
          <w:spacing w:val="8"/>
        </w:rPr>
        <w:t xml:space="preserve"> </w:t>
      </w:r>
      <w:r>
        <w:t>и</w:t>
      </w:r>
      <w:r>
        <w:rPr>
          <w:spacing w:val="21"/>
        </w:rPr>
        <w:t xml:space="preserve"> </w:t>
      </w:r>
      <w:r>
        <w:t>после</w:t>
      </w:r>
      <w:r>
        <w:rPr>
          <w:spacing w:val="13"/>
        </w:rPr>
        <w:t xml:space="preserve"> </w:t>
      </w:r>
      <w:r>
        <w:rPr>
          <w:spacing w:val="-5"/>
        </w:rPr>
        <w:t>ц.</w:t>
      </w:r>
    </w:p>
    <w:p w:rsidR="00156445" w:rsidRDefault="005A47D0">
      <w:pPr>
        <w:pStyle w:val="a3"/>
        <w:spacing w:before="14" w:line="247" w:lineRule="auto"/>
        <w:ind w:left="1722" w:right="3975" w:firstLine="0"/>
        <w:jc w:val="left"/>
      </w:pPr>
      <w:r>
        <w:t>Орфографический</w:t>
      </w:r>
      <w:r>
        <w:rPr>
          <w:spacing w:val="31"/>
        </w:rPr>
        <w:t xml:space="preserve"> </w:t>
      </w:r>
      <w:r>
        <w:t>анализ</w:t>
      </w:r>
      <w:r>
        <w:rPr>
          <w:spacing w:val="34"/>
        </w:rPr>
        <w:t xml:space="preserve"> </w:t>
      </w:r>
      <w:r>
        <w:t>слова</w:t>
      </w:r>
      <w:r>
        <w:rPr>
          <w:spacing w:val="27"/>
        </w:rPr>
        <w:t xml:space="preserve"> </w:t>
      </w:r>
      <w:r>
        <w:t>(в</w:t>
      </w:r>
      <w:r>
        <w:rPr>
          <w:spacing w:val="31"/>
        </w:rPr>
        <w:t xml:space="preserve"> </w:t>
      </w:r>
      <w:r>
        <w:t>рамках изученного). Морфология. Культура речи. Орфография.</w:t>
      </w:r>
    </w:p>
    <w:p w:rsidR="00156445" w:rsidRDefault="005A47D0">
      <w:pPr>
        <w:pStyle w:val="a3"/>
        <w:spacing w:before="8" w:line="252" w:lineRule="auto"/>
        <w:ind w:left="1722" w:right="2347" w:firstLine="0"/>
        <w:jc w:val="left"/>
      </w:pPr>
      <w:r>
        <w:t>Морфология</w:t>
      </w:r>
      <w:r>
        <w:rPr>
          <w:spacing w:val="28"/>
        </w:rPr>
        <w:t xml:space="preserve"> </w:t>
      </w:r>
      <w:r>
        <w:t>как</w:t>
      </w:r>
      <w:r>
        <w:rPr>
          <w:spacing w:val="39"/>
        </w:rPr>
        <w:t xml:space="preserve"> </w:t>
      </w:r>
      <w:r>
        <w:t>раздел</w:t>
      </w:r>
      <w:r>
        <w:rPr>
          <w:spacing w:val="36"/>
        </w:rPr>
        <w:t xml:space="preserve"> </w:t>
      </w:r>
      <w:r>
        <w:t>грамматики.</w:t>
      </w:r>
      <w:r>
        <w:rPr>
          <w:spacing w:val="40"/>
        </w:rPr>
        <w:t xml:space="preserve"> </w:t>
      </w:r>
      <w:r>
        <w:t>Грамматическое значение</w:t>
      </w:r>
      <w:r>
        <w:rPr>
          <w:spacing w:val="35"/>
        </w:rPr>
        <w:t xml:space="preserve"> </w:t>
      </w:r>
      <w:r>
        <w:t>слова. Части</w:t>
      </w:r>
      <w:r>
        <w:rPr>
          <w:spacing w:val="40"/>
        </w:rPr>
        <w:t xml:space="preserve"> </w:t>
      </w:r>
      <w:r>
        <w:t>речи</w:t>
      </w:r>
      <w:r>
        <w:rPr>
          <w:spacing w:val="40"/>
        </w:rPr>
        <w:t xml:space="preserve"> </w:t>
      </w:r>
      <w:r>
        <w:t>как</w:t>
      </w:r>
      <w:r>
        <w:rPr>
          <w:spacing w:val="40"/>
        </w:rPr>
        <w:t xml:space="preserve"> </w:t>
      </w:r>
      <w:r>
        <w:t>лексико-грамматические</w:t>
      </w:r>
      <w:r>
        <w:rPr>
          <w:spacing w:val="40"/>
        </w:rPr>
        <w:t xml:space="preserve"> </w:t>
      </w:r>
      <w:r>
        <w:t>разряды</w:t>
      </w:r>
      <w:r>
        <w:rPr>
          <w:spacing w:val="40"/>
        </w:rPr>
        <w:t xml:space="preserve"> </w:t>
      </w:r>
      <w:r>
        <w:t>слов.</w:t>
      </w:r>
    </w:p>
    <w:p w:rsidR="00156445" w:rsidRDefault="005A47D0">
      <w:pPr>
        <w:pStyle w:val="a3"/>
        <w:spacing w:before="1" w:line="247" w:lineRule="auto"/>
        <w:ind w:left="1780" w:right="1672" w:hanging="58"/>
        <w:jc w:val="left"/>
      </w:pPr>
      <w:r>
        <w:t>Система частей</w:t>
      </w:r>
      <w:r>
        <w:rPr>
          <w:spacing w:val="35"/>
        </w:rPr>
        <w:t xml:space="preserve"> </w:t>
      </w:r>
      <w:r>
        <w:t>речи в русском языке. Самостоятельные и</w:t>
      </w:r>
      <w:r>
        <w:rPr>
          <w:spacing w:val="35"/>
        </w:rPr>
        <w:t xml:space="preserve"> </w:t>
      </w:r>
      <w:r>
        <w:t>служебные части</w:t>
      </w:r>
      <w:r>
        <w:rPr>
          <w:spacing w:val="34"/>
        </w:rPr>
        <w:t xml:space="preserve"> </w:t>
      </w:r>
      <w:r>
        <w:t>речи. Имя существительное.</w:t>
      </w:r>
    </w:p>
    <w:p w:rsidR="00156445" w:rsidRDefault="005A47D0">
      <w:pPr>
        <w:pStyle w:val="a3"/>
        <w:spacing w:before="3" w:line="247" w:lineRule="auto"/>
        <w:ind w:right="1090"/>
      </w:pPr>
      <w:r>
        <w:t>Имя существительное как часть речи. Общее грамматическое значение,</w:t>
      </w:r>
      <w:r>
        <w:rPr>
          <w:spacing w:val="4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синтаксические</w:t>
      </w:r>
      <w:r>
        <w:rPr>
          <w:spacing w:val="80"/>
        </w:rPr>
        <w:t xml:space="preserve"> </w:t>
      </w:r>
      <w:r>
        <w:t>функции</w:t>
      </w:r>
      <w:r>
        <w:rPr>
          <w:spacing w:val="80"/>
        </w:rPr>
        <w:t xml:space="preserve"> </w:t>
      </w:r>
      <w:r>
        <w:t>имени</w:t>
      </w:r>
      <w:r>
        <w:rPr>
          <w:spacing w:val="80"/>
        </w:rPr>
        <w:t xml:space="preserve"> </w:t>
      </w:r>
      <w:r>
        <w:t>существительного.</w:t>
      </w:r>
      <w:r>
        <w:rPr>
          <w:spacing w:val="80"/>
        </w:rPr>
        <w:t xml:space="preserve"> </w:t>
      </w:r>
      <w:r>
        <w:t>Роль имени существительного в речи.</w:t>
      </w:r>
    </w:p>
    <w:p w:rsidR="00156445" w:rsidRDefault="005A47D0">
      <w:pPr>
        <w:pStyle w:val="a3"/>
        <w:spacing w:before="13" w:line="247" w:lineRule="auto"/>
        <w:ind w:right="1104"/>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rPr>
        <w:t>неодушевлённые.</w:t>
      </w:r>
    </w:p>
    <w:p w:rsidR="00156445" w:rsidRDefault="005A47D0">
      <w:pPr>
        <w:pStyle w:val="a3"/>
        <w:spacing w:before="4" w:line="249" w:lineRule="auto"/>
        <w:ind w:left="1722" w:right="5415" w:firstLine="0"/>
      </w:pPr>
      <w:r>
        <w:t>Род, число, падеж имени существительного. Имена существительные общего рода.</w:t>
      </w:r>
    </w:p>
    <w:p w:rsidR="00156445" w:rsidRDefault="005A47D0">
      <w:pPr>
        <w:pStyle w:val="a3"/>
        <w:spacing w:before="2" w:line="252" w:lineRule="auto"/>
        <w:ind w:right="1100"/>
      </w:pPr>
      <w:r>
        <w:t>Имена существительные, имеющие форму только единственного или только множественного числа.</w:t>
      </w:r>
    </w:p>
    <w:p w:rsidR="00156445" w:rsidRDefault="005A47D0">
      <w:pPr>
        <w:pStyle w:val="a3"/>
        <w:spacing w:before="6" w:line="264" w:lineRule="exact"/>
        <w:ind w:left="1722" w:firstLine="0"/>
      </w:pPr>
      <w:r>
        <w:t>Типы</w:t>
      </w:r>
      <w:r>
        <w:rPr>
          <w:spacing w:val="56"/>
        </w:rPr>
        <w:t xml:space="preserve"> </w:t>
      </w:r>
      <w:r>
        <w:t>склонения</w:t>
      </w:r>
      <w:r>
        <w:rPr>
          <w:spacing w:val="69"/>
        </w:rPr>
        <w:t xml:space="preserve"> </w:t>
      </w:r>
      <w:r>
        <w:t>имён</w:t>
      </w:r>
      <w:r>
        <w:rPr>
          <w:spacing w:val="71"/>
        </w:rPr>
        <w:t xml:space="preserve"> </w:t>
      </w:r>
      <w:r>
        <w:t>существительных.</w:t>
      </w:r>
      <w:r>
        <w:rPr>
          <w:spacing w:val="59"/>
        </w:rPr>
        <w:t xml:space="preserve"> </w:t>
      </w:r>
      <w:r>
        <w:t>Разносклоняемые</w:t>
      </w:r>
      <w:r>
        <w:rPr>
          <w:spacing w:val="56"/>
        </w:rPr>
        <w:t xml:space="preserve"> </w:t>
      </w:r>
      <w:r>
        <w:t>имена</w:t>
      </w:r>
      <w:r>
        <w:rPr>
          <w:spacing w:val="72"/>
        </w:rPr>
        <w:t xml:space="preserve"> </w:t>
      </w:r>
      <w:r>
        <w:rPr>
          <w:spacing w:val="-2"/>
        </w:rPr>
        <w:t>существительные.</w:t>
      </w:r>
    </w:p>
    <w:p w:rsidR="00156445" w:rsidRDefault="005A47D0">
      <w:pPr>
        <w:pStyle w:val="a3"/>
        <w:spacing w:line="264" w:lineRule="exact"/>
        <w:ind w:firstLine="0"/>
      </w:pPr>
      <w:r>
        <w:t>Несклоняемые</w:t>
      </w:r>
      <w:r>
        <w:rPr>
          <w:spacing w:val="35"/>
        </w:rPr>
        <w:t xml:space="preserve"> </w:t>
      </w:r>
      <w:r>
        <w:t>имена</w:t>
      </w:r>
      <w:r>
        <w:rPr>
          <w:spacing w:val="45"/>
        </w:rPr>
        <w:t xml:space="preserve"> </w:t>
      </w:r>
      <w:r>
        <w:rPr>
          <w:spacing w:val="-2"/>
        </w:rPr>
        <w:t>существительные.</w:t>
      </w:r>
    </w:p>
    <w:p w:rsidR="00156445" w:rsidRDefault="005A47D0">
      <w:pPr>
        <w:pStyle w:val="a3"/>
        <w:spacing w:before="14" w:line="249" w:lineRule="auto"/>
        <w:ind w:right="1099"/>
      </w:pPr>
      <w:r>
        <w:t>Морфологический анализ имён существительных. Нормы произношения, нормы постановки</w:t>
      </w:r>
      <w:r>
        <w:rPr>
          <w:spacing w:val="80"/>
        </w:rPr>
        <w:t xml:space="preserve">    </w:t>
      </w:r>
      <w:r>
        <w:t>ударения,</w:t>
      </w:r>
      <w:r>
        <w:rPr>
          <w:spacing w:val="80"/>
        </w:rPr>
        <w:t xml:space="preserve">    </w:t>
      </w:r>
      <w:r>
        <w:t>нормы</w:t>
      </w:r>
      <w:r>
        <w:rPr>
          <w:spacing w:val="80"/>
        </w:rPr>
        <w:t xml:space="preserve">    </w:t>
      </w:r>
      <w:r>
        <w:t>словоизменения</w:t>
      </w:r>
      <w:r>
        <w:rPr>
          <w:spacing w:val="80"/>
        </w:rPr>
        <w:t xml:space="preserve">    </w:t>
      </w:r>
      <w:r>
        <w:t>имён</w:t>
      </w:r>
      <w:r>
        <w:rPr>
          <w:spacing w:val="75"/>
          <w:w w:val="150"/>
        </w:rPr>
        <w:t xml:space="preserve">    </w:t>
      </w:r>
      <w:r>
        <w:t>существительных (в рамках изученного).</w:t>
      </w:r>
    </w:p>
    <w:p w:rsidR="00156445" w:rsidRDefault="005A47D0">
      <w:pPr>
        <w:pStyle w:val="a3"/>
        <w:spacing w:before="1" w:line="247" w:lineRule="auto"/>
        <w:ind w:right="1124"/>
      </w:pPr>
      <w:r>
        <w:t>Правописание собственных имён существительных. Правописание ь на конце имён существительных после шипящих.</w:t>
      </w:r>
    </w:p>
    <w:p w:rsidR="00156445" w:rsidRDefault="005A47D0">
      <w:pPr>
        <w:pStyle w:val="a3"/>
        <w:spacing w:before="7" w:line="252" w:lineRule="auto"/>
        <w:ind w:right="1110"/>
      </w:pPr>
      <w:r>
        <w:t>Правописание</w:t>
      </w:r>
      <w:r>
        <w:rPr>
          <w:spacing w:val="66"/>
        </w:rPr>
        <w:t xml:space="preserve">  </w:t>
      </w:r>
      <w:r>
        <w:t>безударных</w:t>
      </w:r>
      <w:r>
        <w:rPr>
          <w:spacing w:val="71"/>
        </w:rPr>
        <w:t xml:space="preserve">  </w:t>
      </w:r>
      <w:r>
        <w:t>окончаний</w:t>
      </w:r>
      <w:r>
        <w:rPr>
          <w:spacing w:val="77"/>
          <w:w w:val="150"/>
        </w:rPr>
        <w:t xml:space="preserve">  </w:t>
      </w:r>
      <w:r>
        <w:t>имён</w:t>
      </w:r>
      <w:r>
        <w:rPr>
          <w:spacing w:val="77"/>
          <w:w w:val="150"/>
        </w:rPr>
        <w:t xml:space="preserve">  </w:t>
      </w:r>
      <w:r>
        <w:t>существительных.</w:t>
      </w:r>
      <w:r>
        <w:rPr>
          <w:spacing w:val="76"/>
          <w:w w:val="150"/>
        </w:rPr>
        <w:t xml:space="preserve">  </w:t>
      </w:r>
      <w:r>
        <w:t>Правописание о</w:t>
      </w:r>
      <w:r>
        <w:rPr>
          <w:spacing w:val="32"/>
        </w:rPr>
        <w:t xml:space="preserve"> </w:t>
      </w:r>
      <w:r>
        <w:t>-</w:t>
      </w:r>
      <w:r>
        <w:rPr>
          <w:spacing w:val="32"/>
        </w:rPr>
        <w:t xml:space="preserve"> </w:t>
      </w:r>
      <w:r>
        <w:t>е</w:t>
      </w:r>
      <w:r>
        <w:rPr>
          <w:spacing w:val="31"/>
        </w:rPr>
        <w:t xml:space="preserve"> </w:t>
      </w:r>
      <w:r>
        <w:t>(ё)</w:t>
      </w:r>
      <w:r>
        <w:rPr>
          <w:spacing w:val="28"/>
        </w:rPr>
        <w:t xml:space="preserve"> </w:t>
      </w:r>
      <w:r>
        <w:t>после</w:t>
      </w:r>
      <w:r>
        <w:rPr>
          <w:spacing w:val="40"/>
        </w:rPr>
        <w:t xml:space="preserve"> </w:t>
      </w:r>
      <w:r>
        <w:t>шипящих</w:t>
      </w:r>
      <w:r>
        <w:rPr>
          <w:spacing w:val="28"/>
        </w:rPr>
        <w:t xml:space="preserve"> </w:t>
      </w:r>
      <w:r>
        <w:t>и</w:t>
      </w:r>
      <w:r>
        <w:rPr>
          <w:spacing w:val="40"/>
        </w:rPr>
        <w:t xml:space="preserve"> </w:t>
      </w:r>
      <w:r>
        <w:t>ц</w:t>
      </w:r>
      <w:r>
        <w:rPr>
          <w:spacing w:val="28"/>
        </w:rPr>
        <w:t xml:space="preserve"> </w:t>
      </w:r>
      <w:r>
        <w:t>в</w:t>
      </w:r>
      <w:r>
        <w:rPr>
          <w:spacing w:val="40"/>
        </w:rPr>
        <w:t xml:space="preserve"> </w:t>
      </w:r>
      <w:r>
        <w:t>суффиксах</w:t>
      </w:r>
      <w:r>
        <w:rPr>
          <w:spacing w:val="40"/>
        </w:rPr>
        <w:t xml:space="preserve"> </w:t>
      </w:r>
      <w:r>
        <w:t>и</w:t>
      </w:r>
      <w:r>
        <w:rPr>
          <w:spacing w:val="40"/>
        </w:rPr>
        <w:t xml:space="preserve"> </w:t>
      </w:r>
      <w:r>
        <w:t>окончаниях</w:t>
      </w:r>
      <w:r>
        <w:rPr>
          <w:spacing w:val="37"/>
        </w:rPr>
        <w:t xml:space="preserve"> </w:t>
      </w:r>
      <w:r>
        <w:t>имён</w:t>
      </w:r>
      <w:r>
        <w:rPr>
          <w:spacing w:val="35"/>
        </w:rPr>
        <w:t xml:space="preserve"> </w:t>
      </w:r>
      <w:r>
        <w:t>существительных.</w:t>
      </w:r>
    </w:p>
    <w:p w:rsidR="00156445" w:rsidRDefault="005A47D0">
      <w:pPr>
        <w:pStyle w:val="a3"/>
        <w:spacing w:before="2" w:line="247" w:lineRule="auto"/>
        <w:ind w:left="1722" w:right="3975" w:firstLine="0"/>
        <w:jc w:val="left"/>
      </w:pPr>
      <w:r>
        <w:t>Правописание суффиксов -чик- - -щик-; -ек- - -ик- (-чик-) имён существительных.</w:t>
      </w:r>
    </w:p>
    <w:p w:rsidR="00156445" w:rsidRDefault="005A47D0">
      <w:pPr>
        <w:pStyle w:val="a3"/>
        <w:spacing w:before="2"/>
        <w:ind w:left="1722" w:firstLine="0"/>
        <w:jc w:val="left"/>
      </w:pPr>
      <w:r>
        <w:t>Правописание</w:t>
      </w:r>
      <w:r>
        <w:rPr>
          <w:spacing w:val="11"/>
        </w:rPr>
        <w:t xml:space="preserve"> </w:t>
      </w:r>
      <w:r>
        <w:t>корней</w:t>
      </w:r>
      <w:r>
        <w:rPr>
          <w:spacing w:val="35"/>
        </w:rPr>
        <w:t xml:space="preserve"> </w:t>
      </w:r>
      <w:r>
        <w:t>с</w:t>
      </w:r>
      <w:r>
        <w:rPr>
          <w:spacing w:val="11"/>
        </w:rPr>
        <w:t xml:space="preserve"> </w:t>
      </w:r>
      <w:r>
        <w:t>чередованием</w:t>
      </w:r>
      <w:r>
        <w:rPr>
          <w:spacing w:val="25"/>
        </w:rPr>
        <w:t xml:space="preserve"> </w:t>
      </w:r>
      <w:r>
        <w:t>а</w:t>
      </w:r>
      <w:r>
        <w:rPr>
          <w:spacing w:val="30"/>
        </w:rPr>
        <w:t xml:space="preserve"> </w:t>
      </w:r>
      <w:r>
        <w:t>//</w:t>
      </w:r>
      <w:r>
        <w:rPr>
          <w:spacing w:val="23"/>
        </w:rPr>
        <w:t xml:space="preserve"> </w:t>
      </w:r>
      <w:r>
        <w:t>о:</w:t>
      </w:r>
      <w:r>
        <w:rPr>
          <w:spacing w:val="23"/>
        </w:rPr>
        <w:t xml:space="preserve"> </w:t>
      </w:r>
      <w:r>
        <w:t>-лаг-</w:t>
      </w:r>
      <w:r>
        <w:rPr>
          <w:spacing w:val="19"/>
        </w:rPr>
        <w:t xml:space="preserve"> </w:t>
      </w:r>
      <w:r>
        <w:t>-</w:t>
      </w:r>
      <w:r>
        <w:rPr>
          <w:spacing w:val="19"/>
        </w:rPr>
        <w:t xml:space="preserve"> </w:t>
      </w:r>
      <w:r>
        <w:t>-лож-</w:t>
      </w:r>
      <w:r>
        <w:rPr>
          <w:spacing w:val="-10"/>
        </w:rPr>
        <w:t>;</w:t>
      </w:r>
    </w:p>
    <w:p w:rsidR="00156445" w:rsidRDefault="005A47D0">
      <w:pPr>
        <w:pStyle w:val="a3"/>
        <w:spacing w:before="10"/>
        <w:ind w:left="1722" w:firstLine="0"/>
        <w:jc w:val="left"/>
      </w:pPr>
      <w:r>
        <w:t>-раст-</w:t>
      </w:r>
      <w:r>
        <w:rPr>
          <w:spacing w:val="11"/>
        </w:rPr>
        <w:t xml:space="preserve"> </w:t>
      </w:r>
      <w:r>
        <w:t>-</w:t>
      </w:r>
      <w:r>
        <w:rPr>
          <w:spacing w:val="12"/>
        </w:rPr>
        <w:t xml:space="preserve"> </w:t>
      </w:r>
      <w:r>
        <w:t>-ращ-</w:t>
      </w:r>
      <w:r>
        <w:rPr>
          <w:spacing w:val="12"/>
        </w:rPr>
        <w:t xml:space="preserve"> </w:t>
      </w:r>
      <w:r>
        <w:t>-</w:t>
      </w:r>
      <w:r>
        <w:rPr>
          <w:spacing w:val="17"/>
        </w:rPr>
        <w:t xml:space="preserve"> </w:t>
      </w:r>
      <w:r>
        <w:t>-рос-;</w:t>
      </w:r>
      <w:r>
        <w:rPr>
          <w:spacing w:val="21"/>
        </w:rPr>
        <w:t xml:space="preserve"> </w:t>
      </w:r>
      <w:r>
        <w:t>-гар-</w:t>
      </w:r>
      <w:r>
        <w:rPr>
          <w:spacing w:val="12"/>
        </w:rPr>
        <w:t xml:space="preserve"> </w:t>
      </w:r>
      <w:r>
        <w:t>-</w:t>
      </w:r>
      <w:r>
        <w:rPr>
          <w:spacing w:val="17"/>
        </w:rPr>
        <w:t xml:space="preserve"> </w:t>
      </w:r>
      <w:r>
        <w:t>-гор-,</w:t>
      </w:r>
      <w:r>
        <w:rPr>
          <w:spacing w:val="23"/>
        </w:rPr>
        <w:t xml:space="preserve"> </w:t>
      </w:r>
      <w:r>
        <w:t>-зар-</w:t>
      </w:r>
      <w:r>
        <w:rPr>
          <w:spacing w:val="12"/>
        </w:rPr>
        <w:t xml:space="preserve"> </w:t>
      </w:r>
      <w:r>
        <w:t>-</w:t>
      </w:r>
      <w:r>
        <w:rPr>
          <w:spacing w:val="12"/>
        </w:rPr>
        <w:t xml:space="preserve"> </w:t>
      </w:r>
      <w:r>
        <w:t>-зор-</w:t>
      </w:r>
      <w:r>
        <w:rPr>
          <w:spacing w:val="-10"/>
        </w:rPr>
        <w:t>;</w:t>
      </w:r>
    </w:p>
    <w:p w:rsidR="00156445" w:rsidRDefault="005A47D0">
      <w:pPr>
        <w:pStyle w:val="a3"/>
        <w:spacing w:before="9"/>
        <w:ind w:left="1722" w:firstLine="0"/>
        <w:jc w:val="left"/>
      </w:pPr>
      <w:r>
        <w:t>-клан-</w:t>
      </w:r>
      <w:r>
        <w:rPr>
          <w:spacing w:val="16"/>
        </w:rPr>
        <w:t xml:space="preserve"> </w:t>
      </w:r>
      <w:r>
        <w:t>-</w:t>
      </w:r>
      <w:r>
        <w:rPr>
          <w:spacing w:val="10"/>
        </w:rPr>
        <w:t xml:space="preserve"> </w:t>
      </w:r>
      <w:r>
        <w:t>-клон-,</w:t>
      </w:r>
      <w:r>
        <w:rPr>
          <w:spacing w:val="28"/>
        </w:rPr>
        <w:t xml:space="preserve"> </w:t>
      </w:r>
      <w:r>
        <w:t>-скак-</w:t>
      </w:r>
      <w:r>
        <w:rPr>
          <w:spacing w:val="17"/>
        </w:rPr>
        <w:t xml:space="preserve"> </w:t>
      </w:r>
      <w:r>
        <w:t>-</w:t>
      </w:r>
      <w:r>
        <w:rPr>
          <w:spacing w:val="23"/>
        </w:rPr>
        <w:t xml:space="preserve"> </w:t>
      </w:r>
      <w:r>
        <w:t>-скоч-</w:t>
      </w:r>
      <w:r>
        <w:rPr>
          <w:spacing w:val="-10"/>
        </w:rPr>
        <w:t>.</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left="1722" w:right="2757" w:firstLine="0"/>
        <w:jc w:val="left"/>
      </w:pPr>
      <w:r>
        <w:t>Слитное и раздельное написание не с именами существительными.</w:t>
      </w:r>
      <w:r>
        <w:rPr>
          <w:spacing w:val="80"/>
        </w:rPr>
        <w:t xml:space="preserve"> </w:t>
      </w:r>
      <w:r>
        <w:t>Орфографический</w:t>
      </w:r>
      <w:r>
        <w:rPr>
          <w:spacing w:val="-5"/>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6"/>
        </w:rPr>
        <w:t xml:space="preserve"> </w:t>
      </w:r>
      <w:r>
        <w:t>рамках</w:t>
      </w:r>
      <w:r>
        <w:rPr>
          <w:spacing w:val="-7"/>
        </w:rPr>
        <w:t xml:space="preserve"> </w:t>
      </w:r>
      <w:r>
        <w:t>изученного). Имя прилагательное.</w:t>
      </w:r>
    </w:p>
    <w:p w:rsidR="00156445" w:rsidRDefault="005A47D0">
      <w:pPr>
        <w:pStyle w:val="a3"/>
        <w:spacing w:before="3" w:line="249" w:lineRule="auto"/>
        <w:ind w:right="1106"/>
      </w:pPr>
      <w:r>
        <w:t>Имя</w:t>
      </w:r>
      <w:r>
        <w:rPr>
          <w:spacing w:val="40"/>
        </w:rPr>
        <w:t xml:space="preserve"> </w:t>
      </w:r>
      <w:r>
        <w:t>прилагательное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 морфологические признаки и синтаксические функции имени прилагательного. Роль имени прилагательного в речи.</w:t>
      </w:r>
    </w:p>
    <w:p w:rsidR="00156445" w:rsidRDefault="005A47D0">
      <w:pPr>
        <w:pStyle w:val="a3"/>
        <w:spacing w:before="5" w:line="256" w:lineRule="auto"/>
        <w:ind w:left="1722" w:right="2651" w:firstLine="0"/>
      </w:pPr>
      <w:r>
        <w:t>Имена прилагательные полные и краткие, их синтаксические функции. Склонение имён прилагательных.</w:t>
      </w:r>
    </w:p>
    <w:p w:rsidR="00156445" w:rsidRDefault="005A47D0">
      <w:pPr>
        <w:pStyle w:val="a3"/>
        <w:spacing w:before="1" w:line="260" w:lineRule="exact"/>
        <w:ind w:left="1722" w:firstLine="0"/>
      </w:pPr>
      <w:r>
        <w:t>Морфологический</w:t>
      </w:r>
      <w:r>
        <w:rPr>
          <w:spacing w:val="33"/>
        </w:rPr>
        <w:t xml:space="preserve"> </w:t>
      </w:r>
      <w:r>
        <w:t>анализ</w:t>
      </w:r>
      <w:r>
        <w:rPr>
          <w:spacing w:val="24"/>
        </w:rPr>
        <w:t xml:space="preserve"> </w:t>
      </w:r>
      <w:r>
        <w:t>имён</w:t>
      </w:r>
      <w:r>
        <w:rPr>
          <w:spacing w:val="33"/>
        </w:rPr>
        <w:t xml:space="preserve"> </w:t>
      </w:r>
      <w:r>
        <w:t>прилагательных</w:t>
      </w:r>
      <w:r>
        <w:rPr>
          <w:spacing w:val="46"/>
        </w:rPr>
        <w:t xml:space="preserve"> </w:t>
      </w:r>
      <w:r>
        <w:t>(в</w:t>
      </w:r>
      <w:r>
        <w:rPr>
          <w:spacing w:val="34"/>
        </w:rPr>
        <w:t xml:space="preserve"> </w:t>
      </w:r>
      <w:r>
        <w:t>рамках</w:t>
      </w:r>
      <w:r>
        <w:rPr>
          <w:spacing w:val="24"/>
        </w:rPr>
        <w:t xml:space="preserve"> </w:t>
      </w:r>
      <w:r>
        <w:rPr>
          <w:spacing w:val="-2"/>
        </w:rPr>
        <w:t>изученного).</w:t>
      </w:r>
    </w:p>
    <w:p w:rsidR="00156445" w:rsidRDefault="005A47D0">
      <w:pPr>
        <w:pStyle w:val="a3"/>
        <w:spacing w:line="252" w:lineRule="auto"/>
        <w:ind w:right="1126"/>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80"/>
        </w:rPr>
        <w:t xml:space="preserve"> </w:t>
      </w:r>
      <w:r>
        <w:t>ударения</w:t>
      </w:r>
      <w:r>
        <w:rPr>
          <w:spacing w:val="80"/>
        </w:rPr>
        <w:t xml:space="preserve"> </w:t>
      </w:r>
      <w:r>
        <w:t>(в рамках изученного).</w:t>
      </w:r>
    </w:p>
    <w:p w:rsidR="00156445" w:rsidRDefault="005A47D0">
      <w:pPr>
        <w:pStyle w:val="a3"/>
        <w:spacing w:line="252" w:lineRule="auto"/>
        <w:ind w:right="1105"/>
      </w:pPr>
      <w:r>
        <w:t>Правописание</w:t>
      </w:r>
      <w:r>
        <w:rPr>
          <w:spacing w:val="80"/>
        </w:rPr>
        <w:t xml:space="preserve">  </w:t>
      </w:r>
      <w:r>
        <w:t>безударных</w:t>
      </w:r>
      <w:r>
        <w:rPr>
          <w:spacing w:val="69"/>
          <w:w w:val="150"/>
        </w:rPr>
        <w:t xml:space="preserve">  </w:t>
      </w:r>
      <w:r>
        <w:t>окончаний</w:t>
      </w:r>
      <w:r>
        <w:rPr>
          <w:spacing w:val="70"/>
          <w:w w:val="150"/>
        </w:rPr>
        <w:t xml:space="preserve">  </w:t>
      </w:r>
      <w:r>
        <w:t>имён</w:t>
      </w:r>
      <w:r>
        <w:rPr>
          <w:spacing w:val="80"/>
        </w:rPr>
        <w:t xml:space="preserve">  </w:t>
      </w:r>
      <w:r>
        <w:t>прилагательных.</w:t>
      </w:r>
      <w:r>
        <w:rPr>
          <w:spacing w:val="77"/>
        </w:rPr>
        <w:t xml:space="preserve">   </w:t>
      </w:r>
      <w:r>
        <w:t>Правописание о</w:t>
      </w:r>
      <w:r>
        <w:rPr>
          <w:spacing w:val="34"/>
        </w:rPr>
        <w:t xml:space="preserve"> </w:t>
      </w:r>
      <w:r>
        <w:t>-</w:t>
      </w:r>
      <w:r>
        <w:rPr>
          <w:spacing w:val="34"/>
        </w:rPr>
        <w:t xml:space="preserve"> </w:t>
      </w:r>
      <w:r>
        <w:t>е</w:t>
      </w:r>
      <w:r>
        <w:rPr>
          <w:spacing w:val="33"/>
        </w:rPr>
        <w:t xml:space="preserve"> </w:t>
      </w:r>
      <w:r>
        <w:t>после</w:t>
      </w:r>
      <w:r>
        <w:rPr>
          <w:spacing w:val="40"/>
        </w:rPr>
        <w:t xml:space="preserve"> </w:t>
      </w:r>
      <w:r>
        <w:t>шипящих</w:t>
      </w:r>
      <w:r>
        <w:rPr>
          <w:spacing w:val="40"/>
        </w:rPr>
        <w:t xml:space="preserve"> </w:t>
      </w:r>
      <w:r>
        <w:t>и</w:t>
      </w:r>
      <w:r>
        <w:rPr>
          <w:spacing w:val="40"/>
        </w:rPr>
        <w:t xml:space="preserve"> </w:t>
      </w:r>
      <w:r>
        <w:t>ц</w:t>
      </w:r>
      <w:r>
        <w:rPr>
          <w:spacing w:val="30"/>
        </w:rPr>
        <w:t xml:space="preserve"> </w:t>
      </w:r>
      <w:r>
        <w:t>в</w:t>
      </w:r>
      <w:r>
        <w:rPr>
          <w:spacing w:val="40"/>
        </w:rPr>
        <w:t xml:space="preserve"> </w:t>
      </w:r>
      <w:r>
        <w:t>суффиксах</w:t>
      </w:r>
      <w:r>
        <w:rPr>
          <w:spacing w:val="31"/>
        </w:rPr>
        <w:t xml:space="preserve"> </w:t>
      </w:r>
      <w:r>
        <w:t>и</w:t>
      </w:r>
      <w:r>
        <w:rPr>
          <w:spacing w:val="40"/>
        </w:rPr>
        <w:t xml:space="preserve"> </w:t>
      </w:r>
      <w:r>
        <w:t>окончаниях</w:t>
      </w:r>
      <w:r>
        <w:rPr>
          <w:spacing w:val="30"/>
        </w:rPr>
        <w:t xml:space="preserve"> </w:t>
      </w:r>
      <w:r>
        <w:t>имён</w:t>
      </w:r>
      <w:r>
        <w:rPr>
          <w:spacing w:val="39"/>
        </w:rPr>
        <w:t xml:space="preserve"> </w:t>
      </w:r>
      <w:r>
        <w:t>прилагательных.</w:t>
      </w:r>
    </w:p>
    <w:p w:rsidR="00156445" w:rsidRDefault="005A47D0">
      <w:pPr>
        <w:pStyle w:val="a3"/>
        <w:spacing w:line="247" w:lineRule="auto"/>
        <w:ind w:left="1722" w:right="1672" w:firstLine="0"/>
        <w:jc w:val="left"/>
      </w:pPr>
      <w:r>
        <w:t>Правописание кратких</w:t>
      </w:r>
      <w:r>
        <w:rPr>
          <w:spacing w:val="29"/>
        </w:rPr>
        <w:t xml:space="preserve"> </w:t>
      </w:r>
      <w:r>
        <w:t>форм</w:t>
      </w:r>
      <w:r>
        <w:rPr>
          <w:spacing w:val="37"/>
        </w:rPr>
        <w:t xml:space="preserve"> </w:t>
      </w:r>
      <w:r>
        <w:t>имён</w:t>
      </w:r>
      <w:r>
        <w:rPr>
          <w:spacing w:val="31"/>
        </w:rPr>
        <w:t xml:space="preserve"> </w:t>
      </w:r>
      <w:r>
        <w:t>прилагательных</w:t>
      </w:r>
      <w:r>
        <w:rPr>
          <w:spacing w:val="30"/>
        </w:rPr>
        <w:t xml:space="preserve"> </w:t>
      </w:r>
      <w:r>
        <w:t>с</w:t>
      </w:r>
      <w:r>
        <w:rPr>
          <w:spacing w:val="27"/>
        </w:rPr>
        <w:t xml:space="preserve"> </w:t>
      </w:r>
      <w:r>
        <w:t>основой</w:t>
      </w:r>
      <w:r>
        <w:rPr>
          <w:spacing w:val="31"/>
        </w:rPr>
        <w:t xml:space="preserve"> </w:t>
      </w:r>
      <w:r>
        <w:t>на</w:t>
      </w:r>
      <w:r>
        <w:rPr>
          <w:spacing w:val="27"/>
        </w:rPr>
        <w:t xml:space="preserve"> </w:t>
      </w:r>
      <w:r>
        <w:t>шипящий. Слитное</w:t>
      </w:r>
      <w:r>
        <w:rPr>
          <w:spacing w:val="40"/>
        </w:rPr>
        <w:t xml:space="preserve"> </w:t>
      </w:r>
      <w:r>
        <w:t>и</w:t>
      </w:r>
      <w:r>
        <w:rPr>
          <w:spacing w:val="40"/>
        </w:rPr>
        <w:t xml:space="preserve"> </w:t>
      </w:r>
      <w:r>
        <w:t>раздельное</w:t>
      </w:r>
      <w:r>
        <w:rPr>
          <w:spacing w:val="40"/>
        </w:rPr>
        <w:t xml:space="preserve"> </w:t>
      </w:r>
      <w:r>
        <w:t>написание</w:t>
      </w:r>
      <w:r>
        <w:rPr>
          <w:spacing w:val="40"/>
        </w:rPr>
        <w:t xml:space="preserve"> </w:t>
      </w:r>
      <w:r>
        <w:t>не</w:t>
      </w:r>
      <w:r>
        <w:rPr>
          <w:spacing w:val="40"/>
        </w:rPr>
        <w:t xml:space="preserve"> </w:t>
      </w:r>
      <w:r>
        <w:t>с</w:t>
      </w:r>
      <w:r>
        <w:rPr>
          <w:spacing w:val="40"/>
        </w:rPr>
        <w:t xml:space="preserve"> </w:t>
      </w:r>
      <w:r>
        <w:t>именами</w:t>
      </w:r>
      <w:r>
        <w:rPr>
          <w:spacing w:val="40"/>
        </w:rPr>
        <w:t xml:space="preserve"> </w:t>
      </w:r>
      <w:r>
        <w:t>прилагательными.</w:t>
      </w:r>
    </w:p>
    <w:p w:rsidR="00156445" w:rsidRDefault="005A47D0">
      <w:pPr>
        <w:pStyle w:val="a3"/>
        <w:spacing w:line="256" w:lineRule="auto"/>
        <w:ind w:left="1780" w:right="2347" w:hanging="58"/>
        <w:jc w:val="left"/>
      </w:pPr>
      <w:r>
        <w:t>Орфографический</w:t>
      </w:r>
      <w:r>
        <w:rPr>
          <w:spacing w:val="-6"/>
        </w:rPr>
        <w:t xml:space="preserve"> </w:t>
      </w:r>
      <w:r>
        <w:t>анализ</w:t>
      </w:r>
      <w:r>
        <w:rPr>
          <w:spacing w:val="-6"/>
        </w:rPr>
        <w:t xml:space="preserve"> </w:t>
      </w:r>
      <w:r>
        <w:t>имён</w:t>
      </w:r>
      <w:r>
        <w:rPr>
          <w:spacing w:val="-6"/>
        </w:rPr>
        <w:t xml:space="preserve"> </w:t>
      </w:r>
      <w:r>
        <w:t>прилагательных</w:t>
      </w:r>
      <w:r>
        <w:rPr>
          <w:spacing w:val="-6"/>
        </w:rPr>
        <w:t xml:space="preserve"> </w:t>
      </w:r>
      <w:r>
        <w:t>(в</w:t>
      </w:r>
      <w:r>
        <w:rPr>
          <w:spacing w:val="-6"/>
        </w:rPr>
        <w:t xml:space="preserve"> </w:t>
      </w:r>
      <w:r>
        <w:t>рамках</w:t>
      </w:r>
      <w:r>
        <w:rPr>
          <w:spacing w:val="-7"/>
        </w:rPr>
        <w:t xml:space="preserve"> </w:t>
      </w:r>
      <w:r>
        <w:t xml:space="preserve">изученного). </w:t>
      </w:r>
      <w:r>
        <w:rPr>
          <w:spacing w:val="-2"/>
        </w:rPr>
        <w:t>Глагол.</w:t>
      </w:r>
    </w:p>
    <w:p w:rsidR="00156445" w:rsidRDefault="005A47D0">
      <w:pPr>
        <w:pStyle w:val="a3"/>
        <w:spacing w:line="247" w:lineRule="auto"/>
        <w:ind w:right="1252"/>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156445" w:rsidRDefault="005A47D0">
      <w:pPr>
        <w:pStyle w:val="a3"/>
        <w:spacing w:before="3" w:line="264" w:lineRule="exact"/>
        <w:ind w:left="1722" w:firstLine="0"/>
        <w:jc w:val="left"/>
      </w:pPr>
      <w:r>
        <w:t>Роль</w:t>
      </w:r>
      <w:r>
        <w:rPr>
          <w:spacing w:val="16"/>
        </w:rPr>
        <w:t xml:space="preserve"> </w:t>
      </w:r>
      <w:r>
        <w:t>глагола</w:t>
      </w:r>
      <w:r>
        <w:rPr>
          <w:spacing w:val="27"/>
        </w:rPr>
        <w:t xml:space="preserve"> </w:t>
      </w:r>
      <w:r>
        <w:t>в</w:t>
      </w:r>
      <w:r>
        <w:rPr>
          <w:spacing w:val="24"/>
        </w:rPr>
        <w:t xml:space="preserve"> </w:t>
      </w:r>
      <w:r>
        <w:t>словосочетании</w:t>
      </w:r>
      <w:r>
        <w:rPr>
          <w:spacing w:val="27"/>
        </w:rPr>
        <w:t xml:space="preserve"> </w:t>
      </w:r>
      <w:r>
        <w:t>и</w:t>
      </w:r>
      <w:r>
        <w:rPr>
          <w:spacing w:val="23"/>
        </w:rPr>
        <w:t xml:space="preserve"> </w:t>
      </w:r>
      <w:r>
        <w:t>предложении,</w:t>
      </w:r>
      <w:r>
        <w:rPr>
          <w:spacing w:val="19"/>
        </w:rPr>
        <w:t xml:space="preserve"> </w:t>
      </w:r>
      <w:r>
        <w:t>в</w:t>
      </w:r>
      <w:r>
        <w:rPr>
          <w:spacing w:val="31"/>
        </w:rPr>
        <w:t xml:space="preserve"> </w:t>
      </w:r>
      <w:r>
        <w:rPr>
          <w:spacing w:val="-2"/>
        </w:rPr>
        <w:t>речи.</w:t>
      </w:r>
    </w:p>
    <w:p w:rsidR="00156445" w:rsidRDefault="005A47D0">
      <w:pPr>
        <w:pStyle w:val="a3"/>
        <w:spacing w:line="264" w:lineRule="exact"/>
        <w:ind w:left="1722" w:firstLine="0"/>
        <w:jc w:val="left"/>
      </w:pPr>
      <w:r>
        <w:t>Глаголы</w:t>
      </w:r>
      <w:r>
        <w:rPr>
          <w:spacing w:val="35"/>
        </w:rPr>
        <w:t xml:space="preserve"> </w:t>
      </w:r>
      <w:r>
        <w:t>совершенного</w:t>
      </w:r>
      <w:r>
        <w:rPr>
          <w:spacing w:val="23"/>
        </w:rPr>
        <w:t xml:space="preserve"> </w:t>
      </w:r>
      <w:r>
        <w:t>и</w:t>
      </w:r>
      <w:r>
        <w:rPr>
          <w:spacing w:val="44"/>
        </w:rPr>
        <w:t xml:space="preserve"> </w:t>
      </w:r>
      <w:r>
        <w:t>несовершенного</w:t>
      </w:r>
      <w:r>
        <w:rPr>
          <w:spacing w:val="22"/>
        </w:rPr>
        <w:t xml:space="preserve"> </w:t>
      </w:r>
      <w:r>
        <w:t>вида,</w:t>
      </w:r>
      <w:r>
        <w:rPr>
          <w:spacing w:val="29"/>
        </w:rPr>
        <w:t xml:space="preserve"> </w:t>
      </w:r>
      <w:r>
        <w:t>возвратные</w:t>
      </w:r>
      <w:r>
        <w:rPr>
          <w:spacing w:val="25"/>
        </w:rPr>
        <w:t xml:space="preserve"> </w:t>
      </w:r>
      <w:r>
        <w:t>и</w:t>
      </w:r>
      <w:r>
        <w:rPr>
          <w:spacing w:val="35"/>
        </w:rPr>
        <w:t xml:space="preserve"> </w:t>
      </w:r>
      <w:r>
        <w:rPr>
          <w:spacing w:val="-2"/>
        </w:rPr>
        <w:t>невозвратные.</w:t>
      </w:r>
    </w:p>
    <w:p w:rsidR="00156445" w:rsidRDefault="005A47D0">
      <w:pPr>
        <w:pStyle w:val="a3"/>
        <w:spacing w:before="19" w:line="247" w:lineRule="auto"/>
        <w:ind w:right="1148"/>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 (будущего простого) времени глагола.</w:t>
      </w:r>
    </w:p>
    <w:p w:rsidR="00156445" w:rsidRDefault="005A47D0">
      <w:pPr>
        <w:pStyle w:val="a3"/>
        <w:spacing w:before="3"/>
        <w:ind w:left="1722" w:firstLine="0"/>
        <w:jc w:val="left"/>
      </w:pPr>
      <w:r>
        <w:t>Спряжение</w:t>
      </w:r>
      <w:r>
        <w:rPr>
          <w:spacing w:val="36"/>
        </w:rPr>
        <w:t xml:space="preserve"> </w:t>
      </w:r>
      <w:r>
        <w:rPr>
          <w:spacing w:val="-2"/>
        </w:rPr>
        <w:t>глагола.</w:t>
      </w:r>
    </w:p>
    <w:p w:rsidR="00156445" w:rsidRDefault="005A47D0">
      <w:pPr>
        <w:pStyle w:val="a3"/>
        <w:spacing w:before="18"/>
        <w:ind w:left="1722" w:firstLine="0"/>
        <w:jc w:val="left"/>
      </w:pPr>
      <w:r>
        <w:t>Морфологический</w:t>
      </w:r>
      <w:r>
        <w:rPr>
          <w:spacing w:val="34"/>
        </w:rPr>
        <w:t xml:space="preserve"> </w:t>
      </w:r>
      <w:r>
        <w:t>анализ</w:t>
      </w:r>
      <w:r>
        <w:rPr>
          <w:spacing w:val="29"/>
        </w:rPr>
        <w:t xml:space="preserve"> </w:t>
      </w:r>
      <w:r>
        <w:t>глаголов</w:t>
      </w:r>
      <w:r>
        <w:rPr>
          <w:spacing w:val="34"/>
        </w:rPr>
        <w:t xml:space="preserve"> </w:t>
      </w:r>
      <w:r>
        <w:t>(в</w:t>
      </w:r>
      <w:r>
        <w:rPr>
          <w:spacing w:val="42"/>
        </w:rPr>
        <w:t xml:space="preserve"> </w:t>
      </w:r>
      <w:r>
        <w:t>рамках</w:t>
      </w:r>
      <w:r>
        <w:rPr>
          <w:spacing w:val="23"/>
        </w:rPr>
        <w:t xml:space="preserve"> </w:t>
      </w:r>
      <w:r>
        <w:rPr>
          <w:spacing w:val="-2"/>
        </w:rPr>
        <w:t>изученного).</w:t>
      </w:r>
    </w:p>
    <w:p w:rsidR="00156445" w:rsidRDefault="005A47D0">
      <w:pPr>
        <w:pStyle w:val="a3"/>
        <w:spacing w:before="10" w:line="244" w:lineRule="auto"/>
        <w:ind w:right="1148"/>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rsidR="00156445" w:rsidRDefault="005A47D0">
      <w:pPr>
        <w:pStyle w:val="a3"/>
        <w:spacing w:before="12"/>
        <w:ind w:left="1722" w:firstLine="0"/>
        <w:jc w:val="left"/>
      </w:pPr>
      <w:r>
        <w:t>Правописание</w:t>
      </w:r>
      <w:r>
        <w:rPr>
          <w:spacing w:val="50"/>
        </w:rPr>
        <w:t xml:space="preserve"> </w:t>
      </w:r>
      <w:r>
        <w:t>корней</w:t>
      </w:r>
      <w:r>
        <w:rPr>
          <w:spacing w:val="38"/>
        </w:rPr>
        <w:t xml:space="preserve">  </w:t>
      </w:r>
      <w:r>
        <w:t>с</w:t>
      </w:r>
      <w:r>
        <w:rPr>
          <w:spacing w:val="78"/>
          <w:w w:val="150"/>
        </w:rPr>
        <w:t xml:space="preserve"> </w:t>
      </w:r>
      <w:r>
        <w:t>чередованием</w:t>
      </w:r>
      <w:r>
        <w:rPr>
          <w:spacing w:val="37"/>
        </w:rPr>
        <w:t xml:space="preserve">  </w:t>
      </w:r>
      <w:r>
        <w:t>е</w:t>
      </w:r>
      <w:r>
        <w:rPr>
          <w:spacing w:val="33"/>
        </w:rPr>
        <w:t xml:space="preserve">  </w:t>
      </w:r>
      <w:r>
        <w:t>//</w:t>
      </w:r>
      <w:r>
        <w:rPr>
          <w:spacing w:val="27"/>
        </w:rPr>
        <w:t xml:space="preserve">  </w:t>
      </w:r>
      <w:r>
        <w:t>и:</w:t>
      </w:r>
      <w:r>
        <w:rPr>
          <w:spacing w:val="33"/>
        </w:rPr>
        <w:t xml:space="preserve">  </w:t>
      </w:r>
      <w:r>
        <w:t>-бер-</w:t>
      </w:r>
      <w:r>
        <w:rPr>
          <w:spacing w:val="31"/>
        </w:rPr>
        <w:t xml:space="preserve">  </w:t>
      </w:r>
      <w:r>
        <w:t>-</w:t>
      </w:r>
      <w:r>
        <w:rPr>
          <w:spacing w:val="29"/>
        </w:rPr>
        <w:t xml:space="preserve">  </w:t>
      </w:r>
      <w:r>
        <w:t>-бир-,</w:t>
      </w:r>
      <w:r>
        <w:rPr>
          <w:spacing w:val="36"/>
        </w:rPr>
        <w:t xml:space="preserve">  </w:t>
      </w:r>
      <w:r>
        <w:t>-блест-</w:t>
      </w:r>
      <w:r>
        <w:rPr>
          <w:spacing w:val="33"/>
        </w:rPr>
        <w:t xml:space="preserve">  </w:t>
      </w:r>
      <w:r>
        <w:t>-</w:t>
      </w:r>
      <w:r>
        <w:rPr>
          <w:spacing w:val="31"/>
        </w:rPr>
        <w:t xml:space="preserve">  </w:t>
      </w:r>
      <w:r>
        <w:t>-блист-</w:t>
      </w:r>
      <w:r>
        <w:rPr>
          <w:spacing w:val="-10"/>
        </w:rPr>
        <w:t>,</w:t>
      </w:r>
    </w:p>
    <w:p w:rsidR="00156445" w:rsidRDefault="005A47D0">
      <w:pPr>
        <w:pStyle w:val="a3"/>
        <w:spacing w:before="10"/>
        <w:ind w:firstLine="0"/>
        <w:jc w:val="left"/>
      </w:pPr>
      <w:r>
        <w:t>-дер-</w:t>
      </w:r>
      <w:r>
        <w:rPr>
          <w:spacing w:val="11"/>
        </w:rPr>
        <w:t xml:space="preserve"> </w:t>
      </w:r>
      <w:r>
        <w:t>-</w:t>
      </w:r>
      <w:r>
        <w:rPr>
          <w:spacing w:val="7"/>
        </w:rPr>
        <w:t xml:space="preserve"> </w:t>
      </w:r>
      <w:r>
        <w:t>-дир-,</w:t>
      </w:r>
      <w:r>
        <w:rPr>
          <w:spacing w:val="24"/>
        </w:rPr>
        <w:t xml:space="preserve"> </w:t>
      </w:r>
      <w:r>
        <w:t>-жег-</w:t>
      </w:r>
      <w:r>
        <w:rPr>
          <w:spacing w:val="25"/>
        </w:rPr>
        <w:t xml:space="preserve"> </w:t>
      </w:r>
      <w:r>
        <w:t>-</w:t>
      </w:r>
      <w:r>
        <w:rPr>
          <w:spacing w:val="7"/>
        </w:rPr>
        <w:t xml:space="preserve"> </w:t>
      </w:r>
      <w:r>
        <w:t>-жиг-,</w:t>
      </w:r>
      <w:r>
        <w:rPr>
          <w:spacing w:val="24"/>
        </w:rPr>
        <w:t xml:space="preserve"> </w:t>
      </w:r>
      <w:r>
        <w:t>-мер-</w:t>
      </w:r>
      <w:r>
        <w:rPr>
          <w:spacing w:val="18"/>
        </w:rPr>
        <w:t xml:space="preserve"> </w:t>
      </w:r>
      <w:r>
        <w:t>-</w:t>
      </w:r>
      <w:r>
        <w:rPr>
          <w:spacing w:val="14"/>
        </w:rPr>
        <w:t xml:space="preserve"> </w:t>
      </w:r>
      <w:r>
        <w:t>-мир-,</w:t>
      </w:r>
      <w:r>
        <w:rPr>
          <w:spacing w:val="18"/>
        </w:rPr>
        <w:t xml:space="preserve"> </w:t>
      </w:r>
      <w:r>
        <w:t>-пер-</w:t>
      </w:r>
      <w:r>
        <w:rPr>
          <w:spacing w:val="13"/>
        </w:rPr>
        <w:t xml:space="preserve"> </w:t>
      </w:r>
      <w:r>
        <w:t>-</w:t>
      </w:r>
      <w:r>
        <w:rPr>
          <w:spacing w:val="18"/>
        </w:rPr>
        <w:t xml:space="preserve"> </w:t>
      </w:r>
      <w:r>
        <w:t>-пир-,</w:t>
      </w:r>
      <w:r>
        <w:rPr>
          <w:spacing w:val="19"/>
        </w:rPr>
        <w:t xml:space="preserve"> </w:t>
      </w:r>
      <w:r>
        <w:t>-стел-</w:t>
      </w:r>
      <w:r>
        <w:rPr>
          <w:spacing w:val="13"/>
        </w:rPr>
        <w:t xml:space="preserve"> </w:t>
      </w:r>
      <w:r>
        <w:t>-</w:t>
      </w:r>
      <w:r>
        <w:rPr>
          <w:spacing w:val="13"/>
        </w:rPr>
        <w:t xml:space="preserve"> </w:t>
      </w:r>
      <w:r>
        <w:t>-стил-,</w:t>
      </w:r>
      <w:r>
        <w:rPr>
          <w:spacing w:val="18"/>
        </w:rPr>
        <w:t xml:space="preserve"> </w:t>
      </w:r>
      <w:r>
        <w:t>-тер-</w:t>
      </w:r>
      <w:r>
        <w:rPr>
          <w:spacing w:val="19"/>
        </w:rPr>
        <w:t xml:space="preserve"> </w:t>
      </w:r>
      <w:r>
        <w:t>-</w:t>
      </w:r>
      <w:r>
        <w:rPr>
          <w:spacing w:val="7"/>
        </w:rPr>
        <w:t xml:space="preserve"> </w:t>
      </w:r>
      <w:r>
        <w:t>-тир-</w:t>
      </w:r>
      <w:r>
        <w:rPr>
          <w:spacing w:val="-10"/>
        </w:rPr>
        <w:t>.</w:t>
      </w:r>
    </w:p>
    <w:p w:rsidR="00156445" w:rsidRDefault="005A47D0">
      <w:pPr>
        <w:pStyle w:val="a3"/>
        <w:tabs>
          <w:tab w:val="left" w:pos="3556"/>
          <w:tab w:val="left" w:pos="3935"/>
          <w:tab w:val="left" w:pos="4545"/>
          <w:tab w:val="left" w:pos="5938"/>
          <w:tab w:val="left" w:pos="7888"/>
          <w:tab w:val="left" w:pos="8867"/>
          <w:tab w:val="left" w:pos="9261"/>
        </w:tabs>
        <w:spacing w:before="9" w:line="252" w:lineRule="auto"/>
        <w:ind w:right="1118"/>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w:t>
      </w:r>
      <w:r>
        <w:rPr>
          <w:spacing w:val="40"/>
        </w:rPr>
        <w:t xml:space="preserve"> </w:t>
      </w:r>
      <w:r>
        <w:t>форме 2-го</w:t>
      </w:r>
      <w:r>
        <w:rPr>
          <w:spacing w:val="40"/>
        </w:rPr>
        <w:t xml:space="preserve"> </w:t>
      </w:r>
      <w:r>
        <w:t>лица</w:t>
      </w:r>
      <w:r>
        <w:rPr>
          <w:spacing w:val="40"/>
        </w:rPr>
        <w:t xml:space="preserve"> </w:t>
      </w:r>
      <w:r>
        <w:t>единственного числа</w:t>
      </w:r>
      <w:r>
        <w:rPr>
          <w:spacing w:val="40"/>
        </w:rPr>
        <w:t xml:space="preserve"> </w:t>
      </w:r>
      <w:r>
        <w:t>после</w:t>
      </w:r>
      <w:r>
        <w:rPr>
          <w:spacing w:val="40"/>
        </w:rPr>
        <w:t xml:space="preserve"> </w:t>
      </w:r>
      <w:r>
        <w:t>шипящих.</w:t>
      </w:r>
    </w:p>
    <w:p w:rsidR="00156445" w:rsidRDefault="005A47D0">
      <w:pPr>
        <w:pStyle w:val="a3"/>
        <w:spacing w:before="6" w:line="247" w:lineRule="auto"/>
        <w:ind w:left="1722" w:right="1148" w:firstLine="0"/>
        <w:jc w:val="left"/>
      </w:pPr>
      <w:r>
        <w:t>Правописание -тся и -ться в глаголах,</w:t>
      </w:r>
      <w:r>
        <w:rPr>
          <w:spacing w:val="29"/>
        </w:rPr>
        <w:t xml:space="preserve"> </w:t>
      </w:r>
      <w:r>
        <w:t>суффиксов</w:t>
      </w:r>
      <w:r>
        <w:rPr>
          <w:spacing w:val="37"/>
        </w:rPr>
        <w:t xml:space="preserve"> </w:t>
      </w:r>
      <w:r>
        <w:t>-ова- - -ева-, -ыва- - -ива-. Правописание</w:t>
      </w:r>
      <w:r>
        <w:rPr>
          <w:spacing w:val="40"/>
        </w:rPr>
        <w:t xml:space="preserve"> </w:t>
      </w:r>
      <w:r>
        <w:t>безударных</w:t>
      </w:r>
      <w:r>
        <w:rPr>
          <w:spacing w:val="40"/>
        </w:rPr>
        <w:t xml:space="preserve"> </w:t>
      </w:r>
      <w:r>
        <w:t>личных</w:t>
      </w:r>
      <w:r>
        <w:rPr>
          <w:spacing w:val="40"/>
        </w:rPr>
        <w:t xml:space="preserve"> </w:t>
      </w:r>
      <w:r>
        <w:t>окончаний</w:t>
      </w:r>
      <w:r>
        <w:rPr>
          <w:spacing w:val="40"/>
        </w:rPr>
        <w:t xml:space="preserve"> </w:t>
      </w:r>
      <w:r>
        <w:t>глагола.</w:t>
      </w:r>
    </w:p>
    <w:p w:rsidR="00156445" w:rsidRDefault="005A47D0">
      <w:pPr>
        <w:pStyle w:val="a3"/>
        <w:spacing w:before="2" w:line="249" w:lineRule="auto"/>
        <w:ind w:left="1722" w:right="1148" w:firstLine="0"/>
        <w:jc w:val="left"/>
      </w:pPr>
      <w:r>
        <w:t>Правописание</w:t>
      </w:r>
      <w:r>
        <w:rPr>
          <w:spacing w:val="-6"/>
        </w:rPr>
        <w:t xml:space="preserve"> </w:t>
      </w:r>
      <w:r>
        <w:t>гласной</w:t>
      </w:r>
      <w:r>
        <w:rPr>
          <w:spacing w:val="-1"/>
        </w:rPr>
        <w:t xml:space="preserve"> </w:t>
      </w:r>
      <w:r>
        <w:t>перед</w:t>
      </w:r>
      <w:r>
        <w:rPr>
          <w:spacing w:val="-6"/>
        </w:rPr>
        <w:t xml:space="preserve"> </w:t>
      </w:r>
      <w:r>
        <w:t>суффиксом</w:t>
      </w:r>
      <w:r>
        <w:rPr>
          <w:spacing w:val="-5"/>
        </w:rPr>
        <w:t xml:space="preserve"> </w:t>
      </w:r>
      <w:r>
        <w:t>-л-</w:t>
      </w:r>
      <w:r>
        <w:rPr>
          <w:spacing w:val="-4"/>
        </w:rPr>
        <w:t xml:space="preserve"> </w:t>
      </w:r>
      <w:r>
        <w:t>в</w:t>
      </w:r>
      <w:r>
        <w:rPr>
          <w:spacing w:val="-3"/>
        </w:rPr>
        <w:t xml:space="preserve"> </w:t>
      </w:r>
      <w:r>
        <w:t>формах</w:t>
      </w:r>
      <w:r>
        <w:rPr>
          <w:spacing w:val="-4"/>
        </w:rPr>
        <w:t xml:space="preserve"> </w:t>
      </w:r>
      <w:r>
        <w:t>прошедшего</w:t>
      </w:r>
      <w:r>
        <w:rPr>
          <w:spacing w:val="-8"/>
        </w:rPr>
        <w:t xml:space="preserve"> </w:t>
      </w:r>
      <w:r>
        <w:t>времени глагола. Слитное и</w:t>
      </w:r>
      <w:r>
        <w:rPr>
          <w:spacing w:val="40"/>
        </w:rPr>
        <w:t xml:space="preserve"> </w:t>
      </w:r>
      <w:r>
        <w:t>раздельное написание</w:t>
      </w:r>
      <w:r>
        <w:rPr>
          <w:spacing w:val="40"/>
        </w:rPr>
        <w:t xml:space="preserve"> </w:t>
      </w:r>
      <w:r>
        <w:t>не</w:t>
      </w:r>
      <w:r>
        <w:rPr>
          <w:spacing w:val="40"/>
        </w:rPr>
        <w:t xml:space="preserve"> </w:t>
      </w:r>
      <w:r>
        <w:t>с глаголами.</w:t>
      </w:r>
    </w:p>
    <w:p w:rsidR="00156445" w:rsidRDefault="005A47D0">
      <w:pPr>
        <w:pStyle w:val="a3"/>
        <w:spacing w:line="252" w:lineRule="auto"/>
        <w:ind w:left="1780" w:right="3975" w:hanging="58"/>
        <w:jc w:val="left"/>
      </w:pPr>
      <w:r>
        <w:t>Орфографический</w:t>
      </w:r>
      <w:r>
        <w:rPr>
          <w:spacing w:val="-7"/>
        </w:rPr>
        <w:t xml:space="preserve"> </w:t>
      </w:r>
      <w:r>
        <w:t>анализ</w:t>
      </w:r>
      <w:r>
        <w:rPr>
          <w:spacing w:val="-8"/>
        </w:rPr>
        <w:t xml:space="preserve"> </w:t>
      </w:r>
      <w:r>
        <w:t>глаголов</w:t>
      </w:r>
      <w:r>
        <w:rPr>
          <w:spacing w:val="-7"/>
        </w:rPr>
        <w:t xml:space="preserve"> </w:t>
      </w:r>
      <w:r>
        <w:t>(в</w:t>
      </w:r>
      <w:r>
        <w:rPr>
          <w:spacing w:val="-7"/>
        </w:rPr>
        <w:t xml:space="preserve"> </w:t>
      </w:r>
      <w:r>
        <w:t>рамках</w:t>
      </w:r>
      <w:r>
        <w:rPr>
          <w:spacing w:val="-9"/>
        </w:rPr>
        <w:t xml:space="preserve"> </w:t>
      </w:r>
      <w:r>
        <w:t>изученного). Синтаксис. Культура речи. Пунктуация.</w:t>
      </w:r>
    </w:p>
    <w:p w:rsidR="00156445" w:rsidRDefault="005A47D0">
      <w:pPr>
        <w:pStyle w:val="a3"/>
        <w:spacing w:line="247" w:lineRule="auto"/>
        <w:ind w:right="1090"/>
      </w:pPr>
      <w:r>
        <w:t>Синтаксис</w:t>
      </w:r>
      <w:r>
        <w:rPr>
          <w:spacing w:val="80"/>
          <w:w w:val="150"/>
        </w:rPr>
        <w:t xml:space="preserve">  </w:t>
      </w:r>
      <w:r>
        <w:t>как</w:t>
      </w:r>
      <w:r>
        <w:rPr>
          <w:spacing w:val="80"/>
          <w:w w:val="150"/>
        </w:rPr>
        <w:t xml:space="preserve">  </w:t>
      </w:r>
      <w:r>
        <w:t>раздел</w:t>
      </w:r>
      <w:r>
        <w:rPr>
          <w:spacing w:val="73"/>
        </w:rPr>
        <w:t xml:space="preserve">   </w:t>
      </w:r>
      <w:r>
        <w:t>грамматики.</w:t>
      </w:r>
      <w:r>
        <w:rPr>
          <w:spacing w:val="80"/>
        </w:rPr>
        <w:t xml:space="preserve">   </w:t>
      </w:r>
      <w:r>
        <w:t>Словосочетание</w:t>
      </w:r>
      <w:r>
        <w:rPr>
          <w:spacing w:val="80"/>
        </w:rPr>
        <w:t xml:space="preserve">   </w:t>
      </w:r>
      <w:r>
        <w:t>и</w:t>
      </w:r>
      <w:r>
        <w:rPr>
          <w:spacing w:val="80"/>
        </w:rPr>
        <w:t xml:space="preserve">   </w:t>
      </w:r>
      <w:r>
        <w:t>предложение как единицы синтаксиса.</w:t>
      </w:r>
    </w:p>
    <w:p w:rsidR="00156445" w:rsidRDefault="005A47D0">
      <w:pPr>
        <w:pStyle w:val="a3"/>
        <w:spacing w:before="7" w:line="249" w:lineRule="auto"/>
        <w:ind w:right="1122"/>
      </w:pPr>
      <w:r>
        <w:t>Словосочетание</w:t>
      </w:r>
      <w:r>
        <w:rPr>
          <w:spacing w:val="80"/>
        </w:rPr>
        <w:t xml:space="preserve">   </w:t>
      </w:r>
      <w:r>
        <w:t>и</w:t>
      </w:r>
      <w:r>
        <w:rPr>
          <w:spacing w:val="80"/>
          <w:w w:val="150"/>
        </w:rPr>
        <w:t xml:space="preserve">   </w:t>
      </w:r>
      <w:r>
        <w:t>его</w:t>
      </w:r>
      <w:r>
        <w:rPr>
          <w:spacing w:val="80"/>
        </w:rPr>
        <w:t xml:space="preserve">   </w:t>
      </w:r>
      <w:r>
        <w:t>признаки.</w:t>
      </w:r>
      <w:r>
        <w:rPr>
          <w:spacing w:val="80"/>
        </w:rPr>
        <w:t xml:space="preserve">   </w:t>
      </w:r>
      <w:r>
        <w:t>Основные</w:t>
      </w:r>
      <w:r>
        <w:rPr>
          <w:spacing w:val="80"/>
        </w:rPr>
        <w:t xml:space="preserve">   </w:t>
      </w:r>
      <w:r>
        <w:t>виды</w:t>
      </w:r>
      <w:r>
        <w:rPr>
          <w:spacing w:val="80"/>
          <w:w w:val="15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rsidR="00156445" w:rsidRDefault="005A47D0">
      <w:pPr>
        <w:pStyle w:val="a3"/>
        <w:ind w:left="1722" w:firstLine="0"/>
      </w:pPr>
      <w:r>
        <w:t>Синтаксический</w:t>
      </w:r>
      <w:r>
        <w:rPr>
          <w:spacing w:val="38"/>
        </w:rPr>
        <w:t xml:space="preserve"> </w:t>
      </w:r>
      <w:r>
        <w:t>анализ</w:t>
      </w:r>
      <w:r>
        <w:rPr>
          <w:spacing w:val="47"/>
        </w:rPr>
        <w:t xml:space="preserve"> </w:t>
      </w:r>
      <w:r>
        <w:rPr>
          <w:spacing w:val="-2"/>
        </w:rPr>
        <w:t>словосочетания.</w:t>
      </w:r>
    </w:p>
    <w:p w:rsidR="00156445" w:rsidRDefault="005A47D0">
      <w:pPr>
        <w:pStyle w:val="a3"/>
        <w:tabs>
          <w:tab w:val="left" w:pos="4944"/>
          <w:tab w:val="left" w:pos="8785"/>
        </w:tabs>
        <w:spacing w:before="9" w:line="249" w:lineRule="auto"/>
        <w:ind w:right="1108"/>
      </w:pPr>
      <w:r>
        <w:t>Предложение</w:t>
      </w:r>
      <w:r>
        <w:rPr>
          <w:spacing w:val="54"/>
        </w:rPr>
        <w:t xml:space="preserve">  </w:t>
      </w:r>
      <w:r>
        <w:t>и</w:t>
      </w:r>
      <w:r>
        <w:rPr>
          <w:spacing w:val="58"/>
        </w:rPr>
        <w:t xml:space="preserve">  </w:t>
      </w:r>
      <w:r>
        <w:t>его</w:t>
      </w:r>
      <w:r>
        <w:rPr>
          <w:spacing w:val="55"/>
        </w:rPr>
        <w:t xml:space="preserve">  </w:t>
      </w:r>
      <w:r>
        <w:t>признаки.</w:t>
      </w:r>
      <w:r>
        <w:rPr>
          <w:spacing w:val="55"/>
        </w:rPr>
        <w:t xml:space="preserve">  </w:t>
      </w:r>
      <w:r>
        <w:t>Виды</w:t>
      </w:r>
      <w:r>
        <w:rPr>
          <w:spacing w:val="80"/>
        </w:rPr>
        <w:t xml:space="preserve">  </w:t>
      </w:r>
      <w:r>
        <w:t>предложений</w:t>
      </w:r>
      <w:r>
        <w:rPr>
          <w:spacing w:val="80"/>
        </w:rPr>
        <w:t xml:space="preserve">  </w:t>
      </w:r>
      <w:r>
        <w:t>по</w:t>
      </w:r>
      <w:r>
        <w:rPr>
          <w:spacing w:val="80"/>
        </w:rPr>
        <w:t xml:space="preserve">  </w:t>
      </w:r>
      <w:r>
        <w:t>цели</w:t>
      </w:r>
      <w:r>
        <w:rPr>
          <w:spacing w:val="80"/>
        </w:rPr>
        <w:t xml:space="preserve">  </w:t>
      </w:r>
      <w:r>
        <w:t xml:space="preserve">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156445" w:rsidRDefault="005A47D0">
      <w:pPr>
        <w:pStyle w:val="a3"/>
        <w:spacing w:line="247" w:lineRule="auto"/>
        <w:ind w:right="1092"/>
      </w:pPr>
      <w:r>
        <w:t>Главные</w:t>
      </w:r>
      <w:r>
        <w:rPr>
          <w:spacing w:val="80"/>
        </w:rPr>
        <w:t xml:space="preserve">   </w:t>
      </w:r>
      <w:r>
        <w:t>члены</w:t>
      </w:r>
      <w:r>
        <w:rPr>
          <w:spacing w:val="80"/>
        </w:rPr>
        <w:t xml:space="preserve">   </w:t>
      </w:r>
      <w:r>
        <w:t>предложения</w:t>
      </w:r>
      <w:r>
        <w:rPr>
          <w:spacing w:val="80"/>
          <w:w w:val="150"/>
        </w:rPr>
        <w:t xml:space="preserve">   </w:t>
      </w:r>
      <w:r>
        <w:t>(грамматическая</w:t>
      </w:r>
      <w:r>
        <w:rPr>
          <w:spacing w:val="80"/>
          <w:w w:val="150"/>
        </w:rPr>
        <w:t xml:space="preserve">   </w:t>
      </w:r>
      <w:r>
        <w:t>основа).</w:t>
      </w:r>
      <w:r>
        <w:rPr>
          <w:spacing w:val="80"/>
          <w:w w:val="150"/>
        </w:rPr>
        <w:t xml:space="preserve">   </w:t>
      </w:r>
      <w:r>
        <w:t>Подлежащее и</w:t>
      </w:r>
      <w:r>
        <w:rPr>
          <w:spacing w:val="80"/>
          <w:w w:val="150"/>
        </w:rPr>
        <w:t xml:space="preserve">  </w:t>
      </w:r>
      <w:r>
        <w:t>способы</w:t>
      </w:r>
      <w:r>
        <w:rPr>
          <w:spacing w:val="80"/>
        </w:rPr>
        <w:t xml:space="preserve">   </w:t>
      </w:r>
      <w:r>
        <w:t>его</w:t>
      </w:r>
      <w:r>
        <w:rPr>
          <w:spacing w:val="80"/>
          <w:w w:val="150"/>
        </w:rPr>
        <w:t xml:space="preserve">  </w:t>
      </w:r>
      <w:r>
        <w:t>выражения:</w:t>
      </w:r>
      <w:r>
        <w:rPr>
          <w:spacing w:val="79"/>
        </w:rPr>
        <w:t xml:space="preserve">   </w:t>
      </w:r>
      <w:r>
        <w:t>именем</w:t>
      </w:r>
      <w:r>
        <w:rPr>
          <w:spacing w:val="80"/>
        </w:rPr>
        <w:t xml:space="preserve">   </w:t>
      </w:r>
      <w:r>
        <w:t>существительным</w:t>
      </w:r>
      <w:r>
        <w:rPr>
          <w:spacing w:val="80"/>
        </w:rPr>
        <w:t xml:space="preserve">   </w:t>
      </w:r>
      <w:r>
        <w:t>или</w:t>
      </w:r>
      <w:r>
        <w:rPr>
          <w:spacing w:val="80"/>
        </w:rPr>
        <w:t xml:space="preserve">   </w:t>
      </w:r>
      <w:r>
        <w:t>местоимением в</w:t>
      </w:r>
      <w:r>
        <w:rPr>
          <w:spacing w:val="40"/>
        </w:rPr>
        <w:t xml:space="preserve"> </w:t>
      </w:r>
      <w:r>
        <w:t>именительном</w:t>
      </w:r>
      <w:r>
        <w:rPr>
          <w:spacing w:val="40"/>
        </w:rPr>
        <w:t xml:space="preserve"> </w:t>
      </w:r>
      <w:r>
        <w:t>падеже,</w:t>
      </w:r>
      <w:r>
        <w:rPr>
          <w:spacing w:val="40"/>
        </w:rPr>
        <w:t xml:space="preserve"> </w:t>
      </w:r>
      <w:r>
        <w:t>сочетанием</w:t>
      </w:r>
      <w:r>
        <w:rPr>
          <w:spacing w:val="40"/>
        </w:rPr>
        <w:t xml:space="preserve"> </w:t>
      </w:r>
      <w:r>
        <w:t>имени</w:t>
      </w:r>
      <w:r>
        <w:rPr>
          <w:spacing w:val="40"/>
        </w:rPr>
        <w:t xml:space="preserve"> </w:t>
      </w:r>
      <w:r>
        <w:t>существительного</w:t>
      </w:r>
      <w:r>
        <w:rPr>
          <w:spacing w:val="40"/>
        </w:rPr>
        <w:t xml:space="preserve"> </w:t>
      </w:r>
      <w:r>
        <w:t>в</w:t>
      </w:r>
      <w:r>
        <w:rPr>
          <w:spacing w:val="40"/>
        </w:rPr>
        <w:t xml:space="preserve"> </w:t>
      </w:r>
      <w:r>
        <w:t>форме</w:t>
      </w:r>
      <w:r>
        <w:rPr>
          <w:spacing w:val="40"/>
        </w:rPr>
        <w:t xml:space="preserve"> </w:t>
      </w:r>
      <w:r>
        <w:t>именительного падежа</w:t>
      </w:r>
      <w:r>
        <w:rPr>
          <w:spacing w:val="40"/>
        </w:rPr>
        <w:t xml:space="preserve"> </w:t>
      </w:r>
      <w:r>
        <w:t>с</w:t>
      </w:r>
      <w:r>
        <w:rPr>
          <w:spacing w:val="40"/>
        </w:rPr>
        <w:t xml:space="preserve"> </w:t>
      </w:r>
      <w:r>
        <w:t>существительным</w:t>
      </w:r>
      <w:r>
        <w:rPr>
          <w:spacing w:val="40"/>
        </w:rPr>
        <w:t xml:space="preserve"> </w:t>
      </w:r>
      <w:r>
        <w:t>или</w:t>
      </w:r>
      <w:r>
        <w:rPr>
          <w:spacing w:val="40"/>
        </w:rPr>
        <w:t xml:space="preserve"> </w:t>
      </w:r>
      <w:r>
        <w:t>местоимением</w:t>
      </w:r>
      <w:r>
        <w:rPr>
          <w:spacing w:val="40"/>
        </w:rPr>
        <w:t xml:space="preserve"> </w:t>
      </w:r>
      <w:r>
        <w:t>в</w:t>
      </w:r>
      <w:r>
        <w:rPr>
          <w:spacing w:val="40"/>
        </w:rPr>
        <w:t xml:space="preserve"> </w:t>
      </w:r>
      <w:r>
        <w:t>форме</w:t>
      </w:r>
      <w:r>
        <w:rPr>
          <w:spacing w:val="40"/>
        </w:rPr>
        <w:t xml:space="preserve"> </w:t>
      </w:r>
      <w:r>
        <w:t>творительного</w:t>
      </w:r>
      <w:r>
        <w:rPr>
          <w:spacing w:val="40"/>
        </w:rPr>
        <w:t xml:space="preserve"> </w:t>
      </w:r>
      <w:r>
        <w:t>падежа</w:t>
      </w:r>
      <w:r>
        <w:rPr>
          <w:spacing w:val="40"/>
        </w:rPr>
        <w:t xml:space="preserve"> </w:t>
      </w:r>
      <w:r>
        <w:t>с</w:t>
      </w:r>
      <w:r>
        <w:rPr>
          <w:spacing w:val="40"/>
        </w:rPr>
        <w:t xml:space="preserve"> </w:t>
      </w:r>
      <w:r>
        <w:t>предлогом;</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3" w:firstLine="0"/>
      </w:pPr>
      <w:r>
        <w:t>сочетанием</w:t>
      </w:r>
      <w:r>
        <w:rPr>
          <w:spacing w:val="40"/>
        </w:rPr>
        <w:t xml:space="preserve"> </w:t>
      </w:r>
      <w:r>
        <w:t>имени</w:t>
      </w:r>
      <w:r>
        <w:rPr>
          <w:spacing w:val="40"/>
        </w:rPr>
        <w:t xml:space="preserve"> </w:t>
      </w:r>
      <w:r>
        <w:t>числительного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40"/>
        </w:rPr>
        <w:t xml:space="preserve"> </w:t>
      </w:r>
      <w:r>
        <w:t>в форме родительного падежа. Сказуемое и способы его выражения: глаголом, именем существительным, именем прилагательным.</w:t>
      </w:r>
    </w:p>
    <w:p w:rsidR="00156445" w:rsidRDefault="005A47D0">
      <w:pPr>
        <w:pStyle w:val="a3"/>
        <w:spacing w:before="8"/>
        <w:ind w:left="1722" w:firstLine="0"/>
      </w:pPr>
      <w:r>
        <w:t>Тире</w:t>
      </w:r>
      <w:r>
        <w:rPr>
          <w:spacing w:val="16"/>
        </w:rPr>
        <w:t xml:space="preserve"> </w:t>
      </w:r>
      <w:r>
        <w:t>между</w:t>
      </w:r>
      <w:r>
        <w:rPr>
          <w:spacing w:val="13"/>
        </w:rPr>
        <w:t xml:space="preserve"> </w:t>
      </w:r>
      <w:r>
        <w:t>подлежащим</w:t>
      </w:r>
      <w:r>
        <w:rPr>
          <w:spacing w:val="25"/>
        </w:rPr>
        <w:t xml:space="preserve"> </w:t>
      </w:r>
      <w:r>
        <w:t>и</w:t>
      </w:r>
      <w:r>
        <w:rPr>
          <w:spacing w:val="38"/>
        </w:rPr>
        <w:t xml:space="preserve"> </w:t>
      </w:r>
      <w:r>
        <w:rPr>
          <w:spacing w:val="-2"/>
        </w:rPr>
        <w:t>сказуемым.</w:t>
      </w:r>
    </w:p>
    <w:p w:rsidR="00156445" w:rsidRDefault="005A47D0">
      <w:pPr>
        <w:pStyle w:val="a3"/>
        <w:spacing w:before="4"/>
        <w:ind w:left="1722" w:firstLine="0"/>
      </w:pPr>
      <w:r>
        <w:t>Предложения</w:t>
      </w:r>
      <w:r>
        <w:rPr>
          <w:spacing w:val="50"/>
        </w:rPr>
        <w:t xml:space="preserve"> </w:t>
      </w:r>
      <w:r>
        <w:t>распространённые</w:t>
      </w:r>
      <w:r>
        <w:rPr>
          <w:spacing w:val="32"/>
        </w:rPr>
        <w:t xml:space="preserve"> </w:t>
      </w:r>
      <w:r>
        <w:t>и</w:t>
      </w:r>
      <w:r>
        <w:rPr>
          <w:spacing w:val="47"/>
        </w:rPr>
        <w:t xml:space="preserve"> </w:t>
      </w:r>
      <w:r>
        <w:rPr>
          <w:spacing w:val="-2"/>
        </w:rPr>
        <w:t>нераспространённые.</w:t>
      </w:r>
    </w:p>
    <w:p w:rsidR="00156445" w:rsidRDefault="005A47D0">
      <w:pPr>
        <w:pStyle w:val="a3"/>
        <w:tabs>
          <w:tab w:val="left" w:pos="9141"/>
        </w:tabs>
        <w:spacing w:before="9" w:line="249" w:lineRule="auto"/>
        <w:ind w:right="1092"/>
      </w:pPr>
      <w:r>
        <w:t xml:space="preserve">Второстепенные члены предложения: определение, дополнение, обстоятельство. </w:t>
      </w:r>
      <w:r>
        <w:rPr>
          <w:position w:val="1"/>
        </w:rPr>
        <w:t>Определение и типичные средства его выраже</w:t>
      </w:r>
      <w:r>
        <w:t>ния. Дополнение (прямое и косвенное) и</w:t>
      </w:r>
      <w:r>
        <w:rPr>
          <w:spacing w:val="40"/>
        </w:rPr>
        <w:t xml:space="preserve"> </w:t>
      </w:r>
      <w:r>
        <w:t>типичные</w:t>
      </w:r>
      <w:r>
        <w:rPr>
          <w:spacing w:val="80"/>
        </w:rPr>
        <w:t xml:space="preserve"> </w:t>
      </w:r>
      <w:r>
        <w:t>средства</w:t>
      </w:r>
      <w:r>
        <w:rPr>
          <w:spacing w:val="80"/>
        </w:rPr>
        <w:t xml:space="preserve"> </w:t>
      </w:r>
      <w:r>
        <w:t>его</w:t>
      </w:r>
      <w:r>
        <w:rPr>
          <w:spacing w:val="40"/>
        </w:rPr>
        <w:t xml:space="preserve"> </w:t>
      </w:r>
      <w:r>
        <w:t>выражения.</w:t>
      </w:r>
      <w:r>
        <w:rPr>
          <w:spacing w:val="80"/>
        </w:rPr>
        <w:t xml:space="preserve"> </w:t>
      </w:r>
      <w:r>
        <w:t>Обстоятельство,</w:t>
      </w:r>
      <w:r>
        <w:rPr>
          <w:spacing w:val="80"/>
        </w:rPr>
        <w:t xml:space="preserve"> </w:t>
      </w:r>
      <w:r>
        <w:t>типичные</w:t>
      </w:r>
      <w:r>
        <w:rPr>
          <w:spacing w:val="40"/>
        </w:rPr>
        <w:t xml:space="preserve"> </w:t>
      </w:r>
      <w:r>
        <w:t>средства</w:t>
      </w:r>
      <w:r>
        <w:rPr>
          <w:spacing w:val="80"/>
        </w:rPr>
        <w:t xml:space="preserve"> </w:t>
      </w:r>
      <w:r>
        <w:t>его</w:t>
      </w:r>
      <w:r>
        <w:rPr>
          <w:spacing w:val="40"/>
        </w:rPr>
        <w:t xml:space="preserve"> </w:t>
      </w:r>
      <w:r>
        <w:t xml:space="preserve">выражения, </w:t>
      </w:r>
      <w:r>
        <w:rPr>
          <w:spacing w:val="-4"/>
        </w:rPr>
        <w:t>виды</w:t>
      </w:r>
      <w:r>
        <w:tab/>
      </w:r>
      <w:r>
        <w:rPr>
          <w:spacing w:val="-2"/>
        </w:rPr>
        <w:t>обстоятельств</w:t>
      </w:r>
    </w:p>
    <w:p w:rsidR="00156445" w:rsidRDefault="005A47D0">
      <w:pPr>
        <w:pStyle w:val="a3"/>
        <w:spacing w:before="4" w:line="247" w:lineRule="auto"/>
        <w:ind w:right="1110" w:firstLine="0"/>
      </w:pPr>
      <w:r>
        <w:t xml:space="preserve">по значению (времени, места, образа действия, цели, причины, меры и степени, условия, </w:t>
      </w:r>
      <w:r>
        <w:rPr>
          <w:spacing w:val="-2"/>
        </w:rPr>
        <w:t>уступки).</w:t>
      </w:r>
    </w:p>
    <w:p w:rsidR="00156445" w:rsidRDefault="005A47D0">
      <w:pPr>
        <w:pStyle w:val="a3"/>
        <w:tabs>
          <w:tab w:val="left" w:pos="1924"/>
          <w:tab w:val="left" w:pos="3580"/>
          <w:tab w:val="left" w:pos="4565"/>
          <w:tab w:val="left" w:pos="5506"/>
          <w:tab w:val="left" w:pos="6413"/>
          <w:tab w:val="left" w:pos="8070"/>
          <w:tab w:val="left" w:pos="9174"/>
        </w:tabs>
        <w:spacing w:before="2" w:line="252" w:lineRule="auto"/>
        <w:ind w:right="1090"/>
        <w:jc w:val="left"/>
      </w:pPr>
      <w:r>
        <w:t>Простое</w:t>
      </w:r>
      <w:r>
        <w:rPr>
          <w:spacing w:val="80"/>
        </w:rPr>
        <w:t xml:space="preserve"> </w:t>
      </w:r>
      <w:r>
        <w:t>осложнённое</w:t>
      </w:r>
      <w:r>
        <w:rPr>
          <w:spacing w:val="80"/>
        </w:rPr>
        <w:t xml:space="preserve"> </w:t>
      </w:r>
      <w:r>
        <w:t>предложение.</w:t>
      </w:r>
      <w:r>
        <w:rPr>
          <w:spacing w:val="80"/>
        </w:rPr>
        <w:t xml:space="preserve"> </w:t>
      </w:r>
      <w:r>
        <w:t>Однородные</w:t>
      </w:r>
      <w:r>
        <w:rPr>
          <w:spacing w:val="80"/>
        </w:rPr>
        <w:t xml:space="preserve"> </w:t>
      </w:r>
      <w:r>
        <w:t>члены</w:t>
      </w:r>
      <w:r>
        <w:rPr>
          <w:spacing w:val="80"/>
        </w:rPr>
        <w:t xml:space="preserve"> </w:t>
      </w:r>
      <w:r>
        <w:t>предложения,</w:t>
      </w:r>
      <w:r>
        <w:rPr>
          <w:spacing w:val="80"/>
        </w:rPr>
        <w:t xml:space="preserve"> </w:t>
      </w:r>
      <w:r>
        <w:t>их</w:t>
      </w:r>
      <w:r>
        <w:rPr>
          <w:spacing w:val="80"/>
        </w:rPr>
        <w:t xml:space="preserve"> </w:t>
      </w:r>
      <w:r>
        <w:t>роль</w:t>
      </w:r>
      <w:r>
        <w:rPr>
          <w:spacing w:val="80"/>
        </w:rPr>
        <w:t xml:space="preserve"> </w:t>
      </w:r>
      <w:r>
        <w:t>в</w:t>
      </w:r>
      <w:r>
        <w:rPr>
          <w:spacing w:val="40"/>
        </w:rPr>
        <w:t xml:space="preserve"> </w:t>
      </w:r>
      <w:r>
        <w:t>речи.</w:t>
      </w:r>
      <w:r>
        <w:rPr>
          <w:spacing w:val="80"/>
          <w:w w:val="150"/>
        </w:rPr>
        <w:t xml:space="preserve"> </w:t>
      </w:r>
      <w:r>
        <w:t>Особенности</w:t>
      </w:r>
      <w:r>
        <w:rPr>
          <w:spacing w:val="80"/>
          <w:w w:val="150"/>
        </w:rPr>
        <w:t xml:space="preserve"> </w:t>
      </w:r>
      <w:r>
        <w:t>интонации</w:t>
      </w:r>
      <w:r>
        <w:rPr>
          <w:spacing w:val="80"/>
          <w:w w:val="150"/>
        </w:rPr>
        <w:t xml:space="preserve"> </w:t>
      </w:r>
      <w:r>
        <w:t>предложений</w:t>
      </w:r>
      <w:r>
        <w:rPr>
          <w:spacing w:val="80"/>
          <w:w w:val="150"/>
        </w:rPr>
        <w:t xml:space="preserve"> </w:t>
      </w:r>
      <w:r>
        <w:t>с</w:t>
      </w:r>
      <w:r>
        <w:rPr>
          <w:spacing w:val="80"/>
          <w:w w:val="150"/>
        </w:rPr>
        <w:t xml:space="preserve"> </w:t>
      </w:r>
      <w:r>
        <w:t>однородными</w:t>
      </w:r>
      <w:r>
        <w:rPr>
          <w:spacing w:val="80"/>
          <w:w w:val="150"/>
        </w:rPr>
        <w:t xml:space="preserve"> </w:t>
      </w:r>
      <w:r>
        <w:t>членами.</w:t>
      </w:r>
      <w:r>
        <w:rPr>
          <w:spacing w:val="80"/>
          <w:w w:val="150"/>
        </w:rPr>
        <w:t xml:space="preserve"> </w:t>
      </w:r>
      <w:r>
        <w:t>Предложения</w:t>
      </w:r>
      <w:r>
        <w:rPr>
          <w:spacing w:val="80"/>
          <w:w w:val="150"/>
        </w:rPr>
        <w:t xml:space="preserve"> </w:t>
      </w:r>
      <w:r>
        <w:t>с</w:t>
      </w:r>
      <w:r>
        <w:rPr>
          <w:spacing w:val="40"/>
        </w:rPr>
        <w:t xml:space="preserve"> </w:t>
      </w:r>
      <w:r>
        <w:t>однородными</w:t>
      </w:r>
      <w:r>
        <w:rPr>
          <w:spacing w:val="40"/>
        </w:rPr>
        <w:t xml:space="preserve"> </w:t>
      </w:r>
      <w:r>
        <w:t>членами</w:t>
      </w:r>
      <w:r>
        <w:rPr>
          <w:spacing w:val="40"/>
        </w:rPr>
        <w:t xml:space="preserve"> </w:t>
      </w:r>
      <w:r>
        <w:t>(без</w:t>
      </w:r>
      <w:r>
        <w:rPr>
          <w:spacing w:val="40"/>
        </w:rPr>
        <w:t xml:space="preserve"> </w:t>
      </w:r>
      <w:r>
        <w:t>союзов,</w:t>
      </w:r>
      <w:r>
        <w:rPr>
          <w:spacing w:val="40"/>
        </w:rPr>
        <w:t xml:space="preserve"> </w:t>
      </w:r>
      <w:r>
        <w:t>с</w:t>
      </w:r>
      <w:r>
        <w:rPr>
          <w:spacing w:val="40"/>
        </w:rPr>
        <w:t xml:space="preserve"> </w:t>
      </w:r>
      <w:r>
        <w:t>одиночным</w:t>
      </w:r>
      <w:r>
        <w:rPr>
          <w:spacing w:val="37"/>
        </w:rPr>
        <w:t xml:space="preserve"> </w:t>
      </w:r>
      <w:r>
        <w:t>союзом</w:t>
      </w:r>
      <w:r>
        <w:rPr>
          <w:spacing w:val="37"/>
        </w:rPr>
        <w:t xml:space="preserve"> </w:t>
      </w:r>
      <w:r>
        <w:t>и,</w:t>
      </w:r>
      <w:r>
        <w:rPr>
          <w:spacing w:val="40"/>
        </w:rPr>
        <w:t xml:space="preserve"> </w:t>
      </w:r>
      <w:r>
        <w:t>союзами</w:t>
      </w:r>
      <w:r>
        <w:rPr>
          <w:spacing w:val="40"/>
        </w:rPr>
        <w:t xml:space="preserve"> </w:t>
      </w:r>
      <w:r>
        <w:t>а,</w:t>
      </w:r>
      <w:r>
        <w:rPr>
          <w:spacing w:val="40"/>
        </w:rPr>
        <w:t xml:space="preserve"> </w:t>
      </w:r>
      <w:r>
        <w:t>но,</w:t>
      </w:r>
      <w:r>
        <w:rPr>
          <w:spacing w:val="40"/>
        </w:rPr>
        <w:t xml:space="preserve"> </w:t>
      </w:r>
      <w:r>
        <w:t>однако,</w:t>
      </w:r>
      <w:r>
        <w:rPr>
          <w:spacing w:val="40"/>
        </w:rPr>
        <w:t xml:space="preserve"> </w:t>
      </w:r>
      <w:r>
        <w:t>зато,</w:t>
      </w:r>
      <w:r>
        <w:rPr>
          <w:spacing w:val="63"/>
        </w:rPr>
        <w:t xml:space="preserve"> </w:t>
      </w:r>
      <w:r>
        <w:t xml:space="preserve">да </w:t>
      </w:r>
      <w:r>
        <w:rPr>
          <w:spacing w:val="-6"/>
        </w:rPr>
        <w:t>(в</w:t>
      </w:r>
      <w:r>
        <w:tab/>
      </w:r>
      <w:r>
        <w:rPr>
          <w:spacing w:val="-2"/>
        </w:rPr>
        <w:t>значении</w:t>
      </w:r>
      <w:r>
        <w:tab/>
      </w:r>
      <w:r>
        <w:rPr>
          <w:spacing w:val="-4"/>
        </w:rPr>
        <w:t>и),</w:t>
      </w:r>
      <w:r>
        <w:tab/>
      </w:r>
      <w:r>
        <w:rPr>
          <w:spacing w:val="-6"/>
        </w:rPr>
        <w:t>да</w:t>
      </w:r>
      <w:r>
        <w:tab/>
      </w:r>
      <w:r>
        <w:rPr>
          <w:spacing w:val="-6"/>
        </w:rPr>
        <w:t>(в</w:t>
      </w:r>
      <w:r>
        <w:tab/>
      </w:r>
      <w:r>
        <w:rPr>
          <w:spacing w:val="-2"/>
        </w:rPr>
        <w:t>значении</w:t>
      </w:r>
      <w:r>
        <w:tab/>
      </w:r>
      <w:r>
        <w:rPr>
          <w:spacing w:val="-4"/>
        </w:rPr>
        <w:t>но).</w:t>
      </w:r>
      <w:r>
        <w:tab/>
      </w:r>
      <w:r>
        <w:rPr>
          <w:spacing w:val="-2"/>
        </w:rPr>
        <w:t xml:space="preserve">Предложения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 членах.</w:t>
      </w:r>
    </w:p>
    <w:p w:rsidR="00156445" w:rsidRDefault="005A47D0">
      <w:pPr>
        <w:pStyle w:val="a3"/>
        <w:spacing w:line="247" w:lineRule="auto"/>
        <w:ind w:right="1148"/>
        <w:jc w:val="left"/>
      </w:pPr>
      <w:r>
        <w:t>Предложения</w:t>
      </w:r>
      <w:r>
        <w:rPr>
          <w:spacing w:val="80"/>
        </w:rPr>
        <w:t xml:space="preserve"> </w:t>
      </w:r>
      <w:r>
        <w:t>с</w:t>
      </w:r>
      <w:r>
        <w:rPr>
          <w:spacing w:val="80"/>
        </w:rPr>
        <w:t xml:space="preserve"> </w:t>
      </w:r>
      <w:r>
        <w:t>обращением,</w:t>
      </w:r>
      <w:r>
        <w:rPr>
          <w:spacing w:val="80"/>
        </w:rPr>
        <w:t xml:space="preserve"> </w:t>
      </w:r>
      <w:r>
        <w:t>особенности</w:t>
      </w:r>
      <w:r>
        <w:rPr>
          <w:spacing w:val="80"/>
        </w:rPr>
        <w:t xml:space="preserve"> </w:t>
      </w:r>
      <w:r>
        <w:t>интонации.</w:t>
      </w:r>
      <w:r>
        <w:rPr>
          <w:spacing w:val="80"/>
        </w:rPr>
        <w:t xml:space="preserve"> </w:t>
      </w:r>
      <w:r>
        <w:t>Обращение</w:t>
      </w:r>
      <w:r>
        <w:rPr>
          <w:spacing w:val="80"/>
        </w:rPr>
        <w:t xml:space="preserve"> </w:t>
      </w:r>
      <w:r>
        <w:t>и</w:t>
      </w:r>
      <w:r>
        <w:rPr>
          <w:spacing w:val="80"/>
        </w:rPr>
        <w:t xml:space="preserve"> </w:t>
      </w:r>
      <w:r>
        <w:t>средства</w:t>
      </w:r>
      <w:r>
        <w:rPr>
          <w:spacing w:val="80"/>
        </w:rPr>
        <w:t xml:space="preserve"> </w:t>
      </w:r>
      <w:r>
        <w:t>его</w:t>
      </w:r>
      <w:r>
        <w:rPr>
          <w:spacing w:val="40"/>
        </w:rPr>
        <w:t xml:space="preserve"> </w:t>
      </w:r>
      <w:r>
        <w:rPr>
          <w:spacing w:val="-2"/>
        </w:rPr>
        <w:t>выражения.</w:t>
      </w:r>
    </w:p>
    <w:p w:rsidR="00156445" w:rsidRDefault="005A47D0">
      <w:pPr>
        <w:pStyle w:val="a3"/>
        <w:spacing w:before="7"/>
        <w:ind w:left="1722" w:firstLine="0"/>
        <w:jc w:val="left"/>
      </w:pPr>
      <w:r>
        <w:t>Синтаксический</w:t>
      </w:r>
      <w:r>
        <w:rPr>
          <w:spacing w:val="38"/>
        </w:rPr>
        <w:t xml:space="preserve"> </w:t>
      </w:r>
      <w:r>
        <w:t>анализ</w:t>
      </w:r>
      <w:r>
        <w:rPr>
          <w:spacing w:val="30"/>
        </w:rPr>
        <w:t xml:space="preserve"> </w:t>
      </w:r>
      <w:r>
        <w:t>простого</w:t>
      </w:r>
      <w:r>
        <w:rPr>
          <w:spacing w:val="24"/>
        </w:rPr>
        <w:t xml:space="preserve"> </w:t>
      </w:r>
      <w:r>
        <w:t>и</w:t>
      </w:r>
      <w:r>
        <w:rPr>
          <w:spacing w:val="39"/>
        </w:rPr>
        <w:t xml:space="preserve"> </w:t>
      </w:r>
      <w:r>
        <w:t>простого</w:t>
      </w:r>
      <w:r>
        <w:rPr>
          <w:spacing w:val="39"/>
        </w:rPr>
        <w:t xml:space="preserve"> </w:t>
      </w:r>
      <w:r>
        <w:t>осложнённого</w:t>
      </w:r>
      <w:r>
        <w:rPr>
          <w:spacing w:val="26"/>
        </w:rPr>
        <w:t xml:space="preserve"> </w:t>
      </w:r>
      <w:r>
        <w:rPr>
          <w:spacing w:val="-2"/>
        </w:rPr>
        <w:t>предложений.</w:t>
      </w:r>
    </w:p>
    <w:p w:rsidR="00156445" w:rsidRDefault="005A47D0">
      <w:pPr>
        <w:pStyle w:val="a3"/>
        <w:spacing w:before="9" w:line="249" w:lineRule="auto"/>
        <w:ind w:right="1096"/>
      </w:pPr>
      <w:r>
        <w:t>Пунктуационное оформление предложений, осложнённых однородными членами, связанными</w:t>
      </w:r>
      <w:r>
        <w:rPr>
          <w:spacing w:val="67"/>
          <w:w w:val="150"/>
        </w:rPr>
        <w:t xml:space="preserve">    </w:t>
      </w:r>
      <w:r>
        <w:t>бессоюзной</w:t>
      </w:r>
      <w:r>
        <w:rPr>
          <w:spacing w:val="67"/>
          <w:w w:val="150"/>
        </w:rPr>
        <w:t xml:space="preserve">    </w:t>
      </w:r>
      <w:r>
        <w:t>связью,</w:t>
      </w:r>
      <w:r>
        <w:rPr>
          <w:spacing w:val="77"/>
        </w:rPr>
        <w:t xml:space="preserve">    </w:t>
      </w:r>
      <w:r>
        <w:t>одиночным</w:t>
      </w:r>
      <w:r>
        <w:rPr>
          <w:spacing w:val="66"/>
          <w:w w:val="150"/>
        </w:rPr>
        <w:t xml:space="preserve">    </w:t>
      </w:r>
      <w:r>
        <w:t>союзом</w:t>
      </w:r>
      <w:r>
        <w:rPr>
          <w:spacing w:val="66"/>
          <w:w w:val="150"/>
        </w:rPr>
        <w:t xml:space="preserve">    </w:t>
      </w:r>
      <w:r>
        <w:t>и,</w:t>
      </w:r>
      <w:r>
        <w:rPr>
          <w:spacing w:val="77"/>
        </w:rPr>
        <w:t xml:space="preserve">    </w:t>
      </w:r>
      <w:r>
        <w:t>союзами а, но,</w:t>
      </w:r>
      <w:r>
        <w:rPr>
          <w:spacing w:val="40"/>
        </w:rPr>
        <w:t xml:space="preserve"> </w:t>
      </w:r>
      <w:r>
        <w:t>однако,</w:t>
      </w:r>
      <w:r>
        <w:rPr>
          <w:spacing w:val="39"/>
        </w:rPr>
        <w:t xml:space="preserve"> </w:t>
      </w:r>
      <w:r>
        <w:t>зато,</w:t>
      </w:r>
      <w:r>
        <w:rPr>
          <w:spacing w:val="32"/>
        </w:rPr>
        <w:t xml:space="preserve"> </w:t>
      </w:r>
      <w:r>
        <w:t>да</w:t>
      </w:r>
      <w:r>
        <w:rPr>
          <w:spacing w:val="35"/>
        </w:rPr>
        <w:t xml:space="preserve"> </w:t>
      </w:r>
      <w:r>
        <w:t>(в</w:t>
      </w:r>
      <w:r>
        <w:rPr>
          <w:spacing w:val="39"/>
        </w:rPr>
        <w:t xml:space="preserve"> </w:t>
      </w:r>
      <w:r>
        <w:t>значении</w:t>
      </w:r>
      <w:r>
        <w:rPr>
          <w:spacing w:val="40"/>
        </w:rPr>
        <w:t xml:space="preserve"> </w:t>
      </w:r>
      <w:r>
        <w:t>и),</w:t>
      </w:r>
      <w:r>
        <w:rPr>
          <w:spacing w:val="31"/>
        </w:rPr>
        <w:t xml:space="preserve"> </w:t>
      </w:r>
      <w:r>
        <w:t>да</w:t>
      </w:r>
      <w:r>
        <w:rPr>
          <w:spacing w:val="35"/>
        </w:rPr>
        <w:t xml:space="preserve"> </w:t>
      </w:r>
      <w:r>
        <w:t>(в</w:t>
      </w:r>
      <w:r>
        <w:rPr>
          <w:spacing w:val="40"/>
        </w:rPr>
        <w:t xml:space="preserve"> </w:t>
      </w:r>
      <w:r>
        <w:t>значении</w:t>
      </w:r>
      <w:r>
        <w:rPr>
          <w:spacing w:val="38"/>
        </w:rPr>
        <w:t xml:space="preserve"> </w:t>
      </w:r>
      <w:r>
        <w:t>но).</w:t>
      </w:r>
    </w:p>
    <w:p w:rsidR="00156445" w:rsidRDefault="005A47D0">
      <w:pPr>
        <w:pStyle w:val="a3"/>
        <w:spacing w:before="5" w:line="252" w:lineRule="auto"/>
        <w:ind w:right="1113"/>
      </w:pPr>
      <w:r>
        <w:t>Предложения</w:t>
      </w:r>
      <w:r>
        <w:rPr>
          <w:spacing w:val="80"/>
        </w:rPr>
        <w:t xml:space="preserve">  </w:t>
      </w:r>
      <w:r>
        <w:t>простые</w:t>
      </w:r>
      <w:r>
        <w:rPr>
          <w:spacing w:val="80"/>
        </w:rPr>
        <w:t xml:space="preserve">  </w:t>
      </w:r>
      <w:r>
        <w:t>и</w:t>
      </w:r>
      <w:r>
        <w:rPr>
          <w:spacing w:val="80"/>
        </w:rPr>
        <w:t xml:space="preserve">  </w:t>
      </w:r>
      <w:r>
        <w:t>сложные.</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бессоюзной</w:t>
      </w:r>
      <w:r>
        <w:rPr>
          <w:spacing w:val="80"/>
        </w:rPr>
        <w:t xml:space="preserve"> </w:t>
      </w:r>
      <w:r>
        <w:t>и союзной связью. Предложения сложносочинённые и сложноподчинённые (общее представление, практическое усвоение).</w:t>
      </w:r>
    </w:p>
    <w:p w:rsidR="00156445" w:rsidRDefault="005A47D0">
      <w:pPr>
        <w:pStyle w:val="a3"/>
        <w:spacing w:before="3" w:line="247" w:lineRule="auto"/>
        <w:ind w:right="1096"/>
      </w:pPr>
      <w:r>
        <w:t>Пунктуационное</w:t>
      </w:r>
      <w:r>
        <w:rPr>
          <w:spacing w:val="80"/>
        </w:rPr>
        <w:t xml:space="preserve"> </w:t>
      </w:r>
      <w:r>
        <w:t>оформление</w:t>
      </w:r>
      <w:r>
        <w:rPr>
          <w:spacing w:val="80"/>
        </w:rPr>
        <w:t xml:space="preserve"> </w:t>
      </w:r>
      <w:r>
        <w:t>сложных</w:t>
      </w:r>
      <w:r>
        <w:rPr>
          <w:spacing w:val="80"/>
        </w:rPr>
        <w:t xml:space="preserve"> </w:t>
      </w:r>
      <w:r>
        <w:t>предложений,</w:t>
      </w:r>
      <w:r>
        <w:rPr>
          <w:spacing w:val="80"/>
        </w:rPr>
        <w:t xml:space="preserve"> </w:t>
      </w:r>
      <w:r>
        <w:t>состоящих</w:t>
      </w:r>
      <w:r>
        <w:rPr>
          <w:spacing w:val="80"/>
        </w:rPr>
        <w:t xml:space="preserve"> </w:t>
      </w:r>
      <w:r>
        <w:t>из</w:t>
      </w:r>
      <w:r>
        <w:rPr>
          <w:spacing w:val="80"/>
        </w:rPr>
        <w:t xml:space="preserve"> </w:t>
      </w:r>
      <w:r>
        <w:t>частей, связанных</w:t>
      </w:r>
      <w:r>
        <w:rPr>
          <w:spacing w:val="33"/>
        </w:rPr>
        <w:t xml:space="preserve"> </w:t>
      </w:r>
      <w:r>
        <w:t>бессоюзной</w:t>
      </w:r>
      <w:r>
        <w:rPr>
          <w:spacing w:val="40"/>
        </w:rPr>
        <w:t xml:space="preserve"> </w:t>
      </w:r>
      <w:r>
        <w:t>связью</w:t>
      </w:r>
      <w:r>
        <w:rPr>
          <w:spacing w:val="40"/>
        </w:rPr>
        <w:t xml:space="preserve"> </w:t>
      </w:r>
      <w:r>
        <w:t>и</w:t>
      </w:r>
      <w:r>
        <w:rPr>
          <w:spacing w:val="40"/>
        </w:rPr>
        <w:t xml:space="preserve"> </w:t>
      </w:r>
      <w:r>
        <w:t>союзами</w:t>
      </w:r>
      <w:r>
        <w:rPr>
          <w:spacing w:val="40"/>
        </w:rPr>
        <w:t xml:space="preserve"> </w:t>
      </w:r>
      <w:r>
        <w:t>и, но,</w:t>
      </w:r>
      <w:r>
        <w:rPr>
          <w:spacing w:val="40"/>
        </w:rPr>
        <w:t xml:space="preserve"> </w:t>
      </w:r>
      <w:r>
        <w:t>а,</w:t>
      </w:r>
      <w:r>
        <w:rPr>
          <w:spacing w:val="40"/>
        </w:rPr>
        <w:t xml:space="preserve"> </w:t>
      </w:r>
      <w:r>
        <w:t>однако,</w:t>
      </w:r>
      <w:r>
        <w:rPr>
          <w:spacing w:val="40"/>
        </w:rPr>
        <w:t xml:space="preserve"> </w:t>
      </w:r>
      <w:r>
        <w:t>зато,</w:t>
      </w:r>
      <w:r>
        <w:rPr>
          <w:spacing w:val="40"/>
        </w:rPr>
        <w:t xml:space="preserve"> </w:t>
      </w:r>
      <w:r>
        <w:t>да.</w:t>
      </w:r>
    </w:p>
    <w:p w:rsidR="00156445" w:rsidRDefault="005A47D0">
      <w:pPr>
        <w:pStyle w:val="a3"/>
        <w:spacing w:line="262" w:lineRule="exact"/>
        <w:ind w:left="1722" w:firstLine="0"/>
      </w:pPr>
      <w:r>
        <w:t>Предложения</w:t>
      </w:r>
      <w:r>
        <w:rPr>
          <w:spacing w:val="23"/>
        </w:rPr>
        <w:t xml:space="preserve"> </w:t>
      </w:r>
      <w:r>
        <w:t>с</w:t>
      </w:r>
      <w:r>
        <w:rPr>
          <w:spacing w:val="14"/>
        </w:rPr>
        <w:t xml:space="preserve"> </w:t>
      </w:r>
      <w:r>
        <w:t>прямой</w:t>
      </w:r>
      <w:r>
        <w:rPr>
          <w:spacing w:val="22"/>
        </w:rPr>
        <w:t xml:space="preserve"> </w:t>
      </w:r>
      <w:r>
        <w:rPr>
          <w:spacing w:val="-2"/>
        </w:rPr>
        <w:t>речью.</w:t>
      </w:r>
    </w:p>
    <w:p w:rsidR="00156445" w:rsidRDefault="005A47D0">
      <w:pPr>
        <w:pStyle w:val="a3"/>
        <w:spacing w:before="9" w:line="247" w:lineRule="auto"/>
        <w:ind w:left="1722" w:right="3975" w:firstLine="0"/>
        <w:jc w:val="left"/>
      </w:pPr>
      <w:r>
        <w:t>Пунктуационное</w:t>
      </w:r>
      <w:r>
        <w:rPr>
          <w:spacing w:val="-5"/>
        </w:rPr>
        <w:t xml:space="preserve"> </w:t>
      </w:r>
      <w:r>
        <w:t>оформление</w:t>
      </w:r>
      <w:r>
        <w:rPr>
          <w:spacing w:val="-11"/>
        </w:rPr>
        <w:t xml:space="preserve"> </w:t>
      </w:r>
      <w:r>
        <w:t>предложений</w:t>
      </w:r>
      <w:r>
        <w:rPr>
          <w:spacing w:val="-6"/>
        </w:rPr>
        <w:t xml:space="preserve"> </w:t>
      </w:r>
      <w:r>
        <w:t>с</w:t>
      </w:r>
      <w:r>
        <w:rPr>
          <w:spacing w:val="-11"/>
        </w:rPr>
        <w:t xml:space="preserve"> </w:t>
      </w:r>
      <w:r>
        <w:t>прямой</w:t>
      </w:r>
      <w:r>
        <w:rPr>
          <w:spacing w:val="-7"/>
        </w:rPr>
        <w:t xml:space="preserve"> </w:t>
      </w:r>
      <w:r>
        <w:t xml:space="preserve">речью. </w:t>
      </w:r>
      <w:r>
        <w:rPr>
          <w:spacing w:val="-2"/>
        </w:rPr>
        <w:t>Диалог.</w:t>
      </w:r>
    </w:p>
    <w:p w:rsidR="00156445" w:rsidRDefault="005A47D0">
      <w:pPr>
        <w:pStyle w:val="a3"/>
        <w:spacing w:before="12" w:line="247" w:lineRule="auto"/>
        <w:ind w:left="1722" w:right="3975" w:firstLine="0"/>
        <w:jc w:val="left"/>
      </w:pPr>
      <w:r>
        <w:t>Пунктуационное</w:t>
      </w:r>
      <w:r>
        <w:rPr>
          <w:spacing w:val="-5"/>
        </w:rPr>
        <w:t xml:space="preserve"> </w:t>
      </w:r>
      <w:r>
        <w:t>оформление</w:t>
      </w:r>
      <w:r>
        <w:rPr>
          <w:spacing w:val="-11"/>
        </w:rPr>
        <w:t xml:space="preserve"> </w:t>
      </w:r>
      <w:r>
        <w:t>диалога</w:t>
      </w:r>
      <w:r>
        <w:rPr>
          <w:spacing w:val="-10"/>
        </w:rPr>
        <w:t xml:space="preserve"> </w:t>
      </w:r>
      <w:r>
        <w:t>на</w:t>
      </w:r>
      <w:r>
        <w:rPr>
          <w:spacing w:val="-11"/>
        </w:rPr>
        <w:t xml:space="preserve"> </w:t>
      </w:r>
      <w:r>
        <w:t>письме. Пунктуация как раздел лингвистики.</w:t>
      </w:r>
    </w:p>
    <w:p w:rsidR="00156445" w:rsidRDefault="005A47D0">
      <w:pPr>
        <w:pStyle w:val="a3"/>
        <w:spacing w:before="2"/>
        <w:ind w:left="1722" w:firstLine="0"/>
        <w:jc w:val="left"/>
      </w:pPr>
      <w:r>
        <w:t>Пунктуационный</w:t>
      </w:r>
      <w:r>
        <w:rPr>
          <w:spacing w:val="32"/>
        </w:rPr>
        <w:t xml:space="preserve"> </w:t>
      </w:r>
      <w:r>
        <w:t>анализ</w:t>
      </w:r>
      <w:r>
        <w:rPr>
          <w:spacing w:val="36"/>
        </w:rPr>
        <w:t xml:space="preserve"> </w:t>
      </w:r>
      <w:r>
        <w:t>предложения</w:t>
      </w:r>
      <w:r>
        <w:rPr>
          <w:spacing w:val="37"/>
        </w:rPr>
        <w:t xml:space="preserve"> </w:t>
      </w:r>
      <w:r>
        <w:t>(в</w:t>
      </w:r>
      <w:r>
        <w:rPr>
          <w:spacing w:val="32"/>
        </w:rPr>
        <w:t xml:space="preserve"> </w:t>
      </w:r>
      <w:r>
        <w:t>рамках</w:t>
      </w:r>
      <w:r>
        <w:rPr>
          <w:spacing w:val="23"/>
        </w:rPr>
        <w:t xml:space="preserve"> </w:t>
      </w:r>
      <w:r>
        <w:rPr>
          <w:spacing w:val="-2"/>
        </w:rPr>
        <w:t>изученного).</w:t>
      </w:r>
    </w:p>
    <w:p w:rsidR="00156445" w:rsidRDefault="005A47D0">
      <w:pPr>
        <w:pStyle w:val="Heading2"/>
        <w:spacing w:before="28" w:line="262" w:lineRule="exact"/>
        <w:ind w:left="1780"/>
        <w:jc w:val="left"/>
      </w:pPr>
      <w:bookmarkStart w:id="13" w:name="Содержание_обучения_в_6_классе."/>
      <w:bookmarkEnd w:id="13"/>
      <w:r>
        <w:rPr>
          <w:w w:val="105"/>
        </w:rPr>
        <w:t>Содержание</w:t>
      </w:r>
      <w:r>
        <w:rPr>
          <w:spacing w:val="-11"/>
          <w:w w:val="105"/>
        </w:rPr>
        <w:t xml:space="preserve"> </w:t>
      </w:r>
      <w:r>
        <w:rPr>
          <w:w w:val="105"/>
        </w:rPr>
        <w:t>обучения</w:t>
      </w:r>
      <w:r>
        <w:rPr>
          <w:spacing w:val="-15"/>
          <w:w w:val="105"/>
        </w:rPr>
        <w:t xml:space="preserve"> </w:t>
      </w:r>
      <w:r>
        <w:rPr>
          <w:w w:val="105"/>
        </w:rPr>
        <w:t>в</w:t>
      </w:r>
      <w:r>
        <w:rPr>
          <w:spacing w:val="-8"/>
          <w:w w:val="105"/>
        </w:rPr>
        <w:t xml:space="preserve"> </w:t>
      </w:r>
      <w:r>
        <w:rPr>
          <w:w w:val="105"/>
        </w:rPr>
        <w:t>6</w:t>
      </w:r>
      <w:r>
        <w:rPr>
          <w:spacing w:val="-9"/>
          <w:w w:val="105"/>
        </w:rPr>
        <w:t xml:space="preserve"> </w:t>
      </w:r>
      <w:r>
        <w:rPr>
          <w:spacing w:val="-2"/>
          <w:w w:val="105"/>
        </w:rPr>
        <w:t>классе.</w:t>
      </w:r>
    </w:p>
    <w:p w:rsidR="00156445" w:rsidRDefault="005A47D0">
      <w:pPr>
        <w:pStyle w:val="a3"/>
        <w:spacing w:line="262" w:lineRule="exact"/>
        <w:ind w:left="1722" w:firstLine="0"/>
        <w:jc w:val="left"/>
      </w:pPr>
      <w:r>
        <w:t>Общие</w:t>
      </w:r>
      <w:r>
        <w:rPr>
          <w:spacing w:val="22"/>
        </w:rPr>
        <w:t xml:space="preserve"> </w:t>
      </w:r>
      <w:r>
        <w:t>сведения</w:t>
      </w:r>
      <w:r>
        <w:rPr>
          <w:spacing w:val="31"/>
        </w:rPr>
        <w:t xml:space="preserve"> </w:t>
      </w:r>
      <w:r>
        <w:t>о</w:t>
      </w:r>
      <w:r>
        <w:rPr>
          <w:spacing w:val="4"/>
        </w:rPr>
        <w:t xml:space="preserve"> </w:t>
      </w:r>
      <w:r>
        <w:rPr>
          <w:spacing w:val="-2"/>
        </w:rPr>
        <w:t>языке.</w:t>
      </w:r>
    </w:p>
    <w:p w:rsidR="00156445" w:rsidRDefault="005A47D0">
      <w:pPr>
        <w:pStyle w:val="a3"/>
        <w:tabs>
          <w:tab w:val="left" w:pos="2836"/>
          <w:tab w:val="left" w:pos="3614"/>
          <w:tab w:val="left" w:pos="3964"/>
          <w:tab w:val="left" w:pos="6015"/>
          <w:tab w:val="left" w:pos="6783"/>
          <w:tab w:val="left" w:pos="8257"/>
          <w:tab w:val="left" w:pos="9683"/>
          <w:tab w:val="left" w:pos="10097"/>
        </w:tabs>
        <w:spacing w:before="10" w:line="256" w:lineRule="auto"/>
        <w:ind w:right="1102"/>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156445" w:rsidRDefault="005A47D0">
      <w:pPr>
        <w:pStyle w:val="a3"/>
        <w:spacing w:line="247" w:lineRule="auto"/>
        <w:ind w:left="1722" w:right="6680" w:firstLine="0"/>
        <w:jc w:val="left"/>
      </w:pPr>
      <w:r>
        <w:t>Понятие о литературном языке. Язык и речь.</w:t>
      </w:r>
    </w:p>
    <w:p w:rsidR="00156445" w:rsidRDefault="005A47D0">
      <w:pPr>
        <w:pStyle w:val="a3"/>
        <w:tabs>
          <w:tab w:val="left" w:pos="4026"/>
          <w:tab w:val="left" w:pos="6821"/>
          <w:tab w:val="left" w:pos="9453"/>
        </w:tabs>
        <w:spacing w:line="249" w:lineRule="auto"/>
        <w:ind w:right="1118"/>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156445" w:rsidRDefault="005A47D0">
      <w:pPr>
        <w:pStyle w:val="a3"/>
        <w:spacing w:line="252" w:lineRule="auto"/>
        <w:ind w:left="1674" w:right="3975" w:firstLine="48"/>
        <w:jc w:val="left"/>
      </w:pPr>
      <w:r>
        <w:t>Виды</w:t>
      </w:r>
      <w:r>
        <w:rPr>
          <w:spacing w:val="-7"/>
        </w:rPr>
        <w:t xml:space="preserve"> </w:t>
      </w:r>
      <w:r>
        <w:t>диалога:</w:t>
      </w:r>
      <w:r>
        <w:rPr>
          <w:spacing w:val="-11"/>
        </w:rPr>
        <w:t xml:space="preserve"> </w:t>
      </w:r>
      <w:r>
        <w:t>побуждение</w:t>
      </w:r>
      <w:r>
        <w:rPr>
          <w:spacing w:val="-4"/>
        </w:rPr>
        <w:t xml:space="preserve"> </w:t>
      </w:r>
      <w:r>
        <w:t>к</w:t>
      </w:r>
      <w:r>
        <w:rPr>
          <w:spacing w:val="-2"/>
        </w:rPr>
        <w:t xml:space="preserve"> </w:t>
      </w:r>
      <w:r>
        <w:t>действию,</w:t>
      </w:r>
      <w:r>
        <w:rPr>
          <w:spacing w:val="-4"/>
        </w:rPr>
        <w:t xml:space="preserve"> </w:t>
      </w:r>
      <w:r>
        <w:t>обмен</w:t>
      </w:r>
      <w:r>
        <w:rPr>
          <w:spacing w:val="-4"/>
        </w:rPr>
        <w:t xml:space="preserve"> </w:t>
      </w:r>
      <w:r>
        <w:t xml:space="preserve">мнениями. </w:t>
      </w:r>
      <w:r>
        <w:rPr>
          <w:spacing w:val="-2"/>
        </w:rPr>
        <w:t>Текст.</w:t>
      </w:r>
    </w:p>
    <w:p w:rsidR="00156445" w:rsidRDefault="005A47D0">
      <w:pPr>
        <w:pStyle w:val="a3"/>
        <w:spacing w:before="1" w:line="252" w:lineRule="auto"/>
        <w:ind w:right="1112"/>
      </w:pPr>
      <w:r>
        <w:t>Смысловой</w:t>
      </w:r>
      <w:r>
        <w:rPr>
          <w:spacing w:val="67"/>
          <w:w w:val="150"/>
        </w:rPr>
        <w:t xml:space="preserve">  </w:t>
      </w:r>
      <w:r>
        <w:t>анализ</w:t>
      </w:r>
      <w:r>
        <w:rPr>
          <w:spacing w:val="80"/>
        </w:rPr>
        <w:t xml:space="preserve">  </w:t>
      </w:r>
      <w:r>
        <w:t>текста:</w:t>
      </w:r>
      <w:r>
        <w:rPr>
          <w:spacing w:val="80"/>
          <w:w w:val="150"/>
        </w:rPr>
        <w:t xml:space="preserve">  </w:t>
      </w:r>
      <w:r>
        <w:t>его</w:t>
      </w:r>
      <w:r>
        <w:rPr>
          <w:spacing w:val="80"/>
        </w:rPr>
        <w:t xml:space="preserve">  </w:t>
      </w:r>
      <w:r>
        <w:t>композиционных</w:t>
      </w:r>
      <w:r>
        <w:rPr>
          <w:spacing w:val="67"/>
        </w:rPr>
        <w:t xml:space="preserve">   </w:t>
      </w:r>
      <w:r>
        <w:t>особенностей,</w:t>
      </w:r>
      <w:r>
        <w:rPr>
          <w:spacing w:val="80"/>
        </w:rPr>
        <w:t xml:space="preserve">  </w:t>
      </w:r>
      <w:r>
        <w:t>микротем</w:t>
      </w:r>
      <w:r>
        <w:rPr>
          <w:spacing w:val="4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156445" w:rsidRDefault="005A47D0">
      <w:pPr>
        <w:pStyle w:val="a3"/>
        <w:spacing w:before="3" w:line="244" w:lineRule="auto"/>
        <w:ind w:right="1108"/>
      </w:pPr>
      <w:r>
        <w:t>Информационная переработка текста. План текста (простой, сложный; назывной, вопросный);</w:t>
      </w:r>
      <w:r>
        <w:rPr>
          <w:spacing w:val="40"/>
        </w:rPr>
        <w:t xml:space="preserve"> </w:t>
      </w:r>
      <w:r>
        <w:t>главная</w:t>
      </w:r>
      <w:r>
        <w:rPr>
          <w:spacing w:val="40"/>
        </w:rPr>
        <w:t xml:space="preserve"> </w:t>
      </w:r>
      <w:r>
        <w:t>и</w:t>
      </w:r>
      <w:r>
        <w:rPr>
          <w:spacing w:val="40"/>
        </w:rPr>
        <w:t xml:space="preserve"> </w:t>
      </w:r>
      <w:r>
        <w:t>второстепенная</w:t>
      </w:r>
      <w:r>
        <w:rPr>
          <w:spacing w:val="40"/>
        </w:rPr>
        <w:t xml:space="preserve"> </w:t>
      </w:r>
      <w:r>
        <w:t>информация</w:t>
      </w:r>
      <w:r>
        <w:rPr>
          <w:spacing w:val="40"/>
        </w:rPr>
        <w:t xml:space="preserve"> </w:t>
      </w:r>
      <w:r>
        <w:t>текста;</w:t>
      </w:r>
      <w:r>
        <w:rPr>
          <w:spacing w:val="40"/>
        </w:rPr>
        <w:t xml:space="preserve"> </w:t>
      </w:r>
      <w:r>
        <w:t>пересказ</w:t>
      </w:r>
      <w:r>
        <w:rPr>
          <w:spacing w:val="40"/>
        </w:rPr>
        <w:t xml:space="preserve"> </w:t>
      </w:r>
      <w:r>
        <w:t>текста.</w:t>
      </w:r>
    </w:p>
    <w:p w:rsidR="00156445" w:rsidRDefault="005A47D0">
      <w:pPr>
        <w:pStyle w:val="a3"/>
        <w:spacing w:before="3" w:line="247" w:lineRule="auto"/>
        <w:ind w:left="1722" w:right="6680" w:firstLine="0"/>
        <w:jc w:val="left"/>
      </w:pPr>
      <w:r>
        <w:t>Описание как тип речи. Описание</w:t>
      </w:r>
      <w:r>
        <w:rPr>
          <w:spacing w:val="-15"/>
        </w:rPr>
        <w:t xml:space="preserve"> </w:t>
      </w:r>
      <w:r>
        <w:t>внешности</w:t>
      </w:r>
      <w:r>
        <w:rPr>
          <w:spacing w:val="-14"/>
        </w:rPr>
        <w:t xml:space="preserve"> </w:t>
      </w:r>
      <w:r>
        <w:t>человека. Описание помещения.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left="1722" w:right="7851" w:firstLine="0"/>
      </w:pPr>
      <w:r>
        <w:t>Описание природы. Описание</w:t>
      </w:r>
      <w:r>
        <w:rPr>
          <w:spacing w:val="-15"/>
        </w:rPr>
        <w:t xml:space="preserve"> </w:t>
      </w:r>
      <w:r>
        <w:t>местности. Описание действий.</w:t>
      </w:r>
    </w:p>
    <w:p w:rsidR="00156445" w:rsidRDefault="005A47D0">
      <w:pPr>
        <w:pStyle w:val="a3"/>
        <w:spacing w:before="8"/>
        <w:ind w:left="1722" w:firstLine="0"/>
      </w:pPr>
      <w:r>
        <w:t>Функциональные</w:t>
      </w:r>
      <w:r>
        <w:rPr>
          <w:spacing w:val="33"/>
        </w:rPr>
        <w:t xml:space="preserve"> </w:t>
      </w:r>
      <w:r>
        <w:t>разновидности</w:t>
      </w:r>
      <w:r>
        <w:rPr>
          <w:spacing w:val="36"/>
        </w:rPr>
        <w:t xml:space="preserve"> </w:t>
      </w:r>
      <w:r>
        <w:rPr>
          <w:spacing w:val="-2"/>
        </w:rPr>
        <w:t>языка.</w:t>
      </w:r>
    </w:p>
    <w:p w:rsidR="00156445" w:rsidRDefault="005A47D0">
      <w:pPr>
        <w:pStyle w:val="a3"/>
        <w:spacing w:before="4"/>
        <w:ind w:left="1722" w:firstLine="0"/>
      </w:pPr>
      <w:r>
        <w:t>Официально-деловой</w:t>
      </w:r>
      <w:r>
        <w:rPr>
          <w:spacing w:val="65"/>
        </w:rPr>
        <w:t xml:space="preserve"> </w:t>
      </w:r>
      <w:r>
        <w:t>стиль.</w:t>
      </w:r>
      <w:r>
        <w:rPr>
          <w:spacing w:val="45"/>
        </w:rPr>
        <w:t xml:space="preserve"> </w:t>
      </w:r>
      <w:r>
        <w:t>Заявление.</w:t>
      </w:r>
      <w:r>
        <w:rPr>
          <w:spacing w:val="60"/>
        </w:rPr>
        <w:t xml:space="preserve"> </w:t>
      </w:r>
      <w:r>
        <w:t>Расписка.</w:t>
      </w:r>
      <w:r>
        <w:rPr>
          <w:spacing w:val="60"/>
        </w:rPr>
        <w:t xml:space="preserve"> </w:t>
      </w:r>
      <w:r>
        <w:t>Научный</w:t>
      </w:r>
      <w:r>
        <w:rPr>
          <w:spacing w:val="69"/>
        </w:rPr>
        <w:t xml:space="preserve"> </w:t>
      </w:r>
      <w:r>
        <w:t>стиль.</w:t>
      </w:r>
      <w:r>
        <w:rPr>
          <w:spacing w:val="51"/>
        </w:rPr>
        <w:t xml:space="preserve"> </w:t>
      </w:r>
      <w:r>
        <w:t>Словарная</w:t>
      </w:r>
      <w:r>
        <w:rPr>
          <w:spacing w:val="59"/>
        </w:rPr>
        <w:t xml:space="preserve"> </w:t>
      </w:r>
      <w:r>
        <w:rPr>
          <w:spacing w:val="-2"/>
        </w:rPr>
        <w:t>статья.</w:t>
      </w:r>
    </w:p>
    <w:p w:rsidR="00156445" w:rsidRDefault="005A47D0">
      <w:pPr>
        <w:pStyle w:val="a3"/>
        <w:spacing w:before="9"/>
        <w:ind w:firstLine="0"/>
      </w:pPr>
      <w:r>
        <w:t>Научное</w:t>
      </w:r>
      <w:r>
        <w:rPr>
          <w:spacing w:val="21"/>
        </w:rPr>
        <w:t xml:space="preserve"> </w:t>
      </w:r>
      <w:r>
        <w:rPr>
          <w:spacing w:val="-2"/>
        </w:rPr>
        <w:t>сообщение.</w:t>
      </w:r>
    </w:p>
    <w:p w:rsidR="00156445" w:rsidRDefault="005A47D0">
      <w:pPr>
        <w:pStyle w:val="a3"/>
        <w:spacing w:before="9" w:line="252" w:lineRule="auto"/>
        <w:ind w:left="1780" w:right="6785" w:firstLine="0"/>
      </w:pPr>
      <w:r>
        <w:t>Система</w:t>
      </w:r>
      <w:r>
        <w:rPr>
          <w:spacing w:val="48"/>
        </w:rPr>
        <w:t xml:space="preserve"> </w:t>
      </w:r>
      <w:r>
        <w:t>языка.</w:t>
      </w:r>
      <w:r>
        <w:rPr>
          <w:spacing w:val="80"/>
          <w:w w:val="150"/>
        </w:rPr>
        <w:t xml:space="preserve"> </w:t>
      </w:r>
      <w:r>
        <w:t>Лексикология.</w:t>
      </w:r>
      <w:r>
        <w:rPr>
          <w:spacing w:val="38"/>
        </w:rPr>
        <w:t xml:space="preserve"> </w:t>
      </w:r>
      <w:r>
        <w:t>Культура</w:t>
      </w:r>
      <w:r>
        <w:rPr>
          <w:spacing w:val="52"/>
        </w:rPr>
        <w:t xml:space="preserve"> </w:t>
      </w:r>
      <w:r>
        <w:rPr>
          <w:spacing w:val="-4"/>
        </w:rPr>
        <w:t>речи.</w:t>
      </w:r>
    </w:p>
    <w:p w:rsidR="00156445" w:rsidRDefault="005A47D0">
      <w:pPr>
        <w:pStyle w:val="a3"/>
        <w:spacing w:before="2" w:line="244" w:lineRule="auto"/>
        <w:ind w:right="1094"/>
      </w:pPr>
      <w:r>
        <w:t>Лексика</w:t>
      </w:r>
      <w:r>
        <w:rPr>
          <w:spacing w:val="80"/>
        </w:rPr>
        <w:t xml:space="preserve"> </w:t>
      </w:r>
      <w:r>
        <w:t>русского</w:t>
      </w:r>
      <w:r>
        <w:rPr>
          <w:spacing w:val="40"/>
        </w:rPr>
        <w:t xml:space="preserve">  </w:t>
      </w:r>
      <w:r>
        <w:t>языка</w:t>
      </w:r>
      <w:r>
        <w:rPr>
          <w:spacing w:val="52"/>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 заимствованные слова.</w:t>
      </w:r>
    </w:p>
    <w:p w:rsidR="00156445" w:rsidRDefault="005A47D0">
      <w:pPr>
        <w:pStyle w:val="a3"/>
        <w:spacing w:before="12" w:line="247" w:lineRule="auto"/>
        <w:ind w:right="1096"/>
      </w:pPr>
      <w:r>
        <w:t>Лексика</w:t>
      </w:r>
      <w:r>
        <w:rPr>
          <w:spacing w:val="80"/>
        </w:rPr>
        <w:t xml:space="preserve">  </w:t>
      </w:r>
      <w:r>
        <w:t>русского</w:t>
      </w:r>
      <w:r>
        <w:rPr>
          <w:spacing w:val="80"/>
        </w:rPr>
        <w:t xml:space="preserve">  </w:t>
      </w:r>
      <w:r>
        <w:t>языка</w:t>
      </w:r>
      <w:r>
        <w:rPr>
          <w:spacing w:val="80"/>
          <w:w w:val="15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w w:val="150"/>
        </w:rPr>
        <w:t xml:space="preserve">  </w:t>
      </w:r>
      <w:r>
        <w:t>к</w:t>
      </w:r>
      <w:r>
        <w:rPr>
          <w:spacing w:val="65"/>
          <w:w w:val="150"/>
        </w:rPr>
        <w:t xml:space="preserve">  </w:t>
      </w:r>
      <w:r>
        <w:t>активному и</w:t>
      </w:r>
      <w:r>
        <w:rPr>
          <w:spacing w:val="40"/>
        </w:rPr>
        <w:t xml:space="preserve"> </w:t>
      </w:r>
      <w:r>
        <w:t>пассивному</w:t>
      </w:r>
      <w:r>
        <w:rPr>
          <w:spacing w:val="40"/>
        </w:rPr>
        <w:t xml:space="preserve"> </w:t>
      </w:r>
      <w:r>
        <w:t>запасу:</w:t>
      </w:r>
      <w:r>
        <w:rPr>
          <w:spacing w:val="40"/>
        </w:rPr>
        <w:t xml:space="preserve"> </w:t>
      </w:r>
      <w:r>
        <w:t>неологизмы,</w:t>
      </w:r>
      <w:r>
        <w:rPr>
          <w:spacing w:val="40"/>
        </w:rPr>
        <w:t xml:space="preserve"> </w:t>
      </w:r>
      <w:r>
        <w:t>устаревшие</w:t>
      </w:r>
      <w:r>
        <w:rPr>
          <w:spacing w:val="40"/>
        </w:rPr>
        <w:t xml:space="preserve"> </w:t>
      </w:r>
      <w:r>
        <w:t>слова</w:t>
      </w:r>
      <w:r>
        <w:rPr>
          <w:spacing w:val="40"/>
        </w:rPr>
        <w:t xml:space="preserve"> </w:t>
      </w:r>
      <w:r>
        <w:t>(историзмы</w:t>
      </w:r>
      <w:r>
        <w:rPr>
          <w:spacing w:val="40"/>
        </w:rPr>
        <w:t xml:space="preserve"> </w:t>
      </w:r>
      <w:r>
        <w:t>и</w:t>
      </w:r>
      <w:r>
        <w:rPr>
          <w:spacing w:val="40"/>
        </w:rPr>
        <w:t xml:space="preserve"> </w:t>
      </w:r>
      <w:r>
        <w:t>архаизмы).</w:t>
      </w:r>
    </w:p>
    <w:p w:rsidR="00156445" w:rsidRDefault="005A47D0">
      <w:pPr>
        <w:pStyle w:val="a3"/>
        <w:spacing w:before="3" w:line="252" w:lineRule="auto"/>
        <w:ind w:right="1105"/>
      </w:pPr>
      <w:r>
        <w:t>Лексика русского языка с точки зрения сферы употребления: общеупотребительная лексика</w:t>
      </w:r>
      <w:r>
        <w:rPr>
          <w:spacing w:val="80"/>
        </w:rPr>
        <w:t xml:space="preserve"> </w:t>
      </w:r>
      <w:r>
        <w:t>и</w:t>
      </w:r>
      <w:r>
        <w:rPr>
          <w:spacing w:val="80"/>
        </w:rPr>
        <w:t xml:space="preserve"> </w:t>
      </w:r>
      <w:r>
        <w:t>лексика</w:t>
      </w:r>
      <w:r>
        <w:rPr>
          <w:spacing w:val="80"/>
        </w:rPr>
        <w:t xml:space="preserve"> </w:t>
      </w:r>
      <w:r>
        <w:t>ограниченного</w:t>
      </w:r>
      <w:r>
        <w:rPr>
          <w:spacing w:val="80"/>
        </w:rPr>
        <w:t xml:space="preserve"> </w:t>
      </w:r>
      <w:r>
        <w:t>употребления</w:t>
      </w:r>
      <w:r>
        <w:rPr>
          <w:spacing w:val="80"/>
        </w:rPr>
        <w:t xml:space="preserve"> </w:t>
      </w:r>
      <w:r>
        <w:t>(диалектизмы,</w:t>
      </w:r>
      <w:r>
        <w:rPr>
          <w:spacing w:val="80"/>
        </w:rPr>
        <w:t xml:space="preserve"> </w:t>
      </w:r>
      <w:r>
        <w:t>термины, профессионализмы, жаргонизмы).</w:t>
      </w:r>
    </w:p>
    <w:p w:rsidR="00156445" w:rsidRDefault="005A47D0">
      <w:pPr>
        <w:pStyle w:val="a3"/>
        <w:spacing w:before="3" w:line="252" w:lineRule="auto"/>
        <w:ind w:right="1115"/>
      </w:pPr>
      <w:r>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64"/>
        </w:rPr>
        <w:t xml:space="preserve">   </w:t>
      </w:r>
      <w:r>
        <w:t>высокая</w:t>
      </w:r>
      <w:r>
        <w:rPr>
          <w:spacing w:val="40"/>
        </w:rPr>
        <w:t xml:space="preserve"> </w:t>
      </w:r>
      <w:r>
        <w:t>и сниженная лексика.</w:t>
      </w:r>
    </w:p>
    <w:p w:rsidR="00156445" w:rsidRDefault="005A47D0">
      <w:pPr>
        <w:pStyle w:val="a3"/>
        <w:spacing w:before="6" w:line="262" w:lineRule="exact"/>
        <w:ind w:left="1722" w:firstLine="0"/>
      </w:pPr>
      <w:r>
        <w:t>Лексический</w:t>
      </w:r>
      <w:r>
        <w:rPr>
          <w:spacing w:val="37"/>
        </w:rPr>
        <w:t xml:space="preserve"> </w:t>
      </w:r>
      <w:r>
        <w:t>анализ</w:t>
      </w:r>
      <w:r>
        <w:rPr>
          <w:spacing w:val="34"/>
        </w:rPr>
        <w:t xml:space="preserve"> </w:t>
      </w:r>
      <w:r>
        <w:rPr>
          <w:spacing w:val="-4"/>
        </w:rPr>
        <w:t>слов.</w:t>
      </w:r>
    </w:p>
    <w:p w:rsidR="00156445" w:rsidRDefault="005A47D0">
      <w:pPr>
        <w:pStyle w:val="a3"/>
        <w:spacing w:line="252" w:lineRule="auto"/>
        <w:ind w:right="1129"/>
      </w:pPr>
      <w:r>
        <w:t>Фразеологизмы.</w:t>
      </w:r>
      <w:r>
        <w:rPr>
          <w:spacing w:val="62"/>
        </w:rPr>
        <w:t xml:space="preserve">  </w:t>
      </w:r>
      <w:r>
        <w:t>Их</w:t>
      </w:r>
      <w:r>
        <w:rPr>
          <w:spacing w:val="78"/>
          <w:w w:val="150"/>
        </w:rPr>
        <w:t xml:space="preserve"> </w:t>
      </w:r>
      <w:r>
        <w:t>признаки</w:t>
      </w:r>
      <w:r>
        <w:rPr>
          <w:spacing w:val="66"/>
        </w:rPr>
        <w:t xml:space="preserve">  </w:t>
      </w:r>
      <w:r>
        <w:t>и</w:t>
      </w:r>
      <w:r>
        <w:rPr>
          <w:spacing w:val="63"/>
        </w:rPr>
        <w:t xml:space="preserve">  </w:t>
      </w:r>
      <w:r>
        <w:t>значение.</w:t>
      </w:r>
      <w:r>
        <w:rPr>
          <w:spacing w:val="65"/>
        </w:rPr>
        <w:t xml:space="preserve">  </w:t>
      </w:r>
      <w:r>
        <w:t>Употребление</w:t>
      </w:r>
      <w:r>
        <w:rPr>
          <w:spacing w:val="77"/>
          <w:w w:val="150"/>
        </w:rPr>
        <w:t xml:space="preserve"> </w:t>
      </w:r>
      <w:r>
        <w:t>лексических</w:t>
      </w:r>
      <w:r>
        <w:rPr>
          <w:spacing w:val="65"/>
        </w:rPr>
        <w:t xml:space="preserve">  </w:t>
      </w:r>
      <w:r>
        <w:t>средств в соответствии с ситуацией общения.</w:t>
      </w:r>
    </w:p>
    <w:p w:rsidR="00156445" w:rsidRDefault="005A47D0">
      <w:pPr>
        <w:pStyle w:val="a3"/>
        <w:spacing w:before="3" w:line="244" w:lineRule="auto"/>
        <w:ind w:right="1096"/>
      </w:pPr>
      <w:r>
        <w:t>Оценка</w:t>
      </w:r>
      <w:r>
        <w:rPr>
          <w:spacing w:val="61"/>
          <w:w w:val="150"/>
        </w:rPr>
        <w:t xml:space="preserve">  </w:t>
      </w:r>
      <w:r>
        <w:t>своей</w:t>
      </w:r>
      <w:r>
        <w:rPr>
          <w:spacing w:val="80"/>
          <w:w w:val="150"/>
        </w:rPr>
        <w:t xml:space="preserve">  </w:t>
      </w:r>
      <w:r>
        <w:t>и</w:t>
      </w:r>
      <w:r>
        <w:rPr>
          <w:spacing w:val="80"/>
          <w:w w:val="150"/>
        </w:rPr>
        <w:t xml:space="preserve">  </w:t>
      </w:r>
      <w:r>
        <w:t>чужой</w:t>
      </w:r>
      <w:r>
        <w:rPr>
          <w:spacing w:val="63"/>
        </w:rPr>
        <w:t xml:space="preserve">   </w:t>
      </w:r>
      <w:r>
        <w:t>речи</w:t>
      </w:r>
      <w:r>
        <w:rPr>
          <w:spacing w:val="63"/>
        </w:rPr>
        <w:t xml:space="preserve">   </w:t>
      </w:r>
      <w:r>
        <w:t>с</w:t>
      </w:r>
      <w:r>
        <w:rPr>
          <w:spacing w:val="80"/>
          <w:w w:val="150"/>
        </w:rPr>
        <w:t xml:space="preserve">  </w:t>
      </w:r>
      <w:r>
        <w:t>точки</w:t>
      </w:r>
      <w:r>
        <w:rPr>
          <w:spacing w:val="80"/>
          <w:w w:val="150"/>
        </w:rPr>
        <w:t xml:space="preserve">  </w:t>
      </w:r>
      <w:r>
        <w:t>зрения</w:t>
      </w:r>
      <w:r>
        <w:rPr>
          <w:spacing w:val="61"/>
        </w:rPr>
        <w:t xml:space="preserve">   </w:t>
      </w:r>
      <w:r>
        <w:t>точного,</w:t>
      </w:r>
      <w:r>
        <w:rPr>
          <w:spacing w:val="63"/>
        </w:rPr>
        <w:t xml:space="preserve">   </w:t>
      </w:r>
      <w:r>
        <w:t>уместного и выразительного словоупотребления.</w:t>
      </w:r>
    </w:p>
    <w:p w:rsidR="00156445" w:rsidRDefault="005A47D0">
      <w:pPr>
        <w:pStyle w:val="a3"/>
        <w:spacing w:before="8" w:line="247" w:lineRule="auto"/>
        <w:ind w:left="1722" w:right="6015" w:firstLine="0"/>
        <w:jc w:val="left"/>
      </w:pPr>
      <w:r>
        <w:t>Эпитеты, метафоры, олицетворения. Лексические словари.</w:t>
      </w:r>
    </w:p>
    <w:p w:rsidR="00156445" w:rsidRDefault="005A47D0">
      <w:pPr>
        <w:pStyle w:val="a3"/>
        <w:spacing w:before="3"/>
        <w:ind w:left="1722" w:firstLine="0"/>
        <w:jc w:val="left"/>
      </w:pPr>
      <w:r>
        <w:t>Словообразование.</w:t>
      </w:r>
      <w:r>
        <w:rPr>
          <w:spacing w:val="40"/>
        </w:rPr>
        <w:t xml:space="preserve"> </w:t>
      </w:r>
      <w:r>
        <w:t>Культура</w:t>
      </w:r>
      <w:r>
        <w:rPr>
          <w:spacing w:val="45"/>
        </w:rPr>
        <w:t xml:space="preserve"> </w:t>
      </w:r>
      <w:r>
        <w:t>речи.</w:t>
      </w:r>
      <w:r>
        <w:rPr>
          <w:spacing w:val="27"/>
        </w:rPr>
        <w:t xml:space="preserve"> </w:t>
      </w:r>
      <w:r>
        <w:rPr>
          <w:spacing w:val="-2"/>
        </w:rPr>
        <w:t>Орфография.</w:t>
      </w:r>
    </w:p>
    <w:p w:rsidR="00156445" w:rsidRDefault="005A47D0">
      <w:pPr>
        <w:pStyle w:val="a3"/>
        <w:spacing w:before="14"/>
        <w:ind w:left="1722" w:firstLine="0"/>
        <w:jc w:val="left"/>
      </w:pPr>
      <w:r>
        <w:t>Формообразующие</w:t>
      </w:r>
      <w:r>
        <w:rPr>
          <w:spacing w:val="23"/>
        </w:rPr>
        <w:t xml:space="preserve"> </w:t>
      </w:r>
      <w:r>
        <w:t>и</w:t>
      </w:r>
      <w:r>
        <w:rPr>
          <w:spacing w:val="54"/>
        </w:rPr>
        <w:t xml:space="preserve"> </w:t>
      </w:r>
      <w:r>
        <w:t>словообразующие</w:t>
      </w:r>
      <w:r>
        <w:rPr>
          <w:spacing w:val="30"/>
        </w:rPr>
        <w:t xml:space="preserve"> </w:t>
      </w:r>
      <w:r>
        <w:t>морфемы.</w:t>
      </w:r>
      <w:r>
        <w:rPr>
          <w:spacing w:val="36"/>
        </w:rPr>
        <w:t xml:space="preserve"> </w:t>
      </w:r>
      <w:r>
        <w:t>Производящая</w:t>
      </w:r>
      <w:r>
        <w:rPr>
          <w:spacing w:val="49"/>
        </w:rPr>
        <w:t xml:space="preserve"> </w:t>
      </w:r>
      <w:r>
        <w:rPr>
          <w:spacing w:val="-2"/>
        </w:rPr>
        <w:t>основа.</w:t>
      </w:r>
    </w:p>
    <w:p w:rsidR="00156445" w:rsidRDefault="005A47D0">
      <w:pPr>
        <w:pStyle w:val="a3"/>
        <w:spacing w:before="14" w:line="249" w:lineRule="auto"/>
        <w:ind w:right="1087"/>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 приставочно-суффиксальный, бессуффиксный, сложение, переход из одной части речи в другую).</w:t>
      </w:r>
    </w:p>
    <w:p w:rsidR="00156445" w:rsidRDefault="005A47D0">
      <w:pPr>
        <w:pStyle w:val="a3"/>
        <w:spacing w:before="5" w:line="247" w:lineRule="auto"/>
        <w:ind w:right="1110"/>
      </w:pPr>
      <w:r>
        <w:t>Морфемный</w:t>
      </w:r>
      <w:r>
        <w:rPr>
          <w:spacing w:val="80"/>
        </w:rPr>
        <w:t xml:space="preserve">  </w:t>
      </w:r>
      <w:r>
        <w:t>и</w:t>
      </w:r>
      <w:r>
        <w:rPr>
          <w:spacing w:val="63"/>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40"/>
        </w:rPr>
        <w:t xml:space="preserve"> </w:t>
      </w:r>
      <w:r>
        <w:t>и сложносокращённых слов.</w:t>
      </w:r>
    </w:p>
    <w:p w:rsidR="00156445" w:rsidRDefault="005A47D0">
      <w:pPr>
        <w:pStyle w:val="a3"/>
        <w:spacing w:before="7" w:line="244" w:lineRule="auto"/>
        <w:ind w:right="1099"/>
      </w:pPr>
      <w:r>
        <w:t>Нормы</w:t>
      </w:r>
      <w:r>
        <w:rPr>
          <w:spacing w:val="40"/>
        </w:rPr>
        <w:t xml:space="preserve">  </w:t>
      </w:r>
      <w:r>
        <w:t>правописания</w:t>
      </w:r>
      <w:r>
        <w:rPr>
          <w:spacing w:val="49"/>
        </w:rPr>
        <w:t xml:space="preserve">  </w:t>
      </w:r>
      <w:r>
        <w:t>корня</w:t>
      </w:r>
      <w:r>
        <w:rPr>
          <w:spacing w:val="52"/>
        </w:rPr>
        <w:t xml:space="preserve">  </w:t>
      </w:r>
      <w:r>
        <w:t>-кас-</w:t>
      </w:r>
      <w:r>
        <w:rPr>
          <w:spacing w:val="40"/>
        </w:rPr>
        <w:t xml:space="preserve">  </w:t>
      </w:r>
      <w:r>
        <w:t>-</w:t>
      </w:r>
      <w:r>
        <w:rPr>
          <w:spacing w:val="80"/>
        </w:rPr>
        <w:t xml:space="preserve">  </w:t>
      </w:r>
      <w:r>
        <w:t>-кос-</w:t>
      </w:r>
      <w:r>
        <w:rPr>
          <w:spacing w:val="50"/>
        </w:rPr>
        <w:t xml:space="preserve">  </w:t>
      </w:r>
      <w:r>
        <w:t>с</w:t>
      </w:r>
      <w:r>
        <w:rPr>
          <w:spacing w:val="40"/>
        </w:rPr>
        <w:t xml:space="preserve">  </w:t>
      </w:r>
      <w:r>
        <w:t>чередованием</w:t>
      </w:r>
      <w:r>
        <w:rPr>
          <w:spacing w:val="51"/>
        </w:rPr>
        <w:t xml:space="preserve">  </w:t>
      </w:r>
      <w:r>
        <w:rPr>
          <w:position w:val="1"/>
        </w:rPr>
        <w:t>а</w:t>
      </w:r>
      <w:r>
        <w:rPr>
          <w:spacing w:val="79"/>
          <w:position w:val="1"/>
        </w:rPr>
        <w:t xml:space="preserve">  </w:t>
      </w:r>
      <w:r>
        <w:rPr>
          <w:position w:val="1"/>
        </w:rPr>
        <w:t>//</w:t>
      </w:r>
      <w:r>
        <w:rPr>
          <w:spacing w:val="49"/>
          <w:position w:val="1"/>
        </w:rPr>
        <w:t xml:space="preserve">  </w:t>
      </w:r>
      <w:r>
        <w:rPr>
          <w:position w:val="1"/>
        </w:rPr>
        <w:t>о,</w:t>
      </w:r>
      <w:r>
        <w:rPr>
          <w:spacing w:val="40"/>
          <w:position w:val="1"/>
        </w:rPr>
        <w:t xml:space="preserve">  </w:t>
      </w:r>
      <w:r>
        <w:rPr>
          <w:position w:val="1"/>
        </w:rPr>
        <w:t xml:space="preserve">гласных </w:t>
      </w:r>
      <w:r>
        <w:t>в приставках пре- и при-.</w:t>
      </w:r>
    </w:p>
    <w:p w:rsidR="00156445" w:rsidRDefault="005A47D0">
      <w:pPr>
        <w:pStyle w:val="a3"/>
        <w:spacing w:before="8" w:line="249" w:lineRule="auto"/>
        <w:ind w:left="1780" w:right="3975" w:hanging="58"/>
        <w:jc w:val="left"/>
      </w:pPr>
      <w:r>
        <w:t>Орфографический</w:t>
      </w:r>
      <w:r>
        <w:rPr>
          <w:spacing w:val="31"/>
        </w:rPr>
        <w:t xml:space="preserve"> </w:t>
      </w:r>
      <w:r>
        <w:t>анализ</w:t>
      </w:r>
      <w:r>
        <w:rPr>
          <w:spacing w:val="34"/>
        </w:rPr>
        <w:t xml:space="preserve"> </w:t>
      </w:r>
      <w:r>
        <w:t>слов</w:t>
      </w:r>
      <w:r>
        <w:rPr>
          <w:spacing w:val="30"/>
        </w:rPr>
        <w:t xml:space="preserve"> </w:t>
      </w:r>
      <w:r>
        <w:t>(в</w:t>
      </w:r>
      <w:r>
        <w:rPr>
          <w:spacing w:val="30"/>
        </w:rPr>
        <w:t xml:space="preserve"> </w:t>
      </w:r>
      <w:r>
        <w:t>рамках изученного). Морфология. Культура речи. Орфография.</w:t>
      </w:r>
    </w:p>
    <w:p w:rsidR="00156445" w:rsidRDefault="005A47D0">
      <w:pPr>
        <w:pStyle w:val="a3"/>
        <w:spacing w:before="2" w:line="252" w:lineRule="auto"/>
        <w:ind w:left="1722" w:right="6680" w:firstLine="0"/>
        <w:jc w:val="left"/>
      </w:pPr>
      <w:r>
        <w:t>Имя существительное. Особенности</w:t>
      </w:r>
      <w:r>
        <w:rPr>
          <w:spacing w:val="5"/>
        </w:rPr>
        <w:t xml:space="preserve"> </w:t>
      </w:r>
      <w:r>
        <w:t>словообразования.</w:t>
      </w:r>
    </w:p>
    <w:p w:rsidR="00156445" w:rsidRDefault="005A47D0">
      <w:pPr>
        <w:pStyle w:val="a3"/>
        <w:tabs>
          <w:tab w:val="left" w:pos="2682"/>
          <w:tab w:val="left" w:pos="4416"/>
          <w:tab w:val="left" w:pos="5179"/>
          <w:tab w:val="left" w:pos="7282"/>
          <w:tab w:val="left" w:pos="8204"/>
          <w:tab w:val="left" w:pos="9626"/>
        </w:tabs>
        <w:spacing w:before="2" w:line="247" w:lineRule="auto"/>
        <w:ind w:right="1108"/>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156445" w:rsidRDefault="005A47D0">
      <w:pPr>
        <w:pStyle w:val="a3"/>
        <w:spacing w:before="2" w:line="249" w:lineRule="auto"/>
        <w:ind w:left="1722" w:right="3975" w:firstLine="0"/>
        <w:jc w:val="left"/>
      </w:pPr>
      <w:r>
        <w:t>Нормы словоизменения имён существительных. Морфологический</w:t>
      </w:r>
      <w:r>
        <w:rPr>
          <w:spacing w:val="39"/>
        </w:rPr>
        <w:t xml:space="preserve"> </w:t>
      </w:r>
      <w:r>
        <w:t>анализ</w:t>
      </w:r>
      <w:r>
        <w:rPr>
          <w:spacing w:val="33"/>
        </w:rPr>
        <w:t xml:space="preserve"> </w:t>
      </w:r>
      <w:r>
        <w:t>имён существительных.</w:t>
      </w:r>
    </w:p>
    <w:p w:rsidR="00156445" w:rsidRDefault="005A47D0">
      <w:pPr>
        <w:pStyle w:val="a3"/>
        <w:spacing w:line="254" w:lineRule="auto"/>
        <w:ind w:left="1606" w:right="2757" w:firstLine="115"/>
        <w:jc w:val="left"/>
      </w:pPr>
      <w:r>
        <w:t>Правила слитного и</w:t>
      </w:r>
      <w:r>
        <w:rPr>
          <w:spacing w:val="40"/>
        </w:rPr>
        <w:t xml:space="preserve"> </w:t>
      </w:r>
      <w:r>
        <w:t>дефисного написания пол-</w:t>
      </w:r>
      <w:r>
        <w:rPr>
          <w:spacing w:val="40"/>
        </w:rPr>
        <w:t xml:space="preserve"> </w:t>
      </w:r>
      <w:r>
        <w:t>и полу- со словами. Орфографический</w:t>
      </w:r>
      <w:r>
        <w:rPr>
          <w:spacing w:val="-4"/>
        </w:rPr>
        <w:t xml:space="preserve"> </w:t>
      </w:r>
      <w:r>
        <w:t>анализ</w:t>
      </w:r>
      <w:r>
        <w:rPr>
          <w:spacing w:val="-7"/>
        </w:rPr>
        <w:t xml:space="preserve"> </w:t>
      </w:r>
      <w:r>
        <w:t>имён</w:t>
      </w:r>
      <w:r>
        <w:rPr>
          <w:spacing w:val="-5"/>
        </w:rPr>
        <w:t xml:space="preserve"> </w:t>
      </w:r>
      <w:r>
        <w:t>существительных</w:t>
      </w:r>
      <w:r>
        <w:rPr>
          <w:spacing w:val="-6"/>
        </w:rPr>
        <w:t xml:space="preserve"> </w:t>
      </w:r>
      <w:r>
        <w:t>(в</w:t>
      </w:r>
      <w:r>
        <w:rPr>
          <w:spacing w:val="-6"/>
        </w:rPr>
        <w:t xml:space="preserve"> </w:t>
      </w:r>
      <w:r>
        <w:t>рамках</w:t>
      </w:r>
      <w:r>
        <w:rPr>
          <w:spacing w:val="-7"/>
        </w:rPr>
        <w:t xml:space="preserve"> </w:t>
      </w:r>
      <w:r>
        <w:t>изученного). Имя прилагательное.</w:t>
      </w:r>
    </w:p>
    <w:p w:rsidR="00156445" w:rsidRDefault="005A47D0">
      <w:pPr>
        <w:pStyle w:val="a3"/>
        <w:spacing w:line="247" w:lineRule="auto"/>
        <w:ind w:left="1722" w:right="2347" w:firstLine="0"/>
        <w:jc w:val="left"/>
      </w:pPr>
      <w:r>
        <w:t>Качественные,</w:t>
      </w:r>
      <w:r>
        <w:rPr>
          <w:spacing w:val="-3"/>
        </w:rPr>
        <w:t xml:space="preserve"> </w:t>
      </w:r>
      <w:r>
        <w:t>относительные</w:t>
      </w:r>
      <w:r>
        <w:rPr>
          <w:spacing w:val="-8"/>
        </w:rPr>
        <w:t xml:space="preserve"> </w:t>
      </w:r>
      <w:r>
        <w:t>и</w:t>
      </w:r>
      <w:r>
        <w:rPr>
          <w:spacing w:val="-7"/>
        </w:rPr>
        <w:t xml:space="preserve"> </w:t>
      </w:r>
      <w:r>
        <w:t>притяжательные</w:t>
      </w:r>
      <w:r>
        <w:rPr>
          <w:spacing w:val="-4"/>
        </w:rPr>
        <w:t xml:space="preserve"> </w:t>
      </w:r>
      <w:r>
        <w:t>имена</w:t>
      </w:r>
      <w:r>
        <w:rPr>
          <w:spacing w:val="-9"/>
        </w:rPr>
        <w:t xml:space="preserve"> </w:t>
      </w:r>
      <w:r>
        <w:t>прилагательные. Степени</w:t>
      </w:r>
      <w:r>
        <w:rPr>
          <w:spacing w:val="40"/>
        </w:rPr>
        <w:t xml:space="preserve"> </w:t>
      </w:r>
      <w:r>
        <w:t>сравнения</w:t>
      </w:r>
      <w:r>
        <w:rPr>
          <w:spacing w:val="40"/>
        </w:rPr>
        <w:t xml:space="preserve"> </w:t>
      </w:r>
      <w:r>
        <w:t>качественных</w:t>
      </w:r>
      <w:r>
        <w:rPr>
          <w:spacing w:val="40"/>
        </w:rPr>
        <w:t xml:space="preserve"> </w:t>
      </w:r>
      <w:r>
        <w:t>имён</w:t>
      </w:r>
      <w:r>
        <w:rPr>
          <w:spacing w:val="40"/>
        </w:rPr>
        <w:t xml:space="preserve"> </w:t>
      </w:r>
      <w:r>
        <w:t>прилагательных.</w:t>
      </w:r>
    </w:p>
    <w:p w:rsidR="00156445" w:rsidRDefault="005A47D0">
      <w:pPr>
        <w:pStyle w:val="a3"/>
        <w:ind w:left="1722" w:firstLine="0"/>
        <w:jc w:val="left"/>
      </w:pPr>
      <w:r>
        <w:t>Словообразование</w:t>
      </w:r>
      <w:r>
        <w:rPr>
          <w:spacing w:val="49"/>
        </w:rPr>
        <w:t xml:space="preserve"> </w:t>
      </w:r>
      <w:r>
        <w:t>имён</w:t>
      </w:r>
      <w:r>
        <w:rPr>
          <w:spacing w:val="54"/>
        </w:rPr>
        <w:t xml:space="preserve"> </w:t>
      </w:r>
      <w:r>
        <w:rPr>
          <w:spacing w:val="-2"/>
        </w:rPr>
        <w:t>прилагательных.</w:t>
      </w:r>
    </w:p>
    <w:p w:rsidR="00156445" w:rsidRDefault="005A47D0">
      <w:pPr>
        <w:pStyle w:val="a3"/>
        <w:spacing w:before="13" w:line="252" w:lineRule="auto"/>
        <w:ind w:left="1722" w:right="3975" w:firstLine="0"/>
        <w:jc w:val="left"/>
      </w:pPr>
      <w: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w:t>
      </w:r>
      <w:r>
        <w:rPr>
          <w:spacing w:val="40"/>
        </w:rPr>
        <w:t xml:space="preserve"> </w:t>
      </w:r>
      <w:r>
        <w:t>сложных имён прилагательных.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firstLine="0"/>
        <w:jc w:val="left"/>
      </w:pPr>
      <w:r>
        <w:t>Нормы</w:t>
      </w:r>
      <w:r>
        <w:rPr>
          <w:spacing w:val="-8"/>
        </w:rPr>
        <w:t xml:space="preserve"> </w:t>
      </w:r>
      <w:r>
        <w:t>произношения</w:t>
      </w:r>
      <w:r>
        <w:rPr>
          <w:spacing w:val="-5"/>
        </w:rPr>
        <w:t xml:space="preserve"> </w:t>
      </w:r>
      <w:r>
        <w:t>имён</w:t>
      </w:r>
      <w:r>
        <w:rPr>
          <w:spacing w:val="-4"/>
        </w:rPr>
        <w:t xml:space="preserve"> </w:t>
      </w:r>
      <w:r>
        <w:t>прилагательных,</w:t>
      </w:r>
      <w:r>
        <w:rPr>
          <w:spacing w:val="-5"/>
        </w:rPr>
        <w:t xml:space="preserve"> </w:t>
      </w:r>
      <w:r>
        <w:t>нормы</w:t>
      </w:r>
      <w:r>
        <w:rPr>
          <w:spacing w:val="-2"/>
        </w:rPr>
        <w:t xml:space="preserve"> </w:t>
      </w:r>
      <w:r>
        <w:t>ударения</w:t>
      </w:r>
      <w:r>
        <w:rPr>
          <w:spacing w:val="-6"/>
        </w:rPr>
        <w:t xml:space="preserve"> </w:t>
      </w:r>
      <w:r>
        <w:t>(в</w:t>
      </w:r>
      <w:r>
        <w:rPr>
          <w:spacing w:val="-5"/>
        </w:rPr>
        <w:t xml:space="preserve"> </w:t>
      </w:r>
      <w:r>
        <w:t>рамках</w:t>
      </w:r>
      <w:r>
        <w:rPr>
          <w:spacing w:val="-6"/>
        </w:rPr>
        <w:t xml:space="preserve"> </w:t>
      </w:r>
      <w:r>
        <w:t>изученного). Орфографический</w:t>
      </w:r>
      <w:r>
        <w:rPr>
          <w:spacing w:val="40"/>
        </w:rPr>
        <w:t xml:space="preserve"> </w:t>
      </w:r>
      <w:r>
        <w:t>анализ</w:t>
      </w:r>
      <w:r>
        <w:rPr>
          <w:spacing w:val="40"/>
        </w:rPr>
        <w:t xml:space="preserve"> </w:t>
      </w:r>
      <w:r>
        <w:t>имени</w:t>
      </w:r>
      <w:r>
        <w:rPr>
          <w:spacing w:val="40"/>
        </w:rPr>
        <w:t xml:space="preserve"> </w:t>
      </w:r>
      <w:r>
        <w:t>прилагательного</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before="17"/>
        <w:ind w:left="1722" w:firstLine="0"/>
        <w:jc w:val="left"/>
      </w:pPr>
      <w:r>
        <w:t>Имя</w:t>
      </w:r>
      <w:r>
        <w:rPr>
          <w:spacing w:val="3"/>
        </w:rPr>
        <w:t xml:space="preserve"> </w:t>
      </w:r>
      <w:r>
        <w:rPr>
          <w:spacing w:val="-2"/>
        </w:rPr>
        <w:t>числительное.</w:t>
      </w:r>
    </w:p>
    <w:p w:rsidR="00156445" w:rsidRDefault="005A47D0">
      <w:pPr>
        <w:pStyle w:val="a3"/>
        <w:spacing w:line="252" w:lineRule="auto"/>
        <w:ind w:right="1252"/>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 имён числительных.</w:t>
      </w:r>
    </w:p>
    <w:p w:rsidR="00156445" w:rsidRDefault="005A47D0">
      <w:pPr>
        <w:pStyle w:val="a3"/>
        <w:tabs>
          <w:tab w:val="left" w:pos="8680"/>
        </w:tabs>
        <w:spacing w:before="1" w:line="247" w:lineRule="auto"/>
        <w:ind w:right="1252"/>
        <w:jc w:val="left"/>
      </w:pPr>
      <w:r>
        <w:rPr>
          <w:position w:val="1"/>
        </w:rPr>
        <w:t>Разряды</w:t>
      </w:r>
      <w:r>
        <w:rPr>
          <w:spacing w:val="80"/>
          <w:position w:val="1"/>
        </w:rPr>
        <w:t xml:space="preserve"> </w:t>
      </w:r>
      <w:r>
        <w:rPr>
          <w:position w:val="1"/>
        </w:rPr>
        <w:t>имён</w:t>
      </w:r>
      <w:r>
        <w:rPr>
          <w:spacing w:val="80"/>
          <w:position w:val="1"/>
        </w:rPr>
        <w:t xml:space="preserve"> </w:t>
      </w:r>
      <w:r>
        <w:rPr>
          <w:position w:val="1"/>
        </w:rPr>
        <w:t>числительных</w:t>
      </w:r>
      <w:r>
        <w:rPr>
          <w:spacing w:val="80"/>
          <w:position w:val="1"/>
        </w:rPr>
        <w:t xml:space="preserve"> </w:t>
      </w:r>
      <w:r>
        <w:rPr>
          <w:position w:val="1"/>
        </w:rPr>
        <w:t>по</w:t>
      </w:r>
      <w:r>
        <w:rPr>
          <w:spacing w:val="80"/>
          <w:position w:val="1"/>
        </w:rPr>
        <w:t xml:space="preserve"> </w:t>
      </w:r>
      <w:r>
        <w:rPr>
          <w:position w:val="1"/>
        </w:rPr>
        <w:t>значению:</w:t>
      </w:r>
      <w:r>
        <w:rPr>
          <w:spacing w:val="80"/>
          <w:position w:val="1"/>
        </w:rPr>
        <w:t xml:space="preserve"> </w:t>
      </w:r>
      <w:r>
        <w:rPr>
          <w:position w:val="1"/>
        </w:rPr>
        <w:t>количественные</w:t>
      </w:r>
      <w:r>
        <w:rPr>
          <w:position w:val="1"/>
        </w:rPr>
        <w:tab/>
      </w:r>
      <w:r>
        <w:t>(</w:t>
      </w:r>
      <w:r>
        <w:rPr>
          <w:position w:val="1"/>
        </w:rPr>
        <w:t xml:space="preserve">целые, дробные, </w:t>
      </w:r>
      <w:r>
        <w:t>собирательные), порядковые числительные.</w:t>
      </w:r>
    </w:p>
    <w:p w:rsidR="00156445" w:rsidRDefault="005A47D0">
      <w:pPr>
        <w:pStyle w:val="a3"/>
        <w:tabs>
          <w:tab w:val="left" w:pos="2816"/>
          <w:tab w:val="left" w:pos="3594"/>
          <w:tab w:val="left" w:pos="5299"/>
          <w:tab w:val="left" w:pos="5808"/>
          <w:tab w:val="left" w:pos="7129"/>
          <w:tab w:val="left" w:pos="8296"/>
          <w:tab w:val="left" w:pos="9525"/>
        </w:tabs>
        <w:spacing w:before="2" w:line="247" w:lineRule="auto"/>
        <w:ind w:right="1108"/>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156445" w:rsidRDefault="005A47D0">
      <w:pPr>
        <w:pStyle w:val="a3"/>
        <w:spacing w:before="8"/>
        <w:ind w:left="1722" w:firstLine="0"/>
        <w:jc w:val="left"/>
      </w:pPr>
      <w:r>
        <w:t>Словообразование</w:t>
      </w:r>
      <w:r>
        <w:rPr>
          <w:spacing w:val="26"/>
        </w:rPr>
        <w:t xml:space="preserve"> </w:t>
      </w:r>
      <w:r>
        <w:t>имён</w:t>
      </w:r>
      <w:r>
        <w:rPr>
          <w:spacing w:val="43"/>
        </w:rPr>
        <w:t xml:space="preserve"> </w:t>
      </w:r>
      <w:r>
        <w:rPr>
          <w:spacing w:val="-2"/>
        </w:rPr>
        <w:t>числительных.</w:t>
      </w:r>
    </w:p>
    <w:p w:rsidR="00156445" w:rsidRDefault="005A47D0">
      <w:pPr>
        <w:pStyle w:val="a3"/>
        <w:spacing w:before="9" w:line="247" w:lineRule="auto"/>
        <w:ind w:left="1722" w:right="2757" w:firstLine="0"/>
        <w:jc w:val="left"/>
      </w:pPr>
      <w:r>
        <w:t>Склонение</w:t>
      </w:r>
      <w:r>
        <w:rPr>
          <w:spacing w:val="25"/>
        </w:rPr>
        <w:t xml:space="preserve"> </w:t>
      </w:r>
      <w:r>
        <w:t>количественных</w:t>
      </w:r>
      <w:r>
        <w:rPr>
          <w:spacing w:val="32"/>
        </w:rPr>
        <w:t xml:space="preserve"> </w:t>
      </w:r>
      <w:r>
        <w:t>и</w:t>
      </w:r>
      <w:r>
        <w:rPr>
          <w:spacing w:val="40"/>
        </w:rPr>
        <w:t xml:space="preserve"> </w:t>
      </w:r>
      <w:r>
        <w:t>порядковых</w:t>
      </w:r>
      <w:r>
        <w:rPr>
          <w:spacing w:val="40"/>
        </w:rPr>
        <w:t xml:space="preserve"> </w:t>
      </w:r>
      <w:r>
        <w:t>имён</w:t>
      </w:r>
      <w:r>
        <w:rPr>
          <w:spacing w:val="40"/>
        </w:rPr>
        <w:t xml:space="preserve"> </w:t>
      </w:r>
      <w:r>
        <w:t>числительных. Правильное</w:t>
      </w:r>
      <w:r>
        <w:rPr>
          <w:spacing w:val="40"/>
        </w:rPr>
        <w:t xml:space="preserve"> </w:t>
      </w:r>
      <w:r>
        <w:t>образование</w:t>
      </w:r>
      <w:r>
        <w:rPr>
          <w:spacing w:val="40"/>
        </w:rPr>
        <w:t xml:space="preserve"> </w:t>
      </w:r>
      <w:r>
        <w:t>форм имён</w:t>
      </w:r>
      <w:r>
        <w:rPr>
          <w:spacing w:val="40"/>
        </w:rPr>
        <w:t xml:space="preserve"> </w:t>
      </w:r>
      <w:r>
        <w:t>числительных.</w:t>
      </w:r>
    </w:p>
    <w:p w:rsidR="00156445" w:rsidRDefault="005A47D0">
      <w:pPr>
        <w:pStyle w:val="a3"/>
        <w:spacing w:before="7" w:line="247" w:lineRule="auto"/>
        <w:ind w:left="1722" w:right="2347" w:firstLine="0"/>
        <w:jc w:val="left"/>
      </w:pPr>
      <w:r>
        <w:t>Правильное</w:t>
      </w:r>
      <w:r>
        <w:rPr>
          <w:spacing w:val="-6"/>
        </w:rPr>
        <w:t xml:space="preserve"> </w:t>
      </w:r>
      <w:r>
        <w:t>употребление</w:t>
      </w:r>
      <w:r>
        <w:rPr>
          <w:spacing w:val="-9"/>
        </w:rPr>
        <w:t xml:space="preserve"> </w:t>
      </w:r>
      <w:r>
        <w:t>собирательных</w:t>
      </w:r>
      <w:r>
        <w:rPr>
          <w:spacing w:val="-8"/>
        </w:rPr>
        <w:t xml:space="preserve"> </w:t>
      </w:r>
      <w:r>
        <w:t>имён</w:t>
      </w:r>
      <w:r>
        <w:rPr>
          <w:spacing w:val="-8"/>
        </w:rPr>
        <w:t xml:space="preserve"> </w:t>
      </w:r>
      <w:r>
        <w:t>числительных. Морфологический анализ имён числительных.</w:t>
      </w:r>
    </w:p>
    <w:p w:rsidR="00156445" w:rsidRDefault="005A47D0">
      <w:pPr>
        <w:pStyle w:val="a3"/>
        <w:spacing w:before="2" w:line="252" w:lineRule="auto"/>
        <w:ind w:right="1103"/>
      </w:pPr>
      <w:r>
        <w:t>Правила правописания имён числительных: написание ь в именах числительных; написание</w:t>
      </w:r>
      <w:r>
        <w:rPr>
          <w:spacing w:val="40"/>
        </w:rPr>
        <w:t xml:space="preserve"> </w:t>
      </w:r>
      <w:r>
        <w:t>двойных</w:t>
      </w:r>
      <w:r>
        <w:rPr>
          <w:spacing w:val="40"/>
        </w:rPr>
        <w:t xml:space="preserve"> </w:t>
      </w:r>
      <w:r>
        <w:t>согласных;</w:t>
      </w:r>
      <w:r>
        <w:rPr>
          <w:spacing w:val="40"/>
        </w:rPr>
        <w:t xml:space="preserve"> </w:t>
      </w:r>
      <w:r>
        <w:t>слитное,</w:t>
      </w:r>
      <w:r>
        <w:rPr>
          <w:spacing w:val="40"/>
        </w:rPr>
        <w:t xml:space="preserve"> </w:t>
      </w:r>
      <w:r>
        <w:t>раздельное,</w:t>
      </w:r>
      <w:r>
        <w:rPr>
          <w:spacing w:val="40"/>
        </w:rPr>
        <w:t xml:space="preserve"> </w:t>
      </w:r>
      <w:r>
        <w:t>дефисное</w:t>
      </w:r>
      <w:r>
        <w:rPr>
          <w:spacing w:val="40"/>
        </w:rPr>
        <w:t xml:space="preserve"> </w:t>
      </w:r>
      <w:r>
        <w:t>написание</w:t>
      </w:r>
      <w:r>
        <w:rPr>
          <w:spacing w:val="40"/>
        </w:rPr>
        <w:t xml:space="preserve"> </w:t>
      </w:r>
      <w:r>
        <w:t>числительных; нормы правописания</w:t>
      </w:r>
      <w:r>
        <w:rPr>
          <w:spacing w:val="40"/>
        </w:rPr>
        <w:t xml:space="preserve"> </w:t>
      </w:r>
      <w:r>
        <w:t>окончаний</w:t>
      </w:r>
      <w:r>
        <w:rPr>
          <w:spacing w:val="40"/>
        </w:rPr>
        <w:t xml:space="preserve"> </w:t>
      </w:r>
      <w:r>
        <w:t>числительных.</w:t>
      </w:r>
    </w:p>
    <w:p w:rsidR="00156445" w:rsidRDefault="005A47D0">
      <w:pPr>
        <w:pStyle w:val="a3"/>
        <w:spacing w:before="3" w:line="252" w:lineRule="auto"/>
        <w:ind w:left="1780" w:right="2835" w:hanging="58"/>
      </w:pPr>
      <w:r>
        <w:t xml:space="preserve">Орфографический анализ имён числительных (в рамках изученного). </w:t>
      </w:r>
      <w:r>
        <w:rPr>
          <w:spacing w:val="-2"/>
        </w:rPr>
        <w:t>Местоимение.</w:t>
      </w:r>
    </w:p>
    <w:p w:rsidR="00156445" w:rsidRDefault="005A47D0">
      <w:pPr>
        <w:pStyle w:val="a3"/>
        <w:tabs>
          <w:tab w:val="left" w:pos="2730"/>
          <w:tab w:val="left" w:pos="4704"/>
          <w:tab w:val="left" w:pos="5938"/>
          <w:tab w:val="left" w:pos="7667"/>
          <w:tab w:val="left" w:pos="9659"/>
        </w:tabs>
        <w:spacing w:before="6" w:line="252" w:lineRule="auto"/>
        <w:ind w:right="1116"/>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rsidR="00156445" w:rsidRDefault="005A47D0">
      <w:pPr>
        <w:pStyle w:val="a3"/>
        <w:tabs>
          <w:tab w:val="left" w:pos="2812"/>
          <w:tab w:val="left" w:pos="4488"/>
          <w:tab w:val="left" w:pos="5549"/>
          <w:tab w:val="left" w:pos="6985"/>
          <w:tab w:val="left" w:pos="8958"/>
        </w:tabs>
        <w:spacing w:before="2" w:line="247" w:lineRule="auto"/>
        <w:ind w:right="1172"/>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w:t>
      </w:r>
      <w:r>
        <w:rPr>
          <w:spacing w:val="40"/>
        </w:rPr>
        <w:t xml:space="preserve"> </w:t>
      </w:r>
      <w:r>
        <w:t>притяжательные,</w:t>
      </w:r>
      <w:r>
        <w:rPr>
          <w:spacing w:val="40"/>
        </w:rPr>
        <w:t xml:space="preserve"> </w:t>
      </w:r>
      <w:r>
        <w:t>неопределённые,</w:t>
      </w:r>
      <w:r>
        <w:rPr>
          <w:spacing w:val="70"/>
        </w:rPr>
        <w:t xml:space="preserve"> </w:t>
      </w:r>
      <w:r>
        <w:t>отрицательные,</w:t>
      </w:r>
      <w:r>
        <w:rPr>
          <w:spacing w:val="40"/>
        </w:rPr>
        <w:t xml:space="preserve"> </w:t>
      </w:r>
      <w:r>
        <w:t>определительные.</w:t>
      </w:r>
    </w:p>
    <w:p w:rsidR="00156445" w:rsidRDefault="005A47D0">
      <w:pPr>
        <w:pStyle w:val="a3"/>
        <w:spacing w:before="3"/>
        <w:ind w:left="1722" w:firstLine="0"/>
        <w:jc w:val="left"/>
      </w:pPr>
      <w:r>
        <w:t>Склонение</w:t>
      </w:r>
      <w:r>
        <w:rPr>
          <w:spacing w:val="30"/>
        </w:rPr>
        <w:t xml:space="preserve"> </w:t>
      </w:r>
      <w:r>
        <w:rPr>
          <w:spacing w:val="-2"/>
        </w:rPr>
        <w:t>местоимений.</w:t>
      </w:r>
    </w:p>
    <w:p w:rsidR="00156445" w:rsidRDefault="005A47D0">
      <w:pPr>
        <w:pStyle w:val="a3"/>
        <w:spacing w:before="9"/>
        <w:ind w:left="1722" w:firstLine="0"/>
        <w:jc w:val="left"/>
      </w:pPr>
      <w:r>
        <w:rPr>
          <w:spacing w:val="2"/>
        </w:rPr>
        <w:t>Словообразование</w:t>
      </w:r>
      <w:r>
        <w:rPr>
          <w:spacing w:val="50"/>
        </w:rPr>
        <w:t xml:space="preserve"> </w:t>
      </w:r>
      <w:r>
        <w:rPr>
          <w:spacing w:val="-2"/>
        </w:rPr>
        <w:t>местоимений.</w:t>
      </w:r>
    </w:p>
    <w:p w:rsidR="00156445" w:rsidRDefault="005A47D0">
      <w:pPr>
        <w:pStyle w:val="a3"/>
        <w:spacing w:before="9"/>
        <w:ind w:left="1722" w:firstLine="0"/>
        <w:jc w:val="left"/>
      </w:pPr>
      <w:r>
        <w:t>Морфологический</w:t>
      </w:r>
      <w:r>
        <w:rPr>
          <w:spacing w:val="10"/>
        </w:rPr>
        <w:t xml:space="preserve"> </w:t>
      </w:r>
      <w:r>
        <w:t xml:space="preserve">анализ </w:t>
      </w:r>
      <w:r>
        <w:rPr>
          <w:spacing w:val="-2"/>
        </w:rPr>
        <w:t>местоимений.</w:t>
      </w:r>
    </w:p>
    <w:p w:rsidR="00156445" w:rsidRDefault="005A47D0">
      <w:pPr>
        <w:pStyle w:val="a3"/>
        <w:tabs>
          <w:tab w:val="left" w:pos="3623"/>
          <w:tab w:val="left" w:pos="5232"/>
          <w:tab w:val="left" w:pos="7383"/>
          <w:tab w:val="left" w:pos="9198"/>
        </w:tabs>
        <w:spacing w:before="14" w:line="249" w:lineRule="auto"/>
        <w:ind w:right="1096"/>
      </w:pPr>
      <w:r>
        <w:t>Употребление</w:t>
      </w:r>
      <w:r>
        <w:rPr>
          <w:spacing w:val="40"/>
        </w:rPr>
        <w:t xml:space="preserve"> </w:t>
      </w:r>
      <w:r>
        <w:t>местоимений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русского</w:t>
      </w:r>
      <w:r>
        <w:rPr>
          <w:spacing w:val="40"/>
        </w:rPr>
        <w:t xml:space="preserve"> </w:t>
      </w:r>
      <w:r>
        <w:t>речевого</w:t>
      </w:r>
      <w:r>
        <w:rPr>
          <w:spacing w:val="40"/>
        </w:rPr>
        <w:t xml:space="preserve"> </w:t>
      </w:r>
      <w:r>
        <w:t xml:space="preserve">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w:t>
      </w:r>
      <w:r>
        <w:rPr>
          <w:spacing w:val="-2"/>
        </w:rPr>
        <w:t>местоимения</w:t>
      </w:r>
      <w:r>
        <w:tab/>
      </w:r>
      <w:r>
        <w:rPr>
          <w:spacing w:val="-4"/>
        </w:rPr>
        <w:t>как</w:t>
      </w:r>
      <w:r>
        <w:tab/>
      </w:r>
      <w:r>
        <w:rPr>
          <w:spacing w:val="-2"/>
        </w:rPr>
        <w:t>средства</w:t>
      </w:r>
      <w:r>
        <w:tab/>
      </w:r>
      <w:r>
        <w:rPr>
          <w:spacing w:val="-2"/>
        </w:rPr>
        <w:t>связи</w:t>
      </w:r>
      <w:r>
        <w:tab/>
      </w:r>
      <w:r>
        <w:rPr>
          <w:spacing w:val="-2"/>
        </w:rPr>
        <w:t xml:space="preserve">предложений </w:t>
      </w:r>
      <w:r>
        <w:t>в тексте.</w:t>
      </w:r>
    </w:p>
    <w:p w:rsidR="00156445" w:rsidRDefault="005A47D0">
      <w:pPr>
        <w:pStyle w:val="a3"/>
        <w:spacing w:line="252" w:lineRule="auto"/>
        <w:ind w:right="1107"/>
      </w:pPr>
      <w:r>
        <w:t>Правила правописания местоимений: правописание местоимений с не и ни; слитное, раздельное</w:t>
      </w:r>
      <w:r>
        <w:rPr>
          <w:spacing w:val="40"/>
        </w:rPr>
        <w:t xml:space="preserve"> </w:t>
      </w:r>
      <w:r>
        <w:t>и дефисное</w:t>
      </w:r>
      <w:r>
        <w:rPr>
          <w:spacing w:val="40"/>
        </w:rPr>
        <w:t xml:space="preserve"> </w:t>
      </w:r>
      <w:r>
        <w:t>написание местоимений.</w:t>
      </w:r>
    </w:p>
    <w:p w:rsidR="00156445" w:rsidRDefault="005A47D0">
      <w:pPr>
        <w:pStyle w:val="a3"/>
        <w:spacing w:before="4" w:line="252" w:lineRule="auto"/>
        <w:ind w:left="1780" w:right="3457" w:hanging="58"/>
        <w:jc w:val="left"/>
      </w:pPr>
      <w:r>
        <w:t xml:space="preserve">Орфографический анализ местоимений (в рамках изученного). </w:t>
      </w:r>
      <w:r>
        <w:rPr>
          <w:spacing w:val="-2"/>
        </w:rPr>
        <w:t>Глагол.</w:t>
      </w:r>
    </w:p>
    <w:p w:rsidR="00156445" w:rsidRDefault="005A47D0">
      <w:pPr>
        <w:pStyle w:val="a3"/>
        <w:spacing w:before="2" w:line="252" w:lineRule="auto"/>
        <w:ind w:left="1722" w:right="6015" w:firstLine="0"/>
        <w:jc w:val="left"/>
      </w:pPr>
      <w:r>
        <w:t>Переходные</w:t>
      </w:r>
      <w:r>
        <w:rPr>
          <w:spacing w:val="24"/>
        </w:rPr>
        <w:t xml:space="preserve"> </w:t>
      </w:r>
      <w:r>
        <w:t>и</w:t>
      </w:r>
      <w:r>
        <w:rPr>
          <w:spacing w:val="35"/>
        </w:rPr>
        <w:t xml:space="preserve"> </w:t>
      </w:r>
      <w:r>
        <w:t>непереходные</w:t>
      </w:r>
      <w:r>
        <w:rPr>
          <w:spacing w:val="24"/>
        </w:rPr>
        <w:t xml:space="preserve"> </w:t>
      </w:r>
      <w:r>
        <w:t>глаголы. Разноспрягаемые глаголы.</w:t>
      </w:r>
    </w:p>
    <w:p w:rsidR="00156445" w:rsidRDefault="005A47D0">
      <w:pPr>
        <w:pStyle w:val="a3"/>
        <w:spacing w:line="261" w:lineRule="exact"/>
        <w:ind w:left="1722" w:firstLine="0"/>
        <w:jc w:val="left"/>
      </w:pPr>
      <w:r>
        <w:t>Безличные</w:t>
      </w:r>
      <w:r>
        <w:rPr>
          <w:spacing w:val="23"/>
        </w:rPr>
        <w:t xml:space="preserve"> </w:t>
      </w:r>
      <w:r>
        <w:t>глаголы.</w:t>
      </w:r>
      <w:r>
        <w:rPr>
          <w:spacing w:val="35"/>
        </w:rPr>
        <w:t xml:space="preserve"> </w:t>
      </w:r>
      <w:r>
        <w:t>Использование</w:t>
      </w:r>
      <w:r>
        <w:rPr>
          <w:spacing w:val="35"/>
        </w:rPr>
        <w:t xml:space="preserve"> </w:t>
      </w:r>
      <w:r>
        <w:t>личных</w:t>
      </w:r>
      <w:r>
        <w:rPr>
          <w:spacing w:val="27"/>
        </w:rPr>
        <w:t xml:space="preserve"> </w:t>
      </w:r>
      <w:r>
        <w:t>глаголов</w:t>
      </w:r>
      <w:r>
        <w:rPr>
          <w:spacing w:val="30"/>
        </w:rPr>
        <w:t xml:space="preserve"> </w:t>
      </w:r>
      <w:r>
        <w:t>в</w:t>
      </w:r>
      <w:r>
        <w:rPr>
          <w:spacing w:val="27"/>
        </w:rPr>
        <w:t xml:space="preserve"> </w:t>
      </w:r>
      <w:r>
        <w:t>безличном</w:t>
      </w:r>
      <w:r>
        <w:rPr>
          <w:spacing w:val="34"/>
        </w:rPr>
        <w:t xml:space="preserve"> </w:t>
      </w:r>
      <w:r>
        <w:rPr>
          <w:spacing w:val="-2"/>
        </w:rPr>
        <w:t>значении.</w:t>
      </w:r>
    </w:p>
    <w:p w:rsidR="00156445" w:rsidRDefault="005A47D0">
      <w:pPr>
        <w:pStyle w:val="a3"/>
        <w:spacing w:before="9" w:line="249" w:lineRule="auto"/>
        <w:ind w:right="1089"/>
      </w:pPr>
      <w:r>
        <w:t>Изъявительное, условное и повелительное наклонения глагола. Нормы ударения в глагольных</w:t>
      </w:r>
      <w:r>
        <w:rPr>
          <w:spacing w:val="40"/>
        </w:rPr>
        <w:t xml:space="preserve"> </w:t>
      </w:r>
      <w:r>
        <w:t>формах</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Нормы</w:t>
      </w:r>
      <w:r>
        <w:rPr>
          <w:spacing w:val="40"/>
        </w:rPr>
        <w:t xml:space="preserve"> </w:t>
      </w:r>
      <w:r>
        <w:t>словоизменения</w:t>
      </w:r>
      <w:r>
        <w:rPr>
          <w:spacing w:val="40"/>
        </w:rPr>
        <w:t xml:space="preserve"> </w:t>
      </w:r>
      <w:r>
        <w:t>глаголов.</w:t>
      </w:r>
      <w:r>
        <w:rPr>
          <w:spacing w:val="40"/>
        </w:rPr>
        <w:t xml:space="preserve"> </w:t>
      </w:r>
      <w:r>
        <w:t>Видо- временная</w:t>
      </w:r>
      <w:r>
        <w:rPr>
          <w:spacing w:val="40"/>
        </w:rPr>
        <w:t xml:space="preserve"> </w:t>
      </w:r>
      <w:r>
        <w:t>соотнесённость</w:t>
      </w:r>
      <w:r>
        <w:rPr>
          <w:spacing w:val="40"/>
        </w:rPr>
        <w:t xml:space="preserve"> </w:t>
      </w:r>
      <w:r>
        <w:t>глагольных</w:t>
      </w:r>
      <w:r>
        <w:rPr>
          <w:spacing w:val="40"/>
        </w:rPr>
        <w:t xml:space="preserve"> </w:t>
      </w:r>
      <w:r>
        <w:t>форм</w:t>
      </w:r>
      <w:r>
        <w:rPr>
          <w:spacing w:val="40"/>
        </w:rPr>
        <w:t xml:space="preserve"> </w:t>
      </w:r>
      <w:r>
        <w:t>в</w:t>
      </w:r>
      <w:r>
        <w:rPr>
          <w:spacing w:val="40"/>
        </w:rPr>
        <w:t xml:space="preserve"> </w:t>
      </w:r>
      <w:r>
        <w:t>тексте.</w:t>
      </w:r>
    </w:p>
    <w:p w:rsidR="00156445" w:rsidRDefault="005A47D0">
      <w:pPr>
        <w:pStyle w:val="a3"/>
        <w:spacing w:before="10" w:line="264" w:lineRule="exact"/>
        <w:ind w:left="1722" w:firstLine="0"/>
      </w:pPr>
      <w:r>
        <w:t>Морфологический</w:t>
      </w:r>
      <w:r>
        <w:rPr>
          <w:spacing w:val="38"/>
        </w:rPr>
        <w:t xml:space="preserve"> </w:t>
      </w:r>
      <w:r>
        <w:t>анализ</w:t>
      </w:r>
      <w:r>
        <w:rPr>
          <w:spacing w:val="33"/>
        </w:rPr>
        <w:t xml:space="preserve"> </w:t>
      </w:r>
      <w:r>
        <w:rPr>
          <w:spacing w:val="-2"/>
        </w:rPr>
        <w:t>глаголов.</w:t>
      </w:r>
    </w:p>
    <w:p w:rsidR="00156445" w:rsidRDefault="005A47D0">
      <w:pPr>
        <w:pStyle w:val="a3"/>
        <w:spacing w:line="256" w:lineRule="auto"/>
        <w:ind w:right="1110"/>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повелительном наклонении глагола.</w:t>
      </w:r>
    </w:p>
    <w:p w:rsidR="00156445" w:rsidRDefault="005A47D0">
      <w:pPr>
        <w:pStyle w:val="a3"/>
        <w:spacing w:before="1"/>
        <w:ind w:left="1722" w:firstLine="0"/>
        <w:jc w:val="left"/>
      </w:pPr>
      <w:bookmarkStart w:id="14" w:name="Содержание_обучения_в_7_классе."/>
      <w:bookmarkEnd w:id="14"/>
      <w:r>
        <w:t>Орфографический</w:t>
      </w:r>
      <w:r>
        <w:rPr>
          <w:spacing w:val="27"/>
        </w:rPr>
        <w:t xml:space="preserve"> </w:t>
      </w:r>
      <w:r>
        <w:t>анализ</w:t>
      </w:r>
      <w:r>
        <w:rPr>
          <w:spacing w:val="24"/>
        </w:rPr>
        <w:t xml:space="preserve"> </w:t>
      </w:r>
      <w:r>
        <w:t>глаголов</w:t>
      </w:r>
      <w:r>
        <w:rPr>
          <w:spacing w:val="29"/>
        </w:rPr>
        <w:t xml:space="preserve"> </w:t>
      </w:r>
      <w:r>
        <w:t>(в</w:t>
      </w:r>
      <w:r>
        <w:rPr>
          <w:spacing w:val="42"/>
        </w:rPr>
        <w:t xml:space="preserve"> </w:t>
      </w:r>
      <w:r>
        <w:t>рамках</w:t>
      </w:r>
      <w:r>
        <w:rPr>
          <w:spacing w:val="19"/>
        </w:rPr>
        <w:t xml:space="preserve"> </w:t>
      </w:r>
      <w:r>
        <w:rPr>
          <w:spacing w:val="-2"/>
        </w:rPr>
        <w:t>изученного).</w:t>
      </w:r>
    </w:p>
    <w:p w:rsidR="00156445" w:rsidRDefault="005A47D0">
      <w:pPr>
        <w:pStyle w:val="Heading2"/>
        <w:spacing w:before="9"/>
        <w:jc w:val="left"/>
      </w:pPr>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before="5"/>
        <w:ind w:left="1722" w:firstLine="0"/>
        <w:jc w:val="left"/>
      </w:pPr>
      <w:r>
        <w:t>Общие</w:t>
      </w:r>
      <w:r>
        <w:rPr>
          <w:spacing w:val="22"/>
        </w:rPr>
        <w:t xml:space="preserve"> </w:t>
      </w:r>
      <w:r>
        <w:t>сведения</w:t>
      </w:r>
      <w:r>
        <w:rPr>
          <w:spacing w:val="31"/>
        </w:rPr>
        <w:t xml:space="preserve"> </w:t>
      </w:r>
      <w:r>
        <w:t>о</w:t>
      </w:r>
      <w:r>
        <w:rPr>
          <w:spacing w:val="4"/>
        </w:rPr>
        <w:t xml:space="preserve"> </w:t>
      </w:r>
      <w:r>
        <w:rPr>
          <w:spacing w:val="-2"/>
        </w:rPr>
        <w:t>языке.</w:t>
      </w:r>
    </w:p>
    <w:p w:rsidR="00156445" w:rsidRDefault="005A47D0">
      <w:pPr>
        <w:pStyle w:val="a3"/>
        <w:tabs>
          <w:tab w:val="left" w:pos="2819"/>
          <w:tab w:val="left" w:pos="3552"/>
          <w:tab w:val="left" w:pos="4146"/>
          <w:tab w:val="left" w:pos="5980"/>
          <w:tab w:val="left" w:pos="7106"/>
          <w:tab w:val="left" w:pos="8663"/>
          <w:tab w:val="left" w:pos="9564"/>
        </w:tabs>
        <w:spacing w:before="14" w:line="247" w:lineRule="auto"/>
        <w:ind w:right="1148"/>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156445" w:rsidRDefault="005A47D0">
      <w:pPr>
        <w:pStyle w:val="a3"/>
        <w:spacing w:before="7"/>
        <w:ind w:left="1674" w:firstLine="0"/>
        <w:jc w:val="left"/>
      </w:pPr>
      <w:r>
        <w:t>Язык</w:t>
      </w:r>
      <w:r>
        <w:rPr>
          <w:spacing w:val="4"/>
        </w:rPr>
        <w:t xml:space="preserve"> </w:t>
      </w:r>
      <w:r>
        <w:t>и</w:t>
      </w:r>
      <w:r>
        <w:rPr>
          <w:spacing w:val="20"/>
        </w:rPr>
        <w:t xml:space="preserve"> </w:t>
      </w:r>
      <w:r>
        <w:rPr>
          <w:spacing w:val="-2"/>
        </w:rPr>
        <w:t>речь.</w:t>
      </w:r>
    </w:p>
    <w:p w:rsidR="00156445" w:rsidRDefault="005A47D0">
      <w:pPr>
        <w:pStyle w:val="a3"/>
        <w:spacing w:before="9"/>
        <w:ind w:left="1722" w:firstLine="0"/>
        <w:jc w:val="left"/>
      </w:pPr>
      <w:r>
        <w:t>Монолог-описание,</w:t>
      </w:r>
      <w:r>
        <w:rPr>
          <w:spacing w:val="76"/>
        </w:rPr>
        <w:t xml:space="preserve"> </w:t>
      </w:r>
      <w:r>
        <w:t>монолог-рассуждение,</w:t>
      </w:r>
      <w:r>
        <w:rPr>
          <w:spacing w:val="78"/>
        </w:rPr>
        <w:t xml:space="preserve"> </w:t>
      </w:r>
      <w:r>
        <w:t>монолог-</w:t>
      </w:r>
      <w:r>
        <w:rPr>
          <w:spacing w:val="-2"/>
        </w:rPr>
        <w:t>повествование.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сообщение информации.</w:t>
      </w:r>
    </w:p>
    <w:p w:rsidR="00156445" w:rsidRDefault="005A47D0">
      <w:pPr>
        <w:pStyle w:val="a3"/>
        <w:spacing w:before="17"/>
        <w:ind w:left="1722" w:firstLine="0"/>
        <w:jc w:val="left"/>
      </w:pPr>
      <w:r>
        <w:rPr>
          <w:spacing w:val="-2"/>
        </w:rPr>
        <w:t>Текст.</w:t>
      </w:r>
    </w:p>
    <w:p w:rsidR="00156445" w:rsidRDefault="005A47D0">
      <w:pPr>
        <w:pStyle w:val="a3"/>
        <w:spacing w:before="4" w:line="247" w:lineRule="auto"/>
        <w:ind w:left="1722" w:right="2347" w:firstLine="0"/>
        <w:jc w:val="left"/>
      </w:pPr>
      <w:r>
        <w:t>Текст</w:t>
      </w:r>
      <w:r>
        <w:rPr>
          <w:spacing w:val="-5"/>
        </w:rPr>
        <w:t xml:space="preserve"> </w:t>
      </w:r>
      <w:r>
        <w:t>как</w:t>
      </w:r>
      <w:r>
        <w:rPr>
          <w:spacing w:val="-7"/>
        </w:rPr>
        <w:t xml:space="preserve"> </w:t>
      </w:r>
      <w:r>
        <w:t>речевое</w:t>
      </w:r>
      <w:r>
        <w:rPr>
          <w:spacing w:val="-7"/>
        </w:rPr>
        <w:t xml:space="preserve"> </w:t>
      </w:r>
      <w:r>
        <w:t>произведение.</w:t>
      </w:r>
      <w:r>
        <w:rPr>
          <w:spacing w:val="-3"/>
        </w:rPr>
        <w:t xml:space="preserve"> </w:t>
      </w:r>
      <w:r>
        <w:t>Основные</w:t>
      </w:r>
      <w:r>
        <w:rPr>
          <w:spacing w:val="-7"/>
        </w:rPr>
        <w:t xml:space="preserve"> </w:t>
      </w:r>
      <w:r>
        <w:t>признаки</w:t>
      </w:r>
      <w:r>
        <w:rPr>
          <w:spacing w:val="-2"/>
        </w:rPr>
        <w:t xml:space="preserve"> </w:t>
      </w:r>
      <w:r>
        <w:t>текста</w:t>
      </w:r>
      <w:r>
        <w:rPr>
          <w:spacing w:val="-6"/>
        </w:rPr>
        <w:t xml:space="preserve"> </w:t>
      </w:r>
      <w:r>
        <w:t>(</w:t>
      </w:r>
      <w:r>
        <w:rPr>
          <w:position w:val="1"/>
        </w:rPr>
        <w:t xml:space="preserve">обобщение). </w:t>
      </w:r>
      <w:r>
        <w:t>Структура текста. Абзац.</w:t>
      </w:r>
    </w:p>
    <w:p w:rsidR="00156445" w:rsidRDefault="005A47D0">
      <w:pPr>
        <w:pStyle w:val="a3"/>
        <w:spacing w:before="3" w:line="252" w:lineRule="auto"/>
        <w:ind w:right="1148"/>
        <w:jc w:val="left"/>
      </w:pPr>
      <w:r>
        <w:t>Информационная</w:t>
      </w:r>
      <w:r>
        <w:rPr>
          <w:spacing w:val="80"/>
        </w:rPr>
        <w:t xml:space="preserve"> </w:t>
      </w:r>
      <w:r>
        <w:t>переработка</w:t>
      </w:r>
      <w:r>
        <w:rPr>
          <w:spacing w:val="40"/>
        </w:rPr>
        <w:t xml:space="preserve"> </w:t>
      </w:r>
      <w:r>
        <w:t>текста:</w:t>
      </w:r>
      <w:r>
        <w:rPr>
          <w:spacing w:val="80"/>
        </w:rPr>
        <w:t xml:space="preserve"> </w:t>
      </w:r>
      <w:r>
        <w:t>план</w:t>
      </w:r>
      <w:r>
        <w:rPr>
          <w:spacing w:val="40"/>
        </w:rPr>
        <w:t xml:space="preserve"> </w:t>
      </w:r>
      <w:r>
        <w:t>текста</w:t>
      </w:r>
      <w:r>
        <w:rPr>
          <w:spacing w:val="39"/>
        </w:rPr>
        <w:t xml:space="preserve"> </w:t>
      </w:r>
      <w:r>
        <w:t>(простой,</w:t>
      </w:r>
      <w:r>
        <w:rPr>
          <w:spacing w:val="40"/>
        </w:rPr>
        <w:t xml:space="preserve"> </w:t>
      </w:r>
      <w:r>
        <w:t>сложный;</w:t>
      </w:r>
      <w:r>
        <w:rPr>
          <w:spacing w:val="80"/>
        </w:rPr>
        <w:t xml:space="preserve"> </w:t>
      </w:r>
      <w:r>
        <w:t>назывной, вопросный,</w:t>
      </w:r>
      <w:r>
        <w:rPr>
          <w:spacing w:val="40"/>
        </w:rPr>
        <w:t xml:space="preserve"> </w:t>
      </w:r>
      <w:r>
        <w:t>тезисный);</w:t>
      </w:r>
      <w:r>
        <w:rPr>
          <w:spacing w:val="40"/>
        </w:rPr>
        <w:t xml:space="preserve"> </w:t>
      </w:r>
      <w:r>
        <w:t>главная</w:t>
      </w:r>
      <w:r>
        <w:rPr>
          <w:spacing w:val="40"/>
        </w:rPr>
        <w:t xml:space="preserve"> </w:t>
      </w:r>
      <w:r>
        <w:t>и</w:t>
      </w:r>
      <w:r>
        <w:rPr>
          <w:spacing w:val="40"/>
        </w:rPr>
        <w:t xml:space="preserve"> </w:t>
      </w:r>
      <w:r>
        <w:t>второстепенная</w:t>
      </w:r>
      <w:r>
        <w:rPr>
          <w:spacing w:val="40"/>
        </w:rPr>
        <w:t xml:space="preserve"> </w:t>
      </w:r>
      <w:r>
        <w:t>информация</w:t>
      </w:r>
      <w:r>
        <w:rPr>
          <w:spacing w:val="40"/>
        </w:rPr>
        <w:t xml:space="preserve"> </w:t>
      </w:r>
      <w:r>
        <w:t>текста.</w:t>
      </w:r>
    </w:p>
    <w:p w:rsidR="00156445" w:rsidRDefault="005A47D0">
      <w:pPr>
        <w:pStyle w:val="a3"/>
        <w:spacing w:before="6" w:line="264" w:lineRule="exact"/>
        <w:ind w:left="1722" w:firstLine="0"/>
        <w:jc w:val="left"/>
      </w:pPr>
      <w:r>
        <w:t>Способы</w:t>
      </w:r>
      <w:r>
        <w:rPr>
          <w:spacing w:val="22"/>
        </w:rPr>
        <w:t xml:space="preserve"> </w:t>
      </w:r>
      <w:r>
        <w:t>и</w:t>
      </w:r>
      <w:r>
        <w:rPr>
          <w:spacing w:val="39"/>
        </w:rPr>
        <w:t xml:space="preserve"> </w:t>
      </w:r>
      <w:r>
        <w:t>средства</w:t>
      </w:r>
      <w:r>
        <w:rPr>
          <w:spacing w:val="27"/>
        </w:rPr>
        <w:t xml:space="preserve"> </w:t>
      </w:r>
      <w:r>
        <w:t>связи</w:t>
      </w:r>
      <w:r>
        <w:rPr>
          <w:spacing w:val="39"/>
        </w:rPr>
        <w:t xml:space="preserve"> </w:t>
      </w:r>
      <w:r>
        <w:t>предложений</w:t>
      </w:r>
      <w:r>
        <w:rPr>
          <w:spacing w:val="31"/>
        </w:rPr>
        <w:t xml:space="preserve"> </w:t>
      </w:r>
      <w:r>
        <w:t>в</w:t>
      </w:r>
      <w:r>
        <w:rPr>
          <w:spacing w:val="30"/>
        </w:rPr>
        <w:t xml:space="preserve"> </w:t>
      </w:r>
      <w:r>
        <w:t>тексте</w:t>
      </w:r>
      <w:r>
        <w:rPr>
          <w:spacing w:val="20"/>
        </w:rPr>
        <w:t xml:space="preserve"> </w:t>
      </w:r>
      <w:r>
        <w:rPr>
          <w:spacing w:val="-2"/>
        </w:rPr>
        <w:t>(обобщение).</w:t>
      </w:r>
    </w:p>
    <w:p w:rsidR="00156445" w:rsidRDefault="005A47D0">
      <w:pPr>
        <w:pStyle w:val="a3"/>
        <w:tabs>
          <w:tab w:val="left" w:pos="3033"/>
          <w:tab w:val="left" w:pos="4190"/>
          <w:tab w:val="left" w:pos="6226"/>
          <w:tab w:val="left" w:pos="6625"/>
          <w:tab w:val="left" w:pos="7609"/>
          <w:tab w:val="left" w:pos="9318"/>
        </w:tabs>
        <w:spacing w:line="249" w:lineRule="auto"/>
        <w:ind w:right="1118"/>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w:t>
      </w:r>
      <w:r>
        <w:rPr>
          <w:spacing w:val="40"/>
        </w:rPr>
        <w:t xml:space="preserve"> </w:t>
      </w:r>
      <w:r>
        <w:t>лексические</w:t>
      </w:r>
      <w:r>
        <w:rPr>
          <w:spacing w:val="40"/>
        </w:rPr>
        <w:t xml:space="preserve"> </w:t>
      </w:r>
      <w:r>
        <w:t>(обобщение).</w:t>
      </w:r>
    </w:p>
    <w:p w:rsidR="00156445" w:rsidRDefault="005A47D0">
      <w:pPr>
        <w:pStyle w:val="a3"/>
        <w:spacing w:before="2" w:line="252" w:lineRule="auto"/>
        <w:ind w:left="1722" w:right="3975" w:firstLine="0"/>
        <w:jc w:val="left"/>
      </w:pPr>
      <w:r>
        <w:t>Рассуждение как</w:t>
      </w:r>
      <w:r>
        <w:rPr>
          <w:spacing w:val="39"/>
        </w:rPr>
        <w:t xml:space="preserve"> </w:t>
      </w:r>
      <w:r>
        <w:t>функционально-смысловой</w:t>
      </w:r>
      <w:r>
        <w:rPr>
          <w:spacing w:val="40"/>
        </w:rPr>
        <w:t xml:space="preserve"> </w:t>
      </w:r>
      <w:r>
        <w:t>тип</w:t>
      </w:r>
      <w:r>
        <w:rPr>
          <w:spacing w:val="40"/>
        </w:rPr>
        <w:t xml:space="preserve"> </w:t>
      </w:r>
      <w:r>
        <w:t>речи. Структурные особенности</w:t>
      </w:r>
      <w:r>
        <w:rPr>
          <w:spacing w:val="40"/>
        </w:rPr>
        <w:t xml:space="preserve"> </w:t>
      </w:r>
      <w:r>
        <w:t>текста-рассуждения.</w:t>
      </w:r>
    </w:p>
    <w:p w:rsidR="00156445" w:rsidRDefault="005A47D0">
      <w:pPr>
        <w:pStyle w:val="a3"/>
        <w:spacing w:before="1" w:line="252" w:lineRule="auto"/>
        <w:ind w:right="1112"/>
      </w:pPr>
      <w:r>
        <w:t>Смысловой</w:t>
      </w:r>
      <w:r>
        <w:rPr>
          <w:spacing w:val="80"/>
        </w:rPr>
        <w:t xml:space="preserve">  </w:t>
      </w:r>
      <w:r>
        <w:t>анализ</w:t>
      </w:r>
      <w:r>
        <w:rPr>
          <w:spacing w:val="80"/>
        </w:rPr>
        <w:t xml:space="preserve">  </w:t>
      </w:r>
      <w:r>
        <w:t>текста:</w:t>
      </w:r>
      <w:r>
        <w:rPr>
          <w:spacing w:val="80"/>
          <w:w w:val="150"/>
        </w:rPr>
        <w:t xml:space="preserve">  </w:t>
      </w:r>
      <w:r>
        <w:t>его</w:t>
      </w:r>
      <w:r>
        <w:rPr>
          <w:spacing w:val="80"/>
        </w:rPr>
        <w:t xml:space="preserve">  </w:t>
      </w:r>
      <w:r>
        <w:t>композиционных</w:t>
      </w:r>
      <w:r>
        <w:rPr>
          <w:spacing w:val="70"/>
        </w:rPr>
        <w:t xml:space="preserve">   </w:t>
      </w:r>
      <w:r>
        <w:t>особенностей,</w:t>
      </w:r>
      <w:r>
        <w:rPr>
          <w:spacing w:val="8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156445" w:rsidRDefault="005A47D0">
      <w:pPr>
        <w:pStyle w:val="a3"/>
        <w:spacing w:before="8" w:line="259" w:lineRule="exact"/>
        <w:ind w:left="1722" w:firstLine="0"/>
      </w:pPr>
      <w:r>
        <w:t>Функциональные</w:t>
      </w:r>
      <w:r>
        <w:rPr>
          <w:spacing w:val="33"/>
        </w:rPr>
        <w:t xml:space="preserve"> </w:t>
      </w:r>
      <w:r>
        <w:t>разновидности</w:t>
      </w:r>
      <w:r>
        <w:rPr>
          <w:spacing w:val="36"/>
        </w:rPr>
        <w:t xml:space="preserve"> </w:t>
      </w:r>
      <w:r>
        <w:rPr>
          <w:spacing w:val="-2"/>
        </w:rPr>
        <w:t>языка.</w:t>
      </w:r>
    </w:p>
    <w:p w:rsidR="00156445" w:rsidRDefault="005A47D0">
      <w:pPr>
        <w:pStyle w:val="a3"/>
        <w:spacing w:line="252" w:lineRule="auto"/>
        <w:ind w:right="1093"/>
      </w:pPr>
      <w:r>
        <w:t>Понятие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разговорная</w:t>
      </w:r>
      <w:r>
        <w:rPr>
          <w:spacing w:val="40"/>
        </w:rPr>
        <w:t xml:space="preserve"> </w:t>
      </w:r>
      <w:r>
        <w:t>речь,</w:t>
      </w:r>
      <w:r>
        <w:rPr>
          <w:spacing w:val="80"/>
        </w:rPr>
        <w:t xml:space="preserve"> </w:t>
      </w:r>
      <w:r>
        <w:t>функциональные стили (научный, публицистический, официально-деловой), язык художественной литературы.</w:t>
      </w:r>
    </w:p>
    <w:p w:rsidR="00156445" w:rsidRDefault="005A47D0">
      <w:pPr>
        <w:pStyle w:val="a3"/>
        <w:spacing w:line="252" w:lineRule="auto"/>
        <w:ind w:left="1722" w:right="1148" w:firstLine="0"/>
        <w:jc w:val="left"/>
      </w:pPr>
      <w:r>
        <w:t>Публицистический</w:t>
      </w:r>
      <w:r>
        <w:rPr>
          <w:spacing w:val="40"/>
        </w:rPr>
        <w:t xml:space="preserve"> </w:t>
      </w:r>
      <w:r>
        <w:t>стиль.</w:t>
      </w:r>
      <w:r>
        <w:rPr>
          <w:spacing w:val="31"/>
        </w:rPr>
        <w:t xml:space="preserve"> </w:t>
      </w:r>
      <w:r>
        <w:t>Сфера</w:t>
      </w:r>
      <w:r>
        <w:rPr>
          <w:spacing w:val="40"/>
        </w:rPr>
        <w:t xml:space="preserve"> </w:t>
      </w:r>
      <w:r>
        <w:t>употребления,</w:t>
      </w:r>
      <w:r>
        <w:rPr>
          <w:spacing w:val="35"/>
        </w:rPr>
        <w:t xml:space="preserve"> </w:t>
      </w:r>
      <w:r>
        <w:t>функции,</w:t>
      </w:r>
      <w:r>
        <w:rPr>
          <w:spacing w:val="40"/>
        </w:rPr>
        <w:t xml:space="preserve"> </w:t>
      </w:r>
      <w:r>
        <w:t>языковые</w:t>
      </w:r>
      <w:r>
        <w:rPr>
          <w:spacing w:val="40"/>
        </w:rPr>
        <w:t xml:space="preserve"> </w:t>
      </w:r>
      <w:r>
        <w:t>особенности. Жанры</w:t>
      </w:r>
      <w:r>
        <w:rPr>
          <w:spacing w:val="40"/>
        </w:rPr>
        <w:t xml:space="preserve"> </w:t>
      </w:r>
      <w:r>
        <w:t>публицистического</w:t>
      </w:r>
      <w:r>
        <w:rPr>
          <w:spacing w:val="40"/>
        </w:rPr>
        <w:t xml:space="preserve"> </w:t>
      </w:r>
      <w:r>
        <w:t>стиля</w:t>
      </w:r>
      <w:r>
        <w:rPr>
          <w:spacing w:val="40"/>
        </w:rPr>
        <w:t xml:space="preserve"> </w:t>
      </w:r>
      <w:r>
        <w:t>(репортаж,</w:t>
      </w:r>
      <w:r>
        <w:rPr>
          <w:spacing w:val="40"/>
        </w:rPr>
        <w:t xml:space="preserve"> </w:t>
      </w:r>
      <w:r>
        <w:t>заметка,</w:t>
      </w:r>
      <w:r>
        <w:rPr>
          <w:spacing w:val="40"/>
        </w:rPr>
        <w:t xml:space="preserve"> </w:t>
      </w:r>
      <w:r>
        <w:t>интервью).</w:t>
      </w:r>
    </w:p>
    <w:p w:rsidR="00156445" w:rsidRDefault="005A47D0">
      <w:pPr>
        <w:pStyle w:val="a3"/>
        <w:spacing w:before="8" w:line="264" w:lineRule="exact"/>
        <w:ind w:left="1722" w:firstLine="0"/>
        <w:jc w:val="left"/>
      </w:pPr>
      <w:r>
        <w:t>Употребление</w:t>
      </w:r>
      <w:r>
        <w:rPr>
          <w:spacing w:val="54"/>
        </w:rPr>
        <w:t xml:space="preserve"> </w:t>
      </w:r>
      <w:r>
        <w:t>языковых</w:t>
      </w:r>
      <w:r>
        <w:rPr>
          <w:spacing w:val="37"/>
        </w:rPr>
        <w:t xml:space="preserve">  </w:t>
      </w:r>
      <w:r>
        <w:t>средств</w:t>
      </w:r>
      <w:r>
        <w:rPr>
          <w:spacing w:val="41"/>
        </w:rPr>
        <w:t xml:space="preserve">  </w:t>
      </w:r>
      <w:r>
        <w:t>выразительности</w:t>
      </w:r>
      <w:r>
        <w:rPr>
          <w:spacing w:val="45"/>
        </w:rPr>
        <w:t xml:space="preserve">  </w:t>
      </w:r>
      <w:r>
        <w:t>в</w:t>
      </w:r>
      <w:r>
        <w:rPr>
          <w:spacing w:val="34"/>
        </w:rPr>
        <w:t xml:space="preserve">  </w:t>
      </w:r>
      <w:r>
        <w:t>текстах</w:t>
      </w:r>
      <w:r>
        <w:rPr>
          <w:spacing w:val="44"/>
        </w:rPr>
        <w:t xml:space="preserve">  </w:t>
      </w:r>
      <w:r>
        <w:rPr>
          <w:spacing w:val="-2"/>
        </w:rPr>
        <w:t>публицистического</w:t>
      </w:r>
    </w:p>
    <w:p w:rsidR="00156445" w:rsidRDefault="005A47D0">
      <w:pPr>
        <w:pStyle w:val="a3"/>
        <w:spacing w:line="255" w:lineRule="exact"/>
        <w:ind w:firstLine="0"/>
        <w:jc w:val="left"/>
      </w:pPr>
      <w:r>
        <w:rPr>
          <w:spacing w:val="-2"/>
        </w:rPr>
        <w:t>стиля.</w:t>
      </w:r>
    </w:p>
    <w:p w:rsidR="00156445" w:rsidRDefault="005A47D0">
      <w:pPr>
        <w:pStyle w:val="a3"/>
        <w:spacing w:before="18"/>
        <w:ind w:left="1722" w:firstLine="0"/>
        <w:jc w:val="left"/>
      </w:pPr>
      <w:r>
        <w:t>Официально-деловой</w:t>
      </w:r>
      <w:r>
        <w:rPr>
          <w:spacing w:val="55"/>
          <w:w w:val="150"/>
        </w:rPr>
        <w:t xml:space="preserve"> </w:t>
      </w:r>
      <w:r>
        <w:t>стиль.</w:t>
      </w:r>
      <w:r>
        <w:rPr>
          <w:spacing w:val="70"/>
        </w:rPr>
        <w:t xml:space="preserve"> </w:t>
      </w:r>
      <w:r>
        <w:t>Сфера</w:t>
      </w:r>
      <w:r>
        <w:rPr>
          <w:spacing w:val="59"/>
          <w:w w:val="150"/>
        </w:rPr>
        <w:t xml:space="preserve"> </w:t>
      </w:r>
      <w:r>
        <w:t>употребления,</w:t>
      </w:r>
      <w:r>
        <w:rPr>
          <w:spacing w:val="71"/>
        </w:rPr>
        <w:t xml:space="preserve"> </w:t>
      </w:r>
      <w:r>
        <w:t>функции,</w:t>
      </w:r>
      <w:r>
        <w:rPr>
          <w:spacing w:val="70"/>
        </w:rPr>
        <w:t xml:space="preserve"> </w:t>
      </w:r>
      <w:r>
        <w:t>языковые</w:t>
      </w:r>
      <w:r>
        <w:rPr>
          <w:spacing w:val="74"/>
        </w:rPr>
        <w:t xml:space="preserve"> </w:t>
      </w:r>
      <w:r>
        <w:rPr>
          <w:spacing w:val="-2"/>
        </w:rPr>
        <w:t>особенности.</w:t>
      </w:r>
    </w:p>
    <w:p w:rsidR="00156445" w:rsidRDefault="005A47D0">
      <w:pPr>
        <w:pStyle w:val="a3"/>
        <w:spacing w:before="10"/>
        <w:ind w:firstLine="0"/>
        <w:jc w:val="left"/>
      </w:pPr>
      <w:r>
        <w:rPr>
          <w:spacing w:val="-2"/>
        </w:rPr>
        <w:t>Инструкция.</w:t>
      </w:r>
    </w:p>
    <w:p w:rsidR="00156445" w:rsidRDefault="005A47D0">
      <w:pPr>
        <w:pStyle w:val="a3"/>
        <w:spacing w:before="9"/>
        <w:ind w:left="1780" w:firstLine="0"/>
        <w:jc w:val="left"/>
      </w:pPr>
      <w:r>
        <w:t>Система</w:t>
      </w:r>
      <w:r>
        <w:rPr>
          <w:spacing w:val="25"/>
        </w:rPr>
        <w:t xml:space="preserve"> </w:t>
      </w:r>
      <w:r>
        <w:rPr>
          <w:spacing w:val="-2"/>
        </w:rPr>
        <w:t>языка.</w:t>
      </w:r>
    </w:p>
    <w:p w:rsidR="00156445" w:rsidRDefault="005A47D0">
      <w:pPr>
        <w:pStyle w:val="a3"/>
        <w:spacing w:before="18"/>
        <w:ind w:left="1780" w:firstLine="0"/>
        <w:jc w:val="left"/>
      </w:pPr>
      <w:r>
        <w:t>Морфология.</w:t>
      </w:r>
      <w:r>
        <w:rPr>
          <w:spacing w:val="44"/>
        </w:rPr>
        <w:t xml:space="preserve"> </w:t>
      </w:r>
      <w:r>
        <w:t>Культура</w:t>
      </w:r>
      <w:r>
        <w:rPr>
          <w:spacing w:val="40"/>
        </w:rPr>
        <w:t xml:space="preserve"> </w:t>
      </w:r>
      <w:r>
        <w:t>речи.</w:t>
      </w:r>
      <w:r>
        <w:rPr>
          <w:spacing w:val="45"/>
        </w:rPr>
        <w:t xml:space="preserve"> </w:t>
      </w:r>
      <w:r>
        <w:rPr>
          <w:spacing w:val="-2"/>
        </w:rPr>
        <w:t>Орфография.</w:t>
      </w:r>
    </w:p>
    <w:p w:rsidR="00156445" w:rsidRDefault="005A47D0">
      <w:pPr>
        <w:pStyle w:val="a3"/>
        <w:spacing w:before="10" w:line="247" w:lineRule="auto"/>
        <w:ind w:left="1722" w:right="3975" w:firstLine="0"/>
        <w:jc w:val="left"/>
      </w:pPr>
      <w:r>
        <w:t>Морфология как</w:t>
      </w:r>
      <w:r>
        <w:rPr>
          <w:spacing w:val="30"/>
        </w:rPr>
        <w:t xml:space="preserve"> </w:t>
      </w:r>
      <w:r>
        <w:t>раздел</w:t>
      </w:r>
      <w:r>
        <w:rPr>
          <w:spacing w:val="28"/>
        </w:rPr>
        <w:t xml:space="preserve"> </w:t>
      </w:r>
      <w:r>
        <w:t>науки</w:t>
      </w:r>
      <w:r>
        <w:rPr>
          <w:spacing w:val="38"/>
        </w:rPr>
        <w:t xml:space="preserve"> </w:t>
      </w:r>
      <w:r>
        <w:t xml:space="preserve">о языке (обобщение). </w:t>
      </w:r>
      <w:r>
        <w:rPr>
          <w:spacing w:val="-2"/>
        </w:rPr>
        <w:t>Причастие.</w:t>
      </w:r>
    </w:p>
    <w:p w:rsidR="00156445" w:rsidRDefault="005A47D0">
      <w:pPr>
        <w:pStyle w:val="a3"/>
        <w:spacing w:before="2" w:line="247" w:lineRule="auto"/>
        <w:ind w:right="1148"/>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 причастии.</w:t>
      </w:r>
      <w:r>
        <w:rPr>
          <w:spacing w:val="40"/>
        </w:rPr>
        <w:t xml:space="preserve"> </w:t>
      </w:r>
      <w:r>
        <w:t>Синтаксические</w:t>
      </w:r>
      <w:r>
        <w:rPr>
          <w:spacing w:val="40"/>
        </w:rPr>
        <w:t xml:space="preserve"> </w:t>
      </w:r>
      <w:r>
        <w:t>функции</w:t>
      </w:r>
      <w:r>
        <w:rPr>
          <w:spacing w:val="40"/>
        </w:rPr>
        <w:t xml:space="preserve"> </w:t>
      </w:r>
      <w:r>
        <w:t>причастия,</w:t>
      </w:r>
      <w:r>
        <w:rPr>
          <w:spacing w:val="40"/>
        </w:rPr>
        <w:t xml:space="preserve"> </w:t>
      </w:r>
      <w:r>
        <w:t>роль</w:t>
      </w:r>
      <w:r>
        <w:rPr>
          <w:spacing w:val="40"/>
        </w:rPr>
        <w:t xml:space="preserve"> </w:t>
      </w:r>
      <w:r>
        <w:t>в</w:t>
      </w:r>
      <w:r>
        <w:rPr>
          <w:spacing w:val="40"/>
        </w:rPr>
        <w:t xml:space="preserve"> </w:t>
      </w:r>
      <w:r>
        <w:t>речи.</w:t>
      </w:r>
    </w:p>
    <w:p w:rsidR="00156445" w:rsidRDefault="005A47D0">
      <w:pPr>
        <w:pStyle w:val="a3"/>
        <w:spacing w:before="7" w:line="252" w:lineRule="auto"/>
        <w:ind w:left="1722" w:right="1148" w:firstLine="0"/>
        <w:jc w:val="left"/>
      </w:pPr>
      <w:r>
        <w:t>Причастный</w:t>
      </w:r>
      <w:r>
        <w:rPr>
          <w:spacing w:val="39"/>
        </w:rPr>
        <w:t xml:space="preserve"> </w:t>
      </w:r>
      <w:r>
        <w:t>оборот.</w:t>
      </w:r>
      <w:r>
        <w:rPr>
          <w:spacing w:val="33"/>
        </w:rPr>
        <w:t xml:space="preserve"> </w:t>
      </w:r>
      <w:r>
        <w:t>Знаки препинания в</w:t>
      </w:r>
      <w:r>
        <w:rPr>
          <w:spacing w:val="29"/>
        </w:rPr>
        <w:t xml:space="preserve"> </w:t>
      </w:r>
      <w:r>
        <w:t>предложениях</w:t>
      </w:r>
      <w:r>
        <w:rPr>
          <w:spacing w:val="38"/>
        </w:rPr>
        <w:t xml:space="preserve"> </w:t>
      </w:r>
      <w:r>
        <w:t>с причастным</w:t>
      </w:r>
      <w:r>
        <w:rPr>
          <w:spacing w:val="40"/>
        </w:rPr>
        <w:t xml:space="preserve"> </w:t>
      </w:r>
      <w:r>
        <w:t>оборотом. Действительные и</w:t>
      </w:r>
      <w:r>
        <w:rPr>
          <w:spacing w:val="40"/>
        </w:rPr>
        <w:t xml:space="preserve"> </w:t>
      </w:r>
      <w:r>
        <w:t>страдательные причастия.</w:t>
      </w:r>
    </w:p>
    <w:p w:rsidR="00156445" w:rsidRDefault="005A47D0">
      <w:pPr>
        <w:pStyle w:val="a3"/>
        <w:spacing w:before="7"/>
        <w:ind w:left="1722" w:firstLine="0"/>
        <w:jc w:val="left"/>
      </w:pPr>
      <w:r>
        <w:t>Полные</w:t>
      </w:r>
      <w:r>
        <w:rPr>
          <w:spacing w:val="23"/>
        </w:rPr>
        <w:t xml:space="preserve"> </w:t>
      </w:r>
      <w:r>
        <w:t>и</w:t>
      </w:r>
      <w:r>
        <w:rPr>
          <w:spacing w:val="27"/>
        </w:rPr>
        <w:t xml:space="preserve"> </w:t>
      </w:r>
      <w:r>
        <w:t>краткие</w:t>
      </w:r>
      <w:r>
        <w:rPr>
          <w:spacing w:val="25"/>
        </w:rPr>
        <w:t xml:space="preserve"> </w:t>
      </w:r>
      <w:r>
        <w:t>формы</w:t>
      </w:r>
      <w:r>
        <w:rPr>
          <w:spacing w:val="31"/>
        </w:rPr>
        <w:t xml:space="preserve"> </w:t>
      </w:r>
      <w:r>
        <w:t>страдательных</w:t>
      </w:r>
      <w:r>
        <w:rPr>
          <w:spacing w:val="23"/>
        </w:rPr>
        <w:t xml:space="preserve"> </w:t>
      </w:r>
      <w:r>
        <w:rPr>
          <w:spacing w:val="-2"/>
        </w:rPr>
        <w:t>причастий.</w:t>
      </w:r>
    </w:p>
    <w:p w:rsidR="00156445" w:rsidRDefault="005A47D0">
      <w:pPr>
        <w:pStyle w:val="a3"/>
        <w:spacing w:line="252" w:lineRule="auto"/>
        <w:ind w:right="1148"/>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Склонение</w:t>
      </w:r>
      <w:r>
        <w:rPr>
          <w:spacing w:val="40"/>
        </w:rPr>
        <w:t xml:space="preserve"> </w:t>
      </w:r>
      <w:r>
        <w:t>причастий.</w:t>
      </w:r>
      <w:r>
        <w:rPr>
          <w:spacing w:val="40"/>
        </w:rPr>
        <w:t xml:space="preserve"> </w:t>
      </w:r>
      <w:r>
        <w:t>Правописание падежных</w:t>
      </w:r>
      <w:r>
        <w:rPr>
          <w:spacing w:val="74"/>
        </w:rPr>
        <w:t xml:space="preserve"> </w:t>
      </w:r>
      <w:r>
        <w:t>окончаний</w:t>
      </w:r>
      <w:r>
        <w:rPr>
          <w:spacing w:val="65"/>
        </w:rPr>
        <w:t xml:space="preserve"> </w:t>
      </w:r>
      <w:r>
        <w:t>причастий.</w:t>
      </w:r>
      <w:r>
        <w:rPr>
          <w:spacing w:val="69"/>
        </w:rPr>
        <w:t xml:space="preserve"> </w:t>
      </w:r>
      <w:r>
        <w:t>Созвучные</w:t>
      </w:r>
      <w:r>
        <w:rPr>
          <w:spacing w:val="55"/>
        </w:rPr>
        <w:t xml:space="preserve"> </w:t>
      </w:r>
      <w:r>
        <w:t>причастия</w:t>
      </w:r>
      <w:r>
        <w:rPr>
          <w:spacing w:val="70"/>
        </w:rPr>
        <w:t xml:space="preserve"> </w:t>
      </w:r>
      <w:r>
        <w:t>и</w:t>
      </w:r>
      <w:r>
        <w:rPr>
          <w:spacing w:val="61"/>
        </w:rPr>
        <w:t xml:space="preserve"> </w:t>
      </w:r>
      <w:r>
        <w:t>имена</w:t>
      </w:r>
      <w:r>
        <w:rPr>
          <w:spacing w:val="61"/>
        </w:rPr>
        <w:t xml:space="preserve"> </w:t>
      </w:r>
      <w:r>
        <w:t>прилагательные</w:t>
      </w:r>
      <w:r>
        <w:rPr>
          <w:spacing w:val="63"/>
        </w:rPr>
        <w:t xml:space="preserve"> </w:t>
      </w:r>
      <w:r>
        <w:rPr>
          <w:spacing w:val="-2"/>
        </w:rPr>
        <w:t>(висящий</w:t>
      </w:r>
    </w:p>
    <w:p w:rsidR="00156445" w:rsidRDefault="005A47D0">
      <w:pPr>
        <w:pStyle w:val="a3"/>
        <w:spacing w:before="11" w:line="264" w:lineRule="exact"/>
        <w:ind w:firstLine="0"/>
        <w:jc w:val="left"/>
      </w:pPr>
      <w:r>
        <w:t>—</w:t>
      </w:r>
      <w:r>
        <w:rPr>
          <w:spacing w:val="21"/>
        </w:rPr>
        <w:t xml:space="preserve"> </w:t>
      </w:r>
      <w:r>
        <w:t>висячий,</w:t>
      </w:r>
      <w:r>
        <w:rPr>
          <w:spacing w:val="21"/>
        </w:rPr>
        <w:t xml:space="preserve"> </w:t>
      </w:r>
      <w:r>
        <w:t>горящий</w:t>
      </w:r>
      <w:r>
        <w:rPr>
          <w:spacing w:val="40"/>
        </w:rPr>
        <w:t xml:space="preserve"> </w:t>
      </w:r>
      <w:r>
        <w:t>—</w:t>
      </w:r>
      <w:r>
        <w:rPr>
          <w:spacing w:val="20"/>
        </w:rPr>
        <w:t xml:space="preserve"> </w:t>
      </w:r>
      <w:r>
        <w:t>горячий).</w:t>
      </w:r>
      <w:r>
        <w:rPr>
          <w:spacing w:val="30"/>
        </w:rPr>
        <w:t xml:space="preserve"> </w:t>
      </w:r>
      <w:r>
        <w:t>Ударение</w:t>
      </w:r>
      <w:r>
        <w:rPr>
          <w:spacing w:val="14"/>
        </w:rPr>
        <w:t xml:space="preserve"> </w:t>
      </w:r>
      <w:r>
        <w:t>в</w:t>
      </w:r>
      <w:r>
        <w:rPr>
          <w:spacing w:val="26"/>
        </w:rPr>
        <w:t xml:space="preserve"> </w:t>
      </w:r>
      <w:r>
        <w:t>некоторых</w:t>
      </w:r>
      <w:r>
        <w:rPr>
          <w:spacing w:val="28"/>
        </w:rPr>
        <w:t xml:space="preserve"> </w:t>
      </w:r>
      <w:r>
        <w:t>формах</w:t>
      </w:r>
      <w:r>
        <w:rPr>
          <w:spacing w:val="16"/>
        </w:rPr>
        <w:t xml:space="preserve"> </w:t>
      </w:r>
      <w:r>
        <w:rPr>
          <w:spacing w:val="-2"/>
        </w:rPr>
        <w:t>причастий.</w:t>
      </w:r>
    </w:p>
    <w:p w:rsidR="00156445" w:rsidRDefault="005A47D0">
      <w:pPr>
        <w:pStyle w:val="a3"/>
        <w:spacing w:line="264" w:lineRule="exact"/>
        <w:ind w:left="1722" w:firstLine="0"/>
        <w:jc w:val="left"/>
      </w:pPr>
      <w:r>
        <w:t>Морфологический</w:t>
      </w:r>
      <w:r>
        <w:rPr>
          <w:spacing w:val="38"/>
        </w:rPr>
        <w:t xml:space="preserve"> </w:t>
      </w:r>
      <w:r>
        <w:t>анализ</w:t>
      </w:r>
      <w:r>
        <w:rPr>
          <w:spacing w:val="33"/>
        </w:rPr>
        <w:t xml:space="preserve"> </w:t>
      </w:r>
      <w:r>
        <w:rPr>
          <w:spacing w:val="-2"/>
        </w:rPr>
        <w:t>причастий.</w:t>
      </w:r>
    </w:p>
    <w:p w:rsidR="00156445" w:rsidRDefault="005A47D0">
      <w:pPr>
        <w:pStyle w:val="a3"/>
        <w:tabs>
          <w:tab w:val="left" w:pos="3455"/>
          <w:tab w:val="left" w:pos="4574"/>
          <w:tab w:val="left" w:pos="4968"/>
          <w:tab w:val="left" w:pos="6351"/>
          <w:tab w:val="left" w:pos="7758"/>
          <w:tab w:val="left" w:pos="9506"/>
          <w:tab w:val="left" w:pos="9909"/>
          <w:tab w:val="left" w:pos="10313"/>
        </w:tabs>
        <w:spacing w:before="14" w:line="247" w:lineRule="auto"/>
        <w:ind w:right="1094"/>
        <w:jc w:val="left"/>
      </w:pPr>
      <w:r>
        <w:rPr>
          <w:spacing w:val="-2"/>
        </w:rPr>
        <w:t>Правописание</w:t>
      </w:r>
      <w:r>
        <w:tab/>
      </w:r>
      <w:r>
        <w:rPr>
          <w:spacing w:val="-2"/>
        </w:rPr>
        <w:t>гласных</w:t>
      </w:r>
      <w:r>
        <w:tab/>
      </w:r>
      <w:r>
        <w:rPr>
          <w:spacing w:val="-10"/>
        </w:rPr>
        <w:t>в</w:t>
      </w:r>
      <w:r>
        <w:tab/>
      </w:r>
      <w:r>
        <w:rPr>
          <w:spacing w:val="-2"/>
        </w:rPr>
        <w:t>суффиксах</w:t>
      </w:r>
      <w:r>
        <w:tab/>
      </w:r>
      <w:r>
        <w:rPr>
          <w:spacing w:val="-2"/>
        </w:rPr>
        <w:t>причастий.</w:t>
      </w:r>
      <w:r>
        <w:tab/>
      </w:r>
      <w:r>
        <w:rPr>
          <w:spacing w:val="-2"/>
        </w:rPr>
        <w:t>Правописание</w:t>
      </w:r>
      <w:r>
        <w:tab/>
      </w:r>
      <w:r>
        <w:rPr>
          <w:spacing w:val="-10"/>
        </w:rPr>
        <w:t>н</w:t>
      </w:r>
      <w:r>
        <w:tab/>
      </w:r>
      <w:r>
        <w:rPr>
          <w:spacing w:val="-10"/>
        </w:rPr>
        <w:t>и</w:t>
      </w:r>
      <w:r>
        <w:tab/>
      </w:r>
      <w:r>
        <w:rPr>
          <w:spacing w:val="-6"/>
        </w:rPr>
        <w:t xml:space="preserve">нн </w:t>
      </w:r>
      <w:r>
        <w:t>в</w:t>
      </w:r>
      <w:r>
        <w:rPr>
          <w:spacing w:val="40"/>
        </w:rPr>
        <w:t xml:space="preserve"> </w:t>
      </w:r>
      <w:r>
        <w:t>суффиксах</w:t>
      </w:r>
      <w:r>
        <w:rPr>
          <w:spacing w:val="40"/>
        </w:rPr>
        <w:t xml:space="preserve"> </w:t>
      </w:r>
      <w:r>
        <w:t>причастий</w:t>
      </w:r>
      <w:r>
        <w:rPr>
          <w:spacing w:val="40"/>
        </w:rPr>
        <w:t xml:space="preserve"> </w:t>
      </w:r>
      <w:r>
        <w:t>и</w:t>
      </w:r>
      <w:r>
        <w:rPr>
          <w:spacing w:val="40"/>
        </w:rPr>
        <w:t xml:space="preserve"> </w:t>
      </w:r>
      <w:r>
        <w:t>отглагольных</w:t>
      </w:r>
      <w:r>
        <w:rPr>
          <w:spacing w:val="40"/>
        </w:rPr>
        <w:t xml:space="preserve"> </w:t>
      </w:r>
      <w:r>
        <w:t>имён</w:t>
      </w:r>
      <w:r>
        <w:rPr>
          <w:spacing w:val="40"/>
        </w:rPr>
        <w:t xml:space="preserve"> </w:t>
      </w:r>
      <w:r>
        <w:t>прилагательных.</w:t>
      </w:r>
    </w:p>
    <w:p w:rsidR="00156445" w:rsidRDefault="005A47D0">
      <w:pPr>
        <w:pStyle w:val="a3"/>
        <w:spacing w:before="7" w:line="247" w:lineRule="auto"/>
        <w:ind w:left="1722" w:right="3457" w:firstLine="0"/>
        <w:jc w:val="left"/>
      </w:pPr>
      <w:r>
        <w:t>Слитное и раздельное написание не с причастиями. Орфографический</w:t>
      </w:r>
      <w:r>
        <w:rPr>
          <w:spacing w:val="36"/>
        </w:rPr>
        <w:t xml:space="preserve"> </w:t>
      </w:r>
      <w:r>
        <w:t>анализ</w:t>
      </w:r>
      <w:r>
        <w:rPr>
          <w:spacing w:val="29"/>
        </w:rPr>
        <w:t xml:space="preserve"> </w:t>
      </w:r>
      <w:r>
        <w:t>причастий</w:t>
      </w:r>
      <w:r>
        <w:rPr>
          <w:spacing w:val="35"/>
        </w:rPr>
        <w:t xml:space="preserve"> </w:t>
      </w:r>
      <w:r>
        <w:t>(в</w:t>
      </w:r>
      <w:r>
        <w:rPr>
          <w:spacing w:val="40"/>
        </w:rPr>
        <w:t xml:space="preserve"> </w:t>
      </w:r>
      <w:r>
        <w:t>рамках</w:t>
      </w:r>
      <w:r>
        <w:rPr>
          <w:spacing w:val="25"/>
        </w:rPr>
        <w:t xml:space="preserve"> </w:t>
      </w:r>
      <w:r>
        <w:t>изученного).</w:t>
      </w:r>
    </w:p>
    <w:p w:rsidR="00156445" w:rsidRDefault="005A47D0">
      <w:pPr>
        <w:pStyle w:val="a3"/>
        <w:spacing w:before="12" w:line="247" w:lineRule="auto"/>
        <w:ind w:right="1148"/>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 рамках изученного).</w:t>
      </w:r>
    </w:p>
    <w:p w:rsidR="00156445" w:rsidRDefault="005A47D0">
      <w:pPr>
        <w:pStyle w:val="a3"/>
        <w:spacing w:before="3"/>
        <w:ind w:left="1780" w:firstLine="0"/>
        <w:jc w:val="left"/>
      </w:pPr>
      <w:r>
        <w:rPr>
          <w:spacing w:val="-2"/>
        </w:rPr>
        <w:t>Деепричастие.</w:t>
      </w:r>
    </w:p>
    <w:p w:rsidR="00156445" w:rsidRDefault="005A47D0">
      <w:pPr>
        <w:pStyle w:val="a3"/>
        <w:spacing w:before="18" w:line="252" w:lineRule="auto"/>
        <w:ind w:right="1103"/>
      </w:pPr>
      <w:r>
        <w:t>Деепричастие</w:t>
      </w:r>
      <w:r>
        <w:rPr>
          <w:spacing w:val="80"/>
        </w:rPr>
        <w:t xml:space="preserve">  </w:t>
      </w:r>
      <w:r>
        <w:t>как</w:t>
      </w:r>
      <w:r>
        <w:rPr>
          <w:spacing w:val="80"/>
        </w:rPr>
        <w:t xml:space="preserve">  </w:t>
      </w:r>
      <w:r>
        <w:t>особая</w:t>
      </w:r>
      <w:r>
        <w:rPr>
          <w:spacing w:val="80"/>
          <w:w w:val="15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w w:val="150"/>
        </w:rPr>
        <w:t xml:space="preserve">  </w:t>
      </w:r>
      <w:r>
        <w:t>и</w:t>
      </w:r>
      <w:r>
        <w:rPr>
          <w:spacing w:val="80"/>
        </w:rPr>
        <w:t xml:space="preserve">  </w:t>
      </w:r>
      <w:r>
        <w:t>наречи</w:t>
      </w:r>
      <w:r>
        <w:rPr>
          <w:spacing w:val="-15"/>
        </w:rPr>
        <w:t xml:space="preserve"> </w:t>
      </w:r>
      <w:r>
        <w:t>я в</w:t>
      </w:r>
      <w:r>
        <w:rPr>
          <w:spacing w:val="40"/>
        </w:rPr>
        <w:t xml:space="preserve"> </w:t>
      </w:r>
      <w:r>
        <w:t>деепричастии.</w:t>
      </w:r>
      <w:r>
        <w:rPr>
          <w:spacing w:val="40"/>
        </w:rPr>
        <w:t xml:space="preserve"> </w:t>
      </w:r>
      <w:r>
        <w:t>Синтаксическая</w:t>
      </w:r>
      <w:r>
        <w:rPr>
          <w:spacing w:val="40"/>
        </w:rPr>
        <w:t xml:space="preserve"> </w:t>
      </w:r>
      <w:r>
        <w:t>функция</w:t>
      </w:r>
      <w:r>
        <w:rPr>
          <w:spacing w:val="40"/>
        </w:rPr>
        <w:t xml:space="preserve"> </w:t>
      </w:r>
      <w:r>
        <w:t>деепричастия,</w:t>
      </w:r>
      <w:r>
        <w:rPr>
          <w:spacing w:val="40"/>
        </w:rPr>
        <w:t xml:space="preserve"> </w:t>
      </w:r>
      <w:r>
        <w:t>роль</w:t>
      </w:r>
      <w:r>
        <w:rPr>
          <w:spacing w:val="40"/>
        </w:rPr>
        <w:t xml:space="preserve"> </w:t>
      </w:r>
      <w:r>
        <w:t>в</w:t>
      </w:r>
      <w:r>
        <w:rPr>
          <w:spacing w:val="40"/>
        </w:rPr>
        <w:t xml:space="preserve"> </w:t>
      </w:r>
      <w:r>
        <w:t>речи.</w:t>
      </w:r>
    </w:p>
    <w:p w:rsidR="00156445" w:rsidRDefault="005A47D0">
      <w:pPr>
        <w:pStyle w:val="a3"/>
        <w:spacing w:before="2" w:line="252" w:lineRule="auto"/>
        <w:ind w:right="1115"/>
      </w:pPr>
      <w:r>
        <w:t>Деепричастный</w:t>
      </w:r>
      <w:r>
        <w:rPr>
          <w:spacing w:val="40"/>
        </w:rPr>
        <w:t xml:space="preserve"> </w:t>
      </w:r>
      <w:r>
        <w:t>оборот.</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 деепричастием</w:t>
      </w:r>
      <w:r>
        <w:rPr>
          <w:spacing w:val="67"/>
        </w:rPr>
        <w:t xml:space="preserve">  </w:t>
      </w:r>
      <w:r>
        <w:t>и</w:t>
      </w:r>
      <w:r>
        <w:rPr>
          <w:spacing w:val="72"/>
          <w:w w:val="150"/>
        </w:rPr>
        <w:t xml:space="preserve">  </w:t>
      </w:r>
      <w:r>
        <w:t>деепричастным</w:t>
      </w:r>
      <w:r>
        <w:rPr>
          <w:spacing w:val="73"/>
          <w:w w:val="150"/>
        </w:rPr>
        <w:t xml:space="preserve">  </w:t>
      </w:r>
      <w:r>
        <w:t>оборотом.</w:t>
      </w:r>
      <w:r>
        <w:rPr>
          <w:spacing w:val="71"/>
          <w:w w:val="150"/>
        </w:rPr>
        <w:t xml:space="preserve">  </w:t>
      </w:r>
      <w:r>
        <w:t>Правильное</w:t>
      </w:r>
      <w:r>
        <w:rPr>
          <w:spacing w:val="73"/>
          <w:w w:val="150"/>
        </w:rPr>
        <w:t xml:space="preserve">  </w:t>
      </w:r>
      <w:r>
        <w:t>построение</w:t>
      </w:r>
      <w:r>
        <w:rPr>
          <w:spacing w:val="64"/>
        </w:rPr>
        <w:t xml:space="preserve">  </w:t>
      </w:r>
      <w:r>
        <w:t>предложений с</w:t>
      </w:r>
      <w:r>
        <w:rPr>
          <w:spacing w:val="40"/>
        </w:rPr>
        <w:t xml:space="preserve"> </w:t>
      </w:r>
      <w:r>
        <w:t>одиночными</w:t>
      </w:r>
      <w:r>
        <w:rPr>
          <w:spacing w:val="40"/>
        </w:rPr>
        <w:t xml:space="preserve"> </w:t>
      </w:r>
      <w:r>
        <w:t>деепричастиями</w:t>
      </w:r>
      <w:r>
        <w:rPr>
          <w:spacing w:val="40"/>
        </w:rPr>
        <w:t xml:space="preserve"> </w:t>
      </w:r>
      <w:r>
        <w:t>и</w:t>
      </w:r>
      <w:r>
        <w:rPr>
          <w:spacing w:val="40"/>
        </w:rPr>
        <w:t xml:space="preserve"> </w:t>
      </w:r>
      <w:r>
        <w:t>деепричастными</w:t>
      </w:r>
      <w:r>
        <w:rPr>
          <w:spacing w:val="40"/>
        </w:rPr>
        <w:t xml:space="preserve"> </w:t>
      </w:r>
      <w:r>
        <w:t>оборотами.</w:t>
      </w:r>
    </w:p>
    <w:p w:rsidR="00156445" w:rsidRDefault="005A47D0">
      <w:pPr>
        <w:pStyle w:val="a3"/>
        <w:spacing w:before="7"/>
        <w:ind w:left="1722" w:firstLine="0"/>
      </w:pPr>
      <w:r>
        <w:t>Деепричастия</w:t>
      </w:r>
      <w:r>
        <w:rPr>
          <w:spacing w:val="60"/>
          <w:w w:val="150"/>
        </w:rPr>
        <w:t xml:space="preserve">  </w:t>
      </w:r>
      <w:r>
        <w:t>совершенного</w:t>
      </w:r>
      <w:r>
        <w:rPr>
          <w:spacing w:val="51"/>
          <w:w w:val="150"/>
        </w:rPr>
        <w:t xml:space="preserve">  </w:t>
      </w:r>
      <w:r>
        <w:t>и</w:t>
      </w:r>
      <w:r>
        <w:rPr>
          <w:spacing w:val="54"/>
          <w:w w:val="150"/>
        </w:rPr>
        <w:t xml:space="preserve">  </w:t>
      </w:r>
      <w:r>
        <w:t>несовершенного</w:t>
      </w:r>
      <w:r>
        <w:rPr>
          <w:spacing w:val="78"/>
        </w:rPr>
        <w:t xml:space="preserve">  </w:t>
      </w:r>
      <w:r>
        <w:t>вида.</w:t>
      </w:r>
      <w:r>
        <w:rPr>
          <w:spacing w:val="54"/>
        </w:rPr>
        <w:t xml:space="preserve">  </w:t>
      </w:r>
      <w:r>
        <w:t>Постановка</w:t>
      </w:r>
      <w:r>
        <w:rPr>
          <w:spacing w:val="59"/>
          <w:w w:val="150"/>
        </w:rPr>
        <w:t xml:space="preserve">  </w:t>
      </w:r>
      <w:r>
        <w:rPr>
          <w:spacing w:val="-2"/>
        </w:rPr>
        <w:t>ударения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в</w:t>
      </w:r>
      <w:r>
        <w:rPr>
          <w:spacing w:val="-4"/>
        </w:rPr>
        <w:t xml:space="preserve"> </w:t>
      </w:r>
      <w:r>
        <w:rPr>
          <w:spacing w:val="-2"/>
        </w:rPr>
        <w:t>деепричастиях.</w:t>
      </w:r>
    </w:p>
    <w:p w:rsidR="00156445" w:rsidRDefault="005A47D0">
      <w:pPr>
        <w:pStyle w:val="a3"/>
        <w:spacing w:before="14"/>
        <w:ind w:left="1722" w:firstLine="0"/>
        <w:jc w:val="left"/>
      </w:pPr>
      <w:r>
        <w:t>Морфологический</w:t>
      </w:r>
      <w:r>
        <w:rPr>
          <w:spacing w:val="43"/>
        </w:rPr>
        <w:t xml:space="preserve"> </w:t>
      </w:r>
      <w:r>
        <w:t>анализ</w:t>
      </w:r>
      <w:r>
        <w:rPr>
          <w:spacing w:val="38"/>
        </w:rPr>
        <w:t xml:space="preserve"> </w:t>
      </w:r>
      <w:r>
        <w:rPr>
          <w:spacing w:val="-2"/>
        </w:rPr>
        <w:t>деепричастий.</w:t>
      </w:r>
    </w:p>
    <w:p w:rsidR="00156445" w:rsidRDefault="005A47D0">
      <w:pPr>
        <w:pStyle w:val="a3"/>
        <w:spacing w:before="14" w:line="244" w:lineRule="auto"/>
        <w:ind w:right="1148"/>
        <w:jc w:val="left"/>
      </w:pPr>
      <w:r>
        <w:t>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Слитное</w:t>
      </w:r>
      <w:r>
        <w:rPr>
          <w:spacing w:val="40"/>
        </w:rPr>
        <w:t xml:space="preserve"> </w:t>
      </w:r>
      <w:r>
        <w:t>и</w:t>
      </w:r>
      <w:r>
        <w:rPr>
          <w:spacing w:val="40"/>
        </w:rPr>
        <w:t xml:space="preserve"> </w:t>
      </w:r>
      <w:r>
        <w:t>раздельное</w:t>
      </w:r>
      <w:r>
        <w:rPr>
          <w:spacing w:val="40"/>
        </w:rPr>
        <w:t xml:space="preserve"> </w:t>
      </w:r>
      <w:r>
        <w:t>написание не с деепричастиями.</w:t>
      </w:r>
    </w:p>
    <w:p w:rsidR="00156445" w:rsidRDefault="005A47D0">
      <w:pPr>
        <w:pStyle w:val="a3"/>
        <w:spacing w:before="13"/>
        <w:ind w:left="1722" w:firstLine="0"/>
        <w:jc w:val="left"/>
      </w:pPr>
      <w:r>
        <w:t>Орфографический</w:t>
      </w:r>
      <w:r>
        <w:rPr>
          <w:spacing w:val="30"/>
        </w:rPr>
        <w:t xml:space="preserve"> </w:t>
      </w:r>
      <w:r>
        <w:t>анализ</w:t>
      </w:r>
      <w:r>
        <w:rPr>
          <w:spacing w:val="28"/>
        </w:rPr>
        <w:t xml:space="preserve"> </w:t>
      </w:r>
      <w:r>
        <w:t>деепричастий</w:t>
      </w:r>
      <w:r>
        <w:rPr>
          <w:spacing w:val="33"/>
        </w:rPr>
        <w:t xml:space="preserve"> </w:t>
      </w:r>
      <w:r>
        <w:t>(в</w:t>
      </w:r>
      <w:r>
        <w:rPr>
          <w:spacing w:val="41"/>
        </w:rPr>
        <w:t xml:space="preserve"> </w:t>
      </w:r>
      <w:r>
        <w:t>рамках</w:t>
      </w:r>
      <w:r>
        <w:rPr>
          <w:spacing w:val="22"/>
        </w:rPr>
        <w:t xml:space="preserve"> </w:t>
      </w:r>
      <w:r>
        <w:rPr>
          <w:spacing w:val="-2"/>
        </w:rPr>
        <w:t>изученного).</w:t>
      </w:r>
    </w:p>
    <w:p w:rsidR="00156445" w:rsidRDefault="005A47D0">
      <w:pPr>
        <w:pStyle w:val="a3"/>
        <w:spacing w:before="9" w:line="247" w:lineRule="auto"/>
        <w:ind w:right="1148"/>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 (в рамках изученного).</w:t>
      </w:r>
    </w:p>
    <w:p w:rsidR="00156445" w:rsidRDefault="005A47D0">
      <w:pPr>
        <w:pStyle w:val="a3"/>
        <w:spacing w:before="12"/>
        <w:ind w:left="1722" w:firstLine="0"/>
        <w:jc w:val="left"/>
      </w:pPr>
      <w:r>
        <w:rPr>
          <w:spacing w:val="-2"/>
        </w:rPr>
        <w:t>Наречие.</w:t>
      </w:r>
    </w:p>
    <w:p w:rsidR="00156445" w:rsidRDefault="005A47D0">
      <w:pPr>
        <w:pStyle w:val="a3"/>
        <w:spacing w:before="14"/>
        <w:ind w:left="1722" w:firstLine="0"/>
        <w:jc w:val="left"/>
      </w:pPr>
      <w:r>
        <w:rPr>
          <w:position w:val="1"/>
        </w:rPr>
        <w:t>Общее</w:t>
      </w:r>
      <w:r>
        <w:rPr>
          <w:spacing w:val="43"/>
          <w:position w:val="1"/>
        </w:rPr>
        <w:t xml:space="preserve"> </w:t>
      </w:r>
      <w:r>
        <w:rPr>
          <w:position w:val="1"/>
        </w:rPr>
        <w:t>грамматическое</w:t>
      </w:r>
      <w:r>
        <w:rPr>
          <w:spacing w:val="50"/>
          <w:position w:val="1"/>
        </w:rPr>
        <w:t xml:space="preserve"> </w:t>
      </w:r>
      <w:r>
        <w:rPr>
          <w:position w:val="1"/>
        </w:rPr>
        <w:t>значение</w:t>
      </w:r>
      <w:r>
        <w:rPr>
          <w:spacing w:val="46"/>
          <w:position w:val="1"/>
        </w:rPr>
        <w:t xml:space="preserve"> </w:t>
      </w:r>
      <w:r>
        <w:rPr>
          <w:position w:val="1"/>
        </w:rPr>
        <w:t>наречий.</w:t>
      </w:r>
      <w:r>
        <w:rPr>
          <w:spacing w:val="63"/>
          <w:position w:val="1"/>
        </w:rPr>
        <w:t xml:space="preserve"> </w:t>
      </w:r>
      <w:r>
        <w:t>Синтаксические</w:t>
      </w:r>
      <w:r>
        <w:rPr>
          <w:spacing w:val="52"/>
        </w:rPr>
        <w:t xml:space="preserve"> </w:t>
      </w:r>
      <w:r>
        <w:t>свойства</w:t>
      </w:r>
      <w:r>
        <w:rPr>
          <w:spacing w:val="54"/>
        </w:rPr>
        <w:t xml:space="preserve"> </w:t>
      </w:r>
      <w:r>
        <w:t>наречий.</w:t>
      </w:r>
      <w:r>
        <w:rPr>
          <w:spacing w:val="63"/>
        </w:rPr>
        <w:t xml:space="preserve"> </w:t>
      </w:r>
      <w:r>
        <w:t>Роль</w:t>
      </w:r>
      <w:r>
        <w:rPr>
          <w:spacing w:val="63"/>
        </w:rPr>
        <w:t xml:space="preserve"> </w:t>
      </w:r>
      <w:r>
        <w:rPr>
          <w:spacing w:val="-10"/>
        </w:rPr>
        <w:t>в</w:t>
      </w:r>
    </w:p>
    <w:p w:rsidR="00156445" w:rsidRDefault="005A47D0">
      <w:pPr>
        <w:pStyle w:val="a3"/>
        <w:spacing w:before="9"/>
        <w:ind w:firstLine="0"/>
        <w:jc w:val="left"/>
      </w:pPr>
      <w:r>
        <w:rPr>
          <w:spacing w:val="-2"/>
        </w:rPr>
        <w:t>речи.</w:t>
      </w:r>
    </w:p>
    <w:p w:rsidR="00156445" w:rsidRDefault="005A47D0">
      <w:pPr>
        <w:pStyle w:val="a3"/>
        <w:tabs>
          <w:tab w:val="left" w:pos="2773"/>
          <w:tab w:val="left" w:pos="3815"/>
          <w:tab w:val="left" w:pos="4267"/>
          <w:tab w:val="left" w:pos="5520"/>
          <w:tab w:val="left" w:pos="6577"/>
          <w:tab w:val="left" w:pos="6917"/>
          <w:tab w:val="left" w:pos="8123"/>
          <w:tab w:val="left" w:pos="9045"/>
        </w:tabs>
        <w:spacing w:before="9"/>
        <w:ind w:left="1722" w:firstLine="0"/>
        <w:jc w:val="left"/>
      </w:pPr>
      <w:r>
        <w:rPr>
          <w:spacing w:val="-2"/>
        </w:rPr>
        <w:t>Разряды</w:t>
      </w:r>
      <w:r>
        <w:tab/>
      </w:r>
      <w:r>
        <w:rPr>
          <w:spacing w:val="-2"/>
        </w:rPr>
        <w:t>наречий</w:t>
      </w:r>
      <w:r>
        <w:tab/>
      </w:r>
      <w:r>
        <w:rPr>
          <w:spacing w:val="-5"/>
        </w:rPr>
        <w:t>по</w:t>
      </w:r>
      <w:r>
        <w:tab/>
      </w:r>
      <w:r>
        <w:rPr>
          <w:spacing w:val="-2"/>
        </w:rPr>
        <w:t>значению.</w:t>
      </w:r>
      <w:r>
        <w:tab/>
      </w:r>
      <w:r>
        <w:rPr>
          <w:spacing w:val="-2"/>
        </w:rPr>
        <w:t>Простая</w:t>
      </w:r>
      <w:r>
        <w:tab/>
      </w:r>
      <w:r>
        <w:rPr>
          <w:spacing w:val="-10"/>
        </w:rPr>
        <w:t>и</w:t>
      </w:r>
      <w:r>
        <w:tab/>
      </w:r>
      <w:r>
        <w:rPr>
          <w:spacing w:val="-2"/>
        </w:rPr>
        <w:t>составная</w:t>
      </w:r>
      <w:r>
        <w:tab/>
      </w:r>
      <w:r>
        <w:rPr>
          <w:spacing w:val="-2"/>
        </w:rPr>
        <w:t>формы</w:t>
      </w:r>
      <w:r>
        <w:tab/>
      </w:r>
      <w:r>
        <w:rPr>
          <w:spacing w:val="-2"/>
        </w:rPr>
        <w:t>сравнительной</w:t>
      </w:r>
    </w:p>
    <w:p w:rsidR="00156445" w:rsidRDefault="005A47D0">
      <w:pPr>
        <w:pStyle w:val="a3"/>
        <w:spacing w:before="14" w:line="247" w:lineRule="auto"/>
        <w:ind w:right="1095" w:firstLine="0"/>
      </w:pPr>
      <w:r>
        <w:rPr>
          <w:position w:val="1"/>
        </w:rPr>
        <w:t>и</w:t>
      </w:r>
      <w:r>
        <w:rPr>
          <w:spacing w:val="62"/>
          <w:w w:val="150"/>
          <w:position w:val="1"/>
        </w:rPr>
        <w:t xml:space="preserve">  </w:t>
      </w:r>
      <w:r>
        <w:rPr>
          <w:position w:val="1"/>
        </w:rPr>
        <w:t>превосходной</w:t>
      </w:r>
      <w:r>
        <w:rPr>
          <w:spacing w:val="69"/>
          <w:position w:val="1"/>
        </w:rPr>
        <w:t xml:space="preserve">   </w:t>
      </w:r>
      <w:r>
        <w:rPr>
          <w:position w:val="1"/>
        </w:rPr>
        <w:t>степеней</w:t>
      </w:r>
      <w:r>
        <w:rPr>
          <w:spacing w:val="70"/>
          <w:position w:val="1"/>
        </w:rPr>
        <w:t xml:space="preserve">   </w:t>
      </w:r>
      <w:r>
        <w:rPr>
          <w:position w:val="1"/>
        </w:rPr>
        <w:t>сравнения</w:t>
      </w:r>
      <w:r>
        <w:rPr>
          <w:spacing w:val="67"/>
          <w:position w:val="1"/>
        </w:rPr>
        <w:t xml:space="preserve">   </w:t>
      </w:r>
      <w:r>
        <w:rPr>
          <w:position w:val="1"/>
        </w:rPr>
        <w:t>наречий.</w:t>
      </w:r>
      <w:r>
        <w:rPr>
          <w:spacing w:val="64"/>
          <w:position w:val="1"/>
        </w:rPr>
        <w:t xml:space="preserve">   </w:t>
      </w:r>
      <w:r>
        <w:t>Нормы</w:t>
      </w:r>
      <w:r>
        <w:rPr>
          <w:spacing w:val="65"/>
        </w:rPr>
        <w:t xml:space="preserve">   </w:t>
      </w:r>
      <w:r>
        <w:t>постановки</w:t>
      </w:r>
      <w:r>
        <w:rPr>
          <w:spacing w:val="70"/>
        </w:rPr>
        <w:t xml:space="preserve">   </w:t>
      </w:r>
      <w:r>
        <w:t>ударения в</w:t>
      </w:r>
      <w:r>
        <w:rPr>
          <w:spacing w:val="40"/>
        </w:rPr>
        <w:t xml:space="preserve"> </w:t>
      </w:r>
      <w:r>
        <w:t>наречиях,</w:t>
      </w:r>
      <w:r>
        <w:rPr>
          <w:spacing w:val="40"/>
        </w:rPr>
        <w:t xml:space="preserve"> </w:t>
      </w:r>
      <w:r>
        <w:t>нормы</w:t>
      </w:r>
      <w:r>
        <w:rPr>
          <w:spacing w:val="40"/>
        </w:rPr>
        <w:t xml:space="preserve"> </w:t>
      </w:r>
      <w:r>
        <w:t>произношения</w:t>
      </w:r>
      <w:r>
        <w:rPr>
          <w:spacing w:val="80"/>
        </w:rPr>
        <w:t xml:space="preserve"> </w:t>
      </w:r>
      <w:r>
        <w:t>наречий.</w:t>
      </w:r>
      <w:r>
        <w:rPr>
          <w:spacing w:val="40"/>
        </w:rPr>
        <w:t xml:space="preserve"> </w:t>
      </w:r>
      <w:r>
        <w:t>Нормы</w:t>
      </w:r>
      <w:r>
        <w:rPr>
          <w:spacing w:val="80"/>
        </w:rPr>
        <w:t xml:space="preserve"> </w:t>
      </w:r>
      <w:r>
        <w:t>образования</w:t>
      </w:r>
      <w:r>
        <w:rPr>
          <w:spacing w:val="80"/>
        </w:rPr>
        <w:t xml:space="preserve"> </w:t>
      </w:r>
      <w:r>
        <w:t>степеней</w:t>
      </w:r>
      <w:r>
        <w:rPr>
          <w:spacing w:val="80"/>
        </w:rPr>
        <w:t xml:space="preserve"> </w:t>
      </w:r>
      <w:r>
        <w:t xml:space="preserve">сравнения </w:t>
      </w:r>
      <w:r>
        <w:rPr>
          <w:spacing w:val="-2"/>
        </w:rPr>
        <w:t>наречий.</w:t>
      </w:r>
    </w:p>
    <w:p w:rsidR="00156445" w:rsidRDefault="005A47D0">
      <w:pPr>
        <w:pStyle w:val="a3"/>
        <w:tabs>
          <w:tab w:val="left" w:pos="4413"/>
        </w:tabs>
        <w:spacing w:before="3" w:line="249" w:lineRule="auto"/>
        <w:ind w:left="1722" w:right="6352" w:firstLine="0"/>
      </w:pPr>
      <w:r>
        <w:rPr>
          <w:spacing w:val="-2"/>
        </w:rPr>
        <w:t>Словообразование</w:t>
      </w:r>
      <w:r>
        <w:tab/>
      </w:r>
      <w:r>
        <w:rPr>
          <w:spacing w:val="-2"/>
        </w:rPr>
        <w:t xml:space="preserve">наречий. </w:t>
      </w:r>
      <w:r>
        <w:t>Морфологический анализ</w:t>
      </w:r>
      <w:r>
        <w:rPr>
          <w:spacing w:val="40"/>
        </w:rPr>
        <w:t xml:space="preserve"> </w:t>
      </w:r>
      <w:r>
        <w:t>наречий.</w:t>
      </w:r>
    </w:p>
    <w:p w:rsidR="00156445" w:rsidRDefault="005A47D0">
      <w:pPr>
        <w:pStyle w:val="a3"/>
        <w:spacing w:before="3" w:line="247" w:lineRule="auto"/>
        <w:ind w:right="1086"/>
      </w:pPr>
      <w:r>
        <w:t>Правописание</w:t>
      </w:r>
      <w:r>
        <w:rPr>
          <w:spacing w:val="63"/>
        </w:rPr>
        <w:t xml:space="preserve">  </w:t>
      </w:r>
      <w:r>
        <w:t>наречий:</w:t>
      </w:r>
      <w:r>
        <w:rPr>
          <w:spacing w:val="71"/>
          <w:w w:val="150"/>
        </w:rPr>
        <w:t xml:space="preserve">  </w:t>
      </w:r>
      <w:r>
        <w:t>слитное,</w:t>
      </w:r>
      <w:r>
        <w:rPr>
          <w:spacing w:val="75"/>
          <w:w w:val="150"/>
        </w:rPr>
        <w:t xml:space="preserve">  </w:t>
      </w:r>
      <w:r>
        <w:t>раздельное,</w:t>
      </w:r>
      <w:r>
        <w:rPr>
          <w:spacing w:val="75"/>
          <w:w w:val="150"/>
        </w:rPr>
        <w:t xml:space="preserve">  </w:t>
      </w:r>
      <w:r>
        <w:t>дефисное</w:t>
      </w:r>
      <w:r>
        <w:rPr>
          <w:spacing w:val="63"/>
        </w:rPr>
        <w:t xml:space="preserve">  </w:t>
      </w:r>
      <w:r>
        <w:t>написание;</w:t>
      </w:r>
      <w:r>
        <w:rPr>
          <w:spacing w:val="74"/>
          <w:w w:val="150"/>
        </w:rPr>
        <w:t xml:space="preserve">  </w:t>
      </w:r>
      <w:r>
        <w:t>слитное и</w:t>
      </w:r>
      <w:r>
        <w:rPr>
          <w:spacing w:val="40"/>
        </w:rPr>
        <w:t xml:space="preserve"> </w:t>
      </w:r>
      <w:r>
        <w:t>раздельное</w:t>
      </w:r>
      <w:r>
        <w:rPr>
          <w:spacing w:val="40"/>
        </w:rPr>
        <w:t xml:space="preserve"> </w:t>
      </w:r>
      <w:r>
        <w:t>написание</w:t>
      </w:r>
      <w:r>
        <w:rPr>
          <w:spacing w:val="40"/>
        </w:rPr>
        <w:t xml:space="preserve"> </w:t>
      </w:r>
      <w:r>
        <w:t>не</w:t>
      </w:r>
      <w:r>
        <w:rPr>
          <w:spacing w:val="40"/>
        </w:rPr>
        <w:t xml:space="preserve"> </w:t>
      </w:r>
      <w:r>
        <w:t>с</w:t>
      </w:r>
      <w:r>
        <w:rPr>
          <w:spacing w:val="40"/>
        </w:rPr>
        <w:t xml:space="preserve"> </w:t>
      </w:r>
      <w:r>
        <w:t>наречиями;</w:t>
      </w:r>
      <w:r>
        <w:rPr>
          <w:spacing w:val="40"/>
        </w:rPr>
        <w:t xml:space="preserve"> </w:t>
      </w:r>
      <w:r>
        <w:t>н</w:t>
      </w:r>
      <w:r>
        <w:rPr>
          <w:spacing w:val="40"/>
        </w:rPr>
        <w:t xml:space="preserve"> </w:t>
      </w:r>
      <w:r>
        <w:t>и</w:t>
      </w:r>
      <w:r>
        <w:rPr>
          <w:spacing w:val="40"/>
        </w:rPr>
        <w:t xml:space="preserve"> </w:t>
      </w:r>
      <w:r>
        <w:t>нн</w:t>
      </w:r>
      <w:r>
        <w:rPr>
          <w:spacing w:val="40"/>
        </w:rPr>
        <w:t xml:space="preserve"> </w:t>
      </w:r>
      <w:r>
        <w:t>в</w:t>
      </w:r>
      <w:r>
        <w:rPr>
          <w:spacing w:val="40"/>
        </w:rPr>
        <w:t xml:space="preserve"> </w:t>
      </w:r>
      <w:r>
        <w:t>наречиях</w:t>
      </w:r>
      <w:r>
        <w:rPr>
          <w:spacing w:val="40"/>
        </w:rPr>
        <w:t xml:space="preserve"> </w:t>
      </w:r>
      <w:r>
        <w:t>на</w:t>
      </w:r>
      <w:r>
        <w:rPr>
          <w:spacing w:val="40"/>
        </w:rPr>
        <w:t xml:space="preserve"> </w:t>
      </w:r>
      <w:r>
        <w:t>-о</w:t>
      </w:r>
      <w:r>
        <w:rPr>
          <w:spacing w:val="40"/>
        </w:rPr>
        <w:t xml:space="preserve"> </w:t>
      </w:r>
      <w:r>
        <w:t>(-е);</w:t>
      </w:r>
      <w:r>
        <w:rPr>
          <w:spacing w:val="40"/>
        </w:rPr>
        <w:t xml:space="preserve"> </w:t>
      </w:r>
      <w:r>
        <w:t>правописание суффиксов</w:t>
      </w:r>
      <w:r>
        <w:rPr>
          <w:spacing w:val="40"/>
        </w:rPr>
        <w:t xml:space="preserve"> </w:t>
      </w:r>
      <w:r>
        <w:t>-а</w:t>
      </w:r>
      <w:r>
        <w:rPr>
          <w:spacing w:val="40"/>
        </w:rPr>
        <w:t xml:space="preserve"> </w:t>
      </w:r>
      <w:r>
        <w:t>и</w:t>
      </w:r>
      <w:r>
        <w:rPr>
          <w:spacing w:val="40"/>
        </w:rPr>
        <w:t xml:space="preserve"> </w:t>
      </w:r>
      <w:r>
        <w:t>-о наречий</w:t>
      </w:r>
      <w:r>
        <w:rPr>
          <w:spacing w:val="40"/>
        </w:rPr>
        <w:t xml:space="preserve"> </w:t>
      </w:r>
      <w:r>
        <w:t>с</w:t>
      </w:r>
      <w:r>
        <w:rPr>
          <w:spacing w:val="40"/>
        </w:rPr>
        <w:t xml:space="preserve"> </w:t>
      </w:r>
      <w:r>
        <w:t>приставками</w:t>
      </w:r>
      <w:r>
        <w:rPr>
          <w:spacing w:val="40"/>
        </w:rPr>
        <w:t xml:space="preserve"> </w:t>
      </w:r>
      <w:r>
        <w:t>из-,</w:t>
      </w:r>
      <w:r>
        <w:rPr>
          <w:spacing w:val="40"/>
        </w:rPr>
        <w:t xml:space="preserve"> </w:t>
      </w:r>
      <w:r>
        <w:t>до-,</w:t>
      </w:r>
      <w:r>
        <w:rPr>
          <w:spacing w:val="40"/>
        </w:rPr>
        <w:t xml:space="preserve"> </w:t>
      </w:r>
      <w:r>
        <w:t>с-,</w:t>
      </w:r>
      <w:r>
        <w:rPr>
          <w:spacing w:val="40"/>
        </w:rPr>
        <w:t xml:space="preserve"> </w:t>
      </w:r>
      <w:r>
        <w:t>в-, на-,</w:t>
      </w:r>
      <w:r>
        <w:rPr>
          <w:spacing w:val="40"/>
        </w:rPr>
        <w:t xml:space="preserve"> </w:t>
      </w:r>
      <w:r>
        <w:t>за-;</w:t>
      </w:r>
      <w:r>
        <w:rPr>
          <w:spacing w:val="40"/>
        </w:rPr>
        <w:t xml:space="preserve"> </w:t>
      </w:r>
      <w:r>
        <w:t>употребление</w:t>
      </w:r>
      <w:r>
        <w:rPr>
          <w:spacing w:val="40"/>
        </w:rPr>
        <w:t xml:space="preserve"> </w:t>
      </w:r>
      <w:r>
        <w:t>ь</w:t>
      </w:r>
      <w:r>
        <w:rPr>
          <w:spacing w:val="40"/>
        </w:rPr>
        <w:t xml:space="preserve"> </w:t>
      </w:r>
      <w:r>
        <w:t>после шипящих</w:t>
      </w:r>
      <w:r>
        <w:rPr>
          <w:spacing w:val="38"/>
        </w:rPr>
        <w:t xml:space="preserve"> </w:t>
      </w:r>
      <w:r>
        <w:t>на</w:t>
      </w:r>
      <w:r>
        <w:rPr>
          <w:spacing w:val="40"/>
        </w:rPr>
        <w:t xml:space="preserve"> </w:t>
      </w:r>
      <w:r>
        <w:t>конце</w:t>
      </w:r>
      <w:r>
        <w:rPr>
          <w:spacing w:val="40"/>
        </w:rPr>
        <w:t xml:space="preserve"> </w:t>
      </w:r>
      <w:r>
        <w:t>наречий;</w:t>
      </w:r>
      <w:r>
        <w:rPr>
          <w:spacing w:val="35"/>
        </w:rPr>
        <w:t xml:space="preserve"> </w:t>
      </w:r>
      <w:r>
        <w:t>правописание</w:t>
      </w:r>
      <w:r>
        <w:rPr>
          <w:spacing w:val="40"/>
        </w:rPr>
        <w:t xml:space="preserve"> </w:t>
      </w:r>
      <w:r>
        <w:t>суффиксов</w:t>
      </w:r>
      <w:r>
        <w:rPr>
          <w:spacing w:val="40"/>
        </w:rPr>
        <w:t xml:space="preserve"> </w:t>
      </w:r>
      <w:r>
        <w:t>наречий</w:t>
      </w:r>
      <w:r>
        <w:rPr>
          <w:spacing w:val="40"/>
        </w:rPr>
        <w:t xml:space="preserve"> </w:t>
      </w:r>
      <w:r>
        <w:t>-о</w:t>
      </w:r>
      <w:r>
        <w:rPr>
          <w:spacing w:val="37"/>
        </w:rPr>
        <w:t xml:space="preserve"> </w:t>
      </w:r>
      <w:r>
        <w:t>и</w:t>
      </w:r>
      <w:r>
        <w:rPr>
          <w:spacing w:val="40"/>
        </w:rPr>
        <w:t xml:space="preserve"> </w:t>
      </w:r>
      <w:r>
        <w:t>-е</w:t>
      </w:r>
      <w:r>
        <w:rPr>
          <w:spacing w:val="33"/>
        </w:rPr>
        <w:t xml:space="preserve"> </w:t>
      </w:r>
      <w:r>
        <w:t>после</w:t>
      </w:r>
      <w:r>
        <w:rPr>
          <w:spacing w:val="40"/>
        </w:rPr>
        <w:t xml:space="preserve"> </w:t>
      </w:r>
      <w:r>
        <w:t>шипящих.</w:t>
      </w:r>
    </w:p>
    <w:p w:rsidR="00156445" w:rsidRDefault="005A47D0">
      <w:pPr>
        <w:pStyle w:val="a3"/>
        <w:spacing w:before="14" w:line="256" w:lineRule="auto"/>
        <w:ind w:left="1780" w:right="3975" w:hanging="58"/>
        <w:jc w:val="left"/>
      </w:pPr>
      <w:r>
        <w:t>Орфографический</w:t>
      </w:r>
      <w:r>
        <w:rPr>
          <w:spacing w:val="-8"/>
        </w:rPr>
        <w:t xml:space="preserve"> </w:t>
      </w:r>
      <w:r>
        <w:t>анализ</w:t>
      </w:r>
      <w:r>
        <w:rPr>
          <w:spacing w:val="-8"/>
        </w:rPr>
        <w:t xml:space="preserve"> </w:t>
      </w:r>
      <w:r>
        <w:t>наречий</w:t>
      </w:r>
      <w:r>
        <w:rPr>
          <w:spacing w:val="-8"/>
        </w:rPr>
        <w:t xml:space="preserve"> </w:t>
      </w:r>
      <w:r>
        <w:t>(в</w:t>
      </w:r>
      <w:r>
        <w:rPr>
          <w:spacing w:val="-8"/>
        </w:rPr>
        <w:t xml:space="preserve"> </w:t>
      </w:r>
      <w:r>
        <w:t>рамках</w:t>
      </w:r>
      <w:r>
        <w:rPr>
          <w:spacing w:val="-9"/>
        </w:rPr>
        <w:t xml:space="preserve"> </w:t>
      </w:r>
      <w:r>
        <w:t>изученного). Слова категории состояния.</w:t>
      </w:r>
    </w:p>
    <w:p w:rsidR="00156445" w:rsidRDefault="005A47D0">
      <w:pPr>
        <w:pStyle w:val="a3"/>
        <w:spacing w:line="260" w:lineRule="exact"/>
        <w:ind w:left="1722" w:firstLine="0"/>
        <w:jc w:val="left"/>
      </w:pPr>
      <w:r>
        <w:t>Вопрос</w:t>
      </w:r>
      <w:r>
        <w:rPr>
          <w:spacing w:val="22"/>
        </w:rPr>
        <w:t xml:space="preserve"> </w:t>
      </w:r>
      <w:r>
        <w:t>о</w:t>
      </w:r>
      <w:r>
        <w:rPr>
          <w:spacing w:val="13"/>
        </w:rPr>
        <w:t xml:space="preserve"> </w:t>
      </w:r>
      <w:r>
        <w:t>словах</w:t>
      </w:r>
      <w:r>
        <w:rPr>
          <w:spacing w:val="21"/>
        </w:rPr>
        <w:t xml:space="preserve"> </w:t>
      </w:r>
      <w:r>
        <w:t>категории</w:t>
      </w:r>
      <w:r>
        <w:rPr>
          <w:spacing w:val="37"/>
        </w:rPr>
        <w:t xml:space="preserve"> </w:t>
      </w:r>
      <w:r>
        <w:t>состояния</w:t>
      </w:r>
      <w:r>
        <w:rPr>
          <w:spacing w:val="15"/>
        </w:rPr>
        <w:t xml:space="preserve"> </w:t>
      </w:r>
      <w:r>
        <w:t>в</w:t>
      </w:r>
      <w:r>
        <w:rPr>
          <w:spacing w:val="27"/>
        </w:rPr>
        <w:t xml:space="preserve"> </w:t>
      </w:r>
      <w:r>
        <w:t>системе</w:t>
      </w:r>
      <w:r>
        <w:rPr>
          <w:spacing w:val="20"/>
        </w:rPr>
        <w:t xml:space="preserve"> </w:t>
      </w:r>
      <w:r>
        <w:t>частей</w:t>
      </w:r>
      <w:r>
        <w:rPr>
          <w:spacing w:val="36"/>
        </w:rPr>
        <w:t xml:space="preserve"> </w:t>
      </w:r>
      <w:r>
        <w:rPr>
          <w:spacing w:val="-2"/>
        </w:rPr>
        <w:t>речи.</w:t>
      </w:r>
    </w:p>
    <w:p w:rsidR="00156445" w:rsidRDefault="005A47D0">
      <w:pPr>
        <w:pStyle w:val="a3"/>
        <w:tabs>
          <w:tab w:val="left" w:pos="3100"/>
          <w:tab w:val="left" w:pos="5439"/>
          <w:tab w:val="left" w:pos="7105"/>
          <w:tab w:val="left" w:pos="9616"/>
        </w:tabs>
        <w:spacing w:before="9" w:line="247" w:lineRule="auto"/>
        <w:ind w:right="1116"/>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w:t>
      </w:r>
      <w:r>
        <w:rPr>
          <w:spacing w:val="22"/>
        </w:rPr>
        <w:t xml:space="preserve"> </w:t>
      </w:r>
      <w:r>
        <w:t>синтаксическая</w:t>
      </w:r>
      <w:r>
        <w:rPr>
          <w:spacing w:val="33"/>
        </w:rPr>
        <w:t xml:space="preserve"> </w:t>
      </w:r>
      <w:r>
        <w:t>функция</w:t>
      </w:r>
      <w:r>
        <w:rPr>
          <w:spacing w:val="30"/>
        </w:rPr>
        <w:t xml:space="preserve"> </w:t>
      </w:r>
      <w:r>
        <w:t>слов</w:t>
      </w:r>
      <w:r>
        <w:rPr>
          <w:spacing w:val="31"/>
        </w:rPr>
        <w:t xml:space="preserve"> </w:t>
      </w:r>
      <w:r>
        <w:t>категории</w:t>
      </w:r>
      <w:r>
        <w:rPr>
          <w:spacing w:val="40"/>
        </w:rPr>
        <w:t xml:space="preserve"> </w:t>
      </w:r>
      <w:r>
        <w:t>состояния.</w:t>
      </w:r>
      <w:r>
        <w:rPr>
          <w:spacing w:val="31"/>
        </w:rPr>
        <w:t xml:space="preserve"> </w:t>
      </w:r>
      <w:r>
        <w:t>Роль</w:t>
      </w:r>
      <w:r>
        <w:rPr>
          <w:spacing w:val="40"/>
        </w:rPr>
        <w:t xml:space="preserve"> </w:t>
      </w:r>
      <w:r>
        <w:t>слов</w:t>
      </w:r>
      <w:r>
        <w:rPr>
          <w:spacing w:val="31"/>
        </w:rPr>
        <w:t xml:space="preserve"> </w:t>
      </w:r>
      <w:r>
        <w:t>категории</w:t>
      </w:r>
      <w:r>
        <w:rPr>
          <w:spacing w:val="40"/>
        </w:rPr>
        <w:t xml:space="preserve"> </w:t>
      </w:r>
      <w:r>
        <w:t>состояния</w:t>
      </w:r>
      <w:r>
        <w:rPr>
          <w:spacing w:val="30"/>
        </w:rPr>
        <w:t xml:space="preserve"> </w:t>
      </w:r>
      <w:r>
        <w:t>в</w:t>
      </w:r>
      <w:r>
        <w:rPr>
          <w:spacing w:val="37"/>
        </w:rPr>
        <w:t xml:space="preserve"> </w:t>
      </w:r>
      <w:r>
        <w:t>речи.</w:t>
      </w:r>
    </w:p>
    <w:p w:rsidR="00156445" w:rsidRDefault="005A47D0">
      <w:pPr>
        <w:pStyle w:val="a3"/>
        <w:spacing w:before="12"/>
        <w:ind w:left="1780" w:firstLine="0"/>
        <w:jc w:val="left"/>
      </w:pPr>
      <w:r>
        <w:t>Служебные</w:t>
      </w:r>
      <w:r>
        <w:rPr>
          <w:spacing w:val="9"/>
        </w:rPr>
        <w:t xml:space="preserve"> </w:t>
      </w:r>
      <w:r>
        <w:t>части</w:t>
      </w:r>
      <w:r>
        <w:rPr>
          <w:spacing w:val="32"/>
        </w:rPr>
        <w:t xml:space="preserve"> </w:t>
      </w:r>
      <w:r>
        <w:rPr>
          <w:spacing w:val="-4"/>
        </w:rPr>
        <w:t>речи.</w:t>
      </w:r>
    </w:p>
    <w:p w:rsidR="00156445" w:rsidRDefault="005A47D0">
      <w:pPr>
        <w:pStyle w:val="a3"/>
        <w:spacing w:before="19" w:line="249" w:lineRule="auto"/>
        <w:ind w:right="1148"/>
        <w:jc w:val="left"/>
      </w:pPr>
      <w:r>
        <w:t>Общая</w:t>
      </w:r>
      <w:r>
        <w:rPr>
          <w:spacing w:val="80"/>
        </w:rPr>
        <w:t xml:space="preserve"> </w:t>
      </w:r>
      <w:r>
        <w:t>характеристика</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Отличие</w:t>
      </w:r>
      <w:r>
        <w:rPr>
          <w:spacing w:val="80"/>
        </w:rPr>
        <w:t xml:space="preserve"> </w:t>
      </w:r>
      <w:r>
        <w:t>самостоятельных</w:t>
      </w:r>
      <w:r>
        <w:rPr>
          <w:spacing w:val="80"/>
        </w:rPr>
        <w:t xml:space="preserve"> </w:t>
      </w:r>
      <w:r>
        <w:t>частей речи от служебных.</w:t>
      </w:r>
    </w:p>
    <w:p w:rsidR="00156445" w:rsidRDefault="005A47D0">
      <w:pPr>
        <w:pStyle w:val="a3"/>
        <w:spacing w:before="12" w:line="264" w:lineRule="exact"/>
        <w:ind w:left="1722" w:firstLine="0"/>
        <w:jc w:val="left"/>
      </w:pPr>
      <w:r>
        <w:rPr>
          <w:spacing w:val="-2"/>
        </w:rPr>
        <w:t>Предлог.</w:t>
      </w:r>
    </w:p>
    <w:p w:rsidR="00156445" w:rsidRDefault="005A47D0">
      <w:pPr>
        <w:pStyle w:val="a3"/>
        <w:spacing w:line="264" w:lineRule="exact"/>
        <w:ind w:left="1722" w:firstLine="0"/>
        <w:jc w:val="left"/>
      </w:pPr>
      <w:r>
        <w:t>Предлог</w:t>
      </w:r>
      <w:r>
        <w:rPr>
          <w:spacing w:val="27"/>
        </w:rPr>
        <w:t xml:space="preserve"> </w:t>
      </w:r>
      <w:r>
        <w:t>как</w:t>
      </w:r>
      <w:r>
        <w:rPr>
          <w:spacing w:val="33"/>
        </w:rPr>
        <w:t xml:space="preserve"> </w:t>
      </w:r>
      <w:r>
        <w:t>служебная</w:t>
      </w:r>
      <w:r>
        <w:rPr>
          <w:spacing w:val="22"/>
        </w:rPr>
        <w:t xml:space="preserve"> </w:t>
      </w:r>
      <w:r>
        <w:t>часть</w:t>
      </w:r>
      <w:r>
        <w:rPr>
          <w:spacing w:val="29"/>
        </w:rPr>
        <w:t xml:space="preserve"> </w:t>
      </w:r>
      <w:r>
        <w:t>речи.</w:t>
      </w:r>
      <w:r>
        <w:rPr>
          <w:spacing w:val="28"/>
        </w:rPr>
        <w:t xml:space="preserve"> </w:t>
      </w:r>
      <w:r>
        <w:t>Грамматические</w:t>
      </w:r>
      <w:r>
        <w:rPr>
          <w:spacing w:val="28"/>
        </w:rPr>
        <w:t xml:space="preserve"> </w:t>
      </w:r>
      <w:r>
        <w:t>функции</w:t>
      </w:r>
      <w:r>
        <w:rPr>
          <w:spacing w:val="32"/>
        </w:rPr>
        <w:t xml:space="preserve"> </w:t>
      </w:r>
      <w:r>
        <w:rPr>
          <w:spacing w:val="-2"/>
        </w:rPr>
        <w:t>предлогов.</w:t>
      </w:r>
    </w:p>
    <w:p w:rsidR="00156445" w:rsidRDefault="005A47D0">
      <w:pPr>
        <w:pStyle w:val="a3"/>
        <w:tabs>
          <w:tab w:val="left" w:pos="3100"/>
          <w:tab w:val="left" w:pos="4680"/>
          <w:tab w:val="left" w:pos="5467"/>
          <w:tab w:val="left" w:pos="7744"/>
          <w:tab w:val="left" w:pos="9232"/>
        </w:tabs>
        <w:spacing w:before="14" w:line="247" w:lineRule="auto"/>
        <w:ind w:right="1151"/>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w:t>
      </w:r>
      <w:r>
        <w:rPr>
          <w:spacing w:val="40"/>
        </w:rPr>
        <w:t xml:space="preserve"> </w:t>
      </w:r>
      <w:r>
        <w:t>непроизводные.</w:t>
      </w:r>
      <w:r>
        <w:rPr>
          <w:spacing w:val="40"/>
        </w:rPr>
        <w:t xml:space="preserve"> </w:t>
      </w:r>
      <w:r>
        <w:t>Разряды</w:t>
      </w:r>
      <w:r>
        <w:rPr>
          <w:spacing w:val="40"/>
        </w:rPr>
        <w:t xml:space="preserve"> </w:t>
      </w:r>
      <w:r>
        <w:t>предлогов</w:t>
      </w:r>
      <w:r>
        <w:rPr>
          <w:spacing w:val="40"/>
        </w:rPr>
        <w:t xml:space="preserve"> </w:t>
      </w:r>
      <w:r>
        <w:t>по</w:t>
      </w:r>
      <w:r>
        <w:rPr>
          <w:spacing w:val="40"/>
        </w:rPr>
        <w:t xml:space="preserve"> </w:t>
      </w:r>
      <w:r>
        <w:t>строению:</w:t>
      </w:r>
      <w:r>
        <w:rPr>
          <w:spacing w:val="40"/>
        </w:rPr>
        <w:t xml:space="preserve"> </w:t>
      </w:r>
      <w:r>
        <w:t>предлоги</w:t>
      </w:r>
      <w:r>
        <w:rPr>
          <w:spacing w:val="40"/>
        </w:rPr>
        <w:t xml:space="preserve"> </w:t>
      </w:r>
      <w:r>
        <w:t>простые</w:t>
      </w:r>
      <w:r>
        <w:rPr>
          <w:spacing w:val="40"/>
        </w:rPr>
        <w:t xml:space="preserve"> </w:t>
      </w:r>
      <w:r>
        <w:t>и</w:t>
      </w:r>
      <w:r>
        <w:rPr>
          <w:spacing w:val="40"/>
        </w:rPr>
        <w:t xml:space="preserve"> </w:t>
      </w:r>
      <w:r>
        <w:t>составные.</w:t>
      </w:r>
    </w:p>
    <w:p w:rsidR="00156445" w:rsidRDefault="005A47D0">
      <w:pPr>
        <w:pStyle w:val="a3"/>
        <w:spacing w:before="2"/>
        <w:ind w:left="1722" w:firstLine="0"/>
        <w:jc w:val="left"/>
      </w:pPr>
      <w:r>
        <w:t>Морфологический</w:t>
      </w:r>
      <w:r>
        <w:rPr>
          <w:spacing w:val="38"/>
        </w:rPr>
        <w:t xml:space="preserve"> </w:t>
      </w:r>
      <w:r>
        <w:t>анализ</w:t>
      </w:r>
      <w:r>
        <w:rPr>
          <w:spacing w:val="33"/>
        </w:rPr>
        <w:t xml:space="preserve"> </w:t>
      </w:r>
      <w:r>
        <w:rPr>
          <w:spacing w:val="-2"/>
        </w:rPr>
        <w:t>предлогов.</w:t>
      </w:r>
    </w:p>
    <w:p w:rsidR="00156445" w:rsidRDefault="005A47D0">
      <w:pPr>
        <w:pStyle w:val="a3"/>
        <w:spacing w:before="14" w:line="249" w:lineRule="auto"/>
        <w:ind w:right="1089"/>
      </w:pP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 Правильное использование предлогов из–с, в–на. Правильное образование предложно- падежных</w:t>
      </w:r>
      <w:r>
        <w:rPr>
          <w:spacing w:val="40"/>
        </w:rPr>
        <w:t xml:space="preserve"> </w:t>
      </w:r>
      <w:r>
        <w:t>форм</w:t>
      </w:r>
      <w:r>
        <w:rPr>
          <w:spacing w:val="40"/>
        </w:rPr>
        <w:t xml:space="preserve"> </w:t>
      </w:r>
      <w:r>
        <w:t>с</w:t>
      </w:r>
      <w:r>
        <w:rPr>
          <w:spacing w:val="40"/>
        </w:rPr>
        <w:t xml:space="preserve"> </w:t>
      </w:r>
      <w:r>
        <w:t>предлогами</w:t>
      </w:r>
      <w:r>
        <w:rPr>
          <w:spacing w:val="40"/>
        </w:rPr>
        <w:t xml:space="preserve"> </w:t>
      </w:r>
      <w:r>
        <w:t>по,</w:t>
      </w:r>
      <w:r>
        <w:rPr>
          <w:spacing w:val="40"/>
        </w:rPr>
        <w:t xml:space="preserve"> </w:t>
      </w:r>
      <w:r>
        <w:t>благодаря,</w:t>
      </w:r>
      <w:r>
        <w:rPr>
          <w:spacing w:val="40"/>
        </w:rPr>
        <w:t xml:space="preserve"> </w:t>
      </w:r>
      <w:r>
        <w:t>согласно,</w:t>
      </w:r>
      <w:r>
        <w:rPr>
          <w:spacing w:val="40"/>
        </w:rPr>
        <w:t xml:space="preserve"> </w:t>
      </w:r>
      <w:r>
        <w:t>вопреки,</w:t>
      </w:r>
      <w:r>
        <w:rPr>
          <w:spacing w:val="40"/>
        </w:rPr>
        <w:t xml:space="preserve"> </w:t>
      </w:r>
      <w:r>
        <w:t>наперерез.</w:t>
      </w:r>
    </w:p>
    <w:p w:rsidR="00156445" w:rsidRDefault="005A47D0">
      <w:pPr>
        <w:pStyle w:val="a3"/>
        <w:spacing w:before="6" w:line="247" w:lineRule="auto"/>
        <w:ind w:left="1722" w:right="5902" w:firstLine="0"/>
      </w:pPr>
      <w:r>
        <w:t xml:space="preserve">Правописание производных предлогов. </w:t>
      </w:r>
      <w:r>
        <w:rPr>
          <w:spacing w:val="-2"/>
        </w:rPr>
        <w:t>Союз.</w:t>
      </w:r>
    </w:p>
    <w:p w:rsidR="00156445" w:rsidRDefault="005A47D0">
      <w:pPr>
        <w:pStyle w:val="a3"/>
        <w:spacing w:before="2" w:line="252" w:lineRule="auto"/>
        <w:ind w:right="1112"/>
      </w:pPr>
      <w:r>
        <w:t>Союз как служебная часть речи. Союз как средство связи однородных членов предложения</w:t>
      </w:r>
      <w:r>
        <w:rPr>
          <w:spacing w:val="40"/>
        </w:rPr>
        <w:t xml:space="preserve"> </w:t>
      </w:r>
      <w:r>
        <w:t>и</w:t>
      </w:r>
      <w:r>
        <w:rPr>
          <w:spacing w:val="40"/>
        </w:rPr>
        <w:t xml:space="preserve"> </w:t>
      </w:r>
      <w:r>
        <w:t>частей</w:t>
      </w:r>
      <w:r>
        <w:rPr>
          <w:spacing w:val="40"/>
        </w:rPr>
        <w:t xml:space="preserve"> </w:t>
      </w:r>
      <w:r>
        <w:t>сложного предложения.</w:t>
      </w:r>
    </w:p>
    <w:p w:rsidR="00156445" w:rsidRDefault="005A47D0">
      <w:pPr>
        <w:pStyle w:val="a3"/>
        <w:spacing w:before="2" w:line="252" w:lineRule="auto"/>
        <w:ind w:right="110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56445" w:rsidRDefault="005A47D0">
      <w:pPr>
        <w:pStyle w:val="a3"/>
        <w:spacing w:before="2" w:line="247" w:lineRule="auto"/>
        <w:ind w:left="1722" w:right="6454" w:firstLine="0"/>
      </w:pPr>
      <w:r>
        <w:t>Морфологический анализ союзов. Правописание союзов.</w:t>
      </w:r>
    </w:p>
    <w:p w:rsidR="00156445" w:rsidRDefault="005A47D0">
      <w:pPr>
        <w:pStyle w:val="a3"/>
        <w:spacing w:before="3" w:line="249" w:lineRule="auto"/>
        <w:ind w:right="1111"/>
      </w:pPr>
      <w:r>
        <w:t>Знаки препинания в сложных союзных предложениях (в рамках изученного). Знаки препинания</w:t>
      </w:r>
      <w:r>
        <w:rPr>
          <w:spacing w:val="80"/>
        </w:rPr>
        <w:t xml:space="preserve">  </w:t>
      </w:r>
      <w:r>
        <w:t>в</w:t>
      </w:r>
      <w:r>
        <w:rPr>
          <w:spacing w:val="80"/>
          <w:w w:val="150"/>
        </w:rPr>
        <w:t xml:space="preserve">  </w:t>
      </w:r>
      <w:r>
        <w:t>предложениях</w:t>
      </w:r>
      <w:r>
        <w:rPr>
          <w:spacing w:val="80"/>
          <w:w w:val="150"/>
        </w:rPr>
        <w:t xml:space="preserve">  </w:t>
      </w:r>
      <w:r>
        <w:t>с</w:t>
      </w:r>
      <w:r>
        <w:rPr>
          <w:spacing w:val="80"/>
        </w:rPr>
        <w:t xml:space="preserve">  </w:t>
      </w:r>
      <w:r>
        <w:t>союзом</w:t>
      </w:r>
      <w:r>
        <w:rPr>
          <w:spacing w:val="80"/>
          <w:w w:val="150"/>
        </w:rPr>
        <w:t xml:space="preserve">  </w:t>
      </w:r>
      <w:r>
        <w:t>и,</w:t>
      </w:r>
      <w:r>
        <w:rPr>
          <w:spacing w:val="80"/>
          <w:w w:val="150"/>
        </w:rPr>
        <w:t xml:space="preserve">  </w:t>
      </w:r>
      <w:r>
        <w:t>связывающим</w:t>
      </w:r>
      <w:r>
        <w:rPr>
          <w:spacing w:val="80"/>
          <w:w w:val="150"/>
        </w:rPr>
        <w:t xml:space="preserve">  </w:t>
      </w:r>
      <w:r>
        <w:t>однородные</w:t>
      </w:r>
      <w:r>
        <w:rPr>
          <w:spacing w:val="80"/>
        </w:rPr>
        <w:t xml:space="preserve">  </w:t>
      </w:r>
      <w:r>
        <w:t>члены</w:t>
      </w:r>
      <w:r>
        <w:rPr>
          <w:spacing w:val="40"/>
        </w:rPr>
        <w:t xml:space="preserve"> </w:t>
      </w:r>
      <w:r>
        <w:t>и части сложного предложения.</w:t>
      </w:r>
    </w:p>
    <w:p w:rsidR="00156445" w:rsidRDefault="005A47D0">
      <w:pPr>
        <w:pStyle w:val="a3"/>
        <w:spacing w:line="261" w:lineRule="exact"/>
        <w:ind w:left="1722" w:firstLine="0"/>
        <w:jc w:val="left"/>
      </w:pPr>
      <w:r>
        <w:rPr>
          <w:spacing w:val="-2"/>
        </w:rPr>
        <w:t>Частица.</w:t>
      </w:r>
    </w:p>
    <w:p w:rsidR="00156445" w:rsidRDefault="005A47D0">
      <w:pPr>
        <w:pStyle w:val="a3"/>
        <w:spacing w:before="14" w:line="244" w:lineRule="auto"/>
        <w:ind w:right="1148"/>
        <w:jc w:val="left"/>
      </w:pPr>
      <w:r>
        <w:t>Частица</w:t>
      </w:r>
      <w:r>
        <w:rPr>
          <w:spacing w:val="38"/>
        </w:rPr>
        <w:t xml:space="preserve"> </w:t>
      </w:r>
      <w:r>
        <w:t>как</w:t>
      </w:r>
      <w:r>
        <w:rPr>
          <w:spacing w:val="37"/>
        </w:rPr>
        <w:t xml:space="preserve"> </w:t>
      </w:r>
      <w:r>
        <w:t>служебная</w:t>
      </w:r>
      <w:r>
        <w:rPr>
          <w:spacing w:val="34"/>
        </w:rPr>
        <w:t xml:space="preserve"> </w:t>
      </w:r>
      <w:r>
        <w:t>часть</w:t>
      </w:r>
      <w:r>
        <w:rPr>
          <w:spacing w:val="34"/>
        </w:rPr>
        <w:t xml:space="preserve"> </w:t>
      </w:r>
      <w:r>
        <w:t>речи.</w:t>
      </w:r>
      <w:r>
        <w:rPr>
          <w:spacing w:val="33"/>
        </w:rPr>
        <w:t xml:space="preserve"> </w:t>
      </w:r>
      <w:r>
        <w:t>Роль</w:t>
      </w:r>
      <w:r>
        <w:rPr>
          <w:spacing w:val="33"/>
        </w:rPr>
        <w:t xml:space="preserve"> </w:t>
      </w:r>
      <w:r>
        <w:t>частиц</w:t>
      </w:r>
      <w:r>
        <w:rPr>
          <w:spacing w:val="30"/>
        </w:rPr>
        <w:t xml:space="preserve"> </w:t>
      </w:r>
      <w:r>
        <w:t>в</w:t>
      </w:r>
      <w:r>
        <w:rPr>
          <w:spacing w:val="34"/>
        </w:rPr>
        <w:t xml:space="preserve"> </w:t>
      </w:r>
      <w:r>
        <w:t>передаче</w:t>
      </w:r>
      <w:r>
        <w:rPr>
          <w:spacing w:val="33"/>
        </w:rPr>
        <w:t xml:space="preserve"> </w:t>
      </w:r>
      <w:r>
        <w:t>различных</w:t>
      </w:r>
      <w:r>
        <w:rPr>
          <w:spacing w:val="40"/>
        </w:rPr>
        <w:t xml:space="preserve"> </w:t>
      </w:r>
      <w:r>
        <w:t>оттенков значения</w:t>
      </w:r>
      <w:r>
        <w:rPr>
          <w:spacing w:val="80"/>
        </w:rPr>
        <w:t xml:space="preserve"> </w:t>
      </w:r>
      <w:r>
        <w:t>в</w:t>
      </w:r>
      <w:r>
        <w:rPr>
          <w:spacing w:val="80"/>
        </w:rPr>
        <w:t xml:space="preserve"> </w:t>
      </w:r>
      <w:r>
        <w:t>слове</w:t>
      </w:r>
      <w:r>
        <w:rPr>
          <w:spacing w:val="80"/>
        </w:rPr>
        <w:t xml:space="preserve"> </w:t>
      </w:r>
      <w:r>
        <w:t>и</w:t>
      </w:r>
      <w:r>
        <w:rPr>
          <w:spacing w:val="40"/>
        </w:rPr>
        <w:t xml:space="preserve"> </w:t>
      </w:r>
      <w:r>
        <w:t>тексте,</w:t>
      </w:r>
      <w:r>
        <w:rPr>
          <w:spacing w:val="80"/>
        </w:rPr>
        <w:t xml:space="preserve"> </w:t>
      </w:r>
      <w:r>
        <w:t>в</w:t>
      </w:r>
      <w:r>
        <w:rPr>
          <w:spacing w:val="40"/>
        </w:rPr>
        <w:t xml:space="preserve"> </w:t>
      </w:r>
      <w:r>
        <w:t>образовании</w:t>
      </w:r>
      <w:r>
        <w:rPr>
          <w:spacing w:val="80"/>
          <w:w w:val="150"/>
        </w:rPr>
        <w:t xml:space="preserve"> </w:t>
      </w:r>
      <w:r>
        <w:t>форм</w:t>
      </w:r>
      <w:r>
        <w:rPr>
          <w:spacing w:val="38"/>
        </w:rPr>
        <w:t xml:space="preserve"> </w:t>
      </w:r>
      <w:r>
        <w:t>глагола.</w:t>
      </w:r>
      <w:r>
        <w:rPr>
          <w:spacing w:val="35"/>
        </w:rPr>
        <w:t xml:space="preserve"> </w:t>
      </w:r>
      <w:r>
        <w:t>Употребление</w:t>
      </w:r>
      <w:r>
        <w:rPr>
          <w:spacing w:val="80"/>
        </w:rPr>
        <w:t xml:space="preserve"> </w:t>
      </w:r>
      <w:r>
        <w:t>частиц</w:t>
      </w:r>
      <w:r>
        <w:rPr>
          <w:spacing w:val="80"/>
          <w:w w:val="150"/>
        </w:rPr>
        <w:t xml:space="preserve"> </w:t>
      </w:r>
      <w:r>
        <w:t>в</w:t>
      </w:r>
    </w:p>
    <w:p w:rsidR="00156445" w:rsidRDefault="00156445">
      <w:pPr>
        <w:spacing w:line="244"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firstLine="0"/>
      </w:pPr>
      <w:r>
        <w:t>предложении и тексте в соответствии с их значением и стилистической окраской. Интонационные</w:t>
      </w:r>
      <w:r>
        <w:rPr>
          <w:spacing w:val="40"/>
        </w:rPr>
        <w:t xml:space="preserve"> </w:t>
      </w:r>
      <w:r>
        <w:t>особенности</w:t>
      </w:r>
      <w:r>
        <w:rPr>
          <w:spacing w:val="40"/>
        </w:rPr>
        <w:t xml:space="preserve"> </w:t>
      </w:r>
      <w:r>
        <w:t>предложений</w:t>
      </w:r>
      <w:r>
        <w:rPr>
          <w:spacing w:val="40"/>
        </w:rPr>
        <w:t xml:space="preserve"> </w:t>
      </w:r>
      <w:r>
        <w:t>с частицами.</w:t>
      </w:r>
    </w:p>
    <w:p w:rsidR="00156445" w:rsidRDefault="005A47D0">
      <w:pPr>
        <w:pStyle w:val="a3"/>
        <w:spacing w:before="12" w:line="244" w:lineRule="auto"/>
        <w:ind w:right="1112"/>
      </w:pPr>
      <w:r>
        <w:t xml:space="preserve">Разряды частиц по значению и употреблению: формообразующие, отрицательные, </w:t>
      </w:r>
      <w:r>
        <w:rPr>
          <w:spacing w:val="-2"/>
        </w:rPr>
        <w:t>модальные.</w:t>
      </w:r>
    </w:p>
    <w:p w:rsidR="00156445" w:rsidRDefault="005A47D0">
      <w:pPr>
        <w:pStyle w:val="a3"/>
        <w:spacing w:before="8"/>
        <w:ind w:left="1722" w:firstLine="0"/>
      </w:pPr>
      <w:r>
        <w:t>Морфологический</w:t>
      </w:r>
      <w:r>
        <w:rPr>
          <w:spacing w:val="46"/>
        </w:rPr>
        <w:t xml:space="preserve"> </w:t>
      </w:r>
      <w:r>
        <w:t>анализ</w:t>
      </w:r>
      <w:r>
        <w:rPr>
          <w:spacing w:val="43"/>
        </w:rPr>
        <w:t xml:space="preserve"> </w:t>
      </w:r>
      <w:r>
        <w:rPr>
          <w:spacing w:val="-2"/>
        </w:rPr>
        <w:t>частиц.</w:t>
      </w:r>
    </w:p>
    <w:p w:rsidR="00156445" w:rsidRDefault="005A47D0">
      <w:pPr>
        <w:pStyle w:val="a3"/>
        <w:spacing w:before="9" w:line="247" w:lineRule="auto"/>
        <w:ind w:right="1099"/>
      </w:pPr>
      <w:r>
        <w:t>Смысловые</w:t>
      </w:r>
      <w:r>
        <w:rPr>
          <w:spacing w:val="80"/>
        </w:rPr>
        <w:t xml:space="preserve">   </w:t>
      </w:r>
      <w:r>
        <w:t>различия</w:t>
      </w:r>
      <w:r>
        <w:rPr>
          <w:spacing w:val="80"/>
        </w:rPr>
        <w:t xml:space="preserve">   </w:t>
      </w:r>
      <w:r>
        <w:t>частиц</w:t>
      </w:r>
      <w:r>
        <w:rPr>
          <w:spacing w:val="76"/>
          <w:w w:val="150"/>
        </w:rPr>
        <w:t xml:space="preserve">   </w:t>
      </w:r>
      <w:r>
        <w:t>не</w:t>
      </w:r>
      <w:r>
        <w:rPr>
          <w:spacing w:val="75"/>
          <w:w w:val="150"/>
        </w:rPr>
        <w:t xml:space="preserve">   </w:t>
      </w:r>
      <w:r>
        <w:t>и</w:t>
      </w:r>
      <w:r>
        <w:rPr>
          <w:spacing w:val="76"/>
          <w:w w:val="150"/>
        </w:rPr>
        <w:t xml:space="preserve">   </w:t>
      </w:r>
      <w:r>
        <w:t>ни.</w:t>
      </w:r>
      <w:r>
        <w:rPr>
          <w:spacing w:val="76"/>
          <w:w w:val="150"/>
        </w:rPr>
        <w:t xml:space="preserve">   </w:t>
      </w:r>
      <w:r>
        <w:t>Использование</w:t>
      </w:r>
      <w:r>
        <w:rPr>
          <w:spacing w:val="77"/>
          <w:w w:val="150"/>
        </w:rPr>
        <w:t xml:space="preserve">   </w:t>
      </w:r>
      <w:r>
        <w:t>частиц не</w:t>
      </w:r>
      <w:r>
        <w:rPr>
          <w:spacing w:val="40"/>
        </w:rPr>
        <w:t xml:space="preserve">  </w:t>
      </w:r>
      <w:r>
        <w:t>и</w:t>
      </w:r>
      <w:r>
        <w:rPr>
          <w:spacing w:val="48"/>
        </w:rPr>
        <w:t xml:space="preserve">  </w:t>
      </w:r>
      <w:r>
        <w:t>ни</w:t>
      </w:r>
      <w:r>
        <w:rPr>
          <w:spacing w:val="48"/>
        </w:rPr>
        <w:t xml:space="preserve">  </w:t>
      </w:r>
      <w:r>
        <w:t>в</w:t>
      </w:r>
      <w:r>
        <w:rPr>
          <w:spacing w:val="48"/>
        </w:rPr>
        <w:t xml:space="preserve">  </w:t>
      </w:r>
      <w:r>
        <w:t>письменной</w:t>
      </w:r>
      <w:r>
        <w:rPr>
          <w:spacing w:val="48"/>
        </w:rPr>
        <w:t xml:space="preserve">  </w:t>
      </w:r>
      <w:r>
        <w:t>речи.</w:t>
      </w:r>
      <w:r>
        <w:rPr>
          <w:spacing w:val="40"/>
        </w:rPr>
        <w:t xml:space="preserve">  </w:t>
      </w:r>
      <w:r>
        <w:t>Различение</w:t>
      </w:r>
      <w:r>
        <w:rPr>
          <w:spacing w:val="49"/>
        </w:rPr>
        <w:t xml:space="preserve">  </w:t>
      </w:r>
      <w:r>
        <w:t>приставки</w:t>
      </w:r>
      <w:r>
        <w:rPr>
          <w:spacing w:val="80"/>
        </w:rPr>
        <w:t xml:space="preserve">  </w:t>
      </w:r>
      <w:r>
        <w:t>не-</w:t>
      </w:r>
      <w:r>
        <w:rPr>
          <w:spacing w:val="48"/>
        </w:rPr>
        <w:t xml:space="preserve">  </w:t>
      </w:r>
      <w:r>
        <w:t>и</w:t>
      </w:r>
      <w:r>
        <w:rPr>
          <w:spacing w:val="51"/>
        </w:rPr>
        <w:t xml:space="preserve">  </w:t>
      </w:r>
      <w:r>
        <w:t>частицы</w:t>
      </w:r>
      <w:r>
        <w:rPr>
          <w:spacing w:val="40"/>
        </w:rPr>
        <w:t xml:space="preserve">  </w:t>
      </w:r>
      <w:r>
        <w:t>не.</w:t>
      </w:r>
      <w:r>
        <w:rPr>
          <w:spacing w:val="50"/>
        </w:rPr>
        <w:t xml:space="preserve">  </w:t>
      </w:r>
      <w:r>
        <w:t>Слитное и</w:t>
      </w:r>
      <w:r>
        <w:rPr>
          <w:spacing w:val="40"/>
        </w:rPr>
        <w:t xml:space="preserve"> </w:t>
      </w:r>
      <w:r>
        <w:t>раздельное</w:t>
      </w:r>
      <w:r>
        <w:rPr>
          <w:spacing w:val="40"/>
        </w:rPr>
        <w:t xml:space="preserve"> </w:t>
      </w:r>
      <w:r>
        <w:t>написание</w:t>
      </w:r>
      <w:r>
        <w:rPr>
          <w:spacing w:val="40"/>
        </w:rPr>
        <w:t xml:space="preserve"> </w:t>
      </w:r>
      <w:r>
        <w:t>не</w:t>
      </w:r>
      <w:r>
        <w:rPr>
          <w:spacing w:val="40"/>
        </w:rPr>
        <w:t xml:space="preserve"> </w:t>
      </w:r>
      <w:r>
        <w:t>с</w:t>
      </w:r>
      <w:r>
        <w:rPr>
          <w:spacing w:val="40"/>
        </w:rPr>
        <w:t xml:space="preserve"> </w:t>
      </w:r>
      <w:r>
        <w:t>разными</w:t>
      </w:r>
      <w:r>
        <w:rPr>
          <w:spacing w:val="40"/>
        </w:rPr>
        <w:t xml:space="preserve"> </w:t>
      </w:r>
      <w:r>
        <w:t>частями</w:t>
      </w:r>
      <w:r>
        <w:rPr>
          <w:spacing w:val="40"/>
        </w:rPr>
        <w:t xml:space="preserve"> </w:t>
      </w:r>
      <w:r>
        <w:t>речи</w:t>
      </w:r>
      <w:r>
        <w:rPr>
          <w:spacing w:val="40"/>
        </w:rPr>
        <w:t xml:space="preserve"> </w:t>
      </w:r>
      <w:r>
        <w:t>(обобщение).</w:t>
      </w:r>
      <w:r>
        <w:rPr>
          <w:spacing w:val="40"/>
        </w:rPr>
        <w:t xml:space="preserve"> </w:t>
      </w:r>
      <w:r>
        <w:t>Правописание</w:t>
      </w:r>
      <w:r>
        <w:rPr>
          <w:spacing w:val="40"/>
        </w:rPr>
        <w:t xml:space="preserve"> </w:t>
      </w:r>
      <w:r>
        <w:t>частиц</w:t>
      </w:r>
      <w:r>
        <w:rPr>
          <w:spacing w:val="40"/>
        </w:rPr>
        <w:t xml:space="preserve"> </w:t>
      </w:r>
      <w:r>
        <w:t>бы, ли,</w:t>
      </w:r>
      <w:r>
        <w:rPr>
          <w:spacing w:val="33"/>
        </w:rPr>
        <w:t xml:space="preserve"> </w:t>
      </w:r>
      <w:r>
        <w:t>же</w:t>
      </w:r>
      <w:r>
        <w:rPr>
          <w:spacing w:val="40"/>
        </w:rPr>
        <w:t xml:space="preserve"> </w:t>
      </w:r>
      <w:r>
        <w:t>с</w:t>
      </w:r>
      <w:r>
        <w:rPr>
          <w:spacing w:val="30"/>
        </w:rPr>
        <w:t xml:space="preserve"> </w:t>
      </w:r>
      <w:r>
        <w:t>другими</w:t>
      </w:r>
      <w:r>
        <w:rPr>
          <w:spacing w:val="40"/>
        </w:rPr>
        <w:t xml:space="preserve"> </w:t>
      </w:r>
      <w:r>
        <w:t>словами.</w:t>
      </w:r>
      <w:r>
        <w:rPr>
          <w:spacing w:val="34"/>
        </w:rPr>
        <w:t xml:space="preserve"> </w:t>
      </w:r>
      <w:r>
        <w:t>Дефисное</w:t>
      </w:r>
      <w:r>
        <w:rPr>
          <w:spacing w:val="33"/>
        </w:rPr>
        <w:t xml:space="preserve"> </w:t>
      </w:r>
      <w:r>
        <w:t>написание</w:t>
      </w:r>
      <w:r>
        <w:rPr>
          <w:spacing w:val="40"/>
        </w:rPr>
        <w:t xml:space="preserve"> </w:t>
      </w:r>
      <w:r>
        <w:t>частиц</w:t>
      </w:r>
      <w:r>
        <w:rPr>
          <w:spacing w:val="40"/>
        </w:rPr>
        <w:t xml:space="preserve"> </w:t>
      </w:r>
      <w:r>
        <w:t>-то,</w:t>
      </w:r>
      <w:r>
        <w:rPr>
          <w:spacing w:val="40"/>
        </w:rPr>
        <w:t xml:space="preserve"> </w:t>
      </w:r>
      <w:r>
        <w:t>-таки,</w:t>
      </w:r>
      <w:r>
        <w:rPr>
          <w:spacing w:val="40"/>
        </w:rPr>
        <w:t xml:space="preserve"> </w:t>
      </w:r>
      <w:r>
        <w:t>-ка.</w:t>
      </w:r>
    </w:p>
    <w:p w:rsidR="00156445" w:rsidRDefault="005A47D0">
      <w:pPr>
        <w:pStyle w:val="a3"/>
        <w:spacing w:before="15" w:line="247" w:lineRule="auto"/>
        <w:ind w:left="1722" w:right="5407" w:firstLine="0"/>
      </w:pPr>
      <w:r>
        <w:t>Междометия и звукоподражательные слова. Междометия как особая группа слов.</w:t>
      </w:r>
    </w:p>
    <w:p w:rsidR="00156445" w:rsidRDefault="005A47D0">
      <w:pPr>
        <w:pStyle w:val="a3"/>
        <w:spacing w:before="12" w:line="247" w:lineRule="auto"/>
        <w:ind w:right="1099"/>
      </w:pPr>
      <w:r>
        <w:t>Разряды</w:t>
      </w:r>
      <w:r>
        <w:rPr>
          <w:spacing w:val="71"/>
        </w:rPr>
        <w:t xml:space="preserve">  </w:t>
      </w:r>
      <w:r>
        <w:t>междометий</w:t>
      </w:r>
      <w:r>
        <w:rPr>
          <w:spacing w:val="80"/>
          <w:w w:val="150"/>
        </w:rPr>
        <w:t xml:space="preserve">  </w:t>
      </w:r>
      <w:r>
        <w:t>по</w:t>
      </w:r>
      <w:r>
        <w:rPr>
          <w:spacing w:val="79"/>
          <w:w w:val="150"/>
        </w:rPr>
        <w:t xml:space="preserve">  </w:t>
      </w:r>
      <w:r>
        <w:t>значению</w:t>
      </w:r>
      <w:r>
        <w:rPr>
          <w:spacing w:val="80"/>
          <w:w w:val="150"/>
        </w:rPr>
        <w:t xml:space="preserve">  </w:t>
      </w:r>
      <w:r>
        <w:t>(выражающие</w:t>
      </w:r>
      <w:r>
        <w:rPr>
          <w:spacing w:val="80"/>
          <w:w w:val="150"/>
        </w:rPr>
        <w:t xml:space="preserve">  </w:t>
      </w:r>
      <w:r>
        <w:t>чувства,</w:t>
      </w:r>
      <w:r>
        <w:rPr>
          <w:spacing w:val="80"/>
          <w:w w:val="150"/>
        </w:rPr>
        <w:t xml:space="preserve">  </w:t>
      </w:r>
      <w:r>
        <w:t>побуждающие к</w:t>
      </w:r>
      <w:r>
        <w:rPr>
          <w:spacing w:val="40"/>
        </w:rPr>
        <w:t xml:space="preserve"> </w:t>
      </w:r>
      <w:r>
        <w:t>действию,</w:t>
      </w:r>
      <w:r>
        <w:rPr>
          <w:spacing w:val="40"/>
        </w:rPr>
        <w:t xml:space="preserve"> </w:t>
      </w:r>
      <w:r>
        <w:t>этикетные</w:t>
      </w:r>
      <w:r>
        <w:rPr>
          <w:spacing w:val="40"/>
        </w:rPr>
        <w:t xml:space="preserve"> </w:t>
      </w:r>
      <w:r>
        <w:t>междометия);</w:t>
      </w:r>
      <w:r>
        <w:rPr>
          <w:spacing w:val="40"/>
        </w:rPr>
        <w:t xml:space="preserve"> </w:t>
      </w:r>
      <w:r>
        <w:t>междометия</w:t>
      </w:r>
      <w:r>
        <w:rPr>
          <w:spacing w:val="40"/>
        </w:rPr>
        <w:t xml:space="preserve"> </w:t>
      </w:r>
      <w:r>
        <w:t>производные</w:t>
      </w:r>
      <w:r>
        <w:rPr>
          <w:spacing w:val="40"/>
        </w:rPr>
        <w:t xml:space="preserve"> </w:t>
      </w:r>
      <w:r>
        <w:t>и</w:t>
      </w:r>
      <w:r>
        <w:rPr>
          <w:spacing w:val="40"/>
        </w:rPr>
        <w:t xml:space="preserve"> </w:t>
      </w:r>
      <w:r>
        <w:t>непроизводные.</w:t>
      </w:r>
    </w:p>
    <w:p w:rsidR="00156445" w:rsidRDefault="005A47D0">
      <w:pPr>
        <w:pStyle w:val="a3"/>
        <w:spacing w:before="2" w:line="247" w:lineRule="auto"/>
        <w:ind w:left="1722" w:right="5896" w:firstLine="0"/>
      </w:pPr>
      <w:r>
        <w:t>Морфологический анализ междометий. Звукоподражательные слова.</w:t>
      </w:r>
    </w:p>
    <w:p w:rsidR="00156445" w:rsidRDefault="005A47D0">
      <w:pPr>
        <w:pStyle w:val="a3"/>
        <w:spacing w:line="249" w:lineRule="auto"/>
        <w:ind w:right="1106"/>
      </w:pPr>
      <w:r>
        <w:t>Использование</w:t>
      </w:r>
      <w:r>
        <w:rPr>
          <w:spacing w:val="78"/>
        </w:rPr>
        <w:t xml:space="preserve">  </w:t>
      </w:r>
      <w:r>
        <w:t>междометий</w:t>
      </w:r>
      <w:r>
        <w:rPr>
          <w:spacing w:val="80"/>
          <w:w w:val="150"/>
        </w:rPr>
        <w:t xml:space="preserve">  </w:t>
      </w:r>
      <w:r>
        <w:t>и</w:t>
      </w:r>
      <w:r>
        <w:rPr>
          <w:spacing w:val="80"/>
          <w:w w:val="150"/>
        </w:rPr>
        <w:t xml:space="preserve">  </w:t>
      </w:r>
      <w:r>
        <w:t>звукоподражательных</w:t>
      </w:r>
      <w:r>
        <w:rPr>
          <w:spacing w:val="80"/>
          <w:w w:val="150"/>
        </w:rPr>
        <w:t xml:space="preserve">  </w:t>
      </w:r>
      <w:r>
        <w:t>слов</w:t>
      </w:r>
      <w:r>
        <w:rPr>
          <w:spacing w:val="80"/>
          <w:w w:val="150"/>
        </w:rPr>
        <w:t xml:space="preserve">  </w:t>
      </w:r>
      <w:r>
        <w:t>в</w:t>
      </w:r>
      <w:r>
        <w:rPr>
          <w:spacing w:val="80"/>
          <w:w w:val="150"/>
        </w:rPr>
        <w:t xml:space="preserve">  </w:t>
      </w:r>
      <w:r>
        <w:t>разговорной и</w:t>
      </w:r>
      <w:r>
        <w:rPr>
          <w:spacing w:val="80"/>
          <w:w w:val="150"/>
        </w:rPr>
        <w:t xml:space="preserve">  </w:t>
      </w:r>
      <w:r>
        <w:t>художественной</w:t>
      </w:r>
      <w:r>
        <w:rPr>
          <w:spacing w:val="63"/>
        </w:rPr>
        <w:t xml:space="preserve">   </w:t>
      </w:r>
      <w:r>
        <w:t>речи</w:t>
      </w:r>
      <w:r>
        <w:rPr>
          <w:spacing w:val="65"/>
        </w:rPr>
        <w:t xml:space="preserve">   </w:t>
      </w:r>
      <w:r>
        <w:t>как</w:t>
      </w:r>
      <w:r>
        <w:rPr>
          <w:spacing w:val="80"/>
          <w:w w:val="150"/>
        </w:rPr>
        <w:t xml:space="preserve">  </w:t>
      </w:r>
      <w:r>
        <w:t>средства</w:t>
      </w:r>
      <w:r>
        <w:rPr>
          <w:spacing w:val="80"/>
          <w:w w:val="150"/>
        </w:rPr>
        <w:t xml:space="preserve">  </w:t>
      </w:r>
      <w:r>
        <w:t>создания</w:t>
      </w:r>
      <w:r>
        <w:rPr>
          <w:spacing w:val="64"/>
        </w:rPr>
        <w:t xml:space="preserve">   </w:t>
      </w:r>
      <w:r>
        <w:t>экспрессии.</w:t>
      </w:r>
      <w:r>
        <w:rPr>
          <w:spacing w:val="63"/>
        </w:rPr>
        <w:t xml:space="preserve">   </w:t>
      </w:r>
      <w:r>
        <w:t>Интонационное и</w:t>
      </w:r>
      <w:r>
        <w:rPr>
          <w:spacing w:val="73"/>
        </w:rPr>
        <w:t xml:space="preserve">   </w:t>
      </w:r>
      <w:r>
        <w:t>пунктуационное</w:t>
      </w:r>
      <w:r>
        <w:rPr>
          <w:spacing w:val="66"/>
          <w:w w:val="150"/>
        </w:rPr>
        <w:t xml:space="preserve">   </w:t>
      </w:r>
      <w:r>
        <w:t>выделение</w:t>
      </w:r>
      <w:r>
        <w:rPr>
          <w:spacing w:val="69"/>
          <w:w w:val="150"/>
        </w:rPr>
        <w:t xml:space="preserve">   </w:t>
      </w:r>
      <w:r>
        <w:t>междометий</w:t>
      </w:r>
      <w:r>
        <w:rPr>
          <w:spacing w:val="70"/>
          <w:w w:val="150"/>
        </w:rPr>
        <w:t xml:space="preserve">   </w:t>
      </w:r>
      <w:r>
        <w:t>и</w:t>
      </w:r>
      <w:r>
        <w:rPr>
          <w:spacing w:val="69"/>
          <w:w w:val="150"/>
        </w:rPr>
        <w:t xml:space="preserve">   </w:t>
      </w:r>
      <w:r>
        <w:t>звукоподражательных</w:t>
      </w:r>
      <w:r>
        <w:rPr>
          <w:spacing w:val="72"/>
          <w:w w:val="150"/>
        </w:rPr>
        <w:t xml:space="preserve">   </w:t>
      </w:r>
      <w:r>
        <w:t>слов в предложении.</w:t>
      </w:r>
    </w:p>
    <w:p w:rsidR="00156445" w:rsidRDefault="005A47D0">
      <w:pPr>
        <w:pStyle w:val="a3"/>
        <w:spacing w:before="7" w:line="247" w:lineRule="auto"/>
        <w:ind w:right="1105"/>
      </w:pPr>
      <w:r>
        <w:t>Омонимия слов разных частей речи. Грамматическая омонимия. Использование грамматических омонимов в речи.</w:t>
      </w:r>
    </w:p>
    <w:p w:rsidR="00156445" w:rsidRDefault="005A47D0">
      <w:pPr>
        <w:pStyle w:val="a3"/>
        <w:spacing w:before="8" w:line="252" w:lineRule="auto"/>
        <w:ind w:left="1780" w:right="6015" w:firstLine="0"/>
        <w:jc w:val="left"/>
      </w:pPr>
      <w:r>
        <w:t>Содержание обучения в 8 классе. Общие сведения о языке.</w:t>
      </w:r>
    </w:p>
    <w:p w:rsidR="00156445" w:rsidRDefault="005A47D0">
      <w:pPr>
        <w:pStyle w:val="a3"/>
        <w:spacing w:before="1" w:line="261" w:lineRule="auto"/>
        <w:ind w:left="1780" w:right="5045" w:hanging="58"/>
        <w:jc w:val="left"/>
      </w:pPr>
      <w:r>
        <w:t>Русский язык в кругу других славянских языков. Язык и речь.</w:t>
      </w:r>
    </w:p>
    <w:p w:rsidR="00156445" w:rsidRDefault="005A47D0">
      <w:pPr>
        <w:pStyle w:val="a3"/>
        <w:spacing w:line="247" w:lineRule="auto"/>
        <w:ind w:right="1148"/>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научным сообщением.</w:t>
      </w:r>
    </w:p>
    <w:p w:rsidR="00156445" w:rsidRDefault="005A47D0">
      <w:pPr>
        <w:pStyle w:val="a3"/>
        <w:spacing w:line="252" w:lineRule="auto"/>
        <w:ind w:left="1722" w:right="9178" w:firstLine="0"/>
        <w:jc w:val="left"/>
      </w:pPr>
      <w:r>
        <w:rPr>
          <w:spacing w:val="-2"/>
        </w:rPr>
        <w:t>Диалог. Текст.</w:t>
      </w:r>
    </w:p>
    <w:p w:rsidR="00156445" w:rsidRDefault="005A47D0">
      <w:pPr>
        <w:pStyle w:val="a3"/>
        <w:spacing w:line="258" w:lineRule="exact"/>
        <w:ind w:left="1722" w:firstLine="0"/>
        <w:jc w:val="left"/>
      </w:pPr>
      <w:r>
        <w:t>Текст</w:t>
      </w:r>
      <w:r>
        <w:rPr>
          <w:spacing w:val="10"/>
        </w:rPr>
        <w:t xml:space="preserve"> </w:t>
      </w:r>
      <w:r>
        <w:t>и</w:t>
      </w:r>
      <w:r>
        <w:rPr>
          <w:spacing w:val="22"/>
        </w:rPr>
        <w:t xml:space="preserve"> </w:t>
      </w:r>
      <w:r>
        <w:t>его</w:t>
      </w:r>
      <w:r>
        <w:rPr>
          <w:spacing w:val="15"/>
        </w:rPr>
        <w:t xml:space="preserve"> </w:t>
      </w:r>
      <w:r>
        <w:t>основные</w:t>
      </w:r>
      <w:r>
        <w:rPr>
          <w:spacing w:val="16"/>
        </w:rPr>
        <w:t xml:space="preserve"> </w:t>
      </w:r>
      <w:r>
        <w:rPr>
          <w:spacing w:val="-2"/>
        </w:rPr>
        <w:t>признаки.</w:t>
      </w:r>
    </w:p>
    <w:p w:rsidR="00156445" w:rsidRDefault="005A47D0">
      <w:pPr>
        <w:pStyle w:val="a3"/>
        <w:spacing w:line="247" w:lineRule="auto"/>
        <w:ind w:right="1148"/>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rsidR="00156445" w:rsidRDefault="005A47D0">
      <w:pPr>
        <w:pStyle w:val="a3"/>
        <w:tabs>
          <w:tab w:val="left" w:pos="3738"/>
          <w:tab w:val="left" w:pos="5213"/>
          <w:tab w:val="left" w:pos="6139"/>
          <w:tab w:val="left" w:pos="7508"/>
          <w:tab w:val="left" w:pos="9021"/>
          <w:tab w:val="left" w:pos="9462"/>
        </w:tabs>
        <w:spacing w:before="2" w:line="252" w:lineRule="auto"/>
        <w:ind w:right="1118"/>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w:t>
      </w:r>
      <w:r>
        <w:rPr>
          <w:spacing w:val="40"/>
        </w:rPr>
        <w:t xml:space="preserve"> </w:t>
      </w:r>
      <w:r>
        <w:t>использование</w:t>
      </w:r>
      <w:r>
        <w:rPr>
          <w:spacing w:val="40"/>
        </w:rPr>
        <w:t xml:space="preserve"> </w:t>
      </w:r>
      <w:r>
        <w:t>лингвистических</w:t>
      </w:r>
      <w:r>
        <w:rPr>
          <w:spacing w:val="40"/>
        </w:rPr>
        <w:t xml:space="preserve"> </w:t>
      </w:r>
      <w:r>
        <w:t>словарей;</w:t>
      </w:r>
      <w:r>
        <w:rPr>
          <w:spacing w:val="40"/>
        </w:rPr>
        <w:t xml:space="preserve"> </w:t>
      </w:r>
      <w:r>
        <w:t>тезисы,</w:t>
      </w:r>
      <w:r>
        <w:rPr>
          <w:spacing w:val="40"/>
        </w:rPr>
        <w:t xml:space="preserve"> </w:t>
      </w:r>
      <w:r>
        <w:t>конспект.</w:t>
      </w:r>
    </w:p>
    <w:p w:rsidR="00156445" w:rsidRDefault="005A47D0">
      <w:pPr>
        <w:pStyle w:val="a3"/>
        <w:spacing w:before="7" w:line="264" w:lineRule="exact"/>
        <w:ind w:left="1780" w:firstLine="0"/>
        <w:jc w:val="left"/>
      </w:pPr>
      <w:r>
        <w:rPr>
          <w:spacing w:val="2"/>
        </w:rPr>
        <w:t>Функциональные</w:t>
      </w:r>
      <w:r>
        <w:rPr>
          <w:spacing w:val="27"/>
        </w:rPr>
        <w:t xml:space="preserve"> </w:t>
      </w:r>
      <w:r>
        <w:rPr>
          <w:spacing w:val="2"/>
        </w:rPr>
        <w:t>разновидности</w:t>
      </w:r>
      <w:r>
        <w:rPr>
          <w:spacing w:val="38"/>
        </w:rPr>
        <w:t xml:space="preserve"> </w:t>
      </w:r>
      <w:r>
        <w:rPr>
          <w:spacing w:val="-2"/>
        </w:rPr>
        <w:t>языка.</w:t>
      </w:r>
    </w:p>
    <w:p w:rsidR="00156445" w:rsidRDefault="005A47D0">
      <w:pPr>
        <w:pStyle w:val="a3"/>
        <w:tabs>
          <w:tab w:val="left" w:pos="2788"/>
          <w:tab w:val="left" w:pos="5367"/>
          <w:tab w:val="left" w:pos="6269"/>
          <w:tab w:val="left" w:pos="7763"/>
          <w:tab w:val="left" w:pos="9722"/>
        </w:tabs>
        <w:spacing w:line="252" w:lineRule="auto"/>
        <w:ind w:left="1722" w:right="1115" w:firstLine="0"/>
        <w:jc w:val="left"/>
      </w:pPr>
      <w:r>
        <w:t>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w:t>
      </w:r>
      <w:r>
        <w:rPr>
          <w:spacing w:val="40"/>
        </w:rPr>
        <w:t xml:space="preserve"> </w:t>
      </w:r>
      <w:r>
        <w:t xml:space="preserve">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156445" w:rsidRDefault="005A47D0">
      <w:pPr>
        <w:pStyle w:val="a3"/>
        <w:spacing w:before="11" w:line="264" w:lineRule="exact"/>
        <w:ind w:firstLine="0"/>
        <w:jc w:val="left"/>
      </w:pPr>
      <w:r>
        <w:t>автобиография,</w:t>
      </w:r>
      <w:r>
        <w:rPr>
          <w:spacing w:val="43"/>
        </w:rPr>
        <w:t xml:space="preserve"> </w:t>
      </w:r>
      <w:r>
        <w:rPr>
          <w:spacing w:val="-2"/>
        </w:rPr>
        <w:t>характеристика).</w:t>
      </w:r>
    </w:p>
    <w:p w:rsidR="00156445" w:rsidRDefault="005A47D0">
      <w:pPr>
        <w:pStyle w:val="a3"/>
        <w:spacing w:line="264" w:lineRule="exact"/>
        <w:ind w:left="1722" w:firstLine="0"/>
        <w:jc w:val="left"/>
      </w:pPr>
      <w:r>
        <w:t>Научный</w:t>
      </w:r>
      <w:r>
        <w:rPr>
          <w:spacing w:val="24"/>
        </w:rPr>
        <w:t xml:space="preserve"> </w:t>
      </w:r>
      <w:r>
        <w:t>стиль.</w:t>
      </w:r>
      <w:r>
        <w:rPr>
          <w:spacing w:val="26"/>
        </w:rPr>
        <w:t xml:space="preserve"> </w:t>
      </w:r>
      <w:r>
        <w:t>Сфера</w:t>
      </w:r>
      <w:r>
        <w:rPr>
          <w:spacing w:val="39"/>
        </w:rPr>
        <w:t xml:space="preserve"> </w:t>
      </w:r>
      <w:r>
        <w:t>употребления,</w:t>
      </w:r>
      <w:r>
        <w:rPr>
          <w:spacing w:val="36"/>
        </w:rPr>
        <w:t xml:space="preserve"> </w:t>
      </w:r>
      <w:r>
        <w:t>функции,</w:t>
      </w:r>
      <w:r>
        <w:rPr>
          <w:spacing w:val="33"/>
        </w:rPr>
        <w:t xml:space="preserve"> </w:t>
      </w:r>
      <w:r>
        <w:t>языковые</w:t>
      </w:r>
      <w:r>
        <w:rPr>
          <w:spacing w:val="32"/>
        </w:rPr>
        <w:t xml:space="preserve"> </w:t>
      </w:r>
      <w:r>
        <w:rPr>
          <w:spacing w:val="-2"/>
        </w:rPr>
        <w:t>особенности.</w:t>
      </w:r>
    </w:p>
    <w:p w:rsidR="00156445" w:rsidRDefault="005A47D0">
      <w:pPr>
        <w:pStyle w:val="a3"/>
        <w:spacing w:before="18" w:line="244" w:lineRule="auto"/>
        <w:jc w:val="left"/>
      </w:pPr>
      <w:r>
        <w:t>Жанры</w:t>
      </w:r>
      <w:r>
        <w:rPr>
          <w:spacing w:val="76"/>
        </w:rPr>
        <w:t xml:space="preserve"> </w:t>
      </w:r>
      <w:r>
        <w:t>научного</w:t>
      </w:r>
      <w:r>
        <w:rPr>
          <w:spacing w:val="79"/>
        </w:rPr>
        <w:t xml:space="preserve"> </w:t>
      </w:r>
      <w:r>
        <w:t>стиля</w:t>
      </w:r>
      <w:r>
        <w:rPr>
          <w:spacing w:val="80"/>
        </w:rPr>
        <w:t xml:space="preserve"> </w:t>
      </w:r>
      <w:r>
        <w:t>(реферат,</w:t>
      </w:r>
      <w:r>
        <w:rPr>
          <w:spacing w:val="80"/>
        </w:rPr>
        <w:t xml:space="preserve"> </w:t>
      </w:r>
      <w:r>
        <w:t>доклад</w:t>
      </w:r>
      <w:r>
        <w:rPr>
          <w:spacing w:val="75"/>
        </w:rPr>
        <w:t xml:space="preserve"> </w:t>
      </w:r>
      <w:r>
        <w:t>на</w:t>
      </w:r>
      <w:r>
        <w:rPr>
          <w:spacing w:val="80"/>
        </w:rPr>
        <w:t xml:space="preserve"> </w:t>
      </w:r>
      <w:r>
        <w:t>научную</w:t>
      </w:r>
      <w:r>
        <w:rPr>
          <w:spacing w:val="80"/>
        </w:rPr>
        <w:t xml:space="preserve"> </w:t>
      </w:r>
      <w:r>
        <w:t>тему).</w:t>
      </w:r>
      <w:r>
        <w:rPr>
          <w:spacing w:val="80"/>
        </w:rPr>
        <w:t xml:space="preserve"> </w:t>
      </w:r>
      <w:r>
        <w:t>Сочетание</w:t>
      </w:r>
      <w:r>
        <w:rPr>
          <w:spacing w:val="80"/>
        </w:rPr>
        <w:t xml:space="preserve"> </w:t>
      </w:r>
      <w:r>
        <w:t>различных функциональных</w:t>
      </w:r>
      <w:r>
        <w:rPr>
          <w:spacing w:val="40"/>
        </w:rPr>
        <w:t xml:space="preserve"> </w:t>
      </w:r>
      <w:r>
        <w:t>разновидностей</w:t>
      </w:r>
      <w:r>
        <w:rPr>
          <w:spacing w:val="40"/>
        </w:rPr>
        <w:t xml:space="preserve"> </w:t>
      </w:r>
      <w:r>
        <w:t>языка</w:t>
      </w:r>
      <w:r>
        <w:rPr>
          <w:spacing w:val="40"/>
        </w:rPr>
        <w:t xml:space="preserve"> </w:t>
      </w:r>
      <w:r>
        <w:t>в</w:t>
      </w:r>
      <w:r>
        <w:rPr>
          <w:spacing w:val="40"/>
        </w:rPr>
        <w:t xml:space="preserve"> </w:t>
      </w:r>
      <w:r>
        <w:t>тексте,</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p>
    <w:p w:rsidR="00156445" w:rsidRDefault="005A47D0">
      <w:pPr>
        <w:pStyle w:val="a3"/>
        <w:spacing w:before="18"/>
        <w:ind w:left="1780" w:firstLine="0"/>
        <w:jc w:val="left"/>
      </w:pPr>
      <w:r>
        <w:t>Система</w:t>
      </w:r>
      <w:r>
        <w:rPr>
          <w:spacing w:val="25"/>
        </w:rPr>
        <w:t xml:space="preserve"> </w:t>
      </w:r>
      <w:r>
        <w:rPr>
          <w:spacing w:val="-2"/>
        </w:rPr>
        <w:t>языка.</w:t>
      </w:r>
    </w:p>
    <w:p w:rsidR="00156445" w:rsidRDefault="005A47D0">
      <w:pPr>
        <w:pStyle w:val="a3"/>
        <w:spacing w:before="19" w:line="252" w:lineRule="auto"/>
        <w:ind w:left="1722" w:right="5045" w:firstLine="57"/>
        <w:jc w:val="left"/>
      </w:pPr>
      <w:r>
        <w:t>Синтаксис.</w:t>
      </w:r>
      <w:r>
        <w:rPr>
          <w:spacing w:val="25"/>
        </w:rPr>
        <w:t xml:space="preserve"> </w:t>
      </w:r>
      <w:r>
        <w:t>Культура</w:t>
      </w:r>
      <w:r>
        <w:rPr>
          <w:spacing w:val="-9"/>
        </w:rPr>
        <w:t xml:space="preserve"> </w:t>
      </w:r>
      <w:r>
        <w:t>речи.</w:t>
      </w:r>
      <w:r>
        <w:rPr>
          <w:spacing w:val="25"/>
        </w:rPr>
        <w:t xml:space="preserve"> </w:t>
      </w:r>
      <w:r>
        <w:t>Пунктуация. Синтаксис как раздел лингвистики.</w:t>
      </w:r>
    </w:p>
    <w:p w:rsidR="00156445" w:rsidRDefault="005A47D0">
      <w:pPr>
        <w:pStyle w:val="a3"/>
        <w:spacing w:line="252" w:lineRule="auto"/>
        <w:ind w:left="1722" w:right="3975" w:firstLine="0"/>
        <w:jc w:val="left"/>
      </w:pPr>
      <w:r>
        <w:t>Словосочетание</w:t>
      </w:r>
      <w:r>
        <w:rPr>
          <w:spacing w:val="-9"/>
        </w:rPr>
        <w:t xml:space="preserve"> </w:t>
      </w:r>
      <w:r>
        <w:t>и</w:t>
      </w:r>
      <w:r>
        <w:rPr>
          <w:spacing w:val="-5"/>
        </w:rPr>
        <w:t xml:space="preserve"> </w:t>
      </w:r>
      <w:r>
        <w:t>предложение</w:t>
      </w:r>
      <w:r>
        <w:rPr>
          <w:spacing w:val="-8"/>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156445" w:rsidRDefault="005A47D0">
      <w:pPr>
        <w:pStyle w:val="a3"/>
        <w:spacing w:before="3"/>
        <w:ind w:left="1780" w:firstLine="0"/>
        <w:jc w:val="left"/>
      </w:pPr>
      <w:r>
        <w:rPr>
          <w:spacing w:val="-2"/>
        </w:rPr>
        <w:t>Словосочетание.</w:t>
      </w:r>
    </w:p>
    <w:p w:rsidR="00156445" w:rsidRDefault="005A47D0">
      <w:pPr>
        <w:pStyle w:val="a3"/>
        <w:spacing w:before="9"/>
        <w:ind w:left="1722" w:firstLine="0"/>
        <w:jc w:val="left"/>
      </w:pPr>
      <w:r>
        <w:t>Основные</w:t>
      </w:r>
      <w:r>
        <w:rPr>
          <w:spacing w:val="24"/>
        </w:rPr>
        <w:t xml:space="preserve"> </w:t>
      </w:r>
      <w:r>
        <w:t>признаки</w:t>
      </w:r>
      <w:r>
        <w:rPr>
          <w:spacing w:val="50"/>
        </w:rPr>
        <w:t xml:space="preserve"> </w:t>
      </w:r>
      <w:r>
        <w:rPr>
          <w:spacing w:val="-2"/>
        </w:rPr>
        <w:t>словосочетания.</w:t>
      </w:r>
    </w:p>
    <w:p w:rsidR="00156445" w:rsidRDefault="005A47D0">
      <w:pPr>
        <w:pStyle w:val="a3"/>
        <w:spacing w:before="14" w:line="247" w:lineRule="auto"/>
        <w:ind w:right="1148"/>
        <w:jc w:val="left"/>
      </w:pPr>
      <w:r>
        <w:t>Виды</w:t>
      </w:r>
      <w:r>
        <w:rPr>
          <w:spacing w:val="40"/>
        </w:rPr>
        <w:t xml:space="preserve"> </w:t>
      </w:r>
      <w:r>
        <w:t>словосочетаний</w:t>
      </w:r>
      <w:r>
        <w:rPr>
          <w:spacing w:val="80"/>
        </w:rPr>
        <w:t xml:space="preserve"> </w:t>
      </w:r>
      <w:r>
        <w:t>по</w:t>
      </w:r>
      <w:r>
        <w:rPr>
          <w:spacing w:val="40"/>
        </w:rPr>
        <w:t xml:space="preserve"> </w:t>
      </w:r>
      <w:r>
        <w:t>морфологическим</w:t>
      </w:r>
      <w:r>
        <w:rPr>
          <w:spacing w:val="8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 именные, наречные.</w:t>
      </w:r>
    </w:p>
    <w:p w:rsidR="00156445" w:rsidRDefault="005A47D0">
      <w:pPr>
        <w:pStyle w:val="a3"/>
        <w:spacing w:before="3"/>
        <w:ind w:left="1722" w:firstLine="0"/>
        <w:jc w:val="left"/>
      </w:pPr>
      <w:r>
        <w:t>Типы</w:t>
      </w:r>
      <w:r>
        <w:rPr>
          <w:spacing w:val="51"/>
        </w:rPr>
        <w:t xml:space="preserve"> </w:t>
      </w:r>
      <w:r>
        <w:t>подчинительной</w:t>
      </w:r>
      <w:r>
        <w:rPr>
          <w:spacing w:val="41"/>
        </w:rPr>
        <w:t xml:space="preserve">  </w:t>
      </w:r>
      <w:r>
        <w:t>связи</w:t>
      </w:r>
      <w:r>
        <w:rPr>
          <w:spacing w:val="36"/>
        </w:rPr>
        <w:t xml:space="preserve">  </w:t>
      </w:r>
      <w:r>
        <w:t>слов</w:t>
      </w:r>
      <w:r>
        <w:rPr>
          <w:spacing w:val="37"/>
        </w:rPr>
        <w:t xml:space="preserve">  </w:t>
      </w:r>
      <w:r>
        <w:t>в</w:t>
      </w:r>
      <w:r>
        <w:rPr>
          <w:spacing w:val="33"/>
        </w:rPr>
        <w:t xml:space="preserve">  </w:t>
      </w:r>
      <w:r>
        <w:t>словосочетании:</w:t>
      </w:r>
      <w:r>
        <w:rPr>
          <w:spacing w:val="37"/>
        </w:rPr>
        <w:t xml:space="preserve">  </w:t>
      </w:r>
      <w:r>
        <w:t>согласование,</w:t>
      </w:r>
      <w:r>
        <w:rPr>
          <w:spacing w:val="40"/>
        </w:rPr>
        <w:t xml:space="preserve">  </w:t>
      </w:r>
      <w:r>
        <w:rPr>
          <w:spacing w:val="-2"/>
        </w:rPr>
        <w:t>управление,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примыкание.</w:t>
      </w:r>
    </w:p>
    <w:p w:rsidR="00156445" w:rsidRDefault="005A47D0">
      <w:pPr>
        <w:pStyle w:val="a3"/>
        <w:spacing w:before="14"/>
        <w:ind w:left="1722" w:firstLine="0"/>
        <w:jc w:val="left"/>
      </w:pPr>
      <w:r>
        <w:t>Синтаксический</w:t>
      </w:r>
      <w:r>
        <w:rPr>
          <w:spacing w:val="43"/>
        </w:rPr>
        <w:t xml:space="preserve"> </w:t>
      </w:r>
      <w:r>
        <w:t>анализ</w:t>
      </w:r>
      <w:r>
        <w:rPr>
          <w:spacing w:val="47"/>
        </w:rPr>
        <w:t xml:space="preserve"> </w:t>
      </w:r>
      <w:r>
        <w:rPr>
          <w:spacing w:val="-2"/>
        </w:rPr>
        <w:t>словосочетаний.</w:t>
      </w:r>
    </w:p>
    <w:p w:rsidR="00156445" w:rsidRDefault="005A47D0">
      <w:pPr>
        <w:pStyle w:val="a3"/>
        <w:spacing w:before="14" w:line="261" w:lineRule="auto"/>
        <w:ind w:left="1780" w:right="1148" w:hanging="58"/>
        <w:jc w:val="left"/>
      </w:pPr>
      <w:r>
        <w:t>Грамматическая</w:t>
      </w:r>
      <w:r>
        <w:rPr>
          <w:spacing w:val="-6"/>
        </w:rPr>
        <w:t xml:space="preserve"> </w:t>
      </w:r>
      <w:r>
        <w:t>синонимия</w:t>
      </w:r>
      <w:r>
        <w:rPr>
          <w:spacing w:val="-5"/>
        </w:rPr>
        <w:t xml:space="preserve"> </w:t>
      </w:r>
      <w:r>
        <w:t>словосочетаний.</w:t>
      </w:r>
      <w:r>
        <w:rPr>
          <w:spacing w:val="-5"/>
        </w:rPr>
        <w:t xml:space="preserve"> </w:t>
      </w:r>
      <w:r>
        <w:t>Нормы</w:t>
      </w:r>
      <w:r>
        <w:rPr>
          <w:spacing w:val="-7"/>
        </w:rPr>
        <w:t xml:space="preserve"> </w:t>
      </w:r>
      <w:r>
        <w:t>построения</w:t>
      </w:r>
      <w:r>
        <w:rPr>
          <w:spacing w:val="-6"/>
        </w:rPr>
        <w:t xml:space="preserve"> </w:t>
      </w:r>
      <w:r>
        <w:t xml:space="preserve">словосочетаний. </w:t>
      </w:r>
      <w:r>
        <w:rPr>
          <w:spacing w:val="-2"/>
        </w:rPr>
        <w:t>Предложение.</w:t>
      </w:r>
    </w:p>
    <w:p w:rsidR="00156445" w:rsidRDefault="005A47D0">
      <w:pPr>
        <w:pStyle w:val="a3"/>
        <w:spacing w:line="244" w:lineRule="auto"/>
        <w:ind w:right="1111"/>
      </w:pPr>
      <w:r>
        <w:t>Предложение. Основные признаки предложения: смысловая и интонационная законченность,</w:t>
      </w:r>
      <w:r>
        <w:rPr>
          <w:spacing w:val="40"/>
        </w:rPr>
        <w:t xml:space="preserve"> </w:t>
      </w:r>
      <w:r>
        <w:t>грамматическая</w:t>
      </w:r>
      <w:r>
        <w:rPr>
          <w:spacing w:val="40"/>
        </w:rPr>
        <w:t xml:space="preserve"> </w:t>
      </w:r>
      <w:r>
        <w:t>оформленность.</w:t>
      </w:r>
    </w:p>
    <w:p w:rsidR="00156445" w:rsidRDefault="005A47D0">
      <w:pPr>
        <w:pStyle w:val="a3"/>
        <w:spacing w:before="3" w:line="247" w:lineRule="auto"/>
        <w:ind w:right="1107"/>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56445" w:rsidRDefault="005A47D0">
      <w:pPr>
        <w:pStyle w:val="a3"/>
        <w:spacing w:before="9" w:line="244" w:lineRule="auto"/>
        <w:ind w:right="1106"/>
      </w:pPr>
      <w:r>
        <w:t>Употребление</w:t>
      </w:r>
      <w:r>
        <w:rPr>
          <w:spacing w:val="40"/>
        </w:rPr>
        <w:t xml:space="preserve"> </w:t>
      </w:r>
      <w:r>
        <w:t>языковых</w:t>
      </w:r>
      <w:r>
        <w:rPr>
          <w:spacing w:val="40"/>
        </w:rPr>
        <w:t xml:space="preserve"> </w:t>
      </w:r>
      <w:r>
        <w:t>форм</w:t>
      </w:r>
      <w:r>
        <w:rPr>
          <w:spacing w:val="40"/>
        </w:rPr>
        <w:t xml:space="preserve"> </w:t>
      </w:r>
      <w:r>
        <w:t>выражения</w:t>
      </w:r>
      <w:r>
        <w:rPr>
          <w:spacing w:val="40"/>
        </w:rPr>
        <w:t xml:space="preserve"> </w:t>
      </w:r>
      <w:r>
        <w:t>побуждения</w:t>
      </w:r>
      <w:r>
        <w:rPr>
          <w:spacing w:val="40"/>
        </w:rPr>
        <w:t xml:space="preserve"> </w:t>
      </w:r>
      <w:r>
        <w:t>в</w:t>
      </w:r>
      <w:r>
        <w:rPr>
          <w:spacing w:val="40"/>
        </w:rPr>
        <w:t xml:space="preserve"> </w:t>
      </w:r>
      <w:r>
        <w:t xml:space="preserve">побудительных </w:t>
      </w:r>
      <w:r>
        <w:rPr>
          <w:spacing w:val="-2"/>
        </w:rPr>
        <w:t>предложениях.</w:t>
      </w:r>
    </w:p>
    <w:p w:rsidR="00156445" w:rsidRDefault="005A47D0">
      <w:pPr>
        <w:pStyle w:val="a3"/>
        <w:spacing w:before="3" w:line="252" w:lineRule="auto"/>
        <w:ind w:right="1111"/>
      </w:pPr>
      <w:r>
        <w:t>Средства</w:t>
      </w:r>
      <w:r>
        <w:rPr>
          <w:spacing w:val="40"/>
        </w:rPr>
        <w:t xml:space="preserve"> </w:t>
      </w:r>
      <w:r>
        <w:t>оформления</w:t>
      </w:r>
      <w:r>
        <w:rPr>
          <w:spacing w:val="40"/>
        </w:rPr>
        <w:t xml:space="preserve"> </w:t>
      </w:r>
      <w:r>
        <w:t>предложения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(интонация, логическое ударение, знаки препинания).</w:t>
      </w:r>
    </w:p>
    <w:p w:rsidR="00156445" w:rsidRDefault="005A47D0">
      <w:pPr>
        <w:pStyle w:val="a3"/>
        <w:spacing w:before="5" w:line="274" w:lineRule="exact"/>
        <w:ind w:left="1722" w:firstLine="0"/>
      </w:pPr>
      <w:r>
        <w:t>Виды</w:t>
      </w:r>
      <w:r>
        <w:rPr>
          <w:spacing w:val="23"/>
        </w:rPr>
        <w:t xml:space="preserve"> </w:t>
      </w:r>
      <w:r>
        <w:t>предложений</w:t>
      </w:r>
      <w:r>
        <w:rPr>
          <w:spacing w:val="35"/>
        </w:rPr>
        <w:t xml:space="preserve"> </w:t>
      </w:r>
      <w:r>
        <w:t>по</w:t>
      </w:r>
      <w:r>
        <w:rPr>
          <w:spacing w:val="28"/>
        </w:rPr>
        <w:t xml:space="preserve"> </w:t>
      </w:r>
      <w:r>
        <w:t>количеству</w:t>
      </w:r>
      <w:r>
        <w:rPr>
          <w:spacing w:val="25"/>
        </w:rPr>
        <w:t xml:space="preserve"> </w:t>
      </w:r>
      <w:r>
        <w:t>грамматических</w:t>
      </w:r>
      <w:r>
        <w:rPr>
          <w:spacing w:val="34"/>
        </w:rPr>
        <w:t xml:space="preserve"> </w:t>
      </w:r>
      <w:r>
        <w:t>основ</w:t>
      </w:r>
      <w:r>
        <w:rPr>
          <w:spacing w:val="34"/>
        </w:rPr>
        <w:t xml:space="preserve"> </w:t>
      </w:r>
      <w:r>
        <w:t>(</w:t>
      </w:r>
      <w:r>
        <w:rPr>
          <w:position w:val="1"/>
        </w:rPr>
        <w:t>простые,</w:t>
      </w:r>
      <w:r>
        <w:rPr>
          <w:spacing w:val="37"/>
          <w:position w:val="1"/>
        </w:rPr>
        <w:t xml:space="preserve"> </w:t>
      </w:r>
      <w:r>
        <w:rPr>
          <w:spacing w:val="-2"/>
          <w:position w:val="1"/>
        </w:rPr>
        <w:t>сложные).</w:t>
      </w:r>
    </w:p>
    <w:p w:rsidR="00156445" w:rsidRDefault="005A47D0">
      <w:pPr>
        <w:pStyle w:val="a3"/>
        <w:spacing w:line="252" w:lineRule="auto"/>
        <w:ind w:right="1092"/>
      </w:pPr>
      <w:r>
        <w:rPr>
          <w:position w:val="1"/>
        </w:rPr>
        <w:t xml:space="preserve">Виды простых предложений по наличию главных членов </w:t>
      </w:r>
      <w:r>
        <w:t>(</w:t>
      </w:r>
      <w:r>
        <w:rPr>
          <w:position w:val="1"/>
        </w:rPr>
        <w:t>двусоставные,</w:t>
      </w:r>
      <w:r>
        <w:rPr>
          <w:spacing w:val="80"/>
          <w:position w:val="1"/>
        </w:rPr>
        <w:t xml:space="preserve"> </w:t>
      </w:r>
      <w:r>
        <w:rPr>
          <w:spacing w:val="-2"/>
        </w:rPr>
        <w:t>односоставные).</w:t>
      </w:r>
    </w:p>
    <w:p w:rsidR="00156445" w:rsidRDefault="005A47D0">
      <w:pPr>
        <w:pStyle w:val="a3"/>
        <w:spacing w:before="2" w:line="247" w:lineRule="auto"/>
        <w:ind w:right="1108"/>
      </w:pPr>
      <w:r>
        <w:t xml:space="preserve">Виды предложений по наличию второстепенных членов (распространённые, </w:t>
      </w:r>
      <w:r>
        <w:rPr>
          <w:spacing w:val="-2"/>
        </w:rPr>
        <w:t>нераспространённые).</w:t>
      </w:r>
    </w:p>
    <w:p w:rsidR="00156445" w:rsidRDefault="005A47D0">
      <w:pPr>
        <w:pStyle w:val="a3"/>
        <w:spacing w:before="2"/>
        <w:ind w:left="1722" w:firstLine="0"/>
      </w:pPr>
      <w:r>
        <w:t>Предложения</w:t>
      </w:r>
      <w:r>
        <w:rPr>
          <w:spacing w:val="20"/>
        </w:rPr>
        <w:t xml:space="preserve"> </w:t>
      </w:r>
      <w:r>
        <w:t>полные</w:t>
      </w:r>
      <w:r>
        <w:rPr>
          <w:spacing w:val="19"/>
        </w:rPr>
        <w:t xml:space="preserve"> </w:t>
      </w:r>
      <w:r>
        <w:t>и</w:t>
      </w:r>
      <w:r>
        <w:rPr>
          <w:spacing w:val="40"/>
        </w:rPr>
        <w:t xml:space="preserve"> </w:t>
      </w:r>
      <w:r>
        <w:rPr>
          <w:spacing w:val="-2"/>
        </w:rPr>
        <w:t>неполные.</w:t>
      </w:r>
    </w:p>
    <w:p w:rsidR="00156445" w:rsidRDefault="005A47D0">
      <w:pPr>
        <w:pStyle w:val="a3"/>
        <w:spacing w:before="14" w:line="252" w:lineRule="auto"/>
        <w:ind w:right="1121"/>
      </w:pPr>
      <w:r>
        <w:t>Употребление</w:t>
      </w:r>
      <w:r>
        <w:rPr>
          <w:spacing w:val="66"/>
          <w:w w:val="150"/>
        </w:rPr>
        <w:t xml:space="preserve">  </w:t>
      </w:r>
      <w:r>
        <w:t>неполных</w:t>
      </w:r>
      <w:r>
        <w:rPr>
          <w:spacing w:val="67"/>
          <w:w w:val="150"/>
        </w:rPr>
        <w:t xml:space="preserve">  </w:t>
      </w:r>
      <w:r>
        <w:t>предложений</w:t>
      </w:r>
      <w:r>
        <w:rPr>
          <w:spacing w:val="80"/>
        </w:rPr>
        <w:t xml:space="preserve">  </w:t>
      </w:r>
      <w:r>
        <w:t>в</w:t>
      </w:r>
      <w:r>
        <w:rPr>
          <w:spacing w:val="80"/>
        </w:rPr>
        <w:t xml:space="preserve">  </w:t>
      </w:r>
      <w:r>
        <w:t>диалогической</w:t>
      </w:r>
      <w:r>
        <w:rPr>
          <w:spacing w:val="80"/>
        </w:rPr>
        <w:t xml:space="preserve">  </w:t>
      </w:r>
      <w:r>
        <w:t>речи,</w:t>
      </w:r>
      <w:r>
        <w:rPr>
          <w:spacing w:val="80"/>
        </w:rPr>
        <w:t xml:space="preserve">  </w:t>
      </w:r>
      <w:r>
        <w:t>соблюдение</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интонации</w:t>
      </w:r>
      <w:r>
        <w:rPr>
          <w:spacing w:val="40"/>
        </w:rPr>
        <w:t xml:space="preserve"> </w:t>
      </w:r>
      <w:r>
        <w:t>неполного предложения.</w:t>
      </w:r>
    </w:p>
    <w:p w:rsidR="00156445" w:rsidRDefault="005A47D0">
      <w:pPr>
        <w:pStyle w:val="a3"/>
        <w:spacing w:line="252" w:lineRule="auto"/>
        <w:ind w:right="1104"/>
      </w:pPr>
      <w:r>
        <w:t xml:space="preserve">Грамматические, интонационные и пунктуационные особенности предложений </w:t>
      </w:r>
      <w:r>
        <w:rPr>
          <w:spacing w:val="10"/>
        </w:rPr>
        <w:t xml:space="preserve">со </w:t>
      </w:r>
      <w:r>
        <w:t>словами да, нет.</w:t>
      </w:r>
    </w:p>
    <w:p w:rsidR="00156445" w:rsidRDefault="005A47D0">
      <w:pPr>
        <w:pStyle w:val="a3"/>
        <w:spacing w:before="3" w:line="247" w:lineRule="auto"/>
        <w:ind w:left="1722" w:right="2347" w:firstLine="0"/>
        <w:jc w:val="left"/>
      </w:pPr>
      <w:r>
        <w:t>Нормы</w:t>
      </w:r>
      <w:r>
        <w:rPr>
          <w:spacing w:val="35"/>
        </w:rPr>
        <w:t xml:space="preserve"> </w:t>
      </w:r>
      <w:r>
        <w:t>построения простого</w:t>
      </w:r>
      <w:r>
        <w:rPr>
          <w:spacing w:val="33"/>
        </w:rPr>
        <w:t xml:space="preserve"> </w:t>
      </w:r>
      <w:r>
        <w:t>предложения,</w:t>
      </w:r>
      <w:r>
        <w:rPr>
          <w:spacing w:val="40"/>
        </w:rPr>
        <w:t xml:space="preserve"> </w:t>
      </w:r>
      <w:r>
        <w:t>использования</w:t>
      </w:r>
      <w:r>
        <w:rPr>
          <w:spacing w:val="38"/>
        </w:rPr>
        <w:t xml:space="preserve"> </w:t>
      </w:r>
      <w:r>
        <w:t>инверсии. Двусоставное предложение.</w:t>
      </w:r>
    </w:p>
    <w:p w:rsidR="00156445" w:rsidRDefault="005A47D0">
      <w:pPr>
        <w:pStyle w:val="a3"/>
        <w:spacing w:before="3"/>
        <w:ind w:left="1722" w:firstLine="0"/>
        <w:jc w:val="left"/>
      </w:pPr>
      <w:r>
        <w:t>Главные</w:t>
      </w:r>
      <w:r>
        <w:rPr>
          <w:spacing w:val="22"/>
        </w:rPr>
        <w:t xml:space="preserve"> </w:t>
      </w:r>
      <w:r>
        <w:t>члены</w:t>
      </w:r>
      <w:r>
        <w:rPr>
          <w:spacing w:val="24"/>
        </w:rPr>
        <w:t xml:space="preserve"> </w:t>
      </w:r>
      <w:r>
        <w:rPr>
          <w:spacing w:val="-2"/>
        </w:rPr>
        <w:t>предложения.</w:t>
      </w:r>
    </w:p>
    <w:p w:rsidR="00156445" w:rsidRDefault="005A47D0">
      <w:pPr>
        <w:pStyle w:val="a3"/>
        <w:spacing w:before="4" w:line="249" w:lineRule="auto"/>
        <w:ind w:left="1722" w:right="3975" w:firstLine="0"/>
        <w:jc w:val="left"/>
      </w:pPr>
      <w:r>
        <w:t>Подлежащее</w:t>
      </w:r>
      <w:r>
        <w:rPr>
          <w:spacing w:val="31"/>
        </w:rPr>
        <w:t xml:space="preserve"> </w:t>
      </w:r>
      <w:r>
        <w:t>и</w:t>
      </w:r>
      <w:r>
        <w:rPr>
          <w:spacing w:val="33"/>
        </w:rPr>
        <w:t xml:space="preserve"> </w:t>
      </w:r>
      <w:r>
        <w:t>сказуемое как</w:t>
      </w:r>
      <w:r>
        <w:rPr>
          <w:spacing w:val="26"/>
        </w:rPr>
        <w:t xml:space="preserve"> </w:t>
      </w:r>
      <w:r>
        <w:t>главные</w:t>
      </w:r>
      <w:r>
        <w:rPr>
          <w:spacing w:val="31"/>
        </w:rPr>
        <w:t xml:space="preserve"> </w:t>
      </w:r>
      <w:r>
        <w:t>члены предложения. Способы выражения подлежащего.</w:t>
      </w:r>
    </w:p>
    <w:p w:rsidR="00156445" w:rsidRDefault="005A47D0">
      <w:pPr>
        <w:pStyle w:val="a3"/>
        <w:spacing w:before="7" w:line="247" w:lineRule="auto"/>
        <w:ind w:right="1120"/>
      </w:pPr>
      <w:r>
        <w:t>Виды сказуемого (простое глагольное, составное глагольное, составное именное) и способы его выражения.</w:t>
      </w:r>
    </w:p>
    <w:p w:rsidR="00156445" w:rsidRDefault="005A47D0">
      <w:pPr>
        <w:pStyle w:val="a3"/>
        <w:spacing w:before="3"/>
        <w:ind w:left="1722" w:firstLine="0"/>
      </w:pPr>
      <w:r>
        <w:t>Тире</w:t>
      </w:r>
      <w:r>
        <w:rPr>
          <w:spacing w:val="16"/>
        </w:rPr>
        <w:t xml:space="preserve"> </w:t>
      </w:r>
      <w:r>
        <w:t>между</w:t>
      </w:r>
      <w:r>
        <w:rPr>
          <w:spacing w:val="13"/>
        </w:rPr>
        <w:t xml:space="preserve"> </w:t>
      </w:r>
      <w:r>
        <w:t>подлежащим</w:t>
      </w:r>
      <w:r>
        <w:rPr>
          <w:spacing w:val="25"/>
        </w:rPr>
        <w:t xml:space="preserve"> </w:t>
      </w:r>
      <w:r>
        <w:t>и</w:t>
      </w:r>
      <w:r>
        <w:rPr>
          <w:spacing w:val="38"/>
        </w:rPr>
        <w:t xml:space="preserve"> </w:t>
      </w:r>
      <w:r>
        <w:rPr>
          <w:spacing w:val="-2"/>
        </w:rPr>
        <w:t>сказуемым.</w:t>
      </w:r>
    </w:p>
    <w:p w:rsidR="00156445" w:rsidRDefault="005A47D0">
      <w:pPr>
        <w:pStyle w:val="a3"/>
        <w:spacing w:before="13" w:line="247" w:lineRule="auto"/>
        <w:ind w:right="1107"/>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156445" w:rsidRDefault="005A47D0">
      <w:pPr>
        <w:pStyle w:val="a3"/>
        <w:spacing w:before="14"/>
        <w:ind w:left="1780" w:firstLine="0"/>
      </w:pPr>
      <w:r>
        <w:t>Второстепенные</w:t>
      </w:r>
      <w:r>
        <w:rPr>
          <w:spacing w:val="30"/>
        </w:rPr>
        <w:t xml:space="preserve"> </w:t>
      </w:r>
      <w:r>
        <w:t>члены</w:t>
      </w:r>
      <w:r>
        <w:rPr>
          <w:spacing w:val="46"/>
        </w:rPr>
        <w:t xml:space="preserve"> </w:t>
      </w:r>
      <w:r>
        <w:rPr>
          <w:spacing w:val="-2"/>
        </w:rPr>
        <w:t>предложения.</w:t>
      </w:r>
    </w:p>
    <w:p w:rsidR="00156445" w:rsidRDefault="005A47D0">
      <w:pPr>
        <w:pStyle w:val="a3"/>
        <w:spacing w:before="9"/>
        <w:ind w:left="1722" w:firstLine="0"/>
      </w:pPr>
      <w:r>
        <w:t>Второстепенные</w:t>
      </w:r>
      <w:r>
        <w:rPr>
          <w:spacing w:val="32"/>
        </w:rPr>
        <w:t xml:space="preserve"> </w:t>
      </w:r>
      <w:r>
        <w:t>члены</w:t>
      </w:r>
      <w:r>
        <w:rPr>
          <w:spacing w:val="24"/>
        </w:rPr>
        <w:t xml:space="preserve"> </w:t>
      </w:r>
      <w:r>
        <w:t>предложения,</w:t>
      </w:r>
      <w:r>
        <w:rPr>
          <w:spacing w:val="38"/>
        </w:rPr>
        <w:t xml:space="preserve"> </w:t>
      </w:r>
      <w:r>
        <w:t>их</w:t>
      </w:r>
      <w:r>
        <w:rPr>
          <w:spacing w:val="24"/>
        </w:rPr>
        <w:t xml:space="preserve"> </w:t>
      </w:r>
      <w:r>
        <w:rPr>
          <w:spacing w:val="-4"/>
        </w:rPr>
        <w:t>виды.</w:t>
      </w:r>
    </w:p>
    <w:p w:rsidR="00156445" w:rsidRDefault="005A47D0">
      <w:pPr>
        <w:pStyle w:val="a3"/>
        <w:spacing w:before="9" w:line="252" w:lineRule="auto"/>
        <w:jc w:val="left"/>
      </w:pPr>
      <w:r>
        <w:t>Определение</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Определения</w:t>
      </w:r>
      <w:r>
        <w:rPr>
          <w:spacing w:val="40"/>
        </w:rPr>
        <w:t xml:space="preserve"> </w:t>
      </w:r>
      <w:r>
        <w:t>согласованные</w:t>
      </w:r>
      <w:r>
        <w:rPr>
          <w:spacing w:val="40"/>
        </w:rPr>
        <w:t xml:space="preserve"> </w:t>
      </w:r>
      <w:r>
        <w:t xml:space="preserve">и </w:t>
      </w:r>
      <w:r>
        <w:rPr>
          <w:spacing w:val="-2"/>
        </w:rPr>
        <w:t>несогласованные.</w:t>
      </w:r>
    </w:p>
    <w:p w:rsidR="00156445" w:rsidRDefault="005A47D0">
      <w:pPr>
        <w:pStyle w:val="a3"/>
        <w:spacing w:before="2" w:line="247" w:lineRule="auto"/>
        <w:jc w:val="left"/>
      </w:pPr>
      <w:r>
        <w:t>Приложение</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определения.</w:t>
      </w:r>
      <w:r>
        <w:rPr>
          <w:spacing w:val="80"/>
        </w:rPr>
        <w:t xml:space="preserve"> </w:t>
      </w:r>
      <w:r>
        <w:t>Дополнение</w:t>
      </w:r>
      <w:r>
        <w:rPr>
          <w:spacing w:val="80"/>
        </w:rPr>
        <w:t xml:space="preserve"> </w:t>
      </w:r>
      <w:r>
        <w:t>как</w:t>
      </w:r>
      <w:r>
        <w:rPr>
          <w:spacing w:val="80"/>
        </w:rPr>
        <w:t xml:space="preserve"> </w:t>
      </w:r>
      <w:r>
        <w:t>второстепенный</w:t>
      </w:r>
      <w:r>
        <w:rPr>
          <w:spacing w:val="80"/>
        </w:rPr>
        <w:t xml:space="preserve"> </w:t>
      </w:r>
      <w:r>
        <w:t>член предложения.</w:t>
      </w:r>
      <w:r>
        <w:rPr>
          <w:spacing w:val="40"/>
        </w:rPr>
        <w:t xml:space="preserve"> </w:t>
      </w:r>
      <w:r>
        <w:t>Дополнения</w:t>
      </w:r>
      <w:r>
        <w:rPr>
          <w:spacing w:val="40"/>
        </w:rPr>
        <w:t xml:space="preserve"> </w:t>
      </w:r>
      <w:r>
        <w:t>прямые и</w:t>
      </w:r>
      <w:r>
        <w:rPr>
          <w:spacing w:val="40"/>
        </w:rPr>
        <w:t xml:space="preserve"> </w:t>
      </w:r>
      <w:r>
        <w:t>косвенные.</w:t>
      </w:r>
    </w:p>
    <w:p w:rsidR="00156445" w:rsidRDefault="005A47D0">
      <w:pPr>
        <w:pStyle w:val="a3"/>
        <w:spacing w:before="3" w:line="247" w:lineRule="auto"/>
        <w:ind w:right="1148"/>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 времени,</w:t>
      </w:r>
      <w:r>
        <w:rPr>
          <w:spacing w:val="40"/>
        </w:rPr>
        <w:t xml:space="preserve"> </w:t>
      </w:r>
      <w:r>
        <w:t>причины,</w:t>
      </w:r>
      <w:r>
        <w:rPr>
          <w:spacing w:val="40"/>
        </w:rPr>
        <w:t xml:space="preserve"> </w:t>
      </w:r>
      <w:r>
        <w:t>цели,</w:t>
      </w:r>
      <w:r>
        <w:rPr>
          <w:spacing w:val="40"/>
        </w:rPr>
        <w:t xml:space="preserve"> </w:t>
      </w:r>
      <w:r>
        <w:t>образа</w:t>
      </w:r>
      <w:r>
        <w:rPr>
          <w:spacing w:val="40"/>
        </w:rPr>
        <w:t xml:space="preserve"> </w:t>
      </w:r>
      <w:r>
        <w:t>действия,</w:t>
      </w:r>
      <w:r>
        <w:rPr>
          <w:spacing w:val="40"/>
        </w:rPr>
        <w:t xml:space="preserve"> </w:t>
      </w:r>
      <w:r>
        <w:t>меры</w:t>
      </w:r>
      <w:r>
        <w:rPr>
          <w:spacing w:val="40"/>
        </w:rPr>
        <w:t xml:space="preserve"> </w:t>
      </w:r>
      <w:r>
        <w:t>и</w:t>
      </w:r>
      <w:r>
        <w:rPr>
          <w:spacing w:val="40"/>
        </w:rPr>
        <w:t xml:space="preserve"> </w:t>
      </w:r>
      <w:r>
        <w:t>степени,</w:t>
      </w:r>
      <w:r>
        <w:rPr>
          <w:spacing w:val="40"/>
        </w:rPr>
        <w:t xml:space="preserve"> </w:t>
      </w:r>
      <w:r>
        <w:t>условия,</w:t>
      </w:r>
      <w:r>
        <w:rPr>
          <w:spacing w:val="40"/>
        </w:rPr>
        <w:t xml:space="preserve"> </w:t>
      </w:r>
      <w:r>
        <w:t>уступки).</w:t>
      </w:r>
    </w:p>
    <w:p w:rsidR="00156445" w:rsidRDefault="005A47D0">
      <w:pPr>
        <w:pStyle w:val="a3"/>
        <w:spacing w:before="2"/>
        <w:ind w:left="1722" w:firstLine="0"/>
        <w:jc w:val="left"/>
      </w:pPr>
      <w:r>
        <w:t>Односоставные</w:t>
      </w:r>
      <w:r>
        <w:rPr>
          <w:spacing w:val="30"/>
        </w:rPr>
        <w:t xml:space="preserve"> </w:t>
      </w:r>
      <w:r>
        <w:rPr>
          <w:spacing w:val="-2"/>
        </w:rPr>
        <w:t>предложения.</w:t>
      </w:r>
    </w:p>
    <w:p w:rsidR="00156445" w:rsidRDefault="005A47D0">
      <w:pPr>
        <w:pStyle w:val="a3"/>
        <w:spacing w:before="14"/>
        <w:ind w:left="1722" w:firstLine="0"/>
        <w:jc w:val="left"/>
      </w:pPr>
      <w:r>
        <w:t>Односоставные</w:t>
      </w:r>
      <w:r>
        <w:rPr>
          <w:spacing w:val="28"/>
        </w:rPr>
        <w:t xml:space="preserve"> </w:t>
      </w:r>
      <w:r>
        <w:t>предложения,</w:t>
      </w:r>
      <w:r>
        <w:rPr>
          <w:spacing w:val="37"/>
        </w:rPr>
        <w:t xml:space="preserve"> </w:t>
      </w:r>
      <w:r>
        <w:t>их</w:t>
      </w:r>
      <w:r>
        <w:rPr>
          <w:spacing w:val="36"/>
        </w:rPr>
        <w:t xml:space="preserve"> </w:t>
      </w:r>
      <w:r>
        <w:t>грамматические</w:t>
      </w:r>
      <w:r>
        <w:rPr>
          <w:spacing w:val="31"/>
        </w:rPr>
        <w:t xml:space="preserve"> </w:t>
      </w:r>
      <w:r>
        <w:rPr>
          <w:spacing w:val="-2"/>
        </w:rPr>
        <w:t>признаки.</w:t>
      </w:r>
    </w:p>
    <w:p w:rsidR="00156445" w:rsidRDefault="005A47D0">
      <w:pPr>
        <w:pStyle w:val="a3"/>
        <w:spacing w:before="14" w:line="244" w:lineRule="auto"/>
        <w:ind w:right="1148"/>
        <w:jc w:val="left"/>
      </w:pPr>
      <w:r>
        <w:t>Грамматические</w:t>
      </w:r>
      <w:r>
        <w:rPr>
          <w:spacing w:val="80"/>
        </w:rPr>
        <w:t xml:space="preserve"> </w:t>
      </w:r>
      <w:r>
        <w:t>различия</w:t>
      </w:r>
      <w:r>
        <w:rPr>
          <w:spacing w:val="80"/>
        </w:rPr>
        <w:t xml:space="preserve"> </w:t>
      </w:r>
      <w:r>
        <w:t>односоставных</w:t>
      </w:r>
      <w:r>
        <w:rPr>
          <w:spacing w:val="80"/>
        </w:rPr>
        <w:t xml:space="preserve"> </w:t>
      </w:r>
      <w:r>
        <w:t>предложений</w:t>
      </w:r>
      <w:r>
        <w:rPr>
          <w:spacing w:val="80"/>
        </w:rPr>
        <w:t xml:space="preserve"> </w:t>
      </w:r>
      <w:r>
        <w:t>и</w:t>
      </w:r>
      <w:r>
        <w:rPr>
          <w:spacing w:val="80"/>
        </w:rPr>
        <w:t xml:space="preserve"> </w:t>
      </w:r>
      <w:r>
        <w:t>двусоставных</w:t>
      </w:r>
      <w:r>
        <w:rPr>
          <w:spacing w:val="80"/>
        </w:rPr>
        <w:t xml:space="preserve"> </w:t>
      </w:r>
      <w:r>
        <w:t xml:space="preserve">неполных </w:t>
      </w:r>
      <w:r>
        <w:rPr>
          <w:spacing w:val="-2"/>
        </w:rPr>
        <w:t>предложений.</w:t>
      </w:r>
    </w:p>
    <w:p w:rsidR="00156445" w:rsidRDefault="005A47D0">
      <w:pPr>
        <w:pStyle w:val="a3"/>
        <w:spacing w:before="13" w:line="247" w:lineRule="auto"/>
        <w:ind w:right="1148"/>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80"/>
        </w:rPr>
        <w:t xml:space="preserve"> </w:t>
      </w:r>
      <w:r>
        <w:t>определённо</w:t>
      </w:r>
      <w:r w:rsidR="007D0DB0">
        <w:t>-</w:t>
      </w:r>
      <w:r>
        <w:t>личные,</w:t>
      </w:r>
      <w:r>
        <w:rPr>
          <w:spacing w:val="40"/>
        </w:rPr>
        <w:t xml:space="preserve"> </w:t>
      </w:r>
      <w:r>
        <w:t>неопределённо-</w:t>
      </w:r>
      <w:r>
        <w:rPr>
          <w:spacing w:val="40"/>
        </w:rPr>
        <w:t xml:space="preserve"> </w:t>
      </w:r>
      <w:r>
        <w:t>личные,</w:t>
      </w:r>
      <w:r>
        <w:rPr>
          <w:spacing w:val="40"/>
        </w:rPr>
        <w:t xml:space="preserve"> </w:t>
      </w:r>
      <w:r>
        <w:t>обобщённо-личные,</w:t>
      </w:r>
      <w:r>
        <w:rPr>
          <w:spacing w:val="40"/>
        </w:rPr>
        <w:t xml:space="preserve"> </w:t>
      </w:r>
      <w:r>
        <w:t>безличные</w:t>
      </w:r>
      <w:r>
        <w:rPr>
          <w:spacing w:val="40"/>
        </w:rPr>
        <w:t xml:space="preserve"> </w:t>
      </w:r>
      <w:r>
        <w:t>предложения.</w:t>
      </w:r>
    </w:p>
    <w:p w:rsidR="00156445" w:rsidRDefault="005A47D0">
      <w:pPr>
        <w:pStyle w:val="a3"/>
        <w:spacing w:before="7" w:line="252" w:lineRule="auto"/>
        <w:ind w:left="1722" w:right="2347" w:firstLine="0"/>
        <w:jc w:val="left"/>
      </w:pPr>
      <w:r>
        <w:t>Синтаксическая</w:t>
      </w:r>
      <w:r>
        <w:rPr>
          <w:spacing w:val="-8"/>
        </w:rPr>
        <w:t xml:space="preserve"> </w:t>
      </w:r>
      <w:r>
        <w:t>синонимия</w:t>
      </w:r>
      <w:r>
        <w:rPr>
          <w:spacing w:val="-3"/>
        </w:rPr>
        <w:t xml:space="preserve"> </w:t>
      </w:r>
      <w:r>
        <w:t>односоставных</w:t>
      </w:r>
      <w:r>
        <w:rPr>
          <w:spacing w:val="-7"/>
        </w:rPr>
        <w:t xml:space="preserve"> </w:t>
      </w:r>
      <w:r>
        <w:t>и</w:t>
      </w:r>
      <w:r>
        <w:rPr>
          <w:spacing w:val="-7"/>
        </w:rPr>
        <w:t xml:space="preserve"> </w:t>
      </w:r>
      <w:r>
        <w:t>двусоставных</w:t>
      </w:r>
      <w:r>
        <w:rPr>
          <w:spacing w:val="-7"/>
        </w:rPr>
        <w:t xml:space="preserve"> </w:t>
      </w:r>
      <w:r>
        <w:t>предложений. Употребление</w:t>
      </w:r>
      <w:r>
        <w:rPr>
          <w:spacing w:val="40"/>
        </w:rPr>
        <w:t xml:space="preserve"> </w:t>
      </w:r>
      <w:r>
        <w:t>односоставных предложений</w:t>
      </w:r>
      <w:r>
        <w:rPr>
          <w:spacing w:val="40"/>
        </w:rPr>
        <w:t xml:space="preserve"> </w:t>
      </w:r>
      <w:r>
        <w:t>в</w:t>
      </w:r>
      <w:r>
        <w:rPr>
          <w:spacing w:val="40"/>
        </w:rPr>
        <w:t xml:space="preserve"> </w:t>
      </w:r>
      <w:r>
        <w:t>речи.</w:t>
      </w:r>
    </w:p>
    <w:p w:rsidR="00156445" w:rsidRDefault="005A47D0">
      <w:pPr>
        <w:pStyle w:val="a3"/>
        <w:spacing w:before="6"/>
        <w:ind w:left="1780" w:firstLine="0"/>
        <w:jc w:val="left"/>
      </w:pPr>
      <w:r>
        <w:t>Простое</w:t>
      </w:r>
      <w:r>
        <w:rPr>
          <w:spacing w:val="38"/>
        </w:rPr>
        <w:t xml:space="preserve"> </w:t>
      </w:r>
      <w:r>
        <w:t>осложнённое</w:t>
      </w:r>
      <w:r>
        <w:rPr>
          <w:spacing w:val="35"/>
        </w:rPr>
        <w:t xml:space="preserve"> </w:t>
      </w:r>
      <w:r>
        <w:rPr>
          <w:spacing w:val="-2"/>
        </w:rPr>
        <w:t>предложение.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Предложения</w:t>
      </w:r>
      <w:r>
        <w:rPr>
          <w:spacing w:val="34"/>
        </w:rPr>
        <w:t xml:space="preserve"> </w:t>
      </w:r>
      <w:r>
        <w:t>с</w:t>
      </w:r>
      <w:r>
        <w:rPr>
          <w:spacing w:val="35"/>
        </w:rPr>
        <w:t xml:space="preserve"> </w:t>
      </w:r>
      <w:r>
        <w:t>однородными</w:t>
      </w:r>
      <w:r>
        <w:rPr>
          <w:spacing w:val="38"/>
        </w:rPr>
        <w:t xml:space="preserve"> </w:t>
      </w:r>
      <w:r>
        <w:rPr>
          <w:spacing w:val="-2"/>
        </w:rPr>
        <w:t>членами.</w:t>
      </w:r>
    </w:p>
    <w:p w:rsidR="00156445" w:rsidRDefault="005A47D0">
      <w:pPr>
        <w:pStyle w:val="a3"/>
        <w:spacing w:before="14" w:line="249" w:lineRule="auto"/>
        <w:ind w:left="1722" w:right="3467" w:firstLine="0"/>
      </w:pPr>
      <w: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156445" w:rsidRDefault="005A47D0">
      <w:pPr>
        <w:pStyle w:val="a3"/>
        <w:spacing w:before="6"/>
        <w:ind w:left="1722" w:firstLine="0"/>
      </w:pPr>
      <w:r>
        <w:t>Предложения</w:t>
      </w:r>
      <w:r>
        <w:rPr>
          <w:spacing w:val="31"/>
        </w:rPr>
        <w:t xml:space="preserve"> </w:t>
      </w:r>
      <w:r>
        <w:t>с</w:t>
      </w:r>
      <w:r>
        <w:rPr>
          <w:spacing w:val="19"/>
        </w:rPr>
        <w:t xml:space="preserve"> </w:t>
      </w:r>
      <w:r>
        <w:t>обобщающими</w:t>
      </w:r>
      <w:r>
        <w:rPr>
          <w:spacing w:val="42"/>
        </w:rPr>
        <w:t xml:space="preserve"> </w:t>
      </w:r>
      <w:r>
        <w:t>словами</w:t>
      </w:r>
      <w:r>
        <w:rPr>
          <w:spacing w:val="27"/>
        </w:rPr>
        <w:t xml:space="preserve"> </w:t>
      </w:r>
      <w:r>
        <w:t>при</w:t>
      </w:r>
      <w:r>
        <w:rPr>
          <w:spacing w:val="39"/>
        </w:rPr>
        <w:t xml:space="preserve"> </w:t>
      </w:r>
      <w:r>
        <w:t>однородных</w:t>
      </w:r>
      <w:r>
        <w:rPr>
          <w:spacing w:val="26"/>
        </w:rPr>
        <w:t xml:space="preserve"> </w:t>
      </w:r>
      <w:r>
        <w:rPr>
          <w:spacing w:val="-2"/>
        </w:rPr>
        <w:t>членах.</w:t>
      </w:r>
    </w:p>
    <w:p w:rsidR="00156445" w:rsidRDefault="005A47D0">
      <w:pPr>
        <w:pStyle w:val="a3"/>
        <w:spacing w:before="9" w:line="247" w:lineRule="auto"/>
        <w:ind w:right="1132"/>
      </w:pPr>
      <w:r>
        <w:t>Нормы построения предложений с однородными членами, связанными двойными союзами не только… но и, как…так и.</w:t>
      </w:r>
    </w:p>
    <w:p w:rsidR="00156445" w:rsidRDefault="005A47D0">
      <w:pPr>
        <w:pStyle w:val="a3"/>
        <w:spacing w:before="12" w:line="249" w:lineRule="auto"/>
        <w:ind w:right="1111"/>
      </w:pPr>
      <w:r>
        <w:t>Правила постановки знаков препинания в предложениях с однородными членами, связанными</w:t>
      </w:r>
      <w:r>
        <w:rPr>
          <w:spacing w:val="40"/>
        </w:rPr>
        <w:t xml:space="preserve"> </w:t>
      </w:r>
      <w:r>
        <w:t>попарно,</w:t>
      </w:r>
      <w:r>
        <w:rPr>
          <w:spacing w:val="40"/>
        </w:rPr>
        <w:t xml:space="preserve"> </w:t>
      </w:r>
      <w:r>
        <w:t>с</w:t>
      </w:r>
      <w:r>
        <w:rPr>
          <w:spacing w:val="40"/>
        </w:rPr>
        <w:t xml:space="preserve"> </w:t>
      </w:r>
      <w:r>
        <w:t>помощью</w:t>
      </w:r>
      <w:r>
        <w:rPr>
          <w:spacing w:val="40"/>
        </w:rPr>
        <w:t xml:space="preserve"> </w:t>
      </w:r>
      <w:r>
        <w:t>повторяющихся</w:t>
      </w:r>
      <w:r>
        <w:rPr>
          <w:spacing w:val="40"/>
        </w:rPr>
        <w:t xml:space="preserve"> </w:t>
      </w:r>
      <w:r>
        <w:t>союзов</w:t>
      </w:r>
      <w:r>
        <w:rPr>
          <w:spacing w:val="40"/>
        </w:rPr>
        <w:t xml:space="preserve"> </w:t>
      </w:r>
      <w:r>
        <w:t>(и...</w:t>
      </w:r>
      <w:r>
        <w:rPr>
          <w:spacing w:val="40"/>
        </w:rPr>
        <w:t xml:space="preserve"> </w:t>
      </w:r>
      <w:r>
        <w:t>и,</w:t>
      </w:r>
      <w:r>
        <w:rPr>
          <w:spacing w:val="40"/>
        </w:rPr>
        <w:t xml:space="preserve"> </w:t>
      </w:r>
      <w:r>
        <w:t>или... или,</w:t>
      </w:r>
      <w:r>
        <w:rPr>
          <w:spacing w:val="40"/>
        </w:rPr>
        <w:t xml:space="preserve"> </w:t>
      </w:r>
      <w:r>
        <w:t>либo...</w:t>
      </w:r>
      <w:r>
        <w:rPr>
          <w:spacing w:val="40"/>
        </w:rPr>
        <w:t xml:space="preserve"> </w:t>
      </w:r>
      <w:r>
        <w:t>либo, ни...ни, тo... тo).</w:t>
      </w:r>
    </w:p>
    <w:p w:rsidR="00156445" w:rsidRDefault="005A47D0">
      <w:pPr>
        <w:pStyle w:val="a3"/>
        <w:spacing w:before="1" w:line="244" w:lineRule="auto"/>
        <w:ind w:right="1098"/>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обобщающими</w:t>
      </w:r>
      <w:r>
        <w:rPr>
          <w:spacing w:val="40"/>
        </w:rPr>
        <w:t xml:space="preserve"> </w:t>
      </w:r>
      <w:r>
        <w:t>словами</w:t>
      </w:r>
      <w:r>
        <w:rPr>
          <w:spacing w:val="40"/>
        </w:rPr>
        <w:t xml:space="preserve"> </w:t>
      </w:r>
      <w:r>
        <w:t>при однородных членах.</w:t>
      </w:r>
    </w:p>
    <w:p w:rsidR="00156445" w:rsidRDefault="005A47D0">
      <w:pPr>
        <w:pStyle w:val="a3"/>
        <w:spacing w:before="8" w:line="252" w:lineRule="auto"/>
        <w:ind w:right="1118"/>
      </w:pPr>
      <w:r>
        <w:t>Правила</w:t>
      </w:r>
      <w:r>
        <w:rPr>
          <w:spacing w:val="56"/>
        </w:rPr>
        <w:t xml:space="preserve">  </w:t>
      </w:r>
      <w:r>
        <w:t>постановки</w:t>
      </w:r>
      <w:r>
        <w:rPr>
          <w:spacing w:val="58"/>
        </w:rPr>
        <w:t xml:space="preserve">  </w:t>
      </w:r>
      <w:r>
        <w:t>знаков</w:t>
      </w:r>
      <w:r>
        <w:rPr>
          <w:spacing w:val="58"/>
        </w:rPr>
        <w:t xml:space="preserve">  </w:t>
      </w:r>
      <w:r>
        <w:t>препинания</w:t>
      </w:r>
      <w:r>
        <w:rPr>
          <w:spacing w:val="68"/>
          <w:w w:val="150"/>
        </w:rPr>
        <w:t xml:space="preserve"> </w:t>
      </w:r>
      <w:r>
        <w:t>в</w:t>
      </w:r>
      <w:r>
        <w:rPr>
          <w:spacing w:val="55"/>
        </w:rPr>
        <w:t xml:space="preserve">  </w:t>
      </w:r>
      <w:r>
        <w:t>простом</w:t>
      </w:r>
      <w:r>
        <w:rPr>
          <w:spacing w:val="67"/>
          <w:w w:val="150"/>
        </w:rPr>
        <w:t xml:space="preserve"> </w:t>
      </w:r>
      <w:r>
        <w:t>и</w:t>
      </w:r>
      <w:r>
        <w:rPr>
          <w:spacing w:val="55"/>
        </w:rPr>
        <w:t xml:space="preserve">  </w:t>
      </w:r>
      <w:r>
        <w:t>сложном</w:t>
      </w:r>
      <w:r>
        <w:rPr>
          <w:spacing w:val="58"/>
        </w:rPr>
        <w:t xml:space="preserve">  </w:t>
      </w:r>
      <w:r>
        <w:t>предложениях с союзом и.</w:t>
      </w:r>
    </w:p>
    <w:p w:rsidR="00156445" w:rsidRDefault="005A47D0">
      <w:pPr>
        <w:pStyle w:val="a3"/>
        <w:spacing w:before="6"/>
        <w:ind w:left="1722" w:firstLine="0"/>
      </w:pPr>
      <w:r>
        <w:t>Предложения</w:t>
      </w:r>
      <w:r>
        <w:rPr>
          <w:spacing w:val="37"/>
        </w:rPr>
        <w:t xml:space="preserve"> </w:t>
      </w:r>
      <w:r>
        <w:t>с</w:t>
      </w:r>
      <w:r>
        <w:rPr>
          <w:spacing w:val="31"/>
        </w:rPr>
        <w:t xml:space="preserve"> </w:t>
      </w:r>
      <w:r>
        <w:t>обособленными</w:t>
      </w:r>
      <w:r>
        <w:rPr>
          <w:spacing w:val="49"/>
        </w:rPr>
        <w:t xml:space="preserve"> </w:t>
      </w:r>
      <w:r>
        <w:rPr>
          <w:spacing w:val="-2"/>
        </w:rPr>
        <w:t>членами.</w:t>
      </w:r>
    </w:p>
    <w:p w:rsidR="00156445" w:rsidRDefault="005A47D0">
      <w:pPr>
        <w:pStyle w:val="a3"/>
        <w:spacing w:line="252" w:lineRule="auto"/>
        <w:ind w:right="1126"/>
      </w:pPr>
      <w:r>
        <w:t>Обособление. Виды обособленных членов предложения (обособленные определения, обособленные</w:t>
      </w:r>
      <w:r>
        <w:rPr>
          <w:spacing w:val="40"/>
        </w:rPr>
        <w:t xml:space="preserve"> </w:t>
      </w:r>
      <w:r>
        <w:t>приложения,</w:t>
      </w:r>
      <w:r>
        <w:rPr>
          <w:spacing w:val="40"/>
        </w:rPr>
        <w:t xml:space="preserve"> </w:t>
      </w:r>
      <w:r>
        <w:t>обособленные</w:t>
      </w:r>
      <w:r>
        <w:rPr>
          <w:spacing w:val="40"/>
        </w:rPr>
        <w:t xml:space="preserve"> </w:t>
      </w:r>
      <w:r>
        <w:t>обстоятельства,</w:t>
      </w:r>
      <w:r>
        <w:rPr>
          <w:spacing w:val="40"/>
        </w:rPr>
        <w:t xml:space="preserve"> </w:t>
      </w:r>
      <w:r>
        <w:t>обособленные</w:t>
      </w:r>
      <w:r>
        <w:rPr>
          <w:spacing w:val="40"/>
        </w:rPr>
        <w:t xml:space="preserve"> </w:t>
      </w:r>
      <w:r>
        <w:t>дополнения).</w:t>
      </w:r>
    </w:p>
    <w:p w:rsidR="00156445" w:rsidRDefault="005A47D0">
      <w:pPr>
        <w:pStyle w:val="a3"/>
        <w:spacing w:before="6" w:line="244" w:lineRule="auto"/>
        <w:ind w:right="1101"/>
      </w:pPr>
      <w:r>
        <w:t>Уточняющие</w:t>
      </w:r>
      <w:r>
        <w:rPr>
          <w:spacing w:val="80"/>
        </w:rPr>
        <w:t xml:space="preserve"> </w:t>
      </w:r>
      <w:r>
        <w:t>члены</w:t>
      </w:r>
      <w:r>
        <w:rPr>
          <w:spacing w:val="80"/>
        </w:rPr>
        <w:t xml:space="preserve"> </w:t>
      </w:r>
      <w:r>
        <w:t>предложения,</w:t>
      </w:r>
      <w:r>
        <w:rPr>
          <w:spacing w:val="80"/>
        </w:rPr>
        <w:t xml:space="preserve"> </w:t>
      </w:r>
      <w:r>
        <w:t>пояснительные</w:t>
      </w:r>
      <w:r>
        <w:rPr>
          <w:spacing w:val="80"/>
        </w:rPr>
        <w:t xml:space="preserve"> </w:t>
      </w:r>
      <w:r>
        <w:t>и</w:t>
      </w:r>
      <w:r>
        <w:rPr>
          <w:spacing w:val="80"/>
        </w:rPr>
        <w:t xml:space="preserve"> </w:t>
      </w:r>
      <w:r>
        <w:t xml:space="preserve">присоединительные </w:t>
      </w:r>
      <w:r>
        <w:rPr>
          <w:spacing w:val="-2"/>
        </w:rPr>
        <w:t>конструкции.</w:t>
      </w:r>
    </w:p>
    <w:p w:rsidR="00156445" w:rsidRDefault="005A47D0">
      <w:pPr>
        <w:pStyle w:val="a3"/>
        <w:spacing w:before="8" w:line="247" w:lineRule="auto"/>
        <w:ind w:right="1101"/>
      </w:pPr>
      <w:r>
        <w:t xml:space="preserve">Нормы постановки знаков препинания в предложениях со сравнительным оборотом; </w:t>
      </w:r>
      <w:r>
        <w:rPr>
          <w:position w:val="1"/>
        </w:rPr>
        <w:t>правила</w:t>
      </w:r>
      <w:r>
        <w:rPr>
          <w:spacing w:val="80"/>
          <w:position w:val="1"/>
        </w:rPr>
        <w:t xml:space="preserve">    </w:t>
      </w:r>
      <w:r>
        <w:rPr>
          <w:position w:val="1"/>
        </w:rPr>
        <w:t>обособления</w:t>
      </w:r>
      <w:r>
        <w:rPr>
          <w:spacing w:val="80"/>
          <w:position w:val="1"/>
        </w:rPr>
        <w:t xml:space="preserve">    </w:t>
      </w:r>
      <w:r>
        <w:rPr>
          <w:position w:val="1"/>
        </w:rPr>
        <w:t>согласованных</w:t>
      </w:r>
      <w:r>
        <w:rPr>
          <w:spacing w:val="80"/>
          <w:position w:val="1"/>
        </w:rPr>
        <w:t xml:space="preserve">    </w:t>
      </w:r>
      <w:r>
        <w:t>и</w:t>
      </w:r>
      <w:r>
        <w:rPr>
          <w:spacing w:val="72"/>
          <w:w w:val="150"/>
        </w:rPr>
        <w:t xml:space="preserve">    </w:t>
      </w:r>
      <w:r>
        <w:t>несогласованных</w:t>
      </w:r>
      <w:r>
        <w:rPr>
          <w:spacing w:val="80"/>
        </w:rPr>
        <w:t xml:space="preserve">    </w:t>
      </w:r>
      <w:r>
        <w:t>определений (в</w:t>
      </w:r>
      <w:r>
        <w:rPr>
          <w:spacing w:val="40"/>
        </w:rPr>
        <w:t xml:space="preserve"> </w:t>
      </w:r>
      <w:r>
        <w:t>том</w:t>
      </w:r>
      <w:r>
        <w:rPr>
          <w:spacing w:val="40"/>
        </w:rPr>
        <w:t xml:space="preserve"> </w:t>
      </w:r>
      <w:r>
        <w:t>числе</w:t>
      </w:r>
      <w:r>
        <w:rPr>
          <w:spacing w:val="40"/>
        </w:rPr>
        <w:t xml:space="preserve"> </w:t>
      </w:r>
      <w:r>
        <w:t>приложений),</w:t>
      </w:r>
      <w:r>
        <w:rPr>
          <w:spacing w:val="40"/>
        </w:rPr>
        <w:t xml:space="preserve"> </w:t>
      </w:r>
      <w:r>
        <w:t>дополнений,</w:t>
      </w:r>
      <w:r>
        <w:rPr>
          <w:spacing w:val="40"/>
        </w:rPr>
        <w:t xml:space="preserve"> </w:t>
      </w:r>
      <w:r>
        <w:t>обстоятельств,</w:t>
      </w:r>
      <w:r>
        <w:rPr>
          <w:spacing w:val="40"/>
        </w:rPr>
        <w:t xml:space="preserve"> </w:t>
      </w:r>
      <w:r>
        <w:t>уточняющих</w:t>
      </w:r>
      <w:r>
        <w:rPr>
          <w:spacing w:val="40"/>
        </w:rPr>
        <w:t xml:space="preserve"> </w:t>
      </w:r>
      <w:r>
        <w:t>членов,</w:t>
      </w:r>
      <w:r>
        <w:rPr>
          <w:spacing w:val="40"/>
        </w:rPr>
        <w:t xml:space="preserve"> </w:t>
      </w:r>
      <w:r>
        <w:t>пояснительных и присоединительных конструкций.</w:t>
      </w:r>
    </w:p>
    <w:p w:rsidR="00156445" w:rsidRDefault="005A47D0">
      <w:pPr>
        <w:pStyle w:val="a3"/>
        <w:spacing w:before="19"/>
        <w:ind w:left="1780" w:firstLine="0"/>
      </w:pPr>
      <w:r>
        <w:t>Предложения</w:t>
      </w:r>
      <w:r>
        <w:rPr>
          <w:spacing w:val="29"/>
        </w:rPr>
        <w:t xml:space="preserve"> </w:t>
      </w:r>
      <w:r>
        <w:t>с</w:t>
      </w:r>
      <w:r>
        <w:rPr>
          <w:spacing w:val="25"/>
        </w:rPr>
        <w:t xml:space="preserve"> </w:t>
      </w:r>
      <w:r>
        <w:t>обращениями,</w:t>
      </w:r>
      <w:r>
        <w:rPr>
          <w:spacing w:val="32"/>
        </w:rPr>
        <w:t xml:space="preserve"> </w:t>
      </w:r>
      <w:r>
        <w:t>вводными</w:t>
      </w:r>
      <w:r>
        <w:rPr>
          <w:spacing w:val="33"/>
        </w:rPr>
        <w:t xml:space="preserve"> </w:t>
      </w:r>
      <w:r>
        <w:t>и</w:t>
      </w:r>
      <w:r>
        <w:rPr>
          <w:spacing w:val="22"/>
        </w:rPr>
        <w:t xml:space="preserve"> </w:t>
      </w:r>
      <w:r>
        <w:t>вставными</w:t>
      </w:r>
      <w:r>
        <w:rPr>
          <w:spacing w:val="41"/>
        </w:rPr>
        <w:t xml:space="preserve"> </w:t>
      </w:r>
      <w:r>
        <w:rPr>
          <w:spacing w:val="-2"/>
        </w:rPr>
        <w:t>конструкциями.</w:t>
      </w:r>
    </w:p>
    <w:p w:rsidR="00156445" w:rsidRDefault="005A47D0">
      <w:pPr>
        <w:pStyle w:val="a3"/>
        <w:tabs>
          <w:tab w:val="left" w:pos="3599"/>
          <w:tab w:val="left" w:pos="5299"/>
          <w:tab w:val="left" w:pos="6855"/>
          <w:tab w:val="left" w:pos="8699"/>
        </w:tabs>
        <w:spacing w:before="14" w:line="244" w:lineRule="auto"/>
        <w:ind w:right="1175"/>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156445" w:rsidRDefault="005A47D0">
      <w:pPr>
        <w:pStyle w:val="a3"/>
        <w:spacing w:before="12"/>
        <w:ind w:left="1722" w:firstLine="0"/>
      </w:pPr>
      <w:r>
        <w:t>Вводные</w:t>
      </w:r>
      <w:r>
        <w:rPr>
          <w:spacing w:val="75"/>
        </w:rPr>
        <w:t xml:space="preserve"> </w:t>
      </w:r>
      <w:r>
        <w:rPr>
          <w:spacing w:val="-2"/>
        </w:rPr>
        <w:t>конструкции.</w:t>
      </w:r>
    </w:p>
    <w:p w:rsidR="00156445" w:rsidRDefault="005A47D0">
      <w:pPr>
        <w:pStyle w:val="a3"/>
        <w:spacing w:before="10" w:line="252" w:lineRule="auto"/>
        <w:ind w:right="1111"/>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56445" w:rsidRDefault="005A47D0">
      <w:pPr>
        <w:pStyle w:val="a3"/>
        <w:spacing w:before="2"/>
        <w:ind w:left="1722" w:firstLine="0"/>
      </w:pPr>
      <w:r>
        <w:t>Вставные</w:t>
      </w:r>
      <w:r>
        <w:rPr>
          <w:spacing w:val="51"/>
          <w:w w:val="150"/>
        </w:rPr>
        <w:t xml:space="preserve"> </w:t>
      </w:r>
      <w:r>
        <w:rPr>
          <w:spacing w:val="-2"/>
        </w:rPr>
        <w:t>конструкции.</w:t>
      </w:r>
    </w:p>
    <w:p w:rsidR="00156445" w:rsidRDefault="005A47D0">
      <w:pPr>
        <w:pStyle w:val="a3"/>
        <w:tabs>
          <w:tab w:val="left" w:pos="3188"/>
          <w:tab w:val="left" w:pos="4337"/>
          <w:tab w:val="left" w:pos="6134"/>
          <w:tab w:val="left" w:pos="6637"/>
          <w:tab w:val="left" w:pos="7949"/>
          <w:tab w:val="left" w:pos="8907"/>
        </w:tabs>
        <w:spacing w:before="4" w:line="252" w:lineRule="auto"/>
        <w:ind w:right="1148"/>
        <w:jc w:val="left"/>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 xml:space="preserve">словосочетаний </w:t>
      </w:r>
      <w:r>
        <w:t>и предложений.</w:t>
      </w:r>
    </w:p>
    <w:p w:rsidR="00156445" w:rsidRDefault="005A47D0">
      <w:pPr>
        <w:pStyle w:val="a3"/>
        <w:tabs>
          <w:tab w:val="left" w:pos="4833"/>
          <w:tab w:val="left" w:pos="8420"/>
        </w:tabs>
        <w:spacing w:before="2" w:line="252" w:lineRule="auto"/>
        <w:ind w:right="1148"/>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вводными</w:t>
      </w:r>
      <w:r>
        <w:rPr>
          <w:spacing w:val="40"/>
        </w:rPr>
        <w:t xml:space="preserve"> </w:t>
      </w:r>
      <w:r>
        <w:t>словами</w:t>
      </w:r>
      <w:r>
        <w:rPr>
          <w:spacing w:val="40"/>
        </w:rPr>
        <w:t xml:space="preserve"> </w:t>
      </w:r>
      <w:r>
        <w:t>и</w:t>
      </w:r>
      <w:r>
        <w:rPr>
          <w:spacing w:val="40"/>
        </w:rPr>
        <w:t xml:space="preserve"> </w:t>
      </w:r>
      <w:r>
        <w:t>предложениями,</w:t>
      </w:r>
      <w:r>
        <w:rPr>
          <w:spacing w:val="40"/>
        </w:rPr>
        <w:t xml:space="preserve"> </w:t>
      </w:r>
      <w:r>
        <w:t xml:space="preserve">вставными </w:t>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156445" w:rsidRDefault="005A47D0">
      <w:pPr>
        <w:pStyle w:val="a3"/>
        <w:tabs>
          <w:tab w:val="left" w:pos="2900"/>
          <w:tab w:val="left" w:pos="4390"/>
          <w:tab w:val="left" w:pos="5386"/>
          <w:tab w:val="left" w:pos="6924"/>
          <w:tab w:val="left" w:pos="7350"/>
          <w:tab w:val="left" w:pos="9142"/>
          <w:tab w:val="left" w:pos="9501"/>
        </w:tabs>
        <w:spacing w:before="2" w:line="244" w:lineRule="auto"/>
        <w:ind w:right="1148"/>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вводными </w:t>
      </w:r>
      <w:r>
        <w:t>и</w:t>
      </w:r>
      <w:r>
        <w:rPr>
          <w:spacing w:val="40"/>
        </w:rPr>
        <w:t xml:space="preserve"> </w:t>
      </w:r>
      <w:r>
        <w:t>вставными</w:t>
      </w:r>
      <w:r>
        <w:rPr>
          <w:spacing w:val="40"/>
        </w:rPr>
        <w:t xml:space="preserve"> </w:t>
      </w:r>
      <w:r>
        <w:t>конструкциями,</w:t>
      </w:r>
      <w:r>
        <w:rPr>
          <w:spacing w:val="40"/>
        </w:rPr>
        <w:t xml:space="preserve"> </w:t>
      </w:r>
      <w:r>
        <w:t>обращениями</w:t>
      </w:r>
      <w:r>
        <w:rPr>
          <w:spacing w:val="40"/>
        </w:rPr>
        <w:t xml:space="preserve"> </w:t>
      </w:r>
      <w:r>
        <w:t>и</w:t>
      </w:r>
      <w:r>
        <w:rPr>
          <w:spacing w:val="40"/>
        </w:rPr>
        <w:t xml:space="preserve"> </w:t>
      </w:r>
      <w:r>
        <w:t>междометиями.</w:t>
      </w:r>
    </w:p>
    <w:p w:rsidR="00156445" w:rsidRDefault="005A47D0">
      <w:pPr>
        <w:pStyle w:val="a3"/>
        <w:spacing w:before="3"/>
        <w:ind w:left="1722" w:firstLine="0"/>
        <w:jc w:val="left"/>
      </w:pPr>
      <w:r>
        <w:t>Синтаксический</w:t>
      </w:r>
      <w:r>
        <w:rPr>
          <w:spacing w:val="36"/>
        </w:rPr>
        <w:t xml:space="preserve"> </w:t>
      </w:r>
      <w:r>
        <w:t>и</w:t>
      </w:r>
      <w:r>
        <w:rPr>
          <w:spacing w:val="37"/>
        </w:rPr>
        <w:t xml:space="preserve"> </w:t>
      </w:r>
      <w:r>
        <w:t>пунктуационный</w:t>
      </w:r>
      <w:r>
        <w:rPr>
          <w:spacing w:val="40"/>
        </w:rPr>
        <w:t xml:space="preserve"> </w:t>
      </w:r>
      <w:r>
        <w:t>анализ</w:t>
      </w:r>
      <w:r>
        <w:rPr>
          <w:spacing w:val="31"/>
        </w:rPr>
        <w:t xml:space="preserve"> </w:t>
      </w:r>
      <w:r>
        <w:t>простых</w:t>
      </w:r>
      <w:r>
        <w:rPr>
          <w:spacing w:val="28"/>
        </w:rPr>
        <w:t xml:space="preserve"> </w:t>
      </w:r>
      <w:r>
        <w:rPr>
          <w:spacing w:val="-2"/>
        </w:rPr>
        <w:t>предложений.</w:t>
      </w:r>
    </w:p>
    <w:p w:rsidR="00156445" w:rsidRDefault="005A47D0">
      <w:pPr>
        <w:pStyle w:val="Heading2"/>
        <w:spacing w:before="19"/>
        <w:jc w:val="left"/>
      </w:pPr>
      <w:bookmarkStart w:id="15" w:name="Содержание_обучения_в_9_классе."/>
      <w:bookmarkEnd w:id="1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before="14"/>
        <w:ind w:left="1789" w:firstLine="0"/>
        <w:jc w:val="left"/>
      </w:pPr>
      <w:r>
        <w:t>Общие</w:t>
      </w:r>
      <w:r>
        <w:rPr>
          <w:spacing w:val="22"/>
        </w:rPr>
        <w:t xml:space="preserve"> </w:t>
      </w:r>
      <w:r>
        <w:t>сведения</w:t>
      </w:r>
      <w:r>
        <w:rPr>
          <w:spacing w:val="32"/>
        </w:rPr>
        <w:t xml:space="preserve"> </w:t>
      </w:r>
      <w:r>
        <w:t>о</w:t>
      </w:r>
      <w:r>
        <w:rPr>
          <w:spacing w:val="18"/>
        </w:rPr>
        <w:t xml:space="preserve"> </w:t>
      </w:r>
      <w:r>
        <w:rPr>
          <w:spacing w:val="-2"/>
        </w:rPr>
        <w:t>языке.</w:t>
      </w:r>
    </w:p>
    <w:p w:rsidR="00156445" w:rsidRDefault="005A47D0">
      <w:pPr>
        <w:pStyle w:val="a3"/>
        <w:spacing w:before="9" w:line="247" w:lineRule="auto"/>
        <w:ind w:left="1722" w:right="1672" w:firstLine="0"/>
        <w:jc w:val="left"/>
      </w:pPr>
      <w:r>
        <w:t>Роль русского языка в</w:t>
      </w:r>
      <w:r>
        <w:rPr>
          <w:spacing w:val="35"/>
        </w:rPr>
        <w:t xml:space="preserve"> </w:t>
      </w:r>
      <w:r>
        <w:t>Российской</w:t>
      </w:r>
      <w:r>
        <w:rPr>
          <w:spacing w:val="40"/>
        </w:rPr>
        <w:t xml:space="preserve"> </w:t>
      </w:r>
      <w:r>
        <w:t>Федерации. Русский язык в</w:t>
      </w:r>
      <w:r>
        <w:rPr>
          <w:spacing w:val="35"/>
        </w:rPr>
        <w:t xml:space="preserve"> </w:t>
      </w:r>
      <w:r>
        <w:t>современном мире. Язык и речь.</w:t>
      </w:r>
    </w:p>
    <w:p w:rsidR="00156445" w:rsidRDefault="005A47D0">
      <w:pPr>
        <w:pStyle w:val="a3"/>
        <w:spacing w:before="12" w:line="247" w:lineRule="auto"/>
        <w:ind w:left="1722" w:right="1355" w:firstLine="0"/>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p>
    <w:p w:rsidR="00156445" w:rsidRDefault="005A47D0">
      <w:pPr>
        <w:pStyle w:val="a3"/>
        <w:spacing w:before="9"/>
        <w:ind w:left="1722" w:firstLine="0"/>
      </w:pPr>
      <w:r>
        <w:t>Виды</w:t>
      </w:r>
      <w:r>
        <w:rPr>
          <w:spacing w:val="29"/>
        </w:rPr>
        <w:t xml:space="preserve"> </w:t>
      </w:r>
      <w:r>
        <w:t>чтения:</w:t>
      </w:r>
      <w:r>
        <w:rPr>
          <w:spacing w:val="25"/>
        </w:rPr>
        <w:t xml:space="preserve"> </w:t>
      </w:r>
      <w:r>
        <w:t>изучающее,</w:t>
      </w:r>
      <w:r>
        <w:rPr>
          <w:spacing w:val="51"/>
        </w:rPr>
        <w:t xml:space="preserve"> </w:t>
      </w:r>
      <w:r>
        <w:t>ознакомительное,</w:t>
      </w:r>
      <w:r>
        <w:rPr>
          <w:spacing w:val="33"/>
        </w:rPr>
        <w:t xml:space="preserve"> </w:t>
      </w:r>
      <w:r>
        <w:t>просмотровое,</w:t>
      </w:r>
      <w:r>
        <w:rPr>
          <w:spacing w:val="34"/>
        </w:rPr>
        <w:t xml:space="preserve"> </w:t>
      </w:r>
      <w:r>
        <w:rPr>
          <w:spacing w:val="-2"/>
        </w:rPr>
        <w:t>поисковое.</w:t>
      </w:r>
    </w:p>
    <w:p w:rsidR="00156445" w:rsidRDefault="005A47D0">
      <w:pPr>
        <w:pStyle w:val="a3"/>
        <w:spacing w:before="9" w:line="247" w:lineRule="auto"/>
        <w:ind w:right="1108"/>
      </w:pPr>
      <w:r>
        <w:t>Создание устных и письменных высказываний разной коммуникативной</w:t>
      </w:r>
      <w:r>
        <w:rPr>
          <w:spacing w:val="80"/>
        </w:rPr>
        <w:t xml:space="preserve"> </w:t>
      </w:r>
      <w:r>
        <w:t>направленности в зависимости от темы и условий общения, с опорой на жизненный и читательский</w:t>
      </w:r>
      <w:r>
        <w:rPr>
          <w:spacing w:val="40"/>
        </w:rPr>
        <w:t xml:space="preserve"> </w:t>
      </w:r>
      <w:r>
        <w:t>опыт,</w:t>
      </w:r>
      <w:r>
        <w:rPr>
          <w:spacing w:val="40"/>
        </w:rPr>
        <w:t xml:space="preserve"> </w:t>
      </w:r>
      <w:r>
        <w:t>на</w:t>
      </w:r>
      <w:r>
        <w:rPr>
          <w:spacing w:val="40"/>
        </w:rPr>
        <w:t xml:space="preserve"> </w:t>
      </w:r>
      <w:r>
        <w:t>иллюстрации,</w:t>
      </w:r>
      <w:r>
        <w:rPr>
          <w:spacing w:val="40"/>
        </w:rPr>
        <w:t xml:space="preserve"> </w:t>
      </w:r>
      <w:r>
        <w:t>фотографии,</w:t>
      </w:r>
      <w:r>
        <w:rPr>
          <w:spacing w:val="40"/>
        </w:rPr>
        <w:t xml:space="preserve"> </w:t>
      </w:r>
      <w:r>
        <w:t>сюжетную</w:t>
      </w:r>
      <w:r>
        <w:rPr>
          <w:spacing w:val="40"/>
        </w:rPr>
        <w:t xml:space="preserve"> </w:t>
      </w:r>
      <w:r>
        <w:t>картину</w:t>
      </w:r>
      <w:r>
        <w:rPr>
          <w:spacing w:val="40"/>
        </w:rPr>
        <w:t xml:space="preserve"> </w:t>
      </w:r>
      <w:r>
        <w:t>(в</w:t>
      </w:r>
      <w:r>
        <w:rPr>
          <w:spacing w:val="40"/>
        </w:rPr>
        <w:t xml:space="preserve"> </w:t>
      </w:r>
      <w:r>
        <w:t>том</w:t>
      </w:r>
      <w:r>
        <w:rPr>
          <w:spacing w:val="40"/>
        </w:rPr>
        <w:t xml:space="preserve"> </w:t>
      </w:r>
      <w:r>
        <w:t xml:space="preserve">числе </w:t>
      </w:r>
      <w:r>
        <w:rPr>
          <w:spacing w:val="-2"/>
        </w:rPr>
        <w:t>сочинения-миниатюры).</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909" w:firstLine="216"/>
      </w:pPr>
      <w:r>
        <w:t>Подробное,</w:t>
      </w:r>
      <w:r>
        <w:rPr>
          <w:spacing w:val="-6"/>
        </w:rPr>
        <w:t xml:space="preserve"> </w:t>
      </w:r>
      <w:r>
        <w:t>сжатое,</w:t>
      </w:r>
      <w:r>
        <w:rPr>
          <w:spacing w:val="-4"/>
        </w:rPr>
        <w:t xml:space="preserve"> </w:t>
      </w:r>
      <w:r>
        <w:t>выборочное</w:t>
      </w:r>
      <w:r>
        <w:rPr>
          <w:spacing w:val="-5"/>
        </w:rPr>
        <w:t xml:space="preserve"> </w:t>
      </w:r>
      <w:r>
        <w:t>изложение</w:t>
      </w:r>
      <w:r>
        <w:rPr>
          <w:spacing w:val="-5"/>
        </w:rPr>
        <w:t xml:space="preserve"> </w:t>
      </w:r>
      <w:r>
        <w:t>прочитанного</w:t>
      </w:r>
      <w:r>
        <w:rPr>
          <w:spacing w:val="-7"/>
        </w:rPr>
        <w:t xml:space="preserve"> </w:t>
      </w:r>
      <w:r>
        <w:t>или</w:t>
      </w:r>
      <w:r>
        <w:rPr>
          <w:spacing w:val="-3"/>
        </w:rPr>
        <w:t xml:space="preserve"> </w:t>
      </w:r>
      <w:r>
        <w:t>прослушанного</w:t>
      </w:r>
      <w:r>
        <w:rPr>
          <w:spacing w:val="-8"/>
        </w:rPr>
        <w:t xml:space="preserve"> </w:t>
      </w:r>
      <w:r>
        <w:rPr>
          <w:spacing w:val="-2"/>
        </w:rPr>
        <w:t>текста.</w:t>
      </w:r>
    </w:p>
    <w:p w:rsidR="00156445" w:rsidRDefault="005A47D0">
      <w:pPr>
        <w:pStyle w:val="a3"/>
        <w:spacing w:before="14" w:line="254" w:lineRule="auto"/>
        <w:ind w:right="1091" w:firstLine="893"/>
      </w:pPr>
      <w:r>
        <w:t>Соблюдение орфоэпических, лексических, грамматических, стилистических норм русского</w:t>
      </w:r>
      <w:r>
        <w:rPr>
          <w:spacing w:val="76"/>
          <w:w w:val="150"/>
        </w:rPr>
        <w:t xml:space="preserve">   </w:t>
      </w:r>
      <w:r>
        <w:t>литературного</w:t>
      </w:r>
      <w:r>
        <w:rPr>
          <w:spacing w:val="73"/>
          <w:w w:val="150"/>
        </w:rPr>
        <w:t xml:space="preserve">   </w:t>
      </w:r>
      <w:r>
        <w:t>языка;</w:t>
      </w:r>
      <w:r>
        <w:rPr>
          <w:spacing w:val="79"/>
          <w:w w:val="150"/>
        </w:rPr>
        <w:t xml:space="preserve">   </w:t>
      </w:r>
      <w:r>
        <w:t>орфографических,</w:t>
      </w:r>
      <w:r>
        <w:rPr>
          <w:spacing w:val="73"/>
          <w:w w:val="150"/>
        </w:rPr>
        <w:t xml:space="preserve">   </w:t>
      </w:r>
      <w:r>
        <w:t>пунктуационных</w:t>
      </w:r>
      <w:r>
        <w:rPr>
          <w:spacing w:val="76"/>
          <w:w w:val="150"/>
        </w:rPr>
        <w:t xml:space="preserve">   </w:t>
      </w:r>
      <w:r>
        <w:t>правил в</w:t>
      </w:r>
      <w:r>
        <w:rPr>
          <w:spacing w:val="40"/>
        </w:rPr>
        <w:t xml:space="preserve"> </w:t>
      </w:r>
      <w:r>
        <w:t>речевой</w:t>
      </w:r>
      <w:r>
        <w:rPr>
          <w:spacing w:val="40"/>
        </w:rPr>
        <w:t xml:space="preserve"> </w:t>
      </w:r>
      <w:r>
        <w:t>практике при</w:t>
      </w:r>
      <w:r>
        <w:rPr>
          <w:spacing w:val="40"/>
        </w:rPr>
        <w:t xml:space="preserve"> </w:t>
      </w:r>
      <w:r>
        <w:t>создании</w:t>
      </w:r>
      <w:r>
        <w:rPr>
          <w:spacing w:val="40"/>
        </w:rPr>
        <w:t xml:space="preserve"> </w:t>
      </w:r>
      <w:r>
        <w:t>устных и</w:t>
      </w:r>
      <w:r>
        <w:rPr>
          <w:spacing w:val="40"/>
        </w:rPr>
        <w:t xml:space="preserve"> </w:t>
      </w:r>
      <w:r>
        <w:t>письменных</w:t>
      </w:r>
      <w:r>
        <w:rPr>
          <w:spacing w:val="40"/>
        </w:rPr>
        <w:t xml:space="preserve"> </w:t>
      </w:r>
      <w:r>
        <w:t>высказываний.</w:t>
      </w:r>
    </w:p>
    <w:p w:rsidR="00156445" w:rsidRDefault="005A47D0">
      <w:pPr>
        <w:pStyle w:val="a3"/>
        <w:spacing w:line="247" w:lineRule="auto"/>
        <w:ind w:right="1148"/>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rsidR="00156445" w:rsidRDefault="005A47D0">
      <w:pPr>
        <w:pStyle w:val="a3"/>
        <w:spacing w:before="7"/>
        <w:ind w:left="1780" w:firstLine="0"/>
        <w:jc w:val="left"/>
      </w:pPr>
      <w:r>
        <w:rPr>
          <w:spacing w:val="-2"/>
        </w:rPr>
        <w:t>Текст.</w:t>
      </w:r>
    </w:p>
    <w:p w:rsidR="00156445" w:rsidRDefault="005A47D0">
      <w:pPr>
        <w:pStyle w:val="a3"/>
        <w:spacing w:before="9" w:line="252" w:lineRule="auto"/>
        <w:ind w:right="1094"/>
      </w:pPr>
      <w:r>
        <w:t>Сочетание разных функционально-смысловых типов речи в тексте, в том числе</w:t>
      </w:r>
      <w:r>
        <w:rPr>
          <w:spacing w:val="40"/>
        </w:rPr>
        <w:t xml:space="preserve"> </w:t>
      </w:r>
      <w:r>
        <w:t>сочетание</w:t>
      </w:r>
      <w:r>
        <w:rPr>
          <w:spacing w:val="73"/>
        </w:rPr>
        <w:t xml:space="preserve">    </w:t>
      </w:r>
      <w:r>
        <w:t>элементов</w:t>
      </w:r>
      <w:r>
        <w:rPr>
          <w:spacing w:val="65"/>
          <w:w w:val="150"/>
        </w:rPr>
        <w:t xml:space="preserve">    </w:t>
      </w:r>
      <w:r>
        <w:t>разных</w:t>
      </w:r>
      <w:r>
        <w:rPr>
          <w:spacing w:val="66"/>
          <w:w w:val="150"/>
        </w:rPr>
        <w:t xml:space="preserve">    </w:t>
      </w:r>
      <w:r>
        <w:t>функциональных</w:t>
      </w:r>
      <w:r>
        <w:rPr>
          <w:spacing w:val="65"/>
          <w:w w:val="150"/>
        </w:rPr>
        <w:t xml:space="preserve">    </w:t>
      </w:r>
      <w:r>
        <w:t>разновидностей</w:t>
      </w:r>
      <w:r>
        <w:rPr>
          <w:spacing w:val="65"/>
          <w:w w:val="150"/>
        </w:rPr>
        <w:t xml:space="preserve">    </w:t>
      </w:r>
      <w:r>
        <w:t>языка в художественном произведении.</w:t>
      </w:r>
    </w:p>
    <w:p w:rsidR="00156445" w:rsidRDefault="005A47D0">
      <w:pPr>
        <w:pStyle w:val="a3"/>
        <w:spacing w:before="2" w:line="244" w:lineRule="auto"/>
        <w:ind w:right="1116"/>
      </w:pPr>
      <w:r>
        <w:t>Особенности употребления языковых средств выразительности в текстах, принадлежащих</w:t>
      </w:r>
      <w:r>
        <w:rPr>
          <w:spacing w:val="40"/>
        </w:rPr>
        <w:t xml:space="preserve"> </w:t>
      </w:r>
      <w:r>
        <w:t>к</w:t>
      </w:r>
      <w:r>
        <w:rPr>
          <w:spacing w:val="40"/>
        </w:rPr>
        <w:t xml:space="preserve"> </w:t>
      </w:r>
      <w:r>
        <w:t>различным</w:t>
      </w:r>
      <w:r>
        <w:rPr>
          <w:spacing w:val="40"/>
        </w:rPr>
        <w:t xml:space="preserve"> </w:t>
      </w:r>
      <w:r>
        <w:t>функционально-смысловым</w:t>
      </w:r>
      <w:r>
        <w:rPr>
          <w:spacing w:val="40"/>
        </w:rPr>
        <w:t xml:space="preserve"> </w:t>
      </w:r>
      <w:r>
        <w:t>типам</w:t>
      </w:r>
      <w:r>
        <w:rPr>
          <w:spacing w:val="40"/>
        </w:rPr>
        <w:t xml:space="preserve"> </w:t>
      </w:r>
      <w:r>
        <w:t>речи.</w:t>
      </w:r>
    </w:p>
    <w:p w:rsidR="00156445" w:rsidRDefault="005A47D0">
      <w:pPr>
        <w:pStyle w:val="a3"/>
        <w:spacing w:before="8" w:line="247" w:lineRule="auto"/>
        <w:ind w:left="1722" w:right="5876" w:firstLine="0"/>
      </w:pPr>
      <w:r>
        <w:t>Информационная переработка текста. Функциональные разновидности языка.</w:t>
      </w:r>
    </w:p>
    <w:p w:rsidR="00156445" w:rsidRDefault="005A47D0">
      <w:pPr>
        <w:pStyle w:val="a3"/>
        <w:spacing w:before="2" w:line="252" w:lineRule="auto"/>
        <w:ind w:right="1088"/>
      </w:pPr>
      <w:r>
        <w:t>Функциональные разновидности современного русского языка: разговорная речь; функциональные</w:t>
      </w:r>
      <w:r>
        <w:rPr>
          <w:spacing w:val="40"/>
        </w:rPr>
        <w:t xml:space="preserve"> </w:t>
      </w:r>
      <w:r>
        <w:t>стили:</w:t>
      </w:r>
      <w:r>
        <w:rPr>
          <w:spacing w:val="40"/>
        </w:rPr>
        <w:t xml:space="preserve"> </w:t>
      </w:r>
      <w:r>
        <w:t>научный</w:t>
      </w:r>
      <w:r>
        <w:rPr>
          <w:spacing w:val="40"/>
        </w:rPr>
        <w:t xml:space="preserve"> </w:t>
      </w:r>
      <w:r>
        <w:t>(научно-учебный),</w:t>
      </w:r>
      <w:r>
        <w:rPr>
          <w:spacing w:val="40"/>
        </w:rPr>
        <w:t xml:space="preserve"> </w:t>
      </w:r>
      <w:r>
        <w:t>публицистический,</w:t>
      </w:r>
      <w:r>
        <w:rPr>
          <w:spacing w:val="40"/>
        </w:rPr>
        <w:t xml:space="preserve"> </w:t>
      </w:r>
      <w:r>
        <w:t>официально-</w:t>
      </w:r>
      <w:r>
        <w:rPr>
          <w:spacing w:val="40"/>
        </w:rPr>
        <w:t xml:space="preserve"> </w:t>
      </w:r>
      <w:r>
        <w:t>деловой;</w:t>
      </w:r>
      <w:r>
        <w:rPr>
          <w:spacing w:val="40"/>
        </w:rPr>
        <w:t xml:space="preserve"> </w:t>
      </w:r>
      <w:r>
        <w:t>язык</w:t>
      </w:r>
      <w:r>
        <w:rPr>
          <w:spacing w:val="40"/>
        </w:rPr>
        <w:t xml:space="preserve"> </w:t>
      </w:r>
      <w:r>
        <w:t>художественной</w:t>
      </w:r>
      <w:r>
        <w:rPr>
          <w:spacing w:val="40"/>
        </w:rPr>
        <w:t xml:space="preserve"> </w:t>
      </w:r>
      <w:r>
        <w:t>литературы</w:t>
      </w:r>
      <w:r>
        <w:rPr>
          <w:spacing w:val="40"/>
        </w:rPr>
        <w:t xml:space="preserve"> </w:t>
      </w:r>
      <w:r>
        <w:t>(повторение,</w:t>
      </w:r>
      <w:r>
        <w:rPr>
          <w:spacing w:val="40"/>
        </w:rPr>
        <w:t xml:space="preserve"> </w:t>
      </w:r>
      <w:r>
        <w:t>обобщение).</w:t>
      </w:r>
    </w:p>
    <w:p w:rsidR="00156445" w:rsidRDefault="005A47D0">
      <w:pPr>
        <w:pStyle w:val="a3"/>
        <w:spacing w:before="3" w:line="249" w:lineRule="auto"/>
        <w:ind w:right="1101"/>
      </w:pPr>
      <w:r>
        <w:t>Научный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типичные</w:t>
      </w:r>
      <w:r>
        <w:rPr>
          <w:spacing w:val="40"/>
        </w:rPr>
        <w:t xml:space="preserve"> </w:t>
      </w:r>
      <w:r>
        <w:t>ситуации</w:t>
      </w:r>
      <w:r>
        <w:rPr>
          <w:spacing w:val="40"/>
        </w:rPr>
        <w:t xml:space="preserve"> </w:t>
      </w:r>
      <w:r>
        <w:t>речевого</w:t>
      </w:r>
      <w:r>
        <w:rPr>
          <w:spacing w:val="40"/>
        </w:rPr>
        <w:t xml:space="preserve"> </w:t>
      </w:r>
      <w:r>
        <w:t>общения,</w:t>
      </w:r>
      <w:r>
        <w:rPr>
          <w:spacing w:val="40"/>
        </w:rPr>
        <w:t xml:space="preserve"> </w:t>
      </w:r>
      <w:r>
        <w:t>задачи</w:t>
      </w:r>
      <w:r>
        <w:rPr>
          <w:spacing w:val="40"/>
        </w:rPr>
        <w:t xml:space="preserve"> </w:t>
      </w:r>
      <w:r>
        <w:t>речи,</w:t>
      </w:r>
      <w:r>
        <w:rPr>
          <w:spacing w:val="40"/>
        </w:rPr>
        <w:t xml:space="preserve"> </w:t>
      </w:r>
      <w:r>
        <w:t>языковые</w:t>
      </w:r>
      <w:r>
        <w:rPr>
          <w:spacing w:val="40"/>
        </w:rPr>
        <w:t xml:space="preserve"> </w:t>
      </w:r>
      <w:r>
        <w:t>средства,</w:t>
      </w:r>
      <w:r>
        <w:rPr>
          <w:spacing w:val="40"/>
        </w:rPr>
        <w:t xml:space="preserve"> </w:t>
      </w:r>
      <w:r>
        <w:t>характерные</w:t>
      </w:r>
      <w:r>
        <w:rPr>
          <w:spacing w:val="40"/>
        </w:rPr>
        <w:t xml:space="preserve"> </w:t>
      </w:r>
      <w:r>
        <w:t>для</w:t>
      </w:r>
      <w:r>
        <w:rPr>
          <w:spacing w:val="40"/>
        </w:rPr>
        <w:t xml:space="preserve"> </w:t>
      </w:r>
      <w:r>
        <w:t>научного</w:t>
      </w:r>
      <w:r>
        <w:rPr>
          <w:spacing w:val="40"/>
        </w:rPr>
        <w:t xml:space="preserve"> </w:t>
      </w:r>
      <w:r>
        <w:t>стиля.</w:t>
      </w:r>
      <w:r>
        <w:rPr>
          <w:spacing w:val="40"/>
        </w:rPr>
        <w:t xml:space="preserve"> </w:t>
      </w:r>
      <w:r>
        <w:t>Тезисы, конспект, реферат, рецензия.</w:t>
      </w:r>
    </w:p>
    <w:p w:rsidR="00156445" w:rsidRDefault="005A47D0">
      <w:pPr>
        <w:pStyle w:val="a3"/>
        <w:tabs>
          <w:tab w:val="left" w:pos="2927"/>
          <w:tab w:val="left" w:pos="5453"/>
          <w:tab w:val="left" w:pos="9741"/>
        </w:tabs>
        <w:spacing w:before="5" w:line="249" w:lineRule="auto"/>
        <w:ind w:right="1097"/>
      </w:pPr>
      <w:r>
        <w:t>Язык художественной литературы и его отличие от других разновидностей</w:t>
      </w:r>
      <w:r>
        <w:rPr>
          <w:spacing w:val="80"/>
        </w:rPr>
        <w:t xml:space="preserve"> </w:t>
      </w:r>
      <w:r>
        <w:t>современного</w:t>
      </w:r>
      <w:r>
        <w:rPr>
          <w:spacing w:val="40"/>
        </w:rPr>
        <w:t xml:space="preserve"> </w:t>
      </w:r>
      <w:r>
        <w:t>русского</w:t>
      </w:r>
      <w:r>
        <w:rPr>
          <w:spacing w:val="40"/>
        </w:rPr>
        <w:t xml:space="preserve"> </w:t>
      </w:r>
      <w:r>
        <w:t>языка.</w:t>
      </w:r>
      <w:r>
        <w:rPr>
          <w:spacing w:val="40"/>
        </w:rPr>
        <w:t xml:space="preserve"> </w:t>
      </w:r>
      <w:r>
        <w:t>Основные</w:t>
      </w:r>
      <w:r>
        <w:rPr>
          <w:spacing w:val="40"/>
        </w:rPr>
        <w:t xml:space="preserve"> </w:t>
      </w:r>
      <w:r>
        <w:t>признаки</w:t>
      </w:r>
      <w:r>
        <w:rPr>
          <w:spacing w:val="40"/>
        </w:rPr>
        <w:t xml:space="preserve"> </w:t>
      </w:r>
      <w:r>
        <w:t>художественной</w:t>
      </w:r>
      <w:r>
        <w:rPr>
          <w:spacing w:val="40"/>
        </w:rPr>
        <w:t xml:space="preserve"> </w:t>
      </w:r>
      <w:r>
        <w:t>речи:</w:t>
      </w:r>
      <w:r>
        <w:rPr>
          <w:spacing w:val="40"/>
        </w:rPr>
        <w:t xml:space="preserve"> </w:t>
      </w:r>
      <w:r>
        <w:t xml:space="preserve">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w:t>
      </w:r>
      <w:r>
        <w:rPr>
          <w:spacing w:val="40"/>
        </w:rPr>
        <w:t xml:space="preserve"> </w:t>
      </w:r>
      <w:r>
        <w:t>также</w:t>
      </w:r>
      <w:r>
        <w:rPr>
          <w:spacing w:val="40"/>
        </w:rPr>
        <w:t xml:space="preserve"> </w:t>
      </w:r>
      <w:r>
        <w:t>языковых</w:t>
      </w:r>
      <w:r>
        <w:rPr>
          <w:spacing w:val="40"/>
        </w:rPr>
        <w:t xml:space="preserve"> </w:t>
      </w:r>
      <w:r>
        <w:t>средств</w:t>
      </w:r>
      <w:r>
        <w:rPr>
          <w:spacing w:val="40"/>
        </w:rPr>
        <w:t xml:space="preserve"> </w:t>
      </w:r>
      <w:r>
        <w:t>других</w:t>
      </w:r>
      <w:r>
        <w:rPr>
          <w:spacing w:val="40"/>
        </w:rPr>
        <w:t xml:space="preserve"> </w:t>
      </w:r>
      <w:r>
        <w:t>функциональных</w:t>
      </w:r>
      <w:r>
        <w:rPr>
          <w:spacing w:val="40"/>
        </w:rPr>
        <w:t xml:space="preserve"> </w:t>
      </w:r>
      <w:r>
        <w:t>разновидностей</w:t>
      </w:r>
      <w:r>
        <w:rPr>
          <w:spacing w:val="40"/>
        </w:rPr>
        <w:t xml:space="preserve"> </w:t>
      </w:r>
      <w:r>
        <w:t>языка.</w:t>
      </w:r>
    </w:p>
    <w:p w:rsidR="00156445" w:rsidRDefault="005A47D0">
      <w:pPr>
        <w:pStyle w:val="a3"/>
        <w:spacing w:line="247" w:lineRule="auto"/>
        <w:ind w:right="1097"/>
      </w:pPr>
      <w:r>
        <w:t>Основные</w:t>
      </w:r>
      <w:r>
        <w:rPr>
          <w:spacing w:val="80"/>
          <w:w w:val="150"/>
        </w:rPr>
        <w:t xml:space="preserve">   </w:t>
      </w:r>
      <w:r>
        <w:t>изобразительно-выразительные</w:t>
      </w:r>
      <w:r>
        <w:rPr>
          <w:spacing w:val="80"/>
        </w:rPr>
        <w:t xml:space="preserve">    </w:t>
      </w:r>
      <w:r>
        <w:t>средства</w:t>
      </w:r>
      <w:r>
        <w:rPr>
          <w:spacing w:val="80"/>
        </w:rPr>
        <w:t xml:space="preserve">    </w:t>
      </w:r>
      <w:r>
        <w:t>русского</w:t>
      </w:r>
      <w:r>
        <w:rPr>
          <w:spacing w:val="80"/>
        </w:rPr>
        <w:t xml:space="preserve">    </w:t>
      </w:r>
      <w:r>
        <w:t>языка,</w:t>
      </w:r>
      <w:r>
        <w:rPr>
          <w:spacing w:val="40"/>
        </w:rPr>
        <w:t xml:space="preserve"> </w:t>
      </w:r>
      <w:r>
        <w:t>их</w:t>
      </w:r>
      <w:r>
        <w:rPr>
          <w:spacing w:val="61"/>
        </w:rPr>
        <w:t xml:space="preserve">  </w:t>
      </w:r>
      <w:r>
        <w:t>использование</w:t>
      </w:r>
      <w:r>
        <w:rPr>
          <w:spacing w:val="60"/>
        </w:rPr>
        <w:t xml:space="preserve">  </w:t>
      </w:r>
      <w:r>
        <w:t>в</w:t>
      </w:r>
      <w:r>
        <w:rPr>
          <w:spacing w:val="61"/>
        </w:rPr>
        <w:t xml:space="preserve">  </w:t>
      </w:r>
      <w:r>
        <w:t>речи</w:t>
      </w:r>
      <w:r>
        <w:rPr>
          <w:spacing w:val="61"/>
        </w:rPr>
        <w:t xml:space="preserve">  </w:t>
      </w:r>
      <w:r>
        <w:t>(метафора,</w:t>
      </w:r>
      <w:r>
        <w:rPr>
          <w:spacing w:val="61"/>
        </w:rPr>
        <w:t xml:space="preserve">  </w:t>
      </w:r>
      <w:r>
        <w:t>эпитет,</w:t>
      </w:r>
      <w:r>
        <w:rPr>
          <w:spacing w:val="61"/>
        </w:rPr>
        <w:t xml:space="preserve">  </w:t>
      </w:r>
      <w:r>
        <w:t>сравнение,</w:t>
      </w:r>
      <w:r>
        <w:rPr>
          <w:spacing w:val="61"/>
        </w:rPr>
        <w:t xml:space="preserve">  </w:t>
      </w:r>
      <w:r>
        <w:t>гипербола,</w:t>
      </w:r>
      <w:r>
        <w:rPr>
          <w:spacing w:val="63"/>
        </w:rPr>
        <w:t xml:space="preserve">  </w:t>
      </w:r>
      <w:r>
        <w:t>олицетворение и другие).</w:t>
      </w:r>
    </w:p>
    <w:p w:rsidR="00156445" w:rsidRDefault="005A47D0">
      <w:pPr>
        <w:pStyle w:val="a3"/>
        <w:spacing w:before="18" w:line="247" w:lineRule="auto"/>
        <w:ind w:left="1722" w:right="5045" w:firstLine="57"/>
        <w:jc w:val="left"/>
      </w:pPr>
      <w:r>
        <w:t>Синтаксис.</w:t>
      </w:r>
      <w:r>
        <w:rPr>
          <w:spacing w:val="25"/>
        </w:rPr>
        <w:t xml:space="preserve"> </w:t>
      </w:r>
      <w:r>
        <w:t>Культура</w:t>
      </w:r>
      <w:r>
        <w:rPr>
          <w:spacing w:val="-9"/>
        </w:rPr>
        <w:t xml:space="preserve"> </w:t>
      </w:r>
      <w:r>
        <w:t>речи.</w:t>
      </w:r>
      <w:r>
        <w:rPr>
          <w:spacing w:val="25"/>
        </w:rPr>
        <w:t xml:space="preserve"> </w:t>
      </w:r>
      <w:r>
        <w:t>Пунктуация. Сложное предложение.</w:t>
      </w:r>
    </w:p>
    <w:p w:rsidR="00156445" w:rsidRDefault="005A47D0">
      <w:pPr>
        <w:pStyle w:val="a3"/>
        <w:spacing w:before="7" w:line="247" w:lineRule="auto"/>
        <w:ind w:left="1722" w:right="3975" w:firstLine="0"/>
        <w:jc w:val="left"/>
      </w:pPr>
      <w:r>
        <w:t>Понятие</w:t>
      </w:r>
      <w:r>
        <w:rPr>
          <w:spacing w:val="-11"/>
        </w:rPr>
        <w:t xml:space="preserve"> </w:t>
      </w:r>
      <w:r>
        <w:t>о</w:t>
      </w:r>
      <w:r>
        <w:rPr>
          <w:spacing w:val="-10"/>
        </w:rPr>
        <w:t xml:space="preserve"> </w:t>
      </w:r>
      <w:r>
        <w:t>сложном</w:t>
      </w:r>
      <w:r>
        <w:rPr>
          <w:spacing w:val="-12"/>
        </w:rPr>
        <w:t xml:space="preserve"> </w:t>
      </w:r>
      <w:r>
        <w:t>предложении</w:t>
      </w:r>
      <w:r>
        <w:rPr>
          <w:spacing w:val="-7"/>
        </w:rPr>
        <w:t xml:space="preserve"> </w:t>
      </w:r>
      <w:r>
        <w:t>(повторение). Классификация сложных предложений.</w:t>
      </w:r>
    </w:p>
    <w:p w:rsidR="00156445" w:rsidRDefault="005A47D0">
      <w:pPr>
        <w:pStyle w:val="a3"/>
        <w:spacing w:before="3" w:line="252" w:lineRule="auto"/>
        <w:ind w:left="1722" w:firstLine="0"/>
        <w:jc w:val="left"/>
      </w:pPr>
      <w:r>
        <w:t>Смысловое,</w:t>
      </w:r>
      <w:r>
        <w:rPr>
          <w:spacing w:val="40"/>
        </w:rPr>
        <w:t xml:space="preserve"> </w:t>
      </w:r>
      <w:r>
        <w:t>структурное</w:t>
      </w:r>
      <w:r>
        <w:rPr>
          <w:spacing w:val="28"/>
        </w:rPr>
        <w:t xml:space="preserve"> </w:t>
      </w:r>
      <w:r>
        <w:t>и</w:t>
      </w:r>
      <w:r>
        <w:rPr>
          <w:spacing w:val="39"/>
        </w:rPr>
        <w:t xml:space="preserve"> </w:t>
      </w:r>
      <w:r>
        <w:t>интонационное</w:t>
      </w:r>
      <w:r>
        <w:rPr>
          <w:spacing w:val="40"/>
        </w:rPr>
        <w:t xml:space="preserve"> </w:t>
      </w:r>
      <w:r>
        <w:t>единство частей</w:t>
      </w:r>
      <w:r>
        <w:rPr>
          <w:spacing w:val="40"/>
        </w:rPr>
        <w:t xml:space="preserve"> </w:t>
      </w:r>
      <w:r>
        <w:t>сложного предложения. Сложносочинённое предложение.</w:t>
      </w:r>
    </w:p>
    <w:p w:rsidR="00156445" w:rsidRDefault="005A47D0">
      <w:pPr>
        <w:pStyle w:val="a3"/>
        <w:spacing w:before="11"/>
        <w:ind w:left="1722" w:firstLine="0"/>
        <w:jc w:val="left"/>
      </w:pPr>
      <w:r>
        <w:t>Понятие</w:t>
      </w:r>
      <w:r>
        <w:rPr>
          <w:spacing w:val="34"/>
        </w:rPr>
        <w:t xml:space="preserve"> </w:t>
      </w:r>
      <w:r>
        <w:t>о</w:t>
      </w:r>
      <w:r>
        <w:rPr>
          <w:spacing w:val="28"/>
        </w:rPr>
        <w:t xml:space="preserve"> </w:t>
      </w:r>
      <w:r>
        <w:t>сложносочинённом</w:t>
      </w:r>
      <w:r>
        <w:rPr>
          <w:spacing w:val="31"/>
        </w:rPr>
        <w:t xml:space="preserve"> </w:t>
      </w:r>
      <w:r>
        <w:t>предложении,</w:t>
      </w:r>
      <w:r>
        <w:rPr>
          <w:spacing w:val="40"/>
        </w:rPr>
        <w:t xml:space="preserve"> </w:t>
      </w:r>
      <w:r>
        <w:t>его</w:t>
      </w:r>
      <w:r>
        <w:rPr>
          <w:spacing w:val="30"/>
        </w:rPr>
        <w:t xml:space="preserve"> </w:t>
      </w:r>
      <w:r>
        <w:rPr>
          <w:spacing w:val="-2"/>
        </w:rPr>
        <w:t>строении.</w:t>
      </w:r>
    </w:p>
    <w:p w:rsidR="00156445" w:rsidRDefault="005A47D0">
      <w:pPr>
        <w:pStyle w:val="a3"/>
        <w:spacing w:line="252" w:lineRule="auto"/>
        <w:ind w:right="1102"/>
      </w:pPr>
      <w:r>
        <w:t xml:space="preserve">Виды сложносочинённых предложений. Средства связи частей сложносочинённого </w:t>
      </w:r>
      <w:r>
        <w:rPr>
          <w:spacing w:val="-2"/>
        </w:rPr>
        <w:t>предложения.</w:t>
      </w:r>
    </w:p>
    <w:p w:rsidR="00156445" w:rsidRDefault="005A47D0">
      <w:pPr>
        <w:pStyle w:val="a3"/>
        <w:spacing w:before="1" w:line="247" w:lineRule="auto"/>
        <w:ind w:right="1112"/>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156445" w:rsidRDefault="005A47D0">
      <w:pPr>
        <w:pStyle w:val="a3"/>
        <w:tabs>
          <w:tab w:val="left" w:pos="3969"/>
          <w:tab w:val="left" w:pos="6298"/>
          <w:tab w:val="left" w:pos="7378"/>
          <w:tab w:val="left" w:pos="9194"/>
        </w:tabs>
        <w:spacing w:before="7" w:line="249" w:lineRule="auto"/>
        <w:ind w:right="1127"/>
      </w:pPr>
      <w:r>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156445" w:rsidRDefault="005A47D0">
      <w:pPr>
        <w:pStyle w:val="a3"/>
        <w:spacing w:before="1" w:line="244" w:lineRule="auto"/>
        <w:ind w:right="1102"/>
      </w:pPr>
      <w:r>
        <w:t>Нормы построения сложносочинённого предложения; правила постановки знаков препинания в сложных предложениях.</w:t>
      </w:r>
    </w:p>
    <w:p w:rsidR="00156445" w:rsidRDefault="005A47D0">
      <w:pPr>
        <w:pStyle w:val="a3"/>
        <w:spacing w:before="3" w:line="261" w:lineRule="auto"/>
        <w:ind w:left="1780" w:right="1964" w:hanging="58"/>
      </w:pPr>
      <w:r>
        <w:t>Синтаксический и пунктуационный анализ сложносочинённых предложений. Сложноподчинённое предложение.</w:t>
      </w:r>
    </w:p>
    <w:p w:rsidR="00156445" w:rsidRDefault="005A47D0">
      <w:pPr>
        <w:pStyle w:val="a3"/>
        <w:tabs>
          <w:tab w:val="left" w:pos="2802"/>
          <w:tab w:val="left" w:pos="3134"/>
          <w:tab w:val="left" w:pos="5487"/>
          <w:tab w:val="left" w:pos="7124"/>
          <w:tab w:val="left" w:pos="8161"/>
          <w:tab w:val="left" w:pos="8497"/>
          <w:tab w:val="left" w:pos="10000"/>
        </w:tabs>
        <w:spacing w:line="252" w:lineRule="auto"/>
        <w:ind w:right="1111"/>
        <w:jc w:val="left"/>
      </w:pPr>
      <w:r>
        <w:rPr>
          <w:spacing w:val="-2"/>
        </w:rPr>
        <w:t>Понятие</w:t>
      </w:r>
      <w:r>
        <w:tab/>
      </w:r>
      <w:r>
        <w:rPr>
          <w:spacing w:val="-10"/>
        </w:rPr>
        <w:t>о</w:t>
      </w:r>
      <w:r>
        <w:tab/>
      </w:r>
      <w:r>
        <w:rPr>
          <w:spacing w:val="-2"/>
        </w:rPr>
        <w:t>сложноподчинённом</w:t>
      </w:r>
      <w:r>
        <w:tab/>
      </w:r>
      <w:r>
        <w:rPr>
          <w:spacing w:val="-2"/>
        </w:rPr>
        <w:t>предложении.</w:t>
      </w:r>
      <w:r>
        <w:tab/>
      </w:r>
      <w:r>
        <w:rPr>
          <w:spacing w:val="-2"/>
        </w:rPr>
        <w:t>Главная</w:t>
      </w:r>
      <w:r>
        <w:tab/>
      </w:r>
      <w:r>
        <w:rPr>
          <w:spacing w:val="-10"/>
        </w:rPr>
        <w:t>и</w:t>
      </w:r>
      <w:r>
        <w:tab/>
      </w:r>
      <w:r>
        <w:rPr>
          <w:spacing w:val="-2"/>
        </w:rPr>
        <w:t>придаточная</w:t>
      </w:r>
      <w:r>
        <w:tab/>
      </w:r>
      <w:r>
        <w:rPr>
          <w:spacing w:val="-2"/>
        </w:rPr>
        <w:t>части предложения.</w:t>
      </w:r>
    </w:p>
    <w:p w:rsidR="00156445" w:rsidRDefault="005A47D0">
      <w:pPr>
        <w:pStyle w:val="a3"/>
        <w:spacing w:before="11" w:line="259" w:lineRule="exact"/>
        <w:ind w:left="1722" w:firstLine="0"/>
        <w:jc w:val="left"/>
      </w:pPr>
      <w:r>
        <w:t>Союзы</w:t>
      </w:r>
      <w:r>
        <w:rPr>
          <w:spacing w:val="19"/>
        </w:rPr>
        <w:t xml:space="preserve"> </w:t>
      </w:r>
      <w:r>
        <w:t>и</w:t>
      </w:r>
      <w:r>
        <w:rPr>
          <w:spacing w:val="30"/>
        </w:rPr>
        <w:t xml:space="preserve"> </w:t>
      </w:r>
      <w:r>
        <w:t>союзные</w:t>
      </w:r>
      <w:r>
        <w:rPr>
          <w:spacing w:val="29"/>
        </w:rPr>
        <w:t xml:space="preserve"> </w:t>
      </w:r>
      <w:r>
        <w:t>слова.</w:t>
      </w:r>
      <w:r>
        <w:rPr>
          <w:spacing w:val="23"/>
        </w:rPr>
        <w:t xml:space="preserve"> </w:t>
      </w:r>
      <w:r>
        <w:t>Различия</w:t>
      </w:r>
      <w:r>
        <w:rPr>
          <w:spacing w:val="17"/>
        </w:rPr>
        <w:t xml:space="preserve"> </w:t>
      </w:r>
      <w:r>
        <w:t>подчинительных</w:t>
      </w:r>
      <w:r>
        <w:rPr>
          <w:spacing w:val="26"/>
        </w:rPr>
        <w:t xml:space="preserve"> </w:t>
      </w:r>
      <w:r>
        <w:t>союзов</w:t>
      </w:r>
      <w:r>
        <w:rPr>
          <w:spacing w:val="25"/>
        </w:rPr>
        <w:t xml:space="preserve"> </w:t>
      </w:r>
      <w:r>
        <w:t>и</w:t>
      </w:r>
      <w:r>
        <w:rPr>
          <w:spacing w:val="31"/>
        </w:rPr>
        <w:t xml:space="preserve"> </w:t>
      </w:r>
      <w:r>
        <w:t>союзных</w:t>
      </w:r>
      <w:r>
        <w:rPr>
          <w:spacing w:val="38"/>
        </w:rPr>
        <w:t xml:space="preserve"> </w:t>
      </w:r>
      <w:r>
        <w:rPr>
          <w:spacing w:val="-2"/>
        </w:rPr>
        <w:t>слов.</w:t>
      </w:r>
    </w:p>
    <w:p w:rsidR="00156445" w:rsidRDefault="005A47D0">
      <w:pPr>
        <w:pStyle w:val="a3"/>
        <w:spacing w:line="252" w:lineRule="auto"/>
        <w:ind w:right="1148"/>
        <w:jc w:val="left"/>
      </w:pP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 смысловых</w:t>
      </w:r>
      <w:r>
        <w:rPr>
          <w:spacing w:val="40"/>
        </w:rPr>
        <w:t xml:space="preserve"> </w:t>
      </w:r>
      <w:r>
        <w:t>отношений</w:t>
      </w:r>
      <w:r>
        <w:rPr>
          <w:spacing w:val="40"/>
        </w:rPr>
        <w:t xml:space="preserve"> </w:t>
      </w:r>
      <w:r>
        <w:t>между главной</w:t>
      </w:r>
      <w:r>
        <w:rPr>
          <w:spacing w:val="40"/>
        </w:rPr>
        <w:t xml:space="preserve"> </w:t>
      </w:r>
      <w:r>
        <w:t>и</w:t>
      </w:r>
      <w:r>
        <w:rPr>
          <w:spacing w:val="40"/>
        </w:rPr>
        <w:t xml:space="preserve"> </w:t>
      </w:r>
      <w:r>
        <w:t>придаточной</w:t>
      </w:r>
      <w:r>
        <w:rPr>
          <w:spacing w:val="40"/>
        </w:rPr>
        <w:t xml:space="preserve"> </w:t>
      </w:r>
      <w:r>
        <w:t>частями,</w:t>
      </w:r>
      <w:r>
        <w:rPr>
          <w:spacing w:val="40"/>
        </w:rPr>
        <w:t xml:space="preserve"> </w:t>
      </w:r>
      <w:r>
        <w:t>структуре,</w:t>
      </w:r>
      <w:r>
        <w:rPr>
          <w:spacing w:val="40"/>
        </w:rPr>
        <w:t xml:space="preserve"> </w:t>
      </w:r>
      <w:r>
        <w:t>синтаксическим</w:t>
      </w:r>
      <w:r>
        <w:rPr>
          <w:spacing w:val="40"/>
        </w:rPr>
        <w:t xml:space="preserve"> </w:t>
      </w:r>
      <w:r>
        <w:t>средствам</w:t>
      </w:r>
      <w:r>
        <w:rPr>
          <w:spacing w:val="40"/>
        </w:rPr>
        <w:t xml:space="preserve"> </w:t>
      </w:r>
      <w:r>
        <w:t>связи.</w:t>
      </w:r>
    </w:p>
    <w:p w:rsidR="00156445" w:rsidRDefault="005A47D0">
      <w:pPr>
        <w:pStyle w:val="a3"/>
        <w:tabs>
          <w:tab w:val="left" w:pos="3700"/>
          <w:tab w:val="left" w:pos="5131"/>
          <w:tab w:val="left" w:pos="7585"/>
          <w:tab w:val="left" w:pos="9270"/>
          <w:tab w:val="left" w:pos="9698"/>
        </w:tabs>
        <w:spacing w:before="1"/>
        <w:ind w:left="1722" w:firstLine="0"/>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простых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предложений</w:t>
      </w:r>
      <w:r>
        <w:rPr>
          <w:spacing w:val="40"/>
        </w:rPr>
        <w:t xml:space="preserve"> </w:t>
      </w:r>
      <w:r>
        <w:t>с</w:t>
      </w:r>
      <w:r>
        <w:rPr>
          <w:spacing w:val="32"/>
        </w:rPr>
        <w:t xml:space="preserve"> </w:t>
      </w:r>
      <w:r>
        <w:t>обособленными</w:t>
      </w:r>
      <w:r>
        <w:rPr>
          <w:spacing w:val="33"/>
        </w:rPr>
        <w:t xml:space="preserve"> </w:t>
      </w:r>
      <w:r>
        <w:rPr>
          <w:spacing w:val="-2"/>
        </w:rPr>
        <w:t>членами.</w:t>
      </w:r>
    </w:p>
    <w:p w:rsidR="00156445" w:rsidRDefault="005A47D0">
      <w:pPr>
        <w:pStyle w:val="a3"/>
        <w:tabs>
          <w:tab w:val="left" w:pos="2615"/>
          <w:tab w:val="left" w:pos="2961"/>
          <w:tab w:val="left" w:pos="3729"/>
          <w:tab w:val="left" w:pos="3820"/>
          <w:tab w:val="left" w:pos="4329"/>
          <w:tab w:val="left" w:pos="4488"/>
          <w:tab w:val="left" w:pos="4733"/>
          <w:tab w:val="left" w:pos="5597"/>
          <w:tab w:val="left" w:pos="5808"/>
          <w:tab w:val="left" w:pos="5957"/>
          <w:tab w:val="left" w:pos="6096"/>
          <w:tab w:val="left" w:pos="6211"/>
          <w:tab w:val="left" w:pos="6529"/>
          <w:tab w:val="left" w:pos="6610"/>
          <w:tab w:val="left" w:pos="6682"/>
          <w:tab w:val="left" w:pos="7047"/>
          <w:tab w:val="left" w:pos="7100"/>
          <w:tab w:val="left" w:pos="8252"/>
          <w:tab w:val="left" w:pos="8372"/>
          <w:tab w:val="left" w:pos="8545"/>
          <w:tab w:val="left" w:pos="8675"/>
          <w:tab w:val="left" w:pos="10034"/>
        </w:tabs>
        <w:spacing w:before="14" w:line="249" w:lineRule="auto"/>
        <w:ind w:right="1094"/>
        <w:jc w:val="left"/>
      </w:pPr>
      <w:r>
        <w:rPr>
          <w:spacing w:val="-2"/>
        </w:rPr>
        <w:t>Сложноподчинённые</w:t>
      </w:r>
      <w:r>
        <w:tab/>
      </w:r>
      <w:r>
        <w:tab/>
      </w:r>
      <w:r>
        <w:rPr>
          <w:spacing w:val="-2"/>
        </w:rPr>
        <w:t>предложения</w:t>
      </w:r>
      <w:r>
        <w:tab/>
      </w:r>
      <w:r>
        <w:tab/>
      </w:r>
      <w:r>
        <w:tab/>
      </w:r>
      <w:r>
        <w:rPr>
          <w:spacing w:val="-10"/>
        </w:rPr>
        <w:t>с</w:t>
      </w:r>
      <w:r>
        <w:tab/>
      </w:r>
      <w:r>
        <w:tab/>
      </w:r>
      <w:r>
        <w:tab/>
      </w:r>
      <w:r>
        <w:rPr>
          <w:spacing w:val="-2"/>
        </w:rPr>
        <w:t>придаточными</w:t>
      </w:r>
      <w:r>
        <w:tab/>
      </w:r>
      <w:r>
        <w:tab/>
      </w:r>
      <w:r>
        <w:tab/>
      </w:r>
      <w:r>
        <w:rPr>
          <w:spacing w:val="-2"/>
        </w:rPr>
        <w:t>определительными. Сложноподчинённые</w:t>
      </w:r>
      <w:r>
        <w:tab/>
      </w:r>
      <w:r>
        <w:tab/>
      </w:r>
      <w:r>
        <w:rPr>
          <w:spacing w:val="-2"/>
        </w:rPr>
        <w:t>предложения</w:t>
      </w:r>
      <w:r>
        <w:tab/>
      </w:r>
      <w:r>
        <w:tab/>
      </w:r>
      <w:r>
        <w:rPr>
          <w:spacing w:val="-10"/>
        </w:rPr>
        <w:t>с</w:t>
      </w:r>
      <w:r>
        <w:tab/>
      </w:r>
      <w:r>
        <w:tab/>
      </w:r>
      <w:r>
        <w:tab/>
      </w:r>
      <w:r>
        <w:tab/>
      </w:r>
      <w:r>
        <w:rPr>
          <w:spacing w:val="-2"/>
        </w:rPr>
        <w:t>придаточными</w:t>
      </w:r>
      <w:r>
        <w:tab/>
      </w:r>
      <w:r>
        <w:tab/>
      </w:r>
      <w:r>
        <w:tab/>
      </w:r>
      <w:r>
        <w:tab/>
      </w:r>
      <w:r>
        <w:rPr>
          <w:spacing w:val="-2"/>
        </w:rPr>
        <w:t>изъяснительными. Сложноподчинённые</w:t>
      </w:r>
      <w:r>
        <w:tab/>
      </w:r>
      <w:r>
        <w:rPr>
          <w:spacing w:val="-2"/>
        </w:rPr>
        <w:t>предложения</w:t>
      </w:r>
      <w:r>
        <w:tab/>
      </w:r>
      <w:r>
        <w:rPr>
          <w:spacing w:val="-10"/>
        </w:rPr>
        <w:t>с</w:t>
      </w:r>
      <w:r>
        <w:tab/>
      </w:r>
      <w:r>
        <w:tab/>
      </w:r>
      <w:r>
        <w:tab/>
      </w:r>
      <w:r>
        <w:tab/>
      </w:r>
      <w:r>
        <w:rPr>
          <w:spacing w:val="-2"/>
        </w:rPr>
        <w:t>придаточными</w:t>
      </w:r>
      <w:r>
        <w:tab/>
      </w:r>
      <w:r>
        <w:rPr>
          <w:spacing w:val="-2"/>
        </w:rPr>
        <w:t xml:space="preserve">обстоятельственными. </w:t>
      </w: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места,</w:t>
      </w:r>
      <w:r>
        <w:rPr>
          <w:spacing w:val="80"/>
        </w:rPr>
        <w:t xml:space="preserve"> </w:t>
      </w:r>
      <w:r>
        <w:t>времени.</w:t>
      </w:r>
      <w:r>
        <w:rPr>
          <w:spacing w:val="80"/>
        </w:rPr>
        <w:t xml:space="preserve"> </w:t>
      </w:r>
      <w:r>
        <w:t xml:space="preserve">Сложноподчинённые </w:t>
      </w:r>
      <w:r>
        <w:rPr>
          <w:spacing w:val="-2"/>
        </w:rPr>
        <w:t>предложения</w:t>
      </w:r>
      <w:r>
        <w:tab/>
      </w:r>
      <w:r>
        <w:rPr>
          <w:spacing w:val="-10"/>
        </w:rPr>
        <w:t>с</w:t>
      </w:r>
      <w:r>
        <w:tab/>
      </w:r>
      <w:r>
        <w:rPr>
          <w:spacing w:val="-2"/>
        </w:rPr>
        <w:t>придаточными</w:t>
      </w:r>
      <w:r>
        <w:tab/>
      </w:r>
      <w:r>
        <w:tab/>
      </w:r>
      <w:r>
        <w:rPr>
          <w:spacing w:val="-2"/>
        </w:rPr>
        <w:t>причины,</w:t>
      </w:r>
      <w:r>
        <w:tab/>
      </w:r>
      <w:r>
        <w:tab/>
      </w:r>
      <w:r>
        <w:rPr>
          <w:spacing w:val="-4"/>
        </w:rPr>
        <w:t>цели</w:t>
      </w:r>
      <w:r>
        <w:tab/>
      </w:r>
      <w:r>
        <w:tab/>
      </w:r>
      <w:r>
        <w:tab/>
      </w:r>
      <w:r>
        <w:rPr>
          <w:spacing w:val="-10"/>
        </w:rPr>
        <w:t>и</w:t>
      </w:r>
      <w:r>
        <w:tab/>
      </w:r>
      <w:r>
        <w:rPr>
          <w:spacing w:val="-2"/>
        </w:rPr>
        <w:t>следствия.</w:t>
      </w:r>
      <w:r>
        <w:tab/>
      </w:r>
      <w:r>
        <w:tab/>
      </w:r>
      <w:r>
        <w:rPr>
          <w:spacing w:val="-2"/>
        </w:rPr>
        <w:t xml:space="preserve">Сложноподчинённые </w:t>
      </w:r>
      <w:r>
        <w:t>предложения</w:t>
      </w:r>
      <w:r>
        <w:rPr>
          <w:spacing w:val="40"/>
        </w:rPr>
        <w:t xml:space="preserve">  </w:t>
      </w:r>
      <w:r>
        <w:t>с</w:t>
      </w:r>
      <w:r>
        <w:rPr>
          <w:spacing w:val="80"/>
          <w:w w:val="150"/>
        </w:rPr>
        <w:t xml:space="preserve"> </w:t>
      </w:r>
      <w:r>
        <w:t>придаточными</w:t>
      </w:r>
      <w:r>
        <w:rPr>
          <w:spacing w:val="40"/>
        </w:rPr>
        <w:t xml:space="preserve">  </w:t>
      </w:r>
      <w:r>
        <w:t>условия,</w:t>
      </w:r>
      <w:r>
        <w:rPr>
          <w:spacing w:val="40"/>
        </w:rPr>
        <w:t xml:space="preserve">  </w:t>
      </w:r>
      <w:r>
        <w:t>уступки.</w:t>
      </w:r>
      <w:r>
        <w:rPr>
          <w:spacing w:val="80"/>
          <w:w w:val="150"/>
        </w:rPr>
        <w:t xml:space="preserve"> </w:t>
      </w:r>
      <w:r>
        <w:t>Сложноподчинённые</w:t>
      </w:r>
      <w:r>
        <w:rPr>
          <w:spacing w:val="80"/>
          <w:w w:val="150"/>
        </w:rPr>
        <w:t xml:space="preserve"> </w:t>
      </w:r>
      <w:r>
        <w:t>предложения</w:t>
      </w:r>
      <w:r>
        <w:rPr>
          <w:spacing w:val="80"/>
          <w:w w:val="150"/>
        </w:rPr>
        <w:t xml:space="preserve"> </w:t>
      </w:r>
      <w:r>
        <w:t>с</w:t>
      </w:r>
      <w:r>
        <w:rPr>
          <w:spacing w:val="40"/>
        </w:rPr>
        <w:t xml:space="preserve"> </w:t>
      </w:r>
      <w:r>
        <w:rPr>
          <w:spacing w:val="-2"/>
        </w:rPr>
        <w:t>придаточными</w:t>
      </w:r>
      <w:r>
        <w:tab/>
      </w:r>
      <w:r>
        <w:tab/>
      </w:r>
      <w:r>
        <w:tab/>
      </w:r>
      <w:r>
        <w:tab/>
      </w:r>
      <w:r>
        <w:tab/>
      </w:r>
      <w:r>
        <w:tab/>
      </w:r>
      <w:r>
        <w:rPr>
          <w:spacing w:val="-2"/>
        </w:rPr>
        <w:t>образа</w:t>
      </w:r>
      <w:r>
        <w:tab/>
      </w:r>
      <w:r>
        <w:tab/>
      </w:r>
      <w:r>
        <w:tab/>
      </w:r>
      <w:r>
        <w:tab/>
      </w:r>
      <w:r>
        <w:tab/>
      </w:r>
      <w:r>
        <w:tab/>
      </w:r>
      <w:r>
        <w:tab/>
      </w:r>
      <w:r>
        <w:tab/>
      </w:r>
      <w:r>
        <w:tab/>
      </w:r>
      <w:r>
        <w:tab/>
      </w:r>
      <w:r>
        <w:rPr>
          <w:spacing w:val="-2"/>
        </w:rPr>
        <w:t>действия,</w:t>
      </w:r>
      <w:r>
        <w:tab/>
      </w:r>
      <w:r>
        <w:tab/>
      </w:r>
      <w:r>
        <w:tab/>
      </w:r>
      <w:r>
        <w:tab/>
      </w:r>
      <w:r>
        <w:tab/>
      </w:r>
      <w:r>
        <w:rPr>
          <w:spacing w:val="-4"/>
        </w:rPr>
        <w:t xml:space="preserve">меры </w:t>
      </w:r>
      <w:r>
        <w:t>и степени и сравнительными.</w:t>
      </w:r>
    </w:p>
    <w:p w:rsidR="00156445" w:rsidRDefault="005A47D0">
      <w:pPr>
        <w:pStyle w:val="a3"/>
        <w:spacing w:before="4" w:line="247" w:lineRule="auto"/>
        <w:ind w:right="109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w:t>
      </w:r>
      <w:r>
        <w:rPr>
          <w:spacing w:val="40"/>
        </w:rPr>
        <w:t xml:space="preserve"> </w:t>
      </w:r>
      <w:r>
        <w:t>с</w:t>
      </w:r>
      <w:r>
        <w:rPr>
          <w:spacing w:val="40"/>
        </w:rPr>
        <w:t xml:space="preserve"> </w:t>
      </w:r>
      <w:r>
        <w:t>придаточным</w:t>
      </w:r>
      <w:r>
        <w:rPr>
          <w:spacing w:val="40"/>
        </w:rPr>
        <w:t xml:space="preserve"> </w:t>
      </w:r>
      <w:r>
        <w:t>изъяснительным,</w:t>
      </w:r>
      <w:r>
        <w:rPr>
          <w:spacing w:val="40"/>
        </w:rPr>
        <w:t xml:space="preserve"> </w:t>
      </w:r>
      <w:r>
        <w:t>присоединённым</w:t>
      </w:r>
      <w:r>
        <w:rPr>
          <w:spacing w:val="40"/>
        </w:rPr>
        <w:t xml:space="preserve"> </w:t>
      </w:r>
      <w:r>
        <w:t>к</w:t>
      </w:r>
      <w:r>
        <w:rPr>
          <w:spacing w:val="40"/>
        </w:rPr>
        <w:t xml:space="preserve"> </w:t>
      </w:r>
      <w:r>
        <w:t>главной</w:t>
      </w:r>
      <w:r>
        <w:rPr>
          <w:spacing w:val="40"/>
        </w:rPr>
        <w:t xml:space="preserve"> </w:t>
      </w:r>
      <w:r>
        <w:t>части</w:t>
      </w:r>
      <w:r>
        <w:rPr>
          <w:spacing w:val="40"/>
        </w:rPr>
        <w:t xml:space="preserve"> </w:t>
      </w:r>
      <w:r>
        <w:t>союзом чтобы, союзными</w:t>
      </w:r>
      <w:r>
        <w:rPr>
          <w:spacing w:val="40"/>
        </w:rPr>
        <w:t xml:space="preserve"> </w:t>
      </w:r>
      <w:r>
        <w:t>словами какой, который.</w:t>
      </w:r>
    </w:p>
    <w:p w:rsidR="00156445" w:rsidRDefault="005A47D0">
      <w:pPr>
        <w:pStyle w:val="a3"/>
        <w:spacing w:before="14" w:line="247" w:lineRule="auto"/>
        <w:ind w:right="1108"/>
      </w:pPr>
      <w:r>
        <w:t>Типичные</w:t>
      </w:r>
      <w:r>
        <w:rPr>
          <w:spacing w:val="40"/>
        </w:rPr>
        <w:t xml:space="preserve"> </w:t>
      </w:r>
      <w:r>
        <w:t>грамматические</w:t>
      </w:r>
      <w:r>
        <w:rPr>
          <w:spacing w:val="40"/>
        </w:rPr>
        <w:t xml:space="preserve"> </w:t>
      </w:r>
      <w:r>
        <w:t>ошибки</w:t>
      </w:r>
      <w:r>
        <w:rPr>
          <w:spacing w:val="40"/>
        </w:rPr>
        <w:t xml:space="preserve"> </w:t>
      </w:r>
      <w:r>
        <w:t>при</w:t>
      </w:r>
      <w:r>
        <w:rPr>
          <w:spacing w:val="40"/>
        </w:rPr>
        <w:t xml:space="preserve"> </w:t>
      </w:r>
      <w:r>
        <w:t>построении</w:t>
      </w:r>
      <w:r>
        <w:rPr>
          <w:spacing w:val="40"/>
        </w:rPr>
        <w:t xml:space="preserve"> </w:t>
      </w:r>
      <w:r>
        <w:t>сложноподчинённых</w:t>
      </w:r>
      <w:r>
        <w:rPr>
          <w:spacing w:val="80"/>
        </w:rPr>
        <w:t xml:space="preserve"> </w:t>
      </w:r>
      <w:r>
        <w:rPr>
          <w:spacing w:val="-2"/>
        </w:rPr>
        <w:t>предложений.</w:t>
      </w:r>
    </w:p>
    <w:p w:rsidR="00156445" w:rsidRDefault="005A47D0">
      <w:pPr>
        <w:pStyle w:val="a3"/>
        <w:spacing w:before="8" w:line="252" w:lineRule="auto"/>
        <w:ind w:right="1111"/>
      </w:pPr>
      <w:r>
        <w:t>Сложноподчинённые предложения с несколькими придаточными. Однородное, неоднородное</w:t>
      </w:r>
      <w:r>
        <w:rPr>
          <w:spacing w:val="40"/>
        </w:rPr>
        <w:t xml:space="preserve"> </w:t>
      </w:r>
      <w:r>
        <w:t>и</w:t>
      </w:r>
      <w:r>
        <w:rPr>
          <w:spacing w:val="40"/>
        </w:rPr>
        <w:t xml:space="preserve"> </w:t>
      </w:r>
      <w:r>
        <w:t>последовательное</w:t>
      </w:r>
      <w:r>
        <w:rPr>
          <w:spacing w:val="40"/>
        </w:rPr>
        <w:t xml:space="preserve"> </w:t>
      </w:r>
      <w:r>
        <w:t>подчинение</w:t>
      </w:r>
      <w:r>
        <w:rPr>
          <w:spacing w:val="40"/>
        </w:rPr>
        <w:t xml:space="preserve"> </w:t>
      </w:r>
      <w:r>
        <w:t>придаточных</w:t>
      </w:r>
      <w:r>
        <w:rPr>
          <w:spacing w:val="40"/>
        </w:rPr>
        <w:t xml:space="preserve"> </w:t>
      </w:r>
      <w:r>
        <w:t>частей.</w:t>
      </w:r>
    </w:p>
    <w:p w:rsidR="00156445" w:rsidRDefault="005A47D0">
      <w:pPr>
        <w:pStyle w:val="a3"/>
        <w:spacing w:before="1" w:line="254" w:lineRule="auto"/>
        <w:ind w:left="1722" w:right="1821" w:firstLine="0"/>
      </w:pPr>
      <w:r>
        <w:t>Правила постановки знаков препинания в сложноподчинённых предложениях. Синтаксический и пунктуационный анализ сложноподчинённых предложений. Бессоюзное сложное предложение.</w:t>
      </w:r>
    </w:p>
    <w:p w:rsidR="00156445" w:rsidRDefault="005A47D0">
      <w:pPr>
        <w:pStyle w:val="a3"/>
        <w:spacing w:before="4"/>
        <w:ind w:left="1722" w:firstLine="0"/>
      </w:pPr>
      <w:r>
        <w:t>Понятие</w:t>
      </w:r>
      <w:r>
        <w:rPr>
          <w:spacing w:val="29"/>
        </w:rPr>
        <w:t xml:space="preserve"> </w:t>
      </w:r>
      <w:r>
        <w:t>о</w:t>
      </w:r>
      <w:r>
        <w:rPr>
          <w:spacing w:val="21"/>
        </w:rPr>
        <w:t xml:space="preserve"> </w:t>
      </w:r>
      <w:r>
        <w:t>бессоюзном</w:t>
      </w:r>
      <w:r>
        <w:rPr>
          <w:spacing w:val="38"/>
        </w:rPr>
        <w:t xml:space="preserve"> </w:t>
      </w:r>
      <w:r>
        <w:t>сложном</w:t>
      </w:r>
      <w:r>
        <w:rPr>
          <w:spacing w:val="29"/>
        </w:rPr>
        <w:t xml:space="preserve"> </w:t>
      </w:r>
      <w:r>
        <w:rPr>
          <w:spacing w:val="-2"/>
        </w:rPr>
        <w:t>предложении.</w:t>
      </w:r>
    </w:p>
    <w:p w:rsidR="00156445" w:rsidRDefault="005A47D0">
      <w:pPr>
        <w:pStyle w:val="a3"/>
        <w:spacing w:line="247" w:lineRule="auto"/>
        <w:ind w:right="1119"/>
      </w:pPr>
      <w:r>
        <w:t>Смысловые отношения между частями бессоюзного сложного предложения. Виды бессоюзных</w:t>
      </w:r>
      <w:r>
        <w:rPr>
          <w:spacing w:val="40"/>
        </w:rPr>
        <w:t xml:space="preserve"> </w:t>
      </w:r>
      <w:r>
        <w:t>сложных</w:t>
      </w:r>
      <w:r>
        <w:rPr>
          <w:spacing w:val="40"/>
        </w:rPr>
        <w:t xml:space="preserve"> </w:t>
      </w:r>
      <w:r>
        <w:t>предложений.</w:t>
      </w:r>
      <w:r>
        <w:rPr>
          <w:spacing w:val="40"/>
        </w:rPr>
        <w:t xml:space="preserve"> </w:t>
      </w:r>
      <w:r>
        <w:t>Употребление</w:t>
      </w:r>
      <w:r>
        <w:rPr>
          <w:spacing w:val="40"/>
        </w:rPr>
        <w:t xml:space="preserve"> </w:t>
      </w:r>
      <w:r>
        <w:t>бессоюзных</w:t>
      </w:r>
      <w:r>
        <w:rPr>
          <w:spacing w:val="40"/>
        </w:rPr>
        <w:t xml:space="preserve"> </w:t>
      </w:r>
      <w:r>
        <w:t>сложных</w:t>
      </w:r>
      <w:r>
        <w:rPr>
          <w:spacing w:val="40"/>
        </w:rPr>
        <w:t xml:space="preserve"> </w:t>
      </w:r>
      <w:r>
        <w:t>предложений</w:t>
      </w:r>
      <w:r>
        <w:rPr>
          <w:spacing w:val="40"/>
        </w:rPr>
        <w:t xml:space="preserve"> </w:t>
      </w:r>
      <w:r>
        <w:t xml:space="preserve">в речи. Грамматическая синонимия бессоюзных сложных предложений и союзных сложных </w:t>
      </w:r>
      <w:r>
        <w:rPr>
          <w:spacing w:val="-2"/>
        </w:rPr>
        <w:t>предложений.</w:t>
      </w:r>
    </w:p>
    <w:p w:rsidR="00156445" w:rsidRDefault="005A47D0">
      <w:pPr>
        <w:pStyle w:val="a3"/>
        <w:spacing w:before="10" w:line="247" w:lineRule="auto"/>
        <w:ind w:right="1120"/>
      </w:pPr>
      <w:r>
        <w:t>Бессоюзные</w:t>
      </w:r>
      <w:r>
        <w:rPr>
          <w:spacing w:val="66"/>
          <w:w w:val="150"/>
        </w:rPr>
        <w:t xml:space="preserve">  </w:t>
      </w:r>
      <w:r>
        <w:t>сложные</w:t>
      </w:r>
      <w:r>
        <w:rPr>
          <w:spacing w:val="80"/>
        </w:rPr>
        <w:t xml:space="preserve">  </w:t>
      </w:r>
      <w:r>
        <w:t>предложения</w:t>
      </w:r>
      <w:r>
        <w:rPr>
          <w:spacing w:val="66"/>
        </w:rPr>
        <w:t xml:space="preserve">   </w:t>
      </w:r>
      <w:r>
        <w:t>со</w:t>
      </w:r>
      <w:r>
        <w:rPr>
          <w:spacing w:val="80"/>
        </w:rPr>
        <w:t xml:space="preserve">  </w:t>
      </w:r>
      <w:r>
        <w:t>значением</w:t>
      </w:r>
      <w:r>
        <w:rPr>
          <w:spacing w:val="80"/>
          <w:w w:val="150"/>
        </w:rPr>
        <w:t xml:space="preserve">  </w:t>
      </w:r>
      <w:r>
        <w:t>перечисления.</w:t>
      </w:r>
      <w:r>
        <w:rPr>
          <w:spacing w:val="80"/>
          <w:w w:val="150"/>
        </w:rPr>
        <w:t xml:space="preserve">  </w:t>
      </w:r>
      <w:r>
        <w:t>Запятая</w:t>
      </w:r>
      <w:r>
        <w:rPr>
          <w:spacing w:val="40"/>
        </w:rPr>
        <w:t xml:space="preserve"> </w:t>
      </w:r>
      <w:r>
        <w:t>и</w:t>
      </w:r>
      <w:r>
        <w:rPr>
          <w:spacing w:val="40"/>
        </w:rPr>
        <w:t xml:space="preserve"> </w:t>
      </w:r>
      <w:r>
        <w:t>точка</w:t>
      </w:r>
      <w:r>
        <w:rPr>
          <w:spacing w:val="40"/>
        </w:rPr>
        <w:t xml:space="preserve"> </w:t>
      </w:r>
      <w:r>
        <w:t>с</w:t>
      </w:r>
      <w:r>
        <w:rPr>
          <w:spacing w:val="40"/>
        </w:rPr>
        <w:t xml:space="preserve"> </w:t>
      </w:r>
      <w:r>
        <w:t>запятой</w:t>
      </w:r>
      <w:r>
        <w:rPr>
          <w:spacing w:val="40"/>
        </w:rPr>
        <w:t xml:space="preserve"> </w:t>
      </w:r>
      <w:r>
        <w:t>в</w:t>
      </w:r>
      <w:r>
        <w:rPr>
          <w:spacing w:val="40"/>
        </w:rPr>
        <w:t xml:space="preserve"> </w:t>
      </w:r>
      <w:r>
        <w:t>бессоюзном</w:t>
      </w:r>
      <w:r>
        <w:rPr>
          <w:spacing w:val="40"/>
        </w:rPr>
        <w:t xml:space="preserve"> </w:t>
      </w:r>
      <w:r>
        <w:t>сложном</w:t>
      </w:r>
      <w:r>
        <w:rPr>
          <w:spacing w:val="40"/>
        </w:rPr>
        <w:t xml:space="preserve"> </w:t>
      </w:r>
      <w:r>
        <w:t>предложении.</w:t>
      </w:r>
    </w:p>
    <w:p w:rsidR="00156445" w:rsidRDefault="005A47D0">
      <w:pPr>
        <w:pStyle w:val="a3"/>
        <w:spacing w:before="7"/>
        <w:ind w:left="1722" w:firstLine="0"/>
      </w:pPr>
      <w:r>
        <w:t>Бессоюзные</w:t>
      </w:r>
      <w:r>
        <w:rPr>
          <w:spacing w:val="67"/>
        </w:rPr>
        <w:t xml:space="preserve"> </w:t>
      </w:r>
      <w:r>
        <w:t>сложные</w:t>
      </w:r>
      <w:r>
        <w:rPr>
          <w:spacing w:val="62"/>
        </w:rPr>
        <w:t xml:space="preserve"> </w:t>
      </w:r>
      <w:r>
        <w:t>предложения</w:t>
      </w:r>
      <w:r>
        <w:rPr>
          <w:spacing w:val="78"/>
        </w:rPr>
        <w:t xml:space="preserve"> </w:t>
      </w:r>
      <w:r>
        <w:t>со</w:t>
      </w:r>
      <w:r>
        <w:rPr>
          <w:spacing w:val="55"/>
        </w:rPr>
        <w:t xml:space="preserve"> </w:t>
      </w:r>
      <w:r>
        <w:t>значением</w:t>
      </w:r>
      <w:r>
        <w:rPr>
          <w:spacing w:val="69"/>
        </w:rPr>
        <w:t xml:space="preserve"> </w:t>
      </w:r>
      <w:r>
        <w:t>причины,</w:t>
      </w:r>
      <w:r>
        <w:rPr>
          <w:spacing w:val="76"/>
        </w:rPr>
        <w:t xml:space="preserve"> </w:t>
      </w:r>
      <w:r>
        <w:t>пояснения,</w:t>
      </w:r>
      <w:r>
        <w:rPr>
          <w:spacing w:val="65"/>
        </w:rPr>
        <w:t xml:space="preserve"> </w:t>
      </w:r>
      <w:r>
        <w:rPr>
          <w:spacing w:val="-2"/>
        </w:rPr>
        <w:t>дополнения.</w:t>
      </w:r>
    </w:p>
    <w:p w:rsidR="00156445" w:rsidRDefault="005A47D0">
      <w:pPr>
        <w:pStyle w:val="a3"/>
        <w:spacing w:before="9"/>
        <w:ind w:firstLine="0"/>
      </w:pPr>
      <w:r>
        <w:t>Двоеточие</w:t>
      </w:r>
      <w:r>
        <w:rPr>
          <w:spacing w:val="17"/>
        </w:rPr>
        <w:t xml:space="preserve"> </w:t>
      </w:r>
      <w:r>
        <w:t>в</w:t>
      </w:r>
      <w:r>
        <w:rPr>
          <w:spacing w:val="33"/>
        </w:rPr>
        <w:t xml:space="preserve"> </w:t>
      </w:r>
      <w:r>
        <w:t>бессоюзном</w:t>
      </w:r>
      <w:r>
        <w:rPr>
          <w:spacing w:val="39"/>
        </w:rPr>
        <w:t xml:space="preserve"> </w:t>
      </w:r>
      <w:r>
        <w:t>сложном</w:t>
      </w:r>
      <w:r>
        <w:rPr>
          <w:spacing w:val="26"/>
        </w:rPr>
        <w:t xml:space="preserve"> </w:t>
      </w:r>
      <w:r>
        <w:rPr>
          <w:spacing w:val="-2"/>
        </w:rPr>
        <w:t>предложении.</w:t>
      </w:r>
    </w:p>
    <w:p w:rsidR="00156445" w:rsidRDefault="005A47D0">
      <w:pPr>
        <w:pStyle w:val="a3"/>
        <w:spacing w:before="14" w:line="252" w:lineRule="auto"/>
        <w:ind w:right="1106"/>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противопоставления,</w:t>
      </w:r>
      <w:r>
        <w:rPr>
          <w:spacing w:val="40"/>
        </w:rPr>
        <w:t xml:space="preserve"> </w:t>
      </w:r>
      <w:r>
        <w:t>времени, условия</w:t>
      </w:r>
      <w:r>
        <w:rPr>
          <w:spacing w:val="40"/>
        </w:rPr>
        <w:t xml:space="preserve"> </w:t>
      </w:r>
      <w:r>
        <w:t>и</w:t>
      </w:r>
      <w:r>
        <w:rPr>
          <w:spacing w:val="40"/>
        </w:rPr>
        <w:t xml:space="preserve"> </w:t>
      </w:r>
      <w:r>
        <w:t>следствия,</w:t>
      </w:r>
      <w:r>
        <w:rPr>
          <w:spacing w:val="40"/>
        </w:rPr>
        <w:t xml:space="preserve"> </w:t>
      </w:r>
      <w:r>
        <w:t>сравнения.</w:t>
      </w:r>
      <w:r>
        <w:rPr>
          <w:spacing w:val="40"/>
        </w:rPr>
        <w:t xml:space="preserve"> </w:t>
      </w:r>
      <w:r>
        <w:t>Тире</w:t>
      </w:r>
      <w:r>
        <w:rPr>
          <w:spacing w:val="40"/>
        </w:rPr>
        <w:t xml:space="preserve"> </w:t>
      </w:r>
      <w:r>
        <w:t>в</w:t>
      </w:r>
      <w:r>
        <w:rPr>
          <w:spacing w:val="40"/>
        </w:rPr>
        <w:t xml:space="preserve"> </w:t>
      </w:r>
      <w:r>
        <w:t>бессоюзном</w:t>
      </w:r>
      <w:r>
        <w:rPr>
          <w:spacing w:val="40"/>
        </w:rPr>
        <w:t xml:space="preserve"> </w:t>
      </w:r>
      <w:r>
        <w:t>сложном</w:t>
      </w:r>
      <w:r>
        <w:rPr>
          <w:spacing w:val="40"/>
        </w:rPr>
        <w:t xml:space="preserve"> </w:t>
      </w:r>
      <w:r>
        <w:t>предложении.</w:t>
      </w:r>
    </w:p>
    <w:p w:rsidR="00156445" w:rsidRDefault="005A47D0">
      <w:pPr>
        <w:pStyle w:val="a3"/>
        <w:spacing w:before="2" w:line="247" w:lineRule="auto"/>
        <w:ind w:left="1722" w:right="1756" w:firstLine="0"/>
      </w:pPr>
      <w:r>
        <w:t>Синтаксический и пунктуационный анализ бессоюзных сложных предложений. Сложные</w:t>
      </w:r>
      <w:r>
        <w:rPr>
          <w:spacing w:val="40"/>
        </w:rPr>
        <w:t xml:space="preserve"> </w:t>
      </w:r>
      <w:r>
        <w:t>предложения</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союзной</w:t>
      </w:r>
      <w:r>
        <w:rPr>
          <w:spacing w:val="40"/>
        </w:rPr>
        <w:t xml:space="preserve"> </w:t>
      </w:r>
      <w:r>
        <w:t>и</w:t>
      </w:r>
      <w:r>
        <w:rPr>
          <w:spacing w:val="40"/>
        </w:rPr>
        <w:t xml:space="preserve"> </w:t>
      </w:r>
      <w:r>
        <w:t>бессоюзной</w:t>
      </w:r>
      <w:r>
        <w:rPr>
          <w:spacing w:val="40"/>
        </w:rPr>
        <w:t xml:space="preserve"> </w:t>
      </w:r>
      <w:r>
        <w:t>связи.</w:t>
      </w:r>
    </w:p>
    <w:p w:rsidR="00156445" w:rsidRDefault="005A47D0">
      <w:pPr>
        <w:pStyle w:val="a3"/>
        <w:spacing w:before="2"/>
        <w:ind w:left="1722" w:firstLine="0"/>
      </w:pPr>
      <w:r>
        <w:t>Типы</w:t>
      </w:r>
      <w:r>
        <w:rPr>
          <w:spacing w:val="14"/>
        </w:rPr>
        <w:t xml:space="preserve"> </w:t>
      </w:r>
      <w:r>
        <w:t>сложных</w:t>
      </w:r>
      <w:r>
        <w:rPr>
          <w:spacing w:val="15"/>
        </w:rPr>
        <w:t xml:space="preserve"> </w:t>
      </w:r>
      <w:r>
        <w:t>предложений</w:t>
      </w:r>
      <w:r>
        <w:rPr>
          <w:spacing w:val="35"/>
        </w:rPr>
        <w:t xml:space="preserve"> </w:t>
      </w:r>
      <w:r>
        <w:t>с</w:t>
      </w:r>
      <w:r>
        <w:rPr>
          <w:spacing w:val="23"/>
        </w:rPr>
        <w:t xml:space="preserve"> </w:t>
      </w:r>
      <w:r>
        <w:t>разными</w:t>
      </w:r>
      <w:r>
        <w:rPr>
          <w:spacing w:val="35"/>
        </w:rPr>
        <w:t xml:space="preserve"> </w:t>
      </w:r>
      <w:r>
        <w:t>видами</w:t>
      </w:r>
      <w:r>
        <w:rPr>
          <w:spacing w:val="22"/>
        </w:rPr>
        <w:t xml:space="preserve"> </w:t>
      </w:r>
      <w:r>
        <w:rPr>
          <w:spacing w:val="-2"/>
        </w:rPr>
        <w:t>связи.</w:t>
      </w:r>
    </w:p>
    <w:p w:rsidR="00156445" w:rsidRDefault="005A47D0">
      <w:pPr>
        <w:pStyle w:val="a3"/>
        <w:spacing w:before="10" w:line="247" w:lineRule="auto"/>
        <w:ind w:right="1133"/>
      </w:pPr>
      <w:r>
        <w:t>Синтаксический и пунктуационный анализ сложных предложений с разными видами союзной и бессоюзной связи.</w:t>
      </w:r>
    </w:p>
    <w:p w:rsidR="00156445" w:rsidRDefault="005A47D0">
      <w:pPr>
        <w:pStyle w:val="a3"/>
        <w:spacing w:before="12"/>
        <w:ind w:left="1722" w:firstLine="0"/>
      </w:pPr>
      <w:r>
        <w:t>Прямая</w:t>
      </w:r>
      <w:r>
        <w:rPr>
          <w:spacing w:val="24"/>
        </w:rPr>
        <w:t xml:space="preserve"> </w:t>
      </w:r>
      <w:r>
        <w:t>и</w:t>
      </w:r>
      <w:r>
        <w:rPr>
          <w:spacing w:val="20"/>
        </w:rPr>
        <w:t xml:space="preserve"> </w:t>
      </w:r>
      <w:r>
        <w:t>косвенная</w:t>
      </w:r>
      <w:r>
        <w:rPr>
          <w:spacing w:val="26"/>
        </w:rPr>
        <w:t xml:space="preserve"> </w:t>
      </w:r>
      <w:r>
        <w:rPr>
          <w:spacing w:val="-2"/>
        </w:rPr>
        <w:t>речь.</w:t>
      </w:r>
    </w:p>
    <w:p w:rsidR="00156445" w:rsidRDefault="005A47D0">
      <w:pPr>
        <w:pStyle w:val="a3"/>
        <w:spacing w:before="9" w:line="244" w:lineRule="auto"/>
        <w:ind w:left="1722" w:right="1579" w:firstLine="0"/>
      </w:pPr>
      <w:r>
        <w:t>Прямая и косвенная речь. Синонимия предложений с прямой и косвенной речью. Цитирование.</w:t>
      </w:r>
      <w:r>
        <w:rPr>
          <w:spacing w:val="40"/>
        </w:rPr>
        <w:t xml:space="preserve"> </w:t>
      </w:r>
      <w:r>
        <w:t>Способы</w:t>
      </w:r>
      <w:r>
        <w:rPr>
          <w:spacing w:val="40"/>
        </w:rPr>
        <w:t xml:space="preserve"> </w:t>
      </w:r>
      <w:r>
        <w:t>включения</w:t>
      </w:r>
      <w:r>
        <w:rPr>
          <w:spacing w:val="40"/>
        </w:rPr>
        <w:t xml:space="preserve"> </w:t>
      </w:r>
      <w:r>
        <w:t>цитат</w:t>
      </w:r>
      <w:r>
        <w:rPr>
          <w:spacing w:val="40"/>
        </w:rPr>
        <w:t xml:space="preserve"> </w:t>
      </w:r>
      <w:r>
        <w:t>в</w:t>
      </w:r>
      <w:r>
        <w:rPr>
          <w:spacing w:val="40"/>
        </w:rPr>
        <w:t xml:space="preserve"> </w:t>
      </w:r>
      <w:r>
        <w:t>высказывание.</w:t>
      </w:r>
    </w:p>
    <w:p w:rsidR="00156445" w:rsidRDefault="005A47D0">
      <w:pPr>
        <w:pStyle w:val="a3"/>
        <w:spacing w:before="12" w:line="249" w:lineRule="auto"/>
        <w:ind w:right="1114"/>
      </w:pPr>
      <w:r>
        <w:t>Нормы построения предложений с прямой и косвенной речью; правила постановки 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27"/>
        </w:rPr>
        <w:t xml:space="preserve"> </w:t>
      </w:r>
      <w:r>
        <w:t>косвенной</w:t>
      </w:r>
      <w:r>
        <w:rPr>
          <w:spacing w:val="40"/>
        </w:rPr>
        <w:t xml:space="preserve"> </w:t>
      </w:r>
      <w:r>
        <w:t>речью,</w:t>
      </w:r>
      <w:r>
        <w:rPr>
          <w:spacing w:val="40"/>
        </w:rPr>
        <w:t xml:space="preserve"> </w:t>
      </w:r>
      <w:r>
        <w:t>с</w:t>
      </w:r>
      <w:r>
        <w:rPr>
          <w:spacing w:val="27"/>
        </w:rPr>
        <w:t xml:space="preserve"> </w:t>
      </w:r>
      <w:r>
        <w:t>прямой</w:t>
      </w:r>
      <w:r>
        <w:rPr>
          <w:spacing w:val="40"/>
        </w:rPr>
        <w:t xml:space="preserve"> </w:t>
      </w:r>
      <w:r>
        <w:t>речью,</w:t>
      </w:r>
      <w:r>
        <w:rPr>
          <w:spacing w:val="40"/>
        </w:rPr>
        <w:t xml:space="preserve"> </w:t>
      </w:r>
      <w:r>
        <w:t>при</w:t>
      </w:r>
      <w:r>
        <w:rPr>
          <w:spacing w:val="40"/>
        </w:rPr>
        <w:t xml:space="preserve"> </w:t>
      </w:r>
      <w:r>
        <w:t>цитировании.</w:t>
      </w:r>
    </w:p>
    <w:p w:rsidR="00156445" w:rsidRDefault="005A47D0">
      <w:pPr>
        <w:pStyle w:val="a3"/>
        <w:spacing w:before="3"/>
        <w:ind w:left="1722" w:firstLine="0"/>
      </w:pPr>
      <w:bookmarkStart w:id="16" w:name="Планируемые_____результаты____освоения__"/>
      <w:bookmarkEnd w:id="16"/>
      <w:r>
        <w:t>Применение</w:t>
      </w:r>
      <w:r>
        <w:rPr>
          <w:spacing w:val="16"/>
        </w:rPr>
        <w:t xml:space="preserve"> </w:t>
      </w:r>
      <w:r>
        <w:t>знаний</w:t>
      </w:r>
      <w:r>
        <w:rPr>
          <w:spacing w:val="32"/>
        </w:rPr>
        <w:t xml:space="preserve"> </w:t>
      </w:r>
      <w:r>
        <w:t>по</w:t>
      </w:r>
      <w:r>
        <w:rPr>
          <w:spacing w:val="26"/>
        </w:rPr>
        <w:t xml:space="preserve"> </w:t>
      </w:r>
      <w:r>
        <w:t>синтаксису</w:t>
      </w:r>
      <w:r>
        <w:rPr>
          <w:spacing w:val="23"/>
        </w:rPr>
        <w:t xml:space="preserve"> </w:t>
      </w:r>
      <w:r>
        <w:t>и</w:t>
      </w:r>
      <w:r>
        <w:rPr>
          <w:spacing w:val="41"/>
        </w:rPr>
        <w:t xml:space="preserve"> </w:t>
      </w:r>
      <w:r>
        <w:t>пунктуации</w:t>
      </w:r>
      <w:r>
        <w:rPr>
          <w:spacing w:val="34"/>
        </w:rPr>
        <w:t xml:space="preserve"> </w:t>
      </w:r>
      <w:r>
        <w:t>в</w:t>
      </w:r>
      <w:r>
        <w:rPr>
          <w:spacing w:val="28"/>
        </w:rPr>
        <w:t xml:space="preserve"> </w:t>
      </w:r>
      <w:r>
        <w:t>практике</w:t>
      </w:r>
      <w:r>
        <w:rPr>
          <w:spacing w:val="30"/>
        </w:rPr>
        <w:t xml:space="preserve"> </w:t>
      </w:r>
      <w:r>
        <w:rPr>
          <w:spacing w:val="-2"/>
        </w:rPr>
        <w:t>правописания.</w:t>
      </w:r>
    </w:p>
    <w:p w:rsidR="00156445" w:rsidRDefault="005A47D0">
      <w:pPr>
        <w:pStyle w:val="Heading2"/>
        <w:spacing w:before="23" w:line="247" w:lineRule="auto"/>
        <w:ind w:left="1016" w:right="1108" w:firstLine="706"/>
      </w:pPr>
      <w:r>
        <w:rPr>
          <w:w w:val="105"/>
        </w:rPr>
        <w:t>Планируемые</w:t>
      </w:r>
      <w:r>
        <w:rPr>
          <w:spacing w:val="80"/>
          <w:w w:val="105"/>
        </w:rPr>
        <w:t xml:space="preserve">  </w:t>
      </w:r>
      <w:r>
        <w:rPr>
          <w:w w:val="105"/>
        </w:rPr>
        <w:t>результаты</w:t>
      </w:r>
      <w:r>
        <w:rPr>
          <w:spacing w:val="73"/>
          <w:w w:val="105"/>
        </w:rPr>
        <w:t xml:space="preserve">  </w:t>
      </w:r>
      <w:r>
        <w:rPr>
          <w:w w:val="105"/>
        </w:rPr>
        <w:t>освоения</w:t>
      </w:r>
      <w:r>
        <w:rPr>
          <w:spacing w:val="75"/>
          <w:w w:val="105"/>
        </w:rPr>
        <w:t xml:space="preserve">  </w:t>
      </w:r>
      <w:r>
        <w:rPr>
          <w:w w:val="105"/>
        </w:rPr>
        <w:t>программы</w:t>
      </w:r>
      <w:r>
        <w:rPr>
          <w:spacing w:val="75"/>
          <w:w w:val="105"/>
        </w:rPr>
        <w:t xml:space="preserve">  </w:t>
      </w:r>
      <w:r>
        <w:rPr>
          <w:w w:val="105"/>
        </w:rPr>
        <w:t>по</w:t>
      </w:r>
      <w:r>
        <w:rPr>
          <w:spacing w:val="80"/>
          <w:w w:val="105"/>
        </w:rPr>
        <w:t xml:space="preserve">  </w:t>
      </w:r>
      <w:r>
        <w:rPr>
          <w:w w:val="105"/>
        </w:rPr>
        <w:t>русскому</w:t>
      </w:r>
      <w:r>
        <w:rPr>
          <w:spacing w:val="75"/>
          <w:w w:val="105"/>
        </w:rPr>
        <w:t xml:space="preserve">  </w:t>
      </w:r>
      <w:r>
        <w:rPr>
          <w:w w:val="105"/>
        </w:rPr>
        <w:t>языку на уровне основного общего образования.</w:t>
      </w:r>
    </w:p>
    <w:p w:rsidR="00156445" w:rsidRDefault="005A47D0">
      <w:pPr>
        <w:pStyle w:val="a3"/>
        <w:spacing w:line="252" w:lineRule="auto"/>
        <w:ind w:right="1088" w:firstLine="763"/>
      </w:pPr>
      <w:r>
        <w:t>Личностные</w:t>
      </w:r>
      <w:r>
        <w:rPr>
          <w:spacing w:val="80"/>
        </w:rPr>
        <w:t xml:space="preserve">   </w:t>
      </w:r>
      <w:r>
        <w:t>результаты</w:t>
      </w:r>
      <w:r>
        <w:rPr>
          <w:spacing w:val="80"/>
        </w:rPr>
        <w:t xml:space="preserve">   </w:t>
      </w:r>
      <w:r>
        <w:t>освоения</w:t>
      </w:r>
      <w:r>
        <w:rPr>
          <w:spacing w:val="80"/>
          <w:w w:val="150"/>
        </w:rPr>
        <w:t xml:space="preserve">   </w:t>
      </w:r>
      <w:r>
        <w:t>программы</w:t>
      </w:r>
      <w:r>
        <w:rPr>
          <w:spacing w:val="80"/>
        </w:rPr>
        <w:t xml:space="preserve">   </w:t>
      </w:r>
      <w:r>
        <w:t>по</w:t>
      </w:r>
      <w:r>
        <w:rPr>
          <w:spacing w:val="80"/>
        </w:rPr>
        <w:t xml:space="preserve">   </w:t>
      </w:r>
      <w:r>
        <w:t>русскому</w:t>
      </w:r>
      <w:r>
        <w:rPr>
          <w:spacing w:val="80"/>
        </w:rPr>
        <w:t xml:space="preserve">   </w:t>
      </w:r>
      <w:r>
        <w:t>языку на</w:t>
      </w:r>
      <w:r>
        <w:rPr>
          <w:spacing w:val="80"/>
        </w:rPr>
        <w:t xml:space="preserve">  </w:t>
      </w:r>
      <w:r>
        <w:t>уровне</w:t>
      </w:r>
      <w:r>
        <w:rPr>
          <w:spacing w:val="80"/>
          <w:w w:val="150"/>
        </w:rPr>
        <w:t xml:space="preserve">  </w:t>
      </w:r>
      <w:r>
        <w:t>основного</w:t>
      </w:r>
      <w:r>
        <w:rPr>
          <w:spacing w:val="80"/>
          <w:w w:val="150"/>
        </w:rPr>
        <w:t xml:space="preserve">  </w:t>
      </w:r>
      <w:r>
        <w:t>общего</w:t>
      </w:r>
      <w:r>
        <w:rPr>
          <w:spacing w:val="8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rPr>
        <w:t xml:space="preserve">  </w:t>
      </w:r>
      <w:r>
        <w:t>учебной</w:t>
      </w:r>
      <w:r>
        <w:rPr>
          <w:spacing w:val="80"/>
        </w:rPr>
        <w:t xml:space="preserve"> </w:t>
      </w:r>
      <w:r>
        <w:t>и воспитательной деятельности в соответствии с традиционными российскими социокультурными</w:t>
      </w:r>
      <w:r>
        <w:rPr>
          <w:spacing w:val="80"/>
        </w:rPr>
        <w:t xml:space="preserve"> </w:t>
      </w:r>
      <w:r>
        <w:t>и</w:t>
      </w:r>
      <w:r>
        <w:rPr>
          <w:spacing w:val="40"/>
        </w:rPr>
        <w:t xml:space="preserve"> </w:t>
      </w:r>
      <w:r>
        <w:t>духовно-нравственными</w:t>
      </w:r>
      <w:r>
        <w:rPr>
          <w:spacing w:val="80"/>
        </w:rPr>
        <w:t xml:space="preserve"> </w:t>
      </w:r>
      <w:r>
        <w:t>ценностями,</w:t>
      </w:r>
      <w:r>
        <w:rPr>
          <w:spacing w:val="40"/>
        </w:rPr>
        <w:t xml:space="preserve"> </w:t>
      </w:r>
      <w:r>
        <w:t>принятыми</w:t>
      </w:r>
      <w:r>
        <w:rPr>
          <w:spacing w:val="80"/>
        </w:rPr>
        <w:t xml:space="preserve"> </w:t>
      </w:r>
      <w:r>
        <w:t>в</w:t>
      </w:r>
      <w:r>
        <w:rPr>
          <w:spacing w:val="40"/>
        </w:rPr>
        <w:t xml:space="preserve"> </w:t>
      </w:r>
      <w:r>
        <w:t>обществе правилами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и</w:t>
      </w:r>
      <w:r>
        <w:rPr>
          <w:spacing w:val="40"/>
        </w:rPr>
        <w:t xml:space="preserve"> </w:t>
      </w:r>
      <w:r>
        <w:t>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40"/>
        </w:rPr>
        <w:t xml:space="preserve"> </w:t>
      </w:r>
      <w:r>
        <w:t>позиции</w:t>
      </w:r>
      <w:r>
        <w:rPr>
          <w:spacing w:val="40"/>
        </w:rPr>
        <w:t xml:space="preserve"> </w:t>
      </w:r>
      <w:r>
        <w:t>личности.</w:t>
      </w:r>
    </w:p>
    <w:p w:rsidR="00156445" w:rsidRDefault="005A47D0">
      <w:pPr>
        <w:pStyle w:val="a3"/>
        <w:ind w:left="1722" w:firstLine="0"/>
      </w:pPr>
      <w:r>
        <w:t>В</w:t>
      </w:r>
      <w:r>
        <w:rPr>
          <w:spacing w:val="68"/>
        </w:rPr>
        <w:t xml:space="preserve"> </w:t>
      </w:r>
      <w:r>
        <w:t>результате</w:t>
      </w:r>
      <w:r>
        <w:rPr>
          <w:spacing w:val="63"/>
        </w:rPr>
        <w:t xml:space="preserve"> </w:t>
      </w:r>
      <w:r>
        <w:t>изучения</w:t>
      </w:r>
      <w:r>
        <w:rPr>
          <w:spacing w:val="64"/>
        </w:rPr>
        <w:t xml:space="preserve"> </w:t>
      </w:r>
      <w:r>
        <w:t>русского</w:t>
      </w:r>
      <w:r>
        <w:rPr>
          <w:spacing w:val="58"/>
        </w:rPr>
        <w:t xml:space="preserve"> </w:t>
      </w:r>
      <w:r>
        <w:t>языка</w:t>
      </w:r>
      <w:r>
        <w:rPr>
          <w:spacing w:val="68"/>
        </w:rPr>
        <w:t xml:space="preserve"> </w:t>
      </w:r>
      <w:r>
        <w:t>на</w:t>
      </w:r>
      <w:r>
        <w:rPr>
          <w:spacing w:val="56"/>
          <w:w w:val="150"/>
        </w:rPr>
        <w:t xml:space="preserve"> </w:t>
      </w:r>
      <w:r>
        <w:t>уровне</w:t>
      </w:r>
      <w:r>
        <w:rPr>
          <w:spacing w:val="68"/>
        </w:rPr>
        <w:t xml:space="preserve"> </w:t>
      </w:r>
      <w:r>
        <w:t>основного</w:t>
      </w:r>
      <w:r>
        <w:rPr>
          <w:spacing w:val="71"/>
        </w:rPr>
        <w:t xml:space="preserve"> </w:t>
      </w:r>
      <w:r>
        <w:t>общего</w:t>
      </w:r>
      <w:r>
        <w:rPr>
          <w:spacing w:val="70"/>
        </w:rPr>
        <w:t xml:space="preserve"> </w:t>
      </w:r>
      <w:r>
        <w:t>образования</w:t>
      </w:r>
      <w:r>
        <w:rPr>
          <w:spacing w:val="71"/>
        </w:rPr>
        <w:t xml:space="preserve"> </w:t>
      </w:r>
      <w:r>
        <w:rPr>
          <w:spacing w:val="-10"/>
        </w:rPr>
        <w:t>у</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обучающегося</w:t>
      </w:r>
      <w:r>
        <w:rPr>
          <w:spacing w:val="32"/>
        </w:rPr>
        <w:t xml:space="preserve"> </w:t>
      </w:r>
      <w:r>
        <w:t>будут</w:t>
      </w:r>
      <w:r>
        <w:rPr>
          <w:spacing w:val="40"/>
        </w:rPr>
        <w:t xml:space="preserve"> </w:t>
      </w:r>
      <w:r>
        <w:t>сформированы</w:t>
      </w:r>
      <w:r>
        <w:rPr>
          <w:spacing w:val="38"/>
        </w:rPr>
        <w:t xml:space="preserve"> </w:t>
      </w:r>
      <w:r>
        <w:t>следующие</w:t>
      </w:r>
      <w:r>
        <w:rPr>
          <w:spacing w:val="39"/>
        </w:rPr>
        <w:t xml:space="preserve"> </w:t>
      </w:r>
      <w:r>
        <w:t>личностные</w:t>
      </w:r>
      <w:r>
        <w:rPr>
          <w:spacing w:val="34"/>
        </w:rPr>
        <w:t xml:space="preserve"> </w:t>
      </w:r>
      <w:r>
        <w:rPr>
          <w:spacing w:val="-2"/>
        </w:rPr>
        <w:t>результаты:</w:t>
      </w:r>
    </w:p>
    <w:p w:rsidR="00156445" w:rsidRDefault="005A47D0">
      <w:pPr>
        <w:pStyle w:val="a5"/>
        <w:numPr>
          <w:ilvl w:val="0"/>
          <w:numId w:val="129"/>
        </w:numPr>
        <w:tabs>
          <w:tab w:val="left" w:pos="1980"/>
        </w:tabs>
        <w:spacing w:before="14"/>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before="14" w:line="249" w:lineRule="auto"/>
        <w:ind w:right="1091"/>
      </w:pPr>
      <w:r>
        <w:t>готовность к выполнению обязанностей гражданина и реализации его прав, уважение прав,</w:t>
      </w:r>
      <w:r>
        <w:rPr>
          <w:spacing w:val="77"/>
        </w:rPr>
        <w:t xml:space="preserve">   </w:t>
      </w:r>
      <w:r>
        <w:t>свобод</w:t>
      </w:r>
      <w:r>
        <w:rPr>
          <w:spacing w:val="76"/>
        </w:rPr>
        <w:t xml:space="preserve">   </w:t>
      </w:r>
      <w:r>
        <w:t>и</w:t>
      </w:r>
      <w:r>
        <w:rPr>
          <w:spacing w:val="78"/>
        </w:rPr>
        <w:t xml:space="preserve">   </w:t>
      </w:r>
      <w:r>
        <w:t>законных</w:t>
      </w:r>
      <w:r>
        <w:rPr>
          <w:spacing w:val="77"/>
        </w:rPr>
        <w:t xml:space="preserve">   </w:t>
      </w:r>
      <w:r>
        <w:t>интересов</w:t>
      </w:r>
      <w:r>
        <w:rPr>
          <w:spacing w:val="79"/>
        </w:rPr>
        <w:t xml:space="preserve">   </w:t>
      </w:r>
      <w:r>
        <w:t>других</w:t>
      </w:r>
      <w:r>
        <w:rPr>
          <w:spacing w:val="77"/>
        </w:rPr>
        <w:t xml:space="preserve">   </w:t>
      </w:r>
      <w:r>
        <w:t>людей,</w:t>
      </w:r>
      <w:r>
        <w:rPr>
          <w:spacing w:val="80"/>
        </w:rPr>
        <w:t xml:space="preserve">   </w:t>
      </w:r>
      <w:r>
        <w:t>активное</w:t>
      </w:r>
      <w:r>
        <w:rPr>
          <w:spacing w:val="80"/>
        </w:rPr>
        <w:t xml:space="preserve">   </w:t>
      </w:r>
      <w:r>
        <w:t>участие в жизни семьи, образовательной</w:t>
      </w:r>
      <w:r>
        <w:rPr>
          <w:spacing w:val="40"/>
        </w:rPr>
        <w:t xml:space="preserve"> </w:t>
      </w:r>
      <w:r>
        <w:t>организации, местного сообщества, родного края, страны, в</w:t>
      </w:r>
      <w:r>
        <w:rPr>
          <w:spacing w:val="40"/>
        </w:rPr>
        <w:t xml:space="preserve"> </w:t>
      </w:r>
      <w:r>
        <w:t>том числе в сопоставлении с ситуациями, отражёнными в литературных произведениях, написанных на русском языке;</w:t>
      </w:r>
    </w:p>
    <w:p w:rsidR="00156445" w:rsidRDefault="005A47D0">
      <w:pPr>
        <w:pStyle w:val="a3"/>
        <w:spacing w:before="8" w:line="244" w:lineRule="auto"/>
        <w:ind w:right="1122"/>
      </w:pPr>
      <w:r>
        <w:t>неприятие любых форм экстремизма, дискриминации; понимание роли различных социальных институтов в жизни человека;</w:t>
      </w:r>
    </w:p>
    <w:p w:rsidR="00156445" w:rsidRDefault="005A47D0">
      <w:pPr>
        <w:pStyle w:val="a3"/>
        <w:spacing w:before="3" w:line="252" w:lineRule="auto"/>
        <w:ind w:right="1088"/>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80"/>
        </w:rPr>
        <w:t xml:space="preserve"> </w:t>
      </w:r>
      <w:r>
        <w:t>обязанностях</w:t>
      </w:r>
      <w:r>
        <w:rPr>
          <w:spacing w:val="40"/>
        </w:rPr>
        <w:t xml:space="preserve"> </w:t>
      </w:r>
      <w:r>
        <w:t>гражданина,</w:t>
      </w:r>
      <w:r>
        <w:rPr>
          <w:spacing w:val="80"/>
        </w:rPr>
        <w:t xml:space="preserve"> </w:t>
      </w:r>
      <w:r>
        <w:t>социальных</w:t>
      </w:r>
      <w:r>
        <w:rPr>
          <w:spacing w:val="80"/>
        </w:rPr>
        <w:t xml:space="preserve">  </w:t>
      </w:r>
      <w:r>
        <w:t>нормах</w:t>
      </w:r>
      <w:r>
        <w:rPr>
          <w:spacing w:val="65"/>
          <w:w w:val="150"/>
        </w:rPr>
        <w:t xml:space="preserve">  </w:t>
      </w:r>
      <w:r>
        <w:t>и</w:t>
      </w:r>
      <w:r>
        <w:rPr>
          <w:spacing w:val="66"/>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формируемое в том числе на основе примеров из литературных</w:t>
      </w:r>
      <w:r>
        <w:rPr>
          <w:spacing w:val="78"/>
        </w:rPr>
        <w:t xml:space="preserve">   </w:t>
      </w:r>
      <w:r>
        <w:t>произведений,</w:t>
      </w:r>
      <w:r>
        <w:rPr>
          <w:spacing w:val="72"/>
          <w:w w:val="150"/>
        </w:rPr>
        <w:t xml:space="preserve">   </w:t>
      </w:r>
      <w:r>
        <w:t>написанных</w:t>
      </w:r>
      <w:r>
        <w:rPr>
          <w:spacing w:val="70"/>
          <w:w w:val="150"/>
        </w:rPr>
        <w:t xml:space="preserve">   </w:t>
      </w:r>
      <w:r>
        <w:t>на</w:t>
      </w:r>
      <w:r>
        <w:rPr>
          <w:spacing w:val="72"/>
          <w:w w:val="150"/>
        </w:rPr>
        <w:t xml:space="preserve">   </w:t>
      </w:r>
      <w:r>
        <w:t>русском</w:t>
      </w:r>
      <w:r>
        <w:rPr>
          <w:spacing w:val="74"/>
          <w:w w:val="150"/>
        </w:rPr>
        <w:t xml:space="preserve">   </w:t>
      </w:r>
      <w:r>
        <w:t>языке;</w:t>
      </w:r>
      <w:r>
        <w:rPr>
          <w:spacing w:val="72"/>
          <w:w w:val="150"/>
        </w:rPr>
        <w:t xml:space="preserve">   </w:t>
      </w:r>
      <w:r>
        <w:t>готовность к</w:t>
      </w:r>
      <w:r>
        <w:rPr>
          <w:spacing w:val="79"/>
          <w:w w:val="150"/>
        </w:rPr>
        <w:t xml:space="preserve">  </w:t>
      </w:r>
      <w:r>
        <w:t>разнообразной</w:t>
      </w:r>
      <w:r>
        <w:rPr>
          <w:spacing w:val="80"/>
        </w:rPr>
        <w:t xml:space="preserve">   </w:t>
      </w:r>
      <w:r>
        <w:t>совместной</w:t>
      </w:r>
      <w:r>
        <w:rPr>
          <w:spacing w:val="80"/>
        </w:rPr>
        <w:t xml:space="preserve">   </w:t>
      </w:r>
      <w:r>
        <w:t>деятельности,</w:t>
      </w:r>
      <w:r>
        <w:rPr>
          <w:spacing w:val="80"/>
        </w:rPr>
        <w:t xml:space="preserve">   </w:t>
      </w:r>
      <w:r>
        <w:t>стремление</w:t>
      </w:r>
      <w:r>
        <w:rPr>
          <w:spacing w:val="77"/>
        </w:rPr>
        <w:t xml:space="preserve">   </w:t>
      </w:r>
      <w:r>
        <w:t>к</w:t>
      </w:r>
      <w:r>
        <w:rPr>
          <w:spacing w:val="76"/>
        </w:rPr>
        <w:t xml:space="preserve">   </w:t>
      </w:r>
      <w:r>
        <w:t>взаимопониманию и</w:t>
      </w:r>
      <w:r>
        <w:rPr>
          <w:spacing w:val="64"/>
        </w:rPr>
        <w:t xml:space="preserve">   </w:t>
      </w:r>
      <w:r>
        <w:t>взаимопомощи,</w:t>
      </w:r>
      <w:r>
        <w:rPr>
          <w:spacing w:val="80"/>
        </w:rPr>
        <w:t xml:space="preserve">  </w:t>
      </w:r>
      <w:r>
        <w:t>активное</w:t>
      </w:r>
      <w:r>
        <w:rPr>
          <w:spacing w:val="66"/>
        </w:rPr>
        <w:t xml:space="preserve">   </w:t>
      </w:r>
      <w:r>
        <w:t>участие</w:t>
      </w:r>
      <w:r>
        <w:rPr>
          <w:spacing w:val="80"/>
        </w:rPr>
        <w:t xml:space="preserve">  </w:t>
      </w:r>
      <w:r>
        <w:t>в</w:t>
      </w:r>
      <w:r>
        <w:rPr>
          <w:spacing w:val="63"/>
        </w:rPr>
        <w:t xml:space="preserve">   </w:t>
      </w:r>
      <w:r>
        <w:t>школьном</w:t>
      </w:r>
      <w:r>
        <w:rPr>
          <w:spacing w:val="64"/>
        </w:rPr>
        <w:t xml:space="preserve">   </w:t>
      </w:r>
      <w:r>
        <w:t>самоуправлении;</w:t>
      </w:r>
      <w:r>
        <w:rPr>
          <w:spacing w:val="80"/>
        </w:rPr>
        <w:t xml:space="preserve">  </w:t>
      </w:r>
      <w:r>
        <w:t>готовность 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(помощь</w:t>
      </w:r>
      <w:r>
        <w:rPr>
          <w:spacing w:val="40"/>
        </w:rPr>
        <w:t xml:space="preserve"> </w:t>
      </w:r>
      <w:r>
        <w:t>людям,</w:t>
      </w:r>
      <w:r>
        <w:rPr>
          <w:spacing w:val="40"/>
        </w:rPr>
        <w:t xml:space="preserve"> </w:t>
      </w:r>
      <w:r>
        <w:t>нуждающимся</w:t>
      </w:r>
      <w:r>
        <w:rPr>
          <w:spacing w:val="40"/>
        </w:rPr>
        <w:t xml:space="preserve"> </w:t>
      </w:r>
      <w:r>
        <w:t>в</w:t>
      </w:r>
      <w:r>
        <w:rPr>
          <w:spacing w:val="40"/>
        </w:rPr>
        <w:t xml:space="preserve"> </w:t>
      </w:r>
      <w:r>
        <w:t xml:space="preserve">ней; </w:t>
      </w:r>
      <w:r>
        <w:rPr>
          <w:spacing w:val="-2"/>
        </w:rPr>
        <w:t>волонтёрство);</w:t>
      </w:r>
    </w:p>
    <w:p w:rsidR="00156445" w:rsidRDefault="005A47D0">
      <w:pPr>
        <w:pStyle w:val="a5"/>
        <w:numPr>
          <w:ilvl w:val="0"/>
          <w:numId w:val="129"/>
        </w:numPr>
        <w:tabs>
          <w:tab w:val="left" w:pos="1980"/>
        </w:tabs>
        <w:spacing w:before="1" w:line="262" w:lineRule="exact"/>
        <w:ind w:left="1980" w:hanging="258"/>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line="252" w:lineRule="auto"/>
        <w:ind w:right="1089"/>
      </w:pPr>
      <w:r>
        <w:t>осознание</w:t>
      </w:r>
      <w:r>
        <w:rPr>
          <w:spacing w:val="77"/>
        </w:rPr>
        <w:t xml:space="preserve">   </w:t>
      </w:r>
      <w:r>
        <w:t>российской</w:t>
      </w:r>
      <w:r>
        <w:rPr>
          <w:spacing w:val="71"/>
          <w:w w:val="150"/>
        </w:rPr>
        <w:t xml:space="preserve">   </w:t>
      </w:r>
      <w:r>
        <w:t>гражданской</w:t>
      </w:r>
      <w:r>
        <w:rPr>
          <w:spacing w:val="73"/>
          <w:w w:val="150"/>
        </w:rPr>
        <w:t xml:space="preserve">   </w:t>
      </w:r>
      <w:r>
        <w:t>идентичности</w:t>
      </w:r>
      <w:r>
        <w:rPr>
          <w:spacing w:val="73"/>
          <w:w w:val="150"/>
        </w:rPr>
        <w:t xml:space="preserve">   </w:t>
      </w:r>
      <w:r>
        <w:t>в</w:t>
      </w:r>
      <w:r>
        <w:rPr>
          <w:spacing w:val="71"/>
          <w:w w:val="150"/>
        </w:rPr>
        <w:t xml:space="preserve">   </w:t>
      </w:r>
      <w:r>
        <w:t xml:space="preserve">поликультурном </w:t>
      </w:r>
      <w:r>
        <w:rPr>
          <w:position w:val="1"/>
        </w:rPr>
        <w:t>и</w:t>
      </w:r>
      <w:r>
        <w:rPr>
          <w:spacing w:val="80"/>
          <w:position w:val="1"/>
        </w:rPr>
        <w:t xml:space="preserve">   </w:t>
      </w:r>
      <w:r>
        <w:rPr>
          <w:position w:val="1"/>
        </w:rPr>
        <w:t>многоконфессиональном</w:t>
      </w:r>
      <w:r>
        <w:rPr>
          <w:spacing w:val="80"/>
          <w:position w:val="1"/>
        </w:rPr>
        <w:t xml:space="preserve">   </w:t>
      </w:r>
      <w:r>
        <w:rPr>
          <w:position w:val="1"/>
        </w:rPr>
        <w:t>обществе,</w:t>
      </w:r>
      <w:r>
        <w:rPr>
          <w:spacing w:val="80"/>
          <w:position w:val="1"/>
        </w:rPr>
        <w:t xml:space="preserve">   </w:t>
      </w:r>
      <w:r>
        <w:rPr>
          <w:position w:val="1"/>
        </w:rPr>
        <w:t>понимание</w:t>
      </w:r>
      <w:r>
        <w:rPr>
          <w:spacing w:val="80"/>
          <w:w w:val="150"/>
          <w:position w:val="1"/>
        </w:rPr>
        <w:t xml:space="preserve">   </w:t>
      </w:r>
      <w:r>
        <w:t>роли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w:t>
      </w:r>
      <w:r>
        <w:rPr>
          <w:spacing w:val="72"/>
          <w:w w:val="150"/>
        </w:rPr>
        <w:t xml:space="preserve">   </w:t>
      </w:r>
      <w:r>
        <w:t>России,</w:t>
      </w:r>
      <w:r>
        <w:rPr>
          <w:spacing w:val="74"/>
          <w:w w:val="150"/>
        </w:rPr>
        <w:t xml:space="preserve">   </w:t>
      </w:r>
      <w:r>
        <w:t>проявление</w:t>
      </w:r>
      <w:r>
        <w:rPr>
          <w:spacing w:val="71"/>
          <w:w w:val="150"/>
        </w:rPr>
        <w:t xml:space="preserve">   </w:t>
      </w:r>
      <w:r>
        <w:t>интереса</w:t>
      </w:r>
      <w:r>
        <w:rPr>
          <w:spacing w:val="71"/>
          <w:w w:val="150"/>
        </w:rPr>
        <w:t xml:space="preserve">   </w:t>
      </w:r>
      <w:r>
        <w:t>к</w:t>
      </w:r>
      <w:r>
        <w:rPr>
          <w:spacing w:val="73"/>
          <w:w w:val="150"/>
        </w:rPr>
        <w:t xml:space="preserve">   </w:t>
      </w:r>
      <w:r>
        <w:t>познанию</w:t>
      </w:r>
      <w:r>
        <w:rPr>
          <w:spacing w:val="78"/>
        </w:rPr>
        <w:t xml:space="preserve">    </w:t>
      </w:r>
      <w:r>
        <w:t>русского</w:t>
      </w:r>
      <w:r>
        <w:rPr>
          <w:spacing w:val="72"/>
          <w:w w:val="150"/>
        </w:rPr>
        <w:t xml:space="preserve">   </w:t>
      </w:r>
      <w:r>
        <w:t>языка, к истории и культуре Российской</w:t>
      </w:r>
      <w:r>
        <w:rPr>
          <w:spacing w:val="40"/>
        </w:rPr>
        <w:t xml:space="preserve"> </w:t>
      </w:r>
      <w:r>
        <w:t>Федерации, культуре своего края, народов России,</w:t>
      </w:r>
      <w:r>
        <w:rPr>
          <w:spacing w:val="80"/>
        </w:rPr>
        <w:t xml:space="preserve"> </w:t>
      </w:r>
      <w:r>
        <w:t>ценностное</w:t>
      </w:r>
      <w:r>
        <w:rPr>
          <w:spacing w:val="40"/>
        </w:rPr>
        <w:t xml:space="preserve">  </w:t>
      </w:r>
      <w:r>
        <w:t>отношение</w:t>
      </w:r>
      <w:r>
        <w:rPr>
          <w:spacing w:val="40"/>
        </w:rPr>
        <w:t xml:space="preserve">  </w:t>
      </w:r>
      <w:r>
        <w:t>к</w:t>
      </w:r>
      <w:r>
        <w:rPr>
          <w:spacing w:val="50"/>
        </w:rPr>
        <w:t xml:space="preserve">  </w:t>
      </w:r>
      <w:r>
        <w:t>русскому</w:t>
      </w:r>
      <w:r>
        <w:rPr>
          <w:spacing w:val="40"/>
        </w:rPr>
        <w:t xml:space="preserve">  </w:t>
      </w:r>
      <w:r>
        <w:t>языку,</w:t>
      </w:r>
      <w:r>
        <w:rPr>
          <w:spacing w:val="40"/>
        </w:rPr>
        <w:t xml:space="preserve">  </w:t>
      </w:r>
      <w:r>
        <w:t>к</w:t>
      </w:r>
      <w:r>
        <w:rPr>
          <w:spacing w:val="40"/>
        </w:rPr>
        <w:t xml:space="preserve">  </w:t>
      </w:r>
      <w:r>
        <w:t>достижениям</w:t>
      </w:r>
      <w:r>
        <w:rPr>
          <w:spacing w:val="52"/>
        </w:rPr>
        <w:t xml:space="preserve">  </w:t>
      </w:r>
      <w:r>
        <w:t>своей</w:t>
      </w:r>
      <w:r>
        <w:rPr>
          <w:spacing w:val="55"/>
        </w:rPr>
        <w:t xml:space="preserve">  </w:t>
      </w:r>
      <w:r>
        <w:t>Родины</w:t>
      </w:r>
      <w:r>
        <w:rPr>
          <w:spacing w:val="80"/>
          <w:w w:val="150"/>
        </w:rPr>
        <w:t xml:space="preserve"> </w:t>
      </w:r>
      <w:r>
        <w:t>-</w:t>
      </w:r>
      <w:r>
        <w:rPr>
          <w:spacing w:val="40"/>
        </w:rPr>
        <w:t xml:space="preserve">  </w:t>
      </w:r>
      <w:r>
        <w:t>России, к науке, искусству, боевым подвигам и трудовым достижениям народа, в том числе</w:t>
      </w:r>
      <w:r>
        <w:rPr>
          <w:spacing w:val="80"/>
        </w:rPr>
        <w:t xml:space="preserve"> </w:t>
      </w:r>
      <w:r>
        <w:t>отражённым</w:t>
      </w:r>
      <w:r>
        <w:rPr>
          <w:spacing w:val="40"/>
        </w:rPr>
        <w:t xml:space="preserve"> </w:t>
      </w:r>
      <w:r>
        <w:t>в</w:t>
      </w:r>
      <w:r>
        <w:rPr>
          <w:spacing w:val="40"/>
        </w:rPr>
        <w:t xml:space="preserve"> </w:t>
      </w:r>
      <w:r>
        <w:t>художественных</w:t>
      </w:r>
      <w:r>
        <w:rPr>
          <w:spacing w:val="40"/>
        </w:rPr>
        <w:t xml:space="preserve"> </w:t>
      </w:r>
      <w:r>
        <w:t>произведениях,</w:t>
      </w:r>
      <w:r>
        <w:rPr>
          <w:spacing w:val="40"/>
        </w:rPr>
        <w:t xml:space="preserve"> </w:t>
      </w:r>
      <w:r>
        <w:t>уважение</w:t>
      </w:r>
      <w:r>
        <w:rPr>
          <w:spacing w:val="40"/>
        </w:rPr>
        <w:t xml:space="preserve"> </w:t>
      </w:r>
      <w:r>
        <w:t>к</w:t>
      </w:r>
      <w:r>
        <w:rPr>
          <w:spacing w:val="40"/>
        </w:rPr>
        <w:t xml:space="preserve"> </w:t>
      </w:r>
      <w:r>
        <w:t>символам</w:t>
      </w:r>
      <w:r>
        <w:rPr>
          <w:spacing w:val="40"/>
        </w:rPr>
        <w:t xml:space="preserve"> </w:t>
      </w:r>
      <w:r>
        <w:t>России, государственным</w:t>
      </w:r>
      <w:r>
        <w:rPr>
          <w:spacing w:val="80"/>
        </w:rPr>
        <w:t xml:space="preserve">    </w:t>
      </w:r>
      <w:r>
        <w:t>праздникам,</w:t>
      </w:r>
      <w:r>
        <w:rPr>
          <w:spacing w:val="80"/>
        </w:rPr>
        <w:t xml:space="preserve">    </w:t>
      </w:r>
      <w:r>
        <w:t>историческому</w:t>
      </w:r>
      <w:r>
        <w:rPr>
          <w:spacing w:val="80"/>
        </w:rPr>
        <w:t xml:space="preserve">    </w:t>
      </w:r>
      <w:r>
        <w:t>и</w:t>
      </w:r>
      <w:r>
        <w:rPr>
          <w:spacing w:val="80"/>
        </w:rPr>
        <w:t xml:space="preserve">    </w:t>
      </w:r>
      <w:r>
        <w:t>природному</w:t>
      </w:r>
      <w:r>
        <w:rPr>
          <w:spacing w:val="80"/>
        </w:rPr>
        <w:t xml:space="preserve">    </w:t>
      </w:r>
      <w:r>
        <w:t>наследию и</w:t>
      </w:r>
      <w:r>
        <w:rPr>
          <w:spacing w:val="40"/>
        </w:rPr>
        <w:t xml:space="preserve"> </w:t>
      </w:r>
      <w:r>
        <w:t>памятникам,</w:t>
      </w:r>
      <w:r>
        <w:rPr>
          <w:spacing w:val="40"/>
        </w:rPr>
        <w:t xml:space="preserve"> </w:t>
      </w:r>
      <w:r>
        <w:t>традициям</w:t>
      </w:r>
      <w:r>
        <w:rPr>
          <w:spacing w:val="40"/>
        </w:rPr>
        <w:t xml:space="preserve"> </w:t>
      </w:r>
      <w:r>
        <w:t>разных</w:t>
      </w:r>
      <w:r>
        <w:rPr>
          <w:spacing w:val="40"/>
        </w:rPr>
        <w:t xml:space="preserve"> </w:t>
      </w:r>
      <w:r>
        <w:t>народов,</w:t>
      </w:r>
      <w:r>
        <w:rPr>
          <w:spacing w:val="40"/>
        </w:rPr>
        <w:t xml:space="preserve"> </w:t>
      </w:r>
      <w:r>
        <w:t>проживающих</w:t>
      </w:r>
      <w:r>
        <w:rPr>
          <w:spacing w:val="40"/>
        </w:rPr>
        <w:t xml:space="preserve"> </w:t>
      </w:r>
      <w:r>
        <w:t>в</w:t>
      </w:r>
      <w:r>
        <w:rPr>
          <w:spacing w:val="40"/>
        </w:rPr>
        <w:t xml:space="preserve"> </w:t>
      </w:r>
      <w:r>
        <w:t>родной</w:t>
      </w:r>
      <w:r>
        <w:rPr>
          <w:spacing w:val="40"/>
        </w:rPr>
        <w:t xml:space="preserve"> </w:t>
      </w:r>
      <w:r>
        <w:t>стране;</w:t>
      </w:r>
    </w:p>
    <w:p w:rsidR="00156445" w:rsidRDefault="005A47D0">
      <w:pPr>
        <w:pStyle w:val="a5"/>
        <w:numPr>
          <w:ilvl w:val="0"/>
          <w:numId w:val="129"/>
        </w:numPr>
        <w:tabs>
          <w:tab w:val="left" w:pos="1980"/>
        </w:tabs>
        <w:spacing w:line="262" w:lineRule="exact"/>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before="2" w:line="252" w:lineRule="auto"/>
        <w:ind w:right="1081"/>
      </w:pPr>
      <w:r>
        <w:t>ориентация на моральные ценности и нормы в ситуациях нравственного выбора, готовность</w:t>
      </w:r>
      <w:r>
        <w:rPr>
          <w:spacing w:val="8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речевое,</w:t>
      </w:r>
      <w:r>
        <w:rPr>
          <w:spacing w:val="80"/>
          <w:w w:val="150"/>
        </w:rPr>
        <w:t xml:space="preserve">  </w:t>
      </w:r>
      <w:r>
        <w:t>и</w:t>
      </w:r>
      <w:r>
        <w:rPr>
          <w:spacing w:val="61"/>
        </w:rPr>
        <w:t xml:space="preserve">   </w:t>
      </w:r>
      <w:r>
        <w:t>поступки, а также поведение 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 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 учётом осознания последствий поступков; активное неприятие асоциальных</w:t>
      </w:r>
      <w:r>
        <w:rPr>
          <w:spacing w:val="40"/>
        </w:rPr>
        <w:t xml:space="preserve"> </w:t>
      </w:r>
      <w:r>
        <w:t>поступков ,</w:t>
      </w:r>
      <w:r>
        <w:rPr>
          <w:spacing w:val="40"/>
        </w:rPr>
        <w:t xml:space="preserve"> </w:t>
      </w:r>
      <w:r>
        <w:t>свобода</w:t>
      </w:r>
      <w:r>
        <w:rPr>
          <w:spacing w:val="76"/>
        </w:rPr>
        <w:t xml:space="preserve">    </w:t>
      </w:r>
      <w:r>
        <w:t>и</w:t>
      </w:r>
      <w:r>
        <w:rPr>
          <w:spacing w:val="78"/>
        </w:rPr>
        <w:t xml:space="preserve">    </w:t>
      </w:r>
      <w:r>
        <w:t>ответственность</w:t>
      </w:r>
      <w:r>
        <w:rPr>
          <w:spacing w:val="64"/>
          <w:w w:val="150"/>
        </w:rPr>
        <w:t xml:space="preserve">    </w:t>
      </w:r>
      <w:r>
        <w:t>личности</w:t>
      </w:r>
      <w:r>
        <w:rPr>
          <w:spacing w:val="77"/>
        </w:rPr>
        <w:t xml:space="preserve">    </w:t>
      </w:r>
      <w:r>
        <w:t>в</w:t>
      </w:r>
      <w:r>
        <w:rPr>
          <w:spacing w:val="68"/>
          <w:w w:val="150"/>
        </w:rPr>
        <w:t xml:space="preserve">    </w:t>
      </w:r>
      <w:r>
        <w:t>условиях</w:t>
      </w:r>
      <w:r>
        <w:rPr>
          <w:spacing w:val="76"/>
        </w:rPr>
        <w:t xml:space="preserve">    </w:t>
      </w:r>
      <w:r>
        <w:t>индивидуального и общественного пространства;</w:t>
      </w:r>
    </w:p>
    <w:p w:rsidR="00156445" w:rsidRDefault="005A47D0">
      <w:pPr>
        <w:pStyle w:val="a5"/>
        <w:numPr>
          <w:ilvl w:val="0"/>
          <w:numId w:val="129"/>
        </w:numPr>
        <w:tabs>
          <w:tab w:val="left" w:pos="1980"/>
        </w:tabs>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4" w:line="247" w:lineRule="auto"/>
        <w:ind w:right="1091"/>
      </w:pPr>
      <w:r>
        <w:t>восприимчивость</w:t>
      </w:r>
      <w:r>
        <w:rPr>
          <w:spacing w:val="80"/>
        </w:rPr>
        <w:t xml:space="preserve"> </w:t>
      </w:r>
      <w:r>
        <w:t>к</w:t>
      </w:r>
      <w:r>
        <w:rPr>
          <w:spacing w:val="55"/>
        </w:rPr>
        <w:t xml:space="preserve">  </w:t>
      </w:r>
      <w:r>
        <w:t>разным</w:t>
      </w:r>
      <w:r>
        <w:rPr>
          <w:spacing w:val="53"/>
        </w:rPr>
        <w:t xml:space="preserve">  </w:t>
      </w:r>
      <w:r>
        <w:t>видам</w:t>
      </w:r>
      <w:r>
        <w:rPr>
          <w:spacing w:val="53"/>
        </w:rPr>
        <w:t xml:space="preserve">  </w:t>
      </w:r>
      <w:r>
        <w:t>искусства,</w:t>
      </w:r>
      <w:r>
        <w:rPr>
          <w:spacing w:val="57"/>
        </w:rPr>
        <w:t xml:space="preserve">  </w:t>
      </w:r>
      <w:r>
        <w:t>традициям</w:t>
      </w:r>
      <w:r>
        <w:rPr>
          <w:spacing w:val="54"/>
        </w:rPr>
        <w:t xml:space="preserve">  </w:t>
      </w:r>
      <w:r>
        <w:t>и</w:t>
      </w:r>
      <w:r>
        <w:rPr>
          <w:spacing w:val="54"/>
        </w:rPr>
        <w:t xml:space="preserve">  </w:t>
      </w:r>
      <w:r>
        <w:t>творчеству</w:t>
      </w:r>
      <w:r>
        <w:rPr>
          <w:spacing w:val="55"/>
        </w:rPr>
        <w:t xml:space="preserve">  </w:t>
      </w:r>
      <w:r>
        <w:t>своего и других народов, понимание эмоционального воздействия искусства, осознание важности 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и</w:t>
      </w:r>
      <w:r>
        <w:rPr>
          <w:spacing w:val="40"/>
        </w:rPr>
        <w:t xml:space="preserve"> </w:t>
      </w:r>
      <w:r>
        <w:t>самовыражения;</w:t>
      </w:r>
    </w:p>
    <w:p w:rsidR="00156445" w:rsidRDefault="005A47D0">
      <w:pPr>
        <w:pStyle w:val="a3"/>
        <w:spacing w:before="9" w:line="249" w:lineRule="auto"/>
        <w:ind w:right="1096"/>
      </w:pPr>
      <w:r>
        <w:t>осознание</w:t>
      </w:r>
      <w:r>
        <w:rPr>
          <w:spacing w:val="79"/>
        </w:rPr>
        <w:t xml:space="preserve">   </w:t>
      </w:r>
      <w:r>
        <w:t>важности</w:t>
      </w:r>
      <w:r>
        <w:rPr>
          <w:spacing w:val="74"/>
          <w:w w:val="150"/>
        </w:rPr>
        <w:t xml:space="preserve">   </w:t>
      </w:r>
      <w:r>
        <w:t>русского</w:t>
      </w:r>
      <w:r>
        <w:rPr>
          <w:spacing w:val="72"/>
          <w:w w:val="150"/>
        </w:rPr>
        <w:t xml:space="preserve">   </w:t>
      </w:r>
      <w:r>
        <w:t>языка</w:t>
      </w:r>
      <w:r>
        <w:rPr>
          <w:spacing w:val="75"/>
          <w:w w:val="150"/>
        </w:rPr>
        <w:t xml:space="preserve">   </w:t>
      </w:r>
      <w:r>
        <w:t>как</w:t>
      </w:r>
      <w:r>
        <w:rPr>
          <w:spacing w:val="73"/>
          <w:w w:val="150"/>
        </w:rPr>
        <w:t xml:space="preserve">   </w:t>
      </w:r>
      <w:r>
        <w:t>средства</w:t>
      </w:r>
      <w:r>
        <w:rPr>
          <w:spacing w:val="73"/>
          <w:w w:val="150"/>
        </w:rPr>
        <w:t xml:space="preserve">   </w:t>
      </w:r>
      <w:r>
        <w:t>коммуникации и</w:t>
      </w:r>
      <w:r>
        <w:rPr>
          <w:spacing w:val="40"/>
        </w:rPr>
        <w:t xml:space="preserve"> </w:t>
      </w:r>
      <w:r>
        <w:t>самовыражения;</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 этнических</w:t>
      </w:r>
      <w:r>
        <w:rPr>
          <w:spacing w:val="76"/>
          <w:w w:val="150"/>
        </w:rPr>
        <w:t xml:space="preserve">   </w:t>
      </w:r>
      <w:r>
        <w:t>культурных</w:t>
      </w:r>
      <w:r>
        <w:rPr>
          <w:spacing w:val="74"/>
          <w:w w:val="150"/>
        </w:rPr>
        <w:t xml:space="preserve">   </w:t>
      </w:r>
      <w:r>
        <w:t>традиций</w:t>
      </w:r>
      <w:r>
        <w:rPr>
          <w:spacing w:val="75"/>
          <w:w w:val="150"/>
        </w:rPr>
        <w:t xml:space="preserve">   </w:t>
      </w:r>
      <w:r>
        <w:t>и</w:t>
      </w:r>
      <w:r>
        <w:rPr>
          <w:spacing w:val="77"/>
          <w:w w:val="150"/>
        </w:rPr>
        <w:t xml:space="preserve">   </w:t>
      </w:r>
      <w:r>
        <w:t>народного</w:t>
      </w:r>
      <w:r>
        <w:rPr>
          <w:spacing w:val="72"/>
          <w:w w:val="150"/>
        </w:rPr>
        <w:t xml:space="preserve">   </w:t>
      </w:r>
      <w:r>
        <w:t>творчества,</w:t>
      </w:r>
      <w:r>
        <w:rPr>
          <w:spacing w:val="74"/>
          <w:w w:val="150"/>
        </w:rPr>
        <w:t xml:space="preserve">   </w:t>
      </w:r>
      <w:r>
        <w:t>стремление к самовыражению</w:t>
      </w:r>
      <w:r>
        <w:rPr>
          <w:spacing w:val="40"/>
        </w:rPr>
        <w:t xml:space="preserve"> </w:t>
      </w:r>
      <w:r>
        <w:t>в</w:t>
      </w:r>
      <w:r>
        <w:rPr>
          <w:spacing w:val="40"/>
        </w:rPr>
        <w:t xml:space="preserve"> </w:t>
      </w:r>
      <w:r>
        <w:t>разных видах искусства;</w:t>
      </w:r>
    </w:p>
    <w:p w:rsidR="00156445" w:rsidRDefault="005A47D0">
      <w:pPr>
        <w:pStyle w:val="a5"/>
        <w:numPr>
          <w:ilvl w:val="0"/>
          <w:numId w:val="129"/>
        </w:numPr>
        <w:tabs>
          <w:tab w:val="left" w:pos="1985"/>
          <w:tab w:val="left" w:pos="3940"/>
          <w:tab w:val="left" w:pos="5847"/>
          <w:tab w:val="left" w:pos="8022"/>
          <w:tab w:val="left" w:pos="9664"/>
        </w:tabs>
        <w:spacing w:line="247" w:lineRule="auto"/>
        <w:ind w:left="1016" w:right="1114" w:firstLine="706"/>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11" w:line="249" w:lineRule="auto"/>
        <w:ind w:right="1100"/>
      </w:pPr>
      <w:r>
        <w:t>осознание</w:t>
      </w:r>
      <w:r>
        <w:rPr>
          <w:spacing w:val="80"/>
          <w:w w:val="15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79"/>
        </w:rPr>
        <w:t xml:space="preserve">   </w:t>
      </w:r>
      <w:r>
        <w:t>собственный</w:t>
      </w:r>
      <w:r>
        <w:rPr>
          <w:spacing w:val="80"/>
        </w:rPr>
        <w:t xml:space="preserve">   </w:t>
      </w:r>
      <w:r>
        <w:t>жизненный и</w:t>
      </w:r>
      <w:r>
        <w:rPr>
          <w:spacing w:val="62"/>
        </w:rPr>
        <w:t xml:space="preserve">  </w:t>
      </w:r>
      <w:r>
        <w:t>читательский</w:t>
      </w:r>
      <w:r>
        <w:rPr>
          <w:spacing w:val="65"/>
        </w:rPr>
        <w:t xml:space="preserve">  </w:t>
      </w:r>
      <w:r>
        <w:t>опыт,</w:t>
      </w:r>
      <w:r>
        <w:rPr>
          <w:spacing w:val="64"/>
        </w:rPr>
        <w:t xml:space="preserve">  </w:t>
      </w:r>
      <w:r>
        <w:t>ответственное</w:t>
      </w:r>
      <w:r>
        <w:rPr>
          <w:spacing w:val="66"/>
        </w:rPr>
        <w:t xml:space="preserve">  </w:t>
      </w:r>
      <w:r>
        <w:t>отношение</w:t>
      </w:r>
      <w:r>
        <w:rPr>
          <w:spacing w:val="63"/>
        </w:rPr>
        <w:t xml:space="preserve">  </w:t>
      </w:r>
      <w:r>
        <w:t>к</w:t>
      </w:r>
      <w:r>
        <w:rPr>
          <w:spacing w:val="63"/>
        </w:rPr>
        <w:t xml:space="preserve">  </w:t>
      </w:r>
      <w:r>
        <w:t>своему</w:t>
      </w:r>
      <w:r>
        <w:rPr>
          <w:spacing w:val="61"/>
        </w:rPr>
        <w:t xml:space="preserve">  </w:t>
      </w:r>
      <w:r>
        <w:t>здоровью</w:t>
      </w:r>
      <w:r>
        <w:rPr>
          <w:spacing w:val="65"/>
        </w:rPr>
        <w:t xml:space="preserve">  </w:t>
      </w:r>
      <w:r>
        <w:t>и</w:t>
      </w:r>
      <w:r>
        <w:rPr>
          <w:spacing w:val="65"/>
        </w:rPr>
        <w:t xml:space="preserve">  </w:t>
      </w:r>
      <w:r>
        <w:t>установка на</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(здоровое</w:t>
      </w:r>
      <w:r>
        <w:rPr>
          <w:spacing w:val="40"/>
        </w:rPr>
        <w:t xml:space="preserve"> </w:t>
      </w:r>
      <w:r>
        <w:t>питание,</w:t>
      </w:r>
      <w:r>
        <w:rPr>
          <w:spacing w:val="40"/>
        </w:rPr>
        <w:t xml:space="preserve"> </w:t>
      </w:r>
      <w:r>
        <w:t>соблюдение</w:t>
      </w:r>
      <w:r>
        <w:rPr>
          <w:spacing w:val="40"/>
        </w:rPr>
        <w:t xml:space="preserve"> </w:t>
      </w:r>
      <w:r>
        <w:t>гигиенических</w:t>
      </w:r>
      <w:r>
        <w:rPr>
          <w:spacing w:val="40"/>
        </w:rPr>
        <w:t xml:space="preserve"> </w:t>
      </w:r>
      <w:r>
        <w:t>правил, рациональный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r>
        <w:rPr>
          <w:spacing w:val="40"/>
        </w:rPr>
        <w:t xml:space="preserve"> </w:t>
      </w:r>
      <w:r>
        <w:t>регулярная</w:t>
      </w:r>
      <w:r>
        <w:rPr>
          <w:spacing w:val="40"/>
        </w:rPr>
        <w:t xml:space="preserve"> </w:t>
      </w:r>
      <w:r>
        <w:t>физическая</w:t>
      </w:r>
      <w:r>
        <w:rPr>
          <w:spacing w:val="40"/>
        </w:rPr>
        <w:t xml:space="preserve"> </w:t>
      </w:r>
      <w:r>
        <w:t>активность);</w:t>
      </w:r>
    </w:p>
    <w:p w:rsidR="00156445" w:rsidRDefault="005A47D0">
      <w:pPr>
        <w:pStyle w:val="a3"/>
        <w:spacing w:line="247" w:lineRule="auto"/>
        <w:ind w:right="1091"/>
      </w:pPr>
      <w:r>
        <w:t>осознание последствий и неприятие вредных привычек (употребление алкоголя, наркотиков,</w:t>
      </w:r>
      <w:r>
        <w:rPr>
          <w:spacing w:val="40"/>
        </w:rPr>
        <w:t xml:space="preserve"> </w:t>
      </w:r>
      <w:r>
        <w:t>курение)</w:t>
      </w:r>
      <w:r>
        <w:rPr>
          <w:spacing w:val="79"/>
        </w:rPr>
        <w:t xml:space="preserve"> </w:t>
      </w:r>
      <w:r>
        <w:t>и</w:t>
      </w:r>
      <w:r>
        <w:rPr>
          <w:spacing w:val="40"/>
        </w:rPr>
        <w:t xml:space="preserve"> </w:t>
      </w:r>
      <w:r>
        <w:t>иных</w:t>
      </w:r>
      <w:r>
        <w:rPr>
          <w:spacing w:val="79"/>
        </w:rPr>
        <w:t xml:space="preserve"> </w:t>
      </w:r>
      <w:r>
        <w:t>форм</w:t>
      </w:r>
      <w:r>
        <w:rPr>
          <w:spacing w:val="40"/>
        </w:rPr>
        <w:t xml:space="preserve"> </w:t>
      </w:r>
      <w:r>
        <w:t>вреда</w:t>
      </w:r>
      <w:r>
        <w:rPr>
          <w:spacing w:val="40"/>
        </w:rPr>
        <w:t xml:space="preserve"> </w:t>
      </w:r>
      <w:r>
        <w:t>для</w:t>
      </w:r>
      <w:r>
        <w:rPr>
          <w:spacing w:val="78"/>
        </w:rPr>
        <w:t xml:space="preserve"> </w:t>
      </w:r>
      <w:r>
        <w:t>физического</w:t>
      </w:r>
      <w:r>
        <w:rPr>
          <w:spacing w:val="40"/>
        </w:rPr>
        <w:t xml:space="preserve"> </w:t>
      </w:r>
      <w:r>
        <w:t>и</w:t>
      </w:r>
      <w:r>
        <w:rPr>
          <w:spacing w:val="79"/>
        </w:rPr>
        <w:t xml:space="preserve"> </w:t>
      </w:r>
      <w:r>
        <w:t>психического</w:t>
      </w:r>
      <w:r>
        <w:rPr>
          <w:spacing w:val="40"/>
        </w:rPr>
        <w:t xml:space="preserve"> </w:t>
      </w:r>
      <w:r>
        <w:t>здоровья,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1" w:firstLine="0"/>
      </w:pPr>
      <w:r>
        <w:t>соблюдение правил безопасности, в том числе навыки безопасного поведения в</w:t>
      </w:r>
      <w:r>
        <w:rPr>
          <w:spacing w:val="40"/>
        </w:rPr>
        <w:t xml:space="preserve"> </w:t>
      </w:r>
      <w:r>
        <w:t xml:space="preserve">информационно-коммуникационной сети «Интернет» в процессе школьного языкового </w:t>
      </w:r>
      <w:r>
        <w:rPr>
          <w:spacing w:val="-2"/>
        </w:rPr>
        <w:t>образования;</w:t>
      </w:r>
    </w:p>
    <w:p w:rsidR="00156445" w:rsidRDefault="005A47D0">
      <w:pPr>
        <w:pStyle w:val="a3"/>
        <w:spacing w:before="2" w:line="247" w:lineRule="auto"/>
        <w:ind w:right="1100"/>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3"/>
        <w:spacing w:before="9"/>
        <w:ind w:left="1722" w:firstLine="0"/>
      </w:pPr>
      <w:r>
        <w:t>умение</w:t>
      </w:r>
      <w:r>
        <w:rPr>
          <w:spacing w:val="7"/>
        </w:rPr>
        <w:t xml:space="preserve"> </w:t>
      </w:r>
      <w:r>
        <w:t>принимать</w:t>
      </w:r>
      <w:r>
        <w:rPr>
          <w:spacing w:val="25"/>
        </w:rPr>
        <w:t xml:space="preserve"> </w:t>
      </w:r>
      <w:r>
        <w:t>себя</w:t>
      </w:r>
      <w:r>
        <w:rPr>
          <w:spacing w:val="24"/>
        </w:rPr>
        <w:t xml:space="preserve"> </w:t>
      </w:r>
      <w:r>
        <w:t>и</w:t>
      </w:r>
      <w:r>
        <w:rPr>
          <w:spacing w:val="21"/>
        </w:rPr>
        <w:t xml:space="preserve"> </w:t>
      </w:r>
      <w:r>
        <w:t>других,</w:t>
      </w:r>
      <w:r>
        <w:rPr>
          <w:spacing w:val="20"/>
        </w:rPr>
        <w:t xml:space="preserve"> </w:t>
      </w:r>
      <w:r>
        <w:t>не</w:t>
      </w:r>
      <w:r>
        <w:rPr>
          <w:spacing w:val="19"/>
        </w:rPr>
        <w:t xml:space="preserve"> </w:t>
      </w:r>
      <w:r>
        <w:rPr>
          <w:spacing w:val="-2"/>
        </w:rPr>
        <w:t>осуждая;</w:t>
      </w:r>
    </w:p>
    <w:p w:rsidR="00156445" w:rsidRDefault="005A47D0">
      <w:pPr>
        <w:pStyle w:val="a3"/>
        <w:spacing w:before="9" w:line="249" w:lineRule="auto"/>
        <w:ind w:right="1087"/>
      </w:pPr>
      <w:r>
        <w:t>умение</w:t>
      </w:r>
      <w:r>
        <w:rPr>
          <w:spacing w:val="80"/>
        </w:rPr>
        <w:t xml:space="preserve"> </w:t>
      </w:r>
      <w:r>
        <w:t>осознавать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и</w:t>
      </w:r>
      <w:r>
        <w:rPr>
          <w:spacing w:val="80"/>
        </w:rPr>
        <w:t xml:space="preserve"> </w:t>
      </w:r>
      <w:r>
        <w:t>эмоциональное</w:t>
      </w:r>
      <w:r>
        <w:rPr>
          <w:spacing w:val="80"/>
        </w:rPr>
        <w:t xml:space="preserve"> </w:t>
      </w:r>
      <w:r>
        <w:t>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w:t>
      </w:r>
      <w:r>
        <w:rPr>
          <w:spacing w:val="40"/>
        </w:rPr>
        <w:t xml:space="preserve"> </w:t>
      </w:r>
      <w:r>
        <w:t>навыков</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w:t>
      </w:r>
      <w:r>
        <w:rPr>
          <w:spacing w:val="40"/>
        </w:rPr>
        <w:t xml:space="preserve"> </w:t>
      </w:r>
      <w:r>
        <w:t>права другого человека;</w:t>
      </w:r>
    </w:p>
    <w:p w:rsidR="00156445" w:rsidRDefault="005A47D0">
      <w:pPr>
        <w:pStyle w:val="a5"/>
        <w:numPr>
          <w:ilvl w:val="0"/>
          <w:numId w:val="129"/>
        </w:numPr>
        <w:tabs>
          <w:tab w:val="left" w:pos="1980"/>
        </w:tabs>
        <w:spacing w:before="3"/>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before="9" w:line="252" w:lineRule="auto"/>
        <w:ind w:right="1110"/>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 школы,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5A47D0">
      <w:pPr>
        <w:pStyle w:val="a3"/>
        <w:spacing w:before="2" w:line="252" w:lineRule="auto"/>
        <w:ind w:right="1090"/>
      </w:pPr>
      <w:r>
        <w:t>интерес</w:t>
      </w:r>
      <w:r>
        <w:rPr>
          <w:spacing w:val="40"/>
        </w:rPr>
        <w:t xml:space="preserve"> </w:t>
      </w:r>
      <w:r>
        <w:t>к</w:t>
      </w:r>
      <w:r>
        <w:rPr>
          <w:spacing w:val="40"/>
        </w:rPr>
        <w:t xml:space="preserve"> </w:t>
      </w:r>
      <w:r>
        <w:t>практическому</w:t>
      </w:r>
      <w:r>
        <w:rPr>
          <w:spacing w:val="37"/>
        </w:rPr>
        <w:t xml:space="preserve"> </w:t>
      </w:r>
      <w:r>
        <w:t>изучению</w:t>
      </w:r>
      <w:r>
        <w:rPr>
          <w:spacing w:val="40"/>
        </w:rPr>
        <w:t xml:space="preserve"> </w:t>
      </w:r>
      <w:r>
        <w:t>профессий</w:t>
      </w:r>
      <w:r>
        <w:rPr>
          <w:spacing w:val="40"/>
        </w:rPr>
        <w:t xml:space="preserve"> </w:t>
      </w:r>
      <w:r>
        <w:t>и</w:t>
      </w:r>
      <w:r>
        <w:rPr>
          <w:spacing w:val="39"/>
        </w:rPr>
        <w:t xml:space="preserve"> </w:t>
      </w:r>
      <w:r>
        <w:t>труда</w:t>
      </w:r>
      <w:r>
        <w:rPr>
          <w:spacing w:val="40"/>
        </w:rPr>
        <w:t xml:space="preserve"> </w:t>
      </w:r>
      <w:r>
        <w:t>различного</w:t>
      </w:r>
      <w:r>
        <w:rPr>
          <w:spacing w:val="37"/>
        </w:rPr>
        <w:t xml:space="preserve"> </w:t>
      </w:r>
      <w:r>
        <w:t>рода,</w:t>
      </w:r>
      <w:r>
        <w:rPr>
          <w:spacing w:val="40"/>
        </w:rPr>
        <w:t xml:space="preserve"> </w:t>
      </w:r>
      <w:r>
        <w:t>в</w:t>
      </w:r>
      <w:r>
        <w:rPr>
          <w:spacing w:val="40"/>
        </w:rPr>
        <w:t xml:space="preserve"> </w:t>
      </w:r>
      <w:r>
        <w:t>том</w:t>
      </w:r>
      <w:r>
        <w:rPr>
          <w:spacing w:val="40"/>
        </w:rPr>
        <w:t xml:space="preserve"> </w:t>
      </w:r>
      <w:r>
        <w:t>числе на</w:t>
      </w:r>
      <w:r>
        <w:rPr>
          <w:spacing w:val="80"/>
        </w:rPr>
        <w:t xml:space="preserve">   </w:t>
      </w:r>
      <w:r>
        <w:t>основе</w:t>
      </w:r>
      <w:r>
        <w:rPr>
          <w:spacing w:val="80"/>
        </w:rPr>
        <w:t xml:space="preserve">   </w:t>
      </w:r>
      <w:r>
        <w:t>применения</w:t>
      </w:r>
      <w:r>
        <w:rPr>
          <w:spacing w:val="80"/>
        </w:rPr>
        <w:t xml:space="preserve">   </w:t>
      </w:r>
      <w:r>
        <w:t>изучаемого</w:t>
      </w:r>
      <w:r>
        <w:rPr>
          <w:spacing w:val="80"/>
        </w:rPr>
        <w:t xml:space="preserve">   </w:t>
      </w:r>
      <w:r>
        <w:t>предметного</w:t>
      </w:r>
      <w:r>
        <w:rPr>
          <w:spacing w:val="79"/>
        </w:rPr>
        <w:t xml:space="preserve">   </w:t>
      </w:r>
      <w:r>
        <w:t>знания</w:t>
      </w:r>
      <w:r>
        <w:rPr>
          <w:spacing w:val="80"/>
        </w:rPr>
        <w:t xml:space="preserve">   </w:t>
      </w:r>
      <w:r>
        <w:t>и</w:t>
      </w:r>
      <w:r>
        <w:rPr>
          <w:spacing w:val="80"/>
        </w:rPr>
        <w:t xml:space="preserve">   </w:t>
      </w:r>
      <w:r>
        <w:t>ознакомления с</w:t>
      </w:r>
      <w:r>
        <w:rPr>
          <w:spacing w:val="80"/>
          <w:w w:val="150"/>
        </w:rPr>
        <w:t xml:space="preserve">  </w:t>
      </w:r>
      <w:r>
        <w:t>деятельностью</w:t>
      </w:r>
      <w:r>
        <w:rPr>
          <w:spacing w:val="80"/>
        </w:rPr>
        <w:t xml:space="preserve">   </w:t>
      </w:r>
      <w:r>
        <w:t>филологов,</w:t>
      </w:r>
      <w:r>
        <w:rPr>
          <w:spacing w:val="80"/>
        </w:rPr>
        <w:t xml:space="preserve">   </w:t>
      </w:r>
      <w:r>
        <w:t>журналистов,</w:t>
      </w:r>
      <w:r>
        <w:rPr>
          <w:spacing w:val="80"/>
        </w:rPr>
        <w:t xml:space="preserve">   </w:t>
      </w:r>
      <w:r>
        <w:t>писателей,</w:t>
      </w:r>
      <w:r>
        <w:rPr>
          <w:spacing w:val="80"/>
        </w:rPr>
        <w:t xml:space="preserve">   </w:t>
      </w:r>
      <w:r>
        <w:t>уважение</w:t>
      </w:r>
      <w:r>
        <w:rPr>
          <w:spacing w:val="80"/>
        </w:rPr>
        <w:t xml:space="preserve">   </w:t>
      </w:r>
      <w:r>
        <w:t>к</w:t>
      </w:r>
      <w:r>
        <w:rPr>
          <w:spacing w:val="80"/>
        </w:rPr>
        <w:t xml:space="preserve">   </w:t>
      </w:r>
      <w:r>
        <w:t>труду и результатам трудовой деятельности, осознанный выбор и построение индивидуальной траектории</w:t>
      </w:r>
      <w:r>
        <w:rPr>
          <w:spacing w:val="76"/>
        </w:rPr>
        <w:t xml:space="preserve">    </w:t>
      </w:r>
      <w:r>
        <w:t>образования</w:t>
      </w:r>
      <w:r>
        <w:rPr>
          <w:spacing w:val="75"/>
        </w:rPr>
        <w:t xml:space="preserve">    </w:t>
      </w:r>
      <w:r>
        <w:t>и</w:t>
      </w:r>
      <w:r>
        <w:rPr>
          <w:spacing w:val="76"/>
        </w:rPr>
        <w:t xml:space="preserve">    </w:t>
      </w:r>
      <w:r>
        <w:t>жизненных</w:t>
      </w:r>
      <w:r>
        <w:rPr>
          <w:spacing w:val="75"/>
        </w:rPr>
        <w:t xml:space="preserve">    </w:t>
      </w:r>
      <w:r>
        <w:t>планов</w:t>
      </w:r>
      <w:r>
        <w:rPr>
          <w:spacing w:val="76"/>
        </w:rPr>
        <w:t xml:space="preserve">    </w:t>
      </w:r>
      <w:r>
        <w:t>с</w:t>
      </w:r>
      <w:r>
        <w:rPr>
          <w:spacing w:val="76"/>
        </w:rPr>
        <w:t xml:space="preserve">    </w:t>
      </w:r>
      <w:r>
        <w:t>учётом</w:t>
      </w:r>
      <w:r>
        <w:rPr>
          <w:spacing w:val="74"/>
        </w:rPr>
        <w:t xml:space="preserve">    </w:t>
      </w:r>
      <w:r>
        <w:t>личных и общественных интересов и потребностей;</w:t>
      </w:r>
    </w:p>
    <w:p w:rsidR="00156445" w:rsidRDefault="005A47D0">
      <w:pPr>
        <w:pStyle w:val="a3"/>
        <w:spacing w:line="262" w:lineRule="exact"/>
        <w:ind w:left="1722" w:firstLine="0"/>
      </w:pPr>
      <w:r>
        <w:t>умение</w:t>
      </w:r>
      <w:r>
        <w:rPr>
          <w:spacing w:val="22"/>
        </w:rPr>
        <w:t xml:space="preserve"> </w:t>
      </w:r>
      <w:r>
        <w:t>рассказать</w:t>
      </w:r>
      <w:r>
        <w:rPr>
          <w:spacing w:val="34"/>
        </w:rPr>
        <w:t xml:space="preserve"> </w:t>
      </w:r>
      <w:r>
        <w:t>о</w:t>
      </w:r>
      <w:r>
        <w:rPr>
          <w:spacing w:val="17"/>
        </w:rPr>
        <w:t xml:space="preserve"> </w:t>
      </w:r>
      <w:r>
        <w:t>своих</w:t>
      </w:r>
      <w:r>
        <w:rPr>
          <w:spacing w:val="12"/>
        </w:rPr>
        <w:t xml:space="preserve"> </w:t>
      </w:r>
      <w:r>
        <w:t>планах</w:t>
      </w:r>
      <w:r>
        <w:rPr>
          <w:spacing w:val="12"/>
        </w:rPr>
        <w:t xml:space="preserve"> </w:t>
      </w:r>
      <w:r>
        <w:t>на</w:t>
      </w:r>
      <w:r>
        <w:rPr>
          <w:spacing w:val="21"/>
        </w:rPr>
        <w:t xml:space="preserve"> </w:t>
      </w:r>
      <w:r>
        <w:rPr>
          <w:spacing w:val="-2"/>
        </w:rPr>
        <w:t>будущее;</w:t>
      </w:r>
    </w:p>
    <w:p w:rsidR="00156445" w:rsidRDefault="005A47D0">
      <w:pPr>
        <w:pStyle w:val="a5"/>
        <w:numPr>
          <w:ilvl w:val="0"/>
          <w:numId w:val="129"/>
        </w:numPr>
        <w:tabs>
          <w:tab w:val="left" w:pos="1980"/>
        </w:tabs>
        <w:spacing w:line="262" w:lineRule="exact"/>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19" w:line="247" w:lineRule="auto"/>
        <w:ind w:right="1091"/>
      </w:pPr>
      <w:r>
        <w:t>ориентация на применение знаний из области социальных и естественных наук для решения</w:t>
      </w:r>
      <w:r>
        <w:rPr>
          <w:spacing w:val="80"/>
        </w:rPr>
        <w:t xml:space="preserve">   </w:t>
      </w:r>
      <w:r>
        <w:t>задач</w:t>
      </w:r>
      <w:r>
        <w:rPr>
          <w:spacing w:val="80"/>
        </w:rPr>
        <w:t xml:space="preserve">   </w:t>
      </w:r>
      <w:r>
        <w:t>в</w:t>
      </w:r>
      <w:r>
        <w:rPr>
          <w:spacing w:val="80"/>
        </w:rPr>
        <w:t xml:space="preserve">   </w:t>
      </w:r>
      <w:r>
        <w:t>области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 и</w:t>
      </w:r>
      <w:r>
        <w:rPr>
          <w:spacing w:val="40"/>
        </w:rPr>
        <w:t xml:space="preserve"> </w:t>
      </w:r>
      <w:r>
        <w:t>оценки</w:t>
      </w:r>
      <w:r>
        <w:rPr>
          <w:spacing w:val="40"/>
        </w:rPr>
        <w:t xml:space="preserve"> </w:t>
      </w:r>
      <w:r>
        <w:t>их</w:t>
      </w:r>
      <w:r>
        <w:rPr>
          <w:spacing w:val="40"/>
        </w:rPr>
        <w:t xml:space="preserve"> </w:t>
      </w:r>
      <w:r>
        <w:t>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r>
        <w:rPr>
          <w:spacing w:val="40"/>
        </w:rPr>
        <w:t xml:space="preserve"> </w:t>
      </w:r>
      <w:r>
        <w:t>умение</w:t>
      </w:r>
      <w:r>
        <w:rPr>
          <w:spacing w:val="40"/>
        </w:rPr>
        <w:t xml:space="preserve"> </w:t>
      </w:r>
      <w:r>
        <w:t>точно,</w:t>
      </w:r>
      <w:r>
        <w:rPr>
          <w:spacing w:val="40"/>
        </w:rPr>
        <w:t xml:space="preserve"> </w:t>
      </w:r>
      <w:r>
        <w:t>логично выражать</w:t>
      </w:r>
      <w:r>
        <w:rPr>
          <w:spacing w:val="40"/>
        </w:rPr>
        <w:t xml:space="preserve"> </w:t>
      </w:r>
      <w:r>
        <w:t>свою</w:t>
      </w:r>
      <w:r>
        <w:rPr>
          <w:spacing w:val="40"/>
        </w:rPr>
        <w:t xml:space="preserve"> </w:t>
      </w:r>
      <w:r>
        <w:t>точку зрения</w:t>
      </w:r>
      <w:r>
        <w:rPr>
          <w:spacing w:val="40"/>
        </w:rPr>
        <w:t xml:space="preserve"> </w:t>
      </w:r>
      <w:r>
        <w:t>на</w:t>
      </w:r>
      <w:r>
        <w:rPr>
          <w:spacing w:val="40"/>
        </w:rPr>
        <w:t xml:space="preserve"> </w:t>
      </w:r>
      <w:r>
        <w:t>экологические</w:t>
      </w:r>
      <w:r>
        <w:rPr>
          <w:spacing w:val="40"/>
        </w:rPr>
        <w:t xml:space="preserve"> </w:t>
      </w:r>
      <w:r>
        <w:t>проблемы;</w:t>
      </w:r>
    </w:p>
    <w:p w:rsidR="00156445" w:rsidRDefault="005A47D0">
      <w:pPr>
        <w:pStyle w:val="a3"/>
        <w:tabs>
          <w:tab w:val="left" w:pos="3398"/>
          <w:tab w:val="left" w:pos="4176"/>
          <w:tab w:val="left" w:pos="6019"/>
          <w:tab w:val="left" w:pos="7177"/>
          <w:tab w:val="left" w:pos="8949"/>
          <w:tab w:val="left" w:pos="9712"/>
        </w:tabs>
        <w:spacing w:before="10" w:line="249" w:lineRule="auto"/>
        <w:ind w:right="1090"/>
      </w:pPr>
      <w:r>
        <w:t>повышение уровня экологической культуры, осознание глобального характера экологических</w:t>
      </w:r>
      <w:r>
        <w:rPr>
          <w:spacing w:val="40"/>
        </w:rPr>
        <w:t xml:space="preserve"> </w:t>
      </w:r>
      <w:r>
        <w:t>проблем</w:t>
      </w:r>
      <w:r>
        <w:rPr>
          <w:spacing w:val="40"/>
        </w:rPr>
        <w:t xml:space="preserve"> </w:t>
      </w:r>
      <w:r>
        <w:t>и</w:t>
      </w:r>
      <w:r>
        <w:rPr>
          <w:spacing w:val="40"/>
        </w:rPr>
        <w:t xml:space="preserve"> </w:t>
      </w:r>
      <w:r>
        <w:t>путей</w:t>
      </w:r>
      <w:r>
        <w:rPr>
          <w:spacing w:val="40"/>
        </w:rPr>
        <w:t xml:space="preserve"> </w:t>
      </w:r>
      <w:r>
        <w:t>их</w:t>
      </w:r>
      <w:r>
        <w:rPr>
          <w:spacing w:val="40"/>
        </w:rPr>
        <w:t xml:space="preserve"> </w:t>
      </w:r>
      <w:r>
        <w:t>решения,</w:t>
      </w:r>
      <w:r>
        <w:rPr>
          <w:spacing w:val="40"/>
        </w:rPr>
        <w:t xml:space="preserve"> </w:t>
      </w:r>
      <w:r>
        <w:t>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w:t>
      </w:r>
      <w:r>
        <w:rPr>
          <w:spacing w:val="77"/>
        </w:rPr>
        <w:t xml:space="preserve">   </w:t>
      </w:r>
      <w:r>
        <w:t>окружающей</w:t>
      </w:r>
      <w:r>
        <w:rPr>
          <w:spacing w:val="78"/>
        </w:rPr>
        <w:t xml:space="preserve">   </w:t>
      </w:r>
      <w:r>
        <w:t>среде,</w:t>
      </w:r>
      <w:r>
        <w:rPr>
          <w:spacing w:val="80"/>
          <w:w w:val="150"/>
        </w:rPr>
        <w:t xml:space="preserve">  </w:t>
      </w:r>
      <w:r>
        <w:t>в</w:t>
      </w:r>
      <w:r>
        <w:rPr>
          <w:spacing w:val="77"/>
        </w:rPr>
        <w:t xml:space="preserve">   </w:t>
      </w:r>
      <w:r>
        <w:t>том</w:t>
      </w:r>
      <w:r>
        <w:rPr>
          <w:spacing w:val="77"/>
        </w:rPr>
        <w:t xml:space="preserve">   </w:t>
      </w:r>
      <w:r>
        <w:t>числе</w:t>
      </w:r>
      <w:r>
        <w:rPr>
          <w:spacing w:val="80"/>
          <w:w w:val="150"/>
        </w:rPr>
        <w:t xml:space="preserve">  </w:t>
      </w:r>
      <w:r>
        <w:t>сформированное</w:t>
      </w:r>
      <w:r>
        <w:rPr>
          <w:spacing w:val="80"/>
          <w:w w:val="150"/>
        </w:rPr>
        <w:t xml:space="preserve">  </w:t>
      </w:r>
      <w:r>
        <w:t>при</w:t>
      </w:r>
      <w:r>
        <w:rPr>
          <w:spacing w:val="77"/>
        </w:rPr>
        <w:t xml:space="preserve">   </w:t>
      </w:r>
      <w:r>
        <w:t>знакомстве с</w:t>
      </w:r>
      <w:r>
        <w:rPr>
          <w:spacing w:val="40"/>
        </w:rPr>
        <w:t xml:space="preserve"> </w:t>
      </w:r>
      <w:r>
        <w:t>литературными</w:t>
      </w:r>
      <w:r>
        <w:rPr>
          <w:spacing w:val="40"/>
        </w:rPr>
        <w:t xml:space="preserve"> </w:t>
      </w:r>
      <w:r>
        <w:t>произведениями,</w:t>
      </w:r>
      <w:r>
        <w:rPr>
          <w:spacing w:val="40"/>
        </w:rPr>
        <w:t xml:space="preserve"> </w:t>
      </w:r>
      <w:r>
        <w:t>поднимающими</w:t>
      </w:r>
      <w:r>
        <w:rPr>
          <w:spacing w:val="40"/>
        </w:rPr>
        <w:t xml:space="preserve"> </w:t>
      </w:r>
      <w:r>
        <w:t>экологические</w:t>
      </w:r>
      <w:r>
        <w:rPr>
          <w:spacing w:val="40"/>
        </w:rPr>
        <w:t xml:space="preserve"> </w:t>
      </w:r>
      <w:r>
        <w:t>проблемы,</w:t>
      </w:r>
      <w:r>
        <w:rPr>
          <w:spacing w:val="40"/>
        </w:rPr>
        <w:t xml:space="preserve"> </w:t>
      </w: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 xml:space="preserve">природной, </w:t>
      </w:r>
      <w:r>
        <w:rPr>
          <w:spacing w:val="-2"/>
        </w:rPr>
        <w:t>технологической</w:t>
      </w:r>
      <w:r>
        <w:tab/>
      </w:r>
      <w:r>
        <w:rPr>
          <w:spacing w:val="-10"/>
        </w:rPr>
        <w:t>и</w:t>
      </w:r>
      <w:r>
        <w:tab/>
      </w:r>
      <w:r>
        <w:rPr>
          <w:spacing w:val="-2"/>
        </w:rPr>
        <w:t>социальной</w:t>
      </w:r>
      <w:r>
        <w:tab/>
      </w:r>
      <w:r>
        <w:rPr>
          <w:spacing w:val="-2"/>
        </w:rPr>
        <w:t>сред,</w:t>
      </w:r>
      <w:r>
        <w:tab/>
      </w:r>
      <w:r>
        <w:rPr>
          <w:spacing w:val="-2"/>
        </w:rPr>
        <w:t>готовность</w:t>
      </w:r>
      <w:r>
        <w:tab/>
      </w:r>
      <w:r>
        <w:rPr>
          <w:spacing w:val="-10"/>
        </w:rPr>
        <w:t>к</w:t>
      </w:r>
      <w:r>
        <w:tab/>
      </w:r>
      <w:r>
        <w:rPr>
          <w:spacing w:val="-2"/>
        </w:rPr>
        <w:t xml:space="preserve">участию </w:t>
      </w:r>
      <w:r>
        <w:t>в</w:t>
      </w:r>
      <w:r>
        <w:rPr>
          <w:spacing w:val="40"/>
        </w:rPr>
        <w:t xml:space="preserve"> </w:t>
      </w:r>
      <w:r>
        <w:t>практической</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p>
    <w:p w:rsidR="00156445" w:rsidRDefault="005A47D0">
      <w:pPr>
        <w:pStyle w:val="a5"/>
        <w:numPr>
          <w:ilvl w:val="0"/>
          <w:numId w:val="129"/>
        </w:numPr>
        <w:tabs>
          <w:tab w:val="left" w:pos="1980"/>
        </w:tabs>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tabs>
          <w:tab w:val="left" w:pos="4171"/>
          <w:tab w:val="left" w:pos="7071"/>
          <w:tab w:val="left" w:pos="9880"/>
        </w:tabs>
        <w:spacing w:before="14" w:line="249" w:lineRule="auto"/>
        <w:ind w:right="1097"/>
      </w:pPr>
      <w:r>
        <w:t xml:space="preserve">ориентация в деятельности на современную систему научных представлений об </w:t>
      </w:r>
      <w:r>
        <w:rPr>
          <w:position w:val="1"/>
        </w:rPr>
        <w:t>основных</w:t>
      </w:r>
      <w:r>
        <w:rPr>
          <w:spacing w:val="40"/>
          <w:position w:val="1"/>
        </w:rPr>
        <w:t xml:space="preserve"> </w:t>
      </w:r>
      <w:r>
        <w:rPr>
          <w:position w:val="1"/>
        </w:rPr>
        <w:t>закономерностях</w:t>
      </w:r>
      <w:r>
        <w:rPr>
          <w:spacing w:val="40"/>
          <w:position w:val="1"/>
        </w:rPr>
        <w:t xml:space="preserve"> </w:t>
      </w:r>
      <w:r>
        <w:rPr>
          <w:position w:val="1"/>
        </w:rPr>
        <w:t>развития</w:t>
      </w:r>
      <w:r>
        <w:rPr>
          <w:spacing w:val="40"/>
          <w:position w:val="1"/>
        </w:rPr>
        <w:t xml:space="preserve"> </w:t>
      </w:r>
      <w:r>
        <w:rPr>
          <w:position w:val="1"/>
        </w:rPr>
        <w:t>чело</w:t>
      </w:r>
      <w:r>
        <w:t>века,</w:t>
      </w:r>
      <w:r>
        <w:rPr>
          <w:spacing w:val="40"/>
        </w:rPr>
        <w:t xml:space="preserve"> </w:t>
      </w:r>
      <w:r>
        <w:t>природы</w:t>
      </w:r>
      <w:r>
        <w:rPr>
          <w:spacing w:val="40"/>
        </w:rPr>
        <w:t xml:space="preserve"> </w:t>
      </w:r>
      <w:r>
        <w:t>и</w:t>
      </w:r>
      <w:r>
        <w:rPr>
          <w:spacing w:val="67"/>
        </w:rPr>
        <w:t xml:space="preserve"> </w:t>
      </w:r>
      <w:r>
        <w:t>общества,</w:t>
      </w:r>
      <w:r>
        <w:rPr>
          <w:spacing w:val="40"/>
        </w:rPr>
        <w:t xml:space="preserve"> </w:t>
      </w:r>
      <w:r>
        <w:t>взаимосвязях</w:t>
      </w:r>
      <w:r>
        <w:rPr>
          <w:spacing w:val="40"/>
        </w:rPr>
        <w:t xml:space="preserve"> </w:t>
      </w:r>
      <w:r>
        <w:t>человека</w:t>
      </w:r>
      <w:r>
        <w:rPr>
          <w:spacing w:val="80"/>
        </w:rPr>
        <w:t xml:space="preserve"> </w:t>
      </w:r>
      <w:r>
        <w:t xml:space="preserve">с природной и социальной средой, закономерностях развития языка, овладение языковой и </w:t>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w:t>
      </w:r>
      <w:r>
        <w:rPr>
          <w:spacing w:val="40"/>
        </w:rPr>
        <w:t xml:space="preserve"> </w:t>
      </w:r>
      <w:r>
        <w:t>средства</w:t>
      </w:r>
      <w:r>
        <w:rPr>
          <w:spacing w:val="40"/>
        </w:rPr>
        <w:t xml:space="preserve"> </w:t>
      </w:r>
      <w:r>
        <w:t>познания</w:t>
      </w:r>
      <w:r>
        <w:rPr>
          <w:spacing w:val="40"/>
        </w:rPr>
        <w:t xml:space="preserve"> </w:t>
      </w:r>
      <w:r>
        <w:t>мира,</w:t>
      </w:r>
      <w:r>
        <w:rPr>
          <w:spacing w:val="40"/>
        </w:rPr>
        <w:t xml:space="preserve"> </w:t>
      </w:r>
      <w:r>
        <w:t>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 деятельности,</w:t>
      </w:r>
      <w:r>
        <w:rPr>
          <w:spacing w:val="78"/>
          <w:w w:val="150"/>
        </w:rPr>
        <w:t xml:space="preserve">   </w:t>
      </w:r>
      <w:r>
        <w:t>установка</w:t>
      </w:r>
      <w:r>
        <w:rPr>
          <w:spacing w:val="77"/>
          <w:w w:val="150"/>
        </w:rPr>
        <w:t xml:space="preserve">   </w:t>
      </w:r>
      <w:r>
        <w:t>на</w:t>
      </w:r>
      <w:r>
        <w:rPr>
          <w:spacing w:val="79"/>
          <w:w w:val="150"/>
        </w:rPr>
        <w:t xml:space="preserve">   </w:t>
      </w:r>
      <w:r>
        <w:t>осмысление</w:t>
      </w:r>
      <w:r>
        <w:rPr>
          <w:spacing w:val="75"/>
          <w:w w:val="150"/>
        </w:rPr>
        <w:t xml:space="preserve">   </w:t>
      </w:r>
      <w:r>
        <w:t>опыта,</w:t>
      </w:r>
      <w:r>
        <w:rPr>
          <w:spacing w:val="80"/>
        </w:rPr>
        <w:t xml:space="preserve">   </w:t>
      </w:r>
      <w:r>
        <w:t>наблюдений,</w:t>
      </w:r>
      <w:r>
        <w:rPr>
          <w:spacing w:val="80"/>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156445" w:rsidRDefault="005A47D0">
      <w:pPr>
        <w:pStyle w:val="a5"/>
        <w:numPr>
          <w:ilvl w:val="0"/>
          <w:numId w:val="129"/>
        </w:numPr>
        <w:tabs>
          <w:tab w:val="left" w:pos="1985"/>
        </w:tabs>
        <w:spacing w:before="8" w:line="244" w:lineRule="auto"/>
        <w:ind w:left="1016" w:right="1121" w:firstLine="706"/>
        <w:jc w:val="both"/>
        <w:rPr>
          <w:sz w:val="23"/>
        </w:rPr>
      </w:pPr>
      <w:r>
        <w:rPr>
          <w:sz w:val="23"/>
        </w:rPr>
        <w:t>адаптации</w:t>
      </w:r>
      <w:r>
        <w:rPr>
          <w:spacing w:val="80"/>
          <w:sz w:val="23"/>
        </w:rPr>
        <w:t xml:space="preserve">   </w:t>
      </w:r>
      <w:r>
        <w:rPr>
          <w:sz w:val="23"/>
        </w:rPr>
        <w:t>обучающегося</w:t>
      </w:r>
      <w:r>
        <w:rPr>
          <w:spacing w:val="74"/>
          <w:w w:val="150"/>
          <w:sz w:val="23"/>
        </w:rPr>
        <w:t xml:space="preserve">   </w:t>
      </w:r>
      <w:r>
        <w:rPr>
          <w:sz w:val="23"/>
        </w:rPr>
        <w:t>к</w:t>
      </w:r>
      <w:r>
        <w:rPr>
          <w:spacing w:val="74"/>
          <w:w w:val="150"/>
          <w:sz w:val="23"/>
        </w:rPr>
        <w:t xml:space="preserve">   </w:t>
      </w:r>
      <w:r>
        <w:rPr>
          <w:sz w:val="23"/>
        </w:rPr>
        <w:t>изменяющимся</w:t>
      </w:r>
      <w:r>
        <w:rPr>
          <w:spacing w:val="76"/>
          <w:w w:val="150"/>
          <w:sz w:val="23"/>
        </w:rPr>
        <w:t xml:space="preserve">   </w:t>
      </w:r>
      <w:r>
        <w:rPr>
          <w:sz w:val="23"/>
        </w:rPr>
        <w:t>условиям</w:t>
      </w:r>
      <w:r>
        <w:rPr>
          <w:spacing w:val="76"/>
          <w:w w:val="150"/>
          <w:sz w:val="23"/>
        </w:rPr>
        <w:t xml:space="preserve">   </w:t>
      </w:r>
      <w:r>
        <w:rPr>
          <w:sz w:val="23"/>
        </w:rPr>
        <w:t>социальной и природной среды:</w:t>
      </w:r>
    </w:p>
    <w:p w:rsidR="00156445" w:rsidRDefault="005A47D0">
      <w:pPr>
        <w:pStyle w:val="a3"/>
        <w:spacing w:before="3" w:line="252" w:lineRule="auto"/>
        <w:ind w:right="1096"/>
      </w:pPr>
      <w:r>
        <w:t>освоение обучающимися социального опыта, основных социальных ролей, норм и</w:t>
      </w:r>
      <w:r>
        <w:rPr>
          <w:spacing w:val="40"/>
        </w:rPr>
        <w:t xml:space="preserve"> </w:t>
      </w:r>
      <w:r>
        <w:t>правил</w:t>
      </w:r>
      <w:r>
        <w:rPr>
          <w:spacing w:val="67"/>
        </w:rPr>
        <w:t xml:space="preserve">   </w:t>
      </w:r>
      <w:r>
        <w:t>общественного</w:t>
      </w:r>
      <w:r>
        <w:rPr>
          <w:spacing w:val="61"/>
          <w:w w:val="150"/>
        </w:rPr>
        <w:t xml:space="preserve">   </w:t>
      </w:r>
      <w:r>
        <w:t>поведения,</w:t>
      </w:r>
      <w:r>
        <w:rPr>
          <w:spacing w:val="63"/>
          <w:w w:val="150"/>
        </w:rPr>
        <w:t xml:space="preserve">   </w:t>
      </w:r>
      <w:r>
        <w:t>форм</w:t>
      </w:r>
      <w:r>
        <w:rPr>
          <w:spacing w:val="65"/>
          <w:w w:val="150"/>
        </w:rPr>
        <w:t xml:space="preserve">   </w:t>
      </w:r>
      <w:r>
        <w:t>социальной</w:t>
      </w:r>
      <w:r>
        <w:rPr>
          <w:spacing w:val="65"/>
          <w:w w:val="150"/>
        </w:rPr>
        <w:t xml:space="preserve">   </w:t>
      </w:r>
      <w:r>
        <w:t>жизни</w:t>
      </w:r>
      <w:r>
        <w:rPr>
          <w:spacing w:val="63"/>
          <w:w w:val="150"/>
        </w:rPr>
        <w:t xml:space="preserve">   </w:t>
      </w:r>
      <w:r>
        <w:t>в</w:t>
      </w:r>
      <w:r>
        <w:rPr>
          <w:spacing w:val="61"/>
          <w:w w:val="150"/>
        </w:rPr>
        <w:t xml:space="preserve">   </w:t>
      </w:r>
      <w:r>
        <w:t>группах 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40"/>
        </w:rPr>
        <w:t xml:space="preserve"> </w:t>
      </w:r>
      <w:r>
        <w:t>сформированные</w:t>
      </w:r>
      <w:r>
        <w:rPr>
          <w:spacing w:val="40"/>
        </w:rPr>
        <w:t xml:space="preserve"> </w:t>
      </w:r>
      <w:r>
        <w:t>по</w:t>
      </w:r>
      <w:r>
        <w:rPr>
          <w:spacing w:val="40"/>
        </w:rPr>
        <w:t xml:space="preserve"> </w:t>
      </w:r>
      <w:r>
        <w:t>профессиональной деятельности,</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40"/>
        </w:rPr>
        <w:t xml:space="preserve"> </w:t>
      </w:r>
      <w:r>
        <w:t>социального</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 среды;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5222"/>
          <w:tab w:val="left" w:pos="9443"/>
        </w:tabs>
        <w:spacing w:before="224" w:line="249" w:lineRule="auto"/>
        <w:ind w:right="1097"/>
      </w:pPr>
      <w:r>
        <w:t>потребность во взаимодействии в условиях неопределённости, открытость опыту и знаниям</w:t>
      </w:r>
      <w:r>
        <w:rPr>
          <w:spacing w:val="80"/>
          <w:w w:val="150"/>
        </w:rPr>
        <w:t xml:space="preserve">  </w:t>
      </w:r>
      <w:r>
        <w:t>других,</w:t>
      </w:r>
      <w:r>
        <w:rPr>
          <w:spacing w:val="80"/>
        </w:rPr>
        <w:t xml:space="preserve">   </w:t>
      </w:r>
      <w:r>
        <w:t>потребность</w:t>
      </w:r>
      <w:r>
        <w:rPr>
          <w:spacing w:val="80"/>
        </w:rPr>
        <w:t xml:space="preserve">   </w:t>
      </w:r>
      <w:r>
        <w:t>в</w:t>
      </w:r>
      <w:r>
        <w:rPr>
          <w:spacing w:val="79"/>
        </w:rPr>
        <w:t xml:space="preserve">   </w:t>
      </w:r>
      <w:r>
        <w:t>действии</w:t>
      </w:r>
      <w:r>
        <w:rPr>
          <w:spacing w:val="79"/>
        </w:rPr>
        <w:t xml:space="preserve">   </w:t>
      </w:r>
      <w:r>
        <w:t>в</w:t>
      </w:r>
      <w:r>
        <w:rPr>
          <w:spacing w:val="80"/>
        </w:rPr>
        <w:t xml:space="preserve">   </w:t>
      </w:r>
      <w:r>
        <w:t>условиях</w:t>
      </w:r>
      <w:r>
        <w:rPr>
          <w:spacing w:val="80"/>
        </w:rPr>
        <w:t xml:space="preserve">   </w:t>
      </w:r>
      <w:r>
        <w:t>неопределённости, в</w:t>
      </w:r>
      <w:r>
        <w:rPr>
          <w:spacing w:val="80"/>
        </w:rPr>
        <w:t xml:space="preserve">  </w:t>
      </w:r>
      <w:r>
        <w:t>повышении</w:t>
      </w:r>
      <w:r>
        <w:rPr>
          <w:spacing w:val="66"/>
          <w:w w:val="150"/>
        </w:rPr>
        <w:t xml:space="preserve">  </w:t>
      </w:r>
      <w:r>
        <w:t>уровня</w:t>
      </w:r>
      <w:r>
        <w:rPr>
          <w:spacing w:val="65"/>
        </w:rPr>
        <w:t xml:space="preserve">   </w:t>
      </w:r>
      <w:r>
        <w:t>своей</w:t>
      </w:r>
      <w:r>
        <w:rPr>
          <w:spacing w:val="64"/>
          <w:w w:val="150"/>
        </w:rPr>
        <w:t xml:space="preserve">  </w:t>
      </w:r>
      <w:r>
        <w:t>компетентности</w:t>
      </w:r>
      <w:r>
        <w:rPr>
          <w:spacing w:val="64"/>
          <w:w w:val="150"/>
        </w:rPr>
        <w:t xml:space="preserve">  </w:t>
      </w:r>
      <w:r>
        <w:t>через</w:t>
      </w:r>
      <w:r>
        <w:rPr>
          <w:spacing w:val="80"/>
        </w:rPr>
        <w:t xml:space="preserve">  </w:t>
      </w:r>
      <w:r>
        <w:t>практическую</w:t>
      </w:r>
      <w:r>
        <w:rPr>
          <w:spacing w:val="80"/>
        </w:rPr>
        <w:t xml:space="preserve">  </w:t>
      </w:r>
      <w:r>
        <w:t>деятельность, в том числе</w:t>
      </w:r>
      <w:r>
        <w:rPr>
          <w:spacing w:val="40"/>
        </w:rPr>
        <w:t xml:space="preserve"> </w:t>
      </w:r>
      <w:r>
        <w:t>умение</w:t>
      </w:r>
      <w:r>
        <w:rPr>
          <w:spacing w:val="40"/>
        </w:rPr>
        <w:t xml:space="preserve"> </w:t>
      </w:r>
      <w:r>
        <w:t>учиться</w:t>
      </w:r>
      <w:r>
        <w:rPr>
          <w:spacing w:val="40"/>
        </w:rPr>
        <w:t xml:space="preserve"> </w:t>
      </w:r>
      <w:r>
        <w:t>у других людей, получать в</w:t>
      </w:r>
      <w:r>
        <w:rPr>
          <w:spacing w:val="40"/>
        </w:rPr>
        <w:t xml:space="preserve"> </w:t>
      </w:r>
      <w:r>
        <w:t>совместной деятельности</w:t>
      </w:r>
      <w:r>
        <w:rPr>
          <w:spacing w:val="40"/>
        </w:rPr>
        <w:t xml:space="preserve"> </w:t>
      </w:r>
      <w:r>
        <w:t>новые знания,</w:t>
      </w:r>
      <w:r>
        <w:rPr>
          <w:spacing w:val="68"/>
          <w:w w:val="150"/>
        </w:rPr>
        <w:t xml:space="preserve">   </w:t>
      </w:r>
      <w:r>
        <w:t>навыки</w:t>
      </w:r>
      <w:r>
        <w:rPr>
          <w:spacing w:val="76"/>
        </w:rPr>
        <w:t xml:space="preserve">    </w:t>
      </w:r>
      <w:r>
        <w:t>и</w:t>
      </w:r>
      <w:r>
        <w:rPr>
          <w:spacing w:val="76"/>
        </w:rPr>
        <w:t xml:space="preserve">    </w:t>
      </w:r>
      <w:r>
        <w:t>компетенции</w:t>
      </w:r>
      <w:r>
        <w:rPr>
          <w:spacing w:val="76"/>
        </w:rPr>
        <w:t xml:space="preserve">    </w:t>
      </w:r>
      <w:r>
        <w:t>из</w:t>
      </w:r>
      <w:r>
        <w:rPr>
          <w:spacing w:val="76"/>
        </w:rPr>
        <w:t xml:space="preserve">    </w:t>
      </w:r>
      <w:r>
        <w:t>опыта</w:t>
      </w:r>
      <w:r>
        <w:rPr>
          <w:spacing w:val="75"/>
        </w:rPr>
        <w:t xml:space="preserve">    </w:t>
      </w:r>
      <w:r>
        <w:t>других,</w:t>
      </w:r>
      <w:r>
        <w:rPr>
          <w:spacing w:val="69"/>
          <w:w w:val="150"/>
        </w:rPr>
        <w:t xml:space="preserve">   </w:t>
      </w:r>
      <w: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Pr>
          <w:spacing w:val="-2"/>
        </w:rPr>
        <w:t>основными</w:t>
      </w:r>
      <w:r>
        <w:tab/>
      </w:r>
      <w:r>
        <w:rPr>
          <w:spacing w:val="-2"/>
        </w:rPr>
        <w:t>понятиями,</w:t>
      </w:r>
      <w:r>
        <w:tab/>
      </w:r>
      <w:r>
        <w:rPr>
          <w:spacing w:val="-2"/>
        </w:rPr>
        <w:t xml:space="preserve">терминами </w:t>
      </w:r>
      <w:r>
        <w:t>и</w:t>
      </w:r>
      <w:r>
        <w:rPr>
          <w:spacing w:val="80"/>
        </w:rPr>
        <w:t xml:space="preserve">  </w:t>
      </w:r>
      <w:r>
        <w:t>представлениями</w:t>
      </w:r>
      <w:r>
        <w:rPr>
          <w:spacing w:val="80"/>
        </w:rPr>
        <w:t xml:space="preserve">  </w:t>
      </w:r>
      <w:r>
        <w:t>в</w:t>
      </w:r>
      <w:r>
        <w:rPr>
          <w:spacing w:val="65"/>
          <w:w w:val="150"/>
        </w:rPr>
        <w:t xml:space="preserve">  </w:t>
      </w:r>
      <w:r>
        <w:t>области</w:t>
      </w:r>
      <w:r>
        <w:rPr>
          <w:spacing w:val="65"/>
        </w:rPr>
        <w:t xml:space="preserve">   </w:t>
      </w:r>
      <w:r>
        <w:t>концепции</w:t>
      </w:r>
      <w:r>
        <w:rPr>
          <w:spacing w:val="80"/>
        </w:rPr>
        <w:t xml:space="preserve">  </w:t>
      </w:r>
      <w:r>
        <w:t>устойчивого</w:t>
      </w:r>
      <w:r>
        <w:rPr>
          <w:spacing w:val="80"/>
        </w:rPr>
        <w:t xml:space="preserve">  </w:t>
      </w:r>
      <w:r>
        <w:t>развития,</w:t>
      </w:r>
      <w:r>
        <w:rPr>
          <w:spacing w:val="80"/>
        </w:rPr>
        <w:t xml:space="preserve">  </w:t>
      </w:r>
      <w:r>
        <w:t>анализировать</w:t>
      </w:r>
      <w:r>
        <w:rPr>
          <w:spacing w:val="40"/>
        </w:rPr>
        <w:t xml:space="preserve"> </w:t>
      </w:r>
      <w:r>
        <w:t>и</w:t>
      </w:r>
      <w:r>
        <w:rPr>
          <w:spacing w:val="57"/>
        </w:rPr>
        <w:t xml:space="preserve">  </w:t>
      </w:r>
      <w:r>
        <w:t>выявлять</w:t>
      </w:r>
      <w:r>
        <w:rPr>
          <w:spacing w:val="69"/>
          <w:w w:val="150"/>
        </w:rPr>
        <w:t xml:space="preserve"> </w:t>
      </w:r>
      <w:r>
        <w:t>взаимосвязь</w:t>
      </w:r>
      <w:r>
        <w:rPr>
          <w:spacing w:val="69"/>
          <w:w w:val="150"/>
        </w:rPr>
        <w:t xml:space="preserve"> </w:t>
      </w:r>
      <w:r>
        <w:t>природы,</w:t>
      </w:r>
      <w:r>
        <w:rPr>
          <w:spacing w:val="59"/>
        </w:rPr>
        <w:t xml:space="preserve">  </w:t>
      </w:r>
      <w:r>
        <w:t>общества</w:t>
      </w:r>
      <w:r>
        <w:rPr>
          <w:spacing w:val="57"/>
        </w:rPr>
        <w:t xml:space="preserve">  </w:t>
      </w:r>
      <w:r>
        <w:t>и</w:t>
      </w:r>
      <w:r>
        <w:rPr>
          <w:spacing w:val="54"/>
        </w:rPr>
        <w:t xml:space="preserve">  </w:t>
      </w:r>
      <w:r>
        <w:t>экономики,</w:t>
      </w:r>
      <w:r>
        <w:rPr>
          <w:spacing w:val="67"/>
        </w:rPr>
        <w:t xml:space="preserve">  </w:t>
      </w:r>
      <w:r>
        <w:t>оценивать</w:t>
      </w:r>
      <w:r>
        <w:rPr>
          <w:spacing w:val="69"/>
          <w:w w:val="150"/>
        </w:rPr>
        <w:t xml:space="preserve"> </w:t>
      </w:r>
      <w:r>
        <w:t>свои</w:t>
      </w:r>
      <w:r>
        <w:rPr>
          <w:spacing w:val="59"/>
        </w:rPr>
        <w:t xml:space="preserve">  </w:t>
      </w:r>
      <w:r>
        <w:t>действия с учётом влияния на окружающую среду, достижения целей и преодоления вызовов,</w:t>
      </w:r>
      <w:r>
        <w:rPr>
          <w:spacing w:val="80"/>
        </w:rPr>
        <w:t xml:space="preserve"> </w:t>
      </w:r>
      <w:r>
        <w:t>возможных глобальных последствий;</w:t>
      </w:r>
    </w:p>
    <w:p w:rsidR="00156445" w:rsidRDefault="005A47D0">
      <w:pPr>
        <w:pStyle w:val="a3"/>
        <w:tabs>
          <w:tab w:val="left" w:pos="9347"/>
        </w:tabs>
        <w:spacing w:before="11" w:line="249" w:lineRule="auto"/>
        <w:ind w:right="1090"/>
      </w:pPr>
      <w:r>
        <w:t>способность</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w:t>
      </w:r>
      <w:r>
        <w:rPr>
          <w:spacing w:val="40"/>
        </w:rPr>
        <w:t xml:space="preserve"> </w:t>
      </w:r>
      <w:r>
        <w:t>изменения</w:t>
      </w:r>
      <w:r>
        <w:rPr>
          <w:spacing w:val="40"/>
        </w:rPr>
        <w:t xml:space="preserve"> </w:t>
      </w:r>
      <w:r>
        <w:t xml:space="preserve">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w:t>
      </w:r>
      <w:r>
        <w:rPr>
          <w:spacing w:val="-2"/>
        </w:rPr>
        <w:t>готовым</w:t>
      </w:r>
      <w:r>
        <w:tab/>
      </w:r>
      <w:r>
        <w:rPr>
          <w:spacing w:val="-2"/>
        </w:rPr>
        <w:t>действовать</w:t>
      </w:r>
    </w:p>
    <w:p w:rsidR="00156445" w:rsidRDefault="005A47D0">
      <w:pPr>
        <w:pStyle w:val="a3"/>
        <w:spacing w:before="1"/>
        <w:ind w:firstLine="0"/>
      </w:pPr>
      <w:r>
        <w:t>в</w:t>
      </w:r>
      <w:r>
        <w:rPr>
          <w:spacing w:val="26"/>
        </w:rPr>
        <w:t xml:space="preserve"> </w:t>
      </w:r>
      <w:r>
        <w:t>отсутствие</w:t>
      </w:r>
      <w:r>
        <w:rPr>
          <w:spacing w:val="15"/>
        </w:rPr>
        <w:t xml:space="preserve"> </w:t>
      </w:r>
      <w:r>
        <w:t>гарантий</w:t>
      </w:r>
      <w:r>
        <w:rPr>
          <w:spacing w:val="27"/>
        </w:rPr>
        <w:t xml:space="preserve"> </w:t>
      </w:r>
      <w:r>
        <w:rPr>
          <w:spacing w:val="-2"/>
        </w:rPr>
        <w:t>успеха.</w:t>
      </w:r>
    </w:p>
    <w:p w:rsidR="00156445" w:rsidRDefault="005A47D0">
      <w:pPr>
        <w:pStyle w:val="a3"/>
        <w:spacing w:before="14" w:line="247" w:lineRule="auto"/>
        <w:ind w:right="1095" w:firstLine="763"/>
      </w:pPr>
      <w:r>
        <w:t>В результате изучения русского языка на уровне основного общего образования у обучающегося</w:t>
      </w:r>
      <w:r>
        <w:rPr>
          <w:spacing w:val="8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метапредметные</w:t>
      </w:r>
      <w:r>
        <w:rPr>
          <w:spacing w:val="40"/>
        </w:rPr>
        <w:t xml:space="preserve"> </w:t>
      </w:r>
      <w:r>
        <w:t>результаты:</w:t>
      </w:r>
      <w:r>
        <w:rPr>
          <w:spacing w:val="80"/>
        </w:rPr>
        <w:t xml:space="preserve"> </w:t>
      </w:r>
      <w:r>
        <w:t>познавательные</w:t>
      </w:r>
      <w:r>
        <w:rPr>
          <w:spacing w:val="80"/>
        </w:rPr>
        <w:t xml:space="preserve"> </w:t>
      </w:r>
      <w:r>
        <w:t>универсальные</w:t>
      </w:r>
      <w:r>
        <w:rPr>
          <w:spacing w:val="80"/>
        </w:rPr>
        <w:t xml:space="preserve"> </w:t>
      </w:r>
      <w:r>
        <w:t>учебные</w:t>
      </w:r>
      <w:r>
        <w:rPr>
          <w:spacing w:val="40"/>
        </w:rPr>
        <w:t xml:space="preserve"> </w:t>
      </w:r>
      <w:r>
        <w:t>действия,</w:t>
      </w:r>
      <w:r>
        <w:rPr>
          <w:spacing w:val="40"/>
        </w:rPr>
        <w:t xml:space="preserve"> </w:t>
      </w:r>
      <w:r>
        <w:t>коммуникативные</w:t>
      </w:r>
      <w:r>
        <w:rPr>
          <w:spacing w:val="80"/>
        </w:rPr>
        <w:t xml:space="preserve"> </w:t>
      </w:r>
      <w:r>
        <w:t>универсальные учебные</w:t>
      </w:r>
      <w:r>
        <w:rPr>
          <w:spacing w:val="80"/>
        </w:rPr>
        <w:t xml:space="preserve"> </w:t>
      </w:r>
      <w:r>
        <w:t>действия,</w:t>
      </w:r>
      <w:r>
        <w:rPr>
          <w:spacing w:val="80"/>
        </w:rPr>
        <w:t xml:space="preserve"> </w:t>
      </w:r>
      <w:r>
        <w:t>регулятивные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 xml:space="preserve">совместная </w:t>
      </w:r>
      <w:r>
        <w:rPr>
          <w:spacing w:val="-2"/>
        </w:rPr>
        <w:t>деятельность.</w:t>
      </w:r>
    </w:p>
    <w:p w:rsidR="00156445" w:rsidRDefault="005A47D0">
      <w:pPr>
        <w:pStyle w:val="a3"/>
        <w:spacing w:before="12" w:line="252" w:lineRule="auto"/>
        <w:ind w:right="1125"/>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097"/>
      </w:pPr>
      <w:r>
        <w:t>выявлять и характеризовать существенные признаки языковых единиц, языковых явлений и процессов;</w:t>
      </w:r>
    </w:p>
    <w:p w:rsidR="00156445" w:rsidRDefault="005A47D0">
      <w:pPr>
        <w:pStyle w:val="a3"/>
        <w:spacing w:line="252" w:lineRule="auto"/>
        <w:ind w:right="1109"/>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w:t>
      </w:r>
      <w:r>
        <w:rPr>
          <w:spacing w:val="40"/>
        </w:rPr>
        <w:t xml:space="preserve"> </w:t>
      </w:r>
      <w:r>
        <w:t>единицы по существенному признаку;</w:t>
      </w:r>
    </w:p>
    <w:p w:rsidR="00156445" w:rsidRDefault="005A47D0">
      <w:pPr>
        <w:pStyle w:val="a3"/>
        <w:spacing w:line="252" w:lineRule="auto"/>
        <w:ind w:right="1110"/>
      </w:pPr>
      <w:r>
        <w:t>выявлять закономерности и противоречия в рассматриваемых фактах, данных и наблюдениях,</w:t>
      </w:r>
      <w:r>
        <w:rPr>
          <w:spacing w:val="67"/>
          <w:w w:val="150"/>
        </w:rPr>
        <w:t xml:space="preserve">    </w:t>
      </w:r>
      <w:r>
        <w:t>предлагать</w:t>
      </w:r>
      <w:r>
        <w:rPr>
          <w:spacing w:val="67"/>
          <w:w w:val="150"/>
        </w:rPr>
        <w:t xml:space="preserve">    </w:t>
      </w:r>
      <w:r>
        <w:t>критерии</w:t>
      </w:r>
      <w:r>
        <w:rPr>
          <w:spacing w:val="68"/>
          <w:w w:val="150"/>
        </w:rPr>
        <w:t xml:space="preserve">    </w:t>
      </w:r>
      <w:r>
        <w:t>для</w:t>
      </w:r>
      <w:r>
        <w:rPr>
          <w:spacing w:val="67"/>
          <w:w w:val="150"/>
        </w:rPr>
        <w:t xml:space="preserve">    </w:t>
      </w:r>
      <w:r>
        <w:t>выявления</w:t>
      </w:r>
      <w:r>
        <w:rPr>
          <w:spacing w:val="67"/>
          <w:w w:val="150"/>
        </w:rPr>
        <w:t xml:space="preserve">    </w:t>
      </w:r>
      <w:r>
        <w:t>закономерностей и противоречий;</w:t>
      </w:r>
    </w:p>
    <w:p w:rsidR="00156445" w:rsidRDefault="005A47D0">
      <w:pPr>
        <w:pStyle w:val="a3"/>
        <w:spacing w:before="3" w:line="247" w:lineRule="auto"/>
        <w:ind w:right="1113"/>
      </w:pPr>
      <w:r>
        <w:t>выявлять дефицит информации</w:t>
      </w:r>
      <w:r>
        <w:rPr>
          <w:spacing w:val="40"/>
        </w:rPr>
        <w:t xml:space="preserve"> </w:t>
      </w:r>
      <w:r>
        <w:t>текста, необходимой</w:t>
      </w:r>
      <w:r>
        <w:rPr>
          <w:spacing w:val="40"/>
        </w:rPr>
        <w:t xml:space="preserve"> </w:t>
      </w:r>
      <w:r>
        <w:t>для решения поставленной</w:t>
      </w:r>
      <w:r>
        <w:rPr>
          <w:spacing w:val="40"/>
        </w:rPr>
        <w:t xml:space="preserve"> </w:t>
      </w:r>
      <w:r>
        <w:t>учебной задачи;</w:t>
      </w:r>
    </w:p>
    <w:p w:rsidR="00156445" w:rsidRDefault="005A47D0">
      <w:pPr>
        <w:pStyle w:val="a3"/>
        <w:spacing w:before="2" w:line="247" w:lineRule="auto"/>
        <w:ind w:right="110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w:t>
      </w:r>
      <w:r>
        <w:rPr>
          <w:spacing w:val="-15"/>
        </w:rPr>
        <w:t xml:space="preserve"> </w:t>
      </w:r>
      <w:r>
        <w:t>ий по аналогии,</w:t>
      </w:r>
      <w:r>
        <w:rPr>
          <w:spacing w:val="40"/>
        </w:rPr>
        <w:t xml:space="preserve"> </w:t>
      </w:r>
      <w:r>
        <w:t>формулировать</w:t>
      </w:r>
      <w:r>
        <w:rPr>
          <w:spacing w:val="40"/>
        </w:rPr>
        <w:t xml:space="preserve"> </w:t>
      </w:r>
      <w:r>
        <w:t>гипотезы</w:t>
      </w:r>
      <w:r>
        <w:rPr>
          <w:spacing w:val="40"/>
        </w:rPr>
        <w:t xml:space="preserve"> </w:t>
      </w:r>
      <w:r>
        <w:t>о взаимосвязях;</w:t>
      </w:r>
    </w:p>
    <w:p w:rsidR="00156445" w:rsidRDefault="005A47D0">
      <w:pPr>
        <w:pStyle w:val="a3"/>
        <w:spacing w:line="247" w:lineRule="auto"/>
        <w:ind w:right="1091"/>
      </w:pPr>
      <w:r>
        <w:t>самостоятельно</w:t>
      </w:r>
      <w:r>
        <w:rPr>
          <w:spacing w:val="8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rPr>
        <w:t xml:space="preserve">  </w:t>
      </w:r>
      <w:r>
        <w:t>при</w:t>
      </w:r>
      <w:r>
        <w:rPr>
          <w:spacing w:val="80"/>
          <w:w w:val="150"/>
        </w:rPr>
        <w:t xml:space="preserve">  </w:t>
      </w:r>
      <w:r>
        <w:t>работе</w:t>
      </w:r>
      <w:r>
        <w:rPr>
          <w:spacing w:val="80"/>
        </w:rPr>
        <w:t xml:space="preserve"> </w:t>
      </w:r>
      <w:r>
        <w:t>с</w:t>
      </w:r>
      <w:r>
        <w:rPr>
          <w:spacing w:val="40"/>
        </w:rPr>
        <w:t xml:space="preserve"> </w:t>
      </w:r>
      <w:r>
        <w:t>разными</w:t>
      </w:r>
      <w:r>
        <w:rPr>
          <w:spacing w:val="40"/>
        </w:rPr>
        <w:t xml:space="preserve"> </w:t>
      </w:r>
      <w:r>
        <w:t>типами</w:t>
      </w:r>
      <w:r>
        <w:rPr>
          <w:spacing w:val="40"/>
        </w:rPr>
        <w:t xml:space="preserve"> </w:t>
      </w:r>
      <w:r>
        <w:t>текстов,</w:t>
      </w:r>
      <w:r>
        <w:rPr>
          <w:spacing w:val="40"/>
        </w:rPr>
        <w:t xml:space="preserve"> </w:t>
      </w:r>
      <w:r>
        <w:t>разными</w:t>
      </w:r>
      <w:r>
        <w:rPr>
          <w:spacing w:val="40"/>
        </w:rPr>
        <w:t xml:space="preserve"> </w:t>
      </w:r>
      <w:r>
        <w:t>единицами</w:t>
      </w:r>
      <w:r>
        <w:rPr>
          <w:spacing w:val="40"/>
        </w:rPr>
        <w:t xml:space="preserve"> </w:t>
      </w:r>
      <w:r>
        <w:t>языка,</w:t>
      </w:r>
      <w:r>
        <w:rPr>
          <w:spacing w:val="40"/>
        </w:rPr>
        <w:t xml:space="preserve"> </w:t>
      </w:r>
      <w:r>
        <w:t>сравнивая</w:t>
      </w:r>
      <w:r>
        <w:rPr>
          <w:spacing w:val="40"/>
        </w:rPr>
        <w:t xml:space="preserve"> </w:t>
      </w:r>
      <w:r>
        <w:t>варианты</w:t>
      </w:r>
      <w:r>
        <w:rPr>
          <w:spacing w:val="40"/>
        </w:rPr>
        <w:t xml:space="preserve"> </w:t>
      </w:r>
      <w:r>
        <w:t>решения</w:t>
      </w:r>
      <w:r>
        <w:rPr>
          <w:spacing w:val="40"/>
        </w:rPr>
        <w:t xml:space="preserve"> </w:t>
      </w:r>
      <w:r>
        <w:t>и выбирая</w:t>
      </w:r>
      <w:r>
        <w:rPr>
          <w:spacing w:val="40"/>
        </w:rPr>
        <w:t xml:space="preserve"> </w:t>
      </w:r>
      <w:r>
        <w:t>оптимальный</w:t>
      </w:r>
      <w:r>
        <w:rPr>
          <w:spacing w:val="40"/>
        </w:rPr>
        <w:t xml:space="preserve"> </w:t>
      </w:r>
      <w:r>
        <w:t>вариант</w:t>
      </w:r>
      <w:r>
        <w:rPr>
          <w:spacing w:val="40"/>
        </w:rPr>
        <w:t xml:space="preserve"> </w:t>
      </w:r>
      <w:r>
        <w:t>с</w:t>
      </w:r>
      <w:r>
        <w:rPr>
          <w:spacing w:val="40"/>
        </w:rPr>
        <w:t xml:space="preserve"> </w:t>
      </w:r>
      <w:r>
        <w:t>учётом</w:t>
      </w:r>
      <w:r>
        <w:rPr>
          <w:spacing w:val="40"/>
        </w:rPr>
        <w:t xml:space="preserve"> </w:t>
      </w:r>
      <w:r>
        <w:t>самостоятельно</w:t>
      </w:r>
      <w:r>
        <w:rPr>
          <w:spacing w:val="40"/>
        </w:rPr>
        <w:t xml:space="preserve"> </w:t>
      </w:r>
      <w:r>
        <w:t>выделенных</w:t>
      </w:r>
      <w:r>
        <w:rPr>
          <w:spacing w:val="40"/>
        </w:rPr>
        <w:t xml:space="preserve"> </w:t>
      </w:r>
      <w:r>
        <w:t>критериев.</w:t>
      </w:r>
    </w:p>
    <w:p w:rsidR="00156445" w:rsidRDefault="005A47D0">
      <w:pPr>
        <w:pStyle w:val="a3"/>
        <w:spacing w:before="8" w:line="247" w:lineRule="auto"/>
        <w:ind w:right="1111" w:firstLine="76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52" w:lineRule="auto"/>
        <w:ind w:right="1101"/>
      </w:pPr>
      <w:r>
        <w:t>использовать</w:t>
      </w:r>
      <w:r>
        <w:rPr>
          <w:spacing w:val="80"/>
          <w:w w:val="150"/>
        </w:rPr>
        <w:t xml:space="preserve">   </w:t>
      </w:r>
      <w:r>
        <w:t>вопросы</w:t>
      </w:r>
      <w:r>
        <w:rPr>
          <w:spacing w:val="79"/>
          <w:w w:val="150"/>
        </w:rPr>
        <w:t xml:space="preserve">   </w:t>
      </w:r>
      <w:r>
        <w:t>как</w:t>
      </w:r>
      <w:r>
        <w:rPr>
          <w:spacing w:val="79"/>
          <w:w w:val="150"/>
        </w:rPr>
        <w:t xml:space="preserve">   </w:t>
      </w:r>
      <w:r>
        <w:t>исследовательский</w:t>
      </w:r>
      <w:r>
        <w:rPr>
          <w:spacing w:val="80"/>
          <w:w w:val="150"/>
        </w:rPr>
        <w:t xml:space="preserve">   </w:t>
      </w:r>
      <w:r>
        <w:t>инструмент</w:t>
      </w:r>
      <w:r>
        <w:rPr>
          <w:spacing w:val="80"/>
        </w:rPr>
        <w:t xml:space="preserve">   </w:t>
      </w:r>
      <w:r>
        <w:t>познания в языковом образовании;</w:t>
      </w:r>
    </w:p>
    <w:p w:rsidR="00156445" w:rsidRDefault="005A47D0">
      <w:pPr>
        <w:pStyle w:val="a3"/>
        <w:spacing w:before="2" w:line="247" w:lineRule="auto"/>
        <w:ind w:right="1103"/>
      </w:pPr>
      <w:r>
        <w:t>формулировать</w:t>
      </w:r>
      <w:r>
        <w:rPr>
          <w:spacing w:val="73"/>
          <w:w w:val="150"/>
        </w:rPr>
        <w:t xml:space="preserve">  </w:t>
      </w:r>
      <w:r>
        <w:t>вопросы,</w:t>
      </w:r>
      <w:r>
        <w:rPr>
          <w:spacing w:val="73"/>
        </w:rPr>
        <w:t xml:space="preserve">   </w:t>
      </w:r>
      <w:r>
        <w:t>фиксирующие</w:t>
      </w:r>
      <w:r>
        <w:rPr>
          <w:spacing w:val="71"/>
        </w:rPr>
        <w:t xml:space="preserve">   </w:t>
      </w:r>
      <w:r>
        <w:t>несоответствие</w:t>
      </w:r>
      <w:r>
        <w:rPr>
          <w:spacing w:val="71"/>
        </w:rPr>
        <w:t xml:space="preserve">   </w:t>
      </w:r>
      <w:r>
        <w:t>между</w:t>
      </w:r>
      <w:r>
        <w:rPr>
          <w:spacing w:val="71"/>
        </w:rPr>
        <w:t xml:space="preserve">   </w:t>
      </w:r>
      <w:r>
        <w:t>реальным и</w:t>
      </w:r>
      <w:r>
        <w:rPr>
          <w:spacing w:val="59"/>
        </w:rPr>
        <w:t xml:space="preserve">  </w:t>
      </w:r>
      <w:r>
        <w:t>желательным</w:t>
      </w:r>
      <w:r>
        <w:rPr>
          <w:spacing w:val="66"/>
          <w:w w:val="150"/>
        </w:rPr>
        <w:t xml:space="preserve">  </w:t>
      </w:r>
      <w:r>
        <w:t>состоянием</w:t>
      </w:r>
      <w:r>
        <w:rPr>
          <w:spacing w:val="66"/>
          <w:w w:val="150"/>
        </w:rPr>
        <w:t xml:space="preserve">  </w:t>
      </w:r>
      <w:r>
        <w:t>ситуации,</w:t>
      </w:r>
      <w:r>
        <w:rPr>
          <w:spacing w:val="80"/>
        </w:rPr>
        <w:t xml:space="preserve">  </w:t>
      </w:r>
      <w:r>
        <w:t>и</w:t>
      </w:r>
      <w:r>
        <w:rPr>
          <w:spacing w:val="66"/>
          <w:w w:val="150"/>
        </w:rPr>
        <w:t xml:space="preserve">  </w:t>
      </w:r>
      <w:r>
        <w:t>самостоятельно</w:t>
      </w:r>
      <w:r>
        <w:rPr>
          <w:spacing w:val="67"/>
          <w:w w:val="150"/>
        </w:rPr>
        <w:t xml:space="preserve">  </w:t>
      </w:r>
      <w:r>
        <w:t>устанавливать</w:t>
      </w:r>
      <w:r>
        <w:rPr>
          <w:spacing w:val="67"/>
          <w:w w:val="150"/>
        </w:rPr>
        <w:t xml:space="preserve">  </w:t>
      </w:r>
      <w:r>
        <w:t>искомое и данное;</w:t>
      </w:r>
    </w:p>
    <w:p w:rsidR="00156445" w:rsidRDefault="005A47D0">
      <w:pPr>
        <w:pStyle w:val="a3"/>
        <w:spacing w:before="8"/>
        <w:ind w:left="1722" w:firstLine="0"/>
      </w:pPr>
      <w:r>
        <w:t>формировать</w:t>
      </w:r>
      <w:r>
        <w:rPr>
          <w:spacing w:val="60"/>
          <w:w w:val="150"/>
        </w:rPr>
        <w:t xml:space="preserve"> </w:t>
      </w:r>
      <w:r>
        <w:t>гипотезу</w:t>
      </w:r>
      <w:r>
        <w:rPr>
          <w:spacing w:val="55"/>
          <w:w w:val="150"/>
        </w:rPr>
        <w:t xml:space="preserve"> </w:t>
      </w:r>
      <w:r>
        <w:t>об</w:t>
      </w:r>
      <w:r>
        <w:rPr>
          <w:spacing w:val="78"/>
        </w:rPr>
        <w:t xml:space="preserve"> </w:t>
      </w:r>
      <w:r>
        <w:t>истинности</w:t>
      </w:r>
      <w:r>
        <w:rPr>
          <w:spacing w:val="68"/>
          <w:w w:val="150"/>
        </w:rPr>
        <w:t xml:space="preserve"> </w:t>
      </w:r>
      <w:r>
        <w:t>собственных</w:t>
      </w:r>
      <w:r>
        <w:rPr>
          <w:spacing w:val="67"/>
          <w:w w:val="150"/>
        </w:rPr>
        <w:t xml:space="preserve"> </w:t>
      </w:r>
      <w:r>
        <w:t>суждений</w:t>
      </w:r>
      <w:r>
        <w:rPr>
          <w:spacing w:val="56"/>
          <w:w w:val="150"/>
        </w:rPr>
        <w:t xml:space="preserve"> </w:t>
      </w:r>
      <w:r>
        <w:t>и</w:t>
      </w:r>
      <w:r>
        <w:rPr>
          <w:spacing w:val="60"/>
          <w:w w:val="150"/>
        </w:rPr>
        <w:t xml:space="preserve"> </w:t>
      </w:r>
      <w:r>
        <w:t>суждений</w:t>
      </w:r>
      <w:r>
        <w:rPr>
          <w:spacing w:val="55"/>
          <w:w w:val="150"/>
        </w:rPr>
        <w:t xml:space="preserve"> </w:t>
      </w:r>
      <w:r>
        <w:rPr>
          <w:spacing w:val="-2"/>
        </w:rPr>
        <w:t>других,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аргументировать</w:t>
      </w:r>
      <w:r>
        <w:rPr>
          <w:spacing w:val="36"/>
        </w:rPr>
        <w:t xml:space="preserve"> </w:t>
      </w:r>
      <w:r>
        <w:t>свою</w:t>
      </w:r>
      <w:r>
        <w:rPr>
          <w:spacing w:val="27"/>
        </w:rPr>
        <w:t xml:space="preserve"> </w:t>
      </w:r>
      <w:r>
        <w:t>позицию,</w:t>
      </w:r>
      <w:r>
        <w:rPr>
          <w:spacing w:val="24"/>
        </w:rPr>
        <w:t xml:space="preserve"> </w:t>
      </w:r>
      <w:r>
        <w:rPr>
          <w:spacing w:val="-2"/>
        </w:rPr>
        <w:t>мнение;</w:t>
      </w:r>
    </w:p>
    <w:p w:rsidR="00156445" w:rsidRDefault="005A47D0">
      <w:pPr>
        <w:pStyle w:val="a3"/>
        <w:spacing w:before="14" w:line="247" w:lineRule="auto"/>
        <w:ind w:left="1722" w:right="1111" w:firstLine="0"/>
      </w:pPr>
      <w:r>
        <w:t>составлять алгоритм действий и использовать его для решения учебных задач;</w:t>
      </w:r>
      <w:r>
        <w:rPr>
          <w:spacing w:val="80"/>
        </w:rPr>
        <w:t xml:space="preserve"> </w:t>
      </w:r>
      <w:r>
        <w:t>проводить</w:t>
      </w:r>
      <w:r>
        <w:rPr>
          <w:spacing w:val="40"/>
        </w:rPr>
        <w:t xml:space="preserve"> </w:t>
      </w:r>
      <w:r>
        <w:t>по</w:t>
      </w:r>
      <w:r>
        <w:rPr>
          <w:spacing w:val="40"/>
        </w:rPr>
        <w:t xml:space="preserve"> </w:t>
      </w:r>
      <w:r>
        <w:t>самостоятельно</w:t>
      </w:r>
      <w:r>
        <w:rPr>
          <w:spacing w:val="80"/>
        </w:rPr>
        <w:t xml:space="preserve"> </w:t>
      </w:r>
      <w:r>
        <w:t>составленному</w:t>
      </w:r>
      <w:r>
        <w:rPr>
          <w:spacing w:val="40"/>
        </w:rPr>
        <w:t xml:space="preserve"> </w:t>
      </w:r>
      <w:r>
        <w:t>плану</w:t>
      </w:r>
      <w:r>
        <w:rPr>
          <w:spacing w:val="40"/>
        </w:rPr>
        <w:t xml:space="preserve"> </w:t>
      </w:r>
      <w:r>
        <w:t>небольшое</w:t>
      </w:r>
      <w:r>
        <w:rPr>
          <w:spacing w:val="80"/>
        </w:rPr>
        <w:t xml:space="preserve"> </w:t>
      </w:r>
      <w:r>
        <w:t>исследование</w:t>
      </w:r>
      <w:r>
        <w:rPr>
          <w:spacing w:val="40"/>
        </w:rPr>
        <w:t xml:space="preserve"> </w:t>
      </w:r>
      <w:r>
        <w:rPr>
          <w:spacing w:val="11"/>
        </w:rPr>
        <w:t>по</w:t>
      </w:r>
    </w:p>
    <w:p w:rsidR="00156445" w:rsidRDefault="005A47D0">
      <w:pPr>
        <w:pStyle w:val="a3"/>
        <w:spacing w:before="8" w:line="252" w:lineRule="auto"/>
        <w:ind w:right="1106" w:firstLine="0"/>
      </w:pPr>
      <w:r>
        <w:t>установлению особенностей языковых единиц, процессов, причинно-следственных связей и зависимостей объектов между собой;</w:t>
      </w:r>
    </w:p>
    <w:p w:rsidR="00156445" w:rsidRDefault="005A47D0">
      <w:pPr>
        <w:pStyle w:val="a3"/>
        <w:spacing w:before="1" w:line="247" w:lineRule="auto"/>
        <w:ind w:right="1103"/>
      </w:pPr>
      <w:r>
        <w:t>оценивать на применимость и достоверность информацию, полученную в ходе лингвистического</w:t>
      </w:r>
      <w:r>
        <w:rPr>
          <w:spacing w:val="40"/>
        </w:rPr>
        <w:t xml:space="preserve"> </w:t>
      </w:r>
      <w:r>
        <w:t>исследования</w:t>
      </w:r>
      <w:r>
        <w:rPr>
          <w:spacing w:val="40"/>
        </w:rPr>
        <w:t xml:space="preserve"> </w:t>
      </w:r>
      <w:r>
        <w:t>(эксперимента);</w:t>
      </w:r>
    </w:p>
    <w:p w:rsidR="00156445" w:rsidRDefault="005A47D0">
      <w:pPr>
        <w:pStyle w:val="a3"/>
        <w:spacing w:before="7" w:line="249" w:lineRule="auto"/>
        <w:ind w:right="1105"/>
      </w:pPr>
      <w:r>
        <w:t>самостоятельно формулировать обобщения и выводы по результатам проведённого наблюдения, исследования, владеть инструментами</w:t>
      </w:r>
      <w:r>
        <w:rPr>
          <w:spacing w:val="40"/>
        </w:rPr>
        <w:t xml:space="preserve"> </w:t>
      </w:r>
      <w:r>
        <w:t>оценки достоверности</w:t>
      </w:r>
      <w:r>
        <w:rPr>
          <w:spacing w:val="40"/>
        </w:rPr>
        <w:t xml:space="preserve"> </w:t>
      </w:r>
      <w:r>
        <w:t>полученных</w:t>
      </w:r>
      <w:r>
        <w:rPr>
          <w:spacing w:val="40"/>
        </w:rPr>
        <w:t xml:space="preserve"> </w:t>
      </w:r>
      <w:r>
        <w:t>выводов и обобщений;</w:t>
      </w:r>
    </w:p>
    <w:p w:rsidR="00156445" w:rsidRDefault="005A47D0">
      <w:pPr>
        <w:pStyle w:val="a3"/>
        <w:spacing w:before="1" w:line="247" w:lineRule="auto"/>
        <w:ind w:right="1112"/>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 и</w:t>
      </w:r>
      <w:r>
        <w:rPr>
          <w:spacing w:val="38"/>
        </w:rPr>
        <w:t xml:space="preserve"> </w:t>
      </w:r>
      <w:r>
        <w:t>их</w:t>
      </w:r>
      <w:r>
        <w:rPr>
          <w:spacing w:val="31"/>
        </w:rPr>
        <w:t xml:space="preserve"> </w:t>
      </w:r>
      <w:r>
        <w:t>последствия</w:t>
      </w:r>
      <w:r>
        <w:rPr>
          <w:spacing w:val="36"/>
        </w:rPr>
        <w:t xml:space="preserve"> </w:t>
      </w:r>
      <w:r>
        <w:t>в</w:t>
      </w:r>
      <w:r>
        <w:rPr>
          <w:spacing w:val="38"/>
        </w:rPr>
        <w:t xml:space="preserve"> </w:t>
      </w:r>
      <w:r>
        <w:t>аналогичных</w:t>
      </w:r>
      <w:r>
        <w:rPr>
          <w:spacing w:val="37"/>
        </w:rPr>
        <w:t xml:space="preserve"> </w:t>
      </w:r>
      <w:r>
        <w:t>или</w:t>
      </w:r>
      <w:r>
        <w:rPr>
          <w:spacing w:val="38"/>
        </w:rPr>
        <w:t xml:space="preserve"> </w:t>
      </w:r>
      <w:r>
        <w:t>сходных</w:t>
      </w:r>
      <w:r>
        <w:rPr>
          <w:spacing w:val="37"/>
        </w:rPr>
        <w:t xml:space="preserve"> </w:t>
      </w:r>
      <w:r>
        <w:t>ситуациях,</w:t>
      </w:r>
      <w:r>
        <w:rPr>
          <w:spacing w:val="37"/>
        </w:rPr>
        <w:t xml:space="preserve"> </w:t>
      </w:r>
      <w:r>
        <w:t>а</w:t>
      </w:r>
      <w:r>
        <w:rPr>
          <w:spacing w:val="34"/>
        </w:rPr>
        <w:t xml:space="preserve"> </w:t>
      </w:r>
      <w:r>
        <w:t>также</w:t>
      </w:r>
      <w:r>
        <w:rPr>
          <w:spacing w:val="34"/>
        </w:rPr>
        <w:t xml:space="preserve"> </w:t>
      </w:r>
      <w:r>
        <w:t>выдвигать</w:t>
      </w:r>
      <w:r>
        <w:rPr>
          <w:spacing w:val="37"/>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3"/>
        <w:spacing w:before="4" w:line="247"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заданных</w:t>
      </w:r>
      <w:r>
        <w:rPr>
          <w:spacing w:val="40"/>
        </w:rPr>
        <w:t xml:space="preserve"> </w:t>
      </w:r>
      <w:r>
        <w:t>критериев;</w:t>
      </w:r>
    </w:p>
    <w:p w:rsidR="00156445" w:rsidRDefault="005A47D0">
      <w:pPr>
        <w:pStyle w:val="a3"/>
        <w:spacing w:before="1" w:line="247" w:lineRule="auto"/>
        <w:ind w:right="1113"/>
      </w:pPr>
      <w:r>
        <w:t>выбирать, анализировать, интерпретировать, обобщать и систематизировать информацию,</w:t>
      </w:r>
      <w:r>
        <w:rPr>
          <w:spacing w:val="40"/>
        </w:rPr>
        <w:t xml:space="preserve"> </w:t>
      </w:r>
      <w:r>
        <w:t>представленную</w:t>
      </w:r>
      <w:r>
        <w:rPr>
          <w:spacing w:val="40"/>
        </w:rPr>
        <w:t xml:space="preserve"> </w:t>
      </w:r>
      <w:r>
        <w:t>в</w:t>
      </w:r>
      <w:r>
        <w:rPr>
          <w:spacing w:val="40"/>
        </w:rPr>
        <w:t xml:space="preserve"> </w:t>
      </w:r>
      <w:r>
        <w:t>текстах,</w:t>
      </w:r>
      <w:r>
        <w:rPr>
          <w:spacing w:val="40"/>
        </w:rPr>
        <w:t xml:space="preserve"> </w:t>
      </w:r>
      <w:r>
        <w:t>таблицах,</w:t>
      </w:r>
      <w:r>
        <w:rPr>
          <w:spacing w:val="40"/>
        </w:rPr>
        <w:t xml:space="preserve"> </w:t>
      </w:r>
      <w:r>
        <w:t>схемах;</w:t>
      </w:r>
    </w:p>
    <w:p w:rsidR="00156445" w:rsidRDefault="005A47D0">
      <w:pPr>
        <w:pStyle w:val="a3"/>
        <w:spacing w:before="7" w:line="249" w:lineRule="auto"/>
        <w:ind w:right="1110"/>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для</w:t>
      </w:r>
      <w:r>
        <w:rPr>
          <w:spacing w:val="40"/>
        </w:rPr>
        <w:t xml:space="preserve"> </w:t>
      </w:r>
      <w:r>
        <w:t>оценки</w:t>
      </w:r>
      <w:r>
        <w:rPr>
          <w:spacing w:val="40"/>
        </w:rPr>
        <w:t xml:space="preserve"> </w:t>
      </w:r>
      <w:r>
        <w:t>текста</w:t>
      </w:r>
      <w:r>
        <w:rPr>
          <w:spacing w:val="40"/>
        </w:rPr>
        <w:t xml:space="preserve"> </w:t>
      </w:r>
      <w:r>
        <w:t>с</w:t>
      </w:r>
      <w:r>
        <w:rPr>
          <w:spacing w:val="40"/>
        </w:rPr>
        <w:t xml:space="preserve"> </w:t>
      </w:r>
      <w:r>
        <w:t>точки зрения достоверности и применимости содержащейся в нём информации и усвоения необходимой</w:t>
      </w:r>
      <w:r>
        <w:rPr>
          <w:spacing w:val="40"/>
        </w:rPr>
        <w:t xml:space="preserve"> </w:t>
      </w:r>
      <w:r>
        <w:t>информации</w:t>
      </w:r>
      <w:r>
        <w:rPr>
          <w:spacing w:val="40"/>
        </w:rPr>
        <w:t xml:space="preserve"> </w:t>
      </w:r>
      <w:r>
        <w:t>с</w:t>
      </w:r>
      <w:r>
        <w:rPr>
          <w:spacing w:val="40"/>
        </w:rPr>
        <w:t xml:space="preserve"> </w:t>
      </w:r>
      <w:r>
        <w:t>целью</w:t>
      </w:r>
      <w:r>
        <w:rPr>
          <w:spacing w:val="40"/>
        </w:rPr>
        <w:t xml:space="preserve"> </w:t>
      </w:r>
      <w:r>
        <w:t>решения</w:t>
      </w:r>
      <w:r>
        <w:rPr>
          <w:spacing w:val="40"/>
        </w:rPr>
        <w:t xml:space="preserve"> </w:t>
      </w:r>
      <w:r>
        <w:t>учебных</w:t>
      </w:r>
      <w:r>
        <w:rPr>
          <w:spacing w:val="40"/>
        </w:rPr>
        <w:t xml:space="preserve"> </w:t>
      </w:r>
      <w:r>
        <w:t>задач;</w:t>
      </w:r>
    </w:p>
    <w:p w:rsidR="00156445" w:rsidRDefault="005A47D0">
      <w:pPr>
        <w:pStyle w:val="a3"/>
        <w:spacing w:before="1" w:line="244" w:lineRule="auto"/>
        <w:ind w:right="1109"/>
      </w:pPr>
      <w:r>
        <w:t>использовать смысловое чтение для извлечения, обобщения и систематизации информации</w:t>
      </w:r>
      <w:r>
        <w:rPr>
          <w:spacing w:val="40"/>
        </w:rPr>
        <w:t xml:space="preserve"> </w:t>
      </w:r>
      <w:r>
        <w:t>из</w:t>
      </w:r>
      <w:r>
        <w:rPr>
          <w:spacing w:val="40"/>
        </w:rPr>
        <w:t xml:space="preserve"> </w:t>
      </w:r>
      <w:r>
        <w:t>одного</w:t>
      </w:r>
      <w:r>
        <w:rPr>
          <w:spacing w:val="37"/>
        </w:rPr>
        <w:t xml:space="preserve"> </w:t>
      </w:r>
      <w:r>
        <w:t>или</w:t>
      </w:r>
      <w:r>
        <w:rPr>
          <w:spacing w:val="40"/>
        </w:rPr>
        <w:t xml:space="preserve"> </w:t>
      </w:r>
      <w:r>
        <w:t>нескольких</w:t>
      </w:r>
      <w:r>
        <w:rPr>
          <w:spacing w:val="40"/>
        </w:rPr>
        <w:t xml:space="preserve"> </w:t>
      </w:r>
      <w:r>
        <w:t>источников</w:t>
      </w:r>
      <w:r>
        <w:rPr>
          <w:spacing w:val="40"/>
        </w:rPr>
        <w:t xml:space="preserve"> </w:t>
      </w:r>
      <w:r>
        <w:t>с</w:t>
      </w:r>
      <w:r>
        <w:rPr>
          <w:spacing w:val="40"/>
        </w:rPr>
        <w:t xml:space="preserve"> </w:t>
      </w:r>
      <w:r>
        <w:t>учётом</w:t>
      </w:r>
      <w:r>
        <w:rPr>
          <w:spacing w:val="40"/>
        </w:rPr>
        <w:t xml:space="preserve"> </w:t>
      </w:r>
      <w:r>
        <w:t>поставленных</w:t>
      </w:r>
      <w:r>
        <w:rPr>
          <w:spacing w:val="40"/>
        </w:rPr>
        <w:t xml:space="preserve"> </w:t>
      </w:r>
      <w:r>
        <w:t>целей;</w:t>
      </w:r>
    </w:p>
    <w:p w:rsidR="00156445" w:rsidRDefault="005A47D0">
      <w:pPr>
        <w:pStyle w:val="a3"/>
        <w:spacing w:before="8" w:line="252" w:lineRule="auto"/>
        <w:ind w:right="1115"/>
      </w:pPr>
      <w:r>
        <w:t>находить</w:t>
      </w:r>
      <w:r>
        <w:rPr>
          <w:spacing w:val="62"/>
        </w:rPr>
        <w:t xml:space="preserve">  </w:t>
      </w:r>
      <w:r>
        <w:t>сходные</w:t>
      </w:r>
      <w:r>
        <w:rPr>
          <w:spacing w:val="70"/>
          <w:w w:val="150"/>
        </w:rPr>
        <w:t xml:space="preserve">  </w:t>
      </w:r>
      <w:r>
        <w:t>аргументы</w:t>
      </w:r>
      <w:r>
        <w:rPr>
          <w:spacing w:val="71"/>
          <w:w w:val="150"/>
        </w:rPr>
        <w:t xml:space="preserve">  </w:t>
      </w:r>
      <w:r>
        <w:t>(подтверждающие</w:t>
      </w:r>
      <w:r>
        <w:rPr>
          <w:spacing w:val="70"/>
          <w:w w:val="150"/>
        </w:rPr>
        <w:t xml:space="preserve">  </w:t>
      </w:r>
      <w:r>
        <w:t>или</w:t>
      </w:r>
      <w:r>
        <w:rPr>
          <w:spacing w:val="80"/>
        </w:rPr>
        <w:t xml:space="preserve">  </w:t>
      </w:r>
      <w:r>
        <w:t>опровергающие</w:t>
      </w:r>
      <w:r>
        <w:rPr>
          <w:spacing w:val="70"/>
          <w:w w:val="150"/>
        </w:rPr>
        <w:t xml:space="preserve">  </w:t>
      </w:r>
      <w:r>
        <w:t>одну и</w:t>
      </w:r>
      <w:r>
        <w:rPr>
          <w:spacing w:val="40"/>
        </w:rPr>
        <w:t xml:space="preserve"> </w:t>
      </w:r>
      <w:r>
        <w:t>ту</w:t>
      </w:r>
      <w:r>
        <w:rPr>
          <w:spacing w:val="40"/>
        </w:rPr>
        <w:t xml:space="preserve"> </w:t>
      </w:r>
      <w:r>
        <w:t>же</w:t>
      </w:r>
      <w:r>
        <w:rPr>
          <w:spacing w:val="40"/>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tabs>
          <w:tab w:val="left" w:pos="3398"/>
          <w:tab w:val="left" w:pos="4853"/>
          <w:tab w:val="left" w:pos="6769"/>
          <w:tab w:val="left" w:pos="7849"/>
          <w:tab w:val="left" w:pos="9050"/>
        </w:tabs>
        <w:spacing w:before="1" w:line="249" w:lineRule="auto"/>
        <w:ind w:right="112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w:t>
      </w:r>
      <w:r>
        <w:rPr>
          <w:spacing w:val="40"/>
        </w:rPr>
        <w:t xml:space="preserve"> </w:t>
      </w:r>
      <w:r>
        <w:t>от коммуникативной</w:t>
      </w:r>
      <w:r>
        <w:rPr>
          <w:spacing w:val="40"/>
        </w:rPr>
        <w:t xml:space="preserve"> </w:t>
      </w:r>
      <w:r>
        <w:t>установки;</w:t>
      </w:r>
    </w:p>
    <w:p w:rsidR="00156445" w:rsidRDefault="005A47D0">
      <w:pPr>
        <w:pStyle w:val="a3"/>
        <w:spacing w:line="252" w:lineRule="auto"/>
        <w:ind w:right="1114"/>
      </w:pPr>
      <w:r>
        <w:t>оценивать</w:t>
      </w:r>
      <w:r>
        <w:rPr>
          <w:spacing w:val="80"/>
          <w:w w:val="150"/>
        </w:rPr>
        <w:t xml:space="preserve"> </w:t>
      </w:r>
      <w:r>
        <w:t>надёжность</w:t>
      </w:r>
      <w:r>
        <w:rPr>
          <w:spacing w:val="80"/>
          <w:w w:val="15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 или сформулированным самостоятельно;</w:t>
      </w:r>
    </w:p>
    <w:p w:rsidR="00156445" w:rsidRDefault="005A47D0">
      <w:pPr>
        <w:pStyle w:val="a3"/>
        <w:spacing w:before="6" w:line="262" w:lineRule="exact"/>
        <w:ind w:left="1722" w:firstLine="0"/>
      </w:pPr>
      <w:r>
        <w:t>эффективно</w:t>
      </w:r>
      <w:r>
        <w:rPr>
          <w:spacing w:val="26"/>
        </w:rPr>
        <w:t xml:space="preserve"> </w:t>
      </w:r>
      <w:r>
        <w:t>запоминать</w:t>
      </w:r>
      <w:r>
        <w:rPr>
          <w:spacing w:val="37"/>
        </w:rPr>
        <w:t xml:space="preserve"> </w:t>
      </w:r>
      <w:r>
        <w:t>и</w:t>
      </w:r>
      <w:r>
        <w:rPr>
          <w:spacing w:val="42"/>
        </w:rPr>
        <w:t xml:space="preserve"> </w:t>
      </w:r>
      <w:r>
        <w:t>систематизировать</w:t>
      </w:r>
      <w:r>
        <w:rPr>
          <w:spacing w:val="39"/>
        </w:rPr>
        <w:t xml:space="preserve"> </w:t>
      </w:r>
      <w:r>
        <w:rPr>
          <w:spacing w:val="-2"/>
        </w:rPr>
        <w:t>информацию.</w:t>
      </w:r>
    </w:p>
    <w:p w:rsidR="00156445" w:rsidRDefault="005A47D0">
      <w:pPr>
        <w:pStyle w:val="a3"/>
        <w:spacing w:line="256" w:lineRule="auto"/>
        <w:ind w:right="1115"/>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9" w:lineRule="auto"/>
        <w:ind w:right="1099"/>
      </w:pPr>
      <w:r>
        <w:t>воспринимать</w:t>
      </w:r>
      <w:r>
        <w:rPr>
          <w:spacing w:val="80"/>
          <w:w w:val="150"/>
        </w:rPr>
        <w:t xml:space="preserve"> </w:t>
      </w:r>
      <w:r>
        <w:t>и</w:t>
      </w:r>
      <w:r>
        <w:rPr>
          <w:spacing w:val="72"/>
        </w:rPr>
        <w:t xml:space="preserve">  </w:t>
      </w:r>
      <w:r>
        <w:t>формулировать</w:t>
      </w:r>
      <w:r>
        <w:rPr>
          <w:spacing w:val="70"/>
        </w:rPr>
        <w:t xml:space="preserve">  </w:t>
      </w:r>
      <w:r>
        <w:t>суждения,</w:t>
      </w:r>
      <w:r>
        <w:rPr>
          <w:spacing w:val="69"/>
        </w:rPr>
        <w:t xml:space="preserve">  </w:t>
      </w:r>
      <w:r>
        <w:t>выражать</w:t>
      </w:r>
      <w:r>
        <w:rPr>
          <w:spacing w:val="64"/>
        </w:rPr>
        <w:t xml:space="preserve">  </w:t>
      </w:r>
      <w:r>
        <w:t>эмоции</w:t>
      </w:r>
      <w:r>
        <w:rPr>
          <w:spacing w:val="70"/>
        </w:rPr>
        <w:t xml:space="preserve">  </w:t>
      </w:r>
      <w:r>
        <w:t>в</w:t>
      </w:r>
      <w:r>
        <w:rPr>
          <w:spacing w:val="64"/>
        </w:rPr>
        <w:t xml:space="preserve">  </w:t>
      </w:r>
      <w:r>
        <w:t xml:space="preserve">соответствии </w:t>
      </w:r>
      <w:r>
        <w:rPr>
          <w:position w:val="1"/>
        </w:rPr>
        <w:t>с</w:t>
      </w:r>
      <w:r>
        <w:rPr>
          <w:spacing w:val="80"/>
          <w:position w:val="1"/>
        </w:rPr>
        <w:t xml:space="preserve"> </w:t>
      </w:r>
      <w:r>
        <w:rPr>
          <w:position w:val="1"/>
        </w:rPr>
        <w:t>условиями</w:t>
      </w:r>
      <w:r>
        <w:rPr>
          <w:spacing w:val="54"/>
          <w:position w:val="1"/>
        </w:rPr>
        <w:t xml:space="preserve">  </w:t>
      </w:r>
      <w:r>
        <w:rPr>
          <w:position w:val="1"/>
        </w:rPr>
        <w:t>и</w:t>
      </w:r>
      <w:r>
        <w:rPr>
          <w:spacing w:val="52"/>
          <w:position w:val="1"/>
        </w:rPr>
        <w:t xml:space="preserve">  </w:t>
      </w:r>
      <w:r>
        <w:rPr>
          <w:position w:val="1"/>
        </w:rPr>
        <w:t>целями</w:t>
      </w:r>
      <w:r>
        <w:rPr>
          <w:spacing w:val="54"/>
          <w:position w:val="1"/>
        </w:rPr>
        <w:t xml:space="preserve">  </w:t>
      </w:r>
      <w:r>
        <w:rPr>
          <w:position w:val="1"/>
        </w:rPr>
        <w:t>общения;</w:t>
      </w:r>
      <w:r>
        <w:rPr>
          <w:spacing w:val="52"/>
          <w:position w:val="1"/>
        </w:rPr>
        <w:t xml:space="preserve">  </w:t>
      </w:r>
      <w:r>
        <w:rPr>
          <w:position w:val="1"/>
        </w:rPr>
        <w:t>выражать</w:t>
      </w:r>
      <w:r>
        <w:rPr>
          <w:spacing w:val="51"/>
          <w:position w:val="1"/>
        </w:rPr>
        <w:t xml:space="preserve">  </w:t>
      </w:r>
      <w:r>
        <w:rPr>
          <w:position w:val="1"/>
        </w:rPr>
        <w:t>себя</w:t>
      </w:r>
      <w:r>
        <w:rPr>
          <w:spacing w:val="59"/>
          <w:position w:val="1"/>
        </w:rPr>
        <w:t xml:space="preserve">  </w:t>
      </w:r>
      <w:r>
        <w:t>(</w:t>
      </w:r>
      <w:r>
        <w:rPr>
          <w:position w:val="1"/>
        </w:rPr>
        <w:t>свою</w:t>
      </w:r>
      <w:r>
        <w:rPr>
          <w:spacing w:val="53"/>
          <w:position w:val="1"/>
        </w:rPr>
        <w:t xml:space="preserve">  </w:t>
      </w:r>
      <w:r>
        <w:rPr>
          <w:position w:val="1"/>
        </w:rPr>
        <w:t>точку</w:t>
      </w:r>
      <w:r>
        <w:rPr>
          <w:spacing w:val="50"/>
          <w:position w:val="1"/>
        </w:rPr>
        <w:t xml:space="preserve">  </w:t>
      </w:r>
      <w:r>
        <w:rPr>
          <w:position w:val="1"/>
        </w:rPr>
        <w:t>зрения)</w:t>
      </w:r>
      <w:r>
        <w:rPr>
          <w:spacing w:val="50"/>
          <w:position w:val="1"/>
        </w:rPr>
        <w:t xml:space="preserve">  </w:t>
      </w:r>
      <w:r>
        <w:rPr>
          <w:position w:val="1"/>
        </w:rPr>
        <w:t>в</w:t>
      </w:r>
      <w:r>
        <w:rPr>
          <w:spacing w:val="52"/>
          <w:position w:val="1"/>
        </w:rPr>
        <w:t xml:space="preserve">  </w:t>
      </w:r>
      <w:r>
        <w:rPr>
          <w:position w:val="1"/>
        </w:rPr>
        <w:t xml:space="preserve">диалогах </w:t>
      </w:r>
      <w:r>
        <w:t>и</w:t>
      </w:r>
      <w:r>
        <w:rPr>
          <w:spacing w:val="40"/>
        </w:rPr>
        <w:t xml:space="preserve"> </w:t>
      </w:r>
      <w:r>
        <w:t>дискуссиях,</w:t>
      </w:r>
      <w:r>
        <w:rPr>
          <w:spacing w:val="40"/>
        </w:rPr>
        <w:t xml:space="preserve"> </w:t>
      </w:r>
      <w:r>
        <w:t>в</w:t>
      </w:r>
      <w:r>
        <w:rPr>
          <w:spacing w:val="40"/>
        </w:rPr>
        <w:t xml:space="preserve"> </w:t>
      </w:r>
      <w:r>
        <w:t>устной</w:t>
      </w:r>
      <w:r>
        <w:rPr>
          <w:spacing w:val="40"/>
        </w:rPr>
        <w:t xml:space="preserve"> </w:t>
      </w:r>
      <w:r>
        <w:t>монологической</w:t>
      </w:r>
      <w:r>
        <w:rPr>
          <w:spacing w:val="40"/>
        </w:rPr>
        <w:t xml:space="preserve"> </w:t>
      </w:r>
      <w:r>
        <w:t>речи</w:t>
      </w:r>
      <w:r>
        <w:rPr>
          <w:spacing w:val="40"/>
        </w:rPr>
        <w:t xml:space="preserve"> </w:t>
      </w:r>
      <w:r>
        <w:t>и</w:t>
      </w:r>
      <w:r>
        <w:rPr>
          <w:spacing w:val="40"/>
        </w:rPr>
        <w:t xml:space="preserve"> </w:t>
      </w:r>
      <w:r>
        <w:t>в</w:t>
      </w:r>
      <w:r>
        <w:rPr>
          <w:spacing w:val="40"/>
        </w:rPr>
        <w:t xml:space="preserve"> </w:t>
      </w:r>
      <w:r>
        <w:t>письменных</w:t>
      </w:r>
      <w:r>
        <w:rPr>
          <w:spacing w:val="40"/>
        </w:rPr>
        <w:t xml:space="preserve"> </w:t>
      </w:r>
      <w:r>
        <w:t>текстах;</w:t>
      </w:r>
    </w:p>
    <w:p w:rsidR="00156445" w:rsidRDefault="005A47D0">
      <w:pPr>
        <w:pStyle w:val="a3"/>
        <w:spacing w:line="252" w:lineRule="auto"/>
        <w:ind w:right="1097"/>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 xml:space="preserve">социальных </w:t>
      </w:r>
      <w:r>
        <w:rPr>
          <w:spacing w:val="-2"/>
        </w:rPr>
        <w:t>знаков;</w:t>
      </w:r>
    </w:p>
    <w:p w:rsidR="00156445" w:rsidRDefault="005A47D0">
      <w:pPr>
        <w:pStyle w:val="a3"/>
        <w:spacing w:line="247" w:lineRule="auto"/>
        <w:ind w:right="1128"/>
      </w:pP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line="244"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line="252" w:lineRule="auto"/>
        <w:ind w:right="1099"/>
      </w:pPr>
      <w:r>
        <w:t>в</w:t>
      </w:r>
      <w:r>
        <w:rPr>
          <w:spacing w:val="55"/>
        </w:rPr>
        <w:t xml:space="preserve"> </w:t>
      </w:r>
      <w:r>
        <w:t>ходе</w:t>
      </w:r>
      <w:r>
        <w:rPr>
          <w:spacing w:val="36"/>
        </w:rPr>
        <w:t xml:space="preserve">  </w:t>
      </w:r>
      <w:r>
        <w:t>диалога</w:t>
      </w:r>
      <w:r>
        <w:rPr>
          <w:spacing w:val="40"/>
        </w:rPr>
        <w:t xml:space="preserve">  </w:t>
      </w:r>
      <w:r>
        <w:t>(дискуссии)</w:t>
      </w:r>
      <w:r>
        <w:rPr>
          <w:spacing w:val="40"/>
        </w:rPr>
        <w:t xml:space="preserve">  </w:t>
      </w:r>
      <w:r>
        <w:t>задавать</w:t>
      </w:r>
      <w:r>
        <w:rPr>
          <w:spacing w:val="39"/>
        </w:rPr>
        <w:t xml:space="preserve">  </w:t>
      </w:r>
      <w:r>
        <w:t>вопросы</w:t>
      </w:r>
      <w:r>
        <w:rPr>
          <w:spacing w:val="40"/>
        </w:rPr>
        <w:t xml:space="preserve">  </w:t>
      </w:r>
      <w:r>
        <w:t>по</w:t>
      </w:r>
      <w:r>
        <w:rPr>
          <w:spacing w:val="40"/>
        </w:rPr>
        <w:t xml:space="preserve">  </w:t>
      </w:r>
      <w:r>
        <w:t>существу</w:t>
      </w:r>
      <w:r>
        <w:rPr>
          <w:spacing w:val="38"/>
        </w:rPr>
        <w:t xml:space="preserve">  </w:t>
      </w:r>
      <w:r>
        <w:t>обсуждаемой</w:t>
      </w:r>
      <w:r>
        <w:rPr>
          <w:spacing w:val="40"/>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156445" w:rsidRDefault="005A47D0">
      <w:pPr>
        <w:pStyle w:val="a3"/>
        <w:spacing w:before="3" w:line="252"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6" w:line="244" w:lineRule="auto"/>
        <w:ind w:right="1117"/>
      </w:pPr>
      <w:r>
        <w:t>публично представлять результаты проведённого языкового анализа, выполненного лингвистического</w:t>
      </w:r>
      <w:r>
        <w:rPr>
          <w:spacing w:val="40"/>
        </w:rPr>
        <w:t xml:space="preserve"> </w:t>
      </w:r>
      <w:r>
        <w:t>эксперимента,</w:t>
      </w:r>
      <w:r>
        <w:rPr>
          <w:spacing w:val="40"/>
        </w:rPr>
        <w:t xml:space="preserve"> </w:t>
      </w:r>
      <w:r>
        <w:t>исследования,</w:t>
      </w:r>
      <w:r>
        <w:rPr>
          <w:spacing w:val="40"/>
        </w:rPr>
        <w:t xml:space="preserve"> </w:t>
      </w:r>
      <w:r>
        <w:t>проекта;</w:t>
      </w:r>
    </w:p>
    <w:p w:rsidR="00156445" w:rsidRDefault="00156445">
      <w:pPr>
        <w:spacing w:line="244"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9"/>
      </w:pPr>
      <w:r>
        <w:t>самостоятельно</w:t>
      </w:r>
      <w:r>
        <w:rPr>
          <w:spacing w:val="53"/>
        </w:rPr>
        <w:t xml:space="preserve">  </w:t>
      </w:r>
      <w:r>
        <w:t>выбирать</w:t>
      </w:r>
      <w:r>
        <w:rPr>
          <w:spacing w:val="63"/>
        </w:rPr>
        <w:t xml:space="preserve">  </w:t>
      </w:r>
      <w:r>
        <w:t>формат</w:t>
      </w:r>
      <w:r>
        <w:rPr>
          <w:spacing w:val="56"/>
        </w:rPr>
        <w:t xml:space="preserve">  </w:t>
      </w:r>
      <w:r>
        <w:t>выступления</w:t>
      </w:r>
      <w:r>
        <w:rPr>
          <w:spacing w:val="80"/>
        </w:rPr>
        <w:t xml:space="preserve">  </w:t>
      </w:r>
      <w:r>
        <w:t>с</w:t>
      </w:r>
      <w:r>
        <w:rPr>
          <w:spacing w:val="61"/>
        </w:rPr>
        <w:t xml:space="preserve">  </w:t>
      </w:r>
      <w:r>
        <w:t>учётом</w:t>
      </w:r>
      <w:r>
        <w:rPr>
          <w:spacing w:val="80"/>
        </w:rPr>
        <w:t xml:space="preserve">  </w:t>
      </w:r>
      <w:r>
        <w:t>цели</w:t>
      </w:r>
      <w:r>
        <w:rPr>
          <w:spacing w:val="68"/>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56445" w:rsidRDefault="005A47D0">
      <w:pPr>
        <w:pStyle w:val="a3"/>
        <w:spacing w:before="3" w:line="252" w:lineRule="auto"/>
        <w:ind w:right="1098" w:firstLine="76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8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 w:line="252" w:lineRule="auto"/>
        <w:ind w:left="1722" w:right="1114"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жизненных</w:t>
      </w:r>
      <w:r>
        <w:rPr>
          <w:spacing w:val="40"/>
        </w:rPr>
        <w:t xml:space="preserve"> </w:t>
      </w:r>
      <w:r>
        <w:t>ситуациях;</w:t>
      </w:r>
      <w:r>
        <w:rPr>
          <w:spacing w:val="80"/>
        </w:rPr>
        <w:t xml:space="preserve"> </w:t>
      </w:r>
      <w:r>
        <w:rPr>
          <w:position w:val="1"/>
        </w:rPr>
        <w:t>ориентироваться</w:t>
      </w:r>
      <w:r>
        <w:rPr>
          <w:spacing w:val="80"/>
          <w:position w:val="1"/>
        </w:rPr>
        <w:t xml:space="preserve"> </w:t>
      </w:r>
      <w:r>
        <w:rPr>
          <w:position w:val="1"/>
        </w:rPr>
        <w:t>в</w:t>
      </w:r>
      <w:r>
        <w:rPr>
          <w:spacing w:val="80"/>
          <w:position w:val="1"/>
        </w:rPr>
        <w:t xml:space="preserve"> </w:t>
      </w:r>
      <w:r>
        <w:rPr>
          <w:position w:val="1"/>
        </w:rPr>
        <w:t>различных</w:t>
      </w:r>
      <w:r>
        <w:rPr>
          <w:spacing w:val="80"/>
          <w:position w:val="1"/>
        </w:rPr>
        <w:t xml:space="preserve"> </w:t>
      </w:r>
      <w:r>
        <w:rPr>
          <w:position w:val="1"/>
        </w:rPr>
        <w:t>подходах</w:t>
      </w:r>
      <w:r>
        <w:rPr>
          <w:spacing w:val="80"/>
          <w:position w:val="1"/>
        </w:rPr>
        <w:t xml:space="preserve"> </w:t>
      </w:r>
      <w:r>
        <w:rPr>
          <w:position w:val="1"/>
        </w:rPr>
        <w:t>к</w:t>
      </w:r>
      <w:r>
        <w:rPr>
          <w:spacing w:val="40"/>
          <w:position w:val="1"/>
        </w:rPr>
        <w:t xml:space="preserve"> </w:t>
      </w:r>
      <w:r>
        <w:rPr>
          <w:position w:val="1"/>
        </w:rPr>
        <w:t>принятию</w:t>
      </w:r>
      <w:r>
        <w:rPr>
          <w:spacing w:val="80"/>
          <w:position w:val="1"/>
        </w:rPr>
        <w:t xml:space="preserve"> </w:t>
      </w:r>
      <w:r>
        <w:rPr>
          <w:position w:val="1"/>
        </w:rPr>
        <w:t>решений</w:t>
      </w:r>
      <w:r>
        <w:rPr>
          <w:spacing w:val="80"/>
          <w:position w:val="1"/>
        </w:rPr>
        <w:t xml:space="preserve"> </w:t>
      </w:r>
      <w:r>
        <w:t>(</w:t>
      </w:r>
      <w:r>
        <w:rPr>
          <w:position w:val="1"/>
        </w:rPr>
        <w:t>индивидуальное,</w:t>
      </w:r>
    </w:p>
    <w:p w:rsidR="00156445" w:rsidRDefault="005A47D0">
      <w:pPr>
        <w:pStyle w:val="a3"/>
        <w:spacing w:before="6" w:line="262" w:lineRule="exact"/>
        <w:ind w:firstLine="0"/>
      </w:pPr>
      <w:r>
        <w:t>принятие</w:t>
      </w:r>
      <w:r>
        <w:rPr>
          <w:spacing w:val="24"/>
        </w:rPr>
        <w:t xml:space="preserve"> </w:t>
      </w:r>
      <w:r>
        <w:t>решения</w:t>
      </w:r>
      <w:r>
        <w:rPr>
          <w:spacing w:val="20"/>
        </w:rPr>
        <w:t xml:space="preserve"> </w:t>
      </w:r>
      <w:r>
        <w:t>в</w:t>
      </w:r>
      <w:r>
        <w:rPr>
          <w:spacing w:val="27"/>
        </w:rPr>
        <w:t xml:space="preserve"> </w:t>
      </w:r>
      <w:r>
        <w:t>группе,</w:t>
      </w:r>
      <w:r>
        <w:rPr>
          <w:spacing w:val="21"/>
        </w:rPr>
        <w:t xml:space="preserve"> </w:t>
      </w:r>
      <w:r>
        <w:t>принятие</w:t>
      </w:r>
      <w:r>
        <w:rPr>
          <w:spacing w:val="26"/>
        </w:rPr>
        <w:t xml:space="preserve"> </w:t>
      </w:r>
      <w:r>
        <w:t>решения</w:t>
      </w:r>
      <w:r>
        <w:rPr>
          <w:spacing w:val="35"/>
        </w:rPr>
        <w:t xml:space="preserve"> </w:t>
      </w:r>
      <w:r>
        <w:rPr>
          <w:spacing w:val="-2"/>
        </w:rPr>
        <w:t>группой);</w:t>
      </w:r>
    </w:p>
    <w:p w:rsidR="00156445" w:rsidRDefault="005A47D0">
      <w:pPr>
        <w:pStyle w:val="a3"/>
        <w:spacing w:line="249" w:lineRule="auto"/>
        <w:ind w:right="1106"/>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69"/>
          <w:w w:val="150"/>
        </w:rPr>
        <w:t xml:space="preserve">   </w:t>
      </w:r>
      <w:r>
        <w:t>решения</w:t>
      </w:r>
      <w:r>
        <w:rPr>
          <w:spacing w:val="77"/>
        </w:rPr>
        <w:t xml:space="preserve">    </w:t>
      </w:r>
      <w:r>
        <w:t>учебной</w:t>
      </w:r>
      <w:r>
        <w:rPr>
          <w:spacing w:val="75"/>
        </w:rPr>
        <w:t xml:space="preserve">    </w:t>
      </w:r>
      <w:r>
        <w:t>задачи</w:t>
      </w:r>
      <w:r>
        <w:rPr>
          <w:spacing w:val="76"/>
        </w:rPr>
        <w:t xml:space="preserve">    </w:t>
      </w:r>
      <w:r>
        <w:t>с</w:t>
      </w:r>
      <w:r>
        <w:rPr>
          <w:spacing w:val="75"/>
        </w:rPr>
        <w:t xml:space="preserve">    </w:t>
      </w:r>
      <w:r>
        <w:t>учётом</w:t>
      </w:r>
      <w:r>
        <w:rPr>
          <w:spacing w:val="75"/>
        </w:rPr>
        <w:t xml:space="preserve">    </w:t>
      </w:r>
      <w:r>
        <w:t>имеющихся</w:t>
      </w:r>
      <w:r>
        <w:rPr>
          <w:spacing w:val="79"/>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3" w:line="252" w:lineRule="auto"/>
        <w:ind w:right="1131"/>
      </w:pPr>
      <w:r>
        <w:t>самостоятельно</w:t>
      </w:r>
      <w:r>
        <w:rPr>
          <w:spacing w:val="65"/>
        </w:rPr>
        <w:t xml:space="preserve">  </w:t>
      </w:r>
      <w:r>
        <w:t>составлять</w:t>
      </w:r>
      <w:r>
        <w:rPr>
          <w:spacing w:val="68"/>
        </w:rPr>
        <w:t xml:space="preserve">  </w:t>
      </w:r>
      <w:r>
        <w:t>план</w:t>
      </w:r>
      <w:r>
        <w:rPr>
          <w:spacing w:val="65"/>
        </w:rPr>
        <w:t xml:space="preserve">  </w:t>
      </w:r>
      <w:r>
        <w:t>действий,</w:t>
      </w:r>
      <w:r>
        <w:rPr>
          <w:spacing w:val="65"/>
        </w:rPr>
        <w:t xml:space="preserve">  </w:t>
      </w:r>
      <w:r>
        <w:t>вносить</w:t>
      </w:r>
      <w:r>
        <w:rPr>
          <w:spacing w:val="68"/>
        </w:rPr>
        <w:t xml:space="preserve">  </w:t>
      </w:r>
      <w:r>
        <w:t>необходимые</w:t>
      </w:r>
      <w:r>
        <w:rPr>
          <w:spacing w:val="66"/>
        </w:rPr>
        <w:t xml:space="preserve">  </w:t>
      </w:r>
      <w:r>
        <w:t>коррективы в ходе его реализации;</w:t>
      </w:r>
    </w:p>
    <w:p w:rsidR="00156445" w:rsidRDefault="005A47D0">
      <w:pPr>
        <w:pStyle w:val="a3"/>
        <w:spacing w:before="11" w:line="262" w:lineRule="exact"/>
        <w:ind w:left="1722" w:firstLine="0"/>
      </w:pPr>
      <w:r>
        <w:t>делать</w:t>
      </w:r>
      <w:r>
        <w:rPr>
          <w:spacing w:val="18"/>
        </w:rPr>
        <w:t xml:space="preserve"> </w:t>
      </w:r>
      <w:r>
        <w:t>выбор</w:t>
      </w:r>
      <w:r>
        <w:rPr>
          <w:spacing w:val="12"/>
        </w:rPr>
        <w:t xml:space="preserve"> </w:t>
      </w:r>
      <w:r>
        <w:t>и</w:t>
      </w:r>
      <w:r>
        <w:rPr>
          <w:spacing w:val="25"/>
        </w:rPr>
        <w:t xml:space="preserve"> </w:t>
      </w:r>
      <w:r>
        <w:t>брать</w:t>
      </w:r>
      <w:r>
        <w:rPr>
          <w:spacing w:val="32"/>
        </w:rPr>
        <w:t xml:space="preserve"> </w:t>
      </w:r>
      <w:r>
        <w:t>ответственность</w:t>
      </w:r>
      <w:r>
        <w:rPr>
          <w:spacing w:val="22"/>
        </w:rPr>
        <w:t xml:space="preserve"> </w:t>
      </w:r>
      <w:r>
        <w:t>за</w:t>
      </w:r>
      <w:r>
        <w:rPr>
          <w:spacing w:val="28"/>
        </w:rPr>
        <w:t xml:space="preserve"> </w:t>
      </w:r>
      <w:r>
        <w:rPr>
          <w:spacing w:val="-2"/>
        </w:rPr>
        <w:t>решение.</w:t>
      </w:r>
    </w:p>
    <w:p w:rsidR="00156445" w:rsidRDefault="005A47D0">
      <w:pPr>
        <w:pStyle w:val="a3"/>
        <w:spacing w:line="252" w:lineRule="auto"/>
        <w:ind w:right="1097"/>
      </w:pPr>
      <w:r>
        <w:t>У обучающегося будут сформированы следующие умения самоконтроля, эмоционального</w:t>
      </w:r>
      <w:r>
        <w:rPr>
          <w:spacing w:val="38"/>
        </w:rPr>
        <w:t xml:space="preserve"> </w:t>
      </w:r>
      <w:r>
        <w:t>интеллекта</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30"/>
      </w:pPr>
      <w:r>
        <w:t xml:space="preserve">владеть разными способами самоконтроля (в том числе речевого), самомотивации и </w:t>
      </w:r>
      <w:r>
        <w:rPr>
          <w:spacing w:val="-2"/>
        </w:rPr>
        <w:t>рефлексии;</w:t>
      </w:r>
    </w:p>
    <w:p w:rsidR="00156445" w:rsidRDefault="005A47D0">
      <w:pPr>
        <w:pStyle w:val="a3"/>
        <w:spacing w:before="2" w:line="247" w:lineRule="auto"/>
        <w:ind w:left="1722" w:right="1119" w:firstLine="0"/>
      </w:pPr>
      <w:r>
        <w:t>давать адекватную оценку учебной ситуации и предлагать план её изменения;</w:t>
      </w:r>
      <w:r>
        <w:rPr>
          <w:spacing w:val="40"/>
        </w:rPr>
        <w:t xml:space="preserve"> </w:t>
      </w:r>
      <w:r>
        <w:t>предвидеть</w:t>
      </w:r>
      <w:r>
        <w:rPr>
          <w:spacing w:val="80"/>
        </w:rPr>
        <w:t xml:space="preserve"> </w:t>
      </w:r>
      <w:r>
        <w:t>трудности,</w:t>
      </w:r>
      <w:r>
        <w:rPr>
          <w:spacing w:val="76"/>
        </w:rPr>
        <w:t xml:space="preserve"> </w:t>
      </w:r>
      <w:r>
        <w:t>которые</w:t>
      </w:r>
      <w:r>
        <w:rPr>
          <w:spacing w:val="72"/>
        </w:rPr>
        <w:t xml:space="preserve"> </w:t>
      </w:r>
      <w:r>
        <w:t>могут</w:t>
      </w:r>
      <w:r>
        <w:rPr>
          <w:spacing w:val="73"/>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74"/>
        </w:rPr>
        <w:t xml:space="preserve"> </w:t>
      </w:r>
      <w:r>
        <w:t>и</w:t>
      </w:r>
    </w:p>
    <w:p w:rsidR="00156445" w:rsidRDefault="005A47D0">
      <w:pPr>
        <w:pStyle w:val="a3"/>
        <w:spacing w:before="2"/>
        <w:ind w:firstLine="0"/>
      </w:pPr>
      <w:r>
        <w:t>адаптировать</w:t>
      </w:r>
      <w:r>
        <w:rPr>
          <w:spacing w:val="37"/>
        </w:rPr>
        <w:t xml:space="preserve"> </w:t>
      </w:r>
      <w:r>
        <w:t>решение</w:t>
      </w:r>
      <w:r>
        <w:rPr>
          <w:spacing w:val="31"/>
        </w:rPr>
        <w:t xml:space="preserve"> </w:t>
      </w:r>
      <w:r>
        <w:t>к</w:t>
      </w:r>
      <w:r>
        <w:rPr>
          <w:spacing w:val="26"/>
        </w:rPr>
        <w:t xml:space="preserve"> </w:t>
      </w:r>
      <w:r>
        <w:t>меняющимся</w:t>
      </w:r>
      <w:r>
        <w:rPr>
          <w:spacing w:val="42"/>
        </w:rPr>
        <w:t xml:space="preserve"> </w:t>
      </w:r>
      <w:r>
        <w:rPr>
          <w:spacing w:val="-2"/>
        </w:rPr>
        <w:t>обстоятельствам;</w:t>
      </w:r>
    </w:p>
    <w:p w:rsidR="00156445" w:rsidRDefault="005A47D0">
      <w:pPr>
        <w:pStyle w:val="a3"/>
        <w:spacing w:before="19" w:line="247" w:lineRule="auto"/>
        <w:ind w:right="1091"/>
      </w:pPr>
      <w:r>
        <w:t>объяснять причины достижения (недостижения) результата деятельности; понимать причины</w:t>
      </w:r>
      <w:r>
        <w:rPr>
          <w:spacing w:val="40"/>
        </w:rPr>
        <w:t xml:space="preserve"> </w:t>
      </w:r>
      <w:r>
        <w:t>коммуникативных</w:t>
      </w:r>
      <w:r>
        <w:rPr>
          <w:spacing w:val="40"/>
        </w:rPr>
        <w:t xml:space="preserve"> </w:t>
      </w:r>
      <w:r>
        <w:t>неудач</w:t>
      </w:r>
      <w:r>
        <w:rPr>
          <w:spacing w:val="40"/>
        </w:rPr>
        <w:t xml:space="preserve"> </w:t>
      </w:r>
      <w:r>
        <w:t>и</w:t>
      </w:r>
      <w:r>
        <w:rPr>
          <w:spacing w:val="40"/>
        </w:rPr>
        <w:t xml:space="preserve"> </w:t>
      </w:r>
      <w:r>
        <w:t>уметь</w:t>
      </w:r>
      <w:r>
        <w:rPr>
          <w:spacing w:val="40"/>
        </w:rPr>
        <w:t xml:space="preserve"> </w:t>
      </w:r>
      <w:r>
        <w:t>предупреждать</w:t>
      </w:r>
      <w:r>
        <w:rPr>
          <w:spacing w:val="40"/>
        </w:rPr>
        <w:t xml:space="preserve"> </w:t>
      </w:r>
      <w:r>
        <w:t>их,</w:t>
      </w:r>
      <w:r>
        <w:rPr>
          <w:spacing w:val="40"/>
        </w:rPr>
        <w:t xml:space="preserve"> </w:t>
      </w:r>
      <w:r>
        <w:t>давать</w:t>
      </w:r>
      <w:r>
        <w:rPr>
          <w:spacing w:val="40"/>
        </w:rPr>
        <w:t xml:space="preserve"> </w:t>
      </w:r>
      <w:r>
        <w:t>оценку приобретённому</w:t>
      </w:r>
      <w:r>
        <w:rPr>
          <w:spacing w:val="74"/>
          <w:w w:val="150"/>
        </w:rPr>
        <w:t xml:space="preserve">   </w:t>
      </w:r>
      <w:r>
        <w:t>речевому</w:t>
      </w:r>
      <w:r>
        <w:rPr>
          <w:spacing w:val="74"/>
          <w:w w:val="150"/>
        </w:rPr>
        <w:t xml:space="preserve">   </w:t>
      </w:r>
      <w:r>
        <w:t>опыту</w:t>
      </w:r>
      <w:r>
        <w:rPr>
          <w:spacing w:val="72"/>
          <w:w w:val="150"/>
        </w:rPr>
        <w:t xml:space="preserve">   </w:t>
      </w:r>
      <w:r>
        <w:t>и</w:t>
      </w:r>
      <w:r>
        <w:rPr>
          <w:spacing w:val="76"/>
          <w:w w:val="150"/>
        </w:rPr>
        <w:t xml:space="preserve">   </w:t>
      </w:r>
      <w:r>
        <w:t>корректировать</w:t>
      </w:r>
      <w:r>
        <w:rPr>
          <w:spacing w:val="80"/>
        </w:rPr>
        <w:t xml:space="preserve">    </w:t>
      </w:r>
      <w:r>
        <w:t>собственную</w:t>
      </w:r>
      <w:r>
        <w:rPr>
          <w:spacing w:val="76"/>
          <w:w w:val="150"/>
        </w:rPr>
        <w:t xml:space="preserve">   </w:t>
      </w:r>
      <w:r>
        <w:t>речь с</w:t>
      </w:r>
      <w:r>
        <w:rPr>
          <w:spacing w:val="41"/>
        </w:rPr>
        <w:t xml:space="preserve">  </w:t>
      </w:r>
      <w:r>
        <w:t>учётом</w:t>
      </w:r>
      <w:r>
        <w:rPr>
          <w:spacing w:val="80"/>
        </w:rPr>
        <w:t xml:space="preserve">  </w:t>
      </w:r>
      <w:r>
        <w:t>целей</w:t>
      </w:r>
      <w:r>
        <w:rPr>
          <w:spacing w:val="80"/>
        </w:rPr>
        <w:t xml:space="preserve">  </w:t>
      </w:r>
      <w:r>
        <w:t>и</w:t>
      </w:r>
      <w:r>
        <w:rPr>
          <w:spacing w:val="80"/>
        </w:rPr>
        <w:t xml:space="preserve">  </w:t>
      </w:r>
      <w:r>
        <w:t>условий</w:t>
      </w:r>
      <w:r>
        <w:rPr>
          <w:spacing w:val="80"/>
        </w:rPr>
        <w:t xml:space="preserve">  </w:t>
      </w:r>
      <w:r>
        <w:t>общения;</w:t>
      </w:r>
      <w:r>
        <w:rPr>
          <w:spacing w:val="80"/>
        </w:rPr>
        <w:t xml:space="preserve">  </w:t>
      </w:r>
      <w:r>
        <w:t>оценивать</w:t>
      </w:r>
      <w:r>
        <w:rPr>
          <w:spacing w:val="80"/>
        </w:rPr>
        <w:t xml:space="preserve">  </w:t>
      </w:r>
      <w:r>
        <w:t>соответствие</w:t>
      </w:r>
      <w:r>
        <w:rPr>
          <w:spacing w:val="80"/>
        </w:rPr>
        <w:t xml:space="preserve">  </w:t>
      </w:r>
      <w:r>
        <w:t>результата</w:t>
      </w:r>
      <w:r>
        <w:rPr>
          <w:spacing w:val="80"/>
        </w:rPr>
        <w:t xml:space="preserve">  </w:t>
      </w:r>
      <w:r>
        <w:t>цели и условиям общения;</w:t>
      </w:r>
    </w:p>
    <w:p w:rsidR="00156445" w:rsidRDefault="005A47D0">
      <w:pPr>
        <w:pStyle w:val="a3"/>
        <w:spacing w:before="6" w:line="254" w:lineRule="auto"/>
        <w:ind w:right="1107"/>
        <w:jc w:val="right"/>
      </w:pPr>
      <w:r>
        <w:t>развивать</w:t>
      </w:r>
      <w:r>
        <w:rPr>
          <w:spacing w:val="80"/>
          <w:w w:val="150"/>
        </w:rPr>
        <w:t xml:space="preserve"> </w:t>
      </w:r>
      <w:r>
        <w:t>способность</w:t>
      </w:r>
      <w:r>
        <w:rPr>
          <w:spacing w:val="80"/>
          <w:w w:val="150"/>
        </w:rPr>
        <w:t xml:space="preserve"> </w:t>
      </w:r>
      <w:r>
        <w:t>управлять</w:t>
      </w:r>
      <w:r>
        <w:rPr>
          <w:spacing w:val="80"/>
          <w:w w:val="150"/>
        </w:rPr>
        <w:t xml:space="preserve"> </w:t>
      </w:r>
      <w:r>
        <w:t>собственными</w:t>
      </w:r>
      <w:r>
        <w:rPr>
          <w:spacing w:val="80"/>
          <w:w w:val="150"/>
        </w:rPr>
        <w:t xml:space="preserve"> </w:t>
      </w:r>
      <w:r>
        <w:t>эмоциями</w:t>
      </w:r>
      <w:r>
        <w:rPr>
          <w:spacing w:val="80"/>
          <w:w w:val="150"/>
        </w:rPr>
        <w:t xml:space="preserve"> </w:t>
      </w:r>
      <w:r>
        <w:t>и</w:t>
      </w:r>
      <w:r>
        <w:rPr>
          <w:spacing w:val="80"/>
          <w:w w:val="150"/>
        </w:rPr>
        <w:t xml:space="preserve"> </w:t>
      </w:r>
      <w:r>
        <w:t>эмоциями</w:t>
      </w:r>
      <w:r>
        <w:rPr>
          <w:spacing w:val="80"/>
          <w:w w:val="150"/>
        </w:rPr>
        <w:t xml:space="preserve"> </w:t>
      </w:r>
      <w:r>
        <w:t>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человека,</w:t>
      </w:r>
      <w:r>
        <w:rPr>
          <w:spacing w:val="28"/>
        </w:rPr>
        <w:t xml:space="preserve">  </w:t>
      </w:r>
      <w:r>
        <w:t>анализируя</w:t>
      </w:r>
      <w:r>
        <w:rPr>
          <w:spacing w:val="28"/>
        </w:rPr>
        <w:t xml:space="preserve">  </w:t>
      </w:r>
      <w:r>
        <w:t>речевую</w:t>
      </w:r>
      <w:r>
        <w:rPr>
          <w:spacing w:val="29"/>
        </w:rPr>
        <w:t xml:space="preserve">  </w:t>
      </w:r>
      <w:r>
        <w:t>ситуацию;</w:t>
      </w:r>
      <w:r>
        <w:rPr>
          <w:spacing w:val="28"/>
        </w:rPr>
        <w:t xml:space="preserve">  </w:t>
      </w:r>
      <w:r>
        <w:t>регулировать</w:t>
      </w:r>
      <w:r>
        <w:rPr>
          <w:spacing w:val="29"/>
        </w:rPr>
        <w:t xml:space="preserve">  </w:t>
      </w:r>
      <w:r>
        <w:t>способ</w:t>
      </w:r>
      <w:r>
        <w:rPr>
          <w:spacing w:val="28"/>
        </w:rPr>
        <w:t xml:space="preserve">  </w:t>
      </w:r>
      <w:r>
        <w:t>выражения</w:t>
      </w:r>
      <w:r>
        <w:rPr>
          <w:spacing w:val="28"/>
        </w:rPr>
        <w:t xml:space="preserve">  </w:t>
      </w:r>
      <w:r>
        <w:rPr>
          <w:spacing w:val="-2"/>
        </w:rPr>
        <w:t>собственных</w:t>
      </w:r>
    </w:p>
    <w:p w:rsidR="00156445" w:rsidRDefault="005A47D0">
      <w:pPr>
        <w:pStyle w:val="a3"/>
        <w:spacing w:line="259" w:lineRule="exact"/>
        <w:ind w:firstLine="0"/>
        <w:jc w:val="left"/>
      </w:pPr>
      <w:r>
        <w:rPr>
          <w:spacing w:val="-2"/>
        </w:rPr>
        <w:t>эмоций;</w:t>
      </w:r>
    </w:p>
    <w:p w:rsidR="00156445" w:rsidRDefault="005A47D0">
      <w:pPr>
        <w:pStyle w:val="a3"/>
        <w:spacing w:before="9" w:line="247" w:lineRule="auto"/>
        <w:ind w:left="1722" w:right="3975" w:firstLine="0"/>
        <w:jc w:val="left"/>
      </w:pPr>
      <w:r>
        <w:t>осознанно</w:t>
      </w:r>
      <w:r>
        <w:rPr>
          <w:spacing w:val="-3"/>
        </w:rPr>
        <w:t xml:space="preserve"> </w:t>
      </w:r>
      <w:r>
        <w:t>относиться</w:t>
      </w:r>
      <w:r>
        <w:rPr>
          <w:spacing w:val="-4"/>
        </w:rPr>
        <w:t xml:space="preserve"> </w:t>
      </w:r>
      <w:r>
        <w:t>к другому</w:t>
      </w:r>
      <w:r>
        <w:rPr>
          <w:spacing w:val="-9"/>
        </w:rPr>
        <w:t xml:space="preserve"> </w:t>
      </w:r>
      <w:r>
        <w:t>человеку</w:t>
      </w:r>
      <w:r>
        <w:rPr>
          <w:spacing w:val="-9"/>
        </w:rPr>
        <w:t xml:space="preserve"> </w:t>
      </w:r>
      <w:r>
        <w:t>и</w:t>
      </w:r>
      <w:r>
        <w:rPr>
          <w:spacing w:val="-1"/>
        </w:rPr>
        <w:t xml:space="preserve"> </w:t>
      </w:r>
      <w:r>
        <w:t>его</w:t>
      </w:r>
      <w:r>
        <w:rPr>
          <w:spacing w:val="-4"/>
        </w:rPr>
        <w:t xml:space="preserve"> </w:t>
      </w:r>
      <w:r>
        <w:t>мнению; признавать</w:t>
      </w:r>
      <w:r>
        <w:rPr>
          <w:spacing w:val="40"/>
        </w:rPr>
        <w:t xml:space="preserve"> </w:t>
      </w:r>
      <w:r>
        <w:t>своё и чужое право на ошибку;</w:t>
      </w:r>
    </w:p>
    <w:p w:rsidR="00156445" w:rsidRDefault="005A47D0">
      <w:pPr>
        <w:pStyle w:val="a3"/>
        <w:spacing w:before="8" w:line="252" w:lineRule="auto"/>
        <w:ind w:left="1722" w:right="6015" w:firstLine="0"/>
        <w:jc w:val="left"/>
      </w:pPr>
      <w:r>
        <w:t>принимать себя и других, не осуждая; проявлять открытость;</w:t>
      </w:r>
    </w:p>
    <w:p w:rsidR="00156445" w:rsidRDefault="005A47D0">
      <w:pPr>
        <w:pStyle w:val="a3"/>
        <w:spacing w:before="6" w:line="264" w:lineRule="exact"/>
        <w:ind w:left="1722" w:firstLine="0"/>
        <w:jc w:val="left"/>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a3"/>
        <w:spacing w:line="249" w:lineRule="auto"/>
        <w:ind w:left="1045" w:right="1093" w:firstLine="1138"/>
        <w:jc w:val="right"/>
      </w:pPr>
      <w:r>
        <w:t>У</w:t>
      </w:r>
      <w:r>
        <w:rPr>
          <w:spacing w:val="-7"/>
        </w:rPr>
        <w:t xml:space="preserve"> </w:t>
      </w:r>
      <w:r>
        <w:t>обучающегося</w:t>
      </w:r>
      <w:r>
        <w:rPr>
          <w:spacing w:val="-7"/>
        </w:rPr>
        <w:t xml:space="preserve"> </w:t>
      </w:r>
      <w:r>
        <w:t>будут</w:t>
      </w:r>
      <w:r>
        <w:rPr>
          <w:spacing w:val="-1"/>
        </w:rPr>
        <w:t xml:space="preserve"> </w:t>
      </w:r>
      <w:r>
        <w:t>сформированы</w:t>
      </w:r>
      <w:r>
        <w:rPr>
          <w:spacing w:val="-3"/>
        </w:rPr>
        <w:t xml:space="preserve"> </w:t>
      </w:r>
      <w:r>
        <w:t>следующие</w:t>
      </w:r>
      <w:r>
        <w:rPr>
          <w:spacing w:val="-3"/>
        </w:rPr>
        <w:t xml:space="preserve"> </w:t>
      </w:r>
      <w:r>
        <w:t>умения</w:t>
      </w:r>
      <w:r>
        <w:rPr>
          <w:spacing w:val="-7"/>
        </w:rPr>
        <w:t xml:space="preserve"> </w:t>
      </w:r>
      <w:r>
        <w:t>совместной</w:t>
      </w:r>
      <w:r>
        <w:rPr>
          <w:spacing w:val="-5"/>
        </w:rPr>
        <w:t xml:space="preserve"> </w:t>
      </w:r>
      <w:r>
        <w:t>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80"/>
          <w:w w:val="150"/>
        </w:rPr>
        <w:t xml:space="preserve"> </w:t>
      </w:r>
      <w:r>
        <w:t>при</w:t>
      </w:r>
      <w:r>
        <w:rPr>
          <w:spacing w:val="40"/>
        </w:rPr>
        <w:t xml:space="preserve"> </w:t>
      </w:r>
      <w:r>
        <w:t>решении</w:t>
      </w:r>
      <w:r>
        <w:rPr>
          <w:spacing w:val="50"/>
        </w:rPr>
        <w:t xml:space="preserve"> </w:t>
      </w:r>
      <w:r>
        <w:t>конкретной</w:t>
      </w:r>
      <w:r>
        <w:rPr>
          <w:spacing w:val="58"/>
        </w:rPr>
        <w:t xml:space="preserve"> </w:t>
      </w:r>
      <w:r>
        <w:t>проблемы,</w:t>
      </w:r>
      <w:r>
        <w:rPr>
          <w:spacing w:val="47"/>
        </w:rPr>
        <w:t xml:space="preserve"> </w:t>
      </w:r>
      <w:r>
        <w:t>обосновывать</w:t>
      </w:r>
      <w:r>
        <w:rPr>
          <w:spacing w:val="57"/>
        </w:rPr>
        <w:t xml:space="preserve"> </w:t>
      </w:r>
      <w:r>
        <w:t>необходимость</w:t>
      </w:r>
      <w:r>
        <w:rPr>
          <w:spacing w:val="51"/>
        </w:rPr>
        <w:t xml:space="preserve"> </w:t>
      </w:r>
      <w:r>
        <w:t>применения</w:t>
      </w:r>
      <w:r>
        <w:rPr>
          <w:spacing w:val="47"/>
        </w:rPr>
        <w:t xml:space="preserve"> </w:t>
      </w:r>
      <w:r>
        <w:t>групповых</w:t>
      </w:r>
      <w:r>
        <w:rPr>
          <w:spacing w:val="47"/>
        </w:rPr>
        <w:t xml:space="preserve"> </w:t>
      </w:r>
      <w:r>
        <w:rPr>
          <w:spacing w:val="-4"/>
        </w:rPr>
        <w:t>форм</w:t>
      </w:r>
    </w:p>
    <w:p w:rsidR="00156445" w:rsidRDefault="005A47D0">
      <w:pPr>
        <w:pStyle w:val="a3"/>
        <w:spacing w:before="10"/>
        <w:ind w:firstLine="0"/>
      </w:pPr>
      <w:r>
        <w:t>взаимодействия</w:t>
      </w:r>
      <w:r>
        <w:rPr>
          <w:spacing w:val="23"/>
        </w:rPr>
        <w:t xml:space="preserve"> </w:t>
      </w:r>
      <w:r>
        <w:t>при</w:t>
      </w:r>
      <w:r>
        <w:rPr>
          <w:spacing w:val="41"/>
        </w:rPr>
        <w:t xml:space="preserve"> </w:t>
      </w:r>
      <w:r>
        <w:t>решении</w:t>
      </w:r>
      <w:r>
        <w:rPr>
          <w:spacing w:val="29"/>
        </w:rPr>
        <w:t xml:space="preserve"> </w:t>
      </w:r>
      <w:r>
        <w:t>поставленной</w:t>
      </w:r>
      <w:r>
        <w:rPr>
          <w:spacing w:val="34"/>
        </w:rPr>
        <w:t xml:space="preserve"> </w:t>
      </w:r>
      <w:r>
        <w:rPr>
          <w:spacing w:val="-2"/>
        </w:rPr>
        <w:t>задачи;</w:t>
      </w:r>
    </w:p>
    <w:p w:rsidR="00156445" w:rsidRDefault="005A47D0">
      <w:pPr>
        <w:pStyle w:val="a3"/>
        <w:spacing w:before="4" w:line="249" w:lineRule="auto"/>
        <w:ind w:right="1105"/>
      </w:pPr>
      <w:r>
        <w:t>принимать</w:t>
      </w:r>
      <w:r>
        <w:rPr>
          <w:spacing w:val="70"/>
        </w:rPr>
        <w:t xml:space="preserve">  </w:t>
      </w:r>
      <w:r>
        <w:t>цель</w:t>
      </w:r>
      <w:r>
        <w:rPr>
          <w:spacing w:val="79"/>
          <w:w w:val="150"/>
        </w:rPr>
        <w:t xml:space="preserve">  </w:t>
      </w:r>
      <w:r>
        <w:t>совместной</w:t>
      </w:r>
      <w:r>
        <w:rPr>
          <w:spacing w:val="79"/>
          <w:w w:val="150"/>
        </w:rPr>
        <w:t xml:space="preserve">  </w:t>
      </w:r>
      <w:r>
        <w:t>деятельности,</w:t>
      </w:r>
      <w:r>
        <w:rPr>
          <w:spacing w:val="80"/>
        </w:rPr>
        <w:t xml:space="preserve">  </w:t>
      </w:r>
      <w:r>
        <w:t>коллективно</w:t>
      </w:r>
      <w:r>
        <w:rPr>
          <w:spacing w:val="79"/>
          <w:w w:val="150"/>
        </w:rPr>
        <w:t xml:space="preserve">  </w:t>
      </w:r>
      <w:r>
        <w:t>строить</w:t>
      </w:r>
      <w:r>
        <w:rPr>
          <w:spacing w:val="79"/>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80"/>
        </w:rPr>
        <w:t xml:space="preserve"> </w:t>
      </w:r>
      <w:r>
        <w:t>и результат совместной работы;</w:t>
      </w:r>
    </w:p>
    <w:p w:rsidR="00156445" w:rsidRDefault="005A47D0">
      <w:pPr>
        <w:pStyle w:val="a3"/>
        <w:spacing w:before="6" w:line="247" w:lineRule="auto"/>
        <w:ind w:right="1106"/>
      </w:pPr>
      <w:r>
        <w:t>уметь обобщать мнения нескольких людей, проявлять готовность руководить,</w:t>
      </w:r>
      <w:r>
        <w:rPr>
          <w:spacing w:val="80"/>
        </w:rPr>
        <w:t xml:space="preserve"> </w:t>
      </w:r>
      <w:r>
        <w:t>выполнять поручения, подчиняться;</w:t>
      </w:r>
    </w:p>
    <w:p w:rsidR="00156445" w:rsidRDefault="005A47D0">
      <w:pPr>
        <w:pStyle w:val="a3"/>
        <w:spacing w:before="2" w:line="249" w:lineRule="auto"/>
        <w:ind w:right="1098"/>
      </w:pPr>
      <w:r>
        <w:t>планировать организацию совместной работы, определять свою роль (с учётом 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 команды, участвовать в групповых формах работы (обсуждения, обмен мнениями, «мозговой штурм» и</w:t>
      </w:r>
      <w:r>
        <w:rPr>
          <w:spacing w:val="40"/>
        </w:rPr>
        <w:t xml:space="preserve"> </w:t>
      </w:r>
      <w:r>
        <w:t>другие);</w:t>
      </w:r>
    </w:p>
    <w:p w:rsidR="00156445" w:rsidRDefault="005A47D0">
      <w:pPr>
        <w:pStyle w:val="a3"/>
        <w:spacing w:before="5" w:line="252" w:lineRule="auto"/>
        <w:ind w:right="1095"/>
      </w:pPr>
      <w:r>
        <w:t>выполнять свою часть работы, достигать качественный результат по своему</w:t>
      </w:r>
      <w:r>
        <w:rPr>
          <w:spacing w:val="40"/>
        </w:rPr>
        <w:t xml:space="preserve"> </w:t>
      </w:r>
      <w:r>
        <w:t>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31"/>
        </w:rPr>
        <w:t xml:space="preserve"> </w:t>
      </w:r>
      <w:r>
        <w:t>действиями</w:t>
      </w:r>
      <w:r>
        <w:rPr>
          <w:spacing w:val="40"/>
        </w:rPr>
        <w:t xml:space="preserve"> </w:t>
      </w:r>
      <w:r>
        <w:t>других</w:t>
      </w:r>
      <w:r>
        <w:rPr>
          <w:spacing w:val="40"/>
        </w:rPr>
        <w:t xml:space="preserve"> </w:t>
      </w:r>
      <w:r>
        <w:t>членов</w:t>
      </w:r>
      <w:r>
        <w:rPr>
          <w:spacing w:val="40"/>
        </w:rPr>
        <w:t xml:space="preserve"> </w:t>
      </w:r>
      <w:r>
        <w:t>команды;</w:t>
      </w:r>
    </w:p>
    <w:p w:rsidR="00156445" w:rsidRDefault="005A47D0">
      <w:pPr>
        <w:pStyle w:val="a3"/>
        <w:spacing w:line="261" w:lineRule="exact"/>
        <w:ind w:left="1722" w:firstLine="0"/>
      </w:pPr>
      <w:r>
        <w:t>оценивать</w:t>
      </w:r>
      <w:r>
        <w:rPr>
          <w:spacing w:val="72"/>
        </w:rPr>
        <w:t xml:space="preserve"> </w:t>
      </w:r>
      <w:r>
        <w:t>качество</w:t>
      </w:r>
      <w:r>
        <w:rPr>
          <w:spacing w:val="63"/>
        </w:rPr>
        <w:t xml:space="preserve"> </w:t>
      </w:r>
      <w:r>
        <w:t>своего</w:t>
      </w:r>
      <w:r>
        <w:rPr>
          <w:spacing w:val="56"/>
        </w:rPr>
        <w:t xml:space="preserve"> </w:t>
      </w:r>
      <w:r>
        <w:t>вклада</w:t>
      </w:r>
      <w:r>
        <w:rPr>
          <w:spacing w:val="66"/>
        </w:rPr>
        <w:t xml:space="preserve"> </w:t>
      </w:r>
      <w:r>
        <w:t>в</w:t>
      </w:r>
      <w:r>
        <w:rPr>
          <w:spacing w:val="68"/>
        </w:rPr>
        <w:t xml:space="preserve"> </w:t>
      </w:r>
      <w:r>
        <w:t>общий</w:t>
      </w:r>
      <w:r>
        <w:rPr>
          <w:spacing w:val="68"/>
        </w:rPr>
        <w:t xml:space="preserve"> </w:t>
      </w:r>
      <w:r>
        <w:t>продукт</w:t>
      </w:r>
      <w:r>
        <w:rPr>
          <w:spacing w:val="68"/>
        </w:rPr>
        <w:t xml:space="preserve"> </w:t>
      </w:r>
      <w:r>
        <w:t>по</w:t>
      </w:r>
      <w:r>
        <w:rPr>
          <w:spacing w:val="55"/>
        </w:rPr>
        <w:t xml:space="preserve"> </w:t>
      </w:r>
      <w:r>
        <w:t>критериям,</w:t>
      </w:r>
      <w:r>
        <w:rPr>
          <w:spacing w:val="70"/>
        </w:rPr>
        <w:t xml:space="preserve"> </w:t>
      </w:r>
      <w:r>
        <w:rPr>
          <w:spacing w:val="-2"/>
        </w:rPr>
        <w:t>самостоятельно</w:t>
      </w:r>
    </w:p>
    <w:p w:rsidR="00156445" w:rsidRDefault="00156445">
      <w:pPr>
        <w:spacing w:line="261" w:lineRule="exact"/>
        <w:sectPr w:rsidR="00156445">
          <w:pgSz w:w="11910" w:h="16850"/>
          <w:pgMar w:top="1380" w:right="200" w:bottom="280" w:left="40" w:header="1179" w:footer="0" w:gutter="0"/>
          <w:cols w:space="720"/>
        </w:sectPr>
      </w:pPr>
    </w:p>
    <w:p w:rsidR="00156445" w:rsidRDefault="005A47D0">
      <w:pPr>
        <w:pStyle w:val="a3"/>
        <w:tabs>
          <w:tab w:val="left" w:pos="4565"/>
          <w:tab w:val="left" w:pos="6553"/>
          <w:tab w:val="left" w:pos="9448"/>
        </w:tabs>
        <w:spacing w:before="224" w:line="249" w:lineRule="auto"/>
        <w:ind w:right="1095" w:firstLine="0"/>
      </w:pPr>
      <w:r>
        <w:t>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80"/>
        </w:rPr>
        <w:t xml:space="preserve"> </w:t>
      </w:r>
      <w:r>
        <w:t xml:space="preserve">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представлению</w:t>
      </w:r>
      <w:r>
        <w:rPr>
          <w:spacing w:val="40"/>
        </w:rPr>
        <w:t xml:space="preserve"> </w:t>
      </w:r>
      <w:r>
        <w:t>отчёта перед группой.</w:t>
      </w:r>
    </w:p>
    <w:p w:rsidR="00156445" w:rsidRDefault="005A47D0">
      <w:pPr>
        <w:pStyle w:val="a3"/>
        <w:spacing w:before="9" w:line="244" w:lineRule="auto"/>
        <w:ind w:right="1095" w:firstLine="763"/>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5</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w:t>
      </w:r>
      <w:r>
        <w:rPr>
          <w:spacing w:val="40"/>
        </w:rPr>
        <w:t xml:space="preserve"> </w:t>
      </w:r>
      <w:r>
        <w:t>по</w:t>
      </w:r>
      <w:r>
        <w:rPr>
          <w:spacing w:val="40"/>
        </w:rPr>
        <w:t xml:space="preserve"> </w:t>
      </w:r>
      <w:r>
        <w:t>отдельным</w:t>
      </w:r>
      <w:r>
        <w:rPr>
          <w:spacing w:val="40"/>
        </w:rPr>
        <w:t xml:space="preserve"> </w:t>
      </w:r>
      <w:r>
        <w:t>темам</w:t>
      </w:r>
      <w:r>
        <w:rPr>
          <w:spacing w:val="40"/>
        </w:rPr>
        <w:t xml:space="preserve"> </w:t>
      </w:r>
      <w:r>
        <w:t>программы</w:t>
      </w:r>
      <w:r>
        <w:rPr>
          <w:spacing w:val="40"/>
        </w:rPr>
        <w:t xml:space="preserve"> </w:t>
      </w:r>
      <w:r>
        <w:t>по</w:t>
      </w:r>
      <w:r>
        <w:rPr>
          <w:spacing w:val="40"/>
        </w:rPr>
        <w:t xml:space="preserve"> </w:t>
      </w:r>
      <w:r>
        <w:t>русскому языку:</w:t>
      </w:r>
    </w:p>
    <w:p w:rsidR="00156445" w:rsidRDefault="005A47D0">
      <w:pPr>
        <w:pStyle w:val="a3"/>
        <w:spacing w:before="8"/>
        <w:ind w:left="1722" w:firstLine="0"/>
      </w:pPr>
      <w:r>
        <w:t>Общие</w:t>
      </w:r>
      <w:r>
        <w:rPr>
          <w:spacing w:val="22"/>
        </w:rPr>
        <w:t xml:space="preserve"> </w:t>
      </w:r>
      <w:r>
        <w:t>сведения</w:t>
      </w:r>
      <w:r>
        <w:rPr>
          <w:spacing w:val="31"/>
        </w:rPr>
        <w:t xml:space="preserve"> </w:t>
      </w:r>
      <w:r>
        <w:t>о</w:t>
      </w:r>
      <w:r>
        <w:rPr>
          <w:spacing w:val="4"/>
        </w:rPr>
        <w:t xml:space="preserve"> </w:t>
      </w:r>
      <w:r>
        <w:rPr>
          <w:spacing w:val="-2"/>
        </w:rPr>
        <w:t>языке.</w:t>
      </w:r>
    </w:p>
    <w:p w:rsidR="00156445" w:rsidRDefault="005A47D0">
      <w:pPr>
        <w:pStyle w:val="a3"/>
        <w:spacing w:before="19" w:line="244" w:lineRule="auto"/>
        <w:ind w:right="1115"/>
      </w:pPr>
      <w:r>
        <w:t>Осознавать богатство и выразительность русского языка, приводить примеры, свидетельствующие об этом.</w:t>
      </w:r>
    </w:p>
    <w:p w:rsidR="00156445" w:rsidRDefault="005A47D0">
      <w:pPr>
        <w:pStyle w:val="a3"/>
        <w:spacing w:before="3" w:line="256" w:lineRule="auto"/>
        <w:ind w:right="1095"/>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w:t>
      </w:r>
      <w:r>
        <w:rPr>
          <w:spacing w:val="40"/>
        </w:rPr>
        <w:t xml:space="preserve"> </w:t>
      </w:r>
      <w:r>
        <w:t>(звук, морфема,</w:t>
      </w:r>
      <w:r>
        <w:rPr>
          <w:spacing w:val="40"/>
        </w:rPr>
        <w:t xml:space="preserve"> </w:t>
      </w:r>
      <w:r>
        <w:t>слово,</w:t>
      </w:r>
      <w:r>
        <w:rPr>
          <w:spacing w:val="40"/>
        </w:rPr>
        <w:t xml:space="preserve"> </w:t>
      </w:r>
      <w:r>
        <w:t>словосочетание,</w:t>
      </w:r>
      <w:r>
        <w:rPr>
          <w:spacing w:val="40"/>
        </w:rPr>
        <w:t xml:space="preserve"> </w:t>
      </w:r>
      <w:r>
        <w:t>предложение).</w:t>
      </w:r>
    </w:p>
    <w:p w:rsidR="00156445" w:rsidRDefault="005A47D0">
      <w:pPr>
        <w:pStyle w:val="a3"/>
        <w:spacing w:line="262" w:lineRule="exact"/>
        <w:ind w:left="1722" w:firstLine="0"/>
      </w:pPr>
      <w:r>
        <w:t>Язык</w:t>
      </w:r>
      <w:r>
        <w:rPr>
          <w:spacing w:val="6"/>
        </w:rPr>
        <w:t xml:space="preserve"> </w:t>
      </w:r>
      <w:r>
        <w:t>и</w:t>
      </w:r>
      <w:r>
        <w:rPr>
          <w:spacing w:val="15"/>
        </w:rPr>
        <w:t xml:space="preserve"> </w:t>
      </w:r>
      <w:r>
        <w:rPr>
          <w:spacing w:val="-2"/>
        </w:rPr>
        <w:t>речь.</w:t>
      </w:r>
    </w:p>
    <w:p w:rsidR="00156445" w:rsidRDefault="005A47D0">
      <w:pPr>
        <w:pStyle w:val="a3"/>
        <w:spacing w:line="252" w:lineRule="auto"/>
        <w:ind w:right="1084"/>
      </w:pPr>
      <w:r>
        <w:t>Характеризовать</w:t>
      </w:r>
      <w:r>
        <w:rPr>
          <w:spacing w:val="80"/>
        </w:rPr>
        <w:t xml:space="preserve">  </w:t>
      </w:r>
      <w:r>
        <w:t>различия</w:t>
      </w:r>
      <w:r>
        <w:rPr>
          <w:spacing w:val="80"/>
        </w:rPr>
        <w:t xml:space="preserve">  </w:t>
      </w:r>
      <w:r>
        <w:t>между</w:t>
      </w:r>
      <w:r>
        <w:rPr>
          <w:spacing w:val="80"/>
        </w:rPr>
        <w:t xml:space="preserve">  </w:t>
      </w:r>
      <w:r>
        <w:t>устной</w:t>
      </w:r>
      <w:r>
        <w:rPr>
          <w:spacing w:val="72"/>
          <w:w w:val="150"/>
        </w:rPr>
        <w:t xml:space="preserve">  </w:t>
      </w:r>
      <w:r>
        <w:t>и</w:t>
      </w:r>
      <w:r>
        <w:rPr>
          <w:spacing w:val="80"/>
        </w:rPr>
        <w:t xml:space="preserve">  </w:t>
      </w:r>
      <w:r>
        <w:t>письменной</w:t>
      </w:r>
      <w:r>
        <w:rPr>
          <w:spacing w:val="80"/>
        </w:rPr>
        <w:t xml:space="preserve">  </w:t>
      </w:r>
      <w:r>
        <w:t>речью,</w:t>
      </w:r>
      <w:r>
        <w:rPr>
          <w:spacing w:val="55"/>
        </w:rPr>
        <w:t xml:space="preserve">  </w:t>
      </w:r>
      <w:r>
        <w:t>диалогом</w:t>
      </w:r>
      <w:r>
        <w:rPr>
          <w:spacing w:val="40"/>
        </w:rPr>
        <w:t xml:space="preserve"> </w:t>
      </w:r>
      <w:r>
        <w:t>и монологом, учитывать особенности видов речевой деятельности при решении практико- ориентированных</w:t>
      </w:r>
      <w:r>
        <w:rPr>
          <w:spacing w:val="40"/>
        </w:rPr>
        <w:t xml:space="preserve"> </w:t>
      </w:r>
      <w:r>
        <w:t>учебных</w:t>
      </w:r>
      <w:r>
        <w:rPr>
          <w:spacing w:val="40"/>
        </w:rPr>
        <w:t xml:space="preserve"> </w:t>
      </w:r>
      <w:r>
        <w:t>задач</w:t>
      </w:r>
      <w:r>
        <w:rPr>
          <w:spacing w:val="40"/>
        </w:rPr>
        <w:t xml:space="preserve"> </w:t>
      </w:r>
      <w:r>
        <w:t>и</w:t>
      </w:r>
      <w:r>
        <w:rPr>
          <w:spacing w:val="40"/>
        </w:rPr>
        <w:t xml:space="preserve"> </w:t>
      </w:r>
      <w:r>
        <w:t>в</w:t>
      </w:r>
      <w:r>
        <w:rPr>
          <w:spacing w:val="40"/>
        </w:rPr>
        <w:t xml:space="preserve"> </w:t>
      </w:r>
      <w:r>
        <w:t>повседневной</w:t>
      </w:r>
      <w:r>
        <w:rPr>
          <w:spacing w:val="40"/>
        </w:rPr>
        <w:t xml:space="preserve"> </w:t>
      </w:r>
      <w:r>
        <w:t>жизни.</w:t>
      </w:r>
    </w:p>
    <w:p w:rsidR="00156445" w:rsidRDefault="005A47D0">
      <w:pPr>
        <w:pStyle w:val="a3"/>
        <w:spacing w:line="252" w:lineRule="auto"/>
        <w:ind w:right="1100"/>
      </w:pPr>
      <w:r>
        <w:t>Создавать</w:t>
      </w:r>
      <w:r>
        <w:rPr>
          <w:spacing w:val="80"/>
          <w:w w:val="15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5</w:t>
      </w:r>
      <w:r>
        <w:rPr>
          <w:spacing w:val="40"/>
        </w:rPr>
        <w:t xml:space="preserve"> </w:t>
      </w:r>
      <w:r>
        <w:t>предложений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w:t>
      </w:r>
      <w:r>
        <w:rPr>
          <w:spacing w:val="40"/>
        </w:rPr>
        <w:t xml:space="preserve"> </w:t>
      </w:r>
      <w:r>
        <w:t>научно-учебной,</w:t>
      </w:r>
      <w:r>
        <w:rPr>
          <w:spacing w:val="40"/>
        </w:rPr>
        <w:t xml:space="preserve"> </w:t>
      </w:r>
      <w:r>
        <w:t>художественной и научно-популярной литературы.</w:t>
      </w:r>
    </w:p>
    <w:p w:rsidR="00156445" w:rsidRDefault="005A47D0">
      <w:pPr>
        <w:pStyle w:val="a3"/>
        <w:spacing w:line="252" w:lineRule="auto"/>
        <w:ind w:right="1101"/>
      </w:pPr>
      <w:r>
        <w:t>Участвовать</w:t>
      </w:r>
      <w:r>
        <w:rPr>
          <w:spacing w:val="80"/>
        </w:rPr>
        <w:t xml:space="preserve">  </w:t>
      </w:r>
      <w:r>
        <w:t>в</w:t>
      </w:r>
      <w:r>
        <w:rPr>
          <w:spacing w:val="80"/>
        </w:rPr>
        <w:t xml:space="preserve">  </w:t>
      </w:r>
      <w:r>
        <w:t>диалоге</w:t>
      </w:r>
      <w:r>
        <w:rPr>
          <w:spacing w:val="5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 и</w:t>
      </w:r>
      <w:r>
        <w:rPr>
          <w:spacing w:val="80"/>
        </w:rPr>
        <w:t xml:space="preserve">  </w:t>
      </w:r>
      <w:r>
        <w:t>в</w:t>
      </w:r>
      <w:r>
        <w:rPr>
          <w:spacing w:val="80"/>
        </w:rPr>
        <w:t xml:space="preserve">  </w:t>
      </w:r>
      <w:r>
        <w:t>диалоге</w:t>
      </w:r>
      <w:r>
        <w:rPr>
          <w:spacing w:val="80"/>
        </w:rPr>
        <w:t xml:space="preserve">  </w:t>
      </w:r>
      <w:r>
        <w:t>и</w:t>
      </w:r>
      <w:r>
        <w:rPr>
          <w:spacing w:val="80"/>
        </w:rPr>
        <w:t xml:space="preserve">  </w:t>
      </w:r>
      <w:r>
        <w:t>(или)</w:t>
      </w:r>
      <w:r>
        <w:rPr>
          <w:spacing w:val="80"/>
        </w:rPr>
        <w:t xml:space="preserve">  </w:t>
      </w:r>
      <w:r>
        <w:t>полилоге</w:t>
      </w:r>
      <w:r>
        <w:rPr>
          <w:spacing w:val="80"/>
        </w:rPr>
        <w:t xml:space="preserve">  </w:t>
      </w:r>
      <w:r>
        <w:t>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объёмом не менее 3 реплик.</w:t>
      </w:r>
    </w:p>
    <w:p w:rsidR="00156445" w:rsidRDefault="005A47D0">
      <w:pPr>
        <w:pStyle w:val="a3"/>
        <w:spacing w:line="252" w:lineRule="auto"/>
        <w:ind w:right="1084"/>
      </w:pPr>
      <w:r>
        <w:t>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40"/>
        </w:rPr>
        <w:t xml:space="preserve"> </w:t>
      </w:r>
      <w:r>
        <w:t>выборочным,</w:t>
      </w:r>
      <w:r>
        <w:rPr>
          <w:spacing w:val="80"/>
        </w:rPr>
        <w:t xml:space="preserve"> </w:t>
      </w:r>
      <w:r>
        <w:t>ознакомительным, детальным - научно-учебных и художественных</w:t>
      </w:r>
      <w:r>
        <w:rPr>
          <w:spacing w:val="40"/>
        </w:rPr>
        <w:t xml:space="preserve"> </w:t>
      </w:r>
      <w:r>
        <w:t>текстов различных функционально-</w:t>
      </w:r>
      <w:r>
        <w:rPr>
          <w:spacing w:val="80"/>
        </w:rPr>
        <w:t xml:space="preserve"> </w:t>
      </w:r>
      <w:r>
        <w:t>смысловых типов речи.</w:t>
      </w:r>
    </w:p>
    <w:p w:rsidR="00156445" w:rsidRDefault="005A47D0">
      <w:pPr>
        <w:pStyle w:val="a3"/>
        <w:spacing w:before="2" w:line="252" w:lineRule="auto"/>
        <w:ind w:right="1123"/>
      </w:pPr>
      <w:r>
        <w:t xml:space="preserve">Владеть различными видами чтения: просмотровым, ознакомительным, изучающим, </w:t>
      </w:r>
      <w:r>
        <w:rPr>
          <w:spacing w:val="-2"/>
        </w:rPr>
        <w:t>поисковым.</w:t>
      </w:r>
    </w:p>
    <w:p w:rsidR="00156445" w:rsidRDefault="005A47D0">
      <w:pPr>
        <w:pStyle w:val="a3"/>
        <w:spacing w:before="2" w:line="249" w:lineRule="auto"/>
        <w:ind w:right="1128"/>
      </w:pPr>
      <w:r>
        <w:t>Устно</w:t>
      </w:r>
      <w:r>
        <w:rPr>
          <w:spacing w:val="80"/>
        </w:rPr>
        <w:t xml:space="preserve">  </w:t>
      </w:r>
      <w:r>
        <w:t>пересказывать</w:t>
      </w:r>
      <w:r>
        <w:rPr>
          <w:spacing w:val="80"/>
          <w:w w:val="150"/>
        </w:rPr>
        <w:t xml:space="preserve">  </w:t>
      </w:r>
      <w:r>
        <w:t>прочитанный</w:t>
      </w:r>
      <w:r>
        <w:rPr>
          <w:spacing w:val="80"/>
          <w:w w:val="150"/>
        </w:rPr>
        <w:t xml:space="preserve">  </w:t>
      </w:r>
      <w:r>
        <w:t>или</w:t>
      </w:r>
      <w:r>
        <w:rPr>
          <w:spacing w:val="71"/>
        </w:rPr>
        <w:t xml:space="preserve">   </w:t>
      </w:r>
      <w:r>
        <w:t>прослушанный</w:t>
      </w:r>
      <w:r>
        <w:rPr>
          <w:spacing w:val="80"/>
          <w:w w:val="150"/>
        </w:rPr>
        <w:t xml:space="preserve">  </w:t>
      </w:r>
      <w:r>
        <w:t>текст</w:t>
      </w:r>
      <w:r>
        <w:rPr>
          <w:spacing w:val="80"/>
          <w:w w:val="150"/>
        </w:rPr>
        <w:t xml:space="preserve">  </w:t>
      </w:r>
      <w:r>
        <w:t>объёмом</w:t>
      </w:r>
      <w:r>
        <w:rPr>
          <w:spacing w:val="40"/>
        </w:rPr>
        <w:t xml:space="preserve"> </w:t>
      </w:r>
      <w:r>
        <w:t>не менее 100 слов.</w:t>
      </w:r>
    </w:p>
    <w:p w:rsidR="00156445" w:rsidRDefault="005A47D0">
      <w:pPr>
        <w:pStyle w:val="a3"/>
        <w:tabs>
          <w:tab w:val="left" w:pos="2384"/>
          <w:tab w:val="left" w:pos="4214"/>
          <w:tab w:val="left" w:pos="5602"/>
          <w:tab w:val="left" w:pos="7129"/>
          <w:tab w:val="left" w:pos="8978"/>
          <w:tab w:val="left" w:pos="9966"/>
        </w:tabs>
        <w:spacing w:line="249" w:lineRule="auto"/>
        <w:ind w:right="1086"/>
      </w:pPr>
      <w:r>
        <w:t>Понимать</w:t>
      </w:r>
      <w:r>
        <w:rPr>
          <w:spacing w:val="67"/>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66"/>
          <w:w w:val="150"/>
        </w:rPr>
        <w:t xml:space="preserve">   </w:t>
      </w:r>
      <w:r>
        <w:t>научно-учебных и художественных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 объёмом не менее 150 слов: устно и письменно формулировать тему и главную мысль текста, формулировать</w:t>
      </w:r>
      <w:r>
        <w:rPr>
          <w:spacing w:val="40"/>
        </w:rPr>
        <w:t xml:space="preserve"> </w:t>
      </w:r>
      <w:r>
        <w:t>вопросы</w:t>
      </w:r>
      <w:r>
        <w:rPr>
          <w:spacing w:val="40"/>
        </w:rPr>
        <w:t xml:space="preserve"> </w:t>
      </w:r>
      <w:r>
        <w:t>по</w:t>
      </w:r>
      <w:r>
        <w:rPr>
          <w:spacing w:val="40"/>
        </w:rPr>
        <w:t xml:space="preserve"> </w:t>
      </w:r>
      <w:r>
        <w:t>содержанию</w:t>
      </w:r>
      <w:r>
        <w:rPr>
          <w:spacing w:val="40"/>
        </w:rPr>
        <w:t xml:space="preserve"> </w:t>
      </w:r>
      <w:r>
        <w:t>текста</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и</w:t>
      </w:r>
      <w:r>
        <w:rPr>
          <w:spacing w:val="40"/>
        </w:rPr>
        <w:t xml:space="preserve"> </w:t>
      </w:r>
      <w:r>
        <w:t>сжато передавать в письменной форме содержание исходного текста (для подробного изложения</w:t>
      </w:r>
      <w:r>
        <w:rPr>
          <w:spacing w:val="40"/>
        </w:rPr>
        <w:t xml:space="preserve"> </w:t>
      </w:r>
      <w:r>
        <w:rPr>
          <w:spacing w:val="-2"/>
        </w:rPr>
        <w:t>объём</w:t>
      </w:r>
      <w:r>
        <w:tab/>
      </w:r>
      <w:r>
        <w:rPr>
          <w:spacing w:val="-2"/>
        </w:rPr>
        <w:t>исходного</w:t>
      </w:r>
      <w:r>
        <w:tab/>
      </w:r>
      <w:r>
        <w:rPr>
          <w:spacing w:val="-2"/>
        </w:rPr>
        <w:t>текста</w:t>
      </w:r>
      <w:r>
        <w:tab/>
      </w:r>
      <w:r>
        <w:rPr>
          <w:spacing w:val="-2"/>
        </w:rPr>
        <w:t>должен</w:t>
      </w:r>
      <w:r>
        <w:tab/>
      </w:r>
      <w:r>
        <w:rPr>
          <w:spacing w:val="-2"/>
        </w:rPr>
        <w:t>составлять</w:t>
      </w:r>
      <w:r>
        <w:tab/>
      </w:r>
      <w:r>
        <w:rPr>
          <w:spacing w:val="-6"/>
        </w:rPr>
        <w:t>не</w:t>
      </w:r>
      <w:r>
        <w:tab/>
      </w:r>
      <w:r>
        <w:rPr>
          <w:spacing w:val="-2"/>
        </w:rPr>
        <w:t xml:space="preserve">менее </w:t>
      </w:r>
      <w:r>
        <w:t>100</w:t>
      </w:r>
      <w:r>
        <w:rPr>
          <w:spacing w:val="40"/>
        </w:rPr>
        <w:t xml:space="preserve"> </w:t>
      </w:r>
      <w:r>
        <w:t>слов;</w:t>
      </w:r>
      <w:r>
        <w:rPr>
          <w:spacing w:val="40"/>
        </w:rPr>
        <w:t xml:space="preserve"> </w:t>
      </w:r>
      <w:r>
        <w:t>для</w:t>
      </w:r>
      <w:r>
        <w:rPr>
          <w:spacing w:val="40"/>
        </w:rPr>
        <w:t xml:space="preserve"> </w:t>
      </w:r>
      <w:r>
        <w:t>сжатого изложения</w:t>
      </w:r>
      <w:r>
        <w:rPr>
          <w:spacing w:val="40"/>
        </w:rPr>
        <w:t xml:space="preserve"> </w:t>
      </w:r>
      <w:r>
        <w:t>- не менее 110</w:t>
      </w:r>
      <w:r>
        <w:rPr>
          <w:spacing w:val="40"/>
        </w:rPr>
        <w:t xml:space="preserve"> </w:t>
      </w:r>
      <w:r>
        <w:t>слов).</w:t>
      </w:r>
    </w:p>
    <w:p w:rsidR="00156445" w:rsidRDefault="005A47D0">
      <w:pPr>
        <w:pStyle w:val="a3"/>
        <w:spacing w:line="247" w:lineRule="auto"/>
        <w:ind w:right="1103"/>
      </w:pPr>
      <w:r>
        <w:t>Осуществлять</w:t>
      </w:r>
      <w:r>
        <w:rPr>
          <w:spacing w:val="63"/>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w:t>
      </w:r>
      <w:r>
        <w:rPr>
          <w:spacing w:val="40"/>
        </w:rPr>
        <w:t xml:space="preserve"> </w:t>
      </w:r>
      <w:r>
        <w:t>соответствии</w:t>
      </w:r>
      <w:r>
        <w:rPr>
          <w:spacing w:val="40"/>
        </w:rPr>
        <w:t xml:space="preserve"> </w:t>
      </w:r>
      <w:r>
        <w:t>с целью,</w:t>
      </w:r>
      <w:r>
        <w:rPr>
          <w:spacing w:val="40"/>
        </w:rPr>
        <w:t xml:space="preserve"> </w:t>
      </w:r>
      <w:r>
        <w:t>темой</w:t>
      </w:r>
      <w:r>
        <w:rPr>
          <w:spacing w:val="40"/>
        </w:rPr>
        <w:t xml:space="preserve"> </w:t>
      </w:r>
      <w:r>
        <w:t>и</w:t>
      </w:r>
      <w:r>
        <w:rPr>
          <w:spacing w:val="40"/>
        </w:rPr>
        <w:t xml:space="preserve"> </w:t>
      </w:r>
      <w:r>
        <w:t>коммуникативным</w:t>
      </w:r>
      <w:r>
        <w:rPr>
          <w:spacing w:val="40"/>
        </w:rPr>
        <w:t xml:space="preserve"> </w:t>
      </w:r>
      <w:r>
        <w:t>замыслом.</w:t>
      </w:r>
    </w:p>
    <w:p w:rsidR="00156445" w:rsidRDefault="005A47D0">
      <w:pPr>
        <w:pStyle w:val="a3"/>
        <w:tabs>
          <w:tab w:val="left" w:pos="9678"/>
        </w:tabs>
        <w:spacing w:line="249" w:lineRule="auto"/>
        <w:ind w:right="1091"/>
      </w:pPr>
      <w:r>
        <w:t>Соблюдать</w:t>
      </w:r>
      <w:r>
        <w:rPr>
          <w:spacing w:val="59"/>
        </w:rPr>
        <w:t xml:space="preserve">  </w:t>
      </w:r>
      <w:r>
        <w:t>на</w:t>
      </w:r>
      <w:r>
        <w:rPr>
          <w:spacing w:val="55"/>
        </w:rPr>
        <w:t xml:space="preserve">  </w:t>
      </w:r>
      <w:r>
        <w:t>письме</w:t>
      </w:r>
      <w:r>
        <w:rPr>
          <w:spacing w:val="60"/>
        </w:rPr>
        <w:t xml:space="preserve">  </w:t>
      </w:r>
      <w:r>
        <w:t>нормы</w:t>
      </w:r>
      <w:r>
        <w:rPr>
          <w:spacing w:val="64"/>
        </w:rPr>
        <w:t xml:space="preserve">  </w:t>
      </w:r>
      <w:r>
        <w:t>современного</w:t>
      </w:r>
      <w:r>
        <w:rPr>
          <w:spacing w:val="66"/>
          <w:w w:val="150"/>
        </w:rPr>
        <w:t xml:space="preserve">  </w:t>
      </w:r>
      <w:r>
        <w:t>русского</w:t>
      </w:r>
      <w:r>
        <w:rPr>
          <w:spacing w:val="80"/>
        </w:rPr>
        <w:t xml:space="preserve">  </w:t>
      </w:r>
      <w:r>
        <w:t>литературного</w:t>
      </w:r>
      <w:r>
        <w:rPr>
          <w:spacing w:val="66"/>
          <w:w w:val="150"/>
        </w:rPr>
        <w:t xml:space="preserve">  </w:t>
      </w:r>
      <w:r>
        <w:t>языка, в том числе во время списывания текста объёмом 90 -100 слов, словарного диктанта объёмом</w:t>
      </w:r>
      <w:r>
        <w:rPr>
          <w:spacing w:val="40"/>
        </w:rPr>
        <w:t xml:space="preserve"> </w:t>
      </w:r>
      <w:r>
        <w:t>15-20</w:t>
      </w:r>
      <w:r>
        <w:rPr>
          <w:spacing w:val="80"/>
        </w:rPr>
        <w:t xml:space="preserve">   </w:t>
      </w:r>
      <w:r>
        <w:t>слов;</w:t>
      </w:r>
      <w:r>
        <w:rPr>
          <w:spacing w:val="80"/>
        </w:rPr>
        <w:t xml:space="preserve">   </w:t>
      </w:r>
      <w:r>
        <w:t>диктанта</w:t>
      </w:r>
      <w:r>
        <w:rPr>
          <w:spacing w:val="80"/>
        </w:rPr>
        <w:t xml:space="preserve">   </w:t>
      </w:r>
      <w:r>
        <w:t>на</w:t>
      </w:r>
      <w:r>
        <w:rPr>
          <w:spacing w:val="80"/>
        </w:rPr>
        <w:t xml:space="preserve">   </w:t>
      </w:r>
      <w:r>
        <w:t>основе</w:t>
      </w:r>
      <w:r>
        <w:rPr>
          <w:spacing w:val="80"/>
        </w:rPr>
        <w:t xml:space="preserve">   </w:t>
      </w:r>
      <w:r>
        <w:t>связного</w:t>
      </w:r>
      <w:r>
        <w:rPr>
          <w:spacing w:val="80"/>
        </w:rPr>
        <w:t xml:space="preserve">   </w:t>
      </w:r>
      <w:r>
        <w:t>текста</w:t>
      </w:r>
      <w:r>
        <w:tab/>
      </w:r>
      <w:r>
        <w:rPr>
          <w:spacing w:val="-2"/>
        </w:rPr>
        <w:t xml:space="preserve">объёмом </w:t>
      </w:r>
      <w:r>
        <w:t>90-100 слов, составленного с учётом ранее изученных правил правописания (в том числе содержащего</w:t>
      </w:r>
      <w:r>
        <w:rPr>
          <w:spacing w:val="40"/>
        </w:rPr>
        <w:t xml:space="preserve"> </w:t>
      </w:r>
      <w:r>
        <w:t>изученные</w:t>
      </w:r>
      <w:r>
        <w:rPr>
          <w:spacing w:val="40"/>
        </w:rPr>
        <w:t xml:space="preserve"> </w:t>
      </w:r>
      <w:r>
        <w:t>в</w:t>
      </w:r>
      <w:r>
        <w:rPr>
          <w:spacing w:val="40"/>
        </w:rPr>
        <w:t xml:space="preserve"> </w:t>
      </w:r>
      <w:r>
        <w:t>течение</w:t>
      </w:r>
      <w:r>
        <w:rPr>
          <w:spacing w:val="40"/>
        </w:rPr>
        <w:t xml:space="preserve"> </w:t>
      </w:r>
      <w:r>
        <w:t>первого</w:t>
      </w:r>
      <w:r>
        <w:rPr>
          <w:spacing w:val="40"/>
        </w:rPr>
        <w:t xml:space="preserve"> </w:t>
      </w:r>
      <w:r>
        <w:t>года</w:t>
      </w:r>
      <w:r>
        <w:rPr>
          <w:spacing w:val="40"/>
        </w:rPr>
        <w:t xml:space="preserve"> </w:t>
      </w:r>
      <w:r>
        <w:t>обучения</w:t>
      </w:r>
      <w:r>
        <w:rPr>
          <w:spacing w:val="40"/>
        </w:rPr>
        <w:t xml:space="preserve"> </w:t>
      </w:r>
      <w:r>
        <w:t>орфограммы,</w:t>
      </w:r>
      <w:r>
        <w:rPr>
          <w:spacing w:val="40"/>
        </w:rPr>
        <w:t xml:space="preserve"> </w:t>
      </w:r>
      <w:r>
        <w:t>пунктограммы</w:t>
      </w:r>
      <w:r>
        <w:rPr>
          <w:spacing w:val="40"/>
        </w:rPr>
        <w:t xml:space="preserve"> </w:t>
      </w:r>
      <w:r>
        <w:t>и слова с непроверяемыми написаниями), уметь пользоваться разными видами лексических словарей;</w:t>
      </w:r>
      <w:r>
        <w:rPr>
          <w:spacing w:val="40"/>
        </w:rPr>
        <w:t xml:space="preserve"> </w:t>
      </w:r>
      <w:r>
        <w:t>соблюдать</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и</w:t>
      </w:r>
      <w:r>
        <w:rPr>
          <w:spacing w:val="40"/>
        </w:rPr>
        <w:t xml:space="preserve"> </w:t>
      </w:r>
      <w:r>
        <w:t>на</w:t>
      </w:r>
      <w:r>
        <w:rPr>
          <w:spacing w:val="38"/>
        </w:rPr>
        <w:t xml:space="preserve"> </w:t>
      </w:r>
      <w:r>
        <w:t>письме</w:t>
      </w:r>
      <w:r>
        <w:rPr>
          <w:spacing w:val="33"/>
        </w:rPr>
        <w:t xml:space="preserve"> </w:t>
      </w:r>
      <w:r>
        <w:t>правила</w:t>
      </w:r>
      <w:r>
        <w:rPr>
          <w:spacing w:val="40"/>
        </w:rPr>
        <w:t xml:space="preserve"> </w:t>
      </w:r>
      <w:r>
        <w:t>речевого этикета.</w:t>
      </w:r>
    </w:p>
    <w:p w:rsidR="00156445" w:rsidRDefault="005A47D0">
      <w:pPr>
        <w:pStyle w:val="a3"/>
        <w:spacing w:line="259" w:lineRule="exact"/>
        <w:ind w:left="1722" w:firstLine="0"/>
        <w:jc w:val="left"/>
      </w:pPr>
      <w:r>
        <w:rPr>
          <w:spacing w:val="-2"/>
        </w:rPr>
        <w:t>Текст.</w:t>
      </w:r>
    </w:p>
    <w:p w:rsidR="00156445" w:rsidRDefault="005A47D0">
      <w:pPr>
        <w:pStyle w:val="a3"/>
        <w:spacing w:before="4" w:line="249" w:lineRule="auto"/>
        <w:ind w:right="1089"/>
      </w:pPr>
      <w:r>
        <w:t>Распознавать</w:t>
      </w:r>
      <w:r>
        <w:rPr>
          <w:spacing w:val="40"/>
        </w:rPr>
        <w:t xml:space="preserve"> </w:t>
      </w:r>
      <w:r>
        <w:t>основные</w:t>
      </w:r>
      <w:r>
        <w:rPr>
          <w:spacing w:val="40"/>
        </w:rPr>
        <w:t xml:space="preserve"> </w:t>
      </w:r>
      <w:r>
        <w:t>признаки</w:t>
      </w:r>
      <w:r>
        <w:rPr>
          <w:spacing w:val="40"/>
        </w:rPr>
        <w:t xml:space="preserve"> </w:t>
      </w:r>
      <w:r>
        <w:t>текста,</w:t>
      </w:r>
      <w:r>
        <w:rPr>
          <w:spacing w:val="40"/>
        </w:rPr>
        <w:t xml:space="preserve"> </w:t>
      </w:r>
      <w:r>
        <w:t>членить</w:t>
      </w:r>
      <w:r>
        <w:rPr>
          <w:spacing w:val="40"/>
        </w:rPr>
        <w:t xml:space="preserve"> </w:t>
      </w:r>
      <w:r>
        <w:t>текст</w:t>
      </w:r>
      <w:r>
        <w:rPr>
          <w:spacing w:val="40"/>
        </w:rPr>
        <w:t xml:space="preserve"> </w:t>
      </w:r>
      <w:r>
        <w:t>на</w:t>
      </w:r>
      <w:r>
        <w:rPr>
          <w:spacing w:val="40"/>
        </w:rPr>
        <w:t xml:space="preserve"> </w:t>
      </w:r>
      <w:r>
        <w:t>композиционно-</w:t>
      </w:r>
      <w:r>
        <w:rPr>
          <w:spacing w:val="80"/>
        </w:rPr>
        <w:t xml:space="preserve"> </w:t>
      </w:r>
      <w:r>
        <w:t>смысловые</w:t>
      </w:r>
      <w:r>
        <w:rPr>
          <w:spacing w:val="40"/>
        </w:rPr>
        <w:t xml:space="preserve"> </w:t>
      </w:r>
      <w:r>
        <w:t>части</w:t>
      </w:r>
      <w:r>
        <w:rPr>
          <w:spacing w:val="40"/>
        </w:rPr>
        <w:t xml:space="preserve"> </w:t>
      </w:r>
      <w:r>
        <w:t>(абзацы);</w:t>
      </w:r>
      <w:r>
        <w:rPr>
          <w:spacing w:val="40"/>
        </w:rPr>
        <w:t xml:space="preserve"> </w:t>
      </w:r>
      <w:r>
        <w:t>распознавать</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 (формы</w:t>
      </w:r>
      <w:r>
        <w:rPr>
          <w:spacing w:val="40"/>
        </w:rPr>
        <w:t xml:space="preserve"> </w:t>
      </w:r>
      <w:r>
        <w:t>слова,</w:t>
      </w:r>
      <w:r>
        <w:rPr>
          <w:spacing w:val="40"/>
        </w:rPr>
        <w:t xml:space="preserve"> </w:t>
      </w:r>
      <w:r>
        <w:t>однокоренные</w:t>
      </w:r>
      <w:r>
        <w:rPr>
          <w:spacing w:val="40"/>
        </w:rPr>
        <w:t xml:space="preserve"> </w:t>
      </w:r>
      <w:r>
        <w:t>слова,</w:t>
      </w:r>
      <w:r>
        <w:rPr>
          <w:spacing w:val="40"/>
        </w:rPr>
        <w:t xml:space="preserve"> </w:t>
      </w:r>
      <w:r>
        <w:t>синонимы,</w:t>
      </w:r>
      <w:r>
        <w:rPr>
          <w:spacing w:val="40"/>
        </w:rPr>
        <w:t xml:space="preserve"> </w:t>
      </w:r>
      <w:r>
        <w:t>антонимы,</w:t>
      </w:r>
      <w:r>
        <w:rPr>
          <w:spacing w:val="40"/>
        </w:rPr>
        <w:t xml:space="preserve"> </w:t>
      </w:r>
      <w:r>
        <w:t>личные</w:t>
      </w:r>
      <w:r>
        <w:rPr>
          <w:spacing w:val="40"/>
        </w:rPr>
        <w:t xml:space="preserve"> </w:t>
      </w:r>
      <w:r>
        <w:t>местоимения,</w:t>
      </w:r>
      <w:r>
        <w:rPr>
          <w:spacing w:val="40"/>
        </w:rPr>
        <w:t xml:space="preserve"> </w:t>
      </w:r>
      <w:r>
        <w:t>повтор слова),</w:t>
      </w:r>
      <w:r>
        <w:rPr>
          <w:spacing w:val="40"/>
        </w:rPr>
        <w:t xml:space="preserve"> </w:t>
      </w:r>
      <w:r>
        <w:t>применять</w:t>
      </w:r>
      <w:r>
        <w:rPr>
          <w:spacing w:val="40"/>
        </w:rPr>
        <w:t xml:space="preserve"> </w:t>
      </w:r>
      <w:r>
        <w:t>эти</w:t>
      </w:r>
      <w:r>
        <w:rPr>
          <w:spacing w:val="40"/>
        </w:rPr>
        <w:t xml:space="preserve"> </w:t>
      </w:r>
      <w:r>
        <w:t>знания</w:t>
      </w:r>
      <w:r>
        <w:rPr>
          <w:spacing w:val="37"/>
        </w:rPr>
        <w:t xml:space="preserve"> </w:t>
      </w:r>
      <w:r>
        <w:t>при</w:t>
      </w:r>
      <w:r>
        <w:rPr>
          <w:spacing w:val="40"/>
        </w:rPr>
        <w:t xml:space="preserve"> </w:t>
      </w:r>
      <w:r>
        <w:t>создании</w:t>
      </w:r>
      <w:r>
        <w:rPr>
          <w:spacing w:val="40"/>
        </w:rPr>
        <w:t xml:space="preserve"> </w:t>
      </w:r>
      <w:r>
        <w:t>собственного</w:t>
      </w:r>
      <w:r>
        <w:rPr>
          <w:spacing w:val="40"/>
        </w:rPr>
        <w:t xml:space="preserve"> </w:t>
      </w:r>
      <w:r>
        <w:t>текста</w:t>
      </w:r>
      <w:r>
        <w:rPr>
          <w:spacing w:val="40"/>
        </w:rPr>
        <w:t xml:space="preserve"> </w:t>
      </w:r>
      <w:r>
        <w:t>(устного</w:t>
      </w:r>
      <w:r>
        <w:rPr>
          <w:spacing w:val="31"/>
        </w:rPr>
        <w:t xml:space="preserve"> </w:t>
      </w:r>
      <w:r>
        <w:t>и</w:t>
      </w:r>
      <w:r>
        <w:rPr>
          <w:spacing w:val="40"/>
        </w:rPr>
        <w:t xml:space="preserve"> </w:t>
      </w:r>
      <w:r>
        <w:t>письменного).</w:t>
      </w:r>
    </w:p>
    <w:p w:rsidR="00156445" w:rsidRDefault="005A47D0">
      <w:pPr>
        <w:pStyle w:val="a3"/>
        <w:spacing w:before="4" w:line="247" w:lineRule="auto"/>
        <w:ind w:right="1124"/>
      </w:pPr>
      <w:r>
        <w:t>Проводить смысловой анализ текста, его композиционных особенностей, определять количество микротем и абзацев.</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9"/>
      </w:pPr>
      <w:r>
        <w:t>Характеризовать</w:t>
      </w:r>
      <w:r>
        <w:rPr>
          <w:spacing w:val="40"/>
        </w:rPr>
        <w:t xml:space="preserve"> </w:t>
      </w:r>
      <w:r>
        <w:t>текст</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соответствия</w:t>
      </w:r>
      <w:r>
        <w:rPr>
          <w:spacing w:val="40"/>
        </w:rPr>
        <w:t xml:space="preserve"> </w:t>
      </w:r>
      <w:r>
        <w:t>основным</w:t>
      </w:r>
      <w:r>
        <w:rPr>
          <w:spacing w:val="40"/>
        </w:rPr>
        <w:t xml:space="preserve"> </w:t>
      </w:r>
      <w:r>
        <w:t>признакам</w:t>
      </w:r>
      <w:r>
        <w:rPr>
          <w:spacing w:val="80"/>
        </w:rPr>
        <w:t xml:space="preserve"> </w:t>
      </w:r>
      <w:r>
        <w:t>(наличие</w:t>
      </w:r>
      <w:r>
        <w:rPr>
          <w:spacing w:val="58"/>
        </w:rPr>
        <w:t xml:space="preserve">  </w:t>
      </w:r>
      <w:r>
        <w:t>темы,</w:t>
      </w:r>
      <w:r>
        <w:rPr>
          <w:spacing w:val="67"/>
          <w:w w:val="150"/>
        </w:rPr>
        <w:t xml:space="preserve">  </w:t>
      </w:r>
      <w:r>
        <w:t>главной</w:t>
      </w:r>
      <w:r>
        <w:rPr>
          <w:spacing w:val="68"/>
          <w:w w:val="150"/>
        </w:rPr>
        <w:t xml:space="preserve">  </w:t>
      </w:r>
      <w:r>
        <w:t>мысли,</w:t>
      </w:r>
      <w:r>
        <w:rPr>
          <w:spacing w:val="80"/>
        </w:rPr>
        <w:t xml:space="preserve">  </w:t>
      </w:r>
      <w:r>
        <w:t>грамматической</w:t>
      </w:r>
      <w:r>
        <w:rPr>
          <w:spacing w:val="68"/>
          <w:w w:val="150"/>
        </w:rPr>
        <w:t xml:space="preserve">  </w:t>
      </w:r>
      <w:r>
        <w:t>связи</w:t>
      </w:r>
      <w:r>
        <w:rPr>
          <w:spacing w:val="73"/>
          <w:w w:val="150"/>
        </w:rPr>
        <w:t xml:space="preserve">  </w:t>
      </w:r>
      <w:r>
        <w:t>предложений,</w:t>
      </w:r>
      <w:r>
        <w:rPr>
          <w:spacing w:val="80"/>
        </w:rPr>
        <w:t xml:space="preserve">  </w:t>
      </w:r>
      <w:r>
        <w:t>цельности и</w:t>
      </w:r>
      <w:r>
        <w:rPr>
          <w:spacing w:val="68"/>
        </w:rPr>
        <w:t xml:space="preserve">   </w:t>
      </w:r>
      <w:r>
        <w:t>относительной</w:t>
      </w:r>
      <w:r>
        <w:rPr>
          <w:spacing w:val="64"/>
          <w:w w:val="150"/>
        </w:rPr>
        <w:t xml:space="preserve">   </w:t>
      </w:r>
      <w:r>
        <w:t>законченности),</w:t>
      </w:r>
      <w:r>
        <w:rPr>
          <w:spacing w:val="64"/>
          <w:w w:val="150"/>
        </w:rPr>
        <w:t xml:space="preserve">   </w:t>
      </w:r>
      <w:r>
        <w:t>с</w:t>
      </w:r>
      <w:r>
        <w:rPr>
          <w:spacing w:val="63"/>
          <w:w w:val="150"/>
        </w:rPr>
        <w:t xml:space="preserve">   </w:t>
      </w:r>
      <w:r>
        <w:t>точки</w:t>
      </w:r>
      <w:r>
        <w:rPr>
          <w:spacing w:val="61"/>
          <w:w w:val="150"/>
        </w:rPr>
        <w:t xml:space="preserve">   </w:t>
      </w:r>
      <w:r>
        <w:t>зрения</w:t>
      </w:r>
      <w:r>
        <w:rPr>
          <w:spacing w:val="64"/>
          <w:w w:val="150"/>
        </w:rPr>
        <w:t xml:space="preserve">   </w:t>
      </w:r>
      <w:r>
        <w:t>его</w:t>
      </w:r>
      <w:r>
        <w:rPr>
          <w:spacing w:val="80"/>
        </w:rPr>
        <w:t xml:space="preserve">   </w:t>
      </w:r>
      <w:r>
        <w:t>принадлежности к функционально-смысловому типу речи.</w:t>
      </w:r>
    </w:p>
    <w:p w:rsidR="00156445" w:rsidRDefault="005A47D0">
      <w:pPr>
        <w:pStyle w:val="a3"/>
        <w:tabs>
          <w:tab w:val="left" w:pos="2831"/>
          <w:tab w:val="left" w:pos="4084"/>
          <w:tab w:val="left" w:pos="5270"/>
          <w:tab w:val="left" w:pos="7696"/>
          <w:tab w:val="left" w:pos="9981"/>
        </w:tabs>
        <w:spacing w:before="9" w:line="247" w:lineRule="auto"/>
        <w:ind w:right="1089"/>
      </w:pPr>
      <w:r>
        <w:t xml:space="preserve">Использовать знание основных признаков текста, особенностей функционально- </w:t>
      </w:r>
      <w:r>
        <w:rPr>
          <w:spacing w:val="-2"/>
        </w:rPr>
        <w:t>смысловых</w:t>
      </w:r>
      <w:r>
        <w:tab/>
      </w:r>
      <w:r>
        <w:rPr>
          <w:spacing w:val="-4"/>
        </w:rPr>
        <w:t>типов</w:t>
      </w:r>
      <w:r>
        <w:tab/>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w:t>
      </w:r>
      <w:r>
        <w:rPr>
          <w:spacing w:val="40"/>
        </w:rPr>
        <w:t xml:space="preserve"> </w:t>
      </w:r>
      <w:r>
        <w:t>практике</w:t>
      </w:r>
      <w:r>
        <w:rPr>
          <w:spacing w:val="40"/>
        </w:rPr>
        <w:t xml:space="preserve"> </w:t>
      </w:r>
      <w:r>
        <w:t>создания</w:t>
      </w:r>
      <w:r>
        <w:rPr>
          <w:spacing w:val="40"/>
        </w:rPr>
        <w:t xml:space="preserve"> </w:t>
      </w:r>
      <w:r>
        <w:t>текста</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before="9" w:line="247" w:lineRule="auto"/>
        <w:ind w:right="1119"/>
      </w:pPr>
      <w:r>
        <w:t>Применять</w:t>
      </w:r>
      <w:r>
        <w:rPr>
          <w:spacing w:val="74"/>
        </w:rPr>
        <w:t xml:space="preserve">  </w:t>
      </w:r>
      <w:r>
        <w:t>знание</w:t>
      </w:r>
      <w:r>
        <w:rPr>
          <w:spacing w:val="76"/>
        </w:rPr>
        <w:t xml:space="preserve">  </w:t>
      </w:r>
      <w:r>
        <w:t>основных</w:t>
      </w:r>
      <w:r>
        <w:rPr>
          <w:spacing w:val="77"/>
        </w:rPr>
        <w:t xml:space="preserve">  </w:t>
      </w:r>
      <w:r>
        <w:t>признаков</w:t>
      </w:r>
      <w:r>
        <w:rPr>
          <w:spacing w:val="75"/>
        </w:rPr>
        <w:t xml:space="preserve">  </w:t>
      </w:r>
      <w:r>
        <w:t>текста</w:t>
      </w:r>
      <w:r>
        <w:rPr>
          <w:spacing w:val="76"/>
        </w:rPr>
        <w:t xml:space="preserve">  </w:t>
      </w:r>
      <w:r>
        <w:t>(повествование)</w:t>
      </w:r>
      <w:r>
        <w:rPr>
          <w:spacing w:val="74"/>
        </w:rPr>
        <w:t xml:space="preserve">  </w:t>
      </w:r>
      <w:r>
        <w:t>в</w:t>
      </w:r>
      <w:r>
        <w:rPr>
          <w:spacing w:val="75"/>
        </w:rPr>
        <w:t xml:space="preserve">  </w:t>
      </w:r>
      <w:r>
        <w:t>практике его создания.</w:t>
      </w:r>
    </w:p>
    <w:p w:rsidR="00156445" w:rsidRDefault="005A47D0">
      <w:pPr>
        <w:pStyle w:val="a3"/>
        <w:spacing w:before="2" w:line="252" w:lineRule="auto"/>
        <w:ind w:right="1089"/>
      </w:pPr>
      <w:r>
        <w:t>Создавать</w:t>
      </w:r>
      <w:r>
        <w:rPr>
          <w:spacing w:val="40"/>
        </w:rPr>
        <w:t xml:space="preserve"> </w:t>
      </w:r>
      <w:r>
        <w:t>тексты-повествования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80"/>
        </w:rPr>
        <w:t xml:space="preserve"> </w:t>
      </w:r>
      <w:r>
        <w:t>тексты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сюжетную</w:t>
      </w:r>
      <w:r>
        <w:rPr>
          <w:spacing w:val="40"/>
        </w:rPr>
        <w:t xml:space="preserve"> </w:t>
      </w:r>
      <w:r>
        <w:t>картину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сочинения-миниатюры</w:t>
      </w:r>
      <w:r>
        <w:rPr>
          <w:spacing w:val="40"/>
        </w:rPr>
        <w:t xml:space="preserve"> </w:t>
      </w:r>
      <w:r>
        <w:t>объёмом</w:t>
      </w:r>
      <w:r>
        <w:rPr>
          <w:spacing w:val="40"/>
        </w:rPr>
        <w:t xml:space="preserve"> </w:t>
      </w:r>
      <w:r>
        <w:t>3</w:t>
      </w:r>
      <w:r>
        <w:rPr>
          <w:spacing w:val="40"/>
        </w:rPr>
        <w:t xml:space="preserve"> </w:t>
      </w:r>
      <w:r>
        <w:t>и более</w:t>
      </w:r>
      <w:r>
        <w:rPr>
          <w:spacing w:val="40"/>
        </w:rPr>
        <w:t xml:space="preserve"> </w:t>
      </w:r>
      <w:r>
        <w:t>предложений,</w:t>
      </w:r>
      <w:r>
        <w:rPr>
          <w:spacing w:val="40"/>
        </w:rPr>
        <w:t xml:space="preserve"> </w:t>
      </w:r>
      <w:r>
        <w:t>классные</w:t>
      </w:r>
      <w:r>
        <w:rPr>
          <w:spacing w:val="40"/>
        </w:rPr>
        <w:t xml:space="preserve"> </w:t>
      </w:r>
      <w:r>
        <w:t>сочинения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70</w:t>
      </w:r>
      <w:r>
        <w:rPr>
          <w:spacing w:val="40"/>
        </w:rPr>
        <w:t xml:space="preserve"> </w:t>
      </w:r>
      <w:r>
        <w:t>слов).</w:t>
      </w:r>
    </w:p>
    <w:p w:rsidR="00156445" w:rsidRDefault="005A47D0">
      <w:pPr>
        <w:pStyle w:val="a3"/>
        <w:spacing w:before="3" w:line="252" w:lineRule="auto"/>
        <w:ind w:right="1092"/>
      </w:pPr>
      <w:r>
        <w:t>Восстанавливать деформированный текст, осуществлять корректировку восстановленного текста</w:t>
      </w:r>
      <w:r>
        <w:rPr>
          <w:spacing w:val="40"/>
        </w:rPr>
        <w:t xml:space="preserve"> </w:t>
      </w:r>
      <w:r>
        <w:t>с опорой</w:t>
      </w:r>
      <w:r>
        <w:rPr>
          <w:spacing w:val="40"/>
        </w:rPr>
        <w:t xml:space="preserve"> </w:t>
      </w:r>
      <w:r>
        <w:t>на образец.</w:t>
      </w:r>
    </w:p>
    <w:p w:rsidR="00156445" w:rsidRDefault="005A47D0">
      <w:pPr>
        <w:pStyle w:val="a3"/>
        <w:spacing w:before="6" w:line="249" w:lineRule="auto"/>
        <w:ind w:right="1078"/>
      </w:pPr>
      <w:r>
        <w:t>Владеть</w:t>
      </w:r>
      <w:r>
        <w:rPr>
          <w:spacing w:val="75"/>
          <w:w w:val="150"/>
        </w:rPr>
        <w:t xml:space="preserve">    </w:t>
      </w:r>
      <w:r>
        <w:t>умениями</w:t>
      </w:r>
      <w:r>
        <w:rPr>
          <w:spacing w:val="74"/>
          <w:w w:val="150"/>
        </w:rPr>
        <w:t xml:space="preserve">    </w:t>
      </w:r>
      <w:r>
        <w:t>информационной</w:t>
      </w:r>
      <w:r>
        <w:rPr>
          <w:spacing w:val="74"/>
          <w:w w:val="150"/>
        </w:rPr>
        <w:t xml:space="preserve">    </w:t>
      </w:r>
      <w:r>
        <w:t>переработки</w:t>
      </w:r>
      <w:r>
        <w:rPr>
          <w:spacing w:val="74"/>
          <w:w w:val="150"/>
        </w:rPr>
        <w:t xml:space="preserve">    </w:t>
      </w:r>
      <w:r>
        <w:t>прослушанного и</w:t>
      </w:r>
      <w:r>
        <w:rPr>
          <w:spacing w:val="40"/>
        </w:rPr>
        <w:t xml:space="preserve"> </w:t>
      </w:r>
      <w:r>
        <w:t>прочитанного</w:t>
      </w:r>
      <w:r>
        <w:rPr>
          <w:spacing w:val="40"/>
        </w:rPr>
        <w:t xml:space="preserve"> </w:t>
      </w:r>
      <w:r>
        <w:t>научно-учебного,</w:t>
      </w:r>
      <w:r>
        <w:rPr>
          <w:spacing w:val="40"/>
        </w:rPr>
        <w:t xml:space="preserve"> </w:t>
      </w:r>
      <w:r>
        <w:t>художественного</w:t>
      </w:r>
      <w:r>
        <w:rPr>
          <w:spacing w:val="40"/>
        </w:rPr>
        <w:t xml:space="preserve"> </w:t>
      </w:r>
      <w:r>
        <w:t>и</w:t>
      </w:r>
      <w:r>
        <w:rPr>
          <w:spacing w:val="40"/>
        </w:rPr>
        <w:t xml:space="preserve"> </w:t>
      </w:r>
      <w:r>
        <w:t>научно-популярного</w:t>
      </w:r>
      <w:r>
        <w:rPr>
          <w:spacing w:val="40"/>
        </w:rPr>
        <w:t xml:space="preserve"> </w:t>
      </w:r>
      <w:r>
        <w:t>текстов:</w:t>
      </w:r>
      <w:r>
        <w:rPr>
          <w:spacing w:val="80"/>
        </w:rPr>
        <w:t xml:space="preserve"> </w:t>
      </w:r>
      <w:r>
        <w:t>составлять</w:t>
      </w:r>
      <w:r>
        <w:rPr>
          <w:spacing w:val="40"/>
        </w:rPr>
        <w:t xml:space="preserve"> </w:t>
      </w:r>
      <w:r>
        <w:t>план</w:t>
      </w:r>
      <w:r>
        <w:rPr>
          <w:spacing w:val="40"/>
        </w:rPr>
        <w:t xml:space="preserve"> </w:t>
      </w:r>
      <w:r>
        <w:t>(простой,</w:t>
      </w:r>
      <w:r>
        <w:rPr>
          <w:spacing w:val="40"/>
        </w:rPr>
        <w:t xml:space="preserve"> </w:t>
      </w:r>
      <w:r>
        <w:t>сложный)</w:t>
      </w:r>
      <w:r>
        <w:rPr>
          <w:spacing w:val="40"/>
        </w:rPr>
        <w:t xml:space="preserve"> </w:t>
      </w:r>
      <w:r>
        <w:t>с</w:t>
      </w:r>
      <w:r>
        <w:rPr>
          <w:spacing w:val="40"/>
        </w:rPr>
        <w:t xml:space="preserve"> </w:t>
      </w:r>
      <w:r>
        <w:t>целью</w:t>
      </w:r>
      <w:r>
        <w:rPr>
          <w:spacing w:val="40"/>
        </w:rPr>
        <w:t xml:space="preserve"> </w:t>
      </w:r>
      <w:r>
        <w:t>дальнейшего</w:t>
      </w:r>
      <w:r>
        <w:rPr>
          <w:spacing w:val="40"/>
        </w:rPr>
        <w:t xml:space="preserve"> </w:t>
      </w:r>
      <w:r>
        <w:t>воспроизведения</w:t>
      </w:r>
      <w:r>
        <w:rPr>
          <w:spacing w:val="40"/>
        </w:rPr>
        <w:t xml:space="preserve"> </w:t>
      </w:r>
      <w:r>
        <w:t>содержания текста</w:t>
      </w:r>
      <w:r>
        <w:rPr>
          <w:spacing w:val="78"/>
        </w:rPr>
        <w:t xml:space="preserve">   </w:t>
      </w:r>
      <w:r>
        <w:t>в</w:t>
      </w:r>
      <w:r>
        <w:rPr>
          <w:spacing w:val="80"/>
        </w:rPr>
        <w:t xml:space="preserve">   </w:t>
      </w:r>
      <w:r>
        <w:t>устной</w:t>
      </w:r>
      <w:r>
        <w:rPr>
          <w:spacing w:val="79"/>
        </w:rPr>
        <w:t xml:space="preserve">   </w:t>
      </w:r>
      <w:r>
        <w:t>и</w:t>
      </w:r>
      <w:r>
        <w:rPr>
          <w:spacing w:val="80"/>
          <w:w w:val="150"/>
        </w:rPr>
        <w:t xml:space="preserve">  </w:t>
      </w:r>
      <w:r>
        <w:t>письменной</w:t>
      </w:r>
      <w:r>
        <w:rPr>
          <w:spacing w:val="80"/>
        </w:rPr>
        <w:t xml:space="preserve">   </w:t>
      </w:r>
      <w:r>
        <w:t>форме,</w:t>
      </w:r>
      <w:r>
        <w:rPr>
          <w:spacing w:val="79"/>
        </w:rPr>
        <w:t xml:space="preserve">   </w:t>
      </w:r>
      <w:r>
        <w:t>передавать</w:t>
      </w:r>
      <w:r>
        <w:rPr>
          <w:spacing w:val="79"/>
        </w:rPr>
        <w:t xml:space="preserve">   </w:t>
      </w:r>
      <w:r>
        <w:t>содержание</w:t>
      </w:r>
      <w:r>
        <w:rPr>
          <w:spacing w:val="78"/>
        </w:rPr>
        <w:t xml:space="preserve">   </w:t>
      </w:r>
      <w:r>
        <w:t>текста, 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лица</w:t>
      </w:r>
      <w:r>
        <w:rPr>
          <w:spacing w:val="40"/>
        </w:rPr>
        <w:t xml:space="preserve"> </w:t>
      </w:r>
      <w:r>
        <w:t>рассказчика,</w:t>
      </w:r>
      <w:r>
        <w:rPr>
          <w:spacing w:val="40"/>
        </w:rPr>
        <w:t xml:space="preserve"> </w:t>
      </w:r>
      <w:r>
        <w:t>извлекать</w:t>
      </w:r>
      <w:r>
        <w:rPr>
          <w:spacing w:val="40"/>
        </w:rPr>
        <w:t xml:space="preserve"> </w:t>
      </w:r>
      <w:r>
        <w:t>информацию</w:t>
      </w:r>
      <w:r>
        <w:rPr>
          <w:spacing w:val="40"/>
        </w:rPr>
        <w:t xml:space="preserve"> </w:t>
      </w:r>
      <w:r>
        <w:t>из</w:t>
      </w:r>
      <w:r>
        <w:rPr>
          <w:spacing w:val="40"/>
        </w:rPr>
        <w:t xml:space="preserve"> </w:t>
      </w:r>
      <w:r>
        <w:t>различных источников,</w:t>
      </w:r>
      <w:r>
        <w:rPr>
          <w:spacing w:val="55"/>
        </w:rPr>
        <w:t xml:space="preserve">  </w:t>
      </w:r>
      <w:r>
        <w:t>в</w:t>
      </w:r>
      <w:r>
        <w:rPr>
          <w:spacing w:val="57"/>
        </w:rPr>
        <w:t xml:space="preserve">  </w:t>
      </w:r>
      <w:r>
        <w:t>том</w:t>
      </w:r>
      <w:r>
        <w:rPr>
          <w:spacing w:val="57"/>
        </w:rPr>
        <w:t xml:space="preserve">  </w:t>
      </w:r>
      <w:r>
        <w:t>числе</w:t>
      </w:r>
      <w:r>
        <w:rPr>
          <w:spacing w:val="57"/>
        </w:rPr>
        <w:t xml:space="preserve">  </w:t>
      </w:r>
      <w:r>
        <w:t>из</w:t>
      </w:r>
      <w:r>
        <w:rPr>
          <w:spacing w:val="55"/>
        </w:rPr>
        <w:t xml:space="preserve">  </w:t>
      </w:r>
      <w:r>
        <w:t>лингвистических</w:t>
      </w:r>
      <w:r>
        <w:rPr>
          <w:spacing w:val="58"/>
        </w:rPr>
        <w:t xml:space="preserve">  </w:t>
      </w:r>
      <w:r>
        <w:t>словарей</w:t>
      </w:r>
      <w:r>
        <w:rPr>
          <w:spacing w:val="59"/>
        </w:rPr>
        <w:t xml:space="preserve">  </w:t>
      </w:r>
      <w:r>
        <w:t>и</w:t>
      </w:r>
      <w:r>
        <w:rPr>
          <w:spacing w:val="54"/>
        </w:rPr>
        <w:t xml:space="preserve">  </w:t>
      </w:r>
      <w:r>
        <w:t>справочной</w:t>
      </w:r>
      <w:r>
        <w:rPr>
          <w:spacing w:val="59"/>
        </w:rPr>
        <w:t xml:space="preserve">  </w:t>
      </w:r>
      <w:r>
        <w:t>литературы, и использовать</w:t>
      </w:r>
      <w:r>
        <w:rPr>
          <w:spacing w:val="40"/>
        </w:rPr>
        <w:t xml:space="preserve"> </w:t>
      </w:r>
      <w:r>
        <w:t>её в</w:t>
      </w:r>
      <w:r>
        <w:rPr>
          <w:spacing w:val="40"/>
        </w:rPr>
        <w:t xml:space="preserve"> </w:t>
      </w:r>
      <w:r>
        <w:t>учебной деятельности.</w:t>
      </w:r>
    </w:p>
    <w:p w:rsidR="00156445" w:rsidRDefault="005A47D0">
      <w:pPr>
        <w:pStyle w:val="a3"/>
        <w:spacing w:line="252" w:lineRule="auto"/>
        <w:ind w:right="1089"/>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w:t>
      </w:r>
      <w:r>
        <w:t>целостность, связность, информативность).</w:t>
      </w:r>
    </w:p>
    <w:p w:rsidR="00156445" w:rsidRDefault="005A47D0">
      <w:pPr>
        <w:pStyle w:val="a3"/>
        <w:spacing w:line="262" w:lineRule="exact"/>
        <w:ind w:left="1722" w:firstLine="0"/>
      </w:pPr>
      <w:r>
        <w:t>Функциональные</w:t>
      </w:r>
      <w:r>
        <w:rPr>
          <w:spacing w:val="33"/>
        </w:rPr>
        <w:t xml:space="preserve"> </w:t>
      </w:r>
      <w:r>
        <w:t>разновидности</w:t>
      </w:r>
      <w:r>
        <w:rPr>
          <w:spacing w:val="36"/>
        </w:rPr>
        <w:t xml:space="preserve"> </w:t>
      </w:r>
      <w:r>
        <w:rPr>
          <w:spacing w:val="-2"/>
        </w:rPr>
        <w:t>языка.</w:t>
      </w:r>
    </w:p>
    <w:p w:rsidR="00156445" w:rsidRDefault="005A47D0">
      <w:pPr>
        <w:pStyle w:val="a3"/>
        <w:spacing w:line="252" w:lineRule="auto"/>
        <w:ind w:right="1122"/>
      </w:pPr>
      <w:r>
        <w:t>Иметь общее представление об особенностях разговорной речи, функциональных</w:t>
      </w:r>
      <w:r>
        <w:rPr>
          <w:spacing w:val="40"/>
        </w:rPr>
        <w:t xml:space="preserve"> </w:t>
      </w:r>
      <w:r>
        <w:t>стилей, языка</w:t>
      </w:r>
      <w:r>
        <w:rPr>
          <w:spacing w:val="40"/>
        </w:rPr>
        <w:t xml:space="preserve"> </w:t>
      </w:r>
      <w:r>
        <w:t>художественной</w:t>
      </w:r>
      <w:r>
        <w:rPr>
          <w:spacing w:val="40"/>
        </w:rPr>
        <w:t xml:space="preserve"> </w:t>
      </w:r>
      <w:r>
        <w:t>литературы.</w:t>
      </w:r>
    </w:p>
    <w:p w:rsidR="00156445" w:rsidRDefault="005A47D0">
      <w:pPr>
        <w:pStyle w:val="a3"/>
        <w:spacing w:before="2" w:line="264" w:lineRule="exact"/>
        <w:ind w:left="1780" w:firstLine="0"/>
      </w:pPr>
      <w:r>
        <w:t>Система</w:t>
      </w:r>
      <w:r>
        <w:rPr>
          <w:spacing w:val="25"/>
        </w:rPr>
        <w:t xml:space="preserve"> </w:t>
      </w:r>
      <w:r>
        <w:rPr>
          <w:spacing w:val="-2"/>
        </w:rPr>
        <w:t>языка.</w:t>
      </w:r>
    </w:p>
    <w:p w:rsidR="00156445" w:rsidRDefault="005A47D0">
      <w:pPr>
        <w:pStyle w:val="a3"/>
        <w:spacing w:line="264" w:lineRule="exact"/>
        <w:ind w:left="1780" w:firstLine="0"/>
      </w:pPr>
      <w:r>
        <w:t>Фонетика.</w:t>
      </w:r>
      <w:r>
        <w:rPr>
          <w:spacing w:val="20"/>
        </w:rPr>
        <w:t xml:space="preserve"> </w:t>
      </w:r>
      <w:r>
        <w:t>Графика.</w:t>
      </w:r>
      <w:r>
        <w:rPr>
          <w:spacing w:val="34"/>
        </w:rPr>
        <w:t xml:space="preserve"> </w:t>
      </w:r>
      <w:r>
        <w:rPr>
          <w:spacing w:val="-2"/>
        </w:rPr>
        <w:t>Орфоэпия.</w:t>
      </w:r>
    </w:p>
    <w:p w:rsidR="00156445" w:rsidRDefault="005A47D0">
      <w:pPr>
        <w:pStyle w:val="a3"/>
        <w:spacing w:before="14" w:line="247" w:lineRule="auto"/>
        <w:ind w:right="1132"/>
      </w:pPr>
      <w:r>
        <w:t>Характеризовать звуки; понимать различие между звуком и буквой, характеризовать систему звуков.</w:t>
      </w:r>
    </w:p>
    <w:p w:rsidR="00156445" w:rsidRDefault="005A47D0">
      <w:pPr>
        <w:pStyle w:val="a3"/>
        <w:spacing w:before="7"/>
        <w:ind w:left="1722" w:firstLine="0"/>
      </w:pPr>
      <w:r>
        <w:t>Проводить</w:t>
      </w:r>
      <w:r>
        <w:rPr>
          <w:spacing w:val="38"/>
        </w:rPr>
        <w:t xml:space="preserve"> </w:t>
      </w:r>
      <w:r>
        <w:t>фонетический</w:t>
      </w:r>
      <w:r>
        <w:rPr>
          <w:spacing w:val="37"/>
        </w:rPr>
        <w:t xml:space="preserve"> </w:t>
      </w:r>
      <w:r>
        <w:t>анализ</w:t>
      </w:r>
      <w:r>
        <w:rPr>
          <w:spacing w:val="39"/>
        </w:rPr>
        <w:t xml:space="preserve"> </w:t>
      </w:r>
      <w:r>
        <w:rPr>
          <w:spacing w:val="-4"/>
        </w:rPr>
        <w:t>слов.</w:t>
      </w:r>
    </w:p>
    <w:p w:rsidR="00156445" w:rsidRDefault="005A47D0">
      <w:pPr>
        <w:pStyle w:val="a3"/>
        <w:spacing w:before="14" w:line="249" w:lineRule="auto"/>
        <w:ind w:right="1134"/>
      </w:pPr>
      <w:r>
        <w:t>Использовать знания по фонетике, графике и орфоэпии в практике произношения и правописания слов.</w:t>
      </w:r>
    </w:p>
    <w:p w:rsidR="00156445" w:rsidRDefault="005A47D0">
      <w:pPr>
        <w:pStyle w:val="a3"/>
        <w:spacing w:before="2"/>
        <w:ind w:left="1780" w:firstLine="0"/>
        <w:jc w:val="left"/>
      </w:pPr>
      <w:r>
        <w:rPr>
          <w:spacing w:val="-2"/>
        </w:rPr>
        <w:t>Орфография.</w:t>
      </w:r>
    </w:p>
    <w:p w:rsidR="00156445" w:rsidRDefault="005A47D0">
      <w:pPr>
        <w:pStyle w:val="a3"/>
        <w:tabs>
          <w:tab w:val="left" w:pos="4416"/>
        </w:tabs>
        <w:spacing w:before="19" w:line="247" w:lineRule="auto"/>
        <w:ind w:right="1942"/>
        <w:jc w:val="left"/>
      </w:pPr>
      <w:r>
        <w:t>Оперировать</w:t>
      </w:r>
      <w:r>
        <w:rPr>
          <w:spacing w:val="80"/>
        </w:rPr>
        <w:t xml:space="preserve"> </w:t>
      </w:r>
      <w:r>
        <w:t>понятием</w:t>
      </w:r>
      <w:r>
        <w:tab/>
        <w:t>«орфограмма» и различать буквенные и небуквенные</w:t>
      </w:r>
      <w:r>
        <w:rPr>
          <w:spacing w:val="40"/>
        </w:rPr>
        <w:t xml:space="preserve"> </w:t>
      </w:r>
      <w:r>
        <w:t>орфограммы</w:t>
      </w:r>
      <w:r>
        <w:rPr>
          <w:spacing w:val="40"/>
        </w:rPr>
        <w:t xml:space="preserve"> </w:t>
      </w:r>
      <w:r>
        <w:t>при</w:t>
      </w:r>
      <w:r>
        <w:rPr>
          <w:spacing w:val="40"/>
        </w:rPr>
        <w:t xml:space="preserve"> </w:t>
      </w:r>
      <w:r>
        <w:t>проведении</w:t>
      </w:r>
      <w:r>
        <w:rPr>
          <w:spacing w:val="40"/>
        </w:rPr>
        <w:t xml:space="preserve"> </w:t>
      </w:r>
      <w:r>
        <w:t>орфографического</w:t>
      </w:r>
      <w:r>
        <w:rPr>
          <w:spacing w:val="40"/>
        </w:rPr>
        <w:t xml:space="preserve"> </w:t>
      </w:r>
      <w:r>
        <w:t>анализа</w:t>
      </w:r>
      <w:r>
        <w:rPr>
          <w:spacing w:val="40"/>
        </w:rPr>
        <w:t xml:space="preserve"> </w:t>
      </w:r>
      <w:r>
        <w:t>слова.</w:t>
      </w:r>
    </w:p>
    <w:p w:rsidR="00156445" w:rsidRDefault="005A47D0">
      <w:pPr>
        <w:pStyle w:val="a3"/>
        <w:spacing w:before="12"/>
        <w:ind w:left="1722" w:firstLine="0"/>
        <w:jc w:val="left"/>
      </w:pPr>
      <w:r>
        <w:t>Распознавать</w:t>
      </w:r>
      <w:r>
        <w:rPr>
          <w:spacing w:val="29"/>
        </w:rPr>
        <w:t xml:space="preserve"> </w:t>
      </w:r>
      <w:r>
        <w:t>изученные</w:t>
      </w:r>
      <w:r>
        <w:rPr>
          <w:spacing w:val="38"/>
        </w:rPr>
        <w:t xml:space="preserve"> </w:t>
      </w:r>
      <w:r>
        <w:rPr>
          <w:spacing w:val="-2"/>
        </w:rPr>
        <w:t>орфограммы.</w:t>
      </w:r>
    </w:p>
    <w:p w:rsidR="00156445" w:rsidRDefault="005A47D0">
      <w:pPr>
        <w:pStyle w:val="a3"/>
        <w:spacing w:before="13" w:line="249" w:lineRule="auto"/>
        <w:ind w:right="1148"/>
        <w:jc w:val="left"/>
      </w:pPr>
      <w:r>
        <w:rPr>
          <w:position w:val="1"/>
        </w:rPr>
        <w:t>Применять</w:t>
      </w:r>
      <w:r>
        <w:rPr>
          <w:spacing w:val="40"/>
          <w:position w:val="1"/>
        </w:rPr>
        <w:t xml:space="preserve"> </w:t>
      </w:r>
      <w:r>
        <w:rPr>
          <w:position w:val="1"/>
        </w:rPr>
        <w:t>знания</w:t>
      </w:r>
      <w:r>
        <w:rPr>
          <w:spacing w:val="40"/>
          <w:position w:val="1"/>
        </w:rPr>
        <w:t xml:space="preserve"> </w:t>
      </w:r>
      <w:r>
        <w:rPr>
          <w:position w:val="1"/>
        </w:rPr>
        <w:t>по</w:t>
      </w:r>
      <w:r>
        <w:rPr>
          <w:spacing w:val="40"/>
          <w:position w:val="1"/>
        </w:rPr>
        <w:t xml:space="preserve"> </w:t>
      </w:r>
      <w:r>
        <w:rPr>
          <w:position w:val="1"/>
        </w:rPr>
        <w:t>орфографии</w:t>
      </w:r>
      <w:r>
        <w:rPr>
          <w:spacing w:val="40"/>
          <w:position w:val="1"/>
        </w:rPr>
        <w:t xml:space="preserve"> </w:t>
      </w:r>
      <w:r>
        <w:rPr>
          <w:position w:val="1"/>
        </w:rPr>
        <w:t>в</w:t>
      </w:r>
      <w:r>
        <w:rPr>
          <w:spacing w:val="40"/>
          <w:position w:val="1"/>
        </w:rPr>
        <w:t xml:space="preserve"> </w:t>
      </w:r>
      <w:r>
        <w:rPr>
          <w:position w:val="1"/>
        </w:rPr>
        <w:t>практике</w:t>
      </w:r>
      <w:r>
        <w:rPr>
          <w:spacing w:val="40"/>
          <w:position w:val="1"/>
        </w:rPr>
        <w:t xml:space="preserve"> </w:t>
      </w:r>
      <w:r>
        <w:rPr>
          <w:position w:val="1"/>
        </w:rPr>
        <w:t>правописания</w:t>
      </w:r>
      <w:r>
        <w:rPr>
          <w:spacing w:val="40"/>
          <w:position w:val="1"/>
        </w:rPr>
        <w:t xml:space="preserve"> </w:t>
      </w:r>
      <w:r>
        <w:t>(</w:t>
      </w:r>
      <w:r>
        <w:rPr>
          <w:position w:val="1"/>
        </w:rPr>
        <w:t>в</w:t>
      </w:r>
      <w:r>
        <w:rPr>
          <w:spacing w:val="40"/>
          <w:position w:val="1"/>
        </w:rPr>
        <w:t xml:space="preserve"> </w:t>
      </w:r>
      <w:r>
        <w:rPr>
          <w:position w:val="1"/>
        </w:rPr>
        <w:t>том</w:t>
      </w:r>
      <w:r>
        <w:rPr>
          <w:spacing w:val="40"/>
          <w:position w:val="1"/>
        </w:rPr>
        <w:t xml:space="preserve"> </w:t>
      </w:r>
      <w:r>
        <w:rPr>
          <w:position w:val="1"/>
        </w:rPr>
        <w:t>числе</w:t>
      </w:r>
      <w:r>
        <w:rPr>
          <w:spacing w:val="37"/>
          <w:position w:val="1"/>
        </w:rPr>
        <w:t xml:space="preserve"> </w:t>
      </w:r>
      <w:r>
        <w:rPr>
          <w:position w:val="1"/>
        </w:rPr>
        <w:t xml:space="preserve">применять </w:t>
      </w:r>
      <w:r>
        <w:t>знание о правописании</w:t>
      </w:r>
      <w:r>
        <w:rPr>
          <w:spacing w:val="40"/>
        </w:rPr>
        <w:t xml:space="preserve"> </w:t>
      </w:r>
      <w:r>
        <w:t>разделительных</w:t>
      </w:r>
      <w:r>
        <w:rPr>
          <w:spacing w:val="40"/>
        </w:rPr>
        <w:t xml:space="preserve"> </w:t>
      </w:r>
      <w:r>
        <w:t>ъ и</w:t>
      </w:r>
      <w:r>
        <w:rPr>
          <w:spacing w:val="40"/>
        </w:rPr>
        <w:t xml:space="preserve"> </w:t>
      </w:r>
      <w:r>
        <w:t>ь).</w:t>
      </w:r>
    </w:p>
    <w:p w:rsidR="00156445" w:rsidRDefault="005A47D0">
      <w:pPr>
        <w:pStyle w:val="a3"/>
        <w:spacing w:line="262" w:lineRule="exact"/>
        <w:ind w:left="1722" w:firstLine="0"/>
        <w:jc w:val="left"/>
      </w:pPr>
      <w:r>
        <w:rPr>
          <w:spacing w:val="-2"/>
        </w:rPr>
        <w:t>Лексикология.</w:t>
      </w:r>
    </w:p>
    <w:p w:rsidR="00156445" w:rsidRDefault="005A47D0">
      <w:pPr>
        <w:pStyle w:val="a3"/>
        <w:spacing w:before="9" w:line="249" w:lineRule="auto"/>
        <w:ind w:right="1098"/>
      </w:pPr>
      <w:r>
        <w:rPr>
          <w:position w:val="1"/>
        </w:rPr>
        <w:t>Объяснять</w:t>
      </w:r>
      <w:r>
        <w:rPr>
          <w:spacing w:val="40"/>
          <w:position w:val="1"/>
        </w:rPr>
        <w:t xml:space="preserve"> </w:t>
      </w:r>
      <w:r>
        <w:rPr>
          <w:position w:val="1"/>
        </w:rPr>
        <w:t>лексическое</w:t>
      </w:r>
      <w:r>
        <w:rPr>
          <w:spacing w:val="40"/>
          <w:position w:val="1"/>
        </w:rPr>
        <w:t xml:space="preserve"> </w:t>
      </w:r>
      <w:r>
        <w:rPr>
          <w:position w:val="1"/>
        </w:rPr>
        <w:t>значение</w:t>
      </w:r>
      <w:r>
        <w:rPr>
          <w:spacing w:val="40"/>
          <w:position w:val="1"/>
        </w:rPr>
        <w:t xml:space="preserve"> </w:t>
      </w:r>
      <w:r>
        <w:rPr>
          <w:position w:val="1"/>
        </w:rPr>
        <w:t>слова</w:t>
      </w:r>
      <w:r>
        <w:rPr>
          <w:spacing w:val="40"/>
          <w:position w:val="1"/>
        </w:rPr>
        <w:t xml:space="preserve"> </w:t>
      </w:r>
      <w:r>
        <w:rPr>
          <w:position w:val="1"/>
        </w:rPr>
        <w:t>разными</w:t>
      </w:r>
      <w:r>
        <w:rPr>
          <w:spacing w:val="40"/>
          <w:position w:val="1"/>
        </w:rPr>
        <w:t xml:space="preserve"> </w:t>
      </w:r>
      <w:r>
        <w:rPr>
          <w:position w:val="1"/>
        </w:rPr>
        <w:t>способами</w:t>
      </w:r>
      <w:r>
        <w:rPr>
          <w:spacing w:val="40"/>
          <w:position w:val="1"/>
        </w:rPr>
        <w:t xml:space="preserve"> </w:t>
      </w:r>
      <w:r>
        <w:t>(</w:t>
      </w:r>
      <w:r>
        <w:rPr>
          <w:position w:val="1"/>
        </w:rPr>
        <w:t>подбор</w:t>
      </w:r>
      <w:r>
        <w:rPr>
          <w:spacing w:val="40"/>
          <w:position w:val="1"/>
        </w:rPr>
        <w:t xml:space="preserve"> </w:t>
      </w:r>
      <w:r>
        <w:rPr>
          <w:position w:val="1"/>
        </w:rPr>
        <w:t xml:space="preserve">однокоренных </w:t>
      </w:r>
      <w:r>
        <w:t>слов;</w:t>
      </w:r>
      <w:r>
        <w:rPr>
          <w:spacing w:val="80"/>
        </w:rPr>
        <w:t xml:space="preserve">   </w:t>
      </w:r>
      <w:r>
        <w:t>подбор</w:t>
      </w:r>
      <w:r>
        <w:rPr>
          <w:spacing w:val="80"/>
        </w:rPr>
        <w:t xml:space="preserve">   </w:t>
      </w:r>
      <w:r>
        <w:t>синонимов</w:t>
      </w:r>
      <w:r>
        <w:rPr>
          <w:spacing w:val="79"/>
          <w:w w:val="150"/>
        </w:rPr>
        <w:t xml:space="preserve">   </w:t>
      </w:r>
      <w:r>
        <w:t>и</w:t>
      </w:r>
      <w:r>
        <w:rPr>
          <w:spacing w:val="78"/>
          <w:w w:val="150"/>
        </w:rPr>
        <w:t xml:space="preserve">   </w:t>
      </w:r>
      <w:r>
        <w:t>антонимов,</w:t>
      </w:r>
      <w:r>
        <w:rPr>
          <w:spacing w:val="77"/>
          <w:w w:val="150"/>
        </w:rPr>
        <w:t xml:space="preserve">   </w:t>
      </w:r>
      <w:r>
        <w:t>определение</w:t>
      </w:r>
      <w:r>
        <w:rPr>
          <w:spacing w:val="78"/>
          <w:w w:val="150"/>
        </w:rPr>
        <w:t xml:space="preserve">   </w:t>
      </w:r>
      <w:r>
        <w:t>значения</w:t>
      </w:r>
      <w:r>
        <w:rPr>
          <w:spacing w:val="78"/>
          <w:w w:val="150"/>
        </w:rPr>
        <w:t xml:space="preserve">   </w:t>
      </w:r>
      <w:r>
        <w:t>слова по контексту,</w:t>
      </w:r>
      <w:r>
        <w:rPr>
          <w:spacing w:val="40"/>
        </w:rPr>
        <w:t xml:space="preserve"> </w:t>
      </w:r>
      <w:r>
        <w:t>с помощью</w:t>
      </w:r>
      <w:r>
        <w:rPr>
          <w:spacing w:val="40"/>
        </w:rPr>
        <w:t xml:space="preserve"> </w:t>
      </w:r>
      <w:r>
        <w:t>толкового словаря).</w:t>
      </w:r>
    </w:p>
    <w:p w:rsidR="00156445" w:rsidRDefault="005A47D0">
      <w:pPr>
        <w:pStyle w:val="a3"/>
        <w:spacing w:before="5" w:line="244" w:lineRule="auto"/>
        <w:ind w:right="1109"/>
      </w:pPr>
      <w:r>
        <w:t>Распознавать</w:t>
      </w:r>
      <w:r>
        <w:rPr>
          <w:spacing w:val="63"/>
        </w:rPr>
        <w:t xml:space="preserve">   </w:t>
      </w:r>
      <w:r>
        <w:t>однозначные</w:t>
      </w:r>
      <w:r>
        <w:rPr>
          <w:spacing w:val="80"/>
        </w:rPr>
        <w:t xml:space="preserve">   </w:t>
      </w:r>
      <w:r>
        <w:t>и</w:t>
      </w:r>
      <w:r>
        <w:rPr>
          <w:spacing w:val="80"/>
          <w:w w:val="150"/>
        </w:rPr>
        <w:t xml:space="preserve">  </w:t>
      </w:r>
      <w:r>
        <w:t>многозначные</w:t>
      </w:r>
      <w:r>
        <w:rPr>
          <w:spacing w:val="80"/>
        </w:rPr>
        <w:t xml:space="preserve">   </w:t>
      </w:r>
      <w:r>
        <w:t>слова,</w:t>
      </w:r>
      <w:r>
        <w:rPr>
          <w:spacing w:val="80"/>
        </w:rPr>
        <w:t xml:space="preserve">   </w:t>
      </w:r>
      <w:r>
        <w:t>различать</w:t>
      </w:r>
      <w:r>
        <w:rPr>
          <w:spacing w:val="80"/>
        </w:rPr>
        <w:t xml:space="preserve">   </w:t>
      </w:r>
      <w:r>
        <w:t>прямое и переносное значения слова.</w:t>
      </w:r>
    </w:p>
    <w:p w:rsidR="00156445" w:rsidRDefault="005A47D0">
      <w:pPr>
        <w:pStyle w:val="a3"/>
        <w:spacing w:before="9" w:line="252" w:lineRule="auto"/>
        <w:ind w:right="1110"/>
      </w:pPr>
      <w:r>
        <w:t>Распознавать синонимы, антонимы, омонимы; различать многозначные слова и</w:t>
      </w:r>
      <w:r>
        <w:rPr>
          <w:spacing w:val="40"/>
        </w:rPr>
        <w:t xml:space="preserve"> </w:t>
      </w:r>
      <w:r>
        <w:t>омонимы,</w:t>
      </w:r>
      <w:r>
        <w:rPr>
          <w:spacing w:val="40"/>
        </w:rPr>
        <w:t xml:space="preserve"> </w:t>
      </w:r>
      <w:r>
        <w:t>уметь</w:t>
      </w:r>
      <w:r>
        <w:rPr>
          <w:spacing w:val="40"/>
        </w:rPr>
        <w:t xml:space="preserve"> </w:t>
      </w:r>
      <w:r>
        <w:t>правильно</w:t>
      </w:r>
      <w:r>
        <w:rPr>
          <w:spacing w:val="40"/>
        </w:rPr>
        <w:t xml:space="preserve"> </w:t>
      </w:r>
      <w:r>
        <w:t>употреблять</w:t>
      </w:r>
      <w:r>
        <w:rPr>
          <w:spacing w:val="40"/>
        </w:rPr>
        <w:t xml:space="preserve"> </w:t>
      </w:r>
      <w:r>
        <w:t>слова-паронимы.</w:t>
      </w:r>
    </w:p>
    <w:p w:rsidR="00156445" w:rsidRDefault="005A47D0">
      <w:pPr>
        <w:pStyle w:val="a3"/>
        <w:spacing w:before="1" w:line="247" w:lineRule="auto"/>
        <w:ind w:left="1722" w:right="2393" w:firstLine="0"/>
      </w:pPr>
      <w:r>
        <w:t>Характеризовать тематические группы слов, родовые и видовые понятия. Проводить</w:t>
      </w:r>
      <w:r>
        <w:rPr>
          <w:spacing w:val="40"/>
        </w:rPr>
        <w:t xml:space="preserve"> </w:t>
      </w:r>
      <w:r>
        <w:t>лексический</w:t>
      </w:r>
      <w:r>
        <w:rPr>
          <w:spacing w:val="40"/>
        </w:rPr>
        <w:t xml:space="preserve"> </w:t>
      </w:r>
      <w:r>
        <w:t>анализ</w:t>
      </w:r>
      <w:r>
        <w:rPr>
          <w:spacing w:val="40"/>
        </w:rPr>
        <w:t xml:space="preserve"> </w:t>
      </w:r>
      <w:r>
        <w:t>слов</w:t>
      </w:r>
      <w:r>
        <w:rPr>
          <w:spacing w:val="40"/>
        </w:rPr>
        <w:t xml:space="preserve"> </w:t>
      </w:r>
      <w:r>
        <w:t>(в</w:t>
      </w:r>
      <w:r>
        <w:rPr>
          <w:spacing w:val="40"/>
        </w:rPr>
        <w:t xml:space="preserve"> </w:t>
      </w:r>
      <w:r>
        <w:t>рамках</w:t>
      </w:r>
      <w:r>
        <w:rPr>
          <w:spacing w:val="40"/>
        </w:rPr>
        <w:t xml:space="preserve"> </w:t>
      </w:r>
      <w:r>
        <w:t>изученного).</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2"/>
      </w:pPr>
      <w:r>
        <w:t>Уметь пользоваться лексическими словарями (толковым словарём, словарями синонимов, антонимов,</w:t>
      </w:r>
      <w:r>
        <w:rPr>
          <w:spacing w:val="40"/>
        </w:rPr>
        <w:t xml:space="preserve"> </w:t>
      </w:r>
      <w:r>
        <w:t>омонимов, паронимов).</w:t>
      </w:r>
    </w:p>
    <w:p w:rsidR="00156445" w:rsidRDefault="005A47D0">
      <w:pPr>
        <w:pStyle w:val="a3"/>
        <w:spacing w:before="17" w:line="262" w:lineRule="exact"/>
        <w:ind w:left="1722" w:firstLine="0"/>
      </w:pPr>
      <w:r>
        <w:t>Морфемика.</w:t>
      </w:r>
      <w:r>
        <w:rPr>
          <w:spacing w:val="31"/>
        </w:rPr>
        <w:t xml:space="preserve"> </w:t>
      </w:r>
      <w:r>
        <w:rPr>
          <w:spacing w:val="-2"/>
        </w:rPr>
        <w:t>Орфография.</w:t>
      </w:r>
    </w:p>
    <w:p w:rsidR="00156445" w:rsidRDefault="005A47D0">
      <w:pPr>
        <w:pStyle w:val="a3"/>
        <w:spacing w:line="262" w:lineRule="exact"/>
        <w:ind w:left="1722" w:firstLine="0"/>
      </w:pPr>
      <w:r>
        <w:t>Характеризовать</w:t>
      </w:r>
      <w:r>
        <w:rPr>
          <w:spacing w:val="33"/>
        </w:rPr>
        <w:t xml:space="preserve"> </w:t>
      </w:r>
      <w:r>
        <w:t>морфему</w:t>
      </w:r>
      <w:r>
        <w:rPr>
          <w:spacing w:val="29"/>
        </w:rPr>
        <w:t xml:space="preserve"> </w:t>
      </w:r>
      <w:r>
        <w:t>как</w:t>
      </w:r>
      <w:r>
        <w:rPr>
          <w:spacing w:val="26"/>
        </w:rPr>
        <w:t xml:space="preserve"> </w:t>
      </w:r>
      <w:r>
        <w:t>минимальную</w:t>
      </w:r>
      <w:r>
        <w:rPr>
          <w:spacing w:val="30"/>
        </w:rPr>
        <w:t xml:space="preserve"> </w:t>
      </w:r>
      <w:r>
        <w:t>значимую</w:t>
      </w:r>
      <w:r>
        <w:rPr>
          <w:spacing w:val="43"/>
        </w:rPr>
        <w:t xml:space="preserve"> </w:t>
      </w:r>
      <w:r>
        <w:t>единицу</w:t>
      </w:r>
      <w:r>
        <w:rPr>
          <w:spacing w:val="25"/>
        </w:rPr>
        <w:t xml:space="preserve"> </w:t>
      </w:r>
      <w:r>
        <w:rPr>
          <w:spacing w:val="-2"/>
        </w:rPr>
        <w:t>языка.</w:t>
      </w:r>
    </w:p>
    <w:p w:rsidR="00156445" w:rsidRDefault="005A47D0">
      <w:pPr>
        <w:pStyle w:val="a3"/>
        <w:spacing w:before="14" w:line="252" w:lineRule="auto"/>
        <w:ind w:right="1128"/>
      </w:pPr>
      <w:r>
        <w:t>Распознавать морфемы в слове (корень, приставку, суффикс, окончание), выделять основу слова.</w:t>
      </w:r>
    </w:p>
    <w:p w:rsidR="00156445" w:rsidRDefault="005A47D0">
      <w:pPr>
        <w:pStyle w:val="a3"/>
        <w:spacing w:line="252" w:lineRule="auto"/>
        <w:ind w:right="1106"/>
      </w:pPr>
      <w:r>
        <w:t>Находить</w:t>
      </w:r>
      <w:r>
        <w:rPr>
          <w:spacing w:val="71"/>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39"/>
        </w:rPr>
        <w:t xml:space="preserve">  </w:t>
      </w:r>
      <w:r>
        <w:t>гласных с нулём звука).</w:t>
      </w:r>
    </w:p>
    <w:p w:rsidR="00156445" w:rsidRDefault="005A47D0">
      <w:pPr>
        <w:pStyle w:val="a3"/>
        <w:spacing w:before="2"/>
        <w:ind w:left="1722" w:firstLine="0"/>
      </w:pPr>
      <w:r>
        <w:t>Проводить</w:t>
      </w:r>
      <w:r>
        <w:rPr>
          <w:spacing w:val="39"/>
        </w:rPr>
        <w:t xml:space="preserve"> </w:t>
      </w:r>
      <w:r>
        <w:t>морфемный</w:t>
      </w:r>
      <w:r>
        <w:rPr>
          <w:spacing w:val="35"/>
        </w:rPr>
        <w:t xml:space="preserve"> </w:t>
      </w:r>
      <w:r>
        <w:t>анализ</w:t>
      </w:r>
      <w:r>
        <w:rPr>
          <w:spacing w:val="33"/>
        </w:rPr>
        <w:t xml:space="preserve"> </w:t>
      </w:r>
      <w:r>
        <w:rPr>
          <w:spacing w:val="-4"/>
        </w:rPr>
        <w:t>слов.</w:t>
      </w:r>
    </w:p>
    <w:p w:rsidR="00156445" w:rsidRDefault="005A47D0">
      <w:pPr>
        <w:pStyle w:val="a3"/>
        <w:tabs>
          <w:tab w:val="left" w:pos="3412"/>
          <w:tab w:val="left" w:pos="5021"/>
          <w:tab w:val="left" w:pos="7138"/>
          <w:tab w:val="left" w:pos="9861"/>
        </w:tabs>
        <w:spacing w:line="252" w:lineRule="auto"/>
        <w:ind w:right="1095"/>
      </w:pPr>
      <w:r>
        <w:t>Применять</w:t>
      </w:r>
      <w:r>
        <w:rPr>
          <w:spacing w:val="40"/>
        </w:rPr>
        <w:t xml:space="preserve"> </w:t>
      </w:r>
      <w:r>
        <w:t>знания</w:t>
      </w:r>
      <w:r>
        <w:rPr>
          <w:spacing w:val="40"/>
        </w:rPr>
        <w:t xml:space="preserve"> </w:t>
      </w:r>
      <w:r>
        <w:t>по</w:t>
      </w:r>
      <w:r>
        <w:rPr>
          <w:spacing w:val="40"/>
        </w:rPr>
        <w:t xml:space="preserve"> </w:t>
      </w:r>
      <w:r>
        <w:t>морфемике</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 видов</w:t>
      </w:r>
      <w:r>
        <w:rPr>
          <w:spacing w:val="40"/>
        </w:rPr>
        <w:t xml:space="preserve"> </w:t>
      </w:r>
      <w:r>
        <w:t>и</w:t>
      </w:r>
      <w:r>
        <w:rPr>
          <w:spacing w:val="40"/>
        </w:rPr>
        <w:t xml:space="preserve"> </w:t>
      </w:r>
      <w:r>
        <w:t>в</w:t>
      </w:r>
      <w:r>
        <w:rPr>
          <w:spacing w:val="40"/>
        </w:rPr>
        <w:t xml:space="preserve"> </w:t>
      </w:r>
      <w:r>
        <w:t>практике</w:t>
      </w:r>
      <w:r>
        <w:rPr>
          <w:spacing w:val="40"/>
        </w:rPr>
        <w:t xml:space="preserve"> </w:t>
      </w:r>
      <w:r>
        <w:t>правописания</w:t>
      </w:r>
      <w:r>
        <w:rPr>
          <w:spacing w:val="40"/>
        </w:rPr>
        <w:t xml:space="preserve"> </w:t>
      </w:r>
      <w:r>
        <w:t>неизменяемых</w:t>
      </w:r>
      <w:r>
        <w:rPr>
          <w:spacing w:val="40"/>
        </w:rPr>
        <w:t xml:space="preserve"> </w:t>
      </w:r>
      <w:r>
        <w:t>приставок</w:t>
      </w:r>
      <w:r>
        <w:rPr>
          <w:spacing w:val="40"/>
        </w:rPr>
        <w:t xml:space="preserve"> </w:t>
      </w:r>
      <w:r>
        <w:t>и</w:t>
      </w:r>
      <w:r>
        <w:rPr>
          <w:spacing w:val="40"/>
        </w:rPr>
        <w:t xml:space="preserve"> </w:t>
      </w:r>
      <w:r>
        <w:t>приставок</w:t>
      </w:r>
      <w:r>
        <w:rPr>
          <w:spacing w:val="40"/>
        </w:rPr>
        <w:t xml:space="preserve"> </w:t>
      </w:r>
      <w:r>
        <w:t>на</w:t>
      </w:r>
      <w:r>
        <w:rPr>
          <w:spacing w:val="40"/>
        </w:rPr>
        <w:t xml:space="preserve"> </w:t>
      </w:r>
      <w:r>
        <w:t>-з</w:t>
      </w:r>
      <w:r>
        <w:rPr>
          <w:spacing w:val="40"/>
        </w:rPr>
        <w:t xml:space="preserve"> </w:t>
      </w:r>
      <w:r>
        <w:t>(-с);</w:t>
      </w:r>
      <w:r>
        <w:rPr>
          <w:spacing w:val="40"/>
        </w:rPr>
        <w:t xml:space="preserve"> </w:t>
      </w:r>
      <w:r>
        <w:t>ы</w:t>
      </w:r>
      <w:r>
        <w:rPr>
          <w:spacing w:val="40"/>
        </w:rPr>
        <w:t xml:space="preserve"> </w:t>
      </w:r>
      <w:r>
        <w:t>-</w:t>
      </w:r>
      <w:r>
        <w:rPr>
          <w:spacing w:val="40"/>
        </w:rPr>
        <w:t xml:space="preserve"> </w:t>
      </w:r>
      <w:r>
        <w:t xml:space="preserve">и </w:t>
      </w:r>
      <w:r>
        <w:rPr>
          <w:position w:val="1"/>
        </w:rPr>
        <w:t xml:space="preserve">после приставок, корней с безударными проверяемыми, непроверяемыми, </w:t>
      </w:r>
      <w:r>
        <w:t xml:space="preserve">чередующимися </w:t>
      </w:r>
      <w:r>
        <w:rPr>
          <w:spacing w:val="-2"/>
        </w:rPr>
        <w:t>гласными</w:t>
      </w:r>
      <w:r>
        <w:tab/>
      </w:r>
      <w:r>
        <w:rPr>
          <w:spacing w:val="-6"/>
        </w:rPr>
        <w:t>(в</w:t>
      </w:r>
      <w:r>
        <w:tab/>
      </w:r>
      <w:r>
        <w:rPr>
          <w:spacing w:val="-2"/>
        </w:rPr>
        <w:t>рамках</w:t>
      </w:r>
      <w:r>
        <w:tab/>
      </w:r>
      <w:r>
        <w:rPr>
          <w:spacing w:val="-2"/>
        </w:rPr>
        <w:t>изученного),</w:t>
      </w:r>
      <w:r>
        <w:tab/>
      </w:r>
      <w:r>
        <w:rPr>
          <w:spacing w:val="-2"/>
        </w:rPr>
        <w:t xml:space="preserve">корней </w:t>
      </w:r>
      <w:r>
        <w:t>с</w:t>
      </w:r>
      <w:r>
        <w:rPr>
          <w:spacing w:val="39"/>
        </w:rPr>
        <w:t xml:space="preserve"> </w:t>
      </w:r>
      <w:r>
        <w:t>проверяемыми,</w:t>
      </w:r>
      <w:r>
        <w:rPr>
          <w:spacing w:val="40"/>
        </w:rPr>
        <w:t xml:space="preserve"> </w:t>
      </w:r>
      <w:r>
        <w:t>непроверяемыми,</w:t>
      </w:r>
      <w:r>
        <w:rPr>
          <w:spacing w:val="40"/>
        </w:rPr>
        <w:t xml:space="preserve"> </w:t>
      </w:r>
      <w:r>
        <w:t>непроизносимыми</w:t>
      </w:r>
      <w:r>
        <w:rPr>
          <w:spacing w:val="78"/>
        </w:rPr>
        <w:t xml:space="preserve"> </w:t>
      </w:r>
      <w:r>
        <w:t>согласными</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ё</w:t>
      </w:r>
    </w:p>
    <w:p w:rsidR="00156445" w:rsidRDefault="005A47D0">
      <w:pPr>
        <w:pStyle w:val="a3"/>
        <w:spacing w:before="3"/>
        <w:ind w:firstLine="0"/>
      </w:pPr>
      <w:r>
        <w:t>-</w:t>
      </w:r>
      <w:r>
        <w:rPr>
          <w:spacing w:val="13"/>
        </w:rPr>
        <w:t xml:space="preserve"> </w:t>
      </w:r>
      <w:r>
        <w:t>о</w:t>
      </w:r>
      <w:r>
        <w:rPr>
          <w:spacing w:val="3"/>
        </w:rPr>
        <w:t xml:space="preserve"> </w:t>
      </w:r>
      <w:r>
        <w:t>после</w:t>
      </w:r>
      <w:r>
        <w:rPr>
          <w:spacing w:val="20"/>
        </w:rPr>
        <w:t xml:space="preserve"> </w:t>
      </w:r>
      <w:r>
        <w:t>шипящих</w:t>
      </w:r>
      <w:r>
        <w:rPr>
          <w:spacing w:val="15"/>
        </w:rPr>
        <w:t xml:space="preserve"> </w:t>
      </w:r>
      <w:r>
        <w:t>в</w:t>
      </w:r>
      <w:r>
        <w:rPr>
          <w:spacing w:val="16"/>
        </w:rPr>
        <w:t xml:space="preserve"> </w:t>
      </w:r>
      <w:r>
        <w:t>корне</w:t>
      </w:r>
      <w:r>
        <w:rPr>
          <w:spacing w:val="18"/>
        </w:rPr>
        <w:t xml:space="preserve"> </w:t>
      </w:r>
      <w:r>
        <w:t>слова,</w:t>
      </w:r>
      <w:r>
        <w:rPr>
          <w:spacing w:val="22"/>
        </w:rPr>
        <w:t xml:space="preserve"> </w:t>
      </w:r>
      <w:r>
        <w:t>ы</w:t>
      </w:r>
      <w:r>
        <w:rPr>
          <w:spacing w:val="18"/>
        </w:rPr>
        <w:t xml:space="preserve"> </w:t>
      </w:r>
      <w:r>
        <w:t>-</w:t>
      </w:r>
      <w:r>
        <w:rPr>
          <w:spacing w:val="14"/>
        </w:rPr>
        <w:t xml:space="preserve"> </w:t>
      </w:r>
      <w:r>
        <w:t>и</w:t>
      </w:r>
      <w:r>
        <w:rPr>
          <w:spacing w:val="10"/>
        </w:rPr>
        <w:t xml:space="preserve"> </w:t>
      </w:r>
      <w:r>
        <w:t>после</w:t>
      </w:r>
      <w:r>
        <w:rPr>
          <w:spacing w:val="8"/>
        </w:rPr>
        <w:t xml:space="preserve"> </w:t>
      </w:r>
      <w:r>
        <w:rPr>
          <w:spacing w:val="-5"/>
        </w:rPr>
        <w:t>ц.</w:t>
      </w:r>
    </w:p>
    <w:p w:rsidR="00156445" w:rsidRDefault="005A47D0">
      <w:pPr>
        <w:pStyle w:val="a3"/>
        <w:spacing w:before="10" w:line="247" w:lineRule="auto"/>
        <w:ind w:left="1722" w:right="2639" w:firstLine="0"/>
      </w:pPr>
      <w:r>
        <w:t>Проводить орфографический анализ слов (в рамках изученного).</w:t>
      </w:r>
      <w:r>
        <w:rPr>
          <w:spacing w:val="80"/>
        </w:rPr>
        <w:t xml:space="preserve"> </w:t>
      </w:r>
      <w:r>
        <w:t>Уместно использовать</w:t>
      </w:r>
      <w:r>
        <w:rPr>
          <w:spacing w:val="34"/>
        </w:rPr>
        <w:t xml:space="preserve"> </w:t>
      </w:r>
      <w:r>
        <w:t>слова</w:t>
      </w:r>
      <w:r>
        <w:rPr>
          <w:spacing w:val="35"/>
        </w:rPr>
        <w:t xml:space="preserve"> </w:t>
      </w:r>
      <w:r>
        <w:t>с суффиксами</w:t>
      </w:r>
      <w:r>
        <w:rPr>
          <w:spacing w:val="34"/>
        </w:rPr>
        <w:t xml:space="preserve"> </w:t>
      </w:r>
      <w:r>
        <w:t>оценки</w:t>
      </w:r>
      <w:r>
        <w:rPr>
          <w:spacing w:val="26"/>
        </w:rPr>
        <w:t xml:space="preserve"> </w:t>
      </w:r>
      <w:r>
        <w:t>в</w:t>
      </w:r>
      <w:r>
        <w:rPr>
          <w:spacing w:val="31"/>
        </w:rPr>
        <w:t xml:space="preserve"> </w:t>
      </w:r>
      <w:r>
        <w:t>собственной</w:t>
      </w:r>
      <w:r>
        <w:rPr>
          <w:spacing w:val="35"/>
        </w:rPr>
        <w:t xml:space="preserve"> </w:t>
      </w:r>
      <w:r>
        <w:t>речи.</w:t>
      </w:r>
    </w:p>
    <w:p w:rsidR="00156445" w:rsidRDefault="005A47D0">
      <w:pPr>
        <w:pStyle w:val="a3"/>
        <w:spacing w:before="3"/>
        <w:ind w:left="1722" w:firstLine="0"/>
      </w:pPr>
      <w:r>
        <w:t>.</w:t>
      </w:r>
      <w:r>
        <w:rPr>
          <w:spacing w:val="13"/>
        </w:rPr>
        <w:t xml:space="preserve"> </w:t>
      </w:r>
      <w:r>
        <w:t>Морфология.</w:t>
      </w:r>
      <w:r>
        <w:rPr>
          <w:spacing w:val="30"/>
        </w:rPr>
        <w:t xml:space="preserve"> </w:t>
      </w:r>
      <w:r>
        <w:t>Культура</w:t>
      </w:r>
      <w:r>
        <w:rPr>
          <w:spacing w:val="35"/>
        </w:rPr>
        <w:t xml:space="preserve"> </w:t>
      </w:r>
      <w:r>
        <w:t>речи.</w:t>
      </w:r>
      <w:r>
        <w:rPr>
          <w:spacing w:val="23"/>
        </w:rPr>
        <w:t xml:space="preserve"> </w:t>
      </w:r>
      <w:r>
        <w:rPr>
          <w:spacing w:val="-2"/>
        </w:rPr>
        <w:t>Орфография.</w:t>
      </w:r>
    </w:p>
    <w:p w:rsidR="00156445" w:rsidRDefault="005A47D0">
      <w:pPr>
        <w:pStyle w:val="a3"/>
        <w:spacing w:before="9" w:line="249" w:lineRule="auto"/>
        <w:ind w:right="1095"/>
      </w:pPr>
      <w:r>
        <w:t>Применять</w:t>
      </w:r>
      <w:r>
        <w:rPr>
          <w:spacing w:val="80"/>
        </w:rPr>
        <w:t xml:space="preserve"> </w:t>
      </w:r>
      <w:r>
        <w:t>знания</w:t>
      </w:r>
      <w:r>
        <w:rPr>
          <w:spacing w:val="54"/>
        </w:rPr>
        <w:t xml:space="preserve">  </w:t>
      </w:r>
      <w:r>
        <w:t>о</w:t>
      </w:r>
      <w:r>
        <w:rPr>
          <w:spacing w:val="40"/>
        </w:rPr>
        <w:t xml:space="preserve">  </w:t>
      </w:r>
      <w:r>
        <w:t>частях</w:t>
      </w:r>
      <w:r>
        <w:rPr>
          <w:spacing w:val="55"/>
        </w:rPr>
        <w:t xml:space="preserve">  </w:t>
      </w:r>
      <w:r>
        <w:t>речи</w:t>
      </w:r>
      <w:r>
        <w:rPr>
          <w:spacing w:val="53"/>
        </w:rPr>
        <w:t xml:space="preserve">  </w:t>
      </w:r>
      <w:r>
        <w:t>как</w:t>
      </w:r>
      <w:r>
        <w:rPr>
          <w:spacing w:val="40"/>
        </w:rPr>
        <w:t xml:space="preserve">  </w:t>
      </w:r>
      <w:r>
        <w:t>лексико-грамматических</w:t>
      </w:r>
      <w:r>
        <w:rPr>
          <w:spacing w:val="57"/>
        </w:rPr>
        <w:t xml:space="preserve">  </w:t>
      </w:r>
      <w:r>
        <w:t>разрядах</w:t>
      </w:r>
      <w:r>
        <w:rPr>
          <w:spacing w:val="56"/>
        </w:rPr>
        <w:t xml:space="preserve">  </w:t>
      </w:r>
      <w:r>
        <w:t>слов, о</w:t>
      </w:r>
      <w:r>
        <w:rPr>
          <w:spacing w:val="59"/>
        </w:rPr>
        <w:t xml:space="preserve">  </w:t>
      </w:r>
      <w:r>
        <w:t>грамматическом</w:t>
      </w:r>
      <w:r>
        <w:rPr>
          <w:spacing w:val="62"/>
        </w:rPr>
        <w:t xml:space="preserve">  </w:t>
      </w:r>
      <w:r>
        <w:t>значении</w:t>
      </w:r>
      <w:r>
        <w:rPr>
          <w:spacing w:val="60"/>
        </w:rPr>
        <w:t xml:space="preserve">  </w:t>
      </w:r>
      <w:r>
        <w:t>слова,</w:t>
      </w:r>
      <w:r>
        <w:rPr>
          <w:spacing w:val="59"/>
        </w:rPr>
        <w:t xml:space="preserve">  </w:t>
      </w:r>
      <w:r>
        <w:t>о</w:t>
      </w:r>
      <w:r>
        <w:rPr>
          <w:spacing w:val="80"/>
        </w:rPr>
        <w:t xml:space="preserve">  </w:t>
      </w:r>
      <w:r>
        <w:t>системе</w:t>
      </w:r>
      <w:r>
        <w:rPr>
          <w:spacing w:val="80"/>
        </w:rPr>
        <w:t xml:space="preserve">  </w:t>
      </w:r>
      <w:r>
        <w:t>частей</w:t>
      </w:r>
      <w:r>
        <w:rPr>
          <w:spacing w:val="80"/>
        </w:rPr>
        <w:t xml:space="preserve">  </w:t>
      </w:r>
      <w:r>
        <w:t>речи</w:t>
      </w:r>
      <w:r>
        <w:rPr>
          <w:spacing w:val="80"/>
        </w:rPr>
        <w:t xml:space="preserve">  </w:t>
      </w:r>
      <w:r>
        <w:t>в</w:t>
      </w:r>
      <w:r>
        <w:rPr>
          <w:spacing w:val="80"/>
        </w:rPr>
        <w:t xml:space="preserve">  </w:t>
      </w:r>
      <w:r>
        <w:t>русском</w:t>
      </w:r>
      <w:r>
        <w:rPr>
          <w:spacing w:val="80"/>
        </w:rPr>
        <w:t xml:space="preserve">  </w:t>
      </w:r>
      <w:r>
        <w:t>языке для</w:t>
      </w:r>
      <w:r>
        <w:rPr>
          <w:spacing w:val="40"/>
        </w:rPr>
        <w:t xml:space="preserve"> </w:t>
      </w:r>
      <w:r>
        <w:t>решения</w:t>
      </w:r>
      <w:r>
        <w:rPr>
          <w:spacing w:val="40"/>
        </w:rPr>
        <w:t xml:space="preserve"> </w:t>
      </w:r>
      <w:r>
        <w:t>практико-ориентированных</w:t>
      </w:r>
      <w:r>
        <w:rPr>
          <w:spacing w:val="40"/>
        </w:rPr>
        <w:t xml:space="preserve"> </w:t>
      </w:r>
      <w:r>
        <w:t>учебных</w:t>
      </w:r>
      <w:r>
        <w:rPr>
          <w:spacing w:val="40"/>
        </w:rPr>
        <w:t xml:space="preserve"> </w:t>
      </w:r>
      <w:r>
        <w:t>задач.</w:t>
      </w:r>
    </w:p>
    <w:p w:rsidR="00156445" w:rsidRDefault="005A47D0">
      <w:pPr>
        <w:pStyle w:val="a3"/>
        <w:spacing w:before="5"/>
        <w:ind w:left="1722" w:firstLine="0"/>
      </w:pPr>
      <w:r>
        <w:t>Распознавать</w:t>
      </w:r>
      <w:r>
        <w:rPr>
          <w:spacing w:val="30"/>
        </w:rPr>
        <w:t xml:space="preserve"> </w:t>
      </w:r>
      <w:r>
        <w:t>имена</w:t>
      </w:r>
      <w:r>
        <w:rPr>
          <w:spacing w:val="47"/>
        </w:rPr>
        <w:t xml:space="preserve"> </w:t>
      </w:r>
      <w:r>
        <w:t>существительные,</w:t>
      </w:r>
      <w:r>
        <w:rPr>
          <w:spacing w:val="33"/>
        </w:rPr>
        <w:t xml:space="preserve"> </w:t>
      </w:r>
      <w:r>
        <w:t>имена</w:t>
      </w:r>
      <w:r>
        <w:rPr>
          <w:spacing w:val="39"/>
        </w:rPr>
        <w:t xml:space="preserve"> </w:t>
      </w:r>
      <w:r>
        <w:t>прилагательные,</w:t>
      </w:r>
      <w:r>
        <w:rPr>
          <w:spacing w:val="33"/>
        </w:rPr>
        <w:t xml:space="preserve"> </w:t>
      </w:r>
      <w:r>
        <w:rPr>
          <w:spacing w:val="-2"/>
        </w:rPr>
        <w:t>глаголы.</w:t>
      </w:r>
    </w:p>
    <w:p w:rsidR="00156445" w:rsidRDefault="005A47D0">
      <w:pPr>
        <w:pStyle w:val="a3"/>
        <w:tabs>
          <w:tab w:val="left" w:pos="3167"/>
          <w:tab w:val="left" w:pos="5347"/>
          <w:tab w:val="left" w:pos="6379"/>
          <w:tab w:val="left" w:pos="7239"/>
          <w:tab w:val="left" w:pos="9458"/>
        </w:tabs>
        <w:spacing w:before="9" w:line="247" w:lineRule="auto"/>
        <w:ind w:right="114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w:t>
      </w:r>
      <w:r>
        <w:rPr>
          <w:spacing w:val="40"/>
        </w:rPr>
        <w:t xml:space="preserve"> </w:t>
      </w:r>
      <w:r>
        <w:t>анализ</w:t>
      </w:r>
      <w:r>
        <w:rPr>
          <w:spacing w:val="40"/>
        </w:rPr>
        <w:t xml:space="preserve"> </w:t>
      </w:r>
      <w:r>
        <w:t>имён</w:t>
      </w:r>
      <w:r>
        <w:rPr>
          <w:spacing w:val="40"/>
        </w:rPr>
        <w:t xml:space="preserve"> </w:t>
      </w:r>
      <w:r>
        <w:t>прилагательных,</w:t>
      </w:r>
      <w:r>
        <w:rPr>
          <w:spacing w:val="40"/>
        </w:rPr>
        <w:t xml:space="preserve"> </w:t>
      </w:r>
      <w:r>
        <w:t>глаголов.</w:t>
      </w:r>
    </w:p>
    <w:p w:rsidR="00156445" w:rsidRDefault="005A47D0">
      <w:pPr>
        <w:pStyle w:val="a3"/>
        <w:spacing w:before="12" w:line="244" w:lineRule="auto"/>
        <w:ind w:right="1148"/>
        <w:jc w:val="left"/>
      </w:pPr>
      <w:r>
        <w:t>Проводить</w:t>
      </w:r>
      <w:r>
        <w:rPr>
          <w:spacing w:val="80"/>
        </w:rPr>
        <w:t xml:space="preserve"> </w:t>
      </w:r>
      <w:r>
        <w:t>орфографический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имён</w:t>
      </w:r>
      <w:r>
        <w:rPr>
          <w:spacing w:val="40"/>
        </w:rPr>
        <w:t xml:space="preserve"> </w:t>
      </w:r>
      <w:r>
        <w:t>прилагательных,</w:t>
      </w:r>
      <w:r>
        <w:rPr>
          <w:spacing w:val="40"/>
        </w:rPr>
        <w:t xml:space="preserve"> </w:t>
      </w:r>
      <w:r>
        <w:t>глаголов (в рамках изученного).</w:t>
      </w:r>
    </w:p>
    <w:p w:rsidR="00156445" w:rsidRDefault="005A47D0">
      <w:pPr>
        <w:pStyle w:val="a3"/>
        <w:spacing w:before="8" w:line="252" w:lineRule="auto"/>
        <w:ind w:right="1148"/>
        <w:jc w:val="left"/>
      </w:pPr>
      <w:r>
        <w:t>Применять</w:t>
      </w:r>
      <w:r>
        <w:rPr>
          <w:spacing w:val="80"/>
        </w:rPr>
        <w:t xml:space="preserve"> </w:t>
      </w:r>
      <w:r>
        <w:t>знания</w:t>
      </w:r>
      <w:r>
        <w:rPr>
          <w:spacing w:val="80"/>
        </w:rPr>
        <w:t xml:space="preserve"> </w:t>
      </w:r>
      <w:r>
        <w:t>по</w:t>
      </w:r>
      <w:r>
        <w:rPr>
          <w:spacing w:val="80"/>
        </w:rPr>
        <w:t xml:space="preserve"> </w:t>
      </w:r>
      <w:r>
        <w:t>морфологии</w:t>
      </w:r>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w:t>
      </w:r>
      <w:r>
        <w:rPr>
          <w:spacing w:val="80"/>
        </w:rPr>
        <w:t xml:space="preserve"> </w:t>
      </w:r>
      <w:r>
        <w:t>различных видов и в речевой практике.</w:t>
      </w:r>
    </w:p>
    <w:p w:rsidR="00156445" w:rsidRDefault="005A47D0">
      <w:pPr>
        <w:pStyle w:val="a3"/>
        <w:spacing w:before="2"/>
        <w:ind w:left="1780" w:firstLine="0"/>
        <w:jc w:val="left"/>
      </w:pPr>
      <w:r>
        <w:t>Имя</w:t>
      </w:r>
      <w:r>
        <w:rPr>
          <w:spacing w:val="8"/>
        </w:rPr>
        <w:t xml:space="preserve"> </w:t>
      </w:r>
      <w:r>
        <w:rPr>
          <w:spacing w:val="-2"/>
        </w:rPr>
        <w:t>существительное.</w:t>
      </w:r>
    </w:p>
    <w:p w:rsidR="00156445" w:rsidRDefault="005A47D0">
      <w:pPr>
        <w:pStyle w:val="a3"/>
        <w:tabs>
          <w:tab w:val="left" w:pos="3239"/>
          <w:tab w:val="left" w:pos="4200"/>
          <w:tab w:val="left" w:pos="6168"/>
          <w:tab w:val="left" w:pos="7469"/>
          <w:tab w:val="left" w:pos="9606"/>
        </w:tabs>
        <w:spacing w:before="14" w:line="252" w:lineRule="auto"/>
        <w:ind w:right="1118"/>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w:t>
      </w:r>
      <w:r>
        <w:rPr>
          <w:spacing w:val="40"/>
        </w:rPr>
        <w:t xml:space="preserve"> </w:t>
      </w:r>
      <w:r>
        <w:t>синтаксические</w:t>
      </w:r>
      <w:r>
        <w:rPr>
          <w:spacing w:val="40"/>
        </w:rPr>
        <w:t xml:space="preserve"> </w:t>
      </w:r>
      <w:r>
        <w:t>функции</w:t>
      </w:r>
      <w:r>
        <w:rPr>
          <w:spacing w:val="40"/>
        </w:rPr>
        <w:t xml:space="preserve"> </w:t>
      </w:r>
      <w:r>
        <w:t>имени</w:t>
      </w:r>
      <w:r>
        <w:rPr>
          <w:spacing w:val="40"/>
        </w:rPr>
        <w:t xml:space="preserve"> </w:t>
      </w:r>
      <w:r>
        <w:t>существительного,</w:t>
      </w:r>
      <w:r>
        <w:rPr>
          <w:spacing w:val="40"/>
        </w:rPr>
        <w:t xml:space="preserve"> </w:t>
      </w:r>
      <w:r>
        <w:t>объяснять</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речи.</w:t>
      </w:r>
    </w:p>
    <w:p w:rsidR="00156445" w:rsidRDefault="005A47D0">
      <w:pPr>
        <w:pStyle w:val="a3"/>
        <w:spacing w:line="261" w:lineRule="exact"/>
        <w:ind w:left="1722" w:firstLine="0"/>
        <w:jc w:val="left"/>
      </w:pPr>
      <w:r>
        <w:t>Определять</w:t>
      </w:r>
      <w:r>
        <w:rPr>
          <w:spacing w:val="42"/>
        </w:rPr>
        <w:t xml:space="preserve"> </w:t>
      </w:r>
      <w:r>
        <w:t>лексико-грамматические</w:t>
      </w:r>
      <w:r>
        <w:rPr>
          <w:spacing w:val="40"/>
        </w:rPr>
        <w:t xml:space="preserve"> </w:t>
      </w:r>
      <w:r>
        <w:t>разряды</w:t>
      </w:r>
      <w:r>
        <w:rPr>
          <w:spacing w:val="43"/>
        </w:rPr>
        <w:t xml:space="preserve"> </w:t>
      </w:r>
      <w:r>
        <w:t>имён</w:t>
      </w:r>
      <w:r>
        <w:rPr>
          <w:spacing w:val="51"/>
        </w:rPr>
        <w:t xml:space="preserve"> </w:t>
      </w:r>
      <w:r>
        <w:rPr>
          <w:spacing w:val="-2"/>
        </w:rPr>
        <w:t>существительных.</w:t>
      </w:r>
    </w:p>
    <w:p w:rsidR="00156445" w:rsidRDefault="005A47D0">
      <w:pPr>
        <w:pStyle w:val="a3"/>
        <w:spacing w:before="14" w:line="247" w:lineRule="auto"/>
        <w:ind w:right="1252"/>
        <w:jc w:val="left"/>
      </w:pPr>
      <w:r>
        <w:t>Различать</w:t>
      </w:r>
      <w:r>
        <w:rPr>
          <w:spacing w:val="80"/>
        </w:rPr>
        <w:t xml:space="preserve"> </w:t>
      </w:r>
      <w:r>
        <w:t>типы</w:t>
      </w:r>
      <w:r>
        <w:rPr>
          <w:spacing w:val="40"/>
        </w:rPr>
        <w:t xml:space="preserve">  </w:t>
      </w:r>
      <w:r>
        <w:t>склонения</w:t>
      </w:r>
      <w:r>
        <w:rPr>
          <w:spacing w:val="40"/>
        </w:rPr>
        <w:t xml:space="preserve">  </w:t>
      </w:r>
      <w:r>
        <w:t>имён</w:t>
      </w:r>
      <w:r>
        <w:rPr>
          <w:spacing w:val="58"/>
        </w:rPr>
        <w:t xml:space="preserve">  </w:t>
      </w:r>
      <w:r>
        <w:t>существительных,</w:t>
      </w:r>
      <w:r>
        <w:rPr>
          <w:spacing w:val="40"/>
        </w:rPr>
        <w:t xml:space="preserve">  </w:t>
      </w:r>
      <w:r>
        <w:t>выявлять</w:t>
      </w:r>
      <w:r>
        <w:rPr>
          <w:spacing w:val="40"/>
        </w:rPr>
        <w:t xml:space="preserve">  </w:t>
      </w:r>
      <w:r>
        <w:t>разносклоняемые</w:t>
      </w:r>
      <w:r>
        <w:rPr>
          <w:spacing w:val="40"/>
        </w:rPr>
        <w:t xml:space="preserve"> </w:t>
      </w:r>
      <w:r>
        <w:t>и несклоняемые имена существительные.</w:t>
      </w:r>
    </w:p>
    <w:p w:rsidR="00156445" w:rsidRDefault="005A47D0">
      <w:pPr>
        <w:pStyle w:val="a3"/>
        <w:spacing w:before="3"/>
        <w:ind w:left="1722" w:firstLine="0"/>
        <w:jc w:val="left"/>
      </w:pPr>
      <w:r>
        <w:t>Проводить</w:t>
      </w:r>
      <w:r>
        <w:rPr>
          <w:spacing w:val="42"/>
        </w:rPr>
        <w:t xml:space="preserve"> </w:t>
      </w:r>
      <w:r>
        <w:t>морфологический</w:t>
      </w:r>
      <w:r>
        <w:rPr>
          <w:spacing w:val="35"/>
        </w:rPr>
        <w:t xml:space="preserve"> </w:t>
      </w:r>
      <w:r>
        <w:t>анализ</w:t>
      </w:r>
      <w:r>
        <w:rPr>
          <w:spacing w:val="32"/>
        </w:rPr>
        <w:t xml:space="preserve"> </w:t>
      </w:r>
      <w:r>
        <w:t>имён</w:t>
      </w:r>
      <w:r>
        <w:rPr>
          <w:spacing w:val="46"/>
        </w:rPr>
        <w:t xml:space="preserve"> </w:t>
      </w:r>
      <w:r>
        <w:rPr>
          <w:spacing w:val="-2"/>
        </w:rPr>
        <w:t>существительных.</w:t>
      </w:r>
    </w:p>
    <w:p w:rsidR="00156445" w:rsidRDefault="005A47D0">
      <w:pPr>
        <w:pStyle w:val="a3"/>
        <w:spacing w:before="18" w:line="247" w:lineRule="auto"/>
        <w:ind w:right="1101"/>
      </w:pPr>
      <w:r>
        <w:t>Соблюдать</w:t>
      </w:r>
      <w:r>
        <w:rPr>
          <w:spacing w:val="40"/>
        </w:rPr>
        <w:t xml:space="preserve"> </w:t>
      </w: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80"/>
          <w:w w:val="150"/>
        </w:rPr>
        <w:t xml:space="preserve"> </w:t>
      </w:r>
      <w:r>
        <w:t xml:space="preserve">постановки в них ударения (в рамках изученного), употребления несклоняемых имён </w:t>
      </w:r>
      <w:r>
        <w:rPr>
          <w:spacing w:val="-2"/>
        </w:rPr>
        <w:t>существительных.</w:t>
      </w:r>
    </w:p>
    <w:p w:rsidR="00156445" w:rsidRDefault="005A47D0">
      <w:pPr>
        <w:pStyle w:val="a3"/>
        <w:tabs>
          <w:tab w:val="left" w:pos="4593"/>
          <w:tab w:val="left" w:pos="6946"/>
          <w:tab w:val="left" w:pos="9770"/>
        </w:tabs>
        <w:spacing w:before="9" w:line="249" w:lineRule="auto"/>
        <w:ind w:right="1080"/>
      </w:pPr>
      <w:r>
        <w:t>Соблюдать</w:t>
      </w:r>
      <w:r>
        <w:rPr>
          <w:spacing w:val="40"/>
        </w:rPr>
        <w:t xml:space="preserve"> </w:t>
      </w:r>
      <w:r>
        <w:t>правила</w:t>
      </w:r>
      <w:r>
        <w:rPr>
          <w:spacing w:val="40"/>
        </w:rPr>
        <w:t xml:space="preserve"> </w:t>
      </w:r>
      <w:r>
        <w:t>правописания имён</w:t>
      </w:r>
      <w:r>
        <w:rPr>
          <w:spacing w:val="40"/>
        </w:rPr>
        <w:t xml:space="preserve"> </w:t>
      </w:r>
      <w:r>
        <w:t>существительных:</w:t>
      </w:r>
      <w:r>
        <w:rPr>
          <w:spacing w:val="40"/>
        </w:rPr>
        <w:t xml:space="preserve"> </w:t>
      </w:r>
      <w:r>
        <w:t>безударных</w:t>
      </w:r>
      <w:r>
        <w:rPr>
          <w:spacing w:val="40"/>
        </w:rPr>
        <w:t xml:space="preserve"> </w:t>
      </w:r>
      <w:r>
        <w:t>окончаний, о</w:t>
      </w:r>
      <w:r>
        <w:rPr>
          <w:spacing w:val="40"/>
        </w:rPr>
        <w:t xml:space="preserve"> </w:t>
      </w:r>
      <w:r>
        <w:t>-</w:t>
      </w:r>
      <w:r>
        <w:rPr>
          <w:spacing w:val="80"/>
        </w:rPr>
        <w:t xml:space="preserve"> </w:t>
      </w:r>
      <w:r>
        <w:t>е</w:t>
      </w:r>
      <w:r>
        <w:rPr>
          <w:spacing w:val="36"/>
        </w:rPr>
        <w:t xml:space="preserve"> </w:t>
      </w:r>
      <w:r>
        <w:t>(ё)</w:t>
      </w:r>
      <w:r>
        <w:rPr>
          <w:spacing w:val="37"/>
        </w:rPr>
        <w:t xml:space="preserve"> </w:t>
      </w:r>
      <w:r>
        <w:t>после</w:t>
      </w:r>
      <w:r>
        <w:rPr>
          <w:spacing w:val="40"/>
        </w:rPr>
        <w:t xml:space="preserve"> </w:t>
      </w:r>
      <w:r>
        <w:t>шипящих</w:t>
      </w:r>
      <w:r>
        <w:rPr>
          <w:spacing w:val="37"/>
        </w:rPr>
        <w:t xml:space="preserve"> </w:t>
      </w:r>
      <w:r>
        <w:t>и</w:t>
      </w:r>
      <w:r>
        <w:rPr>
          <w:spacing w:val="39"/>
        </w:rPr>
        <w:t xml:space="preserve"> </w:t>
      </w:r>
      <w:r>
        <w:t>ц</w:t>
      </w:r>
      <w:r>
        <w:rPr>
          <w:spacing w:val="39"/>
        </w:rPr>
        <w:t xml:space="preserve"> </w:t>
      </w:r>
      <w:r>
        <w:t>в</w:t>
      </w:r>
      <w:r>
        <w:rPr>
          <w:spacing w:val="39"/>
        </w:rPr>
        <w:t xml:space="preserve"> </w:t>
      </w:r>
      <w:r>
        <w:t>суффиксах</w:t>
      </w:r>
      <w:r>
        <w:rPr>
          <w:spacing w:val="37"/>
        </w:rPr>
        <w:t xml:space="preserve"> </w:t>
      </w:r>
      <w:r>
        <w:t>и</w:t>
      </w:r>
      <w:r>
        <w:rPr>
          <w:spacing w:val="40"/>
        </w:rPr>
        <w:t xml:space="preserve"> </w:t>
      </w:r>
      <w:r>
        <w:t>окончаниях,</w:t>
      </w:r>
      <w:r>
        <w:rPr>
          <w:spacing w:val="37"/>
        </w:rPr>
        <w:t xml:space="preserve"> </w:t>
      </w:r>
      <w:r>
        <w:t>суффиксов</w:t>
      </w:r>
      <w:r>
        <w:rPr>
          <w:spacing w:val="40"/>
        </w:rPr>
        <w:t xml:space="preserve"> </w:t>
      </w:r>
      <w:r>
        <w:t>-чик-</w:t>
      </w:r>
      <w:r>
        <w:rPr>
          <w:spacing w:val="38"/>
        </w:rPr>
        <w:t xml:space="preserve"> </w:t>
      </w:r>
      <w:r>
        <w:t>-</w:t>
      </w:r>
      <w:r>
        <w:rPr>
          <w:spacing w:val="38"/>
        </w:rPr>
        <w:t xml:space="preserve"> </w:t>
      </w:r>
      <w:r>
        <w:t>-щик-,</w:t>
      </w:r>
      <w:r>
        <w:rPr>
          <w:spacing w:val="38"/>
        </w:rPr>
        <w:t xml:space="preserve"> </w:t>
      </w:r>
      <w:r>
        <w:t>-ек-</w:t>
      </w:r>
      <w:r>
        <w:rPr>
          <w:spacing w:val="38"/>
        </w:rPr>
        <w:t xml:space="preserve"> </w:t>
      </w:r>
      <w:r>
        <w:t>-</w:t>
      </w:r>
      <w:r>
        <w:rPr>
          <w:spacing w:val="38"/>
        </w:rPr>
        <w:t xml:space="preserve"> </w:t>
      </w:r>
      <w:r>
        <w:t>-ик-</w:t>
      </w:r>
      <w:r>
        <w:rPr>
          <w:spacing w:val="38"/>
        </w:rPr>
        <w:t xml:space="preserve"> </w:t>
      </w:r>
      <w:r>
        <w:t>(- чик-),</w:t>
      </w:r>
      <w:r>
        <w:rPr>
          <w:spacing w:val="36"/>
        </w:rPr>
        <w:t xml:space="preserve"> </w:t>
      </w:r>
      <w:r>
        <w:t>корней</w:t>
      </w:r>
      <w:r>
        <w:rPr>
          <w:spacing w:val="39"/>
        </w:rPr>
        <w:t xml:space="preserve"> </w:t>
      </w:r>
      <w:r>
        <w:t>с</w:t>
      </w:r>
      <w:r>
        <w:rPr>
          <w:spacing w:val="35"/>
        </w:rPr>
        <w:t xml:space="preserve"> </w:t>
      </w:r>
      <w:r>
        <w:t>чередованием</w:t>
      </w:r>
      <w:r>
        <w:rPr>
          <w:spacing w:val="34"/>
        </w:rPr>
        <w:t xml:space="preserve"> </w:t>
      </w:r>
      <w:r>
        <w:t>а</w:t>
      </w:r>
      <w:r>
        <w:rPr>
          <w:spacing w:val="35"/>
        </w:rPr>
        <w:t xml:space="preserve"> </w:t>
      </w:r>
      <w:r>
        <w:t>(о):</w:t>
      </w:r>
      <w:r>
        <w:rPr>
          <w:spacing w:val="39"/>
        </w:rPr>
        <w:t xml:space="preserve"> </w:t>
      </w:r>
      <w:r>
        <w:t>-лаг-</w:t>
      </w:r>
      <w:r>
        <w:rPr>
          <w:spacing w:val="37"/>
        </w:rPr>
        <w:t xml:space="preserve"> </w:t>
      </w:r>
      <w:r>
        <w:t>-</w:t>
      </w:r>
      <w:r>
        <w:rPr>
          <w:spacing w:val="37"/>
        </w:rPr>
        <w:t xml:space="preserve"> </w:t>
      </w:r>
      <w:r>
        <w:t>-лож-;</w:t>
      </w:r>
      <w:r>
        <w:rPr>
          <w:spacing w:val="35"/>
        </w:rPr>
        <w:t xml:space="preserve"> </w:t>
      </w:r>
      <w:r>
        <w:t>-раст-</w:t>
      </w:r>
      <w:r>
        <w:rPr>
          <w:spacing w:val="37"/>
        </w:rPr>
        <w:t xml:space="preserve"> </w:t>
      </w:r>
      <w:r>
        <w:t>-</w:t>
      </w:r>
      <w:r>
        <w:rPr>
          <w:spacing w:val="37"/>
        </w:rPr>
        <w:t xml:space="preserve"> </w:t>
      </w:r>
      <w:r>
        <w:t>-ращ-</w:t>
      </w:r>
      <w:r>
        <w:rPr>
          <w:spacing w:val="37"/>
        </w:rPr>
        <w:t xml:space="preserve"> </w:t>
      </w:r>
      <w:r>
        <w:t>-</w:t>
      </w:r>
      <w:r>
        <w:rPr>
          <w:spacing w:val="37"/>
        </w:rPr>
        <w:t xml:space="preserve"> </w:t>
      </w:r>
      <w:r>
        <w:t>рос-,</w:t>
      </w:r>
      <w:r>
        <w:rPr>
          <w:spacing w:val="37"/>
        </w:rPr>
        <w:t xml:space="preserve"> </w:t>
      </w:r>
      <w:r>
        <w:t>-гар-</w:t>
      </w:r>
      <w:r>
        <w:rPr>
          <w:spacing w:val="37"/>
        </w:rPr>
        <w:t xml:space="preserve"> </w:t>
      </w:r>
      <w:r>
        <w:t>-</w:t>
      </w:r>
      <w:r>
        <w:rPr>
          <w:spacing w:val="32"/>
        </w:rPr>
        <w:t xml:space="preserve"> </w:t>
      </w:r>
      <w:r>
        <w:t>-гор-,</w:t>
      </w:r>
      <w:r>
        <w:rPr>
          <w:spacing w:val="37"/>
        </w:rPr>
        <w:t xml:space="preserve"> </w:t>
      </w:r>
      <w:r>
        <w:t>-зар-</w:t>
      </w:r>
      <w:r>
        <w:rPr>
          <w:spacing w:val="37"/>
        </w:rPr>
        <w:t xml:space="preserve"> </w:t>
      </w:r>
      <w:r>
        <w:t>-</w:t>
      </w:r>
      <w:r>
        <w:rPr>
          <w:spacing w:val="37"/>
        </w:rPr>
        <w:t xml:space="preserve"> </w:t>
      </w:r>
      <w:r>
        <w:t xml:space="preserve">- зор-, -клан- - -клон-, -скак- - -скоч-, употребления (неупотребления) ь на конце имён </w:t>
      </w:r>
      <w:r>
        <w:rPr>
          <w:spacing w:val="-2"/>
        </w:rPr>
        <w:t>существительных</w:t>
      </w:r>
      <w:r>
        <w:tab/>
      </w:r>
      <w:r>
        <w:rPr>
          <w:spacing w:val="-4"/>
        </w:rPr>
        <w:t>после</w:t>
      </w:r>
      <w:r>
        <w:tab/>
      </w:r>
      <w:r>
        <w:rPr>
          <w:spacing w:val="-2"/>
        </w:rPr>
        <w:t>шипящих;</w:t>
      </w:r>
      <w:r>
        <w:tab/>
      </w:r>
      <w:r>
        <w:rPr>
          <w:spacing w:val="-2"/>
        </w:rPr>
        <w:t xml:space="preserve">слитное </w:t>
      </w:r>
      <w:r>
        <w:t xml:space="preserve">и раздельное написание не с именами существительными; правописание собственных имён </w:t>
      </w:r>
      <w:r>
        <w:rPr>
          <w:spacing w:val="-2"/>
        </w:rPr>
        <w:t>существительных.</w:t>
      </w:r>
    </w:p>
    <w:p w:rsidR="00156445" w:rsidRDefault="005A47D0">
      <w:pPr>
        <w:pStyle w:val="a3"/>
        <w:ind w:left="1722" w:firstLine="0"/>
      </w:pPr>
      <w:r>
        <w:t>Имя</w:t>
      </w:r>
      <w:r>
        <w:rPr>
          <w:spacing w:val="3"/>
        </w:rPr>
        <w:t xml:space="preserve"> </w:t>
      </w:r>
      <w:r>
        <w:rPr>
          <w:spacing w:val="-2"/>
        </w:rPr>
        <w:t>прилагательное.</w:t>
      </w:r>
    </w:p>
    <w:p w:rsidR="00156445" w:rsidRDefault="005A47D0">
      <w:pPr>
        <w:pStyle w:val="a3"/>
        <w:spacing w:before="9" w:line="249" w:lineRule="auto"/>
        <w:ind w:right="1102"/>
      </w:pPr>
      <w:r>
        <w:t>Определять</w:t>
      </w:r>
      <w:r>
        <w:rPr>
          <w:spacing w:val="75"/>
          <w:w w:val="150"/>
        </w:rPr>
        <w:t xml:space="preserve">  </w:t>
      </w:r>
      <w:r>
        <w:t>общее</w:t>
      </w:r>
      <w:r>
        <w:rPr>
          <w:spacing w:val="70"/>
        </w:rPr>
        <w:t xml:space="preserve">   </w:t>
      </w:r>
      <w:r>
        <w:t>грамматическое</w:t>
      </w:r>
      <w:r>
        <w:rPr>
          <w:spacing w:val="72"/>
        </w:rPr>
        <w:t xml:space="preserve">   </w:t>
      </w:r>
      <w:r>
        <w:t>значение,</w:t>
      </w:r>
      <w:r>
        <w:rPr>
          <w:spacing w:val="70"/>
        </w:rPr>
        <w:t xml:space="preserve">   </w:t>
      </w:r>
      <w:r>
        <w:t>морфологические</w:t>
      </w:r>
      <w:r>
        <w:rPr>
          <w:spacing w:val="72"/>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w:t>
      </w:r>
      <w:r>
        <w:rPr>
          <w:spacing w:val="40"/>
        </w:rPr>
        <w:t xml:space="preserve"> </w:t>
      </w:r>
      <w:r>
        <w:t>и</w:t>
      </w:r>
      <w:r>
        <w:rPr>
          <w:spacing w:val="40"/>
        </w:rPr>
        <w:t xml:space="preserve"> </w:t>
      </w:r>
      <w:r>
        <w:t>краткую</w:t>
      </w:r>
      <w:r>
        <w:rPr>
          <w:spacing w:val="40"/>
        </w:rPr>
        <w:t xml:space="preserve"> </w:t>
      </w:r>
      <w:r>
        <w:t>формы имён</w:t>
      </w:r>
      <w:r>
        <w:rPr>
          <w:spacing w:val="40"/>
        </w:rPr>
        <w:t xml:space="preserve"> </w:t>
      </w:r>
      <w:r>
        <w:t>прилагательных.</w:t>
      </w:r>
    </w:p>
    <w:p w:rsidR="00156445" w:rsidRDefault="005A47D0">
      <w:pPr>
        <w:pStyle w:val="a3"/>
        <w:spacing w:before="5" w:line="247" w:lineRule="auto"/>
        <w:ind w:right="1120"/>
      </w:pPr>
      <w:r>
        <w:t>Проводить</w:t>
      </w:r>
      <w:r>
        <w:rPr>
          <w:spacing w:val="70"/>
        </w:rPr>
        <w:t xml:space="preserve">   </w:t>
      </w:r>
      <w:r>
        <w:t>частичный</w:t>
      </w:r>
      <w:r>
        <w:rPr>
          <w:spacing w:val="73"/>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прилагательных (в рамках изученного).</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2"/>
      </w:pPr>
      <w:r>
        <w:t>Соблюдать</w:t>
      </w:r>
      <w:r>
        <w:rPr>
          <w:spacing w:val="40"/>
        </w:rPr>
        <w:t xml:space="preserve"> </w:t>
      </w: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в них ударения (в рамках изученного).</w:t>
      </w:r>
    </w:p>
    <w:p w:rsidR="00156445" w:rsidRDefault="005A47D0">
      <w:pPr>
        <w:pStyle w:val="a3"/>
        <w:spacing w:before="12" w:line="247" w:lineRule="auto"/>
        <w:ind w:right="1088"/>
      </w:pPr>
      <w:r>
        <w:t xml:space="preserve">Соблюдать </w:t>
      </w:r>
      <w:r>
        <w:rPr>
          <w:position w:val="1"/>
        </w:rPr>
        <w:t xml:space="preserve">правила </w:t>
      </w:r>
      <w:r>
        <w:t>правописания имён прилагательных: безударных окончаний, о - е после</w:t>
      </w:r>
      <w:r>
        <w:rPr>
          <w:spacing w:val="40"/>
        </w:rPr>
        <w:t xml:space="preserve"> </w:t>
      </w:r>
      <w:r>
        <w:t>шипящих</w:t>
      </w:r>
      <w:r>
        <w:rPr>
          <w:spacing w:val="40"/>
        </w:rPr>
        <w:t xml:space="preserve"> </w:t>
      </w:r>
      <w:r>
        <w:t>и</w:t>
      </w:r>
      <w:r>
        <w:rPr>
          <w:spacing w:val="40"/>
        </w:rPr>
        <w:t xml:space="preserve"> </w:t>
      </w:r>
      <w:r>
        <w:t>ц</w:t>
      </w:r>
      <w:r>
        <w:rPr>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w:t>
      </w:r>
      <w:r>
        <w:rPr>
          <w:spacing w:val="40"/>
        </w:rPr>
        <w:t xml:space="preserve"> </w:t>
      </w:r>
      <w:r>
        <w:t>кратких</w:t>
      </w:r>
      <w:r>
        <w:rPr>
          <w:spacing w:val="40"/>
        </w:rPr>
        <w:t xml:space="preserve"> </w:t>
      </w:r>
      <w:r>
        <w:t>форм</w:t>
      </w:r>
      <w:r>
        <w:rPr>
          <w:spacing w:val="40"/>
        </w:rPr>
        <w:t xml:space="preserve"> </w:t>
      </w:r>
      <w:r>
        <w:t>имён</w:t>
      </w:r>
      <w:r>
        <w:rPr>
          <w:spacing w:val="40"/>
        </w:rPr>
        <w:t xml:space="preserve"> </w:t>
      </w:r>
      <w:r>
        <w:t>прилагательных</w:t>
      </w:r>
      <w:r>
        <w:rPr>
          <w:spacing w:val="40"/>
        </w:rPr>
        <w:t xml:space="preserve"> </w:t>
      </w:r>
      <w:r>
        <w:t xml:space="preserve">с основой на шипящие; </w:t>
      </w:r>
      <w:r>
        <w:rPr>
          <w:position w:val="1"/>
        </w:rPr>
        <w:t xml:space="preserve">правила </w:t>
      </w:r>
      <w:r>
        <w:t xml:space="preserve">слитного и раздельного написания не с именами </w:t>
      </w:r>
      <w:r>
        <w:rPr>
          <w:spacing w:val="-2"/>
        </w:rPr>
        <w:t>прилагательными.</w:t>
      </w:r>
    </w:p>
    <w:p w:rsidR="00156445" w:rsidRDefault="005A47D0">
      <w:pPr>
        <w:pStyle w:val="a3"/>
        <w:spacing w:before="14"/>
        <w:ind w:left="1780" w:firstLine="0"/>
        <w:jc w:val="left"/>
      </w:pPr>
      <w:r>
        <w:rPr>
          <w:spacing w:val="-2"/>
        </w:rPr>
        <w:t>Глагол.</w:t>
      </w:r>
    </w:p>
    <w:p w:rsidR="00156445" w:rsidRDefault="005A47D0">
      <w:pPr>
        <w:pStyle w:val="a3"/>
        <w:spacing w:before="19" w:line="247" w:lineRule="auto"/>
        <w:ind w:right="1121"/>
      </w:pPr>
      <w:r>
        <w:t>Определять</w:t>
      </w:r>
      <w:r>
        <w:rPr>
          <w:spacing w:val="70"/>
          <w:w w:val="150"/>
        </w:rPr>
        <w:t xml:space="preserve">  </w:t>
      </w:r>
      <w:r>
        <w:t>общее</w:t>
      </w:r>
      <w:r>
        <w:rPr>
          <w:spacing w:val="70"/>
        </w:rPr>
        <w:t xml:space="preserve">   </w:t>
      </w:r>
      <w:r>
        <w:t>грамматическое</w:t>
      </w:r>
      <w:r>
        <w:rPr>
          <w:spacing w:val="70"/>
        </w:rPr>
        <w:t xml:space="preserve">   </w:t>
      </w:r>
      <w:r>
        <w:t>значение,</w:t>
      </w:r>
      <w:r>
        <w:rPr>
          <w:spacing w:val="69"/>
        </w:rPr>
        <w:t xml:space="preserve">   </w:t>
      </w:r>
      <w:r>
        <w:t>морфологические</w:t>
      </w:r>
      <w:r>
        <w:rPr>
          <w:spacing w:val="70"/>
        </w:rPr>
        <w:t xml:space="preserve">   </w:t>
      </w:r>
      <w:r>
        <w:t>признаки и</w:t>
      </w:r>
      <w:r>
        <w:rPr>
          <w:spacing w:val="80"/>
        </w:rPr>
        <w:t xml:space="preserve">  </w:t>
      </w:r>
      <w:r>
        <w:t>синтаксические</w:t>
      </w:r>
      <w:r>
        <w:rPr>
          <w:spacing w:val="80"/>
          <w:w w:val="150"/>
        </w:rPr>
        <w:t xml:space="preserve">  </w:t>
      </w:r>
      <w:r>
        <w:t>функции</w:t>
      </w:r>
      <w:r>
        <w:rPr>
          <w:spacing w:val="80"/>
          <w:w w:val="150"/>
        </w:rPr>
        <w:t xml:space="preserve">  </w:t>
      </w:r>
      <w:r>
        <w:t>глагола;</w:t>
      </w:r>
      <w:r>
        <w:rPr>
          <w:spacing w:val="80"/>
          <w:w w:val="150"/>
        </w:rPr>
        <w:t xml:space="preserve">  </w:t>
      </w:r>
      <w:r>
        <w:t>объяснять</w:t>
      </w:r>
      <w:r>
        <w:rPr>
          <w:spacing w:val="80"/>
          <w:w w:val="150"/>
        </w:rPr>
        <w:t xml:space="preserve">  </w:t>
      </w:r>
      <w:r>
        <w:t>его</w:t>
      </w:r>
      <w:r>
        <w:rPr>
          <w:spacing w:val="80"/>
          <w:w w:val="150"/>
        </w:rPr>
        <w:t xml:space="preserve">  </w:t>
      </w:r>
      <w:r>
        <w:t>роль</w:t>
      </w:r>
      <w:r>
        <w:rPr>
          <w:spacing w:val="80"/>
          <w:w w:val="150"/>
        </w:rPr>
        <w:t xml:space="preserve">  </w:t>
      </w:r>
      <w:r>
        <w:t>в</w:t>
      </w:r>
      <w:r>
        <w:rPr>
          <w:spacing w:val="80"/>
          <w:w w:val="150"/>
        </w:rPr>
        <w:t xml:space="preserve">  </w:t>
      </w:r>
      <w:r>
        <w:t>словосочетании</w:t>
      </w:r>
      <w:r>
        <w:rPr>
          <w:spacing w:val="40"/>
        </w:rPr>
        <w:t xml:space="preserve"> </w:t>
      </w:r>
      <w:r>
        <w:t>и предложении, а также в речи.</w:t>
      </w:r>
    </w:p>
    <w:p w:rsidR="00156445" w:rsidRDefault="005A47D0">
      <w:pPr>
        <w:pStyle w:val="a3"/>
        <w:spacing w:before="4" w:line="247" w:lineRule="auto"/>
        <w:ind w:right="1112"/>
      </w:pPr>
      <w:r>
        <w:t>Различать</w:t>
      </w:r>
      <w:r>
        <w:rPr>
          <w:spacing w:val="80"/>
          <w:w w:val="150"/>
        </w:rPr>
        <w:t xml:space="preserve">  </w:t>
      </w:r>
      <w:r>
        <w:t>глаголы</w:t>
      </w:r>
      <w:r>
        <w:rPr>
          <w:spacing w:val="65"/>
        </w:rPr>
        <w:t xml:space="preserve">   </w:t>
      </w:r>
      <w:r>
        <w:t>совершенного</w:t>
      </w:r>
      <w:r>
        <w:rPr>
          <w:spacing w:val="80"/>
          <w:w w:val="150"/>
        </w:rPr>
        <w:t xml:space="preserve">  </w:t>
      </w:r>
      <w:r>
        <w:t>и</w:t>
      </w:r>
      <w:r>
        <w:rPr>
          <w:spacing w:val="64"/>
        </w:rPr>
        <w:t xml:space="preserve">   </w:t>
      </w:r>
      <w:r>
        <w:t>несовершенного</w:t>
      </w:r>
      <w:r>
        <w:rPr>
          <w:spacing w:val="80"/>
          <w:w w:val="150"/>
        </w:rPr>
        <w:t xml:space="preserve">  </w:t>
      </w:r>
      <w:r>
        <w:t>вида,</w:t>
      </w:r>
      <w:r>
        <w:rPr>
          <w:spacing w:val="80"/>
        </w:rPr>
        <w:t xml:space="preserve">   </w:t>
      </w:r>
      <w:r>
        <w:t>возвратные</w:t>
      </w:r>
      <w:r>
        <w:rPr>
          <w:spacing w:val="40"/>
        </w:rPr>
        <w:t xml:space="preserve"> </w:t>
      </w:r>
      <w:r>
        <w:t>и невозвратные.</w:t>
      </w:r>
    </w:p>
    <w:p w:rsidR="00156445" w:rsidRDefault="005A47D0">
      <w:pPr>
        <w:pStyle w:val="a3"/>
        <w:spacing w:before="7" w:line="252" w:lineRule="auto"/>
        <w:ind w:right="1132"/>
      </w:pPr>
      <w:r>
        <w:t>Называть грамматические свойства инфинитива (неопределённой формы) глагола, выделять</w:t>
      </w:r>
      <w:r>
        <w:rPr>
          <w:spacing w:val="40"/>
        </w:rPr>
        <w:t xml:space="preserve"> </w:t>
      </w:r>
      <w:r>
        <w:t>его</w:t>
      </w:r>
      <w:r>
        <w:rPr>
          <w:spacing w:val="40"/>
        </w:rPr>
        <w:t xml:space="preserve"> </w:t>
      </w:r>
      <w:r>
        <w:t>основу,</w:t>
      </w:r>
      <w:r>
        <w:rPr>
          <w:spacing w:val="40"/>
        </w:rPr>
        <w:t xml:space="preserve"> </w:t>
      </w:r>
      <w:r>
        <w:t>выделять</w:t>
      </w:r>
      <w:r>
        <w:rPr>
          <w:spacing w:val="40"/>
        </w:rPr>
        <w:t xml:space="preserve"> </w:t>
      </w:r>
      <w:r>
        <w:t>основу</w:t>
      </w:r>
      <w:r>
        <w:rPr>
          <w:spacing w:val="35"/>
        </w:rPr>
        <w:t xml:space="preserve"> </w:t>
      </w:r>
      <w:r>
        <w:t>настоящего</w:t>
      </w:r>
      <w:r>
        <w:rPr>
          <w:spacing w:val="37"/>
        </w:rPr>
        <w:t xml:space="preserve"> </w:t>
      </w:r>
      <w:r>
        <w:t>(будущего</w:t>
      </w:r>
      <w:r>
        <w:rPr>
          <w:spacing w:val="40"/>
        </w:rPr>
        <w:t xml:space="preserve"> </w:t>
      </w:r>
      <w:r>
        <w:t>простого)</w:t>
      </w:r>
      <w:r>
        <w:rPr>
          <w:spacing w:val="40"/>
        </w:rPr>
        <w:t xml:space="preserve"> </w:t>
      </w:r>
      <w:r>
        <w:t>времени</w:t>
      </w:r>
      <w:r>
        <w:rPr>
          <w:spacing w:val="40"/>
        </w:rPr>
        <w:t xml:space="preserve"> </w:t>
      </w:r>
      <w:r>
        <w:t>глагола.</w:t>
      </w:r>
    </w:p>
    <w:p w:rsidR="00156445" w:rsidRDefault="005A47D0">
      <w:pPr>
        <w:pStyle w:val="a3"/>
        <w:spacing w:before="6"/>
        <w:ind w:left="1722" w:firstLine="0"/>
      </w:pPr>
      <w:r>
        <w:t>Определять</w:t>
      </w:r>
      <w:r>
        <w:rPr>
          <w:spacing w:val="30"/>
        </w:rPr>
        <w:t xml:space="preserve"> </w:t>
      </w:r>
      <w:r>
        <w:t>спряжение</w:t>
      </w:r>
      <w:r>
        <w:rPr>
          <w:spacing w:val="15"/>
        </w:rPr>
        <w:t xml:space="preserve"> </w:t>
      </w:r>
      <w:r>
        <w:t>глагола,</w:t>
      </w:r>
      <w:r>
        <w:rPr>
          <w:spacing w:val="34"/>
        </w:rPr>
        <w:t xml:space="preserve"> </w:t>
      </w:r>
      <w:r>
        <w:t>уметь</w:t>
      </w:r>
      <w:r>
        <w:rPr>
          <w:spacing w:val="30"/>
        </w:rPr>
        <w:t xml:space="preserve"> </w:t>
      </w:r>
      <w:r>
        <w:t>спрягать</w:t>
      </w:r>
      <w:r>
        <w:rPr>
          <w:spacing w:val="35"/>
        </w:rPr>
        <w:t xml:space="preserve"> </w:t>
      </w:r>
      <w:r>
        <w:rPr>
          <w:spacing w:val="-2"/>
        </w:rPr>
        <w:t>глаголы.</w:t>
      </w:r>
    </w:p>
    <w:p w:rsidR="00156445" w:rsidRDefault="005A47D0">
      <w:pPr>
        <w:pStyle w:val="a3"/>
        <w:spacing w:before="5"/>
        <w:ind w:left="1722" w:firstLine="0"/>
      </w:pPr>
      <w:r>
        <w:rPr>
          <w:position w:val="1"/>
        </w:rPr>
        <w:t>Проводить</w:t>
      </w:r>
      <w:r>
        <w:rPr>
          <w:spacing w:val="35"/>
          <w:position w:val="1"/>
        </w:rPr>
        <w:t xml:space="preserve"> </w:t>
      </w:r>
      <w:r>
        <w:rPr>
          <w:position w:val="1"/>
        </w:rPr>
        <w:t>частичный</w:t>
      </w:r>
      <w:r>
        <w:rPr>
          <w:spacing w:val="29"/>
          <w:position w:val="1"/>
        </w:rPr>
        <w:t xml:space="preserve"> </w:t>
      </w:r>
      <w:r>
        <w:rPr>
          <w:position w:val="1"/>
        </w:rPr>
        <w:t>морфологический</w:t>
      </w:r>
      <w:r>
        <w:rPr>
          <w:spacing w:val="35"/>
          <w:position w:val="1"/>
        </w:rPr>
        <w:t xml:space="preserve"> </w:t>
      </w:r>
      <w:r>
        <w:rPr>
          <w:position w:val="1"/>
        </w:rPr>
        <w:t>анализ</w:t>
      </w:r>
      <w:r>
        <w:rPr>
          <w:spacing w:val="18"/>
          <w:position w:val="1"/>
        </w:rPr>
        <w:t xml:space="preserve"> </w:t>
      </w:r>
      <w:r>
        <w:rPr>
          <w:position w:val="1"/>
        </w:rPr>
        <w:t>глаголов</w:t>
      </w:r>
      <w:r>
        <w:rPr>
          <w:spacing w:val="47"/>
          <w:position w:val="1"/>
        </w:rPr>
        <w:t xml:space="preserve"> </w:t>
      </w:r>
      <w:r>
        <w:t>(</w:t>
      </w:r>
      <w:r>
        <w:rPr>
          <w:position w:val="1"/>
        </w:rPr>
        <w:t>в</w:t>
      </w:r>
      <w:r>
        <w:rPr>
          <w:spacing w:val="42"/>
          <w:position w:val="1"/>
        </w:rPr>
        <w:t xml:space="preserve"> </w:t>
      </w:r>
      <w:r>
        <w:rPr>
          <w:position w:val="1"/>
        </w:rPr>
        <w:t>рамках</w:t>
      </w:r>
      <w:r>
        <w:rPr>
          <w:spacing w:val="23"/>
          <w:position w:val="1"/>
        </w:rPr>
        <w:t xml:space="preserve"> </w:t>
      </w:r>
      <w:r>
        <w:rPr>
          <w:spacing w:val="-2"/>
          <w:position w:val="1"/>
        </w:rPr>
        <w:t>изученного).</w:t>
      </w:r>
    </w:p>
    <w:p w:rsidR="00156445" w:rsidRDefault="005A47D0">
      <w:pPr>
        <w:pStyle w:val="a3"/>
        <w:spacing w:before="9" w:line="244" w:lineRule="auto"/>
        <w:ind w:right="1128"/>
      </w:pPr>
      <w:r>
        <w:t>Соблюдать</w:t>
      </w:r>
      <w:r>
        <w:rPr>
          <w:spacing w:val="75"/>
          <w:w w:val="150"/>
        </w:rPr>
        <w:t xml:space="preserve">   </w:t>
      </w:r>
      <w:r>
        <w:t>нормы</w:t>
      </w:r>
      <w:r>
        <w:rPr>
          <w:spacing w:val="80"/>
        </w:rPr>
        <w:t xml:space="preserve">    </w:t>
      </w:r>
      <w:r>
        <w:t>словоизменения</w:t>
      </w:r>
      <w:r>
        <w:rPr>
          <w:spacing w:val="74"/>
          <w:w w:val="150"/>
        </w:rPr>
        <w:t xml:space="preserve">   </w:t>
      </w:r>
      <w:r>
        <w:t>глаголов,</w:t>
      </w:r>
      <w:r>
        <w:rPr>
          <w:spacing w:val="75"/>
          <w:w w:val="150"/>
        </w:rPr>
        <w:t xml:space="preserve">   </w:t>
      </w:r>
      <w:r>
        <w:t>постановки</w:t>
      </w:r>
      <w:r>
        <w:rPr>
          <w:spacing w:val="77"/>
          <w:w w:val="150"/>
        </w:rPr>
        <w:t xml:space="preserve">   </w:t>
      </w:r>
      <w:r>
        <w:t>ударения в глагольных формах (в</w:t>
      </w:r>
      <w:r>
        <w:rPr>
          <w:spacing w:val="40"/>
        </w:rPr>
        <w:t xml:space="preserve"> </w:t>
      </w:r>
      <w:r>
        <w:t>рамках изученного).</w:t>
      </w:r>
    </w:p>
    <w:p w:rsidR="00156445" w:rsidRDefault="005A47D0">
      <w:pPr>
        <w:pStyle w:val="a3"/>
        <w:spacing w:before="12" w:line="249" w:lineRule="auto"/>
        <w:ind w:right="1080"/>
      </w:pPr>
      <w:r>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w w:val="150"/>
        </w:rPr>
        <w:t xml:space="preserve">  </w:t>
      </w:r>
      <w:r>
        <w:t>чередованием</w:t>
      </w:r>
      <w:r>
        <w:rPr>
          <w:spacing w:val="40"/>
        </w:rPr>
        <w:t xml:space="preserve"> </w:t>
      </w:r>
      <w:r>
        <w:t>е</w:t>
      </w:r>
      <w:r>
        <w:rPr>
          <w:spacing w:val="37"/>
        </w:rPr>
        <w:t xml:space="preserve">  </w:t>
      </w:r>
      <w:r>
        <w:t>(и),</w:t>
      </w:r>
      <w:r>
        <w:rPr>
          <w:spacing w:val="75"/>
        </w:rPr>
        <w:t xml:space="preserve">  </w:t>
      </w:r>
      <w:r>
        <w:t>использования</w:t>
      </w:r>
      <w:r>
        <w:rPr>
          <w:spacing w:val="79"/>
        </w:rPr>
        <w:t xml:space="preserve">  </w:t>
      </w:r>
      <w:r>
        <w:t>ь</w:t>
      </w:r>
      <w:r>
        <w:rPr>
          <w:spacing w:val="75"/>
        </w:rPr>
        <w:t xml:space="preserve">  </w:t>
      </w:r>
      <w:r>
        <w:t>после</w:t>
      </w:r>
      <w:r>
        <w:rPr>
          <w:spacing w:val="78"/>
        </w:rPr>
        <w:t xml:space="preserve">  </w:t>
      </w:r>
      <w:r>
        <w:t>шипящих</w:t>
      </w:r>
      <w:r>
        <w:rPr>
          <w:spacing w:val="79"/>
        </w:rPr>
        <w:t xml:space="preserve">  </w:t>
      </w:r>
      <w:r>
        <w:t>как</w:t>
      </w:r>
      <w:r>
        <w:rPr>
          <w:spacing w:val="80"/>
        </w:rPr>
        <w:t xml:space="preserve">  </w:t>
      </w:r>
      <w:r>
        <w:t>показателя</w:t>
      </w:r>
      <w:r>
        <w:rPr>
          <w:spacing w:val="77"/>
        </w:rPr>
        <w:t xml:space="preserve">  </w:t>
      </w:r>
      <w:r>
        <w:t>грамматической</w:t>
      </w:r>
      <w:r>
        <w:rPr>
          <w:spacing w:val="80"/>
        </w:rPr>
        <w:t xml:space="preserve">  </w:t>
      </w:r>
      <w:r>
        <w:t>формы в</w:t>
      </w:r>
      <w:r>
        <w:rPr>
          <w:spacing w:val="35"/>
        </w:rPr>
        <w:t xml:space="preserve"> </w:t>
      </w:r>
      <w:r>
        <w:t>инфинитиве,</w:t>
      </w:r>
      <w:r>
        <w:rPr>
          <w:spacing w:val="33"/>
        </w:rPr>
        <w:t xml:space="preserve"> </w:t>
      </w:r>
      <w:r>
        <w:t>в</w:t>
      </w:r>
      <w:r>
        <w:rPr>
          <w:spacing w:val="35"/>
        </w:rPr>
        <w:t xml:space="preserve"> </w:t>
      </w:r>
      <w:r>
        <w:t>форме</w:t>
      </w:r>
      <w:r>
        <w:rPr>
          <w:spacing w:val="37"/>
        </w:rPr>
        <w:t xml:space="preserve"> </w:t>
      </w:r>
      <w:r>
        <w:t>2-го</w:t>
      </w:r>
      <w:r>
        <w:rPr>
          <w:spacing w:val="33"/>
        </w:rPr>
        <w:t xml:space="preserve"> </w:t>
      </w:r>
      <w:r>
        <w:t>лица</w:t>
      </w:r>
      <w:r>
        <w:rPr>
          <w:spacing w:val="40"/>
        </w:rPr>
        <w:t xml:space="preserve"> </w:t>
      </w:r>
      <w:r>
        <w:t>единственного</w:t>
      </w:r>
      <w:r>
        <w:rPr>
          <w:spacing w:val="33"/>
        </w:rPr>
        <w:t xml:space="preserve"> </w:t>
      </w:r>
      <w:r>
        <w:t>числа,</w:t>
      </w:r>
      <w:r>
        <w:rPr>
          <w:spacing w:val="40"/>
        </w:rPr>
        <w:t xml:space="preserve"> </w:t>
      </w:r>
      <w:r>
        <w:t>-тся</w:t>
      </w:r>
      <w:r>
        <w:rPr>
          <w:spacing w:val="32"/>
        </w:rPr>
        <w:t xml:space="preserve"> </w:t>
      </w:r>
      <w:r>
        <w:t>и</w:t>
      </w:r>
      <w:r>
        <w:rPr>
          <w:spacing w:val="36"/>
        </w:rPr>
        <w:t xml:space="preserve"> </w:t>
      </w:r>
      <w:r>
        <w:t>-ться</w:t>
      </w:r>
      <w:r>
        <w:rPr>
          <w:spacing w:val="38"/>
        </w:rPr>
        <w:t xml:space="preserve"> </w:t>
      </w:r>
      <w:r>
        <w:t>в</w:t>
      </w:r>
      <w:r>
        <w:rPr>
          <w:spacing w:val="35"/>
        </w:rPr>
        <w:t xml:space="preserve"> </w:t>
      </w:r>
      <w:r>
        <w:t>глаголах;</w:t>
      </w:r>
      <w:r>
        <w:rPr>
          <w:spacing w:val="37"/>
        </w:rPr>
        <w:t xml:space="preserve"> </w:t>
      </w:r>
      <w:r>
        <w:t>суффиксов</w:t>
      </w:r>
      <w:r>
        <w:rPr>
          <w:spacing w:val="40"/>
        </w:rPr>
        <w:t xml:space="preserve"> </w:t>
      </w:r>
      <w:r>
        <w:t>- ова- - -ева-, -ыва- - -ива-, личных окончаний глагола, гласной перед суффиксом -л- в формах прошедшего</w:t>
      </w:r>
      <w:r>
        <w:rPr>
          <w:spacing w:val="40"/>
        </w:rPr>
        <w:t xml:space="preserve"> </w:t>
      </w:r>
      <w:r>
        <w:t>времени</w:t>
      </w:r>
      <w:r>
        <w:rPr>
          <w:spacing w:val="40"/>
        </w:rPr>
        <w:t xml:space="preserve"> </w:t>
      </w:r>
      <w:r>
        <w:t>глагола,</w:t>
      </w:r>
      <w:r>
        <w:rPr>
          <w:spacing w:val="40"/>
        </w:rPr>
        <w:t xml:space="preserve"> </w:t>
      </w:r>
      <w:r>
        <w:t>слитного</w:t>
      </w:r>
      <w:r>
        <w:rPr>
          <w:spacing w:val="37"/>
        </w:rPr>
        <w:t xml:space="preserve"> </w:t>
      </w:r>
      <w:r>
        <w:t>и</w:t>
      </w:r>
      <w:r>
        <w:rPr>
          <w:spacing w:val="40"/>
        </w:rPr>
        <w:t xml:space="preserve"> </w:t>
      </w:r>
      <w:r>
        <w:t>раздельного</w:t>
      </w:r>
      <w:r>
        <w:rPr>
          <w:spacing w:val="40"/>
        </w:rPr>
        <w:t xml:space="preserve"> </w:t>
      </w:r>
      <w:r>
        <w:t>написания</w:t>
      </w:r>
      <w:r>
        <w:rPr>
          <w:spacing w:val="40"/>
        </w:rPr>
        <w:t xml:space="preserve"> </w:t>
      </w:r>
      <w:r>
        <w:t>не</w:t>
      </w:r>
      <w:r>
        <w:rPr>
          <w:spacing w:val="40"/>
        </w:rPr>
        <w:t xml:space="preserve"> </w:t>
      </w:r>
      <w:r>
        <w:t>с</w:t>
      </w:r>
      <w:r>
        <w:rPr>
          <w:spacing w:val="40"/>
        </w:rPr>
        <w:t xml:space="preserve"> </w:t>
      </w:r>
      <w:r>
        <w:t>глаголами.</w:t>
      </w:r>
    </w:p>
    <w:p w:rsidR="00156445" w:rsidRDefault="005A47D0">
      <w:pPr>
        <w:pStyle w:val="a3"/>
        <w:spacing w:line="262" w:lineRule="exact"/>
        <w:ind w:left="1722" w:firstLine="0"/>
      </w:pPr>
      <w:r>
        <w:t>Синтаксис.</w:t>
      </w:r>
      <w:r>
        <w:rPr>
          <w:spacing w:val="32"/>
        </w:rPr>
        <w:t xml:space="preserve"> </w:t>
      </w:r>
      <w:r>
        <w:t>Культура</w:t>
      </w:r>
      <w:r>
        <w:rPr>
          <w:spacing w:val="41"/>
        </w:rPr>
        <w:t xml:space="preserve"> </w:t>
      </w:r>
      <w:r>
        <w:t>речи.</w:t>
      </w:r>
      <w:r>
        <w:rPr>
          <w:spacing w:val="24"/>
        </w:rPr>
        <w:t xml:space="preserve"> </w:t>
      </w:r>
      <w:r>
        <w:rPr>
          <w:spacing w:val="-2"/>
        </w:rPr>
        <w:t>Пунктуация.</w:t>
      </w:r>
    </w:p>
    <w:p w:rsidR="00156445" w:rsidRDefault="005A47D0">
      <w:pPr>
        <w:pStyle w:val="a3"/>
        <w:tabs>
          <w:tab w:val="left" w:pos="2942"/>
          <w:tab w:val="left" w:pos="4646"/>
          <w:tab w:val="left" w:pos="5962"/>
          <w:tab w:val="left" w:pos="6845"/>
          <w:tab w:val="left" w:pos="8612"/>
          <w:tab w:val="left" w:pos="9362"/>
        </w:tabs>
        <w:spacing w:before="19" w:line="247" w:lineRule="auto"/>
        <w:ind w:right="1096"/>
      </w:pPr>
      <w:r>
        <w:t>Распознавать единицы синтаксиса (словосочетание и предложение); проводить синтаксический</w:t>
      </w:r>
      <w:r>
        <w:rPr>
          <w:spacing w:val="80"/>
        </w:rPr>
        <w:t xml:space="preserve"> </w:t>
      </w:r>
      <w:r>
        <w:t>анализ</w:t>
      </w:r>
      <w:r>
        <w:rPr>
          <w:spacing w:val="80"/>
        </w:rPr>
        <w:t xml:space="preserve"> </w:t>
      </w:r>
      <w:r>
        <w:t>словосочетаний</w:t>
      </w:r>
      <w:r>
        <w:rPr>
          <w:spacing w:val="80"/>
        </w:rPr>
        <w:t xml:space="preserve"> </w:t>
      </w:r>
      <w:r>
        <w:t>и</w:t>
      </w:r>
      <w:r>
        <w:rPr>
          <w:spacing w:val="80"/>
        </w:rPr>
        <w:t xml:space="preserve"> </w:t>
      </w:r>
      <w:r>
        <w:t>простых</w:t>
      </w:r>
      <w:r>
        <w:rPr>
          <w:spacing w:val="80"/>
        </w:rPr>
        <w:t xml:space="preserve"> </w:t>
      </w:r>
      <w:r>
        <w:t>предложений,</w:t>
      </w:r>
      <w:r>
        <w:rPr>
          <w:spacing w:val="80"/>
        </w:rPr>
        <w:t xml:space="preserve"> </w:t>
      </w:r>
      <w:r>
        <w:t>проводить пунктуационный</w:t>
      </w:r>
      <w:r>
        <w:rPr>
          <w:spacing w:val="40"/>
        </w:rPr>
        <w:t xml:space="preserve"> </w:t>
      </w:r>
      <w:r>
        <w:t>анализ</w:t>
      </w:r>
      <w:r>
        <w:rPr>
          <w:spacing w:val="40"/>
        </w:rPr>
        <w:t xml:space="preserve"> </w:t>
      </w:r>
      <w:r>
        <w:t>простых</w:t>
      </w:r>
      <w:r>
        <w:rPr>
          <w:spacing w:val="40"/>
        </w:rPr>
        <w:t xml:space="preserve"> </w:t>
      </w:r>
      <w:r>
        <w:t>осложнённых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(в</w:t>
      </w:r>
      <w:r>
        <w:rPr>
          <w:spacing w:val="40"/>
        </w:rPr>
        <w:t xml:space="preserve"> </w:t>
      </w:r>
      <w:r>
        <w:t xml:space="preserve">рамках </w:t>
      </w:r>
      <w:r>
        <w:rPr>
          <w:spacing w:val="-2"/>
        </w:rPr>
        <w:t>изученного),</w:t>
      </w:r>
      <w:r>
        <w:tab/>
      </w:r>
      <w:r>
        <w:rPr>
          <w:spacing w:val="-2"/>
        </w:rPr>
        <w:t>применять</w:t>
      </w:r>
      <w:r>
        <w:tab/>
      </w:r>
      <w:r>
        <w:rPr>
          <w:spacing w:val="-2"/>
        </w:rPr>
        <w:t>знания</w:t>
      </w:r>
      <w:r>
        <w:tab/>
      </w:r>
      <w:r>
        <w:rPr>
          <w:spacing w:val="-6"/>
        </w:rPr>
        <w:t>по</w:t>
      </w:r>
      <w:r>
        <w:tab/>
      </w:r>
      <w:r>
        <w:rPr>
          <w:spacing w:val="-2"/>
        </w:rPr>
        <w:t>синтаксису</w:t>
      </w:r>
      <w:r>
        <w:tab/>
      </w:r>
      <w:r>
        <w:rPr>
          <w:spacing w:val="-10"/>
        </w:rPr>
        <w:t>и</w:t>
      </w:r>
      <w:r>
        <w:tab/>
      </w:r>
      <w:r>
        <w:rPr>
          <w:spacing w:val="-2"/>
        </w:rPr>
        <w:t xml:space="preserve">пунктуации </w:t>
      </w:r>
      <w:r>
        <w:t>при</w:t>
      </w:r>
      <w:r>
        <w:rPr>
          <w:spacing w:val="40"/>
        </w:rPr>
        <w:t xml:space="preserve"> </w:t>
      </w:r>
      <w:r>
        <w:t>выполнении</w:t>
      </w:r>
      <w:r>
        <w:rPr>
          <w:spacing w:val="40"/>
        </w:rPr>
        <w:t xml:space="preserve"> </w:t>
      </w:r>
      <w:r>
        <w:t>языкового</w:t>
      </w:r>
      <w:r>
        <w:rPr>
          <w:spacing w:val="34"/>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w:t>
      </w:r>
      <w:r>
        <w:rPr>
          <w:spacing w:val="40"/>
        </w:rPr>
        <w:t xml:space="preserve"> </w:t>
      </w:r>
      <w:r>
        <w:t>практике.</w:t>
      </w:r>
    </w:p>
    <w:p w:rsidR="00156445" w:rsidRDefault="005A47D0">
      <w:pPr>
        <w:pStyle w:val="a3"/>
        <w:spacing w:before="6" w:line="249" w:lineRule="auto"/>
        <w:ind w:right="1089"/>
      </w:pPr>
      <w:r>
        <w:t>Распознавать</w:t>
      </w:r>
      <w:r>
        <w:rPr>
          <w:spacing w:val="40"/>
        </w:rPr>
        <w:t xml:space="preserve"> </w:t>
      </w:r>
      <w:r>
        <w:t>словосочетания</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 (именные, глагольные, наречные), простые неосложнённые предложения; простые</w:t>
      </w:r>
      <w:r>
        <w:rPr>
          <w:spacing w:val="80"/>
        </w:rPr>
        <w:t xml:space="preserve"> </w:t>
      </w:r>
      <w:r>
        <w:t>предложения,</w:t>
      </w:r>
      <w:r>
        <w:rPr>
          <w:spacing w:val="80"/>
        </w:rPr>
        <w:t xml:space="preserve">   </w:t>
      </w:r>
      <w:r>
        <w:t>осложнённые</w:t>
      </w:r>
      <w:r>
        <w:rPr>
          <w:spacing w:val="80"/>
          <w:w w:val="150"/>
        </w:rPr>
        <w:t xml:space="preserve">   </w:t>
      </w:r>
      <w:r>
        <w:t>однородными</w:t>
      </w:r>
      <w:r>
        <w:rPr>
          <w:spacing w:val="80"/>
          <w:w w:val="150"/>
        </w:rPr>
        <w:t xml:space="preserve">   </w:t>
      </w:r>
      <w:r>
        <w:t>членами,</w:t>
      </w:r>
      <w:r>
        <w:rPr>
          <w:spacing w:val="80"/>
          <w:w w:val="150"/>
        </w:rPr>
        <w:t xml:space="preserve">   </w:t>
      </w:r>
      <w:r>
        <w:t>включая</w:t>
      </w:r>
      <w:r>
        <w:rPr>
          <w:spacing w:val="80"/>
          <w:w w:val="150"/>
        </w:rPr>
        <w:t xml:space="preserve">   </w:t>
      </w:r>
      <w:r>
        <w:t>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w:t>
      </w:r>
      <w:r>
        <w:rPr>
          <w:spacing w:val="40"/>
        </w:rPr>
        <w:t xml:space="preserve"> </w:t>
      </w:r>
      <w:r>
        <w:t>(восклицательные</w:t>
      </w:r>
      <w:r>
        <w:rPr>
          <w:spacing w:val="40"/>
        </w:rPr>
        <w:t xml:space="preserve"> </w:t>
      </w:r>
      <w:r>
        <w:t>и</w:t>
      </w:r>
      <w:r>
        <w:rPr>
          <w:spacing w:val="40"/>
        </w:rPr>
        <w:t xml:space="preserve"> </w:t>
      </w:r>
      <w:r>
        <w:t>невосклицательные),</w:t>
      </w:r>
      <w:r>
        <w:rPr>
          <w:spacing w:val="40"/>
        </w:rPr>
        <w:t xml:space="preserve"> </w:t>
      </w:r>
      <w:r>
        <w:t>количеству</w:t>
      </w:r>
      <w:r>
        <w:rPr>
          <w:spacing w:val="40"/>
        </w:rPr>
        <w:t xml:space="preserve"> </w:t>
      </w:r>
      <w:r>
        <w:t>грамматических</w:t>
      </w:r>
      <w:r>
        <w:rPr>
          <w:spacing w:val="40"/>
        </w:rPr>
        <w:t xml:space="preserve"> </w:t>
      </w:r>
      <w:r>
        <w:t>основ</w:t>
      </w:r>
      <w:r>
        <w:rPr>
          <w:spacing w:val="80"/>
          <w:w w:val="150"/>
        </w:rPr>
        <w:t xml:space="preserve"> </w:t>
      </w:r>
      <w:r>
        <w:t>(простые и сложные), наличию второстепенных членов (распространённые и нераспространённые),</w:t>
      </w:r>
      <w:r>
        <w:rPr>
          <w:spacing w:val="40"/>
        </w:rPr>
        <w:t xml:space="preserve"> </w:t>
      </w:r>
      <w:r>
        <w:t>определять</w:t>
      </w:r>
      <w:r>
        <w:rPr>
          <w:spacing w:val="40"/>
        </w:rPr>
        <w:t xml:space="preserve"> </w:t>
      </w:r>
      <w:r>
        <w:t>главные</w:t>
      </w:r>
      <w:r>
        <w:rPr>
          <w:spacing w:val="40"/>
        </w:rPr>
        <w:t xml:space="preserve"> </w:t>
      </w:r>
      <w:r>
        <w:t>(грамматическую</w:t>
      </w:r>
      <w:r>
        <w:rPr>
          <w:spacing w:val="80"/>
        </w:rPr>
        <w:t xml:space="preserve"> </w:t>
      </w:r>
      <w:r>
        <w:t>основу)</w:t>
      </w:r>
      <w:r>
        <w:rPr>
          <w:spacing w:val="40"/>
        </w:rPr>
        <w:t xml:space="preserve"> </w:t>
      </w:r>
      <w:r>
        <w:t>и</w:t>
      </w:r>
      <w:r>
        <w:rPr>
          <w:spacing w:val="40"/>
        </w:rPr>
        <w:t xml:space="preserve"> </w:t>
      </w:r>
      <w:r>
        <w:t>второстепенные</w:t>
      </w:r>
      <w:r>
        <w:rPr>
          <w:spacing w:val="80"/>
        </w:rPr>
        <w:t xml:space="preserve"> </w:t>
      </w:r>
      <w:r>
        <w:t xml:space="preserve">члены предложения, способы выражения подлежащего (именем существительным или </w:t>
      </w:r>
      <w:r>
        <w:rPr>
          <w:spacing w:val="-2"/>
        </w:rPr>
        <w:t>местоимением</w:t>
      </w:r>
    </w:p>
    <w:p w:rsidR="00156445" w:rsidRDefault="005A47D0">
      <w:pPr>
        <w:pStyle w:val="a3"/>
        <w:tabs>
          <w:tab w:val="left" w:pos="2850"/>
          <w:tab w:val="left" w:pos="4934"/>
          <w:tab w:val="left" w:pos="5016"/>
          <w:tab w:val="left" w:pos="7551"/>
          <w:tab w:val="left" w:pos="9218"/>
          <w:tab w:val="left" w:pos="9760"/>
        </w:tabs>
        <w:spacing w:before="10" w:line="249" w:lineRule="auto"/>
        <w:ind w:right="1088" w:firstLine="0"/>
      </w:pPr>
      <w:r>
        <w:t>в</w:t>
      </w:r>
      <w:r>
        <w:rPr>
          <w:spacing w:val="40"/>
        </w:rPr>
        <w:t xml:space="preserve"> </w:t>
      </w:r>
      <w:r>
        <w:t>именительном</w:t>
      </w:r>
      <w:r>
        <w:rPr>
          <w:spacing w:val="40"/>
        </w:rPr>
        <w:t xml:space="preserve"> </w:t>
      </w:r>
      <w:r>
        <w:t>падеже,</w:t>
      </w:r>
      <w:r>
        <w:rPr>
          <w:spacing w:val="40"/>
        </w:rPr>
        <w:t xml:space="preserve"> </w:t>
      </w:r>
      <w:r>
        <w:t>сочетанием</w:t>
      </w:r>
      <w:r>
        <w:rPr>
          <w:spacing w:val="40"/>
        </w:rPr>
        <w:t xml:space="preserve"> </w:t>
      </w:r>
      <w:r>
        <w:t>имени</w:t>
      </w:r>
      <w:r>
        <w:rPr>
          <w:spacing w:val="40"/>
        </w:rPr>
        <w:t xml:space="preserve"> </w:t>
      </w:r>
      <w:r>
        <w:t>существительного</w:t>
      </w:r>
      <w:r>
        <w:rPr>
          <w:spacing w:val="40"/>
        </w:rPr>
        <w:t xml:space="preserve"> </w:t>
      </w:r>
      <w:r>
        <w:t>в</w:t>
      </w:r>
      <w:r>
        <w:rPr>
          <w:spacing w:val="40"/>
        </w:rPr>
        <w:t xml:space="preserve"> </w:t>
      </w:r>
      <w:r>
        <w:t>форме</w:t>
      </w:r>
      <w:r>
        <w:rPr>
          <w:spacing w:val="40"/>
        </w:rPr>
        <w:t xml:space="preserve"> </w:t>
      </w:r>
      <w:r>
        <w:t>именительного падежа с существительным или местоимением в форме творительного падежа с предлогом, сочетанием</w:t>
      </w:r>
      <w:r>
        <w:rPr>
          <w:spacing w:val="40"/>
        </w:rPr>
        <w:t xml:space="preserve"> </w:t>
      </w:r>
      <w:r>
        <w:t>имени</w:t>
      </w:r>
      <w:r>
        <w:rPr>
          <w:spacing w:val="40"/>
        </w:rPr>
        <w:t xml:space="preserve"> </w:t>
      </w:r>
      <w:r>
        <w:t>числительного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40"/>
        </w:rPr>
        <w:t xml:space="preserve"> </w:t>
      </w:r>
      <w:r>
        <w:t xml:space="preserve">в </w:t>
      </w:r>
      <w:r>
        <w:rPr>
          <w:spacing w:val="-2"/>
        </w:rPr>
        <w:t>форме</w:t>
      </w:r>
      <w:r>
        <w:tab/>
      </w:r>
      <w:r>
        <w:tab/>
      </w:r>
      <w:r>
        <w:tab/>
      </w:r>
      <w:r>
        <w:rPr>
          <w:spacing w:val="-2"/>
        </w:rPr>
        <w:t>родительного</w:t>
      </w:r>
      <w:r>
        <w:tab/>
      </w:r>
      <w:r>
        <w:tab/>
      </w:r>
      <w:r>
        <w:tab/>
      </w:r>
      <w:r>
        <w:rPr>
          <w:spacing w:val="-2"/>
        </w:rPr>
        <w:t xml:space="preserve">падежа) </w:t>
      </w:r>
      <w:r>
        <w:t>и сказуемого (глаголом, именем существительным, именем прилагательным), типичные</w:t>
      </w:r>
      <w:r>
        <w:rPr>
          <w:spacing w:val="40"/>
        </w:rPr>
        <w:t xml:space="preserve"> </w:t>
      </w:r>
      <w:r>
        <w:rPr>
          <w:spacing w:val="-2"/>
        </w:rPr>
        <w:t>средства</w:t>
      </w:r>
      <w:r>
        <w:tab/>
      </w:r>
      <w:r>
        <w:rPr>
          <w:spacing w:val="-2"/>
        </w:rPr>
        <w:t>выражения</w:t>
      </w:r>
      <w:r>
        <w:tab/>
      </w:r>
      <w:r>
        <w:rPr>
          <w:spacing w:val="-2"/>
        </w:rPr>
        <w:t>второстепенных</w:t>
      </w:r>
      <w:r>
        <w:tab/>
      </w:r>
      <w:r>
        <w:rPr>
          <w:spacing w:val="-2"/>
        </w:rPr>
        <w:t>членов</w:t>
      </w:r>
      <w:r>
        <w:tab/>
      </w:r>
      <w:r>
        <w:rPr>
          <w:spacing w:val="-2"/>
        </w:rPr>
        <w:t xml:space="preserve">предложения </w:t>
      </w:r>
      <w:r>
        <w:t>(в рамках изученного).</w:t>
      </w:r>
    </w:p>
    <w:p w:rsidR="00156445" w:rsidRDefault="005A47D0">
      <w:pPr>
        <w:pStyle w:val="a3"/>
        <w:spacing w:before="1" w:line="249" w:lineRule="auto"/>
        <w:ind w:right="1086"/>
      </w:pPr>
      <w:r>
        <w:t>Соблюдать</w:t>
      </w:r>
      <w:r>
        <w:rPr>
          <w:spacing w:val="40"/>
        </w:rPr>
        <w:t xml:space="preserve"> </w:t>
      </w:r>
      <w:r>
        <w:t>на письме пунктуационные</w:t>
      </w:r>
      <w:r>
        <w:rPr>
          <w:spacing w:val="40"/>
        </w:rPr>
        <w:t xml:space="preserve"> </w:t>
      </w:r>
      <w:r>
        <w:t>правила при</w:t>
      </w:r>
      <w:r>
        <w:rPr>
          <w:spacing w:val="40"/>
        </w:rPr>
        <w:t xml:space="preserve"> </w:t>
      </w:r>
      <w:r>
        <w:t>постановке тире</w:t>
      </w:r>
      <w:r>
        <w:rPr>
          <w:spacing w:val="40"/>
        </w:rPr>
        <w:t xml:space="preserve"> </w:t>
      </w:r>
      <w:r>
        <w:t>между подлежащим</w:t>
      </w:r>
      <w:r>
        <w:rPr>
          <w:spacing w:val="64"/>
        </w:rPr>
        <w:t xml:space="preserve">   </w:t>
      </w:r>
      <w:r>
        <w:t>и</w:t>
      </w:r>
      <w:r>
        <w:rPr>
          <w:spacing w:val="80"/>
        </w:rPr>
        <w:t xml:space="preserve">   </w:t>
      </w:r>
      <w:r>
        <w:t>сказуемым,</w:t>
      </w:r>
      <w:r>
        <w:rPr>
          <w:spacing w:val="80"/>
        </w:rPr>
        <w:t xml:space="preserve">   </w:t>
      </w:r>
      <w:r>
        <w:t>выборе</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40"/>
        </w:rPr>
        <w:t xml:space="preserve"> </w:t>
      </w:r>
      <w:r>
        <w:t>с</w:t>
      </w:r>
      <w:r>
        <w:rPr>
          <w:spacing w:val="80"/>
        </w:rPr>
        <w:t xml:space="preserve">  </w:t>
      </w:r>
      <w:r>
        <w:t>однородными</w:t>
      </w:r>
      <w:r>
        <w:rPr>
          <w:spacing w:val="80"/>
        </w:rPr>
        <w:t xml:space="preserve">  </w:t>
      </w:r>
      <w:r>
        <w:t>членами,</w:t>
      </w:r>
      <w:r>
        <w:rPr>
          <w:spacing w:val="70"/>
          <w:w w:val="150"/>
        </w:rPr>
        <w:t xml:space="preserve">  </w:t>
      </w:r>
      <w:r>
        <w:t>связанными</w:t>
      </w:r>
      <w:r>
        <w:rPr>
          <w:spacing w:val="80"/>
        </w:rPr>
        <w:t xml:space="preserve">  </w:t>
      </w:r>
      <w:r>
        <w:t>бессоюзной</w:t>
      </w:r>
      <w:r>
        <w:rPr>
          <w:spacing w:val="80"/>
        </w:rPr>
        <w:t xml:space="preserve">  </w:t>
      </w:r>
      <w:r>
        <w:t>связью,</w:t>
      </w:r>
      <w:r>
        <w:rPr>
          <w:spacing w:val="68"/>
        </w:rPr>
        <w:t xml:space="preserve">   </w:t>
      </w:r>
      <w:r>
        <w:t>одиночным</w:t>
      </w:r>
      <w:r>
        <w:rPr>
          <w:spacing w:val="80"/>
        </w:rPr>
        <w:t xml:space="preserve">  </w:t>
      </w:r>
      <w:r>
        <w:t>союзом</w:t>
      </w:r>
      <w:r>
        <w:rPr>
          <w:spacing w:val="40"/>
        </w:rPr>
        <w:t xml:space="preserve"> </w:t>
      </w:r>
      <w:r>
        <w:t>и, союзами</w:t>
      </w:r>
      <w:r>
        <w:rPr>
          <w:spacing w:val="32"/>
        </w:rPr>
        <w:t xml:space="preserve"> </w:t>
      </w:r>
      <w:r>
        <w:t>а,</w:t>
      </w:r>
      <w:r>
        <w:rPr>
          <w:spacing w:val="31"/>
        </w:rPr>
        <w:t xml:space="preserve"> </w:t>
      </w:r>
      <w:r>
        <w:t>но,</w:t>
      </w:r>
      <w:r>
        <w:rPr>
          <w:spacing w:val="37"/>
        </w:rPr>
        <w:t xml:space="preserve"> </w:t>
      </w:r>
      <w:r>
        <w:t>однако,</w:t>
      </w:r>
      <w:r>
        <w:rPr>
          <w:spacing w:val="31"/>
        </w:rPr>
        <w:t xml:space="preserve"> </w:t>
      </w:r>
      <w:r>
        <w:t>зато,</w:t>
      </w:r>
      <w:r>
        <w:rPr>
          <w:spacing w:val="31"/>
        </w:rPr>
        <w:t xml:space="preserve"> </w:t>
      </w:r>
      <w:r>
        <w:t>да</w:t>
      </w:r>
      <w:r>
        <w:rPr>
          <w:spacing w:val="29"/>
        </w:rPr>
        <w:t xml:space="preserve"> </w:t>
      </w:r>
      <w:r>
        <w:t>(в</w:t>
      </w:r>
      <w:r>
        <w:rPr>
          <w:spacing w:val="32"/>
        </w:rPr>
        <w:t xml:space="preserve"> </w:t>
      </w:r>
      <w:r>
        <w:t>значении</w:t>
      </w:r>
      <w:r>
        <w:rPr>
          <w:spacing w:val="32"/>
        </w:rPr>
        <w:t xml:space="preserve"> </w:t>
      </w:r>
      <w:r>
        <w:t>и),</w:t>
      </w:r>
      <w:r>
        <w:rPr>
          <w:spacing w:val="31"/>
        </w:rPr>
        <w:t xml:space="preserve"> </w:t>
      </w:r>
      <w:r>
        <w:t>да</w:t>
      </w:r>
      <w:r>
        <w:rPr>
          <w:spacing w:val="29"/>
        </w:rPr>
        <w:t xml:space="preserve"> </w:t>
      </w:r>
      <w:r>
        <w:t>(в</w:t>
      </w:r>
      <w:r>
        <w:rPr>
          <w:spacing w:val="32"/>
        </w:rPr>
        <w:t xml:space="preserve"> </w:t>
      </w:r>
      <w:r>
        <w:t>значении</w:t>
      </w:r>
      <w:r>
        <w:rPr>
          <w:spacing w:val="32"/>
        </w:rPr>
        <w:t xml:space="preserve"> </w:t>
      </w:r>
      <w:r>
        <w:t>но);</w:t>
      </w:r>
      <w:r>
        <w:rPr>
          <w:spacing w:val="29"/>
        </w:rPr>
        <w:t xml:space="preserve"> </w:t>
      </w:r>
      <w:r>
        <w:t>с</w:t>
      </w:r>
      <w:r>
        <w:rPr>
          <w:spacing w:val="29"/>
        </w:rPr>
        <w:t xml:space="preserve"> </w:t>
      </w:r>
      <w:r>
        <w:t>обобщающим</w:t>
      </w:r>
      <w:r>
        <w:rPr>
          <w:spacing w:val="29"/>
        </w:rPr>
        <w:t xml:space="preserve"> </w:t>
      </w:r>
      <w:r>
        <w:t>словом при</w:t>
      </w:r>
      <w:r>
        <w:rPr>
          <w:spacing w:val="80"/>
        </w:rPr>
        <w:t xml:space="preserve"> </w:t>
      </w:r>
      <w:r>
        <w:t>однородных</w:t>
      </w:r>
      <w:r>
        <w:rPr>
          <w:spacing w:val="80"/>
        </w:rPr>
        <w:t xml:space="preserve"> </w:t>
      </w:r>
      <w:r>
        <w:t>членах;</w:t>
      </w:r>
      <w:r>
        <w:rPr>
          <w:spacing w:val="80"/>
        </w:rPr>
        <w:t xml:space="preserve"> </w:t>
      </w:r>
      <w:r>
        <w:t>с</w:t>
      </w:r>
      <w:r>
        <w:rPr>
          <w:spacing w:val="80"/>
        </w:rPr>
        <w:t xml:space="preserve"> </w:t>
      </w:r>
      <w:r>
        <w:t>обращением,</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прямой</w:t>
      </w:r>
      <w:r>
        <w:rPr>
          <w:spacing w:val="80"/>
        </w:rPr>
        <w:t xml:space="preserve"> </w:t>
      </w:r>
      <w:r>
        <w:t>речью,</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4" w:firstLine="0"/>
      </w:pPr>
      <w:r>
        <w:t>в</w:t>
      </w:r>
      <w:r>
        <w:rPr>
          <w:spacing w:val="54"/>
        </w:rPr>
        <w:t xml:space="preserve">  </w:t>
      </w:r>
      <w:r>
        <w:t>сложных</w:t>
      </w:r>
      <w:r>
        <w:rPr>
          <w:spacing w:val="59"/>
        </w:rPr>
        <w:t xml:space="preserve">  </w:t>
      </w:r>
      <w:r>
        <w:t>предложениях,</w:t>
      </w:r>
      <w:r>
        <w:rPr>
          <w:spacing w:val="64"/>
          <w:w w:val="150"/>
        </w:rPr>
        <w:t xml:space="preserve">  </w:t>
      </w:r>
      <w:r>
        <w:t>состоящих</w:t>
      </w:r>
      <w:r>
        <w:rPr>
          <w:spacing w:val="55"/>
        </w:rPr>
        <w:t xml:space="preserve">  </w:t>
      </w:r>
      <w:r>
        <w:t>из</w:t>
      </w:r>
      <w:r>
        <w:rPr>
          <w:spacing w:val="80"/>
        </w:rPr>
        <w:t xml:space="preserve">  </w:t>
      </w:r>
      <w:r>
        <w:t>частей,</w:t>
      </w:r>
      <w:r>
        <w:rPr>
          <w:spacing w:val="80"/>
        </w:rPr>
        <w:t xml:space="preserve">  </w:t>
      </w:r>
      <w:r>
        <w:t>связанных</w:t>
      </w:r>
      <w:r>
        <w:rPr>
          <w:spacing w:val="70"/>
          <w:w w:val="150"/>
        </w:rPr>
        <w:t xml:space="preserve">  </w:t>
      </w:r>
      <w:r>
        <w:t>бессоюзной</w:t>
      </w:r>
      <w:r>
        <w:rPr>
          <w:spacing w:val="80"/>
        </w:rPr>
        <w:t xml:space="preserve">  </w:t>
      </w:r>
      <w:r>
        <w:t>связью и</w:t>
      </w:r>
      <w:r>
        <w:rPr>
          <w:spacing w:val="37"/>
        </w:rPr>
        <w:t xml:space="preserve"> </w:t>
      </w:r>
      <w:r>
        <w:t>союзами</w:t>
      </w:r>
      <w:r>
        <w:rPr>
          <w:spacing w:val="40"/>
        </w:rPr>
        <w:t xml:space="preserve"> </w:t>
      </w:r>
      <w:r>
        <w:t>и,</w:t>
      </w:r>
      <w:r>
        <w:rPr>
          <w:spacing w:val="31"/>
        </w:rPr>
        <w:t xml:space="preserve"> </w:t>
      </w:r>
      <w:r>
        <w:t>но, а,</w:t>
      </w:r>
      <w:r>
        <w:rPr>
          <w:spacing w:val="40"/>
        </w:rPr>
        <w:t xml:space="preserve"> </w:t>
      </w:r>
      <w:r>
        <w:t>однако,</w:t>
      </w:r>
      <w:r>
        <w:rPr>
          <w:spacing w:val="40"/>
        </w:rPr>
        <w:t xml:space="preserve"> </w:t>
      </w:r>
      <w:r>
        <w:t>зато,</w:t>
      </w:r>
      <w:r>
        <w:rPr>
          <w:spacing w:val="37"/>
        </w:rPr>
        <w:t xml:space="preserve"> </w:t>
      </w:r>
      <w:r>
        <w:t>да;</w:t>
      </w:r>
      <w:r>
        <w:rPr>
          <w:spacing w:val="40"/>
        </w:rPr>
        <w:t xml:space="preserve"> </w:t>
      </w:r>
      <w:r>
        <w:t>оформлять</w:t>
      </w:r>
      <w:r>
        <w:rPr>
          <w:spacing w:val="40"/>
        </w:rPr>
        <w:t xml:space="preserve"> </w:t>
      </w:r>
      <w:r>
        <w:t>на</w:t>
      </w:r>
      <w:r>
        <w:rPr>
          <w:spacing w:val="32"/>
        </w:rPr>
        <w:t xml:space="preserve"> </w:t>
      </w:r>
      <w:r>
        <w:t>письме диалог.</w:t>
      </w:r>
    </w:p>
    <w:p w:rsidR="00156445" w:rsidRDefault="005A47D0">
      <w:pPr>
        <w:pStyle w:val="a3"/>
        <w:spacing w:before="17"/>
        <w:ind w:left="1722" w:firstLine="0"/>
      </w:pPr>
      <w:r>
        <w:t>Проводить</w:t>
      </w:r>
      <w:r>
        <w:rPr>
          <w:spacing w:val="35"/>
        </w:rPr>
        <w:t xml:space="preserve"> </w:t>
      </w:r>
      <w:r>
        <w:t>пунктуационный</w:t>
      </w:r>
      <w:r>
        <w:rPr>
          <w:spacing w:val="34"/>
        </w:rPr>
        <w:t xml:space="preserve"> </w:t>
      </w:r>
      <w:r>
        <w:t>анализ</w:t>
      </w:r>
      <w:r>
        <w:rPr>
          <w:spacing w:val="24"/>
        </w:rPr>
        <w:t xml:space="preserve"> </w:t>
      </w:r>
      <w:r>
        <w:t>предложения</w:t>
      </w:r>
      <w:r>
        <w:rPr>
          <w:spacing w:val="22"/>
        </w:rPr>
        <w:t xml:space="preserve"> </w:t>
      </w:r>
      <w:r>
        <w:t>(в</w:t>
      </w:r>
      <w:r>
        <w:rPr>
          <w:spacing w:val="42"/>
        </w:rPr>
        <w:t xml:space="preserve"> </w:t>
      </w:r>
      <w:r>
        <w:t>рамках</w:t>
      </w:r>
      <w:r>
        <w:rPr>
          <w:spacing w:val="32"/>
        </w:rPr>
        <w:t xml:space="preserve"> </w:t>
      </w:r>
      <w:r>
        <w:rPr>
          <w:spacing w:val="-2"/>
        </w:rPr>
        <w:t>изученного).</w:t>
      </w:r>
    </w:p>
    <w:p w:rsidR="00156445" w:rsidRDefault="005A47D0">
      <w:pPr>
        <w:pStyle w:val="Heading2"/>
        <w:spacing w:before="14" w:line="247" w:lineRule="auto"/>
        <w:ind w:left="1016" w:right="1095" w:firstLine="706"/>
      </w:pPr>
      <w:r>
        <w:rPr>
          <w:w w:val="105"/>
        </w:rPr>
        <w:t>К концу обучения в 6 классе обучающийся получит следующие предметные результаты по отдельным темам программы по русскому языку:</w:t>
      </w:r>
    </w:p>
    <w:p w:rsidR="00156445" w:rsidRDefault="005A47D0">
      <w:pPr>
        <w:pStyle w:val="a3"/>
        <w:spacing w:line="262" w:lineRule="exact"/>
        <w:ind w:left="1722" w:firstLine="0"/>
      </w:pPr>
      <w:r>
        <w:t>Общие</w:t>
      </w:r>
      <w:r>
        <w:rPr>
          <w:spacing w:val="22"/>
        </w:rPr>
        <w:t xml:space="preserve"> </w:t>
      </w:r>
      <w:r>
        <w:t>сведения</w:t>
      </w:r>
      <w:r>
        <w:rPr>
          <w:spacing w:val="31"/>
        </w:rPr>
        <w:t xml:space="preserve"> </w:t>
      </w:r>
      <w:r>
        <w:t>о</w:t>
      </w:r>
      <w:r>
        <w:rPr>
          <w:spacing w:val="4"/>
        </w:rPr>
        <w:t xml:space="preserve"> </w:t>
      </w:r>
      <w:r>
        <w:rPr>
          <w:spacing w:val="-2"/>
        </w:rPr>
        <w:t>языке.</w:t>
      </w:r>
    </w:p>
    <w:p w:rsidR="00156445" w:rsidRDefault="005A47D0">
      <w:pPr>
        <w:pStyle w:val="a3"/>
        <w:spacing w:before="5" w:line="247" w:lineRule="auto"/>
        <w:ind w:right="1106"/>
      </w:pPr>
      <w:r>
        <w:t>Характеризовать функции русского языка как государственного языка Российской Федерации</w:t>
      </w:r>
      <w:r>
        <w:rPr>
          <w:spacing w:val="40"/>
        </w:rPr>
        <w:t xml:space="preserve"> </w:t>
      </w:r>
      <w:r>
        <w:t>и</w:t>
      </w:r>
      <w:r>
        <w:rPr>
          <w:spacing w:val="40"/>
        </w:rPr>
        <w:t xml:space="preserve"> </w:t>
      </w:r>
      <w:r>
        <w:t>языка</w:t>
      </w:r>
      <w:r>
        <w:rPr>
          <w:spacing w:val="40"/>
        </w:rPr>
        <w:t xml:space="preserve"> </w:t>
      </w:r>
      <w:r>
        <w:t>межнационального</w:t>
      </w:r>
      <w:r>
        <w:rPr>
          <w:spacing w:val="40"/>
        </w:rPr>
        <w:t xml:space="preserve"> </w:t>
      </w:r>
      <w:r>
        <w:t>общения,</w:t>
      </w:r>
      <w:r>
        <w:rPr>
          <w:spacing w:val="40"/>
        </w:rPr>
        <w:t xml:space="preserve"> </w:t>
      </w:r>
      <w:r>
        <w:t>приводить</w:t>
      </w:r>
      <w:r>
        <w:rPr>
          <w:spacing w:val="40"/>
        </w:rPr>
        <w:t xml:space="preserve"> </w:t>
      </w:r>
      <w:r>
        <w:t>примеры</w:t>
      </w:r>
      <w:r>
        <w:rPr>
          <w:spacing w:val="40"/>
        </w:rPr>
        <w:t xml:space="preserve"> </w:t>
      </w:r>
      <w:r>
        <w:t>использования</w:t>
      </w:r>
      <w:r>
        <w:rPr>
          <w:spacing w:val="40"/>
        </w:rPr>
        <w:t xml:space="preserve"> </w:t>
      </w:r>
      <w:r>
        <w:t>русского</w:t>
      </w:r>
      <w:r>
        <w:rPr>
          <w:spacing w:val="73"/>
          <w:w w:val="150"/>
        </w:rPr>
        <w:t xml:space="preserve">   </w:t>
      </w:r>
      <w:r>
        <w:t>языка</w:t>
      </w:r>
      <w:r>
        <w:rPr>
          <w:spacing w:val="78"/>
        </w:rPr>
        <w:t xml:space="preserve">    </w:t>
      </w:r>
      <w:r>
        <w:t>как</w:t>
      </w:r>
      <w:r>
        <w:rPr>
          <w:spacing w:val="79"/>
        </w:rPr>
        <w:t xml:space="preserve">    </w:t>
      </w:r>
      <w:r>
        <w:t>государственного</w:t>
      </w:r>
      <w:r>
        <w:rPr>
          <w:spacing w:val="77"/>
        </w:rPr>
        <w:t xml:space="preserve">    </w:t>
      </w:r>
      <w:r>
        <w:t>языка</w:t>
      </w:r>
      <w:r>
        <w:rPr>
          <w:spacing w:val="78"/>
        </w:rPr>
        <w:t xml:space="preserve">    </w:t>
      </w:r>
      <w:r>
        <w:t>Российской</w:t>
      </w:r>
      <w:r>
        <w:rPr>
          <w:spacing w:val="79"/>
        </w:rPr>
        <w:t xml:space="preserve">    </w:t>
      </w:r>
      <w:r>
        <w:t>Федерации и</w:t>
      </w:r>
      <w:r>
        <w:rPr>
          <w:spacing w:val="40"/>
        </w:rPr>
        <w:t xml:space="preserve"> </w:t>
      </w:r>
      <w:r>
        <w:t>как</w:t>
      </w:r>
      <w:r>
        <w:rPr>
          <w:spacing w:val="40"/>
        </w:rPr>
        <w:t xml:space="preserve"> </w:t>
      </w:r>
      <w:r>
        <w:t>языка</w:t>
      </w:r>
      <w:r>
        <w:rPr>
          <w:spacing w:val="40"/>
        </w:rPr>
        <w:t xml:space="preserve"> </w:t>
      </w:r>
      <w:r>
        <w:t>межнационального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before="19" w:line="244" w:lineRule="auto"/>
        <w:ind w:left="1722" w:right="4471" w:firstLine="0"/>
      </w:pPr>
      <w:r>
        <w:t>Иметь представление о русском литературном языке. Язык и речь.</w:t>
      </w:r>
    </w:p>
    <w:p w:rsidR="00156445" w:rsidRDefault="005A47D0">
      <w:pPr>
        <w:pStyle w:val="a3"/>
        <w:tabs>
          <w:tab w:val="left" w:pos="2538"/>
          <w:tab w:val="left" w:pos="3086"/>
          <w:tab w:val="left" w:pos="4051"/>
          <w:tab w:val="left" w:pos="4187"/>
          <w:tab w:val="left" w:pos="5957"/>
          <w:tab w:val="left" w:pos="6243"/>
          <w:tab w:val="left" w:pos="6994"/>
          <w:tab w:val="left" w:pos="8084"/>
          <w:tab w:val="left" w:pos="8545"/>
          <w:tab w:val="left" w:pos="8593"/>
          <w:tab w:val="left" w:pos="9297"/>
          <w:tab w:val="left" w:pos="9359"/>
          <w:tab w:val="left" w:pos="9972"/>
        </w:tabs>
        <w:spacing w:before="3" w:line="252" w:lineRule="auto"/>
        <w:ind w:right="1087"/>
        <w:jc w:val="left"/>
      </w:pPr>
      <w:r>
        <w:rPr>
          <w:spacing w:val="-2"/>
        </w:rPr>
        <w:t>Создавать</w:t>
      </w:r>
      <w:r>
        <w:tab/>
      </w:r>
      <w:r>
        <w:rPr>
          <w:spacing w:val="-2"/>
        </w:rPr>
        <w:t>устные</w:t>
      </w:r>
      <w:r>
        <w:tab/>
      </w:r>
      <w:r>
        <w:tab/>
      </w:r>
      <w:r>
        <w:rPr>
          <w:spacing w:val="-2"/>
        </w:rPr>
        <w:t>монологические</w:t>
      </w:r>
      <w:r>
        <w:tab/>
      </w:r>
      <w:r>
        <w:tab/>
      </w:r>
      <w:r>
        <w:rPr>
          <w:spacing w:val="-2"/>
        </w:rPr>
        <w:t>высказывания</w:t>
      </w:r>
      <w:r>
        <w:tab/>
      </w:r>
      <w:r>
        <w:rPr>
          <w:spacing w:val="-2"/>
        </w:rPr>
        <w:t>объёмом</w:t>
      </w:r>
      <w:r>
        <w:tab/>
      </w:r>
      <w:r>
        <w:tab/>
      </w:r>
      <w:r>
        <w:rPr>
          <w:spacing w:val="-6"/>
        </w:rPr>
        <w:t>не</w:t>
      </w:r>
      <w:r>
        <w:tab/>
      </w:r>
      <w:r>
        <w:rPr>
          <w:spacing w:val="-2"/>
        </w:rPr>
        <w:t xml:space="preserve">менее </w:t>
      </w:r>
      <w:r>
        <w:t>6</w:t>
      </w:r>
      <w:r>
        <w:rPr>
          <w:spacing w:val="40"/>
        </w:rPr>
        <w:t xml:space="preserve"> </w:t>
      </w:r>
      <w:r>
        <w:t>предложений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w:t>
      </w:r>
      <w:r>
        <w:rPr>
          <w:spacing w:val="40"/>
        </w:rPr>
        <w:t xml:space="preserve"> </w:t>
      </w:r>
      <w:r>
        <w:t>научно-учебной,</w:t>
      </w:r>
      <w:r>
        <w:rPr>
          <w:spacing w:val="40"/>
        </w:rPr>
        <w:t xml:space="preserve"> </w:t>
      </w:r>
      <w:r>
        <w:t>художественной</w:t>
      </w:r>
      <w:r>
        <w:rPr>
          <w:spacing w:val="40"/>
        </w:rPr>
        <w:t xml:space="preserve"> </w:t>
      </w:r>
      <w:r>
        <w:rPr>
          <w:spacing w:val="-10"/>
        </w:rPr>
        <w:t>и</w:t>
      </w:r>
      <w:r>
        <w:tab/>
      </w:r>
      <w:r>
        <w:rPr>
          <w:spacing w:val="-2"/>
        </w:rPr>
        <w:t>научно-популярной</w:t>
      </w:r>
      <w:r>
        <w:tab/>
      </w:r>
      <w:r>
        <w:rPr>
          <w:spacing w:val="-2"/>
        </w:rPr>
        <w:t>литературы</w:t>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tab/>
      </w:r>
      <w:r>
        <w:tab/>
      </w:r>
      <w:r>
        <w:rPr>
          <w:spacing w:val="-10"/>
        </w:rPr>
        <w:t>с</w:t>
      </w:r>
      <w:r>
        <w:tab/>
      </w:r>
      <w:r>
        <w:rPr>
          <w:spacing w:val="-2"/>
        </w:rPr>
        <w:t xml:space="preserve">сообщением </w:t>
      </w:r>
      <w:r>
        <w:t>на лингвистическую тему.</w:t>
      </w:r>
    </w:p>
    <w:p w:rsidR="00156445" w:rsidRDefault="005A47D0">
      <w:pPr>
        <w:pStyle w:val="a3"/>
        <w:tabs>
          <w:tab w:val="left" w:pos="4399"/>
          <w:tab w:val="left" w:pos="5947"/>
          <w:tab w:val="left" w:pos="7466"/>
          <w:tab w:val="left" w:pos="8309"/>
          <w:tab w:val="left" w:pos="9642"/>
        </w:tabs>
        <w:spacing w:line="247" w:lineRule="auto"/>
        <w:ind w:right="1128"/>
        <w:jc w:val="left"/>
      </w:pPr>
      <w:r>
        <w:t>Участвовать</w:t>
      </w:r>
      <w:r>
        <w:rPr>
          <w:spacing w:val="40"/>
        </w:rPr>
        <w:t xml:space="preserve"> </w:t>
      </w:r>
      <w:r>
        <w:t>в</w:t>
      </w:r>
      <w:r>
        <w:rPr>
          <w:spacing w:val="40"/>
        </w:rPr>
        <w:t xml:space="preserve"> </w:t>
      </w:r>
      <w:r>
        <w:t>диалоге</w:t>
      </w:r>
      <w:r>
        <w:tab/>
      </w:r>
      <w:r>
        <w:rPr>
          <w:spacing w:val="-2"/>
        </w:rPr>
        <w:t>(побуждение</w:t>
      </w:r>
      <w:r>
        <w:tab/>
        <w:t>к</w:t>
      </w:r>
      <w:r>
        <w:rPr>
          <w:spacing w:val="40"/>
        </w:rPr>
        <w:t xml:space="preserve"> </w:t>
      </w:r>
      <w:r>
        <w:t>действию,</w:t>
      </w:r>
      <w:r>
        <w:tab/>
      </w:r>
      <w:r>
        <w:rPr>
          <w:spacing w:val="-2"/>
        </w:rPr>
        <w:t>обмен</w:t>
      </w:r>
      <w:r>
        <w:tab/>
      </w:r>
      <w:r>
        <w:rPr>
          <w:spacing w:val="-2"/>
        </w:rPr>
        <w:t>мнениями)</w:t>
      </w:r>
      <w:r>
        <w:tab/>
      </w:r>
      <w:r>
        <w:rPr>
          <w:spacing w:val="-2"/>
        </w:rPr>
        <w:t xml:space="preserve">объёмом </w:t>
      </w:r>
      <w:r>
        <w:t>не менее 4 реплик.</w:t>
      </w:r>
    </w:p>
    <w:p w:rsidR="00156445" w:rsidRDefault="005A47D0">
      <w:pPr>
        <w:pStyle w:val="a3"/>
        <w:spacing w:before="6" w:line="249" w:lineRule="auto"/>
        <w:ind w:right="1084"/>
      </w:pPr>
      <w:r>
        <w:t>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40"/>
        </w:rPr>
        <w:t xml:space="preserve"> </w:t>
      </w:r>
      <w:r>
        <w:t>выборочным,</w:t>
      </w:r>
      <w:r>
        <w:rPr>
          <w:spacing w:val="80"/>
        </w:rPr>
        <w:t xml:space="preserve"> </w:t>
      </w:r>
      <w:r>
        <w:t>ознакомительным, детальным - научно-учебных и художественных</w:t>
      </w:r>
      <w:r>
        <w:rPr>
          <w:spacing w:val="40"/>
        </w:rPr>
        <w:t xml:space="preserve"> </w:t>
      </w:r>
      <w:r>
        <w:t>текстов различных функционально-</w:t>
      </w:r>
      <w:r>
        <w:rPr>
          <w:spacing w:val="80"/>
        </w:rPr>
        <w:t xml:space="preserve"> </w:t>
      </w:r>
      <w:r>
        <w:t>смысловых типов речи.</w:t>
      </w:r>
    </w:p>
    <w:p w:rsidR="00156445" w:rsidRDefault="005A47D0">
      <w:pPr>
        <w:pStyle w:val="a3"/>
        <w:spacing w:before="1" w:line="247" w:lineRule="auto"/>
        <w:ind w:right="1125"/>
      </w:pPr>
      <w:r>
        <w:t xml:space="preserve">Владеть различными видами чтения: просмотровым, ознакомительным, изучающим, </w:t>
      </w:r>
      <w:r>
        <w:rPr>
          <w:spacing w:val="-2"/>
        </w:rPr>
        <w:t>поисковым.</w:t>
      </w:r>
    </w:p>
    <w:p w:rsidR="00156445" w:rsidRDefault="005A47D0">
      <w:pPr>
        <w:pStyle w:val="a3"/>
        <w:spacing w:before="3" w:line="252" w:lineRule="auto"/>
        <w:ind w:right="1114"/>
      </w:pPr>
      <w:r>
        <w:t>Устно</w:t>
      </w:r>
      <w:r>
        <w:rPr>
          <w:spacing w:val="80"/>
        </w:rPr>
        <w:t xml:space="preserve">  </w:t>
      </w:r>
      <w:r>
        <w:t>пересказывать</w:t>
      </w:r>
      <w:r>
        <w:rPr>
          <w:spacing w:val="80"/>
          <w:w w:val="150"/>
        </w:rPr>
        <w:t xml:space="preserve">  </w:t>
      </w:r>
      <w:r>
        <w:t>прочитанный</w:t>
      </w:r>
      <w:r>
        <w:rPr>
          <w:spacing w:val="71"/>
        </w:rPr>
        <w:t xml:space="preserve">   </w:t>
      </w:r>
      <w:r>
        <w:t>или</w:t>
      </w:r>
      <w:r>
        <w:rPr>
          <w:spacing w:val="71"/>
        </w:rPr>
        <w:t xml:space="preserve">   </w:t>
      </w:r>
      <w:r>
        <w:t>прослушанный</w:t>
      </w:r>
      <w:r>
        <w:rPr>
          <w:spacing w:val="80"/>
          <w:w w:val="150"/>
        </w:rPr>
        <w:t xml:space="preserve">  </w:t>
      </w:r>
      <w:r>
        <w:t>текст</w:t>
      </w:r>
      <w:r>
        <w:rPr>
          <w:spacing w:val="71"/>
        </w:rPr>
        <w:t xml:space="preserve">   </w:t>
      </w:r>
      <w:r>
        <w:t>объёмом не менее 110 слов.</w:t>
      </w:r>
    </w:p>
    <w:p w:rsidR="00156445" w:rsidRDefault="005A47D0">
      <w:pPr>
        <w:pStyle w:val="a3"/>
        <w:tabs>
          <w:tab w:val="left" w:pos="3623"/>
          <w:tab w:val="left" w:pos="7993"/>
          <w:tab w:val="left" w:pos="10101"/>
        </w:tabs>
        <w:spacing w:before="6" w:line="249" w:lineRule="auto"/>
        <w:ind w:right="1088"/>
      </w:pPr>
      <w:r>
        <w:t>Понимать</w:t>
      </w:r>
      <w:r>
        <w:rPr>
          <w:spacing w:val="68"/>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40"/>
        </w:rPr>
        <w:t xml:space="preserve"> </w:t>
      </w:r>
      <w:r>
        <w:t>и художественных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 объёмом не менее</w:t>
      </w:r>
      <w:r>
        <w:rPr>
          <w:spacing w:val="40"/>
        </w:rPr>
        <w:t xml:space="preserve"> </w:t>
      </w:r>
      <w:r>
        <w:t>180</w:t>
      </w:r>
      <w:r>
        <w:rPr>
          <w:spacing w:val="40"/>
        </w:rPr>
        <w:t xml:space="preserve"> </w:t>
      </w:r>
      <w:r>
        <w:t>слов:</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формулировать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вопросы по</w:t>
      </w:r>
      <w:r>
        <w:rPr>
          <w:spacing w:val="40"/>
        </w:rPr>
        <w:t xml:space="preserve"> </w:t>
      </w:r>
      <w:r>
        <w:t>содержанию</w:t>
      </w:r>
      <w:r>
        <w:rPr>
          <w:spacing w:val="40"/>
        </w:rPr>
        <w:t xml:space="preserve"> </w:t>
      </w:r>
      <w:r>
        <w:t>текста</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и</w:t>
      </w:r>
      <w:r>
        <w:rPr>
          <w:spacing w:val="40"/>
        </w:rPr>
        <w:t xml:space="preserve"> </w:t>
      </w:r>
      <w:r>
        <w:t>сжато</w:t>
      </w:r>
      <w:r>
        <w:rPr>
          <w:spacing w:val="40"/>
        </w:rPr>
        <w:t xml:space="preserve"> </w:t>
      </w:r>
      <w:r>
        <w:t>передавать</w:t>
      </w:r>
      <w:r>
        <w:rPr>
          <w:spacing w:val="40"/>
        </w:rPr>
        <w:t xml:space="preserve"> </w:t>
      </w:r>
      <w:r>
        <w:t>в</w:t>
      </w:r>
      <w:r>
        <w:rPr>
          <w:spacing w:val="40"/>
        </w:rPr>
        <w:t xml:space="preserve"> </w:t>
      </w:r>
      <w:r>
        <w:t>устной</w:t>
      </w:r>
      <w:r>
        <w:rPr>
          <w:spacing w:val="40"/>
        </w:rPr>
        <w:t xml:space="preserve"> </w:t>
      </w:r>
      <w:r>
        <w:t xml:space="preserve">и письменной форме содержание прочитанных научно-учебных и художественных текстов </w:t>
      </w:r>
      <w:r>
        <w:rPr>
          <w:spacing w:val="-2"/>
        </w:rPr>
        <w:t>различных</w:t>
      </w:r>
      <w:r>
        <w:tab/>
      </w:r>
      <w:r>
        <w:rPr>
          <w:spacing w:val="-2"/>
        </w:rPr>
        <w:t>функционально-смысловых</w:t>
      </w:r>
      <w:r>
        <w:tab/>
      </w:r>
      <w:r>
        <w:rPr>
          <w:spacing w:val="-2"/>
        </w:rPr>
        <w:t>типов</w:t>
      </w:r>
      <w:r>
        <w:tab/>
      </w:r>
      <w:r>
        <w:rPr>
          <w:spacing w:val="-4"/>
        </w:rPr>
        <w:t xml:space="preserve">речи </w:t>
      </w:r>
      <w:r>
        <w:t>(для</w:t>
      </w:r>
      <w:r>
        <w:rPr>
          <w:spacing w:val="80"/>
        </w:rPr>
        <w:t xml:space="preserve"> </w:t>
      </w:r>
      <w:r>
        <w:t>подробного</w:t>
      </w:r>
      <w:r>
        <w:rPr>
          <w:spacing w:val="80"/>
        </w:rPr>
        <w:t xml:space="preserve"> </w:t>
      </w:r>
      <w:r>
        <w:t>изложения</w:t>
      </w:r>
      <w:r>
        <w:rPr>
          <w:spacing w:val="80"/>
        </w:rPr>
        <w:t xml:space="preserve"> </w:t>
      </w:r>
      <w:r>
        <w:t>объём</w:t>
      </w:r>
      <w:r>
        <w:rPr>
          <w:spacing w:val="80"/>
        </w:rPr>
        <w:t xml:space="preserve"> </w:t>
      </w:r>
      <w:r>
        <w:t>исходного</w:t>
      </w:r>
      <w:r>
        <w:rPr>
          <w:spacing w:val="80"/>
        </w:rPr>
        <w:t xml:space="preserve">  </w:t>
      </w:r>
      <w:r>
        <w:t>текста</w:t>
      </w:r>
      <w:r>
        <w:rPr>
          <w:spacing w:val="80"/>
        </w:rPr>
        <w:t xml:space="preserve">  </w:t>
      </w:r>
      <w:r>
        <w:t>должен</w:t>
      </w:r>
      <w:r>
        <w:rPr>
          <w:spacing w:val="80"/>
        </w:rPr>
        <w:t xml:space="preserve">  </w:t>
      </w:r>
      <w:r>
        <w:t>составлять</w:t>
      </w:r>
      <w:r>
        <w:rPr>
          <w:spacing w:val="80"/>
        </w:rPr>
        <w:t xml:space="preserve">  </w:t>
      </w:r>
      <w:r>
        <w:t>не</w:t>
      </w:r>
      <w:r>
        <w:rPr>
          <w:spacing w:val="78"/>
        </w:rPr>
        <w:t xml:space="preserve">  </w:t>
      </w:r>
      <w:r>
        <w:t>менее 160</w:t>
      </w:r>
      <w:r>
        <w:rPr>
          <w:spacing w:val="40"/>
        </w:rPr>
        <w:t xml:space="preserve"> </w:t>
      </w:r>
      <w:r>
        <w:t>слов;</w:t>
      </w:r>
      <w:r>
        <w:rPr>
          <w:spacing w:val="40"/>
        </w:rPr>
        <w:t xml:space="preserve"> </w:t>
      </w:r>
      <w:r>
        <w:t>для</w:t>
      </w:r>
      <w:r>
        <w:rPr>
          <w:spacing w:val="40"/>
        </w:rPr>
        <w:t xml:space="preserve"> </w:t>
      </w:r>
      <w:r>
        <w:t>сжатого изложения</w:t>
      </w:r>
      <w:r>
        <w:rPr>
          <w:spacing w:val="40"/>
        </w:rPr>
        <w:t xml:space="preserve"> </w:t>
      </w:r>
      <w:r>
        <w:t>- не менее 165</w:t>
      </w:r>
      <w:r>
        <w:rPr>
          <w:spacing w:val="40"/>
        </w:rPr>
        <w:t xml:space="preserve"> </w:t>
      </w:r>
      <w:r>
        <w:t>слов).</w:t>
      </w:r>
    </w:p>
    <w:p w:rsidR="00156445" w:rsidRDefault="005A47D0">
      <w:pPr>
        <w:pStyle w:val="a3"/>
        <w:spacing w:line="247" w:lineRule="auto"/>
        <w:ind w:right="1104"/>
      </w:pPr>
      <w:r>
        <w:t>Осуществлять выбор лексических средств в соответствии с речевой ситуацией; пользоваться</w:t>
      </w:r>
      <w:r>
        <w:rPr>
          <w:spacing w:val="39"/>
        </w:rPr>
        <w:t xml:space="preserve"> </w:t>
      </w:r>
      <w:r>
        <w:t>словарями</w:t>
      </w:r>
      <w:r>
        <w:rPr>
          <w:spacing w:val="40"/>
        </w:rPr>
        <w:t xml:space="preserve"> </w:t>
      </w:r>
      <w:r>
        <w:t>иностранных</w:t>
      </w:r>
      <w:r>
        <w:rPr>
          <w:spacing w:val="40"/>
        </w:rPr>
        <w:t xml:space="preserve"> </w:t>
      </w:r>
      <w:r>
        <w:t>слов,</w:t>
      </w:r>
      <w:r>
        <w:rPr>
          <w:spacing w:val="40"/>
        </w:rPr>
        <w:t xml:space="preserve"> </w:t>
      </w:r>
      <w:r>
        <w:t>устаревших</w:t>
      </w:r>
      <w:r>
        <w:rPr>
          <w:spacing w:val="40"/>
        </w:rPr>
        <w:t xml:space="preserve"> </w:t>
      </w:r>
      <w:r>
        <w:t>слов,</w:t>
      </w:r>
      <w:r>
        <w:rPr>
          <w:spacing w:val="40"/>
        </w:rPr>
        <w:t xml:space="preserve"> </w:t>
      </w:r>
      <w:r>
        <w:t>оценивать</w:t>
      </w:r>
      <w:r>
        <w:rPr>
          <w:spacing w:val="40"/>
        </w:rPr>
        <w:t xml:space="preserve"> </w:t>
      </w:r>
      <w:r>
        <w:t>свою</w:t>
      </w:r>
      <w:r>
        <w:rPr>
          <w:spacing w:val="40"/>
        </w:rPr>
        <w:t xml:space="preserve"> </w:t>
      </w:r>
      <w:r>
        <w:t>и</w:t>
      </w:r>
      <w:r>
        <w:rPr>
          <w:spacing w:val="40"/>
        </w:rPr>
        <w:t xml:space="preserve"> </w:t>
      </w:r>
      <w:r>
        <w:t>чужую</w:t>
      </w:r>
      <w:r>
        <w:rPr>
          <w:spacing w:val="40"/>
        </w:rPr>
        <w:t xml:space="preserve"> </w:t>
      </w:r>
      <w:r>
        <w:t>речь с точки зрения точного, уместного и выразительного словоупотребления; использовать</w:t>
      </w:r>
      <w:r>
        <w:rPr>
          <w:spacing w:val="40"/>
        </w:rPr>
        <w:t xml:space="preserve"> </w:t>
      </w:r>
      <w:r>
        <w:t>толковые словари.</w:t>
      </w:r>
    </w:p>
    <w:p w:rsidR="00156445" w:rsidRDefault="005A47D0">
      <w:pPr>
        <w:pStyle w:val="a3"/>
        <w:spacing w:before="13" w:line="247" w:lineRule="auto"/>
        <w:ind w:right="1096"/>
      </w:pPr>
      <w:r>
        <w:t>Соблюдать в устной речи и на письме нормы современного русского литературного языка,</w:t>
      </w:r>
      <w:r>
        <w:rPr>
          <w:spacing w:val="74"/>
          <w:w w:val="150"/>
        </w:rPr>
        <w:t xml:space="preserve">   </w:t>
      </w:r>
      <w:r>
        <w:t>в</w:t>
      </w:r>
      <w:r>
        <w:rPr>
          <w:spacing w:val="72"/>
          <w:w w:val="150"/>
        </w:rPr>
        <w:t xml:space="preserve">   </w:t>
      </w:r>
      <w:r>
        <w:t>том</w:t>
      </w:r>
      <w:r>
        <w:rPr>
          <w:spacing w:val="74"/>
          <w:w w:val="150"/>
        </w:rPr>
        <w:t xml:space="preserve">   </w:t>
      </w:r>
      <w:r>
        <w:t>числе</w:t>
      </w:r>
      <w:r>
        <w:rPr>
          <w:spacing w:val="73"/>
          <w:w w:val="150"/>
        </w:rPr>
        <w:t xml:space="preserve">   </w:t>
      </w:r>
      <w:r>
        <w:t>во</w:t>
      </w:r>
      <w:r>
        <w:rPr>
          <w:spacing w:val="73"/>
          <w:w w:val="150"/>
        </w:rPr>
        <w:t xml:space="preserve">   </w:t>
      </w:r>
      <w:r>
        <w:t>время</w:t>
      </w:r>
      <w:r>
        <w:rPr>
          <w:spacing w:val="75"/>
          <w:w w:val="150"/>
        </w:rPr>
        <w:t xml:space="preserve">   </w:t>
      </w:r>
      <w:r>
        <w:t>списывания</w:t>
      </w:r>
      <w:r>
        <w:rPr>
          <w:spacing w:val="75"/>
          <w:w w:val="150"/>
        </w:rPr>
        <w:t xml:space="preserve">   </w:t>
      </w:r>
      <w:r>
        <w:t>текста</w:t>
      </w:r>
      <w:r>
        <w:rPr>
          <w:spacing w:val="80"/>
          <w:w w:val="150"/>
        </w:rPr>
        <w:t xml:space="preserve">   </w:t>
      </w:r>
      <w:r>
        <w:t>объёмом</w:t>
      </w:r>
      <w:r>
        <w:rPr>
          <w:spacing w:val="20"/>
        </w:rPr>
        <w:t xml:space="preserve"> </w:t>
      </w:r>
      <w:r>
        <w:t>100- 110 слов, словарного диктанта</w:t>
      </w:r>
      <w:r>
        <w:rPr>
          <w:spacing w:val="40"/>
        </w:rPr>
        <w:t xml:space="preserve"> </w:t>
      </w:r>
      <w:r>
        <w:t>объёмом 20-25 слов, диктанта на основе связного текста</w:t>
      </w:r>
      <w:r>
        <w:rPr>
          <w:spacing w:val="80"/>
        </w:rPr>
        <w:t xml:space="preserve"> </w:t>
      </w:r>
      <w:r>
        <w:t>объёмом</w:t>
      </w:r>
      <w:r>
        <w:rPr>
          <w:spacing w:val="40"/>
        </w:rPr>
        <w:t xml:space="preserve"> </w:t>
      </w:r>
      <w:r>
        <w:t>100-110</w:t>
      </w:r>
      <w:r>
        <w:rPr>
          <w:spacing w:val="40"/>
        </w:rPr>
        <w:t xml:space="preserve"> </w:t>
      </w:r>
      <w:r>
        <w:t>слов,</w:t>
      </w:r>
      <w:r>
        <w:rPr>
          <w:spacing w:val="40"/>
        </w:rPr>
        <w:t xml:space="preserve"> </w:t>
      </w:r>
      <w:r>
        <w:t>составленного</w:t>
      </w:r>
      <w:r>
        <w:rPr>
          <w:spacing w:val="40"/>
        </w:rPr>
        <w:t xml:space="preserve"> </w:t>
      </w:r>
      <w:r>
        <w:t>с</w:t>
      </w:r>
      <w:r>
        <w:rPr>
          <w:spacing w:val="40"/>
        </w:rPr>
        <w:t xml:space="preserve"> </w:t>
      </w:r>
      <w:r>
        <w:t>учётом</w:t>
      </w:r>
      <w:r>
        <w:rPr>
          <w:spacing w:val="40"/>
        </w:rPr>
        <w:t xml:space="preserve"> </w:t>
      </w:r>
      <w:r>
        <w:t>ранее</w:t>
      </w:r>
      <w:r>
        <w:rPr>
          <w:spacing w:val="40"/>
        </w:rPr>
        <w:t xml:space="preserve"> </w:t>
      </w:r>
      <w:r>
        <w:t>изученных</w:t>
      </w:r>
      <w:r>
        <w:rPr>
          <w:spacing w:val="40"/>
        </w:rPr>
        <w:t xml:space="preserve"> </w:t>
      </w:r>
      <w:r>
        <w:t>правил</w:t>
      </w:r>
      <w:r>
        <w:rPr>
          <w:spacing w:val="40"/>
        </w:rPr>
        <w:t xml:space="preserve"> </w:t>
      </w:r>
      <w:r>
        <w:t>правописания</w:t>
      </w:r>
      <w:r>
        <w:rPr>
          <w:spacing w:val="40"/>
        </w:rPr>
        <w:t xml:space="preserve"> </w:t>
      </w:r>
      <w:r>
        <w:t>(в</w:t>
      </w:r>
      <w:r>
        <w:rPr>
          <w:spacing w:val="40"/>
        </w:rPr>
        <w:t xml:space="preserve"> </w:t>
      </w:r>
      <w:r>
        <w:t>том числе содержащего изученные в течение второго года обучения орфограммы,</w:t>
      </w:r>
      <w:r>
        <w:rPr>
          <w:spacing w:val="40"/>
        </w:rPr>
        <w:t xml:space="preserve"> </w:t>
      </w:r>
      <w:r>
        <w:t>пунктограммы</w:t>
      </w:r>
      <w:r>
        <w:rPr>
          <w:spacing w:val="80"/>
        </w:rPr>
        <w:t xml:space="preserve">    </w:t>
      </w:r>
      <w:r>
        <w:t>и</w:t>
      </w:r>
      <w:r>
        <w:rPr>
          <w:spacing w:val="79"/>
        </w:rPr>
        <w:t xml:space="preserve">    </w:t>
      </w:r>
      <w:r>
        <w:t>слова</w:t>
      </w:r>
      <w:r>
        <w:rPr>
          <w:spacing w:val="78"/>
        </w:rPr>
        <w:t xml:space="preserve">    </w:t>
      </w:r>
      <w:r>
        <w:t>с</w:t>
      </w:r>
      <w:r>
        <w:rPr>
          <w:spacing w:val="72"/>
          <w:w w:val="150"/>
        </w:rPr>
        <w:t xml:space="preserve">   </w:t>
      </w:r>
      <w:r>
        <w:t>непроверяемыми</w:t>
      </w:r>
      <w:r>
        <w:rPr>
          <w:spacing w:val="73"/>
          <w:w w:val="150"/>
        </w:rPr>
        <w:t xml:space="preserve">   </w:t>
      </w:r>
      <w:r>
        <w:t>написаниями),</w:t>
      </w:r>
      <w:r>
        <w:rPr>
          <w:spacing w:val="79"/>
        </w:rPr>
        <w:t xml:space="preserve">    </w:t>
      </w:r>
      <w:r>
        <w:t>соблюдать в</w:t>
      </w:r>
      <w:r>
        <w:rPr>
          <w:spacing w:val="40"/>
        </w:rPr>
        <w:t xml:space="preserve"> </w:t>
      </w:r>
      <w:r>
        <w:t>устной</w:t>
      </w:r>
      <w:r>
        <w:rPr>
          <w:spacing w:val="40"/>
        </w:rPr>
        <w:t xml:space="preserve"> </w:t>
      </w:r>
      <w:r>
        <w:t>речи</w:t>
      </w:r>
      <w:r>
        <w:rPr>
          <w:spacing w:val="40"/>
        </w:rPr>
        <w:t xml:space="preserve"> </w:t>
      </w:r>
      <w:r>
        <w:t>и</w:t>
      </w:r>
      <w:r>
        <w:rPr>
          <w:spacing w:val="40"/>
        </w:rPr>
        <w:t xml:space="preserve"> </w:t>
      </w:r>
      <w:r>
        <w:t>на письме правила</w:t>
      </w:r>
      <w:r>
        <w:rPr>
          <w:spacing w:val="40"/>
        </w:rPr>
        <w:t xml:space="preserve"> </w:t>
      </w:r>
      <w:r>
        <w:t>речевого этикета.</w:t>
      </w:r>
    </w:p>
    <w:p w:rsidR="00156445" w:rsidRDefault="005A47D0">
      <w:pPr>
        <w:pStyle w:val="a3"/>
        <w:spacing w:before="14"/>
        <w:ind w:left="1722" w:firstLine="0"/>
        <w:jc w:val="left"/>
      </w:pPr>
      <w:r>
        <w:rPr>
          <w:spacing w:val="-2"/>
        </w:rPr>
        <w:t>Текст.</w:t>
      </w:r>
    </w:p>
    <w:p w:rsidR="00156445" w:rsidRDefault="005A47D0">
      <w:pPr>
        <w:pStyle w:val="a3"/>
        <w:spacing w:before="14" w:line="252" w:lineRule="auto"/>
        <w:ind w:right="1111"/>
      </w:pPr>
      <w:r>
        <w:t>Анализировать</w:t>
      </w:r>
      <w:r>
        <w:rPr>
          <w:spacing w:val="72"/>
          <w:w w:val="150"/>
        </w:rPr>
        <w:t xml:space="preserve"> </w:t>
      </w:r>
      <w:r>
        <w:t>текст</w:t>
      </w:r>
      <w:r>
        <w:rPr>
          <w:spacing w:val="61"/>
        </w:rPr>
        <w:t xml:space="preserve">  </w:t>
      </w:r>
      <w:r>
        <w:t>с</w:t>
      </w:r>
      <w:r>
        <w:rPr>
          <w:spacing w:val="57"/>
        </w:rPr>
        <w:t xml:space="preserve">  </w:t>
      </w:r>
      <w:r>
        <w:t>точки</w:t>
      </w:r>
      <w:r>
        <w:rPr>
          <w:spacing w:val="59"/>
        </w:rPr>
        <w:t xml:space="preserve">  </w:t>
      </w:r>
      <w:r>
        <w:t>зрения</w:t>
      </w:r>
      <w:r>
        <w:rPr>
          <w:spacing w:val="58"/>
        </w:rPr>
        <w:t xml:space="preserve">  </w:t>
      </w:r>
      <w:r>
        <w:t>его</w:t>
      </w:r>
      <w:r>
        <w:rPr>
          <w:spacing w:val="58"/>
        </w:rPr>
        <w:t xml:space="preserve">  </w:t>
      </w:r>
      <w:r>
        <w:t>соответствия</w:t>
      </w:r>
      <w:r>
        <w:rPr>
          <w:spacing w:val="58"/>
        </w:rPr>
        <w:t xml:space="preserve">  </w:t>
      </w:r>
      <w:r>
        <w:t>основным</w:t>
      </w:r>
      <w:r>
        <w:rPr>
          <w:spacing w:val="57"/>
        </w:rPr>
        <w:t xml:space="preserve">  </w:t>
      </w:r>
      <w:r>
        <w:t>признакам, с</w:t>
      </w:r>
      <w:r>
        <w:rPr>
          <w:spacing w:val="40"/>
        </w:rPr>
        <w:t xml:space="preserve"> </w:t>
      </w:r>
      <w:r>
        <w:t>точки</w:t>
      </w:r>
      <w:r>
        <w:rPr>
          <w:spacing w:val="40"/>
        </w:rPr>
        <w:t xml:space="preserve"> </w:t>
      </w:r>
      <w:r>
        <w:t>зрения</w:t>
      </w:r>
      <w:r>
        <w:rPr>
          <w:spacing w:val="40"/>
        </w:rPr>
        <w:t xml:space="preserve"> </w:t>
      </w:r>
      <w:r>
        <w:t>его</w:t>
      </w:r>
      <w:r>
        <w:rPr>
          <w:spacing w:val="40"/>
        </w:rPr>
        <w:t xml:space="preserve"> </w:t>
      </w:r>
      <w:r>
        <w:t>принадлежности</w:t>
      </w:r>
      <w:r>
        <w:rPr>
          <w:spacing w:val="40"/>
        </w:rPr>
        <w:t xml:space="preserve"> </w:t>
      </w:r>
      <w:r>
        <w:t>к</w:t>
      </w:r>
      <w:r>
        <w:rPr>
          <w:spacing w:val="40"/>
        </w:rPr>
        <w:t xml:space="preserve"> </w:t>
      </w:r>
      <w:r>
        <w:t>функционально-смысловому</w:t>
      </w:r>
      <w:r>
        <w:rPr>
          <w:spacing w:val="40"/>
        </w:rPr>
        <w:t xml:space="preserve"> </w:t>
      </w:r>
      <w:r>
        <w:t>типу</w:t>
      </w:r>
      <w:r>
        <w:rPr>
          <w:spacing w:val="40"/>
        </w:rPr>
        <w:t xml:space="preserve"> </w:t>
      </w:r>
      <w:r>
        <w:t>речи.</w:t>
      </w:r>
    </w:p>
    <w:p w:rsidR="00156445" w:rsidRDefault="005A47D0">
      <w:pPr>
        <w:pStyle w:val="a3"/>
        <w:spacing w:line="252" w:lineRule="auto"/>
        <w:ind w:right="1094"/>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w:t>
      </w:r>
      <w:r>
        <w:rPr>
          <w:spacing w:val="40"/>
        </w:rPr>
        <w:t xml:space="preserve"> </w:t>
      </w:r>
      <w:r>
        <w:t>природы, местности,</w:t>
      </w:r>
      <w:r>
        <w:rPr>
          <w:spacing w:val="40"/>
        </w:rPr>
        <w:t xml:space="preserve"> </w:t>
      </w:r>
      <w:r>
        <w:t>действий).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3"/>
      </w:pPr>
      <w:r>
        <w:t>Выявлять</w:t>
      </w:r>
      <w:r>
        <w:rPr>
          <w:spacing w:val="73"/>
          <w:w w:val="150"/>
        </w:rPr>
        <w:t xml:space="preserve"> </w:t>
      </w:r>
      <w:r>
        <w:t>средства</w:t>
      </w:r>
      <w:r>
        <w:rPr>
          <w:spacing w:val="72"/>
          <w:w w:val="150"/>
        </w:rPr>
        <w:t xml:space="preserve"> </w:t>
      </w:r>
      <w:r>
        <w:t>связи</w:t>
      </w:r>
      <w:r>
        <w:rPr>
          <w:spacing w:val="64"/>
        </w:rPr>
        <w:t xml:space="preserve">  </w:t>
      </w:r>
      <w:r>
        <w:t>предложений</w:t>
      </w:r>
      <w:r>
        <w:rPr>
          <w:spacing w:val="78"/>
          <w:w w:val="150"/>
        </w:rPr>
        <w:t xml:space="preserve"> </w:t>
      </w:r>
      <w:r>
        <w:t>в</w:t>
      </w:r>
      <w:r>
        <w:rPr>
          <w:spacing w:val="64"/>
        </w:rPr>
        <w:t xml:space="preserve">  </w:t>
      </w:r>
      <w:r>
        <w:t>тексте,</w:t>
      </w:r>
      <w:r>
        <w:rPr>
          <w:spacing w:val="75"/>
          <w:w w:val="150"/>
        </w:rPr>
        <w:t xml:space="preserve"> </w:t>
      </w:r>
      <w:r>
        <w:t>в</w:t>
      </w:r>
      <w:r>
        <w:rPr>
          <w:spacing w:val="78"/>
          <w:w w:val="150"/>
        </w:rPr>
        <w:t xml:space="preserve"> </w:t>
      </w:r>
      <w:r>
        <w:t>том</w:t>
      </w:r>
      <w:r>
        <w:rPr>
          <w:spacing w:val="61"/>
        </w:rPr>
        <w:t xml:space="preserve">  </w:t>
      </w:r>
      <w:r>
        <w:t>числе</w:t>
      </w:r>
      <w:r>
        <w:rPr>
          <w:spacing w:val="74"/>
          <w:w w:val="150"/>
        </w:rPr>
        <w:t xml:space="preserve"> </w:t>
      </w:r>
      <w:r>
        <w:t>притяжательные и</w:t>
      </w:r>
      <w:r>
        <w:rPr>
          <w:spacing w:val="40"/>
        </w:rPr>
        <w:t xml:space="preserve"> </w:t>
      </w:r>
      <w:r>
        <w:t>указательные</w:t>
      </w:r>
      <w:r>
        <w:rPr>
          <w:spacing w:val="40"/>
        </w:rPr>
        <w:t xml:space="preserve"> </w:t>
      </w:r>
      <w:r>
        <w:t>местоимения,</w:t>
      </w:r>
      <w:r>
        <w:rPr>
          <w:spacing w:val="40"/>
        </w:rPr>
        <w:t xml:space="preserve"> </w:t>
      </w:r>
      <w:r>
        <w:t>видо-временную</w:t>
      </w:r>
      <w:r>
        <w:rPr>
          <w:spacing w:val="40"/>
        </w:rPr>
        <w:t xml:space="preserve"> </w:t>
      </w:r>
      <w:r>
        <w:t>соотнесённость</w:t>
      </w:r>
      <w:r>
        <w:rPr>
          <w:spacing w:val="40"/>
        </w:rPr>
        <w:t xml:space="preserve"> </w:t>
      </w:r>
      <w:r>
        <w:t>глагольных</w:t>
      </w:r>
      <w:r>
        <w:rPr>
          <w:spacing w:val="40"/>
        </w:rPr>
        <w:t xml:space="preserve"> </w:t>
      </w:r>
      <w:r>
        <w:t>форм.</w:t>
      </w:r>
    </w:p>
    <w:p w:rsidR="00156445" w:rsidRDefault="005A47D0">
      <w:pPr>
        <w:pStyle w:val="a3"/>
        <w:spacing w:before="12" w:line="249" w:lineRule="auto"/>
        <w:ind w:right="1112"/>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56445" w:rsidRDefault="005A47D0">
      <w:pPr>
        <w:pStyle w:val="a3"/>
        <w:spacing w:before="6" w:line="247" w:lineRule="auto"/>
        <w:ind w:right="1127"/>
      </w:pPr>
      <w:r>
        <w:t>Проводить смысловой анализ текста, его композиционных особенностей, определять количество микротем и абзацев.</w:t>
      </w:r>
    </w:p>
    <w:p w:rsidR="00156445" w:rsidRDefault="005A47D0">
      <w:pPr>
        <w:pStyle w:val="a3"/>
        <w:tabs>
          <w:tab w:val="left" w:pos="2961"/>
          <w:tab w:val="left" w:pos="3868"/>
          <w:tab w:val="left" w:pos="6024"/>
          <w:tab w:val="left" w:pos="7383"/>
          <w:tab w:val="left" w:pos="9563"/>
        </w:tabs>
        <w:spacing w:before="2" w:line="249" w:lineRule="auto"/>
        <w:ind w:right="1095"/>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Pr>
          <w:spacing w:val="-2"/>
        </w:rPr>
        <w:t>жизненный</w:t>
      </w:r>
      <w:r>
        <w:tab/>
      </w:r>
      <w:r>
        <w:rPr>
          <w:spacing w:val="-10"/>
        </w:rPr>
        <w:t>и</w:t>
      </w:r>
      <w:r>
        <w:tab/>
      </w:r>
      <w:r>
        <w:rPr>
          <w:spacing w:val="-2"/>
        </w:rPr>
        <w:t>читательский</w:t>
      </w:r>
      <w:r>
        <w:tab/>
      </w:r>
      <w:r>
        <w:rPr>
          <w:spacing w:val="-2"/>
        </w:rPr>
        <w:t>опыт,</w:t>
      </w:r>
      <w:r>
        <w:tab/>
      </w:r>
      <w:r>
        <w:rPr>
          <w:spacing w:val="-2"/>
        </w:rPr>
        <w:t>произведение</w:t>
      </w:r>
      <w:r>
        <w:tab/>
      </w:r>
      <w:r>
        <w:rPr>
          <w:spacing w:val="-2"/>
        </w:rPr>
        <w:t xml:space="preserve">искусства </w:t>
      </w:r>
      <w:r>
        <w:t>(в том числе сочинения-миниатюры объёмом 5 и более предложений; классные сочинения объёмом</w:t>
      </w:r>
      <w:r>
        <w:rPr>
          <w:spacing w:val="78"/>
        </w:rPr>
        <w:t xml:space="preserve">   </w:t>
      </w:r>
      <w:r>
        <w:t>не</w:t>
      </w:r>
      <w:r>
        <w:rPr>
          <w:spacing w:val="80"/>
          <w:w w:val="150"/>
        </w:rPr>
        <w:t xml:space="preserve">  </w:t>
      </w:r>
      <w:r>
        <w:t>менее</w:t>
      </w:r>
      <w:r>
        <w:rPr>
          <w:spacing w:val="80"/>
          <w:w w:val="150"/>
        </w:rPr>
        <w:t xml:space="preserve">  </w:t>
      </w:r>
      <w:r>
        <w:t>100</w:t>
      </w:r>
      <w:r>
        <w:rPr>
          <w:spacing w:val="79"/>
        </w:rPr>
        <w:t xml:space="preserve">   </w:t>
      </w:r>
      <w:r>
        <w:t>слов</w:t>
      </w:r>
      <w:r>
        <w:rPr>
          <w:spacing w:val="80"/>
        </w:rPr>
        <w:t xml:space="preserve">   </w:t>
      </w:r>
      <w:r>
        <w:t>с</w:t>
      </w:r>
      <w:r>
        <w:rPr>
          <w:spacing w:val="80"/>
        </w:rPr>
        <w:t xml:space="preserve">   </w:t>
      </w:r>
      <w:r>
        <w:t>учётом</w:t>
      </w:r>
      <w:r>
        <w:rPr>
          <w:spacing w:val="78"/>
        </w:rPr>
        <w:t xml:space="preserve">   </w:t>
      </w:r>
      <w:r>
        <w:t>функциональной</w:t>
      </w:r>
      <w:r>
        <w:rPr>
          <w:spacing w:val="80"/>
        </w:rPr>
        <w:t xml:space="preserve">   </w:t>
      </w:r>
      <w:r>
        <w:t>разновидности и жанра сочинения, характера темы).</w:t>
      </w:r>
    </w:p>
    <w:p w:rsidR="00156445" w:rsidRDefault="005A47D0">
      <w:pPr>
        <w:pStyle w:val="a3"/>
        <w:tabs>
          <w:tab w:val="left" w:pos="3119"/>
          <w:tab w:val="left" w:pos="4104"/>
          <w:tab w:val="left" w:pos="5962"/>
          <w:tab w:val="left" w:pos="7969"/>
          <w:tab w:val="left" w:pos="8848"/>
          <w:tab w:val="left" w:pos="9986"/>
        </w:tabs>
        <w:spacing w:before="1" w:line="249" w:lineRule="auto"/>
        <w:ind w:right="1087"/>
      </w:pPr>
      <w:r>
        <w:t>Владеть</w:t>
      </w:r>
      <w:r>
        <w:rPr>
          <w:spacing w:val="40"/>
        </w:rPr>
        <w:t xml:space="preserve"> </w:t>
      </w:r>
      <w:r>
        <w:t>умениями</w:t>
      </w:r>
      <w:r>
        <w:rPr>
          <w:spacing w:val="40"/>
        </w:rPr>
        <w:t xml:space="preserve"> </w:t>
      </w:r>
      <w:r>
        <w:t>информационной</w:t>
      </w:r>
      <w:r>
        <w:rPr>
          <w:spacing w:val="40"/>
        </w:rPr>
        <w:t xml:space="preserve"> </w:t>
      </w:r>
      <w:r>
        <w:t>переработки</w:t>
      </w:r>
      <w:r>
        <w:rPr>
          <w:spacing w:val="40"/>
        </w:rPr>
        <w:t xml:space="preserve"> </w:t>
      </w:r>
      <w:r>
        <w:t>текста:</w:t>
      </w:r>
      <w:r>
        <w:rPr>
          <w:spacing w:val="40"/>
        </w:rPr>
        <w:t xml:space="preserve"> </w:t>
      </w:r>
      <w:r>
        <w:t>составлять</w:t>
      </w:r>
      <w:r>
        <w:rPr>
          <w:spacing w:val="40"/>
        </w:rPr>
        <w:t xml:space="preserve"> </w:t>
      </w:r>
      <w:r>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w:t>
      </w:r>
      <w:r>
        <w:rPr>
          <w:spacing w:val="40"/>
        </w:rPr>
        <w:t xml:space="preserve"> </w:t>
      </w:r>
      <w:r>
        <w:t>информацию</w:t>
      </w:r>
      <w:r>
        <w:rPr>
          <w:spacing w:val="40"/>
        </w:rPr>
        <w:t xml:space="preserve"> </w:t>
      </w:r>
      <w:r>
        <w:t>в</w:t>
      </w:r>
      <w:r>
        <w:rPr>
          <w:spacing w:val="40"/>
        </w:rPr>
        <w:t xml:space="preserve"> </w:t>
      </w:r>
      <w:r>
        <w:t>прослушанном</w:t>
      </w:r>
      <w:r>
        <w:rPr>
          <w:spacing w:val="40"/>
        </w:rPr>
        <w:t xml:space="preserve"> </w:t>
      </w:r>
      <w:r>
        <w:t>и</w:t>
      </w:r>
      <w:r>
        <w:rPr>
          <w:spacing w:val="40"/>
        </w:rPr>
        <w:t xml:space="preserve"> </w:t>
      </w:r>
      <w:r>
        <w:t>прочитанном</w:t>
      </w:r>
      <w:r>
        <w:rPr>
          <w:spacing w:val="40"/>
        </w:rPr>
        <w:t xml:space="preserve"> </w:t>
      </w:r>
      <w:r>
        <w:t>тексте,</w:t>
      </w:r>
      <w:r>
        <w:rPr>
          <w:spacing w:val="40"/>
        </w:rPr>
        <w:t xml:space="preserve"> </w:t>
      </w:r>
      <w:r>
        <w:t>извлекать</w:t>
      </w:r>
      <w:r>
        <w:rPr>
          <w:spacing w:val="80"/>
        </w:rPr>
        <w:t xml:space="preserve">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156445" w:rsidRDefault="005A47D0">
      <w:pPr>
        <w:pStyle w:val="a3"/>
        <w:spacing w:line="249" w:lineRule="auto"/>
        <w:ind w:right="1097"/>
      </w:pPr>
      <w:r>
        <w:t>Представлять сообщение на заданную тему в виде презентации. Представлять содержание</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40"/>
        </w:rPr>
        <w:t xml:space="preserve"> </w:t>
      </w:r>
      <w:r>
        <w:t>таблицы, схемы;</w:t>
      </w:r>
      <w:r>
        <w:rPr>
          <w:spacing w:val="40"/>
        </w:rPr>
        <w:t xml:space="preserve"> </w:t>
      </w:r>
      <w:r>
        <w:t>представлять</w:t>
      </w:r>
      <w:r>
        <w:rPr>
          <w:spacing w:val="40"/>
        </w:rPr>
        <w:t xml:space="preserve"> </w:t>
      </w:r>
      <w:r>
        <w:rPr>
          <w:position w:val="1"/>
        </w:rPr>
        <w:t>содержание</w:t>
      </w:r>
      <w:r>
        <w:rPr>
          <w:spacing w:val="40"/>
          <w:position w:val="1"/>
        </w:rPr>
        <w:t xml:space="preserve"> </w:t>
      </w:r>
      <w:r>
        <w:rPr>
          <w:position w:val="1"/>
        </w:rPr>
        <w:t>таблицы,</w:t>
      </w:r>
      <w:r>
        <w:rPr>
          <w:spacing w:val="40"/>
          <w:position w:val="1"/>
        </w:rPr>
        <w:t xml:space="preserve"> </w:t>
      </w:r>
      <w:r>
        <w:rPr>
          <w:position w:val="1"/>
        </w:rPr>
        <w:t>схемы</w:t>
      </w:r>
      <w:r>
        <w:rPr>
          <w:spacing w:val="40"/>
          <w:position w:val="1"/>
        </w:rPr>
        <w:t xml:space="preserve"> </w:t>
      </w:r>
      <w:r>
        <w:rPr>
          <w:position w:val="1"/>
        </w:rPr>
        <w:t>в</w:t>
      </w:r>
      <w:r>
        <w:rPr>
          <w:spacing w:val="40"/>
          <w:position w:val="1"/>
        </w:rPr>
        <w:t xml:space="preserve"> </w:t>
      </w:r>
      <w:r>
        <w:rPr>
          <w:position w:val="1"/>
        </w:rPr>
        <w:t>виде</w:t>
      </w:r>
      <w:r>
        <w:rPr>
          <w:spacing w:val="40"/>
          <w:position w:val="1"/>
        </w:rPr>
        <w:t xml:space="preserve"> </w:t>
      </w:r>
      <w:r>
        <w:rPr>
          <w:position w:val="1"/>
        </w:rPr>
        <w:t>текста.</w:t>
      </w:r>
    </w:p>
    <w:p w:rsidR="00156445" w:rsidRDefault="005A47D0">
      <w:pPr>
        <w:pStyle w:val="a3"/>
        <w:spacing w:before="1" w:line="252" w:lineRule="auto"/>
        <w:ind w:right="1119"/>
      </w:pPr>
      <w:r>
        <w:t>Редактировать собственные тексты с опорой на знание норм современного русского литературного языка.</w:t>
      </w:r>
    </w:p>
    <w:p w:rsidR="00156445" w:rsidRDefault="005A47D0">
      <w:pPr>
        <w:pStyle w:val="a3"/>
        <w:spacing w:before="6" w:line="264" w:lineRule="exact"/>
        <w:ind w:left="1722" w:firstLine="0"/>
      </w:pPr>
      <w:r>
        <w:t>Функциональные</w:t>
      </w:r>
      <w:r>
        <w:rPr>
          <w:spacing w:val="35"/>
        </w:rPr>
        <w:t xml:space="preserve"> </w:t>
      </w:r>
      <w:r>
        <w:t>разновидности</w:t>
      </w:r>
      <w:r>
        <w:rPr>
          <w:spacing w:val="35"/>
        </w:rPr>
        <w:t xml:space="preserve"> </w:t>
      </w:r>
      <w:r>
        <w:rPr>
          <w:spacing w:val="-2"/>
        </w:rPr>
        <w:t>языка.</w:t>
      </w:r>
    </w:p>
    <w:p w:rsidR="00156445" w:rsidRDefault="005A47D0">
      <w:pPr>
        <w:pStyle w:val="a3"/>
        <w:spacing w:line="249" w:lineRule="auto"/>
        <w:ind w:right="1091"/>
      </w:pPr>
      <w:r>
        <w:t>Характеризовать особенности официально-делового стиля речи, научного стиля речи, перечислять</w:t>
      </w:r>
      <w:r>
        <w:rPr>
          <w:spacing w:val="40"/>
        </w:rPr>
        <w:t xml:space="preserve"> </w:t>
      </w:r>
      <w:r>
        <w:t>требования</w:t>
      </w:r>
      <w:r>
        <w:rPr>
          <w:spacing w:val="40"/>
        </w:rPr>
        <w:t xml:space="preserve"> </w:t>
      </w:r>
      <w:r>
        <w:t>к</w:t>
      </w:r>
      <w:r>
        <w:rPr>
          <w:spacing w:val="40"/>
        </w:rPr>
        <w:t xml:space="preserve"> </w:t>
      </w:r>
      <w:r>
        <w:t>составлению</w:t>
      </w:r>
      <w:r>
        <w:rPr>
          <w:spacing w:val="40"/>
        </w:rPr>
        <w:t xml:space="preserve"> </w:t>
      </w:r>
      <w:r>
        <w:t>словарной</w:t>
      </w:r>
      <w:r>
        <w:rPr>
          <w:spacing w:val="40"/>
        </w:rPr>
        <w:t xml:space="preserve"> </w:t>
      </w:r>
      <w:r>
        <w:t>статьи</w:t>
      </w:r>
      <w:r>
        <w:rPr>
          <w:spacing w:val="40"/>
        </w:rPr>
        <w:t xml:space="preserve"> </w:t>
      </w:r>
      <w:r>
        <w:t>и</w:t>
      </w:r>
      <w:r>
        <w:rPr>
          <w:spacing w:val="40"/>
        </w:rPr>
        <w:t xml:space="preserve"> </w:t>
      </w:r>
      <w:r>
        <w:t>научного</w:t>
      </w:r>
      <w:r>
        <w:rPr>
          <w:spacing w:val="40"/>
        </w:rPr>
        <w:t xml:space="preserve"> </w:t>
      </w:r>
      <w:r>
        <w:t>сообщения, анализировать</w:t>
      </w:r>
      <w:r>
        <w:rPr>
          <w:spacing w:val="80"/>
        </w:rPr>
        <w:t xml:space="preserve">    </w:t>
      </w:r>
      <w:r>
        <w:t>тексты</w:t>
      </w:r>
      <w:r>
        <w:rPr>
          <w:spacing w:val="80"/>
        </w:rPr>
        <w:t xml:space="preserve">    </w:t>
      </w:r>
      <w:r>
        <w:t>разных</w:t>
      </w:r>
      <w:r>
        <w:rPr>
          <w:spacing w:val="80"/>
        </w:rPr>
        <w:t xml:space="preserve">    </w:t>
      </w:r>
      <w:r>
        <w:t>функциональных</w:t>
      </w:r>
      <w:r>
        <w:rPr>
          <w:spacing w:val="68"/>
          <w:w w:val="150"/>
        </w:rPr>
        <w:t xml:space="preserve">    </w:t>
      </w:r>
      <w:r>
        <w:t>разновидностей</w:t>
      </w:r>
      <w:r>
        <w:rPr>
          <w:spacing w:val="68"/>
          <w:w w:val="150"/>
        </w:rPr>
        <w:t xml:space="preserve">    </w:t>
      </w:r>
      <w:r>
        <w:t>языка и</w:t>
      </w:r>
      <w:r>
        <w:rPr>
          <w:spacing w:val="40"/>
        </w:rPr>
        <w:t xml:space="preserve"> </w:t>
      </w:r>
      <w:r>
        <w:t>жанров</w:t>
      </w:r>
      <w:r>
        <w:rPr>
          <w:spacing w:val="40"/>
        </w:rPr>
        <w:t xml:space="preserve"> </w:t>
      </w:r>
      <w:r>
        <w:t>(рассказ;</w:t>
      </w:r>
      <w:r>
        <w:rPr>
          <w:spacing w:val="40"/>
        </w:rPr>
        <w:t xml:space="preserve"> </w:t>
      </w:r>
      <w:r>
        <w:t>заявление,</w:t>
      </w:r>
      <w:r>
        <w:rPr>
          <w:spacing w:val="40"/>
        </w:rPr>
        <w:t xml:space="preserve"> </w:t>
      </w:r>
      <w:r>
        <w:t>расписка;</w:t>
      </w:r>
      <w:r>
        <w:rPr>
          <w:spacing w:val="40"/>
        </w:rPr>
        <w:t xml:space="preserve"> </w:t>
      </w:r>
      <w:r>
        <w:t>словарная</w:t>
      </w:r>
      <w:r>
        <w:rPr>
          <w:spacing w:val="40"/>
        </w:rPr>
        <w:t xml:space="preserve"> </w:t>
      </w:r>
      <w:r>
        <w:t>статья,</w:t>
      </w:r>
      <w:r>
        <w:rPr>
          <w:spacing w:val="40"/>
        </w:rPr>
        <w:t xml:space="preserve"> </w:t>
      </w:r>
      <w:r>
        <w:t>научное</w:t>
      </w:r>
      <w:r>
        <w:rPr>
          <w:spacing w:val="40"/>
        </w:rPr>
        <w:t xml:space="preserve"> </w:t>
      </w:r>
      <w:r>
        <w:t>сообщение).</w:t>
      </w:r>
    </w:p>
    <w:p w:rsidR="00156445" w:rsidRDefault="005A47D0">
      <w:pPr>
        <w:pStyle w:val="a3"/>
        <w:spacing w:before="9" w:line="244" w:lineRule="auto"/>
        <w:ind w:right="1107"/>
      </w:pPr>
      <w:r>
        <w:t>Применять</w:t>
      </w:r>
      <w:r>
        <w:rPr>
          <w:spacing w:val="40"/>
        </w:rPr>
        <w:t xml:space="preserve"> </w:t>
      </w:r>
      <w:r>
        <w:t>знания</w:t>
      </w:r>
      <w:r>
        <w:rPr>
          <w:spacing w:val="40"/>
        </w:rPr>
        <w:t xml:space="preserve"> </w:t>
      </w:r>
      <w:r>
        <w:t>об</w:t>
      </w:r>
      <w:r>
        <w:rPr>
          <w:spacing w:val="40"/>
        </w:rPr>
        <w:t xml:space="preserve"> </w:t>
      </w:r>
      <w:r>
        <w:t>официально-деловом</w:t>
      </w:r>
      <w:r>
        <w:rPr>
          <w:spacing w:val="40"/>
        </w:rPr>
        <w:t xml:space="preserve"> </w:t>
      </w:r>
      <w:r>
        <w:t>и</w:t>
      </w:r>
      <w:r>
        <w:rPr>
          <w:spacing w:val="40"/>
        </w:rPr>
        <w:t xml:space="preserve"> </w:t>
      </w:r>
      <w:r>
        <w:t>научном</w:t>
      </w:r>
      <w:r>
        <w:rPr>
          <w:spacing w:val="40"/>
        </w:rPr>
        <w:t xml:space="preserve"> </w:t>
      </w:r>
      <w:r>
        <w:t>стиле</w:t>
      </w:r>
      <w:r>
        <w:rPr>
          <w:spacing w:val="40"/>
        </w:rPr>
        <w:t xml:space="preserve"> </w:t>
      </w:r>
      <w:r>
        <w:t>при</w:t>
      </w:r>
      <w:r>
        <w:rPr>
          <w:spacing w:val="40"/>
        </w:rPr>
        <w:t xml:space="preserve"> </w:t>
      </w:r>
      <w:r>
        <w:t>выполнении 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w:t>
      </w:r>
      <w:r>
        <w:rPr>
          <w:spacing w:val="40"/>
        </w:rPr>
        <w:t xml:space="preserve"> </w:t>
      </w:r>
      <w:r>
        <w:t>практике.</w:t>
      </w:r>
    </w:p>
    <w:p w:rsidR="00156445" w:rsidRDefault="005A47D0">
      <w:pPr>
        <w:pStyle w:val="a3"/>
        <w:spacing w:before="7" w:line="252" w:lineRule="auto"/>
        <w:ind w:left="1722" w:right="6843" w:firstLine="0"/>
      </w:pPr>
      <w:r>
        <w:t>Система</w:t>
      </w:r>
      <w:r>
        <w:rPr>
          <w:spacing w:val="48"/>
        </w:rPr>
        <w:t xml:space="preserve"> </w:t>
      </w:r>
      <w:r>
        <w:t>языка.</w:t>
      </w:r>
      <w:r>
        <w:rPr>
          <w:spacing w:val="80"/>
          <w:w w:val="150"/>
        </w:rPr>
        <w:t xml:space="preserve"> </w:t>
      </w:r>
      <w:r>
        <w:t>Лексикология.</w:t>
      </w:r>
      <w:r>
        <w:rPr>
          <w:spacing w:val="38"/>
        </w:rPr>
        <w:t xml:space="preserve"> </w:t>
      </w:r>
      <w:r>
        <w:t>Культура</w:t>
      </w:r>
      <w:r>
        <w:rPr>
          <w:spacing w:val="52"/>
        </w:rPr>
        <w:t xml:space="preserve"> </w:t>
      </w:r>
      <w:r>
        <w:rPr>
          <w:spacing w:val="-4"/>
        </w:rPr>
        <w:t>речи.</w:t>
      </w:r>
    </w:p>
    <w:p w:rsidR="00156445" w:rsidRDefault="005A47D0">
      <w:pPr>
        <w:pStyle w:val="a3"/>
        <w:spacing w:line="249" w:lineRule="auto"/>
        <w:ind w:right="1090"/>
      </w:pPr>
      <w:r>
        <w:t>Различать</w:t>
      </w:r>
      <w:r>
        <w:rPr>
          <w:spacing w:val="77"/>
        </w:rPr>
        <w:t xml:space="preserve">  </w:t>
      </w:r>
      <w:r>
        <w:t>слова</w:t>
      </w:r>
      <w:r>
        <w:rPr>
          <w:spacing w:val="80"/>
          <w:w w:val="150"/>
        </w:rPr>
        <w:t xml:space="preserve">  </w:t>
      </w:r>
      <w:r>
        <w:t>с</w:t>
      </w:r>
      <w:r>
        <w:rPr>
          <w:spacing w:val="72"/>
          <w:w w:val="150"/>
        </w:rPr>
        <w:t xml:space="preserve">  </w:t>
      </w:r>
      <w:r>
        <w:t>точки</w:t>
      </w:r>
      <w:r>
        <w:rPr>
          <w:spacing w:val="80"/>
          <w:w w:val="150"/>
        </w:rPr>
        <w:t xml:space="preserve">  </w:t>
      </w:r>
      <w:r>
        <w:t>зрения</w:t>
      </w:r>
      <w:r>
        <w:rPr>
          <w:spacing w:val="74"/>
          <w:w w:val="150"/>
        </w:rPr>
        <w:t xml:space="preserve">  </w:t>
      </w:r>
      <w:r>
        <w:t>их</w:t>
      </w:r>
      <w:r>
        <w:rPr>
          <w:spacing w:val="73"/>
          <w:w w:val="150"/>
        </w:rPr>
        <w:t xml:space="preserve">  </w:t>
      </w:r>
      <w:r>
        <w:t>происхождения:</w:t>
      </w:r>
      <w:r>
        <w:rPr>
          <w:spacing w:val="74"/>
          <w:w w:val="150"/>
        </w:rPr>
        <w:t xml:space="preserve">  </w:t>
      </w:r>
      <w:r>
        <w:t>исконно</w:t>
      </w:r>
      <w:r>
        <w:rPr>
          <w:spacing w:val="76"/>
          <w:w w:val="150"/>
        </w:rPr>
        <w:t xml:space="preserve">  </w:t>
      </w:r>
      <w:r>
        <w:t>русские и</w:t>
      </w:r>
      <w:r>
        <w:rPr>
          <w:spacing w:val="52"/>
        </w:rPr>
        <w:t xml:space="preserve">  </w:t>
      </w:r>
      <w:r>
        <w:t>заимствованные</w:t>
      </w:r>
      <w:r>
        <w:rPr>
          <w:spacing w:val="80"/>
        </w:rPr>
        <w:t xml:space="preserve">  </w:t>
      </w:r>
      <w:r>
        <w:t>слова,</w:t>
      </w:r>
      <w:r>
        <w:rPr>
          <w:spacing w:val="80"/>
        </w:rPr>
        <w:t xml:space="preserve">  </w:t>
      </w:r>
      <w:r>
        <w:t>различать</w:t>
      </w:r>
      <w:r>
        <w:rPr>
          <w:spacing w:val="80"/>
        </w:rPr>
        <w:t xml:space="preserve">  </w:t>
      </w:r>
      <w:r>
        <w:t>слова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их</w:t>
      </w:r>
      <w:r>
        <w:rPr>
          <w:spacing w:val="51"/>
        </w:rPr>
        <w:t xml:space="preserve">  </w:t>
      </w:r>
      <w:r>
        <w:t>принадлежности</w:t>
      </w:r>
      <w:r>
        <w:rPr>
          <w:spacing w:val="40"/>
        </w:rPr>
        <w:t xml:space="preserve"> </w:t>
      </w:r>
      <w:r>
        <w:t>к</w:t>
      </w:r>
      <w:r>
        <w:rPr>
          <w:spacing w:val="57"/>
        </w:rPr>
        <w:t xml:space="preserve">  </w:t>
      </w:r>
      <w:r>
        <w:t>активному</w:t>
      </w:r>
      <w:r>
        <w:rPr>
          <w:spacing w:val="58"/>
        </w:rPr>
        <w:t xml:space="preserve">  </w:t>
      </w:r>
      <w:r>
        <w:t>или</w:t>
      </w:r>
      <w:r>
        <w:rPr>
          <w:spacing w:val="58"/>
        </w:rPr>
        <w:t xml:space="preserve">  </w:t>
      </w:r>
      <w:r>
        <w:t>пассивному</w:t>
      </w:r>
      <w:r>
        <w:rPr>
          <w:spacing w:val="55"/>
        </w:rPr>
        <w:t xml:space="preserve">  </w:t>
      </w:r>
      <w:r>
        <w:t>запасу:</w:t>
      </w:r>
      <w:r>
        <w:rPr>
          <w:spacing w:val="57"/>
        </w:rPr>
        <w:t xml:space="preserve">  </w:t>
      </w:r>
      <w:r>
        <w:t>неологизмы,</w:t>
      </w:r>
      <w:r>
        <w:rPr>
          <w:spacing w:val="71"/>
          <w:w w:val="150"/>
        </w:rPr>
        <w:t xml:space="preserve">  </w:t>
      </w:r>
      <w:r>
        <w:t>устаревшие</w:t>
      </w:r>
      <w:r>
        <w:rPr>
          <w:spacing w:val="80"/>
        </w:rPr>
        <w:t xml:space="preserve">  </w:t>
      </w:r>
      <w:r>
        <w:t>слова</w:t>
      </w:r>
      <w:r>
        <w:rPr>
          <w:spacing w:val="67"/>
          <w:w w:val="150"/>
        </w:rPr>
        <w:t xml:space="preserve">  </w:t>
      </w:r>
      <w:r>
        <w:t>(историзмы и архаизмы), различать слова с точки зрения сферы их употребления: общеупотребительные слова</w:t>
      </w:r>
      <w:r>
        <w:rPr>
          <w:spacing w:val="40"/>
        </w:rPr>
        <w:t xml:space="preserve"> </w:t>
      </w:r>
      <w:r>
        <w:t>и</w:t>
      </w:r>
      <w:r>
        <w:rPr>
          <w:spacing w:val="40"/>
        </w:rPr>
        <w:t xml:space="preserve"> </w:t>
      </w:r>
      <w:r>
        <w:t>слова</w:t>
      </w:r>
      <w:r>
        <w:rPr>
          <w:spacing w:val="40"/>
        </w:rPr>
        <w:t xml:space="preserve"> </w:t>
      </w:r>
      <w:r>
        <w:t>ограниченной</w:t>
      </w:r>
      <w:r>
        <w:rPr>
          <w:spacing w:val="40"/>
        </w:rPr>
        <w:t xml:space="preserve"> </w:t>
      </w:r>
      <w:r>
        <w:t>сферы</w:t>
      </w:r>
      <w:r>
        <w:rPr>
          <w:spacing w:val="40"/>
        </w:rPr>
        <w:t xml:space="preserve"> </w:t>
      </w:r>
      <w:r>
        <w:t>употребления</w:t>
      </w:r>
      <w:r>
        <w:rPr>
          <w:spacing w:val="40"/>
        </w:rPr>
        <w:t xml:space="preserve"> </w:t>
      </w:r>
      <w:r>
        <w:t>(диалектизмы,</w:t>
      </w:r>
      <w:r>
        <w:rPr>
          <w:spacing w:val="40"/>
        </w:rPr>
        <w:t xml:space="preserve"> </w:t>
      </w:r>
      <w:r>
        <w:t>термины,</w:t>
      </w:r>
      <w:r>
        <w:rPr>
          <w:spacing w:val="40"/>
        </w:rPr>
        <w:t xml:space="preserve"> </w:t>
      </w:r>
      <w:r>
        <w:t>профессионализмы, жаргонизмы), определять стилистическую окраску слова. Проводить лексический анализ слов.</w:t>
      </w:r>
    </w:p>
    <w:p w:rsidR="00156445" w:rsidRDefault="005A47D0">
      <w:pPr>
        <w:pStyle w:val="a3"/>
        <w:spacing w:line="252" w:lineRule="auto"/>
        <w:ind w:right="1090"/>
      </w:pPr>
      <w:r>
        <w:t>Распознавать эпитеты, метафоры, олицетворения, понимать их основное коммуникативное</w:t>
      </w:r>
      <w:r>
        <w:rPr>
          <w:spacing w:val="56"/>
        </w:rPr>
        <w:t xml:space="preserve">  </w:t>
      </w:r>
      <w:r>
        <w:t>назначение</w:t>
      </w:r>
      <w:r>
        <w:rPr>
          <w:spacing w:val="80"/>
        </w:rPr>
        <w:t xml:space="preserve">  </w:t>
      </w:r>
      <w:r>
        <w:t>в</w:t>
      </w:r>
      <w:r>
        <w:rPr>
          <w:spacing w:val="80"/>
        </w:rPr>
        <w:t xml:space="preserve">  </w:t>
      </w:r>
      <w:r>
        <w:t>художественном</w:t>
      </w:r>
      <w:r>
        <w:rPr>
          <w:spacing w:val="80"/>
        </w:rPr>
        <w:t xml:space="preserve">  </w:t>
      </w:r>
      <w:r>
        <w:t>тексте</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речи</w:t>
      </w:r>
      <w:r>
        <w:rPr>
          <w:spacing w:val="80"/>
        </w:rPr>
        <w:t xml:space="preserve"> </w:t>
      </w:r>
      <w:r>
        <w:t>с целью</w:t>
      </w:r>
      <w:r>
        <w:rPr>
          <w:spacing w:val="40"/>
        </w:rPr>
        <w:t xml:space="preserve"> </w:t>
      </w:r>
      <w:r>
        <w:t>повышения</w:t>
      </w:r>
      <w:r>
        <w:rPr>
          <w:spacing w:val="40"/>
        </w:rPr>
        <w:t xml:space="preserve"> </w:t>
      </w:r>
      <w:r>
        <w:t>её богатства</w:t>
      </w:r>
      <w:r>
        <w:rPr>
          <w:spacing w:val="40"/>
        </w:rPr>
        <w:t xml:space="preserve"> </w:t>
      </w:r>
      <w:r>
        <w:t>и</w:t>
      </w:r>
      <w:r>
        <w:rPr>
          <w:spacing w:val="40"/>
        </w:rPr>
        <w:t xml:space="preserve"> </w:t>
      </w:r>
      <w:r>
        <w:t>выразительности.</w:t>
      </w:r>
    </w:p>
    <w:p w:rsidR="00156445" w:rsidRDefault="005A47D0">
      <w:pPr>
        <w:pStyle w:val="a3"/>
        <w:spacing w:line="252" w:lineRule="auto"/>
        <w:ind w:right="1104"/>
      </w:pPr>
      <w:r>
        <w:t>Распознавать</w:t>
      </w:r>
      <w:r>
        <w:rPr>
          <w:spacing w:val="40"/>
        </w:rPr>
        <w:t xml:space="preserve"> </w:t>
      </w:r>
      <w:r>
        <w:t>в</w:t>
      </w:r>
      <w:r>
        <w:rPr>
          <w:spacing w:val="40"/>
        </w:rPr>
        <w:t xml:space="preserve"> </w:t>
      </w:r>
      <w:r>
        <w:t>тексте</w:t>
      </w:r>
      <w:r>
        <w:rPr>
          <w:spacing w:val="40"/>
        </w:rPr>
        <w:t xml:space="preserve"> </w:t>
      </w:r>
      <w:r>
        <w:t>фразеологизмы,</w:t>
      </w:r>
      <w:r>
        <w:rPr>
          <w:spacing w:val="80"/>
        </w:rPr>
        <w:t xml:space="preserve"> </w:t>
      </w:r>
      <w:r>
        <w:t>уметь</w:t>
      </w:r>
      <w:r>
        <w:rPr>
          <w:spacing w:val="40"/>
        </w:rPr>
        <w:t xml:space="preserve"> </w:t>
      </w:r>
      <w:r>
        <w:t>определять</w:t>
      </w:r>
      <w:r>
        <w:rPr>
          <w:spacing w:val="40"/>
        </w:rPr>
        <w:t xml:space="preserve"> </w:t>
      </w:r>
      <w:r>
        <w:t>их</w:t>
      </w:r>
      <w:r>
        <w:rPr>
          <w:spacing w:val="40"/>
        </w:rPr>
        <w:t xml:space="preserve"> </w:t>
      </w:r>
      <w:r>
        <w:t>значения;</w:t>
      </w:r>
      <w:r>
        <w:rPr>
          <w:spacing w:val="80"/>
        </w:rPr>
        <w:t xml:space="preserve"> </w:t>
      </w:r>
      <w:r>
        <w:t>характеризовать</w:t>
      </w:r>
      <w:r>
        <w:rPr>
          <w:spacing w:val="40"/>
        </w:rPr>
        <w:t xml:space="preserve"> </w:t>
      </w:r>
      <w:r>
        <w:t>ситуацию</w:t>
      </w:r>
      <w:r>
        <w:rPr>
          <w:spacing w:val="40"/>
        </w:rPr>
        <w:t xml:space="preserve"> </w:t>
      </w:r>
      <w:r>
        <w:t>употребления</w:t>
      </w:r>
      <w:r>
        <w:rPr>
          <w:spacing w:val="40"/>
        </w:rPr>
        <w:t xml:space="preserve"> </w:t>
      </w:r>
      <w:r>
        <w:t>фразеологизма.</w:t>
      </w:r>
    </w:p>
    <w:p w:rsidR="00156445" w:rsidRDefault="005A47D0">
      <w:pPr>
        <w:pStyle w:val="a3"/>
        <w:spacing w:before="6" w:line="247" w:lineRule="auto"/>
        <w:ind w:right="1096"/>
      </w:pPr>
      <w:r>
        <w:t>Осуществлять выбор лексических средств в соответствии с речевой ситуацией, пользоваться</w:t>
      </w:r>
      <w:r>
        <w:rPr>
          <w:spacing w:val="39"/>
        </w:rPr>
        <w:t xml:space="preserve"> </w:t>
      </w:r>
      <w:r>
        <w:t>словарями</w:t>
      </w:r>
      <w:r>
        <w:rPr>
          <w:spacing w:val="40"/>
        </w:rPr>
        <w:t xml:space="preserve"> </w:t>
      </w:r>
      <w:r>
        <w:t>иностранных</w:t>
      </w:r>
      <w:r>
        <w:rPr>
          <w:spacing w:val="40"/>
        </w:rPr>
        <w:t xml:space="preserve"> </w:t>
      </w:r>
      <w:r>
        <w:t>слов,</w:t>
      </w:r>
      <w:r>
        <w:rPr>
          <w:spacing w:val="40"/>
        </w:rPr>
        <w:t xml:space="preserve"> </w:t>
      </w:r>
      <w:r>
        <w:t>устаревших</w:t>
      </w:r>
      <w:r>
        <w:rPr>
          <w:spacing w:val="40"/>
        </w:rPr>
        <w:t xml:space="preserve"> </w:t>
      </w:r>
      <w:r>
        <w:t>слов,</w:t>
      </w:r>
      <w:r>
        <w:rPr>
          <w:spacing w:val="40"/>
        </w:rPr>
        <w:t xml:space="preserve"> </w:t>
      </w:r>
      <w:r>
        <w:t>оценивать</w:t>
      </w:r>
      <w:r>
        <w:rPr>
          <w:spacing w:val="40"/>
        </w:rPr>
        <w:t xml:space="preserve"> </w:t>
      </w:r>
      <w:r>
        <w:t>свою</w:t>
      </w:r>
      <w:r>
        <w:rPr>
          <w:spacing w:val="40"/>
        </w:rPr>
        <w:t xml:space="preserve"> </w:t>
      </w:r>
      <w:r>
        <w:t>и</w:t>
      </w:r>
      <w:r>
        <w:rPr>
          <w:spacing w:val="40"/>
        </w:rPr>
        <w:t xml:space="preserve"> </w:t>
      </w:r>
      <w:r>
        <w:t>чужую</w:t>
      </w:r>
      <w:r>
        <w:rPr>
          <w:spacing w:val="40"/>
        </w:rPr>
        <w:t xml:space="preserve"> </w:t>
      </w:r>
      <w:r>
        <w:t>речь с точки зрения точного, уместного и выразительного словоупотребления; использовать</w:t>
      </w:r>
      <w:r>
        <w:rPr>
          <w:spacing w:val="40"/>
        </w:rPr>
        <w:t xml:space="preserve"> </w:t>
      </w:r>
      <w:r>
        <w:t>толковые словари.</w:t>
      </w:r>
    </w:p>
    <w:p w:rsidR="00156445" w:rsidRDefault="005A47D0">
      <w:pPr>
        <w:pStyle w:val="a3"/>
        <w:spacing w:before="5"/>
        <w:ind w:left="1780" w:firstLine="0"/>
      </w:pPr>
      <w:r>
        <w:t>Словообразование.</w:t>
      </w:r>
      <w:r>
        <w:rPr>
          <w:spacing w:val="40"/>
        </w:rPr>
        <w:t xml:space="preserve"> </w:t>
      </w:r>
      <w:r>
        <w:t>Культура</w:t>
      </w:r>
      <w:r>
        <w:rPr>
          <w:spacing w:val="45"/>
        </w:rPr>
        <w:t xml:space="preserve"> </w:t>
      </w:r>
      <w:r>
        <w:t>речи.</w:t>
      </w:r>
      <w:r>
        <w:rPr>
          <w:spacing w:val="27"/>
        </w:rPr>
        <w:t xml:space="preserve"> </w:t>
      </w:r>
      <w:r>
        <w:rPr>
          <w:spacing w:val="-2"/>
        </w:rPr>
        <w:t>Орфография.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08"/>
      </w:pPr>
      <w:r>
        <w:t>Распознавать формообразующие и словообразующие морфемы в слове; выделять производящую основу.</w:t>
      </w:r>
    </w:p>
    <w:p w:rsidR="00156445" w:rsidRDefault="005A47D0">
      <w:pPr>
        <w:pStyle w:val="a3"/>
        <w:spacing w:before="12" w:line="249" w:lineRule="auto"/>
        <w:ind w:right="1092"/>
      </w:pPr>
      <w:r>
        <w:t>Определять</w:t>
      </w:r>
      <w:r>
        <w:rPr>
          <w:spacing w:val="80"/>
        </w:rPr>
        <w:t xml:space="preserve"> </w:t>
      </w:r>
      <w:r>
        <w:t>способы</w:t>
      </w:r>
      <w:r>
        <w:rPr>
          <w:spacing w:val="80"/>
        </w:rPr>
        <w:t xml:space="preserve"> </w:t>
      </w:r>
      <w:r>
        <w:t>словообразования</w:t>
      </w:r>
      <w:r>
        <w:rPr>
          <w:spacing w:val="80"/>
        </w:rPr>
        <w:t xml:space="preserve"> </w:t>
      </w:r>
      <w:r>
        <w:t>(приставочный,</w:t>
      </w:r>
      <w:r>
        <w:rPr>
          <w:spacing w:val="80"/>
        </w:rPr>
        <w:t xml:space="preserve"> </w:t>
      </w:r>
      <w:r>
        <w:t>суффиксальный,</w:t>
      </w:r>
      <w:r>
        <w:rPr>
          <w:spacing w:val="80"/>
        </w:rPr>
        <w:t xml:space="preserve"> </w:t>
      </w:r>
      <w:r>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w:t>
      </w:r>
      <w:r>
        <w:rPr>
          <w:spacing w:val="40"/>
        </w:rPr>
        <w:t xml:space="preserve"> </w:t>
      </w:r>
      <w:r>
        <w:t>и</w:t>
      </w:r>
      <w:r>
        <w:rPr>
          <w:spacing w:val="40"/>
        </w:rPr>
        <w:t xml:space="preserve"> </w:t>
      </w:r>
      <w:r>
        <w:t>словообразованию</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p>
    <w:p w:rsidR="00156445" w:rsidRDefault="005A47D0">
      <w:pPr>
        <w:pStyle w:val="a3"/>
        <w:spacing w:line="252" w:lineRule="auto"/>
        <w:ind w:right="1106"/>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56445" w:rsidRDefault="005A47D0">
      <w:pPr>
        <w:pStyle w:val="a3"/>
        <w:spacing w:line="252" w:lineRule="auto"/>
        <w:ind w:right="1095"/>
      </w:pPr>
      <w:r>
        <w:t>Соблюдать правила правописания сложных и сложносокращённых слов, правила правописания</w:t>
      </w:r>
      <w:r>
        <w:rPr>
          <w:spacing w:val="80"/>
        </w:rPr>
        <w:t xml:space="preserve"> </w:t>
      </w:r>
      <w:r>
        <w:t>корня</w:t>
      </w:r>
      <w:r>
        <w:rPr>
          <w:spacing w:val="66"/>
        </w:rPr>
        <w:t xml:space="preserve">  </w:t>
      </w:r>
      <w:r>
        <w:t>-кас-</w:t>
      </w:r>
      <w:r>
        <w:rPr>
          <w:spacing w:val="69"/>
        </w:rPr>
        <w:t xml:space="preserve">  </w:t>
      </w:r>
      <w:r>
        <w:t>-</w:t>
      </w:r>
      <w:r>
        <w:rPr>
          <w:spacing w:val="63"/>
        </w:rPr>
        <w:t xml:space="preserve">  </w:t>
      </w:r>
      <w:r>
        <w:t>-кос-</w:t>
      </w:r>
      <w:r>
        <w:rPr>
          <w:spacing w:val="69"/>
        </w:rPr>
        <w:t xml:space="preserve">  </w:t>
      </w:r>
      <w:r>
        <w:t>с</w:t>
      </w:r>
      <w:r>
        <w:rPr>
          <w:spacing w:val="65"/>
        </w:rPr>
        <w:t xml:space="preserve">  </w:t>
      </w:r>
      <w:r>
        <w:t>чередованием</w:t>
      </w:r>
      <w:r>
        <w:rPr>
          <w:spacing w:val="67"/>
        </w:rPr>
        <w:t xml:space="preserve">  </w:t>
      </w:r>
      <w:r>
        <w:t>а</w:t>
      </w:r>
      <w:r>
        <w:rPr>
          <w:spacing w:val="65"/>
        </w:rPr>
        <w:t xml:space="preserve">  </w:t>
      </w:r>
      <w:r>
        <w:t>(о),</w:t>
      </w:r>
      <w:r>
        <w:rPr>
          <w:spacing w:val="63"/>
        </w:rPr>
        <w:t xml:space="preserve">  </w:t>
      </w:r>
      <w:r>
        <w:t>гласных</w:t>
      </w:r>
      <w:r>
        <w:rPr>
          <w:spacing w:val="68"/>
        </w:rPr>
        <w:t xml:space="preserve">  </w:t>
      </w:r>
      <w:r>
        <w:t>в</w:t>
      </w:r>
      <w:r>
        <w:rPr>
          <w:spacing w:val="64"/>
        </w:rPr>
        <w:t xml:space="preserve">  </w:t>
      </w:r>
      <w:r>
        <w:t>приставках пре- и при-.</w:t>
      </w:r>
    </w:p>
    <w:p w:rsidR="00156445" w:rsidRDefault="005A47D0">
      <w:pPr>
        <w:pStyle w:val="a3"/>
        <w:spacing w:before="4" w:line="262" w:lineRule="exact"/>
        <w:ind w:left="1722" w:firstLine="0"/>
      </w:pPr>
      <w:r>
        <w:t>Морфология.</w:t>
      </w:r>
      <w:r>
        <w:rPr>
          <w:spacing w:val="28"/>
        </w:rPr>
        <w:t xml:space="preserve"> </w:t>
      </w:r>
      <w:r>
        <w:t>Культура</w:t>
      </w:r>
      <w:r>
        <w:rPr>
          <w:spacing w:val="36"/>
        </w:rPr>
        <w:t xml:space="preserve"> </w:t>
      </w:r>
      <w:r>
        <w:t>речи.</w:t>
      </w:r>
      <w:r>
        <w:rPr>
          <w:spacing w:val="41"/>
        </w:rPr>
        <w:t xml:space="preserve"> </w:t>
      </w:r>
      <w:r>
        <w:rPr>
          <w:spacing w:val="-2"/>
        </w:rPr>
        <w:t>Орфография.</w:t>
      </w:r>
    </w:p>
    <w:p w:rsidR="00156445" w:rsidRDefault="005A47D0">
      <w:pPr>
        <w:pStyle w:val="a3"/>
        <w:spacing w:line="252" w:lineRule="auto"/>
        <w:ind w:left="1722" w:right="1950" w:firstLine="0"/>
      </w:pPr>
      <w:r>
        <w:t>Характеризовать особенности словообразования имён существительных. Соблюдать</w:t>
      </w:r>
      <w:r>
        <w:rPr>
          <w:spacing w:val="19"/>
        </w:rPr>
        <w:t xml:space="preserve"> </w:t>
      </w:r>
      <w:r>
        <w:t>правила</w:t>
      </w:r>
      <w:r>
        <w:rPr>
          <w:spacing w:val="38"/>
        </w:rPr>
        <w:t xml:space="preserve"> </w:t>
      </w:r>
      <w:r>
        <w:t>слитного</w:t>
      </w:r>
      <w:r>
        <w:rPr>
          <w:spacing w:val="12"/>
        </w:rPr>
        <w:t xml:space="preserve"> </w:t>
      </w:r>
      <w:r>
        <w:t>и</w:t>
      </w:r>
      <w:r>
        <w:rPr>
          <w:spacing w:val="26"/>
        </w:rPr>
        <w:t xml:space="preserve"> </w:t>
      </w:r>
      <w:r>
        <w:t>дефисного</w:t>
      </w:r>
      <w:r>
        <w:rPr>
          <w:spacing w:val="12"/>
        </w:rPr>
        <w:t xml:space="preserve"> </w:t>
      </w:r>
      <w:r>
        <w:t>написания</w:t>
      </w:r>
      <w:r>
        <w:rPr>
          <w:spacing w:val="30"/>
        </w:rPr>
        <w:t xml:space="preserve"> </w:t>
      </w:r>
      <w:r>
        <w:t>пол-</w:t>
      </w:r>
      <w:r>
        <w:rPr>
          <w:spacing w:val="20"/>
        </w:rPr>
        <w:t xml:space="preserve"> </w:t>
      </w:r>
      <w:r>
        <w:t>и</w:t>
      </w:r>
      <w:r>
        <w:rPr>
          <w:spacing w:val="26"/>
        </w:rPr>
        <w:t xml:space="preserve"> </w:t>
      </w:r>
      <w:r>
        <w:rPr>
          <w:position w:val="1"/>
        </w:rPr>
        <w:t>полу-</w:t>
      </w:r>
      <w:r>
        <w:rPr>
          <w:spacing w:val="25"/>
          <w:position w:val="1"/>
        </w:rPr>
        <w:t xml:space="preserve"> </w:t>
      </w:r>
      <w:r>
        <w:rPr>
          <w:position w:val="1"/>
        </w:rPr>
        <w:t>со</w:t>
      </w:r>
      <w:r>
        <w:rPr>
          <w:spacing w:val="21"/>
          <w:position w:val="1"/>
        </w:rPr>
        <w:t xml:space="preserve"> </w:t>
      </w:r>
      <w:r>
        <w:rPr>
          <w:spacing w:val="-2"/>
          <w:position w:val="1"/>
        </w:rPr>
        <w:t>словами.</w:t>
      </w:r>
    </w:p>
    <w:p w:rsidR="00156445" w:rsidRDefault="005A47D0">
      <w:pPr>
        <w:pStyle w:val="a3"/>
        <w:spacing w:line="247" w:lineRule="auto"/>
        <w:ind w:right="1106"/>
      </w:pPr>
      <w:r>
        <w:t>Соблюдать нормы произношения, постановки ударения (в рамках изученного), словоизменения имён существительных.</w:t>
      </w:r>
    </w:p>
    <w:p w:rsidR="00156445" w:rsidRDefault="005A47D0">
      <w:pPr>
        <w:pStyle w:val="a3"/>
        <w:spacing w:before="1" w:line="252" w:lineRule="auto"/>
        <w:ind w:right="1129"/>
      </w:pPr>
      <w:r>
        <w:t>Различать качественные, относительные и притяжательные имена прилагательные, степени</w:t>
      </w:r>
      <w:r>
        <w:rPr>
          <w:spacing w:val="40"/>
        </w:rPr>
        <w:t xml:space="preserve"> </w:t>
      </w:r>
      <w:r>
        <w:t>сравнения</w:t>
      </w:r>
      <w:r>
        <w:rPr>
          <w:spacing w:val="40"/>
        </w:rPr>
        <w:t xml:space="preserve"> </w:t>
      </w:r>
      <w:r>
        <w:t>качественных</w:t>
      </w:r>
      <w:r>
        <w:rPr>
          <w:spacing w:val="40"/>
        </w:rPr>
        <w:t xml:space="preserve"> </w:t>
      </w:r>
      <w:r>
        <w:t>имён</w:t>
      </w:r>
      <w:r>
        <w:rPr>
          <w:spacing w:val="40"/>
        </w:rPr>
        <w:t xml:space="preserve"> </w:t>
      </w:r>
      <w:r>
        <w:t>прилагательных.</w:t>
      </w:r>
    </w:p>
    <w:p w:rsidR="00156445" w:rsidRDefault="005A47D0">
      <w:pPr>
        <w:pStyle w:val="a3"/>
        <w:spacing w:before="2" w:line="249" w:lineRule="auto"/>
        <w:ind w:right="1084"/>
      </w:pPr>
      <w:r>
        <w:t>Соблюдать</w:t>
      </w:r>
      <w:r>
        <w:rPr>
          <w:spacing w:val="40"/>
        </w:rPr>
        <w:t xml:space="preserve"> </w:t>
      </w:r>
      <w:r>
        <w:t>нормы</w:t>
      </w:r>
      <w:r>
        <w:rPr>
          <w:spacing w:val="40"/>
        </w:rPr>
        <w:t xml:space="preserve"> </w:t>
      </w:r>
      <w:r>
        <w:t>словообразования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произношения</w:t>
      </w:r>
      <w:r>
        <w:rPr>
          <w:spacing w:val="40"/>
        </w:rPr>
        <w:t xml:space="preserve"> </w:t>
      </w:r>
      <w:r>
        <w:rPr>
          <w:position w:val="1"/>
        </w:rPr>
        <w:t xml:space="preserve">имён прилагательных, нормы ударения </w:t>
      </w:r>
      <w:r>
        <w:t>(</w:t>
      </w:r>
      <w:r>
        <w:rPr>
          <w:position w:val="1"/>
        </w:rPr>
        <w:t xml:space="preserve">в рамках изученного); соблюдать </w:t>
      </w:r>
      <w:r>
        <w:t>правила</w:t>
      </w:r>
      <w:r>
        <w:rPr>
          <w:spacing w:val="80"/>
        </w:rPr>
        <w:t xml:space="preserve"> </w:t>
      </w:r>
      <w:r>
        <w:t>правописания</w:t>
      </w:r>
      <w:r>
        <w:rPr>
          <w:spacing w:val="67"/>
          <w:w w:val="150"/>
        </w:rPr>
        <w:t xml:space="preserve">   </w:t>
      </w:r>
      <w:r>
        <w:t>н</w:t>
      </w:r>
      <w:r>
        <w:rPr>
          <w:spacing w:val="68"/>
          <w:w w:val="150"/>
        </w:rPr>
        <w:t xml:space="preserve">   </w:t>
      </w:r>
      <w:r>
        <w:t>и</w:t>
      </w:r>
      <w:r>
        <w:rPr>
          <w:spacing w:val="75"/>
        </w:rPr>
        <w:t xml:space="preserve">    </w:t>
      </w:r>
      <w:r>
        <w:t>нн</w:t>
      </w:r>
      <w:r>
        <w:rPr>
          <w:spacing w:val="68"/>
          <w:w w:val="150"/>
        </w:rPr>
        <w:t xml:space="preserve">   </w:t>
      </w:r>
      <w:r>
        <w:t>в</w:t>
      </w:r>
      <w:r>
        <w:rPr>
          <w:spacing w:val="72"/>
          <w:w w:val="150"/>
        </w:rPr>
        <w:t xml:space="preserve">   </w:t>
      </w:r>
      <w:r>
        <w:t>именах</w:t>
      </w:r>
      <w:r>
        <w:rPr>
          <w:spacing w:val="68"/>
          <w:w w:val="150"/>
        </w:rPr>
        <w:t xml:space="preserve">   </w:t>
      </w:r>
      <w:r>
        <w:t>прилагательных,</w:t>
      </w:r>
      <w:r>
        <w:rPr>
          <w:spacing w:val="68"/>
          <w:w w:val="150"/>
        </w:rPr>
        <w:t xml:space="preserve">   </w:t>
      </w:r>
      <w:r>
        <w:t>суффиксов</w:t>
      </w:r>
      <w:r>
        <w:rPr>
          <w:spacing w:val="78"/>
        </w:rPr>
        <w:t xml:space="preserve">    </w:t>
      </w:r>
      <w:r>
        <w:t>-к- и</w:t>
      </w:r>
      <w:r>
        <w:rPr>
          <w:spacing w:val="40"/>
        </w:rPr>
        <w:t xml:space="preserve"> </w:t>
      </w:r>
      <w:r>
        <w:t>-ск-</w:t>
      </w:r>
      <w:r>
        <w:rPr>
          <w:spacing w:val="40"/>
        </w:rPr>
        <w:t xml:space="preserve"> </w:t>
      </w:r>
      <w:r>
        <w:t>имён</w:t>
      </w:r>
      <w:r>
        <w:rPr>
          <w:spacing w:val="40"/>
        </w:rPr>
        <w:t xml:space="preserve"> </w:t>
      </w:r>
      <w:r>
        <w:t>прилагательных,</w:t>
      </w:r>
      <w:r>
        <w:rPr>
          <w:spacing w:val="40"/>
        </w:rPr>
        <w:t xml:space="preserve"> </w:t>
      </w:r>
      <w:r>
        <w:t>сложных</w:t>
      </w:r>
      <w:r>
        <w:rPr>
          <w:spacing w:val="40"/>
        </w:rPr>
        <w:t xml:space="preserve"> </w:t>
      </w:r>
      <w:r>
        <w:t>имён</w:t>
      </w:r>
      <w:r>
        <w:rPr>
          <w:spacing w:val="40"/>
        </w:rPr>
        <w:t xml:space="preserve"> </w:t>
      </w:r>
      <w:r>
        <w:t>прилагательных.</w:t>
      </w:r>
    </w:p>
    <w:p w:rsidR="00156445" w:rsidRDefault="005A47D0">
      <w:pPr>
        <w:pStyle w:val="a3"/>
        <w:spacing w:line="247" w:lineRule="auto"/>
        <w:ind w:right="1103"/>
      </w:pPr>
      <w:r>
        <w:t>Распознавать числительные; определять общее грамматическое значение имени числительного;</w:t>
      </w:r>
      <w:r>
        <w:rPr>
          <w:spacing w:val="80"/>
          <w:w w:val="150"/>
        </w:rPr>
        <w:t xml:space="preserve">   </w:t>
      </w:r>
      <w:r>
        <w:t>различать</w:t>
      </w:r>
      <w:r>
        <w:rPr>
          <w:spacing w:val="80"/>
        </w:rPr>
        <w:t xml:space="preserve">    </w:t>
      </w:r>
      <w:r>
        <w:t>разряды</w:t>
      </w:r>
      <w:r>
        <w:rPr>
          <w:spacing w:val="80"/>
          <w:w w:val="150"/>
        </w:rPr>
        <w:t xml:space="preserve">   </w:t>
      </w:r>
      <w:r>
        <w:t>имён</w:t>
      </w:r>
      <w:r>
        <w:rPr>
          <w:spacing w:val="80"/>
          <w:w w:val="150"/>
        </w:rPr>
        <w:t xml:space="preserve">   </w:t>
      </w:r>
      <w:r>
        <w:t>числительных</w:t>
      </w:r>
      <w:r>
        <w:rPr>
          <w:spacing w:val="80"/>
          <w:w w:val="150"/>
        </w:rPr>
        <w:t xml:space="preserve">   </w:t>
      </w:r>
      <w:r>
        <w:t>по</w:t>
      </w:r>
      <w:r>
        <w:rPr>
          <w:spacing w:val="79"/>
          <w:w w:val="150"/>
        </w:rPr>
        <w:t xml:space="preserve">   </w:t>
      </w:r>
      <w:r>
        <w:t>значению, по строению.</w:t>
      </w:r>
    </w:p>
    <w:p w:rsidR="00156445" w:rsidRDefault="005A47D0">
      <w:pPr>
        <w:pStyle w:val="a3"/>
        <w:spacing w:before="2" w:line="249" w:lineRule="auto"/>
        <w:ind w:right="1096"/>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56445" w:rsidRDefault="005A47D0">
      <w:pPr>
        <w:pStyle w:val="a3"/>
        <w:spacing w:before="1" w:line="252" w:lineRule="auto"/>
        <w:ind w:right="1089"/>
      </w:pPr>
      <w:r>
        <w:rPr>
          <w:position w:val="1"/>
        </w:rPr>
        <w:t xml:space="preserve">Правильно употреблять собирательные имена числительные, соблюдать </w:t>
      </w:r>
      <w:r>
        <w:t>правила правописания</w:t>
      </w:r>
      <w:r>
        <w:rPr>
          <w:spacing w:val="40"/>
        </w:rPr>
        <w:t xml:space="preserve"> </w:t>
      </w:r>
      <w:r>
        <w:t>имён</w:t>
      </w:r>
      <w:r>
        <w:rPr>
          <w:spacing w:val="40"/>
        </w:rPr>
        <w:t xml:space="preserve"> </w:t>
      </w:r>
      <w:r>
        <w:t>числительных,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написание</w:t>
      </w:r>
      <w:r>
        <w:rPr>
          <w:spacing w:val="40"/>
        </w:rPr>
        <w:t xml:space="preserve"> </w:t>
      </w:r>
      <w:r>
        <w:t>ь</w:t>
      </w:r>
      <w:r>
        <w:rPr>
          <w:spacing w:val="40"/>
        </w:rPr>
        <w:t xml:space="preserve"> </w:t>
      </w:r>
      <w:r>
        <w:t>в</w:t>
      </w:r>
      <w:r>
        <w:rPr>
          <w:spacing w:val="40"/>
        </w:rPr>
        <w:t xml:space="preserve"> </w:t>
      </w:r>
      <w:r>
        <w:t>именах</w:t>
      </w:r>
      <w:r>
        <w:rPr>
          <w:spacing w:val="40"/>
        </w:rPr>
        <w:t xml:space="preserve"> </w:t>
      </w:r>
      <w:r>
        <w:t>числительных, написание двойных согласных; слитное, раздельное, дефисное написание числительных, правила</w:t>
      </w:r>
      <w:r>
        <w:rPr>
          <w:spacing w:val="40"/>
        </w:rPr>
        <w:t xml:space="preserve"> </w:t>
      </w:r>
      <w:r>
        <w:rPr>
          <w:position w:val="1"/>
        </w:rPr>
        <w:t>правописания</w:t>
      </w:r>
      <w:r>
        <w:rPr>
          <w:spacing w:val="40"/>
          <w:position w:val="1"/>
        </w:rPr>
        <w:t xml:space="preserve"> </w:t>
      </w:r>
      <w:r>
        <w:rPr>
          <w:position w:val="1"/>
        </w:rPr>
        <w:t>окончаний</w:t>
      </w:r>
      <w:r>
        <w:rPr>
          <w:spacing w:val="40"/>
          <w:position w:val="1"/>
        </w:rPr>
        <w:t xml:space="preserve"> </w:t>
      </w:r>
      <w:r>
        <w:rPr>
          <w:position w:val="1"/>
        </w:rPr>
        <w:t>числительных.</w:t>
      </w:r>
    </w:p>
    <w:p w:rsidR="00156445" w:rsidRDefault="005A47D0">
      <w:pPr>
        <w:pStyle w:val="a3"/>
        <w:tabs>
          <w:tab w:val="left" w:pos="3004"/>
          <w:tab w:val="left" w:pos="5775"/>
          <w:tab w:val="left" w:pos="8257"/>
          <w:tab w:val="left" w:pos="10087"/>
        </w:tabs>
        <w:spacing w:before="2" w:line="249" w:lineRule="auto"/>
        <w:ind w:right="1083"/>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w:t>
      </w:r>
      <w:r>
        <w:rPr>
          <w:spacing w:val="11"/>
        </w:rPr>
        <w:t>их</w:t>
      </w:r>
      <w:r>
        <w:rPr>
          <w:spacing w:val="40"/>
        </w:rPr>
        <w:t xml:space="preserve"> </w:t>
      </w:r>
      <w:r>
        <w:rPr>
          <w:spacing w:val="-2"/>
        </w:rPr>
        <w:t>склонения,</w:t>
      </w:r>
      <w:r>
        <w:tab/>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rsidR="00156445" w:rsidRDefault="005A47D0">
      <w:pPr>
        <w:pStyle w:val="a3"/>
        <w:spacing w:line="252" w:lineRule="auto"/>
        <w:ind w:right="1086"/>
      </w:pPr>
      <w:r>
        <w:t>Правильно</w:t>
      </w:r>
      <w:r>
        <w:rPr>
          <w:spacing w:val="40"/>
        </w:rPr>
        <w:t xml:space="preserve"> </w:t>
      </w:r>
      <w:r>
        <w:t>употреблять</w:t>
      </w:r>
      <w:r>
        <w:rPr>
          <w:spacing w:val="40"/>
        </w:rPr>
        <w:t xml:space="preserve"> </w:t>
      </w:r>
      <w:r>
        <w:t>местоимения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 xml:space="preserve">русского речевого этикета, в том числе местоимения 3-го лица в соответствии со смыслом </w:t>
      </w:r>
      <w:r>
        <w:rPr>
          <w:position w:val="1"/>
        </w:rPr>
        <w:t xml:space="preserve">предшествующего текста (устранение двусмысленности, неточности); соблюдать </w:t>
      </w:r>
      <w:r>
        <w:t>правила правописания</w:t>
      </w:r>
      <w:r>
        <w:rPr>
          <w:spacing w:val="74"/>
        </w:rPr>
        <w:t xml:space="preserve">    </w:t>
      </w:r>
      <w:r>
        <w:t>местоимений</w:t>
      </w:r>
      <w:r>
        <w:rPr>
          <w:spacing w:val="62"/>
          <w:w w:val="150"/>
        </w:rPr>
        <w:t xml:space="preserve">    </w:t>
      </w:r>
      <w:r>
        <w:t>с</w:t>
      </w:r>
      <w:r>
        <w:rPr>
          <w:spacing w:val="74"/>
        </w:rPr>
        <w:t xml:space="preserve">    </w:t>
      </w:r>
      <w:r>
        <w:t>не</w:t>
      </w:r>
      <w:r>
        <w:rPr>
          <w:spacing w:val="77"/>
        </w:rPr>
        <w:t xml:space="preserve">    </w:t>
      </w:r>
      <w:r>
        <w:t>и</w:t>
      </w:r>
      <w:r>
        <w:rPr>
          <w:spacing w:val="61"/>
          <w:w w:val="150"/>
        </w:rPr>
        <w:t xml:space="preserve">    </w:t>
      </w:r>
      <w:r>
        <w:t>ни,</w:t>
      </w:r>
      <w:r>
        <w:rPr>
          <w:spacing w:val="61"/>
          <w:w w:val="150"/>
        </w:rPr>
        <w:t xml:space="preserve">    </w:t>
      </w:r>
      <w:r>
        <w:t>слитного,</w:t>
      </w:r>
      <w:r>
        <w:rPr>
          <w:spacing w:val="61"/>
          <w:w w:val="150"/>
        </w:rPr>
        <w:t xml:space="preserve">    </w:t>
      </w:r>
      <w:r>
        <w:t>раздельного и дефисного написания местоимений.</w:t>
      </w:r>
    </w:p>
    <w:p w:rsidR="00156445" w:rsidRDefault="005A47D0">
      <w:pPr>
        <w:pStyle w:val="a3"/>
        <w:spacing w:line="247" w:lineRule="auto"/>
        <w:ind w:right="1094"/>
      </w:pPr>
      <w:r>
        <w:t>Распознавать переходные и непереходные глаголы, разноспрягаемые глаголы;</w:t>
      </w:r>
      <w:r>
        <w:rPr>
          <w:spacing w:val="40"/>
        </w:rPr>
        <w:t xml:space="preserve"> </w:t>
      </w:r>
      <w:r>
        <w:t>определять</w:t>
      </w:r>
      <w:r>
        <w:rPr>
          <w:spacing w:val="65"/>
          <w:w w:val="150"/>
        </w:rPr>
        <w:t xml:space="preserve">  </w:t>
      </w:r>
      <w:r>
        <w:t>наклонение</w:t>
      </w:r>
      <w:r>
        <w:rPr>
          <w:spacing w:val="80"/>
        </w:rPr>
        <w:t xml:space="preserve">  </w:t>
      </w:r>
      <w:r>
        <w:t>глагола,</w:t>
      </w:r>
      <w:r>
        <w:rPr>
          <w:spacing w:val="80"/>
        </w:rPr>
        <w:t xml:space="preserve">  </w:t>
      </w:r>
      <w:r>
        <w:t>значение</w:t>
      </w:r>
      <w:r>
        <w:rPr>
          <w:spacing w:val="80"/>
        </w:rPr>
        <w:t xml:space="preserve">  </w:t>
      </w:r>
      <w:r>
        <w:t>глаголов</w:t>
      </w:r>
      <w:r>
        <w:rPr>
          <w:spacing w:val="80"/>
        </w:rPr>
        <w:t xml:space="preserve">  </w:t>
      </w:r>
      <w:r>
        <w:t>в</w:t>
      </w:r>
      <w:r>
        <w:rPr>
          <w:spacing w:val="80"/>
        </w:rPr>
        <w:t xml:space="preserve">  </w:t>
      </w:r>
      <w:r>
        <w:t>изъявительном,</w:t>
      </w:r>
      <w:r>
        <w:rPr>
          <w:spacing w:val="72"/>
        </w:rPr>
        <w:t xml:space="preserve">   </w:t>
      </w:r>
      <w:r>
        <w:t>условном и повелительном наклонении; различать безличные и личные глаголы, использовать личные глаголы в безличном значении.</w:t>
      </w:r>
    </w:p>
    <w:p w:rsidR="00156445" w:rsidRDefault="005A47D0">
      <w:pPr>
        <w:pStyle w:val="a3"/>
        <w:spacing w:before="3" w:line="247" w:lineRule="auto"/>
        <w:ind w:left="1722" w:right="1127"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80"/>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числительных,</w:t>
      </w:r>
    </w:p>
    <w:p w:rsidR="00156445" w:rsidRDefault="005A47D0">
      <w:pPr>
        <w:pStyle w:val="a3"/>
        <w:tabs>
          <w:tab w:val="left" w:pos="3206"/>
          <w:tab w:val="left" w:pos="4949"/>
          <w:tab w:val="left" w:pos="6812"/>
          <w:tab w:val="left" w:pos="8296"/>
          <w:tab w:val="left" w:pos="9314"/>
        </w:tabs>
        <w:spacing w:before="2" w:line="247" w:lineRule="auto"/>
        <w:ind w:right="1097" w:firstLine="0"/>
      </w:pP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w:t>
      </w:r>
      <w:r>
        <w:rPr>
          <w:spacing w:val="40"/>
        </w:rPr>
        <w:t xml:space="preserve"> </w:t>
      </w:r>
      <w:r>
        <w:t>выполнении</w:t>
      </w:r>
      <w:r>
        <w:rPr>
          <w:spacing w:val="40"/>
        </w:rPr>
        <w:t xml:space="preserve"> </w:t>
      </w:r>
      <w:r>
        <w:t>языкового</w:t>
      </w:r>
      <w:r>
        <w:rPr>
          <w:spacing w:val="34"/>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w:t>
      </w:r>
      <w:r>
        <w:rPr>
          <w:spacing w:val="40"/>
        </w:rPr>
        <w:t xml:space="preserve"> </w:t>
      </w:r>
      <w:r>
        <w:t>практике.</w:t>
      </w:r>
    </w:p>
    <w:p w:rsidR="00156445" w:rsidRDefault="005A47D0">
      <w:pPr>
        <w:pStyle w:val="a3"/>
        <w:spacing w:before="12"/>
        <w:ind w:left="1722" w:firstLine="0"/>
      </w:pPr>
      <w:r>
        <w:t>Проводить</w:t>
      </w:r>
      <w:r>
        <w:rPr>
          <w:spacing w:val="55"/>
        </w:rPr>
        <w:t xml:space="preserve">  </w:t>
      </w:r>
      <w:r>
        <w:t>фонетический</w:t>
      </w:r>
      <w:r>
        <w:rPr>
          <w:spacing w:val="55"/>
          <w:w w:val="150"/>
        </w:rPr>
        <w:t xml:space="preserve">  </w:t>
      </w:r>
      <w:r>
        <w:t>анализ</w:t>
      </w:r>
      <w:r>
        <w:rPr>
          <w:spacing w:val="60"/>
          <w:w w:val="150"/>
        </w:rPr>
        <w:t xml:space="preserve">  </w:t>
      </w:r>
      <w:r>
        <w:t>слов;</w:t>
      </w:r>
      <w:r>
        <w:rPr>
          <w:spacing w:val="54"/>
          <w:w w:val="150"/>
        </w:rPr>
        <w:t xml:space="preserve">  </w:t>
      </w:r>
      <w:r>
        <w:t>использовать</w:t>
      </w:r>
      <w:r>
        <w:rPr>
          <w:spacing w:val="55"/>
          <w:w w:val="150"/>
        </w:rPr>
        <w:t xml:space="preserve">  </w:t>
      </w:r>
      <w:r>
        <w:t>знания</w:t>
      </w:r>
      <w:r>
        <w:rPr>
          <w:spacing w:val="53"/>
          <w:w w:val="150"/>
        </w:rPr>
        <w:t xml:space="preserve">  </w:t>
      </w:r>
      <w:r>
        <w:t>по</w:t>
      </w:r>
      <w:r>
        <w:rPr>
          <w:spacing w:val="55"/>
          <w:w w:val="150"/>
        </w:rPr>
        <w:t xml:space="preserve">  </w:t>
      </w:r>
      <w:r>
        <w:rPr>
          <w:spacing w:val="-2"/>
        </w:rPr>
        <w:t>фонетике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6"/>
        </w:rPr>
        <w:t xml:space="preserve"> </w:t>
      </w:r>
      <w:r>
        <w:t>графике</w:t>
      </w:r>
      <w:r>
        <w:rPr>
          <w:spacing w:val="17"/>
        </w:rPr>
        <w:t xml:space="preserve"> </w:t>
      </w:r>
      <w:r>
        <w:t>в</w:t>
      </w:r>
      <w:r>
        <w:rPr>
          <w:spacing w:val="26"/>
        </w:rPr>
        <w:t xml:space="preserve"> </w:t>
      </w:r>
      <w:r>
        <w:t>практике</w:t>
      </w:r>
      <w:r>
        <w:rPr>
          <w:spacing w:val="17"/>
        </w:rPr>
        <w:t xml:space="preserve"> </w:t>
      </w:r>
      <w:r>
        <w:t>произношения</w:t>
      </w:r>
      <w:r>
        <w:rPr>
          <w:spacing w:val="35"/>
        </w:rPr>
        <w:t xml:space="preserve"> </w:t>
      </w:r>
      <w:r>
        <w:t>и</w:t>
      </w:r>
      <w:r>
        <w:rPr>
          <w:spacing w:val="25"/>
        </w:rPr>
        <w:t xml:space="preserve"> </w:t>
      </w:r>
      <w:r>
        <w:t>правописания</w:t>
      </w:r>
      <w:r>
        <w:rPr>
          <w:spacing w:val="35"/>
        </w:rPr>
        <w:t xml:space="preserve"> </w:t>
      </w:r>
      <w:r>
        <w:rPr>
          <w:spacing w:val="-2"/>
        </w:rPr>
        <w:t>слов.</w:t>
      </w:r>
    </w:p>
    <w:p w:rsidR="00156445" w:rsidRDefault="005A47D0">
      <w:pPr>
        <w:pStyle w:val="a3"/>
        <w:spacing w:before="14" w:line="247" w:lineRule="auto"/>
        <w:ind w:right="1095"/>
      </w:pPr>
      <w:r>
        <w:t>Распознавать изученные орфограммы, проводить орфографический анализ слов, 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p>
    <w:p w:rsidR="00156445" w:rsidRDefault="005A47D0">
      <w:pPr>
        <w:pStyle w:val="a3"/>
        <w:spacing w:before="8" w:line="247" w:lineRule="auto"/>
        <w:ind w:right="1094"/>
      </w:pPr>
      <w:r>
        <w:t>Проводить</w:t>
      </w:r>
      <w:r>
        <w:rPr>
          <w:spacing w:val="80"/>
        </w:rPr>
        <w:t xml:space="preserve">    </w:t>
      </w:r>
      <w:r>
        <w:t>синтаксический</w:t>
      </w:r>
      <w:r>
        <w:rPr>
          <w:spacing w:val="80"/>
        </w:rPr>
        <w:t xml:space="preserve">    </w:t>
      </w:r>
      <w:r>
        <w:t>анализ</w:t>
      </w:r>
      <w:r>
        <w:rPr>
          <w:spacing w:val="72"/>
          <w:w w:val="150"/>
        </w:rPr>
        <w:t xml:space="preserve">    </w:t>
      </w:r>
      <w:r>
        <w:t>словосочетаний,</w:t>
      </w:r>
      <w:r>
        <w:rPr>
          <w:spacing w:val="80"/>
        </w:rPr>
        <w:t xml:space="preserve">    </w:t>
      </w:r>
      <w:r>
        <w:t>синтаксический и</w:t>
      </w:r>
      <w:r>
        <w:rPr>
          <w:spacing w:val="80"/>
        </w:rPr>
        <w:t xml:space="preserve"> </w:t>
      </w:r>
      <w:r>
        <w:t>пунктуационный</w:t>
      </w:r>
      <w:r>
        <w:rPr>
          <w:spacing w:val="80"/>
          <w:w w:val="150"/>
        </w:rPr>
        <w:t xml:space="preserve"> </w:t>
      </w:r>
      <w:r>
        <w:t>анализ</w:t>
      </w:r>
      <w:r>
        <w:rPr>
          <w:spacing w:val="73"/>
        </w:rPr>
        <w:t xml:space="preserve">  </w:t>
      </w:r>
      <w:r>
        <w:t>предложений</w:t>
      </w:r>
      <w:r>
        <w:rPr>
          <w:spacing w:val="74"/>
        </w:rPr>
        <w:t xml:space="preserve">  </w:t>
      </w:r>
      <w:r>
        <w:t>(в</w:t>
      </w:r>
      <w:r>
        <w:rPr>
          <w:spacing w:val="74"/>
        </w:rPr>
        <w:t xml:space="preserve">  </w:t>
      </w:r>
      <w:r>
        <w:t>рамках</w:t>
      </w:r>
      <w:r>
        <w:rPr>
          <w:spacing w:val="72"/>
        </w:rPr>
        <w:t xml:space="preserve">  </w:t>
      </w:r>
      <w:r>
        <w:t>изученного),</w:t>
      </w:r>
      <w:r>
        <w:rPr>
          <w:spacing w:val="72"/>
        </w:rPr>
        <w:t xml:space="preserve">  </w:t>
      </w:r>
      <w:r>
        <w:t>применять</w:t>
      </w:r>
      <w:r>
        <w:rPr>
          <w:spacing w:val="73"/>
        </w:rPr>
        <w:t xml:space="preserve">  </w:t>
      </w:r>
      <w:r>
        <w:t>знания по</w:t>
      </w:r>
      <w:r>
        <w:rPr>
          <w:spacing w:val="57"/>
        </w:rPr>
        <w:t xml:space="preserve">  </w:t>
      </w:r>
      <w:r>
        <w:t>синтаксису</w:t>
      </w:r>
      <w:r>
        <w:rPr>
          <w:spacing w:val="80"/>
        </w:rPr>
        <w:t xml:space="preserve"> </w:t>
      </w:r>
      <w:r>
        <w:t>и</w:t>
      </w:r>
      <w:r>
        <w:rPr>
          <w:spacing w:val="58"/>
        </w:rPr>
        <w:t xml:space="preserve">  </w:t>
      </w:r>
      <w:r>
        <w:t>пунктуации</w:t>
      </w:r>
      <w:r>
        <w:rPr>
          <w:spacing w:val="58"/>
        </w:rPr>
        <w:t xml:space="preserve">  </w:t>
      </w:r>
      <w:r>
        <w:t>при</w:t>
      </w:r>
      <w:r>
        <w:rPr>
          <w:spacing w:val="58"/>
        </w:rPr>
        <w:t xml:space="preserve">  </w:t>
      </w:r>
      <w:r>
        <w:t>выполнении</w:t>
      </w:r>
      <w:r>
        <w:rPr>
          <w:spacing w:val="58"/>
        </w:rPr>
        <w:t xml:space="preserve">  </w:t>
      </w:r>
      <w:r>
        <w:t>языкового</w:t>
      </w:r>
      <w:r>
        <w:rPr>
          <w:spacing w:val="57"/>
        </w:rPr>
        <w:t xml:space="preserve">  </w:t>
      </w:r>
      <w:r>
        <w:t>анализа</w:t>
      </w:r>
      <w:r>
        <w:rPr>
          <w:spacing w:val="57"/>
        </w:rPr>
        <w:t xml:space="preserve">  </w:t>
      </w:r>
      <w:r>
        <w:t>различных</w:t>
      </w:r>
      <w:r>
        <w:rPr>
          <w:spacing w:val="69"/>
          <w:w w:val="150"/>
        </w:rPr>
        <w:t xml:space="preserve"> </w:t>
      </w:r>
      <w:r>
        <w:t>видов и в речевой практике.</w:t>
      </w:r>
    </w:p>
    <w:p w:rsidR="00156445" w:rsidRDefault="005A47D0">
      <w:pPr>
        <w:pStyle w:val="Heading2"/>
        <w:spacing w:before="24" w:line="252" w:lineRule="auto"/>
        <w:ind w:left="1016" w:right="1092" w:firstLine="706"/>
      </w:pPr>
      <w:r>
        <w:rPr>
          <w:w w:val="105"/>
        </w:rPr>
        <w:t>К концу обучения в 7 классе обучающийся получит следующие предметные результаты по отдельным темам программы по русскому языку:</w:t>
      </w:r>
    </w:p>
    <w:p w:rsidR="00156445" w:rsidRDefault="005A47D0">
      <w:pPr>
        <w:pStyle w:val="a3"/>
        <w:spacing w:line="257" w:lineRule="exact"/>
        <w:ind w:left="1780" w:firstLine="0"/>
      </w:pPr>
      <w:r>
        <w:t>Общие</w:t>
      </w:r>
      <w:r>
        <w:rPr>
          <w:spacing w:val="16"/>
        </w:rPr>
        <w:t xml:space="preserve"> </w:t>
      </w:r>
      <w:r>
        <w:t>сведения</w:t>
      </w:r>
      <w:r>
        <w:rPr>
          <w:spacing w:val="32"/>
        </w:rPr>
        <w:t xml:space="preserve"> </w:t>
      </w:r>
      <w:r>
        <w:t>о</w:t>
      </w:r>
      <w:r>
        <w:rPr>
          <w:spacing w:val="18"/>
        </w:rPr>
        <w:t xml:space="preserve"> </w:t>
      </w:r>
      <w:r>
        <w:rPr>
          <w:spacing w:val="-2"/>
        </w:rPr>
        <w:t>языке.</w:t>
      </w:r>
    </w:p>
    <w:p w:rsidR="00156445" w:rsidRDefault="005A47D0">
      <w:pPr>
        <w:pStyle w:val="a3"/>
        <w:spacing w:before="4" w:line="252" w:lineRule="auto"/>
        <w:ind w:right="1129"/>
      </w:pPr>
      <w:r>
        <w:t>Иметь представление о языке как развивающемся явлении. Осознавать взаимосвязь языка,</w:t>
      </w:r>
      <w:r>
        <w:rPr>
          <w:spacing w:val="40"/>
        </w:rPr>
        <w:t xml:space="preserve"> </w:t>
      </w:r>
      <w:r>
        <w:t>культуры</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w:t>
      </w:r>
      <w:r>
        <w:rPr>
          <w:position w:val="1"/>
        </w:rPr>
        <w:t>приводить</w:t>
      </w:r>
      <w:r>
        <w:rPr>
          <w:spacing w:val="40"/>
          <w:position w:val="1"/>
        </w:rPr>
        <w:t xml:space="preserve"> </w:t>
      </w:r>
      <w:r>
        <w:rPr>
          <w:position w:val="1"/>
        </w:rPr>
        <w:t>примеры).</w:t>
      </w:r>
    </w:p>
    <w:p w:rsidR="00156445" w:rsidRDefault="005A47D0">
      <w:pPr>
        <w:pStyle w:val="a3"/>
        <w:spacing w:before="6"/>
        <w:ind w:left="1780" w:firstLine="0"/>
      </w:pPr>
      <w:r>
        <w:t>Язык</w:t>
      </w:r>
      <w:r>
        <w:rPr>
          <w:spacing w:val="16"/>
        </w:rPr>
        <w:t xml:space="preserve"> </w:t>
      </w:r>
      <w:r>
        <w:t>и</w:t>
      </w:r>
      <w:r>
        <w:rPr>
          <w:spacing w:val="14"/>
        </w:rPr>
        <w:t xml:space="preserve"> </w:t>
      </w:r>
      <w:r>
        <w:rPr>
          <w:spacing w:val="-2"/>
        </w:rPr>
        <w:t>речь.</w:t>
      </w:r>
    </w:p>
    <w:p w:rsidR="00156445" w:rsidRDefault="005A47D0">
      <w:pPr>
        <w:pStyle w:val="a3"/>
        <w:spacing w:before="4"/>
        <w:ind w:left="1722" w:firstLine="0"/>
      </w:pPr>
      <w:r>
        <w:t>Создавать</w:t>
      </w:r>
      <w:r>
        <w:rPr>
          <w:spacing w:val="77"/>
        </w:rPr>
        <w:t xml:space="preserve">   </w:t>
      </w:r>
      <w:r>
        <w:t>устные</w:t>
      </w:r>
      <w:r>
        <w:rPr>
          <w:spacing w:val="76"/>
        </w:rPr>
        <w:t xml:space="preserve">   </w:t>
      </w:r>
      <w:r>
        <w:t>монологические</w:t>
      </w:r>
      <w:r>
        <w:rPr>
          <w:spacing w:val="77"/>
        </w:rPr>
        <w:t xml:space="preserve">   </w:t>
      </w:r>
      <w:r>
        <w:t>высказывания</w:t>
      </w:r>
      <w:r>
        <w:rPr>
          <w:spacing w:val="78"/>
        </w:rPr>
        <w:t xml:space="preserve">   </w:t>
      </w:r>
      <w:r>
        <w:t>объёмом</w:t>
      </w:r>
      <w:r>
        <w:rPr>
          <w:spacing w:val="55"/>
        </w:rPr>
        <w:t xml:space="preserve">   </w:t>
      </w:r>
      <w:r>
        <w:t>не</w:t>
      </w:r>
      <w:r>
        <w:rPr>
          <w:spacing w:val="75"/>
        </w:rPr>
        <w:t xml:space="preserve">   </w:t>
      </w:r>
      <w:r>
        <w:rPr>
          <w:spacing w:val="-2"/>
        </w:rPr>
        <w:t>менее</w:t>
      </w:r>
    </w:p>
    <w:p w:rsidR="00156445" w:rsidRDefault="005A47D0">
      <w:pPr>
        <w:pStyle w:val="a3"/>
        <w:spacing w:before="9" w:line="249" w:lineRule="auto"/>
        <w:ind w:right="1089" w:firstLine="0"/>
      </w:pPr>
      <w:r>
        <w:t>7 предложений на основе наблюдений, личных впечатлений, чтения научно-учебной, художественной</w:t>
      </w:r>
      <w:r>
        <w:rPr>
          <w:spacing w:val="40"/>
        </w:rPr>
        <w:t xml:space="preserve"> </w:t>
      </w:r>
      <w:r>
        <w:t>и</w:t>
      </w:r>
      <w:r>
        <w:rPr>
          <w:spacing w:val="40"/>
        </w:rPr>
        <w:t xml:space="preserve"> </w:t>
      </w:r>
      <w:r>
        <w:t>научно-популярной</w:t>
      </w:r>
      <w:r>
        <w:rPr>
          <w:spacing w:val="40"/>
        </w:rPr>
        <w:t xml:space="preserve"> </w:t>
      </w:r>
      <w:r>
        <w:t>литературы</w:t>
      </w:r>
      <w:r>
        <w:rPr>
          <w:spacing w:val="40"/>
        </w:rPr>
        <w:t xml:space="preserve"> </w:t>
      </w:r>
      <w:r>
        <w:t>(монолог-описание,</w:t>
      </w:r>
      <w:r>
        <w:rPr>
          <w:spacing w:val="40"/>
        </w:rPr>
        <w:t xml:space="preserve"> </w:t>
      </w:r>
      <w:r>
        <w:t>монолог-</w:t>
      </w:r>
      <w:r>
        <w:rPr>
          <w:spacing w:val="80"/>
        </w:rPr>
        <w:t xml:space="preserve"> </w:t>
      </w:r>
      <w:r>
        <w:t>рассуждение,</w:t>
      </w:r>
      <w:r>
        <w:rPr>
          <w:spacing w:val="40"/>
        </w:rPr>
        <w:t xml:space="preserve"> </w:t>
      </w:r>
      <w:r>
        <w:t>монолог-повествование),</w:t>
      </w:r>
      <w:r>
        <w:rPr>
          <w:spacing w:val="40"/>
        </w:rPr>
        <w:t xml:space="preserve"> </w:t>
      </w:r>
      <w:r>
        <w:t>выступать</w:t>
      </w:r>
      <w:r>
        <w:rPr>
          <w:spacing w:val="40"/>
        </w:rPr>
        <w:t xml:space="preserve"> </w:t>
      </w:r>
      <w:r>
        <w:t>с</w:t>
      </w:r>
      <w:r>
        <w:rPr>
          <w:spacing w:val="40"/>
        </w:rPr>
        <w:t xml:space="preserve"> </w:t>
      </w:r>
      <w:r>
        <w:t>научным</w:t>
      </w:r>
      <w:r>
        <w:rPr>
          <w:spacing w:val="40"/>
        </w:rPr>
        <w:t xml:space="preserve"> </w:t>
      </w:r>
      <w:r>
        <w:t>сообщением.</w:t>
      </w:r>
    </w:p>
    <w:p w:rsidR="00156445" w:rsidRDefault="005A47D0">
      <w:pPr>
        <w:pStyle w:val="a3"/>
        <w:spacing w:before="6" w:line="256" w:lineRule="auto"/>
        <w:ind w:right="1130"/>
      </w:pPr>
      <w:r>
        <w:t>Участвовать в диалоге на лингвистические темы (в рамках изученного) и темы на</w:t>
      </w:r>
      <w:r>
        <w:rPr>
          <w:spacing w:val="80"/>
          <w:w w:val="15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5</w:t>
      </w:r>
      <w:r>
        <w:rPr>
          <w:spacing w:val="40"/>
        </w:rPr>
        <w:t xml:space="preserve"> </w:t>
      </w:r>
      <w:r>
        <w:t>реплик.</w:t>
      </w:r>
    </w:p>
    <w:p w:rsidR="00156445" w:rsidRDefault="005A47D0">
      <w:pPr>
        <w:pStyle w:val="a3"/>
        <w:spacing w:line="247" w:lineRule="auto"/>
        <w:ind w:right="1080"/>
      </w:pPr>
      <w:r>
        <w:t>Владеть</w:t>
      </w:r>
      <w:r>
        <w:rPr>
          <w:spacing w:val="40"/>
        </w:rPr>
        <w:t xml:space="preserve"> </w:t>
      </w:r>
      <w:r>
        <w:t>различными</w:t>
      </w:r>
      <w:r>
        <w:rPr>
          <w:spacing w:val="40"/>
        </w:rPr>
        <w:t xml:space="preserve"> </w:t>
      </w:r>
      <w:r>
        <w:t>видами</w:t>
      </w:r>
      <w:r>
        <w:rPr>
          <w:spacing w:val="40"/>
        </w:rPr>
        <w:t xml:space="preserve"> </w:t>
      </w:r>
      <w:r>
        <w:t>диалога:</w:t>
      </w:r>
      <w:r>
        <w:rPr>
          <w:spacing w:val="40"/>
        </w:rPr>
        <w:t xml:space="preserve"> </w:t>
      </w:r>
      <w:r>
        <w:t>диалог</w:t>
      </w:r>
      <w:r>
        <w:rPr>
          <w:spacing w:val="40"/>
        </w:rPr>
        <w:t xml:space="preserve"> </w:t>
      </w:r>
      <w:r>
        <w:t>-</w:t>
      </w:r>
      <w:r>
        <w:rPr>
          <w:spacing w:val="40"/>
        </w:rPr>
        <w:t xml:space="preserve"> </w:t>
      </w:r>
      <w:r>
        <w:t>запрос</w:t>
      </w:r>
      <w:r>
        <w:rPr>
          <w:spacing w:val="40"/>
        </w:rPr>
        <w:t xml:space="preserve"> </w:t>
      </w:r>
      <w:r>
        <w:t>информации,</w:t>
      </w:r>
      <w:r>
        <w:rPr>
          <w:spacing w:val="40"/>
        </w:rPr>
        <w:t xml:space="preserve"> </w:t>
      </w:r>
      <w:r>
        <w:t>диалог</w:t>
      </w:r>
      <w:r>
        <w:rPr>
          <w:spacing w:val="40"/>
        </w:rPr>
        <w:t xml:space="preserve"> </w:t>
      </w:r>
      <w:r>
        <w:t>- сообщение информации.</w:t>
      </w:r>
    </w:p>
    <w:p w:rsidR="00156445" w:rsidRDefault="005A47D0">
      <w:pPr>
        <w:pStyle w:val="a3"/>
        <w:spacing w:line="247" w:lineRule="auto"/>
        <w:ind w:right="1116"/>
      </w:pPr>
      <w:r>
        <w:t>Владеть различными видами аудирования (выборочное, ознакомительное, детальное) 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p>
    <w:p w:rsidR="00156445" w:rsidRDefault="005A47D0">
      <w:pPr>
        <w:pStyle w:val="a3"/>
        <w:spacing w:before="1" w:line="252" w:lineRule="auto"/>
        <w:ind w:right="1115"/>
      </w:pPr>
      <w:r>
        <w:t xml:space="preserve">Владеть различными видами чтения: просмотровым, ознакомительным, изучающим, </w:t>
      </w:r>
      <w:r>
        <w:rPr>
          <w:spacing w:val="-2"/>
        </w:rPr>
        <w:t>поисковым.</w:t>
      </w:r>
    </w:p>
    <w:p w:rsidR="00156445" w:rsidRDefault="005A47D0">
      <w:pPr>
        <w:pStyle w:val="a3"/>
        <w:spacing w:before="1" w:line="247" w:lineRule="auto"/>
        <w:ind w:right="1128"/>
      </w:pPr>
      <w:r>
        <w:t>Устно</w:t>
      </w:r>
      <w:r>
        <w:rPr>
          <w:spacing w:val="80"/>
        </w:rPr>
        <w:t xml:space="preserve">  </w:t>
      </w:r>
      <w:r>
        <w:t>пересказывать</w:t>
      </w:r>
      <w:r>
        <w:rPr>
          <w:spacing w:val="80"/>
          <w:w w:val="150"/>
        </w:rPr>
        <w:t xml:space="preserve">  </w:t>
      </w:r>
      <w:r>
        <w:t>прослушанный</w:t>
      </w:r>
      <w:r>
        <w:rPr>
          <w:spacing w:val="80"/>
          <w:w w:val="150"/>
        </w:rPr>
        <w:t xml:space="preserve">  </w:t>
      </w:r>
      <w:r>
        <w:t>или</w:t>
      </w:r>
      <w:r>
        <w:rPr>
          <w:spacing w:val="80"/>
          <w:w w:val="150"/>
        </w:rPr>
        <w:t xml:space="preserve">  </w:t>
      </w:r>
      <w:r>
        <w:t>прочитанный</w:t>
      </w:r>
      <w:r>
        <w:rPr>
          <w:spacing w:val="80"/>
          <w:w w:val="150"/>
        </w:rPr>
        <w:t xml:space="preserve">  </w:t>
      </w:r>
      <w:r>
        <w:t>текст</w:t>
      </w:r>
      <w:r>
        <w:rPr>
          <w:spacing w:val="80"/>
          <w:w w:val="150"/>
        </w:rPr>
        <w:t xml:space="preserve">  </w:t>
      </w:r>
      <w:r>
        <w:t>объёмом</w:t>
      </w:r>
      <w:r>
        <w:rPr>
          <w:spacing w:val="80"/>
        </w:rPr>
        <w:t xml:space="preserve"> </w:t>
      </w:r>
      <w:r>
        <w:t>не менее 120 слов.</w:t>
      </w:r>
    </w:p>
    <w:p w:rsidR="00156445" w:rsidRDefault="005A47D0">
      <w:pPr>
        <w:pStyle w:val="a3"/>
        <w:tabs>
          <w:tab w:val="left" w:pos="3796"/>
          <w:tab w:val="left" w:pos="5722"/>
          <w:tab w:val="left" w:pos="8003"/>
          <w:tab w:val="left" w:pos="10058"/>
        </w:tabs>
        <w:spacing w:before="3" w:line="249" w:lineRule="auto"/>
        <w:ind w:right="1095"/>
      </w:pPr>
      <w:r>
        <w:t>Понимать содержание прослушанных и прочитанных публицистических текстов (рассуждение-доказательство,</w:t>
      </w:r>
      <w:r>
        <w:rPr>
          <w:spacing w:val="80"/>
          <w:w w:val="150"/>
        </w:rPr>
        <w:t xml:space="preserve"> </w:t>
      </w:r>
      <w:r>
        <w:t>рассуждение-объяснение,</w:t>
      </w:r>
      <w:r>
        <w:rPr>
          <w:spacing w:val="80"/>
          <w:w w:val="150"/>
        </w:rPr>
        <w:t xml:space="preserve"> </w:t>
      </w:r>
      <w:r>
        <w:t>рассуждение-размышление)</w:t>
      </w:r>
      <w:r>
        <w:rPr>
          <w:spacing w:val="80"/>
          <w:w w:val="150"/>
        </w:rPr>
        <w:t xml:space="preserve"> </w:t>
      </w:r>
      <w:r>
        <w:t>объёмом</w:t>
      </w:r>
      <w:r>
        <w:rPr>
          <w:spacing w:val="40"/>
        </w:rPr>
        <w:t xml:space="preserve"> </w:t>
      </w:r>
      <w:r>
        <w:t>не</w:t>
      </w:r>
      <w:r>
        <w:rPr>
          <w:spacing w:val="40"/>
        </w:rPr>
        <w:t xml:space="preserve"> </w:t>
      </w:r>
      <w:r>
        <w:t>менее</w:t>
      </w:r>
      <w:r>
        <w:rPr>
          <w:spacing w:val="40"/>
        </w:rPr>
        <w:t xml:space="preserve"> </w:t>
      </w:r>
      <w:r>
        <w:rPr>
          <w:position w:val="1"/>
        </w:rPr>
        <w:t>230</w:t>
      </w:r>
      <w:r>
        <w:rPr>
          <w:spacing w:val="40"/>
          <w:position w:val="1"/>
        </w:rPr>
        <w:t xml:space="preserve"> </w:t>
      </w:r>
      <w:r>
        <w:rPr>
          <w:position w:val="1"/>
        </w:rPr>
        <w:t>слов:</w:t>
      </w:r>
      <w:r>
        <w:rPr>
          <w:spacing w:val="40"/>
          <w:position w:val="1"/>
        </w:rPr>
        <w:t xml:space="preserve"> </w:t>
      </w:r>
      <w:r>
        <w:rPr>
          <w:position w:val="1"/>
        </w:rPr>
        <w:t>устно</w:t>
      </w:r>
      <w:r>
        <w:rPr>
          <w:spacing w:val="40"/>
          <w:position w:val="1"/>
        </w:rPr>
        <w:t xml:space="preserve"> </w:t>
      </w:r>
      <w:r>
        <w:rPr>
          <w:position w:val="1"/>
        </w:rPr>
        <w:t>и</w:t>
      </w:r>
      <w:r>
        <w:rPr>
          <w:spacing w:val="40"/>
          <w:position w:val="1"/>
        </w:rPr>
        <w:t xml:space="preserve"> </w:t>
      </w:r>
      <w:r>
        <w:rPr>
          <w:position w:val="1"/>
        </w:rPr>
        <w:t>письменно</w:t>
      </w:r>
      <w:r>
        <w:rPr>
          <w:spacing w:val="40"/>
          <w:position w:val="1"/>
        </w:rPr>
        <w:t xml:space="preserve"> </w:t>
      </w:r>
      <w:r>
        <w:rPr>
          <w:position w:val="1"/>
        </w:rPr>
        <w:t>формулировать</w:t>
      </w:r>
      <w:r>
        <w:rPr>
          <w:spacing w:val="40"/>
          <w:position w:val="1"/>
        </w:rPr>
        <w:t xml:space="preserve"> </w:t>
      </w:r>
      <w:r>
        <w:rPr>
          <w:position w:val="1"/>
        </w:rPr>
        <w:t>тему</w:t>
      </w:r>
      <w:r>
        <w:rPr>
          <w:spacing w:val="40"/>
          <w:position w:val="1"/>
        </w:rPr>
        <w:t xml:space="preserve"> </w:t>
      </w:r>
      <w:r>
        <w:rPr>
          <w:position w:val="1"/>
        </w:rPr>
        <w:t>и</w:t>
      </w:r>
      <w:r>
        <w:rPr>
          <w:spacing w:val="40"/>
          <w:position w:val="1"/>
        </w:rPr>
        <w:t xml:space="preserve"> </w:t>
      </w:r>
      <w:r>
        <w:rPr>
          <w:position w:val="1"/>
        </w:rPr>
        <w:t>главную</w:t>
      </w:r>
      <w:r>
        <w:rPr>
          <w:spacing w:val="40"/>
          <w:position w:val="1"/>
        </w:rPr>
        <w:t xml:space="preserve"> </w:t>
      </w:r>
      <w:r>
        <w:rPr>
          <w:position w:val="1"/>
        </w:rPr>
        <w:t xml:space="preserve">мысль </w:t>
      </w:r>
      <w:r>
        <w:t xml:space="preserve">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Pr>
          <w:spacing w:val="-2"/>
        </w:rPr>
        <w:t>составлять</w:t>
      </w:r>
      <w:r>
        <w:tab/>
      </w:r>
      <w:r>
        <w:rPr>
          <w:spacing w:val="-6"/>
        </w:rPr>
        <w:t>не</w:t>
      </w:r>
      <w:r>
        <w:tab/>
      </w:r>
      <w:r>
        <w:rPr>
          <w:spacing w:val="-2"/>
        </w:rPr>
        <w:t>менее</w:t>
      </w:r>
      <w:r>
        <w:tab/>
      </w:r>
      <w:r>
        <w:rPr>
          <w:spacing w:val="-4"/>
        </w:rPr>
        <w:t>180</w:t>
      </w:r>
      <w:r>
        <w:tab/>
      </w:r>
      <w:r>
        <w:rPr>
          <w:spacing w:val="-2"/>
        </w:rPr>
        <w:t xml:space="preserve">слов, </w:t>
      </w:r>
      <w:r>
        <w:t>для</w:t>
      </w:r>
      <w:r>
        <w:rPr>
          <w:spacing w:val="40"/>
        </w:rPr>
        <w:t xml:space="preserve"> </w:t>
      </w:r>
      <w:r>
        <w:t>сжатого</w:t>
      </w:r>
      <w:r>
        <w:rPr>
          <w:spacing w:val="40"/>
        </w:rPr>
        <w:t xml:space="preserve"> </w:t>
      </w:r>
      <w:r>
        <w:t>и</w:t>
      </w:r>
      <w:r>
        <w:rPr>
          <w:spacing w:val="40"/>
        </w:rPr>
        <w:t xml:space="preserve"> </w:t>
      </w:r>
      <w:r>
        <w:t>выборочного изложения</w:t>
      </w:r>
      <w:r>
        <w:rPr>
          <w:spacing w:val="40"/>
        </w:rPr>
        <w:t xml:space="preserve"> </w:t>
      </w:r>
      <w:r>
        <w:t>-</w:t>
      </w:r>
      <w:r>
        <w:rPr>
          <w:spacing w:val="40"/>
        </w:rPr>
        <w:t xml:space="preserve"> </w:t>
      </w:r>
      <w:r>
        <w:t>не</w:t>
      </w:r>
      <w:r>
        <w:rPr>
          <w:spacing w:val="40"/>
        </w:rPr>
        <w:t xml:space="preserve"> </w:t>
      </w:r>
      <w:r>
        <w:t>менее 200</w:t>
      </w:r>
      <w:r>
        <w:rPr>
          <w:spacing w:val="40"/>
        </w:rPr>
        <w:t xml:space="preserve"> </w:t>
      </w:r>
      <w:r>
        <w:t>слов).</w:t>
      </w:r>
    </w:p>
    <w:p w:rsidR="00156445" w:rsidRDefault="005A47D0">
      <w:pPr>
        <w:pStyle w:val="a3"/>
        <w:spacing w:before="3" w:line="247" w:lineRule="auto"/>
        <w:ind w:right="1113"/>
      </w:pPr>
      <w:r>
        <w:t>Осуществлять адекватный выбор языковых средств для создания высказывания в соответствии</w:t>
      </w:r>
      <w:r>
        <w:rPr>
          <w:spacing w:val="40"/>
        </w:rPr>
        <w:t xml:space="preserve"> </w:t>
      </w:r>
      <w:r>
        <w:t>с целью,</w:t>
      </w:r>
      <w:r>
        <w:rPr>
          <w:spacing w:val="40"/>
        </w:rPr>
        <w:t xml:space="preserve"> </w:t>
      </w:r>
      <w:r>
        <w:t>темой</w:t>
      </w:r>
      <w:r>
        <w:rPr>
          <w:spacing w:val="40"/>
        </w:rPr>
        <w:t xml:space="preserve"> </w:t>
      </w:r>
      <w:r>
        <w:t>и</w:t>
      </w:r>
      <w:r>
        <w:rPr>
          <w:spacing w:val="40"/>
        </w:rPr>
        <w:t xml:space="preserve"> </w:t>
      </w:r>
      <w:r>
        <w:t>коммуникативным</w:t>
      </w:r>
      <w:r>
        <w:rPr>
          <w:spacing w:val="40"/>
        </w:rPr>
        <w:t xml:space="preserve"> </w:t>
      </w:r>
      <w:r>
        <w:t>замыслом.</w:t>
      </w:r>
    </w:p>
    <w:p w:rsidR="00156445" w:rsidRDefault="005A47D0">
      <w:pPr>
        <w:pStyle w:val="a3"/>
        <w:spacing w:before="2" w:line="249" w:lineRule="auto"/>
        <w:ind w:right="1094"/>
      </w:pPr>
      <w:r>
        <w:t>Соблюдать в устной речи и на письме нормы современного русского литературного языка,</w:t>
      </w:r>
      <w:r>
        <w:rPr>
          <w:spacing w:val="74"/>
          <w:w w:val="150"/>
        </w:rPr>
        <w:t xml:space="preserve">   </w:t>
      </w:r>
      <w:r>
        <w:t>в</w:t>
      </w:r>
      <w:r>
        <w:rPr>
          <w:spacing w:val="72"/>
          <w:w w:val="150"/>
        </w:rPr>
        <w:t xml:space="preserve">   </w:t>
      </w:r>
      <w:r>
        <w:t>том</w:t>
      </w:r>
      <w:r>
        <w:rPr>
          <w:spacing w:val="75"/>
          <w:w w:val="150"/>
        </w:rPr>
        <w:t xml:space="preserve">   </w:t>
      </w:r>
      <w:r>
        <w:t>числе</w:t>
      </w:r>
      <w:r>
        <w:rPr>
          <w:spacing w:val="74"/>
          <w:w w:val="150"/>
        </w:rPr>
        <w:t xml:space="preserve">   </w:t>
      </w:r>
      <w:r>
        <w:t>во</w:t>
      </w:r>
      <w:r>
        <w:rPr>
          <w:spacing w:val="74"/>
          <w:w w:val="150"/>
        </w:rPr>
        <w:t xml:space="preserve">   </w:t>
      </w:r>
      <w:r>
        <w:t>время</w:t>
      </w:r>
      <w:r>
        <w:rPr>
          <w:spacing w:val="75"/>
          <w:w w:val="150"/>
        </w:rPr>
        <w:t xml:space="preserve">   </w:t>
      </w:r>
      <w:r>
        <w:t>списывания</w:t>
      </w:r>
      <w:r>
        <w:rPr>
          <w:spacing w:val="74"/>
          <w:w w:val="150"/>
        </w:rPr>
        <w:t xml:space="preserve">   </w:t>
      </w:r>
      <w:r>
        <w:t>текста</w:t>
      </w:r>
      <w:r>
        <w:rPr>
          <w:spacing w:val="80"/>
          <w:w w:val="150"/>
        </w:rPr>
        <w:t xml:space="preserve">   </w:t>
      </w:r>
      <w:r>
        <w:t>объёмом</w:t>
      </w:r>
      <w:r>
        <w:rPr>
          <w:spacing w:val="20"/>
        </w:rPr>
        <w:t xml:space="preserve"> </w:t>
      </w:r>
      <w:r>
        <w:t>110- 120 слов, словарного диктанта</w:t>
      </w:r>
      <w:r>
        <w:rPr>
          <w:spacing w:val="40"/>
        </w:rPr>
        <w:t xml:space="preserve"> </w:t>
      </w:r>
      <w:r>
        <w:t>объёмом 25-30 слов, диктанта на основе связного текста</w:t>
      </w:r>
      <w:r>
        <w:rPr>
          <w:spacing w:val="80"/>
        </w:rPr>
        <w:t xml:space="preserve"> </w:t>
      </w:r>
      <w:r>
        <w:t>объёмом</w:t>
      </w:r>
      <w:r>
        <w:rPr>
          <w:spacing w:val="40"/>
        </w:rPr>
        <w:t xml:space="preserve"> </w:t>
      </w:r>
      <w:r>
        <w:t>110-120</w:t>
      </w:r>
      <w:r>
        <w:rPr>
          <w:spacing w:val="40"/>
        </w:rPr>
        <w:t xml:space="preserve"> </w:t>
      </w:r>
      <w:r>
        <w:t>слов,</w:t>
      </w:r>
      <w:r>
        <w:rPr>
          <w:spacing w:val="40"/>
        </w:rPr>
        <w:t xml:space="preserve"> </w:t>
      </w:r>
      <w:r>
        <w:t>составленного</w:t>
      </w:r>
      <w:r>
        <w:rPr>
          <w:spacing w:val="40"/>
        </w:rPr>
        <w:t xml:space="preserve"> </w:t>
      </w:r>
      <w:r>
        <w:t>с</w:t>
      </w:r>
      <w:r>
        <w:rPr>
          <w:spacing w:val="40"/>
        </w:rPr>
        <w:t xml:space="preserve"> </w:t>
      </w:r>
      <w:r>
        <w:t>учётом</w:t>
      </w:r>
      <w:r>
        <w:rPr>
          <w:spacing w:val="40"/>
        </w:rPr>
        <w:t xml:space="preserve"> </w:t>
      </w:r>
      <w:r>
        <w:t>ранее</w:t>
      </w:r>
      <w:r>
        <w:rPr>
          <w:spacing w:val="40"/>
        </w:rPr>
        <w:t xml:space="preserve"> </w:t>
      </w:r>
      <w:r>
        <w:t>изученных</w:t>
      </w:r>
      <w:r>
        <w:rPr>
          <w:spacing w:val="40"/>
        </w:rPr>
        <w:t xml:space="preserve"> </w:t>
      </w:r>
      <w:r>
        <w:t>правил</w:t>
      </w:r>
      <w:r>
        <w:rPr>
          <w:spacing w:val="40"/>
        </w:rPr>
        <w:t xml:space="preserve"> </w:t>
      </w:r>
      <w:r>
        <w:t>правописания</w:t>
      </w:r>
      <w:r>
        <w:rPr>
          <w:spacing w:val="40"/>
        </w:rPr>
        <w:t xml:space="preserve"> </w:t>
      </w:r>
      <w:r>
        <w:t>(в</w:t>
      </w:r>
      <w:r>
        <w:rPr>
          <w:spacing w:val="40"/>
        </w:rPr>
        <w:t xml:space="preserve"> </w:t>
      </w:r>
      <w:r>
        <w:t>том числе содержащего изученные в течение третьего года обучения орфограммы, пунктограммы и слова с непроверяемыми написаниями),</w:t>
      </w:r>
      <w:r>
        <w:rPr>
          <w:spacing w:val="40"/>
        </w:rPr>
        <w:t xml:space="preserve"> </w:t>
      </w:r>
      <w:r>
        <w:t>соблюдать на письме правила</w:t>
      </w:r>
      <w:r>
        <w:rPr>
          <w:spacing w:val="40"/>
        </w:rPr>
        <w:t xml:space="preserve"> </w:t>
      </w:r>
      <w:r>
        <w:t>речевого этикета.</w:t>
      </w:r>
    </w:p>
    <w:p w:rsidR="00156445" w:rsidRDefault="005A47D0">
      <w:pPr>
        <w:pStyle w:val="a3"/>
        <w:spacing w:before="5"/>
        <w:ind w:left="1722" w:firstLine="0"/>
        <w:jc w:val="left"/>
      </w:pPr>
      <w:r>
        <w:rPr>
          <w:spacing w:val="-2"/>
        </w:rPr>
        <w:t>Текст.</w:t>
      </w:r>
    </w:p>
    <w:p w:rsidR="00156445" w:rsidRDefault="005A47D0">
      <w:pPr>
        <w:pStyle w:val="a3"/>
        <w:spacing w:before="9" w:line="252" w:lineRule="auto"/>
        <w:ind w:right="1096"/>
      </w:pPr>
      <w:r>
        <w:t>Анализировать</w:t>
      </w:r>
      <w:r>
        <w:rPr>
          <w:spacing w:val="40"/>
        </w:rPr>
        <w:t xml:space="preserve"> </w:t>
      </w:r>
      <w:r>
        <w:t>текст</w:t>
      </w:r>
      <w:r>
        <w:rPr>
          <w:spacing w:val="40"/>
        </w:rPr>
        <w:t xml:space="preserve"> </w:t>
      </w:r>
      <w:r>
        <w:t>с точки зрения</w:t>
      </w:r>
      <w:r>
        <w:rPr>
          <w:spacing w:val="40"/>
        </w:rPr>
        <w:t xml:space="preserve"> </w:t>
      </w:r>
      <w:r>
        <w:t>его соответствия основным признакам; выявлять его</w:t>
      </w:r>
      <w:r>
        <w:rPr>
          <w:spacing w:val="40"/>
        </w:rPr>
        <w:t xml:space="preserve"> </w:t>
      </w:r>
      <w:r>
        <w:t>структуру,</w:t>
      </w:r>
      <w:r>
        <w:rPr>
          <w:spacing w:val="40"/>
        </w:rPr>
        <w:t xml:space="preserve"> </w:t>
      </w:r>
      <w:r>
        <w:t>особенности</w:t>
      </w:r>
      <w:r>
        <w:rPr>
          <w:spacing w:val="40"/>
        </w:rPr>
        <w:t xml:space="preserve"> </w:t>
      </w:r>
      <w:r>
        <w:t>абзацного</w:t>
      </w:r>
      <w:r>
        <w:rPr>
          <w:spacing w:val="40"/>
        </w:rPr>
        <w:t xml:space="preserve"> </w:t>
      </w:r>
      <w:r>
        <w:t>членения,</w:t>
      </w:r>
      <w:r>
        <w:rPr>
          <w:spacing w:val="40"/>
        </w:rPr>
        <w:t xml:space="preserve"> </w:t>
      </w:r>
      <w:r>
        <w:t>языковые</w:t>
      </w:r>
      <w:r>
        <w:rPr>
          <w:spacing w:val="40"/>
        </w:rPr>
        <w:t xml:space="preserve"> </w:t>
      </w:r>
      <w:r>
        <w:t>средства</w:t>
      </w:r>
      <w:r>
        <w:rPr>
          <w:spacing w:val="40"/>
        </w:rPr>
        <w:t xml:space="preserve"> </w:t>
      </w:r>
      <w:r>
        <w:t>выразительности</w:t>
      </w:r>
      <w:r>
        <w:rPr>
          <w:spacing w:val="40"/>
        </w:rPr>
        <w:t xml:space="preserve"> </w:t>
      </w:r>
      <w:r>
        <w:t>в тексте:</w:t>
      </w:r>
      <w:r>
        <w:rPr>
          <w:spacing w:val="40"/>
        </w:rPr>
        <w:t xml:space="preserve"> </w:t>
      </w:r>
      <w:r>
        <w:t>фонетические</w:t>
      </w:r>
      <w:r>
        <w:rPr>
          <w:spacing w:val="40"/>
        </w:rPr>
        <w:t xml:space="preserve"> </w:t>
      </w:r>
      <w:r>
        <w:t>(звукопись),</w:t>
      </w:r>
      <w:r>
        <w:rPr>
          <w:spacing w:val="40"/>
        </w:rPr>
        <w:t xml:space="preserve"> </w:t>
      </w:r>
      <w:r>
        <w:t>словообразовательные,</w:t>
      </w:r>
      <w:r>
        <w:rPr>
          <w:spacing w:val="40"/>
        </w:rPr>
        <w:t xml:space="preserve"> </w:t>
      </w:r>
      <w:r>
        <w:t>лексические.</w:t>
      </w:r>
    </w:p>
    <w:p w:rsidR="00156445" w:rsidRDefault="005A47D0">
      <w:pPr>
        <w:pStyle w:val="a3"/>
        <w:spacing w:before="3" w:line="247" w:lineRule="auto"/>
        <w:ind w:right="1127"/>
      </w:pPr>
      <w:r>
        <w:t>Проводить смысловой анализ текста, его композиционных особенностей, определять количество микротем и абзацев.</w:t>
      </w:r>
    </w:p>
    <w:p w:rsidR="00156445" w:rsidRDefault="005A47D0">
      <w:pPr>
        <w:pStyle w:val="a3"/>
        <w:spacing w:before="2"/>
        <w:ind w:left="1722" w:firstLine="0"/>
      </w:pPr>
      <w:r>
        <w:t>Выявлять</w:t>
      </w:r>
      <w:r>
        <w:rPr>
          <w:spacing w:val="60"/>
        </w:rPr>
        <w:t xml:space="preserve"> </w:t>
      </w:r>
      <w:r>
        <w:t>лексические</w:t>
      </w:r>
      <w:r>
        <w:rPr>
          <w:spacing w:val="27"/>
        </w:rPr>
        <w:t xml:space="preserve">  </w:t>
      </w:r>
      <w:r>
        <w:t>и</w:t>
      </w:r>
      <w:r>
        <w:rPr>
          <w:spacing w:val="32"/>
        </w:rPr>
        <w:t xml:space="preserve">  </w:t>
      </w:r>
      <w:r>
        <w:t>грамматические</w:t>
      </w:r>
      <w:r>
        <w:rPr>
          <w:spacing w:val="33"/>
        </w:rPr>
        <w:t xml:space="preserve">  </w:t>
      </w:r>
      <w:r>
        <w:t>средства</w:t>
      </w:r>
      <w:r>
        <w:rPr>
          <w:spacing w:val="35"/>
        </w:rPr>
        <w:t xml:space="preserve">  </w:t>
      </w:r>
      <w:r>
        <w:t>связи</w:t>
      </w:r>
      <w:r>
        <w:rPr>
          <w:spacing w:val="31"/>
        </w:rPr>
        <w:t xml:space="preserve">  </w:t>
      </w:r>
      <w:r>
        <w:t>предложений</w:t>
      </w:r>
      <w:r>
        <w:rPr>
          <w:spacing w:val="35"/>
        </w:rPr>
        <w:t xml:space="preserve">  </w:t>
      </w:r>
      <w:r>
        <w:t>и</w:t>
      </w:r>
      <w:r>
        <w:rPr>
          <w:spacing w:val="30"/>
        </w:rPr>
        <w:t xml:space="preserve">  </w:t>
      </w:r>
      <w:r>
        <w:rPr>
          <w:spacing w:val="-2"/>
        </w:rPr>
        <w:t>частей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текста.</w:t>
      </w:r>
    </w:p>
    <w:p w:rsidR="00156445" w:rsidRDefault="005A47D0">
      <w:pPr>
        <w:pStyle w:val="a3"/>
        <w:spacing w:before="14"/>
        <w:ind w:left="1722" w:firstLine="0"/>
        <w:jc w:val="left"/>
      </w:pPr>
      <w:r>
        <w:t>Создавать</w:t>
      </w:r>
      <w:r>
        <w:rPr>
          <w:spacing w:val="52"/>
          <w:w w:val="150"/>
        </w:rPr>
        <w:t xml:space="preserve"> </w:t>
      </w:r>
      <w:r>
        <w:t>тексты</w:t>
      </w:r>
      <w:r>
        <w:rPr>
          <w:spacing w:val="48"/>
        </w:rPr>
        <w:t xml:space="preserve">  </w:t>
      </w:r>
      <w:r>
        <w:t>различных</w:t>
      </w:r>
      <w:r>
        <w:rPr>
          <w:spacing w:val="47"/>
        </w:rPr>
        <w:t xml:space="preserve">  </w:t>
      </w:r>
      <w:r>
        <w:t>функционально-смысловых</w:t>
      </w:r>
      <w:r>
        <w:rPr>
          <w:spacing w:val="49"/>
        </w:rPr>
        <w:t xml:space="preserve">  </w:t>
      </w:r>
      <w:r>
        <w:t>типов</w:t>
      </w:r>
      <w:r>
        <w:rPr>
          <w:spacing w:val="50"/>
        </w:rPr>
        <w:t xml:space="preserve">  </w:t>
      </w:r>
      <w:r>
        <w:t>речи</w:t>
      </w:r>
      <w:r>
        <w:rPr>
          <w:spacing w:val="49"/>
        </w:rPr>
        <w:t xml:space="preserve">  </w:t>
      </w:r>
      <w:r>
        <w:t>с</w:t>
      </w:r>
      <w:r>
        <w:rPr>
          <w:spacing w:val="45"/>
        </w:rPr>
        <w:t xml:space="preserve">  </w:t>
      </w:r>
      <w:r>
        <w:rPr>
          <w:spacing w:val="-2"/>
        </w:rPr>
        <w:t>опорой</w:t>
      </w:r>
    </w:p>
    <w:p w:rsidR="00156445" w:rsidRDefault="005A47D0">
      <w:pPr>
        <w:pStyle w:val="a3"/>
        <w:spacing w:before="14" w:line="249" w:lineRule="auto"/>
        <w:ind w:right="1089" w:firstLine="0"/>
      </w:pPr>
      <w:r>
        <w:t>на жизненный и читательский опыт, на произведения искусства (в том числе сочинения- миниатюры</w:t>
      </w:r>
      <w:r>
        <w:rPr>
          <w:spacing w:val="40"/>
        </w:rPr>
        <w:t xml:space="preserve"> </w:t>
      </w:r>
      <w:r>
        <w:t>объёмом</w:t>
      </w:r>
      <w:r>
        <w:rPr>
          <w:spacing w:val="40"/>
        </w:rPr>
        <w:t xml:space="preserve"> </w:t>
      </w:r>
      <w:r>
        <w:t>6</w:t>
      </w:r>
      <w:r>
        <w:rPr>
          <w:spacing w:val="40"/>
        </w:rPr>
        <w:t xml:space="preserve"> </w:t>
      </w:r>
      <w:r>
        <w:t>и</w:t>
      </w:r>
      <w:r>
        <w:rPr>
          <w:spacing w:val="40"/>
        </w:rPr>
        <w:t xml:space="preserve"> </w:t>
      </w:r>
      <w:r>
        <w:t>более</w:t>
      </w:r>
      <w:r>
        <w:rPr>
          <w:spacing w:val="40"/>
        </w:rPr>
        <w:t xml:space="preserve"> </w:t>
      </w:r>
      <w:r>
        <w:t>предложений,</w:t>
      </w:r>
      <w:r>
        <w:rPr>
          <w:spacing w:val="40"/>
        </w:rPr>
        <w:t xml:space="preserve"> </w:t>
      </w:r>
      <w:r>
        <w:t>классные</w:t>
      </w:r>
      <w:r>
        <w:rPr>
          <w:spacing w:val="40"/>
        </w:rPr>
        <w:t xml:space="preserve"> </w:t>
      </w:r>
      <w:r>
        <w:t>сочинения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150 слов</w:t>
      </w:r>
      <w:r>
        <w:rPr>
          <w:spacing w:val="40"/>
        </w:rPr>
        <w:t xml:space="preserve"> </w:t>
      </w:r>
      <w:r>
        <w:t>с</w:t>
      </w:r>
      <w:r>
        <w:rPr>
          <w:spacing w:val="40"/>
        </w:rPr>
        <w:t xml:space="preserve"> </w:t>
      </w:r>
      <w:r>
        <w:t>учётом</w:t>
      </w:r>
      <w:r>
        <w:rPr>
          <w:spacing w:val="40"/>
        </w:rPr>
        <w:t xml:space="preserve"> </w:t>
      </w:r>
      <w:r>
        <w:t>стиля</w:t>
      </w:r>
      <w:r>
        <w:rPr>
          <w:spacing w:val="40"/>
        </w:rPr>
        <w:t xml:space="preserve"> </w:t>
      </w:r>
      <w:r>
        <w:t>и</w:t>
      </w:r>
      <w:r>
        <w:rPr>
          <w:spacing w:val="40"/>
        </w:rPr>
        <w:t xml:space="preserve"> </w:t>
      </w:r>
      <w:r>
        <w:t>жанра</w:t>
      </w:r>
      <w:r>
        <w:rPr>
          <w:spacing w:val="40"/>
        </w:rPr>
        <w:t xml:space="preserve"> </w:t>
      </w:r>
      <w:r>
        <w:t>сочинения,</w:t>
      </w:r>
      <w:r>
        <w:rPr>
          <w:spacing w:val="40"/>
        </w:rPr>
        <w:t xml:space="preserve"> </w:t>
      </w:r>
      <w:r>
        <w:t>характера</w:t>
      </w:r>
      <w:r>
        <w:rPr>
          <w:spacing w:val="40"/>
        </w:rPr>
        <w:t xml:space="preserve"> </w:t>
      </w:r>
      <w:r>
        <w:t>темы).</w:t>
      </w:r>
    </w:p>
    <w:p w:rsidR="00156445" w:rsidRDefault="005A47D0">
      <w:pPr>
        <w:pStyle w:val="a3"/>
        <w:spacing w:before="6" w:line="249" w:lineRule="auto"/>
        <w:ind w:right="1088"/>
      </w:pPr>
      <w:r>
        <w:t>Владеть</w:t>
      </w:r>
      <w:r>
        <w:rPr>
          <w:spacing w:val="40"/>
        </w:rPr>
        <w:t xml:space="preserve"> </w:t>
      </w:r>
      <w:r>
        <w:t>умениями</w:t>
      </w:r>
      <w:r>
        <w:rPr>
          <w:spacing w:val="40"/>
        </w:rPr>
        <w:t xml:space="preserve"> </w:t>
      </w:r>
      <w:r>
        <w:t>информационной</w:t>
      </w:r>
      <w:r>
        <w:rPr>
          <w:spacing w:val="40"/>
        </w:rPr>
        <w:t xml:space="preserve"> </w:t>
      </w:r>
      <w:r>
        <w:t>переработки</w:t>
      </w:r>
      <w:r>
        <w:rPr>
          <w:spacing w:val="40"/>
        </w:rPr>
        <w:t xml:space="preserve"> </w:t>
      </w:r>
      <w:r>
        <w:t>текста:</w:t>
      </w:r>
      <w:r>
        <w:rPr>
          <w:spacing w:val="40"/>
        </w:rPr>
        <w:t xml:space="preserve"> </w:t>
      </w:r>
      <w:r>
        <w:t>составлять</w:t>
      </w:r>
      <w:r>
        <w:rPr>
          <w:spacing w:val="40"/>
        </w:rPr>
        <w:t xml:space="preserve"> </w:t>
      </w:r>
      <w:r>
        <w:t>план прочитанного текста (простой,</w:t>
      </w:r>
      <w:r>
        <w:rPr>
          <w:spacing w:val="40"/>
        </w:rPr>
        <w:t xml:space="preserve"> </w:t>
      </w:r>
      <w:r>
        <w:t>сложный;</w:t>
      </w:r>
      <w:r>
        <w:rPr>
          <w:spacing w:val="40"/>
        </w:rPr>
        <w:t xml:space="preserve"> </w:t>
      </w:r>
      <w:r>
        <w:t>назывной,</w:t>
      </w:r>
      <w:r>
        <w:rPr>
          <w:spacing w:val="40"/>
        </w:rPr>
        <w:t xml:space="preserve"> </w:t>
      </w:r>
      <w:r>
        <w:t>вопросный,</w:t>
      </w:r>
      <w:r>
        <w:rPr>
          <w:spacing w:val="40"/>
        </w:rPr>
        <w:t xml:space="preserve"> </w:t>
      </w:r>
      <w:r>
        <w:t>тезисный)</w:t>
      </w:r>
      <w:r>
        <w:rPr>
          <w:spacing w:val="40"/>
        </w:rPr>
        <w:t xml:space="preserve"> </w:t>
      </w:r>
      <w:r>
        <w:t>с целью дальнейшего воспроизведения содержания текста в устной и письменной форме, выделять главную</w:t>
      </w:r>
      <w:r>
        <w:rPr>
          <w:spacing w:val="40"/>
        </w:rPr>
        <w:t xml:space="preserve"> </w:t>
      </w:r>
      <w:r>
        <w:t>и</w:t>
      </w:r>
      <w:r>
        <w:rPr>
          <w:spacing w:val="40"/>
        </w:rPr>
        <w:t xml:space="preserve"> </w:t>
      </w:r>
      <w:r>
        <w:t>второстепенную</w:t>
      </w:r>
      <w:r>
        <w:rPr>
          <w:spacing w:val="40"/>
        </w:rPr>
        <w:t xml:space="preserve"> </w:t>
      </w:r>
      <w:r>
        <w:t>информацию</w:t>
      </w:r>
      <w:r>
        <w:rPr>
          <w:spacing w:val="40"/>
        </w:rPr>
        <w:t xml:space="preserve"> </w:t>
      </w:r>
      <w:r>
        <w:t>в</w:t>
      </w:r>
      <w:r>
        <w:rPr>
          <w:spacing w:val="40"/>
        </w:rPr>
        <w:t xml:space="preserve"> </w:t>
      </w:r>
      <w:r>
        <w:t>тексте,</w:t>
      </w:r>
      <w:r>
        <w:rPr>
          <w:spacing w:val="40"/>
        </w:rPr>
        <w:t xml:space="preserve"> </w:t>
      </w:r>
      <w:r>
        <w:t>передавать</w:t>
      </w:r>
      <w:r>
        <w:rPr>
          <w:spacing w:val="40"/>
        </w:rPr>
        <w:t xml:space="preserve"> </w:t>
      </w:r>
      <w:r>
        <w:t>содержание</w:t>
      </w:r>
      <w:r>
        <w:rPr>
          <w:spacing w:val="40"/>
        </w:rPr>
        <w:t xml:space="preserve"> </w:t>
      </w:r>
      <w:r>
        <w:t>текста</w:t>
      </w:r>
      <w:r>
        <w:rPr>
          <w:spacing w:val="40"/>
        </w:rPr>
        <w:t xml:space="preserve"> </w:t>
      </w:r>
      <w:r>
        <w:t>с изменением лица рассказчика, использовать способы информационной переработки текста, извлекать</w:t>
      </w:r>
      <w:r>
        <w:rPr>
          <w:spacing w:val="40"/>
        </w:rPr>
        <w:t xml:space="preserve"> </w:t>
      </w:r>
      <w:r>
        <w:t>информацию</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w:t>
      </w:r>
      <w:r>
        <w:rPr>
          <w:spacing w:val="40"/>
        </w:rPr>
        <w:t xml:space="preserve"> </w:t>
      </w:r>
      <w:r>
        <w:t>том</w:t>
      </w:r>
      <w:r>
        <w:rPr>
          <w:spacing w:val="39"/>
        </w:rPr>
        <w:t xml:space="preserve"> </w:t>
      </w:r>
      <w:r>
        <w:t>числе</w:t>
      </w:r>
      <w:r>
        <w:rPr>
          <w:spacing w:val="39"/>
        </w:rPr>
        <w:t xml:space="preserve"> </w:t>
      </w:r>
      <w:r>
        <w:t>из</w:t>
      </w:r>
      <w:r>
        <w:rPr>
          <w:spacing w:val="40"/>
        </w:rPr>
        <w:t xml:space="preserve"> </w:t>
      </w:r>
      <w:r>
        <w:t>лингвистических</w:t>
      </w:r>
      <w:r>
        <w:rPr>
          <w:spacing w:val="40"/>
        </w:rPr>
        <w:t xml:space="preserve"> </w:t>
      </w:r>
      <w:r>
        <w:t>словарей и</w:t>
      </w:r>
      <w:r>
        <w:rPr>
          <w:spacing w:val="40"/>
        </w:rPr>
        <w:t xml:space="preserve"> </w:t>
      </w:r>
      <w:r>
        <w:t>справочной</w:t>
      </w:r>
      <w:r>
        <w:rPr>
          <w:spacing w:val="40"/>
        </w:rPr>
        <w:t xml:space="preserve"> </w:t>
      </w:r>
      <w:r>
        <w:t>литературы,</w:t>
      </w:r>
      <w:r>
        <w:rPr>
          <w:spacing w:val="40"/>
        </w:rPr>
        <w:t xml:space="preserve"> </w:t>
      </w:r>
      <w:r>
        <w:t>и</w:t>
      </w:r>
      <w:r>
        <w:rPr>
          <w:spacing w:val="40"/>
        </w:rPr>
        <w:t xml:space="preserve"> </w:t>
      </w:r>
      <w:r>
        <w:t>использовать</w:t>
      </w:r>
      <w:r>
        <w:rPr>
          <w:spacing w:val="40"/>
        </w:rPr>
        <w:t xml:space="preserve"> </w:t>
      </w:r>
      <w:r>
        <w:t>её</w:t>
      </w:r>
      <w:r>
        <w:rPr>
          <w:spacing w:val="40"/>
        </w:rPr>
        <w:t xml:space="preserve"> </w:t>
      </w:r>
      <w:r>
        <w:t>в</w:t>
      </w:r>
      <w:r>
        <w:rPr>
          <w:spacing w:val="40"/>
        </w:rPr>
        <w:t xml:space="preserve"> </w:t>
      </w:r>
      <w:r>
        <w:t>учебной</w:t>
      </w:r>
      <w:r>
        <w:rPr>
          <w:spacing w:val="40"/>
        </w:rPr>
        <w:t xml:space="preserve"> </w:t>
      </w:r>
      <w:r>
        <w:t>деятельности.</w:t>
      </w:r>
    </w:p>
    <w:p w:rsidR="00156445" w:rsidRDefault="005A47D0">
      <w:pPr>
        <w:pStyle w:val="a3"/>
        <w:spacing w:line="259" w:lineRule="exact"/>
        <w:ind w:left="1722" w:firstLine="0"/>
      </w:pPr>
      <w:r>
        <w:t>Представлять</w:t>
      </w:r>
      <w:r>
        <w:rPr>
          <w:spacing w:val="28"/>
        </w:rPr>
        <w:t xml:space="preserve"> </w:t>
      </w:r>
      <w:r>
        <w:t>сообщение</w:t>
      </w:r>
      <w:r>
        <w:rPr>
          <w:spacing w:val="26"/>
        </w:rPr>
        <w:t xml:space="preserve"> </w:t>
      </w:r>
      <w:r>
        <w:t>на</w:t>
      </w:r>
      <w:r>
        <w:rPr>
          <w:spacing w:val="24"/>
        </w:rPr>
        <w:t xml:space="preserve"> </w:t>
      </w:r>
      <w:r>
        <w:t>заданную</w:t>
      </w:r>
      <w:r>
        <w:rPr>
          <w:spacing w:val="36"/>
        </w:rPr>
        <w:t xml:space="preserve"> </w:t>
      </w:r>
      <w:r>
        <w:t>тему</w:t>
      </w:r>
      <w:r>
        <w:rPr>
          <w:spacing w:val="11"/>
        </w:rPr>
        <w:t xml:space="preserve"> </w:t>
      </w:r>
      <w:r>
        <w:t>в</w:t>
      </w:r>
      <w:r>
        <w:rPr>
          <w:spacing w:val="36"/>
        </w:rPr>
        <w:t xml:space="preserve"> </w:t>
      </w:r>
      <w:r>
        <w:t>виде</w:t>
      </w:r>
      <w:r>
        <w:rPr>
          <w:spacing w:val="16"/>
        </w:rPr>
        <w:t xml:space="preserve"> </w:t>
      </w:r>
      <w:r>
        <w:rPr>
          <w:spacing w:val="-2"/>
        </w:rPr>
        <w:t>презентации.</w:t>
      </w:r>
    </w:p>
    <w:p w:rsidR="00156445" w:rsidRDefault="005A47D0">
      <w:pPr>
        <w:pStyle w:val="a3"/>
        <w:spacing w:before="19" w:line="247" w:lineRule="auto"/>
        <w:ind w:right="1104"/>
      </w:pPr>
      <w:r>
        <w:t>Представлять</w:t>
      </w:r>
      <w:r>
        <w:rPr>
          <w:spacing w:val="40"/>
        </w:rPr>
        <w:t xml:space="preserve"> </w:t>
      </w:r>
      <w:r>
        <w:t>содержание</w:t>
      </w:r>
      <w:r>
        <w:rPr>
          <w:spacing w:val="4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40"/>
        </w:rPr>
        <w:t xml:space="preserve"> </w:t>
      </w:r>
      <w:r>
        <w:t>таблицы,</w:t>
      </w:r>
      <w:r>
        <w:rPr>
          <w:spacing w:val="40"/>
        </w:rPr>
        <w:t xml:space="preserve"> </w:t>
      </w:r>
      <w:r>
        <w:t>схемы; представлять</w:t>
      </w:r>
      <w:r>
        <w:rPr>
          <w:spacing w:val="40"/>
        </w:rPr>
        <w:t xml:space="preserve"> </w:t>
      </w:r>
      <w:r>
        <w:t>содержание</w:t>
      </w:r>
      <w:r>
        <w:rPr>
          <w:spacing w:val="40"/>
        </w:rPr>
        <w:t xml:space="preserve"> </w:t>
      </w:r>
      <w:r>
        <w:t>таблицы,</w:t>
      </w:r>
      <w:r>
        <w:rPr>
          <w:spacing w:val="40"/>
        </w:rPr>
        <w:t xml:space="preserve"> </w:t>
      </w:r>
      <w:r>
        <w:t>схемы</w:t>
      </w:r>
      <w:r>
        <w:rPr>
          <w:spacing w:val="40"/>
        </w:rPr>
        <w:t xml:space="preserve"> </w:t>
      </w:r>
      <w:r>
        <w:t>в</w:t>
      </w:r>
      <w:r>
        <w:rPr>
          <w:spacing w:val="40"/>
        </w:rPr>
        <w:t xml:space="preserve"> </w:t>
      </w:r>
      <w:r>
        <w:t>виде</w:t>
      </w:r>
      <w:r>
        <w:rPr>
          <w:spacing w:val="40"/>
        </w:rPr>
        <w:t xml:space="preserve"> </w:t>
      </w:r>
      <w:r>
        <w:t>текста.</w:t>
      </w:r>
    </w:p>
    <w:p w:rsidR="00156445" w:rsidRDefault="005A47D0">
      <w:pPr>
        <w:pStyle w:val="a3"/>
        <w:spacing w:line="254" w:lineRule="auto"/>
        <w:ind w:right="1091"/>
      </w:pPr>
      <w:r>
        <w:t>Редактировать тексты: сопоставлять исходный и отредактированный тексты, редактировать</w:t>
      </w:r>
      <w:r>
        <w:rPr>
          <w:spacing w:val="67"/>
          <w:w w:val="150"/>
        </w:rPr>
        <w:t xml:space="preserve">  </w:t>
      </w:r>
      <w:r>
        <w:t>собственные</w:t>
      </w:r>
      <w:r>
        <w:rPr>
          <w:spacing w:val="66"/>
          <w:w w:val="150"/>
        </w:rPr>
        <w:t xml:space="preserve">  </w:t>
      </w:r>
      <w:r>
        <w:t>тексты</w:t>
      </w:r>
      <w:r>
        <w:rPr>
          <w:spacing w:val="80"/>
        </w:rPr>
        <w:t xml:space="preserve">  </w:t>
      </w:r>
      <w:r>
        <w:t>с</w:t>
      </w:r>
      <w:r>
        <w:rPr>
          <w:spacing w:val="80"/>
        </w:rPr>
        <w:t xml:space="preserve">  </w:t>
      </w:r>
      <w:r>
        <w:t>целью</w:t>
      </w:r>
      <w:r>
        <w:rPr>
          <w:spacing w:val="65"/>
          <w:w w:val="150"/>
        </w:rPr>
        <w:t xml:space="preserve">  </w:t>
      </w:r>
      <w:r>
        <w:t>совершенствования</w:t>
      </w:r>
      <w:r>
        <w:rPr>
          <w:spacing w:val="67"/>
          <w:w w:val="150"/>
        </w:rPr>
        <w:t xml:space="preserve">  </w:t>
      </w:r>
      <w:r>
        <w:t>их</w:t>
      </w:r>
      <w:r>
        <w:rPr>
          <w:spacing w:val="80"/>
        </w:rPr>
        <w:t xml:space="preserve">  </w:t>
      </w:r>
      <w:r>
        <w:t>содержания и</w:t>
      </w:r>
      <w:r>
        <w:rPr>
          <w:spacing w:val="40"/>
        </w:rPr>
        <w:t xml:space="preserve"> </w:t>
      </w:r>
      <w:r>
        <w:t>формы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знание</w:t>
      </w:r>
      <w:r>
        <w:rPr>
          <w:spacing w:val="37"/>
        </w:rPr>
        <w:t xml:space="preserve"> </w:t>
      </w:r>
      <w:r>
        <w:t>норм</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35"/>
        </w:rPr>
        <w:t xml:space="preserve"> </w:t>
      </w:r>
      <w:r>
        <w:t>языка.</w:t>
      </w:r>
    </w:p>
    <w:p w:rsidR="00156445" w:rsidRDefault="005A47D0">
      <w:pPr>
        <w:pStyle w:val="a3"/>
        <w:spacing w:before="2"/>
        <w:ind w:left="1722" w:firstLine="0"/>
      </w:pPr>
      <w:r>
        <w:t>Функциональные</w:t>
      </w:r>
      <w:r>
        <w:rPr>
          <w:spacing w:val="35"/>
        </w:rPr>
        <w:t xml:space="preserve"> </w:t>
      </w:r>
      <w:r>
        <w:t>разновидности</w:t>
      </w:r>
      <w:r>
        <w:rPr>
          <w:spacing w:val="35"/>
        </w:rPr>
        <w:t xml:space="preserve"> </w:t>
      </w:r>
      <w:r>
        <w:rPr>
          <w:spacing w:val="-2"/>
        </w:rPr>
        <w:t>языка.</w:t>
      </w:r>
    </w:p>
    <w:p w:rsidR="00156445" w:rsidRDefault="005A47D0">
      <w:pPr>
        <w:pStyle w:val="a3"/>
        <w:spacing w:before="4" w:line="249" w:lineRule="auto"/>
        <w:ind w:right="1093"/>
      </w:pPr>
      <w:r>
        <w:t>Характеризовать</w:t>
      </w:r>
      <w:r>
        <w:rPr>
          <w:spacing w:val="76"/>
          <w:w w:val="150"/>
        </w:rPr>
        <w:t xml:space="preserve">  </w:t>
      </w:r>
      <w:r>
        <w:t>функциональные</w:t>
      </w:r>
      <w:r>
        <w:rPr>
          <w:spacing w:val="72"/>
          <w:w w:val="150"/>
        </w:rPr>
        <w:t xml:space="preserve">  </w:t>
      </w:r>
      <w:r>
        <w:t>разновидности</w:t>
      </w:r>
      <w:r>
        <w:rPr>
          <w:spacing w:val="75"/>
          <w:w w:val="150"/>
        </w:rPr>
        <w:t xml:space="preserve">  </w:t>
      </w:r>
      <w:r>
        <w:t>языка:</w:t>
      </w:r>
      <w:r>
        <w:rPr>
          <w:spacing w:val="71"/>
        </w:rPr>
        <w:t xml:space="preserve">   </w:t>
      </w:r>
      <w:r>
        <w:t>разговорную</w:t>
      </w:r>
      <w:r>
        <w:rPr>
          <w:spacing w:val="76"/>
          <w:w w:val="150"/>
        </w:rPr>
        <w:t xml:space="preserve">  </w:t>
      </w:r>
      <w:r>
        <w:t>речь и функциональные стили (научный, публицистический, официально-деловой), язык художественной литературы.</w:t>
      </w:r>
    </w:p>
    <w:p w:rsidR="00156445" w:rsidRDefault="005A47D0">
      <w:pPr>
        <w:pStyle w:val="a3"/>
        <w:spacing w:before="5" w:line="247" w:lineRule="auto"/>
        <w:ind w:right="1086"/>
      </w:pPr>
      <w:r>
        <w:t>Характеризовать особенности публицистического стиля (в том числе сферу употребления,</w:t>
      </w:r>
      <w:r>
        <w:rPr>
          <w:spacing w:val="80"/>
        </w:rPr>
        <w:t xml:space="preserve">   </w:t>
      </w:r>
      <w:r>
        <w:t>функции),</w:t>
      </w:r>
      <w:r>
        <w:rPr>
          <w:spacing w:val="80"/>
          <w:w w:val="150"/>
        </w:rPr>
        <w:t xml:space="preserve">   </w:t>
      </w:r>
      <w:r>
        <w:t>употребления</w:t>
      </w:r>
      <w:r>
        <w:rPr>
          <w:spacing w:val="80"/>
          <w:w w:val="150"/>
        </w:rPr>
        <w:t xml:space="preserve">   </w:t>
      </w:r>
      <w:r>
        <w:t>языковых</w:t>
      </w:r>
      <w:r>
        <w:rPr>
          <w:spacing w:val="80"/>
        </w:rPr>
        <w:t xml:space="preserve">   </w:t>
      </w:r>
      <w:r>
        <w:t>средств</w:t>
      </w:r>
      <w:r>
        <w:rPr>
          <w:spacing w:val="80"/>
          <w:w w:val="150"/>
        </w:rPr>
        <w:t xml:space="preserve">   </w:t>
      </w:r>
      <w:r>
        <w:t>выразительности в текстах публицистического стиля, нормы построения текстов публицистического стиля, особенности</w:t>
      </w:r>
      <w:r>
        <w:rPr>
          <w:spacing w:val="40"/>
        </w:rPr>
        <w:t xml:space="preserve"> </w:t>
      </w:r>
      <w:r>
        <w:t>жанров</w:t>
      </w:r>
      <w:r>
        <w:rPr>
          <w:spacing w:val="40"/>
        </w:rPr>
        <w:t xml:space="preserve"> </w:t>
      </w:r>
      <w:r>
        <w:t>(интервью,</w:t>
      </w:r>
      <w:r>
        <w:rPr>
          <w:spacing w:val="40"/>
        </w:rPr>
        <w:t xml:space="preserve"> </w:t>
      </w:r>
      <w:r>
        <w:t>репортаж,</w:t>
      </w:r>
      <w:r>
        <w:rPr>
          <w:spacing w:val="40"/>
        </w:rPr>
        <w:t xml:space="preserve"> </w:t>
      </w:r>
      <w:r>
        <w:t>заметка).</w:t>
      </w:r>
    </w:p>
    <w:p w:rsidR="00156445" w:rsidRDefault="005A47D0">
      <w:pPr>
        <w:pStyle w:val="a3"/>
        <w:spacing w:before="5" w:line="247" w:lineRule="auto"/>
        <w:ind w:right="1122"/>
      </w:pPr>
      <w:r>
        <w:t>Создавать тексты публицистического стиля в жанре репортажа, заметки, интервью; оформлять деловые бумаги (инструкция).</w:t>
      </w:r>
    </w:p>
    <w:p w:rsidR="00156445" w:rsidRDefault="005A47D0">
      <w:pPr>
        <w:pStyle w:val="a3"/>
        <w:spacing w:before="13"/>
        <w:ind w:left="1722" w:firstLine="0"/>
      </w:pPr>
      <w:r>
        <w:t>Владеть</w:t>
      </w:r>
      <w:r>
        <w:rPr>
          <w:spacing w:val="26"/>
        </w:rPr>
        <w:t xml:space="preserve"> </w:t>
      </w:r>
      <w:r>
        <w:t>нормами</w:t>
      </w:r>
      <w:r>
        <w:rPr>
          <w:spacing w:val="32"/>
        </w:rPr>
        <w:t xml:space="preserve"> </w:t>
      </w:r>
      <w:r>
        <w:t>построения</w:t>
      </w:r>
      <w:r>
        <w:rPr>
          <w:spacing w:val="36"/>
        </w:rPr>
        <w:t xml:space="preserve"> </w:t>
      </w:r>
      <w:r>
        <w:t>текстов</w:t>
      </w:r>
      <w:r>
        <w:rPr>
          <w:spacing w:val="32"/>
        </w:rPr>
        <w:t xml:space="preserve"> </w:t>
      </w:r>
      <w:r>
        <w:t>публицистического</w:t>
      </w:r>
      <w:r>
        <w:rPr>
          <w:spacing w:val="28"/>
        </w:rPr>
        <w:t xml:space="preserve"> </w:t>
      </w:r>
      <w:r>
        <w:rPr>
          <w:spacing w:val="-2"/>
        </w:rPr>
        <w:t>стиля.</w:t>
      </w:r>
    </w:p>
    <w:p w:rsidR="00156445" w:rsidRDefault="005A47D0">
      <w:pPr>
        <w:pStyle w:val="a3"/>
        <w:spacing w:before="9" w:line="247" w:lineRule="auto"/>
        <w:ind w:right="1091"/>
      </w:pPr>
      <w:r>
        <w:t>Характеризовать особенности официально-делового стиля (в том числе сферу употребления,</w:t>
      </w:r>
      <w:r>
        <w:rPr>
          <w:spacing w:val="40"/>
        </w:rPr>
        <w:t xml:space="preserve"> </w:t>
      </w:r>
      <w:r>
        <w:t>функции,</w:t>
      </w:r>
      <w:r>
        <w:rPr>
          <w:spacing w:val="40"/>
        </w:rPr>
        <w:t xml:space="preserve"> </w:t>
      </w:r>
      <w:r>
        <w:t>языковые</w:t>
      </w:r>
      <w:r>
        <w:rPr>
          <w:spacing w:val="40"/>
        </w:rPr>
        <w:t xml:space="preserve"> </w:t>
      </w:r>
      <w:r>
        <w:t>особенности),</w:t>
      </w:r>
      <w:r>
        <w:rPr>
          <w:spacing w:val="80"/>
        </w:rPr>
        <w:t xml:space="preserve"> </w:t>
      </w:r>
      <w:r>
        <w:t>особенности</w:t>
      </w:r>
      <w:r>
        <w:rPr>
          <w:spacing w:val="40"/>
        </w:rPr>
        <w:t xml:space="preserve"> </w:t>
      </w:r>
      <w:r>
        <w:t>жанра</w:t>
      </w:r>
      <w:r>
        <w:rPr>
          <w:spacing w:val="40"/>
        </w:rPr>
        <w:t xml:space="preserve"> </w:t>
      </w:r>
      <w:r>
        <w:t>инструкции.</w:t>
      </w:r>
    </w:p>
    <w:p w:rsidR="00156445" w:rsidRDefault="005A47D0">
      <w:pPr>
        <w:pStyle w:val="a3"/>
        <w:spacing w:before="7" w:line="247" w:lineRule="auto"/>
        <w:ind w:right="1112"/>
      </w:pPr>
      <w:r>
        <w:t>Применять</w:t>
      </w:r>
      <w:r>
        <w:rPr>
          <w:spacing w:val="40"/>
        </w:rPr>
        <w:t xml:space="preserve"> </w:t>
      </w:r>
      <w:r>
        <w:t>знания</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при</w:t>
      </w:r>
      <w:r>
        <w:rPr>
          <w:spacing w:val="40"/>
        </w:rPr>
        <w:t xml:space="preserve"> </w:t>
      </w:r>
      <w:r>
        <w:t>выполнении 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w:t>
      </w:r>
      <w:r>
        <w:rPr>
          <w:spacing w:val="40"/>
        </w:rPr>
        <w:t xml:space="preserve"> </w:t>
      </w:r>
      <w:r>
        <w:t>практике.</w:t>
      </w:r>
    </w:p>
    <w:p w:rsidR="00156445" w:rsidRDefault="005A47D0">
      <w:pPr>
        <w:pStyle w:val="a3"/>
        <w:spacing w:before="7"/>
        <w:ind w:left="1722" w:firstLine="0"/>
      </w:pPr>
      <w:r>
        <w:t>Система</w:t>
      </w:r>
      <w:r>
        <w:rPr>
          <w:spacing w:val="30"/>
        </w:rPr>
        <w:t xml:space="preserve"> </w:t>
      </w:r>
      <w:r>
        <w:rPr>
          <w:spacing w:val="-2"/>
        </w:rPr>
        <w:t>языка.</w:t>
      </w:r>
    </w:p>
    <w:p w:rsidR="00156445" w:rsidRDefault="005A47D0">
      <w:pPr>
        <w:pStyle w:val="a3"/>
        <w:spacing w:before="10" w:line="247" w:lineRule="auto"/>
        <w:ind w:right="1090"/>
      </w:pPr>
      <w:r>
        <w:t>Распознавать изученные орфограммы; проводить орфографический анализ слов, 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p>
    <w:p w:rsidR="00156445" w:rsidRDefault="005A47D0">
      <w:pPr>
        <w:pStyle w:val="a3"/>
        <w:spacing w:before="7" w:line="252" w:lineRule="auto"/>
        <w:ind w:right="1125"/>
      </w:pPr>
      <w:r>
        <w:t>Использовать знания по морфемике и словообразованию при выполнении языкового анализа</w:t>
      </w:r>
      <w:r>
        <w:rPr>
          <w:spacing w:val="40"/>
        </w:rPr>
        <w:t xml:space="preserve"> </w:t>
      </w:r>
      <w:r>
        <w:t>различных видов</w:t>
      </w:r>
      <w:r>
        <w:rPr>
          <w:spacing w:val="40"/>
        </w:rPr>
        <w:t xml:space="preserve"> </w:t>
      </w:r>
      <w:r>
        <w:t>и</w:t>
      </w:r>
      <w:r>
        <w:rPr>
          <w:spacing w:val="40"/>
        </w:rPr>
        <w:t xml:space="preserve"> </w:t>
      </w:r>
      <w:r>
        <w:t>в</w:t>
      </w:r>
      <w:r>
        <w:rPr>
          <w:spacing w:val="40"/>
        </w:rPr>
        <w:t xml:space="preserve"> </w:t>
      </w:r>
      <w:r>
        <w:t>практике правописания.</w:t>
      </w:r>
    </w:p>
    <w:p w:rsidR="00156445" w:rsidRDefault="005A47D0">
      <w:pPr>
        <w:pStyle w:val="a3"/>
        <w:spacing w:before="1" w:line="252" w:lineRule="auto"/>
        <w:ind w:right="1120"/>
      </w:pPr>
      <w:r>
        <w:t>Объяснять</w:t>
      </w:r>
      <w:r>
        <w:rPr>
          <w:spacing w:val="40"/>
        </w:rPr>
        <w:t xml:space="preserve"> </w:t>
      </w:r>
      <w:r>
        <w:t>значения</w:t>
      </w:r>
      <w:r>
        <w:rPr>
          <w:spacing w:val="40"/>
        </w:rPr>
        <w:t xml:space="preserve"> </w:t>
      </w:r>
      <w:r>
        <w:t>фразеологизмов,</w:t>
      </w:r>
      <w:r>
        <w:rPr>
          <w:spacing w:val="40"/>
        </w:rPr>
        <w:t xml:space="preserve"> </w:t>
      </w:r>
      <w:r>
        <w:t>пословиц</w:t>
      </w:r>
      <w:r>
        <w:rPr>
          <w:spacing w:val="40"/>
        </w:rPr>
        <w:t xml:space="preserve"> </w:t>
      </w:r>
      <w:r>
        <w:t>и</w:t>
      </w:r>
      <w:r>
        <w:rPr>
          <w:spacing w:val="40"/>
        </w:rPr>
        <w:t xml:space="preserve"> </w:t>
      </w:r>
      <w:r>
        <w:t>поговорок,</w:t>
      </w:r>
      <w:r>
        <w:rPr>
          <w:spacing w:val="40"/>
        </w:rPr>
        <w:t xml:space="preserve"> </w:t>
      </w:r>
      <w:r>
        <w:t>афоризмов,</w:t>
      </w:r>
      <w:r>
        <w:rPr>
          <w:spacing w:val="40"/>
        </w:rPr>
        <w:t xml:space="preserve"> </w:t>
      </w:r>
      <w:r>
        <w:t>крылатых слов (на основе изученного), в том числе с использованием фразеологических словарей</w:t>
      </w:r>
      <w:r>
        <w:rPr>
          <w:spacing w:val="40"/>
        </w:rPr>
        <w:t xml:space="preserve"> </w:t>
      </w:r>
      <w:r>
        <w:t>русского языка.</w:t>
      </w:r>
    </w:p>
    <w:p w:rsidR="00156445" w:rsidRDefault="005A47D0">
      <w:pPr>
        <w:pStyle w:val="a3"/>
        <w:spacing w:before="3" w:line="249" w:lineRule="auto"/>
        <w:ind w:right="1104"/>
      </w:pPr>
      <w:r>
        <w:t>Распознавать</w:t>
      </w:r>
      <w:r>
        <w:rPr>
          <w:spacing w:val="80"/>
          <w:w w:val="150"/>
        </w:rPr>
        <w:t xml:space="preserve"> </w:t>
      </w:r>
      <w:r>
        <w:t>метафору,</w:t>
      </w:r>
      <w:r>
        <w:rPr>
          <w:spacing w:val="80"/>
          <w:w w:val="150"/>
        </w:rPr>
        <w:t xml:space="preserve"> </w:t>
      </w:r>
      <w:r>
        <w:t>олицетворение,</w:t>
      </w:r>
      <w:r>
        <w:rPr>
          <w:spacing w:val="80"/>
        </w:rPr>
        <w:t xml:space="preserve">  </w:t>
      </w:r>
      <w:r>
        <w:t>эпитет,</w:t>
      </w:r>
      <w:r>
        <w:rPr>
          <w:spacing w:val="80"/>
        </w:rPr>
        <w:t xml:space="preserve">  </w:t>
      </w:r>
      <w:r>
        <w:t>гиперболу,</w:t>
      </w:r>
      <w:r>
        <w:rPr>
          <w:spacing w:val="80"/>
        </w:rPr>
        <w:t xml:space="preserve">  </w:t>
      </w:r>
      <w:r>
        <w:t>литоту;</w:t>
      </w:r>
      <w:r>
        <w:rPr>
          <w:spacing w:val="80"/>
        </w:rPr>
        <w:t xml:space="preserve">  </w:t>
      </w:r>
      <w:r>
        <w:t>понимать их</w:t>
      </w:r>
      <w:r>
        <w:rPr>
          <w:spacing w:val="40"/>
        </w:rPr>
        <w:t xml:space="preserve"> </w:t>
      </w:r>
      <w:r>
        <w:t>коммуникативное</w:t>
      </w:r>
      <w:r>
        <w:rPr>
          <w:spacing w:val="40"/>
        </w:rPr>
        <w:t xml:space="preserve"> </w:t>
      </w:r>
      <w:r>
        <w:t>назначение</w:t>
      </w:r>
      <w:r>
        <w:rPr>
          <w:spacing w:val="40"/>
        </w:rPr>
        <w:t xml:space="preserve"> </w:t>
      </w:r>
      <w:r>
        <w:t>в</w:t>
      </w:r>
      <w:r>
        <w:rPr>
          <w:spacing w:val="40"/>
        </w:rPr>
        <w:t xml:space="preserve"> </w:t>
      </w:r>
      <w:r>
        <w:t>художественном</w:t>
      </w:r>
      <w:r>
        <w:rPr>
          <w:spacing w:val="40"/>
        </w:rPr>
        <w:t xml:space="preserve"> </w:t>
      </w:r>
      <w:r>
        <w:t>тексте</w:t>
      </w:r>
      <w:r>
        <w:rPr>
          <w:spacing w:val="40"/>
        </w:rPr>
        <w:t xml:space="preserve"> </w:t>
      </w:r>
      <w:r>
        <w:t>и</w:t>
      </w:r>
      <w:r>
        <w:rPr>
          <w:spacing w:val="40"/>
        </w:rPr>
        <w:t xml:space="preserve"> </w:t>
      </w:r>
      <w:r>
        <w:t>использовать</w:t>
      </w:r>
      <w:r>
        <w:rPr>
          <w:spacing w:val="40"/>
        </w:rPr>
        <w:t xml:space="preserve"> </w:t>
      </w:r>
      <w:r>
        <w:t>в</w:t>
      </w:r>
      <w:r>
        <w:rPr>
          <w:spacing w:val="40"/>
        </w:rPr>
        <w:t xml:space="preserve"> </w:t>
      </w:r>
      <w:r>
        <w:t>речи</w:t>
      </w:r>
      <w:r>
        <w:rPr>
          <w:spacing w:val="40"/>
        </w:rPr>
        <w:t xml:space="preserve"> </w:t>
      </w:r>
      <w:r>
        <w:t>как средство выразительности.</w:t>
      </w:r>
    </w:p>
    <w:p w:rsidR="00156445" w:rsidRDefault="005A47D0">
      <w:pPr>
        <w:pStyle w:val="a3"/>
        <w:spacing w:before="5" w:line="249" w:lineRule="auto"/>
        <w:ind w:right="1094"/>
      </w:pPr>
      <w:r>
        <w:t>Характеризовать слово с точки зрения сферы его употребления, происхождения, активного</w:t>
      </w:r>
      <w:r>
        <w:rPr>
          <w:spacing w:val="40"/>
        </w:rPr>
        <w:t xml:space="preserve"> </w:t>
      </w:r>
      <w:r>
        <w:t>и</w:t>
      </w:r>
      <w:r>
        <w:rPr>
          <w:spacing w:val="40"/>
        </w:rPr>
        <w:t xml:space="preserve"> </w:t>
      </w:r>
      <w:r>
        <w:t>пассивного</w:t>
      </w:r>
      <w:r>
        <w:rPr>
          <w:spacing w:val="40"/>
        </w:rPr>
        <w:t xml:space="preserve"> </w:t>
      </w:r>
      <w:r>
        <w:t>запаса</w:t>
      </w:r>
      <w:r>
        <w:rPr>
          <w:spacing w:val="40"/>
        </w:rPr>
        <w:t xml:space="preserve"> </w:t>
      </w:r>
      <w:r>
        <w:t>и</w:t>
      </w:r>
      <w:r>
        <w:rPr>
          <w:spacing w:val="40"/>
        </w:rPr>
        <w:t xml:space="preserve"> </w:t>
      </w:r>
      <w:r>
        <w:t>стилистической</w:t>
      </w:r>
      <w:r>
        <w:rPr>
          <w:spacing w:val="40"/>
        </w:rPr>
        <w:t xml:space="preserve"> </w:t>
      </w:r>
      <w:r>
        <w:t>окраски;</w:t>
      </w:r>
      <w:r>
        <w:rPr>
          <w:spacing w:val="40"/>
        </w:rPr>
        <w:t xml:space="preserve"> </w:t>
      </w:r>
      <w:r>
        <w:t>проводить</w:t>
      </w:r>
      <w:r>
        <w:rPr>
          <w:spacing w:val="40"/>
        </w:rPr>
        <w:t xml:space="preserve"> </w:t>
      </w:r>
      <w:r>
        <w:t>лексический</w:t>
      </w:r>
      <w:r>
        <w:rPr>
          <w:spacing w:val="40"/>
        </w:rPr>
        <w:t xml:space="preserve"> </w:t>
      </w:r>
      <w:r>
        <w:t>анализ слов, применять знания по лексике и фразеологии при выполнении языкового анализа различных видов и в речевой практике.</w:t>
      </w:r>
    </w:p>
    <w:p w:rsidR="00156445" w:rsidRDefault="005A47D0">
      <w:pPr>
        <w:pStyle w:val="a3"/>
        <w:spacing w:line="252" w:lineRule="auto"/>
        <w:ind w:right="1107"/>
      </w:pPr>
      <w:r>
        <w:t>Распознавать</w:t>
      </w:r>
      <w:r>
        <w:rPr>
          <w:spacing w:val="58"/>
        </w:rPr>
        <w:t xml:space="preserve">  </w:t>
      </w:r>
      <w:r>
        <w:t>омонимию</w:t>
      </w:r>
      <w:r>
        <w:rPr>
          <w:spacing w:val="56"/>
        </w:rPr>
        <w:t xml:space="preserve">  </w:t>
      </w:r>
      <w:r>
        <w:t>слов</w:t>
      </w:r>
      <w:r>
        <w:rPr>
          <w:spacing w:val="80"/>
        </w:rPr>
        <w:t xml:space="preserve">  </w:t>
      </w:r>
      <w:r>
        <w:t>разных</w:t>
      </w:r>
      <w:r>
        <w:rPr>
          <w:spacing w:val="56"/>
        </w:rPr>
        <w:t xml:space="preserve">  </w:t>
      </w:r>
      <w:r>
        <w:t>частей</w:t>
      </w:r>
      <w:r>
        <w:rPr>
          <w:spacing w:val="80"/>
        </w:rPr>
        <w:t xml:space="preserve">  </w:t>
      </w:r>
      <w:r>
        <w:t>речи;</w:t>
      </w:r>
      <w:r>
        <w:rPr>
          <w:spacing w:val="80"/>
        </w:rPr>
        <w:t xml:space="preserve">  </w:t>
      </w:r>
      <w:r>
        <w:t>различать</w:t>
      </w:r>
      <w:r>
        <w:rPr>
          <w:spacing w:val="70"/>
          <w:w w:val="150"/>
        </w:rPr>
        <w:t xml:space="preserve">  </w:t>
      </w:r>
      <w:r>
        <w:t>лексическую и</w:t>
      </w:r>
      <w:r>
        <w:rPr>
          <w:spacing w:val="80"/>
        </w:rPr>
        <w:t xml:space="preserve">  </w:t>
      </w:r>
      <w:r>
        <w:t>грамматическую</w:t>
      </w:r>
      <w:r>
        <w:rPr>
          <w:spacing w:val="68"/>
        </w:rPr>
        <w:t xml:space="preserve">   </w:t>
      </w:r>
      <w:r>
        <w:t>омонимию,</w:t>
      </w:r>
      <w:r>
        <w:rPr>
          <w:spacing w:val="80"/>
        </w:rPr>
        <w:t xml:space="preserve">  </w:t>
      </w:r>
      <w:r>
        <w:t>понимать</w:t>
      </w:r>
      <w:r>
        <w:rPr>
          <w:spacing w:val="67"/>
        </w:rPr>
        <w:t xml:space="preserve">   </w:t>
      </w:r>
      <w:r>
        <w:t>особенности</w:t>
      </w:r>
      <w:r>
        <w:rPr>
          <w:spacing w:val="69"/>
        </w:rPr>
        <w:t xml:space="preserve">   </w:t>
      </w:r>
      <w:r>
        <w:t>употребления</w:t>
      </w:r>
      <w:r>
        <w:rPr>
          <w:spacing w:val="66"/>
        </w:rPr>
        <w:t xml:space="preserve">   </w:t>
      </w:r>
      <w:r>
        <w:t>омонимов в речи.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2297" w:firstLine="0"/>
      </w:pPr>
      <w:r>
        <w:t>Использовать грамматические словари и справочники в речевой практике. Морфология. Культура речи. Орфография.</w:t>
      </w:r>
    </w:p>
    <w:p w:rsidR="00156445" w:rsidRDefault="005A47D0">
      <w:pPr>
        <w:pStyle w:val="a3"/>
        <w:spacing w:before="12" w:line="249" w:lineRule="auto"/>
        <w:ind w:right="1085"/>
      </w:pPr>
      <w:r>
        <w:t>Распознавать</w:t>
      </w:r>
      <w:r>
        <w:rPr>
          <w:spacing w:val="40"/>
        </w:rPr>
        <w:t xml:space="preserve"> </w:t>
      </w:r>
      <w:r>
        <w:t>причастия</w:t>
      </w:r>
      <w:r>
        <w:rPr>
          <w:spacing w:val="40"/>
        </w:rPr>
        <w:t xml:space="preserve"> </w:t>
      </w:r>
      <w:r>
        <w:t>и</w:t>
      </w:r>
      <w:r>
        <w:rPr>
          <w:spacing w:val="40"/>
        </w:rPr>
        <w:t xml:space="preserve"> </w:t>
      </w:r>
      <w:r>
        <w:t>деепричастия,</w:t>
      </w:r>
      <w:r>
        <w:rPr>
          <w:spacing w:val="40"/>
        </w:rPr>
        <w:t xml:space="preserve"> </w:t>
      </w:r>
      <w:r>
        <w:t>наречия,</w:t>
      </w:r>
      <w:r>
        <w:rPr>
          <w:spacing w:val="40"/>
        </w:rPr>
        <w:t xml:space="preserve"> </w:t>
      </w:r>
      <w:r>
        <w:t>служебные</w:t>
      </w:r>
      <w:r>
        <w:rPr>
          <w:spacing w:val="40"/>
        </w:rPr>
        <w:t xml:space="preserve"> </w:t>
      </w:r>
      <w:r>
        <w:t>слова</w:t>
      </w:r>
      <w:r>
        <w:rPr>
          <w:spacing w:val="40"/>
        </w:rPr>
        <w:t xml:space="preserve">  </w:t>
      </w:r>
      <w:r>
        <w:t>(предлоги,</w:t>
      </w:r>
      <w:r>
        <w:rPr>
          <w:spacing w:val="40"/>
        </w:rPr>
        <w:t xml:space="preserve"> </w:t>
      </w:r>
      <w:r>
        <w:t>союзы,</w:t>
      </w:r>
      <w:r>
        <w:rPr>
          <w:spacing w:val="80"/>
        </w:rPr>
        <w:t xml:space="preserve">   </w:t>
      </w:r>
      <w:r>
        <w:t>частицы),</w:t>
      </w:r>
      <w:r>
        <w:rPr>
          <w:spacing w:val="80"/>
        </w:rPr>
        <w:t xml:space="preserve">   </w:t>
      </w:r>
      <w:r>
        <w:t>междометия,</w:t>
      </w:r>
      <w:r>
        <w:rPr>
          <w:spacing w:val="80"/>
        </w:rPr>
        <w:t xml:space="preserve">   </w:t>
      </w:r>
      <w:r>
        <w:t>звукоподражательные</w:t>
      </w:r>
      <w:r>
        <w:rPr>
          <w:spacing w:val="78"/>
          <w:w w:val="150"/>
        </w:rPr>
        <w:t xml:space="preserve">   </w:t>
      </w:r>
      <w:r>
        <w:t>слова</w:t>
      </w:r>
      <w:r>
        <w:rPr>
          <w:spacing w:val="76"/>
          <w:w w:val="150"/>
        </w:rPr>
        <w:t xml:space="preserve">   </w:t>
      </w:r>
      <w:r>
        <w:t>и</w:t>
      </w:r>
      <w:r>
        <w:rPr>
          <w:spacing w:val="77"/>
          <w:w w:val="150"/>
        </w:rPr>
        <w:t xml:space="preserve">   </w:t>
      </w:r>
      <w:r>
        <w:t>проводить их морфологический анализ: определять общее грамматическое значение, морфологические признаки, синтаксические функции.</w:t>
      </w:r>
    </w:p>
    <w:p w:rsidR="00156445" w:rsidRDefault="005A47D0">
      <w:pPr>
        <w:pStyle w:val="a3"/>
        <w:spacing w:line="264" w:lineRule="exact"/>
        <w:ind w:left="1780" w:firstLine="0"/>
        <w:jc w:val="left"/>
      </w:pPr>
      <w:r>
        <w:rPr>
          <w:spacing w:val="-2"/>
        </w:rPr>
        <w:t>Причастие.</w:t>
      </w:r>
    </w:p>
    <w:p w:rsidR="00156445" w:rsidRDefault="005A47D0">
      <w:pPr>
        <w:pStyle w:val="a3"/>
        <w:spacing w:before="14" w:line="252" w:lineRule="auto"/>
        <w:ind w:right="1115"/>
      </w:pPr>
      <w:r>
        <w:t>Характеризовать</w:t>
      </w:r>
      <w:r>
        <w:rPr>
          <w:spacing w:val="40"/>
        </w:rPr>
        <w:t xml:space="preserve"> </w:t>
      </w:r>
      <w:r>
        <w:t>причастие</w:t>
      </w:r>
      <w:r>
        <w:rPr>
          <w:spacing w:val="40"/>
        </w:rPr>
        <w:t xml:space="preserve"> </w:t>
      </w:r>
      <w:r>
        <w:t>как</w:t>
      </w:r>
      <w:r>
        <w:rPr>
          <w:spacing w:val="40"/>
        </w:rPr>
        <w:t xml:space="preserve"> </w:t>
      </w:r>
      <w:r>
        <w:t>особую</w:t>
      </w:r>
      <w:r>
        <w:rPr>
          <w:spacing w:val="40"/>
        </w:rPr>
        <w:t xml:space="preserve"> </w:t>
      </w:r>
      <w:r>
        <w:t>форму</w:t>
      </w:r>
      <w:r>
        <w:rPr>
          <w:spacing w:val="40"/>
        </w:rPr>
        <w:t xml:space="preserve"> </w:t>
      </w:r>
      <w:r>
        <w:t>глагола,</w:t>
      </w:r>
      <w:r>
        <w:rPr>
          <w:spacing w:val="40"/>
        </w:rPr>
        <w:t xml:space="preserve"> </w:t>
      </w: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w:t>
      </w:r>
      <w:r>
        <w:rPr>
          <w:spacing w:val="40"/>
        </w:rPr>
        <w:t xml:space="preserve"> </w:t>
      </w:r>
      <w:r>
        <w:t>причастии;</w:t>
      </w:r>
      <w:r>
        <w:rPr>
          <w:spacing w:val="40"/>
        </w:rPr>
        <w:t xml:space="preserve"> </w:t>
      </w:r>
      <w:r>
        <w:t>определять</w:t>
      </w:r>
      <w:r>
        <w:rPr>
          <w:spacing w:val="40"/>
        </w:rPr>
        <w:t xml:space="preserve"> </w:t>
      </w:r>
      <w:r>
        <w:t>синтаксические</w:t>
      </w:r>
      <w:r>
        <w:rPr>
          <w:spacing w:val="40"/>
        </w:rPr>
        <w:t xml:space="preserve"> </w:t>
      </w:r>
      <w:r>
        <w:t>функции</w:t>
      </w:r>
      <w:r>
        <w:rPr>
          <w:spacing w:val="40"/>
        </w:rPr>
        <w:t xml:space="preserve"> </w:t>
      </w:r>
      <w:r>
        <w:t>причастия.</w:t>
      </w:r>
    </w:p>
    <w:p w:rsidR="00156445" w:rsidRDefault="005A47D0">
      <w:pPr>
        <w:pStyle w:val="a3"/>
        <w:spacing w:before="2" w:line="247" w:lineRule="auto"/>
        <w:ind w:right="1094"/>
      </w:pPr>
      <w:r>
        <w:t>Распознавать</w:t>
      </w:r>
      <w:r>
        <w:rPr>
          <w:spacing w:val="64"/>
        </w:rPr>
        <w:t xml:space="preserve">  </w:t>
      </w:r>
      <w:r>
        <w:t>причастия</w:t>
      </w:r>
      <w:r>
        <w:rPr>
          <w:spacing w:val="75"/>
          <w:w w:val="150"/>
        </w:rPr>
        <w:t xml:space="preserve">  </w:t>
      </w:r>
      <w:r>
        <w:t>настоящего</w:t>
      </w:r>
      <w:r>
        <w:rPr>
          <w:spacing w:val="64"/>
        </w:rPr>
        <w:t xml:space="preserve">  </w:t>
      </w:r>
      <w:r>
        <w:t>и</w:t>
      </w:r>
      <w:r>
        <w:rPr>
          <w:spacing w:val="62"/>
        </w:rPr>
        <w:t xml:space="preserve">  </w:t>
      </w:r>
      <w:r>
        <w:t>прошедшего</w:t>
      </w:r>
      <w:r>
        <w:rPr>
          <w:spacing w:val="69"/>
        </w:rPr>
        <w:t xml:space="preserve">  </w:t>
      </w:r>
      <w:r>
        <w:t>времени,</w:t>
      </w:r>
      <w:r>
        <w:rPr>
          <w:spacing w:val="64"/>
        </w:rPr>
        <w:t xml:space="preserve">  </w:t>
      </w:r>
      <w:r>
        <w:t>действительные и страдательные причастия, различать и характеризовать полные и краткие формы страдательных причастий,</w:t>
      </w:r>
      <w:r>
        <w:rPr>
          <w:spacing w:val="40"/>
        </w:rPr>
        <w:t xml:space="preserve"> </w:t>
      </w:r>
      <w:r>
        <w:t>склонять причастия.</w:t>
      </w:r>
    </w:p>
    <w:p w:rsidR="00156445" w:rsidRDefault="005A47D0">
      <w:pPr>
        <w:pStyle w:val="a3"/>
        <w:spacing w:before="8" w:line="247" w:lineRule="auto"/>
        <w:ind w:right="1092"/>
      </w:pPr>
      <w:r>
        <w:t>Проводить морфологический, орфографический анализ причастий, применять это</w:t>
      </w:r>
      <w:r>
        <w:rPr>
          <w:spacing w:val="80"/>
        </w:rPr>
        <w:t xml:space="preserve"> </w:t>
      </w:r>
      <w:r>
        <w:t>умение в речевой практике.</w:t>
      </w:r>
    </w:p>
    <w:p w:rsidR="00156445" w:rsidRDefault="005A47D0">
      <w:pPr>
        <w:pStyle w:val="a3"/>
        <w:spacing w:before="7" w:line="252" w:lineRule="auto"/>
        <w:ind w:right="1109"/>
      </w:pPr>
      <w:r>
        <w:t>Составлять словосочетания с причастием в роли зависимого слова, конструировать причастные обороты.</w:t>
      </w:r>
    </w:p>
    <w:p w:rsidR="00156445" w:rsidRDefault="005A47D0">
      <w:pPr>
        <w:pStyle w:val="a3"/>
        <w:spacing w:before="2" w:line="249" w:lineRule="auto"/>
        <w:ind w:right="1087"/>
      </w:pPr>
      <w:r>
        <w:t>Уместно</w:t>
      </w:r>
      <w:r>
        <w:rPr>
          <w:spacing w:val="56"/>
        </w:rPr>
        <w:t xml:space="preserve">  </w:t>
      </w:r>
      <w:r>
        <w:t>использовать</w:t>
      </w:r>
      <w:r>
        <w:rPr>
          <w:spacing w:val="80"/>
        </w:rPr>
        <w:t xml:space="preserve">  </w:t>
      </w:r>
      <w:r>
        <w:t>причастия</w:t>
      </w:r>
      <w:r>
        <w:rPr>
          <w:spacing w:val="80"/>
        </w:rPr>
        <w:t xml:space="preserve">  </w:t>
      </w:r>
      <w:r>
        <w:t>в</w:t>
      </w:r>
      <w:r>
        <w:rPr>
          <w:spacing w:val="80"/>
        </w:rPr>
        <w:t xml:space="preserve">  </w:t>
      </w:r>
      <w:r>
        <w:t>речи,</w:t>
      </w:r>
      <w:r>
        <w:rPr>
          <w:spacing w:val="80"/>
        </w:rPr>
        <w:t xml:space="preserve">  </w:t>
      </w:r>
      <w:r>
        <w:t>различать</w:t>
      </w:r>
      <w:r>
        <w:rPr>
          <w:spacing w:val="80"/>
        </w:rPr>
        <w:t xml:space="preserve">  </w:t>
      </w:r>
      <w:r>
        <w:t>созвучные</w:t>
      </w:r>
      <w:r>
        <w:rPr>
          <w:spacing w:val="80"/>
        </w:rPr>
        <w:t xml:space="preserve">  </w:t>
      </w:r>
      <w:r>
        <w:t>причастия</w:t>
      </w:r>
      <w:r>
        <w:rPr>
          <w:spacing w:val="80"/>
        </w:rPr>
        <w:t xml:space="preserve"> </w:t>
      </w:r>
      <w:r>
        <w:rPr>
          <w:position w:val="1"/>
        </w:rPr>
        <w:t xml:space="preserve">и 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w:t>
      </w:r>
      <w:r>
        <w:rPr>
          <w:spacing w:val="40"/>
        </w:rPr>
        <w:t xml:space="preserve"> </w:t>
      </w:r>
      <w:r>
        <w:t>прилагательных, написания гласной перед суффиксом -вш- действительных причастий прошедшего</w:t>
      </w:r>
      <w:r>
        <w:rPr>
          <w:spacing w:val="40"/>
        </w:rPr>
        <w:t xml:space="preserve"> </w:t>
      </w:r>
      <w:r>
        <w:t>времени,</w:t>
      </w:r>
      <w:r>
        <w:rPr>
          <w:spacing w:val="40"/>
        </w:rPr>
        <w:t xml:space="preserve"> </w:t>
      </w:r>
      <w:r>
        <w:t>перед</w:t>
      </w:r>
      <w:r>
        <w:rPr>
          <w:spacing w:val="40"/>
        </w:rPr>
        <w:t xml:space="preserve"> </w:t>
      </w:r>
      <w:r>
        <w:t>суффиксом</w:t>
      </w:r>
      <w:r>
        <w:rPr>
          <w:spacing w:val="40"/>
        </w:rPr>
        <w:t xml:space="preserve"> </w:t>
      </w:r>
      <w:r>
        <w:t>-нн-</w:t>
      </w:r>
      <w:r>
        <w:rPr>
          <w:spacing w:val="40"/>
        </w:rPr>
        <w:t xml:space="preserve"> </w:t>
      </w:r>
      <w:r>
        <w:t>страдательных</w:t>
      </w:r>
      <w:r>
        <w:rPr>
          <w:spacing w:val="80"/>
        </w:rPr>
        <w:t xml:space="preserve"> </w:t>
      </w:r>
      <w:r>
        <w:t>причастий</w:t>
      </w:r>
      <w:r>
        <w:rPr>
          <w:spacing w:val="80"/>
        </w:rPr>
        <w:t xml:space="preserve"> </w:t>
      </w:r>
      <w:r>
        <w:t>прошедшего</w:t>
      </w:r>
      <w:r>
        <w:rPr>
          <w:spacing w:val="40"/>
        </w:rPr>
        <w:t xml:space="preserve"> </w:t>
      </w:r>
      <w:r>
        <w:t>времени, написания не с причастиями.</w:t>
      </w:r>
    </w:p>
    <w:p w:rsidR="00156445" w:rsidRDefault="005A47D0">
      <w:pPr>
        <w:pStyle w:val="a3"/>
        <w:spacing w:line="264" w:lineRule="exact"/>
        <w:ind w:left="1722" w:firstLine="0"/>
      </w:pPr>
      <w:r>
        <w:t>Правильно</w:t>
      </w:r>
      <w:r>
        <w:rPr>
          <w:spacing w:val="25"/>
        </w:rPr>
        <w:t xml:space="preserve"> </w:t>
      </w:r>
      <w:r>
        <w:t>расставлять</w:t>
      </w:r>
      <w:r>
        <w:rPr>
          <w:spacing w:val="30"/>
        </w:rPr>
        <w:t xml:space="preserve"> </w:t>
      </w:r>
      <w:r>
        <w:t>знаки</w:t>
      </w:r>
      <w:r>
        <w:rPr>
          <w:spacing w:val="35"/>
        </w:rPr>
        <w:t xml:space="preserve"> </w:t>
      </w:r>
      <w:r>
        <w:t>препинания</w:t>
      </w:r>
      <w:r>
        <w:rPr>
          <w:spacing w:val="25"/>
        </w:rPr>
        <w:t xml:space="preserve"> </w:t>
      </w:r>
      <w:r>
        <w:t>в</w:t>
      </w:r>
      <w:r>
        <w:rPr>
          <w:spacing w:val="26"/>
        </w:rPr>
        <w:t xml:space="preserve"> </w:t>
      </w:r>
      <w:r>
        <w:t>предложениях</w:t>
      </w:r>
      <w:r>
        <w:rPr>
          <w:spacing w:val="36"/>
        </w:rPr>
        <w:t xml:space="preserve"> </w:t>
      </w:r>
      <w:r>
        <w:t>с</w:t>
      </w:r>
      <w:r>
        <w:rPr>
          <w:spacing w:val="29"/>
        </w:rPr>
        <w:t xml:space="preserve"> </w:t>
      </w:r>
      <w:r>
        <w:t>причастным</w:t>
      </w:r>
      <w:r>
        <w:rPr>
          <w:spacing w:val="32"/>
        </w:rPr>
        <w:t xml:space="preserve"> </w:t>
      </w:r>
      <w:r>
        <w:rPr>
          <w:spacing w:val="-2"/>
        </w:rPr>
        <w:t>оборотом.</w:t>
      </w:r>
    </w:p>
    <w:p w:rsidR="00156445" w:rsidRDefault="005A47D0">
      <w:pPr>
        <w:pStyle w:val="a3"/>
        <w:spacing w:before="9" w:line="244" w:lineRule="auto"/>
        <w:ind w:right="1103"/>
      </w:pPr>
      <w:r>
        <w:t>Проводить</w:t>
      </w:r>
      <w:r>
        <w:rPr>
          <w:spacing w:val="80"/>
        </w:rPr>
        <w:t xml:space="preserve">   </w:t>
      </w:r>
      <w:r>
        <w:t>синтаксический</w:t>
      </w:r>
      <w:r>
        <w:rPr>
          <w:spacing w:val="76"/>
          <w:w w:val="150"/>
        </w:rPr>
        <w:t xml:space="preserve">   </w:t>
      </w:r>
      <w:r>
        <w:t>и</w:t>
      </w:r>
      <w:r>
        <w:rPr>
          <w:spacing w:val="76"/>
          <w:w w:val="150"/>
        </w:rPr>
        <w:t xml:space="preserve">   </w:t>
      </w:r>
      <w:r>
        <w:t>пунктуационный</w:t>
      </w:r>
      <w:r>
        <w:rPr>
          <w:spacing w:val="76"/>
          <w:w w:val="150"/>
        </w:rPr>
        <w:t xml:space="preserve">   </w:t>
      </w:r>
      <w:r>
        <w:t>анализ</w:t>
      </w:r>
      <w:r>
        <w:rPr>
          <w:spacing w:val="80"/>
          <w:w w:val="150"/>
        </w:rPr>
        <w:t xml:space="preserve">   </w:t>
      </w:r>
      <w:r>
        <w:t>предложений с причастным</w:t>
      </w:r>
      <w:r>
        <w:rPr>
          <w:spacing w:val="40"/>
        </w:rPr>
        <w:t xml:space="preserve"> </w:t>
      </w:r>
      <w:r>
        <w:t>оборотом</w:t>
      </w:r>
      <w:r>
        <w:rPr>
          <w:spacing w:val="40"/>
        </w:rPr>
        <w:t xml:space="preserve"> </w:t>
      </w:r>
      <w:r>
        <w:t>(в</w:t>
      </w:r>
      <w:r>
        <w:rPr>
          <w:spacing w:val="40"/>
        </w:rPr>
        <w:t xml:space="preserve"> </w:t>
      </w:r>
      <w:r>
        <w:t>рамках изученного).</w:t>
      </w:r>
    </w:p>
    <w:p w:rsidR="00156445" w:rsidRDefault="005A47D0">
      <w:pPr>
        <w:pStyle w:val="a3"/>
        <w:spacing w:before="13"/>
        <w:ind w:left="1780" w:firstLine="0"/>
        <w:jc w:val="left"/>
      </w:pPr>
      <w:r>
        <w:rPr>
          <w:spacing w:val="-2"/>
        </w:rPr>
        <w:t>Деепричастие.</w:t>
      </w:r>
    </w:p>
    <w:p w:rsidR="00156445" w:rsidRDefault="005A47D0">
      <w:pPr>
        <w:pStyle w:val="a3"/>
        <w:spacing w:before="14"/>
        <w:ind w:left="1722" w:firstLine="0"/>
        <w:jc w:val="left"/>
      </w:pPr>
      <w:r>
        <w:t>Характеризовать</w:t>
      </w:r>
      <w:r>
        <w:rPr>
          <w:spacing w:val="31"/>
        </w:rPr>
        <w:t xml:space="preserve"> </w:t>
      </w:r>
      <w:r>
        <w:t>деепричастие</w:t>
      </w:r>
      <w:r>
        <w:rPr>
          <w:spacing w:val="26"/>
        </w:rPr>
        <w:t xml:space="preserve"> </w:t>
      </w:r>
      <w:r>
        <w:t>как</w:t>
      </w:r>
      <w:r>
        <w:rPr>
          <w:spacing w:val="40"/>
        </w:rPr>
        <w:t xml:space="preserve"> </w:t>
      </w:r>
      <w:r>
        <w:t>особую</w:t>
      </w:r>
      <w:r>
        <w:rPr>
          <w:spacing w:val="41"/>
        </w:rPr>
        <w:t xml:space="preserve"> </w:t>
      </w:r>
      <w:r>
        <w:t>форму</w:t>
      </w:r>
      <w:r>
        <w:rPr>
          <w:spacing w:val="11"/>
        </w:rPr>
        <w:t xml:space="preserve"> </w:t>
      </w:r>
      <w:r>
        <w:rPr>
          <w:spacing w:val="-2"/>
        </w:rPr>
        <w:t>глагола.</w:t>
      </w:r>
    </w:p>
    <w:p w:rsidR="00156445" w:rsidRDefault="005A47D0">
      <w:pPr>
        <w:pStyle w:val="a3"/>
        <w:spacing w:before="19" w:line="247" w:lineRule="auto"/>
        <w:ind w:right="1148"/>
        <w:jc w:val="left"/>
      </w:pPr>
      <w:r>
        <w:t>Определять</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деепричастии,</w:t>
      </w:r>
      <w:r>
        <w:rPr>
          <w:spacing w:val="40"/>
        </w:rPr>
        <w:t xml:space="preserve"> </w:t>
      </w:r>
      <w:r>
        <w:t>синтаксическую</w:t>
      </w:r>
      <w:r>
        <w:rPr>
          <w:spacing w:val="40"/>
        </w:rPr>
        <w:t xml:space="preserve"> </w:t>
      </w:r>
      <w:r>
        <w:t>функцию</w:t>
      </w:r>
      <w:r>
        <w:rPr>
          <w:spacing w:val="80"/>
        </w:rPr>
        <w:t xml:space="preserve"> </w:t>
      </w:r>
      <w:r>
        <w:rPr>
          <w:spacing w:val="-2"/>
        </w:rPr>
        <w:t>деепричастия.</w:t>
      </w:r>
    </w:p>
    <w:p w:rsidR="00156445" w:rsidRDefault="005A47D0">
      <w:pPr>
        <w:pStyle w:val="a3"/>
        <w:spacing w:before="2"/>
        <w:ind w:left="1722" w:firstLine="0"/>
        <w:jc w:val="left"/>
      </w:pPr>
      <w:r>
        <w:t>Распознавать</w:t>
      </w:r>
      <w:r>
        <w:rPr>
          <w:spacing w:val="32"/>
        </w:rPr>
        <w:t xml:space="preserve"> </w:t>
      </w:r>
      <w:r>
        <w:t>деепричастия</w:t>
      </w:r>
      <w:r>
        <w:rPr>
          <w:spacing w:val="41"/>
        </w:rPr>
        <w:t xml:space="preserve"> </w:t>
      </w:r>
      <w:r>
        <w:t>совершенного</w:t>
      </w:r>
      <w:r>
        <w:rPr>
          <w:spacing w:val="19"/>
        </w:rPr>
        <w:t xml:space="preserve"> </w:t>
      </w:r>
      <w:r>
        <w:t>и</w:t>
      </w:r>
      <w:r>
        <w:rPr>
          <w:spacing w:val="46"/>
        </w:rPr>
        <w:t xml:space="preserve"> </w:t>
      </w:r>
      <w:r>
        <w:t>несовершенного</w:t>
      </w:r>
      <w:r>
        <w:rPr>
          <w:spacing w:val="21"/>
        </w:rPr>
        <w:t xml:space="preserve"> </w:t>
      </w:r>
      <w:r>
        <w:rPr>
          <w:spacing w:val="-2"/>
        </w:rPr>
        <w:t>вида.</w:t>
      </w:r>
    </w:p>
    <w:p w:rsidR="00156445" w:rsidRDefault="005A47D0">
      <w:pPr>
        <w:pStyle w:val="a3"/>
        <w:spacing w:before="14" w:line="252" w:lineRule="auto"/>
        <w:ind w:right="1148"/>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 умение в речевой практике.</w:t>
      </w:r>
    </w:p>
    <w:p w:rsidR="00156445" w:rsidRDefault="005A47D0">
      <w:pPr>
        <w:pStyle w:val="a3"/>
        <w:tabs>
          <w:tab w:val="left" w:pos="3743"/>
          <w:tab w:val="left" w:pos="5688"/>
          <w:tab w:val="left" w:pos="6831"/>
          <w:tab w:val="left" w:pos="8344"/>
          <w:tab w:val="left" w:pos="9184"/>
        </w:tabs>
        <w:spacing w:line="252" w:lineRule="auto"/>
        <w:ind w:right="1152"/>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156445" w:rsidRDefault="005A47D0">
      <w:pPr>
        <w:pStyle w:val="a3"/>
        <w:spacing w:before="4" w:line="247" w:lineRule="auto"/>
        <w:ind w:left="1722" w:right="5045" w:firstLine="0"/>
        <w:jc w:val="left"/>
      </w:pPr>
      <w:r>
        <w:t>Уместно использовать деепричастия в речи. Правильно</w:t>
      </w:r>
      <w:r>
        <w:rPr>
          <w:spacing w:val="33"/>
        </w:rPr>
        <w:t xml:space="preserve"> </w:t>
      </w:r>
      <w:r>
        <w:t>ставить</w:t>
      </w:r>
      <w:r>
        <w:rPr>
          <w:spacing w:val="38"/>
        </w:rPr>
        <w:t xml:space="preserve"> </w:t>
      </w:r>
      <w:r>
        <w:t>ударение в</w:t>
      </w:r>
      <w:r>
        <w:rPr>
          <w:spacing w:val="30"/>
        </w:rPr>
        <w:t xml:space="preserve"> </w:t>
      </w:r>
      <w:r>
        <w:t>деепричастиях.</w:t>
      </w:r>
    </w:p>
    <w:p w:rsidR="00156445" w:rsidRDefault="005A47D0">
      <w:pPr>
        <w:pStyle w:val="a3"/>
        <w:spacing w:before="2" w:line="247" w:lineRule="auto"/>
        <w:ind w:right="1148"/>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 и раздельного написания</w:t>
      </w:r>
      <w:r>
        <w:rPr>
          <w:spacing w:val="40"/>
        </w:rPr>
        <w:t xml:space="preserve"> </w:t>
      </w:r>
      <w:r>
        <w:t>не</w:t>
      </w:r>
      <w:r>
        <w:rPr>
          <w:spacing w:val="40"/>
        </w:rPr>
        <w:t xml:space="preserve"> </w:t>
      </w:r>
      <w:r>
        <w:t>с деепричастиями.</w:t>
      </w:r>
    </w:p>
    <w:p w:rsidR="00156445" w:rsidRDefault="005A47D0">
      <w:pPr>
        <w:pStyle w:val="a3"/>
        <w:tabs>
          <w:tab w:val="left" w:pos="3340"/>
          <w:tab w:val="left" w:pos="4627"/>
          <w:tab w:val="left" w:pos="6490"/>
          <w:tab w:val="left" w:pos="7095"/>
          <w:tab w:val="left" w:pos="8891"/>
        </w:tabs>
        <w:spacing w:before="2" w:line="252" w:lineRule="auto"/>
        <w:ind w:right="1178"/>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156445" w:rsidRDefault="005A47D0">
      <w:pPr>
        <w:pStyle w:val="a3"/>
        <w:tabs>
          <w:tab w:val="left" w:pos="3105"/>
          <w:tab w:val="left" w:pos="4574"/>
          <w:tab w:val="left" w:pos="5415"/>
          <w:tab w:val="left" w:pos="6898"/>
          <w:tab w:val="left" w:pos="7277"/>
          <w:tab w:val="left" w:pos="9021"/>
          <w:tab w:val="left" w:pos="9386"/>
        </w:tabs>
        <w:spacing w:before="2" w:line="247" w:lineRule="auto"/>
        <w:ind w:right="1118"/>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156445" w:rsidRDefault="005A47D0">
      <w:pPr>
        <w:pStyle w:val="a3"/>
        <w:tabs>
          <w:tab w:val="left" w:pos="3263"/>
          <w:tab w:val="left" w:pos="5328"/>
          <w:tab w:val="left" w:pos="5890"/>
          <w:tab w:val="left" w:pos="8070"/>
          <w:tab w:val="left" w:pos="9194"/>
        </w:tabs>
        <w:spacing w:before="7" w:line="244" w:lineRule="auto"/>
        <w:ind w:right="115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w:t>
      </w:r>
      <w:r>
        <w:rPr>
          <w:spacing w:val="40"/>
        </w:rPr>
        <w:t xml:space="preserve"> </w:t>
      </w:r>
      <w:r>
        <w:t>одиночным</w:t>
      </w:r>
      <w:r>
        <w:rPr>
          <w:spacing w:val="40"/>
        </w:rPr>
        <w:t xml:space="preserve"> </w:t>
      </w:r>
      <w:r>
        <w:t>деепричастием</w:t>
      </w:r>
      <w:r>
        <w:rPr>
          <w:spacing w:val="40"/>
        </w:rPr>
        <w:t xml:space="preserve"> </w:t>
      </w:r>
      <w:r>
        <w:t>и</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before="8"/>
        <w:ind w:left="1722" w:firstLine="0"/>
        <w:jc w:val="left"/>
      </w:pPr>
      <w:r>
        <w:rPr>
          <w:spacing w:val="-2"/>
        </w:rPr>
        <w:t>Наречие.</w:t>
      </w:r>
    </w:p>
    <w:p w:rsidR="00156445" w:rsidRDefault="005A47D0">
      <w:pPr>
        <w:pStyle w:val="a3"/>
        <w:spacing w:before="10" w:line="249" w:lineRule="auto"/>
        <w:ind w:right="1113"/>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w:t>
      </w:r>
      <w:r>
        <w:rPr>
          <w:spacing w:val="40"/>
        </w:rPr>
        <w:t xml:space="preserve"> </w:t>
      </w:r>
      <w:r>
        <w:t>свойств,</w:t>
      </w:r>
      <w:r>
        <w:rPr>
          <w:spacing w:val="40"/>
        </w:rPr>
        <w:t xml:space="preserve"> </w:t>
      </w:r>
      <w:r>
        <w:t>роли</w:t>
      </w:r>
      <w:r>
        <w:rPr>
          <w:spacing w:val="40"/>
        </w:rPr>
        <w:t xml:space="preserve"> </w:t>
      </w:r>
      <w:r>
        <w:t>в</w:t>
      </w:r>
      <w:r>
        <w:rPr>
          <w:spacing w:val="40"/>
        </w:rPr>
        <w:t xml:space="preserve"> </w:t>
      </w:r>
      <w:r>
        <w:t>речи.</w:t>
      </w:r>
    </w:p>
    <w:p w:rsidR="00156445" w:rsidRDefault="005A47D0">
      <w:pPr>
        <w:pStyle w:val="a3"/>
        <w:spacing w:before="5" w:line="244" w:lineRule="auto"/>
        <w:ind w:right="1105"/>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наречий</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применять</w:t>
      </w:r>
      <w:r>
        <w:rPr>
          <w:spacing w:val="40"/>
        </w:rPr>
        <w:t xml:space="preserve"> </w:t>
      </w:r>
      <w:r>
        <w:t>это</w:t>
      </w:r>
      <w:r>
        <w:rPr>
          <w:spacing w:val="40"/>
        </w:rPr>
        <w:t xml:space="preserve"> </w:t>
      </w:r>
      <w:r>
        <w:t>умение в</w:t>
      </w:r>
      <w:r>
        <w:rPr>
          <w:spacing w:val="40"/>
        </w:rPr>
        <w:t xml:space="preserve"> </w:t>
      </w:r>
      <w:r>
        <w:t>речевой</w:t>
      </w:r>
      <w:r>
        <w:rPr>
          <w:spacing w:val="40"/>
        </w:rPr>
        <w:t xml:space="preserve"> </w:t>
      </w:r>
      <w:r>
        <w:t>практике.</w:t>
      </w:r>
    </w:p>
    <w:p w:rsidR="00156445" w:rsidRDefault="00156445">
      <w:pPr>
        <w:spacing w:line="244"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7"/>
      </w:pPr>
      <w:r>
        <w:t>Соблюдать нормы образования степеней сравнения наречий, произношения наречий, постановки в них ударения.</w:t>
      </w:r>
    </w:p>
    <w:p w:rsidR="00156445" w:rsidRDefault="005A47D0">
      <w:pPr>
        <w:pStyle w:val="a3"/>
        <w:spacing w:before="12" w:line="252" w:lineRule="auto"/>
        <w:ind w:right="1086"/>
      </w:pPr>
      <w:r>
        <w:t>Применять</w:t>
      </w:r>
      <w:r>
        <w:rPr>
          <w:spacing w:val="40"/>
        </w:rPr>
        <w:t xml:space="preserve"> </w:t>
      </w:r>
      <w:r>
        <w:t>правила</w:t>
      </w:r>
      <w:r>
        <w:rPr>
          <w:spacing w:val="40"/>
        </w:rPr>
        <w:t xml:space="preserve"> </w:t>
      </w:r>
      <w:r>
        <w:t>слитного,</w:t>
      </w:r>
      <w:r>
        <w:rPr>
          <w:spacing w:val="40"/>
        </w:rPr>
        <w:t xml:space="preserve"> </w:t>
      </w:r>
      <w:r>
        <w:t>раздельного</w:t>
      </w:r>
      <w:r>
        <w:rPr>
          <w:spacing w:val="40"/>
        </w:rPr>
        <w:t xml:space="preserve"> </w:t>
      </w:r>
      <w:r>
        <w:t>и</w:t>
      </w:r>
      <w:r>
        <w:rPr>
          <w:spacing w:val="40"/>
        </w:rPr>
        <w:t xml:space="preserve"> </w:t>
      </w:r>
      <w:r>
        <w:t>дефисного</w:t>
      </w:r>
      <w:r>
        <w:rPr>
          <w:spacing w:val="40"/>
        </w:rPr>
        <w:t xml:space="preserve"> </w:t>
      </w:r>
      <w:r>
        <w:t>написания</w:t>
      </w:r>
      <w:r>
        <w:rPr>
          <w:spacing w:val="40"/>
        </w:rPr>
        <w:t xml:space="preserve"> </w:t>
      </w:r>
      <w:r>
        <w:t>наречий,</w:t>
      </w:r>
      <w:r>
        <w:rPr>
          <w:spacing w:val="80"/>
        </w:rPr>
        <w:t xml:space="preserve"> </w:t>
      </w:r>
      <w:r>
        <w:t>написания</w:t>
      </w:r>
      <w:r>
        <w:rPr>
          <w:spacing w:val="67"/>
        </w:rPr>
        <w:t xml:space="preserve"> </w:t>
      </w:r>
      <w:r>
        <w:t>н</w:t>
      </w:r>
      <w:r>
        <w:rPr>
          <w:spacing w:val="33"/>
        </w:rPr>
        <w:t xml:space="preserve">  </w:t>
      </w:r>
      <w:r>
        <w:t>и</w:t>
      </w:r>
      <w:r>
        <w:rPr>
          <w:spacing w:val="40"/>
        </w:rPr>
        <w:t xml:space="preserve">  </w:t>
      </w:r>
      <w:r>
        <w:t>нн</w:t>
      </w:r>
      <w:r>
        <w:rPr>
          <w:spacing w:val="36"/>
        </w:rPr>
        <w:t xml:space="preserve">  </w:t>
      </w:r>
      <w:r>
        <w:t>в</w:t>
      </w:r>
      <w:r>
        <w:rPr>
          <w:spacing w:val="36"/>
        </w:rPr>
        <w:t xml:space="preserve">  </w:t>
      </w:r>
      <w:r>
        <w:t>наречиях</w:t>
      </w:r>
      <w:r>
        <w:rPr>
          <w:spacing w:val="40"/>
        </w:rPr>
        <w:t xml:space="preserve">  </w:t>
      </w:r>
      <w:r>
        <w:t>на</w:t>
      </w:r>
      <w:r>
        <w:rPr>
          <w:spacing w:val="39"/>
        </w:rPr>
        <w:t xml:space="preserve">  </w:t>
      </w:r>
      <w:r>
        <w:t>-о</w:t>
      </w:r>
      <w:r>
        <w:rPr>
          <w:spacing w:val="32"/>
        </w:rPr>
        <w:t xml:space="preserve">  </w:t>
      </w:r>
      <w:r>
        <w:t>и</w:t>
      </w:r>
      <w:r>
        <w:rPr>
          <w:spacing w:val="40"/>
        </w:rPr>
        <w:t xml:space="preserve">  </w:t>
      </w:r>
      <w:r>
        <w:t>-е;</w:t>
      </w:r>
      <w:r>
        <w:rPr>
          <w:spacing w:val="37"/>
        </w:rPr>
        <w:t xml:space="preserve">  </w:t>
      </w:r>
      <w:r>
        <w:t>написания</w:t>
      </w:r>
      <w:r>
        <w:rPr>
          <w:spacing w:val="38"/>
        </w:rPr>
        <w:t xml:space="preserve">  </w:t>
      </w:r>
      <w:r>
        <w:t>суффиксов</w:t>
      </w:r>
      <w:r>
        <w:rPr>
          <w:spacing w:val="40"/>
        </w:rPr>
        <w:t xml:space="preserve">  </w:t>
      </w:r>
      <w:r>
        <w:t>-а</w:t>
      </w:r>
      <w:r>
        <w:rPr>
          <w:spacing w:val="40"/>
        </w:rPr>
        <w:t xml:space="preserve">  </w:t>
      </w:r>
      <w:r>
        <w:t>и</w:t>
      </w:r>
      <w:r>
        <w:rPr>
          <w:spacing w:val="38"/>
        </w:rPr>
        <w:t xml:space="preserve">  </w:t>
      </w:r>
      <w:r>
        <w:t>-о</w:t>
      </w:r>
      <w:r>
        <w:rPr>
          <w:spacing w:val="32"/>
        </w:rPr>
        <w:t xml:space="preserve">  </w:t>
      </w:r>
      <w:r>
        <w:t>наречий с приставками из-, до-, с-, в-, на-, за-, употребления ь на конце наречий после шипящих, написания</w:t>
      </w:r>
      <w:r>
        <w:rPr>
          <w:spacing w:val="75"/>
        </w:rPr>
        <w:t xml:space="preserve">   </w:t>
      </w:r>
      <w:r>
        <w:t>суффиксов</w:t>
      </w:r>
      <w:r>
        <w:rPr>
          <w:spacing w:val="72"/>
          <w:w w:val="150"/>
        </w:rPr>
        <w:t xml:space="preserve">   </w:t>
      </w:r>
      <w:r>
        <w:t>наречий</w:t>
      </w:r>
      <w:r>
        <w:rPr>
          <w:spacing w:val="71"/>
          <w:w w:val="150"/>
        </w:rPr>
        <w:t xml:space="preserve">   </w:t>
      </w:r>
      <w:r>
        <w:t>-о</w:t>
      </w:r>
      <w:r>
        <w:rPr>
          <w:spacing w:val="67"/>
          <w:w w:val="150"/>
        </w:rPr>
        <w:t xml:space="preserve">   </w:t>
      </w:r>
      <w:r>
        <w:t>и</w:t>
      </w:r>
      <w:r>
        <w:rPr>
          <w:spacing w:val="69"/>
          <w:w w:val="150"/>
        </w:rPr>
        <w:t xml:space="preserve">   </w:t>
      </w:r>
      <w:r>
        <w:t>-е</w:t>
      </w:r>
      <w:r>
        <w:rPr>
          <w:spacing w:val="73"/>
        </w:rPr>
        <w:t xml:space="preserve">   </w:t>
      </w:r>
      <w:r>
        <w:t>после</w:t>
      </w:r>
      <w:r>
        <w:rPr>
          <w:spacing w:val="68"/>
          <w:w w:val="150"/>
        </w:rPr>
        <w:t xml:space="preserve">   </w:t>
      </w:r>
      <w:r>
        <w:t>шипящих;</w:t>
      </w:r>
      <w:r>
        <w:rPr>
          <w:spacing w:val="75"/>
        </w:rPr>
        <w:t xml:space="preserve">   </w:t>
      </w:r>
      <w:r>
        <w:t>написания е</w:t>
      </w:r>
      <w:r>
        <w:rPr>
          <w:spacing w:val="40"/>
        </w:rPr>
        <w:t xml:space="preserve">  </w:t>
      </w:r>
      <w:r>
        <w:t>и</w:t>
      </w:r>
      <w:r>
        <w:rPr>
          <w:spacing w:val="80"/>
        </w:rPr>
        <w:t xml:space="preserve">  </w:t>
      </w:r>
      <w:r>
        <w:t>и</w:t>
      </w:r>
      <w:r>
        <w:rPr>
          <w:spacing w:val="80"/>
        </w:rPr>
        <w:t xml:space="preserve">  </w:t>
      </w:r>
      <w:r>
        <w:t>в</w:t>
      </w:r>
      <w:r>
        <w:rPr>
          <w:spacing w:val="80"/>
        </w:rPr>
        <w:t xml:space="preserve">  </w:t>
      </w:r>
      <w:r>
        <w:t>приставках</w:t>
      </w:r>
      <w:r>
        <w:rPr>
          <w:spacing w:val="80"/>
        </w:rPr>
        <w:t xml:space="preserve">  </w:t>
      </w:r>
      <w:r>
        <w:t>не-</w:t>
      </w:r>
      <w:r>
        <w:rPr>
          <w:spacing w:val="40"/>
        </w:rPr>
        <w:t xml:space="preserve">  </w:t>
      </w:r>
      <w:r>
        <w:t>и</w:t>
      </w:r>
      <w:r>
        <w:rPr>
          <w:spacing w:val="80"/>
        </w:rPr>
        <w:t xml:space="preserve">  </w:t>
      </w:r>
      <w:r>
        <w:t>ни-</w:t>
      </w:r>
      <w:r>
        <w:rPr>
          <w:spacing w:val="50"/>
        </w:rPr>
        <w:t xml:space="preserve">  </w:t>
      </w:r>
      <w:r>
        <w:t>наречий;</w:t>
      </w:r>
      <w:r>
        <w:rPr>
          <w:spacing w:val="80"/>
        </w:rPr>
        <w:t xml:space="preserve">  </w:t>
      </w:r>
      <w:r>
        <w:t>слитного</w:t>
      </w:r>
      <w:r>
        <w:rPr>
          <w:spacing w:val="40"/>
        </w:rPr>
        <w:t xml:space="preserve">  </w:t>
      </w:r>
      <w:r>
        <w:t>и</w:t>
      </w:r>
      <w:r>
        <w:rPr>
          <w:spacing w:val="80"/>
        </w:rPr>
        <w:t xml:space="preserve">  </w:t>
      </w:r>
      <w:r>
        <w:t>раздельного</w:t>
      </w:r>
      <w:r>
        <w:rPr>
          <w:spacing w:val="80"/>
        </w:rPr>
        <w:t xml:space="preserve">  </w:t>
      </w:r>
      <w:r>
        <w:t>написания не с наречиями.</w:t>
      </w:r>
    </w:p>
    <w:p w:rsidR="00156445" w:rsidRDefault="005A47D0">
      <w:pPr>
        <w:pStyle w:val="a3"/>
        <w:spacing w:line="262" w:lineRule="exact"/>
        <w:ind w:left="1780" w:firstLine="0"/>
      </w:pPr>
      <w:r>
        <w:t>Слова</w:t>
      </w:r>
      <w:r>
        <w:rPr>
          <w:spacing w:val="18"/>
        </w:rPr>
        <w:t xml:space="preserve"> </w:t>
      </w:r>
      <w:r>
        <w:t>категории</w:t>
      </w:r>
      <w:r>
        <w:rPr>
          <w:spacing w:val="39"/>
        </w:rPr>
        <w:t xml:space="preserve"> </w:t>
      </w:r>
      <w:r>
        <w:rPr>
          <w:spacing w:val="-2"/>
        </w:rPr>
        <w:t>состояния.</w:t>
      </w:r>
    </w:p>
    <w:p w:rsidR="00156445" w:rsidRDefault="005A47D0">
      <w:pPr>
        <w:pStyle w:val="a3"/>
        <w:spacing w:line="252" w:lineRule="auto"/>
        <w:ind w:right="1115"/>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слов категории</w:t>
      </w:r>
      <w:r>
        <w:rPr>
          <w:spacing w:val="40"/>
        </w:rPr>
        <w:t xml:space="preserve"> </w:t>
      </w:r>
      <w:r>
        <w:t>состояния,</w:t>
      </w:r>
      <w:r>
        <w:rPr>
          <w:spacing w:val="40"/>
        </w:rPr>
        <w:t xml:space="preserve"> </w:t>
      </w:r>
      <w:r>
        <w:t>характеризовать</w:t>
      </w:r>
      <w:r>
        <w:rPr>
          <w:spacing w:val="40"/>
        </w:rPr>
        <w:t xml:space="preserve"> </w:t>
      </w:r>
      <w:r>
        <w:t>их</w:t>
      </w:r>
      <w:r>
        <w:rPr>
          <w:spacing w:val="40"/>
        </w:rPr>
        <w:t xml:space="preserve"> </w:t>
      </w:r>
      <w:r>
        <w:t>синтаксическую</w:t>
      </w:r>
      <w:r>
        <w:rPr>
          <w:spacing w:val="40"/>
        </w:rPr>
        <w:t xml:space="preserve"> </w:t>
      </w:r>
      <w:r>
        <w:t>функцию</w:t>
      </w:r>
      <w:r>
        <w:rPr>
          <w:spacing w:val="40"/>
        </w:rPr>
        <w:t xml:space="preserve"> </w:t>
      </w:r>
      <w:r>
        <w:t>и</w:t>
      </w:r>
      <w:r>
        <w:rPr>
          <w:spacing w:val="40"/>
        </w:rPr>
        <w:t xml:space="preserve"> </w:t>
      </w:r>
      <w:r>
        <w:t>роль</w:t>
      </w:r>
      <w:r>
        <w:rPr>
          <w:spacing w:val="40"/>
        </w:rPr>
        <w:t xml:space="preserve"> </w:t>
      </w:r>
      <w:r>
        <w:t>в</w:t>
      </w:r>
      <w:r>
        <w:rPr>
          <w:spacing w:val="40"/>
        </w:rPr>
        <w:t xml:space="preserve"> </w:t>
      </w:r>
      <w:r>
        <w:t>речи.</w:t>
      </w:r>
    </w:p>
    <w:p w:rsidR="00156445" w:rsidRDefault="005A47D0">
      <w:pPr>
        <w:pStyle w:val="a3"/>
        <w:spacing w:before="4" w:line="264" w:lineRule="exact"/>
        <w:ind w:left="1722" w:firstLine="0"/>
      </w:pPr>
      <w:r>
        <w:t>Служебные</w:t>
      </w:r>
      <w:r>
        <w:rPr>
          <w:spacing w:val="26"/>
        </w:rPr>
        <w:t xml:space="preserve"> </w:t>
      </w:r>
      <w:r>
        <w:t>части</w:t>
      </w:r>
      <w:r>
        <w:rPr>
          <w:spacing w:val="31"/>
        </w:rPr>
        <w:t xml:space="preserve"> </w:t>
      </w:r>
      <w:r>
        <w:rPr>
          <w:spacing w:val="-4"/>
        </w:rPr>
        <w:t>речи.</w:t>
      </w:r>
    </w:p>
    <w:p w:rsidR="00156445" w:rsidRDefault="005A47D0">
      <w:pPr>
        <w:pStyle w:val="a3"/>
        <w:spacing w:line="252" w:lineRule="auto"/>
        <w:ind w:right="1112"/>
      </w:pPr>
      <w:r>
        <w:t>Давать</w:t>
      </w:r>
      <w:r>
        <w:rPr>
          <w:spacing w:val="80"/>
          <w:w w:val="150"/>
        </w:rPr>
        <w:t xml:space="preserve"> </w:t>
      </w:r>
      <w:r>
        <w:t>общую</w:t>
      </w:r>
      <w:r>
        <w:rPr>
          <w:spacing w:val="75"/>
        </w:rPr>
        <w:t xml:space="preserve">  </w:t>
      </w:r>
      <w:r>
        <w:t>характеристику</w:t>
      </w:r>
      <w:r>
        <w:rPr>
          <w:spacing w:val="80"/>
          <w:w w:val="150"/>
        </w:rPr>
        <w:t xml:space="preserve"> </w:t>
      </w:r>
      <w:r>
        <w:t>служебных</w:t>
      </w:r>
      <w:r>
        <w:rPr>
          <w:spacing w:val="80"/>
          <w:w w:val="150"/>
        </w:rPr>
        <w:t xml:space="preserve"> </w:t>
      </w:r>
      <w:r>
        <w:t>частей</w:t>
      </w:r>
      <w:r>
        <w:rPr>
          <w:spacing w:val="72"/>
        </w:rPr>
        <w:t xml:space="preserve">  </w:t>
      </w:r>
      <w:r>
        <w:t>речи,</w:t>
      </w:r>
      <w:r>
        <w:rPr>
          <w:spacing w:val="80"/>
          <w:w w:val="150"/>
        </w:rPr>
        <w:t xml:space="preserve"> </w:t>
      </w:r>
      <w:r>
        <w:t>объяснять</w:t>
      </w:r>
      <w:r>
        <w:rPr>
          <w:spacing w:val="80"/>
          <w:w w:val="150"/>
        </w:rPr>
        <w:t xml:space="preserve"> </w:t>
      </w:r>
      <w:r>
        <w:t>их</w:t>
      </w:r>
      <w:r>
        <w:rPr>
          <w:spacing w:val="80"/>
          <w:w w:val="150"/>
        </w:rPr>
        <w:t xml:space="preserve"> </w:t>
      </w:r>
      <w:r>
        <w:t>отличия от самостоятельных частей речи.</w:t>
      </w:r>
    </w:p>
    <w:p w:rsidR="00156445" w:rsidRDefault="005A47D0">
      <w:pPr>
        <w:pStyle w:val="a3"/>
        <w:spacing w:before="6"/>
        <w:ind w:left="1722" w:firstLine="0"/>
        <w:jc w:val="left"/>
      </w:pPr>
      <w:r>
        <w:rPr>
          <w:spacing w:val="-2"/>
        </w:rPr>
        <w:t>Предлог.</w:t>
      </w:r>
    </w:p>
    <w:p w:rsidR="00156445" w:rsidRDefault="005A47D0">
      <w:pPr>
        <w:pStyle w:val="a3"/>
        <w:spacing w:line="256" w:lineRule="auto"/>
        <w:ind w:right="1113"/>
      </w:pPr>
      <w:r>
        <w:t>Характеризовать</w:t>
      </w:r>
      <w:r>
        <w:rPr>
          <w:spacing w:val="75"/>
          <w:w w:val="150"/>
        </w:rPr>
        <w:t xml:space="preserve"> </w:t>
      </w:r>
      <w:r>
        <w:t>предлог</w:t>
      </w:r>
      <w:r>
        <w:rPr>
          <w:spacing w:val="64"/>
        </w:rPr>
        <w:t xml:space="preserve">  </w:t>
      </w:r>
      <w:r>
        <w:t>как</w:t>
      </w:r>
      <w:r>
        <w:rPr>
          <w:spacing w:val="62"/>
        </w:rPr>
        <w:t xml:space="preserve">  </w:t>
      </w:r>
      <w:r>
        <w:t>служебную</w:t>
      </w:r>
      <w:r>
        <w:rPr>
          <w:spacing w:val="66"/>
        </w:rPr>
        <w:t xml:space="preserve">  </w:t>
      </w:r>
      <w:r>
        <w:t>часть</w:t>
      </w:r>
      <w:r>
        <w:rPr>
          <w:spacing w:val="63"/>
        </w:rPr>
        <w:t xml:space="preserve">  </w:t>
      </w:r>
      <w:r>
        <w:t>речи,</w:t>
      </w:r>
      <w:r>
        <w:rPr>
          <w:spacing w:val="60"/>
        </w:rPr>
        <w:t xml:space="preserve">  </w:t>
      </w:r>
      <w:r>
        <w:t>различать</w:t>
      </w:r>
      <w:r>
        <w:rPr>
          <w:spacing w:val="63"/>
        </w:rPr>
        <w:t xml:space="preserve">  </w:t>
      </w:r>
      <w:r>
        <w:t>производные и</w:t>
      </w:r>
      <w:r>
        <w:rPr>
          <w:spacing w:val="40"/>
        </w:rPr>
        <w:t xml:space="preserve"> </w:t>
      </w:r>
      <w:r>
        <w:t>непроизводные</w:t>
      </w:r>
      <w:r>
        <w:rPr>
          <w:spacing w:val="40"/>
        </w:rPr>
        <w:t xml:space="preserve"> </w:t>
      </w:r>
      <w:r>
        <w:t>предлоги,</w:t>
      </w:r>
      <w:r>
        <w:rPr>
          <w:spacing w:val="40"/>
        </w:rPr>
        <w:t xml:space="preserve"> </w:t>
      </w:r>
      <w:r>
        <w:t>простые</w:t>
      </w:r>
      <w:r>
        <w:rPr>
          <w:spacing w:val="40"/>
        </w:rPr>
        <w:t xml:space="preserve"> </w:t>
      </w:r>
      <w:r>
        <w:t>и</w:t>
      </w:r>
      <w:r>
        <w:rPr>
          <w:spacing w:val="40"/>
        </w:rPr>
        <w:t xml:space="preserve"> </w:t>
      </w:r>
      <w:r>
        <w:t>составные</w:t>
      </w:r>
      <w:r>
        <w:rPr>
          <w:spacing w:val="40"/>
        </w:rPr>
        <w:t xml:space="preserve"> </w:t>
      </w:r>
      <w:r>
        <w:t>предлоги.</w:t>
      </w:r>
    </w:p>
    <w:p w:rsidR="00156445" w:rsidRDefault="005A47D0">
      <w:pPr>
        <w:pStyle w:val="a3"/>
        <w:spacing w:line="252" w:lineRule="auto"/>
        <w:ind w:right="1094"/>
      </w:pPr>
      <w:r>
        <w:t>Употреблять</w:t>
      </w:r>
      <w:r>
        <w:rPr>
          <w:spacing w:val="61"/>
        </w:rPr>
        <w:t xml:space="preserve">   </w:t>
      </w:r>
      <w:r>
        <w:t>предлоги</w:t>
      </w:r>
      <w:r>
        <w:rPr>
          <w:spacing w:val="80"/>
        </w:rPr>
        <w:t xml:space="preserve">   </w:t>
      </w:r>
      <w:r>
        <w:t>в</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значением и</w:t>
      </w:r>
      <w:r>
        <w:rPr>
          <w:spacing w:val="40"/>
        </w:rPr>
        <w:t xml:space="preserve"> </w:t>
      </w:r>
      <w:r>
        <w:t>стилистическими</w:t>
      </w:r>
      <w:r>
        <w:rPr>
          <w:spacing w:val="40"/>
        </w:rPr>
        <w:t xml:space="preserve"> </w:t>
      </w:r>
      <w:r>
        <w:t>особенностями,</w:t>
      </w:r>
      <w:r>
        <w:rPr>
          <w:spacing w:val="40"/>
        </w:rPr>
        <w:t xml:space="preserve"> </w:t>
      </w:r>
      <w:r>
        <w:t>соблюдать</w:t>
      </w:r>
      <w:r>
        <w:rPr>
          <w:spacing w:val="40"/>
        </w:rPr>
        <w:t xml:space="preserve"> </w:t>
      </w:r>
      <w:r>
        <w:t>правила</w:t>
      </w:r>
      <w:r>
        <w:rPr>
          <w:spacing w:val="40"/>
        </w:rPr>
        <w:t xml:space="preserve"> </w:t>
      </w:r>
      <w:r>
        <w:t>правописания</w:t>
      </w:r>
      <w:r>
        <w:rPr>
          <w:spacing w:val="40"/>
        </w:rPr>
        <w:t xml:space="preserve"> </w:t>
      </w:r>
      <w:r>
        <w:t>производных</w:t>
      </w:r>
      <w:r>
        <w:rPr>
          <w:spacing w:val="40"/>
        </w:rPr>
        <w:t xml:space="preserve"> </w:t>
      </w:r>
      <w:r>
        <w:rPr>
          <w:spacing w:val="-2"/>
        </w:rPr>
        <w:t>предлогов.</w:t>
      </w:r>
    </w:p>
    <w:p w:rsidR="00156445" w:rsidRDefault="005A47D0">
      <w:pPr>
        <w:pStyle w:val="a3"/>
        <w:spacing w:line="249" w:lineRule="auto"/>
        <w:ind w:right="1105"/>
      </w:pPr>
      <w:r>
        <w:t>Соблюдать</w:t>
      </w:r>
      <w:r>
        <w:rPr>
          <w:spacing w:val="80"/>
          <w:w w:val="150"/>
        </w:rPr>
        <w:t xml:space="preserve">  </w:t>
      </w:r>
      <w:r>
        <w:t>нормы</w:t>
      </w:r>
      <w:r>
        <w:rPr>
          <w:spacing w:val="80"/>
          <w:w w:val="150"/>
        </w:rPr>
        <w:t xml:space="preserve">  </w:t>
      </w:r>
      <w:r>
        <w:t>употребления</w:t>
      </w:r>
      <w:r>
        <w:rPr>
          <w:spacing w:val="80"/>
        </w:rPr>
        <w:t xml:space="preserve">  </w:t>
      </w:r>
      <w:r>
        <w:t>имён</w:t>
      </w:r>
      <w:r>
        <w:rPr>
          <w:spacing w:val="64"/>
        </w:rPr>
        <w:t xml:space="preserve">   </w:t>
      </w:r>
      <w:r>
        <w:t>существительных</w:t>
      </w:r>
      <w:r>
        <w:rPr>
          <w:spacing w:val="80"/>
        </w:rPr>
        <w:t xml:space="preserve">  </w:t>
      </w:r>
      <w:r>
        <w:t>и</w:t>
      </w:r>
      <w:r>
        <w:rPr>
          <w:spacing w:val="80"/>
          <w:w w:val="150"/>
        </w:rPr>
        <w:t xml:space="preserve">  </w:t>
      </w:r>
      <w:r>
        <w:t>местоимений</w:t>
      </w:r>
      <w:r>
        <w:rPr>
          <w:spacing w:val="40"/>
        </w:rPr>
        <w:t xml:space="preserve"> </w:t>
      </w:r>
      <w:r>
        <w:t>с предлогами, предлогов из - с, в - на в составе словосочетаний, правила правописания производных предлогов.</w:t>
      </w:r>
    </w:p>
    <w:p w:rsidR="00156445" w:rsidRDefault="005A47D0">
      <w:pPr>
        <w:pStyle w:val="a3"/>
        <w:spacing w:before="3" w:line="247" w:lineRule="auto"/>
        <w:ind w:right="1105"/>
      </w:pPr>
      <w:r>
        <w:t>Проводить</w:t>
      </w:r>
      <w:r>
        <w:rPr>
          <w:spacing w:val="80"/>
        </w:rPr>
        <w:t xml:space="preserve">  </w:t>
      </w:r>
      <w:r>
        <w:t>морфологический</w:t>
      </w:r>
      <w:r>
        <w:rPr>
          <w:spacing w:val="80"/>
        </w:rPr>
        <w:t xml:space="preserve">  </w:t>
      </w:r>
      <w:r>
        <w:t>анализ</w:t>
      </w:r>
      <w:r>
        <w:rPr>
          <w:spacing w:val="80"/>
        </w:rPr>
        <w:t xml:space="preserve">  </w:t>
      </w:r>
      <w:r>
        <w:t>предлогов,</w:t>
      </w:r>
      <w:r>
        <w:rPr>
          <w:spacing w:val="80"/>
        </w:rPr>
        <w:t xml:space="preserve">  </w:t>
      </w:r>
      <w:r>
        <w:t>применять</w:t>
      </w:r>
      <w:r>
        <w:rPr>
          <w:spacing w:val="80"/>
        </w:rPr>
        <w:t xml:space="preserve">   </w:t>
      </w:r>
      <w:r>
        <w:t>это</w:t>
      </w:r>
      <w:r>
        <w:rPr>
          <w:spacing w:val="80"/>
        </w:rPr>
        <w:t xml:space="preserve">   </w:t>
      </w:r>
      <w:r>
        <w:t>умение при</w:t>
      </w:r>
      <w:r>
        <w:rPr>
          <w:spacing w:val="40"/>
        </w:rPr>
        <w:t xml:space="preserve"> </w:t>
      </w:r>
      <w:r>
        <w:t>выполнении</w:t>
      </w:r>
      <w:r>
        <w:rPr>
          <w:spacing w:val="40"/>
        </w:rPr>
        <w:t xml:space="preserve"> </w:t>
      </w:r>
      <w:r>
        <w:t>языкового</w:t>
      </w:r>
      <w:r>
        <w:rPr>
          <w:spacing w:val="34"/>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w:t>
      </w:r>
      <w:r>
        <w:rPr>
          <w:spacing w:val="40"/>
        </w:rPr>
        <w:t xml:space="preserve"> </w:t>
      </w:r>
      <w:r>
        <w:t>практике.</w:t>
      </w:r>
    </w:p>
    <w:p w:rsidR="00156445" w:rsidRDefault="005A47D0">
      <w:pPr>
        <w:pStyle w:val="a3"/>
        <w:spacing w:before="3"/>
        <w:ind w:left="1780" w:firstLine="0"/>
        <w:jc w:val="left"/>
      </w:pPr>
      <w:r>
        <w:rPr>
          <w:spacing w:val="-2"/>
        </w:rPr>
        <w:t>Союз.</w:t>
      </w:r>
    </w:p>
    <w:p w:rsidR="00156445" w:rsidRDefault="005A47D0">
      <w:pPr>
        <w:pStyle w:val="a3"/>
        <w:spacing w:before="9" w:line="249" w:lineRule="auto"/>
        <w:ind w:right="1078"/>
      </w:pPr>
      <w:r>
        <w:t xml:space="preserve">Характеризовать союз как служебную часть речи, различать разряды союзов </w:t>
      </w:r>
      <w:r>
        <w:rPr>
          <w:spacing w:val="11"/>
        </w:rPr>
        <w:t xml:space="preserve">по </w:t>
      </w:r>
      <w:r>
        <w:t>значению, по строению; объяснять роль союзов в тексте, в том числе как средств связи однородных</w:t>
      </w:r>
      <w:r>
        <w:rPr>
          <w:spacing w:val="40"/>
        </w:rPr>
        <w:t xml:space="preserve"> </w:t>
      </w:r>
      <w:r>
        <w:t>членов</w:t>
      </w:r>
      <w:r>
        <w:rPr>
          <w:spacing w:val="40"/>
        </w:rPr>
        <w:t xml:space="preserve"> </w:t>
      </w:r>
      <w:r>
        <w:t>предложения</w:t>
      </w:r>
      <w:r>
        <w:rPr>
          <w:spacing w:val="40"/>
        </w:rPr>
        <w:t xml:space="preserve"> </w:t>
      </w:r>
      <w:r>
        <w:t>и</w:t>
      </w:r>
      <w:r>
        <w:rPr>
          <w:spacing w:val="40"/>
        </w:rPr>
        <w:t xml:space="preserve"> </w:t>
      </w:r>
      <w:r>
        <w:t>частей</w:t>
      </w:r>
      <w:r>
        <w:rPr>
          <w:spacing w:val="40"/>
        </w:rPr>
        <w:t xml:space="preserve"> </w:t>
      </w:r>
      <w:r>
        <w:t>сложного</w:t>
      </w:r>
      <w:r>
        <w:rPr>
          <w:spacing w:val="40"/>
        </w:rPr>
        <w:t xml:space="preserve"> </w:t>
      </w:r>
      <w:r>
        <w:t>предложения.</w:t>
      </w:r>
    </w:p>
    <w:p w:rsidR="00156445" w:rsidRDefault="005A47D0">
      <w:pPr>
        <w:pStyle w:val="a3"/>
        <w:tabs>
          <w:tab w:val="left" w:pos="2562"/>
          <w:tab w:val="left" w:pos="4089"/>
          <w:tab w:val="left" w:pos="6250"/>
          <w:tab w:val="left" w:pos="8051"/>
          <w:tab w:val="left" w:pos="9352"/>
        </w:tabs>
        <w:spacing w:before="5" w:line="249" w:lineRule="auto"/>
        <w:ind w:right="1100"/>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w:t>
      </w:r>
      <w:r>
        <w:rPr>
          <w:spacing w:val="-2"/>
        </w:rPr>
        <w:t>сложных</w:t>
      </w:r>
      <w:r>
        <w:tab/>
      </w:r>
      <w:r>
        <w:rPr>
          <w:spacing w:val="-2"/>
        </w:rPr>
        <w:t>союзных</w:t>
      </w:r>
      <w:r>
        <w:tab/>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rsidR="00156445" w:rsidRDefault="005A47D0">
      <w:pPr>
        <w:pStyle w:val="a3"/>
        <w:spacing w:before="4" w:line="249" w:lineRule="auto"/>
        <w:ind w:right="1112"/>
      </w:pPr>
      <w:r>
        <w:t>Проводить</w:t>
      </w:r>
      <w:r>
        <w:rPr>
          <w:spacing w:val="40"/>
        </w:rPr>
        <w:t xml:space="preserve"> </w:t>
      </w:r>
      <w:r>
        <w:t>морфологический</w:t>
      </w:r>
      <w:r>
        <w:rPr>
          <w:spacing w:val="40"/>
        </w:rPr>
        <w:t xml:space="preserve"> </w:t>
      </w:r>
      <w:r>
        <w:t>анализ</w:t>
      </w:r>
      <w:r>
        <w:rPr>
          <w:spacing w:val="40"/>
        </w:rPr>
        <w:t xml:space="preserve"> </w:t>
      </w:r>
      <w:r>
        <w:t>союзов,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rsidR="00156445" w:rsidRDefault="005A47D0">
      <w:pPr>
        <w:pStyle w:val="a3"/>
        <w:spacing w:line="262" w:lineRule="exact"/>
        <w:ind w:left="1722" w:firstLine="0"/>
        <w:jc w:val="left"/>
      </w:pPr>
      <w:r>
        <w:rPr>
          <w:spacing w:val="-2"/>
        </w:rPr>
        <w:t>Частица.</w:t>
      </w:r>
    </w:p>
    <w:p w:rsidR="00156445" w:rsidRDefault="005A47D0">
      <w:pPr>
        <w:pStyle w:val="a3"/>
        <w:spacing w:before="19" w:line="247" w:lineRule="auto"/>
        <w:ind w:right="1103"/>
      </w:pPr>
      <w:r>
        <w:t>Характеризовать частицу как служебную часть речи, различать разряды частиц по значению,</w:t>
      </w:r>
      <w:r>
        <w:rPr>
          <w:spacing w:val="40"/>
        </w:rPr>
        <w:t xml:space="preserve"> </w:t>
      </w:r>
      <w:r>
        <w:t>по</w:t>
      </w:r>
      <w:r>
        <w:rPr>
          <w:spacing w:val="40"/>
        </w:rPr>
        <w:t xml:space="preserve"> </w:t>
      </w:r>
      <w:r>
        <w:t>составу,</w:t>
      </w:r>
      <w:r>
        <w:rPr>
          <w:spacing w:val="40"/>
        </w:rPr>
        <w:t xml:space="preserve"> </w:t>
      </w:r>
      <w:r>
        <w:t>объяснять</w:t>
      </w:r>
      <w:r>
        <w:rPr>
          <w:spacing w:val="40"/>
        </w:rPr>
        <w:t xml:space="preserve"> </w:t>
      </w:r>
      <w:r>
        <w:t>роль</w:t>
      </w:r>
      <w:r>
        <w:rPr>
          <w:spacing w:val="40"/>
        </w:rPr>
        <w:t xml:space="preserve"> </w:t>
      </w:r>
      <w:r>
        <w:t>частиц</w:t>
      </w:r>
      <w:r>
        <w:rPr>
          <w:spacing w:val="40"/>
        </w:rPr>
        <w:t xml:space="preserve"> </w:t>
      </w:r>
      <w:r>
        <w:t>в</w:t>
      </w:r>
      <w:r>
        <w:rPr>
          <w:spacing w:val="40"/>
        </w:rPr>
        <w:t xml:space="preserve"> </w:t>
      </w:r>
      <w:r>
        <w:t>передаче</w:t>
      </w:r>
      <w:r>
        <w:rPr>
          <w:spacing w:val="40"/>
        </w:rPr>
        <w:t xml:space="preserve"> </w:t>
      </w:r>
      <w:r>
        <w:t>различных</w:t>
      </w:r>
      <w:r>
        <w:rPr>
          <w:spacing w:val="40"/>
        </w:rPr>
        <w:t xml:space="preserve"> </w:t>
      </w:r>
      <w:r>
        <w:t>оттенков</w:t>
      </w:r>
      <w:r>
        <w:rPr>
          <w:spacing w:val="40"/>
        </w:rPr>
        <w:t xml:space="preserve"> </w:t>
      </w:r>
      <w:r>
        <w:t>значения</w:t>
      </w:r>
      <w:r>
        <w:rPr>
          <w:spacing w:val="40"/>
        </w:rPr>
        <w:t xml:space="preserve"> </w:t>
      </w:r>
      <w:r>
        <w:t>в слове и тексте, в образовании форм глагола, понимать интонационные особенности предложений с частицами.</w:t>
      </w:r>
    </w:p>
    <w:p w:rsidR="00156445" w:rsidRDefault="005A47D0">
      <w:pPr>
        <w:pStyle w:val="a3"/>
        <w:spacing w:before="5" w:line="247" w:lineRule="auto"/>
        <w:ind w:right="1104"/>
      </w:pPr>
      <w:r>
        <w:t>Употреблять</w:t>
      </w:r>
      <w:r>
        <w:rPr>
          <w:spacing w:val="40"/>
        </w:rPr>
        <w:t xml:space="preserve"> </w:t>
      </w:r>
      <w:r>
        <w:t>частицы</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стилистической окраской;</w:t>
      </w:r>
      <w:r>
        <w:rPr>
          <w:spacing w:val="40"/>
        </w:rPr>
        <w:t xml:space="preserve"> </w:t>
      </w:r>
      <w:r>
        <w:t>соблюдать</w:t>
      </w:r>
      <w:r>
        <w:rPr>
          <w:spacing w:val="40"/>
        </w:rPr>
        <w:t xml:space="preserve"> </w:t>
      </w:r>
      <w:r>
        <w:t>правила</w:t>
      </w:r>
      <w:r>
        <w:rPr>
          <w:spacing w:val="40"/>
        </w:rPr>
        <w:t xml:space="preserve"> </w:t>
      </w:r>
      <w:r>
        <w:t>правописания</w:t>
      </w:r>
      <w:r>
        <w:rPr>
          <w:spacing w:val="40"/>
        </w:rPr>
        <w:t xml:space="preserve"> </w:t>
      </w:r>
      <w:r>
        <w:t>частиц.</w:t>
      </w:r>
    </w:p>
    <w:p w:rsidR="00156445" w:rsidRDefault="005A47D0">
      <w:pPr>
        <w:pStyle w:val="a3"/>
        <w:spacing w:before="12" w:line="244" w:lineRule="auto"/>
        <w:ind w:right="1121"/>
      </w:pPr>
      <w:r>
        <w:t>Проводить</w:t>
      </w:r>
      <w:r>
        <w:rPr>
          <w:spacing w:val="40"/>
        </w:rPr>
        <w:t xml:space="preserve"> </w:t>
      </w:r>
      <w:r>
        <w:t>морфологический</w:t>
      </w:r>
      <w:r>
        <w:rPr>
          <w:spacing w:val="40"/>
        </w:rPr>
        <w:t xml:space="preserve"> </w:t>
      </w:r>
      <w:r>
        <w:t>анализ</w:t>
      </w:r>
      <w:r>
        <w:rPr>
          <w:spacing w:val="40"/>
        </w:rPr>
        <w:t xml:space="preserve"> </w:t>
      </w:r>
      <w:r>
        <w:t>частиц,</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rsidR="00156445" w:rsidRDefault="005A47D0">
      <w:pPr>
        <w:pStyle w:val="a3"/>
        <w:spacing w:before="8"/>
        <w:ind w:left="1722" w:firstLine="0"/>
      </w:pPr>
      <w:r>
        <w:t>Междометия</w:t>
      </w:r>
      <w:r>
        <w:rPr>
          <w:spacing w:val="25"/>
        </w:rPr>
        <w:t xml:space="preserve"> </w:t>
      </w:r>
      <w:r>
        <w:t>и</w:t>
      </w:r>
      <w:r>
        <w:rPr>
          <w:spacing w:val="36"/>
        </w:rPr>
        <w:t xml:space="preserve"> </w:t>
      </w:r>
      <w:r>
        <w:t>звукоподражательные</w:t>
      </w:r>
      <w:r>
        <w:rPr>
          <w:spacing w:val="36"/>
        </w:rPr>
        <w:t xml:space="preserve"> </w:t>
      </w:r>
      <w:r>
        <w:rPr>
          <w:spacing w:val="-2"/>
        </w:rPr>
        <w:t>слова.</w:t>
      </w:r>
    </w:p>
    <w:p w:rsidR="00156445" w:rsidRDefault="005A47D0">
      <w:pPr>
        <w:pStyle w:val="a3"/>
        <w:spacing w:before="13" w:line="249" w:lineRule="auto"/>
        <w:ind w:right="1089"/>
      </w:pPr>
      <w:r>
        <w:t>Характеризовать</w:t>
      </w:r>
      <w:r>
        <w:rPr>
          <w:spacing w:val="80"/>
        </w:rPr>
        <w:t xml:space="preserve"> </w:t>
      </w:r>
      <w:r>
        <w:t>междометия</w:t>
      </w:r>
      <w:r>
        <w:rPr>
          <w:spacing w:val="80"/>
        </w:rPr>
        <w:t xml:space="preserve"> </w:t>
      </w:r>
      <w:r>
        <w:t>как</w:t>
      </w:r>
      <w:r>
        <w:rPr>
          <w:spacing w:val="80"/>
        </w:rPr>
        <w:t xml:space="preserve"> </w:t>
      </w:r>
      <w:r>
        <w:t>особую</w:t>
      </w:r>
      <w:r>
        <w:rPr>
          <w:spacing w:val="80"/>
        </w:rPr>
        <w:t xml:space="preserve"> </w:t>
      </w:r>
      <w:r>
        <w:t>группу</w:t>
      </w:r>
      <w:r>
        <w:rPr>
          <w:spacing w:val="40"/>
        </w:rPr>
        <w:t xml:space="preserve"> </w:t>
      </w:r>
      <w:r>
        <w:t>слов,</w:t>
      </w:r>
      <w:r>
        <w:rPr>
          <w:spacing w:val="80"/>
        </w:rPr>
        <w:t xml:space="preserve"> </w:t>
      </w:r>
      <w:r>
        <w:t>различать</w:t>
      </w:r>
      <w:r>
        <w:rPr>
          <w:spacing w:val="80"/>
        </w:rPr>
        <w:t xml:space="preserve"> </w:t>
      </w:r>
      <w:r>
        <w:t>группы междометий по значению, объяснять роль междометий в речи, характеризовать особенности звукоподражательных</w:t>
      </w:r>
      <w:r>
        <w:rPr>
          <w:spacing w:val="73"/>
          <w:w w:val="150"/>
        </w:rPr>
        <w:t xml:space="preserve">   </w:t>
      </w:r>
      <w:r>
        <w:t>слов</w:t>
      </w:r>
      <w:r>
        <w:rPr>
          <w:spacing w:val="72"/>
          <w:w w:val="150"/>
        </w:rPr>
        <w:t xml:space="preserve">   </w:t>
      </w:r>
      <w:r>
        <w:t>и</w:t>
      </w:r>
      <w:r>
        <w:rPr>
          <w:spacing w:val="72"/>
          <w:w w:val="150"/>
        </w:rPr>
        <w:t xml:space="preserve">   </w:t>
      </w:r>
      <w:r>
        <w:t>их</w:t>
      </w:r>
      <w:r>
        <w:rPr>
          <w:spacing w:val="75"/>
          <w:w w:val="150"/>
        </w:rPr>
        <w:t xml:space="preserve">   </w:t>
      </w:r>
      <w:r>
        <w:t>употребление</w:t>
      </w:r>
      <w:r>
        <w:rPr>
          <w:spacing w:val="71"/>
          <w:w w:val="150"/>
        </w:rPr>
        <w:t xml:space="preserve">   </w:t>
      </w:r>
      <w:r>
        <w:t>в</w:t>
      </w:r>
      <w:r>
        <w:rPr>
          <w:spacing w:val="74"/>
          <w:w w:val="150"/>
        </w:rPr>
        <w:t xml:space="preserve">   </w:t>
      </w:r>
      <w:r>
        <w:t>разговорной</w:t>
      </w:r>
      <w:r>
        <w:rPr>
          <w:spacing w:val="72"/>
          <w:w w:val="150"/>
        </w:rPr>
        <w:t xml:space="preserve">   </w:t>
      </w:r>
      <w:r>
        <w:t>речи, в художественной литературе.</w:t>
      </w:r>
    </w:p>
    <w:p w:rsidR="00156445" w:rsidRDefault="005A47D0">
      <w:pPr>
        <w:pStyle w:val="a3"/>
        <w:spacing w:line="247" w:lineRule="auto"/>
        <w:ind w:right="1089"/>
      </w:pPr>
      <w:r>
        <w:t>Проводить</w:t>
      </w:r>
      <w:r>
        <w:rPr>
          <w:spacing w:val="80"/>
        </w:rPr>
        <w:t xml:space="preserve">  </w:t>
      </w:r>
      <w:r>
        <w:t>морфологический</w:t>
      </w:r>
      <w:r>
        <w:rPr>
          <w:spacing w:val="80"/>
          <w:w w:val="150"/>
        </w:rPr>
        <w:t xml:space="preserve">  </w:t>
      </w:r>
      <w:r>
        <w:t>анализ</w:t>
      </w:r>
      <w:r>
        <w:rPr>
          <w:spacing w:val="80"/>
          <w:w w:val="150"/>
        </w:rPr>
        <w:t xml:space="preserve">  </w:t>
      </w:r>
      <w:r>
        <w:t>междометий,</w:t>
      </w:r>
      <w:r>
        <w:rPr>
          <w:spacing w:val="79"/>
          <w:w w:val="150"/>
        </w:rPr>
        <w:t xml:space="preserve">  </w:t>
      </w:r>
      <w:r>
        <w:t>применять</w:t>
      </w:r>
      <w:r>
        <w:rPr>
          <w:spacing w:val="80"/>
          <w:w w:val="150"/>
        </w:rPr>
        <w:t xml:space="preserve">  </w:t>
      </w:r>
      <w:r>
        <w:t>это</w:t>
      </w:r>
      <w:r>
        <w:rPr>
          <w:spacing w:val="80"/>
          <w:w w:val="150"/>
        </w:rPr>
        <w:t xml:space="preserve">  </w:t>
      </w:r>
      <w:r>
        <w:t>умение в речевой практике.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489"/>
          <w:tab w:val="left" w:pos="5851"/>
          <w:tab w:val="left" w:pos="7306"/>
          <w:tab w:val="left" w:pos="9203"/>
        </w:tabs>
        <w:spacing w:before="229" w:line="247" w:lineRule="auto"/>
        <w:ind w:right="1149"/>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156445" w:rsidRDefault="005A47D0">
      <w:pPr>
        <w:pStyle w:val="a3"/>
        <w:spacing w:before="17"/>
        <w:ind w:left="1722" w:firstLine="0"/>
        <w:jc w:val="left"/>
      </w:pPr>
      <w:r>
        <w:t>Различать</w:t>
      </w:r>
      <w:r>
        <w:rPr>
          <w:spacing w:val="41"/>
        </w:rPr>
        <w:t xml:space="preserve"> </w:t>
      </w:r>
      <w:r>
        <w:t>грамматические</w:t>
      </w:r>
      <w:r>
        <w:rPr>
          <w:spacing w:val="51"/>
        </w:rPr>
        <w:t xml:space="preserve"> </w:t>
      </w:r>
      <w:r>
        <w:rPr>
          <w:spacing w:val="-2"/>
        </w:rPr>
        <w:t>омонимы.</w:t>
      </w:r>
    </w:p>
    <w:p w:rsidR="00156445" w:rsidRDefault="005A47D0">
      <w:pPr>
        <w:pStyle w:val="Heading2"/>
        <w:spacing w:before="14" w:line="247" w:lineRule="auto"/>
        <w:ind w:left="1016" w:right="1148" w:firstLine="706"/>
        <w:jc w:val="left"/>
      </w:pPr>
      <w:r>
        <w:rPr>
          <w:w w:val="105"/>
        </w:rPr>
        <w:t>К</w:t>
      </w:r>
      <w:r>
        <w:rPr>
          <w:spacing w:val="-7"/>
          <w:w w:val="105"/>
        </w:rPr>
        <w:t xml:space="preserve"> </w:t>
      </w:r>
      <w:r>
        <w:rPr>
          <w:w w:val="105"/>
        </w:rPr>
        <w:t>концу</w:t>
      </w:r>
      <w:r>
        <w:rPr>
          <w:spacing w:val="-6"/>
          <w:w w:val="105"/>
        </w:rPr>
        <w:t xml:space="preserve"> </w:t>
      </w:r>
      <w:r>
        <w:rPr>
          <w:w w:val="105"/>
        </w:rPr>
        <w:t>обучения</w:t>
      </w:r>
      <w:r>
        <w:rPr>
          <w:spacing w:val="-5"/>
          <w:w w:val="105"/>
        </w:rPr>
        <w:t xml:space="preserve"> </w:t>
      </w:r>
      <w:r>
        <w:rPr>
          <w:w w:val="105"/>
        </w:rPr>
        <w:t>в</w:t>
      </w:r>
      <w:r>
        <w:rPr>
          <w:spacing w:val="-6"/>
          <w:w w:val="105"/>
        </w:rPr>
        <w:t xml:space="preserve"> </w:t>
      </w:r>
      <w:r>
        <w:rPr>
          <w:w w:val="105"/>
        </w:rPr>
        <w:t>8 классе</w:t>
      </w:r>
      <w:r>
        <w:rPr>
          <w:spacing w:val="-6"/>
          <w:w w:val="105"/>
        </w:rPr>
        <w:t xml:space="preserve"> </w:t>
      </w:r>
      <w:r>
        <w:rPr>
          <w:w w:val="105"/>
        </w:rPr>
        <w:t>обучающийся получит</w:t>
      </w:r>
      <w:r>
        <w:rPr>
          <w:spacing w:val="-3"/>
          <w:w w:val="105"/>
        </w:rPr>
        <w:t xml:space="preserve"> </w:t>
      </w:r>
      <w:r>
        <w:rPr>
          <w:w w:val="105"/>
        </w:rPr>
        <w:t>следующие</w:t>
      </w:r>
      <w:r>
        <w:rPr>
          <w:spacing w:val="-6"/>
          <w:w w:val="105"/>
        </w:rPr>
        <w:t xml:space="preserve"> </w:t>
      </w:r>
      <w:r>
        <w:rPr>
          <w:w w:val="105"/>
        </w:rPr>
        <w:t>предметные результаты по отдельным темам программы по русскому языку:</w:t>
      </w:r>
    </w:p>
    <w:p w:rsidR="00156445" w:rsidRDefault="005A47D0">
      <w:pPr>
        <w:pStyle w:val="a3"/>
        <w:spacing w:line="262" w:lineRule="exact"/>
        <w:ind w:left="1780" w:firstLine="0"/>
        <w:jc w:val="left"/>
      </w:pPr>
      <w:r>
        <w:t>Общие</w:t>
      </w:r>
      <w:r>
        <w:rPr>
          <w:spacing w:val="16"/>
        </w:rPr>
        <w:t xml:space="preserve"> </w:t>
      </w:r>
      <w:r>
        <w:t>сведения</w:t>
      </w:r>
      <w:r>
        <w:rPr>
          <w:spacing w:val="32"/>
        </w:rPr>
        <w:t xml:space="preserve"> </w:t>
      </w:r>
      <w:r>
        <w:t>о</w:t>
      </w:r>
      <w:r>
        <w:rPr>
          <w:spacing w:val="18"/>
        </w:rPr>
        <w:t xml:space="preserve"> </w:t>
      </w:r>
      <w:r>
        <w:rPr>
          <w:spacing w:val="-2"/>
        </w:rPr>
        <w:t>языке.</w:t>
      </w:r>
    </w:p>
    <w:p w:rsidR="00156445" w:rsidRDefault="005A47D0">
      <w:pPr>
        <w:pStyle w:val="a3"/>
        <w:spacing w:before="5" w:line="252" w:lineRule="auto"/>
        <w:ind w:left="1722" w:right="2757" w:firstLine="0"/>
        <w:jc w:val="left"/>
      </w:pPr>
      <w:r>
        <w:t>Иметь представление о русском языке как одном из славянских языков.</w:t>
      </w:r>
      <w:r>
        <w:rPr>
          <w:spacing w:val="40"/>
        </w:rPr>
        <w:t xml:space="preserve"> </w:t>
      </w:r>
      <w:r>
        <w:t>Язык и речь.</w:t>
      </w:r>
    </w:p>
    <w:p w:rsidR="00156445" w:rsidRDefault="005A47D0">
      <w:pPr>
        <w:pStyle w:val="a3"/>
        <w:spacing w:before="1" w:line="249" w:lineRule="auto"/>
        <w:ind w:right="1084"/>
      </w:pPr>
      <w:r>
        <w:t>Создавать</w:t>
      </w:r>
      <w:r>
        <w:rPr>
          <w:spacing w:val="63"/>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w:t>
      </w:r>
      <w:r>
        <w:rPr>
          <w:spacing w:val="80"/>
        </w:rPr>
        <w:t xml:space="preserve"> </w:t>
      </w:r>
      <w:r>
        <w:t>монолог-рассуждение,</w:t>
      </w:r>
      <w:r>
        <w:rPr>
          <w:spacing w:val="80"/>
        </w:rPr>
        <w:t xml:space="preserve"> </w:t>
      </w:r>
      <w:r>
        <w:t>монолог-повествование);</w:t>
      </w:r>
      <w:r>
        <w:rPr>
          <w:spacing w:val="80"/>
        </w:rPr>
        <w:t xml:space="preserve"> </w:t>
      </w:r>
      <w:r>
        <w:t>выступать</w:t>
      </w:r>
      <w:r>
        <w:rPr>
          <w:spacing w:val="80"/>
        </w:rPr>
        <w:t xml:space="preserve"> </w:t>
      </w:r>
      <w:r>
        <w:t>с</w:t>
      </w:r>
      <w:r>
        <w:rPr>
          <w:spacing w:val="80"/>
        </w:rPr>
        <w:t xml:space="preserve"> </w:t>
      </w:r>
      <w:r>
        <w:t xml:space="preserve">научным </w:t>
      </w:r>
      <w:r>
        <w:rPr>
          <w:spacing w:val="-2"/>
        </w:rPr>
        <w:t>сообщением.</w:t>
      </w:r>
    </w:p>
    <w:p w:rsidR="00156445" w:rsidRDefault="005A47D0">
      <w:pPr>
        <w:pStyle w:val="a3"/>
        <w:spacing w:line="247" w:lineRule="auto"/>
        <w:ind w:right="1130"/>
      </w:pPr>
      <w:r>
        <w:t>Участвовать в диалоге на лингвистические темы (в рамках изученного) и темы на</w:t>
      </w:r>
      <w:r>
        <w:rPr>
          <w:spacing w:val="80"/>
          <w:w w:val="15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(объём</w:t>
      </w:r>
      <w:r>
        <w:rPr>
          <w:spacing w:val="40"/>
        </w:rPr>
        <w:t xml:space="preserve"> </w:t>
      </w:r>
      <w:r>
        <w:t>не</w:t>
      </w:r>
      <w:r>
        <w:rPr>
          <w:spacing w:val="40"/>
        </w:rPr>
        <w:t xml:space="preserve"> </w:t>
      </w:r>
      <w:r>
        <w:t>менее 6</w:t>
      </w:r>
      <w:r>
        <w:rPr>
          <w:spacing w:val="40"/>
        </w:rPr>
        <w:t xml:space="preserve"> </w:t>
      </w:r>
      <w:r>
        <w:t>реплик).</w:t>
      </w:r>
    </w:p>
    <w:p w:rsidR="00156445" w:rsidRDefault="005A47D0">
      <w:pPr>
        <w:pStyle w:val="a3"/>
        <w:spacing w:before="1" w:line="252" w:lineRule="auto"/>
        <w:ind w:right="1100"/>
      </w:pPr>
      <w:r>
        <w:t>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40"/>
        </w:rPr>
        <w:t xml:space="preserve"> </w:t>
      </w:r>
      <w:r>
        <w:t>ознакомительным,</w:t>
      </w:r>
      <w:r>
        <w:rPr>
          <w:spacing w:val="80"/>
          <w:w w:val="150"/>
        </w:rPr>
        <w:t xml:space="preserve"> </w:t>
      </w:r>
      <w:r>
        <w:t>детальным — научно-учебных, художественных, публицистических текстов различных функционально-смысловых типов речи.</w:t>
      </w:r>
    </w:p>
    <w:p w:rsidR="00156445" w:rsidRDefault="005A47D0">
      <w:pPr>
        <w:pStyle w:val="a3"/>
        <w:spacing w:before="2" w:line="252" w:lineRule="auto"/>
        <w:ind w:right="1116"/>
      </w:pPr>
      <w:r>
        <w:t xml:space="preserve">Владеть различными видами чтения: просмотровым, ознакомительным, изучающим, </w:t>
      </w:r>
      <w:r>
        <w:rPr>
          <w:spacing w:val="-2"/>
        </w:rPr>
        <w:t>поисковым.</w:t>
      </w:r>
    </w:p>
    <w:p w:rsidR="00156445" w:rsidRDefault="005A47D0">
      <w:pPr>
        <w:pStyle w:val="a3"/>
        <w:spacing w:before="6" w:line="244" w:lineRule="auto"/>
        <w:ind w:right="1118"/>
      </w:pPr>
      <w:r>
        <w:t>Устно</w:t>
      </w:r>
      <w:r>
        <w:rPr>
          <w:spacing w:val="80"/>
        </w:rPr>
        <w:t xml:space="preserve">  </w:t>
      </w:r>
      <w:r>
        <w:t>пересказывать</w:t>
      </w:r>
      <w:r>
        <w:rPr>
          <w:spacing w:val="80"/>
          <w:w w:val="150"/>
        </w:rPr>
        <w:t xml:space="preserve">  </w:t>
      </w:r>
      <w:r>
        <w:t>прочитанный</w:t>
      </w:r>
      <w:r>
        <w:rPr>
          <w:spacing w:val="80"/>
          <w:w w:val="150"/>
        </w:rPr>
        <w:t xml:space="preserve">  </w:t>
      </w:r>
      <w:r>
        <w:t>или</w:t>
      </w:r>
      <w:r>
        <w:rPr>
          <w:spacing w:val="74"/>
        </w:rPr>
        <w:t xml:space="preserve">   </w:t>
      </w:r>
      <w:r>
        <w:t>прослушанный</w:t>
      </w:r>
      <w:r>
        <w:rPr>
          <w:spacing w:val="80"/>
          <w:w w:val="150"/>
        </w:rPr>
        <w:t xml:space="preserve">  </w:t>
      </w:r>
      <w:r>
        <w:t>текст</w:t>
      </w:r>
      <w:r>
        <w:rPr>
          <w:spacing w:val="80"/>
          <w:w w:val="150"/>
        </w:rPr>
        <w:t xml:space="preserve">  </w:t>
      </w:r>
      <w:r>
        <w:t>объёмом</w:t>
      </w:r>
      <w:r>
        <w:rPr>
          <w:spacing w:val="40"/>
        </w:rPr>
        <w:t xml:space="preserve"> </w:t>
      </w:r>
      <w:r>
        <w:t>не менее 140 слов.</w:t>
      </w:r>
    </w:p>
    <w:p w:rsidR="00156445" w:rsidRDefault="005A47D0">
      <w:pPr>
        <w:pStyle w:val="a3"/>
        <w:tabs>
          <w:tab w:val="left" w:pos="8627"/>
        </w:tabs>
        <w:spacing w:before="3" w:line="249" w:lineRule="auto"/>
        <w:ind w:right="1086"/>
      </w:pPr>
      <w:r>
        <w:t>Понимать</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научно-учебных, художественных,</w:t>
      </w:r>
      <w:r>
        <w:rPr>
          <w:spacing w:val="40"/>
        </w:rPr>
        <w:t xml:space="preserve"> </w:t>
      </w:r>
      <w:r>
        <w:t>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 речи</w:t>
      </w:r>
      <w:r>
        <w:rPr>
          <w:spacing w:val="80"/>
        </w:rPr>
        <w:t xml:space="preserve">  </w:t>
      </w:r>
      <w:r>
        <w:t>объёмом</w:t>
      </w:r>
      <w:r>
        <w:rPr>
          <w:spacing w:val="76"/>
        </w:rPr>
        <w:t xml:space="preserve">  </w:t>
      </w:r>
      <w:r>
        <w:t>не</w:t>
      </w:r>
      <w:r>
        <w:rPr>
          <w:spacing w:val="76"/>
        </w:rPr>
        <w:t xml:space="preserve">  </w:t>
      </w:r>
      <w:r>
        <w:t>менее</w:t>
      </w:r>
      <w:r>
        <w:rPr>
          <w:spacing w:val="74"/>
        </w:rPr>
        <w:t xml:space="preserve">  </w:t>
      </w:r>
      <w:r>
        <w:t>280</w:t>
      </w:r>
      <w:r>
        <w:rPr>
          <w:spacing w:val="80"/>
        </w:rPr>
        <w:t xml:space="preserve">  </w:t>
      </w:r>
      <w:r>
        <w:t>слов:</w:t>
      </w:r>
      <w:r>
        <w:rPr>
          <w:spacing w:val="73"/>
        </w:rPr>
        <w:t xml:space="preserve">  </w:t>
      </w:r>
      <w:r>
        <w:t>подробно,</w:t>
      </w:r>
      <w:r>
        <w:rPr>
          <w:spacing w:val="77"/>
        </w:rPr>
        <w:t xml:space="preserve">  </w:t>
      </w:r>
      <w:r>
        <w:t>сжато</w:t>
      </w:r>
      <w:r>
        <w:rPr>
          <w:spacing w:val="75"/>
        </w:rPr>
        <w:t xml:space="preserve">  </w:t>
      </w:r>
      <w:r>
        <w:t>и</w:t>
      </w:r>
      <w:r>
        <w:rPr>
          <w:spacing w:val="80"/>
        </w:rPr>
        <w:t xml:space="preserve">  </w:t>
      </w:r>
      <w:r>
        <w:t>выборочно</w:t>
      </w:r>
      <w:r>
        <w:rPr>
          <w:spacing w:val="75"/>
        </w:rPr>
        <w:t xml:space="preserve">  </w:t>
      </w:r>
      <w:r>
        <w:t>передавать в устной и письменной форме содержание прослушанных и прочитанных научно-учебных, художественных,</w:t>
      </w:r>
      <w:r>
        <w:rPr>
          <w:spacing w:val="40"/>
        </w:rPr>
        <w:t xml:space="preserve"> </w:t>
      </w:r>
      <w:r>
        <w:t>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 речи</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40"/>
        </w:rPr>
        <w:t xml:space="preserve"> </w:t>
      </w:r>
      <w:r>
        <w:t>менее</w:t>
      </w:r>
      <w:r>
        <w:rPr>
          <w:spacing w:val="40"/>
        </w:rPr>
        <w:t xml:space="preserve"> </w:t>
      </w:r>
      <w:r>
        <w:t>230 слов,</w:t>
      </w:r>
      <w:r>
        <w:rPr>
          <w:spacing w:val="80"/>
        </w:rPr>
        <w:t xml:space="preserve">   </w:t>
      </w:r>
      <w:r>
        <w:t>для</w:t>
      </w:r>
      <w:r>
        <w:rPr>
          <w:spacing w:val="80"/>
        </w:rPr>
        <w:t xml:space="preserve">   </w:t>
      </w:r>
      <w:r>
        <w:t>сжатого</w:t>
      </w:r>
      <w:r>
        <w:rPr>
          <w:spacing w:val="80"/>
        </w:rPr>
        <w:t xml:space="preserve">   </w:t>
      </w:r>
      <w:r>
        <w:t>и</w:t>
      </w:r>
      <w:r>
        <w:rPr>
          <w:spacing w:val="80"/>
        </w:rPr>
        <w:t xml:space="preserve">   </w:t>
      </w:r>
      <w:r>
        <w:t>выборочного</w:t>
      </w:r>
      <w:r>
        <w:rPr>
          <w:spacing w:val="80"/>
        </w:rPr>
        <w:t xml:space="preserve">   </w:t>
      </w:r>
      <w:r>
        <w:t>изложения</w:t>
      </w:r>
      <w:r>
        <w:tab/>
        <w:t>-</w:t>
      </w:r>
      <w:r>
        <w:rPr>
          <w:spacing w:val="80"/>
          <w:w w:val="150"/>
        </w:rPr>
        <w:t xml:space="preserve">  </w:t>
      </w:r>
      <w:r>
        <w:t>не</w:t>
      </w:r>
      <w:r>
        <w:rPr>
          <w:spacing w:val="80"/>
          <w:w w:val="150"/>
        </w:rPr>
        <w:t xml:space="preserve">  </w:t>
      </w:r>
      <w:r>
        <w:t>менее</w:t>
      </w:r>
      <w:r>
        <w:rPr>
          <w:spacing w:val="80"/>
        </w:rPr>
        <w:t xml:space="preserve"> </w:t>
      </w:r>
      <w:r>
        <w:t>260 слов).</w:t>
      </w:r>
    </w:p>
    <w:p w:rsidR="00156445" w:rsidRDefault="005A47D0">
      <w:pPr>
        <w:pStyle w:val="a3"/>
        <w:spacing w:line="252" w:lineRule="auto"/>
        <w:ind w:right="1115"/>
      </w:pPr>
      <w:r>
        <w:t>Осуществлять</w:t>
      </w:r>
      <w:r>
        <w:rPr>
          <w:spacing w:val="62"/>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w:t>
      </w:r>
      <w:r>
        <w:rPr>
          <w:spacing w:val="40"/>
        </w:rPr>
        <w:t xml:space="preserve"> </w:t>
      </w:r>
      <w:r>
        <w:t>соответствии</w:t>
      </w:r>
      <w:r>
        <w:rPr>
          <w:spacing w:val="40"/>
        </w:rPr>
        <w:t xml:space="preserve"> </w:t>
      </w:r>
      <w:r>
        <w:t>с целью,</w:t>
      </w:r>
      <w:r>
        <w:rPr>
          <w:spacing w:val="40"/>
        </w:rPr>
        <w:t xml:space="preserve"> </w:t>
      </w:r>
      <w:r>
        <w:t>темой</w:t>
      </w:r>
      <w:r>
        <w:rPr>
          <w:spacing w:val="40"/>
        </w:rPr>
        <w:t xml:space="preserve"> </w:t>
      </w:r>
      <w:r>
        <w:t>и</w:t>
      </w:r>
      <w:r>
        <w:rPr>
          <w:spacing w:val="40"/>
        </w:rPr>
        <w:t xml:space="preserve"> </w:t>
      </w:r>
      <w:r>
        <w:t>коммуникативным</w:t>
      </w:r>
      <w:r>
        <w:rPr>
          <w:spacing w:val="40"/>
        </w:rPr>
        <w:t xml:space="preserve"> </w:t>
      </w:r>
      <w:r>
        <w:t>замыслом.</w:t>
      </w:r>
    </w:p>
    <w:p w:rsidR="00156445" w:rsidRDefault="005A47D0">
      <w:pPr>
        <w:pStyle w:val="a3"/>
        <w:tabs>
          <w:tab w:val="left" w:pos="3873"/>
          <w:tab w:val="left" w:pos="5506"/>
          <w:tab w:val="left" w:pos="7532"/>
          <w:tab w:val="left" w:pos="9491"/>
        </w:tabs>
        <w:spacing w:before="5" w:line="252" w:lineRule="auto"/>
        <w:ind w:right="1091"/>
      </w:pPr>
      <w:r>
        <w:t>Соблюдать в устной речи и на письме нормы современного русского литературного языка,</w:t>
      </w:r>
      <w:r>
        <w:rPr>
          <w:spacing w:val="74"/>
          <w:w w:val="150"/>
        </w:rPr>
        <w:t xml:space="preserve">   </w:t>
      </w:r>
      <w:r>
        <w:t>в</w:t>
      </w:r>
      <w:r>
        <w:rPr>
          <w:spacing w:val="74"/>
          <w:w w:val="150"/>
        </w:rPr>
        <w:t xml:space="preserve">   </w:t>
      </w:r>
      <w:r>
        <w:t>том</w:t>
      </w:r>
      <w:r>
        <w:rPr>
          <w:spacing w:val="75"/>
          <w:w w:val="150"/>
        </w:rPr>
        <w:t xml:space="preserve">   </w:t>
      </w:r>
      <w:r>
        <w:t>числе</w:t>
      </w:r>
      <w:r>
        <w:rPr>
          <w:spacing w:val="75"/>
          <w:w w:val="150"/>
        </w:rPr>
        <w:t xml:space="preserve">   </w:t>
      </w:r>
      <w:r>
        <w:t>во</w:t>
      </w:r>
      <w:r>
        <w:rPr>
          <w:spacing w:val="74"/>
          <w:w w:val="150"/>
        </w:rPr>
        <w:t xml:space="preserve">   </w:t>
      </w:r>
      <w:r>
        <w:t>время</w:t>
      </w:r>
      <w:r>
        <w:rPr>
          <w:spacing w:val="74"/>
          <w:w w:val="150"/>
        </w:rPr>
        <w:t xml:space="preserve">   </w:t>
      </w:r>
      <w:r>
        <w:t>списывания</w:t>
      </w:r>
      <w:r>
        <w:rPr>
          <w:spacing w:val="74"/>
          <w:w w:val="150"/>
        </w:rPr>
        <w:t xml:space="preserve">   </w:t>
      </w:r>
      <w:r>
        <w:t>текста</w:t>
      </w:r>
      <w:r>
        <w:rPr>
          <w:spacing w:val="80"/>
          <w:w w:val="150"/>
        </w:rPr>
        <w:t xml:space="preserve">   </w:t>
      </w:r>
      <w:r>
        <w:t>объёмом</w:t>
      </w:r>
      <w:r>
        <w:rPr>
          <w:spacing w:val="20"/>
        </w:rPr>
        <w:t xml:space="preserve"> </w:t>
      </w:r>
      <w:r>
        <w:t>120- 140 слов, словарного диктанта</w:t>
      </w:r>
      <w:r>
        <w:rPr>
          <w:spacing w:val="40"/>
        </w:rPr>
        <w:t xml:space="preserve"> </w:t>
      </w:r>
      <w:r>
        <w:t>объёмом 30-35 слов, диктанта на</w:t>
      </w:r>
      <w:r>
        <w:rPr>
          <w:spacing w:val="40"/>
        </w:rPr>
        <w:t xml:space="preserve"> </w:t>
      </w:r>
      <w:r>
        <w:t>основе связного текста</w:t>
      </w:r>
      <w:r>
        <w:rPr>
          <w:spacing w:val="40"/>
        </w:rPr>
        <w:t xml:space="preserve"> </w:t>
      </w:r>
      <w:r>
        <w:t>объёмом</w:t>
      </w:r>
      <w:r>
        <w:rPr>
          <w:spacing w:val="40"/>
        </w:rPr>
        <w:t xml:space="preserve"> </w:t>
      </w:r>
      <w:r>
        <w:t>120-140</w:t>
      </w:r>
      <w:r>
        <w:rPr>
          <w:spacing w:val="40"/>
        </w:rPr>
        <w:t xml:space="preserve"> </w:t>
      </w:r>
      <w:r>
        <w:t>слов,</w:t>
      </w:r>
      <w:r>
        <w:rPr>
          <w:spacing w:val="40"/>
        </w:rPr>
        <w:t xml:space="preserve"> </w:t>
      </w:r>
      <w:r>
        <w:t>составленного</w:t>
      </w:r>
      <w:r>
        <w:rPr>
          <w:spacing w:val="40"/>
        </w:rPr>
        <w:t xml:space="preserve"> </w:t>
      </w:r>
      <w:r>
        <w:t>с</w:t>
      </w:r>
      <w:r>
        <w:rPr>
          <w:spacing w:val="40"/>
        </w:rPr>
        <w:t xml:space="preserve"> </w:t>
      </w:r>
      <w:r>
        <w:t>учётом</w:t>
      </w:r>
      <w:r>
        <w:rPr>
          <w:spacing w:val="40"/>
        </w:rPr>
        <w:t xml:space="preserve"> </w:t>
      </w:r>
      <w:r>
        <w:t>ранее</w:t>
      </w:r>
      <w:r>
        <w:rPr>
          <w:spacing w:val="40"/>
        </w:rPr>
        <w:t xml:space="preserve"> </w:t>
      </w:r>
      <w:r>
        <w:t>изученных</w:t>
      </w:r>
      <w:r>
        <w:rPr>
          <w:spacing w:val="40"/>
        </w:rPr>
        <w:t xml:space="preserve"> </w:t>
      </w:r>
      <w:r>
        <w:t>правил</w:t>
      </w:r>
      <w:r>
        <w:rPr>
          <w:spacing w:val="40"/>
        </w:rPr>
        <w:t xml:space="preserve"> </w:t>
      </w:r>
      <w:r>
        <w:t>правописания</w:t>
      </w:r>
      <w:r>
        <w:rPr>
          <w:spacing w:val="40"/>
        </w:rPr>
        <w:t xml:space="preserve"> </w:t>
      </w:r>
      <w:r>
        <w:t>(в</w:t>
      </w:r>
      <w:r>
        <w:rPr>
          <w:spacing w:val="40"/>
        </w:rPr>
        <w:t xml:space="preserve"> </w:t>
      </w:r>
      <w:r>
        <w:t>том числе содержащего изученные в течение четвёртого года обучения орфограммы, пунктограммы</w:t>
      </w:r>
      <w:r>
        <w:rPr>
          <w:spacing w:val="40"/>
        </w:rPr>
        <w:t xml:space="preserve"> </w:t>
      </w:r>
      <w:r>
        <w:t>и</w:t>
      </w:r>
      <w:r>
        <w:rPr>
          <w:spacing w:val="40"/>
        </w:rPr>
        <w:t xml:space="preserve"> </w:t>
      </w:r>
      <w:r>
        <w:t>слова</w:t>
      </w:r>
      <w:r>
        <w:rPr>
          <w:spacing w:val="40"/>
        </w:rPr>
        <w:t xml:space="preserve"> </w:t>
      </w:r>
      <w:r>
        <w:t>с</w:t>
      </w:r>
      <w:r>
        <w:rPr>
          <w:spacing w:val="40"/>
        </w:rPr>
        <w:t xml:space="preserve"> </w:t>
      </w:r>
      <w:r>
        <w:t>непроверяемыми</w:t>
      </w:r>
      <w:r>
        <w:rPr>
          <w:spacing w:val="40"/>
        </w:rPr>
        <w:t xml:space="preserve"> </w:t>
      </w:r>
      <w:r>
        <w:t>написаниями),</w:t>
      </w:r>
      <w:r>
        <w:rPr>
          <w:spacing w:val="40"/>
        </w:rPr>
        <w:t xml:space="preserve"> </w:t>
      </w:r>
      <w:r>
        <w:t>понимать</w:t>
      </w:r>
      <w:r>
        <w:rPr>
          <w:spacing w:val="40"/>
        </w:rPr>
        <w:t xml:space="preserve"> </w:t>
      </w:r>
      <w:r>
        <w:t>особенности использования</w:t>
      </w:r>
      <w:r>
        <w:rPr>
          <w:spacing w:val="40"/>
        </w:rPr>
        <w:t xml:space="preserve"> </w:t>
      </w:r>
      <w:r>
        <w:t>мимики</w:t>
      </w:r>
      <w:r>
        <w:rPr>
          <w:spacing w:val="40"/>
        </w:rPr>
        <w:t xml:space="preserve"> </w:t>
      </w:r>
      <w:r>
        <w:t>и</w:t>
      </w:r>
      <w:r>
        <w:rPr>
          <w:spacing w:val="40"/>
        </w:rPr>
        <w:t xml:space="preserve"> </w:t>
      </w:r>
      <w:r>
        <w:t>жестов</w:t>
      </w:r>
      <w:r>
        <w:rPr>
          <w:spacing w:val="40"/>
        </w:rPr>
        <w:t xml:space="preserve"> </w:t>
      </w:r>
      <w:r>
        <w:t>в</w:t>
      </w:r>
      <w:r>
        <w:rPr>
          <w:spacing w:val="40"/>
        </w:rPr>
        <w:t xml:space="preserve"> </w:t>
      </w:r>
      <w:r>
        <w:t>разговорной</w:t>
      </w:r>
      <w:r>
        <w:rPr>
          <w:spacing w:val="40"/>
        </w:rPr>
        <w:t xml:space="preserve"> </w:t>
      </w:r>
      <w:r>
        <w:t>речи,</w:t>
      </w:r>
      <w:r>
        <w:rPr>
          <w:spacing w:val="40"/>
        </w:rPr>
        <w:t xml:space="preserve"> </w:t>
      </w:r>
      <w:r>
        <w:t>объяснять</w:t>
      </w:r>
      <w:r>
        <w:rPr>
          <w:spacing w:val="40"/>
        </w:rPr>
        <w:t xml:space="preserve"> </w:t>
      </w:r>
      <w:r>
        <w:t xml:space="preserve">национальную </w:t>
      </w:r>
      <w:r>
        <w:rPr>
          <w:spacing w:val="-2"/>
        </w:rPr>
        <w:t>обусловленность</w:t>
      </w:r>
      <w:r>
        <w:tab/>
      </w:r>
      <w:r>
        <w:rPr>
          <w:spacing w:val="-4"/>
        </w:rPr>
        <w:t>норм</w:t>
      </w:r>
      <w:r>
        <w:tab/>
      </w:r>
      <w:r>
        <w:rPr>
          <w:spacing w:val="-2"/>
        </w:rPr>
        <w:t>речевого</w:t>
      </w:r>
      <w:r>
        <w:tab/>
      </w:r>
      <w:r>
        <w:rPr>
          <w:spacing w:val="-2"/>
        </w:rPr>
        <w:t>этикета,</w:t>
      </w:r>
      <w:r>
        <w:tab/>
      </w:r>
      <w:r>
        <w:rPr>
          <w:spacing w:val="-2"/>
        </w:rPr>
        <w:t xml:space="preserve">соблюдать </w:t>
      </w:r>
      <w:r>
        <w:t>в</w:t>
      </w:r>
      <w:r>
        <w:rPr>
          <w:spacing w:val="40"/>
        </w:rPr>
        <w:t xml:space="preserve"> </w:t>
      </w:r>
      <w:r>
        <w:t>устной</w:t>
      </w:r>
      <w:r>
        <w:rPr>
          <w:spacing w:val="40"/>
        </w:rPr>
        <w:t xml:space="preserve"> </w:t>
      </w:r>
      <w:r>
        <w:t>речи</w:t>
      </w:r>
      <w:r>
        <w:rPr>
          <w:spacing w:val="40"/>
        </w:rPr>
        <w:t xml:space="preserve"> </w:t>
      </w:r>
      <w:r>
        <w:t>и</w:t>
      </w:r>
      <w:r>
        <w:rPr>
          <w:spacing w:val="40"/>
        </w:rPr>
        <w:t xml:space="preserve"> </w:t>
      </w:r>
      <w:r>
        <w:t>на</w:t>
      </w:r>
      <w:r>
        <w:rPr>
          <w:spacing w:val="40"/>
        </w:rPr>
        <w:t xml:space="preserve"> </w:t>
      </w:r>
      <w:r>
        <w:t>письме правила</w:t>
      </w:r>
      <w:r>
        <w:rPr>
          <w:spacing w:val="40"/>
        </w:rPr>
        <w:t xml:space="preserve"> </w:t>
      </w:r>
      <w:r>
        <w:t>русского</w:t>
      </w:r>
      <w:r>
        <w:rPr>
          <w:spacing w:val="40"/>
        </w:rPr>
        <w:t xml:space="preserve"> </w:t>
      </w:r>
      <w:r>
        <w:t>речевого</w:t>
      </w:r>
      <w:r>
        <w:rPr>
          <w:spacing w:val="40"/>
        </w:rPr>
        <w:t xml:space="preserve"> </w:t>
      </w:r>
      <w:r>
        <w:t>этикета.</w:t>
      </w:r>
    </w:p>
    <w:p w:rsidR="00156445" w:rsidRDefault="005A47D0">
      <w:pPr>
        <w:pStyle w:val="a3"/>
        <w:spacing w:line="255" w:lineRule="exact"/>
        <w:ind w:left="1780" w:firstLine="0"/>
        <w:jc w:val="left"/>
      </w:pPr>
      <w:r>
        <w:rPr>
          <w:spacing w:val="-2"/>
        </w:rPr>
        <w:t>Текст.</w:t>
      </w:r>
    </w:p>
    <w:p w:rsidR="00156445" w:rsidRDefault="005A47D0">
      <w:pPr>
        <w:pStyle w:val="a3"/>
        <w:spacing w:line="252" w:lineRule="auto"/>
        <w:ind w:right="1079"/>
      </w:pPr>
      <w:r>
        <w:t>Анализировать текст с точки зрения его соответствия основным признакам: наличия темы,</w:t>
      </w:r>
      <w:r>
        <w:rPr>
          <w:spacing w:val="74"/>
          <w:w w:val="150"/>
        </w:rPr>
        <w:t xml:space="preserve">   </w:t>
      </w:r>
      <w:r>
        <w:t>главной</w:t>
      </w:r>
      <w:r>
        <w:rPr>
          <w:spacing w:val="77"/>
          <w:w w:val="150"/>
        </w:rPr>
        <w:t xml:space="preserve">   </w:t>
      </w:r>
      <w:r>
        <w:t>мысли,</w:t>
      </w:r>
      <w:r>
        <w:rPr>
          <w:spacing w:val="74"/>
          <w:w w:val="150"/>
        </w:rPr>
        <w:t xml:space="preserve">   </w:t>
      </w:r>
      <w:r>
        <w:t>грамматической</w:t>
      </w:r>
      <w:r>
        <w:rPr>
          <w:spacing w:val="80"/>
        </w:rPr>
        <w:t xml:space="preserve">    </w:t>
      </w:r>
      <w:r>
        <w:t>связи</w:t>
      </w:r>
      <w:r>
        <w:rPr>
          <w:spacing w:val="75"/>
          <w:w w:val="150"/>
        </w:rPr>
        <w:t xml:space="preserve">   </w:t>
      </w:r>
      <w:r>
        <w:t>предложений,</w:t>
      </w:r>
      <w:r>
        <w:rPr>
          <w:spacing w:val="74"/>
          <w:w w:val="150"/>
        </w:rPr>
        <w:t xml:space="preserve">   </w:t>
      </w:r>
      <w:r>
        <w:t>цельности и</w:t>
      </w:r>
      <w:r>
        <w:rPr>
          <w:spacing w:val="69"/>
          <w:w w:val="150"/>
        </w:rPr>
        <w:t xml:space="preserve"> </w:t>
      </w:r>
      <w:r>
        <w:t>относительной</w:t>
      </w:r>
      <w:r>
        <w:rPr>
          <w:spacing w:val="59"/>
        </w:rPr>
        <w:t xml:space="preserve">  </w:t>
      </w:r>
      <w:r>
        <w:t>законченности,</w:t>
      </w:r>
      <w:r>
        <w:rPr>
          <w:spacing w:val="62"/>
        </w:rPr>
        <w:t xml:space="preserve">  </w:t>
      </w:r>
      <w:r>
        <w:t>указывать</w:t>
      </w:r>
      <w:r>
        <w:rPr>
          <w:spacing w:val="62"/>
        </w:rPr>
        <w:t xml:space="preserve">  </w:t>
      </w:r>
      <w:r>
        <w:t>способы</w:t>
      </w:r>
      <w:r>
        <w:rPr>
          <w:spacing w:val="58"/>
        </w:rPr>
        <w:t xml:space="preserve">  </w:t>
      </w:r>
      <w:r>
        <w:t>и</w:t>
      </w:r>
      <w:r>
        <w:rPr>
          <w:spacing w:val="60"/>
        </w:rPr>
        <w:t xml:space="preserve">  </w:t>
      </w:r>
      <w:r>
        <w:t>средства</w:t>
      </w:r>
      <w:r>
        <w:rPr>
          <w:spacing w:val="58"/>
        </w:rPr>
        <w:t xml:space="preserve">  </w:t>
      </w:r>
      <w:r>
        <w:t>связи</w:t>
      </w:r>
      <w:r>
        <w:rPr>
          <w:spacing w:val="60"/>
        </w:rPr>
        <w:t xml:space="preserve">  </w:t>
      </w:r>
      <w:r>
        <w:t>предложений в тексте, анализировать текст с точки зрения его принадлежности к функционально-</w:t>
      </w:r>
      <w:r>
        <w:rPr>
          <w:spacing w:val="40"/>
        </w:rPr>
        <w:t xml:space="preserve"> </w:t>
      </w:r>
      <w:r>
        <w:t>смысловому типу речи, анализировать языковые средства выразительности в тексте (фонетические,</w:t>
      </w:r>
      <w:r>
        <w:rPr>
          <w:spacing w:val="40"/>
        </w:rPr>
        <w:t xml:space="preserve"> </w:t>
      </w:r>
      <w:r>
        <w:t>словообразовательные,</w:t>
      </w:r>
      <w:r>
        <w:rPr>
          <w:spacing w:val="40"/>
        </w:rPr>
        <w:t xml:space="preserve"> </w:t>
      </w:r>
      <w:r>
        <w:t>лексические,</w:t>
      </w:r>
      <w:r>
        <w:rPr>
          <w:spacing w:val="77"/>
        </w:rPr>
        <w:t xml:space="preserve"> </w:t>
      </w:r>
      <w:r>
        <w:t>морфологические).</w:t>
      </w:r>
    </w:p>
    <w:p w:rsidR="00156445" w:rsidRDefault="005A47D0">
      <w:pPr>
        <w:pStyle w:val="a3"/>
        <w:tabs>
          <w:tab w:val="left" w:pos="3465"/>
          <w:tab w:val="left" w:pos="5707"/>
          <w:tab w:val="left" w:pos="7691"/>
          <w:tab w:val="left" w:pos="9976"/>
        </w:tabs>
        <w:spacing w:line="252" w:lineRule="auto"/>
        <w:ind w:right="1102"/>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w:t>
      </w:r>
      <w:r>
        <w:rPr>
          <w:spacing w:val="-2"/>
        </w:rPr>
        <w:t>выполнении</w:t>
      </w:r>
      <w:r>
        <w:tab/>
      </w:r>
      <w:r>
        <w:rPr>
          <w:spacing w:val="-2"/>
        </w:rPr>
        <w:t>языкового</w:t>
      </w:r>
      <w:r>
        <w:tab/>
      </w:r>
      <w:r>
        <w:rPr>
          <w:spacing w:val="-2"/>
        </w:rPr>
        <w:t>анализа</w:t>
      </w:r>
      <w:r>
        <w:tab/>
      </w:r>
      <w:r>
        <w:rPr>
          <w:spacing w:val="-2"/>
        </w:rPr>
        <w:t>различных</w:t>
      </w:r>
      <w:r>
        <w:tab/>
      </w:r>
      <w:r>
        <w:rPr>
          <w:spacing w:val="-2"/>
        </w:rPr>
        <w:t>видов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8"/>
        </w:rPr>
        <w:t xml:space="preserve"> </w:t>
      </w:r>
      <w:r>
        <w:t>в</w:t>
      </w:r>
      <w:r>
        <w:rPr>
          <w:spacing w:val="9"/>
        </w:rPr>
        <w:t xml:space="preserve"> </w:t>
      </w:r>
      <w:r>
        <w:t>речевой</w:t>
      </w:r>
      <w:r>
        <w:rPr>
          <w:spacing w:val="11"/>
        </w:rPr>
        <w:t xml:space="preserve"> </w:t>
      </w:r>
      <w:r>
        <w:rPr>
          <w:spacing w:val="-2"/>
        </w:rPr>
        <w:t>практике.</w:t>
      </w:r>
    </w:p>
    <w:p w:rsidR="00156445" w:rsidRDefault="005A47D0">
      <w:pPr>
        <w:pStyle w:val="a3"/>
        <w:spacing w:before="14" w:line="249" w:lineRule="auto"/>
        <w:ind w:right="1102"/>
      </w:pPr>
      <w:r>
        <w:t>Создавать</w:t>
      </w:r>
      <w:r>
        <w:rPr>
          <w:spacing w:val="80"/>
          <w:w w:val="150"/>
        </w:rPr>
        <w:t xml:space="preserve"> </w:t>
      </w:r>
      <w:r>
        <w:t>тексты</w:t>
      </w:r>
      <w:r>
        <w:rPr>
          <w:spacing w:val="74"/>
        </w:rPr>
        <w:t xml:space="preserve">  </w:t>
      </w:r>
      <w:r>
        <w:t>различных</w:t>
      </w:r>
      <w:r>
        <w:rPr>
          <w:spacing w:val="80"/>
          <w:w w:val="150"/>
        </w:rPr>
        <w:t xml:space="preserve"> </w:t>
      </w:r>
      <w:r>
        <w:t>функционально-смысловых</w:t>
      </w:r>
      <w:r>
        <w:rPr>
          <w:spacing w:val="75"/>
        </w:rPr>
        <w:t xml:space="preserve">  </w:t>
      </w:r>
      <w:r>
        <w:t>типов</w:t>
      </w:r>
      <w:r>
        <w:rPr>
          <w:spacing w:val="76"/>
        </w:rPr>
        <w:t xml:space="preserve">  </w:t>
      </w:r>
      <w:r>
        <w:t>речи</w:t>
      </w:r>
      <w:r>
        <w:rPr>
          <w:spacing w:val="80"/>
          <w:w w:val="150"/>
        </w:rPr>
        <w:t xml:space="preserve"> </w:t>
      </w:r>
      <w:r>
        <w:t>с</w:t>
      </w:r>
      <w:r>
        <w:rPr>
          <w:spacing w:val="80"/>
          <w:w w:val="150"/>
        </w:rPr>
        <w:t xml:space="preserve"> </w:t>
      </w:r>
      <w:r>
        <w:t>опорой на</w:t>
      </w:r>
      <w:r>
        <w:rPr>
          <w:spacing w:val="55"/>
        </w:rPr>
        <w:t xml:space="preserve">  </w:t>
      </w:r>
      <w:r>
        <w:t>жизненный</w:t>
      </w:r>
      <w:r>
        <w:rPr>
          <w:spacing w:val="57"/>
        </w:rPr>
        <w:t xml:space="preserve">  </w:t>
      </w:r>
      <w:r>
        <w:t>и</w:t>
      </w:r>
      <w:r>
        <w:rPr>
          <w:spacing w:val="57"/>
        </w:rPr>
        <w:t xml:space="preserve">  </w:t>
      </w:r>
      <w:r>
        <w:t>читательский</w:t>
      </w:r>
      <w:r>
        <w:rPr>
          <w:spacing w:val="57"/>
        </w:rPr>
        <w:t xml:space="preserve">  </w:t>
      </w:r>
      <w:r>
        <w:t>опыт,</w:t>
      </w:r>
      <w:r>
        <w:rPr>
          <w:spacing w:val="70"/>
          <w:w w:val="150"/>
        </w:rPr>
        <w:t xml:space="preserve"> </w:t>
      </w:r>
      <w:r>
        <w:t>тексты</w:t>
      </w:r>
      <w:r>
        <w:rPr>
          <w:spacing w:val="58"/>
        </w:rPr>
        <w:t xml:space="preserve">  </w:t>
      </w:r>
      <w:r>
        <w:t>с</w:t>
      </w:r>
      <w:r>
        <w:rPr>
          <w:spacing w:val="55"/>
        </w:rPr>
        <w:t xml:space="preserve">  </w:t>
      </w:r>
      <w:r>
        <w:t>опорой</w:t>
      </w:r>
      <w:r>
        <w:rPr>
          <w:spacing w:val="60"/>
        </w:rPr>
        <w:t xml:space="preserve">  </w:t>
      </w:r>
      <w:r>
        <w:t>на</w:t>
      </w:r>
      <w:r>
        <w:rPr>
          <w:spacing w:val="55"/>
        </w:rPr>
        <w:t xml:space="preserve">  </w:t>
      </w:r>
      <w:r>
        <w:t>произведения</w:t>
      </w:r>
      <w:r>
        <w:rPr>
          <w:spacing w:val="70"/>
          <w:w w:val="150"/>
        </w:rPr>
        <w:t xml:space="preserve"> </w:t>
      </w:r>
      <w:r>
        <w:t>искусства (в том числе сочинения-миниатюры объёмом 7 и более предложений, классные сочинения объёмом</w:t>
      </w:r>
      <w:r>
        <w:rPr>
          <w:spacing w:val="40"/>
        </w:rPr>
        <w:t xml:space="preserve"> </w:t>
      </w:r>
      <w:r>
        <w:t>не</w:t>
      </w:r>
      <w:r>
        <w:rPr>
          <w:spacing w:val="37"/>
        </w:rPr>
        <w:t xml:space="preserve"> </w:t>
      </w:r>
      <w:r>
        <w:t>менее</w:t>
      </w:r>
      <w:r>
        <w:rPr>
          <w:spacing w:val="28"/>
        </w:rPr>
        <w:t xml:space="preserve"> </w:t>
      </w:r>
      <w:r>
        <w:t>200</w:t>
      </w:r>
      <w:r>
        <w:rPr>
          <w:spacing w:val="40"/>
        </w:rPr>
        <w:t xml:space="preserve"> </w:t>
      </w:r>
      <w:r>
        <w:t>слов</w:t>
      </w:r>
      <w:r>
        <w:rPr>
          <w:spacing w:val="40"/>
        </w:rPr>
        <w:t xml:space="preserve"> </w:t>
      </w:r>
      <w:r>
        <w:t>с</w:t>
      </w:r>
      <w:r>
        <w:rPr>
          <w:spacing w:val="40"/>
        </w:rPr>
        <w:t xml:space="preserve"> </w:t>
      </w:r>
      <w:r>
        <w:t>учётом</w:t>
      </w:r>
      <w:r>
        <w:rPr>
          <w:spacing w:val="40"/>
        </w:rPr>
        <w:t xml:space="preserve"> </w:t>
      </w:r>
      <w:r>
        <w:t>стиля</w:t>
      </w:r>
      <w:r>
        <w:rPr>
          <w:spacing w:val="31"/>
        </w:rPr>
        <w:t xml:space="preserve"> </w:t>
      </w:r>
      <w:r>
        <w:t>и</w:t>
      </w:r>
      <w:r>
        <w:rPr>
          <w:spacing w:val="40"/>
        </w:rPr>
        <w:t xml:space="preserve"> </w:t>
      </w:r>
      <w:r>
        <w:t>жанра</w:t>
      </w:r>
      <w:r>
        <w:rPr>
          <w:spacing w:val="40"/>
        </w:rPr>
        <w:t xml:space="preserve"> </w:t>
      </w:r>
      <w:r>
        <w:t>сочинения,</w:t>
      </w:r>
      <w:r>
        <w:rPr>
          <w:spacing w:val="40"/>
        </w:rPr>
        <w:t xml:space="preserve"> </w:t>
      </w:r>
      <w:r>
        <w:t>характера</w:t>
      </w:r>
      <w:r>
        <w:rPr>
          <w:spacing w:val="38"/>
        </w:rPr>
        <w:t xml:space="preserve"> </w:t>
      </w:r>
      <w:r>
        <w:t>темы).</w:t>
      </w:r>
    </w:p>
    <w:p w:rsidR="00156445" w:rsidRDefault="005A47D0">
      <w:pPr>
        <w:pStyle w:val="a3"/>
        <w:spacing w:before="4" w:line="247" w:lineRule="auto"/>
        <w:ind w:right="1092"/>
      </w:pPr>
      <w:r>
        <w:t>Владеть умениями информационной переработки текста: создавать тезисы, конспект, извлекать</w:t>
      </w:r>
      <w:r>
        <w:rPr>
          <w:spacing w:val="76"/>
          <w:w w:val="150"/>
        </w:rPr>
        <w:t xml:space="preserve">   </w:t>
      </w:r>
      <w:r>
        <w:t>информацию</w:t>
      </w:r>
      <w:r>
        <w:rPr>
          <w:spacing w:val="80"/>
        </w:rPr>
        <w:t xml:space="preserve">    </w:t>
      </w:r>
      <w:r>
        <w:t>из</w:t>
      </w:r>
      <w:r>
        <w:rPr>
          <w:spacing w:val="78"/>
        </w:rPr>
        <w:t xml:space="preserve">    </w:t>
      </w:r>
      <w:r>
        <w:t>различных</w:t>
      </w:r>
      <w:r>
        <w:rPr>
          <w:spacing w:val="80"/>
        </w:rPr>
        <w:t xml:space="preserve">    </w:t>
      </w:r>
      <w:r>
        <w:t>источников,</w:t>
      </w:r>
      <w:r>
        <w:rPr>
          <w:spacing w:val="80"/>
        </w:rPr>
        <w:t xml:space="preserve">    </w:t>
      </w:r>
      <w:r>
        <w:t>в</w:t>
      </w:r>
      <w:r>
        <w:rPr>
          <w:spacing w:val="79"/>
        </w:rPr>
        <w:t xml:space="preserve">    </w:t>
      </w:r>
      <w:r>
        <w:t>том</w:t>
      </w:r>
      <w:r>
        <w:rPr>
          <w:spacing w:val="79"/>
        </w:rPr>
        <w:t xml:space="preserve">    </w:t>
      </w:r>
      <w:r>
        <w:t xml:space="preserve">числе из лингвистических словарей и справочной литературы, и использовать её в учебной </w:t>
      </w:r>
      <w:r>
        <w:rPr>
          <w:spacing w:val="-2"/>
        </w:rPr>
        <w:t>деятельности.</w:t>
      </w:r>
    </w:p>
    <w:p w:rsidR="00156445" w:rsidRDefault="005A47D0">
      <w:pPr>
        <w:pStyle w:val="a3"/>
        <w:spacing w:before="10"/>
        <w:ind w:left="1722" w:firstLine="0"/>
      </w:pPr>
      <w:r>
        <w:t>Представлять</w:t>
      </w:r>
      <w:r>
        <w:rPr>
          <w:spacing w:val="28"/>
        </w:rPr>
        <w:t xml:space="preserve"> </w:t>
      </w:r>
      <w:r>
        <w:t>сообщение</w:t>
      </w:r>
      <w:r>
        <w:rPr>
          <w:spacing w:val="26"/>
        </w:rPr>
        <w:t xml:space="preserve"> </w:t>
      </w:r>
      <w:r>
        <w:t>на</w:t>
      </w:r>
      <w:r>
        <w:rPr>
          <w:spacing w:val="24"/>
        </w:rPr>
        <w:t xml:space="preserve"> </w:t>
      </w:r>
      <w:r>
        <w:t>заданную</w:t>
      </w:r>
      <w:r>
        <w:rPr>
          <w:spacing w:val="36"/>
        </w:rPr>
        <w:t xml:space="preserve"> </w:t>
      </w:r>
      <w:r>
        <w:t>тему</w:t>
      </w:r>
      <w:r>
        <w:rPr>
          <w:spacing w:val="11"/>
        </w:rPr>
        <w:t xml:space="preserve"> </w:t>
      </w:r>
      <w:r>
        <w:t>в</w:t>
      </w:r>
      <w:r>
        <w:rPr>
          <w:spacing w:val="36"/>
        </w:rPr>
        <w:t xml:space="preserve"> </w:t>
      </w:r>
      <w:r>
        <w:t>виде</w:t>
      </w:r>
      <w:r>
        <w:rPr>
          <w:spacing w:val="16"/>
        </w:rPr>
        <w:t xml:space="preserve"> </w:t>
      </w:r>
      <w:r>
        <w:rPr>
          <w:spacing w:val="-2"/>
        </w:rPr>
        <w:t>презентации.</w:t>
      </w:r>
    </w:p>
    <w:p w:rsidR="00156445" w:rsidRDefault="005A47D0">
      <w:pPr>
        <w:pStyle w:val="a3"/>
        <w:spacing w:before="14" w:line="247" w:lineRule="auto"/>
        <w:ind w:right="1101"/>
      </w:pPr>
      <w:r>
        <w:t>Представлять</w:t>
      </w:r>
      <w:r>
        <w:rPr>
          <w:spacing w:val="72"/>
        </w:rPr>
        <w:t xml:space="preserve"> </w:t>
      </w:r>
      <w:r>
        <w:t>содержание</w:t>
      </w:r>
      <w:r>
        <w:rPr>
          <w:spacing w:val="40"/>
        </w:rPr>
        <w:t xml:space="preserve"> </w:t>
      </w:r>
      <w:r>
        <w:t>прослушанного</w:t>
      </w:r>
      <w:r>
        <w:rPr>
          <w:spacing w:val="40"/>
        </w:rPr>
        <w:t xml:space="preserve"> </w:t>
      </w:r>
      <w:r>
        <w:t>или</w:t>
      </w:r>
      <w:r>
        <w:rPr>
          <w:spacing w:val="80"/>
        </w:rPr>
        <w:t xml:space="preserve"> </w:t>
      </w:r>
      <w:r>
        <w:t>прочитанного</w:t>
      </w:r>
      <w:r>
        <w:rPr>
          <w:spacing w:val="4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37"/>
        </w:rPr>
        <w:t xml:space="preserve"> </w:t>
      </w:r>
      <w:r>
        <w:t>таблицы,</w:t>
      </w:r>
      <w:r>
        <w:rPr>
          <w:spacing w:val="40"/>
        </w:rPr>
        <w:t xml:space="preserve"> </w:t>
      </w:r>
      <w:r>
        <w:t>схемы,</w:t>
      </w:r>
      <w:r>
        <w:rPr>
          <w:spacing w:val="40"/>
        </w:rPr>
        <w:t xml:space="preserve"> </w:t>
      </w:r>
      <w:r>
        <w:t>представлять</w:t>
      </w:r>
      <w:r>
        <w:rPr>
          <w:spacing w:val="40"/>
        </w:rPr>
        <w:t xml:space="preserve"> </w:t>
      </w:r>
      <w:r>
        <w:t>содержание</w:t>
      </w:r>
      <w:r>
        <w:rPr>
          <w:spacing w:val="40"/>
        </w:rPr>
        <w:t xml:space="preserve"> </w:t>
      </w:r>
      <w:r>
        <w:t>таблицы,</w:t>
      </w:r>
      <w:r>
        <w:rPr>
          <w:spacing w:val="40"/>
        </w:rPr>
        <w:t xml:space="preserve"> </w:t>
      </w:r>
      <w:r>
        <w:t>схемы</w:t>
      </w:r>
      <w:r>
        <w:rPr>
          <w:spacing w:val="40"/>
        </w:rPr>
        <w:t xml:space="preserve"> </w:t>
      </w:r>
      <w:r>
        <w:t>в</w:t>
      </w:r>
      <w:r>
        <w:rPr>
          <w:spacing w:val="40"/>
        </w:rPr>
        <w:t xml:space="preserve"> </w:t>
      </w:r>
      <w:r>
        <w:t>виде</w:t>
      </w:r>
      <w:r>
        <w:rPr>
          <w:spacing w:val="40"/>
        </w:rPr>
        <w:t xml:space="preserve"> </w:t>
      </w:r>
      <w:r>
        <w:t>текста.</w:t>
      </w:r>
    </w:p>
    <w:p w:rsidR="00156445" w:rsidRDefault="005A47D0">
      <w:pPr>
        <w:pStyle w:val="a3"/>
        <w:spacing w:before="3" w:line="252" w:lineRule="auto"/>
        <w:ind w:right="1101"/>
      </w:pPr>
      <w:r>
        <w:t>Редактировать</w:t>
      </w:r>
      <w:r>
        <w:rPr>
          <w:spacing w:val="40"/>
        </w:rPr>
        <w:t xml:space="preserve"> </w:t>
      </w:r>
      <w:r>
        <w:t>тексты:</w:t>
      </w:r>
      <w:r>
        <w:rPr>
          <w:spacing w:val="40"/>
        </w:rPr>
        <w:t xml:space="preserve"> </w:t>
      </w:r>
      <w:r>
        <w:t>собственные</w:t>
      </w:r>
      <w:r>
        <w:rPr>
          <w:spacing w:val="40"/>
        </w:rPr>
        <w:t xml:space="preserve"> </w:t>
      </w:r>
      <w:r>
        <w:t>и</w:t>
      </w:r>
      <w:r>
        <w:rPr>
          <w:spacing w:val="40"/>
        </w:rPr>
        <w:t xml:space="preserve"> </w:t>
      </w:r>
      <w:r>
        <w:t>(или)</w:t>
      </w:r>
      <w:r>
        <w:rPr>
          <w:spacing w:val="40"/>
        </w:rPr>
        <w:t xml:space="preserve"> </w:t>
      </w:r>
      <w:r>
        <w:t>созданные</w:t>
      </w:r>
      <w:r>
        <w:rPr>
          <w:spacing w:val="40"/>
        </w:rPr>
        <w:t xml:space="preserve"> </w:t>
      </w:r>
      <w:r>
        <w:t>другими</w:t>
      </w:r>
      <w:r>
        <w:rPr>
          <w:spacing w:val="40"/>
        </w:rPr>
        <w:t xml:space="preserve"> </w:t>
      </w:r>
      <w:r>
        <w:t>обучающимися</w:t>
      </w:r>
      <w:r>
        <w:rPr>
          <w:spacing w:val="80"/>
        </w:rPr>
        <w:t xml:space="preserve"> </w:t>
      </w:r>
      <w:r>
        <w:t>тексты с целью совершенствования их содержания и формы, сопоставлять исходный и отредактированный тексты.</w:t>
      </w:r>
    </w:p>
    <w:p w:rsidR="00156445" w:rsidRDefault="005A47D0">
      <w:pPr>
        <w:pStyle w:val="a3"/>
        <w:spacing w:before="7"/>
        <w:ind w:left="1722" w:firstLine="0"/>
      </w:pPr>
      <w:r>
        <w:t>Функциональные</w:t>
      </w:r>
      <w:r>
        <w:rPr>
          <w:spacing w:val="35"/>
        </w:rPr>
        <w:t xml:space="preserve"> </w:t>
      </w:r>
      <w:r>
        <w:t>разновидности</w:t>
      </w:r>
      <w:r>
        <w:rPr>
          <w:spacing w:val="35"/>
        </w:rPr>
        <w:t xml:space="preserve"> </w:t>
      </w:r>
      <w:r>
        <w:rPr>
          <w:spacing w:val="-2"/>
        </w:rPr>
        <w:t>языка.</w:t>
      </w:r>
    </w:p>
    <w:p w:rsidR="00156445" w:rsidRDefault="005A47D0">
      <w:pPr>
        <w:pStyle w:val="a3"/>
        <w:spacing w:before="9" w:line="247" w:lineRule="auto"/>
        <w:ind w:right="1096"/>
      </w:pPr>
      <w:r>
        <w:t>Характеризовать</w:t>
      </w:r>
      <w:r>
        <w:rPr>
          <w:spacing w:val="80"/>
        </w:rPr>
        <w:t xml:space="preserve"> </w:t>
      </w:r>
      <w:r>
        <w:t>особенности</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автобиография,</w:t>
      </w:r>
      <w:r>
        <w:rPr>
          <w:spacing w:val="40"/>
        </w:rPr>
        <w:t xml:space="preserve"> </w:t>
      </w:r>
      <w:r>
        <w:t>характеристика)</w:t>
      </w:r>
      <w:r>
        <w:rPr>
          <w:spacing w:val="40"/>
        </w:rPr>
        <w:t xml:space="preserve"> </w:t>
      </w:r>
      <w:r>
        <w:t>и</w:t>
      </w:r>
      <w:r>
        <w:rPr>
          <w:spacing w:val="40"/>
        </w:rPr>
        <w:t xml:space="preserve"> </w:t>
      </w:r>
      <w:r>
        <w:t>научного</w:t>
      </w:r>
      <w:r>
        <w:rPr>
          <w:spacing w:val="40"/>
        </w:rPr>
        <w:t xml:space="preserve"> </w:t>
      </w:r>
      <w:r>
        <w:t>стиля,</w:t>
      </w:r>
      <w:r>
        <w:rPr>
          <w:spacing w:val="40"/>
        </w:rPr>
        <w:t xml:space="preserve"> </w:t>
      </w:r>
      <w:r>
        <w:t>основных</w:t>
      </w:r>
      <w:r>
        <w:rPr>
          <w:spacing w:val="80"/>
        </w:rPr>
        <w:t xml:space="preserve"> </w:t>
      </w:r>
      <w:r>
        <w:t>жанров научного стиля (реферат, доклад на научную тему), выявлять сочетание различных функциональных</w:t>
      </w:r>
      <w:r>
        <w:rPr>
          <w:spacing w:val="40"/>
        </w:rPr>
        <w:t xml:space="preserve"> </w:t>
      </w:r>
      <w:r>
        <w:t>разновидностей</w:t>
      </w:r>
      <w:r>
        <w:rPr>
          <w:spacing w:val="40"/>
        </w:rPr>
        <w:t xml:space="preserve"> </w:t>
      </w:r>
      <w:r>
        <w:t>языка</w:t>
      </w:r>
      <w:r>
        <w:rPr>
          <w:spacing w:val="40"/>
        </w:rPr>
        <w:t xml:space="preserve"> </w:t>
      </w:r>
      <w:r>
        <w:t>в</w:t>
      </w:r>
      <w:r>
        <w:rPr>
          <w:spacing w:val="40"/>
        </w:rPr>
        <w:t xml:space="preserve"> </w:t>
      </w:r>
      <w:r>
        <w:t>тексте,</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p>
    <w:p w:rsidR="00156445" w:rsidRDefault="005A47D0">
      <w:pPr>
        <w:pStyle w:val="a3"/>
        <w:spacing w:before="5" w:line="249" w:lineRule="auto"/>
        <w:ind w:right="1112"/>
      </w:pPr>
      <w:r>
        <w:t>Создавать тексты официально-делового стиля (заявление, объяснительная записка, автобиография,</w:t>
      </w:r>
      <w:r>
        <w:rPr>
          <w:spacing w:val="40"/>
        </w:rPr>
        <w:t xml:space="preserve"> </w:t>
      </w:r>
      <w:r>
        <w:t>характеристика),</w:t>
      </w:r>
      <w:r>
        <w:rPr>
          <w:spacing w:val="40"/>
        </w:rPr>
        <w:t xml:space="preserve"> </w:t>
      </w:r>
      <w:r>
        <w:t>публицистических</w:t>
      </w:r>
      <w:r>
        <w:rPr>
          <w:spacing w:val="40"/>
        </w:rPr>
        <w:t xml:space="preserve"> </w:t>
      </w:r>
      <w:r>
        <w:t>жанров,</w:t>
      </w:r>
      <w:r>
        <w:rPr>
          <w:spacing w:val="40"/>
        </w:rPr>
        <w:t xml:space="preserve"> </w:t>
      </w:r>
      <w:r>
        <w:t>оформлять</w:t>
      </w:r>
      <w:r>
        <w:rPr>
          <w:spacing w:val="40"/>
        </w:rPr>
        <w:t xml:space="preserve"> </w:t>
      </w:r>
      <w:r>
        <w:t>деловые</w:t>
      </w:r>
      <w:r>
        <w:rPr>
          <w:spacing w:val="40"/>
        </w:rPr>
        <w:t xml:space="preserve"> </w:t>
      </w:r>
      <w:r>
        <w:t>бумаги.</w:t>
      </w:r>
    </w:p>
    <w:p w:rsidR="00156445" w:rsidRDefault="005A47D0">
      <w:pPr>
        <w:pStyle w:val="a3"/>
        <w:spacing w:before="7" w:line="247" w:lineRule="auto"/>
        <w:ind w:right="1112"/>
      </w:pPr>
      <w:r>
        <w:t>Осуществлять</w:t>
      </w:r>
      <w:r>
        <w:rPr>
          <w:spacing w:val="62"/>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w:t>
      </w:r>
      <w:r>
        <w:rPr>
          <w:spacing w:val="40"/>
        </w:rPr>
        <w:t xml:space="preserve"> </w:t>
      </w:r>
      <w:r>
        <w:t>соответствии</w:t>
      </w:r>
      <w:r>
        <w:rPr>
          <w:spacing w:val="40"/>
        </w:rPr>
        <w:t xml:space="preserve"> </w:t>
      </w:r>
      <w:r>
        <w:t>с целью,</w:t>
      </w:r>
      <w:r>
        <w:rPr>
          <w:spacing w:val="40"/>
        </w:rPr>
        <w:t xml:space="preserve"> </w:t>
      </w:r>
      <w:r>
        <w:t>темой</w:t>
      </w:r>
      <w:r>
        <w:rPr>
          <w:spacing w:val="40"/>
        </w:rPr>
        <w:t xml:space="preserve"> </w:t>
      </w:r>
      <w:r>
        <w:t>и</w:t>
      </w:r>
      <w:r>
        <w:rPr>
          <w:spacing w:val="40"/>
        </w:rPr>
        <w:t xml:space="preserve"> </w:t>
      </w:r>
      <w:r>
        <w:t>коммуникативным</w:t>
      </w:r>
      <w:r>
        <w:rPr>
          <w:spacing w:val="40"/>
        </w:rPr>
        <w:t xml:space="preserve"> </w:t>
      </w:r>
      <w:r>
        <w:t>замыслом.</w:t>
      </w:r>
    </w:p>
    <w:p w:rsidR="00156445" w:rsidRDefault="005A47D0">
      <w:pPr>
        <w:pStyle w:val="a3"/>
        <w:spacing w:before="3"/>
        <w:ind w:left="1722" w:firstLine="0"/>
      </w:pPr>
      <w:r>
        <w:t>Система</w:t>
      </w:r>
      <w:r>
        <w:rPr>
          <w:spacing w:val="30"/>
        </w:rPr>
        <w:t xml:space="preserve"> </w:t>
      </w:r>
      <w:r>
        <w:rPr>
          <w:spacing w:val="-2"/>
        </w:rPr>
        <w:t>языка.</w:t>
      </w:r>
    </w:p>
    <w:p w:rsidR="00156445" w:rsidRDefault="005A47D0">
      <w:pPr>
        <w:pStyle w:val="a3"/>
        <w:spacing w:before="13"/>
        <w:ind w:left="1722" w:firstLine="0"/>
      </w:pPr>
      <w:r>
        <w:t>Cинтаксис.</w:t>
      </w:r>
      <w:r>
        <w:rPr>
          <w:spacing w:val="32"/>
        </w:rPr>
        <w:t xml:space="preserve"> </w:t>
      </w:r>
      <w:r>
        <w:t>Культура</w:t>
      </w:r>
      <w:r>
        <w:rPr>
          <w:spacing w:val="41"/>
        </w:rPr>
        <w:t xml:space="preserve"> </w:t>
      </w:r>
      <w:r>
        <w:t>речи.</w:t>
      </w:r>
      <w:r>
        <w:rPr>
          <w:spacing w:val="24"/>
        </w:rPr>
        <w:t xml:space="preserve"> </w:t>
      </w:r>
      <w:r>
        <w:rPr>
          <w:spacing w:val="-2"/>
        </w:rPr>
        <w:t>Пунктуация.</w:t>
      </w:r>
    </w:p>
    <w:p w:rsidR="00156445" w:rsidRDefault="005A47D0">
      <w:pPr>
        <w:pStyle w:val="a3"/>
        <w:spacing w:before="10" w:line="252" w:lineRule="auto"/>
        <w:ind w:right="1098"/>
      </w:pPr>
      <w:r>
        <w:t>Иметь представление о синтаксисе как разделе лингвистики, распознавать 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единицы</w:t>
      </w:r>
      <w:r>
        <w:rPr>
          <w:spacing w:val="40"/>
        </w:rPr>
        <w:t xml:space="preserve"> </w:t>
      </w:r>
      <w:r>
        <w:rPr>
          <w:position w:val="1"/>
        </w:rPr>
        <w:t>синтаксиса.</w:t>
      </w:r>
    </w:p>
    <w:p w:rsidR="00156445" w:rsidRDefault="005A47D0">
      <w:pPr>
        <w:pStyle w:val="a3"/>
        <w:spacing w:before="1" w:line="247" w:lineRule="auto"/>
        <w:ind w:left="1722" w:right="5888" w:firstLine="0"/>
      </w:pPr>
      <w:r>
        <w:t xml:space="preserve">Различать функции знаков препинания. </w:t>
      </w:r>
      <w:r>
        <w:rPr>
          <w:spacing w:val="-2"/>
        </w:rPr>
        <w:t>Словосочетание.</w:t>
      </w:r>
    </w:p>
    <w:p w:rsidR="00156445" w:rsidRDefault="005A47D0">
      <w:pPr>
        <w:pStyle w:val="a3"/>
        <w:spacing w:before="2" w:line="249" w:lineRule="auto"/>
        <w:ind w:right="1094"/>
      </w:pPr>
      <w:r>
        <w:t>Распознавать</w:t>
      </w:r>
      <w:r>
        <w:rPr>
          <w:spacing w:val="40"/>
        </w:rPr>
        <w:t xml:space="preserve"> </w:t>
      </w:r>
      <w:r>
        <w:t>словосочетания</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 именные,</w:t>
      </w:r>
      <w:r>
        <w:rPr>
          <w:spacing w:val="65"/>
        </w:rPr>
        <w:t xml:space="preserve">  </w:t>
      </w:r>
      <w:r>
        <w:t>глагольные,</w:t>
      </w:r>
      <w:r>
        <w:rPr>
          <w:spacing w:val="72"/>
          <w:w w:val="150"/>
        </w:rPr>
        <w:t xml:space="preserve">  </w:t>
      </w:r>
      <w:r>
        <w:t>наречные;</w:t>
      </w:r>
      <w:r>
        <w:rPr>
          <w:spacing w:val="80"/>
          <w:w w:val="150"/>
        </w:rPr>
        <w:t xml:space="preserve">  </w:t>
      </w:r>
      <w:r>
        <w:t>определять</w:t>
      </w:r>
      <w:r>
        <w:rPr>
          <w:spacing w:val="75"/>
          <w:w w:val="150"/>
        </w:rPr>
        <w:t xml:space="preserve">  </w:t>
      </w:r>
      <w:r>
        <w:t>типы</w:t>
      </w:r>
      <w:r>
        <w:rPr>
          <w:spacing w:val="75"/>
          <w:w w:val="150"/>
        </w:rPr>
        <w:t xml:space="preserve">  </w:t>
      </w:r>
      <w:r>
        <w:t>подчинительной</w:t>
      </w:r>
      <w:r>
        <w:rPr>
          <w:spacing w:val="80"/>
          <w:w w:val="150"/>
        </w:rPr>
        <w:t xml:space="preserve">  </w:t>
      </w:r>
      <w:r>
        <w:t>связи</w:t>
      </w:r>
      <w:r>
        <w:rPr>
          <w:spacing w:val="78"/>
          <w:w w:val="150"/>
        </w:rPr>
        <w:t xml:space="preserve">  </w:t>
      </w:r>
      <w:r>
        <w:t>слов в словосочетании: согласование, управление, примыкание, выявлять грамматическую синонимию словосочетаний.</w:t>
      </w:r>
    </w:p>
    <w:p w:rsidR="00156445" w:rsidRDefault="005A47D0">
      <w:pPr>
        <w:pStyle w:val="a3"/>
        <w:spacing w:line="252" w:lineRule="auto"/>
        <w:ind w:left="1722" w:right="5092" w:firstLine="0"/>
      </w:pPr>
      <w:r>
        <w:t xml:space="preserve">Применять нормы построения словосочетаний. </w:t>
      </w:r>
      <w:r>
        <w:rPr>
          <w:spacing w:val="-2"/>
        </w:rPr>
        <w:t>Предложение.</w:t>
      </w:r>
    </w:p>
    <w:p w:rsidR="00156445" w:rsidRDefault="005A47D0">
      <w:pPr>
        <w:pStyle w:val="a3"/>
        <w:spacing w:before="1" w:line="247" w:lineRule="auto"/>
        <w:ind w:right="1105"/>
      </w:pPr>
      <w:r>
        <w:t>Характеризовать</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средства</w:t>
      </w:r>
      <w:r>
        <w:rPr>
          <w:spacing w:val="80"/>
        </w:rPr>
        <w:t xml:space="preserve"> </w:t>
      </w:r>
      <w:r>
        <w:t>оформления предложения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различать</w:t>
      </w:r>
      <w:r>
        <w:rPr>
          <w:spacing w:val="40"/>
        </w:rPr>
        <w:t xml:space="preserve"> </w:t>
      </w:r>
      <w:r>
        <w:t>функции</w:t>
      </w:r>
      <w:r>
        <w:rPr>
          <w:spacing w:val="40"/>
        </w:rPr>
        <w:t xml:space="preserve"> </w:t>
      </w:r>
      <w:r>
        <w:t>знаков</w:t>
      </w:r>
      <w:r>
        <w:rPr>
          <w:spacing w:val="40"/>
        </w:rPr>
        <w:t xml:space="preserve"> </w:t>
      </w:r>
      <w:r>
        <w:t>препинания.</w:t>
      </w:r>
    </w:p>
    <w:p w:rsidR="00156445" w:rsidRDefault="005A47D0">
      <w:pPr>
        <w:pStyle w:val="a3"/>
        <w:spacing w:before="8" w:line="247" w:lineRule="auto"/>
        <w:ind w:right="1096"/>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w:t>
      </w:r>
      <w:r>
        <w:rPr>
          <w:spacing w:val="40"/>
        </w:rPr>
        <w:t xml:space="preserve"> </w:t>
      </w:r>
      <w:r>
        <w:t>в</w:t>
      </w:r>
      <w:r>
        <w:rPr>
          <w:spacing w:val="40"/>
        </w:rPr>
        <w:t xml:space="preserve"> </w:t>
      </w:r>
      <w:r>
        <w:t>побудительных</w:t>
      </w:r>
      <w:r>
        <w:rPr>
          <w:spacing w:val="40"/>
        </w:rPr>
        <w:t xml:space="preserve"> </w:t>
      </w:r>
      <w:r>
        <w:t>предложениях,</w:t>
      </w:r>
      <w:r>
        <w:rPr>
          <w:spacing w:val="40"/>
        </w:rPr>
        <w:t xml:space="preserve"> </w:t>
      </w:r>
      <w:r>
        <w:t>использовать</w:t>
      </w:r>
      <w:r>
        <w:rPr>
          <w:spacing w:val="40"/>
        </w:rPr>
        <w:t xml:space="preserve"> </w:t>
      </w:r>
      <w:r>
        <w:t>в</w:t>
      </w:r>
      <w:r>
        <w:rPr>
          <w:spacing w:val="40"/>
        </w:rPr>
        <w:t xml:space="preserve"> </w:t>
      </w:r>
      <w:r>
        <w:t>текстах</w:t>
      </w:r>
      <w:r>
        <w:rPr>
          <w:spacing w:val="40"/>
        </w:rPr>
        <w:t xml:space="preserve"> </w:t>
      </w:r>
      <w:r>
        <w:t>публицистического стиля</w:t>
      </w:r>
      <w:r>
        <w:rPr>
          <w:spacing w:val="40"/>
        </w:rPr>
        <w:t xml:space="preserve"> </w:t>
      </w:r>
      <w:r>
        <w:t>риторическое</w:t>
      </w:r>
      <w:r>
        <w:rPr>
          <w:spacing w:val="40"/>
        </w:rPr>
        <w:t xml:space="preserve"> </w:t>
      </w:r>
      <w:r>
        <w:t>восклицание,</w:t>
      </w:r>
      <w:r>
        <w:rPr>
          <w:spacing w:val="40"/>
        </w:rPr>
        <w:t xml:space="preserve"> </w:t>
      </w:r>
      <w:r>
        <w:t>вопросно-ответную</w:t>
      </w:r>
      <w:r>
        <w:rPr>
          <w:spacing w:val="40"/>
        </w:rPr>
        <w:t xml:space="preserve"> </w:t>
      </w:r>
      <w:r>
        <w:t>форму</w:t>
      </w:r>
      <w:r>
        <w:rPr>
          <w:spacing w:val="40"/>
        </w:rPr>
        <w:t xml:space="preserve"> </w:t>
      </w:r>
      <w:r>
        <w:t>изложения.</w:t>
      </w:r>
    </w:p>
    <w:p w:rsidR="00156445" w:rsidRDefault="005A47D0">
      <w:pPr>
        <w:pStyle w:val="a3"/>
        <w:spacing w:before="14" w:line="249" w:lineRule="auto"/>
        <w:ind w:right="1093"/>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w:t>
      </w:r>
      <w:r>
        <w:rPr>
          <w:spacing w:val="80"/>
        </w:rPr>
        <w:t xml:space="preserve"> </w:t>
      </w:r>
      <w:r>
        <w:t>простого</w:t>
      </w:r>
      <w:r>
        <w:rPr>
          <w:spacing w:val="80"/>
        </w:rPr>
        <w:t xml:space="preserve"> </w:t>
      </w:r>
      <w:r>
        <w:t>предложения,</w:t>
      </w:r>
      <w:r>
        <w:rPr>
          <w:spacing w:val="80"/>
        </w:rPr>
        <w:t xml:space="preserve"> </w:t>
      </w:r>
      <w:r>
        <w:t>использования</w:t>
      </w:r>
      <w:r>
        <w:rPr>
          <w:spacing w:val="80"/>
        </w:rPr>
        <w:t xml:space="preserve"> </w:t>
      </w:r>
      <w:r>
        <w:t>инверсии;</w:t>
      </w:r>
      <w:r>
        <w:rPr>
          <w:spacing w:val="80"/>
        </w:rPr>
        <w:t xml:space="preserve"> </w:t>
      </w:r>
      <w:r>
        <w:t>применять</w:t>
      </w:r>
      <w:r>
        <w:rPr>
          <w:spacing w:val="80"/>
        </w:rPr>
        <w:t xml:space="preserve"> </w:t>
      </w:r>
      <w:r>
        <w:t>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w:t>
      </w:r>
      <w:r>
        <w:rPr>
          <w:spacing w:val="40"/>
        </w:rPr>
        <w:t xml:space="preserve"> </w:t>
      </w:r>
      <w:r>
        <w:t>применять</w:t>
      </w:r>
      <w:r>
        <w:rPr>
          <w:spacing w:val="40"/>
        </w:rPr>
        <w:t xml:space="preserve"> </w:t>
      </w:r>
      <w:r>
        <w:t>правила</w:t>
      </w:r>
      <w:r>
        <w:rPr>
          <w:spacing w:val="40"/>
        </w:rPr>
        <w:t xml:space="preserve"> </w:t>
      </w:r>
      <w:r>
        <w:t>постановки</w:t>
      </w:r>
      <w:r>
        <w:rPr>
          <w:spacing w:val="40"/>
        </w:rPr>
        <w:t xml:space="preserve"> </w:t>
      </w:r>
      <w:r>
        <w:t>тире</w:t>
      </w:r>
      <w:r>
        <w:rPr>
          <w:spacing w:val="40"/>
        </w:rPr>
        <w:t xml:space="preserve"> </w:t>
      </w:r>
      <w:r>
        <w:t>между</w:t>
      </w:r>
      <w:r>
        <w:rPr>
          <w:spacing w:val="40"/>
        </w:rPr>
        <w:t xml:space="preserve"> </w:t>
      </w:r>
      <w:r>
        <w:t>подлежащим</w:t>
      </w:r>
      <w:r>
        <w:rPr>
          <w:spacing w:val="40"/>
        </w:rPr>
        <w:t xml:space="preserve"> </w:t>
      </w:r>
      <w:r>
        <w:t>и</w:t>
      </w:r>
      <w:r>
        <w:rPr>
          <w:spacing w:val="40"/>
        </w:rPr>
        <w:t xml:space="preserve"> </w:t>
      </w:r>
      <w:r>
        <w:t>сказуемым.</w:t>
      </w:r>
    </w:p>
    <w:p w:rsidR="00156445" w:rsidRDefault="005A47D0">
      <w:pPr>
        <w:pStyle w:val="a3"/>
        <w:spacing w:before="6" w:line="247" w:lineRule="auto"/>
        <w:ind w:right="1110"/>
      </w:pPr>
      <w:r>
        <w:t>Распознавать</w:t>
      </w:r>
      <w:r>
        <w:rPr>
          <w:spacing w:val="40"/>
        </w:rPr>
        <w:t xml:space="preserve"> </w:t>
      </w:r>
      <w:r>
        <w:t>предложения</w:t>
      </w:r>
      <w:r>
        <w:rPr>
          <w:spacing w:val="40"/>
        </w:rPr>
        <w:t xml:space="preserve"> </w:t>
      </w:r>
      <w:r>
        <w:t>по</w:t>
      </w:r>
      <w:r>
        <w:rPr>
          <w:spacing w:val="40"/>
        </w:rPr>
        <w:t xml:space="preserve"> </w:t>
      </w:r>
      <w:r>
        <w:t>наличию</w:t>
      </w:r>
      <w:r>
        <w:rPr>
          <w:spacing w:val="40"/>
        </w:rPr>
        <w:t xml:space="preserve"> </w:t>
      </w:r>
      <w:r>
        <w:t>главных</w:t>
      </w:r>
      <w:r>
        <w:rPr>
          <w:spacing w:val="40"/>
        </w:rPr>
        <w:t xml:space="preserve"> </w:t>
      </w:r>
      <w:r>
        <w:t>и</w:t>
      </w:r>
      <w:r>
        <w:rPr>
          <w:spacing w:val="40"/>
        </w:rPr>
        <w:t xml:space="preserve"> </w:t>
      </w:r>
      <w:r>
        <w:t>второстепенных</w:t>
      </w:r>
      <w:r>
        <w:rPr>
          <w:spacing w:val="40"/>
        </w:rPr>
        <w:t xml:space="preserve"> </w:t>
      </w:r>
      <w:r>
        <w:t>членов, предложения</w:t>
      </w:r>
      <w:r>
        <w:rPr>
          <w:spacing w:val="40"/>
        </w:rPr>
        <w:t xml:space="preserve"> </w:t>
      </w:r>
      <w:r>
        <w:t>полные</w:t>
      </w:r>
      <w:r>
        <w:rPr>
          <w:spacing w:val="40"/>
        </w:rPr>
        <w:t xml:space="preserve"> </w:t>
      </w:r>
      <w:r>
        <w:t>и</w:t>
      </w:r>
      <w:r>
        <w:rPr>
          <w:spacing w:val="40"/>
        </w:rPr>
        <w:t xml:space="preserve"> </w:t>
      </w:r>
      <w:r>
        <w:t>неполные</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неполных предложений</w:t>
      </w:r>
      <w:r>
        <w:rPr>
          <w:spacing w:val="40"/>
        </w:rPr>
        <w:t xml:space="preserve"> </w:t>
      </w:r>
      <w:r>
        <w:t>в</w:t>
      </w:r>
      <w:r>
        <w:rPr>
          <w:spacing w:val="40"/>
        </w:rPr>
        <w:t xml:space="preserve"> </w:t>
      </w:r>
      <w:r>
        <w:t>диалогической</w:t>
      </w:r>
      <w:r>
        <w:rPr>
          <w:spacing w:val="80"/>
        </w:rPr>
        <w:t xml:space="preserve"> </w:t>
      </w:r>
      <w:r>
        <w:t>речи,</w:t>
      </w:r>
      <w:r>
        <w:rPr>
          <w:spacing w:val="40"/>
        </w:rPr>
        <w:t xml:space="preserve"> </w:t>
      </w:r>
      <w:r>
        <w:t>соблюдения</w:t>
      </w:r>
      <w:r>
        <w:rPr>
          <w:spacing w:val="40"/>
        </w:rPr>
        <w:t xml:space="preserve"> </w:t>
      </w:r>
      <w:r>
        <w:t>в</w:t>
      </w:r>
      <w:r>
        <w:rPr>
          <w:spacing w:val="80"/>
        </w:rPr>
        <w:t xml:space="preserve"> </w:t>
      </w:r>
      <w:r>
        <w:t>устной</w:t>
      </w:r>
      <w:r>
        <w:rPr>
          <w:spacing w:val="40"/>
        </w:rPr>
        <w:t xml:space="preserve"> </w:t>
      </w:r>
      <w:r>
        <w:t>речи</w:t>
      </w:r>
      <w:r>
        <w:rPr>
          <w:spacing w:val="40"/>
        </w:rPr>
        <w:t xml:space="preserve"> </w:t>
      </w:r>
      <w:r>
        <w:t>интонации</w:t>
      </w:r>
      <w:r>
        <w:rPr>
          <w:spacing w:val="40"/>
        </w:rPr>
        <w:t xml:space="preserve"> </w:t>
      </w:r>
      <w:r>
        <w:t>неполного</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предложения).</w:t>
      </w:r>
    </w:p>
    <w:p w:rsidR="00156445" w:rsidRDefault="005A47D0">
      <w:pPr>
        <w:pStyle w:val="a3"/>
        <w:spacing w:before="14" w:line="249" w:lineRule="auto"/>
        <w:ind w:right="1095"/>
      </w:pPr>
      <w:r>
        <w:t>Различать</w:t>
      </w:r>
      <w:r>
        <w:rPr>
          <w:spacing w:val="8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w:t>
      </w:r>
      <w:r>
        <w:rPr>
          <w:spacing w:val="80"/>
        </w:rPr>
        <w:t xml:space="preserve"> </w:t>
      </w:r>
      <w:r>
        <w:t>и несогласованные</w:t>
      </w:r>
      <w:r>
        <w:rPr>
          <w:spacing w:val="40"/>
        </w:rPr>
        <w:t xml:space="preserve"> </w:t>
      </w:r>
      <w:r>
        <w:t>определения,</w:t>
      </w:r>
      <w:r>
        <w:rPr>
          <w:spacing w:val="40"/>
        </w:rPr>
        <w:t xml:space="preserve"> </w:t>
      </w:r>
      <w:r>
        <w:t>приложение 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прямые</w:t>
      </w:r>
      <w:r>
        <w:rPr>
          <w:spacing w:val="40"/>
        </w:rPr>
        <w:t xml:space="preserve"> </w:t>
      </w:r>
      <w:r>
        <w:t>и косвенные дополнения, виды</w:t>
      </w:r>
      <w:r>
        <w:rPr>
          <w:spacing w:val="40"/>
        </w:rPr>
        <w:t xml:space="preserve"> </w:t>
      </w:r>
      <w:r>
        <w:t>обстоятельств).</w:t>
      </w:r>
    </w:p>
    <w:p w:rsidR="00156445" w:rsidRDefault="005A47D0">
      <w:pPr>
        <w:pStyle w:val="a3"/>
        <w:spacing w:before="11" w:line="249" w:lineRule="auto"/>
        <w:ind w:right="108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w:t>
      </w:r>
      <w:r>
        <w:rPr>
          <w:spacing w:val="40"/>
        </w:rPr>
        <w:t xml:space="preserve"> </w:t>
      </w:r>
      <w:r>
        <w:t>предложений,</w:t>
      </w:r>
      <w:r>
        <w:rPr>
          <w:spacing w:val="40"/>
        </w:rPr>
        <w:t xml:space="preserve"> </w:t>
      </w:r>
      <w:r>
        <w:t>выявлять</w:t>
      </w:r>
      <w:r>
        <w:rPr>
          <w:spacing w:val="40"/>
        </w:rPr>
        <w:t xml:space="preserve"> </w:t>
      </w:r>
      <w:r>
        <w:t>синтаксическую</w:t>
      </w:r>
      <w:r>
        <w:rPr>
          <w:spacing w:val="40"/>
        </w:rPr>
        <w:t xml:space="preserve"> </w:t>
      </w:r>
      <w:r>
        <w:t>синонимию</w:t>
      </w:r>
      <w:r>
        <w:rPr>
          <w:spacing w:val="40"/>
        </w:rPr>
        <w:t xml:space="preserve"> </w:t>
      </w:r>
      <w:r>
        <w:t>односоставных</w:t>
      </w:r>
      <w:r>
        <w:rPr>
          <w:spacing w:val="40"/>
        </w:rPr>
        <w:t xml:space="preserve"> </w:t>
      </w:r>
      <w:r>
        <w:t>и двусоставных</w:t>
      </w:r>
      <w:r>
        <w:rPr>
          <w:spacing w:val="40"/>
        </w:rPr>
        <w:t xml:space="preserve"> </w:t>
      </w:r>
      <w:r>
        <w:t>предложений;</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односоставных предложений в речи; характеризовать грамматические, интонационные и пунктуационные особенности</w:t>
      </w:r>
      <w:r>
        <w:rPr>
          <w:spacing w:val="40"/>
        </w:rPr>
        <w:t xml:space="preserve"> </w:t>
      </w:r>
      <w:r>
        <w:t>предложений</w:t>
      </w:r>
      <w:r>
        <w:rPr>
          <w:spacing w:val="40"/>
        </w:rPr>
        <w:t xml:space="preserve"> </w:t>
      </w:r>
      <w:r>
        <w:t>со</w:t>
      </w:r>
      <w:r>
        <w:rPr>
          <w:spacing w:val="40"/>
        </w:rPr>
        <w:t xml:space="preserve"> </w:t>
      </w:r>
      <w:r>
        <w:t>словами</w:t>
      </w:r>
      <w:r>
        <w:rPr>
          <w:spacing w:val="40"/>
        </w:rPr>
        <w:t xml:space="preserve"> </w:t>
      </w:r>
      <w:r>
        <w:t>да, нет.</w:t>
      </w:r>
    </w:p>
    <w:p w:rsidR="00156445" w:rsidRDefault="005A47D0">
      <w:pPr>
        <w:pStyle w:val="a3"/>
        <w:spacing w:before="1" w:line="249" w:lineRule="auto"/>
        <w:ind w:right="1102"/>
      </w:pPr>
      <w:r>
        <w:t>Характеризовать</w:t>
      </w:r>
      <w:r>
        <w:rPr>
          <w:spacing w:val="75"/>
        </w:rPr>
        <w:t xml:space="preserve">   </w:t>
      </w:r>
      <w:r>
        <w:t>признаки</w:t>
      </w:r>
      <w:r>
        <w:rPr>
          <w:spacing w:val="74"/>
        </w:rPr>
        <w:t xml:space="preserve">   </w:t>
      </w:r>
      <w:r>
        <w:t>однородных</w:t>
      </w:r>
      <w:r>
        <w:rPr>
          <w:spacing w:val="76"/>
        </w:rPr>
        <w:t xml:space="preserve">   </w:t>
      </w:r>
      <w:r>
        <w:t>членов</w:t>
      </w:r>
      <w:r>
        <w:rPr>
          <w:spacing w:val="80"/>
        </w:rPr>
        <w:t xml:space="preserve">   </w:t>
      </w:r>
      <w:r>
        <w:t>предложения,</w:t>
      </w:r>
      <w:r>
        <w:rPr>
          <w:spacing w:val="80"/>
        </w:rPr>
        <w:t xml:space="preserve">   </w:t>
      </w:r>
      <w:r>
        <w:t>средства их связи (союзная и бессоюзная связь), различать однородные и неоднородные определения; находить</w:t>
      </w:r>
      <w:r>
        <w:rPr>
          <w:spacing w:val="40"/>
        </w:rPr>
        <w:t xml:space="preserve"> </w:t>
      </w:r>
      <w:r>
        <w:t>обобщающие</w:t>
      </w:r>
      <w:r>
        <w:rPr>
          <w:spacing w:val="40"/>
        </w:rPr>
        <w:t xml:space="preserve"> </w:t>
      </w:r>
      <w:r>
        <w:t>слова</w:t>
      </w:r>
      <w:r>
        <w:rPr>
          <w:spacing w:val="40"/>
        </w:rPr>
        <w:t xml:space="preserve"> </w:t>
      </w:r>
      <w:r>
        <w:t>при</w:t>
      </w:r>
      <w:r>
        <w:rPr>
          <w:spacing w:val="40"/>
        </w:rPr>
        <w:t xml:space="preserve"> </w:t>
      </w:r>
      <w:r>
        <w:t>однородных</w:t>
      </w:r>
      <w:r>
        <w:rPr>
          <w:spacing w:val="40"/>
        </w:rPr>
        <w:t xml:space="preserve"> </w:t>
      </w:r>
      <w:r>
        <w:t>членах,</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80"/>
        </w:rPr>
        <w:t xml:space="preserve"> </w:t>
      </w:r>
      <w:r>
        <w:t>в</w:t>
      </w:r>
      <w:r>
        <w:rPr>
          <w:spacing w:val="40"/>
        </w:rPr>
        <w:t xml:space="preserve"> </w:t>
      </w:r>
      <w:r>
        <w:t>речи</w:t>
      </w:r>
      <w:r>
        <w:rPr>
          <w:spacing w:val="40"/>
        </w:rPr>
        <w:t xml:space="preserve"> </w:t>
      </w:r>
      <w:r>
        <w:t>сочетаний</w:t>
      </w:r>
      <w:r>
        <w:rPr>
          <w:spacing w:val="40"/>
        </w:rPr>
        <w:t xml:space="preserve"> </w:t>
      </w:r>
      <w:r>
        <w:t>однородных членов</w:t>
      </w:r>
      <w:r>
        <w:rPr>
          <w:spacing w:val="40"/>
        </w:rPr>
        <w:t xml:space="preserve"> </w:t>
      </w:r>
      <w:r>
        <w:t>разных типов.</w:t>
      </w:r>
    </w:p>
    <w:p w:rsidR="00156445" w:rsidRDefault="005A47D0">
      <w:pPr>
        <w:pStyle w:val="a3"/>
        <w:spacing w:line="247" w:lineRule="auto"/>
        <w:ind w:right="1118"/>
      </w:pPr>
      <w:r>
        <w:t>Применять нормы построения предложений с однородными членами, связанными двойными</w:t>
      </w:r>
      <w:r>
        <w:rPr>
          <w:spacing w:val="40"/>
        </w:rPr>
        <w:t xml:space="preserve"> </w:t>
      </w:r>
      <w:r>
        <w:t>союзами</w:t>
      </w:r>
      <w:r>
        <w:rPr>
          <w:spacing w:val="40"/>
        </w:rPr>
        <w:t xml:space="preserve"> </w:t>
      </w:r>
      <w:r>
        <w:t>не</w:t>
      </w:r>
      <w:r>
        <w:rPr>
          <w:spacing w:val="40"/>
        </w:rPr>
        <w:t xml:space="preserve"> </w:t>
      </w:r>
      <w:r>
        <w:t>только…</w:t>
      </w:r>
      <w:r>
        <w:rPr>
          <w:spacing w:val="40"/>
        </w:rPr>
        <w:t xml:space="preserve"> </w:t>
      </w:r>
      <w:r>
        <w:t>но и, как…</w:t>
      </w:r>
      <w:r>
        <w:rPr>
          <w:spacing w:val="40"/>
        </w:rPr>
        <w:t xml:space="preserve"> </w:t>
      </w:r>
      <w:r>
        <w:t>так и.</w:t>
      </w:r>
    </w:p>
    <w:p w:rsidR="00156445" w:rsidRDefault="005A47D0">
      <w:pPr>
        <w:pStyle w:val="a3"/>
        <w:spacing w:before="7" w:line="247" w:lineRule="auto"/>
        <w:ind w:right="1096"/>
      </w:pPr>
      <w:r>
        <w:t>Применять</w:t>
      </w:r>
      <w:r>
        <w:rPr>
          <w:spacing w:val="80"/>
          <w:w w:val="15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40"/>
        </w:rPr>
        <w:t xml:space="preserve"> </w:t>
      </w:r>
      <w:r>
        <w:t>попарно,</w:t>
      </w:r>
      <w:r>
        <w:rPr>
          <w:spacing w:val="40"/>
        </w:rPr>
        <w:t xml:space="preserve"> </w:t>
      </w:r>
      <w:r>
        <w:t>с</w:t>
      </w:r>
      <w:r>
        <w:rPr>
          <w:spacing w:val="40"/>
        </w:rPr>
        <w:t xml:space="preserve"> </w:t>
      </w:r>
      <w:r>
        <w:t>помощью</w:t>
      </w:r>
      <w:r>
        <w:rPr>
          <w:spacing w:val="40"/>
        </w:rPr>
        <w:t xml:space="preserve"> </w:t>
      </w:r>
      <w:r>
        <w:t>повторяющихся</w:t>
      </w:r>
      <w:r>
        <w:rPr>
          <w:spacing w:val="40"/>
        </w:rPr>
        <w:t xml:space="preserve"> </w:t>
      </w:r>
      <w:r>
        <w:t>союзов</w:t>
      </w:r>
      <w:r>
        <w:rPr>
          <w:spacing w:val="40"/>
        </w:rPr>
        <w:t xml:space="preserve"> </w:t>
      </w:r>
      <w:r>
        <w:t>(и...</w:t>
      </w:r>
      <w:r>
        <w:rPr>
          <w:spacing w:val="40"/>
        </w:rPr>
        <w:t xml:space="preserve"> </w:t>
      </w:r>
      <w:r>
        <w:t>и, или... или, либo... либo, ни... ни, тo... тo); правила постановки знаков препинания в</w:t>
      </w:r>
      <w:r>
        <w:rPr>
          <w:spacing w:val="40"/>
        </w:rPr>
        <w:t xml:space="preserve"> </w:t>
      </w:r>
      <w:r>
        <w:t>предложениях</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40"/>
        </w:rPr>
        <w:t xml:space="preserve"> </w:t>
      </w:r>
      <w:r>
        <w:t>членах.</w:t>
      </w:r>
    </w:p>
    <w:p w:rsidR="00156445" w:rsidRDefault="005A47D0">
      <w:pPr>
        <w:pStyle w:val="a3"/>
        <w:tabs>
          <w:tab w:val="left" w:pos="2764"/>
          <w:tab w:val="left" w:pos="4459"/>
          <w:tab w:val="left" w:pos="6653"/>
          <w:tab w:val="left" w:pos="7589"/>
          <w:tab w:val="left" w:pos="9842"/>
        </w:tabs>
        <w:spacing w:before="15" w:line="247" w:lineRule="auto"/>
        <w:ind w:right="1103"/>
      </w:pPr>
      <w:r>
        <w:t>Распознавать</w:t>
      </w:r>
      <w:r>
        <w:rPr>
          <w:spacing w:val="80"/>
          <w:w w:val="150"/>
        </w:rPr>
        <w:t xml:space="preserve"> </w:t>
      </w:r>
      <w:r>
        <w:t>простые</w:t>
      </w:r>
      <w:r>
        <w:rPr>
          <w:spacing w:val="80"/>
          <w:w w:val="150"/>
        </w:rPr>
        <w:t xml:space="preserve"> </w:t>
      </w:r>
      <w:r>
        <w:t>неосложнённые</w:t>
      </w:r>
      <w:r>
        <w:rPr>
          <w:spacing w:val="80"/>
          <w:w w:val="150"/>
        </w:rPr>
        <w:t xml:space="preserve"> </w:t>
      </w:r>
      <w:r>
        <w:t>предложения,</w:t>
      </w:r>
      <w:r>
        <w:rPr>
          <w:spacing w:val="80"/>
          <w:w w:val="150"/>
        </w:rPr>
        <w:t xml:space="preserve"> </w:t>
      </w:r>
      <w:r>
        <w:t>в</w:t>
      </w:r>
      <w:r>
        <w:rPr>
          <w:spacing w:val="68"/>
        </w:rPr>
        <w:t xml:space="preserve">  </w:t>
      </w:r>
      <w:r>
        <w:t>том</w:t>
      </w:r>
      <w:r>
        <w:rPr>
          <w:spacing w:val="69"/>
        </w:rPr>
        <w:t xml:space="preserve">  </w:t>
      </w:r>
      <w:r>
        <w:t>числе</w:t>
      </w:r>
      <w:r>
        <w:rPr>
          <w:spacing w:val="69"/>
        </w:rPr>
        <w:t xml:space="preserve">  </w:t>
      </w:r>
      <w:r>
        <w:t>предложения с</w:t>
      </w:r>
      <w:r>
        <w:rPr>
          <w:spacing w:val="40"/>
        </w:rPr>
        <w:t xml:space="preserve"> </w:t>
      </w:r>
      <w:r>
        <w:t>неоднородными</w:t>
      </w:r>
      <w:r>
        <w:rPr>
          <w:spacing w:val="40"/>
        </w:rPr>
        <w:t xml:space="preserve"> </w:t>
      </w:r>
      <w:r>
        <w:t>определениями;</w:t>
      </w:r>
      <w:r>
        <w:rPr>
          <w:spacing w:val="40"/>
        </w:rPr>
        <w:t xml:space="preserve"> </w:t>
      </w:r>
      <w:r>
        <w:t>простые</w:t>
      </w:r>
      <w:r>
        <w:rPr>
          <w:spacing w:val="40"/>
        </w:rPr>
        <w:t xml:space="preserve"> </w:t>
      </w:r>
      <w:r>
        <w:t>предложения,</w:t>
      </w:r>
      <w:r>
        <w:rPr>
          <w:spacing w:val="40"/>
        </w:rPr>
        <w:t xml:space="preserve"> </w:t>
      </w:r>
      <w:r>
        <w:t>осложнённые</w:t>
      </w:r>
      <w:r>
        <w:rPr>
          <w:spacing w:val="40"/>
        </w:rPr>
        <w:t xml:space="preserve"> </w:t>
      </w:r>
      <w:r>
        <w:t xml:space="preserve">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w:t>
      </w:r>
      <w:r>
        <w:rPr>
          <w:spacing w:val="40"/>
        </w:rPr>
        <w:t xml:space="preserve"> </w:t>
      </w:r>
      <w:r>
        <w:t>и</w:t>
      </w:r>
      <w:r>
        <w:rPr>
          <w:spacing w:val="40"/>
        </w:rPr>
        <w:t xml:space="preserve"> </w:t>
      </w:r>
      <w:r>
        <w:t>предложениями,</w:t>
      </w:r>
      <w:r>
        <w:rPr>
          <w:spacing w:val="40"/>
        </w:rPr>
        <w:t xml:space="preserve"> </w:t>
      </w:r>
      <w:r>
        <w:t>вставными</w:t>
      </w:r>
      <w:r>
        <w:rPr>
          <w:spacing w:val="40"/>
        </w:rPr>
        <w:t xml:space="preserve"> </w:t>
      </w:r>
      <w:r>
        <w:t>конструкциями,</w:t>
      </w:r>
      <w:r>
        <w:rPr>
          <w:spacing w:val="40"/>
        </w:rPr>
        <w:t xml:space="preserve"> </w:t>
      </w:r>
      <w:r>
        <w:t>междометиями.</w:t>
      </w:r>
    </w:p>
    <w:p w:rsidR="00156445" w:rsidRDefault="005A47D0">
      <w:pPr>
        <w:pStyle w:val="a3"/>
        <w:tabs>
          <w:tab w:val="left" w:pos="1443"/>
          <w:tab w:val="left" w:pos="2696"/>
          <w:tab w:val="left" w:pos="3124"/>
          <w:tab w:val="left" w:pos="3292"/>
          <w:tab w:val="left" w:pos="3709"/>
          <w:tab w:val="left" w:pos="3857"/>
          <w:tab w:val="left" w:pos="3993"/>
          <w:tab w:val="left" w:pos="4925"/>
          <w:tab w:val="left" w:pos="5127"/>
          <w:tab w:val="left" w:pos="5280"/>
          <w:tab w:val="left" w:pos="5629"/>
          <w:tab w:val="left" w:pos="6168"/>
          <w:tab w:val="left" w:pos="6764"/>
          <w:tab w:val="left" w:pos="7124"/>
          <w:tab w:val="left" w:pos="7196"/>
          <w:tab w:val="left" w:pos="8352"/>
          <w:tab w:val="left" w:pos="8704"/>
          <w:tab w:val="left" w:pos="8997"/>
          <w:tab w:val="left" w:pos="9146"/>
          <w:tab w:val="left" w:pos="9353"/>
          <w:tab w:val="left" w:pos="10452"/>
        </w:tabs>
        <w:spacing w:before="16" w:line="249" w:lineRule="auto"/>
        <w:ind w:right="1091"/>
        <w:jc w:val="left"/>
      </w:pPr>
      <w:r>
        <w:t>Различать</w:t>
      </w:r>
      <w:r>
        <w:rPr>
          <w:spacing w:val="40"/>
        </w:rPr>
        <w:t xml:space="preserve"> </w:t>
      </w:r>
      <w:r>
        <w:t>виды</w:t>
      </w:r>
      <w:r>
        <w:rPr>
          <w:spacing w:val="40"/>
        </w:rPr>
        <w:t xml:space="preserve"> </w:t>
      </w:r>
      <w:r>
        <w:t>обособленных</w:t>
      </w:r>
      <w:r>
        <w:rPr>
          <w:spacing w:val="40"/>
        </w:rPr>
        <w:t xml:space="preserve"> </w:t>
      </w:r>
      <w:r>
        <w:t>членов</w:t>
      </w:r>
      <w:r>
        <w:rPr>
          <w:spacing w:val="40"/>
        </w:rPr>
        <w:t xml:space="preserve"> </w:t>
      </w:r>
      <w:r>
        <w:t>предложения,</w:t>
      </w:r>
      <w:r>
        <w:rPr>
          <w:spacing w:val="40"/>
        </w:rPr>
        <w:t xml:space="preserve"> </w:t>
      </w:r>
      <w:r>
        <w:t>применять</w:t>
      </w:r>
      <w:r>
        <w:rPr>
          <w:spacing w:val="40"/>
        </w:rPr>
        <w:t xml:space="preserve"> </w:t>
      </w:r>
      <w:r>
        <w:t>правила</w:t>
      </w:r>
      <w:r>
        <w:rPr>
          <w:spacing w:val="40"/>
        </w:rPr>
        <w:t xml:space="preserve"> </w:t>
      </w:r>
      <w:r>
        <w:t>обособления согласованных</w:t>
      </w:r>
      <w:r>
        <w:rPr>
          <w:spacing w:val="80"/>
        </w:rPr>
        <w:t xml:space="preserve"> </w:t>
      </w:r>
      <w:r>
        <w:t>и</w:t>
      </w:r>
      <w:r>
        <w:rPr>
          <w:spacing w:val="80"/>
        </w:rPr>
        <w:t xml:space="preserve"> </w:t>
      </w:r>
      <w:r>
        <w:t>несогласованных</w:t>
      </w:r>
      <w:r>
        <w:rPr>
          <w:spacing w:val="80"/>
        </w:rPr>
        <w:t xml:space="preserve"> </w:t>
      </w:r>
      <w:r>
        <w:t>определений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приложений),</w:t>
      </w:r>
      <w:r>
        <w:rPr>
          <w:spacing w:val="80"/>
        </w:rPr>
        <w:t xml:space="preserve"> </w:t>
      </w:r>
      <w:r>
        <w:t xml:space="preserve">дополнений, </w:t>
      </w:r>
      <w:r>
        <w:rPr>
          <w:spacing w:val="-2"/>
        </w:rPr>
        <w:t>обстоятельств,</w:t>
      </w:r>
      <w:r>
        <w:tab/>
      </w:r>
      <w:r>
        <w:tab/>
      </w:r>
      <w:r>
        <w:tab/>
      </w:r>
      <w:r>
        <w:tab/>
      </w:r>
      <w:r>
        <w:tab/>
      </w:r>
      <w:r>
        <w:tab/>
      </w:r>
      <w:r>
        <w:rPr>
          <w:spacing w:val="-2"/>
        </w:rPr>
        <w:t>уточняющих</w:t>
      </w:r>
      <w:r>
        <w:tab/>
      </w:r>
      <w:r>
        <w:tab/>
      </w:r>
      <w:r>
        <w:tab/>
      </w:r>
      <w:r>
        <w:tab/>
      </w:r>
      <w:r>
        <w:rPr>
          <w:spacing w:val="-2"/>
        </w:rPr>
        <w:t>членов,</w:t>
      </w:r>
      <w:r>
        <w:tab/>
      </w:r>
      <w:r>
        <w:tab/>
      </w:r>
      <w:r>
        <w:tab/>
      </w:r>
      <w:r>
        <w:rPr>
          <w:spacing w:val="-2"/>
        </w:rPr>
        <w:t xml:space="preserve">пояснительных </w:t>
      </w:r>
      <w:r>
        <w:t>и</w:t>
      </w:r>
      <w:r>
        <w:rPr>
          <w:spacing w:val="80"/>
        </w:rPr>
        <w:t xml:space="preserve"> </w:t>
      </w:r>
      <w:r>
        <w:t>присоединительных</w:t>
      </w:r>
      <w:r>
        <w:rPr>
          <w:spacing w:val="80"/>
        </w:rPr>
        <w:t xml:space="preserve"> </w:t>
      </w:r>
      <w:r>
        <w:t>конструкций,</w:t>
      </w:r>
      <w:r>
        <w:rPr>
          <w:spacing w:val="80"/>
        </w:rPr>
        <w:t xml:space="preserve"> </w:t>
      </w: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 xml:space="preserve">в </w:t>
      </w:r>
      <w:r>
        <w:rPr>
          <w:spacing w:val="-2"/>
        </w:rPr>
        <w:t>предложениях</w:t>
      </w:r>
      <w:r>
        <w:tab/>
      </w:r>
      <w:r>
        <w:rPr>
          <w:spacing w:val="-6"/>
        </w:rPr>
        <w:t>со</w:t>
      </w:r>
      <w:r>
        <w:tab/>
      </w:r>
      <w:r>
        <w:rPr>
          <w:spacing w:val="-2"/>
        </w:rPr>
        <w:t>сравнительным</w:t>
      </w:r>
      <w:r>
        <w:tab/>
      </w:r>
      <w:r>
        <w:rPr>
          <w:spacing w:val="-2"/>
        </w:rPr>
        <w:t>оборотом,</w:t>
      </w:r>
      <w:r>
        <w:tab/>
      </w:r>
      <w:r>
        <w:rPr>
          <w:spacing w:val="-2"/>
        </w:rPr>
        <w:t>правила</w:t>
      </w:r>
      <w:r>
        <w:tab/>
      </w:r>
      <w:r>
        <w:tab/>
      </w:r>
      <w:r>
        <w:rPr>
          <w:spacing w:val="-2"/>
        </w:rPr>
        <w:t>обособления</w:t>
      </w:r>
      <w:r>
        <w:tab/>
      </w:r>
      <w:r>
        <w:rPr>
          <w:spacing w:val="-2"/>
        </w:rPr>
        <w:t>согласованных</w:t>
      </w:r>
      <w:r>
        <w:tab/>
      </w:r>
      <w:r>
        <w:rPr>
          <w:spacing w:val="-10"/>
        </w:rPr>
        <w:t xml:space="preserve">и </w:t>
      </w:r>
      <w:r>
        <w:t>несогласованных</w:t>
      </w:r>
      <w:r>
        <w:rPr>
          <w:spacing w:val="80"/>
          <w:w w:val="150"/>
        </w:rPr>
        <w:t xml:space="preserve"> </w:t>
      </w:r>
      <w:r>
        <w:t>определений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приложений),</w:t>
      </w:r>
      <w:r>
        <w:rPr>
          <w:spacing w:val="80"/>
          <w:w w:val="150"/>
        </w:rPr>
        <w:t xml:space="preserve"> </w:t>
      </w:r>
      <w:r>
        <w:t>дополнений,</w:t>
      </w:r>
      <w:r>
        <w:rPr>
          <w:spacing w:val="80"/>
          <w:w w:val="150"/>
        </w:rPr>
        <w:t xml:space="preserve"> </w:t>
      </w:r>
      <w:r>
        <w:t>обстоятельств,</w:t>
      </w:r>
      <w:r>
        <w:rPr>
          <w:spacing w:val="80"/>
        </w:rPr>
        <w:t xml:space="preserve"> </w:t>
      </w:r>
      <w:r>
        <w:rPr>
          <w:spacing w:val="-2"/>
        </w:rPr>
        <w:t>уточняющих</w:t>
      </w:r>
      <w:r>
        <w:tab/>
      </w:r>
      <w:r>
        <w:tab/>
      </w:r>
      <w:r>
        <w:tab/>
      </w:r>
      <w:r>
        <w:tab/>
      </w:r>
      <w:r>
        <w:tab/>
      </w:r>
      <w:r>
        <w:tab/>
      </w:r>
      <w:r>
        <w:tab/>
      </w:r>
      <w:r>
        <w:tab/>
      </w:r>
      <w:r>
        <w:tab/>
      </w:r>
      <w:r>
        <w:rPr>
          <w:spacing w:val="-2"/>
        </w:rPr>
        <w:t>членов,</w:t>
      </w:r>
      <w:r>
        <w:tab/>
      </w:r>
      <w:r>
        <w:tab/>
      </w:r>
      <w:r>
        <w:tab/>
      </w:r>
      <w:r>
        <w:tab/>
      </w:r>
      <w:r>
        <w:tab/>
      </w:r>
      <w:r>
        <w:tab/>
      </w:r>
      <w:r>
        <w:tab/>
      </w:r>
      <w:r>
        <w:rPr>
          <w:spacing w:val="-2"/>
        </w:rPr>
        <w:t xml:space="preserve">пояснительных </w:t>
      </w:r>
      <w:r>
        <w:rPr>
          <w:spacing w:val="-10"/>
        </w:rPr>
        <w:t>и</w:t>
      </w:r>
      <w:r>
        <w:tab/>
      </w:r>
      <w:r>
        <w:rPr>
          <w:spacing w:val="-40"/>
        </w:rPr>
        <w:t xml:space="preserve"> </w:t>
      </w:r>
      <w:r>
        <w:t>присоединительных</w:t>
      </w:r>
      <w:r>
        <w:tab/>
      </w:r>
      <w:r>
        <w:tab/>
      </w:r>
      <w:r>
        <w:rPr>
          <w:spacing w:val="-2"/>
        </w:rPr>
        <w:t>конструкций;</w:t>
      </w:r>
      <w:r>
        <w:tab/>
      </w:r>
      <w:r>
        <w:tab/>
      </w:r>
      <w:r>
        <w:rPr>
          <w:spacing w:val="-47"/>
        </w:rPr>
        <w:t xml:space="preserve"> </w:t>
      </w:r>
      <w:r>
        <w:t>правила</w:t>
      </w:r>
      <w:r>
        <w:tab/>
      </w:r>
      <w:r>
        <w:rPr>
          <w:spacing w:val="-32"/>
        </w:rPr>
        <w:t xml:space="preserve"> </w:t>
      </w:r>
      <w:r>
        <w:t>постановки</w:t>
      </w:r>
      <w:r>
        <w:tab/>
      </w:r>
      <w:r>
        <w:rPr>
          <w:spacing w:val="-2"/>
        </w:rPr>
        <w:t>знаков</w:t>
      </w:r>
      <w:r>
        <w:tab/>
      </w:r>
      <w:r>
        <w:tab/>
      </w:r>
      <w:r>
        <w:tab/>
      </w:r>
      <w:r>
        <w:rPr>
          <w:spacing w:val="-2"/>
        </w:rPr>
        <w:t xml:space="preserve">препинания </w:t>
      </w:r>
      <w:r>
        <w:rPr>
          <w:spacing w:val="-10"/>
        </w:rPr>
        <w:t>в</w:t>
      </w:r>
      <w:r>
        <w:tab/>
      </w:r>
      <w:r>
        <w:rPr>
          <w:spacing w:val="-2"/>
        </w:rPr>
        <w:t>предложениях</w:t>
      </w:r>
      <w:r>
        <w:tab/>
      </w:r>
      <w:r>
        <w:tab/>
      </w:r>
      <w:r>
        <w:rPr>
          <w:spacing w:val="-10"/>
        </w:rPr>
        <w:t>с</w:t>
      </w:r>
      <w:r>
        <w:tab/>
      </w:r>
      <w:r>
        <w:rPr>
          <w:spacing w:val="-2"/>
        </w:rPr>
        <w:t>вводными</w:t>
      </w:r>
      <w:r>
        <w:tab/>
      </w:r>
      <w:r>
        <w:tab/>
      </w:r>
      <w:r>
        <w:rPr>
          <w:spacing w:val="-10"/>
        </w:rPr>
        <w:t>и</w:t>
      </w:r>
      <w:r>
        <w:tab/>
      </w:r>
      <w:r>
        <w:tab/>
      </w:r>
      <w:r>
        <w:rPr>
          <w:spacing w:val="-2"/>
        </w:rPr>
        <w:t>вставными</w:t>
      </w:r>
      <w:r>
        <w:tab/>
      </w:r>
      <w:r>
        <w:tab/>
      </w:r>
      <w:r>
        <w:rPr>
          <w:spacing w:val="-2"/>
        </w:rPr>
        <w:t>конструкциями,</w:t>
      </w:r>
      <w:r>
        <w:tab/>
      </w:r>
      <w:r>
        <w:tab/>
      </w:r>
      <w:r>
        <w:tab/>
      </w:r>
      <w:r>
        <w:rPr>
          <w:spacing w:val="-2"/>
        </w:rPr>
        <w:t xml:space="preserve">обращениями </w:t>
      </w:r>
      <w:r>
        <w:t>и междометиями.</w:t>
      </w:r>
    </w:p>
    <w:p w:rsidR="00156445" w:rsidRDefault="005A47D0">
      <w:pPr>
        <w:pStyle w:val="a3"/>
        <w:spacing w:line="247" w:lineRule="auto"/>
        <w:ind w:right="1114"/>
      </w:pPr>
      <w:r>
        <w:t>Различать группы вводных слов по значению, различать вводные предложения и вставные</w:t>
      </w:r>
      <w:r>
        <w:rPr>
          <w:spacing w:val="80"/>
        </w:rPr>
        <w:t xml:space="preserve">   </w:t>
      </w:r>
      <w:r>
        <w:t>конструкции,</w:t>
      </w:r>
      <w:r>
        <w:rPr>
          <w:spacing w:val="78"/>
          <w:w w:val="150"/>
        </w:rPr>
        <w:t xml:space="preserve">   </w:t>
      </w:r>
      <w:r>
        <w:t>понимать</w:t>
      </w:r>
      <w:r>
        <w:rPr>
          <w:spacing w:val="80"/>
          <w:w w:val="150"/>
        </w:rPr>
        <w:t xml:space="preserve">   </w:t>
      </w:r>
      <w:r>
        <w:t>особенности</w:t>
      </w:r>
      <w:r>
        <w:rPr>
          <w:spacing w:val="80"/>
          <w:w w:val="150"/>
        </w:rPr>
        <w:t xml:space="preserve">   </w:t>
      </w:r>
      <w:r>
        <w:t>употребления</w:t>
      </w:r>
      <w:r>
        <w:rPr>
          <w:spacing w:val="78"/>
          <w:w w:val="150"/>
        </w:rPr>
        <w:t xml:space="preserve">   </w:t>
      </w:r>
      <w:r>
        <w:t>предложений с</w:t>
      </w:r>
      <w:r>
        <w:rPr>
          <w:spacing w:val="40"/>
        </w:rPr>
        <w:t xml:space="preserve"> </w:t>
      </w:r>
      <w:r>
        <w:t>вводными</w:t>
      </w:r>
      <w:r>
        <w:rPr>
          <w:spacing w:val="40"/>
        </w:rPr>
        <w:t xml:space="preserve"> </w:t>
      </w:r>
      <w:r>
        <w:t>словами,</w:t>
      </w:r>
      <w:r>
        <w:rPr>
          <w:spacing w:val="40"/>
        </w:rPr>
        <w:t xml:space="preserve"> </w:t>
      </w:r>
      <w:r>
        <w:t>вводными</w:t>
      </w:r>
      <w:r>
        <w:rPr>
          <w:spacing w:val="40"/>
        </w:rPr>
        <w:t xml:space="preserve"> </w:t>
      </w:r>
      <w:r>
        <w:t>предложениями</w:t>
      </w:r>
      <w:r>
        <w:rPr>
          <w:spacing w:val="40"/>
        </w:rPr>
        <w:t xml:space="preserve"> </w:t>
      </w:r>
      <w:r>
        <w:t>и</w:t>
      </w:r>
      <w:r>
        <w:rPr>
          <w:spacing w:val="40"/>
        </w:rPr>
        <w:t xml:space="preserve"> </w:t>
      </w:r>
      <w:r>
        <w:t>вставными</w:t>
      </w:r>
      <w:r>
        <w:rPr>
          <w:spacing w:val="40"/>
        </w:rPr>
        <w:t xml:space="preserve"> </w:t>
      </w:r>
      <w:r>
        <w:t>конструкциями,</w:t>
      </w:r>
      <w:r>
        <w:rPr>
          <w:spacing w:val="40"/>
        </w:rPr>
        <w:t xml:space="preserve"> </w:t>
      </w:r>
      <w:r>
        <w:t>обращениями и междометиями в речи, понимать их функции, выявлять омонимию членов предложения и вводных</w:t>
      </w:r>
      <w:r>
        <w:rPr>
          <w:spacing w:val="40"/>
        </w:rPr>
        <w:t xml:space="preserve"> </w:t>
      </w:r>
      <w:r>
        <w:t>слов,</w:t>
      </w:r>
      <w:r>
        <w:rPr>
          <w:spacing w:val="40"/>
        </w:rPr>
        <w:t xml:space="preserve"> </w:t>
      </w:r>
      <w:r>
        <w:t>словосочетаний</w:t>
      </w:r>
      <w:r>
        <w:rPr>
          <w:spacing w:val="40"/>
        </w:rPr>
        <w:t xml:space="preserve"> </w:t>
      </w:r>
      <w:r>
        <w:t>и</w:t>
      </w:r>
      <w:r>
        <w:rPr>
          <w:spacing w:val="40"/>
        </w:rPr>
        <w:t xml:space="preserve"> </w:t>
      </w:r>
      <w:r>
        <w:t>предложений.</w:t>
      </w:r>
    </w:p>
    <w:p w:rsidR="00156445" w:rsidRDefault="005A47D0">
      <w:pPr>
        <w:pStyle w:val="a3"/>
        <w:spacing w:before="21" w:line="247" w:lineRule="auto"/>
        <w:ind w:right="1112"/>
      </w:pPr>
      <w:r>
        <w:t>Применять</w:t>
      </w:r>
      <w:r>
        <w:rPr>
          <w:spacing w:val="74"/>
        </w:rPr>
        <w:t xml:space="preserve">   </w:t>
      </w:r>
      <w:r>
        <w:t>нормы</w:t>
      </w:r>
      <w:r>
        <w:rPr>
          <w:spacing w:val="67"/>
          <w:w w:val="150"/>
        </w:rPr>
        <w:t xml:space="preserve">   </w:t>
      </w:r>
      <w:r>
        <w:t>построения</w:t>
      </w:r>
      <w:r>
        <w:rPr>
          <w:spacing w:val="66"/>
          <w:w w:val="150"/>
        </w:rPr>
        <w:t xml:space="preserve">   </w:t>
      </w:r>
      <w:r>
        <w:t>предложений</w:t>
      </w:r>
      <w:r>
        <w:rPr>
          <w:spacing w:val="70"/>
          <w:w w:val="150"/>
        </w:rPr>
        <w:t xml:space="preserve">   </w:t>
      </w:r>
      <w:r>
        <w:t>с</w:t>
      </w:r>
      <w:r>
        <w:rPr>
          <w:spacing w:val="65"/>
          <w:w w:val="150"/>
        </w:rPr>
        <w:t xml:space="preserve">   </w:t>
      </w:r>
      <w:r>
        <w:t>вводными</w:t>
      </w:r>
      <w:r>
        <w:rPr>
          <w:spacing w:val="68"/>
          <w:w w:val="150"/>
        </w:rPr>
        <w:t xml:space="preserve">   </w:t>
      </w:r>
      <w:r>
        <w:t>словами и</w:t>
      </w:r>
      <w:r>
        <w:rPr>
          <w:spacing w:val="74"/>
          <w:w w:val="150"/>
        </w:rPr>
        <w:t xml:space="preserve">  </w:t>
      </w:r>
      <w:r>
        <w:t>предложениями,</w:t>
      </w:r>
      <w:r>
        <w:rPr>
          <w:spacing w:val="73"/>
          <w:w w:val="150"/>
        </w:rPr>
        <w:t xml:space="preserve">  </w:t>
      </w:r>
      <w:r>
        <w:t>вставными</w:t>
      </w:r>
      <w:r>
        <w:rPr>
          <w:spacing w:val="80"/>
          <w:w w:val="150"/>
        </w:rPr>
        <w:t xml:space="preserve">  </w:t>
      </w:r>
      <w:r>
        <w:t>конструкциями,</w:t>
      </w:r>
      <w:r>
        <w:rPr>
          <w:spacing w:val="73"/>
          <w:w w:val="150"/>
        </w:rPr>
        <w:t xml:space="preserve">  </w:t>
      </w:r>
      <w:r>
        <w:t>обращениями</w:t>
      </w:r>
      <w:r>
        <w:rPr>
          <w:spacing w:val="76"/>
        </w:rPr>
        <w:t xml:space="preserve">   </w:t>
      </w:r>
      <w:r>
        <w:t>(распространёнными и нераспространёнными), междометиями.</w:t>
      </w:r>
    </w:p>
    <w:p w:rsidR="00156445" w:rsidRDefault="005A47D0">
      <w:pPr>
        <w:pStyle w:val="a3"/>
        <w:spacing w:before="4" w:line="247" w:lineRule="auto"/>
        <w:ind w:right="1105"/>
      </w:pPr>
      <w:r>
        <w:t>Распознавать</w:t>
      </w:r>
      <w:r>
        <w:rPr>
          <w:spacing w:val="40"/>
        </w:rPr>
        <w:t xml:space="preserve"> </w:t>
      </w:r>
      <w:r>
        <w:t>сложные</w:t>
      </w:r>
      <w:r>
        <w:rPr>
          <w:spacing w:val="40"/>
        </w:rPr>
        <w:t xml:space="preserve"> </w:t>
      </w:r>
      <w:r>
        <w:t>предложения,</w:t>
      </w:r>
      <w:r>
        <w:rPr>
          <w:spacing w:val="40"/>
        </w:rPr>
        <w:t xml:space="preserve"> </w:t>
      </w:r>
      <w:r>
        <w:t>конструкции</w:t>
      </w:r>
      <w:r>
        <w:rPr>
          <w:spacing w:val="40"/>
        </w:rPr>
        <w:t xml:space="preserve"> </w:t>
      </w:r>
      <w:r>
        <w:t>с</w:t>
      </w:r>
      <w:r>
        <w:rPr>
          <w:spacing w:val="40"/>
        </w:rPr>
        <w:t xml:space="preserve"> </w:t>
      </w:r>
      <w:r>
        <w:t>чужой</w:t>
      </w:r>
      <w:r>
        <w:rPr>
          <w:spacing w:val="40"/>
        </w:rPr>
        <w:t xml:space="preserve"> </w:t>
      </w:r>
      <w:r>
        <w:t>речью</w:t>
      </w:r>
      <w:r>
        <w:rPr>
          <w:spacing w:val="40"/>
        </w:rPr>
        <w:t xml:space="preserve"> </w:t>
      </w:r>
      <w:r>
        <w:t>(в</w:t>
      </w:r>
      <w:r>
        <w:rPr>
          <w:spacing w:val="40"/>
        </w:rPr>
        <w:t xml:space="preserve"> </w:t>
      </w:r>
      <w:r>
        <w:t xml:space="preserve">рамках </w:t>
      </w:r>
      <w:r>
        <w:rPr>
          <w:spacing w:val="-2"/>
        </w:rPr>
        <w:t>изученного).</w:t>
      </w:r>
    </w:p>
    <w:p w:rsidR="00156445" w:rsidRDefault="005A47D0">
      <w:pPr>
        <w:pStyle w:val="a3"/>
        <w:spacing w:before="2" w:line="252" w:lineRule="auto"/>
        <w:ind w:right="1097"/>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40"/>
        </w:rPr>
        <w:t xml:space="preserve"> </w:t>
      </w:r>
      <w:r>
        <w:t>и</w:t>
      </w:r>
      <w:r>
        <w:rPr>
          <w:spacing w:val="80"/>
          <w:w w:val="150"/>
        </w:rPr>
        <w:t xml:space="preserve">  </w:t>
      </w:r>
      <w:r>
        <w:t>пунктуационный</w:t>
      </w:r>
      <w:r>
        <w:rPr>
          <w:spacing w:val="80"/>
        </w:rPr>
        <w:t xml:space="preserve">   </w:t>
      </w:r>
      <w:r>
        <w:t>анализ</w:t>
      </w:r>
      <w:r>
        <w:rPr>
          <w:spacing w:val="80"/>
          <w:w w:val="150"/>
        </w:rPr>
        <w:t xml:space="preserve">  </w:t>
      </w:r>
      <w:r>
        <w:t>предложений,</w:t>
      </w:r>
      <w:r>
        <w:rPr>
          <w:spacing w:val="80"/>
          <w:w w:val="150"/>
        </w:rPr>
        <w:t xml:space="preserve">  </w:t>
      </w:r>
      <w:r>
        <w:t>применять</w:t>
      </w:r>
      <w:r>
        <w:rPr>
          <w:spacing w:val="80"/>
          <w:w w:val="150"/>
        </w:rPr>
        <w:t xml:space="preserve">  </w:t>
      </w:r>
      <w:r>
        <w:t>знания</w:t>
      </w:r>
      <w:r>
        <w:rPr>
          <w:spacing w:val="80"/>
          <w:w w:val="150"/>
        </w:rPr>
        <w:t xml:space="preserve">  </w:t>
      </w:r>
      <w:r>
        <w:t>по</w:t>
      </w:r>
      <w:r>
        <w:rPr>
          <w:spacing w:val="80"/>
        </w:rPr>
        <w:t xml:space="preserve">   </w:t>
      </w:r>
      <w:r>
        <w:t>синтаксису</w:t>
      </w:r>
      <w:r>
        <w:rPr>
          <w:spacing w:val="80"/>
        </w:rPr>
        <w:t xml:space="preserve"> </w:t>
      </w:r>
      <w:r>
        <w:t>и</w:t>
      </w:r>
      <w:r>
        <w:rPr>
          <w:spacing w:val="39"/>
        </w:rPr>
        <w:t xml:space="preserve"> </w:t>
      </w:r>
      <w:r>
        <w:t>пунктуации</w:t>
      </w:r>
      <w:r>
        <w:rPr>
          <w:spacing w:val="40"/>
        </w:rPr>
        <w:t xml:space="preserve"> </w:t>
      </w:r>
      <w:r>
        <w:t>при</w:t>
      </w:r>
      <w:r>
        <w:rPr>
          <w:spacing w:val="40"/>
        </w:rPr>
        <w:t xml:space="preserve"> </w:t>
      </w:r>
      <w:r>
        <w:t>выполнении</w:t>
      </w:r>
      <w:r>
        <w:rPr>
          <w:spacing w:val="40"/>
        </w:rPr>
        <w:t xml:space="preserve"> </w:t>
      </w:r>
      <w:r>
        <w:t>языкового</w:t>
      </w:r>
      <w:r>
        <w:rPr>
          <w:spacing w:val="39"/>
        </w:rPr>
        <w:t xml:space="preserve"> </w:t>
      </w:r>
      <w:r>
        <w:t>анализа</w:t>
      </w:r>
      <w:r>
        <w:rPr>
          <w:spacing w:val="40"/>
        </w:rPr>
        <w:t xml:space="preserve"> </w:t>
      </w:r>
      <w:r>
        <w:t>различных</w:t>
      </w:r>
      <w:r>
        <w:rPr>
          <w:spacing w:val="34"/>
        </w:rPr>
        <w:t xml:space="preserve"> </w:t>
      </w:r>
      <w:r>
        <w:t>видов</w:t>
      </w:r>
      <w:r>
        <w:rPr>
          <w:spacing w:val="40"/>
        </w:rPr>
        <w:t xml:space="preserve"> </w:t>
      </w:r>
      <w:r>
        <w:t>и</w:t>
      </w:r>
      <w:r>
        <w:rPr>
          <w:spacing w:val="39"/>
        </w:rPr>
        <w:t xml:space="preserve"> </w:t>
      </w:r>
      <w:r>
        <w:t>в</w:t>
      </w:r>
      <w:r>
        <w:rPr>
          <w:spacing w:val="40"/>
        </w:rPr>
        <w:t xml:space="preserve"> </w:t>
      </w:r>
      <w:r>
        <w:t>речевой</w:t>
      </w:r>
      <w:r>
        <w:rPr>
          <w:spacing w:val="40"/>
        </w:rPr>
        <w:t xml:space="preserve"> </w:t>
      </w:r>
      <w:r>
        <w:t>практике.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Heading2"/>
        <w:spacing w:before="239" w:line="252" w:lineRule="auto"/>
        <w:ind w:left="1016" w:right="1096" w:firstLine="763"/>
      </w:pPr>
      <w:r>
        <w:rPr>
          <w:w w:val="105"/>
        </w:rPr>
        <w:t>К концу обучения в 9 классе обучающийся получит следующие предметные результаты по отдельным темам программы по русскому языку:</w:t>
      </w:r>
    </w:p>
    <w:p w:rsidR="00156445" w:rsidRDefault="005A47D0">
      <w:pPr>
        <w:pStyle w:val="a3"/>
        <w:spacing w:line="256" w:lineRule="exact"/>
        <w:ind w:left="1722" w:firstLine="0"/>
      </w:pPr>
      <w:r>
        <w:t>Общие</w:t>
      </w:r>
      <w:r>
        <w:rPr>
          <w:spacing w:val="17"/>
        </w:rPr>
        <w:t xml:space="preserve"> </w:t>
      </w:r>
      <w:r>
        <w:t>сведения</w:t>
      </w:r>
      <w:r>
        <w:rPr>
          <w:spacing w:val="33"/>
        </w:rPr>
        <w:t xml:space="preserve"> </w:t>
      </w:r>
      <w:r>
        <w:t>о</w:t>
      </w:r>
      <w:r>
        <w:rPr>
          <w:spacing w:val="6"/>
        </w:rPr>
        <w:t xml:space="preserve"> </w:t>
      </w:r>
      <w:r>
        <w:rPr>
          <w:spacing w:val="-2"/>
        </w:rPr>
        <w:t>языке.</w:t>
      </w:r>
    </w:p>
    <w:p w:rsidR="00156445" w:rsidRDefault="005A47D0">
      <w:pPr>
        <w:pStyle w:val="a3"/>
        <w:spacing w:before="4" w:line="252" w:lineRule="auto"/>
        <w:ind w:right="1128"/>
      </w:pPr>
      <w:r>
        <w:t>Осознавать роль русского языка в жизни человека, государства, общества; понимать внутренние</w:t>
      </w:r>
      <w:r>
        <w:rPr>
          <w:spacing w:val="34"/>
        </w:rPr>
        <w:t xml:space="preserve"> </w:t>
      </w:r>
      <w:r>
        <w:t>и</w:t>
      </w:r>
      <w:r>
        <w:rPr>
          <w:spacing w:val="40"/>
        </w:rPr>
        <w:t xml:space="preserve"> </w:t>
      </w:r>
      <w:r>
        <w:t>внешние</w:t>
      </w:r>
      <w:r>
        <w:rPr>
          <w:spacing w:val="34"/>
        </w:rPr>
        <w:t xml:space="preserve"> </w:t>
      </w:r>
      <w:r>
        <w:t>функции</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уметь</w:t>
      </w:r>
      <w:r>
        <w:rPr>
          <w:spacing w:val="40"/>
        </w:rPr>
        <w:t xml:space="preserve"> </w:t>
      </w:r>
      <w:r>
        <w:t>рассказать</w:t>
      </w:r>
      <w:r>
        <w:rPr>
          <w:spacing w:val="40"/>
        </w:rPr>
        <w:t xml:space="preserve"> </w:t>
      </w:r>
      <w:r>
        <w:t>о</w:t>
      </w:r>
      <w:r>
        <w:rPr>
          <w:spacing w:val="40"/>
        </w:rPr>
        <w:t xml:space="preserve"> </w:t>
      </w:r>
      <w:r>
        <w:t>них.</w:t>
      </w:r>
    </w:p>
    <w:p w:rsidR="00156445" w:rsidRDefault="005A47D0">
      <w:pPr>
        <w:pStyle w:val="a3"/>
        <w:spacing w:before="7" w:line="264" w:lineRule="exact"/>
        <w:ind w:left="1722" w:firstLine="0"/>
      </w:pPr>
      <w:r>
        <w:t>Язык</w:t>
      </w:r>
      <w:r>
        <w:rPr>
          <w:spacing w:val="6"/>
        </w:rPr>
        <w:t xml:space="preserve"> </w:t>
      </w:r>
      <w:r>
        <w:t>и</w:t>
      </w:r>
      <w:r>
        <w:rPr>
          <w:spacing w:val="15"/>
        </w:rPr>
        <w:t xml:space="preserve"> </w:t>
      </w:r>
      <w:r>
        <w:rPr>
          <w:spacing w:val="-2"/>
        </w:rPr>
        <w:t>речь.</w:t>
      </w:r>
    </w:p>
    <w:p w:rsidR="00156445" w:rsidRDefault="005A47D0">
      <w:pPr>
        <w:pStyle w:val="a3"/>
        <w:spacing w:line="247" w:lineRule="auto"/>
        <w:ind w:right="1080"/>
      </w:pPr>
      <w:r>
        <w:t>Создавать</w:t>
      </w:r>
      <w:r>
        <w:rPr>
          <w:spacing w:val="80"/>
          <w:w w:val="150"/>
        </w:rPr>
        <w:t xml:space="preserve"> </w:t>
      </w:r>
      <w:r>
        <w:t>устные</w:t>
      </w:r>
      <w:r>
        <w:rPr>
          <w:spacing w:val="73"/>
        </w:rPr>
        <w:t xml:space="preserve">  </w:t>
      </w:r>
      <w:r>
        <w:t>монологические</w:t>
      </w:r>
      <w:r>
        <w:rPr>
          <w:spacing w:val="80"/>
          <w:w w:val="150"/>
        </w:rPr>
        <w:t xml:space="preserve"> </w:t>
      </w:r>
      <w:r>
        <w:t>высказывания</w:t>
      </w:r>
      <w:r>
        <w:rPr>
          <w:spacing w:val="71"/>
        </w:rPr>
        <w:t xml:space="preserve">  </w:t>
      </w:r>
      <w:r>
        <w:t>объёмом</w:t>
      </w:r>
      <w:r>
        <w:rPr>
          <w:spacing w:val="70"/>
        </w:rPr>
        <w:t xml:space="preserve">  </w:t>
      </w:r>
      <w:r>
        <w:t>не</w:t>
      </w:r>
      <w:r>
        <w:rPr>
          <w:spacing w:val="80"/>
          <w:w w:val="150"/>
        </w:rPr>
        <w:t xml:space="preserve"> </w:t>
      </w:r>
      <w:r>
        <w:t>менее</w:t>
      </w:r>
      <w:r>
        <w:rPr>
          <w:spacing w:val="73"/>
        </w:rPr>
        <w:t xml:space="preserve">  </w:t>
      </w:r>
      <w:r>
        <w:t>80</w:t>
      </w:r>
      <w:r>
        <w:rPr>
          <w:spacing w:val="71"/>
        </w:rPr>
        <w:t xml:space="preserve">  </w:t>
      </w:r>
      <w:r>
        <w:t>слов на основе наблюдений, личных впечатлений, чтения научно-учебной, художественной и</w:t>
      </w:r>
      <w:r>
        <w:rPr>
          <w:spacing w:val="80"/>
        </w:rPr>
        <w:t xml:space="preserve"> </w:t>
      </w:r>
      <w:r>
        <w:t>научно-популярной литературы: монолог-сообщение, монолог-описание, монолог-</w:t>
      </w:r>
      <w:r>
        <w:rPr>
          <w:spacing w:val="80"/>
        </w:rPr>
        <w:t xml:space="preserve"> </w:t>
      </w:r>
      <w:r>
        <w:t>рассуждение,</w:t>
      </w:r>
      <w:r>
        <w:rPr>
          <w:spacing w:val="40"/>
        </w:rPr>
        <w:t xml:space="preserve"> </w:t>
      </w:r>
      <w:r>
        <w:t>монолог-повествование;</w:t>
      </w:r>
      <w:r>
        <w:rPr>
          <w:spacing w:val="40"/>
        </w:rPr>
        <w:t xml:space="preserve"> </w:t>
      </w:r>
      <w:r>
        <w:t>выступать</w:t>
      </w:r>
      <w:r>
        <w:rPr>
          <w:spacing w:val="40"/>
        </w:rPr>
        <w:t xml:space="preserve"> </w:t>
      </w:r>
      <w:r>
        <w:t>с</w:t>
      </w:r>
      <w:r>
        <w:rPr>
          <w:spacing w:val="37"/>
        </w:rPr>
        <w:t xml:space="preserve"> </w:t>
      </w:r>
      <w:r>
        <w:t>научным</w:t>
      </w:r>
      <w:r>
        <w:rPr>
          <w:spacing w:val="40"/>
        </w:rPr>
        <w:t xml:space="preserve"> </w:t>
      </w:r>
      <w:r>
        <w:t>сообщением.</w:t>
      </w:r>
    </w:p>
    <w:p w:rsidR="00156445" w:rsidRDefault="005A47D0">
      <w:pPr>
        <w:pStyle w:val="a3"/>
        <w:spacing w:before="19" w:line="247" w:lineRule="auto"/>
        <w:ind w:right="1099"/>
      </w:pPr>
      <w:r>
        <w:t>Участвовать</w:t>
      </w:r>
      <w:r>
        <w:rPr>
          <w:spacing w:val="80"/>
        </w:rPr>
        <w:t xml:space="preserve">  </w:t>
      </w:r>
      <w:r>
        <w:t>в</w:t>
      </w:r>
      <w:r>
        <w:rPr>
          <w:spacing w:val="80"/>
          <w:w w:val="150"/>
        </w:rPr>
        <w:t xml:space="preserve">  </w:t>
      </w:r>
      <w:r>
        <w:t>диалогическом</w:t>
      </w:r>
      <w:r>
        <w:rPr>
          <w:spacing w:val="80"/>
          <w:w w:val="150"/>
        </w:rPr>
        <w:t xml:space="preserve">  </w:t>
      </w:r>
      <w:r>
        <w:t>и</w:t>
      </w:r>
      <w:r>
        <w:rPr>
          <w:spacing w:val="80"/>
          <w:w w:val="150"/>
        </w:rPr>
        <w:t xml:space="preserve">  </w:t>
      </w:r>
      <w:r>
        <w:t>полилогическом</w:t>
      </w:r>
      <w:r>
        <w:rPr>
          <w:spacing w:val="65"/>
        </w:rPr>
        <w:t xml:space="preserve">   </w:t>
      </w:r>
      <w:r>
        <w:t>общении</w:t>
      </w:r>
      <w:r>
        <w:rPr>
          <w:spacing w:val="64"/>
        </w:rPr>
        <w:t xml:space="preserve">   </w:t>
      </w:r>
      <w:r>
        <w:t>(побуждение</w:t>
      </w:r>
      <w:r>
        <w:rPr>
          <w:spacing w:val="40"/>
        </w:rPr>
        <w:t xml:space="preserve"> </w:t>
      </w:r>
      <w:r>
        <w:t>к</w:t>
      </w:r>
      <w:r>
        <w:rPr>
          <w:spacing w:val="80"/>
        </w:rPr>
        <w:t xml:space="preserve">  </w:t>
      </w:r>
      <w:r>
        <w:t>действию,</w:t>
      </w:r>
      <w:r>
        <w:rPr>
          <w:spacing w:val="72"/>
          <w:w w:val="150"/>
        </w:rPr>
        <w:t xml:space="preserve">  </w:t>
      </w:r>
      <w:r>
        <w:t>обмен</w:t>
      </w:r>
      <w:r>
        <w:rPr>
          <w:spacing w:val="73"/>
        </w:rPr>
        <w:t xml:space="preserve">   </w:t>
      </w:r>
      <w:r>
        <w:t>мнениями,</w:t>
      </w:r>
      <w:r>
        <w:rPr>
          <w:spacing w:val="70"/>
        </w:rPr>
        <w:t xml:space="preserve">   </w:t>
      </w:r>
      <w:r>
        <w:t>запрос</w:t>
      </w:r>
      <w:r>
        <w:rPr>
          <w:spacing w:val="80"/>
        </w:rPr>
        <w:t xml:space="preserve">  </w:t>
      </w:r>
      <w:r>
        <w:t>информации,</w:t>
      </w:r>
      <w:r>
        <w:rPr>
          <w:spacing w:val="70"/>
        </w:rPr>
        <w:t xml:space="preserve">   </w:t>
      </w:r>
      <w:r>
        <w:t>сообщение</w:t>
      </w:r>
      <w:r>
        <w:rPr>
          <w:spacing w:val="80"/>
        </w:rPr>
        <w:t xml:space="preserve">  </w:t>
      </w:r>
      <w:r>
        <w:t>информации) на</w:t>
      </w:r>
      <w:r>
        <w:rPr>
          <w:spacing w:val="66"/>
        </w:rPr>
        <w:t xml:space="preserve"> </w:t>
      </w:r>
      <w:r>
        <w:t>бытовые,</w:t>
      </w:r>
      <w:r>
        <w:rPr>
          <w:spacing w:val="40"/>
        </w:rPr>
        <w:t xml:space="preserve">  </w:t>
      </w:r>
      <w:r>
        <w:t>научно-учебные</w:t>
      </w:r>
      <w:r>
        <w:rPr>
          <w:spacing w:val="39"/>
        </w:rPr>
        <w:t xml:space="preserve">  </w:t>
      </w:r>
      <w:r>
        <w:t>(в</w:t>
      </w:r>
      <w:r>
        <w:rPr>
          <w:spacing w:val="40"/>
        </w:rPr>
        <w:t xml:space="preserve">  </w:t>
      </w:r>
      <w:r>
        <w:t>том</w:t>
      </w:r>
      <w:r>
        <w:rPr>
          <w:spacing w:val="40"/>
        </w:rPr>
        <w:t xml:space="preserve">  </w:t>
      </w:r>
      <w:r>
        <w:t>числе</w:t>
      </w:r>
      <w:r>
        <w:rPr>
          <w:spacing w:val="40"/>
        </w:rPr>
        <w:t xml:space="preserve">  </w:t>
      </w:r>
      <w:r>
        <w:t>лингвистические)</w:t>
      </w:r>
      <w:r>
        <w:rPr>
          <w:spacing w:val="40"/>
        </w:rPr>
        <w:t xml:space="preserve">  </w:t>
      </w:r>
      <w:r>
        <w:t>темы</w:t>
      </w:r>
      <w:r>
        <w:rPr>
          <w:spacing w:val="40"/>
        </w:rPr>
        <w:t xml:space="preserve">  </w:t>
      </w:r>
      <w:r>
        <w:t>(объём</w:t>
      </w:r>
      <w:r>
        <w:rPr>
          <w:spacing w:val="40"/>
        </w:rPr>
        <w:t xml:space="preserve">  </w:t>
      </w:r>
      <w:r>
        <w:t>не</w:t>
      </w:r>
      <w:r>
        <w:rPr>
          <w:spacing w:val="38"/>
        </w:rPr>
        <w:t xml:space="preserve">  </w:t>
      </w:r>
      <w:r>
        <w:t>менее 6 реплик).</w:t>
      </w:r>
    </w:p>
    <w:p w:rsidR="00156445" w:rsidRDefault="005A47D0">
      <w:pPr>
        <w:pStyle w:val="a3"/>
        <w:spacing w:before="5" w:line="252" w:lineRule="auto"/>
        <w:ind w:right="1101"/>
      </w:pPr>
      <w:r>
        <w:t>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80"/>
        </w:rPr>
        <w:t xml:space="preserve"> </w:t>
      </w:r>
      <w:r>
        <w:t>ознакомительным,</w:t>
      </w:r>
      <w:r>
        <w:rPr>
          <w:spacing w:val="80"/>
        </w:rPr>
        <w:t xml:space="preserve"> </w:t>
      </w:r>
      <w:r>
        <w:t>детальным - научно-учебных, художественных, публицистических текстов различных функционально-смысловых типов речи.</w:t>
      </w:r>
    </w:p>
    <w:p w:rsidR="00156445" w:rsidRDefault="005A47D0">
      <w:pPr>
        <w:pStyle w:val="a3"/>
        <w:spacing w:before="2" w:line="247" w:lineRule="auto"/>
        <w:ind w:right="1125"/>
      </w:pPr>
      <w:r>
        <w:t xml:space="preserve">Владеть различными видами чтения: просмотровым, ознакомительным, изучающим, </w:t>
      </w:r>
      <w:r>
        <w:rPr>
          <w:spacing w:val="-2"/>
        </w:rPr>
        <w:t>поисковым.</w:t>
      </w:r>
    </w:p>
    <w:p w:rsidR="00156445" w:rsidRDefault="005A47D0">
      <w:pPr>
        <w:pStyle w:val="a3"/>
        <w:spacing w:before="8" w:line="247" w:lineRule="auto"/>
        <w:ind w:right="1128"/>
      </w:pPr>
      <w:r>
        <w:t>Устно</w:t>
      </w:r>
      <w:r>
        <w:rPr>
          <w:spacing w:val="80"/>
        </w:rPr>
        <w:t xml:space="preserve">  </w:t>
      </w:r>
      <w:r>
        <w:t>пересказывать</w:t>
      </w:r>
      <w:r>
        <w:rPr>
          <w:spacing w:val="80"/>
          <w:w w:val="150"/>
        </w:rPr>
        <w:t xml:space="preserve">  </w:t>
      </w:r>
      <w:r>
        <w:t>прочитанный</w:t>
      </w:r>
      <w:r>
        <w:rPr>
          <w:spacing w:val="80"/>
          <w:w w:val="150"/>
        </w:rPr>
        <w:t xml:space="preserve">  </w:t>
      </w:r>
      <w:r>
        <w:t>или</w:t>
      </w:r>
      <w:r>
        <w:rPr>
          <w:spacing w:val="71"/>
        </w:rPr>
        <w:t xml:space="preserve">   </w:t>
      </w:r>
      <w:r>
        <w:t>прослушанный</w:t>
      </w:r>
      <w:r>
        <w:rPr>
          <w:spacing w:val="80"/>
          <w:w w:val="150"/>
        </w:rPr>
        <w:t xml:space="preserve">  </w:t>
      </w:r>
      <w:r>
        <w:t>текст</w:t>
      </w:r>
      <w:r>
        <w:rPr>
          <w:spacing w:val="80"/>
          <w:w w:val="150"/>
        </w:rPr>
        <w:t xml:space="preserve">  </w:t>
      </w:r>
      <w:r>
        <w:t>объёмом</w:t>
      </w:r>
      <w:r>
        <w:rPr>
          <w:spacing w:val="40"/>
        </w:rPr>
        <w:t xml:space="preserve"> </w:t>
      </w:r>
      <w:r>
        <w:t>не менее 150 слов.</w:t>
      </w:r>
    </w:p>
    <w:p w:rsidR="00156445" w:rsidRDefault="005A47D0">
      <w:pPr>
        <w:pStyle w:val="a3"/>
        <w:spacing w:before="2" w:line="252" w:lineRule="auto"/>
        <w:ind w:right="1115"/>
      </w:pPr>
      <w:r>
        <w:t>Осуществлять</w:t>
      </w:r>
      <w:r>
        <w:rPr>
          <w:spacing w:val="62"/>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w:t>
      </w:r>
      <w:r>
        <w:rPr>
          <w:spacing w:val="40"/>
        </w:rPr>
        <w:t xml:space="preserve"> </w:t>
      </w:r>
      <w:r>
        <w:t>соответствии</w:t>
      </w:r>
      <w:r>
        <w:rPr>
          <w:spacing w:val="40"/>
        </w:rPr>
        <w:t xml:space="preserve"> </w:t>
      </w:r>
      <w:r>
        <w:t>с целью,</w:t>
      </w:r>
      <w:r>
        <w:rPr>
          <w:spacing w:val="40"/>
        </w:rPr>
        <w:t xml:space="preserve"> </w:t>
      </w:r>
      <w:r>
        <w:t>темой</w:t>
      </w:r>
      <w:r>
        <w:rPr>
          <w:spacing w:val="40"/>
        </w:rPr>
        <w:t xml:space="preserve"> </w:t>
      </w:r>
      <w:r>
        <w:t>и</w:t>
      </w:r>
      <w:r>
        <w:rPr>
          <w:spacing w:val="40"/>
        </w:rPr>
        <w:t xml:space="preserve"> </w:t>
      </w:r>
      <w:r>
        <w:t>коммуникативным</w:t>
      </w:r>
      <w:r>
        <w:rPr>
          <w:spacing w:val="40"/>
        </w:rPr>
        <w:t xml:space="preserve"> </w:t>
      </w:r>
      <w:r>
        <w:t>замыслом.</w:t>
      </w:r>
    </w:p>
    <w:p w:rsidR="00156445" w:rsidRDefault="005A47D0">
      <w:pPr>
        <w:pStyle w:val="a3"/>
        <w:spacing w:before="7" w:line="252" w:lineRule="auto"/>
        <w:ind w:right="1094"/>
      </w:pPr>
      <w:r>
        <w:t>Соблюдать в устной речи и на письме нормы современного русского литературного языка,</w:t>
      </w:r>
      <w:r>
        <w:rPr>
          <w:spacing w:val="74"/>
          <w:w w:val="150"/>
        </w:rPr>
        <w:t xml:space="preserve">   </w:t>
      </w:r>
      <w:r>
        <w:t>в</w:t>
      </w:r>
      <w:r>
        <w:rPr>
          <w:spacing w:val="73"/>
          <w:w w:val="150"/>
        </w:rPr>
        <w:t xml:space="preserve">   </w:t>
      </w:r>
      <w:r>
        <w:t>том</w:t>
      </w:r>
      <w:r>
        <w:rPr>
          <w:spacing w:val="75"/>
          <w:w w:val="150"/>
        </w:rPr>
        <w:t xml:space="preserve">   </w:t>
      </w:r>
      <w:r>
        <w:t>числе</w:t>
      </w:r>
      <w:r>
        <w:rPr>
          <w:spacing w:val="74"/>
          <w:w w:val="150"/>
        </w:rPr>
        <w:t xml:space="preserve">   </w:t>
      </w:r>
      <w:r>
        <w:t>во</w:t>
      </w:r>
      <w:r>
        <w:rPr>
          <w:spacing w:val="72"/>
          <w:w w:val="150"/>
        </w:rPr>
        <w:t xml:space="preserve">   </w:t>
      </w:r>
      <w:r>
        <w:t>время</w:t>
      </w:r>
      <w:r>
        <w:rPr>
          <w:spacing w:val="76"/>
          <w:w w:val="150"/>
        </w:rPr>
        <w:t xml:space="preserve">   </w:t>
      </w:r>
      <w:r>
        <w:t>списывания</w:t>
      </w:r>
      <w:r>
        <w:rPr>
          <w:spacing w:val="75"/>
          <w:w w:val="150"/>
        </w:rPr>
        <w:t xml:space="preserve">   </w:t>
      </w:r>
      <w:r>
        <w:t>текста</w:t>
      </w:r>
      <w:r>
        <w:rPr>
          <w:spacing w:val="80"/>
          <w:w w:val="150"/>
        </w:rPr>
        <w:t xml:space="preserve">   </w:t>
      </w:r>
      <w:r>
        <w:t>объёмом</w:t>
      </w:r>
      <w:r>
        <w:rPr>
          <w:spacing w:val="20"/>
        </w:rPr>
        <w:t xml:space="preserve"> </w:t>
      </w:r>
      <w:r>
        <w:t>140- 160 слов, словарного диктанта</w:t>
      </w:r>
      <w:r>
        <w:rPr>
          <w:spacing w:val="40"/>
        </w:rPr>
        <w:t xml:space="preserve"> </w:t>
      </w:r>
      <w:r>
        <w:t>объёмом 35-40 слов, диктанта на</w:t>
      </w:r>
      <w:r>
        <w:rPr>
          <w:spacing w:val="40"/>
        </w:rPr>
        <w:t xml:space="preserve"> </w:t>
      </w:r>
      <w:r>
        <w:t>основе связного текста</w:t>
      </w:r>
      <w:r>
        <w:rPr>
          <w:spacing w:val="40"/>
        </w:rPr>
        <w:t xml:space="preserve"> </w:t>
      </w:r>
      <w:r>
        <w:t>объёмом</w:t>
      </w:r>
      <w:r>
        <w:rPr>
          <w:spacing w:val="40"/>
        </w:rPr>
        <w:t xml:space="preserve"> </w:t>
      </w:r>
      <w:r>
        <w:t>140-160</w:t>
      </w:r>
      <w:r>
        <w:rPr>
          <w:spacing w:val="40"/>
        </w:rPr>
        <w:t xml:space="preserve"> </w:t>
      </w:r>
      <w:r>
        <w:t>слов,</w:t>
      </w:r>
      <w:r>
        <w:rPr>
          <w:spacing w:val="40"/>
        </w:rPr>
        <w:t xml:space="preserve"> </w:t>
      </w:r>
      <w:r>
        <w:t>составленного</w:t>
      </w:r>
      <w:r>
        <w:rPr>
          <w:spacing w:val="40"/>
        </w:rPr>
        <w:t xml:space="preserve"> </w:t>
      </w:r>
      <w:r>
        <w:t>с</w:t>
      </w:r>
      <w:r>
        <w:rPr>
          <w:spacing w:val="40"/>
        </w:rPr>
        <w:t xml:space="preserve"> </w:t>
      </w:r>
      <w:r>
        <w:t>учётом</w:t>
      </w:r>
      <w:r>
        <w:rPr>
          <w:spacing w:val="40"/>
        </w:rPr>
        <w:t xml:space="preserve"> </w:t>
      </w:r>
      <w:r>
        <w:t>ранее</w:t>
      </w:r>
      <w:r>
        <w:rPr>
          <w:spacing w:val="40"/>
        </w:rPr>
        <w:t xml:space="preserve"> </w:t>
      </w:r>
      <w:r>
        <w:t>изученных</w:t>
      </w:r>
      <w:r>
        <w:rPr>
          <w:spacing w:val="40"/>
        </w:rPr>
        <w:t xml:space="preserve"> </w:t>
      </w:r>
      <w:r>
        <w:t>правил</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содержащего</w:t>
      </w:r>
      <w:r>
        <w:rPr>
          <w:spacing w:val="40"/>
        </w:rPr>
        <w:t xml:space="preserve"> </w:t>
      </w:r>
      <w:r>
        <w:t>изученные</w:t>
      </w:r>
      <w:r>
        <w:rPr>
          <w:spacing w:val="40"/>
        </w:rPr>
        <w:t xml:space="preserve"> </w:t>
      </w:r>
      <w:r>
        <w:t>в</w:t>
      </w:r>
      <w:r>
        <w:rPr>
          <w:spacing w:val="40"/>
        </w:rPr>
        <w:t xml:space="preserve"> </w:t>
      </w:r>
      <w:r>
        <w:t>течение</w:t>
      </w:r>
      <w:r>
        <w:rPr>
          <w:spacing w:val="40"/>
        </w:rPr>
        <w:t xml:space="preserve"> </w:t>
      </w:r>
      <w:r>
        <w:t>пятого</w:t>
      </w:r>
      <w:r>
        <w:rPr>
          <w:spacing w:val="40"/>
        </w:rPr>
        <w:t xml:space="preserve"> </w:t>
      </w:r>
      <w:r>
        <w:t>года</w:t>
      </w:r>
      <w:r>
        <w:rPr>
          <w:spacing w:val="40"/>
        </w:rPr>
        <w:t xml:space="preserve"> </w:t>
      </w:r>
      <w:r>
        <w:t>обучения</w:t>
      </w:r>
      <w:r>
        <w:rPr>
          <w:spacing w:val="40"/>
        </w:rPr>
        <w:t xml:space="preserve"> </w:t>
      </w:r>
      <w:r>
        <w:t>орфограммы, пунктограммы</w:t>
      </w:r>
      <w:r>
        <w:rPr>
          <w:spacing w:val="40"/>
        </w:rPr>
        <w:t xml:space="preserve"> </w:t>
      </w:r>
      <w:r>
        <w:t>и</w:t>
      </w:r>
      <w:r>
        <w:rPr>
          <w:spacing w:val="40"/>
        </w:rPr>
        <w:t xml:space="preserve"> </w:t>
      </w:r>
      <w:r>
        <w:t>слова</w:t>
      </w:r>
      <w:r>
        <w:rPr>
          <w:spacing w:val="40"/>
        </w:rPr>
        <w:t xml:space="preserve"> </w:t>
      </w:r>
      <w:r>
        <w:t>с непроверяемыми</w:t>
      </w:r>
      <w:r>
        <w:rPr>
          <w:spacing w:val="40"/>
        </w:rPr>
        <w:t xml:space="preserve"> </w:t>
      </w:r>
      <w:r>
        <w:t>написаниями).</w:t>
      </w:r>
    </w:p>
    <w:p w:rsidR="00156445" w:rsidRDefault="005A47D0">
      <w:pPr>
        <w:pStyle w:val="a3"/>
        <w:spacing w:line="259" w:lineRule="exact"/>
        <w:ind w:left="1722" w:firstLine="0"/>
        <w:jc w:val="left"/>
      </w:pPr>
      <w:r>
        <w:rPr>
          <w:spacing w:val="-2"/>
        </w:rPr>
        <w:t>Текст.</w:t>
      </w:r>
    </w:p>
    <w:p w:rsidR="00156445" w:rsidRDefault="005A47D0">
      <w:pPr>
        <w:pStyle w:val="a3"/>
        <w:spacing w:line="252" w:lineRule="auto"/>
        <w:ind w:right="1148"/>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80"/>
        </w:rPr>
        <w:t xml:space="preserve"> </w:t>
      </w:r>
      <w:r>
        <w:t>тему</w:t>
      </w:r>
      <w:r>
        <w:rPr>
          <w:spacing w:val="40"/>
        </w:rPr>
        <w:t xml:space="preserve"> </w:t>
      </w:r>
      <w:r>
        <w:t>и</w:t>
      </w:r>
      <w:r>
        <w:rPr>
          <w:spacing w:val="40"/>
        </w:rPr>
        <w:t xml:space="preserve"> </w:t>
      </w:r>
      <w:r>
        <w:t>главную</w:t>
      </w:r>
      <w:r>
        <w:rPr>
          <w:spacing w:val="80"/>
        </w:rPr>
        <w:t xml:space="preserve"> </w:t>
      </w:r>
      <w:r>
        <w:t>мысль</w:t>
      </w:r>
      <w:r>
        <w:rPr>
          <w:spacing w:val="40"/>
        </w:rPr>
        <w:t xml:space="preserve"> </w:t>
      </w:r>
      <w:r>
        <w:t>текста, подбирать</w:t>
      </w:r>
      <w:r>
        <w:rPr>
          <w:spacing w:val="40"/>
        </w:rPr>
        <w:t xml:space="preserve"> </w:t>
      </w:r>
      <w:r>
        <w:t>заголовок,</w:t>
      </w:r>
      <w:r>
        <w:rPr>
          <w:spacing w:val="40"/>
        </w:rPr>
        <w:t xml:space="preserve"> </w:t>
      </w:r>
      <w:r>
        <w:t>отражающий</w:t>
      </w:r>
      <w:r>
        <w:rPr>
          <w:spacing w:val="40"/>
        </w:rPr>
        <w:t xml:space="preserve"> </w:t>
      </w:r>
      <w:r>
        <w:t>тему или</w:t>
      </w:r>
      <w:r>
        <w:rPr>
          <w:spacing w:val="40"/>
        </w:rPr>
        <w:t xml:space="preserve"> </w:t>
      </w:r>
      <w:r>
        <w:t>главную</w:t>
      </w:r>
      <w:r>
        <w:rPr>
          <w:spacing w:val="40"/>
        </w:rPr>
        <w:t xml:space="preserve"> </w:t>
      </w:r>
      <w:r>
        <w:t>мысль</w:t>
      </w:r>
      <w:r>
        <w:rPr>
          <w:spacing w:val="40"/>
        </w:rPr>
        <w:t xml:space="preserve"> </w:t>
      </w:r>
      <w:r>
        <w:t>текста.</w:t>
      </w:r>
    </w:p>
    <w:p w:rsidR="00156445" w:rsidRDefault="005A47D0">
      <w:pPr>
        <w:pStyle w:val="a3"/>
        <w:spacing w:line="247" w:lineRule="auto"/>
        <w:ind w:left="1722" w:right="1148" w:firstLine="0"/>
        <w:jc w:val="left"/>
      </w:pPr>
      <w:r>
        <w:t>Устанавливать</w:t>
      </w:r>
      <w:r>
        <w:rPr>
          <w:spacing w:val="40"/>
        </w:rPr>
        <w:t xml:space="preserve"> </w:t>
      </w:r>
      <w:r>
        <w:t>принадлежность</w:t>
      </w:r>
      <w:r>
        <w:rPr>
          <w:spacing w:val="40"/>
        </w:rPr>
        <w:t xml:space="preserve"> </w:t>
      </w:r>
      <w:r>
        <w:t>текста</w:t>
      </w:r>
      <w:r>
        <w:rPr>
          <w:spacing w:val="40"/>
        </w:rPr>
        <w:t xml:space="preserve"> </w:t>
      </w:r>
      <w:r>
        <w:t>к</w:t>
      </w:r>
      <w:r>
        <w:rPr>
          <w:spacing w:val="40"/>
        </w:rPr>
        <w:t xml:space="preserve"> </w:t>
      </w:r>
      <w:r>
        <w:t>функционально-смысловому</w:t>
      </w:r>
      <w:r>
        <w:rPr>
          <w:spacing w:val="40"/>
        </w:rPr>
        <w:t xml:space="preserve"> </w:t>
      </w:r>
      <w:r>
        <w:t>типу</w:t>
      </w:r>
      <w:r>
        <w:rPr>
          <w:spacing w:val="40"/>
        </w:rPr>
        <w:t xml:space="preserve"> </w:t>
      </w:r>
      <w:r>
        <w:t>речи. Находить</w:t>
      </w:r>
      <w:r>
        <w:rPr>
          <w:spacing w:val="80"/>
          <w:w w:val="150"/>
        </w:rPr>
        <w:t xml:space="preserve"> </w:t>
      </w:r>
      <w:r>
        <w:t>в</w:t>
      </w:r>
      <w:r>
        <w:rPr>
          <w:spacing w:val="40"/>
        </w:rPr>
        <w:t xml:space="preserve"> </w:t>
      </w:r>
      <w:r>
        <w:t>тексте</w:t>
      </w:r>
      <w:r>
        <w:rPr>
          <w:spacing w:val="33"/>
        </w:rPr>
        <w:t xml:space="preserve"> </w:t>
      </w:r>
      <w:r>
        <w:t>типовые</w:t>
      </w:r>
      <w:r>
        <w:rPr>
          <w:spacing w:val="40"/>
        </w:rPr>
        <w:t xml:space="preserve"> </w:t>
      </w:r>
      <w:r>
        <w:t>фрагменты</w:t>
      </w:r>
      <w:r>
        <w:rPr>
          <w:spacing w:val="40"/>
        </w:rPr>
        <w:t xml:space="preserve"> </w:t>
      </w:r>
      <w:r>
        <w:t>-</w:t>
      </w:r>
      <w:r>
        <w:rPr>
          <w:spacing w:val="80"/>
          <w:w w:val="150"/>
        </w:rPr>
        <w:t xml:space="preserve"> </w:t>
      </w:r>
      <w:r>
        <w:t>описание,</w:t>
      </w:r>
      <w:r>
        <w:rPr>
          <w:spacing w:val="80"/>
        </w:rPr>
        <w:t xml:space="preserve"> </w:t>
      </w:r>
      <w:r>
        <w:t>повествование,</w:t>
      </w:r>
      <w:r>
        <w:rPr>
          <w:spacing w:val="40"/>
        </w:rPr>
        <w:t xml:space="preserve"> </w:t>
      </w:r>
      <w:r>
        <w:t>рассуждение-</w:t>
      </w:r>
    </w:p>
    <w:p w:rsidR="00156445" w:rsidRDefault="005A47D0">
      <w:pPr>
        <w:pStyle w:val="a3"/>
        <w:spacing w:before="4"/>
        <w:ind w:firstLine="0"/>
        <w:jc w:val="left"/>
      </w:pPr>
      <w:r>
        <w:t>доказательство,</w:t>
      </w:r>
      <w:r>
        <w:rPr>
          <w:spacing w:val="46"/>
        </w:rPr>
        <w:t xml:space="preserve"> </w:t>
      </w:r>
      <w:r>
        <w:t>оценочные</w:t>
      </w:r>
      <w:r>
        <w:rPr>
          <w:spacing w:val="28"/>
        </w:rPr>
        <w:t xml:space="preserve"> </w:t>
      </w:r>
      <w:r>
        <w:rPr>
          <w:spacing w:val="-2"/>
        </w:rPr>
        <w:t>высказывания.</w:t>
      </w:r>
    </w:p>
    <w:p w:rsidR="00156445" w:rsidRDefault="005A47D0">
      <w:pPr>
        <w:pStyle w:val="a3"/>
        <w:spacing w:before="9" w:line="247" w:lineRule="auto"/>
        <w:ind w:right="1110"/>
      </w:pPr>
      <w:r>
        <w:t xml:space="preserve">Прогнозировать содержание текста по заголовку, ключевым словам, зачину или </w:t>
      </w:r>
      <w:r>
        <w:rPr>
          <w:spacing w:val="-2"/>
        </w:rPr>
        <w:t>концовке.</w:t>
      </w:r>
    </w:p>
    <w:p w:rsidR="00156445" w:rsidRDefault="005A47D0">
      <w:pPr>
        <w:pStyle w:val="a3"/>
        <w:spacing w:before="7"/>
        <w:ind w:left="1722" w:firstLine="0"/>
      </w:pPr>
      <w:r>
        <w:t>Выявлять</w:t>
      </w:r>
      <w:r>
        <w:rPr>
          <w:spacing w:val="40"/>
        </w:rPr>
        <w:t xml:space="preserve"> </w:t>
      </w:r>
      <w:r>
        <w:t>отличительные</w:t>
      </w:r>
      <w:r>
        <w:rPr>
          <w:spacing w:val="29"/>
        </w:rPr>
        <w:t xml:space="preserve"> </w:t>
      </w:r>
      <w:r>
        <w:t>признаки</w:t>
      </w:r>
      <w:r>
        <w:rPr>
          <w:spacing w:val="38"/>
        </w:rPr>
        <w:t xml:space="preserve"> </w:t>
      </w:r>
      <w:r>
        <w:t>текстов</w:t>
      </w:r>
      <w:r>
        <w:rPr>
          <w:spacing w:val="30"/>
        </w:rPr>
        <w:t xml:space="preserve"> </w:t>
      </w:r>
      <w:r>
        <w:t>разных</w:t>
      </w:r>
      <w:r>
        <w:rPr>
          <w:spacing w:val="35"/>
        </w:rPr>
        <w:t xml:space="preserve"> </w:t>
      </w:r>
      <w:r>
        <w:rPr>
          <w:spacing w:val="-2"/>
        </w:rPr>
        <w:t>жанров.</w:t>
      </w:r>
    </w:p>
    <w:p w:rsidR="00156445" w:rsidRDefault="005A47D0">
      <w:pPr>
        <w:pStyle w:val="a3"/>
        <w:spacing w:before="9" w:line="247" w:lineRule="auto"/>
        <w:ind w:right="1118"/>
      </w:pPr>
      <w:r>
        <w:t>Создавать</w:t>
      </w:r>
      <w:r>
        <w:rPr>
          <w:spacing w:val="80"/>
        </w:rPr>
        <w:t xml:space="preserve">  </w:t>
      </w:r>
      <w:r>
        <w:t>высказывание</w:t>
      </w:r>
      <w:r>
        <w:rPr>
          <w:spacing w:val="80"/>
          <w:w w:val="150"/>
        </w:rPr>
        <w:t xml:space="preserve">  </w:t>
      </w:r>
      <w:r>
        <w:t>на</w:t>
      </w:r>
      <w:r>
        <w:rPr>
          <w:spacing w:val="80"/>
          <w:w w:val="150"/>
        </w:rPr>
        <w:t xml:space="preserve">  </w:t>
      </w:r>
      <w:r>
        <w:t>основе</w:t>
      </w:r>
      <w:r>
        <w:rPr>
          <w:spacing w:val="80"/>
          <w:w w:val="150"/>
        </w:rPr>
        <w:t xml:space="preserve">  </w:t>
      </w:r>
      <w:r>
        <w:t>текста:</w:t>
      </w:r>
      <w:r>
        <w:rPr>
          <w:spacing w:val="80"/>
          <w:w w:val="150"/>
        </w:rPr>
        <w:t xml:space="preserve">  </w:t>
      </w:r>
      <w:r>
        <w:t>выражать</w:t>
      </w:r>
      <w:r>
        <w:rPr>
          <w:spacing w:val="80"/>
          <w:w w:val="150"/>
        </w:rPr>
        <w:t xml:space="preserve">  </w:t>
      </w:r>
      <w:r>
        <w:t>своё</w:t>
      </w:r>
      <w:r>
        <w:rPr>
          <w:spacing w:val="80"/>
          <w:w w:val="150"/>
        </w:rPr>
        <w:t xml:space="preserve">  </w:t>
      </w:r>
      <w:r>
        <w:t>отношение</w:t>
      </w:r>
      <w:r>
        <w:rPr>
          <w:spacing w:val="40"/>
        </w:rPr>
        <w:t xml:space="preserve"> </w:t>
      </w:r>
      <w:r>
        <w:t>к</w:t>
      </w:r>
      <w:r>
        <w:rPr>
          <w:spacing w:val="40"/>
        </w:rPr>
        <w:t xml:space="preserve"> </w:t>
      </w:r>
      <w:r>
        <w:t>прочитанному или</w:t>
      </w:r>
      <w:r>
        <w:rPr>
          <w:spacing w:val="40"/>
        </w:rPr>
        <w:t xml:space="preserve"> </w:t>
      </w:r>
      <w:r>
        <w:t>прослушанному</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p>
    <w:p w:rsidR="00156445" w:rsidRDefault="005A47D0">
      <w:pPr>
        <w:pStyle w:val="a3"/>
        <w:spacing w:before="8" w:line="249" w:lineRule="auto"/>
        <w:ind w:right="1089"/>
      </w:pPr>
      <w:r>
        <w:t>Создавать</w:t>
      </w:r>
      <w:r>
        <w:rPr>
          <w:spacing w:val="80"/>
          <w:w w:val="150"/>
        </w:rPr>
        <w:t xml:space="preserve">  </w:t>
      </w:r>
      <w:r>
        <w:t>тексты</w:t>
      </w:r>
      <w:r>
        <w:rPr>
          <w:spacing w:val="80"/>
          <w:w w:val="150"/>
        </w:rPr>
        <w:t xml:space="preserve">  </w:t>
      </w:r>
      <w:r>
        <w:t>с</w:t>
      </w:r>
      <w:r>
        <w:rPr>
          <w:spacing w:val="80"/>
          <w:w w:val="150"/>
        </w:rPr>
        <w:t xml:space="preserve">  </w:t>
      </w:r>
      <w:r>
        <w:t>опорой</w:t>
      </w:r>
      <w:r>
        <w:rPr>
          <w:spacing w:val="80"/>
        </w:rPr>
        <w:t xml:space="preserve">   </w:t>
      </w:r>
      <w:r>
        <w:t>на</w:t>
      </w:r>
      <w:r>
        <w:rPr>
          <w:spacing w:val="80"/>
          <w:w w:val="150"/>
        </w:rPr>
        <w:t xml:space="preserve">  </w:t>
      </w:r>
      <w:r>
        <w:t>жизненный</w:t>
      </w:r>
      <w:r>
        <w:rPr>
          <w:spacing w:val="80"/>
          <w:w w:val="150"/>
        </w:rPr>
        <w:t xml:space="preserve">  </w:t>
      </w:r>
      <w:r>
        <w:t>и</w:t>
      </w:r>
      <w:r>
        <w:rPr>
          <w:spacing w:val="80"/>
          <w:w w:val="150"/>
        </w:rPr>
        <w:t xml:space="preserve">  </w:t>
      </w:r>
      <w:r>
        <w:t>читательский</w:t>
      </w:r>
      <w:r>
        <w:rPr>
          <w:spacing w:val="80"/>
        </w:rPr>
        <w:t xml:space="preserve">   </w:t>
      </w:r>
      <w:r>
        <w:t>опыт, на произведения</w:t>
      </w:r>
      <w:r>
        <w:rPr>
          <w:spacing w:val="40"/>
        </w:rPr>
        <w:t xml:space="preserve"> </w:t>
      </w:r>
      <w:r>
        <w:t>искусства (в</w:t>
      </w:r>
      <w:r>
        <w:rPr>
          <w:spacing w:val="40"/>
        </w:rPr>
        <w:t xml:space="preserve"> </w:t>
      </w:r>
      <w:r>
        <w:t>том числе сочинения-миниатюры</w:t>
      </w:r>
      <w:r>
        <w:rPr>
          <w:spacing w:val="40"/>
        </w:rPr>
        <w:t xml:space="preserve"> </w:t>
      </w:r>
      <w:r>
        <w:t>объёмом 8 и</w:t>
      </w:r>
      <w:r>
        <w:rPr>
          <w:spacing w:val="40"/>
        </w:rPr>
        <w:t xml:space="preserve"> </w:t>
      </w:r>
      <w:r>
        <w:t>более предложений</w:t>
      </w:r>
      <w:r>
        <w:rPr>
          <w:spacing w:val="73"/>
        </w:rPr>
        <w:t xml:space="preserve">  </w:t>
      </w:r>
      <w:r>
        <w:t>или</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6-7</w:t>
      </w:r>
      <w:r>
        <w:rPr>
          <w:spacing w:val="80"/>
        </w:rPr>
        <w:t xml:space="preserve">  </w:t>
      </w:r>
      <w:r>
        <w:t>предложений</w:t>
      </w:r>
      <w:r>
        <w:rPr>
          <w:spacing w:val="80"/>
        </w:rPr>
        <w:t xml:space="preserve">  </w:t>
      </w:r>
      <w:r>
        <w:t>сложной</w:t>
      </w:r>
      <w:r>
        <w:rPr>
          <w:spacing w:val="80"/>
        </w:rPr>
        <w:t xml:space="preserve">  </w:t>
      </w:r>
      <w:r>
        <w:t>структуры,</w:t>
      </w:r>
      <w:r>
        <w:rPr>
          <w:spacing w:val="40"/>
        </w:rPr>
        <w:t xml:space="preserve"> </w:t>
      </w:r>
      <w:r>
        <w:t>если этот объём позволяет раскрыть тему, выразить главную мысль), классные сочинения объёмом</w:t>
      </w:r>
      <w:r>
        <w:rPr>
          <w:spacing w:val="39"/>
        </w:rPr>
        <w:t xml:space="preserve"> </w:t>
      </w:r>
      <w:r>
        <w:t>не</w:t>
      </w:r>
      <w:r>
        <w:rPr>
          <w:spacing w:val="36"/>
        </w:rPr>
        <w:t xml:space="preserve"> </w:t>
      </w:r>
      <w:r>
        <w:t>менее</w:t>
      </w:r>
      <w:r>
        <w:rPr>
          <w:spacing w:val="27"/>
        </w:rPr>
        <w:t xml:space="preserve"> </w:t>
      </w:r>
      <w:r>
        <w:t>250</w:t>
      </w:r>
      <w:r>
        <w:rPr>
          <w:spacing w:val="40"/>
        </w:rPr>
        <w:t xml:space="preserve"> </w:t>
      </w:r>
      <w:r>
        <w:t>слов</w:t>
      </w:r>
      <w:r>
        <w:rPr>
          <w:spacing w:val="40"/>
        </w:rPr>
        <w:t xml:space="preserve"> </w:t>
      </w:r>
      <w:r>
        <w:t>с</w:t>
      </w:r>
      <w:r>
        <w:rPr>
          <w:spacing w:val="40"/>
        </w:rPr>
        <w:t xml:space="preserve"> </w:t>
      </w:r>
      <w:r>
        <w:t>учётом</w:t>
      </w:r>
      <w:r>
        <w:rPr>
          <w:spacing w:val="40"/>
        </w:rPr>
        <w:t xml:space="preserve"> </w:t>
      </w:r>
      <w:r>
        <w:t>стиля</w:t>
      </w:r>
      <w:r>
        <w:rPr>
          <w:spacing w:val="30"/>
        </w:rPr>
        <w:t xml:space="preserve"> </w:t>
      </w:r>
      <w:r>
        <w:t>и</w:t>
      </w:r>
      <w:r>
        <w:rPr>
          <w:spacing w:val="40"/>
        </w:rPr>
        <w:t xml:space="preserve"> </w:t>
      </w:r>
      <w:r>
        <w:t>жанра</w:t>
      </w:r>
      <w:r>
        <w:rPr>
          <w:spacing w:val="40"/>
        </w:rPr>
        <w:t xml:space="preserve"> </w:t>
      </w:r>
      <w:r>
        <w:t>сочинения,</w:t>
      </w:r>
      <w:r>
        <w:rPr>
          <w:spacing w:val="40"/>
        </w:rPr>
        <w:t xml:space="preserve"> </w:t>
      </w:r>
      <w:r>
        <w:t>характера</w:t>
      </w:r>
      <w:r>
        <w:rPr>
          <w:spacing w:val="37"/>
        </w:rPr>
        <w:t xml:space="preserve"> </w:t>
      </w:r>
      <w:r>
        <w:t>темы.</w:t>
      </w:r>
    </w:p>
    <w:p w:rsidR="00156445" w:rsidRDefault="005A47D0">
      <w:pPr>
        <w:pStyle w:val="a3"/>
        <w:spacing w:line="249" w:lineRule="auto"/>
        <w:ind w:right="1105"/>
      </w:pPr>
      <w:r>
        <w:t>Владеть</w:t>
      </w:r>
      <w:r>
        <w:rPr>
          <w:spacing w:val="65"/>
        </w:rPr>
        <w:t xml:space="preserve">  </w:t>
      </w:r>
      <w:r>
        <w:t>умениями</w:t>
      </w:r>
      <w:r>
        <w:rPr>
          <w:spacing w:val="73"/>
          <w:w w:val="150"/>
        </w:rPr>
        <w:t xml:space="preserve">  </w:t>
      </w:r>
      <w:r>
        <w:t>информационной</w:t>
      </w:r>
      <w:r>
        <w:rPr>
          <w:spacing w:val="69"/>
          <w:w w:val="150"/>
        </w:rPr>
        <w:t xml:space="preserve">  </w:t>
      </w:r>
      <w:r>
        <w:t>переработки</w:t>
      </w:r>
      <w:r>
        <w:rPr>
          <w:spacing w:val="70"/>
          <w:w w:val="150"/>
        </w:rPr>
        <w:t xml:space="preserve">  </w:t>
      </w:r>
      <w:r>
        <w:t>текста:</w:t>
      </w:r>
      <w:r>
        <w:rPr>
          <w:spacing w:val="57"/>
        </w:rPr>
        <w:t xml:space="preserve">  </w:t>
      </w:r>
      <w:r>
        <w:t>выделять</w:t>
      </w:r>
      <w:r>
        <w:rPr>
          <w:spacing w:val="61"/>
        </w:rPr>
        <w:t xml:space="preserve">  </w:t>
      </w:r>
      <w:r>
        <w:t>главную и</w:t>
      </w:r>
      <w:r>
        <w:rPr>
          <w:spacing w:val="40"/>
        </w:rPr>
        <w:t xml:space="preserve"> </w:t>
      </w:r>
      <w:r>
        <w:t>второстепенную</w:t>
      </w:r>
      <w:r>
        <w:rPr>
          <w:spacing w:val="40"/>
        </w:rPr>
        <w:t xml:space="preserve"> </w:t>
      </w:r>
      <w:r>
        <w:t>информацию</w:t>
      </w:r>
      <w:r>
        <w:rPr>
          <w:spacing w:val="40"/>
        </w:rPr>
        <w:t xml:space="preserve"> </w:t>
      </w:r>
      <w:r>
        <w:t>в</w:t>
      </w:r>
      <w:r>
        <w:rPr>
          <w:spacing w:val="40"/>
        </w:rPr>
        <w:t xml:space="preserve"> </w:t>
      </w:r>
      <w:r>
        <w:t>тексте,</w:t>
      </w:r>
      <w:r>
        <w:rPr>
          <w:spacing w:val="40"/>
        </w:rPr>
        <w:t xml:space="preserve"> </w:t>
      </w:r>
      <w:r>
        <w:t>извлекать</w:t>
      </w:r>
      <w:r>
        <w:rPr>
          <w:spacing w:val="40"/>
        </w:rPr>
        <w:t xml:space="preserve"> </w:t>
      </w:r>
      <w:r>
        <w:t>информацию</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w:t>
      </w:r>
      <w:r>
        <w:rPr>
          <w:spacing w:val="75"/>
        </w:rPr>
        <w:t xml:space="preserve">   </w:t>
      </w:r>
      <w:r>
        <w:t>том</w:t>
      </w:r>
      <w:r>
        <w:rPr>
          <w:spacing w:val="76"/>
        </w:rPr>
        <w:t xml:space="preserve">   </w:t>
      </w:r>
      <w:r>
        <w:t>числе</w:t>
      </w:r>
      <w:r>
        <w:rPr>
          <w:spacing w:val="76"/>
        </w:rPr>
        <w:t xml:space="preserve">   </w:t>
      </w:r>
      <w:r>
        <w:t>из</w:t>
      </w:r>
      <w:r>
        <w:rPr>
          <w:spacing w:val="76"/>
        </w:rPr>
        <w:t xml:space="preserve">   </w:t>
      </w:r>
      <w:r>
        <w:t>лингвистических</w:t>
      </w:r>
      <w:r>
        <w:rPr>
          <w:spacing w:val="76"/>
        </w:rPr>
        <w:t xml:space="preserve">   </w:t>
      </w:r>
      <w:r>
        <w:t>словарей</w:t>
      </w:r>
      <w:r>
        <w:rPr>
          <w:spacing w:val="77"/>
        </w:rPr>
        <w:t xml:space="preserve">   </w:t>
      </w:r>
      <w:r>
        <w:t>и</w:t>
      </w:r>
      <w:r>
        <w:rPr>
          <w:spacing w:val="80"/>
        </w:rPr>
        <w:t xml:space="preserve">   </w:t>
      </w:r>
      <w:r>
        <w:t>справочной</w:t>
      </w:r>
      <w:r>
        <w:rPr>
          <w:spacing w:val="77"/>
        </w:rPr>
        <w:t xml:space="preserve">   </w:t>
      </w:r>
      <w:r>
        <w:t>литературы, и использовать</w:t>
      </w:r>
      <w:r>
        <w:rPr>
          <w:spacing w:val="40"/>
        </w:rPr>
        <w:t xml:space="preserve"> </w:t>
      </w:r>
      <w:r>
        <w:t>её в</w:t>
      </w:r>
      <w:r>
        <w:rPr>
          <w:spacing w:val="40"/>
        </w:rPr>
        <w:t xml:space="preserve"> </w:t>
      </w:r>
      <w:r>
        <w:t>учебной деятельности.</w:t>
      </w:r>
    </w:p>
    <w:p w:rsidR="00156445" w:rsidRDefault="005A47D0">
      <w:pPr>
        <w:pStyle w:val="a3"/>
        <w:spacing w:before="2" w:line="252" w:lineRule="auto"/>
        <w:ind w:right="1098"/>
      </w:pPr>
      <w:r>
        <w:t>Представлять сообщение на заданную тему в виде презентации, представлять</w:t>
      </w:r>
      <w:r>
        <w:rPr>
          <w:spacing w:val="40"/>
        </w:rPr>
        <w:t xml:space="preserve"> </w:t>
      </w:r>
      <w:r>
        <w:t>содержание</w:t>
      </w:r>
      <w:r>
        <w:rPr>
          <w:spacing w:val="80"/>
          <w:w w:val="150"/>
        </w:rPr>
        <w:t xml:space="preserve"> </w:t>
      </w:r>
      <w:r>
        <w:t>прослушанного</w:t>
      </w:r>
      <w:r>
        <w:rPr>
          <w:spacing w:val="80"/>
          <w:w w:val="150"/>
        </w:rPr>
        <w:t xml:space="preserve"> </w:t>
      </w:r>
      <w:r>
        <w:t>или</w:t>
      </w:r>
      <w:r>
        <w:rPr>
          <w:spacing w:val="40"/>
        </w:rPr>
        <w:t xml:space="preserve"> </w:t>
      </w:r>
      <w:r>
        <w:t>прочитанного</w:t>
      </w:r>
      <w:r>
        <w:rPr>
          <w:spacing w:val="80"/>
          <w:w w:val="150"/>
        </w:rPr>
        <w:t xml:space="preserve"> </w:t>
      </w:r>
      <w:r>
        <w:t>научно-учебного</w:t>
      </w:r>
      <w:r>
        <w:rPr>
          <w:spacing w:val="40"/>
        </w:rPr>
        <w:t xml:space="preserve"> </w:t>
      </w:r>
      <w:r>
        <w:t>текста</w:t>
      </w:r>
      <w:r>
        <w:rPr>
          <w:spacing w:val="40"/>
        </w:rPr>
        <w:t xml:space="preserve"> </w:t>
      </w:r>
      <w:r>
        <w:t>в</w:t>
      </w:r>
      <w:r>
        <w:rPr>
          <w:spacing w:val="40"/>
        </w:rPr>
        <w:t xml:space="preserve"> </w:t>
      </w:r>
      <w:r>
        <w:t>виде</w:t>
      </w:r>
      <w:r>
        <w:rPr>
          <w:spacing w:val="80"/>
        </w:rPr>
        <w:t xml:space="preserve"> </w:t>
      </w:r>
      <w:r>
        <w:t>таблицы,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ind w:firstLine="0"/>
      </w:pPr>
      <w:r>
        <w:t>схемы,</w:t>
      </w:r>
      <w:r>
        <w:rPr>
          <w:spacing w:val="15"/>
        </w:rPr>
        <w:t xml:space="preserve"> </w:t>
      </w:r>
      <w:r>
        <w:t>представлять</w:t>
      </w:r>
      <w:r>
        <w:rPr>
          <w:spacing w:val="35"/>
        </w:rPr>
        <w:t xml:space="preserve"> </w:t>
      </w:r>
      <w:r>
        <w:rPr>
          <w:position w:val="1"/>
        </w:rPr>
        <w:t>содержание</w:t>
      </w:r>
      <w:r>
        <w:rPr>
          <w:spacing w:val="25"/>
          <w:position w:val="1"/>
        </w:rPr>
        <w:t xml:space="preserve"> </w:t>
      </w:r>
      <w:r>
        <w:rPr>
          <w:position w:val="1"/>
        </w:rPr>
        <w:t>таблицы,</w:t>
      </w:r>
      <w:r>
        <w:rPr>
          <w:spacing w:val="39"/>
          <w:position w:val="1"/>
        </w:rPr>
        <w:t xml:space="preserve"> </w:t>
      </w:r>
      <w:r>
        <w:rPr>
          <w:position w:val="1"/>
        </w:rPr>
        <w:t>схемы</w:t>
      </w:r>
      <w:r>
        <w:rPr>
          <w:spacing w:val="22"/>
          <w:position w:val="1"/>
        </w:rPr>
        <w:t xml:space="preserve"> </w:t>
      </w:r>
      <w:r>
        <w:rPr>
          <w:position w:val="1"/>
        </w:rPr>
        <w:t>в</w:t>
      </w:r>
      <w:r>
        <w:rPr>
          <w:spacing w:val="25"/>
          <w:position w:val="1"/>
        </w:rPr>
        <w:t xml:space="preserve"> </w:t>
      </w:r>
      <w:r>
        <w:rPr>
          <w:position w:val="1"/>
        </w:rPr>
        <w:t>виде</w:t>
      </w:r>
      <w:r>
        <w:rPr>
          <w:spacing w:val="23"/>
          <w:position w:val="1"/>
        </w:rPr>
        <w:t xml:space="preserve"> </w:t>
      </w:r>
      <w:r>
        <w:rPr>
          <w:spacing w:val="-2"/>
          <w:position w:val="1"/>
        </w:rPr>
        <w:t>текста.</w:t>
      </w:r>
    </w:p>
    <w:p w:rsidR="00156445" w:rsidRDefault="005A47D0">
      <w:pPr>
        <w:pStyle w:val="a3"/>
        <w:spacing w:before="9" w:line="249" w:lineRule="auto"/>
        <w:ind w:right="1100"/>
      </w:pPr>
      <w:r>
        <w:t>Подробно</w:t>
      </w:r>
      <w:r>
        <w:rPr>
          <w:spacing w:val="40"/>
        </w:rPr>
        <w:t xml:space="preserve"> </w:t>
      </w:r>
      <w:r>
        <w:t>и</w:t>
      </w:r>
      <w:r>
        <w:rPr>
          <w:spacing w:val="40"/>
        </w:rPr>
        <w:t xml:space="preserve"> </w:t>
      </w:r>
      <w:r>
        <w:t>сжато</w:t>
      </w:r>
      <w:r>
        <w:rPr>
          <w:spacing w:val="40"/>
        </w:rPr>
        <w:t xml:space="preserve"> </w:t>
      </w:r>
      <w:r>
        <w:t>передавать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содержание прослушанных</w:t>
      </w:r>
      <w:r>
        <w:rPr>
          <w:spacing w:val="40"/>
        </w:rPr>
        <w:t xml:space="preserve"> </w:t>
      </w:r>
      <w:r>
        <w:t>и</w:t>
      </w:r>
      <w:r>
        <w:rPr>
          <w:spacing w:val="40"/>
        </w:rPr>
        <w:t xml:space="preserve"> </w:t>
      </w:r>
      <w:r>
        <w:t>прочитанных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 (для</w:t>
      </w:r>
      <w:r>
        <w:rPr>
          <w:spacing w:val="80"/>
          <w:w w:val="150"/>
        </w:rPr>
        <w:t xml:space="preserve">  </w:t>
      </w:r>
      <w:r>
        <w:t>подробного</w:t>
      </w:r>
      <w:r>
        <w:rPr>
          <w:spacing w:val="80"/>
          <w:w w:val="150"/>
        </w:rPr>
        <w:t xml:space="preserve">  </w:t>
      </w:r>
      <w:r>
        <w:t>изложения</w:t>
      </w:r>
      <w:r>
        <w:rPr>
          <w:spacing w:val="66"/>
        </w:rPr>
        <w:t xml:space="preserve">   </w:t>
      </w:r>
      <w:r>
        <w:t>объём</w:t>
      </w:r>
      <w:r>
        <w:rPr>
          <w:spacing w:val="80"/>
        </w:rPr>
        <w:t xml:space="preserve">   </w:t>
      </w:r>
      <w:r>
        <w:t>исходного</w:t>
      </w:r>
      <w:r>
        <w:rPr>
          <w:spacing w:val="80"/>
        </w:rPr>
        <w:t xml:space="preserve">   </w:t>
      </w:r>
      <w:r>
        <w:t>текста</w:t>
      </w:r>
      <w:r>
        <w:rPr>
          <w:spacing w:val="80"/>
        </w:rPr>
        <w:t xml:space="preserve">   </w:t>
      </w:r>
      <w:r>
        <w:t>должен</w:t>
      </w:r>
      <w:r>
        <w:rPr>
          <w:spacing w:val="80"/>
        </w:rPr>
        <w:t xml:space="preserve">   </w:t>
      </w:r>
      <w:r>
        <w:t>составлять не</w:t>
      </w:r>
      <w:r>
        <w:rPr>
          <w:spacing w:val="24"/>
        </w:rPr>
        <w:t xml:space="preserve"> </w:t>
      </w:r>
      <w:r>
        <w:t>менее</w:t>
      </w:r>
      <w:r>
        <w:rPr>
          <w:spacing w:val="40"/>
        </w:rPr>
        <w:t xml:space="preserve"> </w:t>
      </w:r>
      <w:r>
        <w:t>280</w:t>
      </w:r>
      <w:r>
        <w:rPr>
          <w:spacing w:val="40"/>
        </w:rPr>
        <w:t xml:space="preserve"> </w:t>
      </w:r>
      <w:r>
        <w:t>сло,;</w:t>
      </w:r>
      <w:r>
        <w:rPr>
          <w:spacing w:val="33"/>
        </w:rPr>
        <w:t xml:space="preserve"> </w:t>
      </w:r>
      <w:r>
        <w:t>для</w:t>
      </w:r>
      <w:r>
        <w:rPr>
          <w:spacing w:val="40"/>
        </w:rPr>
        <w:t xml:space="preserve"> </w:t>
      </w:r>
      <w:r>
        <w:t>сжатого</w:t>
      </w:r>
      <w:r>
        <w:rPr>
          <w:spacing w:val="37"/>
        </w:rPr>
        <w:t xml:space="preserve"> </w:t>
      </w:r>
      <w:r>
        <w:t>и</w:t>
      </w:r>
      <w:r>
        <w:rPr>
          <w:spacing w:val="36"/>
        </w:rPr>
        <w:t xml:space="preserve"> </w:t>
      </w:r>
      <w:r>
        <w:t>выборочного</w:t>
      </w:r>
      <w:r>
        <w:rPr>
          <w:spacing w:val="30"/>
        </w:rPr>
        <w:t xml:space="preserve"> </w:t>
      </w:r>
      <w:r>
        <w:t>изложения</w:t>
      </w:r>
      <w:r>
        <w:rPr>
          <w:spacing w:val="40"/>
        </w:rPr>
        <w:t xml:space="preserve"> </w:t>
      </w:r>
      <w:r>
        <w:t>-</w:t>
      </w:r>
      <w:r>
        <w:rPr>
          <w:spacing w:val="33"/>
        </w:rPr>
        <w:t xml:space="preserve"> </w:t>
      </w:r>
      <w:r>
        <w:t>не</w:t>
      </w:r>
      <w:r>
        <w:rPr>
          <w:spacing w:val="31"/>
        </w:rPr>
        <w:t xml:space="preserve"> </w:t>
      </w:r>
      <w:r>
        <w:t>менее</w:t>
      </w:r>
      <w:r>
        <w:rPr>
          <w:spacing w:val="27"/>
        </w:rPr>
        <w:t xml:space="preserve"> </w:t>
      </w:r>
      <w:r>
        <w:t>300</w:t>
      </w:r>
      <w:r>
        <w:rPr>
          <w:spacing w:val="40"/>
        </w:rPr>
        <w:t xml:space="preserve"> </w:t>
      </w:r>
      <w:r>
        <w:t>слов).</w:t>
      </w:r>
    </w:p>
    <w:p w:rsidR="00156445" w:rsidRDefault="005A47D0">
      <w:pPr>
        <w:pStyle w:val="a3"/>
        <w:spacing w:before="4" w:line="247" w:lineRule="auto"/>
        <w:ind w:right="1104"/>
      </w:pPr>
      <w:r>
        <w:rPr>
          <w:position w:val="1"/>
        </w:rPr>
        <w:t>Редактировать</w:t>
      </w:r>
      <w:r>
        <w:rPr>
          <w:spacing w:val="80"/>
          <w:position w:val="1"/>
        </w:rPr>
        <w:t xml:space="preserve"> </w:t>
      </w:r>
      <w:r>
        <w:rPr>
          <w:position w:val="1"/>
        </w:rPr>
        <w:t>собственные</w:t>
      </w:r>
      <w:r>
        <w:rPr>
          <w:spacing w:val="40"/>
          <w:position w:val="1"/>
        </w:rPr>
        <w:t xml:space="preserve">  </w:t>
      </w:r>
      <w:r>
        <w:t>и</w:t>
      </w:r>
      <w:r>
        <w:rPr>
          <w:spacing w:val="40"/>
        </w:rPr>
        <w:t xml:space="preserve">  </w:t>
      </w:r>
      <w:r>
        <w:t>(или)</w:t>
      </w:r>
      <w:r>
        <w:rPr>
          <w:spacing w:val="40"/>
        </w:rPr>
        <w:t xml:space="preserve">  </w:t>
      </w:r>
      <w:r>
        <w:rPr>
          <w:position w:val="1"/>
        </w:rPr>
        <w:t>созданные</w:t>
      </w:r>
      <w:r>
        <w:rPr>
          <w:spacing w:val="40"/>
          <w:position w:val="1"/>
        </w:rPr>
        <w:t xml:space="preserve">  </w:t>
      </w:r>
      <w:r>
        <w:rPr>
          <w:position w:val="1"/>
        </w:rPr>
        <w:t>другими</w:t>
      </w:r>
      <w:r>
        <w:rPr>
          <w:spacing w:val="53"/>
          <w:position w:val="1"/>
        </w:rPr>
        <w:t xml:space="preserve">  </w:t>
      </w:r>
      <w:r>
        <w:rPr>
          <w:position w:val="1"/>
        </w:rPr>
        <w:t>обучающимися</w:t>
      </w:r>
      <w:r>
        <w:rPr>
          <w:spacing w:val="40"/>
          <w:position w:val="1"/>
        </w:rPr>
        <w:t xml:space="preserve">  </w:t>
      </w:r>
      <w:r>
        <w:rPr>
          <w:position w:val="1"/>
        </w:rPr>
        <w:t>тексты</w:t>
      </w:r>
      <w:r>
        <w:rPr>
          <w:spacing w:val="40"/>
          <w:position w:val="1"/>
        </w:rPr>
        <w:t xml:space="preserve"> </w:t>
      </w:r>
      <w:r>
        <w:t>с целью совершенствования их содержания (проверка фактического материала, начальный логический</w:t>
      </w:r>
      <w:r>
        <w:rPr>
          <w:spacing w:val="40"/>
        </w:rPr>
        <w:t xml:space="preserve"> </w:t>
      </w:r>
      <w:r>
        <w:t>анализ</w:t>
      </w:r>
      <w:r>
        <w:rPr>
          <w:spacing w:val="40"/>
        </w:rPr>
        <w:t xml:space="preserve"> </w:t>
      </w:r>
      <w:r>
        <w:t>текста</w:t>
      </w:r>
      <w:r>
        <w:rPr>
          <w:spacing w:val="40"/>
        </w:rPr>
        <w:t xml:space="preserve"> </w:t>
      </w:r>
      <w:r>
        <w:t>-</w:t>
      </w:r>
      <w:r>
        <w:rPr>
          <w:spacing w:val="40"/>
        </w:rPr>
        <w:t xml:space="preserve"> </w:t>
      </w:r>
      <w:r>
        <w:t>целостность,</w:t>
      </w:r>
      <w:r>
        <w:rPr>
          <w:spacing w:val="40"/>
        </w:rPr>
        <w:t xml:space="preserve"> </w:t>
      </w:r>
      <w:r>
        <w:t>связность,</w:t>
      </w:r>
      <w:r>
        <w:rPr>
          <w:spacing w:val="40"/>
        </w:rPr>
        <w:t xml:space="preserve"> </w:t>
      </w:r>
      <w:r>
        <w:t>информативность).</w:t>
      </w:r>
    </w:p>
    <w:p w:rsidR="00156445" w:rsidRDefault="005A47D0">
      <w:pPr>
        <w:pStyle w:val="a3"/>
        <w:spacing w:before="13"/>
        <w:ind w:left="1722" w:firstLine="0"/>
      </w:pPr>
      <w:r>
        <w:t>Функциональные</w:t>
      </w:r>
      <w:r>
        <w:rPr>
          <w:spacing w:val="33"/>
        </w:rPr>
        <w:t xml:space="preserve"> </w:t>
      </w:r>
      <w:r>
        <w:t>разновидности</w:t>
      </w:r>
      <w:r>
        <w:rPr>
          <w:spacing w:val="36"/>
        </w:rPr>
        <w:t xml:space="preserve"> </w:t>
      </w:r>
      <w:r>
        <w:rPr>
          <w:spacing w:val="-2"/>
        </w:rPr>
        <w:t>языка.</w:t>
      </w:r>
    </w:p>
    <w:p w:rsidR="00156445" w:rsidRDefault="005A47D0">
      <w:pPr>
        <w:pStyle w:val="a3"/>
        <w:spacing w:before="9" w:line="247" w:lineRule="auto"/>
        <w:ind w:right="1101"/>
      </w:pPr>
      <w:r>
        <w:t>Характеризовать</w:t>
      </w:r>
      <w:r>
        <w:rPr>
          <w:spacing w:val="40"/>
        </w:rPr>
        <w:t xml:space="preserve"> </w:t>
      </w:r>
      <w:r>
        <w:t>сферу</w:t>
      </w:r>
      <w:r>
        <w:rPr>
          <w:spacing w:val="40"/>
        </w:rPr>
        <w:t xml:space="preserve"> </w:t>
      </w:r>
      <w:r>
        <w:t>употребления,</w:t>
      </w:r>
      <w:r>
        <w:rPr>
          <w:spacing w:val="40"/>
        </w:rPr>
        <w:t xml:space="preserve"> </w:t>
      </w:r>
      <w:r>
        <w:t>функции,</w:t>
      </w:r>
      <w:r>
        <w:rPr>
          <w:spacing w:val="40"/>
        </w:rPr>
        <w:t xml:space="preserve"> </w:t>
      </w:r>
      <w:r>
        <w:t>типичные</w:t>
      </w:r>
      <w:r>
        <w:rPr>
          <w:spacing w:val="40"/>
        </w:rPr>
        <w:t xml:space="preserve"> </w:t>
      </w:r>
      <w:r>
        <w:t>ситуации</w:t>
      </w:r>
      <w:r>
        <w:rPr>
          <w:spacing w:val="40"/>
        </w:rPr>
        <w:t xml:space="preserve"> </w:t>
      </w:r>
      <w:r>
        <w:t>речевого общения, задачи речи, языковые средства, характерные для научного стиля; основные особенности</w:t>
      </w:r>
      <w:r>
        <w:rPr>
          <w:spacing w:val="40"/>
        </w:rPr>
        <w:t xml:space="preserve"> </w:t>
      </w:r>
      <w:r>
        <w:t>языка</w:t>
      </w:r>
      <w:r>
        <w:rPr>
          <w:spacing w:val="40"/>
        </w:rPr>
        <w:t xml:space="preserve"> </w:t>
      </w:r>
      <w:r>
        <w:t>художественной</w:t>
      </w:r>
      <w:r>
        <w:rPr>
          <w:spacing w:val="40"/>
        </w:rPr>
        <w:t xml:space="preserve"> </w:t>
      </w:r>
      <w:r>
        <w:t>литературы;</w:t>
      </w:r>
      <w:r>
        <w:rPr>
          <w:spacing w:val="40"/>
        </w:rPr>
        <w:t xml:space="preserve"> </w:t>
      </w:r>
      <w:r>
        <w:t>особенности</w:t>
      </w:r>
      <w:r>
        <w:rPr>
          <w:spacing w:val="40"/>
        </w:rPr>
        <w:t xml:space="preserve"> </w:t>
      </w:r>
      <w:r>
        <w:t>сочетания</w:t>
      </w:r>
      <w:r>
        <w:rPr>
          <w:spacing w:val="40"/>
        </w:rPr>
        <w:t xml:space="preserve"> </w:t>
      </w:r>
      <w:r>
        <w:t>элементов разговорной</w:t>
      </w:r>
      <w:r>
        <w:rPr>
          <w:spacing w:val="40"/>
        </w:rPr>
        <w:t xml:space="preserve"> </w:t>
      </w:r>
      <w:r>
        <w:t>речи</w:t>
      </w:r>
      <w:r>
        <w:rPr>
          <w:spacing w:val="40"/>
        </w:rPr>
        <w:t xml:space="preserve"> </w:t>
      </w:r>
      <w:r>
        <w:t>и</w:t>
      </w:r>
      <w:r>
        <w:rPr>
          <w:spacing w:val="40"/>
        </w:rPr>
        <w:t xml:space="preserve"> </w:t>
      </w:r>
      <w:r>
        <w:t>разных</w:t>
      </w:r>
      <w:r>
        <w:rPr>
          <w:spacing w:val="40"/>
        </w:rPr>
        <w:t xml:space="preserve"> </w:t>
      </w:r>
      <w:r>
        <w:t>функциональных</w:t>
      </w:r>
      <w:r>
        <w:rPr>
          <w:spacing w:val="40"/>
        </w:rPr>
        <w:t xml:space="preserve"> </w:t>
      </w:r>
      <w:r>
        <w:t>стилей</w:t>
      </w:r>
      <w:r>
        <w:rPr>
          <w:spacing w:val="40"/>
        </w:rPr>
        <w:t xml:space="preserve"> </w:t>
      </w:r>
      <w:r>
        <w:t>в</w:t>
      </w:r>
      <w:r>
        <w:rPr>
          <w:spacing w:val="40"/>
        </w:rPr>
        <w:t xml:space="preserve"> </w:t>
      </w:r>
      <w:r>
        <w:t>художественном</w:t>
      </w:r>
      <w:r>
        <w:rPr>
          <w:spacing w:val="40"/>
        </w:rPr>
        <w:t xml:space="preserve"> </w:t>
      </w:r>
      <w:r>
        <w:t>произведении.</w:t>
      </w:r>
    </w:p>
    <w:p w:rsidR="00156445" w:rsidRDefault="005A47D0">
      <w:pPr>
        <w:pStyle w:val="a3"/>
        <w:tabs>
          <w:tab w:val="left" w:pos="2696"/>
          <w:tab w:val="left" w:pos="4157"/>
          <w:tab w:val="left" w:pos="6596"/>
          <w:tab w:val="left" w:pos="7397"/>
          <w:tab w:val="left" w:pos="8906"/>
        </w:tabs>
        <w:spacing w:before="5" w:line="252" w:lineRule="auto"/>
        <w:ind w:right="1096"/>
      </w:pPr>
      <w:r>
        <w:t>Характеризовать</w:t>
      </w:r>
      <w:r>
        <w:rPr>
          <w:spacing w:val="40"/>
        </w:rPr>
        <w:t xml:space="preserve"> </w:t>
      </w:r>
      <w:r>
        <w:t>разные</w:t>
      </w:r>
      <w:r>
        <w:rPr>
          <w:spacing w:val="40"/>
        </w:rPr>
        <w:t xml:space="preserve"> </w:t>
      </w:r>
      <w:r>
        <w:t>функционально-смысловые</w:t>
      </w:r>
      <w:r>
        <w:rPr>
          <w:spacing w:val="40"/>
        </w:rPr>
        <w:t xml:space="preserve"> </w:t>
      </w:r>
      <w:r>
        <w:t>типы</w:t>
      </w:r>
      <w:r>
        <w:rPr>
          <w:spacing w:val="40"/>
        </w:rPr>
        <w:t xml:space="preserve"> </w:t>
      </w:r>
      <w:r>
        <w:t>речи,</w:t>
      </w:r>
      <w:r>
        <w:rPr>
          <w:spacing w:val="40"/>
        </w:rPr>
        <w:t xml:space="preserve"> </w:t>
      </w:r>
      <w:r>
        <w:t>понимать</w:t>
      </w:r>
      <w:r>
        <w:rPr>
          <w:spacing w:val="80"/>
          <w:w w:val="150"/>
        </w:rPr>
        <w:t xml:space="preserve"> </w:t>
      </w:r>
      <w:r>
        <w:t xml:space="preserve">особенности их сочетания в пределах одного текста, понимать особенности употребления </w:t>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текстах,</w:t>
      </w:r>
      <w:r>
        <w:tab/>
      </w:r>
      <w:r>
        <w:rPr>
          <w:spacing w:val="-2"/>
        </w:rPr>
        <w:t xml:space="preserve">принадлежащих </w:t>
      </w:r>
      <w:r>
        <w:t>к</w:t>
      </w:r>
      <w:r>
        <w:rPr>
          <w:spacing w:val="40"/>
        </w:rPr>
        <w:t xml:space="preserve"> </w:t>
      </w:r>
      <w:r>
        <w:t>различным</w:t>
      </w:r>
      <w:r>
        <w:rPr>
          <w:spacing w:val="40"/>
        </w:rPr>
        <w:t xml:space="preserve"> </w:t>
      </w:r>
      <w:r>
        <w:t>функционально-смысловым</w:t>
      </w:r>
      <w:r>
        <w:rPr>
          <w:spacing w:val="40"/>
        </w:rPr>
        <w:t xml:space="preserve"> </w:t>
      </w:r>
      <w:r>
        <w:t>типам</w:t>
      </w:r>
      <w:r>
        <w:rPr>
          <w:spacing w:val="40"/>
        </w:rPr>
        <w:t xml:space="preserve"> </w:t>
      </w:r>
      <w:r>
        <w:t>речи,</w:t>
      </w:r>
      <w:r>
        <w:rPr>
          <w:spacing w:val="40"/>
        </w:rPr>
        <w:t xml:space="preserve"> </w:t>
      </w:r>
      <w:r>
        <w:t>функциональным</w:t>
      </w:r>
      <w:r>
        <w:rPr>
          <w:spacing w:val="40"/>
        </w:rPr>
        <w:t xml:space="preserve"> </w:t>
      </w:r>
      <w:r>
        <w:t xml:space="preserve">разновидностям </w:t>
      </w:r>
      <w:r>
        <w:rPr>
          <w:spacing w:val="-2"/>
        </w:rPr>
        <w:t>языка.</w:t>
      </w:r>
    </w:p>
    <w:p w:rsidR="00156445" w:rsidRDefault="005A47D0">
      <w:pPr>
        <w:pStyle w:val="a3"/>
        <w:spacing w:before="4" w:line="249" w:lineRule="auto"/>
        <w:ind w:right="1101"/>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w:t>
      </w:r>
      <w:r>
        <w:rPr>
          <w:spacing w:val="40"/>
        </w:rPr>
        <w:t xml:space="preserve"> </w:t>
      </w:r>
      <w:r>
        <w:t>языка,</w:t>
      </w:r>
      <w:r>
        <w:rPr>
          <w:spacing w:val="40"/>
        </w:rPr>
        <w:t xml:space="preserve"> </w:t>
      </w:r>
      <w:r>
        <w:t>нормы</w:t>
      </w:r>
      <w:r>
        <w:rPr>
          <w:spacing w:val="40"/>
        </w:rPr>
        <w:t xml:space="preserve"> </w:t>
      </w:r>
      <w:r>
        <w:t>составления</w:t>
      </w:r>
      <w:r>
        <w:rPr>
          <w:spacing w:val="40"/>
        </w:rPr>
        <w:t xml:space="preserve"> </w:t>
      </w:r>
      <w:r>
        <w:t>тезисов,</w:t>
      </w:r>
      <w:r>
        <w:rPr>
          <w:spacing w:val="40"/>
        </w:rPr>
        <w:t xml:space="preserve"> </w:t>
      </w:r>
      <w:r>
        <w:t>конспекта,</w:t>
      </w:r>
      <w:r>
        <w:rPr>
          <w:spacing w:val="40"/>
        </w:rPr>
        <w:t xml:space="preserve"> </w:t>
      </w:r>
      <w:r>
        <w:t>написания</w:t>
      </w:r>
      <w:r>
        <w:rPr>
          <w:spacing w:val="40"/>
        </w:rPr>
        <w:t xml:space="preserve"> </w:t>
      </w:r>
      <w:r>
        <w:t>реферата.</w:t>
      </w:r>
    </w:p>
    <w:p w:rsidR="00156445" w:rsidRDefault="005A47D0">
      <w:pPr>
        <w:pStyle w:val="a3"/>
        <w:spacing w:before="6" w:line="249" w:lineRule="auto"/>
        <w:ind w:right="1094"/>
      </w:pPr>
      <w:r>
        <w:t>Составлять</w:t>
      </w:r>
      <w:r>
        <w:rPr>
          <w:spacing w:val="61"/>
        </w:rPr>
        <w:t xml:space="preserve">  </w:t>
      </w:r>
      <w:r>
        <w:t>тезисы,</w:t>
      </w:r>
      <w:r>
        <w:rPr>
          <w:spacing w:val="80"/>
        </w:rPr>
        <w:t xml:space="preserve">  </w:t>
      </w:r>
      <w:r>
        <w:t>конспект,</w:t>
      </w:r>
      <w:r>
        <w:rPr>
          <w:spacing w:val="56"/>
        </w:rPr>
        <w:t xml:space="preserve">  </w:t>
      </w:r>
      <w:r>
        <w:t>писать</w:t>
      </w:r>
      <w:r>
        <w:rPr>
          <w:spacing w:val="67"/>
          <w:w w:val="150"/>
        </w:rPr>
        <w:t xml:space="preserve">  </w:t>
      </w:r>
      <w:r>
        <w:t>рецензию,</w:t>
      </w:r>
      <w:r>
        <w:rPr>
          <w:spacing w:val="80"/>
        </w:rPr>
        <w:t xml:space="preserve">  </w:t>
      </w:r>
      <w:r>
        <w:t>реферат,</w:t>
      </w:r>
      <w:r>
        <w:rPr>
          <w:spacing w:val="80"/>
        </w:rPr>
        <w:t xml:space="preserve">  </w:t>
      </w:r>
      <w:r>
        <w:t>оценивать</w:t>
      </w:r>
      <w:r>
        <w:rPr>
          <w:spacing w:val="56"/>
        </w:rPr>
        <w:t xml:space="preserve">  </w:t>
      </w:r>
      <w:r>
        <w:t>чужие и</w:t>
      </w:r>
      <w:r>
        <w:rPr>
          <w:spacing w:val="80"/>
          <w:w w:val="150"/>
        </w:rPr>
        <w:t xml:space="preserve">  </w:t>
      </w:r>
      <w:r>
        <w:t>собственные</w:t>
      </w:r>
      <w:r>
        <w:rPr>
          <w:spacing w:val="80"/>
          <w:w w:val="150"/>
        </w:rPr>
        <w:t xml:space="preserve">  </w:t>
      </w:r>
      <w:r>
        <w:t>речевые</w:t>
      </w:r>
      <w:r>
        <w:rPr>
          <w:spacing w:val="80"/>
          <w:w w:val="150"/>
        </w:rPr>
        <w:t xml:space="preserve">  </w:t>
      </w:r>
      <w:r>
        <w:t>высказывания</w:t>
      </w:r>
      <w:r>
        <w:rPr>
          <w:spacing w:val="80"/>
          <w:w w:val="150"/>
        </w:rPr>
        <w:t xml:space="preserve">  </w:t>
      </w:r>
      <w:r>
        <w:t>разной</w:t>
      </w:r>
      <w:r>
        <w:rPr>
          <w:spacing w:val="80"/>
          <w:w w:val="150"/>
        </w:rPr>
        <w:t xml:space="preserve">  </w:t>
      </w:r>
      <w:r>
        <w:t>функциональной</w:t>
      </w:r>
      <w:r>
        <w:rPr>
          <w:spacing w:val="80"/>
          <w:w w:val="150"/>
        </w:rPr>
        <w:t xml:space="preserve">  </w:t>
      </w:r>
      <w:r>
        <w:t>направленности с точки зрения соответствия их коммуникативным требованиям и языковой правильности, исправлять</w:t>
      </w:r>
      <w:r>
        <w:rPr>
          <w:spacing w:val="40"/>
        </w:rPr>
        <w:t xml:space="preserve"> </w:t>
      </w:r>
      <w:r>
        <w:t>речевые недостатки,</w:t>
      </w:r>
      <w:r>
        <w:rPr>
          <w:spacing w:val="40"/>
        </w:rPr>
        <w:t xml:space="preserve"> </w:t>
      </w:r>
      <w:r>
        <w:t>редактировать</w:t>
      </w:r>
      <w:r>
        <w:rPr>
          <w:spacing w:val="40"/>
        </w:rPr>
        <w:t xml:space="preserve"> </w:t>
      </w:r>
      <w:r>
        <w:t>текст.</w:t>
      </w:r>
    </w:p>
    <w:p w:rsidR="00156445" w:rsidRDefault="005A47D0">
      <w:pPr>
        <w:pStyle w:val="a3"/>
        <w:spacing w:line="252" w:lineRule="auto"/>
        <w:ind w:right="1110"/>
      </w:pPr>
      <w:r>
        <w:t>Выявлять</w:t>
      </w:r>
      <w:r>
        <w:rPr>
          <w:spacing w:val="74"/>
          <w:w w:val="150"/>
        </w:rPr>
        <w:t xml:space="preserve">  </w:t>
      </w:r>
      <w:r>
        <w:t>отличительные</w:t>
      </w:r>
      <w:r>
        <w:rPr>
          <w:spacing w:val="68"/>
          <w:w w:val="150"/>
        </w:rPr>
        <w:t xml:space="preserve">  </w:t>
      </w:r>
      <w:r>
        <w:t>особенности</w:t>
      </w:r>
      <w:r>
        <w:rPr>
          <w:spacing w:val="70"/>
        </w:rPr>
        <w:t xml:space="preserve">   </w:t>
      </w:r>
      <w:r>
        <w:t>языка</w:t>
      </w:r>
      <w:r>
        <w:rPr>
          <w:spacing w:val="71"/>
        </w:rPr>
        <w:t xml:space="preserve">   </w:t>
      </w:r>
      <w:r>
        <w:t>художественной</w:t>
      </w:r>
      <w:r>
        <w:rPr>
          <w:spacing w:val="70"/>
        </w:rPr>
        <w:t xml:space="preserve">   </w:t>
      </w:r>
      <w:r>
        <w:t>литературы в сравнении с другими функциональными разновидностями языка, распознавать метафору, олицетворение,</w:t>
      </w:r>
      <w:r>
        <w:rPr>
          <w:spacing w:val="40"/>
        </w:rPr>
        <w:t xml:space="preserve"> </w:t>
      </w:r>
      <w:r>
        <w:t>эпитет, гиперболу,</w:t>
      </w:r>
      <w:r>
        <w:rPr>
          <w:spacing w:val="40"/>
        </w:rPr>
        <w:t xml:space="preserve"> </w:t>
      </w:r>
      <w:r>
        <w:t>сравнение.</w:t>
      </w:r>
    </w:p>
    <w:p w:rsidR="00156445" w:rsidRDefault="005A47D0">
      <w:pPr>
        <w:pStyle w:val="a3"/>
        <w:spacing w:before="1" w:line="244" w:lineRule="auto"/>
        <w:ind w:left="1722" w:right="6560" w:firstLine="0"/>
      </w:pPr>
      <w:r>
        <w:t>Система языка. Сложносочинённое</w:t>
      </w:r>
      <w:r>
        <w:rPr>
          <w:spacing w:val="41"/>
        </w:rPr>
        <w:t xml:space="preserve"> </w:t>
      </w:r>
      <w:r>
        <w:rPr>
          <w:spacing w:val="-2"/>
        </w:rPr>
        <w:t>предложение.</w:t>
      </w:r>
    </w:p>
    <w:p w:rsidR="00156445" w:rsidRDefault="005A47D0">
      <w:pPr>
        <w:pStyle w:val="a3"/>
        <w:spacing w:before="3" w:line="244" w:lineRule="auto"/>
        <w:ind w:right="1101"/>
      </w:pPr>
      <w:r>
        <w:t xml:space="preserve">Выявлять основные средства синтаксической связи между частями сложного </w:t>
      </w:r>
      <w:r>
        <w:rPr>
          <w:spacing w:val="-2"/>
        </w:rPr>
        <w:t>предложения.</w:t>
      </w:r>
    </w:p>
    <w:p w:rsidR="00156445" w:rsidRDefault="005A47D0">
      <w:pPr>
        <w:pStyle w:val="a3"/>
        <w:spacing w:before="13" w:line="247" w:lineRule="auto"/>
        <w:ind w:right="1100"/>
      </w:pPr>
      <w:r>
        <w:t>Распознавать</w:t>
      </w:r>
      <w:r>
        <w:rPr>
          <w:spacing w:val="51"/>
        </w:rPr>
        <w:t xml:space="preserve">  </w:t>
      </w:r>
      <w:r>
        <w:t>сложные</w:t>
      </w:r>
      <w:r>
        <w:rPr>
          <w:spacing w:val="80"/>
        </w:rPr>
        <w:t xml:space="preserve">  </w:t>
      </w:r>
      <w:r>
        <w:t>предложения</w:t>
      </w:r>
      <w:r>
        <w:rPr>
          <w:spacing w:val="80"/>
        </w:rPr>
        <w:t xml:space="preserve">  </w:t>
      </w:r>
      <w:r>
        <w:t>с</w:t>
      </w:r>
      <w:r>
        <w:rPr>
          <w:spacing w:val="78"/>
        </w:rPr>
        <w:t xml:space="preserve">  </w:t>
      </w:r>
      <w:r>
        <w:t>разными</w:t>
      </w:r>
      <w:r>
        <w:rPr>
          <w:spacing w:val="80"/>
        </w:rPr>
        <w:t xml:space="preserve">  </w:t>
      </w:r>
      <w:r>
        <w:t>видами</w:t>
      </w:r>
      <w:r>
        <w:rPr>
          <w:spacing w:val="80"/>
        </w:rPr>
        <w:t xml:space="preserve">  </w:t>
      </w:r>
      <w:r>
        <w:t>связи,</w:t>
      </w:r>
      <w:r>
        <w:rPr>
          <w:spacing w:val="77"/>
        </w:rPr>
        <w:t xml:space="preserve">  </w:t>
      </w:r>
      <w:r>
        <w:t>бессоюзные и</w:t>
      </w:r>
      <w:r>
        <w:rPr>
          <w:spacing w:val="40"/>
        </w:rPr>
        <w:t xml:space="preserve"> </w:t>
      </w:r>
      <w:r>
        <w:t>союзные</w:t>
      </w:r>
      <w:r>
        <w:rPr>
          <w:spacing w:val="40"/>
        </w:rPr>
        <w:t xml:space="preserve"> </w:t>
      </w:r>
      <w:r>
        <w:t>предложения</w:t>
      </w:r>
      <w:r>
        <w:rPr>
          <w:spacing w:val="40"/>
        </w:rPr>
        <w:t xml:space="preserve"> </w:t>
      </w:r>
      <w:r>
        <w:t>(сложносочинённые</w:t>
      </w:r>
      <w:r>
        <w:rPr>
          <w:spacing w:val="40"/>
        </w:rPr>
        <w:t xml:space="preserve"> </w:t>
      </w:r>
      <w:r>
        <w:t>и</w:t>
      </w:r>
      <w:r>
        <w:rPr>
          <w:spacing w:val="40"/>
        </w:rPr>
        <w:t xml:space="preserve"> </w:t>
      </w:r>
      <w:r>
        <w:t>сложноподчинённые).</w:t>
      </w:r>
    </w:p>
    <w:p w:rsidR="00156445" w:rsidRDefault="005A47D0">
      <w:pPr>
        <w:pStyle w:val="a3"/>
        <w:spacing w:before="7" w:line="247" w:lineRule="auto"/>
        <w:ind w:right="1096"/>
      </w:pPr>
      <w:r>
        <w:t>Характеризовать сложносочинённое предложение, его строение, смысловое,</w:t>
      </w:r>
      <w:r>
        <w:rPr>
          <w:spacing w:val="80"/>
        </w:rPr>
        <w:t xml:space="preserve"> </w:t>
      </w:r>
      <w:r>
        <w:t>структурное</w:t>
      </w:r>
      <w:r>
        <w:rPr>
          <w:spacing w:val="40"/>
        </w:rPr>
        <w:t xml:space="preserve"> </w:t>
      </w:r>
      <w:r>
        <w:t>и</w:t>
      </w:r>
      <w:r>
        <w:rPr>
          <w:spacing w:val="40"/>
        </w:rPr>
        <w:t xml:space="preserve"> </w:t>
      </w:r>
      <w:r>
        <w:t>интонационное</w:t>
      </w:r>
      <w:r>
        <w:rPr>
          <w:spacing w:val="40"/>
        </w:rPr>
        <w:t xml:space="preserve"> </w:t>
      </w:r>
      <w:r>
        <w:t>единство</w:t>
      </w:r>
      <w:r>
        <w:rPr>
          <w:spacing w:val="40"/>
        </w:rPr>
        <w:t xml:space="preserve"> </w:t>
      </w:r>
      <w:r>
        <w:t>частей</w:t>
      </w:r>
      <w:r>
        <w:rPr>
          <w:spacing w:val="40"/>
        </w:rPr>
        <w:t xml:space="preserve"> </w:t>
      </w:r>
      <w:r>
        <w:t>сложного</w:t>
      </w:r>
      <w:r>
        <w:rPr>
          <w:spacing w:val="40"/>
        </w:rPr>
        <w:t xml:space="preserve"> </w:t>
      </w:r>
      <w:r>
        <w:t>предложения.</w:t>
      </w:r>
    </w:p>
    <w:p w:rsidR="00156445" w:rsidRDefault="005A47D0">
      <w:pPr>
        <w:pStyle w:val="a3"/>
        <w:tabs>
          <w:tab w:val="left" w:pos="3724"/>
          <w:tab w:val="left" w:pos="6096"/>
          <w:tab w:val="left" w:pos="9198"/>
        </w:tabs>
        <w:spacing w:before="12" w:line="249" w:lineRule="auto"/>
        <w:ind w:right="1116"/>
      </w:pPr>
      <w:r>
        <w:t xml:space="preserve">Выявлять смысловые отношения между частями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 xml:space="preserve">предложений </w:t>
      </w:r>
      <w:r>
        <w:t>с</w:t>
      </w:r>
      <w:r>
        <w:rPr>
          <w:spacing w:val="40"/>
        </w:rPr>
        <w:t xml:space="preserve"> </w:t>
      </w:r>
      <w:r>
        <w:t>разными</w:t>
      </w:r>
      <w:r>
        <w:rPr>
          <w:spacing w:val="40"/>
        </w:rPr>
        <w:t xml:space="preserve"> </w:t>
      </w:r>
      <w:r>
        <w:t>типами</w:t>
      </w:r>
      <w:r>
        <w:rPr>
          <w:spacing w:val="40"/>
        </w:rPr>
        <w:t xml:space="preserve"> </w:t>
      </w:r>
      <w:r>
        <w:t>смысловых</w:t>
      </w:r>
      <w:r>
        <w:rPr>
          <w:spacing w:val="40"/>
        </w:rPr>
        <w:t xml:space="preserve"> </w:t>
      </w:r>
      <w:r>
        <w:t>отношений</w:t>
      </w:r>
      <w:r>
        <w:rPr>
          <w:spacing w:val="40"/>
        </w:rPr>
        <w:t xml:space="preserve"> </w:t>
      </w:r>
      <w:r>
        <w:t>между частями.</w:t>
      </w:r>
    </w:p>
    <w:p w:rsidR="00156445" w:rsidRDefault="005A47D0">
      <w:pPr>
        <w:pStyle w:val="a3"/>
        <w:spacing w:before="6" w:line="249" w:lineRule="auto"/>
        <w:ind w:left="1722" w:right="1839" w:firstLine="0"/>
      </w:pPr>
      <w:r>
        <w:t>Понимать особенности употребления сложносочинённых предложений в речи. 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сложносочинённого</w:t>
      </w:r>
      <w:r>
        <w:rPr>
          <w:spacing w:val="38"/>
        </w:rPr>
        <w:t xml:space="preserve"> </w:t>
      </w:r>
      <w:r>
        <w:t>предложения.</w:t>
      </w:r>
    </w:p>
    <w:p w:rsidR="00156445" w:rsidRDefault="005A47D0">
      <w:pPr>
        <w:pStyle w:val="a3"/>
        <w:spacing w:before="2" w:line="247" w:lineRule="auto"/>
        <w:ind w:right="1092"/>
      </w:pPr>
      <w:r>
        <w:t>Понимать явления грамматической синонимии сложносочинённых предложений и простых</w:t>
      </w:r>
      <w:r>
        <w:rPr>
          <w:spacing w:val="80"/>
        </w:rPr>
        <w:t xml:space="preserve"> </w:t>
      </w:r>
      <w:r>
        <w:t>предложений</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использовать</w:t>
      </w:r>
      <w:r>
        <w:rPr>
          <w:spacing w:val="80"/>
        </w:rPr>
        <w:t xml:space="preserve"> </w:t>
      </w:r>
      <w:r>
        <w:t>соответствующие конструкции в речи.</w:t>
      </w:r>
    </w:p>
    <w:p w:rsidR="00156445" w:rsidRDefault="005A47D0">
      <w:pPr>
        <w:pStyle w:val="a3"/>
        <w:spacing w:before="3" w:line="244" w:lineRule="auto"/>
        <w:ind w:right="1108"/>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 xml:space="preserve">сложносочинённых </w:t>
      </w:r>
      <w:r>
        <w:rPr>
          <w:spacing w:val="-2"/>
        </w:rPr>
        <w:t>предложений.</w:t>
      </w:r>
    </w:p>
    <w:p w:rsidR="00156445" w:rsidRDefault="005A47D0">
      <w:pPr>
        <w:pStyle w:val="a3"/>
        <w:spacing w:before="9" w:line="252" w:lineRule="auto"/>
        <w:ind w:right="1103"/>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 xml:space="preserve">сложносочинённых </w:t>
      </w:r>
      <w:r>
        <w:rPr>
          <w:spacing w:val="-2"/>
        </w:rPr>
        <w:t>предложениях.</w:t>
      </w:r>
    </w:p>
    <w:p w:rsidR="00156445" w:rsidRDefault="005A47D0">
      <w:pPr>
        <w:pStyle w:val="a3"/>
        <w:spacing w:before="6" w:line="264" w:lineRule="exact"/>
        <w:ind w:left="1722" w:firstLine="0"/>
      </w:pPr>
      <w:r>
        <w:t>Сложноподчинённое</w:t>
      </w:r>
      <w:r>
        <w:rPr>
          <w:spacing w:val="50"/>
        </w:rPr>
        <w:t xml:space="preserve"> </w:t>
      </w:r>
      <w:r>
        <w:rPr>
          <w:spacing w:val="-2"/>
        </w:rPr>
        <w:t>предложение.</w:t>
      </w:r>
    </w:p>
    <w:p w:rsidR="00156445" w:rsidRDefault="005A47D0">
      <w:pPr>
        <w:pStyle w:val="a3"/>
        <w:spacing w:line="252" w:lineRule="auto"/>
        <w:ind w:right="1121"/>
      </w:pPr>
      <w:r>
        <w:t>Распознавать</w:t>
      </w:r>
      <w:r>
        <w:rPr>
          <w:spacing w:val="80"/>
        </w:rPr>
        <w:t xml:space="preserve">    </w:t>
      </w:r>
      <w:r>
        <w:t>сложноподчинённые</w:t>
      </w:r>
      <w:r>
        <w:rPr>
          <w:spacing w:val="80"/>
        </w:rPr>
        <w:t xml:space="preserve">    </w:t>
      </w:r>
      <w:r>
        <w:t>предложения,</w:t>
      </w:r>
      <w:r>
        <w:rPr>
          <w:spacing w:val="71"/>
          <w:w w:val="150"/>
        </w:rPr>
        <w:t xml:space="preserve">    </w:t>
      </w:r>
      <w:r>
        <w:t>выделять</w:t>
      </w:r>
      <w:r>
        <w:rPr>
          <w:spacing w:val="80"/>
        </w:rPr>
        <w:t xml:space="preserve">    </w:t>
      </w:r>
      <w:r>
        <w:t>главную и</w:t>
      </w:r>
      <w:r>
        <w:rPr>
          <w:spacing w:val="80"/>
        </w:rPr>
        <w:t xml:space="preserve"> </w:t>
      </w:r>
      <w:r>
        <w:t>придаточную</w:t>
      </w:r>
      <w:r>
        <w:rPr>
          <w:spacing w:val="80"/>
          <w:w w:val="150"/>
        </w:rPr>
        <w:t xml:space="preserve"> </w:t>
      </w:r>
      <w:r>
        <w:t>части</w:t>
      </w:r>
      <w:r>
        <w:rPr>
          <w:spacing w:val="80"/>
          <w:w w:val="150"/>
        </w:rPr>
        <w:t xml:space="preserve"> </w:t>
      </w:r>
      <w:r>
        <w:t>предложения,</w:t>
      </w:r>
      <w:r>
        <w:rPr>
          <w:spacing w:val="80"/>
        </w:rPr>
        <w:t xml:space="preserve"> </w:t>
      </w:r>
      <w:r>
        <w:t>средства</w:t>
      </w:r>
      <w:r>
        <w:rPr>
          <w:spacing w:val="80"/>
          <w:w w:val="150"/>
        </w:rPr>
        <w:t xml:space="preserve"> </w:t>
      </w:r>
      <w:r>
        <w:t>связи</w:t>
      </w:r>
      <w:r>
        <w:rPr>
          <w:spacing w:val="80"/>
        </w:rPr>
        <w:t xml:space="preserve"> </w:t>
      </w:r>
      <w:r>
        <w:t>частей</w:t>
      </w:r>
      <w:r>
        <w:rPr>
          <w:spacing w:val="40"/>
        </w:rPr>
        <w:t xml:space="preserve"> </w:t>
      </w:r>
      <w:r>
        <w:t>сложноподчинённого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предложения.</w:t>
      </w:r>
    </w:p>
    <w:p w:rsidR="00156445" w:rsidRDefault="005A47D0">
      <w:pPr>
        <w:pStyle w:val="a3"/>
        <w:spacing w:before="14"/>
        <w:ind w:left="1722" w:firstLine="0"/>
      </w:pPr>
      <w:r>
        <w:t>Различать</w:t>
      </w:r>
      <w:r>
        <w:rPr>
          <w:spacing w:val="32"/>
        </w:rPr>
        <w:t xml:space="preserve"> </w:t>
      </w:r>
      <w:r>
        <w:t>подчинительные</w:t>
      </w:r>
      <w:r>
        <w:rPr>
          <w:spacing w:val="33"/>
        </w:rPr>
        <w:t xml:space="preserve"> </w:t>
      </w:r>
      <w:r>
        <w:t>союзы</w:t>
      </w:r>
      <w:r>
        <w:rPr>
          <w:spacing w:val="22"/>
        </w:rPr>
        <w:t xml:space="preserve"> </w:t>
      </w:r>
      <w:r>
        <w:t>и</w:t>
      </w:r>
      <w:r>
        <w:rPr>
          <w:spacing w:val="31"/>
        </w:rPr>
        <w:t xml:space="preserve"> </w:t>
      </w:r>
      <w:r>
        <w:t>союзные</w:t>
      </w:r>
      <w:r>
        <w:rPr>
          <w:spacing w:val="29"/>
        </w:rPr>
        <w:t xml:space="preserve"> </w:t>
      </w:r>
      <w:r>
        <w:rPr>
          <w:spacing w:val="-2"/>
        </w:rPr>
        <w:t>слова.</w:t>
      </w:r>
    </w:p>
    <w:p w:rsidR="00156445" w:rsidRDefault="005A47D0">
      <w:pPr>
        <w:pStyle w:val="a3"/>
        <w:spacing w:before="14" w:line="249" w:lineRule="auto"/>
        <w:ind w:right="1091"/>
      </w:pPr>
      <w:r>
        <w:t>Различать</w:t>
      </w:r>
      <w:r>
        <w:rPr>
          <w:spacing w:val="40"/>
        </w:rPr>
        <w:t xml:space="preserve"> </w:t>
      </w: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 отношений</w:t>
      </w:r>
      <w:r>
        <w:rPr>
          <w:spacing w:val="40"/>
        </w:rPr>
        <w:t xml:space="preserve"> </w:t>
      </w:r>
      <w:r>
        <w:t>между главной</w:t>
      </w:r>
      <w:r>
        <w:rPr>
          <w:spacing w:val="40"/>
        </w:rPr>
        <w:t xml:space="preserve"> </w:t>
      </w:r>
      <w:r>
        <w:t>и</w:t>
      </w:r>
      <w:r>
        <w:rPr>
          <w:spacing w:val="40"/>
        </w:rPr>
        <w:t xml:space="preserve"> </w:t>
      </w:r>
      <w:r>
        <w:t>придаточной</w:t>
      </w:r>
      <w:r>
        <w:rPr>
          <w:spacing w:val="40"/>
        </w:rPr>
        <w:t xml:space="preserve"> </w:t>
      </w:r>
      <w:r>
        <w:t>частями,</w:t>
      </w:r>
      <w:r>
        <w:rPr>
          <w:spacing w:val="40"/>
        </w:rPr>
        <w:t xml:space="preserve"> </w:t>
      </w:r>
      <w:r>
        <w:t>структуре,</w:t>
      </w:r>
      <w:r>
        <w:rPr>
          <w:spacing w:val="40"/>
        </w:rPr>
        <w:t xml:space="preserve"> </w:t>
      </w:r>
      <w:r>
        <w:t>синтаксическим</w:t>
      </w:r>
      <w:r>
        <w:rPr>
          <w:spacing w:val="40"/>
        </w:rPr>
        <w:t xml:space="preserve"> </w:t>
      </w:r>
      <w:r>
        <w:t>средствам связи, выявлять</w:t>
      </w:r>
      <w:r>
        <w:rPr>
          <w:spacing w:val="40"/>
        </w:rPr>
        <w:t xml:space="preserve"> </w:t>
      </w:r>
      <w:r>
        <w:t>особенности</w:t>
      </w:r>
      <w:r>
        <w:rPr>
          <w:spacing w:val="40"/>
        </w:rPr>
        <w:t xml:space="preserve"> </w:t>
      </w:r>
      <w:r>
        <w:t>их строения.</w:t>
      </w:r>
    </w:p>
    <w:p w:rsidR="00156445" w:rsidRDefault="005A47D0">
      <w:pPr>
        <w:pStyle w:val="a3"/>
        <w:spacing w:before="6" w:line="249" w:lineRule="auto"/>
        <w:ind w:right="1101"/>
      </w:pPr>
      <w:r>
        <w:t>Выявлять сложноподчинённые предложения с несколькими придаточными, сложноподчинённые</w:t>
      </w:r>
      <w:r>
        <w:rPr>
          <w:spacing w:val="40"/>
        </w:rPr>
        <w:t xml:space="preserve"> </w:t>
      </w:r>
      <w:r>
        <w:t>предложения</w:t>
      </w:r>
      <w:r>
        <w:rPr>
          <w:spacing w:val="40"/>
        </w:rPr>
        <w:t xml:space="preserve"> </w:t>
      </w:r>
      <w:r>
        <w:t>с</w:t>
      </w:r>
      <w:r>
        <w:rPr>
          <w:spacing w:val="40"/>
        </w:rPr>
        <w:t xml:space="preserve"> </w:t>
      </w:r>
      <w:r>
        <w:t>придаточной</w:t>
      </w:r>
      <w:r>
        <w:rPr>
          <w:spacing w:val="40"/>
        </w:rPr>
        <w:t xml:space="preserve"> </w:t>
      </w:r>
      <w:r>
        <w:t>частью</w:t>
      </w:r>
      <w:r>
        <w:rPr>
          <w:spacing w:val="78"/>
        </w:rPr>
        <w:t xml:space="preserve"> </w:t>
      </w:r>
      <w:r>
        <w:t>определительной,</w:t>
      </w:r>
      <w:r>
        <w:rPr>
          <w:spacing w:val="40"/>
        </w:rPr>
        <w:t xml:space="preserve"> </w:t>
      </w:r>
      <w:r>
        <w:t>изъяснительной</w:t>
      </w:r>
      <w:r>
        <w:rPr>
          <w:spacing w:val="80"/>
        </w:rPr>
        <w:t xml:space="preserve"> </w:t>
      </w:r>
      <w:r>
        <w:t>и</w:t>
      </w:r>
      <w:r>
        <w:rPr>
          <w:spacing w:val="40"/>
        </w:rPr>
        <w:t xml:space="preserve"> </w:t>
      </w:r>
      <w:r>
        <w:t>обстоятельственной</w:t>
      </w:r>
      <w:r>
        <w:rPr>
          <w:spacing w:val="40"/>
        </w:rPr>
        <w:t xml:space="preserve"> </w:t>
      </w:r>
      <w:r>
        <w:t>(места,</w:t>
      </w:r>
      <w:r>
        <w:rPr>
          <w:spacing w:val="40"/>
        </w:rPr>
        <w:t xml:space="preserve"> </w:t>
      </w:r>
      <w:r>
        <w:t>времени,</w:t>
      </w:r>
      <w:r>
        <w:rPr>
          <w:spacing w:val="40"/>
        </w:rPr>
        <w:t xml:space="preserve"> </w:t>
      </w:r>
      <w:r>
        <w:t>причины,</w:t>
      </w:r>
      <w:r>
        <w:rPr>
          <w:spacing w:val="40"/>
        </w:rPr>
        <w:t xml:space="preserve"> </w:t>
      </w:r>
      <w:r>
        <w:t>образа</w:t>
      </w:r>
      <w:r>
        <w:rPr>
          <w:spacing w:val="40"/>
        </w:rPr>
        <w:t xml:space="preserve"> </w:t>
      </w:r>
      <w:r>
        <w:t>действия,</w:t>
      </w:r>
      <w:r>
        <w:rPr>
          <w:spacing w:val="40"/>
        </w:rPr>
        <w:t xml:space="preserve"> </w:t>
      </w:r>
      <w:r>
        <w:t>меры</w:t>
      </w:r>
      <w:r>
        <w:rPr>
          <w:spacing w:val="40"/>
        </w:rPr>
        <w:t xml:space="preserve"> </w:t>
      </w:r>
      <w:r>
        <w:t>и</w:t>
      </w:r>
      <w:r>
        <w:rPr>
          <w:spacing w:val="40"/>
        </w:rPr>
        <w:t xml:space="preserve"> </w:t>
      </w:r>
      <w:r>
        <w:t>степени, сравнения,</w:t>
      </w:r>
      <w:r>
        <w:rPr>
          <w:spacing w:val="40"/>
        </w:rPr>
        <w:t xml:space="preserve"> </w:t>
      </w:r>
      <w:r>
        <w:t>условия,</w:t>
      </w:r>
      <w:r>
        <w:rPr>
          <w:spacing w:val="40"/>
        </w:rPr>
        <w:t xml:space="preserve"> </w:t>
      </w:r>
      <w:r>
        <w:t>уступки,</w:t>
      </w:r>
      <w:r>
        <w:rPr>
          <w:spacing w:val="40"/>
        </w:rPr>
        <w:t xml:space="preserve"> </w:t>
      </w:r>
      <w:r>
        <w:t>следствия, цели).</w:t>
      </w:r>
    </w:p>
    <w:p w:rsidR="00156445" w:rsidRDefault="005A47D0">
      <w:pPr>
        <w:pStyle w:val="a3"/>
        <w:spacing w:line="252" w:lineRule="auto"/>
        <w:ind w:right="1122"/>
      </w:pPr>
      <w:r>
        <w:t xml:space="preserve">Выявлять однородное, неоднородное и последовательное подчинение придаточных </w:t>
      </w:r>
      <w:r>
        <w:rPr>
          <w:spacing w:val="-2"/>
        </w:rPr>
        <w:t>частей.</w:t>
      </w:r>
    </w:p>
    <w:p w:rsidR="00156445" w:rsidRDefault="005A47D0">
      <w:pPr>
        <w:pStyle w:val="a3"/>
        <w:spacing w:before="5" w:line="249" w:lineRule="auto"/>
        <w:ind w:right="1092"/>
      </w:pPr>
      <w:r>
        <w:t>Понимать явления грамматической синонимии сложноподчинённых предложений и простых</w:t>
      </w:r>
      <w:r>
        <w:rPr>
          <w:spacing w:val="40"/>
        </w:rPr>
        <w:t xml:space="preserve"> </w:t>
      </w:r>
      <w:r>
        <w:t>предложений</w:t>
      </w:r>
      <w:r>
        <w:rPr>
          <w:spacing w:val="40"/>
        </w:rPr>
        <w:t xml:space="preserve"> </w:t>
      </w:r>
      <w:r>
        <w:t>с</w:t>
      </w:r>
      <w:r>
        <w:rPr>
          <w:spacing w:val="40"/>
        </w:rPr>
        <w:t xml:space="preserve"> </w:t>
      </w:r>
      <w:r>
        <w:t>обособленными</w:t>
      </w:r>
      <w:r>
        <w:rPr>
          <w:spacing w:val="40"/>
        </w:rPr>
        <w:t xml:space="preserve"> </w:t>
      </w:r>
      <w:r>
        <w:t>членами,</w:t>
      </w:r>
      <w:r>
        <w:rPr>
          <w:spacing w:val="40"/>
        </w:rPr>
        <w:t xml:space="preserve"> </w:t>
      </w:r>
      <w:r>
        <w:t>использовать</w:t>
      </w:r>
      <w:r>
        <w:rPr>
          <w:spacing w:val="40"/>
        </w:rPr>
        <w:t xml:space="preserve"> </w:t>
      </w:r>
      <w:r>
        <w:t>соответствующие конструкции в речи.</w:t>
      </w:r>
    </w:p>
    <w:p w:rsidR="00156445" w:rsidRDefault="005A47D0">
      <w:pPr>
        <w:pStyle w:val="a3"/>
        <w:spacing w:before="19" w:line="230" w:lineRule="auto"/>
        <w:ind w:left="1722" w:right="1154" w:firstLine="0"/>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сложноподчинённого</w:t>
      </w:r>
      <w:r>
        <w:rPr>
          <w:spacing w:val="40"/>
        </w:rPr>
        <w:t xml:space="preserve"> </w:t>
      </w:r>
      <w:r>
        <w:t>предложения.</w:t>
      </w:r>
      <w:r>
        <w:rPr>
          <w:spacing w:val="40"/>
        </w:rPr>
        <w:t xml:space="preserve"> </w:t>
      </w:r>
      <w:r>
        <w:t>Понимать</w:t>
      </w:r>
      <w:r>
        <w:rPr>
          <w:spacing w:val="63"/>
          <w:w w:val="150"/>
        </w:rPr>
        <w:t xml:space="preserve">   </w:t>
      </w:r>
      <w:r>
        <w:t>особенности</w:t>
      </w:r>
      <w:r>
        <w:rPr>
          <w:spacing w:val="65"/>
          <w:w w:val="150"/>
        </w:rPr>
        <w:t xml:space="preserve">   </w:t>
      </w:r>
      <w:r>
        <w:t>употребления</w:t>
      </w:r>
      <w:r>
        <w:rPr>
          <w:spacing w:val="66"/>
          <w:w w:val="150"/>
        </w:rPr>
        <w:t xml:space="preserve">   </w:t>
      </w:r>
      <w:r>
        <w:t>сложноподчинённых</w:t>
      </w:r>
      <w:r>
        <w:rPr>
          <w:spacing w:val="61"/>
          <w:w w:val="150"/>
        </w:rPr>
        <w:t xml:space="preserve">   </w:t>
      </w:r>
      <w:r>
        <w:rPr>
          <w:spacing w:val="-2"/>
        </w:rPr>
        <w:t>предложений</w:t>
      </w:r>
    </w:p>
    <w:p w:rsidR="00156445" w:rsidRDefault="005A47D0">
      <w:pPr>
        <w:pStyle w:val="a3"/>
        <w:spacing w:before="22"/>
        <w:ind w:firstLine="0"/>
        <w:jc w:val="left"/>
      </w:pPr>
      <w:r>
        <w:t>в</w:t>
      </w:r>
      <w:r>
        <w:rPr>
          <w:spacing w:val="6"/>
        </w:rPr>
        <w:t xml:space="preserve"> </w:t>
      </w:r>
      <w:r>
        <w:rPr>
          <w:spacing w:val="-2"/>
        </w:rPr>
        <w:t>речи.</w:t>
      </w:r>
    </w:p>
    <w:p w:rsidR="00156445" w:rsidRDefault="005A47D0">
      <w:pPr>
        <w:pStyle w:val="a3"/>
        <w:tabs>
          <w:tab w:val="left" w:pos="3110"/>
          <w:tab w:val="left" w:pos="5011"/>
          <w:tab w:val="left" w:pos="5419"/>
          <w:tab w:val="left" w:pos="7441"/>
          <w:tab w:val="left" w:pos="8411"/>
        </w:tabs>
        <w:spacing w:before="14"/>
        <w:ind w:left="1722" w:firstLine="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w:t>
      </w:r>
    </w:p>
    <w:p w:rsidR="00156445" w:rsidRDefault="005A47D0">
      <w:pPr>
        <w:pStyle w:val="a3"/>
        <w:spacing w:before="9"/>
        <w:ind w:firstLine="0"/>
        <w:jc w:val="left"/>
      </w:pPr>
      <w:r>
        <w:rPr>
          <w:spacing w:val="-2"/>
        </w:rPr>
        <w:t>предложений.</w:t>
      </w:r>
    </w:p>
    <w:p w:rsidR="00156445" w:rsidRDefault="005A47D0">
      <w:pPr>
        <w:pStyle w:val="a3"/>
        <w:tabs>
          <w:tab w:val="left" w:pos="3431"/>
          <w:tab w:val="left" w:pos="4699"/>
          <w:tab w:val="left" w:pos="6461"/>
          <w:tab w:val="left" w:pos="9194"/>
        </w:tabs>
        <w:spacing w:before="9" w:line="247" w:lineRule="auto"/>
        <w:ind w:right="1159"/>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w:t>
      </w:r>
      <w:r>
        <w:rPr>
          <w:spacing w:val="40"/>
        </w:rPr>
        <w:t xml:space="preserve"> </w:t>
      </w:r>
      <w:r>
        <w:t>знаков препинания в них.</w:t>
      </w:r>
    </w:p>
    <w:p w:rsidR="00156445" w:rsidRDefault="005A47D0">
      <w:pPr>
        <w:pStyle w:val="a3"/>
        <w:spacing w:before="8"/>
        <w:ind w:left="1722" w:firstLine="0"/>
        <w:jc w:val="left"/>
      </w:pPr>
      <w:r>
        <w:t>Бессоюзное</w:t>
      </w:r>
      <w:r>
        <w:rPr>
          <w:spacing w:val="37"/>
        </w:rPr>
        <w:t xml:space="preserve"> </w:t>
      </w:r>
      <w:r>
        <w:t>сложное</w:t>
      </w:r>
      <w:r>
        <w:rPr>
          <w:spacing w:val="34"/>
        </w:rPr>
        <w:t xml:space="preserve"> </w:t>
      </w:r>
      <w:r>
        <w:rPr>
          <w:spacing w:val="-2"/>
        </w:rPr>
        <w:t>предложение.</w:t>
      </w:r>
    </w:p>
    <w:p w:rsidR="00156445" w:rsidRDefault="005A47D0">
      <w:pPr>
        <w:pStyle w:val="a3"/>
        <w:spacing w:before="9" w:line="247" w:lineRule="auto"/>
        <w:ind w:right="1148"/>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80"/>
          <w:w w:val="150"/>
        </w:rPr>
        <w:t xml:space="preserve"> </w:t>
      </w:r>
      <w:r>
        <w:t>частями</w:t>
      </w:r>
      <w:r>
        <w:rPr>
          <w:spacing w:val="40"/>
        </w:rPr>
        <w:t xml:space="preserve">  </w:t>
      </w:r>
      <w:r>
        <w:t>бессоюзного</w:t>
      </w:r>
      <w:r>
        <w:rPr>
          <w:spacing w:val="40"/>
        </w:rPr>
        <w:t xml:space="preserve">  </w:t>
      </w:r>
      <w:r>
        <w:t>сложного предложения,</w:t>
      </w:r>
      <w:r>
        <w:rPr>
          <w:spacing w:val="40"/>
        </w:rPr>
        <w:t xml:space="preserve"> </w:t>
      </w:r>
      <w:r>
        <w:t>интонационное</w:t>
      </w:r>
      <w:r>
        <w:rPr>
          <w:spacing w:val="40"/>
        </w:rPr>
        <w:t xml:space="preserve"> </w:t>
      </w:r>
      <w:r>
        <w:t>и</w:t>
      </w:r>
      <w:r>
        <w:rPr>
          <w:spacing w:val="40"/>
        </w:rPr>
        <w:t xml:space="preserve"> </w:t>
      </w:r>
      <w:r>
        <w:t>пунктуационное</w:t>
      </w:r>
      <w:r>
        <w:rPr>
          <w:spacing w:val="40"/>
        </w:rPr>
        <w:t xml:space="preserve"> </w:t>
      </w:r>
      <w:r>
        <w:t>выражение</w:t>
      </w:r>
      <w:r>
        <w:rPr>
          <w:spacing w:val="40"/>
        </w:rPr>
        <w:t xml:space="preserve"> </w:t>
      </w:r>
      <w:r>
        <w:t>этих</w:t>
      </w:r>
      <w:r>
        <w:rPr>
          <w:spacing w:val="40"/>
        </w:rPr>
        <w:t xml:space="preserve"> </w:t>
      </w:r>
      <w:r>
        <w:t>отношений.</w:t>
      </w:r>
    </w:p>
    <w:p w:rsidR="00156445" w:rsidRDefault="005A47D0">
      <w:pPr>
        <w:pStyle w:val="a3"/>
        <w:spacing w:before="7" w:line="252" w:lineRule="auto"/>
        <w:ind w:right="1148"/>
        <w:jc w:val="left"/>
      </w:pPr>
      <w:r>
        <w:t>Соблюдать</w:t>
      </w:r>
      <w:r>
        <w:rPr>
          <w:spacing w:val="80"/>
          <w:w w:val="150"/>
        </w:rPr>
        <w:t xml:space="preserve"> </w:t>
      </w:r>
      <w:r>
        <w:t>основные</w:t>
      </w:r>
      <w:r>
        <w:rPr>
          <w:spacing w:val="80"/>
          <w:w w:val="150"/>
        </w:rPr>
        <w:t xml:space="preserve"> </w:t>
      </w:r>
      <w:r>
        <w:t>грамматические</w:t>
      </w:r>
      <w:r>
        <w:rPr>
          <w:spacing w:val="80"/>
          <w:w w:val="150"/>
        </w:rPr>
        <w:t xml:space="preserve"> </w:t>
      </w:r>
      <w:r>
        <w:t>нормы</w:t>
      </w:r>
      <w:r>
        <w:rPr>
          <w:spacing w:val="80"/>
          <w:w w:val="150"/>
        </w:rPr>
        <w:t xml:space="preserve"> </w:t>
      </w:r>
      <w:r>
        <w:t>построения</w:t>
      </w:r>
      <w:r>
        <w:rPr>
          <w:spacing w:val="80"/>
          <w:w w:val="150"/>
        </w:rPr>
        <w:t xml:space="preserve"> </w:t>
      </w:r>
      <w:r>
        <w:t>бессоюзного</w:t>
      </w:r>
      <w:r>
        <w:rPr>
          <w:spacing w:val="80"/>
          <w:w w:val="150"/>
        </w:rPr>
        <w:t xml:space="preserve"> </w:t>
      </w:r>
      <w:r>
        <w:t>сложного</w:t>
      </w:r>
      <w:r>
        <w:rPr>
          <w:spacing w:val="40"/>
        </w:rPr>
        <w:t xml:space="preserve"> </w:t>
      </w:r>
      <w:r>
        <w:rPr>
          <w:spacing w:val="-2"/>
        </w:rPr>
        <w:t>предложения.</w:t>
      </w:r>
    </w:p>
    <w:p w:rsidR="00156445" w:rsidRDefault="005A47D0">
      <w:pPr>
        <w:pStyle w:val="a3"/>
        <w:tabs>
          <w:tab w:val="left" w:pos="3009"/>
          <w:tab w:val="left" w:pos="4628"/>
          <w:tab w:val="left" w:pos="6363"/>
          <w:tab w:val="left" w:pos="7934"/>
          <w:tab w:val="left" w:pos="9175"/>
        </w:tabs>
        <w:spacing w:before="1"/>
        <w:ind w:left="1722" w:firstLine="0"/>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предложений</w:t>
      </w:r>
    </w:p>
    <w:p w:rsidR="00156445" w:rsidRDefault="005A47D0">
      <w:pPr>
        <w:pStyle w:val="a3"/>
        <w:spacing w:before="9"/>
        <w:ind w:firstLine="0"/>
        <w:jc w:val="left"/>
      </w:pPr>
      <w:r>
        <w:t>в</w:t>
      </w:r>
      <w:r>
        <w:rPr>
          <w:spacing w:val="6"/>
        </w:rPr>
        <w:t xml:space="preserve"> </w:t>
      </w:r>
      <w:r>
        <w:rPr>
          <w:spacing w:val="-2"/>
        </w:rPr>
        <w:t>речи.</w:t>
      </w:r>
    </w:p>
    <w:p w:rsidR="00156445" w:rsidRDefault="005A47D0">
      <w:pPr>
        <w:pStyle w:val="a3"/>
        <w:tabs>
          <w:tab w:val="left" w:pos="3057"/>
          <w:tab w:val="left" w:pos="4925"/>
          <w:tab w:val="left" w:pos="5275"/>
          <w:tab w:val="left" w:pos="7253"/>
          <w:tab w:val="left" w:pos="8166"/>
          <w:tab w:val="left" w:pos="9640"/>
        </w:tabs>
        <w:spacing w:before="10"/>
        <w:ind w:left="1722" w:firstLine="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w:t>
      </w:r>
    </w:p>
    <w:p w:rsidR="00156445" w:rsidRDefault="005A47D0">
      <w:pPr>
        <w:pStyle w:val="a3"/>
        <w:spacing w:before="9"/>
        <w:ind w:firstLine="0"/>
        <w:jc w:val="left"/>
      </w:pPr>
      <w:r>
        <w:rPr>
          <w:spacing w:val="-2"/>
        </w:rPr>
        <w:t>предложений.</w:t>
      </w:r>
    </w:p>
    <w:p w:rsidR="00156445" w:rsidRDefault="005A47D0">
      <w:pPr>
        <w:pStyle w:val="a3"/>
        <w:spacing w:before="14" w:line="247" w:lineRule="auto"/>
        <w:ind w:right="1096"/>
      </w:pPr>
      <w:r>
        <w:t>Выявлять</w:t>
      </w:r>
      <w:r>
        <w:rPr>
          <w:spacing w:val="74"/>
          <w:w w:val="150"/>
        </w:rPr>
        <w:t xml:space="preserve">  </w:t>
      </w:r>
      <w:r>
        <w:t>грамматическую</w:t>
      </w:r>
      <w:r>
        <w:rPr>
          <w:spacing w:val="74"/>
        </w:rPr>
        <w:t xml:space="preserve">   </w:t>
      </w:r>
      <w:r>
        <w:t>синонимию</w:t>
      </w:r>
      <w:r>
        <w:rPr>
          <w:spacing w:val="73"/>
          <w:w w:val="150"/>
        </w:rPr>
        <w:t xml:space="preserve">  </w:t>
      </w:r>
      <w:r>
        <w:t>бессоюзных</w:t>
      </w:r>
      <w:r>
        <w:rPr>
          <w:spacing w:val="72"/>
          <w:w w:val="150"/>
        </w:rPr>
        <w:t xml:space="preserve">  </w:t>
      </w:r>
      <w:r>
        <w:t>сложных</w:t>
      </w:r>
      <w:r>
        <w:rPr>
          <w:spacing w:val="72"/>
          <w:w w:val="150"/>
        </w:rPr>
        <w:t xml:space="preserve">  </w:t>
      </w:r>
      <w:r>
        <w:t>предложений и</w:t>
      </w:r>
      <w:r>
        <w:rPr>
          <w:spacing w:val="71"/>
        </w:rPr>
        <w:t xml:space="preserve">  </w:t>
      </w:r>
      <w:r>
        <w:t>союзных</w:t>
      </w:r>
      <w:r>
        <w:rPr>
          <w:spacing w:val="80"/>
          <w:w w:val="150"/>
        </w:rPr>
        <w:t xml:space="preserve">  </w:t>
      </w:r>
      <w:r>
        <w:t>сложных</w:t>
      </w:r>
      <w:r>
        <w:rPr>
          <w:spacing w:val="80"/>
          <w:w w:val="150"/>
        </w:rPr>
        <w:t xml:space="preserve">  </w:t>
      </w:r>
      <w:r>
        <w:t>предложений,</w:t>
      </w:r>
      <w:r>
        <w:rPr>
          <w:spacing w:val="80"/>
          <w:w w:val="150"/>
        </w:rPr>
        <w:t xml:space="preserve">  </w:t>
      </w:r>
      <w:r>
        <w:t>использовать</w:t>
      </w:r>
      <w:r>
        <w:rPr>
          <w:spacing w:val="80"/>
          <w:w w:val="150"/>
        </w:rPr>
        <w:t xml:space="preserve">  </w:t>
      </w:r>
      <w:r>
        <w:t>соответствующие</w:t>
      </w:r>
      <w:r>
        <w:rPr>
          <w:spacing w:val="80"/>
          <w:w w:val="150"/>
        </w:rPr>
        <w:t xml:space="preserve">  </w:t>
      </w:r>
      <w:r>
        <w:t xml:space="preserve">конструкции в речи, применять правила постановки знаков препинания в бессоюзных сложных </w:t>
      </w:r>
      <w:r>
        <w:rPr>
          <w:spacing w:val="-2"/>
        </w:rPr>
        <w:t>предложениях.</w:t>
      </w:r>
    </w:p>
    <w:p w:rsidR="00156445" w:rsidRDefault="005A47D0">
      <w:pPr>
        <w:pStyle w:val="a3"/>
        <w:spacing w:before="15" w:line="244" w:lineRule="auto"/>
        <w:ind w:left="1722" w:right="2347" w:firstLine="0"/>
        <w:jc w:val="left"/>
      </w:pPr>
      <w:r>
        <w:t>Сложные предложения</w:t>
      </w:r>
      <w:r>
        <w:rPr>
          <w:spacing w:val="33"/>
        </w:rPr>
        <w:t xml:space="preserve"> </w:t>
      </w:r>
      <w:r>
        <w:t>с</w:t>
      </w:r>
      <w:r>
        <w:rPr>
          <w:spacing w:val="25"/>
        </w:rPr>
        <w:t xml:space="preserve"> </w:t>
      </w:r>
      <w:r>
        <w:t>разными</w:t>
      </w:r>
      <w:r>
        <w:rPr>
          <w:spacing w:val="29"/>
        </w:rPr>
        <w:t xml:space="preserve"> </w:t>
      </w:r>
      <w:r>
        <w:t>видами</w:t>
      </w:r>
      <w:r>
        <w:rPr>
          <w:spacing w:val="29"/>
        </w:rPr>
        <w:t xml:space="preserve"> </w:t>
      </w:r>
      <w:r>
        <w:t>союзной</w:t>
      </w:r>
      <w:r>
        <w:rPr>
          <w:spacing w:val="39"/>
        </w:rPr>
        <w:t xml:space="preserve"> </w:t>
      </w:r>
      <w:r>
        <w:t>и</w:t>
      </w:r>
      <w:r>
        <w:rPr>
          <w:spacing w:val="28"/>
        </w:rPr>
        <w:t xml:space="preserve"> </w:t>
      </w:r>
      <w:r>
        <w:t>бессоюзной</w:t>
      </w:r>
      <w:r>
        <w:rPr>
          <w:spacing w:val="39"/>
        </w:rPr>
        <w:t xml:space="preserve"> </w:t>
      </w:r>
      <w:r>
        <w:t>связи. Распознавать</w:t>
      </w:r>
      <w:r>
        <w:rPr>
          <w:spacing w:val="40"/>
        </w:rPr>
        <w:t xml:space="preserve"> </w:t>
      </w:r>
      <w:r>
        <w:t>типы</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связи.</w:t>
      </w:r>
    </w:p>
    <w:p w:rsidR="00156445" w:rsidRDefault="005A47D0">
      <w:pPr>
        <w:pStyle w:val="a3"/>
        <w:spacing w:before="8"/>
        <w:ind w:left="1722" w:firstLine="0"/>
        <w:jc w:val="left"/>
      </w:pPr>
      <w:r>
        <w:t>Соблюдать</w:t>
      </w:r>
      <w:r>
        <w:rPr>
          <w:spacing w:val="54"/>
          <w:w w:val="150"/>
        </w:rPr>
        <w:t xml:space="preserve"> </w:t>
      </w:r>
      <w:r>
        <w:t>основные</w:t>
      </w:r>
      <w:r>
        <w:rPr>
          <w:spacing w:val="61"/>
        </w:rPr>
        <w:t xml:space="preserve"> </w:t>
      </w:r>
      <w:r>
        <w:t>нормы</w:t>
      </w:r>
      <w:r>
        <w:rPr>
          <w:spacing w:val="67"/>
        </w:rPr>
        <w:t xml:space="preserve"> </w:t>
      </w:r>
      <w:r>
        <w:t>построения</w:t>
      </w:r>
      <w:r>
        <w:rPr>
          <w:spacing w:val="60"/>
          <w:w w:val="150"/>
        </w:rPr>
        <w:t xml:space="preserve"> </w:t>
      </w:r>
      <w:r>
        <w:t>сложных</w:t>
      </w:r>
      <w:r>
        <w:rPr>
          <w:spacing w:val="75"/>
        </w:rPr>
        <w:t xml:space="preserve"> </w:t>
      </w:r>
      <w:r>
        <w:t>предложений</w:t>
      </w:r>
      <w:r>
        <w:rPr>
          <w:spacing w:val="56"/>
          <w:w w:val="150"/>
        </w:rPr>
        <w:t xml:space="preserve"> </w:t>
      </w:r>
      <w:r>
        <w:t>с</w:t>
      </w:r>
      <w:r>
        <w:rPr>
          <w:spacing w:val="58"/>
        </w:rPr>
        <w:t xml:space="preserve"> </w:t>
      </w:r>
      <w:r>
        <w:t>разными</w:t>
      </w:r>
      <w:r>
        <w:rPr>
          <w:spacing w:val="71"/>
        </w:rPr>
        <w:t xml:space="preserve"> </w:t>
      </w:r>
      <w:r>
        <w:rPr>
          <w:spacing w:val="-2"/>
        </w:rPr>
        <w:t>видами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14"/>
        <w:ind w:firstLine="0"/>
        <w:jc w:val="left"/>
      </w:pPr>
      <w:r>
        <w:rPr>
          <w:spacing w:val="-2"/>
        </w:rPr>
        <w:t>связи.</w:t>
      </w:r>
    </w:p>
    <w:p w:rsidR="00156445" w:rsidRDefault="005A47D0">
      <w:pPr>
        <w:spacing w:before="22"/>
        <w:rPr>
          <w:sz w:val="23"/>
        </w:rPr>
      </w:pPr>
      <w:r>
        <w:br w:type="column"/>
      </w:r>
    </w:p>
    <w:p w:rsidR="00156445" w:rsidRDefault="005A47D0">
      <w:pPr>
        <w:pStyle w:val="a3"/>
        <w:spacing w:before="1"/>
        <w:ind w:left="76" w:firstLine="0"/>
        <w:jc w:val="left"/>
      </w:pPr>
      <w:r>
        <w:t>Употреблять</w:t>
      </w:r>
      <w:r>
        <w:rPr>
          <w:spacing w:val="24"/>
        </w:rPr>
        <w:t xml:space="preserve"> </w:t>
      </w:r>
      <w:r>
        <w:t>сложные</w:t>
      </w:r>
      <w:r>
        <w:rPr>
          <w:spacing w:val="23"/>
        </w:rPr>
        <w:t xml:space="preserve"> </w:t>
      </w:r>
      <w:r>
        <w:t>предложения</w:t>
      </w:r>
      <w:r>
        <w:rPr>
          <w:spacing w:val="26"/>
        </w:rPr>
        <w:t xml:space="preserve"> </w:t>
      </w:r>
      <w:r>
        <w:t>с</w:t>
      </w:r>
      <w:r>
        <w:rPr>
          <w:spacing w:val="20"/>
        </w:rPr>
        <w:t xml:space="preserve"> </w:t>
      </w:r>
      <w:r>
        <w:t>разными</w:t>
      </w:r>
      <w:r>
        <w:rPr>
          <w:spacing w:val="39"/>
        </w:rPr>
        <w:t xml:space="preserve"> </w:t>
      </w:r>
      <w:r>
        <w:t>видами</w:t>
      </w:r>
      <w:r>
        <w:rPr>
          <w:spacing w:val="26"/>
        </w:rPr>
        <w:t xml:space="preserve"> </w:t>
      </w:r>
      <w:r>
        <w:t>связи</w:t>
      </w:r>
      <w:r>
        <w:rPr>
          <w:spacing w:val="19"/>
        </w:rPr>
        <w:t xml:space="preserve"> </w:t>
      </w:r>
      <w:r>
        <w:t>в</w:t>
      </w:r>
      <w:r>
        <w:rPr>
          <w:spacing w:val="32"/>
        </w:rPr>
        <w:t xml:space="preserve"> </w:t>
      </w:r>
      <w:r>
        <w:rPr>
          <w:spacing w:val="-2"/>
        </w:rPr>
        <w:t>речи.</w:t>
      </w:r>
    </w:p>
    <w:p w:rsidR="00156445" w:rsidRDefault="005A47D0">
      <w:pPr>
        <w:pStyle w:val="a3"/>
        <w:tabs>
          <w:tab w:val="left" w:pos="1396"/>
          <w:tab w:val="left" w:pos="3230"/>
          <w:tab w:val="left" w:pos="3566"/>
          <w:tab w:val="left" w:pos="5521"/>
          <w:tab w:val="left" w:pos="6414"/>
          <w:tab w:val="left" w:pos="7542"/>
        </w:tabs>
        <w:spacing w:before="9"/>
        <w:ind w:left="76" w:firstLine="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предложений</w:t>
      </w:r>
    </w:p>
    <w:p w:rsidR="00156445" w:rsidRDefault="00156445">
      <w:pPr>
        <w:sectPr w:rsidR="00156445">
          <w:type w:val="continuous"/>
          <w:pgSz w:w="11910" w:h="16850"/>
          <w:pgMar w:top="1260" w:right="200" w:bottom="280" w:left="40" w:header="1179" w:footer="0" w:gutter="0"/>
          <w:cols w:num="2" w:space="720" w:equalWidth="0">
            <w:col w:w="1607" w:space="40"/>
            <w:col w:w="10023"/>
          </w:cols>
        </w:sectPr>
      </w:pPr>
    </w:p>
    <w:p w:rsidR="00156445" w:rsidRDefault="005A47D0">
      <w:pPr>
        <w:pStyle w:val="a3"/>
        <w:spacing w:before="19"/>
        <w:ind w:firstLine="0"/>
        <w:jc w:val="left"/>
      </w:pPr>
      <w:r>
        <w:t>с</w:t>
      </w:r>
      <w:r>
        <w:rPr>
          <w:spacing w:val="7"/>
        </w:rPr>
        <w:t xml:space="preserve"> </w:t>
      </w:r>
      <w:r>
        <w:t>разными</w:t>
      </w:r>
      <w:r>
        <w:rPr>
          <w:spacing w:val="15"/>
        </w:rPr>
        <w:t xml:space="preserve"> </w:t>
      </w:r>
      <w:r>
        <w:t>видами</w:t>
      </w:r>
      <w:r>
        <w:rPr>
          <w:spacing w:val="26"/>
        </w:rPr>
        <w:t xml:space="preserve"> </w:t>
      </w:r>
      <w:r>
        <w:rPr>
          <w:spacing w:val="-2"/>
        </w:rPr>
        <w:t>связи.</w:t>
      </w:r>
    </w:p>
    <w:p w:rsidR="00156445" w:rsidRDefault="005A47D0">
      <w:pPr>
        <w:pStyle w:val="a3"/>
        <w:spacing w:before="9" w:line="244" w:lineRule="auto"/>
        <w:ind w:right="1188"/>
        <w:jc w:val="left"/>
      </w:pPr>
      <w:r>
        <w:t>Применять</w:t>
      </w:r>
      <w:r>
        <w:rPr>
          <w:spacing w:val="71"/>
          <w:w w:val="150"/>
        </w:rPr>
        <w:t xml:space="preserve"> </w:t>
      </w:r>
      <w:r>
        <w:t>правила</w:t>
      </w:r>
      <w:r>
        <w:rPr>
          <w:spacing w:val="53"/>
        </w:rPr>
        <w:t xml:space="preserve">  </w:t>
      </w:r>
      <w:r>
        <w:t>постановки</w:t>
      </w:r>
      <w:r>
        <w:rPr>
          <w:spacing w:val="58"/>
        </w:rPr>
        <w:t xml:space="preserve">  </w:t>
      </w:r>
      <w:r>
        <w:t>знаков</w:t>
      </w:r>
      <w:r>
        <w:rPr>
          <w:spacing w:val="58"/>
        </w:rPr>
        <w:t xml:space="preserve">  </w:t>
      </w:r>
      <w:r>
        <w:t>препинания</w:t>
      </w:r>
      <w:r>
        <w:rPr>
          <w:spacing w:val="54"/>
        </w:rPr>
        <w:t xml:space="preserve">  </w:t>
      </w:r>
      <w:r>
        <w:t>в</w:t>
      </w:r>
      <w:r>
        <w:rPr>
          <w:spacing w:val="40"/>
        </w:rPr>
        <w:t xml:space="preserve">  </w:t>
      </w:r>
      <w:r>
        <w:t>сложных</w:t>
      </w:r>
      <w:r>
        <w:rPr>
          <w:spacing w:val="54"/>
        </w:rPr>
        <w:t xml:space="preserve">  </w:t>
      </w:r>
      <w:r>
        <w:t>предложениях с разными видами связи.</w:t>
      </w:r>
    </w:p>
    <w:p w:rsidR="00156445" w:rsidRDefault="005A47D0">
      <w:pPr>
        <w:pStyle w:val="a3"/>
        <w:spacing w:before="12"/>
        <w:ind w:left="1722" w:firstLine="0"/>
        <w:jc w:val="left"/>
      </w:pPr>
      <w:r>
        <w:t>Прямая</w:t>
      </w:r>
      <w:r>
        <w:rPr>
          <w:spacing w:val="24"/>
        </w:rPr>
        <w:t xml:space="preserve"> </w:t>
      </w:r>
      <w:r>
        <w:t>и</w:t>
      </w:r>
      <w:r>
        <w:rPr>
          <w:spacing w:val="20"/>
        </w:rPr>
        <w:t xml:space="preserve"> </w:t>
      </w:r>
      <w:r>
        <w:t>косвенная</w:t>
      </w:r>
      <w:r>
        <w:rPr>
          <w:spacing w:val="26"/>
        </w:rPr>
        <w:t xml:space="preserve"> </w:t>
      </w:r>
      <w:r>
        <w:rPr>
          <w:spacing w:val="-2"/>
        </w:rPr>
        <w:t>речь.</w:t>
      </w:r>
    </w:p>
    <w:p w:rsidR="00156445" w:rsidRDefault="005A47D0">
      <w:pPr>
        <w:pStyle w:val="a3"/>
        <w:tabs>
          <w:tab w:val="left" w:pos="4608"/>
          <w:tab w:val="left" w:pos="5933"/>
          <w:tab w:val="left" w:pos="7796"/>
        </w:tabs>
        <w:spacing w:before="10" w:line="247" w:lineRule="auto"/>
        <w:ind w:right="1188"/>
        <w:jc w:val="left"/>
      </w:pPr>
      <w:r>
        <w:t>Распознавать</w:t>
      </w:r>
      <w:r>
        <w:rPr>
          <w:spacing w:val="80"/>
        </w:rPr>
        <w:t xml:space="preserve"> </w:t>
      </w:r>
      <w:r>
        <w:t>прямую</w:t>
      </w:r>
      <w:r>
        <w:rPr>
          <w:spacing w:val="80"/>
        </w:rPr>
        <w:t xml:space="preserve"> </w:t>
      </w:r>
      <w:r>
        <w:t>и</w:t>
      </w:r>
      <w:r>
        <w:tab/>
      </w:r>
      <w:r>
        <w:rPr>
          <w:spacing w:val="-2"/>
        </w:rPr>
        <w:t>косвенную</w:t>
      </w:r>
      <w:r>
        <w:tab/>
        <w:t>речь;</w:t>
      </w:r>
      <w:r>
        <w:rPr>
          <w:spacing w:val="80"/>
        </w:rPr>
        <w:t xml:space="preserve"> </w:t>
      </w:r>
      <w:r>
        <w:t>выявлять</w:t>
      </w:r>
      <w:r>
        <w:tab/>
        <w:t>синонимию</w:t>
      </w:r>
      <w:r>
        <w:rPr>
          <w:spacing w:val="80"/>
        </w:rPr>
        <w:t xml:space="preserve"> </w:t>
      </w:r>
      <w:r>
        <w:t>предложений с прямой и косвенной речью.</w:t>
      </w:r>
    </w:p>
    <w:p w:rsidR="00156445" w:rsidRDefault="005A47D0">
      <w:pPr>
        <w:pStyle w:val="a3"/>
        <w:tabs>
          <w:tab w:val="left" w:pos="2720"/>
          <w:tab w:val="left" w:pos="4248"/>
          <w:tab w:val="left" w:pos="4737"/>
          <w:tab w:val="left" w:pos="6197"/>
          <w:tab w:val="left" w:pos="7277"/>
          <w:tab w:val="left" w:pos="8502"/>
          <w:tab w:val="left" w:pos="9981"/>
        </w:tabs>
        <w:spacing w:before="12" w:line="244" w:lineRule="auto"/>
        <w:ind w:right="1115"/>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156445" w:rsidRDefault="005A47D0">
      <w:pPr>
        <w:pStyle w:val="a3"/>
        <w:spacing w:before="8" w:line="247" w:lineRule="auto"/>
        <w:ind w:right="1148"/>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38"/>
        </w:rPr>
        <w:t xml:space="preserve"> </w:t>
      </w:r>
      <w:r>
        <w:t>прямой</w:t>
      </w:r>
      <w:r>
        <w:rPr>
          <w:spacing w:val="40"/>
        </w:rPr>
        <w:t xml:space="preserve"> </w:t>
      </w:r>
      <w:r>
        <w:t>и</w:t>
      </w:r>
      <w:r>
        <w:rPr>
          <w:spacing w:val="40"/>
        </w:rPr>
        <w:t xml:space="preserve"> </w:t>
      </w:r>
      <w:r>
        <w:t>косвенной</w:t>
      </w:r>
      <w:r>
        <w:rPr>
          <w:spacing w:val="40"/>
        </w:rPr>
        <w:t xml:space="preserve"> </w:t>
      </w:r>
      <w:r>
        <w:t>речью, при цитировании.</w:t>
      </w:r>
    </w:p>
    <w:p w:rsidR="00156445" w:rsidRDefault="005A47D0">
      <w:pPr>
        <w:pStyle w:val="a3"/>
        <w:spacing w:before="7"/>
        <w:ind w:left="1722" w:firstLine="0"/>
        <w:jc w:val="left"/>
      </w:pPr>
      <w:r>
        <w:t>Применять</w:t>
      </w:r>
      <w:r>
        <w:rPr>
          <w:spacing w:val="34"/>
        </w:rPr>
        <w:t xml:space="preserve"> </w:t>
      </w:r>
      <w:r>
        <w:t>правила</w:t>
      </w:r>
      <w:r>
        <w:rPr>
          <w:spacing w:val="70"/>
          <w:w w:val="150"/>
        </w:rPr>
        <w:t xml:space="preserve"> </w:t>
      </w:r>
      <w:r>
        <w:t>постановки</w:t>
      </w:r>
      <w:r>
        <w:rPr>
          <w:spacing w:val="28"/>
        </w:rPr>
        <w:t xml:space="preserve">  </w:t>
      </w:r>
      <w:r>
        <w:t>знаков</w:t>
      </w:r>
      <w:r>
        <w:rPr>
          <w:spacing w:val="77"/>
          <w:w w:val="150"/>
        </w:rPr>
        <w:t xml:space="preserve"> </w:t>
      </w:r>
      <w:r>
        <w:t>препинания</w:t>
      </w:r>
      <w:r>
        <w:rPr>
          <w:spacing w:val="68"/>
          <w:w w:val="150"/>
        </w:rPr>
        <w:t xml:space="preserve"> </w:t>
      </w:r>
      <w:r>
        <w:t>в</w:t>
      </w:r>
      <w:r>
        <w:rPr>
          <w:spacing w:val="69"/>
          <w:w w:val="150"/>
        </w:rPr>
        <w:t xml:space="preserve"> </w:t>
      </w:r>
      <w:r>
        <w:t>предложениях</w:t>
      </w:r>
      <w:r>
        <w:rPr>
          <w:spacing w:val="76"/>
          <w:w w:val="150"/>
        </w:rPr>
        <w:t xml:space="preserve"> </w:t>
      </w:r>
      <w:r>
        <w:t>с</w:t>
      </w:r>
      <w:r>
        <w:rPr>
          <w:spacing w:val="58"/>
          <w:w w:val="150"/>
        </w:rPr>
        <w:t xml:space="preserve"> </w:t>
      </w:r>
      <w:r>
        <w:t>прямой</w:t>
      </w:r>
      <w:r>
        <w:rPr>
          <w:spacing w:val="74"/>
          <w:w w:val="150"/>
        </w:rPr>
        <w:t xml:space="preserve"> </w:t>
      </w:r>
      <w:r>
        <w:rPr>
          <w:spacing w:val="-10"/>
        </w:rPr>
        <w:t>и</w:t>
      </w:r>
    </w:p>
    <w:p w:rsidR="00156445" w:rsidRDefault="00156445">
      <w:pPr>
        <w:sectPr w:rsidR="00156445">
          <w:type w:val="continuous"/>
          <w:pgSz w:w="11910" w:h="16850"/>
          <w:pgMar w:top="1260" w:right="200" w:bottom="280" w:left="40" w:header="1179" w:footer="0" w:gutter="0"/>
          <w:cols w:space="720"/>
        </w:sectPr>
      </w:pPr>
    </w:p>
    <w:p w:rsidR="00156445" w:rsidRDefault="005A47D0">
      <w:pPr>
        <w:pStyle w:val="a3"/>
        <w:spacing w:before="224"/>
        <w:ind w:firstLine="0"/>
      </w:pPr>
      <w:r>
        <w:t>косвенной</w:t>
      </w:r>
      <w:r>
        <w:rPr>
          <w:spacing w:val="26"/>
        </w:rPr>
        <w:t xml:space="preserve"> </w:t>
      </w:r>
      <w:r>
        <w:t>речью,</w:t>
      </w:r>
      <w:r>
        <w:rPr>
          <w:spacing w:val="23"/>
        </w:rPr>
        <w:t xml:space="preserve"> </w:t>
      </w:r>
      <w:r>
        <w:t>при</w:t>
      </w:r>
      <w:r>
        <w:rPr>
          <w:spacing w:val="25"/>
        </w:rPr>
        <w:t xml:space="preserve"> </w:t>
      </w:r>
      <w:r>
        <w:rPr>
          <w:spacing w:val="-2"/>
        </w:rPr>
        <w:t>цитировании.</w:t>
      </w:r>
    </w:p>
    <w:p w:rsidR="00156445" w:rsidRDefault="005A47D0">
      <w:pPr>
        <w:pStyle w:val="Heading2"/>
        <w:numPr>
          <w:ilvl w:val="5"/>
          <w:numId w:val="130"/>
        </w:numPr>
        <w:tabs>
          <w:tab w:val="left" w:pos="2091"/>
        </w:tabs>
        <w:spacing w:before="28" w:line="264" w:lineRule="exact"/>
        <w:ind w:left="2091" w:hanging="777"/>
        <w:jc w:val="both"/>
      </w:pPr>
      <w:bookmarkStart w:id="17" w:name="2.1.2._Рабочая_программа_по_учебному_пре"/>
      <w:bookmarkEnd w:id="17"/>
      <w:r>
        <w:t>Рабочая</w:t>
      </w:r>
      <w:r>
        <w:rPr>
          <w:spacing w:val="41"/>
        </w:rPr>
        <w:t xml:space="preserve"> </w:t>
      </w:r>
      <w:r>
        <w:t>программа</w:t>
      </w:r>
      <w:r>
        <w:rPr>
          <w:spacing w:val="37"/>
        </w:rPr>
        <w:t xml:space="preserve"> </w:t>
      </w:r>
      <w:r>
        <w:t>по</w:t>
      </w:r>
      <w:r>
        <w:rPr>
          <w:spacing w:val="57"/>
        </w:rPr>
        <w:t xml:space="preserve"> </w:t>
      </w:r>
      <w:r>
        <w:t>учебному</w:t>
      </w:r>
      <w:r>
        <w:rPr>
          <w:spacing w:val="35"/>
        </w:rPr>
        <w:t xml:space="preserve"> </w:t>
      </w:r>
      <w:r>
        <w:t>предмету</w:t>
      </w:r>
      <w:r>
        <w:rPr>
          <w:spacing w:val="36"/>
        </w:rPr>
        <w:t xml:space="preserve"> </w:t>
      </w:r>
      <w:r>
        <w:rPr>
          <w:spacing w:val="-2"/>
        </w:rPr>
        <w:t>«Литература».</w:t>
      </w:r>
    </w:p>
    <w:p w:rsidR="00156445" w:rsidRDefault="005A47D0">
      <w:pPr>
        <w:pStyle w:val="a3"/>
        <w:spacing w:line="264" w:lineRule="exact"/>
        <w:ind w:left="1722" w:firstLine="0"/>
      </w:pPr>
      <w:r>
        <w:t>Пояснительная</w:t>
      </w:r>
      <w:r>
        <w:rPr>
          <w:spacing w:val="30"/>
        </w:rPr>
        <w:t xml:space="preserve"> </w:t>
      </w:r>
      <w:r>
        <w:rPr>
          <w:spacing w:val="-2"/>
        </w:rPr>
        <w:t>записка.</w:t>
      </w:r>
    </w:p>
    <w:p w:rsidR="00156445" w:rsidRDefault="005A47D0">
      <w:pPr>
        <w:pStyle w:val="a3"/>
        <w:tabs>
          <w:tab w:val="left" w:pos="4055"/>
          <w:tab w:val="left" w:pos="6850"/>
          <w:tab w:val="left" w:pos="9434"/>
        </w:tabs>
        <w:spacing w:before="10" w:line="249" w:lineRule="auto"/>
        <w:ind w:right="1084"/>
      </w:pPr>
      <w:r>
        <w:t xml:space="preserve">Литература в наибольшей степени способствует формированию духовного облика и </w:t>
      </w:r>
      <w:r>
        <w:rPr>
          <w:spacing w:val="-2"/>
        </w:rPr>
        <w:t>нравственных</w:t>
      </w:r>
      <w:r>
        <w:tab/>
      </w:r>
      <w:r>
        <w:rPr>
          <w:spacing w:val="-2"/>
        </w:rPr>
        <w:t>ориентиров</w:t>
      </w:r>
      <w:r>
        <w:tab/>
      </w:r>
      <w:r>
        <w:rPr>
          <w:spacing w:val="-2"/>
        </w:rPr>
        <w:t>молодого</w:t>
      </w:r>
      <w:r>
        <w:tab/>
      </w:r>
      <w:r>
        <w:rPr>
          <w:spacing w:val="-2"/>
        </w:rPr>
        <w:t xml:space="preserve">поколения, </w:t>
      </w:r>
      <w:r>
        <w:t>так</w:t>
      </w:r>
      <w:r>
        <w:rPr>
          <w:spacing w:val="80"/>
        </w:rPr>
        <w:t xml:space="preserve">   </w:t>
      </w:r>
      <w:r>
        <w:t>как</w:t>
      </w:r>
      <w:r>
        <w:rPr>
          <w:spacing w:val="73"/>
          <w:w w:val="150"/>
        </w:rPr>
        <w:t xml:space="preserve">   </w:t>
      </w:r>
      <w:r>
        <w:t>занимает</w:t>
      </w:r>
      <w:r>
        <w:rPr>
          <w:spacing w:val="79"/>
        </w:rPr>
        <w:t xml:space="preserve">   </w:t>
      </w:r>
      <w:r>
        <w:t>ведущее</w:t>
      </w:r>
      <w:r>
        <w:rPr>
          <w:spacing w:val="79"/>
        </w:rPr>
        <w:t xml:space="preserve">   </w:t>
      </w:r>
      <w:r>
        <w:t>место</w:t>
      </w:r>
      <w:r>
        <w:rPr>
          <w:spacing w:val="79"/>
        </w:rPr>
        <w:t xml:space="preserve">   </w:t>
      </w:r>
      <w:r>
        <w:t>в</w:t>
      </w:r>
      <w:r>
        <w:rPr>
          <w:spacing w:val="72"/>
          <w:w w:val="150"/>
        </w:rPr>
        <w:t xml:space="preserve">   </w:t>
      </w:r>
      <w:r>
        <w:t>эмоциональном,</w:t>
      </w:r>
      <w:r>
        <w:rPr>
          <w:spacing w:val="73"/>
          <w:w w:val="150"/>
        </w:rPr>
        <w:t xml:space="preserve">   </w:t>
      </w:r>
      <w:r>
        <w:t>интеллектуальном и</w:t>
      </w:r>
      <w:r>
        <w:rPr>
          <w:spacing w:val="34"/>
        </w:rPr>
        <w:t xml:space="preserve">  </w:t>
      </w:r>
      <w:r>
        <w:t>эстетическом</w:t>
      </w:r>
      <w:r>
        <w:rPr>
          <w:spacing w:val="76"/>
        </w:rPr>
        <w:t xml:space="preserve">  </w:t>
      </w:r>
      <w:r>
        <w:t>развитии</w:t>
      </w:r>
      <w:r>
        <w:rPr>
          <w:spacing w:val="76"/>
        </w:rPr>
        <w:t xml:space="preserve">  </w:t>
      </w:r>
      <w:r>
        <w:t>обучающихся,</w:t>
      </w:r>
      <w:r>
        <w:rPr>
          <w:spacing w:val="74"/>
        </w:rPr>
        <w:t xml:space="preserve">  </w:t>
      </w:r>
      <w:r>
        <w:t>в</w:t>
      </w:r>
      <w:r>
        <w:rPr>
          <w:spacing w:val="76"/>
        </w:rPr>
        <w:t xml:space="preserve">  </w:t>
      </w:r>
      <w:r>
        <w:t>становлении</w:t>
      </w:r>
      <w:r>
        <w:rPr>
          <w:spacing w:val="77"/>
        </w:rPr>
        <w:t xml:space="preserve">  </w:t>
      </w:r>
      <w:r>
        <w:t>основ</w:t>
      </w:r>
      <w:r>
        <w:rPr>
          <w:spacing w:val="77"/>
        </w:rPr>
        <w:t xml:space="preserve">  </w:t>
      </w:r>
      <w:r>
        <w:t>их</w:t>
      </w:r>
      <w:r>
        <w:rPr>
          <w:spacing w:val="73"/>
        </w:rPr>
        <w:t xml:space="preserve">  </w:t>
      </w:r>
      <w:r>
        <w:t>миропонимания и</w:t>
      </w:r>
      <w:r>
        <w:rPr>
          <w:spacing w:val="40"/>
        </w:rPr>
        <w:t xml:space="preserve"> </w:t>
      </w:r>
      <w:r>
        <w:t>национального</w:t>
      </w:r>
      <w:r>
        <w:rPr>
          <w:spacing w:val="40"/>
        </w:rPr>
        <w:t xml:space="preserve"> </w:t>
      </w:r>
      <w:r>
        <w:t>самосознания.</w:t>
      </w:r>
      <w:r>
        <w:rPr>
          <w:spacing w:val="40"/>
        </w:rPr>
        <w:t xml:space="preserve"> </w:t>
      </w:r>
      <w:r>
        <w:t>Особенности</w:t>
      </w:r>
      <w:r>
        <w:rPr>
          <w:spacing w:val="40"/>
        </w:rPr>
        <w:t xml:space="preserve"> </w:t>
      </w:r>
      <w:r>
        <w:t>литературы</w:t>
      </w:r>
      <w:r>
        <w:rPr>
          <w:spacing w:val="40"/>
        </w:rPr>
        <w:t xml:space="preserve"> </w:t>
      </w:r>
      <w:r>
        <w:t>как</w:t>
      </w:r>
      <w:r>
        <w:rPr>
          <w:spacing w:val="40"/>
        </w:rPr>
        <w:t xml:space="preserve"> </w:t>
      </w:r>
      <w:r>
        <w:t>учебного</w:t>
      </w:r>
      <w:r>
        <w:rPr>
          <w:spacing w:val="40"/>
        </w:rPr>
        <w:t xml:space="preserve"> </w:t>
      </w:r>
      <w:r>
        <w:t>предмета</w:t>
      </w:r>
      <w:r>
        <w:rPr>
          <w:spacing w:val="40"/>
        </w:rPr>
        <w:t xml:space="preserve"> </w:t>
      </w:r>
      <w:r>
        <w:t>связаны</w:t>
      </w:r>
      <w:r>
        <w:rPr>
          <w:spacing w:val="40"/>
        </w:rPr>
        <w:t xml:space="preserve"> </w:t>
      </w:r>
      <w:r>
        <w:t>с тем,</w:t>
      </w:r>
      <w:r>
        <w:rPr>
          <w:spacing w:val="74"/>
          <w:w w:val="150"/>
        </w:rPr>
        <w:t xml:space="preserve">   </w:t>
      </w:r>
      <w:r>
        <w:t>что</w:t>
      </w:r>
      <w:r>
        <w:rPr>
          <w:spacing w:val="76"/>
          <w:w w:val="150"/>
        </w:rPr>
        <w:t xml:space="preserve">   </w:t>
      </w:r>
      <w:r>
        <w:t>литературные</w:t>
      </w:r>
      <w:r>
        <w:rPr>
          <w:spacing w:val="75"/>
          <w:w w:val="150"/>
        </w:rPr>
        <w:t xml:space="preserve">   </w:t>
      </w:r>
      <w:r>
        <w:t>произведения</w:t>
      </w:r>
      <w:r>
        <w:rPr>
          <w:spacing w:val="74"/>
          <w:w w:val="150"/>
        </w:rPr>
        <w:t xml:space="preserve">   </w:t>
      </w:r>
      <w:r>
        <w:t>являются</w:t>
      </w:r>
      <w:r>
        <w:rPr>
          <w:spacing w:val="80"/>
        </w:rPr>
        <w:t xml:space="preserve">    </w:t>
      </w:r>
      <w:r>
        <w:t>феноменом</w:t>
      </w:r>
      <w:r>
        <w:rPr>
          <w:spacing w:val="80"/>
        </w:rPr>
        <w:t xml:space="preserve">    </w:t>
      </w:r>
      <w:r>
        <w:t>культуры: в</w:t>
      </w:r>
      <w:r>
        <w:rPr>
          <w:spacing w:val="40"/>
        </w:rPr>
        <w:t xml:space="preserve"> </w:t>
      </w:r>
      <w:r>
        <w:t>них</w:t>
      </w:r>
      <w:r>
        <w:rPr>
          <w:spacing w:val="40"/>
        </w:rPr>
        <w:t xml:space="preserve"> </w:t>
      </w:r>
      <w:r>
        <w:t>заключено</w:t>
      </w:r>
      <w:r>
        <w:rPr>
          <w:spacing w:val="40"/>
        </w:rPr>
        <w:t xml:space="preserve"> </w:t>
      </w:r>
      <w:r>
        <w:t>эстетическое</w:t>
      </w:r>
      <w:r>
        <w:rPr>
          <w:spacing w:val="40"/>
        </w:rPr>
        <w:t xml:space="preserve"> </w:t>
      </w:r>
      <w:r>
        <w:t>освоение</w:t>
      </w:r>
      <w:r>
        <w:rPr>
          <w:spacing w:val="40"/>
        </w:rPr>
        <w:t xml:space="preserve"> </w:t>
      </w:r>
      <w:r>
        <w:t>мира,</w:t>
      </w:r>
      <w:r>
        <w:rPr>
          <w:spacing w:val="40"/>
        </w:rPr>
        <w:t xml:space="preserve"> </w:t>
      </w:r>
      <w:r>
        <w:t>а</w:t>
      </w:r>
      <w:r>
        <w:rPr>
          <w:spacing w:val="40"/>
        </w:rPr>
        <w:t xml:space="preserve"> </w:t>
      </w:r>
      <w:r>
        <w:t>богатство</w:t>
      </w:r>
      <w:r>
        <w:rPr>
          <w:spacing w:val="40"/>
        </w:rPr>
        <w:t xml:space="preserve"> </w:t>
      </w:r>
      <w:r>
        <w:t>и</w:t>
      </w:r>
      <w:r>
        <w:rPr>
          <w:spacing w:val="40"/>
        </w:rPr>
        <w:t xml:space="preserve"> </w:t>
      </w:r>
      <w:r>
        <w:t>многообразие</w:t>
      </w:r>
      <w:r>
        <w:rPr>
          <w:spacing w:val="40"/>
        </w:rPr>
        <w:t xml:space="preserve"> </w:t>
      </w:r>
      <w:r>
        <w:t>человеческого бытия</w:t>
      </w:r>
      <w:r>
        <w:rPr>
          <w:spacing w:val="40"/>
        </w:rPr>
        <w:t xml:space="preserve"> </w:t>
      </w:r>
      <w:r>
        <w:t>выражено</w:t>
      </w:r>
      <w:r>
        <w:rPr>
          <w:spacing w:val="40"/>
        </w:rPr>
        <w:t xml:space="preserve"> </w:t>
      </w:r>
      <w:r>
        <w:t>в</w:t>
      </w:r>
      <w:r>
        <w:rPr>
          <w:spacing w:val="40"/>
        </w:rPr>
        <w:t xml:space="preserve"> </w:t>
      </w:r>
      <w:r>
        <w:t>художественных</w:t>
      </w:r>
      <w:r>
        <w:rPr>
          <w:spacing w:val="40"/>
        </w:rPr>
        <w:t xml:space="preserve"> </w:t>
      </w:r>
      <w:r>
        <w:t>образах,</w:t>
      </w:r>
      <w:r>
        <w:rPr>
          <w:spacing w:val="40"/>
        </w:rPr>
        <w:t xml:space="preserve"> </w:t>
      </w:r>
      <w:r>
        <w:t>которые</w:t>
      </w:r>
      <w:r>
        <w:rPr>
          <w:spacing w:val="40"/>
        </w:rPr>
        <w:t xml:space="preserve"> </w:t>
      </w:r>
      <w:r>
        <w:t>содержат</w:t>
      </w:r>
      <w:r>
        <w:rPr>
          <w:spacing w:val="40"/>
        </w:rPr>
        <w:t xml:space="preserve"> </w:t>
      </w:r>
      <w:r>
        <w:t>в</w:t>
      </w:r>
      <w:r>
        <w:rPr>
          <w:spacing w:val="40"/>
        </w:rPr>
        <w:t xml:space="preserve"> </w:t>
      </w:r>
      <w:r>
        <w:t>себе</w:t>
      </w:r>
      <w:r>
        <w:rPr>
          <w:spacing w:val="40"/>
        </w:rPr>
        <w:t xml:space="preserve"> </w:t>
      </w:r>
      <w:r>
        <w:t>потенциал</w:t>
      </w:r>
      <w:r>
        <w:rPr>
          <w:spacing w:val="40"/>
        </w:rPr>
        <w:t xml:space="preserve"> </w:t>
      </w:r>
      <w:r>
        <w:t>воздействия на читателей и приобщают их к нравственно-эстетическим ценностям, как национальным, так и общечеловеческим.</w:t>
      </w:r>
    </w:p>
    <w:p w:rsidR="00156445" w:rsidRDefault="005A47D0">
      <w:pPr>
        <w:pStyle w:val="a3"/>
        <w:tabs>
          <w:tab w:val="left" w:pos="1952"/>
          <w:tab w:val="left" w:pos="3321"/>
          <w:tab w:val="left" w:pos="3892"/>
          <w:tab w:val="left" w:pos="5563"/>
          <w:tab w:val="left" w:pos="6476"/>
          <w:tab w:val="left" w:pos="7090"/>
          <w:tab w:val="left" w:pos="8756"/>
          <w:tab w:val="left" w:pos="9477"/>
          <w:tab w:val="left" w:pos="9890"/>
        </w:tabs>
        <w:spacing w:before="5" w:line="249" w:lineRule="auto"/>
        <w:ind w:right="1090" w:firstLine="532"/>
      </w:pPr>
      <w:r>
        <w:t>Основу</w:t>
      </w:r>
      <w:r>
        <w:rPr>
          <w:spacing w:val="74"/>
          <w:w w:val="150"/>
        </w:rPr>
        <w:t xml:space="preserve">   </w:t>
      </w:r>
      <w:r>
        <w:t>содержания</w:t>
      </w:r>
      <w:r>
        <w:rPr>
          <w:spacing w:val="80"/>
        </w:rPr>
        <w:t xml:space="preserve">    </w:t>
      </w:r>
      <w:r>
        <w:t>литературного</w:t>
      </w:r>
      <w:r>
        <w:rPr>
          <w:spacing w:val="80"/>
        </w:rPr>
        <w:t xml:space="preserve">    </w:t>
      </w:r>
      <w:r>
        <w:t>образования</w:t>
      </w:r>
      <w:r>
        <w:rPr>
          <w:spacing w:val="80"/>
        </w:rPr>
        <w:t xml:space="preserve">    </w:t>
      </w:r>
      <w:r>
        <w:t>составляют</w:t>
      </w:r>
      <w:r>
        <w:rPr>
          <w:spacing w:val="76"/>
          <w:w w:val="150"/>
        </w:rPr>
        <w:t xml:space="preserve">   </w:t>
      </w:r>
      <w:r>
        <w:t xml:space="preserve">чтение и изучение выдающихся художественных произведений русской и мировой литературы, что </w:t>
      </w:r>
      <w:r>
        <w:rPr>
          <w:spacing w:val="-2"/>
        </w:rPr>
        <w:t>способствует</w:t>
      </w:r>
      <w:r>
        <w:tab/>
      </w:r>
      <w:r>
        <w:rPr>
          <w:spacing w:val="-2"/>
        </w:rPr>
        <w:t>постижению</w:t>
      </w:r>
      <w:r>
        <w:tab/>
      </w:r>
      <w:r>
        <w:rPr>
          <w:spacing w:val="-4"/>
        </w:rPr>
        <w:t>таких</w:t>
      </w:r>
      <w:r>
        <w:tab/>
      </w:r>
      <w:r>
        <w:tab/>
      </w:r>
      <w:r>
        <w:rPr>
          <w:spacing w:val="-2"/>
        </w:rPr>
        <w:t>нравственных</w:t>
      </w:r>
      <w:r>
        <w:tab/>
      </w:r>
      <w:r>
        <w:tab/>
      </w:r>
      <w:r>
        <w:rPr>
          <w:spacing w:val="-2"/>
        </w:rPr>
        <w:t xml:space="preserve">категорий, </w:t>
      </w:r>
      <w:r>
        <w:t>как</w:t>
      </w:r>
      <w:r>
        <w:rPr>
          <w:spacing w:val="40"/>
        </w:rPr>
        <w:t xml:space="preserve"> </w:t>
      </w:r>
      <w:r>
        <w:t>добро,</w:t>
      </w:r>
      <w:r>
        <w:rPr>
          <w:spacing w:val="40"/>
        </w:rPr>
        <w:t xml:space="preserve"> </w:t>
      </w:r>
      <w:r>
        <w:t>справедливость,</w:t>
      </w:r>
      <w:r>
        <w:rPr>
          <w:spacing w:val="40"/>
        </w:rPr>
        <w:t xml:space="preserve"> </w:t>
      </w:r>
      <w:r>
        <w:t>честь,</w:t>
      </w:r>
      <w:r>
        <w:rPr>
          <w:spacing w:val="40"/>
        </w:rPr>
        <w:t xml:space="preserve"> </w:t>
      </w:r>
      <w:r>
        <w:t>патриотизм,</w:t>
      </w:r>
      <w:r>
        <w:rPr>
          <w:spacing w:val="40"/>
        </w:rPr>
        <w:t xml:space="preserve"> </w:t>
      </w:r>
      <w:r>
        <w:t>гуманизм,</w:t>
      </w:r>
      <w:r>
        <w:rPr>
          <w:spacing w:val="40"/>
        </w:rPr>
        <w:t xml:space="preserve"> </w:t>
      </w:r>
      <w:r>
        <w:t>дом,</w:t>
      </w:r>
      <w:r>
        <w:rPr>
          <w:spacing w:val="40"/>
        </w:rPr>
        <w:t xml:space="preserve"> </w:t>
      </w:r>
      <w:r>
        <w:t>семья.</w:t>
      </w:r>
      <w:r>
        <w:rPr>
          <w:spacing w:val="40"/>
        </w:rPr>
        <w:t xml:space="preserve"> </w:t>
      </w:r>
      <w:r>
        <w:t>Целостное</w:t>
      </w:r>
      <w:r>
        <w:rPr>
          <w:spacing w:val="40"/>
        </w:rPr>
        <w:t xml:space="preserve"> </w:t>
      </w:r>
      <w:r>
        <w:t>восприятие</w:t>
      </w:r>
      <w:r>
        <w:rPr>
          <w:spacing w:val="40"/>
        </w:rPr>
        <w:t xml:space="preserve"> </w:t>
      </w:r>
      <w:r>
        <w:rPr>
          <w:spacing w:val="-10"/>
        </w:rPr>
        <w:t>и</w:t>
      </w:r>
      <w:r>
        <w:tab/>
      </w:r>
      <w:r>
        <w:rPr>
          <w:spacing w:val="-2"/>
        </w:rPr>
        <w:t>понимание</w:t>
      </w:r>
      <w:r>
        <w:tab/>
      </w:r>
      <w:r>
        <w:tab/>
      </w:r>
      <w:r>
        <w:rPr>
          <w:spacing w:val="-2"/>
        </w:rPr>
        <w:t>художественного</w:t>
      </w:r>
      <w:r>
        <w:tab/>
      </w:r>
      <w:r>
        <w:rPr>
          <w:spacing w:val="-2"/>
        </w:rPr>
        <w:t>произведения,</w:t>
      </w:r>
      <w:r>
        <w:tab/>
      </w:r>
      <w:r>
        <w:rPr>
          <w:spacing w:val="-4"/>
        </w:rPr>
        <w:t>его</w:t>
      </w:r>
      <w:r>
        <w:tab/>
      </w:r>
      <w:r>
        <w:tab/>
      </w:r>
      <w:r>
        <w:rPr>
          <w:spacing w:val="-2"/>
        </w:rPr>
        <w:t xml:space="preserve">анализ </w:t>
      </w:r>
      <w:r>
        <w:t>и</w:t>
      </w:r>
      <w:r>
        <w:rPr>
          <w:spacing w:val="80"/>
        </w:rPr>
        <w:t xml:space="preserve"> </w:t>
      </w:r>
      <w:r>
        <w:t>интерпретация</w:t>
      </w:r>
      <w:r>
        <w:rPr>
          <w:spacing w:val="80"/>
        </w:rPr>
        <w:t xml:space="preserve"> </w:t>
      </w:r>
      <w:r>
        <w:t>возможны</w:t>
      </w:r>
      <w:r>
        <w:rPr>
          <w:spacing w:val="80"/>
        </w:rPr>
        <w:t xml:space="preserve"> </w:t>
      </w:r>
      <w:r>
        <w:t>лишь</w:t>
      </w:r>
      <w:r>
        <w:rPr>
          <w:spacing w:val="80"/>
        </w:rPr>
        <w:t xml:space="preserve"> </w:t>
      </w:r>
      <w:r>
        <w:t>при</w:t>
      </w:r>
      <w:r>
        <w:rPr>
          <w:spacing w:val="80"/>
        </w:rPr>
        <w:t xml:space="preserve"> </w:t>
      </w:r>
      <w:r>
        <w:t>соответствующей</w:t>
      </w:r>
      <w:r>
        <w:rPr>
          <w:spacing w:val="80"/>
        </w:rPr>
        <w:t xml:space="preserve"> </w:t>
      </w:r>
      <w:r>
        <w:t>эмоционально-эстетической реакции</w:t>
      </w:r>
      <w:r>
        <w:rPr>
          <w:spacing w:val="67"/>
        </w:rPr>
        <w:t xml:space="preserve">  </w:t>
      </w:r>
      <w:r>
        <w:t>читателя,</w:t>
      </w:r>
      <w:r>
        <w:rPr>
          <w:spacing w:val="74"/>
          <w:w w:val="150"/>
        </w:rPr>
        <w:t xml:space="preserve">  </w:t>
      </w:r>
      <w:r>
        <w:t>которая</w:t>
      </w:r>
      <w:r>
        <w:rPr>
          <w:spacing w:val="77"/>
          <w:w w:val="150"/>
        </w:rPr>
        <w:t xml:space="preserve">  </w:t>
      </w:r>
      <w:r>
        <w:t>зависит</w:t>
      </w:r>
      <w:r>
        <w:rPr>
          <w:spacing w:val="80"/>
        </w:rPr>
        <w:t xml:space="preserve">  </w:t>
      </w:r>
      <w:r>
        <w:t>от</w:t>
      </w:r>
      <w:r>
        <w:rPr>
          <w:spacing w:val="74"/>
          <w:w w:val="150"/>
        </w:rPr>
        <w:t xml:space="preserve">  </w:t>
      </w:r>
      <w:r>
        <w:t>возрастных</w:t>
      </w:r>
      <w:r>
        <w:rPr>
          <w:spacing w:val="74"/>
          <w:w w:val="150"/>
        </w:rPr>
        <w:t xml:space="preserve">  </w:t>
      </w:r>
      <w:r>
        <w:t>особенностей</w:t>
      </w:r>
      <w:r>
        <w:rPr>
          <w:spacing w:val="75"/>
          <w:w w:val="150"/>
        </w:rPr>
        <w:t xml:space="preserve">  </w:t>
      </w:r>
      <w:r>
        <w:t>обучающихся, их</w:t>
      </w:r>
      <w:r>
        <w:rPr>
          <w:spacing w:val="40"/>
        </w:rPr>
        <w:t xml:space="preserve"> </w:t>
      </w:r>
      <w:r>
        <w:t>психического</w:t>
      </w:r>
      <w:r>
        <w:rPr>
          <w:spacing w:val="40"/>
        </w:rPr>
        <w:t xml:space="preserve"> </w:t>
      </w:r>
      <w:r>
        <w:t>и</w:t>
      </w:r>
      <w:r>
        <w:rPr>
          <w:spacing w:val="40"/>
        </w:rPr>
        <w:t xml:space="preserve"> </w:t>
      </w:r>
      <w:r>
        <w:t>литературного</w:t>
      </w:r>
      <w:r>
        <w:rPr>
          <w:spacing w:val="40"/>
        </w:rPr>
        <w:t xml:space="preserve"> </w:t>
      </w:r>
      <w:r>
        <w:t>развития,</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w:t>
      </w:r>
    </w:p>
    <w:p w:rsidR="00156445" w:rsidRDefault="005A47D0">
      <w:pPr>
        <w:pStyle w:val="a3"/>
        <w:tabs>
          <w:tab w:val="left" w:pos="9443"/>
        </w:tabs>
        <w:spacing w:before="4" w:line="252" w:lineRule="auto"/>
        <w:ind w:right="1085"/>
      </w:pPr>
      <w:r>
        <w:t>Полноценное литературное образование на уровне основного общего образования невозможно без</w:t>
      </w:r>
      <w:r>
        <w:rPr>
          <w:spacing w:val="40"/>
        </w:rPr>
        <w:t xml:space="preserve"> </w:t>
      </w:r>
      <w:r>
        <w:t>учёта преемственности</w:t>
      </w:r>
      <w:r>
        <w:rPr>
          <w:spacing w:val="40"/>
        </w:rPr>
        <w:t xml:space="preserve"> </w:t>
      </w:r>
      <w:r>
        <w:t>с</w:t>
      </w:r>
      <w:r>
        <w:rPr>
          <w:spacing w:val="40"/>
        </w:rPr>
        <w:t xml:space="preserve"> </w:t>
      </w:r>
      <w:r>
        <w:t>учебным предметом</w:t>
      </w:r>
      <w:r>
        <w:rPr>
          <w:spacing w:val="40"/>
        </w:rPr>
        <w:t xml:space="preserve"> </w:t>
      </w:r>
      <w:r>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w:t>
      </w:r>
      <w:r>
        <w:rPr>
          <w:spacing w:val="-2"/>
        </w:rPr>
        <w:t>эстетического</w:t>
      </w:r>
      <w:r>
        <w:tab/>
      </w:r>
      <w:r>
        <w:rPr>
          <w:spacing w:val="-2"/>
        </w:rPr>
        <w:t>отношения</w:t>
      </w:r>
    </w:p>
    <w:p w:rsidR="00156445" w:rsidRDefault="005A47D0">
      <w:pPr>
        <w:pStyle w:val="a3"/>
        <w:spacing w:line="264" w:lineRule="exact"/>
        <w:ind w:firstLine="0"/>
      </w:pPr>
      <w:r>
        <w:t>к</w:t>
      </w:r>
      <w:r>
        <w:rPr>
          <w:spacing w:val="17"/>
        </w:rPr>
        <w:t xml:space="preserve"> </w:t>
      </w:r>
      <w:r>
        <w:t>окружающему</w:t>
      </w:r>
      <w:r>
        <w:rPr>
          <w:spacing w:val="12"/>
        </w:rPr>
        <w:t xml:space="preserve"> </w:t>
      </w:r>
      <w:r>
        <w:t>миру</w:t>
      </w:r>
      <w:r>
        <w:rPr>
          <w:spacing w:val="21"/>
        </w:rPr>
        <w:t xml:space="preserve"> </w:t>
      </w:r>
      <w:r>
        <w:t>и</w:t>
      </w:r>
      <w:r>
        <w:rPr>
          <w:spacing w:val="35"/>
        </w:rPr>
        <w:t xml:space="preserve"> </w:t>
      </w:r>
      <w:r>
        <w:t>его</w:t>
      </w:r>
      <w:r>
        <w:rPr>
          <w:spacing w:val="12"/>
        </w:rPr>
        <w:t xml:space="preserve"> </w:t>
      </w:r>
      <w:r>
        <w:t>воплощения</w:t>
      </w:r>
      <w:r>
        <w:rPr>
          <w:spacing w:val="30"/>
        </w:rPr>
        <w:t xml:space="preserve"> </w:t>
      </w:r>
      <w:r>
        <w:t>в</w:t>
      </w:r>
      <w:r>
        <w:rPr>
          <w:spacing w:val="27"/>
        </w:rPr>
        <w:t xml:space="preserve"> </w:t>
      </w:r>
      <w:r>
        <w:t>творческих</w:t>
      </w:r>
      <w:r>
        <w:rPr>
          <w:spacing w:val="25"/>
        </w:rPr>
        <w:t xml:space="preserve"> </w:t>
      </w:r>
      <w:r>
        <w:t>работах</w:t>
      </w:r>
      <w:r>
        <w:rPr>
          <w:spacing w:val="25"/>
        </w:rPr>
        <w:t xml:space="preserve"> </w:t>
      </w:r>
      <w:r>
        <w:t>различных</w:t>
      </w:r>
      <w:r>
        <w:rPr>
          <w:spacing w:val="36"/>
        </w:rPr>
        <w:t xml:space="preserve"> </w:t>
      </w:r>
      <w:r>
        <w:rPr>
          <w:spacing w:val="-2"/>
        </w:rPr>
        <w:t>жанров.</w:t>
      </w:r>
    </w:p>
    <w:p w:rsidR="00156445" w:rsidRDefault="005A47D0">
      <w:pPr>
        <w:pStyle w:val="a3"/>
        <w:tabs>
          <w:tab w:val="left" w:pos="2581"/>
          <w:tab w:val="left" w:pos="3537"/>
          <w:tab w:val="left" w:pos="5270"/>
          <w:tab w:val="left" w:pos="6163"/>
          <w:tab w:val="left" w:pos="7835"/>
          <w:tab w:val="left" w:pos="9294"/>
        </w:tabs>
        <w:spacing w:before="5" w:line="247" w:lineRule="auto"/>
        <w:ind w:right="1087"/>
      </w:pPr>
      <w:r>
        <w:t>В</w:t>
      </w:r>
      <w:r>
        <w:rPr>
          <w:spacing w:val="40"/>
        </w:rPr>
        <w:t xml:space="preserve"> </w:t>
      </w:r>
      <w:r>
        <w:t>рабочей</w:t>
      </w:r>
      <w:r>
        <w:rPr>
          <w:spacing w:val="40"/>
        </w:rPr>
        <w:t xml:space="preserve"> </w:t>
      </w:r>
      <w:r>
        <w:t>программе</w:t>
      </w:r>
      <w:r>
        <w:rPr>
          <w:spacing w:val="40"/>
        </w:rPr>
        <w:t xml:space="preserve"> </w:t>
      </w:r>
      <w:r>
        <w:t>учтены</w:t>
      </w:r>
      <w:r>
        <w:rPr>
          <w:spacing w:val="40"/>
        </w:rPr>
        <w:t xml:space="preserve"> </w:t>
      </w:r>
      <w:r>
        <w:t>все</w:t>
      </w:r>
      <w:r>
        <w:rPr>
          <w:spacing w:val="40"/>
        </w:rPr>
        <w:t xml:space="preserve"> </w:t>
      </w:r>
      <w:r>
        <w:t>этапы</w:t>
      </w:r>
      <w:r>
        <w:rPr>
          <w:spacing w:val="40"/>
        </w:rPr>
        <w:t xml:space="preserve"> </w:t>
      </w:r>
      <w:r>
        <w:t>российского</w:t>
      </w:r>
      <w:r>
        <w:rPr>
          <w:spacing w:val="40"/>
        </w:rPr>
        <w:t xml:space="preserve"> </w:t>
      </w:r>
      <w:r>
        <w:t>историко-литературного</w:t>
      </w:r>
      <w:r>
        <w:rPr>
          <w:spacing w:val="80"/>
        </w:rPr>
        <w:t xml:space="preserve"> </w:t>
      </w:r>
      <w:r>
        <w:rPr>
          <w:spacing w:val="-2"/>
        </w:rPr>
        <w:t>процесса</w:t>
      </w:r>
      <w:r>
        <w:tab/>
      </w:r>
      <w:r>
        <w:rPr>
          <w:spacing w:val="-4"/>
        </w:rPr>
        <w:t>(от</w:t>
      </w:r>
      <w:r>
        <w:tab/>
      </w:r>
      <w:r>
        <w:rPr>
          <w:spacing w:val="-2"/>
        </w:rPr>
        <w:t>фольклора</w:t>
      </w:r>
      <w:r>
        <w:tab/>
      </w:r>
      <w:r>
        <w:rPr>
          <w:spacing w:val="-6"/>
        </w:rPr>
        <w:t>до</w:t>
      </w:r>
      <w:r>
        <w:tab/>
      </w:r>
      <w:r>
        <w:rPr>
          <w:spacing w:val="-2"/>
        </w:rPr>
        <w:t>новейшей</w:t>
      </w:r>
      <w:r>
        <w:tab/>
      </w:r>
      <w:r>
        <w:rPr>
          <w:spacing w:val="-2"/>
        </w:rPr>
        <w:t>русской</w:t>
      </w:r>
      <w:r>
        <w:tab/>
      </w:r>
      <w:r>
        <w:rPr>
          <w:spacing w:val="-2"/>
        </w:rPr>
        <w:t xml:space="preserve">литературы) </w:t>
      </w:r>
      <w:r>
        <w:t>и</w:t>
      </w:r>
      <w:r>
        <w:rPr>
          <w:spacing w:val="40"/>
        </w:rPr>
        <w:t xml:space="preserve"> </w:t>
      </w:r>
      <w:r>
        <w:t>представлены</w:t>
      </w:r>
      <w:r>
        <w:rPr>
          <w:spacing w:val="40"/>
        </w:rPr>
        <w:t xml:space="preserve"> </w:t>
      </w:r>
      <w:r>
        <w:t>разделы,</w:t>
      </w:r>
      <w:r>
        <w:rPr>
          <w:spacing w:val="40"/>
        </w:rPr>
        <w:t xml:space="preserve"> </w:t>
      </w:r>
      <w:r>
        <w:t>касающиеся</w:t>
      </w:r>
      <w:r>
        <w:rPr>
          <w:spacing w:val="40"/>
        </w:rPr>
        <w:t xml:space="preserve"> </w:t>
      </w:r>
      <w:r>
        <w:t>отечественной</w:t>
      </w:r>
      <w:r>
        <w:rPr>
          <w:spacing w:val="40"/>
        </w:rPr>
        <w:t xml:space="preserve"> </w:t>
      </w:r>
      <w:r>
        <w:t>и</w:t>
      </w:r>
      <w:r>
        <w:rPr>
          <w:spacing w:val="40"/>
        </w:rPr>
        <w:t xml:space="preserve"> </w:t>
      </w:r>
      <w:r>
        <w:t>зарубежной</w:t>
      </w:r>
      <w:r>
        <w:rPr>
          <w:spacing w:val="40"/>
        </w:rPr>
        <w:t xml:space="preserve"> </w:t>
      </w:r>
      <w:r>
        <w:t>литературы.</w:t>
      </w:r>
    </w:p>
    <w:p w:rsidR="00156445" w:rsidRDefault="005A47D0">
      <w:pPr>
        <w:pStyle w:val="a3"/>
        <w:spacing w:before="13" w:line="247" w:lineRule="auto"/>
        <w:ind w:right="1101"/>
      </w:pPr>
      <w:r>
        <w:t>Основные виды деятельности обучающихся перечислены при изучении каждой монографической</w:t>
      </w:r>
      <w:r>
        <w:rPr>
          <w:spacing w:val="40"/>
        </w:rPr>
        <w:t xml:space="preserve"> </w:t>
      </w:r>
      <w:r>
        <w:t>или</w:t>
      </w:r>
      <w:r>
        <w:rPr>
          <w:spacing w:val="40"/>
        </w:rPr>
        <w:t xml:space="preserve"> </w:t>
      </w:r>
      <w:r>
        <w:t>обзорной</w:t>
      </w:r>
      <w:r>
        <w:rPr>
          <w:spacing w:val="40"/>
        </w:rPr>
        <w:t xml:space="preserve"> </w:t>
      </w:r>
      <w:r>
        <w:t>темы</w:t>
      </w:r>
      <w:r>
        <w:rPr>
          <w:spacing w:val="40"/>
        </w:rPr>
        <w:t xml:space="preserve"> </w:t>
      </w:r>
      <w:r>
        <w:t>и</w:t>
      </w:r>
      <w:r>
        <w:rPr>
          <w:spacing w:val="40"/>
        </w:rPr>
        <w:t xml:space="preserve"> </w:t>
      </w:r>
      <w:r>
        <w:t>направлены</w:t>
      </w:r>
      <w:r>
        <w:rPr>
          <w:spacing w:val="40"/>
        </w:rPr>
        <w:t xml:space="preserve"> </w:t>
      </w:r>
      <w:r>
        <w:t>на</w:t>
      </w:r>
      <w:r>
        <w:rPr>
          <w:spacing w:val="40"/>
        </w:rPr>
        <w:t xml:space="preserve"> </w:t>
      </w:r>
      <w:r>
        <w:t>достижение</w:t>
      </w:r>
      <w:r>
        <w:rPr>
          <w:spacing w:val="40"/>
        </w:rPr>
        <w:t xml:space="preserve"> </w:t>
      </w:r>
      <w:r>
        <w:t>планируемых</w:t>
      </w:r>
      <w:r>
        <w:rPr>
          <w:spacing w:val="40"/>
        </w:rPr>
        <w:t xml:space="preserve"> </w:t>
      </w:r>
      <w:r>
        <w:t>результатов обучения литературе.</w:t>
      </w:r>
    </w:p>
    <w:p w:rsidR="00156445" w:rsidRDefault="005A47D0">
      <w:pPr>
        <w:pStyle w:val="a3"/>
        <w:tabs>
          <w:tab w:val="left" w:pos="3350"/>
          <w:tab w:val="left" w:pos="5467"/>
          <w:tab w:val="left" w:pos="7479"/>
          <w:tab w:val="left" w:pos="9798"/>
        </w:tabs>
        <w:spacing w:before="9" w:line="249" w:lineRule="auto"/>
        <w:ind w:right="1091"/>
      </w:pPr>
      <w:r>
        <w:t>Цели изучения литературы на уровне основного общего образования состоят в формировании</w:t>
      </w:r>
      <w:r>
        <w:rPr>
          <w:spacing w:val="80"/>
        </w:rPr>
        <w:t xml:space="preserve"> </w:t>
      </w:r>
      <w:r>
        <w:t>у</w:t>
      </w:r>
      <w:r>
        <w:rPr>
          <w:spacing w:val="80"/>
        </w:rPr>
        <w:t xml:space="preserve"> </w:t>
      </w:r>
      <w:r>
        <w:t>обучающихся</w:t>
      </w:r>
      <w:r>
        <w:rPr>
          <w:spacing w:val="80"/>
        </w:rPr>
        <w:t xml:space="preserve"> </w:t>
      </w:r>
      <w:r>
        <w:t>потребности</w:t>
      </w:r>
      <w:r>
        <w:rPr>
          <w:spacing w:val="80"/>
        </w:rPr>
        <w:t xml:space="preserve"> </w:t>
      </w:r>
      <w:r>
        <w:t>в</w:t>
      </w:r>
      <w:r>
        <w:rPr>
          <w:spacing w:val="80"/>
        </w:rPr>
        <w:t xml:space="preserve"> </w:t>
      </w:r>
      <w:r>
        <w:t>качественном</w:t>
      </w:r>
      <w:r>
        <w:rPr>
          <w:spacing w:val="80"/>
        </w:rPr>
        <w:t xml:space="preserve"> </w:t>
      </w:r>
      <w:r>
        <w:t>чтении,</w:t>
      </w:r>
      <w:r>
        <w:rPr>
          <w:spacing w:val="80"/>
        </w:rPr>
        <w:t xml:space="preserve"> </w:t>
      </w:r>
      <w:r>
        <w:t xml:space="preserve">культуры </w:t>
      </w:r>
      <w:r>
        <w:rPr>
          <w:spacing w:val="-2"/>
        </w:rPr>
        <w:t>читательского</w:t>
      </w:r>
      <w:r>
        <w:tab/>
      </w:r>
      <w:r>
        <w:rPr>
          <w:spacing w:val="-2"/>
        </w:rPr>
        <w:t>восприятия,</w:t>
      </w:r>
      <w:r>
        <w:tab/>
      </w:r>
      <w:r>
        <w:rPr>
          <w:spacing w:val="-2"/>
        </w:rPr>
        <w:t>понимания</w:t>
      </w:r>
      <w:r>
        <w:tab/>
      </w:r>
      <w:r>
        <w:rPr>
          <w:spacing w:val="-2"/>
        </w:rPr>
        <w:t>литературных</w:t>
      </w:r>
      <w:r>
        <w:tab/>
      </w:r>
      <w:r>
        <w:rPr>
          <w:spacing w:val="-2"/>
        </w:rPr>
        <w:t xml:space="preserve">текстов </w:t>
      </w:r>
      <w:r>
        <w:t>и</w:t>
      </w:r>
      <w:r>
        <w:rPr>
          <w:spacing w:val="40"/>
        </w:rPr>
        <w:t xml:space="preserve"> </w:t>
      </w:r>
      <w:r>
        <w:t>создания</w:t>
      </w:r>
      <w:r>
        <w:rPr>
          <w:spacing w:val="40"/>
        </w:rPr>
        <w:t xml:space="preserve"> </w:t>
      </w:r>
      <w:r>
        <w:t>собственных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высказываний,</w:t>
      </w:r>
      <w:r>
        <w:rPr>
          <w:spacing w:val="40"/>
        </w:rPr>
        <w:t xml:space="preserve"> </w:t>
      </w:r>
      <w:r>
        <w:t>в</w:t>
      </w:r>
      <w:r>
        <w:rPr>
          <w:spacing w:val="40"/>
        </w:rPr>
        <w:t xml:space="preserve"> </w:t>
      </w:r>
      <w:r>
        <w:t>развитии</w:t>
      </w:r>
      <w:r>
        <w:rPr>
          <w:spacing w:val="40"/>
        </w:rPr>
        <w:t xml:space="preserve"> </w:t>
      </w:r>
      <w:r>
        <w:t>чувства причастности к отечественной культуре и уважения к другим культурам, аксиологической</w:t>
      </w:r>
      <w:r>
        <w:rPr>
          <w:spacing w:val="40"/>
        </w:rPr>
        <w:t xml:space="preserve"> </w:t>
      </w:r>
      <w:r>
        <w:t>сферы личности на основе высоких духовно-нравственных идеалов, воплощённых в отечественной и зарубежной литературе.</w:t>
      </w:r>
    </w:p>
    <w:p w:rsidR="00156445" w:rsidRDefault="005A47D0">
      <w:pPr>
        <w:pStyle w:val="a3"/>
        <w:spacing w:line="247" w:lineRule="auto"/>
        <w:ind w:right="1100"/>
      </w:pPr>
      <w:r>
        <w:t>Достижение</w:t>
      </w:r>
      <w:r>
        <w:rPr>
          <w:spacing w:val="40"/>
        </w:rPr>
        <w:t xml:space="preserve"> </w:t>
      </w:r>
      <w:r>
        <w:t>целей</w:t>
      </w:r>
      <w:r>
        <w:rPr>
          <w:spacing w:val="40"/>
        </w:rPr>
        <w:t xml:space="preserve"> </w:t>
      </w:r>
      <w:r>
        <w:t>изучения</w:t>
      </w:r>
      <w:r>
        <w:rPr>
          <w:spacing w:val="40"/>
        </w:rPr>
        <w:t xml:space="preserve"> </w:t>
      </w:r>
      <w:r>
        <w:t>литературы</w:t>
      </w:r>
      <w:r>
        <w:rPr>
          <w:spacing w:val="40"/>
        </w:rPr>
        <w:t xml:space="preserve"> </w:t>
      </w:r>
      <w:r>
        <w:t>возможно</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задач, которые постепенно</w:t>
      </w:r>
      <w:r>
        <w:rPr>
          <w:spacing w:val="40"/>
        </w:rPr>
        <w:t xml:space="preserve"> </w:t>
      </w:r>
      <w:r>
        <w:t>усложняются</w:t>
      </w:r>
      <w:r>
        <w:rPr>
          <w:spacing w:val="40"/>
        </w:rPr>
        <w:t xml:space="preserve"> </w:t>
      </w:r>
      <w:r>
        <w:t>от</w:t>
      </w:r>
      <w:r>
        <w:rPr>
          <w:spacing w:val="40"/>
        </w:rPr>
        <w:t xml:space="preserve"> </w:t>
      </w:r>
      <w:r>
        <w:t>5</w:t>
      </w:r>
      <w:r>
        <w:rPr>
          <w:spacing w:val="40"/>
        </w:rPr>
        <w:t xml:space="preserve"> </w:t>
      </w:r>
      <w:r>
        <w:t>к 9</w:t>
      </w:r>
      <w:r>
        <w:rPr>
          <w:spacing w:val="40"/>
        </w:rPr>
        <w:t xml:space="preserve"> </w:t>
      </w:r>
      <w:r>
        <w:t>классу.</w:t>
      </w:r>
    </w:p>
    <w:p w:rsidR="00156445" w:rsidRDefault="005A47D0">
      <w:pPr>
        <w:pStyle w:val="a3"/>
        <w:spacing w:before="12" w:line="249" w:lineRule="auto"/>
        <w:ind w:right="1082"/>
      </w:pPr>
      <w:r>
        <w:t>Задачи, связанные с пониманием литературы как одной из основных национально- культурных</w:t>
      </w:r>
      <w:r>
        <w:rPr>
          <w:spacing w:val="73"/>
        </w:rPr>
        <w:t xml:space="preserve">   </w:t>
      </w:r>
      <w:r>
        <w:t>ценностей</w:t>
      </w:r>
      <w:r>
        <w:rPr>
          <w:spacing w:val="69"/>
          <w:w w:val="150"/>
        </w:rPr>
        <w:t xml:space="preserve">   </w:t>
      </w:r>
      <w:r>
        <w:t>народа,</w:t>
      </w:r>
      <w:r>
        <w:rPr>
          <w:spacing w:val="66"/>
          <w:w w:val="150"/>
        </w:rPr>
        <w:t xml:space="preserve">   </w:t>
      </w:r>
      <w:r>
        <w:t>как</w:t>
      </w:r>
      <w:r>
        <w:rPr>
          <w:spacing w:val="67"/>
          <w:w w:val="150"/>
        </w:rPr>
        <w:t xml:space="preserve">   </w:t>
      </w:r>
      <w:r>
        <w:t>особого</w:t>
      </w:r>
      <w:r>
        <w:rPr>
          <w:spacing w:val="64"/>
          <w:w w:val="150"/>
        </w:rPr>
        <w:t xml:space="preserve">   </w:t>
      </w:r>
      <w:r>
        <w:t>способа</w:t>
      </w:r>
      <w:r>
        <w:rPr>
          <w:spacing w:val="68"/>
          <w:w w:val="150"/>
        </w:rPr>
        <w:t xml:space="preserve">   </w:t>
      </w:r>
      <w:r>
        <w:t>познания</w:t>
      </w:r>
      <w:r>
        <w:rPr>
          <w:spacing w:val="68"/>
          <w:w w:val="150"/>
        </w:rPr>
        <w:t xml:space="preserve">   </w:t>
      </w:r>
      <w:r>
        <w:t>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 ений отечественной культуры,</w:t>
      </w:r>
      <w:r>
        <w:rPr>
          <w:spacing w:val="40"/>
        </w:rPr>
        <w:t xml:space="preserve"> </w:t>
      </w:r>
      <w:r>
        <w:t>культуры</w:t>
      </w:r>
      <w:r>
        <w:rPr>
          <w:spacing w:val="40"/>
        </w:rPr>
        <w:t xml:space="preserve"> </w:t>
      </w:r>
      <w:r>
        <w:t>своего</w:t>
      </w:r>
      <w:r>
        <w:rPr>
          <w:spacing w:val="40"/>
        </w:rPr>
        <w:t xml:space="preserve"> </w:t>
      </w:r>
      <w:r>
        <w:t>народа,</w:t>
      </w:r>
      <w:r>
        <w:rPr>
          <w:spacing w:val="40"/>
        </w:rPr>
        <w:t xml:space="preserve"> </w:t>
      </w:r>
      <w:r>
        <w:t>мировой</w:t>
      </w:r>
      <w:r>
        <w:rPr>
          <w:spacing w:val="40"/>
        </w:rPr>
        <w:t xml:space="preserve"> </w:t>
      </w:r>
      <w:r>
        <w:t>культуры,</w:t>
      </w:r>
      <w:r>
        <w:rPr>
          <w:spacing w:val="40"/>
        </w:rPr>
        <w:t xml:space="preserve"> </w:t>
      </w:r>
      <w:r>
        <w:t>состоят</w:t>
      </w:r>
      <w:r>
        <w:rPr>
          <w:spacing w:val="40"/>
        </w:rPr>
        <w:t xml:space="preserve"> </w:t>
      </w:r>
      <w:r>
        <w:t>в</w:t>
      </w:r>
      <w:r>
        <w:rPr>
          <w:spacing w:val="69"/>
        </w:rPr>
        <w:t xml:space="preserve"> </w:t>
      </w:r>
      <w:r>
        <w:t>приобщении</w:t>
      </w:r>
      <w:r>
        <w:rPr>
          <w:spacing w:val="40"/>
        </w:rPr>
        <w:t xml:space="preserve"> </w:t>
      </w:r>
      <w:r>
        <w:t>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w:t>
      </w:r>
      <w:r>
        <w:rPr>
          <w:spacing w:val="80"/>
        </w:rPr>
        <w:t xml:space="preserve"> </w:t>
      </w:r>
      <w:r>
        <w:t>национальной</w:t>
      </w:r>
      <w:r>
        <w:rPr>
          <w:spacing w:val="80"/>
        </w:rPr>
        <w:t xml:space="preserve"> </w:t>
      </w:r>
      <w:r>
        <w:t>культуры,</w:t>
      </w:r>
      <w:r>
        <w:rPr>
          <w:spacing w:val="80"/>
        </w:rPr>
        <w:t xml:space="preserve"> </w:t>
      </w:r>
      <w:r>
        <w:t>способствующей</w:t>
      </w:r>
      <w:r>
        <w:rPr>
          <w:spacing w:val="80"/>
        </w:rPr>
        <w:t xml:space="preserve"> </w:t>
      </w:r>
      <w:r>
        <w:t>воспитанию</w:t>
      </w:r>
      <w:r>
        <w:rPr>
          <w:spacing w:val="80"/>
        </w:rPr>
        <w:t xml:space="preserve"> </w:t>
      </w:r>
      <w:r>
        <w:t>патриотизма,</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2" w:firstLine="0"/>
      </w:pPr>
      <w:r>
        <w:t xml:space="preserve">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w:t>
      </w:r>
      <w:r>
        <w:rPr>
          <w:spacing w:val="-2"/>
        </w:rPr>
        <w:t>традиций</w:t>
      </w:r>
    </w:p>
    <w:p w:rsidR="00156445" w:rsidRDefault="005A47D0">
      <w:pPr>
        <w:pStyle w:val="a3"/>
        <w:spacing w:before="8"/>
        <w:ind w:firstLine="0"/>
      </w:pPr>
      <w:r>
        <w:t>и</w:t>
      </w:r>
      <w:r>
        <w:rPr>
          <w:spacing w:val="39"/>
        </w:rPr>
        <w:t xml:space="preserve"> </w:t>
      </w:r>
      <w:r>
        <w:t>ценностей;</w:t>
      </w:r>
      <w:r>
        <w:rPr>
          <w:spacing w:val="44"/>
        </w:rPr>
        <w:t xml:space="preserve"> </w:t>
      </w:r>
      <w:r>
        <w:t>формированию</w:t>
      </w:r>
      <w:r>
        <w:rPr>
          <w:spacing w:val="42"/>
        </w:rPr>
        <w:t xml:space="preserve"> </w:t>
      </w:r>
      <w:r>
        <w:t>гуманистического</w:t>
      </w:r>
      <w:r>
        <w:rPr>
          <w:spacing w:val="28"/>
        </w:rPr>
        <w:t xml:space="preserve"> </w:t>
      </w:r>
      <w:r>
        <w:rPr>
          <w:spacing w:val="-2"/>
        </w:rPr>
        <w:t>мировоззрения.</w:t>
      </w:r>
    </w:p>
    <w:p w:rsidR="00156445" w:rsidRDefault="005A47D0">
      <w:pPr>
        <w:pStyle w:val="a3"/>
        <w:tabs>
          <w:tab w:val="left" w:pos="1467"/>
          <w:tab w:val="left" w:pos="1634"/>
          <w:tab w:val="left" w:pos="2857"/>
          <w:tab w:val="left" w:pos="3029"/>
          <w:tab w:val="left" w:pos="3201"/>
          <w:tab w:val="left" w:pos="3364"/>
          <w:tab w:val="left" w:pos="3618"/>
          <w:tab w:val="left" w:pos="4334"/>
          <w:tab w:val="left" w:pos="4601"/>
          <w:tab w:val="left" w:pos="4987"/>
          <w:tab w:val="left" w:pos="5295"/>
          <w:tab w:val="left" w:pos="5664"/>
          <w:tab w:val="left" w:pos="6071"/>
          <w:tab w:val="left" w:pos="6134"/>
          <w:tab w:val="left" w:pos="6543"/>
          <w:tab w:val="left" w:pos="6742"/>
          <w:tab w:val="left" w:pos="7126"/>
          <w:tab w:val="left" w:pos="7316"/>
          <w:tab w:val="left" w:pos="7792"/>
          <w:tab w:val="left" w:pos="8875"/>
          <w:tab w:val="left" w:pos="8925"/>
          <w:tab w:val="left" w:pos="8982"/>
          <w:tab w:val="left" w:pos="9071"/>
        </w:tabs>
        <w:spacing w:before="9" w:line="249" w:lineRule="auto"/>
        <w:ind w:right="1094"/>
        <w:jc w:val="left"/>
      </w:pPr>
      <w:r>
        <w:t>Задачи,</w:t>
      </w:r>
      <w:r>
        <w:rPr>
          <w:spacing w:val="80"/>
        </w:rPr>
        <w:t xml:space="preserve"> </w:t>
      </w:r>
      <w:r>
        <w:t>связанные</w:t>
      </w:r>
      <w:r>
        <w:rPr>
          <w:spacing w:val="80"/>
        </w:rPr>
        <w:t xml:space="preserve"> </w:t>
      </w:r>
      <w:r>
        <w:t>с</w:t>
      </w:r>
      <w:r>
        <w:rPr>
          <w:spacing w:val="80"/>
        </w:rPr>
        <w:t xml:space="preserve"> </w:t>
      </w:r>
      <w:r>
        <w:t>осознанием</w:t>
      </w:r>
      <w:r>
        <w:rPr>
          <w:spacing w:val="80"/>
        </w:rPr>
        <w:t xml:space="preserve"> </w:t>
      </w:r>
      <w:r>
        <w:t>значимости</w:t>
      </w:r>
      <w:r>
        <w:rPr>
          <w:spacing w:val="80"/>
          <w:w w:val="150"/>
        </w:rPr>
        <w:t xml:space="preserve"> </w:t>
      </w:r>
      <w:r>
        <w:t>чтения</w:t>
      </w:r>
      <w:r>
        <w:rPr>
          <w:spacing w:val="80"/>
        </w:rPr>
        <w:t xml:space="preserve"> </w:t>
      </w:r>
      <w:r>
        <w:t>и</w:t>
      </w:r>
      <w:r>
        <w:rPr>
          <w:spacing w:val="80"/>
        </w:rPr>
        <w:t xml:space="preserve"> </w:t>
      </w:r>
      <w:r>
        <w:t>изучения</w:t>
      </w:r>
      <w:r>
        <w:rPr>
          <w:spacing w:val="80"/>
        </w:rPr>
        <w:t xml:space="preserve"> </w:t>
      </w:r>
      <w:r>
        <w:t>литературы</w:t>
      </w:r>
      <w:r>
        <w:rPr>
          <w:spacing w:val="80"/>
        </w:rPr>
        <w:t xml:space="preserve"> </w:t>
      </w:r>
      <w:r>
        <w:t>для</w:t>
      </w:r>
      <w:r>
        <w:rPr>
          <w:spacing w:val="40"/>
        </w:rPr>
        <w:t xml:space="preserve"> </w:t>
      </w:r>
      <w:r>
        <w:rPr>
          <w:spacing w:val="-2"/>
        </w:rPr>
        <w:t>дальнейшего</w:t>
      </w:r>
      <w:r>
        <w:tab/>
      </w:r>
      <w:r>
        <w:tab/>
      </w:r>
      <w:r>
        <w:tab/>
      </w:r>
      <w:r>
        <w:tab/>
      </w:r>
      <w:r>
        <w:rPr>
          <w:spacing w:val="-2"/>
        </w:rPr>
        <w:t>развития</w:t>
      </w:r>
      <w:r>
        <w:tab/>
      </w:r>
      <w:r>
        <w:tab/>
      </w:r>
      <w:r>
        <w:tab/>
      </w:r>
      <w:r>
        <w:tab/>
      </w:r>
      <w:r>
        <w:rPr>
          <w:spacing w:val="-2"/>
        </w:rPr>
        <w:t>обучающихся,</w:t>
      </w:r>
      <w:r>
        <w:tab/>
      </w:r>
      <w:r>
        <w:tab/>
      </w:r>
      <w:r>
        <w:tab/>
      </w:r>
      <w:r>
        <w:tab/>
      </w:r>
      <w:r>
        <w:rPr>
          <w:spacing w:val="-10"/>
        </w:rPr>
        <w:t>с</w:t>
      </w:r>
      <w:r>
        <w:tab/>
      </w:r>
      <w:r>
        <w:tab/>
      </w:r>
      <w:r>
        <w:rPr>
          <w:spacing w:val="-2"/>
        </w:rPr>
        <w:t xml:space="preserve">формированием </w:t>
      </w:r>
      <w:r>
        <w:t>их</w:t>
      </w:r>
      <w:r>
        <w:rPr>
          <w:spacing w:val="30"/>
        </w:rPr>
        <w:t xml:space="preserve"> </w:t>
      </w:r>
      <w:r>
        <w:t>потребности</w:t>
      </w:r>
      <w:r>
        <w:rPr>
          <w:spacing w:val="31"/>
        </w:rPr>
        <w:t xml:space="preserve"> </w:t>
      </w:r>
      <w:r>
        <w:t>в</w:t>
      </w:r>
      <w:r>
        <w:rPr>
          <w:spacing w:val="31"/>
        </w:rPr>
        <w:t xml:space="preserve"> </w:t>
      </w:r>
      <w:r>
        <w:t>систематическом</w:t>
      </w:r>
      <w:r>
        <w:rPr>
          <w:spacing w:val="27"/>
        </w:rPr>
        <w:t xml:space="preserve"> </w:t>
      </w:r>
      <w:r>
        <w:t>чтении</w:t>
      </w:r>
      <w:r>
        <w:rPr>
          <w:spacing w:val="31"/>
        </w:rPr>
        <w:t xml:space="preserve"> </w:t>
      </w:r>
      <w:r>
        <w:t>как</w:t>
      </w:r>
      <w:r>
        <w:rPr>
          <w:spacing w:val="34"/>
        </w:rPr>
        <w:t xml:space="preserve"> </w:t>
      </w:r>
      <w:r>
        <w:t>средстве</w:t>
      </w:r>
      <w:r>
        <w:rPr>
          <w:spacing w:val="27"/>
        </w:rPr>
        <w:t xml:space="preserve"> </w:t>
      </w:r>
      <w:r>
        <w:t>познания</w:t>
      </w:r>
      <w:r>
        <w:rPr>
          <w:spacing w:val="28"/>
        </w:rPr>
        <w:t xml:space="preserve"> </w:t>
      </w:r>
      <w:r>
        <w:t>мира</w:t>
      </w:r>
      <w:r>
        <w:rPr>
          <w:spacing w:val="27"/>
        </w:rPr>
        <w:t xml:space="preserve"> </w:t>
      </w:r>
      <w:r>
        <w:t>и</w:t>
      </w:r>
      <w:r>
        <w:rPr>
          <w:spacing w:val="31"/>
        </w:rPr>
        <w:t xml:space="preserve"> </w:t>
      </w:r>
      <w:r>
        <w:t>себя</w:t>
      </w:r>
      <w:r>
        <w:rPr>
          <w:spacing w:val="28"/>
        </w:rPr>
        <w:t xml:space="preserve"> </w:t>
      </w:r>
      <w:r>
        <w:t>в</w:t>
      </w:r>
      <w:r>
        <w:rPr>
          <w:spacing w:val="31"/>
        </w:rPr>
        <w:t xml:space="preserve"> </w:t>
      </w:r>
      <w:r>
        <w:t>этом</w:t>
      </w:r>
      <w:r>
        <w:rPr>
          <w:spacing w:val="27"/>
        </w:rPr>
        <w:t xml:space="preserve"> </w:t>
      </w:r>
      <w:r>
        <w:t>мире,</w:t>
      </w:r>
      <w:r>
        <w:rPr>
          <w:spacing w:val="30"/>
        </w:rPr>
        <w:t xml:space="preserve"> </w:t>
      </w:r>
      <w:r>
        <w:t xml:space="preserve">с </w:t>
      </w:r>
      <w:r>
        <w:rPr>
          <w:spacing w:val="-2"/>
        </w:rPr>
        <w:t>гармонизацией</w:t>
      </w:r>
      <w:r>
        <w:tab/>
      </w:r>
      <w:r>
        <w:tab/>
      </w:r>
      <w:r>
        <w:tab/>
      </w:r>
      <w:r>
        <w:rPr>
          <w:spacing w:val="-2"/>
        </w:rPr>
        <w:t>отношений</w:t>
      </w:r>
      <w:r>
        <w:tab/>
      </w:r>
      <w:r>
        <w:tab/>
      </w:r>
      <w:r>
        <w:tab/>
      </w:r>
      <w:r>
        <w:rPr>
          <w:spacing w:val="-2"/>
        </w:rPr>
        <w:t>человека</w:t>
      </w:r>
      <w:r>
        <w:tab/>
      </w:r>
      <w:r>
        <w:tab/>
      </w:r>
      <w:r>
        <w:tab/>
      </w:r>
      <w:r>
        <w:rPr>
          <w:spacing w:val="-10"/>
        </w:rPr>
        <w:t>и</w:t>
      </w:r>
      <w:r>
        <w:tab/>
      </w:r>
      <w:r>
        <w:tab/>
      </w:r>
      <w:r>
        <w:tab/>
      </w:r>
      <w:r>
        <w:rPr>
          <w:spacing w:val="-2"/>
        </w:rPr>
        <w:t>общества,</w:t>
      </w:r>
      <w:r>
        <w:tab/>
      </w:r>
      <w:r>
        <w:tab/>
      </w:r>
      <w:r>
        <w:tab/>
      </w:r>
      <w:r>
        <w:rPr>
          <w:spacing w:val="-2"/>
        </w:rPr>
        <w:t xml:space="preserve">ориентированы </w:t>
      </w:r>
      <w:r>
        <w:rPr>
          <w:spacing w:val="-6"/>
        </w:rPr>
        <w:t>на</w:t>
      </w:r>
      <w:r>
        <w:tab/>
      </w:r>
      <w:r>
        <w:rPr>
          <w:spacing w:val="-2"/>
        </w:rPr>
        <w:t>воспитание</w:t>
      </w:r>
      <w:r>
        <w:tab/>
      </w:r>
      <w:r>
        <w:rPr>
          <w:spacing w:val="-10"/>
        </w:rPr>
        <w:t>и</w:t>
      </w:r>
      <w:r>
        <w:tab/>
      </w:r>
      <w:r>
        <w:tab/>
      </w:r>
      <w:r>
        <w:rPr>
          <w:spacing w:val="-53"/>
        </w:rPr>
        <w:t xml:space="preserve"> </w:t>
      </w:r>
      <w:r>
        <w:rPr>
          <w:spacing w:val="-2"/>
        </w:rPr>
        <w:t>развитие</w:t>
      </w:r>
      <w:r>
        <w:tab/>
      </w:r>
      <w:r>
        <w:rPr>
          <w:spacing w:val="-2"/>
        </w:rPr>
        <w:t>мотивации</w:t>
      </w:r>
      <w:r>
        <w:tab/>
      </w:r>
      <w:r>
        <w:rPr>
          <w:spacing w:val="-10"/>
        </w:rPr>
        <w:t>к</w:t>
      </w:r>
      <w:r>
        <w:tab/>
      </w:r>
      <w:r>
        <w:rPr>
          <w:spacing w:val="-2"/>
        </w:rPr>
        <w:t>чтению</w:t>
      </w:r>
      <w:r>
        <w:tab/>
      </w:r>
      <w:r>
        <w:rPr>
          <w:spacing w:val="-2"/>
        </w:rPr>
        <w:t>художественных</w:t>
      </w:r>
      <w:r>
        <w:tab/>
      </w:r>
      <w:r>
        <w:tab/>
      </w:r>
      <w:r>
        <w:tab/>
      </w:r>
      <w:r>
        <w:tab/>
      </w:r>
      <w:r>
        <w:rPr>
          <w:spacing w:val="-2"/>
        </w:rPr>
        <w:t xml:space="preserve">произведений, </w:t>
      </w:r>
      <w:r>
        <w:rPr>
          <w:spacing w:val="-4"/>
        </w:rPr>
        <w:t>как</w:t>
      </w:r>
      <w:r>
        <w:tab/>
      </w:r>
      <w:r>
        <w:tab/>
      </w:r>
      <w:r>
        <w:rPr>
          <w:spacing w:val="-2"/>
        </w:rPr>
        <w:t>изучаемых</w:t>
      </w:r>
      <w:r>
        <w:tab/>
      </w:r>
      <w:r>
        <w:tab/>
      </w:r>
      <w:r>
        <w:rPr>
          <w:spacing w:val="-6"/>
        </w:rPr>
        <w:t>на</w:t>
      </w:r>
      <w:r>
        <w:tab/>
      </w:r>
      <w:r>
        <w:tab/>
      </w:r>
      <w:r>
        <w:rPr>
          <w:spacing w:val="-2"/>
        </w:rPr>
        <w:t>уроках</w:t>
      </w:r>
      <w:r>
        <w:tab/>
      </w:r>
      <w:r>
        <w:tab/>
      </w:r>
      <w:r>
        <w:rPr>
          <w:spacing w:val="-2"/>
        </w:rPr>
        <w:t>литературы,</w:t>
      </w:r>
      <w:r>
        <w:tab/>
      </w:r>
      <w:r>
        <w:tab/>
      </w:r>
      <w:r>
        <w:rPr>
          <w:spacing w:val="-4"/>
        </w:rPr>
        <w:t>так</w:t>
      </w:r>
      <w:r>
        <w:tab/>
      </w:r>
      <w:r>
        <w:tab/>
      </w:r>
      <w:r>
        <w:rPr>
          <w:spacing w:val="-10"/>
        </w:rPr>
        <w:t>и</w:t>
      </w:r>
      <w:r>
        <w:tab/>
      </w:r>
      <w:r>
        <w:rPr>
          <w:spacing w:val="-36"/>
        </w:rPr>
        <w:t xml:space="preserve"> </w:t>
      </w:r>
      <w:r>
        <w:t>прочитанных</w:t>
      </w:r>
      <w:r>
        <w:tab/>
      </w:r>
      <w:r>
        <w:rPr>
          <w:spacing w:val="-2"/>
        </w:rPr>
        <w:t xml:space="preserve">самостоятельно, </w:t>
      </w:r>
      <w:r>
        <w:t>что</w:t>
      </w:r>
      <w:r>
        <w:rPr>
          <w:spacing w:val="40"/>
        </w:rPr>
        <w:t xml:space="preserve"> </w:t>
      </w:r>
      <w:r>
        <w:t>способствует</w:t>
      </w:r>
      <w:r>
        <w:rPr>
          <w:spacing w:val="40"/>
        </w:rPr>
        <w:t xml:space="preserve"> </w:t>
      </w:r>
      <w:r>
        <w:t>накоплению</w:t>
      </w:r>
      <w:r>
        <w:rPr>
          <w:spacing w:val="40"/>
        </w:rPr>
        <w:t xml:space="preserve"> </w:t>
      </w:r>
      <w:r>
        <w:t>позитивного</w:t>
      </w:r>
      <w:r>
        <w:rPr>
          <w:spacing w:val="40"/>
        </w:rPr>
        <w:t xml:space="preserve"> </w:t>
      </w:r>
      <w:r>
        <w:t>опыта</w:t>
      </w:r>
      <w:r>
        <w:rPr>
          <w:spacing w:val="40"/>
        </w:rPr>
        <w:t xml:space="preserve"> </w:t>
      </w:r>
      <w:r>
        <w:t>освоения</w:t>
      </w:r>
      <w:r>
        <w:rPr>
          <w:spacing w:val="40"/>
        </w:rPr>
        <w:t xml:space="preserve"> </w:t>
      </w:r>
      <w:r>
        <w:t>литературных</w:t>
      </w:r>
      <w:r>
        <w:rPr>
          <w:spacing w:val="40"/>
        </w:rPr>
        <w:t xml:space="preserve"> </w:t>
      </w:r>
      <w:r>
        <w:t>произведений,</w:t>
      </w:r>
      <w:r>
        <w:rPr>
          <w:spacing w:val="40"/>
        </w:rPr>
        <w:t xml:space="preserve"> </w:t>
      </w:r>
      <w:r>
        <w:t>в</w:t>
      </w:r>
      <w:r>
        <w:rPr>
          <w:spacing w:val="40"/>
        </w:rPr>
        <w:t xml:space="preserve"> </w:t>
      </w:r>
      <w:r>
        <w:t>том</w:t>
      </w:r>
      <w:r>
        <w:rPr>
          <w:spacing w:val="38"/>
        </w:rPr>
        <w:t xml:space="preserve"> </w:t>
      </w:r>
      <w:r>
        <w:t>числе</w:t>
      </w:r>
      <w:r>
        <w:rPr>
          <w:spacing w:val="34"/>
        </w:rPr>
        <w:t xml:space="preserve"> </w:t>
      </w:r>
      <w:r>
        <w:t>в</w:t>
      </w:r>
      <w:r>
        <w:rPr>
          <w:spacing w:val="37"/>
        </w:rPr>
        <w:t xml:space="preserve"> </w:t>
      </w:r>
      <w:r>
        <w:t>процессе</w:t>
      </w:r>
      <w:r>
        <w:rPr>
          <w:spacing w:val="39"/>
        </w:rPr>
        <w:t xml:space="preserve"> </w:t>
      </w:r>
      <w:r>
        <w:t>участия</w:t>
      </w:r>
      <w:r>
        <w:rPr>
          <w:spacing w:val="35"/>
        </w:rPr>
        <w:t xml:space="preserve"> </w:t>
      </w:r>
      <w:r>
        <w:t>в</w:t>
      </w:r>
      <w:r>
        <w:rPr>
          <w:spacing w:val="37"/>
        </w:rPr>
        <w:t xml:space="preserve"> </w:t>
      </w:r>
      <w:r>
        <w:t>различных</w:t>
      </w:r>
      <w:r>
        <w:rPr>
          <w:spacing w:val="35"/>
        </w:rPr>
        <w:t xml:space="preserve"> </w:t>
      </w:r>
      <w:r>
        <w:t>мероприятиях,</w:t>
      </w:r>
      <w:r>
        <w:rPr>
          <w:spacing w:val="35"/>
        </w:rPr>
        <w:t xml:space="preserve"> </w:t>
      </w:r>
      <w:r>
        <w:t>посвящённых</w:t>
      </w:r>
      <w:r>
        <w:rPr>
          <w:spacing w:val="35"/>
        </w:rPr>
        <w:t xml:space="preserve"> </w:t>
      </w:r>
      <w:r>
        <w:t>литературе,</w:t>
      </w:r>
      <w:r>
        <w:rPr>
          <w:spacing w:val="35"/>
        </w:rPr>
        <w:t xml:space="preserve"> </w:t>
      </w:r>
      <w:r>
        <w:t>чтению, книжной культуре.</w:t>
      </w:r>
    </w:p>
    <w:p w:rsidR="00156445" w:rsidRDefault="005A47D0">
      <w:pPr>
        <w:pStyle w:val="a3"/>
        <w:tabs>
          <w:tab w:val="left" w:pos="3038"/>
          <w:tab w:val="left" w:pos="4157"/>
          <w:tab w:val="left" w:pos="6989"/>
          <w:tab w:val="left" w:pos="9352"/>
          <w:tab w:val="left" w:pos="9870"/>
        </w:tabs>
        <w:spacing w:before="1" w:line="249" w:lineRule="auto"/>
        <w:ind w:right="1087"/>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w:t>
      </w:r>
      <w:r>
        <w:rPr>
          <w:spacing w:val="-2"/>
        </w:rPr>
        <w:t>оценивать</w:t>
      </w:r>
      <w:r>
        <w:tab/>
      </w:r>
      <w:r>
        <w:rPr>
          <w:spacing w:val="-10"/>
        </w:rPr>
        <w:t>и</w:t>
      </w:r>
      <w:r>
        <w:tab/>
      </w:r>
      <w:r>
        <w:rPr>
          <w:spacing w:val="-2"/>
        </w:rPr>
        <w:t>интерпретировать</w:t>
      </w:r>
      <w:r>
        <w:tab/>
      </w:r>
      <w:r>
        <w:rPr>
          <w:spacing w:val="-2"/>
        </w:rPr>
        <w:t>прочитанное,</w:t>
      </w:r>
      <w:r>
        <w:tab/>
      </w:r>
      <w:r>
        <w:rPr>
          <w:spacing w:val="-2"/>
        </w:rPr>
        <w:t xml:space="preserve">направлены </w:t>
      </w:r>
      <w:r>
        <w:t>на</w:t>
      </w:r>
      <w:r>
        <w:rPr>
          <w:spacing w:val="71"/>
          <w:w w:val="150"/>
        </w:rPr>
        <w:t xml:space="preserve"> </w:t>
      </w:r>
      <w:r>
        <w:t>формирование</w:t>
      </w:r>
      <w:r>
        <w:rPr>
          <w:spacing w:val="80"/>
          <w:w w:val="150"/>
        </w:rPr>
        <w:t xml:space="preserve"> </w:t>
      </w:r>
      <w:r>
        <w:t>у</w:t>
      </w:r>
      <w:r>
        <w:rPr>
          <w:spacing w:val="59"/>
        </w:rPr>
        <w:t xml:space="preserve">  </w:t>
      </w:r>
      <w:r>
        <w:t>обучающихся</w:t>
      </w:r>
      <w:r>
        <w:rPr>
          <w:spacing w:val="78"/>
          <w:w w:val="150"/>
        </w:rPr>
        <w:t xml:space="preserve"> </w:t>
      </w:r>
      <w:r>
        <w:t>системы</w:t>
      </w:r>
      <w:r>
        <w:rPr>
          <w:spacing w:val="76"/>
          <w:w w:val="150"/>
        </w:rPr>
        <w:t xml:space="preserve"> </w:t>
      </w:r>
      <w:r>
        <w:t>знаний</w:t>
      </w:r>
      <w:r>
        <w:rPr>
          <w:spacing w:val="74"/>
          <w:w w:val="150"/>
        </w:rPr>
        <w:t xml:space="preserve"> </w:t>
      </w:r>
      <w:r>
        <w:t>о</w:t>
      </w:r>
      <w:r>
        <w:rPr>
          <w:spacing w:val="62"/>
        </w:rPr>
        <w:t xml:space="preserve">  </w:t>
      </w:r>
      <w:r>
        <w:t>литературе</w:t>
      </w:r>
      <w:r>
        <w:rPr>
          <w:spacing w:val="76"/>
          <w:w w:val="150"/>
        </w:rPr>
        <w:t xml:space="preserve"> </w:t>
      </w:r>
      <w:r>
        <w:t>как</w:t>
      </w:r>
      <w:r>
        <w:rPr>
          <w:spacing w:val="76"/>
          <w:w w:val="150"/>
        </w:rPr>
        <w:t xml:space="preserve"> </w:t>
      </w:r>
      <w:r>
        <w:t>искусстве</w:t>
      </w:r>
      <w:r>
        <w:rPr>
          <w:spacing w:val="76"/>
          <w:w w:val="150"/>
        </w:rPr>
        <w:t xml:space="preserve"> </w:t>
      </w:r>
      <w:r>
        <w:t>слова, в том числе основных теоретико- и историко-литературных знаний, необходимых для понимания,</w:t>
      </w:r>
      <w:r>
        <w:rPr>
          <w:spacing w:val="40"/>
        </w:rPr>
        <w:t xml:space="preserve"> </w:t>
      </w:r>
      <w:r>
        <w:t>анализа</w:t>
      </w:r>
      <w:r>
        <w:rPr>
          <w:spacing w:val="40"/>
        </w:rPr>
        <w:t xml:space="preserve"> </w:t>
      </w:r>
      <w:r>
        <w:t>и</w:t>
      </w:r>
      <w:r>
        <w:rPr>
          <w:spacing w:val="40"/>
        </w:rPr>
        <w:t xml:space="preserve"> </w:t>
      </w:r>
      <w:r>
        <w:t>интерпретации</w:t>
      </w:r>
      <w:r>
        <w:rPr>
          <w:spacing w:val="40"/>
        </w:rPr>
        <w:t xml:space="preserve"> </w:t>
      </w:r>
      <w:r>
        <w:t>художественных</w:t>
      </w:r>
      <w:r>
        <w:rPr>
          <w:spacing w:val="40"/>
        </w:rPr>
        <w:t xml:space="preserve"> </w:t>
      </w:r>
      <w:r>
        <w:t>произведений,</w:t>
      </w:r>
      <w:r>
        <w:rPr>
          <w:spacing w:val="40"/>
        </w:rPr>
        <w:t xml:space="preserve"> </w:t>
      </w:r>
      <w:r>
        <w:t>умения</w:t>
      </w:r>
      <w:r>
        <w:rPr>
          <w:spacing w:val="40"/>
        </w:rPr>
        <w:t xml:space="preserve"> </w:t>
      </w:r>
      <w:r>
        <w:t>воспринимать их</w:t>
      </w:r>
      <w:r>
        <w:rPr>
          <w:spacing w:val="40"/>
        </w:rPr>
        <w:t xml:space="preserve"> </w:t>
      </w:r>
      <w:r>
        <w:t>в</w:t>
      </w:r>
      <w:r>
        <w:rPr>
          <w:spacing w:val="40"/>
        </w:rPr>
        <w:t xml:space="preserve"> </w:t>
      </w:r>
      <w:r>
        <w:t>историко-культурном</w:t>
      </w:r>
      <w:r>
        <w:rPr>
          <w:spacing w:val="40"/>
        </w:rPr>
        <w:t xml:space="preserve"> </w:t>
      </w:r>
      <w:r>
        <w:t>контексте,</w:t>
      </w:r>
      <w:r>
        <w:rPr>
          <w:spacing w:val="40"/>
        </w:rPr>
        <w:t xml:space="preserve"> </w:t>
      </w:r>
      <w:r>
        <w:t>сопоставлять</w:t>
      </w:r>
      <w:r>
        <w:rPr>
          <w:spacing w:val="40"/>
        </w:rPr>
        <w:t xml:space="preserve"> </w:t>
      </w:r>
      <w:r>
        <w:t>с</w:t>
      </w:r>
      <w:r>
        <w:rPr>
          <w:spacing w:val="40"/>
        </w:rPr>
        <w:t xml:space="preserve"> </w:t>
      </w:r>
      <w:r>
        <w:t>произведениями</w:t>
      </w:r>
      <w:r>
        <w:rPr>
          <w:spacing w:val="40"/>
        </w:rPr>
        <w:t xml:space="preserve"> </w:t>
      </w:r>
      <w:r>
        <w:t>других</w:t>
      </w:r>
      <w:r>
        <w:rPr>
          <w:spacing w:val="40"/>
        </w:rPr>
        <w:t xml:space="preserve"> </w:t>
      </w:r>
      <w:r>
        <w:t>видов искусства;</w:t>
      </w:r>
      <w:r>
        <w:rPr>
          <w:spacing w:val="40"/>
        </w:rPr>
        <w:t xml:space="preserve"> </w:t>
      </w:r>
      <w:r>
        <w:t>развитие</w:t>
      </w:r>
      <w:r>
        <w:rPr>
          <w:spacing w:val="40"/>
        </w:rPr>
        <w:t xml:space="preserve"> </w:t>
      </w:r>
      <w:r>
        <w:t>читательских</w:t>
      </w:r>
      <w:r>
        <w:rPr>
          <w:spacing w:val="40"/>
        </w:rPr>
        <w:t xml:space="preserve"> </w:t>
      </w:r>
      <w:r>
        <w:t>умений,</w:t>
      </w:r>
      <w:r>
        <w:rPr>
          <w:spacing w:val="40"/>
        </w:rPr>
        <w:t xml:space="preserve"> </w:t>
      </w:r>
      <w:r>
        <w:t>творческих</w:t>
      </w:r>
      <w:r>
        <w:rPr>
          <w:spacing w:val="40"/>
        </w:rPr>
        <w:t xml:space="preserve"> </w:t>
      </w:r>
      <w:r>
        <w:t>способностей,</w:t>
      </w:r>
      <w:r>
        <w:rPr>
          <w:spacing w:val="40"/>
        </w:rPr>
        <w:t xml:space="preserve"> </w:t>
      </w:r>
      <w:r>
        <w:t>эстетического</w:t>
      </w:r>
      <w:r>
        <w:rPr>
          <w:spacing w:val="40"/>
        </w:rPr>
        <w:t xml:space="preserve"> </w:t>
      </w:r>
      <w:r>
        <w:t>вкуса.</w:t>
      </w:r>
      <w:r>
        <w:rPr>
          <w:spacing w:val="40"/>
        </w:rPr>
        <w:t xml:space="preserve"> </w:t>
      </w: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w:t>
      </w:r>
      <w:r>
        <w:rPr>
          <w:spacing w:val="80"/>
        </w:rPr>
        <w:t xml:space="preserve"> </w:t>
      </w:r>
      <w:r>
        <w:t>к</w:t>
      </w:r>
      <w:r>
        <w:rPr>
          <w:spacing w:val="80"/>
        </w:rPr>
        <w:t xml:space="preserve"> </w:t>
      </w:r>
      <w:r>
        <w:t>прочитанному;</w:t>
      </w:r>
      <w:r>
        <w:rPr>
          <w:spacing w:val="80"/>
        </w:rPr>
        <w:t xml:space="preserve"> </w:t>
      </w:r>
      <w:r>
        <w:t>воспринимать</w:t>
      </w:r>
      <w:r>
        <w:rPr>
          <w:spacing w:val="80"/>
        </w:rPr>
        <w:t xml:space="preserve"> </w:t>
      </w:r>
      <w:r>
        <w:t>тексты</w:t>
      </w:r>
      <w:r>
        <w:rPr>
          <w:spacing w:val="80"/>
        </w:rPr>
        <w:t xml:space="preserve"> </w:t>
      </w:r>
      <w:r>
        <w:t>художественных</w:t>
      </w:r>
      <w:r>
        <w:rPr>
          <w:spacing w:val="80"/>
        </w:rPr>
        <w:t xml:space="preserve"> </w:t>
      </w:r>
      <w:r>
        <w:t>произведений</w:t>
      </w:r>
      <w:r>
        <w:rPr>
          <w:spacing w:val="80"/>
        </w:rPr>
        <w:t xml:space="preserve"> </w:t>
      </w:r>
      <w:r>
        <w:t xml:space="preserve">в </w:t>
      </w:r>
      <w:r>
        <w:rPr>
          <w:spacing w:val="-2"/>
        </w:rPr>
        <w:t>единстве</w:t>
      </w:r>
      <w:r>
        <w:tab/>
      </w:r>
      <w:r>
        <w:tab/>
      </w:r>
      <w:r>
        <w:tab/>
      </w:r>
      <w:r>
        <w:tab/>
      </w:r>
      <w:r>
        <w:tab/>
      </w:r>
      <w:r>
        <w:rPr>
          <w:spacing w:val="-2"/>
        </w:rPr>
        <w:t>формы</w:t>
      </w:r>
    </w:p>
    <w:p w:rsidR="00156445" w:rsidRDefault="005A47D0">
      <w:pPr>
        <w:pStyle w:val="a3"/>
        <w:spacing w:before="8" w:line="247" w:lineRule="auto"/>
        <w:ind w:right="1095" w:firstLine="0"/>
      </w:pPr>
      <w:r>
        <w:t>и</w:t>
      </w:r>
      <w:r>
        <w:rPr>
          <w:spacing w:val="75"/>
          <w:w w:val="150"/>
        </w:rPr>
        <w:t xml:space="preserve">   </w:t>
      </w:r>
      <w:r>
        <w:t>содержания,</w:t>
      </w:r>
      <w:r>
        <w:rPr>
          <w:spacing w:val="79"/>
        </w:rPr>
        <w:t xml:space="preserve">    </w:t>
      </w:r>
      <w:r>
        <w:t>реализуя</w:t>
      </w:r>
      <w:r>
        <w:rPr>
          <w:spacing w:val="79"/>
        </w:rPr>
        <w:t xml:space="preserve">    </w:t>
      </w:r>
      <w:r>
        <w:t>возможность</w:t>
      </w:r>
      <w:r>
        <w:rPr>
          <w:spacing w:val="80"/>
        </w:rPr>
        <w:t xml:space="preserve">    </w:t>
      </w:r>
      <w:r>
        <w:t>их</w:t>
      </w:r>
      <w:r>
        <w:rPr>
          <w:spacing w:val="74"/>
          <w:w w:val="150"/>
        </w:rPr>
        <w:t xml:space="preserve">   </w:t>
      </w:r>
      <w:r>
        <w:t>неоднозначного</w:t>
      </w:r>
      <w:r>
        <w:rPr>
          <w:spacing w:val="72"/>
          <w:w w:val="150"/>
        </w:rPr>
        <w:t xml:space="preserve">   </w:t>
      </w:r>
      <w:r>
        <w:t>толкования в рамках достоверных интерпретаций, сопоставлять и сравнивать художественные произведения,</w:t>
      </w:r>
      <w:r>
        <w:rPr>
          <w:spacing w:val="80"/>
          <w:w w:val="150"/>
        </w:rPr>
        <w:t xml:space="preserve">  </w:t>
      </w:r>
      <w:r>
        <w:t>их</w:t>
      </w:r>
      <w:r>
        <w:rPr>
          <w:spacing w:val="80"/>
          <w:w w:val="150"/>
        </w:rPr>
        <w:t xml:space="preserve">  </w:t>
      </w:r>
      <w:r>
        <w:t>фрагменты,</w:t>
      </w:r>
      <w:r>
        <w:rPr>
          <w:spacing w:val="80"/>
        </w:rPr>
        <w:t xml:space="preserve">   </w:t>
      </w:r>
      <w:r>
        <w:t>образы</w:t>
      </w:r>
      <w:r>
        <w:rPr>
          <w:spacing w:val="80"/>
        </w:rPr>
        <w:t xml:space="preserve">   </w:t>
      </w:r>
      <w:r>
        <w:t>и</w:t>
      </w:r>
      <w:r>
        <w:rPr>
          <w:spacing w:val="80"/>
        </w:rPr>
        <w:t xml:space="preserve">   </w:t>
      </w:r>
      <w:r>
        <w:t>проблемы</w:t>
      </w:r>
      <w:r>
        <w:rPr>
          <w:spacing w:val="80"/>
        </w:rPr>
        <w:t xml:space="preserve">   </w:t>
      </w:r>
      <w:r>
        <w:t>как</w:t>
      </w:r>
      <w:r>
        <w:rPr>
          <w:spacing w:val="80"/>
        </w:rPr>
        <w:t xml:space="preserve">   </w:t>
      </w:r>
      <w:r>
        <w:t>между</w:t>
      </w:r>
      <w:r>
        <w:rPr>
          <w:spacing w:val="80"/>
        </w:rPr>
        <w:t xml:space="preserve">   </w:t>
      </w:r>
      <w:r>
        <w:t>собой, так</w:t>
      </w:r>
      <w:r>
        <w:rPr>
          <w:spacing w:val="40"/>
        </w:rPr>
        <w:t xml:space="preserve"> </w:t>
      </w:r>
      <w:r>
        <w:t>и</w:t>
      </w:r>
      <w:r>
        <w:rPr>
          <w:spacing w:val="40"/>
        </w:rPr>
        <w:t xml:space="preserve"> </w:t>
      </w:r>
      <w:r>
        <w:t>с</w:t>
      </w:r>
      <w:r>
        <w:rPr>
          <w:spacing w:val="40"/>
        </w:rPr>
        <w:t xml:space="preserve"> </w:t>
      </w:r>
      <w:r>
        <w:t>произведениями</w:t>
      </w:r>
      <w:r>
        <w:rPr>
          <w:spacing w:val="40"/>
        </w:rPr>
        <w:t xml:space="preserve"> </w:t>
      </w:r>
      <w:r>
        <w:t>других</w:t>
      </w:r>
      <w:r>
        <w:rPr>
          <w:spacing w:val="40"/>
        </w:rPr>
        <w:t xml:space="preserve"> </w:t>
      </w:r>
      <w:r>
        <w:t>искусств,</w:t>
      </w:r>
      <w:r>
        <w:rPr>
          <w:spacing w:val="40"/>
        </w:rPr>
        <w:t xml:space="preserve"> </w:t>
      </w:r>
      <w:r>
        <w:t>формировать</w:t>
      </w:r>
      <w:r>
        <w:rPr>
          <w:spacing w:val="40"/>
        </w:rPr>
        <w:t xml:space="preserve"> </w:t>
      </w:r>
      <w:r>
        <w:t>представления</w:t>
      </w:r>
      <w:r>
        <w:rPr>
          <w:spacing w:val="40"/>
        </w:rPr>
        <w:t xml:space="preserve"> </w:t>
      </w:r>
      <w:r>
        <w:t>о</w:t>
      </w:r>
      <w:r>
        <w:rPr>
          <w:spacing w:val="40"/>
        </w:rPr>
        <w:t xml:space="preserve"> </w:t>
      </w:r>
      <w:r>
        <w:t>специфике литературы в ряду других искусств и об историко-литературном процессе, развивать умения поиска</w:t>
      </w:r>
      <w:r>
        <w:rPr>
          <w:spacing w:val="40"/>
        </w:rPr>
        <w:t xml:space="preserve"> </w:t>
      </w:r>
      <w:r>
        <w:t>необходимой</w:t>
      </w:r>
      <w:r>
        <w:rPr>
          <w:spacing w:val="40"/>
        </w:rPr>
        <w:t xml:space="preserve"> </w:t>
      </w:r>
      <w:r>
        <w:t>информации</w:t>
      </w:r>
      <w:r>
        <w:rPr>
          <w:spacing w:val="40"/>
        </w:rPr>
        <w:t xml:space="preserve"> </w:t>
      </w:r>
      <w:r>
        <w:t>с</w:t>
      </w:r>
      <w:r>
        <w:rPr>
          <w:spacing w:val="40"/>
        </w:rPr>
        <w:t xml:space="preserve"> </w:t>
      </w:r>
      <w:r>
        <w:t>использованием</w:t>
      </w:r>
      <w:r>
        <w:rPr>
          <w:spacing w:val="40"/>
        </w:rPr>
        <w:t xml:space="preserve"> </w:t>
      </w:r>
      <w:r>
        <w:t>различных</w:t>
      </w:r>
      <w:r>
        <w:rPr>
          <w:spacing w:val="40"/>
        </w:rPr>
        <w:t xml:space="preserve"> </w:t>
      </w:r>
      <w:r>
        <w:t>источников,</w:t>
      </w:r>
      <w:r>
        <w:rPr>
          <w:spacing w:val="40"/>
        </w:rPr>
        <w:t xml:space="preserve"> </w:t>
      </w:r>
      <w:r>
        <w:t>владеть навыками их критической оценки.</w:t>
      </w:r>
    </w:p>
    <w:p w:rsidR="00156445" w:rsidRDefault="005A47D0">
      <w:pPr>
        <w:pStyle w:val="a3"/>
        <w:tabs>
          <w:tab w:val="left" w:pos="5424"/>
          <w:tab w:val="left" w:pos="9112"/>
        </w:tabs>
        <w:spacing w:before="14" w:line="252" w:lineRule="auto"/>
        <w:ind w:right="1090"/>
      </w:pPr>
      <w:r>
        <w:t>Задачи, связанные с осознанием обучающимися коммуникативно-эстетических возможностей</w:t>
      </w:r>
      <w:r>
        <w:rPr>
          <w:spacing w:val="40"/>
        </w:rPr>
        <w:t xml:space="preserve"> </w:t>
      </w:r>
      <w:r>
        <w:t>языка</w:t>
      </w:r>
      <w:r>
        <w:rPr>
          <w:spacing w:val="40"/>
        </w:rPr>
        <w:t xml:space="preserve"> </w:t>
      </w:r>
      <w:r>
        <w:t>на</w:t>
      </w:r>
      <w:r>
        <w:rPr>
          <w:spacing w:val="40"/>
        </w:rPr>
        <w:t xml:space="preserve"> </w:t>
      </w:r>
      <w:r>
        <w:t>основе</w:t>
      </w:r>
      <w:r>
        <w:rPr>
          <w:spacing w:val="40"/>
        </w:rPr>
        <w:t xml:space="preserve"> </w:t>
      </w:r>
      <w:r>
        <w:t>изучения</w:t>
      </w:r>
      <w:r>
        <w:rPr>
          <w:spacing w:val="40"/>
        </w:rPr>
        <w:t xml:space="preserve"> </w:t>
      </w:r>
      <w:r>
        <w:t>выдающихся</w:t>
      </w:r>
      <w:r>
        <w:rPr>
          <w:spacing w:val="40"/>
        </w:rPr>
        <w:t xml:space="preserve"> </w:t>
      </w:r>
      <w:r>
        <w:t>произведений</w:t>
      </w:r>
      <w:r>
        <w:rPr>
          <w:spacing w:val="40"/>
        </w:rPr>
        <w:t xml:space="preserve"> </w:t>
      </w:r>
      <w:r>
        <w:t>отечественной</w:t>
      </w:r>
      <w:r>
        <w:rPr>
          <w:spacing w:val="80"/>
        </w:rPr>
        <w:t xml:space="preserve"> </w:t>
      </w:r>
      <w:r>
        <w:t>культуры,</w:t>
      </w:r>
      <w:r>
        <w:rPr>
          <w:spacing w:val="40"/>
        </w:rPr>
        <w:t xml:space="preserve"> </w:t>
      </w:r>
      <w:r>
        <w:t>культуры</w:t>
      </w:r>
      <w:r>
        <w:rPr>
          <w:spacing w:val="40"/>
        </w:rPr>
        <w:t xml:space="preserve"> </w:t>
      </w:r>
      <w:r>
        <w:t>своего</w:t>
      </w:r>
      <w:r>
        <w:rPr>
          <w:spacing w:val="40"/>
        </w:rPr>
        <w:t xml:space="preserve"> </w:t>
      </w:r>
      <w:r>
        <w:t>народа,</w:t>
      </w:r>
      <w:r>
        <w:rPr>
          <w:spacing w:val="40"/>
        </w:rPr>
        <w:t xml:space="preserve"> </w:t>
      </w:r>
      <w:r>
        <w:t>мировой</w:t>
      </w:r>
      <w:r>
        <w:rPr>
          <w:spacing w:val="40"/>
        </w:rPr>
        <w:t xml:space="preserve"> </w:t>
      </w:r>
      <w:r>
        <w:t>культуры,</w:t>
      </w:r>
      <w:r>
        <w:rPr>
          <w:spacing w:val="40"/>
        </w:rPr>
        <w:t xml:space="preserve"> </w:t>
      </w:r>
      <w:r>
        <w:t>направлены</w:t>
      </w:r>
      <w:r>
        <w:rPr>
          <w:spacing w:val="40"/>
        </w:rPr>
        <w:t xml:space="preserve"> </w:t>
      </w:r>
      <w:r>
        <w:t>на</w:t>
      </w:r>
      <w:r>
        <w:rPr>
          <w:spacing w:val="40"/>
        </w:rPr>
        <w:t xml:space="preserve"> </w:t>
      </w:r>
      <w:r>
        <w:t xml:space="preserve">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Pr>
          <w:spacing w:val="-2"/>
        </w:rPr>
        <w:t>выразительно</w:t>
      </w:r>
      <w:r>
        <w:tab/>
      </w:r>
      <w:r>
        <w:rPr>
          <w:spacing w:val="-2"/>
        </w:rPr>
        <w:t>читать</w:t>
      </w:r>
      <w:r>
        <w:tab/>
      </w:r>
      <w:r>
        <w:rPr>
          <w:spacing w:val="-2"/>
        </w:rPr>
        <w:t xml:space="preserve">произведения, </w:t>
      </w:r>
      <w:r>
        <w:t>в</w:t>
      </w:r>
      <w:r>
        <w:rPr>
          <w:spacing w:val="80"/>
        </w:rPr>
        <w:t xml:space="preserve">  </w:t>
      </w:r>
      <w:r>
        <w:t>том</w:t>
      </w:r>
      <w:r>
        <w:rPr>
          <w:spacing w:val="80"/>
          <w:w w:val="150"/>
        </w:rPr>
        <w:t xml:space="preserve">  </w:t>
      </w:r>
      <w:r>
        <w:t>числе</w:t>
      </w:r>
      <w:r>
        <w:rPr>
          <w:spacing w:val="80"/>
          <w:w w:val="150"/>
        </w:rPr>
        <w:t xml:space="preserve">  </w:t>
      </w:r>
      <w:r>
        <w:t>наизусть,</w:t>
      </w:r>
      <w:r>
        <w:rPr>
          <w:spacing w:val="80"/>
          <w:w w:val="150"/>
        </w:rPr>
        <w:t xml:space="preserve">  </w:t>
      </w:r>
      <w:r>
        <w:t>владеть</w:t>
      </w:r>
      <w:r>
        <w:rPr>
          <w:spacing w:val="80"/>
          <w:w w:val="150"/>
        </w:rPr>
        <w:t xml:space="preserve">  </w:t>
      </w:r>
      <w:r>
        <w:t>различными</w:t>
      </w:r>
      <w:r>
        <w:rPr>
          <w:spacing w:val="80"/>
          <w:w w:val="150"/>
        </w:rPr>
        <w:t xml:space="preserve">  </w:t>
      </w:r>
      <w:r>
        <w:t>видами</w:t>
      </w:r>
      <w:r>
        <w:rPr>
          <w:spacing w:val="80"/>
          <w:w w:val="150"/>
        </w:rPr>
        <w:t xml:space="preserve">  </w:t>
      </w:r>
      <w:r>
        <w:t>пересказа,</w:t>
      </w:r>
      <w:r>
        <w:rPr>
          <w:spacing w:val="80"/>
          <w:w w:val="150"/>
        </w:rPr>
        <w:t xml:space="preserve">  </w:t>
      </w:r>
      <w:r>
        <w:t>участвовать</w:t>
      </w:r>
      <w:r>
        <w:rPr>
          <w:spacing w:val="40"/>
        </w:rPr>
        <w:t xml:space="preserve"> </w:t>
      </w:r>
      <w:r>
        <w:t>в</w:t>
      </w:r>
      <w:r>
        <w:rPr>
          <w:spacing w:val="68"/>
          <w:w w:val="150"/>
        </w:rPr>
        <w:t xml:space="preserve">   </w:t>
      </w:r>
      <w:r>
        <w:t>учебном</w:t>
      </w:r>
      <w:r>
        <w:rPr>
          <w:spacing w:val="80"/>
          <w:w w:val="150"/>
        </w:rPr>
        <w:t xml:space="preserve">   </w:t>
      </w:r>
      <w:r>
        <w:t>диалоге,</w:t>
      </w:r>
      <w:r>
        <w:rPr>
          <w:spacing w:val="80"/>
          <w:w w:val="150"/>
        </w:rPr>
        <w:t xml:space="preserve">   </w:t>
      </w:r>
      <w:r>
        <w:t>адекватно</w:t>
      </w:r>
      <w:r>
        <w:rPr>
          <w:spacing w:val="80"/>
          <w:w w:val="150"/>
        </w:rPr>
        <w:t xml:space="preserve">   </w:t>
      </w:r>
      <w:r>
        <w:t>воспринимая</w:t>
      </w:r>
      <w:r>
        <w:rPr>
          <w:spacing w:val="80"/>
          <w:w w:val="150"/>
        </w:rPr>
        <w:t xml:space="preserve">   </w:t>
      </w:r>
      <w:r>
        <w:t>чужую</w:t>
      </w:r>
      <w:r>
        <w:rPr>
          <w:spacing w:val="76"/>
        </w:rPr>
        <w:t xml:space="preserve">    </w:t>
      </w:r>
      <w:r>
        <w:t>точку</w:t>
      </w:r>
      <w:r>
        <w:rPr>
          <w:spacing w:val="80"/>
          <w:w w:val="150"/>
        </w:rPr>
        <w:t xml:space="preserve">   </w:t>
      </w:r>
      <w:r>
        <w:t>зрения</w:t>
      </w:r>
      <w:r>
        <w:rPr>
          <w:spacing w:val="40"/>
        </w:rPr>
        <w:t xml:space="preserve"> </w:t>
      </w:r>
      <w:r>
        <w:t>и аргументированно отстаивая свою.</w:t>
      </w:r>
    </w:p>
    <w:p w:rsidR="00156445" w:rsidRDefault="005A47D0">
      <w:pPr>
        <w:pStyle w:val="a3"/>
        <w:spacing w:line="262" w:lineRule="exact"/>
        <w:ind w:left="1722" w:firstLine="0"/>
      </w:pPr>
      <w:r>
        <w:t>Общее</w:t>
      </w:r>
      <w:r>
        <w:rPr>
          <w:spacing w:val="69"/>
          <w:w w:val="150"/>
        </w:rPr>
        <w:t xml:space="preserve">  </w:t>
      </w:r>
      <w:r>
        <w:t>число</w:t>
      </w:r>
      <w:r>
        <w:rPr>
          <w:spacing w:val="68"/>
        </w:rPr>
        <w:t xml:space="preserve">   </w:t>
      </w:r>
      <w:r>
        <w:t>часов,</w:t>
      </w:r>
      <w:r>
        <w:rPr>
          <w:spacing w:val="68"/>
        </w:rPr>
        <w:t xml:space="preserve">   </w:t>
      </w:r>
      <w:r>
        <w:t>рекомендованных</w:t>
      </w:r>
      <w:r>
        <w:rPr>
          <w:spacing w:val="69"/>
        </w:rPr>
        <w:t xml:space="preserve">   </w:t>
      </w:r>
      <w:r>
        <w:t>для</w:t>
      </w:r>
      <w:r>
        <w:rPr>
          <w:spacing w:val="69"/>
        </w:rPr>
        <w:t xml:space="preserve">   </w:t>
      </w:r>
      <w:r>
        <w:t>изучения</w:t>
      </w:r>
      <w:r>
        <w:rPr>
          <w:spacing w:val="77"/>
        </w:rPr>
        <w:t xml:space="preserve">   </w:t>
      </w:r>
      <w:r>
        <w:t>литературы,</w:t>
      </w:r>
      <w:r>
        <w:rPr>
          <w:spacing w:val="72"/>
        </w:rPr>
        <w:t xml:space="preserve">   </w:t>
      </w:r>
      <w:r>
        <w:rPr>
          <w:spacing w:val="-10"/>
        </w:rPr>
        <w:t>-</w:t>
      </w:r>
    </w:p>
    <w:p w:rsidR="00156445" w:rsidRDefault="005A47D0">
      <w:pPr>
        <w:pStyle w:val="a3"/>
        <w:spacing w:line="252" w:lineRule="auto"/>
        <w:ind w:right="1118" w:firstLine="0"/>
      </w:pPr>
      <w:r>
        <w:t>442</w:t>
      </w:r>
      <w:r>
        <w:rPr>
          <w:spacing w:val="40"/>
        </w:rPr>
        <w:t xml:space="preserve">  </w:t>
      </w:r>
      <w:r>
        <w:t>часа:</w:t>
      </w:r>
      <w:r>
        <w:rPr>
          <w:spacing w:val="75"/>
        </w:rPr>
        <w:t xml:space="preserve"> </w:t>
      </w:r>
      <w:r>
        <w:t>в</w:t>
      </w:r>
      <w:r>
        <w:rPr>
          <w:spacing w:val="47"/>
        </w:rPr>
        <w:t xml:space="preserve">  </w:t>
      </w:r>
      <w:r>
        <w:t>5,</w:t>
      </w:r>
      <w:r>
        <w:rPr>
          <w:spacing w:val="80"/>
        </w:rPr>
        <w:t xml:space="preserve"> </w:t>
      </w:r>
      <w:r>
        <w:t>6,</w:t>
      </w:r>
      <w:r>
        <w:rPr>
          <w:spacing w:val="80"/>
        </w:rPr>
        <w:t xml:space="preserve"> </w:t>
      </w:r>
      <w:r>
        <w:t>9</w:t>
      </w:r>
      <w:r>
        <w:rPr>
          <w:spacing w:val="49"/>
        </w:rPr>
        <w:t xml:space="preserve">  </w:t>
      </w:r>
      <w:r>
        <w:t>классах</w:t>
      </w:r>
      <w:r>
        <w:rPr>
          <w:spacing w:val="80"/>
        </w:rPr>
        <w:t xml:space="preserve"> </w:t>
      </w:r>
      <w:r>
        <w:t>на</w:t>
      </w:r>
      <w:r>
        <w:rPr>
          <w:spacing w:val="40"/>
        </w:rPr>
        <w:t xml:space="preserve">  </w:t>
      </w:r>
      <w:r>
        <w:t>изучение</w:t>
      </w:r>
      <w:r>
        <w:rPr>
          <w:spacing w:val="48"/>
        </w:rPr>
        <w:t xml:space="preserve">  </w:t>
      </w:r>
      <w:r>
        <w:t>литературы</w:t>
      </w:r>
      <w:r>
        <w:rPr>
          <w:spacing w:val="48"/>
        </w:rPr>
        <w:t xml:space="preserve">  </w:t>
      </w:r>
      <w:r>
        <w:t>отводится</w:t>
      </w:r>
      <w:r>
        <w:rPr>
          <w:spacing w:val="49"/>
        </w:rPr>
        <w:t xml:space="preserve">  </w:t>
      </w:r>
      <w:r>
        <w:t>3</w:t>
      </w:r>
      <w:r>
        <w:rPr>
          <w:spacing w:val="40"/>
        </w:rPr>
        <w:t xml:space="preserve">  </w:t>
      </w:r>
      <w:r>
        <w:t>часа</w:t>
      </w:r>
      <w:r>
        <w:rPr>
          <w:spacing w:val="40"/>
        </w:rPr>
        <w:t xml:space="preserve">  </w:t>
      </w:r>
      <w:r>
        <w:t>в</w:t>
      </w:r>
      <w:r>
        <w:rPr>
          <w:spacing w:val="47"/>
        </w:rPr>
        <w:t xml:space="preserve">  </w:t>
      </w:r>
      <w:r>
        <w:t>неделю, в 7 и 8 классах - 2 часа в неделю.</w:t>
      </w:r>
    </w:p>
    <w:p w:rsidR="00156445" w:rsidRDefault="005A47D0">
      <w:pPr>
        <w:pStyle w:val="Heading2"/>
        <w:spacing w:before="10" w:line="264" w:lineRule="exact"/>
        <w:jc w:val="left"/>
      </w:pPr>
      <w:bookmarkStart w:id="18" w:name="Содержание_обучения_в_5_классе"/>
      <w:bookmarkEnd w:id="18"/>
      <w:r>
        <w:rPr>
          <w:w w:val="105"/>
        </w:rPr>
        <w:t>Содержание</w:t>
      </w:r>
      <w:r>
        <w:rPr>
          <w:spacing w:val="-16"/>
          <w:w w:val="105"/>
        </w:rPr>
        <w:t xml:space="preserve"> </w:t>
      </w:r>
      <w:r>
        <w:rPr>
          <w:w w:val="105"/>
        </w:rPr>
        <w:t>обучения</w:t>
      </w:r>
      <w:r>
        <w:rPr>
          <w:spacing w:val="-9"/>
          <w:w w:val="105"/>
        </w:rPr>
        <w:t xml:space="preserve"> </w:t>
      </w:r>
      <w:r>
        <w:rPr>
          <w:w w:val="105"/>
        </w:rPr>
        <w:t>в</w:t>
      </w:r>
      <w:r>
        <w:rPr>
          <w:spacing w:val="-15"/>
          <w:w w:val="105"/>
        </w:rPr>
        <w:t xml:space="preserve"> </w:t>
      </w:r>
      <w:r>
        <w:rPr>
          <w:w w:val="105"/>
        </w:rPr>
        <w:t>5</w:t>
      </w:r>
      <w:r>
        <w:rPr>
          <w:spacing w:val="-9"/>
          <w:w w:val="105"/>
        </w:rPr>
        <w:t xml:space="preserve"> </w:t>
      </w:r>
      <w:r>
        <w:rPr>
          <w:spacing w:val="-2"/>
          <w:w w:val="105"/>
        </w:rPr>
        <w:t>классе</w:t>
      </w:r>
    </w:p>
    <w:p w:rsidR="00156445" w:rsidRDefault="005A47D0">
      <w:pPr>
        <w:pStyle w:val="a3"/>
        <w:spacing w:line="264" w:lineRule="exact"/>
        <w:ind w:left="1736" w:firstLine="0"/>
        <w:jc w:val="left"/>
      </w:pPr>
      <w:r>
        <w:rPr>
          <w:spacing w:val="-2"/>
        </w:rPr>
        <w:t>Мифология.</w:t>
      </w:r>
    </w:p>
    <w:p w:rsidR="00156445" w:rsidRDefault="005A47D0">
      <w:pPr>
        <w:pStyle w:val="a3"/>
        <w:spacing w:before="20" w:line="247" w:lineRule="auto"/>
        <w:ind w:left="1780" w:right="6015" w:firstLine="0"/>
        <w:jc w:val="left"/>
      </w:pPr>
      <w:r>
        <w:t xml:space="preserve">Мифы народов России и мира. </w:t>
      </w:r>
      <w:r>
        <w:rPr>
          <w:spacing w:val="-2"/>
        </w:rPr>
        <w:t>Фольклор.</w:t>
      </w:r>
    </w:p>
    <w:p w:rsidR="00156445" w:rsidRDefault="005A47D0">
      <w:pPr>
        <w:pStyle w:val="a3"/>
        <w:spacing w:before="11" w:line="247" w:lineRule="auto"/>
        <w:ind w:right="1148" w:firstLine="763"/>
        <w:jc w:val="left"/>
      </w:pPr>
      <w:r>
        <w:t>Малые</w:t>
      </w:r>
      <w:r>
        <w:rPr>
          <w:spacing w:val="40"/>
        </w:rPr>
        <w:t xml:space="preserve"> </w:t>
      </w:r>
      <w:r>
        <w:t>жанры:</w:t>
      </w:r>
      <w:r>
        <w:rPr>
          <w:spacing w:val="40"/>
        </w:rPr>
        <w:t xml:space="preserve"> </w:t>
      </w:r>
      <w:r>
        <w:t>пословицы,</w:t>
      </w:r>
      <w:r>
        <w:rPr>
          <w:spacing w:val="74"/>
        </w:rPr>
        <w:t xml:space="preserve"> </w:t>
      </w:r>
      <w:r>
        <w:t>поговорки,</w:t>
      </w:r>
      <w:r>
        <w:rPr>
          <w:spacing w:val="74"/>
        </w:rPr>
        <w:t xml:space="preserve"> </w:t>
      </w:r>
      <w:r>
        <w:t>загадки.</w:t>
      </w:r>
      <w:r>
        <w:rPr>
          <w:spacing w:val="40"/>
        </w:rPr>
        <w:t xml:space="preserve"> </w:t>
      </w:r>
      <w:r>
        <w:t>Сказки</w:t>
      </w:r>
      <w:r>
        <w:rPr>
          <w:spacing w:val="80"/>
        </w:rPr>
        <w:t xml:space="preserve"> </w:t>
      </w:r>
      <w:r>
        <w:t>народов</w:t>
      </w:r>
      <w:r>
        <w:rPr>
          <w:spacing w:val="80"/>
        </w:rPr>
        <w:t xml:space="preserve"> </w:t>
      </w:r>
      <w:r>
        <w:t>России</w:t>
      </w:r>
      <w:r>
        <w:rPr>
          <w:spacing w:val="80"/>
        </w:rPr>
        <w:t xml:space="preserve"> </w:t>
      </w:r>
      <w:r>
        <w:t>и</w:t>
      </w:r>
      <w:r>
        <w:rPr>
          <w:spacing w:val="74"/>
        </w:rPr>
        <w:t xml:space="preserve"> </w:t>
      </w:r>
      <w:r>
        <w:t>народов мира (не менее трёх).</w:t>
      </w:r>
    </w:p>
    <w:p w:rsidR="00156445" w:rsidRDefault="005A47D0">
      <w:pPr>
        <w:pStyle w:val="a3"/>
        <w:spacing w:before="8"/>
        <w:ind w:left="1780" w:firstLine="0"/>
        <w:jc w:val="left"/>
      </w:pPr>
      <w:r>
        <w:t>Литература</w:t>
      </w:r>
      <w:r>
        <w:rPr>
          <w:spacing w:val="28"/>
        </w:rPr>
        <w:t xml:space="preserve"> </w:t>
      </w:r>
      <w:r>
        <w:t>первой</w:t>
      </w:r>
      <w:r>
        <w:rPr>
          <w:spacing w:val="29"/>
        </w:rPr>
        <w:t xml:space="preserve"> </w:t>
      </w:r>
      <w:r>
        <w:t>половины</w:t>
      </w:r>
      <w:r>
        <w:rPr>
          <w:spacing w:val="27"/>
        </w:rPr>
        <w:t xml:space="preserve"> </w:t>
      </w:r>
      <w:r>
        <w:t>XIX</w:t>
      </w:r>
      <w:r>
        <w:rPr>
          <w:spacing w:val="30"/>
        </w:rPr>
        <w:t xml:space="preserve"> </w:t>
      </w:r>
      <w:r>
        <w:rPr>
          <w:spacing w:val="-2"/>
        </w:rPr>
        <w:t>века.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firstLine="763"/>
        <w:jc w:val="left"/>
      </w:pPr>
      <w:r>
        <w:t>И.А.</w:t>
      </w:r>
      <w:r>
        <w:rPr>
          <w:spacing w:val="40"/>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«Волк</w:t>
      </w:r>
      <w:r>
        <w:rPr>
          <w:spacing w:val="40"/>
        </w:rPr>
        <w:t xml:space="preserve"> </w:t>
      </w:r>
      <w:r>
        <w:t>на</w:t>
      </w:r>
      <w:r>
        <w:rPr>
          <w:spacing w:val="40"/>
        </w:rPr>
        <w:t xml:space="preserve"> </w:t>
      </w:r>
      <w:r>
        <w:t>псарне»,</w:t>
      </w:r>
      <w:r>
        <w:rPr>
          <w:spacing w:val="40"/>
        </w:rPr>
        <w:t xml:space="preserve"> </w:t>
      </w:r>
      <w:r>
        <w:t>«Листы</w:t>
      </w:r>
      <w:r>
        <w:rPr>
          <w:spacing w:val="40"/>
        </w:rPr>
        <w:t xml:space="preserve"> </w:t>
      </w:r>
      <w:r>
        <w:t>и Корни»,</w:t>
      </w:r>
      <w:r>
        <w:rPr>
          <w:spacing w:val="30"/>
        </w:rPr>
        <w:t xml:space="preserve"> </w:t>
      </w:r>
      <w:r>
        <w:t>«Свинья</w:t>
      </w:r>
      <w:r>
        <w:rPr>
          <w:spacing w:val="28"/>
        </w:rPr>
        <w:t xml:space="preserve"> </w:t>
      </w:r>
      <w:r>
        <w:t>под</w:t>
      </w:r>
      <w:r>
        <w:rPr>
          <w:spacing w:val="32"/>
        </w:rPr>
        <w:t xml:space="preserve"> </w:t>
      </w:r>
      <w:r>
        <w:t>Дубом»,</w:t>
      </w:r>
      <w:r>
        <w:rPr>
          <w:spacing w:val="30"/>
        </w:rPr>
        <w:t xml:space="preserve"> </w:t>
      </w:r>
      <w:r>
        <w:t>«Квартет»,</w:t>
      </w:r>
      <w:r>
        <w:rPr>
          <w:spacing w:val="38"/>
        </w:rPr>
        <w:t xml:space="preserve"> </w:t>
      </w:r>
      <w:r>
        <w:t>«Осёл</w:t>
      </w:r>
      <w:r>
        <w:rPr>
          <w:spacing w:val="23"/>
        </w:rPr>
        <w:t xml:space="preserve"> </w:t>
      </w:r>
      <w:r>
        <w:t>и</w:t>
      </w:r>
      <w:r>
        <w:rPr>
          <w:spacing w:val="23"/>
        </w:rPr>
        <w:t xml:space="preserve"> </w:t>
      </w:r>
      <w:r>
        <w:t>Соловей»,</w:t>
      </w:r>
      <w:r>
        <w:rPr>
          <w:spacing w:val="37"/>
        </w:rPr>
        <w:t xml:space="preserve"> </w:t>
      </w:r>
      <w:r>
        <w:t>«Ворона</w:t>
      </w:r>
      <w:r>
        <w:rPr>
          <w:spacing w:val="27"/>
        </w:rPr>
        <w:t xml:space="preserve"> </w:t>
      </w:r>
      <w:r>
        <w:t>и</w:t>
      </w:r>
      <w:r>
        <w:rPr>
          <w:spacing w:val="23"/>
        </w:rPr>
        <w:t xml:space="preserve"> </w:t>
      </w:r>
      <w:r>
        <w:t>Лисица» и</w:t>
      </w:r>
      <w:r>
        <w:rPr>
          <w:spacing w:val="23"/>
        </w:rPr>
        <w:t xml:space="preserve"> </w:t>
      </w:r>
      <w:r>
        <w:t>другие.</w:t>
      </w:r>
    </w:p>
    <w:p w:rsidR="00156445" w:rsidRDefault="005A47D0">
      <w:pPr>
        <w:pStyle w:val="a3"/>
        <w:spacing w:before="17" w:line="262" w:lineRule="exact"/>
        <w:ind w:left="1780" w:firstLine="0"/>
        <w:jc w:val="left"/>
      </w:pPr>
      <w:r>
        <w:t>А.С.</w:t>
      </w:r>
      <w:r>
        <w:rPr>
          <w:spacing w:val="29"/>
        </w:rPr>
        <w:t xml:space="preserve"> </w:t>
      </w:r>
      <w:r>
        <w:t>Пушкин.</w:t>
      </w:r>
      <w:r>
        <w:rPr>
          <w:spacing w:val="75"/>
          <w:w w:val="150"/>
        </w:rPr>
        <w:t xml:space="preserve"> </w:t>
      </w:r>
      <w:r>
        <w:t>Стихотворения</w:t>
      </w:r>
      <w:r>
        <w:rPr>
          <w:spacing w:val="70"/>
          <w:w w:val="150"/>
        </w:rPr>
        <w:t xml:space="preserve"> </w:t>
      </w:r>
      <w:r>
        <w:t>(не</w:t>
      </w:r>
      <w:r>
        <w:rPr>
          <w:spacing w:val="66"/>
          <w:w w:val="150"/>
        </w:rPr>
        <w:t xml:space="preserve"> </w:t>
      </w:r>
      <w:r>
        <w:t>менее</w:t>
      </w:r>
      <w:r>
        <w:rPr>
          <w:spacing w:val="68"/>
          <w:w w:val="150"/>
        </w:rPr>
        <w:t xml:space="preserve"> </w:t>
      </w:r>
      <w:r>
        <w:t>трёх).</w:t>
      </w:r>
      <w:r>
        <w:rPr>
          <w:spacing w:val="70"/>
          <w:w w:val="150"/>
        </w:rPr>
        <w:t xml:space="preserve"> </w:t>
      </w:r>
      <w:r>
        <w:t>«Зимнее</w:t>
      </w:r>
      <w:r>
        <w:rPr>
          <w:spacing w:val="74"/>
          <w:w w:val="150"/>
        </w:rPr>
        <w:t xml:space="preserve"> </w:t>
      </w:r>
      <w:r>
        <w:t>утро»,</w:t>
      </w:r>
      <w:r>
        <w:rPr>
          <w:spacing w:val="79"/>
          <w:w w:val="150"/>
        </w:rPr>
        <w:t xml:space="preserve"> </w:t>
      </w:r>
      <w:r>
        <w:t>«Зимний</w:t>
      </w:r>
      <w:r>
        <w:rPr>
          <w:spacing w:val="72"/>
          <w:w w:val="150"/>
        </w:rPr>
        <w:t xml:space="preserve"> </w:t>
      </w:r>
      <w:r>
        <w:rPr>
          <w:spacing w:val="-2"/>
        </w:rPr>
        <w:t>вечер»,</w:t>
      </w:r>
    </w:p>
    <w:p w:rsidR="00156445" w:rsidRDefault="005A47D0">
      <w:pPr>
        <w:pStyle w:val="a3"/>
        <w:spacing w:line="262" w:lineRule="exact"/>
        <w:ind w:firstLine="0"/>
        <w:jc w:val="left"/>
      </w:pPr>
      <w:r>
        <w:t>«Няне»</w:t>
      </w:r>
      <w:r>
        <w:rPr>
          <w:spacing w:val="12"/>
        </w:rPr>
        <w:t xml:space="preserve"> </w:t>
      </w:r>
      <w:r>
        <w:t>и</w:t>
      </w:r>
      <w:r>
        <w:rPr>
          <w:spacing w:val="15"/>
        </w:rPr>
        <w:t xml:space="preserve"> </w:t>
      </w:r>
      <w:r>
        <w:t>другие.</w:t>
      </w:r>
      <w:r>
        <w:rPr>
          <w:spacing w:val="22"/>
        </w:rPr>
        <w:t xml:space="preserve"> </w:t>
      </w:r>
      <w:r>
        <w:t>«Сказка</w:t>
      </w:r>
      <w:r>
        <w:rPr>
          <w:spacing w:val="24"/>
        </w:rPr>
        <w:t xml:space="preserve"> </w:t>
      </w:r>
      <w:r>
        <w:t>о</w:t>
      </w:r>
      <w:r>
        <w:rPr>
          <w:spacing w:val="14"/>
        </w:rPr>
        <w:t xml:space="preserve"> </w:t>
      </w:r>
      <w:r>
        <w:t>мёртвой</w:t>
      </w:r>
      <w:r>
        <w:rPr>
          <w:spacing w:val="18"/>
        </w:rPr>
        <w:t xml:space="preserve"> </w:t>
      </w:r>
      <w:r>
        <w:t>царевне</w:t>
      </w:r>
      <w:r>
        <w:rPr>
          <w:spacing w:val="7"/>
        </w:rPr>
        <w:t xml:space="preserve"> </w:t>
      </w:r>
      <w:r>
        <w:t>и</w:t>
      </w:r>
      <w:r>
        <w:rPr>
          <w:spacing w:val="27"/>
        </w:rPr>
        <w:t xml:space="preserve"> </w:t>
      </w:r>
      <w:r>
        <w:t>о</w:t>
      </w:r>
      <w:r>
        <w:rPr>
          <w:spacing w:val="14"/>
        </w:rPr>
        <w:t xml:space="preserve"> </w:t>
      </w:r>
      <w:r>
        <w:t>семи</w:t>
      </w:r>
      <w:r>
        <w:rPr>
          <w:spacing w:val="23"/>
        </w:rPr>
        <w:t xml:space="preserve"> </w:t>
      </w:r>
      <w:r>
        <w:rPr>
          <w:spacing w:val="-2"/>
        </w:rPr>
        <w:t>богатырях».</w:t>
      </w:r>
    </w:p>
    <w:p w:rsidR="00156445" w:rsidRDefault="005A47D0">
      <w:pPr>
        <w:pStyle w:val="a3"/>
        <w:spacing w:before="18"/>
        <w:ind w:left="1780" w:firstLine="0"/>
        <w:jc w:val="left"/>
      </w:pPr>
      <w:r>
        <w:t>М.Ю.</w:t>
      </w:r>
      <w:r>
        <w:rPr>
          <w:spacing w:val="30"/>
        </w:rPr>
        <w:t xml:space="preserve"> </w:t>
      </w:r>
      <w:r>
        <w:t>Лермонтов.</w:t>
      </w:r>
      <w:r>
        <w:rPr>
          <w:spacing w:val="31"/>
        </w:rPr>
        <w:t xml:space="preserve"> </w:t>
      </w:r>
      <w:r>
        <w:t>Стихотворение</w:t>
      </w:r>
      <w:r>
        <w:rPr>
          <w:spacing w:val="40"/>
        </w:rPr>
        <w:t xml:space="preserve"> </w:t>
      </w:r>
      <w:r>
        <w:rPr>
          <w:spacing w:val="-2"/>
        </w:rPr>
        <w:t>«Бородино».</w:t>
      </w:r>
    </w:p>
    <w:p w:rsidR="00156445" w:rsidRDefault="005A47D0">
      <w:pPr>
        <w:pStyle w:val="a3"/>
        <w:spacing w:before="10"/>
        <w:ind w:left="1780" w:firstLine="0"/>
        <w:jc w:val="left"/>
      </w:pPr>
      <w:r>
        <w:t>Н</w:t>
      </w:r>
      <w:r>
        <w:rPr>
          <w:spacing w:val="19"/>
        </w:rPr>
        <w:t xml:space="preserve"> </w:t>
      </w:r>
      <w:r>
        <w:t>В.</w:t>
      </w:r>
      <w:r>
        <w:rPr>
          <w:spacing w:val="18"/>
        </w:rPr>
        <w:t xml:space="preserve"> </w:t>
      </w:r>
      <w:r>
        <w:t>Гоголь.</w:t>
      </w:r>
      <w:r>
        <w:rPr>
          <w:spacing w:val="19"/>
        </w:rPr>
        <w:t xml:space="preserve"> </w:t>
      </w:r>
      <w:r>
        <w:t>Повесть</w:t>
      </w:r>
      <w:r>
        <w:rPr>
          <w:spacing w:val="33"/>
        </w:rPr>
        <w:t xml:space="preserve"> </w:t>
      </w:r>
      <w:r>
        <w:t>«Ночь</w:t>
      </w:r>
      <w:r>
        <w:rPr>
          <w:spacing w:val="20"/>
        </w:rPr>
        <w:t xml:space="preserve"> </w:t>
      </w:r>
      <w:r>
        <w:t>перед</w:t>
      </w:r>
      <w:r>
        <w:rPr>
          <w:spacing w:val="23"/>
        </w:rPr>
        <w:t xml:space="preserve"> </w:t>
      </w:r>
      <w:r>
        <w:t>Рождеством»</w:t>
      </w:r>
      <w:r>
        <w:rPr>
          <w:spacing w:val="9"/>
        </w:rPr>
        <w:t xml:space="preserve"> </w:t>
      </w:r>
      <w:r>
        <w:t>из</w:t>
      </w:r>
      <w:r>
        <w:rPr>
          <w:spacing w:val="25"/>
        </w:rPr>
        <w:t xml:space="preserve"> </w:t>
      </w:r>
      <w:r>
        <w:rPr>
          <w:spacing w:val="-2"/>
        </w:rPr>
        <w:t>сборника.</w:t>
      </w:r>
    </w:p>
    <w:p w:rsidR="00156445" w:rsidRDefault="005A47D0">
      <w:pPr>
        <w:pStyle w:val="a3"/>
        <w:spacing w:before="9" w:line="252" w:lineRule="auto"/>
        <w:ind w:left="1780" w:right="5494" w:firstLine="0"/>
        <w:jc w:val="left"/>
      </w:pPr>
      <w:r>
        <w:t>«Вечера на хуторе близ Диканьки». Литература</w:t>
      </w:r>
      <w:r>
        <w:rPr>
          <w:spacing w:val="22"/>
        </w:rPr>
        <w:t xml:space="preserve"> </w:t>
      </w:r>
      <w:r>
        <w:t>второй</w:t>
      </w:r>
      <w:r>
        <w:rPr>
          <w:spacing w:val="28"/>
        </w:rPr>
        <w:t xml:space="preserve"> </w:t>
      </w:r>
      <w:r>
        <w:t>половины</w:t>
      </w:r>
      <w:r>
        <w:rPr>
          <w:spacing w:val="32"/>
        </w:rPr>
        <w:t xml:space="preserve"> </w:t>
      </w:r>
      <w:r>
        <w:t>XIX века. И.С. Тургенев. Рассказ «Муму».</w:t>
      </w:r>
    </w:p>
    <w:p w:rsidR="00156445" w:rsidRDefault="005A47D0">
      <w:pPr>
        <w:pStyle w:val="a3"/>
        <w:spacing w:before="7"/>
        <w:ind w:left="1780" w:firstLine="0"/>
        <w:jc w:val="left"/>
      </w:pPr>
      <w:r>
        <w:t>Н.А.</w:t>
      </w:r>
      <w:r>
        <w:rPr>
          <w:spacing w:val="45"/>
        </w:rPr>
        <w:t xml:space="preserve"> </w:t>
      </w:r>
      <w:r>
        <w:t>Некрасов.</w:t>
      </w:r>
      <w:r>
        <w:rPr>
          <w:spacing w:val="56"/>
        </w:rPr>
        <w:t xml:space="preserve"> </w:t>
      </w:r>
      <w:r>
        <w:t>Стихотворения</w:t>
      </w:r>
      <w:r>
        <w:rPr>
          <w:spacing w:val="61"/>
        </w:rPr>
        <w:t xml:space="preserve"> </w:t>
      </w:r>
      <w:r>
        <w:t>(не</w:t>
      </w:r>
      <w:r>
        <w:rPr>
          <w:spacing w:val="38"/>
        </w:rPr>
        <w:t xml:space="preserve"> </w:t>
      </w:r>
      <w:r>
        <w:t>менее</w:t>
      </w:r>
      <w:r>
        <w:rPr>
          <w:spacing w:val="45"/>
        </w:rPr>
        <w:t xml:space="preserve"> </w:t>
      </w:r>
      <w:r>
        <w:t>двух).</w:t>
      </w:r>
      <w:r>
        <w:rPr>
          <w:spacing w:val="54"/>
        </w:rPr>
        <w:t xml:space="preserve"> </w:t>
      </w:r>
      <w:r>
        <w:t>«Крестьянские</w:t>
      </w:r>
      <w:r>
        <w:rPr>
          <w:spacing w:val="49"/>
        </w:rPr>
        <w:t xml:space="preserve"> </w:t>
      </w:r>
      <w:r>
        <w:t>дети».</w:t>
      </w:r>
      <w:r>
        <w:rPr>
          <w:spacing w:val="60"/>
        </w:rPr>
        <w:t xml:space="preserve"> </w:t>
      </w:r>
      <w:r>
        <w:rPr>
          <w:spacing w:val="-2"/>
        </w:rPr>
        <w:t>«Школьник».</w:t>
      </w:r>
    </w:p>
    <w:p w:rsidR="00156445" w:rsidRDefault="005A47D0">
      <w:pPr>
        <w:pStyle w:val="a3"/>
        <w:spacing w:before="4"/>
        <w:ind w:firstLine="0"/>
        <w:jc w:val="left"/>
      </w:pPr>
      <w:r>
        <w:t>Поэма</w:t>
      </w:r>
      <w:r>
        <w:rPr>
          <w:spacing w:val="34"/>
        </w:rPr>
        <w:t xml:space="preserve"> </w:t>
      </w:r>
      <w:r>
        <w:t>«Мороз,</w:t>
      </w:r>
      <w:r>
        <w:rPr>
          <w:spacing w:val="22"/>
        </w:rPr>
        <w:t xml:space="preserve"> </w:t>
      </w:r>
      <w:r>
        <w:t>Красный</w:t>
      </w:r>
      <w:r>
        <w:rPr>
          <w:spacing w:val="19"/>
        </w:rPr>
        <w:t xml:space="preserve"> </w:t>
      </w:r>
      <w:r>
        <w:t>нос»</w:t>
      </w:r>
      <w:r>
        <w:rPr>
          <w:spacing w:val="17"/>
        </w:rPr>
        <w:t xml:space="preserve"> </w:t>
      </w:r>
      <w:r>
        <w:rPr>
          <w:spacing w:val="-2"/>
        </w:rPr>
        <w:t>(фрагмент).</w:t>
      </w:r>
    </w:p>
    <w:p w:rsidR="00156445" w:rsidRDefault="005A47D0">
      <w:pPr>
        <w:pStyle w:val="a3"/>
        <w:spacing w:before="9" w:line="247" w:lineRule="auto"/>
        <w:ind w:left="1780" w:right="5045" w:firstLine="0"/>
        <w:jc w:val="left"/>
      </w:pPr>
      <w:r>
        <w:t>Л.Н.</w:t>
      </w:r>
      <w:r>
        <w:rPr>
          <w:spacing w:val="-11"/>
        </w:rPr>
        <w:t xml:space="preserve"> </w:t>
      </w:r>
      <w:r>
        <w:t>Толстой.</w:t>
      </w:r>
      <w:r>
        <w:rPr>
          <w:spacing w:val="-11"/>
        </w:rPr>
        <w:t xml:space="preserve"> </w:t>
      </w:r>
      <w:r>
        <w:t>Рассказ</w:t>
      </w:r>
      <w:r>
        <w:rPr>
          <w:spacing w:val="-7"/>
        </w:rPr>
        <w:t xml:space="preserve"> </w:t>
      </w:r>
      <w:r>
        <w:t>«Кавказский</w:t>
      </w:r>
      <w:r>
        <w:rPr>
          <w:spacing w:val="-8"/>
        </w:rPr>
        <w:t xml:space="preserve"> </w:t>
      </w:r>
      <w:r>
        <w:t>пленник». Литература XIX-XX веков.</w:t>
      </w:r>
    </w:p>
    <w:p w:rsidR="00156445" w:rsidRDefault="005A47D0">
      <w:pPr>
        <w:pStyle w:val="a3"/>
        <w:spacing w:before="12" w:line="249" w:lineRule="auto"/>
        <w:ind w:left="1780" w:right="1098" w:firstLine="0"/>
      </w:pPr>
      <w: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56445" w:rsidRDefault="005A47D0">
      <w:pPr>
        <w:pStyle w:val="a3"/>
        <w:spacing w:line="264" w:lineRule="exact"/>
        <w:ind w:left="1780" w:firstLine="0"/>
      </w:pPr>
      <w:r>
        <w:t>Юмористические</w:t>
      </w:r>
      <w:r>
        <w:rPr>
          <w:spacing w:val="36"/>
        </w:rPr>
        <w:t xml:space="preserve"> </w:t>
      </w:r>
      <w:r>
        <w:t>рассказы</w:t>
      </w:r>
      <w:r>
        <w:rPr>
          <w:spacing w:val="45"/>
        </w:rPr>
        <w:t xml:space="preserve"> </w:t>
      </w:r>
      <w:r>
        <w:t>отечественных</w:t>
      </w:r>
      <w:r>
        <w:rPr>
          <w:spacing w:val="39"/>
        </w:rPr>
        <w:t xml:space="preserve"> </w:t>
      </w:r>
      <w:r>
        <w:t>писателей</w:t>
      </w:r>
      <w:r>
        <w:rPr>
          <w:spacing w:val="61"/>
        </w:rPr>
        <w:t xml:space="preserve"> </w:t>
      </w:r>
      <w:r>
        <w:t>XIX-XX</w:t>
      </w:r>
      <w:r>
        <w:rPr>
          <w:spacing w:val="37"/>
        </w:rPr>
        <w:t xml:space="preserve"> </w:t>
      </w:r>
      <w:r>
        <w:rPr>
          <w:spacing w:val="-2"/>
        </w:rPr>
        <w:t>веков.</w:t>
      </w:r>
    </w:p>
    <w:p w:rsidR="00156445" w:rsidRDefault="005A47D0">
      <w:pPr>
        <w:pStyle w:val="a3"/>
        <w:spacing w:before="10"/>
        <w:ind w:firstLine="0"/>
      </w:pPr>
      <w:r>
        <w:t>А.П.</w:t>
      </w:r>
      <w:r>
        <w:rPr>
          <w:spacing w:val="39"/>
        </w:rPr>
        <w:t xml:space="preserve"> </w:t>
      </w:r>
      <w:r>
        <w:t>Чехов</w:t>
      </w:r>
      <w:r>
        <w:rPr>
          <w:spacing w:val="25"/>
        </w:rPr>
        <w:t xml:space="preserve">  </w:t>
      </w:r>
      <w:r>
        <w:t>(два</w:t>
      </w:r>
      <w:r>
        <w:rPr>
          <w:spacing w:val="72"/>
          <w:w w:val="150"/>
        </w:rPr>
        <w:t xml:space="preserve"> </w:t>
      </w:r>
      <w:r>
        <w:t>рассказа</w:t>
      </w:r>
      <w:r>
        <w:rPr>
          <w:spacing w:val="78"/>
          <w:w w:val="150"/>
        </w:rPr>
        <w:t xml:space="preserve"> </w:t>
      </w:r>
      <w:r>
        <w:t>по</w:t>
      </w:r>
      <w:r>
        <w:rPr>
          <w:spacing w:val="67"/>
          <w:w w:val="150"/>
        </w:rPr>
        <w:t xml:space="preserve"> </w:t>
      </w:r>
      <w:r>
        <w:t>выбору).</w:t>
      </w:r>
      <w:r>
        <w:rPr>
          <w:spacing w:val="25"/>
        </w:rPr>
        <w:t xml:space="preserve">  </w:t>
      </w:r>
      <w:r>
        <w:t>Например,</w:t>
      </w:r>
      <w:r>
        <w:rPr>
          <w:spacing w:val="75"/>
          <w:w w:val="150"/>
        </w:rPr>
        <w:t xml:space="preserve"> </w:t>
      </w:r>
      <w:r>
        <w:t>«Лошадиная</w:t>
      </w:r>
      <w:r>
        <w:rPr>
          <w:spacing w:val="75"/>
          <w:w w:val="150"/>
        </w:rPr>
        <w:t xml:space="preserve"> </w:t>
      </w:r>
      <w:r>
        <w:t>фамилия»,</w:t>
      </w:r>
      <w:r>
        <w:rPr>
          <w:spacing w:val="74"/>
          <w:w w:val="150"/>
        </w:rPr>
        <w:t xml:space="preserve"> </w:t>
      </w:r>
      <w:r>
        <w:rPr>
          <w:spacing w:val="-2"/>
        </w:rPr>
        <w:t>«Мальчики»,</w:t>
      </w:r>
    </w:p>
    <w:p w:rsidR="00156445" w:rsidRDefault="005A47D0">
      <w:pPr>
        <w:pStyle w:val="a3"/>
        <w:spacing w:before="13"/>
        <w:ind w:firstLine="0"/>
      </w:pPr>
      <w:r>
        <w:t>«Хирургия»</w:t>
      </w:r>
      <w:r>
        <w:rPr>
          <w:spacing w:val="6"/>
        </w:rPr>
        <w:t xml:space="preserve"> </w:t>
      </w:r>
      <w:r>
        <w:t>и</w:t>
      </w:r>
      <w:r>
        <w:rPr>
          <w:spacing w:val="30"/>
        </w:rPr>
        <w:t xml:space="preserve"> </w:t>
      </w:r>
      <w:r>
        <w:rPr>
          <w:spacing w:val="-2"/>
        </w:rPr>
        <w:t>другие.</w:t>
      </w:r>
    </w:p>
    <w:p w:rsidR="00156445" w:rsidRDefault="005A47D0">
      <w:pPr>
        <w:pStyle w:val="a3"/>
        <w:spacing w:before="10"/>
        <w:ind w:left="1780" w:firstLine="0"/>
      </w:pPr>
      <w:r>
        <w:t>М.М.</w:t>
      </w:r>
      <w:r>
        <w:rPr>
          <w:spacing w:val="57"/>
        </w:rPr>
        <w:t xml:space="preserve"> </w:t>
      </w:r>
      <w:r>
        <w:t>Зощенко</w:t>
      </w:r>
      <w:r>
        <w:rPr>
          <w:spacing w:val="55"/>
        </w:rPr>
        <w:t xml:space="preserve"> </w:t>
      </w:r>
      <w:r>
        <w:t>(два</w:t>
      </w:r>
      <w:r>
        <w:rPr>
          <w:spacing w:val="64"/>
        </w:rPr>
        <w:t xml:space="preserve"> </w:t>
      </w:r>
      <w:r>
        <w:t>рассказа</w:t>
      </w:r>
      <w:r>
        <w:rPr>
          <w:spacing w:val="66"/>
        </w:rPr>
        <w:t xml:space="preserve"> </w:t>
      </w:r>
      <w:r>
        <w:t>по</w:t>
      </w:r>
      <w:r>
        <w:rPr>
          <w:spacing w:val="59"/>
        </w:rPr>
        <w:t xml:space="preserve"> </w:t>
      </w:r>
      <w:r>
        <w:t>выбору).</w:t>
      </w:r>
      <w:r>
        <w:rPr>
          <w:spacing w:val="60"/>
        </w:rPr>
        <w:t xml:space="preserve"> </w:t>
      </w:r>
      <w:r>
        <w:t>Например,</w:t>
      </w:r>
      <w:r>
        <w:rPr>
          <w:spacing w:val="74"/>
        </w:rPr>
        <w:t xml:space="preserve"> </w:t>
      </w:r>
      <w:r>
        <w:t>«Галоша»,</w:t>
      </w:r>
      <w:r>
        <w:rPr>
          <w:spacing w:val="73"/>
        </w:rPr>
        <w:t xml:space="preserve"> </w:t>
      </w:r>
      <w:r>
        <w:t>«Лёля</w:t>
      </w:r>
      <w:r>
        <w:rPr>
          <w:spacing w:val="59"/>
        </w:rPr>
        <w:t xml:space="preserve"> </w:t>
      </w:r>
      <w:r>
        <w:t>и</w:t>
      </w:r>
      <w:r>
        <w:rPr>
          <w:spacing w:val="74"/>
        </w:rPr>
        <w:t xml:space="preserve"> </w:t>
      </w:r>
      <w:r>
        <w:rPr>
          <w:spacing w:val="-2"/>
        </w:rPr>
        <w:t>Минька»,</w:t>
      </w:r>
    </w:p>
    <w:p w:rsidR="00156445" w:rsidRDefault="005A47D0">
      <w:pPr>
        <w:pStyle w:val="a3"/>
        <w:spacing w:before="9"/>
        <w:ind w:firstLine="0"/>
      </w:pPr>
      <w:r>
        <w:t>«Ёлка»,</w:t>
      </w:r>
      <w:r>
        <w:rPr>
          <w:spacing w:val="30"/>
        </w:rPr>
        <w:t xml:space="preserve"> </w:t>
      </w:r>
      <w:r>
        <w:t>«Золотые</w:t>
      </w:r>
      <w:r>
        <w:rPr>
          <w:spacing w:val="21"/>
        </w:rPr>
        <w:t xml:space="preserve"> </w:t>
      </w:r>
      <w:r>
        <w:t>слова»,</w:t>
      </w:r>
      <w:r>
        <w:rPr>
          <w:spacing w:val="31"/>
        </w:rPr>
        <w:t xml:space="preserve"> </w:t>
      </w:r>
      <w:r>
        <w:t>«Встреча»</w:t>
      </w:r>
      <w:r>
        <w:rPr>
          <w:spacing w:val="18"/>
        </w:rPr>
        <w:t xml:space="preserve"> </w:t>
      </w:r>
      <w:r>
        <w:t>и</w:t>
      </w:r>
      <w:r>
        <w:rPr>
          <w:spacing w:val="24"/>
        </w:rPr>
        <w:t xml:space="preserve"> </w:t>
      </w:r>
      <w:r>
        <w:rPr>
          <w:spacing w:val="-2"/>
        </w:rPr>
        <w:t>другие.</w:t>
      </w:r>
    </w:p>
    <w:p w:rsidR="00156445" w:rsidRDefault="005A47D0">
      <w:pPr>
        <w:pStyle w:val="a3"/>
        <w:spacing w:before="19" w:line="252" w:lineRule="auto"/>
        <w:ind w:left="1780" w:right="1123" w:firstLine="0"/>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о</w:t>
      </w:r>
      <w:r>
        <w:rPr>
          <w:spacing w:val="40"/>
        </w:rPr>
        <w:t xml:space="preserve"> </w:t>
      </w:r>
      <w:r>
        <w:t>природе</w:t>
      </w:r>
      <w:r>
        <w:rPr>
          <w:spacing w:val="40"/>
        </w:rPr>
        <w:t xml:space="preserve"> </w:t>
      </w:r>
      <w:r>
        <w:t>и</w:t>
      </w:r>
      <w:r>
        <w:rPr>
          <w:spacing w:val="40"/>
        </w:rPr>
        <w:t xml:space="preserve"> </w:t>
      </w:r>
      <w:r>
        <w:t>животных</w:t>
      </w:r>
      <w:r>
        <w:rPr>
          <w:spacing w:val="40"/>
        </w:rPr>
        <w:t xml:space="preserve"> </w:t>
      </w:r>
      <w:r>
        <w:t>(не</w:t>
      </w:r>
      <w:r>
        <w:rPr>
          <w:spacing w:val="40"/>
        </w:rPr>
        <w:t xml:space="preserve"> </w:t>
      </w:r>
      <w:r>
        <w:t>менее</w:t>
      </w:r>
      <w:r>
        <w:rPr>
          <w:spacing w:val="40"/>
        </w:rPr>
        <w:t xml:space="preserve"> </w:t>
      </w:r>
      <w:r>
        <w:t>двух). А.И. Куприн, М.М. Пришвин,</w:t>
      </w:r>
      <w:r>
        <w:rPr>
          <w:spacing w:val="40"/>
        </w:rPr>
        <w:t xml:space="preserve"> </w:t>
      </w:r>
      <w:r>
        <w:t>К.Г. Паустовский.</w:t>
      </w:r>
    </w:p>
    <w:p w:rsidR="00156445" w:rsidRDefault="005A47D0">
      <w:pPr>
        <w:pStyle w:val="a5"/>
        <w:numPr>
          <w:ilvl w:val="0"/>
          <w:numId w:val="128"/>
        </w:numPr>
        <w:tabs>
          <w:tab w:val="left" w:pos="2162"/>
        </w:tabs>
        <w:spacing w:before="223"/>
        <w:ind w:left="2162" w:hanging="382"/>
        <w:jc w:val="left"/>
        <w:rPr>
          <w:sz w:val="23"/>
        </w:rPr>
      </w:pPr>
      <w:r>
        <w:rPr>
          <w:sz w:val="23"/>
        </w:rPr>
        <w:t>П.</w:t>
      </w:r>
      <w:r>
        <w:rPr>
          <w:spacing w:val="56"/>
          <w:w w:val="150"/>
          <w:sz w:val="23"/>
        </w:rPr>
        <w:t xml:space="preserve"> </w:t>
      </w:r>
      <w:r>
        <w:rPr>
          <w:sz w:val="23"/>
        </w:rPr>
        <w:t>Платонов.</w:t>
      </w:r>
      <w:r>
        <w:rPr>
          <w:spacing w:val="38"/>
          <w:sz w:val="23"/>
        </w:rPr>
        <w:t xml:space="preserve"> </w:t>
      </w:r>
      <w:r>
        <w:rPr>
          <w:sz w:val="23"/>
        </w:rPr>
        <w:t>Рассказы</w:t>
      </w:r>
      <w:r>
        <w:rPr>
          <w:spacing w:val="76"/>
          <w:w w:val="150"/>
          <w:sz w:val="23"/>
        </w:rPr>
        <w:t xml:space="preserve"> </w:t>
      </w:r>
      <w:r>
        <w:rPr>
          <w:sz w:val="23"/>
        </w:rPr>
        <w:t>(один</w:t>
      </w:r>
      <w:r>
        <w:rPr>
          <w:spacing w:val="27"/>
          <w:sz w:val="23"/>
        </w:rPr>
        <w:t xml:space="preserve">  </w:t>
      </w:r>
      <w:r>
        <w:rPr>
          <w:sz w:val="23"/>
        </w:rPr>
        <w:t>по</w:t>
      </w:r>
      <w:r>
        <w:rPr>
          <w:spacing w:val="64"/>
          <w:w w:val="150"/>
          <w:sz w:val="23"/>
        </w:rPr>
        <w:t xml:space="preserve"> </w:t>
      </w:r>
      <w:r>
        <w:rPr>
          <w:sz w:val="23"/>
        </w:rPr>
        <w:t>выбору).</w:t>
      </w:r>
      <w:r>
        <w:rPr>
          <w:spacing w:val="76"/>
          <w:w w:val="150"/>
          <w:sz w:val="23"/>
        </w:rPr>
        <w:t xml:space="preserve"> </w:t>
      </w:r>
      <w:r>
        <w:rPr>
          <w:sz w:val="23"/>
        </w:rPr>
        <w:t>Например,</w:t>
      </w:r>
      <w:r>
        <w:rPr>
          <w:spacing w:val="27"/>
          <w:sz w:val="23"/>
        </w:rPr>
        <w:t xml:space="preserve">  </w:t>
      </w:r>
      <w:r>
        <w:rPr>
          <w:sz w:val="23"/>
        </w:rPr>
        <w:t>«Корова»,</w:t>
      </w:r>
      <w:r>
        <w:rPr>
          <w:spacing w:val="77"/>
          <w:w w:val="150"/>
          <w:sz w:val="23"/>
        </w:rPr>
        <w:t xml:space="preserve"> </w:t>
      </w:r>
      <w:r>
        <w:rPr>
          <w:sz w:val="23"/>
        </w:rPr>
        <w:t>«Никита»</w:t>
      </w:r>
      <w:r>
        <w:rPr>
          <w:spacing w:val="65"/>
          <w:w w:val="150"/>
          <w:sz w:val="23"/>
        </w:rPr>
        <w:t xml:space="preserve"> </w:t>
      </w:r>
      <w:r>
        <w:rPr>
          <w:spacing w:val="-10"/>
          <w:sz w:val="23"/>
        </w:rPr>
        <w:t>и</w:t>
      </w:r>
    </w:p>
    <w:p w:rsidR="00156445" w:rsidRDefault="00156445">
      <w:pPr>
        <w:rPr>
          <w:sz w:val="23"/>
        </w:rPr>
        <w:sectPr w:rsidR="00156445">
          <w:pgSz w:w="11910" w:h="16850"/>
          <w:pgMar w:top="1380" w:right="200" w:bottom="280" w:left="40" w:header="1179" w:footer="0" w:gutter="0"/>
          <w:cols w:space="720"/>
        </w:sectPr>
      </w:pPr>
    </w:p>
    <w:p w:rsidR="00156445" w:rsidRDefault="005A47D0">
      <w:pPr>
        <w:pStyle w:val="a3"/>
        <w:spacing w:line="259" w:lineRule="exact"/>
        <w:ind w:firstLine="0"/>
        <w:jc w:val="left"/>
      </w:pPr>
      <w:r>
        <w:rPr>
          <w:spacing w:val="-2"/>
        </w:rPr>
        <w:t>другие.</w:t>
      </w:r>
    </w:p>
    <w:p w:rsidR="00156445" w:rsidRDefault="005A47D0">
      <w:pPr>
        <w:spacing w:before="5"/>
        <w:rPr>
          <w:sz w:val="23"/>
        </w:rPr>
      </w:pPr>
      <w:r>
        <w:br w:type="column"/>
      </w:r>
    </w:p>
    <w:p w:rsidR="00156445" w:rsidRDefault="005A47D0">
      <w:pPr>
        <w:pStyle w:val="a5"/>
        <w:numPr>
          <w:ilvl w:val="0"/>
          <w:numId w:val="128"/>
        </w:numPr>
        <w:tabs>
          <w:tab w:val="left" w:pos="444"/>
        </w:tabs>
        <w:spacing w:before="1" w:line="230" w:lineRule="auto"/>
        <w:ind w:left="4" w:right="5167" w:firstLine="0"/>
        <w:jc w:val="both"/>
        <w:rPr>
          <w:sz w:val="23"/>
        </w:rPr>
      </w:pPr>
      <w:r>
        <w:rPr>
          <w:sz w:val="23"/>
        </w:rPr>
        <w:t>П. Астафьев. Рассказ «Васюткино озеро». Литература XX-XXI веков.</w:t>
      </w:r>
    </w:p>
    <w:p w:rsidR="00156445" w:rsidRDefault="005A47D0">
      <w:pPr>
        <w:pStyle w:val="a3"/>
        <w:spacing w:before="10" w:line="247" w:lineRule="auto"/>
        <w:ind w:left="4" w:right="1106" w:firstLine="0"/>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на</w:t>
      </w:r>
      <w:r>
        <w:rPr>
          <w:spacing w:val="40"/>
        </w:rPr>
        <w:t xml:space="preserve"> </w:t>
      </w:r>
      <w:r>
        <w:t>тему</w:t>
      </w:r>
      <w:r>
        <w:rPr>
          <w:spacing w:val="40"/>
        </w:rPr>
        <w:t xml:space="preserve"> </w:t>
      </w:r>
      <w:r>
        <w:t>«Человек</w:t>
      </w:r>
      <w:r>
        <w:rPr>
          <w:spacing w:val="40"/>
        </w:rPr>
        <w:t xml:space="preserve"> </w:t>
      </w:r>
      <w:r>
        <w:t>на</w:t>
      </w:r>
      <w:r>
        <w:rPr>
          <w:spacing w:val="40"/>
        </w:rPr>
        <w:t xml:space="preserve"> </w:t>
      </w:r>
      <w:r>
        <w:t>войне»</w:t>
      </w:r>
      <w:r>
        <w:rPr>
          <w:spacing w:val="40"/>
        </w:rPr>
        <w:t xml:space="preserve"> </w:t>
      </w:r>
      <w:r>
        <w:t>(не</w:t>
      </w:r>
      <w:r>
        <w:rPr>
          <w:spacing w:val="40"/>
        </w:rPr>
        <w:t xml:space="preserve"> </w:t>
      </w:r>
      <w:r>
        <w:t>менее двух).</w:t>
      </w:r>
      <w:r>
        <w:rPr>
          <w:spacing w:val="40"/>
        </w:rPr>
        <w:t xml:space="preserve"> </w:t>
      </w:r>
      <w:r>
        <w:t>Например,</w:t>
      </w:r>
      <w:r>
        <w:rPr>
          <w:spacing w:val="40"/>
        </w:rPr>
        <w:t xml:space="preserve"> </w:t>
      </w:r>
      <w:r>
        <w:t>Л.А.</w:t>
      </w:r>
      <w:r>
        <w:rPr>
          <w:spacing w:val="40"/>
        </w:rPr>
        <w:t xml:space="preserve"> </w:t>
      </w:r>
      <w:r>
        <w:t>Кассиль</w:t>
      </w:r>
      <w:r>
        <w:rPr>
          <w:spacing w:val="40"/>
        </w:rPr>
        <w:t xml:space="preserve"> </w:t>
      </w:r>
      <w:r>
        <w:t>«Дорогие</w:t>
      </w:r>
      <w:r>
        <w:rPr>
          <w:spacing w:val="40"/>
        </w:rPr>
        <w:t xml:space="preserve"> </w:t>
      </w:r>
      <w:r>
        <w:t>мои</w:t>
      </w:r>
      <w:r>
        <w:rPr>
          <w:spacing w:val="40"/>
        </w:rPr>
        <w:t xml:space="preserve"> </w:t>
      </w:r>
      <w:r>
        <w:t>мальчишки»,</w:t>
      </w:r>
      <w:r>
        <w:rPr>
          <w:spacing w:val="40"/>
        </w:rPr>
        <w:t xml:space="preserve"> </w:t>
      </w:r>
      <w:r>
        <w:t>Ю.Я.</w:t>
      </w:r>
      <w:r>
        <w:rPr>
          <w:spacing w:val="40"/>
        </w:rPr>
        <w:t xml:space="preserve"> </w:t>
      </w:r>
      <w:r>
        <w:t>Яковлев</w:t>
      </w:r>
      <w:r>
        <w:rPr>
          <w:spacing w:val="40"/>
        </w:rPr>
        <w:t xml:space="preserve"> </w:t>
      </w:r>
      <w:r>
        <w:t>«Девочки</w:t>
      </w:r>
      <w:r>
        <w:rPr>
          <w:spacing w:val="40"/>
        </w:rPr>
        <w:t xml:space="preserve"> </w:t>
      </w:r>
      <w:r>
        <w:t>с Васильевского острова», В.П. Катаев «Сын полка», К.М. Симонов «Сын</w:t>
      </w:r>
      <w:r>
        <w:rPr>
          <w:spacing w:val="80"/>
        </w:rPr>
        <w:t xml:space="preserve"> </w:t>
      </w:r>
      <w:r>
        <w:t>артиллериста» и другие.</w:t>
      </w:r>
    </w:p>
    <w:p w:rsidR="00156445" w:rsidRDefault="005A47D0">
      <w:pPr>
        <w:pStyle w:val="a3"/>
        <w:spacing w:before="15" w:line="249" w:lineRule="auto"/>
        <w:ind w:left="4" w:right="1093" w:firstLine="0"/>
      </w:pPr>
      <w:r>
        <w:t>Произведения</w:t>
      </w:r>
      <w:r>
        <w:rPr>
          <w:spacing w:val="40"/>
        </w:rPr>
        <w:t xml:space="preserve"> </w:t>
      </w:r>
      <w:r>
        <w:t>отечественных писателей</w:t>
      </w:r>
      <w:r>
        <w:rPr>
          <w:spacing w:val="40"/>
        </w:rPr>
        <w:t xml:space="preserve"> </w:t>
      </w:r>
      <w:r>
        <w:t>XIX-XXI веков</w:t>
      </w:r>
      <w:r>
        <w:rPr>
          <w:spacing w:val="40"/>
        </w:rPr>
        <w:t xml:space="preserve"> </w:t>
      </w:r>
      <w:r>
        <w:t>на тему детства (не менее двух).</w:t>
      </w:r>
      <w:r>
        <w:rPr>
          <w:spacing w:val="40"/>
        </w:rPr>
        <w:t xml:space="preserve"> </w:t>
      </w:r>
      <w:r>
        <w:t>Например,</w:t>
      </w:r>
      <w:r>
        <w:rPr>
          <w:spacing w:val="40"/>
        </w:rPr>
        <w:t xml:space="preserve"> </w:t>
      </w:r>
      <w:r>
        <w:t>произведения</w:t>
      </w:r>
      <w:r>
        <w:rPr>
          <w:spacing w:val="40"/>
        </w:rPr>
        <w:t xml:space="preserve"> </w:t>
      </w:r>
      <w:r>
        <w:t>В.Г.</w:t>
      </w:r>
      <w:r>
        <w:rPr>
          <w:spacing w:val="40"/>
        </w:rPr>
        <w:t xml:space="preserve"> </w:t>
      </w:r>
      <w:r>
        <w:t>Короленко,</w:t>
      </w:r>
      <w:r>
        <w:rPr>
          <w:spacing w:val="40"/>
        </w:rPr>
        <w:t xml:space="preserve"> </w:t>
      </w:r>
      <w:r>
        <w:t>В.П.</w:t>
      </w:r>
      <w:r>
        <w:rPr>
          <w:spacing w:val="40"/>
        </w:rPr>
        <w:t xml:space="preserve"> </w:t>
      </w:r>
      <w:r>
        <w:t>Катаева,</w:t>
      </w:r>
    </w:p>
    <w:p w:rsidR="00156445" w:rsidRDefault="00156445">
      <w:pPr>
        <w:spacing w:line="249" w:lineRule="auto"/>
        <w:sectPr w:rsidR="00156445">
          <w:type w:val="continuous"/>
          <w:pgSz w:w="11910" w:h="16850"/>
          <w:pgMar w:top="1260" w:right="200" w:bottom="280" w:left="40" w:header="1179" w:footer="0" w:gutter="0"/>
          <w:cols w:num="2" w:space="720" w:equalWidth="0">
            <w:col w:w="1737" w:space="40"/>
            <w:col w:w="9893"/>
          </w:cols>
        </w:sectPr>
      </w:pPr>
    </w:p>
    <w:p w:rsidR="00156445" w:rsidRDefault="005A47D0">
      <w:pPr>
        <w:pStyle w:val="a3"/>
        <w:spacing w:before="2" w:line="247" w:lineRule="auto"/>
        <w:ind w:right="1133" w:firstLine="0"/>
      </w:pPr>
      <w:r>
        <w:t>В.П. Крапивина, Ю.П. Казакова, А.Г. Алексина, В.П. Астафьева, В.К. Железникова, Ю.Я. Яковлева,</w:t>
      </w:r>
      <w:r>
        <w:rPr>
          <w:spacing w:val="40"/>
        </w:rPr>
        <w:t xml:space="preserve"> </w:t>
      </w:r>
      <w:r>
        <w:t>И.</w:t>
      </w:r>
      <w:r>
        <w:rPr>
          <w:spacing w:val="36"/>
        </w:rPr>
        <w:t xml:space="preserve"> </w:t>
      </w:r>
      <w:r>
        <w:t>Коваля,</w:t>
      </w:r>
      <w:r>
        <w:rPr>
          <w:spacing w:val="40"/>
        </w:rPr>
        <w:t xml:space="preserve"> </w:t>
      </w:r>
      <w:r>
        <w:t>А.А.</w:t>
      </w:r>
      <w:r>
        <w:rPr>
          <w:spacing w:val="40"/>
        </w:rPr>
        <w:t xml:space="preserve"> </w:t>
      </w:r>
      <w:r>
        <w:t>Гиваргизова,</w:t>
      </w:r>
      <w:r>
        <w:rPr>
          <w:spacing w:val="40"/>
        </w:rPr>
        <w:t xml:space="preserve"> </w:t>
      </w:r>
      <w:r>
        <w:t>М.С.</w:t>
      </w:r>
      <w:r>
        <w:rPr>
          <w:spacing w:val="40"/>
        </w:rPr>
        <w:t xml:space="preserve"> </w:t>
      </w:r>
      <w:r>
        <w:t>Аромштам,</w:t>
      </w:r>
      <w:r>
        <w:rPr>
          <w:spacing w:val="39"/>
        </w:rPr>
        <w:t xml:space="preserve"> </w:t>
      </w:r>
      <w:r>
        <w:t>Н.Ю.</w:t>
      </w:r>
      <w:r>
        <w:rPr>
          <w:spacing w:val="40"/>
        </w:rPr>
        <w:t xml:space="preserve"> </w:t>
      </w:r>
      <w:r>
        <w:t>Абгарян</w:t>
      </w:r>
      <w:r>
        <w:rPr>
          <w:spacing w:val="40"/>
        </w:rPr>
        <w:t xml:space="preserve"> </w:t>
      </w:r>
      <w:r>
        <w:t>и</w:t>
      </w:r>
      <w:r>
        <w:rPr>
          <w:spacing w:val="40"/>
        </w:rPr>
        <w:t xml:space="preserve"> </w:t>
      </w:r>
      <w:r>
        <w:t>другие.</w:t>
      </w:r>
    </w:p>
    <w:p w:rsidR="00156445" w:rsidRDefault="005A47D0">
      <w:pPr>
        <w:pStyle w:val="a3"/>
        <w:spacing w:before="12" w:line="249" w:lineRule="auto"/>
        <w:ind w:left="1780" w:right="1097" w:firstLine="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56445" w:rsidRDefault="005A47D0">
      <w:pPr>
        <w:pStyle w:val="a3"/>
        <w:spacing w:before="11" w:line="262" w:lineRule="exact"/>
        <w:ind w:left="1780" w:firstLine="0"/>
      </w:pPr>
      <w:r>
        <w:t>Литература</w:t>
      </w:r>
      <w:r>
        <w:rPr>
          <w:spacing w:val="29"/>
        </w:rPr>
        <w:t xml:space="preserve"> </w:t>
      </w:r>
      <w:r>
        <w:t>народов</w:t>
      </w:r>
      <w:r>
        <w:rPr>
          <w:spacing w:val="31"/>
        </w:rPr>
        <w:t xml:space="preserve"> </w:t>
      </w:r>
      <w:r>
        <w:t>Российской</w:t>
      </w:r>
      <w:r>
        <w:rPr>
          <w:spacing w:val="49"/>
        </w:rPr>
        <w:t xml:space="preserve"> </w:t>
      </w:r>
      <w:r>
        <w:rPr>
          <w:spacing w:val="-2"/>
        </w:rPr>
        <w:t>Федерации.</w:t>
      </w:r>
    </w:p>
    <w:p w:rsidR="00156445" w:rsidRDefault="005A47D0">
      <w:pPr>
        <w:pStyle w:val="a3"/>
        <w:spacing w:line="252" w:lineRule="auto"/>
        <w:ind w:right="1148" w:firstLine="763"/>
        <w:jc w:val="left"/>
      </w:pPr>
      <w:r>
        <w:t>Стихотворения</w:t>
      </w:r>
      <w:r>
        <w:rPr>
          <w:spacing w:val="76"/>
        </w:rPr>
        <w:t xml:space="preserve"> </w:t>
      </w:r>
      <w:r>
        <w:t>(одно</w:t>
      </w:r>
      <w:r>
        <w:rPr>
          <w:spacing w:val="40"/>
        </w:rPr>
        <w:t xml:space="preserve"> </w:t>
      </w:r>
      <w:r>
        <w:t>по</w:t>
      </w:r>
      <w:r>
        <w:rPr>
          <w:spacing w:val="40"/>
        </w:rPr>
        <w:t xml:space="preserve"> </w:t>
      </w:r>
      <w:r>
        <w:t>выбору).</w:t>
      </w:r>
      <w:r>
        <w:rPr>
          <w:spacing w:val="76"/>
        </w:rPr>
        <w:t xml:space="preserve"> </w:t>
      </w:r>
      <w:r>
        <w:t>Р.Г.</w:t>
      </w:r>
      <w:r>
        <w:rPr>
          <w:spacing w:val="40"/>
        </w:rPr>
        <w:t xml:space="preserve"> </w:t>
      </w:r>
      <w:r>
        <w:t>Гамзатов</w:t>
      </w:r>
      <w:r>
        <w:rPr>
          <w:spacing w:val="79"/>
        </w:rPr>
        <w:t xml:space="preserve"> </w:t>
      </w:r>
      <w:r>
        <w:t>«Песня</w:t>
      </w:r>
      <w:r>
        <w:rPr>
          <w:spacing w:val="75"/>
        </w:rPr>
        <w:t xml:space="preserve"> </w:t>
      </w:r>
      <w:r>
        <w:t>соловья»;</w:t>
      </w:r>
      <w:r>
        <w:rPr>
          <w:spacing w:val="74"/>
        </w:rPr>
        <w:t xml:space="preserve"> </w:t>
      </w:r>
      <w:r>
        <w:t>М.</w:t>
      </w:r>
      <w:r>
        <w:rPr>
          <w:spacing w:val="40"/>
        </w:rPr>
        <w:t xml:space="preserve"> </w:t>
      </w:r>
      <w:r>
        <w:t>Карим</w:t>
      </w:r>
      <w:r>
        <w:rPr>
          <w:spacing w:val="74"/>
        </w:rPr>
        <w:t xml:space="preserve"> </w:t>
      </w:r>
      <w:r>
        <w:t>«Эту песню мать мне пела».</w:t>
      </w:r>
    </w:p>
    <w:p w:rsidR="00156445" w:rsidRDefault="005A47D0">
      <w:pPr>
        <w:pStyle w:val="a3"/>
        <w:spacing w:before="3" w:line="264" w:lineRule="exact"/>
        <w:ind w:left="1780" w:firstLine="0"/>
        <w:jc w:val="left"/>
      </w:pPr>
      <w:r>
        <w:t>Зарубежная</w:t>
      </w:r>
      <w:r>
        <w:rPr>
          <w:spacing w:val="39"/>
        </w:rPr>
        <w:t xml:space="preserve"> </w:t>
      </w:r>
      <w:r>
        <w:rPr>
          <w:spacing w:val="-2"/>
        </w:rPr>
        <w:t>литература.</w:t>
      </w:r>
    </w:p>
    <w:p w:rsidR="00156445" w:rsidRDefault="005A47D0">
      <w:pPr>
        <w:pStyle w:val="a3"/>
        <w:tabs>
          <w:tab w:val="left" w:pos="2442"/>
          <w:tab w:val="left" w:pos="4613"/>
          <w:tab w:val="left" w:pos="5376"/>
          <w:tab w:val="left" w:pos="6917"/>
          <w:tab w:val="left" w:pos="8233"/>
        </w:tabs>
        <w:spacing w:line="264" w:lineRule="exact"/>
        <w:ind w:left="1780" w:firstLine="0"/>
        <w:jc w:val="left"/>
      </w:pPr>
      <w:r>
        <w:rPr>
          <w:spacing w:val="-4"/>
        </w:rPr>
        <w:t>Х.К.</w:t>
      </w:r>
      <w:r>
        <w:tab/>
        <w:t>Андерсен.</w:t>
      </w:r>
      <w:r>
        <w:rPr>
          <w:spacing w:val="57"/>
        </w:rPr>
        <w:t xml:space="preserve">  </w:t>
      </w:r>
      <w:r>
        <w:rPr>
          <w:spacing w:val="-2"/>
        </w:rPr>
        <w:t>Сказки</w:t>
      </w:r>
      <w:r>
        <w:tab/>
      </w:r>
      <w:r>
        <w:rPr>
          <w:spacing w:val="-4"/>
        </w:rPr>
        <w:t>(одна</w:t>
      </w:r>
      <w:r>
        <w:tab/>
        <w:t>по</w:t>
      </w:r>
      <w:r>
        <w:rPr>
          <w:spacing w:val="43"/>
        </w:rPr>
        <w:t xml:space="preserve">  </w:t>
      </w:r>
      <w:r>
        <w:rPr>
          <w:spacing w:val="-2"/>
        </w:rPr>
        <w:t>выбору).</w:t>
      </w:r>
      <w:r>
        <w:tab/>
      </w:r>
      <w:r>
        <w:rPr>
          <w:spacing w:val="-2"/>
        </w:rPr>
        <w:t>Например,</w:t>
      </w:r>
      <w:r>
        <w:tab/>
        <w:t>«Снежная</w:t>
      </w:r>
      <w:r>
        <w:rPr>
          <w:spacing w:val="28"/>
        </w:rPr>
        <w:t xml:space="preserve">  </w:t>
      </w:r>
      <w:r>
        <w:rPr>
          <w:spacing w:val="-2"/>
        </w:rPr>
        <w:t>королева»,</w:t>
      </w:r>
    </w:p>
    <w:p w:rsidR="00156445" w:rsidRDefault="005A47D0">
      <w:pPr>
        <w:pStyle w:val="a3"/>
        <w:spacing w:before="19"/>
        <w:ind w:left="1780" w:firstLine="0"/>
        <w:jc w:val="left"/>
      </w:pPr>
      <w:r>
        <w:t>«Соловей»</w:t>
      </w:r>
      <w:r>
        <w:rPr>
          <w:spacing w:val="11"/>
        </w:rPr>
        <w:t xml:space="preserve"> </w:t>
      </w:r>
      <w:r>
        <w:t>и</w:t>
      </w:r>
      <w:r>
        <w:rPr>
          <w:spacing w:val="22"/>
        </w:rPr>
        <w:t xml:space="preserve"> </w:t>
      </w:r>
      <w:r>
        <w:rPr>
          <w:spacing w:val="-2"/>
        </w:rPr>
        <w:t>другие.</w:t>
      </w:r>
    </w:p>
    <w:p w:rsidR="00156445" w:rsidRDefault="005A47D0">
      <w:pPr>
        <w:pStyle w:val="a3"/>
        <w:spacing w:before="10"/>
        <w:ind w:left="1780" w:firstLine="0"/>
        <w:jc w:val="left"/>
      </w:pPr>
      <w:r>
        <w:t>Зарубежная</w:t>
      </w:r>
      <w:r>
        <w:rPr>
          <w:spacing w:val="48"/>
        </w:rPr>
        <w:t xml:space="preserve"> </w:t>
      </w:r>
      <w:r>
        <w:t>сказочная</w:t>
      </w:r>
      <w:r>
        <w:rPr>
          <w:spacing w:val="50"/>
        </w:rPr>
        <w:t xml:space="preserve"> </w:t>
      </w:r>
      <w:r>
        <w:t>проза</w:t>
      </w:r>
      <w:r>
        <w:rPr>
          <w:spacing w:val="53"/>
        </w:rPr>
        <w:t xml:space="preserve"> </w:t>
      </w:r>
      <w:r>
        <w:t>(одно</w:t>
      </w:r>
      <w:r>
        <w:rPr>
          <w:spacing w:val="42"/>
        </w:rPr>
        <w:t xml:space="preserve"> </w:t>
      </w:r>
      <w:r>
        <w:t>произведение</w:t>
      </w:r>
      <w:r>
        <w:rPr>
          <w:spacing w:val="42"/>
        </w:rPr>
        <w:t xml:space="preserve"> </w:t>
      </w:r>
      <w:r>
        <w:t>по</w:t>
      </w:r>
      <w:r>
        <w:rPr>
          <w:spacing w:val="40"/>
        </w:rPr>
        <w:t xml:space="preserve"> </w:t>
      </w:r>
      <w:r>
        <w:t>выбору).</w:t>
      </w:r>
      <w:r>
        <w:rPr>
          <w:spacing w:val="51"/>
        </w:rPr>
        <w:t xml:space="preserve"> </w:t>
      </w:r>
      <w:r>
        <w:t>Например,</w:t>
      </w:r>
      <w:r>
        <w:rPr>
          <w:spacing w:val="50"/>
        </w:rPr>
        <w:t xml:space="preserve"> </w:t>
      </w:r>
      <w:r>
        <w:t>Л.</w:t>
      </w:r>
      <w:r>
        <w:rPr>
          <w:spacing w:val="41"/>
        </w:rPr>
        <w:t xml:space="preserve"> </w:t>
      </w:r>
      <w:r>
        <w:rPr>
          <w:spacing w:val="-2"/>
        </w:rPr>
        <w:t>Кэрролл</w:t>
      </w:r>
    </w:p>
    <w:p w:rsidR="00156445" w:rsidRDefault="005A47D0">
      <w:pPr>
        <w:pStyle w:val="a3"/>
        <w:spacing w:before="9" w:line="252" w:lineRule="auto"/>
        <w:ind w:left="1780" w:right="1148" w:firstLine="0"/>
        <w:jc w:val="left"/>
      </w:pPr>
      <w:r>
        <w:t>«Алиса</w:t>
      </w:r>
      <w:r>
        <w:rPr>
          <w:spacing w:val="30"/>
        </w:rPr>
        <w:t xml:space="preserve"> </w:t>
      </w:r>
      <w:r>
        <w:t>в</w:t>
      </w:r>
      <w:r>
        <w:rPr>
          <w:spacing w:val="26"/>
        </w:rPr>
        <w:t xml:space="preserve"> </w:t>
      </w:r>
      <w:r>
        <w:t>Стране</w:t>
      </w:r>
      <w:r>
        <w:rPr>
          <w:spacing w:val="30"/>
        </w:rPr>
        <w:t xml:space="preserve"> </w:t>
      </w:r>
      <w:r>
        <w:t>Чудес» (главы по выбору),</w:t>
      </w:r>
      <w:r>
        <w:rPr>
          <w:spacing w:val="26"/>
        </w:rPr>
        <w:t xml:space="preserve"> </w:t>
      </w:r>
      <w:r>
        <w:t>Д.Толкин</w:t>
      </w:r>
      <w:r>
        <w:rPr>
          <w:spacing w:val="40"/>
        </w:rPr>
        <w:t xml:space="preserve"> </w:t>
      </w:r>
      <w:r>
        <w:t>«Хоббит,</w:t>
      </w:r>
      <w:r>
        <w:rPr>
          <w:spacing w:val="26"/>
        </w:rPr>
        <w:t xml:space="preserve"> </w:t>
      </w:r>
      <w:r>
        <w:t>или</w:t>
      </w:r>
      <w:r>
        <w:rPr>
          <w:spacing w:val="33"/>
        </w:rPr>
        <w:t xml:space="preserve"> </w:t>
      </w:r>
      <w:r>
        <w:t>Туда</w:t>
      </w:r>
      <w:r>
        <w:rPr>
          <w:spacing w:val="29"/>
        </w:rPr>
        <w:t xml:space="preserve"> </w:t>
      </w:r>
      <w:r>
        <w:t>и</w:t>
      </w:r>
      <w:r>
        <w:rPr>
          <w:spacing w:val="33"/>
        </w:rPr>
        <w:t xml:space="preserve"> </w:t>
      </w:r>
      <w:r>
        <w:t>обратно» (главы по выбору) и другие.</w:t>
      </w:r>
    </w:p>
    <w:p w:rsidR="00156445" w:rsidRDefault="005A47D0">
      <w:pPr>
        <w:pStyle w:val="a3"/>
        <w:spacing w:before="6" w:line="244" w:lineRule="auto"/>
        <w:ind w:left="1780" w:right="1148" w:firstLine="0"/>
        <w:jc w:val="left"/>
      </w:pPr>
      <w:r>
        <w:t>Зарубежная</w:t>
      </w:r>
      <w:r>
        <w:rPr>
          <w:spacing w:val="31"/>
        </w:rPr>
        <w:t xml:space="preserve"> </w:t>
      </w:r>
      <w:r>
        <w:t>проза</w:t>
      </w:r>
      <w:r>
        <w:rPr>
          <w:spacing w:val="40"/>
        </w:rPr>
        <w:t xml:space="preserve"> </w:t>
      </w:r>
      <w:r>
        <w:t>о детях и</w:t>
      </w:r>
      <w:r>
        <w:rPr>
          <w:spacing w:val="38"/>
        </w:rPr>
        <w:t xml:space="preserve"> </w:t>
      </w:r>
      <w:r>
        <w:t>подростках (два</w:t>
      </w:r>
      <w:r>
        <w:rPr>
          <w:spacing w:val="28"/>
        </w:rPr>
        <w:t xml:space="preserve"> </w:t>
      </w:r>
      <w:r>
        <w:t>произведения</w:t>
      </w:r>
      <w:r>
        <w:rPr>
          <w:spacing w:val="32"/>
        </w:rPr>
        <w:t xml:space="preserve"> </w:t>
      </w:r>
      <w:r>
        <w:t>по выбору).</w:t>
      </w:r>
      <w:r>
        <w:rPr>
          <w:spacing w:val="35"/>
        </w:rPr>
        <w:t xml:space="preserve"> </w:t>
      </w:r>
      <w:r>
        <w:t>Например,</w:t>
      </w:r>
      <w:r>
        <w:rPr>
          <w:spacing w:val="35"/>
        </w:rPr>
        <w:t xml:space="preserve"> </w:t>
      </w:r>
      <w:r>
        <w:t>М. Твен</w:t>
      </w:r>
      <w:r>
        <w:rPr>
          <w:spacing w:val="40"/>
        </w:rPr>
        <w:t xml:space="preserve"> </w:t>
      </w:r>
      <w:r>
        <w:t>«Приключения</w:t>
      </w:r>
      <w:r>
        <w:rPr>
          <w:spacing w:val="40"/>
        </w:rPr>
        <w:t xml:space="preserve"> </w:t>
      </w:r>
      <w:r>
        <w:t>Тома</w:t>
      </w:r>
      <w:r>
        <w:rPr>
          <w:spacing w:val="40"/>
        </w:rPr>
        <w:t xml:space="preserve"> </w:t>
      </w:r>
      <w:r>
        <w:t>Сойера»</w:t>
      </w:r>
      <w:r>
        <w:rPr>
          <w:spacing w:val="40"/>
        </w:rPr>
        <w:t xml:space="preserve"> </w:t>
      </w:r>
      <w:r>
        <w:t>(главы</w:t>
      </w:r>
      <w:r>
        <w:rPr>
          <w:spacing w:val="40"/>
        </w:rPr>
        <w:t xml:space="preserve"> </w:t>
      </w:r>
      <w:r>
        <w:t>по</w:t>
      </w:r>
      <w:r>
        <w:rPr>
          <w:spacing w:val="40"/>
        </w:rPr>
        <w:t xml:space="preserve"> </w:t>
      </w:r>
      <w:r>
        <w:t>выбору),</w:t>
      </w:r>
      <w:r>
        <w:rPr>
          <w:spacing w:val="80"/>
        </w:rPr>
        <w:t xml:space="preserve"> </w:t>
      </w:r>
      <w:r>
        <w:t>Д.</w:t>
      </w:r>
      <w:r>
        <w:rPr>
          <w:spacing w:val="40"/>
        </w:rPr>
        <w:t xml:space="preserve"> </w:t>
      </w:r>
      <w:r>
        <w:t>Лондон</w:t>
      </w:r>
      <w:r>
        <w:rPr>
          <w:spacing w:val="40"/>
        </w:rPr>
        <w:t xml:space="preserve"> </w:t>
      </w:r>
      <w:r>
        <w:t>«Сказание</w:t>
      </w:r>
      <w:r>
        <w:rPr>
          <w:spacing w:val="40"/>
        </w:rPr>
        <w:t xml:space="preserve"> </w:t>
      </w:r>
      <w:r>
        <w:t>о</w:t>
      </w:r>
    </w:p>
    <w:p w:rsidR="00156445" w:rsidRDefault="00156445">
      <w:pPr>
        <w:spacing w:line="244" w:lineRule="auto"/>
        <w:sectPr w:rsidR="00156445">
          <w:type w:val="continuous"/>
          <w:pgSz w:w="11910" w:h="16850"/>
          <w:pgMar w:top="1260" w:right="200" w:bottom="280" w:left="40" w:header="1179" w:footer="0" w:gutter="0"/>
          <w:cols w:space="720"/>
        </w:sectPr>
      </w:pPr>
    </w:p>
    <w:p w:rsidR="00156445" w:rsidRDefault="005A47D0">
      <w:pPr>
        <w:pStyle w:val="a3"/>
        <w:spacing w:before="224"/>
        <w:ind w:left="1780" w:firstLine="0"/>
        <w:jc w:val="left"/>
      </w:pPr>
      <w:r>
        <w:t>Кише»,</w:t>
      </w:r>
      <w:r>
        <w:rPr>
          <w:spacing w:val="72"/>
        </w:rPr>
        <w:t xml:space="preserve"> </w:t>
      </w:r>
      <w:r>
        <w:t>Р.</w:t>
      </w:r>
      <w:r>
        <w:rPr>
          <w:spacing w:val="41"/>
        </w:rPr>
        <w:t xml:space="preserve">  </w:t>
      </w:r>
      <w:r>
        <w:t>Брэдбери.</w:t>
      </w:r>
      <w:r>
        <w:rPr>
          <w:spacing w:val="48"/>
        </w:rPr>
        <w:t xml:space="preserve">  </w:t>
      </w:r>
      <w:r>
        <w:t>Рассказы.</w:t>
      </w:r>
      <w:r>
        <w:rPr>
          <w:spacing w:val="41"/>
        </w:rPr>
        <w:t xml:space="preserve">  </w:t>
      </w:r>
      <w:r>
        <w:t>Например,</w:t>
      </w:r>
      <w:r>
        <w:rPr>
          <w:spacing w:val="48"/>
        </w:rPr>
        <w:t xml:space="preserve">  </w:t>
      </w:r>
      <w:r>
        <w:t>«Каникулы»,</w:t>
      </w:r>
      <w:r>
        <w:rPr>
          <w:spacing w:val="48"/>
        </w:rPr>
        <w:t xml:space="preserve">  </w:t>
      </w:r>
      <w:r>
        <w:t>«Звук</w:t>
      </w:r>
      <w:r>
        <w:rPr>
          <w:spacing w:val="43"/>
        </w:rPr>
        <w:t xml:space="preserve">  </w:t>
      </w:r>
      <w:r>
        <w:t>бегущих</w:t>
      </w:r>
      <w:r>
        <w:rPr>
          <w:spacing w:val="44"/>
        </w:rPr>
        <w:t xml:space="preserve">  </w:t>
      </w:r>
      <w:r>
        <w:rPr>
          <w:spacing w:val="-2"/>
        </w:rPr>
        <w:t>ног»,</w:t>
      </w:r>
    </w:p>
    <w:p w:rsidR="00156445" w:rsidRDefault="005A47D0">
      <w:pPr>
        <w:pStyle w:val="a3"/>
        <w:spacing w:before="14"/>
        <w:ind w:left="1780" w:firstLine="0"/>
        <w:jc w:val="left"/>
      </w:pPr>
      <w:r>
        <w:t>«Зелёное</w:t>
      </w:r>
      <w:r>
        <w:rPr>
          <w:spacing w:val="25"/>
        </w:rPr>
        <w:t xml:space="preserve"> </w:t>
      </w:r>
      <w:r>
        <w:t>утро»</w:t>
      </w:r>
      <w:r>
        <w:rPr>
          <w:spacing w:val="16"/>
        </w:rPr>
        <w:t xml:space="preserve"> </w:t>
      </w:r>
      <w:r>
        <w:t>и</w:t>
      </w:r>
      <w:r>
        <w:rPr>
          <w:spacing w:val="16"/>
        </w:rPr>
        <w:t xml:space="preserve"> </w:t>
      </w:r>
      <w:r>
        <w:rPr>
          <w:spacing w:val="-2"/>
        </w:rPr>
        <w:t>другие.</w:t>
      </w:r>
    </w:p>
    <w:p w:rsidR="00156445" w:rsidRDefault="005A47D0">
      <w:pPr>
        <w:pStyle w:val="a3"/>
        <w:spacing w:before="14" w:line="244" w:lineRule="auto"/>
        <w:ind w:left="1760" w:right="1148" w:firstLine="0"/>
        <w:jc w:val="left"/>
      </w:pPr>
      <w:r>
        <w:t>Зарубежная</w:t>
      </w:r>
      <w:r>
        <w:rPr>
          <w:spacing w:val="80"/>
        </w:rPr>
        <w:t xml:space="preserve"> </w:t>
      </w:r>
      <w:r>
        <w:t>приключенческая</w:t>
      </w:r>
      <w:r>
        <w:rPr>
          <w:spacing w:val="80"/>
        </w:rPr>
        <w:t xml:space="preserve"> </w:t>
      </w:r>
      <w:r>
        <w:t>проза</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Р. Стивенсон</w:t>
      </w:r>
      <w:r>
        <w:rPr>
          <w:spacing w:val="40"/>
        </w:rPr>
        <w:t xml:space="preserve"> </w:t>
      </w:r>
      <w:r>
        <w:t>«Остров</w:t>
      </w:r>
      <w:r>
        <w:rPr>
          <w:spacing w:val="40"/>
        </w:rPr>
        <w:t xml:space="preserve"> </w:t>
      </w:r>
      <w:r>
        <w:t>сокровищ»,</w:t>
      </w:r>
      <w:r>
        <w:rPr>
          <w:spacing w:val="40"/>
        </w:rPr>
        <w:t xml:space="preserve"> </w:t>
      </w:r>
      <w:r>
        <w:t>«Чёрная</w:t>
      </w:r>
      <w:r>
        <w:rPr>
          <w:spacing w:val="40"/>
        </w:rPr>
        <w:t xml:space="preserve"> </w:t>
      </w:r>
      <w:r>
        <w:t>стрела» и</w:t>
      </w:r>
      <w:r>
        <w:rPr>
          <w:spacing w:val="40"/>
        </w:rPr>
        <w:t xml:space="preserve"> </w:t>
      </w:r>
      <w:r>
        <w:t>другие.</w:t>
      </w:r>
    </w:p>
    <w:p w:rsidR="00156445" w:rsidRDefault="005A47D0">
      <w:pPr>
        <w:pStyle w:val="a3"/>
        <w:spacing w:before="13"/>
        <w:ind w:left="1760" w:firstLine="0"/>
        <w:jc w:val="left"/>
      </w:pPr>
      <w:r>
        <w:t>Зарубежная</w:t>
      </w:r>
      <w:r>
        <w:rPr>
          <w:spacing w:val="22"/>
        </w:rPr>
        <w:t xml:space="preserve"> </w:t>
      </w:r>
      <w:r>
        <w:t>проза</w:t>
      </w:r>
      <w:r>
        <w:rPr>
          <w:spacing w:val="41"/>
        </w:rPr>
        <w:t xml:space="preserve"> </w:t>
      </w:r>
      <w:r>
        <w:t>о</w:t>
      </w:r>
      <w:r>
        <w:rPr>
          <w:spacing w:val="20"/>
        </w:rPr>
        <w:t xml:space="preserve"> </w:t>
      </w:r>
      <w:r>
        <w:t>животных</w:t>
      </w:r>
      <w:r>
        <w:rPr>
          <w:spacing w:val="25"/>
        </w:rPr>
        <w:t xml:space="preserve"> </w:t>
      </w:r>
      <w:r>
        <w:t>(одно-два</w:t>
      </w:r>
      <w:r>
        <w:rPr>
          <w:spacing w:val="32"/>
        </w:rPr>
        <w:t xml:space="preserve"> </w:t>
      </w:r>
      <w:r>
        <w:t>произведения</w:t>
      </w:r>
      <w:r>
        <w:rPr>
          <w:spacing w:val="25"/>
        </w:rPr>
        <w:t xml:space="preserve"> </w:t>
      </w:r>
      <w:r>
        <w:t>по</w:t>
      </w:r>
      <w:r>
        <w:rPr>
          <w:spacing w:val="21"/>
        </w:rPr>
        <w:t xml:space="preserve"> </w:t>
      </w:r>
      <w:r>
        <w:rPr>
          <w:spacing w:val="-2"/>
        </w:rPr>
        <w:t>выбору).</w:t>
      </w:r>
    </w:p>
    <w:p w:rsidR="00156445" w:rsidRDefault="005A47D0">
      <w:pPr>
        <w:pStyle w:val="a3"/>
        <w:tabs>
          <w:tab w:val="left" w:pos="1448"/>
        </w:tabs>
        <w:spacing w:before="9" w:line="247" w:lineRule="auto"/>
        <w:ind w:right="1672" w:firstLine="0"/>
        <w:jc w:val="left"/>
      </w:pPr>
      <w:r>
        <w:rPr>
          <w:spacing w:val="-6"/>
        </w:rPr>
        <w:t>Э.</w:t>
      </w:r>
      <w:r>
        <w:tab/>
        <w:t>Сетон-Томпсон</w:t>
      </w:r>
      <w:r>
        <w:rPr>
          <w:spacing w:val="40"/>
        </w:rPr>
        <w:t xml:space="preserve"> </w:t>
      </w:r>
      <w:r>
        <w:t>«Королевская</w:t>
      </w:r>
      <w:r>
        <w:rPr>
          <w:spacing w:val="40"/>
        </w:rPr>
        <w:t xml:space="preserve"> </w:t>
      </w:r>
      <w:r>
        <w:t>аналостанка»,</w:t>
      </w:r>
      <w:r>
        <w:rPr>
          <w:spacing w:val="40"/>
        </w:rPr>
        <w:t xml:space="preserve"> </w:t>
      </w:r>
      <w:r>
        <w:t>Д.</w:t>
      </w:r>
      <w:r>
        <w:rPr>
          <w:spacing w:val="40"/>
        </w:rPr>
        <w:t xml:space="preserve"> </w:t>
      </w:r>
      <w:r>
        <w:t>Даррелл</w:t>
      </w:r>
      <w:r>
        <w:rPr>
          <w:spacing w:val="40"/>
        </w:rPr>
        <w:t xml:space="preserve"> </w:t>
      </w:r>
      <w:r>
        <w:t>«Говорящий</w:t>
      </w:r>
      <w:r>
        <w:rPr>
          <w:spacing w:val="40"/>
        </w:rPr>
        <w:t xml:space="preserve"> </w:t>
      </w:r>
      <w:r>
        <w:t>свёрток»,</w:t>
      </w:r>
      <w:r>
        <w:rPr>
          <w:spacing w:val="40"/>
        </w:rPr>
        <w:t xml:space="preserve"> </w:t>
      </w:r>
      <w:r>
        <w:t>Д.</w:t>
      </w:r>
      <w:r>
        <w:rPr>
          <w:spacing w:val="80"/>
        </w:rPr>
        <w:t xml:space="preserve"> </w:t>
      </w:r>
      <w:r>
        <w:t>Лондон</w:t>
      </w:r>
      <w:r>
        <w:rPr>
          <w:spacing w:val="40"/>
        </w:rPr>
        <w:t xml:space="preserve"> </w:t>
      </w:r>
      <w:r>
        <w:t>«Белый</w:t>
      </w:r>
      <w:r>
        <w:rPr>
          <w:spacing w:val="40"/>
        </w:rPr>
        <w:t xml:space="preserve"> </w:t>
      </w:r>
      <w:r>
        <w:t>клык»,</w:t>
      </w:r>
      <w:r>
        <w:rPr>
          <w:spacing w:val="40"/>
        </w:rPr>
        <w:t xml:space="preserve"> </w:t>
      </w:r>
      <w:r>
        <w:t>Д.</w:t>
      </w:r>
      <w:r>
        <w:rPr>
          <w:spacing w:val="40"/>
        </w:rPr>
        <w:t xml:space="preserve"> </w:t>
      </w:r>
      <w:r>
        <w:t>Киплинг</w:t>
      </w:r>
      <w:r>
        <w:rPr>
          <w:spacing w:val="40"/>
        </w:rPr>
        <w:t xml:space="preserve"> </w:t>
      </w:r>
      <w:r>
        <w:t>«Маугли»,</w:t>
      </w:r>
      <w:r>
        <w:rPr>
          <w:spacing w:val="40"/>
        </w:rPr>
        <w:t xml:space="preserve"> </w:t>
      </w:r>
      <w:r>
        <w:t>«Рикки-Тикки-Тави»</w:t>
      </w:r>
      <w:r>
        <w:rPr>
          <w:spacing w:val="38"/>
        </w:rPr>
        <w:t xml:space="preserve"> </w:t>
      </w:r>
      <w:r>
        <w:t>и</w:t>
      </w:r>
      <w:r>
        <w:rPr>
          <w:spacing w:val="40"/>
        </w:rPr>
        <w:t xml:space="preserve"> </w:t>
      </w:r>
      <w:r>
        <w:t>другие.</w:t>
      </w:r>
    </w:p>
    <w:p w:rsidR="00156445" w:rsidRDefault="005A47D0">
      <w:pPr>
        <w:pStyle w:val="Heading2"/>
        <w:spacing w:before="22" w:line="264" w:lineRule="exact"/>
        <w:ind w:left="1760"/>
        <w:jc w:val="left"/>
      </w:pPr>
      <w:bookmarkStart w:id="19" w:name="Содержание_обучения_в_6_классе._(1)"/>
      <w:bookmarkEnd w:id="1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line="264" w:lineRule="exact"/>
        <w:ind w:left="1760" w:firstLine="0"/>
        <w:jc w:val="left"/>
      </w:pPr>
      <w:r>
        <w:t>Античная</w:t>
      </w:r>
      <w:r>
        <w:rPr>
          <w:spacing w:val="34"/>
        </w:rPr>
        <w:t xml:space="preserve"> </w:t>
      </w:r>
      <w:r>
        <w:rPr>
          <w:spacing w:val="-2"/>
        </w:rPr>
        <w:t>литература.</w:t>
      </w:r>
    </w:p>
    <w:p w:rsidR="00156445" w:rsidRDefault="005A47D0">
      <w:pPr>
        <w:pStyle w:val="a3"/>
        <w:spacing w:before="9" w:line="252" w:lineRule="auto"/>
        <w:ind w:left="1760" w:right="3975" w:firstLine="0"/>
        <w:jc w:val="left"/>
      </w:pPr>
      <w:r>
        <w:t>Гомер.</w:t>
      </w:r>
      <w:r>
        <w:rPr>
          <w:spacing w:val="24"/>
        </w:rPr>
        <w:t xml:space="preserve"> </w:t>
      </w:r>
      <w:r>
        <w:t>Поэмы.</w:t>
      </w:r>
      <w:r>
        <w:rPr>
          <w:spacing w:val="40"/>
        </w:rPr>
        <w:t xml:space="preserve"> </w:t>
      </w:r>
      <w:r>
        <w:t>«Илиада»,</w:t>
      </w:r>
      <w:r>
        <w:rPr>
          <w:spacing w:val="40"/>
        </w:rPr>
        <w:t xml:space="preserve"> </w:t>
      </w:r>
      <w:r>
        <w:t>«Одиссея»</w:t>
      </w:r>
      <w:r>
        <w:rPr>
          <w:spacing w:val="28"/>
        </w:rPr>
        <w:t xml:space="preserve"> </w:t>
      </w:r>
      <w:r>
        <w:t xml:space="preserve">(фрагменты). </w:t>
      </w:r>
      <w:r>
        <w:rPr>
          <w:spacing w:val="-2"/>
        </w:rPr>
        <w:t>Фольклор.</w:t>
      </w:r>
    </w:p>
    <w:p w:rsidR="00156445" w:rsidRDefault="005A47D0">
      <w:pPr>
        <w:pStyle w:val="a3"/>
        <w:spacing w:before="7" w:line="264" w:lineRule="exact"/>
        <w:ind w:left="1760" w:firstLine="0"/>
        <w:jc w:val="left"/>
      </w:pPr>
      <w:r>
        <w:t>Русские</w:t>
      </w:r>
      <w:r>
        <w:rPr>
          <w:spacing w:val="23"/>
        </w:rPr>
        <w:t xml:space="preserve"> </w:t>
      </w:r>
      <w:r>
        <w:t>былины</w:t>
      </w:r>
      <w:r>
        <w:rPr>
          <w:spacing w:val="26"/>
        </w:rPr>
        <w:t xml:space="preserve"> </w:t>
      </w:r>
      <w:r>
        <w:t>(не</w:t>
      </w:r>
      <w:r>
        <w:rPr>
          <w:spacing w:val="24"/>
        </w:rPr>
        <w:t xml:space="preserve"> </w:t>
      </w:r>
      <w:r>
        <w:t>менее</w:t>
      </w:r>
      <w:r>
        <w:rPr>
          <w:spacing w:val="25"/>
        </w:rPr>
        <w:t xml:space="preserve"> </w:t>
      </w:r>
      <w:r>
        <w:t>двух).</w:t>
      </w:r>
      <w:r>
        <w:rPr>
          <w:spacing w:val="27"/>
        </w:rPr>
        <w:t xml:space="preserve"> </w:t>
      </w:r>
      <w:r>
        <w:t>Например,</w:t>
      </w:r>
      <w:r>
        <w:rPr>
          <w:spacing w:val="30"/>
        </w:rPr>
        <w:t xml:space="preserve"> </w:t>
      </w:r>
      <w:r>
        <w:t>«Илья</w:t>
      </w:r>
      <w:r>
        <w:rPr>
          <w:spacing w:val="40"/>
        </w:rPr>
        <w:t xml:space="preserve"> </w:t>
      </w:r>
      <w:r>
        <w:t>Муромец</w:t>
      </w:r>
      <w:r>
        <w:rPr>
          <w:spacing w:val="34"/>
        </w:rPr>
        <w:t xml:space="preserve"> </w:t>
      </w:r>
      <w:r>
        <w:t>и</w:t>
      </w:r>
      <w:r>
        <w:rPr>
          <w:spacing w:val="33"/>
        </w:rPr>
        <w:t xml:space="preserve"> </w:t>
      </w:r>
      <w:r>
        <w:t>Соловей-</w:t>
      </w:r>
      <w:r>
        <w:rPr>
          <w:spacing w:val="21"/>
        </w:rPr>
        <w:t xml:space="preserve"> </w:t>
      </w:r>
      <w:r>
        <w:rPr>
          <w:spacing w:val="-2"/>
        </w:rPr>
        <w:t>разбойник»,</w:t>
      </w:r>
    </w:p>
    <w:p w:rsidR="00156445" w:rsidRDefault="005A47D0">
      <w:pPr>
        <w:pStyle w:val="a3"/>
        <w:spacing w:line="264" w:lineRule="exact"/>
        <w:ind w:firstLine="0"/>
        <w:jc w:val="left"/>
      </w:pPr>
      <w:r>
        <w:t>«Садко»</w:t>
      </w:r>
      <w:r>
        <w:rPr>
          <w:spacing w:val="3"/>
        </w:rPr>
        <w:t xml:space="preserve"> </w:t>
      </w:r>
      <w:r>
        <w:t>и</w:t>
      </w:r>
      <w:r>
        <w:rPr>
          <w:spacing w:val="27"/>
        </w:rPr>
        <w:t xml:space="preserve"> </w:t>
      </w:r>
      <w:r>
        <w:rPr>
          <w:spacing w:val="-2"/>
        </w:rPr>
        <w:t>другие.</w:t>
      </w:r>
    </w:p>
    <w:p w:rsidR="00156445" w:rsidRDefault="005A47D0">
      <w:pPr>
        <w:pStyle w:val="a3"/>
        <w:spacing w:before="13" w:line="249" w:lineRule="auto"/>
        <w:ind w:right="1104" w:firstLine="744"/>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56445" w:rsidRDefault="005A47D0">
      <w:pPr>
        <w:pStyle w:val="a3"/>
        <w:spacing w:before="6"/>
        <w:ind w:left="1760" w:firstLine="0"/>
      </w:pPr>
      <w:r>
        <w:t>Древнерусская</w:t>
      </w:r>
      <w:r>
        <w:rPr>
          <w:spacing w:val="33"/>
        </w:rPr>
        <w:t xml:space="preserve"> </w:t>
      </w:r>
      <w:r>
        <w:rPr>
          <w:spacing w:val="-2"/>
        </w:rPr>
        <w:t>литература.</w:t>
      </w:r>
    </w:p>
    <w:p w:rsidR="00156445" w:rsidRDefault="005A47D0">
      <w:pPr>
        <w:pStyle w:val="a3"/>
        <w:spacing w:before="9" w:line="252" w:lineRule="auto"/>
        <w:ind w:right="1099" w:firstLine="744"/>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w:t>
      </w:r>
      <w:r>
        <w:rPr>
          <w:spacing w:val="80"/>
        </w:rPr>
        <w:t xml:space="preserve"> </w:t>
      </w:r>
      <w:r>
        <w:t>князя Олега».</w:t>
      </w:r>
    </w:p>
    <w:p w:rsidR="00156445" w:rsidRDefault="005A47D0">
      <w:pPr>
        <w:pStyle w:val="a3"/>
        <w:spacing w:before="7"/>
        <w:ind w:left="1760" w:firstLine="0"/>
      </w:pPr>
      <w:r>
        <w:t>Литература</w:t>
      </w:r>
      <w:r>
        <w:rPr>
          <w:spacing w:val="28"/>
        </w:rPr>
        <w:t xml:space="preserve"> </w:t>
      </w:r>
      <w:r>
        <w:t>первой</w:t>
      </w:r>
      <w:r>
        <w:rPr>
          <w:spacing w:val="29"/>
        </w:rPr>
        <w:t xml:space="preserve"> </w:t>
      </w:r>
      <w:r>
        <w:t>половины</w:t>
      </w:r>
      <w:r>
        <w:rPr>
          <w:spacing w:val="34"/>
        </w:rPr>
        <w:t xml:space="preserve"> </w:t>
      </w:r>
      <w:r>
        <w:t>XIX</w:t>
      </w:r>
      <w:r>
        <w:rPr>
          <w:spacing w:val="23"/>
        </w:rPr>
        <w:t xml:space="preserve"> </w:t>
      </w:r>
      <w:r>
        <w:rPr>
          <w:spacing w:val="-4"/>
        </w:rPr>
        <w:t>века.</w:t>
      </w:r>
    </w:p>
    <w:p w:rsidR="00156445" w:rsidRDefault="005A47D0">
      <w:pPr>
        <w:pStyle w:val="a3"/>
        <w:spacing w:line="252" w:lineRule="auto"/>
        <w:ind w:right="1148" w:firstLine="744"/>
        <w:jc w:val="left"/>
      </w:pPr>
      <w:r>
        <w:t>А.С.</w:t>
      </w:r>
      <w:r>
        <w:rPr>
          <w:spacing w:val="80"/>
        </w:rPr>
        <w:t xml:space="preserve"> </w:t>
      </w:r>
      <w:r>
        <w:t>Пушкин.</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трёх).</w:t>
      </w:r>
      <w:r>
        <w:rPr>
          <w:spacing w:val="80"/>
        </w:rPr>
        <w:t xml:space="preserve"> </w:t>
      </w:r>
      <w:r>
        <w:t>«Песнь</w:t>
      </w:r>
      <w:r>
        <w:rPr>
          <w:spacing w:val="80"/>
        </w:rPr>
        <w:t xml:space="preserve"> </w:t>
      </w:r>
      <w:r>
        <w:t>о</w:t>
      </w:r>
      <w:r>
        <w:rPr>
          <w:spacing w:val="75"/>
        </w:rPr>
        <w:t xml:space="preserve"> </w:t>
      </w:r>
      <w:r>
        <w:t>вещем</w:t>
      </w:r>
      <w:r>
        <w:rPr>
          <w:spacing w:val="80"/>
        </w:rPr>
        <w:t xml:space="preserve"> </w:t>
      </w:r>
      <w:r>
        <w:t>Олеге»,</w:t>
      </w:r>
      <w:r>
        <w:rPr>
          <w:spacing w:val="80"/>
        </w:rPr>
        <w:t xml:space="preserve"> </w:t>
      </w:r>
      <w:r>
        <w:t>«Зимняя дорога»,</w:t>
      </w:r>
      <w:r>
        <w:rPr>
          <w:spacing w:val="40"/>
        </w:rPr>
        <w:t xml:space="preserve"> </w:t>
      </w:r>
      <w:r>
        <w:t>«Узник»,</w:t>
      </w:r>
      <w:r>
        <w:rPr>
          <w:spacing w:val="40"/>
        </w:rPr>
        <w:t xml:space="preserve"> </w:t>
      </w:r>
      <w:r>
        <w:t>«Туча»</w:t>
      </w:r>
      <w:r>
        <w:rPr>
          <w:spacing w:val="40"/>
        </w:rPr>
        <w:t xml:space="preserve"> </w:t>
      </w:r>
      <w:r>
        <w:t>и</w:t>
      </w:r>
      <w:r>
        <w:rPr>
          <w:spacing w:val="40"/>
        </w:rPr>
        <w:t xml:space="preserve"> </w:t>
      </w:r>
      <w:r>
        <w:t>другие,</w:t>
      </w:r>
      <w:r>
        <w:rPr>
          <w:spacing w:val="40"/>
        </w:rPr>
        <w:t xml:space="preserve"> </w:t>
      </w:r>
      <w:r>
        <w:t>роман</w:t>
      </w:r>
      <w:r>
        <w:rPr>
          <w:spacing w:val="40"/>
        </w:rPr>
        <w:t xml:space="preserve"> </w:t>
      </w:r>
      <w:r>
        <w:t>«Дубровский».</w:t>
      </w:r>
    </w:p>
    <w:p w:rsidR="00156445" w:rsidRDefault="005A47D0">
      <w:pPr>
        <w:pStyle w:val="a3"/>
        <w:spacing w:before="2" w:line="247" w:lineRule="auto"/>
        <w:ind w:right="1148" w:firstLine="744"/>
        <w:jc w:val="left"/>
      </w:pPr>
      <w:r>
        <w:t>М.Ю. Лермонтов. Стихотворения (не</w:t>
      </w:r>
      <w:r>
        <w:rPr>
          <w:spacing w:val="31"/>
        </w:rPr>
        <w:t xml:space="preserve"> </w:t>
      </w:r>
      <w:r>
        <w:t>менее трёх).</w:t>
      </w:r>
      <w:r>
        <w:rPr>
          <w:spacing w:val="34"/>
        </w:rPr>
        <w:t xml:space="preserve"> </w:t>
      </w:r>
      <w:r>
        <w:t>«Три пальмы», «Листок»,</w:t>
      </w:r>
      <w:r>
        <w:rPr>
          <w:spacing w:val="40"/>
        </w:rPr>
        <w:t xml:space="preserve"> </w:t>
      </w:r>
      <w:r>
        <w:t xml:space="preserve">«Утёс» и </w:t>
      </w:r>
      <w:r>
        <w:rPr>
          <w:spacing w:val="-2"/>
        </w:rPr>
        <w:t>другие.</w:t>
      </w:r>
    </w:p>
    <w:p w:rsidR="00156445" w:rsidRDefault="005A47D0">
      <w:pPr>
        <w:pStyle w:val="a3"/>
        <w:spacing w:before="7" w:line="244" w:lineRule="auto"/>
        <w:ind w:right="1148" w:firstLine="744"/>
        <w:jc w:val="left"/>
      </w:pPr>
      <w:r>
        <w:t>А.В.</w:t>
      </w:r>
      <w:r>
        <w:rPr>
          <w:spacing w:val="77"/>
        </w:rPr>
        <w:t xml:space="preserve"> </w:t>
      </w:r>
      <w:r>
        <w:t>Кольцов.</w:t>
      </w:r>
      <w:r>
        <w:rPr>
          <w:spacing w:val="80"/>
        </w:rPr>
        <w:t xml:space="preserve"> </w:t>
      </w:r>
      <w:r>
        <w:t>Стихотворения</w:t>
      </w:r>
      <w:r>
        <w:rPr>
          <w:spacing w:val="78"/>
        </w:rPr>
        <w:t xml:space="preserve"> </w:t>
      </w:r>
      <w:r>
        <w:t>(не</w:t>
      </w:r>
      <w:r>
        <w:rPr>
          <w:spacing w:val="74"/>
        </w:rPr>
        <w:t xml:space="preserve"> </w:t>
      </w:r>
      <w:r>
        <w:t>менее</w:t>
      </w:r>
      <w:r>
        <w:rPr>
          <w:spacing w:val="75"/>
        </w:rPr>
        <w:t xml:space="preserve"> </w:t>
      </w:r>
      <w:r>
        <w:t>двух).</w:t>
      </w:r>
      <w:r>
        <w:rPr>
          <w:spacing w:val="77"/>
        </w:rPr>
        <w:t xml:space="preserve"> </w:t>
      </w:r>
      <w:r>
        <w:t>Например,</w:t>
      </w:r>
      <w:r>
        <w:rPr>
          <w:spacing w:val="80"/>
        </w:rPr>
        <w:t xml:space="preserve"> </w:t>
      </w:r>
      <w:r>
        <w:t>«Косарь»,</w:t>
      </w:r>
      <w:r>
        <w:rPr>
          <w:spacing w:val="80"/>
        </w:rPr>
        <w:t xml:space="preserve"> </w:t>
      </w:r>
      <w:r>
        <w:t>«Соловей»</w:t>
      </w:r>
      <w:r>
        <w:rPr>
          <w:spacing w:val="72"/>
        </w:rPr>
        <w:t xml:space="preserve"> </w:t>
      </w:r>
      <w:r>
        <w:t xml:space="preserve">и </w:t>
      </w:r>
      <w:r>
        <w:rPr>
          <w:spacing w:val="-2"/>
        </w:rPr>
        <w:t>другие.</w:t>
      </w:r>
    </w:p>
    <w:p w:rsidR="00156445" w:rsidRDefault="005A47D0">
      <w:pPr>
        <w:pStyle w:val="a3"/>
        <w:spacing w:before="3"/>
        <w:ind w:left="1760" w:firstLine="0"/>
        <w:jc w:val="left"/>
      </w:pPr>
      <w:r>
        <w:t>Литература</w:t>
      </w:r>
      <w:r>
        <w:rPr>
          <w:spacing w:val="23"/>
        </w:rPr>
        <w:t xml:space="preserve"> </w:t>
      </w:r>
      <w:r>
        <w:t>второй</w:t>
      </w:r>
      <w:r>
        <w:rPr>
          <w:spacing w:val="25"/>
        </w:rPr>
        <w:t xml:space="preserve"> </w:t>
      </w:r>
      <w:r>
        <w:t>половины</w:t>
      </w:r>
      <w:r>
        <w:rPr>
          <w:spacing w:val="29"/>
        </w:rPr>
        <w:t xml:space="preserve"> </w:t>
      </w:r>
      <w:r>
        <w:t>XIX</w:t>
      </w:r>
      <w:r>
        <w:rPr>
          <w:spacing w:val="17"/>
        </w:rPr>
        <w:t xml:space="preserve"> </w:t>
      </w:r>
      <w:r>
        <w:rPr>
          <w:spacing w:val="-2"/>
        </w:rPr>
        <w:t>века.</w:t>
      </w:r>
    </w:p>
    <w:p w:rsidR="00156445" w:rsidRDefault="005A47D0">
      <w:pPr>
        <w:pStyle w:val="a3"/>
        <w:tabs>
          <w:tab w:val="left" w:pos="8886"/>
        </w:tabs>
        <w:spacing w:before="14" w:line="247" w:lineRule="auto"/>
        <w:ind w:right="1390" w:firstLine="744"/>
        <w:jc w:val="left"/>
      </w:pPr>
      <w:r>
        <w:t>Ф.И. Тютчев. Стихотворения (не менее двух).</w:t>
      </w:r>
      <w:r>
        <w:tab/>
        <w:t>«Есть в осени первоначальной...»,</w:t>
      </w:r>
      <w:r>
        <w:rPr>
          <w:spacing w:val="40"/>
        </w:rPr>
        <w:t xml:space="preserve"> </w:t>
      </w:r>
      <w:r>
        <w:t>«С</w:t>
      </w:r>
      <w:r>
        <w:rPr>
          <w:spacing w:val="40"/>
        </w:rPr>
        <w:t xml:space="preserve"> </w:t>
      </w:r>
      <w:r>
        <w:t>поляны</w:t>
      </w:r>
      <w:r>
        <w:rPr>
          <w:spacing w:val="40"/>
        </w:rPr>
        <w:t xml:space="preserve"> </w:t>
      </w:r>
      <w:r>
        <w:t>коршун</w:t>
      </w:r>
      <w:r>
        <w:rPr>
          <w:spacing w:val="40"/>
        </w:rPr>
        <w:t xml:space="preserve"> </w:t>
      </w:r>
      <w:r>
        <w:t>поднялся...» и</w:t>
      </w:r>
      <w:r>
        <w:rPr>
          <w:spacing w:val="40"/>
        </w:rPr>
        <w:t xml:space="preserve"> </w:t>
      </w:r>
      <w:r>
        <w:t>другие.</w:t>
      </w:r>
    </w:p>
    <w:p w:rsidR="00156445" w:rsidRDefault="005A47D0">
      <w:pPr>
        <w:pStyle w:val="a3"/>
        <w:spacing w:before="7" w:line="252" w:lineRule="auto"/>
        <w:ind w:right="1148" w:firstLine="744"/>
        <w:jc w:val="left"/>
      </w:pPr>
      <w:r>
        <w:t>А.А.</w:t>
      </w:r>
      <w:r>
        <w:rPr>
          <w:spacing w:val="25"/>
        </w:rPr>
        <w:t xml:space="preserve"> </w:t>
      </w:r>
      <w:r>
        <w:t>Фет.</w:t>
      </w:r>
      <w:r>
        <w:rPr>
          <w:spacing w:val="28"/>
        </w:rPr>
        <w:t xml:space="preserve"> </w:t>
      </w:r>
      <w:r>
        <w:t>Стихотворения</w:t>
      </w:r>
      <w:r>
        <w:rPr>
          <w:spacing w:val="24"/>
        </w:rPr>
        <w:t xml:space="preserve"> </w:t>
      </w:r>
      <w:r>
        <w:t>(не</w:t>
      </w:r>
      <w:r>
        <w:rPr>
          <w:spacing w:val="23"/>
        </w:rPr>
        <w:t xml:space="preserve"> </w:t>
      </w:r>
      <w:r>
        <w:t>менее</w:t>
      </w:r>
      <w:r>
        <w:rPr>
          <w:spacing w:val="23"/>
        </w:rPr>
        <w:t xml:space="preserve"> </w:t>
      </w:r>
      <w:r>
        <w:t>двух).</w:t>
      </w:r>
      <w:r>
        <w:rPr>
          <w:spacing w:val="35"/>
        </w:rPr>
        <w:t xml:space="preserve"> </w:t>
      </w:r>
      <w:r>
        <w:t>«Учись</w:t>
      </w:r>
      <w:r>
        <w:rPr>
          <w:spacing w:val="34"/>
        </w:rPr>
        <w:t xml:space="preserve"> </w:t>
      </w:r>
      <w:r>
        <w:t>у них</w:t>
      </w:r>
      <w:r>
        <w:rPr>
          <w:spacing w:val="26"/>
        </w:rPr>
        <w:t xml:space="preserve"> </w:t>
      </w:r>
      <w:r>
        <w:t>-</w:t>
      </w:r>
      <w:r>
        <w:rPr>
          <w:spacing w:val="33"/>
        </w:rPr>
        <w:t xml:space="preserve"> </w:t>
      </w:r>
      <w:r>
        <w:t>у дуба,</w:t>
      </w:r>
      <w:r>
        <w:rPr>
          <w:spacing w:val="33"/>
        </w:rPr>
        <w:t xml:space="preserve"> </w:t>
      </w:r>
      <w:r>
        <w:t>у берёзы...»,</w:t>
      </w:r>
      <w:r>
        <w:rPr>
          <w:spacing w:val="34"/>
        </w:rPr>
        <w:t xml:space="preserve"> </w:t>
      </w:r>
      <w:r>
        <w:t>«Я пришёл к тебе</w:t>
      </w:r>
      <w:r>
        <w:rPr>
          <w:spacing w:val="40"/>
        </w:rPr>
        <w:t xml:space="preserve"> </w:t>
      </w:r>
      <w:r>
        <w:t>с приветом...» и другие.</w:t>
      </w:r>
    </w:p>
    <w:p w:rsidR="00156445" w:rsidRDefault="005A47D0">
      <w:pPr>
        <w:pStyle w:val="a3"/>
        <w:spacing w:before="2" w:line="247" w:lineRule="auto"/>
        <w:ind w:left="1760" w:right="6015" w:firstLine="0"/>
        <w:jc w:val="left"/>
      </w:pPr>
      <w:r>
        <w:t>И.С. Тургенев. Рассказ «Бежин луг». Н.С. Лесков. Сказ «Левша».</w:t>
      </w:r>
    </w:p>
    <w:p w:rsidR="00156445" w:rsidRDefault="005A47D0">
      <w:pPr>
        <w:pStyle w:val="a3"/>
        <w:spacing w:before="7"/>
        <w:ind w:left="1760" w:firstLine="0"/>
        <w:jc w:val="left"/>
      </w:pPr>
      <w:r>
        <w:t>Л.Н.</w:t>
      </w:r>
      <w:r>
        <w:rPr>
          <w:spacing w:val="20"/>
        </w:rPr>
        <w:t xml:space="preserve"> </w:t>
      </w:r>
      <w:r>
        <w:t>Толстой.</w:t>
      </w:r>
      <w:r>
        <w:rPr>
          <w:spacing w:val="23"/>
        </w:rPr>
        <w:t xml:space="preserve"> </w:t>
      </w:r>
      <w:r>
        <w:t>Повесть</w:t>
      </w:r>
      <w:r>
        <w:rPr>
          <w:spacing w:val="37"/>
        </w:rPr>
        <w:t xml:space="preserve"> </w:t>
      </w:r>
      <w:r>
        <w:t>«Детство»</w:t>
      </w:r>
      <w:r>
        <w:rPr>
          <w:spacing w:val="23"/>
        </w:rPr>
        <w:t xml:space="preserve"> </w:t>
      </w:r>
      <w:r>
        <w:rPr>
          <w:spacing w:val="-2"/>
        </w:rPr>
        <w:t>(главы).</w:t>
      </w:r>
    </w:p>
    <w:p w:rsidR="00156445" w:rsidRDefault="005A47D0">
      <w:pPr>
        <w:pStyle w:val="a3"/>
        <w:spacing w:before="9"/>
        <w:ind w:left="1760" w:firstLine="0"/>
        <w:jc w:val="left"/>
      </w:pPr>
      <w:r>
        <w:t>А.П.</w:t>
      </w:r>
      <w:r>
        <w:rPr>
          <w:spacing w:val="29"/>
        </w:rPr>
        <w:t xml:space="preserve"> </w:t>
      </w:r>
      <w:r>
        <w:t>Чехов.</w:t>
      </w:r>
      <w:r>
        <w:rPr>
          <w:spacing w:val="32"/>
        </w:rPr>
        <w:t xml:space="preserve"> </w:t>
      </w:r>
      <w:r>
        <w:t>Рассказы</w:t>
      </w:r>
      <w:r>
        <w:rPr>
          <w:spacing w:val="31"/>
        </w:rPr>
        <w:t xml:space="preserve"> </w:t>
      </w:r>
      <w:r>
        <w:t>(три</w:t>
      </w:r>
      <w:r>
        <w:rPr>
          <w:spacing w:val="40"/>
        </w:rPr>
        <w:t xml:space="preserve"> </w:t>
      </w:r>
      <w:r>
        <w:t>по</w:t>
      </w:r>
      <w:r>
        <w:rPr>
          <w:spacing w:val="24"/>
        </w:rPr>
        <w:t xml:space="preserve"> </w:t>
      </w:r>
      <w:r>
        <w:t>выбору).</w:t>
      </w:r>
      <w:r>
        <w:rPr>
          <w:spacing w:val="32"/>
        </w:rPr>
        <w:t xml:space="preserve"> </w:t>
      </w:r>
      <w:r>
        <w:t>Например,</w:t>
      </w:r>
      <w:r>
        <w:rPr>
          <w:spacing w:val="40"/>
        </w:rPr>
        <w:t xml:space="preserve"> </w:t>
      </w:r>
      <w:r>
        <w:t>«Толстый</w:t>
      </w:r>
      <w:r>
        <w:rPr>
          <w:spacing w:val="41"/>
        </w:rPr>
        <w:t xml:space="preserve"> </w:t>
      </w:r>
      <w:r>
        <w:t>и</w:t>
      </w:r>
      <w:r>
        <w:rPr>
          <w:spacing w:val="39"/>
        </w:rPr>
        <w:t xml:space="preserve"> </w:t>
      </w:r>
      <w:r>
        <w:t>тонкий»,</w:t>
      </w:r>
      <w:r>
        <w:rPr>
          <w:spacing w:val="47"/>
        </w:rPr>
        <w:t xml:space="preserve"> </w:t>
      </w:r>
      <w:r>
        <w:rPr>
          <w:spacing w:val="-2"/>
        </w:rPr>
        <w:t>«Хамелеон»,</w:t>
      </w:r>
    </w:p>
    <w:p w:rsidR="00156445" w:rsidRDefault="005A47D0">
      <w:pPr>
        <w:pStyle w:val="a3"/>
        <w:spacing w:before="10"/>
        <w:ind w:firstLine="0"/>
        <w:jc w:val="left"/>
      </w:pPr>
      <w:r>
        <w:t>«Смерть</w:t>
      </w:r>
      <w:r>
        <w:rPr>
          <w:spacing w:val="33"/>
        </w:rPr>
        <w:t xml:space="preserve"> </w:t>
      </w:r>
      <w:r>
        <w:t>чиновника»</w:t>
      </w:r>
      <w:r>
        <w:rPr>
          <w:spacing w:val="13"/>
        </w:rPr>
        <w:t xml:space="preserve"> </w:t>
      </w:r>
      <w:r>
        <w:t>и</w:t>
      </w:r>
      <w:r>
        <w:rPr>
          <w:spacing w:val="26"/>
        </w:rPr>
        <w:t xml:space="preserve"> </w:t>
      </w:r>
      <w:r>
        <w:rPr>
          <w:spacing w:val="-2"/>
        </w:rPr>
        <w:t>другие.</w:t>
      </w:r>
    </w:p>
    <w:p w:rsidR="00156445" w:rsidRDefault="005A47D0">
      <w:pPr>
        <w:pStyle w:val="a5"/>
        <w:numPr>
          <w:ilvl w:val="1"/>
          <w:numId w:val="128"/>
        </w:numPr>
        <w:tabs>
          <w:tab w:val="left" w:pos="2204"/>
        </w:tabs>
        <w:spacing w:before="16" w:line="230" w:lineRule="auto"/>
        <w:ind w:right="5354" w:firstLine="0"/>
        <w:rPr>
          <w:sz w:val="23"/>
        </w:rPr>
      </w:pPr>
      <w:r>
        <w:rPr>
          <w:sz w:val="23"/>
        </w:rPr>
        <w:t>И. Куприн.</w:t>
      </w:r>
      <w:r>
        <w:rPr>
          <w:spacing w:val="33"/>
          <w:sz w:val="23"/>
        </w:rPr>
        <w:t xml:space="preserve"> </w:t>
      </w:r>
      <w:r>
        <w:rPr>
          <w:sz w:val="23"/>
        </w:rPr>
        <w:t>Рассказ</w:t>
      </w:r>
      <w:r>
        <w:rPr>
          <w:spacing w:val="37"/>
          <w:sz w:val="23"/>
        </w:rPr>
        <w:t xml:space="preserve"> </w:t>
      </w:r>
      <w:r>
        <w:rPr>
          <w:sz w:val="23"/>
        </w:rPr>
        <w:t>«Чудесный</w:t>
      </w:r>
      <w:r>
        <w:rPr>
          <w:spacing w:val="30"/>
          <w:sz w:val="23"/>
        </w:rPr>
        <w:t xml:space="preserve"> </w:t>
      </w:r>
      <w:r>
        <w:rPr>
          <w:sz w:val="23"/>
        </w:rPr>
        <w:t>доктор». Литература XX века.</w:t>
      </w:r>
    </w:p>
    <w:p w:rsidR="00156445" w:rsidRDefault="005A47D0">
      <w:pPr>
        <w:pStyle w:val="a3"/>
        <w:spacing w:before="10" w:line="252" w:lineRule="auto"/>
        <w:ind w:left="1760" w:firstLine="0"/>
        <w:jc w:val="left"/>
      </w:pPr>
      <w:r>
        <w:t>Стихотворения</w:t>
      </w:r>
      <w:r>
        <w:rPr>
          <w:spacing w:val="79"/>
        </w:rPr>
        <w:t xml:space="preserve"> </w:t>
      </w:r>
      <w:r>
        <w:t>отечественных</w:t>
      </w:r>
      <w:r>
        <w:rPr>
          <w:spacing w:val="40"/>
        </w:rPr>
        <w:t xml:space="preserve"> </w:t>
      </w:r>
      <w:r>
        <w:t>поэтов</w:t>
      </w:r>
      <w:r>
        <w:rPr>
          <w:spacing w:val="80"/>
        </w:rPr>
        <w:t xml:space="preserve"> </w:t>
      </w:r>
      <w:r>
        <w:t>начала</w:t>
      </w:r>
      <w:r>
        <w:rPr>
          <w:spacing w:val="80"/>
        </w:rPr>
        <w:t xml:space="preserve"> </w:t>
      </w:r>
      <w:r>
        <w:t>XX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 стихотворения</w:t>
      </w:r>
      <w:r>
        <w:rPr>
          <w:spacing w:val="40"/>
        </w:rPr>
        <w:t xml:space="preserve"> </w:t>
      </w:r>
      <w:r>
        <w:t>С.А.</w:t>
      </w:r>
      <w:r>
        <w:rPr>
          <w:spacing w:val="40"/>
        </w:rPr>
        <w:t xml:space="preserve"> </w:t>
      </w:r>
      <w:r>
        <w:t>Есенина,</w:t>
      </w:r>
      <w:r>
        <w:rPr>
          <w:spacing w:val="40"/>
        </w:rPr>
        <w:t xml:space="preserve"> </w:t>
      </w:r>
      <w:r>
        <w:t>В.В.</w:t>
      </w:r>
      <w:r>
        <w:rPr>
          <w:spacing w:val="40"/>
        </w:rPr>
        <w:t xml:space="preserve"> </w:t>
      </w:r>
      <w:r>
        <w:t>Маяковского,</w:t>
      </w:r>
      <w:r>
        <w:rPr>
          <w:spacing w:val="40"/>
        </w:rPr>
        <w:t xml:space="preserve"> </w:t>
      </w:r>
      <w:r>
        <w:t>А.А.</w:t>
      </w:r>
      <w:r>
        <w:rPr>
          <w:spacing w:val="40"/>
        </w:rPr>
        <w:t xml:space="preserve"> </w:t>
      </w:r>
      <w:r>
        <w:t>Блока</w:t>
      </w:r>
      <w:r>
        <w:rPr>
          <w:spacing w:val="40"/>
        </w:rPr>
        <w:t xml:space="preserve"> </w:t>
      </w:r>
      <w:r>
        <w:t>и</w:t>
      </w:r>
      <w:r>
        <w:rPr>
          <w:spacing w:val="40"/>
        </w:rPr>
        <w:t xml:space="preserve"> </w:t>
      </w:r>
      <w:r>
        <w:t>другие.</w:t>
      </w:r>
    </w:p>
    <w:p w:rsidR="00156445" w:rsidRDefault="005A47D0">
      <w:pPr>
        <w:pStyle w:val="a3"/>
        <w:spacing w:before="2" w:line="247" w:lineRule="auto"/>
        <w:ind w:left="1760" w:right="1148" w:firstLine="0"/>
        <w:jc w:val="left"/>
      </w:pPr>
      <w:r>
        <w:t>Стихотворения</w:t>
      </w:r>
      <w:r>
        <w:rPr>
          <w:spacing w:val="80"/>
        </w:rPr>
        <w:t xml:space="preserve"> </w:t>
      </w:r>
      <w:r>
        <w:t>отечественных</w:t>
      </w:r>
      <w:r>
        <w:rPr>
          <w:spacing w:val="80"/>
        </w:rPr>
        <w:t xml:space="preserve"> </w:t>
      </w:r>
      <w:r>
        <w:t>поэтов</w:t>
      </w:r>
      <w:r>
        <w:rPr>
          <w:spacing w:val="80"/>
        </w:rPr>
        <w:t xml:space="preserve"> </w:t>
      </w:r>
      <w:r>
        <w:t>XX</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стихотворений двух поэтов).</w:t>
      </w:r>
      <w:r>
        <w:rPr>
          <w:spacing w:val="40"/>
        </w:rPr>
        <w:t xml:space="preserve"> </w:t>
      </w:r>
      <w:r>
        <w:t>Например,</w:t>
      </w:r>
      <w:r>
        <w:rPr>
          <w:spacing w:val="40"/>
        </w:rPr>
        <w:t xml:space="preserve"> </w:t>
      </w:r>
      <w:r>
        <w:t>стихотворения</w:t>
      </w:r>
      <w:r>
        <w:rPr>
          <w:spacing w:val="40"/>
        </w:rPr>
        <w:t xml:space="preserve"> </w:t>
      </w:r>
      <w:r>
        <w:t>О.Ф.</w:t>
      </w:r>
      <w:r>
        <w:rPr>
          <w:spacing w:val="40"/>
        </w:rPr>
        <w:t xml:space="preserve"> </w:t>
      </w:r>
      <w:r>
        <w:t>Берггольц,</w:t>
      </w:r>
    </w:p>
    <w:p w:rsidR="00156445" w:rsidRDefault="005A47D0">
      <w:pPr>
        <w:pStyle w:val="a3"/>
        <w:spacing w:before="3" w:line="247" w:lineRule="auto"/>
        <w:ind w:right="1148" w:firstLine="0"/>
        <w:jc w:val="left"/>
      </w:pPr>
      <w:r>
        <w:t>В.С.</w:t>
      </w:r>
      <w:r>
        <w:rPr>
          <w:spacing w:val="70"/>
        </w:rPr>
        <w:t xml:space="preserve"> </w:t>
      </w:r>
      <w:r>
        <w:t>Высоцкого,</w:t>
      </w:r>
      <w:r>
        <w:rPr>
          <w:spacing w:val="73"/>
        </w:rPr>
        <w:t xml:space="preserve"> </w:t>
      </w:r>
      <w:r>
        <w:t>Е.А.</w:t>
      </w:r>
      <w:r>
        <w:rPr>
          <w:spacing w:val="71"/>
        </w:rPr>
        <w:t xml:space="preserve"> </w:t>
      </w:r>
      <w:r>
        <w:t>Евтушенко,</w:t>
      </w:r>
      <w:r>
        <w:rPr>
          <w:spacing w:val="79"/>
        </w:rPr>
        <w:t xml:space="preserve"> </w:t>
      </w:r>
      <w:r>
        <w:t>А.С.</w:t>
      </w:r>
      <w:r>
        <w:rPr>
          <w:spacing w:val="40"/>
        </w:rPr>
        <w:t xml:space="preserve"> </w:t>
      </w:r>
      <w:r>
        <w:t>Кушнера,</w:t>
      </w:r>
      <w:r>
        <w:rPr>
          <w:spacing w:val="79"/>
        </w:rPr>
        <w:t xml:space="preserve"> </w:t>
      </w:r>
      <w:r>
        <w:t>Ю.Д.</w:t>
      </w:r>
      <w:r>
        <w:rPr>
          <w:spacing w:val="71"/>
        </w:rPr>
        <w:t xml:space="preserve"> </w:t>
      </w:r>
      <w:r>
        <w:t>Левитанского,</w:t>
      </w:r>
      <w:r>
        <w:rPr>
          <w:spacing w:val="80"/>
        </w:rPr>
        <w:t xml:space="preserve"> </w:t>
      </w:r>
      <w:r>
        <w:t>Ю.П.</w:t>
      </w:r>
      <w:r>
        <w:rPr>
          <w:spacing w:val="71"/>
        </w:rPr>
        <w:t xml:space="preserve"> </w:t>
      </w:r>
      <w:r>
        <w:t>Мориц,</w:t>
      </w:r>
      <w:r>
        <w:rPr>
          <w:spacing w:val="40"/>
        </w:rPr>
        <w:t xml:space="preserve"> </w:t>
      </w:r>
      <w:r>
        <w:t>Б.Ш. Окуджавы, Д.С. Самойлова.</w:t>
      </w:r>
    </w:p>
    <w:p w:rsidR="00156445" w:rsidRDefault="005A47D0">
      <w:pPr>
        <w:pStyle w:val="a3"/>
        <w:spacing w:before="7" w:line="252" w:lineRule="auto"/>
        <w:ind w:left="1760" w:firstLine="0"/>
        <w:jc w:val="left"/>
      </w:pPr>
      <w:r>
        <w:t>Проза</w:t>
      </w:r>
      <w:r>
        <w:rPr>
          <w:spacing w:val="31"/>
        </w:rPr>
        <w:t xml:space="preserve"> </w:t>
      </w:r>
      <w:r>
        <w:t>отечественных</w:t>
      </w:r>
      <w:r>
        <w:rPr>
          <w:spacing w:val="26"/>
        </w:rPr>
        <w:t xml:space="preserve"> </w:t>
      </w:r>
      <w:r>
        <w:t>писателей</w:t>
      </w:r>
      <w:r>
        <w:rPr>
          <w:spacing w:val="40"/>
        </w:rPr>
        <w:t xml:space="preserve"> </w:t>
      </w:r>
      <w:r>
        <w:t>конца</w:t>
      </w:r>
      <w:r>
        <w:rPr>
          <w:spacing w:val="33"/>
        </w:rPr>
        <w:t xml:space="preserve"> </w:t>
      </w:r>
      <w:r>
        <w:t>XX</w:t>
      </w:r>
      <w:r>
        <w:rPr>
          <w:spacing w:val="35"/>
        </w:rPr>
        <w:t xml:space="preserve"> </w:t>
      </w:r>
      <w:r>
        <w:t>-</w:t>
      </w:r>
      <w:r>
        <w:rPr>
          <w:spacing w:val="20"/>
        </w:rPr>
        <w:t xml:space="preserve"> </w:t>
      </w:r>
      <w:r>
        <w:t>начала</w:t>
      </w:r>
      <w:r>
        <w:rPr>
          <w:spacing w:val="39"/>
        </w:rPr>
        <w:t xml:space="preserve"> </w:t>
      </w:r>
      <w:r>
        <w:t>XXI</w:t>
      </w:r>
      <w:r>
        <w:rPr>
          <w:spacing w:val="28"/>
        </w:rPr>
        <w:t xml:space="preserve"> </w:t>
      </w:r>
      <w:r>
        <w:t>века,</w:t>
      </w:r>
      <w:r>
        <w:rPr>
          <w:spacing w:val="29"/>
        </w:rPr>
        <w:t xml:space="preserve"> </w:t>
      </w:r>
      <w:r>
        <w:t>в</w:t>
      </w:r>
      <w:r>
        <w:rPr>
          <w:spacing w:val="35"/>
        </w:rPr>
        <w:t xml:space="preserve"> </w:t>
      </w:r>
      <w:r>
        <w:t>том</w:t>
      </w:r>
      <w:r>
        <w:rPr>
          <w:spacing w:val="30"/>
        </w:rPr>
        <w:t xml:space="preserve"> </w:t>
      </w:r>
      <w:r>
        <w:t>числе</w:t>
      </w:r>
      <w:r>
        <w:rPr>
          <w:spacing w:val="39"/>
        </w:rPr>
        <w:t xml:space="preserve"> </w:t>
      </w:r>
      <w:r>
        <w:t>о</w:t>
      </w:r>
      <w:r>
        <w:rPr>
          <w:spacing w:val="20"/>
        </w:rPr>
        <w:t xml:space="preserve"> </w:t>
      </w:r>
      <w:r>
        <w:t>Великой Отечественной</w:t>
      </w:r>
      <w:r>
        <w:rPr>
          <w:spacing w:val="80"/>
        </w:rPr>
        <w:t xml:space="preserve"> </w:t>
      </w:r>
      <w:r>
        <w:t>войне</w:t>
      </w:r>
      <w:r>
        <w:rPr>
          <w:spacing w:val="40"/>
        </w:rPr>
        <w:t xml:space="preserve"> </w:t>
      </w:r>
      <w:r>
        <w:t>(два</w:t>
      </w:r>
      <w:r>
        <w:rPr>
          <w:spacing w:val="40"/>
        </w:rPr>
        <w:t xml:space="preserve"> </w:t>
      </w:r>
      <w:r>
        <w:t>произведения</w:t>
      </w:r>
      <w:r>
        <w:rPr>
          <w:spacing w:val="80"/>
        </w:rPr>
        <w:t xml:space="preserve"> </w:t>
      </w:r>
      <w:r>
        <w:t>по</w:t>
      </w:r>
      <w:r>
        <w:rPr>
          <w:spacing w:val="40"/>
        </w:rPr>
        <w:t xml:space="preserve"> </w:t>
      </w:r>
      <w:r>
        <w:t>выбору).</w:t>
      </w:r>
      <w:r>
        <w:rPr>
          <w:spacing w:val="80"/>
        </w:rPr>
        <w:t xml:space="preserve"> </w:t>
      </w:r>
      <w:r>
        <w:t>Например,</w:t>
      </w:r>
      <w:r>
        <w:rPr>
          <w:spacing w:val="80"/>
        </w:rPr>
        <w:t xml:space="preserve"> </w:t>
      </w:r>
      <w:r>
        <w:t>Б.Л.</w:t>
      </w:r>
      <w:r>
        <w:rPr>
          <w:spacing w:val="40"/>
        </w:rPr>
        <w:t xml:space="preserve"> </w:t>
      </w:r>
      <w:r>
        <w:t>Васильев</w:t>
      </w:r>
    </w:p>
    <w:p w:rsidR="00156445" w:rsidRDefault="005A47D0">
      <w:pPr>
        <w:pStyle w:val="a3"/>
        <w:spacing w:before="7" w:line="264" w:lineRule="exact"/>
        <w:ind w:left="1760" w:firstLine="0"/>
        <w:jc w:val="left"/>
      </w:pPr>
      <w:r>
        <w:t>«Экспонат</w:t>
      </w:r>
      <w:r>
        <w:rPr>
          <w:spacing w:val="22"/>
        </w:rPr>
        <w:t xml:space="preserve"> </w:t>
      </w:r>
      <w:r>
        <w:t>№...»,</w:t>
      </w:r>
      <w:r>
        <w:rPr>
          <w:spacing w:val="28"/>
        </w:rPr>
        <w:t xml:space="preserve"> </w:t>
      </w:r>
      <w:r>
        <w:t>Б.П.</w:t>
      </w:r>
      <w:r>
        <w:rPr>
          <w:spacing w:val="19"/>
        </w:rPr>
        <w:t xml:space="preserve"> </w:t>
      </w:r>
      <w:r>
        <w:t>Екимов</w:t>
      </w:r>
      <w:r>
        <w:rPr>
          <w:spacing w:val="39"/>
        </w:rPr>
        <w:t xml:space="preserve"> </w:t>
      </w:r>
      <w:r>
        <w:t>«Ночь</w:t>
      </w:r>
      <w:r>
        <w:rPr>
          <w:spacing w:val="20"/>
        </w:rPr>
        <w:t xml:space="preserve"> </w:t>
      </w:r>
      <w:r>
        <w:rPr>
          <w:spacing w:val="-2"/>
        </w:rPr>
        <w:t>исцеления»,</w:t>
      </w:r>
    </w:p>
    <w:p w:rsidR="00156445" w:rsidRDefault="005A47D0">
      <w:pPr>
        <w:pStyle w:val="a3"/>
        <w:spacing w:line="252" w:lineRule="auto"/>
        <w:ind w:right="1148" w:firstLine="0"/>
        <w:jc w:val="left"/>
      </w:pPr>
      <w:r>
        <w:t>А.В.</w:t>
      </w:r>
      <w:r>
        <w:rPr>
          <w:spacing w:val="40"/>
        </w:rPr>
        <w:t xml:space="preserve"> </w:t>
      </w:r>
      <w:r>
        <w:t>Жвалевский</w:t>
      </w:r>
      <w:r>
        <w:rPr>
          <w:spacing w:val="40"/>
        </w:rPr>
        <w:t xml:space="preserve"> </w:t>
      </w:r>
      <w:r>
        <w:t>и</w:t>
      </w:r>
      <w:r>
        <w:rPr>
          <w:spacing w:val="40"/>
        </w:rPr>
        <w:t xml:space="preserve"> </w:t>
      </w:r>
      <w:r>
        <w:t>Е.Б.</w:t>
      </w:r>
      <w:r>
        <w:rPr>
          <w:spacing w:val="40"/>
        </w:rPr>
        <w:t xml:space="preserve"> </w:t>
      </w:r>
      <w:r>
        <w:t>Пастернак</w:t>
      </w:r>
      <w:r>
        <w:rPr>
          <w:spacing w:val="40"/>
        </w:rPr>
        <w:t xml:space="preserve"> </w:t>
      </w:r>
      <w:r>
        <w:t>«Правдивая</w:t>
      </w:r>
      <w:r>
        <w:rPr>
          <w:spacing w:val="40"/>
        </w:rPr>
        <w:t xml:space="preserve"> </w:t>
      </w:r>
      <w:r>
        <w:t>история</w:t>
      </w:r>
      <w:r>
        <w:rPr>
          <w:spacing w:val="40"/>
        </w:rPr>
        <w:t xml:space="preserve"> </w:t>
      </w:r>
      <w:r>
        <w:t>Деда</w:t>
      </w:r>
      <w:r>
        <w:rPr>
          <w:spacing w:val="40"/>
        </w:rPr>
        <w:t xml:space="preserve"> </w:t>
      </w:r>
      <w:r>
        <w:t>Мороза»</w:t>
      </w:r>
      <w:r>
        <w:rPr>
          <w:spacing w:val="38"/>
        </w:rPr>
        <w:t xml:space="preserve"> </w:t>
      </w:r>
      <w:r>
        <w:t>(глава</w:t>
      </w:r>
      <w:r>
        <w:rPr>
          <w:spacing w:val="40"/>
        </w:rPr>
        <w:t xml:space="preserve"> </w:t>
      </w:r>
      <w:r>
        <w:t xml:space="preserve">«Очень страшный 1942 Новый </w:t>
      </w:r>
      <w:r>
        <w:rPr>
          <w:i/>
        </w:rPr>
        <w:t xml:space="preserve">год») и </w:t>
      </w:r>
      <w:r>
        <w:t>другие.</w:t>
      </w:r>
    </w:p>
    <w:p w:rsidR="00156445" w:rsidRDefault="005A47D0">
      <w:pPr>
        <w:pStyle w:val="a5"/>
        <w:numPr>
          <w:ilvl w:val="1"/>
          <w:numId w:val="128"/>
        </w:numPr>
        <w:tabs>
          <w:tab w:val="left" w:pos="2206"/>
        </w:tabs>
        <w:spacing w:line="320" w:lineRule="exact"/>
        <w:ind w:left="2206" w:hanging="450"/>
        <w:rPr>
          <w:sz w:val="23"/>
        </w:rPr>
      </w:pPr>
      <w:r>
        <w:rPr>
          <w:sz w:val="23"/>
        </w:rPr>
        <w:t>Г.</w:t>
      </w:r>
      <w:r>
        <w:rPr>
          <w:spacing w:val="18"/>
          <w:sz w:val="23"/>
        </w:rPr>
        <w:t xml:space="preserve"> </w:t>
      </w:r>
      <w:r>
        <w:rPr>
          <w:sz w:val="23"/>
        </w:rPr>
        <w:t>Распутин.</w:t>
      </w:r>
      <w:r>
        <w:rPr>
          <w:spacing w:val="29"/>
          <w:sz w:val="23"/>
        </w:rPr>
        <w:t xml:space="preserve"> </w:t>
      </w:r>
      <w:r>
        <w:rPr>
          <w:sz w:val="23"/>
        </w:rPr>
        <w:t>Рассказ</w:t>
      </w:r>
      <w:r>
        <w:rPr>
          <w:spacing w:val="32"/>
          <w:sz w:val="23"/>
        </w:rPr>
        <w:t xml:space="preserve"> </w:t>
      </w:r>
      <w:r>
        <w:rPr>
          <w:sz w:val="23"/>
        </w:rPr>
        <w:t>«Уроки</w:t>
      </w:r>
      <w:r>
        <w:rPr>
          <w:spacing w:val="25"/>
          <w:sz w:val="23"/>
        </w:rPr>
        <w:t xml:space="preserve"> </w:t>
      </w:r>
      <w:r>
        <w:rPr>
          <w:spacing w:val="-2"/>
          <w:sz w:val="23"/>
        </w:rPr>
        <w:t>французского».</w:t>
      </w:r>
    </w:p>
    <w:p w:rsidR="00156445" w:rsidRDefault="00156445">
      <w:pPr>
        <w:spacing w:line="320" w:lineRule="exact"/>
        <w:rPr>
          <w:sz w:val="23"/>
        </w:rPr>
        <w:sectPr w:rsidR="00156445">
          <w:pgSz w:w="11910" w:h="16850"/>
          <w:pgMar w:top="1380" w:right="200" w:bottom="280" w:left="40" w:header="1179" w:footer="0" w:gutter="0"/>
          <w:cols w:space="720"/>
        </w:sectPr>
      </w:pPr>
    </w:p>
    <w:p w:rsidR="00156445" w:rsidRDefault="005A47D0">
      <w:pPr>
        <w:pStyle w:val="a3"/>
        <w:spacing w:before="224" w:line="249" w:lineRule="auto"/>
        <w:ind w:left="1760" w:right="1104" w:firstLine="0"/>
      </w:pPr>
      <w:r>
        <w:t>Произведения</w:t>
      </w:r>
      <w:r>
        <w:rPr>
          <w:spacing w:val="40"/>
        </w:rPr>
        <w:t xml:space="preserve"> </w:t>
      </w:r>
      <w:r>
        <w:t>отечественных</w:t>
      </w:r>
      <w:r>
        <w:rPr>
          <w:spacing w:val="40"/>
        </w:rPr>
        <w:t xml:space="preserve"> </w:t>
      </w:r>
      <w:r>
        <w:t>писателей</w:t>
      </w:r>
      <w:r>
        <w:rPr>
          <w:spacing w:val="40"/>
        </w:rPr>
        <w:t xml:space="preserve"> </w:t>
      </w:r>
      <w:r>
        <w:t>на</w:t>
      </w:r>
      <w:r>
        <w:rPr>
          <w:spacing w:val="40"/>
        </w:rPr>
        <w:t xml:space="preserve"> </w:t>
      </w:r>
      <w:r>
        <w:t>тему</w:t>
      </w:r>
      <w:r>
        <w:rPr>
          <w:spacing w:val="40"/>
        </w:rPr>
        <w:t xml:space="preserve"> </w:t>
      </w:r>
      <w:r>
        <w:t>взросления</w:t>
      </w:r>
      <w:r>
        <w:rPr>
          <w:spacing w:val="40"/>
        </w:rPr>
        <w:t xml:space="preserve"> </w:t>
      </w:r>
      <w:r>
        <w:t>человека</w:t>
      </w:r>
      <w:r>
        <w:rPr>
          <w:spacing w:val="40"/>
        </w:rPr>
        <w:t xml:space="preserve"> </w:t>
      </w:r>
      <w:r>
        <w:t>(не</w:t>
      </w:r>
      <w:r>
        <w:rPr>
          <w:spacing w:val="40"/>
        </w:rPr>
        <w:t xml:space="preserve"> </w:t>
      </w:r>
      <w:r>
        <w:t>менее</w:t>
      </w:r>
      <w:r>
        <w:rPr>
          <w:spacing w:val="40"/>
        </w:rPr>
        <w:t xml:space="preserve"> </w:t>
      </w:r>
      <w:r>
        <w:t xml:space="preserve">двух). Например, Р.П. Погодин «Кирпичные острова», Р.И. Фраерман «Дикая собака Динго, или Повесть о первой любви», Ю.И. Коваль «Самая лёгкая лодка в мире» и </w:t>
      </w:r>
      <w:r>
        <w:rPr>
          <w:spacing w:val="-2"/>
        </w:rPr>
        <w:t>другие.</w:t>
      </w:r>
    </w:p>
    <w:p w:rsidR="00156445" w:rsidRDefault="005A47D0">
      <w:pPr>
        <w:pStyle w:val="a3"/>
        <w:spacing w:before="9" w:line="247" w:lineRule="auto"/>
        <w:ind w:left="1760" w:right="1089" w:firstLine="0"/>
      </w:pPr>
      <w:r>
        <w:t>Произведения современных отечественных писателей-фантастов (не менее двух). Например,</w:t>
      </w:r>
      <w:r>
        <w:rPr>
          <w:spacing w:val="40"/>
        </w:rPr>
        <w:t xml:space="preserve"> </w:t>
      </w:r>
      <w:r>
        <w:t>А.В.</w:t>
      </w:r>
      <w:r>
        <w:rPr>
          <w:spacing w:val="40"/>
        </w:rPr>
        <w:t xml:space="preserve"> </w:t>
      </w:r>
      <w:r>
        <w:t>Жвалевский</w:t>
      </w:r>
      <w:r>
        <w:rPr>
          <w:spacing w:val="40"/>
        </w:rPr>
        <w:t xml:space="preserve"> </w:t>
      </w:r>
      <w:r>
        <w:t>и</w:t>
      </w:r>
      <w:r>
        <w:rPr>
          <w:spacing w:val="40"/>
        </w:rPr>
        <w:t xml:space="preserve"> </w:t>
      </w:r>
      <w:r>
        <w:t>Е.Б.</w:t>
      </w:r>
      <w:r>
        <w:rPr>
          <w:spacing w:val="40"/>
        </w:rPr>
        <w:t xml:space="preserve"> </w:t>
      </w:r>
      <w:r>
        <w:t>Пастернак</w:t>
      </w:r>
      <w:r>
        <w:rPr>
          <w:spacing w:val="40"/>
        </w:rPr>
        <w:t xml:space="preserve"> </w:t>
      </w:r>
      <w:r>
        <w:t>«Время</w:t>
      </w:r>
      <w:r>
        <w:rPr>
          <w:spacing w:val="40"/>
        </w:rPr>
        <w:t xml:space="preserve"> </w:t>
      </w:r>
      <w:r>
        <w:t>всегда</w:t>
      </w:r>
      <w:r>
        <w:rPr>
          <w:spacing w:val="40"/>
        </w:rPr>
        <w:t xml:space="preserve"> </w:t>
      </w:r>
      <w:r>
        <w:t>хорошее»;</w:t>
      </w:r>
      <w:r>
        <w:rPr>
          <w:spacing w:val="40"/>
        </w:rPr>
        <w:t xml:space="preserve"> </w:t>
      </w:r>
      <w:r>
        <w:t>В.В. Ледерман «Календарь ма(й)я» и другие.</w:t>
      </w:r>
    </w:p>
    <w:p w:rsidR="00156445" w:rsidRDefault="005A47D0">
      <w:pPr>
        <w:pStyle w:val="a3"/>
        <w:spacing w:before="9"/>
        <w:ind w:left="1760" w:firstLine="0"/>
      </w:pPr>
      <w:r>
        <w:t>Литература</w:t>
      </w:r>
      <w:r>
        <w:rPr>
          <w:spacing w:val="30"/>
        </w:rPr>
        <w:t xml:space="preserve"> </w:t>
      </w:r>
      <w:r>
        <w:t>народов</w:t>
      </w:r>
      <w:r>
        <w:rPr>
          <w:spacing w:val="32"/>
        </w:rPr>
        <w:t xml:space="preserve"> </w:t>
      </w:r>
      <w:r>
        <w:t>Российской</w:t>
      </w:r>
      <w:r>
        <w:rPr>
          <w:spacing w:val="51"/>
        </w:rPr>
        <w:t xml:space="preserve"> </w:t>
      </w:r>
      <w:r>
        <w:rPr>
          <w:spacing w:val="-2"/>
        </w:rPr>
        <w:t>Федерации.</w:t>
      </w:r>
    </w:p>
    <w:p w:rsidR="00156445" w:rsidRDefault="005A47D0">
      <w:pPr>
        <w:pStyle w:val="a3"/>
        <w:spacing w:before="9" w:line="252" w:lineRule="auto"/>
        <w:ind w:right="1090" w:firstLine="744"/>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w:t>
      </w:r>
      <w:r>
        <w:rPr>
          <w:spacing w:val="12"/>
        </w:rPr>
        <w:t xml:space="preserve">бы </w:t>
      </w:r>
      <w:r>
        <w:t>малым</w:t>
      </w:r>
      <w:r>
        <w:rPr>
          <w:spacing w:val="30"/>
        </w:rPr>
        <w:t xml:space="preserve"> </w:t>
      </w:r>
      <w:r>
        <w:t>ни</w:t>
      </w:r>
      <w:r>
        <w:rPr>
          <w:spacing w:val="33"/>
        </w:rPr>
        <w:t xml:space="preserve"> </w:t>
      </w:r>
      <w:r>
        <w:t>был</w:t>
      </w:r>
      <w:r>
        <w:rPr>
          <w:spacing w:val="39"/>
        </w:rPr>
        <w:t xml:space="preserve"> </w:t>
      </w:r>
      <w:r>
        <w:t>мой</w:t>
      </w:r>
      <w:r>
        <w:rPr>
          <w:spacing w:val="40"/>
        </w:rPr>
        <w:t xml:space="preserve"> </w:t>
      </w:r>
      <w:r>
        <w:t>народ...»,</w:t>
      </w:r>
      <w:r>
        <w:rPr>
          <w:spacing w:val="40"/>
        </w:rPr>
        <w:t xml:space="preserve"> </w:t>
      </w:r>
      <w:r>
        <w:t>«Что</w:t>
      </w:r>
      <w:r>
        <w:rPr>
          <w:spacing w:val="32"/>
        </w:rPr>
        <w:t xml:space="preserve"> </w:t>
      </w:r>
      <w:r>
        <w:t>б</w:t>
      </w:r>
      <w:r>
        <w:rPr>
          <w:spacing w:val="28"/>
        </w:rPr>
        <w:t xml:space="preserve"> </w:t>
      </w:r>
      <w:r>
        <w:t>ни</w:t>
      </w:r>
      <w:r>
        <w:rPr>
          <w:spacing w:val="40"/>
        </w:rPr>
        <w:t xml:space="preserve"> </w:t>
      </w:r>
      <w:r>
        <w:t>делалось</w:t>
      </w:r>
      <w:r>
        <w:rPr>
          <w:spacing w:val="40"/>
        </w:rPr>
        <w:t xml:space="preserve"> </w:t>
      </w:r>
      <w:r>
        <w:t>на</w:t>
      </w:r>
      <w:r>
        <w:rPr>
          <w:spacing w:val="40"/>
        </w:rPr>
        <w:t xml:space="preserve"> </w:t>
      </w:r>
      <w:r>
        <w:t>свете...»</w:t>
      </w:r>
      <w:r>
        <w:rPr>
          <w:spacing w:val="40"/>
        </w:rPr>
        <w:t xml:space="preserve"> </w:t>
      </w:r>
      <w:r>
        <w:t>и</w:t>
      </w:r>
      <w:r>
        <w:rPr>
          <w:spacing w:val="40"/>
        </w:rPr>
        <w:t xml:space="preserve"> </w:t>
      </w:r>
      <w:r>
        <w:t>другие.</w:t>
      </w:r>
    </w:p>
    <w:p w:rsidR="00156445" w:rsidRDefault="005A47D0">
      <w:pPr>
        <w:pStyle w:val="a3"/>
        <w:spacing w:before="7" w:line="264" w:lineRule="exact"/>
        <w:ind w:left="1780" w:firstLine="0"/>
      </w:pPr>
      <w:r>
        <w:t>Зарубежная</w:t>
      </w:r>
      <w:r>
        <w:rPr>
          <w:spacing w:val="39"/>
        </w:rPr>
        <w:t xml:space="preserve"> </w:t>
      </w:r>
      <w:r>
        <w:rPr>
          <w:spacing w:val="-2"/>
        </w:rPr>
        <w:t>литература.</w:t>
      </w:r>
    </w:p>
    <w:p w:rsidR="00156445" w:rsidRDefault="005A47D0">
      <w:pPr>
        <w:pStyle w:val="a3"/>
        <w:spacing w:line="264" w:lineRule="exact"/>
        <w:ind w:left="1780" w:firstLine="0"/>
      </w:pPr>
      <w:r>
        <w:t>Д.</w:t>
      </w:r>
      <w:r>
        <w:rPr>
          <w:spacing w:val="13"/>
        </w:rPr>
        <w:t xml:space="preserve"> </w:t>
      </w:r>
      <w:r>
        <w:t>Дефо</w:t>
      </w:r>
      <w:r>
        <w:rPr>
          <w:spacing w:val="21"/>
        </w:rPr>
        <w:t xml:space="preserve"> </w:t>
      </w:r>
      <w:r>
        <w:t>«Робинзон</w:t>
      </w:r>
      <w:r>
        <w:rPr>
          <w:spacing w:val="30"/>
        </w:rPr>
        <w:t xml:space="preserve"> </w:t>
      </w:r>
      <w:r>
        <w:t>Крузо»</w:t>
      </w:r>
      <w:r>
        <w:rPr>
          <w:spacing w:val="16"/>
        </w:rPr>
        <w:t xml:space="preserve"> </w:t>
      </w:r>
      <w:r>
        <w:t>(главы</w:t>
      </w:r>
      <w:r>
        <w:rPr>
          <w:spacing w:val="21"/>
        </w:rPr>
        <w:t xml:space="preserve"> </w:t>
      </w:r>
      <w:r>
        <w:t>по</w:t>
      </w:r>
      <w:r>
        <w:rPr>
          <w:spacing w:val="14"/>
        </w:rPr>
        <w:t xml:space="preserve"> </w:t>
      </w:r>
      <w:r>
        <w:rPr>
          <w:spacing w:val="-2"/>
        </w:rPr>
        <w:t>выбору).</w:t>
      </w:r>
    </w:p>
    <w:p w:rsidR="00156445" w:rsidRDefault="005A47D0">
      <w:pPr>
        <w:pStyle w:val="a3"/>
        <w:spacing w:before="14"/>
        <w:ind w:left="1780" w:firstLine="0"/>
      </w:pPr>
      <w:r>
        <w:t>Д.</w:t>
      </w:r>
      <w:r>
        <w:rPr>
          <w:spacing w:val="21"/>
        </w:rPr>
        <w:t xml:space="preserve"> </w:t>
      </w:r>
      <w:r>
        <w:t>Свифт</w:t>
      </w:r>
      <w:r>
        <w:rPr>
          <w:spacing w:val="25"/>
        </w:rPr>
        <w:t xml:space="preserve"> </w:t>
      </w:r>
      <w:r>
        <w:t>«Путешествия</w:t>
      </w:r>
      <w:r>
        <w:rPr>
          <w:spacing w:val="31"/>
        </w:rPr>
        <w:t xml:space="preserve"> </w:t>
      </w:r>
      <w:r>
        <w:t>Гулливера»</w:t>
      </w:r>
      <w:r>
        <w:rPr>
          <w:spacing w:val="27"/>
        </w:rPr>
        <w:t xml:space="preserve"> </w:t>
      </w:r>
      <w:r>
        <w:t>(главы</w:t>
      </w:r>
      <w:r>
        <w:rPr>
          <w:spacing w:val="20"/>
        </w:rPr>
        <w:t xml:space="preserve"> </w:t>
      </w:r>
      <w:r>
        <w:t>по</w:t>
      </w:r>
      <w:r>
        <w:rPr>
          <w:spacing w:val="17"/>
        </w:rPr>
        <w:t xml:space="preserve"> </w:t>
      </w:r>
      <w:r>
        <w:rPr>
          <w:spacing w:val="-2"/>
        </w:rPr>
        <w:t>выбору).</w:t>
      </w:r>
    </w:p>
    <w:p w:rsidR="00156445" w:rsidRDefault="005A47D0">
      <w:pPr>
        <w:pStyle w:val="a3"/>
        <w:spacing w:before="9" w:line="252" w:lineRule="auto"/>
        <w:ind w:left="1780" w:right="1096" w:firstLine="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w:t>
      </w:r>
      <w:r>
        <w:rPr>
          <w:spacing w:val="40"/>
        </w:rPr>
        <w:t xml:space="preserve"> </w:t>
      </w:r>
      <w:r>
        <w:t>по выбору) и</w:t>
      </w:r>
      <w:r>
        <w:rPr>
          <w:spacing w:val="40"/>
        </w:rPr>
        <w:t xml:space="preserve"> </w:t>
      </w:r>
      <w:r>
        <w:t>другие.</w:t>
      </w:r>
    </w:p>
    <w:p w:rsidR="00156445" w:rsidRDefault="005A47D0">
      <w:pPr>
        <w:pStyle w:val="a3"/>
        <w:spacing w:before="3" w:line="252" w:lineRule="auto"/>
        <w:ind w:left="1780" w:right="1092" w:firstLine="0"/>
      </w:pPr>
      <w:r>
        <w:t>Произведения современных зарубежных писателей-фантастов (не менее двух). Например, Д. Роулинг «Гарри Поттер» (главы по выбору), Д. Джонс «Дом с</w:t>
      </w:r>
      <w:r>
        <w:rPr>
          <w:spacing w:val="80"/>
        </w:rPr>
        <w:t xml:space="preserve"> </w:t>
      </w:r>
      <w:r>
        <w:t>характером» и другие.</w:t>
      </w:r>
    </w:p>
    <w:p w:rsidR="00156445" w:rsidRDefault="005A47D0">
      <w:pPr>
        <w:pStyle w:val="Heading2"/>
        <w:spacing w:before="2"/>
        <w:ind w:left="1780"/>
      </w:pPr>
      <w:bookmarkStart w:id="20" w:name="Содержание_обучения_в_7_классе._(1)"/>
      <w:bookmarkEnd w:id="20"/>
      <w:r>
        <w:rPr>
          <w:w w:val="105"/>
        </w:rPr>
        <w:t>Содержание</w:t>
      </w:r>
      <w:r>
        <w:rPr>
          <w:spacing w:val="-14"/>
          <w:w w:val="105"/>
        </w:rPr>
        <w:t xml:space="preserve"> </w:t>
      </w:r>
      <w:r>
        <w:rPr>
          <w:w w:val="105"/>
        </w:rPr>
        <w:t>обучения</w:t>
      </w:r>
      <w:r>
        <w:rPr>
          <w:spacing w:val="-12"/>
          <w:w w:val="105"/>
        </w:rPr>
        <w:t xml:space="preserve"> </w:t>
      </w:r>
      <w:r>
        <w:rPr>
          <w:w w:val="105"/>
        </w:rPr>
        <w:t>в</w:t>
      </w:r>
      <w:r>
        <w:rPr>
          <w:spacing w:val="-8"/>
          <w:w w:val="105"/>
        </w:rPr>
        <w:t xml:space="preserve"> </w:t>
      </w:r>
      <w:r>
        <w:rPr>
          <w:w w:val="105"/>
        </w:rPr>
        <w:t>7</w:t>
      </w:r>
      <w:r>
        <w:rPr>
          <w:spacing w:val="-9"/>
          <w:w w:val="105"/>
        </w:rPr>
        <w:t xml:space="preserve"> </w:t>
      </w:r>
      <w:r>
        <w:rPr>
          <w:spacing w:val="-2"/>
          <w:w w:val="105"/>
        </w:rPr>
        <w:t>классе.</w:t>
      </w:r>
    </w:p>
    <w:p w:rsidR="00156445" w:rsidRDefault="005A47D0">
      <w:pPr>
        <w:pStyle w:val="a3"/>
        <w:ind w:left="1780" w:firstLine="0"/>
      </w:pPr>
      <w:r>
        <w:t>Древнерусская</w:t>
      </w:r>
      <w:r>
        <w:rPr>
          <w:spacing w:val="33"/>
        </w:rPr>
        <w:t xml:space="preserve"> </w:t>
      </w:r>
      <w:r>
        <w:rPr>
          <w:spacing w:val="-2"/>
        </w:rPr>
        <w:t>литература.</w:t>
      </w:r>
    </w:p>
    <w:p w:rsidR="00156445" w:rsidRDefault="005A47D0">
      <w:pPr>
        <w:pStyle w:val="a3"/>
        <w:spacing w:before="14" w:line="247" w:lineRule="auto"/>
        <w:ind w:right="1096" w:firstLine="763"/>
      </w:pPr>
      <w:r>
        <w:t>Древнерусские</w:t>
      </w:r>
      <w:r>
        <w:rPr>
          <w:spacing w:val="80"/>
        </w:rPr>
        <w:t xml:space="preserve"> </w:t>
      </w:r>
      <w:r>
        <w:t>повести</w:t>
      </w:r>
      <w:r>
        <w:rPr>
          <w:spacing w:val="80"/>
        </w:rPr>
        <w:t xml:space="preserve"> </w:t>
      </w:r>
      <w:r>
        <w:t>(одна</w:t>
      </w:r>
      <w:r>
        <w:rPr>
          <w:spacing w:val="80"/>
        </w:rPr>
        <w:t xml:space="preserve"> </w:t>
      </w:r>
      <w:r>
        <w:t>повесть</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«Поучение» Владимира</w:t>
      </w:r>
      <w:r>
        <w:rPr>
          <w:spacing w:val="40"/>
        </w:rPr>
        <w:t xml:space="preserve"> </w:t>
      </w:r>
      <w:r>
        <w:t>Мономаха</w:t>
      </w:r>
      <w:r>
        <w:rPr>
          <w:spacing w:val="40"/>
        </w:rPr>
        <w:t xml:space="preserve"> </w:t>
      </w:r>
      <w:r>
        <w:t>(в</w:t>
      </w:r>
      <w:r>
        <w:rPr>
          <w:spacing w:val="40"/>
        </w:rPr>
        <w:t xml:space="preserve"> </w:t>
      </w:r>
      <w:r>
        <w:t>сокращении)</w:t>
      </w:r>
      <w:r>
        <w:rPr>
          <w:spacing w:val="40"/>
        </w:rPr>
        <w:t xml:space="preserve"> </w:t>
      </w:r>
      <w:r>
        <w:t>и</w:t>
      </w:r>
      <w:r>
        <w:rPr>
          <w:spacing w:val="40"/>
        </w:rPr>
        <w:t xml:space="preserve"> </w:t>
      </w:r>
      <w:r>
        <w:t>другие.</w:t>
      </w:r>
    </w:p>
    <w:p w:rsidR="00156445" w:rsidRDefault="005A47D0">
      <w:pPr>
        <w:pStyle w:val="a3"/>
        <w:spacing w:before="2"/>
        <w:ind w:left="1780" w:firstLine="0"/>
      </w:pPr>
      <w:r>
        <w:t>Литература</w:t>
      </w:r>
      <w:r>
        <w:rPr>
          <w:spacing w:val="28"/>
        </w:rPr>
        <w:t xml:space="preserve"> </w:t>
      </w:r>
      <w:r>
        <w:t>первой</w:t>
      </w:r>
      <w:r>
        <w:rPr>
          <w:spacing w:val="29"/>
        </w:rPr>
        <w:t xml:space="preserve"> </w:t>
      </w:r>
      <w:r>
        <w:t>половины</w:t>
      </w:r>
      <w:r>
        <w:rPr>
          <w:spacing w:val="27"/>
        </w:rPr>
        <w:t xml:space="preserve"> </w:t>
      </w:r>
      <w:r>
        <w:t>XIX</w:t>
      </w:r>
      <w:r>
        <w:rPr>
          <w:spacing w:val="30"/>
        </w:rPr>
        <w:t xml:space="preserve"> </w:t>
      </w:r>
      <w:r>
        <w:rPr>
          <w:spacing w:val="-2"/>
        </w:rPr>
        <w:t>века.</w:t>
      </w:r>
    </w:p>
    <w:p w:rsidR="00156445" w:rsidRDefault="005A47D0">
      <w:pPr>
        <w:pStyle w:val="a3"/>
        <w:spacing w:before="14" w:line="249" w:lineRule="auto"/>
        <w:ind w:right="1091" w:firstLine="763"/>
      </w:pPr>
      <w:r>
        <w:t>А.С. Пушкин. Стихотворения (не менее четырёх). Например, «Во глубине сибирских руд...»,</w:t>
      </w:r>
      <w:r>
        <w:rPr>
          <w:spacing w:val="40"/>
        </w:rPr>
        <w:t xml:space="preserve"> </w:t>
      </w:r>
      <w:r>
        <w:t>«19</w:t>
      </w:r>
      <w:r>
        <w:rPr>
          <w:spacing w:val="40"/>
        </w:rPr>
        <w:t xml:space="preserve"> </w:t>
      </w:r>
      <w:r>
        <w:t>октября»</w:t>
      </w:r>
      <w:r>
        <w:rPr>
          <w:spacing w:val="40"/>
        </w:rPr>
        <w:t xml:space="preserve"> </w:t>
      </w:r>
      <w:r>
        <w:t>(«Роняет</w:t>
      </w:r>
      <w:r>
        <w:rPr>
          <w:spacing w:val="40"/>
        </w:rPr>
        <w:t xml:space="preserve"> </w:t>
      </w:r>
      <w:r>
        <w:t>лес</w:t>
      </w:r>
      <w:r>
        <w:rPr>
          <w:spacing w:val="40"/>
        </w:rPr>
        <w:t xml:space="preserve"> </w:t>
      </w:r>
      <w:r>
        <w:t>багряный</w:t>
      </w:r>
      <w:r>
        <w:rPr>
          <w:spacing w:val="40"/>
        </w:rPr>
        <w:t xml:space="preserve"> </w:t>
      </w:r>
      <w:r>
        <w:t>свой</w:t>
      </w:r>
      <w:r>
        <w:rPr>
          <w:spacing w:val="40"/>
        </w:rPr>
        <w:t xml:space="preserve"> </w:t>
      </w:r>
      <w:r>
        <w:t>убор...»),</w:t>
      </w:r>
      <w:r>
        <w:rPr>
          <w:spacing w:val="40"/>
        </w:rPr>
        <w:t xml:space="preserve"> </w:t>
      </w:r>
      <w:r>
        <w:t>«И.И.</w:t>
      </w:r>
      <w:r>
        <w:rPr>
          <w:spacing w:val="40"/>
        </w:rPr>
        <w:t xml:space="preserve"> </w:t>
      </w:r>
      <w:r>
        <w:t>Пущину»,</w:t>
      </w:r>
      <w:r>
        <w:rPr>
          <w:spacing w:val="40"/>
        </w:rPr>
        <w:t xml:space="preserve"> </w:t>
      </w:r>
      <w:r>
        <w:t>«На</w:t>
      </w:r>
      <w:r>
        <w:rPr>
          <w:spacing w:val="40"/>
        </w:rPr>
        <w:t xml:space="preserve"> </w:t>
      </w:r>
      <w:r>
        <w:t>холмах Грузии лежит ночная мгла...» и другие. «Повести Белкина» («Станционный смотритель»).</w:t>
      </w:r>
      <w:r>
        <w:rPr>
          <w:spacing w:val="80"/>
        </w:rPr>
        <w:t xml:space="preserve"> </w:t>
      </w:r>
      <w:r>
        <w:t>Поэма «Полтава» (фрагмент).</w:t>
      </w:r>
    </w:p>
    <w:p w:rsidR="00156445" w:rsidRDefault="005A47D0">
      <w:pPr>
        <w:pStyle w:val="a3"/>
        <w:spacing w:before="4"/>
        <w:ind w:left="0" w:right="1095" w:firstLine="0"/>
        <w:jc w:val="right"/>
      </w:pPr>
      <w:r>
        <w:t>М.Ю.</w:t>
      </w:r>
      <w:r>
        <w:rPr>
          <w:spacing w:val="46"/>
        </w:rPr>
        <w:t xml:space="preserve"> </w:t>
      </w:r>
      <w:r>
        <w:t>Лермонтов.</w:t>
      </w:r>
      <w:r>
        <w:rPr>
          <w:spacing w:val="48"/>
        </w:rPr>
        <w:t xml:space="preserve"> </w:t>
      </w:r>
      <w:r>
        <w:t>Стихотворения</w:t>
      </w:r>
      <w:r>
        <w:rPr>
          <w:spacing w:val="49"/>
        </w:rPr>
        <w:t xml:space="preserve"> </w:t>
      </w:r>
      <w:r>
        <w:t>(не</w:t>
      </w:r>
      <w:r>
        <w:rPr>
          <w:spacing w:val="36"/>
        </w:rPr>
        <w:t xml:space="preserve"> </w:t>
      </w:r>
      <w:r>
        <w:t>менее</w:t>
      </w:r>
      <w:r>
        <w:rPr>
          <w:spacing w:val="45"/>
        </w:rPr>
        <w:t xml:space="preserve"> </w:t>
      </w:r>
      <w:r>
        <w:t>четырёх).</w:t>
      </w:r>
      <w:r>
        <w:rPr>
          <w:spacing w:val="48"/>
        </w:rPr>
        <w:t xml:space="preserve"> </w:t>
      </w:r>
      <w:r>
        <w:t>Например,</w:t>
      </w:r>
      <w:r>
        <w:rPr>
          <w:spacing w:val="48"/>
        </w:rPr>
        <w:t xml:space="preserve"> </w:t>
      </w:r>
      <w:r>
        <w:t>«Узник»,</w:t>
      </w:r>
      <w:r>
        <w:rPr>
          <w:spacing w:val="54"/>
        </w:rPr>
        <w:t xml:space="preserve"> </w:t>
      </w:r>
      <w:r>
        <w:rPr>
          <w:spacing w:val="-2"/>
        </w:rPr>
        <w:t>«Парус»,</w:t>
      </w:r>
    </w:p>
    <w:p w:rsidR="00156445" w:rsidRDefault="005A47D0">
      <w:pPr>
        <w:pStyle w:val="a3"/>
        <w:spacing w:before="9"/>
        <w:ind w:left="0" w:right="1110" w:firstLine="0"/>
        <w:jc w:val="right"/>
      </w:pPr>
      <w:r>
        <w:t>«Тучи»,</w:t>
      </w:r>
      <w:r>
        <w:rPr>
          <w:spacing w:val="76"/>
          <w:w w:val="150"/>
        </w:rPr>
        <w:t xml:space="preserve"> </w:t>
      </w:r>
      <w:r>
        <w:t>«Желанье»</w:t>
      </w:r>
      <w:r>
        <w:rPr>
          <w:spacing w:val="51"/>
          <w:w w:val="150"/>
        </w:rPr>
        <w:t xml:space="preserve"> </w:t>
      </w:r>
      <w:r>
        <w:t>(«Отворите</w:t>
      </w:r>
      <w:r>
        <w:rPr>
          <w:spacing w:val="62"/>
          <w:w w:val="150"/>
        </w:rPr>
        <w:t xml:space="preserve"> </w:t>
      </w:r>
      <w:r>
        <w:t>мне</w:t>
      </w:r>
      <w:r>
        <w:rPr>
          <w:spacing w:val="61"/>
          <w:w w:val="150"/>
        </w:rPr>
        <w:t xml:space="preserve"> </w:t>
      </w:r>
      <w:r>
        <w:t>темницу...»),</w:t>
      </w:r>
      <w:r>
        <w:rPr>
          <w:spacing w:val="64"/>
          <w:w w:val="150"/>
        </w:rPr>
        <w:t xml:space="preserve"> </w:t>
      </w:r>
      <w:r>
        <w:t>«Когда</w:t>
      </w:r>
      <w:r>
        <w:rPr>
          <w:spacing w:val="56"/>
          <w:w w:val="150"/>
        </w:rPr>
        <w:t xml:space="preserve"> </w:t>
      </w:r>
      <w:r>
        <w:t>волнуется</w:t>
      </w:r>
      <w:r>
        <w:rPr>
          <w:spacing w:val="63"/>
          <w:w w:val="150"/>
        </w:rPr>
        <w:t xml:space="preserve"> </w:t>
      </w:r>
      <w:r>
        <w:t>желтеющая</w:t>
      </w:r>
      <w:r>
        <w:rPr>
          <w:spacing w:val="64"/>
          <w:w w:val="150"/>
        </w:rPr>
        <w:t xml:space="preserve"> </w:t>
      </w:r>
      <w:r>
        <w:rPr>
          <w:spacing w:val="-2"/>
        </w:rPr>
        <w:t>нива...»,</w:t>
      </w:r>
    </w:p>
    <w:p w:rsidR="00156445" w:rsidRDefault="005A47D0">
      <w:pPr>
        <w:pStyle w:val="a3"/>
        <w:spacing w:before="14" w:line="247" w:lineRule="auto"/>
        <w:ind w:right="1148" w:firstLine="0"/>
        <w:jc w:val="left"/>
      </w:pPr>
      <w:r>
        <w:t>«Ангел»,</w:t>
      </w:r>
      <w:r>
        <w:rPr>
          <w:spacing w:val="80"/>
        </w:rPr>
        <w:t xml:space="preserve"> </w:t>
      </w:r>
      <w:r>
        <w:t>«Молитва»</w:t>
      </w:r>
      <w:r>
        <w:rPr>
          <w:spacing w:val="79"/>
        </w:rPr>
        <w:t xml:space="preserve"> </w:t>
      </w:r>
      <w:r>
        <w:t>(«В</w:t>
      </w:r>
      <w:r>
        <w:rPr>
          <w:spacing w:val="80"/>
        </w:rPr>
        <w:t xml:space="preserve"> </w:t>
      </w:r>
      <w:r>
        <w:t>минуту</w:t>
      </w:r>
      <w:r>
        <w:rPr>
          <w:spacing w:val="79"/>
        </w:rPr>
        <w:t xml:space="preserve"> </w:t>
      </w:r>
      <w:r>
        <w:t>жизни</w:t>
      </w:r>
      <w:r>
        <w:rPr>
          <w:spacing w:val="27"/>
        </w:rPr>
        <w:t xml:space="preserve"> </w:t>
      </w:r>
      <w:r>
        <w:t>трудную...»)</w:t>
      </w:r>
      <w:r>
        <w:rPr>
          <w:spacing w:val="80"/>
        </w:rPr>
        <w:t xml:space="preserve"> </w:t>
      </w:r>
      <w:r>
        <w:t>и</w:t>
      </w:r>
      <w:r>
        <w:rPr>
          <w:spacing w:val="80"/>
        </w:rPr>
        <w:t xml:space="preserve"> </w:t>
      </w:r>
      <w:r>
        <w:t>другие.</w:t>
      </w:r>
      <w:r>
        <w:rPr>
          <w:spacing w:val="80"/>
        </w:rPr>
        <w:t xml:space="preserve"> </w:t>
      </w:r>
      <w:r>
        <w:t>«Песня</w:t>
      </w:r>
      <w:r>
        <w:rPr>
          <w:spacing w:val="80"/>
        </w:rPr>
        <w:t xml:space="preserve"> </w:t>
      </w:r>
      <w:r>
        <w:t>про</w:t>
      </w:r>
      <w:r>
        <w:rPr>
          <w:spacing w:val="78"/>
        </w:rPr>
        <w:t xml:space="preserve"> </w:t>
      </w:r>
      <w:r>
        <w:t>царя</w:t>
      </w:r>
      <w:r>
        <w:rPr>
          <w:spacing w:val="80"/>
        </w:rPr>
        <w:t xml:space="preserve"> </w:t>
      </w:r>
      <w:r>
        <w:t>Ивана Васильевича,</w:t>
      </w:r>
      <w:r>
        <w:rPr>
          <w:spacing w:val="40"/>
        </w:rPr>
        <w:t xml:space="preserve"> </w:t>
      </w:r>
      <w:r>
        <w:t>молодого</w:t>
      </w:r>
      <w:r>
        <w:rPr>
          <w:spacing w:val="40"/>
        </w:rPr>
        <w:t xml:space="preserve"> </w:t>
      </w:r>
      <w:r>
        <w:t>опричника</w:t>
      </w:r>
      <w:r>
        <w:rPr>
          <w:spacing w:val="40"/>
        </w:rPr>
        <w:t xml:space="preserve"> </w:t>
      </w:r>
      <w:r>
        <w:t>и</w:t>
      </w:r>
      <w:r>
        <w:rPr>
          <w:spacing w:val="40"/>
        </w:rPr>
        <w:t xml:space="preserve"> </w:t>
      </w:r>
      <w:r>
        <w:t>удалого</w:t>
      </w:r>
      <w:r>
        <w:rPr>
          <w:spacing w:val="40"/>
        </w:rPr>
        <w:t xml:space="preserve"> </w:t>
      </w:r>
      <w:r>
        <w:t>купца</w:t>
      </w:r>
      <w:r>
        <w:rPr>
          <w:spacing w:val="40"/>
        </w:rPr>
        <w:t xml:space="preserve"> </w:t>
      </w:r>
      <w:r>
        <w:t>Калашникова».</w:t>
      </w:r>
    </w:p>
    <w:p w:rsidR="00156445" w:rsidRDefault="005A47D0">
      <w:pPr>
        <w:pStyle w:val="a3"/>
        <w:spacing w:before="3" w:line="256" w:lineRule="auto"/>
        <w:ind w:left="1780" w:right="5045" w:firstLine="0"/>
        <w:jc w:val="left"/>
      </w:pPr>
      <w:r>
        <w:t>Н.В. Гоголь. Повесть «Тарас Бульба». Литература</w:t>
      </w:r>
      <w:r>
        <w:rPr>
          <w:spacing w:val="22"/>
        </w:rPr>
        <w:t xml:space="preserve"> </w:t>
      </w:r>
      <w:r>
        <w:t>второй</w:t>
      </w:r>
      <w:r>
        <w:rPr>
          <w:spacing w:val="28"/>
        </w:rPr>
        <w:t xml:space="preserve"> </w:t>
      </w:r>
      <w:r>
        <w:t>половины</w:t>
      </w:r>
      <w:r>
        <w:rPr>
          <w:spacing w:val="32"/>
        </w:rPr>
        <w:t xml:space="preserve"> </w:t>
      </w:r>
      <w:r>
        <w:t>XIX века.</w:t>
      </w:r>
    </w:p>
    <w:p w:rsidR="00156445" w:rsidRDefault="005A47D0">
      <w:pPr>
        <w:pStyle w:val="a3"/>
        <w:spacing w:before="1" w:line="264" w:lineRule="exact"/>
        <w:ind w:left="1780" w:firstLine="0"/>
        <w:jc w:val="left"/>
      </w:pPr>
      <w:r>
        <w:t>И.С.</w:t>
      </w:r>
      <w:r>
        <w:rPr>
          <w:spacing w:val="47"/>
        </w:rPr>
        <w:t xml:space="preserve"> </w:t>
      </w:r>
      <w:r>
        <w:t>Тургенев.</w:t>
      </w:r>
      <w:r>
        <w:rPr>
          <w:spacing w:val="64"/>
        </w:rPr>
        <w:t xml:space="preserve"> </w:t>
      </w:r>
      <w:r>
        <w:t>Рассказы</w:t>
      </w:r>
      <w:r>
        <w:rPr>
          <w:spacing w:val="46"/>
        </w:rPr>
        <w:t xml:space="preserve"> </w:t>
      </w:r>
      <w:r>
        <w:t>из</w:t>
      </w:r>
      <w:r>
        <w:rPr>
          <w:spacing w:val="56"/>
        </w:rPr>
        <w:t xml:space="preserve"> </w:t>
      </w:r>
      <w:r>
        <w:t>цикла</w:t>
      </w:r>
      <w:r>
        <w:rPr>
          <w:spacing w:val="61"/>
        </w:rPr>
        <w:t xml:space="preserve"> </w:t>
      </w:r>
      <w:r>
        <w:t>«Записки</w:t>
      </w:r>
      <w:r>
        <w:rPr>
          <w:spacing w:val="65"/>
        </w:rPr>
        <w:t xml:space="preserve"> </w:t>
      </w:r>
      <w:r>
        <w:t>охотника»</w:t>
      </w:r>
      <w:r>
        <w:rPr>
          <w:spacing w:val="47"/>
        </w:rPr>
        <w:t xml:space="preserve"> </w:t>
      </w:r>
      <w:r>
        <w:t>(два</w:t>
      </w:r>
      <w:r>
        <w:rPr>
          <w:spacing w:val="50"/>
        </w:rPr>
        <w:t xml:space="preserve"> </w:t>
      </w:r>
      <w:r>
        <w:t>по</w:t>
      </w:r>
      <w:r>
        <w:rPr>
          <w:spacing w:val="44"/>
        </w:rPr>
        <w:t xml:space="preserve"> </w:t>
      </w:r>
      <w:r>
        <w:t>выбору).</w:t>
      </w:r>
      <w:r>
        <w:rPr>
          <w:spacing w:val="52"/>
        </w:rPr>
        <w:t xml:space="preserve"> </w:t>
      </w:r>
      <w:r>
        <w:rPr>
          <w:spacing w:val="-2"/>
        </w:rPr>
        <w:t>Например,</w:t>
      </w:r>
    </w:p>
    <w:p w:rsidR="00156445" w:rsidRDefault="005A47D0">
      <w:pPr>
        <w:pStyle w:val="a3"/>
        <w:spacing w:line="247" w:lineRule="auto"/>
        <w:ind w:right="3975" w:firstLine="0"/>
        <w:jc w:val="left"/>
      </w:pPr>
      <w:r>
        <w:t>«Бирюк»,</w:t>
      </w:r>
      <w:r>
        <w:rPr>
          <w:spacing w:val="32"/>
        </w:rPr>
        <w:t xml:space="preserve"> </w:t>
      </w:r>
      <w:r>
        <w:t>«Хорь и</w:t>
      </w:r>
      <w:r>
        <w:rPr>
          <w:spacing w:val="32"/>
        </w:rPr>
        <w:t xml:space="preserve"> </w:t>
      </w:r>
      <w:r>
        <w:t>Калиныч» и другие.</w:t>
      </w:r>
      <w:r>
        <w:rPr>
          <w:spacing w:val="26"/>
        </w:rPr>
        <w:t xml:space="preserve"> </w:t>
      </w:r>
      <w:r>
        <w:t>Стихотворения в прозе. Например,</w:t>
      </w:r>
      <w:r>
        <w:rPr>
          <w:spacing w:val="40"/>
        </w:rPr>
        <w:t xml:space="preserve"> </w:t>
      </w:r>
      <w:r>
        <w:t>«Русский</w:t>
      </w:r>
      <w:r>
        <w:rPr>
          <w:spacing w:val="40"/>
        </w:rPr>
        <w:t xml:space="preserve"> </w:t>
      </w:r>
      <w:r>
        <w:t>язык»,</w:t>
      </w:r>
      <w:r>
        <w:rPr>
          <w:spacing w:val="40"/>
        </w:rPr>
        <w:t xml:space="preserve"> </w:t>
      </w:r>
      <w:r>
        <w:t>«Воробей» и</w:t>
      </w:r>
      <w:r>
        <w:rPr>
          <w:spacing w:val="40"/>
        </w:rPr>
        <w:t xml:space="preserve"> </w:t>
      </w:r>
      <w:r>
        <w:t>другие.</w:t>
      </w:r>
    </w:p>
    <w:p w:rsidR="00156445" w:rsidRDefault="005A47D0">
      <w:pPr>
        <w:pStyle w:val="a3"/>
        <w:spacing w:before="11" w:line="264" w:lineRule="exact"/>
        <w:ind w:left="1760" w:firstLine="0"/>
      </w:pPr>
      <w:r>
        <w:t>Л.Н.</w:t>
      </w:r>
      <w:r>
        <w:rPr>
          <w:spacing w:val="21"/>
        </w:rPr>
        <w:t xml:space="preserve"> </w:t>
      </w:r>
      <w:r>
        <w:t>Толстой.</w:t>
      </w:r>
      <w:r>
        <w:rPr>
          <w:spacing w:val="18"/>
        </w:rPr>
        <w:t xml:space="preserve"> </w:t>
      </w:r>
      <w:r>
        <w:t>Рассказ</w:t>
      </w:r>
      <w:r>
        <w:rPr>
          <w:spacing w:val="37"/>
        </w:rPr>
        <w:t xml:space="preserve"> </w:t>
      </w:r>
      <w:r>
        <w:t>«После</w:t>
      </w:r>
      <w:r>
        <w:rPr>
          <w:spacing w:val="15"/>
        </w:rPr>
        <w:t xml:space="preserve"> </w:t>
      </w:r>
      <w:r>
        <w:rPr>
          <w:spacing w:val="-2"/>
        </w:rPr>
        <w:t>бала».</w:t>
      </w:r>
    </w:p>
    <w:p w:rsidR="00156445" w:rsidRDefault="005A47D0">
      <w:pPr>
        <w:pStyle w:val="a3"/>
        <w:spacing w:line="256" w:lineRule="auto"/>
        <w:ind w:right="1094" w:firstLine="744"/>
      </w:pPr>
      <w:r>
        <w:t>Н.А.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«Размышления</w:t>
      </w:r>
      <w:r>
        <w:rPr>
          <w:spacing w:val="40"/>
        </w:rPr>
        <w:t xml:space="preserve"> </w:t>
      </w:r>
      <w:r>
        <w:t>у парадного подъезда»,</w:t>
      </w:r>
      <w:r>
        <w:rPr>
          <w:spacing w:val="40"/>
        </w:rPr>
        <w:t xml:space="preserve"> </w:t>
      </w:r>
      <w:r>
        <w:t>«Железная</w:t>
      </w:r>
      <w:r>
        <w:rPr>
          <w:spacing w:val="40"/>
        </w:rPr>
        <w:t xml:space="preserve"> </w:t>
      </w:r>
      <w:r>
        <w:t>дорога» и</w:t>
      </w:r>
      <w:r>
        <w:rPr>
          <w:spacing w:val="40"/>
        </w:rPr>
        <w:t xml:space="preserve"> </w:t>
      </w:r>
      <w:r>
        <w:t>другие.</w:t>
      </w:r>
    </w:p>
    <w:p w:rsidR="00156445" w:rsidRDefault="005A47D0">
      <w:pPr>
        <w:pStyle w:val="a3"/>
        <w:spacing w:line="247" w:lineRule="auto"/>
        <w:ind w:right="1121" w:firstLine="744"/>
      </w:pPr>
      <w:r>
        <w:t>Поэзия</w:t>
      </w:r>
      <w:r>
        <w:rPr>
          <w:spacing w:val="40"/>
        </w:rPr>
        <w:t xml:space="preserve"> </w:t>
      </w:r>
      <w:r>
        <w:t>второй</w:t>
      </w:r>
      <w:r>
        <w:rPr>
          <w:spacing w:val="40"/>
        </w:rPr>
        <w:t xml:space="preserve"> </w:t>
      </w:r>
      <w:r>
        <w:t>половины</w:t>
      </w:r>
      <w:r>
        <w:rPr>
          <w:spacing w:val="40"/>
        </w:rPr>
        <w:t xml:space="preserve"> </w:t>
      </w:r>
      <w:r>
        <w:t>XIX</w:t>
      </w:r>
      <w:r>
        <w:rPr>
          <w:spacing w:val="40"/>
        </w:rPr>
        <w:t xml:space="preserve"> </w:t>
      </w:r>
      <w:r>
        <w:t>века.</w:t>
      </w:r>
      <w:r>
        <w:rPr>
          <w:spacing w:val="40"/>
        </w:rPr>
        <w:t xml:space="preserve"> </w:t>
      </w:r>
      <w:r>
        <w:t>Ф.И.</w:t>
      </w:r>
      <w:r>
        <w:rPr>
          <w:spacing w:val="40"/>
        </w:rPr>
        <w:t xml:space="preserve"> </w:t>
      </w:r>
      <w:r>
        <w:t>Тютчев,</w:t>
      </w:r>
      <w:r>
        <w:rPr>
          <w:spacing w:val="40"/>
        </w:rPr>
        <w:t xml:space="preserve"> </w:t>
      </w:r>
      <w:r>
        <w:t>А.А.</w:t>
      </w:r>
      <w:r>
        <w:rPr>
          <w:spacing w:val="40"/>
        </w:rPr>
        <w:t xml:space="preserve"> </w:t>
      </w:r>
      <w:r>
        <w:t>Фет,</w:t>
      </w:r>
      <w:r>
        <w:rPr>
          <w:spacing w:val="40"/>
        </w:rPr>
        <w:t xml:space="preserve"> </w:t>
      </w:r>
      <w:r>
        <w:t>А.К.</w:t>
      </w:r>
      <w:r>
        <w:rPr>
          <w:spacing w:val="40"/>
        </w:rPr>
        <w:t xml:space="preserve"> </w:t>
      </w:r>
      <w:r>
        <w:t>Толстой</w:t>
      </w:r>
      <w:r>
        <w:rPr>
          <w:spacing w:val="40"/>
        </w:rPr>
        <w:t xml:space="preserve"> </w:t>
      </w:r>
      <w:r>
        <w:t>и</w:t>
      </w:r>
      <w:r>
        <w:rPr>
          <w:spacing w:val="40"/>
        </w:rPr>
        <w:t xml:space="preserve"> </w:t>
      </w:r>
      <w:r>
        <w:t>другие (не менее двух стихотворений</w:t>
      </w:r>
      <w:r>
        <w:rPr>
          <w:spacing w:val="40"/>
        </w:rPr>
        <w:t xml:space="preserve"> </w:t>
      </w:r>
      <w:r>
        <w:t>по выбору).</w:t>
      </w:r>
    </w:p>
    <w:p w:rsidR="00156445" w:rsidRDefault="005A47D0">
      <w:pPr>
        <w:pStyle w:val="a3"/>
        <w:spacing w:line="249" w:lineRule="auto"/>
        <w:ind w:right="1110" w:firstLine="744"/>
      </w:pPr>
      <w:r>
        <w:t>М.Е.</w:t>
      </w:r>
      <w:r>
        <w:rPr>
          <w:spacing w:val="40"/>
        </w:rPr>
        <w:t xml:space="preserve"> </w:t>
      </w:r>
      <w:r>
        <w:t>Салтыков-Щедрин.</w:t>
      </w:r>
      <w:r>
        <w:rPr>
          <w:spacing w:val="40"/>
        </w:rPr>
        <w:t xml:space="preserve"> </w:t>
      </w:r>
      <w:r>
        <w:t>Сказки</w:t>
      </w:r>
      <w:r>
        <w:rPr>
          <w:spacing w:val="40"/>
        </w:rPr>
        <w:t xml:space="preserve"> </w:t>
      </w:r>
      <w:r>
        <w:t>(две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«Повесть</w:t>
      </w:r>
      <w:r>
        <w:rPr>
          <w:spacing w:val="40"/>
        </w:rPr>
        <w:t xml:space="preserve"> </w:t>
      </w:r>
      <w:r>
        <w:t>о</w:t>
      </w:r>
      <w:r>
        <w:rPr>
          <w:spacing w:val="40"/>
        </w:rPr>
        <w:t xml:space="preserve"> </w:t>
      </w:r>
      <w:r>
        <w:t>том,</w:t>
      </w:r>
      <w:r>
        <w:rPr>
          <w:spacing w:val="40"/>
        </w:rPr>
        <w:t xml:space="preserve"> </w:t>
      </w:r>
      <w:r>
        <w:t>как один</w:t>
      </w:r>
      <w:r>
        <w:rPr>
          <w:spacing w:val="40"/>
        </w:rPr>
        <w:t xml:space="preserve"> </w:t>
      </w:r>
      <w:r>
        <w:t>мужик</w:t>
      </w:r>
      <w:r>
        <w:rPr>
          <w:spacing w:val="40"/>
        </w:rPr>
        <w:t xml:space="preserve"> </w:t>
      </w:r>
      <w:r>
        <w:t>двух</w:t>
      </w:r>
      <w:r>
        <w:rPr>
          <w:spacing w:val="40"/>
        </w:rPr>
        <w:t xml:space="preserve"> </w:t>
      </w:r>
      <w:r>
        <w:t>генералов</w:t>
      </w:r>
      <w:r>
        <w:rPr>
          <w:spacing w:val="40"/>
        </w:rPr>
        <w:t xml:space="preserve"> </w:t>
      </w:r>
      <w:r>
        <w:t>прокормил»,</w:t>
      </w:r>
      <w:r>
        <w:rPr>
          <w:spacing w:val="40"/>
        </w:rPr>
        <w:t xml:space="preserve"> </w:t>
      </w:r>
      <w:r>
        <w:t>«Дикий</w:t>
      </w:r>
      <w:r>
        <w:rPr>
          <w:spacing w:val="40"/>
        </w:rPr>
        <w:t xml:space="preserve"> </w:t>
      </w:r>
      <w:r>
        <w:t>помещик»,</w:t>
      </w:r>
      <w:r>
        <w:rPr>
          <w:spacing w:val="40"/>
        </w:rPr>
        <w:t xml:space="preserve"> </w:t>
      </w:r>
      <w:r>
        <w:t>«Премудрый</w:t>
      </w:r>
      <w:r>
        <w:rPr>
          <w:spacing w:val="40"/>
        </w:rPr>
        <w:t xml:space="preserve"> </w:t>
      </w:r>
      <w:r>
        <w:t>пискарь»</w:t>
      </w:r>
      <w:r>
        <w:rPr>
          <w:spacing w:val="40"/>
        </w:rPr>
        <w:t xml:space="preserve"> </w:t>
      </w:r>
      <w:r>
        <w:t>и</w:t>
      </w:r>
      <w:r>
        <w:rPr>
          <w:spacing w:val="40"/>
        </w:rPr>
        <w:t xml:space="preserve"> </w:t>
      </w:r>
      <w:r>
        <w:rPr>
          <w:spacing w:val="-2"/>
        </w:rPr>
        <w:t>другие.</w:t>
      </w:r>
    </w:p>
    <w:p w:rsidR="00156445" w:rsidRDefault="005A47D0">
      <w:pPr>
        <w:pStyle w:val="a3"/>
        <w:spacing w:before="4" w:line="244" w:lineRule="auto"/>
        <w:ind w:right="1080" w:firstLine="744"/>
      </w:pPr>
      <w:r>
        <w:t>Произведения отечественных и зарубежных</w:t>
      </w:r>
      <w:r>
        <w:rPr>
          <w:spacing w:val="40"/>
        </w:rPr>
        <w:t xml:space="preserve"> </w:t>
      </w:r>
      <w:r>
        <w:t>писателей на</w:t>
      </w:r>
      <w:r>
        <w:rPr>
          <w:spacing w:val="40"/>
        </w:rPr>
        <w:t xml:space="preserve"> </w:t>
      </w:r>
      <w:r>
        <w:t>историческую</w:t>
      </w:r>
      <w:r>
        <w:rPr>
          <w:spacing w:val="40"/>
        </w:rPr>
        <w:t xml:space="preserve"> </w:t>
      </w:r>
      <w:r>
        <w:t>тему</w:t>
      </w:r>
      <w:r>
        <w:rPr>
          <w:spacing w:val="40"/>
        </w:rPr>
        <w:t xml:space="preserve"> </w:t>
      </w:r>
      <w:r>
        <w:t>(н е</w:t>
      </w:r>
      <w:r>
        <w:rPr>
          <w:spacing w:val="40"/>
        </w:rPr>
        <w:t xml:space="preserve"> </w:t>
      </w:r>
      <w:r>
        <w:t>менее</w:t>
      </w:r>
      <w:r>
        <w:rPr>
          <w:spacing w:val="38"/>
        </w:rPr>
        <w:t xml:space="preserve"> </w:t>
      </w:r>
      <w:r>
        <w:t>двух).</w:t>
      </w:r>
      <w:r>
        <w:rPr>
          <w:spacing w:val="40"/>
        </w:rPr>
        <w:t xml:space="preserve"> </w:t>
      </w:r>
      <w:r>
        <w:t>Например,</w:t>
      </w:r>
      <w:r>
        <w:rPr>
          <w:spacing w:val="40"/>
        </w:rPr>
        <w:t xml:space="preserve"> </w:t>
      </w:r>
      <w:r>
        <w:t>А.К.</w:t>
      </w:r>
      <w:r>
        <w:rPr>
          <w:spacing w:val="40"/>
        </w:rPr>
        <w:t xml:space="preserve"> </w:t>
      </w:r>
      <w:r>
        <w:t>Толстой,</w:t>
      </w:r>
      <w:r>
        <w:rPr>
          <w:spacing w:val="40"/>
        </w:rPr>
        <w:t xml:space="preserve"> </w:t>
      </w:r>
      <w:r>
        <w:t>Р.</w:t>
      </w:r>
      <w:r>
        <w:rPr>
          <w:spacing w:val="40"/>
        </w:rPr>
        <w:t xml:space="preserve"> </w:t>
      </w:r>
      <w:r>
        <w:t>Сабатини,</w:t>
      </w:r>
      <w:r>
        <w:rPr>
          <w:spacing w:val="40"/>
        </w:rPr>
        <w:t xml:space="preserve"> </w:t>
      </w:r>
      <w:r>
        <w:t>Ф.</w:t>
      </w:r>
      <w:r>
        <w:rPr>
          <w:spacing w:val="32"/>
        </w:rPr>
        <w:t xml:space="preserve"> </w:t>
      </w:r>
      <w:r>
        <w:t>Купер</w:t>
      </w:r>
      <w:r>
        <w:rPr>
          <w:spacing w:val="40"/>
        </w:rPr>
        <w:t xml:space="preserve"> </w:t>
      </w:r>
      <w:r>
        <w:t>и</w:t>
      </w:r>
      <w:r>
        <w:rPr>
          <w:spacing w:val="40"/>
        </w:rPr>
        <w:t xml:space="preserve"> </w:t>
      </w:r>
      <w:r>
        <w:t>другие.</w:t>
      </w:r>
    </w:p>
    <w:p w:rsidR="00156445" w:rsidRDefault="005A47D0">
      <w:pPr>
        <w:pStyle w:val="a3"/>
        <w:spacing w:before="3"/>
        <w:ind w:left="1760" w:firstLine="0"/>
      </w:pPr>
      <w:r>
        <w:t>Литература</w:t>
      </w:r>
      <w:r>
        <w:rPr>
          <w:spacing w:val="18"/>
        </w:rPr>
        <w:t xml:space="preserve"> </w:t>
      </w:r>
      <w:r>
        <w:t>конца</w:t>
      </w:r>
      <w:r>
        <w:rPr>
          <w:spacing w:val="24"/>
        </w:rPr>
        <w:t xml:space="preserve"> </w:t>
      </w:r>
      <w:r>
        <w:t>XIX</w:t>
      </w:r>
      <w:r>
        <w:rPr>
          <w:spacing w:val="23"/>
        </w:rPr>
        <w:t xml:space="preserve"> </w:t>
      </w:r>
      <w:r>
        <w:t>-</w:t>
      </w:r>
      <w:r>
        <w:rPr>
          <w:spacing w:val="15"/>
        </w:rPr>
        <w:t xml:space="preserve"> </w:t>
      </w:r>
      <w:r>
        <w:t>начала</w:t>
      </w:r>
      <w:r>
        <w:rPr>
          <w:spacing w:val="25"/>
        </w:rPr>
        <w:t xml:space="preserve"> </w:t>
      </w:r>
      <w:r>
        <w:t>XX</w:t>
      </w:r>
      <w:r>
        <w:rPr>
          <w:spacing w:val="11"/>
        </w:rPr>
        <w:t xml:space="preserve"> </w:t>
      </w:r>
      <w:r>
        <w:rPr>
          <w:spacing w:val="-2"/>
        </w:rPr>
        <w:t>века.</w:t>
      </w:r>
    </w:p>
    <w:p w:rsidR="00156445" w:rsidRDefault="005A47D0">
      <w:pPr>
        <w:pStyle w:val="a3"/>
        <w:spacing w:before="9" w:line="256" w:lineRule="auto"/>
        <w:ind w:right="1126" w:firstLine="744"/>
      </w:pPr>
      <w:r>
        <w:t>А.П. Чехов. Рассказы (один по выбору). Например, «Тоска», «Злоумышленник» и</w:t>
      </w:r>
      <w:r>
        <w:rPr>
          <w:spacing w:val="40"/>
        </w:rPr>
        <w:t xml:space="preserve"> </w:t>
      </w:r>
      <w:r>
        <w:rPr>
          <w:spacing w:val="-2"/>
        </w:rPr>
        <w:t>другие.</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48" w:firstLine="744"/>
        <w:jc w:val="left"/>
      </w:pPr>
      <w:r>
        <w:t>М.</w:t>
      </w:r>
      <w:r>
        <w:rPr>
          <w:spacing w:val="40"/>
        </w:rPr>
        <w:t xml:space="preserve"> </w:t>
      </w:r>
      <w:r>
        <w:t>Горький.</w:t>
      </w:r>
      <w:r>
        <w:rPr>
          <w:spacing w:val="40"/>
        </w:rPr>
        <w:t xml:space="preserve"> </w:t>
      </w:r>
      <w:r>
        <w:t>Ранние</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«Старуха Изергиль» (легенда</w:t>
      </w:r>
      <w:r>
        <w:rPr>
          <w:spacing w:val="40"/>
        </w:rPr>
        <w:t xml:space="preserve"> </w:t>
      </w:r>
      <w:r>
        <w:t>о Данко),</w:t>
      </w:r>
      <w:r>
        <w:rPr>
          <w:spacing w:val="40"/>
        </w:rPr>
        <w:t xml:space="preserve"> </w:t>
      </w:r>
      <w:r>
        <w:t>«Челкаш» и</w:t>
      </w:r>
      <w:r>
        <w:rPr>
          <w:spacing w:val="40"/>
        </w:rPr>
        <w:t xml:space="preserve"> </w:t>
      </w:r>
      <w:r>
        <w:t>другие.</w:t>
      </w:r>
    </w:p>
    <w:p w:rsidR="00156445" w:rsidRDefault="005A47D0">
      <w:pPr>
        <w:pStyle w:val="a3"/>
        <w:spacing w:before="17" w:line="262" w:lineRule="exact"/>
        <w:ind w:left="1760" w:firstLine="0"/>
        <w:jc w:val="left"/>
      </w:pPr>
      <w:r>
        <w:t>Сатирические</w:t>
      </w:r>
      <w:r>
        <w:rPr>
          <w:spacing w:val="31"/>
        </w:rPr>
        <w:t xml:space="preserve"> </w:t>
      </w:r>
      <w:r>
        <w:t>произведения</w:t>
      </w:r>
      <w:r>
        <w:rPr>
          <w:spacing w:val="48"/>
        </w:rPr>
        <w:t xml:space="preserve"> </w:t>
      </w:r>
      <w:r>
        <w:t>отечественных</w:t>
      </w:r>
      <w:r>
        <w:rPr>
          <w:spacing w:val="36"/>
        </w:rPr>
        <w:t xml:space="preserve"> </w:t>
      </w:r>
      <w:r>
        <w:t>и</w:t>
      </w:r>
      <w:r>
        <w:rPr>
          <w:spacing w:val="41"/>
        </w:rPr>
        <w:t xml:space="preserve"> </w:t>
      </w:r>
      <w:r>
        <w:t>зарубежных</w:t>
      </w:r>
      <w:r>
        <w:rPr>
          <w:spacing w:val="35"/>
        </w:rPr>
        <w:t xml:space="preserve"> </w:t>
      </w:r>
      <w:r>
        <w:t>писателей</w:t>
      </w:r>
      <w:r>
        <w:rPr>
          <w:spacing w:val="44"/>
        </w:rPr>
        <w:t xml:space="preserve"> </w:t>
      </w:r>
      <w:r>
        <w:t>(не</w:t>
      </w:r>
      <w:r>
        <w:rPr>
          <w:spacing w:val="30"/>
        </w:rPr>
        <w:t xml:space="preserve"> </w:t>
      </w:r>
      <w:r>
        <w:t>менее</w:t>
      </w:r>
      <w:r>
        <w:rPr>
          <w:spacing w:val="30"/>
        </w:rPr>
        <w:t xml:space="preserve"> </w:t>
      </w:r>
      <w:r>
        <w:rPr>
          <w:spacing w:val="-2"/>
        </w:rPr>
        <w:t>двух).</w:t>
      </w:r>
    </w:p>
    <w:p w:rsidR="00156445" w:rsidRDefault="005A47D0">
      <w:pPr>
        <w:pStyle w:val="a3"/>
        <w:spacing w:line="262" w:lineRule="exact"/>
        <w:ind w:firstLine="0"/>
        <w:jc w:val="left"/>
      </w:pPr>
      <w:r>
        <w:t>Например,</w:t>
      </w:r>
      <w:r>
        <w:rPr>
          <w:spacing w:val="29"/>
        </w:rPr>
        <w:t xml:space="preserve"> </w:t>
      </w:r>
      <w:r>
        <w:t>М.М.</w:t>
      </w:r>
      <w:r>
        <w:rPr>
          <w:spacing w:val="26"/>
        </w:rPr>
        <w:t xml:space="preserve"> </w:t>
      </w:r>
      <w:r>
        <w:t>Зощенко,</w:t>
      </w:r>
      <w:r>
        <w:rPr>
          <w:spacing w:val="33"/>
        </w:rPr>
        <w:t xml:space="preserve"> </w:t>
      </w:r>
      <w:r>
        <w:t>А.Т.</w:t>
      </w:r>
      <w:r>
        <w:rPr>
          <w:spacing w:val="28"/>
        </w:rPr>
        <w:t xml:space="preserve"> </w:t>
      </w:r>
      <w:r>
        <w:t>Аверченко,</w:t>
      </w:r>
      <w:r>
        <w:rPr>
          <w:spacing w:val="29"/>
        </w:rPr>
        <w:t xml:space="preserve"> </w:t>
      </w:r>
      <w:r>
        <w:t>Н.Тэффи,</w:t>
      </w:r>
      <w:r>
        <w:rPr>
          <w:spacing w:val="21"/>
        </w:rPr>
        <w:t xml:space="preserve"> </w:t>
      </w:r>
      <w:r>
        <w:t>О.</w:t>
      </w:r>
      <w:r>
        <w:rPr>
          <w:spacing w:val="20"/>
        </w:rPr>
        <w:t xml:space="preserve"> </w:t>
      </w:r>
      <w:r>
        <w:t>Генри,</w:t>
      </w:r>
      <w:r>
        <w:rPr>
          <w:spacing w:val="14"/>
        </w:rPr>
        <w:t xml:space="preserve"> </w:t>
      </w:r>
      <w:r>
        <w:t>Я.</w:t>
      </w:r>
      <w:r>
        <w:rPr>
          <w:spacing w:val="13"/>
        </w:rPr>
        <w:t xml:space="preserve"> </w:t>
      </w:r>
      <w:r>
        <w:t>Гашека</w:t>
      </w:r>
      <w:r>
        <w:rPr>
          <w:spacing w:val="18"/>
        </w:rPr>
        <w:t xml:space="preserve"> </w:t>
      </w:r>
      <w:r>
        <w:t>и</w:t>
      </w:r>
      <w:r>
        <w:rPr>
          <w:spacing w:val="22"/>
        </w:rPr>
        <w:t xml:space="preserve"> </w:t>
      </w:r>
      <w:r>
        <w:rPr>
          <w:spacing w:val="-2"/>
        </w:rPr>
        <w:t>другие.</w:t>
      </w:r>
    </w:p>
    <w:p w:rsidR="00156445" w:rsidRDefault="005A47D0">
      <w:pPr>
        <w:pStyle w:val="a3"/>
        <w:spacing w:before="23" w:line="262" w:lineRule="exact"/>
        <w:ind w:left="1760" w:firstLine="0"/>
        <w:jc w:val="left"/>
      </w:pPr>
      <w:r>
        <w:t>Литература</w:t>
      </w:r>
      <w:r>
        <w:rPr>
          <w:spacing w:val="27"/>
        </w:rPr>
        <w:t xml:space="preserve"> </w:t>
      </w:r>
      <w:r>
        <w:t>первой</w:t>
      </w:r>
      <w:r>
        <w:rPr>
          <w:spacing w:val="28"/>
        </w:rPr>
        <w:t xml:space="preserve"> </w:t>
      </w:r>
      <w:r>
        <w:t>половины</w:t>
      </w:r>
      <w:r>
        <w:rPr>
          <w:spacing w:val="33"/>
        </w:rPr>
        <w:t xml:space="preserve"> </w:t>
      </w:r>
      <w:r>
        <w:t>XX</w:t>
      </w:r>
      <w:r>
        <w:rPr>
          <w:spacing w:val="28"/>
        </w:rPr>
        <w:t xml:space="preserve"> </w:t>
      </w:r>
      <w:r>
        <w:rPr>
          <w:spacing w:val="-2"/>
        </w:rPr>
        <w:t>века.</w:t>
      </w:r>
    </w:p>
    <w:p w:rsidR="00156445" w:rsidRDefault="005A47D0">
      <w:pPr>
        <w:pStyle w:val="a5"/>
        <w:numPr>
          <w:ilvl w:val="0"/>
          <w:numId w:val="127"/>
        </w:numPr>
        <w:tabs>
          <w:tab w:val="left" w:pos="2161"/>
        </w:tabs>
        <w:spacing w:before="9" w:line="230" w:lineRule="auto"/>
        <w:ind w:right="1103" w:firstLine="744"/>
        <w:rPr>
          <w:sz w:val="23"/>
        </w:rPr>
      </w:pPr>
      <w:r>
        <w:rPr>
          <w:sz w:val="23"/>
        </w:rPr>
        <w:t>С.</w:t>
      </w:r>
      <w:r>
        <w:rPr>
          <w:spacing w:val="40"/>
          <w:sz w:val="23"/>
        </w:rPr>
        <w:t xml:space="preserve"> </w:t>
      </w:r>
      <w:r>
        <w:rPr>
          <w:sz w:val="23"/>
        </w:rPr>
        <w:t>Грин.</w:t>
      </w:r>
      <w:r>
        <w:rPr>
          <w:spacing w:val="40"/>
          <w:sz w:val="23"/>
        </w:rPr>
        <w:t xml:space="preserve"> </w:t>
      </w:r>
      <w:r>
        <w:rPr>
          <w:sz w:val="23"/>
        </w:rPr>
        <w:t>Повести</w:t>
      </w:r>
      <w:r>
        <w:rPr>
          <w:spacing w:val="40"/>
          <w:sz w:val="23"/>
        </w:rPr>
        <w:t xml:space="preserve"> </w:t>
      </w:r>
      <w:r>
        <w:rPr>
          <w:sz w:val="23"/>
        </w:rPr>
        <w:t>и</w:t>
      </w:r>
      <w:r>
        <w:rPr>
          <w:spacing w:val="40"/>
          <w:sz w:val="23"/>
        </w:rPr>
        <w:t xml:space="preserve"> </w:t>
      </w:r>
      <w:r>
        <w:rPr>
          <w:sz w:val="23"/>
        </w:rPr>
        <w:t>рассказы</w:t>
      </w:r>
      <w:r>
        <w:rPr>
          <w:spacing w:val="40"/>
          <w:sz w:val="23"/>
        </w:rPr>
        <w:t xml:space="preserve"> </w:t>
      </w:r>
      <w:r>
        <w:rPr>
          <w:sz w:val="23"/>
        </w:rPr>
        <w:t>(одно</w:t>
      </w:r>
      <w:r>
        <w:rPr>
          <w:spacing w:val="40"/>
          <w:sz w:val="23"/>
        </w:rPr>
        <w:t xml:space="preserve"> </w:t>
      </w:r>
      <w:r>
        <w:rPr>
          <w:sz w:val="23"/>
        </w:rPr>
        <w:t>произведение</w:t>
      </w:r>
      <w:r>
        <w:rPr>
          <w:spacing w:val="40"/>
          <w:sz w:val="23"/>
        </w:rPr>
        <w:t xml:space="preserve"> </w:t>
      </w:r>
      <w:r>
        <w:rPr>
          <w:sz w:val="23"/>
        </w:rPr>
        <w:t>по</w:t>
      </w:r>
      <w:r>
        <w:rPr>
          <w:spacing w:val="40"/>
          <w:sz w:val="23"/>
        </w:rPr>
        <w:t xml:space="preserve"> </w:t>
      </w:r>
      <w:r>
        <w:rPr>
          <w:sz w:val="23"/>
        </w:rPr>
        <w:t>выбору).</w:t>
      </w:r>
      <w:r>
        <w:rPr>
          <w:spacing w:val="40"/>
          <w:sz w:val="23"/>
        </w:rPr>
        <w:t xml:space="preserve"> </w:t>
      </w:r>
      <w:r>
        <w:rPr>
          <w:sz w:val="23"/>
        </w:rPr>
        <w:t>Например,</w:t>
      </w:r>
      <w:r>
        <w:rPr>
          <w:spacing w:val="40"/>
          <w:sz w:val="23"/>
        </w:rPr>
        <w:t xml:space="preserve"> </w:t>
      </w:r>
      <w:r>
        <w:rPr>
          <w:sz w:val="23"/>
        </w:rPr>
        <w:t>«Алые паруса», «Зелёная лампа» и другие.</w:t>
      </w:r>
    </w:p>
    <w:p w:rsidR="00156445" w:rsidRDefault="005A47D0">
      <w:pPr>
        <w:pStyle w:val="a3"/>
        <w:spacing w:before="15" w:line="249" w:lineRule="auto"/>
        <w:ind w:right="1102" w:firstLine="744"/>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56445" w:rsidRDefault="005A47D0">
      <w:pPr>
        <w:pStyle w:val="a5"/>
        <w:numPr>
          <w:ilvl w:val="0"/>
          <w:numId w:val="127"/>
        </w:numPr>
        <w:tabs>
          <w:tab w:val="left" w:pos="2162"/>
        </w:tabs>
        <w:spacing w:line="244" w:lineRule="auto"/>
        <w:ind w:right="1100" w:firstLine="744"/>
        <w:jc w:val="both"/>
        <w:rPr>
          <w:sz w:val="23"/>
        </w:rPr>
      </w:pPr>
      <w:r>
        <w:rPr>
          <w:sz w:val="23"/>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56445" w:rsidRDefault="005A47D0">
      <w:pPr>
        <w:pStyle w:val="a3"/>
        <w:spacing w:line="247" w:lineRule="auto"/>
        <w:ind w:right="1148" w:firstLine="744"/>
        <w:jc w:val="left"/>
      </w:pPr>
      <w:r>
        <w:t>М.А.</w:t>
      </w:r>
      <w:r>
        <w:rPr>
          <w:spacing w:val="32"/>
        </w:rPr>
        <w:t xml:space="preserve"> </w:t>
      </w:r>
      <w:r>
        <w:t>Шолохов</w:t>
      </w:r>
      <w:r>
        <w:rPr>
          <w:spacing w:val="34"/>
        </w:rPr>
        <w:t xml:space="preserve"> </w:t>
      </w:r>
      <w:r>
        <w:t>«Донские</w:t>
      </w:r>
      <w:r>
        <w:rPr>
          <w:spacing w:val="27"/>
        </w:rPr>
        <w:t xml:space="preserve"> </w:t>
      </w:r>
      <w:r>
        <w:t>рассказы» (один</w:t>
      </w:r>
      <w:r>
        <w:rPr>
          <w:spacing w:val="29"/>
        </w:rPr>
        <w:t xml:space="preserve"> </w:t>
      </w:r>
      <w:r>
        <w:t>по</w:t>
      </w:r>
      <w:r>
        <w:rPr>
          <w:spacing w:val="27"/>
        </w:rPr>
        <w:t xml:space="preserve"> </w:t>
      </w:r>
      <w:r>
        <w:t>выбору).</w:t>
      </w:r>
      <w:r>
        <w:rPr>
          <w:spacing w:val="33"/>
        </w:rPr>
        <w:t xml:space="preserve"> </w:t>
      </w:r>
      <w:r>
        <w:t>Например,</w:t>
      </w:r>
      <w:r>
        <w:rPr>
          <w:spacing w:val="37"/>
        </w:rPr>
        <w:t xml:space="preserve"> </w:t>
      </w:r>
      <w:r>
        <w:t>«Родинка»,</w:t>
      </w:r>
      <w:r>
        <w:rPr>
          <w:spacing w:val="38"/>
        </w:rPr>
        <w:t xml:space="preserve"> </w:t>
      </w:r>
      <w:r>
        <w:t>«Чужая кровь» и другие.</w:t>
      </w:r>
    </w:p>
    <w:p w:rsidR="00156445" w:rsidRDefault="005A47D0">
      <w:pPr>
        <w:pStyle w:val="a3"/>
        <w:spacing w:line="247" w:lineRule="auto"/>
        <w:ind w:right="1148" w:firstLine="744"/>
        <w:jc w:val="left"/>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40"/>
        </w:rPr>
        <w:t xml:space="preserve"> </w:t>
      </w:r>
      <w:r>
        <w:t>по</w:t>
      </w:r>
      <w:r>
        <w:rPr>
          <w:spacing w:val="37"/>
        </w:rPr>
        <w:t xml:space="preserve"> </w:t>
      </w:r>
      <w:r>
        <w:t>выбору).</w:t>
      </w:r>
      <w:r>
        <w:rPr>
          <w:spacing w:val="40"/>
        </w:rPr>
        <w:t xml:space="preserve"> </w:t>
      </w:r>
      <w:r>
        <w:t>Например,</w:t>
      </w:r>
      <w:r>
        <w:rPr>
          <w:spacing w:val="40"/>
        </w:rPr>
        <w:t xml:space="preserve"> </w:t>
      </w:r>
      <w:r>
        <w:t>«Юшка»,</w:t>
      </w:r>
      <w:r>
        <w:rPr>
          <w:spacing w:val="40"/>
        </w:rPr>
        <w:t xml:space="preserve"> </w:t>
      </w:r>
      <w:r>
        <w:t>«Неизвестный цветок» и другие.</w:t>
      </w:r>
    </w:p>
    <w:p w:rsidR="00156445" w:rsidRDefault="005A47D0">
      <w:pPr>
        <w:pStyle w:val="a3"/>
        <w:spacing w:before="3"/>
        <w:ind w:left="1760" w:firstLine="0"/>
        <w:jc w:val="left"/>
      </w:pPr>
      <w:r>
        <w:t>Литература</w:t>
      </w:r>
      <w:r>
        <w:rPr>
          <w:spacing w:val="24"/>
        </w:rPr>
        <w:t xml:space="preserve"> </w:t>
      </w:r>
      <w:r>
        <w:t>второй</w:t>
      </w:r>
      <w:r>
        <w:rPr>
          <w:spacing w:val="27"/>
        </w:rPr>
        <w:t xml:space="preserve"> </w:t>
      </w:r>
      <w:r>
        <w:t>половины</w:t>
      </w:r>
      <w:r>
        <w:rPr>
          <w:spacing w:val="29"/>
        </w:rPr>
        <w:t xml:space="preserve"> </w:t>
      </w:r>
      <w:r>
        <w:t>XX</w:t>
      </w:r>
      <w:r>
        <w:rPr>
          <w:spacing w:val="14"/>
        </w:rPr>
        <w:t xml:space="preserve"> </w:t>
      </w:r>
      <w:r>
        <w:rPr>
          <w:spacing w:val="-2"/>
        </w:rPr>
        <w:t>века.</w:t>
      </w:r>
    </w:p>
    <w:p w:rsidR="00156445" w:rsidRDefault="005A47D0">
      <w:pPr>
        <w:pStyle w:val="a3"/>
        <w:spacing w:before="9"/>
        <w:ind w:left="1760" w:firstLine="0"/>
        <w:jc w:val="left"/>
      </w:pPr>
      <w:r>
        <w:t>В.М.</w:t>
      </w:r>
      <w:r>
        <w:rPr>
          <w:spacing w:val="67"/>
        </w:rPr>
        <w:t xml:space="preserve"> </w:t>
      </w:r>
      <w:r>
        <w:t>Шукшин.</w:t>
      </w:r>
      <w:r>
        <w:rPr>
          <w:spacing w:val="75"/>
        </w:rPr>
        <w:t xml:space="preserve"> </w:t>
      </w:r>
      <w:r>
        <w:t>Рассказы</w:t>
      </w:r>
      <w:r>
        <w:rPr>
          <w:spacing w:val="64"/>
        </w:rPr>
        <w:t xml:space="preserve"> </w:t>
      </w:r>
      <w:r>
        <w:t>(один</w:t>
      </w:r>
      <w:r>
        <w:rPr>
          <w:spacing w:val="70"/>
        </w:rPr>
        <w:t xml:space="preserve"> </w:t>
      </w:r>
      <w:r>
        <w:t>по</w:t>
      </w:r>
      <w:r>
        <w:rPr>
          <w:spacing w:val="63"/>
        </w:rPr>
        <w:t xml:space="preserve"> </w:t>
      </w:r>
      <w:r>
        <w:t>выбору).</w:t>
      </w:r>
      <w:r>
        <w:rPr>
          <w:spacing w:val="64"/>
        </w:rPr>
        <w:t xml:space="preserve"> </w:t>
      </w:r>
      <w:r>
        <w:t>Например,</w:t>
      </w:r>
      <w:r>
        <w:rPr>
          <w:spacing w:val="71"/>
        </w:rPr>
        <w:t xml:space="preserve"> </w:t>
      </w:r>
      <w:r>
        <w:t>«Чудик»,</w:t>
      </w:r>
      <w:r>
        <w:rPr>
          <w:spacing w:val="76"/>
        </w:rPr>
        <w:t xml:space="preserve"> </w:t>
      </w:r>
      <w:r>
        <w:t>«Стенька</w:t>
      </w:r>
      <w:r>
        <w:rPr>
          <w:spacing w:val="69"/>
        </w:rPr>
        <w:t xml:space="preserve"> </w:t>
      </w:r>
      <w:r>
        <w:rPr>
          <w:spacing w:val="-2"/>
        </w:rPr>
        <w:t>Разин»,</w:t>
      </w:r>
    </w:p>
    <w:p w:rsidR="00156445" w:rsidRDefault="005A47D0">
      <w:pPr>
        <w:pStyle w:val="a3"/>
        <w:spacing w:before="9"/>
        <w:ind w:left="1760" w:firstLine="0"/>
        <w:jc w:val="left"/>
      </w:pPr>
      <w:r>
        <w:t>«Критики»</w:t>
      </w:r>
      <w:r>
        <w:rPr>
          <w:spacing w:val="16"/>
        </w:rPr>
        <w:t xml:space="preserve"> </w:t>
      </w:r>
      <w:r>
        <w:t>и</w:t>
      </w:r>
      <w:r>
        <w:rPr>
          <w:spacing w:val="23"/>
        </w:rPr>
        <w:t xml:space="preserve"> </w:t>
      </w:r>
      <w:r>
        <w:rPr>
          <w:spacing w:val="-2"/>
        </w:rPr>
        <w:t>другие.</w:t>
      </w:r>
    </w:p>
    <w:p w:rsidR="00156445" w:rsidRDefault="005A47D0">
      <w:pPr>
        <w:pStyle w:val="a3"/>
        <w:spacing w:before="9" w:line="252" w:lineRule="auto"/>
        <w:ind w:left="1760" w:right="1090" w:firstLine="0"/>
      </w:pPr>
      <w:r>
        <w:t>Стихотворения</w:t>
      </w:r>
      <w:r>
        <w:rPr>
          <w:spacing w:val="40"/>
        </w:rPr>
        <w:t xml:space="preserve"> </w:t>
      </w:r>
      <w:r>
        <w:t>отечественных</w:t>
      </w:r>
      <w:r>
        <w:rPr>
          <w:spacing w:val="40"/>
        </w:rPr>
        <w:t xml:space="preserve"> </w:t>
      </w:r>
      <w:r>
        <w:t>поэтов</w:t>
      </w:r>
      <w:r>
        <w:rPr>
          <w:spacing w:val="40"/>
        </w:rPr>
        <w:t xml:space="preserve"> </w:t>
      </w:r>
      <w:r>
        <w:t>XX-XXI</w:t>
      </w:r>
      <w:r>
        <w:rPr>
          <w:spacing w:val="40"/>
        </w:rPr>
        <w:t xml:space="preserve"> </w:t>
      </w:r>
      <w:r>
        <w:t>веков</w:t>
      </w:r>
      <w:r>
        <w:rPr>
          <w:spacing w:val="40"/>
        </w:rPr>
        <w:t xml:space="preserve"> </w:t>
      </w:r>
      <w:r>
        <w:t>(не</w:t>
      </w:r>
      <w:r>
        <w:rPr>
          <w:spacing w:val="40"/>
        </w:rPr>
        <w:t xml:space="preserve"> </w:t>
      </w:r>
      <w:r>
        <w:t>менее</w:t>
      </w:r>
      <w:r>
        <w:rPr>
          <w:spacing w:val="40"/>
        </w:rPr>
        <w:t xml:space="preserve"> </w:t>
      </w:r>
      <w:r>
        <w:t>четырёх стихотворений двух поэтов). Например, стихотворения М.И. Цветаевой, Е.А.</w:t>
      </w:r>
      <w:r>
        <w:rPr>
          <w:spacing w:val="80"/>
        </w:rPr>
        <w:t xml:space="preserve"> </w:t>
      </w:r>
      <w:r>
        <w:t>Евтушенко,</w:t>
      </w:r>
      <w:r>
        <w:rPr>
          <w:spacing w:val="40"/>
        </w:rPr>
        <w:t xml:space="preserve"> </w:t>
      </w:r>
      <w:r>
        <w:t>Б.А.</w:t>
      </w:r>
      <w:r>
        <w:rPr>
          <w:spacing w:val="40"/>
        </w:rPr>
        <w:t xml:space="preserve"> </w:t>
      </w:r>
      <w:r>
        <w:t>Ахмадулиной,</w:t>
      </w:r>
      <w:r>
        <w:rPr>
          <w:spacing w:val="40"/>
        </w:rPr>
        <w:t xml:space="preserve"> </w:t>
      </w:r>
      <w:r>
        <w:t>Ю.Д.</w:t>
      </w:r>
      <w:r>
        <w:rPr>
          <w:spacing w:val="40"/>
        </w:rPr>
        <w:t xml:space="preserve"> </w:t>
      </w:r>
      <w:r>
        <w:t>Левитанского</w:t>
      </w:r>
      <w:r>
        <w:rPr>
          <w:spacing w:val="40"/>
        </w:rPr>
        <w:t xml:space="preserve"> </w:t>
      </w:r>
      <w:r>
        <w:t>и</w:t>
      </w:r>
      <w:r>
        <w:rPr>
          <w:spacing w:val="40"/>
        </w:rPr>
        <w:t xml:space="preserve"> </w:t>
      </w:r>
      <w:r>
        <w:t>другие.</w:t>
      </w:r>
    </w:p>
    <w:p w:rsidR="00156445" w:rsidRDefault="005A47D0">
      <w:pPr>
        <w:pStyle w:val="a3"/>
        <w:spacing w:before="2" w:line="252" w:lineRule="auto"/>
        <w:ind w:left="1760" w:right="1093" w:firstLine="0"/>
      </w:pPr>
      <w:r>
        <w:t>Произведения отечественных прозаиков второй половины XX - начала XXI века (не менее</w:t>
      </w:r>
      <w:r>
        <w:rPr>
          <w:spacing w:val="40"/>
        </w:rPr>
        <w:t xml:space="preserve"> </w:t>
      </w:r>
      <w:r>
        <w:t>двух). Например,</w:t>
      </w:r>
      <w:r>
        <w:rPr>
          <w:spacing w:val="40"/>
        </w:rPr>
        <w:t xml:space="preserve"> </w:t>
      </w:r>
      <w:r>
        <w:t>произведения</w:t>
      </w:r>
      <w:r>
        <w:rPr>
          <w:spacing w:val="40"/>
        </w:rPr>
        <w:t xml:space="preserve"> </w:t>
      </w:r>
      <w:r>
        <w:t>Ф.А.</w:t>
      </w:r>
      <w:r>
        <w:rPr>
          <w:spacing w:val="40"/>
        </w:rPr>
        <w:t xml:space="preserve"> </w:t>
      </w:r>
      <w:r>
        <w:t>Абрамова,</w:t>
      </w:r>
    </w:p>
    <w:p w:rsidR="00156445" w:rsidRDefault="005A47D0">
      <w:pPr>
        <w:pStyle w:val="a3"/>
        <w:spacing w:before="7" w:line="262" w:lineRule="exact"/>
        <w:ind w:firstLine="0"/>
      </w:pPr>
      <w:r>
        <w:t>В.П.</w:t>
      </w:r>
      <w:r>
        <w:rPr>
          <w:spacing w:val="27"/>
        </w:rPr>
        <w:t xml:space="preserve"> </w:t>
      </w:r>
      <w:r>
        <w:t>Астафьева,</w:t>
      </w:r>
      <w:r>
        <w:rPr>
          <w:spacing w:val="30"/>
        </w:rPr>
        <w:t xml:space="preserve"> </w:t>
      </w:r>
      <w:r>
        <w:t>В.И.</w:t>
      </w:r>
      <w:r>
        <w:rPr>
          <w:spacing w:val="22"/>
        </w:rPr>
        <w:t xml:space="preserve"> </w:t>
      </w:r>
      <w:r>
        <w:t>Белова,</w:t>
      </w:r>
      <w:r>
        <w:rPr>
          <w:spacing w:val="15"/>
        </w:rPr>
        <w:t xml:space="preserve"> </w:t>
      </w:r>
      <w:r>
        <w:t>Ф.А.</w:t>
      </w:r>
      <w:r>
        <w:rPr>
          <w:spacing w:val="15"/>
        </w:rPr>
        <w:t xml:space="preserve"> </w:t>
      </w:r>
      <w:r>
        <w:t>Искандера</w:t>
      </w:r>
      <w:r>
        <w:rPr>
          <w:spacing w:val="28"/>
        </w:rPr>
        <w:t xml:space="preserve"> </w:t>
      </w:r>
      <w:r>
        <w:t>и</w:t>
      </w:r>
      <w:r>
        <w:rPr>
          <w:spacing w:val="22"/>
        </w:rPr>
        <w:t xml:space="preserve"> </w:t>
      </w:r>
      <w:r>
        <w:rPr>
          <w:spacing w:val="-2"/>
        </w:rPr>
        <w:t>другие.</w:t>
      </w:r>
    </w:p>
    <w:p w:rsidR="00156445" w:rsidRDefault="005A47D0">
      <w:pPr>
        <w:pStyle w:val="a3"/>
        <w:spacing w:line="249" w:lineRule="auto"/>
        <w:ind w:left="1760" w:right="1091" w:firstLine="0"/>
      </w:pPr>
      <w:r>
        <w:t>Тема</w:t>
      </w:r>
      <w:r>
        <w:rPr>
          <w:spacing w:val="40"/>
        </w:rPr>
        <w:t xml:space="preserve"> </w:t>
      </w:r>
      <w:r>
        <w:t>взаимоотношения</w:t>
      </w:r>
      <w:r>
        <w:rPr>
          <w:spacing w:val="40"/>
        </w:rPr>
        <w:t xml:space="preserve"> </w:t>
      </w:r>
      <w:r>
        <w:t>поколений,</w:t>
      </w:r>
      <w:r>
        <w:rPr>
          <w:spacing w:val="40"/>
        </w:rPr>
        <w:t xml:space="preserve"> </w:t>
      </w:r>
      <w:r>
        <w:t>становления</w:t>
      </w:r>
      <w:r>
        <w:rPr>
          <w:spacing w:val="40"/>
        </w:rPr>
        <w:t xml:space="preserve"> </w:t>
      </w:r>
      <w:r>
        <w:t>человека,</w:t>
      </w:r>
      <w:r>
        <w:rPr>
          <w:spacing w:val="40"/>
        </w:rPr>
        <w:t xml:space="preserve"> </w:t>
      </w:r>
      <w:r>
        <w:t>выбора</w:t>
      </w:r>
      <w:r>
        <w:rPr>
          <w:spacing w:val="40"/>
        </w:rPr>
        <w:t xml:space="preserve"> </w:t>
      </w:r>
      <w:r>
        <w:t>им</w:t>
      </w:r>
      <w:r>
        <w:rPr>
          <w:spacing w:val="40"/>
        </w:rPr>
        <w:t xml:space="preserve"> </w:t>
      </w:r>
      <w:r>
        <w:t>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w:t>
      </w:r>
      <w:r>
        <w:rPr>
          <w:spacing w:val="40"/>
        </w:rPr>
        <w:t xml:space="preserve"> </w:t>
      </w:r>
      <w:r>
        <w:t>У.</w:t>
      </w:r>
      <w:r>
        <w:rPr>
          <w:spacing w:val="40"/>
        </w:rPr>
        <w:t xml:space="preserve"> </w:t>
      </w:r>
      <w:r>
        <w:t>Старк</w:t>
      </w:r>
      <w:r>
        <w:rPr>
          <w:spacing w:val="40"/>
        </w:rPr>
        <w:t xml:space="preserve"> </w:t>
      </w:r>
      <w:r>
        <w:t>«Умеешь</w:t>
      </w:r>
      <w:r>
        <w:rPr>
          <w:spacing w:val="40"/>
        </w:rPr>
        <w:t xml:space="preserve"> </w:t>
      </w:r>
      <w:r>
        <w:t>ли</w:t>
      </w:r>
      <w:r>
        <w:rPr>
          <w:spacing w:val="40"/>
        </w:rPr>
        <w:t xml:space="preserve"> </w:t>
      </w:r>
      <w:r>
        <w:t>ты</w:t>
      </w:r>
      <w:r>
        <w:rPr>
          <w:spacing w:val="40"/>
        </w:rPr>
        <w:t xml:space="preserve"> </w:t>
      </w:r>
      <w:r>
        <w:t>свистеть,</w:t>
      </w:r>
      <w:r>
        <w:rPr>
          <w:spacing w:val="40"/>
        </w:rPr>
        <w:t xml:space="preserve"> </w:t>
      </w:r>
      <w:r>
        <w:t>Йоханна?»</w:t>
      </w:r>
      <w:r>
        <w:rPr>
          <w:spacing w:val="37"/>
        </w:rPr>
        <w:t xml:space="preserve"> </w:t>
      </w:r>
      <w:r>
        <w:t>и</w:t>
      </w:r>
      <w:r>
        <w:rPr>
          <w:spacing w:val="40"/>
        </w:rPr>
        <w:t xml:space="preserve"> </w:t>
      </w:r>
      <w:r>
        <w:t>другие.</w:t>
      </w:r>
    </w:p>
    <w:p w:rsidR="00156445" w:rsidRDefault="005A47D0">
      <w:pPr>
        <w:pStyle w:val="a3"/>
        <w:spacing w:before="6"/>
        <w:ind w:left="1760" w:firstLine="0"/>
      </w:pPr>
      <w:r>
        <w:t>Зарубежная</w:t>
      </w:r>
      <w:r>
        <w:rPr>
          <w:spacing w:val="39"/>
        </w:rPr>
        <w:t xml:space="preserve"> </w:t>
      </w:r>
      <w:r>
        <w:rPr>
          <w:spacing w:val="-2"/>
        </w:rPr>
        <w:t>литература.</w:t>
      </w:r>
    </w:p>
    <w:p w:rsidR="00156445" w:rsidRDefault="005A47D0">
      <w:pPr>
        <w:pStyle w:val="a3"/>
        <w:spacing w:before="9" w:line="247" w:lineRule="auto"/>
        <w:ind w:left="1760" w:right="1099" w:firstLine="0"/>
      </w:pPr>
      <w:r>
        <w:t>М. Сервантес. Роман «Хитроумный идальго Дон Кихот Ламанчский» (главы). Зарубежная</w:t>
      </w:r>
      <w:r>
        <w:rPr>
          <w:spacing w:val="80"/>
        </w:rPr>
        <w:t xml:space="preserve"> </w:t>
      </w:r>
      <w:r>
        <w:t>новеллистика</w:t>
      </w:r>
      <w:r>
        <w:rPr>
          <w:spacing w:val="80"/>
          <w:w w:val="150"/>
        </w:rPr>
        <w:t xml:space="preserve"> </w:t>
      </w:r>
      <w:r>
        <w:t>(одно-два</w:t>
      </w:r>
      <w:r>
        <w:rPr>
          <w:spacing w:val="80"/>
          <w:w w:val="150"/>
        </w:rPr>
        <w:t xml:space="preserve"> </w:t>
      </w:r>
      <w:r>
        <w:t>произведения</w:t>
      </w:r>
      <w:r>
        <w:rPr>
          <w:spacing w:val="40"/>
        </w:rPr>
        <w:t xml:space="preserve"> </w:t>
      </w:r>
      <w:r>
        <w:t>по</w:t>
      </w:r>
      <w:r>
        <w:rPr>
          <w:spacing w:val="80"/>
        </w:rPr>
        <w:t xml:space="preserve"> </w:t>
      </w:r>
      <w:r>
        <w:t>выбору).</w:t>
      </w:r>
      <w:r>
        <w:rPr>
          <w:spacing w:val="40"/>
        </w:rPr>
        <w:t xml:space="preserve"> </w:t>
      </w:r>
      <w:r>
        <w:t>Например,</w:t>
      </w:r>
      <w:r>
        <w:rPr>
          <w:spacing w:val="80"/>
          <w:w w:val="150"/>
        </w:rPr>
        <w:t xml:space="preserve"> </w:t>
      </w:r>
      <w:r>
        <w:t>П.</w:t>
      </w:r>
    </w:p>
    <w:p w:rsidR="00156445" w:rsidRDefault="005A47D0">
      <w:pPr>
        <w:pStyle w:val="a3"/>
        <w:spacing w:before="8"/>
        <w:ind w:firstLine="0"/>
      </w:pPr>
      <w:r>
        <w:t>Мериме.</w:t>
      </w:r>
      <w:r>
        <w:rPr>
          <w:spacing w:val="29"/>
        </w:rPr>
        <w:t xml:space="preserve"> </w:t>
      </w:r>
      <w:r>
        <w:t>«Маттео</w:t>
      </w:r>
      <w:r>
        <w:rPr>
          <w:spacing w:val="25"/>
        </w:rPr>
        <w:t xml:space="preserve"> </w:t>
      </w:r>
      <w:r>
        <w:t>Фальконе»,</w:t>
      </w:r>
      <w:r>
        <w:rPr>
          <w:spacing w:val="20"/>
        </w:rPr>
        <w:t xml:space="preserve"> </w:t>
      </w:r>
      <w:r>
        <w:t>О.</w:t>
      </w:r>
      <w:r>
        <w:rPr>
          <w:spacing w:val="16"/>
        </w:rPr>
        <w:t xml:space="preserve"> </w:t>
      </w:r>
      <w:r>
        <w:t>Генри.</w:t>
      </w:r>
      <w:r>
        <w:rPr>
          <w:spacing w:val="30"/>
        </w:rPr>
        <w:t xml:space="preserve"> </w:t>
      </w:r>
      <w:r>
        <w:t>«Дары</w:t>
      </w:r>
      <w:r>
        <w:rPr>
          <w:spacing w:val="29"/>
        </w:rPr>
        <w:t xml:space="preserve"> </w:t>
      </w:r>
      <w:r>
        <w:t>волхвов»,</w:t>
      </w:r>
      <w:r>
        <w:rPr>
          <w:spacing w:val="31"/>
        </w:rPr>
        <w:t xml:space="preserve"> </w:t>
      </w:r>
      <w:r>
        <w:t>«Последний</w:t>
      </w:r>
      <w:r>
        <w:rPr>
          <w:spacing w:val="35"/>
        </w:rPr>
        <w:t xml:space="preserve"> </w:t>
      </w:r>
      <w:r>
        <w:t>лист»</w:t>
      </w:r>
      <w:r>
        <w:rPr>
          <w:spacing w:val="17"/>
        </w:rPr>
        <w:t xml:space="preserve"> </w:t>
      </w:r>
      <w:r>
        <w:t>и</w:t>
      </w:r>
      <w:r>
        <w:rPr>
          <w:spacing w:val="25"/>
        </w:rPr>
        <w:t xml:space="preserve"> </w:t>
      </w:r>
      <w:r>
        <w:rPr>
          <w:spacing w:val="-2"/>
        </w:rPr>
        <w:t>другие.</w:t>
      </w:r>
    </w:p>
    <w:p w:rsidR="00156445" w:rsidRDefault="005A47D0">
      <w:pPr>
        <w:pStyle w:val="a3"/>
        <w:tabs>
          <w:tab w:val="left" w:pos="2207"/>
        </w:tabs>
        <w:spacing w:before="9"/>
        <w:ind w:left="1760" w:firstLine="0"/>
        <w:jc w:val="left"/>
      </w:pPr>
      <w:r>
        <w:rPr>
          <w:spacing w:val="-5"/>
        </w:rPr>
        <w:t>А.</w:t>
      </w:r>
      <w:r>
        <w:tab/>
        <w:t>Экзюпери.</w:t>
      </w:r>
      <w:r>
        <w:rPr>
          <w:spacing w:val="26"/>
        </w:rPr>
        <w:t xml:space="preserve"> </w:t>
      </w:r>
      <w:r>
        <w:t>Повесть-сказка</w:t>
      </w:r>
      <w:r>
        <w:rPr>
          <w:spacing w:val="45"/>
        </w:rPr>
        <w:t xml:space="preserve"> </w:t>
      </w:r>
      <w:r>
        <w:t>«Маленький</w:t>
      </w:r>
      <w:r>
        <w:rPr>
          <w:spacing w:val="37"/>
        </w:rPr>
        <w:t xml:space="preserve"> </w:t>
      </w:r>
      <w:r>
        <w:rPr>
          <w:spacing w:val="-2"/>
        </w:rPr>
        <w:t>принц».</w:t>
      </w:r>
    </w:p>
    <w:p w:rsidR="00156445" w:rsidRDefault="005A47D0">
      <w:pPr>
        <w:pStyle w:val="Heading2"/>
        <w:spacing w:before="19"/>
        <w:ind w:left="1760"/>
        <w:jc w:val="left"/>
      </w:pPr>
      <w:bookmarkStart w:id="21" w:name="Содержание_обучения_в_8_классе."/>
      <w:bookmarkEnd w:id="21"/>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before="9"/>
        <w:ind w:left="1760" w:firstLine="0"/>
        <w:jc w:val="left"/>
      </w:pPr>
      <w:r>
        <w:rPr>
          <w:spacing w:val="2"/>
        </w:rPr>
        <w:t>Древнерусская</w:t>
      </w:r>
      <w:r>
        <w:rPr>
          <w:spacing w:val="28"/>
        </w:rPr>
        <w:t xml:space="preserve"> </w:t>
      </w:r>
      <w:r>
        <w:rPr>
          <w:spacing w:val="-2"/>
        </w:rPr>
        <w:t>литература.</w:t>
      </w:r>
    </w:p>
    <w:p w:rsidR="00156445" w:rsidRDefault="005A47D0">
      <w:pPr>
        <w:pStyle w:val="a3"/>
        <w:tabs>
          <w:tab w:val="left" w:pos="3090"/>
          <w:tab w:val="left" w:pos="4507"/>
          <w:tab w:val="left" w:pos="5357"/>
          <w:tab w:val="left" w:pos="7047"/>
          <w:tab w:val="left" w:pos="7575"/>
          <w:tab w:val="left" w:pos="8761"/>
          <w:tab w:val="left" w:pos="9846"/>
        </w:tabs>
        <w:spacing w:before="9" w:line="244" w:lineRule="auto"/>
        <w:ind w:right="1109" w:firstLine="744"/>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w:t>
      </w:r>
      <w:r>
        <w:rPr>
          <w:spacing w:val="40"/>
        </w:rPr>
        <w:t xml:space="preserve"> </w:t>
      </w:r>
      <w:r>
        <w:t>«Житие</w:t>
      </w:r>
      <w:r>
        <w:rPr>
          <w:spacing w:val="40"/>
        </w:rPr>
        <w:t xml:space="preserve"> </w:t>
      </w:r>
      <w:r>
        <w:t>протопопа</w:t>
      </w:r>
      <w:r>
        <w:rPr>
          <w:spacing w:val="40"/>
        </w:rPr>
        <w:t xml:space="preserve"> </w:t>
      </w:r>
      <w:r>
        <w:t>Аввакума,</w:t>
      </w:r>
      <w:r>
        <w:rPr>
          <w:spacing w:val="40"/>
        </w:rPr>
        <w:t xml:space="preserve"> </w:t>
      </w:r>
      <w:r>
        <w:t>им</w:t>
      </w:r>
      <w:r>
        <w:rPr>
          <w:spacing w:val="40"/>
        </w:rPr>
        <w:t xml:space="preserve"> </w:t>
      </w:r>
      <w:r>
        <w:t>самим</w:t>
      </w:r>
      <w:r>
        <w:rPr>
          <w:spacing w:val="40"/>
        </w:rPr>
        <w:t xml:space="preserve"> </w:t>
      </w:r>
      <w:r>
        <w:t>написанное».</w:t>
      </w:r>
    </w:p>
    <w:p w:rsidR="00156445" w:rsidRDefault="005A47D0">
      <w:pPr>
        <w:pStyle w:val="a3"/>
        <w:spacing w:before="12"/>
        <w:ind w:left="1760" w:firstLine="0"/>
        <w:jc w:val="left"/>
      </w:pPr>
      <w:r>
        <w:t>Литература</w:t>
      </w:r>
      <w:r>
        <w:rPr>
          <w:spacing w:val="41"/>
        </w:rPr>
        <w:t xml:space="preserve"> </w:t>
      </w:r>
      <w:r>
        <w:t>XVIII</w:t>
      </w:r>
      <w:r>
        <w:rPr>
          <w:spacing w:val="19"/>
        </w:rPr>
        <w:t xml:space="preserve"> </w:t>
      </w:r>
      <w:r>
        <w:rPr>
          <w:spacing w:val="-4"/>
        </w:rPr>
        <w:t>века.</w:t>
      </w:r>
    </w:p>
    <w:p w:rsidR="00156445" w:rsidRDefault="005A47D0">
      <w:pPr>
        <w:pStyle w:val="a3"/>
        <w:spacing w:before="10" w:line="247" w:lineRule="auto"/>
        <w:ind w:left="1760" w:right="5045" w:firstLine="0"/>
        <w:jc w:val="left"/>
      </w:pPr>
      <w:r>
        <w:t>Д.И. Фонвизин. Комедия «Недоросль». Литература первой половины XIX века.</w:t>
      </w:r>
    </w:p>
    <w:p w:rsidR="00156445" w:rsidRDefault="005A47D0">
      <w:pPr>
        <w:pStyle w:val="a3"/>
        <w:spacing w:before="12"/>
        <w:ind w:left="1760" w:firstLine="0"/>
        <w:jc w:val="left"/>
      </w:pPr>
      <w:r>
        <w:t>А.С.</w:t>
      </w:r>
      <w:r>
        <w:rPr>
          <w:spacing w:val="19"/>
        </w:rPr>
        <w:t xml:space="preserve"> </w:t>
      </w:r>
      <w:r>
        <w:t>Пушкин.</w:t>
      </w:r>
      <w:r>
        <w:rPr>
          <w:spacing w:val="21"/>
        </w:rPr>
        <w:t xml:space="preserve"> </w:t>
      </w:r>
      <w:r>
        <w:t>Стихотворения</w:t>
      </w:r>
      <w:r>
        <w:rPr>
          <w:spacing w:val="25"/>
        </w:rPr>
        <w:t xml:space="preserve"> </w:t>
      </w:r>
      <w:r>
        <w:t>(не</w:t>
      </w:r>
      <w:r>
        <w:rPr>
          <w:spacing w:val="14"/>
        </w:rPr>
        <w:t xml:space="preserve"> </w:t>
      </w:r>
      <w:r>
        <w:t>менее</w:t>
      </w:r>
      <w:r>
        <w:rPr>
          <w:spacing w:val="31"/>
        </w:rPr>
        <w:t xml:space="preserve"> </w:t>
      </w:r>
      <w:r>
        <w:t>двух).</w:t>
      </w:r>
      <w:r>
        <w:rPr>
          <w:spacing w:val="24"/>
        </w:rPr>
        <w:t xml:space="preserve"> </w:t>
      </w:r>
      <w:r>
        <w:t>Например,</w:t>
      </w:r>
      <w:r>
        <w:rPr>
          <w:spacing w:val="33"/>
        </w:rPr>
        <w:t xml:space="preserve"> </w:t>
      </w:r>
      <w:r>
        <w:t>«К</w:t>
      </w:r>
      <w:r>
        <w:rPr>
          <w:spacing w:val="33"/>
        </w:rPr>
        <w:t xml:space="preserve"> </w:t>
      </w:r>
      <w:r>
        <w:rPr>
          <w:spacing w:val="-2"/>
        </w:rPr>
        <w:t>Чаадаеву»,</w:t>
      </w:r>
    </w:p>
    <w:p w:rsidR="00156445" w:rsidRDefault="005A47D0">
      <w:pPr>
        <w:pStyle w:val="a3"/>
        <w:spacing w:before="9" w:line="247" w:lineRule="auto"/>
        <w:ind w:right="1148" w:firstLine="0"/>
        <w:jc w:val="left"/>
      </w:pPr>
      <w:r>
        <w:t>«Анчар»</w:t>
      </w:r>
      <w:r>
        <w:rPr>
          <w:spacing w:val="40"/>
        </w:rPr>
        <w:t xml:space="preserve"> </w:t>
      </w:r>
      <w:r>
        <w:t>и</w:t>
      </w:r>
      <w:r>
        <w:rPr>
          <w:spacing w:val="73"/>
        </w:rPr>
        <w:t xml:space="preserve"> </w:t>
      </w:r>
      <w:r>
        <w:t>другие.</w:t>
      </w:r>
      <w:r>
        <w:rPr>
          <w:spacing w:val="73"/>
        </w:rPr>
        <w:t xml:space="preserve"> </w:t>
      </w:r>
      <w:r>
        <w:t>«Маленькие</w:t>
      </w:r>
      <w:r>
        <w:rPr>
          <w:spacing w:val="72"/>
        </w:rPr>
        <w:t xml:space="preserve"> </w:t>
      </w:r>
      <w:r>
        <w:t>трагедии»</w:t>
      </w:r>
      <w:r>
        <w:rPr>
          <w:spacing w:val="40"/>
        </w:rPr>
        <w:t xml:space="preserve"> </w:t>
      </w:r>
      <w:r>
        <w:t>(одна</w:t>
      </w:r>
      <w:r>
        <w:rPr>
          <w:spacing w:val="40"/>
        </w:rPr>
        <w:t xml:space="preserve"> </w:t>
      </w:r>
      <w:r>
        <w:t>пьеса</w:t>
      </w:r>
      <w:r>
        <w:rPr>
          <w:spacing w:val="40"/>
        </w:rPr>
        <w:t xml:space="preserve"> </w:t>
      </w:r>
      <w:r>
        <w:t>по</w:t>
      </w:r>
      <w:r>
        <w:rPr>
          <w:spacing w:val="40"/>
        </w:rPr>
        <w:t xml:space="preserve"> </w:t>
      </w:r>
      <w:r>
        <w:t>выбору).</w:t>
      </w:r>
      <w:r>
        <w:rPr>
          <w:spacing w:val="73"/>
        </w:rPr>
        <w:t xml:space="preserve"> </w:t>
      </w:r>
      <w:r>
        <w:t>Например,</w:t>
      </w:r>
      <w:r>
        <w:rPr>
          <w:spacing w:val="79"/>
        </w:rPr>
        <w:t xml:space="preserve"> </w:t>
      </w:r>
      <w:r>
        <w:t>«Моцарт</w:t>
      </w:r>
      <w:r>
        <w:rPr>
          <w:spacing w:val="40"/>
        </w:rPr>
        <w:t xml:space="preserve"> </w:t>
      </w:r>
      <w:r>
        <w:t>и Сальери»,</w:t>
      </w:r>
      <w:r>
        <w:rPr>
          <w:spacing w:val="40"/>
        </w:rPr>
        <w:t xml:space="preserve"> </w:t>
      </w:r>
      <w:r>
        <w:t>«Каменный</w:t>
      </w:r>
      <w:r>
        <w:rPr>
          <w:spacing w:val="40"/>
        </w:rPr>
        <w:t xml:space="preserve"> </w:t>
      </w:r>
      <w:r>
        <w:t>гость» и</w:t>
      </w:r>
      <w:r>
        <w:rPr>
          <w:spacing w:val="40"/>
        </w:rPr>
        <w:t xml:space="preserve"> </w:t>
      </w:r>
      <w:r>
        <w:t>другие.</w:t>
      </w:r>
      <w:r>
        <w:rPr>
          <w:spacing w:val="40"/>
        </w:rPr>
        <w:t xml:space="preserve"> </w:t>
      </w:r>
      <w:r>
        <w:t>Роман</w:t>
      </w:r>
      <w:r>
        <w:rPr>
          <w:spacing w:val="40"/>
        </w:rPr>
        <w:t xml:space="preserve"> </w:t>
      </w:r>
      <w:r>
        <w:t>«Капитанская</w:t>
      </w:r>
      <w:r>
        <w:rPr>
          <w:spacing w:val="40"/>
        </w:rPr>
        <w:t xml:space="preserve"> </w:t>
      </w:r>
      <w:r>
        <w:t>дочка».</w:t>
      </w:r>
    </w:p>
    <w:p w:rsidR="00156445" w:rsidRDefault="005A47D0">
      <w:pPr>
        <w:pStyle w:val="a3"/>
        <w:spacing w:before="7" w:line="249" w:lineRule="auto"/>
        <w:ind w:right="1148" w:firstLine="763"/>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33"/>
        </w:rPr>
        <w:t xml:space="preserve"> </w:t>
      </w:r>
      <w:r>
        <w:t>менее</w:t>
      </w:r>
      <w:r>
        <w:rPr>
          <w:spacing w:val="33"/>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 узнал...»,</w:t>
      </w:r>
      <w:r>
        <w:rPr>
          <w:spacing w:val="80"/>
        </w:rPr>
        <w:t xml:space="preserve"> </w:t>
      </w:r>
      <w:r>
        <w:t>«Из-под</w:t>
      </w:r>
      <w:r>
        <w:rPr>
          <w:spacing w:val="80"/>
        </w:rPr>
        <w:t xml:space="preserve"> </w:t>
      </w:r>
      <w:r>
        <w:t>таинственной,</w:t>
      </w:r>
      <w:r>
        <w:rPr>
          <w:spacing w:val="80"/>
        </w:rPr>
        <w:t xml:space="preserve"> </w:t>
      </w:r>
      <w:r>
        <w:t>холодной</w:t>
      </w:r>
      <w:r>
        <w:rPr>
          <w:spacing w:val="80"/>
        </w:rPr>
        <w:t xml:space="preserve"> </w:t>
      </w:r>
      <w:r>
        <w:t>полумаски...»,</w:t>
      </w:r>
      <w:r>
        <w:rPr>
          <w:spacing w:val="80"/>
        </w:rPr>
        <w:t xml:space="preserve"> </w:t>
      </w:r>
      <w:r>
        <w:t>«Нищий»</w:t>
      </w:r>
      <w:r>
        <w:rPr>
          <w:spacing w:val="80"/>
        </w:rPr>
        <w:t xml:space="preserve"> </w:t>
      </w:r>
      <w:r>
        <w:t>и</w:t>
      </w:r>
      <w:r>
        <w:rPr>
          <w:spacing w:val="80"/>
        </w:rPr>
        <w:t xml:space="preserve"> </w:t>
      </w:r>
      <w:r>
        <w:t>другие.</w:t>
      </w:r>
      <w:r>
        <w:rPr>
          <w:spacing w:val="80"/>
        </w:rPr>
        <w:t xml:space="preserve"> </w:t>
      </w:r>
      <w:r>
        <w:t>Поэма</w:t>
      </w:r>
    </w:p>
    <w:p w:rsidR="00156445" w:rsidRDefault="005A47D0">
      <w:pPr>
        <w:pStyle w:val="a3"/>
        <w:spacing w:line="262" w:lineRule="exact"/>
        <w:ind w:firstLine="0"/>
        <w:jc w:val="left"/>
      </w:pPr>
      <w:r>
        <w:rPr>
          <w:spacing w:val="-2"/>
        </w:rPr>
        <w:t>«Мцыри».</w:t>
      </w:r>
    </w:p>
    <w:p w:rsidR="00156445" w:rsidRDefault="005A47D0">
      <w:pPr>
        <w:pStyle w:val="a3"/>
        <w:spacing w:before="19"/>
        <w:ind w:left="1780" w:firstLine="0"/>
        <w:jc w:val="left"/>
      </w:pPr>
      <w:r>
        <w:t>Н.В.</w:t>
      </w:r>
      <w:r>
        <w:rPr>
          <w:spacing w:val="26"/>
        </w:rPr>
        <w:t xml:space="preserve"> </w:t>
      </w:r>
      <w:r>
        <w:t>Гоголь.</w:t>
      </w:r>
      <w:r>
        <w:rPr>
          <w:spacing w:val="19"/>
        </w:rPr>
        <w:t xml:space="preserve"> </w:t>
      </w:r>
      <w:r>
        <w:t>Повесть</w:t>
      </w:r>
      <w:r>
        <w:rPr>
          <w:spacing w:val="31"/>
        </w:rPr>
        <w:t xml:space="preserve"> </w:t>
      </w:r>
      <w:r>
        <w:t>«Шинель».</w:t>
      </w:r>
      <w:r>
        <w:rPr>
          <w:spacing w:val="23"/>
        </w:rPr>
        <w:t xml:space="preserve"> </w:t>
      </w:r>
      <w:r>
        <w:t>Комедия</w:t>
      </w:r>
      <w:r>
        <w:rPr>
          <w:spacing w:val="31"/>
        </w:rPr>
        <w:t xml:space="preserve"> </w:t>
      </w:r>
      <w:r>
        <w:rPr>
          <w:spacing w:val="-2"/>
        </w:rPr>
        <w:t>«Ревизор».</w:t>
      </w:r>
    </w:p>
    <w:p w:rsidR="00156445" w:rsidRDefault="005A47D0">
      <w:pPr>
        <w:pStyle w:val="a3"/>
        <w:tabs>
          <w:tab w:val="left" w:pos="2764"/>
        </w:tabs>
        <w:spacing w:before="1" w:line="321" w:lineRule="exact"/>
        <w:ind w:left="1780" w:firstLine="0"/>
        <w:jc w:val="left"/>
      </w:pPr>
      <w:r>
        <w:rPr>
          <w:spacing w:val="-2"/>
          <w:sz w:val="28"/>
        </w:rPr>
        <w:t>20.6.4.</w:t>
      </w:r>
      <w:r>
        <w:rPr>
          <w:sz w:val="28"/>
        </w:rPr>
        <w:tab/>
      </w:r>
      <w:r>
        <w:t>Литература</w:t>
      </w:r>
      <w:r>
        <w:rPr>
          <w:spacing w:val="12"/>
        </w:rPr>
        <w:t xml:space="preserve"> </w:t>
      </w:r>
      <w:r>
        <w:t>второй</w:t>
      </w:r>
      <w:r>
        <w:rPr>
          <w:spacing w:val="15"/>
        </w:rPr>
        <w:t xml:space="preserve"> </w:t>
      </w:r>
      <w:r>
        <w:t>половины</w:t>
      </w:r>
      <w:r>
        <w:rPr>
          <w:spacing w:val="18"/>
        </w:rPr>
        <w:t xml:space="preserve"> </w:t>
      </w:r>
      <w:r>
        <w:t>XIX</w:t>
      </w:r>
      <w:r>
        <w:rPr>
          <w:spacing w:val="7"/>
        </w:rPr>
        <w:t xml:space="preserve"> </w:t>
      </w:r>
      <w:r>
        <w:rPr>
          <w:spacing w:val="-2"/>
        </w:rPr>
        <w:t>века.</w:t>
      </w:r>
    </w:p>
    <w:p w:rsidR="00156445" w:rsidRDefault="005A47D0">
      <w:pPr>
        <w:pStyle w:val="a3"/>
        <w:spacing w:line="264" w:lineRule="exact"/>
        <w:ind w:left="1780" w:firstLine="0"/>
        <w:jc w:val="left"/>
      </w:pPr>
      <w:r>
        <w:t>И.С.</w:t>
      </w:r>
      <w:r>
        <w:rPr>
          <w:spacing w:val="14"/>
        </w:rPr>
        <w:t xml:space="preserve"> </w:t>
      </w:r>
      <w:r>
        <w:t>Тургенев.</w:t>
      </w:r>
      <w:r>
        <w:rPr>
          <w:spacing w:val="26"/>
        </w:rPr>
        <w:t xml:space="preserve"> </w:t>
      </w:r>
      <w:r>
        <w:t>Повести</w:t>
      </w:r>
      <w:r>
        <w:rPr>
          <w:spacing w:val="28"/>
        </w:rPr>
        <w:t xml:space="preserve"> </w:t>
      </w:r>
      <w:r>
        <w:t>(одна</w:t>
      </w:r>
      <w:r>
        <w:rPr>
          <w:spacing w:val="22"/>
        </w:rPr>
        <w:t xml:space="preserve"> </w:t>
      </w:r>
      <w:r>
        <w:t>по</w:t>
      </w:r>
      <w:r>
        <w:rPr>
          <w:spacing w:val="17"/>
        </w:rPr>
        <w:t xml:space="preserve"> </w:t>
      </w:r>
      <w:r>
        <w:t>выбору).</w:t>
      </w:r>
      <w:r>
        <w:rPr>
          <w:spacing w:val="32"/>
        </w:rPr>
        <w:t xml:space="preserve"> </w:t>
      </w:r>
      <w:r>
        <w:t>Например,</w:t>
      </w:r>
      <w:r>
        <w:rPr>
          <w:spacing w:val="33"/>
        </w:rPr>
        <w:t xml:space="preserve"> </w:t>
      </w:r>
      <w:r>
        <w:t>«Ася»,</w:t>
      </w:r>
      <w:r>
        <w:rPr>
          <w:spacing w:val="32"/>
        </w:rPr>
        <w:t xml:space="preserve"> </w:t>
      </w:r>
      <w:r>
        <w:t>«Первая</w:t>
      </w:r>
      <w:r>
        <w:rPr>
          <w:spacing w:val="33"/>
        </w:rPr>
        <w:t xml:space="preserve"> </w:t>
      </w:r>
      <w:r>
        <w:rPr>
          <w:spacing w:val="-2"/>
        </w:rPr>
        <w:t>любовь».</w:t>
      </w:r>
    </w:p>
    <w:p w:rsidR="00156445" w:rsidRDefault="00156445">
      <w:pPr>
        <w:spacing w:line="264" w:lineRule="exact"/>
        <w:sectPr w:rsidR="00156445">
          <w:pgSz w:w="11910" w:h="16850"/>
          <w:pgMar w:top="1380" w:right="200" w:bottom="280" w:left="40" w:header="1179" w:footer="0" w:gutter="0"/>
          <w:cols w:space="720"/>
        </w:sectPr>
      </w:pPr>
    </w:p>
    <w:p w:rsidR="00156445" w:rsidRDefault="005A47D0">
      <w:pPr>
        <w:pStyle w:val="a3"/>
        <w:spacing w:before="229" w:line="247" w:lineRule="auto"/>
        <w:ind w:left="1780" w:right="1121" w:firstLine="0"/>
      </w:pPr>
      <w:r>
        <w:t>Ф.М.</w:t>
      </w:r>
      <w:r>
        <w:rPr>
          <w:spacing w:val="40"/>
        </w:rPr>
        <w:t xml:space="preserve"> </w:t>
      </w:r>
      <w:r>
        <w:t>Достоевский</w:t>
      </w:r>
      <w:r>
        <w:rPr>
          <w:spacing w:val="40"/>
        </w:rPr>
        <w:t xml:space="preserve"> </w:t>
      </w:r>
      <w:r>
        <w:t>«Бедные</w:t>
      </w:r>
      <w:r>
        <w:rPr>
          <w:spacing w:val="40"/>
        </w:rPr>
        <w:t xml:space="preserve"> </w:t>
      </w:r>
      <w:r>
        <w:t>люди»,</w:t>
      </w:r>
      <w:r>
        <w:rPr>
          <w:spacing w:val="40"/>
        </w:rPr>
        <w:t xml:space="preserve"> </w:t>
      </w:r>
      <w:r>
        <w:t>«Белые</w:t>
      </w:r>
      <w:r>
        <w:rPr>
          <w:spacing w:val="40"/>
        </w:rPr>
        <w:t xml:space="preserve"> </w:t>
      </w:r>
      <w:r>
        <w:t>ночи»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 Л.Н.</w:t>
      </w:r>
      <w:r>
        <w:rPr>
          <w:spacing w:val="40"/>
        </w:rPr>
        <w:t xml:space="preserve"> </w:t>
      </w:r>
      <w:r>
        <w:t>Толстой.</w:t>
      </w:r>
      <w:r>
        <w:rPr>
          <w:spacing w:val="40"/>
        </w:rPr>
        <w:t xml:space="preserve"> </w:t>
      </w:r>
      <w:r>
        <w:t>Повести</w:t>
      </w:r>
      <w:r>
        <w:rPr>
          <w:spacing w:val="40"/>
        </w:rPr>
        <w:t xml:space="preserve"> </w:t>
      </w:r>
      <w:r>
        <w:t>и</w:t>
      </w:r>
      <w:r>
        <w:rPr>
          <w:spacing w:val="8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p>
    <w:p w:rsidR="00156445" w:rsidRDefault="005A47D0">
      <w:pPr>
        <w:pStyle w:val="a3"/>
        <w:spacing w:before="17" w:line="262" w:lineRule="exact"/>
        <w:ind w:firstLine="0"/>
      </w:pPr>
      <w:r>
        <w:t>«Отрочество»</w:t>
      </w:r>
      <w:r>
        <w:rPr>
          <w:spacing w:val="11"/>
        </w:rPr>
        <w:t xml:space="preserve"> </w:t>
      </w:r>
      <w:r>
        <w:t>(главы)</w:t>
      </w:r>
      <w:r>
        <w:rPr>
          <w:spacing w:val="29"/>
        </w:rPr>
        <w:t xml:space="preserve"> </w:t>
      </w:r>
      <w:r>
        <w:t>и</w:t>
      </w:r>
      <w:r>
        <w:rPr>
          <w:spacing w:val="25"/>
        </w:rPr>
        <w:t xml:space="preserve"> </w:t>
      </w:r>
      <w:r>
        <w:rPr>
          <w:spacing w:val="-2"/>
        </w:rPr>
        <w:t>другие.</w:t>
      </w:r>
    </w:p>
    <w:p w:rsidR="00156445" w:rsidRDefault="005A47D0">
      <w:pPr>
        <w:pStyle w:val="a3"/>
        <w:spacing w:line="262" w:lineRule="exact"/>
        <w:ind w:left="1780" w:firstLine="0"/>
      </w:pPr>
      <w:r>
        <w:t>Литература</w:t>
      </w:r>
      <w:r>
        <w:rPr>
          <w:spacing w:val="28"/>
        </w:rPr>
        <w:t xml:space="preserve"> </w:t>
      </w:r>
      <w:r>
        <w:t>первой</w:t>
      </w:r>
      <w:r>
        <w:rPr>
          <w:spacing w:val="31"/>
        </w:rPr>
        <w:t xml:space="preserve"> </w:t>
      </w:r>
      <w:r>
        <w:t>половины</w:t>
      </w:r>
      <w:r>
        <w:rPr>
          <w:spacing w:val="27"/>
        </w:rPr>
        <w:t xml:space="preserve"> </w:t>
      </w:r>
      <w:r>
        <w:t>XX</w:t>
      </w:r>
      <w:r>
        <w:rPr>
          <w:spacing w:val="22"/>
        </w:rPr>
        <w:t xml:space="preserve"> </w:t>
      </w:r>
      <w:r>
        <w:rPr>
          <w:spacing w:val="-4"/>
        </w:rPr>
        <w:t>века.</w:t>
      </w:r>
    </w:p>
    <w:p w:rsidR="00156445" w:rsidRDefault="005A47D0">
      <w:pPr>
        <w:pStyle w:val="a3"/>
        <w:spacing w:before="14" w:line="252" w:lineRule="auto"/>
        <w:ind w:right="1118" w:firstLine="763"/>
      </w:pPr>
      <w:r>
        <w:t>Произведения писателей русского зарубежья (не менее двух по выбору). Например, произведения</w:t>
      </w:r>
      <w:r>
        <w:rPr>
          <w:spacing w:val="40"/>
        </w:rPr>
        <w:t xml:space="preserve"> </w:t>
      </w:r>
      <w:r>
        <w:t>И.С.</w:t>
      </w:r>
      <w:r>
        <w:rPr>
          <w:spacing w:val="40"/>
        </w:rPr>
        <w:t xml:space="preserve"> </w:t>
      </w:r>
      <w:r>
        <w:t>Шмелёва,</w:t>
      </w:r>
      <w:r>
        <w:rPr>
          <w:spacing w:val="40"/>
        </w:rPr>
        <w:t xml:space="preserve"> </w:t>
      </w:r>
      <w:r>
        <w:t>М.А.</w:t>
      </w:r>
      <w:r>
        <w:rPr>
          <w:spacing w:val="40"/>
        </w:rPr>
        <w:t xml:space="preserve"> </w:t>
      </w:r>
      <w:r>
        <w:t>Осоргина,</w:t>
      </w:r>
      <w:r>
        <w:rPr>
          <w:spacing w:val="40"/>
        </w:rPr>
        <w:t xml:space="preserve"> </w:t>
      </w:r>
      <w:r>
        <w:t>В.В.</w:t>
      </w:r>
      <w:r>
        <w:rPr>
          <w:spacing w:val="40"/>
        </w:rPr>
        <w:t xml:space="preserve"> </w:t>
      </w:r>
      <w:r>
        <w:t>Набокова,</w:t>
      </w:r>
      <w:r>
        <w:rPr>
          <w:spacing w:val="40"/>
        </w:rPr>
        <w:t xml:space="preserve"> </w:t>
      </w:r>
      <w:r>
        <w:t>Н.</w:t>
      </w:r>
      <w:r>
        <w:rPr>
          <w:spacing w:val="40"/>
        </w:rPr>
        <w:t xml:space="preserve"> </w:t>
      </w:r>
      <w:r>
        <w:t>Тэффи,</w:t>
      </w:r>
    </w:p>
    <w:p w:rsidR="00156445" w:rsidRDefault="005A47D0">
      <w:pPr>
        <w:pStyle w:val="a3"/>
        <w:spacing w:line="261" w:lineRule="exact"/>
        <w:ind w:firstLine="0"/>
      </w:pPr>
      <w:r>
        <w:t>А.Т.</w:t>
      </w:r>
      <w:r>
        <w:rPr>
          <w:spacing w:val="23"/>
        </w:rPr>
        <w:t xml:space="preserve"> </w:t>
      </w:r>
      <w:r>
        <w:t>Аверченко</w:t>
      </w:r>
      <w:r>
        <w:rPr>
          <w:spacing w:val="6"/>
        </w:rPr>
        <w:t xml:space="preserve"> </w:t>
      </w:r>
      <w:r>
        <w:t>и</w:t>
      </w:r>
      <w:r>
        <w:rPr>
          <w:spacing w:val="25"/>
        </w:rPr>
        <w:t xml:space="preserve"> </w:t>
      </w:r>
      <w:r>
        <w:rPr>
          <w:spacing w:val="-2"/>
        </w:rPr>
        <w:t>другие.</w:t>
      </w:r>
    </w:p>
    <w:p w:rsidR="00156445" w:rsidRDefault="005A47D0">
      <w:pPr>
        <w:pStyle w:val="a3"/>
        <w:spacing w:before="18" w:line="249" w:lineRule="auto"/>
        <w:ind w:right="1099" w:firstLine="763"/>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56445" w:rsidRDefault="005A47D0">
      <w:pPr>
        <w:pStyle w:val="a3"/>
        <w:spacing w:line="247" w:lineRule="auto"/>
        <w:ind w:left="1780" w:right="1627" w:firstLine="0"/>
      </w:pPr>
      <w:r>
        <w:t>М.А. Булгаков (одна повесть по выбору). Например, «Собачье сердце» и другие. Литература второй половины XX века.</w:t>
      </w:r>
    </w:p>
    <w:p w:rsidR="00156445" w:rsidRDefault="005A47D0">
      <w:pPr>
        <w:pStyle w:val="a3"/>
        <w:spacing w:before="4" w:line="252" w:lineRule="auto"/>
        <w:ind w:right="1115" w:firstLine="763"/>
      </w:pPr>
      <w:r>
        <w:t>А.Т. Твардовский. Поэма «Василий Тёркин» (главы «Переправа», «Гармонь», «Два солдата», «Поединок» и другие).</w:t>
      </w:r>
    </w:p>
    <w:p w:rsidR="00156445" w:rsidRDefault="005A47D0">
      <w:pPr>
        <w:pStyle w:val="a3"/>
        <w:spacing w:before="1" w:line="252" w:lineRule="auto"/>
        <w:ind w:left="1780" w:right="5183" w:firstLine="0"/>
        <w:jc w:val="left"/>
      </w:pPr>
      <w:r>
        <w:t>А.Н. Толстой. Рассказ «Русский характер». М.А. Шолохов. Рассказ «Судьба человека». А.И.</w:t>
      </w:r>
      <w:r>
        <w:rPr>
          <w:spacing w:val="22"/>
        </w:rPr>
        <w:t xml:space="preserve"> </w:t>
      </w:r>
      <w:r>
        <w:t>Солженицын.</w:t>
      </w:r>
      <w:r>
        <w:rPr>
          <w:spacing w:val="23"/>
        </w:rPr>
        <w:t xml:space="preserve"> </w:t>
      </w:r>
      <w:r>
        <w:t>Рассказ</w:t>
      </w:r>
      <w:r>
        <w:rPr>
          <w:spacing w:val="39"/>
        </w:rPr>
        <w:t xml:space="preserve"> </w:t>
      </w:r>
      <w:r>
        <w:t>«Матрёнин</w:t>
      </w:r>
      <w:r>
        <w:rPr>
          <w:spacing w:val="33"/>
        </w:rPr>
        <w:t xml:space="preserve"> </w:t>
      </w:r>
      <w:r>
        <w:t>двор».</w:t>
      </w:r>
    </w:p>
    <w:p w:rsidR="00156445" w:rsidRDefault="005A47D0">
      <w:pPr>
        <w:pStyle w:val="a3"/>
        <w:spacing w:before="3" w:line="247" w:lineRule="auto"/>
        <w:ind w:right="1148" w:firstLine="763"/>
        <w:jc w:val="left"/>
      </w:pPr>
      <w:r>
        <w:t>Произведения</w:t>
      </w:r>
      <w:r>
        <w:rPr>
          <w:spacing w:val="80"/>
        </w:rPr>
        <w:t xml:space="preserve"> </w:t>
      </w:r>
      <w:r>
        <w:t>отечественных</w:t>
      </w:r>
      <w:r>
        <w:rPr>
          <w:spacing w:val="40"/>
        </w:rPr>
        <w:t xml:space="preserve"> </w:t>
      </w:r>
      <w:r>
        <w:t>прозаиков</w:t>
      </w:r>
      <w:r>
        <w:rPr>
          <w:spacing w:val="40"/>
        </w:rPr>
        <w:t xml:space="preserve"> </w:t>
      </w:r>
      <w:r>
        <w:t>второй</w:t>
      </w:r>
      <w:r>
        <w:rPr>
          <w:spacing w:val="40"/>
        </w:rPr>
        <w:t xml:space="preserve"> </w:t>
      </w:r>
      <w:r>
        <w:t>половины</w:t>
      </w:r>
      <w:r>
        <w:rPr>
          <w:spacing w:val="80"/>
        </w:rPr>
        <w:t xml:space="preserve"> </w:t>
      </w:r>
      <w:r>
        <w:t>XX-XXI</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произведений).</w:t>
      </w:r>
      <w:r>
        <w:rPr>
          <w:spacing w:val="40"/>
        </w:rPr>
        <w:t xml:space="preserve"> </w:t>
      </w:r>
      <w:r>
        <w:t>Например,</w:t>
      </w:r>
      <w:r>
        <w:rPr>
          <w:spacing w:val="40"/>
        </w:rPr>
        <w:t xml:space="preserve"> </w:t>
      </w:r>
      <w:r>
        <w:t>произведения</w:t>
      </w:r>
      <w:r>
        <w:rPr>
          <w:spacing w:val="40"/>
        </w:rPr>
        <w:t xml:space="preserve"> </w:t>
      </w:r>
      <w:r>
        <w:t>Е.И.</w:t>
      </w:r>
      <w:r>
        <w:rPr>
          <w:spacing w:val="40"/>
        </w:rPr>
        <w:t xml:space="preserve"> </w:t>
      </w:r>
      <w:r>
        <w:t>Носова,</w:t>
      </w:r>
    </w:p>
    <w:p w:rsidR="00156445" w:rsidRDefault="005A47D0">
      <w:pPr>
        <w:pStyle w:val="a3"/>
        <w:spacing w:line="262" w:lineRule="exact"/>
        <w:ind w:firstLine="0"/>
        <w:jc w:val="left"/>
      </w:pPr>
      <w:r>
        <w:t>А.Н.</w:t>
      </w:r>
      <w:r>
        <w:rPr>
          <w:spacing w:val="16"/>
        </w:rPr>
        <w:t xml:space="preserve"> </w:t>
      </w:r>
      <w:r>
        <w:t>и</w:t>
      </w:r>
      <w:r>
        <w:rPr>
          <w:spacing w:val="22"/>
        </w:rPr>
        <w:t xml:space="preserve"> </w:t>
      </w:r>
      <w:r>
        <w:t>Б.Н.</w:t>
      </w:r>
      <w:r>
        <w:rPr>
          <w:spacing w:val="18"/>
        </w:rPr>
        <w:t xml:space="preserve"> </w:t>
      </w:r>
      <w:r>
        <w:t>Стругацких,</w:t>
      </w:r>
      <w:r>
        <w:rPr>
          <w:spacing w:val="28"/>
        </w:rPr>
        <w:t xml:space="preserve"> </w:t>
      </w:r>
      <w:r>
        <w:t>В.Ф.</w:t>
      </w:r>
      <w:r>
        <w:rPr>
          <w:spacing w:val="19"/>
        </w:rPr>
        <w:t xml:space="preserve"> </w:t>
      </w:r>
      <w:r>
        <w:t>Тендрякова,</w:t>
      </w:r>
      <w:r>
        <w:rPr>
          <w:spacing w:val="23"/>
        </w:rPr>
        <w:t xml:space="preserve"> </w:t>
      </w:r>
      <w:r>
        <w:t>Б.П.</w:t>
      </w:r>
      <w:r>
        <w:rPr>
          <w:spacing w:val="13"/>
        </w:rPr>
        <w:t xml:space="preserve"> </w:t>
      </w:r>
      <w:r>
        <w:t>Екимова</w:t>
      </w:r>
      <w:r>
        <w:rPr>
          <w:spacing w:val="25"/>
        </w:rPr>
        <w:t xml:space="preserve"> </w:t>
      </w:r>
      <w:r>
        <w:t>и</w:t>
      </w:r>
      <w:r>
        <w:rPr>
          <w:spacing w:val="21"/>
        </w:rPr>
        <w:t xml:space="preserve"> </w:t>
      </w:r>
      <w:r>
        <w:rPr>
          <w:spacing w:val="-2"/>
        </w:rPr>
        <w:t>другие.</w:t>
      </w:r>
    </w:p>
    <w:p w:rsidR="00156445" w:rsidRDefault="005A47D0">
      <w:pPr>
        <w:pStyle w:val="a3"/>
        <w:spacing w:before="9"/>
        <w:ind w:left="1760" w:firstLine="0"/>
      </w:pPr>
      <w:r>
        <w:t>Произведения</w:t>
      </w:r>
      <w:r>
        <w:rPr>
          <w:spacing w:val="35"/>
        </w:rPr>
        <w:t xml:space="preserve"> </w:t>
      </w:r>
      <w:r>
        <w:t>отечественных</w:t>
      </w:r>
      <w:r>
        <w:rPr>
          <w:spacing w:val="38"/>
        </w:rPr>
        <w:t xml:space="preserve"> </w:t>
      </w:r>
      <w:r>
        <w:t>и</w:t>
      </w:r>
      <w:r>
        <w:rPr>
          <w:spacing w:val="39"/>
        </w:rPr>
        <w:t xml:space="preserve"> </w:t>
      </w:r>
      <w:r>
        <w:t>зарубежных</w:t>
      </w:r>
      <w:r>
        <w:rPr>
          <w:spacing w:val="37"/>
        </w:rPr>
        <w:t xml:space="preserve"> </w:t>
      </w:r>
      <w:r>
        <w:t>прозаиков</w:t>
      </w:r>
      <w:r>
        <w:rPr>
          <w:spacing w:val="40"/>
        </w:rPr>
        <w:t xml:space="preserve"> </w:t>
      </w:r>
      <w:r>
        <w:t>второй</w:t>
      </w:r>
      <w:r>
        <w:rPr>
          <w:spacing w:val="39"/>
        </w:rPr>
        <w:t xml:space="preserve"> </w:t>
      </w:r>
      <w:r>
        <w:t>половины</w:t>
      </w:r>
      <w:r>
        <w:rPr>
          <w:spacing w:val="37"/>
        </w:rPr>
        <w:t xml:space="preserve"> </w:t>
      </w:r>
      <w:r>
        <w:t>XX</w:t>
      </w:r>
      <w:r>
        <w:rPr>
          <w:spacing w:val="47"/>
        </w:rPr>
        <w:t xml:space="preserve"> </w:t>
      </w:r>
      <w:r>
        <w:t>-</w:t>
      </w:r>
      <w:r>
        <w:rPr>
          <w:spacing w:val="38"/>
        </w:rPr>
        <w:t xml:space="preserve"> </w:t>
      </w:r>
      <w:r>
        <w:rPr>
          <w:spacing w:val="-2"/>
        </w:rPr>
        <w:t>начало</w:t>
      </w:r>
    </w:p>
    <w:p w:rsidR="00156445" w:rsidRDefault="005A47D0">
      <w:pPr>
        <w:pStyle w:val="a3"/>
        <w:spacing w:before="9" w:line="249" w:lineRule="auto"/>
        <w:ind w:right="1088" w:firstLine="0"/>
      </w:pPr>
      <w:r>
        <w:t>XXI</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произведений</w:t>
      </w:r>
      <w:r>
        <w:rPr>
          <w:spacing w:val="40"/>
        </w:rPr>
        <w:t xml:space="preserve"> </w:t>
      </w:r>
      <w:r>
        <w:t>на</w:t>
      </w:r>
      <w:r>
        <w:rPr>
          <w:spacing w:val="40"/>
        </w:rPr>
        <w:t xml:space="preserve"> </w:t>
      </w:r>
      <w:r>
        <w:t>тему</w:t>
      </w:r>
      <w:r>
        <w:rPr>
          <w:spacing w:val="40"/>
        </w:rPr>
        <w:t xml:space="preserve"> </w:t>
      </w:r>
      <w:r>
        <w:t>«Человек</w:t>
      </w:r>
      <w:r>
        <w:rPr>
          <w:spacing w:val="40"/>
        </w:rPr>
        <w:t xml:space="preserve"> </w:t>
      </w:r>
      <w:r>
        <w:t>в</w:t>
      </w:r>
      <w:r>
        <w:rPr>
          <w:spacing w:val="40"/>
        </w:rPr>
        <w:t xml:space="preserve"> </w:t>
      </w:r>
      <w:r>
        <w:t>ситуации</w:t>
      </w:r>
      <w:r>
        <w:rPr>
          <w:spacing w:val="40"/>
        </w:rPr>
        <w:t xml:space="preserve"> </w:t>
      </w:r>
      <w:r>
        <w:t>нравственного выбора»). Например, произведения В.П. Астафьева, Ю.В. Бондарева, Н.С. Дашевской, Д. Сэлинджера,</w:t>
      </w:r>
      <w:r>
        <w:rPr>
          <w:spacing w:val="40"/>
        </w:rPr>
        <w:t xml:space="preserve"> </w:t>
      </w:r>
      <w:r>
        <w:t>К.</w:t>
      </w:r>
      <w:r>
        <w:rPr>
          <w:spacing w:val="40"/>
        </w:rPr>
        <w:t xml:space="preserve"> </w:t>
      </w:r>
      <w:r>
        <w:t>Патерсона,</w:t>
      </w:r>
      <w:r>
        <w:rPr>
          <w:spacing w:val="40"/>
        </w:rPr>
        <w:t xml:space="preserve"> </w:t>
      </w:r>
      <w:r>
        <w:t>Б. Кауфмана</w:t>
      </w:r>
      <w:r>
        <w:rPr>
          <w:spacing w:val="40"/>
        </w:rPr>
        <w:t xml:space="preserve"> </w:t>
      </w:r>
      <w:r>
        <w:t>и</w:t>
      </w:r>
      <w:r>
        <w:rPr>
          <w:spacing w:val="40"/>
        </w:rPr>
        <w:t xml:space="preserve"> </w:t>
      </w:r>
      <w:r>
        <w:t>других).</w:t>
      </w:r>
    </w:p>
    <w:p w:rsidR="00156445" w:rsidRDefault="005A47D0">
      <w:pPr>
        <w:pStyle w:val="a3"/>
        <w:spacing w:before="1" w:line="252" w:lineRule="auto"/>
        <w:ind w:right="1099" w:firstLine="744"/>
      </w:pPr>
      <w:r>
        <w:t>Поэзия второй половины XX - начала XXI века (не менее трёх стихотворений). Например,</w:t>
      </w:r>
      <w:r>
        <w:rPr>
          <w:spacing w:val="40"/>
        </w:rPr>
        <w:t xml:space="preserve"> </w:t>
      </w:r>
      <w:r>
        <w:t>стихотворения</w:t>
      </w:r>
      <w:r>
        <w:rPr>
          <w:spacing w:val="40"/>
        </w:rPr>
        <w:t xml:space="preserve"> </w:t>
      </w:r>
      <w:r>
        <w:t>Н.А. Заболоцкого, М.А. Светлова,</w:t>
      </w:r>
      <w:r>
        <w:rPr>
          <w:spacing w:val="40"/>
        </w:rPr>
        <w:t xml:space="preserve"> </w:t>
      </w:r>
      <w:r>
        <w:t>М.В. Исаковского,</w:t>
      </w:r>
      <w:r>
        <w:rPr>
          <w:spacing w:val="40"/>
        </w:rPr>
        <w:t xml:space="preserve"> </w:t>
      </w:r>
      <w:r>
        <w:t>К.М. Симонова,</w:t>
      </w:r>
      <w:r>
        <w:rPr>
          <w:spacing w:val="40"/>
        </w:rPr>
        <w:t xml:space="preserve"> </w:t>
      </w:r>
      <w:r>
        <w:t>Р.Г.</w:t>
      </w:r>
      <w:r>
        <w:rPr>
          <w:spacing w:val="40"/>
        </w:rPr>
        <w:t xml:space="preserve"> </w:t>
      </w:r>
      <w:r>
        <w:t>Гамзатова,</w:t>
      </w:r>
      <w:r>
        <w:rPr>
          <w:spacing w:val="40"/>
        </w:rPr>
        <w:t xml:space="preserve"> </w:t>
      </w:r>
      <w:r>
        <w:t>Б.Ш.</w:t>
      </w:r>
      <w:r>
        <w:rPr>
          <w:spacing w:val="40"/>
        </w:rPr>
        <w:t xml:space="preserve"> </w:t>
      </w:r>
      <w:r>
        <w:t>Окуджавы,</w:t>
      </w:r>
      <w:r>
        <w:rPr>
          <w:spacing w:val="40"/>
        </w:rPr>
        <w:t xml:space="preserve"> </w:t>
      </w:r>
      <w:r>
        <w:t>В.С.</w:t>
      </w:r>
      <w:r>
        <w:rPr>
          <w:spacing w:val="40"/>
        </w:rPr>
        <w:t xml:space="preserve"> </w:t>
      </w:r>
      <w:r>
        <w:t>Высоцкого,</w:t>
      </w:r>
    </w:p>
    <w:p w:rsidR="00156445" w:rsidRDefault="005A47D0">
      <w:pPr>
        <w:pStyle w:val="a3"/>
        <w:spacing w:before="2" w:line="252" w:lineRule="auto"/>
        <w:ind w:right="2732" w:firstLine="0"/>
      </w:pPr>
      <w:r>
        <w:t>А.А. Вознесенского, Е.А. Евтушенко, Р.И. Рождественского, И.А. Бродского, А.С. Кушнера и другие.</w:t>
      </w:r>
    </w:p>
    <w:p w:rsidR="00156445" w:rsidRDefault="005A47D0">
      <w:pPr>
        <w:pStyle w:val="a3"/>
        <w:spacing w:before="6" w:line="262" w:lineRule="exact"/>
        <w:ind w:left="1760" w:firstLine="0"/>
      </w:pPr>
      <w:r>
        <w:t>Зарубежная</w:t>
      </w:r>
      <w:r>
        <w:rPr>
          <w:spacing w:val="39"/>
        </w:rPr>
        <w:t xml:space="preserve"> </w:t>
      </w:r>
      <w:r>
        <w:rPr>
          <w:spacing w:val="-2"/>
        </w:rPr>
        <w:t>литература.</w:t>
      </w:r>
    </w:p>
    <w:p w:rsidR="00156445" w:rsidRDefault="005A47D0">
      <w:pPr>
        <w:pStyle w:val="a3"/>
        <w:spacing w:line="252" w:lineRule="auto"/>
        <w:ind w:right="1098" w:firstLine="744"/>
      </w:pPr>
      <w:r>
        <w:t>У.</w:t>
      </w:r>
      <w:r>
        <w:rPr>
          <w:spacing w:val="40"/>
        </w:rPr>
        <w:t xml:space="preserve"> </w:t>
      </w:r>
      <w:r>
        <w:t>Шекспир.</w:t>
      </w:r>
      <w:r>
        <w:rPr>
          <w:spacing w:val="40"/>
        </w:rPr>
        <w:t xml:space="preserve"> </w:t>
      </w:r>
      <w:r>
        <w:t>Сонеты</w:t>
      </w:r>
      <w:r>
        <w:rPr>
          <w:spacing w:val="40"/>
        </w:rPr>
        <w:t xml:space="preserve"> </w:t>
      </w:r>
      <w:r>
        <w:t>(один-два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w:t>
      </w:r>
      <w:r>
        <w:rPr>
          <w:spacing w:val="40"/>
        </w:rPr>
        <w:t xml:space="preserve"> </w:t>
      </w:r>
      <w:r>
        <w:t>66</w:t>
      </w:r>
      <w:r>
        <w:rPr>
          <w:spacing w:val="40"/>
        </w:rPr>
        <w:t xml:space="preserve"> </w:t>
      </w:r>
      <w:r>
        <w:t>«Измучась</w:t>
      </w:r>
      <w:r>
        <w:rPr>
          <w:spacing w:val="40"/>
        </w:rPr>
        <w:t xml:space="preserve"> </w:t>
      </w:r>
      <w:r>
        <w:t>всем,</w:t>
      </w:r>
      <w:r>
        <w:rPr>
          <w:spacing w:val="40"/>
        </w:rPr>
        <w:t xml:space="preserve"> </w:t>
      </w:r>
      <w:r>
        <w:t>я умереть хочу...», № 130 «Её глаза на звёзды не похожи...» и другие. Трагедия «Ромео и Джульетта» (фрагменты по выбору).</w:t>
      </w:r>
    </w:p>
    <w:p w:rsidR="00156445" w:rsidRDefault="005A47D0">
      <w:pPr>
        <w:pStyle w:val="a3"/>
        <w:spacing w:before="5"/>
        <w:ind w:left="1760" w:firstLine="0"/>
      </w:pPr>
      <w:r>
        <w:t>Ж.-Б.</w:t>
      </w:r>
      <w:r>
        <w:rPr>
          <w:spacing w:val="27"/>
        </w:rPr>
        <w:t xml:space="preserve"> </w:t>
      </w:r>
      <w:r>
        <w:t>Мольер.</w:t>
      </w:r>
      <w:r>
        <w:rPr>
          <w:spacing w:val="31"/>
        </w:rPr>
        <w:t xml:space="preserve"> </w:t>
      </w:r>
      <w:r>
        <w:t>Комедия</w:t>
      </w:r>
      <w:r>
        <w:rPr>
          <w:spacing w:val="30"/>
        </w:rPr>
        <w:t xml:space="preserve"> </w:t>
      </w:r>
      <w:r>
        <w:t>«Мещанин</w:t>
      </w:r>
      <w:r>
        <w:rPr>
          <w:spacing w:val="27"/>
        </w:rPr>
        <w:t xml:space="preserve"> </w:t>
      </w:r>
      <w:r>
        <w:t>во</w:t>
      </w:r>
      <w:r>
        <w:rPr>
          <w:spacing w:val="25"/>
        </w:rPr>
        <w:t xml:space="preserve"> </w:t>
      </w:r>
      <w:r>
        <w:t>дворянстве»</w:t>
      </w:r>
      <w:r>
        <w:rPr>
          <w:spacing w:val="22"/>
        </w:rPr>
        <w:t xml:space="preserve"> </w:t>
      </w:r>
      <w:r>
        <w:t>(фрагменты</w:t>
      </w:r>
      <w:r>
        <w:rPr>
          <w:spacing w:val="29"/>
        </w:rPr>
        <w:t xml:space="preserve"> </w:t>
      </w:r>
      <w:r>
        <w:t>по</w:t>
      </w:r>
      <w:r>
        <w:rPr>
          <w:spacing w:val="12"/>
        </w:rPr>
        <w:t xml:space="preserve"> </w:t>
      </w:r>
      <w:r>
        <w:rPr>
          <w:spacing w:val="-2"/>
        </w:rPr>
        <w:t>выбору).</w:t>
      </w:r>
    </w:p>
    <w:p w:rsidR="00156445" w:rsidRDefault="005A47D0">
      <w:pPr>
        <w:pStyle w:val="Heading2"/>
        <w:spacing w:before="19" w:line="262" w:lineRule="exact"/>
        <w:ind w:left="1760"/>
      </w:pPr>
      <w:bookmarkStart w:id="22" w:name="Содержание_обучения_в_9_классе._(1)"/>
      <w:bookmarkEnd w:id="22"/>
      <w:r>
        <w:rPr>
          <w:w w:val="105"/>
        </w:rPr>
        <w:t>Содержание</w:t>
      </w:r>
      <w:r>
        <w:rPr>
          <w:spacing w:val="-14"/>
          <w:w w:val="105"/>
        </w:rPr>
        <w:t xml:space="preserve"> </w:t>
      </w:r>
      <w:r>
        <w:rPr>
          <w:w w:val="105"/>
        </w:rPr>
        <w:t>обучения</w:t>
      </w:r>
      <w:r>
        <w:rPr>
          <w:spacing w:val="-7"/>
          <w:w w:val="105"/>
        </w:rPr>
        <w:t xml:space="preserve"> </w:t>
      </w:r>
      <w:r>
        <w:rPr>
          <w:w w:val="105"/>
        </w:rPr>
        <w:t>в</w:t>
      </w:r>
      <w:r>
        <w:rPr>
          <w:spacing w:val="-13"/>
          <w:w w:val="105"/>
        </w:rPr>
        <w:t xml:space="preserve"> </w:t>
      </w:r>
      <w:r>
        <w:rPr>
          <w:w w:val="105"/>
        </w:rPr>
        <w:t>9</w:t>
      </w:r>
      <w:r>
        <w:rPr>
          <w:spacing w:val="-9"/>
          <w:w w:val="105"/>
        </w:rPr>
        <w:t xml:space="preserve"> </w:t>
      </w:r>
      <w:r>
        <w:rPr>
          <w:spacing w:val="-2"/>
          <w:w w:val="105"/>
        </w:rPr>
        <w:t>классе.</w:t>
      </w:r>
    </w:p>
    <w:p w:rsidR="00156445" w:rsidRDefault="005A47D0">
      <w:pPr>
        <w:pStyle w:val="a3"/>
        <w:spacing w:line="262" w:lineRule="exact"/>
        <w:ind w:left="1760" w:firstLine="0"/>
      </w:pPr>
      <w:r>
        <w:t>Древнерусская</w:t>
      </w:r>
      <w:r>
        <w:rPr>
          <w:spacing w:val="33"/>
        </w:rPr>
        <w:t xml:space="preserve"> </w:t>
      </w:r>
      <w:r>
        <w:rPr>
          <w:spacing w:val="-2"/>
        </w:rPr>
        <w:t>литература.</w:t>
      </w:r>
    </w:p>
    <w:p w:rsidR="00156445" w:rsidRDefault="005A47D0">
      <w:pPr>
        <w:pStyle w:val="a3"/>
        <w:spacing w:before="9" w:line="256" w:lineRule="auto"/>
        <w:ind w:left="1760" w:right="7239" w:firstLine="0"/>
      </w:pPr>
      <w:r>
        <w:t>«Слово о полку Игореве». Литература XVIII века.</w:t>
      </w:r>
    </w:p>
    <w:p w:rsidR="00156445" w:rsidRDefault="005A47D0">
      <w:pPr>
        <w:pStyle w:val="a3"/>
        <w:spacing w:line="252" w:lineRule="auto"/>
        <w:ind w:right="1119" w:firstLine="744"/>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156445" w:rsidRDefault="005A47D0">
      <w:pPr>
        <w:pStyle w:val="a3"/>
        <w:spacing w:before="3" w:line="259" w:lineRule="exact"/>
        <w:ind w:left="1760" w:firstLine="0"/>
      </w:pPr>
      <w:r>
        <w:t>Г.Р.</w:t>
      </w:r>
      <w:r>
        <w:rPr>
          <w:spacing w:val="37"/>
        </w:rPr>
        <w:t xml:space="preserve"> </w:t>
      </w:r>
      <w:r>
        <w:t>Державин.</w:t>
      </w:r>
      <w:r>
        <w:rPr>
          <w:spacing w:val="41"/>
        </w:rPr>
        <w:t xml:space="preserve"> </w:t>
      </w:r>
      <w:r>
        <w:t>Стихотворения</w:t>
      </w:r>
      <w:r>
        <w:rPr>
          <w:spacing w:val="35"/>
        </w:rPr>
        <w:t xml:space="preserve"> </w:t>
      </w:r>
      <w:r>
        <w:t>(два</w:t>
      </w:r>
      <w:r>
        <w:rPr>
          <w:spacing w:val="30"/>
        </w:rPr>
        <w:t xml:space="preserve"> </w:t>
      </w:r>
      <w:r>
        <w:t>по</w:t>
      </w:r>
      <w:r>
        <w:rPr>
          <w:spacing w:val="25"/>
        </w:rPr>
        <w:t xml:space="preserve"> </w:t>
      </w:r>
      <w:r>
        <w:t>выбору).</w:t>
      </w:r>
      <w:r>
        <w:rPr>
          <w:spacing w:val="31"/>
        </w:rPr>
        <w:t xml:space="preserve"> </w:t>
      </w:r>
      <w:r>
        <w:t>Например,</w:t>
      </w:r>
      <w:r>
        <w:rPr>
          <w:spacing w:val="43"/>
        </w:rPr>
        <w:t xml:space="preserve"> </w:t>
      </w:r>
      <w:r>
        <w:t>«Властителям</w:t>
      </w:r>
      <w:r>
        <w:rPr>
          <w:spacing w:val="40"/>
        </w:rPr>
        <w:t xml:space="preserve"> </w:t>
      </w:r>
      <w:r>
        <w:t>и</w:t>
      </w:r>
      <w:r>
        <w:rPr>
          <w:spacing w:val="41"/>
        </w:rPr>
        <w:t xml:space="preserve"> </w:t>
      </w:r>
      <w:r>
        <w:rPr>
          <w:spacing w:val="-2"/>
        </w:rPr>
        <w:t>судиям»,</w:t>
      </w:r>
    </w:p>
    <w:p w:rsidR="00156445" w:rsidRDefault="005A47D0">
      <w:pPr>
        <w:pStyle w:val="a3"/>
        <w:spacing w:line="259" w:lineRule="exact"/>
        <w:ind w:firstLine="0"/>
      </w:pPr>
      <w:r>
        <w:t>«Памятник»</w:t>
      </w:r>
      <w:r>
        <w:rPr>
          <w:spacing w:val="8"/>
        </w:rPr>
        <w:t xml:space="preserve"> </w:t>
      </w:r>
      <w:r>
        <w:t>и</w:t>
      </w:r>
      <w:r>
        <w:rPr>
          <w:spacing w:val="31"/>
        </w:rPr>
        <w:t xml:space="preserve"> </w:t>
      </w:r>
      <w:r>
        <w:rPr>
          <w:spacing w:val="-2"/>
        </w:rPr>
        <w:t>другие.</w:t>
      </w:r>
    </w:p>
    <w:p w:rsidR="00156445" w:rsidRDefault="005A47D0">
      <w:pPr>
        <w:pStyle w:val="a3"/>
        <w:spacing w:before="14" w:line="247" w:lineRule="auto"/>
        <w:ind w:left="1760" w:right="5045" w:firstLine="0"/>
        <w:jc w:val="left"/>
      </w:pPr>
      <w:r>
        <w:t>Н.М.</w:t>
      </w:r>
      <w:r>
        <w:rPr>
          <w:spacing w:val="27"/>
        </w:rPr>
        <w:t xml:space="preserve"> </w:t>
      </w:r>
      <w:r>
        <w:t>Карамзин.</w:t>
      </w:r>
      <w:r>
        <w:rPr>
          <w:spacing w:val="24"/>
        </w:rPr>
        <w:t xml:space="preserve"> </w:t>
      </w:r>
      <w:r>
        <w:t>Повесть</w:t>
      </w:r>
      <w:r>
        <w:rPr>
          <w:spacing w:val="28"/>
        </w:rPr>
        <w:t xml:space="preserve"> </w:t>
      </w:r>
      <w:r>
        <w:t>«Бедная Лиза». Литература</w:t>
      </w:r>
      <w:r>
        <w:rPr>
          <w:spacing w:val="28"/>
        </w:rPr>
        <w:t xml:space="preserve"> </w:t>
      </w:r>
      <w:r>
        <w:t>первой</w:t>
      </w:r>
      <w:r>
        <w:rPr>
          <w:spacing w:val="29"/>
        </w:rPr>
        <w:t xml:space="preserve"> </w:t>
      </w:r>
      <w:r>
        <w:t>половины</w:t>
      </w:r>
      <w:r>
        <w:rPr>
          <w:spacing w:val="27"/>
        </w:rPr>
        <w:t xml:space="preserve"> </w:t>
      </w:r>
      <w:r>
        <w:t>XIX</w:t>
      </w:r>
      <w:r>
        <w:rPr>
          <w:spacing w:val="30"/>
        </w:rPr>
        <w:t xml:space="preserve"> </w:t>
      </w:r>
      <w:r>
        <w:rPr>
          <w:spacing w:val="-2"/>
        </w:rPr>
        <w:t>века.</w:t>
      </w:r>
    </w:p>
    <w:p w:rsidR="00156445" w:rsidRDefault="005A47D0">
      <w:pPr>
        <w:pStyle w:val="a3"/>
        <w:spacing w:before="7"/>
        <w:ind w:left="1760" w:firstLine="0"/>
        <w:jc w:val="left"/>
      </w:pPr>
      <w:r>
        <w:t>В.А.</w:t>
      </w:r>
      <w:r>
        <w:rPr>
          <w:spacing w:val="70"/>
          <w:w w:val="150"/>
        </w:rPr>
        <w:t xml:space="preserve"> </w:t>
      </w:r>
      <w:r>
        <w:t>Жуковский.</w:t>
      </w:r>
      <w:r>
        <w:rPr>
          <w:spacing w:val="33"/>
        </w:rPr>
        <w:t xml:space="preserve"> </w:t>
      </w:r>
      <w:r>
        <w:t>Баллады,</w:t>
      </w:r>
      <w:r>
        <w:rPr>
          <w:spacing w:val="75"/>
          <w:w w:val="150"/>
        </w:rPr>
        <w:t xml:space="preserve"> </w:t>
      </w:r>
      <w:r>
        <w:t>элегии</w:t>
      </w:r>
      <w:r>
        <w:rPr>
          <w:spacing w:val="69"/>
          <w:w w:val="150"/>
        </w:rPr>
        <w:t xml:space="preserve"> </w:t>
      </w:r>
      <w:r>
        <w:t>(одна-две</w:t>
      </w:r>
      <w:r>
        <w:rPr>
          <w:spacing w:val="70"/>
          <w:w w:val="150"/>
        </w:rPr>
        <w:t xml:space="preserve"> </w:t>
      </w:r>
      <w:r>
        <w:t>по</w:t>
      </w:r>
      <w:r>
        <w:rPr>
          <w:spacing w:val="60"/>
          <w:w w:val="150"/>
        </w:rPr>
        <w:t xml:space="preserve"> </w:t>
      </w:r>
      <w:r>
        <w:t>выбору).</w:t>
      </w:r>
      <w:r>
        <w:rPr>
          <w:spacing w:val="68"/>
          <w:w w:val="150"/>
        </w:rPr>
        <w:t xml:space="preserve"> </w:t>
      </w:r>
      <w:r>
        <w:t>Например,</w:t>
      </w:r>
      <w:r>
        <w:rPr>
          <w:spacing w:val="26"/>
        </w:rPr>
        <w:t xml:space="preserve">  </w:t>
      </w:r>
      <w:r>
        <w:rPr>
          <w:spacing w:val="-2"/>
        </w:rPr>
        <w:t>«Светлана»,</w:t>
      </w:r>
    </w:p>
    <w:p w:rsidR="00156445" w:rsidRDefault="005A47D0">
      <w:pPr>
        <w:pStyle w:val="a3"/>
        <w:spacing w:before="15"/>
        <w:ind w:left="1760" w:firstLine="0"/>
        <w:jc w:val="left"/>
      </w:pPr>
      <w:r>
        <w:t>«Невыразимое»,</w:t>
      </w:r>
      <w:r>
        <w:rPr>
          <w:spacing w:val="29"/>
        </w:rPr>
        <w:t xml:space="preserve"> </w:t>
      </w:r>
      <w:r>
        <w:t>«Море»</w:t>
      </w:r>
      <w:r>
        <w:rPr>
          <w:spacing w:val="11"/>
        </w:rPr>
        <w:t xml:space="preserve"> </w:t>
      </w:r>
      <w:r>
        <w:t>и</w:t>
      </w:r>
      <w:r>
        <w:rPr>
          <w:spacing w:val="34"/>
        </w:rPr>
        <w:t xml:space="preserve"> </w:t>
      </w:r>
      <w:r>
        <w:rPr>
          <w:spacing w:val="-2"/>
        </w:rPr>
        <w:t>другие.</w:t>
      </w:r>
    </w:p>
    <w:p w:rsidR="00156445" w:rsidRDefault="005A47D0">
      <w:pPr>
        <w:pStyle w:val="a3"/>
        <w:spacing w:before="9"/>
        <w:ind w:left="1760" w:firstLine="0"/>
        <w:jc w:val="left"/>
      </w:pPr>
      <w:r>
        <w:t>А.С.</w:t>
      </w:r>
      <w:r>
        <w:rPr>
          <w:spacing w:val="17"/>
        </w:rPr>
        <w:t xml:space="preserve"> </w:t>
      </w:r>
      <w:r>
        <w:t>Грибоедов.</w:t>
      </w:r>
      <w:r>
        <w:rPr>
          <w:spacing w:val="22"/>
        </w:rPr>
        <w:t xml:space="preserve"> </w:t>
      </w:r>
      <w:r>
        <w:t>Комедия</w:t>
      </w:r>
      <w:r>
        <w:rPr>
          <w:spacing w:val="27"/>
        </w:rPr>
        <w:t xml:space="preserve"> </w:t>
      </w:r>
      <w:r>
        <w:t>«Горе</w:t>
      </w:r>
      <w:r>
        <w:rPr>
          <w:spacing w:val="18"/>
        </w:rPr>
        <w:t xml:space="preserve"> </w:t>
      </w:r>
      <w:r>
        <w:t>от</w:t>
      </w:r>
      <w:r>
        <w:rPr>
          <w:spacing w:val="27"/>
        </w:rPr>
        <w:t xml:space="preserve"> </w:t>
      </w:r>
      <w:r>
        <w:rPr>
          <w:spacing w:val="-4"/>
        </w:rPr>
        <w:t>ума».</w:t>
      </w:r>
    </w:p>
    <w:p w:rsidR="00156445" w:rsidRDefault="005A47D0">
      <w:pPr>
        <w:pStyle w:val="a3"/>
        <w:spacing w:before="9" w:line="247" w:lineRule="auto"/>
        <w:ind w:left="1760" w:right="1148" w:firstLine="0"/>
        <w:jc w:val="left"/>
      </w:pPr>
      <w:r>
        <w:t>Поэзия</w:t>
      </w:r>
      <w:r>
        <w:rPr>
          <w:spacing w:val="40"/>
        </w:rPr>
        <w:t xml:space="preserve"> </w:t>
      </w:r>
      <w:r>
        <w:t>пушкинской</w:t>
      </w:r>
      <w:r>
        <w:rPr>
          <w:spacing w:val="80"/>
        </w:rPr>
        <w:t xml:space="preserve"> </w:t>
      </w:r>
      <w:r>
        <w:t>эпохи.</w:t>
      </w:r>
      <w:r>
        <w:rPr>
          <w:spacing w:val="40"/>
        </w:rPr>
        <w:t xml:space="preserve"> </w:t>
      </w:r>
      <w:r>
        <w:t>К.Н.</w:t>
      </w:r>
      <w:r>
        <w:rPr>
          <w:spacing w:val="40"/>
        </w:rPr>
        <w:t xml:space="preserve"> </w:t>
      </w:r>
      <w:r>
        <w:t>Батюшков,</w:t>
      </w:r>
      <w:r>
        <w:rPr>
          <w:spacing w:val="40"/>
        </w:rPr>
        <w:t xml:space="preserve"> </w:t>
      </w:r>
      <w:r>
        <w:t>А.А.</w:t>
      </w:r>
      <w:r>
        <w:rPr>
          <w:spacing w:val="40"/>
        </w:rPr>
        <w:t xml:space="preserve"> </w:t>
      </w:r>
      <w:r>
        <w:t>Дельвиг,</w:t>
      </w:r>
      <w:r>
        <w:rPr>
          <w:spacing w:val="40"/>
        </w:rPr>
        <w:t xml:space="preserve"> </w:t>
      </w:r>
      <w:r>
        <w:t>Н.М.</w:t>
      </w:r>
      <w:r>
        <w:rPr>
          <w:spacing w:val="40"/>
        </w:rPr>
        <w:t xml:space="preserve"> </w:t>
      </w:r>
      <w:r>
        <w:t>Языков,</w:t>
      </w:r>
      <w:r>
        <w:rPr>
          <w:spacing w:val="40"/>
        </w:rPr>
        <w:t xml:space="preserve"> </w:t>
      </w:r>
      <w:r>
        <w:t>Е.А. Баратынский</w:t>
      </w:r>
      <w:r>
        <w:rPr>
          <w:spacing w:val="40"/>
        </w:rPr>
        <w:t xml:space="preserve"> </w:t>
      </w:r>
      <w:r>
        <w:t>(не менее трёх</w:t>
      </w:r>
      <w:r>
        <w:rPr>
          <w:spacing w:val="40"/>
        </w:rPr>
        <w:t xml:space="preserve"> </w:t>
      </w:r>
      <w:r>
        <w:t>стихотворений</w:t>
      </w:r>
      <w:r>
        <w:rPr>
          <w:spacing w:val="40"/>
        </w:rPr>
        <w:t xml:space="preserve"> </w:t>
      </w:r>
      <w:r>
        <w:t>по</w:t>
      </w:r>
      <w:r>
        <w:rPr>
          <w:spacing w:val="40"/>
        </w:rPr>
        <w:t xml:space="preserve"> </w:t>
      </w:r>
      <w:r>
        <w:t>выбору).</w:t>
      </w:r>
    </w:p>
    <w:p w:rsidR="00156445" w:rsidRDefault="005A47D0">
      <w:pPr>
        <w:pStyle w:val="a3"/>
        <w:tabs>
          <w:tab w:val="left" w:pos="10005"/>
        </w:tabs>
        <w:spacing w:before="7"/>
        <w:ind w:left="1760" w:firstLine="0"/>
        <w:jc w:val="left"/>
      </w:pPr>
      <w:r>
        <w:t>А.С.</w:t>
      </w:r>
      <w:r>
        <w:rPr>
          <w:spacing w:val="46"/>
        </w:rPr>
        <w:t xml:space="preserve">  </w:t>
      </w:r>
      <w:r>
        <w:t>Пушкин.</w:t>
      </w:r>
      <w:r>
        <w:rPr>
          <w:spacing w:val="49"/>
        </w:rPr>
        <w:t xml:space="preserve">  </w:t>
      </w:r>
      <w:r>
        <w:t>Стихотворения.</w:t>
      </w:r>
      <w:r>
        <w:rPr>
          <w:spacing w:val="48"/>
        </w:rPr>
        <w:t xml:space="preserve">  </w:t>
      </w:r>
      <w:r>
        <w:t>Например,</w:t>
      </w:r>
      <w:r>
        <w:rPr>
          <w:spacing w:val="67"/>
          <w:w w:val="150"/>
        </w:rPr>
        <w:t xml:space="preserve"> </w:t>
      </w:r>
      <w:r>
        <w:t>«Бесы»,</w:t>
      </w:r>
      <w:r>
        <w:rPr>
          <w:spacing w:val="52"/>
        </w:rPr>
        <w:t xml:space="preserve">  </w:t>
      </w:r>
      <w:r>
        <w:t>«Брожу</w:t>
      </w:r>
      <w:r>
        <w:rPr>
          <w:spacing w:val="49"/>
        </w:rPr>
        <w:t xml:space="preserve">  </w:t>
      </w:r>
      <w:r>
        <w:t>ли</w:t>
      </w:r>
      <w:r>
        <w:rPr>
          <w:spacing w:val="50"/>
        </w:rPr>
        <w:t xml:space="preserve">  </w:t>
      </w:r>
      <w:r>
        <w:t>я</w:t>
      </w:r>
      <w:r>
        <w:rPr>
          <w:spacing w:val="48"/>
        </w:rPr>
        <w:t xml:space="preserve">  </w:t>
      </w:r>
      <w:r>
        <w:rPr>
          <w:spacing w:val="-2"/>
        </w:rPr>
        <w:t>вдоль</w:t>
      </w:r>
      <w:r>
        <w:tab/>
      </w:r>
      <w:r>
        <w:rPr>
          <w:spacing w:val="-4"/>
        </w:rPr>
        <w:t>улиц</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left="1760" w:right="1097" w:firstLine="0"/>
      </w:pPr>
      <w:r>
        <w:t>шумных...», «...Вновь я посетил...», «Из Пиндемонти», «К морю», «К***» («Я помню чудное мгновенье...»), «Мадонна», «Осень» (отрывок), «Отцы-пустынники и жёны непорочны...»,</w:t>
      </w:r>
      <w:r>
        <w:rPr>
          <w:spacing w:val="80"/>
        </w:rPr>
        <w:t xml:space="preserve"> </w:t>
      </w:r>
      <w:r>
        <w:t>«Пора,</w:t>
      </w:r>
      <w:r>
        <w:rPr>
          <w:spacing w:val="66"/>
        </w:rPr>
        <w:t xml:space="preserve"> </w:t>
      </w:r>
      <w:r>
        <w:t>мой</w:t>
      </w:r>
      <w:r>
        <w:rPr>
          <w:spacing w:val="72"/>
        </w:rPr>
        <w:t xml:space="preserve"> </w:t>
      </w:r>
      <w:r>
        <w:t>друг,</w:t>
      </w:r>
      <w:r>
        <w:rPr>
          <w:spacing w:val="71"/>
        </w:rPr>
        <w:t xml:space="preserve"> </w:t>
      </w:r>
      <w:r>
        <w:t>пора!</w:t>
      </w:r>
      <w:r>
        <w:rPr>
          <w:spacing w:val="66"/>
        </w:rPr>
        <w:t xml:space="preserve"> </w:t>
      </w:r>
      <w:r>
        <w:t>Покоя</w:t>
      </w:r>
      <w:r>
        <w:rPr>
          <w:spacing w:val="80"/>
        </w:rPr>
        <w:t xml:space="preserve"> </w:t>
      </w:r>
      <w:r>
        <w:t>сердце</w:t>
      </w:r>
      <w:r>
        <w:rPr>
          <w:spacing w:val="40"/>
        </w:rPr>
        <w:t xml:space="preserve"> </w:t>
      </w:r>
      <w:r>
        <w:t>просит...»,</w:t>
      </w:r>
      <w:r>
        <w:rPr>
          <w:spacing w:val="74"/>
        </w:rPr>
        <w:t xml:space="preserve"> </w:t>
      </w:r>
      <w:r>
        <w:t>«Поэт»,</w:t>
      </w:r>
      <w:r>
        <w:rPr>
          <w:spacing w:val="72"/>
        </w:rPr>
        <w:t xml:space="preserve"> </w:t>
      </w:r>
      <w:r>
        <w:t>«Пророк»,</w:t>
      </w:r>
    </w:p>
    <w:p w:rsidR="00156445" w:rsidRDefault="005A47D0">
      <w:pPr>
        <w:pStyle w:val="a3"/>
        <w:spacing w:before="3" w:line="249" w:lineRule="auto"/>
        <w:ind w:left="1760" w:right="1101" w:firstLine="0"/>
      </w:pPr>
      <w:r>
        <w:t>«Свободы</w:t>
      </w:r>
      <w:r>
        <w:rPr>
          <w:spacing w:val="40"/>
        </w:rPr>
        <w:t xml:space="preserve"> </w:t>
      </w:r>
      <w:r>
        <w:t>сеятель</w:t>
      </w:r>
      <w:r>
        <w:rPr>
          <w:spacing w:val="40"/>
        </w:rPr>
        <w:t xml:space="preserve"> </w:t>
      </w:r>
      <w:r>
        <w:t>пустынный...»,</w:t>
      </w:r>
      <w:r>
        <w:rPr>
          <w:spacing w:val="40"/>
        </w:rPr>
        <w:t xml:space="preserve"> </w:t>
      </w:r>
      <w:r>
        <w:t>«Элегия»</w:t>
      </w:r>
      <w:r>
        <w:rPr>
          <w:spacing w:val="40"/>
        </w:rPr>
        <w:t xml:space="preserve"> </w:t>
      </w:r>
      <w:r>
        <w:t>(«Безумных</w:t>
      </w:r>
      <w:r>
        <w:rPr>
          <w:spacing w:val="40"/>
        </w:rPr>
        <w:t xml:space="preserve"> </w:t>
      </w:r>
      <w:r>
        <w:t>лет</w:t>
      </w:r>
      <w:r>
        <w:rPr>
          <w:spacing w:val="40"/>
        </w:rPr>
        <w:t xml:space="preserve"> </w:t>
      </w:r>
      <w:r>
        <w:t>угасшее</w:t>
      </w:r>
      <w:r>
        <w:rPr>
          <w:spacing w:val="40"/>
        </w:rPr>
        <w:t xml:space="preserve"> </w:t>
      </w:r>
      <w:r>
        <w:t>веселье...»),</w:t>
      </w:r>
      <w:r>
        <w:rPr>
          <w:spacing w:val="40"/>
        </w:rPr>
        <w:t xml:space="preserve"> </w:t>
      </w:r>
      <w:r>
        <w:t>«Я вас</w:t>
      </w:r>
      <w:r>
        <w:rPr>
          <w:spacing w:val="23"/>
        </w:rPr>
        <w:t xml:space="preserve"> </w:t>
      </w:r>
      <w:r>
        <w:t>любил:</w:t>
      </w:r>
      <w:r>
        <w:rPr>
          <w:spacing w:val="30"/>
        </w:rPr>
        <w:t xml:space="preserve"> </w:t>
      </w:r>
      <w:r>
        <w:t>любовь</w:t>
      </w:r>
      <w:r>
        <w:rPr>
          <w:spacing w:val="40"/>
        </w:rPr>
        <w:t xml:space="preserve"> </w:t>
      </w:r>
      <w:r>
        <w:t>ещё,</w:t>
      </w:r>
      <w:r>
        <w:rPr>
          <w:spacing w:val="33"/>
        </w:rPr>
        <w:t xml:space="preserve"> </w:t>
      </w:r>
      <w:r>
        <w:t>быть</w:t>
      </w:r>
      <w:r>
        <w:rPr>
          <w:spacing w:val="33"/>
        </w:rPr>
        <w:t xml:space="preserve"> </w:t>
      </w:r>
      <w:r>
        <w:t>может...»,</w:t>
      </w:r>
      <w:r>
        <w:rPr>
          <w:spacing w:val="40"/>
        </w:rPr>
        <w:t xml:space="preserve"> </w:t>
      </w:r>
      <w:r>
        <w:t>«Я</w:t>
      </w:r>
      <w:r>
        <w:rPr>
          <w:spacing w:val="40"/>
        </w:rPr>
        <w:t xml:space="preserve"> </w:t>
      </w:r>
      <w:r>
        <w:t>памятник</w:t>
      </w:r>
      <w:r>
        <w:rPr>
          <w:spacing w:val="40"/>
        </w:rPr>
        <w:t xml:space="preserve"> </w:t>
      </w:r>
      <w:r>
        <w:t>себе</w:t>
      </w:r>
      <w:r>
        <w:rPr>
          <w:spacing w:val="30"/>
        </w:rPr>
        <w:t xml:space="preserve"> </w:t>
      </w:r>
      <w:r>
        <w:t>воздвиг</w:t>
      </w:r>
      <w:r>
        <w:rPr>
          <w:spacing w:val="40"/>
        </w:rPr>
        <w:t xml:space="preserve"> </w:t>
      </w:r>
      <w:r>
        <w:t>нерукотворный...» и</w:t>
      </w:r>
      <w:r>
        <w:rPr>
          <w:spacing w:val="40"/>
        </w:rPr>
        <w:t xml:space="preserve"> </w:t>
      </w:r>
      <w:r>
        <w:t>другие.</w:t>
      </w:r>
      <w:r>
        <w:rPr>
          <w:spacing w:val="40"/>
        </w:rPr>
        <w:t xml:space="preserve"> </w:t>
      </w:r>
      <w:r>
        <w:t>Поэма</w:t>
      </w:r>
      <w:r>
        <w:rPr>
          <w:spacing w:val="40"/>
        </w:rPr>
        <w:t xml:space="preserve"> </w:t>
      </w:r>
      <w:r>
        <w:t>«Медный</w:t>
      </w:r>
      <w:r>
        <w:rPr>
          <w:spacing w:val="40"/>
        </w:rPr>
        <w:t xml:space="preserve"> </w:t>
      </w:r>
      <w:r>
        <w:t>всадник».</w:t>
      </w:r>
      <w:r>
        <w:rPr>
          <w:spacing w:val="40"/>
        </w:rPr>
        <w:t xml:space="preserve"> </w:t>
      </w:r>
      <w:r>
        <w:t>Роман</w:t>
      </w:r>
      <w:r>
        <w:rPr>
          <w:spacing w:val="40"/>
        </w:rPr>
        <w:t xml:space="preserve"> </w:t>
      </w:r>
      <w:r>
        <w:t>в</w:t>
      </w:r>
      <w:r>
        <w:rPr>
          <w:spacing w:val="40"/>
        </w:rPr>
        <w:t xml:space="preserve"> </w:t>
      </w:r>
      <w:r>
        <w:t>стихах</w:t>
      </w:r>
      <w:r>
        <w:rPr>
          <w:spacing w:val="40"/>
        </w:rPr>
        <w:t xml:space="preserve"> </w:t>
      </w:r>
      <w:r>
        <w:t>«Евгений</w:t>
      </w:r>
      <w:r>
        <w:rPr>
          <w:spacing w:val="40"/>
        </w:rPr>
        <w:t xml:space="preserve"> </w:t>
      </w:r>
      <w:r>
        <w:t>Онегин».</w:t>
      </w:r>
    </w:p>
    <w:p w:rsidR="00156445" w:rsidRDefault="005A47D0">
      <w:pPr>
        <w:pStyle w:val="a3"/>
        <w:spacing w:before="10" w:line="264" w:lineRule="exact"/>
        <w:ind w:left="1760" w:firstLine="0"/>
      </w:pPr>
      <w:r>
        <w:t>М.Ю.</w:t>
      </w:r>
      <w:r>
        <w:rPr>
          <w:spacing w:val="30"/>
        </w:rPr>
        <w:t xml:space="preserve"> </w:t>
      </w:r>
      <w:r>
        <w:t>Лермонтов.</w:t>
      </w:r>
      <w:r>
        <w:rPr>
          <w:spacing w:val="40"/>
        </w:rPr>
        <w:t xml:space="preserve"> </w:t>
      </w:r>
      <w:r>
        <w:t>Стихотворения.</w:t>
      </w:r>
      <w:r>
        <w:rPr>
          <w:spacing w:val="40"/>
        </w:rPr>
        <w:t xml:space="preserve"> </w:t>
      </w:r>
      <w:r>
        <w:t>Например,</w:t>
      </w:r>
      <w:r>
        <w:rPr>
          <w:spacing w:val="54"/>
        </w:rPr>
        <w:t xml:space="preserve"> </w:t>
      </w:r>
      <w:r>
        <w:t>«Выхожу</w:t>
      </w:r>
      <w:r>
        <w:rPr>
          <w:spacing w:val="25"/>
        </w:rPr>
        <w:t xml:space="preserve"> </w:t>
      </w:r>
      <w:r>
        <w:t>один</w:t>
      </w:r>
      <w:r>
        <w:rPr>
          <w:spacing w:val="34"/>
        </w:rPr>
        <w:t xml:space="preserve"> </w:t>
      </w:r>
      <w:r>
        <w:t>я</w:t>
      </w:r>
      <w:r>
        <w:rPr>
          <w:spacing w:val="29"/>
        </w:rPr>
        <w:t xml:space="preserve"> </w:t>
      </w:r>
      <w:r>
        <w:t>на</w:t>
      </w:r>
      <w:r>
        <w:rPr>
          <w:spacing w:val="28"/>
        </w:rPr>
        <w:t xml:space="preserve"> </w:t>
      </w:r>
      <w:r>
        <w:t>дорогу...»,</w:t>
      </w:r>
      <w:r>
        <w:rPr>
          <w:spacing w:val="47"/>
        </w:rPr>
        <w:t xml:space="preserve"> </w:t>
      </w:r>
      <w:r>
        <w:rPr>
          <w:spacing w:val="-2"/>
        </w:rPr>
        <w:t>«Дума»,</w:t>
      </w:r>
    </w:p>
    <w:p w:rsidR="00156445" w:rsidRDefault="005A47D0">
      <w:pPr>
        <w:pStyle w:val="a3"/>
        <w:spacing w:line="249" w:lineRule="auto"/>
        <w:ind w:left="1760" w:right="1102" w:firstLine="0"/>
      </w:pPr>
      <w:r>
        <w:t>«И</w:t>
      </w:r>
      <w:r>
        <w:rPr>
          <w:spacing w:val="40"/>
        </w:rPr>
        <w:t xml:space="preserve"> </w:t>
      </w:r>
      <w:r>
        <w:t>скучно</w:t>
      </w:r>
      <w:r>
        <w:rPr>
          <w:spacing w:val="40"/>
        </w:rPr>
        <w:t xml:space="preserve"> </w:t>
      </w:r>
      <w:r>
        <w:t>и</w:t>
      </w:r>
      <w:r>
        <w:rPr>
          <w:spacing w:val="40"/>
        </w:rPr>
        <w:t xml:space="preserve"> </w:t>
      </w:r>
      <w:r>
        <w:t>грустно»,</w:t>
      </w:r>
      <w:r>
        <w:rPr>
          <w:spacing w:val="40"/>
        </w:rPr>
        <w:t xml:space="preserve"> </w:t>
      </w:r>
      <w:r>
        <w:t>«Как</w:t>
      </w:r>
      <w:r>
        <w:rPr>
          <w:spacing w:val="40"/>
        </w:rPr>
        <w:t xml:space="preserve"> </w:t>
      </w:r>
      <w:r>
        <w:t>часто,</w:t>
      </w:r>
      <w:r>
        <w:rPr>
          <w:spacing w:val="40"/>
        </w:rPr>
        <w:t xml:space="preserve"> </w:t>
      </w:r>
      <w:r>
        <w:t>пёстрою</w:t>
      </w:r>
      <w:r>
        <w:rPr>
          <w:spacing w:val="40"/>
        </w:rPr>
        <w:t xml:space="preserve"> </w:t>
      </w:r>
      <w:r>
        <w:t>толпою</w:t>
      </w:r>
      <w:r>
        <w:rPr>
          <w:spacing w:val="40"/>
        </w:rPr>
        <w:t xml:space="preserve"> </w:t>
      </w:r>
      <w:r>
        <w:t>окружён...»,</w:t>
      </w:r>
      <w:r>
        <w:rPr>
          <w:spacing w:val="40"/>
        </w:rPr>
        <w:t xml:space="preserve"> </w:t>
      </w:r>
      <w:r>
        <w:t>«Молитва»</w:t>
      </w:r>
      <w:r>
        <w:rPr>
          <w:spacing w:val="40"/>
        </w:rPr>
        <w:t xml:space="preserve"> </w:t>
      </w:r>
      <w:r>
        <w:t>(«Я, Матерь Божия, ныне с молитвою...»), «Нет, не тебя так пылко я люблю...», «Нет, я не Байрон,</w:t>
      </w:r>
      <w:r>
        <w:rPr>
          <w:spacing w:val="57"/>
        </w:rPr>
        <w:t xml:space="preserve">  </w:t>
      </w:r>
      <w:r>
        <w:t>я</w:t>
      </w:r>
      <w:r>
        <w:rPr>
          <w:spacing w:val="53"/>
        </w:rPr>
        <w:t xml:space="preserve">  </w:t>
      </w:r>
      <w:r>
        <w:t>другой...»,</w:t>
      </w:r>
      <w:r>
        <w:rPr>
          <w:spacing w:val="60"/>
        </w:rPr>
        <w:t xml:space="preserve">  </w:t>
      </w:r>
      <w:r>
        <w:t>«Поэт»</w:t>
      </w:r>
      <w:r>
        <w:rPr>
          <w:spacing w:val="40"/>
        </w:rPr>
        <w:t xml:space="preserve">  </w:t>
      </w:r>
      <w:r>
        <w:t>(«Отделкой</w:t>
      </w:r>
      <w:r>
        <w:rPr>
          <w:spacing w:val="61"/>
        </w:rPr>
        <w:t xml:space="preserve">  </w:t>
      </w:r>
      <w:r>
        <w:t>золотой</w:t>
      </w:r>
      <w:r>
        <w:rPr>
          <w:spacing w:val="60"/>
        </w:rPr>
        <w:t xml:space="preserve">  </w:t>
      </w:r>
      <w:r>
        <w:t>блистает</w:t>
      </w:r>
      <w:r>
        <w:rPr>
          <w:spacing w:val="62"/>
        </w:rPr>
        <w:t xml:space="preserve">  </w:t>
      </w:r>
      <w:r>
        <w:t>мой</w:t>
      </w:r>
      <w:r>
        <w:rPr>
          <w:spacing w:val="54"/>
        </w:rPr>
        <w:t xml:space="preserve">  </w:t>
      </w:r>
      <w:r>
        <w:t>кинжал...»),</w:t>
      </w:r>
    </w:p>
    <w:p w:rsidR="00156445" w:rsidRDefault="005A47D0">
      <w:pPr>
        <w:pStyle w:val="a3"/>
        <w:spacing w:before="5" w:line="247" w:lineRule="auto"/>
        <w:ind w:left="1760" w:right="1096" w:firstLine="0"/>
      </w:pPr>
      <w:r>
        <w:t>«Пророк», «Родина», «Смерть Поэта», «Сон» («В полдневный жар в долине Дагестана...»),</w:t>
      </w:r>
      <w:r>
        <w:rPr>
          <w:spacing w:val="40"/>
        </w:rPr>
        <w:t xml:space="preserve"> </w:t>
      </w:r>
      <w:r>
        <w:t>«Я</w:t>
      </w:r>
      <w:r>
        <w:rPr>
          <w:spacing w:val="40"/>
        </w:rPr>
        <w:t xml:space="preserve"> </w:t>
      </w:r>
      <w:r>
        <w:t>жить</w:t>
      </w:r>
      <w:r>
        <w:rPr>
          <w:spacing w:val="40"/>
        </w:rPr>
        <w:t xml:space="preserve"> </w:t>
      </w:r>
      <w:r>
        <w:t>хочу,</w:t>
      </w:r>
      <w:r>
        <w:rPr>
          <w:spacing w:val="40"/>
        </w:rPr>
        <w:t xml:space="preserve"> </w:t>
      </w:r>
      <w:r>
        <w:t>хочу</w:t>
      </w:r>
      <w:r>
        <w:rPr>
          <w:spacing w:val="40"/>
        </w:rPr>
        <w:t xml:space="preserve"> </w:t>
      </w:r>
      <w:r>
        <w:t>печали...»</w:t>
      </w:r>
      <w:r>
        <w:rPr>
          <w:spacing w:val="40"/>
        </w:rPr>
        <w:t xml:space="preserve"> </w:t>
      </w:r>
      <w:r>
        <w:t>и</w:t>
      </w:r>
      <w:r>
        <w:rPr>
          <w:spacing w:val="40"/>
        </w:rPr>
        <w:t xml:space="preserve"> </w:t>
      </w:r>
      <w:r>
        <w:t>другие.</w:t>
      </w:r>
      <w:r>
        <w:rPr>
          <w:spacing w:val="40"/>
        </w:rPr>
        <w:t xml:space="preserve"> </w:t>
      </w:r>
      <w:r>
        <w:t>Роман</w:t>
      </w:r>
      <w:r>
        <w:rPr>
          <w:spacing w:val="40"/>
        </w:rPr>
        <w:t xml:space="preserve"> </w:t>
      </w:r>
      <w:r>
        <w:t>«Герой</w:t>
      </w:r>
      <w:r>
        <w:rPr>
          <w:spacing w:val="40"/>
        </w:rPr>
        <w:t xml:space="preserve"> </w:t>
      </w:r>
      <w:r>
        <w:t xml:space="preserve">нашего </w:t>
      </w:r>
      <w:r>
        <w:rPr>
          <w:spacing w:val="-2"/>
        </w:rPr>
        <w:t>времени».</w:t>
      </w:r>
    </w:p>
    <w:p w:rsidR="00156445" w:rsidRDefault="005A47D0">
      <w:pPr>
        <w:pStyle w:val="a3"/>
        <w:spacing w:before="9"/>
        <w:ind w:left="1760" w:firstLine="0"/>
      </w:pPr>
      <w:r>
        <w:t>Н.В.</w:t>
      </w:r>
      <w:r>
        <w:rPr>
          <w:spacing w:val="23"/>
        </w:rPr>
        <w:t xml:space="preserve"> </w:t>
      </w:r>
      <w:r>
        <w:t>Гоголь.</w:t>
      </w:r>
      <w:r>
        <w:rPr>
          <w:spacing w:val="16"/>
        </w:rPr>
        <w:t xml:space="preserve"> </w:t>
      </w:r>
      <w:r>
        <w:t>Поэма</w:t>
      </w:r>
      <w:r>
        <w:rPr>
          <w:spacing w:val="36"/>
        </w:rPr>
        <w:t xml:space="preserve"> </w:t>
      </w:r>
      <w:r>
        <w:t>«Мёртвые</w:t>
      </w:r>
      <w:r>
        <w:rPr>
          <w:spacing w:val="14"/>
        </w:rPr>
        <w:t xml:space="preserve"> </w:t>
      </w:r>
      <w:r>
        <w:rPr>
          <w:spacing w:val="-2"/>
        </w:rPr>
        <w:t>души».</w:t>
      </w:r>
    </w:p>
    <w:p w:rsidR="00156445" w:rsidRDefault="005A47D0">
      <w:pPr>
        <w:pStyle w:val="a3"/>
        <w:spacing w:before="9" w:line="249" w:lineRule="auto"/>
        <w:ind w:left="1760" w:right="1091" w:firstLine="0"/>
      </w:pPr>
      <w:r>
        <w:t>Отечественная проза первой половины XIX в. (одно произведение по выбору).</w:t>
      </w:r>
      <w:r>
        <w:rPr>
          <w:spacing w:val="40"/>
        </w:rPr>
        <w:t xml:space="preserve"> </w:t>
      </w:r>
      <w:r>
        <w:t>Например,</w:t>
      </w:r>
      <w:r>
        <w:rPr>
          <w:spacing w:val="40"/>
        </w:rPr>
        <w:t xml:space="preserve"> </w:t>
      </w:r>
      <w:r>
        <w:t>произведения:</w:t>
      </w:r>
      <w:r>
        <w:rPr>
          <w:spacing w:val="40"/>
        </w:rPr>
        <w:t xml:space="preserve"> </w:t>
      </w:r>
      <w:r>
        <w:t>А.</w:t>
      </w:r>
      <w:r>
        <w:rPr>
          <w:spacing w:val="40"/>
        </w:rPr>
        <w:t xml:space="preserve"> </w:t>
      </w:r>
      <w:r>
        <w:t>Погорельский</w:t>
      </w:r>
      <w:r>
        <w:rPr>
          <w:spacing w:val="40"/>
        </w:rPr>
        <w:t xml:space="preserve"> </w:t>
      </w:r>
      <w:r>
        <w:t>«Лафертовская</w:t>
      </w:r>
      <w:r>
        <w:rPr>
          <w:spacing w:val="40"/>
        </w:rPr>
        <w:t xml:space="preserve"> </w:t>
      </w:r>
      <w:r>
        <w:t>маковница»,</w:t>
      </w:r>
    </w:p>
    <w:p w:rsidR="00156445" w:rsidRDefault="005A47D0">
      <w:pPr>
        <w:pStyle w:val="a3"/>
        <w:spacing w:before="7" w:line="244" w:lineRule="auto"/>
        <w:ind w:right="1099" w:firstLine="0"/>
      </w:pPr>
      <w:r>
        <w:t>А.А.</w:t>
      </w:r>
      <w:r>
        <w:rPr>
          <w:spacing w:val="40"/>
        </w:rPr>
        <w:t xml:space="preserve"> </w:t>
      </w:r>
      <w:r>
        <w:t>Бестужева-Марлинский</w:t>
      </w:r>
      <w:r>
        <w:rPr>
          <w:spacing w:val="40"/>
        </w:rPr>
        <w:t xml:space="preserve"> </w:t>
      </w:r>
      <w:r>
        <w:t>«Часы</w:t>
      </w:r>
      <w:r>
        <w:rPr>
          <w:spacing w:val="40"/>
        </w:rPr>
        <w:t xml:space="preserve"> </w:t>
      </w:r>
      <w:r>
        <w:t>и</w:t>
      </w:r>
      <w:r>
        <w:rPr>
          <w:spacing w:val="40"/>
        </w:rPr>
        <w:t xml:space="preserve"> </w:t>
      </w:r>
      <w:r>
        <w:t>зеркало»,</w:t>
      </w:r>
      <w:r>
        <w:rPr>
          <w:spacing w:val="40"/>
        </w:rPr>
        <w:t xml:space="preserve"> </w:t>
      </w:r>
      <w:r>
        <w:t>А.И.</w:t>
      </w:r>
      <w:r>
        <w:rPr>
          <w:spacing w:val="40"/>
        </w:rPr>
        <w:t xml:space="preserve"> </w:t>
      </w:r>
      <w:r>
        <w:t>Герцен</w:t>
      </w:r>
      <w:r>
        <w:rPr>
          <w:spacing w:val="40"/>
        </w:rPr>
        <w:t xml:space="preserve"> </w:t>
      </w:r>
      <w:r>
        <w:t>«Кто</w:t>
      </w:r>
      <w:r>
        <w:rPr>
          <w:spacing w:val="40"/>
        </w:rPr>
        <w:t xml:space="preserve"> </w:t>
      </w:r>
      <w:r>
        <w:t>виноват?»</w:t>
      </w:r>
      <w:r>
        <w:rPr>
          <w:spacing w:val="40"/>
        </w:rPr>
        <w:t xml:space="preserve"> </w:t>
      </w:r>
      <w:r>
        <w:t>(главы</w:t>
      </w:r>
      <w:r>
        <w:rPr>
          <w:spacing w:val="40"/>
        </w:rPr>
        <w:t xml:space="preserve"> </w:t>
      </w:r>
      <w:r>
        <w:t>по выбору) и другие.</w:t>
      </w:r>
    </w:p>
    <w:p w:rsidR="00156445" w:rsidRDefault="005A47D0">
      <w:pPr>
        <w:pStyle w:val="a3"/>
        <w:spacing w:before="8"/>
        <w:ind w:left="1760" w:firstLine="0"/>
        <w:jc w:val="left"/>
      </w:pPr>
      <w:r>
        <w:t>Зарубежная</w:t>
      </w:r>
      <w:r>
        <w:rPr>
          <w:spacing w:val="39"/>
        </w:rPr>
        <w:t xml:space="preserve"> </w:t>
      </w:r>
      <w:r>
        <w:rPr>
          <w:spacing w:val="-2"/>
        </w:rPr>
        <w:t>литература.</w:t>
      </w:r>
    </w:p>
    <w:p w:rsidR="00156445" w:rsidRDefault="005A47D0">
      <w:pPr>
        <w:pStyle w:val="a3"/>
        <w:spacing w:before="18" w:line="244" w:lineRule="auto"/>
        <w:ind w:left="1760" w:right="2757" w:firstLine="0"/>
        <w:jc w:val="left"/>
      </w:pPr>
      <w:r>
        <w:t>Данте</w:t>
      </w:r>
      <w:r>
        <w:rPr>
          <w:spacing w:val="-5"/>
        </w:rPr>
        <w:t xml:space="preserve"> </w:t>
      </w:r>
      <w:r>
        <w:t>«Божественная</w:t>
      </w:r>
      <w:r>
        <w:rPr>
          <w:spacing w:val="-3"/>
        </w:rPr>
        <w:t xml:space="preserve"> </w:t>
      </w:r>
      <w:r>
        <w:t>комедия»</w:t>
      </w:r>
      <w:r>
        <w:rPr>
          <w:spacing w:val="-9"/>
        </w:rPr>
        <w:t xml:space="preserve"> </w:t>
      </w:r>
      <w:r>
        <w:t>(не</w:t>
      </w:r>
      <w:r>
        <w:rPr>
          <w:spacing w:val="-1"/>
        </w:rPr>
        <w:t xml:space="preserve"> </w:t>
      </w:r>
      <w:r>
        <w:t>менее</w:t>
      </w:r>
      <w:r>
        <w:rPr>
          <w:spacing w:val="-5"/>
        </w:rPr>
        <w:t xml:space="preserve"> </w:t>
      </w:r>
      <w:r>
        <w:t>двух</w:t>
      </w:r>
      <w:r>
        <w:rPr>
          <w:spacing w:val="-2"/>
        </w:rPr>
        <w:t xml:space="preserve"> </w:t>
      </w:r>
      <w:r>
        <w:t>фрагментов</w:t>
      </w:r>
      <w:r>
        <w:rPr>
          <w:spacing w:val="40"/>
        </w:rPr>
        <w:t xml:space="preserve"> </w:t>
      </w:r>
      <w:r>
        <w:t>по</w:t>
      </w:r>
      <w:r>
        <w:rPr>
          <w:spacing w:val="40"/>
        </w:rPr>
        <w:t xml:space="preserve"> </w:t>
      </w:r>
      <w:r>
        <w:t>выбору). У.</w:t>
      </w:r>
      <w:r>
        <w:rPr>
          <w:spacing w:val="40"/>
        </w:rPr>
        <w:t xml:space="preserve"> </w:t>
      </w:r>
      <w:r>
        <w:t>Шекспир.</w:t>
      </w:r>
      <w:r>
        <w:rPr>
          <w:spacing w:val="40"/>
        </w:rPr>
        <w:t xml:space="preserve"> </w:t>
      </w:r>
      <w:r>
        <w:t>Трагедия</w:t>
      </w:r>
      <w:r>
        <w:rPr>
          <w:spacing w:val="40"/>
        </w:rPr>
        <w:t xml:space="preserve"> </w:t>
      </w:r>
      <w:r>
        <w:t>«Гамлет»</w:t>
      </w:r>
      <w:r>
        <w:rPr>
          <w:spacing w:val="40"/>
        </w:rPr>
        <w:t xml:space="preserve"> </w:t>
      </w:r>
      <w:r>
        <w:t>(фрагменты</w:t>
      </w:r>
      <w:r>
        <w:rPr>
          <w:spacing w:val="40"/>
        </w:rPr>
        <w:t xml:space="preserve"> </w:t>
      </w:r>
      <w:r>
        <w:t>по выбору).</w:t>
      </w:r>
    </w:p>
    <w:p w:rsidR="00156445" w:rsidRDefault="005A47D0">
      <w:pPr>
        <w:pStyle w:val="a3"/>
        <w:spacing w:before="9"/>
        <w:ind w:left="1760" w:firstLine="0"/>
        <w:jc w:val="left"/>
      </w:pPr>
      <w:r>
        <w:t>И.</w:t>
      </w:r>
      <w:r>
        <w:rPr>
          <w:spacing w:val="13"/>
        </w:rPr>
        <w:t xml:space="preserve"> </w:t>
      </w:r>
      <w:r>
        <w:t>Гёте.</w:t>
      </w:r>
      <w:r>
        <w:rPr>
          <w:spacing w:val="25"/>
        </w:rPr>
        <w:t xml:space="preserve"> </w:t>
      </w:r>
      <w:r>
        <w:t>Трагедия</w:t>
      </w:r>
      <w:r>
        <w:rPr>
          <w:spacing w:val="29"/>
        </w:rPr>
        <w:t xml:space="preserve"> </w:t>
      </w:r>
      <w:r>
        <w:t>«Фауст»</w:t>
      </w:r>
      <w:r>
        <w:rPr>
          <w:spacing w:val="12"/>
        </w:rPr>
        <w:t xml:space="preserve"> </w:t>
      </w:r>
      <w:r>
        <w:t>(не</w:t>
      </w:r>
      <w:r>
        <w:rPr>
          <w:spacing w:val="23"/>
        </w:rPr>
        <w:t xml:space="preserve"> </w:t>
      </w:r>
      <w:r>
        <w:t>менее</w:t>
      </w:r>
      <w:r>
        <w:rPr>
          <w:spacing w:val="15"/>
        </w:rPr>
        <w:t xml:space="preserve"> </w:t>
      </w:r>
      <w:r>
        <w:t>двух</w:t>
      </w:r>
      <w:r>
        <w:rPr>
          <w:spacing w:val="24"/>
        </w:rPr>
        <w:t xml:space="preserve"> </w:t>
      </w:r>
      <w:r>
        <w:t>фрагментов</w:t>
      </w:r>
      <w:r>
        <w:rPr>
          <w:spacing w:val="27"/>
        </w:rPr>
        <w:t xml:space="preserve"> </w:t>
      </w:r>
      <w:r>
        <w:t>по</w:t>
      </w:r>
      <w:r>
        <w:rPr>
          <w:spacing w:val="12"/>
        </w:rPr>
        <w:t xml:space="preserve"> </w:t>
      </w:r>
      <w:r>
        <w:rPr>
          <w:spacing w:val="-2"/>
        </w:rPr>
        <w:t>выбору).</w:t>
      </w:r>
    </w:p>
    <w:p w:rsidR="00156445" w:rsidRDefault="005A47D0">
      <w:pPr>
        <w:pStyle w:val="a3"/>
        <w:spacing w:before="9" w:line="249" w:lineRule="auto"/>
        <w:ind w:right="1089" w:firstLine="744"/>
      </w:pPr>
      <w:r>
        <w:t>Д. Байрон. Стихотворения (одно по выбору). Например, «Душа моя мрачна. Скорей, певец,</w:t>
      </w:r>
      <w:r>
        <w:rPr>
          <w:spacing w:val="40"/>
        </w:rPr>
        <w:t xml:space="preserve"> </w:t>
      </w:r>
      <w:r>
        <w:t>скорей!..»,</w:t>
      </w:r>
      <w:r>
        <w:rPr>
          <w:spacing w:val="40"/>
        </w:rPr>
        <w:t xml:space="preserve"> </w:t>
      </w:r>
      <w:r>
        <w:t>«Прощание</w:t>
      </w:r>
      <w:r>
        <w:rPr>
          <w:spacing w:val="40"/>
        </w:rPr>
        <w:t xml:space="preserve"> </w:t>
      </w:r>
      <w:r>
        <w:t>Наполеона»</w:t>
      </w:r>
      <w:r>
        <w:rPr>
          <w:spacing w:val="40"/>
        </w:rPr>
        <w:t xml:space="preserve"> </w:t>
      </w:r>
      <w:r>
        <w:t>и</w:t>
      </w:r>
      <w:r>
        <w:rPr>
          <w:spacing w:val="40"/>
        </w:rPr>
        <w:t xml:space="preserve"> </w:t>
      </w:r>
      <w:r>
        <w:t>другие</w:t>
      </w:r>
      <w:r>
        <w:rPr>
          <w:spacing w:val="40"/>
        </w:rPr>
        <w:t xml:space="preserve"> </w:t>
      </w:r>
      <w:r>
        <w:t>Поэма</w:t>
      </w:r>
      <w:r>
        <w:rPr>
          <w:spacing w:val="40"/>
        </w:rPr>
        <w:t xml:space="preserve"> </w:t>
      </w:r>
      <w:r>
        <w:t>«Паломничество</w:t>
      </w:r>
      <w:r>
        <w:rPr>
          <w:spacing w:val="40"/>
        </w:rPr>
        <w:t xml:space="preserve"> </w:t>
      </w:r>
      <w:r>
        <w:t>Чайльд- Гарольда» (не менее</w:t>
      </w:r>
      <w:r>
        <w:rPr>
          <w:spacing w:val="40"/>
        </w:rPr>
        <w:t xml:space="preserve"> </w:t>
      </w:r>
      <w:r>
        <w:t>одного</w:t>
      </w:r>
      <w:r>
        <w:rPr>
          <w:spacing w:val="40"/>
        </w:rPr>
        <w:t xml:space="preserve"> </w:t>
      </w:r>
      <w:r>
        <w:t>фрагмента</w:t>
      </w:r>
      <w:r>
        <w:rPr>
          <w:spacing w:val="40"/>
        </w:rPr>
        <w:t xml:space="preserve"> </w:t>
      </w:r>
      <w:r>
        <w:t>по выбору).</w:t>
      </w:r>
    </w:p>
    <w:p w:rsidR="00156445" w:rsidRDefault="005A47D0">
      <w:pPr>
        <w:pStyle w:val="a3"/>
        <w:spacing w:before="5"/>
        <w:ind w:left="1760" w:firstLine="0"/>
      </w:pPr>
      <w:r>
        <w:t>Зарубежная</w:t>
      </w:r>
      <w:r>
        <w:rPr>
          <w:spacing w:val="67"/>
        </w:rPr>
        <w:t xml:space="preserve"> </w:t>
      </w:r>
      <w:r>
        <w:t>проза</w:t>
      </w:r>
      <w:r>
        <w:rPr>
          <w:spacing w:val="45"/>
        </w:rPr>
        <w:t xml:space="preserve">  </w:t>
      </w:r>
      <w:r>
        <w:t>первой</w:t>
      </w:r>
      <w:r>
        <w:rPr>
          <w:spacing w:val="47"/>
        </w:rPr>
        <w:t xml:space="preserve">  </w:t>
      </w:r>
      <w:r>
        <w:t>половины</w:t>
      </w:r>
      <w:r>
        <w:rPr>
          <w:spacing w:val="44"/>
        </w:rPr>
        <w:t xml:space="preserve">  </w:t>
      </w:r>
      <w:r>
        <w:t>XIX</w:t>
      </w:r>
      <w:r>
        <w:rPr>
          <w:spacing w:val="42"/>
        </w:rPr>
        <w:t xml:space="preserve">  </w:t>
      </w:r>
      <w:r>
        <w:t>в.</w:t>
      </w:r>
      <w:r>
        <w:rPr>
          <w:spacing w:val="35"/>
        </w:rPr>
        <w:t xml:space="preserve">  </w:t>
      </w:r>
      <w:r>
        <w:t>(одно</w:t>
      </w:r>
      <w:r>
        <w:rPr>
          <w:spacing w:val="41"/>
        </w:rPr>
        <w:t xml:space="preserve">  </w:t>
      </w:r>
      <w:r>
        <w:t>произведение</w:t>
      </w:r>
      <w:r>
        <w:rPr>
          <w:spacing w:val="42"/>
        </w:rPr>
        <w:t xml:space="preserve">  </w:t>
      </w:r>
      <w:r>
        <w:t>по</w:t>
      </w:r>
      <w:r>
        <w:rPr>
          <w:spacing w:val="38"/>
        </w:rPr>
        <w:t xml:space="preserve">  </w:t>
      </w:r>
      <w:r>
        <w:rPr>
          <w:spacing w:val="-2"/>
        </w:rPr>
        <w:t>выбору).</w:t>
      </w:r>
    </w:p>
    <w:p w:rsidR="00156445" w:rsidRDefault="005A47D0">
      <w:pPr>
        <w:pStyle w:val="a3"/>
        <w:spacing w:before="9"/>
        <w:ind w:firstLine="0"/>
      </w:pPr>
      <w:r>
        <w:t>Например,</w:t>
      </w:r>
      <w:r>
        <w:rPr>
          <w:spacing w:val="13"/>
        </w:rPr>
        <w:t xml:space="preserve"> </w:t>
      </w:r>
      <w:r>
        <w:t>произведения</w:t>
      </w:r>
      <w:r>
        <w:rPr>
          <w:spacing w:val="21"/>
        </w:rPr>
        <w:t xml:space="preserve"> </w:t>
      </w:r>
      <w:r>
        <w:t>Э.</w:t>
      </w:r>
      <w:r>
        <w:rPr>
          <w:spacing w:val="13"/>
        </w:rPr>
        <w:t xml:space="preserve"> </w:t>
      </w:r>
      <w:r>
        <w:t>Гофмана,</w:t>
      </w:r>
      <w:r>
        <w:rPr>
          <w:spacing w:val="28"/>
        </w:rPr>
        <w:t xml:space="preserve"> </w:t>
      </w:r>
      <w:r>
        <w:t>В.</w:t>
      </w:r>
      <w:r>
        <w:rPr>
          <w:spacing w:val="24"/>
        </w:rPr>
        <w:t xml:space="preserve"> </w:t>
      </w:r>
      <w:r>
        <w:t>Гюго,</w:t>
      </w:r>
      <w:r>
        <w:rPr>
          <w:spacing w:val="27"/>
        </w:rPr>
        <w:t xml:space="preserve"> </w:t>
      </w:r>
      <w:r>
        <w:t>В.</w:t>
      </w:r>
      <w:r>
        <w:rPr>
          <w:spacing w:val="25"/>
        </w:rPr>
        <w:t xml:space="preserve"> </w:t>
      </w:r>
      <w:r>
        <w:t>Скотта</w:t>
      </w:r>
      <w:r>
        <w:rPr>
          <w:spacing w:val="24"/>
        </w:rPr>
        <w:t xml:space="preserve"> </w:t>
      </w:r>
      <w:r>
        <w:t>и</w:t>
      </w:r>
      <w:r>
        <w:rPr>
          <w:spacing w:val="21"/>
        </w:rPr>
        <w:t xml:space="preserve"> </w:t>
      </w:r>
      <w:r>
        <w:rPr>
          <w:spacing w:val="-2"/>
        </w:rPr>
        <w:t>другие.</w:t>
      </w:r>
    </w:p>
    <w:p w:rsidR="00156445" w:rsidRDefault="00156445">
      <w:pPr>
        <w:pStyle w:val="a3"/>
        <w:spacing w:before="38"/>
        <w:ind w:left="0" w:firstLine="0"/>
        <w:jc w:val="left"/>
      </w:pPr>
    </w:p>
    <w:p w:rsidR="00156445" w:rsidRDefault="005A47D0">
      <w:pPr>
        <w:pStyle w:val="Heading2"/>
        <w:spacing w:line="244" w:lineRule="auto"/>
        <w:ind w:left="1016" w:right="1107" w:firstLine="355"/>
      </w:pPr>
      <w:bookmarkStart w:id="23" w:name="Планируемые________результаты________осв"/>
      <w:bookmarkEnd w:id="23"/>
      <w:r>
        <w:rPr>
          <w:w w:val="105"/>
        </w:rPr>
        <w:t>Планируемые</w:t>
      </w:r>
      <w:r>
        <w:rPr>
          <w:spacing w:val="80"/>
          <w:w w:val="150"/>
        </w:rPr>
        <w:t xml:space="preserve">   </w:t>
      </w:r>
      <w:r>
        <w:rPr>
          <w:w w:val="105"/>
        </w:rPr>
        <w:t>результаты</w:t>
      </w:r>
      <w:r>
        <w:rPr>
          <w:spacing w:val="80"/>
          <w:w w:val="150"/>
        </w:rPr>
        <w:t xml:space="preserve">   </w:t>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литературе на уровне основного общего образования.</w:t>
      </w:r>
    </w:p>
    <w:p w:rsidR="00156445" w:rsidRDefault="005A47D0">
      <w:pPr>
        <w:pStyle w:val="a3"/>
        <w:spacing w:line="252" w:lineRule="auto"/>
        <w:ind w:right="1099" w:firstLine="763"/>
      </w:pPr>
      <w:r>
        <w:t>Личностные</w:t>
      </w:r>
      <w:r>
        <w:rPr>
          <w:spacing w:val="80"/>
        </w:rPr>
        <w:t xml:space="preserve">    </w:t>
      </w:r>
      <w:r>
        <w:t>результаты</w:t>
      </w:r>
      <w:r>
        <w:rPr>
          <w:spacing w:val="72"/>
          <w:w w:val="150"/>
        </w:rPr>
        <w:t xml:space="preserve">    </w:t>
      </w:r>
      <w:r>
        <w:t>освоения</w:t>
      </w:r>
      <w:r>
        <w:rPr>
          <w:spacing w:val="72"/>
          <w:w w:val="150"/>
        </w:rPr>
        <w:t xml:space="preserve">    </w:t>
      </w:r>
      <w:r>
        <w:t>программы</w:t>
      </w:r>
      <w:r>
        <w:rPr>
          <w:spacing w:val="72"/>
          <w:w w:val="150"/>
        </w:rPr>
        <w:t xml:space="preserve">    </w:t>
      </w:r>
      <w:r>
        <w:t>по</w:t>
      </w:r>
      <w:r>
        <w:rPr>
          <w:spacing w:val="71"/>
          <w:w w:val="150"/>
        </w:rPr>
        <w:t xml:space="preserve">    </w:t>
      </w:r>
      <w:r>
        <w:t>литературе на</w:t>
      </w:r>
      <w:r>
        <w:rPr>
          <w:spacing w:val="80"/>
        </w:rPr>
        <w:t xml:space="preserve">  </w:t>
      </w:r>
      <w:r>
        <w:t>уровне</w:t>
      </w:r>
      <w:r>
        <w:rPr>
          <w:spacing w:val="80"/>
          <w:w w:val="150"/>
        </w:rPr>
        <w:t xml:space="preserve">  </w:t>
      </w:r>
      <w:r>
        <w:t>основного</w:t>
      </w:r>
      <w:r>
        <w:rPr>
          <w:spacing w:val="80"/>
          <w:w w:val="150"/>
        </w:rPr>
        <w:t xml:space="preserve">  </w:t>
      </w:r>
      <w:r>
        <w:t>общего</w:t>
      </w:r>
      <w:r>
        <w:rPr>
          <w:spacing w:val="8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rPr>
        <w:t xml:space="preserve">  </w:t>
      </w:r>
      <w:r>
        <w:t>учебной</w:t>
      </w:r>
      <w:r>
        <w:rPr>
          <w:spacing w:val="80"/>
        </w:rPr>
        <w:t xml:space="preserve"> </w:t>
      </w:r>
      <w:r>
        <w:t>и воспитательной деятельности в соответствии с традиционными российскими социокультурными</w:t>
      </w:r>
      <w:r>
        <w:rPr>
          <w:spacing w:val="40"/>
        </w:rPr>
        <w:t xml:space="preserve"> </w:t>
      </w:r>
      <w:r>
        <w:t>и</w:t>
      </w:r>
      <w:r>
        <w:rPr>
          <w:spacing w:val="40"/>
        </w:rPr>
        <w:t xml:space="preserve"> </w:t>
      </w:r>
      <w:r>
        <w:t>духовно-нравственными</w:t>
      </w:r>
      <w:r>
        <w:rPr>
          <w:spacing w:val="4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80"/>
          <w:w w:val="150"/>
        </w:rPr>
        <w:t xml:space="preserve"> </w:t>
      </w:r>
      <w:r>
        <w:t>правилами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и</w:t>
      </w:r>
      <w:r>
        <w:rPr>
          <w:spacing w:val="40"/>
        </w:rPr>
        <w:t xml:space="preserve"> </w:t>
      </w:r>
      <w:r>
        <w:t>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40"/>
        </w:rPr>
        <w:t xml:space="preserve"> </w:t>
      </w:r>
      <w:r>
        <w:t>позиции</w:t>
      </w:r>
      <w:r>
        <w:rPr>
          <w:spacing w:val="40"/>
        </w:rPr>
        <w:t xml:space="preserve"> </w:t>
      </w:r>
      <w:r>
        <w:t>личности.</w:t>
      </w:r>
    </w:p>
    <w:p w:rsidR="00156445" w:rsidRDefault="005A47D0">
      <w:pPr>
        <w:pStyle w:val="a3"/>
        <w:spacing w:line="256" w:lineRule="auto"/>
        <w:ind w:right="1094"/>
      </w:pPr>
      <w:r>
        <w:t>В результате изучения литературы на уровне основного общего образования у 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w:t>
      </w:r>
      <w:r>
        <w:rPr>
          <w:spacing w:val="40"/>
        </w:rPr>
        <w:t xml:space="preserve"> </w:t>
      </w:r>
      <w:r>
        <w:t>результаты:</w:t>
      </w:r>
    </w:p>
    <w:p w:rsidR="00156445" w:rsidRDefault="005A47D0">
      <w:pPr>
        <w:pStyle w:val="a5"/>
        <w:numPr>
          <w:ilvl w:val="0"/>
          <w:numId w:val="126"/>
        </w:numPr>
        <w:tabs>
          <w:tab w:val="left" w:pos="1980"/>
        </w:tabs>
        <w:spacing w:line="259" w:lineRule="exact"/>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line="247" w:lineRule="auto"/>
        <w:ind w:right="1095"/>
      </w:pPr>
      <w:r>
        <w:t>готовность к выполнению обязанностей гражданина и реализации его прав, уважение прав,</w:t>
      </w:r>
      <w:r>
        <w:rPr>
          <w:spacing w:val="77"/>
        </w:rPr>
        <w:t xml:space="preserve">   </w:t>
      </w:r>
      <w:r>
        <w:t>свобод</w:t>
      </w:r>
      <w:r>
        <w:rPr>
          <w:spacing w:val="78"/>
        </w:rPr>
        <w:t xml:space="preserve">   </w:t>
      </w:r>
      <w:r>
        <w:t>и</w:t>
      </w:r>
      <w:r>
        <w:rPr>
          <w:spacing w:val="78"/>
        </w:rPr>
        <w:t xml:space="preserve">   </w:t>
      </w:r>
      <w:r>
        <w:t>законных</w:t>
      </w:r>
      <w:r>
        <w:rPr>
          <w:spacing w:val="80"/>
        </w:rPr>
        <w:t xml:space="preserve">   </w:t>
      </w:r>
      <w:r>
        <w:t>интересов</w:t>
      </w:r>
      <w:r>
        <w:rPr>
          <w:spacing w:val="78"/>
        </w:rPr>
        <w:t xml:space="preserve">   </w:t>
      </w:r>
      <w:r>
        <w:t>других</w:t>
      </w:r>
      <w:r>
        <w:rPr>
          <w:spacing w:val="77"/>
        </w:rPr>
        <w:t xml:space="preserve">   </w:t>
      </w:r>
      <w:r>
        <w:t>людей,</w:t>
      </w:r>
      <w:r>
        <w:rPr>
          <w:spacing w:val="77"/>
        </w:rPr>
        <w:t xml:space="preserve">   </w:t>
      </w:r>
      <w:r>
        <w:t>активное</w:t>
      </w:r>
      <w:r>
        <w:rPr>
          <w:spacing w:val="80"/>
        </w:rPr>
        <w:t xml:space="preserve">   </w:t>
      </w:r>
      <w:r>
        <w:t>участие в жизни семьи, образовательной</w:t>
      </w:r>
      <w:r>
        <w:rPr>
          <w:spacing w:val="40"/>
        </w:rPr>
        <w:t xml:space="preserve"> </w:t>
      </w:r>
      <w:r>
        <w:t>организации, местного сообщества, родного края, страны, 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сопоставлении</w:t>
      </w:r>
      <w:r>
        <w:rPr>
          <w:spacing w:val="40"/>
        </w:rPr>
        <w:t xml:space="preserve"> </w:t>
      </w:r>
      <w:r>
        <w:t>с</w:t>
      </w:r>
      <w:r>
        <w:rPr>
          <w:spacing w:val="40"/>
        </w:rPr>
        <w:t xml:space="preserve"> </w:t>
      </w:r>
      <w:r>
        <w:t>ситуациями,</w:t>
      </w:r>
      <w:r>
        <w:rPr>
          <w:spacing w:val="40"/>
        </w:rPr>
        <w:t xml:space="preserve"> </w:t>
      </w:r>
      <w:r>
        <w:t>отражёнными</w:t>
      </w:r>
      <w:r>
        <w:rPr>
          <w:spacing w:val="40"/>
        </w:rPr>
        <w:t xml:space="preserve"> </w:t>
      </w:r>
      <w:r>
        <w:t>в</w:t>
      </w:r>
      <w:r>
        <w:rPr>
          <w:spacing w:val="40"/>
        </w:rPr>
        <w:t xml:space="preserve"> </w:t>
      </w:r>
      <w:r>
        <w:t>литературных</w:t>
      </w:r>
      <w:r>
        <w:rPr>
          <w:spacing w:val="40"/>
        </w:rPr>
        <w:t xml:space="preserve"> </w:t>
      </w:r>
      <w:r>
        <w:t>произведениях;</w:t>
      </w:r>
    </w:p>
    <w:p w:rsidR="00156445" w:rsidRDefault="005A47D0">
      <w:pPr>
        <w:pStyle w:val="a3"/>
        <w:tabs>
          <w:tab w:val="left" w:pos="1405"/>
          <w:tab w:val="left" w:pos="1514"/>
          <w:tab w:val="left" w:pos="1919"/>
          <w:tab w:val="left" w:pos="2769"/>
          <w:tab w:val="left" w:pos="3023"/>
          <w:tab w:val="left" w:pos="3623"/>
          <w:tab w:val="left" w:pos="3780"/>
          <w:tab w:val="left" w:pos="4257"/>
          <w:tab w:val="left" w:pos="4906"/>
          <w:tab w:val="left" w:pos="4977"/>
          <w:tab w:val="left" w:pos="5289"/>
          <w:tab w:val="left" w:pos="5541"/>
          <w:tab w:val="left" w:pos="5875"/>
          <w:tab w:val="left" w:pos="5987"/>
          <w:tab w:val="left" w:pos="6063"/>
          <w:tab w:val="left" w:pos="6686"/>
          <w:tab w:val="left" w:pos="6918"/>
          <w:tab w:val="left" w:pos="7306"/>
          <w:tab w:val="left" w:pos="7596"/>
          <w:tab w:val="left" w:pos="7979"/>
          <w:tab w:val="left" w:pos="8027"/>
          <w:tab w:val="left" w:pos="8862"/>
          <w:tab w:val="left" w:pos="9083"/>
          <w:tab w:val="left" w:pos="9651"/>
          <w:tab w:val="left" w:pos="9812"/>
        </w:tabs>
        <w:spacing w:before="3" w:line="249" w:lineRule="auto"/>
        <w:ind w:right="1108"/>
        <w:jc w:val="left"/>
      </w:pPr>
      <w:r>
        <w:t>неприятие</w:t>
      </w:r>
      <w:r>
        <w:rPr>
          <w:spacing w:val="80"/>
        </w:rPr>
        <w:t xml:space="preserve"> </w:t>
      </w:r>
      <w:r>
        <w:t>любых</w:t>
      </w:r>
      <w:r>
        <w:rPr>
          <w:spacing w:val="80"/>
        </w:rPr>
        <w:t xml:space="preserve"> </w:t>
      </w:r>
      <w:r>
        <w:t>форм</w:t>
      </w:r>
      <w:r>
        <w:rPr>
          <w:spacing w:val="80"/>
        </w:rPr>
        <w:t xml:space="preserve"> </w:t>
      </w:r>
      <w:r>
        <w:t>экстремизма,</w:t>
      </w:r>
      <w:r>
        <w:rPr>
          <w:spacing w:val="80"/>
        </w:rPr>
        <w:t xml:space="preserve"> </w:t>
      </w:r>
      <w:r>
        <w:t>дискриминации;</w:t>
      </w:r>
      <w:r>
        <w:rPr>
          <w:spacing w:val="80"/>
        </w:rPr>
        <w:t xml:space="preserve"> </w:t>
      </w:r>
      <w:r>
        <w:t>понимание</w:t>
      </w:r>
      <w:r>
        <w:rPr>
          <w:spacing w:val="80"/>
        </w:rPr>
        <w:t xml:space="preserve"> </w:t>
      </w:r>
      <w:r>
        <w:t>роли</w:t>
      </w:r>
      <w:r>
        <w:rPr>
          <w:spacing w:val="80"/>
        </w:rPr>
        <w:t xml:space="preserve"> </w:t>
      </w:r>
      <w:r>
        <w:t xml:space="preserve">различных </w:t>
      </w:r>
      <w:r>
        <w:rPr>
          <w:spacing w:val="-2"/>
        </w:rPr>
        <w:t>социальных</w:t>
      </w:r>
      <w:r>
        <w:tab/>
      </w:r>
      <w:r>
        <w:tab/>
      </w:r>
      <w:r>
        <w:rPr>
          <w:spacing w:val="-2"/>
        </w:rPr>
        <w:t>институтов</w:t>
      </w:r>
      <w:r>
        <w:tab/>
      </w:r>
      <w:r>
        <w:tab/>
      </w:r>
      <w:r>
        <w:tab/>
      </w:r>
      <w:r>
        <w:rPr>
          <w:spacing w:val="-10"/>
        </w:rPr>
        <w:t>в</w:t>
      </w:r>
      <w:r>
        <w:tab/>
      </w:r>
      <w:r>
        <w:tab/>
      </w:r>
      <w:r>
        <w:tab/>
      </w:r>
      <w:r>
        <w:rPr>
          <w:spacing w:val="-2"/>
        </w:rPr>
        <w:t>жизни</w:t>
      </w:r>
      <w:r>
        <w:tab/>
      </w:r>
      <w:r>
        <w:tab/>
      </w:r>
      <w:r>
        <w:tab/>
      </w:r>
      <w:r>
        <w:rPr>
          <w:spacing w:val="-2"/>
        </w:rPr>
        <w:t>человека,</w:t>
      </w:r>
      <w:r>
        <w:tab/>
      </w:r>
      <w:r>
        <w:tab/>
      </w:r>
      <w:r>
        <w:rPr>
          <w:spacing w:val="-2"/>
        </w:rPr>
        <w:t xml:space="preserve">представление </w:t>
      </w:r>
      <w:r>
        <w:rPr>
          <w:spacing w:val="-6"/>
        </w:rPr>
        <w:t>об</w:t>
      </w:r>
      <w:r>
        <w:tab/>
      </w:r>
      <w:r>
        <w:tab/>
      </w:r>
      <w:r>
        <w:rPr>
          <w:spacing w:val="-2"/>
        </w:rPr>
        <w:t>основных</w:t>
      </w:r>
      <w:r>
        <w:tab/>
      </w:r>
      <w:r>
        <w:rPr>
          <w:spacing w:val="-2"/>
        </w:rPr>
        <w:t>правах,</w:t>
      </w:r>
      <w:r>
        <w:tab/>
      </w:r>
      <w:r>
        <w:tab/>
      </w:r>
      <w:r>
        <w:rPr>
          <w:spacing w:val="-2"/>
        </w:rPr>
        <w:t>свободах</w:t>
      </w:r>
      <w:r>
        <w:tab/>
      </w:r>
      <w:r>
        <w:rPr>
          <w:spacing w:val="-10"/>
        </w:rPr>
        <w:t>и</w:t>
      </w:r>
      <w:r>
        <w:tab/>
      </w:r>
      <w:r>
        <w:rPr>
          <w:spacing w:val="-2"/>
        </w:rPr>
        <w:t>обязанностях</w:t>
      </w:r>
      <w:r>
        <w:tab/>
      </w:r>
      <w:r>
        <w:tab/>
        <w:t>гражданина,</w:t>
      </w:r>
      <w:r>
        <w:rPr>
          <w:spacing w:val="80"/>
        </w:rPr>
        <w:t xml:space="preserve"> </w:t>
      </w:r>
      <w:r>
        <w:t>социальных</w:t>
      </w:r>
      <w:r>
        <w:tab/>
      </w:r>
      <w:r>
        <w:tab/>
      </w:r>
      <w:r>
        <w:rPr>
          <w:spacing w:val="-2"/>
        </w:rPr>
        <w:t xml:space="preserve">нормах </w:t>
      </w:r>
      <w:r>
        <w:rPr>
          <w:spacing w:val="-10"/>
        </w:rPr>
        <w:t>и</w:t>
      </w:r>
      <w:r>
        <w:tab/>
      </w:r>
      <w:r>
        <w:tab/>
      </w:r>
      <w:r>
        <w:tab/>
      </w:r>
      <w:r>
        <w:rPr>
          <w:spacing w:val="-2"/>
        </w:rPr>
        <w:t>правилах</w:t>
      </w:r>
      <w:r>
        <w:tab/>
      </w:r>
      <w:r>
        <w:tab/>
      </w:r>
      <w:r>
        <w:rPr>
          <w:spacing w:val="-2"/>
        </w:rPr>
        <w:t>межличностных</w:t>
      </w:r>
      <w:r>
        <w:tab/>
      </w:r>
      <w:r>
        <w:tab/>
      </w:r>
      <w:r>
        <w:tab/>
      </w:r>
      <w:r>
        <w:tab/>
      </w:r>
      <w:r>
        <w:tab/>
      </w:r>
      <w:r>
        <w:rPr>
          <w:spacing w:val="-2"/>
        </w:rPr>
        <w:t>отношений</w:t>
      </w:r>
      <w:r>
        <w:tab/>
      </w:r>
      <w:r>
        <w:tab/>
      </w:r>
      <w:r>
        <w:tab/>
      </w:r>
      <w:r>
        <w:rPr>
          <w:spacing w:val="-10"/>
        </w:rPr>
        <w:t>в</w:t>
      </w:r>
      <w:r>
        <w:tab/>
      </w:r>
      <w:r>
        <w:rPr>
          <w:spacing w:val="-2"/>
        </w:rPr>
        <w:t xml:space="preserve">поликультурном </w:t>
      </w:r>
      <w:r>
        <w:rPr>
          <w:spacing w:val="-10"/>
        </w:rPr>
        <w:t>и</w:t>
      </w:r>
      <w:r>
        <w:tab/>
      </w:r>
      <w:r>
        <w:rPr>
          <w:spacing w:val="-2"/>
        </w:rPr>
        <w:t>многоконфессиональном</w:t>
      </w:r>
      <w:r>
        <w:tab/>
      </w:r>
      <w:r>
        <w:rPr>
          <w:spacing w:val="-2"/>
        </w:rPr>
        <w:t>обществе,</w:t>
      </w:r>
      <w:r>
        <w:tab/>
      </w:r>
      <w:r>
        <w:tab/>
      </w:r>
      <w:r>
        <w:rPr>
          <w:spacing w:val="-10"/>
        </w:rPr>
        <w:t>в</w:t>
      </w:r>
      <w:r>
        <w:tab/>
      </w:r>
      <w:r>
        <w:tab/>
      </w:r>
      <w:r>
        <w:rPr>
          <w:spacing w:val="-4"/>
        </w:rPr>
        <w:t>том</w:t>
      </w:r>
      <w:r>
        <w:tab/>
      </w:r>
      <w:r>
        <w:rPr>
          <w:spacing w:val="-2"/>
        </w:rPr>
        <w:t>числе</w:t>
      </w:r>
      <w:r>
        <w:tab/>
      </w:r>
      <w:r>
        <w:tab/>
      </w:r>
      <w:r>
        <w:rPr>
          <w:spacing w:val="-10"/>
        </w:rPr>
        <w:t>с</w:t>
      </w:r>
      <w:r>
        <w:tab/>
      </w:r>
      <w:r>
        <w:tab/>
      </w:r>
      <w:r>
        <w:rPr>
          <w:spacing w:val="-2"/>
        </w:rPr>
        <w:t>опорой</w:t>
      </w:r>
      <w:r>
        <w:tab/>
      </w:r>
      <w:r>
        <w:tab/>
      </w:r>
      <w:r>
        <w:rPr>
          <w:spacing w:val="-51"/>
        </w:rPr>
        <w:t xml:space="preserve"> </w:t>
      </w:r>
      <w:r>
        <w:rPr>
          <w:spacing w:val="-2"/>
        </w:rPr>
        <w:t>на</w:t>
      </w:r>
      <w:r>
        <w:tab/>
      </w:r>
      <w:r>
        <w:rPr>
          <w:spacing w:val="-2"/>
        </w:rPr>
        <w:t xml:space="preserve">примеры </w:t>
      </w:r>
      <w:r>
        <w:t>из литературы;</w:t>
      </w:r>
    </w:p>
    <w:p w:rsidR="00156445" w:rsidRDefault="005A47D0">
      <w:pPr>
        <w:pStyle w:val="a3"/>
        <w:tabs>
          <w:tab w:val="left" w:pos="3667"/>
          <w:tab w:val="left" w:pos="4232"/>
          <w:tab w:val="left" w:pos="5607"/>
          <w:tab w:val="left" w:pos="7815"/>
          <w:tab w:val="left" w:pos="9430"/>
        </w:tabs>
        <w:spacing w:line="252" w:lineRule="auto"/>
        <w:ind w:right="1118"/>
        <w:jc w:val="left"/>
      </w:pPr>
      <w:r>
        <w:rPr>
          <w:spacing w:val="-2"/>
        </w:rPr>
        <w:t>представление</w:t>
      </w:r>
      <w:r>
        <w:tab/>
      </w:r>
      <w:r>
        <w:rPr>
          <w:spacing w:val="-10"/>
        </w:rPr>
        <w:t>о</w:t>
      </w:r>
      <w:r>
        <w:tab/>
      </w:r>
      <w:r>
        <w:rPr>
          <w:spacing w:val="-2"/>
        </w:rPr>
        <w:t>способах</w:t>
      </w:r>
      <w:r>
        <w:tab/>
      </w:r>
      <w:r>
        <w:rPr>
          <w:spacing w:val="-2"/>
        </w:rPr>
        <w:t>противодействия</w:t>
      </w:r>
      <w:r>
        <w:tab/>
      </w:r>
      <w:r>
        <w:rPr>
          <w:spacing w:val="-2"/>
        </w:rPr>
        <w:t>коррупции,</w:t>
      </w:r>
      <w:r>
        <w:tab/>
      </w:r>
      <w:r>
        <w:rPr>
          <w:spacing w:val="-2"/>
        </w:rPr>
        <w:t xml:space="preserve">готовность </w:t>
      </w:r>
      <w:r>
        <w:t>к</w:t>
      </w:r>
      <w:r>
        <w:rPr>
          <w:spacing w:val="80"/>
        </w:rPr>
        <w:t xml:space="preserve"> </w:t>
      </w:r>
      <w:r>
        <w:t>разнообразной</w:t>
      </w:r>
      <w:r>
        <w:rPr>
          <w:spacing w:val="80"/>
        </w:rPr>
        <w:t xml:space="preserve"> </w:t>
      </w:r>
      <w:r>
        <w:t>совместной</w:t>
      </w:r>
      <w:r>
        <w:rPr>
          <w:spacing w:val="80"/>
        </w:rPr>
        <w:t xml:space="preserve"> </w:t>
      </w:r>
      <w:r>
        <w:t>деятельности,</w:t>
      </w:r>
      <w:r>
        <w:rPr>
          <w:spacing w:val="80"/>
        </w:rPr>
        <w:t xml:space="preserve"> </w:t>
      </w:r>
      <w:r>
        <w:t>стремление</w:t>
      </w:r>
      <w:r>
        <w:rPr>
          <w:spacing w:val="80"/>
        </w:rPr>
        <w:t xml:space="preserve"> </w:t>
      </w:r>
      <w:r>
        <w:t>к</w:t>
      </w:r>
      <w:r>
        <w:rPr>
          <w:spacing w:val="80"/>
        </w:rPr>
        <w:t xml:space="preserve"> </w:t>
      </w:r>
      <w:r>
        <w:t>взаимопониманию</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6" w:firstLine="0"/>
      </w:pPr>
      <w:r>
        <w:t>и взаимопомощи, в том числе с опорой на примеры из литературы, активное участие в школьном</w:t>
      </w:r>
      <w:r>
        <w:rPr>
          <w:spacing w:val="40"/>
        </w:rPr>
        <w:t xml:space="preserve"> </w:t>
      </w:r>
      <w:r>
        <w:t>самоуправлении;</w:t>
      </w:r>
      <w:r>
        <w:rPr>
          <w:spacing w:val="40"/>
        </w:rPr>
        <w:t xml:space="preserve"> </w:t>
      </w:r>
      <w:r>
        <w:t>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p>
    <w:p w:rsidR="00156445" w:rsidRDefault="005A47D0">
      <w:pPr>
        <w:pStyle w:val="a5"/>
        <w:numPr>
          <w:ilvl w:val="0"/>
          <w:numId w:val="126"/>
        </w:numPr>
        <w:tabs>
          <w:tab w:val="left" w:pos="1980"/>
        </w:tabs>
        <w:spacing w:before="17"/>
        <w:ind w:left="1980" w:hanging="258"/>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line="252" w:lineRule="auto"/>
        <w:ind w:right="1105"/>
      </w:pPr>
      <w:r>
        <w:t>осознание</w:t>
      </w:r>
      <w:r>
        <w:rPr>
          <w:spacing w:val="76"/>
        </w:rPr>
        <w:t xml:space="preserve">   </w:t>
      </w:r>
      <w:r>
        <w:t>российской</w:t>
      </w:r>
      <w:r>
        <w:rPr>
          <w:spacing w:val="71"/>
          <w:w w:val="150"/>
        </w:rPr>
        <w:t xml:space="preserve">   </w:t>
      </w:r>
      <w:r>
        <w:t>гражданской</w:t>
      </w:r>
      <w:r>
        <w:rPr>
          <w:spacing w:val="71"/>
          <w:w w:val="150"/>
        </w:rPr>
        <w:t xml:space="preserve">   </w:t>
      </w:r>
      <w:r>
        <w:t>идентичности</w:t>
      </w:r>
      <w:r>
        <w:rPr>
          <w:spacing w:val="73"/>
          <w:w w:val="150"/>
        </w:rPr>
        <w:t xml:space="preserve">   </w:t>
      </w:r>
      <w:r>
        <w:t>в</w:t>
      </w:r>
      <w:r>
        <w:rPr>
          <w:spacing w:val="69"/>
          <w:w w:val="150"/>
        </w:rPr>
        <w:t xml:space="preserve">   </w:t>
      </w:r>
      <w:r>
        <w:t>поликультурном и</w:t>
      </w:r>
      <w:r>
        <w:rPr>
          <w:spacing w:val="40"/>
        </w:rPr>
        <w:t xml:space="preserve">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 истории,</w:t>
      </w:r>
      <w:r>
        <w:rPr>
          <w:spacing w:val="78"/>
        </w:rPr>
        <w:t xml:space="preserve">   </w:t>
      </w:r>
      <w:r>
        <w:t>культуры</w:t>
      </w:r>
      <w:r>
        <w:rPr>
          <w:spacing w:val="80"/>
        </w:rPr>
        <w:t xml:space="preserve">   </w:t>
      </w:r>
      <w:r>
        <w:t>Российской</w:t>
      </w:r>
      <w:r>
        <w:rPr>
          <w:spacing w:val="61"/>
        </w:rPr>
        <w:t xml:space="preserve">   </w:t>
      </w:r>
      <w:r>
        <w:t>Федерации,</w:t>
      </w:r>
      <w:r>
        <w:rPr>
          <w:spacing w:val="77"/>
        </w:rPr>
        <w:t xml:space="preserve">   </w:t>
      </w:r>
      <w:r>
        <w:t>своего</w:t>
      </w:r>
      <w:r>
        <w:rPr>
          <w:spacing w:val="76"/>
        </w:rPr>
        <w:t xml:space="preserve">   </w:t>
      </w:r>
      <w:r>
        <w:t>края,</w:t>
      </w:r>
      <w:r>
        <w:rPr>
          <w:spacing w:val="80"/>
        </w:rPr>
        <w:t xml:space="preserve">   </w:t>
      </w:r>
      <w:r>
        <w:t>народов</w:t>
      </w:r>
      <w:r>
        <w:rPr>
          <w:spacing w:val="78"/>
        </w:rPr>
        <w:t xml:space="preserve">   </w:t>
      </w:r>
      <w:r>
        <w:t>России в контексте изучения произведений русской и зарубежной литературы, а также литератур народов России;</w:t>
      </w:r>
    </w:p>
    <w:p w:rsidR="00156445" w:rsidRDefault="005A47D0">
      <w:pPr>
        <w:pStyle w:val="a3"/>
        <w:spacing w:line="252" w:lineRule="auto"/>
        <w:ind w:right="1094"/>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w:t>
      </w:r>
      <w:r>
        <w:rPr>
          <w:spacing w:val="40"/>
        </w:rPr>
        <w:t xml:space="preserve"> </w:t>
      </w:r>
      <w:r>
        <w:t>в</w:t>
      </w:r>
      <w:r>
        <w:rPr>
          <w:spacing w:val="40"/>
        </w:rPr>
        <w:t xml:space="preserve"> </w:t>
      </w:r>
      <w:r>
        <w:t>художественных</w:t>
      </w:r>
      <w:r>
        <w:rPr>
          <w:spacing w:val="40"/>
        </w:rPr>
        <w:t xml:space="preserve"> </w:t>
      </w:r>
      <w:r>
        <w:t>произведениях;</w:t>
      </w:r>
      <w:r>
        <w:rPr>
          <w:spacing w:val="40"/>
        </w:rPr>
        <w:t xml:space="preserve"> </w:t>
      </w:r>
      <w:r>
        <w:t>уважение</w:t>
      </w:r>
      <w:r>
        <w:rPr>
          <w:spacing w:val="40"/>
        </w:rPr>
        <w:t xml:space="preserve"> </w:t>
      </w:r>
      <w:r>
        <w:t>к</w:t>
      </w:r>
      <w:r>
        <w:rPr>
          <w:spacing w:val="40"/>
        </w:rPr>
        <w:t xml:space="preserve"> </w:t>
      </w:r>
      <w:r>
        <w:t>символам</w:t>
      </w:r>
      <w:r>
        <w:rPr>
          <w:spacing w:val="40"/>
        </w:rPr>
        <w:t xml:space="preserve"> </w:t>
      </w:r>
      <w:r>
        <w:t>России, государственным</w:t>
      </w:r>
      <w:r>
        <w:rPr>
          <w:spacing w:val="80"/>
        </w:rPr>
        <w:t xml:space="preserve">    </w:t>
      </w:r>
      <w:r>
        <w:t>праздникам,</w:t>
      </w:r>
      <w:r>
        <w:rPr>
          <w:spacing w:val="80"/>
        </w:rPr>
        <w:t xml:space="preserve">    </w:t>
      </w:r>
      <w:r>
        <w:t>историческому</w:t>
      </w:r>
      <w:r>
        <w:rPr>
          <w:spacing w:val="80"/>
        </w:rPr>
        <w:t xml:space="preserve">    </w:t>
      </w:r>
      <w:r>
        <w:t>и</w:t>
      </w:r>
      <w:r>
        <w:rPr>
          <w:spacing w:val="80"/>
        </w:rPr>
        <w:t xml:space="preserve">    </w:t>
      </w:r>
      <w:r>
        <w:t>природному</w:t>
      </w:r>
      <w:r>
        <w:rPr>
          <w:spacing w:val="80"/>
        </w:rPr>
        <w:t xml:space="preserve">    </w:t>
      </w:r>
      <w:r>
        <w:t>наследию и</w:t>
      </w:r>
      <w:r>
        <w:rPr>
          <w:spacing w:val="40"/>
        </w:rPr>
        <w:t xml:space="preserve"> </w:t>
      </w:r>
      <w:r>
        <w:t>памятникам,</w:t>
      </w:r>
      <w:r>
        <w:rPr>
          <w:spacing w:val="40"/>
        </w:rPr>
        <w:t xml:space="preserve"> </w:t>
      </w:r>
      <w:r>
        <w:t>традициям</w:t>
      </w:r>
      <w:r>
        <w:rPr>
          <w:spacing w:val="40"/>
        </w:rPr>
        <w:t xml:space="preserve"> </w:t>
      </w:r>
      <w:r>
        <w:t>разных</w:t>
      </w:r>
      <w:r>
        <w:rPr>
          <w:spacing w:val="40"/>
        </w:rPr>
        <w:t xml:space="preserve"> </w:t>
      </w:r>
      <w:r>
        <w:t>народов,</w:t>
      </w:r>
      <w:r>
        <w:rPr>
          <w:spacing w:val="40"/>
        </w:rPr>
        <w:t xml:space="preserve"> </w:t>
      </w:r>
      <w:r>
        <w:t>проживающих</w:t>
      </w:r>
      <w:r>
        <w:rPr>
          <w:spacing w:val="40"/>
        </w:rPr>
        <w:t xml:space="preserve"> </w:t>
      </w:r>
      <w:r>
        <w:t>в</w:t>
      </w:r>
      <w:r>
        <w:rPr>
          <w:spacing w:val="40"/>
        </w:rPr>
        <w:t xml:space="preserve"> </w:t>
      </w:r>
      <w:r>
        <w:t>родной</w:t>
      </w:r>
      <w:r>
        <w:rPr>
          <w:spacing w:val="40"/>
        </w:rPr>
        <w:t xml:space="preserve"> </w:t>
      </w:r>
      <w:r>
        <w:t>стране,</w:t>
      </w:r>
      <w:r>
        <w:rPr>
          <w:spacing w:val="40"/>
        </w:rPr>
        <w:t xml:space="preserve"> </w:t>
      </w:r>
      <w:r>
        <w:t>обращая внимание на их воплощение в литературе;</w:t>
      </w:r>
    </w:p>
    <w:p w:rsidR="00156445" w:rsidRDefault="005A47D0">
      <w:pPr>
        <w:pStyle w:val="a5"/>
        <w:numPr>
          <w:ilvl w:val="0"/>
          <w:numId w:val="126"/>
        </w:numPr>
        <w:tabs>
          <w:tab w:val="left" w:pos="1980"/>
        </w:tabs>
        <w:spacing w:line="262" w:lineRule="exact"/>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line="247" w:lineRule="auto"/>
        <w:ind w:right="1102"/>
      </w:pPr>
      <w:r>
        <w:t>ориентация на моральные ценности и нормы в ситуациях нравственного выбора с оценкой</w:t>
      </w:r>
      <w:r>
        <w:rPr>
          <w:spacing w:val="40"/>
        </w:rPr>
        <w:t xml:space="preserve"> </w:t>
      </w:r>
      <w:r>
        <w:t>поведения</w:t>
      </w:r>
      <w:r>
        <w:rPr>
          <w:spacing w:val="40"/>
        </w:rPr>
        <w:t xml:space="preserve"> </w:t>
      </w:r>
      <w:r>
        <w:t>и</w:t>
      </w:r>
      <w:r>
        <w:rPr>
          <w:spacing w:val="40"/>
        </w:rPr>
        <w:t xml:space="preserve"> </w:t>
      </w:r>
      <w:r>
        <w:t>поступков</w:t>
      </w:r>
      <w:r>
        <w:rPr>
          <w:spacing w:val="40"/>
        </w:rPr>
        <w:t xml:space="preserve"> </w:t>
      </w:r>
      <w:r>
        <w:t>персонажей</w:t>
      </w:r>
      <w:r>
        <w:rPr>
          <w:spacing w:val="40"/>
        </w:rPr>
        <w:t xml:space="preserve"> </w:t>
      </w:r>
      <w:r>
        <w:t>литературных</w:t>
      </w:r>
      <w:r>
        <w:rPr>
          <w:spacing w:val="40"/>
        </w:rPr>
        <w:t xml:space="preserve"> </w:t>
      </w:r>
      <w:r>
        <w:t>произведений; готовность 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 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w:t>
      </w:r>
      <w:r>
        <w:rPr>
          <w:spacing w:val="40"/>
        </w:rPr>
        <w:t xml:space="preserve"> </w:t>
      </w:r>
      <w:r>
        <w:t>учётом</w:t>
      </w:r>
      <w:r>
        <w:rPr>
          <w:spacing w:val="40"/>
        </w:rPr>
        <w:t xml:space="preserve"> </w:t>
      </w:r>
      <w:r>
        <w:t>осознания</w:t>
      </w:r>
      <w:r>
        <w:rPr>
          <w:spacing w:val="40"/>
        </w:rPr>
        <w:t xml:space="preserve"> </w:t>
      </w:r>
      <w:r>
        <w:t>последствий</w:t>
      </w:r>
      <w:r>
        <w:rPr>
          <w:spacing w:val="40"/>
        </w:rPr>
        <w:t xml:space="preserve"> </w:t>
      </w:r>
      <w:r>
        <w:t>поступков;</w:t>
      </w:r>
    </w:p>
    <w:p w:rsidR="00156445" w:rsidRDefault="005A47D0">
      <w:pPr>
        <w:pStyle w:val="a3"/>
        <w:spacing w:before="11" w:line="247" w:lineRule="auto"/>
        <w:ind w:right="1130"/>
      </w:pPr>
      <w:r>
        <w:t>активное неприятие асоциальных поступков, свобода и ответственность личности в условиях</w:t>
      </w:r>
      <w:r>
        <w:rPr>
          <w:spacing w:val="40"/>
        </w:rPr>
        <w:t xml:space="preserve"> </w:t>
      </w:r>
      <w:r>
        <w:t>индивидуального</w:t>
      </w:r>
      <w:r>
        <w:rPr>
          <w:spacing w:val="40"/>
        </w:rPr>
        <w:t xml:space="preserve"> </w:t>
      </w:r>
      <w:r>
        <w:t>и</w:t>
      </w:r>
      <w:r>
        <w:rPr>
          <w:spacing w:val="40"/>
        </w:rPr>
        <w:t xml:space="preserve"> </w:t>
      </w:r>
      <w:r>
        <w:t>общественного</w:t>
      </w:r>
      <w:r>
        <w:rPr>
          <w:spacing w:val="40"/>
        </w:rPr>
        <w:t xml:space="preserve"> </w:t>
      </w:r>
      <w:r>
        <w:t>пространства;</w:t>
      </w:r>
    </w:p>
    <w:p w:rsidR="00156445" w:rsidRDefault="005A47D0">
      <w:pPr>
        <w:pStyle w:val="a5"/>
        <w:numPr>
          <w:ilvl w:val="0"/>
          <w:numId w:val="126"/>
        </w:numPr>
        <w:tabs>
          <w:tab w:val="left" w:pos="1980"/>
        </w:tabs>
        <w:spacing w:before="7"/>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14" w:line="247" w:lineRule="auto"/>
        <w:ind w:right="1100"/>
      </w:pPr>
      <w:r>
        <w:t>восприимчивость</w:t>
      </w:r>
      <w:r>
        <w:rPr>
          <w:spacing w:val="80"/>
        </w:rPr>
        <w:t xml:space="preserve"> </w:t>
      </w:r>
      <w:r>
        <w:t>к</w:t>
      </w:r>
      <w:r>
        <w:rPr>
          <w:spacing w:val="54"/>
        </w:rPr>
        <w:t xml:space="preserve">  </w:t>
      </w:r>
      <w:r>
        <w:t>разным</w:t>
      </w:r>
      <w:r>
        <w:rPr>
          <w:spacing w:val="53"/>
        </w:rPr>
        <w:t xml:space="preserve">  </w:t>
      </w:r>
      <w:r>
        <w:t>видам</w:t>
      </w:r>
      <w:r>
        <w:rPr>
          <w:spacing w:val="53"/>
        </w:rPr>
        <w:t xml:space="preserve">  </w:t>
      </w:r>
      <w:r>
        <w:t>искусства,</w:t>
      </w:r>
      <w:r>
        <w:rPr>
          <w:spacing w:val="57"/>
        </w:rPr>
        <w:t xml:space="preserve">  </w:t>
      </w:r>
      <w:r>
        <w:t>традициям</w:t>
      </w:r>
      <w:r>
        <w:rPr>
          <w:spacing w:val="53"/>
        </w:rPr>
        <w:t xml:space="preserve">  </w:t>
      </w:r>
      <w:r>
        <w:t>и</w:t>
      </w:r>
      <w:r>
        <w:rPr>
          <w:spacing w:val="57"/>
        </w:rPr>
        <w:t xml:space="preserve">  </w:t>
      </w:r>
      <w:r>
        <w:t>творчеству</w:t>
      </w:r>
      <w:r>
        <w:rPr>
          <w:spacing w:val="40"/>
        </w:rPr>
        <w:t xml:space="preserve">  </w:t>
      </w:r>
      <w:r>
        <w:t>своего и</w:t>
      </w:r>
      <w:r>
        <w:rPr>
          <w:spacing w:val="40"/>
        </w:rPr>
        <w:t xml:space="preserve"> </w:t>
      </w:r>
      <w:r>
        <w:t>других</w:t>
      </w:r>
      <w:r>
        <w:rPr>
          <w:spacing w:val="40"/>
        </w:rPr>
        <w:t xml:space="preserve"> </w:t>
      </w:r>
      <w:r>
        <w:t>народов,</w:t>
      </w:r>
      <w:r>
        <w:rPr>
          <w:spacing w:val="40"/>
        </w:rPr>
        <w:t xml:space="preserve"> </w:t>
      </w:r>
      <w:r>
        <w:t>понимание</w:t>
      </w:r>
      <w:r>
        <w:rPr>
          <w:spacing w:val="40"/>
        </w:rPr>
        <w:t xml:space="preserve"> </w:t>
      </w:r>
      <w:r>
        <w:t>эмоционального</w:t>
      </w:r>
      <w:r>
        <w:rPr>
          <w:spacing w:val="40"/>
        </w:rPr>
        <w:t xml:space="preserve"> </w:t>
      </w:r>
      <w:r>
        <w:t>воздействия</w:t>
      </w:r>
      <w:r>
        <w:rPr>
          <w:spacing w:val="40"/>
        </w:rPr>
        <w:t xml:space="preserve"> </w:t>
      </w:r>
      <w:r>
        <w:t>искусства,</w:t>
      </w:r>
      <w:r>
        <w:rPr>
          <w:spacing w:val="40"/>
        </w:rPr>
        <w:t xml:space="preserve"> </w:t>
      </w:r>
      <w:r>
        <w:t>в</w:t>
      </w:r>
      <w:r>
        <w:rPr>
          <w:spacing w:val="40"/>
        </w:rPr>
        <w:t xml:space="preserve"> </w:t>
      </w:r>
      <w:r>
        <w:t>том</w:t>
      </w:r>
      <w:r>
        <w:rPr>
          <w:spacing w:val="40"/>
        </w:rPr>
        <w:t xml:space="preserve"> </w:t>
      </w:r>
      <w:r>
        <w:t>числе изучаемых литературных произведений;</w:t>
      </w:r>
    </w:p>
    <w:p w:rsidR="00156445" w:rsidRDefault="005A47D0">
      <w:pPr>
        <w:pStyle w:val="a3"/>
        <w:spacing w:before="4" w:line="252" w:lineRule="auto"/>
        <w:ind w:right="1109"/>
      </w:pPr>
      <w:r>
        <w:t>осознание важности художественной литературы и культуры как средства</w:t>
      </w:r>
      <w:r>
        <w:rPr>
          <w:spacing w:val="40"/>
        </w:rPr>
        <w:t xml:space="preserve"> </w:t>
      </w:r>
      <w:r>
        <w:t>коммуникации и самовыражения;</w:t>
      </w:r>
    </w:p>
    <w:p w:rsidR="00156445" w:rsidRDefault="005A47D0">
      <w:pPr>
        <w:pStyle w:val="a3"/>
        <w:spacing w:line="252" w:lineRule="auto"/>
        <w:ind w:right="1106"/>
      </w:pPr>
      <w:r>
        <w:t>понимание ценности отечественного и мирового искусства, роли этнических</w:t>
      </w:r>
      <w:r>
        <w:rPr>
          <w:spacing w:val="80"/>
        </w:rPr>
        <w:t xml:space="preserve"> </w:t>
      </w:r>
      <w:r>
        <w:t>культурных</w:t>
      </w:r>
      <w:r>
        <w:rPr>
          <w:spacing w:val="64"/>
        </w:rPr>
        <w:t xml:space="preserve">   </w:t>
      </w:r>
      <w:r>
        <w:t>традиций</w:t>
      </w:r>
      <w:r>
        <w:rPr>
          <w:spacing w:val="80"/>
        </w:rPr>
        <w:t xml:space="preserve">  </w:t>
      </w:r>
      <w:r>
        <w:t>и</w:t>
      </w:r>
      <w:r>
        <w:rPr>
          <w:spacing w:val="64"/>
        </w:rPr>
        <w:t xml:space="preserve">   </w:t>
      </w:r>
      <w:r>
        <w:t>народного</w:t>
      </w:r>
      <w:r>
        <w:rPr>
          <w:spacing w:val="80"/>
        </w:rPr>
        <w:t xml:space="preserve">  </w:t>
      </w:r>
      <w:r>
        <w:t>творчества;</w:t>
      </w:r>
      <w:r>
        <w:rPr>
          <w:spacing w:val="80"/>
        </w:rPr>
        <w:t xml:space="preserve">  </w:t>
      </w:r>
      <w:r>
        <w:t>стремление</w:t>
      </w:r>
      <w:r>
        <w:rPr>
          <w:spacing w:val="80"/>
        </w:rPr>
        <w:t xml:space="preserve">  </w:t>
      </w:r>
      <w:r>
        <w:t>к</w:t>
      </w:r>
      <w:r>
        <w:rPr>
          <w:spacing w:val="63"/>
        </w:rPr>
        <w:t xml:space="preserve">   </w:t>
      </w:r>
      <w:r>
        <w:t>самовыражению в разных видах искусства;</w:t>
      </w:r>
    </w:p>
    <w:p w:rsidR="00156445" w:rsidRDefault="005A47D0">
      <w:pPr>
        <w:pStyle w:val="a5"/>
        <w:numPr>
          <w:ilvl w:val="0"/>
          <w:numId w:val="126"/>
        </w:numPr>
        <w:tabs>
          <w:tab w:val="left" w:pos="1985"/>
          <w:tab w:val="left" w:pos="3940"/>
          <w:tab w:val="left" w:pos="5847"/>
          <w:tab w:val="left" w:pos="8022"/>
          <w:tab w:val="left" w:pos="9664"/>
        </w:tabs>
        <w:spacing w:line="256" w:lineRule="auto"/>
        <w:ind w:left="1016" w:right="1114" w:firstLine="706"/>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line="249" w:lineRule="auto"/>
        <w:ind w:right="1100"/>
      </w:pPr>
      <w:r>
        <w:t>осознание</w:t>
      </w:r>
      <w:r>
        <w:rPr>
          <w:spacing w:val="80"/>
          <w:w w:val="15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 и</w:t>
      </w:r>
      <w:r>
        <w:rPr>
          <w:spacing w:val="62"/>
        </w:rPr>
        <w:t xml:space="preserve">  </w:t>
      </w:r>
      <w:r>
        <w:t>читательский</w:t>
      </w:r>
      <w:r>
        <w:rPr>
          <w:spacing w:val="65"/>
        </w:rPr>
        <w:t xml:space="preserve">  </w:t>
      </w:r>
      <w:r>
        <w:t>опыт,</w:t>
      </w:r>
      <w:r>
        <w:rPr>
          <w:spacing w:val="61"/>
        </w:rPr>
        <w:t xml:space="preserve">  </w:t>
      </w:r>
      <w:r>
        <w:t>ответственное</w:t>
      </w:r>
      <w:r>
        <w:rPr>
          <w:spacing w:val="63"/>
        </w:rPr>
        <w:t xml:space="preserve">  </w:t>
      </w:r>
      <w:r>
        <w:t>отношение</w:t>
      </w:r>
      <w:r>
        <w:rPr>
          <w:spacing w:val="63"/>
        </w:rPr>
        <w:t xml:space="preserve">  </w:t>
      </w:r>
      <w:r>
        <w:t>к</w:t>
      </w:r>
      <w:r>
        <w:rPr>
          <w:spacing w:val="71"/>
        </w:rPr>
        <w:t xml:space="preserve">  </w:t>
      </w:r>
      <w:r>
        <w:t>своему</w:t>
      </w:r>
      <w:r>
        <w:rPr>
          <w:spacing w:val="61"/>
        </w:rPr>
        <w:t xml:space="preserve">  </w:t>
      </w:r>
      <w:r>
        <w:t>здоровью</w:t>
      </w:r>
      <w:r>
        <w:rPr>
          <w:spacing w:val="64"/>
        </w:rPr>
        <w:t xml:space="preserve">  </w:t>
      </w:r>
      <w:r>
        <w:t>и</w:t>
      </w:r>
      <w:r>
        <w:rPr>
          <w:spacing w:val="64"/>
        </w:rPr>
        <w:t xml:space="preserve">  </w:t>
      </w:r>
      <w:r>
        <w:t>установка на здоровый образ жизни (здоровое питание, соблюдение гигиенических правил, 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r>
        <w:rPr>
          <w:spacing w:val="40"/>
        </w:rPr>
        <w:t xml:space="preserve"> </w:t>
      </w:r>
      <w:r>
        <w:t>регулярная</w:t>
      </w:r>
      <w:r>
        <w:rPr>
          <w:spacing w:val="40"/>
        </w:rPr>
        <w:t xml:space="preserve"> </w:t>
      </w:r>
      <w:r>
        <w:t>физическая</w:t>
      </w:r>
      <w:r>
        <w:rPr>
          <w:spacing w:val="40"/>
        </w:rPr>
        <w:t xml:space="preserve"> </w:t>
      </w:r>
      <w:r>
        <w:t>активность);</w:t>
      </w:r>
    </w:p>
    <w:p w:rsidR="00156445" w:rsidRDefault="005A47D0">
      <w:pPr>
        <w:pStyle w:val="a3"/>
        <w:spacing w:line="247" w:lineRule="auto"/>
        <w:ind w:right="1091"/>
      </w:pPr>
      <w:r>
        <w:t>осознание последствий и неприятие вредных привычек (употребление алкоголя, наркотиков,</w:t>
      </w:r>
      <w:r>
        <w:rPr>
          <w:spacing w:val="80"/>
        </w:rPr>
        <w:t xml:space="preserve">   </w:t>
      </w:r>
      <w:r>
        <w:t>курение)</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вреда</w:t>
      </w:r>
      <w:r>
        <w:rPr>
          <w:spacing w:val="80"/>
        </w:rPr>
        <w:t xml:space="preserve">   </w:t>
      </w:r>
      <w:r>
        <w:t>для</w:t>
      </w:r>
      <w:r>
        <w:rPr>
          <w:spacing w:val="80"/>
        </w:rPr>
        <w:t xml:space="preserve">   </w:t>
      </w:r>
      <w:r>
        <w:t>физического психического здоровья, соблюдение правил безопасности, в том числе навыки безопасного поведения</w:t>
      </w:r>
      <w:r>
        <w:rPr>
          <w:spacing w:val="40"/>
        </w:rPr>
        <w:t xml:space="preserve"> </w:t>
      </w:r>
      <w:r>
        <w:t>в</w:t>
      </w:r>
      <w:r>
        <w:rPr>
          <w:spacing w:val="40"/>
        </w:rPr>
        <w:t xml:space="preserve"> </w:t>
      </w:r>
      <w:r>
        <w:t>информационно-коммуникационной</w:t>
      </w:r>
      <w:r>
        <w:rPr>
          <w:spacing w:val="40"/>
        </w:rPr>
        <w:t xml:space="preserve"> </w:t>
      </w:r>
      <w:r>
        <w:t>сети</w:t>
      </w:r>
      <w:r>
        <w:rPr>
          <w:spacing w:val="40"/>
        </w:rPr>
        <w:t xml:space="preserve"> </w:t>
      </w:r>
      <w:r>
        <w:t>«Интернет»;</w:t>
      </w:r>
    </w:p>
    <w:p w:rsidR="00156445" w:rsidRDefault="005A47D0">
      <w:pPr>
        <w:pStyle w:val="a3"/>
        <w:tabs>
          <w:tab w:val="left" w:pos="8281"/>
        </w:tabs>
        <w:spacing w:line="249" w:lineRule="auto"/>
        <w:ind w:right="109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40"/>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не</w:t>
      </w:r>
      <w:r>
        <w:rPr>
          <w:spacing w:val="40"/>
        </w:rPr>
        <w:t xml:space="preserve"> </w:t>
      </w:r>
      <w:r>
        <w:t>осуждая;</w:t>
      </w:r>
      <w:r>
        <w:rPr>
          <w:spacing w:val="40"/>
        </w:rPr>
        <w:t xml:space="preserve"> </w:t>
      </w:r>
      <w:r>
        <w:rPr>
          <w:position w:val="1"/>
        </w:rPr>
        <w:t xml:space="preserve">умение </w:t>
      </w:r>
      <w:r>
        <w:t>осознавать</w:t>
      </w:r>
      <w:r>
        <w:rPr>
          <w:spacing w:val="80"/>
        </w:rPr>
        <w:t xml:space="preserve">   </w:t>
      </w:r>
      <w:r>
        <w:t>эмоциональное</w:t>
      </w:r>
      <w:r>
        <w:rPr>
          <w:spacing w:val="80"/>
        </w:rPr>
        <w:t xml:space="preserve">   </w:t>
      </w:r>
      <w:r>
        <w:t>состояние</w:t>
      </w:r>
      <w:r>
        <w:rPr>
          <w:spacing w:val="80"/>
        </w:rPr>
        <w:t xml:space="preserve">   </w:t>
      </w:r>
      <w:r>
        <w:t>себя</w:t>
      </w:r>
      <w:r>
        <w:rPr>
          <w:spacing w:val="80"/>
        </w:rPr>
        <w:t xml:space="preserve">   </w:t>
      </w:r>
      <w:r>
        <w:t>и</w:t>
      </w:r>
      <w:r>
        <w:tab/>
        <w:t>других,</w:t>
      </w:r>
      <w:r>
        <w:rPr>
          <w:spacing w:val="80"/>
          <w:w w:val="150"/>
        </w:rPr>
        <w:t xml:space="preserve">  </w:t>
      </w:r>
      <w:r>
        <w:t>опираясь</w:t>
      </w:r>
      <w:r>
        <w:rPr>
          <w:spacing w:val="80"/>
          <w:w w:val="150"/>
        </w:rPr>
        <w:t xml:space="preserve"> </w:t>
      </w:r>
      <w:r>
        <w:t>на примеры из литературных произведений, уметь управлять собственным эмоциональным состоянием,</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 такого</w:t>
      </w:r>
      <w:r>
        <w:rPr>
          <w:spacing w:val="37"/>
        </w:rPr>
        <w:t xml:space="preserve"> </w:t>
      </w:r>
      <w:r>
        <w:t>же</w:t>
      </w:r>
      <w:r>
        <w:rPr>
          <w:spacing w:val="40"/>
        </w:rPr>
        <w:t xml:space="preserve"> </w:t>
      </w:r>
      <w:r>
        <w:t>права</w:t>
      </w:r>
      <w:r>
        <w:rPr>
          <w:spacing w:val="40"/>
        </w:rPr>
        <w:t xml:space="preserve"> </w:t>
      </w:r>
      <w:r>
        <w:t>другого</w:t>
      </w:r>
      <w:r>
        <w:rPr>
          <w:spacing w:val="37"/>
        </w:rPr>
        <w:t xml:space="preserve"> </w:t>
      </w:r>
      <w:r>
        <w:t>человека</w:t>
      </w:r>
      <w:r>
        <w:rPr>
          <w:spacing w:val="40"/>
        </w:rPr>
        <w:t xml:space="preserve"> </w:t>
      </w:r>
      <w:r>
        <w:t>с</w:t>
      </w:r>
      <w:r>
        <w:rPr>
          <w:spacing w:val="40"/>
        </w:rPr>
        <w:t xml:space="preserve"> </w:t>
      </w:r>
      <w:r>
        <w:t>оценкой</w:t>
      </w:r>
      <w:r>
        <w:rPr>
          <w:spacing w:val="40"/>
        </w:rPr>
        <w:t xml:space="preserve"> </w:t>
      </w:r>
      <w:r>
        <w:t>поступков</w:t>
      </w:r>
      <w:r>
        <w:rPr>
          <w:spacing w:val="40"/>
        </w:rPr>
        <w:t xml:space="preserve"> </w:t>
      </w:r>
      <w:r>
        <w:t>литературных</w:t>
      </w:r>
      <w:r>
        <w:rPr>
          <w:spacing w:val="40"/>
        </w:rPr>
        <w:t xml:space="preserve"> </w:t>
      </w:r>
      <w:r>
        <w:t>героев;</w:t>
      </w:r>
    </w:p>
    <w:p w:rsidR="00156445" w:rsidRDefault="005A47D0">
      <w:pPr>
        <w:pStyle w:val="a5"/>
        <w:numPr>
          <w:ilvl w:val="0"/>
          <w:numId w:val="126"/>
        </w:numPr>
        <w:tabs>
          <w:tab w:val="left" w:pos="1980"/>
        </w:tabs>
        <w:spacing w:line="264" w:lineRule="exact"/>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before="13" w:line="247" w:lineRule="auto"/>
        <w:ind w:right="1096"/>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 школы,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0"/>
      </w:pPr>
      <w:r>
        <w:t>интерес</w:t>
      </w:r>
      <w:r>
        <w:rPr>
          <w:spacing w:val="54"/>
        </w:rPr>
        <w:t xml:space="preserve">  </w:t>
      </w:r>
      <w:r>
        <w:t>к</w:t>
      </w:r>
      <w:r>
        <w:rPr>
          <w:spacing w:val="80"/>
        </w:rPr>
        <w:t xml:space="preserve">  </w:t>
      </w:r>
      <w:r>
        <w:t>практическому</w:t>
      </w:r>
      <w:r>
        <w:rPr>
          <w:spacing w:val="80"/>
        </w:rPr>
        <w:t xml:space="preserve">  </w:t>
      </w:r>
      <w:r>
        <w:t>изучению</w:t>
      </w:r>
      <w:r>
        <w:rPr>
          <w:spacing w:val="55"/>
        </w:rPr>
        <w:t xml:space="preserve">  </w:t>
      </w:r>
      <w:r>
        <w:t>профессий</w:t>
      </w:r>
      <w:r>
        <w:rPr>
          <w:spacing w:val="54"/>
        </w:rPr>
        <w:t xml:space="preserve">  </w:t>
      </w:r>
      <w:r>
        <w:t>и</w:t>
      </w:r>
      <w:r>
        <w:rPr>
          <w:spacing w:val="80"/>
        </w:rPr>
        <w:t xml:space="preserve">  </w:t>
      </w:r>
      <w:r>
        <w:t>труда</w:t>
      </w:r>
      <w:r>
        <w:rPr>
          <w:spacing w:val="80"/>
        </w:rPr>
        <w:t xml:space="preserve">  </w:t>
      </w:r>
      <w:r>
        <w:t>различного</w:t>
      </w:r>
      <w:r>
        <w:rPr>
          <w:spacing w:val="80"/>
        </w:rPr>
        <w:t xml:space="preserve">  </w:t>
      </w:r>
      <w:r>
        <w:t>рода,</w:t>
      </w:r>
      <w:r>
        <w:rPr>
          <w:spacing w:val="40"/>
        </w:rPr>
        <w:t xml:space="preserve"> </w:t>
      </w:r>
      <w:r>
        <w:t>в</w:t>
      </w:r>
      <w:r>
        <w:rPr>
          <w:spacing w:val="64"/>
          <w:w w:val="150"/>
        </w:rPr>
        <w:t xml:space="preserve"> </w:t>
      </w:r>
      <w:r>
        <w:t>том</w:t>
      </w:r>
      <w:r>
        <w:rPr>
          <w:spacing w:val="53"/>
        </w:rPr>
        <w:t xml:space="preserve">  </w:t>
      </w:r>
      <w:r>
        <w:t>числе</w:t>
      </w:r>
      <w:r>
        <w:rPr>
          <w:spacing w:val="51"/>
        </w:rPr>
        <w:t xml:space="preserve">  </w:t>
      </w:r>
      <w:r>
        <w:t>на</w:t>
      </w:r>
      <w:r>
        <w:rPr>
          <w:spacing w:val="54"/>
        </w:rPr>
        <w:t xml:space="preserve">  </w:t>
      </w:r>
      <w:r>
        <w:t>основе</w:t>
      </w:r>
      <w:r>
        <w:rPr>
          <w:spacing w:val="51"/>
        </w:rPr>
        <w:t xml:space="preserve">  </w:t>
      </w:r>
      <w:r>
        <w:t>применения</w:t>
      </w:r>
      <w:r>
        <w:rPr>
          <w:spacing w:val="52"/>
        </w:rPr>
        <w:t xml:space="preserve">  </w:t>
      </w:r>
      <w:r>
        <w:t>изучаемого</w:t>
      </w:r>
      <w:r>
        <w:rPr>
          <w:spacing w:val="49"/>
        </w:rPr>
        <w:t xml:space="preserve">  </w:t>
      </w:r>
      <w:r>
        <w:t>предметного</w:t>
      </w:r>
      <w:r>
        <w:rPr>
          <w:spacing w:val="49"/>
        </w:rPr>
        <w:t xml:space="preserve">  </w:t>
      </w:r>
      <w:r>
        <w:t>знания</w:t>
      </w:r>
      <w:r>
        <w:rPr>
          <w:spacing w:val="52"/>
        </w:rPr>
        <w:t xml:space="preserve">  </w:t>
      </w:r>
      <w:r>
        <w:t>и</w:t>
      </w:r>
      <w:r>
        <w:rPr>
          <w:spacing w:val="63"/>
        </w:rPr>
        <w:t xml:space="preserve">  </w:t>
      </w:r>
      <w:r>
        <w:t>знакомства с</w:t>
      </w:r>
      <w:r>
        <w:rPr>
          <w:spacing w:val="40"/>
        </w:rPr>
        <w:t xml:space="preserve"> </w:t>
      </w:r>
      <w:r>
        <w:t>деятельностью</w:t>
      </w:r>
      <w:r>
        <w:rPr>
          <w:spacing w:val="40"/>
        </w:rPr>
        <w:t xml:space="preserve"> </w:t>
      </w:r>
      <w:r>
        <w:t>героев</w:t>
      </w:r>
      <w:r>
        <w:rPr>
          <w:spacing w:val="40"/>
        </w:rPr>
        <w:t xml:space="preserve"> </w:t>
      </w:r>
      <w:r>
        <w:t>на</w:t>
      </w:r>
      <w:r>
        <w:rPr>
          <w:spacing w:val="40"/>
        </w:rPr>
        <w:t xml:space="preserve"> </w:t>
      </w:r>
      <w:r>
        <w:t>страницах</w:t>
      </w:r>
      <w:r>
        <w:rPr>
          <w:spacing w:val="40"/>
        </w:rPr>
        <w:t xml:space="preserve"> </w:t>
      </w:r>
      <w:r>
        <w:t>литературных</w:t>
      </w:r>
      <w:r>
        <w:rPr>
          <w:spacing w:val="40"/>
        </w:rPr>
        <w:t xml:space="preserve"> </w:t>
      </w:r>
      <w:r>
        <w:t>произведений;</w:t>
      </w:r>
    </w:p>
    <w:p w:rsidR="00156445" w:rsidRDefault="005A47D0">
      <w:pPr>
        <w:pStyle w:val="a3"/>
        <w:tabs>
          <w:tab w:val="left" w:pos="3916"/>
          <w:tab w:val="left" w:pos="6456"/>
          <w:tab w:val="left" w:pos="7691"/>
          <w:tab w:val="left" w:pos="9986"/>
        </w:tabs>
        <w:spacing w:before="3" w:line="249" w:lineRule="auto"/>
        <w:ind w:right="110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80"/>
        </w:rPr>
        <w:t xml:space="preserve">   </w:t>
      </w:r>
      <w:r>
        <w:t>в</w:t>
      </w:r>
      <w:r>
        <w:tab/>
      </w:r>
      <w:r>
        <w:rPr>
          <w:spacing w:val="-2"/>
        </w:rPr>
        <w:t>профессиональной</w:t>
      </w:r>
      <w:r>
        <w:tab/>
      </w:r>
      <w:r>
        <w:rPr>
          <w:spacing w:val="-2"/>
        </w:rPr>
        <w:t>среде;</w:t>
      </w:r>
      <w:r>
        <w:tab/>
        <w:t>уважение</w:t>
      </w:r>
      <w:r>
        <w:rPr>
          <w:spacing w:val="80"/>
        </w:rPr>
        <w:t xml:space="preserve">   </w:t>
      </w:r>
      <w:r>
        <w:t>к</w:t>
      </w:r>
      <w:r>
        <w:tab/>
      </w:r>
      <w:r>
        <w:rPr>
          <w:spacing w:val="-2"/>
        </w:rPr>
        <w:t xml:space="preserve">труду </w:t>
      </w: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w:t>
      </w:r>
      <w:r>
        <w:rPr>
          <w:spacing w:val="40"/>
        </w:rPr>
        <w:t xml:space="preserve"> </w:t>
      </w:r>
      <w:r>
        <w:t>и</w:t>
      </w:r>
      <w:r>
        <w:rPr>
          <w:spacing w:val="40"/>
        </w:rPr>
        <w:t xml:space="preserve"> </w:t>
      </w:r>
      <w:r>
        <w:t>жизненных</w:t>
      </w:r>
      <w:r>
        <w:rPr>
          <w:spacing w:val="40"/>
        </w:rPr>
        <w:t xml:space="preserve"> </w:t>
      </w:r>
      <w:r>
        <w:t>планов</w:t>
      </w:r>
      <w:r>
        <w:rPr>
          <w:spacing w:val="40"/>
        </w:rPr>
        <w:t xml:space="preserve"> </w:t>
      </w:r>
      <w:r>
        <w:t>с</w:t>
      </w:r>
      <w:r>
        <w:rPr>
          <w:spacing w:val="40"/>
        </w:rPr>
        <w:t xml:space="preserve"> </w:t>
      </w:r>
      <w:r>
        <w:t>учетом</w:t>
      </w:r>
      <w:r>
        <w:rPr>
          <w:spacing w:val="40"/>
        </w:rPr>
        <w:t xml:space="preserve"> </w:t>
      </w:r>
      <w:r>
        <w:t>личных</w:t>
      </w:r>
      <w:r>
        <w:rPr>
          <w:spacing w:val="40"/>
        </w:rPr>
        <w:t xml:space="preserve"> </w:t>
      </w:r>
      <w:r>
        <w:t>и</w:t>
      </w:r>
      <w:r>
        <w:rPr>
          <w:spacing w:val="40"/>
        </w:rPr>
        <w:t xml:space="preserve"> </w:t>
      </w:r>
      <w:r>
        <w:t>общественных</w:t>
      </w:r>
      <w:r>
        <w:rPr>
          <w:spacing w:val="40"/>
        </w:rPr>
        <w:t xml:space="preserve"> </w:t>
      </w:r>
      <w:r>
        <w:t>интересов</w:t>
      </w:r>
      <w:r>
        <w:rPr>
          <w:spacing w:val="40"/>
        </w:rPr>
        <w:t xml:space="preserve"> </w:t>
      </w:r>
      <w:r>
        <w:t xml:space="preserve">и </w:t>
      </w:r>
      <w:r>
        <w:rPr>
          <w:spacing w:val="-2"/>
        </w:rPr>
        <w:t>потребностей;</w:t>
      </w:r>
    </w:p>
    <w:p w:rsidR="00156445" w:rsidRDefault="005A47D0">
      <w:pPr>
        <w:pStyle w:val="a5"/>
        <w:numPr>
          <w:ilvl w:val="0"/>
          <w:numId w:val="126"/>
        </w:numPr>
        <w:tabs>
          <w:tab w:val="left" w:pos="1980"/>
        </w:tabs>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9" w:line="252" w:lineRule="auto"/>
        <w:ind w:right="1116"/>
      </w:pPr>
      <w:r>
        <w:t>ориентация</w:t>
      </w:r>
      <w:r>
        <w:rPr>
          <w:spacing w:val="65"/>
        </w:rPr>
        <w:t xml:space="preserve">  </w:t>
      </w:r>
      <w:r>
        <w:t>на</w:t>
      </w:r>
      <w:r>
        <w:rPr>
          <w:spacing w:val="63"/>
        </w:rPr>
        <w:t xml:space="preserve">  </w:t>
      </w:r>
      <w:r>
        <w:t>применение</w:t>
      </w:r>
      <w:r>
        <w:rPr>
          <w:spacing w:val="65"/>
        </w:rPr>
        <w:t xml:space="preserve">  </w:t>
      </w:r>
      <w:r>
        <w:t>знаний</w:t>
      </w:r>
      <w:r>
        <w:rPr>
          <w:spacing w:val="63"/>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p>
    <w:p w:rsidR="00156445" w:rsidRDefault="005A47D0">
      <w:pPr>
        <w:pStyle w:val="a3"/>
        <w:tabs>
          <w:tab w:val="left" w:pos="3369"/>
          <w:tab w:val="left" w:pos="4118"/>
          <w:tab w:val="left" w:pos="5933"/>
          <w:tab w:val="left" w:pos="7229"/>
          <w:tab w:val="left" w:pos="8978"/>
          <w:tab w:val="left" w:pos="9712"/>
        </w:tabs>
        <w:spacing w:before="2" w:line="249" w:lineRule="auto"/>
        <w:ind w:right="1095"/>
      </w:pPr>
      <w:r>
        <w:t>повышение уровня экологической культуры, осознание глобального характера экологических</w:t>
      </w:r>
      <w:r>
        <w:rPr>
          <w:spacing w:val="40"/>
        </w:rPr>
        <w:t xml:space="preserve"> </w:t>
      </w:r>
      <w:r>
        <w:t>проблем</w:t>
      </w:r>
      <w:r>
        <w:rPr>
          <w:spacing w:val="40"/>
        </w:rPr>
        <w:t xml:space="preserve"> </w:t>
      </w:r>
      <w:r>
        <w:t>и</w:t>
      </w:r>
      <w:r>
        <w:rPr>
          <w:spacing w:val="40"/>
        </w:rPr>
        <w:t xml:space="preserve"> </w:t>
      </w:r>
      <w:r>
        <w:t>путей</w:t>
      </w:r>
      <w:r>
        <w:rPr>
          <w:spacing w:val="40"/>
        </w:rPr>
        <w:t xml:space="preserve"> </w:t>
      </w:r>
      <w:r>
        <w:t>их</w:t>
      </w:r>
      <w:r>
        <w:rPr>
          <w:spacing w:val="40"/>
        </w:rPr>
        <w:t xml:space="preserve"> </w:t>
      </w:r>
      <w:r>
        <w:t>решения;</w:t>
      </w:r>
      <w:r>
        <w:rPr>
          <w:spacing w:val="40"/>
        </w:rPr>
        <w:t xml:space="preserve"> </w:t>
      </w:r>
      <w:r>
        <w:t>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w:t>
      </w:r>
      <w:r>
        <w:rPr>
          <w:spacing w:val="80"/>
          <w:w w:val="150"/>
        </w:rPr>
        <w:t xml:space="preserve">  </w:t>
      </w:r>
      <w:r>
        <w:t>окружающей</w:t>
      </w:r>
      <w:r>
        <w:rPr>
          <w:spacing w:val="80"/>
        </w:rPr>
        <w:t xml:space="preserve">   </w:t>
      </w:r>
      <w:r>
        <w:t>среде,</w:t>
      </w:r>
      <w:r>
        <w:rPr>
          <w:spacing w:val="80"/>
          <w:w w:val="150"/>
        </w:rPr>
        <w:t xml:space="preserve">  </w:t>
      </w:r>
      <w:r>
        <w:t>в</w:t>
      </w:r>
      <w:r>
        <w:rPr>
          <w:spacing w:val="80"/>
        </w:rPr>
        <w:t xml:space="preserve">   </w:t>
      </w:r>
      <w:r>
        <w:t>том</w:t>
      </w:r>
      <w:r>
        <w:rPr>
          <w:spacing w:val="80"/>
        </w:rPr>
        <w:t xml:space="preserve">   </w:t>
      </w:r>
      <w:r>
        <w:t>числе</w:t>
      </w:r>
      <w:r>
        <w:rPr>
          <w:spacing w:val="80"/>
          <w:w w:val="150"/>
        </w:rPr>
        <w:t xml:space="preserve">  </w:t>
      </w:r>
      <w:r>
        <w:t>сформированное</w:t>
      </w:r>
      <w:r>
        <w:rPr>
          <w:spacing w:val="80"/>
          <w:w w:val="150"/>
        </w:rPr>
        <w:t xml:space="preserve">  </w:t>
      </w:r>
      <w:r>
        <w:t>при</w:t>
      </w:r>
      <w:r>
        <w:rPr>
          <w:spacing w:val="80"/>
        </w:rPr>
        <w:t xml:space="preserve">   </w:t>
      </w:r>
      <w:r>
        <w:t>знакомстве с</w:t>
      </w:r>
      <w:r>
        <w:rPr>
          <w:spacing w:val="40"/>
        </w:rPr>
        <w:t xml:space="preserve"> </w:t>
      </w:r>
      <w:r>
        <w:t>литературными</w:t>
      </w:r>
      <w:r>
        <w:rPr>
          <w:spacing w:val="40"/>
        </w:rPr>
        <w:t xml:space="preserve"> </w:t>
      </w:r>
      <w:r>
        <w:t>произведениями,</w:t>
      </w:r>
      <w:r>
        <w:rPr>
          <w:spacing w:val="40"/>
        </w:rPr>
        <w:t xml:space="preserve"> </w:t>
      </w:r>
      <w:r>
        <w:t>поднимающими</w:t>
      </w:r>
      <w:r>
        <w:rPr>
          <w:spacing w:val="40"/>
        </w:rPr>
        <w:t xml:space="preserve"> </w:t>
      </w:r>
      <w:r>
        <w:t>экологические</w:t>
      </w:r>
      <w:r>
        <w:rPr>
          <w:spacing w:val="40"/>
        </w:rPr>
        <w:t xml:space="preserve"> </w:t>
      </w:r>
      <w:r>
        <w:t>проблемы;</w:t>
      </w:r>
      <w:r>
        <w:rPr>
          <w:spacing w:val="40"/>
        </w:rPr>
        <w:t xml:space="preserve"> </w:t>
      </w: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 xml:space="preserve">природной, </w:t>
      </w:r>
      <w:r>
        <w:rPr>
          <w:spacing w:val="-2"/>
        </w:rPr>
        <w:t>технологической</w:t>
      </w:r>
      <w:r>
        <w:tab/>
      </w:r>
      <w:r>
        <w:rPr>
          <w:spacing w:val="-10"/>
        </w:rPr>
        <w:t>и</w:t>
      </w:r>
      <w:r>
        <w:tab/>
      </w:r>
      <w:r>
        <w:rPr>
          <w:spacing w:val="-2"/>
        </w:rPr>
        <w:t>социальной</w:t>
      </w:r>
      <w:r>
        <w:tab/>
      </w:r>
      <w:r>
        <w:rPr>
          <w:spacing w:val="-2"/>
        </w:rPr>
        <w:t>среды,</w:t>
      </w:r>
      <w:r>
        <w:tab/>
      </w:r>
      <w:r>
        <w:rPr>
          <w:spacing w:val="-2"/>
        </w:rPr>
        <w:t>готовность</w:t>
      </w:r>
      <w:r>
        <w:tab/>
      </w:r>
      <w:r>
        <w:rPr>
          <w:spacing w:val="-10"/>
        </w:rPr>
        <w:t>к</w:t>
      </w:r>
      <w:r>
        <w:tab/>
      </w:r>
      <w:r>
        <w:rPr>
          <w:spacing w:val="-2"/>
        </w:rPr>
        <w:t xml:space="preserve">участию </w:t>
      </w:r>
      <w:r>
        <w:t>в</w:t>
      </w:r>
      <w:r>
        <w:rPr>
          <w:spacing w:val="40"/>
        </w:rPr>
        <w:t xml:space="preserve"> </w:t>
      </w:r>
      <w:r>
        <w:t>практической</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p>
    <w:p w:rsidR="00156445" w:rsidRDefault="005A47D0">
      <w:pPr>
        <w:pStyle w:val="a5"/>
        <w:numPr>
          <w:ilvl w:val="0"/>
          <w:numId w:val="126"/>
        </w:numPr>
        <w:tabs>
          <w:tab w:val="left" w:pos="1980"/>
        </w:tabs>
        <w:spacing w:line="260" w:lineRule="exact"/>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before="14" w:line="249" w:lineRule="auto"/>
        <w:ind w:right="1087"/>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40"/>
        </w:rPr>
        <w:t xml:space="preserve"> </w:t>
      </w:r>
      <w:r>
        <w:t>природы</w:t>
      </w:r>
      <w:r>
        <w:rPr>
          <w:spacing w:val="40"/>
        </w:rPr>
        <w:t xml:space="preserve"> </w:t>
      </w:r>
      <w:r>
        <w:t>и</w:t>
      </w:r>
      <w:r>
        <w:rPr>
          <w:spacing w:val="40"/>
        </w:rPr>
        <w:t xml:space="preserve"> </w:t>
      </w:r>
      <w:r>
        <w:t>общества,</w:t>
      </w:r>
      <w:r>
        <w:rPr>
          <w:spacing w:val="40"/>
        </w:rPr>
        <w:t xml:space="preserve"> </w:t>
      </w:r>
      <w:r>
        <w:t>взаимосвязях</w:t>
      </w:r>
      <w:r>
        <w:rPr>
          <w:spacing w:val="40"/>
        </w:rPr>
        <w:t xml:space="preserve"> </w:t>
      </w:r>
      <w:r>
        <w:t>человека</w:t>
      </w:r>
      <w:r>
        <w:rPr>
          <w:spacing w:val="80"/>
        </w:rPr>
        <w:t xml:space="preserve"> </w:t>
      </w:r>
      <w:r>
        <w:t>с</w:t>
      </w:r>
      <w:r>
        <w:rPr>
          <w:spacing w:val="80"/>
          <w:w w:val="150"/>
        </w:rPr>
        <w:t xml:space="preserve">   </w:t>
      </w:r>
      <w:r>
        <w:t>природной</w:t>
      </w:r>
      <w:r>
        <w:rPr>
          <w:spacing w:val="75"/>
        </w:rPr>
        <w:t xml:space="preserve">    </w:t>
      </w:r>
      <w:r>
        <w:t>и</w:t>
      </w:r>
      <w:r>
        <w:rPr>
          <w:spacing w:val="61"/>
          <w:w w:val="150"/>
        </w:rPr>
        <w:t xml:space="preserve">    </w:t>
      </w:r>
      <w:r>
        <w:t>социальной</w:t>
      </w:r>
      <w:r>
        <w:rPr>
          <w:spacing w:val="60"/>
          <w:w w:val="150"/>
        </w:rPr>
        <w:t xml:space="preserve">    </w:t>
      </w:r>
      <w:r>
        <w:t>средой</w:t>
      </w:r>
      <w:r>
        <w:rPr>
          <w:spacing w:val="73"/>
        </w:rPr>
        <w:t xml:space="preserve">    </w:t>
      </w:r>
      <w:r>
        <w:t>с</w:t>
      </w:r>
      <w:r>
        <w:rPr>
          <w:spacing w:val="74"/>
        </w:rPr>
        <w:t xml:space="preserve">    </w:t>
      </w:r>
      <w:r>
        <w:t>опорой</w:t>
      </w:r>
      <w:r>
        <w:rPr>
          <w:spacing w:val="73"/>
        </w:rPr>
        <w:t xml:space="preserve">    </w:t>
      </w:r>
      <w:r>
        <w:t>на</w:t>
      </w:r>
      <w:r>
        <w:rPr>
          <w:spacing w:val="80"/>
          <w:w w:val="150"/>
        </w:rPr>
        <w:t xml:space="preserve">   </w:t>
      </w:r>
      <w:r>
        <w:t>изученные и</w:t>
      </w:r>
      <w:r>
        <w:rPr>
          <w:spacing w:val="40"/>
        </w:rPr>
        <w:t xml:space="preserve"> </w:t>
      </w:r>
      <w:r>
        <w:t>самостоятельно</w:t>
      </w:r>
      <w:r>
        <w:rPr>
          <w:spacing w:val="40"/>
        </w:rPr>
        <w:t xml:space="preserve"> </w:t>
      </w:r>
      <w:r>
        <w:t>прочитанные</w:t>
      </w:r>
      <w:r>
        <w:rPr>
          <w:spacing w:val="40"/>
        </w:rPr>
        <w:t xml:space="preserve"> </w:t>
      </w:r>
      <w:r>
        <w:t>литературные</w:t>
      </w:r>
      <w:r>
        <w:rPr>
          <w:spacing w:val="40"/>
        </w:rPr>
        <w:t xml:space="preserve"> </w:t>
      </w:r>
      <w:r>
        <w:t>произведения;</w:t>
      </w:r>
    </w:p>
    <w:p w:rsidR="00156445" w:rsidRDefault="005A47D0">
      <w:pPr>
        <w:pStyle w:val="a3"/>
        <w:spacing w:before="4" w:line="247" w:lineRule="auto"/>
        <w:ind w:right="1087"/>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 xml:space="preserve">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156445" w:rsidRDefault="005A47D0">
      <w:pPr>
        <w:pStyle w:val="a5"/>
        <w:numPr>
          <w:ilvl w:val="0"/>
          <w:numId w:val="126"/>
        </w:numPr>
        <w:tabs>
          <w:tab w:val="left" w:pos="1985"/>
        </w:tabs>
        <w:spacing w:before="20" w:line="244" w:lineRule="auto"/>
        <w:ind w:left="1016" w:right="1109" w:firstLine="706"/>
        <w:jc w:val="both"/>
        <w:rPr>
          <w:sz w:val="23"/>
        </w:rPr>
      </w:pPr>
      <w:r>
        <w:rPr>
          <w:sz w:val="23"/>
        </w:rPr>
        <w:t>обеспечение адаптации обучающегося к изменяющимся условиям социальной и природной среды:</w:t>
      </w:r>
    </w:p>
    <w:p w:rsidR="00156445" w:rsidRDefault="005A47D0">
      <w:pPr>
        <w:pStyle w:val="a3"/>
        <w:spacing w:before="8" w:line="252" w:lineRule="auto"/>
        <w:ind w:right="108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80"/>
        </w:rPr>
        <w:t xml:space="preserve"> </w:t>
      </w:r>
      <w:r>
        <w:t>сформированные по профессиональной деятельности, а также в рамках социального взаимодействия</w:t>
      </w:r>
      <w:r>
        <w:rPr>
          <w:spacing w:val="63"/>
          <w:w w:val="150"/>
        </w:rPr>
        <w:t xml:space="preserve">   </w:t>
      </w:r>
      <w:r>
        <w:t>с</w:t>
      </w:r>
      <w:r>
        <w:rPr>
          <w:spacing w:val="80"/>
          <w:w w:val="150"/>
        </w:rPr>
        <w:t xml:space="preserve">   </w:t>
      </w:r>
      <w:r>
        <w:t>людьми</w:t>
      </w:r>
      <w:r>
        <w:rPr>
          <w:spacing w:val="80"/>
          <w:w w:val="150"/>
        </w:rPr>
        <w:t xml:space="preserve">   </w:t>
      </w:r>
      <w:r>
        <w:t>из</w:t>
      </w:r>
      <w:r>
        <w:rPr>
          <w:spacing w:val="80"/>
          <w:w w:val="150"/>
        </w:rPr>
        <w:t xml:space="preserve">   </w:t>
      </w:r>
      <w:r>
        <w:t>другой</w:t>
      </w:r>
      <w:r>
        <w:rPr>
          <w:spacing w:val="80"/>
          <w:w w:val="150"/>
        </w:rPr>
        <w:t xml:space="preserve">   </w:t>
      </w:r>
      <w:r>
        <w:t>культурной</w:t>
      </w:r>
      <w:r>
        <w:rPr>
          <w:spacing w:val="80"/>
          <w:w w:val="150"/>
        </w:rPr>
        <w:t xml:space="preserve">   </w:t>
      </w:r>
      <w:r>
        <w:t>среды;</w:t>
      </w:r>
      <w:r>
        <w:rPr>
          <w:spacing w:val="80"/>
          <w:w w:val="150"/>
        </w:rPr>
        <w:t xml:space="preserve">   </w:t>
      </w:r>
      <w:r>
        <w:t>изучение и</w:t>
      </w:r>
      <w:r>
        <w:rPr>
          <w:spacing w:val="40"/>
        </w:rPr>
        <w:t xml:space="preserve"> </w:t>
      </w:r>
      <w:r>
        <w:t>оценка</w:t>
      </w:r>
      <w:r>
        <w:rPr>
          <w:spacing w:val="40"/>
        </w:rPr>
        <w:t xml:space="preserve"> </w:t>
      </w:r>
      <w:r>
        <w:t>социальных</w:t>
      </w:r>
      <w:r>
        <w:rPr>
          <w:spacing w:val="40"/>
        </w:rPr>
        <w:t xml:space="preserve"> </w:t>
      </w:r>
      <w:r>
        <w:t>ролей</w:t>
      </w:r>
      <w:r>
        <w:rPr>
          <w:spacing w:val="40"/>
        </w:rPr>
        <w:t xml:space="preserve"> </w:t>
      </w:r>
      <w:r>
        <w:t>персонажей</w:t>
      </w:r>
      <w:r>
        <w:rPr>
          <w:spacing w:val="40"/>
        </w:rPr>
        <w:t xml:space="preserve"> </w:t>
      </w:r>
      <w:r>
        <w:t>литературных</w:t>
      </w:r>
      <w:r>
        <w:rPr>
          <w:spacing w:val="40"/>
        </w:rPr>
        <w:t xml:space="preserve"> </w:t>
      </w:r>
      <w:r>
        <w:t>произведений;</w:t>
      </w:r>
    </w:p>
    <w:p w:rsidR="00156445" w:rsidRDefault="005A47D0">
      <w:pPr>
        <w:pStyle w:val="a3"/>
        <w:spacing w:line="249" w:lineRule="auto"/>
        <w:ind w:right="1091"/>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r>
        <w:rPr>
          <w:spacing w:val="40"/>
        </w:rPr>
        <w:t xml:space="preserve"> </w:t>
      </w:r>
      <w:r>
        <w:t>учиться</w:t>
      </w:r>
      <w:r>
        <w:rPr>
          <w:spacing w:val="40"/>
        </w:rPr>
        <w:t xml:space="preserve"> </w:t>
      </w:r>
      <w:r>
        <w:t>у</w:t>
      </w:r>
      <w:r>
        <w:rPr>
          <w:spacing w:val="40"/>
        </w:rPr>
        <w:t xml:space="preserve"> </w:t>
      </w:r>
      <w:r>
        <w:t>других людей,</w:t>
      </w:r>
      <w:r>
        <w:rPr>
          <w:spacing w:val="40"/>
        </w:rPr>
        <w:t xml:space="preserve"> </w:t>
      </w:r>
      <w:r>
        <w:t>осознавать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w:t>
      </w:r>
      <w:r>
        <w:rPr>
          <w:spacing w:val="40"/>
        </w:rPr>
        <w:t xml:space="preserve"> </w:t>
      </w:r>
      <w:r>
        <w:t>числе ранее неизвестных, осознавать дефициты собственных знаний и компетентностей, планировать</w:t>
      </w:r>
      <w:r>
        <w:rPr>
          <w:spacing w:val="61"/>
        </w:rPr>
        <w:t xml:space="preserve">  </w:t>
      </w:r>
      <w:r>
        <w:t>своё</w:t>
      </w:r>
      <w:r>
        <w:rPr>
          <w:spacing w:val="62"/>
        </w:rPr>
        <w:t xml:space="preserve">  </w:t>
      </w:r>
      <w:r>
        <w:t>развитие,</w:t>
      </w:r>
      <w:r>
        <w:rPr>
          <w:spacing w:val="63"/>
        </w:rPr>
        <w:t xml:space="preserve">  </w:t>
      </w:r>
      <w:r>
        <w:t>умение</w:t>
      </w:r>
      <w:r>
        <w:rPr>
          <w:spacing w:val="62"/>
        </w:rPr>
        <w:t xml:space="preserve">  </w:t>
      </w:r>
      <w:r>
        <w:t>оперировать</w:t>
      </w:r>
      <w:r>
        <w:rPr>
          <w:spacing w:val="63"/>
        </w:rPr>
        <w:t xml:space="preserve">  </w:t>
      </w:r>
      <w:r>
        <w:t>основными</w:t>
      </w:r>
      <w:r>
        <w:rPr>
          <w:spacing w:val="64"/>
        </w:rPr>
        <w:t xml:space="preserve">  </w:t>
      </w:r>
      <w:r>
        <w:t>понятиями,</w:t>
      </w:r>
      <w:r>
        <w:rPr>
          <w:spacing w:val="63"/>
        </w:rPr>
        <w:t xml:space="preserve">  </w:t>
      </w:r>
      <w:r>
        <w:t>терминами и</w:t>
      </w:r>
      <w:r>
        <w:rPr>
          <w:spacing w:val="62"/>
        </w:rPr>
        <w:t xml:space="preserve">  </w:t>
      </w:r>
      <w:r>
        <w:t>представлениями</w:t>
      </w:r>
      <w:r>
        <w:rPr>
          <w:spacing w:val="75"/>
          <w:w w:val="150"/>
        </w:rPr>
        <w:t xml:space="preserve">  </w:t>
      </w:r>
      <w:r>
        <w:t>в</w:t>
      </w:r>
      <w:r>
        <w:rPr>
          <w:spacing w:val="72"/>
          <w:w w:val="150"/>
        </w:rPr>
        <w:t xml:space="preserve">  </w:t>
      </w:r>
      <w:r>
        <w:t>области</w:t>
      </w:r>
      <w:r>
        <w:rPr>
          <w:spacing w:val="76"/>
          <w:w w:val="150"/>
        </w:rPr>
        <w:t xml:space="preserve">  </w:t>
      </w:r>
      <w:r>
        <w:t>концепции</w:t>
      </w:r>
      <w:r>
        <w:rPr>
          <w:spacing w:val="76"/>
          <w:w w:val="150"/>
        </w:rPr>
        <w:t xml:space="preserve">  </w:t>
      </w:r>
      <w:r>
        <w:t>устойчивого</w:t>
      </w:r>
      <w:r>
        <w:rPr>
          <w:spacing w:val="68"/>
          <w:w w:val="150"/>
        </w:rPr>
        <w:t xml:space="preserve">  </w:t>
      </w:r>
      <w:r>
        <w:t>развития;</w:t>
      </w:r>
      <w:r>
        <w:rPr>
          <w:spacing w:val="69"/>
          <w:w w:val="150"/>
        </w:rPr>
        <w:t xml:space="preserve">  </w:t>
      </w:r>
      <w:r>
        <w:t>анализировать и</w:t>
      </w:r>
      <w:r>
        <w:rPr>
          <w:spacing w:val="57"/>
        </w:rPr>
        <w:t xml:space="preserve">  </w:t>
      </w:r>
      <w:r>
        <w:t>выявлять</w:t>
      </w:r>
      <w:r>
        <w:rPr>
          <w:spacing w:val="67"/>
          <w:w w:val="150"/>
        </w:rPr>
        <w:t xml:space="preserve"> </w:t>
      </w:r>
      <w:r>
        <w:t>взаимосвязи</w:t>
      </w:r>
      <w:r>
        <w:rPr>
          <w:spacing w:val="57"/>
        </w:rPr>
        <w:t xml:space="preserve">  </w:t>
      </w:r>
      <w:r>
        <w:t>природы,</w:t>
      </w:r>
      <w:r>
        <w:rPr>
          <w:spacing w:val="59"/>
        </w:rPr>
        <w:t xml:space="preserve">  </w:t>
      </w:r>
      <w:r>
        <w:t>общества</w:t>
      </w:r>
      <w:r>
        <w:rPr>
          <w:spacing w:val="55"/>
        </w:rPr>
        <w:t xml:space="preserve">  </w:t>
      </w:r>
      <w:r>
        <w:t>и</w:t>
      </w:r>
      <w:r>
        <w:rPr>
          <w:spacing w:val="57"/>
        </w:rPr>
        <w:t xml:space="preserve">  </w:t>
      </w:r>
      <w:r>
        <w:t>экономики;</w:t>
      </w:r>
      <w:r>
        <w:rPr>
          <w:spacing w:val="70"/>
          <w:w w:val="150"/>
        </w:rPr>
        <w:t xml:space="preserve"> </w:t>
      </w:r>
      <w:r>
        <w:t>оценивать</w:t>
      </w:r>
      <w:r>
        <w:rPr>
          <w:spacing w:val="67"/>
          <w:w w:val="150"/>
        </w:rPr>
        <w:t xml:space="preserve"> </w:t>
      </w:r>
      <w:r>
        <w:t>свои</w:t>
      </w:r>
      <w:r>
        <w:rPr>
          <w:spacing w:val="59"/>
        </w:rPr>
        <w:t xml:space="preserve">  </w:t>
      </w:r>
      <w:r>
        <w:t>действия с учётом влияния на окружающую среду, достижений целей и преодоления вызовов,</w:t>
      </w:r>
      <w:r>
        <w:rPr>
          <w:spacing w:val="80"/>
        </w:rPr>
        <w:t xml:space="preserve"> </w:t>
      </w:r>
      <w:r>
        <w:t>возможных глобальных последствий;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5"/>
      </w:pPr>
      <w:r>
        <w:t>способность</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 изменения</w:t>
      </w:r>
      <w:r>
        <w:rPr>
          <w:spacing w:val="40"/>
        </w:rPr>
        <w:t xml:space="preserve"> </w:t>
      </w:r>
      <w:r>
        <w:t xml:space="preserve">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w:t>
      </w:r>
      <w:r>
        <w:rPr>
          <w:spacing w:val="-2"/>
        </w:rPr>
        <w:t>действовать</w:t>
      </w:r>
    </w:p>
    <w:p w:rsidR="00156445" w:rsidRDefault="005A47D0">
      <w:pPr>
        <w:pStyle w:val="a3"/>
        <w:ind w:firstLine="0"/>
      </w:pPr>
      <w:r>
        <w:t>в</w:t>
      </w:r>
      <w:r>
        <w:rPr>
          <w:spacing w:val="21"/>
        </w:rPr>
        <w:t xml:space="preserve"> </w:t>
      </w:r>
      <w:r>
        <w:t>отсутствии</w:t>
      </w:r>
      <w:r>
        <w:rPr>
          <w:spacing w:val="25"/>
        </w:rPr>
        <w:t xml:space="preserve"> </w:t>
      </w:r>
      <w:r>
        <w:t>гарантий</w:t>
      </w:r>
      <w:r>
        <w:rPr>
          <w:spacing w:val="32"/>
        </w:rPr>
        <w:t xml:space="preserve"> </w:t>
      </w:r>
      <w:r>
        <w:rPr>
          <w:spacing w:val="-2"/>
        </w:rPr>
        <w:t>успеха.</w:t>
      </w:r>
    </w:p>
    <w:p w:rsidR="00156445" w:rsidRDefault="005A47D0">
      <w:pPr>
        <w:pStyle w:val="a3"/>
        <w:spacing w:before="4" w:line="249" w:lineRule="auto"/>
        <w:ind w:right="1089" w:firstLine="763"/>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before="5" w:line="247" w:lineRule="auto"/>
        <w:ind w:right="1107"/>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9" w:lineRule="auto"/>
        <w:ind w:right="1115"/>
      </w:pPr>
      <w:r>
        <w:t>выявлять и характеризовать существенные признаки объектов (художественных и учебных</w:t>
      </w:r>
      <w:r>
        <w:rPr>
          <w:spacing w:val="40"/>
        </w:rPr>
        <w:t xml:space="preserve"> </w:t>
      </w:r>
      <w:r>
        <w:t>текстов,</w:t>
      </w:r>
      <w:r>
        <w:rPr>
          <w:spacing w:val="40"/>
        </w:rPr>
        <w:t xml:space="preserve"> </w:t>
      </w:r>
      <w:r>
        <w:t>литературных</w:t>
      </w:r>
      <w:r>
        <w:rPr>
          <w:spacing w:val="40"/>
        </w:rPr>
        <w:t xml:space="preserve"> </w:t>
      </w:r>
      <w:r>
        <w:t>героев</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явлений</w:t>
      </w:r>
      <w:r>
        <w:rPr>
          <w:spacing w:val="40"/>
        </w:rPr>
        <w:t xml:space="preserve"> </w:t>
      </w:r>
      <w:r>
        <w:t>(литературных</w:t>
      </w:r>
      <w:r>
        <w:rPr>
          <w:spacing w:val="40"/>
        </w:rPr>
        <w:t xml:space="preserve"> </w:t>
      </w:r>
      <w:r>
        <w:t>направлений, этапов историко-литературного процесса);</w:t>
      </w:r>
    </w:p>
    <w:p w:rsidR="00156445" w:rsidRDefault="005A47D0">
      <w:pPr>
        <w:pStyle w:val="a3"/>
        <w:spacing w:before="1" w:line="247" w:lineRule="auto"/>
        <w:ind w:right="1108"/>
      </w:pPr>
      <w:r>
        <w:t>устанавливать существенный признак классификации и классифицировать</w:t>
      </w:r>
      <w:r>
        <w:rPr>
          <w:spacing w:val="80"/>
          <w:w w:val="150"/>
        </w:rPr>
        <w:t xml:space="preserve"> </w:t>
      </w:r>
      <w:r>
        <w:t>литературные</w:t>
      </w:r>
      <w:r>
        <w:rPr>
          <w:spacing w:val="80"/>
          <w:w w:val="150"/>
        </w:rPr>
        <w:t xml:space="preserve">  </w:t>
      </w:r>
      <w:r>
        <w:t>объекты</w:t>
      </w:r>
      <w:r>
        <w:rPr>
          <w:spacing w:val="80"/>
          <w:w w:val="150"/>
        </w:rPr>
        <w:t xml:space="preserve">  </w:t>
      </w:r>
      <w:r>
        <w:t>по</w:t>
      </w:r>
      <w:r>
        <w:rPr>
          <w:spacing w:val="80"/>
          <w:w w:val="150"/>
        </w:rPr>
        <w:t xml:space="preserve">  </w:t>
      </w:r>
      <w:r>
        <w:t>существенному</w:t>
      </w:r>
      <w:r>
        <w:rPr>
          <w:spacing w:val="80"/>
        </w:rPr>
        <w:t xml:space="preserve">  </w:t>
      </w:r>
      <w:r>
        <w:t>признаку,</w:t>
      </w:r>
      <w:r>
        <w:rPr>
          <w:spacing w:val="80"/>
          <w:w w:val="150"/>
        </w:rPr>
        <w:t xml:space="preserve">  </w:t>
      </w:r>
      <w:r>
        <w:t>устанавливать</w:t>
      </w:r>
      <w:r>
        <w:rPr>
          <w:spacing w:val="80"/>
        </w:rPr>
        <w:t xml:space="preserve">   </w:t>
      </w:r>
      <w:r>
        <w:t>основания для</w:t>
      </w:r>
      <w:r>
        <w:rPr>
          <w:spacing w:val="40"/>
        </w:rPr>
        <w:t xml:space="preserve"> </w:t>
      </w:r>
      <w:r>
        <w:t>их</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определять</w:t>
      </w:r>
      <w:r>
        <w:rPr>
          <w:spacing w:val="40"/>
        </w:rPr>
        <w:t xml:space="preserve"> </w:t>
      </w:r>
      <w:r>
        <w:t>критерии</w:t>
      </w:r>
      <w:r>
        <w:rPr>
          <w:spacing w:val="40"/>
        </w:rPr>
        <w:t xml:space="preserve"> </w:t>
      </w:r>
      <w:r>
        <w:t>проводимого</w:t>
      </w:r>
      <w:r>
        <w:rPr>
          <w:spacing w:val="40"/>
        </w:rPr>
        <w:t xml:space="preserve"> </w:t>
      </w:r>
      <w:r>
        <w:t>анализа;</w:t>
      </w:r>
    </w:p>
    <w:p w:rsidR="00156445" w:rsidRDefault="005A47D0">
      <w:pPr>
        <w:pStyle w:val="a3"/>
        <w:spacing w:before="13" w:line="249" w:lineRule="auto"/>
        <w:ind w:right="1110"/>
      </w:pPr>
      <w:r>
        <w:t>с</w:t>
      </w:r>
      <w:r>
        <w:rPr>
          <w:spacing w:val="5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w:t>
      </w:r>
      <w:r>
        <w:rPr>
          <w:spacing w:val="40"/>
        </w:rPr>
        <w:t xml:space="preserve"> </w:t>
      </w:r>
      <w:r>
        <w:t>рассматриваемых</w:t>
      </w:r>
      <w:r>
        <w:rPr>
          <w:spacing w:val="40"/>
        </w:rPr>
        <w:t xml:space="preserve"> </w:t>
      </w:r>
      <w:r>
        <w:t>литературных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над</w:t>
      </w:r>
      <w:r>
        <w:rPr>
          <w:spacing w:val="40"/>
        </w:rPr>
        <w:t xml:space="preserve"> </w:t>
      </w:r>
      <w:r>
        <w:t>текстом;</w:t>
      </w:r>
      <w:r>
        <w:rPr>
          <w:spacing w:val="40"/>
        </w:rPr>
        <w:t xml:space="preserve"> </w:t>
      </w:r>
      <w:r>
        <w:t>предлагать</w:t>
      </w:r>
      <w:r>
        <w:rPr>
          <w:spacing w:val="40"/>
        </w:rPr>
        <w:t xml:space="preserve"> </w:t>
      </w:r>
      <w:r>
        <w:t>критерии для</w:t>
      </w:r>
      <w:r>
        <w:rPr>
          <w:spacing w:val="40"/>
        </w:rPr>
        <w:t xml:space="preserve"> </w:t>
      </w:r>
      <w:r>
        <w:t>выявления</w:t>
      </w:r>
      <w:r>
        <w:rPr>
          <w:spacing w:val="40"/>
        </w:rPr>
        <w:t xml:space="preserve"> </w:t>
      </w:r>
      <w:r>
        <w:t>закономерностей</w:t>
      </w:r>
      <w:r>
        <w:rPr>
          <w:spacing w:val="40"/>
        </w:rPr>
        <w:t xml:space="preserve"> </w:t>
      </w:r>
      <w:r>
        <w:t>и</w:t>
      </w:r>
      <w:r>
        <w:rPr>
          <w:spacing w:val="40"/>
        </w:rPr>
        <w:t xml:space="preserve"> </w:t>
      </w:r>
      <w:r>
        <w:t>противоречий</w:t>
      </w:r>
      <w:r>
        <w:rPr>
          <w:spacing w:val="40"/>
        </w:rPr>
        <w:t xml:space="preserve"> </w:t>
      </w:r>
      <w:r>
        <w:t>с</w:t>
      </w:r>
      <w:r>
        <w:rPr>
          <w:spacing w:val="40"/>
        </w:rPr>
        <w:t xml:space="preserve"> </w:t>
      </w:r>
      <w:r>
        <w:t>учётом</w:t>
      </w:r>
      <w:r>
        <w:rPr>
          <w:spacing w:val="40"/>
        </w:rPr>
        <w:t xml:space="preserve"> </w:t>
      </w:r>
      <w:r>
        <w:t>учебной</w:t>
      </w:r>
      <w:r>
        <w:rPr>
          <w:spacing w:val="40"/>
        </w:rPr>
        <w:t xml:space="preserve"> </w:t>
      </w:r>
      <w:r>
        <w:t>задачи;</w:t>
      </w:r>
    </w:p>
    <w:p w:rsidR="00156445" w:rsidRDefault="005A47D0">
      <w:pPr>
        <w:pStyle w:val="a3"/>
        <w:spacing w:before="1" w:line="247" w:lineRule="auto"/>
        <w:ind w:right="1130"/>
      </w:pPr>
      <w:r>
        <w:t>выявлять дефициты информации, данных, необходимых для решения поставленной учебной задачи;</w:t>
      </w:r>
    </w:p>
    <w:p w:rsidR="00156445" w:rsidRDefault="005A47D0">
      <w:pPr>
        <w:pStyle w:val="a3"/>
        <w:spacing w:before="2" w:line="252" w:lineRule="auto"/>
        <w:ind w:right="1105"/>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w:t>
      </w:r>
      <w:r>
        <w:rPr>
          <w:spacing w:val="40"/>
        </w:rPr>
        <w:t xml:space="preserve"> </w:t>
      </w:r>
      <w:r>
        <w:t>по</w:t>
      </w:r>
      <w:r>
        <w:rPr>
          <w:spacing w:val="40"/>
        </w:rPr>
        <w:t xml:space="preserve"> </w:t>
      </w:r>
      <w:r>
        <w:t>аналогии;</w:t>
      </w:r>
      <w:r>
        <w:rPr>
          <w:spacing w:val="40"/>
        </w:rPr>
        <w:t xml:space="preserve"> </w:t>
      </w:r>
      <w:r>
        <w:t>формулировать</w:t>
      </w:r>
      <w:r>
        <w:rPr>
          <w:spacing w:val="40"/>
        </w:rPr>
        <w:t xml:space="preserve"> </w:t>
      </w:r>
      <w:r>
        <w:t>гипотезы</w:t>
      </w:r>
      <w:r>
        <w:rPr>
          <w:spacing w:val="40"/>
        </w:rPr>
        <w:t xml:space="preserve"> </w:t>
      </w:r>
      <w:r>
        <w:t>об</w:t>
      </w:r>
      <w:r>
        <w:rPr>
          <w:spacing w:val="40"/>
        </w:rPr>
        <w:t xml:space="preserve"> </w:t>
      </w:r>
      <w:r>
        <w:t>их</w:t>
      </w:r>
      <w:r>
        <w:rPr>
          <w:spacing w:val="40"/>
        </w:rPr>
        <w:t xml:space="preserve"> </w:t>
      </w:r>
      <w:r>
        <w:t>взаимосвязях;</w:t>
      </w:r>
    </w:p>
    <w:p w:rsidR="00156445" w:rsidRDefault="005A47D0">
      <w:pPr>
        <w:pStyle w:val="a3"/>
        <w:spacing w:before="2" w:line="249" w:lineRule="auto"/>
        <w:ind w:right="1104"/>
      </w:pPr>
      <w:r>
        <w:t>самостоятельно</w:t>
      </w:r>
      <w:r>
        <w:rPr>
          <w:spacing w:val="75"/>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 разными типами текстов (сравнивать несколько вариантов решения, выбирать наиболее подходящий</w:t>
      </w:r>
      <w:r>
        <w:rPr>
          <w:spacing w:val="40"/>
        </w:rPr>
        <w:t xml:space="preserve"> </w:t>
      </w:r>
      <w:r>
        <w:t>с</w:t>
      </w:r>
      <w:r>
        <w:rPr>
          <w:spacing w:val="40"/>
        </w:rPr>
        <w:t xml:space="preserve"> </w:t>
      </w:r>
      <w:r>
        <w:t>учётом</w:t>
      </w:r>
      <w:r>
        <w:rPr>
          <w:spacing w:val="40"/>
        </w:rPr>
        <w:t xml:space="preserve"> </w:t>
      </w:r>
      <w:r>
        <w:t>самостоятельно</w:t>
      </w:r>
      <w:r>
        <w:rPr>
          <w:spacing w:val="40"/>
        </w:rPr>
        <w:t xml:space="preserve"> </w:t>
      </w:r>
      <w:r>
        <w:t>выделенных</w:t>
      </w:r>
      <w:r>
        <w:rPr>
          <w:spacing w:val="40"/>
        </w:rPr>
        <w:t xml:space="preserve"> </w:t>
      </w:r>
      <w:r>
        <w:t>критериев).</w:t>
      </w:r>
    </w:p>
    <w:p w:rsidR="00156445" w:rsidRDefault="005A47D0">
      <w:pPr>
        <w:pStyle w:val="a3"/>
        <w:spacing w:before="6" w:line="256"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19"/>
      </w:pPr>
      <w:r>
        <w:t>использовать</w:t>
      </w:r>
      <w:r>
        <w:rPr>
          <w:spacing w:val="78"/>
          <w:w w:val="150"/>
        </w:rPr>
        <w:t xml:space="preserve">   </w:t>
      </w:r>
      <w:r>
        <w:t>вопросы</w:t>
      </w:r>
      <w:r>
        <w:rPr>
          <w:spacing w:val="78"/>
          <w:w w:val="150"/>
        </w:rPr>
        <w:t xml:space="preserve">   </w:t>
      </w:r>
      <w:r>
        <w:t>как</w:t>
      </w:r>
      <w:r>
        <w:rPr>
          <w:spacing w:val="78"/>
          <w:w w:val="150"/>
        </w:rPr>
        <w:t xml:space="preserve">   </w:t>
      </w:r>
      <w:r>
        <w:t>исследовательский</w:t>
      </w:r>
      <w:r>
        <w:rPr>
          <w:spacing w:val="79"/>
          <w:w w:val="150"/>
        </w:rPr>
        <w:t xml:space="preserve">   </w:t>
      </w:r>
      <w:r>
        <w:t>инструмент</w:t>
      </w:r>
      <w:r>
        <w:rPr>
          <w:spacing w:val="80"/>
        </w:rPr>
        <w:t xml:space="preserve">   </w:t>
      </w:r>
      <w:r>
        <w:t>познания в литературном образовании;</w:t>
      </w:r>
    </w:p>
    <w:p w:rsidR="00156445" w:rsidRDefault="005A47D0">
      <w:pPr>
        <w:pStyle w:val="a3"/>
        <w:spacing w:line="249" w:lineRule="auto"/>
        <w:ind w:right="1117"/>
      </w:pPr>
      <w:r>
        <w:t>формулировать</w:t>
      </w:r>
      <w:r>
        <w:rPr>
          <w:spacing w:val="73"/>
          <w:w w:val="150"/>
        </w:rPr>
        <w:t xml:space="preserve">   </w:t>
      </w:r>
      <w:r>
        <w:t>вопросы,</w:t>
      </w:r>
      <w:r>
        <w:rPr>
          <w:spacing w:val="79"/>
        </w:rPr>
        <w:t xml:space="preserve">    </w:t>
      </w:r>
      <w:r>
        <w:t>фиксирующие</w:t>
      </w:r>
      <w:r>
        <w:rPr>
          <w:spacing w:val="79"/>
        </w:rPr>
        <w:t xml:space="preserve">    </w:t>
      </w:r>
      <w:r>
        <w:t>разрыв</w:t>
      </w:r>
      <w:r>
        <w:rPr>
          <w:spacing w:val="80"/>
        </w:rPr>
        <w:t xml:space="preserve">    </w:t>
      </w:r>
      <w:r>
        <w:t>между</w:t>
      </w:r>
      <w:r>
        <w:rPr>
          <w:spacing w:val="78"/>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156445" w:rsidRDefault="005A47D0">
      <w:pPr>
        <w:pStyle w:val="a3"/>
        <w:spacing w:line="247" w:lineRule="auto"/>
        <w:ind w:right="1119"/>
      </w:pPr>
      <w:r>
        <w:t>формировать гипотезу об истинности собственных суждений и суждений других, аргументировать свою позицию, мнение;</w:t>
      </w:r>
    </w:p>
    <w:p w:rsidR="00156445" w:rsidRDefault="005A47D0">
      <w:pPr>
        <w:pStyle w:val="a3"/>
        <w:spacing w:line="252" w:lineRule="auto"/>
        <w:ind w:right="1092"/>
      </w:pPr>
      <w:r>
        <w:t>проводить</w:t>
      </w:r>
      <w:r>
        <w:rPr>
          <w:spacing w:val="80"/>
          <w:w w:val="15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78"/>
        </w:rPr>
        <w:t xml:space="preserve">  </w:t>
      </w:r>
      <w:r>
        <w:t>небольшое</w:t>
      </w:r>
      <w:r>
        <w:rPr>
          <w:spacing w:val="80"/>
        </w:rPr>
        <w:t xml:space="preserve">  </w:t>
      </w:r>
      <w:r>
        <w:t>исследование по установлению особенностей литературного объекта изучения, причинно-следственных</w:t>
      </w:r>
      <w:r>
        <w:rPr>
          <w:spacing w:val="40"/>
        </w:rPr>
        <w:t xml:space="preserve"> </w:t>
      </w:r>
      <w:r>
        <w:t>связей и зависимостей</w:t>
      </w:r>
      <w:r>
        <w:rPr>
          <w:spacing w:val="40"/>
        </w:rPr>
        <w:t xml:space="preserve"> </w:t>
      </w:r>
      <w:r>
        <w:t>объектов</w:t>
      </w:r>
      <w:r>
        <w:rPr>
          <w:spacing w:val="40"/>
        </w:rPr>
        <w:t xml:space="preserve"> </w:t>
      </w:r>
      <w:r>
        <w:t>между собой;</w:t>
      </w:r>
    </w:p>
    <w:p w:rsidR="00156445" w:rsidRDefault="005A47D0">
      <w:pPr>
        <w:pStyle w:val="a3"/>
        <w:spacing w:line="252" w:lineRule="auto"/>
        <w:ind w:right="1079"/>
      </w:pPr>
      <w:r>
        <w:t>оценивать на применимость и достоверность информацию, полученную в ход е исследования (эксперимента);</w:t>
      </w:r>
    </w:p>
    <w:p w:rsidR="00156445" w:rsidRDefault="005A47D0">
      <w:pPr>
        <w:pStyle w:val="a3"/>
        <w:spacing w:line="252" w:lineRule="auto"/>
        <w:ind w:right="1108"/>
      </w:pPr>
      <w:r>
        <w:t>самостоятельно формулировать обобщения и выводы по результатам проведённого 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line="247" w:lineRule="auto"/>
        <w:ind w:right="1112"/>
      </w:pPr>
      <w:r>
        <w:t>прогнозировать</w:t>
      </w:r>
      <w:r>
        <w:rPr>
          <w:spacing w:val="62"/>
        </w:rPr>
        <w:t xml:space="preserve">  </w:t>
      </w:r>
      <w:r>
        <w:t>возможное</w:t>
      </w:r>
      <w:r>
        <w:rPr>
          <w:spacing w:val="61"/>
        </w:rPr>
        <w:t xml:space="preserve">  </w:t>
      </w:r>
      <w:r>
        <w:t>дальнейшее</w:t>
      </w:r>
      <w:r>
        <w:rPr>
          <w:spacing w:val="61"/>
        </w:rPr>
        <w:t xml:space="preserve">  </w:t>
      </w:r>
      <w:r>
        <w:t>развитие</w:t>
      </w:r>
      <w:r>
        <w:rPr>
          <w:spacing w:val="80"/>
        </w:rPr>
        <w:t xml:space="preserve">  </w:t>
      </w:r>
      <w:r>
        <w:t>событий</w:t>
      </w:r>
      <w:r>
        <w:rPr>
          <w:spacing w:val="63"/>
        </w:rPr>
        <w:t xml:space="preserve">  </w:t>
      </w:r>
      <w:r>
        <w:t>и</w:t>
      </w:r>
      <w:r>
        <w:rPr>
          <w:spacing w:val="60"/>
        </w:rPr>
        <w:t xml:space="preserve">  </w:t>
      </w:r>
      <w:r>
        <w:t>их</w:t>
      </w:r>
      <w:r>
        <w:rPr>
          <w:spacing w:val="57"/>
        </w:rPr>
        <w:t xml:space="preserve">  </w:t>
      </w:r>
      <w:r>
        <w:t>последствия в</w:t>
      </w:r>
      <w:r>
        <w:rPr>
          <w:spacing w:val="80"/>
        </w:rPr>
        <w:t xml:space="preserve">  </w:t>
      </w:r>
      <w:r>
        <w:t>аналогичных</w:t>
      </w:r>
      <w:r>
        <w:rPr>
          <w:spacing w:val="80"/>
        </w:rPr>
        <w:t xml:space="preserve">  </w:t>
      </w:r>
      <w:r>
        <w:t>или</w:t>
      </w:r>
      <w:r>
        <w:rPr>
          <w:spacing w:val="80"/>
          <w:w w:val="150"/>
        </w:rPr>
        <w:t xml:space="preserve">  </w:t>
      </w:r>
      <w:r>
        <w:t>сходных</w:t>
      </w:r>
      <w:r>
        <w:rPr>
          <w:spacing w:val="80"/>
          <w:w w:val="150"/>
        </w:rPr>
        <w:t xml:space="preserve">  </w:t>
      </w:r>
      <w:r>
        <w:t>ситуациях,</w:t>
      </w:r>
      <w:r>
        <w:rPr>
          <w:spacing w:val="80"/>
        </w:rPr>
        <w:t xml:space="preserve">  </w:t>
      </w:r>
      <w:r>
        <w:t>а</w:t>
      </w:r>
      <w:r>
        <w:rPr>
          <w:spacing w:val="80"/>
          <w:w w:val="150"/>
        </w:rPr>
        <w:t xml:space="preserve">  </w:t>
      </w:r>
      <w:r>
        <w:t>также</w:t>
      </w:r>
      <w:r>
        <w:rPr>
          <w:spacing w:val="80"/>
        </w:rPr>
        <w:t xml:space="preserve">  </w:t>
      </w:r>
      <w:r>
        <w:t>выдвигать</w:t>
      </w:r>
      <w:r>
        <w:rPr>
          <w:spacing w:val="80"/>
        </w:rPr>
        <w:t xml:space="preserve">  </w:t>
      </w:r>
      <w:r>
        <w:t>предположения</w:t>
      </w:r>
      <w:r>
        <w:rPr>
          <w:spacing w:val="40"/>
        </w:rPr>
        <w:t xml:space="preserve"> </w:t>
      </w:r>
      <w:r>
        <w:t>об</w:t>
      </w:r>
      <w:r>
        <w:rPr>
          <w:spacing w:val="29"/>
        </w:rPr>
        <w:t xml:space="preserve"> </w:t>
      </w:r>
      <w:r>
        <w:t>их</w:t>
      </w:r>
      <w:r>
        <w:rPr>
          <w:spacing w:val="39"/>
        </w:rPr>
        <w:t xml:space="preserve"> </w:t>
      </w:r>
      <w:r>
        <w:t>развитии</w:t>
      </w:r>
      <w:r>
        <w:rPr>
          <w:spacing w:val="37"/>
        </w:rPr>
        <w:t xml:space="preserve"> </w:t>
      </w:r>
      <w:r>
        <w:t>в</w:t>
      </w:r>
      <w:r>
        <w:rPr>
          <w:spacing w:val="34"/>
        </w:rPr>
        <w:t xml:space="preserve"> </w:t>
      </w:r>
      <w:r>
        <w:t>новых</w:t>
      </w:r>
      <w:r>
        <w:rPr>
          <w:spacing w:val="40"/>
        </w:rPr>
        <w:t xml:space="preserve"> </w:t>
      </w:r>
      <w:r>
        <w:t>условиях</w:t>
      </w:r>
      <w:r>
        <w:rPr>
          <w:spacing w:val="26"/>
        </w:rPr>
        <w:t xml:space="preserve"> </w:t>
      </w:r>
      <w:r>
        <w:t>и</w:t>
      </w:r>
      <w:r>
        <w:rPr>
          <w:spacing w:val="40"/>
        </w:rPr>
        <w:t xml:space="preserve"> </w:t>
      </w:r>
      <w:r>
        <w:t>контекстах,</w:t>
      </w:r>
      <w:r>
        <w:rPr>
          <w:spacing w:val="40"/>
        </w:rPr>
        <w:t xml:space="preserve"> </w:t>
      </w:r>
      <w:r>
        <w:t>в</w:t>
      </w:r>
      <w:r>
        <w:rPr>
          <w:spacing w:val="34"/>
        </w:rPr>
        <w:t xml:space="preserve"> </w:t>
      </w:r>
      <w:r>
        <w:t>том</w:t>
      </w:r>
      <w:r>
        <w:rPr>
          <w:spacing w:val="29"/>
        </w:rPr>
        <w:t xml:space="preserve"> </w:t>
      </w:r>
      <w:r>
        <w:t>числе</w:t>
      </w:r>
      <w:r>
        <w:rPr>
          <w:spacing w:val="39"/>
        </w:rPr>
        <w:t xml:space="preserve"> </w:t>
      </w:r>
      <w:r>
        <w:t>в</w:t>
      </w:r>
      <w:r>
        <w:rPr>
          <w:spacing w:val="34"/>
        </w:rPr>
        <w:t xml:space="preserve"> </w:t>
      </w:r>
      <w:r>
        <w:t>литературных</w:t>
      </w:r>
      <w:r>
        <w:rPr>
          <w:spacing w:val="29"/>
        </w:rPr>
        <w:t xml:space="preserve"> </w:t>
      </w:r>
      <w:r>
        <w:t>произведениях.</w:t>
      </w:r>
    </w:p>
    <w:p w:rsidR="00156445" w:rsidRDefault="005A47D0">
      <w:pPr>
        <w:pStyle w:val="a3"/>
        <w:spacing w:before="2"/>
        <w:ind w:left="1780" w:firstLine="0"/>
      </w:pPr>
      <w:r>
        <w:t>У</w:t>
      </w:r>
      <w:r>
        <w:rPr>
          <w:spacing w:val="76"/>
          <w:w w:val="150"/>
        </w:rPr>
        <w:t xml:space="preserve">  </w:t>
      </w:r>
      <w:r>
        <w:t>обучающегося</w:t>
      </w:r>
      <w:r>
        <w:rPr>
          <w:spacing w:val="73"/>
        </w:rPr>
        <w:t xml:space="preserve">   </w:t>
      </w:r>
      <w:r>
        <w:t>будут</w:t>
      </w:r>
      <w:r>
        <w:rPr>
          <w:spacing w:val="73"/>
        </w:rPr>
        <w:t xml:space="preserve">   </w:t>
      </w:r>
      <w:r>
        <w:t>сформированы</w:t>
      </w:r>
      <w:r>
        <w:rPr>
          <w:spacing w:val="78"/>
        </w:rPr>
        <w:t xml:space="preserve">   </w:t>
      </w:r>
      <w:r>
        <w:t>следующие</w:t>
      </w:r>
      <w:r>
        <w:rPr>
          <w:spacing w:val="75"/>
        </w:rPr>
        <w:t xml:space="preserve">   </w:t>
      </w:r>
      <w:r>
        <w:t>умения</w:t>
      </w:r>
      <w:r>
        <w:rPr>
          <w:spacing w:val="75"/>
        </w:rPr>
        <w:t xml:space="preserve">   </w:t>
      </w:r>
      <w:r>
        <w:rPr>
          <w:spacing w:val="-2"/>
        </w:rPr>
        <w:t>работать</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с</w:t>
      </w:r>
      <w:r>
        <w:rPr>
          <w:spacing w:val="13"/>
        </w:rPr>
        <w:t xml:space="preserve"> </w:t>
      </w:r>
      <w:r>
        <w:t>информацией</w:t>
      </w:r>
      <w:r>
        <w:rPr>
          <w:spacing w:val="32"/>
        </w:rPr>
        <w:t xml:space="preserve"> </w:t>
      </w:r>
      <w:r>
        <w:t>как</w:t>
      </w:r>
      <w:r>
        <w:rPr>
          <w:spacing w:val="37"/>
        </w:rPr>
        <w:t xml:space="preserve"> </w:t>
      </w:r>
      <w:r>
        <w:t>часть</w:t>
      </w:r>
      <w:r>
        <w:rPr>
          <w:spacing w:val="35"/>
        </w:rPr>
        <w:t xml:space="preserve"> </w:t>
      </w:r>
      <w:r>
        <w:t>познавательных</w:t>
      </w:r>
      <w:r>
        <w:rPr>
          <w:spacing w:val="35"/>
        </w:rPr>
        <w:t xml:space="preserve"> </w:t>
      </w:r>
      <w:r>
        <w:t>универсальных</w:t>
      </w:r>
      <w:r>
        <w:rPr>
          <w:spacing w:val="36"/>
        </w:rPr>
        <w:t xml:space="preserve"> </w:t>
      </w:r>
      <w:r>
        <w:t>учебных</w:t>
      </w:r>
      <w:r>
        <w:rPr>
          <w:spacing w:val="22"/>
        </w:rPr>
        <w:t xml:space="preserve"> </w:t>
      </w:r>
      <w:r>
        <w:rPr>
          <w:spacing w:val="-2"/>
        </w:rPr>
        <w:t>действий:</w:t>
      </w:r>
    </w:p>
    <w:p w:rsidR="00156445" w:rsidRDefault="005A47D0">
      <w:pPr>
        <w:pStyle w:val="a3"/>
        <w:spacing w:before="14" w:line="249" w:lineRule="auto"/>
        <w:ind w:right="1103"/>
      </w:pPr>
      <w:r>
        <w:t>применять различные методы, инструменты и запросы при поиске и отборе</w:t>
      </w:r>
      <w:r>
        <w:rPr>
          <w:spacing w:val="40"/>
        </w:rPr>
        <w:t xml:space="preserve"> </w:t>
      </w:r>
      <w:r>
        <w:t>литературной и другой информации или данных из источников с учётом предложенной</w:t>
      </w:r>
      <w:r>
        <w:rPr>
          <w:spacing w:val="80"/>
        </w:rPr>
        <w:t xml:space="preserve"> </w:t>
      </w:r>
      <w:r>
        <w:t>учебной задачи и заданных критериев;</w:t>
      </w:r>
    </w:p>
    <w:p w:rsidR="00156445" w:rsidRDefault="005A47D0">
      <w:pPr>
        <w:pStyle w:val="a3"/>
        <w:spacing w:before="6" w:line="247" w:lineRule="auto"/>
        <w:ind w:right="1113"/>
      </w:pPr>
      <w:r>
        <w:t>выбирать, анализировать, систематизировать и интерпретировать литературную и другую</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p>
    <w:p w:rsidR="00156445" w:rsidRDefault="005A47D0">
      <w:pPr>
        <w:pStyle w:val="a3"/>
        <w:spacing w:before="7" w:line="247" w:lineRule="auto"/>
        <w:ind w:right="1119"/>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w:t>
      </w:r>
      <w:r>
        <w:rPr>
          <w:spacing w:val="40"/>
        </w:rPr>
        <w:t xml:space="preserve"> </w:t>
      </w:r>
      <w:r>
        <w:t>ту же 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before="12" w:line="249" w:lineRule="auto"/>
        <w:ind w:right="1112"/>
      </w:pPr>
      <w:r>
        <w:t>самостоятельно</w:t>
      </w:r>
      <w:r>
        <w:rPr>
          <w:spacing w:val="63"/>
        </w:rPr>
        <w:t xml:space="preserve">  </w:t>
      </w:r>
      <w:r>
        <w:t>выбирать</w:t>
      </w:r>
      <w:r>
        <w:rPr>
          <w:spacing w:val="78"/>
          <w:w w:val="150"/>
        </w:rPr>
        <w:t xml:space="preserve">  </w:t>
      </w:r>
      <w:r>
        <w:t>оптимальную</w:t>
      </w:r>
      <w:r>
        <w:rPr>
          <w:spacing w:val="78"/>
          <w:w w:val="150"/>
        </w:rPr>
        <w:t xml:space="preserve">  </w:t>
      </w:r>
      <w:r>
        <w:t>форму</w:t>
      </w:r>
      <w:r>
        <w:rPr>
          <w:spacing w:val="75"/>
          <w:w w:val="150"/>
        </w:rPr>
        <w:t xml:space="preserve">  </w:t>
      </w:r>
      <w:r>
        <w:t>представления</w:t>
      </w:r>
      <w:r>
        <w:rPr>
          <w:spacing w:val="78"/>
          <w:w w:val="150"/>
        </w:rPr>
        <w:t xml:space="preserve">  </w:t>
      </w:r>
      <w:r>
        <w:t>литературной и другой информации и иллюстрировать решаемые учебные задачи несложными схемами, диаграммами,</w:t>
      </w:r>
      <w:r>
        <w:rPr>
          <w:spacing w:val="40"/>
        </w:rPr>
        <w:t xml:space="preserve"> </w:t>
      </w:r>
      <w:r>
        <w:t>иной</w:t>
      </w:r>
      <w:r>
        <w:rPr>
          <w:spacing w:val="40"/>
        </w:rPr>
        <w:t xml:space="preserve"> </w:t>
      </w:r>
      <w:r>
        <w:t>графикой</w:t>
      </w:r>
      <w:r>
        <w:rPr>
          <w:spacing w:val="40"/>
        </w:rPr>
        <w:t xml:space="preserve"> </w:t>
      </w:r>
      <w:r>
        <w:t>и</w:t>
      </w:r>
      <w:r>
        <w:rPr>
          <w:spacing w:val="40"/>
        </w:rPr>
        <w:t xml:space="preserve"> </w:t>
      </w:r>
      <w:r>
        <w:t>их комбинациями;</w:t>
      </w:r>
    </w:p>
    <w:p w:rsidR="00156445" w:rsidRDefault="005A47D0">
      <w:pPr>
        <w:pStyle w:val="a3"/>
        <w:spacing w:before="6" w:line="247" w:lineRule="auto"/>
        <w:ind w:right="1092"/>
      </w:pPr>
      <w:r>
        <w:t>оценивать надёжность литературной и другой информации по критериям,</w:t>
      </w:r>
      <w:r>
        <w:rPr>
          <w:spacing w:val="80"/>
        </w:rPr>
        <w:t xml:space="preserve"> </w:t>
      </w:r>
      <w:r>
        <w:t>предложенным</w:t>
      </w:r>
      <w:r>
        <w:rPr>
          <w:spacing w:val="40"/>
        </w:rPr>
        <w:t xml:space="preserve"> </w:t>
      </w:r>
      <w:r>
        <w:t>учителем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before="7" w:line="264" w:lineRule="exact"/>
        <w:ind w:left="1722" w:firstLine="0"/>
      </w:pPr>
      <w:r>
        <w:t>эффективно</w:t>
      </w:r>
      <w:r>
        <w:rPr>
          <w:spacing w:val="24"/>
        </w:rPr>
        <w:t xml:space="preserve"> </w:t>
      </w:r>
      <w:r>
        <w:t>запоминать</w:t>
      </w:r>
      <w:r>
        <w:rPr>
          <w:spacing w:val="36"/>
        </w:rPr>
        <w:t xml:space="preserve"> </w:t>
      </w:r>
      <w:r>
        <w:t>и</w:t>
      </w:r>
      <w:r>
        <w:rPr>
          <w:spacing w:val="41"/>
        </w:rPr>
        <w:t xml:space="preserve"> </w:t>
      </w:r>
      <w:r>
        <w:t>систематизировать</w:t>
      </w:r>
      <w:r>
        <w:rPr>
          <w:spacing w:val="38"/>
        </w:rPr>
        <w:t xml:space="preserve"> </w:t>
      </w:r>
      <w:r>
        <w:t>эту</w:t>
      </w:r>
      <w:r>
        <w:rPr>
          <w:spacing w:val="17"/>
        </w:rPr>
        <w:t xml:space="preserve"> </w:t>
      </w:r>
      <w:r>
        <w:rPr>
          <w:spacing w:val="-2"/>
        </w:rPr>
        <w:t>информацию.</w:t>
      </w:r>
    </w:p>
    <w:p w:rsidR="00156445" w:rsidRDefault="005A47D0">
      <w:pPr>
        <w:pStyle w:val="a3"/>
        <w:spacing w:line="249" w:lineRule="auto"/>
        <w:ind w:right="1115"/>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4476"/>
        </w:tabs>
        <w:spacing w:before="7" w:line="247" w:lineRule="auto"/>
        <w:ind w:right="1106"/>
      </w:pPr>
      <w:r>
        <w:t>воспринимать</w:t>
      </w:r>
      <w:r>
        <w:rPr>
          <w:spacing w:val="80"/>
        </w:rPr>
        <w:t xml:space="preserve">   </w:t>
      </w:r>
      <w:r>
        <w:t>и</w:t>
      </w:r>
      <w:r>
        <w:tab/>
        <w:t>формулировать</w:t>
      </w:r>
      <w:r>
        <w:rPr>
          <w:spacing w:val="80"/>
        </w:rPr>
        <w:t xml:space="preserve">    </w:t>
      </w:r>
      <w:r>
        <w:t>суждения,</w:t>
      </w:r>
      <w:r>
        <w:rPr>
          <w:spacing w:val="70"/>
          <w:w w:val="150"/>
        </w:rPr>
        <w:t xml:space="preserve">    </w:t>
      </w:r>
      <w:r>
        <w:t>выражать</w:t>
      </w:r>
      <w:r>
        <w:rPr>
          <w:spacing w:val="80"/>
        </w:rPr>
        <w:t xml:space="preserve">    </w:t>
      </w:r>
      <w:r>
        <w:t>эмоции</w:t>
      </w:r>
      <w:r>
        <w:rPr>
          <w:spacing w:val="40"/>
        </w:rPr>
        <w:t xml:space="preserve"> </w:t>
      </w:r>
      <w:r>
        <w:t>в</w:t>
      </w:r>
      <w:r>
        <w:rPr>
          <w:spacing w:val="80"/>
        </w:rPr>
        <w:t xml:space="preserve"> </w:t>
      </w:r>
      <w:r>
        <w:t>соответствии</w:t>
      </w:r>
      <w:r>
        <w:rPr>
          <w:spacing w:val="75"/>
          <w:w w:val="150"/>
        </w:rPr>
        <w:t xml:space="preserve"> </w:t>
      </w:r>
      <w:r>
        <w:t>с</w:t>
      </w:r>
      <w:r>
        <w:rPr>
          <w:spacing w:val="72"/>
          <w:w w:val="150"/>
        </w:rPr>
        <w:t xml:space="preserve"> </w:t>
      </w:r>
      <w:r>
        <w:t>условиями</w:t>
      </w:r>
      <w:r>
        <w:rPr>
          <w:spacing w:val="75"/>
          <w:w w:val="150"/>
        </w:rPr>
        <w:t xml:space="preserve"> </w:t>
      </w:r>
      <w:r>
        <w:t>и</w:t>
      </w:r>
      <w:r>
        <w:rPr>
          <w:spacing w:val="80"/>
        </w:rPr>
        <w:t xml:space="preserve"> </w:t>
      </w:r>
      <w:r>
        <w:t>целями</w:t>
      </w:r>
      <w:r>
        <w:rPr>
          <w:spacing w:val="75"/>
          <w:w w:val="150"/>
        </w:rPr>
        <w:t xml:space="preserve"> </w:t>
      </w:r>
      <w:r>
        <w:t>общения;</w:t>
      </w:r>
      <w:r>
        <w:rPr>
          <w:spacing w:val="80"/>
        </w:rPr>
        <w:t xml:space="preserve"> </w:t>
      </w:r>
      <w:r>
        <w:t>выражать</w:t>
      </w:r>
      <w:r>
        <w:rPr>
          <w:spacing w:val="58"/>
        </w:rPr>
        <w:t xml:space="preserve">  </w:t>
      </w:r>
      <w:r>
        <w:t>себя</w:t>
      </w:r>
      <w:r>
        <w:rPr>
          <w:spacing w:val="58"/>
        </w:rPr>
        <w:t xml:space="preserve">  </w:t>
      </w:r>
      <w:r>
        <w:t>(свою</w:t>
      </w:r>
      <w:r>
        <w:rPr>
          <w:spacing w:val="58"/>
        </w:rPr>
        <w:t xml:space="preserve">  </w:t>
      </w:r>
      <w:r>
        <w:t>точку</w:t>
      </w:r>
      <w:r>
        <w:rPr>
          <w:spacing w:val="80"/>
        </w:rPr>
        <w:t xml:space="preserve"> </w:t>
      </w:r>
      <w:r>
        <w:t>зрения) в устных и письменных текстах;</w:t>
      </w:r>
    </w:p>
    <w:p w:rsidR="00156445" w:rsidRDefault="005A47D0">
      <w:pPr>
        <w:pStyle w:val="a3"/>
        <w:spacing w:before="8" w:line="249" w:lineRule="auto"/>
        <w:ind w:right="1105"/>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40"/>
        </w:rPr>
        <w:t xml:space="preserve"> </w:t>
      </w:r>
      <w:r>
        <w:t>понимать</w:t>
      </w:r>
      <w:r>
        <w:rPr>
          <w:spacing w:val="80"/>
        </w:rPr>
        <w:t xml:space="preserve"> </w:t>
      </w:r>
      <w:r>
        <w:t>значение</w:t>
      </w:r>
      <w:r>
        <w:rPr>
          <w:spacing w:val="80"/>
        </w:rPr>
        <w:t xml:space="preserve"> </w:t>
      </w:r>
      <w:r>
        <w:t>социальных знаков, знать и распознавать предпосылки конфликтных ситуаций, находя аналогии в литературных</w:t>
      </w:r>
      <w:r>
        <w:rPr>
          <w:spacing w:val="40"/>
        </w:rPr>
        <w:t xml:space="preserve"> </w:t>
      </w:r>
      <w:r>
        <w:t>произведениях,</w:t>
      </w:r>
      <w:r>
        <w:rPr>
          <w:spacing w:val="40"/>
        </w:rPr>
        <w:t xml:space="preserve"> </w:t>
      </w:r>
      <w:r>
        <w:t>и</w:t>
      </w:r>
      <w:r>
        <w:rPr>
          <w:spacing w:val="40"/>
        </w:rPr>
        <w:t xml:space="preserve"> </w:t>
      </w:r>
      <w:r>
        <w:t>смягчать</w:t>
      </w:r>
      <w:r>
        <w:rPr>
          <w:spacing w:val="40"/>
        </w:rPr>
        <w:t xml:space="preserve"> </w:t>
      </w:r>
      <w:r>
        <w:t>конфликты,</w:t>
      </w:r>
      <w:r>
        <w:rPr>
          <w:spacing w:val="40"/>
        </w:rPr>
        <w:t xml:space="preserve"> </w:t>
      </w:r>
      <w:r>
        <w:t>вести</w:t>
      </w:r>
      <w:r>
        <w:rPr>
          <w:spacing w:val="40"/>
        </w:rPr>
        <w:t xml:space="preserve"> </w:t>
      </w:r>
      <w:r>
        <w:t>переговоры;</w:t>
      </w:r>
    </w:p>
    <w:p w:rsidR="00156445" w:rsidRDefault="005A47D0">
      <w:pPr>
        <w:pStyle w:val="a3"/>
        <w:spacing w:before="6" w:line="247" w:lineRule="auto"/>
        <w:ind w:right="1095"/>
      </w:pPr>
      <w:r>
        <w:t>понимать</w:t>
      </w:r>
      <w:r>
        <w:rPr>
          <w:spacing w:val="72"/>
          <w:w w:val="150"/>
        </w:rPr>
        <w:t xml:space="preserve">   </w:t>
      </w:r>
      <w:r>
        <w:t>намерения</w:t>
      </w:r>
      <w:r>
        <w:rPr>
          <w:spacing w:val="78"/>
        </w:rPr>
        <w:t xml:space="preserve">    </w:t>
      </w:r>
      <w:r>
        <w:t>других,</w:t>
      </w:r>
      <w:r>
        <w:rPr>
          <w:spacing w:val="77"/>
        </w:rPr>
        <w:t xml:space="preserve">    </w:t>
      </w:r>
      <w:r>
        <w:t>проявлять</w:t>
      </w:r>
      <w:r>
        <w:rPr>
          <w:spacing w:val="79"/>
        </w:rPr>
        <w:t xml:space="preserve">    </w:t>
      </w:r>
      <w:r>
        <w:t>уважительное</w:t>
      </w:r>
      <w:r>
        <w:rPr>
          <w:spacing w:val="78"/>
        </w:rPr>
        <w:t xml:space="preserve">    </w:t>
      </w:r>
      <w:r>
        <w:t>отношение к</w:t>
      </w:r>
      <w:r>
        <w:rPr>
          <w:spacing w:val="40"/>
        </w:rPr>
        <w:t xml:space="preserve"> </w:t>
      </w:r>
      <w:r>
        <w:t>собеседнику</w:t>
      </w:r>
      <w:r>
        <w:rPr>
          <w:spacing w:val="40"/>
        </w:rPr>
        <w:t xml:space="preserve"> </w:t>
      </w:r>
      <w:r>
        <w:t>и</w:t>
      </w:r>
      <w:r>
        <w:rPr>
          <w:spacing w:val="40"/>
        </w:rPr>
        <w:t xml:space="preserve"> </w:t>
      </w:r>
      <w:r>
        <w:t>корректно</w:t>
      </w:r>
      <w:r>
        <w:rPr>
          <w:spacing w:val="40"/>
        </w:rPr>
        <w:t xml:space="preserve"> </w:t>
      </w:r>
      <w:r>
        <w:t>формулировать</w:t>
      </w:r>
      <w:r>
        <w:rPr>
          <w:spacing w:val="40"/>
        </w:rPr>
        <w:t xml:space="preserve"> </w:t>
      </w:r>
      <w:r>
        <w:t>свои</w:t>
      </w:r>
      <w:r>
        <w:rPr>
          <w:spacing w:val="40"/>
        </w:rPr>
        <w:t xml:space="preserve"> </w:t>
      </w:r>
      <w:r>
        <w:t>возражения;</w:t>
      </w:r>
      <w:r>
        <w:rPr>
          <w:spacing w:val="40"/>
        </w:rPr>
        <w:t xml:space="preserve"> </w:t>
      </w:r>
      <w:r>
        <w:t>в</w:t>
      </w:r>
      <w:r>
        <w:rPr>
          <w:spacing w:val="40"/>
        </w:rPr>
        <w:t xml:space="preserve"> </w:t>
      </w:r>
      <w:r>
        <w:t>ходе</w:t>
      </w:r>
      <w:r>
        <w:rPr>
          <w:spacing w:val="40"/>
        </w:rPr>
        <w:t xml:space="preserve"> </w:t>
      </w:r>
      <w:r>
        <w:t>учебного</w:t>
      </w:r>
      <w:r>
        <w:rPr>
          <w:spacing w:val="40"/>
        </w:rPr>
        <w:t xml:space="preserve"> </w:t>
      </w:r>
      <w:r>
        <w:t>диалога</w:t>
      </w:r>
      <w:r>
        <w:rPr>
          <w:spacing w:val="40"/>
        </w:rPr>
        <w:t xml:space="preserve"> </w:t>
      </w:r>
      <w:r>
        <w:t>и (или)</w:t>
      </w:r>
      <w:r>
        <w:rPr>
          <w:spacing w:val="72"/>
          <w:w w:val="150"/>
        </w:rPr>
        <w:t xml:space="preserve">   </w:t>
      </w:r>
      <w:r>
        <w:t>дискуссии</w:t>
      </w:r>
      <w:r>
        <w:rPr>
          <w:spacing w:val="75"/>
          <w:w w:val="150"/>
        </w:rPr>
        <w:t xml:space="preserve">   </w:t>
      </w:r>
      <w:r>
        <w:t>задавать</w:t>
      </w:r>
      <w:r>
        <w:rPr>
          <w:spacing w:val="72"/>
          <w:w w:val="150"/>
        </w:rPr>
        <w:t xml:space="preserve">   </w:t>
      </w:r>
      <w:r>
        <w:t>вопросы</w:t>
      </w:r>
      <w:r>
        <w:rPr>
          <w:spacing w:val="72"/>
          <w:w w:val="150"/>
        </w:rPr>
        <w:t xml:space="preserve">   </w:t>
      </w:r>
      <w:r>
        <w:t>по</w:t>
      </w:r>
      <w:r>
        <w:rPr>
          <w:spacing w:val="72"/>
          <w:w w:val="150"/>
        </w:rPr>
        <w:t xml:space="preserve">   </w:t>
      </w:r>
      <w:r>
        <w:t>существу</w:t>
      </w:r>
      <w:r>
        <w:rPr>
          <w:spacing w:val="72"/>
          <w:w w:val="150"/>
        </w:rPr>
        <w:t xml:space="preserve">   </w:t>
      </w:r>
      <w:r>
        <w:t>обсуждаемой</w:t>
      </w:r>
      <w:r>
        <w:rPr>
          <w:spacing w:val="73"/>
          <w:w w:val="150"/>
        </w:rPr>
        <w:t xml:space="preserve">   </w:t>
      </w:r>
      <w:r>
        <w:t>темы и высказывать идеи, нацеленные на решение учебной задачи и поддержание</w:t>
      </w:r>
      <w:r>
        <w:rPr>
          <w:spacing w:val="40"/>
        </w:rPr>
        <w:t xml:space="preserve"> </w:t>
      </w:r>
      <w:r>
        <w:t>благожелательности</w:t>
      </w:r>
      <w:r>
        <w:rPr>
          <w:spacing w:val="80"/>
        </w:rPr>
        <w:t xml:space="preserve"> </w:t>
      </w:r>
      <w:r>
        <w:t>общения;</w:t>
      </w:r>
      <w:r>
        <w:rPr>
          <w:spacing w:val="80"/>
        </w:rPr>
        <w:t xml:space="preserve"> </w:t>
      </w: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 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p>
    <w:p w:rsidR="00156445" w:rsidRDefault="005A47D0">
      <w:pPr>
        <w:pStyle w:val="a3"/>
        <w:spacing w:before="12" w:line="247" w:lineRule="auto"/>
        <w:ind w:right="1099"/>
      </w:pPr>
      <w:r>
        <w:t>публично представлять результаты выполненного опыта (литературоведческого эксперимента, исследования, проекта);</w:t>
      </w:r>
    </w:p>
    <w:p w:rsidR="00156445" w:rsidRDefault="005A47D0">
      <w:pPr>
        <w:pStyle w:val="a3"/>
        <w:spacing w:before="3" w:line="252" w:lineRule="auto"/>
        <w:ind w:right="11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3"/>
        <w:spacing w:before="2" w:line="252" w:lineRule="auto"/>
        <w:ind w:right="1098" w:firstLine="76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8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7" w:lineRule="auto"/>
        <w:ind w:right="1103"/>
      </w:pPr>
      <w:r>
        <w:t>выявлять проблемы для решения в учебных и жизненных ситуациях, анализируя ситуации,</w:t>
      </w:r>
      <w:r>
        <w:rPr>
          <w:spacing w:val="40"/>
        </w:rPr>
        <w:t xml:space="preserve"> </w:t>
      </w:r>
      <w:r>
        <w:t>изображённые</w:t>
      </w:r>
      <w:r>
        <w:rPr>
          <w:spacing w:val="40"/>
        </w:rPr>
        <w:t xml:space="preserve"> </w:t>
      </w:r>
      <w:r>
        <w:t>в</w:t>
      </w:r>
      <w:r>
        <w:rPr>
          <w:spacing w:val="40"/>
        </w:rPr>
        <w:t xml:space="preserve"> </w:t>
      </w:r>
      <w:r>
        <w:t>художественной</w:t>
      </w:r>
      <w:r>
        <w:rPr>
          <w:spacing w:val="40"/>
        </w:rPr>
        <w:t xml:space="preserve"> </w:t>
      </w:r>
      <w:r>
        <w:t>литературе;</w:t>
      </w:r>
    </w:p>
    <w:p w:rsidR="00156445" w:rsidRDefault="005A47D0">
      <w:pPr>
        <w:pStyle w:val="a3"/>
        <w:spacing w:before="2" w:line="247" w:lineRule="auto"/>
        <w:ind w:right="1117"/>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80"/>
        </w:rPr>
        <w:t xml:space="preserve"> </w:t>
      </w:r>
      <w:r>
        <w:t>принятие</w:t>
      </w:r>
      <w:r>
        <w:rPr>
          <w:spacing w:val="40"/>
        </w:rPr>
        <w:t xml:space="preserve"> </w:t>
      </w:r>
      <w:r>
        <w:t>решения</w:t>
      </w:r>
      <w:r>
        <w:rPr>
          <w:spacing w:val="40"/>
        </w:rPr>
        <w:t xml:space="preserve"> </w:t>
      </w:r>
      <w:r>
        <w:t>в</w:t>
      </w:r>
      <w:r>
        <w:rPr>
          <w:spacing w:val="40"/>
        </w:rPr>
        <w:t xml:space="preserve"> </w:t>
      </w:r>
      <w:r>
        <w:t>группе,</w:t>
      </w:r>
      <w:r>
        <w:rPr>
          <w:spacing w:val="40"/>
        </w:rPr>
        <w:t xml:space="preserve"> </w:t>
      </w:r>
      <w:r>
        <w:t>принятие</w:t>
      </w:r>
      <w:r>
        <w:rPr>
          <w:spacing w:val="40"/>
        </w:rPr>
        <w:t xml:space="preserve"> </w:t>
      </w:r>
      <w:r>
        <w:t>решений</w:t>
      </w:r>
      <w:r>
        <w:rPr>
          <w:spacing w:val="40"/>
        </w:rPr>
        <w:t xml:space="preserve"> </w:t>
      </w:r>
      <w:r>
        <w:t>группой);</w:t>
      </w:r>
    </w:p>
    <w:p w:rsidR="00156445" w:rsidRDefault="005A47D0">
      <w:pPr>
        <w:pStyle w:val="a3"/>
        <w:spacing w:before="2" w:line="249" w:lineRule="auto"/>
        <w:ind w:right="110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 выбирать</w:t>
      </w:r>
      <w:r>
        <w:rPr>
          <w:spacing w:val="80"/>
          <w:w w:val="150"/>
        </w:rPr>
        <w:t xml:space="preserve">  </w:t>
      </w:r>
      <w:r>
        <w:t>способ</w:t>
      </w:r>
      <w:r>
        <w:rPr>
          <w:spacing w:val="80"/>
          <w:w w:val="150"/>
        </w:rPr>
        <w:t xml:space="preserve">  </w:t>
      </w:r>
      <w:r>
        <w:t>решения</w:t>
      </w:r>
      <w:r>
        <w:rPr>
          <w:spacing w:val="63"/>
        </w:rPr>
        <w:t xml:space="preserve">   </w:t>
      </w:r>
      <w:r>
        <w:t>учебной</w:t>
      </w:r>
      <w:r>
        <w:rPr>
          <w:spacing w:val="80"/>
        </w:rPr>
        <w:t xml:space="preserve">  </w:t>
      </w:r>
      <w:r>
        <w:t>задачи</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6" w:line="249" w:lineRule="auto"/>
        <w:ind w:right="1100"/>
      </w:pPr>
      <w:r>
        <w:t>составлять план действий (план реализации намеченного алгоритма решения) и корректировать</w:t>
      </w:r>
      <w:r>
        <w:rPr>
          <w:spacing w:val="80"/>
        </w:rPr>
        <w:t xml:space="preserve">  </w:t>
      </w:r>
      <w:r>
        <w:t>предложенный</w:t>
      </w:r>
      <w:r>
        <w:rPr>
          <w:spacing w:val="80"/>
        </w:rPr>
        <w:t xml:space="preserve">  </w:t>
      </w:r>
      <w:r>
        <w:t>алгоритм</w:t>
      </w:r>
      <w:r>
        <w:rPr>
          <w:spacing w:val="70"/>
        </w:rPr>
        <w:t xml:space="preserve">   </w:t>
      </w:r>
      <w:r>
        <w:t>с</w:t>
      </w:r>
      <w:r>
        <w:rPr>
          <w:spacing w:val="70"/>
        </w:rPr>
        <w:t xml:space="preserve">   </w:t>
      </w:r>
      <w:r>
        <w:t>учётом</w:t>
      </w:r>
      <w:r>
        <w:rPr>
          <w:spacing w:val="80"/>
          <w:w w:val="150"/>
        </w:rPr>
        <w:t xml:space="preserve">  </w:t>
      </w:r>
      <w:r>
        <w:t>получения</w:t>
      </w:r>
      <w:r>
        <w:rPr>
          <w:spacing w:val="80"/>
        </w:rPr>
        <w:t xml:space="preserve">  </w:t>
      </w:r>
      <w:r>
        <w:t>новых</w:t>
      </w:r>
      <w:r>
        <w:rPr>
          <w:spacing w:val="69"/>
        </w:rPr>
        <w:t xml:space="preserve">   </w:t>
      </w:r>
      <w:r>
        <w:t>знаний об</w:t>
      </w:r>
      <w:r>
        <w:rPr>
          <w:spacing w:val="80"/>
        </w:rPr>
        <w:t xml:space="preserve">  </w:t>
      </w:r>
      <w:r>
        <w:t>изучаемом</w:t>
      </w:r>
      <w:r>
        <w:rPr>
          <w:spacing w:val="80"/>
        </w:rPr>
        <w:t xml:space="preserve">  </w:t>
      </w:r>
      <w:r>
        <w:t>литературном</w:t>
      </w:r>
      <w:r>
        <w:rPr>
          <w:spacing w:val="68"/>
        </w:rPr>
        <w:t xml:space="preserve">   </w:t>
      </w:r>
      <w:r>
        <w:t>объекте;</w:t>
      </w:r>
      <w:r>
        <w:rPr>
          <w:spacing w:val="80"/>
        </w:rPr>
        <w:t xml:space="preserve">  </w:t>
      </w:r>
      <w:r>
        <w:t>делать</w:t>
      </w:r>
      <w:r>
        <w:rPr>
          <w:spacing w:val="80"/>
        </w:rPr>
        <w:t xml:space="preserve">  </w:t>
      </w:r>
      <w:r>
        <w:t>выбор</w:t>
      </w:r>
      <w:r>
        <w:rPr>
          <w:spacing w:val="80"/>
        </w:rPr>
        <w:t xml:space="preserve">  </w:t>
      </w:r>
      <w:r>
        <w:t>и</w:t>
      </w:r>
      <w:r>
        <w:rPr>
          <w:spacing w:val="80"/>
        </w:rPr>
        <w:t xml:space="preserve">  </w:t>
      </w:r>
      <w:r>
        <w:t>брать</w:t>
      </w:r>
      <w:r>
        <w:rPr>
          <w:spacing w:val="72"/>
          <w:w w:val="150"/>
        </w:rPr>
        <w:t xml:space="preserve">  </w:t>
      </w:r>
      <w:r>
        <w:t>ответственность за решение.</w:t>
      </w:r>
    </w:p>
    <w:p w:rsidR="00156445" w:rsidRDefault="005A47D0">
      <w:pPr>
        <w:pStyle w:val="a3"/>
        <w:spacing w:line="247" w:lineRule="auto"/>
        <w:ind w:right="1111"/>
      </w:pPr>
      <w:r>
        <w:t>У обучающегося будут сформированы следующие умения самоконтроля, эмоционального</w:t>
      </w:r>
      <w:r>
        <w:rPr>
          <w:spacing w:val="38"/>
        </w:rPr>
        <w:t xml:space="preserve"> </w:t>
      </w:r>
      <w:r>
        <w:t>интеллекта</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47" w:lineRule="auto"/>
        <w:ind w:right="1114"/>
      </w:pPr>
      <w:r>
        <w:t xml:space="preserve">владеть способами самоконтроля, самомотивации и рефлексии в литературном </w:t>
      </w:r>
      <w:r>
        <w:rPr>
          <w:spacing w:val="-2"/>
        </w:rPr>
        <w:t>образовании;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9"/>
      </w:pPr>
      <w:r>
        <w:t>давать</w:t>
      </w:r>
      <w:r>
        <w:rPr>
          <w:spacing w:val="40"/>
        </w:rPr>
        <w:t xml:space="preserve"> </w:t>
      </w:r>
      <w:r>
        <w:t>адекватную</w:t>
      </w:r>
      <w:r>
        <w:rPr>
          <w:spacing w:val="40"/>
        </w:rPr>
        <w:t xml:space="preserve"> </w:t>
      </w:r>
      <w:r>
        <w:t>оценку</w:t>
      </w:r>
      <w:r>
        <w:rPr>
          <w:spacing w:val="40"/>
        </w:rPr>
        <w:t xml:space="preserve"> </w:t>
      </w:r>
      <w:r>
        <w:t>учебной</w:t>
      </w:r>
      <w:r>
        <w:rPr>
          <w:spacing w:val="40"/>
        </w:rPr>
        <w:t xml:space="preserve"> </w:t>
      </w:r>
      <w:r>
        <w:t>ситуации</w:t>
      </w:r>
      <w:r>
        <w:rPr>
          <w:spacing w:val="40"/>
        </w:rPr>
        <w:t xml:space="preserve"> </w:t>
      </w:r>
      <w:r>
        <w:t>и</w:t>
      </w:r>
      <w:r>
        <w:rPr>
          <w:spacing w:val="40"/>
        </w:rPr>
        <w:t xml:space="preserve"> </w:t>
      </w:r>
      <w:r>
        <w:t>предлагать</w:t>
      </w:r>
      <w:r>
        <w:rPr>
          <w:spacing w:val="40"/>
        </w:rPr>
        <w:t xml:space="preserve"> </w:t>
      </w:r>
      <w:r>
        <w:t>план</w:t>
      </w:r>
      <w:r>
        <w:rPr>
          <w:spacing w:val="40"/>
        </w:rPr>
        <w:t xml:space="preserve"> </w:t>
      </w:r>
      <w:r>
        <w:t>её</w:t>
      </w:r>
      <w:r>
        <w:rPr>
          <w:spacing w:val="40"/>
        </w:rPr>
        <w:t xml:space="preserve"> </w:t>
      </w:r>
      <w:r>
        <w:t>изменения; 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78"/>
        </w:rPr>
        <w:t xml:space="preserve">   </w:t>
      </w:r>
      <w:r>
        <w:t>трудности,</w:t>
      </w:r>
      <w:r>
        <w:rPr>
          <w:spacing w:val="80"/>
          <w:w w:val="150"/>
        </w:rPr>
        <w:t xml:space="preserve">  </w:t>
      </w:r>
      <w:r>
        <w:t>которые</w:t>
      </w:r>
      <w:r>
        <w:rPr>
          <w:spacing w:val="80"/>
        </w:rPr>
        <w:t xml:space="preserve">   </w:t>
      </w:r>
      <w:r>
        <w:t>могут</w:t>
      </w:r>
      <w:r>
        <w:rPr>
          <w:spacing w:val="80"/>
          <w:w w:val="150"/>
        </w:rPr>
        <w:t xml:space="preserve">  </w:t>
      </w:r>
      <w:r>
        <w:t>возникнуть 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p>
    <w:p w:rsidR="00156445" w:rsidRDefault="005A47D0">
      <w:pPr>
        <w:pStyle w:val="a3"/>
        <w:spacing w:before="3" w:line="252" w:lineRule="auto"/>
        <w:ind w:right="1104"/>
      </w:pPr>
      <w:r>
        <w:t>объяснять причины достижения (недостижения) результатов деятельности, давать</w:t>
      </w:r>
      <w:r>
        <w:rPr>
          <w:spacing w:val="40"/>
        </w:rPr>
        <w:t xml:space="preserve"> </w:t>
      </w:r>
      <w:r>
        <w:t>оценку</w:t>
      </w:r>
      <w:r>
        <w:rPr>
          <w:spacing w:val="40"/>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 вносить</w:t>
      </w:r>
      <w:r>
        <w:rPr>
          <w:spacing w:val="72"/>
          <w:w w:val="150"/>
        </w:rPr>
        <w:t xml:space="preserve">   </w:t>
      </w:r>
      <w:r>
        <w:t>коррективы</w:t>
      </w:r>
      <w:r>
        <w:rPr>
          <w:spacing w:val="70"/>
          <w:w w:val="150"/>
        </w:rPr>
        <w:t xml:space="preserve">   </w:t>
      </w:r>
      <w:r>
        <w:t>в</w:t>
      </w:r>
      <w:r>
        <w:rPr>
          <w:spacing w:val="73"/>
          <w:w w:val="150"/>
        </w:rPr>
        <w:t xml:space="preserve">   </w:t>
      </w:r>
      <w:r>
        <w:t>деятельность</w:t>
      </w:r>
      <w:r>
        <w:rPr>
          <w:spacing w:val="72"/>
          <w:w w:val="150"/>
        </w:rPr>
        <w:t xml:space="preserve">   </w:t>
      </w:r>
      <w:r>
        <w:t>на</w:t>
      </w:r>
      <w:r>
        <w:rPr>
          <w:spacing w:val="72"/>
          <w:w w:val="150"/>
        </w:rPr>
        <w:t xml:space="preserve">   </w:t>
      </w:r>
      <w:r>
        <w:t>основе</w:t>
      </w:r>
      <w:r>
        <w:rPr>
          <w:spacing w:val="80"/>
        </w:rPr>
        <w:t xml:space="preserve">   </w:t>
      </w:r>
      <w:r>
        <w:t>новых</w:t>
      </w:r>
      <w:r>
        <w:rPr>
          <w:spacing w:val="72"/>
          <w:w w:val="150"/>
        </w:rPr>
        <w:t xml:space="preserve">   </w:t>
      </w:r>
      <w:r>
        <w:t>обстоятельств и изменившихся ситуаций, установленных ошибок, возникших трудностей, оценивать соответствие результата цели и</w:t>
      </w:r>
      <w:r>
        <w:rPr>
          <w:spacing w:val="40"/>
        </w:rPr>
        <w:t xml:space="preserve"> </w:t>
      </w:r>
      <w:r>
        <w:t>условиям;</w:t>
      </w:r>
    </w:p>
    <w:p w:rsidR="00156445" w:rsidRDefault="005A47D0">
      <w:pPr>
        <w:pStyle w:val="a3"/>
        <w:spacing w:line="249" w:lineRule="auto"/>
        <w:ind w:right="1130"/>
      </w:pPr>
      <w:r>
        <w:t>развивать способность различать и называть собственные эмоции, управлять ими и эмоциями других;</w:t>
      </w:r>
    </w:p>
    <w:p w:rsidR="00156445" w:rsidRDefault="005A47D0">
      <w:pPr>
        <w:pStyle w:val="a3"/>
        <w:tabs>
          <w:tab w:val="left" w:pos="3983"/>
          <w:tab w:val="left" w:pos="4718"/>
          <w:tab w:val="left" w:pos="6413"/>
          <w:tab w:val="left" w:pos="9645"/>
        </w:tabs>
        <w:spacing w:line="249" w:lineRule="auto"/>
        <w:ind w:right="1118"/>
      </w:pPr>
      <w:r>
        <w:t>выявлять и анализировать причины эмоций; ставить себя на место другого человека, понимать</w:t>
      </w:r>
      <w:r>
        <w:rPr>
          <w:spacing w:val="80"/>
        </w:rPr>
        <w:t xml:space="preserve">   </w:t>
      </w:r>
      <w:r>
        <w:t>мотивы</w:t>
      </w:r>
      <w:r>
        <w:tab/>
      </w:r>
      <w:r>
        <w:rPr>
          <w:spacing w:val="-10"/>
        </w:rPr>
        <w:t>и</w:t>
      </w:r>
      <w:r>
        <w:tab/>
      </w:r>
      <w:r>
        <w:rPr>
          <w:spacing w:val="-2"/>
        </w:rPr>
        <w:t>намерения</w:t>
      </w:r>
      <w:r>
        <w:tab/>
        <w:t>другого,</w:t>
      </w:r>
      <w:r>
        <w:rPr>
          <w:spacing w:val="80"/>
        </w:rPr>
        <w:t xml:space="preserve">   </w:t>
      </w:r>
      <w:r>
        <w:t>анализируя</w:t>
      </w:r>
      <w:r>
        <w:tab/>
      </w:r>
      <w:r>
        <w:rPr>
          <w:spacing w:val="-2"/>
        </w:rPr>
        <w:t xml:space="preserve">примеры </w:t>
      </w:r>
      <w:r>
        <w:t>из</w:t>
      </w:r>
      <w:r>
        <w:rPr>
          <w:spacing w:val="40"/>
        </w:rPr>
        <w:t xml:space="preserve"> </w:t>
      </w:r>
      <w:r>
        <w:t>художественной</w:t>
      </w:r>
      <w:r>
        <w:rPr>
          <w:spacing w:val="40"/>
        </w:rPr>
        <w:t xml:space="preserve"> </w:t>
      </w:r>
      <w:r>
        <w:t>литературы;</w:t>
      </w:r>
      <w:r>
        <w:rPr>
          <w:spacing w:val="40"/>
        </w:rPr>
        <w:t xml:space="preserve"> </w:t>
      </w: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p>
    <w:p w:rsidR="00156445" w:rsidRDefault="005A47D0">
      <w:pPr>
        <w:pStyle w:val="a3"/>
        <w:spacing w:line="249" w:lineRule="auto"/>
        <w:ind w:right="1112"/>
      </w:pPr>
      <w:r>
        <w:t>осознанно</w:t>
      </w:r>
      <w:r>
        <w:rPr>
          <w:spacing w:val="80"/>
        </w:rPr>
        <w:t xml:space="preserve">  </w:t>
      </w:r>
      <w:r>
        <w:t>относиться</w:t>
      </w:r>
      <w:r>
        <w:rPr>
          <w:spacing w:val="80"/>
        </w:rPr>
        <w:t xml:space="preserve">  </w:t>
      </w:r>
      <w:r>
        <w:t>к</w:t>
      </w:r>
      <w:r>
        <w:rPr>
          <w:spacing w:val="80"/>
          <w:w w:val="150"/>
        </w:rPr>
        <w:t xml:space="preserve">  </w:t>
      </w:r>
      <w:r>
        <w:t>другому</w:t>
      </w:r>
      <w:r>
        <w:rPr>
          <w:spacing w:val="80"/>
          <w:w w:val="150"/>
        </w:rPr>
        <w:t xml:space="preserve">  </w:t>
      </w:r>
      <w:r>
        <w:t>человеку,</w:t>
      </w:r>
      <w:r>
        <w:rPr>
          <w:spacing w:val="80"/>
          <w:w w:val="150"/>
        </w:rPr>
        <w:t xml:space="preserve">  </w:t>
      </w:r>
      <w:r>
        <w:t>его</w:t>
      </w:r>
      <w:r>
        <w:rPr>
          <w:spacing w:val="80"/>
          <w:w w:val="150"/>
        </w:rPr>
        <w:t xml:space="preserve">  </w:t>
      </w:r>
      <w:r>
        <w:t>мнению,</w:t>
      </w:r>
      <w:r>
        <w:rPr>
          <w:spacing w:val="80"/>
          <w:w w:val="150"/>
        </w:rPr>
        <w:t xml:space="preserve">  </w:t>
      </w:r>
      <w:r>
        <w:t>размышляя</w:t>
      </w:r>
      <w:r>
        <w:rPr>
          <w:spacing w:val="40"/>
        </w:rPr>
        <w:t xml:space="preserve"> </w:t>
      </w:r>
      <w:r>
        <w:t>над</w:t>
      </w:r>
      <w:r>
        <w:rPr>
          <w:spacing w:val="55"/>
        </w:rPr>
        <w:t xml:space="preserve">  </w:t>
      </w:r>
      <w:r>
        <w:t>взаимоотношениями</w:t>
      </w:r>
      <w:r>
        <w:rPr>
          <w:spacing w:val="68"/>
          <w:w w:val="150"/>
        </w:rPr>
        <w:t xml:space="preserve">  </w:t>
      </w:r>
      <w:r>
        <w:t>литературных</w:t>
      </w:r>
      <w:r>
        <w:rPr>
          <w:spacing w:val="56"/>
        </w:rPr>
        <w:t xml:space="preserve">  </w:t>
      </w:r>
      <w:r>
        <w:t>героев;</w:t>
      </w:r>
      <w:r>
        <w:rPr>
          <w:spacing w:val="58"/>
        </w:rPr>
        <w:t xml:space="preserve">  </w:t>
      </w:r>
      <w:r>
        <w:t>признавать</w:t>
      </w:r>
      <w:r>
        <w:rPr>
          <w:spacing w:val="54"/>
        </w:rPr>
        <w:t xml:space="preserve">  </w:t>
      </w:r>
      <w:r>
        <w:t>своё</w:t>
      </w:r>
      <w:r>
        <w:rPr>
          <w:spacing w:val="56"/>
        </w:rPr>
        <w:t xml:space="preserve">  </w:t>
      </w:r>
      <w:r>
        <w:t>право</w:t>
      </w:r>
      <w:r>
        <w:rPr>
          <w:spacing w:val="53"/>
        </w:rPr>
        <w:t xml:space="preserve">  </w:t>
      </w:r>
      <w:r>
        <w:t>на</w:t>
      </w:r>
      <w:r>
        <w:rPr>
          <w:spacing w:val="80"/>
        </w:rPr>
        <w:t xml:space="preserve">  </w:t>
      </w:r>
      <w:r>
        <w:t>ошибку и такое же право другого;</w:t>
      </w:r>
    </w:p>
    <w:p w:rsidR="00156445" w:rsidRDefault="005A47D0">
      <w:pPr>
        <w:pStyle w:val="a3"/>
        <w:spacing w:line="247" w:lineRule="auto"/>
        <w:ind w:right="1108"/>
      </w:pP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не</w:t>
      </w:r>
      <w:r>
        <w:rPr>
          <w:spacing w:val="40"/>
        </w:rPr>
        <w:t xml:space="preserve"> </w:t>
      </w:r>
      <w:r>
        <w:t>осуждая;</w:t>
      </w:r>
      <w:r>
        <w:rPr>
          <w:spacing w:val="40"/>
        </w:rPr>
        <w:t xml:space="preserve"> </w:t>
      </w:r>
      <w:r>
        <w:t>проявлять</w:t>
      </w:r>
      <w:r>
        <w:rPr>
          <w:spacing w:val="40"/>
        </w:rPr>
        <w:t xml:space="preserve"> </w:t>
      </w:r>
      <w:r>
        <w:t>открытость</w:t>
      </w:r>
      <w:r>
        <w:rPr>
          <w:spacing w:val="40"/>
        </w:rPr>
        <w:t xml:space="preserve"> </w:t>
      </w:r>
      <w:r>
        <w:t>себе</w:t>
      </w:r>
      <w:r>
        <w:rPr>
          <w:spacing w:val="40"/>
        </w:rPr>
        <w:t xml:space="preserve"> </w:t>
      </w:r>
      <w:r>
        <w:t>и</w:t>
      </w:r>
      <w:r>
        <w:rPr>
          <w:spacing w:val="40"/>
        </w:rPr>
        <w:t xml:space="preserve"> </w:t>
      </w:r>
      <w:r>
        <w:t>другим; осознавать</w:t>
      </w:r>
      <w:r>
        <w:rPr>
          <w:spacing w:val="40"/>
        </w:rPr>
        <w:t xml:space="preserve"> </w:t>
      </w:r>
      <w:r>
        <w:t>невозможность</w:t>
      </w:r>
      <w:r>
        <w:rPr>
          <w:spacing w:val="40"/>
        </w:rPr>
        <w:t xml:space="preserve"> </w:t>
      </w:r>
      <w:r>
        <w:t>контролировать</w:t>
      </w:r>
      <w:r>
        <w:rPr>
          <w:spacing w:val="40"/>
        </w:rPr>
        <w:t xml:space="preserve"> </w:t>
      </w:r>
      <w:r>
        <w:t>всё</w:t>
      </w:r>
      <w:r>
        <w:rPr>
          <w:spacing w:val="40"/>
        </w:rPr>
        <w:t xml:space="preserve"> </w:t>
      </w:r>
      <w:r>
        <w:t>вокруг.</w:t>
      </w:r>
    </w:p>
    <w:p w:rsidR="00156445" w:rsidRDefault="005A47D0">
      <w:pPr>
        <w:pStyle w:val="a3"/>
        <w:spacing w:line="252" w:lineRule="auto"/>
        <w:ind w:left="1722" w:right="1107" w:firstLine="57"/>
      </w:pPr>
      <w:r>
        <w:t>У обучающегося будут сформированы следующие умения совместной деятельности: использовать</w:t>
      </w:r>
      <w:r>
        <w:rPr>
          <w:spacing w:val="80"/>
        </w:rPr>
        <w:t xml:space="preserve"> </w:t>
      </w:r>
      <w:r>
        <w:t>преимущества</w:t>
      </w:r>
      <w:r>
        <w:rPr>
          <w:spacing w:val="80"/>
        </w:rPr>
        <w:t xml:space="preserve"> </w:t>
      </w:r>
      <w:r>
        <w:t>командной</w:t>
      </w:r>
      <w:r>
        <w:rPr>
          <w:spacing w:val="80"/>
        </w:rPr>
        <w:t xml:space="preserve"> </w:t>
      </w:r>
      <w:r>
        <w:t>(парной,</w:t>
      </w:r>
      <w:r>
        <w:rPr>
          <w:spacing w:val="40"/>
        </w:rPr>
        <w:t xml:space="preserve"> </w:t>
      </w:r>
      <w:r>
        <w:t>групповой,</w:t>
      </w:r>
      <w:r>
        <w:rPr>
          <w:spacing w:val="80"/>
        </w:rPr>
        <w:t xml:space="preserve"> </w:t>
      </w:r>
      <w:r>
        <w:t>коллективной)</w:t>
      </w:r>
    </w:p>
    <w:p w:rsidR="00156445" w:rsidRDefault="005A47D0">
      <w:pPr>
        <w:pStyle w:val="a3"/>
        <w:spacing w:before="1" w:line="252" w:lineRule="auto"/>
        <w:ind w:right="1106" w:firstLine="0"/>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56445" w:rsidRDefault="005A47D0">
      <w:pPr>
        <w:pStyle w:val="a3"/>
        <w:spacing w:before="3" w:line="252" w:lineRule="auto"/>
        <w:ind w:right="1111"/>
      </w:pPr>
      <w:r>
        <w:t>принимать</w:t>
      </w:r>
      <w:r>
        <w:rPr>
          <w:spacing w:val="40"/>
        </w:rPr>
        <w:t xml:space="preserve"> </w:t>
      </w:r>
      <w:r>
        <w:t>цель</w:t>
      </w:r>
      <w:r>
        <w:rPr>
          <w:spacing w:val="40"/>
        </w:rPr>
        <w:t xml:space="preserve"> </w:t>
      </w:r>
      <w:r>
        <w:t>совместной</w:t>
      </w:r>
      <w:r>
        <w:rPr>
          <w:spacing w:val="40"/>
        </w:rPr>
        <w:t xml:space="preserve"> </w:t>
      </w:r>
      <w:r>
        <w:t>учебной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w:t>
      </w:r>
      <w:r>
        <w:rPr>
          <w:spacing w:val="40"/>
        </w:rPr>
        <w:t xml:space="preserve"> </w:t>
      </w:r>
      <w:r>
        <w:t>по её</w:t>
      </w:r>
      <w:r>
        <w:rPr>
          <w:spacing w:val="80"/>
        </w:rPr>
        <w:t xml:space="preserve">   </w:t>
      </w:r>
      <w:r>
        <w:t>достижению:</w:t>
      </w:r>
      <w:r>
        <w:rPr>
          <w:spacing w:val="80"/>
        </w:rPr>
        <w:t xml:space="preserve">   </w:t>
      </w:r>
      <w:r>
        <w:t>распределять</w:t>
      </w:r>
      <w:r>
        <w:rPr>
          <w:spacing w:val="75"/>
          <w:w w:val="150"/>
        </w:rPr>
        <w:t xml:space="preserve">   </w:t>
      </w:r>
      <w:r>
        <w:t>роли,</w:t>
      </w:r>
      <w:r>
        <w:rPr>
          <w:spacing w:val="75"/>
          <w:w w:val="150"/>
        </w:rPr>
        <w:t xml:space="preserve">   </w:t>
      </w:r>
      <w:r>
        <w:t>договариваться,</w:t>
      </w:r>
      <w:r>
        <w:rPr>
          <w:spacing w:val="77"/>
          <w:w w:val="150"/>
        </w:rPr>
        <w:t xml:space="preserve">   </w:t>
      </w:r>
      <w:r>
        <w:t>обсуждать</w:t>
      </w:r>
      <w:r>
        <w:rPr>
          <w:spacing w:val="75"/>
          <w:w w:val="150"/>
        </w:rPr>
        <w:t xml:space="preserve">   </w:t>
      </w:r>
      <w:r>
        <w:t>процесс и результат совместной работы;</w:t>
      </w:r>
    </w:p>
    <w:p w:rsidR="00156445" w:rsidRDefault="005A47D0">
      <w:pPr>
        <w:pStyle w:val="a3"/>
        <w:spacing w:before="2" w:line="252" w:lineRule="auto"/>
        <w:ind w:right="1103"/>
      </w:pPr>
      <w:r>
        <w:t>уметь обобщать мнения нескольких людей; проявлять готовность руководить,</w:t>
      </w:r>
      <w:r>
        <w:rPr>
          <w:spacing w:val="80"/>
        </w:rPr>
        <w:t xml:space="preserve"> </w:t>
      </w:r>
      <w:r>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w:t>
      </w:r>
      <w:r>
        <w:rPr>
          <w:spacing w:val="80"/>
        </w:rPr>
        <w:t xml:space="preserve"> </w:t>
      </w:r>
      <w:r>
        <w:t>и</w:t>
      </w:r>
      <w:r>
        <w:rPr>
          <w:spacing w:val="4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w:t>
      </w:r>
      <w:r>
        <w:rPr>
          <w:spacing w:val="40"/>
        </w:rPr>
        <w:t xml:space="preserve"> </w:t>
      </w:r>
      <w:r>
        <w:t>команды,</w:t>
      </w:r>
      <w:r>
        <w:rPr>
          <w:spacing w:val="40"/>
        </w:rPr>
        <w:t xml:space="preserve"> </w:t>
      </w:r>
      <w:r>
        <w:t>участвовать</w:t>
      </w:r>
      <w:r>
        <w:rPr>
          <w:spacing w:val="40"/>
        </w:rPr>
        <w:t xml:space="preserve"> </w:t>
      </w:r>
      <w:r>
        <w:t>в 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 мнений, «мозговые штурмы» и иные);</w:t>
      </w:r>
    </w:p>
    <w:p w:rsidR="00156445" w:rsidRDefault="005A47D0">
      <w:pPr>
        <w:pStyle w:val="a3"/>
        <w:tabs>
          <w:tab w:val="left" w:pos="3806"/>
          <w:tab w:val="left" w:pos="6869"/>
          <w:tab w:val="left" w:pos="9669"/>
        </w:tabs>
        <w:spacing w:line="249" w:lineRule="auto"/>
        <w:ind w:right="1095"/>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w:t>
      </w:r>
      <w:r>
        <w:rPr>
          <w:spacing w:val="80"/>
        </w:rPr>
        <w:t xml:space="preserve"> </w:t>
      </w:r>
      <w:r>
        <w:t>качество своего вклада в общий результат по критериям, сформулированным участниками взаимодействия</w:t>
      </w:r>
      <w:r>
        <w:rPr>
          <w:spacing w:val="40"/>
        </w:rPr>
        <w:t xml:space="preserve"> </w:t>
      </w:r>
      <w:r>
        <w:t>на</w:t>
      </w:r>
      <w:r>
        <w:rPr>
          <w:spacing w:val="40"/>
        </w:rPr>
        <w:t xml:space="preserve"> </w:t>
      </w:r>
      <w:r>
        <w:t>литературных</w:t>
      </w:r>
      <w:r>
        <w:rPr>
          <w:spacing w:val="40"/>
        </w:rPr>
        <w:t xml:space="preserve"> </w:t>
      </w:r>
      <w:r>
        <w:t>занятиях;</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 xml:space="preserve">и </w:t>
      </w:r>
      <w:r>
        <w:rPr>
          <w:spacing w:val="-2"/>
        </w:rPr>
        <w:t>вклад</w:t>
      </w:r>
      <w:r>
        <w:tab/>
      </w:r>
      <w:r>
        <w:rPr>
          <w:spacing w:val="-2"/>
        </w:rPr>
        <w:t>каждого</w:t>
      </w:r>
      <w:r>
        <w:tab/>
      </w:r>
      <w:r>
        <w:rPr>
          <w:spacing w:val="-2"/>
        </w:rPr>
        <w:t>члена</w:t>
      </w:r>
      <w:r>
        <w:tab/>
      </w:r>
      <w:r>
        <w:rPr>
          <w:spacing w:val="-2"/>
        </w:rPr>
        <w:t xml:space="preserve">команды </w:t>
      </w:r>
      <w:r>
        <w:t>в достижение результатов, разделять сферу ответственности и проявлять готовность к предоставлению отчёта перед группой.</w:t>
      </w:r>
    </w:p>
    <w:p w:rsidR="00156445" w:rsidRDefault="005A47D0">
      <w:pPr>
        <w:pStyle w:val="a3"/>
        <w:spacing w:line="252" w:lineRule="auto"/>
        <w:ind w:right="1102" w:firstLine="763"/>
      </w:pPr>
      <w:r>
        <w:rPr>
          <w:b/>
        </w:rPr>
        <w:t xml:space="preserve">Предметные результаты </w:t>
      </w:r>
      <w:r>
        <w:t>освоения программы по литературе на уровне основного общего образования должны</w:t>
      </w:r>
      <w:r>
        <w:rPr>
          <w:spacing w:val="40"/>
        </w:rPr>
        <w:t xml:space="preserve"> </w:t>
      </w:r>
      <w:r>
        <w:t>обеспечивать:</w:t>
      </w:r>
    </w:p>
    <w:p w:rsidR="00156445" w:rsidRDefault="005A47D0">
      <w:pPr>
        <w:pStyle w:val="a5"/>
        <w:numPr>
          <w:ilvl w:val="0"/>
          <w:numId w:val="125"/>
        </w:numPr>
        <w:tabs>
          <w:tab w:val="left" w:pos="2436"/>
        </w:tabs>
        <w:spacing w:line="252" w:lineRule="auto"/>
        <w:ind w:right="1094" w:firstLine="706"/>
        <w:jc w:val="both"/>
        <w:rPr>
          <w:sz w:val="23"/>
        </w:rPr>
      </w:pPr>
      <w:r>
        <w:rPr>
          <w:sz w:val="23"/>
        </w:rPr>
        <w:t>понимание</w:t>
      </w:r>
      <w:r>
        <w:rPr>
          <w:spacing w:val="40"/>
          <w:sz w:val="23"/>
        </w:rPr>
        <w:t xml:space="preserve"> </w:t>
      </w:r>
      <w:r>
        <w:rPr>
          <w:sz w:val="23"/>
        </w:rPr>
        <w:t>духовно-нравственной</w:t>
      </w:r>
      <w:r>
        <w:rPr>
          <w:spacing w:val="40"/>
          <w:sz w:val="23"/>
        </w:rPr>
        <w:t xml:space="preserve"> </w:t>
      </w:r>
      <w:r>
        <w:rPr>
          <w:sz w:val="23"/>
        </w:rPr>
        <w:t>и</w:t>
      </w:r>
      <w:r>
        <w:rPr>
          <w:spacing w:val="40"/>
          <w:sz w:val="23"/>
        </w:rPr>
        <w:t xml:space="preserve"> </w:t>
      </w:r>
      <w:r>
        <w:rPr>
          <w:sz w:val="23"/>
        </w:rPr>
        <w:t>культурной</w:t>
      </w:r>
      <w:r>
        <w:rPr>
          <w:spacing w:val="40"/>
          <w:sz w:val="23"/>
        </w:rPr>
        <w:t xml:space="preserve"> </w:t>
      </w:r>
      <w:r>
        <w:rPr>
          <w:sz w:val="23"/>
        </w:rPr>
        <w:t>ценности</w:t>
      </w:r>
      <w:r>
        <w:rPr>
          <w:spacing w:val="40"/>
          <w:sz w:val="23"/>
        </w:rPr>
        <w:t xml:space="preserve"> </w:t>
      </w:r>
      <w:r>
        <w:rPr>
          <w:sz w:val="23"/>
        </w:rPr>
        <w:t>литературы</w:t>
      </w:r>
      <w:r>
        <w:rPr>
          <w:spacing w:val="40"/>
          <w:sz w:val="23"/>
        </w:rPr>
        <w:t xml:space="preserve"> </w:t>
      </w:r>
      <w:r>
        <w:rPr>
          <w:sz w:val="23"/>
        </w:rPr>
        <w:t>и</w:t>
      </w:r>
      <w:r>
        <w:rPr>
          <w:spacing w:val="40"/>
          <w:sz w:val="23"/>
        </w:rPr>
        <w:t xml:space="preserve"> </w:t>
      </w:r>
      <w:r>
        <w:rPr>
          <w:sz w:val="23"/>
        </w:rPr>
        <w:t>её</w:t>
      </w:r>
      <w:r>
        <w:rPr>
          <w:spacing w:val="40"/>
          <w:sz w:val="23"/>
        </w:rPr>
        <w:t xml:space="preserve"> </w:t>
      </w:r>
      <w:r>
        <w:rPr>
          <w:sz w:val="23"/>
        </w:rPr>
        <w:t>роли в формировании гражданственности и патриотизма, укреплении единства многонационального</w:t>
      </w:r>
      <w:r>
        <w:rPr>
          <w:spacing w:val="40"/>
          <w:sz w:val="23"/>
        </w:rPr>
        <w:t xml:space="preserve"> </w:t>
      </w:r>
      <w:r>
        <w:rPr>
          <w:sz w:val="23"/>
        </w:rPr>
        <w:t>народа</w:t>
      </w:r>
      <w:r>
        <w:rPr>
          <w:spacing w:val="40"/>
          <w:sz w:val="23"/>
        </w:rPr>
        <w:t xml:space="preserve"> </w:t>
      </w:r>
      <w:r>
        <w:rPr>
          <w:sz w:val="23"/>
        </w:rPr>
        <w:t>Российской</w:t>
      </w:r>
      <w:r>
        <w:rPr>
          <w:spacing w:val="40"/>
          <w:sz w:val="23"/>
        </w:rPr>
        <w:t xml:space="preserve"> </w:t>
      </w:r>
      <w:r>
        <w:rPr>
          <w:sz w:val="23"/>
        </w:rPr>
        <w:t>Федерации;</w:t>
      </w:r>
    </w:p>
    <w:p w:rsidR="00156445" w:rsidRDefault="005A47D0">
      <w:pPr>
        <w:pStyle w:val="a5"/>
        <w:numPr>
          <w:ilvl w:val="0"/>
          <w:numId w:val="125"/>
        </w:numPr>
        <w:tabs>
          <w:tab w:val="left" w:pos="2436"/>
        </w:tabs>
        <w:spacing w:line="247" w:lineRule="auto"/>
        <w:ind w:right="1092" w:firstLine="706"/>
        <w:jc w:val="both"/>
        <w:rPr>
          <w:sz w:val="23"/>
        </w:rPr>
      </w:pPr>
      <w:r>
        <w:rPr>
          <w:sz w:val="23"/>
        </w:rPr>
        <w:t>понимание</w:t>
      </w:r>
      <w:r>
        <w:rPr>
          <w:spacing w:val="40"/>
          <w:sz w:val="23"/>
        </w:rPr>
        <w:t xml:space="preserve"> </w:t>
      </w:r>
      <w:r>
        <w:rPr>
          <w:sz w:val="23"/>
        </w:rPr>
        <w:t>специфики</w:t>
      </w:r>
      <w:r>
        <w:rPr>
          <w:spacing w:val="40"/>
          <w:sz w:val="23"/>
        </w:rPr>
        <w:t xml:space="preserve"> </w:t>
      </w:r>
      <w:r>
        <w:rPr>
          <w:sz w:val="23"/>
        </w:rPr>
        <w:t>литературы</w:t>
      </w:r>
      <w:r>
        <w:rPr>
          <w:spacing w:val="40"/>
          <w:sz w:val="23"/>
        </w:rPr>
        <w:t xml:space="preserve"> </w:t>
      </w:r>
      <w:r>
        <w:rPr>
          <w:sz w:val="23"/>
        </w:rPr>
        <w:t>как</w:t>
      </w:r>
      <w:r>
        <w:rPr>
          <w:spacing w:val="40"/>
          <w:sz w:val="23"/>
        </w:rPr>
        <w:t xml:space="preserve"> </w:t>
      </w:r>
      <w:r>
        <w:rPr>
          <w:sz w:val="23"/>
        </w:rPr>
        <w:t>вида</w:t>
      </w:r>
      <w:r>
        <w:rPr>
          <w:spacing w:val="40"/>
          <w:sz w:val="23"/>
        </w:rPr>
        <w:t xml:space="preserve"> </w:t>
      </w:r>
      <w:r>
        <w:rPr>
          <w:sz w:val="23"/>
        </w:rPr>
        <w:t>искусства,</w:t>
      </w:r>
      <w:r>
        <w:rPr>
          <w:spacing w:val="40"/>
          <w:sz w:val="23"/>
        </w:rPr>
        <w:t xml:space="preserve"> </w:t>
      </w:r>
      <w:r>
        <w:rPr>
          <w:sz w:val="23"/>
        </w:rPr>
        <w:t>принципиальных отличий</w:t>
      </w:r>
      <w:r>
        <w:rPr>
          <w:spacing w:val="40"/>
          <w:sz w:val="23"/>
        </w:rPr>
        <w:t xml:space="preserve"> </w:t>
      </w:r>
      <w:r>
        <w:rPr>
          <w:sz w:val="23"/>
        </w:rPr>
        <w:t>художественного</w:t>
      </w:r>
      <w:r>
        <w:rPr>
          <w:spacing w:val="40"/>
          <w:sz w:val="23"/>
        </w:rPr>
        <w:t xml:space="preserve"> </w:t>
      </w:r>
      <w:r>
        <w:rPr>
          <w:sz w:val="23"/>
        </w:rPr>
        <w:t>текста</w:t>
      </w:r>
      <w:r>
        <w:rPr>
          <w:spacing w:val="40"/>
          <w:sz w:val="23"/>
        </w:rPr>
        <w:t xml:space="preserve"> </w:t>
      </w:r>
      <w:r>
        <w:rPr>
          <w:sz w:val="23"/>
        </w:rPr>
        <w:t>от</w:t>
      </w:r>
      <w:r>
        <w:rPr>
          <w:spacing w:val="40"/>
          <w:sz w:val="23"/>
        </w:rPr>
        <w:t xml:space="preserve"> </w:t>
      </w:r>
      <w:r>
        <w:rPr>
          <w:sz w:val="23"/>
        </w:rPr>
        <w:t>текста</w:t>
      </w:r>
      <w:r>
        <w:rPr>
          <w:spacing w:val="40"/>
          <w:sz w:val="23"/>
        </w:rPr>
        <w:t xml:space="preserve"> </w:t>
      </w:r>
      <w:r>
        <w:rPr>
          <w:sz w:val="23"/>
        </w:rPr>
        <w:t>научного,</w:t>
      </w:r>
      <w:r>
        <w:rPr>
          <w:spacing w:val="40"/>
          <w:sz w:val="23"/>
        </w:rPr>
        <w:t xml:space="preserve"> </w:t>
      </w:r>
      <w:r>
        <w:rPr>
          <w:sz w:val="23"/>
        </w:rPr>
        <w:t>делового,</w:t>
      </w:r>
      <w:r>
        <w:rPr>
          <w:spacing w:val="40"/>
          <w:sz w:val="23"/>
        </w:rPr>
        <w:t xml:space="preserve"> </w:t>
      </w:r>
      <w:r>
        <w:rPr>
          <w:sz w:val="23"/>
        </w:rPr>
        <w:t>публицистического;</w:t>
      </w:r>
    </w:p>
    <w:p w:rsidR="00156445" w:rsidRDefault="005A47D0">
      <w:pPr>
        <w:pStyle w:val="a5"/>
        <w:numPr>
          <w:ilvl w:val="0"/>
          <w:numId w:val="125"/>
        </w:numPr>
        <w:tabs>
          <w:tab w:val="left" w:pos="2436"/>
        </w:tabs>
        <w:spacing w:before="2" w:line="249" w:lineRule="auto"/>
        <w:ind w:right="1111" w:firstLine="706"/>
        <w:jc w:val="both"/>
        <w:rPr>
          <w:sz w:val="23"/>
        </w:rPr>
      </w:pPr>
      <w:r>
        <w:rPr>
          <w:sz w:val="23"/>
        </w:rPr>
        <w:t>овладение</w:t>
      </w:r>
      <w:r>
        <w:rPr>
          <w:spacing w:val="40"/>
          <w:sz w:val="23"/>
        </w:rPr>
        <w:t xml:space="preserve"> </w:t>
      </w:r>
      <w:r>
        <w:rPr>
          <w:sz w:val="23"/>
        </w:rPr>
        <w:t>умениями</w:t>
      </w:r>
      <w:r>
        <w:rPr>
          <w:spacing w:val="40"/>
          <w:sz w:val="23"/>
        </w:rPr>
        <w:t xml:space="preserve"> </w:t>
      </w:r>
      <w:r>
        <w:rPr>
          <w:sz w:val="23"/>
        </w:rPr>
        <w:t>эстетического</w:t>
      </w:r>
      <w:r>
        <w:rPr>
          <w:spacing w:val="40"/>
          <w:sz w:val="23"/>
        </w:rPr>
        <w:t xml:space="preserve"> </w:t>
      </w:r>
      <w:r>
        <w:rPr>
          <w:sz w:val="23"/>
        </w:rPr>
        <w:t>и</w:t>
      </w:r>
      <w:r>
        <w:rPr>
          <w:spacing w:val="40"/>
          <w:sz w:val="23"/>
        </w:rPr>
        <w:t xml:space="preserve"> </w:t>
      </w:r>
      <w:r>
        <w:rPr>
          <w:sz w:val="23"/>
        </w:rPr>
        <w:t>смыслового</w:t>
      </w:r>
      <w:r>
        <w:rPr>
          <w:spacing w:val="40"/>
          <w:sz w:val="23"/>
        </w:rPr>
        <w:t xml:space="preserve"> </w:t>
      </w:r>
      <w:r>
        <w:rPr>
          <w:sz w:val="23"/>
        </w:rPr>
        <w:t>анализа</w:t>
      </w:r>
      <w:r>
        <w:rPr>
          <w:spacing w:val="40"/>
          <w:sz w:val="23"/>
        </w:rPr>
        <w:t xml:space="preserve"> </w:t>
      </w:r>
      <w:r>
        <w:rPr>
          <w:sz w:val="23"/>
        </w:rPr>
        <w:t>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w:t>
      </w:r>
      <w:r>
        <w:rPr>
          <w:spacing w:val="80"/>
          <w:w w:val="150"/>
          <w:sz w:val="23"/>
        </w:rPr>
        <w:t xml:space="preserve"> </w:t>
      </w:r>
      <w:r>
        <w:rPr>
          <w:sz w:val="23"/>
        </w:rPr>
        <w:t>картину мира, отражённую в литературных произведениях, с учётом неоднозначности заложенных в</w:t>
      </w:r>
      <w:r>
        <w:rPr>
          <w:spacing w:val="40"/>
          <w:sz w:val="23"/>
        </w:rPr>
        <w:t xml:space="preserve"> </w:t>
      </w:r>
      <w:r>
        <w:rPr>
          <w:sz w:val="23"/>
        </w:rPr>
        <w:t>них художественных смыслов:</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098"/>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w:t>
      </w:r>
      <w:r>
        <w:rPr>
          <w:spacing w:val="40"/>
        </w:rPr>
        <w:t xml:space="preserve"> </w:t>
      </w:r>
      <w:r>
        <w:t>авторский</w:t>
      </w:r>
      <w:r>
        <w:rPr>
          <w:spacing w:val="40"/>
        </w:rPr>
        <w:t xml:space="preserve"> </w:t>
      </w:r>
      <w:r>
        <w:t>пафос;</w:t>
      </w:r>
      <w:r>
        <w:rPr>
          <w:spacing w:val="40"/>
        </w:rPr>
        <w:t xml:space="preserve"> </w:t>
      </w:r>
      <w:r>
        <w:t>выявлять</w:t>
      </w:r>
      <w:r>
        <w:rPr>
          <w:spacing w:val="40"/>
        </w:rPr>
        <w:t xml:space="preserve"> </w:t>
      </w:r>
      <w:r>
        <w:t>особенности</w:t>
      </w:r>
      <w:r>
        <w:rPr>
          <w:spacing w:val="40"/>
        </w:rPr>
        <w:t xml:space="preserve"> </w:t>
      </w:r>
      <w:r>
        <w:t>языка</w:t>
      </w:r>
      <w:r>
        <w:rPr>
          <w:spacing w:val="40"/>
        </w:rPr>
        <w:t xml:space="preserve"> </w:t>
      </w:r>
      <w:r>
        <w:t>художественного произведения,</w:t>
      </w:r>
      <w:r>
        <w:rPr>
          <w:spacing w:val="40"/>
        </w:rPr>
        <w:t xml:space="preserve"> </w:t>
      </w:r>
      <w:r>
        <w:t>поэтической</w:t>
      </w:r>
      <w:r>
        <w:rPr>
          <w:spacing w:val="40"/>
        </w:rPr>
        <w:t xml:space="preserve"> </w:t>
      </w:r>
      <w:r>
        <w:t>и прозаической</w:t>
      </w:r>
      <w:r>
        <w:rPr>
          <w:spacing w:val="40"/>
        </w:rPr>
        <w:t xml:space="preserve"> </w:t>
      </w:r>
      <w:r>
        <w:t>речи;</w:t>
      </w:r>
    </w:p>
    <w:p w:rsidR="00156445" w:rsidRDefault="005A47D0">
      <w:pPr>
        <w:pStyle w:val="a3"/>
        <w:spacing w:line="252" w:lineRule="auto"/>
        <w:ind w:right="1095"/>
      </w:pPr>
      <w:r>
        <w:t>овладение</w:t>
      </w:r>
      <w:r>
        <w:rPr>
          <w:spacing w:val="40"/>
        </w:rPr>
        <w:t xml:space="preserve"> </w:t>
      </w:r>
      <w:r>
        <w:t>теоретико-литературными</w:t>
      </w:r>
      <w:r>
        <w:rPr>
          <w:spacing w:val="40"/>
        </w:rPr>
        <w:t xml:space="preserve"> </w:t>
      </w:r>
      <w:r>
        <w:t>понятиями</w:t>
      </w:r>
      <w:r>
        <w:rPr>
          <w:spacing w:val="40"/>
        </w:rPr>
        <w:t xml:space="preserve"> </w:t>
      </w:r>
      <w:r>
        <w:t>и</w:t>
      </w:r>
      <w:r>
        <w:rPr>
          <w:spacing w:val="40"/>
        </w:rPr>
        <w:t xml:space="preserve"> </w:t>
      </w:r>
      <w:r>
        <w:t>использование</w:t>
      </w:r>
      <w:r>
        <w:rPr>
          <w:spacing w:val="40"/>
        </w:rPr>
        <w:t xml:space="preserve"> </w:t>
      </w:r>
      <w:r>
        <w:t>их</w:t>
      </w:r>
      <w:r>
        <w:rPr>
          <w:spacing w:val="40"/>
        </w:rPr>
        <w:t xml:space="preserve"> </w:t>
      </w:r>
      <w:r>
        <w:t>в</w:t>
      </w:r>
      <w:r>
        <w:rPr>
          <w:spacing w:val="40"/>
        </w:rPr>
        <w:t xml:space="preserve"> </w:t>
      </w:r>
      <w:r>
        <w:t>процессе анализа, интерпретации произведений и оформления собственных оценок и наблюдений (художественная</w:t>
      </w:r>
      <w:r>
        <w:rPr>
          <w:spacing w:val="40"/>
        </w:rPr>
        <w:t xml:space="preserve"> </w:t>
      </w:r>
      <w:r>
        <w:t>литература</w:t>
      </w:r>
      <w:r>
        <w:rPr>
          <w:spacing w:val="40"/>
        </w:rPr>
        <w:t xml:space="preserve"> </w:t>
      </w:r>
      <w:r>
        <w:t>и</w:t>
      </w:r>
      <w:r>
        <w:rPr>
          <w:spacing w:val="40"/>
        </w:rPr>
        <w:t xml:space="preserve"> </w:t>
      </w:r>
      <w:r>
        <w:t>устное</w:t>
      </w:r>
      <w:r>
        <w:rPr>
          <w:spacing w:val="40"/>
        </w:rPr>
        <w:t xml:space="preserve"> </w:t>
      </w:r>
      <w:r>
        <w:t>народное</w:t>
      </w:r>
      <w:r>
        <w:rPr>
          <w:spacing w:val="40"/>
        </w:rPr>
        <w:t xml:space="preserve"> </w:t>
      </w:r>
      <w:r>
        <w:t>творчество;</w:t>
      </w:r>
    </w:p>
    <w:p w:rsidR="00156445" w:rsidRDefault="005A47D0">
      <w:pPr>
        <w:pStyle w:val="a3"/>
        <w:spacing w:before="3" w:line="249" w:lineRule="auto"/>
        <w:ind w:right="1100"/>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w:t>
      </w:r>
      <w:r>
        <w:rPr>
          <w:spacing w:val="80"/>
        </w:rPr>
        <w:t xml:space="preserve"> </w:t>
      </w:r>
      <w:r>
        <w:t>(рассказ,</w:t>
      </w:r>
      <w:r>
        <w:rPr>
          <w:spacing w:val="40"/>
        </w:rPr>
        <w:t xml:space="preserve"> </w:t>
      </w:r>
      <w:r>
        <w:t>притча,</w:t>
      </w:r>
      <w:r>
        <w:rPr>
          <w:spacing w:val="40"/>
        </w:rPr>
        <w:t xml:space="preserve"> </w:t>
      </w:r>
      <w:r>
        <w:t>повесть,</w:t>
      </w:r>
      <w:r>
        <w:rPr>
          <w:spacing w:val="40"/>
        </w:rPr>
        <w:t xml:space="preserve"> </w:t>
      </w:r>
      <w:r>
        <w:t>роман,</w:t>
      </w:r>
      <w:r>
        <w:rPr>
          <w:spacing w:val="40"/>
        </w:rPr>
        <w:t xml:space="preserve"> </w:t>
      </w:r>
      <w:r>
        <w:t>комедия,</w:t>
      </w:r>
      <w:r>
        <w:rPr>
          <w:spacing w:val="40"/>
        </w:rPr>
        <w:t xml:space="preserve"> </w:t>
      </w:r>
      <w:r>
        <w:t>драма,</w:t>
      </w:r>
      <w:r>
        <w:rPr>
          <w:spacing w:val="40"/>
        </w:rPr>
        <w:t xml:space="preserve"> </w:t>
      </w:r>
      <w:r>
        <w:t>трагедия,</w:t>
      </w:r>
      <w:r>
        <w:rPr>
          <w:spacing w:val="40"/>
        </w:rPr>
        <w:t xml:space="preserve"> </w:t>
      </w:r>
      <w:r>
        <w:t>поэма,</w:t>
      </w:r>
      <w:r>
        <w:rPr>
          <w:spacing w:val="40"/>
        </w:rPr>
        <w:t xml:space="preserve"> </w:t>
      </w:r>
      <w:r>
        <w:t>басня,</w:t>
      </w:r>
      <w:r>
        <w:rPr>
          <w:spacing w:val="40"/>
        </w:rPr>
        <w:t xml:space="preserve"> </w:t>
      </w:r>
      <w:r>
        <w:t>баллада,</w:t>
      </w:r>
      <w:r>
        <w:rPr>
          <w:spacing w:val="40"/>
        </w:rPr>
        <w:t xml:space="preserve"> </w:t>
      </w:r>
      <w:r>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w:t>
      </w:r>
      <w:r>
        <w:rPr>
          <w:spacing w:val="80"/>
          <w:w w:val="150"/>
        </w:rPr>
        <w:t xml:space="preserve"> </w:t>
      </w:r>
      <w:r>
        <w:t>(экспозиция, завязка, развитие действия, кульминация, развязка, эпилог); авторское</w:t>
      </w:r>
      <w:r>
        <w:rPr>
          <w:spacing w:val="40"/>
        </w:rPr>
        <w:t xml:space="preserve"> </w:t>
      </w:r>
      <w:r>
        <w:t>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w:t>
      </w:r>
      <w:r>
        <w:rPr>
          <w:spacing w:val="40"/>
        </w:rPr>
        <w:t xml:space="preserve"> </w:t>
      </w:r>
      <w:r>
        <w:t>сарказм,</w:t>
      </w:r>
      <w:r>
        <w:rPr>
          <w:spacing w:val="40"/>
        </w:rPr>
        <w:t xml:space="preserve"> </w:t>
      </w:r>
      <w:r>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w:t>
      </w:r>
      <w:r>
        <w:rPr>
          <w:spacing w:val="40"/>
        </w:rPr>
        <w:t xml:space="preserve"> </w:t>
      </w:r>
      <w:r>
        <w:t>(хорей,</w:t>
      </w:r>
      <w:r>
        <w:rPr>
          <w:spacing w:val="40"/>
        </w:rPr>
        <w:t xml:space="preserve"> </w:t>
      </w:r>
      <w:r>
        <w:t>ямб,</w:t>
      </w:r>
      <w:r>
        <w:rPr>
          <w:spacing w:val="40"/>
        </w:rPr>
        <w:t xml:space="preserve"> </w:t>
      </w:r>
      <w:r>
        <w:t>дактиль,</w:t>
      </w:r>
      <w:r>
        <w:rPr>
          <w:spacing w:val="40"/>
        </w:rPr>
        <w:t xml:space="preserve"> </w:t>
      </w:r>
      <w:r>
        <w:t>амфибрахий,</w:t>
      </w:r>
      <w:r>
        <w:rPr>
          <w:spacing w:val="40"/>
        </w:rPr>
        <w:t xml:space="preserve"> </w:t>
      </w:r>
      <w:r>
        <w:t>анапест),</w:t>
      </w:r>
      <w:r>
        <w:rPr>
          <w:spacing w:val="40"/>
        </w:rPr>
        <w:t xml:space="preserve"> </w:t>
      </w:r>
      <w:r>
        <w:t>ритм,</w:t>
      </w:r>
      <w:r>
        <w:rPr>
          <w:spacing w:val="40"/>
        </w:rPr>
        <w:t xml:space="preserve"> </w:t>
      </w:r>
      <w:r>
        <w:t>рифма,</w:t>
      </w:r>
      <w:r>
        <w:rPr>
          <w:spacing w:val="40"/>
        </w:rPr>
        <w:t xml:space="preserve"> </w:t>
      </w:r>
      <w:r>
        <w:t>строфа;</w:t>
      </w:r>
      <w:r>
        <w:rPr>
          <w:spacing w:val="40"/>
        </w:rPr>
        <w:t xml:space="preserve"> </w:t>
      </w:r>
      <w:r>
        <w:t>афоризм;</w:t>
      </w:r>
    </w:p>
    <w:p w:rsidR="00156445" w:rsidRDefault="005A47D0">
      <w:pPr>
        <w:pStyle w:val="a3"/>
        <w:spacing w:line="252" w:lineRule="auto"/>
        <w:ind w:right="1089"/>
      </w:pPr>
      <w:r>
        <w:t>овладение умением рассматривать изученные произведения в рамках историко- литературного</w:t>
      </w:r>
      <w:r>
        <w:rPr>
          <w:spacing w:val="80"/>
        </w:rPr>
        <w:t xml:space="preserve"> </w:t>
      </w:r>
      <w:r>
        <w:t>процесса</w:t>
      </w:r>
      <w:r>
        <w:rPr>
          <w:spacing w:val="80"/>
        </w:rPr>
        <w:t xml:space="preserve"> </w:t>
      </w:r>
      <w:r>
        <w:t>(определять</w:t>
      </w:r>
      <w:r>
        <w:rPr>
          <w:spacing w:val="80"/>
        </w:rPr>
        <w:t xml:space="preserve"> </w:t>
      </w:r>
      <w:r>
        <w:t>и</w:t>
      </w:r>
      <w:r>
        <w:rPr>
          <w:spacing w:val="80"/>
        </w:rPr>
        <w:t xml:space="preserve"> </w:t>
      </w:r>
      <w:r>
        <w:t>учитывать</w:t>
      </w:r>
      <w:r>
        <w:rPr>
          <w:spacing w:val="80"/>
        </w:rPr>
        <w:t xml:space="preserve"> </w:t>
      </w:r>
      <w:r>
        <w:t>при</w:t>
      </w:r>
      <w:r>
        <w:rPr>
          <w:spacing w:val="80"/>
        </w:rPr>
        <w:t xml:space="preserve"> </w:t>
      </w:r>
      <w:r>
        <w:t>анализе</w:t>
      </w:r>
      <w:r>
        <w:rPr>
          <w:spacing w:val="80"/>
        </w:rPr>
        <w:t xml:space="preserve"> </w:t>
      </w:r>
      <w:r>
        <w:t>принадлежность произведения</w:t>
      </w:r>
      <w:r>
        <w:rPr>
          <w:spacing w:val="40"/>
        </w:rPr>
        <w:t xml:space="preserve"> </w:t>
      </w:r>
      <w:r>
        <w:t>к</w:t>
      </w:r>
      <w:r>
        <w:rPr>
          <w:spacing w:val="40"/>
        </w:rPr>
        <w:t xml:space="preserve"> </w:t>
      </w:r>
      <w:r>
        <w:t>историческому</w:t>
      </w:r>
      <w:r>
        <w:rPr>
          <w:spacing w:val="40"/>
        </w:rPr>
        <w:t xml:space="preserve"> </w:t>
      </w:r>
      <w:r>
        <w:t>времени,</w:t>
      </w:r>
      <w:r>
        <w:rPr>
          <w:spacing w:val="40"/>
        </w:rPr>
        <w:t xml:space="preserve"> </w:t>
      </w:r>
      <w:r>
        <w:t>определённому</w:t>
      </w:r>
      <w:r>
        <w:rPr>
          <w:spacing w:val="40"/>
        </w:rPr>
        <w:t xml:space="preserve"> </w:t>
      </w:r>
      <w:r>
        <w:t>литературному</w:t>
      </w:r>
      <w:r>
        <w:rPr>
          <w:spacing w:val="40"/>
        </w:rPr>
        <w:t xml:space="preserve"> </w:t>
      </w:r>
      <w:r>
        <w:t>направлению);</w:t>
      </w:r>
    </w:p>
    <w:p w:rsidR="00156445" w:rsidRDefault="005A47D0">
      <w:pPr>
        <w:pStyle w:val="a3"/>
        <w:spacing w:line="249" w:lineRule="auto"/>
        <w:ind w:right="1112"/>
      </w:pPr>
      <w:r>
        <w:t>овладение</w:t>
      </w:r>
      <w:r>
        <w:rPr>
          <w:spacing w:val="40"/>
        </w:rPr>
        <w:t xml:space="preserve"> </w:t>
      </w:r>
      <w:r>
        <w:t>умением</w:t>
      </w:r>
      <w:r>
        <w:rPr>
          <w:spacing w:val="40"/>
        </w:rPr>
        <w:t xml:space="preserve"> </w:t>
      </w:r>
      <w:r>
        <w:t>выявлять</w:t>
      </w:r>
      <w:r>
        <w:rPr>
          <w:spacing w:val="40"/>
        </w:rPr>
        <w:t xml:space="preserve"> </w:t>
      </w:r>
      <w:r>
        <w:t>связь</w:t>
      </w:r>
      <w:r>
        <w:rPr>
          <w:spacing w:val="40"/>
        </w:rPr>
        <w:t xml:space="preserve"> </w:t>
      </w:r>
      <w:r>
        <w:t>между</w:t>
      </w:r>
      <w:r>
        <w:rPr>
          <w:spacing w:val="40"/>
        </w:rPr>
        <w:t xml:space="preserve"> </w:t>
      </w:r>
      <w:r>
        <w:t>важнейшими</w:t>
      </w:r>
      <w:r>
        <w:rPr>
          <w:spacing w:val="40"/>
        </w:rPr>
        <w:t xml:space="preserve"> </w:t>
      </w:r>
      <w:r>
        <w:t>фактами</w:t>
      </w:r>
      <w:r>
        <w:rPr>
          <w:spacing w:val="40"/>
        </w:rPr>
        <w:t xml:space="preserve"> </w:t>
      </w:r>
      <w:r>
        <w:t>биографии</w:t>
      </w:r>
      <w:r>
        <w:rPr>
          <w:spacing w:val="80"/>
        </w:rPr>
        <w:t xml:space="preserve"> </w:t>
      </w:r>
      <w:r>
        <w:t>писателей (в том числе А.С. Грибоедова, А.С. Пушкина, М.Ю. Лермонтова, Н.В. Гоголя) и особенностями</w:t>
      </w:r>
      <w:r>
        <w:rPr>
          <w:spacing w:val="80"/>
        </w:rPr>
        <w:t xml:space="preserve"> </w:t>
      </w:r>
      <w:r>
        <w:t>исторической</w:t>
      </w:r>
      <w:r>
        <w:rPr>
          <w:spacing w:val="80"/>
        </w:rPr>
        <w:t xml:space="preserve"> </w:t>
      </w:r>
      <w:r>
        <w:t>эпохи,</w:t>
      </w:r>
      <w:r>
        <w:rPr>
          <w:spacing w:val="80"/>
        </w:rPr>
        <w:t xml:space="preserve"> </w:t>
      </w:r>
      <w:r>
        <w:t>авторского</w:t>
      </w:r>
      <w:r>
        <w:rPr>
          <w:spacing w:val="80"/>
        </w:rPr>
        <w:t xml:space="preserve"> </w:t>
      </w:r>
      <w:r>
        <w:t>мировоззрения,</w:t>
      </w:r>
      <w:r>
        <w:rPr>
          <w:spacing w:val="80"/>
        </w:rPr>
        <w:t xml:space="preserve"> </w:t>
      </w:r>
      <w:r>
        <w:t xml:space="preserve">проблематики </w:t>
      </w:r>
      <w:r>
        <w:rPr>
          <w:spacing w:val="-2"/>
        </w:rPr>
        <w:t>произведений;</w:t>
      </w:r>
    </w:p>
    <w:p w:rsidR="00156445" w:rsidRDefault="005A47D0">
      <w:pPr>
        <w:pStyle w:val="a3"/>
        <w:spacing w:line="249" w:lineRule="auto"/>
        <w:ind w:right="1103"/>
      </w:pPr>
      <w:r>
        <w:t>овладение умением сопоставлять произведения, их фрагменты (с учётом внутритекстовых</w:t>
      </w:r>
      <w:r>
        <w:rPr>
          <w:spacing w:val="40"/>
        </w:rPr>
        <w:t xml:space="preserve"> </w:t>
      </w:r>
      <w:r>
        <w:t>и</w:t>
      </w:r>
      <w:r>
        <w:rPr>
          <w:spacing w:val="40"/>
        </w:rPr>
        <w:t xml:space="preserve"> </w:t>
      </w:r>
      <w:r>
        <w:t>межтекстовых</w:t>
      </w:r>
      <w:r>
        <w:rPr>
          <w:spacing w:val="40"/>
        </w:rPr>
        <w:t xml:space="preserve"> </w:t>
      </w:r>
      <w:r>
        <w:t>связей),</w:t>
      </w:r>
      <w:r>
        <w:rPr>
          <w:spacing w:val="40"/>
        </w:rPr>
        <w:t xml:space="preserve"> </w:t>
      </w:r>
      <w:r>
        <w:t>образы</w:t>
      </w:r>
      <w:r>
        <w:rPr>
          <w:spacing w:val="40"/>
        </w:rPr>
        <w:t xml:space="preserve"> </w:t>
      </w:r>
      <w:r>
        <w:t>персонажей,</w:t>
      </w:r>
      <w:r>
        <w:rPr>
          <w:spacing w:val="40"/>
        </w:rPr>
        <w:t xml:space="preserve"> </w:t>
      </w:r>
      <w:r>
        <w:t>литературные</w:t>
      </w:r>
      <w:r>
        <w:rPr>
          <w:spacing w:val="40"/>
        </w:rPr>
        <w:t xml:space="preserve"> </w:t>
      </w:r>
      <w:r>
        <w:t>явления</w:t>
      </w:r>
      <w:r>
        <w:rPr>
          <w:spacing w:val="40"/>
        </w:rPr>
        <w:t xml:space="preserve"> </w:t>
      </w:r>
      <w:r>
        <w:t>и факты,</w:t>
      </w:r>
      <w:r>
        <w:rPr>
          <w:spacing w:val="40"/>
        </w:rPr>
        <w:t xml:space="preserve"> </w:t>
      </w:r>
      <w:r>
        <w:t>сюжеты</w:t>
      </w:r>
      <w:r>
        <w:rPr>
          <w:spacing w:val="40"/>
        </w:rPr>
        <w:t xml:space="preserve"> </w:t>
      </w:r>
      <w:r>
        <w:t>разных</w:t>
      </w:r>
      <w:r>
        <w:rPr>
          <w:spacing w:val="40"/>
        </w:rPr>
        <w:t xml:space="preserve"> </w:t>
      </w:r>
      <w:r>
        <w:t>литературных</w:t>
      </w:r>
      <w:r>
        <w:rPr>
          <w:spacing w:val="40"/>
        </w:rPr>
        <w:t xml:space="preserve"> </w:t>
      </w:r>
      <w:r>
        <w:t>произведений,</w:t>
      </w:r>
      <w:r>
        <w:rPr>
          <w:spacing w:val="40"/>
        </w:rPr>
        <w:t xml:space="preserve"> </w:t>
      </w:r>
      <w:r>
        <w:t>темы,</w:t>
      </w:r>
      <w:r>
        <w:rPr>
          <w:spacing w:val="40"/>
        </w:rPr>
        <w:t xml:space="preserve"> </w:t>
      </w:r>
      <w:r>
        <w:t>проблемы,</w:t>
      </w:r>
      <w:r>
        <w:rPr>
          <w:spacing w:val="40"/>
        </w:rPr>
        <w:t xml:space="preserve"> </w:t>
      </w:r>
      <w:r>
        <w:t>жанры,</w:t>
      </w:r>
      <w:r>
        <w:rPr>
          <w:spacing w:val="40"/>
        </w:rPr>
        <w:t xml:space="preserve"> </w:t>
      </w:r>
      <w:r>
        <w:t>приёмы, эпизоды текста;</w:t>
      </w:r>
    </w:p>
    <w:p w:rsidR="00156445" w:rsidRDefault="005A47D0">
      <w:pPr>
        <w:pStyle w:val="a3"/>
        <w:spacing w:line="254" w:lineRule="auto"/>
        <w:ind w:right="1104"/>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6445" w:rsidRDefault="005A47D0">
      <w:pPr>
        <w:pStyle w:val="a5"/>
        <w:numPr>
          <w:ilvl w:val="0"/>
          <w:numId w:val="125"/>
        </w:numPr>
        <w:tabs>
          <w:tab w:val="left" w:pos="2436"/>
        </w:tabs>
        <w:spacing w:line="252" w:lineRule="auto"/>
        <w:ind w:right="1099" w:firstLine="706"/>
        <w:jc w:val="both"/>
        <w:rPr>
          <w:sz w:val="23"/>
        </w:rPr>
      </w:pPr>
      <w:r>
        <w:rPr>
          <w:sz w:val="23"/>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w:t>
      </w:r>
      <w:r>
        <w:rPr>
          <w:spacing w:val="-2"/>
          <w:sz w:val="23"/>
        </w:rPr>
        <w:t>фрагментов;</w:t>
      </w:r>
    </w:p>
    <w:p w:rsidR="00156445" w:rsidRDefault="005A47D0">
      <w:pPr>
        <w:pStyle w:val="a5"/>
        <w:numPr>
          <w:ilvl w:val="0"/>
          <w:numId w:val="125"/>
        </w:numPr>
        <w:tabs>
          <w:tab w:val="left" w:pos="2436"/>
        </w:tabs>
        <w:spacing w:line="252" w:lineRule="auto"/>
        <w:ind w:right="1083" w:firstLine="706"/>
        <w:jc w:val="both"/>
        <w:rPr>
          <w:sz w:val="23"/>
        </w:rPr>
      </w:pPr>
      <w:r>
        <w:rPr>
          <w:sz w:val="23"/>
        </w:rPr>
        <w:t>овладение умением пересказывать прочитанное произведение, используя подробный,</w:t>
      </w:r>
      <w:r>
        <w:rPr>
          <w:spacing w:val="40"/>
          <w:sz w:val="23"/>
        </w:rPr>
        <w:t xml:space="preserve"> </w:t>
      </w:r>
      <w:r>
        <w:rPr>
          <w:sz w:val="23"/>
        </w:rPr>
        <w:t>сжатый,</w:t>
      </w:r>
      <w:r>
        <w:rPr>
          <w:spacing w:val="40"/>
          <w:sz w:val="23"/>
        </w:rPr>
        <w:t xml:space="preserve"> </w:t>
      </w:r>
      <w:r>
        <w:rPr>
          <w:sz w:val="23"/>
        </w:rPr>
        <w:t>выборочный,</w:t>
      </w:r>
      <w:r>
        <w:rPr>
          <w:spacing w:val="40"/>
          <w:sz w:val="23"/>
        </w:rPr>
        <w:t xml:space="preserve"> </w:t>
      </w:r>
      <w:r>
        <w:rPr>
          <w:sz w:val="23"/>
        </w:rPr>
        <w:t>творческий</w:t>
      </w:r>
      <w:r>
        <w:rPr>
          <w:spacing w:val="40"/>
          <w:sz w:val="23"/>
        </w:rPr>
        <w:t xml:space="preserve"> </w:t>
      </w:r>
      <w:r>
        <w:rPr>
          <w:sz w:val="23"/>
        </w:rPr>
        <w:t>пересказ,</w:t>
      </w:r>
      <w:r>
        <w:rPr>
          <w:spacing w:val="40"/>
          <w:sz w:val="23"/>
        </w:rPr>
        <w:t xml:space="preserve"> </w:t>
      </w:r>
      <w:r>
        <w:rPr>
          <w:sz w:val="23"/>
        </w:rPr>
        <w:t>отвечать</w:t>
      </w:r>
      <w:r>
        <w:rPr>
          <w:spacing w:val="40"/>
          <w:sz w:val="23"/>
        </w:rPr>
        <w:t xml:space="preserve"> </w:t>
      </w:r>
      <w:r>
        <w:rPr>
          <w:sz w:val="23"/>
        </w:rPr>
        <w:t>на</w:t>
      </w:r>
      <w:r>
        <w:rPr>
          <w:spacing w:val="40"/>
          <w:sz w:val="23"/>
        </w:rPr>
        <w:t xml:space="preserve"> </w:t>
      </w:r>
      <w:r>
        <w:rPr>
          <w:sz w:val="23"/>
        </w:rPr>
        <w:t>вопросы</w:t>
      </w:r>
      <w:r>
        <w:rPr>
          <w:spacing w:val="40"/>
          <w:sz w:val="23"/>
        </w:rPr>
        <w:t xml:space="preserve"> </w:t>
      </w:r>
      <w:r>
        <w:rPr>
          <w:spacing w:val="15"/>
          <w:sz w:val="23"/>
        </w:rPr>
        <w:t xml:space="preserve">по </w:t>
      </w:r>
      <w:r>
        <w:rPr>
          <w:sz w:val="23"/>
        </w:rPr>
        <w:t>прочитанному</w:t>
      </w:r>
      <w:r>
        <w:rPr>
          <w:spacing w:val="40"/>
          <w:sz w:val="23"/>
        </w:rPr>
        <w:t xml:space="preserve"> </w:t>
      </w:r>
      <w:r>
        <w:rPr>
          <w:sz w:val="23"/>
        </w:rPr>
        <w:t>произведению</w:t>
      </w:r>
      <w:r>
        <w:rPr>
          <w:spacing w:val="40"/>
          <w:sz w:val="23"/>
        </w:rPr>
        <w:t xml:space="preserve"> </w:t>
      </w:r>
      <w:r>
        <w:rPr>
          <w:sz w:val="23"/>
        </w:rPr>
        <w:t>и</w:t>
      </w:r>
      <w:r>
        <w:rPr>
          <w:spacing w:val="40"/>
          <w:sz w:val="23"/>
        </w:rPr>
        <w:t xml:space="preserve"> </w:t>
      </w:r>
      <w:r>
        <w:rPr>
          <w:sz w:val="23"/>
        </w:rPr>
        <w:t>формулировать</w:t>
      </w:r>
      <w:r>
        <w:rPr>
          <w:spacing w:val="40"/>
          <w:sz w:val="23"/>
        </w:rPr>
        <w:t xml:space="preserve"> </w:t>
      </w:r>
      <w:r>
        <w:rPr>
          <w:sz w:val="23"/>
        </w:rPr>
        <w:t>вопросы</w:t>
      </w:r>
      <w:r>
        <w:rPr>
          <w:spacing w:val="40"/>
          <w:sz w:val="23"/>
        </w:rPr>
        <w:t xml:space="preserve"> </w:t>
      </w:r>
      <w:r>
        <w:rPr>
          <w:sz w:val="23"/>
        </w:rPr>
        <w:t>к</w:t>
      </w:r>
      <w:r>
        <w:rPr>
          <w:spacing w:val="40"/>
          <w:sz w:val="23"/>
        </w:rPr>
        <w:t xml:space="preserve"> </w:t>
      </w:r>
      <w:r>
        <w:rPr>
          <w:sz w:val="23"/>
        </w:rPr>
        <w:t>тексту;</w:t>
      </w:r>
    </w:p>
    <w:p w:rsidR="00156445" w:rsidRDefault="005A47D0">
      <w:pPr>
        <w:pStyle w:val="a5"/>
        <w:numPr>
          <w:ilvl w:val="0"/>
          <w:numId w:val="125"/>
        </w:numPr>
        <w:tabs>
          <w:tab w:val="left" w:pos="2436"/>
        </w:tabs>
        <w:spacing w:line="249" w:lineRule="auto"/>
        <w:ind w:right="1110" w:firstLine="706"/>
        <w:jc w:val="both"/>
        <w:rPr>
          <w:sz w:val="23"/>
        </w:rPr>
      </w:pPr>
      <w:r>
        <w:rPr>
          <w:sz w:val="23"/>
        </w:rPr>
        <w:t>развитие умения участвовать в диалоге о прочитанном произведении, в</w:t>
      </w:r>
      <w:r>
        <w:rPr>
          <w:spacing w:val="80"/>
          <w:sz w:val="23"/>
        </w:rPr>
        <w:t xml:space="preserve"> </w:t>
      </w:r>
      <w:r>
        <w:rPr>
          <w:sz w:val="23"/>
        </w:rPr>
        <w:t>дискуссии на литературные темы, соотносить собственную позицию с позицией автора и мнениями</w:t>
      </w:r>
      <w:r>
        <w:rPr>
          <w:spacing w:val="40"/>
          <w:sz w:val="23"/>
        </w:rPr>
        <w:t xml:space="preserve"> </w:t>
      </w:r>
      <w:r>
        <w:rPr>
          <w:sz w:val="23"/>
        </w:rPr>
        <w:t>участников</w:t>
      </w:r>
      <w:r>
        <w:rPr>
          <w:spacing w:val="40"/>
          <w:sz w:val="23"/>
        </w:rPr>
        <w:t xml:space="preserve"> </w:t>
      </w:r>
      <w:r>
        <w:rPr>
          <w:sz w:val="23"/>
        </w:rPr>
        <w:t>дискуссии,</w:t>
      </w:r>
      <w:r>
        <w:rPr>
          <w:spacing w:val="40"/>
          <w:sz w:val="23"/>
        </w:rPr>
        <w:t xml:space="preserve"> </w:t>
      </w:r>
      <w:r>
        <w:rPr>
          <w:sz w:val="23"/>
        </w:rPr>
        <w:t>давать</w:t>
      </w:r>
      <w:r>
        <w:rPr>
          <w:spacing w:val="40"/>
          <w:sz w:val="23"/>
        </w:rPr>
        <w:t xml:space="preserve"> </w:t>
      </w:r>
      <w:r>
        <w:rPr>
          <w:sz w:val="23"/>
        </w:rPr>
        <w:t>аргументированную</w:t>
      </w:r>
      <w:r>
        <w:rPr>
          <w:spacing w:val="40"/>
          <w:sz w:val="23"/>
        </w:rPr>
        <w:t xml:space="preserve"> </w:t>
      </w:r>
      <w:r>
        <w:rPr>
          <w:sz w:val="23"/>
        </w:rPr>
        <w:t>оценку</w:t>
      </w:r>
      <w:r>
        <w:rPr>
          <w:spacing w:val="40"/>
          <w:sz w:val="23"/>
        </w:rPr>
        <w:t xml:space="preserve"> </w:t>
      </w:r>
      <w:r>
        <w:rPr>
          <w:sz w:val="23"/>
        </w:rPr>
        <w:t>прочитанному;</w:t>
      </w:r>
    </w:p>
    <w:p w:rsidR="00156445" w:rsidRDefault="005A47D0">
      <w:pPr>
        <w:pStyle w:val="a5"/>
        <w:numPr>
          <w:ilvl w:val="0"/>
          <w:numId w:val="125"/>
        </w:numPr>
        <w:tabs>
          <w:tab w:val="left" w:pos="2436"/>
        </w:tabs>
        <w:spacing w:line="249" w:lineRule="auto"/>
        <w:ind w:right="1095" w:firstLine="706"/>
        <w:jc w:val="both"/>
        <w:rPr>
          <w:sz w:val="23"/>
        </w:rPr>
      </w:pPr>
      <w:r>
        <w:rPr>
          <w:sz w:val="23"/>
        </w:rPr>
        <w:t>совершенствование умения создавать устные и письменные высказывания</w:t>
      </w:r>
      <w:r>
        <w:rPr>
          <w:spacing w:val="80"/>
          <w:sz w:val="23"/>
        </w:rPr>
        <w:t xml:space="preserve"> </w:t>
      </w:r>
      <w:r>
        <w:rPr>
          <w:sz w:val="23"/>
        </w:rPr>
        <w:t>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w:t>
      </w:r>
      <w:r>
        <w:rPr>
          <w:spacing w:val="75"/>
          <w:sz w:val="23"/>
        </w:rPr>
        <w:t xml:space="preserve"> </w:t>
      </w:r>
      <w:r>
        <w:rPr>
          <w:sz w:val="23"/>
        </w:rPr>
        <w:t>виды</w:t>
      </w:r>
      <w:r>
        <w:rPr>
          <w:spacing w:val="40"/>
          <w:sz w:val="23"/>
        </w:rPr>
        <w:t xml:space="preserve"> </w:t>
      </w:r>
      <w:r>
        <w:rPr>
          <w:sz w:val="23"/>
        </w:rPr>
        <w:t>цитирования;</w:t>
      </w:r>
      <w:r>
        <w:rPr>
          <w:spacing w:val="80"/>
          <w:sz w:val="23"/>
        </w:rPr>
        <w:t xml:space="preserve"> </w:t>
      </w:r>
      <w:r>
        <w:rPr>
          <w:sz w:val="23"/>
        </w:rPr>
        <w:t>проводить</w:t>
      </w:r>
      <w:r>
        <w:rPr>
          <w:spacing w:val="77"/>
          <w:sz w:val="23"/>
        </w:rPr>
        <w:t xml:space="preserve"> </w:t>
      </w:r>
      <w:r>
        <w:rPr>
          <w:sz w:val="23"/>
        </w:rPr>
        <w:t>ссылки</w:t>
      </w:r>
      <w:r>
        <w:rPr>
          <w:spacing w:val="80"/>
          <w:sz w:val="23"/>
        </w:rPr>
        <w:t xml:space="preserve"> </w:t>
      </w:r>
      <w:r>
        <w:rPr>
          <w:sz w:val="23"/>
        </w:rPr>
        <w:t>на</w:t>
      </w:r>
      <w:r>
        <w:rPr>
          <w:spacing w:val="72"/>
          <w:sz w:val="23"/>
        </w:rPr>
        <w:t xml:space="preserve"> </w:t>
      </w:r>
      <w:r>
        <w:rPr>
          <w:sz w:val="23"/>
        </w:rPr>
        <w:t>источник</w:t>
      </w:r>
      <w:r>
        <w:rPr>
          <w:spacing w:val="40"/>
          <w:sz w:val="23"/>
        </w:rPr>
        <w:t xml:space="preserve"> </w:t>
      </w:r>
      <w:r>
        <w:rPr>
          <w:sz w:val="23"/>
        </w:rPr>
        <w:t>информации;</w:t>
      </w:r>
      <w:r>
        <w:rPr>
          <w:spacing w:val="40"/>
          <w:sz w:val="23"/>
        </w:rPr>
        <w:t xml:space="preserve"> </w:t>
      </w:r>
      <w:r>
        <w:rPr>
          <w:sz w:val="23"/>
        </w:rPr>
        <w:t>редактировать</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собственные</w:t>
      </w:r>
      <w:r>
        <w:rPr>
          <w:spacing w:val="13"/>
        </w:rPr>
        <w:t xml:space="preserve"> </w:t>
      </w:r>
      <w:r>
        <w:t>и</w:t>
      </w:r>
      <w:r>
        <w:rPr>
          <w:spacing w:val="38"/>
        </w:rPr>
        <w:t xml:space="preserve"> </w:t>
      </w:r>
      <w:r>
        <w:t>чужие</w:t>
      </w:r>
      <w:r>
        <w:rPr>
          <w:spacing w:val="14"/>
        </w:rPr>
        <w:t xml:space="preserve"> </w:t>
      </w:r>
      <w:r>
        <w:t>письменные</w:t>
      </w:r>
      <w:r>
        <w:rPr>
          <w:spacing w:val="23"/>
        </w:rPr>
        <w:t xml:space="preserve"> </w:t>
      </w:r>
      <w:r>
        <w:rPr>
          <w:spacing w:val="-2"/>
        </w:rPr>
        <w:t>тексты;</w:t>
      </w:r>
    </w:p>
    <w:p w:rsidR="00156445" w:rsidRDefault="005A47D0">
      <w:pPr>
        <w:pStyle w:val="a5"/>
        <w:numPr>
          <w:ilvl w:val="0"/>
          <w:numId w:val="125"/>
        </w:numPr>
        <w:tabs>
          <w:tab w:val="left" w:pos="2436"/>
        </w:tabs>
        <w:spacing w:before="14" w:line="249" w:lineRule="auto"/>
        <w:ind w:right="1092" w:firstLine="706"/>
        <w:jc w:val="both"/>
        <w:rPr>
          <w:sz w:val="23"/>
        </w:rPr>
      </w:pPr>
      <w:r>
        <w:rPr>
          <w:sz w:val="23"/>
        </w:rPr>
        <w:t>овладение умениями самостоятельной интерпретации и оценки текстуально изученных</w:t>
      </w:r>
      <w:r>
        <w:rPr>
          <w:spacing w:val="40"/>
          <w:sz w:val="23"/>
        </w:rPr>
        <w:t xml:space="preserve"> </w:t>
      </w:r>
      <w:r>
        <w:rPr>
          <w:sz w:val="23"/>
        </w:rPr>
        <w:t>художественных</w:t>
      </w:r>
      <w:r>
        <w:rPr>
          <w:spacing w:val="40"/>
          <w:sz w:val="23"/>
        </w:rPr>
        <w:t xml:space="preserve"> </w:t>
      </w:r>
      <w:r>
        <w:rPr>
          <w:sz w:val="23"/>
        </w:rPr>
        <w:t>произведений</w:t>
      </w:r>
      <w:r>
        <w:rPr>
          <w:spacing w:val="40"/>
          <w:sz w:val="23"/>
        </w:rPr>
        <w:t xml:space="preserve"> </w:t>
      </w:r>
      <w:r>
        <w:rPr>
          <w:sz w:val="23"/>
        </w:rPr>
        <w:t>древнерусской,</w:t>
      </w:r>
      <w:r>
        <w:rPr>
          <w:spacing w:val="40"/>
          <w:sz w:val="23"/>
        </w:rPr>
        <w:t xml:space="preserve"> </w:t>
      </w:r>
      <w:r>
        <w:rPr>
          <w:sz w:val="23"/>
        </w:rPr>
        <w:t>классической</w:t>
      </w:r>
      <w:r>
        <w:rPr>
          <w:spacing w:val="40"/>
          <w:sz w:val="23"/>
        </w:rPr>
        <w:t xml:space="preserve"> </w:t>
      </w:r>
      <w:r>
        <w:rPr>
          <w:sz w:val="23"/>
        </w:rPr>
        <w:t>русской</w:t>
      </w:r>
      <w:r>
        <w:rPr>
          <w:spacing w:val="40"/>
          <w:sz w:val="23"/>
        </w:rPr>
        <w:t xml:space="preserve"> </w:t>
      </w:r>
      <w:r>
        <w:rPr>
          <w:sz w:val="23"/>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w:t>
      </w:r>
      <w:r>
        <w:rPr>
          <w:spacing w:val="40"/>
          <w:sz w:val="23"/>
        </w:rPr>
        <w:t xml:space="preserve"> </w:t>
      </w:r>
      <w:r>
        <w:rPr>
          <w:sz w:val="23"/>
        </w:rPr>
        <w:t>Г.Р.</w:t>
      </w:r>
      <w:r>
        <w:rPr>
          <w:spacing w:val="40"/>
          <w:sz w:val="23"/>
        </w:rPr>
        <w:t xml:space="preserve"> </w:t>
      </w:r>
      <w:r>
        <w:rPr>
          <w:sz w:val="23"/>
        </w:rPr>
        <w:t>Державина;</w:t>
      </w:r>
      <w:r>
        <w:rPr>
          <w:spacing w:val="40"/>
          <w:sz w:val="23"/>
        </w:rPr>
        <w:t xml:space="preserve"> </w:t>
      </w:r>
      <w:r>
        <w:rPr>
          <w:sz w:val="23"/>
        </w:rPr>
        <w:t>комедия</w:t>
      </w:r>
      <w:r>
        <w:rPr>
          <w:spacing w:val="40"/>
          <w:sz w:val="23"/>
        </w:rPr>
        <w:t xml:space="preserve"> </w:t>
      </w:r>
      <w:r>
        <w:rPr>
          <w:sz w:val="23"/>
        </w:rPr>
        <w:t>Д.И.</w:t>
      </w:r>
      <w:r>
        <w:rPr>
          <w:spacing w:val="40"/>
          <w:sz w:val="23"/>
        </w:rPr>
        <w:t xml:space="preserve"> </w:t>
      </w:r>
      <w:r>
        <w:rPr>
          <w:sz w:val="23"/>
        </w:rPr>
        <w:t>Фонвизина</w:t>
      </w:r>
      <w:r>
        <w:rPr>
          <w:spacing w:val="40"/>
          <w:sz w:val="23"/>
        </w:rPr>
        <w:t xml:space="preserve"> </w:t>
      </w:r>
      <w:r>
        <w:rPr>
          <w:sz w:val="23"/>
        </w:rPr>
        <w:t>«Недоросль»;</w:t>
      </w:r>
      <w:r>
        <w:rPr>
          <w:spacing w:val="40"/>
          <w:sz w:val="23"/>
        </w:rPr>
        <w:t xml:space="preserve"> </w:t>
      </w:r>
      <w:r>
        <w:rPr>
          <w:sz w:val="23"/>
        </w:rPr>
        <w:t>повесть</w:t>
      </w:r>
      <w:r>
        <w:rPr>
          <w:spacing w:val="40"/>
          <w:sz w:val="23"/>
        </w:rPr>
        <w:t xml:space="preserve"> </w:t>
      </w:r>
      <w:r>
        <w:rPr>
          <w:sz w:val="23"/>
        </w:rPr>
        <w:t>Н.М. Карамзина «Бедная Лиза»; басни И.А. Крылова; стихотворения и баллады В.А. Жуковского; комедия</w:t>
      </w:r>
      <w:r>
        <w:rPr>
          <w:spacing w:val="80"/>
          <w:sz w:val="23"/>
        </w:rPr>
        <w:t xml:space="preserve"> </w:t>
      </w:r>
      <w:r>
        <w:rPr>
          <w:sz w:val="23"/>
        </w:rPr>
        <w:t>А.С.</w:t>
      </w:r>
      <w:r>
        <w:rPr>
          <w:spacing w:val="40"/>
          <w:sz w:val="23"/>
        </w:rPr>
        <w:t xml:space="preserve"> </w:t>
      </w:r>
      <w:r>
        <w:rPr>
          <w:sz w:val="23"/>
        </w:rPr>
        <w:t>Грибоедова</w:t>
      </w:r>
      <w:r>
        <w:rPr>
          <w:spacing w:val="40"/>
          <w:sz w:val="23"/>
        </w:rPr>
        <w:t xml:space="preserve"> </w:t>
      </w:r>
      <w:r>
        <w:rPr>
          <w:sz w:val="23"/>
        </w:rPr>
        <w:t>«Горе</w:t>
      </w:r>
      <w:r>
        <w:rPr>
          <w:spacing w:val="40"/>
          <w:sz w:val="23"/>
        </w:rPr>
        <w:t xml:space="preserve"> </w:t>
      </w:r>
      <w:r>
        <w:rPr>
          <w:sz w:val="23"/>
        </w:rPr>
        <w:t>от</w:t>
      </w:r>
      <w:r>
        <w:rPr>
          <w:spacing w:val="40"/>
          <w:sz w:val="23"/>
        </w:rPr>
        <w:t xml:space="preserve"> </w:t>
      </w:r>
      <w:r>
        <w:rPr>
          <w:sz w:val="23"/>
        </w:rPr>
        <w:t>ума»,</w:t>
      </w:r>
      <w:r>
        <w:rPr>
          <w:spacing w:val="40"/>
          <w:sz w:val="23"/>
        </w:rPr>
        <w:t xml:space="preserve"> </w:t>
      </w:r>
      <w:r>
        <w:rPr>
          <w:sz w:val="23"/>
        </w:rPr>
        <w:t>произведения</w:t>
      </w:r>
      <w:r>
        <w:rPr>
          <w:spacing w:val="80"/>
          <w:sz w:val="23"/>
        </w:rPr>
        <w:t xml:space="preserve"> </w:t>
      </w:r>
      <w:r>
        <w:rPr>
          <w:sz w:val="23"/>
        </w:rPr>
        <w:t>А.С.</w:t>
      </w:r>
      <w:r>
        <w:rPr>
          <w:spacing w:val="40"/>
          <w:sz w:val="23"/>
        </w:rPr>
        <w:t xml:space="preserve"> </w:t>
      </w:r>
      <w:r>
        <w:rPr>
          <w:sz w:val="23"/>
        </w:rPr>
        <w:t>Пушкина:</w:t>
      </w:r>
      <w:r>
        <w:rPr>
          <w:spacing w:val="40"/>
          <w:sz w:val="23"/>
        </w:rPr>
        <w:t xml:space="preserve"> </w:t>
      </w:r>
      <w:r>
        <w:rPr>
          <w:sz w:val="23"/>
        </w:rPr>
        <w:t>стихотворения, поэма «Медный всадник», роман в стихах «Евгений Онегин», роман «Капитанская дочка», повесть</w:t>
      </w:r>
      <w:r>
        <w:rPr>
          <w:spacing w:val="80"/>
          <w:sz w:val="23"/>
        </w:rPr>
        <w:t xml:space="preserve"> </w:t>
      </w:r>
      <w:r>
        <w:rPr>
          <w:sz w:val="23"/>
        </w:rPr>
        <w:t>«Станционный</w:t>
      </w:r>
      <w:r>
        <w:rPr>
          <w:spacing w:val="80"/>
          <w:sz w:val="23"/>
        </w:rPr>
        <w:t xml:space="preserve"> </w:t>
      </w:r>
      <w:r>
        <w:rPr>
          <w:sz w:val="23"/>
        </w:rPr>
        <w:t>смотритель»;</w:t>
      </w:r>
      <w:r>
        <w:rPr>
          <w:spacing w:val="80"/>
          <w:sz w:val="23"/>
        </w:rPr>
        <w:t xml:space="preserve"> </w:t>
      </w:r>
      <w:r>
        <w:rPr>
          <w:sz w:val="23"/>
        </w:rPr>
        <w:t>произведения</w:t>
      </w:r>
      <w:r>
        <w:rPr>
          <w:spacing w:val="80"/>
          <w:sz w:val="23"/>
        </w:rPr>
        <w:t xml:space="preserve"> </w:t>
      </w:r>
      <w:r>
        <w:rPr>
          <w:sz w:val="23"/>
        </w:rPr>
        <w:t>М.Ю.</w:t>
      </w:r>
      <w:r>
        <w:rPr>
          <w:spacing w:val="80"/>
          <w:sz w:val="23"/>
        </w:rPr>
        <w:t xml:space="preserve"> </w:t>
      </w:r>
      <w:r>
        <w:rPr>
          <w:sz w:val="23"/>
        </w:rPr>
        <w:t>Лермонтова:</w:t>
      </w:r>
      <w:r>
        <w:rPr>
          <w:spacing w:val="80"/>
          <w:sz w:val="23"/>
        </w:rPr>
        <w:t xml:space="preserve"> </w:t>
      </w:r>
      <w:r>
        <w:rPr>
          <w:sz w:val="23"/>
        </w:rPr>
        <w:t>стихотворения,</w:t>
      </w:r>
    </w:p>
    <w:p w:rsidR="00156445" w:rsidRDefault="005A47D0">
      <w:pPr>
        <w:pStyle w:val="a3"/>
        <w:spacing w:before="7" w:line="247" w:lineRule="auto"/>
        <w:ind w:right="1111" w:firstLine="0"/>
      </w:pPr>
      <w:r>
        <w:t>«Песня про царя Ивана Васильевича, молодого опричника и удалого купца Калашникова», поэма</w:t>
      </w:r>
      <w:r>
        <w:rPr>
          <w:spacing w:val="40"/>
        </w:rPr>
        <w:t xml:space="preserve"> </w:t>
      </w:r>
      <w:r>
        <w:t>«Мцыри»,</w:t>
      </w:r>
      <w:r>
        <w:rPr>
          <w:spacing w:val="40"/>
        </w:rPr>
        <w:t xml:space="preserve"> </w:t>
      </w:r>
      <w:r>
        <w:t>роман</w:t>
      </w:r>
      <w:r>
        <w:rPr>
          <w:spacing w:val="40"/>
        </w:rPr>
        <w:t xml:space="preserve"> </w:t>
      </w:r>
      <w:r>
        <w:t>«Герой</w:t>
      </w:r>
      <w:r>
        <w:rPr>
          <w:spacing w:val="40"/>
        </w:rPr>
        <w:t xml:space="preserve"> </w:t>
      </w:r>
      <w:r>
        <w:t>нашего</w:t>
      </w:r>
      <w:r>
        <w:rPr>
          <w:spacing w:val="40"/>
        </w:rPr>
        <w:t xml:space="preserve"> </w:t>
      </w:r>
      <w:r>
        <w:t>времени»;</w:t>
      </w:r>
      <w:r>
        <w:rPr>
          <w:spacing w:val="40"/>
        </w:rPr>
        <w:t xml:space="preserve"> </w:t>
      </w:r>
      <w:r>
        <w:t>произведения</w:t>
      </w:r>
    </w:p>
    <w:p w:rsidR="00156445" w:rsidRDefault="005A47D0">
      <w:pPr>
        <w:pStyle w:val="a3"/>
        <w:spacing w:before="7" w:line="252" w:lineRule="auto"/>
        <w:ind w:right="1094"/>
      </w:pPr>
      <w:r>
        <w:t>H.B. Гоголя: комедия «Ревизор», повесть «Шинель», поэма «Мёртвые души»; стихотворения</w:t>
      </w:r>
      <w:r>
        <w:rPr>
          <w:spacing w:val="80"/>
        </w:rPr>
        <w:t xml:space="preserve"> </w:t>
      </w:r>
      <w:r>
        <w:t>Ф.И.</w:t>
      </w:r>
      <w:r>
        <w:rPr>
          <w:spacing w:val="80"/>
        </w:rPr>
        <w:t xml:space="preserve"> </w:t>
      </w:r>
      <w:r>
        <w:t>Тютчева,</w:t>
      </w:r>
      <w:r>
        <w:rPr>
          <w:spacing w:val="80"/>
        </w:rPr>
        <w:t xml:space="preserve"> </w:t>
      </w:r>
      <w:r>
        <w:t>А.А.</w:t>
      </w:r>
      <w:r>
        <w:rPr>
          <w:spacing w:val="80"/>
        </w:rPr>
        <w:t xml:space="preserve"> </w:t>
      </w:r>
      <w:r>
        <w:t>Фета,</w:t>
      </w:r>
      <w:r>
        <w:rPr>
          <w:spacing w:val="80"/>
        </w:rPr>
        <w:t xml:space="preserve"> </w:t>
      </w:r>
      <w:r>
        <w:t>Н.А.</w:t>
      </w:r>
      <w:r>
        <w:rPr>
          <w:spacing w:val="80"/>
        </w:rPr>
        <w:t xml:space="preserve"> </w:t>
      </w:r>
      <w:r>
        <w:t>Некрасова;</w:t>
      </w:r>
      <w:r>
        <w:rPr>
          <w:spacing w:val="80"/>
        </w:rPr>
        <w:t xml:space="preserve"> </w:t>
      </w:r>
      <w:r>
        <w:t>М.Е.</w:t>
      </w:r>
      <w:r>
        <w:rPr>
          <w:spacing w:val="80"/>
        </w:rPr>
        <w:t xml:space="preserve"> </w:t>
      </w:r>
      <w:r>
        <w:t>Салтыкова-Щедрина</w:t>
      </w:r>
    </w:p>
    <w:p w:rsidR="00156445" w:rsidRDefault="005A47D0">
      <w:pPr>
        <w:pStyle w:val="a3"/>
        <w:spacing w:before="2" w:line="252" w:lineRule="auto"/>
        <w:ind w:right="1105" w:firstLine="0"/>
      </w:pPr>
      <w:r>
        <w:t>«Повесть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w:t>
      </w:r>
      <w:r>
        <w:rPr>
          <w:spacing w:val="80"/>
        </w:rPr>
        <w:t xml:space="preserve"> </w:t>
      </w:r>
      <w:r>
        <w:t>А.П. Чехова; стихотворения И.А. Бунина,</w:t>
      </w:r>
    </w:p>
    <w:p w:rsidR="00156445" w:rsidRDefault="005A47D0">
      <w:pPr>
        <w:pStyle w:val="a3"/>
        <w:tabs>
          <w:tab w:val="left" w:pos="2437"/>
          <w:tab w:val="left" w:pos="4565"/>
        </w:tabs>
        <w:spacing w:line="252" w:lineRule="auto"/>
        <w:ind w:right="1099"/>
      </w:pPr>
      <w:r>
        <w:t>А.А. Блока, В.В. Маяковского, С.А. Есенина, А.А. Ахматовой, М.И. Цветаевой</w:t>
      </w:r>
      <w:r>
        <w:rPr>
          <w:spacing w:val="-15"/>
        </w:rPr>
        <w:t xml:space="preserve"> </w:t>
      </w:r>
      <w:r>
        <w:t>, О.Э. Мандельштама,</w:t>
      </w:r>
      <w:r>
        <w:rPr>
          <w:spacing w:val="40"/>
        </w:rPr>
        <w:t xml:space="preserve"> </w:t>
      </w:r>
      <w:r>
        <w:t>Б.Л.</w:t>
      </w:r>
      <w:r>
        <w:rPr>
          <w:spacing w:val="40"/>
        </w:rPr>
        <w:t xml:space="preserve"> </w:t>
      </w:r>
      <w:r>
        <w:t>Пастернака,</w:t>
      </w:r>
      <w:r>
        <w:rPr>
          <w:spacing w:val="40"/>
        </w:rPr>
        <w:t xml:space="preserve"> </w:t>
      </w:r>
      <w:r>
        <w:t>рассказы</w:t>
      </w:r>
      <w:r>
        <w:rPr>
          <w:spacing w:val="40"/>
        </w:rPr>
        <w:t xml:space="preserve"> </w:t>
      </w:r>
      <w:r>
        <w:t>А.Н.</w:t>
      </w:r>
      <w:r>
        <w:rPr>
          <w:spacing w:val="40"/>
        </w:rPr>
        <w:t xml:space="preserve"> </w:t>
      </w:r>
      <w:r>
        <w:t>Толстого</w:t>
      </w:r>
      <w:r>
        <w:rPr>
          <w:spacing w:val="40"/>
        </w:rPr>
        <w:t xml:space="preserve"> </w:t>
      </w:r>
      <w:r>
        <w:t>«Русский</w:t>
      </w:r>
      <w:r>
        <w:rPr>
          <w:spacing w:val="40"/>
        </w:rPr>
        <w:t xml:space="preserve"> </w:t>
      </w:r>
      <w:r>
        <w:t>характер»,</w:t>
      </w:r>
      <w:r>
        <w:rPr>
          <w:spacing w:val="40"/>
        </w:rPr>
        <w:t xml:space="preserve"> </w:t>
      </w:r>
      <w:r>
        <w:t>М.А. Шолохова «Судьба человека», «Донские рассказы», поэма А.Т. Твардовского «Василий</w:t>
      </w:r>
      <w:r>
        <w:rPr>
          <w:spacing w:val="80"/>
        </w:rPr>
        <w:t xml:space="preserve"> </w:t>
      </w:r>
      <w:r>
        <w:t>Тёркин»</w:t>
      </w:r>
      <w:r>
        <w:rPr>
          <w:spacing w:val="40"/>
        </w:rPr>
        <w:t xml:space="preserve"> </w:t>
      </w:r>
      <w:r>
        <w:t>(избранные</w:t>
      </w:r>
      <w:r>
        <w:rPr>
          <w:spacing w:val="40"/>
        </w:rPr>
        <w:t xml:space="preserve"> </w:t>
      </w:r>
      <w:r>
        <w:t>главы);</w:t>
      </w:r>
      <w:r>
        <w:rPr>
          <w:spacing w:val="40"/>
        </w:rPr>
        <w:t xml:space="preserve"> </w:t>
      </w:r>
      <w:r>
        <w:t>рассказы</w:t>
      </w:r>
      <w:r>
        <w:rPr>
          <w:spacing w:val="40"/>
        </w:rPr>
        <w:t xml:space="preserve"> </w:t>
      </w:r>
      <w:r>
        <w:t>В.М.</w:t>
      </w:r>
      <w:r>
        <w:rPr>
          <w:spacing w:val="40"/>
        </w:rPr>
        <w:t xml:space="preserve"> </w:t>
      </w:r>
      <w:r>
        <w:t>Шукшина:</w:t>
      </w:r>
      <w:r>
        <w:rPr>
          <w:spacing w:val="40"/>
        </w:rPr>
        <w:t xml:space="preserve"> </w:t>
      </w:r>
      <w:r>
        <w:t>«Чудик»,</w:t>
      </w:r>
      <w:r>
        <w:rPr>
          <w:spacing w:val="40"/>
        </w:rPr>
        <w:t xml:space="preserve"> </w:t>
      </w:r>
      <w:r>
        <w:t>«Стенька</w:t>
      </w:r>
      <w:r>
        <w:rPr>
          <w:spacing w:val="40"/>
        </w:rPr>
        <w:t xml:space="preserve"> </w:t>
      </w:r>
      <w:r>
        <w:t>Разин»;</w:t>
      </w:r>
      <w:r>
        <w:rPr>
          <w:spacing w:val="40"/>
        </w:rPr>
        <w:t xml:space="preserve"> </w:t>
      </w:r>
      <w:r>
        <w:t>рассказ А.И. Солженицына «Матрёнин двор», рассказ В.Г. Распутина «Уроки французского»; по</w:t>
      </w:r>
      <w:r>
        <w:rPr>
          <w:spacing w:val="80"/>
        </w:rPr>
        <w:t xml:space="preserve"> </w:t>
      </w:r>
      <w:r>
        <w:rPr>
          <w:spacing w:val="-2"/>
        </w:rPr>
        <w:t>одному</w:t>
      </w:r>
      <w:r>
        <w:tab/>
      </w:r>
      <w:r>
        <w:rPr>
          <w:spacing w:val="-2"/>
        </w:rPr>
        <w:t>произведению</w:t>
      </w:r>
      <w:r>
        <w:tab/>
        <w:t>(по выбору)</w:t>
      </w:r>
    </w:p>
    <w:p w:rsidR="00156445" w:rsidRDefault="005A47D0">
      <w:pPr>
        <w:pStyle w:val="a3"/>
        <w:spacing w:before="2" w:line="247" w:lineRule="auto"/>
        <w:ind w:right="1089"/>
      </w:pPr>
      <w:r>
        <w:t>А.П.</w:t>
      </w:r>
      <w:r>
        <w:rPr>
          <w:spacing w:val="40"/>
        </w:rPr>
        <w:t xml:space="preserve"> </w:t>
      </w:r>
      <w:r>
        <w:t>Платонова,</w:t>
      </w:r>
      <w:r>
        <w:rPr>
          <w:spacing w:val="40"/>
        </w:rPr>
        <w:t xml:space="preserve"> </w:t>
      </w:r>
      <w:r>
        <w:t>М.А.</w:t>
      </w:r>
      <w:r>
        <w:rPr>
          <w:spacing w:val="40"/>
        </w:rPr>
        <w:t xml:space="preserve"> </w:t>
      </w:r>
      <w:r>
        <w:t>Булгакова;</w:t>
      </w:r>
      <w:r>
        <w:rPr>
          <w:spacing w:val="40"/>
        </w:rPr>
        <w:t xml:space="preserve"> </w:t>
      </w:r>
      <w:r>
        <w:t>произведения</w:t>
      </w:r>
      <w:r>
        <w:rPr>
          <w:spacing w:val="40"/>
        </w:rPr>
        <w:t xml:space="preserve"> </w:t>
      </w:r>
      <w:r>
        <w:t>литературы</w:t>
      </w:r>
      <w:r>
        <w:rPr>
          <w:spacing w:val="40"/>
        </w:rPr>
        <w:t xml:space="preserve"> </w:t>
      </w:r>
      <w:r>
        <w:t>второй</w:t>
      </w:r>
      <w:r>
        <w:rPr>
          <w:spacing w:val="40"/>
        </w:rPr>
        <w:t xml:space="preserve"> </w:t>
      </w:r>
      <w:r>
        <w:t>половины</w:t>
      </w:r>
      <w:r>
        <w:rPr>
          <w:spacing w:val="40"/>
        </w:rPr>
        <w:t xml:space="preserve"> </w:t>
      </w:r>
      <w:r>
        <w:t>XX</w:t>
      </w:r>
      <w:r>
        <w:rPr>
          <w:spacing w:val="-15"/>
        </w:rPr>
        <w:t xml:space="preserve"> </w:t>
      </w:r>
      <w:r>
        <w:t>- XXI</w:t>
      </w:r>
      <w:r>
        <w:rPr>
          <w:spacing w:val="34"/>
        </w:rPr>
        <w:t xml:space="preserve"> </w:t>
      </w:r>
      <w:r>
        <w:t>в.:</w:t>
      </w:r>
      <w:r>
        <w:rPr>
          <w:spacing w:val="27"/>
        </w:rPr>
        <w:t xml:space="preserve"> </w:t>
      </w:r>
      <w:r>
        <w:t>не менее</w:t>
      </w:r>
      <w:r>
        <w:rPr>
          <w:spacing w:val="40"/>
        </w:rPr>
        <w:t xml:space="preserve"> </w:t>
      </w:r>
      <w:r>
        <w:t>трёх</w:t>
      </w:r>
      <w:r>
        <w:rPr>
          <w:spacing w:val="30"/>
        </w:rPr>
        <w:t xml:space="preserve"> </w:t>
      </w:r>
      <w:r>
        <w:t>прозаиков</w:t>
      </w:r>
      <w:r>
        <w:rPr>
          <w:spacing w:val="40"/>
        </w:rPr>
        <w:t xml:space="preserve"> </w:t>
      </w:r>
      <w:r>
        <w:t>по</w:t>
      </w:r>
      <w:r>
        <w:rPr>
          <w:spacing w:val="34"/>
        </w:rPr>
        <w:t xml:space="preserve"> </w:t>
      </w:r>
      <w:r>
        <w:t>выбору (в</w:t>
      </w:r>
      <w:r>
        <w:rPr>
          <w:spacing w:val="40"/>
        </w:rPr>
        <w:t xml:space="preserve"> </w:t>
      </w:r>
      <w:r>
        <w:t>том</w:t>
      </w:r>
      <w:r>
        <w:rPr>
          <w:spacing w:val="40"/>
        </w:rPr>
        <w:t xml:space="preserve"> </w:t>
      </w:r>
      <w:r>
        <w:t>числе</w:t>
      </w:r>
      <w:r>
        <w:rPr>
          <w:spacing w:val="34"/>
        </w:rPr>
        <w:t xml:space="preserve"> </w:t>
      </w:r>
      <w:r>
        <w:t>Ф.А.</w:t>
      </w:r>
      <w:r>
        <w:rPr>
          <w:spacing w:val="40"/>
        </w:rPr>
        <w:t xml:space="preserve"> </w:t>
      </w:r>
      <w:r>
        <w:t>Абрамов,</w:t>
      </w:r>
    </w:p>
    <w:p w:rsidR="00156445" w:rsidRDefault="005A47D0">
      <w:pPr>
        <w:pStyle w:val="a3"/>
        <w:spacing w:before="3" w:line="247" w:lineRule="auto"/>
        <w:ind w:right="1100"/>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56445" w:rsidRDefault="005A47D0">
      <w:pPr>
        <w:pStyle w:val="a3"/>
        <w:spacing w:line="247" w:lineRule="auto"/>
        <w:ind w:right="1105"/>
      </w:pPr>
      <w:r>
        <w:t>А.А.</w:t>
      </w:r>
      <w:r>
        <w:rPr>
          <w:spacing w:val="40"/>
        </w:rPr>
        <w:t xml:space="preserve"> </w:t>
      </w:r>
      <w:r>
        <w:t>Вознесенский,</w:t>
      </w:r>
      <w:r>
        <w:rPr>
          <w:spacing w:val="40"/>
        </w:rPr>
        <w:t xml:space="preserve"> </w:t>
      </w:r>
      <w:r>
        <w:t>В.С.</w:t>
      </w:r>
      <w:r>
        <w:rPr>
          <w:spacing w:val="40"/>
        </w:rPr>
        <w:t xml:space="preserve"> </w:t>
      </w:r>
      <w:r>
        <w:t>Высоцкий,</w:t>
      </w:r>
      <w:r>
        <w:rPr>
          <w:spacing w:val="40"/>
        </w:rPr>
        <w:t xml:space="preserve"> </w:t>
      </w:r>
      <w:r>
        <w:t>Е.А.</w:t>
      </w:r>
      <w:r>
        <w:rPr>
          <w:spacing w:val="40"/>
        </w:rPr>
        <w:t xml:space="preserve"> </w:t>
      </w:r>
      <w:r>
        <w:t>Евтушенко,</w:t>
      </w:r>
      <w:r>
        <w:rPr>
          <w:spacing w:val="40"/>
        </w:rPr>
        <w:t xml:space="preserve"> </w:t>
      </w:r>
      <w:r>
        <w:t>Н.А.</w:t>
      </w:r>
      <w:r>
        <w:rPr>
          <w:spacing w:val="40"/>
        </w:rPr>
        <w:t xml:space="preserve"> </w:t>
      </w:r>
      <w:r>
        <w:t>Заболоцкий,</w:t>
      </w:r>
      <w:r>
        <w:rPr>
          <w:spacing w:val="40"/>
        </w:rPr>
        <w:t xml:space="preserve"> </w:t>
      </w:r>
      <w:r>
        <w:t>Ю.П. Кузнецов, А.С. Кушнер, Б.Ш. Окуджава, Р.И. Рождественский, Н.М. Рубцов); Гомера, М. Сервантеса, У. Шекспира;</w:t>
      </w:r>
    </w:p>
    <w:p w:rsidR="00156445" w:rsidRDefault="005A47D0">
      <w:pPr>
        <w:pStyle w:val="a5"/>
        <w:numPr>
          <w:ilvl w:val="0"/>
          <w:numId w:val="125"/>
        </w:numPr>
        <w:tabs>
          <w:tab w:val="left" w:pos="2436"/>
        </w:tabs>
        <w:spacing w:before="2" w:line="249" w:lineRule="auto"/>
        <w:ind w:right="1101" w:firstLine="706"/>
        <w:jc w:val="both"/>
        <w:rPr>
          <w:sz w:val="23"/>
        </w:rPr>
      </w:pPr>
      <w:r>
        <w:rPr>
          <w:sz w:val="23"/>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w:t>
      </w:r>
      <w:r>
        <w:rPr>
          <w:spacing w:val="40"/>
          <w:sz w:val="23"/>
        </w:rPr>
        <w:t xml:space="preserve"> </w:t>
      </w:r>
      <w:r>
        <w:rPr>
          <w:sz w:val="23"/>
        </w:rPr>
        <w:t>и</w:t>
      </w:r>
      <w:r>
        <w:rPr>
          <w:spacing w:val="40"/>
          <w:sz w:val="23"/>
        </w:rPr>
        <w:t xml:space="preserve"> </w:t>
      </w:r>
      <w:r>
        <w:rPr>
          <w:sz w:val="23"/>
        </w:rPr>
        <w:t>эстетических</w:t>
      </w:r>
      <w:r>
        <w:rPr>
          <w:spacing w:val="40"/>
          <w:sz w:val="23"/>
        </w:rPr>
        <w:t xml:space="preserve"> </w:t>
      </w:r>
      <w:r>
        <w:rPr>
          <w:sz w:val="23"/>
        </w:rPr>
        <w:t>впечатлений,</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средства</w:t>
      </w:r>
      <w:r>
        <w:rPr>
          <w:spacing w:val="40"/>
          <w:sz w:val="23"/>
        </w:rPr>
        <w:t xml:space="preserve"> </w:t>
      </w:r>
      <w:r>
        <w:rPr>
          <w:sz w:val="23"/>
        </w:rPr>
        <w:t>собственного</w:t>
      </w:r>
      <w:r>
        <w:rPr>
          <w:spacing w:val="40"/>
          <w:sz w:val="23"/>
        </w:rPr>
        <w:t xml:space="preserve"> </w:t>
      </w:r>
      <w:r>
        <w:rPr>
          <w:sz w:val="23"/>
        </w:rPr>
        <w:t>развития;</w:t>
      </w:r>
    </w:p>
    <w:p w:rsidR="00156445" w:rsidRDefault="005A47D0">
      <w:pPr>
        <w:pStyle w:val="a5"/>
        <w:numPr>
          <w:ilvl w:val="0"/>
          <w:numId w:val="125"/>
        </w:numPr>
        <w:tabs>
          <w:tab w:val="left" w:pos="2436"/>
        </w:tabs>
        <w:spacing w:before="1" w:line="247" w:lineRule="auto"/>
        <w:ind w:right="1121" w:firstLine="706"/>
        <w:jc w:val="both"/>
        <w:rPr>
          <w:sz w:val="23"/>
        </w:rPr>
      </w:pPr>
      <w:r>
        <w:rPr>
          <w:sz w:val="23"/>
        </w:rPr>
        <w:t>развитие умения планировать собственное чтение, формировать и обогащать</w:t>
      </w:r>
      <w:r>
        <w:rPr>
          <w:spacing w:val="80"/>
          <w:sz w:val="23"/>
        </w:rPr>
        <w:t xml:space="preserve"> </w:t>
      </w:r>
      <w:r>
        <w:rPr>
          <w:sz w:val="23"/>
        </w:rPr>
        <w:t>свой</w:t>
      </w:r>
      <w:r>
        <w:rPr>
          <w:spacing w:val="40"/>
          <w:sz w:val="23"/>
        </w:rPr>
        <w:t xml:space="preserve"> </w:t>
      </w:r>
      <w:r>
        <w:rPr>
          <w:sz w:val="23"/>
        </w:rPr>
        <w:t>круг</w:t>
      </w:r>
      <w:r>
        <w:rPr>
          <w:spacing w:val="40"/>
          <w:sz w:val="23"/>
        </w:rPr>
        <w:t xml:space="preserve"> </w:t>
      </w:r>
      <w:r>
        <w:rPr>
          <w:sz w:val="23"/>
        </w:rPr>
        <w:t>чтения,</w:t>
      </w:r>
      <w:r>
        <w:rPr>
          <w:spacing w:val="40"/>
          <w:sz w:val="23"/>
        </w:rPr>
        <w:t xml:space="preserve"> </w:t>
      </w:r>
      <w:r>
        <w:rPr>
          <w:sz w:val="23"/>
        </w:rPr>
        <w:t>в</w:t>
      </w:r>
      <w:r>
        <w:rPr>
          <w:spacing w:val="40"/>
          <w:sz w:val="23"/>
        </w:rPr>
        <w:t xml:space="preserve"> </w:t>
      </w:r>
      <w:r>
        <w:rPr>
          <w:sz w:val="23"/>
        </w:rPr>
        <w:t>том</w:t>
      </w:r>
      <w:r>
        <w:rPr>
          <w:spacing w:val="38"/>
          <w:sz w:val="23"/>
        </w:rPr>
        <w:t xml:space="preserve"> </w:t>
      </w:r>
      <w:r>
        <w:rPr>
          <w:sz w:val="23"/>
        </w:rPr>
        <w:t>числе</w:t>
      </w:r>
      <w:r>
        <w:rPr>
          <w:spacing w:val="40"/>
          <w:sz w:val="23"/>
        </w:rPr>
        <w:t xml:space="preserve"> </w:t>
      </w:r>
      <w:r>
        <w:rPr>
          <w:sz w:val="23"/>
        </w:rPr>
        <w:t>за</w:t>
      </w:r>
      <w:r>
        <w:rPr>
          <w:spacing w:val="40"/>
          <w:sz w:val="23"/>
        </w:rPr>
        <w:t xml:space="preserve"> </w:t>
      </w:r>
      <w:r>
        <w:rPr>
          <w:sz w:val="23"/>
        </w:rPr>
        <w:t>счёт</w:t>
      </w:r>
      <w:r>
        <w:rPr>
          <w:spacing w:val="36"/>
          <w:sz w:val="23"/>
        </w:rPr>
        <w:t xml:space="preserve"> </w:t>
      </w:r>
      <w:r>
        <w:rPr>
          <w:sz w:val="23"/>
        </w:rPr>
        <w:t>произведений</w:t>
      </w:r>
      <w:r>
        <w:rPr>
          <w:spacing w:val="40"/>
          <w:sz w:val="23"/>
        </w:rPr>
        <w:t xml:space="preserve"> </w:t>
      </w:r>
      <w:r>
        <w:rPr>
          <w:sz w:val="23"/>
        </w:rPr>
        <w:t>современной</w:t>
      </w:r>
      <w:r>
        <w:rPr>
          <w:spacing w:val="40"/>
          <w:sz w:val="23"/>
        </w:rPr>
        <w:t xml:space="preserve"> </w:t>
      </w:r>
      <w:r>
        <w:rPr>
          <w:sz w:val="23"/>
        </w:rPr>
        <w:t>литературы;</w:t>
      </w:r>
    </w:p>
    <w:p w:rsidR="00156445" w:rsidRDefault="005A47D0">
      <w:pPr>
        <w:pStyle w:val="a5"/>
        <w:numPr>
          <w:ilvl w:val="0"/>
          <w:numId w:val="125"/>
        </w:numPr>
        <w:tabs>
          <w:tab w:val="left" w:pos="2436"/>
        </w:tabs>
        <w:spacing w:before="8" w:line="252" w:lineRule="auto"/>
        <w:ind w:right="1114" w:firstLine="706"/>
        <w:jc w:val="both"/>
        <w:rPr>
          <w:sz w:val="23"/>
        </w:rPr>
      </w:pPr>
      <w:r>
        <w:rPr>
          <w:sz w:val="23"/>
        </w:rPr>
        <w:t>формирование умения участвовать в проектной или исследовательской деятельности</w:t>
      </w:r>
      <w:r>
        <w:rPr>
          <w:spacing w:val="40"/>
          <w:sz w:val="23"/>
        </w:rPr>
        <w:t xml:space="preserve"> </w:t>
      </w:r>
      <w:r>
        <w:rPr>
          <w:sz w:val="23"/>
        </w:rPr>
        <w:t>(с</w:t>
      </w:r>
      <w:r>
        <w:rPr>
          <w:spacing w:val="40"/>
          <w:sz w:val="23"/>
        </w:rPr>
        <w:t xml:space="preserve"> </w:t>
      </w:r>
      <w:r>
        <w:rPr>
          <w:sz w:val="23"/>
        </w:rPr>
        <w:t>приобретением</w:t>
      </w:r>
      <w:r>
        <w:rPr>
          <w:spacing w:val="40"/>
          <w:sz w:val="23"/>
        </w:rPr>
        <w:t xml:space="preserve"> </w:t>
      </w:r>
      <w:r>
        <w:rPr>
          <w:sz w:val="23"/>
        </w:rPr>
        <w:t>опыта</w:t>
      </w:r>
      <w:r>
        <w:rPr>
          <w:spacing w:val="40"/>
          <w:sz w:val="23"/>
        </w:rPr>
        <w:t xml:space="preserve"> </w:t>
      </w:r>
      <w:r>
        <w:rPr>
          <w:sz w:val="23"/>
        </w:rPr>
        <w:t>публичного</w:t>
      </w:r>
      <w:r>
        <w:rPr>
          <w:spacing w:val="40"/>
          <w:sz w:val="23"/>
        </w:rPr>
        <w:t xml:space="preserve"> </w:t>
      </w:r>
      <w:r>
        <w:rPr>
          <w:sz w:val="23"/>
        </w:rPr>
        <w:t>представления</w:t>
      </w:r>
      <w:r>
        <w:rPr>
          <w:spacing w:val="40"/>
          <w:sz w:val="23"/>
        </w:rPr>
        <w:t xml:space="preserve"> </w:t>
      </w:r>
      <w:r>
        <w:rPr>
          <w:sz w:val="23"/>
        </w:rPr>
        <w:t>полученных</w:t>
      </w:r>
      <w:r>
        <w:rPr>
          <w:spacing w:val="40"/>
          <w:sz w:val="23"/>
        </w:rPr>
        <w:t xml:space="preserve"> </w:t>
      </w:r>
      <w:r>
        <w:rPr>
          <w:sz w:val="23"/>
        </w:rPr>
        <w:t>результатов);</w:t>
      </w:r>
    </w:p>
    <w:p w:rsidR="00156445" w:rsidRDefault="005A47D0">
      <w:pPr>
        <w:pStyle w:val="a5"/>
        <w:numPr>
          <w:ilvl w:val="0"/>
          <w:numId w:val="125"/>
        </w:numPr>
        <w:tabs>
          <w:tab w:val="left" w:pos="2437"/>
          <w:tab w:val="left" w:pos="5040"/>
          <w:tab w:val="left" w:pos="6437"/>
          <w:tab w:val="left" w:pos="7297"/>
          <w:tab w:val="left" w:pos="7594"/>
          <w:tab w:val="left" w:pos="8435"/>
          <w:tab w:val="left" w:pos="9741"/>
        </w:tabs>
        <w:spacing w:before="1" w:line="249" w:lineRule="auto"/>
        <w:ind w:right="1099" w:firstLine="706"/>
        <w:jc w:val="right"/>
        <w:rPr>
          <w:sz w:val="23"/>
        </w:rPr>
      </w:pPr>
      <w:r>
        <w:rPr>
          <w:sz w:val="23"/>
        </w:rPr>
        <w:t>овладение</w:t>
      </w:r>
      <w:r>
        <w:rPr>
          <w:spacing w:val="40"/>
          <w:sz w:val="23"/>
        </w:rPr>
        <w:t xml:space="preserve">  </w:t>
      </w:r>
      <w:r>
        <w:rPr>
          <w:sz w:val="23"/>
        </w:rPr>
        <w:t>умением</w:t>
      </w:r>
      <w:r>
        <w:rPr>
          <w:spacing w:val="40"/>
          <w:sz w:val="23"/>
        </w:rPr>
        <w:t xml:space="preserve">  </w:t>
      </w:r>
      <w:r>
        <w:rPr>
          <w:sz w:val="23"/>
        </w:rPr>
        <w:t>использовать</w:t>
      </w:r>
      <w:r>
        <w:rPr>
          <w:spacing w:val="40"/>
          <w:sz w:val="23"/>
        </w:rPr>
        <w:t xml:space="preserve">  </w:t>
      </w:r>
      <w:r>
        <w:rPr>
          <w:sz w:val="23"/>
        </w:rPr>
        <w:t>словари</w:t>
      </w:r>
      <w:r>
        <w:rPr>
          <w:spacing w:val="40"/>
          <w:sz w:val="23"/>
        </w:rPr>
        <w:t xml:space="preserve">  </w:t>
      </w:r>
      <w:r>
        <w:rPr>
          <w:sz w:val="23"/>
        </w:rPr>
        <w:t>и</w:t>
      </w:r>
      <w:r>
        <w:rPr>
          <w:spacing w:val="40"/>
          <w:sz w:val="23"/>
        </w:rPr>
        <w:t xml:space="preserve">  </w:t>
      </w:r>
      <w:r>
        <w:rPr>
          <w:sz w:val="23"/>
        </w:rPr>
        <w:t>справочники,</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 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r>
        <w:rPr>
          <w:spacing w:val="40"/>
          <w:sz w:val="23"/>
        </w:rPr>
        <w:t xml:space="preserve"> </w:t>
      </w:r>
      <w:r>
        <w:rPr>
          <w:sz w:val="23"/>
        </w:rPr>
        <w:t>подбирать</w:t>
      </w:r>
      <w:r>
        <w:rPr>
          <w:spacing w:val="40"/>
          <w:sz w:val="23"/>
        </w:rPr>
        <w:t xml:space="preserve"> </w:t>
      </w:r>
      <w:r>
        <w:rPr>
          <w:sz w:val="23"/>
        </w:rPr>
        <w:t>проверенные источники</w:t>
      </w:r>
      <w:r>
        <w:rPr>
          <w:spacing w:val="40"/>
          <w:sz w:val="23"/>
        </w:rPr>
        <w:t xml:space="preserve"> </w:t>
      </w:r>
      <w:r>
        <w:rPr>
          <w:sz w:val="23"/>
        </w:rPr>
        <w:t>в</w:t>
      </w:r>
      <w:r>
        <w:rPr>
          <w:spacing w:val="40"/>
          <w:sz w:val="23"/>
        </w:rPr>
        <w:t xml:space="preserve"> </w:t>
      </w:r>
      <w:r>
        <w:rPr>
          <w:sz w:val="23"/>
        </w:rPr>
        <w:t>библиотечных</w:t>
      </w:r>
      <w:r>
        <w:rPr>
          <w:spacing w:val="40"/>
          <w:sz w:val="23"/>
        </w:rPr>
        <w:t xml:space="preserve"> </w:t>
      </w:r>
      <w:r>
        <w:rPr>
          <w:sz w:val="23"/>
        </w:rPr>
        <w:t>фондах,</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из</w:t>
      </w:r>
      <w:r>
        <w:rPr>
          <w:spacing w:val="40"/>
          <w:sz w:val="23"/>
        </w:rPr>
        <w:t xml:space="preserve"> </w:t>
      </w:r>
      <w:r>
        <w:rPr>
          <w:sz w:val="23"/>
        </w:rPr>
        <w:t>числа</w:t>
      </w:r>
      <w:r>
        <w:rPr>
          <w:spacing w:val="40"/>
          <w:sz w:val="23"/>
        </w:rPr>
        <w:t xml:space="preserve"> </w:t>
      </w:r>
      <w:r>
        <w:rPr>
          <w:sz w:val="23"/>
        </w:rPr>
        <w:t>верифицированных</w:t>
      </w:r>
      <w:r>
        <w:rPr>
          <w:spacing w:val="40"/>
          <w:sz w:val="23"/>
        </w:rPr>
        <w:t xml:space="preserve"> </w:t>
      </w:r>
      <w:r>
        <w:rPr>
          <w:sz w:val="23"/>
        </w:rPr>
        <w:t>электронных ресурсов,</w:t>
      </w:r>
      <w:r>
        <w:rPr>
          <w:spacing w:val="40"/>
          <w:sz w:val="23"/>
        </w:rPr>
        <w:t xml:space="preserve"> </w:t>
      </w:r>
      <w:r>
        <w:rPr>
          <w:sz w:val="23"/>
        </w:rPr>
        <w:t>включённых</w:t>
      </w:r>
      <w:r>
        <w:rPr>
          <w:spacing w:val="40"/>
          <w:sz w:val="23"/>
        </w:rPr>
        <w:t xml:space="preserve"> </w:t>
      </w:r>
      <w:r>
        <w:rPr>
          <w:sz w:val="23"/>
        </w:rPr>
        <w:t>в</w:t>
      </w:r>
      <w:r>
        <w:rPr>
          <w:spacing w:val="40"/>
          <w:sz w:val="23"/>
        </w:rPr>
        <w:t xml:space="preserve"> </w:t>
      </w:r>
      <w:r>
        <w:rPr>
          <w:sz w:val="23"/>
        </w:rPr>
        <w:t>федеральный</w:t>
      </w:r>
      <w:r>
        <w:rPr>
          <w:spacing w:val="40"/>
          <w:sz w:val="23"/>
        </w:rPr>
        <w:t xml:space="preserve"> </w:t>
      </w:r>
      <w:r>
        <w:rPr>
          <w:sz w:val="23"/>
        </w:rPr>
        <w:t>перечень,</w:t>
      </w:r>
      <w:r>
        <w:rPr>
          <w:spacing w:val="34"/>
          <w:sz w:val="23"/>
        </w:rPr>
        <w:t xml:space="preserve"> </w:t>
      </w:r>
      <w:r>
        <w:rPr>
          <w:sz w:val="23"/>
        </w:rPr>
        <w:t>для</w:t>
      </w:r>
      <w:r>
        <w:rPr>
          <w:spacing w:val="37"/>
          <w:sz w:val="23"/>
        </w:rPr>
        <w:t xml:space="preserve"> </w:t>
      </w:r>
      <w:r>
        <w:rPr>
          <w:sz w:val="23"/>
        </w:rPr>
        <w:t>выполнения</w:t>
      </w:r>
      <w:r>
        <w:rPr>
          <w:spacing w:val="40"/>
          <w:sz w:val="23"/>
        </w:rPr>
        <w:t xml:space="preserve"> </w:t>
      </w:r>
      <w:r>
        <w:rPr>
          <w:sz w:val="23"/>
        </w:rPr>
        <w:t>учебной</w:t>
      </w:r>
      <w:r>
        <w:rPr>
          <w:spacing w:val="34"/>
          <w:sz w:val="23"/>
        </w:rPr>
        <w:t xml:space="preserve"> </w:t>
      </w:r>
      <w:r>
        <w:rPr>
          <w:sz w:val="23"/>
        </w:rPr>
        <w:t>задачи; применять информационно-</w:t>
      </w:r>
      <w:r>
        <w:rPr>
          <w:spacing w:val="-2"/>
          <w:sz w:val="23"/>
        </w:rPr>
        <w:t>коммуникационные</w:t>
      </w:r>
      <w:r>
        <w:rPr>
          <w:sz w:val="23"/>
        </w:rPr>
        <w:tab/>
      </w:r>
      <w:r>
        <w:rPr>
          <w:spacing w:val="-2"/>
          <w:sz w:val="23"/>
        </w:rPr>
        <w:t>технологии</w:t>
      </w:r>
      <w:r>
        <w:rPr>
          <w:sz w:val="23"/>
        </w:rPr>
        <w:tab/>
      </w:r>
      <w:r>
        <w:rPr>
          <w:spacing w:val="-2"/>
          <w:sz w:val="23"/>
        </w:rPr>
        <w:t>(далее</w:t>
      </w:r>
      <w:r>
        <w:rPr>
          <w:sz w:val="23"/>
        </w:rPr>
        <w:tab/>
      </w:r>
      <w:r>
        <w:rPr>
          <w:spacing w:val="-10"/>
          <w:sz w:val="23"/>
        </w:rPr>
        <w:t>-</w:t>
      </w:r>
      <w:r>
        <w:rPr>
          <w:sz w:val="23"/>
        </w:rPr>
        <w:tab/>
      </w:r>
      <w:r>
        <w:rPr>
          <w:spacing w:val="-2"/>
          <w:sz w:val="23"/>
        </w:rPr>
        <w:t>ИКТ),</w:t>
      </w:r>
      <w:r>
        <w:rPr>
          <w:sz w:val="23"/>
        </w:rPr>
        <w:tab/>
      </w:r>
      <w:r>
        <w:rPr>
          <w:spacing w:val="-2"/>
          <w:sz w:val="23"/>
        </w:rPr>
        <w:t>соблюдать</w:t>
      </w:r>
      <w:r>
        <w:rPr>
          <w:sz w:val="23"/>
        </w:rPr>
        <w:tab/>
      </w:r>
      <w:r>
        <w:rPr>
          <w:spacing w:val="-2"/>
          <w:sz w:val="23"/>
        </w:rPr>
        <w:t>правила</w:t>
      </w:r>
    </w:p>
    <w:p w:rsidR="00156445" w:rsidRDefault="005A47D0">
      <w:pPr>
        <w:pStyle w:val="a3"/>
        <w:spacing w:line="262" w:lineRule="exact"/>
        <w:ind w:firstLine="0"/>
        <w:jc w:val="left"/>
      </w:pPr>
      <w:r>
        <w:t>информационной</w:t>
      </w:r>
      <w:r>
        <w:rPr>
          <w:spacing w:val="77"/>
        </w:rPr>
        <w:t xml:space="preserve"> </w:t>
      </w:r>
      <w:r>
        <w:rPr>
          <w:spacing w:val="-2"/>
        </w:rPr>
        <w:t>безопасности.</w:t>
      </w:r>
    </w:p>
    <w:p w:rsidR="00156445" w:rsidRDefault="005A47D0">
      <w:pPr>
        <w:pStyle w:val="Heading2"/>
        <w:tabs>
          <w:tab w:val="left" w:pos="3081"/>
          <w:tab w:val="left" w:pos="4752"/>
          <w:tab w:val="left" w:pos="6163"/>
          <w:tab w:val="left" w:pos="7931"/>
          <w:tab w:val="left" w:pos="8512"/>
          <w:tab w:val="left" w:pos="9558"/>
        </w:tabs>
        <w:spacing w:before="23" w:line="247" w:lineRule="auto"/>
        <w:ind w:left="1016" w:right="1094" w:firstLine="355"/>
        <w:jc w:val="left"/>
      </w:pPr>
      <w:bookmarkStart w:id="24" w:name="Предметные_____результаты______изучения_"/>
      <w:bookmarkEnd w:id="24"/>
      <w:r>
        <w:rPr>
          <w:spacing w:val="-2"/>
          <w:w w:val="105"/>
        </w:rPr>
        <w:t>Предметные</w:t>
      </w:r>
      <w:r>
        <w:tab/>
      </w:r>
      <w:r>
        <w:rPr>
          <w:spacing w:val="-2"/>
          <w:w w:val="105"/>
        </w:rPr>
        <w:t>результаты</w:t>
      </w:r>
      <w:r>
        <w:tab/>
      </w:r>
      <w:r>
        <w:rPr>
          <w:spacing w:val="-2"/>
          <w:w w:val="105"/>
        </w:rPr>
        <w:t>изучения</w:t>
      </w:r>
      <w:r>
        <w:tab/>
      </w:r>
      <w:r>
        <w:rPr>
          <w:spacing w:val="-2"/>
          <w:w w:val="105"/>
        </w:rPr>
        <w:t>литературы.</w:t>
      </w:r>
      <w:r>
        <w:tab/>
      </w:r>
      <w:r>
        <w:rPr>
          <w:spacing w:val="-10"/>
          <w:w w:val="105"/>
        </w:rPr>
        <w:t>К</w:t>
      </w:r>
      <w:r>
        <w:tab/>
      </w:r>
      <w:r>
        <w:rPr>
          <w:spacing w:val="-2"/>
          <w:w w:val="105"/>
        </w:rPr>
        <w:t>концу</w:t>
      </w:r>
      <w:r>
        <w:tab/>
      </w:r>
      <w:r>
        <w:rPr>
          <w:spacing w:val="-2"/>
          <w:w w:val="105"/>
        </w:rPr>
        <w:t xml:space="preserve">обучения </w:t>
      </w:r>
      <w:r>
        <w:rPr>
          <w:w w:val="105"/>
        </w:rPr>
        <w:t>в 5 классе обучающийся научится:</w:t>
      </w:r>
    </w:p>
    <w:p w:rsidR="00156445" w:rsidRDefault="005A47D0">
      <w:pPr>
        <w:pStyle w:val="a5"/>
        <w:numPr>
          <w:ilvl w:val="0"/>
          <w:numId w:val="124"/>
        </w:numPr>
        <w:tabs>
          <w:tab w:val="left" w:pos="2437"/>
        </w:tabs>
        <w:spacing w:line="247" w:lineRule="auto"/>
        <w:ind w:right="1094" w:firstLine="706"/>
        <w:rPr>
          <w:sz w:val="23"/>
        </w:rPr>
      </w:pPr>
      <w:r>
        <w:rPr>
          <w:sz w:val="23"/>
        </w:rPr>
        <w:t>начальным</w:t>
      </w:r>
      <w:r>
        <w:rPr>
          <w:spacing w:val="40"/>
          <w:sz w:val="23"/>
        </w:rPr>
        <w:t xml:space="preserve"> </w:t>
      </w:r>
      <w:r>
        <w:rPr>
          <w:sz w:val="23"/>
        </w:rPr>
        <w:t>представлениям</w:t>
      </w:r>
      <w:r>
        <w:rPr>
          <w:spacing w:val="80"/>
          <w:sz w:val="23"/>
        </w:rPr>
        <w:t xml:space="preserve"> </w:t>
      </w:r>
      <w:r>
        <w:rPr>
          <w:sz w:val="23"/>
        </w:rPr>
        <w:t>об</w:t>
      </w:r>
      <w:r>
        <w:rPr>
          <w:spacing w:val="40"/>
          <w:sz w:val="23"/>
        </w:rPr>
        <w:t xml:space="preserve"> </w:t>
      </w:r>
      <w:r>
        <w:rPr>
          <w:sz w:val="23"/>
        </w:rPr>
        <w:t>общечеловеческой</w:t>
      </w:r>
      <w:r>
        <w:rPr>
          <w:spacing w:val="80"/>
          <w:sz w:val="23"/>
        </w:rPr>
        <w:t xml:space="preserve"> </w:t>
      </w:r>
      <w:r>
        <w:rPr>
          <w:sz w:val="23"/>
        </w:rPr>
        <w:t>ценности</w:t>
      </w:r>
      <w:r>
        <w:rPr>
          <w:spacing w:val="40"/>
          <w:sz w:val="23"/>
        </w:rPr>
        <w:t xml:space="preserve"> </w:t>
      </w:r>
      <w:r>
        <w:rPr>
          <w:sz w:val="23"/>
        </w:rPr>
        <w:t>литературы</w:t>
      </w:r>
      <w:r>
        <w:rPr>
          <w:spacing w:val="40"/>
          <w:sz w:val="23"/>
        </w:rPr>
        <w:t xml:space="preserve"> </w:t>
      </w:r>
      <w:r>
        <w:rPr>
          <w:sz w:val="23"/>
        </w:rPr>
        <w:t>и</w:t>
      </w:r>
      <w:r>
        <w:rPr>
          <w:spacing w:val="80"/>
          <w:sz w:val="23"/>
        </w:rPr>
        <w:t xml:space="preserve"> </w:t>
      </w:r>
      <w:r>
        <w:rPr>
          <w:sz w:val="23"/>
        </w:rPr>
        <w:t>её роли</w:t>
      </w:r>
      <w:r>
        <w:rPr>
          <w:spacing w:val="40"/>
          <w:sz w:val="23"/>
        </w:rPr>
        <w:t xml:space="preserve"> </w:t>
      </w:r>
      <w:r>
        <w:rPr>
          <w:sz w:val="23"/>
        </w:rPr>
        <w:t>в</w:t>
      </w:r>
      <w:r>
        <w:rPr>
          <w:spacing w:val="40"/>
          <w:sz w:val="23"/>
        </w:rPr>
        <w:t xml:space="preserve"> </w:t>
      </w:r>
      <w:r>
        <w:rPr>
          <w:sz w:val="23"/>
        </w:rPr>
        <w:t>воспитании</w:t>
      </w:r>
      <w:r>
        <w:rPr>
          <w:spacing w:val="40"/>
          <w:sz w:val="23"/>
        </w:rPr>
        <w:t xml:space="preserve"> </w:t>
      </w:r>
      <w:r>
        <w:rPr>
          <w:sz w:val="23"/>
        </w:rPr>
        <w:t>любви</w:t>
      </w:r>
      <w:r>
        <w:rPr>
          <w:spacing w:val="40"/>
          <w:sz w:val="23"/>
        </w:rPr>
        <w:t xml:space="preserve"> </w:t>
      </w:r>
      <w:r>
        <w:rPr>
          <w:sz w:val="23"/>
        </w:rPr>
        <w:t>к</w:t>
      </w:r>
      <w:r>
        <w:rPr>
          <w:spacing w:val="40"/>
          <w:sz w:val="23"/>
        </w:rPr>
        <w:t xml:space="preserve"> </w:t>
      </w:r>
      <w:r>
        <w:rPr>
          <w:sz w:val="23"/>
        </w:rPr>
        <w:t>Родине</w:t>
      </w:r>
      <w:r>
        <w:rPr>
          <w:spacing w:val="36"/>
          <w:sz w:val="23"/>
        </w:rPr>
        <w:t xml:space="preserve"> </w:t>
      </w:r>
      <w:r>
        <w:rPr>
          <w:sz w:val="23"/>
        </w:rPr>
        <w:t>и</w:t>
      </w:r>
      <w:r>
        <w:rPr>
          <w:spacing w:val="40"/>
          <w:sz w:val="23"/>
        </w:rPr>
        <w:t xml:space="preserve"> </w:t>
      </w:r>
      <w:r>
        <w:rPr>
          <w:sz w:val="23"/>
        </w:rPr>
        <w:t>дружбы</w:t>
      </w:r>
      <w:r>
        <w:rPr>
          <w:spacing w:val="40"/>
          <w:sz w:val="23"/>
        </w:rPr>
        <w:t xml:space="preserve"> </w:t>
      </w:r>
      <w:r>
        <w:rPr>
          <w:sz w:val="23"/>
        </w:rPr>
        <w:t>между народами</w:t>
      </w:r>
      <w:r>
        <w:rPr>
          <w:spacing w:val="40"/>
          <w:sz w:val="23"/>
        </w:rPr>
        <w:t xml:space="preserve"> </w:t>
      </w:r>
      <w:r>
        <w:rPr>
          <w:sz w:val="23"/>
        </w:rPr>
        <w:t>Российской</w:t>
      </w:r>
      <w:r>
        <w:rPr>
          <w:spacing w:val="40"/>
          <w:sz w:val="23"/>
        </w:rPr>
        <w:t xml:space="preserve"> </w:t>
      </w:r>
      <w:r>
        <w:rPr>
          <w:sz w:val="23"/>
        </w:rPr>
        <w:t>Федерации;</w:t>
      </w:r>
    </w:p>
    <w:p w:rsidR="00156445" w:rsidRDefault="005A47D0">
      <w:pPr>
        <w:pStyle w:val="a5"/>
        <w:numPr>
          <w:ilvl w:val="0"/>
          <w:numId w:val="124"/>
        </w:numPr>
        <w:tabs>
          <w:tab w:val="left" w:pos="2437"/>
        </w:tabs>
        <w:spacing w:line="252" w:lineRule="auto"/>
        <w:ind w:right="1091" w:firstLine="706"/>
        <w:rPr>
          <w:sz w:val="23"/>
        </w:rPr>
      </w:pPr>
      <w:r>
        <w:rPr>
          <w:sz w:val="23"/>
        </w:rPr>
        <w:t>понимать,</w:t>
      </w:r>
      <w:r>
        <w:rPr>
          <w:spacing w:val="40"/>
          <w:sz w:val="23"/>
        </w:rPr>
        <w:t xml:space="preserve"> </w:t>
      </w:r>
      <w:r>
        <w:rPr>
          <w:sz w:val="23"/>
        </w:rPr>
        <w:t>что</w:t>
      </w:r>
      <w:r>
        <w:rPr>
          <w:spacing w:val="40"/>
          <w:sz w:val="23"/>
        </w:rPr>
        <w:t xml:space="preserve"> </w:t>
      </w:r>
      <w:r>
        <w:rPr>
          <w:sz w:val="23"/>
        </w:rPr>
        <w:t>литература</w:t>
      </w:r>
      <w:r>
        <w:rPr>
          <w:spacing w:val="74"/>
          <w:sz w:val="23"/>
        </w:rPr>
        <w:t xml:space="preserve"> </w:t>
      </w:r>
      <w:r>
        <w:rPr>
          <w:sz w:val="23"/>
        </w:rPr>
        <w:t>—</w:t>
      </w:r>
      <w:r>
        <w:rPr>
          <w:spacing w:val="40"/>
          <w:sz w:val="23"/>
        </w:rPr>
        <w:t xml:space="preserve"> </w:t>
      </w:r>
      <w:r>
        <w:rPr>
          <w:sz w:val="23"/>
        </w:rPr>
        <w:t>это</w:t>
      </w:r>
      <w:r>
        <w:rPr>
          <w:spacing w:val="40"/>
          <w:sz w:val="23"/>
        </w:rPr>
        <w:t xml:space="preserve"> </w:t>
      </w:r>
      <w:r>
        <w:rPr>
          <w:sz w:val="23"/>
        </w:rPr>
        <w:t>вид</w:t>
      </w:r>
      <w:r>
        <w:rPr>
          <w:spacing w:val="40"/>
          <w:sz w:val="23"/>
        </w:rPr>
        <w:t xml:space="preserve"> </w:t>
      </w:r>
      <w:r>
        <w:rPr>
          <w:sz w:val="23"/>
        </w:rPr>
        <w:t>искусства</w:t>
      </w:r>
      <w:r>
        <w:rPr>
          <w:spacing w:val="40"/>
          <w:sz w:val="23"/>
        </w:rPr>
        <w:t xml:space="preserve"> </w:t>
      </w:r>
      <w:r>
        <w:rPr>
          <w:sz w:val="23"/>
        </w:rPr>
        <w:t>и</w:t>
      </w:r>
      <w:r>
        <w:rPr>
          <w:spacing w:val="40"/>
          <w:sz w:val="23"/>
        </w:rPr>
        <w:t xml:space="preserve"> </w:t>
      </w:r>
      <w:r>
        <w:rPr>
          <w:sz w:val="23"/>
        </w:rPr>
        <w:t>что</w:t>
      </w:r>
      <w:r>
        <w:rPr>
          <w:spacing w:val="40"/>
          <w:sz w:val="23"/>
        </w:rPr>
        <w:t xml:space="preserve"> </w:t>
      </w:r>
      <w:r>
        <w:rPr>
          <w:sz w:val="23"/>
        </w:rPr>
        <w:t>художественный</w:t>
      </w:r>
      <w:r>
        <w:rPr>
          <w:spacing w:val="40"/>
          <w:sz w:val="23"/>
        </w:rPr>
        <w:t xml:space="preserve"> </w:t>
      </w:r>
      <w:r>
        <w:rPr>
          <w:sz w:val="23"/>
        </w:rPr>
        <w:t>текст отличается</w:t>
      </w:r>
      <w:r>
        <w:rPr>
          <w:spacing w:val="40"/>
          <w:sz w:val="23"/>
        </w:rPr>
        <w:t xml:space="preserve"> </w:t>
      </w:r>
      <w:r>
        <w:rPr>
          <w:sz w:val="23"/>
        </w:rPr>
        <w:t>от</w:t>
      </w:r>
      <w:r>
        <w:rPr>
          <w:spacing w:val="40"/>
          <w:sz w:val="23"/>
        </w:rPr>
        <w:t xml:space="preserve"> </w:t>
      </w:r>
      <w:r>
        <w:rPr>
          <w:sz w:val="23"/>
        </w:rPr>
        <w:t>текста</w:t>
      </w:r>
      <w:r>
        <w:rPr>
          <w:spacing w:val="40"/>
          <w:sz w:val="23"/>
        </w:rPr>
        <w:t xml:space="preserve"> </w:t>
      </w:r>
      <w:r>
        <w:rPr>
          <w:sz w:val="23"/>
        </w:rPr>
        <w:t>научного,</w:t>
      </w:r>
      <w:r>
        <w:rPr>
          <w:spacing w:val="40"/>
          <w:sz w:val="23"/>
        </w:rPr>
        <w:t xml:space="preserve"> </w:t>
      </w:r>
      <w:r>
        <w:rPr>
          <w:sz w:val="23"/>
        </w:rPr>
        <w:t>делового,</w:t>
      </w:r>
      <w:r>
        <w:rPr>
          <w:spacing w:val="40"/>
          <w:sz w:val="23"/>
        </w:rPr>
        <w:t xml:space="preserve"> </w:t>
      </w:r>
      <w:r>
        <w:rPr>
          <w:sz w:val="23"/>
        </w:rPr>
        <w:t>публицистического;</w:t>
      </w:r>
    </w:p>
    <w:p w:rsidR="00156445" w:rsidRDefault="005A47D0">
      <w:pPr>
        <w:pStyle w:val="a5"/>
        <w:numPr>
          <w:ilvl w:val="0"/>
          <w:numId w:val="124"/>
        </w:numPr>
        <w:tabs>
          <w:tab w:val="left" w:pos="2437"/>
          <w:tab w:val="left" w:pos="3633"/>
          <w:tab w:val="left" w:pos="5669"/>
          <w:tab w:val="left" w:pos="7100"/>
          <w:tab w:val="left" w:pos="9021"/>
        </w:tabs>
        <w:ind w:left="2437" w:hanging="715"/>
        <w:rPr>
          <w:sz w:val="23"/>
        </w:rPr>
      </w:pPr>
      <w:r>
        <w:rPr>
          <w:spacing w:val="-2"/>
          <w:sz w:val="23"/>
        </w:rPr>
        <w:t>владеть</w:t>
      </w:r>
      <w:r>
        <w:rPr>
          <w:sz w:val="23"/>
        </w:rPr>
        <w:tab/>
      </w:r>
      <w:r>
        <w:rPr>
          <w:spacing w:val="-2"/>
          <w:sz w:val="23"/>
        </w:rPr>
        <w:t>элементарными</w:t>
      </w:r>
      <w:r>
        <w:rPr>
          <w:sz w:val="23"/>
        </w:rPr>
        <w:tab/>
      </w:r>
      <w:r>
        <w:rPr>
          <w:spacing w:val="-2"/>
          <w:sz w:val="23"/>
        </w:rPr>
        <w:t>умениями</w:t>
      </w:r>
      <w:r>
        <w:rPr>
          <w:sz w:val="23"/>
        </w:rPr>
        <w:tab/>
      </w:r>
      <w:r>
        <w:rPr>
          <w:spacing w:val="-2"/>
          <w:sz w:val="23"/>
        </w:rPr>
        <w:t>воспринимать,</w:t>
      </w:r>
      <w:r>
        <w:rPr>
          <w:sz w:val="23"/>
        </w:rPr>
        <w:tab/>
      </w:r>
      <w:r>
        <w:rPr>
          <w:spacing w:val="-2"/>
          <w:sz w:val="23"/>
        </w:rPr>
        <w:t>анализировать,</w:t>
      </w:r>
    </w:p>
    <w:p w:rsidR="00156445" w:rsidRDefault="00156445">
      <w:pPr>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интерпретировать</w:t>
      </w:r>
      <w:r>
        <w:rPr>
          <w:spacing w:val="34"/>
        </w:rPr>
        <w:t xml:space="preserve"> </w:t>
      </w:r>
      <w:r>
        <w:t>и</w:t>
      </w:r>
      <w:r>
        <w:rPr>
          <w:spacing w:val="48"/>
        </w:rPr>
        <w:t xml:space="preserve"> </w:t>
      </w:r>
      <w:r>
        <w:t>оценивать</w:t>
      </w:r>
      <w:r>
        <w:rPr>
          <w:spacing w:val="34"/>
        </w:rPr>
        <w:t xml:space="preserve"> </w:t>
      </w:r>
      <w:r>
        <w:t>прочитанные</w:t>
      </w:r>
      <w:r>
        <w:rPr>
          <w:spacing w:val="24"/>
        </w:rPr>
        <w:t xml:space="preserve"> </w:t>
      </w:r>
      <w:r>
        <w:rPr>
          <w:spacing w:val="-2"/>
        </w:rPr>
        <w:t>произведения:</w:t>
      </w:r>
    </w:p>
    <w:p w:rsidR="00156445" w:rsidRDefault="005A47D0">
      <w:pPr>
        <w:pStyle w:val="a3"/>
        <w:spacing w:before="14" w:line="249" w:lineRule="auto"/>
        <w:ind w:right="1088"/>
      </w:pPr>
      <w:r>
        <w:t>определять тему и главную мысль произведения, иметь начальные представления о</w:t>
      </w:r>
      <w:r>
        <w:rPr>
          <w:spacing w:val="80"/>
        </w:rPr>
        <w:t xml:space="preserve"> </w:t>
      </w:r>
      <w:r>
        <w:t>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56445" w:rsidRDefault="005A47D0">
      <w:pPr>
        <w:pStyle w:val="a3"/>
        <w:spacing w:before="4" w:line="249" w:lineRule="auto"/>
        <w:ind w:right="108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Pr>
          <w:spacing w:val="80"/>
          <w:w w:val="150"/>
        </w:rPr>
        <w:t xml:space="preserve"> </w:t>
      </w:r>
      <w:r>
        <w:t>литературных понятий, как</w:t>
      </w:r>
      <w:r>
        <w:rPr>
          <w:spacing w:val="40"/>
        </w:rPr>
        <w:t xml:space="preserve"> </w:t>
      </w:r>
      <w:r>
        <w:t>художественная</w:t>
      </w:r>
      <w:r>
        <w:rPr>
          <w:spacing w:val="40"/>
        </w:rPr>
        <w:t xml:space="preserve"> </w:t>
      </w:r>
      <w:r>
        <w:t>литература</w:t>
      </w:r>
      <w:r>
        <w:rPr>
          <w:spacing w:val="40"/>
        </w:rPr>
        <w:t xml:space="preserve"> </w:t>
      </w:r>
      <w:r>
        <w:t>и</w:t>
      </w:r>
      <w:r>
        <w:rPr>
          <w:spacing w:val="70"/>
        </w:rPr>
        <w:t xml:space="preserve"> </w:t>
      </w:r>
      <w:r>
        <w:t>устное народное</w:t>
      </w:r>
      <w:r>
        <w:rPr>
          <w:spacing w:val="40"/>
        </w:rPr>
        <w:t xml:space="preserve"> </w:t>
      </w:r>
      <w:r>
        <w:t>творчество; проза</w:t>
      </w:r>
      <w:r>
        <w:rPr>
          <w:spacing w:val="80"/>
        </w:rPr>
        <w:t xml:space="preserve"> </w:t>
      </w:r>
      <w:r>
        <w:t>и</w:t>
      </w:r>
      <w:r>
        <w:rPr>
          <w:spacing w:val="40"/>
        </w:rPr>
        <w:t xml:space="preserve"> </w:t>
      </w:r>
      <w:r>
        <w:t>поэзия;</w:t>
      </w:r>
      <w:r>
        <w:rPr>
          <w:spacing w:val="40"/>
        </w:rPr>
        <w:t xml:space="preserve"> </w:t>
      </w:r>
      <w:r>
        <w:t>художественный</w:t>
      </w:r>
      <w:r>
        <w:rPr>
          <w:spacing w:val="40"/>
        </w:rPr>
        <w:t xml:space="preserve"> </w:t>
      </w:r>
      <w:r>
        <w:t>образ;</w:t>
      </w:r>
      <w:r>
        <w:rPr>
          <w:spacing w:val="40"/>
        </w:rPr>
        <w:t xml:space="preserve"> </w:t>
      </w:r>
      <w:r>
        <w:t>литературные</w:t>
      </w:r>
      <w:r>
        <w:rPr>
          <w:spacing w:val="40"/>
        </w:rPr>
        <w:t xml:space="preserve"> </w:t>
      </w:r>
      <w:r>
        <w:t>жанры</w:t>
      </w:r>
      <w:r>
        <w:rPr>
          <w:spacing w:val="40"/>
        </w:rPr>
        <w:t xml:space="preserve"> </w:t>
      </w:r>
      <w:r>
        <w:t>(народная</w:t>
      </w:r>
      <w:r>
        <w:rPr>
          <w:spacing w:val="40"/>
        </w:rPr>
        <w:t xml:space="preserve"> </w:t>
      </w:r>
      <w:r>
        <w:t>сказка,</w:t>
      </w:r>
      <w:r>
        <w:rPr>
          <w:spacing w:val="40"/>
        </w:rPr>
        <w:t xml:space="preserve"> </w:t>
      </w:r>
      <w:r>
        <w:t>литературная сказка,</w:t>
      </w:r>
      <w:r>
        <w:rPr>
          <w:spacing w:val="40"/>
        </w:rPr>
        <w:t xml:space="preserve"> </w:t>
      </w:r>
      <w:r>
        <w:t>рассказ,</w:t>
      </w:r>
      <w:r>
        <w:rPr>
          <w:spacing w:val="40"/>
        </w:rPr>
        <w:t xml:space="preserve"> </w:t>
      </w:r>
      <w:r>
        <w:t>повесть,</w:t>
      </w:r>
      <w:r>
        <w:rPr>
          <w:spacing w:val="40"/>
        </w:rPr>
        <w:t xml:space="preserve"> </w:t>
      </w:r>
      <w:r>
        <w:t>стихотворение,</w:t>
      </w:r>
      <w:r>
        <w:rPr>
          <w:spacing w:val="40"/>
        </w:rPr>
        <w:t xml:space="preserve"> </w:t>
      </w:r>
      <w:r>
        <w:t>басня);</w:t>
      </w:r>
      <w:r>
        <w:rPr>
          <w:spacing w:val="40"/>
        </w:rPr>
        <w:t xml:space="preserve"> </w:t>
      </w:r>
      <w:r>
        <w:t>тема,</w:t>
      </w:r>
      <w:r>
        <w:rPr>
          <w:spacing w:val="40"/>
        </w:rPr>
        <w:t xml:space="preserve"> </w:t>
      </w:r>
      <w:r>
        <w:t>идея,</w:t>
      </w:r>
      <w:r>
        <w:rPr>
          <w:spacing w:val="40"/>
        </w:rPr>
        <w:t xml:space="preserve"> </w:t>
      </w:r>
      <w:r>
        <w:t>проблематика;</w:t>
      </w:r>
      <w:r>
        <w:rPr>
          <w:spacing w:val="40"/>
        </w:rPr>
        <w:t xml:space="preserve"> </w:t>
      </w:r>
      <w:r>
        <w:t>сюжет, композиция; литературный герой (персонаж), речевая характеристика персонажей; портрет, пейзаж,</w:t>
      </w:r>
      <w:r>
        <w:rPr>
          <w:spacing w:val="40"/>
        </w:rPr>
        <w:t xml:space="preserve"> </w:t>
      </w:r>
      <w:r>
        <w:t>художественная</w:t>
      </w:r>
      <w:r>
        <w:rPr>
          <w:spacing w:val="40"/>
        </w:rPr>
        <w:t xml:space="preserve"> </w:t>
      </w:r>
      <w:r>
        <w:t>деталь;</w:t>
      </w:r>
      <w:r>
        <w:rPr>
          <w:spacing w:val="40"/>
        </w:rPr>
        <w:t xml:space="preserve"> </w:t>
      </w:r>
      <w:r>
        <w:t>эпитет,</w:t>
      </w:r>
      <w:r>
        <w:rPr>
          <w:spacing w:val="40"/>
        </w:rPr>
        <w:t xml:space="preserve"> </w:t>
      </w:r>
      <w:r>
        <w:t>сравнение,</w:t>
      </w:r>
      <w:r>
        <w:rPr>
          <w:spacing w:val="40"/>
        </w:rPr>
        <w:t xml:space="preserve"> </w:t>
      </w:r>
      <w:r>
        <w:t>метафора,</w:t>
      </w:r>
      <w:r>
        <w:rPr>
          <w:spacing w:val="40"/>
        </w:rPr>
        <w:t xml:space="preserve"> </w:t>
      </w:r>
      <w:r>
        <w:t>олицетворение;</w:t>
      </w:r>
      <w:r>
        <w:rPr>
          <w:spacing w:val="40"/>
        </w:rPr>
        <w:t xml:space="preserve"> </w:t>
      </w:r>
      <w:r>
        <w:t>аллегория; ритм, рифма;</w:t>
      </w:r>
    </w:p>
    <w:p w:rsidR="00156445" w:rsidRDefault="005A47D0">
      <w:pPr>
        <w:pStyle w:val="a3"/>
        <w:spacing w:before="4"/>
        <w:ind w:left="1722" w:firstLine="0"/>
      </w:pPr>
      <w:r>
        <w:t>сопоставлять</w:t>
      </w:r>
      <w:r>
        <w:rPr>
          <w:spacing w:val="23"/>
        </w:rPr>
        <w:t xml:space="preserve"> </w:t>
      </w:r>
      <w:r>
        <w:t>темы</w:t>
      </w:r>
      <w:r>
        <w:rPr>
          <w:spacing w:val="19"/>
        </w:rPr>
        <w:t xml:space="preserve"> </w:t>
      </w:r>
      <w:r>
        <w:t>и</w:t>
      </w:r>
      <w:r>
        <w:rPr>
          <w:spacing w:val="36"/>
        </w:rPr>
        <w:t xml:space="preserve"> </w:t>
      </w:r>
      <w:r>
        <w:t>сюжеты</w:t>
      </w:r>
      <w:r>
        <w:rPr>
          <w:spacing w:val="22"/>
        </w:rPr>
        <w:t xml:space="preserve"> </w:t>
      </w:r>
      <w:r>
        <w:t>произведений,</w:t>
      </w:r>
      <w:r>
        <w:rPr>
          <w:spacing w:val="33"/>
        </w:rPr>
        <w:t xml:space="preserve"> </w:t>
      </w:r>
      <w:r>
        <w:t>образы</w:t>
      </w:r>
      <w:r>
        <w:rPr>
          <w:spacing w:val="28"/>
        </w:rPr>
        <w:t xml:space="preserve"> </w:t>
      </w:r>
      <w:r>
        <w:rPr>
          <w:spacing w:val="-2"/>
        </w:rPr>
        <w:t>персонажей;</w:t>
      </w:r>
    </w:p>
    <w:p w:rsidR="00156445" w:rsidRDefault="005A47D0">
      <w:pPr>
        <w:pStyle w:val="a3"/>
        <w:spacing w:before="9" w:line="252" w:lineRule="auto"/>
        <w:ind w:right="1104"/>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w:t>
      </w:r>
      <w:r>
        <w:rPr>
          <w:spacing w:val="40"/>
        </w:rPr>
        <w:t xml:space="preserve"> </w:t>
      </w:r>
      <w:r>
        <w:t>(с</w:t>
      </w:r>
      <w:r>
        <w:rPr>
          <w:spacing w:val="40"/>
        </w:rPr>
        <w:t xml:space="preserve"> </w:t>
      </w:r>
      <w:r>
        <w:t>учётом</w:t>
      </w:r>
      <w:r>
        <w:rPr>
          <w:spacing w:val="40"/>
        </w:rPr>
        <w:t xml:space="preserve"> </w:t>
      </w:r>
      <w:r>
        <w:t>возраста,</w:t>
      </w:r>
      <w:r>
        <w:rPr>
          <w:spacing w:val="40"/>
        </w:rPr>
        <w:t xml:space="preserve"> </w:t>
      </w:r>
      <w:r>
        <w:t>литературного</w:t>
      </w:r>
      <w:r>
        <w:rPr>
          <w:spacing w:val="40"/>
        </w:rPr>
        <w:t xml:space="preserve"> </w:t>
      </w:r>
      <w:r>
        <w:t>развития</w:t>
      </w:r>
      <w:r>
        <w:rPr>
          <w:spacing w:val="40"/>
        </w:rPr>
        <w:t xml:space="preserve"> </w:t>
      </w:r>
      <w:r>
        <w:t>обучающихся);</w:t>
      </w:r>
    </w:p>
    <w:p w:rsidR="00156445" w:rsidRDefault="005A47D0">
      <w:pPr>
        <w:pStyle w:val="a5"/>
        <w:numPr>
          <w:ilvl w:val="0"/>
          <w:numId w:val="124"/>
        </w:numPr>
        <w:tabs>
          <w:tab w:val="left" w:pos="2436"/>
        </w:tabs>
        <w:spacing w:before="2" w:line="252" w:lineRule="auto"/>
        <w:ind w:right="1087" w:firstLine="706"/>
        <w:jc w:val="both"/>
        <w:rPr>
          <w:sz w:val="23"/>
        </w:rPr>
      </w:pPr>
      <w:r>
        <w:rPr>
          <w:sz w:val="23"/>
        </w:rPr>
        <w:t>выразительно читать, в том числе наизусть (не менее 5 поэтических</w:t>
      </w:r>
      <w:r>
        <w:rPr>
          <w:spacing w:val="40"/>
          <w:sz w:val="23"/>
        </w:rPr>
        <w:t xml:space="preserve"> </w:t>
      </w:r>
      <w:r>
        <w:rPr>
          <w:sz w:val="23"/>
        </w:rPr>
        <w:t>произведений,</w:t>
      </w:r>
      <w:r>
        <w:rPr>
          <w:spacing w:val="40"/>
          <w:sz w:val="23"/>
        </w:rPr>
        <w:t xml:space="preserve"> </w:t>
      </w:r>
      <w:r>
        <w:rPr>
          <w:sz w:val="23"/>
        </w:rPr>
        <w:t>не</w:t>
      </w:r>
      <w:r>
        <w:rPr>
          <w:spacing w:val="40"/>
          <w:sz w:val="23"/>
        </w:rPr>
        <w:t xml:space="preserve"> </w:t>
      </w:r>
      <w:r>
        <w:rPr>
          <w:sz w:val="23"/>
        </w:rPr>
        <w:t>выученных</w:t>
      </w:r>
      <w:r>
        <w:rPr>
          <w:spacing w:val="80"/>
          <w:sz w:val="23"/>
        </w:rPr>
        <w:t xml:space="preserve"> </w:t>
      </w:r>
      <w:r>
        <w:rPr>
          <w:sz w:val="23"/>
        </w:rPr>
        <w:t>ранее),</w:t>
      </w:r>
      <w:r>
        <w:rPr>
          <w:spacing w:val="40"/>
          <w:sz w:val="23"/>
        </w:rPr>
        <w:t xml:space="preserve"> </w:t>
      </w:r>
      <w:r>
        <w:rPr>
          <w:sz w:val="23"/>
        </w:rPr>
        <w:t>передавая</w:t>
      </w:r>
      <w:r>
        <w:rPr>
          <w:spacing w:val="40"/>
          <w:sz w:val="23"/>
        </w:rPr>
        <w:t xml:space="preserve"> </w:t>
      </w:r>
      <w:r>
        <w:rPr>
          <w:sz w:val="23"/>
        </w:rPr>
        <w:t>личное</w:t>
      </w:r>
      <w:r>
        <w:rPr>
          <w:spacing w:val="40"/>
          <w:sz w:val="23"/>
        </w:rPr>
        <w:t xml:space="preserve"> </w:t>
      </w:r>
      <w:r>
        <w:rPr>
          <w:sz w:val="23"/>
        </w:rPr>
        <w:t>отношение</w:t>
      </w:r>
      <w:r>
        <w:rPr>
          <w:spacing w:val="40"/>
          <w:sz w:val="23"/>
        </w:rPr>
        <w:t xml:space="preserve"> </w:t>
      </w:r>
      <w:r>
        <w:rPr>
          <w:sz w:val="23"/>
        </w:rPr>
        <w:t>к</w:t>
      </w:r>
      <w:r>
        <w:rPr>
          <w:spacing w:val="40"/>
          <w:sz w:val="23"/>
        </w:rPr>
        <w:t xml:space="preserve"> </w:t>
      </w:r>
      <w:r>
        <w:rPr>
          <w:sz w:val="23"/>
        </w:rPr>
        <w:t>произведению</w:t>
      </w:r>
      <w:r>
        <w:rPr>
          <w:spacing w:val="40"/>
          <w:sz w:val="23"/>
        </w:rPr>
        <w:t xml:space="preserve"> </w:t>
      </w:r>
      <w:r>
        <w:rPr>
          <w:sz w:val="23"/>
        </w:rPr>
        <w:t>(с</w:t>
      </w:r>
      <w:r>
        <w:rPr>
          <w:spacing w:val="80"/>
          <w:sz w:val="23"/>
        </w:rPr>
        <w:t xml:space="preserve"> </w:t>
      </w:r>
      <w:r>
        <w:rPr>
          <w:sz w:val="23"/>
        </w:rPr>
        <w:t>учётом</w:t>
      </w:r>
      <w:r>
        <w:rPr>
          <w:spacing w:val="40"/>
          <w:sz w:val="23"/>
        </w:rPr>
        <w:t xml:space="preserve"> </w:t>
      </w:r>
      <w:r>
        <w:rPr>
          <w:sz w:val="23"/>
        </w:rPr>
        <w:t>литературного</w:t>
      </w:r>
      <w:r>
        <w:rPr>
          <w:spacing w:val="40"/>
          <w:sz w:val="23"/>
        </w:rPr>
        <w:t xml:space="preserve"> </w:t>
      </w:r>
      <w:r>
        <w:rPr>
          <w:sz w:val="23"/>
        </w:rPr>
        <w:t>развития</w:t>
      </w:r>
      <w:r>
        <w:rPr>
          <w:spacing w:val="40"/>
          <w:sz w:val="23"/>
        </w:rPr>
        <w:t xml:space="preserve"> </w:t>
      </w:r>
      <w:r>
        <w:rPr>
          <w:sz w:val="23"/>
        </w:rPr>
        <w:t>и</w:t>
      </w:r>
      <w:r>
        <w:rPr>
          <w:spacing w:val="40"/>
          <w:sz w:val="23"/>
        </w:rPr>
        <w:t xml:space="preserve"> </w:t>
      </w:r>
      <w:r>
        <w:rPr>
          <w:sz w:val="23"/>
        </w:rPr>
        <w:t>индивидуальных</w:t>
      </w:r>
      <w:r>
        <w:rPr>
          <w:spacing w:val="40"/>
          <w:sz w:val="23"/>
        </w:rPr>
        <w:t xml:space="preserve"> </w:t>
      </w:r>
      <w:r>
        <w:rPr>
          <w:sz w:val="23"/>
        </w:rPr>
        <w:t>особенностей</w:t>
      </w:r>
      <w:r>
        <w:rPr>
          <w:spacing w:val="40"/>
          <w:sz w:val="23"/>
        </w:rPr>
        <w:t xml:space="preserve"> </w:t>
      </w:r>
      <w:r>
        <w:rPr>
          <w:sz w:val="23"/>
        </w:rPr>
        <w:t>обучающихся);</w:t>
      </w:r>
    </w:p>
    <w:p w:rsidR="00156445" w:rsidRDefault="005A47D0">
      <w:pPr>
        <w:pStyle w:val="a5"/>
        <w:numPr>
          <w:ilvl w:val="0"/>
          <w:numId w:val="124"/>
        </w:numPr>
        <w:tabs>
          <w:tab w:val="left" w:pos="2436"/>
        </w:tabs>
        <w:spacing w:line="252" w:lineRule="auto"/>
        <w:ind w:right="1105" w:firstLine="706"/>
        <w:jc w:val="both"/>
        <w:rPr>
          <w:sz w:val="23"/>
        </w:rPr>
      </w:pPr>
      <w:r>
        <w:rPr>
          <w:sz w:val="23"/>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56445" w:rsidRDefault="005A47D0">
      <w:pPr>
        <w:pStyle w:val="a5"/>
        <w:numPr>
          <w:ilvl w:val="0"/>
          <w:numId w:val="124"/>
        </w:numPr>
        <w:tabs>
          <w:tab w:val="left" w:pos="2436"/>
        </w:tabs>
        <w:spacing w:line="247" w:lineRule="auto"/>
        <w:ind w:right="1101" w:firstLine="706"/>
        <w:jc w:val="both"/>
        <w:rPr>
          <w:sz w:val="23"/>
        </w:rPr>
      </w:pPr>
      <w:r>
        <w:rPr>
          <w:sz w:val="23"/>
        </w:rPr>
        <w:t>участвовать в беседе и диалоге о прочитанном произведении, подбирать аргументы</w:t>
      </w:r>
      <w:r>
        <w:rPr>
          <w:spacing w:val="40"/>
          <w:sz w:val="23"/>
        </w:rPr>
        <w:t xml:space="preserve"> </w:t>
      </w:r>
      <w:r>
        <w:rPr>
          <w:sz w:val="23"/>
        </w:rPr>
        <w:t>для</w:t>
      </w:r>
      <w:r>
        <w:rPr>
          <w:spacing w:val="40"/>
          <w:sz w:val="23"/>
        </w:rPr>
        <w:t xml:space="preserve"> </w:t>
      </w:r>
      <w:r>
        <w:rPr>
          <w:sz w:val="23"/>
        </w:rPr>
        <w:t>оценки</w:t>
      </w:r>
      <w:r>
        <w:rPr>
          <w:spacing w:val="40"/>
          <w:sz w:val="23"/>
        </w:rPr>
        <w:t xml:space="preserve"> </w:t>
      </w:r>
      <w:r>
        <w:rPr>
          <w:sz w:val="23"/>
        </w:rPr>
        <w:t>прочитанного</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литературного</w:t>
      </w:r>
      <w:r>
        <w:rPr>
          <w:spacing w:val="40"/>
          <w:sz w:val="23"/>
        </w:rPr>
        <w:t xml:space="preserve"> </w:t>
      </w:r>
      <w:r>
        <w:rPr>
          <w:sz w:val="23"/>
        </w:rPr>
        <w:t>развития</w:t>
      </w:r>
      <w:r>
        <w:rPr>
          <w:spacing w:val="40"/>
          <w:sz w:val="23"/>
        </w:rPr>
        <w:t xml:space="preserve"> </w:t>
      </w:r>
      <w:r>
        <w:rPr>
          <w:sz w:val="23"/>
        </w:rPr>
        <w:t>обучающихся);</w:t>
      </w:r>
    </w:p>
    <w:p w:rsidR="00156445" w:rsidRDefault="005A47D0">
      <w:pPr>
        <w:pStyle w:val="a5"/>
        <w:numPr>
          <w:ilvl w:val="0"/>
          <w:numId w:val="124"/>
        </w:numPr>
        <w:tabs>
          <w:tab w:val="left" w:pos="2436"/>
        </w:tabs>
        <w:spacing w:before="3" w:line="247" w:lineRule="auto"/>
        <w:ind w:right="1114" w:firstLine="706"/>
        <w:jc w:val="both"/>
        <w:rPr>
          <w:sz w:val="23"/>
        </w:rPr>
      </w:pPr>
      <w:r>
        <w:rPr>
          <w:sz w:val="23"/>
        </w:rPr>
        <w:t>создавать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высказывания</w:t>
      </w:r>
      <w:r>
        <w:rPr>
          <w:spacing w:val="40"/>
          <w:sz w:val="23"/>
        </w:rPr>
        <w:t xml:space="preserve"> </w:t>
      </w:r>
      <w:r>
        <w:rPr>
          <w:sz w:val="23"/>
        </w:rPr>
        <w:t>разных</w:t>
      </w:r>
      <w:r>
        <w:rPr>
          <w:spacing w:val="40"/>
          <w:sz w:val="23"/>
        </w:rPr>
        <w:t xml:space="preserve"> </w:t>
      </w:r>
      <w:r>
        <w:rPr>
          <w:sz w:val="23"/>
        </w:rPr>
        <w:t>жанров</w:t>
      </w:r>
      <w:r>
        <w:rPr>
          <w:spacing w:val="40"/>
          <w:sz w:val="23"/>
        </w:rPr>
        <w:t xml:space="preserve"> </w:t>
      </w:r>
      <w:r>
        <w:rPr>
          <w:sz w:val="23"/>
        </w:rPr>
        <w:t>объёмом</w:t>
      </w:r>
      <w:r>
        <w:rPr>
          <w:spacing w:val="40"/>
          <w:sz w:val="23"/>
        </w:rPr>
        <w:t xml:space="preserve"> </w:t>
      </w:r>
      <w:r>
        <w:rPr>
          <w:sz w:val="23"/>
        </w:rPr>
        <w:t>не менее</w:t>
      </w:r>
      <w:r>
        <w:rPr>
          <w:spacing w:val="40"/>
          <w:sz w:val="23"/>
        </w:rPr>
        <w:t xml:space="preserve"> </w:t>
      </w:r>
      <w:r>
        <w:rPr>
          <w:sz w:val="23"/>
        </w:rPr>
        <w:t>70</w:t>
      </w:r>
      <w:r>
        <w:rPr>
          <w:spacing w:val="40"/>
          <w:sz w:val="23"/>
        </w:rPr>
        <w:t xml:space="preserve"> </w:t>
      </w:r>
      <w:r>
        <w:rPr>
          <w:sz w:val="23"/>
        </w:rPr>
        <w:t>слов</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литературного</w:t>
      </w:r>
      <w:r>
        <w:rPr>
          <w:spacing w:val="40"/>
          <w:sz w:val="23"/>
        </w:rPr>
        <w:t xml:space="preserve"> </w:t>
      </w:r>
      <w:r>
        <w:rPr>
          <w:sz w:val="23"/>
        </w:rPr>
        <w:t>развития</w:t>
      </w:r>
      <w:r>
        <w:rPr>
          <w:spacing w:val="40"/>
          <w:sz w:val="23"/>
        </w:rPr>
        <w:t xml:space="preserve"> </w:t>
      </w:r>
      <w:r>
        <w:rPr>
          <w:sz w:val="23"/>
        </w:rPr>
        <w:t>обучающихся);</w:t>
      </w:r>
    </w:p>
    <w:p w:rsidR="00156445" w:rsidRDefault="005A47D0">
      <w:pPr>
        <w:pStyle w:val="a5"/>
        <w:numPr>
          <w:ilvl w:val="0"/>
          <w:numId w:val="124"/>
        </w:numPr>
        <w:tabs>
          <w:tab w:val="left" w:pos="2436"/>
        </w:tabs>
        <w:spacing w:before="2" w:line="252" w:lineRule="auto"/>
        <w:ind w:right="1097" w:firstLine="706"/>
        <w:jc w:val="both"/>
        <w:rPr>
          <w:sz w:val="23"/>
        </w:rPr>
      </w:pPr>
      <w:r>
        <w:rPr>
          <w:sz w:val="23"/>
        </w:rPr>
        <w:t>владеть</w:t>
      </w:r>
      <w:r>
        <w:rPr>
          <w:spacing w:val="40"/>
          <w:sz w:val="23"/>
        </w:rPr>
        <w:t xml:space="preserve"> </w:t>
      </w:r>
      <w:r>
        <w:rPr>
          <w:sz w:val="23"/>
        </w:rPr>
        <w:t>начальными</w:t>
      </w:r>
      <w:r>
        <w:rPr>
          <w:spacing w:val="40"/>
          <w:sz w:val="23"/>
        </w:rPr>
        <w:t xml:space="preserve"> </w:t>
      </w:r>
      <w:r>
        <w:rPr>
          <w:sz w:val="23"/>
        </w:rPr>
        <w:t>умениями</w:t>
      </w:r>
      <w:r>
        <w:rPr>
          <w:spacing w:val="40"/>
          <w:sz w:val="23"/>
        </w:rPr>
        <w:t xml:space="preserve"> </w:t>
      </w:r>
      <w:r>
        <w:rPr>
          <w:sz w:val="23"/>
        </w:rPr>
        <w:t>интерпретации</w:t>
      </w:r>
      <w:r>
        <w:rPr>
          <w:spacing w:val="40"/>
          <w:sz w:val="23"/>
        </w:rPr>
        <w:t xml:space="preserve"> </w:t>
      </w:r>
      <w:r>
        <w:rPr>
          <w:sz w:val="23"/>
        </w:rPr>
        <w:t>и</w:t>
      </w:r>
      <w:r>
        <w:rPr>
          <w:spacing w:val="40"/>
          <w:sz w:val="23"/>
        </w:rPr>
        <w:t xml:space="preserve"> </w:t>
      </w:r>
      <w:r>
        <w:rPr>
          <w:sz w:val="23"/>
        </w:rPr>
        <w:t>оценки</w:t>
      </w:r>
      <w:r>
        <w:rPr>
          <w:spacing w:val="40"/>
          <w:sz w:val="23"/>
        </w:rPr>
        <w:t xml:space="preserve"> </w:t>
      </w:r>
      <w:r>
        <w:rPr>
          <w:sz w:val="23"/>
        </w:rPr>
        <w:t>текстуально</w:t>
      </w:r>
      <w:r>
        <w:rPr>
          <w:spacing w:val="80"/>
          <w:sz w:val="23"/>
        </w:rPr>
        <w:t xml:space="preserve"> </w:t>
      </w:r>
      <w:r>
        <w:rPr>
          <w:sz w:val="23"/>
        </w:rPr>
        <w:t>изученных произведений</w:t>
      </w:r>
      <w:r>
        <w:rPr>
          <w:spacing w:val="40"/>
          <w:sz w:val="23"/>
        </w:rPr>
        <w:t xml:space="preserve"> </w:t>
      </w:r>
      <w:r>
        <w:rPr>
          <w:sz w:val="23"/>
        </w:rPr>
        <w:t>фольклора</w:t>
      </w:r>
      <w:r>
        <w:rPr>
          <w:spacing w:val="40"/>
          <w:sz w:val="23"/>
        </w:rPr>
        <w:t xml:space="preserve"> </w:t>
      </w:r>
      <w:r>
        <w:rPr>
          <w:sz w:val="23"/>
        </w:rPr>
        <w:t>и</w:t>
      </w:r>
      <w:r>
        <w:rPr>
          <w:spacing w:val="40"/>
          <w:sz w:val="23"/>
        </w:rPr>
        <w:t xml:space="preserve"> </w:t>
      </w:r>
      <w:r>
        <w:rPr>
          <w:sz w:val="23"/>
        </w:rPr>
        <w:t>литературы;</w:t>
      </w:r>
    </w:p>
    <w:p w:rsidR="00156445" w:rsidRDefault="005A47D0">
      <w:pPr>
        <w:pStyle w:val="a5"/>
        <w:numPr>
          <w:ilvl w:val="0"/>
          <w:numId w:val="124"/>
        </w:numPr>
        <w:tabs>
          <w:tab w:val="left" w:pos="2436"/>
        </w:tabs>
        <w:spacing w:before="2" w:line="252" w:lineRule="auto"/>
        <w:ind w:right="1101" w:firstLine="706"/>
        <w:jc w:val="both"/>
        <w:rPr>
          <w:sz w:val="23"/>
        </w:rPr>
      </w:pPr>
      <w:r>
        <w:rPr>
          <w:sz w:val="23"/>
        </w:rPr>
        <w:t>осознавать важность чтения и изучения произведений устного народного творчества</w:t>
      </w:r>
      <w:r>
        <w:rPr>
          <w:spacing w:val="80"/>
          <w:sz w:val="23"/>
        </w:rPr>
        <w:t xml:space="preserve"> </w:t>
      </w:r>
      <w:r>
        <w:rPr>
          <w:sz w:val="23"/>
        </w:rPr>
        <w:t>и</w:t>
      </w:r>
      <w:r>
        <w:rPr>
          <w:spacing w:val="80"/>
          <w:sz w:val="23"/>
        </w:rPr>
        <w:t xml:space="preserve"> </w:t>
      </w:r>
      <w:r>
        <w:rPr>
          <w:sz w:val="23"/>
        </w:rPr>
        <w:t>художественной</w:t>
      </w:r>
      <w:r>
        <w:rPr>
          <w:spacing w:val="80"/>
          <w:sz w:val="23"/>
        </w:rPr>
        <w:t xml:space="preserve"> </w:t>
      </w:r>
      <w:r>
        <w:rPr>
          <w:sz w:val="23"/>
        </w:rPr>
        <w:t>литературы</w:t>
      </w:r>
      <w:r>
        <w:rPr>
          <w:spacing w:val="80"/>
          <w:sz w:val="23"/>
        </w:rPr>
        <w:t xml:space="preserve"> </w:t>
      </w:r>
      <w:r>
        <w:rPr>
          <w:sz w:val="23"/>
        </w:rPr>
        <w:t>для</w:t>
      </w:r>
      <w:r>
        <w:rPr>
          <w:spacing w:val="80"/>
          <w:sz w:val="23"/>
        </w:rPr>
        <w:t xml:space="preserve"> </w:t>
      </w:r>
      <w:r>
        <w:rPr>
          <w:sz w:val="23"/>
        </w:rPr>
        <w:t>познания</w:t>
      </w:r>
      <w:r>
        <w:rPr>
          <w:spacing w:val="80"/>
          <w:sz w:val="23"/>
        </w:rPr>
        <w:t xml:space="preserve"> </w:t>
      </w:r>
      <w:r>
        <w:rPr>
          <w:sz w:val="23"/>
        </w:rPr>
        <w:t>мира,</w:t>
      </w:r>
      <w:r>
        <w:rPr>
          <w:spacing w:val="80"/>
          <w:sz w:val="23"/>
        </w:rPr>
        <w:t xml:space="preserve"> </w:t>
      </w:r>
      <w:r>
        <w:rPr>
          <w:sz w:val="23"/>
        </w:rPr>
        <w:t>формирования эмоциональных</w:t>
      </w:r>
      <w:r>
        <w:rPr>
          <w:spacing w:val="40"/>
          <w:sz w:val="23"/>
        </w:rPr>
        <w:t xml:space="preserve"> </w:t>
      </w:r>
      <w:r>
        <w:rPr>
          <w:sz w:val="23"/>
        </w:rPr>
        <w:t>и</w:t>
      </w:r>
      <w:r>
        <w:rPr>
          <w:spacing w:val="40"/>
          <w:sz w:val="23"/>
        </w:rPr>
        <w:t xml:space="preserve"> </w:t>
      </w:r>
      <w:r>
        <w:rPr>
          <w:sz w:val="23"/>
        </w:rPr>
        <w:t>эстетических</w:t>
      </w:r>
      <w:r>
        <w:rPr>
          <w:spacing w:val="40"/>
          <w:sz w:val="23"/>
        </w:rPr>
        <w:t xml:space="preserve"> </w:t>
      </w:r>
      <w:r>
        <w:rPr>
          <w:sz w:val="23"/>
        </w:rPr>
        <w:t>впечатлений,</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для</w:t>
      </w:r>
      <w:r>
        <w:rPr>
          <w:spacing w:val="40"/>
          <w:sz w:val="23"/>
        </w:rPr>
        <w:t xml:space="preserve"> </w:t>
      </w:r>
      <w:r>
        <w:rPr>
          <w:sz w:val="23"/>
        </w:rPr>
        <w:t>собственного</w:t>
      </w:r>
      <w:r>
        <w:rPr>
          <w:spacing w:val="40"/>
          <w:sz w:val="23"/>
        </w:rPr>
        <w:t xml:space="preserve"> </w:t>
      </w:r>
      <w:r>
        <w:rPr>
          <w:sz w:val="23"/>
        </w:rPr>
        <w:t>развития;</w:t>
      </w:r>
    </w:p>
    <w:p w:rsidR="00156445" w:rsidRDefault="005A47D0">
      <w:pPr>
        <w:pStyle w:val="a5"/>
        <w:numPr>
          <w:ilvl w:val="0"/>
          <w:numId w:val="124"/>
        </w:numPr>
        <w:tabs>
          <w:tab w:val="left" w:pos="2436"/>
        </w:tabs>
        <w:spacing w:before="2" w:line="247" w:lineRule="auto"/>
        <w:ind w:right="1126" w:firstLine="706"/>
        <w:jc w:val="both"/>
        <w:rPr>
          <w:sz w:val="23"/>
        </w:rPr>
      </w:pPr>
      <w:r>
        <w:rPr>
          <w:sz w:val="23"/>
        </w:rPr>
        <w:t>планировать с помощью учителя собственное чтение, расширять свой круг чтения,</w:t>
      </w:r>
      <w:r>
        <w:rPr>
          <w:spacing w:val="34"/>
          <w:sz w:val="23"/>
        </w:rPr>
        <w:t xml:space="preserve"> </w:t>
      </w:r>
      <w:r>
        <w:rPr>
          <w:sz w:val="23"/>
        </w:rPr>
        <w:t>в</w:t>
      </w:r>
      <w:r>
        <w:rPr>
          <w:spacing w:val="34"/>
          <w:sz w:val="23"/>
        </w:rPr>
        <w:t xml:space="preserve"> </w:t>
      </w:r>
      <w:r>
        <w:rPr>
          <w:sz w:val="23"/>
        </w:rPr>
        <w:t>том</w:t>
      </w:r>
      <w:r>
        <w:rPr>
          <w:spacing w:val="36"/>
          <w:sz w:val="23"/>
        </w:rPr>
        <w:t xml:space="preserve"> </w:t>
      </w:r>
      <w:r>
        <w:rPr>
          <w:sz w:val="23"/>
        </w:rPr>
        <w:t>числе</w:t>
      </w:r>
      <w:r>
        <w:rPr>
          <w:spacing w:val="31"/>
          <w:sz w:val="23"/>
        </w:rPr>
        <w:t xml:space="preserve"> </w:t>
      </w:r>
      <w:r>
        <w:rPr>
          <w:sz w:val="23"/>
        </w:rPr>
        <w:t>за</w:t>
      </w:r>
      <w:r>
        <w:rPr>
          <w:spacing w:val="40"/>
          <w:sz w:val="23"/>
        </w:rPr>
        <w:t xml:space="preserve"> </w:t>
      </w:r>
      <w:r>
        <w:rPr>
          <w:sz w:val="23"/>
        </w:rPr>
        <w:t>счёт</w:t>
      </w:r>
      <w:r>
        <w:rPr>
          <w:spacing w:val="26"/>
          <w:sz w:val="23"/>
        </w:rPr>
        <w:t xml:space="preserve"> </w:t>
      </w:r>
      <w:r>
        <w:rPr>
          <w:sz w:val="23"/>
        </w:rPr>
        <w:t>произведений</w:t>
      </w:r>
      <w:r>
        <w:rPr>
          <w:spacing w:val="39"/>
          <w:sz w:val="23"/>
        </w:rPr>
        <w:t xml:space="preserve"> </w:t>
      </w:r>
      <w:r>
        <w:rPr>
          <w:sz w:val="23"/>
        </w:rPr>
        <w:t>современной</w:t>
      </w:r>
      <w:r>
        <w:rPr>
          <w:spacing w:val="40"/>
          <w:sz w:val="23"/>
        </w:rPr>
        <w:t xml:space="preserve"> </w:t>
      </w:r>
      <w:r>
        <w:rPr>
          <w:sz w:val="23"/>
        </w:rPr>
        <w:t>литературы</w:t>
      </w:r>
      <w:r>
        <w:rPr>
          <w:spacing w:val="34"/>
          <w:sz w:val="23"/>
        </w:rPr>
        <w:t xml:space="preserve"> </w:t>
      </w:r>
      <w:r>
        <w:rPr>
          <w:sz w:val="23"/>
        </w:rPr>
        <w:t>для</w:t>
      </w:r>
      <w:r>
        <w:rPr>
          <w:spacing w:val="39"/>
          <w:sz w:val="23"/>
        </w:rPr>
        <w:t xml:space="preserve"> </w:t>
      </w:r>
      <w:r>
        <w:rPr>
          <w:sz w:val="23"/>
        </w:rPr>
        <w:t>детей</w:t>
      </w:r>
      <w:r>
        <w:rPr>
          <w:spacing w:val="40"/>
          <w:sz w:val="23"/>
        </w:rPr>
        <w:t xml:space="preserve"> </w:t>
      </w:r>
      <w:r>
        <w:rPr>
          <w:sz w:val="23"/>
        </w:rPr>
        <w:t>и</w:t>
      </w:r>
      <w:r>
        <w:rPr>
          <w:spacing w:val="34"/>
          <w:sz w:val="23"/>
        </w:rPr>
        <w:t xml:space="preserve"> </w:t>
      </w:r>
      <w:r>
        <w:rPr>
          <w:sz w:val="23"/>
        </w:rPr>
        <w:t>подростков;</w:t>
      </w:r>
    </w:p>
    <w:p w:rsidR="00156445" w:rsidRDefault="005A47D0">
      <w:pPr>
        <w:pStyle w:val="a5"/>
        <w:numPr>
          <w:ilvl w:val="0"/>
          <w:numId w:val="124"/>
        </w:numPr>
        <w:tabs>
          <w:tab w:val="left" w:pos="2436"/>
        </w:tabs>
        <w:spacing w:line="249" w:lineRule="auto"/>
        <w:ind w:right="1118" w:firstLine="706"/>
        <w:jc w:val="both"/>
        <w:rPr>
          <w:sz w:val="23"/>
        </w:rPr>
      </w:pPr>
      <w:r>
        <w:rPr>
          <w:sz w:val="23"/>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w:t>
      </w:r>
      <w:r>
        <w:rPr>
          <w:spacing w:val="-2"/>
          <w:sz w:val="23"/>
        </w:rPr>
        <w:t>обучающихся);</w:t>
      </w:r>
    </w:p>
    <w:p w:rsidR="00156445" w:rsidRDefault="005A47D0">
      <w:pPr>
        <w:pStyle w:val="a5"/>
        <w:numPr>
          <w:ilvl w:val="0"/>
          <w:numId w:val="124"/>
        </w:numPr>
        <w:tabs>
          <w:tab w:val="left" w:pos="2436"/>
        </w:tabs>
        <w:spacing w:line="247" w:lineRule="auto"/>
        <w:ind w:right="1108" w:firstLine="706"/>
        <w:jc w:val="both"/>
        <w:rPr>
          <w:sz w:val="23"/>
        </w:rPr>
      </w:pPr>
      <w:r>
        <w:rPr>
          <w:sz w:val="23"/>
        </w:rPr>
        <w:t>владеть</w:t>
      </w:r>
      <w:r>
        <w:rPr>
          <w:spacing w:val="40"/>
          <w:sz w:val="23"/>
        </w:rPr>
        <w:t xml:space="preserve"> </w:t>
      </w:r>
      <w:r>
        <w:rPr>
          <w:sz w:val="23"/>
        </w:rPr>
        <w:t>начальными</w:t>
      </w:r>
      <w:r>
        <w:rPr>
          <w:spacing w:val="40"/>
          <w:sz w:val="23"/>
        </w:rPr>
        <w:t xml:space="preserve"> </w:t>
      </w:r>
      <w:r>
        <w:rPr>
          <w:sz w:val="23"/>
        </w:rPr>
        <w:t>умениями</w:t>
      </w:r>
      <w:r>
        <w:rPr>
          <w:spacing w:val="40"/>
          <w:sz w:val="23"/>
        </w:rPr>
        <w:t xml:space="preserve"> </w:t>
      </w:r>
      <w:r>
        <w:rPr>
          <w:sz w:val="23"/>
        </w:rPr>
        <w:t>использовать</w:t>
      </w:r>
      <w:r>
        <w:rPr>
          <w:spacing w:val="40"/>
          <w:sz w:val="23"/>
        </w:rPr>
        <w:t xml:space="preserve"> </w:t>
      </w:r>
      <w:r>
        <w:rPr>
          <w:sz w:val="23"/>
        </w:rPr>
        <w:t>словари</w:t>
      </w:r>
      <w:r>
        <w:rPr>
          <w:spacing w:val="40"/>
          <w:sz w:val="23"/>
        </w:rPr>
        <w:t xml:space="preserve"> </w:t>
      </w:r>
      <w:r>
        <w:rPr>
          <w:sz w:val="23"/>
        </w:rPr>
        <w:t>и</w:t>
      </w:r>
      <w:r>
        <w:rPr>
          <w:spacing w:val="40"/>
          <w:sz w:val="23"/>
        </w:rPr>
        <w:t xml:space="preserve"> </w:t>
      </w:r>
      <w:r>
        <w:rPr>
          <w:sz w:val="23"/>
        </w:rPr>
        <w:t>справочники,</w:t>
      </w:r>
      <w:r>
        <w:rPr>
          <w:spacing w:val="40"/>
          <w:sz w:val="23"/>
        </w:rPr>
        <w:t xml:space="preserve"> </w:t>
      </w:r>
      <w:r>
        <w:rPr>
          <w:sz w:val="23"/>
        </w:rPr>
        <w:t>в</w:t>
      </w:r>
      <w:r>
        <w:rPr>
          <w:spacing w:val="40"/>
          <w:sz w:val="23"/>
        </w:rPr>
        <w:t xml:space="preserve"> </w:t>
      </w:r>
      <w:r>
        <w:rPr>
          <w:sz w:val="23"/>
        </w:rPr>
        <w:t>том числе в электронной форме; пользоваться под руководством учителя электронными библиотеками</w:t>
      </w:r>
      <w:r>
        <w:rPr>
          <w:spacing w:val="40"/>
          <w:sz w:val="23"/>
        </w:rPr>
        <w:t xml:space="preserve"> </w:t>
      </w:r>
      <w:r>
        <w:rPr>
          <w:sz w:val="23"/>
        </w:rPr>
        <w:t>и</w:t>
      </w:r>
      <w:r>
        <w:rPr>
          <w:spacing w:val="40"/>
          <w:sz w:val="23"/>
        </w:rPr>
        <w:t xml:space="preserve"> </w:t>
      </w:r>
      <w:r>
        <w:rPr>
          <w:sz w:val="23"/>
        </w:rPr>
        <w:t>другими</w:t>
      </w:r>
      <w:r>
        <w:rPr>
          <w:spacing w:val="40"/>
          <w:sz w:val="23"/>
        </w:rPr>
        <w:t xml:space="preserve"> </w:t>
      </w:r>
      <w:r>
        <w:rPr>
          <w:sz w:val="23"/>
        </w:rPr>
        <w:t>справочными</w:t>
      </w:r>
      <w:r>
        <w:rPr>
          <w:spacing w:val="40"/>
          <w:sz w:val="23"/>
        </w:rPr>
        <w:t xml:space="preserve"> </w:t>
      </w:r>
      <w:r>
        <w:rPr>
          <w:sz w:val="23"/>
        </w:rPr>
        <w:t>материалами,</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из</w:t>
      </w:r>
      <w:r>
        <w:rPr>
          <w:spacing w:val="40"/>
          <w:sz w:val="23"/>
        </w:rPr>
        <w:t xml:space="preserve"> </w:t>
      </w:r>
      <w:r>
        <w:rPr>
          <w:sz w:val="23"/>
        </w:rPr>
        <w:t>числа верифицированных</w:t>
      </w:r>
      <w:r>
        <w:rPr>
          <w:spacing w:val="40"/>
          <w:sz w:val="23"/>
        </w:rPr>
        <w:t xml:space="preserve"> </w:t>
      </w:r>
      <w:r>
        <w:rPr>
          <w:sz w:val="23"/>
        </w:rPr>
        <w:t>электронных</w:t>
      </w:r>
      <w:r>
        <w:rPr>
          <w:spacing w:val="40"/>
          <w:sz w:val="23"/>
        </w:rPr>
        <w:t xml:space="preserve"> </w:t>
      </w:r>
      <w:r>
        <w:rPr>
          <w:sz w:val="23"/>
        </w:rPr>
        <w:t>ресурсов,</w:t>
      </w:r>
      <w:r>
        <w:rPr>
          <w:spacing w:val="40"/>
          <w:sz w:val="23"/>
        </w:rPr>
        <w:t xml:space="preserve"> </w:t>
      </w:r>
      <w:r>
        <w:rPr>
          <w:sz w:val="23"/>
        </w:rPr>
        <w:t>включённых</w:t>
      </w:r>
      <w:r>
        <w:rPr>
          <w:spacing w:val="40"/>
          <w:sz w:val="23"/>
        </w:rPr>
        <w:t xml:space="preserve"> </w:t>
      </w:r>
      <w:r>
        <w:rPr>
          <w:sz w:val="23"/>
        </w:rPr>
        <w:t>в</w:t>
      </w:r>
      <w:r>
        <w:rPr>
          <w:spacing w:val="40"/>
          <w:sz w:val="23"/>
        </w:rPr>
        <w:t xml:space="preserve"> </w:t>
      </w:r>
      <w:r>
        <w:rPr>
          <w:sz w:val="23"/>
        </w:rPr>
        <w:t>федеральный</w:t>
      </w:r>
      <w:r>
        <w:rPr>
          <w:spacing w:val="40"/>
          <w:sz w:val="23"/>
        </w:rPr>
        <w:t xml:space="preserve"> </w:t>
      </w:r>
      <w:r>
        <w:rPr>
          <w:sz w:val="23"/>
        </w:rPr>
        <w:t>перечень.</w:t>
      </w:r>
    </w:p>
    <w:p w:rsidR="00156445" w:rsidRDefault="005A47D0">
      <w:pPr>
        <w:pStyle w:val="Heading2"/>
        <w:spacing w:before="13" w:line="247" w:lineRule="auto"/>
        <w:ind w:left="1016" w:right="1096" w:firstLine="706"/>
      </w:pPr>
      <w:r>
        <w:rPr>
          <w:w w:val="105"/>
        </w:rPr>
        <w:t>Предметные результаты изучения литературы. К концу обучения в 6 классе обучающийся научится:</w:t>
      </w:r>
    </w:p>
    <w:p w:rsidR="00156445" w:rsidRDefault="005A47D0">
      <w:pPr>
        <w:pStyle w:val="a5"/>
        <w:numPr>
          <w:ilvl w:val="0"/>
          <w:numId w:val="123"/>
        </w:numPr>
        <w:tabs>
          <w:tab w:val="left" w:pos="2436"/>
        </w:tabs>
        <w:spacing w:line="247" w:lineRule="auto"/>
        <w:ind w:right="1102" w:firstLine="706"/>
        <w:jc w:val="both"/>
        <w:rPr>
          <w:sz w:val="23"/>
        </w:rPr>
      </w:pPr>
      <w:r>
        <w:rPr>
          <w:sz w:val="23"/>
        </w:rPr>
        <w:t>понимать общечеловеческую и духовно-нравственную ценность литературы, осознавать</w:t>
      </w:r>
      <w:r>
        <w:rPr>
          <w:spacing w:val="40"/>
          <w:sz w:val="23"/>
        </w:rPr>
        <w:t xml:space="preserve"> </w:t>
      </w:r>
      <w:r>
        <w:rPr>
          <w:sz w:val="23"/>
        </w:rPr>
        <w:t>её</w:t>
      </w:r>
      <w:r>
        <w:rPr>
          <w:spacing w:val="40"/>
          <w:sz w:val="23"/>
        </w:rPr>
        <w:t xml:space="preserve"> </w:t>
      </w:r>
      <w:r>
        <w:rPr>
          <w:sz w:val="23"/>
        </w:rPr>
        <w:t>роль</w:t>
      </w:r>
      <w:r>
        <w:rPr>
          <w:spacing w:val="40"/>
          <w:sz w:val="23"/>
        </w:rPr>
        <w:t xml:space="preserve"> </w:t>
      </w:r>
      <w:r>
        <w:rPr>
          <w:sz w:val="23"/>
        </w:rPr>
        <w:t>в</w:t>
      </w:r>
      <w:r>
        <w:rPr>
          <w:spacing w:val="40"/>
          <w:sz w:val="23"/>
        </w:rPr>
        <w:t xml:space="preserve"> </w:t>
      </w:r>
      <w:r>
        <w:rPr>
          <w:sz w:val="23"/>
        </w:rPr>
        <w:t>воспитании</w:t>
      </w:r>
      <w:r>
        <w:rPr>
          <w:spacing w:val="40"/>
          <w:sz w:val="23"/>
        </w:rPr>
        <w:t xml:space="preserve"> </w:t>
      </w:r>
      <w:r>
        <w:rPr>
          <w:sz w:val="23"/>
        </w:rPr>
        <w:t>любви</w:t>
      </w:r>
      <w:r>
        <w:rPr>
          <w:spacing w:val="40"/>
          <w:sz w:val="23"/>
        </w:rPr>
        <w:t xml:space="preserve"> </w:t>
      </w:r>
      <w:r>
        <w:rPr>
          <w:sz w:val="23"/>
        </w:rPr>
        <w:t>к</w:t>
      </w:r>
      <w:r>
        <w:rPr>
          <w:spacing w:val="40"/>
          <w:sz w:val="23"/>
        </w:rPr>
        <w:t xml:space="preserve"> </w:t>
      </w:r>
      <w:r>
        <w:rPr>
          <w:sz w:val="23"/>
        </w:rPr>
        <w:t>Родине и</w:t>
      </w:r>
      <w:r>
        <w:rPr>
          <w:spacing w:val="40"/>
          <w:sz w:val="23"/>
        </w:rPr>
        <w:t xml:space="preserve"> </w:t>
      </w:r>
      <w:r>
        <w:rPr>
          <w:sz w:val="23"/>
        </w:rPr>
        <w:t>укреплении</w:t>
      </w:r>
    </w:p>
    <w:p w:rsidR="00156445" w:rsidRDefault="005A47D0">
      <w:pPr>
        <w:pStyle w:val="a3"/>
        <w:ind w:left="1722" w:firstLine="0"/>
      </w:pPr>
      <w:r>
        <w:t>единства</w:t>
      </w:r>
      <w:r>
        <w:rPr>
          <w:spacing w:val="33"/>
        </w:rPr>
        <w:t xml:space="preserve"> </w:t>
      </w:r>
      <w:r>
        <w:t>многонационального</w:t>
      </w:r>
      <w:r>
        <w:rPr>
          <w:spacing w:val="25"/>
        </w:rPr>
        <w:t xml:space="preserve"> </w:t>
      </w:r>
      <w:r>
        <w:t>народа</w:t>
      </w:r>
      <w:r>
        <w:rPr>
          <w:spacing w:val="44"/>
        </w:rPr>
        <w:t xml:space="preserve"> </w:t>
      </w:r>
      <w:r>
        <w:t>Российской</w:t>
      </w:r>
      <w:r>
        <w:rPr>
          <w:spacing w:val="48"/>
        </w:rPr>
        <w:t xml:space="preserve"> </w:t>
      </w:r>
      <w:r>
        <w:rPr>
          <w:spacing w:val="-2"/>
        </w:rPr>
        <w:t>Федерации;</w:t>
      </w:r>
    </w:p>
    <w:p w:rsidR="00156445" w:rsidRDefault="005A47D0">
      <w:pPr>
        <w:pStyle w:val="a5"/>
        <w:numPr>
          <w:ilvl w:val="0"/>
          <w:numId w:val="123"/>
        </w:numPr>
        <w:tabs>
          <w:tab w:val="left" w:pos="2436"/>
        </w:tabs>
        <w:spacing w:before="15" w:line="247" w:lineRule="auto"/>
        <w:ind w:right="1117" w:firstLine="706"/>
        <w:jc w:val="both"/>
        <w:rPr>
          <w:sz w:val="23"/>
        </w:rPr>
      </w:pPr>
      <w:r>
        <w:rPr>
          <w:sz w:val="23"/>
        </w:rPr>
        <w:t>понимать особенности литературы как вида словесного искусства, отличать художественный</w:t>
      </w:r>
      <w:r>
        <w:rPr>
          <w:spacing w:val="40"/>
          <w:sz w:val="23"/>
        </w:rPr>
        <w:t xml:space="preserve"> </w:t>
      </w:r>
      <w:r>
        <w:rPr>
          <w:sz w:val="23"/>
        </w:rPr>
        <w:t>текст</w:t>
      </w:r>
      <w:r>
        <w:rPr>
          <w:spacing w:val="40"/>
          <w:sz w:val="23"/>
        </w:rPr>
        <w:t xml:space="preserve"> </w:t>
      </w:r>
      <w:r>
        <w:rPr>
          <w:sz w:val="23"/>
        </w:rPr>
        <w:t>от</w:t>
      </w:r>
      <w:r>
        <w:rPr>
          <w:spacing w:val="40"/>
          <w:sz w:val="23"/>
        </w:rPr>
        <w:t xml:space="preserve"> </w:t>
      </w:r>
      <w:r>
        <w:rPr>
          <w:sz w:val="23"/>
        </w:rPr>
        <w:t>текста</w:t>
      </w:r>
      <w:r>
        <w:rPr>
          <w:spacing w:val="40"/>
          <w:sz w:val="23"/>
        </w:rPr>
        <w:t xml:space="preserve"> </w:t>
      </w:r>
      <w:r>
        <w:rPr>
          <w:sz w:val="23"/>
        </w:rPr>
        <w:t>научного,</w:t>
      </w:r>
      <w:r>
        <w:rPr>
          <w:spacing w:val="40"/>
          <w:sz w:val="23"/>
        </w:rPr>
        <w:t xml:space="preserve"> </w:t>
      </w:r>
      <w:r>
        <w:rPr>
          <w:sz w:val="23"/>
        </w:rPr>
        <w:t>делового,</w:t>
      </w:r>
      <w:r>
        <w:rPr>
          <w:spacing w:val="40"/>
          <w:sz w:val="23"/>
        </w:rPr>
        <w:t xml:space="preserve"> </w:t>
      </w:r>
      <w:r>
        <w:rPr>
          <w:sz w:val="23"/>
        </w:rPr>
        <w:t>публицистического;</w:t>
      </w:r>
    </w:p>
    <w:p w:rsidR="00156445" w:rsidRDefault="005A47D0">
      <w:pPr>
        <w:pStyle w:val="a5"/>
        <w:numPr>
          <w:ilvl w:val="0"/>
          <w:numId w:val="123"/>
        </w:numPr>
        <w:tabs>
          <w:tab w:val="left" w:pos="2493"/>
          <w:tab w:val="left" w:pos="9894"/>
        </w:tabs>
        <w:spacing w:before="2" w:line="252" w:lineRule="auto"/>
        <w:ind w:right="1097" w:firstLine="706"/>
        <w:jc w:val="both"/>
        <w:rPr>
          <w:sz w:val="23"/>
        </w:rPr>
      </w:pPr>
      <w:r>
        <w:rPr>
          <w:sz w:val="23"/>
        </w:rPr>
        <w:t>осуществлять элементарный смысловой и</w:t>
      </w:r>
      <w:r>
        <w:rPr>
          <w:spacing w:val="80"/>
          <w:sz w:val="23"/>
        </w:rPr>
        <w:t xml:space="preserve">   </w:t>
      </w:r>
      <w:r>
        <w:rPr>
          <w:sz w:val="23"/>
        </w:rPr>
        <w:t>эстетический</w:t>
      </w:r>
      <w:r>
        <w:rPr>
          <w:sz w:val="23"/>
        </w:rPr>
        <w:tab/>
      </w:r>
      <w:r>
        <w:rPr>
          <w:spacing w:val="-2"/>
          <w:sz w:val="23"/>
        </w:rPr>
        <w:t xml:space="preserve">анализ </w:t>
      </w:r>
      <w:r>
        <w:rPr>
          <w:sz w:val="23"/>
        </w:rPr>
        <w:t>произведений фольклора и художественной литературы; воспринимать, анализировать, интерпретировать</w:t>
      </w:r>
      <w:r>
        <w:rPr>
          <w:spacing w:val="80"/>
          <w:sz w:val="23"/>
        </w:rPr>
        <w:t xml:space="preserve"> </w:t>
      </w:r>
      <w:r>
        <w:rPr>
          <w:sz w:val="23"/>
        </w:rPr>
        <w:t>и</w:t>
      </w:r>
      <w:r>
        <w:rPr>
          <w:spacing w:val="80"/>
          <w:sz w:val="23"/>
        </w:rPr>
        <w:t xml:space="preserve"> </w:t>
      </w:r>
      <w:r>
        <w:rPr>
          <w:sz w:val="23"/>
        </w:rPr>
        <w:t>оценивать</w:t>
      </w:r>
      <w:r>
        <w:rPr>
          <w:spacing w:val="80"/>
          <w:sz w:val="23"/>
        </w:rPr>
        <w:t xml:space="preserve"> </w:t>
      </w:r>
      <w:r>
        <w:rPr>
          <w:sz w:val="23"/>
        </w:rPr>
        <w:t>прочитанное</w:t>
      </w:r>
      <w:r>
        <w:rPr>
          <w:spacing w:val="40"/>
          <w:sz w:val="23"/>
        </w:rPr>
        <w:t xml:space="preserve"> </w:t>
      </w:r>
      <w:r>
        <w:rPr>
          <w:sz w:val="23"/>
        </w:rPr>
        <w:t>(с</w:t>
      </w:r>
      <w:r>
        <w:rPr>
          <w:spacing w:val="80"/>
          <w:sz w:val="23"/>
        </w:rPr>
        <w:t xml:space="preserve"> </w:t>
      </w:r>
      <w:r>
        <w:rPr>
          <w:sz w:val="23"/>
        </w:rPr>
        <w:t>учётом</w:t>
      </w:r>
      <w:r>
        <w:rPr>
          <w:spacing w:val="40"/>
          <w:sz w:val="23"/>
        </w:rPr>
        <w:t xml:space="preserve"> </w:t>
      </w:r>
      <w:r>
        <w:rPr>
          <w:sz w:val="23"/>
        </w:rPr>
        <w:t>литературного</w:t>
      </w:r>
      <w:r>
        <w:rPr>
          <w:spacing w:val="80"/>
          <w:sz w:val="23"/>
        </w:rPr>
        <w:t xml:space="preserve"> </w:t>
      </w:r>
      <w:r>
        <w:rPr>
          <w:sz w:val="23"/>
        </w:rPr>
        <w:t>развития</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096" w:firstLine="0"/>
      </w:pPr>
      <w:r>
        <w:t>обучающихся):</w:t>
      </w:r>
      <w:r>
        <w:rPr>
          <w:spacing w:val="40"/>
        </w:rPr>
        <w:t xml:space="preserve"> </w:t>
      </w:r>
      <w:r>
        <w:t>определять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произведения,</w:t>
      </w:r>
      <w:r>
        <w:rPr>
          <w:spacing w:val="40"/>
        </w:rPr>
        <w:t xml:space="preserve"> </w:t>
      </w:r>
      <w:r>
        <w:t>основные</w:t>
      </w:r>
      <w:r>
        <w:rPr>
          <w:spacing w:val="40"/>
        </w:rPr>
        <w:t xml:space="preserve"> </w:t>
      </w:r>
      <w:r>
        <w:t>вопросы, поднятые</w:t>
      </w:r>
      <w:r>
        <w:rPr>
          <w:spacing w:val="80"/>
        </w:rPr>
        <w:t xml:space="preserve"> </w:t>
      </w:r>
      <w:r>
        <w:t>автором;</w:t>
      </w:r>
      <w:r>
        <w:rPr>
          <w:spacing w:val="80"/>
        </w:rPr>
        <w:t xml:space="preserve"> </w:t>
      </w:r>
      <w:r>
        <w:t>указывать</w:t>
      </w:r>
      <w:r>
        <w:rPr>
          <w:spacing w:val="80"/>
        </w:rPr>
        <w:t xml:space="preserve"> </w:t>
      </w:r>
      <w:r>
        <w:t>родовую</w:t>
      </w:r>
      <w:r>
        <w:rPr>
          <w:spacing w:val="80"/>
        </w:rPr>
        <w:t xml:space="preserve"> </w:t>
      </w:r>
      <w:r>
        <w:t>и</w:t>
      </w:r>
      <w:r>
        <w:rPr>
          <w:spacing w:val="80"/>
        </w:rPr>
        <w:t xml:space="preserve"> </w:t>
      </w:r>
      <w:r>
        <w:t>жанровую</w:t>
      </w:r>
      <w:r>
        <w:rPr>
          <w:spacing w:val="80"/>
        </w:rPr>
        <w:t xml:space="preserve"> </w:t>
      </w:r>
      <w:r>
        <w:t>принадлежность</w:t>
      </w:r>
      <w:r>
        <w:rPr>
          <w:spacing w:val="80"/>
        </w:rPr>
        <w:t xml:space="preserve"> </w:t>
      </w:r>
      <w:r>
        <w:t>произведения, выявлять</w:t>
      </w:r>
      <w:r>
        <w:rPr>
          <w:spacing w:val="40"/>
        </w:rPr>
        <w:t xml:space="preserve"> </w:t>
      </w:r>
      <w:r>
        <w:t>позицию</w:t>
      </w:r>
      <w:r>
        <w:rPr>
          <w:spacing w:val="40"/>
        </w:rPr>
        <w:t xml:space="preserve"> </w:t>
      </w:r>
      <w:r>
        <w:t>героя</w:t>
      </w:r>
      <w:r>
        <w:rPr>
          <w:spacing w:val="40"/>
        </w:rPr>
        <w:t xml:space="preserve"> </w:t>
      </w:r>
      <w:r>
        <w:t>и</w:t>
      </w:r>
      <w:r>
        <w:rPr>
          <w:spacing w:val="40"/>
        </w:rPr>
        <w:t xml:space="preserve"> </w:t>
      </w:r>
      <w:r>
        <w:t>авторскую</w:t>
      </w:r>
      <w:r>
        <w:rPr>
          <w:spacing w:val="40"/>
        </w:rPr>
        <w:t xml:space="preserve"> </w:t>
      </w:r>
      <w:r>
        <w:t>позицию,</w:t>
      </w:r>
      <w:r>
        <w:rPr>
          <w:spacing w:val="40"/>
        </w:rPr>
        <w:t xml:space="preserve"> </w:t>
      </w:r>
      <w:r>
        <w:t>характеризовать</w:t>
      </w:r>
      <w:r>
        <w:rPr>
          <w:spacing w:val="40"/>
        </w:rPr>
        <w:t xml:space="preserve"> </w:t>
      </w:r>
      <w:r>
        <w:t>героев-персонажей,</w:t>
      </w:r>
      <w:r>
        <w:rPr>
          <w:spacing w:val="40"/>
        </w:rPr>
        <w:t xml:space="preserve"> </w:t>
      </w:r>
      <w:r>
        <w:t>давать их сравнительные характеристики, выявлять основные особенности языка художественного произведения,</w:t>
      </w:r>
      <w:r>
        <w:rPr>
          <w:spacing w:val="40"/>
        </w:rPr>
        <w:t xml:space="preserve"> </w:t>
      </w:r>
      <w:r>
        <w:t>поэтической</w:t>
      </w:r>
      <w:r>
        <w:rPr>
          <w:spacing w:val="40"/>
        </w:rPr>
        <w:t xml:space="preserve"> </w:t>
      </w:r>
      <w:r>
        <w:t>и прозаической</w:t>
      </w:r>
      <w:r>
        <w:rPr>
          <w:spacing w:val="40"/>
        </w:rPr>
        <w:t xml:space="preserve"> </w:t>
      </w:r>
      <w:r>
        <w:t>речи;</w:t>
      </w:r>
    </w:p>
    <w:p w:rsidR="00156445" w:rsidRDefault="005A47D0">
      <w:pPr>
        <w:pStyle w:val="a5"/>
        <w:numPr>
          <w:ilvl w:val="0"/>
          <w:numId w:val="123"/>
        </w:numPr>
        <w:tabs>
          <w:tab w:val="left" w:pos="2485"/>
          <w:tab w:val="left" w:pos="3047"/>
          <w:tab w:val="left" w:pos="3374"/>
          <w:tab w:val="left" w:pos="3954"/>
          <w:tab w:val="left" w:pos="4507"/>
          <w:tab w:val="left" w:pos="4853"/>
          <w:tab w:val="left" w:pos="5515"/>
          <w:tab w:val="left" w:pos="5851"/>
          <w:tab w:val="left" w:pos="5904"/>
          <w:tab w:val="left" w:pos="7609"/>
          <w:tab w:val="left" w:pos="7763"/>
          <w:tab w:val="left" w:pos="8646"/>
          <w:tab w:val="left" w:pos="8814"/>
          <w:tab w:val="left" w:pos="9304"/>
          <w:tab w:val="left" w:pos="9770"/>
        </w:tabs>
        <w:spacing w:line="249" w:lineRule="auto"/>
        <w:ind w:right="1099" w:firstLine="706"/>
        <w:rPr>
          <w:sz w:val="23"/>
        </w:rPr>
      </w:pPr>
      <w:r>
        <w:rPr>
          <w:sz w:val="23"/>
        </w:rPr>
        <w:t>понимать</w:t>
      </w:r>
      <w:r>
        <w:rPr>
          <w:spacing w:val="40"/>
          <w:sz w:val="23"/>
        </w:rPr>
        <w:t xml:space="preserve"> </w:t>
      </w:r>
      <w:r>
        <w:rPr>
          <w:sz w:val="23"/>
        </w:rPr>
        <w:t>сущность</w:t>
      </w:r>
      <w:r>
        <w:rPr>
          <w:spacing w:val="40"/>
          <w:sz w:val="23"/>
        </w:rPr>
        <w:t xml:space="preserve"> </w:t>
      </w:r>
      <w:r>
        <w:rPr>
          <w:sz w:val="23"/>
        </w:rPr>
        <w:t>теоретико-литературных</w:t>
      </w:r>
      <w:r>
        <w:rPr>
          <w:spacing w:val="40"/>
          <w:sz w:val="23"/>
        </w:rPr>
        <w:t xml:space="preserve"> </w:t>
      </w:r>
      <w:r>
        <w:rPr>
          <w:sz w:val="23"/>
        </w:rPr>
        <w:t>понятий</w:t>
      </w:r>
      <w:r>
        <w:rPr>
          <w:spacing w:val="40"/>
          <w:sz w:val="23"/>
        </w:rPr>
        <w:t xml:space="preserve"> </w:t>
      </w:r>
      <w:r>
        <w:rPr>
          <w:sz w:val="23"/>
        </w:rPr>
        <w:t>и</w:t>
      </w:r>
      <w:r>
        <w:rPr>
          <w:sz w:val="23"/>
        </w:rPr>
        <w:tab/>
      </w:r>
      <w:r>
        <w:rPr>
          <w:sz w:val="23"/>
        </w:rPr>
        <w:tab/>
      </w:r>
      <w:r>
        <w:rPr>
          <w:spacing w:val="-2"/>
          <w:sz w:val="23"/>
        </w:rPr>
        <w:t xml:space="preserve">учиться </w:t>
      </w:r>
      <w:r>
        <w:rPr>
          <w:sz w:val="23"/>
        </w:rPr>
        <w:t>использовать</w:t>
      </w:r>
      <w:r>
        <w:rPr>
          <w:spacing w:val="40"/>
          <w:sz w:val="23"/>
        </w:rPr>
        <w:t xml:space="preserve"> </w:t>
      </w:r>
      <w:r>
        <w:rPr>
          <w:sz w:val="23"/>
        </w:rPr>
        <w:t>их</w:t>
      </w:r>
      <w:r>
        <w:rPr>
          <w:sz w:val="23"/>
        </w:rPr>
        <w:tab/>
      </w:r>
      <w:r>
        <w:rPr>
          <w:spacing w:val="-10"/>
          <w:sz w:val="23"/>
        </w:rPr>
        <w:t>в</w:t>
      </w:r>
      <w:r>
        <w:rPr>
          <w:sz w:val="23"/>
        </w:rPr>
        <w:tab/>
      </w:r>
      <w:r>
        <w:rPr>
          <w:spacing w:val="-2"/>
          <w:sz w:val="23"/>
        </w:rPr>
        <w:t>процессе</w:t>
      </w:r>
      <w:r>
        <w:rPr>
          <w:sz w:val="23"/>
        </w:rPr>
        <w:tab/>
      </w:r>
      <w:r>
        <w:rPr>
          <w:spacing w:val="-2"/>
          <w:sz w:val="23"/>
        </w:rPr>
        <w:t>анализа</w:t>
      </w:r>
      <w:r>
        <w:rPr>
          <w:sz w:val="23"/>
        </w:rPr>
        <w:tab/>
      </w:r>
      <w:r>
        <w:rPr>
          <w:spacing w:val="-10"/>
          <w:sz w:val="23"/>
        </w:rPr>
        <w:t>и</w:t>
      </w:r>
      <w:r>
        <w:rPr>
          <w:sz w:val="23"/>
        </w:rPr>
        <w:tab/>
      </w:r>
      <w:r>
        <w:rPr>
          <w:spacing w:val="-2"/>
          <w:sz w:val="23"/>
        </w:rPr>
        <w:t>интерпретации</w:t>
      </w:r>
      <w:r>
        <w:rPr>
          <w:sz w:val="23"/>
        </w:rPr>
        <w:tab/>
      </w:r>
      <w:r>
        <w:rPr>
          <w:spacing w:val="-2"/>
          <w:sz w:val="23"/>
        </w:rPr>
        <w:t>произведений,</w:t>
      </w:r>
      <w:r>
        <w:rPr>
          <w:sz w:val="23"/>
        </w:rPr>
        <w:tab/>
      </w:r>
      <w:r>
        <w:rPr>
          <w:spacing w:val="-2"/>
          <w:sz w:val="23"/>
        </w:rPr>
        <w:t xml:space="preserve">оформления </w:t>
      </w:r>
      <w:r>
        <w:rPr>
          <w:sz w:val="23"/>
        </w:rPr>
        <w:t>собственных</w:t>
      </w:r>
      <w:r>
        <w:rPr>
          <w:spacing w:val="40"/>
          <w:sz w:val="23"/>
        </w:rPr>
        <w:t xml:space="preserve">  </w:t>
      </w:r>
      <w:r>
        <w:rPr>
          <w:sz w:val="23"/>
        </w:rPr>
        <w:t>оценок</w:t>
      </w:r>
      <w:r>
        <w:rPr>
          <w:spacing w:val="40"/>
          <w:sz w:val="23"/>
        </w:rPr>
        <w:t xml:space="preserve">  </w:t>
      </w:r>
      <w:r>
        <w:rPr>
          <w:sz w:val="23"/>
        </w:rPr>
        <w:t>и</w:t>
      </w:r>
      <w:r>
        <w:rPr>
          <w:spacing w:val="40"/>
          <w:sz w:val="23"/>
        </w:rPr>
        <w:t xml:space="preserve">  </w:t>
      </w:r>
      <w:r>
        <w:rPr>
          <w:sz w:val="23"/>
        </w:rPr>
        <w:t>наблюдений:</w:t>
      </w:r>
      <w:r>
        <w:rPr>
          <w:spacing w:val="40"/>
          <w:sz w:val="23"/>
        </w:rPr>
        <w:t xml:space="preserve">  </w:t>
      </w:r>
      <w:r>
        <w:rPr>
          <w:sz w:val="23"/>
        </w:rPr>
        <w:t>художественная</w:t>
      </w:r>
      <w:r>
        <w:rPr>
          <w:spacing w:val="40"/>
          <w:sz w:val="23"/>
        </w:rPr>
        <w:t xml:space="preserve">  </w:t>
      </w:r>
      <w:r>
        <w:rPr>
          <w:sz w:val="23"/>
        </w:rPr>
        <w:t>литература</w:t>
      </w:r>
      <w:r>
        <w:rPr>
          <w:spacing w:val="40"/>
          <w:sz w:val="23"/>
        </w:rPr>
        <w:t xml:space="preserve">  </w:t>
      </w:r>
      <w:r>
        <w:rPr>
          <w:sz w:val="23"/>
        </w:rPr>
        <w:t>и</w:t>
      </w:r>
      <w:r>
        <w:rPr>
          <w:spacing w:val="40"/>
          <w:sz w:val="23"/>
        </w:rPr>
        <w:t xml:space="preserve">  </w:t>
      </w:r>
      <w:r>
        <w:rPr>
          <w:sz w:val="23"/>
        </w:rPr>
        <w:t>устное</w:t>
      </w:r>
      <w:r>
        <w:rPr>
          <w:spacing w:val="40"/>
          <w:sz w:val="23"/>
        </w:rPr>
        <w:t xml:space="preserve">  </w:t>
      </w:r>
      <w:r>
        <w:rPr>
          <w:sz w:val="23"/>
        </w:rPr>
        <w:t>народное</w:t>
      </w:r>
      <w:r>
        <w:rPr>
          <w:spacing w:val="40"/>
          <w:sz w:val="23"/>
        </w:rPr>
        <w:t xml:space="preserve"> </w:t>
      </w:r>
      <w:r>
        <w:rPr>
          <w:sz w:val="23"/>
        </w:rPr>
        <w:t>творчество,</w:t>
      </w:r>
      <w:r>
        <w:rPr>
          <w:spacing w:val="73"/>
          <w:sz w:val="23"/>
        </w:rPr>
        <w:t xml:space="preserve"> </w:t>
      </w:r>
      <w:r>
        <w:rPr>
          <w:sz w:val="23"/>
        </w:rPr>
        <w:t>проза</w:t>
      </w:r>
      <w:r>
        <w:rPr>
          <w:spacing w:val="76"/>
          <w:sz w:val="23"/>
        </w:rPr>
        <w:t xml:space="preserve"> </w:t>
      </w:r>
      <w:r>
        <w:rPr>
          <w:sz w:val="23"/>
        </w:rPr>
        <w:t>и</w:t>
      </w:r>
      <w:r>
        <w:rPr>
          <w:spacing w:val="72"/>
          <w:sz w:val="23"/>
        </w:rPr>
        <w:t xml:space="preserve"> </w:t>
      </w:r>
      <w:r>
        <w:rPr>
          <w:sz w:val="23"/>
        </w:rPr>
        <w:t>поэзия,</w:t>
      </w:r>
      <w:r>
        <w:rPr>
          <w:spacing w:val="71"/>
          <w:sz w:val="23"/>
        </w:rPr>
        <w:t xml:space="preserve"> </w:t>
      </w:r>
      <w:r>
        <w:rPr>
          <w:sz w:val="23"/>
        </w:rPr>
        <w:t>художественный</w:t>
      </w:r>
      <w:r>
        <w:rPr>
          <w:spacing w:val="80"/>
          <w:sz w:val="23"/>
        </w:rPr>
        <w:t xml:space="preserve"> </w:t>
      </w:r>
      <w:r>
        <w:rPr>
          <w:sz w:val="23"/>
        </w:rPr>
        <w:t>образ,</w:t>
      </w:r>
      <w:r>
        <w:rPr>
          <w:spacing w:val="79"/>
          <w:sz w:val="23"/>
        </w:rPr>
        <w:t xml:space="preserve"> </w:t>
      </w:r>
      <w:r>
        <w:rPr>
          <w:sz w:val="23"/>
        </w:rPr>
        <w:t>роды</w:t>
      </w:r>
      <w:r>
        <w:rPr>
          <w:spacing w:val="40"/>
          <w:sz w:val="23"/>
        </w:rPr>
        <w:t xml:space="preserve"> </w:t>
      </w:r>
      <w:r>
        <w:rPr>
          <w:sz w:val="23"/>
        </w:rPr>
        <w:t>(лирика,</w:t>
      </w:r>
      <w:r>
        <w:rPr>
          <w:spacing w:val="72"/>
          <w:sz w:val="23"/>
        </w:rPr>
        <w:t xml:space="preserve"> </w:t>
      </w:r>
      <w:r>
        <w:rPr>
          <w:sz w:val="23"/>
        </w:rPr>
        <w:t>эпос),</w:t>
      </w:r>
      <w:r>
        <w:rPr>
          <w:spacing w:val="72"/>
          <w:sz w:val="23"/>
        </w:rPr>
        <w:t xml:space="preserve"> </w:t>
      </w:r>
      <w:r>
        <w:rPr>
          <w:sz w:val="23"/>
        </w:rPr>
        <w:t>жанры</w:t>
      </w:r>
      <w:r>
        <w:rPr>
          <w:spacing w:val="76"/>
          <w:sz w:val="23"/>
        </w:rPr>
        <w:t xml:space="preserve"> </w:t>
      </w:r>
      <w:r>
        <w:rPr>
          <w:sz w:val="23"/>
        </w:rPr>
        <w:t>(рассказ, повесть,</w:t>
      </w:r>
      <w:r>
        <w:rPr>
          <w:spacing w:val="40"/>
          <w:sz w:val="23"/>
        </w:rPr>
        <w:t xml:space="preserve"> </w:t>
      </w:r>
      <w:r>
        <w:rPr>
          <w:sz w:val="23"/>
        </w:rPr>
        <w:t>роман,</w:t>
      </w:r>
      <w:r>
        <w:rPr>
          <w:spacing w:val="40"/>
          <w:sz w:val="23"/>
        </w:rPr>
        <w:t xml:space="preserve"> </w:t>
      </w:r>
      <w:r>
        <w:rPr>
          <w:sz w:val="23"/>
        </w:rPr>
        <w:t>басня,</w:t>
      </w:r>
      <w:r>
        <w:rPr>
          <w:spacing w:val="40"/>
          <w:sz w:val="23"/>
        </w:rPr>
        <w:t xml:space="preserve"> </w:t>
      </w:r>
      <w:r>
        <w:rPr>
          <w:sz w:val="23"/>
        </w:rPr>
        <w:t>послание),</w:t>
      </w:r>
      <w:r>
        <w:rPr>
          <w:spacing w:val="40"/>
          <w:sz w:val="23"/>
        </w:rPr>
        <w:t xml:space="preserve"> </w:t>
      </w:r>
      <w:r>
        <w:rPr>
          <w:sz w:val="23"/>
        </w:rPr>
        <w:t>форма</w:t>
      </w:r>
      <w:r>
        <w:rPr>
          <w:spacing w:val="40"/>
          <w:sz w:val="23"/>
        </w:rPr>
        <w:t xml:space="preserve"> </w:t>
      </w:r>
      <w:r>
        <w:rPr>
          <w:sz w:val="23"/>
        </w:rPr>
        <w:t>и</w:t>
      </w:r>
      <w:r>
        <w:rPr>
          <w:spacing w:val="40"/>
          <w:sz w:val="23"/>
        </w:rPr>
        <w:t xml:space="preserve"> </w:t>
      </w:r>
      <w:r>
        <w:rPr>
          <w:sz w:val="23"/>
        </w:rPr>
        <w:t>содержание</w:t>
      </w:r>
      <w:r>
        <w:rPr>
          <w:spacing w:val="40"/>
          <w:sz w:val="23"/>
        </w:rPr>
        <w:t xml:space="preserve"> </w:t>
      </w:r>
      <w:r>
        <w:rPr>
          <w:sz w:val="23"/>
        </w:rPr>
        <w:t>литературного</w:t>
      </w:r>
      <w:r>
        <w:rPr>
          <w:spacing w:val="40"/>
          <w:sz w:val="23"/>
        </w:rPr>
        <w:t xml:space="preserve"> </w:t>
      </w:r>
      <w:r>
        <w:rPr>
          <w:sz w:val="23"/>
        </w:rPr>
        <w:t>произведения;</w:t>
      </w:r>
      <w:r>
        <w:rPr>
          <w:spacing w:val="40"/>
          <w:sz w:val="23"/>
        </w:rPr>
        <w:t xml:space="preserve"> </w:t>
      </w:r>
      <w:r>
        <w:rPr>
          <w:sz w:val="23"/>
        </w:rPr>
        <w:t>тема,</w:t>
      </w:r>
      <w:r>
        <w:rPr>
          <w:spacing w:val="80"/>
          <w:sz w:val="23"/>
        </w:rPr>
        <w:t xml:space="preserve"> </w:t>
      </w:r>
      <w:r>
        <w:rPr>
          <w:sz w:val="23"/>
        </w:rPr>
        <w:t>идея,</w:t>
      </w:r>
      <w:r>
        <w:rPr>
          <w:spacing w:val="80"/>
          <w:sz w:val="23"/>
        </w:rPr>
        <w:t xml:space="preserve"> </w:t>
      </w:r>
      <w:r>
        <w:rPr>
          <w:sz w:val="23"/>
        </w:rPr>
        <w:t>проблематика,</w:t>
      </w:r>
      <w:r>
        <w:rPr>
          <w:spacing w:val="80"/>
          <w:sz w:val="23"/>
        </w:rPr>
        <w:t xml:space="preserve"> </w:t>
      </w:r>
      <w:r>
        <w:rPr>
          <w:sz w:val="23"/>
        </w:rPr>
        <w:t>сюжет,</w:t>
      </w:r>
      <w:r>
        <w:rPr>
          <w:spacing w:val="80"/>
          <w:sz w:val="23"/>
        </w:rPr>
        <w:t xml:space="preserve"> </w:t>
      </w:r>
      <w:r>
        <w:rPr>
          <w:sz w:val="23"/>
        </w:rPr>
        <w:t>композиция;</w:t>
      </w:r>
      <w:r>
        <w:rPr>
          <w:spacing w:val="80"/>
          <w:sz w:val="23"/>
        </w:rPr>
        <w:t xml:space="preserve"> </w:t>
      </w:r>
      <w:r>
        <w:rPr>
          <w:sz w:val="23"/>
        </w:rPr>
        <w:t>стадии</w:t>
      </w:r>
      <w:r>
        <w:rPr>
          <w:spacing w:val="80"/>
          <w:sz w:val="23"/>
        </w:rPr>
        <w:t xml:space="preserve"> </w:t>
      </w:r>
      <w:r>
        <w:rPr>
          <w:sz w:val="23"/>
        </w:rPr>
        <w:t>развития</w:t>
      </w:r>
      <w:r>
        <w:rPr>
          <w:spacing w:val="80"/>
          <w:sz w:val="23"/>
        </w:rPr>
        <w:t xml:space="preserve"> </w:t>
      </w:r>
      <w:r>
        <w:rPr>
          <w:sz w:val="23"/>
        </w:rPr>
        <w:t>действия:</w:t>
      </w:r>
      <w:r>
        <w:rPr>
          <w:spacing w:val="80"/>
          <w:sz w:val="23"/>
        </w:rPr>
        <w:t xml:space="preserve"> </w:t>
      </w:r>
      <w:r>
        <w:rPr>
          <w:sz w:val="23"/>
        </w:rPr>
        <w:t>экспозиция,</w:t>
      </w:r>
      <w:r>
        <w:rPr>
          <w:spacing w:val="80"/>
          <w:sz w:val="23"/>
        </w:rPr>
        <w:t xml:space="preserve"> </w:t>
      </w:r>
      <w:r>
        <w:rPr>
          <w:sz w:val="23"/>
        </w:rPr>
        <w:t>завязка, развитие</w:t>
      </w:r>
      <w:r>
        <w:rPr>
          <w:spacing w:val="40"/>
          <w:sz w:val="23"/>
        </w:rPr>
        <w:t xml:space="preserve"> </w:t>
      </w:r>
      <w:r>
        <w:rPr>
          <w:sz w:val="23"/>
        </w:rPr>
        <w:t>действия,</w:t>
      </w:r>
      <w:r>
        <w:rPr>
          <w:spacing w:val="40"/>
          <w:sz w:val="23"/>
        </w:rPr>
        <w:t xml:space="preserve"> </w:t>
      </w:r>
      <w:r>
        <w:rPr>
          <w:sz w:val="23"/>
        </w:rPr>
        <w:t>кульминация,</w:t>
      </w:r>
      <w:r>
        <w:rPr>
          <w:spacing w:val="40"/>
          <w:sz w:val="23"/>
        </w:rPr>
        <w:t xml:space="preserve"> </w:t>
      </w:r>
      <w:r>
        <w:rPr>
          <w:sz w:val="23"/>
        </w:rPr>
        <w:t>развязка;</w:t>
      </w:r>
      <w:r>
        <w:rPr>
          <w:spacing w:val="40"/>
          <w:sz w:val="23"/>
        </w:rPr>
        <w:t xml:space="preserve"> </w:t>
      </w:r>
      <w:r>
        <w:rPr>
          <w:sz w:val="23"/>
        </w:rPr>
        <w:t>повествователь,</w:t>
      </w:r>
      <w:r>
        <w:rPr>
          <w:spacing w:val="40"/>
          <w:sz w:val="23"/>
        </w:rPr>
        <w:t xml:space="preserve"> </w:t>
      </w:r>
      <w:r>
        <w:rPr>
          <w:sz w:val="23"/>
        </w:rPr>
        <w:t>рассказчик,</w:t>
      </w:r>
      <w:r>
        <w:rPr>
          <w:spacing w:val="40"/>
          <w:sz w:val="23"/>
        </w:rPr>
        <w:t xml:space="preserve"> </w:t>
      </w:r>
      <w:r>
        <w:rPr>
          <w:sz w:val="23"/>
        </w:rPr>
        <w:t>литературный</w:t>
      </w:r>
      <w:r>
        <w:rPr>
          <w:spacing w:val="40"/>
          <w:sz w:val="23"/>
        </w:rPr>
        <w:t xml:space="preserve"> </w:t>
      </w:r>
      <w:r>
        <w:rPr>
          <w:sz w:val="23"/>
        </w:rPr>
        <w:t xml:space="preserve">герой </w:t>
      </w:r>
      <w:r>
        <w:rPr>
          <w:spacing w:val="-2"/>
          <w:sz w:val="23"/>
        </w:rPr>
        <w:t>(персонаж),</w:t>
      </w:r>
      <w:r>
        <w:rPr>
          <w:sz w:val="23"/>
        </w:rPr>
        <w:tab/>
      </w:r>
      <w:r>
        <w:rPr>
          <w:spacing w:val="-2"/>
          <w:sz w:val="23"/>
        </w:rPr>
        <w:t>лирический</w:t>
      </w:r>
      <w:r>
        <w:rPr>
          <w:sz w:val="23"/>
        </w:rPr>
        <w:tab/>
      </w:r>
      <w:r>
        <w:rPr>
          <w:spacing w:val="-2"/>
          <w:sz w:val="23"/>
        </w:rPr>
        <w:t>герой,</w:t>
      </w:r>
      <w:r>
        <w:rPr>
          <w:sz w:val="23"/>
        </w:rPr>
        <w:tab/>
      </w:r>
      <w:r>
        <w:rPr>
          <w:spacing w:val="-2"/>
          <w:sz w:val="23"/>
        </w:rPr>
        <w:t>речевая</w:t>
      </w:r>
      <w:r>
        <w:rPr>
          <w:sz w:val="23"/>
        </w:rPr>
        <w:tab/>
      </w:r>
      <w:r>
        <w:rPr>
          <w:sz w:val="23"/>
        </w:rPr>
        <w:tab/>
      </w:r>
      <w:r>
        <w:rPr>
          <w:spacing w:val="-2"/>
          <w:sz w:val="23"/>
        </w:rPr>
        <w:t>характеристика</w:t>
      </w:r>
      <w:r>
        <w:rPr>
          <w:sz w:val="23"/>
        </w:rPr>
        <w:tab/>
      </w:r>
      <w:r>
        <w:rPr>
          <w:sz w:val="23"/>
        </w:rPr>
        <w:tab/>
      </w:r>
      <w:r>
        <w:rPr>
          <w:spacing w:val="-2"/>
          <w:sz w:val="23"/>
        </w:rPr>
        <w:t>героя,</w:t>
      </w:r>
      <w:r>
        <w:rPr>
          <w:sz w:val="23"/>
        </w:rPr>
        <w:tab/>
      </w:r>
      <w:r>
        <w:rPr>
          <w:spacing w:val="-2"/>
          <w:sz w:val="23"/>
        </w:rPr>
        <w:t>портрет,</w:t>
      </w:r>
      <w:r>
        <w:rPr>
          <w:sz w:val="23"/>
        </w:rPr>
        <w:tab/>
      </w:r>
      <w:r>
        <w:rPr>
          <w:spacing w:val="-2"/>
          <w:sz w:val="23"/>
        </w:rPr>
        <w:t xml:space="preserve">пейзаж, </w:t>
      </w:r>
      <w:r>
        <w:rPr>
          <w:sz w:val="23"/>
        </w:rPr>
        <w:t>художественная</w:t>
      </w:r>
      <w:r>
        <w:rPr>
          <w:spacing w:val="40"/>
          <w:sz w:val="23"/>
        </w:rPr>
        <w:t xml:space="preserve">  </w:t>
      </w:r>
      <w:r>
        <w:rPr>
          <w:sz w:val="23"/>
        </w:rPr>
        <w:t>деталь,</w:t>
      </w:r>
      <w:r>
        <w:rPr>
          <w:spacing w:val="40"/>
          <w:sz w:val="23"/>
        </w:rPr>
        <w:t xml:space="preserve">  </w:t>
      </w:r>
      <w:r>
        <w:rPr>
          <w:sz w:val="23"/>
        </w:rPr>
        <w:t>юмор,</w:t>
      </w:r>
      <w:r>
        <w:rPr>
          <w:spacing w:val="40"/>
          <w:sz w:val="23"/>
        </w:rPr>
        <w:t xml:space="preserve">  </w:t>
      </w:r>
      <w:r>
        <w:rPr>
          <w:sz w:val="23"/>
        </w:rPr>
        <w:t>ирония,</w:t>
      </w:r>
      <w:r>
        <w:rPr>
          <w:spacing w:val="40"/>
          <w:sz w:val="23"/>
        </w:rPr>
        <w:t xml:space="preserve">  </w:t>
      </w:r>
      <w:r>
        <w:rPr>
          <w:sz w:val="23"/>
        </w:rPr>
        <w:t>эпитет,</w:t>
      </w:r>
      <w:r>
        <w:rPr>
          <w:spacing w:val="40"/>
          <w:sz w:val="23"/>
        </w:rPr>
        <w:t xml:space="preserve">  </w:t>
      </w:r>
      <w:r>
        <w:rPr>
          <w:sz w:val="23"/>
        </w:rPr>
        <w:t>метафора,</w:t>
      </w:r>
      <w:r>
        <w:rPr>
          <w:spacing w:val="40"/>
          <w:sz w:val="23"/>
        </w:rPr>
        <w:t xml:space="preserve">  </w:t>
      </w:r>
      <w:r>
        <w:rPr>
          <w:sz w:val="23"/>
        </w:rPr>
        <w:t>сравнение,</w:t>
      </w:r>
      <w:r>
        <w:rPr>
          <w:spacing w:val="40"/>
          <w:sz w:val="23"/>
        </w:rPr>
        <w:t xml:space="preserve">  </w:t>
      </w:r>
      <w:r>
        <w:rPr>
          <w:sz w:val="23"/>
        </w:rPr>
        <w:t>олицетворение,</w:t>
      </w:r>
      <w:r>
        <w:rPr>
          <w:spacing w:val="40"/>
          <w:sz w:val="23"/>
        </w:rPr>
        <w:t xml:space="preserve"> </w:t>
      </w:r>
      <w:r>
        <w:rPr>
          <w:sz w:val="23"/>
        </w:rPr>
        <w:t>гипербола;</w:t>
      </w:r>
      <w:r>
        <w:rPr>
          <w:spacing w:val="40"/>
          <w:sz w:val="23"/>
        </w:rPr>
        <w:t xml:space="preserve"> </w:t>
      </w:r>
      <w:r>
        <w:rPr>
          <w:sz w:val="23"/>
        </w:rPr>
        <w:t>антитеза,</w:t>
      </w:r>
      <w:r>
        <w:rPr>
          <w:spacing w:val="40"/>
          <w:sz w:val="23"/>
        </w:rPr>
        <w:t xml:space="preserve"> </w:t>
      </w:r>
      <w:r>
        <w:rPr>
          <w:sz w:val="23"/>
        </w:rPr>
        <w:t>аллегория,</w:t>
      </w:r>
      <w:r>
        <w:rPr>
          <w:spacing w:val="40"/>
          <w:sz w:val="23"/>
        </w:rPr>
        <w:t xml:space="preserve"> </w:t>
      </w:r>
      <w:r>
        <w:rPr>
          <w:sz w:val="23"/>
        </w:rPr>
        <w:t>стихотворный</w:t>
      </w:r>
      <w:r>
        <w:rPr>
          <w:spacing w:val="40"/>
          <w:sz w:val="23"/>
        </w:rPr>
        <w:t xml:space="preserve"> </w:t>
      </w:r>
      <w:r>
        <w:rPr>
          <w:sz w:val="23"/>
        </w:rPr>
        <w:t>метр</w:t>
      </w:r>
      <w:r>
        <w:rPr>
          <w:spacing w:val="40"/>
          <w:sz w:val="23"/>
        </w:rPr>
        <w:t xml:space="preserve"> </w:t>
      </w:r>
      <w:r>
        <w:rPr>
          <w:sz w:val="23"/>
        </w:rPr>
        <w:t>(хорей,</w:t>
      </w:r>
      <w:r>
        <w:rPr>
          <w:spacing w:val="40"/>
          <w:sz w:val="23"/>
        </w:rPr>
        <w:t xml:space="preserve"> </w:t>
      </w:r>
      <w:r>
        <w:rPr>
          <w:sz w:val="23"/>
        </w:rPr>
        <w:t>ямб),</w:t>
      </w:r>
      <w:r>
        <w:rPr>
          <w:spacing w:val="40"/>
          <w:sz w:val="23"/>
        </w:rPr>
        <w:t xml:space="preserve"> </w:t>
      </w:r>
      <w:r>
        <w:rPr>
          <w:sz w:val="23"/>
        </w:rPr>
        <w:t>ритм,</w:t>
      </w:r>
      <w:r>
        <w:rPr>
          <w:spacing w:val="40"/>
          <w:sz w:val="23"/>
        </w:rPr>
        <w:t xml:space="preserve"> </w:t>
      </w:r>
      <w:r>
        <w:rPr>
          <w:sz w:val="23"/>
        </w:rPr>
        <w:t>рифма,</w:t>
      </w:r>
      <w:r>
        <w:rPr>
          <w:spacing w:val="40"/>
          <w:sz w:val="23"/>
        </w:rPr>
        <w:t xml:space="preserve"> </w:t>
      </w:r>
      <w:r>
        <w:rPr>
          <w:sz w:val="23"/>
        </w:rPr>
        <w:t>строфа;</w:t>
      </w:r>
    </w:p>
    <w:p w:rsidR="00156445" w:rsidRDefault="005A47D0">
      <w:pPr>
        <w:pStyle w:val="a5"/>
        <w:numPr>
          <w:ilvl w:val="0"/>
          <w:numId w:val="123"/>
        </w:numPr>
        <w:tabs>
          <w:tab w:val="left" w:pos="2437"/>
        </w:tabs>
        <w:spacing w:line="252" w:lineRule="auto"/>
        <w:ind w:right="1102" w:firstLine="706"/>
        <w:rPr>
          <w:sz w:val="23"/>
        </w:rPr>
      </w:pPr>
      <w:r>
        <w:rPr>
          <w:sz w:val="23"/>
        </w:rPr>
        <w:t>выделять</w:t>
      </w:r>
      <w:r>
        <w:rPr>
          <w:spacing w:val="40"/>
          <w:sz w:val="23"/>
        </w:rPr>
        <w:t xml:space="preserve"> </w:t>
      </w:r>
      <w:r>
        <w:rPr>
          <w:sz w:val="23"/>
        </w:rPr>
        <w:t>в</w:t>
      </w:r>
      <w:r>
        <w:rPr>
          <w:spacing w:val="40"/>
          <w:sz w:val="23"/>
        </w:rPr>
        <w:t xml:space="preserve"> </w:t>
      </w:r>
      <w:r>
        <w:rPr>
          <w:sz w:val="23"/>
        </w:rPr>
        <w:t>произведениях</w:t>
      </w:r>
      <w:r>
        <w:rPr>
          <w:spacing w:val="40"/>
          <w:sz w:val="23"/>
        </w:rPr>
        <w:t xml:space="preserve"> </w:t>
      </w:r>
      <w:r>
        <w:rPr>
          <w:sz w:val="23"/>
        </w:rPr>
        <w:t>элементы</w:t>
      </w:r>
      <w:r>
        <w:rPr>
          <w:spacing w:val="40"/>
          <w:sz w:val="23"/>
        </w:rPr>
        <w:t xml:space="preserve"> </w:t>
      </w:r>
      <w:r>
        <w:rPr>
          <w:sz w:val="23"/>
        </w:rPr>
        <w:t>художественной</w:t>
      </w:r>
      <w:r>
        <w:rPr>
          <w:spacing w:val="40"/>
          <w:sz w:val="23"/>
        </w:rPr>
        <w:t xml:space="preserve"> </w:t>
      </w:r>
      <w:r>
        <w:rPr>
          <w:sz w:val="23"/>
        </w:rPr>
        <w:t>формы</w:t>
      </w:r>
      <w:r>
        <w:rPr>
          <w:spacing w:val="40"/>
          <w:sz w:val="23"/>
        </w:rPr>
        <w:t xml:space="preserve"> </w:t>
      </w:r>
      <w:r>
        <w:rPr>
          <w:sz w:val="23"/>
        </w:rPr>
        <w:t>и</w:t>
      </w:r>
      <w:r>
        <w:rPr>
          <w:spacing w:val="40"/>
          <w:sz w:val="23"/>
        </w:rPr>
        <w:t xml:space="preserve"> </w:t>
      </w:r>
      <w:r>
        <w:rPr>
          <w:sz w:val="23"/>
        </w:rPr>
        <w:t>обнаруживать связи между ними;</w:t>
      </w:r>
    </w:p>
    <w:p w:rsidR="00156445" w:rsidRDefault="005A47D0">
      <w:pPr>
        <w:pStyle w:val="a5"/>
        <w:numPr>
          <w:ilvl w:val="0"/>
          <w:numId w:val="123"/>
        </w:numPr>
        <w:tabs>
          <w:tab w:val="left" w:pos="2436"/>
        </w:tabs>
        <w:spacing w:before="2" w:line="252" w:lineRule="auto"/>
        <w:ind w:right="1110" w:firstLine="706"/>
        <w:jc w:val="both"/>
        <w:rPr>
          <w:sz w:val="23"/>
        </w:rPr>
      </w:pPr>
      <w:r>
        <w:rPr>
          <w:sz w:val="23"/>
        </w:rPr>
        <w:t>сопоставлять</w:t>
      </w:r>
      <w:r>
        <w:rPr>
          <w:spacing w:val="40"/>
          <w:sz w:val="23"/>
        </w:rPr>
        <w:t xml:space="preserve"> </w:t>
      </w:r>
      <w:r>
        <w:rPr>
          <w:sz w:val="23"/>
        </w:rPr>
        <w:t>произведения,</w:t>
      </w:r>
      <w:r>
        <w:rPr>
          <w:spacing w:val="40"/>
          <w:sz w:val="23"/>
        </w:rPr>
        <w:t xml:space="preserve"> </w:t>
      </w:r>
      <w:r>
        <w:rPr>
          <w:sz w:val="23"/>
        </w:rPr>
        <w:t>их</w:t>
      </w:r>
      <w:r>
        <w:rPr>
          <w:spacing w:val="40"/>
          <w:sz w:val="23"/>
        </w:rPr>
        <w:t xml:space="preserve"> </w:t>
      </w:r>
      <w:r>
        <w:rPr>
          <w:sz w:val="23"/>
        </w:rPr>
        <w:t>фрагменты,</w:t>
      </w:r>
      <w:r>
        <w:rPr>
          <w:spacing w:val="40"/>
          <w:sz w:val="23"/>
        </w:rPr>
        <w:t xml:space="preserve"> </w:t>
      </w:r>
      <w:r>
        <w:rPr>
          <w:sz w:val="23"/>
        </w:rPr>
        <w:t>образы</w:t>
      </w:r>
      <w:r>
        <w:rPr>
          <w:spacing w:val="40"/>
          <w:sz w:val="23"/>
        </w:rPr>
        <w:t xml:space="preserve"> </w:t>
      </w:r>
      <w:r>
        <w:rPr>
          <w:sz w:val="23"/>
        </w:rPr>
        <w:t>персонажей,</w:t>
      </w:r>
      <w:r>
        <w:rPr>
          <w:spacing w:val="40"/>
          <w:sz w:val="23"/>
        </w:rPr>
        <w:t xml:space="preserve"> </w:t>
      </w:r>
      <w:r>
        <w:rPr>
          <w:sz w:val="23"/>
        </w:rPr>
        <w:t>сюжеты</w:t>
      </w:r>
      <w:r>
        <w:rPr>
          <w:spacing w:val="40"/>
          <w:sz w:val="23"/>
        </w:rPr>
        <w:t xml:space="preserve"> </w:t>
      </w:r>
      <w:r>
        <w:rPr>
          <w:sz w:val="23"/>
        </w:rPr>
        <w:t>разных литературных произведений, темы, проблемы, жанры (с учётом возраста и литературного развития обучающихся);</w:t>
      </w:r>
    </w:p>
    <w:p w:rsidR="00156445" w:rsidRDefault="005A47D0">
      <w:pPr>
        <w:pStyle w:val="a5"/>
        <w:numPr>
          <w:ilvl w:val="0"/>
          <w:numId w:val="123"/>
        </w:numPr>
        <w:tabs>
          <w:tab w:val="left" w:pos="2436"/>
        </w:tabs>
        <w:spacing w:before="2" w:line="249" w:lineRule="auto"/>
        <w:ind w:right="1101" w:firstLine="706"/>
        <w:jc w:val="both"/>
        <w:rPr>
          <w:sz w:val="23"/>
        </w:rPr>
      </w:pPr>
      <w:r>
        <w:rPr>
          <w:sz w:val="23"/>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6445" w:rsidRDefault="005A47D0">
      <w:pPr>
        <w:pStyle w:val="a5"/>
        <w:numPr>
          <w:ilvl w:val="0"/>
          <w:numId w:val="123"/>
        </w:numPr>
        <w:tabs>
          <w:tab w:val="left" w:pos="2436"/>
        </w:tabs>
        <w:spacing w:before="5" w:line="249" w:lineRule="auto"/>
        <w:ind w:right="1102" w:firstLine="706"/>
        <w:jc w:val="both"/>
        <w:rPr>
          <w:sz w:val="23"/>
        </w:rPr>
      </w:pPr>
      <w:r>
        <w:rPr>
          <w:sz w:val="23"/>
        </w:rPr>
        <w:t>выразительно читать стихи и прозу, в том числе наизусть (не менее 7</w:t>
      </w:r>
      <w:r>
        <w:rPr>
          <w:spacing w:val="80"/>
          <w:sz w:val="23"/>
        </w:rPr>
        <w:t xml:space="preserve"> </w:t>
      </w:r>
      <w:r>
        <w:rPr>
          <w:sz w:val="23"/>
        </w:rPr>
        <w:t>поэтических</w:t>
      </w:r>
      <w:r>
        <w:rPr>
          <w:spacing w:val="40"/>
          <w:sz w:val="23"/>
        </w:rPr>
        <w:t xml:space="preserve"> </w:t>
      </w:r>
      <w:r>
        <w:rPr>
          <w:sz w:val="23"/>
        </w:rPr>
        <w:t>произведений,</w:t>
      </w:r>
      <w:r>
        <w:rPr>
          <w:spacing w:val="40"/>
          <w:sz w:val="23"/>
        </w:rPr>
        <w:t xml:space="preserve"> </w:t>
      </w:r>
      <w:r>
        <w:rPr>
          <w:sz w:val="23"/>
        </w:rPr>
        <w:t>не</w:t>
      </w:r>
      <w:r>
        <w:rPr>
          <w:spacing w:val="40"/>
          <w:sz w:val="23"/>
        </w:rPr>
        <w:t xml:space="preserve"> </w:t>
      </w:r>
      <w:r>
        <w:rPr>
          <w:sz w:val="23"/>
        </w:rPr>
        <w:t>выученных</w:t>
      </w:r>
      <w:r>
        <w:rPr>
          <w:spacing w:val="40"/>
          <w:sz w:val="23"/>
        </w:rPr>
        <w:t xml:space="preserve"> </w:t>
      </w:r>
      <w:r>
        <w:rPr>
          <w:sz w:val="23"/>
        </w:rPr>
        <w:t>ранее),</w:t>
      </w:r>
      <w:r>
        <w:rPr>
          <w:spacing w:val="40"/>
          <w:sz w:val="23"/>
        </w:rPr>
        <w:t xml:space="preserve"> </w:t>
      </w:r>
      <w:r>
        <w:rPr>
          <w:sz w:val="23"/>
        </w:rPr>
        <w:t>передавая</w:t>
      </w:r>
      <w:r>
        <w:rPr>
          <w:spacing w:val="40"/>
          <w:sz w:val="23"/>
        </w:rPr>
        <w:t xml:space="preserve"> </w:t>
      </w:r>
      <w:r>
        <w:rPr>
          <w:sz w:val="23"/>
        </w:rPr>
        <w:t>личное</w:t>
      </w:r>
      <w:r>
        <w:rPr>
          <w:spacing w:val="40"/>
          <w:sz w:val="23"/>
        </w:rPr>
        <w:t xml:space="preserve"> </w:t>
      </w:r>
      <w:r>
        <w:rPr>
          <w:sz w:val="23"/>
        </w:rPr>
        <w:t>отношение</w:t>
      </w:r>
      <w:r>
        <w:rPr>
          <w:spacing w:val="40"/>
          <w:sz w:val="23"/>
        </w:rPr>
        <w:t xml:space="preserve"> </w:t>
      </w:r>
      <w:r>
        <w:rPr>
          <w:sz w:val="23"/>
        </w:rPr>
        <w:t>к произведению (с учётом литературного развития, индивидуальных особенностей</w:t>
      </w:r>
      <w:r>
        <w:rPr>
          <w:spacing w:val="80"/>
          <w:sz w:val="23"/>
        </w:rPr>
        <w:t xml:space="preserve"> </w:t>
      </w:r>
      <w:r>
        <w:rPr>
          <w:spacing w:val="-2"/>
          <w:sz w:val="23"/>
        </w:rPr>
        <w:t>обучающихся);</w:t>
      </w:r>
    </w:p>
    <w:p w:rsidR="00156445" w:rsidRDefault="005A47D0">
      <w:pPr>
        <w:pStyle w:val="a5"/>
        <w:numPr>
          <w:ilvl w:val="0"/>
          <w:numId w:val="123"/>
        </w:numPr>
        <w:tabs>
          <w:tab w:val="left" w:pos="2436"/>
        </w:tabs>
        <w:spacing w:line="252" w:lineRule="auto"/>
        <w:ind w:right="1101" w:firstLine="706"/>
        <w:jc w:val="both"/>
        <w:rPr>
          <w:sz w:val="23"/>
        </w:rPr>
      </w:pPr>
      <w:r>
        <w:rPr>
          <w:sz w:val="23"/>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w:t>
      </w:r>
      <w:r>
        <w:rPr>
          <w:spacing w:val="40"/>
          <w:sz w:val="23"/>
        </w:rPr>
        <w:t xml:space="preserve"> </w:t>
      </w:r>
      <w:r>
        <w:rPr>
          <w:sz w:val="23"/>
        </w:rPr>
        <w:t>учителя</w:t>
      </w:r>
      <w:r>
        <w:rPr>
          <w:spacing w:val="40"/>
          <w:sz w:val="23"/>
        </w:rPr>
        <w:t xml:space="preserve"> </w:t>
      </w:r>
      <w:r>
        <w:rPr>
          <w:sz w:val="23"/>
        </w:rPr>
        <w:t>формулировать</w:t>
      </w:r>
      <w:r>
        <w:rPr>
          <w:spacing w:val="40"/>
          <w:sz w:val="23"/>
        </w:rPr>
        <w:t xml:space="preserve"> </w:t>
      </w:r>
      <w:r>
        <w:rPr>
          <w:sz w:val="23"/>
        </w:rPr>
        <w:t>вопросы</w:t>
      </w:r>
      <w:r>
        <w:rPr>
          <w:spacing w:val="40"/>
          <w:sz w:val="23"/>
        </w:rPr>
        <w:t xml:space="preserve"> </w:t>
      </w:r>
      <w:r>
        <w:rPr>
          <w:sz w:val="23"/>
        </w:rPr>
        <w:t>к</w:t>
      </w:r>
      <w:r>
        <w:rPr>
          <w:spacing w:val="40"/>
          <w:sz w:val="23"/>
        </w:rPr>
        <w:t xml:space="preserve"> </w:t>
      </w:r>
      <w:r>
        <w:rPr>
          <w:sz w:val="23"/>
        </w:rPr>
        <w:t>тексту;</w:t>
      </w:r>
    </w:p>
    <w:p w:rsidR="00156445" w:rsidRDefault="005A47D0">
      <w:pPr>
        <w:pStyle w:val="a5"/>
        <w:numPr>
          <w:ilvl w:val="0"/>
          <w:numId w:val="123"/>
        </w:numPr>
        <w:tabs>
          <w:tab w:val="left" w:pos="2436"/>
        </w:tabs>
        <w:spacing w:line="256" w:lineRule="auto"/>
        <w:ind w:right="1101" w:firstLine="706"/>
        <w:jc w:val="both"/>
        <w:rPr>
          <w:sz w:val="23"/>
        </w:rPr>
      </w:pPr>
      <w:r>
        <w:rPr>
          <w:sz w:val="23"/>
        </w:rPr>
        <w:t>участвовать в беседе и диалоге о прочитанном произведении, давать аргументированную</w:t>
      </w:r>
      <w:r>
        <w:rPr>
          <w:spacing w:val="40"/>
          <w:sz w:val="23"/>
        </w:rPr>
        <w:t xml:space="preserve"> </w:t>
      </w:r>
      <w:r>
        <w:rPr>
          <w:sz w:val="23"/>
        </w:rPr>
        <w:t>оценку прочитанному;</w:t>
      </w:r>
    </w:p>
    <w:p w:rsidR="00156445" w:rsidRDefault="005A47D0">
      <w:pPr>
        <w:pStyle w:val="a5"/>
        <w:numPr>
          <w:ilvl w:val="0"/>
          <w:numId w:val="123"/>
        </w:numPr>
        <w:tabs>
          <w:tab w:val="left" w:pos="2436"/>
        </w:tabs>
        <w:spacing w:line="252" w:lineRule="auto"/>
        <w:ind w:right="1090" w:firstLine="706"/>
        <w:jc w:val="both"/>
        <w:rPr>
          <w:sz w:val="23"/>
        </w:rPr>
      </w:pPr>
      <w:r>
        <w:rPr>
          <w:sz w:val="23"/>
        </w:rPr>
        <w:t>создавать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высказывания</w:t>
      </w:r>
      <w:r>
        <w:rPr>
          <w:spacing w:val="40"/>
          <w:sz w:val="23"/>
        </w:rPr>
        <w:t xml:space="preserve"> </w:t>
      </w:r>
      <w:r>
        <w:rPr>
          <w:sz w:val="23"/>
        </w:rPr>
        <w:t>разных</w:t>
      </w:r>
      <w:r>
        <w:rPr>
          <w:spacing w:val="40"/>
          <w:sz w:val="23"/>
        </w:rPr>
        <w:t xml:space="preserve"> </w:t>
      </w:r>
      <w:r>
        <w:rPr>
          <w:sz w:val="23"/>
        </w:rPr>
        <w:t>жанров</w:t>
      </w:r>
      <w:r>
        <w:rPr>
          <w:spacing w:val="40"/>
          <w:sz w:val="23"/>
        </w:rPr>
        <w:t xml:space="preserve"> </w:t>
      </w:r>
      <w:r>
        <w:rPr>
          <w:sz w:val="23"/>
        </w:rPr>
        <w:t>(объёмом</w:t>
      </w:r>
      <w:r>
        <w:rPr>
          <w:spacing w:val="40"/>
          <w:sz w:val="23"/>
        </w:rPr>
        <w:t xml:space="preserve"> </w:t>
      </w:r>
      <w:r>
        <w:rPr>
          <w:sz w:val="23"/>
        </w:rPr>
        <w:t>не менее 100 слов), писать сочинение-рассуждение по заданной теме с использованием прочитанных</w:t>
      </w:r>
      <w:r>
        <w:rPr>
          <w:spacing w:val="40"/>
          <w:sz w:val="23"/>
        </w:rPr>
        <w:t xml:space="preserve"> </w:t>
      </w:r>
      <w:r>
        <w:rPr>
          <w:sz w:val="23"/>
        </w:rPr>
        <w:t>произведений,</w:t>
      </w:r>
      <w:r>
        <w:rPr>
          <w:spacing w:val="40"/>
          <w:sz w:val="23"/>
        </w:rPr>
        <w:t xml:space="preserve"> </w:t>
      </w:r>
      <w:r>
        <w:rPr>
          <w:sz w:val="23"/>
        </w:rPr>
        <w:t>аннотаций,</w:t>
      </w:r>
      <w:r>
        <w:rPr>
          <w:spacing w:val="40"/>
          <w:sz w:val="23"/>
        </w:rPr>
        <w:t xml:space="preserve"> </w:t>
      </w:r>
      <w:r>
        <w:rPr>
          <w:sz w:val="23"/>
        </w:rPr>
        <w:t>отзывов;</w:t>
      </w:r>
    </w:p>
    <w:p w:rsidR="00156445" w:rsidRDefault="005A47D0">
      <w:pPr>
        <w:pStyle w:val="a5"/>
        <w:numPr>
          <w:ilvl w:val="0"/>
          <w:numId w:val="123"/>
        </w:numPr>
        <w:tabs>
          <w:tab w:val="left" w:pos="2436"/>
        </w:tabs>
        <w:spacing w:line="249" w:lineRule="auto"/>
        <w:ind w:right="1101" w:firstLine="706"/>
        <w:jc w:val="both"/>
        <w:rPr>
          <w:sz w:val="23"/>
        </w:rPr>
      </w:pPr>
      <w:r>
        <w:rPr>
          <w:sz w:val="23"/>
        </w:rPr>
        <w:t>владеть</w:t>
      </w:r>
      <w:r>
        <w:rPr>
          <w:spacing w:val="40"/>
          <w:sz w:val="23"/>
        </w:rPr>
        <w:t xml:space="preserve"> </w:t>
      </w:r>
      <w:r>
        <w:rPr>
          <w:sz w:val="23"/>
        </w:rPr>
        <w:t>умениями</w:t>
      </w:r>
      <w:r>
        <w:rPr>
          <w:spacing w:val="40"/>
          <w:sz w:val="23"/>
        </w:rPr>
        <w:t xml:space="preserve"> </w:t>
      </w:r>
      <w:r>
        <w:rPr>
          <w:sz w:val="23"/>
        </w:rPr>
        <w:t>интерпретации</w:t>
      </w:r>
      <w:r>
        <w:rPr>
          <w:spacing w:val="40"/>
          <w:sz w:val="23"/>
        </w:rPr>
        <w:t xml:space="preserve"> </w:t>
      </w:r>
      <w:r>
        <w:rPr>
          <w:sz w:val="23"/>
        </w:rPr>
        <w:t>и</w:t>
      </w:r>
      <w:r>
        <w:rPr>
          <w:spacing w:val="40"/>
          <w:sz w:val="23"/>
        </w:rPr>
        <w:t xml:space="preserve"> </w:t>
      </w:r>
      <w:r>
        <w:rPr>
          <w:sz w:val="23"/>
        </w:rPr>
        <w:t>оценки</w:t>
      </w:r>
      <w:r>
        <w:rPr>
          <w:spacing w:val="40"/>
          <w:sz w:val="23"/>
        </w:rPr>
        <w:t xml:space="preserve"> </w:t>
      </w:r>
      <w:r>
        <w:rPr>
          <w:sz w:val="23"/>
        </w:rPr>
        <w:t>текстуально</w:t>
      </w:r>
      <w:r>
        <w:rPr>
          <w:spacing w:val="40"/>
          <w:sz w:val="23"/>
        </w:rPr>
        <w:t xml:space="preserve"> </w:t>
      </w:r>
      <w:r>
        <w:rPr>
          <w:sz w:val="23"/>
        </w:rPr>
        <w:t>изученных произведений фольклора, древнерусской, русской и зарубежной литературы и современных авторов</w:t>
      </w:r>
      <w:r>
        <w:rPr>
          <w:spacing w:val="40"/>
          <w:sz w:val="23"/>
        </w:rPr>
        <w:t xml:space="preserve"> </w:t>
      </w:r>
      <w:r>
        <w:rPr>
          <w:sz w:val="23"/>
        </w:rPr>
        <w:t>с</w:t>
      </w:r>
      <w:r>
        <w:rPr>
          <w:spacing w:val="40"/>
          <w:sz w:val="23"/>
        </w:rPr>
        <w:t xml:space="preserve"> </w:t>
      </w:r>
      <w:r>
        <w:rPr>
          <w:sz w:val="23"/>
        </w:rPr>
        <w:t>использованием</w:t>
      </w:r>
      <w:r>
        <w:rPr>
          <w:spacing w:val="40"/>
          <w:sz w:val="23"/>
        </w:rPr>
        <w:t xml:space="preserve"> </w:t>
      </w:r>
      <w:r>
        <w:rPr>
          <w:sz w:val="23"/>
        </w:rPr>
        <w:t>методов</w:t>
      </w:r>
      <w:r>
        <w:rPr>
          <w:spacing w:val="40"/>
          <w:sz w:val="23"/>
        </w:rPr>
        <w:t xml:space="preserve"> </w:t>
      </w:r>
      <w:r>
        <w:rPr>
          <w:sz w:val="23"/>
        </w:rPr>
        <w:t>смыслового</w:t>
      </w:r>
      <w:r>
        <w:rPr>
          <w:spacing w:val="40"/>
          <w:sz w:val="23"/>
        </w:rPr>
        <w:t xml:space="preserve"> </w:t>
      </w:r>
      <w:r>
        <w:rPr>
          <w:sz w:val="23"/>
        </w:rPr>
        <w:t>чтения</w:t>
      </w:r>
      <w:r>
        <w:rPr>
          <w:spacing w:val="40"/>
          <w:sz w:val="23"/>
        </w:rPr>
        <w:t xml:space="preserve"> </w:t>
      </w:r>
      <w:r>
        <w:rPr>
          <w:sz w:val="23"/>
        </w:rPr>
        <w:t>и</w:t>
      </w:r>
      <w:r>
        <w:rPr>
          <w:spacing w:val="40"/>
          <w:sz w:val="23"/>
        </w:rPr>
        <w:t xml:space="preserve"> </w:t>
      </w:r>
      <w:r>
        <w:rPr>
          <w:sz w:val="23"/>
        </w:rPr>
        <w:t>эстетического</w:t>
      </w:r>
      <w:r>
        <w:rPr>
          <w:spacing w:val="40"/>
          <w:sz w:val="23"/>
        </w:rPr>
        <w:t xml:space="preserve"> </w:t>
      </w:r>
      <w:r>
        <w:rPr>
          <w:sz w:val="23"/>
        </w:rPr>
        <w:t>анализа;</w:t>
      </w:r>
    </w:p>
    <w:p w:rsidR="00156445" w:rsidRDefault="005A47D0">
      <w:pPr>
        <w:pStyle w:val="a5"/>
        <w:numPr>
          <w:ilvl w:val="0"/>
          <w:numId w:val="123"/>
        </w:numPr>
        <w:tabs>
          <w:tab w:val="left" w:pos="2436"/>
        </w:tabs>
        <w:spacing w:before="1" w:line="252" w:lineRule="auto"/>
        <w:ind w:right="1091" w:firstLine="706"/>
        <w:jc w:val="both"/>
        <w:rPr>
          <w:sz w:val="23"/>
        </w:rPr>
      </w:pPr>
      <w:r>
        <w:rPr>
          <w:sz w:val="23"/>
        </w:rPr>
        <w:t>осознавать важность чтения и изучения произведений устного народного творчества</w:t>
      </w:r>
      <w:r>
        <w:rPr>
          <w:spacing w:val="80"/>
          <w:sz w:val="23"/>
        </w:rPr>
        <w:t xml:space="preserve"> </w:t>
      </w:r>
      <w:r>
        <w:rPr>
          <w:sz w:val="23"/>
        </w:rPr>
        <w:t>и</w:t>
      </w:r>
      <w:r>
        <w:rPr>
          <w:spacing w:val="80"/>
          <w:sz w:val="23"/>
        </w:rPr>
        <w:t xml:space="preserve"> </w:t>
      </w:r>
      <w:r>
        <w:rPr>
          <w:sz w:val="23"/>
        </w:rPr>
        <w:t>художественной</w:t>
      </w:r>
      <w:r>
        <w:rPr>
          <w:spacing w:val="80"/>
          <w:sz w:val="23"/>
        </w:rPr>
        <w:t xml:space="preserve"> </w:t>
      </w:r>
      <w:r>
        <w:rPr>
          <w:sz w:val="23"/>
        </w:rPr>
        <w:t>литературы</w:t>
      </w:r>
      <w:r>
        <w:rPr>
          <w:spacing w:val="80"/>
          <w:sz w:val="23"/>
        </w:rPr>
        <w:t xml:space="preserve"> </w:t>
      </w:r>
      <w:r>
        <w:rPr>
          <w:sz w:val="23"/>
        </w:rPr>
        <w:t>для</w:t>
      </w:r>
      <w:r>
        <w:rPr>
          <w:spacing w:val="80"/>
          <w:sz w:val="23"/>
        </w:rPr>
        <w:t xml:space="preserve"> </w:t>
      </w:r>
      <w:r>
        <w:rPr>
          <w:sz w:val="23"/>
        </w:rPr>
        <w:t>познания</w:t>
      </w:r>
      <w:r>
        <w:rPr>
          <w:spacing w:val="80"/>
          <w:sz w:val="23"/>
        </w:rPr>
        <w:t xml:space="preserve"> </w:t>
      </w:r>
      <w:r>
        <w:rPr>
          <w:sz w:val="23"/>
        </w:rPr>
        <w:t>мира,</w:t>
      </w:r>
      <w:r>
        <w:rPr>
          <w:spacing w:val="80"/>
          <w:sz w:val="23"/>
        </w:rPr>
        <w:t xml:space="preserve"> </w:t>
      </w:r>
      <w:r>
        <w:rPr>
          <w:sz w:val="23"/>
        </w:rPr>
        <w:t>формирования эмоциональных</w:t>
      </w:r>
      <w:r>
        <w:rPr>
          <w:spacing w:val="40"/>
          <w:sz w:val="23"/>
        </w:rPr>
        <w:t xml:space="preserve"> </w:t>
      </w:r>
      <w:r>
        <w:rPr>
          <w:sz w:val="23"/>
        </w:rPr>
        <w:t>и</w:t>
      </w:r>
      <w:r>
        <w:rPr>
          <w:spacing w:val="40"/>
          <w:sz w:val="23"/>
        </w:rPr>
        <w:t xml:space="preserve"> </w:t>
      </w:r>
      <w:r>
        <w:rPr>
          <w:sz w:val="23"/>
        </w:rPr>
        <w:t>эстетических</w:t>
      </w:r>
      <w:r>
        <w:rPr>
          <w:spacing w:val="40"/>
          <w:sz w:val="23"/>
        </w:rPr>
        <w:t xml:space="preserve"> </w:t>
      </w:r>
      <w:r>
        <w:rPr>
          <w:sz w:val="23"/>
        </w:rPr>
        <w:t>впечатлений,</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для</w:t>
      </w:r>
      <w:r>
        <w:rPr>
          <w:spacing w:val="40"/>
          <w:sz w:val="23"/>
        </w:rPr>
        <w:t xml:space="preserve"> </w:t>
      </w:r>
      <w:r>
        <w:rPr>
          <w:sz w:val="23"/>
        </w:rPr>
        <w:t>собственного</w:t>
      </w:r>
      <w:r>
        <w:rPr>
          <w:spacing w:val="40"/>
          <w:sz w:val="23"/>
        </w:rPr>
        <w:t xml:space="preserve"> </w:t>
      </w:r>
      <w:r>
        <w:rPr>
          <w:sz w:val="23"/>
        </w:rPr>
        <w:t>развития;</w:t>
      </w:r>
    </w:p>
    <w:p w:rsidR="00156445" w:rsidRDefault="005A47D0">
      <w:pPr>
        <w:pStyle w:val="a5"/>
        <w:numPr>
          <w:ilvl w:val="0"/>
          <w:numId w:val="123"/>
        </w:numPr>
        <w:tabs>
          <w:tab w:val="left" w:pos="2436"/>
        </w:tabs>
        <w:spacing w:before="2" w:line="249" w:lineRule="auto"/>
        <w:ind w:right="1078" w:firstLine="706"/>
        <w:jc w:val="both"/>
        <w:rPr>
          <w:sz w:val="23"/>
        </w:rPr>
      </w:pPr>
      <w:r>
        <w:rPr>
          <w:sz w:val="23"/>
        </w:rPr>
        <w:t>планировать</w:t>
      </w:r>
      <w:r>
        <w:rPr>
          <w:spacing w:val="40"/>
          <w:sz w:val="23"/>
        </w:rPr>
        <w:t xml:space="preserve"> </w:t>
      </w:r>
      <w:r>
        <w:rPr>
          <w:sz w:val="23"/>
        </w:rPr>
        <w:t>собственное</w:t>
      </w:r>
      <w:r>
        <w:rPr>
          <w:spacing w:val="40"/>
          <w:sz w:val="23"/>
        </w:rPr>
        <w:t xml:space="preserve"> </w:t>
      </w:r>
      <w:r>
        <w:rPr>
          <w:sz w:val="23"/>
        </w:rPr>
        <w:t>чтение,</w:t>
      </w:r>
      <w:r>
        <w:rPr>
          <w:spacing w:val="40"/>
          <w:sz w:val="23"/>
        </w:rPr>
        <w:t xml:space="preserve"> </w:t>
      </w:r>
      <w:r>
        <w:rPr>
          <w:sz w:val="23"/>
        </w:rPr>
        <w:t>обогащать</w:t>
      </w:r>
      <w:r>
        <w:rPr>
          <w:spacing w:val="40"/>
          <w:sz w:val="23"/>
        </w:rPr>
        <w:t xml:space="preserve"> </w:t>
      </w:r>
      <w:r>
        <w:rPr>
          <w:sz w:val="23"/>
        </w:rPr>
        <w:t>свой</w:t>
      </w:r>
      <w:r>
        <w:rPr>
          <w:spacing w:val="40"/>
          <w:sz w:val="23"/>
        </w:rPr>
        <w:t xml:space="preserve"> </w:t>
      </w:r>
      <w:r>
        <w:rPr>
          <w:sz w:val="23"/>
        </w:rPr>
        <w:t>круг</w:t>
      </w:r>
      <w:r>
        <w:rPr>
          <w:spacing w:val="40"/>
          <w:sz w:val="23"/>
        </w:rPr>
        <w:t xml:space="preserve"> </w:t>
      </w:r>
      <w:r>
        <w:rPr>
          <w:sz w:val="23"/>
        </w:rPr>
        <w:t>чтения</w:t>
      </w:r>
      <w:r>
        <w:rPr>
          <w:spacing w:val="15"/>
          <w:sz w:val="23"/>
        </w:rPr>
        <w:t xml:space="preserve"> по </w:t>
      </w:r>
      <w:r>
        <w:rPr>
          <w:sz w:val="23"/>
        </w:rPr>
        <w:t>рекомендациям</w:t>
      </w:r>
      <w:r>
        <w:rPr>
          <w:spacing w:val="40"/>
          <w:sz w:val="23"/>
        </w:rPr>
        <w:t xml:space="preserve"> </w:t>
      </w:r>
      <w:r>
        <w:rPr>
          <w:sz w:val="23"/>
        </w:rPr>
        <w:t>учителя,</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за</w:t>
      </w:r>
      <w:r>
        <w:rPr>
          <w:spacing w:val="40"/>
          <w:sz w:val="23"/>
        </w:rPr>
        <w:t xml:space="preserve"> </w:t>
      </w:r>
      <w:r>
        <w:rPr>
          <w:sz w:val="23"/>
        </w:rPr>
        <w:t>счёт</w:t>
      </w:r>
      <w:r>
        <w:rPr>
          <w:spacing w:val="40"/>
          <w:sz w:val="23"/>
        </w:rPr>
        <w:t xml:space="preserve"> </w:t>
      </w:r>
      <w:r>
        <w:rPr>
          <w:sz w:val="23"/>
        </w:rPr>
        <w:t>произведений</w:t>
      </w:r>
      <w:r>
        <w:rPr>
          <w:spacing w:val="40"/>
          <w:sz w:val="23"/>
        </w:rPr>
        <w:t xml:space="preserve"> </w:t>
      </w:r>
      <w:r>
        <w:rPr>
          <w:sz w:val="23"/>
        </w:rPr>
        <w:t>современной</w:t>
      </w:r>
      <w:r>
        <w:rPr>
          <w:spacing w:val="40"/>
          <w:sz w:val="23"/>
        </w:rPr>
        <w:t xml:space="preserve"> </w:t>
      </w:r>
      <w:r>
        <w:rPr>
          <w:sz w:val="23"/>
        </w:rPr>
        <w:t>литературы</w:t>
      </w:r>
      <w:r>
        <w:rPr>
          <w:spacing w:val="40"/>
          <w:sz w:val="23"/>
        </w:rPr>
        <w:t xml:space="preserve"> </w:t>
      </w:r>
      <w:r>
        <w:rPr>
          <w:sz w:val="23"/>
        </w:rPr>
        <w:t>для детей и подростков;</w:t>
      </w:r>
    </w:p>
    <w:p w:rsidR="00156445" w:rsidRDefault="005A47D0">
      <w:pPr>
        <w:pStyle w:val="a5"/>
        <w:numPr>
          <w:ilvl w:val="0"/>
          <w:numId w:val="123"/>
        </w:numPr>
        <w:tabs>
          <w:tab w:val="left" w:pos="2436"/>
        </w:tabs>
        <w:spacing w:before="5" w:line="252" w:lineRule="auto"/>
        <w:ind w:right="1110" w:firstLine="706"/>
        <w:jc w:val="both"/>
        <w:rPr>
          <w:sz w:val="23"/>
        </w:rPr>
      </w:pPr>
      <w:r>
        <w:rPr>
          <w:sz w:val="23"/>
        </w:rPr>
        <w:t>развивать</w:t>
      </w:r>
      <w:r>
        <w:rPr>
          <w:spacing w:val="40"/>
          <w:sz w:val="23"/>
        </w:rPr>
        <w:t xml:space="preserve"> </w:t>
      </w:r>
      <w:r>
        <w:rPr>
          <w:sz w:val="23"/>
        </w:rPr>
        <w:t>умения</w:t>
      </w:r>
      <w:r>
        <w:rPr>
          <w:spacing w:val="40"/>
          <w:sz w:val="23"/>
        </w:rPr>
        <w:t xml:space="preserve"> </w:t>
      </w:r>
      <w:r>
        <w:rPr>
          <w:sz w:val="23"/>
        </w:rPr>
        <w:t>коллективной</w:t>
      </w:r>
      <w:r>
        <w:rPr>
          <w:spacing w:val="40"/>
          <w:sz w:val="23"/>
        </w:rPr>
        <w:t xml:space="preserve"> </w:t>
      </w:r>
      <w:r>
        <w:rPr>
          <w:sz w:val="23"/>
        </w:rPr>
        <w:t>проектной</w:t>
      </w:r>
      <w:r>
        <w:rPr>
          <w:spacing w:val="40"/>
          <w:sz w:val="23"/>
        </w:rPr>
        <w:t xml:space="preserve"> </w:t>
      </w:r>
      <w:r>
        <w:rPr>
          <w:sz w:val="23"/>
        </w:rPr>
        <w:t>или</w:t>
      </w:r>
      <w:r>
        <w:rPr>
          <w:spacing w:val="40"/>
          <w:sz w:val="23"/>
        </w:rPr>
        <w:t xml:space="preserve"> </w:t>
      </w:r>
      <w:r>
        <w:rPr>
          <w:sz w:val="23"/>
        </w:rPr>
        <w:t>исследовательской</w:t>
      </w:r>
      <w:r>
        <w:rPr>
          <w:spacing w:val="40"/>
          <w:sz w:val="23"/>
        </w:rPr>
        <w:t xml:space="preserve"> </w:t>
      </w:r>
      <w:r>
        <w:rPr>
          <w:sz w:val="23"/>
        </w:rPr>
        <w:t xml:space="preserve">деятельности под руководством учителя и учиться публично представлять полученные </w:t>
      </w:r>
      <w:r>
        <w:rPr>
          <w:spacing w:val="-2"/>
          <w:sz w:val="23"/>
        </w:rPr>
        <w:t>результаты;</w:t>
      </w:r>
    </w:p>
    <w:p w:rsidR="00156445" w:rsidRDefault="005A47D0">
      <w:pPr>
        <w:pStyle w:val="a5"/>
        <w:numPr>
          <w:ilvl w:val="0"/>
          <w:numId w:val="123"/>
        </w:numPr>
        <w:tabs>
          <w:tab w:val="left" w:pos="2436"/>
        </w:tabs>
        <w:spacing w:before="3" w:line="247" w:lineRule="auto"/>
        <w:ind w:right="1096" w:firstLine="706"/>
        <w:jc w:val="both"/>
        <w:rPr>
          <w:sz w:val="23"/>
        </w:rPr>
      </w:pPr>
      <w:r>
        <w:rPr>
          <w:sz w:val="23"/>
        </w:rPr>
        <w:t>развивать умение использовать словари и справочники, в том числе в</w:t>
      </w:r>
      <w:r>
        <w:rPr>
          <w:spacing w:val="40"/>
          <w:sz w:val="23"/>
        </w:rPr>
        <w:t xml:space="preserve"> </w:t>
      </w:r>
      <w:r>
        <w:rPr>
          <w:sz w:val="23"/>
        </w:rPr>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w:t>
      </w:r>
      <w:r>
        <w:rPr>
          <w:spacing w:val="40"/>
          <w:sz w:val="23"/>
        </w:rPr>
        <w:t xml:space="preserve"> </w:t>
      </w:r>
      <w:r>
        <w:rPr>
          <w:sz w:val="23"/>
        </w:rPr>
        <w:t>в</w:t>
      </w:r>
      <w:r>
        <w:rPr>
          <w:spacing w:val="40"/>
          <w:sz w:val="23"/>
        </w:rPr>
        <w:t xml:space="preserve"> </w:t>
      </w:r>
      <w:r>
        <w:rPr>
          <w:sz w:val="23"/>
        </w:rPr>
        <w:t>федеральный</w:t>
      </w:r>
      <w:r>
        <w:rPr>
          <w:spacing w:val="40"/>
          <w:sz w:val="23"/>
        </w:rPr>
        <w:t xml:space="preserve"> </w:t>
      </w:r>
      <w:r>
        <w:rPr>
          <w:sz w:val="23"/>
        </w:rPr>
        <w:t>перечень.</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Heading2"/>
        <w:spacing w:before="239" w:line="252" w:lineRule="auto"/>
        <w:ind w:left="1016" w:right="1096" w:firstLine="706"/>
      </w:pPr>
      <w:r>
        <w:rPr>
          <w:w w:val="105"/>
        </w:rPr>
        <w:t>Предметные результаты изучения литературы. К концу обучения в 7 классе обучающийся научится:</w:t>
      </w:r>
    </w:p>
    <w:p w:rsidR="00156445" w:rsidRDefault="005A47D0">
      <w:pPr>
        <w:pStyle w:val="a5"/>
        <w:numPr>
          <w:ilvl w:val="0"/>
          <w:numId w:val="122"/>
        </w:numPr>
        <w:tabs>
          <w:tab w:val="left" w:pos="2436"/>
        </w:tabs>
        <w:spacing w:line="252" w:lineRule="auto"/>
        <w:ind w:right="1095" w:firstLine="706"/>
        <w:jc w:val="both"/>
        <w:rPr>
          <w:sz w:val="23"/>
        </w:rPr>
      </w:pPr>
      <w:r>
        <w:rPr>
          <w:sz w:val="23"/>
        </w:rPr>
        <w:t>понимать общечеловеческую и духовно-нравственную ценность литературы, осознавать</w:t>
      </w:r>
      <w:r>
        <w:rPr>
          <w:spacing w:val="40"/>
          <w:sz w:val="23"/>
        </w:rPr>
        <w:t xml:space="preserve"> </w:t>
      </w:r>
      <w:r>
        <w:rPr>
          <w:sz w:val="23"/>
        </w:rPr>
        <w:t>её</w:t>
      </w:r>
      <w:r>
        <w:rPr>
          <w:spacing w:val="40"/>
          <w:sz w:val="23"/>
        </w:rPr>
        <w:t xml:space="preserve"> </w:t>
      </w:r>
      <w:r>
        <w:rPr>
          <w:sz w:val="23"/>
        </w:rPr>
        <w:t>роль</w:t>
      </w:r>
      <w:r>
        <w:rPr>
          <w:spacing w:val="40"/>
          <w:sz w:val="23"/>
        </w:rPr>
        <w:t xml:space="preserve"> </w:t>
      </w:r>
      <w:r>
        <w:rPr>
          <w:sz w:val="23"/>
        </w:rPr>
        <w:t>в</w:t>
      </w:r>
      <w:r>
        <w:rPr>
          <w:spacing w:val="40"/>
          <w:sz w:val="23"/>
        </w:rPr>
        <w:t xml:space="preserve"> </w:t>
      </w:r>
      <w:r>
        <w:rPr>
          <w:sz w:val="23"/>
        </w:rPr>
        <w:t>воспитании</w:t>
      </w:r>
      <w:r>
        <w:rPr>
          <w:spacing w:val="40"/>
          <w:sz w:val="23"/>
        </w:rPr>
        <w:t xml:space="preserve"> </w:t>
      </w:r>
      <w:r>
        <w:rPr>
          <w:sz w:val="23"/>
        </w:rPr>
        <w:t>любви</w:t>
      </w:r>
      <w:r>
        <w:rPr>
          <w:spacing w:val="40"/>
          <w:sz w:val="23"/>
        </w:rPr>
        <w:t xml:space="preserve"> </w:t>
      </w:r>
      <w:r>
        <w:rPr>
          <w:sz w:val="23"/>
        </w:rPr>
        <w:t>к</w:t>
      </w:r>
      <w:r>
        <w:rPr>
          <w:spacing w:val="40"/>
          <w:sz w:val="23"/>
        </w:rPr>
        <w:t xml:space="preserve"> </w:t>
      </w:r>
      <w:r>
        <w:rPr>
          <w:sz w:val="23"/>
        </w:rPr>
        <w:t>Родине</w:t>
      </w:r>
      <w:r>
        <w:rPr>
          <w:spacing w:val="40"/>
          <w:sz w:val="23"/>
        </w:rPr>
        <w:t xml:space="preserve"> </w:t>
      </w:r>
      <w:r>
        <w:rPr>
          <w:sz w:val="23"/>
        </w:rPr>
        <w:t>и</w:t>
      </w:r>
      <w:r>
        <w:rPr>
          <w:spacing w:val="40"/>
          <w:sz w:val="23"/>
        </w:rPr>
        <w:t xml:space="preserve"> </w:t>
      </w:r>
      <w:r>
        <w:rPr>
          <w:sz w:val="23"/>
        </w:rPr>
        <w:t>укреплении</w:t>
      </w:r>
      <w:r>
        <w:rPr>
          <w:spacing w:val="40"/>
          <w:sz w:val="23"/>
        </w:rPr>
        <w:t xml:space="preserve"> </w:t>
      </w:r>
      <w:r>
        <w:rPr>
          <w:sz w:val="23"/>
        </w:rPr>
        <w:t>единства многонационального</w:t>
      </w:r>
      <w:r>
        <w:rPr>
          <w:spacing w:val="40"/>
          <w:sz w:val="23"/>
        </w:rPr>
        <w:t xml:space="preserve"> </w:t>
      </w:r>
      <w:r>
        <w:rPr>
          <w:sz w:val="23"/>
        </w:rPr>
        <w:t>народа</w:t>
      </w:r>
      <w:r>
        <w:rPr>
          <w:spacing w:val="40"/>
          <w:sz w:val="23"/>
        </w:rPr>
        <w:t xml:space="preserve"> </w:t>
      </w:r>
      <w:r>
        <w:rPr>
          <w:sz w:val="23"/>
        </w:rPr>
        <w:t>Российской</w:t>
      </w:r>
      <w:r>
        <w:rPr>
          <w:spacing w:val="40"/>
          <w:sz w:val="23"/>
        </w:rPr>
        <w:t xml:space="preserve"> </w:t>
      </w:r>
      <w:r>
        <w:rPr>
          <w:sz w:val="23"/>
        </w:rPr>
        <w:t>Федерации;</w:t>
      </w:r>
    </w:p>
    <w:p w:rsidR="00156445" w:rsidRDefault="005A47D0">
      <w:pPr>
        <w:pStyle w:val="a5"/>
        <w:numPr>
          <w:ilvl w:val="0"/>
          <w:numId w:val="122"/>
        </w:numPr>
        <w:tabs>
          <w:tab w:val="left" w:pos="2436"/>
        </w:tabs>
        <w:spacing w:line="247" w:lineRule="auto"/>
        <w:ind w:right="1102" w:firstLine="706"/>
        <w:jc w:val="both"/>
        <w:rPr>
          <w:sz w:val="23"/>
        </w:rPr>
      </w:pPr>
      <w:r>
        <w:rPr>
          <w:sz w:val="23"/>
        </w:rPr>
        <w:t>понимать специфику литературы как вида словесного искусства, выявлять отличия</w:t>
      </w:r>
      <w:r>
        <w:rPr>
          <w:spacing w:val="40"/>
          <w:sz w:val="23"/>
        </w:rPr>
        <w:t xml:space="preserve"> </w:t>
      </w:r>
      <w:r>
        <w:rPr>
          <w:sz w:val="23"/>
        </w:rPr>
        <w:t>художественного</w:t>
      </w:r>
      <w:r>
        <w:rPr>
          <w:spacing w:val="40"/>
          <w:sz w:val="23"/>
        </w:rPr>
        <w:t xml:space="preserve"> </w:t>
      </w:r>
      <w:r>
        <w:rPr>
          <w:sz w:val="23"/>
        </w:rPr>
        <w:t>текста</w:t>
      </w:r>
      <w:r>
        <w:rPr>
          <w:spacing w:val="40"/>
          <w:sz w:val="23"/>
        </w:rPr>
        <w:t xml:space="preserve"> </w:t>
      </w:r>
      <w:r>
        <w:rPr>
          <w:sz w:val="23"/>
        </w:rPr>
        <w:t>от</w:t>
      </w:r>
      <w:r>
        <w:rPr>
          <w:spacing w:val="40"/>
          <w:sz w:val="23"/>
        </w:rPr>
        <w:t xml:space="preserve"> </w:t>
      </w:r>
      <w:r>
        <w:rPr>
          <w:sz w:val="23"/>
        </w:rPr>
        <w:t>текста</w:t>
      </w:r>
      <w:r>
        <w:rPr>
          <w:spacing w:val="40"/>
          <w:sz w:val="23"/>
        </w:rPr>
        <w:t xml:space="preserve"> </w:t>
      </w:r>
      <w:r>
        <w:rPr>
          <w:sz w:val="23"/>
        </w:rPr>
        <w:t>научного,</w:t>
      </w:r>
      <w:r>
        <w:rPr>
          <w:spacing w:val="40"/>
          <w:sz w:val="23"/>
        </w:rPr>
        <w:t xml:space="preserve"> </w:t>
      </w:r>
      <w:r>
        <w:rPr>
          <w:sz w:val="23"/>
        </w:rPr>
        <w:t>делового,</w:t>
      </w:r>
      <w:r>
        <w:rPr>
          <w:spacing w:val="40"/>
          <w:sz w:val="23"/>
        </w:rPr>
        <w:t xml:space="preserve"> </w:t>
      </w:r>
      <w:r>
        <w:rPr>
          <w:sz w:val="23"/>
        </w:rPr>
        <w:t>публицистического;</w:t>
      </w:r>
    </w:p>
    <w:p w:rsidR="00156445" w:rsidRDefault="005A47D0">
      <w:pPr>
        <w:pStyle w:val="a5"/>
        <w:numPr>
          <w:ilvl w:val="0"/>
          <w:numId w:val="122"/>
        </w:numPr>
        <w:tabs>
          <w:tab w:val="left" w:pos="2436"/>
        </w:tabs>
        <w:spacing w:line="249" w:lineRule="auto"/>
        <w:ind w:right="1095" w:firstLine="706"/>
        <w:jc w:val="both"/>
        <w:rPr>
          <w:sz w:val="23"/>
        </w:rPr>
      </w:pPr>
      <w:r>
        <w:rPr>
          <w:sz w:val="23"/>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литературного</w:t>
      </w:r>
      <w:r>
        <w:rPr>
          <w:spacing w:val="40"/>
          <w:sz w:val="23"/>
        </w:rPr>
        <w:t xml:space="preserve"> </w:t>
      </w:r>
      <w:r>
        <w:rPr>
          <w:sz w:val="23"/>
        </w:rPr>
        <w:t>развития</w:t>
      </w:r>
      <w:r>
        <w:rPr>
          <w:spacing w:val="40"/>
          <w:sz w:val="23"/>
        </w:rPr>
        <w:t xml:space="preserve"> </w:t>
      </w:r>
      <w:r>
        <w:rPr>
          <w:sz w:val="23"/>
        </w:rPr>
        <w:t>обучающихся),</w:t>
      </w:r>
      <w:r>
        <w:rPr>
          <w:spacing w:val="40"/>
          <w:sz w:val="23"/>
        </w:rPr>
        <w:t xml:space="preserve"> </w:t>
      </w:r>
      <w:r>
        <w:rPr>
          <w:sz w:val="23"/>
        </w:rPr>
        <w:t>понимать,</w:t>
      </w:r>
      <w:r>
        <w:rPr>
          <w:spacing w:val="40"/>
          <w:sz w:val="23"/>
        </w:rPr>
        <w:t xml:space="preserve"> </w:t>
      </w:r>
      <w:r>
        <w:rPr>
          <w:sz w:val="23"/>
        </w:rPr>
        <w:t>что</w:t>
      </w:r>
      <w:r>
        <w:rPr>
          <w:spacing w:val="40"/>
          <w:sz w:val="23"/>
        </w:rPr>
        <w:t xml:space="preserve"> </w:t>
      </w:r>
      <w:r>
        <w:rPr>
          <w:sz w:val="23"/>
        </w:rPr>
        <w:t>в</w:t>
      </w:r>
      <w:r>
        <w:rPr>
          <w:spacing w:val="40"/>
          <w:sz w:val="23"/>
        </w:rPr>
        <w:t xml:space="preserve"> </w:t>
      </w:r>
      <w:r>
        <w:rPr>
          <w:sz w:val="23"/>
        </w:rPr>
        <w:t>литературных</w:t>
      </w:r>
      <w:r>
        <w:rPr>
          <w:spacing w:val="40"/>
          <w:sz w:val="23"/>
        </w:rPr>
        <w:t xml:space="preserve"> </w:t>
      </w:r>
      <w:r>
        <w:rPr>
          <w:sz w:val="23"/>
        </w:rPr>
        <w:t>произведениях</w:t>
      </w:r>
      <w:r>
        <w:rPr>
          <w:spacing w:val="40"/>
          <w:sz w:val="23"/>
        </w:rPr>
        <w:t xml:space="preserve"> </w:t>
      </w:r>
      <w:r>
        <w:rPr>
          <w:sz w:val="23"/>
        </w:rPr>
        <w:t>отражена</w:t>
      </w:r>
      <w:r>
        <w:rPr>
          <w:spacing w:val="40"/>
          <w:sz w:val="23"/>
        </w:rPr>
        <w:t xml:space="preserve"> </w:t>
      </w:r>
      <w:r>
        <w:rPr>
          <w:sz w:val="23"/>
        </w:rPr>
        <w:t>художественная</w:t>
      </w:r>
      <w:r>
        <w:rPr>
          <w:spacing w:val="40"/>
          <w:sz w:val="23"/>
        </w:rPr>
        <w:t xml:space="preserve"> </w:t>
      </w:r>
      <w:r>
        <w:rPr>
          <w:sz w:val="23"/>
        </w:rPr>
        <w:t>картина</w:t>
      </w:r>
      <w:r>
        <w:rPr>
          <w:spacing w:val="40"/>
          <w:sz w:val="23"/>
        </w:rPr>
        <w:t xml:space="preserve"> </w:t>
      </w:r>
      <w:r>
        <w:rPr>
          <w:sz w:val="23"/>
        </w:rPr>
        <w:t>мира:</w:t>
      </w:r>
    </w:p>
    <w:p w:rsidR="00156445" w:rsidRDefault="005A47D0">
      <w:pPr>
        <w:pStyle w:val="a3"/>
        <w:spacing w:line="249" w:lineRule="auto"/>
        <w:ind w:right="1089"/>
      </w:pPr>
      <w:r>
        <w:t>анализировать</w:t>
      </w:r>
      <w:r>
        <w:rPr>
          <w:spacing w:val="40"/>
        </w:rPr>
        <w:t xml:space="preserve"> </w:t>
      </w:r>
      <w:r>
        <w:t>произведение</w:t>
      </w:r>
      <w:r>
        <w:rPr>
          <w:spacing w:val="40"/>
        </w:rPr>
        <w:t xml:space="preserve"> </w:t>
      </w:r>
      <w:r>
        <w:t>в</w:t>
      </w:r>
      <w:r>
        <w:rPr>
          <w:spacing w:val="40"/>
        </w:rPr>
        <w:t xml:space="preserve"> </w:t>
      </w:r>
      <w:r>
        <w:t>единстве</w:t>
      </w:r>
      <w:r>
        <w:rPr>
          <w:spacing w:val="40"/>
        </w:rPr>
        <w:t xml:space="preserve"> </w:t>
      </w:r>
      <w:r>
        <w:t>формы</w:t>
      </w:r>
      <w:r>
        <w:rPr>
          <w:spacing w:val="40"/>
        </w:rPr>
        <w:t xml:space="preserve"> </w:t>
      </w:r>
      <w:r>
        <w:t>и</w:t>
      </w:r>
      <w:r>
        <w:rPr>
          <w:spacing w:val="40"/>
        </w:rPr>
        <w:t xml:space="preserve"> </w:t>
      </w:r>
      <w:r>
        <w:t>содержания;</w:t>
      </w:r>
      <w:r>
        <w:rPr>
          <w:spacing w:val="40"/>
        </w:rPr>
        <w:t xml:space="preserve"> </w:t>
      </w:r>
      <w:r>
        <w:t>определять</w:t>
      </w:r>
      <w:r>
        <w:rPr>
          <w:spacing w:val="40"/>
        </w:rPr>
        <w:t xml:space="preserve"> </w:t>
      </w:r>
      <w:r>
        <w:t>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w:t>
      </w:r>
      <w:r>
        <w:rPr>
          <w:spacing w:val="40"/>
        </w:rPr>
        <w:t xml:space="preserve"> </w:t>
      </w:r>
      <w:r>
        <w:t>и</w:t>
      </w:r>
      <w:r>
        <w:rPr>
          <w:spacing w:val="40"/>
        </w:rPr>
        <w:t xml:space="preserve"> </w:t>
      </w:r>
      <w:r>
        <w:t>эстетической</w:t>
      </w:r>
      <w:r>
        <w:rPr>
          <w:spacing w:val="40"/>
        </w:rPr>
        <w:t xml:space="preserve"> </w:t>
      </w:r>
      <w:r>
        <w:t>проблематики</w:t>
      </w:r>
      <w:r>
        <w:rPr>
          <w:spacing w:val="40"/>
        </w:rPr>
        <w:t xml:space="preserve"> </w:t>
      </w:r>
      <w:r>
        <w:t>произведений</w:t>
      </w:r>
      <w:r>
        <w:rPr>
          <w:spacing w:val="40"/>
        </w:rPr>
        <w:t xml:space="preserve"> </w:t>
      </w:r>
      <w:r>
        <w:t>(с</w:t>
      </w:r>
      <w:r>
        <w:rPr>
          <w:spacing w:val="40"/>
        </w:rPr>
        <w:t xml:space="preserve"> </w:t>
      </w:r>
      <w:r>
        <w:t>учётом</w:t>
      </w:r>
      <w:r>
        <w:rPr>
          <w:spacing w:val="40"/>
        </w:rPr>
        <w:t xml:space="preserve"> </w:t>
      </w:r>
      <w:r>
        <w:t>литературного развития обучающихся); выявлять основные особенности языка</w:t>
      </w:r>
      <w:r>
        <w:rPr>
          <w:spacing w:val="80"/>
        </w:rPr>
        <w:t xml:space="preserve"> </w:t>
      </w:r>
      <w:r>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56445" w:rsidRDefault="005A47D0">
      <w:pPr>
        <w:pStyle w:val="a3"/>
        <w:spacing w:line="249" w:lineRule="auto"/>
        <w:ind w:right="109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w:t>
      </w:r>
      <w:r>
        <w:rPr>
          <w:spacing w:val="40"/>
        </w:rPr>
        <w:t xml:space="preserve"> </w:t>
      </w:r>
      <w:r>
        <w:t>оформления</w:t>
      </w:r>
      <w:r>
        <w:rPr>
          <w:spacing w:val="40"/>
        </w:rPr>
        <w:t xml:space="preserve"> </w:t>
      </w:r>
      <w:r>
        <w:t>собственных</w:t>
      </w:r>
      <w:r>
        <w:rPr>
          <w:spacing w:val="40"/>
        </w:rPr>
        <w:t xml:space="preserve"> </w:t>
      </w:r>
      <w:r>
        <w:t>оценок</w:t>
      </w:r>
      <w:r>
        <w:rPr>
          <w:spacing w:val="40"/>
        </w:rPr>
        <w:t xml:space="preserve"> </w:t>
      </w:r>
      <w:r>
        <w:t>и</w:t>
      </w:r>
      <w:r>
        <w:rPr>
          <w:spacing w:val="40"/>
        </w:rPr>
        <w:t xml:space="preserve"> </w:t>
      </w:r>
      <w:r>
        <w:t>наблюдений</w:t>
      </w:r>
      <w:r>
        <w:rPr>
          <w:spacing w:val="40"/>
        </w:rPr>
        <w:t xml:space="preserve"> </w:t>
      </w:r>
      <w:r>
        <w:t>(художественная</w:t>
      </w:r>
      <w:r>
        <w:rPr>
          <w:spacing w:val="40"/>
        </w:rPr>
        <w:t xml:space="preserve"> </w:t>
      </w:r>
      <w:r>
        <w:t>литература</w:t>
      </w:r>
      <w:r>
        <w:rPr>
          <w:spacing w:val="80"/>
        </w:rPr>
        <w:t xml:space="preserve"> </w:t>
      </w:r>
      <w:r>
        <w:t>и устное народное творчество, проза и поэзия; художественный образ; роды (лирика, эпос), жанры</w:t>
      </w:r>
      <w:r>
        <w:rPr>
          <w:spacing w:val="40"/>
        </w:rPr>
        <w:t xml:space="preserve"> </w:t>
      </w:r>
      <w:r>
        <w:t>(рассказ,</w:t>
      </w:r>
      <w:r>
        <w:rPr>
          <w:spacing w:val="40"/>
        </w:rPr>
        <w:t xml:space="preserve"> </w:t>
      </w:r>
      <w:r>
        <w:t>повесть,</w:t>
      </w:r>
      <w:r>
        <w:rPr>
          <w:spacing w:val="40"/>
        </w:rPr>
        <w:t xml:space="preserve"> </w:t>
      </w:r>
      <w:r>
        <w:t>роман,</w:t>
      </w:r>
      <w:r>
        <w:rPr>
          <w:spacing w:val="40"/>
        </w:rPr>
        <w:t xml:space="preserve"> </w:t>
      </w:r>
      <w:r>
        <w:t>послание,</w:t>
      </w:r>
      <w:r>
        <w:rPr>
          <w:spacing w:val="40"/>
        </w:rPr>
        <w:t xml:space="preserve"> </w:t>
      </w:r>
      <w:r>
        <w:t>поэма,</w:t>
      </w:r>
      <w:r>
        <w:rPr>
          <w:spacing w:val="40"/>
        </w:rPr>
        <w:t xml:space="preserve"> </w:t>
      </w:r>
      <w:r>
        <w:t>песня);</w:t>
      </w:r>
      <w:r>
        <w:rPr>
          <w:spacing w:val="40"/>
        </w:rPr>
        <w:t xml:space="preserve"> </w:t>
      </w:r>
      <w:r>
        <w:t>форма</w:t>
      </w:r>
      <w:r>
        <w:rPr>
          <w:spacing w:val="40"/>
        </w:rPr>
        <w:t xml:space="preserve"> </w:t>
      </w:r>
      <w:r>
        <w:t>и</w:t>
      </w:r>
      <w:r>
        <w:rPr>
          <w:spacing w:val="40"/>
        </w:rPr>
        <w:t xml:space="preserve"> </w:t>
      </w:r>
      <w:r>
        <w:t>содержание</w:t>
      </w:r>
      <w:r>
        <w:rPr>
          <w:spacing w:val="40"/>
        </w:rPr>
        <w:t xml:space="preserve"> </w:t>
      </w:r>
      <w:r>
        <w:t>литературного</w:t>
      </w:r>
      <w:r>
        <w:rPr>
          <w:spacing w:val="40"/>
        </w:rPr>
        <w:t xml:space="preserve"> </w:t>
      </w:r>
      <w:r>
        <w:t>произведения;</w:t>
      </w:r>
      <w:r>
        <w:rPr>
          <w:spacing w:val="40"/>
        </w:rPr>
        <w:t xml:space="preserve"> </w:t>
      </w:r>
      <w:r>
        <w:t>тема,</w:t>
      </w:r>
      <w:r>
        <w:rPr>
          <w:spacing w:val="40"/>
        </w:rPr>
        <w:t xml:space="preserve"> </w:t>
      </w:r>
      <w:r>
        <w:t>идея,</w:t>
      </w:r>
      <w:r>
        <w:rPr>
          <w:spacing w:val="40"/>
        </w:rPr>
        <w:t xml:space="preserve"> </w:t>
      </w:r>
      <w:r>
        <w:t>проблематика;</w:t>
      </w:r>
      <w:r>
        <w:rPr>
          <w:spacing w:val="40"/>
        </w:rPr>
        <w:t xml:space="preserve"> </w:t>
      </w:r>
      <w:r>
        <w:t>пафос</w:t>
      </w:r>
      <w:r>
        <w:rPr>
          <w:spacing w:val="40"/>
        </w:rPr>
        <w:t xml:space="preserve"> </w:t>
      </w:r>
      <w:r>
        <w:t>(героический,</w:t>
      </w:r>
      <w:r>
        <w:rPr>
          <w:spacing w:val="80"/>
        </w:rPr>
        <w:t xml:space="preserve"> </w:t>
      </w:r>
      <w:r>
        <w:t>патриотический, гражданский и другие); сюжет, композиция, эпиграф; стадии развития</w:t>
      </w:r>
      <w:r>
        <w:rPr>
          <w:spacing w:val="40"/>
        </w:rPr>
        <w:t xml:space="preserve"> </w:t>
      </w:r>
      <w:r>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w:t>
      </w:r>
      <w:r>
        <w:rPr>
          <w:spacing w:val="80"/>
        </w:rPr>
        <w:t xml:space="preserve"> </w:t>
      </w:r>
      <w:r>
        <w:t>сатира;</w:t>
      </w:r>
      <w:r>
        <w:rPr>
          <w:spacing w:val="40"/>
        </w:rPr>
        <w:t xml:space="preserve"> </w:t>
      </w:r>
      <w:r>
        <w:t>эпитет,</w:t>
      </w:r>
      <w:r>
        <w:rPr>
          <w:spacing w:val="40"/>
        </w:rPr>
        <w:t xml:space="preserve"> </w:t>
      </w:r>
      <w:r>
        <w:t>метафора,</w:t>
      </w:r>
      <w:r>
        <w:rPr>
          <w:spacing w:val="40"/>
        </w:rPr>
        <w:t xml:space="preserve"> </w:t>
      </w:r>
      <w:r>
        <w:t>сравнение;</w:t>
      </w:r>
      <w:r>
        <w:rPr>
          <w:spacing w:val="40"/>
        </w:rPr>
        <w:t xml:space="preserve"> </w:t>
      </w:r>
      <w:r>
        <w:t>олицетворение,</w:t>
      </w:r>
      <w:r>
        <w:rPr>
          <w:spacing w:val="40"/>
        </w:rPr>
        <w:t xml:space="preserve"> </w:t>
      </w:r>
      <w:r>
        <w:t>гипербола;</w:t>
      </w:r>
      <w:r>
        <w:rPr>
          <w:spacing w:val="40"/>
        </w:rPr>
        <w:t xml:space="preserve"> </w:t>
      </w:r>
      <w:r>
        <w:t>антитеза,</w:t>
      </w:r>
      <w:r>
        <w:rPr>
          <w:spacing w:val="40"/>
        </w:rPr>
        <w:t xml:space="preserve"> </w:t>
      </w:r>
      <w:r>
        <w:t>аллегория; анафора;</w:t>
      </w:r>
      <w:r>
        <w:rPr>
          <w:spacing w:val="40"/>
        </w:rPr>
        <w:t xml:space="preserve"> </w:t>
      </w:r>
      <w:r>
        <w:t>стихотворный</w:t>
      </w:r>
      <w:r>
        <w:rPr>
          <w:spacing w:val="40"/>
        </w:rPr>
        <w:t xml:space="preserve"> </w:t>
      </w:r>
      <w:r>
        <w:t>метр</w:t>
      </w:r>
      <w:r>
        <w:rPr>
          <w:spacing w:val="40"/>
        </w:rPr>
        <w:t xml:space="preserve"> </w:t>
      </w:r>
      <w:r>
        <w:t>(хорей,</w:t>
      </w:r>
      <w:r>
        <w:rPr>
          <w:spacing w:val="40"/>
        </w:rPr>
        <w:t xml:space="preserve"> </w:t>
      </w:r>
      <w:r>
        <w:t>ямб,</w:t>
      </w:r>
      <w:r>
        <w:rPr>
          <w:spacing w:val="40"/>
        </w:rPr>
        <w:t xml:space="preserve"> </w:t>
      </w:r>
      <w:r>
        <w:t>дактиль,</w:t>
      </w:r>
      <w:r>
        <w:rPr>
          <w:spacing w:val="40"/>
        </w:rPr>
        <w:t xml:space="preserve"> </w:t>
      </w:r>
      <w:r>
        <w:t>амфибрахий,</w:t>
      </w:r>
      <w:r>
        <w:rPr>
          <w:spacing w:val="40"/>
        </w:rPr>
        <w:t xml:space="preserve"> </w:t>
      </w:r>
      <w:r>
        <w:t>анапест),</w:t>
      </w:r>
      <w:r>
        <w:rPr>
          <w:spacing w:val="40"/>
        </w:rPr>
        <w:t xml:space="preserve"> </w:t>
      </w:r>
      <w:r>
        <w:t>ритм,</w:t>
      </w:r>
      <w:r>
        <w:rPr>
          <w:spacing w:val="40"/>
        </w:rPr>
        <w:t xml:space="preserve"> </w:t>
      </w:r>
      <w:r>
        <w:t xml:space="preserve">рифма, </w:t>
      </w:r>
      <w:r>
        <w:rPr>
          <w:spacing w:val="-2"/>
        </w:rPr>
        <w:t>строфа);</w:t>
      </w:r>
    </w:p>
    <w:p w:rsidR="00156445" w:rsidRDefault="005A47D0">
      <w:pPr>
        <w:pStyle w:val="a3"/>
        <w:spacing w:before="1" w:line="247" w:lineRule="auto"/>
        <w:ind w:right="1114"/>
      </w:pPr>
      <w:r>
        <w:t>выделять в произведениях элементы художественной формы и обнаруживать связи между ними;</w:t>
      </w:r>
    </w:p>
    <w:p w:rsidR="00156445" w:rsidRDefault="005A47D0">
      <w:pPr>
        <w:pStyle w:val="a3"/>
        <w:spacing w:before="7" w:line="247" w:lineRule="auto"/>
        <w:ind w:right="1100"/>
      </w:pPr>
      <w:r>
        <w:t>сопоставлять произведения, их фрагменты, образы персонажей, сюжеты разных литературных</w:t>
      </w:r>
      <w:r>
        <w:rPr>
          <w:spacing w:val="80"/>
        </w:rPr>
        <w:t xml:space="preserve"> </w:t>
      </w:r>
      <w:r>
        <w:t>произведений,</w:t>
      </w:r>
      <w:r>
        <w:rPr>
          <w:spacing w:val="80"/>
        </w:rPr>
        <w:t xml:space="preserve"> </w:t>
      </w:r>
      <w:r>
        <w:t>темы,</w:t>
      </w:r>
      <w:r>
        <w:rPr>
          <w:spacing w:val="80"/>
        </w:rPr>
        <w:t xml:space="preserve"> </w:t>
      </w:r>
      <w:r>
        <w:t>проблемы,</w:t>
      </w:r>
      <w:r>
        <w:rPr>
          <w:spacing w:val="80"/>
        </w:rPr>
        <w:t xml:space="preserve"> </w:t>
      </w:r>
      <w:r>
        <w:t>жанры,</w:t>
      </w:r>
      <w:r>
        <w:rPr>
          <w:spacing w:val="80"/>
        </w:rPr>
        <w:t xml:space="preserve"> </w:t>
      </w:r>
      <w:r>
        <w:t>художественные</w:t>
      </w:r>
      <w:r>
        <w:rPr>
          <w:spacing w:val="80"/>
        </w:rPr>
        <w:t xml:space="preserve"> </w:t>
      </w:r>
      <w:r>
        <w:t>приёмы, особенности языка;</w:t>
      </w:r>
    </w:p>
    <w:p w:rsidR="00156445" w:rsidRDefault="005A47D0">
      <w:pPr>
        <w:pStyle w:val="a3"/>
        <w:spacing w:before="9" w:line="247" w:lineRule="auto"/>
        <w:ind w:right="1111"/>
      </w:pPr>
      <w:r>
        <w:t>сопоставлять</w:t>
      </w:r>
      <w:r>
        <w:rPr>
          <w:spacing w:val="40"/>
        </w:rPr>
        <w:t xml:space="preserve"> </w:t>
      </w:r>
      <w:r>
        <w:t>изученные</w:t>
      </w:r>
      <w:r>
        <w:rPr>
          <w:spacing w:val="40"/>
        </w:rPr>
        <w:t xml:space="preserve"> </w:t>
      </w:r>
      <w:r>
        <w:t>и</w:t>
      </w:r>
      <w:r>
        <w:rPr>
          <w:spacing w:val="40"/>
        </w:rPr>
        <w:t xml:space="preserve"> </w:t>
      </w:r>
      <w:r>
        <w:t>самостоятельно</w:t>
      </w:r>
      <w:r>
        <w:rPr>
          <w:spacing w:val="40"/>
        </w:rPr>
        <w:t xml:space="preserve"> </w:t>
      </w:r>
      <w:r>
        <w:t>прочитанные</w:t>
      </w:r>
      <w:r>
        <w:rPr>
          <w:spacing w:val="40"/>
        </w:rPr>
        <w:t xml:space="preserve"> </w:t>
      </w:r>
      <w:r>
        <w:t>произведения</w:t>
      </w:r>
      <w:r>
        <w:rPr>
          <w:spacing w:val="80"/>
        </w:rPr>
        <w:t xml:space="preserve"> </w:t>
      </w:r>
      <w:r>
        <w:t>художественной литературы с произведениями других видов искусства (живопись, музыка, театр, кино);</w:t>
      </w:r>
    </w:p>
    <w:p w:rsidR="00156445" w:rsidRDefault="005A47D0">
      <w:pPr>
        <w:pStyle w:val="a5"/>
        <w:numPr>
          <w:ilvl w:val="0"/>
          <w:numId w:val="122"/>
        </w:numPr>
        <w:tabs>
          <w:tab w:val="left" w:pos="2436"/>
        </w:tabs>
        <w:spacing w:before="13" w:line="249" w:lineRule="auto"/>
        <w:ind w:right="1102" w:firstLine="706"/>
        <w:jc w:val="both"/>
        <w:rPr>
          <w:sz w:val="23"/>
        </w:rPr>
      </w:pPr>
      <w:r>
        <w:rPr>
          <w:sz w:val="23"/>
        </w:rPr>
        <w:t>выразительно читать стихи и прозу, в том числе наизусть (не менее 9</w:t>
      </w:r>
      <w:r>
        <w:rPr>
          <w:spacing w:val="80"/>
          <w:sz w:val="23"/>
        </w:rPr>
        <w:t xml:space="preserve"> </w:t>
      </w:r>
      <w:r>
        <w:rPr>
          <w:sz w:val="23"/>
        </w:rPr>
        <w:t>поэтических</w:t>
      </w:r>
      <w:r>
        <w:rPr>
          <w:spacing w:val="40"/>
          <w:sz w:val="23"/>
        </w:rPr>
        <w:t xml:space="preserve"> </w:t>
      </w:r>
      <w:r>
        <w:rPr>
          <w:sz w:val="23"/>
        </w:rPr>
        <w:t>произведений,</w:t>
      </w:r>
      <w:r>
        <w:rPr>
          <w:spacing w:val="40"/>
          <w:sz w:val="23"/>
        </w:rPr>
        <w:t xml:space="preserve"> </w:t>
      </w:r>
      <w:r>
        <w:rPr>
          <w:sz w:val="23"/>
        </w:rPr>
        <w:t>не</w:t>
      </w:r>
      <w:r>
        <w:rPr>
          <w:spacing w:val="40"/>
          <w:sz w:val="23"/>
        </w:rPr>
        <w:t xml:space="preserve"> </w:t>
      </w:r>
      <w:r>
        <w:rPr>
          <w:sz w:val="23"/>
        </w:rPr>
        <w:t>выученных</w:t>
      </w:r>
      <w:r>
        <w:rPr>
          <w:spacing w:val="40"/>
          <w:sz w:val="23"/>
        </w:rPr>
        <w:t xml:space="preserve"> </w:t>
      </w:r>
      <w:r>
        <w:rPr>
          <w:sz w:val="23"/>
        </w:rPr>
        <w:t>ранее),</w:t>
      </w:r>
      <w:r>
        <w:rPr>
          <w:spacing w:val="40"/>
          <w:sz w:val="23"/>
        </w:rPr>
        <w:t xml:space="preserve"> </w:t>
      </w:r>
      <w:r>
        <w:rPr>
          <w:sz w:val="23"/>
        </w:rPr>
        <w:t>передавая</w:t>
      </w:r>
      <w:r>
        <w:rPr>
          <w:spacing w:val="40"/>
          <w:sz w:val="23"/>
        </w:rPr>
        <w:t xml:space="preserve"> </w:t>
      </w:r>
      <w:r>
        <w:rPr>
          <w:sz w:val="23"/>
        </w:rPr>
        <w:t>личное</w:t>
      </w:r>
      <w:r>
        <w:rPr>
          <w:spacing w:val="40"/>
          <w:sz w:val="23"/>
        </w:rPr>
        <w:t xml:space="preserve"> </w:t>
      </w:r>
      <w:r>
        <w:rPr>
          <w:sz w:val="23"/>
        </w:rPr>
        <w:t>отношение</w:t>
      </w:r>
      <w:r>
        <w:rPr>
          <w:spacing w:val="40"/>
          <w:sz w:val="23"/>
        </w:rPr>
        <w:t xml:space="preserve"> </w:t>
      </w:r>
      <w:r>
        <w:rPr>
          <w:sz w:val="23"/>
        </w:rPr>
        <w:t>к произведению (с учётом литературного развития, индивидуальных особенностей</w:t>
      </w:r>
      <w:r>
        <w:rPr>
          <w:spacing w:val="80"/>
          <w:sz w:val="23"/>
        </w:rPr>
        <w:t xml:space="preserve"> </w:t>
      </w:r>
      <w:r>
        <w:rPr>
          <w:spacing w:val="-2"/>
          <w:sz w:val="23"/>
        </w:rPr>
        <w:t>обучающихся);</w:t>
      </w:r>
    </w:p>
    <w:p w:rsidR="00156445" w:rsidRDefault="005A47D0">
      <w:pPr>
        <w:pStyle w:val="a5"/>
        <w:numPr>
          <w:ilvl w:val="0"/>
          <w:numId w:val="122"/>
        </w:numPr>
        <w:tabs>
          <w:tab w:val="left" w:pos="2436"/>
        </w:tabs>
        <w:spacing w:before="5" w:line="247" w:lineRule="auto"/>
        <w:ind w:right="1102" w:firstLine="706"/>
        <w:jc w:val="both"/>
        <w:rPr>
          <w:sz w:val="23"/>
        </w:rPr>
      </w:pPr>
      <w:r>
        <w:rPr>
          <w:sz w:val="23"/>
        </w:rPr>
        <w:t>пересказывать прочитанное произведение, используя различные виды</w:t>
      </w:r>
      <w:r>
        <w:rPr>
          <w:spacing w:val="80"/>
          <w:sz w:val="23"/>
        </w:rPr>
        <w:t xml:space="preserve"> </w:t>
      </w:r>
      <w:r>
        <w:rPr>
          <w:sz w:val="23"/>
        </w:rPr>
        <w:t>пересказов, отвечать на вопросы по прочитанному произведению и самостоятельно формулировать</w:t>
      </w:r>
      <w:r>
        <w:rPr>
          <w:spacing w:val="40"/>
          <w:sz w:val="23"/>
        </w:rPr>
        <w:t xml:space="preserve"> </w:t>
      </w:r>
      <w:r>
        <w:rPr>
          <w:sz w:val="23"/>
        </w:rPr>
        <w:t>вопросы</w:t>
      </w:r>
      <w:r>
        <w:rPr>
          <w:spacing w:val="40"/>
          <w:sz w:val="23"/>
        </w:rPr>
        <w:t xml:space="preserve"> </w:t>
      </w:r>
      <w:r>
        <w:rPr>
          <w:sz w:val="23"/>
        </w:rPr>
        <w:t>к</w:t>
      </w:r>
      <w:r>
        <w:rPr>
          <w:spacing w:val="40"/>
          <w:sz w:val="23"/>
        </w:rPr>
        <w:t xml:space="preserve"> </w:t>
      </w:r>
      <w:r>
        <w:rPr>
          <w:sz w:val="23"/>
        </w:rPr>
        <w:t>тексту;</w:t>
      </w:r>
      <w:r>
        <w:rPr>
          <w:spacing w:val="40"/>
          <w:sz w:val="23"/>
        </w:rPr>
        <w:t xml:space="preserve"> </w:t>
      </w:r>
      <w:r>
        <w:rPr>
          <w:sz w:val="23"/>
        </w:rPr>
        <w:t>пересказывать</w:t>
      </w:r>
      <w:r>
        <w:rPr>
          <w:spacing w:val="40"/>
          <w:sz w:val="23"/>
        </w:rPr>
        <w:t xml:space="preserve"> </w:t>
      </w:r>
      <w:r>
        <w:rPr>
          <w:sz w:val="23"/>
        </w:rPr>
        <w:t>сюжет;</w:t>
      </w:r>
    </w:p>
    <w:p w:rsidR="00156445" w:rsidRDefault="005A47D0">
      <w:pPr>
        <w:pStyle w:val="a5"/>
        <w:numPr>
          <w:ilvl w:val="0"/>
          <w:numId w:val="122"/>
        </w:numPr>
        <w:tabs>
          <w:tab w:val="left" w:pos="2436"/>
        </w:tabs>
        <w:spacing w:before="3"/>
        <w:ind w:left="2436" w:hanging="714"/>
        <w:jc w:val="both"/>
        <w:rPr>
          <w:sz w:val="23"/>
        </w:rPr>
      </w:pPr>
      <w:r>
        <w:rPr>
          <w:sz w:val="23"/>
        </w:rPr>
        <w:t>участвовать</w:t>
      </w:r>
      <w:r>
        <w:rPr>
          <w:spacing w:val="31"/>
          <w:sz w:val="23"/>
        </w:rPr>
        <w:t xml:space="preserve"> </w:t>
      </w:r>
      <w:r>
        <w:rPr>
          <w:sz w:val="23"/>
        </w:rPr>
        <w:t>в</w:t>
      </w:r>
      <w:r>
        <w:rPr>
          <w:spacing w:val="75"/>
          <w:w w:val="150"/>
          <w:sz w:val="23"/>
        </w:rPr>
        <w:t xml:space="preserve"> </w:t>
      </w:r>
      <w:r>
        <w:rPr>
          <w:sz w:val="23"/>
        </w:rPr>
        <w:t>беседе</w:t>
      </w:r>
      <w:r>
        <w:rPr>
          <w:spacing w:val="65"/>
          <w:w w:val="150"/>
          <w:sz w:val="23"/>
        </w:rPr>
        <w:t xml:space="preserve"> </w:t>
      </w:r>
      <w:r>
        <w:rPr>
          <w:sz w:val="23"/>
        </w:rPr>
        <w:t>и</w:t>
      </w:r>
      <w:r>
        <w:rPr>
          <w:spacing w:val="72"/>
          <w:w w:val="150"/>
          <w:sz w:val="23"/>
        </w:rPr>
        <w:t xml:space="preserve"> </w:t>
      </w:r>
      <w:r>
        <w:rPr>
          <w:sz w:val="23"/>
        </w:rPr>
        <w:t>диалоге</w:t>
      </w:r>
      <w:r>
        <w:rPr>
          <w:spacing w:val="79"/>
          <w:w w:val="150"/>
          <w:sz w:val="23"/>
        </w:rPr>
        <w:t xml:space="preserve"> </w:t>
      </w:r>
      <w:r>
        <w:rPr>
          <w:sz w:val="23"/>
        </w:rPr>
        <w:t>о</w:t>
      </w:r>
      <w:r>
        <w:rPr>
          <w:spacing w:val="61"/>
          <w:w w:val="150"/>
          <w:sz w:val="23"/>
        </w:rPr>
        <w:t xml:space="preserve"> </w:t>
      </w:r>
      <w:r>
        <w:rPr>
          <w:sz w:val="23"/>
        </w:rPr>
        <w:t>прочитанном</w:t>
      </w:r>
      <w:r>
        <w:rPr>
          <w:spacing w:val="75"/>
          <w:w w:val="150"/>
          <w:sz w:val="23"/>
        </w:rPr>
        <w:t xml:space="preserve"> </w:t>
      </w:r>
      <w:r>
        <w:rPr>
          <w:sz w:val="23"/>
        </w:rPr>
        <w:t>произведении,</w:t>
      </w:r>
      <w:r>
        <w:rPr>
          <w:spacing w:val="75"/>
          <w:w w:val="150"/>
          <w:sz w:val="23"/>
        </w:rPr>
        <w:t xml:space="preserve"> </w:t>
      </w:r>
      <w:r>
        <w:rPr>
          <w:spacing w:val="-2"/>
          <w:sz w:val="23"/>
        </w:rPr>
        <w:t>соотносить</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собственную</w:t>
      </w:r>
      <w:r>
        <w:rPr>
          <w:spacing w:val="30"/>
        </w:rPr>
        <w:t xml:space="preserve"> </w:t>
      </w:r>
      <w:r>
        <w:t>позицию</w:t>
      </w:r>
      <w:r>
        <w:rPr>
          <w:spacing w:val="32"/>
        </w:rPr>
        <w:t xml:space="preserve"> </w:t>
      </w:r>
      <w:r>
        <w:t>с</w:t>
      </w:r>
      <w:r>
        <w:rPr>
          <w:spacing w:val="16"/>
        </w:rPr>
        <w:t xml:space="preserve"> </w:t>
      </w:r>
      <w:r>
        <w:t>позицией</w:t>
      </w:r>
      <w:r>
        <w:rPr>
          <w:spacing w:val="43"/>
        </w:rPr>
        <w:t xml:space="preserve"> </w:t>
      </w:r>
      <w:r>
        <w:t>автора,</w:t>
      </w:r>
      <w:r>
        <w:rPr>
          <w:spacing w:val="22"/>
        </w:rPr>
        <w:t xml:space="preserve"> </w:t>
      </w:r>
      <w:r>
        <w:t>давать</w:t>
      </w:r>
      <w:r>
        <w:rPr>
          <w:spacing w:val="36"/>
        </w:rPr>
        <w:t xml:space="preserve"> </w:t>
      </w:r>
      <w:r>
        <w:t>аргументированную</w:t>
      </w:r>
      <w:r>
        <w:rPr>
          <w:spacing w:val="47"/>
        </w:rPr>
        <w:t xml:space="preserve"> </w:t>
      </w:r>
      <w:r>
        <w:t>оценку</w:t>
      </w:r>
      <w:r>
        <w:rPr>
          <w:spacing w:val="28"/>
        </w:rPr>
        <w:t xml:space="preserve"> </w:t>
      </w:r>
      <w:r>
        <w:rPr>
          <w:spacing w:val="-2"/>
        </w:rPr>
        <w:t>прочитанному;</w:t>
      </w:r>
    </w:p>
    <w:p w:rsidR="00156445" w:rsidRDefault="005A47D0">
      <w:pPr>
        <w:pStyle w:val="a5"/>
        <w:numPr>
          <w:ilvl w:val="0"/>
          <w:numId w:val="122"/>
        </w:numPr>
        <w:tabs>
          <w:tab w:val="left" w:pos="2436"/>
        </w:tabs>
        <w:spacing w:before="14" w:line="247" w:lineRule="auto"/>
        <w:ind w:right="1116" w:firstLine="706"/>
        <w:jc w:val="both"/>
        <w:rPr>
          <w:sz w:val="23"/>
        </w:rPr>
      </w:pPr>
      <w:r>
        <w:rPr>
          <w:sz w:val="23"/>
        </w:rPr>
        <w:t>создавать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высказывания</w:t>
      </w:r>
      <w:r>
        <w:rPr>
          <w:spacing w:val="40"/>
          <w:sz w:val="23"/>
        </w:rPr>
        <w:t xml:space="preserve"> </w:t>
      </w:r>
      <w:r>
        <w:rPr>
          <w:sz w:val="23"/>
        </w:rPr>
        <w:t>разных</w:t>
      </w:r>
      <w:r>
        <w:rPr>
          <w:spacing w:val="40"/>
          <w:sz w:val="23"/>
        </w:rPr>
        <w:t xml:space="preserve"> </w:t>
      </w:r>
      <w:r>
        <w:rPr>
          <w:sz w:val="23"/>
        </w:rPr>
        <w:t>жанров</w:t>
      </w:r>
      <w:r>
        <w:rPr>
          <w:spacing w:val="40"/>
          <w:sz w:val="23"/>
        </w:rPr>
        <w:t xml:space="preserve"> </w:t>
      </w:r>
      <w:r>
        <w:rPr>
          <w:sz w:val="23"/>
        </w:rPr>
        <w:t>(объёмом</w:t>
      </w:r>
      <w:r>
        <w:rPr>
          <w:spacing w:val="40"/>
          <w:sz w:val="23"/>
        </w:rPr>
        <w:t xml:space="preserve"> </w:t>
      </w:r>
      <w:r>
        <w:rPr>
          <w:sz w:val="23"/>
        </w:rPr>
        <w:t>не менее</w:t>
      </w:r>
      <w:r>
        <w:rPr>
          <w:spacing w:val="40"/>
          <w:sz w:val="23"/>
        </w:rPr>
        <w:t xml:space="preserve"> </w:t>
      </w:r>
      <w:r>
        <w:rPr>
          <w:sz w:val="23"/>
        </w:rPr>
        <w:t>150</w:t>
      </w:r>
      <w:r>
        <w:rPr>
          <w:spacing w:val="40"/>
          <w:sz w:val="23"/>
        </w:rPr>
        <w:t xml:space="preserve"> </w:t>
      </w:r>
      <w:r>
        <w:rPr>
          <w:sz w:val="23"/>
        </w:rPr>
        <w:t>слов),</w:t>
      </w:r>
      <w:r>
        <w:rPr>
          <w:spacing w:val="40"/>
          <w:sz w:val="23"/>
        </w:rPr>
        <w:t xml:space="preserve"> </w:t>
      </w:r>
      <w:r>
        <w:rPr>
          <w:sz w:val="23"/>
        </w:rPr>
        <w:t>писать</w:t>
      </w:r>
      <w:r>
        <w:rPr>
          <w:spacing w:val="40"/>
          <w:sz w:val="23"/>
        </w:rPr>
        <w:t xml:space="preserve"> </w:t>
      </w:r>
      <w:r>
        <w:rPr>
          <w:sz w:val="23"/>
        </w:rPr>
        <w:t>сочинение-рассуждение</w:t>
      </w:r>
      <w:r>
        <w:rPr>
          <w:spacing w:val="40"/>
          <w:sz w:val="23"/>
        </w:rPr>
        <w:t xml:space="preserve"> </w:t>
      </w:r>
      <w:r>
        <w:rPr>
          <w:sz w:val="23"/>
        </w:rPr>
        <w:t>по</w:t>
      </w:r>
      <w:r>
        <w:rPr>
          <w:spacing w:val="40"/>
          <w:sz w:val="23"/>
        </w:rPr>
        <w:t xml:space="preserve"> </w:t>
      </w:r>
      <w:r>
        <w:rPr>
          <w:sz w:val="23"/>
        </w:rPr>
        <w:t>заданной</w:t>
      </w:r>
      <w:r>
        <w:rPr>
          <w:spacing w:val="40"/>
          <w:sz w:val="23"/>
        </w:rPr>
        <w:t xml:space="preserve"> </w:t>
      </w:r>
      <w:r>
        <w:rPr>
          <w:sz w:val="23"/>
        </w:rPr>
        <w:t>теме</w:t>
      </w:r>
    </w:p>
    <w:p w:rsidR="00156445" w:rsidRDefault="005A47D0">
      <w:pPr>
        <w:pStyle w:val="a3"/>
        <w:tabs>
          <w:tab w:val="left" w:pos="7393"/>
        </w:tabs>
        <w:spacing w:before="8" w:line="247" w:lineRule="auto"/>
        <w:ind w:right="1100"/>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spacing w:val="80"/>
        </w:rPr>
        <w:t xml:space="preserve">  </w:t>
      </w:r>
      <w:r>
        <w:t>аннотации, эссе, литературно-творческой</w:t>
      </w:r>
      <w:r>
        <w:tab/>
      </w:r>
      <w:r>
        <w:rPr>
          <w:spacing w:val="-2"/>
        </w:rPr>
        <w:t>работы</w:t>
      </w:r>
    </w:p>
    <w:p w:rsidR="00156445" w:rsidRDefault="005A47D0">
      <w:pPr>
        <w:pStyle w:val="a3"/>
        <w:spacing w:before="14" w:line="247" w:lineRule="auto"/>
        <w:ind w:right="1114"/>
      </w:pPr>
      <w:r>
        <w:t>на самостоятельно или под руководством учителя выбранную литературную или публицистическую тему;</w:t>
      </w:r>
    </w:p>
    <w:p w:rsidR="00156445" w:rsidRDefault="005A47D0">
      <w:pPr>
        <w:pStyle w:val="a5"/>
        <w:numPr>
          <w:ilvl w:val="0"/>
          <w:numId w:val="122"/>
        </w:numPr>
        <w:tabs>
          <w:tab w:val="left" w:pos="2436"/>
        </w:tabs>
        <w:spacing w:before="3" w:line="249" w:lineRule="auto"/>
        <w:ind w:right="1088" w:firstLine="706"/>
        <w:jc w:val="both"/>
        <w:rPr>
          <w:sz w:val="23"/>
        </w:rPr>
      </w:pPr>
      <w:r>
        <w:rPr>
          <w:sz w:val="23"/>
        </w:rPr>
        <w:t>самостоятельно интерпретировать и оценивать текстуально изученные художественные произведения древнерусской, русской и зарубежной литературы и</w:t>
      </w:r>
      <w:r>
        <w:rPr>
          <w:spacing w:val="40"/>
          <w:sz w:val="23"/>
        </w:rPr>
        <w:t xml:space="preserve"> </w:t>
      </w:r>
      <w:r>
        <w:rPr>
          <w:sz w:val="23"/>
        </w:rPr>
        <w:t>современных</w:t>
      </w:r>
      <w:r>
        <w:rPr>
          <w:spacing w:val="40"/>
          <w:sz w:val="23"/>
        </w:rPr>
        <w:t xml:space="preserve"> </w:t>
      </w:r>
      <w:r>
        <w:rPr>
          <w:sz w:val="23"/>
        </w:rPr>
        <w:t>авторов</w:t>
      </w:r>
      <w:r>
        <w:rPr>
          <w:spacing w:val="40"/>
          <w:sz w:val="23"/>
        </w:rPr>
        <w:t xml:space="preserve"> </w:t>
      </w:r>
      <w:r>
        <w:rPr>
          <w:sz w:val="23"/>
        </w:rPr>
        <w:t>с</w:t>
      </w:r>
      <w:r>
        <w:rPr>
          <w:spacing w:val="40"/>
          <w:sz w:val="23"/>
        </w:rPr>
        <w:t xml:space="preserve"> </w:t>
      </w:r>
      <w:r>
        <w:rPr>
          <w:sz w:val="23"/>
        </w:rPr>
        <w:t>использованием</w:t>
      </w:r>
      <w:r>
        <w:rPr>
          <w:spacing w:val="40"/>
          <w:sz w:val="23"/>
        </w:rPr>
        <w:t xml:space="preserve"> </w:t>
      </w:r>
      <w:r>
        <w:rPr>
          <w:sz w:val="23"/>
        </w:rPr>
        <w:t>методов</w:t>
      </w:r>
      <w:r>
        <w:rPr>
          <w:spacing w:val="40"/>
          <w:sz w:val="23"/>
        </w:rPr>
        <w:t xml:space="preserve"> </w:t>
      </w:r>
      <w:r>
        <w:rPr>
          <w:sz w:val="23"/>
        </w:rPr>
        <w:t>смыслового</w:t>
      </w:r>
      <w:r>
        <w:rPr>
          <w:spacing w:val="40"/>
          <w:sz w:val="23"/>
        </w:rPr>
        <w:t xml:space="preserve"> </w:t>
      </w:r>
      <w:r>
        <w:rPr>
          <w:sz w:val="23"/>
        </w:rPr>
        <w:t>чтения</w:t>
      </w:r>
      <w:r>
        <w:rPr>
          <w:spacing w:val="40"/>
          <w:sz w:val="23"/>
        </w:rPr>
        <w:t xml:space="preserve"> </w:t>
      </w:r>
      <w:r>
        <w:rPr>
          <w:sz w:val="23"/>
        </w:rPr>
        <w:t>и</w:t>
      </w:r>
      <w:r>
        <w:rPr>
          <w:spacing w:val="40"/>
          <w:sz w:val="23"/>
        </w:rPr>
        <w:t xml:space="preserve"> </w:t>
      </w:r>
      <w:r>
        <w:rPr>
          <w:sz w:val="23"/>
        </w:rPr>
        <w:t>эстетического</w:t>
      </w:r>
      <w:r>
        <w:rPr>
          <w:spacing w:val="80"/>
          <w:sz w:val="23"/>
        </w:rPr>
        <w:t xml:space="preserve"> </w:t>
      </w:r>
      <w:r>
        <w:rPr>
          <w:spacing w:val="-2"/>
          <w:sz w:val="23"/>
        </w:rPr>
        <w:t>анализа;</w:t>
      </w:r>
    </w:p>
    <w:p w:rsidR="00156445" w:rsidRDefault="005A47D0">
      <w:pPr>
        <w:pStyle w:val="a5"/>
        <w:numPr>
          <w:ilvl w:val="0"/>
          <w:numId w:val="122"/>
        </w:numPr>
        <w:tabs>
          <w:tab w:val="left" w:pos="2436"/>
        </w:tabs>
        <w:spacing w:before="4" w:line="249" w:lineRule="auto"/>
        <w:ind w:right="1100" w:firstLine="706"/>
        <w:jc w:val="both"/>
        <w:rPr>
          <w:sz w:val="23"/>
        </w:rPr>
      </w:pPr>
      <w:r>
        <w:rPr>
          <w:sz w:val="23"/>
        </w:rPr>
        <w:t>понимать важность чтения и изучения произведений фольклора и</w:t>
      </w:r>
      <w:r>
        <w:rPr>
          <w:spacing w:val="40"/>
          <w:sz w:val="23"/>
        </w:rPr>
        <w:t xml:space="preserve"> </w:t>
      </w:r>
      <w:r>
        <w:rPr>
          <w:sz w:val="23"/>
        </w:rPr>
        <w:t>художественной литературы для самостоятельного познания мира, развития собственных эмоциональных и</w:t>
      </w:r>
      <w:r>
        <w:rPr>
          <w:spacing w:val="40"/>
          <w:sz w:val="23"/>
        </w:rPr>
        <w:t xml:space="preserve"> </w:t>
      </w:r>
      <w:r>
        <w:rPr>
          <w:sz w:val="23"/>
        </w:rPr>
        <w:t>эстетических впечатлений;</w:t>
      </w:r>
    </w:p>
    <w:p w:rsidR="00156445" w:rsidRDefault="005A47D0">
      <w:pPr>
        <w:pStyle w:val="a5"/>
        <w:numPr>
          <w:ilvl w:val="0"/>
          <w:numId w:val="122"/>
        </w:numPr>
        <w:tabs>
          <w:tab w:val="left" w:pos="2494"/>
        </w:tabs>
        <w:spacing w:before="6"/>
        <w:ind w:left="2494" w:hanging="772"/>
        <w:jc w:val="both"/>
        <w:rPr>
          <w:sz w:val="23"/>
        </w:rPr>
      </w:pPr>
      <w:r>
        <w:rPr>
          <w:sz w:val="23"/>
        </w:rPr>
        <w:t>планировать</w:t>
      </w:r>
      <w:r>
        <w:rPr>
          <w:spacing w:val="37"/>
          <w:sz w:val="23"/>
        </w:rPr>
        <w:t xml:space="preserve"> </w:t>
      </w:r>
      <w:r>
        <w:rPr>
          <w:sz w:val="23"/>
        </w:rPr>
        <w:t>своё</w:t>
      </w:r>
      <w:r>
        <w:rPr>
          <w:spacing w:val="8"/>
          <w:sz w:val="23"/>
        </w:rPr>
        <w:t xml:space="preserve"> </w:t>
      </w:r>
      <w:r>
        <w:rPr>
          <w:sz w:val="23"/>
        </w:rPr>
        <w:t>чтение,</w:t>
      </w:r>
      <w:r>
        <w:rPr>
          <w:spacing w:val="31"/>
          <w:sz w:val="23"/>
        </w:rPr>
        <w:t xml:space="preserve"> </w:t>
      </w:r>
      <w:r>
        <w:rPr>
          <w:sz w:val="23"/>
        </w:rPr>
        <w:t>обогащать</w:t>
      </w:r>
      <w:r>
        <w:rPr>
          <w:spacing w:val="25"/>
          <w:sz w:val="23"/>
        </w:rPr>
        <w:t xml:space="preserve"> </w:t>
      </w:r>
      <w:r>
        <w:rPr>
          <w:sz w:val="23"/>
        </w:rPr>
        <w:t>свой</w:t>
      </w:r>
      <w:r>
        <w:rPr>
          <w:spacing w:val="19"/>
          <w:sz w:val="23"/>
        </w:rPr>
        <w:t xml:space="preserve"> </w:t>
      </w:r>
      <w:r>
        <w:rPr>
          <w:sz w:val="23"/>
        </w:rPr>
        <w:t>круг</w:t>
      </w:r>
      <w:r>
        <w:rPr>
          <w:spacing w:val="64"/>
          <w:w w:val="150"/>
          <w:sz w:val="23"/>
        </w:rPr>
        <w:t xml:space="preserve"> </w:t>
      </w:r>
      <w:r>
        <w:rPr>
          <w:spacing w:val="-2"/>
          <w:sz w:val="23"/>
        </w:rPr>
        <w:t>чтения</w:t>
      </w:r>
    </w:p>
    <w:p w:rsidR="00156445" w:rsidRDefault="005A47D0">
      <w:pPr>
        <w:pStyle w:val="a3"/>
        <w:spacing w:before="9" w:line="247" w:lineRule="auto"/>
        <w:ind w:right="1112"/>
      </w:pPr>
      <w:r>
        <w:t>по рекомендациям учителя и обучающихся, в том числе за счёт произведений современной</w:t>
      </w:r>
      <w:r>
        <w:rPr>
          <w:spacing w:val="40"/>
        </w:rPr>
        <w:t xml:space="preserve"> </w:t>
      </w:r>
      <w:r>
        <w:t>литературы для</w:t>
      </w:r>
      <w:r>
        <w:rPr>
          <w:spacing w:val="40"/>
        </w:rPr>
        <w:t xml:space="preserve"> </w:t>
      </w:r>
      <w:r>
        <w:t>детей</w:t>
      </w:r>
      <w:r>
        <w:rPr>
          <w:spacing w:val="40"/>
        </w:rPr>
        <w:t xml:space="preserve"> </w:t>
      </w:r>
      <w:r>
        <w:t>и</w:t>
      </w:r>
      <w:r>
        <w:rPr>
          <w:spacing w:val="40"/>
        </w:rPr>
        <w:t xml:space="preserve"> </w:t>
      </w:r>
      <w:r>
        <w:t>подростков;</w:t>
      </w:r>
    </w:p>
    <w:p w:rsidR="00156445" w:rsidRDefault="005A47D0">
      <w:pPr>
        <w:pStyle w:val="a5"/>
        <w:numPr>
          <w:ilvl w:val="0"/>
          <w:numId w:val="122"/>
        </w:numPr>
        <w:tabs>
          <w:tab w:val="left" w:pos="2436"/>
        </w:tabs>
        <w:spacing w:before="7" w:line="247" w:lineRule="auto"/>
        <w:ind w:right="1105" w:firstLine="706"/>
        <w:jc w:val="both"/>
        <w:rPr>
          <w:sz w:val="23"/>
        </w:rPr>
      </w:pPr>
      <w:r>
        <w:rPr>
          <w:sz w:val="23"/>
        </w:rPr>
        <w:t>участвовать в коллективной и индивидуальной учебно-исследовательской и проектной</w:t>
      </w:r>
      <w:r>
        <w:rPr>
          <w:spacing w:val="40"/>
          <w:sz w:val="23"/>
        </w:rPr>
        <w:t xml:space="preserve"> </w:t>
      </w:r>
      <w:r>
        <w:rPr>
          <w:sz w:val="23"/>
        </w:rPr>
        <w:t>деятельности</w:t>
      </w:r>
      <w:r>
        <w:rPr>
          <w:spacing w:val="40"/>
          <w:sz w:val="23"/>
        </w:rPr>
        <w:t xml:space="preserve"> </w:t>
      </w:r>
      <w:r>
        <w:rPr>
          <w:sz w:val="23"/>
        </w:rPr>
        <w:t>и</w:t>
      </w:r>
      <w:r>
        <w:rPr>
          <w:spacing w:val="40"/>
          <w:sz w:val="23"/>
        </w:rPr>
        <w:t xml:space="preserve"> </w:t>
      </w:r>
      <w:r>
        <w:rPr>
          <w:sz w:val="23"/>
        </w:rPr>
        <w:t>публично</w:t>
      </w:r>
      <w:r>
        <w:rPr>
          <w:spacing w:val="40"/>
          <w:sz w:val="23"/>
        </w:rPr>
        <w:t xml:space="preserve"> </w:t>
      </w:r>
      <w:r>
        <w:rPr>
          <w:sz w:val="23"/>
        </w:rPr>
        <w:t>представлять</w:t>
      </w:r>
      <w:r>
        <w:rPr>
          <w:spacing w:val="40"/>
          <w:sz w:val="23"/>
        </w:rPr>
        <w:t xml:space="preserve"> </w:t>
      </w:r>
      <w:r>
        <w:rPr>
          <w:sz w:val="23"/>
        </w:rPr>
        <w:t>полученные</w:t>
      </w:r>
      <w:r>
        <w:rPr>
          <w:spacing w:val="40"/>
          <w:sz w:val="23"/>
        </w:rPr>
        <w:t xml:space="preserve"> </w:t>
      </w:r>
      <w:r>
        <w:rPr>
          <w:sz w:val="23"/>
        </w:rPr>
        <w:t>результаты;</w:t>
      </w:r>
    </w:p>
    <w:p w:rsidR="00156445" w:rsidRDefault="005A47D0">
      <w:pPr>
        <w:pStyle w:val="a5"/>
        <w:numPr>
          <w:ilvl w:val="0"/>
          <w:numId w:val="122"/>
        </w:numPr>
        <w:tabs>
          <w:tab w:val="left" w:pos="2436"/>
        </w:tabs>
        <w:spacing w:before="7" w:line="247" w:lineRule="auto"/>
        <w:ind w:right="1125" w:firstLine="706"/>
        <w:jc w:val="both"/>
        <w:rPr>
          <w:sz w:val="23"/>
        </w:rPr>
      </w:pPr>
      <w:r>
        <w:rPr>
          <w:sz w:val="23"/>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w:t>
      </w:r>
      <w:r>
        <w:rPr>
          <w:spacing w:val="40"/>
          <w:sz w:val="23"/>
        </w:rPr>
        <w:t xml:space="preserve"> </w:t>
      </w:r>
      <w:r>
        <w:rPr>
          <w:sz w:val="23"/>
        </w:rPr>
        <w:t>в</w:t>
      </w:r>
      <w:r>
        <w:rPr>
          <w:spacing w:val="40"/>
          <w:sz w:val="23"/>
        </w:rPr>
        <w:t xml:space="preserve"> </w:t>
      </w:r>
      <w:r>
        <w:rPr>
          <w:sz w:val="23"/>
        </w:rPr>
        <w:t>федеральный</w:t>
      </w:r>
      <w:r>
        <w:rPr>
          <w:spacing w:val="40"/>
          <w:sz w:val="23"/>
        </w:rPr>
        <w:t xml:space="preserve"> </w:t>
      </w:r>
      <w:r>
        <w:rPr>
          <w:sz w:val="23"/>
        </w:rPr>
        <w:t>перечень.</w:t>
      </w:r>
    </w:p>
    <w:p w:rsidR="00156445" w:rsidRDefault="005A47D0">
      <w:pPr>
        <w:pStyle w:val="Heading2"/>
        <w:spacing w:before="24" w:line="247" w:lineRule="auto"/>
        <w:ind w:left="1016" w:right="1094" w:firstLine="706"/>
      </w:pPr>
      <w:r>
        <w:rPr>
          <w:w w:val="105"/>
        </w:rPr>
        <w:t>Предметные результаты изучения литературы. К концу обучения в 8 классе обучающийся научится:</w:t>
      </w:r>
    </w:p>
    <w:p w:rsidR="00156445" w:rsidRDefault="005A47D0">
      <w:pPr>
        <w:pStyle w:val="a5"/>
        <w:numPr>
          <w:ilvl w:val="0"/>
          <w:numId w:val="121"/>
        </w:numPr>
        <w:tabs>
          <w:tab w:val="left" w:pos="2436"/>
        </w:tabs>
        <w:spacing w:line="249" w:lineRule="auto"/>
        <w:ind w:right="1119" w:firstLine="706"/>
        <w:jc w:val="both"/>
        <w:rPr>
          <w:sz w:val="23"/>
        </w:rPr>
      </w:pPr>
      <w:r>
        <w:rPr>
          <w:sz w:val="23"/>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3"/>
        </w:rPr>
        <w:t>Федерации;</w:t>
      </w:r>
    </w:p>
    <w:p w:rsidR="00156445" w:rsidRDefault="005A47D0">
      <w:pPr>
        <w:pStyle w:val="a5"/>
        <w:numPr>
          <w:ilvl w:val="0"/>
          <w:numId w:val="121"/>
        </w:numPr>
        <w:tabs>
          <w:tab w:val="left" w:pos="2436"/>
        </w:tabs>
        <w:spacing w:before="4" w:line="252" w:lineRule="auto"/>
        <w:ind w:right="1100" w:firstLine="706"/>
        <w:jc w:val="both"/>
        <w:rPr>
          <w:sz w:val="23"/>
        </w:rPr>
      </w:pPr>
      <w:r>
        <w:rPr>
          <w:sz w:val="23"/>
        </w:rPr>
        <w:t>понимать специфику литературы как вида словесного искусства, выявлять отличия</w:t>
      </w:r>
      <w:r>
        <w:rPr>
          <w:spacing w:val="40"/>
          <w:sz w:val="23"/>
        </w:rPr>
        <w:t xml:space="preserve"> </w:t>
      </w:r>
      <w:r>
        <w:rPr>
          <w:sz w:val="23"/>
        </w:rPr>
        <w:t>художественного</w:t>
      </w:r>
      <w:r>
        <w:rPr>
          <w:spacing w:val="40"/>
          <w:sz w:val="23"/>
        </w:rPr>
        <w:t xml:space="preserve"> </w:t>
      </w:r>
      <w:r>
        <w:rPr>
          <w:sz w:val="23"/>
        </w:rPr>
        <w:t>текста</w:t>
      </w:r>
      <w:r>
        <w:rPr>
          <w:spacing w:val="40"/>
          <w:sz w:val="23"/>
        </w:rPr>
        <w:t xml:space="preserve"> </w:t>
      </w:r>
      <w:r>
        <w:rPr>
          <w:sz w:val="23"/>
        </w:rPr>
        <w:t>от</w:t>
      </w:r>
      <w:r>
        <w:rPr>
          <w:spacing w:val="40"/>
          <w:sz w:val="23"/>
        </w:rPr>
        <w:t xml:space="preserve"> </w:t>
      </w:r>
      <w:r>
        <w:rPr>
          <w:sz w:val="23"/>
        </w:rPr>
        <w:t>текста</w:t>
      </w:r>
      <w:r>
        <w:rPr>
          <w:spacing w:val="40"/>
          <w:sz w:val="23"/>
        </w:rPr>
        <w:t xml:space="preserve"> </w:t>
      </w:r>
      <w:r>
        <w:rPr>
          <w:sz w:val="23"/>
        </w:rPr>
        <w:t>научного,</w:t>
      </w:r>
      <w:r>
        <w:rPr>
          <w:spacing w:val="40"/>
          <w:sz w:val="23"/>
        </w:rPr>
        <w:t xml:space="preserve"> </w:t>
      </w:r>
      <w:r>
        <w:rPr>
          <w:sz w:val="23"/>
        </w:rPr>
        <w:t>делового,</w:t>
      </w:r>
      <w:r>
        <w:rPr>
          <w:spacing w:val="40"/>
          <w:sz w:val="23"/>
        </w:rPr>
        <w:t xml:space="preserve"> </w:t>
      </w:r>
      <w:r>
        <w:rPr>
          <w:sz w:val="23"/>
        </w:rPr>
        <w:t>публицистического;</w:t>
      </w:r>
    </w:p>
    <w:p w:rsidR="00156445" w:rsidRDefault="005A47D0">
      <w:pPr>
        <w:pStyle w:val="a5"/>
        <w:numPr>
          <w:ilvl w:val="0"/>
          <w:numId w:val="121"/>
        </w:numPr>
        <w:tabs>
          <w:tab w:val="left" w:pos="2436"/>
        </w:tabs>
        <w:spacing w:before="6" w:line="249" w:lineRule="auto"/>
        <w:ind w:right="1113" w:firstLine="706"/>
        <w:jc w:val="both"/>
        <w:rPr>
          <w:sz w:val="23"/>
        </w:rPr>
      </w:pPr>
      <w:r>
        <w:rPr>
          <w:sz w:val="23"/>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w:t>
      </w:r>
      <w:r>
        <w:rPr>
          <w:spacing w:val="40"/>
          <w:sz w:val="23"/>
        </w:rPr>
        <w:t xml:space="preserve"> </w:t>
      </w:r>
      <w:r>
        <w:rPr>
          <w:sz w:val="23"/>
        </w:rPr>
        <w:t>смыслов,</w:t>
      </w:r>
      <w:r>
        <w:rPr>
          <w:spacing w:val="40"/>
          <w:sz w:val="23"/>
        </w:rPr>
        <w:t xml:space="preserve"> </w:t>
      </w:r>
      <w:r>
        <w:rPr>
          <w:sz w:val="23"/>
        </w:rPr>
        <w:t>заложенных</w:t>
      </w:r>
      <w:r>
        <w:rPr>
          <w:spacing w:val="40"/>
          <w:sz w:val="23"/>
        </w:rPr>
        <w:t xml:space="preserve"> </w:t>
      </w:r>
      <w:r>
        <w:rPr>
          <w:sz w:val="23"/>
        </w:rPr>
        <w:t>в</w:t>
      </w:r>
      <w:r>
        <w:rPr>
          <w:spacing w:val="40"/>
          <w:sz w:val="23"/>
        </w:rPr>
        <w:t xml:space="preserve"> </w:t>
      </w:r>
      <w:r>
        <w:rPr>
          <w:sz w:val="23"/>
        </w:rPr>
        <w:t>литературных</w:t>
      </w:r>
      <w:r>
        <w:rPr>
          <w:spacing w:val="40"/>
          <w:sz w:val="23"/>
        </w:rPr>
        <w:t xml:space="preserve"> </w:t>
      </w:r>
      <w:r>
        <w:rPr>
          <w:sz w:val="23"/>
        </w:rPr>
        <w:t>произведениях:</w:t>
      </w:r>
    </w:p>
    <w:p w:rsidR="00156445" w:rsidRDefault="005A47D0">
      <w:pPr>
        <w:pStyle w:val="a3"/>
        <w:spacing w:line="249" w:lineRule="auto"/>
        <w:ind w:right="1085"/>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w:t>
      </w:r>
      <w:r>
        <w:rPr>
          <w:spacing w:val="80"/>
        </w:rPr>
        <w:t xml:space="preserve"> </w:t>
      </w:r>
      <w:r>
        <w:t>их</w:t>
      </w:r>
      <w:r>
        <w:rPr>
          <w:spacing w:val="80"/>
        </w:rPr>
        <w:t xml:space="preserve"> </w:t>
      </w:r>
      <w:r>
        <w:t>сравнительные</w:t>
      </w:r>
      <w:r>
        <w:rPr>
          <w:spacing w:val="80"/>
        </w:rPr>
        <w:t xml:space="preserve"> </w:t>
      </w:r>
      <w:r>
        <w:t>характеристики,</w:t>
      </w:r>
      <w:r>
        <w:rPr>
          <w:spacing w:val="80"/>
        </w:rPr>
        <w:t xml:space="preserve"> </w:t>
      </w:r>
      <w:r>
        <w:t>оценивать</w:t>
      </w:r>
      <w:r>
        <w:rPr>
          <w:spacing w:val="80"/>
        </w:rPr>
        <w:t xml:space="preserve"> </w:t>
      </w:r>
      <w:r>
        <w:t>систему</w:t>
      </w:r>
      <w:r>
        <w:rPr>
          <w:spacing w:val="80"/>
        </w:rPr>
        <w:t xml:space="preserve"> </w:t>
      </w:r>
      <w:r>
        <w:t>образов;</w:t>
      </w:r>
      <w:r>
        <w:rPr>
          <w:spacing w:val="80"/>
        </w:rPr>
        <w:t xml:space="preserve"> </w:t>
      </w:r>
      <w:r>
        <w:t>выявлять особенности композиции и основной конфликт произведения; характеризовать авторский</w:t>
      </w:r>
      <w:r>
        <w:rPr>
          <w:spacing w:val="80"/>
        </w:rPr>
        <w:t xml:space="preserve"> </w:t>
      </w:r>
      <w:r>
        <w:t>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w:t>
      </w:r>
      <w:r>
        <w:rPr>
          <w:spacing w:val="40"/>
        </w:rPr>
        <w:t xml:space="preserve"> </w:t>
      </w:r>
      <w:r>
        <w:t>(с</w:t>
      </w:r>
      <w:r>
        <w:rPr>
          <w:spacing w:val="40"/>
        </w:rPr>
        <w:t xml:space="preserve"> </w:t>
      </w:r>
      <w:r>
        <w:t>учётом</w:t>
      </w:r>
      <w:r>
        <w:rPr>
          <w:spacing w:val="40"/>
        </w:rPr>
        <w:t xml:space="preserve"> </w:t>
      </w:r>
      <w:r>
        <w:t>возраста</w:t>
      </w:r>
      <w:r>
        <w:rPr>
          <w:spacing w:val="40"/>
        </w:rPr>
        <w:t xml:space="preserve"> </w:t>
      </w:r>
      <w:r>
        <w:t>и</w:t>
      </w:r>
      <w:r>
        <w:rPr>
          <w:spacing w:val="40"/>
        </w:rPr>
        <w:t xml:space="preserve"> </w:t>
      </w:r>
      <w:r>
        <w:t>литературного</w:t>
      </w:r>
      <w:r>
        <w:rPr>
          <w:spacing w:val="40"/>
        </w:rPr>
        <w:t xml:space="preserve"> </w:t>
      </w:r>
      <w:r>
        <w:t>развития</w:t>
      </w:r>
      <w:r>
        <w:rPr>
          <w:spacing w:val="40"/>
        </w:rPr>
        <w:t xml:space="preserve"> </w:t>
      </w:r>
      <w:r>
        <w:t>обучающихся);</w:t>
      </w:r>
      <w:r>
        <w:rPr>
          <w:spacing w:val="40"/>
        </w:rPr>
        <w:t xml:space="preserve"> </w:t>
      </w:r>
      <w: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40"/>
        </w:rPr>
        <w:t xml:space="preserve"> </w:t>
      </w:r>
      <w:r>
        <w:t>и</w:t>
      </w:r>
      <w:r>
        <w:rPr>
          <w:spacing w:val="40"/>
        </w:rPr>
        <w:t xml:space="preserve"> </w:t>
      </w:r>
      <w:r>
        <w:t>стиля</w:t>
      </w:r>
      <w:r>
        <w:rPr>
          <w:spacing w:val="40"/>
        </w:rPr>
        <w:t xml:space="preserve"> </w:t>
      </w:r>
      <w:r>
        <w:t>писателя,</w:t>
      </w:r>
      <w:r>
        <w:rPr>
          <w:spacing w:val="40"/>
        </w:rPr>
        <w:t xml:space="preserve"> </w:t>
      </w:r>
      <w:r>
        <w:t>определять</w:t>
      </w:r>
      <w:r>
        <w:rPr>
          <w:spacing w:val="40"/>
        </w:rPr>
        <w:t xml:space="preserve"> </w:t>
      </w:r>
      <w:r>
        <w:t>их</w:t>
      </w:r>
      <w:r>
        <w:rPr>
          <w:spacing w:val="40"/>
        </w:rPr>
        <w:t xml:space="preserve"> </w:t>
      </w:r>
      <w:r>
        <w:t>художественные</w:t>
      </w:r>
      <w:r>
        <w:rPr>
          <w:spacing w:val="40"/>
        </w:rPr>
        <w:t xml:space="preserve"> </w:t>
      </w:r>
      <w:r>
        <w:t>функции;</w:t>
      </w:r>
    </w:p>
    <w:p w:rsidR="00156445" w:rsidRDefault="005A47D0">
      <w:pPr>
        <w:pStyle w:val="a3"/>
        <w:spacing w:line="252" w:lineRule="auto"/>
        <w:ind w:right="1092"/>
      </w:pPr>
      <w:r>
        <w:t>владеть сущностью и пониманием смысловых функций теоретико-литературных</w:t>
      </w:r>
      <w:r>
        <w:rPr>
          <w:spacing w:val="80"/>
        </w:rPr>
        <w:t xml:space="preserve"> </w:t>
      </w:r>
      <w:r>
        <w:t>понятий</w:t>
      </w:r>
      <w:r>
        <w:rPr>
          <w:spacing w:val="40"/>
        </w:rPr>
        <w:t xml:space="preserve"> </w:t>
      </w:r>
      <w:r>
        <w:t>и</w:t>
      </w:r>
      <w:r>
        <w:rPr>
          <w:spacing w:val="40"/>
        </w:rPr>
        <w:t xml:space="preserve"> </w:t>
      </w:r>
      <w:r>
        <w:t>самостоятельно</w:t>
      </w:r>
      <w:r>
        <w:rPr>
          <w:spacing w:val="40"/>
        </w:rPr>
        <w:t xml:space="preserve"> </w:t>
      </w:r>
      <w:r>
        <w:t>использовать</w:t>
      </w:r>
      <w:r>
        <w:rPr>
          <w:spacing w:val="80"/>
        </w:rPr>
        <w:t xml:space="preserve"> </w:t>
      </w:r>
      <w:r>
        <w:t>их</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и</w:t>
      </w:r>
      <w:r>
        <w:rPr>
          <w:spacing w:val="40"/>
        </w:rPr>
        <w:t xml:space="preserve"> </w:t>
      </w:r>
      <w:r>
        <w:t>интерпретации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9" w:firstLine="0"/>
      </w:pPr>
      <w:r>
        <w:t>произведений,</w:t>
      </w:r>
      <w:r>
        <w:rPr>
          <w:spacing w:val="40"/>
        </w:rPr>
        <w:t xml:space="preserve"> </w:t>
      </w:r>
      <w:r>
        <w:t>оформления</w:t>
      </w:r>
      <w:r>
        <w:rPr>
          <w:spacing w:val="40"/>
        </w:rPr>
        <w:t xml:space="preserve"> </w:t>
      </w:r>
      <w:r>
        <w:t>собственных</w:t>
      </w:r>
      <w:r>
        <w:rPr>
          <w:spacing w:val="40"/>
        </w:rPr>
        <w:t xml:space="preserve"> </w:t>
      </w:r>
      <w:r>
        <w:t>оценок</w:t>
      </w:r>
      <w:r>
        <w:rPr>
          <w:spacing w:val="40"/>
        </w:rPr>
        <w:t xml:space="preserve"> </w:t>
      </w:r>
      <w:r>
        <w:t>и</w:t>
      </w:r>
      <w:r>
        <w:rPr>
          <w:spacing w:val="40"/>
        </w:rPr>
        <w:t xml:space="preserve"> </w:t>
      </w:r>
      <w:r>
        <w:t>наблюдений</w:t>
      </w:r>
      <w:r>
        <w:rPr>
          <w:spacing w:val="40"/>
        </w:rPr>
        <w:t xml:space="preserve"> </w:t>
      </w:r>
      <w:r>
        <w:t>(художественная</w:t>
      </w:r>
      <w:r>
        <w:rPr>
          <w:spacing w:val="40"/>
        </w:rPr>
        <w:t xml:space="preserve"> </w:t>
      </w:r>
      <w:r>
        <w:t>литература</w:t>
      </w:r>
      <w:r>
        <w:rPr>
          <w:spacing w:val="80"/>
        </w:rPr>
        <w:t xml:space="preserve"> </w:t>
      </w:r>
      <w:r>
        <w:t>и устное народное творчество; проза и поэзия; художественный образ, факт, вымысел; роды (лирика,</w:t>
      </w:r>
      <w:r>
        <w:rPr>
          <w:spacing w:val="40"/>
        </w:rPr>
        <w:t xml:space="preserve"> </w:t>
      </w:r>
      <w:r>
        <w:t>эпос,</w:t>
      </w:r>
      <w:r>
        <w:rPr>
          <w:spacing w:val="40"/>
        </w:rPr>
        <w:t xml:space="preserve"> </w:t>
      </w:r>
      <w:r>
        <w:t>драма),</w:t>
      </w:r>
      <w:r>
        <w:rPr>
          <w:spacing w:val="40"/>
        </w:rPr>
        <w:t xml:space="preserve"> </w:t>
      </w:r>
      <w:r>
        <w:t>жанры</w:t>
      </w:r>
      <w:r>
        <w:rPr>
          <w:spacing w:val="40"/>
        </w:rPr>
        <w:t xml:space="preserve"> </w:t>
      </w:r>
      <w:r>
        <w:t>(рассказ,</w:t>
      </w:r>
      <w:r>
        <w:rPr>
          <w:spacing w:val="40"/>
        </w:rPr>
        <w:t xml:space="preserve"> </w:t>
      </w:r>
      <w:r>
        <w:t>повесть,</w:t>
      </w:r>
      <w:r>
        <w:rPr>
          <w:spacing w:val="40"/>
        </w:rPr>
        <w:t xml:space="preserve"> </w:t>
      </w:r>
      <w:r>
        <w:t>роман,</w:t>
      </w:r>
      <w:r>
        <w:rPr>
          <w:spacing w:val="40"/>
        </w:rPr>
        <w:t xml:space="preserve"> </w:t>
      </w:r>
      <w:r>
        <w:t>баллада,</w:t>
      </w:r>
      <w:r>
        <w:rPr>
          <w:spacing w:val="40"/>
        </w:rPr>
        <w:t xml:space="preserve"> </w:t>
      </w:r>
      <w:r>
        <w:t>послание,</w:t>
      </w:r>
      <w:r>
        <w:rPr>
          <w:spacing w:val="40"/>
        </w:rPr>
        <w:t xml:space="preserve"> </w:t>
      </w:r>
      <w:r>
        <w:t>поэма,</w:t>
      </w:r>
      <w:r>
        <w:rPr>
          <w:spacing w:val="40"/>
        </w:rPr>
        <w:t xml:space="preserve"> </w:t>
      </w:r>
      <w:r>
        <w:t>песня, сонет,</w:t>
      </w:r>
      <w:r>
        <w:rPr>
          <w:spacing w:val="40"/>
        </w:rPr>
        <w:t xml:space="preserve"> </w:t>
      </w:r>
      <w:r>
        <w:t>лироэпические</w:t>
      </w:r>
      <w:r>
        <w:rPr>
          <w:spacing w:val="40"/>
        </w:rPr>
        <w:t xml:space="preserve"> </w:t>
      </w:r>
      <w:r>
        <w:t>(поэма,</w:t>
      </w:r>
      <w:r>
        <w:rPr>
          <w:spacing w:val="40"/>
        </w:rPr>
        <w:t xml:space="preserve"> </w:t>
      </w:r>
      <w:r>
        <w:t>баллада),</w:t>
      </w:r>
      <w:r>
        <w:rPr>
          <w:spacing w:val="40"/>
        </w:rPr>
        <w:t xml:space="preserve"> </w:t>
      </w:r>
      <w:r>
        <w:t>форма</w:t>
      </w:r>
      <w:r>
        <w:rPr>
          <w:spacing w:val="40"/>
        </w:rPr>
        <w:t xml:space="preserve"> </w:t>
      </w:r>
      <w:r>
        <w:t>и</w:t>
      </w:r>
      <w:r>
        <w:rPr>
          <w:spacing w:val="40"/>
        </w:rPr>
        <w:t xml:space="preserve"> </w:t>
      </w:r>
      <w:r>
        <w:t>содержание</w:t>
      </w:r>
      <w:r>
        <w:rPr>
          <w:spacing w:val="40"/>
        </w:rPr>
        <w:t xml:space="preserve"> </w:t>
      </w:r>
      <w:r>
        <w:t>литературного</w:t>
      </w:r>
      <w:r>
        <w:rPr>
          <w:spacing w:val="40"/>
        </w:rPr>
        <w:t xml:space="preserve"> </w:t>
      </w:r>
      <w:r>
        <w:t>произведения, тема,</w:t>
      </w:r>
      <w:r>
        <w:rPr>
          <w:spacing w:val="40"/>
        </w:rPr>
        <w:t xml:space="preserve"> </w:t>
      </w:r>
      <w:r>
        <w:t>идея,</w:t>
      </w:r>
      <w:r>
        <w:rPr>
          <w:spacing w:val="40"/>
        </w:rPr>
        <w:t xml:space="preserve"> </w:t>
      </w:r>
      <w:r>
        <w:t>проблематика;</w:t>
      </w:r>
      <w:r>
        <w:rPr>
          <w:spacing w:val="40"/>
        </w:rPr>
        <w:t xml:space="preserve"> </w:t>
      </w:r>
      <w:r>
        <w:t>пафос</w:t>
      </w:r>
      <w:r>
        <w:rPr>
          <w:spacing w:val="40"/>
        </w:rPr>
        <w:t xml:space="preserve"> </w:t>
      </w:r>
      <w:r>
        <w:t>(героический,</w:t>
      </w:r>
      <w:r>
        <w:rPr>
          <w:spacing w:val="40"/>
        </w:rPr>
        <w:t xml:space="preserve"> </w:t>
      </w:r>
      <w:r>
        <w:t>патриотический,</w:t>
      </w:r>
      <w:r>
        <w:rPr>
          <w:spacing w:val="40"/>
        </w:rPr>
        <w:t xml:space="preserve"> </w:t>
      </w:r>
      <w:r>
        <w:t>гражданский</w:t>
      </w:r>
      <w:r>
        <w:rPr>
          <w:spacing w:val="40"/>
        </w:rPr>
        <w:t xml:space="preserve"> </w:t>
      </w:r>
      <w:r>
        <w:t>и</w:t>
      </w:r>
      <w:r>
        <w:rPr>
          <w:spacing w:val="40"/>
        </w:rPr>
        <w:t xml:space="preserve"> </w:t>
      </w:r>
      <w:r>
        <w:t>другие), сюжет, композиция, эпиграф, стадии развития действия (экспозиция, завязка, развитие</w:t>
      </w:r>
      <w:r>
        <w:rPr>
          <w:spacing w:val="80"/>
        </w:rPr>
        <w:t xml:space="preserve"> </w:t>
      </w:r>
      <w:r>
        <w:t>действия, кульминация, развязка); конфликт, система образов, автор, повествователь, рассказчик,</w:t>
      </w:r>
      <w:r>
        <w:rPr>
          <w:spacing w:val="40"/>
        </w:rPr>
        <w:t xml:space="preserve"> </w:t>
      </w:r>
      <w:r>
        <w:t>литературный</w:t>
      </w:r>
      <w:r>
        <w:rPr>
          <w:spacing w:val="40"/>
        </w:rPr>
        <w:t xml:space="preserve"> </w:t>
      </w:r>
      <w:r>
        <w:t>герой</w:t>
      </w:r>
      <w:r>
        <w:rPr>
          <w:spacing w:val="40"/>
        </w:rPr>
        <w:t xml:space="preserve"> </w:t>
      </w:r>
      <w:r>
        <w:t>(персонаж),</w:t>
      </w:r>
      <w:r>
        <w:rPr>
          <w:spacing w:val="40"/>
        </w:rPr>
        <w:t xml:space="preserve"> </w:t>
      </w:r>
      <w:r>
        <w:t>лирический</w:t>
      </w:r>
      <w:r>
        <w:rPr>
          <w:spacing w:val="40"/>
        </w:rPr>
        <w:t xml:space="preserve"> </w:t>
      </w:r>
      <w:r>
        <w:t>герой,</w:t>
      </w:r>
      <w:r>
        <w:rPr>
          <w:spacing w:val="40"/>
        </w:rPr>
        <w:t xml:space="preserve"> </w:t>
      </w:r>
      <w:r>
        <w:t>речевая</w:t>
      </w:r>
      <w:r>
        <w:rPr>
          <w:spacing w:val="40"/>
        </w:rPr>
        <w:t xml:space="preserve"> </w:t>
      </w:r>
      <w:r>
        <w:t>характеристика героя; портрет, пейзаж, интерьер, художественная деталь, символ; юмор, ирония, сатира, сарказм,</w:t>
      </w:r>
      <w:r>
        <w:rPr>
          <w:spacing w:val="40"/>
        </w:rPr>
        <w:t xml:space="preserve"> </w:t>
      </w:r>
      <w:r>
        <w:t>гротеск,</w:t>
      </w:r>
      <w:r>
        <w:rPr>
          <w:spacing w:val="40"/>
        </w:rPr>
        <w:t xml:space="preserve"> </w:t>
      </w:r>
      <w:r>
        <w:t>эпитет,</w:t>
      </w:r>
      <w:r>
        <w:rPr>
          <w:spacing w:val="40"/>
        </w:rPr>
        <w:t xml:space="preserve"> </w:t>
      </w:r>
      <w:r>
        <w:t>метафора,</w:t>
      </w:r>
      <w:r>
        <w:rPr>
          <w:spacing w:val="40"/>
        </w:rPr>
        <w:t xml:space="preserve"> </w:t>
      </w:r>
      <w:r>
        <w:t>сравнение;</w:t>
      </w:r>
      <w:r>
        <w:rPr>
          <w:spacing w:val="40"/>
        </w:rPr>
        <w:t xml:space="preserve"> </w:t>
      </w:r>
      <w:r>
        <w:t>олицетворение,</w:t>
      </w:r>
      <w:r>
        <w:rPr>
          <w:spacing w:val="40"/>
        </w:rPr>
        <w:t xml:space="preserve"> </w:t>
      </w:r>
      <w:r>
        <w:t>гипербола;</w:t>
      </w:r>
      <w:r>
        <w:rPr>
          <w:spacing w:val="40"/>
        </w:rPr>
        <w:t xml:space="preserve"> </w:t>
      </w:r>
      <w:r>
        <w:t>антитеза, аллегория, анафора; звукопись (аллитерация, ассонанс); стихотворный метр (хорей, ямб, дактиль,</w:t>
      </w:r>
      <w:r>
        <w:rPr>
          <w:spacing w:val="40"/>
        </w:rPr>
        <w:t xml:space="preserve"> </w:t>
      </w:r>
      <w:r>
        <w:t>амфибрахий,</w:t>
      </w:r>
      <w:r>
        <w:rPr>
          <w:spacing w:val="40"/>
        </w:rPr>
        <w:t xml:space="preserve"> </w:t>
      </w:r>
      <w:r>
        <w:t>анапест),</w:t>
      </w:r>
      <w:r>
        <w:rPr>
          <w:spacing w:val="40"/>
        </w:rPr>
        <w:t xml:space="preserve"> </w:t>
      </w:r>
      <w:r>
        <w:t>ритм,</w:t>
      </w:r>
      <w:r>
        <w:rPr>
          <w:spacing w:val="40"/>
        </w:rPr>
        <w:t xml:space="preserve"> </w:t>
      </w:r>
      <w:r>
        <w:t>рифма,</w:t>
      </w:r>
      <w:r>
        <w:rPr>
          <w:spacing w:val="40"/>
        </w:rPr>
        <w:t xml:space="preserve"> </w:t>
      </w:r>
      <w:r>
        <w:t>строфа;</w:t>
      </w:r>
      <w:r>
        <w:rPr>
          <w:spacing w:val="40"/>
        </w:rPr>
        <w:t xml:space="preserve"> </w:t>
      </w:r>
      <w:r>
        <w:t>афоризм);</w:t>
      </w:r>
    </w:p>
    <w:p w:rsidR="00156445" w:rsidRDefault="005A47D0">
      <w:pPr>
        <w:pStyle w:val="a3"/>
        <w:spacing w:before="8" w:line="252" w:lineRule="auto"/>
        <w:ind w:right="1081"/>
      </w:pPr>
      <w:r>
        <w:t>рассматривать отдельные изученные произведения в рамках историко- литературного процесса</w:t>
      </w:r>
      <w:r>
        <w:rPr>
          <w:spacing w:val="40"/>
        </w:rPr>
        <w:t xml:space="preserve"> </w:t>
      </w:r>
      <w:r>
        <w:t>(определять</w:t>
      </w:r>
      <w:r>
        <w:rPr>
          <w:spacing w:val="40"/>
        </w:rPr>
        <w:t xml:space="preserve"> </w:t>
      </w:r>
      <w:r>
        <w:t>и</w:t>
      </w:r>
      <w:r>
        <w:rPr>
          <w:spacing w:val="40"/>
        </w:rPr>
        <w:t xml:space="preserve"> </w:t>
      </w:r>
      <w:r>
        <w:t>учитывать</w:t>
      </w:r>
      <w:r>
        <w:rPr>
          <w:spacing w:val="40"/>
        </w:rPr>
        <w:t xml:space="preserve"> </w:t>
      </w:r>
      <w:r>
        <w:t>при</w:t>
      </w:r>
      <w:r>
        <w:rPr>
          <w:spacing w:val="40"/>
        </w:rPr>
        <w:t xml:space="preserve"> </w:t>
      </w:r>
      <w:r>
        <w:t>анализе</w:t>
      </w:r>
      <w:r>
        <w:rPr>
          <w:spacing w:val="40"/>
        </w:rPr>
        <w:t xml:space="preserve"> </w:t>
      </w:r>
      <w:r>
        <w:t>принадлежность</w:t>
      </w:r>
      <w:r>
        <w:rPr>
          <w:spacing w:val="40"/>
        </w:rPr>
        <w:t xml:space="preserve"> </w:t>
      </w:r>
      <w:r>
        <w:t>произведения</w:t>
      </w:r>
      <w:r>
        <w:rPr>
          <w:spacing w:val="40"/>
        </w:rPr>
        <w:t xml:space="preserve"> </w:t>
      </w:r>
      <w:r>
        <w:t>к историческому</w:t>
      </w:r>
      <w:r>
        <w:rPr>
          <w:spacing w:val="40"/>
        </w:rPr>
        <w:t xml:space="preserve"> </w:t>
      </w:r>
      <w:r>
        <w:t>времени,</w:t>
      </w:r>
      <w:r>
        <w:rPr>
          <w:spacing w:val="40"/>
        </w:rPr>
        <w:t xml:space="preserve"> </w:t>
      </w:r>
      <w:r>
        <w:t>определённому</w:t>
      </w:r>
      <w:r>
        <w:rPr>
          <w:spacing w:val="40"/>
        </w:rPr>
        <w:t xml:space="preserve"> </w:t>
      </w:r>
      <w:r>
        <w:t>литературному</w:t>
      </w:r>
      <w:r>
        <w:rPr>
          <w:spacing w:val="35"/>
        </w:rPr>
        <w:t xml:space="preserve"> </w:t>
      </w:r>
      <w:r>
        <w:t>направлению);</w:t>
      </w:r>
    </w:p>
    <w:p w:rsidR="00156445" w:rsidRDefault="005A47D0">
      <w:pPr>
        <w:pStyle w:val="a3"/>
        <w:spacing w:line="252" w:lineRule="auto"/>
        <w:ind w:right="1098"/>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Pr>
          <w:spacing w:val="80"/>
        </w:rPr>
        <w:t xml:space="preserve"> </w:t>
      </w:r>
      <w:r>
        <w:rPr>
          <w:spacing w:val="-2"/>
        </w:rPr>
        <w:t>произведения;</w:t>
      </w:r>
    </w:p>
    <w:p w:rsidR="00156445" w:rsidRDefault="005A47D0">
      <w:pPr>
        <w:pStyle w:val="a3"/>
        <w:spacing w:line="252" w:lineRule="auto"/>
        <w:ind w:right="1105"/>
      </w:pPr>
      <w:r>
        <w:t>сопоставлять</w:t>
      </w:r>
      <w:r>
        <w:rPr>
          <w:spacing w:val="40"/>
        </w:rPr>
        <w:t xml:space="preserve"> </w:t>
      </w:r>
      <w:r>
        <w:t>произведения,</w:t>
      </w:r>
      <w:r>
        <w:rPr>
          <w:spacing w:val="40"/>
        </w:rPr>
        <w:t xml:space="preserve"> </w:t>
      </w:r>
      <w:r>
        <w:t>их</w:t>
      </w:r>
      <w:r>
        <w:rPr>
          <w:spacing w:val="40"/>
        </w:rPr>
        <w:t xml:space="preserve"> </w:t>
      </w:r>
      <w:r>
        <w:t>фрагменты,</w:t>
      </w:r>
      <w:r>
        <w:rPr>
          <w:spacing w:val="80"/>
        </w:rPr>
        <w:t xml:space="preserve"> </w:t>
      </w:r>
      <w:r>
        <w:t>образы</w:t>
      </w:r>
      <w:r>
        <w:rPr>
          <w:spacing w:val="40"/>
        </w:rPr>
        <w:t xml:space="preserve"> </w:t>
      </w:r>
      <w:r>
        <w:t>персонажей,</w:t>
      </w:r>
      <w:r>
        <w:rPr>
          <w:spacing w:val="40"/>
        </w:rPr>
        <w:t xml:space="preserve"> </w:t>
      </w:r>
      <w:r>
        <w:t>литературные</w:t>
      </w:r>
      <w:r>
        <w:rPr>
          <w:spacing w:val="80"/>
        </w:rPr>
        <w:t xml:space="preserve"> </w:t>
      </w:r>
      <w:r>
        <w:t>явления и факты, сюжеты разных литературных произведений, темы, проблемы, жанры, художественные</w:t>
      </w:r>
      <w:r>
        <w:rPr>
          <w:spacing w:val="40"/>
        </w:rPr>
        <w:t xml:space="preserve"> </w:t>
      </w:r>
      <w:r>
        <w:t>приёмы,</w:t>
      </w:r>
      <w:r>
        <w:rPr>
          <w:spacing w:val="40"/>
        </w:rPr>
        <w:t xml:space="preserve"> </w:t>
      </w:r>
      <w:r>
        <w:t>эпизоды</w:t>
      </w:r>
      <w:r>
        <w:rPr>
          <w:spacing w:val="40"/>
        </w:rPr>
        <w:t xml:space="preserve"> </w:t>
      </w:r>
      <w:r>
        <w:t>текста,</w:t>
      </w:r>
      <w:r>
        <w:rPr>
          <w:spacing w:val="40"/>
        </w:rPr>
        <w:t xml:space="preserve"> </w:t>
      </w:r>
      <w:r>
        <w:t>особенности</w:t>
      </w:r>
      <w:r>
        <w:rPr>
          <w:spacing w:val="40"/>
        </w:rPr>
        <w:t xml:space="preserve"> </w:t>
      </w:r>
      <w:r>
        <w:t>языка;</w:t>
      </w:r>
    </w:p>
    <w:p w:rsidR="00156445" w:rsidRDefault="005A47D0">
      <w:pPr>
        <w:pStyle w:val="a5"/>
        <w:numPr>
          <w:ilvl w:val="0"/>
          <w:numId w:val="121"/>
        </w:numPr>
        <w:tabs>
          <w:tab w:val="left" w:pos="2436"/>
        </w:tabs>
        <w:spacing w:before="2" w:line="249" w:lineRule="auto"/>
        <w:ind w:right="1091" w:firstLine="706"/>
        <w:jc w:val="both"/>
        <w:rPr>
          <w:sz w:val="23"/>
        </w:rPr>
      </w:pPr>
      <w:r>
        <w:rPr>
          <w:sz w:val="23"/>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w:t>
      </w:r>
      <w:r>
        <w:rPr>
          <w:spacing w:val="40"/>
          <w:sz w:val="23"/>
        </w:rPr>
        <w:t xml:space="preserve"> </w:t>
      </w:r>
      <w:r>
        <w:rPr>
          <w:sz w:val="23"/>
        </w:rPr>
        <w:t>музыка,</w:t>
      </w:r>
      <w:r>
        <w:rPr>
          <w:spacing w:val="40"/>
          <w:sz w:val="23"/>
        </w:rPr>
        <w:t xml:space="preserve"> </w:t>
      </w:r>
      <w:r>
        <w:rPr>
          <w:sz w:val="23"/>
        </w:rPr>
        <w:t>театр,</w:t>
      </w:r>
      <w:r>
        <w:rPr>
          <w:spacing w:val="40"/>
          <w:sz w:val="23"/>
        </w:rPr>
        <w:t xml:space="preserve"> </w:t>
      </w:r>
      <w:r>
        <w:rPr>
          <w:sz w:val="23"/>
        </w:rPr>
        <w:t>балет,</w:t>
      </w:r>
      <w:r>
        <w:rPr>
          <w:spacing w:val="40"/>
          <w:sz w:val="23"/>
        </w:rPr>
        <w:t xml:space="preserve"> </w:t>
      </w:r>
      <w:r>
        <w:rPr>
          <w:sz w:val="23"/>
        </w:rPr>
        <w:t>кино,</w:t>
      </w:r>
      <w:r>
        <w:rPr>
          <w:spacing w:val="40"/>
          <w:sz w:val="23"/>
        </w:rPr>
        <w:t xml:space="preserve"> </w:t>
      </w:r>
      <w:r>
        <w:rPr>
          <w:sz w:val="23"/>
        </w:rPr>
        <w:t>фотоискусство,</w:t>
      </w:r>
      <w:r>
        <w:rPr>
          <w:spacing w:val="40"/>
          <w:sz w:val="23"/>
        </w:rPr>
        <w:t xml:space="preserve"> </w:t>
      </w:r>
      <w:r>
        <w:rPr>
          <w:sz w:val="23"/>
        </w:rPr>
        <w:t>компьютерная</w:t>
      </w:r>
      <w:r>
        <w:rPr>
          <w:spacing w:val="40"/>
          <w:sz w:val="23"/>
        </w:rPr>
        <w:t xml:space="preserve"> </w:t>
      </w:r>
      <w:r>
        <w:rPr>
          <w:sz w:val="23"/>
        </w:rPr>
        <w:t>графика);</w:t>
      </w:r>
    </w:p>
    <w:p w:rsidR="00156445" w:rsidRDefault="005A47D0">
      <w:pPr>
        <w:pStyle w:val="a5"/>
        <w:numPr>
          <w:ilvl w:val="0"/>
          <w:numId w:val="121"/>
        </w:numPr>
        <w:tabs>
          <w:tab w:val="left" w:pos="2436"/>
        </w:tabs>
        <w:spacing w:before="5" w:line="249" w:lineRule="auto"/>
        <w:ind w:right="1099" w:firstLine="706"/>
        <w:jc w:val="both"/>
        <w:rPr>
          <w:sz w:val="23"/>
        </w:rPr>
      </w:pPr>
      <w:r>
        <w:rPr>
          <w:sz w:val="23"/>
        </w:rPr>
        <w:t>выразительно читать стихи и прозу, в том числе наизусть (не менее 11 поэтических</w:t>
      </w:r>
      <w:r>
        <w:rPr>
          <w:spacing w:val="40"/>
          <w:sz w:val="23"/>
        </w:rPr>
        <w:t xml:space="preserve"> </w:t>
      </w:r>
      <w:r>
        <w:rPr>
          <w:sz w:val="23"/>
        </w:rPr>
        <w:t>произведений,</w:t>
      </w:r>
      <w:r>
        <w:rPr>
          <w:spacing w:val="40"/>
          <w:sz w:val="23"/>
        </w:rPr>
        <w:t xml:space="preserve"> </w:t>
      </w:r>
      <w:r>
        <w:rPr>
          <w:sz w:val="23"/>
        </w:rPr>
        <w:t>не</w:t>
      </w:r>
      <w:r>
        <w:rPr>
          <w:spacing w:val="40"/>
          <w:sz w:val="23"/>
        </w:rPr>
        <w:t xml:space="preserve"> </w:t>
      </w:r>
      <w:r>
        <w:rPr>
          <w:sz w:val="23"/>
        </w:rPr>
        <w:t>выученных</w:t>
      </w:r>
      <w:r>
        <w:rPr>
          <w:spacing w:val="40"/>
          <w:sz w:val="23"/>
        </w:rPr>
        <w:t xml:space="preserve"> </w:t>
      </w:r>
      <w:r>
        <w:rPr>
          <w:sz w:val="23"/>
        </w:rPr>
        <w:t>ранее),</w:t>
      </w:r>
      <w:r>
        <w:rPr>
          <w:spacing w:val="40"/>
          <w:sz w:val="23"/>
        </w:rPr>
        <w:t xml:space="preserve"> </w:t>
      </w:r>
      <w:r>
        <w:rPr>
          <w:sz w:val="23"/>
        </w:rPr>
        <w:t>передавая</w:t>
      </w:r>
      <w:r>
        <w:rPr>
          <w:spacing w:val="40"/>
          <w:sz w:val="23"/>
        </w:rPr>
        <w:t xml:space="preserve"> </w:t>
      </w:r>
      <w:r>
        <w:rPr>
          <w:sz w:val="23"/>
        </w:rPr>
        <w:t>личное</w:t>
      </w:r>
      <w:r>
        <w:rPr>
          <w:spacing w:val="40"/>
          <w:sz w:val="23"/>
        </w:rPr>
        <w:t xml:space="preserve"> </w:t>
      </w:r>
      <w:r>
        <w:rPr>
          <w:sz w:val="23"/>
        </w:rPr>
        <w:t>отношение</w:t>
      </w:r>
      <w:r>
        <w:rPr>
          <w:spacing w:val="40"/>
          <w:sz w:val="23"/>
        </w:rPr>
        <w:t xml:space="preserve"> </w:t>
      </w:r>
      <w:r>
        <w:rPr>
          <w:sz w:val="23"/>
        </w:rPr>
        <w:t>к произведению (с учётом литературного развития, индивидуальных особенностей</w:t>
      </w:r>
      <w:r>
        <w:rPr>
          <w:spacing w:val="80"/>
          <w:sz w:val="23"/>
        </w:rPr>
        <w:t xml:space="preserve"> </w:t>
      </w:r>
      <w:r>
        <w:rPr>
          <w:spacing w:val="-2"/>
          <w:sz w:val="23"/>
        </w:rPr>
        <w:t>обучающихся);</w:t>
      </w:r>
    </w:p>
    <w:p w:rsidR="00156445" w:rsidRDefault="005A47D0">
      <w:pPr>
        <w:pStyle w:val="a5"/>
        <w:numPr>
          <w:ilvl w:val="0"/>
          <w:numId w:val="121"/>
        </w:numPr>
        <w:tabs>
          <w:tab w:val="left" w:pos="2436"/>
        </w:tabs>
        <w:spacing w:line="247" w:lineRule="auto"/>
        <w:ind w:right="1102" w:firstLine="706"/>
        <w:jc w:val="both"/>
        <w:rPr>
          <w:sz w:val="23"/>
        </w:rPr>
      </w:pPr>
      <w:r>
        <w:rPr>
          <w:sz w:val="23"/>
        </w:rPr>
        <w:t>пересказывать изученное и самостоятельно прочитанное произведение,</w:t>
      </w:r>
      <w:r>
        <w:rPr>
          <w:spacing w:val="80"/>
          <w:sz w:val="23"/>
        </w:rPr>
        <w:t xml:space="preserve"> </w:t>
      </w:r>
      <w:r>
        <w:rPr>
          <w:sz w:val="23"/>
        </w:rPr>
        <w:t>используя различные виды пересказов, обстоятельно отвечать на вопросы и самостоятельно формулировать</w:t>
      </w:r>
      <w:r>
        <w:rPr>
          <w:spacing w:val="40"/>
          <w:sz w:val="23"/>
        </w:rPr>
        <w:t xml:space="preserve"> </w:t>
      </w:r>
      <w:r>
        <w:rPr>
          <w:sz w:val="23"/>
        </w:rPr>
        <w:t>вопросы</w:t>
      </w:r>
      <w:r>
        <w:rPr>
          <w:spacing w:val="40"/>
          <w:sz w:val="23"/>
        </w:rPr>
        <w:t xml:space="preserve"> </w:t>
      </w:r>
      <w:r>
        <w:rPr>
          <w:sz w:val="23"/>
        </w:rPr>
        <w:t>к</w:t>
      </w:r>
      <w:r>
        <w:rPr>
          <w:spacing w:val="40"/>
          <w:sz w:val="23"/>
        </w:rPr>
        <w:t xml:space="preserve"> </w:t>
      </w:r>
      <w:r>
        <w:rPr>
          <w:sz w:val="23"/>
        </w:rPr>
        <w:t>тексту;</w:t>
      </w:r>
      <w:r>
        <w:rPr>
          <w:spacing w:val="40"/>
          <w:sz w:val="23"/>
        </w:rPr>
        <w:t xml:space="preserve"> </w:t>
      </w:r>
      <w:r>
        <w:rPr>
          <w:sz w:val="23"/>
        </w:rPr>
        <w:t>пересказывать</w:t>
      </w:r>
      <w:r>
        <w:rPr>
          <w:spacing w:val="40"/>
          <w:sz w:val="23"/>
        </w:rPr>
        <w:t xml:space="preserve"> </w:t>
      </w:r>
      <w:r>
        <w:rPr>
          <w:sz w:val="23"/>
        </w:rPr>
        <w:t>сюжет;</w:t>
      </w:r>
    </w:p>
    <w:p w:rsidR="00156445" w:rsidRDefault="005A47D0">
      <w:pPr>
        <w:pStyle w:val="a5"/>
        <w:numPr>
          <w:ilvl w:val="0"/>
          <w:numId w:val="121"/>
        </w:numPr>
        <w:tabs>
          <w:tab w:val="left" w:pos="2436"/>
        </w:tabs>
        <w:spacing w:line="247" w:lineRule="auto"/>
        <w:ind w:right="1111" w:firstLine="706"/>
        <w:jc w:val="both"/>
        <w:rPr>
          <w:sz w:val="23"/>
        </w:rPr>
      </w:pPr>
      <w:r>
        <w:rPr>
          <w:sz w:val="23"/>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w:t>
      </w:r>
      <w:r>
        <w:rPr>
          <w:spacing w:val="40"/>
          <w:sz w:val="23"/>
        </w:rPr>
        <w:t xml:space="preserve"> </w:t>
      </w:r>
      <w:r>
        <w:rPr>
          <w:sz w:val="23"/>
        </w:rPr>
        <w:t>оценку прочитанному;</w:t>
      </w:r>
    </w:p>
    <w:p w:rsidR="00156445" w:rsidRDefault="005A47D0">
      <w:pPr>
        <w:pStyle w:val="a5"/>
        <w:numPr>
          <w:ilvl w:val="0"/>
          <w:numId w:val="121"/>
        </w:numPr>
        <w:tabs>
          <w:tab w:val="left" w:pos="2436"/>
        </w:tabs>
        <w:spacing w:before="12" w:line="247" w:lineRule="auto"/>
        <w:ind w:right="1095" w:firstLine="706"/>
        <w:jc w:val="both"/>
        <w:rPr>
          <w:sz w:val="23"/>
        </w:rPr>
      </w:pPr>
      <w:r>
        <w:rPr>
          <w:sz w:val="23"/>
        </w:rPr>
        <w:t>создавать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высказывания</w:t>
      </w:r>
      <w:r>
        <w:rPr>
          <w:spacing w:val="40"/>
          <w:sz w:val="23"/>
        </w:rPr>
        <w:t xml:space="preserve"> </w:t>
      </w:r>
      <w:r>
        <w:rPr>
          <w:sz w:val="23"/>
        </w:rPr>
        <w:t>разных</w:t>
      </w:r>
      <w:r>
        <w:rPr>
          <w:spacing w:val="40"/>
          <w:sz w:val="23"/>
        </w:rPr>
        <w:t xml:space="preserve"> </w:t>
      </w:r>
      <w:r>
        <w:rPr>
          <w:sz w:val="23"/>
        </w:rPr>
        <w:t>жанров</w:t>
      </w:r>
      <w:r>
        <w:rPr>
          <w:spacing w:val="40"/>
          <w:sz w:val="23"/>
        </w:rPr>
        <w:t xml:space="preserve"> </w:t>
      </w:r>
      <w:r>
        <w:rPr>
          <w:sz w:val="23"/>
        </w:rPr>
        <w:t>(объёмом</w:t>
      </w:r>
      <w:r>
        <w:rPr>
          <w:spacing w:val="40"/>
          <w:sz w:val="23"/>
        </w:rPr>
        <w:t xml:space="preserve"> </w:t>
      </w:r>
      <w:r>
        <w:rPr>
          <w:sz w:val="23"/>
        </w:rPr>
        <w:t>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w:t>
      </w:r>
      <w:r>
        <w:rPr>
          <w:spacing w:val="80"/>
          <w:sz w:val="23"/>
        </w:rPr>
        <w:t xml:space="preserve"> </w:t>
      </w:r>
      <w:r>
        <w:rPr>
          <w:sz w:val="23"/>
        </w:rPr>
        <w:t>таблицы,</w:t>
      </w:r>
      <w:r>
        <w:rPr>
          <w:spacing w:val="40"/>
          <w:sz w:val="23"/>
        </w:rPr>
        <w:t xml:space="preserve"> </w:t>
      </w:r>
      <w:r>
        <w:rPr>
          <w:sz w:val="23"/>
        </w:rPr>
        <w:t>схемы,</w:t>
      </w:r>
      <w:r>
        <w:rPr>
          <w:spacing w:val="40"/>
          <w:sz w:val="23"/>
        </w:rPr>
        <w:t xml:space="preserve"> </w:t>
      </w:r>
      <w:r>
        <w:rPr>
          <w:sz w:val="23"/>
        </w:rPr>
        <w:t>доклада,</w:t>
      </w:r>
      <w:r>
        <w:rPr>
          <w:spacing w:val="40"/>
          <w:sz w:val="23"/>
        </w:rPr>
        <w:t xml:space="preserve"> </w:t>
      </w:r>
      <w:r>
        <w:rPr>
          <w:sz w:val="23"/>
        </w:rPr>
        <w:t>конспекта,</w:t>
      </w:r>
      <w:r>
        <w:rPr>
          <w:spacing w:val="40"/>
          <w:sz w:val="23"/>
        </w:rPr>
        <w:t xml:space="preserve"> </w:t>
      </w:r>
      <w:r>
        <w:rPr>
          <w:sz w:val="23"/>
        </w:rPr>
        <w:t>аннотации,</w:t>
      </w:r>
      <w:r>
        <w:rPr>
          <w:spacing w:val="40"/>
          <w:sz w:val="23"/>
        </w:rPr>
        <w:t xml:space="preserve"> </w:t>
      </w:r>
      <w:r>
        <w:rPr>
          <w:sz w:val="23"/>
        </w:rPr>
        <w:t>эссе,</w:t>
      </w:r>
      <w:r>
        <w:rPr>
          <w:spacing w:val="40"/>
          <w:sz w:val="23"/>
        </w:rPr>
        <w:t xml:space="preserve"> </w:t>
      </w:r>
      <w:r>
        <w:rPr>
          <w:sz w:val="23"/>
        </w:rPr>
        <w:t>отзыва,</w:t>
      </w:r>
      <w:r>
        <w:rPr>
          <w:spacing w:val="40"/>
          <w:sz w:val="23"/>
        </w:rPr>
        <w:t xml:space="preserve"> </w:t>
      </w:r>
      <w:r>
        <w:rPr>
          <w:sz w:val="23"/>
        </w:rPr>
        <w:t>литературно-творческой</w:t>
      </w:r>
      <w:r>
        <w:rPr>
          <w:spacing w:val="40"/>
          <w:sz w:val="23"/>
        </w:rPr>
        <w:t xml:space="preserve"> </w:t>
      </w:r>
      <w:r>
        <w:rPr>
          <w:sz w:val="23"/>
        </w:rPr>
        <w:t>работы</w:t>
      </w:r>
      <w:r>
        <w:rPr>
          <w:spacing w:val="80"/>
          <w:sz w:val="23"/>
        </w:rPr>
        <w:t xml:space="preserve"> </w:t>
      </w:r>
      <w:r>
        <w:rPr>
          <w:sz w:val="23"/>
        </w:rPr>
        <w:t>на</w:t>
      </w:r>
      <w:r>
        <w:rPr>
          <w:spacing w:val="80"/>
          <w:sz w:val="23"/>
        </w:rPr>
        <w:t xml:space="preserve"> </w:t>
      </w:r>
      <w:r>
        <w:rPr>
          <w:sz w:val="23"/>
        </w:rPr>
        <w:t>самостоятельно</w:t>
      </w:r>
      <w:r>
        <w:rPr>
          <w:spacing w:val="80"/>
          <w:sz w:val="23"/>
        </w:rPr>
        <w:t xml:space="preserve"> </w:t>
      </w:r>
      <w:r>
        <w:rPr>
          <w:sz w:val="23"/>
        </w:rPr>
        <w:t>выбранную</w:t>
      </w:r>
      <w:r>
        <w:rPr>
          <w:spacing w:val="80"/>
          <w:sz w:val="23"/>
        </w:rPr>
        <w:t xml:space="preserve"> </w:t>
      </w:r>
      <w:r>
        <w:rPr>
          <w:sz w:val="23"/>
        </w:rPr>
        <w:t>литературную</w:t>
      </w:r>
      <w:r>
        <w:rPr>
          <w:spacing w:val="80"/>
          <w:sz w:val="23"/>
        </w:rPr>
        <w:t xml:space="preserve"> </w:t>
      </w:r>
      <w:r>
        <w:rPr>
          <w:sz w:val="23"/>
        </w:rPr>
        <w:t>или</w:t>
      </w:r>
      <w:r>
        <w:rPr>
          <w:spacing w:val="80"/>
          <w:sz w:val="23"/>
        </w:rPr>
        <w:t xml:space="preserve"> </w:t>
      </w:r>
      <w:r>
        <w:rPr>
          <w:sz w:val="23"/>
        </w:rPr>
        <w:t>публицистическую</w:t>
      </w:r>
      <w:r>
        <w:rPr>
          <w:spacing w:val="80"/>
          <w:sz w:val="23"/>
        </w:rPr>
        <w:t xml:space="preserve"> </w:t>
      </w:r>
      <w:r>
        <w:rPr>
          <w:sz w:val="23"/>
        </w:rPr>
        <w:t>тему, применяя различные виды цитирования;</w:t>
      </w:r>
    </w:p>
    <w:p w:rsidR="00156445" w:rsidRDefault="005A47D0">
      <w:pPr>
        <w:pStyle w:val="a5"/>
        <w:numPr>
          <w:ilvl w:val="0"/>
          <w:numId w:val="121"/>
        </w:numPr>
        <w:tabs>
          <w:tab w:val="left" w:pos="2436"/>
        </w:tabs>
        <w:spacing w:before="14" w:line="249" w:lineRule="auto"/>
        <w:ind w:right="1091" w:firstLine="706"/>
        <w:jc w:val="both"/>
        <w:rPr>
          <w:sz w:val="23"/>
        </w:rPr>
      </w:pPr>
      <w:r>
        <w:rPr>
          <w:sz w:val="23"/>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w:t>
      </w:r>
      <w:r>
        <w:rPr>
          <w:spacing w:val="40"/>
          <w:sz w:val="23"/>
        </w:rPr>
        <w:t xml:space="preserve"> </w:t>
      </w:r>
      <w:r>
        <w:rPr>
          <w:sz w:val="23"/>
        </w:rPr>
        <w:t>зарубежной</w:t>
      </w:r>
      <w:r>
        <w:rPr>
          <w:spacing w:val="40"/>
          <w:sz w:val="23"/>
        </w:rPr>
        <w:t xml:space="preserve"> </w:t>
      </w:r>
      <w:r>
        <w:rPr>
          <w:sz w:val="23"/>
        </w:rPr>
        <w:t>литературы</w:t>
      </w:r>
      <w:r>
        <w:rPr>
          <w:spacing w:val="40"/>
          <w:sz w:val="23"/>
        </w:rPr>
        <w:t xml:space="preserve"> </w:t>
      </w:r>
      <w:r>
        <w:rPr>
          <w:sz w:val="23"/>
        </w:rPr>
        <w:t>и</w:t>
      </w:r>
      <w:r>
        <w:rPr>
          <w:spacing w:val="40"/>
          <w:sz w:val="23"/>
        </w:rPr>
        <w:t xml:space="preserve"> </w:t>
      </w:r>
      <w:r>
        <w:rPr>
          <w:sz w:val="23"/>
        </w:rPr>
        <w:t>современных</w:t>
      </w:r>
      <w:r>
        <w:rPr>
          <w:spacing w:val="40"/>
          <w:sz w:val="23"/>
        </w:rPr>
        <w:t xml:space="preserve"> </w:t>
      </w:r>
      <w:r>
        <w:rPr>
          <w:sz w:val="23"/>
        </w:rPr>
        <w:t>авторов</w:t>
      </w:r>
      <w:r>
        <w:rPr>
          <w:spacing w:val="40"/>
          <w:sz w:val="23"/>
        </w:rPr>
        <w:t xml:space="preserve"> </w:t>
      </w:r>
      <w:r>
        <w:rPr>
          <w:sz w:val="23"/>
        </w:rPr>
        <w:t>с</w:t>
      </w:r>
      <w:r>
        <w:rPr>
          <w:spacing w:val="40"/>
          <w:sz w:val="23"/>
        </w:rPr>
        <w:t xml:space="preserve"> </w:t>
      </w:r>
      <w:r>
        <w:rPr>
          <w:sz w:val="23"/>
        </w:rPr>
        <w:t>использованием</w:t>
      </w:r>
      <w:r>
        <w:rPr>
          <w:spacing w:val="40"/>
          <w:sz w:val="23"/>
        </w:rPr>
        <w:t xml:space="preserve"> </w:t>
      </w:r>
      <w:r>
        <w:rPr>
          <w:sz w:val="23"/>
        </w:rPr>
        <w:t>методов</w:t>
      </w:r>
      <w:r>
        <w:rPr>
          <w:spacing w:val="40"/>
          <w:sz w:val="23"/>
        </w:rPr>
        <w:t xml:space="preserve"> </w:t>
      </w:r>
      <w:r>
        <w:rPr>
          <w:sz w:val="23"/>
        </w:rPr>
        <w:t>смыслового чтения и эстетического анализа;</w:t>
      </w:r>
    </w:p>
    <w:p w:rsidR="00156445" w:rsidRDefault="005A47D0">
      <w:pPr>
        <w:pStyle w:val="a5"/>
        <w:numPr>
          <w:ilvl w:val="0"/>
          <w:numId w:val="121"/>
        </w:numPr>
        <w:tabs>
          <w:tab w:val="left" w:pos="2436"/>
        </w:tabs>
        <w:spacing w:before="4" w:line="249" w:lineRule="auto"/>
        <w:ind w:right="1092" w:firstLine="706"/>
        <w:jc w:val="both"/>
        <w:rPr>
          <w:sz w:val="23"/>
        </w:rPr>
      </w:pPr>
      <w:r>
        <w:rPr>
          <w:sz w:val="23"/>
        </w:rPr>
        <w:t>понимать важность чтения и изучения произведений фольклора и</w:t>
      </w:r>
      <w:r>
        <w:rPr>
          <w:spacing w:val="40"/>
          <w:sz w:val="23"/>
        </w:rPr>
        <w:t xml:space="preserve"> </w:t>
      </w:r>
      <w:r>
        <w:rPr>
          <w:sz w:val="23"/>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w:t>
      </w:r>
      <w:r>
        <w:rPr>
          <w:spacing w:val="40"/>
          <w:sz w:val="23"/>
        </w:rPr>
        <w:t xml:space="preserve"> </w:t>
      </w:r>
      <w:r>
        <w:rPr>
          <w:spacing w:val="-2"/>
          <w:sz w:val="23"/>
        </w:rPr>
        <w:t>развития;</w:t>
      </w:r>
    </w:p>
    <w:p w:rsidR="00156445" w:rsidRDefault="005A47D0">
      <w:pPr>
        <w:pStyle w:val="a5"/>
        <w:numPr>
          <w:ilvl w:val="0"/>
          <w:numId w:val="121"/>
        </w:numPr>
        <w:tabs>
          <w:tab w:val="left" w:pos="2436"/>
        </w:tabs>
        <w:spacing w:line="252" w:lineRule="auto"/>
        <w:ind w:right="1089" w:firstLine="706"/>
        <w:jc w:val="both"/>
        <w:rPr>
          <w:sz w:val="23"/>
        </w:rPr>
      </w:pPr>
      <w:r>
        <w:rPr>
          <w:sz w:val="23"/>
        </w:rPr>
        <w:t>самостоятельно</w:t>
      </w:r>
      <w:r>
        <w:rPr>
          <w:spacing w:val="40"/>
          <w:sz w:val="23"/>
        </w:rPr>
        <w:t xml:space="preserve"> </w:t>
      </w:r>
      <w:r>
        <w:rPr>
          <w:sz w:val="23"/>
        </w:rPr>
        <w:t>планировать</w:t>
      </w:r>
      <w:r>
        <w:rPr>
          <w:spacing w:val="40"/>
          <w:sz w:val="23"/>
        </w:rPr>
        <w:t xml:space="preserve"> </w:t>
      </w:r>
      <w:r>
        <w:rPr>
          <w:sz w:val="23"/>
        </w:rPr>
        <w:t>своё</w:t>
      </w:r>
      <w:r>
        <w:rPr>
          <w:spacing w:val="40"/>
          <w:sz w:val="23"/>
        </w:rPr>
        <w:t xml:space="preserve"> </w:t>
      </w:r>
      <w:r>
        <w:rPr>
          <w:sz w:val="23"/>
        </w:rPr>
        <w:t>чтение,</w:t>
      </w:r>
      <w:r>
        <w:rPr>
          <w:spacing w:val="40"/>
          <w:sz w:val="23"/>
        </w:rPr>
        <w:t xml:space="preserve"> </w:t>
      </w:r>
      <w:r>
        <w:rPr>
          <w:sz w:val="23"/>
        </w:rPr>
        <w:t>обогащать</w:t>
      </w:r>
      <w:r>
        <w:rPr>
          <w:spacing w:val="40"/>
          <w:sz w:val="23"/>
        </w:rPr>
        <w:t xml:space="preserve"> </w:t>
      </w:r>
      <w:r>
        <w:rPr>
          <w:sz w:val="23"/>
        </w:rPr>
        <w:t>свой</w:t>
      </w:r>
      <w:r>
        <w:rPr>
          <w:spacing w:val="40"/>
          <w:sz w:val="23"/>
        </w:rPr>
        <w:t xml:space="preserve"> </w:t>
      </w:r>
      <w:r>
        <w:rPr>
          <w:sz w:val="23"/>
        </w:rPr>
        <w:t>литературный кругозор</w:t>
      </w:r>
      <w:r>
        <w:rPr>
          <w:spacing w:val="40"/>
          <w:sz w:val="23"/>
        </w:rPr>
        <w:t xml:space="preserve"> </w:t>
      </w:r>
      <w:r>
        <w:rPr>
          <w:sz w:val="23"/>
        </w:rPr>
        <w:t>по</w:t>
      </w:r>
      <w:r>
        <w:rPr>
          <w:spacing w:val="40"/>
          <w:sz w:val="23"/>
        </w:rPr>
        <w:t xml:space="preserve"> </w:t>
      </w:r>
      <w:r>
        <w:rPr>
          <w:sz w:val="23"/>
        </w:rPr>
        <w:t>рекомендациям</w:t>
      </w:r>
      <w:r>
        <w:rPr>
          <w:spacing w:val="40"/>
          <w:sz w:val="23"/>
        </w:rPr>
        <w:t xml:space="preserve"> </w:t>
      </w:r>
      <w:r>
        <w:rPr>
          <w:sz w:val="23"/>
        </w:rPr>
        <w:t>учителя</w:t>
      </w:r>
      <w:r>
        <w:rPr>
          <w:spacing w:val="40"/>
          <w:sz w:val="23"/>
        </w:rPr>
        <w:t xml:space="preserve"> </w:t>
      </w:r>
      <w:r>
        <w:rPr>
          <w:sz w:val="23"/>
        </w:rPr>
        <w:t>и</w:t>
      </w:r>
      <w:r>
        <w:rPr>
          <w:spacing w:val="40"/>
          <w:sz w:val="23"/>
        </w:rPr>
        <w:t xml:space="preserve"> </w:t>
      </w:r>
      <w:r>
        <w:rPr>
          <w:sz w:val="23"/>
        </w:rPr>
        <w:t>обучающихся,</w:t>
      </w:r>
      <w:r>
        <w:rPr>
          <w:spacing w:val="80"/>
          <w:sz w:val="23"/>
        </w:rPr>
        <w:t xml:space="preserve"> </w:t>
      </w:r>
      <w:r>
        <w:rPr>
          <w:sz w:val="23"/>
        </w:rPr>
        <w:t>а</w:t>
      </w:r>
      <w:r>
        <w:rPr>
          <w:spacing w:val="40"/>
          <w:sz w:val="23"/>
        </w:rPr>
        <w:t xml:space="preserve"> </w:t>
      </w:r>
      <w:r>
        <w:rPr>
          <w:sz w:val="23"/>
        </w:rPr>
        <w:t>также</w:t>
      </w:r>
      <w:r>
        <w:rPr>
          <w:spacing w:val="40"/>
          <w:sz w:val="23"/>
        </w:rPr>
        <w:t xml:space="preserve"> </w:t>
      </w:r>
      <w:r>
        <w:rPr>
          <w:sz w:val="23"/>
        </w:rPr>
        <w:t>проверенных</w:t>
      </w:r>
      <w:r>
        <w:rPr>
          <w:spacing w:val="80"/>
          <w:sz w:val="23"/>
        </w:rPr>
        <w:t xml:space="preserve"> </w:t>
      </w:r>
      <w:r>
        <w:rPr>
          <w:sz w:val="23"/>
        </w:rPr>
        <w:t>интернет-</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ресурсов,</w:t>
      </w:r>
      <w:r>
        <w:rPr>
          <w:spacing w:val="14"/>
        </w:rPr>
        <w:t xml:space="preserve"> </w:t>
      </w:r>
      <w:r>
        <w:t>в</w:t>
      </w:r>
      <w:r>
        <w:rPr>
          <w:spacing w:val="34"/>
        </w:rPr>
        <w:t xml:space="preserve"> </w:t>
      </w:r>
      <w:r>
        <w:t>том</w:t>
      </w:r>
      <w:r>
        <w:rPr>
          <w:spacing w:val="18"/>
        </w:rPr>
        <w:t xml:space="preserve"> </w:t>
      </w:r>
      <w:r>
        <w:t>числе</w:t>
      </w:r>
      <w:r>
        <w:rPr>
          <w:spacing w:val="14"/>
        </w:rPr>
        <w:t xml:space="preserve"> </w:t>
      </w:r>
      <w:r>
        <w:t>за</w:t>
      </w:r>
      <w:r>
        <w:rPr>
          <w:spacing w:val="32"/>
        </w:rPr>
        <w:t xml:space="preserve"> </w:t>
      </w:r>
      <w:r>
        <w:t>счёт</w:t>
      </w:r>
      <w:r>
        <w:rPr>
          <w:spacing w:val="15"/>
        </w:rPr>
        <w:t xml:space="preserve"> </w:t>
      </w:r>
      <w:r>
        <w:t>произведений</w:t>
      </w:r>
      <w:r>
        <w:rPr>
          <w:spacing w:val="36"/>
        </w:rPr>
        <w:t xml:space="preserve"> </w:t>
      </w:r>
      <w:r>
        <w:t>современной</w:t>
      </w:r>
      <w:r>
        <w:rPr>
          <w:spacing w:val="35"/>
        </w:rPr>
        <w:t xml:space="preserve"> </w:t>
      </w:r>
      <w:r>
        <w:rPr>
          <w:spacing w:val="-2"/>
        </w:rPr>
        <w:t>литературы;</w:t>
      </w:r>
    </w:p>
    <w:p w:rsidR="00156445" w:rsidRDefault="005A47D0">
      <w:pPr>
        <w:pStyle w:val="a5"/>
        <w:numPr>
          <w:ilvl w:val="0"/>
          <w:numId w:val="121"/>
        </w:numPr>
        <w:tabs>
          <w:tab w:val="left" w:pos="2436"/>
        </w:tabs>
        <w:spacing w:before="14" w:line="247" w:lineRule="auto"/>
        <w:ind w:right="1105" w:firstLine="706"/>
        <w:jc w:val="both"/>
        <w:rPr>
          <w:sz w:val="23"/>
        </w:rPr>
      </w:pPr>
      <w:r>
        <w:rPr>
          <w:sz w:val="23"/>
        </w:rPr>
        <w:t>участвовать в коллективной и индивидуальной учебно-исследовательской и проектной</w:t>
      </w:r>
      <w:r>
        <w:rPr>
          <w:spacing w:val="40"/>
          <w:sz w:val="23"/>
        </w:rPr>
        <w:t xml:space="preserve"> </w:t>
      </w:r>
      <w:r>
        <w:rPr>
          <w:sz w:val="23"/>
        </w:rPr>
        <w:t>деятельности</w:t>
      </w:r>
      <w:r>
        <w:rPr>
          <w:spacing w:val="40"/>
          <w:sz w:val="23"/>
        </w:rPr>
        <w:t xml:space="preserve"> </w:t>
      </w:r>
      <w:r>
        <w:rPr>
          <w:sz w:val="23"/>
        </w:rPr>
        <w:t>и</w:t>
      </w:r>
      <w:r>
        <w:rPr>
          <w:spacing w:val="40"/>
          <w:sz w:val="23"/>
        </w:rPr>
        <w:t xml:space="preserve"> </w:t>
      </w:r>
      <w:r>
        <w:rPr>
          <w:sz w:val="23"/>
        </w:rPr>
        <w:t>публично</w:t>
      </w:r>
      <w:r>
        <w:rPr>
          <w:spacing w:val="40"/>
          <w:sz w:val="23"/>
        </w:rPr>
        <w:t xml:space="preserve"> </w:t>
      </w:r>
      <w:r>
        <w:rPr>
          <w:sz w:val="23"/>
        </w:rPr>
        <w:t>представлять</w:t>
      </w:r>
      <w:r>
        <w:rPr>
          <w:spacing w:val="40"/>
          <w:sz w:val="23"/>
        </w:rPr>
        <w:t xml:space="preserve"> </w:t>
      </w:r>
      <w:r>
        <w:rPr>
          <w:sz w:val="23"/>
        </w:rPr>
        <w:t>полученные</w:t>
      </w:r>
      <w:r>
        <w:rPr>
          <w:spacing w:val="40"/>
          <w:sz w:val="23"/>
        </w:rPr>
        <w:t xml:space="preserve"> </w:t>
      </w:r>
      <w:r>
        <w:rPr>
          <w:sz w:val="23"/>
        </w:rPr>
        <w:t>результаты;</w:t>
      </w:r>
    </w:p>
    <w:p w:rsidR="00156445" w:rsidRDefault="005A47D0">
      <w:pPr>
        <w:pStyle w:val="a5"/>
        <w:numPr>
          <w:ilvl w:val="0"/>
          <w:numId w:val="121"/>
        </w:numPr>
        <w:tabs>
          <w:tab w:val="left" w:pos="2436"/>
        </w:tabs>
        <w:spacing w:before="8" w:line="247" w:lineRule="auto"/>
        <w:ind w:right="1096" w:firstLine="706"/>
        <w:jc w:val="both"/>
        <w:rPr>
          <w:sz w:val="23"/>
        </w:rPr>
      </w:pPr>
      <w:r>
        <w:rPr>
          <w:sz w:val="23"/>
        </w:rPr>
        <w:t>самостоятельно</w:t>
      </w:r>
      <w:r>
        <w:rPr>
          <w:spacing w:val="40"/>
          <w:sz w:val="23"/>
        </w:rPr>
        <w:t xml:space="preserve"> </w:t>
      </w:r>
      <w:r>
        <w:rPr>
          <w:sz w:val="23"/>
        </w:rPr>
        <w:t>использовать</w:t>
      </w:r>
      <w:r>
        <w:rPr>
          <w:spacing w:val="40"/>
          <w:sz w:val="23"/>
        </w:rPr>
        <w:t xml:space="preserve"> </w:t>
      </w:r>
      <w:r>
        <w:rPr>
          <w:sz w:val="23"/>
        </w:rPr>
        <w:t>энциклопедии,</w:t>
      </w:r>
      <w:r>
        <w:rPr>
          <w:spacing w:val="40"/>
          <w:sz w:val="23"/>
        </w:rPr>
        <w:t xml:space="preserve"> </w:t>
      </w:r>
      <w:r>
        <w:rPr>
          <w:sz w:val="23"/>
        </w:rPr>
        <w:t>словари</w:t>
      </w:r>
      <w:r>
        <w:rPr>
          <w:spacing w:val="40"/>
          <w:sz w:val="23"/>
        </w:rPr>
        <w:t xml:space="preserve"> </w:t>
      </w:r>
      <w:r>
        <w:rPr>
          <w:sz w:val="23"/>
        </w:rPr>
        <w:t>и</w:t>
      </w:r>
      <w:r>
        <w:rPr>
          <w:spacing w:val="40"/>
          <w:sz w:val="23"/>
        </w:rPr>
        <w:t xml:space="preserve"> </w:t>
      </w:r>
      <w:r>
        <w:rPr>
          <w:sz w:val="23"/>
        </w:rPr>
        <w:t>справочники,</w:t>
      </w:r>
      <w:r>
        <w:rPr>
          <w:spacing w:val="40"/>
          <w:sz w:val="23"/>
        </w:rPr>
        <w:t xml:space="preserve"> </w:t>
      </w:r>
      <w:r>
        <w:rPr>
          <w:sz w:val="23"/>
        </w:rPr>
        <w:t>в</w:t>
      </w:r>
      <w:r>
        <w:rPr>
          <w:spacing w:val="40"/>
          <w:sz w:val="23"/>
        </w:rPr>
        <w:t xml:space="preserve"> </w:t>
      </w:r>
      <w:r>
        <w:rPr>
          <w:sz w:val="23"/>
        </w:rPr>
        <w:t>том числе в электронной</w:t>
      </w:r>
      <w:r>
        <w:rPr>
          <w:spacing w:val="40"/>
          <w:sz w:val="23"/>
        </w:rPr>
        <w:t xml:space="preserve"> </w:t>
      </w:r>
      <w:r>
        <w:rPr>
          <w:sz w:val="23"/>
        </w:rPr>
        <w:t>форме, пользоваться электронными</w:t>
      </w:r>
      <w:r>
        <w:rPr>
          <w:spacing w:val="40"/>
          <w:sz w:val="23"/>
        </w:rPr>
        <w:t xml:space="preserve"> </w:t>
      </w:r>
      <w:r>
        <w:rPr>
          <w:sz w:val="23"/>
        </w:rPr>
        <w:t>библиотеками</w:t>
      </w:r>
      <w:r>
        <w:rPr>
          <w:spacing w:val="40"/>
          <w:sz w:val="23"/>
        </w:rPr>
        <w:t xml:space="preserve"> </w:t>
      </w:r>
      <w:r>
        <w:rPr>
          <w:sz w:val="23"/>
        </w:rPr>
        <w:t>и другими справочными материалами, в том числе из числа верифицированных электронных ресурсов, включённых в федеральный перечень.</w:t>
      </w:r>
    </w:p>
    <w:p w:rsidR="00156445" w:rsidRDefault="005A47D0">
      <w:pPr>
        <w:pStyle w:val="Heading2"/>
        <w:spacing w:before="24" w:line="252" w:lineRule="auto"/>
        <w:ind w:left="1016" w:right="1112" w:firstLine="706"/>
      </w:pPr>
      <w:bookmarkStart w:id="25" w:name="Предметные_результаты_изучения_литератур"/>
      <w:bookmarkEnd w:id="25"/>
      <w:r>
        <w:rPr>
          <w:w w:val="105"/>
        </w:rPr>
        <w:t>Предметные результаты изучения литературы. К концу обучения в 9 классе обучающийся научится:</w:t>
      </w:r>
    </w:p>
    <w:p w:rsidR="00156445" w:rsidRDefault="005A47D0">
      <w:pPr>
        <w:pStyle w:val="a5"/>
        <w:numPr>
          <w:ilvl w:val="0"/>
          <w:numId w:val="120"/>
        </w:numPr>
        <w:tabs>
          <w:tab w:val="left" w:pos="2436"/>
        </w:tabs>
        <w:spacing w:line="247" w:lineRule="auto"/>
        <w:ind w:right="1095" w:firstLine="706"/>
        <w:jc w:val="both"/>
        <w:rPr>
          <w:sz w:val="23"/>
        </w:rPr>
      </w:pPr>
      <w:r>
        <w:rPr>
          <w:sz w:val="23"/>
        </w:rPr>
        <w:t>понимать духовно-нравственную и культурно-эстетическую ценность</w:t>
      </w:r>
      <w:r>
        <w:rPr>
          <w:spacing w:val="40"/>
          <w:sz w:val="23"/>
        </w:rPr>
        <w:t xml:space="preserve"> </w:t>
      </w:r>
      <w:r>
        <w:rPr>
          <w:sz w:val="23"/>
        </w:rPr>
        <w:t>литературы,</w:t>
      </w:r>
      <w:r>
        <w:rPr>
          <w:spacing w:val="40"/>
          <w:sz w:val="23"/>
        </w:rPr>
        <w:t xml:space="preserve"> </w:t>
      </w:r>
      <w:r>
        <w:rPr>
          <w:sz w:val="23"/>
        </w:rPr>
        <w:t>осознавать</w:t>
      </w:r>
      <w:r>
        <w:rPr>
          <w:spacing w:val="40"/>
          <w:sz w:val="23"/>
        </w:rPr>
        <w:t xml:space="preserve"> </w:t>
      </w:r>
      <w:r>
        <w:rPr>
          <w:sz w:val="23"/>
        </w:rPr>
        <w:t>её</w:t>
      </w:r>
      <w:r>
        <w:rPr>
          <w:spacing w:val="40"/>
          <w:sz w:val="23"/>
        </w:rPr>
        <w:t xml:space="preserve"> </w:t>
      </w:r>
      <w:r>
        <w:rPr>
          <w:sz w:val="23"/>
        </w:rPr>
        <w:t>роль</w:t>
      </w:r>
      <w:r>
        <w:rPr>
          <w:spacing w:val="40"/>
          <w:sz w:val="23"/>
        </w:rPr>
        <w:t xml:space="preserve"> </w:t>
      </w:r>
      <w:r>
        <w:rPr>
          <w:sz w:val="23"/>
        </w:rPr>
        <w:t>в</w:t>
      </w:r>
      <w:r>
        <w:rPr>
          <w:spacing w:val="40"/>
          <w:sz w:val="23"/>
        </w:rPr>
        <w:t xml:space="preserve"> </w:t>
      </w:r>
      <w:r>
        <w:rPr>
          <w:sz w:val="23"/>
        </w:rPr>
        <w:t>формировании</w:t>
      </w:r>
      <w:r>
        <w:rPr>
          <w:spacing w:val="40"/>
          <w:sz w:val="23"/>
        </w:rPr>
        <w:t xml:space="preserve"> </w:t>
      </w:r>
      <w:r>
        <w:rPr>
          <w:sz w:val="23"/>
        </w:rPr>
        <w:t>гражданственности</w:t>
      </w:r>
      <w:r>
        <w:rPr>
          <w:spacing w:val="40"/>
          <w:sz w:val="23"/>
        </w:rPr>
        <w:t xml:space="preserve"> </w:t>
      </w:r>
      <w:r>
        <w:rPr>
          <w:sz w:val="23"/>
        </w:rPr>
        <w:t>и</w:t>
      </w:r>
      <w:r>
        <w:rPr>
          <w:spacing w:val="40"/>
          <w:sz w:val="23"/>
        </w:rPr>
        <w:t xml:space="preserve"> </w:t>
      </w:r>
      <w:r>
        <w:rPr>
          <w:sz w:val="23"/>
        </w:rPr>
        <w:t>патриотизма,</w:t>
      </w:r>
      <w:r>
        <w:rPr>
          <w:spacing w:val="40"/>
          <w:sz w:val="23"/>
        </w:rPr>
        <w:t xml:space="preserve"> </w:t>
      </w:r>
      <w:r>
        <w:rPr>
          <w:sz w:val="23"/>
        </w:rPr>
        <w:t>уважения</w:t>
      </w:r>
      <w:r>
        <w:rPr>
          <w:spacing w:val="40"/>
          <w:sz w:val="23"/>
        </w:rPr>
        <w:t xml:space="preserve"> </w:t>
      </w:r>
      <w:r>
        <w:rPr>
          <w:sz w:val="23"/>
        </w:rPr>
        <w:t>к</w:t>
      </w:r>
      <w:r>
        <w:rPr>
          <w:spacing w:val="40"/>
          <w:sz w:val="23"/>
        </w:rPr>
        <w:t xml:space="preserve"> </w:t>
      </w:r>
      <w:r>
        <w:rPr>
          <w:sz w:val="23"/>
        </w:rPr>
        <w:t>своей</w:t>
      </w:r>
      <w:r>
        <w:rPr>
          <w:spacing w:val="40"/>
          <w:sz w:val="23"/>
        </w:rPr>
        <w:t xml:space="preserve"> </w:t>
      </w:r>
      <w:r>
        <w:rPr>
          <w:sz w:val="23"/>
        </w:rPr>
        <w:t>Родине</w:t>
      </w:r>
      <w:r>
        <w:rPr>
          <w:spacing w:val="40"/>
          <w:sz w:val="23"/>
        </w:rPr>
        <w:t xml:space="preserve"> </w:t>
      </w:r>
      <w:r>
        <w:rPr>
          <w:sz w:val="23"/>
        </w:rPr>
        <w:t>и</w:t>
      </w:r>
      <w:r>
        <w:rPr>
          <w:spacing w:val="40"/>
          <w:sz w:val="23"/>
        </w:rPr>
        <w:t xml:space="preserve"> </w:t>
      </w:r>
      <w:r>
        <w:rPr>
          <w:sz w:val="23"/>
        </w:rPr>
        <w:t>её</w:t>
      </w:r>
      <w:r>
        <w:rPr>
          <w:spacing w:val="40"/>
          <w:sz w:val="23"/>
        </w:rPr>
        <w:t xml:space="preserve"> </w:t>
      </w:r>
      <w:r>
        <w:rPr>
          <w:sz w:val="23"/>
        </w:rPr>
        <w:t>героической</w:t>
      </w:r>
      <w:r>
        <w:rPr>
          <w:spacing w:val="40"/>
          <w:sz w:val="23"/>
        </w:rPr>
        <w:t xml:space="preserve"> </w:t>
      </w:r>
      <w:r>
        <w:rPr>
          <w:sz w:val="23"/>
        </w:rPr>
        <w:t>истории,</w:t>
      </w:r>
      <w:r>
        <w:rPr>
          <w:spacing w:val="40"/>
          <w:sz w:val="23"/>
        </w:rPr>
        <w:t xml:space="preserve"> </w:t>
      </w:r>
      <w:r>
        <w:rPr>
          <w:sz w:val="23"/>
        </w:rPr>
        <w:t>укреплении</w:t>
      </w:r>
      <w:r>
        <w:rPr>
          <w:spacing w:val="40"/>
          <w:sz w:val="23"/>
        </w:rPr>
        <w:t xml:space="preserve"> </w:t>
      </w:r>
      <w:r>
        <w:rPr>
          <w:sz w:val="23"/>
        </w:rPr>
        <w:t>единства многонационального</w:t>
      </w:r>
      <w:r>
        <w:rPr>
          <w:spacing w:val="40"/>
          <w:sz w:val="23"/>
        </w:rPr>
        <w:t xml:space="preserve"> </w:t>
      </w:r>
      <w:r>
        <w:rPr>
          <w:sz w:val="23"/>
        </w:rPr>
        <w:t>народа</w:t>
      </w:r>
      <w:r>
        <w:rPr>
          <w:spacing w:val="40"/>
          <w:sz w:val="23"/>
        </w:rPr>
        <w:t xml:space="preserve"> </w:t>
      </w:r>
      <w:r>
        <w:rPr>
          <w:sz w:val="23"/>
        </w:rPr>
        <w:t>Российской</w:t>
      </w:r>
      <w:r>
        <w:rPr>
          <w:spacing w:val="40"/>
          <w:sz w:val="23"/>
        </w:rPr>
        <w:t xml:space="preserve"> </w:t>
      </w:r>
      <w:r>
        <w:rPr>
          <w:sz w:val="23"/>
        </w:rPr>
        <w:t>Федерации;</w:t>
      </w:r>
    </w:p>
    <w:p w:rsidR="00156445" w:rsidRDefault="005A47D0">
      <w:pPr>
        <w:pStyle w:val="a5"/>
        <w:numPr>
          <w:ilvl w:val="0"/>
          <w:numId w:val="120"/>
        </w:numPr>
        <w:tabs>
          <w:tab w:val="left" w:pos="2436"/>
        </w:tabs>
        <w:spacing w:before="2" w:line="247" w:lineRule="auto"/>
        <w:ind w:right="1091" w:firstLine="706"/>
        <w:jc w:val="both"/>
        <w:rPr>
          <w:sz w:val="23"/>
        </w:rPr>
      </w:pPr>
      <w:r>
        <w:rPr>
          <w:sz w:val="23"/>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3"/>
        </w:rPr>
        <w:t>публицистического;</w:t>
      </w:r>
    </w:p>
    <w:p w:rsidR="00156445" w:rsidRDefault="005A47D0">
      <w:pPr>
        <w:pStyle w:val="a5"/>
        <w:numPr>
          <w:ilvl w:val="0"/>
          <w:numId w:val="120"/>
        </w:numPr>
        <w:tabs>
          <w:tab w:val="left" w:pos="2436"/>
        </w:tabs>
        <w:spacing w:before="9" w:line="249" w:lineRule="auto"/>
        <w:ind w:right="1099" w:firstLine="706"/>
        <w:jc w:val="both"/>
        <w:rPr>
          <w:sz w:val="23"/>
        </w:rPr>
      </w:pPr>
      <w:r>
        <w:rPr>
          <w:sz w:val="23"/>
        </w:rPr>
        <w:t>владеть умением самостоятельного смыслового и эстетического анализа произведений</w:t>
      </w:r>
      <w:r>
        <w:rPr>
          <w:spacing w:val="40"/>
          <w:sz w:val="23"/>
        </w:rPr>
        <w:t xml:space="preserve"> </w:t>
      </w:r>
      <w:r>
        <w:rPr>
          <w:sz w:val="23"/>
        </w:rPr>
        <w:t>художественной</w:t>
      </w:r>
      <w:r>
        <w:rPr>
          <w:spacing w:val="40"/>
          <w:sz w:val="23"/>
        </w:rPr>
        <w:t xml:space="preserve"> </w:t>
      </w:r>
      <w:r>
        <w:rPr>
          <w:sz w:val="23"/>
        </w:rPr>
        <w:t>литературы</w:t>
      </w:r>
      <w:r>
        <w:rPr>
          <w:spacing w:val="40"/>
          <w:sz w:val="23"/>
        </w:rPr>
        <w:t xml:space="preserve"> </w:t>
      </w:r>
      <w:r>
        <w:rPr>
          <w:sz w:val="23"/>
        </w:rPr>
        <w:t>(от</w:t>
      </w:r>
      <w:r>
        <w:rPr>
          <w:spacing w:val="40"/>
          <w:sz w:val="23"/>
        </w:rPr>
        <w:t xml:space="preserve"> </w:t>
      </w:r>
      <w:r>
        <w:rPr>
          <w:sz w:val="23"/>
        </w:rPr>
        <w:t>древнерусской</w:t>
      </w:r>
      <w:r>
        <w:rPr>
          <w:spacing w:val="40"/>
          <w:sz w:val="23"/>
        </w:rPr>
        <w:t xml:space="preserve"> </w:t>
      </w:r>
      <w:r>
        <w:rPr>
          <w:sz w:val="23"/>
        </w:rPr>
        <w:t>до</w:t>
      </w:r>
      <w:r>
        <w:rPr>
          <w:spacing w:val="40"/>
          <w:sz w:val="23"/>
        </w:rPr>
        <w:t xml:space="preserve"> </w:t>
      </w:r>
      <w:r>
        <w:rPr>
          <w:sz w:val="23"/>
        </w:rPr>
        <w:t>современной),</w:t>
      </w:r>
      <w:r>
        <w:rPr>
          <w:spacing w:val="40"/>
          <w:sz w:val="23"/>
        </w:rPr>
        <w:t xml:space="preserve"> </w:t>
      </w:r>
      <w:r>
        <w:rPr>
          <w:sz w:val="23"/>
        </w:rPr>
        <w:t>анализировать литературные произведения разных жанров, воспринимать, анализировать, интерпретировать</w:t>
      </w:r>
      <w:r>
        <w:rPr>
          <w:spacing w:val="40"/>
          <w:sz w:val="23"/>
        </w:rPr>
        <w:t xml:space="preserve"> </w:t>
      </w:r>
      <w:r>
        <w:rPr>
          <w:sz w:val="23"/>
        </w:rPr>
        <w:t>и</w:t>
      </w:r>
      <w:r>
        <w:rPr>
          <w:spacing w:val="40"/>
          <w:sz w:val="23"/>
        </w:rPr>
        <w:t xml:space="preserve"> </w:t>
      </w:r>
      <w:r>
        <w:rPr>
          <w:sz w:val="23"/>
        </w:rPr>
        <w:t>оценивать</w:t>
      </w:r>
      <w:r>
        <w:rPr>
          <w:spacing w:val="40"/>
          <w:sz w:val="23"/>
        </w:rPr>
        <w:t xml:space="preserve"> </w:t>
      </w:r>
      <w:r>
        <w:rPr>
          <w:sz w:val="23"/>
        </w:rPr>
        <w:t>прочитанное</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литературного</w:t>
      </w:r>
      <w:r>
        <w:rPr>
          <w:spacing w:val="40"/>
          <w:sz w:val="23"/>
        </w:rPr>
        <w:t xml:space="preserve"> </w:t>
      </w:r>
      <w:r>
        <w:rPr>
          <w:sz w:val="23"/>
        </w:rPr>
        <w:t>развития</w:t>
      </w:r>
      <w:r>
        <w:rPr>
          <w:spacing w:val="40"/>
          <w:sz w:val="23"/>
        </w:rPr>
        <w:t xml:space="preserve"> </w:t>
      </w:r>
      <w:r>
        <w:rPr>
          <w:sz w:val="23"/>
        </w:rPr>
        <w:t xml:space="preserve">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w:t>
      </w:r>
      <w:r>
        <w:rPr>
          <w:spacing w:val="-2"/>
          <w:sz w:val="23"/>
        </w:rPr>
        <w:t>смыслов;</w:t>
      </w:r>
    </w:p>
    <w:p w:rsidR="00156445" w:rsidRDefault="005A47D0">
      <w:pPr>
        <w:pStyle w:val="a5"/>
        <w:numPr>
          <w:ilvl w:val="0"/>
          <w:numId w:val="120"/>
        </w:numPr>
        <w:tabs>
          <w:tab w:val="left" w:pos="2436"/>
        </w:tabs>
        <w:spacing w:line="249" w:lineRule="auto"/>
        <w:ind w:right="1095" w:firstLine="706"/>
        <w:jc w:val="both"/>
        <w:rPr>
          <w:sz w:val="23"/>
        </w:rPr>
      </w:pPr>
      <w:r>
        <w:rPr>
          <w:sz w:val="23"/>
        </w:rPr>
        <w:t>анализировать произведение в единстве формы и содержания, определять тематику</w:t>
      </w:r>
      <w:r>
        <w:rPr>
          <w:spacing w:val="40"/>
          <w:sz w:val="23"/>
        </w:rPr>
        <w:t xml:space="preserve"> </w:t>
      </w:r>
      <w:r>
        <w:rPr>
          <w:sz w:val="23"/>
        </w:rPr>
        <w:t>и</w:t>
      </w:r>
      <w:r>
        <w:rPr>
          <w:spacing w:val="40"/>
          <w:sz w:val="23"/>
        </w:rPr>
        <w:t xml:space="preserve"> </w:t>
      </w:r>
      <w:r>
        <w:rPr>
          <w:sz w:val="23"/>
        </w:rPr>
        <w:t>проблематику</w:t>
      </w:r>
      <w:r>
        <w:rPr>
          <w:spacing w:val="40"/>
          <w:sz w:val="23"/>
        </w:rPr>
        <w:t xml:space="preserve"> </w:t>
      </w:r>
      <w:r>
        <w:rPr>
          <w:sz w:val="23"/>
        </w:rPr>
        <w:t>произведения,</w:t>
      </w:r>
      <w:r>
        <w:rPr>
          <w:spacing w:val="40"/>
          <w:sz w:val="23"/>
        </w:rPr>
        <w:t xml:space="preserve"> </w:t>
      </w:r>
      <w:r>
        <w:rPr>
          <w:sz w:val="23"/>
        </w:rPr>
        <w:t>его</w:t>
      </w:r>
      <w:r>
        <w:rPr>
          <w:spacing w:val="40"/>
          <w:sz w:val="23"/>
        </w:rPr>
        <w:t xml:space="preserve"> </w:t>
      </w:r>
      <w:r>
        <w:rPr>
          <w:sz w:val="23"/>
        </w:rPr>
        <w:t>родовую</w:t>
      </w:r>
      <w:r>
        <w:rPr>
          <w:spacing w:val="40"/>
          <w:sz w:val="23"/>
        </w:rPr>
        <w:t xml:space="preserve"> </w:t>
      </w:r>
      <w:r>
        <w:rPr>
          <w:sz w:val="23"/>
        </w:rPr>
        <w:t>и</w:t>
      </w:r>
      <w:r>
        <w:rPr>
          <w:spacing w:val="40"/>
          <w:sz w:val="23"/>
        </w:rPr>
        <w:t xml:space="preserve"> </w:t>
      </w:r>
      <w:r>
        <w:rPr>
          <w:sz w:val="23"/>
        </w:rPr>
        <w:t>жанровую</w:t>
      </w:r>
      <w:r>
        <w:rPr>
          <w:spacing w:val="40"/>
          <w:sz w:val="23"/>
        </w:rPr>
        <w:t xml:space="preserve"> </w:t>
      </w:r>
      <w:r>
        <w:rPr>
          <w:sz w:val="23"/>
        </w:rPr>
        <w:t>принадлежность;</w:t>
      </w:r>
      <w:r>
        <w:rPr>
          <w:spacing w:val="80"/>
          <w:sz w:val="23"/>
        </w:rPr>
        <w:t xml:space="preserve"> </w:t>
      </w:r>
      <w:r>
        <w:rPr>
          <w:sz w:val="23"/>
        </w:rPr>
        <w:t>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w:t>
      </w:r>
      <w:r>
        <w:rPr>
          <w:spacing w:val="40"/>
          <w:sz w:val="23"/>
        </w:rPr>
        <w:t xml:space="preserve"> </w:t>
      </w:r>
      <w:r>
        <w:rPr>
          <w:sz w:val="23"/>
        </w:rPr>
        <w:t>пафос;</w:t>
      </w:r>
      <w:r>
        <w:rPr>
          <w:spacing w:val="40"/>
          <w:sz w:val="23"/>
        </w:rPr>
        <w:t xml:space="preserve"> </w:t>
      </w:r>
      <w:r>
        <w:rPr>
          <w:sz w:val="23"/>
        </w:rPr>
        <w:t>выявлять</w:t>
      </w:r>
      <w:r>
        <w:rPr>
          <w:spacing w:val="40"/>
          <w:sz w:val="23"/>
        </w:rPr>
        <w:t xml:space="preserve"> </w:t>
      </w:r>
      <w:r>
        <w:rPr>
          <w:sz w:val="23"/>
        </w:rPr>
        <w:t>и</w:t>
      </w:r>
      <w:r>
        <w:rPr>
          <w:spacing w:val="40"/>
          <w:sz w:val="23"/>
        </w:rPr>
        <w:t xml:space="preserve"> </w:t>
      </w:r>
      <w:r>
        <w:rPr>
          <w:sz w:val="23"/>
        </w:rPr>
        <w:t>осмысливать</w:t>
      </w:r>
      <w:r>
        <w:rPr>
          <w:spacing w:val="40"/>
          <w:sz w:val="23"/>
        </w:rPr>
        <w:t xml:space="preserve"> </w:t>
      </w:r>
      <w:r>
        <w:rPr>
          <w:sz w:val="23"/>
        </w:rPr>
        <w:t>формы</w:t>
      </w:r>
      <w:r>
        <w:rPr>
          <w:spacing w:val="40"/>
          <w:sz w:val="23"/>
        </w:rPr>
        <w:t xml:space="preserve"> </w:t>
      </w:r>
      <w:r>
        <w:rPr>
          <w:sz w:val="23"/>
        </w:rPr>
        <w:t>авторской</w:t>
      </w:r>
      <w:r>
        <w:rPr>
          <w:spacing w:val="40"/>
          <w:sz w:val="23"/>
        </w:rPr>
        <w:t xml:space="preserve"> </w:t>
      </w:r>
      <w:r>
        <w:rPr>
          <w:sz w:val="23"/>
        </w:rPr>
        <w:t>оценки</w:t>
      </w:r>
      <w:r>
        <w:rPr>
          <w:spacing w:val="40"/>
          <w:sz w:val="23"/>
        </w:rPr>
        <w:t xml:space="preserve"> </w:t>
      </w:r>
      <w:r>
        <w:rPr>
          <w:sz w:val="23"/>
        </w:rPr>
        <w:t>героев,</w:t>
      </w:r>
      <w:r>
        <w:rPr>
          <w:spacing w:val="40"/>
          <w:sz w:val="23"/>
        </w:rPr>
        <w:t xml:space="preserve"> </w:t>
      </w:r>
      <w:r>
        <w:rPr>
          <w:sz w:val="23"/>
        </w:rPr>
        <w:t>событий, характер</w:t>
      </w:r>
      <w:r>
        <w:rPr>
          <w:spacing w:val="40"/>
          <w:sz w:val="23"/>
        </w:rPr>
        <w:t xml:space="preserve"> </w:t>
      </w:r>
      <w:r>
        <w:rPr>
          <w:sz w:val="23"/>
        </w:rPr>
        <w:t>авторских</w:t>
      </w:r>
      <w:r>
        <w:rPr>
          <w:spacing w:val="40"/>
          <w:sz w:val="23"/>
        </w:rPr>
        <w:t xml:space="preserve"> </w:t>
      </w:r>
      <w:r>
        <w:rPr>
          <w:sz w:val="23"/>
        </w:rPr>
        <w:t>взаимоотношений</w:t>
      </w:r>
      <w:r>
        <w:rPr>
          <w:spacing w:val="40"/>
          <w:sz w:val="23"/>
        </w:rPr>
        <w:t xml:space="preserve"> </w:t>
      </w:r>
      <w:r>
        <w:rPr>
          <w:sz w:val="23"/>
        </w:rPr>
        <w:t>с</w:t>
      </w:r>
      <w:r>
        <w:rPr>
          <w:spacing w:val="40"/>
          <w:sz w:val="23"/>
        </w:rPr>
        <w:t xml:space="preserve"> </w:t>
      </w:r>
      <w:r>
        <w:rPr>
          <w:sz w:val="23"/>
        </w:rPr>
        <w:t>читателем</w:t>
      </w:r>
      <w:r>
        <w:rPr>
          <w:spacing w:val="40"/>
          <w:sz w:val="23"/>
        </w:rPr>
        <w:t xml:space="preserve"> </w:t>
      </w:r>
      <w:r>
        <w:rPr>
          <w:sz w:val="23"/>
        </w:rPr>
        <w:t>как</w:t>
      </w:r>
      <w:r>
        <w:rPr>
          <w:spacing w:val="40"/>
          <w:sz w:val="23"/>
        </w:rPr>
        <w:t xml:space="preserve"> </w:t>
      </w:r>
      <w:r>
        <w:rPr>
          <w:sz w:val="23"/>
        </w:rPr>
        <w:t>адресатом</w:t>
      </w:r>
      <w:r>
        <w:rPr>
          <w:spacing w:val="40"/>
          <w:sz w:val="23"/>
        </w:rPr>
        <w:t xml:space="preserve"> </w:t>
      </w:r>
      <w:r>
        <w:rPr>
          <w:sz w:val="23"/>
        </w:rPr>
        <w:t>произведения;</w:t>
      </w:r>
      <w:r>
        <w:rPr>
          <w:spacing w:val="40"/>
          <w:sz w:val="23"/>
        </w:rPr>
        <w:t xml:space="preserve"> </w:t>
      </w:r>
      <w:r>
        <w:rPr>
          <w:sz w:val="23"/>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56445" w:rsidRDefault="005A47D0">
      <w:pPr>
        <w:pStyle w:val="a5"/>
        <w:numPr>
          <w:ilvl w:val="0"/>
          <w:numId w:val="120"/>
        </w:numPr>
        <w:tabs>
          <w:tab w:val="left" w:pos="2436"/>
        </w:tabs>
        <w:spacing w:before="9" w:line="249" w:lineRule="auto"/>
        <w:ind w:right="1082" w:firstLine="706"/>
        <w:jc w:val="both"/>
        <w:rPr>
          <w:sz w:val="23"/>
        </w:rPr>
      </w:pPr>
      <w:r>
        <w:rPr>
          <w:sz w:val="23"/>
        </w:rPr>
        <w:t>овладеть сущностью и пониманием смысловых функций теоретико-</w:t>
      </w:r>
      <w:r>
        <w:rPr>
          <w:spacing w:val="80"/>
          <w:sz w:val="23"/>
        </w:rPr>
        <w:t xml:space="preserve"> </w:t>
      </w:r>
      <w:r>
        <w:rPr>
          <w:sz w:val="23"/>
        </w:rPr>
        <w:t>литературных</w:t>
      </w:r>
      <w:r>
        <w:rPr>
          <w:spacing w:val="40"/>
          <w:sz w:val="23"/>
        </w:rPr>
        <w:t xml:space="preserve"> </w:t>
      </w:r>
      <w:r>
        <w:rPr>
          <w:sz w:val="23"/>
        </w:rPr>
        <w:t>понятий</w:t>
      </w:r>
      <w:r>
        <w:rPr>
          <w:spacing w:val="40"/>
          <w:sz w:val="23"/>
        </w:rPr>
        <w:t xml:space="preserve"> </w:t>
      </w:r>
      <w:r>
        <w:rPr>
          <w:sz w:val="23"/>
        </w:rPr>
        <w:t>и</w:t>
      </w:r>
      <w:r>
        <w:rPr>
          <w:spacing w:val="40"/>
          <w:sz w:val="23"/>
        </w:rPr>
        <w:t xml:space="preserve"> </w:t>
      </w:r>
      <w:r>
        <w:rPr>
          <w:sz w:val="23"/>
        </w:rPr>
        <w:t>самостоятельно</w:t>
      </w:r>
      <w:r>
        <w:rPr>
          <w:spacing w:val="40"/>
          <w:sz w:val="23"/>
        </w:rPr>
        <w:t xml:space="preserve"> </w:t>
      </w:r>
      <w:r>
        <w:rPr>
          <w:sz w:val="23"/>
        </w:rPr>
        <w:t>использовать</w:t>
      </w:r>
      <w:r>
        <w:rPr>
          <w:spacing w:val="40"/>
          <w:sz w:val="23"/>
        </w:rPr>
        <w:t xml:space="preserve"> </w:t>
      </w:r>
      <w:r>
        <w:rPr>
          <w:sz w:val="23"/>
        </w:rPr>
        <w:t>их</w:t>
      </w:r>
      <w:r>
        <w:rPr>
          <w:spacing w:val="40"/>
          <w:sz w:val="23"/>
        </w:rPr>
        <w:t xml:space="preserve"> </w:t>
      </w:r>
      <w:r>
        <w:rPr>
          <w:sz w:val="23"/>
        </w:rPr>
        <w:t>в</w:t>
      </w:r>
      <w:r>
        <w:rPr>
          <w:spacing w:val="40"/>
          <w:sz w:val="23"/>
        </w:rPr>
        <w:t xml:space="preserve"> </w:t>
      </w:r>
      <w:r>
        <w:rPr>
          <w:sz w:val="23"/>
        </w:rPr>
        <w:t>процессе</w:t>
      </w:r>
      <w:r>
        <w:rPr>
          <w:spacing w:val="40"/>
          <w:sz w:val="23"/>
        </w:rPr>
        <w:t xml:space="preserve"> </w:t>
      </w:r>
      <w:r>
        <w:rPr>
          <w:sz w:val="23"/>
        </w:rPr>
        <w:t>анализа</w:t>
      </w:r>
      <w:r>
        <w:rPr>
          <w:spacing w:val="40"/>
          <w:sz w:val="23"/>
        </w:rPr>
        <w:t xml:space="preserve"> </w:t>
      </w:r>
      <w:r>
        <w:rPr>
          <w:sz w:val="23"/>
        </w:rPr>
        <w:t>и интерпретации</w:t>
      </w:r>
      <w:r>
        <w:rPr>
          <w:spacing w:val="40"/>
          <w:sz w:val="23"/>
        </w:rPr>
        <w:t xml:space="preserve"> </w:t>
      </w:r>
      <w:r>
        <w:rPr>
          <w:sz w:val="23"/>
        </w:rPr>
        <w:t>произведений,</w:t>
      </w:r>
      <w:r>
        <w:rPr>
          <w:spacing w:val="40"/>
          <w:sz w:val="23"/>
        </w:rPr>
        <w:t xml:space="preserve"> </w:t>
      </w:r>
      <w:r>
        <w:rPr>
          <w:sz w:val="23"/>
        </w:rPr>
        <w:t>оформления</w:t>
      </w:r>
      <w:r>
        <w:rPr>
          <w:spacing w:val="40"/>
          <w:sz w:val="23"/>
        </w:rPr>
        <w:t xml:space="preserve"> </w:t>
      </w:r>
      <w:r>
        <w:rPr>
          <w:sz w:val="23"/>
        </w:rPr>
        <w:t>собственных</w:t>
      </w:r>
      <w:r>
        <w:rPr>
          <w:spacing w:val="40"/>
          <w:sz w:val="23"/>
        </w:rPr>
        <w:t xml:space="preserve"> </w:t>
      </w:r>
      <w:r>
        <w:rPr>
          <w:sz w:val="23"/>
        </w:rPr>
        <w:t>оценок</w:t>
      </w:r>
      <w:r>
        <w:rPr>
          <w:spacing w:val="40"/>
          <w:sz w:val="23"/>
        </w:rPr>
        <w:t xml:space="preserve"> </w:t>
      </w:r>
      <w:r>
        <w:rPr>
          <w:sz w:val="23"/>
        </w:rPr>
        <w:t>и</w:t>
      </w:r>
      <w:r>
        <w:rPr>
          <w:spacing w:val="40"/>
          <w:sz w:val="23"/>
        </w:rPr>
        <w:t xml:space="preserve"> </w:t>
      </w:r>
      <w:r>
        <w:rPr>
          <w:sz w:val="23"/>
        </w:rPr>
        <w:t>наблюдений (художественная</w:t>
      </w:r>
      <w:r>
        <w:rPr>
          <w:spacing w:val="80"/>
          <w:sz w:val="23"/>
        </w:rPr>
        <w:t xml:space="preserve"> </w:t>
      </w:r>
      <w:r>
        <w:rPr>
          <w:sz w:val="23"/>
        </w:rPr>
        <w:t>литература</w:t>
      </w:r>
      <w:r>
        <w:rPr>
          <w:spacing w:val="80"/>
          <w:sz w:val="23"/>
        </w:rPr>
        <w:t xml:space="preserve"> </w:t>
      </w:r>
      <w:r>
        <w:rPr>
          <w:sz w:val="23"/>
        </w:rPr>
        <w:t>и</w:t>
      </w:r>
      <w:r>
        <w:rPr>
          <w:spacing w:val="80"/>
          <w:sz w:val="23"/>
        </w:rPr>
        <w:t xml:space="preserve"> </w:t>
      </w:r>
      <w:r>
        <w:rPr>
          <w:sz w:val="23"/>
        </w:rPr>
        <w:t>устное</w:t>
      </w:r>
      <w:r>
        <w:rPr>
          <w:spacing w:val="80"/>
          <w:sz w:val="23"/>
        </w:rPr>
        <w:t xml:space="preserve"> </w:t>
      </w:r>
      <w:r>
        <w:rPr>
          <w:sz w:val="23"/>
        </w:rPr>
        <w:t>народное</w:t>
      </w:r>
      <w:r>
        <w:rPr>
          <w:spacing w:val="80"/>
          <w:sz w:val="23"/>
        </w:rPr>
        <w:t xml:space="preserve"> </w:t>
      </w:r>
      <w:r>
        <w:rPr>
          <w:sz w:val="23"/>
        </w:rPr>
        <w:t>творчество;</w:t>
      </w:r>
      <w:r>
        <w:rPr>
          <w:spacing w:val="80"/>
          <w:sz w:val="23"/>
        </w:rPr>
        <w:t xml:space="preserve"> </w:t>
      </w:r>
      <w:r>
        <w:rPr>
          <w:sz w:val="23"/>
        </w:rPr>
        <w:t>проза</w:t>
      </w:r>
      <w:r>
        <w:rPr>
          <w:spacing w:val="80"/>
          <w:sz w:val="23"/>
        </w:rPr>
        <w:t xml:space="preserve"> </w:t>
      </w:r>
      <w:r>
        <w:rPr>
          <w:sz w:val="23"/>
        </w:rPr>
        <w:t>и</w:t>
      </w:r>
      <w:r>
        <w:rPr>
          <w:spacing w:val="80"/>
          <w:sz w:val="23"/>
        </w:rPr>
        <w:t xml:space="preserve"> </w:t>
      </w:r>
      <w:r>
        <w:rPr>
          <w:sz w:val="23"/>
        </w:rPr>
        <w:t>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w:t>
      </w:r>
      <w:r>
        <w:rPr>
          <w:spacing w:val="80"/>
          <w:sz w:val="23"/>
        </w:rPr>
        <w:t xml:space="preserve"> </w:t>
      </w:r>
      <w:r>
        <w:rPr>
          <w:sz w:val="23"/>
        </w:rPr>
        <w:t>отрывок, сонет, лироэпические (поэма, баллада); форма и содержание литературного произведения;</w:t>
      </w:r>
      <w:r>
        <w:rPr>
          <w:spacing w:val="40"/>
          <w:sz w:val="23"/>
        </w:rPr>
        <w:t xml:space="preserve"> </w:t>
      </w:r>
      <w:r>
        <w:rPr>
          <w:sz w:val="23"/>
        </w:rPr>
        <w:t>тема,</w:t>
      </w:r>
      <w:r>
        <w:rPr>
          <w:spacing w:val="40"/>
          <w:sz w:val="23"/>
        </w:rPr>
        <w:t xml:space="preserve"> </w:t>
      </w:r>
      <w:r>
        <w:rPr>
          <w:sz w:val="23"/>
        </w:rPr>
        <w:t>идея,</w:t>
      </w:r>
      <w:r>
        <w:rPr>
          <w:spacing w:val="40"/>
          <w:sz w:val="23"/>
        </w:rPr>
        <w:t xml:space="preserve"> </w:t>
      </w:r>
      <w:r>
        <w:rPr>
          <w:sz w:val="23"/>
        </w:rPr>
        <w:t>проблематика,</w:t>
      </w:r>
      <w:r>
        <w:rPr>
          <w:spacing w:val="40"/>
          <w:sz w:val="23"/>
        </w:rPr>
        <w:t xml:space="preserve"> </w:t>
      </w:r>
      <w:r>
        <w:rPr>
          <w:sz w:val="23"/>
        </w:rPr>
        <w:t>пафос</w:t>
      </w:r>
      <w:r>
        <w:rPr>
          <w:spacing w:val="40"/>
          <w:sz w:val="23"/>
        </w:rPr>
        <w:t xml:space="preserve"> </w:t>
      </w:r>
      <w:r>
        <w:rPr>
          <w:sz w:val="23"/>
        </w:rPr>
        <w:t>(героический,</w:t>
      </w:r>
      <w:r>
        <w:rPr>
          <w:spacing w:val="40"/>
          <w:sz w:val="23"/>
        </w:rPr>
        <w:t xml:space="preserve"> </w:t>
      </w:r>
      <w:r>
        <w:rPr>
          <w:sz w:val="23"/>
        </w:rPr>
        <w:t>патриотический,</w:t>
      </w:r>
      <w:r>
        <w:rPr>
          <w:spacing w:val="74"/>
          <w:sz w:val="23"/>
        </w:rPr>
        <w:t xml:space="preserve"> </w:t>
      </w:r>
      <w:r>
        <w:rPr>
          <w:sz w:val="23"/>
        </w:rPr>
        <w:t>гражданский и другие); сюжет, композиция, эпиграф; стадии развития действия: экспозиция, завязка,</w:t>
      </w:r>
      <w:r>
        <w:rPr>
          <w:spacing w:val="40"/>
          <w:sz w:val="23"/>
        </w:rPr>
        <w:t xml:space="preserve"> </w:t>
      </w:r>
      <w:r>
        <w:rPr>
          <w:sz w:val="23"/>
        </w:rPr>
        <w:t>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w:t>
      </w:r>
      <w:r>
        <w:rPr>
          <w:spacing w:val="40"/>
          <w:sz w:val="23"/>
        </w:rPr>
        <w:t xml:space="preserve"> </w:t>
      </w:r>
      <w:r>
        <w:rPr>
          <w:sz w:val="23"/>
        </w:rPr>
        <w:t>лирический</w:t>
      </w:r>
      <w:r>
        <w:rPr>
          <w:spacing w:val="80"/>
          <w:sz w:val="23"/>
        </w:rPr>
        <w:t xml:space="preserve"> </w:t>
      </w:r>
      <w:r>
        <w:rPr>
          <w:sz w:val="23"/>
        </w:rPr>
        <w:t>герой,</w:t>
      </w:r>
      <w:r>
        <w:rPr>
          <w:spacing w:val="40"/>
          <w:sz w:val="23"/>
        </w:rPr>
        <w:t xml:space="preserve"> </w:t>
      </w:r>
      <w:r>
        <w:rPr>
          <w:sz w:val="23"/>
        </w:rPr>
        <w:t>лирический</w:t>
      </w:r>
      <w:r>
        <w:rPr>
          <w:spacing w:val="80"/>
          <w:sz w:val="23"/>
        </w:rPr>
        <w:t xml:space="preserve"> </w:t>
      </w:r>
      <w:r>
        <w:rPr>
          <w:sz w:val="23"/>
        </w:rPr>
        <w:t>персонаж;</w:t>
      </w:r>
      <w:r>
        <w:rPr>
          <w:spacing w:val="40"/>
          <w:sz w:val="23"/>
        </w:rPr>
        <w:t xml:space="preserve"> </w:t>
      </w:r>
      <w:r>
        <w:rPr>
          <w:sz w:val="23"/>
        </w:rPr>
        <w:t>речевая</w:t>
      </w:r>
      <w:r>
        <w:rPr>
          <w:spacing w:val="40"/>
          <w:sz w:val="23"/>
        </w:rPr>
        <w:t xml:space="preserve"> </w:t>
      </w:r>
      <w:r>
        <w:rPr>
          <w:sz w:val="23"/>
        </w:rPr>
        <w:t>характеристика</w:t>
      </w:r>
      <w:r>
        <w:rPr>
          <w:spacing w:val="40"/>
          <w:sz w:val="23"/>
        </w:rPr>
        <w:t xml:space="preserve"> </w:t>
      </w:r>
      <w:r>
        <w:rPr>
          <w:sz w:val="23"/>
        </w:rPr>
        <w:t>героя;</w:t>
      </w:r>
      <w:r>
        <w:rPr>
          <w:spacing w:val="40"/>
          <w:sz w:val="23"/>
        </w:rPr>
        <w:t xml:space="preserve"> </w:t>
      </w:r>
      <w:r>
        <w:rPr>
          <w:sz w:val="23"/>
        </w:rPr>
        <w:t>портрет,</w:t>
      </w:r>
      <w:r>
        <w:rPr>
          <w:spacing w:val="80"/>
          <w:w w:val="150"/>
          <w:sz w:val="23"/>
        </w:rPr>
        <w:t xml:space="preserve"> </w:t>
      </w:r>
      <w:r>
        <w:rPr>
          <w:sz w:val="23"/>
        </w:rPr>
        <w:t>пейзаж,</w:t>
      </w:r>
      <w:r>
        <w:rPr>
          <w:spacing w:val="80"/>
          <w:w w:val="150"/>
          <w:sz w:val="23"/>
        </w:rPr>
        <w:t xml:space="preserve"> </w:t>
      </w:r>
      <w:r>
        <w:rPr>
          <w:sz w:val="23"/>
        </w:rPr>
        <w:t>интерьер,</w:t>
      </w:r>
      <w:r>
        <w:rPr>
          <w:spacing w:val="40"/>
          <w:sz w:val="23"/>
        </w:rPr>
        <w:t xml:space="preserve"> </w:t>
      </w:r>
      <w:r>
        <w:rPr>
          <w:sz w:val="23"/>
        </w:rPr>
        <w:t>художественная</w:t>
      </w:r>
      <w:r>
        <w:rPr>
          <w:spacing w:val="80"/>
          <w:w w:val="150"/>
          <w:sz w:val="23"/>
        </w:rPr>
        <w:t xml:space="preserve"> </w:t>
      </w:r>
      <w:r>
        <w:rPr>
          <w:sz w:val="23"/>
        </w:rPr>
        <w:t>деталь;</w:t>
      </w:r>
      <w:r>
        <w:rPr>
          <w:spacing w:val="40"/>
          <w:sz w:val="23"/>
        </w:rPr>
        <w:t xml:space="preserve"> </w:t>
      </w:r>
      <w:r>
        <w:rPr>
          <w:sz w:val="23"/>
        </w:rPr>
        <w:t>символ,</w:t>
      </w:r>
      <w:r>
        <w:rPr>
          <w:spacing w:val="40"/>
          <w:sz w:val="23"/>
        </w:rPr>
        <w:t xml:space="preserve"> </w:t>
      </w:r>
      <w:r>
        <w:rPr>
          <w:sz w:val="23"/>
        </w:rPr>
        <w:t>подтекст,</w:t>
      </w:r>
      <w:r>
        <w:rPr>
          <w:spacing w:val="80"/>
          <w:w w:val="150"/>
          <w:sz w:val="23"/>
        </w:rPr>
        <w:t xml:space="preserve"> </w:t>
      </w:r>
      <w:r>
        <w:rPr>
          <w:sz w:val="23"/>
        </w:rPr>
        <w:t>психологизм;</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094" w:firstLine="0"/>
      </w:pPr>
      <w:r>
        <w:t>реплика;</w:t>
      </w:r>
      <w:r>
        <w:rPr>
          <w:spacing w:val="40"/>
        </w:rPr>
        <w:t xml:space="preserve"> </w:t>
      </w:r>
      <w:r>
        <w:t>диалог,</w:t>
      </w:r>
      <w:r>
        <w:rPr>
          <w:spacing w:val="40"/>
        </w:rPr>
        <w:t xml:space="preserve"> </w:t>
      </w:r>
      <w:r>
        <w:t>монолог;</w:t>
      </w:r>
      <w:r>
        <w:rPr>
          <w:spacing w:val="40"/>
        </w:rPr>
        <w:t xml:space="preserve"> </w:t>
      </w:r>
      <w:r>
        <w:t>ремарка;</w:t>
      </w:r>
      <w:r>
        <w:rPr>
          <w:spacing w:val="40"/>
        </w:rPr>
        <w:t xml:space="preserve"> </w:t>
      </w:r>
      <w:r>
        <w:t>юмор,</w:t>
      </w:r>
      <w:r>
        <w:rPr>
          <w:spacing w:val="40"/>
        </w:rPr>
        <w:t xml:space="preserve"> </w:t>
      </w:r>
      <w:r>
        <w:t>ирония,</w:t>
      </w:r>
      <w:r>
        <w:rPr>
          <w:spacing w:val="40"/>
        </w:rPr>
        <w:t xml:space="preserve"> </w:t>
      </w:r>
      <w:r>
        <w:t>сатира,</w:t>
      </w:r>
      <w:r>
        <w:rPr>
          <w:spacing w:val="40"/>
        </w:rPr>
        <w:t xml:space="preserve"> </w:t>
      </w:r>
      <w:r>
        <w:t>сарказм,</w:t>
      </w:r>
      <w:r>
        <w:rPr>
          <w:spacing w:val="40"/>
        </w:rPr>
        <w:t xml:space="preserve"> </w:t>
      </w:r>
      <w:r>
        <w:t>гротеск;</w:t>
      </w:r>
      <w:r>
        <w:rPr>
          <w:spacing w:val="40"/>
        </w:rPr>
        <w:t xml:space="preserve"> </w:t>
      </w:r>
      <w:r>
        <w:t>эпитет, метафора, метонимия, сравнение,</w:t>
      </w:r>
      <w:r>
        <w:rPr>
          <w:spacing w:val="40"/>
        </w:rPr>
        <w:t xml:space="preserve"> </w:t>
      </w:r>
      <w:r>
        <w:t>олицетворение, гипербола,</w:t>
      </w:r>
      <w:r>
        <w:rPr>
          <w:spacing w:val="40"/>
        </w:rPr>
        <w:t xml:space="preserve"> </w:t>
      </w:r>
      <w:r>
        <w:t>умолчание, параллелизм;</w:t>
      </w:r>
      <w:r>
        <w:rPr>
          <w:spacing w:val="40"/>
        </w:rPr>
        <w:t xml:space="preserve"> </w:t>
      </w:r>
      <w:r>
        <w:t>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w:t>
      </w:r>
      <w:r>
        <w:rPr>
          <w:spacing w:val="40"/>
        </w:rPr>
        <w:t xml:space="preserve"> </w:t>
      </w:r>
      <w:r>
        <w:t>метр</w:t>
      </w:r>
      <w:r>
        <w:rPr>
          <w:spacing w:val="40"/>
        </w:rPr>
        <w:t xml:space="preserve"> </w:t>
      </w:r>
      <w:r>
        <w:t>(хорей,</w:t>
      </w:r>
      <w:r>
        <w:rPr>
          <w:spacing w:val="40"/>
        </w:rPr>
        <w:t xml:space="preserve"> </w:t>
      </w:r>
      <w:r>
        <w:t>ямб,</w:t>
      </w:r>
      <w:r>
        <w:rPr>
          <w:spacing w:val="40"/>
        </w:rPr>
        <w:t xml:space="preserve"> </w:t>
      </w:r>
      <w:r>
        <w:t>дактиль,</w:t>
      </w:r>
      <w:r>
        <w:rPr>
          <w:spacing w:val="40"/>
        </w:rPr>
        <w:t xml:space="preserve"> </w:t>
      </w:r>
      <w:r>
        <w:t>амфибрахий,</w:t>
      </w:r>
      <w:r>
        <w:rPr>
          <w:spacing w:val="40"/>
        </w:rPr>
        <w:t xml:space="preserve"> </w:t>
      </w:r>
      <w:r>
        <w:t>анапест),</w:t>
      </w:r>
      <w:r>
        <w:rPr>
          <w:spacing w:val="40"/>
        </w:rPr>
        <w:t xml:space="preserve"> </w:t>
      </w:r>
      <w:r>
        <w:t>ритм,</w:t>
      </w:r>
      <w:r>
        <w:rPr>
          <w:spacing w:val="40"/>
        </w:rPr>
        <w:t xml:space="preserve"> </w:t>
      </w:r>
      <w:r>
        <w:t>рифма,</w:t>
      </w:r>
      <w:r>
        <w:rPr>
          <w:spacing w:val="40"/>
        </w:rPr>
        <w:t xml:space="preserve"> </w:t>
      </w:r>
      <w:r>
        <w:t xml:space="preserve">строфа; </w:t>
      </w:r>
      <w:r>
        <w:rPr>
          <w:spacing w:val="-2"/>
        </w:rPr>
        <w:t>афоризм;</w:t>
      </w:r>
    </w:p>
    <w:p w:rsidR="00156445" w:rsidRDefault="005A47D0">
      <w:pPr>
        <w:pStyle w:val="a5"/>
        <w:numPr>
          <w:ilvl w:val="0"/>
          <w:numId w:val="120"/>
        </w:numPr>
        <w:tabs>
          <w:tab w:val="left" w:pos="2436"/>
        </w:tabs>
        <w:spacing w:line="249" w:lineRule="auto"/>
        <w:ind w:right="1099" w:firstLine="706"/>
        <w:jc w:val="both"/>
        <w:rPr>
          <w:sz w:val="23"/>
        </w:rPr>
      </w:pPr>
      <w:r>
        <w:rPr>
          <w:sz w:val="23"/>
        </w:rPr>
        <w:t>рассматривать</w:t>
      </w:r>
      <w:r>
        <w:rPr>
          <w:spacing w:val="40"/>
          <w:sz w:val="23"/>
        </w:rPr>
        <w:t xml:space="preserve"> </w:t>
      </w:r>
      <w:r>
        <w:rPr>
          <w:sz w:val="23"/>
        </w:rPr>
        <w:t>изученные</w:t>
      </w:r>
      <w:r>
        <w:rPr>
          <w:spacing w:val="40"/>
          <w:sz w:val="23"/>
        </w:rPr>
        <w:t xml:space="preserve"> </w:t>
      </w:r>
      <w:r>
        <w:rPr>
          <w:sz w:val="23"/>
        </w:rPr>
        <w:t>и</w:t>
      </w:r>
      <w:r>
        <w:rPr>
          <w:spacing w:val="40"/>
          <w:sz w:val="23"/>
        </w:rPr>
        <w:t xml:space="preserve"> </w:t>
      </w:r>
      <w:r>
        <w:rPr>
          <w:sz w:val="23"/>
        </w:rPr>
        <w:t>самостоятельно</w:t>
      </w:r>
      <w:r>
        <w:rPr>
          <w:spacing w:val="40"/>
          <w:sz w:val="23"/>
        </w:rPr>
        <w:t xml:space="preserve"> </w:t>
      </w:r>
      <w:r>
        <w:rPr>
          <w:sz w:val="23"/>
        </w:rPr>
        <w:t>прочитанные</w:t>
      </w:r>
      <w:r>
        <w:rPr>
          <w:spacing w:val="40"/>
          <w:sz w:val="23"/>
        </w:rPr>
        <w:t xml:space="preserve"> </w:t>
      </w:r>
      <w:r>
        <w:rPr>
          <w:sz w:val="23"/>
        </w:rPr>
        <w:t>произведения</w:t>
      </w:r>
      <w:r>
        <w:rPr>
          <w:spacing w:val="40"/>
          <w:sz w:val="23"/>
        </w:rPr>
        <w:t xml:space="preserve"> </w:t>
      </w:r>
      <w:r>
        <w:rPr>
          <w:sz w:val="23"/>
        </w:rPr>
        <w:t>в рамках историко-литературного процесса (определять и учитывать при анализе</w:t>
      </w:r>
      <w:r>
        <w:rPr>
          <w:spacing w:val="80"/>
          <w:sz w:val="23"/>
        </w:rPr>
        <w:t xml:space="preserve"> </w:t>
      </w:r>
      <w:r>
        <w:rPr>
          <w:sz w:val="23"/>
        </w:rPr>
        <w:t xml:space="preserve">принадлежность произведения к историческому времени, определённому литературному </w:t>
      </w:r>
      <w:r>
        <w:rPr>
          <w:spacing w:val="-2"/>
          <w:sz w:val="23"/>
        </w:rPr>
        <w:t>направлению);</w:t>
      </w:r>
    </w:p>
    <w:p w:rsidR="00156445" w:rsidRDefault="005A47D0">
      <w:pPr>
        <w:pStyle w:val="a5"/>
        <w:numPr>
          <w:ilvl w:val="0"/>
          <w:numId w:val="120"/>
        </w:numPr>
        <w:tabs>
          <w:tab w:val="left" w:pos="2436"/>
        </w:tabs>
        <w:spacing w:line="247" w:lineRule="auto"/>
        <w:ind w:right="1093" w:firstLine="706"/>
        <w:jc w:val="both"/>
        <w:rPr>
          <w:sz w:val="23"/>
        </w:rPr>
      </w:pPr>
      <w:r>
        <w:rPr>
          <w:sz w:val="23"/>
        </w:rPr>
        <w:t>выявлять</w:t>
      </w:r>
      <w:r>
        <w:rPr>
          <w:spacing w:val="40"/>
          <w:sz w:val="23"/>
        </w:rPr>
        <w:t xml:space="preserve"> </w:t>
      </w:r>
      <w:r>
        <w:rPr>
          <w:sz w:val="23"/>
        </w:rPr>
        <w:t>связь</w:t>
      </w:r>
      <w:r>
        <w:rPr>
          <w:spacing w:val="40"/>
          <w:sz w:val="23"/>
        </w:rPr>
        <w:t xml:space="preserve"> </w:t>
      </w:r>
      <w:r>
        <w:rPr>
          <w:sz w:val="23"/>
        </w:rPr>
        <w:t>между</w:t>
      </w:r>
      <w:r>
        <w:rPr>
          <w:spacing w:val="40"/>
          <w:sz w:val="23"/>
        </w:rPr>
        <w:t xml:space="preserve"> </w:t>
      </w:r>
      <w:r>
        <w:rPr>
          <w:sz w:val="23"/>
        </w:rPr>
        <w:t>важнейшими</w:t>
      </w:r>
      <w:r>
        <w:rPr>
          <w:spacing w:val="40"/>
          <w:sz w:val="23"/>
        </w:rPr>
        <w:t xml:space="preserve"> </w:t>
      </w:r>
      <w:r>
        <w:rPr>
          <w:sz w:val="23"/>
        </w:rPr>
        <w:t>фактами</w:t>
      </w:r>
      <w:r>
        <w:rPr>
          <w:spacing w:val="40"/>
          <w:sz w:val="23"/>
        </w:rPr>
        <w:t xml:space="preserve"> </w:t>
      </w:r>
      <w:r>
        <w:rPr>
          <w:sz w:val="23"/>
        </w:rPr>
        <w:t>биографии</w:t>
      </w:r>
      <w:r>
        <w:rPr>
          <w:spacing w:val="40"/>
          <w:sz w:val="23"/>
        </w:rPr>
        <w:t xml:space="preserve"> </w:t>
      </w:r>
      <w:r>
        <w:rPr>
          <w:sz w:val="23"/>
        </w:rPr>
        <w:t>писателей</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 А.С. Грибоедова, А.С. Пушкина, М.Ю. Лермонтова, Н.В. Гоголя) и особенностями исторической</w:t>
      </w:r>
      <w:r>
        <w:rPr>
          <w:spacing w:val="40"/>
          <w:sz w:val="23"/>
        </w:rPr>
        <w:t xml:space="preserve"> </w:t>
      </w:r>
      <w:r>
        <w:rPr>
          <w:sz w:val="23"/>
        </w:rPr>
        <w:t>эпохи,</w:t>
      </w:r>
      <w:r>
        <w:rPr>
          <w:spacing w:val="40"/>
          <w:sz w:val="23"/>
        </w:rPr>
        <w:t xml:space="preserve"> </w:t>
      </w:r>
      <w:r>
        <w:rPr>
          <w:sz w:val="23"/>
        </w:rPr>
        <w:t>авторского</w:t>
      </w:r>
      <w:r>
        <w:rPr>
          <w:spacing w:val="40"/>
          <w:sz w:val="23"/>
        </w:rPr>
        <w:t xml:space="preserve"> </w:t>
      </w:r>
      <w:r>
        <w:rPr>
          <w:sz w:val="23"/>
        </w:rPr>
        <w:t>мировоззрения,</w:t>
      </w:r>
      <w:r>
        <w:rPr>
          <w:spacing w:val="40"/>
          <w:sz w:val="23"/>
        </w:rPr>
        <w:t xml:space="preserve"> </w:t>
      </w:r>
      <w:r>
        <w:rPr>
          <w:sz w:val="23"/>
        </w:rPr>
        <w:t>проблематики</w:t>
      </w:r>
      <w:r>
        <w:rPr>
          <w:spacing w:val="40"/>
          <w:sz w:val="23"/>
        </w:rPr>
        <w:t xml:space="preserve"> </w:t>
      </w:r>
      <w:r>
        <w:rPr>
          <w:sz w:val="23"/>
        </w:rPr>
        <w:t>произведений;</w:t>
      </w:r>
    </w:p>
    <w:p w:rsidR="00156445" w:rsidRDefault="005A47D0">
      <w:pPr>
        <w:pStyle w:val="a5"/>
        <w:numPr>
          <w:ilvl w:val="0"/>
          <w:numId w:val="120"/>
        </w:numPr>
        <w:tabs>
          <w:tab w:val="left" w:pos="2493"/>
        </w:tabs>
        <w:spacing w:before="8"/>
        <w:ind w:left="2493" w:hanging="771"/>
        <w:jc w:val="both"/>
        <w:rPr>
          <w:sz w:val="23"/>
        </w:rPr>
      </w:pPr>
      <w:r>
        <w:rPr>
          <w:sz w:val="23"/>
        </w:rPr>
        <w:t>выделять</w:t>
      </w:r>
      <w:r>
        <w:rPr>
          <w:spacing w:val="18"/>
          <w:sz w:val="23"/>
        </w:rPr>
        <w:t xml:space="preserve"> </w:t>
      </w:r>
      <w:r>
        <w:rPr>
          <w:sz w:val="23"/>
        </w:rPr>
        <w:t>в</w:t>
      </w:r>
      <w:r>
        <w:rPr>
          <w:spacing w:val="18"/>
          <w:sz w:val="23"/>
        </w:rPr>
        <w:t xml:space="preserve"> </w:t>
      </w:r>
      <w:r>
        <w:rPr>
          <w:sz w:val="23"/>
        </w:rPr>
        <w:t>произведениях</w:t>
      </w:r>
      <w:r>
        <w:rPr>
          <w:spacing w:val="38"/>
          <w:sz w:val="23"/>
        </w:rPr>
        <w:t xml:space="preserve"> </w:t>
      </w:r>
      <w:r>
        <w:rPr>
          <w:sz w:val="23"/>
        </w:rPr>
        <w:t>элементы</w:t>
      </w:r>
      <w:r>
        <w:rPr>
          <w:spacing w:val="63"/>
          <w:w w:val="150"/>
          <w:sz w:val="23"/>
        </w:rPr>
        <w:t xml:space="preserve">   </w:t>
      </w:r>
      <w:r>
        <w:rPr>
          <w:sz w:val="23"/>
        </w:rPr>
        <w:t>художественной</w:t>
      </w:r>
      <w:r>
        <w:rPr>
          <w:spacing w:val="35"/>
          <w:sz w:val="23"/>
        </w:rPr>
        <w:t xml:space="preserve"> </w:t>
      </w:r>
      <w:r>
        <w:rPr>
          <w:spacing w:val="-2"/>
          <w:sz w:val="23"/>
        </w:rPr>
        <w:t>формы</w:t>
      </w:r>
    </w:p>
    <w:p w:rsidR="00156445" w:rsidRDefault="005A47D0">
      <w:pPr>
        <w:pStyle w:val="a3"/>
        <w:spacing w:before="9" w:line="249" w:lineRule="auto"/>
        <w:ind w:right="1096"/>
      </w:pPr>
      <w:r>
        <w:t>и</w:t>
      </w:r>
      <w:r>
        <w:rPr>
          <w:spacing w:val="40"/>
        </w:rPr>
        <w:t xml:space="preserve"> </w:t>
      </w:r>
      <w:r>
        <w:t>обнаруживать</w:t>
      </w:r>
      <w:r>
        <w:rPr>
          <w:spacing w:val="40"/>
        </w:rPr>
        <w:t xml:space="preserve"> </w:t>
      </w:r>
      <w:r>
        <w:t>связи</w:t>
      </w:r>
      <w:r>
        <w:rPr>
          <w:spacing w:val="40"/>
        </w:rPr>
        <w:t xml:space="preserve"> </w:t>
      </w:r>
      <w:r>
        <w:t>между</w:t>
      </w:r>
      <w:r>
        <w:rPr>
          <w:spacing w:val="40"/>
        </w:rPr>
        <w:t xml:space="preserve"> </w:t>
      </w:r>
      <w:r>
        <w:t>ними;</w:t>
      </w:r>
      <w:r>
        <w:rPr>
          <w:spacing w:val="40"/>
        </w:rPr>
        <w:t xml:space="preserve"> </w:t>
      </w:r>
      <w:r>
        <w:t>определять</w:t>
      </w:r>
      <w:r>
        <w:rPr>
          <w:spacing w:val="40"/>
        </w:rPr>
        <w:t xml:space="preserve"> </w:t>
      </w:r>
      <w:r>
        <w:t>родо-жанровую</w:t>
      </w:r>
      <w:r>
        <w:rPr>
          <w:spacing w:val="40"/>
        </w:rPr>
        <w:t xml:space="preserve"> </w:t>
      </w:r>
      <w:r>
        <w:t>специфику</w:t>
      </w:r>
      <w:r>
        <w:rPr>
          <w:spacing w:val="80"/>
        </w:rPr>
        <w:t xml:space="preserve"> </w:t>
      </w:r>
      <w:r>
        <w:t>изученного</w:t>
      </w:r>
      <w:r>
        <w:rPr>
          <w:spacing w:val="40"/>
        </w:rPr>
        <w:t xml:space="preserve"> </w:t>
      </w:r>
      <w:r>
        <w:t>и</w:t>
      </w:r>
      <w:r>
        <w:rPr>
          <w:spacing w:val="79"/>
        </w:rPr>
        <w:t xml:space="preserve"> </w:t>
      </w:r>
      <w:r>
        <w:t>самостоятельно</w:t>
      </w:r>
      <w:r>
        <w:rPr>
          <w:spacing w:val="40"/>
        </w:rPr>
        <w:t xml:space="preserve"> </w:t>
      </w:r>
      <w:r>
        <w:t>прочитанного</w:t>
      </w:r>
      <w:r>
        <w:rPr>
          <w:spacing w:val="40"/>
        </w:rPr>
        <w:t xml:space="preserve"> </w:t>
      </w:r>
      <w:r>
        <w:t>художественного</w:t>
      </w:r>
      <w:r>
        <w:rPr>
          <w:spacing w:val="40"/>
        </w:rPr>
        <w:t xml:space="preserve"> </w:t>
      </w:r>
      <w:r>
        <w:t>произведения;</w:t>
      </w:r>
    </w:p>
    <w:p w:rsidR="00156445" w:rsidRDefault="005A47D0">
      <w:pPr>
        <w:pStyle w:val="a5"/>
        <w:numPr>
          <w:ilvl w:val="0"/>
          <w:numId w:val="120"/>
        </w:numPr>
        <w:tabs>
          <w:tab w:val="left" w:pos="2436"/>
        </w:tabs>
        <w:spacing w:before="3" w:line="249" w:lineRule="auto"/>
        <w:ind w:right="1091" w:firstLine="706"/>
        <w:jc w:val="both"/>
        <w:rPr>
          <w:sz w:val="23"/>
        </w:rPr>
      </w:pPr>
      <w:r>
        <w:rPr>
          <w:sz w:val="23"/>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w:t>
      </w:r>
      <w:r>
        <w:rPr>
          <w:spacing w:val="80"/>
          <w:sz w:val="23"/>
        </w:rPr>
        <w:t xml:space="preserve"> </w:t>
      </w:r>
      <w:r>
        <w:rPr>
          <w:sz w:val="23"/>
        </w:rPr>
        <w:t>текста, особенности языка;</w:t>
      </w:r>
    </w:p>
    <w:p w:rsidR="00156445" w:rsidRDefault="005A47D0">
      <w:pPr>
        <w:pStyle w:val="a5"/>
        <w:numPr>
          <w:ilvl w:val="0"/>
          <w:numId w:val="120"/>
        </w:numPr>
        <w:tabs>
          <w:tab w:val="left" w:pos="2436"/>
        </w:tabs>
        <w:spacing w:line="252" w:lineRule="auto"/>
        <w:ind w:right="1106" w:firstLine="706"/>
        <w:jc w:val="both"/>
        <w:rPr>
          <w:sz w:val="23"/>
        </w:rPr>
      </w:pPr>
      <w:r>
        <w:rPr>
          <w:sz w:val="23"/>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w:t>
      </w:r>
      <w:r>
        <w:rPr>
          <w:spacing w:val="40"/>
          <w:sz w:val="23"/>
        </w:rPr>
        <w:t xml:space="preserve"> </w:t>
      </w:r>
      <w:r>
        <w:rPr>
          <w:sz w:val="23"/>
        </w:rPr>
        <w:t>музыка,</w:t>
      </w:r>
      <w:r>
        <w:rPr>
          <w:spacing w:val="40"/>
          <w:sz w:val="23"/>
        </w:rPr>
        <w:t xml:space="preserve"> </w:t>
      </w:r>
      <w:r>
        <w:rPr>
          <w:sz w:val="23"/>
        </w:rPr>
        <w:t>театр,</w:t>
      </w:r>
      <w:r>
        <w:rPr>
          <w:spacing w:val="40"/>
          <w:sz w:val="23"/>
        </w:rPr>
        <w:t xml:space="preserve"> </w:t>
      </w:r>
      <w:r>
        <w:rPr>
          <w:sz w:val="23"/>
        </w:rPr>
        <w:t>балет,</w:t>
      </w:r>
      <w:r>
        <w:rPr>
          <w:spacing w:val="40"/>
          <w:sz w:val="23"/>
        </w:rPr>
        <w:t xml:space="preserve"> </w:t>
      </w:r>
      <w:r>
        <w:rPr>
          <w:sz w:val="23"/>
        </w:rPr>
        <w:t>кино,</w:t>
      </w:r>
      <w:r>
        <w:rPr>
          <w:spacing w:val="40"/>
          <w:sz w:val="23"/>
        </w:rPr>
        <w:t xml:space="preserve"> </w:t>
      </w:r>
      <w:r>
        <w:rPr>
          <w:sz w:val="23"/>
        </w:rPr>
        <w:t>фотоискусство,</w:t>
      </w:r>
      <w:r>
        <w:rPr>
          <w:spacing w:val="40"/>
          <w:sz w:val="23"/>
        </w:rPr>
        <w:t xml:space="preserve"> </w:t>
      </w:r>
      <w:r>
        <w:rPr>
          <w:sz w:val="23"/>
        </w:rPr>
        <w:t>компьютерная</w:t>
      </w:r>
      <w:r>
        <w:rPr>
          <w:spacing w:val="40"/>
          <w:sz w:val="23"/>
        </w:rPr>
        <w:t xml:space="preserve"> </w:t>
      </w:r>
      <w:r>
        <w:rPr>
          <w:sz w:val="23"/>
        </w:rPr>
        <w:t>графика);</w:t>
      </w:r>
    </w:p>
    <w:p w:rsidR="00156445" w:rsidRDefault="005A47D0">
      <w:pPr>
        <w:pStyle w:val="a5"/>
        <w:numPr>
          <w:ilvl w:val="0"/>
          <w:numId w:val="120"/>
        </w:numPr>
        <w:tabs>
          <w:tab w:val="left" w:pos="2436"/>
        </w:tabs>
        <w:spacing w:before="1" w:line="249" w:lineRule="auto"/>
        <w:ind w:right="1099" w:firstLine="706"/>
        <w:jc w:val="both"/>
        <w:rPr>
          <w:sz w:val="23"/>
        </w:rPr>
      </w:pPr>
      <w:r>
        <w:rPr>
          <w:sz w:val="23"/>
        </w:rPr>
        <w:t>выразительно читать стихи и прозу, в том числе наизусть (не менее 12 поэтических</w:t>
      </w:r>
      <w:r>
        <w:rPr>
          <w:spacing w:val="40"/>
          <w:sz w:val="23"/>
        </w:rPr>
        <w:t xml:space="preserve"> </w:t>
      </w:r>
      <w:r>
        <w:rPr>
          <w:sz w:val="23"/>
        </w:rPr>
        <w:t>произведений,</w:t>
      </w:r>
      <w:r>
        <w:rPr>
          <w:spacing w:val="40"/>
          <w:sz w:val="23"/>
        </w:rPr>
        <w:t xml:space="preserve"> </w:t>
      </w:r>
      <w:r>
        <w:rPr>
          <w:sz w:val="23"/>
        </w:rPr>
        <w:t>не</w:t>
      </w:r>
      <w:r>
        <w:rPr>
          <w:spacing w:val="40"/>
          <w:sz w:val="23"/>
        </w:rPr>
        <w:t xml:space="preserve"> </w:t>
      </w:r>
      <w:r>
        <w:rPr>
          <w:sz w:val="23"/>
        </w:rPr>
        <w:t>выученных</w:t>
      </w:r>
      <w:r>
        <w:rPr>
          <w:spacing w:val="40"/>
          <w:sz w:val="23"/>
        </w:rPr>
        <w:t xml:space="preserve"> </w:t>
      </w:r>
      <w:r>
        <w:rPr>
          <w:sz w:val="23"/>
        </w:rPr>
        <w:t>ранее),</w:t>
      </w:r>
      <w:r>
        <w:rPr>
          <w:spacing w:val="40"/>
          <w:sz w:val="23"/>
        </w:rPr>
        <w:t xml:space="preserve"> </w:t>
      </w:r>
      <w:r>
        <w:rPr>
          <w:sz w:val="23"/>
        </w:rPr>
        <w:t>передавая</w:t>
      </w:r>
      <w:r>
        <w:rPr>
          <w:spacing w:val="40"/>
          <w:sz w:val="23"/>
        </w:rPr>
        <w:t xml:space="preserve"> </w:t>
      </w:r>
      <w:r>
        <w:rPr>
          <w:sz w:val="23"/>
        </w:rPr>
        <w:t>личное</w:t>
      </w:r>
      <w:r>
        <w:rPr>
          <w:spacing w:val="40"/>
          <w:sz w:val="23"/>
        </w:rPr>
        <w:t xml:space="preserve"> </w:t>
      </w:r>
      <w:r>
        <w:rPr>
          <w:sz w:val="23"/>
        </w:rPr>
        <w:t>отношение</w:t>
      </w:r>
      <w:r>
        <w:rPr>
          <w:spacing w:val="40"/>
          <w:sz w:val="23"/>
        </w:rPr>
        <w:t xml:space="preserve"> </w:t>
      </w:r>
      <w:r>
        <w:rPr>
          <w:sz w:val="23"/>
        </w:rPr>
        <w:t>к произведению (с учётом литературного развития, индивидуальных особенностей</w:t>
      </w:r>
      <w:r>
        <w:rPr>
          <w:spacing w:val="80"/>
          <w:sz w:val="23"/>
        </w:rPr>
        <w:t xml:space="preserve"> </w:t>
      </w:r>
      <w:r>
        <w:rPr>
          <w:spacing w:val="-2"/>
          <w:sz w:val="23"/>
        </w:rPr>
        <w:t>обучающихся);</w:t>
      </w:r>
    </w:p>
    <w:p w:rsidR="00156445" w:rsidRDefault="005A47D0">
      <w:pPr>
        <w:pStyle w:val="a5"/>
        <w:numPr>
          <w:ilvl w:val="0"/>
          <w:numId w:val="120"/>
        </w:numPr>
        <w:tabs>
          <w:tab w:val="left" w:pos="2436"/>
        </w:tabs>
        <w:spacing w:line="247" w:lineRule="auto"/>
        <w:ind w:right="1102" w:firstLine="706"/>
        <w:jc w:val="both"/>
        <w:rPr>
          <w:sz w:val="23"/>
        </w:rPr>
      </w:pPr>
      <w:r>
        <w:rPr>
          <w:sz w:val="23"/>
        </w:rPr>
        <w:t>пересказывать изученное и самостоятельно прочитанное произведение,</w:t>
      </w:r>
      <w:r>
        <w:rPr>
          <w:spacing w:val="80"/>
          <w:sz w:val="23"/>
        </w:rPr>
        <w:t xml:space="preserve"> </w:t>
      </w:r>
      <w:r>
        <w:rPr>
          <w:sz w:val="23"/>
        </w:rPr>
        <w:t>используя различные виды устных и письменных пересказов, обстоятельно отвечать на</w:t>
      </w:r>
      <w:r>
        <w:rPr>
          <w:spacing w:val="80"/>
          <w:sz w:val="23"/>
        </w:rPr>
        <w:t xml:space="preserve"> </w:t>
      </w:r>
      <w:r>
        <w:rPr>
          <w:sz w:val="23"/>
        </w:rPr>
        <w:t>вопросы</w:t>
      </w:r>
      <w:r>
        <w:rPr>
          <w:spacing w:val="40"/>
          <w:sz w:val="23"/>
        </w:rPr>
        <w:t xml:space="preserve"> </w:t>
      </w:r>
      <w:r>
        <w:rPr>
          <w:sz w:val="23"/>
        </w:rPr>
        <w:t>по</w:t>
      </w:r>
      <w:r>
        <w:rPr>
          <w:spacing w:val="40"/>
          <w:sz w:val="23"/>
        </w:rPr>
        <w:t xml:space="preserve"> </w:t>
      </w:r>
      <w:r>
        <w:rPr>
          <w:sz w:val="23"/>
        </w:rPr>
        <w:t>прочитанному</w:t>
      </w:r>
      <w:r>
        <w:rPr>
          <w:spacing w:val="40"/>
          <w:sz w:val="23"/>
        </w:rPr>
        <w:t xml:space="preserve"> </w:t>
      </w:r>
      <w:r>
        <w:rPr>
          <w:sz w:val="23"/>
        </w:rPr>
        <w:t>произведению</w:t>
      </w:r>
      <w:r>
        <w:rPr>
          <w:spacing w:val="40"/>
          <w:sz w:val="23"/>
        </w:rPr>
        <w:t xml:space="preserve"> </w:t>
      </w:r>
      <w:r>
        <w:rPr>
          <w:sz w:val="23"/>
        </w:rPr>
        <w:t>и</w:t>
      </w:r>
      <w:r>
        <w:rPr>
          <w:spacing w:val="40"/>
          <w:sz w:val="23"/>
        </w:rPr>
        <w:t xml:space="preserve"> </w:t>
      </w:r>
      <w:r>
        <w:rPr>
          <w:sz w:val="23"/>
        </w:rPr>
        <w:t>самостоятельно</w:t>
      </w:r>
      <w:r>
        <w:rPr>
          <w:spacing w:val="40"/>
          <w:sz w:val="23"/>
        </w:rPr>
        <w:t xml:space="preserve"> </w:t>
      </w:r>
      <w:r>
        <w:rPr>
          <w:sz w:val="23"/>
        </w:rPr>
        <w:t>формулировать</w:t>
      </w:r>
      <w:r>
        <w:rPr>
          <w:spacing w:val="40"/>
          <w:sz w:val="23"/>
        </w:rPr>
        <w:t xml:space="preserve"> </w:t>
      </w:r>
      <w:r>
        <w:rPr>
          <w:sz w:val="23"/>
        </w:rPr>
        <w:t>вопросы</w:t>
      </w:r>
      <w:r>
        <w:rPr>
          <w:spacing w:val="40"/>
          <w:sz w:val="23"/>
        </w:rPr>
        <w:t xml:space="preserve"> </w:t>
      </w:r>
      <w:r>
        <w:rPr>
          <w:sz w:val="23"/>
        </w:rPr>
        <w:t>к</w:t>
      </w:r>
      <w:r>
        <w:rPr>
          <w:spacing w:val="40"/>
          <w:sz w:val="23"/>
        </w:rPr>
        <w:t xml:space="preserve"> </w:t>
      </w:r>
      <w:r>
        <w:rPr>
          <w:sz w:val="23"/>
        </w:rPr>
        <w:t>тексту; пересказывать сюжет;</w:t>
      </w:r>
    </w:p>
    <w:p w:rsidR="00156445" w:rsidRDefault="005A47D0">
      <w:pPr>
        <w:pStyle w:val="a5"/>
        <w:numPr>
          <w:ilvl w:val="0"/>
          <w:numId w:val="120"/>
        </w:numPr>
        <w:tabs>
          <w:tab w:val="left" w:pos="2436"/>
        </w:tabs>
        <w:spacing w:before="9" w:line="249" w:lineRule="auto"/>
        <w:ind w:right="1110" w:firstLine="706"/>
        <w:jc w:val="both"/>
        <w:rPr>
          <w:sz w:val="23"/>
        </w:rPr>
      </w:pPr>
      <w:r>
        <w:rPr>
          <w:sz w:val="23"/>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w:t>
      </w:r>
      <w:r>
        <w:rPr>
          <w:spacing w:val="40"/>
          <w:sz w:val="23"/>
        </w:rPr>
        <w:t xml:space="preserve"> </w:t>
      </w:r>
      <w:r>
        <w:rPr>
          <w:sz w:val="23"/>
        </w:rPr>
        <w:t>отстаивать</w:t>
      </w:r>
      <w:r>
        <w:rPr>
          <w:spacing w:val="40"/>
          <w:sz w:val="23"/>
        </w:rPr>
        <w:t xml:space="preserve"> </w:t>
      </w:r>
      <w:r>
        <w:rPr>
          <w:sz w:val="23"/>
        </w:rPr>
        <w:t>свою</w:t>
      </w:r>
      <w:r>
        <w:rPr>
          <w:spacing w:val="40"/>
          <w:sz w:val="23"/>
        </w:rPr>
        <w:t xml:space="preserve"> </w:t>
      </w:r>
      <w:r>
        <w:rPr>
          <w:sz w:val="23"/>
        </w:rPr>
        <w:t>точку</w:t>
      </w:r>
      <w:r>
        <w:rPr>
          <w:spacing w:val="40"/>
          <w:sz w:val="23"/>
        </w:rPr>
        <w:t xml:space="preserve"> </w:t>
      </w:r>
      <w:r>
        <w:rPr>
          <w:sz w:val="23"/>
        </w:rPr>
        <w:t>зрения,</w:t>
      </w:r>
      <w:r>
        <w:rPr>
          <w:spacing w:val="40"/>
          <w:sz w:val="23"/>
        </w:rPr>
        <w:t xml:space="preserve"> </w:t>
      </w:r>
      <w:r>
        <w:rPr>
          <w:sz w:val="23"/>
        </w:rPr>
        <w:t>используя</w:t>
      </w:r>
      <w:r>
        <w:rPr>
          <w:spacing w:val="40"/>
          <w:sz w:val="23"/>
        </w:rPr>
        <w:t xml:space="preserve"> </w:t>
      </w:r>
      <w:r>
        <w:rPr>
          <w:sz w:val="23"/>
        </w:rPr>
        <w:t>литературные</w:t>
      </w:r>
      <w:r>
        <w:rPr>
          <w:spacing w:val="40"/>
          <w:sz w:val="23"/>
        </w:rPr>
        <w:t xml:space="preserve"> </w:t>
      </w:r>
      <w:r>
        <w:rPr>
          <w:sz w:val="23"/>
        </w:rPr>
        <w:t>аргументы;</w:t>
      </w:r>
    </w:p>
    <w:p w:rsidR="00156445" w:rsidRDefault="005A47D0">
      <w:pPr>
        <w:pStyle w:val="a5"/>
        <w:numPr>
          <w:ilvl w:val="0"/>
          <w:numId w:val="120"/>
        </w:numPr>
        <w:tabs>
          <w:tab w:val="left" w:pos="2436"/>
        </w:tabs>
        <w:spacing w:line="249" w:lineRule="auto"/>
        <w:ind w:right="1089" w:firstLine="706"/>
        <w:jc w:val="both"/>
        <w:rPr>
          <w:sz w:val="23"/>
        </w:rPr>
      </w:pPr>
      <w:r>
        <w:rPr>
          <w:sz w:val="23"/>
        </w:rPr>
        <w:t>создавать</w:t>
      </w:r>
      <w:r>
        <w:rPr>
          <w:spacing w:val="40"/>
          <w:sz w:val="23"/>
        </w:rPr>
        <w:t xml:space="preserve"> </w:t>
      </w:r>
      <w:r>
        <w:rPr>
          <w:sz w:val="23"/>
        </w:rPr>
        <w:t>устные</w:t>
      </w:r>
      <w:r>
        <w:rPr>
          <w:spacing w:val="40"/>
          <w:sz w:val="23"/>
        </w:rPr>
        <w:t xml:space="preserve"> </w:t>
      </w:r>
      <w:r>
        <w:rPr>
          <w:sz w:val="23"/>
        </w:rPr>
        <w:t>и</w:t>
      </w:r>
      <w:r>
        <w:rPr>
          <w:spacing w:val="40"/>
          <w:sz w:val="23"/>
        </w:rPr>
        <w:t xml:space="preserve"> </w:t>
      </w:r>
      <w:r>
        <w:rPr>
          <w:sz w:val="23"/>
        </w:rPr>
        <w:t>письменные</w:t>
      </w:r>
      <w:r>
        <w:rPr>
          <w:spacing w:val="40"/>
          <w:sz w:val="23"/>
        </w:rPr>
        <w:t xml:space="preserve"> </w:t>
      </w:r>
      <w:r>
        <w:rPr>
          <w:sz w:val="23"/>
        </w:rPr>
        <w:t>высказывания</w:t>
      </w:r>
      <w:r>
        <w:rPr>
          <w:spacing w:val="40"/>
          <w:sz w:val="23"/>
        </w:rPr>
        <w:t xml:space="preserve"> </w:t>
      </w:r>
      <w:r>
        <w:rPr>
          <w:sz w:val="23"/>
        </w:rPr>
        <w:t>разных</w:t>
      </w:r>
      <w:r>
        <w:rPr>
          <w:spacing w:val="40"/>
          <w:sz w:val="23"/>
        </w:rPr>
        <w:t xml:space="preserve"> </w:t>
      </w:r>
      <w:r>
        <w:rPr>
          <w:sz w:val="23"/>
        </w:rPr>
        <w:t>жанров</w:t>
      </w:r>
      <w:r>
        <w:rPr>
          <w:spacing w:val="40"/>
          <w:sz w:val="23"/>
        </w:rPr>
        <w:t xml:space="preserve"> </w:t>
      </w:r>
      <w:r>
        <w:rPr>
          <w:sz w:val="23"/>
        </w:rPr>
        <w:t>(объёмом</w:t>
      </w:r>
      <w:r>
        <w:rPr>
          <w:spacing w:val="40"/>
          <w:sz w:val="23"/>
        </w:rPr>
        <w:t xml:space="preserve"> </w:t>
      </w:r>
      <w:r>
        <w:rPr>
          <w:sz w:val="23"/>
        </w:rPr>
        <w:t>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w:t>
      </w:r>
      <w:r>
        <w:rPr>
          <w:spacing w:val="80"/>
          <w:w w:val="150"/>
          <w:sz w:val="23"/>
        </w:rPr>
        <w:t xml:space="preserve"> </w:t>
      </w:r>
      <w:r>
        <w:rPr>
          <w:sz w:val="23"/>
        </w:rPr>
        <w:t>таблицы, схемы, доклада, конспекта, аннотации, эссе, отзыва, рецензии, литературно- творческой</w:t>
      </w:r>
      <w:r>
        <w:rPr>
          <w:spacing w:val="40"/>
          <w:sz w:val="23"/>
        </w:rPr>
        <w:t xml:space="preserve"> </w:t>
      </w:r>
      <w:r>
        <w:rPr>
          <w:sz w:val="23"/>
        </w:rPr>
        <w:t>работы</w:t>
      </w:r>
      <w:r>
        <w:rPr>
          <w:spacing w:val="40"/>
          <w:sz w:val="23"/>
        </w:rPr>
        <w:t xml:space="preserve"> </w:t>
      </w:r>
      <w:r>
        <w:rPr>
          <w:sz w:val="23"/>
        </w:rPr>
        <w:t>на</w:t>
      </w:r>
      <w:r>
        <w:rPr>
          <w:spacing w:val="40"/>
          <w:sz w:val="23"/>
        </w:rPr>
        <w:t xml:space="preserve"> </w:t>
      </w:r>
      <w:r>
        <w:rPr>
          <w:sz w:val="23"/>
        </w:rPr>
        <w:t>самостоятельно</w:t>
      </w:r>
      <w:r>
        <w:rPr>
          <w:spacing w:val="40"/>
          <w:sz w:val="23"/>
        </w:rPr>
        <w:t xml:space="preserve"> </w:t>
      </w:r>
      <w:r>
        <w:rPr>
          <w:sz w:val="23"/>
        </w:rPr>
        <w:t>выбранную</w:t>
      </w:r>
      <w:r>
        <w:rPr>
          <w:spacing w:val="40"/>
          <w:sz w:val="23"/>
        </w:rPr>
        <w:t xml:space="preserve"> </w:t>
      </w:r>
      <w:r>
        <w:rPr>
          <w:sz w:val="23"/>
        </w:rPr>
        <w:t>литературную</w:t>
      </w:r>
      <w:r>
        <w:rPr>
          <w:spacing w:val="40"/>
          <w:sz w:val="23"/>
        </w:rPr>
        <w:t xml:space="preserve"> </w:t>
      </w:r>
      <w:r>
        <w:rPr>
          <w:sz w:val="23"/>
        </w:rPr>
        <w:t>или</w:t>
      </w:r>
      <w:r>
        <w:rPr>
          <w:spacing w:val="40"/>
          <w:sz w:val="23"/>
        </w:rPr>
        <w:t xml:space="preserve"> </w:t>
      </w:r>
      <w:r>
        <w:rPr>
          <w:sz w:val="23"/>
        </w:rPr>
        <w:t>публицистическую тему,</w:t>
      </w:r>
      <w:r>
        <w:rPr>
          <w:spacing w:val="40"/>
          <w:sz w:val="23"/>
        </w:rPr>
        <w:t xml:space="preserve"> </w:t>
      </w:r>
      <w:r>
        <w:rPr>
          <w:sz w:val="23"/>
        </w:rPr>
        <w:t>применяя</w:t>
      </w:r>
      <w:r>
        <w:rPr>
          <w:spacing w:val="40"/>
          <w:sz w:val="23"/>
        </w:rPr>
        <w:t xml:space="preserve"> </w:t>
      </w:r>
      <w:r>
        <w:rPr>
          <w:sz w:val="23"/>
        </w:rPr>
        <w:t>различные виды цитирования;</w:t>
      </w:r>
    </w:p>
    <w:p w:rsidR="00156445" w:rsidRDefault="005A47D0">
      <w:pPr>
        <w:pStyle w:val="a5"/>
        <w:numPr>
          <w:ilvl w:val="0"/>
          <w:numId w:val="120"/>
        </w:numPr>
        <w:tabs>
          <w:tab w:val="left" w:pos="2436"/>
        </w:tabs>
        <w:spacing w:before="7" w:line="249" w:lineRule="auto"/>
        <w:ind w:right="1100" w:firstLine="706"/>
        <w:jc w:val="both"/>
        <w:rPr>
          <w:sz w:val="23"/>
        </w:rPr>
      </w:pPr>
      <w:r>
        <w:rPr>
          <w:sz w:val="23"/>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56445" w:rsidRDefault="005A47D0">
      <w:pPr>
        <w:pStyle w:val="a5"/>
        <w:numPr>
          <w:ilvl w:val="0"/>
          <w:numId w:val="120"/>
        </w:numPr>
        <w:tabs>
          <w:tab w:val="left" w:pos="2436"/>
        </w:tabs>
        <w:spacing w:before="5" w:line="247" w:lineRule="auto"/>
        <w:ind w:right="1107" w:firstLine="706"/>
        <w:jc w:val="both"/>
        <w:rPr>
          <w:sz w:val="23"/>
        </w:rPr>
      </w:pPr>
      <w:r>
        <w:rPr>
          <w:sz w:val="23"/>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w:t>
      </w:r>
      <w:r>
        <w:rPr>
          <w:spacing w:val="40"/>
          <w:sz w:val="23"/>
        </w:rPr>
        <w:t xml:space="preserve"> </w:t>
      </w:r>
      <w:r>
        <w:rPr>
          <w:spacing w:val="-2"/>
          <w:sz w:val="23"/>
        </w:rPr>
        <w:t>развития;</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5"/>
        <w:numPr>
          <w:ilvl w:val="0"/>
          <w:numId w:val="120"/>
        </w:numPr>
        <w:tabs>
          <w:tab w:val="left" w:pos="2436"/>
        </w:tabs>
        <w:spacing w:before="224" w:line="252" w:lineRule="auto"/>
        <w:ind w:right="1084" w:firstLine="706"/>
        <w:jc w:val="both"/>
        <w:rPr>
          <w:sz w:val="23"/>
        </w:rPr>
      </w:pPr>
      <w:r>
        <w:rPr>
          <w:sz w:val="23"/>
        </w:rPr>
        <w:t>самостоятельно</w:t>
      </w:r>
      <w:r>
        <w:rPr>
          <w:spacing w:val="40"/>
          <w:sz w:val="23"/>
        </w:rPr>
        <w:t xml:space="preserve"> </w:t>
      </w:r>
      <w:r>
        <w:rPr>
          <w:sz w:val="23"/>
        </w:rPr>
        <w:t>планировать</w:t>
      </w:r>
      <w:r>
        <w:rPr>
          <w:spacing w:val="40"/>
          <w:sz w:val="23"/>
        </w:rPr>
        <w:t xml:space="preserve"> </w:t>
      </w:r>
      <w:r>
        <w:rPr>
          <w:sz w:val="23"/>
        </w:rPr>
        <w:t>своё</w:t>
      </w:r>
      <w:r>
        <w:rPr>
          <w:spacing w:val="40"/>
          <w:sz w:val="23"/>
        </w:rPr>
        <w:t xml:space="preserve"> </w:t>
      </w:r>
      <w:r>
        <w:rPr>
          <w:sz w:val="23"/>
        </w:rPr>
        <w:t>чтение,</w:t>
      </w:r>
      <w:r>
        <w:rPr>
          <w:spacing w:val="40"/>
          <w:sz w:val="23"/>
        </w:rPr>
        <w:t xml:space="preserve"> </w:t>
      </w:r>
      <w:r>
        <w:rPr>
          <w:sz w:val="23"/>
        </w:rPr>
        <w:t>обогащать</w:t>
      </w:r>
      <w:r>
        <w:rPr>
          <w:spacing w:val="40"/>
          <w:sz w:val="23"/>
        </w:rPr>
        <w:t xml:space="preserve"> </w:t>
      </w:r>
      <w:r>
        <w:rPr>
          <w:sz w:val="23"/>
        </w:rPr>
        <w:t>свой</w:t>
      </w:r>
      <w:r>
        <w:rPr>
          <w:spacing w:val="40"/>
          <w:sz w:val="23"/>
        </w:rPr>
        <w:t xml:space="preserve"> </w:t>
      </w:r>
      <w:r>
        <w:rPr>
          <w:sz w:val="23"/>
        </w:rPr>
        <w:t>литературный кругозор</w:t>
      </w:r>
      <w:r>
        <w:rPr>
          <w:spacing w:val="40"/>
          <w:sz w:val="23"/>
        </w:rPr>
        <w:t xml:space="preserve"> </w:t>
      </w:r>
      <w:r>
        <w:rPr>
          <w:sz w:val="23"/>
        </w:rPr>
        <w:t>по</w:t>
      </w:r>
      <w:r>
        <w:rPr>
          <w:spacing w:val="40"/>
          <w:sz w:val="23"/>
        </w:rPr>
        <w:t xml:space="preserve"> </w:t>
      </w:r>
      <w:r>
        <w:rPr>
          <w:sz w:val="23"/>
        </w:rPr>
        <w:t>рекомендациям</w:t>
      </w:r>
      <w:r>
        <w:rPr>
          <w:spacing w:val="40"/>
          <w:sz w:val="23"/>
        </w:rPr>
        <w:t xml:space="preserve"> </w:t>
      </w:r>
      <w:r>
        <w:rPr>
          <w:sz w:val="23"/>
        </w:rPr>
        <w:t>учителя</w:t>
      </w:r>
      <w:r>
        <w:rPr>
          <w:spacing w:val="40"/>
          <w:sz w:val="23"/>
        </w:rPr>
        <w:t xml:space="preserve"> </w:t>
      </w:r>
      <w:r>
        <w:rPr>
          <w:sz w:val="23"/>
        </w:rPr>
        <w:t>и</w:t>
      </w:r>
      <w:r>
        <w:rPr>
          <w:spacing w:val="40"/>
          <w:sz w:val="23"/>
        </w:rPr>
        <w:t xml:space="preserve"> </w:t>
      </w:r>
      <w:r>
        <w:rPr>
          <w:sz w:val="23"/>
        </w:rPr>
        <w:t>обучающихся,</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проверенных</w:t>
      </w:r>
      <w:r>
        <w:rPr>
          <w:spacing w:val="40"/>
          <w:sz w:val="23"/>
        </w:rPr>
        <w:t xml:space="preserve"> </w:t>
      </w:r>
      <w:r>
        <w:rPr>
          <w:sz w:val="23"/>
        </w:rPr>
        <w:t>интернет- ресурсов,</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за</w:t>
      </w:r>
      <w:r>
        <w:rPr>
          <w:spacing w:val="40"/>
          <w:sz w:val="23"/>
        </w:rPr>
        <w:t xml:space="preserve"> </w:t>
      </w:r>
      <w:r>
        <w:rPr>
          <w:sz w:val="23"/>
        </w:rPr>
        <w:t>счёт</w:t>
      </w:r>
      <w:r>
        <w:rPr>
          <w:spacing w:val="40"/>
          <w:sz w:val="23"/>
        </w:rPr>
        <w:t xml:space="preserve"> </w:t>
      </w:r>
      <w:r>
        <w:rPr>
          <w:sz w:val="23"/>
        </w:rPr>
        <w:t>произведений</w:t>
      </w:r>
      <w:r>
        <w:rPr>
          <w:spacing w:val="40"/>
          <w:sz w:val="23"/>
        </w:rPr>
        <w:t xml:space="preserve"> </w:t>
      </w:r>
      <w:r>
        <w:rPr>
          <w:sz w:val="23"/>
        </w:rPr>
        <w:t>современной</w:t>
      </w:r>
      <w:r>
        <w:rPr>
          <w:spacing w:val="40"/>
          <w:sz w:val="23"/>
        </w:rPr>
        <w:t xml:space="preserve"> </w:t>
      </w:r>
      <w:r>
        <w:rPr>
          <w:sz w:val="23"/>
        </w:rPr>
        <w:t>литературы;</w:t>
      </w:r>
    </w:p>
    <w:p w:rsidR="00156445" w:rsidRDefault="005A47D0">
      <w:pPr>
        <w:pStyle w:val="a5"/>
        <w:numPr>
          <w:ilvl w:val="0"/>
          <w:numId w:val="120"/>
        </w:numPr>
        <w:tabs>
          <w:tab w:val="left" w:pos="2436"/>
        </w:tabs>
        <w:spacing w:before="3" w:line="252" w:lineRule="auto"/>
        <w:ind w:right="1105" w:firstLine="706"/>
        <w:jc w:val="both"/>
        <w:rPr>
          <w:sz w:val="23"/>
        </w:rPr>
      </w:pPr>
      <w:r>
        <w:rPr>
          <w:sz w:val="23"/>
        </w:rPr>
        <w:t>участвовать в коллективной и индивидуальной учебно-исследовательской и проектной</w:t>
      </w:r>
      <w:r>
        <w:rPr>
          <w:spacing w:val="40"/>
          <w:sz w:val="23"/>
        </w:rPr>
        <w:t xml:space="preserve"> </w:t>
      </w:r>
      <w:r>
        <w:rPr>
          <w:sz w:val="23"/>
        </w:rPr>
        <w:t>деятельности</w:t>
      </w:r>
      <w:r>
        <w:rPr>
          <w:spacing w:val="40"/>
          <w:sz w:val="23"/>
        </w:rPr>
        <w:t xml:space="preserve"> </w:t>
      </w:r>
      <w:r>
        <w:rPr>
          <w:sz w:val="23"/>
        </w:rPr>
        <w:t>и</w:t>
      </w:r>
      <w:r>
        <w:rPr>
          <w:spacing w:val="40"/>
          <w:sz w:val="23"/>
        </w:rPr>
        <w:t xml:space="preserve"> </w:t>
      </w:r>
      <w:r>
        <w:rPr>
          <w:sz w:val="23"/>
        </w:rPr>
        <w:t>публично</w:t>
      </w:r>
      <w:r>
        <w:rPr>
          <w:spacing w:val="40"/>
          <w:sz w:val="23"/>
        </w:rPr>
        <w:t xml:space="preserve"> </w:t>
      </w:r>
      <w:r>
        <w:rPr>
          <w:sz w:val="23"/>
        </w:rPr>
        <w:t>презентовать</w:t>
      </w:r>
      <w:r>
        <w:rPr>
          <w:spacing w:val="40"/>
          <w:sz w:val="23"/>
        </w:rPr>
        <w:t xml:space="preserve"> </w:t>
      </w:r>
      <w:r>
        <w:rPr>
          <w:sz w:val="23"/>
        </w:rPr>
        <w:t>полученные</w:t>
      </w:r>
      <w:r>
        <w:rPr>
          <w:spacing w:val="40"/>
          <w:sz w:val="23"/>
        </w:rPr>
        <w:t xml:space="preserve"> </w:t>
      </w:r>
      <w:r>
        <w:rPr>
          <w:sz w:val="23"/>
        </w:rPr>
        <w:t>результаты;</w:t>
      </w:r>
    </w:p>
    <w:p w:rsidR="00156445" w:rsidRDefault="005A47D0">
      <w:pPr>
        <w:pStyle w:val="a5"/>
        <w:numPr>
          <w:ilvl w:val="0"/>
          <w:numId w:val="120"/>
        </w:numPr>
        <w:tabs>
          <w:tab w:val="left" w:pos="2436"/>
        </w:tabs>
        <w:spacing w:before="1" w:line="252" w:lineRule="auto"/>
        <w:ind w:right="1100" w:firstLine="706"/>
        <w:jc w:val="both"/>
        <w:rPr>
          <w:sz w:val="23"/>
        </w:rPr>
      </w:pPr>
      <w:r>
        <w:rPr>
          <w:sz w:val="23"/>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w:t>
      </w:r>
      <w:r>
        <w:rPr>
          <w:spacing w:val="80"/>
          <w:sz w:val="23"/>
        </w:rPr>
        <w:t xml:space="preserve"> </w:t>
      </w:r>
      <w:r>
        <w:rPr>
          <w:sz w:val="23"/>
        </w:rPr>
        <w:t xml:space="preserve">том числе из числа верифицированных электронных ресурсов, включённых в федеральный </w:t>
      </w:r>
      <w:r>
        <w:rPr>
          <w:spacing w:val="-2"/>
          <w:sz w:val="23"/>
        </w:rPr>
        <w:t>перечень.</w:t>
      </w:r>
    </w:p>
    <w:p w:rsidR="00156445" w:rsidRDefault="00156445">
      <w:pPr>
        <w:pStyle w:val="a3"/>
        <w:spacing w:before="4"/>
        <w:ind w:left="0" w:firstLine="0"/>
        <w:jc w:val="left"/>
      </w:pPr>
    </w:p>
    <w:p w:rsidR="00156445" w:rsidRDefault="005A47D0">
      <w:pPr>
        <w:pStyle w:val="Heading2"/>
        <w:numPr>
          <w:ilvl w:val="2"/>
          <w:numId w:val="119"/>
        </w:numPr>
        <w:tabs>
          <w:tab w:val="left" w:pos="2259"/>
        </w:tabs>
        <w:ind w:left="2259" w:hanging="537"/>
        <w:jc w:val="both"/>
      </w:pPr>
      <w:bookmarkStart w:id="26" w:name="2.1.3_Рабочая_программа_по_учебному_пред"/>
      <w:bookmarkEnd w:id="26"/>
      <w:r>
        <w:t>Рабочая</w:t>
      </w:r>
      <w:r>
        <w:rPr>
          <w:spacing w:val="32"/>
        </w:rPr>
        <w:t xml:space="preserve"> </w:t>
      </w:r>
      <w:r>
        <w:t>программа</w:t>
      </w:r>
      <w:r>
        <w:rPr>
          <w:spacing w:val="26"/>
        </w:rPr>
        <w:t xml:space="preserve"> </w:t>
      </w:r>
      <w:r>
        <w:t>по</w:t>
      </w:r>
      <w:r>
        <w:rPr>
          <w:spacing w:val="48"/>
        </w:rPr>
        <w:t xml:space="preserve"> </w:t>
      </w:r>
      <w:r>
        <w:t>учебному</w:t>
      </w:r>
      <w:r>
        <w:rPr>
          <w:spacing w:val="25"/>
        </w:rPr>
        <w:t xml:space="preserve"> </w:t>
      </w:r>
      <w:r>
        <w:t>предмету</w:t>
      </w:r>
      <w:r>
        <w:rPr>
          <w:spacing w:val="26"/>
        </w:rPr>
        <w:t xml:space="preserve"> </w:t>
      </w:r>
      <w:r>
        <w:t>«Родной</w:t>
      </w:r>
      <w:r>
        <w:rPr>
          <w:spacing w:val="36"/>
        </w:rPr>
        <w:t xml:space="preserve"> </w:t>
      </w:r>
      <w:r>
        <w:t>(русский)</w:t>
      </w:r>
      <w:r>
        <w:rPr>
          <w:spacing w:val="45"/>
        </w:rPr>
        <w:t xml:space="preserve"> </w:t>
      </w:r>
      <w:r>
        <w:rPr>
          <w:spacing w:val="-2"/>
        </w:rPr>
        <w:t>язык».</w:t>
      </w:r>
    </w:p>
    <w:p w:rsidR="00156445" w:rsidRDefault="005A47D0">
      <w:pPr>
        <w:pStyle w:val="a3"/>
        <w:spacing w:before="5"/>
        <w:ind w:left="1722" w:firstLine="0"/>
      </w:pPr>
      <w:r>
        <w:t>Пояснительная</w:t>
      </w:r>
      <w:r>
        <w:rPr>
          <w:spacing w:val="26"/>
        </w:rPr>
        <w:t xml:space="preserve"> </w:t>
      </w:r>
      <w:r>
        <w:rPr>
          <w:spacing w:val="-2"/>
        </w:rPr>
        <w:t>записка.</w:t>
      </w:r>
    </w:p>
    <w:p w:rsidR="00156445" w:rsidRDefault="005A47D0">
      <w:pPr>
        <w:pStyle w:val="a3"/>
        <w:tabs>
          <w:tab w:val="left" w:pos="3110"/>
          <w:tab w:val="left" w:pos="4291"/>
          <w:tab w:val="left" w:pos="5371"/>
          <w:tab w:val="left" w:pos="7023"/>
          <w:tab w:val="left" w:pos="8689"/>
          <w:tab w:val="left" w:pos="9870"/>
        </w:tabs>
        <w:spacing w:before="9" w:line="249" w:lineRule="auto"/>
        <w:ind w:right="1084"/>
      </w:pPr>
      <w:r>
        <w:t>Программа по родному языку (русскому) на уровне основного общего образования подготовлена</w:t>
      </w:r>
      <w:r>
        <w:rPr>
          <w:spacing w:val="33"/>
        </w:rPr>
        <w:t xml:space="preserve"> </w:t>
      </w:r>
      <w:r>
        <w:t>на</w:t>
      </w:r>
      <w:r>
        <w:rPr>
          <w:spacing w:val="40"/>
        </w:rPr>
        <w:t xml:space="preserve"> </w:t>
      </w:r>
      <w:r>
        <w:t>основе</w:t>
      </w:r>
      <w:r>
        <w:rPr>
          <w:spacing w:val="28"/>
        </w:rPr>
        <w:t xml:space="preserve"> </w:t>
      </w:r>
      <w:r>
        <w:t>ФГОС</w:t>
      </w:r>
      <w:r>
        <w:rPr>
          <w:spacing w:val="38"/>
        </w:rPr>
        <w:t xml:space="preserve"> </w:t>
      </w:r>
      <w:r>
        <w:t>ООО,</w:t>
      </w:r>
      <w:r>
        <w:rPr>
          <w:spacing w:val="37"/>
        </w:rPr>
        <w:t xml:space="preserve"> </w:t>
      </w:r>
      <w:r>
        <w:t>Концепции</w:t>
      </w:r>
      <w:r>
        <w:rPr>
          <w:spacing w:val="39"/>
        </w:rPr>
        <w:t xml:space="preserve"> </w:t>
      </w:r>
      <w:r>
        <w:t>преподавания</w:t>
      </w:r>
      <w:r>
        <w:rPr>
          <w:spacing w:val="40"/>
        </w:rPr>
        <w:t xml:space="preserve"> </w:t>
      </w:r>
      <w:r>
        <w:t>русского</w:t>
      </w:r>
      <w:r>
        <w:rPr>
          <w:spacing w:val="25"/>
        </w:rPr>
        <w:t xml:space="preserve"> </w:t>
      </w:r>
      <w:r>
        <w:t>языка</w:t>
      </w:r>
      <w:r>
        <w:rPr>
          <w:spacing w:val="32"/>
        </w:rPr>
        <w:t xml:space="preserve"> </w:t>
      </w:r>
      <w:r>
        <w:t>и</w:t>
      </w:r>
      <w:r>
        <w:rPr>
          <w:spacing w:val="40"/>
        </w:rPr>
        <w:t xml:space="preserve"> </w:t>
      </w:r>
      <w:r>
        <w:t>литературы в</w:t>
      </w:r>
      <w:r>
        <w:rPr>
          <w:spacing w:val="80"/>
        </w:rPr>
        <w:t xml:space="preserve"> </w:t>
      </w:r>
      <w:r>
        <w:t>Российской</w:t>
      </w:r>
      <w:r>
        <w:rPr>
          <w:spacing w:val="80"/>
        </w:rPr>
        <w:t xml:space="preserve"> </w:t>
      </w:r>
      <w:r>
        <w:t>Федерации</w:t>
      </w:r>
      <w:r>
        <w:rPr>
          <w:spacing w:val="80"/>
        </w:rPr>
        <w:t xml:space="preserve"> </w:t>
      </w:r>
      <w:r>
        <w:t>(утверждена</w:t>
      </w:r>
      <w:r>
        <w:rPr>
          <w:spacing w:val="80"/>
        </w:rPr>
        <w:t xml:space="preserve"> </w:t>
      </w:r>
      <w:r>
        <w:t>распоряжением</w:t>
      </w:r>
      <w:r>
        <w:rPr>
          <w:spacing w:val="80"/>
        </w:rPr>
        <w:t xml:space="preserve"> </w:t>
      </w:r>
      <w:r>
        <w:t>Правительства</w:t>
      </w:r>
      <w:r>
        <w:rPr>
          <w:spacing w:val="80"/>
        </w:rPr>
        <w:t xml:space="preserve"> </w:t>
      </w:r>
      <w:r>
        <w:t xml:space="preserve">Российской </w:t>
      </w:r>
      <w:r>
        <w:rPr>
          <w:spacing w:val="-2"/>
        </w:rPr>
        <w:t>Федерации</w:t>
      </w:r>
      <w:r>
        <w:tab/>
      </w:r>
      <w:r>
        <w:rPr>
          <w:spacing w:val="-6"/>
        </w:rPr>
        <w:t>от</w:t>
      </w:r>
      <w:r>
        <w:tab/>
      </w:r>
      <w:r>
        <w:rPr>
          <w:spacing w:val="-10"/>
        </w:rPr>
        <w:t>9</w:t>
      </w:r>
      <w:r>
        <w:tab/>
      </w:r>
      <w:r>
        <w:rPr>
          <w:spacing w:val="-2"/>
        </w:rPr>
        <w:t>апреля</w:t>
      </w:r>
      <w:r>
        <w:tab/>
        <w:t>2016 г.</w:t>
      </w:r>
      <w:r>
        <w:tab/>
      </w:r>
      <w:r>
        <w:rPr>
          <w:spacing w:val="-10"/>
        </w:rPr>
        <w:t>№</w:t>
      </w:r>
      <w:r>
        <w:tab/>
      </w:r>
      <w:r>
        <w:rPr>
          <w:spacing w:val="-2"/>
        </w:rPr>
        <w:t xml:space="preserve">637-р), </w:t>
      </w:r>
      <w:r>
        <w:t>а</w:t>
      </w:r>
      <w:r>
        <w:rPr>
          <w:spacing w:val="40"/>
        </w:rPr>
        <w:t xml:space="preserve"> </w:t>
      </w:r>
      <w:r>
        <w:t>также</w:t>
      </w:r>
      <w:r>
        <w:rPr>
          <w:spacing w:val="40"/>
        </w:rPr>
        <w:t xml:space="preserve"> </w:t>
      </w:r>
      <w:r>
        <w:t>федеральной</w:t>
      </w:r>
      <w:r>
        <w:rPr>
          <w:spacing w:val="40"/>
        </w:rPr>
        <w:t xml:space="preserve"> </w:t>
      </w:r>
      <w:r>
        <w:t>программы</w:t>
      </w:r>
      <w:r>
        <w:rPr>
          <w:spacing w:val="40"/>
        </w:rPr>
        <w:t xml:space="preserve"> </w:t>
      </w:r>
      <w:r>
        <w:t>воспитания</w:t>
      </w:r>
      <w:r>
        <w:rPr>
          <w:spacing w:val="40"/>
        </w:rPr>
        <w:t xml:space="preserve"> </w:t>
      </w:r>
      <w:r>
        <w:t>с</w:t>
      </w:r>
      <w:r>
        <w:rPr>
          <w:spacing w:val="40"/>
        </w:rPr>
        <w:t xml:space="preserve"> </w:t>
      </w:r>
      <w:r>
        <w:t>учётом</w:t>
      </w:r>
      <w:r>
        <w:rPr>
          <w:spacing w:val="40"/>
        </w:rPr>
        <w:t xml:space="preserve"> </w:t>
      </w:r>
      <w:r>
        <w:t>распределённых</w:t>
      </w:r>
      <w:r>
        <w:rPr>
          <w:spacing w:val="40"/>
        </w:rPr>
        <w:t xml:space="preserve"> </w:t>
      </w:r>
      <w:r>
        <w:t>по</w:t>
      </w:r>
      <w:r>
        <w:rPr>
          <w:spacing w:val="40"/>
        </w:rPr>
        <w:t xml:space="preserve"> </w:t>
      </w:r>
      <w:r>
        <w:t>классам проверяемых требований к результатам освоения основной образовательной программы основного общего образования.</w:t>
      </w:r>
    </w:p>
    <w:p w:rsidR="00156445" w:rsidRDefault="005A47D0">
      <w:pPr>
        <w:pStyle w:val="a3"/>
        <w:tabs>
          <w:tab w:val="left" w:pos="5107"/>
          <w:tab w:val="left" w:pos="9050"/>
        </w:tabs>
        <w:spacing w:line="252" w:lineRule="auto"/>
        <w:ind w:right="1090"/>
      </w:pPr>
      <w:r>
        <w:t>Содержание программы по родному языку (русскому) обеспечивает достижение результатов</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80"/>
        </w:rPr>
        <w:t xml:space="preserve"> </w:t>
      </w:r>
      <w:r>
        <w:t xml:space="preserve">в части требований, заданных ФГОС ООО к предметной области «Родной язык и родная </w:t>
      </w:r>
      <w:r>
        <w:rPr>
          <w:spacing w:val="-2"/>
        </w:rPr>
        <w:t>литература».</w:t>
      </w:r>
      <w:r>
        <w:tab/>
      </w:r>
      <w:r>
        <w:rPr>
          <w:spacing w:val="-2"/>
        </w:rPr>
        <w:t>Программа</w:t>
      </w:r>
      <w:r>
        <w:tab/>
      </w:r>
      <w:r>
        <w:rPr>
          <w:spacing w:val="-2"/>
        </w:rPr>
        <w:t xml:space="preserve">ориентирована </w:t>
      </w:r>
      <w:r>
        <w:t>на</w:t>
      </w:r>
      <w:r>
        <w:rPr>
          <w:spacing w:val="79"/>
        </w:rPr>
        <w:t xml:space="preserve"> </w:t>
      </w:r>
      <w:r>
        <w:t>сопровождение</w:t>
      </w:r>
      <w:r>
        <w:rPr>
          <w:spacing w:val="76"/>
        </w:rPr>
        <w:t xml:space="preserve"> </w:t>
      </w:r>
      <w:r>
        <w:t>и</w:t>
      </w:r>
      <w:r>
        <w:rPr>
          <w:spacing w:val="80"/>
        </w:rPr>
        <w:t xml:space="preserve"> </w:t>
      </w:r>
      <w:r>
        <w:t>поддержку</w:t>
      </w:r>
      <w:r>
        <w:rPr>
          <w:spacing w:val="80"/>
        </w:rPr>
        <w:t xml:space="preserve"> </w:t>
      </w:r>
      <w:r>
        <w:t>курса</w:t>
      </w:r>
      <w:r>
        <w:rPr>
          <w:spacing w:val="80"/>
        </w:rPr>
        <w:t xml:space="preserve"> </w:t>
      </w:r>
      <w:r>
        <w:t>русского</w:t>
      </w:r>
      <w:r>
        <w:rPr>
          <w:spacing w:val="76"/>
        </w:rPr>
        <w:t xml:space="preserve"> </w:t>
      </w:r>
      <w:r>
        <w:t>языка,</w:t>
      </w:r>
      <w:r>
        <w:rPr>
          <w:spacing w:val="80"/>
        </w:rPr>
        <w:t xml:space="preserve"> </w:t>
      </w:r>
      <w:r>
        <w:t>входящего</w:t>
      </w:r>
      <w:r>
        <w:rPr>
          <w:spacing w:val="77"/>
        </w:rPr>
        <w:t xml:space="preserve"> </w:t>
      </w:r>
      <w:r>
        <w:t>в</w:t>
      </w:r>
      <w:r>
        <w:rPr>
          <w:spacing w:val="80"/>
        </w:rPr>
        <w:t xml:space="preserve"> </w:t>
      </w:r>
      <w:r>
        <w:t>предметную</w:t>
      </w:r>
      <w:r>
        <w:rPr>
          <w:spacing w:val="80"/>
        </w:rPr>
        <w:t xml:space="preserve"> </w:t>
      </w:r>
      <w:r>
        <w:t>область</w:t>
      </w:r>
    </w:p>
    <w:p w:rsidR="00156445" w:rsidRDefault="005A47D0">
      <w:pPr>
        <w:pStyle w:val="a3"/>
        <w:spacing w:before="4" w:line="264" w:lineRule="exact"/>
        <w:ind w:firstLine="0"/>
      </w:pPr>
      <w:r>
        <w:t>«Русский</w:t>
      </w:r>
      <w:r>
        <w:rPr>
          <w:spacing w:val="29"/>
        </w:rPr>
        <w:t xml:space="preserve"> </w:t>
      </w:r>
      <w:r>
        <w:t>язык</w:t>
      </w:r>
      <w:r>
        <w:rPr>
          <w:spacing w:val="25"/>
        </w:rPr>
        <w:t xml:space="preserve"> </w:t>
      </w:r>
      <w:r>
        <w:t>и</w:t>
      </w:r>
      <w:r>
        <w:rPr>
          <w:spacing w:val="36"/>
        </w:rPr>
        <w:t xml:space="preserve"> </w:t>
      </w:r>
      <w:r>
        <w:t>литература».</w:t>
      </w:r>
      <w:r>
        <w:rPr>
          <w:spacing w:val="25"/>
        </w:rPr>
        <w:t xml:space="preserve"> </w:t>
      </w:r>
      <w:r>
        <w:t>Цели</w:t>
      </w:r>
      <w:r>
        <w:rPr>
          <w:spacing w:val="30"/>
        </w:rPr>
        <w:t xml:space="preserve"> </w:t>
      </w:r>
      <w:r>
        <w:t>курса</w:t>
      </w:r>
      <w:r>
        <w:rPr>
          <w:spacing w:val="26"/>
        </w:rPr>
        <w:t xml:space="preserve"> </w:t>
      </w:r>
      <w:r>
        <w:t>русского</w:t>
      </w:r>
      <w:r>
        <w:rPr>
          <w:spacing w:val="16"/>
        </w:rPr>
        <w:t xml:space="preserve"> </w:t>
      </w:r>
      <w:r>
        <w:t>языка</w:t>
      </w:r>
      <w:r>
        <w:rPr>
          <w:spacing w:val="26"/>
        </w:rPr>
        <w:t xml:space="preserve"> </w:t>
      </w:r>
      <w:r>
        <w:t>в</w:t>
      </w:r>
      <w:r>
        <w:rPr>
          <w:spacing w:val="29"/>
        </w:rPr>
        <w:t xml:space="preserve"> </w:t>
      </w:r>
      <w:r>
        <w:t>рамках</w:t>
      </w:r>
      <w:r>
        <w:rPr>
          <w:spacing w:val="36"/>
        </w:rPr>
        <w:t xml:space="preserve"> </w:t>
      </w:r>
      <w:r>
        <w:t>образовательной</w:t>
      </w:r>
      <w:r>
        <w:rPr>
          <w:spacing w:val="40"/>
        </w:rPr>
        <w:t xml:space="preserve"> </w:t>
      </w:r>
      <w:r>
        <w:rPr>
          <w:spacing w:val="-2"/>
        </w:rPr>
        <w:t>области</w:t>
      </w:r>
    </w:p>
    <w:p w:rsidR="00156445" w:rsidRDefault="005A47D0">
      <w:pPr>
        <w:pStyle w:val="a3"/>
        <w:tabs>
          <w:tab w:val="left" w:pos="3652"/>
          <w:tab w:val="left" w:pos="6850"/>
          <w:tab w:val="left" w:pos="9947"/>
        </w:tabs>
        <w:spacing w:line="249" w:lineRule="auto"/>
        <w:ind w:right="1100" w:firstLine="0"/>
      </w:pPr>
      <w:r>
        <w:t xml:space="preserve">«Родной язык и родная литература» имеют специфику, обусловленную дополнительным по </w:t>
      </w:r>
      <w:r>
        <w:rPr>
          <w:spacing w:val="-2"/>
        </w:rPr>
        <w:t>своему</w:t>
      </w:r>
      <w:r>
        <w:tab/>
      </w:r>
      <w:r>
        <w:rPr>
          <w:spacing w:val="-2"/>
        </w:rPr>
        <w:t>содержанию</w:t>
      </w:r>
      <w:r>
        <w:tab/>
      </w:r>
      <w:r>
        <w:rPr>
          <w:spacing w:val="-2"/>
        </w:rPr>
        <w:t>характером</w:t>
      </w:r>
      <w:r>
        <w:tab/>
      </w:r>
      <w:r>
        <w:rPr>
          <w:spacing w:val="-2"/>
        </w:rPr>
        <w:t xml:space="preserve">курса, </w:t>
      </w:r>
      <w:r>
        <w:t xml:space="preserve">а также особенностями функционирования русского языка в разных регионах Российской </w:t>
      </w:r>
      <w:r>
        <w:rPr>
          <w:spacing w:val="-2"/>
        </w:rPr>
        <w:t>Федерации.</w:t>
      </w:r>
    </w:p>
    <w:p w:rsidR="00156445" w:rsidRDefault="005A47D0">
      <w:pPr>
        <w:pStyle w:val="a3"/>
        <w:tabs>
          <w:tab w:val="left" w:pos="3604"/>
          <w:tab w:val="left" w:pos="4589"/>
          <w:tab w:val="left" w:pos="6207"/>
          <w:tab w:val="left" w:pos="7546"/>
          <w:tab w:val="left" w:pos="9405"/>
        </w:tabs>
        <w:spacing w:before="8" w:line="247" w:lineRule="auto"/>
        <w:ind w:right="1099"/>
      </w:pPr>
      <w:r>
        <w:rPr>
          <w:spacing w:val="-2"/>
        </w:rPr>
        <w:t>Программа</w:t>
      </w:r>
      <w:r>
        <w:tab/>
      </w:r>
      <w:r>
        <w:rPr>
          <w:spacing w:val="-6"/>
        </w:rPr>
        <w:t>по</w:t>
      </w:r>
      <w:r>
        <w:tab/>
      </w:r>
      <w:r>
        <w:rPr>
          <w:spacing w:val="-2"/>
        </w:rPr>
        <w:t>родному</w:t>
      </w:r>
      <w:r>
        <w:tab/>
      </w:r>
      <w:r>
        <w:rPr>
          <w:spacing w:val="-2"/>
        </w:rPr>
        <w:t>языку</w:t>
      </w:r>
      <w:r>
        <w:tab/>
      </w:r>
      <w:r>
        <w:rPr>
          <w:spacing w:val="-2"/>
        </w:rPr>
        <w:t>(русскому)</w:t>
      </w:r>
      <w:r>
        <w:tab/>
      </w:r>
      <w:r>
        <w:rPr>
          <w:spacing w:val="-2"/>
        </w:rPr>
        <w:t xml:space="preserve">направлена </w:t>
      </w:r>
      <w:r>
        <w:t>на</w:t>
      </w:r>
      <w:r>
        <w:rPr>
          <w:spacing w:val="74"/>
        </w:rPr>
        <w:t xml:space="preserve">   </w:t>
      </w:r>
      <w:r>
        <w:t>удовлетворение</w:t>
      </w:r>
      <w:r>
        <w:rPr>
          <w:spacing w:val="80"/>
          <w:w w:val="150"/>
        </w:rPr>
        <w:t xml:space="preserve">  </w:t>
      </w:r>
      <w:r>
        <w:t>потребности</w:t>
      </w:r>
      <w:r>
        <w:rPr>
          <w:spacing w:val="75"/>
        </w:rPr>
        <w:t xml:space="preserve">   </w:t>
      </w:r>
      <w:r>
        <w:t>обучающихся</w:t>
      </w:r>
      <w:r>
        <w:rPr>
          <w:spacing w:val="72"/>
        </w:rPr>
        <w:t xml:space="preserve">   </w:t>
      </w:r>
      <w:r>
        <w:t>в</w:t>
      </w:r>
      <w:r>
        <w:rPr>
          <w:spacing w:val="73"/>
        </w:rPr>
        <w:t xml:space="preserve">   </w:t>
      </w:r>
      <w:r>
        <w:t>изучении</w:t>
      </w:r>
      <w:r>
        <w:rPr>
          <w:spacing w:val="73"/>
        </w:rPr>
        <w:t xml:space="preserve">   </w:t>
      </w:r>
      <w:r>
        <w:t>родного</w:t>
      </w:r>
      <w:r>
        <w:rPr>
          <w:spacing w:val="72"/>
        </w:rPr>
        <w:t xml:space="preserve">   </w:t>
      </w:r>
      <w:r>
        <w:t>языка как</w:t>
      </w:r>
      <w:r>
        <w:rPr>
          <w:spacing w:val="40"/>
        </w:rPr>
        <w:t xml:space="preserve"> </w:t>
      </w:r>
      <w:r>
        <w:t>инструмента</w:t>
      </w:r>
      <w:r>
        <w:rPr>
          <w:spacing w:val="40"/>
        </w:rPr>
        <w:t xml:space="preserve"> </w:t>
      </w:r>
      <w:r>
        <w:t>познания</w:t>
      </w:r>
      <w:r>
        <w:rPr>
          <w:spacing w:val="40"/>
        </w:rPr>
        <w:t xml:space="preserve"> </w:t>
      </w:r>
      <w:r>
        <w:t>национальной</w:t>
      </w:r>
      <w:r>
        <w:rPr>
          <w:spacing w:val="40"/>
        </w:rPr>
        <w:t xml:space="preserve"> </w:t>
      </w:r>
      <w:r>
        <w:t>культуры</w:t>
      </w:r>
      <w:r>
        <w:rPr>
          <w:spacing w:val="40"/>
        </w:rPr>
        <w:t xml:space="preserve"> </w:t>
      </w:r>
      <w:r>
        <w:t>и</w:t>
      </w:r>
      <w:r>
        <w:rPr>
          <w:spacing w:val="40"/>
        </w:rPr>
        <w:t xml:space="preserve"> </w:t>
      </w:r>
      <w:r>
        <w:t>самореализации</w:t>
      </w:r>
      <w:r>
        <w:rPr>
          <w:spacing w:val="40"/>
        </w:rPr>
        <w:t xml:space="preserve"> </w:t>
      </w:r>
      <w:r>
        <w:t>в</w:t>
      </w:r>
      <w:r>
        <w:rPr>
          <w:spacing w:val="40"/>
        </w:rPr>
        <w:t xml:space="preserve"> </w:t>
      </w:r>
      <w:r>
        <w:t>ней.</w:t>
      </w:r>
      <w:r>
        <w:rPr>
          <w:spacing w:val="40"/>
        </w:rPr>
        <w:t xml:space="preserve"> </w:t>
      </w:r>
      <w:r>
        <w:t>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w:t>
      </w:r>
      <w:r>
        <w:rPr>
          <w:spacing w:val="40"/>
        </w:rPr>
        <w:t xml:space="preserve"> </w:t>
      </w:r>
      <w:r>
        <w:t>как</w:t>
      </w:r>
      <w:r>
        <w:rPr>
          <w:spacing w:val="40"/>
        </w:rPr>
        <w:t xml:space="preserve"> </w:t>
      </w:r>
      <w:r>
        <w:t>время</w:t>
      </w:r>
      <w:r>
        <w:rPr>
          <w:spacing w:val="40"/>
        </w:rPr>
        <w:t xml:space="preserve"> </w:t>
      </w:r>
      <w:r>
        <w:t>для</w:t>
      </w:r>
      <w:r>
        <w:rPr>
          <w:spacing w:val="40"/>
        </w:rPr>
        <w:t xml:space="preserve"> </w:t>
      </w:r>
      <w:r>
        <w:t>углублённого</w:t>
      </w:r>
      <w:r>
        <w:rPr>
          <w:spacing w:val="40"/>
        </w:rPr>
        <w:t xml:space="preserve"> </w:t>
      </w:r>
      <w:r>
        <w:t>изучения</w:t>
      </w:r>
      <w:r>
        <w:rPr>
          <w:spacing w:val="40"/>
        </w:rPr>
        <w:t xml:space="preserve"> </w:t>
      </w:r>
      <w:r>
        <w:t>основного</w:t>
      </w:r>
      <w:r>
        <w:rPr>
          <w:spacing w:val="40"/>
        </w:rPr>
        <w:t xml:space="preserve"> </w:t>
      </w:r>
      <w:r>
        <w:t>курса</w:t>
      </w:r>
      <w:r>
        <w:rPr>
          <w:spacing w:val="40"/>
        </w:rPr>
        <w:t xml:space="preserve"> </w:t>
      </w:r>
      <w:r>
        <w:t>«Русский</w:t>
      </w:r>
      <w:r>
        <w:rPr>
          <w:spacing w:val="40"/>
        </w:rPr>
        <w:t xml:space="preserve"> </w:t>
      </w:r>
      <w:r>
        <w:t>язык».</w:t>
      </w:r>
    </w:p>
    <w:p w:rsidR="00156445" w:rsidRDefault="005A47D0">
      <w:pPr>
        <w:pStyle w:val="a3"/>
        <w:tabs>
          <w:tab w:val="left" w:pos="2668"/>
          <w:tab w:val="left" w:pos="3777"/>
          <w:tab w:val="left" w:pos="6399"/>
          <w:tab w:val="left" w:pos="8080"/>
          <w:tab w:val="left" w:pos="9981"/>
        </w:tabs>
        <w:spacing w:before="23" w:line="247" w:lineRule="auto"/>
        <w:ind w:right="1087"/>
      </w:pPr>
      <w:r>
        <w:t>В</w:t>
      </w:r>
      <w:r>
        <w:rPr>
          <w:spacing w:val="40"/>
        </w:rPr>
        <w:t xml:space="preserve"> </w:t>
      </w:r>
      <w:r>
        <w:t>содержании</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языку</w:t>
      </w:r>
      <w:r>
        <w:rPr>
          <w:spacing w:val="40"/>
        </w:rPr>
        <w:t xml:space="preserve"> </w:t>
      </w:r>
      <w:r>
        <w:t>(русскому)</w:t>
      </w:r>
      <w:r>
        <w:rPr>
          <w:spacing w:val="40"/>
        </w:rPr>
        <w:t xml:space="preserve"> </w:t>
      </w:r>
      <w:r>
        <w:t>предусматривается расширение</w:t>
      </w:r>
      <w:r>
        <w:rPr>
          <w:spacing w:val="40"/>
        </w:rPr>
        <w:t xml:space="preserve"> </w:t>
      </w:r>
      <w:r>
        <w:t>сведений,</w:t>
      </w:r>
      <w:r>
        <w:rPr>
          <w:spacing w:val="40"/>
        </w:rPr>
        <w:t xml:space="preserve"> </w:t>
      </w:r>
      <w:r>
        <w:t>имеющих</w:t>
      </w:r>
      <w:r>
        <w:rPr>
          <w:spacing w:val="80"/>
        </w:rPr>
        <w:t xml:space="preserve"> </w:t>
      </w:r>
      <w:r>
        <w:t>отношение</w:t>
      </w:r>
      <w:r>
        <w:rPr>
          <w:spacing w:val="80"/>
        </w:rPr>
        <w:t xml:space="preserve"> </w:t>
      </w:r>
      <w:r>
        <w:t>не</w:t>
      </w:r>
      <w:r>
        <w:rPr>
          <w:spacing w:val="40"/>
        </w:rPr>
        <w:t xml:space="preserve"> </w:t>
      </w:r>
      <w:r>
        <w:t>к</w:t>
      </w:r>
      <w:r>
        <w:rPr>
          <w:spacing w:val="40"/>
        </w:rPr>
        <w:t xml:space="preserve"> </w:t>
      </w:r>
      <w:r>
        <w:t>внутреннему</w:t>
      </w:r>
      <w:r>
        <w:rPr>
          <w:spacing w:val="40"/>
        </w:rPr>
        <w:t xml:space="preserve"> </w:t>
      </w:r>
      <w:r>
        <w:t>системному</w:t>
      </w:r>
      <w:r>
        <w:rPr>
          <w:spacing w:val="40"/>
        </w:rPr>
        <w:t xml:space="preserve"> </w:t>
      </w:r>
      <w:r>
        <w:t>устройству</w:t>
      </w:r>
      <w:r>
        <w:rPr>
          <w:spacing w:val="40"/>
        </w:rPr>
        <w:t xml:space="preserve"> </w:t>
      </w:r>
      <w:r>
        <w:t xml:space="preserve">языка, а к вопросам реализации языковой системы в речи‚ внешней стороне существования </w:t>
      </w:r>
      <w:r>
        <w:rPr>
          <w:spacing w:val="-2"/>
        </w:rPr>
        <w:t>языка:</w:t>
      </w:r>
      <w:r>
        <w:tab/>
      </w:r>
      <w:r>
        <w:rPr>
          <w:spacing w:val="-10"/>
        </w:rPr>
        <w:t>к</w:t>
      </w:r>
      <w:r>
        <w:tab/>
      </w:r>
      <w:r>
        <w:rPr>
          <w:spacing w:val="-2"/>
        </w:rPr>
        <w:t>многообразным</w:t>
      </w:r>
      <w:r>
        <w:tab/>
      </w:r>
      <w:r>
        <w:rPr>
          <w:spacing w:val="-2"/>
        </w:rPr>
        <w:t>связям</w:t>
      </w:r>
      <w:r>
        <w:tab/>
      </w:r>
      <w:r>
        <w:rPr>
          <w:spacing w:val="-2"/>
        </w:rPr>
        <w:t>русского</w:t>
      </w:r>
      <w:r>
        <w:tab/>
      </w:r>
      <w:r>
        <w:rPr>
          <w:spacing w:val="-2"/>
        </w:rPr>
        <w:t xml:space="preserve">языка </w:t>
      </w:r>
      <w:r>
        <w:t>с цивилизацией и культурой, государством и обществом. Программа учебного предмета отражает</w:t>
      </w:r>
      <w:r>
        <w:rPr>
          <w:spacing w:val="68"/>
          <w:w w:val="150"/>
        </w:rPr>
        <w:t xml:space="preserve">    </w:t>
      </w:r>
      <w:r>
        <w:t>социокультурный</w:t>
      </w:r>
      <w:r>
        <w:rPr>
          <w:spacing w:val="80"/>
        </w:rPr>
        <w:t xml:space="preserve">    </w:t>
      </w:r>
      <w:r>
        <w:t>контекст</w:t>
      </w:r>
      <w:r>
        <w:rPr>
          <w:spacing w:val="69"/>
          <w:w w:val="150"/>
        </w:rPr>
        <w:t xml:space="preserve">    </w:t>
      </w:r>
      <w:r>
        <w:t>существования</w:t>
      </w:r>
      <w:r>
        <w:rPr>
          <w:spacing w:val="68"/>
          <w:w w:val="150"/>
        </w:rPr>
        <w:t xml:space="preserve">    </w:t>
      </w:r>
      <w:r>
        <w:t>русского</w:t>
      </w:r>
      <w:r>
        <w:rPr>
          <w:spacing w:val="67"/>
          <w:w w:val="150"/>
        </w:rPr>
        <w:t xml:space="preserve">    </w:t>
      </w:r>
      <w:r>
        <w:t>языка, в частности те языковые аспекты, которые обнаруживают прямую, непосредственную культурно-историческую обусловленность.</w:t>
      </w:r>
    </w:p>
    <w:p w:rsidR="00156445" w:rsidRDefault="005A47D0">
      <w:pPr>
        <w:pStyle w:val="a3"/>
        <w:spacing w:before="14" w:line="256" w:lineRule="auto"/>
        <w:ind w:right="1106" w:firstLine="763"/>
      </w:pPr>
      <w:r>
        <w:t xml:space="preserve">Целями изучения родного языка (русского) на уровне основного общего образования </w:t>
      </w:r>
      <w:r>
        <w:rPr>
          <w:spacing w:val="-2"/>
        </w:rPr>
        <w:t>являются:</w:t>
      </w:r>
    </w:p>
    <w:p w:rsidR="00156445" w:rsidRDefault="005A47D0">
      <w:pPr>
        <w:pStyle w:val="a3"/>
        <w:spacing w:line="247" w:lineRule="auto"/>
        <w:ind w:right="1094"/>
      </w:pPr>
      <w:r>
        <w:t>воспитание гражданина и патриота, формирование российской гражданской идентичности</w:t>
      </w:r>
      <w:r>
        <w:rPr>
          <w:spacing w:val="40"/>
        </w:rPr>
        <w:t xml:space="preserve"> </w:t>
      </w:r>
      <w:r>
        <w:t>в</w:t>
      </w:r>
      <w:r>
        <w:rPr>
          <w:spacing w:val="40"/>
        </w:rPr>
        <w:t xml:space="preserve"> </w:t>
      </w:r>
      <w:r>
        <w:t>поликультурном</w:t>
      </w:r>
      <w:r>
        <w:rPr>
          <w:spacing w:val="40"/>
        </w:rPr>
        <w:t xml:space="preserve"> </w:t>
      </w:r>
      <w:r>
        <w:t>и</w:t>
      </w:r>
      <w:r>
        <w:rPr>
          <w:spacing w:val="40"/>
        </w:rPr>
        <w:t xml:space="preserve"> </w:t>
      </w:r>
      <w:r>
        <w:t>многоконфессиональном</w:t>
      </w:r>
      <w:r>
        <w:rPr>
          <w:spacing w:val="40"/>
        </w:rPr>
        <w:t xml:space="preserve"> </w:t>
      </w:r>
      <w:r>
        <w:t>обществе,</w:t>
      </w:r>
      <w:r>
        <w:rPr>
          <w:spacing w:val="40"/>
        </w:rPr>
        <w:t xml:space="preserve"> </w:t>
      </w:r>
      <w:r>
        <w:t>развитие представлений о родном русском языке как духовной, нравственной и культурной ценности народа,</w:t>
      </w:r>
      <w:r>
        <w:rPr>
          <w:spacing w:val="40"/>
        </w:rPr>
        <w:t xml:space="preserve"> </w:t>
      </w:r>
      <w:r>
        <w:t>осознание</w:t>
      </w:r>
      <w:r>
        <w:rPr>
          <w:spacing w:val="80"/>
          <w:w w:val="150"/>
        </w:rPr>
        <w:t xml:space="preserve"> </w:t>
      </w:r>
      <w:r>
        <w:t>национального</w:t>
      </w:r>
      <w:r>
        <w:rPr>
          <w:spacing w:val="40"/>
        </w:rPr>
        <w:t xml:space="preserve"> </w:t>
      </w:r>
      <w:r>
        <w:t>своеобразия</w:t>
      </w:r>
      <w:r>
        <w:rPr>
          <w:spacing w:val="40"/>
        </w:rPr>
        <w:t xml:space="preserve"> </w:t>
      </w:r>
      <w:r>
        <w:t>русского</w:t>
      </w:r>
      <w:r>
        <w:rPr>
          <w:spacing w:val="80"/>
          <w:w w:val="150"/>
        </w:rPr>
        <w:t xml:space="preserve"> </w:t>
      </w:r>
      <w:r>
        <w:t>языка,</w:t>
      </w:r>
      <w:r>
        <w:rPr>
          <w:spacing w:val="40"/>
        </w:rPr>
        <w:t xml:space="preserve"> </w:t>
      </w:r>
      <w:r>
        <w:t>формирование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585"/>
          <w:tab w:val="left" w:pos="5429"/>
          <w:tab w:val="left" w:pos="7028"/>
          <w:tab w:val="left" w:pos="9438"/>
        </w:tabs>
        <w:spacing w:before="224" w:line="252" w:lineRule="auto"/>
        <w:ind w:right="1097" w:firstLine="0"/>
      </w:pPr>
      <w:r>
        <w:rPr>
          <w:spacing w:val="-2"/>
        </w:rPr>
        <w:t>познавательного</w:t>
      </w:r>
      <w:r>
        <w:tab/>
      </w:r>
      <w:r>
        <w:rPr>
          <w:spacing w:val="-2"/>
        </w:rPr>
        <w:t>интереса,</w:t>
      </w:r>
      <w:r>
        <w:tab/>
      </w:r>
      <w:r>
        <w:rPr>
          <w:spacing w:val="-2"/>
        </w:rPr>
        <w:t>любви,</w:t>
      </w:r>
      <w:r>
        <w:tab/>
      </w:r>
      <w:r>
        <w:rPr>
          <w:spacing w:val="-2"/>
        </w:rPr>
        <w:t>уважительного</w:t>
      </w:r>
      <w:r>
        <w:tab/>
      </w:r>
      <w:r>
        <w:rPr>
          <w:spacing w:val="-2"/>
        </w:rPr>
        <w:t xml:space="preserve">отношения </w:t>
      </w:r>
      <w:r>
        <w:t>к</w:t>
      </w:r>
      <w:r>
        <w:rPr>
          <w:spacing w:val="40"/>
        </w:rPr>
        <w:t xml:space="preserve"> </w:t>
      </w:r>
      <w:r>
        <w:t>русскому</w:t>
      </w:r>
      <w:r>
        <w:rPr>
          <w:spacing w:val="37"/>
        </w:rPr>
        <w:t xml:space="preserve"> </w:t>
      </w:r>
      <w:r>
        <w:t>языку,</w:t>
      </w:r>
      <w:r>
        <w:rPr>
          <w:spacing w:val="40"/>
        </w:rPr>
        <w:t xml:space="preserve"> </w:t>
      </w:r>
      <w:r>
        <w:t>а</w:t>
      </w:r>
      <w:r>
        <w:rPr>
          <w:spacing w:val="40"/>
        </w:rPr>
        <w:t xml:space="preserve"> </w:t>
      </w:r>
      <w:r>
        <w:t>через</w:t>
      </w:r>
      <w:r>
        <w:rPr>
          <w:spacing w:val="40"/>
        </w:rPr>
        <w:t xml:space="preserve"> </w:t>
      </w:r>
      <w:r>
        <w:t>него</w:t>
      </w:r>
      <w:r>
        <w:rPr>
          <w:spacing w:val="40"/>
        </w:rPr>
        <w:t xml:space="preserve"> </w:t>
      </w:r>
      <w:r>
        <w:t>–</w:t>
      </w:r>
      <w:r>
        <w:rPr>
          <w:spacing w:val="40"/>
        </w:rPr>
        <w:t xml:space="preserve"> </w:t>
      </w:r>
      <w:r>
        <w:t>к</w:t>
      </w:r>
      <w:r>
        <w:rPr>
          <w:spacing w:val="34"/>
        </w:rPr>
        <w:t xml:space="preserve"> </w:t>
      </w:r>
      <w:r>
        <w:t>родной</w:t>
      </w:r>
      <w:r>
        <w:rPr>
          <w:spacing w:val="40"/>
        </w:rPr>
        <w:t xml:space="preserve"> </w:t>
      </w:r>
      <w:r>
        <w:t>культуре,</w:t>
      </w:r>
      <w:r>
        <w:rPr>
          <w:spacing w:val="40"/>
        </w:rPr>
        <w:t xml:space="preserve"> </w:t>
      </w:r>
      <w:r>
        <w:t>воспитание</w:t>
      </w:r>
      <w:r>
        <w:rPr>
          <w:spacing w:val="40"/>
        </w:rPr>
        <w:t xml:space="preserve"> </w:t>
      </w:r>
      <w:r>
        <w:t>ответственного</w:t>
      </w:r>
      <w:r>
        <w:rPr>
          <w:spacing w:val="40"/>
        </w:rPr>
        <w:t xml:space="preserve"> </w:t>
      </w:r>
      <w:r>
        <w:t>отношения к</w:t>
      </w:r>
      <w:r>
        <w:rPr>
          <w:spacing w:val="40"/>
        </w:rPr>
        <w:t xml:space="preserve"> </w:t>
      </w:r>
      <w:r>
        <w:t>сохранению</w:t>
      </w:r>
      <w:r>
        <w:rPr>
          <w:spacing w:val="40"/>
        </w:rPr>
        <w:t xml:space="preserve"> </w:t>
      </w:r>
      <w:r>
        <w:t>и</w:t>
      </w:r>
      <w:r>
        <w:rPr>
          <w:spacing w:val="40"/>
        </w:rPr>
        <w:t xml:space="preserve"> </w:t>
      </w:r>
      <w:r>
        <w:t>развитию</w:t>
      </w:r>
      <w:r>
        <w:rPr>
          <w:spacing w:val="40"/>
        </w:rPr>
        <w:t xml:space="preserve"> </w:t>
      </w:r>
      <w:r>
        <w:t>родного</w:t>
      </w:r>
      <w:r>
        <w:rPr>
          <w:spacing w:val="40"/>
        </w:rPr>
        <w:t xml:space="preserve"> </w:t>
      </w:r>
      <w:r>
        <w:t>языка,</w:t>
      </w:r>
      <w:r>
        <w:rPr>
          <w:spacing w:val="40"/>
        </w:rPr>
        <w:t xml:space="preserve"> </w:t>
      </w:r>
      <w:r>
        <w:t>формирование</w:t>
      </w:r>
      <w:r>
        <w:rPr>
          <w:spacing w:val="40"/>
        </w:rPr>
        <w:t xml:space="preserve"> </w:t>
      </w:r>
      <w:r>
        <w:t>волонтёрской</w:t>
      </w:r>
      <w:r>
        <w:rPr>
          <w:spacing w:val="40"/>
        </w:rPr>
        <w:t xml:space="preserve"> </w:t>
      </w:r>
      <w:r>
        <w:t>позиции</w:t>
      </w:r>
      <w:r>
        <w:rPr>
          <w:spacing w:val="40"/>
        </w:rPr>
        <w:t xml:space="preserve"> </w:t>
      </w:r>
      <w:r>
        <w:t>в</w:t>
      </w:r>
      <w:r>
        <w:rPr>
          <w:spacing w:val="80"/>
        </w:rPr>
        <w:t xml:space="preserve"> </w:t>
      </w:r>
      <w:r>
        <w:t>отношении</w:t>
      </w:r>
      <w:r>
        <w:rPr>
          <w:spacing w:val="40"/>
        </w:rPr>
        <w:t xml:space="preserve"> </w:t>
      </w:r>
      <w:r>
        <w:t>популяризации</w:t>
      </w:r>
      <w:r>
        <w:rPr>
          <w:spacing w:val="40"/>
        </w:rPr>
        <w:t xml:space="preserve"> </w:t>
      </w:r>
      <w:r>
        <w:t>родного</w:t>
      </w:r>
      <w:r>
        <w:rPr>
          <w:spacing w:val="40"/>
        </w:rPr>
        <w:t xml:space="preserve"> </w:t>
      </w:r>
      <w:r>
        <w:t>языка,</w:t>
      </w:r>
      <w:r>
        <w:rPr>
          <w:spacing w:val="40"/>
        </w:rPr>
        <w:t xml:space="preserve"> </w:t>
      </w:r>
      <w:r>
        <w:t>воспитание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культурам</w:t>
      </w:r>
      <w:r>
        <w:rPr>
          <w:spacing w:val="40"/>
        </w:rPr>
        <w:t xml:space="preserve"> </w:t>
      </w:r>
      <w:r>
        <w:t>и</w:t>
      </w:r>
      <w:r>
        <w:rPr>
          <w:spacing w:val="40"/>
        </w:rPr>
        <w:t xml:space="preserve"> </w:t>
      </w:r>
      <w:r>
        <w:t>языкам</w:t>
      </w:r>
      <w:r>
        <w:rPr>
          <w:spacing w:val="40"/>
        </w:rPr>
        <w:t xml:space="preserve"> </w:t>
      </w:r>
      <w:r>
        <w:t>народов</w:t>
      </w:r>
      <w:r>
        <w:rPr>
          <w:spacing w:val="40"/>
        </w:rPr>
        <w:t xml:space="preserve"> </w:t>
      </w:r>
      <w:r>
        <w:t>России,</w:t>
      </w:r>
      <w:r>
        <w:rPr>
          <w:spacing w:val="40"/>
        </w:rPr>
        <w:t xml:space="preserve"> </w:t>
      </w:r>
      <w:r>
        <w:t>овладение</w:t>
      </w:r>
      <w:r>
        <w:rPr>
          <w:spacing w:val="40"/>
        </w:rPr>
        <w:t xml:space="preserve"> </w:t>
      </w:r>
      <w:r>
        <w:t>культурой</w:t>
      </w:r>
      <w:r>
        <w:rPr>
          <w:spacing w:val="40"/>
        </w:rPr>
        <w:t xml:space="preserve"> </w:t>
      </w:r>
      <w:r>
        <w:t>межнационального</w:t>
      </w:r>
      <w:r>
        <w:rPr>
          <w:spacing w:val="40"/>
        </w:rPr>
        <w:t xml:space="preserve"> </w:t>
      </w:r>
      <w:r>
        <w:t>общения;</w:t>
      </w:r>
    </w:p>
    <w:p w:rsidR="00156445" w:rsidRDefault="005A47D0">
      <w:pPr>
        <w:pStyle w:val="a3"/>
        <w:spacing w:line="252" w:lineRule="auto"/>
        <w:ind w:right="1094"/>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56445" w:rsidRDefault="005A47D0">
      <w:pPr>
        <w:pStyle w:val="a3"/>
        <w:tabs>
          <w:tab w:val="left" w:pos="4243"/>
          <w:tab w:val="left" w:pos="7114"/>
          <w:tab w:val="left" w:pos="9923"/>
        </w:tabs>
        <w:spacing w:before="4" w:line="252" w:lineRule="auto"/>
        <w:ind w:right="1095"/>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w:t>
      </w:r>
      <w:r>
        <w:rPr>
          <w:spacing w:val="-2"/>
        </w:rPr>
        <w:t>использования,</w:t>
      </w:r>
      <w:r>
        <w:tab/>
      </w:r>
      <w:r>
        <w:rPr>
          <w:spacing w:val="-2"/>
        </w:rPr>
        <w:t>обогащение</w:t>
      </w:r>
      <w:r>
        <w:tab/>
      </w:r>
      <w:r>
        <w:rPr>
          <w:spacing w:val="-2"/>
        </w:rPr>
        <w:t>словарного</w:t>
      </w:r>
      <w:r>
        <w:tab/>
      </w:r>
      <w:r>
        <w:rPr>
          <w:spacing w:val="-2"/>
        </w:rPr>
        <w:t xml:space="preserve">запаса </w:t>
      </w:r>
      <w:r>
        <w:t>и</w:t>
      </w:r>
      <w:r>
        <w:rPr>
          <w:spacing w:val="55"/>
        </w:rPr>
        <w:t xml:space="preserve">  </w:t>
      </w:r>
      <w:r>
        <w:t>грамматического</w:t>
      </w:r>
      <w:r>
        <w:rPr>
          <w:spacing w:val="54"/>
        </w:rPr>
        <w:t xml:space="preserve">  </w:t>
      </w:r>
      <w:r>
        <w:t>строя</w:t>
      </w:r>
      <w:r>
        <w:rPr>
          <w:spacing w:val="57"/>
        </w:rPr>
        <w:t xml:space="preserve">  </w:t>
      </w:r>
      <w:r>
        <w:t>речи</w:t>
      </w:r>
      <w:r>
        <w:rPr>
          <w:spacing w:val="68"/>
          <w:w w:val="150"/>
        </w:rPr>
        <w:t xml:space="preserve">  </w:t>
      </w:r>
      <w:r>
        <w:t>обучающихся,</w:t>
      </w:r>
      <w:r>
        <w:rPr>
          <w:spacing w:val="57"/>
        </w:rPr>
        <w:t xml:space="preserve">  </w:t>
      </w:r>
      <w:r>
        <w:t>развитие</w:t>
      </w:r>
      <w:r>
        <w:rPr>
          <w:spacing w:val="53"/>
        </w:rPr>
        <w:t xml:space="preserve">  </w:t>
      </w:r>
      <w:r>
        <w:t>готовности</w:t>
      </w:r>
      <w:r>
        <w:rPr>
          <w:spacing w:val="60"/>
        </w:rPr>
        <w:t xml:space="preserve">  </w:t>
      </w:r>
      <w:r>
        <w:t>и</w:t>
      </w:r>
      <w:r>
        <w:rPr>
          <w:spacing w:val="80"/>
        </w:rPr>
        <w:t xml:space="preserve">  </w:t>
      </w:r>
      <w:r>
        <w:t xml:space="preserve">способности к речевому взаимодействию и взаимопониманию, потребности к речевому </w:t>
      </w:r>
      <w:r>
        <w:rPr>
          <w:spacing w:val="-2"/>
        </w:rPr>
        <w:t>самосовершенствованию;</w:t>
      </w:r>
    </w:p>
    <w:p w:rsidR="00156445" w:rsidRDefault="005A47D0">
      <w:pPr>
        <w:pStyle w:val="a3"/>
        <w:spacing w:line="249" w:lineRule="auto"/>
        <w:ind w:right="1104"/>
      </w:pPr>
      <w:r>
        <w:t>совершенствование познавательных и интеллектуальных умений опознавать, анализировать,</w:t>
      </w:r>
      <w:r>
        <w:rPr>
          <w:spacing w:val="80"/>
        </w:rPr>
        <w:t xml:space="preserve">   </w:t>
      </w:r>
      <w:r>
        <w:t>сравнивать,</w:t>
      </w:r>
      <w:r>
        <w:rPr>
          <w:spacing w:val="80"/>
        </w:rPr>
        <w:t xml:space="preserve">   </w:t>
      </w:r>
      <w:r>
        <w:t>классифицировать</w:t>
      </w:r>
      <w:r>
        <w:rPr>
          <w:spacing w:val="80"/>
          <w:w w:val="150"/>
        </w:rPr>
        <w:t xml:space="preserve">   </w:t>
      </w:r>
      <w:r>
        <w:t>языковые</w:t>
      </w:r>
      <w:r>
        <w:rPr>
          <w:spacing w:val="80"/>
        </w:rPr>
        <w:t xml:space="preserve">   </w:t>
      </w:r>
      <w:r>
        <w:t>факты,</w:t>
      </w:r>
      <w:r>
        <w:rPr>
          <w:spacing w:val="80"/>
          <w:w w:val="150"/>
        </w:rPr>
        <w:t xml:space="preserve">   </w:t>
      </w:r>
      <w:r>
        <w:t>оцениват</w:t>
      </w:r>
      <w:r>
        <w:rPr>
          <w:spacing w:val="-15"/>
        </w:rPr>
        <w:t xml:space="preserve"> </w:t>
      </w:r>
      <w:r>
        <w:t>ь их</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нормативности,</w:t>
      </w:r>
      <w:r>
        <w:rPr>
          <w:spacing w:val="40"/>
        </w:rPr>
        <w:t xml:space="preserve"> </w:t>
      </w:r>
      <w:r>
        <w:t>соответствия</w:t>
      </w:r>
      <w:r>
        <w:rPr>
          <w:spacing w:val="40"/>
        </w:rPr>
        <w:t xml:space="preserve"> </w:t>
      </w:r>
      <w:r>
        <w:t>ситуации</w:t>
      </w:r>
      <w:r>
        <w:rPr>
          <w:spacing w:val="40"/>
        </w:rPr>
        <w:t xml:space="preserve"> </w:t>
      </w:r>
      <w:r>
        <w:t>и</w:t>
      </w:r>
      <w:r>
        <w:rPr>
          <w:spacing w:val="40"/>
        </w:rPr>
        <w:t xml:space="preserve"> </w:t>
      </w:r>
      <w:r>
        <w:t>сфере</w:t>
      </w:r>
      <w:r>
        <w:rPr>
          <w:spacing w:val="40"/>
        </w:rPr>
        <w:t xml:space="preserve"> </w:t>
      </w:r>
      <w:r>
        <w:t>общения;</w:t>
      </w:r>
    </w:p>
    <w:p w:rsidR="00156445" w:rsidRDefault="005A47D0">
      <w:pPr>
        <w:pStyle w:val="a3"/>
        <w:tabs>
          <w:tab w:val="left" w:pos="3148"/>
          <w:tab w:val="left" w:pos="5386"/>
          <w:tab w:val="left" w:pos="8065"/>
          <w:tab w:val="left" w:pos="9568"/>
        </w:tabs>
        <w:spacing w:before="5" w:line="249" w:lineRule="auto"/>
        <w:ind w:right="1094"/>
      </w:pPr>
      <w:r>
        <w:t xml:space="preserve">совершенствование текстовой деятельности, развитие умений функциональной </w:t>
      </w:r>
      <w:r>
        <w:rPr>
          <w:spacing w:val="-2"/>
        </w:rPr>
        <w:t>грамотности</w:t>
      </w:r>
      <w:r>
        <w:tab/>
      </w:r>
      <w:r>
        <w:rPr>
          <w:spacing w:val="-2"/>
        </w:rPr>
        <w:t>осуществлять</w:t>
      </w:r>
      <w:r>
        <w:tab/>
      </w:r>
      <w:r>
        <w:rPr>
          <w:spacing w:val="-2"/>
        </w:rPr>
        <w:t>информационный</w:t>
      </w:r>
      <w:r>
        <w:tab/>
      </w:r>
      <w:r>
        <w:rPr>
          <w:spacing w:val="-2"/>
        </w:rPr>
        <w:t>поиск,</w:t>
      </w:r>
      <w:r>
        <w:tab/>
      </w:r>
      <w:r>
        <w:rPr>
          <w:spacing w:val="-2"/>
        </w:rPr>
        <w:t xml:space="preserve">извлекать </w:t>
      </w:r>
      <w:r>
        <w:t>и преобразовывать необходимую информацию, понимать и использовать тексты разных форматов</w:t>
      </w:r>
      <w:r>
        <w:rPr>
          <w:spacing w:val="40"/>
        </w:rPr>
        <w:t xml:space="preserve"> </w:t>
      </w:r>
      <w:r>
        <w:t>(сплошной,</w:t>
      </w:r>
      <w:r>
        <w:rPr>
          <w:spacing w:val="40"/>
        </w:rPr>
        <w:t xml:space="preserve"> </w:t>
      </w:r>
      <w:r>
        <w:t>несплошной</w:t>
      </w:r>
      <w:r>
        <w:rPr>
          <w:spacing w:val="40"/>
        </w:rPr>
        <w:t xml:space="preserve"> </w:t>
      </w:r>
      <w:r>
        <w:t>текст,</w:t>
      </w:r>
      <w:r>
        <w:rPr>
          <w:spacing w:val="40"/>
        </w:rPr>
        <w:t xml:space="preserve"> </w:t>
      </w:r>
      <w:r>
        <w:t>инфографика</w:t>
      </w:r>
      <w:r>
        <w:rPr>
          <w:spacing w:val="40"/>
        </w:rPr>
        <w:t xml:space="preserve"> </w:t>
      </w:r>
      <w:r>
        <w:t>и</w:t>
      </w:r>
      <w:r>
        <w:rPr>
          <w:spacing w:val="40"/>
        </w:rPr>
        <w:t xml:space="preserve"> </w:t>
      </w:r>
      <w:r>
        <w:t>другое);</w:t>
      </w:r>
    </w:p>
    <w:p w:rsidR="00156445" w:rsidRDefault="005A47D0">
      <w:pPr>
        <w:pStyle w:val="a3"/>
        <w:spacing w:line="252" w:lineRule="auto"/>
        <w:ind w:right="1100"/>
      </w:pPr>
      <w:r>
        <w:t>развитие проектного и исследовательского мышления, приобретение практического опыта</w:t>
      </w:r>
      <w:r>
        <w:rPr>
          <w:spacing w:val="40"/>
        </w:rPr>
        <w:t xml:space="preserve"> </w:t>
      </w:r>
      <w:r>
        <w:t>исследовательской</w:t>
      </w:r>
      <w:r>
        <w:rPr>
          <w:spacing w:val="40"/>
        </w:rPr>
        <w:t xml:space="preserve"> </w:t>
      </w:r>
      <w:r>
        <w:t>работы</w:t>
      </w:r>
      <w:r>
        <w:rPr>
          <w:spacing w:val="40"/>
        </w:rPr>
        <w:t xml:space="preserve"> </w:t>
      </w:r>
      <w:r>
        <w:t>по</w:t>
      </w:r>
      <w:r>
        <w:rPr>
          <w:spacing w:val="40"/>
        </w:rPr>
        <w:t xml:space="preserve"> </w:t>
      </w:r>
      <w:r>
        <w:t>родному</w:t>
      </w:r>
      <w:r>
        <w:rPr>
          <w:spacing w:val="40"/>
        </w:rPr>
        <w:t xml:space="preserve"> </w:t>
      </w:r>
      <w:r>
        <w:t>языку</w:t>
      </w:r>
      <w:r>
        <w:rPr>
          <w:spacing w:val="40"/>
        </w:rPr>
        <w:t xml:space="preserve"> </w:t>
      </w:r>
      <w:r>
        <w:t>(русскому),</w:t>
      </w:r>
      <w:r>
        <w:rPr>
          <w:spacing w:val="40"/>
        </w:rPr>
        <w:t xml:space="preserve"> </w:t>
      </w:r>
      <w:r>
        <w:t>воспитание самостоятельности</w:t>
      </w:r>
      <w:r>
        <w:rPr>
          <w:spacing w:val="40"/>
        </w:rPr>
        <w:t xml:space="preserve"> </w:t>
      </w:r>
      <w:r>
        <w:t>в приобретении знаний.</w:t>
      </w:r>
    </w:p>
    <w:p w:rsidR="00156445" w:rsidRDefault="005A47D0">
      <w:pPr>
        <w:pStyle w:val="a3"/>
        <w:spacing w:line="252" w:lineRule="auto"/>
        <w:ind w:right="1107" w:firstLine="763"/>
      </w:pPr>
      <w:r>
        <w:t>В</w:t>
      </w:r>
      <w:r>
        <w:rPr>
          <w:spacing w:val="75"/>
        </w:rPr>
        <w:t xml:space="preserve">   </w:t>
      </w:r>
      <w:r>
        <w:t>соответствии</w:t>
      </w:r>
      <w:r>
        <w:rPr>
          <w:spacing w:val="75"/>
        </w:rPr>
        <w:t xml:space="preserve">   </w:t>
      </w:r>
      <w:r>
        <w:t>с</w:t>
      </w:r>
      <w:r>
        <w:rPr>
          <w:spacing w:val="75"/>
        </w:rPr>
        <w:t xml:space="preserve">   </w:t>
      </w:r>
      <w:r>
        <w:t>ФГОС</w:t>
      </w:r>
      <w:r>
        <w:rPr>
          <w:spacing w:val="75"/>
        </w:rPr>
        <w:t xml:space="preserve">   </w:t>
      </w:r>
      <w:r>
        <w:t>ООО</w:t>
      </w:r>
      <w:r>
        <w:rPr>
          <w:spacing w:val="68"/>
          <w:w w:val="150"/>
        </w:rPr>
        <w:t xml:space="preserve">   </w:t>
      </w:r>
      <w:r>
        <w:t>родной</w:t>
      </w:r>
      <w:r>
        <w:rPr>
          <w:spacing w:val="75"/>
        </w:rPr>
        <w:t xml:space="preserve">   </w:t>
      </w:r>
      <w:r>
        <w:t>язык</w:t>
      </w:r>
      <w:r>
        <w:rPr>
          <w:spacing w:val="74"/>
        </w:rPr>
        <w:t xml:space="preserve">   </w:t>
      </w:r>
      <w:r>
        <w:t>(русский)</w:t>
      </w:r>
      <w:r>
        <w:rPr>
          <w:spacing w:val="75"/>
        </w:rPr>
        <w:t xml:space="preserve">   </w:t>
      </w:r>
      <w:r>
        <w:t xml:space="preserve">входит в предметную область «Родной язык и родная литература» и является обязательным для </w:t>
      </w:r>
      <w:r>
        <w:rPr>
          <w:spacing w:val="-2"/>
        </w:rPr>
        <w:t>изучения.</w:t>
      </w:r>
    </w:p>
    <w:p w:rsidR="00156445" w:rsidRDefault="005A47D0">
      <w:pPr>
        <w:pStyle w:val="a3"/>
        <w:spacing w:line="252" w:lineRule="auto"/>
        <w:ind w:right="1080"/>
      </w:pPr>
      <w:r>
        <w:t>Общее число часов для изучения родного языка (русского) составляет 102 часа: в 5</w:t>
      </w:r>
      <w:r>
        <w:rPr>
          <w:spacing w:val="40"/>
        </w:rPr>
        <w:t xml:space="preserve"> </w:t>
      </w:r>
      <w:r>
        <w:t>классе</w:t>
      </w:r>
      <w:r>
        <w:rPr>
          <w:spacing w:val="33"/>
        </w:rPr>
        <w:t xml:space="preserve"> </w:t>
      </w:r>
      <w:r>
        <w:t>-</w:t>
      </w:r>
      <w:r>
        <w:rPr>
          <w:spacing w:val="33"/>
        </w:rPr>
        <w:t xml:space="preserve"> </w:t>
      </w:r>
      <w:r>
        <w:t>34</w:t>
      </w:r>
      <w:r>
        <w:rPr>
          <w:spacing w:val="32"/>
        </w:rPr>
        <w:t xml:space="preserve"> </w:t>
      </w:r>
      <w:r>
        <w:t>часа</w:t>
      </w:r>
      <w:r>
        <w:rPr>
          <w:spacing w:val="31"/>
        </w:rPr>
        <w:t xml:space="preserve"> </w:t>
      </w:r>
      <w:r>
        <w:t>(1</w:t>
      </w:r>
      <w:r>
        <w:rPr>
          <w:spacing w:val="32"/>
        </w:rPr>
        <w:t xml:space="preserve"> </w:t>
      </w:r>
      <w:r>
        <w:t>час</w:t>
      </w:r>
      <w:r>
        <w:rPr>
          <w:spacing w:val="31"/>
        </w:rPr>
        <w:t xml:space="preserve"> </w:t>
      </w:r>
      <w:r>
        <w:t>в</w:t>
      </w:r>
      <w:r>
        <w:rPr>
          <w:spacing w:val="34"/>
        </w:rPr>
        <w:t xml:space="preserve"> </w:t>
      </w:r>
      <w:r>
        <w:t>неделю),</w:t>
      </w:r>
      <w:r>
        <w:rPr>
          <w:spacing w:val="32"/>
        </w:rPr>
        <w:t xml:space="preserve"> </w:t>
      </w:r>
      <w:r>
        <w:t>в</w:t>
      </w:r>
      <w:r>
        <w:rPr>
          <w:spacing w:val="34"/>
        </w:rPr>
        <w:t xml:space="preserve"> </w:t>
      </w:r>
      <w:r>
        <w:t>6</w:t>
      </w:r>
      <w:r>
        <w:rPr>
          <w:spacing w:val="32"/>
        </w:rPr>
        <w:t xml:space="preserve"> </w:t>
      </w:r>
      <w:r>
        <w:t>классе</w:t>
      </w:r>
      <w:r>
        <w:rPr>
          <w:spacing w:val="40"/>
        </w:rPr>
        <w:t xml:space="preserve"> </w:t>
      </w:r>
      <w:r>
        <w:t>-</w:t>
      </w:r>
      <w:r>
        <w:rPr>
          <w:spacing w:val="33"/>
        </w:rPr>
        <w:t xml:space="preserve"> </w:t>
      </w:r>
      <w:r>
        <w:t>17</w:t>
      </w:r>
      <w:r>
        <w:rPr>
          <w:spacing w:val="32"/>
        </w:rPr>
        <w:t xml:space="preserve"> </w:t>
      </w:r>
      <w:r>
        <w:t>часов</w:t>
      </w:r>
      <w:r>
        <w:rPr>
          <w:spacing w:val="34"/>
        </w:rPr>
        <w:t xml:space="preserve"> </w:t>
      </w:r>
      <w:r>
        <w:t>(0,5</w:t>
      </w:r>
      <w:r>
        <w:rPr>
          <w:spacing w:val="32"/>
        </w:rPr>
        <w:t xml:space="preserve"> </w:t>
      </w:r>
      <w:r>
        <w:t>часа</w:t>
      </w:r>
      <w:r>
        <w:rPr>
          <w:spacing w:val="31"/>
        </w:rPr>
        <w:t xml:space="preserve"> </w:t>
      </w:r>
      <w:r>
        <w:t>в</w:t>
      </w:r>
      <w:r>
        <w:rPr>
          <w:spacing w:val="34"/>
        </w:rPr>
        <w:t xml:space="preserve"> </w:t>
      </w:r>
      <w:r>
        <w:t>неделю),</w:t>
      </w:r>
      <w:r>
        <w:rPr>
          <w:spacing w:val="32"/>
        </w:rPr>
        <w:t xml:space="preserve"> </w:t>
      </w:r>
      <w:r>
        <w:t>в</w:t>
      </w:r>
      <w:r>
        <w:rPr>
          <w:spacing w:val="34"/>
        </w:rPr>
        <w:t xml:space="preserve"> </w:t>
      </w:r>
      <w:r>
        <w:t>7</w:t>
      </w:r>
      <w:r>
        <w:rPr>
          <w:spacing w:val="32"/>
        </w:rPr>
        <w:t xml:space="preserve"> </w:t>
      </w:r>
      <w:r>
        <w:t>классе</w:t>
      </w:r>
      <w:r>
        <w:rPr>
          <w:spacing w:val="40"/>
        </w:rPr>
        <w:t xml:space="preserve"> </w:t>
      </w:r>
      <w:r>
        <w:t>–</w:t>
      </w:r>
      <w:r>
        <w:rPr>
          <w:spacing w:val="33"/>
        </w:rPr>
        <w:t xml:space="preserve"> </w:t>
      </w:r>
      <w:r>
        <w:t>34 часа</w:t>
      </w:r>
      <w:r>
        <w:rPr>
          <w:spacing w:val="80"/>
        </w:rPr>
        <w:t xml:space="preserve"> </w:t>
      </w:r>
      <w:r>
        <w:t>(</w:t>
      </w:r>
      <w:r>
        <w:rPr>
          <w:spacing w:val="21"/>
        </w:rPr>
        <w:t xml:space="preserve"> </w:t>
      </w:r>
      <w:r>
        <w:t>1</w:t>
      </w:r>
      <w:r>
        <w:rPr>
          <w:spacing w:val="29"/>
        </w:rPr>
        <w:t xml:space="preserve"> </w:t>
      </w:r>
      <w:r>
        <w:t>час в</w:t>
      </w:r>
      <w:r>
        <w:rPr>
          <w:spacing w:val="24"/>
        </w:rPr>
        <w:t xml:space="preserve"> </w:t>
      </w:r>
      <w:r>
        <w:t>неделю)</w:t>
      </w:r>
      <w:r>
        <w:rPr>
          <w:spacing w:val="37"/>
        </w:rPr>
        <w:t xml:space="preserve"> </w:t>
      </w:r>
      <w:r>
        <w:t>, в</w:t>
      </w:r>
      <w:r>
        <w:rPr>
          <w:spacing w:val="24"/>
        </w:rPr>
        <w:t xml:space="preserve"> </w:t>
      </w:r>
      <w:r>
        <w:t>8</w:t>
      </w:r>
      <w:r>
        <w:rPr>
          <w:spacing w:val="28"/>
        </w:rPr>
        <w:t xml:space="preserve"> </w:t>
      </w:r>
      <w:r>
        <w:t>класс-</w:t>
      </w:r>
      <w:r>
        <w:rPr>
          <w:spacing w:val="21"/>
        </w:rPr>
        <w:t xml:space="preserve"> </w:t>
      </w:r>
      <w:r>
        <w:t>17</w:t>
      </w:r>
      <w:r>
        <w:rPr>
          <w:spacing w:val="28"/>
        </w:rPr>
        <w:t xml:space="preserve"> </w:t>
      </w:r>
      <w:r>
        <w:t>часов</w:t>
      </w:r>
      <w:r>
        <w:rPr>
          <w:spacing w:val="38"/>
        </w:rPr>
        <w:t xml:space="preserve"> </w:t>
      </w:r>
      <w:r>
        <w:t>(0,5</w:t>
      </w:r>
      <w:r>
        <w:rPr>
          <w:spacing w:val="28"/>
        </w:rPr>
        <w:t xml:space="preserve"> </w:t>
      </w:r>
      <w:r>
        <w:t>часа</w:t>
      </w:r>
      <w:r>
        <w:rPr>
          <w:spacing w:val="29"/>
        </w:rPr>
        <w:t xml:space="preserve"> </w:t>
      </w:r>
      <w:r>
        <w:t>в</w:t>
      </w:r>
      <w:r>
        <w:rPr>
          <w:spacing w:val="24"/>
        </w:rPr>
        <w:t xml:space="preserve"> </w:t>
      </w:r>
      <w:r>
        <w:t>неделю).</w:t>
      </w:r>
    </w:p>
    <w:p w:rsidR="00156445" w:rsidRDefault="005A47D0">
      <w:pPr>
        <w:pStyle w:val="a3"/>
        <w:tabs>
          <w:tab w:val="left" w:pos="3138"/>
          <w:tab w:val="left" w:pos="5338"/>
          <w:tab w:val="left" w:pos="7057"/>
          <w:tab w:val="left" w:pos="9338"/>
        </w:tabs>
        <w:spacing w:before="2" w:line="252" w:lineRule="auto"/>
        <w:ind w:right="1076" w:firstLine="763"/>
      </w:pPr>
      <w:r>
        <w:t>Содержание</w:t>
      </w:r>
      <w:r>
        <w:rPr>
          <w:spacing w:val="75"/>
        </w:rPr>
        <w:t xml:space="preserve">   </w:t>
      </w:r>
      <w:r>
        <w:t>родного</w:t>
      </w:r>
      <w:r>
        <w:rPr>
          <w:spacing w:val="80"/>
          <w:w w:val="150"/>
        </w:rPr>
        <w:t xml:space="preserve">  </w:t>
      </w:r>
      <w:r>
        <w:t>языка</w:t>
      </w:r>
      <w:r>
        <w:rPr>
          <w:spacing w:val="80"/>
          <w:w w:val="150"/>
        </w:rPr>
        <w:t xml:space="preserve">  </w:t>
      </w:r>
      <w:r>
        <w:t>(русского)</w:t>
      </w:r>
      <w:r>
        <w:rPr>
          <w:spacing w:val="80"/>
        </w:rPr>
        <w:t xml:space="preserve">   </w:t>
      </w:r>
      <w:r>
        <w:t>соответствует</w:t>
      </w:r>
      <w:r>
        <w:rPr>
          <w:spacing w:val="80"/>
        </w:rPr>
        <w:t xml:space="preserve">   </w:t>
      </w:r>
      <w:r>
        <w:t>ФГОС</w:t>
      </w:r>
      <w:r>
        <w:rPr>
          <w:spacing w:val="80"/>
        </w:rPr>
        <w:t xml:space="preserve">   </w:t>
      </w:r>
      <w:r>
        <w:t xml:space="preserve">ООО. Как курс, имеющий частный характер, школьный курс родного русского языка опирается </w:t>
      </w:r>
      <w:r>
        <w:rPr>
          <w:spacing w:val="11"/>
        </w:rPr>
        <w:t xml:space="preserve">на </w:t>
      </w:r>
      <w:r>
        <w:t>содержание основного курса, представленного в образовательной области «Русский язык и литература»,</w:t>
      </w:r>
      <w:r>
        <w:rPr>
          <w:spacing w:val="80"/>
        </w:rPr>
        <w:t xml:space="preserve"> </w:t>
      </w:r>
      <w:r>
        <w:t>сопровождает</w:t>
      </w:r>
      <w:r>
        <w:rPr>
          <w:spacing w:val="80"/>
        </w:rPr>
        <w:t xml:space="preserve"> </w:t>
      </w:r>
      <w:r>
        <w:t>и</w:t>
      </w:r>
      <w:r>
        <w:rPr>
          <w:spacing w:val="80"/>
        </w:rPr>
        <w:t xml:space="preserve"> </w:t>
      </w:r>
      <w:r>
        <w:t>поддерживает</w:t>
      </w:r>
      <w:r>
        <w:rPr>
          <w:spacing w:val="80"/>
        </w:rPr>
        <w:t xml:space="preserve"> </w:t>
      </w:r>
      <w:r>
        <w:t>его.</w:t>
      </w:r>
      <w:r>
        <w:rPr>
          <w:spacing w:val="80"/>
        </w:rPr>
        <w:t xml:space="preserve"> </w:t>
      </w:r>
      <w:r>
        <w:t>Основные</w:t>
      </w:r>
      <w:r>
        <w:rPr>
          <w:spacing w:val="80"/>
        </w:rPr>
        <w:t xml:space="preserve"> </w:t>
      </w:r>
      <w:r>
        <w:t>содержательные</w:t>
      </w:r>
      <w:r>
        <w:rPr>
          <w:spacing w:val="80"/>
        </w:rPr>
        <w:t xml:space="preserve"> </w:t>
      </w:r>
      <w:r>
        <w:t xml:space="preserve">линии </w:t>
      </w:r>
      <w:r>
        <w:rPr>
          <w:spacing w:val="-2"/>
        </w:rPr>
        <w:t>настоящей</w:t>
      </w:r>
      <w:r>
        <w:tab/>
      </w:r>
      <w:r>
        <w:rPr>
          <w:spacing w:val="-2"/>
        </w:rPr>
        <w:t>программы</w:t>
      </w:r>
      <w:r>
        <w:tab/>
      </w:r>
      <w:r>
        <w:rPr>
          <w:spacing w:val="-2"/>
        </w:rPr>
        <w:t>(блоки</w:t>
      </w:r>
      <w:r>
        <w:tab/>
      </w:r>
      <w:r>
        <w:rPr>
          <w:spacing w:val="-2"/>
        </w:rPr>
        <w:t>программы)</w:t>
      </w:r>
      <w:r>
        <w:tab/>
      </w:r>
      <w:r>
        <w:rPr>
          <w:spacing w:val="-2"/>
        </w:rPr>
        <w:t xml:space="preserve">соотносятся </w:t>
      </w:r>
      <w:r>
        <w:t>с</w:t>
      </w:r>
      <w:r>
        <w:rPr>
          <w:spacing w:val="40"/>
        </w:rPr>
        <w:t xml:space="preserve"> </w:t>
      </w:r>
      <w:r>
        <w:t>основными</w:t>
      </w:r>
      <w:r>
        <w:rPr>
          <w:spacing w:val="40"/>
        </w:rPr>
        <w:t xml:space="preserve"> </w:t>
      </w:r>
      <w:r>
        <w:t>содержательными</w:t>
      </w:r>
      <w:r>
        <w:rPr>
          <w:spacing w:val="40"/>
        </w:rPr>
        <w:t xml:space="preserve"> </w:t>
      </w:r>
      <w:r>
        <w:t>линиями</w:t>
      </w:r>
      <w:r>
        <w:rPr>
          <w:spacing w:val="40"/>
        </w:rPr>
        <w:t xml:space="preserve"> </w:t>
      </w:r>
      <w:r>
        <w:t>основного</w:t>
      </w:r>
      <w:r>
        <w:rPr>
          <w:spacing w:val="40"/>
        </w:rPr>
        <w:t xml:space="preserve"> </w:t>
      </w:r>
      <w:r>
        <w:t>курса</w:t>
      </w:r>
      <w:r>
        <w:rPr>
          <w:spacing w:val="40"/>
        </w:rPr>
        <w:t xml:space="preserve"> </w:t>
      </w:r>
      <w:r>
        <w:t>русского</w:t>
      </w:r>
      <w:r>
        <w:rPr>
          <w:spacing w:val="40"/>
        </w:rPr>
        <w:t xml:space="preserve"> </w:t>
      </w:r>
      <w:r>
        <w:t>языка</w:t>
      </w:r>
      <w:r>
        <w:rPr>
          <w:spacing w:val="40"/>
        </w:rPr>
        <w:t xml:space="preserve"> </w:t>
      </w:r>
      <w:r>
        <w:t>на</w:t>
      </w:r>
      <w:r>
        <w:rPr>
          <w:spacing w:val="40"/>
        </w:rPr>
        <w:t xml:space="preserve"> </w:t>
      </w:r>
      <w:r>
        <w:t>уровне основного общего образования, но не дублируют их в полном объёме и имеют</w:t>
      </w:r>
      <w:r>
        <w:rPr>
          <w:spacing w:val="80"/>
        </w:rPr>
        <w:t xml:space="preserve"> </w:t>
      </w:r>
      <w:r>
        <w:t>преимущественно</w:t>
      </w:r>
      <w:r>
        <w:rPr>
          <w:spacing w:val="39"/>
        </w:rPr>
        <w:t xml:space="preserve"> </w:t>
      </w:r>
      <w:r>
        <w:t>практико-ориентированный</w:t>
      </w:r>
      <w:r>
        <w:rPr>
          <w:spacing w:val="80"/>
        </w:rPr>
        <w:t xml:space="preserve"> </w:t>
      </w:r>
      <w:r>
        <w:t>характер.</w:t>
      </w:r>
    </w:p>
    <w:p w:rsidR="00156445" w:rsidRDefault="005A47D0">
      <w:pPr>
        <w:pStyle w:val="a3"/>
        <w:spacing w:line="247" w:lineRule="auto"/>
        <w:ind w:right="1096"/>
      </w:pPr>
      <w:r>
        <w:t>В соответствии с этим в программе по родному языку (русскому) выделяются</w:t>
      </w:r>
      <w:r>
        <w:rPr>
          <w:spacing w:val="40"/>
        </w:rPr>
        <w:t xml:space="preserve"> </w:t>
      </w:r>
      <w:r>
        <w:t>следующие блоки.</w:t>
      </w:r>
    </w:p>
    <w:p w:rsidR="00156445" w:rsidRDefault="005A47D0">
      <w:pPr>
        <w:pStyle w:val="a3"/>
        <w:tabs>
          <w:tab w:val="left" w:pos="2850"/>
          <w:tab w:val="left" w:pos="4694"/>
          <w:tab w:val="left" w:pos="6399"/>
          <w:tab w:val="left" w:pos="8099"/>
          <w:tab w:val="left" w:pos="9798"/>
        </w:tabs>
        <w:spacing w:line="249" w:lineRule="auto"/>
        <w:ind w:right="1091"/>
      </w:pPr>
      <w:r>
        <w:t>В первом блоке – «Язык и культура» – представлено содержание, изучение которого позволит</w:t>
      </w:r>
      <w:r>
        <w:rPr>
          <w:spacing w:val="80"/>
          <w:w w:val="150"/>
        </w:rPr>
        <w:t xml:space="preserve">  </w:t>
      </w:r>
      <w:r>
        <w:t>раскрыть</w:t>
      </w:r>
      <w:r>
        <w:rPr>
          <w:spacing w:val="80"/>
          <w:w w:val="150"/>
        </w:rPr>
        <w:t xml:space="preserve">  </w:t>
      </w:r>
      <w:r>
        <w:t>взаимосвязь</w:t>
      </w:r>
      <w:r>
        <w:rPr>
          <w:spacing w:val="80"/>
          <w:w w:val="150"/>
        </w:rPr>
        <w:t xml:space="preserve">  </w:t>
      </w:r>
      <w:r>
        <w:t>языка</w:t>
      </w:r>
      <w:r>
        <w:rPr>
          <w:spacing w:val="62"/>
        </w:rPr>
        <w:t xml:space="preserve">   </w:t>
      </w:r>
      <w:r>
        <w:t>и</w:t>
      </w:r>
      <w:r>
        <w:rPr>
          <w:spacing w:val="80"/>
          <w:w w:val="150"/>
        </w:rPr>
        <w:t xml:space="preserve">  </w:t>
      </w:r>
      <w:r>
        <w:t>истории,</w:t>
      </w:r>
      <w:r>
        <w:rPr>
          <w:spacing w:val="79"/>
        </w:rPr>
        <w:t xml:space="preserve">   </w:t>
      </w:r>
      <w:r>
        <w:t>языка</w:t>
      </w:r>
      <w:r>
        <w:rPr>
          <w:spacing w:val="80"/>
        </w:rPr>
        <w:t xml:space="preserve">   </w:t>
      </w:r>
      <w:r>
        <w:t>и</w:t>
      </w:r>
      <w:r>
        <w:rPr>
          <w:spacing w:val="80"/>
          <w:w w:val="150"/>
        </w:rPr>
        <w:t xml:space="preserve">  </w:t>
      </w:r>
      <w:r>
        <w:t xml:space="preserve">материальной и духовной культуры русского народа, национально-культурную специфику русского языка, </w:t>
      </w:r>
      <w:r>
        <w:rPr>
          <w:spacing w:val="-2"/>
        </w:rPr>
        <w:t>обеспечит</w:t>
      </w:r>
      <w:r>
        <w:tab/>
      </w:r>
      <w:r>
        <w:rPr>
          <w:spacing w:val="-2"/>
        </w:rPr>
        <w:t>овладение</w:t>
      </w:r>
      <w:r>
        <w:tab/>
      </w:r>
      <w:r>
        <w:rPr>
          <w:spacing w:val="-2"/>
        </w:rPr>
        <w:t>нормами</w:t>
      </w:r>
      <w:r>
        <w:tab/>
      </w:r>
      <w:r>
        <w:rPr>
          <w:spacing w:val="-2"/>
        </w:rPr>
        <w:t>русского</w:t>
      </w:r>
      <w:r>
        <w:tab/>
      </w:r>
      <w:r>
        <w:rPr>
          <w:spacing w:val="-2"/>
        </w:rPr>
        <w:t>речевого</w:t>
      </w:r>
      <w:r>
        <w:tab/>
      </w:r>
      <w:r>
        <w:rPr>
          <w:spacing w:val="-2"/>
        </w:rPr>
        <w:t xml:space="preserve">этикета </w:t>
      </w:r>
      <w:r>
        <w:t>в</w:t>
      </w:r>
      <w:r>
        <w:rPr>
          <w:spacing w:val="80"/>
        </w:rPr>
        <w:t xml:space="preserve">  </w:t>
      </w:r>
      <w:r>
        <w:t>различных</w:t>
      </w:r>
      <w:r>
        <w:rPr>
          <w:spacing w:val="80"/>
        </w:rPr>
        <w:t xml:space="preserve">  </w:t>
      </w:r>
      <w:r>
        <w:t>сферах</w:t>
      </w:r>
      <w:r>
        <w:rPr>
          <w:spacing w:val="80"/>
        </w:rPr>
        <w:t xml:space="preserve">  </w:t>
      </w:r>
      <w:r>
        <w:t>общения,</w:t>
      </w:r>
      <w:r>
        <w:rPr>
          <w:spacing w:val="80"/>
        </w:rPr>
        <w:t xml:space="preserve">  </w:t>
      </w:r>
      <w:r>
        <w:t>выявление</w:t>
      </w:r>
      <w:r>
        <w:rPr>
          <w:spacing w:val="80"/>
        </w:rPr>
        <w:t xml:space="preserve">  </w:t>
      </w:r>
      <w:r>
        <w:t>общего</w:t>
      </w:r>
      <w:r>
        <w:rPr>
          <w:spacing w:val="79"/>
        </w:rPr>
        <w:t xml:space="preserve">  </w:t>
      </w:r>
      <w:r>
        <w:t>и</w:t>
      </w:r>
      <w:r>
        <w:rPr>
          <w:spacing w:val="55"/>
        </w:rPr>
        <w:t xml:space="preserve">  </w:t>
      </w:r>
      <w:r>
        <w:t>специфического</w:t>
      </w:r>
      <w:r>
        <w:rPr>
          <w:spacing w:val="80"/>
        </w:rPr>
        <w:t xml:space="preserve">  </w:t>
      </w:r>
      <w:r>
        <w:t>в</w:t>
      </w:r>
      <w:r>
        <w:rPr>
          <w:spacing w:val="80"/>
        </w:rPr>
        <w:t xml:space="preserve">  </w:t>
      </w:r>
      <w:r>
        <w:t>языках и</w:t>
      </w:r>
      <w:r>
        <w:rPr>
          <w:spacing w:val="40"/>
        </w:rPr>
        <w:t xml:space="preserve"> </w:t>
      </w:r>
      <w:r>
        <w:t>культурах</w:t>
      </w:r>
      <w:r>
        <w:rPr>
          <w:spacing w:val="40"/>
        </w:rPr>
        <w:t xml:space="preserve"> </w:t>
      </w:r>
      <w:r>
        <w:t>русского</w:t>
      </w:r>
      <w:r>
        <w:rPr>
          <w:spacing w:val="40"/>
        </w:rPr>
        <w:t xml:space="preserve"> </w:t>
      </w:r>
      <w:r>
        <w:t>и</w:t>
      </w:r>
      <w:r>
        <w:rPr>
          <w:spacing w:val="40"/>
        </w:rPr>
        <w:t xml:space="preserve"> </w:t>
      </w:r>
      <w:r>
        <w:t>других</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овладение</w:t>
      </w:r>
      <w:r>
        <w:rPr>
          <w:spacing w:val="40"/>
        </w:rPr>
        <w:t xml:space="preserve"> </w:t>
      </w:r>
      <w:r>
        <w:t>культурой межнационального общения.</w:t>
      </w:r>
    </w:p>
    <w:p w:rsidR="00156445" w:rsidRDefault="005A47D0">
      <w:pPr>
        <w:pStyle w:val="a3"/>
        <w:spacing w:line="260" w:lineRule="exact"/>
        <w:ind w:left="1722" w:firstLine="0"/>
      </w:pPr>
      <w:r>
        <w:t>Второй</w:t>
      </w:r>
      <w:r>
        <w:rPr>
          <w:spacing w:val="77"/>
        </w:rPr>
        <w:t xml:space="preserve">  </w:t>
      </w:r>
      <w:r>
        <w:t>блок</w:t>
      </w:r>
      <w:r>
        <w:rPr>
          <w:spacing w:val="54"/>
        </w:rPr>
        <w:t xml:space="preserve">   </w:t>
      </w:r>
      <w:r>
        <w:t>–</w:t>
      </w:r>
      <w:r>
        <w:rPr>
          <w:spacing w:val="54"/>
        </w:rPr>
        <w:t xml:space="preserve">   </w:t>
      </w:r>
      <w:r>
        <w:t>«Культура</w:t>
      </w:r>
      <w:r>
        <w:rPr>
          <w:spacing w:val="56"/>
        </w:rPr>
        <w:t xml:space="preserve">   </w:t>
      </w:r>
      <w:r>
        <w:t>речи»</w:t>
      </w:r>
      <w:r>
        <w:rPr>
          <w:spacing w:val="53"/>
        </w:rPr>
        <w:t xml:space="preserve">   </w:t>
      </w:r>
      <w:r>
        <w:t>–</w:t>
      </w:r>
      <w:r>
        <w:rPr>
          <w:spacing w:val="56"/>
        </w:rPr>
        <w:t xml:space="preserve">   </w:t>
      </w:r>
      <w:r>
        <w:t>ориентирован</w:t>
      </w:r>
      <w:r>
        <w:rPr>
          <w:spacing w:val="55"/>
        </w:rPr>
        <w:t xml:space="preserve">   </w:t>
      </w:r>
      <w:r>
        <w:t>на</w:t>
      </w:r>
      <w:r>
        <w:rPr>
          <w:spacing w:val="54"/>
        </w:rPr>
        <w:t xml:space="preserve">   </w:t>
      </w:r>
      <w:r>
        <w:rPr>
          <w:spacing w:val="-2"/>
        </w:rPr>
        <w:t>формирование</w:t>
      </w:r>
    </w:p>
    <w:p w:rsidR="00156445" w:rsidRDefault="00156445">
      <w:pPr>
        <w:spacing w:line="260" w:lineRule="exact"/>
        <w:sectPr w:rsidR="00156445">
          <w:pgSz w:w="11910" w:h="16850"/>
          <w:pgMar w:top="1380" w:right="200" w:bottom="280" w:left="40" w:header="1179" w:footer="0" w:gutter="0"/>
          <w:cols w:space="720"/>
        </w:sectPr>
      </w:pPr>
    </w:p>
    <w:p w:rsidR="00156445" w:rsidRDefault="005A47D0">
      <w:pPr>
        <w:pStyle w:val="a3"/>
        <w:spacing w:before="224" w:line="252" w:lineRule="auto"/>
        <w:ind w:right="1096" w:firstLine="0"/>
      </w:pPr>
      <w:r>
        <w:t>у</w:t>
      </w:r>
      <w:r>
        <w:rPr>
          <w:spacing w:val="40"/>
        </w:rPr>
        <w:t xml:space="preserve"> </w:t>
      </w:r>
      <w:r>
        <w:t>обучающихся</w:t>
      </w:r>
      <w:r>
        <w:rPr>
          <w:spacing w:val="40"/>
        </w:rPr>
        <w:t xml:space="preserve"> </w:t>
      </w:r>
      <w:r>
        <w:t>ответственного</w:t>
      </w:r>
      <w:r>
        <w:rPr>
          <w:spacing w:val="40"/>
        </w:rPr>
        <w:t xml:space="preserve"> </w:t>
      </w:r>
      <w:r>
        <w:t>и</w:t>
      </w:r>
      <w:r>
        <w:rPr>
          <w:spacing w:val="40"/>
        </w:rPr>
        <w:t xml:space="preserve"> </w:t>
      </w:r>
      <w:r>
        <w:t>осознанного</w:t>
      </w:r>
      <w:r>
        <w:rPr>
          <w:spacing w:val="40"/>
        </w:rPr>
        <w:t xml:space="preserve"> </w:t>
      </w:r>
      <w:r>
        <w:t>отношения</w:t>
      </w:r>
      <w:r>
        <w:rPr>
          <w:spacing w:val="40"/>
        </w:rPr>
        <w:t xml:space="preserve"> </w:t>
      </w:r>
      <w:r>
        <w:t>к</w:t>
      </w:r>
      <w:r>
        <w:rPr>
          <w:spacing w:val="40"/>
        </w:rPr>
        <w:t xml:space="preserve"> </w:t>
      </w:r>
      <w:r>
        <w:t>использованию</w:t>
      </w:r>
      <w:r>
        <w:rPr>
          <w:spacing w:val="40"/>
        </w:rPr>
        <w:t xml:space="preserve"> </w:t>
      </w:r>
      <w:r>
        <w:t>русского</w:t>
      </w:r>
      <w:r>
        <w:rPr>
          <w:spacing w:val="40"/>
        </w:rPr>
        <w:t xml:space="preserve"> </w:t>
      </w:r>
      <w:r>
        <w:t>языка во</w:t>
      </w:r>
      <w:r>
        <w:rPr>
          <w:spacing w:val="40"/>
        </w:rPr>
        <w:t xml:space="preserve"> </w:t>
      </w:r>
      <w:r>
        <w:t>всех</w:t>
      </w:r>
      <w:r>
        <w:rPr>
          <w:spacing w:val="40"/>
        </w:rPr>
        <w:t xml:space="preserve"> </w:t>
      </w:r>
      <w:r>
        <w:t>сферах</w:t>
      </w:r>
      <w:r>
        <w:rPr>
          <w:spacing w:val="40"/>
        </w:rPr>
        <w:t xml:space="preserve"> </w:t>
      </w:r>
      <w:r>
        <w:t>жизни,</w:t>
      </w:r>
      <w:r>
        <w:rPr>
          <w:spacing w:val="40"/>
        </w:rPr>
        <w:t xml:space="preserve"> </w:t>
      </w:r>
      <w:r>
        <w:t>повышение</w:t>
      </w:r>
      <w:r>
        <w:rPr>
          <w:spacing w:val="40"/>
        </w:rPr>
        <w:t xml:space="preserve"> </w:t>
      </w:r>
      <w:r>
        <w:t>речевой</w:t>
      </w:r>
      <w:r>
        <w:rPr>
          <w:spacing w:val="40"/>
        </w:rPr>
        <w:t xml:space="preserve"> </w:t>
      </w:r>
      <w:r>
        <w:t>культуры</w:t>
      </w:r>
      <w:r>
        <w:rPr>
          <w:spacing w:val="40"/>
        </w:rPr>
        <w:t xml:space="preserve"> </w:t>
      </w:r>
      <w:r>
        <w:t>подрастающего</w:t>
      </w:r>
      <w:r>
        <w:rPr>
          <w:spacing w:val="40"/>
        </w:rPr>
        <w:t xml:space="preserve"> </w:t>
      </w:r>
      <w:r>
        <w:t>поколения, практическое овладение культурой речи: навыками сознательного использования норм</w:t>
      </w:r>
      <w:r>
        <w:rPr>
          <w:spacing w:val="80"/>
        </w:rPr>
        <w:t xml:space="preserve"> </w:t>
      </w:r>
      <w:r>
        <w:t>русского</w:t>
      </w:r>
      <w:r>
        <w:rPr>
          <w:spacing w:val="80"/>
          <w:w w:val="150"/>
        </w:rPr>
        <w:t xml:space="preserve">   </w:t>
      </w:r>
      <w:r>
        <w:t>литературного</w:t>
      </w:r>
      <w:r>
        <w:rPr>
          <w:spacing w:val="80"/>
        </w:rPr>
        <w:t xml:space="preserve">    </w:t>
      </w:r>
      <w:r>
        <w:t>языка</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с</w:t>
      </w:r>
      <w:r>
        <w:rPr>
          <w:spacing w:val="63"/>
        </w:rPr>
        <w:t xml:space="preserve">   </w:t>
      </w:r>
      <w:r>
        <w:t>учётом</w:t>
      </w:r>
      <w:r>
        <w:rPr>
          <w:spacing w:val="80"/>
          <w:w w:val="150"/>
        </w:rPr>
        <w:t xml:space="preserve">  </w:t>
      </w:r>
      <w:r>
        <w:t>требований</w:t>
      </w:r>
      <w:r>
        <w:rPr>
          <w:spacing w:val="64"/>
        </w:rPr>
        <w:t xml:space="preserve">   </w:t>
      </w:r>
      <w:r>
        <w:t>уместности,</w:t>
      </w:r>
      <w:r>
        <w:rPr>
          <w:spacing w:val="80"/>
          <w:w w:val="150"/>
        </w:rPr>
        <w:t xml:space="preserve">  </w:t>
      </w:r>
      <w:r>
        <w:t>точности,</w:t>
      </w:r>
      <w:r>
        <w:rPr>
          <w:spacing w:val="63"/>
        </w:rPr>
        <w:t xml:space="preserve">   </w:t>
      </w:r>
      <w:r>
        <w:t>логичности,</w:t>
      </w:r>
      <w:r>
        <w:rPr>
          <w:spacing w:val="80"/>
          <w:w w:val="150"/>
        </w:rPr>
        <w:t xml:space="preserve">  </w:t>
      </w:r>
      <w:r>
        <w:t>чистоты,</w:t>
      </w:r>
      <w:r>
        <w:rPr>
          <w:spacing w:val="80"/>
        </w:rPr>
        <w:t xml:space="preserve">  </w:t>
      </w:r>
      <w:r>
        <w:t>богатства и</w:t>
      </w:r>
      <w:r>
        <w:rPr>
          <w:spacing w:val="60"/>
        </w:rPr>
        <w:t xml:space="preserve">  </w:t>
      </w:r>
      <w:r>
        <w:t>выразительности,</w:t>
      </w:r>
      <w:r>
        <w:rPr>
          <w:spacing w:val="62"/>
        </w:rPr>
        <w:t xml:space="preserve">  </w:t>
      </w:r>
      <w:r>
        <w:t>понимание</w:t>
      </w:r>
      <w:r>
        <w:rPr>
          <w:spacing w:val="61"/>
        </w:rPr>
        <w:t xml:space="preserve">  </w:t>
      </w:r>
      <w:r>
        <w:t>вариантов</w:t>
      </w:r>
      <w:r>
        <w:rPr>
          <w:spacing w:val="72"/>
        </w:rPr>
        <w:t xml:space="preserve">  </w:t>
      </w:r>
      <w:r>
        <w:t>норм,</w:t>
      </w:r>
      <w:r>
        <w:rPr>
          <w:spacing w:val="62"/>
        </w:rPr>
        <w:t xml:space="preserve">  </w:t>
      </w:r>
      <w:r>
        <w:t>развитие</w:t>
      </w:r>
      <w:r>
        <w:rPr>
          <w:spacing w:val="63"/>
        </w:rPr>
        <w:t xml:space="preserve">  </w:t>
      </w:r>
      <w:r>
        <w:t>потребности</w:t>
      </w:r>
      <w:r>
        <w:rPr>
          <w:spacing w:val="75"/>
          <w:w w:val="150"/>
        </w:rPr>
        <w:t xml:space="preserve">  </w:t>
      </w:r>
      <w:r>
        <w:t>обращаться к</w:t>
      </w:r>
      <w:r>
        <w:rPr>
          <w:spacing w:val="75"/>
          <w:w w:val="150"/>
        </w:rPr>
        <w:t xml:space="preserve">   </w:t>
      </w:r>
      <w:r>
        <w:t>нормативным</w:t>
      </w:r>
      <w:r>
        <w:rPr>
          <w:spacing w:val="75"/>
          <w:w w:val="150"/>
        </w:rPr>
        <w:t xml:space="preserve">   </w:t>
      </w:r>
      <w:r>
        <w:t>словарям</w:t>
      </w:r>
      <w:r>
        <w:rPr>
          <w:spacing w:val="75"/>
          <w:w w:val="150"/>
        </w:rPr>
        <w:t xml:space="preserve">   </w:t>
      </w:r>
      <w:r>
        <w:t>современного</w:t>
      </w:r>
      <w:r>
        <w:rPr>
          <w:spacing w:val="74"/>
          <w:w w:val="150"/>
        </w:rPr>
        <w:t xml:space="preserve">   </w:t>
      </w:r>
      <w:r>
        <w:t>русского</w:t>
      </w:r>
      <w:r>
        <w:rPr>
          <w:spacing w:val="74"/>
          <w:w w:val="150"/>
        </w:rPr>
        <w:t xml:space="preserve">   </w:t>
      </w:r>
      <w:r>
        <w:t>литературного</w:t>
      </w:r>
      <w:r>
        <w:rPr>
          <w:spacing w:val="74"/>
          <w:w w:val="150"/>
        </w:rPr>
        <w:t xml:space="preserve">   </w:t>
      </w:r>
      <w:r>
        <w:t>языка и совершенствование</w:t>
      </w:r>
      <w:r>
        <w:rPr>
          <w:spacing w:val="40"/>
        </w:rPr>
        <w:t xml:space="preserve"> </w:t>
      </w:r>
      <w:r>
        <w:t>умений</w:t>
      </w:r>
      <w:r>
        <w:rPr>
          <w:spacing w:val="40"/>
        </w:rPr>
        <w:t xml:space="preserve"> </w:t>
      </w:r>
      <w:r>
        <w:t>пользоваться</w:t>
      </w:r>
      <w:r>
        <w:rPr>
          <w:spacing w:val="40"/>
        </w:rPr>
        <w:t xml:space="preserve"> </w:t>
      </w:r>
      <w:r>
        <w:t>ими.</w:t>
      </w:r>
    </w:p>
    <w:p w:rsidR="00156445" w:rsidRDefault="005A47D0">
      <w:pPr>
        <w:pStyle w:val="a3"/>
        <w:tabs>
          <w:tab w:val="left" w:pos="3047"/>
          <w:tab w:val="left" w:pos="3911"/>
          <w:tab w:val="left" w:pos="6538"/>
          <w:tab w:val="left" w:pos="7758"/>
          <w:tab w:val="left" w:pos="9198"/>
        </w:tabs>
        <w:spacing w:before="2" w:line="249" w:lineRule="auto"/>
        <w:ind w:right="1097"/>
      </w:pPr>
      <w:r>
        <w:t xml:space="preserve">В третьем блоке – «Речь. Речевая деятельность. Текст» – представлено содержание, </w:t>
      </w:r>
      <w:r>
        <w:rPr>
          <w:spacing w:val="-2"/>
        </w:rPr>
        <w:t>направленное</w:t>
      </w:r>
      <w:r>
        <w:tab/>
      </w:r>
      <w:r>
        <w:rPr>
          <w:spacing w:val="-6"/>
        </w:rPr>
        <w:t>на</w:t>
      </w:r>
      <w:r>
        <w:tab/>
      </w:r>
      <w:r>
        <w:rPr>
          <w:spacing w:val="-2"/>
        </w:rPr>
        <w:t>совершенствование</w:t>
      </w:r>
      <w:r>
        <w:tab/>
      </w:r>
      <w:r>
        <w:rPr>
          <w:spacing w:val="-2"/>
        </w:rPr>
        <w:t>видов</w:t>
      </w:r>
      <w:r>
        <w:tab/>
      </w:r>
      <w:r>
        <w:rPr>
          <w:spacing w:val="-2"/>
        </w:rPr>
        <w:t>речевой</w:t>
      </w:r>
      <w:r>
        <w:tab/>
      </w:r>
      <w:r>
        <w:rPr>
          <w:spacing w:val="-2"/>
        </w:rPr>
        <w:t xml:space="preserve">деятельности </w:t>
      </w:r>
      <w:r>
        <w:t>в</w:t>
      </w:r>
      <w:r>
        <w:rPr>
          <w:spacing w:val="80"/>
        </w:rPr>
        <w:t xml:space="preserve"> </w:t>
      </w:r>
      <w:r>
        <w:t>их</w:t>
      </w:r>
      <w:r>
        <w:rPr>
          <w:spacing w:val="80"/>
        </w:rPr>
        <w:t xml:space="preserve"> </w:t>
      </w:r>
      <w:r>
        <w:t>взаимосвязи</w:t>
      </w:r>
      <w:r>
        <w:rPr>
          <w:spacing w:val="67"/>
          <w:w w:val="150"/>
        </w:rPr>
        <w:t xml:space="preserve"> </w:t>
      </w:r>
      <w:r>
        <w:t>и</w:t>
      </w:r>
      <w:r>
        <w:rPr>
          <w:spacing w:val="67"/>
          <w:w w:val="150"/>
        </w:rPr>
        <w:t xml:space="preserve"> </w:t>
      </w:r>
      <w:r>
        <w:t>культуры</w:t>
      </w:r>
      <w:r>
        <w:rPr>
          <w:spacing w:val="58"/>
        </w:rPr>
        <w:t xml:space="preserve">  </w:t>
      </w:r>
      <w:r>
        <w:t>устной</w:t>
      </w:r>
      <w:r>
        <w:rPr>
          <w:spacing w:val="57"/>
        </w:rPr>
        <w:t xml:space="preserve">  </w:t>
      </w:r>
      <w:r>
        <w:t>и</w:t>
      </w:r>
      <w:r>
        <w:rPr>
          <w:spacing w:val="67"/>
          <w:w w:val="150"/>
        </w:rPr>
        <w:t xml:space="preserve"> </w:t>
      </w:r>
      <w:r>
        <w:t>письменной</w:t>
      </w:r>
      <w:r>
        <w:rPr>
          <w:spacing w:val="60"/>
        </w:rPr>
        <w:t xml:space="preserve">  </w:t>
      </w:r>
      <w:r>
        <w:t>речи,</w:t>
      </w:r>
      <w:r>
        <w:rPr>
          <w:spacing w:val="80"/>
        </w:rPr>
        <w:t xml:space="preserve"> </w:t>
      </w:r>
      <w:r>
        <w:t>развитие</w:t>
      </w:r>
      <w:r>
        <w:rPr>
          <w:spacing w:val="69"/>
          <w:w w:val="150"/>
        </w:rPr>
        <w:t xml:space="preserve"> </w:t>
      </w:r>
      <w:r>
        <w:t>базовых</w:t>
      </w:r>
      <w:r>
        <w:rPr>
          <w:spacing w:val="59"/>
        </w:rPr>
        <w:t xml:space="preserve">  </w:t>
      </w:r>
      <w:r>
        <w:t>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w:t>
      </w:r>
      <w:r>
        <w:rPr>
          <w:spacing w:val="40"/>
        </w:rPr>
        <w:t xml:space="preserve"> </w:t>
      </w:r>
      <w:r>
        <w:t>анализировать</w:t>
      </w:r>
      <w:r>
        <w:rPr>
          <w:spacing w:val="40"/>
        </w:rPr>
        <w:t xml:space="preserve"> </w:t>
      </w:r>
      <w:r>
        <w:t>и</w:t>
      </w:r>
      <w:r>
        <w:rPr>
          <w:spacing w:val="40"/>
        </w:rPr>
        <w:t xml:space="preserve"> </w:t>
      </w:r>
      <w:r>
        <w:t>создавать</w:t>
      </w:r>
      <w:r>
        <w:rPr>
          <w:spacing w:val="40"/>
        </w:rPr>
        <w:t xml:space="preserve"> </w:t>
      </w:r>
      <w:r>
        <w:t>тексты</w:t>
      </w:r>
      <w:r>
        <w:rPr>
          <w:spacing w:val="40"/>
        </w:rPr>
        <w:t xml:space="preserve"> </w:t>
      </w:r>
      <w:r>
        <w:t>разных</w:t>
      </w:r>
      <w:r>
        <w:rPr>
          <w:spacing w:val="40"/>
        </w:rPr>
        <w:t xml:space="preserve"> </w:t>
      </w:r>
      <w:r>
        <w:t>функционально-смысловых</w:t>
      </w:r>
      <w:r>
        <w:rPr>
          <w:spacing w:val="40"/>
        </w:rPr>
        <w:t xml:space="preserve"> </w:t>
      </w:r>
      <w:r>
        <w:t>типов, жанров, стилистической принадлежности.</w:t>
      </w:r>
    </w:p>
    <w:p w:rsidR="00156445" w:rsidRDefault="005A47D0">
      <w:pPr>
        <w:pStyle w:val="Heading2"/>
        <w:spacing w:line="263" w:lineRule="exact"/>
        <w:ind w:left="1780"/>
      </w:pPr>
      <w:bookmarkStart w:id="27" w:name="Содержание_обучения_в_5_классе._(1)"/>
      <w:bookmarkEnd w:id="27"/>
      <w:r>
        <w:rPr>
          <w:spacing w:val="-2"/>
          <w:w w:val="105"/>
        </w:rPr>
        <w:t>Содержание</w:t>
      </w:r>
      <w:r>
        <w:rPr>
          <w:spacing w:val="-3"/>
          <w:w w:val="105"/>
        </w:rPr>
        <w:t xml:space="preserve"> </w:t>
      </w:r>
      <w:r>
        <w:rPr>
          <w:spacing w:val="-2"/>
          <w:w w:val="105"/>
        </w:rPr>
        <w:t>обучения</w:t>
      </w:r>
      <w:r>
        <w:rPr>
          <w:spacing w:val="-8"/>
          <w:w w:val="105"/>
        </w:rPr>
        <w:t xml:space="preserve"> </w:t>
      </w:r>
      <w:r>
        <w:rPr>
          <w:spacing w:val="-2"/>
          <w:w w:val="105"/>
        </w:rPr>
        <w:t>в</w:t>
      </w:r>
      <w:r>
        <w:rPr>
          <w:spacing w:val="-8"/>
          <w:w w:val="105"/>
        </w:rPr>
        <w:t xml:space="preserve"> </w:t>
      </w:r>
      <w:r>
        <w:rPr>
          <w:spacing w:val="-2"/>
          <w:w w:val="105"/>
        </w:rPr>
        <w:t>5</w:t>
      </w:r>
      <w:r>
        <w:rPr>
          <w:spacing w:val="-3"/>
          <w:w w:val="105"/>
        </w:rPr>
        <w:t xml:space="preserve"> </w:t>
      </w:r>
      <w:r>
        <w:rPr>
          <w:spacing w:val="-2"/>
          <w:w w:val="105"/>
        </w:rPr>
        <w:t>классе.</w:t>
      </w:r>
    </w:p>
    <w:p w:rsidR="00156445" w:rsidRDefault="005A47D0">
      <w:pPr>
        <w:pStyle w:val="a3"/>
        <w:spacing w:before="9"/>
        <w:ind w:left="1736" w:firstLine="0"/>
      </w:pPr>
      <w:r>
        <w:t>Раздел</w:t>
      </w:r>
      <w:r>
        <w:rPr>
          <w:spacing w:val="4"/>
        </w:rPr>
        <w:t xml:space="preserve"> </w:t>
      </w:r>
      <w:r>
        <w:t>1.</w:t>
      </w:r>
      <w:r>
        <w:rPr>
          <w:spacing w:val="13"/>
        </w:rPr>
        <w:t xml:space="preserve"> </w:t>
      </w:r>
      <w:r>
        <w:t>Язык</w:t>
      </w:r>
      <w:r>
        <w:rPr>
          <w:spacing w:val="14"/>
        </w:rPr>
        <w:t xml:space="preserve"> </w:t>
      </w:r>
      <w:r>
        <w:t>и</w:t>
      </w:r>
      <w:r>
        <w:rPr>
          <w:spacing w:val="16"/>
        </w:rPr>
        <w:t xml:space="preserve"> </w:t>
      </w:r>
      <w:r>
        <w:rPr>
          <w:spacing w:val="-2"/>
        </w:rPr>
        <w:t>культура.</w:t>
      </w:r>
    </w:p>
    <w:p w:rsidR="00156445" w:rsidRDefault="005A47D0">
      <w:pPr>
        <w:pStyle w:val="a3"/>
        <w:spacing w:before="9" w:line="247" w:lineRule="auto"/>
        <w:ind w:right="1104"/>
      </w:pPr>
      <w:r>
        <w:t>Русский</w:t>
      </w:r>
      <w:r>
        <w:rPr>
          <w:spacing w:val="80"/>
          <w:w w:val="150"/>
        </w:rPr>
        <w:t xml:space="preserve"> </w:t>
      </w:r>
      <w:r>
        <w:t>язык</w:t>
      </w:r>
      <w:r>
        <w:rPr>
          <w:spacing w:val="64"/>
        </w:rPr>
        <w:t xml:space="preserve">  </w:t>
      </w:r>
      <w:r>
        <w:t>–</w:t>
      </w:r>
      <w:r>
        <w:rPr>
          <w:spacing w:val="59"/>
        </w:rPr>
        <w:t xml:space="preserve">  </w:t>
      </w:r>
      <w:r>
        <w:t>национальный</w:t>
      </w:r>
      <w:r>
        <w:rPr>
          <w:spacing w:val="67"/>
        </w:rPr>
        <w:t xml:space="preserve">  </w:t>
      </w:r>
      <w:r>
        <w:t>язык</w:t>
      </w:r>
      <w:r>
        <w:rPr>
          <w:spacing w:val="64"/>
        </w:rPr>
        <w:t xml:space="preserve">  </w:t>
      </w:r>
      <w:r>
        <w:t>русского</w:t>
      </w:r>
      <w:r>
        <w:rPr>
          <w:spacing w:val="60"/>
        </w:rPr>
        <w:t xml:space="preserve">  </w:t>
      </w:r>
      <w:r>
        <w:t>народа.</w:t>
      </w:r>
      <w:r>
        <w:rPr>
          <w:spacing w:val="60"/>
        </w:rPr>
        <w:t xml:space="preserve">  </w:t>
      </w:r>
      <w:r>
        <w:t>Роль</w:t>
      </w:r>
      <w:r>
        <w:rPr>
          <w:spacing w:val="66"/>
        </w:rPr>
        <w:t xml:space="preserve">  </w:t>
      </w:r>
      <w:r>
        <w:t>родного</w:t>
      </w:r>
      <w:r>
        <w:rPr>
          <w:spacing w:val="57"/>
        </w:rPr>
        <w:t xml:space="preserve">  </w:t>
      </w:r>
      <w:r>
        <w:t>языка в жизни человека. Русский язык в жизни общества и государства. Бережное отношение к родному</w:t>
      </w:r>
      <w:r>
        <w:rPr>
          <w:spacing w:val="40"/>
        </w:rPr>
        <w:t xml:space="preserve"> </w:t>
      </w:r>
      <w:r>
        <w:t>языку</w:t>
      </w:r>
      <w:r>
        <w:rPr>
          <w:spacing w:val="40"/>
        </w:rPr>
        <w:t xml:space="preserve"> </w:t>
      </w:r>
      <w:r>
        <w:t>как</w:t>
      </w:r>
      <w:r>
        <w:rPr>
          <w:spacing w:val="40"/>
        </w:rPr>
        <w:t xml:space="preserve"> </w:t>
      </w:r>
      <w:r>
        <w:t>одно</w:t>
      </w:r>
      <w:r>
        <w:rPr>
          <w:spacing w:val="40"/>
        </w:rPr>
        <w:t xml:space="preserve"> </w:t>
      </w:r>
      <w:r>
        <w:t>из</w:t>
      </w:r>
      <w:r>
        <w:rPr>
          <w:spacing w:val="40"/>
        </w:rPr>
        <w:t xml:space="preserve"> </w:t>
      </w:r>
      <w:r>
        <w:t>необходимых</w:t>
      </w:r>
      <w:r>
        <w:rPr>
          <w:spacing w:val="40"/>
        </w:rPr>
        <w:t xml:space="preserve"> </w:t>
      </w:r>
      <w:r>
        <w:t>качеств</w:t>
      </w:r>
      <w:r>
        <w:rPr>
          <w:spacing w:val="40"/>
        </w:rPr>
        <w:t xml:space="preserve"> </w:t>
      </w:r>
      <w:r>
        <w:t>современного</w:t>
      </w:r>
      <w:r>
        <w:rPr>
          <w:spacing w:val="40"/>
        </w:rPr>
        <w:t xml:space="preserve"> </w:t>
      </w:r>
      <w:r>
        <w:t>культурного</w:t>
      </w:r>
      <w:r>
        <w:rPr>
          <w:spacing w:val="40"/>
        </w:rPr>
        <w:t xml:space="preserve"> </w:t>
      </w:r>
      <w:r>
        <w:t>человека. Русский</w:t>
      </w:r>
      <w:r>
        <w:rPr>
          <w:spacing w:val="40"/>
        </w:rPr>
        <w:t xml:space="preserve"> </w:t>
      </w:r>
      <w:r>
        <w:t>язык</w:t>
      </w:r>
      <w:r>
        <w:rPr>
          <w:spacing w:val="40"/>
        </w:rPr>
        <w:t xml:space="preserve"> </w:t>
      </w:r>
      <w:r>
        <w:t>–</w:t>
      </w:r>
      <w:r>
        <w:rPr>
          <w:spacing w:val="40"/>
        </w:rPr>
        <w:t xml:space="preserve"> </w:t>
      </w:r>
      <w:r>
        <w:t>язык</w:t>
      </w:r>
      <w:r>
        <w:rPr>
          <w:spacing w:val="40"/>
        </w:rPr>
        <w:t xml:space="preserve"> </w:t>
      </w:r>
      <w:r>
        <w:t>русской</w:t>
      </w:r>
      <w:r>
        <w:rPr>
          <w:spacing w:val="40"/>
        </w:rPr>
        <w:t xml:space="preserve"> </w:t>
      </w:r>
      <w:r>
        <w:t>художественной</w:t>
      </w:r>
      <w:r>
        <w:rPr>
          <w:spacing w:val="40"/>
        </w:rPr>
        <w:t xml:space="preserve"> </w:t>
      </w:r>
      <w:r>
        <w:t>литературы.</w:t>
      </w:r>
    </w:p>
    <w:p w:rsidR="00156445" w:rsidRDefault="005A47D0">
      <w:pPr>
        <w:pStyle w:val="a3"/>
        <w:spacing w:before="15"/>
        <w:ind w:left="1722" w:firstLine="0"/>
      </w:pPr>
      <w:r>
        <w:t>Краткая</w:t>
      </w:r>
      <w:r>
        <w:rPr>
          <w:spacing w:val="20"/>
        </w:rPr>
        <w:t xml:space="preserve"> </w:t>
      </w:r>
      <w:r>
        <w:t>история</w:t>
      </w:r>
      <w:r>
        <w:rPr>
          <w:spacing w:val="36"/>
        </w:rPr>
        <w:t xml:space="preserve"> </w:t>
      </w:r>
      <w:r>
        <w:t>русской</w:t>
      </w:r>
      <w:r>
        <w:rPr>
          <w:spacing w:val="33"/>
        </w:rPr>
        <w:t xml:space="preserve"> </w:t>
      </w:r>
      <w:r>
        <w:t>письменности.</w:t>
      </w:r>
      <w:r>
        <w:rPr>
          <w:spacing w:val="36"/>
        </w:rPr>
        <w:t xml:space="preserve"> </w:t>
      </w:r>
      <w:r>
        <w:t>Создание</w:t>
      </w:r>
      <w:r>
        <w:rPr>
          <w:spacing w:val="31"/>
        </w:rPr>
        <w:t xml:space="preserve"> </w:t>
      </w:r>
      <w:r>
        <w:t>славянского</w:t>
      </w:r>
      <w:r>
        <w:rPr>
          <w:spacing w:val="33"/>
        </w:rPr>
        <w:t xml:space="preserve"> </w:t>
      </w:r>
      <w:r>
        <w:rPr>
          <w:spacing w:val="-2"/>
        </w:rPr>
        <w:t>алфавита.</w:t>
      </w:r>
    </w:p>
    <w:p w:rsidR="00156445" w:rsidRDefault="005A47D0">
      <w:pPr>
        <w:pStyle w:val="a3"/>
        <w:tabs>
          <w:tab w:val="left" w:pos="2716"/>
          <w:tab w:val="left" w:pos="2990"/>
          <w:tab w:val="left" w:pos="4416"/>
          <w:tab w:val="left" w:pos="5914"/>
          <w:tab w:val="left" w:pos="7076"/>
          <w:tab w:val="left" w:pos="7325"/>
          <w:tab w:val="left" w:pos="9568"/>
          <w:tab w:val="left" w:pos="9846"/>
        </w:tabs>
        <w:spacing w:before="9" w:line="249" w:lineRule="auto"/>
        <w:ind w:right="1086"/>
      </w:pPr>
      <w:r>
        <w:t xml:space="preserve">Язык как зеркало национальной культуры. Слово как хранилище материальной и </w:t>
      </w:r>
      <w:r>
        <w:rPr>
          <w:spacing w:val="-2"/>
        </w:rPr>
        <w:t>духовной</w:t>
      </w:r>
      <w:r>
        <w:tab/>
      </w:r>
      <w:r>
        <w:rPr>
          <w:spacing w:val="-2"/>
        </w:rPr>
        <w:t>культуры</w:t>
      </w:r>
      <w:r>
        <w:tab/>
      </w:r>
      <w:r>
        <w:rPr>
          <w:spacing w:val="-2"/>
        </w:rPr>
        <w:t>народа.</w:t>
      </w:r>
      <w:r>
        <w:tab/>
      </w:r>
      <w:r>
        <w:rPr>
          <w:spacing w:val="-2"/>
        </w:rPr>
        <w:t>Слова,</w:t>
      </w:r>
      <w:r>
        <w:tab/>
      </w:r>
      <w:r>
        <w:tab/>
      </w:r>
      <w:r>
        <w:rPr>
          <w:spacing w:val="-2"/>
        </w:rPr>
        <w:t>обозначающие</w:t>
      </w:r>
      <w:r>
        <w:tab/>
      </w:r>
      <w:r>
        <w:rPr>
          <w:spacing w:val="-2"/>
        </w:rPr>
        <w:t xml:space="preserve">предметы </w:t>
      </w:r>
      <w:r>
        <w:t>и</w:t>
      </w:r>
      <w:r>
        <w:rPr>
          <w:spacing w:val="40"/>
        </w:rPr>
        <w:t xml:space="preserve"> </w:t>
      </w:r>
      <w:r>
        <w:t>явления</w:t>
      </w:r>
      <w:r>
        <w:rPr>
          <w:spacing w:val="40"/>
        </w:rPr>
        <w:t xml:space="preserve"> </w:t>
      </w:r>
      <w:r>
        <w:t>традиционного</w:t>
      </w:r>
      <w:r>
        <w:rPr>
          <w:spacing w:val="40"/>
        </w:rPr>
        <w:t xml:space="preserve"> </w:t>
      </w:r>
      <w:r>
        <w:t>русского</w:t>
      </w:r>
      <w:r>
        <w:rPr>
          <w:spacing w:val="40"/>
        </w:rPr>
        <w:t xml:space="preserve"> </w:t>
      </w:r>
      <w:r>
        <w:t>быта</w:t>
      </w:r>
      <w:r>
        <w:rPr>
          <w:spacing w:val="40"/>
        </w:rPr>
        <w:t xml:space="preserve"> </w:t>
      </w:r>
      <w:r>
        <w:t>(национальную</w:t>
      </w:r>
      <w:r>
        <w:rPr>
          <w:spacing w:val="40"/>
        </w:rPr>
        <w:t xml:space="preserve"> </w:t>
      </w:r>
      <w:r>
        <w:t>одежду,</w:t>
      </w:r>
      <w:r>
        <w:rPr>
          <w:spacing w:val="40"/>
        </w:rPr>
        <w:t xml:space="preserve"> </w:t>
      </w:r>
      <w:r>
        <w:t>пищу,</w:t>
      </w:r>
      <w:r>
        <w:rPr>
          <w:spacing w:val="40"/>
        </w:rPr>
        <w:t xml:space="preserve"> </w:t>
      </w:r>
      <w:r>
        <w:t>игры,</w:t>
      </w:r>
      <w:r>
        <w:rPr>
          <w:spacing w:val="40"/>
        </w:rPr>
        <w:t xml:space="preserve"> </w:t>
      </w:r>
      <w:r>
        <w:t>народные танцы и тому подобное), слова с национально-культурным компонентом значения, народно- поэтические</w:t>
      </w:r>
      <w:r>
        <w:rPr>
          <w:spacing w:val="40"/>
        </w:rPr>
        <w:t xml:space="preserve"> </w:t>
      </w:r>
      <w:r>
        <w:t>символы,</w:t>
      </w:r>
      <w:r>
        <w:rPr>
          <w:spacing w:val="40"/>
        </w:rPr>
        <w:t xml:space="preserve"> </w:t>
      </w:r>
      <w:r>
        <w:t>народно-поэтические</w:t>
      </w:r>
      <w:r>
        <w:rPr>
          <w:spacing w:val="40"/>
        </w:rPr>
        <w:t xml:space="preserve"> </w:t>
      </w:r>
      <w:r>
        <w:t>эпитеты,</w:t>
      </w:r>
      <w:r>
        <w:rPr>
          <w:spacing w:val="40"/>
        </w:rPr>
        <w:t xml:space="preserve"> </w:t>
      </w:r>
      <w:r>
        <w:t>прецедентные</w:t>
      </w:r>
      <w:r>
        <w:rPr>
          <w:spacing w:val="40"/>
        </w:rPr>
        <w:t xml:space="preserve"> </w:t>
      </w:r>
      <w:r>
        <w:t>имена</w:t>
      </w:r>
      <w:r>
        <w:rPr>
          <w:spacing w:val="40"/>
        </w:rPr>
        <w:t xml:space="preserve"> </w:t>
      </w:r>
      <w:r>
        <w:t>в</w:t>
      </w:r>
      <w:r>
        <w:rPr>
          <w:spacing w:val="40"/>
        </w:rPr>
        <w:t xml:space="preserve"> </w:t>
      </w:r>
      <w:r>
        <w:t xml:space="preserve">русских народных и литературных сказках, народных песнях, былинах, художественной литературе. </w:t>
      </w:r>
      <w:r>
        <w:rPr>
          <w:spacing w:val="-2"/>
        </w:rPr>
        <w:t>Слова</w:t>
      </w:r>
      <w:r>
        <w:tab/>
      </w:r>
      <w:r>
        <w:tab/>
      </w:r>
      <w:r>
        <w:rPr>
          <w:spacing w:val="-10"/>
        </w:rPr>
        <w:t>с</w:t>
      </w:r>
      <w:r>
        <w:tab/>
      </w:r>
      <w:r>
        <w:rPr>
          <w:spacing w:val="-29"/>
        </w:rPr>
        <w:t xml:space="preserve"> </w:t>
      </w:r>
      <w:r>
        <w:t>суффиксами</w:t>
      </w:r>
      <w:r>
        <w:tab/>
      </w:r>
      <w:r>
        <w:tab/>
      </w:r>
      <w:r>
        <w:rPr>
          <w:spacing w:val="-2"/>
        </w:rPr>
        <w:t>субъективной</w:t>
      </w:r>
      <w:r>
        <w:tab/>
      </w:r>
      <w:r>
        <w:tab/>
      </w:r>
      <w:r>
        <w:rPr>
          <w:spacing w:val="-2"/>
        </w:rPr>
        <w:t xml:space="preserve">оценки </w:t>
      </w:r>
      <w:r>
        <w:t>как</w:t>
      </w:r>
      <w:r>
        <w:rPr>
          <w:spacing w:val="80"/>
        </w:rPr>
        <w:t xml:space="preserve"> </w:t>
      </w:r>
      <w:r>
        <w:t>изобразительное</w:t>
      </w:r>
      <w:r>
        <w:rPr>
          <w:spacing w:val="80"/>
        </w:rPr>
        <w:t xml:space="preserve"> </w:t>
      </w:r>
      <w:r>
        <w:t>средство.</w:t>
      </w:r>
      <w:r>
        <w:rPr>
          <w:spacing w:val="80"/>
        </w:rPr>
        <w:t xml:space="preserve"> </w:t>
      </w:r>
      <w:r>
        <w:t>Уменьшительно-ласкательные</w:t>
      </w:r>
      <w:r>
        <w:rPr>
          <w:spacing w:val="80"/>
        </w:rPr>
        <w:t xml:space="preserve"> </w:t>
      </w:r>
      <w:r>
        <w:t>формы</w:t>
      </w:r>
      <w:r>
        <w:rPr>
          <w:spacing w:val="80"/>
        </w:rPr>
        <w:t xml:space="preserve"> </w:t>
      </w:r>
      <w:r>
        <w:t>как</w:t>
      </w:r>
      <w:r>
        <w:rPr>
          <w:spacing w:val="80"/>
        </w:rPr>
        <w:t xml:space="preserve"> </w:t>
      </w:r>
      <w:r>
        <w:t>средство выражения задушевности и иронии. Особенности употребления слов с суффиксами субъективной</w:t>
      </w:r>
      <w:r>
        <w:rPr>
          <w:spacing w:val="78"/>
          <w:w w:val="150"/>
        </w:rPr>
        <w:t xml:space="preserve">   </w:t>
      </w:r>
      <w:r>
        <w:t>оценки</w:t>
      </w:r>
      <w:r>
        <w:rPr>
          <w:spacing w:val="80"/>
        </w:rPr>
        <w:t xml:space="preserve">    </w:t>
      </w:r>
      <w:r>
        <w:t>в</w:t>
      </w:r>
      <w:r>
        <w:rPr>
          <w:spacing w:val="75"/>
          <w:w w:val="150"/>
        </w:rPr>
        <w:t xml:space="preserve">   </w:t>
      </w:r>
      <w:r>
        <w:t>произведениях</w:t>
      </w:r>
      <w:r>
        <w:rPr>
          <w:spacing w:val="76"/>
          <w:w w:val="150"/>
        </w:rPr>
        <w:t xml:space="preserve">   </w:t>
      </w:r>
      <w:r>
        <w:t>устного</w:t>
      </w:r>
      <w:r>
        <w:rPr>
          <w:spacing w:val="72"/>
          <w:w w:val="150"/>
        </w:rPr>
        <w:t xml:space="preserve">   </w:t>
      </w:r>
      <w:r>
        <w:t>народного</w:t>
      </w:r>
      <w:r>
        <w:rPr>
          <w:spacing w:val="79"/>
        </w:rPr>
        <w:t xml:space="preserve">    </w:t>
      </w:r>
      <w:r>
        <w:t>творчества и</w:t>
      </w:r>
      <w:r>
        <w:rPr>
          <w:spacing w:val="40"/>
        </w:rPr>
        <w:t xml:space="preserve"> </w:t>
      </w:r>
      <w:r>
        <w:t>произведениях</w:t>
      </w:r>
      <w:r>
        <w:rPr>
          <w:spacing w:val="40"/>
        </w:rPr>
        <w:t xml:space="preserve"> </w:t>
      </w:r>
      <w:r>
        <w:t>художественной</w:t>
      </w:r>
      <w:r>
        <w:rPr>
          <w:spacing w:val="40"/>
        </w:rPr>
        <w:t xml:space="preserve"> </w:t>
      </w:r>
      <w:r>
        <w:t>литературы</w:t>
      </w:r>
      <w:r>
        <w:rPr>
          <w:spacing w:val="40"/>
        </w:rPr>
        <w:t xml:space="preserve"> </w:t>
      </w:r>
      <w:r>
        <w:t>разных</w:t>
      </w:r>
      <w:r>
        <w:rPr>
          <w:spacing w:val="40"/>
        </w:rPr>
        <w:t xml:space="preserve"> </w:t>
      </w:r>
      <w:r>
        <w:t>исторических</w:t>
      </w:r>
      <w:r>
        <w:rPr>
          <w:spacing w:val="40"/>
        </w:rPr>
        <w:t xml:space="preserve"> </w:t>
      </w:r>
      <w:r>
        <w:t>эпох.</w:t>
      </w:r>
    </w:p>
    <w:p w:rsidR="00156445" w:rsidRDefault="005A47D0">
      <w:pPr>
        <w:pStyle w:val="a3"/>
        <w:spacing w:before="9" w:line="247" w:lineRule="auto"/>
        <w:ind w:right="1095"/>
      </w:pPr>
      <w:r>
        <w:t>Национальная</w:t>
      </w:r>
      <w:r>
        <w:rPr>
          <w:spacing w:val="40"/>
        </w:rPr>
        <w:t xml:space="preserve"> </w:t>
      </w:r>
      <w:r>
        <w:t>специфика</w:t>
      </w:r>
      <w:r>
        <w:rPr>
          <w:spacing w:val="40"/>
        </w:rPr>
        <w:t xml:space="preserve"> </w:t>
      </w:r>
      <w:r>
        <w:t>слов</w:t>
      </w:r>
      <w:r>
        <w:rPr>
          <w:spacing w:val="40"/>
        </w:rPr>
        <w:t xml:space="preserve"> </w:t>
      </w:r>
      <w:r>
        <w:t>с</w:t>
      </w:r>
      <w:r>
        <w:rPr>
          <w:spacing w:val="40"/>
        </w:rPr>
        <w:t xml:space="preserve"> </w:t>
      </w:r>
      <w:r>
        <w:t>живой</w:t>
      </w:r>
      <w:r>
        <w:rPr>
          <w:spacing w:val="40"/>
        </w:rPr>
        <w:t xml:space="preserve"> </w:t>
      </w:r>
      <w:r>
        <w:t>внутренней</w:t>
      </w:r>
      <w:r>
        <w:rPr>
          <w:spacing w:val="40"/>
        </w:rPr>
        <w:t xml:space="preserve"> </w:t>
      </w:r>
      <w:r>
        <w:t>формой.</w:t>
      </w:r>
      <w:r>
        <w:rPr>
          <w:spacing w:val="40"/>
        </w:rPr>
        <w:t xml:space="preserve"> </w:t>
      </w:r>
      <w:r>
        <w:t>Метафоры</w:t>
      </w:r>
      <w:r>
        <w:rPr>
          <w:spacing w:val="80"/>
        </w:rPr>
        <w:t xml:space="preserve"> </w:t>
      </w:r>
      <w:r>
        <w:t xml:space="preserve">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w:t>
      </w:r>
      <w:r>
        <w:rPr>
          <w:spacing w:val="-2"/>
        </w:rPr>
        <w:t>загадки.</w:t>
      </w:r>
    </w:p>
    <w:p w:rsidR="00156445" w:rsidRDefault="005A47D0">
      <w:pPr>
        <w:pStyle w:val="a3"/>
        <w:spacing w:before="9" w:line="247" w:lineRule="auto"/>
        <w:ind w:right="1100"/>
      </w:pPr>
      <w:r>
        <w:t>Слова</w:t>
      </w:r>
      <w:r>
        <w:rPr>
          <w:spacing w:val="80"/>
        </w:rPr>
        <w:t xml:space="preserve"> </w:t>
      </w:r>
      <w:r>
        <w:t>со</w:t>
      </w:r>
      <w:r>
        <w:rPr>
          <w:spacing w:val="80"/>
        </w:rPr>
        <w:t xml:space="preserve"> </w:t>
      </w:r>
      <w:r>
        <w:t>специфическим</w:t>
      </w:r>
      <w:r>
        <w:rPr>
          <w:spacing w:val="80"/>
        </w:rPr>
        <w:t xml:space="preserve"> </w:t>
      </w:r>
      <w:r>
        <w:t>оценочно-характеризующим</w:t>
      </w:r>
      <w:r>
        <w:rPr>
          <w:spacing w:val="80"/>
        </w:rPr>
        <w:t xml:space="preserve"> </w:t>
      </w:r>
      <w:r>
        <w:t>значением.</w:t>
      </w:r>
      <w:r>
        <w:rPr>
          <w:spacing w:val="80"/>
        </w:rPr>
        <w:t xml:space="preserve"> </w:t>
      </w:r>
      <w:r>
        <w:t>Связь определённых</w:t>
      </w:r>
      <w:r>
        <w:rPr>
          <w:spacing w:val="40"/>
        </w:rPr>
        <w:t xml:space="preserve"> </w:t>
      </w:r>
      <w:r>
        <w:t>наименований</w:t>
      </w:r>
      <w:r>
        <w:rPr>
          <w:spacing w:val="40"/>
        </w:rPr>
        <w:t xml:space="preserve"> </w:t>
      </w:r>
      <w:r>
        <w:t>с</w:t>
      </w:r>
      <w:r>
        <w:rPr>
          <w:spacing w:val="40"/>
        </w:rPr>
        <w:t xml:space="preserve"> </w:t>
      </w:r>
      <w:r>
        <w:t>некоторыми</w:t>
      </w:r>
      <w:r>
        <w:rPr>
          <w:spacing w:val="40"/>
        </w:rPr>
        <w:t xml:space="preserve"> </w:t>
      </w:r>
      <w:r>
        <w:t>качествами,</w:t>
      </w:r>
      <w:r>
        <w:rPr>
          <w:spacing w:val="40"/>
        </w:rPr>
        <w:t xml:space="preserve"> </w:t>
      </w:r>
      <w:r>
        <w:t>эмоциональными</w:t>
      </w:r>
      <w:r>
        <w:rPr>
          <w:spacing w:val="40"/>
        </w:rPr>
        <w:t xml:space="preserve"> </w:t>
      </w:r>
      <w:r>
        <w:t>состояниями</w:t>
      </w:r>
      <w:r>
        <w:rPr>
          <w:spacing w:val="40"/>
        </w:rPr>
        <w:t xml:space="preserve"> </w:t>
      </w:r>
      <w:r>
        <w:t>и</w:t>
      </w:r>
      <w:r>
        <w:rPr>
          <w:spacing w:val="40"/>
        </w:rPr>
        <w:t xml:space="preserve"> </w:t>
      </w:r>
      <w:r>
        <w:t>т.</w:t>
      </w:r>
      <w:r>
        <w:rPr>
          <w:spacing w:val="40"/>
        </w:rPr>
        <w:t xml:space="preserve"> </w:t>
      </w:r>
      <w:r>
        <w:t>п. человека</w:t>
      </w:r>
      <w:r>
        <w:rPr>
          <w:spacing w:val="40"/>
        </w:rPr>
        <w:t xml:space="preserve"> </w:t>
      </w:r>
      <w:r>
        <w:t>(барышня</w:t>
      </w:r>
      <w:r>
        <w:rPr>
          <w:spacing w:val="40"/>
        </w:rPr>
        <w:t xml:space="preserve"> </w:t>
      </w:r>
      <w:r>
        <w:t>–</w:t>
      </w:r>
      <w:r>
        <w:rPr>
          <w:spacing w:val="40"/>
        </w:rPr>
        <w:t xml:space="preserve"> </w:t>
      </w:r>
      <w:r>
        <w:t>об изнеженной,</w:t>
      </w:r>
      <w:r>
        <w:rPr>
          <w:spacing w:val="40"/>
        </w:rPr>
        <w:t xml:space="preserve"> </w:t>
      </w:r>
      <w:r>
        <w:t>избалованной</w:t>
      </w:r>
      <w:r>
        <w:rPr>
          <w:spacing w:val="40"/>
        </w:rPr>
        <w:t xml:space="preserve"> </w:t>
      </w:r>
      <w:r>
        <w:t>девушке,</w:t>
      </w:r>
      <w:r>
        <w:rPr>
          <w:spacing w:val="40"/>
        </w:rPr>
        <w:t xml:space="preserve"> </w:t>
      </w:r>
      <w:r>
        <w:t>сухарь</w:t>
      </w:r>
      <w:r>
        <w:rPr>
          <w:spacing w:val="40"/>
        </w:rPr>
        <w:t xml:space="preserve"> </w:t>
      </w:r>
      <w:r>
        <w:t>–</w:t>
      </w:r>
      <w:r>
        <w:rPr>
          <w:spacing w:val="40"/>
        </w:rPr>
        <w:t xml:space="preserve"> </w:t>
      </w:r>
      <w:r>
        <w:t>о сухом, неотзывчивом</w:t>
      </w:r>
      <w:r>
        <w:rPr>
          <w:spacing w:val="40"/>
        </w:rPr>
        <w:t xml:space="preserve"> </w:t>
      </w:r>
      <w:r>
        <w:t>человеке,</w:t>
      </w:r>
      <w:r>
        <w:rPr>
          <w:spacing w:val="40"/>
        </w:rPr>
        <w:t xml:space="preserve"> </w:t>
      </w:r>
      <w:r>
        <w:t>сорока</w:t>
      </w:r>
      <w:r>
        <w:rPr>
          <w:spacing w:val="40"/>
        </w:rPr>
        <w:t xml:space="preserve"> </w:t>
      </w:r>
      <w:r>
        <w:t>–</w:t>
      </w:r>
      <w:r>
        <w:rPr>
          <w:spacing w:val="40"/>
        </w:rPr>
        <w:t xml:space="preserve"> </w:t>
      </w:r>
      <w:r>
        <w:t>о</w:t>
      </w:r>
      <w:r>
        <w:rPr>
          <w:spacing w:val="40"/>
        </w:rPr>
        <w:t xml:space="preserve"> </w:t>
      </w:r>
      <w:r>
        <w:t>болтливой</w:t>
      </w:r>
      <w:r>
        <w:rPr>
          <w:spacing w:val="40"/>
        </w:rPr>
        <w:t xml:space="preserve"> </w:t>
      </w:r>
      <w:r>
        <w:t>женщине</w:t>
      </w:r>
      <w:r>
        <w:rPr>
          <w:spacing w:val="40"/>
        </w:rPr>
        <w:t xml:space="preserve"> </w:t>
      </w:r>
      <w:r>
        <w:t>и</w:t>
      </w:r>
      <w:r>
        <w:rPr>
          <w:spacing w:val="40"/>
        </w:rPr>
        <w:t xml:space="preserve"> </w:t>
      </w:r>
      <w:r>
        <w:t>тому подобное).</w:t>
      </w:r>
    </w:p>
    <w:p w:rsidR="00156445" w:rsidRDefault="005A47D0">
      <w:pPr>
        <w:pStyle w:val="a3"/>
        <w:spacing w:before="10" w:line="247" w:lineRule="auto"/>
        <w:ind w:right="1091"/>
      </w:pPr>
      <w:r>
        <w:t>Крылатые</w:t>
      </w:r>
      <w:r>
        <w:rPr>
          <w:spacing w:val="40"/>
        </w:rPr>
        <w:t xml:space="preserve"> </w:t>
      </w:r>
      <w:r>
        <w:t>слова</w:t>
      </w:r>
      <w:r>
        <w:rPr>
          <w:spacing w:val="40"/>
        </w:rPr>
        <w:t xml:space="preserve"> </w:t>
      </w:r>
      <w:r>
        <w:t>и</w:t>
      </w:r>
      <w:r>
        <w:rPr>
          <w:spacing w:val="40"/>
        </w:rPr>
        <w:t xml:space="preserve"> </w:t>
      </w:r>
      <w:r>
        <w:t>выражения</w:t>
      </w:r>
      <w:r>
        <w:rPr>
          <w:spacing w:val="40"/>
        </w:rPr>
        <w:t xml:space="preserve"> </w:t>
      </w:r>
      <w:r>
        <w:t>из</w:t>
      </w:r>
      <w:r>
        <w:rPr>
          <w:spacing w:val="40"/>
        </w:rPr>
        <w:t xml:space="preserve"> </w:t>
      </w:r>
      <w:r>
        <w:t>русских</w:t>
      </w:r>
      <w:r>
        <w:rPr>
          <w:spacing w:val="40"/>
        </w:rPr>
        <w:t xml:space="preserve"> </w:t>
      </w:r>
      <w:r>
        <w:t>народных</w:t>
      </w:r>
      <w:r>
        <w:rPr>
          <w:spacing w:val="40"/>
        </w:rPr>
        <w:t xml:space="preserve"> </w:t>
      </w:r>
      <w:r>
        <w:t>и</w:t>
      </w:r>
      <w:r>
        <w:rPr>
          <w:spacing w:val="40"/>
        </w:rPr>
        <w:t xml:space="preserve"> </w:t>
      </w:r>
      <w:r>
        <w:t>литературных</w:t>
      </w:r>
      <w:r>
        <w:rPr>
          <w:spacing w:val="40"/>
        </w:rPr>
        <w:t xml:space="preserve"> </w:t>
      </w:r>
      <w:r>
        <w:t>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w:t>
      </w:r>
      <w:r>
        <w:rPr>
          <w:spacing w:val="40"/>
        </w:rPr>
        <w:t xml:space="preserve"> </w:t>
      </w:r>
      <w:r>
        <w:t>национальной</w:t>
      </w:r>
      <w:r>
        <w:rPr>
          <w:spacing w:val="40"/>
        </w:rPr>
        <w:t xml:space="preserve"> </w:t>
      </w:r>
      <w:r>
        <w:t>культуры народа.</w:t>
      </w:r>
    </w:p>
    <w:p w:rsidR="00156445" w:rsidRDefault="005A47D0">
      <w:pPr>
        <w:pStyle w:val="a3"/>
        <w:spacing w:before="20" w:line="247" w:lineRule="auto"/>
        <w:ind w:right="1083"/>
      </w:pPr>
      <w:r>
        <w:t>Русские имена. Имена исконно русские (славянские) и заимствованные, краткие</w:t>
      </w:r>
      <w:r>
        <w:rPr>
          <w:spacing w:val="80"/>
        </w:rPr>
        <w:t xml:space="preserve"> </w:t>
      </w:r>
      <w:r>
        <w:t xml:space="preserve">сведения по их этимологии. Имена, которые не являются исконно русскими, </w:t>
      </w:r>
      <w:r>
        <w:rPr>
          <w:spacing w:val="11"/>
        </w:rPr>
        <w:t>но</w:t>
      </w:r>
      <w:r>
        <w:rPr>
          <w:spacing w:val="40"/>
        </w:rPr>
        <w:t xml:space="preserve"> </w:t>
      </w:r>
      <w:r>
        <w:t>воспринимаются</w:t>
      </w:r>
      <w:r>
        <w:rPr>
          <w:spacing w:val="55"/>
        </w:rPr>
        <w:t xml:space="preserve">  </w:t>
      </w:r>
      <w:r>
        <w:t>как</w:t>
      </w:r>
      <w:r>
        <w:rPr>
          <w:spacing w:val="80"/>
        </w:rPr>
        <w:t xml:space="preserve">  </w:t>
      </w:r>
      <w:r>
        <w:t>таковые.</w:t>
      </w:r>
      <w:r>
        <w:rPr>
          <w:spacing w:val="56"/>
        </w:rPr>
        <w:t xml:space="preserve">  </w:t>
      </w:r>
      <w:r>
        <w:t>Имена,</w:t>
      </w:r>
      <w:r>
        <w:rPr>
          <w:spacing w:val="53"/>
        </w:rPr>
        <w:t xml:space="preserve">  </w:t>
      </w:r>
      <w:r>
        <w:t>входящие</w:t>
      </w:r>
      <w:r>
        <w:rPr>
          <w:spacing w:val="53"/>
        </w:rPr>
        <w:t xml:space="preserve">  </w:t>
      </w:r>
      <w:r>
        <w:t>в</w:t>
      </w:r>
      <w:r>
        <w:rPr>
          <w:spacing w:val="69"/>
          <w:w w:val="150"/>
        </w:rPr>
        <w:t xml:space="preserve">  </w:t>
      </w:r>
      <w:r>
        <w:t>состав</w:t>
      </w:r>
      <w:r>
        <w:rPr>
          <w:spacing w:val="54"/>
        </w:rPr>
        <w:t xml:space="preserve">  </w:t>
      </w:r>
      <w:r>
        <w:t>пословиц</w:t>
      </w:r>
      <w:r>
        <w:rPr>
          <w:spacing w:val="54"/>
        </w:rPr>
        <w:t xml:space="preserve">  </w:t>
      </w:r>
      <w:r>
        <w:t>и</w:t>
      </w:r>
      <w:r>
        <w:rPr>
          <w:spacing w:val="51"/>
        </w:rPr>
        <w:t xml:space="preserve">  </w:t>
      </w:r>
      <w:r>
        <w:t>поговорок, и</w:t>
      </w:r>
      <w:r>
        <w:rPr>
          <w:spacing w:val="40"/>
        </w:rPr>
        <w:t xml:space="preserve"> </w:t>
      </w:r>
      <w:r>
        <w:t>имеющие</w:t>
      </w:r>
      <w:r>
        <w:rPr>
          <w:spacing w:val="40"/>
        </w:rPr>
        <w:t xml:space="preserve"> </w:t>
      </w:r>
      <w:r>
        <w:t>в</w:t>
      </w:r>
      <w:r>
        <w:rPr>
          <w:spacing w:val="40"/>
        </w:rPr>
        <w:t xml:space="preserve"> </w:t>
      </w:r>
      <w:r>
        <w:t>силу</w:t>
      </w:r>
      <w:r>
        <w:rPr>
          <w:spacing w:val="40"/>
        </w:rPr>
        <w:t xml:space="preserve"> </w:t>
      </w:r>
      <w:r>
        <w:t>этого</w:t>
      </w:r>
      <w:r>
        <w:rPr>
          <w:spacing w:val="40"/>
        </w:rPr>
        <w:t xml:space="preserve"> </w:t>
      </w:r>
      <w:r>
        <w:t>определённую</w:t>
      </w:r>
      <w:r>
        <w:rPr>
          <w:spacing w:val="40"/>
        </w:rPr>
        <w:t xml:space="preserve"> </w:t>
      </w:r>
      <w:r>
        <w:t>стилистическую</w:t>
      </w:r>
      <w:r>
        <w:rPr>
          <w:spacing w:val="40"/>
        </w:rPr>
        <w:t xml:space="preserve"> </w:t>
      </w:r>
      <w:r>
        <w:t>окраску.</w:t>
      </w:r>
    </w:p>
    <w:p w:rsidR="00156445" w:rsidRDefault="005A47D0">
      <w:pPr>
        <w:pStyle w:val="a3"/>
        <w:spacing w:before="9"/>
        <w:ind w:left="1722" w:firstLine="0"/>
      </w:pPr>
      <w:r>
        <w:t>Общеизвестные</w:t>
      </w:r>
      <w:r>
        <w:rPr>
          <w:spacing w:val="39"/>
        </w:rPr>
        <w:t xml:space="preserve"> </w:t>
      </w:r>
      <w:r>
        <w:t>старинные</w:t>
      </w:r>
      <w:r>
        <w:rPr>
          <w:spacing w:val="31"/>
        </w:rPr>
        <w:t xml:space="preserve"> </w:t>
      </w:r>
      <w:r>
        <w:t>русские</w:t>
      </w:r>
      <w:r>
        <w:rPr>
          <w:spacing w:val="31"/>
        </w:rPr>
        <w:t xml:space="preserve"> </w:t>
      </w:r>
      <w:r>
        <w:t>города.</w:t>
      </w:r>
      <w:r>
        <w:rPr>
          <w:spacing w:val="37"/>
        </w:rPr>
        <w:t xml:space="preserve"> </w:t>
      </w:r>
      <w:r>
        <w:t>Происхождение</w:t>
      </w:r>
      <w:r>
        <w:rPr>
          <w:spacing w:val="32"/>
        </w:rPr>
        <w:t xml:space="preserve"> </w:t>
      </w:r>
      <w:r>
        <w:t>их</w:t>
      </w:r>
      <w:r>
        <w:rPr>
          <w:spacing w:val="24"/>
        </w:rPr>
        <w:t xml:space="preserve"> </w:t>
      </w:r>
      <w:r>
        <w:rPr>
          <w:spacing w:val="-2"/>
        </w:rPr>
        <w:t>названий.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left="1722" w:right="4011" w:firstLine="0"/>
      </w:pPr>
      <w:r>
        <w:t>Ознакомление с историей и этимологией некоторых слов. Раздел 2. Культура речи.</w:t>
      </w:r>
    </w:p>
    <w:p w:rsidR="00156445" w:rsidRDefault="005A47D0">
      <w:pPr>
        <w:pStyle w:val="a3"/>
        <w:spacing w:before="12" w:line="249" w:lineRule="auto"/>
        <w:ind w:right="1101"/>
      </w:pPr>
      <w:r>
        <w:t>Основные</w:t>
      </w:r>
      <w:r>
        <w:rPr>
          <w:spacing w:val="40"/>
        </w:rPr>
        <w:t xml:space="preserve"> </w:t>
      </w:r>
      <w:r>
        <w:t>орфоэпические</w:t>
      </w:r>
      <w:r>
        <w:rPr>
          <w:spacing w:val="40"/>
        </w:rPr>
        <w:t xml:space="preserve"> </w:t>
      </w:r>
      <w:r>
        <w:t>нормы</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56445" w:rsidRDefault="005A47D0">
      <w:pPr>
        <w:pStyle w:val="a3"/>
        <w:spacing w:line="252" w:lineRule="auto"/>
        <w:ind w:right="1105"/>
      </w:pPr>
      <w:r>
        <w:t>Постоянное</w:t>
      </w:r>
      <w:r>
        <w:rPr>
          <w:spacing w:val="40"/>
        </w:rPr>
        <w:t xml:space="preserve"> </w:t>
      </w:r>
      <w:r>
        <w:t>и</w:t>
      </w:r>
      <w:r>
        <w:rPr>
          <w:spacing w:val="40"/>
        </w:rPr>
        <w:t xml:space="preserve"> </w:t>
      </w:r>
      <w:r>
        <w:t>подвижное</w:t>
      </w:r>
      <w:r>
        <w:rPr>
          <w:spacing w:val="40"/>
        </w:rPr>
        <w:t xml:space="preserve"> </w:t>
      </w:r>
      <w:r>
        <w:t>ударение</w:t>
      </w:r>
      <w:r>
        <w:rPr>
          <w:spacing w:val="40"/>
        </w:rPr>
        <w:t xml:space="preserve"> </w:t>
      </w:r>
      <w:r>
        <w:t>в</w:t>
      </w:r>
      <w:r>
        <w:rPr>
          <w:spacing w:val="40"/>
        </w:rPr>
        <w:t xml:space="preserve"> </w:t>
      </w:r>
      <w:r>
        <w:t>именах</w:t>
      </w:r>
      <w:r>
        <w:rPr>
          <w:spacing w:val="40"/>
        </w:rPr>
        <w:t xml:space="preserve"> </w:t>
      </w:r>
      <w:r>
        <w:t>существительных,</w:t>
      </w:r>
      <w:r>
        <w:rPr>
          <w:spacing w:val="40"/>
        </w:rPr>
        <w:t xml:space="preserve"> </w:t>
      </w:r>
      <w:r>
        <w:t>именах прилагательных,</w:t>
      </w:r>
      <w:r>
        <w:rPr>
          <w:spacing w:val="40"/>
        </w:rPr>
        <w:t xml:space="preserve"> </w:t>
      </w:r>
      <w:r>
        <w:t>глаголах.</w:t>
      </w:r>
      <w:r>
        <w:rPr>
          <w:spacing w:val="40"/>
        </w:rPr>
        <w:t xml:space="preserve"> </w:t>
      </w:r>
      <w:r>
        <w:t>Омографы:</w:t>
      </w:r>
      <w:r>
        <w:rPr>
          <w:spacing w:val="40"/>
        </w:rPr>
        <w:t xml:space="preserve"> </w:t>
      </w:r>
      <w:r>
        <w:t>ударение</w:t>
      </w:r>
      <w:r>
        <w:rPr>
          <w:spacing w:val="40"/>
        </w:rPr>
        <w:t xml:space="preserve"> </w:t>
      </w:r>
      <w:r>
        <w:t>как</w:t>
      </w:r>
      <w:r>
        <w:rPr>
          <w:spacing w:val="40"/>
        </w:rPr>
        <w:t xml:space="preserve"> </w:t>
      </w:r>
      <w:r>
        <w:t>маркер</w:t>
      </w:r>
      <w:r>
        <w:rPr>
          <w:spacing w:val="40"/>
        </w:rPr>
        <w:t xml:space="preserve"> </w:t>
      </w:r>
      <w:r>
        <w:t>смысла</w:t>
      </w:r>
      <w:r>
        <w:rPr>
          <w:spacing w:val="40"/>
        </w:rPr>
        <w:t xml:space="preserve"> </w:t>
      </w:r>
      <w:r>
        <w:t>слова.</w:t>
      </w:r>
      <w:r>
        <w:rPr>
          <w:spacing w:val="80"/>
        </w:rPr>
        <w:t xml:space="preserve"> </w:t>
      </w:r>
      <w:r>
        <w:t>Произносительные</w:t>
      </w:r>
      <w:r>
        <w:rPr>
          <w:spacing w:val="40"/>
        </w:rPr>
        <w:t xml:space="preserve"> </w:t>
      </w:r>
      <w:r>
        <w:t>варианты</w:t>
      </w:r>
      <w:r>
        <w:rPr>
          <w:spacing w:val="40"/>
        </w:rPr>
        <w:t xml:space="preserve"> </w:t>
      </w:r>
      <w:r>
        <w:t>орфоэпической</w:t>
      </w:r>
      <w:r>
        <w:rPr>
          <w:spacing w:val="40"/>
        </w:rPr>
        <w:t xml:space="preserve"> </w:t>
      </w:r>
      <w:r>
        <w:t>нормы.</w:t>
      </w:r>
    </w:p>
    <w:p w:rsidR="00156445" w:rsidRDefault="005A47D0">
      <w:pPr>
        <w:pStyle w:val="a3"/>
        <w:tabs>
          <w:tab w:val="left" w:pos="4473"/>
          <w:tab w:val="left" w:pos="9261"/>
        </w:tabs>
        <w:spacing w:line="252" w:lineRule="auto"/>
        <w:ind w:right="1096"/>
      </w:pPr>
      <w:r>
        <w:t>Основные лексические нормы современного русского литературного языка.</w:t>
      </w:r>
      <w:r>
        <w:rPr>
          <w:spacing w:val="80"/>
          <w:w w:val="150"/>
        </w:rPr>
        <w:t xml:space="preserve"> </w:t>
      </w:r>
      <w: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w:t>
      </w:r>
      <w:r>
        <w:rPr>
          <w:spacing w:val="-2"/>
        </w:rPr>
        <w:t>(книжный,</w:t>
      </w:r>
      <w:r>
        <w:tab/>
      </w:r>
      <w:r>
        <w:rPr>
          <w:spacing w:val="-2"/>
        </w:rPr>
        <w:t>общеупотребительный‚</w:t>
      </w:r>
      <w:r>
        <w:tab/>
      </w:r>
      <w:r>
        <w:rPr>
          <w:spacing w:val="-2"/>
        </w:rPr>
        <w:t xml:space="preserve">разговорный </w:t>
      </w:r>
      <w:r>
        <w:t>и</w:t>
      </w:r>
      <w:r>
        <w:rPr>
          <w:spacing w:val="61"/>
        </w:rPr>
        <w:t xml:space="preserve">  </w:t>
      </w:r>
      <w:r>
        <w:t>просторечный)</w:t>
      </w:r>
      <w:r>
        <w:rPr>
          <w:spacing w:val="75"/>
          <w:w w:val="150"/>
        </w:rPr>
        <w:t xml:space="preserve">  </w:t>
      </w:r>
      <w:r>
        <w:t>употребления</w:t>
      </w:r>
      <w:r>
        <w:rPr>
          <w:spacing w:val="62"/>
        </w:rPr>
        <w:t xml:space="preserve">  </w:t>
      </w:r>
      <w:r>
        <w:t>имён</w:t>
      </w:r>
      <w:r>
        <w:rPr>
          <w:spacing w:val="73"/>
          <w:w w:val="150"/>
        </w:rPr>
        <w:t xml:space="preserve">  </w:t>
      </w:r>
      <w:r>
        <w:t>существительных,</w:t>
      </w:r>
      <w:r>
        <w:rPr>
          <w:spacing w:val="72"/>
          <w:w w:val="150"/>
        </w:rPr>
        <w:t xml:space="preserve">  </w:t>
      </w:r>
      <w:r>
        <w:t>прилагательных,</w:t>
      </w:r>
      <w:r>
        <w:rPr>
          <w:spacing w:val="72"/>
          <w:w w:val="150"/>
        </w:rPr>
        <w:t xml:space="preserve">  </w:t>
      </w:r>
      <w:r>
        <w:t>глаголов в</w:t>
      </w:r>
      <w:r>
        <w:rPr>
          <w:spacing w:val="80"/>
        </w:rPr>
        <w:t xml:space="preserve">   </w:t>
      </w:r>
      <w:r>
        <w:t>речи.</w:t>
      </w:r>
      <w:r>
        <w:rPr>
          <w:spacing w:val="80"/>
        </w:rPr>
        <w:t xml:space="preserve">   </w:t>
      </w:r>
      <w:r>
        <w:t>Типичные</w:t>
      </w:r>
      <w:r>
        <w:rPr>
          <w:spacing w:val="80"/>
        </w:rPr>
        <w:t xml:space="preserve">   </w:t>
      </w:r>
      <w:r>
        <w:t>примеры</w:t>
      </w:r>
      <w:r>
        <w:rPr>
          <w:spacing w:val="80"/>
        </w:rPr>
        <w:t xml:space="preserve">   </w:t>
      </w:r>
      <w:r>
        <w:t>нарушения</w:t>
      </w:r>
      <w:r>
        <w:rPr>
          <w:spacing w:val="80"/>
        </w:rPr>
        <w:t xml:space="preserve">   </w:t>
      </w:r>
      <w:r>
        <w:t>лексической</w:t>
      </w:r>
      <w:r>
        <w:rPr>
          <w:spacing w:val="75"/>
          <w:w w:val="150"/>
        </w:rPr>
        <w:t xml:space="preserve">   </w:t>
      </w:r>
      <w:r>
        <w:t>нормы,</w:t>
      </w:r>
      <w:r>
        <w:rPr>
          <w:spacing w:val="80"/>
        </w:rPr>
        <w:t xml:space="preserve">   </w:t>
      </w:r>
      <w:r>
        <w:t>связанные с употреблением имён существительных, прилагательных, глаголов в современном русском литературном языке.</w:t>
      </w:r>
    </w:p>
    <w:p w:rsidR="00156445" w:rsidRDefault="005A47D0">
      <w:pPr>
        <w:pStyle w:val="a3"/>
        <w:tabs>
          <w:tab w:val="left" w:pos="4651"/>
          <w:tab w:val="left" w:pos="7177"/>
          <w:tab w:val="left" w:pos="9222"/>
        </w:tabs>
        <w:spacing w:line="247" w:lineRule="auto"/>
        <w:ind w:right="1088"/>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w:t>
      </w:r>
      <w:r>
        <w:rPr>
          <w:spacing w:val="-2"/>
        </w:rPr>
        <w:t>множественного</w:t>
      </w:r>
      <w:r>
        <w:tab/>
      </w:r>
      <w:r>
        <w:rPr>
          <w:spacing w:val="-4"/>
        </w:rPr>
        <w:t>числа</w:t>
      </w:r>
      <w:r>
        <w:tab/>
      </w:r>
      <w:r>
        <w:rPr>
          <w:spacing w:val="-10"/>
        </w:rPr>
        <w:t>с</w:t>
      </w:r>
      <w:r>
        <w:tab/>
      </w:r>
      <w:r>
        <w:rPr>
          <w:spacing w:val="-2"/>
        </w:rPr>
        <w:t>окончаниями</w:t>
      </w:r>
    </w:p>
    <w:p w:rsidR="00156445" w:rsidRDefault="005A47D0">
      <w:pPr>
        <w:pStyle w:val="a3"/>
        <w:spacing w:before="4" w:line="252" w:lineRule="auto"/>
        <w:ind w:right="1100" w:firstLine="0"/>
      </w:pPr>
      <w:r>
        <w:rPr>
          <w:i/>
        </w:rPr>
        <w:t>-а(-я)</w:t>
      </w:r>
      <w:r>
        <w:t>,</w:t>
      </w:r>
      <w:r>
        <w:rPr>
          <w:spacing w:val="40"/>
        </w:rPr>
        <w:t xml:space="preserve">  </w:t>
      </w:r>
      <w:r>
        <w:rPr>
          <w:i/>
        </w:rPr>
        <w:t>-ы(-и)</w:t>
      </w:r>
      <w:r>
        <w:t>‚</w:t>
      </w:r>
      <w:r>
        <w:rPr>
          <w:spacing w:val="80"/>
        </w:rPr>
        <w:t xml:space="preserve">  </w:t>
      </w:r>
      <w:r>
        <w:t>различающиеся</w:t>
      </w:r>
      <w:r>
        <w:rPr>
          <w:spacing w:val="80"/>
        </w:rPr>
        <w:t xml:space="preserve">  </w:t>
      </w:r>
      <w:r>
        <w:t>по</w:t>
      </w:r>
      <w:r>
        <w:rPr>
          <w:spacing w:val="79"/>
        </w:rPr>
        <w:t xml:space="preserve">  </w:t>
      </w:r>
      <w:r>
        <w:t>смыслу.</w:t>
      </w:r>
      <w:r>
        <w:rPr>
          <w:spacing w:val="80"/>
        </w:rPr>
        <w:t xml:space="preserve">  </w:t>
      </w:r>
      <w:r>
        <w:t>Литературные‚</w:t>
      </w:r>
      <w:r>
        <w:rPr>
          <w:spacing w:val="80"/>
        </w:rPr>
        <w:t xml:space="preserve">  </w:t>
      </w:r>
      <w:r>
        <w:t>разговорные‚</w:t>
      </w:r>
      <w:r>
        <w:rPr>
          <w:spacing w:val="80"/>
        </w:rPr>
        <w:t xml:space="preserve">  </w:t>
      </w:r>
      <w:r>
        <w:t>устарелые и профессиональные особенности формы именительного падежа множественного числа существительных мужского рода.</w:t>
      </w:r>
    </w:p>
    <w:p w:rsidR="00156445" w:rsidRDefault="005A47D0">
      <w:pPr>
        <w:pStyle w:val="a3"/>
        <w:tabs>
          <w:tab w:val="left" w:pos="7097"/>
          <w:tab w:val="left" w:pos="8567"/>
        </w:tabs>
        <w:spacing w:before="2" w:line="252" w:lineRule="auto"/>
        <w:ind w:right="1091"/>
      </w:pPr>
      <w:r>
        <w:t>Правила</w:t>
      </w:r>
      <w:r>
        <w:rPr>
          <w:spacing w:val="40"/>
        </w:rPr>
        <w:t xml:space="preserve"> </w:t>
      </w:r>
      <w:r>
        <w:t>речевого</w:t>
      </w:r>
      <w:r>
        <w:rPr>
          <w:spacing w:val="40"/>
        </w:rPr>
        <w:t xml:space="preserve"> </w:t>
      </w:r>
      <w:r>
        <w:t>этикета:</w:t>
      </w:r>
      <w:r>
        <w:rPr>
          <w:spacing w:val="40"/>
        </w:rPr>
        <w:t xml:space="preserve"> </w:t>
      </w:r>
      <w:r>
        <w:t>нормы</w:t>
      </w:r>
      <w:r>
        <w:rPr>
          <w:spacing w:val="40"/>
        </w:rPr>
        <w:t xml:space="preserve"> </w:t>
      </w:r>
      <w:r>
        <w:t>и</w:t>
      </w:r>
      <w:r>
        <w:rPr>
          <w:spacing w:val="40"/>
        </w:rPr>
        <w:t xml:space="preserve"> </w:t>
      </w:r>
      <w:r>
        <w:t>традиции.</w:t>
      </w:r>
      <w:r>
        <w:rPr>
          <w:spacing w:val="40"/>
        </w:rPr>
        <w:t xml:space="preserve"> </w:t>
      </w:r>
      <w:r>
        <w:t>Устойчивые</w:t>
      </w:r>
      <w:r>
        <w:rPr>
          <w:spacing w:val="40"/>
        </w:rPr>
        <w:t xml:space="preserve"> </w:t>
      </w:r>
      <w:r>
        <w:t>формулы</w:t>
      </w:r>
      <w:r>
        <w:rPr>
          <w:spacing w:val="40"/>
        </w:rPr>
        <w:t xml:space="preserve"> </w:t>
      </w:r>
      <w:r>
        <w:t>речевого</w:t>
      </w:r>
      <w:r>
        <w:rPr>
          <w:spacing w:val="80"/>
        </w:rPr>
        <w:t xml:space="preserve"> </w:t>
      </w:r>
      <w:r>
        <w:t>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w:t>
      </w:r>
      <w:r>
        <w:rPr>
          <w:spacing w:val="80"/>
        </w:rPr>
        <w:t xml:space="preserve">   </w:t>
      </w:r>
      <w:r>
        <w:t>названий</w:t>
      </w:r>
      <w:r>
        <w:rPr>
          <w:spacing w:val="80"/>
        </w:rPr>
        <w:t xml:space="preserve">   </w:t>
      </w:r>
      <w:r>
        <w:t>людей</w:t>
      </w:r>
      <w:r>
        <w:rPr>
          <w:spacing w:val="80"/>
        </w:rPr>
        <w:t xml:space="preserve">   </w:t>
      </w:r>
      <w:r>
        <w:t>по</w:t>
      </w:r>
      <w:r>
        <w:rPr>
          <w:spacing w:val="80"/>
        </w:rPr>
        <w:t xml:space="preserve">   </w:t>
      </w:r>
      <w:r>
        <w:t>степени</w:t>
      </w:r>
      <w:r>
        <w:tab/>
      </w:r>
      <w:r>
        <w:rPr>
          <w:spacing w:val="-2"/>
        </w:rPr>
        <w:t>родства,</w:t>
      </w:r>
      <w:r>
        <w:tab/>
        <w:t>по</w:t>
      </w:r>
      <w:r>
        <w:rPr>
          <w:spacing w:val="80"/>
        </w:rPr>
        <w:t xml:space="preserve">   </w:t>
      </w:r>
      <w:r>
        <w:t>положению</w:t>
      </w:r>
      <w:r>
        <w:rPr>
          <w:spacing w:val="80"/>
          <w:w w:val="150"/>
        </w:rPr>
        <w:t xml:space="preserve"> </w:t>
      </w:r>
      <w:r>
        <w:t>в</w:t>
      </w:r>
      <w:r>
        <w:rPr>
          <w:spacing w:val="80"/>
        </w:rPr>
        <w:t xml:space="preserve">  </w:t>
      </w:r>
      <w:r>
        <w:t>обществе,</w:t>
      </w:r>
      <w:r>
        <w:rPr>
          <w:spacing w:val="80"/>
        </w:rPr>
        <w:t xml:space="preserve">  </w:t>
      </w:r>
      <w:r>
        <w:t>по</w:t>
      </w:r>
      <w:r>
        <w:rPr>
          <w:spacing w:val="80"/>
        </w:rPr>
        <w:t xml:space="preserve">  </w:t>
      </w:r>
      <w:r>
        <w:t>профессии,</w:t>
      </w:r>
      <w:r>
        <w:rPr>
          <w:spacing w:val="80"/>
        </w:rPr>
        <w:t xml:space="preserve">  </w:t>
      </w:r>
      <w:r>
        <w:t>должности,</w:t>
      </w:r>
      <w:r>
        <w:rPr>
          <w:spacing w:val="80"/>
          <w:w w:val="150"/>
        </w:rPr>
        <w:t xml:space="preserve">  </w:t>
      </w:r>
      <w:r>
        <w:t>по</w:t>
      </w:r>
      <w:r>
        <w:rPr>
          <w:spacing w:val="80"/>
          <w:w w:val="150"/>
        </w:rPr>
        <w:t xml:space="preserve">  </w:t>
      </w:r>
      <w:r>
        <w:t>возрасту</w:t>
      </w:r>
      <w:r>
        <w:rPr>
          <w:spacing w:val="80"/>
          <w:w w:val="150"/>
        </w:rPr>
        <w:t xml:space="preserve">  </w:t>
      </w:r>
      <w:r>
        <w:t>и</w:t>
      </w:r>
      <w:r>
        <w:rPr>
          <w:spacing w:val="80"/>
          <w:w w:val="150"/>
        </w:rPr>
        <w:t xml:space="preserve">  </w:t>
      </w:r>
      <w:r>
        <w:t>полу.</w:t>
      </w:r>
      <w:r>
        <w:rPr>
          <w:spacing w:val="80"/>
          <w:w w:val="150"/>
        </w:rPr>
        <w:t xml:space="preserve">  </w:t>
      </w:r>
      <w:r>
        <w:t>Обращение</w:t>
      </w:r>
      <w:r>
        <w:rPr>
          <w:spacing w:val="40"/>
        </w:rPr>
        <w:t xml:space="preserve"> </w:t>
      </w:r>
      <w: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w:t>
      </w:r>
      <w:r>
        <w:rPr>
          <w:spacing w:val="40"/>
        </w:rPr>
        <w:t xml:space="preserve"> </w:t>
      </w:r>
      <w:r>
        <w:t>обращения к незнакомому человеку.</w:t>
      </w:r>
    </w:p>
    <w:p w:rsidR="00156445" w:rsidRDefault="005A47D0">
      <w:pPr>
        <w:pStyle w:val="a3"/>
        <w:spacing w:before="1" w:line="259" w:lineRule="exact"/>
        <w:ind w:left="1780" w:firstLine="0"/>
      </w:pPr>
      <w:r>
        <w:t>Раздел</w:t>
      </w:r>
      <w:r>
        <w:rPr>
          <w:spacing w:val="30"/>
        </w:rPr>
        <w:t xml:space="preserve"> </w:t>
      </w:r>
      <w:r>
        <w:t>3.</w:t>
      </w:r>
      <w:r>
        <w:rPr>
          <w:spacing w:val="14"/>
        </w:rPr>
        <w:t xml:space="preserve"> </w:t>
      </w:r>
      <w:r>
        <w:t>Речь.</w:t>
      </w:r>
      <w:r>
        <w:rPr>
          <w:spacing w:val="30"/>
        </w:rPr>
        <w:t xml:space="preserve"> </w:t>
      </w:r>
      <w:r>
        <w:t>Речевая</w:t>
      </w:r>
      <w:r>
        <w:rPr>
          <w:spacing w:val="24"/>
        </w:rPr>
        <w:t xml:space="preserve"> </w:t>
      </w:r>
      <w:r>
        <w:t>деятельность.</w:t>
      </w:r>
      <w:r>
        <w:rPr>
          <w:spacing w:val="19"/>
        </w:rPr>
        <w:t xml:space="preserve"> </w:t>
      </w:r>
      <w:r>
        <w:rPr>
          <w:spacing w:val="-2"/>
        </w:rPr>
        <w:t>Текст.</w:t>
      </w:r>
    </w:p>
    <w:p w:rsidR="00156445" w:rsidRDefault="005A47D0">
      <w:pPr>
        <w:pStyle w:val="a3"/>
        <w:spacing w:line="252" w:lineRule="auto"/>
        <w:ind w:right="1109"/>
      </w:pPr>
      <w:r>
        <w:t>Язык и речь. Средства выразительной устной речи (тон, тембр, темп), способы тренировки (скороговорки). Интонация и</w:t>
      </w:r>
      <w:r>
        <w:rPr>
          <w:spacing w:val="40"/>
        </w:rPr>
        <w:t xml:space="preserve"> </w:t>
      </w:r>
      <w:r>
        <w:t>жесты.</w:t>
      </w:r>
    </w:p>
    <w:p w:rsidR="00156445" w:rsidRDefault="005A47D0">
      <w:pPr>
        <w:pStyle w:val="a3"/>
        <w:spacing w:line="252" w:lineRule="auto"/>
        <w:ind w:left="1722" w:right="1148" w:firstLine="0"/>
        <w:jc w:val="left"/>
      </w:pPr>
      <w:r>
        <w:t>Текст. Композиционные формы описания, повествования, рассуждения.</w:t>
      </w:r>
      <w:r>
        <w:rPr>
          <w:spacing w:val="40"/>
        </w:rPr>
        <w:t xml:space="preserve"> </w:t>
      </w:r>
      <w:r>
        <w:t>Функциональные</w:t>
      </w:r>
      <w:r>
        <w:rPr>
          <w:spacing w:val="40"/>
        </w:rPr>
        <w:t xml:space="preserve"> </w:t>
      </w:r>
      <w:r>
        <w:t>разновидности</w:t>
      </w:r>
      <w:r>
        <w:rPr>
          <w:spacing w:val="40"/>
        </w:rPr>
        <w:t xml:space="preserve"> </w:t>
      </w:r>
      <w:r>
        <w:t>языка.</w:t>
      </w:r>
      <w:r>
        <w:rPr>
          <w:spacing w:val="40"/>
        </w:rPr>
        <w:t xml:space="preserve"> </w:t>
      </w:r>
      <w:r>
        <w:t>Разговорная</w:t>
      </w:r>
      <w:r>
        <w:rPr>
          <w:spacing w:val="40"/>
        </w:rPr>
        <w:t xml:space="preserve"> </w:t>
      </w:r>
      <w:r>
        <w:t>речь.</w:t>
      </w:r>
    </w:p>
    <w:p w:rsidR="00156445" w:rsidRDefault="005A47D0">
      <w:pPr>
        <w:pStyle w:val="a3"/>
        <w:spacing w:line="261" w:lineRule="exact"/>
        <w:ind w:left="1722" w:firstLine="0"/>
        <w:jc w:val="left"/>
      </w:pPr>
      <w:r>
        <w:t>Просьба,</w:t>
      </w:r>
      <w:r>
        <w:rPr>
          <w:spacing w:val="32"/>
        </w:rPr>
        <w:t xml:space="preserve"> </w:t>
      </w:r>
      <w:r>
        <w:t>извинение</w:t>
      </w:r>
      <w:r>
        <w:rPr>
          <w:spacing w:val="22"/>
        </w:rPr>
        <w:t xml:space="preserve"> </w:t>
      </w:r>
      <w:r>
        <w:t>как</w:t>
      </w:r>
      <w:r>
        <w:rPr>
          <w:spacing w:val="22"/>
        </w:rPr>
        <w:t xml:space="preserve"> </w:t>
      </w:r>
      <w:r>
        <w:t>жанры</w:t>
      </w:r>
      <w:r>
        <w:rPr>
          <w:spacing w:val="29"/>
        </w:rPr>
        <w:t xml:space="preserve"> </w:t>
      </w:r>
      <w:r>
        <w:t>разговорной</w:t>
      </w:r>
      <w:r>
        <w:rPr>
          <w:spacing w:val="43"/>
        </w:rPr>
        <w:t xml:space="preserve"> </w:t>
      </w:r>
      <w:r>
        <w:rPr>
          <w:spacing w:val="-2"/>
        </w:rPr>
        <w:t>речи.</w:t>
      </w:r>
    </w:p>
    <w:p w:rsidR="00156445" w:rsidRDefault="005A47D0">
      <w:pPr>
        <w:pStyle w:val="a3"/>
        <w:spacing w:line="264" w:lineRule="exact"/>
        <w:ind w:left="1722" w:firstLine="0"/>
        <w:jc w:val="left"/>
      </w:pPr>
      <w:r>
        <w:t>Официально-деловой</w:t>
      </w:r>
      <w:r>
        <w:rPr>
          <w:spacing w:val="43"/>
        </w:rPr>
        <w:t xml:space="preserve"> </w:t>
      </w:r>
      <w:r>
        <w:t>стиль.</w:t>
      </w:r>
      <w:r>
        <w:rPr>
          <w:spacing w:val="35"/>
        </w:rPr>
        <w:t xml:space="preserve"> </w:t>
      </w:r>
      <w:r>
        <w:t>Объявление</w:t>
      </w:r>
      <w:r>
        <w:rPr>
          <w:spacing w:val="22"/>
        </w:rPr>
        <w:t xml:space="preserve"> </w:t>
      </w:r>
      <w:r>
        <w:t>(устное</w:t>
      </w:r>
      <w:r>
        <w:rPr>
          <w:spacing w:val="20"/>
        </w:rPr>
        <w:t xml:space="preserve"> </w:t>
      </w:r>
      <w:r>
        <w:t>и</w:t>
      </w:r>
      <w:r>
        <w:rPr>
          <w:spacing w:val="32"/>
        </w:rPr>
        <w:t xml:space="preserve"> </w:t>
      </w:r>
      <w:r>
        <w:rPr>
          <w:spacing w:val="-2"/>
        </w:rPr>
        <w:t>письменное).</w:t>
      </w:r>
    </w:p>
    <w:p w:rsidR="00156445" w:rsidRDefault="005A47D0">
      <w:pPr>
        <w:pStyle w:val="a3"/>
        <w:spacing w:before="1"/>
        <w:ind w:left="1722" w:firstLine="0"/>
        <w:jc w:val="left"/>
      </w:pPr>
      <w:r>
        <w:t>Учебно-научный</w:t>
      </w:r>
      <w:r>
        <w:rPr>
          <w:spacing w:val="34"/>
        </w:rPr>
        <w:t xml:space="preserve"> </w:t>
      </w:r>
      <w:r>
        <w:t>стиль.</w:t>
      </w:r>
      <w:r>
        <w:rPr>
          <w:spacing w:val="34"/>
        </w:rPr>
        <w:t xml:space="preserve"> </w:t>
      </w:r>
      <w:r>
        <w:t>План</w:t>
      </w:r>
      <w:r>
        <w:rPr>
          <w:spacing w:val="45"/>
        </w:rPr>
        <w:t xml:space="preserve"> </w:t>
      </w:r>
      <w:r>
        <w:t>ответа</w:t>
      </w:r>
      <w:r>
        <w:rPr>
          <w:spacing w:val="35"/>
        </w:rPr>
        <w:t xml:space="preserve"> </w:t>
      </w:r>
      <w:r>
        <w:t>на</w:t>
      </w:r>
      <w:r>
        <w:rPr>
          <w:spacing w:val="39"/>
        </w:rPr>
        <w:t xml:space="preserve"> </w:t>
      </w:r>
      <w:r>
        <w:t>уроке,</w:t>
      </w:r>
      <w:r>
        <w:rPr>
          <w:spacing w:val="37"/>
        </w:rPr>
        <w:t xml:space="preserve"> </w:t>
      </w:r>
      <w:r>
        <w:t>план</w:t>
      </w:r>
      <w:r>
        <w:rPr>
          <w:spacing w:val="36"/>
        </w:rPr>
        <w:t xml:space="preserve"> </w:t>
      </w:r>
      <w:r>
        <w:t>текста.</w:t>
      </w:r>
      <w:r>
        <w:rPr>
          <w:spacing w:val="39"/>
        </w:rPr>
        <w:t xml:space="preserve"> </w:t>
      </w:r>
      <w:r>
        <w:t>Публицистический</w:t>
      </w:r>
      <w:r>
        <w:rPr>
          <w:spacing w:val="50"/>
        </w:rPr>
        <w:t xml:space="preserve"> </w:t>
      </w:r>
      <w:r>
        <w:rPr>
          <w:spacing w:val="-2"/>
        </w:rPr>
        <w:t>стиль.</w:t>
      </w:r>
    </w:p>
    <w:p w:rsidR="00156445" w:rsidRDefault="005A47D0">
      <w:pPr>
        <w:pStyle w:val="a3"/>
        <w:spacing w:before="19"/>
        <w:ind w:firstLine="0"/>
        <w:jc w:val="left"/>
      </w:pPr>
      <w:r>
        <w:t>Устное</w:t>
      </w:r>
      <w:r>
        <w:rPr>
          <w:spacing w:val="33"/>
        </w:rPr>
        <w:t xml:space="preserve"> </w:t>
      </w:r>
      <w:r>
        <w:t>выступление.</w:t>
      </w:r>
      <w:r>
        <w:rPr>
          <w:spacing w:val="31"/>
        </w:rPr>
        <w:t xml:space="preserve"> </w:t>
      </w:r>
      <w:r>
        <w:t>Девиз,</w:t>
      </w:r>
      <w:r>
        <w:rPr>
          <w:spacing w:val="36"/>
        </w:rPr>
        <w:t xml:space="preserve"> </w:t>
      </w:r>
      <w:r>
        <w:rPr>
          <w:spacing w:val="-2"/>
        </w:rPr>
        <w:t>слоган.</w:t>
      </w:r>
    </w:p>
    <w:p w:rsidR="00156445" w:rsidRDefault="005A47D0">
      <w:pPr>
        <w:pStyle w:val="a3"/>
        <w:spacing w:before="10" w:line="244" w:lineRule="auto"/>
        <w:ind w:left="1722" w:right="3975" w:firstLine="0"/>
        <w:jc w:val="left"/>
      </w:pPr>
      <w:r>
        <w:t xml:space="preserve">Язык художественной литературы. Литературная сказка. </w:t>
      </w:r>
      <w:r>
        <w:rPr>
          <w:spacing w:val="-2"/>
        </w:rPr>
        <w:t>Рассказ.</w:t>
      </w:r>
    </w:p>
    <w:p w:rsidR="00156445" w:rsidRDefault="005A47D0">
      <w:pPr>
        <w:pStyle w:val="a3"/>
        <w:tabs>
          <w:tab w:val="left" w:pos="2471"/>
          <w:tab w:val="left" w:pos="4007"/>
          <w:tab w:val="left" w:pos="6072"/>
          <w:tab w:val="left" w:pos="8041"/>
          <w:tab w:val="left" w:pos="10010"/>
        </w:tabs>
        <w:spacing w:before="12" w:line="247" w:lineRule="auto"/>
        <w:ind w:right="1103"/>
      </w:pPr>
      <w:r>
        <w:t xml:space="preserve">Особенности языка фольклорных текстов. Загадка, пословица. Сказка. Особенности </w:t>
      </w:r>
      <w:r>
        <w:rPr>
          <w:spacing w:val="-2"/>
        </w:rPr>
        <w:t>языка</w:t>
      </w:r>
      <w:r>
        <w:tab/>
      </w:r>
      <w:r>
        <w:rPr>
          <w:spacing w:val="-2"/>
        </w:rPr>
        <w:t>сказки</w:t>
      </w:r>
      <w:r>
        <w:tab/>
      </w:r>
      <w:r>
        <w:rPr>
          <w:spacing w:val="-2"/>
        </w:rPr>
        <w:t>(сравнения,</w:t>
      </w:r>
      <w:r>
        <w:tab/>
      </w:r>
      <w:r>
        <w:rPr>
          <w:spacing w:val="-2"/>
        </w:rPr>
        <w:t>синонимы,</w:t>
      </w:r>
      <w:r>
        <w:tab/>
      </w:r>
      <w:r>
        <w:rPr>
          <w:spacing w:val="-2"/>
        </w:rPr>
        <w:t>антонимы,</w:t>
      </w:r>
      <w:r>
        <w:tab/>
      </w:r>
      <w:r>
        <w:rPr>
          <w:spacing w:val="-2"/>
        </w:rPr>
        <w:t xml:space="preserve">слова </w:t>
      </w:r>
      <w:r>
        <w:t>с уменьшительными</w:t>
      </w:r>
      <w:r>
        <w:rPr>
          <w:spacing w:val="40"/>
        </w:rPr>
        <w:t xml:space="preserve"> </w:t>
      </w:r>
      <w:r>
        <w:t>суффиксами</w:t>
      </w:r>
      <w:r>
        <w:rPr>
          <w:spacing w:val="40"/>
        </w:rPr>
        <w:t xml:space="preserve"> </w:t>
      </w:r>
      <w:r>
        <w:t>и</w:t>
      </w:r>
      <w:r>
        <w:rPr>
          <w:spacing w:val="40"/>
        </w:rPr>
        <w:t xml:space="preserve"> </w:t>
      </w:r>
      <w:r>
        <w:t>так далее).</w:t>
      </w:r>
    </w:p>
    <w:p w:rsidR="00156445" w:rsidRDefault="005A47D0">
      <w:pPr>
        <w:pStyle w:val="Heading2"/>
        <w:spacing w:before="19" w:line="264" w:lineRule="exact"/>
      </w:pPr>
      <w:bookmarkStart w:id="28" w:name="Содержание_обучения_в_6_классе._(2)"/>
      <w:bookmarkEnd w:id="28"/>
      <w:r>
        <w:rPr>
          <w:w w:val="105"/>
        </w:rPr>
        <w:t>Содержание</w:t>
      </w:r>
      <w:r>
        <w:rPr>
          <w:spacing w:val="-16"/>
          <w:w w:val="105"/>
        </w:rPr>
        <w:t xml:space="preserve"> </w:t>
      </w:r>
      <w:r>
        <w:rPr>
          <w:w w:val="105"/>
        </w:rPr>
        <w:t>обучения</w:t>
      </w:r>
      <w:r>
        <w:rPr>
          <w:spacing w:val="-8"/>
          <w:w w:val="105"/>
        </w:rPr>
        <w:t xml:space="preserve"> </w:t>
      </w:r>
      <w:r>
        <w:rPr>
          <w:w w:val="105"/>
        </w:rPr>
        <w:t>в</w:t>
      </w:r>
      <w:r>
        <w:rPr>
          <w:spacing w:val="-15"/>
          <w:w w:val="105"/>
        </w:rPr>
        <w:t xml:space="preserve"> </w:t>
      </w:r>
      <w:r>
        <w:rPr>
          <w:w w:val="105"/>
        </w:rPr>
        <w:t>6</w:t>
      </w:r>
      <w:r>
        <w:rPr>
          <w:spacing w:val="-9"/>
          <w:w w:val="105"/>
        </w:rPr>
        <w:t xml:space="preserve"> </w:t>
      </w:r>
      <w:r>
        <w:rPr>
          <w:spacing w:val="-2"/>
          <w:w w:val="105"/>
        </w:rPr>
        <w:t>классе.</w:t>
      </w:r>
    </w:p>
    <w:p w:rsidR="00156445" w:rsidRDefault="005A47D0">
      <w:pPr>
        <w:pStyle w:val="a3"/>
        <w:spacing w:line="264" w:lineRule="exact"/>
        <w:ind w:left="1780" w:firstLine="0"/>
      </w:pPr>
      <w:r>
        <w:t>Раздел</w:t>
      </w:r>
      <w:r>
        <w:rPr>
          <w:spacing w:val="14"/>
        </w:rPr>
        <w:t xml:space="preserve"> </w:t>
      </w:r>
      <w:r>
        <w:t>1.</w:t>
      </w:r>
      <w:r>
        <w:rPr>
          <w:spacing w:val="7"/>
        </w:rPr>
        <w:t xml:space="preserve"> </w:t>
      </w:r>
      <w:r>
        <w:t>Язык</w:t>
      </w:r>
      <w:r>
        <w:rPr>
          <w:spacing w:val="7"/>
        </w:rPr>
        <w:t xml:space="preserve"> </w:t>
      </w:r>
      <w:r>
        <w:t>и</w:t>
      </w:r>
      <w:r>
        <w:rPr>
          <w:spacing w:val="19"/>
        </w:rPr>
        <w:t xml:space="preserve"> </w:t>
      </w:r>
      <w:r>
        <w:rPr>
          <w:spacing w:val="-2"/>
        </w:rPr>
        <w:t>культура.</w:t>
      </w:r>
    </w:p>
    <w:p w:rsidR="00156445" w:rsidRDefault="005A47D0">
      <w:pPr>
        <w:pStyle w:val="a3"/>
        <w:spacing w:before="9" w:line="252" w:lineRule="auto"/>
        <w:ind w:right="1089"/>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w:t>
      </w:r>
      <w:r>
        <w:rPr>
          <w:spacing w:val="40"/>
        </w:rPr>
        <w:t xml:space="preserve"> </w:t>
      </w:r>
      <w:r>
        <w:t>Диалекты</w:t>
      </w:r>
      <w:r>
        <w:rPr>
          <w:spacing w:val="40"/>
        </w:rPr>
        <w:t xml:space="preserve"> </w:t>
      </w:r>
      <w:r>
        <w:t>как</w:t>
      </w:r>
      <w:r>
        <w:rPr>
          <w:spacing w:val="40"/>
        </w:rPr>
        <w:t xml:space="preserve"> </w:t>
      </w:r>
      <w:r>
        <w:t>часть</w:t>
      </w:r>
      <w:r>
        <w:rPr>
          <w:spacing w:val="40"/>
        </w:rPr>
        <w:t xml:space="preserve"> </w:t>
      </w:r>
      <w:r>
        <w:t>народной</w:t>
      </w:r>
      <w:r>
        <w:rPr>
          <w:spacing w:val="40"/>
        </w:rPr>
        <w:t xml:space="preserve"> </w:t>
      </w:r>
      <w:r>
        <w:t>культуры.</w:t>
      </w:r>
      <w:r>
        <w:rPr>
          <w:spacing w:val="40"/>
        </w:rPr>
        <w:t xml:space="preserve"> </w:t>
      </w:r>
      <w:r>
        <w:t>Диалектизмы.</w:t>
      </w:r>
      <w:r>
        <w:rPr>
          <w:spacing w:val="80"/>
        </w:rPr>
        <w:t xml:space="preserve"> </w:t>
      </w:r>
      <w:r>
        <w:t>Сведения</w:t>
      </w:r>
      <w:r>
        <w:rPr>
          <w:spacing w:val="80"/>
        </w:rPr>
        <w:t xml:space="preserve"> </w:t>
      </w:r>
      <w:r>
        <w:t>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2860"/>
          <w:tab w:val="left" w:pos="4392"/>
          <w:tab w:val="left" w:pos="6058"/>
          <w:tab w:val="left" w:pos="7758"/>
          <w:tab w:val="left" w:pos="9534"/>
        </w:tabs>
        <w:spacing w:before="224" w:line="249" w:lineRule="auto"/>
        <w:ind w:right="1102" w:firstLine="0"/>
      </w:pPr>
      <w:r>
        <w:t xml:space="preserve">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w:t>
      </w:r>
      <w:r>
        <w:rPr>
          <w:spacing w:val="-2"/>
        </w:rPr>
        <w:t>семейного</w:t>
      </w:r>
      <w:r>
        <w:tab/>
      </w:r>
      <w:r>
        <w:rPr>
          <w:spacing w:val="-2"/>
        </w:rPr>
        <w:t>уклада,</w:t>
      </w:r>
      <w:r>
        <w:tab/>
      </w:r>
      <w:r>
        <w:rPr>
          <w:spacing w:val="-2"/>
        </w:rPr>
        <w:t>обрядах,</w:t>
      </w:r>
      <w:r>
        <w:tab/>
      </w:r>
      <w:r>
        <w:rPr>
          <w:spacing w:val="-2"/>
        </w:rPr>
        <w:t>обычаях,</w:t>
      </w:r>
      <w:r>
        <w:tab/>
      </w:r>
      <w:r>
        <w:rPr>
          <w:spacing w:val="-2"/>
        </w:rPr>
        <w:t>народном</w:t>
      </w:r>
      <w:r>
        <w:tab/>
      </w:r>
      <w:r>
        <w:rPr>
          <w:spacing w:val="-2"/>
        </w:rPr>
        <w:t xml:space="preserve">календаре </w:t>
      </w:r>
      <w:r>
        <w:t>и</w:t>
      </w:r>
      <w:r>
        <w:rPr>
          <w:spacing w:val="40"/>
        </w:rPr>
        <w:t xml:space="preserve"> </w:t>
      </w:r>
      <w:r>
        <w:t>другое Использование диалектной</w:t>
      </w:r>
      <w:r>
        <w:rPr>
          <w:spacing w:val="40"/>
        </w:rPr>
        <w:t xml:space="preserve"> </w:t>
      </w:r>
      <w:r>
        <w:t>лексики в</w:t>
      </w:r>
      <w:r>
        <w:rPr>
          <w:spacing w:val="40"/>
        </w:rPr>
        <w:t xml:space="preserve"> </w:t>
      </w:r>
      <w:r>
        <w:t>произведениях</w:t>
      </w:r>
      <w:r>
        <w:rPr>
          <w:spacing w:val="40"/>
        </w:rPr>
        <w:t xml:space="preserve"> </w:t>
      </w:r>
      <w:r>
        <w:t>художественной</w:t>
      </w:r>
      <w:r>
        <w:rPr>
          <w:spacing w:val="40"/>
        </w:rPr>
        <w:t xml:space="preserve"> </w:t>
      </w:r>
      <w:r>
        <w:t>литературы.</w:t>
      </w:r>
    </w:p>
    <w:p w:rsidR="00156445" w:rsidRDefault="005A47D0">
      <w:pPr>
        <w:pStyle w:val="a3"/>
        <w:spacing w:before="9" w:line="247" w:lineRule="auto"/>
        <w:ind w:right="1105"/>
      </w:pPr>
      <w:r>
        <w:t>Лексические заимствования как результат взаимодействия национальных культур. Лексика,</w:t>
      </w:r>
      <w:r>
        <w:rPr>
          <w:spacing w:val="79"/>
        </w:rPr>
        <w:t xml:space="preserve">   </w:t>
      </w:r>
      <w:r>
        <w:t>заимствованная</w:t>
      </w:r>
      <w:r>
        <w:rPr>
          <w:spacing w:val="80"/>
        </w:rPr>
        <w:t xml:space="preserve">   </w:t>
      </w:r>
      <w:r>
        <w:t>русским</w:t>
      </w:r>
      <w:r>
        <w:rPr>
          <w:spacing w:val="72"/>
          <w:w w:val="150"/>
        </w:rPr>
        <w:t xml:space="preserve">   </w:t>
      </w:r>
      <w:r>
        <w:t>языком</w:t>
      </w:r>
      <w:r>
        <w:rPr>
          <w:spacing w:val="80"/>
        </w:rPr>
        <w:t xml:space="preserve">   </w:t>
      </w:r>
      <w:r>
        <w:t>из</w:t>
      </w:r>
      <w:r>
        <w:rPr>
          <w:spacing w:val="71"/>
          <w:w w:val="150"/>
        </w:rPr>
        <w:t xml:space="preserve">   </w:t>
      </w:r>
      <w:r>
        <w:t>языков</w:t>
      </w:r>
      <w:r>
        <w:rPr>
          <w:spacing w:val="73"/>
          <w:w w:val="150"/>
        </w:rPr>
        <w:t xml:space="preserve">   </w:t>
      </w:r>
      <w:r>
        <w:t>народов</w:t>
      </w:r>
      <w:r>
        <w:rPr>
          <w:spacing w:val="75"/>
          <w:w w:val="150"/>
        </w:rPr>
        <w:t xml:space="preserve">   </w:t>
      </w:r>
      <w:r>
        <w:t>России и мира. Заимствования из славянских и неславянских языков. Причины заимствований. Особенности</w:t>
      </w:r>
      <w:r>
        <w:rPr>
          <w:spacing w:val="40"/>
        </w:rPr>
        <w:t xml:space="preserve"> </w:t>
      </w:r>
      <w:r>
        <w:t>освоения</w:t>
      </w:r>
      <w:r>
        <w:rPr>
          <w:spacing w:val="40"/>
        </w:rPr>
        <w:t xml:space="preserve"> </w:t>
      </w:r>
      <w:r>
        <w:t>иноязычной</w:t>
      </w:r>
      <w:r>
        <w:rPr>
          <w:spacing w:val="40"/>
        </w:rPr>
        <w:t xml:space="preserve"> </w:t>
      </w:r>
      <w:r>
        <w:t>лексики</w:t>
      </w:r>
      <w:r>
        <w:rPr>
          <w:spacing w:val="40"/>
        </w:rPr>
        <w:t xml:space="preserve"> </w:t>
      </w:r>
      <w:r>
        <w:t>(общее</w:t>
      </w:r>
      <w:r>
        <w:rPr>
          <w:spacing w:val="40"/>
        </w:rPr>
        <w:t xml:space="preserve"> </w:t>
      </w:r>
      <w:r>
        <w:t>представление).</w:t>
      </w:r>
    </w:p>
    <w:p w:rsidR="00156445" w:rsidRDefault="005A47D0">
      <w:pPr>
        <w:pStyle w:val="a3"/>
        <w:spacing w:before="5" w:line="249" w:lineRule="auto"/>
        <w:ind w:right="1100"/>
      </w:pPr>
      <w:r>
        <w:t>Пополнение словарного состава русского языка новой лексикой. Современные неологизмы</w:t>
      </w:r>
      <w:r>
        <w:rPr>
          <w:spacing w:val="40"/>
        </w:rPr>
        <w:t xml:space="preserve"> </w:t>
      </w:r>
      <w:r>
        <w:t>и</w:t>
      </w:r>
      <w:r>
        <w:rPr>
          <w:spacing w:val="40"/>
        </w:rPr>
        <w:t xml:space="preserve"> </w:t>
      </w:r>
      <w:r>
        <w:t>их группы</w:t>
      </w:r>
      <w:r>
        <w:rPr>
          <w:spacing w:val="40"/>
        </w:rPr>
        <w:t xml:space="preserve"> </w:t>
      </w:r>
      <w:r>
        <w:t>по</w:t>
      </w:r>
      <w:r>
        <w:rPr>
          <w:spacing w:val="40"/>
        </w:rPr>
        <w:t xml:space="preserve"> </w:t>
      </w:r>
      <w:r>
        <w:t>сфере</w:t>
      </w:r>
      <w:r>
        <w:rPr>
          <w:spacing w:val="40"/>
        </w:rPr>
        <w:t xml:space="preserve"> </w:t>
      </w:r>
      <w:r>
        <w:t>употребления</w:t>
      </w:r>
      <w:r>
        <w:rPr>
          <w:spacing w:val="40"/>
        </w:rPr>
        <w:t xml:space="preserve"> </w:t>
      </w:r>
      <w:r>
        <w:t>и</w:t>
      </w:r>
      <w:r>
        <w:rPr>
          <w:spacing w:val="40"/>
        </w:rPr>
        <w:t xml:space="preserve"> </w:t>
      </w:r>
      <w:r>
        <w:t>стилистической</w:t>
      </w:r>
      <w:r>
        <w:rPr>
          <w:spacing w:val="40"/>
        </w:rPr>
        <w:t xml:space="preserve"> </w:t>
      </w:r>
      <w:r>
        <w:t>окраске.</w:t>
      </w:r>
    </w:p>
    <w:p w:rsidR="00156445" w:rsidRDefault="005A47D0">
      <w:pPr>
        <w:pStyle w:val="a3"/>
        <w:spacing w:before="7" w:line="249" w:lineRule="auto"/>
        <w:ind w:right="1106"/>
      </w:pPr>
      <w:r>
        <w:t>Национально-культурная специфика русской фразеологии. Исторические прототипы фразеологизмов.</w:t>
      </w:r>
      <w:r>
        <w:rPr>
          <w:spacing w:val="40"/>
        </w:rPr>
        <w:t xml:space="preserve"> </w:t>
      </w:r>
      <w:r>
        <w:t>Отражение</w:t>
      </w:r>
      <w:r>
        <w:rPr>
          <w:spacing w:val="40"/>
        </w:rPr>
        <w:t xml:space="preserve"> </w:t>
      </w:r>
      <w:r>
        <w:t>во</w:t>
      </w:r>
      <w:r>
        <w:rPr>
          <w:spacing w:val="40"/>
        </w:rPr>
        <w:t xml:space="preserve"> </w:t>
      </w:r>
      <w:r>
        <w:t>фразеологии</w:t>
      </w:r>
      <w:r>
        <w:rPr>
          <w:spacing w:val="40"/>
        </w:rPr>
        <w:t xml:space="preserve"> </w:t>
      </w:r>
      <w:r>
        <w:t>обычаев,</w:t>
      </w:r>
      <w:r>
        <w:rPr>
          <w:spacing w:val="40"/>
        </w:rPr>
        <w:t xml:space="preserve"> </w:t>
      </w:r>
      <w:r>
        <w:t>традиций,</w:t>
      </w:r>
      <w:r>
        <w:rPr>
          <w:spacing w:val="40"/>
        </w:rPr>
        <w:t xml:space="preserve"> </w:t>
      </w:r>
      <w:r>
        <w:t>быта,</w:t>
      </w:r>
      <w:r>
        <w:rPr>
          <w:spacing w:val="40"/>
        </w:rPr>
        <w:t xml:space="preserve"> </w:t>
      </w:r>
      <w:r>
        <w:t>исторических</w:t>
      </w:r>
      <w:r>
        <w:rPr>
          <w:spacing w:val="40"/>
        </w:rPr>
        <w:t xml:space="preserve"> </w:t>
      </w:r>
      <w:r>
        <w:t>событий, культуры и тому подобное</w:t>
      </w:r>
    </w:p>
    <w:p w:rsidR="00156445" w:rsidRDefault="005A47D0">
      <w:pPr>
        <w:pStyle w:val="a3"/>
        <w:spacing w:before="1"/>
        <w:ind w:left="1722" w:firstLine="0"/>
      </w:pPr>
      <w:r>
        <w:t>Раздел</w:t>
      </w:r>
      <w:r>
        <w:rPr>
          <w:spacing w:val="11"/>
        </w:rPr>
        <w:t xml:space="preserve"> </w:t>
      </w:r>
      <w:r>
        <w:t>2.</w:t>
      </w:r>
      <w:r>
        <w:rPr>
          <w:spacing w:val="21"/>
        </w:rPr>
        <w:t xml:space="preserve"> </w:t>
      </w:r>
      <w:r>
        <w:t>Культура</w:t>
      </w:r>
      <w:r>
        <w:rPr>
          <w:spacing w:val="29"/>
        </w:rPr>
        <w:t xml:space="preserve"> </w:t>
      </w:r>
      <w:r>
        <w:rPr>
          <w:spacing w:val="-4"/>
        </w:rPr>
        <w:t>речи.</w:t>
      </w:r>
    </w:p>
    <w:p w:rsidR="00156445" w:rsidRDefault="005A47D0">
      <w:pPr>
        <w:pStyle w:val="a3"/>
        <w:spacing w:before="9" w:line="249" w:lineRule="auto"/>
        <w:ind w:right="1095"/>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w:t>
      </w:r>
      <w:r>
        <w:rPr>
          <w:spacing w:val="-2"/>
        </w:rPr>
        <w:t>профессиональные).</w:t>
      </w:r>
    </w:p>
    <w:p w:rsidR="00156445" w:rsidRDefault="005A47D0">
      <w:pPr>
        <w:pStyle w:val="a3"/>
        <w:tabs>
          <w:tab w:val="left" w:pos="3062"/>
          <w:tab w:val="left" w:pos="4291"/>
          <w:tab w:val="left" w:pos="6178"/>
          <w:tab w:val="left" w:pos="8185"/>
          <w:tab w:val="left" w:pos="9467"/>
        </w:tabs>
        <w:spacing w:before="4" w:line="247" w:lineRule="auto"/>
        <w:ind w:right="1089"/>
      </w:pPr>
      <w:r>
        <w:t>Нормы и варианты нормы произношения заимствованных слов, отдельных грамматических</w:t>
      </w:r>
      <w:r>
        <w:rPr>
          <w:spacing w:val="40"/>
        </w:rPr>
        <w:t xml:space="preserve"> </w:t>
      </w:r>
      <w:r>
        <w:t>форм,</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отдельных</w:t>
      </w:r>
      <w:r>
        <w:rPr>
          <w:spacing w:val="40"/>
        </w:rPr>
        <w:t xml:space="preserve"> </w:t>
      </w:r>
      <w:r>
        <w:t>формах:</w:t>
      </w:r>
      <w:r>
        <w:rPr>
          <w:spacing w:val="40"/>
        </w:rPr>
        <w:t xml:space="preserve"> </w:t>
      </w:r>
      <w:r>
        <w:t>ударение</w:t>
      </w:r>
      <w:r>
        <w:rPr>
          <w:spacing w:val="40"/>
        </w:rPr>
        <w:t xml:space="preserve"> </w:t>
      </w:r>
      <w:r>
        <w:t>в</w:t>
      </w:r>
      <w:r>
        <w:rPr>
          <w:spacing w:val="40"/>
        </w:rPr>
        <w:t xml:space="preserve"> </w:t>
      </w:r>
      <w:r>
        <w:t xml:space="preserve">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w:t>
      </w:r>
      <w:r>
        <w:rPr>
          <w:spacing w:val="-2"/>
        </w:rPr>
        <w:t>ударение</w:t>
      </w:r>
      <w:r>
        <w:tab/>
      </w:r>
      <w:r>
        <w:rPr>
          <w:spacing w:val="-10"/>
        </w:rPr>
        <w:t>в</w:t>
      </w:r>
      <w:r>
        <w:tab/>
      </w:r>
      <w:r>
        <w:rPr>
          <w:spacing w:val="-2"/>
        </w:rPr>
        <w:t>формах</w:t>
      </w:r>
      <w:r>
        <w:tab/>
      </w:r>
      <w:r>
        <w:rPr>
          <w:spacing w:val="-2"/>
        </w:rPr>
        <w:t>глаголов</w:t>
      </w:r>
      <w:r>
        <w:tab/>
      </w:r>
      <w:r>
        <w:rPr>
          <w:spacing w:val="-6"/>
        </w:rPr>
        <w:t>II</w:t>
      </w:r>
      <w:r>
        <w:tab/>
      </w:r>
      <w:r>
        <w:rPr>
          <w:spacing w:val="-2"/>
        </w:rPr>
        <w:t xml:space="preserve">спряжения </w:t>
      </w:r>
      <w:r>
        <w:t>на -</w:t>
      </w:r>
      <w:r>
        <w:rPr>
          <w:i/>
        </w:rPr>
        <w:t>ить</w:t>
      </w:r>
      <w:r>
        <w:t>.</w:t>
      </w:r>
    </w:p>
    <w:p w:rsidR="00156445" w:rsidRDefault="005A47D0">
      <w:pPr>
        <w:pStyle w:val="a3"/>
        <w:spacing w:before="28" w:line="247" w:lineRule="auto"/>
        <w:ind w:right="1105"/>
      </w:pPr>
      <w:r>
        <w:t>Основные</w:t>
      </w:r>
      <w:r>
        <w:rPr>
          <w:spacing w:val="40"/>
        </w:rPr>
        <w:t xml:space="preserve"> </w:t>
      </w:r>
      <w:r>
        <w:t>лексические</w:t>
      </w:r>
      <w:r>
        <w:rPr>
          <w:spacing w:val="40"/>
        </w:rPr>
        <w:t xml:space="preserve"> </w:t>
      </w:r>
      <w:r>
        <w:t>нормы</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Синонимы и точность речи. Смысловые‚ стилистические особенности употребления</w:t>
      </w:r>
      <w:r>
        <w:rPr>
          <w:spacing w:val="80"/>
        </w:rPr>
        <w:t xml:space="preserve"> </w:t>
      </w:r>
      <w:r>
        <w:t>синонимов. Антонимы и точность речи. Смысловые‚ стилистические особенности</w:t>
      </w:r>
      <w:r>
        <w:rPr>
          <w:spacing w:val="80"/>
        </w:rPr>
        <w:t xml:space="preserve"> </w:t>
      </w:r>
      <w:r>
        <w:t>употребления</w:t>
      </w:r>
      <w:r>
        <w:rPr>
          <w:spacing w:val="40"/>
        </w:rPr>
        <w:t xml:space="preserve"> </w:t>
      </w:r>
      <w:r>
        <w:t>антонимов.</w:t>
      </w:r>
      <w:r>
        <w:rPr>
          <w:spacing w:val="40"/>
        </w:rPr>
        <w:t xml:space="preserve"> </w:t>
      </w:r>
      <w:r>
        <w:t>Лексические</w:t>
      </w:r>
      <w:r>
        <w:rPr>
          <w:spacing w:val="40"/>
        </w:rPr>
        <w:t xml:space="preserve"> </w:t>
      </w:r>
      <w:r>
        <w:t>омонимы</w:t>
      </w:r>
      <w:r>
        <w:rPr>
          <w:spacing w:val="40"/>
        </w:rPr>
        <w:t xml:space="preserve"> </w:t>
      </w:r>
      <w:r>
        <w:t>и</w:t>
      </w:r>
      <w:r>
        <w:rPr>
          <w:spacing w:val="40"/>
        </w:rPr>
        <w:t xml:space="preserve"> </w:t>
      </w:r>
      <w:r>
        <w:t>точность</w:t>
      </w:r>
      <w:r>
        <w:rPr>
          <w:spacing w:val="40"/>
        </w:rPr>
        <w:t xml:space="preserve"> </w:t>
      </w:r>
      <w:r>
        <w:t>речи.</w:t>
      </w:r>
      <w:r>
        <w:rPr>
          <w:spacing w:val="40"/>
        </w:rPr>
        <w:t xml:space="preserve"> </w:t>
      </w:r>
      <w:r>
        <w:t>Смысловые‚ стилистические</w:t>
      </w:r>
      <w:r>
        <w:rPr>
          <w:spacing w:val="40"/>
        </w:rPr>
        <w:t xml:space="preserve"> </w:t>
      </w:r>
      <w:r>
        <w:t>особенности</w:t>
      </w:r>
      <w:r>
        <w:rPr>
          <w:spacing w:val="40"/>
        </w:rPr>
        <w:t xml:space="preserve"> </w:t>
      </w:r>
      <w:r>
        <w:t>употребления</w:t>
      </w:r>
      <w:r>
        <w:rPr>
          <w:spacing w:val="40"/>
        </w:rPr>
        <w:t xml:space="preserve"> </w:t>
      </w:r>
      <w:r>
        <w:t>лексических</w:t>
      </w:r>
      <w:r>
        <w:rPr>
          <w:spacing w:val="40"/>
        </w:rPr>
        <w:t xml:space="preserve"> </w:t>
      </w:r>
      <w:r>
        <w:t>омонимов.</w:t>
      </w:r>
    </w:p>
    <w:p w:rsidR="00156445" w:rsidRDefault="005A47D0">
      <w:pPr>
        <w:pStyle w:val="a3"/>
        <w:spacing w:before="11" w:line="247" w:lineRule="auto"/>
        <w:ind w:right="1112"/>
      </w:pPr>
      <w:r>
        <w:t>Типичные речевые ошибки‚ связанные с употреблением синонимов‚ антонимов и лексических омонимов в речи.</w:t>
      </w:r>
    </w:p>
    <w:p w:rsidR="00156445" w:rsidRDefault="005A47D0">
      <w:pPr>
        <w:pStyle w:val="a3"/>
        <w:tabs>
          <w:tab w:val="left" w:pos="2168"/>
          <w:tab w:val="left" w:pos="2888"/>
          <w:tab w:val="left" w:pos="3033"/>
          <w:tab w:val="left" w:pos="3239"/>
          <w:tab w:val="left" w:pos="3930"/>
          <w:tab w:val="left" w:pos="4397"/>
          <w:tab w:val="left" w:pos="5875"/>
          <w:tab w:val="left" w:pos="6077"/>
          <w:tab w:val="left" w:pos="6250"/>
          <w:tab w:val="left" w:pos="6553"/>
          <w:tab w:val="left" w:pos="6807"/>
          <w:tab w:val="left" w:pos="7724"/>
          <w:tab w:val="left" w:pos="8267"/>
          <w:tab w:val="left" w:pos="8339"/>
          <w:tab w:val="left" w:pos="8752"/>
          <w:tab w:val="left" w:pos="9938"/>
        </w:tabs>
        <w:spacing w:before="12" w:line="252" w:lineRule="auto"/>
        <w:ind w:right="1099"/>
        <w:jc w:val="left"/>
      </w:pPr>
      <w:r>
        <w:t>Основные</w:t>
      </w:r>
      <w:r>
        <w:rPr>
          <w:spacing w:val="80"/>
          <w:w w:val="150"/>
        </w:rPr>
        <w:t xml:space="preserve"> </w:t>
      </w:r>
      <w:r>
        <w:t>грамматические</w:t>
      </w:r>
      <w:r>
        <w:rPr>
          <w:spacing w:val="80"/>
          <w:w w:val="150"/>
        </w:rPr>
        <w:t xml:space="preserve"> </w:t>
      </w:r>
      <w:r>
        <w:t>нормы</w:t>
      </w:r>
      <w:r>
        <w:rPr>
          <w:spacing w:val="4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rPr>
        <w:t xml:space="preserve"> </w:t>
      </w:r>
      <w:r>
        <w:t>Отражение</w:t>
      </w:r>
      <w:r>
        <w:rPr>
          <w:spacing w:val="80"/>
          <w:w w:val="150"/>
        </w:rPr>
        <w:t xml:space="preserve"> </w:t>
      </w:r>
      <w:r>
        <w:t>вариантов</w:t>
      </w:r>
      <w:r>
        <w:rPr>
          <w:spacing w:val="80"/>
          <w:w w:val="150"/>
        </w:rPr>
        <w:t xml:space="preserve"> </w:t>
      </w:r>
      <w:r>
        <w:t>грамматической</w:t>
      </w:r>
      <w:r>
        <w:rPr>
          <w:spacing w:val="80"/>
          <w:w w:val="150"/>
        </w:rPr>
        <w:t xml:space="preserve"> </w:t>
      </w:r>
      <w:r>
        <w:t>нормы</w:t>
      </w:r>
      <w:r>
        <w:rPr>
          <w:spacing w:val="80"/>
          <w:w w:val="150"/>
        </w:rPr>
        <w:t xml:space="preserve"> </w:t>
      </w:r>
      <w:r>
        <w:t>в</w:t>
      </w:r>
      <w:r>
        <w:rPr>
          <w:spacing w:val="80"/>
          <w:w w:val="150"/>
        </w:rPr>
        <w:t xml:space="preserve"> </w:t>
      </w:r>
      <w:r>
        <w:t>словарях</w:t>
      </w:r>
      <w:r>
        <w:rPr>
          <w:spacing w:val="80"/>
          <w:w w:val="150"/>
        </w:rPr>
        <w:t xml:space="preserve"> </w:t>
      </w:r>
      <w:r>
        <w:t>и</w:t>
      </w:r>
      <w:r>
        <w:rPr>
          <w:spacing w:val="80"/>
          <w:w w:val="150"/>
        </w:rPr>
        <w:t xml:space="preserve"> </w:t>
      </w:r>
      <w:r>
        <w:t>справочниках.</w:t>
      </w:r>
      <w:r>
        <w:rPr>
          <w:spacing w:val="80"/>
          <w:w w:val="150"/>
        </w:rPr>
        <w:t xml:space="preserve"> </w:t>
      </w:r>
      <w:r>
        <w:t>Склонение</w:t>
      </w:r>
      <w:r>
        <w:rPr>
          <w:spacing w:val="80"/>
        </w:rPr>
        <w:t xml:space="preserve"> </w:t>
      </w:r>
      <w:r>
        <w:t>русских</w:t>
      </w:r>
      <w:r>
        <w:rPr>
          <w:spacing w:val="39"/>
        </w:rPr>
        <w:t xml:space="preserve"> </w:t>
      </w:r>
      <w:r>
        <w:t>и</w:t>
      </w:r>
      <w:r>
        <w:rPr>
          <w:spacing w:val="40"/>
        </w:rPr>
        <w:t xml:space="preserve"> </w:t>
      </w:r>
      <w:r>
        <w:t>иностранных</w:t>
      </w:r>
      <w:r>
        <w:rPr>
          <w:spacing w:val="40"/>
        </w:rPr>
        <w:t xml:space="preserve"> </w:t>
      </w:r>
      <w:r>
        <w:t>имён</w:t>
      </w:r>
      <w:r>
        <w:rPr>
          <w:spacing w:val="40"/>
        </w:rPr>
        <w:t xml:space="preserve"> </w:t>
      </w:r>
      <w:r>
        <w:t>и</w:t>
      </w:r>
      <w:r>
        <w:rPr>
          <w:spacing w:val="40"/>
        </w:rPr>
        <w:t xml:space="preserve"> </w:t>
      </w:r>
      <w:r>
        <w:t>фамилий,</w:t>
      </w:r>
      <w:r>
        <w:rPr>
          <w:spacing w:val="39"/>
        </w:rPr>
        <w:t xml:space="preserve"> </w:t>
      </w:r>
      <w:r>
        <w:t>названий</w:t>
      </w:r>
      <w:r>
        <w:rPr>
          <w:spacing w:val="40"/>
        </w:rPr>
        <w:t xml:space="preserve"> </w:t>
      </w:r>
      <w:r>
        <w:t>географических</w:t>
      </w:r>
      <w:r>
        <w:rPr>
          <w:spacing w:val="40"/>
        </w:rPr>
        <w:t xml:space="preserve"> </w:t>
      </w:r>
      <w:r>
        <w:t>объектов,</w:t>
      </w:r>
      <w:r>
        <w:rPr>
          <w:spacing w:val="39"/>
        </w:rPr>
        <w:t xml:space="preserve"> </w:t>
      </w:r>
      <w:r>
        <w:t xml:space="preserve">именительный </w:t>
      </w:r>
      <w:r>
        <w:rPr>
          <w:spacing w:val="-2"/>
        </w:rPr>
        <w:t>падеж</w:t>
      </w:r>
      <w:r>
        <w:tab/>
      </w:r>
      <w:r>
        <w:tab/>
      </w:r>
      <w:r>
        <w:tab/>
      </w:r>
      <w:r>
        <w:tab/>
      </w:r>
      <w:r>
        <w:rPr>
          <w:spacing w:val="-48"/>
        </w:rPr>
        <w:t xml:space="preserve"> </w:t>
      </w:r>
      <w:r>
        <w:rPr>
          <w:spacing w:val="-2"/>
        </w:rPr>
        <w:t>множественного</w:t>
      </w:r>
      <w:r>
        <w:tab/>
      </w:r>
      <w:r>
        <w:tab/>
      </w:r>
      <w:r>
        <w:tab/>
      </w:r>
      <w:r>
        <w:tab/>
      </w:r>
      <w:r>
        <w:rPr>
          <w:spacing w:val="-2"/>
        </w:rPr>
        <w:t>числа</w:t>
      </w:r>
      <w:r>
        <w:tab/>
      </w:r>
      <w:r>
        <w:tab/>
      </w:r>
      <w:r>
        <w:tab/>
      </w:r>
      <w:r>
        <w:tab/>
      </w:r>
      <w:r>
        <w:rPr>
          <w:spacing w:val="-2"/>
        </w:rPr>
        <w:t xml:space="preserve">существительных </w:t>
      </w:r>
      <w:r>
        <w:t>на</w:t>
      </w:r>
      <w:r>
        <w:rPr>
          <w:spacing w:val="40"/>
        </w:rPr>
        <w:t xml:space="preserve"> </w:t>
      </w:r>
      <w:r>
        <w:t>-</w:t>
      </w:r>
      <w:r>
        <w:rPr>
          <w:i/>
        </w:rPr>
        <w:t>а/-я</w:t>
      </w:r>
      <w:r>
        <w:rPr>
          <w:i/>
          <w:spacing w:val="40"/>
        </w:rPr>
        <w:t xml:space="preserve"> </w:t>
      </w:r>
      <w:r>
        <w:t>и</w:t>
      </w:r>
      <w:r>
        <w:rPr>
          <w:spacing w:val="40"/>
        </w:rPr>
        <w:t xml:space="preserve"> </w:t>
      </w:r>
      <w:r>
        <w:rPr>
          <w:i/>
        </w:rPr>
        <w:t>-ы/-и</w:t>
      </w:r>
      <w:r>
        <w:t>,</w:t>
      </w:r>
      <w:r>
        <w:rPr>
          <w:spacing w:val="40"/>
        </w:rPr>
        <w:t xml:space="preserve"> </w:t>
      </w:r>
      <w:r>
        <w:t>родительный</w:t>
      </w:r>
      <w:r>
        <w:rPr>
          <w:spacing w:val="40"/>
        </w:rPr>
        <w:t xml:space="preserve"> </w:t>
      </w:r>
      <w:r>
        <w:t>падеж</w:t>
      </w:r>
      <w:r>
        <w:rPr>
          <w:spacing w:val="75"/>
        </w:rPr>
        <w:t xml:space="preserve"> </w:t>
      </w:r>
      <w:r>
        <w:t>множественного</w:t>
      </w:r>
      <w:r>
        <w:rPr>
          <w:spacing w:val="40"/>
        </w:rPr>
        <w:t xml:space="preserve"> </w:t>
      </w:r>
      <w:r>
        <w:t>числа</w:t>
      </w:r>
      <w:r>
        <w:rPr>
          <w:spacing w:val="40"/>
        </w:rPr>
        <w:t xml:space="preserve"> </w:t>
      </w:r>
      <w:r>
        <w:t>существительных</w:t>
      </w:r>
      <w:r>
        <w:rPr>
          <w:spacing w:val="76"/>
        </w:rPr>
        <w:t xml:space="preserve"> </w:t>
      </w:r>
      <w:r>
        <w:t>мужского</w:t>
      </w:r>
      <w:r>
        <w:rPr>
          <w:spacing w:val="40"/>
        </w:rPr>
        <w:t xml:space="preserve"> </w:t>
      </w:r>
      <w:r>
        <w:t xml:space="preserve">и </w:t>
      </w:r>
      <w:r>
        <w:rPr>
          <w:spacing w:val="-2"/>
        </w:rPr>
        <w:t>среднего</w:t>
      </w:r>
      <w:r>
        <w:tab/>
      </w:r>
      <w:r>
        <w:rPr>
          <w:spacing w:val="-4"/>
        </w:rPr>
        <w:t>рода</w:t>
      </w:r>
      <w:r>
        <w:tab/>
      </w:r>
      <w:r>
        <w:rPr>
          <w:spacing w:val="-10"/>
        </w:rPr>
        <w:t>с</w:t>
      </w:r>
      <w:r>
        <w:tab/>
      </w:r>
      <w:r>
        <w:tab/>
      </w:r>
      <w:r>
        <w:rPr>
          <w:spacing w:val="-2"/>
        </w:rPr>
        <w:t>нулевым</w:t>
      </w:r>
      <w:r>
        <w:tab/>
      </w:r>
      <w:r>
        <w:rPr>
          <w:spacing w:val="-2"/>
        </w:rPr>
        <w:t>окончанием</w:t>
      </w:r>
      <w:r>
        <w:tab/>
      </w:r>
      <w:r>
        <w:rPr>
          <w:spacing w:val="-10"/>
        </w:rPr>
        <w:t>и</w:t>
      </w:r>
      <w:r>
        <w:tab/>
      </w:r>
      <w:r>
        <w:tab/>
      </w:r>
      <w:r>
        <w:rPr>
          <w:spacing w:val="-2"/>
        </w:rPr>
        <w:t>окончанием</w:t>
      </w:r>
      <w:r>
        <w:tab/>
      </w:r>
      <w:r>
        <w:rPr>
          <w:i/>
          <w:spacing w:val="-4"/>
        </w:rPr>
        <w:t>-ов</w:t>
      </w:r>
      <w:r>
        <w:rPr>
          <w:spacing w:val="-4"/>
        </w:rPr>
        <w:t>,</w:t>
      </w:r>
      <w:r>
        <w:tab/>
      </w:r>
      <w:r>
        <w:tab/>
      </w:r>
      <w:r>
        <w:rPr>
          <w:spacing w:val="-2"/>
        </w:rPr>
        <w:t>родительный</w:t>
      </w:r>
      <w:r>
        <w:tab/>
      </w:r>
      <w:r>
        <w:rPr>
          <w:spacing w:val="-2"/>
        </w:rPr>
        <w:t xml:space="preserve">падеж </w:t>
      </w:r>
      <w:r>
        <w:t>множественного</w:t>
      </w:r>
      <w:r>
        <w:rPr>
          <w:spacing w:val="80"/>
          <w:w w:val="150"/>
        </w:rPr>
        <w:t xml:space="preserve"> </w:t>
      </w:r>
      <w:r>
        <w:t>числа</w:t>
      </w:r>
      <w:r>
        <w:rPr>
          <w:spacing w:val="40"/>
        </w:rPr>
        <w:t xml:space="preserve">  </w:t>
      </w:r>
      <w:r>
        <w:t>существительных</w:t>
      </w:r>
      <w:r>
        <w:rPr>
          <w:spacing w:val="40"/>
        </w:rPr>
        <w:t xml:space="preserve">  </w:t>
      </w:r>
      <w:r>
        <w:t>женского</w:t>
      </w:r>
      <w:r>
        <w:rPr>
          <w:spacing w:val="80"/>
          <w:w w:val="150"/>
        </w:rPr>
        <w:t xml:space="preserve"> </w:t>
      </w:r>
      <w:r>
        <w:t>рода</w:t>
      </w:r>
      <w:r>
        <w:rPr>
          <w:spacing w:val="80"/>
          <w:w w:val="150"/>
        </w:rPr>
        <w:t xml:space="preserve"> </w:t>
      </w:r>
      <w:r>
        <w:t>на</w:t>
      </w:r>
      <w:r>
        <w:rPr>
          <w:spacing w:val="80"/>
          <w:w w:val="150"/>
        </w:rPr>
        <w:t xml:space="preserve"> </w:t>
      </w:r>
      <w:r>
        <w:rPr>
          <w:i/>
        </w:rPr>
        <w:t>-ня</w:t>
      </w:r>
      <w:r>
        <w:t>,</w:t>
      </w:r>
      <w:r>
        <w:rPr>
          <w:spacing w:val="40"/>
        </w:rPr>
        <w:t xml:space="preserve">  </w:t>
      </w:r>
      <w:r>
        <w:t>творительный</w:t>
      </w:r>
      <w:r>
        <w:rPr>
          <w:spacing w:val="40"/>
        </w:rPr>
        <w:t xml:space="preserve">  </w:t>
      </w:r>
      <w:r>
        <w:t xml:space="preserve">падеж </w:t>
      </w:r>
      <w:r>
        <w:rPr>
          <w:spacing w:val="-2"/>
        </w:rPr>
        <w:t>множественного</w:t>
      </w:r>
      <w:r>
        <w:tab/>
      </w:r>
      <w:r>
        <w:tab/>
      </w:r>
      <w:r>
        <w:rPr>
          <w:spacing w:val="-2"/>
        </w:rPr>
        <w:t>числа</w:t>
      </w:r>
      <w:r>
        <w:tab/>
      </w:r>
      <w:r>
        <w:rPr>
          <w:spacing w:val="-2"/>
        </w:rPr>
        <w:t>существительных</w:t>
      </w:r>
      <w:r>
        <w:tab/>
      </w:r>
      <w:r>
        <w:tab/>
      </w:r>
      <w:r>
        <w:rPr>
          <w:spacing w:val="-4"/>
        </w:rPr>
        <w:t>3-го</w:t>
      </w:r>
      <w:r>
        <w:tab/>
      </w:r>
      <w:r>
        <w:tab/>
      </w:r>
      <w:r>
        <w:rPr>
          <w:spacing w:val="-2"/>
        </w:rPr>
        <w:t>склонении,</w:t>
      </w:r>
      <w:r>
        <w:tab/>
      </w:r>
      <w:r>
        <w:rPr>
          <w:spacing w:val="-2"/>
        </w:rPr>
        <w:t>родительный</w:t>
      </w:r>
      <w:r>
        <w:tab/>
      </w:r>
      <w:r>
        <w:rPr>
          <w:spacing w:val="-2"/>
        </w:rPr>
        <w:t xml:space="preserve">падеж </w:t>
      </w:r>
      <w:r>
        <w:t>единственного числа</w:t>
      </w:r>
      <w:r>
        <w:rPr>
          <w:spacing w:val="40"/>
        </w:rPr>
        <w:t xml:space="preserve"> </w:t>
      </w:r>
      <w:r>
        <w:t>существительных</w:t>
      </w:r>
      <w:r>
        <w:rPr>
          <w:spacing w:val="40"/>
        </w:rPr>
        <w:t xml:space="preserve"> </w:t>
      </w:r>
      <w:r>
        <w:t>мужского</w:t>
      </w:r>
      <w:r>
        <w:rPr>
          <w:spacing w:val="40"/>
        </w:rPr>
        <w:t xml:space="preserve"> </w:t>
      </w:r>
      <w:r>
        <w:t>рода.</w:t>
      </w:r>
    </w:p>
    <w:p w:rsidR="00156445" w:rsidRDefault="005A47D0">
      <w:pPr>
        <w:pStyle w:val="a3"/>
        <w:spacing w:line="252" w:lineRule="auto"/>
        <w:ind w:right="1098"/>
      </w:pPr>
      <w:r>
        <w:t>Варианты</w:t>
      </w:r>
      <w:r>
        <w:rPr>
          <w:spacing w:val="40"/>
        </w:rPr>
        <w:t xml:space="preserve"> </w:t>
      </w:r>
      <w:r>
        <w:t>грамматической</w:t>
      </w:r>
      <w:r>
        <w:rPr>
          <w:spacing w:val="40"/>
        </w:rPr>
        <w:t xml:space="preserve"> </w:t>
      </w:r>
      <w:r>
        <w:t>нормы:</w:t>
      </w:r>
      <w:r>
        <w:rPr>
          <w:spacing w:val="40"/>
        </w:rPr>
        <w:t xml:space="preserve"> </w:t>
      </w:r>
      <w:r>
        <w:t>литературные</w:t>
      </w:r>
      <w:r>
        <w:rPr>
          <w:spacing w:val="40"/>
        </w:rPr>
        <w:t xml:space="preserve"> </w:t>
      </w:r>
      <w:r>
        <w:t>и</w:t>
      </w:r>
      <w:r>
        <w:rPr>
          <w:spacing w:val="40"/>
        </w:rPr>
        <w:t xml:space="preserve"> </w:t>
      </w:r>
      <w:r>
        <w:t>разговорные</w:t>
      </w:r>
      <w:r>
        <w:rPr>
          <w:spacing w:val="40"/>
        </w:rPr>
        <w:t xml:space="preserve"> </w:t>
      </w:r>
      <w:r>
        <w:t>падежные</w:t>
      </w:r>
      <w:r>
        <w:rPr>
          <w:spacing w:val="40"/>
        </w:rPr>
        <w:t xml:space="preserve"> </w:t>
      </w:r>
      <w:r>
        <w:t>формы имён существительных. Нормативные и ненормативные формы имён существительных. Типичные грамматические</w:t>
      </w:r>
      <w:r>
        <w:rPr>
          <w:spacing w:val="40"/>
        </w:rPr>
        <w:t xml:space="preserve"> </w:t>
      </w:r>
      <w:r>
        <w:t>ошибки в</w:t>
      </w:r>
      <w:r>
        <w:rPr>
          <w:spacing w:val="40"/>
        </w:rPr>
        <w:t xml:space="preserve"> </w:t>
      </w:r>
      <w:r>
        <w:t>речи.</w:t>
      </w:r>
    </w:p>
    <w:p w:rsidR="00156445" w:rsidRDefault="005A47D0">
      <w:pPr>
        <w:pStyle w:val="a3"/>
        <w:spacing w:line="247" w:lineRule="auto"/>
        <w:ind w:right="1110"/>
      </w:pPr>
      <w:r>
        <w:t>Нормы</w:t>
      </w:r>
      <w:r>
        <w:rPr>
          <w:spacing w:val="40"/>
        </w:rPr>
        <w:t xml:space="preserve"> </w:t>
      </w:r>
      <w:r>
        <w:t>употребления</w:t>
      </w:r>
      <w:r>
        <w:rPr>
          <w:spacing w:val="40"/>
        </w:rPr>
        <w:t xml:space="preserve"> </w:t>
      </w:r>
      <w:r>
        <w:t>имён</w:t>
      </w:r>
      <w:r>
        <w:rPr>
          <w:spacing w:val="40"/>
        </w:rPr>
        <w:t xml:space="preserve"> </w:t>
      </w:r>
      <w:r>
        <w:t>прилагательных</w:t>
      </w:r>
      <w:r>
        <w:rPr>
          <w:spacing w:val="40"/>
        </w:rPr>
        <w:t xml:space="preserve"> </w:t>
      </w:r>
      <w:r>
        <w:t>в</w:t>
      </w:r>
      <w:r>
        <w:rPr>
          <w:spacing w:val="40"/>
        </w:rPr>
        <w:t xml:space="preserve"> </w:t>
      </w:r>
      <w:r>
        <w:t>формах</w:t>
      </w:r>
      <w:r>
        <w:rPr>
          <w:spacing w:val="40"/>
        </w:rPr>
        <w:t xml:space="preserve"> </w:t>
      </w:r>
      <w:r>
        <w:t>сравнительной</w:t>
      </w:r>
      <w:r>
        <w:rPr>
          <w:spacing w:val="40"/>
        </w:rPr>
        <w:t xml:space="preserve"> </w:t>
      </w:r>
      <w:r>
        <w:t>степени,</w:t>
      </w:r>
      <w:r>
        <w:rPr>
          <w:spacing w:val="40"/>
        </w:rPr>
        <w:t xml:space="preserve"> </w:t>
      </w:r>
      <w:r>
        <w:t>в краткой</w:t>
      </w:r>
      <w:r>
        <w:rPr>
          <w:spacing w:val="40"/>
        </w:rPr>
        <w:t xml:space="preserve"> </w:t>
      </w:r>
      <w:r>
        <w:t>форме,</w:t>
      </w:r>
      <w:r>
        <w:rPr>
          <w:spacing w:val="40"/>
        </w:rPr>
        <w:t xml:space="preserve"> </w:t>
      </w:r>
      <w:r>
        <w:t>местоимений‚</w:t>
      </w:r>
      <w:r>
        <w:rPr>
          <w:spacing w:val="40"/>
        </w:rPr>
        <w:t xml:space="preserve"> </w:t>
      </w:r>
      <w:r>
        <w:t>порядковых</w:t>
      </w:r>
      <w:r>
        <w:rPr>
          <w:spacing w:val="40"/>
        </w:rPr>
        <w:t xml:space="preserve"> </w:t>
      </w:r>
      <w:r>
        <w:t>и</w:t>
      </w:r>
      <w:r>
        <w:rPr>
          <w:spacing w:val="40"/>
        </w:rPr>
        <w:t xml:space="preserve"> </w:t>
      </w:r>
      <w:r>
        <w:t>количественных</w:t>
      </w:r>
      <w:r>
        <w:rPr>
          <w:spacing w:val="40"/>
        </w:rPr>
        <w:t xml:space="preserve"> </w:t>
      </w:r>
      <w:r>
        <w:t>числительных.</w:t>
      </w:r>
    </w:p>
    <w:p w:rsidR="00156445" w:rsidRDefault="005A47D0">
      <w:pPr>
        <w:pStyle w:val="a3"/>
        <w:spacing w:before="3" w:line="249" w:lineRule="auto"/>
        <w:ind w:right="1101"/>
      </w:pPr>
      <w:r>
        <w:t>Национальные</w:t>
      </w:r>
      <w:r>
        <w:rPr>
          <w:spacing w:val="40"/>
        </w:rPr>
        <w:t xml:space="preserve"> </w:t>
      </w:r>
      <w:r>
        <w:t>особенности</w:t>
      </w:r>
      <w:r>
        <w:rPr>
          <w:spacing w:val="40"/>
        </w:rPr>
        <w:t xml:space="preserve"> </w:t>
      </w:r>
      <w:r>
        <w:t>речевого</w:t>
      </w:r>
      <w:r>
        <w:rPr>
          <w:spacing w:val="40"/>
        </w:rPr>
        <w:t xml:space="preserve"> </w:t>
      </w:r>
      <w:r>
        <w:t>этикета.</w:t>
      </w:r>
      <w:r>
        <w:rPr>
          <w:spacing w:val="40"/>
        </w:rPr>
        <w:t xml:space="preserve"> </w:t>
      </w:r>
      <w:r>
        <w:t>Принципы</w:t>
      </w:r>
      <w:r>
        <w:rPr>
          <w:spacing w:val="40"/>
        </w:rPr>
        <w:t xml:space="preserve"> </w:t>
      </w:r>
      <w:r>
        <w:t>этикетного</w:t>
      </w:r>
      <w:r>
        <w:rPr>
          <w:spacing w:val="40"/>
        </w:rPr>
        <w:t xml:space="preserve"> </w:t>
      </w:r>
      <w:r>
        <w:t>общения, лежащие</w:t>
      </w:r>
      <w:r>
        <w:rPr>
          <w:spacing w:val="40"/>
        </w:rPr>
        <w:t xml:space="preserve"> </w:t>
      </w:r>
      <w:r>
        <w:t>в</w:t>
      </w:r>
      <w:r>
        <w:rPr>
          <w:spacing w:val="62"/>
        </w:rPr>
        <w:t xml:space="preserve"> </w:t>
      </w:r>
      <w:r>
        <w:t>основе</w:t>
      </w:r>
      <w:r>
        <w:rPr>
          <w:spacing w:val="40"/>
        </w:rPr>
        <w:t xml:space="preserve"> </w:t>
      </w:r>
      <w:r>
        <w:t>национального</w:t>
      </w:r>
      <w:r>
        <w:rPr>
          <w:spacing w:val="40"/>
        </w:rPr>
        <w:t xml:space="preserve"> </w:t>
      </w:r>
      <w:r>
        <w:t>речевого</w:t>
      </w:r>
      <w:r>
        <w:rPr>
          <w:spacing w:val="40"/>
        </w:rPr>
        <w:t xml:space="preserve"> </w:t>
      </w:r>
      <w:r>
        <w:t>этикета.</w:t>
      </w:r>
      <w:r>
        <w:rPr>
          <w:spacing w:val="40"/>
        </w:rPr>
        <w:t xml:space="preserve"> </w:t>
      </w:r>
      <w:r>
        <w:t>Устойчивые</w:t>
      </w:r>
      <w:r>
        <w:rPr>
          <w:spacing w:val="40"/>
        </w:rPr>
        <w:t xml:space="preserve"> </w:t>
      </w:r>
      <w:r>
        <w:t>формулы</w:t>
      </w:r>
      <w:r>
        <w:rPr>
          <w:spacing w:val="40"/>
        </w:rPr>
        <w:t xml:space="preserve"> </w:t>
      </w:r>
      <w:r>
        <w:t>речевого</w:t>
      </w:r>
      <w:r>
        <w:rPr>
          <w:spacing w:val="40"/>
        </w:rPr>
        <w:t xml:space="preserve"> </w:t>
      </w:r>
      <w:r>
        <w:t>этикета</w:t>
      </w:r>
      <w:r>
        <w:rPr>
          <w:spacing w:val="40"/>
        </w:rPr>
        <w:t xml:space="preserve"> </w:t>
      </w:r>
      <w:r>
        <w:t>в</w:t>
      </w:r>
      <w:r>
        <w:rPr>
          <w:spacing w:val="77"/>
        </w:rPr>
        <w:t xml:space="preserve">   </w:t>
      </w:r>
      <w:r>
        <w:t>общении.</w:t>
      </w:r>
      <w:r>
        <w:rPr>
          <w:spacing w:val="76"/>
        </w:rPr>
        <w:t xml:space="preserve">   </w:t>
      </w:r>
      <w:r>
        <w:t>Этикетные</w:t>
      </w:r>
      <w:r>
        <w:rPr>
          <w:spacing w:val="70"/>
          <w:w w:val="150"/>
        </w:rPr>
        <w:t xml:space="preserve">   </w:t>
      </w:r>
      <w:r>
        <w:t>формулы</w:t>
      </w:r>
      <w:r>
        <w:rPr>
          <w:spacing w:val="76"/>
        </w:rPr>
        <w:t xml:space="preserve">   </w:t>
      </w:r>
      <w:r>
        <w:t>начала</w:t>
      </w:r>
      <w:r>
        <w:rPr>
          <w:spacing w:val="75"/>
        </w:rPr>
        <w:t xml:space="preserve">   </w:t>
      </w:r>
      <w:r>
        <w:t>и</w:t>
      </w:r>
      <w:r>
        <w:rPr>
          <w:spacing w:val="76"/>
        </w:rPr>
        <w:t xml:space="preserve">   </w:t>
      </w:r>
      <w:r>
        <w:t>конца</w:t>
      </w:r>
      <w:r>
        <w:rPr>
          <w:spacing w:val="70"/>
          <w:w w:val="150"/>
        </w:rPr>
        <w:t xml:space="preserve">   </w:t>
      </w:r>
      <w:r>
        <w:t>общения,</w:t>
      </w:r>
      <w:r>
        <w:rPr>
          <w:spacing w:val="80"/>
        </w:rPr>
        <w:t xml:space="preserve">   </w:t>
      </w:r>
      <w:r>
        <w:t>похвалы и</w:t>
      </w:r>
      <w:r>
        <w:rPr>
          <w:spacing w:val="40"/>
        </w:rPr>
        <w:t xml:space="preserve"> </w:t>
      </w:r>
      <w:r>
        <w:t>комплимента,</w:t>
      </w:r>
      <w:r>
        <w:rPr>
          <w:spacing w:val="40"/>
        </w:rPr>
        <w:t xml:space="preserve"> </w:t>
      </w:r>
      <w:r>
        <w:t>благодарности,</w:t>
      </w:r>
      <w:r>
        <w:rPr>
          <w:spacing w:val="40"/>
        </w:rPr>
        <w:t xml:space="preserve"> </w:t>
      </w:r>
      <w:r>
        <w:t>сочувствия‚</w:t>
      </w:r>
      <w:r>
        <w:rPr>
          <w:spacing w:val="40"/>
        </w:rPr>
        <w:t xml:space="preserve"> </w:t>
      </w:r>
      <w:r>
        <w:t>утешения.</w:t>
      </w:r>
    </w:p>
    <w:p w:rsidR="00156445" w:rsidRDefault="005A47D0">
      <w:pPr>
        <w:pStyle w:val="a3"/>
        <w:spacing w:line="263" w:lineRule="exact"/>
        <w:ind w:left="1722" w:firstLine="0"/>
      </w:pPr>
      <w:r>
        <w:t>Раздел</w:t>
      </w:r>
      <w:r>
        <w:rPr>
          <w:spacing w:val="10"/>
        </w:rPr>
        <w:t xml:space="preserve"> </w:t>
      </w:r>
      <w:r>
        <w:t>3.</w:t>
      </w:r>
      <w:r>
        <w:rPr>
          <w:spacing w:val="24"/>
        </w:rPr>
        <w:t xml:space="preserve"> </w:t>
      </w:r>
      <w:r>
        <w:t>Речь.</w:t>
      </w:r>
      <w:r>
        <w:rPr>
          <w:spacing w:val="24"/>
        </w:rPr>
        <w:t xml:space="preserve"> </w:t>
      </w:r>
      <w:r>
        <w:t>Речевая</w:t>
      </w:r>
      <w:r>
        <w:rPr>
          <w:spacing w:val="24"/>
        </w:rPr>
        <w:t xml:space="preserve"> </w:t>
      </w:r>
      <w:r>
        <w:t>деятельность.</w:t>
      </w:r>
      <w:r>
        <w:rPr>
          <w:spacing w:val="25"/>
        </w:rPr>
        <w:t xml:space="preserve"> </w:t>
      </w:r>
      <w:r>
        <w:rPr>
          <w:spacing w:val="-2"/>
        </w:rPr>
        <w:t>Текст.</w:t>
      </w:r>
    </w:p>
    <w:p w:rsidR="00156445" w:rsidRDefault="00156445">
      <w:pPr>
        <w:spacing w:line="263" w:lineRule="exact"/>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Эффективные</w:t>
      </w:r>
      <w:r>
        <w:rPr>
          <w:spacing w:val="80"/>
        </w:rPr>
        <w:t xml:space="preserve"> </w:t>
      </w:r>
      <w:r>
        <w:t>приёмы</w:t>
      </w:r>
      <w:r>
        <w:rPr>
          <w:spacing w:val="80"/>
        </w:rPr>
        <w:t xml:space="preserve"> </w:t>
      </w:r>
      <w:r>
        <w:t>чтения.</w:t>
      </w:r>
      <w:r>
        <w:rPr>
          <w:spacing w:val="80"/>
        </w:rPr>
        <w:t xml:space="preserve"> </w:t>
      </w:r>
      <w:r>
        <w:t>Предтекстовый,</w:t>
      </w:r>
      <w:r>
        <w:rPr>
          <w:spacing w:val="80"/>
        </w:rPr>
        <w:t xml:space="preserve"> </w:t>
      </w:r>
      <w:r>
        <w:t>текстовый</w:t>
      </w:r>
      <w:r>
        <w:rPr>
          <w:spacing w:val="80"/>
        </w:rPr>
        <w:t xml:space="preserve"> </w:t>
      </w:r>
      <w:r>
        <w:t>и</w:t>
      </w:r>
      <w:r>
        <w:rPr>
          <w:spacing w:val="80"/>
        </w:rPr>
        <w:t xml:space="preserve"> </w:t>
      </w:r>
      <w:r>
        <w:t>послетекстовый</w:t>
      </w:r>
      <w:r>
        <w:rPr>
          <w:spacing w:val="80"/>
        </w:rPr>
        <w:t xml:space="preserve"> </w:t>
      </w:r>
      <w:r>
        <w:t xml:space="preserve">этапы </w:t>
      </w:r>
      <w:r>
        <w:rPr>
          <w:spacing w:val="-2"/>
        </w:rPr>
        <w:t>работы.</w:t>
      </w:r>
    </w:p>
    <w:p w:rsidR="00156445" w:rsidRDefault="005A47D0">
      <w:pPr>
        <w:pStyle w:val="a3"/>
        <w:spacing w:before="12" w:line="244" w:lineRule="auto"/>
        <w:ind w:left="1722" w:right="1148" w:firstLine="0"/>
        <w:jc w:val="left"/>
      </w:pPr>
      <w:r>
        <w:t>Текст.</w:t>
      </w:r>
      <w:r>
        <w:rPr>
          <w:spacing w:val="80"/>
        </w:rPr>
        <w:t xml:space="preserve"> </w:t>
      </w:r>
      <w:r>
        <w:t>Тексты</w:t>
      </w:r>
      <w:r>
        <w:rPr>
          <w:spacing w:val="80"/>
        </w:rPr>
        <w:t xml:space="preserve"> </w:t>
      </w:r>
      <w:r>
        <w:t>описательного</w:t>
      </w:r>
      <w:r>
        <w:rPr>
          <w:spacing w:val="80"/>
        </w:rPr>
        <w:t xml:space="preserve"> </w:t>
      </w:r>
      <w:r>
        <w:t>типа:</w:t>
      </w:r>
      <w:r>
        <w:rPr>
          <w:spacing w:val="80"/>
        </w:rPr>
        <w:t xml:space="preserve"> </w:t>
      </w:r>
      <w:r>
        <w:t>определение,</w:t>
      </w:r>
      <w:r>
        <w:rPr>
          <w:spacing w:val="80"/>
        </w:rPr>
        <w:t xml:space="preserve"> </w:t>
      </w:r>
      <w:r>
        <w:t>собственно</w:t>
      </w:r>
      <w:r>
        <w:rPr>
          <w:spacing w:val="80"/>
        </w:rPr>
        <w:t xml:space="preserve"> </w:t>
      </w:r>
      <w:r>
        <w:t>описание,</w:t>
      </w:r>
      <w:r>
        <w:rPr>
          <w:spacing w:val="80"/>
        </w:rPr>
        <w:t xml:space="preserve"> </w:t>
      </w:r>
      <w:r>
        <w:t>пояснение. Разговорная</w:t>
      </w:r>
      <w:r>
        <w:rPr>
          <w:spacing w:val="80"/>
        </w:rPr>
        <w:t xml:space="preserve"> </w:t>
      </w:r>
      <w:r>
        <w:t>речь.</w:t>
      </w:r>
      <w:r>
        <w:rPr>
          <w:spacing w:val="80"/>
        </w:rPr>
        <w:t xml:space="preserve"> </w:t>
      </w:r>
      <w:r>
        <w:t>Рассказ</w:t>
      </w:r>
      <w:r>
        <w:rPr>
          <w:spacing w:val="80"/>
        </w:rPr>
        <w:t xml:space="preserve"> </w:t>
      </w:r>
      <w:r>
        <w:t>о</w:t>
      </w:r>
      <w:r>
        <w:rPr>
          <w:spacing w:val="80"/>
        </w:rPr>
        <w:t xml:space="preserve"> </w:t>
      </w:r>
      <w:r>
        <w:t>событии,</w:t>
      </w:r>
      <w:r>
        <w:rPr>
          <w:spacing w:val="80"/>
        </w:rPr>
        <w:t xml:space="preserve"> </w:t>
      </w:r>
      <w:r>
        <w:t>«бывальщины».</w:t>
      </w:r>
      <w:r>
        <w:rPr>
          <w:spacing w:val="80"/>
        </w:rPr>
        <w:t xml:space="preserve"> </w:t>
      </w:r>
      <w:r>
        <w:t>Учебно-научный</w:t>
      </w:r>
      <w:r>
        <w:rPr>
          <w:spacing w:val="80"/>
        </w:rPr>
        <w:t xml:space="preserve"> </w:t>
      </w:r>
      <w:r>
        <w:t>стиль.</w:t>
      </w:r>
    </w:p>
    <w:p w:rsidR="00156445" w:rsidRDefault="005A47D0">
      <w:pPr>
        <w:pStyle w:val="a3"/>
        <w:tabs>
          <w:tab w:val="left" w:pos="2322"/>
          <w:tab w:val="left" w:pos="2362"/>
          <w:tab w:val="left" w:pos="3329"/>
          <w:tab w:val="left" w:pos="3945"/>
          <w:tab w:val="left" w:pos="4915"/>
          <w:tab w:val="left" w:pos="6106"/>
          <w:tab w:val="left" w:pos="7310"/>
          <w:tab w:val="left" w:pos="8403"/>
          <w:tab w:val="left" w:pos="8718"/>
          <w:tab w:val="left" w:pos="9289"/>
        </w:tabs>
        <w:spacing w:before="8" w:line="249" w:lineRule="auto"/>
        <w:ind w:right="1089" w:firstLine="0"/>
        <w:jc w:val="left"/>
      </w:pPr>
      <w:r>
        <w:rPr>
          <w:spacing w:val="-2"/>
        </w:rPr>
        <w:t>Словарная</w:t>
      </w:r>
      <w:r>
        <w:tab/>
      </w:r>
      <w:r>
        <w:tab/>
      </w:r>
      <w:r>
        <w:rPr>
          <w:spacing w:val="-2"/>
        </w:rPr>
        <w:t>статья,</w:t>
      </w:r>
      <w:r>
        <w:tab/>
        <w:t>её</w:t>
      </w:r>
      <w:r>
        <w:rPr>
          <w:spacing w:val="80"/>
        </w:rPr>
        <w:t xml:space="preserve"> </w:t>
      </w:r>
      <w:r>
        <w:t>строение.</w:t>
      </w:r>
      <w:r>
        <w:tab/>
        <w:t>Научное</w:t>
      </w:r>
      <w:r>
        <w:rPr>
          <w:spacing w:val="80"/>
        </w:rPr>
        <w:t xml:space="preserve"> </w:t>
      </w:r>
      <w:r>
        <w:t>сообщение</w:t>
      </w:r>
      <w:r>
        <w:tab/>
      </w:r>
      <w:r>
        <w:rPr>
          <w:spacing w:val="-2"/>
        </w:rPr>
        <w:t>(устный</w:t>
      </w:r>
      <w:r>
        <w:tab/>
      </w:r>
      <w:r>
        <w:rPr>
          <w:spacing w:val="-2"/>
        </w:rPr>
        <w:t>ответ).</w:t>
      </w:r>
      <w:r>
        <w:tab/>
      </w:r>
      <w:r>
        <w:rPr>
          <w:spacing w:val="-2"/>
        </w:rPr>
        <w:t xml:space="preserve">Содержание </w:t>
      </w:r>
      <w:r>
        <w:t>и</w:t>
      </w:r>
      <w:r>
        <w:rPr>
          <w:spacing w:val="80"/>
        </w:rPr>
        <w:t xml:space="preserve"> </w:t>
      </w:r>
      <w:r>
        <w:t>строение</w:t>
      </w:r>
      <w:r>
        <w:rPr>
          <w:spacing w:val="80"/>
        </w:rPr>
        <w:t xml:space="preserve"> </w:t>
      </w:r>
      <w:r>
        <w:t>учебного</w:t>
      </w:r>
      <w:r>
        <w:rPr>
          <w:spacing w:val="80"/>
        </w:rPr>
        <w:t xml:space="preserve"> </w:t>
      </w:r>
      <w:r>
        <w:t>сообщения</w:t>
      </w:r>
      <w:r>
        <w:rPr>
          <w:spacing w:val="80"/>
        </w:rPr>
        <w:t xml:space="preserve"> </w:t>
      </w:r>
      <w:r>
        <w:t>(устного</w:t>
      </w:r>
      <w:r>
        <w:rPr>
          <w:spacing w:val="80"/>
        </w:rPr>
        <w:t xml:space="preserve"> </w:t>
      </w:r>
      <w:r>
        <w:t>ответа).</w:t>
      </w:r>
      <w:r>
        <w:rPr>
          <w:spacing w:val="80"/>
        </w:rPr>
        <w:t xml:space="preserve"> </w:t>
      </w:r>
      <w:r>
        <w:t>Структура</w:t>
      </w:r>
      <w:r>
        <w:rPr>
          <w:spacing w:val="80"/>
        </w:rPr>
        <w:t xml:space="preserve"> </w:t>
      </w:r>
      <w:r>
        <w:t>устного</w:t>
      </w:r>
      <w:r>
        <w:rPr>
          <w:spacing w:val="80"/>
        </w:rPr>
        <w:t xml:space="preserve"> </w:t>
      </w:r>
      <w:r>
        <w:t>ответа.</w:t>
      </w:r>
      <w:r>
        <w:rPr>
          <w:spacing w:val="80"/>
        </w:rPr>
        <w:t xml:space="preserve"> </w:t>
      </w:r>
      <w:r>
        <w:t xml:space="preserve">Различные </w:t>
      </w:r>
      <w:r>
        <w:rPr>
          <w:spacing w:val="-4"/>
        </w:rPr>
        <w:t>виды</w:t>
      </w:r>
      <w:r>
        <w:tab/>
      </w:r>
      <w:r>
        <w:rPr>
          <w:spacing w:val="-2"/>
        </w:rPr>
        <w:t>ответов:</w:t>
      </w:r>
      <w:r>
        <w:tab/>
      </w:r>
      <w:r>
        <w:tab/>
      </w:r>
      <w:r>
        <w:rPr>
          <w:spacing w:val="-2"/>
        </w:rPr>
        <w:t>ответ-анализ,</w:t>
      </w:r>
      <w:r>
        <w:tab/>
      </w:r>
      <w:r>
        <w:rPr>
          <w:spacing w:val="-2"/>
        </w:rPr>
        <w:t>ответ-обобщение,</w:t>
      </w:r>
      <w:r>
        <w:tab/>
      </w:r>
      <w:r>
        <w:tab/>
      </w:r>
      <w:r>
        <w:rPr>
          <w:spacing w:val="-2"/>
        </w:rPr>
        <w:t xml:space="preserve">ответ-добавление, </w:t>
      </w:r>
      <w:r>
        <w:t>ответ-группировка.</w:t>
      </w:r>
      <w:r>
        <w:rPr>
          <w:spacing w:val="80"/>
        </w:rPr>
        <w:t xml:space="preserve"> </w:t>
      </w:r>
      <w:r>
        <w:t>Языковые</w:t>
      </w:r>
      <w:r>
        <w:rPr>
          <w:spacing w:val="80"/>
        </w:rPr>
        <w:t xml:space="preserve"> </w:t>
      </w:r>
      <w:r>
        <w:t>средства,</w:t>
      </w:r>
      <w:r>
        <w:rPr>
          <w:spacing w:val="80"/>
        </w:rPr>
        <w:t xml:space="preserve"> </w:t>
      </w:r>
      <w:r>
        <w:t>которые</w:t>
      </w:r>
      <w:r>
        <w:rPr>
          <w:spacing w:val="80"/>
        </w:rPr>
        <w:t xml:space="preserve"> </w:t>
      </w:r>
      <w:r>
        <w:t>используются</w:t>
      </w:r>
      <w:r>
        <w:rPr>
          <w:spacing w:val="80"/>
        </w:rPr>
        <w:t xml:space="preserve"> </w:t>
      </w:r>
      <w:r>
        <w:t>в</w:t>
      </w:r>
      <w:r>
        <w:rPr>
          <w:spacing w:val="80"/>
        </w:rPr>
        <w:t xml:space="preserve"> </w:t>
      </w:r>
      <w:r>
        <w:t>разных</w:t>
      </w:r>
      <w:r>
        <w:rPr>
          <w:spacing w:val="80"/>
        </w:rPr>
        <w:t xml:space="preserve"> </w:t>
      </w:r>
      <w:r>
        <w:t>частях</w:t>
      </w:r>
      <w:r>
        <w:rPr>
          <w:spacing w:val="80"/>
        </w:rPr>
        <w:t xml:space="preserve"> </w:t>
      </w:r>
      <w:r>
        <w:t>учебного сообщения</w:t>
      </w:r>
      <w:r>
        <w:rPr>
          <w:spacing w:val="80"/>
        </w:rPr>
        <w:t xml:space="preserve"> </w:t>
      </w:r>
      <w:r>
        <w:t>(устного</w:t>
      </w:r>
      <w:r>
        <w:rPr>
          <w:spacing w:val="80"/>
        </w:rPr>
        <w:t xml:space="preserve"> </w:t>
      </w:r>
      <w:r>
        <w:t>ответа).</w:t>
      </w:r>
      <w:r>
        <w:rPr>
          <w:spacing w:val="80"/>
        </w:rPr>
        <w:t xml:space="preserve"> </w:t>
      </w:r>
      <w:r>
        <w:t>Компьютерная</w:t>
      </w:r>
      <w:r>
        <w:rPr>
          <w:spacing w:val="80"/>
        </w:rPr>
        <w:t xml:space="preserve"> </w:t>
      </w:r>
      <w:r>
        <w:t>презентация.</w:t>
      </w:r>
      <w:r>
        <w:rPr>
          <w:spacing w:val="80"/>
        </w:rPr>
        <w:t xml:space="preserve"> </w:t>
      </w:r>
      <w:r>
        <w:t>Основные</w:t>
      </w:r>
      <w:r>
        <w:rPr>
          <w:spacing w:val="80"/>
          <w:w w:val="150"/>
        </w:rPr>
        <w:t xml:space="preserve"> </w:t>
      </w:r>
      <w:r>
        <w:t>средства</w:t>
      </w:r>
      <w:r>
        <w:rPr>
          <w:spacing w:val="80"/>
        </w:rPr>
        <w:t xml:space="preserve"> </w:t>
      </w:r>
      <w:r>
        <w:t>и</w:t>
      </w:r>
      <w:r>
        <w:rPr>
          <w:spacing w:val="80"/>
        </w:rPr>
        <w:t xml:space="preserve"> </w:t>
      </w:r>
      <w:r>
        <w:t>правила</w:t>
      </w:r>
      <w:r>
        <w:rPr>
          <w:spacing w:val="40"/>
        </w:rPr>
        <w:t xml:space="preserve"> </w:t>
      </w:r>
      <w:r>
        <w:t>создания и</w:t>
      </w:r>
      <w:r>
        <w:rPr>
          <w:spacing w:val="40"/>
        </w:rPr>
        <w:t xml:space="preserve"> </w:t>
      </w:r>
      <w:r>
        <w:t>предъявления</w:t>
      </w:r>
      <w:r>
        <w:rPr>
          <w:spacing w:val="40"/>
        </w:rPr>
        <w:t xml:space="preserve"> </w:t>
      </w:r>
      <w:r>
        <w:t>презентации</w:t>
      </w:r>
      <w:r>
        <w:rPr>
          <w:spacing w:val="40"/>
        </w:rPr>
        <w:t xml:space="preserve"> </w:t>
      </w:r>
      <w:r>
        <w:t>слушателям.</w:t>
      </w:r>
    </w:p>
    <w:p w:rsidR="00156445" w:rsidRDefault="005A47D0">
      <w:pPr>
        <w:pStyle w:val="a3"/>
        <w:spacing w:before="1"/>
        <w:ind w:left="1722" w:firstLine="0"/>
        <w:jc w:val="left"/>
      </w:pPr>
      <w:r>
        <w:t>Публицистический</w:t>
      </w:r>
      <w:r>
        <w:rPr>
          <w:spacing w:val="39"/>
        </w:rPr>
        <w:t xml:space="preserve"> </w:t>
      </w:r>
      <w:r>
        <w:t>стиль.</w:t>
      </w:r>
      <w:r>
        <w:rPr>
          <w:spacing w:val="37"/>
        </w:rPr>
        <w:t xml:space="preserve"> </w:t>
      </w:r>
      <w:r>
        <w:t>Устное</w:t>
      </w:r>
      <w:r>
        <w:rPr>
          <w:spacing w:val="33"/>
        </w:rPr>
        <w:t xml:space="preserve"> </w:t>
      </w:r>
      <w:r>
        <w:rPr>
          <w:spacing w:val="-2"/>
        </w:rPr>
        <w:t>выступление.</w:t>
      </w:r>
    </w:p>
    <w:p w:rsidR="00156445" w:rsidRDefault="005A47D0">
      <w:pPr>
        <w:pStyle w:val="Heading2"/>
        <w:spacing w:before="19"/>
        <w:jc w:val="left"/>
      </w:pPr>
      <w:bookmarkStart w:id="29" w:name="Содержание_обучения_в_7_классе._(2)"/>
      <w:bookmarkEnd w:id="2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before="5"/>
        <w:ind w:left="1780" w:firstLine="0"/>
        <w:jc w:val="left"/>
      </w:pPr>
      <w:r>
        <w:t>Раздел</w:t>
      </w:r>
      <w:r>
        <w:rPr>
          <w:spacing w:val="14"/>
        </w:rPr>
        <w:t xml:space="preserve"> </w:t>
      </w:r>
      <w:r>
        <w:t>1.</w:t>
      </w:r>
      <w:r>
        <w:rPr>
          <w:spacing w:val="7"/>
        </w:rPr>
        <w:t xml:space="preserve"> </w:t>
      </w:r>
      <w:r>
        <w:t>Язык</w:t>
      </w:r>
      <w:r>
        <w:rPr>
          <w:spacing w:val="7"/>
        </w:rPr>
        <w:t xml:space="preserve"> </w:t>
      </w:r>
      <w:r>
        <w:t>и</w:t>
      </w:r>
      <w:r>
        <w:rPr>
          <w:spacing w:val="19"/>
        </w:rPr>
        <w:t xml:space="preserve"> </w:t>
      </w:r>
      <w:r>
        <w:rPr>
          <w:spacing w:val="-2"/>
        </w:rPr>
        <w:t>культура.</w:t>
      </w:r>
    </w:p>
    <w:p w:rsidR="00156445" w:rsidRDefault="005A47D0">
      <w:pPr>
        <w:pStyle w:val="a3"/>
        <w:tabs>
          <w:tab w:val="left" w:pos="2581"/>
          <w:tab w:val="left" w:pos="3402"/>
          <w:tab w:val="left" w:pos="4229"/>
          <w:tab w:val="left" w:pos="5827"/>
          <w:tab w:val="left" w:pos="6692"/>
          <w:tab w:val="left" w:pos="7522"/>
          <w:tab w:val="left" w:pos="8387"/>
          <w:tab w:val="left" w:pos="9750"/>
          <w:tab w:val="left" w:pos="9914"/>
        </w:tabs>
        <w:spacing w:before="13" w:line="249" w:lineRule="auto"/>
        <w:ind w:right="1092"/>
      </w:pPr>
      <w:r>
        <w:t xml:space="preserve">Развитие языка как объективный процесс. Связь исторического развития языка с </w:t>
      </w:r>
      <w:r>
        <w:rPr>
          <w:spacing w:val="-2"/>
        </w:rPr>
        <w:t>историей</w:t>
      </w:r>
      <w:r>
        <w:tab/>
      </w:r>
      <w:r>
        <w:rPr>
          <w:spacing w:val="-2"/>
        </w:rPr>
        <w:t>общества.</w:t>
      </w:r>
      <w:r>
        <w:tab/>
      </w:r>
      <w:r>
        <w:rPr>
          <w:spacing w:val="-2"/>
        </w:rPr>
        <w:t>Факторы,</w:t>
      </w:r>
      <w:r>
        <w:tab/>
      </w:r>
      <w:r>
        <w:rPr>
          <w:spacing w:val="-2"/>
        </w:rPr>
        <w:t>влияющие</w:t>
      </w:r>
      <w:r>
        <w:tab/>
      </w:r>
      <w:r>
        <w:rPr>
          <w:spacing w:val="-6"/>
        </w:rPr>
        <w:t>на</w:t>
      </w:r>
      <w:r>
        <w:tab/>
      </w:r>
      <w:r>
        <w:rPr>
          <w:spacing w:val="-2"/>
        </w:rPr>
        <w:t>развитие</w:t>
      </w:r>
      <w:r>
        <w:tab/>
      </w:r>
      <w:r>
        <w:tab/>
      </w:r>
      <w:r>
        <w:rPr>
          <w:spacing w:val="-2"/>
        </w:rPr>
        <w:t xml:space="preserve">языка: </w:t>
      </w:r>
      <w:r>
        <w:t>социально-политические</w:t>
      </w:r>
      <w:r>
        <w:rPr>
          <w:spacing w:val="64"/>
        </w:rPr>
        <w:t xml:space="preserve">   </w:t>
      </w:r>
      <w:r>
        <w:t>события</w:t>
      </w:r>
      <w:r>
        <w:rPr>
          <w:spacing w:val="63"/>
        </w:rPr>
        <w:t xml:space="preserve">   </w:t>
      </w:r>
      <w:r>
        <w:t>и</w:t>
      </w:r>
      <w:r>
        <w:rPr>
          <w:spacing w:val="67"/>
        </w:rPr>
        <w:t xml:space="preserve">   </w:t>
      </w:r>
      <w:r>
        <w:t>изменения</w:t>
      </w:r>
      <w:r>
        <w:rPr>
          <w:spacing w:val="63"/>
        </w:rPr>
        <w:t xml:space="preserve">   </w:t>
      </w:r>
      <w:r>
        <w:t>в</w:t>
      </w:r>
      <w:r>
        <w:rPr>
          <w:spacing w:val="64"/>
        </w:rPr>
        <w:t xml:space="preserve">   </w:t>
      </w:r>
      <w:r>
        <w:t>обществе,</w:t>
      </w:r>
      <w:r>
        <w:rPr>
          <w:spacing w:val="63"/>
        </w:rPr>
        <w:t xml:space="preserve">   </w:t>
      </w:r>
      <w:r>
        <w:t>развитие</w:t>
      </w:r>
      <w:r>
        <w:rPr>
          <w:spacing w:val="62"/>
        </w:rPr>
        <w:t xml:space="preserve">   </w:t>
      </w:r>
      <w:r>
        <w:t>науки и техники, влияние других языков. Устаревшие</w:t>
      </w:r>
      <w:r>
        <w:rPr>
          <w:spacing w:val="40"/>
        </w:rPr>
        <w:t xml:space="preserve"> </w:t>
      </w:r>
      <w:r>
        <w:t>слова как живые свидетели истории.</w:t>
      </w:r>
      <w:r>
        <w:rPr>
          <w:spacing w:val="80"/>
        </w:rPr>
        <w:t xml:space="preserve"> </w:t>
      </w:r>
      <w:r>
        <w:t>Историзмы</w:t>
      </w:r>
      <w:r>
        <w:rPr>
          <w:spacing w:val="40"/>
        </w:rPr>
        <w:t xml:space="preserve"> </w:t>
      </w:r>
      <w:r>
        <w:t>как</w:t>
      </w:r>
      <w:r>
        <w:rPr>
          <w:spacing w:val="40"/>
        </w:rPr>
        <w:t xml:space="preserve"> </w:t>
      </w:r>
      <w:r>
        <w:t>слова,</w:t>
      </w:r>
      <w:r>
        <w:rPr>
          <w:spacing w:val="80"/>
        </w:rPr>
        <w:t xml:space="preserve"> </w:t>
      </w:r>
      <w:r>
        <w:t>обозначающие</w:t>
      </w:r>
      <w:r>
        <w:rPr>
          <w:spacing w:val="40"/>
        </w:rPr>
        <w:t xml:space="preserve"> </w:t>
      </w:r>
      <w:r>
        <w:t>предметы</w:t>
      </w:r>
      <w:r>
        <w:rPr>
          <w:spacing w:val="40"/>
        </w:rPr>
        <w:t xml:space="preserve"> </w:t>
      </w:r>
      <w:r>
        <w:t>и</w:t>
      </w:r>
      <w:r>
        <w:rPr>
          <w:spacing w:val="40"/>
        </w:rPr>
        <w:t xml:space="preserve"> </w:t>
      </w:r>
      <w:r>
        <w:t>явления</w:t>
      </w:r>
      <w:r>
        <w:rPr>
          <w:spacing w:val="40"/>
        </w:rPr>
        <w:t xml:space="preserve"> </w:t>
      </w:r>
      <w:r>
        <w:t>предшествующих</w:t>
      </w:r>
      <w:r>
        <w:rPr>
          <w:spacing w:val="40"/>
        </w:rPr>
        <w:t xml:space="preserve"> </w:t>
      </w:r>
      <w:r>
        <w:t>эпох,</w:t>
      </w:r>
      <w:r>
        <w:rPr>
          <w:spacing w:val="80"/>
        </w:rPr>
        <w:t xml:space="preserve"> </w:t>
      </w:r>
      <w:r>
        <w:t>вышедшие из употребления по причине ухода из общественной жизни обозначенных ими предметов</w:t>
      </w:r>
      <w:r>
        <w:rPr>
          <w:spacing w:val="40"/>
        </w:rPr>
        <w:t xml:space="preserve"> </w:t>
      </w:r>
      <w:r>
        <w:t>и</w:t>
      </w:r>
      <w:r>
        <w:rPr>
          <w:spacing w:val="40"/>
        </w:rPr>
        <w:t xml:space="preserve"> </w:t>
      </w:r>
      <w:r>
        <w:t>явлений,</w:t>
      </w:r>
      <w:r>
        <w:rPr>
          <w:spacing w:val="40"/>
        </w:rPr>
        <w:t xml:space="preserve"> </w:t>
      </w:r>
      <w:r>
        <w:t>в</w:t>
      </w:r>
      <w:r>
        <w:rPr>
          <w:spacing w:val="40"/>
        </w:rPr>
        <w:t xml:space="preserve"> </w:t>
      </w:r>
      <w:r>
        <w:t>том числе национально-бытовых реалий.</w:t>
      </w:r>
      <w:r>
        <w:rPr>
          <w:spacing w:val="40"/>
        </w:rPr>
        <w:t xml:space="preserve"> </w:t>
      </w:r>
      <w:r>
        <w:t>Архаизмы</w:t>
      </w:r>
      <w:r>
        <w:rPr>
          <w:spacing w:val="40"/>
        </w:rPr>
        <w:t xml:space="preserve"> </w:t>
      </w:r>
      <w:r>
        <w:t>как</w:t>
      </w:r>
      <w:r>
        <w:rPr>
          <w:spacing w:val="40"/>
        </w:rPr>
        <w:t xml:space="preserve"> </w:t>
      </w:r>
      <w:r>
        <w:t>слова, имеющие в современном русском языке синонимы. Группы лексических единиц по степени устарелости.</w:t>
      </w:r>
      <w:r>
        <w:rPr>
          <w:spacing w:val="40"/>
        </w:rPr>
        <w:t xml:space="preserve"> </w:t>
      </w:r>
      <w:r>
        <w:t>Перераспределение</w:t>
      </w:r>
      <w:r>
        <w:rPr>
          <w:spacing w:val="40"/>
        </w:rPr>
        <w:t xml:space="preserve"> </w:t>
      </w:r>
      <w:r>
        <w:t>пластов</w:t>
      </w:r>
      <w:r>
        <w:rPr>
          <w:spacing w:val="40"/>
        </w:rPr>
        <w:t xml:space="preserve"> </w:t>
      </w:r>
      <w:r>
        <w:t>лексики</w:t>
      </w:r>
      <w:r>
        <w:rPr>
          <w:spacing w:val="40"/>
        </w:rPr>
        <w:t xml:space="preserve"> </w:t>
      </w:r>
      <w:r>
        <w:t>между</w:t>
      </w:r>
      <w:r>
        <w:rPr>
          <w:spacing w:val="40"/>
        </w:rPr>
        <w:t xml:space="preserve"> </w:t>
      </w:r>
      <w:r>
        <w:t>активным</w:t>
      </w:r>
      <w:r>
        <w:rPr>
          <w:spacing w:val="40"/>
        </w:rPr>
        <w:t xml:space="preserve"> </w:t>
      </w:r>
      <w:r>
        <w:t>и</w:t>
      </w:r>
      <w:r>
        <w:rPr>
          <w:spacing w:val="40"/>
        </w:rPr>
        <w:t xml:space="preserve"> </w:t>
      </w:r>
      <w:r>
        <w:t>пассивным</w:t>
      </w:r>
      <w:r>
        <w:rPr>
          <w:spacing w:val="40"/>
        </w:rPr>
        <w:t xml:space="preserve"> </w:t>
      </w:r>
      <w:r>
        <w:t xml:space="preserve">запасом </w:t>
      </w:r>
      <w:r>
        <w:rPr>
          <w:spacing w:val="-2"/>
        </w:rPr>
        <w:t>слов.</w:t>
      </w:r>
      <w:r>
        <w:tab/>
      </w:r>
      <w:r>
        <w:tab/>
      </w:r>
      <w:r>
        <w:rPr>
          <w:spacing w:val="-2"/>
        </w:rPr>
        <w:t>Актуализация</w:t>
      </w:r>
      <w:r>
        <w:tab/>
      </w:r>
      <w:r>
        <w:tab/>
      </w:r>
      <w:r>
        <w:rPr>
          <w:spacing w:val="-2"/>
        </w:rPr>
        <w:t>устаревшей</w:t>
      </w:r>
      <w:r>
        <w:tab/>
      </w:r>
      <w:r>
        <w:tab/>
      </w:r>
      <w:r>
        <w:rPr>
          <w:spacing w:val="-2"/>
        </w:rPr>
        <w:t xml:space="preserve">лексики </w:t>
      </w:r>
      <w:r>
        <w:t>в новом речевом контексте.</w:t>
      </w:r>
    </w:p>
    <w:p w:rsidR="00156445" w:rsidRDefault="005A47D0">
      <w:pPr>
        <w:pStyle w:val="a3"/>
        <w:spacing w:before="5" w:line="247" w:lineRule="auto"/>
        <w:ind w:right="1134"/>
      </w:pPr>
      <w:r>
        <w:t>Лексические заимствования последних десятилетий. Употребление иноязычных слов</w:t>
      </w:r>
      <w:r>
        <w:rPr>
          <w:spacing w:val="80"/>
        </w:rPr>
        <w:t xml:space="preserve"> </w:t>
      </w:r>
      <w:r>
        <w:t>как проблема культуры речи.</w:t>
      </w:r>
    </w:p>
    <w:p w:rsidR="00156445" w:rsidRDefault="005A47D0">
      <w:pPr>
        <w:pStyle w:val="a3"/>
        <w:spacing w:before="16" w:line="264" w:lineRule="exact"/>
        <w:ind w:left="1722" w:firstLine="0"/>
      </w:pPr>
      <w:r>
        <w:t>Раздел</w:t>
      </w:r>
      <w:r>
        <w:rPr>
          <w:spacing w:val="11"/>
        </w:rPr>
        <w:t xml:space="preserve"> </w:t>
      </w:r>
      <w:r>
        <w:t>2.</w:t>
      </w:r>
      <w:r>
        <w:rPr>
          <w:spacing w:val="21"/>
        </w:rPr>
        <w:t xml:space="preserve"> </w:t>
      </w:r>
      <w:r>
        <w:t>Культура</w:t>
      </w:r>
      <w:r>
        <w:rPr>
          <w:spacing w:val="29"/>
        </w:rPr>
        <w:t xml:space="preserve"> </w:t>
      </w:r>
      <w:r>
        <w:rPr>
          <w:spacing w:val="-4"/>
        </w:rPr>
        <w:t>речи.</w:t>
      </w:r>
    </w:p>
    <w:p w:rsidR="00156445" w:rsidRDefault="005A47D0">
      <w:pPr>
        <w:pStyle w:val="a3"/>
        <w:spacing w:line="252" w:lineRule="auto"/>
        <w:ind w:right="1091"/>
      </w:pPr>
      <w:r>
        <w:t>Основные</w:t>
      </w:r>
      <w:r>
        <w:rPr>
          <w:spacing w:val="80"/>
        </w:rPr>
        <w:t xml:space="preserve"> </w:t>
      </w:r>
      <w:r>
        <w:t>орфоэпические</w:t>
      </w:r>
      <w:r>
        <w:rPr>
          <w:spacing w:val="80"/>
        </w:rPr>
        <w:t xml:space="preserve"> </w:t>
      </w:r>
      <w:r>
        <w:t>нормы</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Нормы ударения в глаголах, полных причастиях‚ кратких формах страдательных причастий прошедшего</w:t>
      </w:r>
      <w:r>
        <w:rPr>
          <w:spacing w:val="80"/>
        </w:rPr>
        <w:t xml:space="preserve"> </w:t>
      </w:r>
      <w:r>
        <w:t>времени‚</w:t>
      </w:r>
      <w:r>
        <w:rPr>
          <w:spacing w:val="80"/>
        </w:rPr>
        <w:t xml:space="preserve"> </w:t>
      </w:r>
      <w:r>
        <w:t>деепричастиях‚</w:t>
      </w:r>
      <w:r>
        <w:rPr>
          <w:spacing w:val="80"/>
        </w:rPr>
        <w:t xml:space="preserve"> </w:t>
      </w:r>
      <w:r>
        <w:t>наречиях.</w:t>
      </w:r>
      <w:r>
        <w:rPr>
          <w:spacing w:val="8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 словоформах с непроизводными предлогами. Основные и допустимые варианты акцентологической нормы.</w:t>
      </w:r>
    </w:p>
    <w:p w:rsidR="00156445" w:rsidRDefault="005A47D0">
      <w:pPr>
        <w:pStyle w:val="a3"/>
        <w:tabs>
          <w:tab w:val="left" w:pos="3234"/>
          <w:tab w:val="left" w:pos="5832"/>
          <w:tab w:val="left" w:pos="9794"/>
        </w:tabs>
        <w:spacing w:line="249" w:lineRule="auto"/>
        <w:ind w:right="1096"/>
      </w:pPr>
      <w:r>
        <w:t>Основные</w:t>
      </w:r>
      <w:r>
        <w:rPr>
          <w:spacing w:val="40"/>
        </w:rPr>
        <w:t xml:space="preserve"> </w:t>
      </w:r>
      <w:r>
        <w:t>лексические</w:t>
      </w:r>
      <w:r>
        <w:rPr>
          <w:spacing w:val="40"/>
        </w:rPr>
        <w:t xml:space="preserve"> </w:t>
      </w:r>
      <w:r>
        <w:t>нормы</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80"/>
        </w:rPr>
        <w:t xml:space="preserve"> </w:t>
      </w:r>
      <w:r>
        <w:t>Паронимы</w:t>
      </w:r>
      <w:r>
        <w:rPr>
          <w:spacing w:val="40"/>
        </w:rPr>
        <w:t xml:space="preserve"> </w:t>
      </w:r>
      <w:r>
        <w:t>и</w:t>
      </w:r>
      <w:r>
        <w:rPr>
          <w:spacing w:val="40"/>
        </w:rPr>
        <w:t xml:space="preserve"> </w:t>
      </w:r>
      <w:r>
        <w:t>точность</w:t>
      </w:r>
      <w:r>
        <w:rPr>
          <w:spacing w:val="40"/>
        </w:rPr>
        <w:t xml:space="preserve"> </w:t>
      </w:r>
      <w:r>
        <w:t>речи.</w:t>
      </w:r>
      <w:r>
        <w:rPr>
          <w:spacing w:val="40"/>
        </w:rPr>
        <w:t xml:space="preserve"> </w:t>
      </w:r>
      <w:r>
        <w:t>Смысловые</w:t>
      </w:r>
      <w:r>
        <w:rPr>
          <w:spacing w:val="40"/>
        </w:rPr>
        <w:t xml:space="preserve"> </w:t>
      </w:r>
      <w:r>
        <w:t>различия,</w:t>
      </w:r>
      <w:r>
        <w:rPr>
          <w:spacing w:val="40"/>
        </w:rPr>
        <w:t xml:space="preserve"> </w:t>
      </w:r>
      <w:r>
        <w:t>характер</w:t>
      </w:r>
      <w:r>
        <w:rPr>
          <w:spacing w:val="40"/>
        </w:rPr>
        <w:t xml:space="preserve"> </w:t>
      </w:r>
      <w:r>
        <w:t>лексической</w:t>
      </w:r>
      <w:r>
        <w:rPr>
          <w:spacing w:val="40"/>
        </w:rPr>
        <w:t xml:space="preserve"> </w:t>
      </w:r>
      <w:r>
        <w:t xml:space="preserve">сочетаемости, </w:t>
      </w:r>
      <w:r>
        <w:rPr>
          <w:spacing w:val="-2"/>
        </w:rPr>
        <w:t>способы</w:t>
      </w:r>
      <w:r>
        <w:tab/>
      </w:r>
      <w:r>
        <w:rPr>
          <w:spacing w:val="-2"/>
        </w:rPr>
        <w:t>управления,</w:t>
      </w:r>
      <w:r>
        <w:tab/>
      </w:r>
      <w:r>
        <w:rPr>
          <w:spacing w:val="-2"/>
        </w:rPr>
        <w:t>функционально-стилевая</w:t>
      </w:r>
      <w:r>
        <w:tab/>
      </w:r>
      <w:r>
        <w:rPr>
          <w:spacing w:val="-2"/>
        </w:rPr>
        <w:t xml:space="preserve">окраска </w:t>
      </w:r>
      <w:r>
        <w:t>и</w:t>
      </w:r>
      <w:r>
        <w:rPr>
          <w:spacing w:val="80"/>
          <w:w w:val="150"/>
        </w:rPr>
        <w:t xml:space="preserve">  </w:t>
      </w:r>
      <w:r>
        <w:t>употребление</w:t>
      </w:r>
      <w:r>
        <w:rPr>
          <w:spacing w:val="80"/>
        </w:rPr>
        <w:t xml:space="preserve">  </w:t>
      </w:r>
      <w:r>
        <w:t>паронимов</w:t>
      </w:r>
      <w:r>
        <w:rPr>
          <w:spacing w:val="80"/>
          <w:w w:val="150"/>
        </w:rPr>
        <w:t xml:space="preserve">  </w:t>
      </w:r>
      <w:r>
        <w:t>в</w:t>
      </w:r>
      <w:r>
        <w:rPr>
          <w:spacing w:val="80"/>
          <w:w w:val="150"/>
        </w:rPr>
        <w:t xml:space="preserve">  </w:t>
      </w:r>
      <w:r>
        <w:t>речи.</w:t>
      </w:r>
      <w:r>
        <w:rPr>
          <w:spacing w:val="80"/>
        </w:rPr>
        <w:t xml:space="preserve">  </w:t>
      </w:r>
      <w:r>
        <w:t>Типичные</w:t>
      </w:r>
      <w:r>
        <w:rPr>
          <w:spacing w:val="80"/>
          <w:w w:val="150"/>
        </w:rPr>
        <w:t xml:space="preserve">  </w:t>
      </w:r>
      <w:r>
        <w:t>речевые</w:t>
      </w:r>
      <w:r>
        <w:rPr>
          <w:spacing w:val="80"/>
          <w:w w:val="150"/>
        </w:rPr>
        <w:t xml:space="preserve">  </w:t>
      </w:r>
      <w:r>
        <w:t>ошибки‚</w:t>
      </w:r>
      <w:r>
        <w:rPr>
          <w:spacing w:val="80"/>
          <w:w w:val="150"/>
        </w:rPr>
        <w:t xml:space="preserve">  </w:t>
      </w:r>
      <w:r>
        <w:t>связанные</w:t>
      </w:r>
      <w:r>
        <w:rPr>
          <w:spacing w:val="80"/>
        </w:rPr>
        <w:t xml:space="preserve"> </w:t>
      </w:r>
      <w:r>
        <w:t>с употреблением паронимов в речи.</w:t>
      </w:r>
    </w:p>
    <w:p w:rsidR="00156445" w:rsidRDefault="005A47D0">
      <w:pPr>
        <w:pStyle w:val="a3"/>
        <w:spacing w:line="249" w:lineRule="auto"/>
        <w:ind w:right="1095"/>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w:t>
      </w:r>
      <w:r>
        <w:rPr>
          <w:spacing w:val="40"/>
        </w:rPr>
        <w:t xml:space="preserve"> </w:t>
      </w:r>
      <w:r>
        <w:t>речи. Глаголы 1-го лица единственного числа настоящего и</w:t>
      </w:r>
      <w:r>
        <w:rPr>
          <w:spacing w:val="80"/>
        </w:rPr>
        <w:t xml:space="preserve"> </w:t>
      </w:r>
      <w:r>
        <w:t>будущего</w:t>
      </w:r>
      <w:r>
        <w:rPr>
          <w:spacing w:val="40"/>
        </w:rPr>
        <w:t xml:space="preserve"> </w:t>
      </w:r>
      <w:r>
        <w:t>времени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способы</w:t>
      </w:r>
      <w:r>
        <w:rPr>
          <w:spacing w:val="40"/>
        </w:rPr>
        <w:t xml:space="preserve"> </w:t>
      </w:r>
      <w:r>
        <w:t>выражения</w:t>
      </w:r>
      <w:r>
        <w:rPr>
          <w:spacing w:val="40"/>
        </w:rPr>
        <w:t xml:space="preserve"> </w:t>
      </w:r>
      <w:r>
        <w:t>формы</w:t>
      </w:r>
      <w:r>
        <w:rPr>
          <w:spacing w:val="40"/>
        </w:rPr>
        <w:t xml:space="preserve"> </w:t>
      </w:r>
      <w:r>
        <w:t>1</w:t>
      </w:r>
      <w:r>
        <w:rPr>
          <w:spacing w:val="40"/>
        </w:rPr>
        <w:t xml:space="preserve"> </w:t>
      </w:r>
      <w:r>
        <w:t>-го</w:t>
      </w:r>
      <w:r>
        <w:rPr>
          <w:spacing w:val="40"/>
        </w:rPr>
        <w:t xml:space="preserve"> </w:t>
      </w:r>
      <w:r>
        <w:t>лица</w:t>
      </w:r>
      <w:r>
        <w:rPr>
          <w:spacing w:val="40"/>
        </w:rPr>
        <w:t xml:space="preserve"> </w:t>
      </w:r>
      <w:r>
        <w:t>настоящего</w:t>
      </w:r>
      <w:r>
        <w:rPr>
          <w:spacing w:val="40"/>
        </w:rPr>
        <w:t xml:space="preserve"> </w:t>
      </w:r>
      <w:r>
        <w:t>и будущего времени глаголов: очутиться, победить, убедить, учредить, утвердить)‚ формы глаголов</w:t>
      </w:r>
      <w:r>
        <w:rPr>
          <w:spacing w:val="40"/>
        </w:rPr>
        <w:t xml:space="preserve"> </w:t>
      </w:r>
      <w:r>
        <w:t>совершенного</w:t>
      </w:r>
      <w:r>
        <w:rPr>
          <w:spacing w:val="40"/>
        </w:rPr>
        <w:t xml:space="preserve"> </w:t>
      </w:r>
      <w:r>
        <w:t>и</w:t>
      </w:r>
      <w:r>
        <w:rPr>
          <w:spacing w:val="40"/>
        </w:rPr>
        <w:t xml:space="preserve"> </w:t>
      </w:r>
      <w:r>
        <w:t>несовершенного</w:t>
      </w:r>
      <w:r>
        <w:rPr>
          <w:spacing w:val="40"/>
        </w:rPr>
        <w:t xml:space="preserve"> </w:t>
      </w:r>
      <w:r>
        <w:t>вида‚</w:t>
      </w:r>
      <w:r>
        <w:rPr>
          <w:spacing w:val="40"/>
        </w:rPr>
        <w:t xml:space="preserve"> </w:t>
      </w:r>
      <w:r>
        <w:t>формы</w:t>
      </w:r>
      <w:r>
        <w:rPr>
          <w:spacing w:val="40"/>
        </w:rPr>
        <w:t xml:space="preserve"> </w:t>
      </w:r>
      <w:r>
        <w:t>глаголов</w:t>
      </w:r>
      <w:r>
        <w:rPr>
          <w:spacing w:val="40"/>
        </w:rPr>
        <w:t xml:space="preserve"> </w:t>
      </w:r>
      <w:r>
        <w:t>в</w:t>
      </w:r>
      <w:r>
        <w:rPr>
          <w:spacing w:val="40"/>
        </w:rPr>
        <w:t xml:space="preserve"> </w:t>
      </w:r>
      <w:r>
        <w:t xml:space="preserve">повелительном </w:t>
      </w:r>
      <w:r>
        <w:rPr>
          <w:spacing w:val="-2"/>
        </w:rPr>
        <w:t>наклонении.</w:t>
      </w:r>
    </w:p>
    <w:p w:rsidR="00156445" w:rsidRDefault="005A47D0">
      <w:pPr>
        <w:pStyle w:val="a3"/>
        <w:tabs>
          <w:tab w:val="left" w:pos="3522"/>
          <w:tab w:val="left" w:pos="5265"/>
          <w:tab w:val="left" w:pos="7661"/>
          <w:tab w:val="left" w:pos="9146"/>
        </w:tabs>
        <w:spacing w:line="249" w:lineRule="auto"/>
        <w:ind w:right="1091"/>
      </w:pPr>
      <w:r>
        <w:t>Литературный и разговорный варианты грамматической нормы (махаешь – машешь, обусловливать,</w:t>
      </w:r>
      <w:r>
        <w:rPr>
          <w:spacing w:val="80"/>
        </w:rPr>
        <w:t xml:space="preserve"> </w:t>
      </w:r>
      <w:r>
        <w:t>сосредоточивать,</w:t>
      </w:r>
      <w:r>
        <w:rPr>
          <w:spacing w:val="80"/>
        </w:rPr>
        <w:t xml:space="preserve"> </w:t>
      </w:r>
      <w:r>
        <w:t>уполномочивать,</w:t>
      </w:r>
      <w:r>
        <w:rPr>
          <w:spacing w:val="80"/>
        </w:rPr>
        <w:t xml:space="preserve"> </w:t>
      </w:r>
      <w:r>
        <w:t>оспаривать,</w:t>
      </w:r>
      <w:r>
        <w:rPr>
          <w:spacing w:val="80"/>
        </w:rPr>
        <w:t xml:space="preserve"> </w:t>
      </w:r>
      <w:r>
        <w:t>удостаивать,</w:t>
      </w:r>
      <w:r>
        <w:rPr>
          <w:spacing w:val="80"/>
        </w:rPr>
        <w:t xml:space="preserve"> </w:t>
      </w:r>
      <w:r>
        <w:rPr>
          <w:spacing w:val="-2"/>
        </w:rPr>
        <w:t>облагораживать).</w:t>
      </w:r>
      <w:r>
        <w:tab/>
      </w:r>
      <w:r>
        <w:rPr>
          <w:spacing w:val="-2"/>
        </w:rPr>
        <w:t>Варианты</w:t>
      </w:r>
      <w:r>
        <w:tab/>
      </w:r>
      <w:r>
        <w:rPr>
          <w:spacing w:val="-2"/>
        </w:rPr>
        <w:t>грамматической</w:t>
      </w:r>
      <w:r>
        <w:tab/>
      </w:r>
      <w:r>
        <w:rPr>
          <w:spacing w:val="-2"/>
        </w:rPr>
        <w:t>нормы:</w:t>
      </w:r>
      <w:r>
        <w:tab/>
      </w:r>
      <w:r>
        <w:rPr>
          <w:spacing w:val="-2"/>
        </w:rPr>
        <w:t xml:space="preserve">литературные </w:t>
      </w:r>
      <w:r>
        <w:t xml:space="preserve">и разговорные падежные формы причастий, типичные ошибки употребления деепричастий‚ </w:t>
      </w:r>
      <w:r>
        <w:rPr>
          <w:spacing w:val="-2"/>
        </w:rPr>
        <w:t>наречий.</w:t>
      </w:r>
    </w:p>
    <w:p w:rsidR="00156445" w:rsidRDefault="005A47D0">
      <w:pPr>
        <w:pStyle w:val="a3"/>
        <w:spacing w:line="247" w:lineRule="auto"/>
        <w:ind w:right="1114"/>
      </w:pPr>
      <w:r>
        <w:t>Русская этикетная речевая манера общения. Запрет на употребление грубых слов, выражений,</w:t>
      </w:r>
      <w:r>
        <w:rPr>
          <w:spacing w:val="80"/>
        </w:rPr>
        <w:t xml:space="preserve"> </w:t>
      </w:r>
      <w:r>
        <w:t>фраз.</w:t>
      </w:r>
      <w:r>
        <w:rPr>
          <w:spacing w:val="80"/>
        </w:rPr>
        <w:t xml:space="preserve"> </w:t>
      </w:r>
      <w:r>
        <w:t>Исключение</w:t>
      </w:r>
      <w:r>
        <w:rPr>
          <w:spacing w:val="80"/>
        </w:rPr>
        <w:t xml:space="preserve"> </w:t>
      </w:r>
      <w:r>
        <w:t>категоричности</w:t>
      </w:r>
      <w:r>
        <w:rPr>
          <w:spacing w:val="80"/>
        </w:rPr>
        <w:t xml:space="preserve"> </w:t>
      </w:r>
      <w:r>
        <w:t>в</w:t>
      </w:r>
      <w:r>
        <w:rPr>
          <w:spacing w:val="80"/>
        </w:rPr>
        <w:t xml:space="preserve"> </w:t>
      </w:r>
      <w:r>
        <w:t>разговоре.</w:t>
      </w:r>
      <w:r>
        <w:rPr>
          <w:spacing w:val="80"/>
        </w:rPr>
        <w:t xml:space="preserve"> </w:t>
      </w:r>
      <w:r>
        <w:t>Невербальный</w:t>
      </w:r>
      <w:r>
        <w:rPr>
          <w:spacing w:val="80"/>
        </w:rPr>
        <w:t xml:space="preserve"> </w:t>
      </w:r>
      <w:r>
        <w:t>(несловесный)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9" w:firstLine="0"/>
      </w:pPr>
      <w:r>
        <w:t>этикет общения. Этикет использования изобразительных жестов. Замещающие и сопровождающие жесты.</w:t>
      </w:r>
    </w:p>
    <w:p w:rsidR="00156445" w:rsidRDefault="005A47D0">
      <w:pPr>
        <w:pStyle w:val="a3"/>
        <w:spacing w:before="17"/>
        <w:ind w:left="1722" w:firstLine="0"/>
      </w:pPr>
      <w:r>
        <w:t>Раздел</w:t>
      </w:r>
      <w:r>
        <w:rPr>
          <w:spacing w:val="10"/>
        </w:rPr>
        <w:t xml:space="preserve"> </w:t>
      </w:r>
      <w:r>
        <w:t>3.</w:t>
      </w:r>
      <w:r>
        <w:rPr>
          <w:spacing w:val="24"/>
        </w:rPr>
        <w:t xml:space="preserve"> </w:t>
      </w:r>
      <w:r>
        <w:t>Речь.</w:t>
      </w:r>
      <w:r>
        <w:rPr>
          <w:spacing w:val="24"/>
        </w:rPr>
        <w:t xml:space="preserve"> </w:t>
      </w:r>
      <w:r>
        <w:t>Речевая</w:t>
      </w:r>
      <w:r>
        <w:rPr>
          <w:spacing w:val="24"/>
        </w:rPr>
        <w:t xml:space="preserve"> </w:t>
      </w:r>
      <w:r>
        <w:t>деятельность.</w:t>
      </w:r>
      <w:r>
        <w:rPr>
          <w:spacing w:val="25"/>
        </w:rPr>
        <w:t xml:space="preserve"> </w:t>
      </w:r>
      <w:r>
        <w:rPr>
          <w:spacing w:val="-2"/>
        </w:rPr>
        <w:t>Текст.</w:t>
      </w:r>
    </w:p>
    <w:p w:rsidR="00156445" w:rsidRDefault="005A47D0">
      <w:pPr>
        <w:pStyle w:val="a3"/>
        <w:spacing w:line="252" w:lineRule="auto"/>
        <w:ind w:right="1112"/>
      </w:pPr>
      <w:r>
        <w:t>Традиции</w:t>
      </w:r>
      <w:r>
        <w:rPr>
          <w:spacing w:val="40"/>
        </w:rPr>
        <w:t xml:space="preserve"> </w:t>
      </w:r>
      <w:r>
        <w:t>русского</w:t>
      </w:r>
      <w:r>
        <w:rPr>
          <w:spacing w:val="40"/>
        </w:rPr>
        <w:t xml:space="preserve"> </w:t>
      </w:r>
      <w:r>
        <w:t>речевого</w:t>
      </w:r>
      <w:r>
        <w:rPr>
          <w:spacing w:val="40"/>
        </w:rPr>
        <w:t xml:space="preserve"> </w:t>
      </w:r>
      <w:r>
        <w:t>общения.</w:t>
      </w:r>
      <w:r>
        <w:rPr>
          <w:spacing w:val="40"/>
        </w:rPr>
        <w:t xml:space="preserve"> </w:t>
      </w:r>
      <w:r>
        <w:t>Коммуникативные</w:t>
      </w:r>
      <w:r>
        <w:rPr>
          <w:spacing w:val="40"/>
        </w:rPr>
        <w:t xml:space="preserve"> </w:t>
      </w:r>
      <w:r>
        <w:t>стратегии</w:t>
      </w:r>
      <w:r>
        <w:rPr>
          <w:spacing w:val="40"/>
        </w:rPr>
        <w:t xml:space="preserve"> </w:t>
      </w:r>
      <w:r>
        <w:t>и</w:t>
      </w:r>
      <w:r>
        <w:rPr>
          <w:spacing w:val="40"/>
        </w:rPr>
        <w:t xml:space="preserve"> </w:t>
      </w:r>
      <w:r>
        <w:t>тактики</w:t>
      </w:r>
      <w:r>
        <w:rPr>
          <w:spacing w:val="80"/>
        </w:rPr>
        <w:t xml:space="preserve"> </w:t>
      </w:r>
      <w:r>
        <w:t>устного</w:t>
      </w:r>
      <w:r>
        <w:rPr>
          <w:spacing w:val="40"/>
        </w:rPr>
        <w:t xml:space="preserve"> </w:t>
      </w:r>
      <w:r>
        <w:t>общения:</w:t>
      </w:r>
      <w:r>
        <w:rPr>
          <w:spacing w:val="40"/>
        </w:rPr>
        <w:t xml:space="preserve"> </w:t>
      </w:r>
      <w:r>
        <w:t>убеждение,</w:t>
      </w:r>
      <w:r>
        <w:rPr>
          <w:spacing w:val="40"/>
        </w:rPr>
        <w:t xml:space="preserve"> </w:t>
      </w:r>
      <w:r>
        <w:t>комплимент,</w:t>
      </w:r>
      <w:r>
        <w:rPr>
          <w:spacing w:val="40"/>
        </w:rPr>
        <w:t xml:space="preserve"> </w:t>
      </w:r>
      <w:r>
        <w:t>уговаривание,</w:t>
      </w:r>
      <w:r>
        <w:rPr>
          <w:spacing w:val="40"/>
        </w:rPr>
        <w:t xml:space="preserve"> </w:t>
      </w:r>
      <w:r>
        <w:t>похвала.</w:t>
      </w:r>
    </w:p>
    <w:p w:rsidR="00156445" w:rsidRDefault="005A47D0">
      <w:pPr>
        <w:pStyle w:val="a3"/>
        <w:spacing w:before="1" w:line="252" w:lineRule="auto"/>
        <w:ind w:right="1121"/>
      </w:pPr>
      <w:r>
        <w:t>Текст.</w:t>
      </w:r>
      <w:r>
        <w:rPr>
          <w:spacing w:val="40"/>
        </w:rPr>
        <w:t xml:space="preserve"> </w:t>
      </w:r>
      <w:r>
        <w:t>Виды</w:t>
      </w:r>
      <w:r>
        <w:rPr>
          <w:spacing w:val="40"/>
        </w:rPr>
        <w:t xml:space="preserve"> </w:t>
      </w:r>
      <w:r>
        <w:t>абзацев.</w:t>
      </w:r>
      <w:r>
        <w:rPr>
          <w:spacing w:val="40"/>
        </w:rPr>
        <w:t xml:space="preserve"> </w:t>
      </w:r>
      <w:r>
        <w:t>Основные</w:t>
      </w:r>
      <w:r>
        <w:rPr>
          <w:spacing w:val="40"/>
        </w:rPr>
        <w:t xml:space="preserve"> </w:t>
      </w:r>
      <w:r>
        <w:t>типы</w:t>
      </w:r>
      <w:r>
        <w:rPr>
          <w:spacing w:val="40"/>
        </w:rPr>
        <w:t xml:space="preserve"> </w:t>
      </w:r>
      <w:r>
        <w:t>текстовых</w:t>
      </w:r>
      <w:r>
        <w:rPr>
          <w:spacing w:val="40"/>
        </w:rPr>
        <w:t xml:space="preserve"> </w:t>
      </w:r>
      <w:r>
        <w:t>структур.</w:t>
      </w:r>
      <w:r>
        <w:rPr>
          <w:spacing w:val="40"/>
        </w:rPr>
        <w:t xml:space="preserve"> </w:t>
      </w:r>
      <w:r>
        <w:t>Заголовки</w:t>
      </w:r>
      <w:r>
        <w:rPr>
          <w:spacing w:val="40"/>
        </w:rPr>
        <w:t xml:space="preserve"> </w:t>
      </w:r>
      <w:r>
        <w:t>текстов,</w:t>
      </w:r>
      <w:r>
        <w:rPr>
          <w:spacing w:val="40"/>
        </w:rPr>
        <w:t xml:space="preserve"> </w:t>
      </w:r>
      <w:r>
        <w:t>их типы. Информативная функция заголовков. Тексты аргументативного типа: рассуждение, доказательство, объяснение.</w:t>
      </w:r>
    </w:p>
    <w:p w:rsidR="00156445" w:rsidRDefault="005A47D0">
      <w:pPr>
        <w:pStyle w:val="a3"/>
        <w:spacing w:before="2" w:line="244" w:lineRule="auto"/>
        <w:ind w:left="1722" w:right="1107" w:firstLine="0"/>
      </w:pPr>
      <w:r>
        <w:t>Разговорная речь. Спор, виды спора. Корректные приёмы ведения спора. Дискуссия. Публицистический</w:t>
      </w:r>
      <w:r>
        <w:rPr>
          <w:spacing w:val="80"/>
        </w:rPr>
        <w:t xml:space="preserve"> </w:t>
      </w:r>
      <w:r>
        <w:t>стиль.</w:t>
      </w:r>
      <w:r>
        <w:rPr>
          <w:spacing w:val="80"/>
        </w:rPr>
        <w:t xml:space="preserve"> </w:t>
      </w:r>
      <w:r>
        <w:t>Путевые</w:t>
      </w:r>
      <w:r>
        <w:rPr>
          <w:spacing w:val="80"/>
        </w:rPr>
        <w:t xml:space="preserve"> </w:t>
      </w:r>
      <w:r>
        <w:t>записки.</w:t>
      </w:r>
      <w:r>
        <w:rPr>
          <w:spacing w:val="80"/>
        </w:rPr>
        <w:t xml:space="preserve"> </w:t>
      </w:r>
      <w:r>
        <w:t>Текст</w:t>
      </w:r>
      <w:r>
        <w:rPr>
          <w:spacing w:val="80"/>
          <w:w w:val="150"/>
        </w:rPr>
        <w:t xml:space="preserve"> </w:t>
      </w:r>
      <w:r>
        <w:t>рекламного</w:t>
      </w:r>
      <w:r>
        <w:rPr>
          <w:spacing w:val="80"/>
        </w:rPr>
        <w:t xml:space="preserve"> </w:t>
      </w:r>
      <w:r>
        <w:t>объявления,</w:t>
      </w:r>
    </w:p>
    <w:p w:rsidR="00156445" w:rsidRDefault="005A47D0">
      <w:pPr>
        <w:pStyle w:val="a3"/>
        <w:spacing w:before="4"/>
        <w:ind w:firstLine="0"/>
      </w:pPr>
      <w:r>
        <w:t>его</w:t>
      </w:r>
      <w:r>
        <w:rPr>
          <w:spacing w:val="21"/>
        </w:rPr>
        <w:t xml:space="preserve"> </w:t>
      </w:r>
      <w:r>
        <w:t>языковые</w:t>
      </w:r>
      <w:r>
        <w:rPr>
          <w:spacing w:val="16"/>
        </w:rPr>
        <w:t xml:space="preserve"> </w:t>
      </w:r>
      <w:r>
        <w:t>и</w:t>
      </w:r>
      <w:r>
        <w:rPr>
          <w:spacing w:val="37"/>
        </w:rPr>
        <w:t xml:space="preserve"> </w:t>
      </w:r>
      <w:r>
        <w:t>структурные</w:t>
      </w:r>
      <w:r>
        <w:rPr>
          <w:spacing w:val="30"/>
        </w:rPr>
        <w:t xml:space="preserve"> </w:t>
      </w:r>
      <w:r>
        <w:rPr>
          <w:spacing w:val="-2"/>
        </w:rPr>
        <w:t>особенности.</w:t>
      </w:r>
    </w:p>
    <w:p w:rsidR="00156445" w:rsidRDefault="005A47D0">
      <w:pPr>
        <w:pStyle w:val="a3"/>
        <w:spacing w:before="9" w:line="252" w:lineRule="auto"/>
        <w:ind w:right="1101"/>
      </w:pPr>
      <w:r>
        <w:t>Язык</w:t>
      </w:r>
      <w:r>
        <w:rPr>
          <w:spacing w:val="65"/>
        </w:rPr>
        <w:t xml:space="preserve">  </w:t>
      </w:r>
      <w:r>
        <w:t>художественной</w:t>
      </w:r>
      <w:r>
        <w:rPr>
          <w:spacing w:val="67"/>
        </w:rPr>
        <w:t xml:space="preserve">  </w:t>
      </w:r>
      <w:r>
        <w:t>литературы.</w:t>
      </w:r>
      <w:r>
        <w:rPr>
          <w:spacing w:val="68"/>
        </w:rPr>
        <w:t xml:space="preserve">  </w:t>
      </w:r>
      <w:r>
        <w:t>Фактуальная</w:t>
      </w:r>
      <w:r>
        <w:rPr>
          <w:spacing w:val="63"/>
        </w:rPr>
        <w:t xml:space="preserve">  </w:t>
      </w:r>
      <w:r>
        <w:t>и</w:t>
      </w:r>
      <w:r>
        <w:rPr>
          <w:spacing w:val="64"/>
        </w:rPr>
        <w:t xml:space="preserve">  </w:t>
      </w:r>
      <w:r>
        <w:t>подтекстовая</w:t>
      </w:r>
      <w:r>
        <w:rPr>
          <w:spacing w:val="77"/>
          <w:w w:val="150"/>
        </w:rPr>
        <w:t xml:space="preserve">  </w:t>
      </w:r>
      <w:r>
        <w:t>информация в</w:t>
      </w:r>
      <w:r>
        <w:rPr>
          <w:spacing w:val="40"/>
        </w:rPr>
        <w:t xml:space="preserve"> </w:t>
      </w:r>
      <w:r>
        <w:t>текстах</w:t>
      </w:r>
      <w:r>
        <w:rPr>
          <w:spacing w:val="40"/>
        </w:rPr>
        <w:t xml:space="preserve"> </w:t>
      </w:r>
      <w:r>
        <w:t>художественного</w:t>
      </w:r>
      <w:r>
        <w:rPr>
          <w:spacing w:val="40"/>
        </w:rPr>
        <w:t xml:space="preserve"> </w:t>
      </w:r>
      <w:r>
        <w:t>стиля</w:t>
      </w:r>
      <w:r>
        <w:rPr>
          <w:spacing w:val="40"/>
        </w:rPr>
        <w:t xml:space="preserve"> </w:t>
      </w:r>
      <w:r>
        <w:t>речи.</w:t>
      </w:r>
      <w:r>
        <w:rPr>
          <w:spacing w:val="40"/>
        </w:rPr>
        <w:t xml:space="preserve"> </w:t>
      </w:r>
      <w:r>
        <w:t>Сильные</w:t>
      </w:r>
      <w:r>
        <w:rPr>
          <w:spacing w:val="40"/>
        </w:rPr>
        <w:t xml:space="preserve"> </w:t>
      </w:r>
      <w:r>
        <w:t>позиции</w:t>
      </w:r>
      <w:r>
        <w:rPr>
          <w:spacing w:val="40"/>
        </w:rPr>
        <w:t xml:space="preserve"> </w:t>
      </w:r>
      <w:r>
        <w:t>в</w:t>
      </w:r>
      <w:r>
        <w:rPr>
          <w:spacing w:val="40"/>
        </w:rPr>
        <w:t xml:space="preserve"> </w:t>
      </w:r>
      <w:r>
        <w:t>художественных</w:t>
      </w:r>
      <w:r>
        <w:rPr>
          <w:spacing w:val="40"/>
        </w:rPr>
        <w:t xml:space="preserve"> </w:t>
      </w:r>
      <w:r>
        <w:t>текстах.</w:t>
      </w:r>
      <w:r>
        <w:rPr>
          <w:spacing w:val="40"/>
        </w:rPr>
        <w:t xml:space="preserve"> </w:t>
      </w:r>
      <w:r>
        <w:rPr>
          <w:spacing w:val="-2"/>
        </w:rPr>
        <w:t>Притча.</w:t>
      </w:r>
    </w:p>
    <w:p w:rsidR="00156445" w:rsidRDefault="005A47D0">
      <w:pPr>
        <w:pStyle w:val="Heading2"/>
        <w:spacing w:before="7" w:line="263" w:lineRule="exact"/>
        <w:rPr>
          <w:b w:val="0"/>
        </w:rPr>
      </w:pPr>
      <w:bookmarkStart w:id="30" w:name="Содержание_обучения_в_8_классе._(1)"/>
      <w:bookmarkEnd w:id="30"/>
      <w:r>
        <w:rPr>
          <w:w w:val="105"/>
        </w:rPr>
        <w:t>Содержание</w:t>
      </w:r>
      <w:r>
        <w:rPr>
          <w:spacing w:val="-14"/>
          <w:w w:val="105"/>
        </w:rPr>
        <w:t xml:space="preserve"> </w:t>
      </w:r>
      <w:r>
        <w:rPr>
          <w:w w:val="105"/>
        </w:rPr>
        <w:t>обучения</w:t>
      </w:r>
      <w:r>
        <w:rPr>
          <w:spacing w:val="-8"/>
          <w:w w:val="105"/>
        </w:rPr>
        <w:t xml:space="preserve"> </w:t>
      </w:r>
      <w:r>
        <w:rPr>
          <w:w w:val="105"/>
        </w:rPr>
        <w:t>в</w:t>
      </w:r>
      <w:r>
        <w:rPr>
          <w:spacing w:val="-13"/>
          <w:w w:val="105"/>
        </w:rPr>
        <w:t xml:space="preserve"> </w:t>
      </w:r>
      <w:r>
        <w:rPr>
          <w:w w:val="105"/>
        </w:rPr>
        <w:t>8</w:t>
      </w:r>
      <w:r>
        <w:rPr>
          <w:spacing w:val="-9"/>
          <w:w w:val="105"/>
        </w:rPr>
        <w:t xml:space="preserve"> </w:t>
      </w:r>
      <w:r>
        <w:rPr>
          <w:spacing w:val="-2"/>
          <w:w w:val="105"/>
        </w:rPr>
        <w:t>классе</w:t>
      </w:r>
      <w:r>
        <w:rPr>
          <w:b w:val="0"/>
          <w:spacing w:val="-2"/>
          <w:w w:val="105"/>
        </w:rPr>
        <w:t>.</w:t>
      </w:r>
    </w:p>
    <w:p w:rsidR="00156445" w:rsidRDefault="005A47D0">
      <w:pPr>
        <w:pStyle w:val="a3"/>
        <w:spacing w:line="315" w:lineRule="exact"/>
        <w:ind w:firstLine="0"/>
      </w:pPr>
      <w:r>
        <w:rPr>
          <w:sz w:val="28"/>
        </w:rPr>
        <w:t>21.3.</w:t>
      </w:r>
      <w:r>
        <w:rPr>
          <w:spacing w:val="57"/>
          <w:w w:val="150"/>
          <w:sz w:val="28"/>
        </w:rPr>
        <w:t xml:space="preserve"> </w:t>
      </w:r>
      <w:r>
        <w:t>Содержание</w:t>
      </w:r>
      <w:r>
        <w:rPr>
          <w:spacing w:val="17"/>
        </w:rPr>
        <w:t xml:space="preserve"> </w:t>
      </w:r>
      <w:r>
        <w:t>обучения</w:t>
      </w:r>
      <w:r>
        <w:rPr>
          <w:spacing w:val="9"/>
        </w:rPr>
        <w:t xml:space="preserve"> </w:t>
      </w:r>
      <w:r>
        <w:t>в</w:t>
      </w:r>
      <w:r>
        <w:rPr>
          <w:spacing w:val="17"/>
        </w:rPr>
        <w:t xml:space="preserve"> </w:t>
      </w:r>
      <w:r>
        <w:t>8</w:t>
      </w:r>
      <w:r>
        <w:rPr>
          <w:spacing w:val="15"/>
        </w:rPr>
        <w:t xml:space="preserve"> </w:t>
      </w:r>
      <w:r>
        <w:rPr>
          <w:spacing w:val="-2"/>
        </w:rPr>
        <w:t>классе.</w:t>
      </w:r>
    </w:p>
    <w:p w:rsidR="00156445" w:rsidRDefault="005A47D0">
      <w:pPr>
        <w:pStyle w:val="a5"/>
        <w:numPr>
          <w:ilvl w:val="2"/>
          <w:numId w:val="118"/>
        </w:numPr>
        <w:tabs>
          <w:tab w:val="left" w:pos="2434"/>
        </w:tabs>
        <w:spacing w:line="314" w:lineRule="exact"/>
        <w:ind w:left="2434" w:hanging="1418"/>
        <w:jc w:val="both"/>
        <w:rPr>
          <w:sz w:val="23"/>
        </w:rPr>
      </w:pPr>
      <w:r>
        <w:rPr>
          <w:sz w:val="23"/>
        </w:rPr>
        <w:t>Язык</w:t>
      </w:r>
      <w:r>
        <w:rPr>
          <w:spacing w:val="1"/>
          <w:sz w:val="23"/>
        </w:rPr>
        <w:t xml:space="preserve"> </w:t>
      </w:r>
      <w:r>
        <w:rPr>
          <w:sz w:val="23"/>
        </w:rPr>
        <w:t>и</w:t>
      </w:r>
      <w:r>
        <w:rPr>
          <w:spacing w:val="15"/>
          <w:sz w:val="23"/>
        </w:rPr>
        <w:t xml:space="preserve"> </w:t>
      </w:r>
      <w:r>
        <w:rPr>
          <w:spacing w:val="-2"/>
          <w:sz w:val="23"/>
        </w:rPr>
        <w:t>культура.</w:t>
      </w:r>
    </w:p>
    <w:p w:rsidR="00156445" w:rsidRDefault="005A47D0">
      <w:pPr>
        <w:pStyle w:val="a3"/>
        <w:spacing w:line="249" w:lineRule="auto"/>
        <w:ind w:right="1092"/>
      </w:pPr>
      <w:r>
        <w:t>Исконно русская лексика: слова общеиндоевропейского фонда, слова праславянского (общеславянского)</w:t>
      </w:r>
      <w:r>
        <w:rPr>
          <w:spacing w:val="40"/>
        </w:rPr>
        <w:t xml:space="preserve"> </w:t>
      </w:r>
      <w:r>
        <w:t>языка,</w:t>
      </w:r>
      <w:r>
        <w:rPr>
          <w:spacing w:val="40"/>
        </w:rPr>
        <w:t xml:space="preserve"> </w:t>
      </w:r>
      <w:r>
        <w:t>древнерусские</w:t>
      </w:r>
      <w:r>
        <w:rPr>
          <w:spacing w:val="40"/>
        </w:rPr>
        <w:t xml:space="preserve"> </w:t>
      </w:r>
      <w:r>
        <w:t>(общевосточнославянские)</w:t>
      </w:r>
      <w:r>
        <w:rPr>
          <w:spacing w:val="40"/>
        </w:rPr>
        <w:t xml:space="preserve"> </w:t>
      </w:r>
      <w:r>
        <w:t>слова,</w:t>
      </w:r>
      <w:r>
        <w:rPr>
          <w:spacing w:val="40"/>
        </w:rPr>
        <w:t xml:space="preserve"> </w:t>
      </w:r>
      <w:r>
        <w:t>собственно</w:t>
      </w:r>
      <w:r>
        <w:rPr>
          <w:spacing w:val="40"/>
        </w:rPr>
        <w:t xml:space="preserve"> </w:t>
      </w:r>
      <w:r>
        <w:t>русские слова. Собственно, русские слова как база и основной источник развития лексики русского литературного языка.</w:t>
      </w:r>
    </w:p>
    <w:p w:rsidR="00156445" w:rsidRDefault="005A47D0">
      <w:pPr>
        <w:pStyle w:val="a3"/>
        <w:spacing w:before="5"/>
        <w:ind w:left="1722" w:firstLine="0"/>
      </w:pPr>
      <w:r>
        <w:t>Роль</w:t>
      </w:r>
      <w:r>
        <w:rPr>
          <w:spacing w:val="62"/>
          <w:w w:val="150"/>
        </w:rPr>
        <w:t xml:space="preserve"> </w:t>
      </w:r>
      <w:r>
        <w:t>старославянизмов</w:t>
      </w:r>
      <w:r>
        <w:rPr>
          <w:spacing w:val="64"/>
          <w:w w:val="150"/>
        </w:rPr>
        <w:t xml:space="preserve"> </w:t>
      </w:r>
      <w:r>
        <w:t>в</w:t>
      </w:r>
      <w:r>
        <w:rPr>
          <w:spacing w:val="32"/>
        </w:rPr>
        <w:t xml:space="preserve"> </w:t>
      </w:r>
      <w:r>
        <w:t>развитии</w:t>
      </w:r>
      <w:r>
        <w:rPr>
          <w:spacing w:val="68"/>
          <w:w w:val="150"/>
        </w:rPr>
        <w:t xml:space="preserve"> </w:t>
      </w:r>
      <w:r>
        <w:t>русского</w:t>
      </w:r>
      <w:r>
        <w:rPr>
          <w:spacing w:val="59"/>
          <w:w w:val="150"/>
        </w:rPr>
        <w:t xml:space="preserve"> </w:t>
      </w:r>
      <w:r>
        <w:t>литературного</w:t>
      </w:r>
      <w:r>
        <w:rPr>
          <w:spacing w:val="56"/>
          <w:w w:val="150"/>
        </w:rPr>
        <w:t xml:space="preserve"> </w:t>
      </w:r>
      <w:r>
        <w:t>языка</w:t>
      </w:r>
      <w:r>
        <w:rPr>
          <w:spacing w:val="76"/>
          <w:w w:val="150"/>
        </w:rPr>
        <w:t xml:space="preserve"> </w:t>
      </w:r>
      <w:r>
        <w:t>и</w:t>
      </w:r>
      <w:r>
        <w:rPr>
          <w:spacing w:val="59"/>
          <w:w w:val="150"/>
        </w:rPr>
        <w:t xml:space="preserve"> </w:t>
      </w:r>
      <w:r>
        <w:t>их</w:t>
      </w:r>
      <w:r>
        <w:rPr>
          <w:spacing w:val="58"/>
          <w:w w:val="150"/>
        </w:rPr>
        <w:t xml:space="preserve"> </w:t>
      </w:r>
      <w:r>
        <w:rPr>
          <w:spacing w:val="-2"/>
        </w:rPr>
        <w:t>приметы.</w:t>
      </w:r>
    </w:p>
    <w:p w:rsidR="00156445" w:rsidRDefault="005A47D0">
      <w:pPr>
        <w:pStyle w:val="a3"/>
        <w:spacing w:before="9"/>
        <w:ind w:firstLine="0"/>
      </w:pPr>
      <w:r>
        <w:t>Стилистически</w:t>
      </w:r>
      <w:r>
        <w:rPr>
          <w:spacing w:val="41"/>
        </w:rPr>
        <w:t xml:space="preserve"> </w:t>
      </w:r>
      <w:r>
        <w:t>нейтральные,</w:t>
      </w:r>
      <w:r>
        <w:rPr>
          <w:spacing w:val="37"/>
        </w:rPr>
        <w:t xml:space="preserve"> </w:t>
      </w:r>
      <w:r>
        <w:t>книжные,</w:t>
      </w:r>
      <w:r>
        <w:rPr>
          <w:spacing w:val="52"/>
        </w:rPr>
        <w:t xml:space="preserve"> </w:t>
      </w:r>
      <w:r>
        <w:t>устаревшие</w:t>
      </w:r>
      <w:r>
        <w:rPr>
          <w:spacing w:val="45"/>
        </w:rPr>
        <w:t xml:space="preserve"> </w:t>
      </w:r>
      <w:r>
        <w:rPr>
          <w:spacing w:val="-2"/>
        </w:rPr>
        <w:t>старославянизмы.</w:t>
      </w:r>
    </w:p>
    <w:p w:rsidR="00156445" w:rsidRDefault="005A47D0">
      <w:pPr>
        <w:pStyle w:val="a3"/>
        <w:spacing w:before="10" w:line="252" w:lineRule="auto"/>
        <w:ind w:right="1120"/>
      </w:pPr>
      <w:r>
        <w:t>Иноязычная лексика в разговорной речи, современной публицистике, в том числе в дисплейных текстах.</w:t>
      </w:r>
    </w:p>
    <w:p w:rsidR="00156445" w:rsidRDefault="005A47D0">
      <w:pPr>
        <w:pStyle w:val="a3"/>
        <w:spacing w:before="1" w:line="252" w:lineRule="auto"/>
        <w:ind w:right="1099"/>
      </w:pPr>
      <w:r>
        <w:t>Речевой</w:t>
      </w:r>
      <w:r>
        <w:rPr>
          <w:spacing w:val="40"/>
        </w:rPr>
        <w:t xml:space="preserve"> </w:t>
      </w:r>
      <w:r>
        <w:t>этикет.</w:t>
      </w:r>
      <w:r>
        <w:rPr>
          <w:spacing w:val="40"/>
        </w:rPr>
        <w:t xml:space="preserve"> </w:t>
      </w:r>
      <w:r>
        <w:t>Благопожелание</w:t>
      </w:r>
      <w:r>
        <w:rPr>
          <w:spacing w:val="39"/>
        </w:rPr>
        <w:t xml:space="preserve"> </w:t>
      </w:r>
      <w:r>
        <w:t>как</w:t>
      </w:r>
      <w:r>
        <w:rPr>
          <w:spacing w:val="39"/>
        </w:rPr>
        <w:t xml:space="preserve"> </w:t>
      </w:r>
      <w:r>
        <w:t>ключевая</w:t>
      </w:r>
      <w:r>
        <w:rPr>
          <w:spacing w:val="40"/>
        </w:rPr>
        <w:t xml:space="preserve"> </w:t>
      </w:r>
      <w:r>
        <w:t>идея</w:t>
      </w:r>
      <w:r>
        <w:rPr>
          <w:spacing w:val="40"/>
        </w:rPr>
        <w:t xml:space="preserve"> </w:t>
      </w:r>
      <w:r>
        <w:t>речевого</w:t>
      </w:r>
      <w:r>
        <w:rPr>
          <w:spacing w:val="35"/>
        </w:rPr>
        <w:t xml:space="preserve"> </w:t>
      </w:r>
      <w:r>
        <w:t>этикета.</w:t>
      </w:r>
      <w:r>
        <w:rPr>
          <w:spacing w:val="40"/>
        </w:rPr>
        <w:t xml:space="preserve"> </w:t>
      </w:r>
      <w:r>
        <w:t>Речевой</w:t>
      </w:r>
      <w:r>
        <w:rPr>
          <w:spacing w:val="40"/>
        </w:rPr>
        <w:t xml:space="preserve"> </w:t>
      </w:r>
      <w:r>
        <w:t>этикет и</w:t>
      </w:r>
      <w:r>
        <w:rPr>
          <w:spacing w:val="40"/>
        </w:rPr>
        <w:t xml:space="preserve"> </w:t>
      </w:r>
      <w:r>
        <w:t>вежливость.</w:t>
      </w:r>
      <w:r>
        <w:rPr>
          <w:spacing w:val="40"/>
        </w:rPr>
        <w:t xml:space="preserve"> </w:t>
      </w:r>
      <w:r>
        <w:t>«Ты»</w:t>
      </w:r>
      <w:r>
        <w:rPr>
          <w:spacing w:val="40"/>
        </w:rPr>
        <w:t xml:space="preserve"> </w:t>
      </w:r>
      <w:r>
        <w:t>и</w:t>
      </w:r>
      <w:r>
        <w:rPr>
          <w:spacing w:val="40"/>
        </w:rPr>
        <w:t xml:space="preserve"> </w:t>
      </w:r>
      <w:r>
        <w:rPr>
          <w:i/>
        </w:rPr>
        <w:t>«вы»</w:t>
      </w:r>
      <w:r>
        <w:rPr>
          <w:i/>
          <w:spacing w:val="40"/>
        </w:rPr>
        <w:t xml:space="preserve"> </w:t>
      </w:r>
      <w:r>
        <w:rPr>
          <w:i/>
        </w:rPr>
        <w:t>в</w:t>
      </w:r>
      <w:r>
        <w:rPr>
          <w:i/>
          <w:spacing w:val="40"/>
        </w:rPr>
        <w:t xml:space="preserve"> </w:t>
      </w:r>
      <w:r>
        <w:t>русском</w:t>
      </w:r>
      <w:r>
        <w:rPr>
          <w:spacing w:val="40"/>
        </w:rPr>
        <w:t xml:space="preserve"> </w:t>
      </w:r>
      <w:r>
        <w:t>речевом</w:t>
      </w:r>
      <w:r>
        <w:rPr>
          <w:spacing w:val="40"/>
        </w:rPr>
        <w:t xml:space="preserve"> </w:t>
      </w:r>
      <w:r>
        <w:t>этикете</w:t>
      </w:r>
      <w:r>
        <w:rPr>
          <w:spacing w:val="40"/>
        </w:rPr>
        <w:t xml:space="preserve"> </w:t>
      </w:r>
      <w:r>
        <w:t>и</w:t>
      </w:r>
      <w:r>
        <w:rPr>
          <w:spacing w:val="40"/>
        </w:rPr>
        <w:t xml:space="preserve"> </w:t>
      </w:r>
      <w:r>
        <w:t>в</w:t>
      </w:r>
      <w:r>
        <w:rPr>
          <w:spacing w:val="40"/>
        </w:rPr>
        <w:t xml:space="preserve"> </w:t>
      </w:r>
      <w:r>
        <w:t>западноевропейском, американском</w:t>
      </w:r>
      <w:r>
        <w:rPr>
          <w:spacing w:val="40"/>
        </w:rPr>
        <w:t xml:space="preserve"> </w:t>
      </w:r>
      <w:r>
        <w:t>речевых</w:t>
      </w:r>
      <w:r>
        <w:rPr>
          <w:spacing w:val="40"/>
        </w:rPr>
        <w:t xml:space="preserve"> </w:t>
      </w:r>
      <w:r>
        <w:t>этикетах.</w:t>
      </w:r>
      <w:r>
        <w:rPr>
          <w:spacing w:val="40"/>
        </w:rPr>
        <w:t xml:space="preserve"> </w:t>
      </w:r>
      <w:r>
        <w:t>Специфика</w:t>
      </w:r>
      <w:r>
        <w:rPr>
          <w:spacing w:val="40"/>
        </w:rPr>
        <w:t xml:space="preserve"> </w:t>
      </w:r>
      <w:r>
        <w:t>приветствий</w:t>
      </w:r>
      <w:r>
        <w:rPr>
          <w:spacing w:val="40"/>
        </w:rPr>
        <w:t xml:space="preserve"> </w:t>
      </w:r>
      <w:r>
        <w:t>у</w:t>
      </w:r>
      <w:r>
        <w:rPr>
          <w:spacing w:val="38"/>
        </w:rPr>
        <w:t xml:space="preserve"> </w:t>
      </w:r>
      <w:r>
        <w:t>русских</w:t>
      </w:r>
      <w:r>
        <w:rPr>
          <w:spacing w:val="40"/>
        </w:rPr>
        <w:t xml:space="preserve"> </w:t>
      </w:r>
      <w:r>
        <w:t>и</w:t>
      </w:r>
      <w:r>
        <w:rPr>
          <w:spacing w:val="40"/>
        </w:rPr>
        <w:t xml:space="preserve"> </w:t>
      </w:r>
      <w:r>
        <w:t>других</w:t>
      </w:r>
      <w:r>
        <w:rPr>
          <w:spacing w:val="40"/>
        </w:rPr>
        <w:t xml:space="preserve"> </w:t>
      </w:r>
      <w:r>
        <w:t>народов.</w:t>
      </w:r>
    </w:p>
    <w:p w:rsidR="00156445" w:rsidRDefault="005A47D0">
      <w:pPr>
        <w:pStyle w:val="a5"/>
        <w:numPr>
          <w:ilvl w:val="2"/>
          <w:numId w:val="118"/>
        </w:numPr>
        <w:tabs>
          <w:tab w:val="left" w:pos="2434"/>
        </w:tabs>
        <w:spacing w:line="315" w:lineRule="exact"/>
        <w:ind w:left="2434" w:hanging="1418"/>
        <w:jc w:val="both"/>
        <w:rPr>
          <w:sz w:val="23"/>
        </w:rPr>
      </w:pPr>
      <w:r>
        <w:rPr>
          <w:sz w:val="23"/>
        </w:rPr>
        <w:t>Культура</w:t>
      </w:r>
      <w:r>
        <w:rPr>
          <w:spacing w:val="29"/>
          <w:sz w:val="23"/>
        </w:rPr>
        <w:t xml:space="preserve"> </w:t>
      </w:r>
      <w:r>
        <w:rPr>
          <w:spacing w:val="-4"/>
          <w:sz w:val="23"/>
        </w:rPr>
        <w:t>речи.</w:t>
      </w:r>
    </w:p>
    <w:p w:rsidR="00156445" w:rsidRDefault="005A47D0">
      <w:pPr>
        <w:pStyle w:val="a3"/>
        <w:spacing w:line="249" w:lineRule="auto"/>
        <w:ind w:right="1088"/>
        <w:rPr>
          <w:i/>
        </w:rPr>
      </w:pPr>
      <w:r>
        <w:t>Основные орфоэпические нормы современного русского литературного языка.</w:t>
      </w:r>
      <w:r>
        <w:rPr>
          <w:spacing w:val="80"/>
        </w:rPr>
        <w:t xml:space="preserve"> </w:t>
      </w:r>
      <w:r>
        <w:t xml:space="preserve">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в словах иноязычного происхождения,</w:t>
      </w:r>
      <w:r>
        <w:rPr>
          <w:spacing w:val="40"/>
        </w:rPr>
        <w:t xml:space="preserve"> </w:t>
      </w:r>
      <w:r>
        <w:t>произношение</w:t>
      </w:r>
      <w:r>
        <w:rPr>
          <w:spacing w:val="40"/>
        </w:rPr>
        <w:t xml:space="preserve"> </w:t>
      </w:r>
      <w:r>
        <w:t>безударного</w:t>
      </w:r>
      <w:r>
        <w:rPr>
          <w:spacing w:val="39"/>
        </w:rPr>
        <w:t xml:space="preserve"> </w:t>
      </w:r>
      <w:r>
        <w:t>[а]</w:t>
      </w:r>
      <w:r>
        <w:rPr>
          <w:spacing w:val="39"/>
        </w:rPr>
        <w:t xml:space="preserve"> </w:t>
      </w:r>
      <w:r>
        <w:t>после</w:t>
      </w:r>
      <w:r>
        <w:rPr>
          <w:spacing w:val="40"/>
        </w:rPr>
        <w:t xml:space="preserve"> </w:t>
      </w:r>
      <w:r>
        <w:rPr>
          <w:i/>
        </w:rPr>
        <w:t>ж</w:t>
      </w:r>
      <w:r>
        <w:rPr>
          <w:i/>
          <w:spacing w:val="40"/>
        </w:rPr>
        <w:t xml:space="preserve"> </w:t>
      </w:r>
      <w:r>
        <w:t>и</w:t>
      </w:r>
      <w:r>
        <w:rPr>
          <w:spacing w:val="40"/>
        </w:rPr>
        <w:t xml:space="preserve"> </w:t>
      </w:r>
      <w:r>
        <w:t>ш,</w:t>
      </w:r>
      <w:r>
        <w:rPr>
          <w:spacing w:val="39"/>
        </w:rPr>
        <w:t xml:space="preserve"> </w:t>
      </w:r>
      <w:r>
        <w:t>произношение</w:t>
      </w:r>
      <w:r>
        <w:rPr>
          <w:spacing w:val="40"/>
        </w:rPr>
        <w:t xml:space="preserve"> </w:t>
      </w:r>
      <w:r>
        <w:t>сочетания</w:t>
      </w:r>
      <w:r>
        <w:rPr>
          <w:spacing w:val="40"/>
        </w:rPr>
        <w:t xml:space="preserve"> </w:t>
      </w:r>
      <w:r>
        <w:rPr>
          <w:i/>
        </w:rPr>
        <w:t>чн</w:t>
      </w:r>
      <w:r>
        <w:rPr>
          <w:i/>
          <w:spacing w:val="40"/>
        </w:rPr>
        <w:t xml:space="preserve"> </w:t>
      </w:r>
      <w:r>
        <w:t xml:space="preserve">и </w:t>
      </w:r>
      <w:r>
        <w:rPr>
          <w:i/>
        </w:rPr>
        <w:t xml:space="preserve">чт, </w:t>
      </w:r>
      <w:r>
        <w:t xml:space="preserve">произношение женских отчеств на </w:t>
      </w:r>
      <w:r>
        <w:rPr>
          <w:i/>
        </w:rPr>
        <w:t xml:space="preserve">-ична, -инична, </w:t>
      </w:r>
      <w:r>
        <w:t>произношение твёрдого [н] перед</w:t>
      </w:r>
      <w:r>
        <w:rPr>
          <w:spacing w:val="40"/>
        </w:rPr>
        <w:t xml:space="preserve"> </w:t>
      </w:r>
      <w:r>
        <w:t>мягкими</w:t>
      </w:r>
      <w:r>
        <w:rPr>
          <w:spacing w:val="40"/>
        </w:rPr>
        <w:t xml:space="preserve"> </w:t>
      </w:r>
      <w:r>
        <w:t>[ф’]</w:t>
      </w:r>
      <w:r>
        <w:rPr>
          <w:spacing w:val="40"/>
        </w:rPr>
        <w:t xml:space="preserve"> </w:t>
      </w:r>
      <w:r>
        <w:t>и</w:t>
      </w:r>
      <w:r>
        <w:rPr>
          <w:spacing w:val="40"/>
        </w:rPr>
        <w:t xml:space="preserve"> </w:t>
      </w:r>
      <w:r>
        <w:t>[в</w:t>
      </w:r>
      <w:r>
        <w:rPr>
          <w:vertAlign w:val="superscript"/>
        </w:rPr>
        <w:t>5</w:t>
      </w:r>
      <w:r>
        <w:t>],</w:t>
      </w:r>
      <w:r>
        <w:rPr>
          <w:spacing w:val="40"/>
        </w:rPr>
        <w:t xml:space="preserve"> </w:t>
      </w:r>
      <w:r>
        <w:t>произношение</w:t>
      </w:r>
      <w:r>
        <w:rPr>
          <w:spacing w:val="40"/>
        </w:rPr>
        <w:t xml:space="preserve"> </w:t>
      </w:r>
      <w:r>
        <w:t>мягкого [н] перед</w:t>
      </w:r>
      <w:r>
        <w:rPr>
          <w:spacing w:val="40"/>
        </w:rPr>
        <w:t xml:space="preserve"> </w:t>
      </w:r>
      <w:r>
        <w:rPr>
          <w:i/>
        </w:rPr>
        <w:t>чпщ.</w:t>
      </w:r>
    </w:p>
    <w:p w:rsidR="00156445" w:rsidRDefault="005A47D0">
      <w:pPr>
        <w:pStyle w:val="a3"/>
        <w:spacing w:line="249" w:lineRule="auto"/>
        <w:ind w:right="1103"/>
      </w:pPr>
      <w:r>
        <w:t>Типичные акцентологические ошибки в современной речи. Основные лексические</w:t>
      </w:r>
      <w:r>
        <w:rPr>
          <w:spacing w:val="40"/>
        </w:rPr>
        <w:t xml:space="preserve"> </w:t>
      </w:r>
      <w:r>
        <w:t>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w:t>
      </w:r>
      <w:r>
        <w:rPr>
          <w:spacing w:val="40"/>
        </w:rPr>
        <w:t xml:space="preserve"> </w:t>
      </w:r>
      <w:r>
        <w:t>заимствованных слов.</w:t>
      </w:r>
    </w:p>
    <w:p w:rsidR="00156445" w:rsidRDefault="005A47D0">
      <w:pPr>
        <w:pStyle w:val="a3"/>
        <w:spacing w:line="249" w:lineRule="auto"/>
        <w:ind w:right="1119"/>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w:t>
      </w:r>
      <w:r>
        <w:rPr>
          <w:spacing w:val="40"/>
        </w:rPr>
        <w:t xml:space="preserve"> </w:t>
      </w:r>
      <w:r>
        <w:t>сказуемого</w:t>
      </w:r>
      <w:r>
        <w:rPr>
          <w:spacing w:val="40"/>
        </w:rPr>
        <w:t xml:space="preserve"> </w:t>
      </w:r>
      <w:r>
        <w:t>с</w:t>
      </w:r>
      <w:r>
        <w:rPr>
          <w:spacing w:val="40"/>
        </w:rPr>
        <w:t xml:space="preserve"> </w:t>
      </w:r>
      <w:r>
        <w:t>подлежащим.</w:t>
      </w:r>
      <w:r>
        <w:rPr>
          <w:spacing w:val="40"/>
        </w:rPr>
        <w:t xml:space="preserve"> </w:t>
      </w:r>
      <w:r>
        <w:t>Типичные</w:t>
      </w:r>
      <w:r>
        <w:rPr>
          <w:spacing w:val="40"/>
        </w:rPr>
        <w:t xml:space="preserve"> </w:t>
      </w:r>
      <w:r>
        <w:t>грамматические</w:t>
      </w:r>
      <w:r>
        <w:rPr>
          <w:spacing w:val="40"/>
        </w:rPr>
        <w:t xml:space="preserve"> </w:t>
      </w:r>
      <w:r>
        <w:t>ошибки</w:t>
      </w:r>
      <w:r>
        <w:rPr>
          <w:spacing w:val="40"/>
        </w:rPr>
        <w:t xml:space="preserve"> </w:t>
      </w:r>
      <w:r>
        <w:t>в</w:t>
      </w:r>
      <w:r>
        <w:rPr>
          <w:spacing w:val="40"/>
        </w:rPr>
        <w:t xml:space="preserve"> </w:t>
      </w:r>
      <w:r>
        <w:t>согласовании и управлении.</w:t>
      </w:r>
    </w:p>
    <w:p w:rsidR="00156445" w:rsidRDefault="005A47D0">
      <w:pPr>
        <w:pStyle w:val="a3"/>
        <w:spacing w:line="252" w:lineRule="auto"/>
        <w:ind w:right="1096"/>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w:t>
      </w:r>
      <w:r>
        <w:rPr>
          <w:spacing w:val="40"/>
        </w:rPr>
        <w:t xml:space="preserve"> </w:t>
      </w:r>
      <w:r>
        <w:t>собственных</w:t>
      </w:r>
      <w:r>
        <w:rPr>
          <w:spacing w:val="40"/>
        </w:rPr>
        <w:t xml:space="preserve"> </w:t>
      </w:r>
      <w:r>
        <w:t>имён.</w:t>
      </w:r>
      <w:r>
        <w:rPr>
          <w:spacing w:val="40"/>
        </w:rPr>
        <w:t xml:space="preserve"> </w:t>
      </w:r>
      <w:r>
        <w:t>Этикетные</w:t>
      </w:r>
      <w:r>
        <w:rPr>
          <w:spacing w:val="40"/>
        </w:rPr>
        <w:t xml:space="preserve"> </w:t>
      </w:r>
      <w:r>
        <w:t>речевые</w:t>
      </w:r>
      <w:r>
        <w:rPr>
          <w:spacing w:val="40"/>
        </w:rPr>
        <w:t xml:space="preserve"> </w:t>
      </w:r>
      <w:r>
        <w:t>тактики</w:t>
      </w:r>
    </w:p>
    <w:p w:rsidR="00156445" w:rsidRDefault="005A47D0">
      <w:pPr>
        <w:pStyle w:val="a3"/>
        <w:spacing w:before="2" w:line="264" w:lineRule="exact"/>
        <w:ind w:left="1722" w:firstLine="0"/>
      </w:pPr>
      <w:r>
        <w:t>и</w:t>
      </w:r>
      <w:r>
        <w:rPr>
          <w:spacing w:val="38"/>
        </w:rPr>
        <w:t xml:space="preserve">  </w:t>
      </w:r>
      <w:r>
        <w:t>приёмы</w:t>
      </w:r>
      <w:r>
        <w:rPr>
          <w:spacing w:val="70"/>
        </w:rPr>
        <w:t xml:space="preserve">  </w:t>
      </w:r>
      <w:r>
        <w:t>в</w:t>
      </w:r>
      <w:r>
        <w:rPr>
          <w:spacing w:val="76"/>
        </w:rPr>
        <w:t xml:space="preserve">  </w:t>
      </w:r>
      <w:r>
        <w:t>коммуникации,</w:t>
      </w:r>
      <w:r>
        <w:rPr>
          <w:spacing w:val="71"/>
        </w:rPr>
        <w:t xml:space="preserve">  </w:t>
      </w:r>
      <w:r>
        <w:t>помогающие</w:t>
      </w:r>
      <w:r>
        <w:rPr>
          <w:spacing w:val="71"/>
        </w:rPr>
        <w:t xml:space="preserve">  </w:t>
      </w:r>
      <w:r>
        <w:t>противостоять</w:t>
      </w:r>
      <w:r>
        <w:rPr>
          <w:spacing w:val="77"/>
        </w:rPr>
        <w:t xml:space="preserve">  </w:t>
      </w:r>
      <w:r>
        <w:t>речевой</w:t>
      </w:r>
      <w:r>
        <w:rPr>
          <w:spacing w:val="74"/>
        </w:rPr>
        <w:t xml:space="preserve">  </w:t>
      </w:r>
      <w:r>
        <w:rPr>
          <w:spacing w:val="-2"/>
        </w:rPr>
        <w:t>агрессии.</w:t>
      </w:r>
    </w:p>
    <w:p w:rsidR="00156445" w:rsidRDefault="005A47D0">
      <w:pPr>
        <w:pStyle w:val="a3"/>
        <w:spacing w:line="264" w:lineRule="exact"/>
        <w:ind w:firstLine="0"/>
      </w:pPr>
      <w:r>
        <w:t>Синонимия</w:t>
      </w:r>
      <w:r>
        <w:rPr>
          <w:spacing w:val="24"/>
        </w:rPr>
        <w:t xml:space="preserve"> </w:t>
      </w:r>
      <w:r>
        <w:t>речевых</w:t>
      </w:r>
      <w:r>
        <w:rPr>
          <w:spacing w:val="34"/>
        </w:rPr>
        <w:t xml:space="preserve"> </w:t>
      </w:r>
      <w:r>
        <w:rPr>
          <w:spacing w:val="-2"/>
        </w:rPr>
        <w:t>формул.</w:t>
      </w:r>
    </w:p>
    <w:p w:rsidR="00156445" w:rsidRDefault="00156445">
      <w:pPr>
        <w:spacing w:line="264" w:lineRule="exact"/>
        <w:sectPr w:rsidR="00156445">
          <w:pgSz w:w="11910" w:h="16850"/>
          <w:pgMar w:top="1380" w:right="200" w:bottom="280" w:left="40" w:header="1179" w:footer="0" w:gutter="0"/>
          <w:cols w:space="720"/>
        </w:sectPr>
      </w:pPr>
    </w:p>
    <w:p w:rsidR="00156445" w:rsidRDefault="005A47D0">
      <w:pPr>
        <w:pStyle w:val="a5"/>
        <w:numPr>
          <w:ilvl w:val="2"/>
          <w:numId w:val="118"/>
        </w:numPr>
        <w:tabs>
          <w:tab w:val="left" w:pos="2437"/>
        </w:tabs>
        <w:spacing w:before="225" w:line="319" w:lineRule="exact"/>
        <w:ind w:hanging="1421"/>
        <w:rPr>
          <w:sz w:val="23"/>
        </w:rPr>
      </w:pPr>
      <w:r>
        <w:rPr>
          <w:sz w:val="23"/>
        </w:rPr>
        <w:t>Речь.</w:t>
      </w:r>
      <w:r>
        <w:rPr>
          <w:spacing w:val="24"/>
          <w:sz w:val="23"/>
        </w:rPr>
        <w:t xml:space="preserve"> </w:t>
      </w:r>
      <w:r>
        <w:rPr>
          <w:sz w:val="23"/>
        </w:rPr>
        <w:t>Речевая</w:t>
      </w:r>
      <w:r>
        <w:rPr>
          <w:spacing w:val="32"/>
          <w:sz w:val="23"/>
        </w:rPr>
        <w:t xml:space="preserve"> </w:t>
      </w:r>
      <w:r>
        <w:rPr>
          <w:sz w:val="23"/>
        </w:rPr>
        <w:t>деятельность.</w:t>
      </w:r>
      <w:r>
        <w:rPr>
          <w:spacing w:val="30"/>
          <w:sz w:val="23"/>
        </w:rPr>
        <w:t xml:space="preserve"> </w:t>
      </w:r>
      <w:r>
        <w:rPr>
          <w:spacing w:val="-2"/>
          <w:sz w:val="23"/>
        </w:rPr>
        <w:t>Текст.</w:t>
      </w:r>
    </w:p>
    <w:p w:rsidR="00156445" w:rsidRDefault="005A47D0">
      <w:pPr>
        <w:pStyle w:val="a3"/>
        <w:spacing w:line="247" w:lineRule="auto"/>
        <w:ind w:right="1114"/>
      </w:pPr>
      <w:r>
        <w:t xml:space="preserve">Эффективные приёмы слушания. Предтекстовый, текстовый и послетекстовый этапы </w:t>
      </w:r>
      <w:r>
        <w:rPr>
          <w:spacing w:val="-2"/>
        </w:rPr>
        <w:t>работы.</w:t>
      </w:r>
    </w:p>
    <w:p w:rsidR="00156445" w:rsidRDefault="005A47D0">
      <w:pPr>
        <w:pStyle w:val="a3"/>
        <w:ind w:left="1722" w:firstLine="0"/>
      </w:pPr>
      <w:r>
        <w:t>Основные</w:t>
      </w:r>
      <w:r>
        <w:rPr>
          <w:spacing w:val="23"/>
        </w:rPr>
        <w:t xml:space="preserve"> </w:t>
      </w:r>
      <w:r>
        <w:t>способы</w:t>
      </w:r>
      <w:r>
        <w:rPr>
          <w:spacing w:val="19"/>
        </w:rPr>
        <w:t xml:space="preserve"> </w:t>
      </w:r>
      <w:r>
        <w:t>и</w:t>
      </w:r>
      <w:r>
        <w:rPr>
          <w:spacing w:val="35"/>
        </w:rPr>
        <w:t xml:space="preserve"> </w:t>
      </w:r>
      <w:r>
        <w:t>средства</w:t>
      </w:r>
      <w:r>
        <w:rPr>
          <w:spacing w:val="27"/>
        </w:rPr>
        <w:t xml:space="preserve"> </w:t>
      </w:r>
      <w:r>
        <w:t>получения</w:t>
      </w:r>
      <w:r>
        <w:rPr>
          <w:spacing w:val="20"/>
        </w:rPr>
        <w:t xml:space="preserve"> </w:t>
      </w:r>
      <w:r>
        <w:t>и</w:t>
      </w:r>
      <w:r>
        <w:rPr>
          <w:spacing w:val="28"/>
        </w:rPr>
        <w:t xml:space="preserve"> </w:t>
      </w:r>
      <w:r>
        <w:t>переработки</w:t>
      </w:r>
      <w:r>
        <w:rPr>
          <w:spacing w:val="32"/>
        </w:rPr>
        <w:t xml:space="preserve"> </w:t>
      </w:r>
      <w:r>
        <w:rPr>
          <w:spacing w:val="-2"/>
        </w:rPr>
        <w:t>информации.</w:t>
      </w:r>
    </w:p>
    <w:p w:rsidR="00156445" w:rsidRDefault="005A47D0">
      <w:pPr>
        <w:pStyle w:val="a3"/>
        <w:spacing w:before="14" w:line="247" w:lineRule="auto"/>
        <w:ind w:right="1109"/>
      </w:pPr>
      <w:r>
        <w:t>Структура аргументации: тезис, аргумент. Способы аргументации. Правила</w:t>
      </w:r>
      <w:r>
        <w:rPr>
          <w:spacing w:val="80"/>
        </w:rPr>
        <w:t xml:space="preserve"> </w:t>
      </w:r>
      <w:r>
        <w:t>эффективной аргументации.</w:t>
      </w:r>
    </w:p>
    <w:p w:rsidR="00156445" w:rsidRDefault="005A47D0">
      <w:pPr>
        <w:pStyle w:val="a3"/>
        <w:spacing w:before="3" w:line="252" w:lineRule="auto"/>
        <w:ind w:right="1104"/>
      </w:pPr>
      <w:r>
        <w:t>Доказательство и его структура. Прямые и косвенные доказательства. Способы опровержения</w:t>
      </w:r>
      <w:r>
        <w:rPr>
          <w:spacing w:val="40"/>
        </w:rPr>
        <w:t xml:space="preserve"> </w:t>
      </w:r>
      <w:r>
        <w:t>доводов</w:t>
      </w:r>
      <w:r>
        <w:rPr>
          <w:spacing w:val="40"/>
        </w:rPr>
        <w:t xml:space="preserve"> </w:t>
      </w:r>
      <w:r>
        <w:t>оппонента:</w:t>
      </w:r>
      <w:r>
        <w:rPr>
          <w:spacing w:val="40"/>
        </w:rPr>
        <w:t xml:space="preserve"> </w:t>
      </w:r>
      <w:r>
        <w:t>критика</w:t>
      </w:r>
      <w:r>
        <w:rPr>
          <w:spacing w:val="40"/>
        </w:rPr>
        <w:t xml:space="preserve"> </w:t>
      </w:r>
      <w:r>
        <w:t>тезиса,</w:t>
      </w:r>
      <w:r>
        <w:rPr>
          <w:spacing w:val="40"/>
        </w:rPr>
        <w:t xml:space="preserve"> </w:t>
      </w:r>
      <w:r>
        <w:t>критика</w:t>
      </w:r>
      <w:r>
        <w:rPr>
          <w:spacing w:val="40"/>
        </w:rPr>
        <w:t xml:space="preserve"> </w:t>
      </w:r>
      <w:r>
        <w:t>аргументов,</w:t>
      </w:r>
      <w:r>
        <w:rPr>
          <w:spacing w:val="40"/>
        </w:rPr>
        <w:t xml:space="preserve"> </w:t>
      </w:r>
      <w:r>
        <w:t xml:space="preserve">критика </w:t>
      </w:r>
      <w:r>
        <w:rPr>
          <w:spacing w:val="-2"/>
        </w:rPr>
        <w:t>демонстрации.</w:t>
      </w:r>
    </w:p>
    <w:p w:rsidR="00156445" w:rsidRDefault="005A47D0">
      <w:pPr>
        <w:pStyle w:val="a3"/>
        <w:spacing w:before="7"/>
        <w:ind w:left="1722" w:firstLine="0"/>
      </w:pPr>
      <w:r>
        <w:t>Разговорная</w:t>
      </w:r>
      <w:r>
        <w:rPr>
          <w:spacing w:val="47"/>
        </w:rPr>
        <w:t xml:space="preserve"> </w:t>
      </w:r>
      <w:r>
        <w:t>речь.</w:t>
      </w:r>
      <w:r>
        <w:rPr>
          <w:spacing w:val="35"/>
        </w:rPr>
        <w:t xml:space="preserve"> </w:t>
      </w:r>
      <w:r>
        <w:t>Самохарактеристика,</w:t>
      </w:r>
      <w:r>
        <w:rPr>
          <w:spacing w:val="53"/>
        </w:rPr>
        <w:t xml:space="preserve"> </w:t>
      </w:r>
      <w:r>
        <w:t>самопрезентация,</w:t>
      </w:r>
      <w:r>
        <w:rPr>
          <w:spacing w:val="37"/>
        </w:rPr>
        <w:t xml:space="preserve"> </w:t>
      </w:r>
      <w:r>
        <w:rPr>
          <w:spacing w:val="-2"/>
        </w:rPr>
        <w:t>поздравление.</w:t>
      </w:r>
    </w:p>
    <w:p w:rsidR="00156445" w:rsidRDefault="005A47D0">
      <w:pPr>
        <w:pStyle w:val="a3"/>
        <w:spacing w:before="4" w:line="247" w:lineRule="auto"/>
        <w:ind w:right="1112"/>
      </w:pPr>
      <w:r>
        <w:t>Научный стиль речи. Специфика оформления текста как результата проектной (исследовательской)</w:t>
      </w:r>
      <w:r>
        <w:rPr>
          <w:spacing w:val="40"/>
        </w:rPr>
        <w:t xml:space="preserve"> </w:t>
      </w:r>
      <w:r>
        <w:t>деятельности.</w:t>
      </w:r>
      <w:r>
        <w:rPr>
          <w:spacing w:val="40"/>
        </w:rPr>
        <w:t xml:space="preserve"> </w:t>
      </w:r>
      <w:r>
        <w:t>Реферат.</w:t>
      </w:r>
      <w:r>
        <w:rPr>
          <w:spacing w:val="40"/>
        </w:rPr>
        <w:t xml:space="preserve"> </w:t>
      </w:r>
      <w:r>
        <w:t>Слово</w:t>
      </w:r>
      <w:r>
        <w:rPr>
          <w:spacing w:val="40"/>
        </w:rPr>
        <w:t xml:space="preserve"> </w:t>
      </w:r>
      <w:r>
        <w:t>на</w:t>
      </w:r>
      <w:r>
        <w:rPr>
          <w:spacing w:val="40"/>
        </w:rPr>
        <w:t xml:space="preserve"> </w:t>
      </w:r>
      <w:r>
        <w:t>защите</w:t>
      </w:r>
      <w:r>
        <w:rPr>
          <w:spacing w:val="40"/>
        </w:rPr>
        <w:t xml:space="preserve"> </w:t>
      </w:r>
      <w:r>
        <w:t>реферата.</w:t>
      </w:r>
    </w:p>
    <w:p w:rsidR="00156445" w:rsidRDefault="005A47D0">
      <w:pPr>
        <w:pStyle w:val="a3"/>
        <w:tabs>
          <w:tab w:val="left" w:pos="5270"/>
        </w:tabs>
        <w:spacing w:before="7" w:line="252" w:lineRule="auto"/>
        <w:ind w:left="1722" w:right="1652" w:firstLine="0"/>
      </w:pPr>
      <w:r>
        <w:t>Учебно-научная дискуссия.</w:t>
      </w:r>
      <w:r>
        <w:tab/>
        <w:t>Стандартные</w:t>
      </w:r>
      <w:r>
        <w:rPr>
          <w:spacing w:val="38"/>
        </w:rPr>
        <w:t xml:space="preserve"> </w:t>
      </w:r>
      <w:r>
        <w:t>обороты</w:t>
      </w:r>
      <w:r>
        <w:rPr>
          <w:spacing w:val="80"/>
          <w:w w:val="150"/>
        </w:rPr>
        <w:t xml:space="preserve">   </w:t>
      </w:r>
      <w:r>
        <w:t>речи</w:t>
      </w:r>
      <w:r>
        <w:rPr>
          <w:spacing w:val="80"/>
        </w:rPr>
        <w:t xml:space="preserve">  </w:t>
      </w:r>
      <w:r>
        <w:t>для</w:t>
      </w:r>
      <w:r>
        <w:rPr>
          <w:spacing w:val="27"/>
        </w:rPr>
        <w:t xml:space="preserve"> </w:t>
      </w:r>
      <w:r>
        <w:t>участия в учебно-научной дискуссии.</w:t>
      </w:r>
    </w:p>
    <w:p w:rsidR="00156445" w:rsidRDefault="005A47D0">
      <w:pPr>
        <w:pStyle w:val="a3"/>
        <w:spacing w:before="2" w:line="249" w:lineRule="auto"/>
        <w:ind w:right="1120"/>
      </w:pPr>
      <w:r>
        <w:t>Язык художественной литературы. Сочинение в жанре письма другу (в том числе электронного), страницы дневника.</w:t>
      </w:r>
    </w:p>
    <w:p w:rsidR="00156445" w:rsidRDefault="005A47D0">
      <w:pPr>
        <w:pStyle w:val="Heading2"/>
        <w:spacing w:before="12" w:line="247" w:lineRule="auto"/>
        <w:ind w:left="1016" w:right="1098" w:firstLine="706"/>
      </w:pPr>
      <w:r>
        <w:rPr>
          <w:w w:val="105"/>
        </w:rPr>
        <w:t>Планируемые</w:t>
      </w:r>
      <w:r>
        <w:rPr>
          <w:spacing w:val="-3"/>
          <w:w w:val="105"/>
        </w:rPr>
        <w:t xml:space="preserve"> </w:t>
      </w:r>
      <w:r>
        <w:rPr>
          <w:w w:val="105"/>
        </w:rPr>
        <w:t>результаты</w:t>
      </w:r>
      <w:r>
        <w:rPr>
          <w:spacing w:val="-15"/>
          <w:w w:val="105"/>
        </w:rPr>
        <w:t xml:space="preserve"> </w:t>
      </w:r>
      <w:r>
        <w:rPr>
          <w:w w:val="105"/>
        </w:rPr>
        <w:t>освоения</w:t>
      </w:r>
      <w:r>
        <w:rPr>
          <w:spacing w:val="-6"/>
          <w:w w:val="105"/>
        </w:rPr>
        <w:t xml:space="preserve"> </w:t>
      </w:r>
      <w:r>
        <w:rPr>
          <w:w w:val="105"/>
        </w:rPr>
        <w:t>программы</w:t>
      </w:r>
      <w:r>
        <w:rPr>
          <w:spacing w:val="-15"/>
          <w:w w:val="105"/>
        </w:rPr>
        <w:t xml:space="preserve"> </w:t>
      </w:r>
      <w:r>
        <w:rPr>
          <w:w w:val="105"/>
        </w:rPr>
        <w:t>по родному</w:t>
      </w:r>
      <w:r>
        <w:rPr>
          <w:spacing w:val="-10"/>
          <w:w w:val="105"/>
        </w:rPr>
        <w:t xml:space="preserve"> </w:t>
      </w:r>
      <w:r>
        <w:rPr>
          <w:w w:val="105"/>
        </w:rPr>
        <w:t>языку</w:t>
      </w:r>
      <w:r>
        <w:rPr>
          <w:spacing w:val="-6"/>
          <w:w w:val="105"/>
        </w:rPr>
        <w:t xml:space="preserve"> </w:t>
      </w:r>
      <w:r>
        <w:rPr>
          <w:w w:val="105"/>
        </w:rPr>
        <w:t>(русскому)</w:t>
      </w:r>
      <w:r>
        <w:rPr>
          <w:spacing w:val="-4"/>
          <w:w w:val="105"/>
        </w:rPr>
        <w:t xml:space="preserve"> </w:t>
      </w:r>
      <w:r>
        <w:rPr>
          <w:w w:val="105"/>
        </w:rPr>
        <w:t>на уровне основного общего образования.</w:t>
      </w:r>
    </w:p>
    <w:p w:rsidR="00156445" w:rsidRDefault="005A47D0">
      <w:pPr>
        <w:pStyle w:val="a3"/>
        <w:spacing w:line="252" w:lineRule="auto"/>
        <w:ind w:right="1106"/>
      </w:pPr>
      <w:r>
        <w:t>Изучение родного языка (русского) на уровне основного общего образования</w:t>
      </w:r>
      <w:r>
        <w:rPr>
          <w:spacing w:val="80"/>
        </w:rPr>
        <w:t xml:space="preserve"> </w:t>
      </w:r>
      <w:r>
        <w:t>направлено на достижение обучающимися личностных, метапредметных и предметных результатов</w:t>
      </w:r>
      <w:r>
        <w:rPr>
          <w:spacing w:val="40"/>
        </w:rPr>
        <w:t xml:space="preserve"> </w:t>
      </w:r>
      <w:r>
        <w:t>освоения</w:t>
      </w:r>
      <w:r>
        <w:rPr>
          <w:spacing w:val="40"/>
        </w:rPr>
        <w:t xml:space="preserve"> </w:t>
      </w:r>
      <w:r>
        <w:t>содержания</w:t>
      </w:r>
      <w:r>
        <w:rPr>
          <w:spacing w:val="40"/>
        </w:rPr>
        <w:t xml:space="preserve"> </w:t>
      </w:r>
      <w:r>
        <w:t>учебного предмета.</w:t>
      </w:r>
    </w:p>
    <w:p w:rsidR="00156445" w:rsidRDefault="005A47D0">
      <w:pPr>
        <w:pStyle w:val="a3"/>
        <w:spacing w:line="252" w:lineRule="auto"/>
        <w:ind w:right="1089"/>
      </w:pPr>
      <w:r>
        <w:t>Личностные результаты освоения программы по родному языку (русскому) на уровне основного</w:t>
      </w:r>
      <w:r>
        <w:rPr>
          <w:spacing w:val="40"/>
        </w:rPr>
        <w:t xml:space="preserve"> </w:t>
      </w:r>
      <w:r>
        <w:t>общего</w:t>
      </w:r>
      <w:r>
        <w:rPr>
          <w:spacing w:val="40"/>
        </w:rPr>
        <w:t xml:space="preserve"> </w:t>
      </w:r>
      <w:r>
        <w:t>образования</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w:t>
      </w:r>
      <w:r>
        <w:rPr>
          <w:spacing w:val="40"/>
        </w:rPr>
        <w:t xml:space="preserve"> </w:t>
      </w:r>
      <w:r>
        <w:t>воспитательной деятельности в соответствии с традиционными российскими социокультурными и духовно</w:t>
      </w:r>
      <w:r>
        <w:rPr>
          <w:spacing w:val="-15"/>
        </w:rPr>
        <w:t xml:space="preserve"> </w:t>
      </w:r>
      <w:r>
        <w:t>-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6445" w:rsidRDefault="005A47D0">
      <w:pPr>
        <w:pStyle w:val="a3"/>
        <w:spacing w:line="252" w:lineRule="auto"/>
        <w:ind w:right="1094"/>
      </w:pPr>
      <w: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w:t>
      </w:r>
      <w:r>
        <w:rPr>
          <w:spacing w:val="80"/>
          <w:w w:val="150"/>
        </w:rPr>
        <w:t xml:space="preserve"> </w:t>
      </w:r>
      <w:r>
        <w:t>системой</w:t>
      </w:r>
      <w:r>
        <w:rPr>
          <w:spacing w:val="40"/>
        </w:rPr>
        <w:t xml:space="preserve"> </w:t>
      </w:r>
      <w:r>
        <w:t>позитивных</w:t>
      </w:r>
      <w:r>
        <w:rPr>
          <w:spacing w:val="40"/>
        </w:rPr>
        <w:t xml:space="preserve"> </w:t>
      </w:r>
      <w:r>
        <w:t>ценностных</w:t>
      </w:r>
      <w:r>
        <w:rPr>
          <w:spacing w:val="40"/>
        </w:rPr>
        <w:t xml:space="preserve"> </w:t>
      </w:r>
      <w:r>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 основе и в процессе реализации основных направлений воспитательной деятельности, в том числе в части:</w:t>
      </w:r>
    </w:p>
    <w:p w:rsidR="00156445" w:rsidRDefault="005A47D0">
      <w:pPr>
        <w:pStyle w:val="a5"/>
        <w:numPr>
          <w:ilvl w:val="3"/>
          <w:numId w:val="118"/>
        </w:numPr>
        <w:tabs>
          <w:tab w:val="left" w:pos="1980"/>
        </w:tabs>
        <w:spacing w:line="259" w:lineRule="exact"/>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line="256" w:lineRule="auto"/>
        <w:ind w:right="1104"/>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w:t>
      </w:r>
      <w:r>
        <w:rPr>
          <w:spacing w:val="40"/>
        </w:rPr>
        <w:t xml:space="preserve"> </w:t>
      </w:r>
      <w:r>
        <w:t>других</w:t>
      </w:r>
      <w:r>
        <w:rPr>
          <w:spacing w:val="40"/>
        </w:rPr>
        <w:t xml:space="preserve"> </w:t>
      </w:r>
      <w:r>
        <w:t>людей;</w:t>
      </w:r>
    </w:p>
    <w:p w:rsidR="00156445" w:rsidRDefault="005A47D0">
      <w:pPr>
        <w:pStyle w:val="a3"/>
        <w:spacing w:line="252" w:lineRule="auto"/>
        <w:ind w:right="1101"/>
      </w:pPr>
      <w:r>
        <w:t>активное</w:t>
      </w:r>
      <w:r>
        <w:rPr>
          <w:spacing w:val="40"/>
        </w:rPr>
        <w:t xml:space="preserve"> </w:t>
      </w:r>
      <w:r>
        <w:t>участие</w:t>
      </w:r>
      <w:r>
        <w:rPr>
          <w:spacing w:val="40"/>
        </w:rPr>
        <w:t xml:space="preserve"> </w:t>
      </w:r>
      <w:r>
        <w:t>в</w:t>
      </w:r>
      <w:r>
        <w:rPr>
          <w:spacing w:val="40"/>
        </w:rPr>
        <w:t xml:space="preserve"> </w:t>
      </w:r>
      <w:r>
        <w:t>жизни</w:t>
      </w:r>
      <w:r>
        <w:rPr>
          <w:spacing w:val="80"/>
        </w:rPr>
        <w:t xml:space="preserve"> </w:t>
      </w:r>
      <w:r>
        <w:t>семьи,</w:t>
      </w:r>
      <w:r>
        <w:rPr>
          <w:spacing w:val="80"/>
        </w:rPr>
        <w:t xml:space="preserve"> </w:t>
      </w:r>
      <w:r>
        <w:t>образовательной</w:t>
      </w:r>
      <w:r>
        <w:rPr>
          <w:spacing w:val="80"/>
        </w:rPr>
        <w:t xml:space="preserve"> </w:t>
      </w:r>
      <w:r>
        <w:t>организации,</w:t>
      </w:r>
      <w:r>
        <w:rPr>
          <w:spacing w:val="80"/>
        </w:rPr>
        <w:t xml:space="preserve"> </w:t>
      </w:r>
      <w:r>
        <w:t>местного сообщества,</w:t>
      </w:r>
      <w:r>
        <w:rPr>
          <w:spacing w:val="35"/>
        </w:rPr>
        <w:t xml:space="preserve"> </w:t>
      </w:r>
      <w:r>
        <w:t>родного</w:t>
      </w:r>
      <w:r>
        <w:rPr>
          <w:spacing w:val="26"/>
        </w:rPr>
        <w:t xml:space="preserve"> </w:t>
      </w:r>
      <w:r>
        <w:t>края,</w:t>
      </w:r>
      <w:r>
        <w:rPr>
          <w:spacing w:val="32"/>
        </w:rPr>
        <w:t xml:space="preserve"> </w:t>
      </w:r>
      <w:r>
        <w:t>страны,</w:t>
      </w:r>
      <w:r>
        <w:rPr>
          <w:spacing w:val="35"/>
        </w:rPr>
        <w:t xml:space="preserve"> </w:t>
      </w:r>
      <w:r>
        <w:t>в</w:t>
      </w:r>
      <w:r>
        <w:rPr>
          <w:spacing w:val="26"/>
        </w:rPr>
        <w:t xml:space="preserve"> </w:t>
      </w:r>
      <w:r>
        <w:t>том</w:t>
      </w:r>
      <w:r>
        <w:rPr>
          <w:spacing w:val="35"/>
        </w:rPr>
        <w:t xml:space="preserve"> </w:t>
      </w:r>
      <w:r>
        <w:t>числе</w:t>
      </w:r>
      <w:r>
        <w:rPr>
          <w:spacing w:val="31"/>
        </w:rPr>
        <w:t xml:space="preserve"> </w:t>
      </w:r>
      <w:r>
        <w:t>в</w:t>
      </w:r>
      <w:r>
        <w:rPr>
          <w:spacing w:val="34"/>
        </w:rPr>
        <w:t xml:space="preserve"> </w:t>
      </w:r>
      <w:r>
        <w:t>сопоставлении</w:t>
      </w:r>
      <w:r>
        <w:rPr>
          <w:spacing w:val="40"/>
        </w:rPr>
        <w:t xml:space="preserve"> </w:t>
      </w:r>
      <w:r>
        <w:t>с</w:t>
      </w:r>
      <w:r>
        <w:rPr>
          <w:spacing w:val="31"/>
        </w:rPr>
        <w:t xml:space="preserve"> </w:t>
      </w:r>
      <w:r>
        <w:t>ситуациями,</w:t>
      </w:r>
      <w:r>
        <w:rPr>
          <w:spacing w:val="28"/>
        </w:rPr>
        <w:t xml:space="preserve"> </w:t>
      </w:r>
      <w:r>
        <w:t>отражёнными в</w:t>
      </w:r>
      <w:r>
        <w:rPr>
          <w:spacing w:val="40"/>
        </w:rPr>
        <w:t xml:space="preserve"> </w:t>
      </w:r>
      <w:r>
        <w:t>литературных</w:t>
      </w:r>
      <w:r>
        <w:rPr>
          <w:spacing w:val="40"/>
        </w:rPr>
        <w:t xml:space="preserve"> </w:t>
      </w:r>
      <w:r>
        <w:t>произведениях,</w:t>
      </w:r>
      <w:r>
        <w:rPr>
          <w:spacing w:val="40"/>
        </w:rPr>
        <w:t xml:space="preserve"> </w:t>
      </w:r>
      <w:r>
        <w:t>написанных</w:t>
      </w:r>
      <w:r>
        <w:rPr>
          <w:spacing w:val="40"/>
        </w:rPr>
        <w:t xml:space="preserve"> </w:t>
      </w:r>
      <w:r>
        <w:t>на</w:t>
      </w:r>
      <w:r>
        <w:rPr>
          <w:spacing w:val="40"/>
        </w:rPr>
        <w:t xml:space="preserve"> </w:t>
      </w:r>
      <w:r>
        <w:t>русском</w:t>
      </w:r>
      <w:r>
        <w:rPr>
          <w:spacing w:val="40"/>
        </w:rPr>
        <w:t xml:space="preserve"> </w:t>
      </w:r>
      <w:r>
        <w:t>языке;</w:t>
      </w:r>
    </w:p>
    <w:p w:rsidR="00156445" w:rsidRDefault="005A47D0">
      <w:pPr>
        <w:pStyle w:val="a3"/>
        <w:spacing w:line="259" w:lineRule="exact"/>
        <w:ind w:left="1722" w:firstLine="0"/>
      </w:pPr>
      <w:r>
        <w:t>неприятие</w:t>
      </w:r>
      <w:r>
        <w:rPr>
          <w:spacing w:val="31"/>
        </w:rPr>
        <w:t xml:space="preserve"> </w:t>
      </w:r>
      <w:r>
        <w:t>любых</w:t>
      </w:r>
      <w:r>
        <w:rPr>
          <w:spacing w:val="36"/>
        </w:rPr>
        <w:t xml:space="preserve"> </w:t>
      </w:r>
      <w:r>
        <w:t>форм</w:t>
      </w:r>
      <w:r>
        <w:rPr>
          <w:spacing w:val="30"/>
        </w:rPr>
        <w:t xml:space="preserve"> </w:t>
      </w:r>
      <w:r>
        <w:t>экстремизма,</w:t>
      </w:r>
      <w:r>
        <w:rPr>
          <w:spacing w:val="33"/>
        </w:rPr>
        <w:t xml:space="preserve"> </w:t>
      </w:r>
      <w:r>
        <w:rPr>
          <w:spacing w:val="-2"/>
        </w:rPr>
        <w:t>дискриминации;</w:t>
      </w:r>
    </w:p>
    <w:p w:rsidR="00156445" w:rsidRDefault="005A47D0">
      <w:pPr>
        <w:pStyle w:val="a3"/>
        <w:spacing w:line="259" w:lineRule="exact"/>
        <w:ind w:left="1722" w:firstLine="0"/>
      </w:pPr>
      <w:r>
        <w:t>понимание</w:t>
      </w:r>
      <w:r>
        <w:rPr>
          <w:spacing w:val="21"/>
        </w:rPr>
        <w:t xml:space="preserve"> </w:t>
      </w:r>
      <w:r>
        <w:t>роли</w:t>
      </w:r>
      <w:r>
        <w:rPr>
          <w:spacing w:val="36"/>
        </w:rPr>
        <w:t xml:space="preserve"> </w:t>
      </w:r>
      <w:r>
        <w:t>различных</w:t>
      </w:r>
      <w:r>
        <w:rPr>
          <w:spacing w:val="29"/>
        </w:rPr>
        <w:t xml:space="preserve"> </w:t>
      </w:r>
      <w:r>
        <w:t>социальных</w:t>
      </w:r>
      <w:r>
        <w:rPr>
          <w:spacing w:val="17"/>
        </w:rPr>
        <w:t xml:space="preserve"> </w:t>
      </w:r>
      <w:r>
        <w:t>институтов</w:t>
      </w:r>
      <w:r>
        <w:rPr>
          <w:spacing w:val="27"/>
        </w:rPr>
        <w:t xml:space="preserve"> </w:t>
      </w:r>
      <w:r>
        <w:t>в</w:t>
      </w:r>
      <w:r>
        <w:rPr>
          <w:spacing w:val="39"/>
        </w:rPr>
        <w:t xml:space="preserve"> </w:t>
      </w:r>
      <w:r>
        <w:t>жизни</w:t>
      </w:r>
      <w:r>
        <w:rPr>
          <w:spacing w:val="26"/>
        </w:rPr>
        <w:t xml:space="preserve"> </w:t>
      </w:r>
      <w:r>
        <w:rPr>
          <w:spacing w:val="-2"/>
        </w:rPr>
        <w:t>человека;</w:t>
      </w:r>
    </w:p>
    <w:p w:rsidR="00156445" w:rsidRDefault="005A47D0">
      <w:pPr>
        <w:pStyle w:val="a3"/>
        <w:spacing w:before="6" w:line="247" w:lineRule="auto"/>
        <w:ind w:right="1093"/>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80"/>
          <w:w w:val="150"/>
        </w:rPr>
        <w:t xml:space="preserve"> </w:t>
      </w:r>
      <w:r>
        <w:t>социальных</w:t>
      </w:r>
      <w:r>
        <w:rPr>
          <w:spacing w:val="63"/>
        </w:rPr>
        <w:t xml:space="preserve">  </w:t>
      </w:r>
      <w:r>
        <w:t>нормах</w:t>
      </w:r>
      <w:r>
        <w:rPr>
          <w:spacing w:val="70"/>
          <w:w w:val="150"/>
        </w:rPr>
        <w:t xml:space="preserve">  </w:t>
      </w:r>
      <w:r>
        <w:t>и</w:t>
      </w:r>
      <w:r>
        <w:rPr>
          <w:spacing w:val="72"/>
          <w:w w:val="150"/>
        </w:rPr>
        <w:t xml:space="preserve">  </w:t>
      </w:r>
      <w:r>
        <w:t>правилах</w:t>
      </w:r>
      <w:r>
        <w:rPr>
          <w:spacing w:val="72"/>
          <w:w w:val="150"/>
        </w:rPr>
        <w:t xml:space="preserve">  </w:t>
      </w:r>
      <w:r>
        <w:t>межличностных</w:t>
      </w:r>
      <w:r>
        <w:rPr>
          <w:spacing w:val="79"/>
          <w:w w:val="150"/>
        </w:rPr>
        <w:t xml:space="preserve">  </w:t>
      </w:r>
      <w:r>
        <w:t>отношений</w:t>
      </w:r>
      <w:r>
        <w:rPr>
          <w:spacing w:val="73"/>
          <w:w w:val="150"/>
        </w:rPr>
        <w:t xml:space="preserve">  </w:t>
      </w:r>
      <w:r>
        <w:t>в</w:t>
      </w:r>
      <w:r>
        <w:rPr>
          <w:spacing w:val="72"/>
          <w:w w:val="150"/>
        </w:rPr>
        <w:t xml:space="preserve">  </w:t>
      </w:r>
      <w:r>
        <w:t>поликультурном и многоконфессиональном обществе, формируемое в том числе на основе примеров из литературных</w:t>
      </w:r>
      <w:r>
        <w:rPr>
          <w:spacing w:val="40"/>
        </w:rPr>
        <w:t xml:space="preserve"> </w:t>
      </w:r>
      <w:r>
        <w:t>произведений,</w:t>
      </w:r>
      <w:r>
        <w:rPr>
          <w:spacing w:val="40"/>
        </w:rPr>
        <w:t xml:space="preserve"> </w:t>
      </w:r>
      <w:r>
        <w:t>написанных</w:t>
      </w:r>
      <w:r>
        <w:rPr>
          <w:spacing w:val="40"/>
        </w:rPr>
        <w:t xml:space="preserve"> </w:t>
      </w:r>
      <w:r>
        <w:t>на</w:t>
      </w:r>
      <w:r>
        <w:rPr>
          <w:spacing w:val="40"/>
        </w:rPr>
        <w:t xml:space="preserve"> </w:t>
      </w:r>
      <w:r>
        <w:t>русском</w:t>
      </w:r>
      <w:r>
        <w:rPr>
          <w:spacing w:val="40"/>
        </w:rPr>
        <w:t xml:space="preserve"> </w:t>
      </w:r>
      <w:r>
        <w:t>языке;</w:t>
      </w:r>
    </w:p>
    <w:p w:rsidR="00156445" w:rsidRDefault="005A47D0">
      <w:pPr>
        <w:pStyle w:val="a3"/>
        <w:spacing w:before="5" w:line="247" w:lineRule="auto"/>
        <w:ind w:right="1111"/>
      </w:pPr>
      <w:r>
        <w:t>готовность</w:t>
      </w:r>
      <w:r>
        <w:rPr>
          <w:spacing w:val="79"/>
          <w:w w:val="150"/>
        </w:rPr>
        <w:t xml:space="preserve">   </w:t>
      </w:r>
      <w:r>
        <w:t>к</w:t>
      </w:r>
      <w:r>
        <w:rPr>
          <w:spacing w:val="75"/>
          <w:w w:val="150"/>
        </w:rPr>
        <w:t xml:space="preserve">   </w:t>
      </w:r>
      <w:r>
        <w:t>разнообразной</w:t>
      </w:r>
      <w:r>
        <w:rPr>
          <w:spacing w:val="80"/>
        </w:rPr>
        <w:t xml:space="preserve">    </w:t>
      </w:r>
      <w:r>
        <w:t>совместной</w:t>
      </w:r>
      <w:r>
        <w:rPr>
          <w:spacing w:val="78"/>
          <w:w w:val="150"/>
        </w:rPr>
        <w:t xml:space="preserve">   </w:t>
      </w:r>
      <w:r>
        <w:t>деятельности,</w:t>
      </w:r>
      <w:r>
        <w:rPr>
          <w:spacing w:val="76"/>
          <w:w w:val="150"/>
        </w:rPr>
        <w:t xml:space="preserve">   </w:t>
      </w:r>
      <w:r>
        <w:t>стремление к взаимопониманию и взаимопомощи;</w:t>
      </w:r>
    </w:p>
    <w:p w:rsidR="00156445" w:rsidRDefault="005A47D0">
      <w:pPr>
        <w:pStyle w:val="a3"/>
        <w:spacing w:before="12"/>
        <w:ind w:left="1722" w:firstLine="0"/>
      </w:pPr>
      <w:r>
        <w:t>активное</w:t>
      </w:r>
      <w:r>
        <w:rPr>
          <w:spacing w:val="26"/>
        </w:rPr>
        <w:t xml:space="preserve"> </w:t>
      </w:r>
      <w:r>
        <w:t>участие</w:t>
      </w:r>
      <w:r>
        <w:rPr>
          <w:spacing w:val="18"/>
        </w:rPr>
        <w:t xml:space="preserve"> </w:t>
      </w:r>
      <w:r>
        <w:t>в</w:t>
      </w:r>
      <w:r>
        <w:rPr>
          <w:spacing w:val="37"/>
        </w:rPr>
        <w:t xml:space="preserve"> </w:t>
      </w:r>
      <w:r>
        <w:t>школьном</w:t>
      </w:r>
      <w:r>
        <w:rPr>
          <w:spacing w:val="36"/>
        </w:rPr>
        <w:t xml:space="preserve"> </w:t>
      </w:r>
      <w:r>
        <w:rPr>
          <w:spacing w:val="-2"/>
        </w:rPr>
        <w:t>самоуправлении;</w:t>
      </w:r>
    </w:p>
    <w:p w:rsidR="00156445" w:rsidRDefault="005A47D0">
      <w:pPr>
        <w:pStyle w:val="a3"/>
        <w:spacing w:before="9"/>
        <w:ind w:left="1722" w:firstLine="0"/>
      </w:pPr>
      <w:r>
        <w:t>готовность</w:t>
      </w:r>
      <w:r>
        <w:rPr>
          <w:spacing w:val="37"/>
        </w:rPr>
        <w:t xml:space="preserve"> </w:t>
      </w:r>
      <w:r>
        <w:t>к</w:t>
      </w:r>
      <w:r>
        <w:rPr>
          <w:spacing w:val="44"/>
        </w:rPr>
        <w:t xml:space="preserve"> </w:t>
      </w:r>
      <w:r>
        <w:t>участию</w:t>
      </w:r>
      <w:r>
        <w:rPr>
          <w:spacing w:val="30"/>
        </w:rPr>
        <w:t xml:space="preserve"> </w:t>
      </w:r>
      <w:r>
        <w:t>в</w:t>
      </w:r>
      <w:r>
        <w:rPr>
          <w:spacing w:val="30"/>
        </w:rPr>
        <w:t xml:space="preserve"> </w:t>
      </w:r>
      <w:r>
        <w:t>гуманитарной</w:t>
      </w:r>
      <w:r>
        <w:rPr>
          <w:spacing w:val="33"/>
        </w:rPr>
        <w:t xml:space="preserve"> </w:t>
      </w:r>
      <w:r>
        <w:t>деятельности</w:t>
      </w:r>
      <w:r>
        <w:rPr>
          <w:spacing w:val="40"/>
        </w:rPr>
        <w:t xml:space="preserve"> </w:t>
      </w:r>
      <w:r>
        <w:t>(помощь</w:t>
      </w:r>
      <w:r>
        <w:rPr>
          <w:spacing w:val="38"/>
        </w:rPr>
        <w:t xml:space="preserve"> </w:t>
      </w:r>
      <w:r>
        <w:t>людям,</w:t>
      </w:r>
      <w:r>
        <w:rPr>
          <w:spacing w:val="28"/>
        </w:rPr>
        <w:t xml:space="preserve"> </w:t>
      </w:r>
      <w:r>
        <w:t>нуждающимся</w:t>
      </w:r>
      <w:r>
        <w:rPr>
          <w:spacing w:val="29"/>
        </w:rPr>
        <w:t xml:space="preserve"> </w:t>
      </w:r>
      <w:r>
        <w:rPr>
          <w:spacing w:val="-10"/>
        </w:rPr>
        <w:t>в</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9"/>
        <w:ind w:left="0" w:firstLine="0"/>
        <w:jc w:val="right"/>
      </w:pPr>
      <w:r>
        <w:rPr>
          <w:spacing w:val="-4"/>
        </w:rPr>
        <w:t>ней;</w:t>
      </w:r>
    </w:p>
    <w:p w:rsidR="00156445" w:rsidRDefault="005A47D0">
      <w:pPr>
        <w:spacing w:before="28"/>
        <w:rPr>
          <w:sz w:val="23"/>
        </w:rPr>
      </w:pPr>
      <w:r>
        <w:br w:type="column"/>
      </w:r>
    </w:p>
    <w:p w:rsidR="00156445" w:rsidRDefault="005A47D0">
      <w:pPr>
        <w:pStyle w:val="a3"/>
        <w:ind w:left="247" w:firstLine="0"/>
        <w:jc w:val="left"/>
      </w:pPr>
      <w:r>
        <w:rPr>
          <w:spacing w:val="-2"/>
        </w:rPr>
        <w:t>волонтёрство);</w:t>
      </w:r>
    </w:p>
    <w:p w:rsidR="00156445" w:rsidRDefault="005A47D0">
      <w:pPr>
        <w:pStyle w:val="a5"/>
        <w:numPr>
          <w:ilvl w:val="3"/>
          <w:numId w:val="118"/>
        </w:numPr>
        <w:tabs>
          <w:tab w:val="left" w:pos="505"/>
        </w:tabs>
        <w:spacing w:before="9"/>
        <w:ind w:left="505" w:hanging="258"/>
        <w:jc w:val="left"/>
        <w:rPr>
          <w:sz w:val="23"/>
        </w:rPr>
      </w:pPr>
      <w:r>
        <w:rPr>
          <w:sz w:val="23"/>
        </w:rPr>
        <w:t>патриотического</w:t>
      </w:r>
      <w:r>
        <w:rPr>
          <w:spacing w:val="35"/>
          <w:sz w:val="23"/>
        </w:rPr>
        <w:t xml:space="preserve"> </w:t>
      </w:r>
      <w:r>
        <w:rPr>
          <w:spacing w:val="-2"/>
          <w:sz w:val="23"/>
        </w:rPr>
        <w:t>воспитания:</w:t>
      </w:r>
    </w:p>
    <w:p w:rsidR="00156445" w:rsidRDefault="00156445">
      <w:pPr>
        <w:rPr>
          <w:sz w:val="23"/>
        </w:rPr>
        <w:sectPr w:rsidR="00156445">
          <w:type w:val="continuous"/>
          <w:pgSz w:w="11910" w:h="16850"/>
          <w:pgMar w:top="1260" w:right="200" w:bottom="280" w:left="40" w:header="1179" w:footer="0" w:gutter="0"/>
          <w:cols w:num="2" w:space="720" w:equalWidth="0">
            <w:col w:w="1440" w:space="40"/>
            <w:col w:w="10190"/>
          </w:cols>
        </w:sectPr>
      </w:pPr>
    </w:p>
    <w:p w:rsidR="00156445" w:rsidRDefault="005A47D0">
      <w:pPr>
        <w:pStyle w:val="a3"/>
        <w:spacing w:before="224" w:line="249" w:lineRule="auto"/>
        <w:ind w:right="1105"/>
      </w:pPr>
      <w:r>
        <w:t>осознание</w:t>
      </w:r>
      <w:r>
        <w:rPr>
          <w:spacing w:val="76"/>
        </w:rPr>
        <w:t xml:space="preserve">   </w:t>
      </w:r>
      <w:r>
        <w:t>российской</w:t>
      </w:r>
      <w:r>
        <w:rPr>
          <w:spacing w:val="71"/>
          <w:w w:val="150"/>
        </w:rPr>
        <w:t xml:space="preserve">   </w:t>
      </w:r>
      <w:r>
        <w:t>гражданской</w:t>
      </w:r>
      <w:r>
        <w:rPr>
          <w:spacing w:val="71"/>
          <w:w w:val="150"/>
        </w:rPr>
        <w:t xml:space="preserve">   </w:t>
      </w:r>
      <w:r>
        <w:t>идентичности</w:t>
      </w:r>
      <w:r>
        <w:rPr>
          <w:spacing w:val="73"/>
          <w:w w:val="150"/>
        </w:rPr>
        <w:t xml:space="preserve">   </w:t>
      </w:r>
      <w:r>
        <w:t>в</w:t>
      </w:r>
      <w:r>
        <w:rPr>
          <w:spacing w:val="69"/>
          <w:w w:val="150"/>
        </w:rPr>
        <w:t xml:space="preserve">   </w:t>
      </w:r>
      <w:r>
        <w:t>поликультурном и</w:t>
      </w:r>
      <w:r>
        <w:rPr>
          <w:spacing w:val="80"/>
        </w:rPr>
        <w:t xml:space="preserve">   </w:t>
      </w:r>
      <w:r>
        <w:t>многоконфессиональном</w:t>
      </w:r>
      <w:r>
        <w:rPr>
          <w:spacing w:val="80"/>
        </w:rPr>
        <w:t xml:space="preserve">   </w:t>
      </w:r>
      <w:r>
        <w:t>обществе,</w:t>
      </w:r>
      <w:r>
        <w:rPr>
          <w:spacing w:val="80"/>
        </w:rPr>
        <w:t xml:space="preserve">   </w:t>
      </w:r>
      <w:r>
        <w:t>понимание</w:t>
      </w:r>
      <w:r>
        <w:rPr>
          <w:spacing w:val="80"/>
          <w:w w:val="150"/>
        </w:rPr>
        <w:t xml:space="preserve">   </w:t>
      </w:r>
      <w:r>
        <w:t>роли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 России;</w:t>
      </w:r>
    </w:p>
    <w:p w:rsidR="00156445" w:rsidRDefault="005A47D0">
      <w:pPr>
        <w:pStyle w:val="a3"/>
        <w:tabs>
          <w:tab w:val="left" w:pos="3710"/>
          <w:tab w:val="left" w:pos="5443"/>
          <w:tab w:val="left" w:pos="6370"/>
          <w:tab w:val="left" w:pos="8200"/>
          <w:tab w:val="left" w:pos="9918"/>
        </w:tabs>
        <w:spacing w:before="9" w:line="247" w:lineRule="auto"/>
        <w:ind w:right="1096"/>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2"/>
        </w:rPr>
        <w:t xml:space="preserve">языка, </w:t>
      </w:r>
      <w:r>
        <w:t>к</w:t>
      </w:r>
      <w:r>
        <w:rPr>
          <w:spacing w:val="40"/>
        </w:rPr>
        <w:t xml:space="preserve"> </w:t>
      </w:r>
      <w:r>
        <w:t>истории</w:t>
      </w:r>
      <w:r>
        <w:rPr>
          <w:spacing w:val="40"/>
        </w:rPr>
        <w:t xml:space="preserve"> </w:t>
      </w:r>
      <w:r>
        <w:t>и</w:t>
      </w:r>
      <w:r>
        <w:rPr>
          <w:spacing w:val="40"/>
        </w:rPr>
        <w:t xml:space="preserve"> </w:t>
      </w:r>
      <w:r>
        <w:t>культуре</w:t>
      </w:r>
      <w:r>
        <w:rPr>
          <w:spacing w:val="40"/>
        </w:rPr>
        <w:t xml:space="preserve"> </w:t>
      </w:r>
      <w:r>
        <w:t>Российской</w:t>
      </w:r>
      <w:r>
        <w:rPr>
          <w:spacing w:val="40"/>
        </w:rPr>
        <w:t xml:space="preserve"> </w:t>
      </w:r>
      <w:r>
        <w:t>Федерации, культуре</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r>
        <w:rPr>
          <w:spacing w:val="40"/>
        </w:rPr>
        <w:t xml:space="preserve"> </w:t>
      </w:r>
      <w:r>
        <w:t>в контексте</w:t>
      </w:r>
      <w:r>
        <w:rPr>
          <w:spacing w:val="40"/>
        </w:rPr>
        <w:t xml:space="preserve"> </w:t>
      </w:r>
      <w:r>
        <w:t>учебного предмета</w:t>
      </w:r>
      <w:r>
        <w:rPr>
          <w:spacing w:val="40"/>
        </w:rPr>
        <w:t xml:space="preserve"> </w:t>
      </w:r>
      <w:r>
        <w:t>«Родной</w:t>
      </w:r>
      <w:r>
        <w:rPr>
          <w:spacing w:val="40"/>
        </w:rPr>
        <w:t xml:space="preserve"> </w:t>
      </w:r>
      <w:r>
        <w:t>язык</w:t>
      </w:r>
      <w:r>
        <w:rPr>
          <w:spacing w:val="40"/>
        </w:rPr>
        <w:t xml:space="preserve"> </w:t>
      </w:r>
      <w:r>
        <w:t>(русский)»;</w:t>
      </w:r>
    </w:p>
    <w:p w:rsidR="00156445" w:rsidRDefault="005A47D0">
      <w:pPr>
        <w:pStyle w:val="a3"/>
        <w:spacing w:before="9" w:line="249" w:lineRule="auto"/>
        <w:ind w:right="1090"/>
      </w:pPr>
      <w:r>
        <w:t>ценностное отношение к русскому языку, к достижениям своей Родины – России, к</w:t>
      </w:r>
      <w:r>
        <w:rPr>
          <w:spacing w:val="40"/>
        </w:rPr>
        <w:t xml:space="preserve"> </w:t>
      </w:r>
      <w:r>
        <w:t>науке,</w:t>
      </w:r>
      <w:r>
        <w:rPr>
          <w:spacing w:val="67"/>
        </w:rPr>
        <w:t xml:space="preserve">   </w:t>
      </w:r>
      <w:r>
        <w:t>искусству,</w:t>
      </w:r>
      <w:r>
        <w:rPr>
          <w:spacing w:val="63"/>
          <w:w w:val="150"/>
        </w:rPr>
        <w:t xml:space="preserve">   </w:t>
      </w:r>
      <w:r>
        <w:t>боевым</w:t>
      </w:r>
      <w:r>
        <w:rPr>
          <w:spacing w:val="62"/>
          <w:w w:val="150"/>
        </w:rPr>
        <w:t xml:space="preserve">   </w:t>
      </w:r>
      <w:r>
        <w:t>подвигам</w:t>
      </w:r>
      <w:r>
        <w:rPr>
          <w:spacing w:val="63"/>
          <w:w w:val="150"/>
        </w:rPr>
        <w:t xml:space="preserve">   </w:t>
      </w:r>
      <w:r>
        <w:t>и</w:t>
      </w:r>
      <w:r>
        <w:rPr>
          <w:spacing w:val="61"/>
          <w:w w:val="150"/>
        </w:rPr>
        <w:t xml:space="preserve">   </w:t>
      </w:r>
      <w:r>
        <w:t>трудовым</w:t>
      </w:r>
      <w:r>
        <w:rPr>
          <w:spacing w:val="64"/>
          <w:w w:val="150"/>
        </w:rPr>
        <w:t xml:space="preserve">   </w:t>
      </w:r>
      <w:r>
        <w:t>достижениям</w:t>
      </w:r>
      <w:r>
        <w:rPr>
          <w:spacing w:val="61"/>
          <w:w w:val="150"/>
        </w:rPr>
        <w:t xml:space="preserve">   </w:t>
      </w:r>
      <w:r>
        <w:t>народа, в</w:t>
      </w:r>
      <w:r>
        <w:rPr>
          <w:spacing w:val="40"/>
        </w:rPr>
        <w:t xml:space="preserve"> </w:t>
      </w:r>
      <w:r>
        <w:t>том</w:t>
      </w:r>
      <w:r>
        <w:rPr>
          <w:spacing w:val="40"/>
        </w:rPr>
        <w:t xml:space="preserve"> </w:t>
      </w:r>
      <w:r>
        <w:t>числе</w:t>
      </w:r>
      <w:r>
        <w:rPr>
          <w:spacing w:val="40"/>
        </w:rPr>
        <w:t xml:space="preserve"> </w:t>
      </w:r>
      <w:r>
        <w:t>отражённым</w:t>
      </w:r>
      <w:r>
        <w:rPr>
          <w:spacing w:val="40"/>
        </w:rPr>
        <w:t xml:space="preserve"> </w:t>
      </w:r>
      <w:r>
        <w:t>в</w:t>
      </w:r>
      <w:r>
        <w:rPr>
          <w:spacing w:val="40"/>
        </w:rPr>
        <w:t xml:space="preserve"> </w:t>
      </w:r>
      <w:r>
        <w:t>художественных</w:t>
      </w:r>
      <w:r>
        <w:rPr>
          <w:spacing w:val="40"/>
        </w:rPr>
        <w:t xml:space="preserve"> </w:t>
      </w:r>
      <w:r>
        <w:t>произведениях;</w:t>
      </w:r>
    </w:p>
    <w:p w:rsidR="00156445" w:rsidRDefault="005A47D0">
      <w:pPr>
        <w:pStyle w:val="a3"/>
        <w:spacing w:before="5" w:line="247" w:lineRule="auto"/>
        <w:ind w:right="1122"/>
      </w:pPr>
      <w:r>
        <w:t>уважение</w:t>
      </w:r>
      <w:r>
        <w:rPr>
          <w:spacing w:val="64"/>
        </w:rPr>
        <w:t xml:space="preserve">  </w:t>
      </w:r>
      <w:r>
        <w:t>к</w:t>
      </w:r>
      <w:r>
        <w:rPr>
          <w:spacing w:val="75"/>
          <w:w w:val="150"/>
        </w:rPr>
        <w:t xml:space="preserve">  </w:t>
      </w:r>
      <w:r>
        <w:t>символам</w:t>
      </w:r>
      <w:r>
        <w:rPr>
          <w:spacing w:val="63"/>
        </w:rPr>
        <w:t xml:space="preserve">  </w:t>
      </w:r>
      <w:r>
        <w:t>России,</w:t>
      </w:r>
      <w:r>
        <w:rPr>
          <w:spacing w:val="62"/>
        </w:rPr>
        <w:t xml:space="preserve">  </w:t>
      </w:r>
      <w:r>
        <w:t>государственным</w:t>
      </w:r>
      <w:r>
        <w:rPr>
          <w:spacing w:val="63"/>
        </w:rPr>
        <w:t xml:space="preserve">  </w:t>
      </w:r>
      <w:r>
        <w:t>праздникам,</w:t>
      </w:r>
      <w:r>
        <w:rPr>
          <w:spacing w:val="74"/>
          <w:w w:val="150"/>
        </w:rPr>
        <w:t xml:space="preserve">  </w:t>
      </w:r>
      <w:r>
        <w:t>историческому и</w:t>
      </w:r>
      <w:r>
        <w:rPr>
          <w:spacing w:val="67"/>
          <w:w w:val="150"/>
        </w:rPr>
        <w:t xml:space="preserve"> </w:t>
      </w:r>
      <w:r>
        <w:t>природному</w:t>
      </w:r>
      <w:r>
        <w:rPr>
          <w:spacing w:val="58"/>
        </w:rPr>
        <w:t xml:space="preserve">  </w:t>
      </w:r>
      <w:r>
        <w:t>наследию</w:t>
      </w:r>
      <w:r>
        <w:rPr>
          <w:spacing w:val="60"/>
        </w:rPr>
        <w:t xml:space="preserve">  </w:t>
      </w:r>
      <w:r>
        <w:t>и</w:t>
      </w:r>
      <w:r>
        <w:rPr>
          <w:spacing w:val="59"/>
        </w:rPr>
        <w:t xml:space="preserve">  </w:t>
      </w:r>
      <w:r>
        <w:t>памятникам,</w:t>
      </w:r>
      <w:r>
        <w:rPr>
          <w:spacing w:val="60"/>
        </w:rPr>
        <w:t xml:space="preserve">  </w:t>
      </w:r>
      <w:r>
        <w:t>традициям</w:t>
      </w:r>
      <w:r>
        <w:rPr>
          <w:spacing w:val="59"/>
        </w:rPr>
        <w:t xml:space="preserve">  </w:t>
      </w:r>
      <w:r>
        <w:t>разных</w:t>
      </w:r>
      <w:r>
        <w:rPr>
          <w:spacing w:val="60"/>
        </w:rPr>
        <w:t xml:space="preserve">  </w:t>
      </w:r>
      <w:r>
        <w:t>народов,</w:t>
      </w:r>
      <w:r>
        <w:rPr>
          <w:spacing w:val="60"/>
        </w:rPr>
        <w:t xml:space="preserve">  </w:t>
      </w:r>
      <w:r>
        <w:t>проживающих в родной стране;</w:t>
      </w:r>
    </w:p>
    <w:p w:rsidR="00156445" w:rsidRDefault="005A47D0">
      <w:pPr>
        <w:pStyle w:val="a5"/>
        <w:numPr>
          <w:ilvl w:val="3"/>
          <w:numId w:val="118"/>
        </w:numPr>
        <w:tabs>
          <w:tab w:val="left" w:pos="1980"/>
        </w:tabs>
        <w:spacing w:before="4"/>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before="9" w:line="249" w:lineRule="auto"/>
        <w:ind w:left="1722" w:right="1125" w:firstLine="0"/>
      </w:pPr>
      <w:r>
        <w:t>ориентация на моральные ценности и нормы в ситуациях нравственного выбора; готовность</w:t>
      </w:r>
      <w:r>
        <w:rPr>
          <w:spacing w:val="80"/>
        </w:rPr>
        <w:t xml:space="preserve"> </w:t>
      </w:r>
      <w:r>
        <w:t>оценивать</w:t>
      </w:r>
      <w:r>
        <w:rPr>
          <w:spacing w:val="80"/>
        </w:rPr>
        <w:t xml:space="preserve"> </w:t>
      </w:r>
      <w:r>
        <w:t>своё</w:t>
      </w:r>
      <w:r>
        <w:rPr>
          <w:spacing w:val="40"/>
        </w:rPr>
        <w:t xml:space="preserve"> </w:t>
      </w:r>
      <w:r>
        <w:t>поведение,</w:t>
      </w:r>
      <w:r>
        <w:rPr>
          <w:spacing w:val="79"/>
        </w:rPr>
        <w:t xml:space="preserve"> </w:t>
      </w:r>
      <w:r>
        <w:t>в</w:t>
      </w:r>
      <w:r>
        <w:rPr>
          <w:spacing w:val="80"/>
        </w:rPr>
        <w:t xml:space="preserve"> </w:t>
      </w:r>
      <w:r>
        <w:t>том</w:t>
      </w:r>
      <w:r>
        <w:rPr>
          <w:spacing w:val="80"/>
        </w:rPr>
        <w:t xml:space="preserve"> </w:t>
      </w:r>
      <w:r>
        <w:t>числе</w:t>
      </w:r>
      <w:r>
        <w:rPr>
          <w:spacing w:val="80"/>
        </w:rPr>
        <w:t xml:space="preserve"> </w:t>
      </w:r>
      <w:r>
        <w:t>речевое,</w:t>
      </w:r>
      <w:r>
        <w:rPr>
          <w:spacing w:val="80"/>
        </w:rPr>
        <w:t xml:space="preserve"> </w:t>
      </w:r>
      <w:r>
        <w:t>и</w:t>
      </w:r>
      <w:r>
        <w:rPr>
          <w:spacing w:val="80"/>
        </w:rPr>
        <w:t xml:space="preserve"> </w:t>
      </w:r>
      <w:r>
        <w:t>поступки,</w:t>
      </w:r>
    </w:p>
    <w:p w:rsidR="00156445" w:rsidRDefault="005A47D0">
      <w:pPr>
        <w:pStyle w:val="a3"/>
        <w:spacing w:before="7" w:line="247" w:lineRule="auto"/>
        <w:ind w:right="1107" w:firstLine="0"/>
      </w:pPr>
      <w:r>
        <w:t>а также поведение и поступки</w:t>
      </w:r>
      <w:r>
        <w:rPr>
          <w:spacing w:val="40"/>
        </w:rPr>
        <w:t xml:space="preserve"> </w:t>
      </w:r>
      <w:r>
        <w:t>других людей с позиции нравственных и правовых норм</w:t>
      </w:r>
      <w:r>
        <w:rPr>
          <w:spacing w:val="40"/>
        </w:rPr>
        <w:t xml:space="preserve"> </w:t>
      </w:r>
      <w:r>
        <w:t>с</w:t>
      </w:r>
      <w:r>
        <w:rPr>
          <w:spacing w:val="40"/>
        </w:rPr>
        <w:t xml:space="preserve"> </w:t>
      </w:r>
      <w:r>
        <w:t>учётом осознания последствий поступков;</w:t>
      </w:r>
    </w:p>
    <w:p w:rsidR="00156445" w:rsidRDefault="005A47D0">
      <w:pPr>
        <w:pStyle w:val="a3"/>
        <w:spacing w:before="3"/>
        <w:ind w:left="1722" w:firstLine="0"/>
        <w:jc w:val="left"/>
      </w:pPr>
      <w:r>
        <w:t>активное</w:t>
      </w:r>
      <w:r>
        <w:rPr>
          <w:spacing w:val="35"/>
        </w:rPr>
        <w:t xml:space="preserve"> </w:t>
      </w:r>
      <w:r>
        <w:t>неприятие</w:t>
      </w:r>
      <w:r>
        <w:rPr>
          <w:spacing w:val="35"/>
        </w:rPr>
        <w:t xml:space="preserve"> </w:t>
      </w:r>
      <w:r>
        <w:t>асоциальных</w:t>
      </w:r>
      <w:r>
        <w:rPr>
          <w:spacing w:val="28"/>
        </w:rPr>
        <w:t xml:space="preserve"> </w:t>
      </w:r>
      <w:r>
        <w:rPr>
          <w:spacing w:val="-2"/>
        </w:rPr>
        <w:t>поступков;</w:t>
      </w:r>
    </w:p>
    <w:p w:rsidR="00156445" w:rsidRDefault="005A47D0">
      <w:pPr>
        <w:pStyle w:val="a3"/>
        <w:tabs>
          <w:tab w:val="left" w:pos="2932"/>
          <w:tab w:val="left" w:pos="3474"/>
          <w:tab w:val="left" w:pos="5554"/>
          <w:tab w:val="left" w:pos="6903"/>
          <w:tab w:val="left" w:pos="7431"/>
          <w:tab w:val="left" w:pos="8771"/>
        </w:tabs>
        <w:spacing w:before="14" w:line="247" w:lineRule="auto"/>
        <w:ind w:right="1178"/>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156445" w:rsidRDefault="005A47D0">
      <w:pPr>
        <w:pStyle w:val="a5"/>
        <w:numPr>
          <w:ilvl w:val="3"/>
          <w:numId w:val="118"/>
        </w:numPr>
        <w:tabs>
          <w:tab w:val="left" w:pos="1980"/>
        </w:tabs>
        <w:spacing w:before="7"/>
        <w:ind w:left="1980" w:hanging="258"/>
        <w:jc w:val="left"/>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9" w:line="247" w:lineRule="auto"/>
        <w:ind w:right="1252"/>
        <w:jc w:val="left"/>
      </w:pPr>
      <w:r>
        <w:t>восприимчивость</w:t>
      </w:r>
      <w:r>
        <w:rPr>
          <w:spacing w:val="8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w:t>
      </w:r>
    </w:p>
    <w:p w:rsidR="00156445" w:rsidRDefault="005A47D0">
      <w:pPr>
        <w:pStyle w:val="a3"/>
        <w:spacing w:before="7"/>
        <w:ind w:left="1722" w:firstLine="0"/>
        <w:jc w:val="left"/>
      </w:pPr>
      <w:r>
        <w:t>понимание</w:t>
      </w:r>
      <w:r>
        <w:rPr>
          <w:spacing w:val="30"/>
        </w:rPr>
        <w:t xml:space="preserve"> </w:t>
      </w:r>
      <w:r>
        <w:t>эмоционального</w:t>
      </w:r>
      <w:r>
        <w:rPr>
          <w:spacing w:val="28"/>
        </w:rPr>
        <w:t xml:space="preserve"> </w:t>
      </w:r>
      <w:r>
        <w:t>воздействия</w:t>
      </w:r>
      <w:r>
        <w:rPr>
          <w:spacing w:val="45"/>
        </w:rPr>
        <w:t xml:space="preserve"> </w:t>
      </w:r>
      <w:r>
        <w:rPr>
          <w:spacing w:val="-2"/>
        </w:rPr>
        <w:t>искусства;</w:t>
      </w:r>
    </w:p>
    <w:p w:rsidR="00156445" w:rsidRDefault="005A47D0">
      <w:pPr>
        <w:pStyle w:val="a3"/>
        <w:tabs>
          <w:tab w:val="left" w:pos="2990"/>
          <w:tab w:val="left" w:pos="4205"/>
          <w:tab w:val="left" w:pos="6125"/>
          <w:tab w:val="left" w:pos="7335"/>
          <w:tab w:val="left" w:pos="7916"/>
          <w:tab w:val="left" w:pos="9040"/>
        </w:tabs>
        <w:spacing w:before="14" w:line="247" w:lineRule="auto"/>
        <w:ind w:right="1164"/>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156445" w:rsidRDefault="005A47D0">
      <w:pPr>
        <w:pStyle w:val="a3"/>
        <w:tabs>
          <w:tab w:val="left" w:pos="3186"/>
          <w:tab w:val="left" w:pos="4593"/>
          <w:tab w:val="left" w:pos="5933"/>
          <w:tab w:val="left" w:pos="6951"/>
          <w:tab w:val="left" w:pos="7729"/>
          <w:tab w:val="left" w:pos="9045"/>
        </w:tabs>
        <w:spacing w:before="8" w:line="249" w:lineRule="auto"/>
        <w:ind w:right="1159"/>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 xml:space="preserve">коммуникации </w:t>
      </w:r>
      <w:r>
        <w:t>и самовыражения;</w:t>
      </w:r>
    </w:p>
    <w:p w:rsidR="00156445" w:rsidRDefault="005A47D0">
      <w:pPr>
        <w:pStyle w:val="a3"/>
        <w:tabs>
          <w:tab w:val="left" w:pos="4190"/>
        </w:tabs>
        <w:spacing w:before="7" w:line="244" w:lineRule="auto"/>
        <w:ind w:right="1672"/>
        <w:jc w:val="left"/>
      </w:pPr>
      <w:r>
        <w:t>понимание</w:t>
      </w:r>
      <w:r>
        <w:rPr>
          <w:spacing w:val="80"/>
        </w:rPr>
        <w:t xml:space="preserve"> </w:t>
      </w:r>
      <w:r>
        <w:t>ценности</w:t>
      </w:r>
      <w:r>
        <w:tab/>
        <w:t>отечественного</w:t>
      </w:r>
      <w:r>
        <w:rPr>
          <w:spacing w:val="40"/>
        </w:rPr>
        <w:t xml:space="preserve"> </w:t>
      </w:r>
      <w:r>
        <w:t>и мирового</w:t>
      </w:r>
      <w:r>
        <w:rPr>
          <w:spacing w:val="40"/>
        </w:rPr>
        <w:t xml:space="preserve"> </w:t>
      </w:r>
      <w:r>
        <w:t>искусства, роли этнических</w:t>
      </w:r>
      <w:r>
        <w:rPr>
          <w:spacing w:val="80"/>
          <w:w w:val="150"/>
        </w:rPr>
        <w:t xml:space="preserve"> </w:t>
      </w:r>
      <w:r>
        <w:t>культурных</w:t>
      </w:r>
      <w:r>
        <w:rPr>
          <w:spacing w:val="40"/>
        </w:rPr>
        <w:t xml:space="preserve"> </w:t>
      </w:r>
      <w:r>
        <w:t>традиций</w:t>
      </w:r>
      <w:r>
        <w:rPr>
          <w:spacing w:val="40"/>
        </w:rPr>
        <w:t xml:space="preserve"> </w:t>
      </w:r>
      <w:r>
        <w:t>и народного творчества;</w:t>
      </w:r>
    </w:p>
    <w:p w:rsidR="00156445" w:rsidRDefault="005A47D0">
      <w:pPr>
        <w:pStyle w:val="a3"/>
        <w:spacing w:before="7"/>
        <w:ind w:left="1722" w:firstLine="0"/>
        <w:jc w:val="left"/>
      </w:pPr>
      <w:r>
        <w:t>стремление</w:t>
      </w:r>
      <w:r>
        <w:rPr>
          <w:spacing w:val="13"/>
        </w:rPr>
        <w:t xml:space="preserve"> </w:t>
      </w:r>
      <w:r>
        <w:t>к</w:t>
      </w:r>
      <w:r>
        <w:rPr>
          <w:spacing w:val="27"/>
        </w:rPr>
        <w:t xml:space="preserve"> </w:t>
      </w:r>
      <w:r>
        <w:t>самовыражению</w:t>
      </w:r>
      <w:r>
        <w:rPr>
          <w:spacing w:val="27"/>
        </w:rPr>
        <w:t xml:space="preserve"> </w:t>
      </w:r>
      <w:r>
        <w:t>в</w:t>
      </w:r>
      <w:r>
        <w:rPr>
          <w:spacing w:val="36"/>
        </w:rPr>
        <w:t xml:space="preserve"> </w:t>
      </w:r>
      <w:r>
        <w:t>разных</w:t>
      </w:r>
      <w:r>
        <w:rPr>
          <w:spacing w:val="17"/>
        </w:rPr>
        <w:t xml:space="preserve"> </w:t>
      </w:r>
      <w:r>
        <w:t>видах</w:t>
      </w:r>
      <w:r>
        <w:rPr>
          <w:spacing w:val="26"/>
        </w:rPr>
        <w:t xml:space="preserve"> </w:t>
      </w:r>
      <w:r>
        <w:rPr>
          <w:spacing w:val="-2"/>
        </w:rPr>
        <w:t>искусства;</w:t>
      </w:r>
    </w:p>
    <w:p w:rsidR="00156445" w:rsidRDefault="005A47D0">
      <w:pPr>
        <w:pStyle w:val="a5"/>
        <w:numPr>
          <w:ilvl w:val="3"/>
          <w:numId w:val="118"/>
        </w:numPr>
        <w:tabs>
          <w:tab w:val="left" w:pos="1985"/>
          <w:tab w:val="left" w:pos="3940"/>
          <w:tab w:val="left" w:pos="5847"/>
          <w:tab w:val="left" w:pos="8022"/>
          <w:tab w:val="left" w:pos="9664"/>
        </w:tabs>
        <w:spacing w:before="9" w:line="247" w:lineRule="auto"/>
        <w:ind w:left="1016" w:right="1114" w:firstLine="706"/>
        <w:jc w:val="left"/>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8" w:line="247" w:lineRule="auto"/>
        <w:ind w:right="1121"/>
      </w:pPr>
      <w:r>
        <w:t>осознание</w:t>
      </w:r>
      <w:r>
        <w:rPr>
          <w:spacing w:val="80"/>
          <w:w w:val="150"/>
        </w:rPr>
        <w:t xml:space="preserve">  </w:t>
      </w:r>
      <w:r>
        <w:t>ценности</w:t>
      </w:r>
      <w:r>
        <w:rPr>
          <w:spacing w:val="80"/>
        </w:rPr>
        <w:t xml:space="preserve">   </w:t>
      </w:r>
      <w:r>
        <w:t>жизни</w:t>
      </w:r>
      <w:r>
        <w:rPr>
          <w:spacing w:val="80"/>
        </w:rPr>
        <w:t xml:space="preserve">   </w:t>
      </w:r>
      <w:r>
        <w:t>с</w:t>
      </w:r>
      <w:r>
        <w:rPr>
          <w:spacing w:val="79"/>
        </w:rPr>
        <w:t xml:space="preserve">   </w:t>
      </w:r>
      <w:r>
        <w:t>опорой</w:t>
      </w:r>
      <w:r>
        <w:rPr>
          <w:spacing w:val="79"/>
        </w:rPr>
        <w:t xml:space="preserve">   </w:t>
      </w:r>
      <w:r>
        <w:t>на</w:t>
      </w:r>
      <w:r>
        <w:rPr>
          <w:spacing w:val="79"/>
        </w:rPr>
        <w:t xml:space="preserve">   </w:t>
      </w:r>
      <w:r>
        <w:t>собственный</w:t>
      </w:r>
      <w:r>
        <w:rPr>
          <w:spacing w:val="80"/>
        </w:rPr>
        <w:t xml:space="preserve">   </w:t>
      </w:r>
      <w:r>
        <w:t>жизненный и читательский опыт;</w:t>
      </w:r>
    </w:p>
    <w:p w:rsidR="00156445" w:rsidRDefault="005A47D0">
      <w:pPr>
        <w:pStyle w:val="a3"/>
        <w:spacing w:before="3" w:line="252" w:lineRule="auto"/>
        <w:ind w:right="110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 активность);</w:t>
      </w:r>
    </w:p>
    <w:p w:rsidR="00156445" w:rsidRDefault="005A47D0">
      <w:pPr>
        <w:pStyle w:val="a3"/>
        <w:spacing w:before="2" w:line="252" w:lineRule="auto"/>
        <w:ind w:right="1110"/>
      </w:pPr>
      <w:r>
        <w:t>осознание последствий и неприятие вредных привычек (употребление алкоголя, 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35"/>
        </w:rPr>
        <w:t xml:space="preserve"> </w:t>
      </w:r>
      <w:r>
        <w:t>и</w:t>
      </w:r>
      <w:r>
        <w:rPr>
          <w:spacing w:val="40"/>
        </w:rPr>
        <w:t xml:space="preserve"> </w:t>
      </w:r>
      <w:r>
        <w:t>психического</w:t>
      </w:r>
      <w:r>
        <w:rPr>
          <w:spacing w:val="36"/>
        </w:rPr>
        <w:t xml:space="preserve"> </w:t>
      </w:r>
      <w:r>
        <w:t>здоровья;</w:t>
      </w:r>
    </w:p>
    <w:p w:rsidR="00156445" w:rsidRDefault="005A47D0">
      <w:pPr>
        <w:pStyle w:val="a3"/>
        <w:spacing w:before="6" w:line="244" w:lineRule="auto"/>
        <w:ind w:right="1096"/>
      </w:pPr>
      <w:r>
        <w:t>соблюдение</w:t>
      </w:r>
      <w:r>
        <w:rPr>
          <w:spacing w:val="68"/>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интернет-среде</w:t>
      </w:r>
      <w:r>
        <w:rPr>
          <w:spacing w:val="40"/>
        </w:rPr>
        <w:t xml:space="preserve"> </w:t>
      </w:r>
      <w:r>
        <w:t>в</w:t>
      </w:r>
      <w:r>
        <w:rPr>
          <w:spacing w:val="40"/>
        </w:rPr>
        <w:t xml:space="preserve"> </w:t>
      </w:r>
      <w:r>
        <w:t>процессе</w:t>
      </w:r>
      <w:r>
        <w:rPr>
          <w:spacing w:val="40"/>
        </w:rPr>
        <w:t xml:space="preserve"> </w:t>
      </w:r>
      <w:r>
        <w:t>школьного</w:t>
      </w:r>
      <w:r>
        <w:rPr>
          <w:spacing w:val="40"/>
        </w:rPr>
        <w:t xml:space="preserve"> </w:t>
      </w:r>
      <w:r>
        <w:t>языкового</w:t>
      </w:r>
      <w:r>
        <w:rPr>
          <w:spacing w:val="40"/>
        </w:rPr>
        <w:t xml:space="preserve"> </w:t>
      </w:r>
      <w:r>
        <w:t>образования;</w:t>
      </w:r>
    </w:p>
    <w:p w:rsidR="00156445" w:rsidRDefault="005A47D0">
      <w:pPr>
        <w:pStyle w:val="a3"/>
        <w:spacing w:before="3" w:line="247" w:lineRule="auto"/>
        <w:ind w:right="11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3"/>
        <w:spacing w:before="9"/>
        <w:ind w:left="1722" w:firstLine="0"/>
      </w:pPr>
      <w:r>
        <w:t>умение</w:t>
      </w:r>
      <w:r>
        <w:rPr>
          <w:spacing w:val="7"/>
        </w:rPr>
        <w:t xml:space="preserve"> </w:t>
      </w:r>
      <w:r>
        <w:t>принимать</w:t>
      </w:r>
      <w:r>
        <w:rPr>
          <w:spacing w:val="25"/>
        </w:rPr>
        <w:t xml:space="preserve"> </w:t>
      </w:r>
      <w:r>
        <w:t>себя</w:t>
      </w:r>
      <w:r>
        <w:rPr>
          <w:spacing w:val="24"/>
        </w:rPr>
        <w:t xml:space="preserve"> </w:t>
      </w:r>
      <w:r>
        <w:t>и</w:t>
      </w:r>
      <w:r>
        <w:rPr>
          <w:spacing w:val="21"/>
        </w:rPr>
        <w:t xml:space="preserve"> </w:t>
      </w:r>
      <w:r>
        <w:t>других,</w:t>
      </w:r>
      <w:r>
        <w:rPr>
          <w:spacing w:val="20"/>
        </w:rPr>
        <w:t xml:space="preserve"> </w:t>
      </w:r>
      <w:r>
        <w:t>не</w:t>
      </w:r>
      <w:r>
        <w:rPr>
          <w:spacing w:val="19"/>
        </w:rPr>
        <w:t xml:space="preserve"> </w:t>
      </w:r>
      <w:r>
        <w:rPr>
          <w:spacing w:val="-2"/>
        </w:rPr>
        <w:t>осуждая;</w:t>
      </w:r>
    </w:p>
    <w:p w:rsidR="00156445" w:rsidRDefault="005A47D0">
      <w:pPr>
        <w:pStyle w:val="a3"/>
        <w:spacing w:before="9" w:line="247" w:lineRule="auto"/>
        <w:ind w:right="1102"/>
      </w:pPr>
      <w:r>
        <w:t>умение</w:t>
      </w:r>
      <w:r>
        <w:rPr>
          <w:spacing w:val="80"/>
        </w:rPr>
        <w:t xml:space="preserve"> </w:t>
      </w:r>
      <w:r>
        <w:t>осознавать</w:t>
      </w:r>
      <w:r>
        <w:rPr>
          <w:spacing w:val="80"/>
        </w:rPr>
        <w:t xml:space="preserve"> </w:t>
      </w:r>
      <w:r>
        <w:t>своё</w:t>
      </w:r>
      <w:r>
        <w:rPr>
          <w:spacing w:val="40"/>
        </w:rPr>
        <w:t xml:space="preserve"> </w:t>
      </w:r>
      <w:r>
        <w:t>эмоциональное</w:t>
      </w:r>
      <w:r>
        <w:rPr>
          <w:spacing w:val="40"/>
        </w:rPr>
        <w:t xml:space="preserve"> </w:t>
      </w:r>
      <w:r>
        <w:t>состояние</w:t>
      </w:r>
      <w:r>
        <w:rPr>
          <w:spacing w:val="40"/>
        </w:rPr>
        <w:t xml:space="preserve"> </w:t>
      </w:r>
      <w:r>
        <w:t>и</w:t>
      </w:r>
      <w:r>
        <w:rPr>
          <w:spacing w:val="40"/>
        </w:rPr>
        <w:t xml:space="preserve"> </w:t>
      </w:r>
      <w:r>
        <w:t>эмоциональное</w:t>
      </w:r>
      <w:r>
        <w:rPr>
          <w:spacing w:val="40"/>
        </w:rPr>
        <w:t xml:space="preserve"> </w:t>
      </w:r>
      <w:r>
        <w:t>состояние</w:t>
      </w:r>
      <w:r>
        <w:rPr>
          <w:spacing w:val="40"/>
        </w:rPr>
        <w:t xml:space="preserve"> </w:t>
      </w:r>
      <w:r>
        <w:t>других, использовать адекватные языковые средства для выражения своего состояния, в том числе</w:t>
      </w:r>
      <w:r>
        <w:rPr>
          <w:spacing w:val="40"/>
        </w:rPr>
        <w:t xml:space="preserve"> </w:t>
      </w:r>
      <w:r>
        <w:t>опираясь</w:t>
      </w:r>
      <w:r>
        <w:rPr>
          <w:spacing w:val="40"/>
        </w:rPr>
        <w:t xml:space="preserve"> </w:t>
      </w:r>
      <w:r>
        <w:t>на</w:t>
      </w:r>
      <w:r>
        <w:rPr>
          <w:spacing w:val="40"/>
        </w:rPr>
        <w:t xml:space="preserve"> </w:t>
      </w:r>
      <w:r>
        <w:t>примеры</w:t>
      </w:r>
      <w:r>
        <w:rPr>
          <w:spacing w:val="40"/>
        </w:rPr>
        <w:t xml:space="preserve"> </w:t>
      </w:r>
      <w:r>
        <w:t>из</w:t>
      </w:r>
      <w:r>
        <w:rPr>
          <w:spacing w:val="40"/>
        </w:rPr>
        <w:t xml:space="preserve"> </w:t>
      </w:r>
      <w:r>
        <w:t>литературных</w:t>
      </w:r>
      <w:r>
        <w:rPr>
          <w:spacing w:val="40"/>
        </w:rPr>
        <w:t xml:space="preserve"> </w:t>
      </w:r>
      <w:r>
        <w:t>произведений,</w:t>
      </w:r>
      <w:r>
        <w:rPr>
          <w:spacing w:val="40"/>
        </w:rPr>
        <w:t xml:space="preserve"> </w:t>
      </w:r>
      <w:r>
        <w:t>написанных</w:t>
      </w:r>
      <w:r>
        <w:rPr>
          <w:spacing w:val="40"/>
        </w:rPr>
        <w:t xml:space="preserve"> </w:t>
      </w:r>
      <w:r>
        <w:t>на</w:t>
      </w:r>
      <w:r>
        <w:rPr>
          <w:spacing w:val="40"/>
        </w:rPr>
        <w:t xml:space="preserve"> </w:t>
      </w:r>
      <w:r>
        <w:t>русском</w:t>
      </w:r>
      <w:r>
        <w:rPr>
          <w:spacing w:val="40"/>
        </w:rPr>
        <w:t xml:space="preserve"> </w:t>
      </w:r>
      <w:r>
        <w:t>языке;</w:t>
      </w:r>
    </w:p>
    <w:p w:rsidR="00156445" w:rsidRDefault="005A47D0">
      <w:pPr>
        <w:pStyle w:val="a3"/>
        <w:spacing w:before="9"/>
        <w:ind w:left="1722" w:firstLine="0"/>
      </w:pPr>
      <w:r>
        <w:t>сформированность</w:t>
      </w:r>
      <w:r>
        <w:rPr>
          <w:spacing w:val="35"/>
        </w:rPr>
        <w:t xml:space="preserve">  </w:t>
      </w:r>
      <w:r>
        <w:t>навыков</w:t>
      </w:r>
      <w:r>
        <w:rPr>
          <w:spacing w:val="76"/>
        </w:rPr>
        <w:t xml:space="preserve">  </w:t>
      </w:r>
      <w:r>
        <w:t>рефлексии,</w:t>
      </w:r>
      <w:r>
        <w:rPr>
          <w:spacing w:val="68"/>
        </w:rPr>
        <w:t xml:space="preserve">  </w:t>
      </w:r>
      <w:r>
        <w:t>признание</w:t>
      </w:r>
      <w:r>
        <w:rPr>
          <w:spacing w:val="69"/>
        </w:rPr>
        <w:t xml:space="preserve">  </w:t>
      </w:r>
      <w:r>
        <w:t>своего</w:t>
      </w:r>
      <w:r>
        <w:rPr>
          <w:spacing w:val="67"/>
        </w:rPr>
        <w:t xml:space="preserve">  </w:t>
      </w:r>
      <w:r>
        <w:t>права</w:t>
      </w:r>
      <w:r>
        <w:rPr>
          <w:spacing w:val="69"/>
        </w:rPr>
        <w:t xml:space="preserve">  </w:t>
      </w:r>
      <w:r>
        <w:t>на</w:t>
      </w:r>
      <w:r>
        <w:rPr>
          <w:spacing w:val="68"/>
        </w:rPr>
        <w:t xml:space="preserve">  </w:t>
      </w:r>
      <w:r>
        <w:rPr>
          <w:spacing w:val="-2"/>
        </w:rPr>
        <w:t>ошибку</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6"/>
        </w:rPr>
        <w:t xml:space="preserve"> </w:t>
      </w:r>
      <w:r>
        <w:t>такого</w:t>
      </w:r>
      <w:r>
        <w:rPr>
          <w:spacing w:val="11"/>
        </w:rPr>
        <w:t xml:space="preserve"> </w:t>
      </w:r>
      <w:r>
        <w:t>же</w:t>
      </w:r>
      <w:r>
        <w:rPr>
          <w:spacing w:val="6"/>
        </w:rPr>
        <w:t xml:space="preserve"> </w:t>
      </w:r>
      <w:r>
        <w:t>права</w:t>
      </w:r>
      <w:r>
        <w:rPr>
          <w:spacing w:val="21"/>
        </w:rPr>
        <w:t xml:space="preserve"> </w:t>
      </w:r>
      <w:r>
        <w:t>другого</w:t>
      </w:r>
      <w:r>
        <w:rPr>
          <w:spacing w:val="17"/>
        </w:rPr>
        <w:t xml:space="preserve"> </w:t>
      </w:r>
      <w:r>
        <w:rPr>
          <w:spacing w:val="-2"/>
        </w:rPr>
        <w:t>человека;</w:t>
      </w:r>
    </w:p>
    <w:p w:rsidR="00156445" w:rsidRDefault="005A47D0">
      <w:pPr>
        <w:pStyle w:val="a5"/>
        <w:numPr>
          <w:ilvl w:val="3"/>
          <w:numId w:val="118"/>
        </w:numPr>
        <w:tabs>
          <w:tab w:val="left" w:pos="1980"/>
        </w:tabs>
        <w:spacing w:before="14"/>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before="14" w:line="249" w:lineRule="auto"/>
        <w:ind w:right="1110"/>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 школы,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5A47D0">
      <w:pPr>
        <w:pStyle w:val="a3"/>
        <w:spacing w:before="6" w:line="249" w:lineRule="auto"/>
        <w:ind w:right="1104"/>
      </w:pPr>
      <w:r>
        <w:t>интерес</w:t>
      </w:r>
      <w:r>
        <w:rPr>
          <w:spacing w:val="53"/>
        </w:rPr>
        <w:t xml:space="preserve">  </w:t>
      </w:r>
      <w:r>
        <w:t>к</w:t>
      </w:r>
      <w:r>
        <w:rPr>
          <w:spacing w:val="80"/>
        </w:rPr>
        <w:t xml:space="preserve">  </w:t>
      </w:r>
      <w:r>
        <w:t>практическому</w:t>
      </w:r>
      <w:r>
        <w:rPr>
          <w:spacing w:val="80"/>
        </w:rPr>
        <w:t xml:space="preserve">  </w:t>
      </w:r>
      <w:r>
        <w:t>изучению</w:t>
      </w:r>
      <w:r>
        <w:rPr>
          <w:spacing w:val="52"/>
        </w:rPr>
        <w:t xml:space="preserve">  </w:t>
      </w:r>
      <w:r>
        <w:t>профессий</w:t>
      </w:r>
      <w:r>
        <w:rPr>
          <w:spacing w:val="55"/>
        </w:rPr>
        <w:t xml:space="preserve">  </w:t>
      </w:r>
      <w:r>
        <w:t>и</w:t>
      </w:r>
      <w:r>
        <w:rPr>
          <w:spacing w:val="66"/>
          <w:w w:val="150"/>
        </w:rPr>
        <w:t xml:space="preserve">  </w:t>
      </w:r>
      <w:r>
        <w:t>труда</w:t>
      </w:r>
      <w:r>
        <w:rPr>
          <w:spacing w:val="80"/>
        </w:rPr>
        <w:t xml:space="preserve">  </w:t>
      </w:r>
      <w:r>
        <w:t>различного</w:t>
      </w:r>
      <w:r>
        <w:rPr>
          <w:spacing w:val="80"/>
        </w:rPr>
        <w:t xml:space="preserve">  </w:t>
      </w:r>
      <w:r>
        <w:t>рода, в</w:t>
      </w:r>
      <w:r>
        <w:rPr>
          <w:spacing w:val="58"/>
        </w:rPr>
        <w:t xml:space="preserve">  </w:t>
      </w:r>
      <w:r>
        <w:t>том</w:t>
      </w:r>
      <w:r>
        <w:rPr>
          <w:spacing w:val="68"/>
          <w:w w:val="150"/>
        </w:rPr>
        <w:t xml:space="preserve"> </w:t>
      </w:r>
      <w:r>
        <w:t>числе</w:t>
      </w:r>
      <w:r>
        <w:rPr>
          <w:spacing w:val="74"/>
          <w:w w:val="150"/>
        </w:rPr>
        <w:t xml:space="preserve"> </w:t>
      </w:r>
      <w:r>
        <w:t>на</w:t>
      </w:r>
      <w:r>
        <w:rPr>
          <w:spacing w:val="57"/>
        </w:rPr>
        <w:t xml:space="preserve">  </w:t>
      </w:r>
      <w:r>
        <w:t>основе</w:t>
      </w:r>
      <w:r>
        <w:rPr>
          <w:spacing w:val="74"/>
          <w:w w:val="150"/>
        </w:rPr>
        <w:t xml:space="preserve"> </w:t>
      </w:r>
      <w:r>
        <w:t>применения</w:t>
      </w:r>
      <w:r>
        <w:rPr>
          <w:spacing w:val="60"/>
        </w:rPr>
        <w:t xml:space="preserve">  </w:t>
      </w:r>
      <w:r>
        <w:t>изучаемого</w:t>
      </w:r>
      <w:r>
        <w:rPr>
          <w:spacing w:val="80"/>
        </w:rPr>
        <w:t xml:space="preserve"> </w:t>
      </w:r>
      <w:r>
        <w:t>предметного</w:t>
      </w:r>
      <w:r>
        <w:rPr>
          <w:spacing w:val="71"/>
          <w:w w:val="150"/>
        </w:rPr>
        <w:t xml:space="preserve"> </w:t>
      </w:r>
      <w:r>
        <w:t>знания</w:t>
      </w:r>
      <w:r>
        <w:rPr>
          <w:spacing w:val="69"/>
          <w:w w:val="150"/>
        </w:rPr>
        <w:t xml:space="preserve"> </w:t>
      </w:r>
      <w:r>
        <w:t>и</w:t>
      </w:r>
      <w:r>
        <w:rPr>
          <w:spacing w:val="58"/>
        </w:rPr>
        <w:t xml:space="preserve">  </w:t>
      </w:r>
      <w:r>
        <w:t>ознакомления с</w:t>
      </w:r>
      <w:r>
        <w:rPr>
          <w:spacing w:val="80"/>
          <w:w w:val="150"/>
        </w:rPr>
        <w:t xml:space="preserve">  </w:t>
      </w:r>
      <w:r>
        <w:t>деятельностью</w:t>
      </w:r>
      <w:r>
        <w:rPr>
          <w:spacing w:val="80"/>
        </w:rPr>
        <w:t xml:space="preserve">   </w:t>
      </w:r>
      <w:r>
        <w:t>филологов,</w:t>
      </w:r>
      <w:r>
        <w:rPr>
          <w:spacing w:val="80"/>
        </w:rPr>
        <w:t xml:space="preserve">   </w:t>
      </w:r>
      <w:r>
        <w:t>журналистов,</w:t>
      </w:r>
      <w:r>
        <w:rPr>
          <w:spacing w:val="80"/>
        </w:rPr>
        <w:t xml:space="preserve">   </w:t>
      </w:r>
      <w:r>
        <w:t>писателей;</w:t>
      </w:r>
      <w:r>
        <w:rPr>
          <w:spacing w:val="80"/>
        </w:rPr>
        <w:t xml:space="preserve">   </w:t>
      </w:r>
      <w:r>
        <w:t>уважение</w:t>
      </w:r>
      <w:r>
        <w:rPr>
          <w:spacing w:val="80"/>
        </w:rPr>
        <w:t xml:space="preserve">   </w:t>
      </w:r>
      <w:r>
        <w:t>к</w:t>
      </w:r>
      <w:r>
        <w:rPr>
          <w:spacing w:val="80"/>
        </w:rPr>
        <w:t xml:space="preserve">   </w:t>
      </w:r>
      <w:r>
        <w:t>труду и результатам трудовой деятельности;</w:t>
      </w:r>
    </w:p>
    <w:p w:rsidR="00156445" w:rsidRDefault="005A47D0">
      <w:pPr>
        <w:pStyle w:val="a3"/>
        <w:spacing w:line="252" w:lineRule="auto"/>
        <w:ind w:right="1123"/>
      </w:pPr>
      <w:r>
        <w:t>осознанный</w:t>
      </w:r>
      <w:r>
        <w:rPr>
          <w:spacing w:val="62"/>
        </w:rPr>
        <w:t xml:space="preserve">  </w:t>
      </w:r>
      <w:r>
        <w:t>выбор</w:t>
      </w:r>
      <w:r>
        <w:rPr>
          <w:spacing w:val="70"/>
          <w:w w:val="150"/>
        </w:rPr>
        <w:t xml:space="preserve">  </w:t>
      </w:r>
      <w:r>
        <w:t>и</w:t>
      </w:r>
      <w:r>
        <w:rPr>
          <w:spacing w:val="80"/>
        </w:rPr>
        <w:t xml:space="preserve">  </w:t>
      </w:r>
      <w:r>
        <w:t>построение</w:t>
      </w:r>
      <w:r>
        <w:rPr>
          <w:spacing w:val="69"/>
          <w:w w:val="150"/>
        </w:rPr>
        <w:t xml:space="preserve">  </w:t>
      </w:r>
      <w:r>
        <w:t>индивидуальной</w:t>
      </w:r>
      <w:r>
        <w:rPr>
          <w:spacing w:val="71"/>
          <w:w w:val="150"/>
        </w:rPr>
        <w:t xml:space="preserve">  </w:t>
      </w:r>
      <w:r>
        <w:t>траектории</w:t>
      </w:r>
      <w:r>
        <w:rPr>
          <w:spacing w:val="71"/>
          <w:w w:val="150"/>
        </w:rPr>
        <w:t xml:space="preserve">  </w:t>
      </w:r>
      <w:r>
        <w:t>образования и</w:t>
      </w:r>
      <w:r>
        <w:rPr>
          <w:spacing w:val="39"/>
        </w:rPr>
        <w:t xml:space="preserve"> </w:t>
      </w:r>
      <w:r>
        <w:t>жизненных</w:t>
      </w:r>
      <w:r>
        <w:rPr>
          <w:spacing w:val="40"/>
        </w:rPr>
        <w:t xml:space="preserve"> </w:t>
      </w:r>
      <w:r>
        <w:t>планов</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и</w:t>
      </w:r>
      <w:r>
        <w:rPr>
          <w:spacing w:val="40"/>
        </w:rPr>
        <w:t xml:space="preserve"> </w:t>
      </w:r>
      <w:r>
        <w:t>общественных</w:t>
      </w:r>
      <w:r>
        <w:rPr>
          <w:spacing w:val="40"/>
        </w:rPr>
        <w:t xml:space="preserve"> </w:t>
      </w:r>
      <w:r>
        <w:t>интересов</w:t>
      </w:r>
      <w:r>
        <w:rPr>
          <w:spacing w:val="40"/>
        </w:rPr>
        <w:t xml:space="preserve"> </w:t>
      </w:r>
      <w:r>
        <w:t>и</w:t>
      </w:r>
      <w:r>
        <w:rPr>
          <w:spacing w:val="40"/>
        </w:rPr>
        <w:t xml:space="preserve"> </w:t>
      </w:r>
      <w:r>
        <w:t>потребностей;</w:t>
      </w:r>
    </w:p>
    <w:p w:rsidR="00156445" w:rsidRDefault="005A47D0">
      <w:pPr>
        <w:pStyle w:val="a3"/>
        <w:spacing w:before="5" w:line="262" w:lineRule="exact"/>
        <w:ind w:left="1722" w:firstLine="0"/>
      </w:pPr>
      <w:r>
        <w:t>умение</w:t>
      </w:r>
      <w:r>
        <w:rPr>
          <w:spacing w:val="22"/>
        </w:rPr>
        <w:t xml:space="preserve"> </w:t>
      </w:r>
      <w:r>
        <w:t>рассказать</w:t>
      </w:r>
      <w:r>
        <w:rPr>
          <w:spacing w:val="34"/>
        </w:rPr>
        <w:t xml:space="preserve"> </w:t>
      </w:r>
      <w:r>
        <w:t>о</w:t>
      </w:r>
      <w:r>
        <w:rPr>
          <w:spacing w:val="17"/>
        </w:rPr>
        <w:t xml:space="preserve"> </w:t>
      </w:r>
      <w:r>
        <w:t>своих</w:t>
      </w:r>
      <w:r>
        <w:rPr>
          <w:spacing w:val="12"/>
        </w:rPr>
        <w:t xml:space="preserve"> </w:t>
      </w:r>
      <w:r>
        <w:t>планах</w:t>
      </w:r>
      <w:r>
        <w:rPr>
          <w:spacing w:val="12"/>
        </w:rPr>
        <w:t xml:space="preserve"> </w:t>
      </w:r>
      <w:r>
        <w:t>на</w:t>
      </w:r>
      <w:r>
        <w:rPr>
          <w:spacing w:val="21"/>
        </w:rPr>
        <w:t xml:space="preserve"> </w:t>
      </w:r>
      <w:r>
        <w:rPr>
          <w:spacing w:val="-2"/>
        </w:rPr>
        <w:t>будущее;</w:t>
      </w:r>
    </w:p>
    <w:p w:rsidR="00156445" w:rsidRDefault="005A47D0">
      <w:pPr>
        <w:pStyle w:val="a5"/>
        <w:numPr>
          <w:ilvl w:val="3"/>
          <w:numId w:val="118"/>
        </w:numPr>
        <w:tabs>
          <w:tab w:val="left" w:pos="1980"/>
        </w:tabs>
        <w:spacing w:line="262" w:lineRule="exact"/>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19" w:line="249" w:lineRule="auto"/>
        <w:ind w:right="1109"/>
      </w:pPr>
      <w:r>
        <w:t>ориентация на применение знаний из области социальных и естественных наук для решения</w:t>
      </w:r>
      <w:r>
        <w:rPr>
          <w:spacing w:val="79"/>
        </w:rPr>
        <w:t xml:space="preserve">   </w:t>
      </w:r>
      <w:r>
        <w:t>задач</w:t>
      </w:r>
      <w:r>
        <w:rPr>
          <w:spacing w:val="80"/>
        </w:rPr>
        <w:t xml:space="preserve">   </w:t>
      </w:r>
      <w:r>
        <w:t>в</w:t>
      </w:r>
      <w:r>
        <w:rPr>
          <w:spacing w:val="80"/>
        </w:rPr>
        <w:t xml:space="preserve">   </w:t>
      </w:r>
      <w:r>
        <w:t>области</w:t>
      </w:r>
      <w:r>
        <w:rPr>
          <w:spacing w:val="80"/>
        </w:rPr>
        <w:t xml:space="preserve">   </w:t>
      </w:r>
      <w:r>
        <w:t>окружающей</w:t>
      </w:r>
      <w:r>
        <w:rPr>
          <w:spacing w:val="80"/>
        </w:rPr>
        <w:t xml:space="preserve">   </w:t>
      </w:r>
      <w:r>
        <w:t>среды,</w:t>
      </w:r>
      <w:r>
        <w:rPr>
          <w:spacing w:val="80"/>
        </w:rPr>
        <w:t xml:space="preserve">   </w:t>
      </w:r>
      <w:r>
        <w:t>планирования</w:t>
      </w:r>
      <w:r>
        <w:rPr>
          <w:spacing w:val="80"/>
        </w:rPr>
        <w:t xml:space="preserve">   </w:t>
      </w:r>
      <w:r>
        <w:t>поступков и</w:t>
      </w:r>
      <w:r>
        <w:rPr>
          <w:spacing w:val="40"/>
        </w:rPr>
        <w:t xml:space="preserve"> </w:t>
      </w:r>
      <w:r>
        <w:t>оценки</w:t>
      </w:r>
      <w:r>
        <w:rPr>
          <w:spacing w:val="40"/>
        </w:rPr>
        <w:t xml:space="preserve"> </w:t>
      </w:r>
      <w:r>
        <w:t>их возможных последствий</w:t>
      </w:r>
      <w:r>
        <w:rPr>
          <w:spacing w:val="40"/>
        </w:rPr>
        <w:t xml:space="preserve"> </w:t>
      </w:r>
      <w:r>
        <w:t>для</w:t>
      </w:r>
      <w:r>
        <w:rPr>
          <w:spacing w:val="40"/>
        </w:rPr>
        <w:t xml:space="preserve"> </w:t>
      </w:r>
      <w:r>
        <w:t>окружающей</w:t>
      </w:r>
      <w:r>
        <w:rPr>
          <w:spacing w:val="40"/>
        </w:rPr>
        <w:t xml:space="preserve"> </w:t>
      </w:r>
      <w:r>
        <w:t>среды;</w:t>
      </w:r>
    </w:p>
    <w:p w:rsidR="00156445" w:rsidRDefault="005A47D0">
      <w:pPr>
        <w:pStyle w:val="a3"/>
        <w:spacing w:before="1" w:line="247" w:lineRule="auto"/>
        <w:ind w:left="1722" w:right="1116" w:firstLine="0"/>
      </w:pPr>
      <w:r>
        <w:t>умение точно, логично выражать свою точку зрения на экологические проблемы; повышение</w:t>
      </w:r>
      <w:r>
        <w:rPr>
          <w:spacing w:val="80"/>
        </w:rPr>
        <w:t xml:space="preserve"> </w:t>
      </w:r>
      <w:r>
        <w:t>уровня</w:t>
      </w:r>
      <w:r>
        <w:rPr>
          <w:spacing w:val="80"/>
        </w:rPr>
        <w:t xml:space="preserve"> </w:t>
      </w:r>
      <w:r>
        <w:t>экологической</w:t>
      </w:r>
      <w:r>
        <w:rPr>
          <w:spacing w:val="80"/>
          <w:w w:val="150"/>
        </w:rPr>
        <w:t xml:space="preserve"> </w:t>
      </w:r>
      <w:r>
        <w:t>культуры,</w:t>
      </w:r>
      <w:r>
        <w:rPr>
          <w:spacing w:val="80"/>
          <w:w w:val="150"/>
        </w:rPr>
        <w:t xml:space="preserve"> </w:t>
      </w:r>
      <w:r>
        <w:t>осознание</w:t>
      </w:r>
      <w:r>
        <w:rPr>
          <w:spacing w:val="80"/>
        </w:rPr>
        <w:t xml:space="preserve"> </w:t>
      </w:r>
      <w:r>
        <w:t>глобального</w:t>
      </w:r>
      <w:r>
        <w:rPr>
          <w:spacing w:val="80"/>
        </w:rPr>
        <w:t xml:space="preserve"> </w:t>
      </w:r>
      <w:r>
        <w:t>характера</w:t>
      </w:r>
    </w:p>
    <w:p w:rsidR="00156445" w:rsidRDefault="005A47D0">
      <w:pPr>
        <w:pStyle w:val="a3"/>
        <w:spacing w:before="7"/>
        <w:ind w:firstLine="0"/>
      </w:pPr>
      <w:r>
        <w:t>экологических</w:t>
      </w:r>
      <w:r>
        <w:rPr>
          <w:spacing w:val="17"/>
        </w:rPr>
        <w:t xml:space="preserve"> </w:t>
      </w:r>
      <w:r>
        <w:t>проблем</w:t>
      </w:r>
      <w:r>
        <w:rPr>
          <w:spacing w:val="20"/>
        </w:rPr>
        <w:t xml:space="preserve"> </w:t>
      </w:r>
      <w:r>
        <w:t>и</w:t>
      </w:r>
      <w:r>
        <w:rPr>
          <w:spacing w:val="23"/>
        </w:rPr>
        <w:t xml:space="preserve"> </w:t>
      </w:r>
      <w:r>
        <w:t>путей</w:t>
      </w:r>
      <w:r>
        <w:rPr>
          <w:spacing w:val="25"/>
        </w:rPr>
        <w:t xml:space="preserve"> </w:t>
      </w:r>
      <w:r>
        <w:t>их</w:t>
      </w:r>
      <w:r>
        <w:rPr>
          <w:spacing w:val="22"/>
        </w:rPr>
        <w:t xml:space="preserve"> </w:t>
      </w:r>
      <w:r>
        <w:rPr>
          <w:spacing w:val="-2"/>
        </w:rPr>
        <w:t>решения;</w:t>
      </w:r>
    </w:p>
    <w:p w:rsidR="00156445" w:rsidRDefault="005A47D0">
      <w:pPr>
        <w:pStyle w:val="a3"/>
        <w:spacing w:before="19" w:line="247" w:lineRule="auto"/>
        <w:ind w:right="1105"/>
      </w:pPr>
      <w:r>
        <w:t>активное</w:t>
      </w:r>
      <w:r>
        <w:rPr>
          <w:spacing w:val="80"/>
          <w:w w:val="150"/>
        </w:rPr>
        <w:t xml:space="preserve">  </w:t>
      </w:r>
      <w:r>
        <w:t>неприятие</w:t>
      </w:r>
      <w:r>
        <w:rPr>
          <w:spacing w:val="78"/>
        </w:rPr>
        <w:t xml:space="preserve">   </w:t>
      </w:r>
      <w:r>
        <w:t>действий,</w:t>
      </w:r>
      <w:r>
        <w:rPr>
          <w:spacing w:val="77"/>
        </w:rPr>
        <w:t xml:space="preserve">   </w:t>
      </w:r>
      <w:r>
        <w:t>приносящих</w:t>
      </w:r>
      <w:r>
        <w:rPr>
          <w:spacing w:val="77"/>
        </w:rPr>
        <w:t xml:space="preserve">   </w:t>
      </w:r>
      <w:r>
        <w:t>вред</w:t>
      </w:r>
      <w:r>
        <w:rPr>
          <w:spacing w:val="79"/>
        </w:rPr>
        <w:t xml:space="preserve">   </w:t>
      </w:r>
      <w:r>
        <w:t>окружающей</w:t>
      </w:r>
      <w:r>
        <w:rPr>
          <w:spacing w:val="80"/>
        </w:rPr>
        <w:t xml:space="preserve">   </w:t>
      </w:r>
      <w:r>
        <w:t>среде, в том числе сформированное при знакомстве с литературными произведениями,</w:t>
      </w:r>
      <w:r>
        <w:rPr>
          <w:spacing w:val="40"/>
        </w:rPr>
        <w:t xml:space="preserve"> </w:t>
      </w:r>
      <w:r>
        <w:t>поднимающими экологические проблемы;</w:t>
      </w:r>
    </w:p>
    <w:p w:rsidR="00156445" w:rsidRDefault="005A47D0">
      <w:pPr>
        <w:pStyle w:val="a3"/>
        <w:spacing w:before="4"/>
        <w:ind w:left="1722" w:firstLine="0"/>
      </w:pPr>
      <w:r>
        <w:t>активное</w:t>
      </w:r>
      <w:r>
        <w:rPr>
          <w:spacing w:val="24"/>
        </w:rPr>
        <w:t xml:space="preserve"> </w:t>
      </w:r>
      <w:r>
        <w:t>неприятие</w:t>
      </w:r>
      <w:r>
        <w:rPr>
          <w:spacing w:val="27"/>
        </w:rPr>
        <w:t xml:space="preserve"> </w:t>
      </w:r>
      <w:r>
        <w:t>действий,</w:t>
      </w:r>
      <w:r>
        <w:rPr>
          <w:spacing w:val="24"/>
        </w:rPr>
        <w:t xml:space="preserve"> </w:t>
      </w:r>
      <w:r>
        <w:t>приносящих</w:t>
      </w:r>
      <w:r>
        <w:rPr>
          <w:spacing w:val="20"/>
        </w:rPr>
        <w:t xml:space="preserve"> </w:t>
      </w:r>
      <w:r>
        <w:t>вред</w:t>
      </w:r>
      <w:r>
        <w:rPr>
          <w:spacing w:val="35"/>
        </w:rPr>
        <w:t xml:space="preserve"> </w:t>
      </w:r>
      <w:r>
        <w:t>окружающей</w:t>
      </w:r>
      <w:r>
        <w:rPr>
          <w:spacing w:val="39"/>
        </w:rPr>
        <w:t xml:space="preserve"> </w:t>
      </w:r>
      <w:r>
        <w:rPr>
          <w:spacing w:val="-2"/>
        </w:rPr>
        <w:t>среде;</w:t>
      </w:r>
    </w:p>
    <w:p w:rsidR="00156445" w:rsidRDefault="005A47D0">
      <w:pPr>
        <w:pStyle w:val="a3"/>
        <w:spacing w:before="9" w:line="247" w:lineRule="auto"/>
        <w:ind w:right="1108"/>
      </w:pP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 природной,</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сред;</w:t>
      </w:r>
    </w:p>
    <w:p w:rsidR="00156445" w:rsidRDefault="005A47D0">
      <w:pPr>
        <w:pStyle w:val="a3"/>
        <w:spacing w:before="12"/>
        <w:ind w:left="1722" w:firstLine="0"/>
      </w:pPr>
      <w:r>
        <w:t>готовность</w:t>
      </w:r>
      <w:r>
        <w:rPr>
          <w:spacing w:val="30"/>
        </w:rPr>
        <w:t xml:space="preserve"> </w:t>
      </w:r>
      <w:r>
        <w:t>к</w:t>
      </w:r>
      <w:r>
        <w:rPr>
          <w:spacing w:val="26"/>
        </w:rPr>
        <w:t xml:space="preserve"> </w:t>
      </w:r>
      <w:r>
        <w:t>участию</w:t>
      </w:r>
      <w:r>
        <w:rPr>
          <w:spacing w:val="25"/>
        </w:rPr>
        <w:t xml:space="preserve"> </w:t>
      </w:r>
      <w:r>
        <w:t>в</w:t>
      </w:r>
      <w:r>
        <w:rPr>
          <w:spacing w:val="25"/>
        </w:rPr>
        <w:t xml:space="preserve"> </w:t>
      </w:r>
      <w:r>
        <w:t>практической</w:t>
      </w:r>
      <w:r>
        <w:rPr>
          <w:spacing w:val="28"/>
        </w:rPr>
        <w:t xml:space="preserve"> </w:t>
      </w:r>
      <w:r>
        <w:t>деятельности</w:t>
      </w:r>
      <w:r>
        <w:rPr>
          <w:spacing w:val="36"/>
        </w:rPr>
        <w:t xml:space="preserve"> </w:t>
      </w:r>
      <w:r>
        <w:t>экологической</w:t>
      </w:r>
      <w:r>
        <w:rPr>
          <w:spacing w:val="28"/>
        </w:rPr>
        <w:t xml:space="preserve"> </w:t>
      </w:r>
      <w:r>
        <w:rPr>
          <w:spacing w:val="-2"/>
        </w:rPr>
        <w:t>направленности;</w:t>
      </w:r>
    </w:p>
    <w:p w:rsidR="00156445" w:rsidRDefault="005A47D0">
      <w:pPr>
        <w:pStyle w:val="a5"/>
        <w:numPr>
          <w:ilvl w:val="3"/>
          <w:numId w:val="118"/>
        </w:numPr>
        <w:tabs>
          <w:tab w:val="left" w:pos="1980"/>
        </w:tabs>
        <w:spacing w:before="9"/>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before="9" w:line="249" w:lineRule="auto"/>
        <w:ind w:right="1097"/>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68"/>
        </w:rPr>
        <w:t xml:space="preserve"> </w:t>
      </w:r>
      <w:r>
        <w:t>человека,</w:t>
      </w:r>
      <w:r>
        <w:rPr>
          <w:spacing w:val="40"/>
        </w:rPr>
        <w:t xml:space="preserve"> </w:t>
      </w:r>
      <w:r>
        <w:t>природы</w:t>
      </w:r>
      <w:r>
        <w:rPr>
          <w:spacing w:val="40"/>
        </w:rPr>
        <w:t xml:space="preserve"> </w:t>
      </w:r>
      <w:r>
        <w:t>и</w:t>
      </w:r>
      <w:r>
        <w:rPr>
          <w:spacing w:val="65"/>
        </w:rPr>
        <w:t xml:space="preserve"> </w:t>
      </w:r>
      <w:r>
        <w:t>общества,</w:t>
      </w:r>
      <w:r>
        <w:rPr>
          <w:spacing w:val="40"/>
        </w:rPr>
        <w:t xml:space="preserve"> </w:t>
      </w:r>
      <w:r>
        <w:t>взаимосвязях</w:t>
      </w:r>
      <w:r>
        <w:rPr>
          <w:spacing w:val="40"/>
        </w:rPr>
        <w:t xml:space="preserve"> </w:t>
      </w:r>
      <w:r>
        <w:t>человека</w:t>
      </w:r>
      <w:r>
        <w:rPr>
          <w:spacing w:val="40"/>
        </w:rPr>
        <w:t xml:space="preserve"> </w:t>
      </w:r>
      <w:r>
        <w:t>с природной и социальной средой;</w:t>
      </w:r>
    </w:p>
    <w:p w:rsidR="00156445" w:rsidRDefault="005A47D0">
      <w:pPr>
        <w:pStyle w:val="a3"/>
        <w:spacing w:before="11"/>
        <w:ind w:left="1722" w:firstLine="0"/>
      </w:pPr>
      <w:r>
        <w:t>закономерностях</w:t>
      </w:r>
      <w:r>
        <w:rPr>
          <w:spacing w:val="47"/>
        </w:rPr>
        <w:t xml:space="preserve"> </w:t>
      </w:r>
      <w:r>
        <w:t>развития</w:t>
      </w:r>
      <w:r>
        <w:rPr>
          <w:spacing w:val="42"/>
        </w:rPr>
        <w:t xml:space="preserve"> </w:t>
      </w:r>
      <w:r>
        <w:rPr>
          <w:spacing w:val="-2"/>
        </w:rPr>
        <w:t>языка;</w:t>
      </w:r>
    </w:p>
    <w:p w:rsidR="00156445" w:rsidRDefault="005A47D0">
      <w:pPr>
        <w:pStyle w:val="a3"/>
        <w:tabs>
          <w:tab w:val="left" w:pos="3186"/>
          <w:tab w:val="left" w:pos="4565"/>
          <w:tab w:val="left" w:pos="5112"/>
          <w:tab w:val="left" w:pos="6898"/>
          <w:tab w:val="left" w:pos="8440"/>
          <w:tab w:val="left" w:pos="9870"/>
        </w:tabs>
        <w:spacing w:before="4" w:line="252" w:lineRule="auto"/>
        <w:ind w:right="1109"/>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rsidR="00156445" w:rsidRDefault="005A47D0">
      <w:pPr>
        <w:pStyle w:val="a3"/>
        <w:tabs>
          <w:tab w:val="left" w:pos="3018"/>
          <w:tab w:val="left" w:pos="4421"/>
          <w:tab w:val="left" w:pos="5679"/>
          <w:tab w:val="left" w:pos="7868"/>
          <w:tab w:val="left" w:pos="9491"/>
          <w:tab w:val="left" w:pos="9846"/>
        </w:tabs>
        <w:spacing w:line="252" w:lineRule="auto"/>
        <w:ind w:right="1117"/>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r>
        <w:tab/>
      </w:r>
      <w:r>
        <w:rPr>
          <w:spacing w:val="-10"/>
        </w:rPr>
        <w:t>с</w:t>
      </w:r>
      <w:r>
        <w:tab/>
      </w:r>
      <w:r>
        <w:rPr>
          <w:spacing w:val="-2"/>
        </w:rPr>
        <w:t xml:space="preserve">учётом </w:t>
      </w:r>
      <w:r>
        <w:t>специфики</w:t>
      </w:r>
      <w:r>
        <w:rPr>
          <w:spacing w:val="40"/>
        </w:rPr>
        <w:t xml:space="preserve"> </w:t>
      </w:r>
      <w:r>
        <w:t>школьного языкового образования;</w:t>
      </w:r>
    </w:p>
    <w:p w:rsidR="00156445" w:rsidRDefault="005A47D0">
      <w:pPr>
        <w:pStyle w:val="a3"/>
        <w:tabs>
          <w:tab w:val="left" w:pos="3018"/>
          <w:tab w:val="left" w:pos="3542"/>
          <w:tab w:val="left" w:pos="5059"/>
          <w:tab w:val="left" w:pos="6019"/>
          <w:tab w:val="left" w:pos="7628"/>
          <w:tab w:val="left" w:pos="8973"/>
          <w:tab w:val="left" w:pos="9386"/>
        </w:tabs>
        <w:spacing w:before="4" w:line="247" w:lineRule="auto"/>
        <w:ind w:right="1118"/>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w:t>
      </w:r>
      <w:r>
        <w:rPr>
          <w:spacing w:val="40"/>
        </w:rPr>
        <w:t xml:space="preserve"> </w:t>
      </w:r>
      <w:r>
        <w:t>пути</w:t>
      </w:r>
      <w:r>
        <w:rPr>
          <w:spacing w:val="40"/>
        </w:rPr>
        <w:t xml:space="preserve"> </w:t>
      </w:r>
      <w:r>
        <w:t>достижения</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благополучия</w:t>
      </w:r>
    </w:p>
    <w:p w:rsidR="00156445" w:rsidRDefault="005A47D0">
      <w:pPr>
        <w:pStyle w:val="a5"/>
        <w:numPr>
          <w:ilvl w:val="3"/>
          <w:numId w:val="118"/>
        </w:numPr>
        <w:tabs>
          <w:tab w:val="left" w:pos="1980"/>
        </w:tabs>
        <w:spacing w:before="2"/>
        <w:ind w:left="1980" w:hanging="258"/>
        <w:jc w:val="left"/>
        <w:rPr>
          <w:sz w:val="23"/>
        </w:rPr>
      </w:pPr>
      <w:r>
        <w:rPr>
          <w:sz w:val="23"/>
        </w:rPr>
        <w:t>адаптации</w:t>
      </w:r>
      <w:r>
        <w:rPr>
          <w:spacing w:val="29"/>
          <w:sz w:val="23"/>
        </w:rPr>
        <w:t xml:space="preserve"> </w:t>
      </w:r>
      <w:r>
        <w:rPr>
          <w:sz w:val="23"/>
        </w:rPr>
        <w:t>к</w:t>
      </w:r>
      <w:r>
        <w:rPr>
          <w:spacing w:val="18"/>
          <w:sz w:val="23"/>
        </w:rPr>
        <w:t xml:space="preserve"> </w:t>
      </w:r>
      <w:r>
        <w:rPr>
          <w:sz w:val="23"/>
        </w:rPr>
        <w:t>изменяющимся</w:t>
      </w:r>
      <w:r>
        <w:rPr>
          <w:spacing w:val="37"/>
          <w:sz w:val="23"/>
        </w:rPr>
        <w:t xml:space="preserve"> </w:t>
      </w:r>
      <w:r>
        <w:rPr>
          <w:sz w:val="23"/>
        </w:rPr>
        <w:t>условиям</w:t>
      </w:r>
      <w:r>
        <w:rPr>
          <w:spacing w:val="26"/>
          <w:sz w:val="23"/>
        </w:rPr>
        <w:t xml:space="preserve"> </w:t>
      </w:r>
      <w:r>
        <w:rPr>
          <w:sz w:val="23"/>
        </w:rPr>
        <w:t>социальной</w:t>
      </w:r>
      <w:r>
        <w:rPr>
          <w:spacing w:val="32"/>
          <w:sz w:val="23"/>
        </w:rPr>
        <w:t xml:space="preserve"> </w:t>
      </w:r>
      <w:r>
        <w:rPr>
          <w:sz w:val="23"/>
        </w:rPr>
        <w:t>и</w:t>
      </w:r>
      <w:r>
        <w:rPr>
          <w:spacing w:val="29"/>
          <w:sz w:val="23"/>
        </w:rPr>
        <w:t xml:space="preserve"> </w:t>
      </w:r>
      <w:r>
        <w:rPr>
          <w:sz w:val="23"/>
        </w:rPr>
        <w:t>природной</w:t>
      </w:r>
      <w:r>
        <w:rPr>
          <w:spacing w:val="40"/>
          <w:sz w:val="23"/>
        </w:rPr>
        <w:t xml:space="preserve"> </w:t>
      </w:r>
      <w:r>
        <w:rPr>
          <w:spacing w:val="-2"/>
          <w:sz w:val="23"/>
        </w:rPr>
        <w:t>среды:</w:t>
      </w:r>
    </w:p>
    <w:p w:rsidR="00156445" w:rsidRDefault="005A47D0">
      <w:pPr>
        <w:pStyle w:val="a3"/>
        <w:spacing w:before="4" w:line="249" w:lineRule="auto"/>
        <w:ind w:right="1100"/>
      </w:pPr>
      <w:r>
        <w:t>освоение обучающимися социального опыта, основных социальных ролей, норм и</w:t>
      </w:r>
      <w:r>
        <w:rPr>
          <w:spacing w:val="40"/>
        </w:rPr>
        <w:t xml:space="preserve"> </w:t>
      </w:r>
      <w:r>
        <w:t>правил</w:t>
      </w:r>
      <w:r>
        <w:rPr>
          <w:spacing w:val="67"/>
        </w:rPr>
        <w:t xml:space="preserve">   </w:t>
      </w:r>
      <w:r>
        <w:t>общественного</w:t>
      </w:r>
      <w:r>
        <w:rPr>
          <w:spacing w:val="61"/>
          <w:w w:val="150"/>
        </w:rPr>
        <w:t xml:space="preserve">   </w:t>
      </w:r>
      <w:r>
        <w:t>поведения,</w:t>
      </w:r>
      <w:r>
        <w:rPr>
          <w:spacing w:val="63"/>
          <w:w w:val="150"/>
        </w:rPr>
        <w:t xml:space="preserve">   </w:t>
      </w:r>
      <w:r>
        <w:t>форм</w:t>
      </w:r>
      <w:r>
        <w:rPr>
          <w:spacing w:val="64"/>
          <w:w w:val="150"/>
        </w:rPr>
        <w:t xml:space="preserve">   </w:t>
      </w:r>
      <w:r>
        <w:t>социальной</w:t>
      </w:r>
      <w:r>
        <w:rPr>
          <w:spacing w:val="67"/>
          <w:w w:val="150"/>
        </w:rPr>
        <w:t xml:space="preserve">   </w:t>
      </w:r>
      <w:r>
        <w:t>жизни</w:t>
      </w:r>
      <w:r>
        <w:rPr>
          <w:spacing w:val="61"/>
          <w:w w:val="150"/>
        </w:rPr>
        <w:t xml:space="preserve">   </w:t>
      </w:r>
      <w:r>
        <w:t>в</w:t>
      </w:r>
      <w:r>
        <w:rPr>
          <w:spacing w:val="61"/>
          <w:w w:val="150"/>
        </w:rPr>
        <w:t xml:space="preserve">   </w:t>
      </w:r>
      <w:r>
        <w:t>группах 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40"/>
        </w:rPr>
        <w:t xml:space="preserve"> </w:t>
      </w:r>
      <w:r>
        <w:t>сформированные</w:t>
      </w:r>
      <w:r>
        <w:rPr>
          <w:spacing w:val="40"/>
        </w:rPr>
        <w:t xml:space="preserve"> </w:t>
      </w:r>
      <w:r>
        <w:t>по</w:t>
      </w:r>
      <w:r>
        <w:rPr>
          <w:spacing w:val="40"/>
        </w:rPr>
        <w:t xml:space="preserve"> </w:t>
      </w:r>
      <w:r>
        <w:t>профессиональной деятельности,</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40"/>
        </w:rPr>
        <w:t xml:space="preserve"> </w:t>
      </w:r>
      <w:r>
        <w:t>социального</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 среды;</w:t>
      </w:r>
    </w:p>
    <w:p w:rsidR="00156445" w:rsidRDefault="005A47D0">
      <w:pPr>
        <w:pStyle w:val="a3"/>
        <w:spacing w:before="3" w:line="247" w:lineRule="auto"/>
        <w:ind w:right="1117"/>
      </w:pPr>
      <w:r>
        <w:t>способность</w:t>
      </w:r>
      <w:r>
        <w:rPr>
          <w:spacing w:val="40"/>
        </w:rPr>
        <w:t xml:space="preserve"> </w:t>
      </w:r>
      <w:r>
        <w:t>обучающихся</w:t>
      </w:r>
      <w:r>
        <w:rPr>
          <w:spacing w:val="40"/>
        </w:rPr>
        <w:t xml:space="preserve"> </w:t>
      </w:r>
      <w:r>
        <w:t>к</w:t>
      </w:r>
      <w:r>
        <w:rPr>
          <w:spacing w:val="40"/>
        </w:rPr>
        <w:t xml:space="preserve"> </w:t>
      </w:r>
      <w:r>
        <w:t>взаимодействию</w:t>
      </w:r>
      <w:r>
        <w:rPr>
          <w:spacing w:val="40"/>
        </w:rPr>
        <w:t xml:space="preserve"> </w:t>
      </w:r>
      <w:r>
        <w:t>в</w:t>
      </w:r>
      <w:r>
        <w:rPr>
          <w:spacing w:val="40"/>
        </w:rPr>
        <w:t xml:space="preserve"> </w:t>
      </w:r>
      <w:r>
        <w:t>условиях</w:t>
      </w:r>
      <w:r>
        <w:rPr>
          <w:spacing w:val="40"/>
        </w:rPr>
        <w:t xml:space="preserve"> </w:t>
      </w:r>
      <w:r>
        <w:t>неопределённости, открытость опыту и знаниям других;</w:t>
      </w:r>
    </w:p>
    <w:p w:rsidR="00156445" w:rsidRDefault="005A47D0">
      <w:pPr>
        <w:pStyle w:val="a3"/>
        <w:spacing w:before="7" w:line="249" w:lineRule="auto"/>
        <w:ind w:right="1107"/>
      </w:pPr>
      <w:r>
        <w:t>способность действовать в условиях неопределённости, повышать уровень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 числе</w:t>
      </w:r>
      <w:r>
        <w:rPr>
          <w:spacing w:val="40"/>
        </w:rPr>
        <w:t xml:space="preserve"> </w:t>
      </w:r>
      <w:r>
        <w:t>умение</w:t>
      </w:r>
      <w:r>
        <w:rPr>
          <w:spacing w:val="40"/>
        </w:rPr>
        <w:t xml:space="preserve"> </w:t>
      </w:r>
      <w:r>
        <w:t>учиться</w:t>
      </w:r>
      <w:r>
        <w:rPr>
          <w:spacing w:val="40"/>
        </w:rPr>
        <w:t xml:space="preserve"> </w:t>
      </w:r>
      <w:r>
        <w:t xml:space="preserve">у других людей, получать в совместной деятельности новые знания, навыки и компетенции из опыта </w:t>
      </w:r>
      <w:r>
        <w:rPr>
          <w:spacing w:val="-2"/>
        </w:rPr>
        <w:t>других;</w:t>
      </w:r>
    </w:p>
    <w:p w:rsidR="00156445" w:rsidRDefault="005A47D0">
      <w:pPr>
        <w:pStyle w:val="a3"/>
        <w:spacing w:line="252" w:lineRule="auto"/>
        <w:ind w:right="1108"/>
      </w:pPr>
      <w:r>
        <w:t>навык выявления и связывания образов, способность формировать новые знания, способность</w:t>
      </w:r>
      <w:r>
        <w:rPr>
          <w:spacing w:val="80"/>
        </w:rPr>
        <w:t xml:space="preserve"> </w:t>
      </w:r>
      <w:r>
        <w:t>формулировать</w:t>
      </w:r>
      <w:r>
        <w:rPr>
          <w:spacing w:val="80"/>
        </w:rPr>
        <w:t xml:space="preserve"> </w:t>
      </w:r>
      <w:r>
        <w:t>идеи,</w:t>
      </w:r>
      <w:r>
        <w:rPr>
          <w:spacing w:val="80"/>
        </w:rPr>
        <w:t xml:space="preserve"> </w:t>
      </w:r>
      <w:r>
        <w:t>понятия,</w:t>
      </w:r>
      <w:r>
        <w:rPr>
          <w:spacing w:val="80"/>
        </w:rPr>
        <w:t xml:space="preserve"> </w:t>
      </w:r>
      <w:r>
        <w:t>гипотезы</w:t>
      </w:r>
      <w:r>
        <w:rPr>
          <w:spacing w:val="80"/>
        </w:rPr>
        <w:t xml:space="preserve"> </w:t>
      </w:r>
      <w:r>
        <w:t>об</w:t>
      </w:r>
      <w:r>
        <w:rPr>
          <w:spacing w:val="80"/>
        </w:rPr>
        <w:t xml:space="preserve"> </w:t>
      </w:r>
      <w:r>
        <w:t>объектах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1" w:firstLine="0"/>
      </w:pPr>
      <w:r>
        <w:t>и явлениях, в том числе ранее не известных, осознавать дефицит собственных знаний и компетенций, планировать</w:t>
      </w:r>
      <w:r>
        <w:rPr>
          <w:spacing w:val="40"/>
        </w:rPr>
        <w:t xml:space="preserve"> </w:t>
      </w:r>
      <w:r>
        <w:t>своё развитие;</w:t>
      </w:r>
    </w:p>
    <w:p w:rsidR="00156445" w:rsidRDefault="005A47D0">
      <w:pPr>
        <w:pStyle w:val="a3"/>
        <w:spacing w:before="12" w:line="249" w:lineRule="auto"/>
        <w:ind w:right="1097"/>
      </w:pPr>
      <w:r>
        <w:t>умение</w:t>
      </w:r>
      <w:r>
        <w:rPr>
          <w:spacing w:val="63"/>
        </w:rPr>
        <w:t xml:space="preserve">  </w:t>
      </w:r>
      <w:r>
        <w:t>оперировать</w:t>
      </w:r>
      <w:r>
        <w:rPr>
          <w:spacing w:val="71"/>
          <w:w w:val="150"/>
        </w:rPr>
        <w:t xml:space="preserve">  </w:t>
      </w:r>
      <w:r>
        <w:t>основными</w:t>
      </w:r>
      <w:r>
        <w:rPr>
          <w:spacing w:val="70"/>
          <w:w w:val="150"/>
        </w:rPr>
        <w:t xml:space="preserve">  </w:t>
      </w:r>
      <w:r>
        <w:t>понятиями,</w:t>
      </w:r>
      <w:r>
        <w:rPr>
          <w:spacing w:val="57"/>
        </w:rPr>
        <w:t xml:space="preserve">  </w:t>
      </w:r>
      <w:r>
        <w:t>терминами</w:t>
      </w:r>
      <w:r>
        <w:rPr>
          <w:spacing w:val="72"/>
          <w:w w:val="150"/>
        </w:rPr>
        <w:t xml:space="preserve">  </w:t>
      </w:r>
      <w:r>
        <w:t>и</w:t>
      </w:r>
      <w:r>
        <w:rPr>
          <w:spacing w:val="70"/>
          <w:w w:val="150"/>
        </w:rPr>
        <w:t xml:space="preserve">  </w:t>
      </w:r>
      <w:r>
        <w:t>представлениями в</w:t>
      </w:r>
      <w:r>
        <w:rPr>
          <w:spacing w:val="40"/>
        </w:rPr>
        <w:t xml:space="preserve"> </w:t>
      </w:r>
      <w:r>
        <w:t>области</w:t>
      </w:r>
      <w:r>
        <w:rPr>
          <w:spacing w:val="80"/>
        </w:rPr>
        <w:t xml:space="preserve"> </w:t>
      </w:r>
      <w:r>
        <w:t>концепции</w:t>
      </w:r>
      <w:r>
        <w:rPr>
          <w:spacing w:val="80"/>
        </w:rPr>
        <w:t xml:space="preserve"> </w:t>
      </w:r>
      <w:r>
        <w:t>устойчивого</w:t>
      </w:r>
      <w:r>
        <w:rPr>
          <w:spacing w:val="40"/>
        </w:rPr>
        <w:t xml:space="preserve"> </w:t>
      </w:r>
      <w:r>
        <w:t>развития,</w:t>
      </w:r>
      <w:r>
        <w:rPr>
          <w:spacing w:val="40"/>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взаимосвязь</w:t>
      </w:r>
      <w:r>
        <w:rPr>
          <w:spacing w:val="40"/>
        </w:rPr>
        <w:t xml:space="preserve"> </w:t>
      </w:r>
      <w:r>
        <w:t>природы,</w:t>
      </w:r>
      <w:r>
        <w:rPr>
          <w:spacing w:val="80"/>
        </w:rPr>
        <w:t xml:space="preserve">  </w:t>
      </w:r>
      <w:r>
        <w:t>общества</w:t>
      </w:r>
      <w:r>
        <w:rPr>
          <w:spacing w:val="56"/>
        </w:rPr>
        <w:t xml:space="preserve">  </w:t>
      </w:r>
      <w:r>
        <w:t>и</w:t>
      </w:r>
      <w:r>
        <w:rPr>
          <w:spacing w:val="80"/>
        </w:rPr>
        <w:t xml:space="preserve">  </w:t>
      </w:r>
      <w:r>
        <w:t>экономики,</w:t>
      </w:r>
      <w:r>
        <w:rPr>
          <w:spacing w:val="80"/>
        </w:rPr>
        <w:t xml:space="preserve">  </w:t>
      </w:r>
      <w:r>
        <w:t>оценивать</w:t>
      </w:r>
      <w:r>
        <w:rPr>
          <w:spacing w:val="80"/>
        </w:rPr>
        <w:t xml:space="preserve">  </w:t>
      </w:r>
      <w:r>
        <w:t>свои</w:t>
      </w:r>
      <w:r>
        <w:rPr>
          <w:spacing w:val="80"/>
        </w:rPr>
        <w:t xml:space="preserve">  </w:t>
      </w:r>
      <w:r>
        <w:t>действия</w:t>
      </w:r>
      <w:r>
        <w:rPr>
          <w:spacing w:val="80"/>
        </w:rPr>
        <w:t xml:space="preserve">  </w:t>
      </w:r>
      <w:r>
        <w:t>с</w:t>
      </w:r>
      <w:r>
        <w:rPr>
          <w:spacing w:val="56"/>
        </w:rPr>
        <w:t xml:space="preserve">  </w:t>
      </w:r>
      <w:r>
        <w:t>учётом</w:t>
      </w:r>
      <w:r>
        <w:rPr>
          <w:spacing w:val="55"/>
        </w:rPr>
        <w:t xml:space="preserve">  </w:t>
      </w:r>
      <w:r>
        <w:t xml:space="preserve">влияния на окружающую среду, достижения целей и преодоления вызовов, возможных глобальных </w:t>
      </w:r>
      <w:r>
        <w:rPr>
          <w:spacing w:val="-2"/>
        </w:rPr>
        <w:t>последствий;</w:t>
      </w:r>
    </w:p>
    <w:p w:rsidR="00156445" w:rsidRDefault="005A47D0">
      <w:pPr>
        <w:pStyle w:val="a3"/>
        <w:spacing w:line="247" w:lineRule="auto"/>
        <w:ind w:right="1110"/>
      </w:pPr>
      <w:r>
        <w:t>способность</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 изменения</w:t>
      </w:r>
      <w:r>
        <w:rPr>
          <w:spacing w:val="40"/>
        </w:rPr>
        <w:t xml:space="preserve"> </w:t>
      </w:r>
      <w:r>
        <w:t>и их</w:t>
      </w:r>
      <w:r>
        <w:rPr>
          <w:spacing w:val="40"/>
        </w:rPr>
        <w:t xml:space="preserve"> </w:t>
      </w:r>
      <w:r>
        <w:t>последствия,</w:t>
      </w:r>
      <w:r>
        <w:rPr>
          <w:spacing w:val="40"/>
        </w:rPr>
        <w:t xml:space="preserve"> </w:t>
      </w:r>
      <w:r>
        <w:t>опираясь</w:t>
      </w:r>
      <w:r>
        <w:rPr>
          <w:spacing w:val="40"/>
        </w:rPr>
        <w:t xml:space="preserve"> </w:t>
      </w:r>
      <w:r>
        <w:t>на</w:t>
      </w:r>
      <w:r>
        <w:rPr>
          <w:spacing w:val="40"/>
        </w:rPr>
        <w:t xml:space="preserve"> </w:t>
      </w:r>
      <w:r>
        <w:t>жизненный,</w:t>
      </w:r>
      <w:r>
        <w:rPr>
          <w:spacing w:val="40"/>
        </w:rPr>
        <w:t xml:space="preserve"> </w:t>
      </w:r>
      <w:r>
        <w:t>речевой</w:t>
      </w:r>
      <w:r>
        <w:rPr>
          <w:spacing w:val="40"/>
        </w:rPr>
        <w:t xml:space="preserve"> </w:t>
      </w:r>
      <w:r>
        <w:t>и</w:t>
      </w:r>
      <w:r>
        <w:rPr>
          <w:spacing w:val="40"/>
        </w:rPr>
        <w:t xml:space="preserve"> </w:t>
      </w:r>
      <w:r>
        <w:t>читательский</w:t>
      </w:r>
      <w:r>
        <w:rPr>
          <w:spacing w:val="40"/>
        </w:rPr>
        <w:t xml:space="preserve"> </w:t>
      </w:r>
      <w:r>
        <w:t>опыт;</w:t>
      </w:r>
    </w:p>
    <w:p w:rsidR="00156445" w:rsidRDefault="005A47D0">
      <w:pPr>
        <w:pStyle w:val="a3"/>
        <w:spacing w:before="6"/>
        <w:ind w:left="1722" w:firstLine="0"/>
      </w:pPr>
      <w:r>
        <w:t>воспринимать</w:t>
      </w:r>
      <w:r>
        <w:rPr>
          <w:spacing w:val="30"/>
        </w:rPr>
        <w:t xml:space="preserve"> </w:t>
      </w:r>
      <w:r>
        <w:t>стрессовую</w:t>
      </w:r>
      <w:r>
        <w:rPr>
          <w:spacing w:val="36"/>
        </w:rPr>
        <w:t xml:space="preserve"> </w:t>
      </w:r>
      <w:r>
        <w:t>ситуацию</w:t>
      </w:r>
      <w:r>
        <w:rPr>
          <w:spacing w:val="28"/>
        </w:rPr>
        <w:t xml:space="preserve"> </w:t>
      </w:r>
      <w:r>
        <w:t>как</w:t>
      </w:r>
      <w:r>
        <w:rPr>
          <w:spacing w:val="21"/>
        </w:rPr>
        <w:t xml:space="preserve"> </w:t>
      </w:r>
      <w:r>
        <w:t>вызов,</w:t>
      </w:r>
      <w:r>
        <w:rPr>
          <w:spacing w:val="31"/>
        </w:rPr>
        <w:t xml:space="preserve"> </w:t>
      </w:r>
      <w:r>
        <w:t>требующий</w:t>
      </w:r>
      <w:r>
        <w:rPr>
          <w:spacing w:val="38"/>
        </w:rPr>
        <w:t xml:space="preserve"> </w:t>
      </w:r>
      <w:r>
        <w:rPr>
          <w:spacing w:val="-2"/>
        </w:rPr>
        <w:t>контрмер;</w:t>
      </w:r>
    </w:p>
    <w:p w:rsidR="00156445" w:rsidRDefault="005A47D0">
      <w:pPr>
        <w:pStyle w:val="a3"/>
        <w:spacing w:before="9" w:line="247" w:lineRule="auto"/>
        <w:ind w:right="1120"/>
      </w:pPr>
      <w:r>
        <w:t>оценивать</w:t>
      </w:r>
      <w:r>
        <w:rPr>
          <w:spacing w:val="80"/>
        </w:rPr>
        <w:t xml:space="preserve">   </w:t>
      </w:r>
      <w:r>
        <w:t>ситуацию</w:t>
      </w:r>
      <w:r>
        <w:rPr>
          <w:spacing w:val="80"/>
        </w:rPr>
        <w:t xml:space="preserve">   </w:t>
      </w:r>
      <w:r>
        <w:t>стресса,</w:t>
      </w:r>
      <w:r>
        <w:rPr>
          <w:spacing w:val="79"/>
          <w:w w:val="150"/>
        </w:rPr>
        <w:t xml:space="preserve">   </w:t>
      </w:r>
      <w:r>
        <w:t>корректировать</w:t>
      </w:r>
      <w:r>
        <w:rPr>
          <w:spacing w:val="80"/>
          <w:w w:val="150"/>
        </w:rPr>
        <w:t xml:space="preserve">   </w:t>
      </w:r>
      <w:r>
        <w:t>принимаемые</w:t>
      </w:r>
      <w:r>
        <w:rPr>
          <w:spacing w:val="80"/>
        </w:rPr>
        <w:t xml:space="preserve">   </w:t>
      </w:r>
      <w:r>
        <w:t>решения и действия;</w:t>
      </w:r>
    </w:p>
    <w:p w:rsidR="00156445" w:rsidRDefault="005A47D0">
      <w:pPr>
        <w:pStyle w:val="a3"/>
        <w:spacing w:before="7" w:line="247" w:lineRule="auto"/>
        <w:ind w:right="1111"/>
      </w:pPr>
      <w:r>
        <w:t>формулировать и оценивать риски и последствия, формировать опыт, уметь находить позитивное в сложившейся ситуации;</w:t>
      </w:r>
    </w:p>
    <w:p w:rsidR="00156445" w:rsidRDefault="005A47D0">
      <w:pPr>
        <w:pStyle w:val="a3"/>
        <w:spacing w:before="12"/>
        <w:ind w:left="1722" w:firstLine="0"/>
      </w:pPr>
      <w:r>
        <w:t>быть</w:t>
      </w:r>
      <w:r>
        <w:rPr>
          <w:spacing w:val="17"/>
        </w:rPr>
        <w:t xml:space="preserve"> </w:t>
      </w:r>
      <w:r>
        <w:t>готовым</w:t>
      </w:r>
      <w:r>
        <w:rPr>
          <w:spacing w:val="27"/>
        </w:rPr>
        <w:t xml:space="preserve"> </w:t>
      </w:r>
      <w:r>
        <w:t>действовать</w:t>
      </w:r>
      <w:r>
        <w:rPr>
          <w:spacing w:val="28"/>
        </w:rPr>
        <w:t xml:space="preserve"> </w:t>
      </w:r>
      <w:r>
        <w:t>в</w:t>
      </w:r>
      <w:r>
        <w:rPr>
          <w:spacing w:val="25"/>
        </w:rPr>
        <w:t xml:space="preserve"> </w:t>
      </w:r>
      <w:r>
        <w:t>отсутствие</w:t>
      </w:r>
      <w:r>
        <w:rPr>
          <w:spacing w:val="14"/>
        </w:rPr>
        <w:t xml:space="preserve"> </w:t>
      </w:r>
      <w:r>
        <w:t>гарантий</w:t>
      </w:r>
      <w:r>
        <w:rPr>
          <w:spacing w:val="35"/>
        </w:rPr>
        <w:t xml:space="preserve"> </w:t>
      </w:r>
      <w:r>
        <w:rPr>
          <w:spacing w:val="-2"/>
        </w:rPr>
        <w:t>успеха.</w:t>
      </w:r>
    </w:p>
    <w:p w:rsidR="00156445" w:rsidRDefault="005A47D0">
      <w:pPr>
        <w:pStyle w:val="a3"/>
        <w:spacing w:line="249" w:lineRule="auto"/>
        <w:ind w:right="1095"/>
      </w:pPr>
      <w: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w:t>
      </w:r>
      <w:r>
        <w:rPr>
          <w:spacing w:val="80"/>
        </w:rPr>
        <w:t xml:space="preserve"> </w:t>
      </w:r>
      <w:r>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40"/>
        </w:rPr>
        <w:t xml:space="preserve"> </w:t>
      </w:r>
      <w:r>
        <w:t>универсальные учебные действия.</w:t>
      </w:r>
    </w:p>
    <w:p w:rsidR="00156445" w:rsidRDefault="005A47D0">
      <w:pPr>
        <w:pStyle w:val="a3"/>
        <w:spacing w:before="9" w:line="247" w:lineRule="auto"/>
        <w:ind w:right="1128" w:firstLine="763"/>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56" w:lineRule="auto"/>
        <w:ind w:right="1107"/>
      </w:pPr>
      <w:r>
        <w:t>выявлять и характеризовать существенные признаки языковых единиц, языковых явлений и процессов;</w:t>
      </w:r>
    </w:p>
    <w:p w:rsidR="00156445" w:rsidRDefault="005A47D0">
      <w:pPr>
        <w:pStyle w:val="a3"/>
        <w:spacing w:line="252" w:lineRule="auto"/>
        <w:ind w:right="1113"/>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w:t>
      </w:r>
      <w:r>
        <w:rPr>
          <w:spacing w:val="40"/>
        </w:rPr>
        <w:t xml:space="preserve"> </w:t>
      </w:r>
      <w:r>
        <w:t>единицы по существенному признаку;</w:t>
      </w:r>
    </w:p>
    <w:p w:rsidR="00156445" w:rsidRDefault="005A47D0">
      <w:pPr>
        <w:pStyle w:val="a3"/>
        <w:spacing w:line="249" w:lineRule="auto"/>
        <w:ind w:right="1105"/>
      </w:pPr>
      <w:r>
        <w:t>выявлять закономерности и противоречия в рассматриваемых фактах, данных и наблюдениях,</w:t>
      </w:r>
      <w:r>
        <w:rPr>
          <w:spacing w:val="67"/>
          <w:w w:val="150"/>
        </w:rPr>
        <w:t xml:space="preserve">    </w:t>
      </w:r>
      <w:r>
        <w:t>предлагать</w:t>
      </w:r>
      <w:r>
        <w:rPr>
          <w:spacing w:val="67"/>
          <w:w w:val="150"/>
        </w:rPr>
        <w:t xml:space="preserve">    </w:t>
      </w:r>
      <w:r>
        <w:t>критерии</w:t>
      </w:r>
      <w:r>
        <w:rPr>
          <w:spacing w:val="68"/>
          <w:w w:val="150"/>
        </w:rPr>
        <w:t xml:space="preserve">    </w:t>
      </w:r>
      <w:r>
        <w:t>для</w:t>
      </w:r>
      <w:r>
        <w:rPr>
          <w:spacing w:val="67"/>
          <w:w w:val="150"/>
        </w:rPr>
        <w:t xml:space="preserve">    </w:t>
      </w:r>
      <w:r>
        <w:t>выявления</w:t>
      </w:r>
      <w:r>
        <w:rPr>
          <w:spacing w:val="67"/>
          <w:w w:val="150"/>
        </w:rPr>
        <w:t xml:space="preserve">    </w:t>
      </w:r>
      <w:r>
        <w:t>закономерностей и противоречий;</w:t>
      </w:r>
    </w:p>
    <w:p w:rsidR="00156445" w:rsidRDefault="005A47D0">
      <w:pPr>
        <w:pStyle w:val="a3"/>
        <w:spacing w:before="4" w:line="247" w:lineRule="auto"/>
        <w:ind w:right="1116"/>
      </w:pPr>
      <w:r>
        <w:t>выявлять дефицит информации, необходимой для решения поставленной учебной</w:t>
      </w:r>
      <w:r>
        <w:rPr>
          <w:spacing w:val="40"/>
        </w:rPr>
        <w:t xml:space="preserve"> </w:t>
      </w:r>
      <w:r>
        <w:rPr>
          <w:spacing w:val="-2"/>
        </w:rPr>
        <w:t>задачи;</w:t>
      </w:r>
    </w:p>
    <w:p w:rsidR="00156445" w:rsidRDefault="005A47D0">
      <w:pPr>
        <w:pStyle w:val="a3"/>
        <w:spacing w:before="2" w:line="247" w:lineRule="auto"/>
        <w:ind w:right="1111"/>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w:t>
      </w:r>
      <w:r>
        <w:rPr>
          <w:spacing w:val="40"/>
        </w:rPr>
        <w:t xml:space="preserve"> </w:t>
      </w:r>
      <w:r>
        <w:t>формулировать</w:t>
      </w:r>
      <w:r>
        <w:rPr>
          <w:spacing w:val="40"/>
        </w:rPr>
        <w:t xml:space="preserve"> </w:t>
      </w:r>
      <w:r>
        <w:t>гипотезы</w:t>
      </w:r>
      <w:r>
        <w:rPr>
          <w:spacing w:val="40"/>
        </w:rPr>
        <w:t xml:space="preserve"> </w:t>
      </w:r>
      <w:r>
        <w:t>о взаимосвязях;</w:t>
      </w:r>
    </w:p>
    <w:p w:rsidR="00156445" w:rsidRDefault="005A47D0">
      <w:pPr>
        <w:pStyle w:val="a3"/>
        <w:spacing w:before="4" w:line="247" w:lineRule="auto"/>
        <w:ind w:right="1100"/>
      </w:pPr>
      <w:r>
        <w:t>самостоятельно</w:t>
      </w:r>
      <w:r>
        <w:rPr>
          <w:spacing w:val="76"/>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 с</w:t>
      </w:r>
      <w:r>
        <w:rPr>
          <w:spacing w:val="40"/>
        </w:rPr>
        <w:t xml:space="preserve"> </w:t>
      </w:r>
      <w:r>
        <w:t>разными</w:t>
      </w:r>
      <w:r>
        <w:rPr>
          <w:spacing w:val="40"/>
        </w:rPr>
        <w:t xml:space="preserve"> </w:t>
      </w:r>
      <w:r>
        <w:t>типами</w:t>
      </w:r>
      <w:r>
        <w:rPr>
          <w:spacing w:val="40"/>
        </w:rPr>
        <w:t xml:space="preserve"> </w:t>
      </w:r>
      <w:r>
        <w:t>текстов,</w:t>
      </w:r>
      <w:r>
        <w:rPr>
          <w:spacing w:val="40"/>
        </w:rPr>
        <w:t xml:space="preserve"> </w:t>
      </w:r>
      <w:r>
        <w:t>разными</w:t>
      </w:r>
      <w:r>
        <w:rPr>
          <w:spacing w:val="40"/>
        </w:rPr>
        <w:t xml:space="preserve"> </w:t>
      </w:r>
      <w:r>
        <w:t>единицами</w:t>
      </w:r>
      <w:r>
        <w:rPr>
          <w:spacing w:val="40"/>
        </w:rPr>
        <w:t xml:space="preserve"> </w:t>
      </w:r>
      <w:r>
        <w:t>языка,</w:t>
      </w:r>
      <w:r>
        <w:rPr>
          <w:spacing w:val="40"/>
        </w:rPr>
        <w:t xml:space="preserve"> </w:t>
      </w:r>
      <w:r>
        <w:t>сравнивая</w:t>
      </w:r>
      <w:r>
        <w:rPr>
          <w:spacing w:val="40"/>
        </w:rPr>
        <w:t xml:space="preserve"> </w:t>
      </w:r>
      <w:r>
        <w:t>варианты</w:t>
      </w:r>
      <w:r>
        <w:rPr>
          <w:spacing w:val="40"/>
        </w:rPr>
        <w:t xml:space="preserve"> </w:t>
      </w:r>
      <w:r>
        <w:t>решения</w:t>
      </w:r>
      <w:r>
        <w:rPr>
          <w:spacing w:val="40"/>
        </w:rPr>
        <w:t xml:space="preserve"> </w:t>
      </w:r>
      <w:r>
        <w:t>и выбирая</w:t>
      </w:r>
      <w:r>
        <w:rPr>
          <w:spacing w:val="40"/>
        </w:rPr>
        <w:t xml:space="preserve"> </w:t>
      </w:r>
      <w:r>
        <w:t>оптимальный</w:t>
      </w:r>
      <w:r>
        <w:rPr>
          <w:spacing w:val="40"/>
        </w:rPr>
        <w:t xml:space="preserve"> </w:t>
      </w:r>
      <w:r>
        <w:t>вариант</w:t>
      </w:r>
      <w:r>
        <w:rPr>
          <w:spacing w:val="40"/>
        </w:rPr>
        <w:t xml:space="preserve"> </w:t>
      </w:r>
      <w:r>
        <w:t>с</w:t>
      </w:r>
      <w:r>
        <w:rPr>
          <w:spacing w:val="40"/>
        </w:rPr>
        <w:t xml:space="preserve"> </w:t>
      </w:r>
      <w:r>
        <w:t>учётом</w:t>
      </w:r>
      <w:r>
        <w:rPr>
          <w:spacing w:val="40"/>
        </w:rPr>
        <w:t xml:space="preserve"> </w:t>
      </w:r>
      <w:r>
        <w:t>самостоятельно</w:t>
      </w:r>
      <w:r>
        <w:rPr>
          <w:spacing w:val="40"/>
        </w:rPr>
        <w:t xml:space="preserve"> </w:t>
      </w:r>
      <w:r>
        <w:t>выделенных</w:t>
      </w:r>
      <w:r>
        <w:rPr>
          <w:spacing w:val="40"/>
        </w:rPr>
        <w:t xml:space="preserve"> </w:t>
      </w:r>
      <w:r>
        <w:t>критериев.</w:t>
      </w:r>
    </w:p>
    <w:p w:rsidR="00156445" w:rsidRDefault="005A47D0">
      <w:pPr>
        <w:pStyle w:val="a3"/>
        <w:spacing w:before="9" w:line="244"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3" w:line="252" w:lineRule="auto"/>
        <w:ind w:right="1109"/>
      </w:pPr>
      <w:r>
        <w:t>использовать</w:t>
      </w:r>
      <w:r>
        <w:rPr>
          <w:spacing w:val="78"/>
          <w:w w:val="150"/>
        </w:rPr>
        <w:t xml:space="preserve">   </w:t>
      </w:r>
      <w:r>
        <w:t>вопросы</w:t>
      </w:r>
      <w:r>
        <w:rPr>
          <w:spacing w:val="78"/>
          <w:w w:val="150"/>
        </w:rPr>
        <w:t xml:space="preserve">   </w:t>
      </w:r>
      <w:r>
        <w:t>как</w:t>
      </w:r>
      <w:r>
        <w:rPr>
          <w:spacing w:val="79"/>
          <w:w w:val="150"/>
        </w:rPr>
        <w:t xml:space="preserve">   </w:t>
      </w:r>
      <w:r>
        <w:t>исследовательский</w:t>
      </w:r>
      <w:r>
        <w:rPr>
          <w:spacing w:val="79"/>
          <w:w w:val="150"/>
        </w:rPr>
        <w:t xml:space="preserve">   </w:t>
      </w:r>
      <w:r>
        <w:t>инструмент</w:t>
      </w:r>
      <w:r>
        <w:rPr>
          <w:spacing w:val="80"/>
        </w:rPr>
        <w:t xml:space="preserve">   </w:t>
      </w:r>
      <w:r>
        <w:t>познания в языковом образовании;</w:t>
      </w:r>
    </w:p>
    <w:p w:rsidR="00156445" w:rsidRDefault="005A47D0">
      <w:pPr>
        <w:pStyle w:val="a3"/>
        <w:spacing w:before="6" w:line="249" w:lineRule="auto"/>
        <w:ind w:right="1111"/>
      </w:pPr>
      <w:r>
        <w:t>формулировать</w:t>
      </w:r>
      <w:r>
        <w:rPr>
          <w:spacing w:val="73"/>
          <w:w w:val="150"/>
        </w:rPr>
        <w:t xml:space="preserve">  </w:t>
      </w:r>
      <w:r>
        <w:t>вопросы,</w:t>
      </w:r>
      <w:r>
        <w:rPr>
          <w:spacing w:val="72"/>
        </w:rPr>
        <w:t xml:space="preserve">   </w:t>
      </w:r>
      <w:r>
        <w:t>фиксирующие</w:t>
      </w:r>
      <w:r>
        <w:rPr>
          <w:spacing w:val="71"/>
        </w:rPr>
        <w:t xml:space="preserve">   </w:t>
      </w:r>
      <w:r>
        <w:t>несоответствие</w:t>
      </w:r>
      <w:r>
        <w:rPr>
          <w:spacing w:val="71"/>
        </w:rPr>
        <w:t xml:space="preserve">   </w:t>
      </w:r>
      <w:r>
        <w:t>между</w:t>
      </w:r>
      <w:r>
        <w:rPr>
          <w:spacing w:val="70"/>
        </w:rPr>
        <w:t xml:space="preserve">   </w:t>
      </w:r>
      <w:r>
        <w:t>реальным и</w:t>
      </w:r>
      <w:r>
        <w:rPr>
          <w:spacing w:val="66"/>
          <w:w w:val="150"/>
        </w:rPr>
        <w:t xml:space="preserve">  </w:t>
      </w:r>
      <w:r>
        <w:t>желательным</w:t>
      </w:r>
      <w:r>
        <w:rPr>
          <w:spacing w:val="66"/>
          <w:w w:val="150"/>
        </w:rPr>
        <w:t xml:space="preserve">  </w:t>
      </w:r>
      <w:r>
        <w:t>состоянием</w:t>
      </w:r>
      <w:r>
        <w:rPr>
          <w:spacing w:val="80"/>
        </w:rPr>
        <w:t xml:space="preserve">  </w:t>
      </w:r>
      <w:r>
        <w:t>ситуации,</w:t>
      </w:r>
      <w:r>
        <w:rPr>
          <w:spacing w:val="80"/>
        </w:rPr>
        <w:t xml:space="preserve">  </w:t>
      </w:r>
      <w:r>
        <w:t>и</w:t>
      </w:r>
      <w:r>
        <w:rPr>
          <w:spacing w:val="66"/>
          <w:w w:val="150"/>
        </w:rPr>
        <w:t xml:space="preserve">  </w:t>
      </w:r>
      <w:r>
        <w:t>самостоятельно</w:t>
      </w:r>
      <w:r>
        <w:rPr>
          <w:spacing w:val="68"/>
          <w:w w:val="150"/>
        </w:rPr>
        <w:t xml:space="preserve">  </w:t>
      </w:r>
      <w:r>
        <w:t>устанавливать</w:t>
      </w:r>
      <w:r>
        <w:rPr>
          <w:spacing w:val="58"/>
        </w:rPr>
        <w:t xml:space="preserve">  </w:t>
      </w:r>
      <w:r>
        <w:t>искомое и данное;</w:t>
      </w:r>
    </w:p>
    <w:p w:rsidR="00156445" w:rsidRDefault="005A47D0">
      <w:pPr>
        <w:pStyle w:val="a3"/>
        <w:spacing w:before="5" w:line="247" w:lineRule="auto"/>
        <w:ind w:right="1130"/>
      </w:pPr>
      <w:r>
        <w:t>формировать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8" w:line="244" w:lineRule="auto"/>
        <w:ind w:left="1722" w:right="1121" w:firstLine="0"/>
      </w:pPr>
      <w:r>
        <w:t>составлять алгоритм действий и использовать его для решения учебных задач;</w:t>
      </w:r>
      <w:r>
        <w:rPr>
          <w:spacing w:val="80"/>
        </w:rPr>
        <w:t xml:space="preserve"> </w:t>
      </w: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p>
    <w:p w:rsidR="00156445" w:rsidRDefault="005A47D0">
      <w:pPr>
        <w:pStyle w:val="a3"/>
        <w:spacing w:before="3" w:line="247" w:lineRule="auto"/>
        <w:ind w:right="1118" w:firstLine="0"/>
      </w:pPr>
      <w:r>
        <w:t>исследование по установлению особенностей языковых единиц, процессов, причинно- 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spacing w:before="2"/>
        <w:ind w:left="1722" w:firstLine="0"/>
      </w:pPr>
      <w:r>
        <w:t>оценивать</w:t>
      </w:r>
      <w:r>
        <w:rPr>
          <w:spacing w:val="48"/>
        </w:rPr>
        <w:t xml:space="preserve"> </w:t>
      </w:r>
      <w:r>
        <w:t>на</w:t>
      </w:r>
      <w:r>
        <w:rPr>
          <w:spacing w:val="32"/>
        </w:rPr>
        <w:t xml:space="preserve">  </w:t>
      </w:r>
      <w:r>
        <w:t>применимость</w:t>
      </w:r>
      <w:r>
        <w:rPr>
          <w:spacing w:val="34"/>
        </w:rPr>
        <w:t xml:space="preserve">  </w:t>
      </w:r>
      <w:r>
        <w:t>и</w:t>
      </w:r>
      <w:r>
        <w:rPr>
          <w:spacing w:val="33"/>
        </w:rPr>
        <w:t xml:space="preserve">  </w:t>
      </w:r>
      <w:r>
        <w:t>достоверность</w:t>
      </w:r>
      <w:r>
        <w:rPr>
          <w:spacing w:val="35"/>
        </w:rPr>
        <w:t xml:space="preserve">  </w:t>
      </w:r>
      <w:r>
        <w:t>информацию,</w:t>
      </w:r>
      <w:r>
        <w:rPr>
          <w:spacing w:val="30"/>
        </w:rPr>
        <w:t xml:space="preserve">  </w:t>
      </w:r>
      <w:r>
        <w:t>полученную</w:t>
      </w:r>
      <w:r>
        <w:rPr>
          <w:spacing w:val="37"/>
        </w:rPr>
        <w:t xml:space="preserve">  </w:t>
      </w:r>
      <w:r>
        <w:t>в</w:t>
      </w:r>
      <w:r>
        <w:rPr>
          <w:spacing w:val="36"/>
        </w:rPr>
        <w:t xml:space="preserve">  </w:t>
      </w:r>
      <w:r>
        <w:rPr>
          <w:spacing w:val="-4"/>
        </w:rPr>
        <w:t>ходе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лингвистического</w:t>
      </w:r>
      <w:r>
        <w:rPr>
          <w:spacing w:val="47"/>
        </w:rPr>
        <w:t xml:space="preserve"> </w:t>
      </w:r>
      <w:r>
        <w:t>исследования</w:t>
      </w:r>
      <w:r>
        <w:rPr>
          <w:spacing w:val="38"/>
        </w:rPr>
        <w:t xml:space="preserve"> </w:t>
      </w:r>
      <w:r>
        <w:rPr>
          <w:spacing w:val="-2"/>
        </w:rPr>
        <w:t>(эксперимента);</w:t>
      </w:r>
    </w:p>
    <w:p w:rsidR="00156445" w:rsidRDefault="005A47D0">
      <w:pPr>
        <w:pStyle w:val="a3"/>
        <w:spacing w:before="14" w:line="249" w:lineRule="auto"/>
        <w:ind w:right="1105"/>
      </w:pPr>
      <w:r>
        <w:t>самостоятельно формулировать обобщения и выводы по результатам проведённого наблюдения, исследования, владеть инструментами</w:t>
      </w:r>
      <w:r>
        <w:rPr>
          <w:spacing w:val="40"/>
        </w:rPr>
        <w:t xml:space="preserve"> </w:t>
      </w:r>
      <w:r>
        <w:t>оценки достоверности</w:t>
      </w:r>
      <w:r>
        <w:rPr>
          <w:spacing w:val="40"/>
        </w:rPr>
        <w:t xml:space="preserve"> </w:t>
      </w:r>
      <w:r>
        <w:t>полученных</w:t>
      </w:r>
      <w:r>
        <w:rPr>
          <w:spacing w:val="40"/>
        </w:rPr>
        <w:t xml:space="preserve"> </w:t>
      </w:r>
      <w:r>
        <w:t>выводов и обобщений;</w:t>
      </w:r>
    </w:p>
    <w:p w:rsidR="00156445" w:rsidRDefault="005A47D0">
      <w:pPr>
        <w:pStyle w:val="a3"/>
        <w:spacing w:before="6" w:line="247" w:lineRule="auto"/>
        <w:ind w:right="1105"/>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w:t>
      </w:r>
      <w:r>
        <w:rPr>
          <w:spacing w:val="40"/>
        </w:rPr>
        <w:t xml:space="preserve"> </w:t>
      </w:r>
      <w:r>
        <w:t>и</w:t>
      </w:r>
      <w:r>
        <w:rPr>
          <w:spacing w:val="32"/>
        </w:rPr>
        <w:t xml:space="preserve"> </w:t>
      </w:r>
      <w:r>
        <w:t>их</w:t>
      </w:r>
      <w:r>
        <w:rPr>
          <w:spacing w:val="29"/>
        </w:rPr>
        <w:t xml:space="preserve"> </w:t>
      </w:r>
      <w:r>
        <w:t>последствия</w:t>
      </w:r>
      <w:r>
        <w:rPr>
          <w:spacing w:val="33"/>
        </w:rPr>
        <w:t xml:space="preserve"> </w:t>
      </w:r>
      <w:r>
        <w:t>в</w:t>
      </w:r>
      <w:r>
        <w:rPr>
          <w:spacing w:val="39"/>
        </w:rPr>
        <w:t xml:space="preserve"> </w:t>
      </w:r>
      <w:r>
        <w:t>аналогичных</w:t>
      </w:r>
      <w:r>
        <w:rPr>
          <w:spacing w:val="33"/>
        </w:rPr>
        <w:t xml:space="preserve"> </w:t>
      </w:r>
      <w:r>
        <w:t>или</w:t>
      </w:r>
      <w:r>
        <w:rPr>
          <w:spacing w:val="40"/>
        </w:rPr>
        <w:t xml:space="preserve"> </w:t>
      </w:r>
      <w:r>
        <w:t>сходных</w:t>
      </w:r>
      <w:r>
        <w:rPr>
          <w:spacing w:val="40"/>
        </w:rPr>
        <w:t xml:space="preserve"> </w:t>
      </w:r>
      <w:r>
        <w:t>ситуациях,</w:t>
      </w:r>
      <w:r>
        <w:rPr>
          <w:spacing w:val="32"/>
        </w:rPr>
        <w:t xml:space="preserve"> </w:t>
      </w:r>
      <w:r>
        <w:t>а</w:t>
      </w:r>
      <w:r>
        <w:rPr>
          <w:spacing w:val="40"/>
        </w:rPr>
        <w:t xml:space="preserve"> </w:t>
      </w:r>
      <w:r>
        <w:t>также</w:t>
      </w:r>
      <w:r>
        <w:rPr>
          <w:spacing w:val="36"/>
        </w:rPr>
        <w:t xml:space="preserve"> </w:t>
      </w:r>
      <w:r>
        <w:t>выдвигать</w:t>
      </w:r>
      <w:r>
        <w:rPr>
          <w:spacing w:val="40"/>
        </w:rPr>
        <w:t xml:space="preserve"> </w:t>
      </w:r>
      <w:r>
        <w:t>предположения об их развитии</w:t>
      </w:r>
      <w:r>
        <w:rPr>
          <w:spacing w:val="40"/>
        </w:rPr>
        <w:t xml:space="preserve"> </w:t>
      </w:r>
      <w:r>
        <w:t>в новых</w:t>
      </w:r>
      <w:r>
        <w:rPr>
          <w:spacing w:val="40"/>
        </w:rPr>
        <w:t xml:space="preserve"> </w:t>
      </w:r>
      <w:r>
        <w:t>условиях и контекстах.</w:t>
      </w:r>
    </w:p>
    <w:p w:rsidR="00156445" w:rsidRDefault="005A47D0">
      <w:pPr>
        <w:pStyle w:val="a3"/>
        <w:spacing w:before="8" w:line="252"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заданных</w:t>
      </w:r>
      <w:r>
        <w:rPr>
          <w:spacing w:val="40"/>
        </w:rPr>
        <w:t xml:space="preserve"> </w:t>
      </w:r>
      <w:r>
        <w:t>критериев;</w:t>
      </w:r>
    </w:p>
    <w:p w:rsidR="00156445" w:rsidRDefault="005A47D0">
      <w:pPr>
        <w:pStyle w:val="a3"/>
        <w:spacing w:line="252" w:lineRule="auto"/>
        <w:ind w:right="1113"/>
      </w:pPr>
      <w:r>
        <w:t>выбирать, анализировать, интерпретировать, обобщать и систематизировать информацию,</w:t>
      </w:r>
      <w:r>
        <w:rPr>
          <w:spacing w:val="40"/>
        </w:rPr>
        <w:t xml:space="preserve"> </w:t>
      </w:r>
      <w:r>
        <w:t>представленную</w:t>
      </w:r>
      <w:r>
        <w:rPr>
          <w:spacing w:val="40"/>
        </w:rPr>
        <w:t xml:space="preserve"> </w:t>
      </w:r>
      <w:r>
        <w:t>в</w:t>
      </w:r>
      <w:r>
        <w:rPr>
          <w:spacing w:val="40"/>
        </w:rPr>
        <w:t xml:space="preserve"> </w:t>
      </w:r>
      <w:r>
        <w:t>текстах,</w:t>
      </w:r>
      <w:r>
        <w:rPr>
          <w:spacing w:val="40"/>
        </w:rPr>
        <w:t xml:space="preserve"> </w:t>
      </w:r>
      <w:r>
        <w:t>таблицах,</w:t>
      </w:r>
      <w:r>
        <w:rPr>
          <w:spacing w:val="40"/>
        </w:rPr>
        <w:t xml:space="preserve"> </w:t>
      </w:r>
      <w:r>
        <w:t>схемах;</w:t>
      </w:r>
    </w:p>
    <w:p w:rsidR="00156445" w:rsidRDefault="005A47D0">
      <w:pPr>
        <w:pStyle w:val="a3"/>
        <w:spacing w:line="247" w:lineRule="auto"/>
        <w:ind w:right="1110"/>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для</w:t>
      </w:r>
      <w:r>
        <w:rPr>
          <w:spacing w:val="40"/>
        </w:rPr>
        <w:t xml:space="preserve"> </w:t>
      </w:r>
      <w:r>
        <w:t>оценки</w:t>
      </w:r>
      <w:r>
        <w:rPr>
          <w:spacing w:val="40"/>
        </w:rPr>
        <w:t xml:space="preserve"> </w:t>
      </w:r>
      <w:r>
        <w:t>текста</w:t>
      </w:r>
      <w:r>
        <w:rPr>
          <w:spacing w:val="40"/>
        </w:rPr>
        <w:t xml:space="preserve"> </w:t>
      </w:r>
      <w:r>
        <w:t>с</w:t>
      </w:r>
      <w:r>
        <w:rPr>
          <w:spacing w:val="40"/>
        </w:rPr>
        <w:t xml:space="preserve"> </w:t>
      </w:r>
      <w:r>
        <w:t>точки зрения достоверности и применимости содержащейся в нём информации и усвоения необходимой</w:t>
      </w:r>
      <w:r>
        <w:rPr>
          <w:spacing w:val="40"/>
        </w:rPr>
        <w:t xml:space="preserve"> </w:t>
      </w:r>
      <w:r>
        <w:t>информации</w:t>
      </w:r>
      <w:r>
        <w:rPr>
          <w:spacing w:val="40"/>
        </w:rPr>
        <w:t xml:space="preserve"> </w:t>
      </w:r>
      <w:r>
        <w:t>с</w:t>
      </w:r>
      <w:r>
        <w:rPr>
          <w:spacing w:val="40"/>
        </w:rPr>
        <w:t xml:space="preserve"> </w:t>
      </w:r>
      <w:r>
        <w:t>целью</w:t>
      </w:r>
      <w:r>
        <w:rPr>
          <w:spacing w:val="40"/>
        </w:rPr>
        <w:t xml:space="preserve"> </w:t>
      </w:r>
      <w:r>
        <w:t>решения</w:t>
      </w:r>
      <w:r>
        <w:rPr>
          <w:spacing w:val="40"/>
        </w:rPr>
        <w:t xml:space="preserve"> </w:t>
      </w:r>
      <w:r>
        <w:t>учебных</w:t>
      </w:r>
      <w:r>
        <w:rPr>
          <w:spacing w:val="40"/>
        </w:rPr>
        <w:t xml:space="preserve"> </w:t>
      </w:r>
      <w:r>
        <w:t>задач;</w:t>
      </w:r>
    </w:p>
    <w:p w:rsidR="00156445" w:rsidRDefault="005A47D0">
      <w:pPr>
        <w:pStyle w:val="a3"/>
        <w:spacing w:line="247" w:lineRule="auto"/>
        <w:ind w:right="1113"/>
      </w:pPr>
      <w:r>
        <w:t>использовать смысловое чтение для извлечения, обобщения и систематизации информации</w:t>
      </w:r>
      <w:r>
        <w:rPr>
          <w:spacing w:val="40"/>
        </w:rPr>
        <w:t xml:space="preserve"> </w:t>
      </w:r>
      <w:r>
        <w:t>из</w:t>
      </w:r>
      <w:r>
        <w:rPr>
          <w:spacing w:val="40"/>
        </w:rPr>
        <w:t xml:space="preserve"> </w:t>
      </w:r>
      <w:r>
        <w:t>одного</w:t>
      </w:r>
      <w:r>
        <w:rPr>
          <w:spacing w:val="37"/>
        </w:rPr>
        <w:t xml:space="preserve"> </w:t>
      </w:r>
      <w:r>
        <w:t>или</w:t>
      </w:r>
      <w:r>
        <w:rPr>
          <w:spacing w:val="40"/>
        </w:rPr>
        <w:t xml:space="preserve"> </w:t>
      </w:r>
      <w:r>
        <w:t>нескольких</w:t>
      </w:r>
      <w:r>
        <w:rPr>
          <w:spacing w:val="40"/>
        </w:rPr>
        <w:t xml:space="preserve"> </w:t>
      </w:r>
      <w:r>
        <w:t>источников</w:t>
      </w:r>
      <w:r>
        <w:rPr>
          <w:spacing w:val="40"/>
        </w:rPr>
        <w:t xml:space="preserve"> </w:t>
      </w:r>
      <w:r>
        <w:t>с</w:t>
      </w:r>
      <w:r>
        <w:rPr>
          <w:spacing w:val="40"/>
        </w:rPr>
        <w:t xml:space="preserve"> </w:t>
      </w:r>
      <w:r>
        <w:t>учётом</w:t>
      </w:r>
      <w:r>
        <w:rPr>
          <w:spacing w:val="40"/>
        </w:rPr>
        <w:t xml:space="preserve"> </w:t>
      </w:r>
      <w:r>
        <w:t>поставленных</w:t>
      </w:r>
      <w:r>
        <w:rPr>
          <w:spacing w:val="40"/>
        </w:rPr>
        <w:t xml:space="preserve"> </w:t>
      </w:r>
      <w:r>
        <w:t>целей;</w:t>
      </w:r>
    </w:p>
    <w:p w:rsidR="00156445" w:rsidRDefault="005A47D0">
      <w:pPr>
        <w:pStyle w:val="a3"/>
        <w:spacing w:before="7" w:line="252" w:lineRule="auto"/>
        <w:ind w:right="1103"/>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w:t>
      </w:r>
      <w:r>
        <w:rPr>
          <w:spacing w:val="40"/>
        </w:rPr>
        <w:t xml:space="preserve"> </w:t>
      </w:r>
      <w:r>
        <w:t>ту же</w:t>
      </w:r>
      <w:r>
        <w:rPr>
          <w:spacing w:val="36"/>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tabs>
          <w:tab w:val="left" w:pos="3398"/>
          <w:tab w:val="left" w:pos="4853"/>
          <w:tab w:val="left" w:pos="6769"/>
          <w:tab w:val="left" w:pos="7849"/>
          <w:tab w:val="left" w:pos="9050"/>
        </w:tabs>
        <w:spacing w:before="1" w:line="247" w:lineRule="auto"/>
        <w:ind w:right="1116"/>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w:t>
      </w:r>
      <w:r>
        <w:rPr>
          <w:spacing w:val="40"/>
        </w:rPr>
        <w:t xml:space="preserve"> </w:t>
      </w:r>
      <w:r>
        <w:t>от коммуникативной</w:t>
      </w:r>
      <w:r>
        <w:rPr>
          <w:spacing w:val="40"/>
        </w:rPr>
        <w:t xml:space="preserve"> </w:t>
      </w:r>
      <w:r>
        <w:t>установки;</w:t>
      </w:r>
    </w:p>
    <w:p w:rsidR="00156445" w:rsidRDefault="005A47D0">
      <w:pPr>
        <w:pStyle w:val="a3"/>
        <w:spacing w:before="10" w:line="252" w:lineRule="auto"/>
        <w:ind w:right="1110"/>
      </w:pPr>
      <w:r>
        <w:t>оценивать надёжность информации по критериям, предложенным учителем или сформулированным самостоятельно;</w:t>
      </w:r>
    </w:p>
    <w:p w:rsidR="00156445" w:rsidRDefault="005A47D0">
      <w:pPr>
        <w:pStyle w:val="a3"/>
        <w:spacing w:before="6" w:line="262" w:lineRule="exact"/>
        <w:ind w:left="1722" w:firstLine="0"/>
      </w:pPr>
      <w:r>
        <w:t>эффективно</w:t>
      </w:r>
      <w:r>
        <w:rPr>
          <w:spacing w:val="27"/>
        </w:rPr>
        <w:t xml:space="preserve"> </w:t>
      </w:r>
      <w:r>
        <w:t>запоминать</w:t>
      </w:r>
      <w:r>
        <w:rPr>
          <w:spacing w:val="37"/>
        </w:rPr>
        <w:t xml:space="preserve"> </w:t>
      </w:r>
      <w:r>
        <w:t>и</w:t>
      </w:r>
      <w:r>
        <w:rPr>
          <w:spacing w:val="43"/>
        </w:rPr>
        <w:t xml:space="preserve"> </w:t>
      </w:r>
      <w:r>
        <w:t>систематизировать</w:t>
      </w:r>
      <w:r>
        <w:rPr>
          <w:spacing w:val="40"/>
        </w:rPr>
        <w:t xml:space="preserve"> </w:t>
      </w:r>
      <w:r>
        <w:rPr>
          <w:spacing w:val="-2"/>
        </w:rPr>
        <w:t>информацию.</w:t>
      </w:r>
    </w:p>
    <w:p w:rsidR="00156445" w:rsidRDefault="005A47D0">
      <w:pPr>
        <w:pStyle w:val="a3"/>
        <w:spacing w:line="252" w:lineRule="auto"/>
        <w:ind w:right="1115"/>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4" w:line="249" w:lineRule="auto"/>
        <w:ind w:right="1116"/>
      </w:pPr>
      <w:r>
        <w:t>воспринимать</w:t>
      </w:r>
      <w:r>
        <w:rPr>
          <w:spacing w:val="64"/>
        </w:rPr>
        <w:t xml:space="preserve">  </w:t>
      </w:r>
      <w:r>
        <w:t>и</w:t>
      </w:r>
      <w:r>
        <w:rPr>
          <w:spacing w:val="60"/>
        </w:rPr>
        <w:t xml:space="preserve">  </w:t>
      </w:r>
      <w:r>
        <w:t>формулировать</w:t>
      </w:r>
      <w:r>
        <w:rPr>
          <w:spacing w:val="62"/>
        </w:rPr>
        <w:t xml:space="preserve">  </w:t>
      </w:r>
      <w:r>
        <w:t>суждения,</w:t>
      </w:r>
      <w:r>
        <w:rPr>
          <w:spacing w:val="60"/>
        </w:rPr>
        <w:t xml:space="preserve">  </w:t>
      </w:r>
      <w:r>
        <w:t>выражать</w:t>
      </w:r>
      <w:r>
        <w:rPr>
          <w:spacing w:val="62"/>
        </w:rPr>
        <w:t xml:space="preserve">  </w:t>
      </w:r>
      <w:r>
        <w:t>эмоции</w:t>
      </w:r>
      <w:r>
        <w:rPr>
          <w:spacing w:val="60"/>
        </w:rPr>
        <w:t xml:space="preserve">  </w:t>
      </w:r>
      <w:r>
        <w:t>в</w:t>
      </w:r>
      <w:r>
        <w:rPr>
          <w:spacing w:val="60"/>
        </w:rPr>
        <w:t xml:space="preserve">  </w:t>
      </w:r>
      <w:r>
        <w:t>соответствии с</w:t>
      </w:r>
      <w:r>
        <w:rPr>
          <w:spacing w:val="80"/>
        </w:rPr>
        <w:t xml:space="preserve"> </w:t>
      </w:r>
      <w:r>
        <w:t>условиями</w:t>
      </w:r>
      <w:r>
        <w:rPr>
          <w:spacing w:val="53"/>
        </w:rPr>
        <w:t xml:space="preserve">  </w:t>
      </w:r>
      <w:r>
        <w:t>и</w:t>
      </w:r>
      <w:r>
        <w:rPr>
          <w:spacing w:val="51"/>
        </w:rPr>
        <w:t xml:space="preserve">  </w:t>
      </w:r>
      <w:r>
        <w:t>целями</w:t>
      </w:r>
      <w:r>
        <w:rPr>
          <w:spacing w:val="56"/>
        </w:rPr>
        <w:t xml:space="preserve">  </w:t>
      </w:r>
      <w:r>
        <w:t>общения,</w:t>
      </w:r>
      <w:r>
        <w:rPr>
          <w:spacing w:val="53"/>
        </w:rPr>
        <w:t xml:space="preserve">  </w:t>
      </w:r>
      <w:r>
        <w:t>выражать</w:t>
      </w:r>
      <w:r>
        <w:rPr>
          <w:spacing w:val="51"/>
        </w:rPr>
        <w:t xml:space="preserve">  </w:t>
      </w:r>
      <w:r>
        <w:t>себя</w:t>
      </w:r>
      <w:r>
        <w:rPr>
          <w:spacing w:val="52"/>
        </w:rPr>
        <w:t xml:space="preserve">  </w:t>
      </w:r>
      <w:r>
        <w:t>(свою</w:t>
      </w:r>
      <w:r>
        <w:rPr>
          <w:spacing w:val="53"/>
        </w:rPr>
        <w:t xml:space="preserve">  </w:t>
      </w:r>
      <w:r>
        <w:t>точку</w:t>
      </w:r>
      <w:r>
        <w:rPr>
          <w:spacing w:val="50"/>
        </w:rPr>
        <w:t xml:space="preserve">  </w:t>
      </w:r>
      <w:r>
        <w:t>зрения)</w:t>
      </w:r>
      <w:r>
        <w:rPr>
          <w:spacing w:val="53"/>
        </w:rPr>
        <w:t xml:space="preserve">  </w:t>
      </w:r>
      <w:r>
        <w:t>в</w:t>
      </w:r>
      <w:r>
        <w:rPr>
          <w:spacing w:val="51"/>
        </w:rPr>
        <w:t xml:space="preserve">  </w:t>
      </w:r>
      <w:r>
        <w:t>диалогах и</w:t>
      </w:r>
      <w:r>
        <w:rPr>
          <w:spacing w:val="40"/>
        </w:rPr>
        <w:t xml:space="preserve"> </w:t>
      </w:r>
      <w:r>
        <w:t>дискуссиях,</w:t>
      </w:r>
      <w:r>
        <w:rPr>
          <w:spacing w:val="40"/>
        </w:rPr>
        <w:t xml:space="preserve"> </w:t>
      </w:r>
      <w:r>
        <w:t>в</w:t>
      </w:r>
      <w:r>
        <w:rPr>
          <w:spacing w:val="40"/>
        </w:rPr>
        <w:t xml:space="preserve"> </w:t>
      </w:r>
      <w:r>
        <w:t>устной</w:t>
      </w:r>
      <w:r>
        <w:rPr>
          <w:spacing w:val="40"/>
        </w:rPr>
        <w:t xml:space="preserve"> </w:t>
      </w:r>
      <w:r>
        <w:t>монологической</w:t>
      </w:r>
      <w:r>
        <w:rPr>
          <w:spacing w:val="40"/>
        </w:rPr>
        <w:t xml:space="preserve"> </w:t>
      </w:r>
      <w:r>
        <w:t>речи</w:t>
      </w:r>
      <w:r>
        <w:rPr>
          <w:spacing w:val="40"/>
        </w:rPr>
        <w:t xml:space="preserve"> </w:t>
      </w:r>
      <w:r>
        <w:t>и</w:t>
      </w:r>
      <w:r>
        <w:rPr>
          <w:spacing w:val="40"/>
        </w:rPr>
        <w:t xml:space="preserve"> </w:t>
      </w:r>
      <w:r>
        <w:t>в</w:t>
      </w:r>
      <w:r>
        <w:rPr>
          <w:spacing w:val="40"/>
        </w:rPr>
        <w:t xml:space="preserve"> </w:t>
      </w:r>
      <w:r>
        <w:t>письменных</w:t>
      </w:r>
      <w:r>
        <w:rPr>
          <w:spacing w:val="40"/>
        </w:rPr>
        <w:t xml:space="preserve"> </w:t>
      </w:r>
      <w:r>
        <w:t>текстах;</w:t>
      </w:r>
    </w:p>
    <w:p w:rsidR="00156445" w:rsidRDefault="005A47D0">
      <w:pPr>
        <w:pStyle w:val="a3"/>
        <w:spacing w:before="5" w:line="247" w:lineRule="auto"/>
        <w:ind w:right="1106"/>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40"/>
        </w:rPr>
        <w:t xml:space="preserve"> </w:t>
      </w:r>
      <w:r>
        <w:t>понимать</w:t>
      </w:r>
      <w:r>
        <w:rPr>
          <w:spacing w:val="80"/>
        </w:rPr>
        <w:t xml:space="preserve"> </w:t>
      </w:r>
      <w:r>
        <w:t>значение</w:t>
      </w:r>
      <w:r>
        <w:rPr>
          <w:spacing w:val="80"/>
        </w:rPr>
        <w:t xml:space="preserve"> </w:t>
      </w:r>
      <w:r>
        <w:t xml:space="preserve">социальных </w:t>
      </w:r>
      <w:r>
        <w:rPr>
          <w:spacing w:val="-2"/>
        </w:rPr>
        <w:t>знаков;</w:t>
      </w:r>
    </w:p>
    <w:p w:rsidR="00156445" w:rsidRDefault="005A47D0">
      <w:pPr>
        <w:pStyle w:val="a3"/>
        <w:spacing w:before="3" w:line="244" w:lineRule="auto"/>
        <w:ind w:right="1118"/>
      </w:pP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before="8" w:line="252"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39"/>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before="1" w:line="252" w:lineRule="auto"/>
        <w:ind w:right="1119"/>
      </w:pPr>
      <w:r>
        <w:t>в</w:t>
      </w:r>
      <w:r>
        <w:rPr>
          <w:spacing w:val="71"/>
          <w:w w:val="150"/>
        </w:rPr>
        <w:t xml:space="preserve"> </w:t>
      </w:r>
      <w:r>
        <w:t>ходе</w:t>
      </w:r>
      <w:r>
        <w:rPr>
          <w:spacing w:val="73"/>
          <w:w w:val="150"/>
        </w:rPr>
        <w:t xml:space="preserve"> </w:t>
      </w:r>
      <w:r>
        <w:t>диалога</w:t>
      </w:r>
      <w:r>
        <w:rPr>
          <w:spacing w:val="80"/>
        </w:rPr>
        <w:t xml:space="preserve"> </w:t>
      </w:r>
      <w:r>
        <w:t>(дискуссии)</w:t>
      </w:r>
      <w:r>
        <w:rPr>
          <w:spacing w:val="77"/>
          <w:w w:val="150"/>
        </w:rPr>
        <w:t xml:space="preserve"> </w:t>
      </w:r>
      <w:r>
        <w:t>задавать</w:t>
      </w:r>
      <w:r>
        <w:rPr>
          <w:spacing w:val="76"/>
          <w:w w:val="150"/>
        </w:rPr>
        <w:t xml:space="preserve"> </w:t>
      </w:r>
      <w:r>
        <w:t>вопросы</w:t>
      </w:r>
      <w:r>
        <w:rPr>
          <w:spacing w:val="59"/>
        </w:rPr>
        <w:t xml:space="preserve">  </w:t>
      </w:r>
      <w:r>
        <w:t>по</w:t>
      </w:r>
      <w:r>
        <w:rPr>
          <w:spacing w:val="57"/>
        </w:rPr>
        <w:t xml:space="preserve">  </w:t>
      </w:r>
      <w:r>
        <w:t>существу</w:t>
      </w:r>
      <w:r>
        <w:rPr>
          <w:spacing w:val="70"/>
          <w:w w:val="150"/>
        </w:rPr>
        <w:t xml:space="preserve"> </w:t>
      </w:r>
      <w:r>
        <w:t>обсуждаемой</w:t>
      </w:r>
      <w:r>
        <w:rPr>
          <w:spacing w:val="60"/>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156445" w:rsidRDefault="005A47D0">
      <w:pPr>
        <w:pStyle w:val="a3"/>
        <w:spacing w:before="3" w:line="244"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3" w:line="247" w:lineRule="auto"/>
        <w:ind w:right="1081"/>
      </w:pPr>
      <w:r>
        <w:t>публично представлять результаты проведённого</w:t>
      </w:r>
      <w:r w:rsidR="00B51265">
        <w:t xml:space="preserve"> языкового анализа, выполненног</w:t>
      </w:r>
      <w:r>
        <w:t>о лингвистического</w:t>
      </w:r>
      <w:r>
        <w:rPr>
          <w:spacing w:val="40"/>
        </w:rPr>
        <w:t xml:space="preserve"> </w:t>
      </w:r>
      <w:r>
        <w:t>эксперимента,</w:t>
      </w:r>
      <w:r>
        <w:rPr>
          <w:spacing w:val="40"/>
        </w:rPr>
        <w:t xml:space="preserve"> </w:t>
      </w:r>
      <w:r>
        <w:t>исследования,</w:t>
      </w:r>
      <w:r>
        <w:rPr>
          <w:spacing w:val="40"/>
        </w:rPr>
        <w:t xml:space="preserve"> </w:t>
      </w:r>
      <w:r>
        <w:t>проекта;</w:t>
      </w:r>
    </w:p>
    <w:p w:rsidR="00156445" w:rsidRDefault="005A47D0">
      <w:pPr>
        <w:pStyle w:val="a3"/>
        <w:spacing w:line="254" w:lineRule="auto"/>
        <w:ind w:right="1109"/>
      </w:pPr>
      <w:r>
        <w:t>самостоятельно</w:t>
      </w:r>
      <w:r>
        <w:rPr>
          <w:spacing w:val="53"/>
        </w:rPr>
        <w:t xml:space="preserve">  </w:t>
      </w:r>
      <w:r>
        <w:t>выбирать</w:t>
      </w:r>
      <w:r>
        <w:rPr>
          <w:spacing w:val="63"/>
        </w:rPr>
        <w:t xml:space="preserve">  </w:t>
      </w:r>
      <w:r>
        <w:t>формат</w:t>
      </w:r>
      <w:r>
        <w:rPr>
          <w:spacing w:val="59"/>
        </w:rPr>
        <w:t xml:space="preserve">  </w:t>
      </w:r>
      <w:r>
        <w:t>выступления</w:t>
      </w:r>
      <w:r>
        <w:rPr>
          <w:spacing w:val="80"/>
        </w:rPr>
        <w:t xml:space="preserve">  </w:t>
      </w:r>
      <w:r>
        <w:t>с</w:t>
      </w:r>
      <w:r>
        <w:rPr>
          <w:spacing w:val="57"/>
        </w:rPr>
        <w:t xml:space="preserve">  </w:t>
      </w:r>
      <w:r>
        <w:t>учётом</w:t>
      </w:r>
      <w:r>
        <w:rPr>
          <w:spacing w:val="80"/>
        </w:rPr>
        <w:t xml:space="preserve">  </w:t>
      </w:r>
      <w:r>
        <w:t>цели</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56445" w:rsidRDefault="005A47D0">
      <w:pPr>
        <w:pStyle w:val="a3"/>
        <w:spacing w:line="252" w:lineRule="auto"/>
        <w:ind w:right="1128"/>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61" w:lineRule="exact"/>
        <w:ind w:left="1722" w:firstLine="0"/>
      </w:pPr>
      <w:r>
        <w:t>понимать</w:t>
      </w:r>
      <w:r>
        <w:rPr>
          <w:spacing w:val="70"/>
        </w:rPr>
        <w:t xml:space="preserve"> </w:t>
      </w:r>
      <w:r>
        <w:t>и</w:t>
      </w:r>
      <w:r>
        <w:rPr>
          <w:spacing w:val="53"/>
          <w:w w:val="150"/>
        </w:rPr>
        <w:t xml:space="preserve"> </w:t>
      </w:r>
      <w:r>
        <w:t>использовать</w:t>
      </w:r>
      <w:r>
        <w:rPr>
          <w:spacing w:val="71"/>
        </w:rPr>
        <w:t xml:space="preserve"> </w:t>
      </w:r>
      <w:r>
        <w:t>преимущества</w:t>
      </w:r>
      <w:r>
        <w:rPr>
          <w:spacing w:val="69"/>
        </w:rPr>
        <w:t xml:space="preserve"> </w:t>
      </w:r>
      <w:r>
        <w:t>командной</w:t>
      </w:r>
      <w:r>
        <w:rPr>
          <w:spacing w:val="56"/>
          <w:w w:val="150"/>
        </w:rPr>
        <w:t xml:space="preserve"> </w:t>
      </w:r>
      <w:r>
        <w:t>и</w:t>
      </w:r>
      <w:r>
        <w:rPr>
          <w:spacing w:val="69"/>
        </w:rPr>
        <w:t xml:space="preserve"> </w:t>
      </w:r>
      <w:r>
        <w:t>индивидуальной</w:t>
      </w:r>
      <w:r>
        <w:rPr>
          <w:spacing w:val="57"/>
          <w:w w:val="150"/>
        </w:rPr>
        <w:t xml:space="preserve"> </w:t>
      </w:r>
      <w:r>
        <w:t>работы</w:t>
      </w:r>
      <w:r>
        <w:rPr>
          <w:spacing w:val="74"/>
        </w:rPr>
        <w:t xml:space="preserve"> </w:t>
      </w:r>
      <w:r>
        <w:rPr>
          <w:spacing w:val="-5"/>
        </w:rPr>
        <w:t>при</w:t>
      </w:r>
    </w:p>
    <w:p w:rsidR="00156445" w:rsidRDefault="00156445">
      <w:pPr>
        <w:spacing w:line="261" w:lineRule="exact"/>
        <w:sectPr w:rsidR="00156445">
          <w:pgSz w:w="11910" w:h="16850"/>
          <w:pgMar w:top="1380" w:right="200" w:bottom="280" w:left="40" w:header="1179" w:footer="0" w:gutter="0"/>
          <w:cols w:space="720"/>
        </w:sectPr>
      </w:pPr>
    </w:p>
    <w:p w:rsidR="00156445" w:rsidRDefault="005A47D0">
      <w:pPr>
        <w:pStyle w:val="a3"/>
        <w:spacing w:before="229" w:line="247" w:lineRule="auto"/>
        <w:ind w:right="1116" w:firstLine="0"/>
      </w:pPr>
      <w:r>
        <w:t>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p>
    <w:p w:rsidR="00156445" w:rsidRDefault="005A47D0">
      <w:pPr>
        <w:pStyle w:val="a3"/>
        <w:spacing w:before="12" w:line="249" w:lineRule="auto"/>
        <w:ind w:right="1100"/>
      </w:pPr>
      <w:r>
        <w:t>принимать</w:t>
      </w:r>
      <w:r>
        <w:rPr>
          <w:spacing w:val="78"/>
        </w:rPr>
        <w:t xml:space="preserve">   </w:t>
      </w:r>
      <w:r>
        <w:t>цель</w:t>
      </w:r>
      <w:r>
        <w:rPr>
          <w:spacing w:val="73"/>
          <w:w w:val="150"/>
        </w:rPr>
        <w:t xml:space="preserve">   </w:t>
      </w:r>
      <w:r>
        <w:t>совместной</w:t>
      </w:r>
      <w:r>
        <w:rPr>
          <w:spacing w:val="74"/>
          <w:w w:val="150"/>
        </w:rPr>
        <w:t xml:space="preserve">   </w:t>
      </w:r>
      <w:r>
        <w:t>деятельности,</w:t>
      </w:r>
      <w:r>
        <w:rPr>
          <w:spacing w:val="72"/>
          <w:w w:val="150"/>
        </w:rPr>
        <w:t xml:space="preserve">   </w:t>
      </w:r>
      <w:r>
        <w:t>коллективно</w:t>
      </w:r>
      <w:r>
        <w:rPr>
          <w:spacing w:val="73"/>
          <w:w w:val="150"/>
        </w:rPr>
        <w:t xml:space="preserve">   </w:t>
      </w:r>
      <w:r>
        <w:t>планировать и выполнять действия по её достижению: распределять роли, договариваться, обсуждать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совместной</w:t>
      </w:r>
      <w:r>
        <w:rPr>
          <w:spacing w:val="40"/>
        </w:rPr>
        <w:t xml:space="preserve"> </w:t>
      </w:r>
      <w:r>
        <w:t>работы,</w:t>
      </w:r>
      <w:r>
        <w:rPr>
          <w:spacing w:val="40"/>
        </w:rPr>
        <w:t xml:space="preserve"> </w:t>
      </w:r>
      <w:r>
        <w:t>уметь</w:t>
      </w:r>
      <w:r>
        <w:rPr>
          <w:spacing w:val="40"/>
        </w:rPr>
        <w:t xml:space="preserve"> </w:t>
      </w:r>
      <w:r>
        <w:t>обобщать</w:t>
      </w:r>
      <w:r>
        <w:rPr>
          <w:spacing w:val="40"/>
        </w:rPr>
        <w:t xml:space="preserve"> </w:t>
      </w:r>
      <w:r>
        <w:t>мнения</w:t>
      </w:r>
      <w:r>
        <w:rPr>
          <w:spacing w:val="40"/>
        </w:rPr>
        <w:t xml:space="preserve"> </w:t>
      </w:r>
      <w:r>
        <w:t>нескольких</w:t>
      </w:r>
      <w:r>
        <w:rPr>
          <w:spacing w:val="40"/>
        </w:rPr>
        <w:t xml:space="preserve"> </w:t>
      </w:r>
      <w:r>
        <w:t>людей, проявлять</w:t>
      </w:r>
      <w:r>
        <w:rPr>
          <w:spacing w:val="40"/>
        </w:rPr>
        <w:t xml:space="preserve"> </w:t>
      </w:r>
      <w:r>
        <w:t>готовность</w:t>
      </w:r>
      <w:r>
        <w:rPr>
          <w:spacing w:val="4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w:t>
      </w:r>
    </w:p>
    <w:p w:rsidR="00156445" w:rsidRDefault="005A47D0">
      <w:pPr>
        <w:pStyle w:val="a3"/>
        <w:spacing w:line="249" w:lineRule="auto"/>
        <w:ind w:right="1098"/>
      </w:pPr>
      <w:r>
        <w:t>планировать организацию совместной работы, определять свою роль (с учётом предпочтений</w:t>
      </w:r>
      <w:r>
        <w:rPr>
          <w:spacing w:val="80"/>
        </w:rPr>
        <w:t xml:space="preserve"> </w:t>
      </w:r>
      <w:r>
        <w:t>и</w:t>
      </w:r>
      <w:r>
        <w:rPr>
          <w:spacing w:val="4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 команды, участвовать в групповых формах работы (обсуждения, обмен мнениями, «мозговой штурм» и иные);</w:t>
      </w:r>
    </w:p>
    <w:p w:rsidR="00156445" w:rsidRDefault="005A47D0">
      <w:pPr>
        <w:pStyle w:val="a3"/>
        <w:spacing w:line="247" w:lineRule="auto"/>
        <w:ind w:right="1100"/>
      </w:pPr>
      <w:r>
        <w:t>выполнять свою часть работы, достигать качественный результат по своему</w:t>
      </w:r>
      <w:r>
        <w:rPr>
          <w:spacing w:val="40"/>
        </w:rPr>
        <w:t xml:space="preserve"> </w:t>
      </w:r>
      <w:r>
        <w:t>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 действиями</w:t>
      </w:r>
      <w:r>
        <w:rPr>
          <w:spacing w:val="40"/>
        </w:rPr>
        <w:t xml:space="preserve"> </w:t>
      </w:r>
      <w:r>
        <w:t>других</w:t>
      </w:r>
      <w:r>
        <w:rPr>
          <w:spacing w:val="40"/>
        </w:rPr>
        <w:t xml:space="preserve"> </w:t>
      </w:r>
      <w:r>
        <w:t>членов</w:t>
      </w:r>
      <w:r>
        <w:rPr>
          <w:spacing w:val="40"/>
        </w:rPr>
        <w:t xml:space="preserve"> </w:t>
      </w:r>
      <w:r>
        <w:t>команды;</w:t>
      </w:r>
    </w:p>
    <w:p w:rsidR="00156445" w:rsidRDefault="005A47D0">
      <w:pPr>
        <w:pStyle w:val="a3"/>
        <w:tabs>
          <w:tab w:val="left" w:pos="4565"/>
          <w:tab w:val="left" w:pos="6553"/>
          <w:tab w:val="left" w:pos="9448"/>
        </w:tabs>
        <w:spacing w:before="1" w:line="252" w:lineRule="auto"/>
        <w:ind w:right="1086"/>
      </w:pPr>
      <w:r>
        <w:t>оценивать качество своего вклада в общий продукт по критериям, самостоятельно 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80"/>
        </w:rPr>
        <w:t xml:space="preserve"> </w:t>
      </w:r>
      <w:r>
        <w:t xml:space="preserve">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представлению</w:t>
      </w:r>
      <w:r>
        <w:rPr>
          <w:spacing w:val="40"/>
        </w:rPr>
        <w:t xml:space="preserve"> </w:t>
      </w:r>
      <w:r>
        <w:t>отчёта перед группой.</w:t>
      </w:r>
    </w:p>
    <w:p w:rsidR="00156445" w:rsidRDefault="005A47D0">
      <w:pPr>
        <w:pStyle w:val="a3"/>
        <w:spacing w:line="247" w:lineRule="auto"/>
        <w:ind w:right="1118"/>
      </w:pPr>
      <w:r>
        <w:t>У обучающегося будут сформированы следующие умения самоорганизации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7" w:lineRule="auto"/>
        <w:ind w:left="1722" w:right="1127"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жизненных</w:t>
      </w:r>
      <w:r>
        <w:rPr>
          <w:spacing w:val="40"/>
        </w:rPr>
        <w:t xml:space="preserve"> </w:t>
      </w:r>
      <w:r>
        <w:t>ситуациях;</w:t>
      </w:r>
      <w:r>
        <w:rPr>
          <w:spacing w:val="40"/>
        </w:rPr>
        <w:t xml:space="preserve"> </w:t>
      </w:r>
      <w:r>
        <w:t>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40"/>
        </w:rPr>
        <w:t xml:space="preserve"> </w:t>
      </w:r>
      <w:r>
        <w:t>принятию</w:t>
      </w:r>
      <w:r>
        <w:rPr>
          <w:spacing w:val="80"/>
        </w:rPr>
        <w:t xml:space="preserve"> </w:t>
      </w:r>
      <w:r>
        <w:t>решений</w:t>
      </w:r>
      <w:r>
        <w:rPr>
          <w:spacing w:val="80"/>
        </w:rPr>
        <w:t xml:space="preserve"> </w:t>
      </w:r>
      <w:r>
        <w:t>(индивидуальное,</w:t>
      </w:r>
    </w:p>
    <w:p w:rsidR="00156445" w:rsidRDefault="005A47D0">
      <w:pPr>
        <w:pStyle w:val="a3"/>
        <w:spacing w:before="3"/>
        <w:ind w:firstLine="0"/>
      </w:pPr>
      <w:r>
        <w:t>принятие</w:t>
      </w:r>
      <w:r>
        <w:rPr>
          <w:spacing w:val="24"/>
        </w:rPr>
        <w:t xml:space="preserve"> </w:t>
      </w:r>
      <w:r>
        <w:t>решения</w:t>
      </w:r>
      <w:r>
        <w:rPr>
          <w:spacing w:val="20"/>
        </w:rPr>
        <w:t xml:space="preserve"> </w:t>
      </w:r>
      <w:r>
        <w:t>в</w:t>
      </w:r>
      <w:r>
        <w:rPr>
          <w:spacing w:val="27"/>
        </w:rPr>
        <w:t xml:space="preserve"> </w:t>
      </w:r>
      <w:r>
        <w:t>группе,</w:t>
      </w:r>
      <w:r>
        <w:rPr>
          <w:spacing w:val="21"/>
        </w:rPr>
        <w:t xml:space="preserve"> </w:t>
      </w:r>
      <w:r>
        <w:t>принятие</w:t>
      </w:r>
      <w:r>
        <w:rPr>
          <w:spacing w:val="26"/>
        </w:rPr>
        <w:t xml:space="preserve"> </w:t>
      </w:r>
      <w:r>
        <w:t>решения</w:t>
      </w:r>
      <w:r>
        <w:rPr>
          <w:spacing w:val="35"/>
        </w:rPr>
        <w:t xml:space="preserve"> </w:t>
      </w:r>
      <w:r>
        <w:rPr>
          <w:spacing w:val="-2"/>
        </w:rPr>
        <w:t>группой);</w:t>
      </w:r>
    </w:p>
    <w:p w:rsidR="00156445" w:rsidRDefault="005A47D0">
      <w:pPr>
        <w:pStyle w:val="a3"/>
        <w:spacing w:before="13" w:line="247" w:lineRule="auto"/>
        <w:ind w:right="110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0"/>
          <w:w w:val="150"/>
        </w:rPr>
        <w:t xml:space="preserve">   </w:t>
      </w:r>
      <w:r>
        <w:t>решения</w:t>
      </w:r>
      <w:r>
        <w:rPr>
          <w:spacing w:val="76"/>
        </w:rPr>
        <w:t xml:space="preserve">    </w:t>
      </w:r>
      <w:r>
        <w:t>учебной</w:t>
      </w:r>
      <w:r>
        <w:rPr>
          <w:spacing w:val="76"/>
        </w:rPr>
        <w:t xml:space="preserve">    </w:t>
      </w:r>
      <w:r>
        <w:t>задачи</w:t>
      </w:r>
      <w:r>
        <w:rPr>
          <w:spacing w:val="79"/>
        </w:rPr>
        <w:t xml:space="preserve">    </w:t>
      </w:r>
      <w:r>
        <w:t>с</w:t>
      </w:r>
      <w:r>
        <w:rPr>
          <w:spacing w:val="76"/>
        </w:rPr>
        <w:t xml:space="preserve">    </w:t>
      </w:r>
      <w:r>
        <w:t>учётом</w:t>
      </w:r>
      <w:r>
        <w:rPr>
          <w:spacing w:val="74"/>
        </w:rPr>
        <w:t xml:space="preserve">    </w:t>
      </w:r>
      <w:r>
        <w:t>имеющихся</w:t>
      </w:r>
      <w:r>
        <w:rPr>
          <w:spacing w:val="75"/>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4" w:line="252" w:lineRule="auto"/>
        <w:ind w:right="1131"/>
      </w:pPr>
      <w:r>
        <w:t>самостоятельно</w:t>
      </w:r>
      <w:r>
        <w:rPr>
          <w:spacing w:val="65"/>
        </w:rPr>
        <w:t xml:space="preserve">  </w:t>
      </w:r>
      <w:r>
        <w:t>составлять</w:t>
      </w:r>
      <w:r>
        <w:rPr>
          <w:spacing w:val="68"/>
        </w:rPr>
        <w:t xml:space="preserve">  </w:t>
      </w:r>
      <w:r>
        <w:t>план</w:t>
      </w:r>
      <w:r>
        <w:rPr>
          <w:spacing w:val="65"/>
        </w:rPr>
        <w:t xml:space="preserve">  </w:t>
      </w:r>
      <w:r>
        <w:t>действий,</w:t>
      </w:r>
      <w:r>
        <w:rPr>
          <w:spacing w:val="65"/>
        </w:rPr>
        <w:t xml:space="preserve">  </w:t>
      </w:r>
      <w:r>
        <w:t>вносить</w:t>
      </w:r>
      <w:r>
        <w:rPr>
          <w:spacing w:val="68"/>
        </w:rPr>
        <w:t xml:space="preserve">  </w:t>
      </w:r>
      <w:r>
        <w:t>необходимые</w:t>
      </w:r>
      <w:r>
        <w:rPr>
          <w:spacing w:val="66"/>
        </w:rPr>
        <w:t xml:space="preserve">  </w:t>
      </w:r>
      <w:r>
        <w:t>коррективы в ходе его реализации;</w:t>
      </w:r>
    </w:p>
    <w:p w:rsidR="00156445" w:rsidRDefault="005A47D0">
      <w:pPr>
        <w:pStyle w:val="a3"/>
        <w:spacing w:line="261" w:lineRule="exact"/>
        <w:ind w:left="1722" w:firstLine="0"/>
      </w:pPr>
      <w:r>
        <w:t>делать</w:t>
      </w:r>
      <w:r>
        <w:rPr>
          <w:spacing w:val="15"/>
        </w:rPr>
        <w:t xml:space="preserve"> </w:t>
      </w:r>
      <w:r>
        <w:t>выбор</w:t>
      </w:r>
      <w:r>
        <w:rPr>
          <w:spacing w:val="14"/>
        </w:rPr>
        <w:t xml:space="preserve"> </w:t>
      </w:r>
      <w:r>
        <w:t>и</w:t>
      </w:r>
      <w:r>
        <w:rPr>
          <w:spacing w:val="21"/>
        </w:rPr>
        <w:t xml:space="preserve"> </w:t>
      </w:r>
      <w:r>
        <w:t>брать</w:t>
      </w:r>
      <w:r>
        <w:rPr>
          <w:spacing w:val="34"/>
        </w:rPr>
        <w:t xml:space="preserve"> </w:t>
      </w:r>
      <w:r>
        <w:t>ответственность</w:t>
      </w:r>
      <w:r>
        <w:rPr>
          <w:spacing w:val="19"/>
        </w:rPr>
        <w:t xml:space="preserve"> </w:t>
      </w:r>
      <w:r>
        <w:t>за</w:t>
      </w:r>
      <w:r>
        <w:rPr>
          <w:spacing w:val="24"/>
        </w:rPr>
        <w:t xml:space="preserve"> </w:t>
      </w:r>
      <w:r>
        <w:rPr>
          <w:spacing w:val="-2"/>
        </w:rPr>
        <w:t>решение.</w:t>
      </w:r>
    </w:p>
    <w:p w:rsidR="00156445" w:rsidRDefault="005A47D0">
      <w:pPr>
        <w:pStyle w:val="a3"/>
        <w:spacing w:before="14" w:line="247" w:lineRule="auto"/>
        <w:ind w:right="1126"/>
      </w:pPr>
      <w:r>
        <w:t>У обучающегося будут сформированы следующие умения самоконтроля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right="1130"/>
      </w:pPr>
      <w:r>
        <w:t xml:space="preserve">владеть разными способами самоконтроля (в том числе речевого), самомотивации и </w:t>
      </w:r>
      <w:r>
        <w:rPr>
          <w:spacing w:val="-2"/>
        </w:rPr>
        <w:t>рефлексии;</w:t>
      </w:r>
    </w:p>
    <w:p w:rsidR="00156445" w:rsidRDefault="005A47D0">
      <w:pPr>
        <w:pStyle w:val="a3"/>
        <w:spacing w:before="1" w:line="247" w:lineRule="auto"/>
        <w:ind w:left="1722" w:right="1120" w:firstLine="0"/>
      </w:pPr>
      <w:r>
        <w:t>давать адекватную оценку учебной ситуации и предлагать план её изменения;</w:t>
      </w:r>
      <w:r>
        <w:rPr>
          <w:spacing w:val="40"/>
        </w:rPr>
        <w:t xml:space="preserve"> </w:t>
      </w:r>
      <w:r>
        <w:t>предвидеть</w:t>
      </w:r>
      <w:r>
        <w:rPr>
          <w:spacing w:val="80"/>
        </w:rPr>
        <w:t xml:space="preserve"> </w:t>
      </w:r>
      <w:r>
        <w:t>трудности,</w:t>
      </w:r>
      <w:r>
        <w:rPr>
          <w:spacing w:val="75"/>
        </w:rPr>
        <w:t xml:space="preserve"> </w:t>
      </w:r>
      <w:r>
        <w:t>которые</w:t>
      </w:r>
      <w:r>
        <w:rPr>
          <w:spacing w:val="72"/>
        </w:rPr>
        <w:t xml:space="preserve"> </w:t>
      </w:r>
      <w:r>
        <w:t>могут</w:t>
      </w:r>
      <w:r>
        <w:rPr>
          <w:spacing w:val="73"/>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74"/>
        </w:rPr>
        <w:t xml:space="preserve"> </w:t>
      </w:r>
      <w:r>
        <w:t>и</w:t>
      </w:r>
    </w:p>
    <w:p w:rsidR="00156445" w:rsidRDefault="005A47D0">
      <w:pPr>
        <w:pStyle w:val="a3"/>
        <w:spacing w:before="3"/>
        <w:ind w:firstLine="0"/>
      </w:pPr>
      <w:r>
        <w:t>адаптировать</w:t>
      </w:r>
      <w:r>
        <w:rPr>
          <w:spacing w:val="37"/>
        </w:rPr>
        <w:t xml:space="preserve"> </w:t>
      </w:r>
      <w:r>
        <w:t>решение</w:t>
      </w:r>
      <w:r>
        <w:rPr>
          <w:spacing w:val="31"/>
        </w:rPr>
        <w:t xml:space="preserve"> </w:t>
      </w:r>
      <w:r>
        <w:t>к</w:t>
      </w:r>
      <w:r>
        <w:rPr>
          <w:spacing w:val="26"/>
        </w:rPr>
        <w:t xml:space="preserve"> </w:t>
      </w:r>
      <w:r>
        <w:t>меняющимся</w:t>
      </w:r>
      <w:r>
        <w:rPr>
          <w:spacing w:val="42"/>
        </w:rPr>
        <w:t xml:space="preserve"> </w:t>
      </w:r>
      <w:r>
        <w:rPr>
          <w:spacing w:val="-2"/>
        </w:rPr>
        <w:t>обстоятельствам;</w:t>
      </w:r>
    </w:p>
    <w:p w:rsidR="00156445" w:rsidRDefault="005A47D0">
      <w:pPr>
        <w:pStyle w:val="a3"/>
        <w:spacing w:before="9" w:line="249" w:lineRule="auto"/>
        <w:ind w:right="1086"/>
      </w:pPr>
      <w:r>
        <w:t>объяснять причины достижения (недостижения) результата деятельности, понимать причины</w:t>
      </w:r>
      <w:r>
        <w:rPr>
          <w:spacing w:val="40"/>
        </w:rPr>
        <w:t xml:space="preserve"> </w:t>
      </w:r>
      <w:r>
        <w:t>коммуникативных</w:t>
      </w:r>
      <w:r>
        <w:rPr>
          <w:spacing w:val="40"/>
        </w:rPr>
        <w:t xml:space="preserve"> </w:t>
      </w:r>
      <w:r>
        <w:t>неудач</w:t>
      </w:r>
      <w:r>
        <w:rPr>
          <w:spacing w:val="40"/>
        </w:rPr>
        <w:t xml:space="preserve"> </w:t>
      </w:r>
      <w:r>
        <w:t>и</w:t>
      </w:r>
      <w:r>
        <w:rPr>
          <w:spacing w:val="40"/>
        </w:rPr>
        <w:t xml:space="preserve"> </w:t>
      </w:r>
      <w:r>
        <w:t>уметь</w:t>
      </w:r>
      <w:r>
        <w:rPr>
          <w:spacing w:val="40"/>
        </w:rPr>
        <w:t xml:space="preserve"> </w:t>
      </w:r>
      <w:r>
        <w:t>предупреждать</w:t>
      </w:r>
      <w:r>
        <w:rPr>
          <w:spacing w:val="40"/>
        </w:rPr>
        <w:t xml:space="preserve"> </w:t>
      </w:r>
      <w:r>
        <w:t>их,</w:t>
      </w:r>
      <w:r>
        <w:rPr>
          <w:spacing w:val="40"/>
        </w:rPr>
        <w:t xml:space="preserve"> </w:t>
      </w:r>
      <w:r>
        <w:t>давать</w:t>
      </w:r>
      <w:r>
        <w:rPr>
          <w:spacing w:val="40"/>
        </w:rPr>
        <w:t xml:space="preserve"> </w:t>
      </w:r>
      <w:r>
        <w:t>оценку приобретённому</w:t>
      </w:r>
      <w:r>
        <w:rPr>
          <w:spacing w:val="75"/>
          <w:w w:val="150"/>
        </w:rPr>
        <w:t xml:space="preserve">   </w:t>
      </w:r>
      <w:r>
        <w:t>речевому</w:t>
      </w:r>
      <w:r>
        <w:rPr>
          <w:spacing w:val="75"/>
          <w:w w:val="150"/>
        </w:rPr>
        <w:t xml:space="preserve">   </w:t>
      </w:r>
      <w:r>
        <w:t>опыту</w:t>
      </w:r>
      <w:r>
        <w:rPr>
          <w:spacing w:val="73"/>
          <w:w w:val="150"/>
        </w:rPr>
        <w:t xml:space="preserve">   </w:t>
      </w:r>
      <w:r>
        <w:t>и</w:t>
      </w:r>
      <w:r>
        <w:rPr>
          <w:spacing w:val="77"/>
          <w:w w:val="150"/>
        </w:rPr>
        <w:t xml:space="preserve">   </w:t>
      </w:r>
      <w:r>
        <w:t>корректировать</w:t>
      </w:r>
      <w:r>
        <w:rPr>
          <w:spacing w:val="80"/>
        </w:rPr>
        <w:t xml:space="preserve">    </w:t>
      </w:r>
      <w:r>
        <w:t>собственную</w:t>
      </w:r>
      <w:r>
        <w:rPr>
          <w:spacing w:val="76"/>
          <w:w w:val="150"/>
        </w:rPr>
        <w:t xml:space="preserve">   </w:t>
      </w:r>
      <w:r>
        <w:t>речь с</w:t>
      </w:r>
      <w:r>
        <w:rPr>
          <w:spacing w:val="42"/>
        </w:rPr>
        <w:t xml:space="preserve">  </w:t>
      </w:r>
      <w:r>
        <w:t>учётом</w:t>
      </w:r>
      <w:r>
        <w:rPr>
          <w:spacing w:val="80"/>
        </w:rPr>
        <w:t xml:space="preserve">  </w:t>
      </w:r>
      <w:r>
        <w:t>целей</w:t>
      </w:r>
      <w:r>
        <w:rPr>
          <w:spacing w:val="80"/>
        </w:rPr>
        <w:t xml:space="preserve">  </w:t>
      </w:r>
      <w:r>
        <w:t>и</w:t>
      </w:r>
      <w:r>
        <w:rPr>
          <w:spacing w:val="80"/>
        </w:rPr>
        <w:t xml:space="preserve">  </w:t>
      </w:r>
      <w:r>
        <w:t>условий</w:t>
      </w:r>
      <w:r>
        <w:rPr>
          <w:spacing w:val="80"/>
        </w:rPr>
        <w:t xml:space="preserve">  </w:t>
      </w:r>
      <w:r>
        <w:t>общения;</w:t>
      </w:r>
      <w:r>
        <w:rPr>
          <w:spacing w:val="80"/>
        </w:rPr>
        <w:t xml:space="preserve">  </w:t>
      </w:r>
      <w:r>
        <w:t>оценивать</w:t>
      </w:r>
      <w:r>
        <w:rPr>
          <w:spacing w:val="80"/>
        </w:rPr>
        <w:t xml:space="preserve">  </w:t>
      </w:r>
      <w:r>
        <w:t>соответствие</w:t>
      </w:r>
      <w:r>
        <w:rPr>
          <w:spacing w:val="80"/>
        </w:rPr>
        <w:t xml:space="preserve">  </w:t>
      </w:r>
      <w:r>
        <w:t>результата</w:t>
      </w:r>
      <w:r>
        <w:rPr>
          <w:spacing w:val="80"/>
        </w:rPr>
        <w:t xml:space="preserve">  </w:t>
      </w:r>
      <w:r>
        <w:t>цели и условиям общения.</w:t>
      </w:r>
    </w:p>
    <w:p w:rsidR="00156445" w:rsidRDefault="005A47D0">
      <w:pPr>
        <w:pStyle w:val="a3"/>
        <w:spacing w:before="8" w:line="247" w:lineRule="auto"/>
        <w:ind w:right="109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80"/>
        </w:rPr>
        <w:t xml:space="preserve"> </w:t>
      </w:r>
      <w:r>
        <w:t>интеллекта</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right="1097"/>
        <w:jc w:val="right"/>
      </w:pPr>
      <w:r>
        <w:t>развивать</w:t>
      </w:r>
      <w:r>
        <w:rPr>
          <w:spacing w:val="80"/>
          <w:w w:val="150"/>
        </w:rPr>
        <w:t xml:space="preserve"> </w:t>
      </w:r>
      <w:r>
        <w:t>способность</w:t>
      </w:r>
      <w:r>
        <w:rPr>
          <w:spacing w:val="80"/>
          <w:w w:val="150"/>
        </w:rPr>
        <w:t xml:space="preserve"> </w:t>
      </w:r>
      <w:r>
        <w:t>управлять</w:t>
      </w:r>
      <w:r>
        <w:rPr>
          <w:spacing w:val="80"/>
          <w:w w:val="150"/>
        </w:rPr>
        <w:t xml:space="preserve"> </w:t>
      </w:r>
      <w:r>
        <w:t>собственными</w:t>
      </w:r>
      <w:r>
        <w:rPr>
          <w:spacing w:val="80"/>
          <w:w w:val="150"/>
        </w:rPr>
        <w:t xml:space="preserve"> </w:t>
      </w:r>
      <w:r>
        <w:t>эмоциями</w:t>
      </w:r>
      <w:r>
        <w:rPr>
          <w:spacing w:val="80"/>
          <w:w w:val="150"/>
        </w:rPr>
        <w:t xml:space="preserve"> </w:t>
      </w:r>
      <w:r>
        <w:t>и</w:t>
      </w:r>
      <w:r>
        <w:rPr>
          <w:spacing w:val="80"/>
          <w:w w:val="150"/>
        </w:rPr>
        <w:t xml:space="preserve"> </w:t>
      </w:r>
      <w:r>
        <w:t>эмоциями</w:t>
      </w:r>
      <w:r>
        <w:rPr>
          <w:spacing w:val="80"/>
          <w:w w:val="150"/>
        </w:rPr>
        <w:t xml:space="preserve"> </w:t>
      </w:r>
      <w:r>
        <w:t>других; 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w:t>
      </w:r>
      <w:r>
        <w:rPr>
          <w:spacing w:val="28"/>
        </w:rPr>
        <w:t xml:space="preserve">  </w:t>
      </w:r>
      <w:r>
        <w:t>анализируя</w:t>
      </w:r>
      <w:r>
        <w:rPr>
          <w:spacing w:val="31"/>
        </w:rPr>
        <w:t xml:space="preserve">  </w:t>
      </w:r>
      <w:r>
        <w:t>речевую</w:t>
      </w:r>
      <w:r>
        <w:rPr>
          <w:spacing w:val="31"/>
        </w:rPr>
        <w:t xml:space="preserve">  </w:t>
      </w:r>
      <w:r>
        <w:t>ситуацию,</w:t>
      </w:r>
      <w:r>
        <w:rPr>
          <w:spacing w:val="29"/>
        </w:rPr>
        <w:t xml:space="preserve">  </w:t>
      </w:r>
      <w:r>
        <w:t>регулировать</w:t>
      </w:r>
      <w:r>
        <w:rPr>
          <w:spacing w:val="32"/>
        </w:rPr>
        <w:t xml:space="preserve">  </w:t>
      </w:r>
      <w:r>
        <w:t>способ</w:t>
      </w:r>
      <w:r>
        <w:rPr>
          <w:spacing w:val="27"/>
        </w:rPr>
        <w:t xml:space="preserve">  </w:t>
      </w:r>
      <w:r>
        <w:t>выражения</w:t>
      </w:r>
      <w:r>
        <w:rPr>
          <w:spacing w:val="31"/>
        </w:rPr>
        <w:t xml:space="preserve">  </w:t>
      </w:r>
      <w:r>
        <w:rPr>
          <w:spacing w:val="-2"/>
        </w:rPr>
        <w:t>собственных</w:t>
      </w:r>
    </w:p>
    <w:p w:rsidR="00156445" w:rsidRDefault="005A47D0">
      <w:pPr>
        <w:pStyle w:val="a3"/>
        <w:spacing w:before="2"/>
        <w:ind w:firstLine="0"/>
        <w:jc w:val="left"/>
      </w:pPr>
      <w:r>
        <w:rPr>
          <w:spacing w:val="-2"/>
        </w:rPr>
        <w:t>эмоций.</w:t>
      </w:r>
    </w:p>
    <w:p w:rsidR="00156445" w:rsidRDefault="005A47D0">
      <w:pPr>
        <w:pStyle w:val="a3"/>
        <w:spacing w:before="10" w:line="244"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 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4320"/>
          <w:tab w:val="left" w:pos="4637"/>
          <w:tab w:val="left" w:pos="5693"/>
          <w:tab w:val="left" w:pos="7153"/>
          <w:tab w:val="left" w:pos="7676"/>
          <w:tab w:val="left" w:pos="8761"/>
          <w:tab w:val="left" w:pos="10121"/>
        </w:tabs>
        <w:spacing w:before="2" w:line="247" w:lineRule="auto"/>
        <w:ind w:right="1112"/>
        <w:jc w:val="left"/>
      </w:pPr>
      <w:r>
        <w:t>осознанно</w:t>
      </w:r>
      <w:r>
        <w:rPr>
          <w:spacing w:val="80"/>
        </w:rPr>
        <w:t xml:space="preserve"> </w:t>
      </w:r>
      <w:r>
        <w:t>относиться</w:t>
      </w:r>
      <w:r>
        <w:tab/>
      </w:r>
      <w:r>
        <w:rPr>
          <w:spacing w:val="-10"/>
        </w:rPr>
        <w:t>к</w:t>
      </w:r>
      <w:r>
        <w:tab/>
      </w:r>
      <w:r>
        <w:rPr>
          <w:spacing w:val="-2"/>
        </w:rPr>
        <w:t>другому</w:t>
      </w:r>
      <w:r>
        <w:tab/>
        <w:t>человеку</w:t>
      </w:r>
      <w:r>
        <w:rPr>
          <w:spacing w:val="80"/>
        </w:rPr>
        <w:t xml:space="preserve"> </w:t>
      </w:r>
      <w:r>
        <w:t>и</w:t>
      </w:r>
      <w:r>
        <w:tab/>
      </w:r>
      <w:r>
        <w:rPr>
          <w:spacing w:val="-4"/>
        </w:rPr>
        <w:t>его</w:t>
      </w:r>
      <w:r>
        <w:tab/>
      </w:r>
      <w:r>
        <w:rPr>
          <w:spacing w:val="-2"/>
        </w:rPr>
        <w:t>мнению,</w:t>
      </w:r>
      <w:r>
        <w:tab/>
      </w:r>
      <w:r>
        <w:rPr>
          <w:spacing w:val="-2"/>
        </w:rPr>
        <w:t>признавать</w:t>
      </w:r>
      <w:r>
        <w:tab/>
      </w:r>
      <w:r>
        <w:rPr>
          <w:spacing w:val="-4"/>
        </w:rPr>
        <w:t xml:space="preserve">своё </w:t>
      </w:r>
      <w:r>
        <w:t>и чужое право на ошибку;</w:t>
      </w:r>
    </w:p>
    <w:p w:rsidR="00156445" w:rsidRDefault="005A47D0">
      <w:pPr>
        <w:pStyle w:val="a3"/>
        <w:spacing w:before="12"/>
        <w:ind w:left="1722" w:firstLine="0"/>
        <w:jc w:val="left"/>
      </w:pPr>
      <w:r>
        <w:t>принимать</w:t>
      </w:r>
      <w:r>
        <w:rPr>
          <w:spacing w:val="27"/>
        </w:rPr>
        <w:t xml:space="preserve"> </w:t>
      </w:r>
      <w:r>
        <w:t>себя</w:t>
      </w:r>
      <w:r>
        <w:rPr>
          <w:spacing w:val="17"/>
        </w:rPr>
        <w:t xml:space="preserve"> </w:t>
      </w:r>
      <w:r>
        <w:t>и</w:t>
      </w:r>
      <w:r>
        <w:rPr>
          <w:spacing w:val="23"/>
        </w:rPr>
        <w:t xml:space="preserve"> </w:t>
      </w:r>
      <w:r>
        <w:t>других,</w:t>
      </w:r>
      <w:r>
        <w:rPr>
          <w:spacing w:val="16"/>
        </w:rPr>
        <w:t xml:space="preserve"> </w:t>
      </w:r>
      <w:r>
        <w:t>не</w:t>
      </w:r>
      <w:r>
        <w:rPr>
          <w:spacing w:val="19"/>
        </w:rPr>
        <w:t xml:space="preserve"> </w:t>
      </w:r>
      <w:r>
        <w:t>осуждая,</w:t>
      </w:r>
      <w:r>
        <w:rPr>
          <w:spacing w:val="17"/>
        </w:rPr>
        <w:t xml:space="preserve"> </w:t>
      </w:r>
      <w:r>
        <w:t>проявлять</w:t>
      </w:r>
      <w:r>
        <w:rPr>
          <w:spacing w:val="25"/>
        </w:rPr>
        <w:t xml:space="preserve"> </w:t>
      </w:r>
      <w:r>
        <w:rPr>
          <w:spacing w:val="-2"/>
        </w:rPr>
        <w:t>открытость;</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Heading2"/>
        <w:spacing w:before="28" w:line="247" w:lineRule="auto"/>
        <w:ind w:left="1016" w:right="1108" w:firstLine="706"/>
      </w:pPr>
      <w:r>
        <w:rPr>
          <w:w w:val="105"/>
        </w:rPr>
        <w:t>Предметные результаты освоения программы по родному языку (русскому) к концу обучения в 5 классе.</w:t>
      </w:r>
    </w:p>
    <w:p w:rsidR="00156445" w:rsidRDefault="005A47D0">
      <w:pPr>
        <w:pStyle w:val="a3"/>
        <w:spacing w:before="3"/>
        <w:ind w:left="1722" w:firstLine="0"/>
      </w:pPr>
      <w:r>
        <w:t>Язык</w:t>
      </w:r>
      <w:r>
        <w:rPr>
          <w:spacing w:val="1"/>
        </w:rPr>
        <w:t xml:space="preserve"> </w:t>
      </w:r>
      <w:r>
        <w:t>и</w:t>
      </w:r>
      <w:r>
        <w:rPr>
          <w:spacing w:val="15"/>
        </w:rPr>
        <w:t xml:space="preserve"> </w:t>
      </w:r>
      <w:r>
        <w:rPr>
          <w:spacing w:val="-2"/>
        </w:rPr>
        <w:t>культура:</w:t>
      </w:r>
    </w:p>
    <w:p w:rsidR="00156445" w:rsidRDefault="005A47D0">
      <w:pPr>
        <w:pStyle w:val="a3"/>
        <w:spacing w:before="5" w:line="247" w:lineRule="auto"/>
        <w:ind w:right="1104"/>
      </w:pPr>
      <w:r>
        <w:t>характеризовать</w:t>
      </w:r>
      <w:r>
        <w:rPr>
          <w:spacing w:val="79"/>
        </w:rPr>
        <w:t xml:space="preserve">   </w:t>
      </w:r>
      <w:r>
        <w:t>роль</w:t>
      </w:r>
      <w:r>
        <w:rPr>
          <w:spacing w:val="79"/>
        </w:rPr>
        <w:t xml:space="preserve">   </w:t>
      </w:r>
      <w:r>
        <w:t>русского</w:t>
      </w:r>
      <w:r>
        <w:rPr>
          <w:spacing w:val="77"/>
        </w:rPr>
        <w:t xml:space="preserve">   </w:t>
      </w:r>
      <w:r>
        <w:t>родного</w:t>
      </w:r>
      <w:r>
        <w:rPr>
          <w:spacing w:val="77"/>
        </w:rPr>
        <w:t xml:space="preserve">   </w:t>
      </w:r>
      <w:r>
        <w:t>языка</w:t>
      </w:r>
      <w:r>
        <w:rPr>
          <w:spacing w:val="78"/>
        </w:rPr>
        <w:t xml:space="preserve">   </w:t>
      </w:r>
      <w:r>
        <w:t>в</w:t>
      </w:r>
      <w:r>
        <w:rPr>
          <w:spacing w:val="79"/>
        </w:rPr>
        <w:t xml:space="preserve">   </w:t>
      </w:r>
      <w:r>
        <w:t>жизни</w:t>
      </w:r>
      <w:r>
        <w:rPr>
          <w:spacing w:val="80"/>
        </w:rPr>
        <w:t xml:space="preserve">   </w:t>
      </w:r>
      <w:r>
        <w:t>общества и государства, в современном мире, в жизни человека, осознавать важность бережного отношения к родному языку;</w:t>
      </w:r>
    </w:p>
    <w:p w:rsidR="00156445" w:rsidRDefault="005A47D0">
      <w:pPr>
        <w:pStyle w:val="a3"/>
        <w:spacing w:before="8" w:line="252" w:lineRule="auto"/>
        <w:ind w:right="1125"/>
      </w:pPr>
      <w:r>
        <w:t>приводить примеры, доказывающие, что изучение русского языка позволяет лучше узнать</w:t>
      </w:r>
      <w:r>
        <w:rPr>
          <w:spacing w:val="40"/>
        </w:rPr>
        <w:t xml:space="preserve"> </w:t>
      </w:r>
      <w:r>
        <w:t>историю</w:t>
      </w:r>
      <w:r>
        <w:rPr>
          <w:spacing w:val="40"/>
        </w:rPr>
        <w:t xml:space="preserve"> </w:t>
      </w:r>
      <w:r>
        <w:t>и</w:t>
      </w:r>
      <w:r>
        <w:rPr>
          <w:spacing w:val="40"/>
        </w:rPr>
        <w:t xml:space="preserve"> </w:t>
      </w:r>
      <w:r>
        <w:t>культуру</w:t>
      </w:r>
      <w:r>
        <w:rPr>
          <w:spacing w:val="40"/>
        </w:rPr>
        <w:t xml:space="preserve"> </w:t>
      </w:r>
      <w:r>
        <w:t>страны</w:t>
      </w:r>
      <w:r>
        <w:rPr>
          <w:spacing w:val="40"/>
        </w:rPr>
        <w:t xml:space="preserve"> </w:t>
      </w:r>
      <w:r>
        <w:t>(в</w:t>
      </w:r>
      <w:r>
        <w:rPr>
          <w:spacing w:val="40"/>
        </w:rPr>
        <w:t xml:space="preserve"> </w:t>
      </w:r>
      <w:r>
        <w:t>рамках изученного);</w:t>
      </w:r>
    </w:p>
    <w:p w:rsidR="00156445" w:rsidRDefault="005A47D0">
      <w:pPr>
        <w:pStyle w:val="a3"/>
        <w:spacing w:line="247" w:lineRule="auto"/>
        <w:ind w:right="1096"/>
      </w:pPr>
      <w:r>
        <w:t>распознавать</w:t>
      </w:r>
      <w:r>
        <w:rPr>
          <w:spacing w:val="61"/>
          <w:w w:val="150"/>
        </w:rPr>
        <w:t xml:space="preserve">   </w:t>
      </w:r>
      <w:r>
        <w:t>и</w:t>
      </w:r>
      <w:r>
        <w:rPr>
          <w:spacing w:val="80"/>
          <w:w w:val="150"/>
        </w:rPr>
        <w:t xml:space="preserve">   </w:t>
      </w:r>
      <w:r>
        <w:t>правильно</w:t>
      </w:r>
      <w:r>
        <w:rPr>
          <w:spacing w:val="80"/>
          <w:w w:val="150"/>
        </w:rPr>
        <w:t xml:space="preserve">   </w:t>
      </w:r>
      <w:r>
        <w:t>объяснять</w:t>
      </w:r>
      <w:r>
        <w:rPr>
          <w:spacing w:val="80"/>
          <w:w w:val="150"/>
        </w:rPr>
        <w:t xml:space="preserve">   </w:t>
      </w:r>
      <w:r>
        <w:t>значения</w:t>
      </w:r>
      <w:r>
        <w:rPr>
          <w:spacing w:val="80"/>
          <w:w w:val="150"/>
        </w:rPr>
        <w:t xml:space="preserve">   </w:t>
      </w:r>
      <w:r>
        <w:t>изученных</w:t>
      </w:r>
      <w:r>
        <w:rPr>
          <w:spacing w:val="80"/>
          <w:w w:val="150"/>
        </w:rPr>
        <w:t xml:space="preserve">   </w:t>
      </w:r>
      <w:r>
        <w:t>слов с</w:t>
      </w:r>
      <w:r>
        <w:rPr>
          <w:spacing w:val="79"/>
        </w:rPr>
        <w:t xml:space="preserve"> </w:t>
      </w:r>
      <w:r>
        <w:t>национально-культурным</w:t>
      </w:r>
      <w:r>
        <w:rPr>
          <w:spacing w:val="78"/>
        </w:rPr>
        <w:t xml:space="preserve"> </w:t>
      </w:r>
      <w:r>
        <w:t>компонентом,</w:t>
      </w:r>
      <w:r>
        <w:rPr>
          <w:spacing w:val="80"/>
        </w:rPr>
        <w:t xml:space="preserve"> </w:t>
      </w:r>
      <w:r>
        <w:t>характеризовать</w:t>
      </w:r>
      <w:r>
        <w:rPr>
          <w:spacing w:val="80"/>
        </w:rPr>
        <w:t xml:space="preserve"> </w:t>
      </w:r>
      <w:r>
        <w:t>особенности</w:t>
      </w:r>
      <w:r>
        <w:rPr>
          <w:spacing w:val="80"/>
        </w:rPr>
        <w:t xml:space="preserve"> </w:t>
      </w:r>
      <w:r>
        <w:t>употребления</w:t>
      </w:r>
      <w:r>
        <w:rPr>
          <w:spacing w:val="80"/>
        </w:rPr>
        <w:t xml:space="preserve"> </w:t>
      </w:r>
      <w:r>
        <w:t>слов с суффиксами субъективной оценки в произведениях устного народного творчества и в произведениях художественной</w:t>
      </w:r>
      <w:r>
        <w:rPr>
          <w:spacing w:val="40"/>
        </w:rPr>
        <w:t xml:space="preserve"> </w:t>
      </w:r>
      <w:r>
        <w:t>литературы;</w:t>
      </w:r>
    </w:p>
    <w:p w:rsidR="00156445" w:rsidRDefault="005A47D0">
      <w:pPr>
        <w:pStyle w:val="a3"/>
        <w:spacing w:before="16" w:line="249" w:lineRule="auto"/>
        <w:ind w:right="110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w:t>
      </w:r>
      <w:r>
        <w:rPr>
          <w:spacing w:val="40"/>
        </w:rPr>
        <w:t xml:space="preserve"> </w:t>
      </w:r>
      <w:r>
        <w:t>своеобразие</w:t>
      </w:r>
      <w:r>
        <w:rPr>
          <w:spacing w:val="40"/>
        </w:rPr>
        <w:t xml:space="preserve"> </w:t>
      </w:r>
      <w:r>
        <w:t>общеязыковых</w:t>
      </w:r>
      <w:r>
        <w:rPr>
          <w:spacing w:val="40"/>
        </w:rPr>
        <w:t xml:space="preserve"> </w:t>
      </w:r>
      <w:r>
        <w:t>и</w:t>
      </w:r>
      <w:r>
        <w:rPr>
          <w:spacing w:val="40"/>
        </w:rPr>
        <w:t xml:space="preserve"> </w:t>
      </w:r>
      <w:r>
        <w:t>художественных</w:t>
      </w:r>
      <w:r>
        <w:rPr>
          <w:spacing w:val="40"/>
        </w:rPr>
        <w:t xml:space="preserve"> </w:t>
      </w:r>
      <w:r>
        <w:t>метафор,</w:t>
      </w:r>
      <w:r>
        <w:rPr>
          <w:spacing w:val="40"/>
        </w:rPr>
        <w:t xml:space="preserve"> </w:t>
      </w:r>
      <w:r>
        <w:t>народных</w:t>
      </w:r>
      <w:r>
        <w:rPr>
          <w:spacing w:val="40"/>
        </w:rPr>
        <w:t xml:space="preserve"> </w:t>
      </w:r>
      <w:r>
        <w:t>и поэтических слов-символов, обладающих традиционной метафорической образностью; правильно употреблять их;</w:t>
      </w:r>
    </w:p>
    <w:p w:rsidR="00156445" w:rsidRDefault="005A47D0">
      <w:pPr>
        <w:pStyle w:val="a3"/>
        <w:spacing w:line="252" w:lineRule="auto"/>
        <w:ind w:right="1100"/>
      </w:pPr>
      <w:r>
        <w:t>распознавать</w:t>
      </w:r>
      <w:r>
        <w:rPr>
          <w:spacing w:val="80"/>
          <w:w w:val="150"/>
        </w:rPr>
        <w:t xml:space="preserve">  </w:t>
      </w:r>
      <w:r>
        <w:t>крылатые</w:t>
      </w:r>
      <w:r>
        <w:rPr>
          <w:spacing w:val="80"/>
        </w:rPr>
        <w:t xml:space="preserve">   </w:t>
      </w:r>
      <w:r>
        <w:t>слова</w:t>
      </w:r>
      <w:r>
        <w:rPr>
          <w:spacing w:val="80"/>
        </w:rPr>
        <w:t xml:space="preserve">   </w:t>
      </w:r>
      <w:r>
        <w:t>и</w:t>
      </w:r>
      <w:r>
        <w:rPr>
          <w:spacing w:val="80"/>
        </w:rPr>
        <w:t xml:space="preserve">   </w:t>
      </w:r>
      <w:r>
        <w:t>выражения</w:t>
      </w:r>
      <w:r>
        <w:rPr>
          <w:spacing w:val="80"/>
        </w:rPr>
        <w:t xml:space="preserve">   </w:t>
      </w:r>
      <w:r>
        <w:t>из</w:t>
      </w:r>
      <w:r>
        <w:rPr>
          <w:spacing w:val="79"/>
        </w:rPr>
        <w:t xml:space="preserve">   </w:t>
      </w:r>
      <w:r>
        <w:t>русских</w:t>
      </w:r>
      <w:r>
        <w:rPr>
          <w:spacing w:val="80"/>
        </w:rPr>
        <w:t xml:space="preserve">   </w:t>
      </w:r>
      <w:r>
        <w:t>народных и</w:t>
      </w:r>
      <w:r>
        <w:rPr>
          <w:spacing w:val="40"/>
        </w:rPr>
        <w:t xml:space="preserve"> </w:t>
      </w:r>
      <w:r>
        <w:t>литературных</w:t>
      </w:r>
      <w:r>
        <w:rPr>
          <w:spacing w:val="40"/>
        </w:rPr>
        <w:t xml:space="preserve"> </w:t>
      </w:r>
      <w:r>
        <w:t>сказок;</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объяснять</w:t>
      </w:r>
      <w:r>
        <w:rPr>
          <w:spacing w:val="40"/>
        </w:rPr>
        <w:t xml:space="preserve"> </w:t>
      </w:r>
      <w:r>
        <w:t>их</w:t>
      </w:r>
      <w:r>
        <w:rPr>
          <w:spacing w:val="40"/>
        </w:rPr>
        <w:t xml:space="preserve"> </w:t>
      </w:r>
      <w:r>
        <w:t>значения</w:t>
      </w:r>
      <w:r>
        <w:rPr>
          <w:spacing w:val="40"/>
        </w:rPr>
        <w:t xml:space="preserve"> </w:t>
      </w:r>
      <w:r>
        <w:t>(в</w:t>
      </w:r>
      <w:r>
        <w:rPr>
          <w:spacing w:val="40"/>
        </w:rPr>
        <w:t xml:space="preserve"> </w:t>
      </w:r>
      <w:r>
        <w:t>рамках изученного),</w:t>
      </w:r>
      <w:r>
        <w:rPr>
          <w:spacing w:val="40"/>
        </w:rPr>
        <w:t xml:space="preserve"> </w:t>
      </w:r>
      <w:r>
        <w:t>правильно</w:t>
      </w:r>
      <w:r>
        <w:rPr>
          <w:spacing w:val="40"/>
        </w:rPr>
        <w:t xml:space="preserve"> </w:t>
      </w:r>
      <w:r>
        <w:t>употреблять</w:t>
      </w:r>
      <w:r>
        <w:rPr>
          <w:spacing w:val="40"/>
        </w:rPr>
        <w:t xml:space="preserve"> </w:t>
      </w:r>
      <w:r>
        <w:t>их в</w:t>
      </w:r>
      <w:r>
        <w:rPr>
          <w:spacing w:val="40"/>
        </w:rPr>
        <w:t xml:space="preserve"> </w:t>
      </w:r>
      <w:r>
        <w:t>речи;</w:t>
      </w:r>
    </w:p>
    <w:p w:rsidR="00156445" w:rsidRDefault="005A47D0">
      <w:pPr>
        <w:pStyle w:val="a3"/>
        <w:spacing w:line="252" w:lineRule="auto"/>
        <w:ind w:right="1112"/>
      </w:pPr>
      <w:r>
        <w:t>иметь</w:t>
      </w:r>
      <w:r>
        <w:rPr>
          <w:spacing w:val="80"/>
        </w:rPr>
        <w:t xml:space="preserve">  </w:t>
      </w:r>
      <w:r>
        <w:t>представление</w:t>
      </w:r>
      <w:r>
        <w:rPr>
          <w:spacing w:val="80"/>
          <w:w w:val="150"/>
        </w:rPr>
        <w:t xml:space="preserve">  </w:t>
      </w:r>
      <w:r>
        <w:t>о</w:t>
      </w:r>
      <w:r>
        <w:rPr>
          <w:spacing w:val="80"/>
          <w:w w:val="150"/>
        </w:rPr>
        <w:t xml:space="preserve">  </w:t>
      </w:r>
      <w:r>
        <w:t>личных</w:t>
      </w:r>
      <w:r>
        <w:rPr>
          <w:spacing w:val="80"/>
          <w:w w:val="150"/>
        </w:rPr>
        <w:t xml:space="preserve">  </w:t>
      </w:r>
      <w:r>
        <w:t>именах</w:t>
      </w:r>
      <w:r>
        <w:rPr>
          <w:spacing w:val="80"/>
          <w:w w:val="150"/>
        </w:rPr>
        <w:t xml:space="preserve">  </w:t>
      </w:r>
      <w:r>
        <w:t>исконно</w:t>
      </w:r>
      <w:r>
        <w:rPr>
          <w:spacing w:val="80"/>
          <w:w w:val="150"/>
        </w:rPr>
        <w:t xml:space="preserve">  </w:t>
      </w:r>
      <w:r>
        <w:t>русских</w:t>
      </w:r>
      <w:r>
        <w:rPr>
          <w:spacing w:val="80"/>
          <w:w w:val="150"/>
        </w:rPr>
        <w:t xml:space="preserve">  </w:t>
      </w:r>
      <w:r>
        <w:t>(славянских) и</w:t>
      </w:r>
      <w:r>
        <w:rPr>
          <w:spacing w:val="80"/>
          <w:w w:val="150"/>
        </w:rPr>
        <w:t xml:space="preserve"> </w:t>
      </w:r>
      <w:r>
        <w:t>заимствованных</w:t>
      </w:r>
      <w:r>
        <w:rPr>
          <w:spacing w:val="73"/>
        </w:rPr>
        <w:t xml:space="preserve">  </w:t>
      </w:r>
      <w:r>
        <w:t>(в</w:t>
      </w:r>
      <w:r>
        <w:rPr>
          <w:spacing w:val="69"/>
        </w:rPr>
        <w:t xml:space="preserve">  </w:t>
      </w:r>
      <w:r>
        <w:t>рамках</w:t>
      </w:r>
      <w:r>
        <w:rPr>
          <w:spacing w:val="69"/>
        </w:rPr>
        <w:t xml:space="preserve">  </w:t>
      </w:r>
      <w:r>
        <w:t>изученного),</w:t>
      </w:r>
      <w:r>
        <w:rPr>
          <w:spacing w:val="67"/>
        </w:rPr>
        <w:t xml:space="preserve">  </w:t>
      </w:r>
      <w:r>
        <w:t>именах,</w:t>
      </w:r>
      <w:r>
        <w:rPr>
          <w:spacing w:val="69"/>
        </w:rPr>
        <w:t xml:space="preserve">  </w:t>
      </w:r>
      <w:r>
        <w:t>входящих</w:t>
      </w:r>
      <w:r>
        <w:rPr>
          <w:spacing w:val="72"/>
        </w:rPr>
        <w:t xml:space="preserve">  </w:t>
      </w:r>
      <w:r>
        <w:t>в</w:t>
      </w:r>
      <w:r>
        <w:rPr>
          <w:spacing w:val="69"/>
        </w:rPr>
        <w:t xml:space="preserve">  </w:t>
      </w:r>
      <w:r>
        <w:t>состав</w:t>
      </w:r>
      <w:r>
        <w:rPr>
          <w:spacing w:val="70"/>
        </w:rPr>
        <w:t xml:space="preserve">  </w:t>
      </w:r>
      <w:r>
        <w:t>пословиц и</w:t>
      </w:r>
      <w:r>
        <w:rPr>
          <w:spacing w:val="40"/>
        </w:rPr>
        <w:t xml:space="preserve"> </w:t>
      </w:r>
      <w:r>
        <w:t>поговорок</w:t>
      </w:r>
      <w:r>
        <w:rPr>
          <w:spacing w:val="40"/>
        </w:rPr>
        <w:t xml:space="preserve"> </w:t>
      </w:r>
      <w:r>
        <w:t>и</w:t>
      </w:r>
      <w:r>
        <w:rPr>
          <w:spacing w:val="40"/>
        </w:rPr>
        <w:t xml:space="preserve"> </w:t>
      </w:r>
      <w:r>
        <w:t>имеющих</w:t>
      </w:r>
      <w:r>
        <w:rPr>
          <w:spacing w:val="40"/>
        </w:rPr>
        <w:t xml:space="preserve"> </w:t>
      </w:r>
      <w:r>
        <w:t>в</w:t>
      </w:r>
      <w:r>
        <w:rPr>
          <w:spacing w:val="40"/>
        </w:rPr>
        <w:t xml:space="preserve"> </w:t>
      </w:r>
      <w:r>
        <w:t>силу этого</w:t>
      </w:r>
      <w:r>
        <w:rPr>
          <w:spacing w:val="40"/>
        </w:rPr>
        <w:t xml:space="preserve"> </w:t>
      </w:r>
      <w:r>
        <w:t>определённую</w:t>
      </w:r>
      <w:r>
        <w:rPr>
          <w:spacing w:val="40"/>
        </w:rPr>
        <w:t xml:space="preserve"> </w:t>
      </w:r>
      <w:r>
        <w:t>стилистическую</w:t>
      </w:r>
      <w:r>
        <w:rPr>
          <w:spacing w:val="40"/>
        </w:rPr>
        <w:t xml:space="preserve"> </w:t>
      </w:r>
      <w:r>
        <w:t>окраску;</w:t>
      </w:r>
    </w:p>
    <w:p w:rsidR="00156445" w:rsidRDefault="005A47D0">
      <w:pPr>
        <w:pStyle w:val="a3"/>
        <w:spacing w:line="252" w:lineRule="auto"/>
        <w:ind w:right="1105"/>
      </w:pPr>
      <w:r>
        <w:t>понимать</w:t>
      </w:r>
      <w:r>
        <w:rPr>
          <w:spacing w:val="40"/>
        </w:rPr>
        <w:t xml:space="preserve"> </w:t>
      </w:r>
      <w:r>
        <w:t>и</w:t>
      </w:r>
      <w:r>
        <w:rPr>
          <w:spacing w:val="40"/>
        </w:rPr>
        <w:t xml:space="preserve"> </w:t>
      </w:r>
      <w:r>
        <w:t>объяснять</w:t>
      </w:r>
      <w:r>
        <w:rPr>
          <w:spacing w:val="40"/>
        </w:rPr>
        <w:t xml:space="preserve"> </w:t>
      </w:r>
      <w:r>
        <w:t>взаимосвязь</w:t>
      </w:r>
      <w:r>
        <w:rPr>
          <w:spacing w:val="40"/>
        </w:rPr>
        <w:t xml:space="preserve"> </w:t>
      </w:r>
      <w:r>
        <w:t>происхождения</w:t>
      </w:r>
      <w:r>
        <w:rPr>
          <w:spacing w:val="40"/>
        </w:rPr>
        <w:t xml:space="preserve"> </w:t>
      </w:r>
      <w:r>
        <w:t>названий</w:t>
      </w:r>
      <w:r>
        <w:rPr>
          <w:spacing w:val="40"/>
        </w:rPr>
        <w:t xml:space="preserve"> </w:t>
      </w:r>
      <w:r>
        <w:t>старинных</w:t>
      </w:r>
      <w:r>
        <w:rPr>
          <w:spacing w:val="40"/>
        </w:rPr>
        <w:t xml:space="preserve"> </w:t>
      </w:r>
      <w:r>
        <w:t>русских городов</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истории</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line="247" w:lineRule="auto"/>
        <w:ind w:right="1099"/>
      </w:pPr>
      <w:r>
        <w:t>использовать</w:t>
      </w:r>
      <w:r>
        <w:rPr>
          <w:spacing w:val="80"/>
          <w:w w:val="150"/>
        </w:rPr>
        <w:t xml:space="preserve">  </w:t>
      </w:r>
      <w:r>
        <w:t>толковые</w:t>
      </w:r>
      <w:r>
        <w:rPr>
          <w:spacing w:val="80"/>
          <w:w w:val="150"/>
        </w:rPr>
        <w:t xml:space="preserve">  </w:t>
      </w:r>
      <w:r>
        <w:t>словари,</w:t>
      </w:r>
      <w:r>
        <w:rPr>
          <w:spacing w:val="80"/>
          <w:w w:val="150"/>
        </w:rPr>
        <w:t xml:space="preserve">  </w:t>
      </w:r>
      <w:r>
        <w:t>словари</w:t>
      </w:r>
      <w:r>
        <w:rPr>
          <w:spacing w:val="80"/>
          <w:w w:val="150"/>
        </w:rPr>
        <w:t xml:space="preserve">  </w:t>
      </w:r>
      <w:r>
        <w:t>пословиц</w:t>
      </w:r>
      <w:r>
        <w:rPr>
          <w:spacing w:val="80"/>
          <w:w w:val="150"/>
        </w:rPr>
        <w:t xml:space="preserve">  </w:t>
      </w:r>
      <w:r>
        <w:t>и</w:t>
      </w:r>
      <w:r>
        <w:rPr>
          <w:spacing w:val="80"/>
          <w:w w:val="150"/>
        </w:rPr>
        <w:t xml:space="preserve">  </w:t>
      </w:r>
      <w:r>
        <w:t>поговорок;</w:t>
      </w:r>
      <w:r>
        <w:rPr>
          <w:spacing w:val="80"/>
          <w:w w:val="150"/>
        </w:rPr>
        <w:t xml:space="preserve"> </w:t>
      </w:r>
      <w:r>
        <w:t>словари</w:t>
      </w:r>
      <w:r>
        <w:rPr>
          <w:spacing w:val="80"/>
        </w:rPr>
        <w:t xml:space="preserve">  </w:t>
      </w:r>
      <w:r>
        <w:t>синонимов,</w:t>
      </w:r>
      <w:r>
        <w:rPr>
          <w:spacing w:val="80"/>
        </w:rPr>
        <w:t xml:space="preserve">  </w:t>
      </w:r>
      <w:r>
        <w:t>антонимов;</w:t>
      </w:r>
      <w:r>
        <w:rPr>
          <w:spacing w:val="80"/>
          <w:w w:val="150"/>
        </w:rPr>
        <w:t xml:space="preserve">  </w:t>
      </w:r>
      <w:r>
        <w:t>словари</w:t>
      </w:r>
      <w:r>
        <w:rPr>
          <w:spacing w:val="80"/>
          <w:w w:val="150"/>
        </w:rPr>
        <w:t xml:space="preserve">  </w:t>
      </w:r>
      <w:r>
        <w:t>эпитетов,</w:t>
      </w:r>
      <w:r>
        <w:rPr>
          <w:spacing w:val="80"/>
          <w:w w:val="150"/>
        </w:rPr>
        <w:t xml:space="preserve">  </w:t>
      </w:r>
      <w:r>
        <w:t>метафор</w:t>
      </w:r>
      <w:r>
        <w:rPr>
          <w:spacing w:val="80"/>
          <w:w w:val="150"/>
        </w:rPr>
        <w:t xml:space="preserve">  </w:t>
      </w:r>
      <w:r>
        <w:t>и</w:t>
      </w:r>
      <w:r>
        <w:rPr>
          <w:spacing w:val="80"/>
          <w:w w:val="150"/>
        </w:rPr>
        <w:t xml:space="preserve">  </w:t>
      </w:r>
      <w:r>
        <w:t>сравнений, учебные</w:t>
      </w:r>
      <w:r>
        <w:rPr>
          <w:spacing w:val="40"/>
        </w:rPr>
        <w:t xml:space="preserve"> </w:t>
      </w:r>
      <w:r>
        <w:t>этимологические</w:t>
      </w:r>
      <w:r>
        <w:rPr>
          <w:spacing w:val="40"/>
        </w:rPr>
        <w:t xml:space="preserve"> </w:t>
      </w:r>
      <w:r>
        <w:t>словари,</w:t>
      </w:r>
      <w:r>
        <w:rPr>
          <w:spacing w:val="40"/>
        </w:rPr>
        <w:t xml:space="preserve"> </w:t>
      </w:r>
      <w:r>
        <w:t>грамматические</w:t>
      </w:r>
      <w:r>
        <w:rPr>
          <w:spacing w:val="40"/>
        </w:rPr>
        <w:t xml:space="preserve"> </w:t>
      </w:r>
      <w:r>
        <w:t>словари</w:t>
      </w:r>
      <w:r>
        <w:rPr>
          <w:spacing w:val="40"/>
        </w:rPr>
        <w:t xml:space="preserve"> </w:t>
      </w:r>
      <w:r>
        <w:t>и</w:t>
      </w:r>
      <w:r>
        <w:rPr>
          <w:spacing w:val="40"/>
        </w:rPr>
        <w:t xml:space="preserve"> </w:t>
      </w:r>
      <w:r>
        <w:t>справочники,</w:t>
      </w:r>
      <w:r>
        <w:rPr>
          <w:spacing w:val="80"/>
        </w:rPr>
        <w:t xml:space="preserve"> </w:t>
      </w:r>
      <w:r>
        <w:t>орфографические</w:t>
      </w:r>
      <w:r>
        <w:rPr>
          <w:spacing w:val="40"/>
        </w:rPr>
        <w:t xml:space="preserve"> </w:t>
      </w:r>
      <w:r>
        <w:t>словари,</w:t>
      </w:r>
      <w:r>
        <w:rPr>
          <w:spacing w:val="40"/>
        </w:rPr>
        <w:t xml:space="preserve"> </w:t>
      </w:r>
      <w:r>
        <w:t>справочники</w:t>
      </w:r>
      <w:r>
        <w:rPr>
          <w:spacing w:val="40"/>
        </w:rPr>
        <w:t xml:space="preserve"> </w:t>
      </w:r>
      <w:r>
        <w:t>по</w:t>
      </w:r>
      <w:r>
        <w:rPr>
          <w:spacing w:val="40"/>
        </w:rPr>
        <w:t xml:space="preserve"> </w:t>
      </w:r>
      <w:r>
        <w:t>пунктуации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мультимедийные).</w:t>
      </w:r>
    </w:p>
    <w:p w:rsidR="00156445" w:rsidRDefault="005A47D0">
      <w:pPr>
        <w:pStyle w:val="a3"/>
        <w:spacing w:before="5"/>
        <w:ind w:left="1722" w:firstLine="0"/>
      </w:pPr>
      <w:r>
        <w:t>Культура</w:t>
      </w:r>
      <w:r>
        <w:rPr>
          <w:spacing w:val="28"/>
        </w:rPr>
        <w:t xml:space="preserve"> </w:t>
      </w:r>
      <w:r>
        <w:rPr>
          <w:spacing w:val="-4"/>
        </w:rPr>
        <w:t>речи:</w:t>
      </w:r>
    </w:p>
    <w:p w:rsidR="00156445" w:rsidRDefault="005A47D0">
      <w:pPr>
        <w:pStyle w:val="a3"/>
        <w:spacing w:before="4" w:line="247" w:lineRule="auto"/>
        <w:ind w:left="1722" w:right="2392" w:firstLine="0"/>
      </w:pPr>
      <w:r>
        <w:t>иметь общее представление о современном русском литературном языке; иметь</w:t>
      </w:r>
      <w:r>
        <w:rPr>
          <w:spacing w:val="40"/>
        </w:rPr>
        <w:t xml:space="preserve"> </w:t>
      </w:r>
      <w:r>
        <w:t>общее представление</w:t>
      </w:r>
      <w:r>
        <w:rPr>
          <w:spacing w:val="40"/>
        </w:rPr>
        <w:t xml:space="preserve"> </w:t>
      </w:r>
      <w:r>
        <w:t>о показателях</w:t>
      </w:r>
      <w:r>
        <w:rPr>
          <w:spacing w:val="40"/>
        </w:rPr>
        <w:t xml:space="preserve"> </w:t>
      </w:r>
      <w:r>
        <w:t>хорошей</w:t>
      </w:r>
      <w:r>
        <w:rPr>
          <w:spacing w:val="40"/>
        </w:rPr>
        <w:t xml:space="preserve"> </w:t>
      </w:r>
      <w:r>
        <w:t>и</w:t>
      </w:r>
      <w:r>
        <w:rPr>
          <w:spacing w:val="40"/>
        </w:rPr>
        <w:t xml:space="preserve"> </w:t>
      </w:r>
      <w:r>
        <w:t>правильной</w:t>
      </w:r>
      <w:r>
        <w:rPr>
          <w:spacing w:val="40"/>
        </w:rPr>
        <w:t xml:space="preserve"> </w:t>
      </w:r>
      <w:r>
        <w:t>речи;</w:t>
      </w:r>
    </w:p>
    <w:p w:rsidR="00156445" w:rsidRDefault="005A47D0">
      <w:pPr>
        <w:pStyle w:val="a3"/>
        <w:spacing w:before="2" w:line="256" w:lineRule="auto"/>
        <w:ind w:right="1106"/>
      </w:pPr>
      <w:r>
        <w:t>иметь общее представление о роли А.С. Пушкина в развитии современного русского литературного языка</w:t>
      </w:r>
      <w:r>
        <w:rPr>
          <w:spacing w:val="40"/>
        </w:rPr>
        <w:t xml:space="preserve"> </w:t>
      </w:r>
      <w:r>
        <w:t>(в рамках изученного);</w:t>
      </w:r>
    </w:p>
    <w:p w:rsidR="00156445" w:rsidRDefault="005A47D0">
      <w:pPr>
        <w:pStyle w:val="a3"/>
        <w:spacing w:line="247" w:lineRule="auto"/>
        <w:ind w:right="1097"/>
      </w:pPr>
      <w:r>
        <w:t>различать варианты орфоэпической и акцентологической нормы, употреблять слова с учётом</w:t>
      </w:r>
      <w:r>
        <w:rPr>
          <w:spacing w:val="40"/>
        </w:rPr>
        <w:t xml:space="preserve"> </w:t>
      </w:r>
      <w:r>
        <w:t>произносительных</w:t>
      </w:r>
      <w:r>
        <w:rPr>
          <w:spacing w:val="40"/>
        </w:rPr>
        <w:t xml:space="preserve"> </w:t>
      </w:r>
      <w:r>
        <w:t>вариантов</w:t>
      </w:r>
      <w:r>
        <w:rPr>
          <w:spacing w:val="40"/>
        </w:rPr>
        <w:t xml:space="preserve"> </w:t>
      </w:r>
      <w:r>
        <w:t>орфоэпической</w:t>
      </w:r>
      <w:r>
        <w:rPr>
          <w:spacing w:val="40"/>
        </w:rPr>
        <w:t xml:space="preserve"> </w:t>
      </w:r>
      <w:r>
        <w:t>нормы</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line="249" w:lineRule="auto"/>
        <w:ind w:right="1089"/>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w:t>
      </w:r>
      <w:r>
        <w:rPr>
          <w:spacing w:val="40"/>
        </w:rPr>
        <w:t xml:space="preserve"> </w:t>
      </w:r>
      <w:r>
        <w:t>употреблять</w:t>
      </w:r>
      <w:r>
        <w:rPr>
          <w:spacing w:val="40"/>
        </w:rPr>
        <w:t xml:space="preserve"> </w:t>
      </w:r>
      <w:r>
        <w:t>омографы</w:t>
      </w:r>
      <w:r>
        <w:rPr>
          <w:spacing w:val="40"/>
        </w:rPr>
        <w:t xml:space="preserve"> </w:t>
      </w:r>
      <w:r>
        <w:t>в</w:t>
      </w:r>
      <w:r>
        <w:rPr>
          <w:spacing w:val="40"/>
        </w:rPr>
        <w:t xml:space="preserve"> </w:t>
      </w:r>
      <w:r>
        <w:t>письменной</w:t>
      </w:r>
      <w:r>
        <w:rPr>
          <w:spacing w:val="40"/>
        </w:rPr>
        <w:t xml:space="preserve"> </w:t>
      </w:r>
      <w:r>
        <w:t>речи;</w:t>
      </w:r>
    </w:p>
    <w:p w:rsidR="00156445" w:rsidRDefault="005A47D0">
      <w:pPr>
        <w:pStyle w:val="a3"/>
        <w:spacing w:line="249" w:lineRule="auto"/>
        <w:ind w:right="1096"/>
      </w:pPr>
      <w:r>
        <w:t>соблюдать нормы употребления синонимов‚ антонимов, омонимов (в рамках изученного),</w:t>
      </w:r>
      <w:r>
        <w:rPr>
          <w:spacing w:val="63"/>
          <w:w w:val="150"/>
        </w:rPr>
        <w:t xml:space="preserve">  </w:t>
      </w:r>
      <w:r>
        <w:t>употреблять</w:t>
      </w:r>
      <w:r>
        <w:rPr>
          <w:spacing w:val="80"/>
        </w:rPr>
        <w:t xml:space="preserve">  </w:t>
      </w:r>
      <w:r>
        <w:t>слова</w:t>
      </w:r>
      <w:r>
        <w:rPr>
          <w:spacing w:val="80"/>
        </w:rPr>
        <w:t xml:space="preserve">  </w:t>
      </w:r>
      <w:r>
        <w:t>в</w:t>
      </w:r>
      <w:r>
        <w:rPr>
          <w:spacing w:val="80"/>
          <w:w w:val="150"/>
        </w:rPr>
        <w:t xml:space="preserve">  </w:t>
      </w:r>
      <w:r>
        <w:t>соответствии</w:t>
      </w:r>
      <w:r>
        <w:rPr>
          <w:spacing w:val="80"/>
          <w:w w:val="150"/>
        </w:rPr>
        <w:t xml:space="preserve">  </w:t>
      </w:r>
      <w:r>
        <w:t>с</w:t>
      </w:r>
      <w:r>
        <w:rPr>
          <w:spacing w:val="80"/>
        </w:rPr>
        <w:t xml:space="preserve">  </w:t>
      </w:r>
      <w:r>
        <w:t>их</w:t>
      </w:r>
      <w:r>
        <w:rPr>
          <w:spacing w:val="80"/>
        </w:rPr>
        <w:t xml:space="preserve">  </w:t>
      </w:r>
      <w:r>
        <w:t>лексическим</w:t>
      </w:r>
      <w:r>
        <w:rPr>
          <w:spacing w:val="80"/>
        </w:rPr>
        <w:t xml:space="preserve">  </w:t>
      </w:r>
      <w:r>
        <w:t>значением</w:t>
      </w:r>
      <w:r>
        <w:rPr>
          <w:spacing w:val="80"/>
        </w:rPr>
        <w:t xml:space="preserve"> </w:t>
      </w:r>
      <w:r>
        <w:t>и</w:t>
      </w:r>
      <w:r>
        <w:rPr>
          <w:spacing w:val="40"/>
        </w:rPr>
        <w:t xml:space="preserve"> </w:t>
      </w:r>
      <w:r>
        <w:t>правилами</w:t>
      </w:r>
      <w:r>
        <w:rPr>
          <w:spacing w:val="40"/>
        </w:rPr>
        <w:t xml:space="preserve"> </w:t>
      </w:r>
      <w:r>
        <w:t>лексической</w:t>
      </w:r>
      <w:r>
        <w:rPr>
          <w:spacing w:val="40"/>
        </w:rPr>
        <w:t xml:space="preserve"> </w:t>
      </w:r>
      <w:r>
        <w:t>сочетаемости;</w:t>
      </w:r>
      <w:r>
        <w:rPr>
          <w:spacing w:val="40"/>
        </w:rPr>
        <w:t xml:space="preserve"> </w:t>
      </w:r>
      <w:r>
        <w:t>употреблять</w:t>
      </w:r>
      <w:r>
        <w:rPr>
          <w:spacing w:val="40"/>
        </w:rPr>
        <w:t xml:space="preserve"> </w:t>
      </w:r>
      <w:r>
        <w:t>имена</w:t>
      </w:r>
      <w:r>
        <w:rPr>
          <w:spacing w:val="40"/>
        </w:rPr>
        <w:t xml:space="preserve"> </w:t>
      </w:r>
      <w:r>
        <w:t>существительные, прилагательные,</w:t>
      </w:r>
      <w:r>
        <w:rPr>
          <w:spacing w:val="40"/>
        </w:rPr>
        <w:t xml:space="preserve"> </w:t>
      </w:r>
      <w:r>
        <w:t>глаголы</w:t>
      </w:r>
      <w:r>
        <w:rPr>
          <w:spacing w:val="40"/>
        </w:rPr>
        <w:t xml:space="preserve"> </w:t>
      </w:r>
      <w:r>
        <w:t>с</w:t>
      </w:r>
      <w:r>
        <w:rPr>
          <w:spacing w:val="40"/>
        </w:rPr>
        <w:t xml:space="preserve"> </w:t>
      </w:r>
      <w:r>
        <w:t>учётом</w:t>
      </w:r>
      <w:r>
        <w:rPr>
          <w:spacing w:val="40"/>
        </w:rPr>
        <w:t xml:space="preserve"> </w:t>
      </w:r>
      <w:r>
        <w:t>стилистических</w:t>
      </w:r>
      <w:r>
        <w:rPr>
          <w:spacing w:val="40"/>
        </w:rPr>
        <w:t xml:space="preserve"> </w:t>
      </w:r>
      <w:r>
        <w:t>норм</w:t>
      </w:r>
      <w:r>
        <w:rPr>
          <w:spacing w:val="40"/>
        </w:rPr>
        <w:t xml:space="preserve"> </w:t>
      </w:r>
      <w:r>
        <w:t>современного</w:t>
      </w:r>
      <w:r>
        <w:rPr>
          <w:spacing w:val="40"/>
        </w:rPr>
        <w:t xml:space="preserve"> </w:t>
      </w:r>
      <w:r>
        <w:t>русского</w:t>
      </w:r>
      <w:r>
        <w:rPr>
          <w:spacing w:val="40"/>
        </w:rPr>
        <w:t xml:space="preserve"> </w:t>
      </w:r>
      <w:r>
        <w:t>языка;</w:t>
      </w:r>
    </w:p>
    <w:p w:rsidR="00156445" w:rsidRDefault="005A47D0">
      <w:pPr>
        <w:pStyle w:val="a3"/>
        <w:tabs>
          <w:tab w:val="left" w:pos="2629"/>
          <w:tab w:val="left" w:pos="3436"/>
          <w:tab w:val="left" w:pos="5256"/>
          <w:tab w:val="left" w:pos="7599"/>
          <w:tab w:val="left" w:pos="9074"/>
          <w:tab w:val="left" w:pos="9866"/>
        </w:tabs>
        <w:spacing w:before="1" w:line="247" w:lineRule="auto"/>
        <w:ind w:right="1105"/>
      </w:pPr>
      <w:r>
        <w:t>различать</w:t>
      </w:r>
      <w:r>
        <w:rPr>
          <w:spacing w:val="40"/>
        </w:rPr>
        <w:t xml:space="preserve"> </w:t>
      </w:r>
      <w:r>
        <w:t>типичные</w:t>
      </w:r>
      <w:r>
        <w:rPr>
          <w:spacing w:val="40"/>
        </w:rPr>
        <w:t xml:space="preserve"> </w:t>
      </w:r>
      <w:r>
        <w:t>речевые</w:t>
      </w:r>
      <w:r>
        <w:rPr>
          <w:spacing w:val="40"/>
        </w:rPr>
        <w:t xml:space="preserve"> </w:t>
      </w:r>
      <w:r>
        <w:t>ошибки,</w:t>
      </w:r>
      <w:r>
        <w:rPr>
          <w:spacing w:val="40"/>
        </w:rPr>
        <w:t xml:space="preserve"> </w:t>
      </w:r>
      <w:r>
        <w:t>выявлять</w:t>
      </w:r>
      <w:r>
        <w:rPr>
          <w:spacing w:val="40"/>
        </w:rPr>
        <w:t xml:space="preserve"> </w:t>
      </w:r>
      <w:r>
        <w:t>и</w:t>
      </w:r>
      <w:r>
        <w:rPr>
          <w:spacing w:val="40"/>
        </w:rPr>
        <w:t xml:space="preserve"> </w:t>
      </w:r>
      <w:r>
        <w:t>исправлять</w:t>
      </w:r>
      <w:r>
        <w:rPr>
          <w:spacing w:val="40"/>
        </w:rPr>
        <w:t xml:space="preserve"> </w:t>
      </w:r>
      <w:r>
        <w:t>речевые</w:t>
      </w:r>
      <w:r>
        <w:rPr>
          <w:spacing w:val="40"/>
        </w:rPr>
        <w:t xml:space="preserve"> </w:t>
      </w:r>
      <w:r>
        <w:t>ошибки</w:t>
      </w:r>
      <w:r>
        <w:rPr>
          <w:spacing w:val="40"/>
        </w:rPr>
        <w:t xml:space="preserve"> </w:t>
      </w:r>
      <w:r>
        <w:t xml:space="preserve">в устной речи, различать типичные ошибки, связанные с нарушением грамматической нормы, </w:t>
      </w:r>
      <w:r>
        <w:rPr>
          <w:spacing w:val="-2"/>
        </w:rPr>
        <w:t>выявлять</w:t>
      </w:r>
      <w:r>
        <w:tab/>
      </w:r>
      <w:r>
        <w:rPr>
          <w:spacing w:val="-10"/>
        </w:rPr>
        <w:t>и</w:t>
      </w:r>
      <w:r>
        <w:tab/>
      </w:r>
      <w:r>
        <w:rPr>
          <w:spacing w:val="-2"/>
        </w:rPr>
        <w:t>исправлять</w:t>
      </w:r>
      <w:r>
        <w:tab/>
      </w:r>
      <w:r>
        <w:rPr>
          <w:spacing w:val="-2"/>
        </w:rPr>
        <w:t>грамматические</w:t>
      </w:r>
      <w:r>
        <w:tab/>
      </w:r>
      <w:r>
        <w:rPr>
          <w:spacing w:val="-2"/>
        </w:rPr>
        <w:t>ошибки</w:t>
      </w:r>
      <w:r>
        <w:tab/>
      </w:r>
      <w:r>
        <w:rPr>
          <w:spacing w:val="-10"/>
        </w:rPr>
        <w:t>в</w:t>
      </w:r>
      <w:r>
        <w:tab/>
      </w:r>
      <w:r>
        <w:rPr>
          <w:spacing w:val="-2"/>
        </w:rPr>
        <w:t xml:space="preserve">устной </w:t>
      </w:r>
      <w:r>
        <w:t>и письменной речи;</w:t>
      </w:r>
    </w:p>
    <w:p w:rsidR="00156445" w:rsidRDefault="005A47D0">
      <w:pPr>
        <w:pStyle w:val="a3"/>
        <w:spacing w:before="10"/>
        <w:ind w:left="1722" w:firstLine="0"/>
      </w:pPr>
      <w:r>
        <w:t>соблюдать</w:t>
      </w:r>
      <w:r>
        <w:rPr>
          <w:spacing w:val="57"/>
          <w:w w:val="150"/>
        </w:rPr>
        <w:t xml:space="preserve">  </w:t>
      </w:r>
      <w:r>
        <w:t>этикетные</w:t>
      </w:r>
      <w:r>
        <w:rPr>
          <w:spacing w:val="59"/>
        </w:rPr>
        <w:t xml:space="preserve">   </w:t>
      </w:r>
      <w:r>
        <w:t>формы</w:t>
      </w:r>
      <w:r>
        <w:rPr>
          <w:spacing w:val="58"/>
        </w:rPr>
        <w:t xml:space="preserve">   </w:t>
      </w:r>
      <w:r>
        <w:t>и</w:t>
      </w:r>
      <w:r>
        <w:rPr>
          <w:spacing w:val="60"/>
        </w:rPr>
        <w:t xml:space="preserve">   </w:t>
      </w:r>
      <w:r>
        <w:t>формулы</w:t>
      </w:r>
      <w:r>
        <w:rPr>
          <w:spacing w:val="61"/>
        </w:rPr>
        <w:t xml:space="preserve">   </w:t>
      </w:r>
      <w:r>
        <w:t>обращения</w:t>
      </w:r>
      <w:r>
        <w:rPr>
          <w:spacing w:val="60"/>
        </w:rPr>
        <w:t xml:space="preserve">   </w:t>
      </w:r>
      <w:r>
        <w:t>в</w:t>
      </w:r>
      <w:r>
        <w:rPr>
          <w:spacing w:val="60"/>
        </w:rPr>
        <w:t xml:space="preserve">   </w:t>
      </w:r>
      <w:r>
        <w:rPr>
          <w:spacing w:val="-2"/>
        </w:rPr>
        <w:t>официальной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096" w:firstLine="0"/>
      </w:pPr>
      <w:r>
        <w:t>и</w:t>
      </w:r>
      <w:r>
        <w:rPr>
          <w:spacing w:val="77"/>
        </w:rPr>
        <w:t xml:space="preserve">   </w:t>
      </w:r>
      <w:r>
        <w:t>неофициальной</w:t>
      </w:r>
      <w:r>
        <w:rPr>
          <w:spacing w:val="75"/>
          <w:w w:val="150"/>
        </w:rPr>
        <w:t xml:space="preserve">   </w:t>
      </w:r>
      <w:r>
        <w:t>речевой</w:t>
      </w:r>
      <w:r>
        <w:rPr>
          <w:spacing w:val="76"/>
          <w:w w:val="150"/>
        </w:rPr>
        <w:t xml:space="preserve">   </w:t>
      </w:r>
      <w:r>
        <w:t>ситуации,</w:t>
      </w:r>
      <w:r>
        <w:rPr>
          <w:spacing w:val="72"/>
          <w:w w:val="150"/>
        </w:rPr>
        <w:t xml:space="preserve">   </w:t>
      </w:r>
      <w:r>
        <w:t>современные</w:t>
      </w:r>
      <w:r>
        <w:rPr>
          <w:spacing w:val="72"/>
          <w:w w:val="150"/>
        </w:rPr>
        <w:t xml:space="preserve">   </w:t>
      </w:r>
      <w:r>
        <w:t>формулы</w:t>
      </w:r>
      <w:r>
        <w:rPr>
          <w:spacing w:val="75"/>
          <w:w w:val="150"/>
        </w:rPr>
        <w:t xml:space="preserve">   </w:t>
      </w:r>
      <w:r>
        <w:t>обращения к</w:t>
      </w:r>
      <w:r>
        <w:rPr>
          <w:spacing w:val="64"/>
          <w:w w:val="150"/>
        </w:rPr>
        <w:t xml:space="preserve">  </w:t>
      </w:r>
      <w:r>
        <w:t>незнакомому</w:t>
      </w:r>
      <w:r>
        <w:rPr>
          <w:spacing w:val="80"/>
        </w:rPr>
        <w:t xml:space="preserve">  </w:t>
      </w:r>
      <w:r>
        <w:t>человеку,</w:t>
      </w:r>
      <w:r>
        <w:rPr>
          <w:spacing w:val="66"/>
        </w:rPr>
        <w:t xml:space="preserve">   </w:t>
      </w:r>
      <w:r>
        <w:t>соблюдать</w:t>
      </w:r>
      <w:r>
        <w:rPr>
          <w:spacing w:val="65"/>
          <w:w w:val="150"/>
        </w:rPr>
        <w:t xml:space="preserve">  </w:t>
      </w:r>
      <w:r>
        <w:t>принципы</w:t>
      </w:r>
      <w:r>
        <w:rPr>
          <w:spacing w:val="80"/>
        </w:rPr>
        <w:t xml:space="preserve">  </w:t>
      </w:r>
      <w:r>
        <w:t>этикетного</w:t>
      </w:r>
      <w:r>
        <w:rPr>
          <w:spacing w:val="80"/>
        </w:rPr>
        <w:t xml:space="preserve">  </w:t>
      </w:r>
      <w:r>
        <w:t>общения,</w:t>
      </w:r>
      <w:r>
        <w:rPr>
          <w:spacing w:val="66"/>
        </w:rPr>
        <w:t xml:space="preserve">   </w:t>
      </w:r>
      <w:r>
        <w:t>лежащие в основе национального речевого этикета, соблюдать русскую этикетную вербальную и невербальную манеру общения;</w:t>
      </w:r>
    </w:p>
    <w:p w:rsidR="00156445" w:rsidRDefault="005A47D0">
      <w:pPr>
        <w:pStyle w:val="a3"/>
        <w:spacing w:before="9" w:line="247" w:lineRule="auto"/>
        <w:ind w:right="1111"/>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по</w:t>
      </w:r>
      <w:r>
        <w:rPr>
          <w:spacing w:val="40"/>
        </w:rPr>
        <w:t xml:space="preserve"> </w:t>
      </w:r>
      <w:r>
        <w:t>пунктуации.</w:t>
      </w:r>
    </w:p>
    <w:p w:rsidR="00156445" w:rsidRDefault="005A47D0">
      <w:pPr>
        <w:pStyle w:val="a3"/>
        <w:spacing w:before="9"/>
        <w:ind w:left="1722" w:firstLine="0"/>
      </w:pPr>
      <w:r>
        <w:t>Речь.</w:t>
      </w:r>
      <w:r>
        <w:rPr>
          <w:spacing w:val="24"/>
        </w:rPr>
        <w:t xml:space="preserve"> </w:t>
      </w:r>
      <w:r>
        <w:t>Речевая</w:t>
      </w:r>
      <w:r>
        <w:rPr>
          <w:spacing w:val="32"/>
        </w:rPr>
        <w:t xml:space="preserve"> </w:t>
      </w:r>
      <w:r>
        <w:t>деятельность.</w:t>
      </w:r>
      <w:r>
        <w:rPr>
          <w:spacing w:val="35"/>
        </w:rPr>
        <w:t xml:space="preserve"> </w:t>
      </w:r>
      <w:r>
        <w:rPr>
          <w:spacing w:val="-2"/>
        </w:rPr>
        <w:t>Текст:</w:t>
      </w:r>
    </w:p>
    <w:p w:rsidR="00156445" w:rsidRDefault="005A47D0">
      <w:pPr>
        <w:pStyle w:val="a3"/>
        <w:spacing w:before="9" w:line="249" w:lineRule="auto"/>
        <w:ind w:right="1087"/>
      </w:pPr>
      <w:r>
        <w:t>использовать разные виды речевой деятельности для решения учебных задач, владеть элементами</w:t>
      </w:r>
      <w:r>
        <w:rPr>
          <w:spacing w:val="40"/>
        </w:rPr>
        <w:t xml:space="preserve"> </w:t>
      </w:r>
      <w:r>
        <w:t>интонации,</w:t>
      </w:r>
      <w:r>
        <w:rPr>
          <w:spacing w:val="40"/>
        </w:rPr>
        <w:t xml:space="preserve"> </w:t>
      </w:r>
      <w:r>
        <w:t>выразительно</w:t>
      </w:r>
      <w:r>
        <w:rPr>
          <w:spacing w:val="40"/>
        </w:rPr>
        <w:t xml:space="preserve"> </w:t>
      </w:r>
      <w:r>
        <w:t>читать</w:t>
      </w:r>
      <w:r>
        <w:rPr>
          <w:spacing w:val="40"/>
        </w:rPr>
        <w:t xml:space="preserve"> </w:t>
      </w:r>
      <w:r>
        <w:t>тексты,</w:t>
      </w:r>
      <w:r>
        <w:rPr>
          <w:spacing w:val="40"/>
        </w:rPr>
        <w:t xml:space="preserve"> </w:t>
      </w:r>
      <w:r>
        <w:t>уместно</w:t>
      </w:r>
      <w:r>
        <w:rPr>
          <w:spacing w:val="40"/>
        </w:rPr>
        <w:t xml:space="preserve"> </w:t>
      </w:r>
      <w:r>
        <w:t>использовать</w:t>
      </w:r>
      <w:r>
        <w:rPr>
          <w:spacing w:val="80"/>
        </w:rPr>
        <w:t xml:space="preserve"> </w:t>
      </w:r>
      <w:r>
        <w:t>коммуникативные стратегии и тактики устного общения (просьба, принесение извинен ий), инициировать</w:t>
      </w:r>
      <w:r>
        <w:rPr>
          <w:spacing w:val="78"/>
        </w:rPr>
        <w:t xml:space="preserve">    </w:t>
      </w:r>
      <w:r>
        <w:t>диалог</w:t>
      </w:r>
      <w:r>
        <w:rPr>
          <w:spacing w:val="65"/>
          <w:w w:val="150"/>
        </w:rPr>
        <w:t xml:space="preserve">    </w:t>
      </w:r>
      <w:r>
        <w:t>и</w:t>
      </w:r>
      <w:r>
        <w:rPr>
          <w:spacing w:val="77"/>
        </w:rPr>
        <w:t xml:space="preserve">    </w:t>
      </w:r>
      <w:r>
        <w:t>поддерживать</w:t>
      </w:r>
      <w:r>
        <w:rPr>
          <w:spacing w:val="65"/>
          <w:w w:val="150"/>
        </w:rPr>
        <w:t xml:space="preserve">    </w:t>
      </w:r>
      <w:r>
        <w:t>его,</w:t>
      </w:r>
      <w:r>
        <w:rPr>
          <w:spacing w:val="65"/>
          <w:w w:val="150"/>
        </w:rPr>
        <w:t xml:space="preserve">    </w:t>
      </w:r>
      <w:r>
        <w:t>сохранять</w:t>
      </w:r>
      <w:r>
        <w:rPr>
          <w:spacing w:val="77"/>
        </w:rPr>
        <w:t xml:space="preserve">    </w:t>
      </w:r>
      <w:r>
        <w:t>инициативу в диалоге, завершать диалог;</w:t>
      </w:r>
    </w:p>
    <w:p w:rsidR="00156445" w:rsidRDefault="005A47D0">
      <w:pPr>
        <w:pStyle w:val="a3"/>
        <w:spacing w:before="3" w:line="249" w:lineRule="auto"/>
        <w:ind w:right="1101"/>
      </w:pPr>
      <w:r>
        <w:t>анализировать и создавать (в том числе с опорой на образец) тексты разных функционально-смысловых</w:t>
      </w:r>
      <w:r>
        <w:rPr>
          <w:spacing w:val="40"/>
        </w:rPr>
        <w:t xml:space="preserve"> </w:t>
      </w:r>
      <w:r>
        <w:t>типов</w:t>
      </w:r>
      <w:r>
        <w:rPr>
          <w:spacing w:val="40"/>
        </w:rPr>
        <w:t xml:space="preserve"> </w:t>
      </w:r>
      <w:r>
        <w:t>речи,</w:t>
      </w:r>
      <w:r>
        <w:rPr>
          <w:spacing w:val="40"/>
        </w:rPr>
        <w:t xml:space="preserve"> </w:t>
      </w:r>
      <w:r>
        <w:t>составлять</w:t>
      </w:r>
      <w:r>
        <w:rPr>
          <w:spacing w:val="40"/>
        </w:rPr>
        <w:t xml:space="preserve"> </w:t>
      </w:r>
      <w:r>
        <w:t>планы</w:t>
      </w:r>
      <w:r>
        <w:rPr>
          <w:spacing w:val="40"/>
        </w:rPr>
        <w:t xml:space="preserve"> </w:t>
      </w:r>
      <w:r>
        <w:t>разных</w:t>
      </w:r>
      <w:r>
        <w:rPr>
          <w:spacing w:val="40"/>
        </w:rPr>
        <w:t xml:space="preserve"> </w:t>
      </w:r>
      <w:r>
        <w:t>видов,</w:t>
      </w:r>
      <w:r>
        <w:rPr>
          <w:spacing w:val="40"/>
        </w:rPr>
        <w:t xml:space="preserve"> </w:t>
      </w:r>
      <w:r>
        <w:t>план</w:t>
      </w:r>
      <w:r>
        <w:rPr>
          <w:spacing w:val="80"/>
        </w:rPr>
        <w:t xml:space="preserve"> </w:t>
      </w:r>
      <w:r>
        <w:t>устного</w:t>
      </w:r>
      <w:r>
        <w:rPr>
          <w:spacing w:val="40"/>
        </w:rPr>
        <w:t xml:space="preserve"> </w:t>
      </w:r>
      <w:r>
        <w:t>ответа на</w:t>
      </w:r>
      <w:r>
        <w:rPr>
          <w:spacing w:val="40"/>
        </w:rPr>
        <w:t xml:space="preserve"> </w:t>
      </w:r>
      <w:r>
        <w:t>уроке, план прочитанного текста;</w:t>
      </w:r>
    </w:p>
    <w:p w:rsidR="00156445" w:rsidRDefault="005A47D0">
      <w:pPr>
        <w:pStyle w:val="a3"/>
        <w:spacing w:before="5" w:line="247" w:lineRule="auto"/>
        <w:ind w:left="1722" w:right="1148" w:firstLine="0"/>
        <w:jc w:val="left"/>
      </w:pPr>
      <w:r>
        <w:t>создавать</w:t>
      </w:r>
      <w:r>
        <w:rPr>
          <w:spacing w:val="40"/>
        </w:rPr>
        <w:t xml:space="preserve"> </w:t>
      </w:r>
      <w:r>
        <w:t>объявления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с</w:t>
      </w:r>
      <w:r>
        <w:rPr>
          <w:spacing w:val="40"/>
        </w:rPr>
        <w:t xml:space="preserve"> </w:t>
      </w:r>
      <w:r>
        <w:t>учётом</w:t>
      </w:r>
      <w:r>
        <w:rPr>
          <w:spacing w:val="40"/>
        </w:rPr>
        <w:t xml:space="preserve"> </w:t>
      </w:r>
      <w:r>
        <w:t>речевой</w:t>
      </w:r>
      <w:r>
        <w:rPr>
          <w:spacing w:val="40"/>
        </w:rPr>
        <w:t xml:space="preserve"> </w:t>
      </w:r>
      <w:r>
        <w:t>ситуации; распознавать</w:t>
      </w:r>
      <w:r>
        <w:rPr>
          <w:spacing w:val="40"/>
        </w:rPr>
        <w:t xml:space="preserve"> </w:t>
      </w:r>
      <w:r>
        <w:t>и</w:t>
      </w:r>
      <w:r>
        <w:rPr>
          <w:spacing w:val="40"/>
        </w:rPr>
        <w:t xml:space="preserve"> </w:t>
      </w:r>
      <w:r>
        <w:t>создавать</w:t>
      </w:r>
      <w:r>
        <w:rPr>
          <w:spacing w:val="40"/>
        </w:rPr>
        <w:t xml:space="preserve"> </w:t>
      </w:r>
      <w:r>
        <w:t>тексты</w:t>
      </w:r>
      <w:r>
        <w:rPr>
          <w:spacing w:val="40"/>
        </w:rPr>
        <w:t xml:space="preserve"> </w:t>
      </w:r>
      <w:r>
        <w:t>публицистических</w:t>
      </w:r>
      <w:r>
        <w:rPr>
          <w:spacing w:val="40"/>
        </w:rPr>
        <w:t xml:space="preserve"> </w:t>
      </w:r>
      <w:r>
        <w:t>жанров</w:t>
      </w:r>
      <w:r>
        <w:rPr>
          <w:spacing w:val="40"/>
        </w:rPr>
        <w:t xml:space="preserve"> </w:t>
      </w:r>
      <w:r>
        <w:t>(девиз, слоган); анализировать</w:t>
      </w:r>
      <w:r>
        <w:rPr>
          <w:spacing w:val="74"/>
        </w:rPr>
        <w:t xml:space="preserve"> </w:t>
      </w:r>
      <w:r>
        <w:t>и</w:t>
      </w:r>
      <w:r>
        <w:rPr>
          <w:spacing w:val="78"/>
        </w:rPr>
        <w:t xml:space="preserve"> </w:t>
      </w:r>
      <w:r>
        <w:t>интерпретировать</w:t>
      </w:r>
      <w:r>
        <w:rPr>
          <w:spacing w:val="80"/>
        </w:rPr>
        <w:t xml:space="preserve"> </w:t>
      </w:r>
      <w:r>
        <w:t>фольклорные</w:t>
      </w:r>
      <w:r>
        <w:rPr>
          <w:spacing w:val="63"/>
        </w:rPr>
        <w:t xml:space="preserve"> </w:t>
      </w:r>
      <w:r>
        <w:t>и</w:t>
      </w:r>
      <w:r>
        <w:rPr>
          <w:spacing w:val="80"/>
        </w:rPr>
        <w:t xml:space="preserve"> </w:t>
      </w:r>
      <w:r>
        <w:t>художественные</w:t>
      </w:r>
      <w:r>
        <w:rPr>
          <w:spacing w:val="80"/>
        </w:rPr>
        <w:t xml:space="preserve"> </w:t>
      </w:r>
      <w:r>
        <w:t>тексты</w:t>
      </w:r>
      <w:r>
        <w:rPr>
          <w:spacing w:val="80"/>
        </w:rPr>
        <w:t xml:space="preserve"> </w:t>
      </w:r>
      <w:r>
        <w:t>или</w:t>
      </w:r>
      <w:r>
        <w:rPr>
          <w:spacing w:val="80"/>
        </w:rPr>
        <w:t xml:space="preserve"> </w:t>
      </w:r>
      <w:r>
        <w:t>их</w:t>
      </w:r>
    </w:p>
    <w:p w:rsidR="00156445" w:rsidRDefault="005A47D0">
      <w:pPr>
        <w:pStyle w:val="a3"/>
        <w:spacing w:before="9" w:line="252" w:lineRule="auto"/>
        <w:ind w:left="1722" w:right="1148" w:hanging="707"/>
        <w:jc w:val="left"/>
      </w:pPr>
      <w:r>
        <w:t>фрагменты</w:t>
      </w:r>
      <w:r>
        <w:rPr>
          <w:spacing w:val="40"/>
        </w:rPr>
        <w:t xml:space="preserve"> </w:t>
      </w:r>
      <w:r>
        <w:t>(народные</w:t>
      </w:r>
      <w:r>
        <w:rPr>
          <w:spacing w:val="40"/>
        </w:rPr>
        <w:t xml:space="preserve"> </w:t>
      </w:r>
      <w:r>
        <w:t>и</w:t>
      </w:r>
      <w:r>
        <w:rPr>
          <w:spacing w:val="40"/>
        </w:rPr>
        <w:t xml:space="preserve"> </w:t>
      </w:r>
      <w:r>
        <w:t>литературные</w:t>
      </w:r>
      <w:r>
        <w:rPr>
          <w:spacing w:val="40"/>
        </w:rPr>
        <w:t xml:space="preserve"> </w:t>
      </w:r>
      <w:r>
        <w:t>сказки,</w:t>
      </w:r>
      <w:r>
        <w:rPr>
          <w:spacing w:val="40"/>
        </w:rPr>
        <w:t xml:space="preserve"> </w:t>
      </w:r>
      <w:r>
        <w:t>рассказы,</w:t>
      </w:r>
      <w:r>
        <w:rPr>
          <w:spacing w:val="40"/>
        </w:rPr>
        <w:t xml:space="preserve"> </w:t>
      </w:r>
      <w:r>
        <w:t>былины,</w:t>
      </w:r>
      <w:r>
        <w:rPr>
          <w:spacing w:val="40"/>
        </w:rPr>
        <w:t xml:space="preserve"> </w:t>
      </w:r>
      <w:r>
        <w:t>пословицы,</w:t>
      </w:r>
      <w:r>
        <w:rPr>
          <w:spacing w:val="40"/>
        </w:rPr>
        <w:t xml:space="preserve"> </w:t>
      </w:r>
      <w:r>
        <w:t>загадки); редактировать</w:t>
      </w:r>
      <w:r>
        <w:rPr>
          <w:spacing w:val="77"/>
          <w:w w:val="150"/>
        </w:rPr>
        <w:t xml:space="preserve"> </w:t>
      </w:r>
      <w:r>
        <w:t>собственные</w:t>
      </w:r>
      <w:r>
        <w:rPr>
          <w:spacing w:val="80"/>
        </w:rPr>
        <w:t xml:space="preserve"> </w:t>
      </w:r>
      <w:r>
        <w:t>тексты</w:t>
      </w:r>
      <w:r>
        <w:rPr>
          <w:spacing w:val="80"/>
        </w:rPr>
        <w:t xml:space="preserve"> </w:t>
      </w:r>
      <w:r>
        <w:t>с</w:t>
      </w:r>
      <w:r>
        <w:rPr>
          <w:spacing w:val="80"/>
        </w:rPr>
        <w:t xml:space="preserve"> </w:t>
      </w:r>
      <w:r>
        <w:t>целью</w:t>
      </w:r>
      <w:r>
        <w:rPr>
          <w:spacing w:val="80"/>
          <w:w w:val="150"/>
        </w:rPr>
        <w:t xml:space="preserve"> </w:t>
      </w:r>
      <w:r>
        <w:t>совершенствования</w:t>
      </w:r>
      <w:r>
        <w:rPr>
          <w:spacing w:val="80"/>
        </w:rPr>
        <w:t xml:space="preserve"> </w:t>
      </w:r>
      <w:r>
        <w:t>их</w:t>
      </w:r>
      <w:r>
        <w:rPr>
          <w:spacing w:val="80"/>
        </w:rPr>
        <w:t xml:space="preserve"> </w:t>
      </w:r>
      <w:r>
        <w:t>содержания</w:t>
      </w:r>
      <w:r>
        <w:rPr>
          <w:spacing w:val="80"/>
        </w:rPr>
        <w:t xml:space="preserve"> </w:t>
      </w:r>
      <w:r>
        <w:t>и</w:t>
      </w:r>
    </w:p>
    <w:p w:rsidR="00156445" w:rsidRDefault="005A47D0">
      <w:pPr>
        <w:pStyle w:val="a3"/>
        <w:spacing w:line="261" w:lineRule="exact"/>
        <w:ind w:firstLine="0"/>
        <w:jc w:val="left"/>
      </w:pPr>
      <w:r>
        <w:t>формы,</w:t>
      </w:r>
      <w:r>
        <w:rPr>
          <w:spacing w:val="33"/>
        </w:rPr>
        <w:t xml:space="preserve"> </w:t>
      </w:r>
      <w:r>
        <w:t>сопоставлять</w:t>
      </w:r>
      <w:r>
        <w:rPr>
          <w:spacing w:val="24"/>
        </w:rPr>
        <w:t xml:space="preserve"> </w:t>
      </w:r>
      <w:r>
        <w:t>черновой</w:t>
      </w:r>
      <w:r>
        <w:rPr>
          <w:spacing w:val="29"/>
        </w:rPr>
        <w:t xml:space="preserve"> </w:t>
      </w:r>
      <w:r>
        <w:t>и</w:t>
      </w:r>
      <w:r>
        <w:rPr>
          <w:spacing w:val="41"/>
        </w:rPr>
        <w:t xml:space="preserve"> </w:t>
      </w:r>
      <w:r>
        <w:t>отредактированный</w:t>
      </w:r>
      <w:r>
        <w:rPr>
          <w:spacing w:val="30"/>
        </w:rPr>
        <w:t xml:space="preserve"> </w:t>
      </w:r>
      <w:r>
        <w:rPr>
          <w:spacing w:val="-2"/>
        </w:rPr>
        <w:t>тексты;</w:t>
      </w:r>
    </w:p>
    <w:p w:rsidR="00156445" w:rsidRDefault="005A47D0">
      <w:pPr>
        <w:pStyle w:val="a3"/>
        <w:spacing w:before="9" w:line="247" w:lineRule="auto"/>
        <w:ind w:right="1097"/>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40"/>
        </w:rPr>
        <w:t xml:space="preserve"> </w:t>
      </w:r>
      <w:r>
        <w:t>результаты</w:t>
      </w:r>
      <w:r>
        <w:rPr>
          <w:spacing w:val="40"/>
        </w:rPr>
        <w:t xml:space="preserve"> </w:t>
      </w:r>
      <w:r>
        <w:t>проекта</w:t>
      </w:r>
      <w:r>
        <w:rPr>
          <w:spacing w:val="40"/>
        </w:rPr>
        <w:t xml:space="preserve"> </w:t>
      </w:r>
      <w:r>
        <w:t>(исследования),</w:t>
      </w:r>
      <w:r>
        <w:rPr>
          <w:spacing w:val="40"/>
        </w:rPr>
        <w:t xml:space="preserve"> </w:t>
      </w:r>
      <w:r>
        <w:t>представлять</w:t>
      </w:r>
      <w:r>
        <w:rPr>
          <w:spacing w:val="40"/>
        </w:rPr>
        <w:t xml:space="preserve"> </w:t>
      </w:r>
      <w:r>
        <w:t>их</w:t>
      </w:r>
      <w:r>
        <w:rPr>
          <w:spacing w:val="39"/>
        </w:rPr>
        <w:t xml:space="preserve"> </w:t>
      </w:r>
      <w:r>
        <w:t>в</w:t>
      </w:r>
      <w:r>
        <w:rPr>
          <w:spacing w:val="40"/>
        </w:rPr>
        <w:t xml:space="preserve"> </w:t>
      </w:r>
      <w:r>
        <w:t>устной</w:t>
      </w:r>
      <w:r>
        <w:rPr>
          <w:spacing w:val="40"/>
        </w:rPr>
        <w:t xml:space="preserve"> </w:t>
      </w:r>
      <w:r>
        <w:t>форме.</w:t>
      </w:r>
    </w:p>
    <w:p w:rsidR="00156445" w:rsidRDefault="005A47D0">
      <w:pPr>
        <w:pStyle w:val="Heading2"/>
        <w:spacing w:before="17" w:line="252" w:lineRule="auto"/>
        <w:ind w:left="1016" w:right="1108" w:firstLine="706"/>
      </w:pPr>
      <w:r>
        <w:rPr>
          <w:w w:val="105"/>
        </w:rPr>
        <w:t>Предметные результаты освоения программы по родному языку (русскому) к концу обучения в 6 классе.</w:t>
      </w:r>
    </w:p>
    <w:p w:rsidR="00156445" w:rsidRDefault="005A47D0">
      <w:pPr>
        <w:pStyle w:val="a3"/>
        <w:spacing w:line="261" w:lineRule="exact"/>
        <w:ind w:left="1722" w:firstLine="0"/>
      </w:pPr>
      <w:r>
        <w:t>Язык</w:t>
      </w:r>
      <w:r>
        <w:rPr>
          <w:spacing w:val="1"/>
        </w:rPr>
        <w:t xml:space="preserve"> </w:t>
      </w:r>
      <w:r>
        <w:t>и</w:t>
      </w:r>
      <w:r>
        <w:rPr>
          <w:spacing w:val="15"/>
        </w:rPr>
        <w:t xml:space="preserve"> </w:t>
      </w:r>
      <w:r>
        <w:rPr>
          <w:spacing w:val="-2"/>
        </w:rPr>
        <w:t>культура:</w:t>
      </w:r>
    </w:p>
    <w:p w:rsidR="00156445" w:rsidRDefault="005A47D0">
      <w:pPr>
        <w:pStyle w:val="a3"/>
        <w:spacing w:line="252" w:lineRule="auto"/>
        <w:ind w:right="1127"/>
      </w:pPr>
      <w:r>
        <w:t>понимать взаимосвязи исторического развития русского языка с историей общества, приводить</w:t>
      </w:r>
      <w:r>
        <w:rPr>
          <w:spacing w:val="80"/>
        </w:rPr>
        <w:t xml:space="preserve">   </w:t>
      </w:r>
      <w:r>
        <w:t>примеры</w:t>
      </w:r>
      <w:r>
        <w:rPr>
          <w:spacing w:val="80"/>
        </w:rPr>
        <w:t xml:space="preserve">   </w:t>
      </w:r>
      <w:r>
        <w:t>исторических</w:t>
      </w:r>
      <w:r>
        <w:rPr>
          <w:spacing w:val="80"/>
        </w:rPr>
        <w:t xml:space="preserve">   </w:t>
      </w:r>
      <w:r>
        <w:t>изменений</w:t>
      </w:r>
      <w:r>
        <w:rPr>
          <w:spacing w:val="75"/>
          <w:w w:val="150"/>
        </w:rPr>
        <w:t xml:space="preserve">   </w:t>
      </w:r>
      <w:r>
        <w:t>значений</w:t>
      </w:r>
      <w:r>
        <w:rPr>
          <w:spacing w:val="74"/>
          <w:w w:val="150"/>
        </w:rPr>
        <w:t xml:space="preserve">   </w:t>
      </w:r>
      <w:r>
        <w:t>и</w:t>
      </w:r>
      <w:r>
        <w:rPr>
          <w:spacing w:val="74"/>
          <w:w w:val="150"/>
        </w:rPr>
        <w:t xml:space="preserve">   </w:t>
      </w:r>
      <w:r>
        <w:t>форм</w:t>
      </w:r>
      <w:r>
        <w:rPr>
          <w:spacing w:val="74"/>
          <w:w w:val="150"/>
        </w:rPr>
        <w:t xml:space="preserve">   </w:t>
      </w:r>
      <w:r>
        <w:t>слов (в рамках изученного);</w:t>
      </w:r>
    </w:p>
    <w:p w:rsidR="00156445" w:rsidRDefault="005A47D0">
      <w:pPr>
        <w:pStyle w:val="a3"/>
        <w:spacing w:line="252" w:lineRule="auto"/>
        <w:ind w:right="1117"/>
      </w:pPr>
      <w:r>
        <w:t>иметь</w:t>
      </w:r>
      <w:r>
        <w:rPr>
          <w:spacing w:val="80"/>
        </w:rPr>
        <w:t xml:space="preserve"> </w:t>
      </w:r>
      <w:r>
        <w:t>представление</w:t>
      </w:r>
      <w:r>
        <w:rPr>
          <w:spacing w:val="80"/>
        </w:rPr>
        <w:t xml:space="preserve"> </w:t>
      </w:r>
      <w:r>
        <w:t>об</w:t>
      </w:r>
      <w:r>
        <w:rPr>
          <w:spacing w:val="40"/>
        </w:rPr>
        <w:t xml:space="preserve"> </w:t>
      </w:r>
      <w:r>
        <w:t>истории</w:t>
      </w:r>
      <w:r>
        <w:rPr>
          <w:spacing w:val="80"/>
        </w:rPr>
        <w:t xml:space="preserve"> </w:t>
      </w:r>
      <w:r>
        <w:t>русского</w:t>
      </w:r>
      <w:r>
        <w:rPr>
          <w:spacing w:val="40"/>
        </w:rPr>
        <w:t xml:space="preserve"> </w:t>
      </w:r>
      <w:r>
        <w:t>литературного</w:t>
      </w:r>
      <w:r>
        <w:rPr>
          <w:spacing w:val="40"/>
        </w:rPr>
        <w:t xml:space="preserve"> </w:t>
      </w:r>
      <w:r>
        <w:t>языка,</w:t>
      </w:r>
      <w:r>
        <w:rPr>
          <w:spacing w:val="80"/>
        </w:rPr>
        <w:t xml:space="preserve"> </w:t>
      </w:r>
      <w:r>
        <w:t>характеризовать роль старославянского языка в становлении современного русского литературного языка (в рамках изученного);</w:t>
      </w:r>
    </w:p>
    <w:p w:rsidR="00156445" w:rsidRDefault="005A47D0">
      <w:pPr>
        <w:pStyle w:val="a3"/>
        <w:spacing w:line="252" w:lineRule="auto"/>
        <w:ind w:right="1102"/>
      </w:pPr>
      <w:r>
        <w:t>выявлять</w:t>
      </w:r>
      <w:r>
        <w:rPr>
          <w:spacing w:val="80"/>
          <w:w w:val="150"/>
        </w:rPr>
        <w:t xml:space="preserve">  </w:t>
      </w:r>
      <w:r>
        <w:t>и</w:t>
      </w:r>
      <w:r>
        <w:rPr>
          <w:spacing w:val="80"/>
        </w:rPr>
        <w:t xml:space="preserve">   </w:t>
      </w:r>
      <w:r>
        <w:t>характеризовать</w:t>
      </w:r>
      <w:r>
        <w:rPr>
          <w:spacing w:val="80"/>
        </w:rPr>
        <w:t xml:space="preserve">   </w:t>
      </w:r>
      <w:r>
        <w:t>различия</w:t>
      </w:r>
      <w:r>
        <w:rPr>
          <w:spacing w:val="80"/>
        </w:rPr>
        <w:t xml:space="preserve">   </w:t>
      </w:r>
      <w:r>
        <w:t>между</w:t>
      </w:r>
      <w:r>
        <w:rPr>
          <w:spacing w:val="80"/>
        </w:rPr>
        <w:t xml:space="preserve">   </w:t>
      </w:r>
      <w:r>
        <w:t>литературным</w:t>
      </w:r>
      <w:r>
        <w:rPr>
          <w:spacing w:val="80"/>
        </w:rPr>
        <w:t xml:space="preserve">   </w:t>
      </w:r>
      <w:r>
        <w:t>языком</w:t>
      </w:r>
      <w:r>
        <w:rPr>
          <w:spacing w:val="40"/>
        </w:rPr>
        <w:t xml:space="preserve"> </w:t>
      </w:r>
      <w:r>
        <w:t>и диалектами, распознавать диалектизмы, объяснять национально-культурное своеобразие диалектизмов (в рамках изученного);</w:t>
      </w:r>
    </w:p>
    <w:p w:rsidR="00156445" w:rsidRDefault="005A47D0">
      <w:pPr>
        <w:pStyle w:val="a3"/>
        <w:spacing w:before="2" w:line="252" w:lineRule="auto"/>
        <w:ind w:right="1104"/>
      </w:pPr>
      <w:r>
        <w:t>устанавливать</w:t>
      </w:r>
      <w:r>
        <w:rPr>
          <w:spacing w:val="40"/>
        </w:rPr>
        <w:t xml:space="preserve"> </w:t>
      </w:r>
      <w:r>
        <w:t>и</w:t>
      </w:r>
      <w:r>
        <w:rPr>
          <w:spacing w:val="40"/>
        </w:rPr>
        <w:t xml:space="preserve"> </w:t>
      </w:r>
      <w:r>
        <w:t>характеризовать</w:t>
      </w:r>
      <w:r>
        <w:rPr>
          <w:spacing w:val="40"/>
        </w:rPr>
        <w:t xml:space="preserve"> </w:t>
      </w:r>
      <w:r>
        <w:t>роль</w:t>
      </w:r>
      <w:r>
        <w:rPr>
          <w:spacing w:val="40"/>
        </w:rPr>
        <w:t xml:space="preserve"> </w:t>
      </w:r>
      <w:r>
        <w:t>заимствованной</w:t>
      </w:r>
      <w:r>
        <w:rPr>
          <w:spacing w:val="40"/>
        </w:rPr>
        <w:t xml:space="preserve"> </w:t>
      </w:r>
      <w:r>
        <w:t>лексики</w:t>
      </w:r>
      <w:r>
        <w:rPr>
          <w:spacing w:val="40"/>
        </w:rPr>
        <w:t xml:space="preserve"> </w:t>
      </w:r>
      <w:r>
        <w:t>в</w:t>
      </w:r>
      <w:r>
        <w:rPr>
          <w:spacing w:val="40"/>
        </w:rPr>
        <w:t xml:space="preserve"> </w:t>
      </w:r>
      <w:r>
        <w:t>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Pr>
          <w:spacing w:val="40"/>
        </w:rPr>
        <w:t xml:space="preserve"> </w:t>
      </w:r>
      <w:r>
        <w:t>употреблять</w:t>
      </w:r>
      <w:r>
        <w:rPr>
          <w:spacing w:val="40"/>
        </w:rPr>
        <w:t xml:space="preserve"> </w:t>
      </w:r>
      <w:r>
        <w:t>иноязычные</w:t>
      </w:r>
      <w:r>
        <w:rPr>
          <w:spacing w:val="40"/>
        </w:rPr>
        <w:t xml:space="preserve"> </w:t>
      </w:r>
      <w:r>
        <w:t>слова</w:t>
      </w:r>
      <w:r>
        <w:rPr>
          <w:spacing w:val="40"/>
        </w:rPr>
        <w:t xml:space="preserve"> </w:t>
      </w:r>
      <w:r>
        <w:t>и</w:t>
      </w:r>
      <w:r>
        <w:rPr>
          <w:spacing w:val="40"/>
        </w:rPr>
        <w:t xml:space="preserve"> </w:t>
      </w:r>
      <w:r>
        <w:t>заимствованные</w:t>
      </w:r>
      <w:r>
        <w:rPr>
          <w:spacing w:val="40"/>
        </w:rPr>
        <w:t xml:space="preserve"> </w:t>
      </w:r>
      <w:r>
        <w:t>фразеологизмы;</w:t>
      </w:r>
    </w:p>
    <w:p w:rsidR="00156445" w:rsidRDefault="005A47D0">
      <w:pPr>
        <w:pStyle w:val="a3"/>
        <w:spacing w:line="247" w:lineRule="auto"/>
        <w:ind w:right="1116"/>
      </w:pPr>
      <w:r>
        <w:t>характеризовать</w:t>
      </w:r>
      <w:r>
        <w:rPr>
          <w:spacing w:val="40"/>
        </w:rPr>
        <w:t xml:space="preserve"> </w:t>
      </w:r>
      <w:r>
        <w:t>причины</w:t>
      </w:r>
      <w:r>
        <w:rPr>
          <w:spacing w:val="40"/>
        </w:rPr>
        <w:t xml:space="preserve"> </w:t>
      </w:r>
      <w:r>
        <w:t>пополнения</w:t>
      </w:r>
      <w:r>
        <w:rPr>
          <w:spacing w:val="40"/>
        </w:rPr>
        <w:t xml:space="preserve"> </w:t>
      </w:r>
      <w:r>
        <w:t>лексического</w:t>
      </w:r>
      <w:r>
        <w:rPr>
          <w:spacing w:val="40"/>
        </w:rPr>
        <w:t xml:space="preserve"> </w:t>
      </w:r>
      <w:r>
        <w:t>состава</w:t>
      </w:r>
      <w:r>
        <w:rPr>
          <w:spacing w:val="40"/>
        </w:rPr>
        <w:t xml:space="preserve"> </w:t>
      </w:r>
      <w:r>
        <w:t>языка,</w:t>
      </w:r>
      <w:r>
        <w:rPr>
          <w:spacing w:val="40"/>
        </w:rPr>
        <w:t xml:space="preserve"> </w:t>
      </w:r>
      <w:r>
        <w:t>определять значения</w:t>
      </w:r>
      <w:r>
        <w:rPr>
          <w:spacing w:val="40"/>
        </w:rPr>
        <w:t xml:space="preserve"> </w:t>
      </w:r>
      <w:r>
        <w:t>современных</w:t>
      </w:r>
      <w:r>
        <w:rPr>
          <w:spacing w:val="40"/>
        </w:rPr>
        <w:t xml:space="preserve"> </w:t>
      </w:r>
      <w:r>
        <w:t>неологизмов</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line="249" w:lineRule="auto"/>
        <w:ind w:right="1101"/>
      </w:pPr>
      <w:r>
        <w:t>понимать</w:t>
      </w:r>
      <w:r>
        <w:rPr>
          <w:spacing w:val="77"/>
          <w:w w:val="150"/>
        </w:rPr>
        <w:t xml:space="preserve">   </w:t>
      </w:r>
      <w:r>
        <w:t>и</w:t>
      </w:r>
      <w:r>
        <w:rPr>
          <w:spacing w:val="80"/>
        </w:rPr>
        <w:t xml:space="preserve">    </w:t>
      </w:r>
      <w:r>
        <w:t>истолковывать</w:t>
      </w:r>
      <w:r>
        <w:rPr>
          <w:spacing w:val="80"/>
        </w:rPr>
        <w:t xml:space="preserve">    </w:t>
      </w:r>
      <w:r>
        <w:t>значения</w:t>
      </w:r>
      <w:r>
        <w:rPr>
          <w:spacing w:val="80"/>
        </w:rPr>
        <w:t xml:space="preserve">    </w:t>
      </w:r>
      <w:r>
        <w:t>фразеологических</w:t>
      </w:r>
      <w:r>
        <w:rPr>
          <w:spacing w:val="80"/>
        </w:rPr>
        <w:t xml:space="preserve">    </w:t>
      </w:r>
      <w:r>
        <w:t>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56445" w:rsidRDefault="005A47D0">
      <w:pPr>
        <w:pStyle w:val="a3"/>
        <w:tabs>
          <w:tab w:val="left" w:pos="4262"/>
          <w:tab w:val="left" w:pos="6610"/>
          <w:tab w:val="left" w:pos="9755"/>
        </w:tabs>
        <w:spacing w:line="247" w:lineRule="auto"/>
        <w:ind w:right="1099"/>
      </w:pPr>
      <w:r>
        <w:t>использовать толковые словари, словари пословиц и поговорок, фразеологические словари,</w:t>
      </w:r>
      <w:r>
        <w:rPr>
          <w:spacing w:val="40"/>
        </w:rPr>
        <w:t xml:space="preserve"> </w:t>
      </w:r>
      <w:r>
        <w:t>словари</w:t>
      </w:r>
      <w:r>
        <w:rPr>
          <w:spacing w:val="40"/>
        </w:rPr>
        <w:t xml:space="preserve"> </w:t>
      </w:r>
      <w:r>
        <w:t>иностранных</w:t>
      </w:r>
      <w:r>
        <w:rPr>
          <w:spacing w:val="40"/>
        </w:rPr>
        <w:t xml:space="preserve"> </w:t>
      </w:r>
      <w:r>
        <w:t>слов;</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 xml:space="preserve">учебные </w:t>
      </w:r>
      <w:r>
        <w:rPr>
          <w:spacing w:val="-2"/>
        </w:rPr>
        <w:t>этимологические</w:t>
      </w:r>
      <w:r>
        <w:tab/>
      </w:r>
      <w:r>
        <w:rPr>
          <w:spacing w:val="-2"/>
        </w:rPr>
        <w:t>словари,</w:t>
      </w:r>
      <w:r>
        <w:tab/>
      </w:r>
      <w:r>
        <w:rPr>
          <w:spacing w:val="-2"/>
        </w:rPr>
        <w:t>грамматические</w:t>
      </w:r>
      <w:r>
        <w:tab/>
      </w:r>
      <w:r>
        <w:rPr>
          <w:spacing w:val="-2"/>
        </w:rPr>
        <w:t xml:space="preserve">словари </w:t>
      </w:r>
      <w:r>
        <w:t>и</w:t>
      </w:r>
      <w:r>
        <w:rPr>
          <w:spacing w:val="80"/>
        </w:rPr>
        <w:t xml:space="preserve"> </w:t>
      </w:r>
      <w:r>
        <w:t>справочники,</w:t>
      </w:r>
      <w:r>
        <w:rPr>
          <w:spacing w:val="80"/>
          <w:w w:val="150"/>
        </w:rPr>
        <w:t xml:space="preserve"> </w:t>
      </w:r>
      <w:r>
        <w:t>орфографические</w:t>
      </w:r>
      <w:r>
        <w:rPr>
          <w:spacing w:val="80"/>
          <w:w w:val="150"/>
        </w:rPr>
        <w:t xml:space="preserve"> </w:t>
      </w:r>
      <w:r>
        <w:t>словари,</w:t>
      </w:r>
      <w:r>
        <w:rPr>
          <w:spacing w:val="80"/>
          <w:w w:val="150"/>
        </w:rPr>
        <w:t xml:space="preserve"> </w:t>
      </w:r>
      <w:r>
        <w:t>справочники</w:t>
      </w:r>
      <w:r>
        <w:rPr>
          <w:spacing w:val="40"/>
        </w:rPr>
        <w:t xml:space="preserve"> </w:t>
      </w:r>
      <w:r>
        <w:t>по</w:t>
      </w:r>
      <w:r>
        <w:rPr>
          <w:spacing w:val="80"/>
        </w:rPr>
        <w:t xml:space="preserve"> </w:t>
      </w:r>
      <w:r>
        <w:t>пунктуации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9"/>
        </w:rPr>
        <w:t xml:space="preserve"> </w:t>
      </w:r>
      <w:r>
        <w:t>том</w:t>
      </w:r>
      <w:r>
        <w:rPr>
          <w:spacing w:val="10"/>
        </w:rPr>
        <w:t xml:space="preserve"> </w:t>
      </w:r>
      <w:r>
        <w:t>числе</w:t>
      </w:r>
      <w:r>
        <w:rPr>
          <w:spacing w:val="7"/>
        </w:rPr>
        <w:t xml:space="preserve"> </w:t>
      </w:r>
      <w:r>
        <w:rPr>
          <w:spacing w:val="-2"/>
        </w:rPr>
        <w:t>мультимедийные).</w:t>
      </w:r>
    </w:p>
    <w:p w:rsidR="00156445" w:rsidRDefault="005A47D0">
      <w:pPr>
        <w:pStyle w:val="a3"/>
        <w:spacing w:before="14"/>
        <w:ind w:left="1722" w:firstLine="0"/>
      </w:pPr>
      <w:r>
        <w:t>Культура</w:t>
      </w:r>
      <w:r>
        <w:rPr>
          <w:spacing w:val="28"/>
        </w:rPr>
        <w:t xml:space="preserve"> </w:t>
      </w:r>
      <w:r>
        <w:rPr>
          <w:spacing w:val="-4"/>
        </w:rPr>
        <w:t>речи:</w:t>
      </w:r>
    </w:p>
    <w:p w:rsidR="00156445" w:rsidRDefault="005A47D0">
      <w:pPr>
        <w:pStyle w:val="a3"/>
        <w:spacing w:before="14" w:line="249" w:lineRule="auto"/>
        <w:ind w:right="1103"/>
      </w:pPr>
      <w:r>
        <w:t>соблюдать нормы ударения в отдельных грамматических формах имён</w:t>
      </w:r>
      <w:r>
        <w:rPr>
          <w:spacing w:val="40"/>
        </w:rPr>
        <w:t xml:space="preserve"> </w:t>
      </w:r>
      <w:r>
        <w:t>существительных,</w:t>
      </w:r>
      <w:r>
        <w:rPr>
          <w:spacing w:val="40"/>
        </w:rPr>
        <w:t xml:space="preserve"> </w:t>
      </w:r>
      <w:r>
        <w:t>имён</w:t>
      </w:r>
      <w:r>
        <w:rPr>
          <w:spacing w:val="40"/>
        </w:rPr>
        <w:t xml:space="preserve"> </w:t>
      </w:r>
      <w:r>
        <w:t>прилагательных,</w:t>
      </w:r>
      <w:r>
        <w:rPr>
          <w:spacing w:val="40"/>
        </w:rPr>
        <w:t xml:space="preserve"> </w:t>
      </w:r>
      <w:r>
        <w:t>глаголов</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различать</w:t>
      </w:r>
      <w:r>
        <w:rPr>
          <w:spacing w:val="40"/>
        </w:rPr>
        <w:t xml:space="preserve"> </w:t>
      </w:r>
      <w:r>
        <w:t>варианты орфоэпической и акцентологической нормы, употреблять слова с учётом произносительных</w:t>
      </w:r>
      <w:r>
        <w:rPr>
          <w:spacing w:val="40"/>
        </w:rPr>
        <w:t xml:space="preserve"> </w:t>
      </w:r>
      <w:r>
        <w:t>вариантов</w:t>
      </w:r>
      <w:r>
        <w:rPr>
          <w:spacing w:val="40"/>
        </w:rPr>
        <w:t xml:space="preserve"> </w:t>
      </w:r>
      <w:r>
        <w:t>современной</w:t>
      </w:r>
      <w:r>
        <w:rPr>
          <w:spacing w:val="40"/>
        </w:rPr>
        <w:t xml:space="preserve"> </w:t>
      </w:r>
      <w:r>
        <w:t>орфоэпической</w:t>
      </w:r>
      <w:r>
        <w:rPr>
          <w:spacing w:val="40"/>
        </w:rPr>
        <w:t xml:space="preserve"> </w:t>
      </w:r>
      <w:r>
        <w:t>нормы;</w:t>
      </w:r>
    </w:p>
    <w:p w:rsidR="00156445" w:rsidRDefault="005A47D0">
      <w:pPr>
        <w:pStyle w:val="a3"/>
        <w:spacing w:line="252" w:lineRule="auto"/>
        <w:ind w:right="1109"/>
      </w:pPr>
      <w:r>
        <w:t>употреблять слова в соответствии с их лексическим значением и требованием лексической</w:t>
      </w:r>
      <w:r>
        <w:rPr>
          <w:spacing w:val="40"/>
        </w:rPr>
        <w:t xml:space="preserve"> </w:t>
      </w:r>
      <w:r>
        <w:t>сочетаемости,</w:t>
      </w:r>
      <w:r>
        <w:rPr>
          <w:spacing w:val="40"/>
        </w:rPr>
        <w:t xml:space="preserve"> </w:t>
      </w:r>
      <w:r>
        <w:t>соблюдать</w:t>
      </w:r>
      <w:r>
        <w:rPr>
          <w:spacing w:val="40"/>
        </w:rPr>
        <w:t xml:space="preserve"> </w:t>
      </w:r>
      <w:r>
        <w:t>нормы</w:t>
      </w:r>
      <w:r>
        <w:rPr>
          <w:spacing w:val="40"/>
        </w:rPr>
        <w:t xml:space="preserve"> </w:t>
      </w:r>
      <w:r>
        <w:t>употребления</w:t>
      </w:r>
      <w:r>
        <w:rPr>
          <w:spacing w:val="40"/>
        </w:rPr>
        <w:t xml:space="preserve"> </w:t>
      </w:r>
      <w:r>
        <w:t>синонимов,</w:t>
      </w:r>
      <w:r>
        <w:rPr>
          <w:spacing w:val="40"/>
        </w:rPr>
        <w:t xml:space="preserve"> </w:t>
      </w:r>
      <w:r>
        <w:t xml:space="preserve">антонимов, </w:t>
      </w:r>
      <w:r>
        <w:rPr>
          <w:spacing w:val="-2"/>
        </w:rPr>
        <w:t>омонимов;</w:t>
      </w:r>
    </w:p>
    <w:p w:rsidR="00156445" w:rsidRDefault="005A47D0">
      <w:pPr>
        <w:pStyle w:val="a3"/>
        <w:spacing w:line="252" w:lineRule="auto"/>
        <w:ind w:right="1102"/>
      </w:pPr>
      <w:r>
        <w:t>употреблять</w:t>
      </w:r>
      <w:r>
        <w:rPr>
          <w:spacing w:val="40"/>
        </w:rPr>
        <w:t xml:space="preserve"> </w:t>
      </w:r>
      <w:r>
        <w:t>имена</w:t>
      </w:r>
      <w:r>
        <w:rPr>
          <w:spacing w:val="40"/>
        </w:rPr>
        <w:t xml:space="preserve"> </w:t>
      </w:r>
      <w:r>
        <w:t>существительные,</w:t>
      </w:r>
      <w:r>
        <w:rPr>
          <w:spacing w:val="40"/>
        </w:rPr>
        <w:t xml:space="preserve"> </w:t>
      </w:r>
      <w:r>
        <w:t>имена</w:t>
      </w:r>
      <w:r>
        <w:rPr>
          <w:spacing w:val="40"/>
        </w:rPr>
        <w:t xml:space="preserve"> </w:t>
      </w:r>
      <w:r>
        <w:t>прилагательные,</w:t>
      </w:r>
      <w:r>
        <w:rPr>
          <w:spacing w:val="40"/>
        </w:rPr>
        <w:t xml:space="preserve"> </w:t>
      </w:r>
      <w:r>
        <w:t>местоимения, порядковые</w:t>
      </w:r>
      <w:r>
        <w:rPr>
          <w:spacing w:val="40"/>
        </w:rPr>
        <w:t xml:space="preserve"> </w:t>
      </w:r>
      <w:r>
        <w:t>и</w:t>
      </w:r>
      <w:r>
        <w:rPr>
          <w:spacing w:val="40"/>
        </w:rPr>
        <w:t xml:space="preserve"> </w:t>
      </w:r>
      <w:r>
        <w:t>количественные</w:t>
      </w:r>
      <w:r>
        <w:rPr>
          <w:spacing w:val="40"/>
        </w:rPr>
        <w:t xml:space="preserve"> </w:t>
      </w:r>
      <w:r>
        <w:t>числительные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современного русского</w:t>
      </w:r>
      <w:r>
        <w:rPr>
          <w:spacing w:val="40"/>
        </w:rPr>
        <w:t xml:space="preserve"> </w:t>
      </w:r>
      <w:r>
        <w:t>литературного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line="252" w:lineRule="auto"/>
        <w:ind w:right="1097"/>
      </w:pPr>
      <w:r>
        <w:t>выявлять,</w:t>
      </w:r>
      <w:r>
        <w:rPr>
          <w:spacing w:val="79"/>
          <w:w w:val="150"/>
        </w:rPr>
        <w:t xml:space="preserve"> </w:t>
      </w:r>
      <w:r>
        <w:t>анализировать</w:t>
      </w:r>
      <w:r>
        <w:rPr>
          <w:spacing w:val="64"/>
        </w:rPr>
        <w:t xml:space="preserve">  </w:t>
      </w:r>
      <w:r>
        <w:t>и</w:t>
      </w:r>
      <w:r>
        <w:rPr>
          <w:spacing w:val="63"/>
        </w:rPr>
        <w:t xml:space="preserve">  </w:t>
      </w:r>
      <w:r>
        <w:t>исправлять</w:t>
      </w:r>
      <w:r>
        <w:rPr>
          <w:spacing w:val="66"/>
        </w:rPr>
        <w:t xml:space="preserve">  </w:t>
      </w:r>
      <w:r>
        <w:t>типичные</w:t>
      </w:r>
      <w:r>
        <w:rPr>
          <w:spacing w:val="65"/>
        </w:rPr>
        <w:t xml:space="preserve">  </w:t>
      </w:r>
      <w:r>
        <w:t>речевые</w:t>
      </w:r>
      <w:r>
        <w:rPr>
          <w:spacing w:val="65"/>
        </w:rPr>
        <w:t xml:space="preserve">  </w:t>
      </w:r>
      <w:r>
        <w:t>ошибки</w:t>
      </w:r>
      <w:r>
        <w:rPr>
          <w:spacing w:val="63"/>
        </w:rPr>
        <w:t xml:space="preserve">  </w:t>
      </w:r>
      <w:r>
        <w:t>в</w:t>
      </w:r>
      <w:r>
        <w:rPr>
          <w:spacing w:val="66"/>
        </w:rPr>
        <w:t xml:space="preserve">  </w:t>
      </w:r>
      <w:r>
        <w:t>устной и письменной речи;</w:t>
      </w:r>
    </w:p>
    <w:p w:rsidR="00156445" w:rsidRDefault="005A47D0">
      <w:pPr>
        <w:pStyle w:val="a3"/>
        <w:spacing w:before="1" w:line="252" w:lineRule="auto"/>
        <w:ind w:right="1101"/>
      </w:pPr>
      <w:r>
        <w:t>анализировать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норм</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чужую</w:t>
      </w:r>
      <w:r>
        <w:rPr>
          <w:spacing w:val="40"/>
        </w:rPr>
        <w:t xml:space="preserve"> </w:t>
      </w:r>
      <w:r>
        <w:t>и</w:t>
      </w:r>
      <w:r>
        <w:rPr>
          <w:spacing w:val="40"/>
        </w:rPr>
        <w:t xml:space="preserve"> </w:t>
      </w:r>
      <w:r>
        <w:t>собственную</w:t>
      </w:r>
      <w:r>
        <w:rPr>
          <w:spacing w:val="40"/>
        </w:rPr>
        <w:t xml:space="preserve"> </w:t>
      </w:r>
      <w:r>
        <w:t>речь</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корректировать свою</w:t>
      </w:r>
      <w:r>
        <w:rPr>
          <w:spacing w:val="40"/>
        </w:rPr>
        <w:t xml:space="preserve"> </w:t>
      </w:r>
      <w:r>
        <w:t>речь</w:t>
      </w:r>
      <w:r>
        <w:rPr>
          <w:spacing w:val="40"/>
        </w:rPr>
        <w:t xml:space="preserve"> </w:t>
      </w:r>
      <w:r>
        <w:t>с</w:t>
      </w:r>
      <w:r>
        <w:rPr>
          <w:spacing w:val="40"/>
        </w:rPr>
        <w:t xml:space="preserve"> </w:t>
      </w:r>
      <w:r>
        <w:t>учётом</w:t>
      </w:r>
      <w:r>
        <w:rPr>
          <w:spacing w:val="40"/>
        </w:rPr>
        <w:t xml:space="preserve"> </w:t>
      </w:r>
      <w:r>
        <w:t>её</w:t>
      </w:r>
      <w:r>
        <w:rPr>
          <w:spacing w:val="40"/>
        </w:rPr>
        <w:t xml:space="preserve"> </w:t>
      </w:r>
      <w:r>
        <w:t>соответствия</w:t>
      </w:r>
      <w:r>
        <w:rPr>
          <w:spacing w:val="40"/>
        </w:rPr>
        <w:t xml:space="preserve"> </w:t>
      </w:r>
      <w:r>
        <w:t>основным</w:t>
      </w:r>
      <w:r>
        <w:rPr>
          <w:spacing w:val="40"/>
        </w:rPr>
        <w:t xml:space="preserve"> </w:t>
      </w:r>
      <w:r>
        <w:t>нормам</w:t>
      </w:r>
      <w:r>
        <w:rPr>
          <w:spacing w:val="40"/>
        </w:rPr>
        <w:t xml:space="preserve"> </w:t>
      </w:r>
      <w:r>
        <w:t>современного</w:t>
      </w:r>
      <w:r>
        <w:rPr>
          <w:spacing w:val="40"/>
        </w:rPr>
        <w:t xml:space="preserve"> </w:t>
      </w:r>
      <w:r>
        <w:t>литературного</w:t>
      </w:r>
      <w:r>
        <w:rPr>
          <w:spacing w:val="40"/>
        </w:rPr>
        <w:t xml:space="preserve"> </w:t>
      </w:r>
      <w:r>
        <w:t>языка;</w:t>
      </w:r>
    </w:p>
    <w:p w:rsidR="00156445" w:rsidRDefault="005A47D0">
      <w:pPr>
        <w:pStyle w:val="a3"/>
        <w:spacing w:before="2" w:line="247" w:lineRule="auto"/>
        <w:ind w:right="1104"/>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w:t>
      </w:r>
      <w:r>
        <w:rPr>
          <w:spacing w:val="80"/>
          <w:w w:val="150"/>
        </w:rPr>
        <w:t xml:space="preserve">  </w:t>
      </w:r>
      <w:r>
        <w:t>этикета,</w:t>
      </w:r>
      <w:r>
        <w:rPr>
          <w:spacing w:val="80"/>
          <w:w w:val="150"/>
        </w:rPr>
        <w:t xml:space="preserve">  </w:t>
      </w:r>
      <w:r>
        <w:t>этикетные</w:t>
      </w:r>
      <w:r>
        <w:rPr>
          <w:spacing w:val="80"/>
          <w:w w:val="150"/>
        </w:rPr>
        <w:t xml:space="preserve">  </w:t>
      </w:r>
      <w:r>
        <w:t>формулы</w:t>
      </w:r>
      <w:r>
        <w:rPr>
          <w:spacing w:val="80"/>
          <w:w w:val="150"/>
        </w:rPr>
        <w:t xml:space="preserve">  </w:t>
      </w:r>
      <w:r>
        <w:t>начала</w:t>
      </w:r>
      <w:r>
        <w:rPr>
          <w:spacing w:val="80"/>
          <w:w w:val="150"/>
        </w:rPr>
        <w:t xml:space="preserve">  </w:t>
      </w:r>
      <w:r>
        <w:t>и</w:t>
      </w:r>
      <w:r>
        <w:rPr>
          <w:spacing w:val="80"/>
          <w:w w:val="150"/>
        </w:rPr>
        <w:t xml:space="preserve">  </w:t>
      </w:r>
      <w:r>
        <w:t>конца</w:t>
      </w:r>
      <w:r>
        <w:rPr>
          <w:spacing w:val="80"/>
          <w:w w:val="150"/>
        </w:rPr>
        <w:t xml:space="preserve">  </w:t>
      </w:r>
      <w:r>
        <w:t>общения,</w:t>
      </w:r>
      <w:r>
        <w:rPr>
          <w:spacing w:val="80"/>
          <w:w w:val="150"/>
        </w:rPr>
        <w:t xml:space="preserve">  </w:t>
      </w:r>
      <w:r>
        <w:t>похвалы</w:t>
      </w:r>
      <w:r>
        <w:rPr>
          <w:spacing w:val="80"/>
        </w:rPr>
        <w:t xml:space="preserve"> </w:t>
      </w:r>
      <w:r>
        <w:t>и</w:t>
      </w:r>
      <w:r>
        <w:rPr>
          <w:spacing w:val="40"/>
        </w:rPr>
        <w:t xml:space="preserve"> </w:t>
      </w:r>
      <w:r>
        <w:t>комплимента,</w:t>
      </w:r>
      <w:r>
        <w:rPr>
          <w:spacing w:val="40"/>
        </w:rPr>
        <w:t xml:space="preserve"> </w:t>
      </w:r>
      <w:r>
        <w:t>благодарности,</w:t>
      </w:r>
      <w:r>
        <w:rPr>
          <w:spacing w:val="40"/>
        </w:rPr>
        <w:t xml:space="preserve"> </w:t>
      </w:r>
      <w:r>
        <w:t>сочувствия,</w:t>
      </w:r>
      <w:r>
        <w:rPr>
          <w:spacing w:val="40"/>
        </w:rPr>
        <w:t xml:space="preserve"> </w:t>
      </w:r>
      <w:r>
        <w:t>утешения</w:t>
      </w:r>
      <w:r>
        <w:rPr>
          <w:spacing w:val="40"/>
        </w:rPr>
        <w:t xml:space="preserve"> </w:t>
      </w:r>
      <w:r>
        <w:t>и</w:t>
      </w:r>
      <w:r>
        <w:rPr>
          <w:spacing w:val="40"/>
        </w:rPr>
        <w:t xml:space="preserve"> </w:t>
      </w:r>
      <w:r>
        <w:t>так</w:t>
      </w:r>
      <w:r>
        <w:rPr>
          <w:spacing w:val="40"/>
        </w:rPr>
        <w:t xml:space="preserve"> </w:t>
      </w:r>
      <w:r>
        <w:t>далее;</w:t>
      </w:r>
    </w:p>
    <w:p w:rsidR="00156445" w:rsidRDefault="005A47D0">
      <w:pPr>
        <w:pStyle w:val="a3"/>
        <w:spacing w:before="10" w:line="249" w:lineRule="auto"/>
        <w:ind w:right="1111"/>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по</w:t>
      </w:r>
      <w:r>
        <w:rPr>
          <w:spacing w:val="40"/>
        </w:rPr>
        <w:t xml:space="preserve"> </w:t>
      </w:r>
      <w:r>
        <w:t>пунктуации.</w:t>
      </w:r>
    </w:p>
    <w:p w:rsidR="00156445" w:rsidRDefault="005A47D0">
      <w:pPr>
        <w:pStyle w:val="a3"/>
        <w:spacing w:before="10" w:line="259" w:lineRule="exact"/>
        <w:ind w:left="1722" w:firstLine="0"/>
      </w:pPr>
      <w:r>
        <w:t>Речь.</w:t>
      </w:r>
      <w:r>
        <w:rPr>
          <w:spacing w:val="25"/>
        </w:rPr>
        <w:t xml:space="preserve"> </w:t>
      </w:r>
      <w:r>
        <w:t>Речевая</w:t>
      </w:r>
      <w:r>
        <w:rPr>
          <w:spacing w:val="32"/>
        </w:rPr>
        <w:t xml:space="preserve"> </w:t>
      </w:r>
      <w:r>
        <w:t>деятельность.</w:t>
      </w:r>
      <w:r>
        <w:rPr>
          <w:spacing w:val="29"/>
        </w:rPr>
        <w:t xml:space="preserve"> </w:t>
      </w:r>
      <w:r>
        <w:rPr>
          <w:spacing w:val="-2"/>
        </w:rPr>
        <w:t>Текст:</w:t>
      </w:r>
    </w:p>
    <w:p w:rsidR="00156445" w:rsidRDefault="005A47D0">
      <w:pPr>
        <w:pStyle w:val="a3"/>
        <w:tabs>
          <w:tab w:val="left" w:pos="2888"/>
          <w:tab w:val="left" w:pos="4694"/>
          <w:tab w:val="left" w:pos="5544"/>
          <w:tab w:val="left" w:pos="7421"/>
          <w:tab w:val="left" w:pos="9290"/>
        </w:tabs>
        <w:spacing w:line="249" w:lineRule="auto"/>
        <w:ind w:right="1105"/>
      </w:pPr>
      <w:r>
        <w:t>использовать</w:t>
      </w:r>
      <w:r>
        <w:rPr>
          <w:spacing w:val="40"/>
        </w:rPr>
        <w:t xml:space="preserve"> </w:t>
      </w:r>
      <w:r>
        <w:t>разные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 выбирать</w:t>
      </w:r>
      <w:r>
        <w:rPr>
          <w:spacing w:val="40"/>
        </w:rPr>
        <w:t xml:space="preserve"> </w:t>
      </w:r>
      <w:r>
        <w:t>и использовать</w:t>
      </w:r>
      <w:r>
        <w:rPr>
          <w:spacing w:val="40"/>
        </w:rPr>
        <w:t xml:space="preserve"> </w:t>
      </w:r>
      <w:r>
        <w:t>различные виды</w:t>
      </w:r>
      <w:r>
        <w:rPr>
          <w:spacing w:val="40"/>
        </w:rPr>
        <w:t xml:space="preserve"> </w:t>
      </w:r>
      <w:r>
        <w:t>чтения в</w:t>
      </w:r>
      <w:r>
        <w:rPr>
          <w:spacing w:val="40"/>
        </w:rPr>
        <w:t xml:space="preserve"> </w:t>
      </w:r>
      <w:r>
        <w:t>соответствии</w:t>
      </w:r>
      <w:r>
        <w:rPr>
          <w:spacing w:val="40"/>
        </w:rPr>
        <w:t xml:space="preserve"> </w:t>
      </w:r>
      <w:r>
        <w:t>с его целью,</w:t>
      </w:r>
      <w:r>
        <w:rPr>
          <w:spacing w:val="40"/>
        </w:rPr>
        <w:t xml:space="preserve"> </w:t>
      </w:r>
      <w:r>
        <w:t>владеть умениями</w:t>
      </w:r>
      <w:r>
        <w:rPr>
          <w:spacing w:val="40"/>
        </w:rPr>
        <w:t xml:space="preserve"> </w:t>
      </w:r>
      <w:r>
        <w:t>информационной</w:t>
      </w:r>
      <w:r>
        <w:rPr>
          <w:spacing w:val="40"/>
        </w:rPr>
        <w:t xml:space="preserve"> </w:t>
      </w:r>
      <w:r>
        <w:t>переработки</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 xml:space="preserve">текста, </w:t>
      </w:r>
      <w:r>
        <w:rPr>
          <w:spacing w:val="-2"/>
        </w:rPr>
        <w:t>основными</w:t>
      </w:r>
      <w:r>
        <w:tab/>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 xml:space="preserve">переработки </w:t>
      </w:r>
      <w:r>
        <w:t>и преобразования информации, использовать информацию словарных статей энциклопедического</w:t>
      </w:r>
      <w:r>
        <w:rPr>
          <w:spacing w:val="40"/>
        </w:rPr>
        <w:t xml:space="preserve"> </w:t>
      </w:r>
      <w:r>
        <w:t>и</w:t>
      </w:r>
      <w:r>
        <w:rPr>
          <w:spacing w:val="40"/>
        </w:rPr>
        <w:t xml:space="preserve"> </w:t>
      </w:r>
      <w:r>
        <w:t>лингвистических</w:t>
      </w:r>
      <w:r>
        <w:rPr>
          <w:spacing w:val="40"/>
        </w:rPr>
        <w:t xml:space="preserve"> </w:t>
      </w:r>
      <w:r>
        <w:t>словарей</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p>
    <w:p w:rsidR="00156445" w:rsidRDefault="005A47D0">
      <w:pPr>
        <w:pStyle w:val="a3"/>
        <w:spacing w:line="252" w:lineRule="auto"/>
        <w:ind w:right="1095"/>
      </w:pPr>
      <w:r>
        <w:t>анализировать и создавать тексты описательного ти</w:t>
      </w:r>
      <w:r w:rsidR="00B51265">
        <w:t>па (оп</w:t>
      </w:r>
      <w:r>
        <w:t>ределение</w:t>
      </w:r>
      <w:r>
        <w:rPr>
          <w:spacing w:val="40"/>
        </w:rPr>
        <w:t xml:space="preserve"> </w:t>
      </w:r>
      <w:r>
        <w:t>понятия,</w:t>
      </w:r>
      <w:r>
        <w:rPr>
          <w:spacing w:val="80"/>
        </w:rPr>
        <w:t xml:space="preserve"> </w:t>
      </w:r>
      <w:r>
        <w:t>пояснение, собственно описание);</w:t>
      </w:r>
    </w:p>
    <w:p w:rsidR="00156445" w:rsidRDefault="005A47D0">
      <w:pPr>
        <w:pStyle w:val="a3"/>
        <w:spacing w:line="252" w:lineRule="auto"/>
        <w:ind w:right="1123"/>
      </w:pPr>
      <w:r>
        <w:t>уместно использовать жанры разговорной речи (рассказ о событии, «бывальщины» и другое) в</w:t>
      </w:r>
      <w:r>
        <w:rPr>
          <w:spacing w:val="40"/>
        </w:rPr>
        <w:t xml:space="preserve"> </w:t>
      </w:r>
      <w:r>
        <w:t>ситуациях неформального</w:t>
      </w:r>
      <w:r>
        <w:rPr>
          <w:spacing w:val="40"/>
        </w:rPr>
        <w:t xml:space="preserve"> </w:t>
      </w:r>
      <w:r>
        <w:t>общения;</w:t>
      </w:r>
    </w:p>
    <w:p w:rsidR="00156445" w:rsidRDefault="005A47D0">
      <w:pPr>
        <w:pStyle w:val="a3"/>
        <w:spacing w:line="247" w:lineRule="auto"/>
        <w:ind w:right="1091"/>
      </w:pPr>
      <w:r>
        <w:t>анализировать</w:t>
      </w:r>
      <w:r>
        <w:rPr>
          <w:spacing w:val="40"/>
        </w:rPr>
        <w:t xml:space="preserve"> </w:t>
      </w:r>
      <w:r>
        <w:t>и</w:t>
      </w:r>
      <w:r>
        <w:rPr>
          <w:spacing w:val="40"/>
        </w:rPr>
        <w:t xml:space="preserve"> </w:t>
      </w:r>
      <w:r>
        <w:t>создавать</w:t>
      </w:r>
      <w:r>
        <w:rPr>
          <w:spacing w:val="40"/>
        </w:rPr>
        <w:t xml:space="preserve"> </w:t>
      </w:r>
      <w:r>
        <w:t>учебно-научные</w:t>
      </w:r>
      <w:r>
        <w:rPr>
          <w:spacing w:val="40"/>
        </w:rPr>
        <w:t xml:space="preserve"> </w:t>
      </w:r>
      <w:r>
        <w:t>тексты</w:t>
      </w:r>
      <w:r>
        <w:rPr>
          <w:spacing w:val="40"/>
        </w:rPr>
        <w:t xml:space="preserve"> </w:t>
      </w:r>
      <w:r>
        <w:t>(различные</w:t>
      </w:r>
      <w:r>
        <w:rPr>
          <w:spacing w:val="40"/>
        </w:rPr>
        <w:t xml:space="preserve"> </w:t>
      </w:r>
      <w:r>
        <w:t>виды</w:t>
      </w:r>
      <w:r>
        <w:rPr>
          <w:spacing w:val="40"/>
        </w:rPr>
        <w:t xml:space="preserve"> </w:t>
      </w:r>
      <w:r>
        <w:t>ответов</w:t>
      </w:r>
      <w:r>
        <w:rPr>
          <w:spacing w:val="40"/>
        </w:rPr>
        <w:t xml:space="preserve"> </w:t>
      </w:r>
      <w:r>
        <w:rPr>
          <w:spacing w:val="11"/>
        </w:rPr>
        <w:t>на</w:t>
      </w:r>
      <w:r>
        <w:rPr>
          <w:spacing w:val="80"/>
        </w:rPr>
        <w:t xml:space="preserve"> </w:t>
      </w:r>
      <w:r>
        <w:t>уроке) в письменной и устной форме;</w:t>
      </w:r>
    </w:p>
    <w:p w:rsidR="00156445" w:rsidRDefault="005A47D0">
      <w:pPr>
        <w:pStyle w:val="a3"/>
        <w:spacing w:before="2" w:line="244" w:lineRule="auto"/>
        <w:ind w:right="1106"/>
      </w:pPr>
      <w:r>
        <w:t>использовать при создании устного научного сообщения языковые средства, способствующие</w:t>
      </w:r>
      <w:r>
        <w:rPr>
          <w:spacing w:val="40"/>
        </w:rPr>
        <w:t xml:space="preserve"> </w:t>
      </w:r>
      <w:r>
        <w:t>его</w:t>
      </w:r>
      <w:r>
        <w:rPr>
          <w:spacing w:val="40"/>
        </w:rPr>
        <w:t xml:space="preserve"> </w:t>
      </w:r>
      <w:r>
        <w:t>композиционному</w:t>
      </w:r>
      <w:r>
        <w:rPr>
          <w:spacing w:val="40"/>
        </w:rPr>
        <w:t xml:space="preserve"> </w:t>
      </w:r>
      <w:r>
        <w:t>оформлению;</w:t>
      </w:r>
    </w:p>
    <w:p w:rsidR="00156445" w:rsidRDefault="005A47D0">
      <w:pPr>
        <w:pStyle w:val="a3"/>
        <w:spacing w:before="3" w:line="252" w:lineRule="auto"/>
        <w:ind w:right="1107"/>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40"/>
        </w:rPr>
        <w:t xml:space="preserve"> </w:t>
      </w:r>
      <w:r>
        <w:t>результаты</w:t>
      </w:r>
      <w:r>
        <w:rPr>
          <w:spacing w:val="40"/>
        </w:rPr>
        <w:t xml:space="preserve"> </w:t>
      </w:r>
      <w:r>
        <w:t>проекта</w:t>
      </w:r>
      <w:r>
        <w:rPr>
          <w:spacing w:val="40"/>
        </w:rPr>
        <w:t xml:space="preserve"> </w:t>
      </w:r>
      <w:r>
        <w:t>(исследования),</w:t>
      </w:r>
      <w:r>
        <w:rPr>
          <w:spacing w:val="40"/>
        </w:rPr>
        <w:t xml:space="preserve"> </w:t>
      </w:r>
      <w:r>
        <w:t>представлять</w:t>
      </w:r>
      <w:r>
        <w:rPr>
          <w:spacing w:val="40"/>
        </w:rPr>
        <w:t xml:space="preserve"> </w:t>
      </w:r>
      <w:r>
        <w:t>их</w:t>
      </w:r>
      <w:r>
        <w:rPr>
          <w:spacing w:val="40"/>
        </w:rPr>
        <w:t xml:space="preserve"> </w:t>
      </w:r>
      <w:r>
        <w:t>в</w:t>
      </w:r>
      <w:r>
        <w:rPr>
          <w:spacing w:val="40"/>
        </w:rPr>
        <w:t xml:space="preserve"> </w:t>
      </w:r>
      <w:r>
        <w:t>устной</w:t>
      </w:r>
      <w:r>
        <w:rPr>
          <w:spacing w:val="40"/>
        </w:rPr>
        <w:t xml:space="preserve"> </w:t>
      </w:r>
      <w:r>
        <w:t>форме.</w:t>
      </w:r>
    </w:p>
    <w:p w:rsidR="00156445" w:rsidRDefault="005A47D0">
      <w:pPr>
        <w:pStyle w:val="Heading2"/>
        <w:spacing w:before="12" w:line="244" w:lineRule="auto"/>
        <w:ind w:left="1016" w:right="1108" w:firstLine="706"/>
      </w:pPr>
      <w:r>
        <w:rPr>
          <w:w w:val="105"/>
        </w:rPr>
        <w:t>Предметные результаты освоения программы по родному языку (русскому) к концу обучения в 7 классе.</w:t>
      </w:r>
    </w:p>
    <w:p w:rsidR="00156445" w:rsidRDefault="005A47D0">
      <w:pPr>
        <w:pStyle w:val="a3"/>
        <w:spacing w:before="3"/>
        <w:ind w:left="1722" w:firstLine="0"/>
      </w:pPr>
      <w:r>
        <w:t>Язык</w:t>
      </w:r>
      <w:r>
        <w:rPr>
          <w:spacing w:val="1"/>
        </w:rPr>
        <w:t xml:space="preserve"> </w:t>
      </w:r>
      <w:r>
        <w:t>и</w:t>
      </w:r>
      <w:r>
        <w:rPr>
          <w:spacing w:val="15"/>
        </w:rPr>
        <w:t xml:space="preserve"> </w:t>
      </w:r>
      <w:r>
        <w:rPr>
          <w:spacing w:val="-2"/>
        </w:rPr>
        <w:t>культура:</w:t>
      </w:r>
    </w:p>
    <w:p w:rsidR="00156445" w:rsidRDefault="005A47D0">
      <w:pPr>
        <w:pStyle w:val="a3"/>
        <w:spacing w:before="9" w:line="249" w:lineRule="auto"/>
        <w:ind w:right="1096"/>
      </w:pPr>
      <w:r>
        <w:t>характеризовать</w:t>
      </w:r>
      <w:r>
        <w:rPr>
          <w:spacing w:val="40"/>
        </w:rPr>
        <w:t xml:space="preserve"> </w:t>
      </w:r>
      <w:r>
        <w:t>внешние</w:t>
      </w:r>
      <w:r>
        <w:rPr>
          <w:spacing w:val="40"/>
        </w:rPr>
        <w:t xml:space="preserve"> </w:t>
      </w:r>
      <w:r>
        <w:t>причины</w:t>
      </w:r>
      <w:r>
        <w:rPr>
          <w:spacing w:val="40"/>
        </w:rPr>
        <w:t xml:space="preserve"> </w:t>
      </w:r>
      <w:r>
        <w:t>исторических</w:t>
      </w:r>
      <w:r>
        <w:rPr>
          <w:spacing w:val="40"/>
        </w:rPr>
        <w:t xml:space="preserve"> </w:t>
      </w:r>
      <w:r>
        <w:t>изменений</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(в рамках</w:t>
      </w:r>
      <w:r>
        <w:rPr>
          <w:spacing w:val="40"/>
        </w:rPr>
        <w:t xml:space="preserve"> </w:t>
      </w:r>
      <w:r>
        <w:t>изученного),</w:t>
      </w:r>
      <w:r>
        <w:rPr>
          <w:spacing w:val="40"/>
        </w:rPr>
        <w:t xml:space="preserve"> </w:t>
      </w:r>
      <w:r>
        <w:t>приводить</w:t>
      </w:r>
      <w:r>
        <w:rPr>
          <w:spacing w:val="40"/>
        </w:rPr>
        <w:t xml:space="preserve"> </w:t>
      </w:r>
      <w:r>
        <w:t>примеры,</w:t>
      </w:r>
      <w:r>
        <w:rPr>
          <w:spacing w:val="40"/>
        </w:rPr>
        <w:t xml:space="preserve"> </w:t>
      </w:r>
      <w:r>
        <w:t>распознавать</w:t>
      </w:r>
      <w:r>
        <w:rPr>
          <w:spacing w:val="40"/>
        </w:rPr>
        <w:t xml:space="preserve"> </w:t>
      </w:r>
      <w:r>
        <w:t>и</w:t>
      </w:r>
      <w:r>
        <w:rPr>
          <w:spacing w:val="40"/>
        </w:rPr>
        <w:t xml:space="preserve"> </w:t>
      </w:r>
      <w:r>
        <w:t>характеризовать</w:t>
      </w:r>
      <w:r>
        <w:rPr>
          <w:spacing w:val="40"/>
        </w:rPr>
        <w:t xml:space="preserve"> </w:t>
      </w:r>
      <w:r>
        <w:t>устаревшую лексику</w:t>
      </w:r>
      <w:r>
        <w:rPr>
          <w:spacing w:val="40"/>
        </w:rPr>
        <w:t xml:space="preserve"> </w:t>
      </w:r>
      <w:r>
        <w:t>с</w:t>
      </w:r>
      <w:r>
        <w:rPr>
          <w:spacing w:val="40"/>
        </w:rPr>
        <w:t xml:space="preserve"> </w:t>
      </w:r>
      <w:r>
        <w:t>национально-культурным</w:t>
      </w:r>
      <w:r>
        <w:rPr>
          <w:spacing w:val="80"/>
        </w:rPr>
        <w:t xml:space="preserve"> </w:t>
      </w:r>
      <w:r>
        <w:t>компонентом</w:t>
      </w:r>
      <w:r>
        <w:rPr>
          <w:spacing w:val="80"/>
        </w:rPr>
        <w:t xml:space="preserve"> </w:t>
      </w:r>
      <w:r>
        <w:t>значения</w:t>
      </w:r>
      <w:r>
        <w:rPr>
          <w:spacing w:val="80"/>
        </w:rPr>
        <w:t xml:space="preserve"> </w:t>
      </w:r>
      <w:r>
        <w:t>(историзмы,</w:t>
      </w:r>
      <w:r>
        <w:rPr>
          <w:spacing w:val="80"/>
        </w:rPr>
        <w:t xml:space="preserve"> </w:t>
      </w:r>
      <w:r>
        <w:t>архаизмы), понимать</w:t>
      </w:r>
      <w:r>
        <w:rPr>
          <w:spacing w:val="40"/>
        </w:rPr>
        <w:t xml:space="preserve"> </w:t>
      </w:r>
      <w:r>
        <w:t>особенности</w:t>
      </w:r>
      <w:r>
        <w:rPr>
          <w:spacing w:val="40"/>
        </w:rPr>
        <w:t xml:space="preserve"> </w:t>
      </w:r>
      <w:r>
        <w:t>её</w:t>
      </w:r>
      <w:r>
        <w:rPr>
          <w:spacing w:val="40"/>
        </w:rPr>
        <w:t xml:space="preserve"> </w:t>
      </w:r>
      <w:r>
        <w:t>употребления</w:t>
      </w:r>
      <w:r>
        <w:rPr>
          <w:spacing w:val="40"/>
        </w:rPr>
        <w:t xml:space="preserve"> </w:t>
      </w:r>
      <w:r>
        <w:t>в</w:t>
      </w:r>
      <w:r>
        <w:rPr>
          <w:spacing w:val="40"/>
        </w:rPr>
        <w:t xml:space="preserve"> </w:t>
      </w:r>
      <w:r>
        <w:t>текстах;</w:t>
      </w:r>
    </w:p>
    <w:p w:rsidR="00156445" w:rsidRDefault="005A47D0">
      <w:pPr>
        <w:pStyle w:val="a3"/>
        <w:spacing w:line="252" w:lineRule="auto"/>
        <w:ind w:right="1095"/>
      </w:pPr>
      <w: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w:t>
      </w:r>
      <w:r>
        <w:rPr>
          <w:spacing w:val="-2"/>
        </w:rPr>
        <w:t>контекстах;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7"/>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w:t>
      </w:r>
      <w:r>
        <w:rPr>
          <w:spacing w:val="40"/>
        </w:rPr>
        <w:t xml:space="preserve"> </w:t>
      </w:r>
      <w:r>
        <w:t>иноязычные</w:t>
      </w:r>
      <w:r>
        <w:rPr>
          <w:spacing w:val="40"/>
        </w:rPr>
        <w:t xml:space="preserve"> </w:t>
      </w:r>
      <w:r>
        <w:t>слова;</w:t>
      </w:r>
    </w:p>
    <w:p w:rsidR="00156445" w:rsidRDefault="005A47D0">
      <w:pPr>
        <w:pStyle w:val="a3"/>
        <w:tabs>
          <w:tab w:val="left" w:pos="4262"/>
          <w:tab w:val="left" w:pos="6610"/>
          <w:tab w:val="left" w:pos="9755"/>
        </w:tabs>
        <w:spacing w:before="3" w:line="252" w:lineRule="auto"/>
        <w:ind w:right="1104"/>
      </w:pPr>
      <w:r>
        <w:t>использовать толковые словари, словари пословиц и поговорок, фразеологические словари,</w:t>
      </w:r>
      <w:r>
        <w:rPr>
          <w:spacing w:val="40"/>
        </w:rPr>
        <w:t xml:space="preserve"> </w:t>
      </w:r>
      <w:r>
        <w:t>словари</w:t>
      </w:r>
      <w:r>
        <w:rPr>
          <w:spacing w:val="40"/>
        </w:rPr>
        <w:t xml:space="preserve"> </w:t>
      </w:r>
      <w:r>
        <w:t>иностранных</w:t>
      </w:r>
      <w:r>
        <w:rPr>
          <w:spacing w:val="40"/>
        </w:rPr>
        <w:t xml:space="preserve"> </w:t>
      </w:r>
      <w:r>
        <w:t>слов,</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 xml:space="preserve">учебные </w:t>
      </w:r>
      <w:r>
        <w:rPr>
          <w:spacing w:val="-2"/>
        </w:rPr>
        <w:t>этимологические</w:t>
      </w:r>
      <w:r>
        <w:tab/>
      </w:r>
      <w:r>
        <w:rPr>
          <w:spacing w:val="-2"/>
        </w:rPr>
        <w:t>словари,</w:t>
      </w:r>
      <w:r>
        <w:tab/>
      </w:r>
      <w:r>
        <w:rPr>
          <w:spacing w:val="-2"/>
        </w:rPr>
        <w:t>грамматические</w:t>
      </w:r>
      <w:r>
        <w:tab/>
      </w:r>
      <w:r>
        <w:rPr>
          <w:spacing w:val="-2"/>
        </w:rPr>
        <w:t xml:space="preserve">словари </w:t>
      </w:r>
      <w:r>
        <w:t>и</w:t>
      </w:r>
      <w:r>
        <w:rPr>
          <w:spacing w:val="80"/>
        </w:rPr>
        <w:t xml:space="preserve">   </w:t>
      </w:r>
      <w:r>
        <w:t>справочники,</w:t>
      </w:r>
      <w:r>
        <w:rPr>
          <w:spacing w:val="80"/>
          <w:w w:val="150"/>
        </w:rPr>
        <w:t xml:space="preserve">   </w:t>
      </w:r>
      <w:r>
        <w:t>орфографические</w:t>
      </w:r>
      <w:r>
        <w:rPr>
          <w:spacing w:val="80"/>
        </w:rPr>
        <w:t xml:space="preserve">   </w:t>
      </w:r>
      <w:r>
        <w:t>словари,</w:t>
      </w:r>
      <w:r>
        <w:rPr>
          <w:spacing w:val="80"/>
          <w:w w:val="150"/>
        </w:rPr>
        <w:t xml:space="preserve">   </w:t>
      </w:r>
      <w:r>
        <w:t>справочники</w:t>
      </w:r>
      <w:r>
        <w:rPr>
          <w:spacing w:val="80"/>
          <w:w w:val="150"/>
        </w:rPr>
        <w:t xml:space="preserve">   </w:t>
      </w:r>
      <w:r>
        <w:t>по</w:t>
      </w:r>
      <w:r>
        <w:rPr>
          <w:spacing w:val="80"/>
        </w:rPr>
        <w:t xml:space="preserve">   </w:t>
      </w:r>
      <w:r>
        <w:t>пунктуации (в том числе мультимедийные).</w:t>
      </w:r>
    </w:p>
    <w:p w:rsidR="00156445" w:rsidRDefault="005A47D0">
      <w:pPr>
        <w:pStyle w:val="a3"/>
        <w:spacing w:before="3" w:line="262" w:lineRule="exact"/>
        <w:ind w:left="1722" w:firstLine="0"/>
      </w:pPr>
      <w:r>
        <w:t>Культура</w:t>
      </w:r>
      <w:r>
        <w:rPr>
          <w:spacing w:val="28"/>
        </w:rPr>
        <w:t xml:space="preserve"> </w:t>
      </w:r>
      <w:r>
        <w:rPr>
          <w:spacing w:val="-4"/>
        </w:rPr>
        <w:t>речи:</w:t>
      </w:r>
    </w:p>
    <w:p w:rsidR="00156445" w:rsidRDefault="005A47D0">
      <w:pPr>
        <w:pStyle w:val="a3"/>
        <w:spacing w:line="247" w:lineRule="auto"/>
        <w:ind w:right="1091"/>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w:t>
      </w:r>
      <w:r>
        <w:rPr>
          <w:spacing w:val="40"/>
        </w:rPr>
        <w:t xml:space="preserve"> </w:t>
      </w:r>
      <w:r>
        <w:t>наречиях,</w:t>
      </w:r>
      <w:r>
        <w:rPr>
          <w:spacing w:val="40"/>
        </w:rPr>
        <w:t xml:space="preserve"> </w:t>
      </w:r>
      <w:r>
        <w:t>в</w:t>
      </w:r>
      <w:r>
        <w:rPr>
          <w:spacing w:val="40"/>
        </w:rPr>
        <w:t xml:space="preserve"> </w:t>
      </w:r>
      <w:r>
        <w:t>словоформах</w:t>
      </w:r>
      <w:r>
        <w:rPr>
          <w:spacing w:val="40"/>
        </w:rPr>
        <w:t xml:space="preserve"> </w:t>
      </w:r>
      <w:r>
        <w:t>с</w:t>
      </w:r>
      <w:r>
        <w:rPr>
          <w:spacing w:val="40"/>
        </w:rPr>
        <w:t xml:space="preserve"> </w:t>
      </w:r>
      <w:r>
        <w:t>непроизводными</w:t>
      </w:r>
      <w:r>
        <w:rPr>
          <w:spacing w:val="40"/>
        </w:rPr>
        <w:t xml:space="preserve"> </w:t>
      </w:r>
      <w:r>
        <w:t>предлогами;</w:t>
      </w:r>
    </w:p>
    <w:p w:rsidR="00156445" w:rsidRDefault="005A47D0">
      <w:pPr>
        <w:pStyle w:val="a3"/>
        <w:spacing w:before="12" w:line="247" w:lineRule="auto"/>
        <w:ind w:right="1109"/>
      </w:pPr>
      <w:r>
        <w:t>употреблять слова в соответствии с их лексическим значением и требованием лексической</w:t>
      </w:r>
      <w:r>
        <w:rPr>
          <w:spacing w:val="40"/>
        </w:rPr>
        <w:t xml:space="preserve"> </w:t>
      </w:r>
      <w:r>
        <w:t>сочетаемости,</w:t>
      </w:r>
      <w:r>
        <w:rPr>
          <w:spacing w:val="40"/>
        </w:rPr>
        <w:t xml:space="preserve"> </w:t>
      </w:r>
      <w:r>
        <w:t>соблюдать</w:t>
      </w:r>
      <w:r>
        <w:rPr>
          <w:spacing w:val="40"/>
        </w:rPr>
        <w:t xml:space="preserve"> </w:t>
      </w:r>
      <w:r>
        <w:t>нормы</w:t>
      </w:r>
      <w:r>
        <w:rPr>
          <w:spacing w:val="40"/>
        </w:rPr>
        <w:t xml:space="preserve"> </w:t>
      </w:r>
      <w:r>
        <w:t>употребления</w:t>
      </w:r>
      <w:r>
        <w:rPr>
          <w:spacing w:val="40"/>
        </w:rPr>
        <w:t xml:space="preserve"> </w:t>
      </w:r>
      <w:r>
        <w:t>паронимов;</w:t>
      </w:r>
    </w:p>
    <w:p w:rsidR="00156445" w:rsidRDefault="005A47D0">
      <w:pPr>
        <w:pStyle w:val="a3"/>
        <w:spacing w:before="3" w:line="252" w:lineRule="auto"/>
        <w:ind w:right="1106"/>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56445" w:rsidRDefault="005A47D0">
      <w:pPr>
        <w:pStyle w:val="a3"/>
        <w:spacing w:before="2" w:line="252" w:lineRule="auto"/>
        <w:ind w:right="1118"/>
      </w:pPr>
      <w:r>
        <w:t>употреблять</w:t>
      </w:r>
      <w:r>
        <w:rPr>
          <w:spacing w:val="40"/>
        </w:rPr>
        <w:t xml:space="preserve"> </w:t>
      </w:r>
      <w:r>
        <w:t>слова</w:t>
      </w:r>
      <w:r>
        <w:rPr>
          <w:spacing w:val="40"/>
        </w:rPr>
        <w:t xml:space="preserve"> </w:t>
      </w:r>
      <w:r>
        <w:t>с</w:t>
      </w:r>
      <w:r>
        <w:rPr>
          <w:spacing w:val="40"/>
        </w:rPr>
        <w:t xml:space="preserve"> </w:t>
      </w:r>
      <w:r>
        <w:t>учётом</w:t>
      </w:r>
      <w:r>
        <w:rPr>
          <w:spacing w:val="40"/>
        </w:rPr>
        <w:t xml:space="preserve"> </w:t>
      </w:r>
      <w:r>
        <w:t>вариантов</w:t>
      </w:r>
      <w:r>
        <w:rPr>
          <w:spacing w:val="40"/>
        </w:rPr>
        <w:t xml:space="preserve"> </w:t>
      </w:r>
      <w:r>
        <w:t>современных</w:t>
      </w:r>
      <w:r>
        <w:rPr>
          <w:spacing w:val="40"/>
        </w:rPr>
        <w:t xml:space="preserve"> </w:t>
      </w:r>
      <w:r>
        <w:t>орфоэпических,</w:t>
      </w:r>
      <w:r>
        <w:rPr>
          <w:spacing w:val="40"/>
        </w:rPr>
        <w:t xml:space="preserve"> </w:t>
      </w:r>
      <w:r>
        <w:t>грамматических и стилистических норм;</w:t>
      </w:r>
    </w:p>
    <w:p w:rsidR="00156445" w:rsidRDefault="005A47D0">
      <w:pPr>
        <w:pStyle w:val="a3"/>
        <w:spacing w:before="2" w:line="249" w:lineRule="auto"/>
        <w:ind w:right="1101"/>
      </w:pPr>
      <w:r>
        <w:t>анализировать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норм</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чужую</w:t>
      </w:r>
      <w:r>
        <w:rPr>
          <w:spacing w:val="40"/>
        </w:rPr>
        <w:t xml:space="preserve"> </w:t>
      </w:r>
      <w:r>
        <w:t>и</w:t>
      </w:r>
      <w:r>
        <w:rPr>
          <w:spacing w:val="40"/>
        </w:rPr>
        <w:t xml:space="preserve"> </w:t>
      </w:r>
      <w:r>
        <w:t>собственную</w:t>
      </w:r>
      <w:r>
        <w:rPr>
          <w:spacing w:val="40"/>
        </w:rPr>
        <w:t xml:space="preserve"> </w:t>
      </w:r>
      <w:r>
        <w:t>речь;</w:t>
      </w:r>
    </w:p>
    <w:p w:rsidR="00156445" w:rsidRDefault="005A47D0">
      <w:pPr>
        <w:pStyle w:val="a3"/>
        <w:spacing w:line="247" w:lineRule="auto"/>
        <w:ind w:right="1091"/>
      </w:pPr>
      <w:r>
        <w:t>использовать</w:t>
      </w:r>
      <w:r>
        <w:rPr>
          <w:spacing w:val="40"/>
        </w:rPr>
        <w:t xml:space="preserve"> </w:t>
      </w:r>
      <w:r>
        <w:t>принципы</w:t>
      </w:r>
      <w:r>
        <w:rPr>
          <w:spacing w:val="40"/>
        </w:rPr>
        <w:t xml:space="preserve"> </w:t>
      </w:r>
      <w:r>
        <w:t>этикетного</w:t>
      </w:r>
      <w:r>
        <w:rPr>
          <w:spacing w:val="40"/>
        </w:rPr>
        <w:t xml:space="preserve"> </w:t>
      </w:r>
      <w:r>
        <w:t>общения,</w:t>
      </w:r>
      <w:r>
        <w:rPr>
          <w:spacing w:val="40"/>
        </w:rPr>
        <w:t xml:space="preserve"> </w:t>
      </w:r>
      <w:r>
        <w:t>лежащие</w:t>
      </w:r>
      <w:r>
        <w:rPr>
          <w:spacing w:val="40"/>
        </w:rPr>
        <w:t xml:space="preserve"> </w:t>
      </w:r>
      <w:r>
        <w:t>в</w:t>
      </w:r>
      <w:r>
        <w:rPr>
          <w:spacing w:val="40"/>
        </w:rPr>
        <w:t xml:space="preserve"> </w:t>
      </w:r>
      <w:r>
        <w:t>основе</w:t>
      </w:r>
      <w:r>
        <w:rPr>
          <w:spacing w:val="40"/>
        </w:rPr>
        <w:t xml:space="preserve"> </w:t>
      </w:r>
      <w:r>
        <w:t>национального русского</w:t>
      </w:r>
      <w:r>
        <w:rPr>
          <w:spacing w:val="40"/>
        </w:rPr>
        <w:t xml:space="preserve"> </w:t>
      </w:r>
      <w:r>
        <w:t>речевого</w:t>
      </w:r>
      <w:r>
        <w:rPr>
          <w:spacing w:val="40"/>
        </w:rPr>
        <w:t xml:space="preserve"> </w:t>
      </w:r>
      <w:r>
        <w:t>этикета</w:t>
      </w:r>
      <w:r>
        <w:rPr>
          <w:spacing w:val="40"/>
        </w:rPr>
        <w:t xml:space="preserve"> </w:t>
      </w:r>
      <w:r>
        <w:t>(запрет</w:t>
      </w:r>
      <w:r>
        <w:rPr>
          <w:spacing w:val="40"/>
        </w:rPr>
        <w:t xml:space="preserve"> </w:t>
      </w:r>
      <w:r>
        <w:t>на</w:t>
      </w:r>
      <w:r>
        <w:rPr>
          <w:spacing w:val="40"/>
        </w:rPr>
        <w:t xml:space="preserve"> </w:t>
      </w:r>
      <w:r>
        <w:t>употребление</w:t>
      </w:r>
      <w:r>
        <w:rPr>
          <w:spacing w:val="40"/>
        </w:rPr>
        <w:t xml:space="preserve"> </w:t>
      </w:r>
      <w:r>
        <w:t>грубых</w:t>
      </w:r>
      <w:r>
        <w:rPr>
          <w:spacing w:val="40"/>
        </w:rPr>
        <w:t xml:space="preserve"> </w:t>
      </w:r>
      <w:r>
        <w:t>слов,</w:t>
      </w:r>
      <w:r>
        <w:rPr>
          <w:spacing w:val="40"/>
        </w:rPr>
        <w:t xml:space="preserve"> </w:t>
      </w:r>
      <w:r>
        <w:t>выражений,</w:t>
      </w:r>
      <w:r>
        <w:rPr>
          <w:spacing w:val="40"/>
        </w:rPr>
        <w:t xml:space="preserve"> </w:t>
      </w:r>
      <w:r>
        <w:t>фраз, исключение</w:t>
      </w:r>
      <w:r>
        <w:rPr>
          <w:spacing w:val="40"/>
        </w:rPr>
        <w:t xml:space="preserve"> </w:t>
      </w:r>
      <w:r>
        <w:t>категоричности</w:t>
      </w:r>
      <w:r>
        <w:rPr>
          <w:spacing w:val="40"/>
        </w:rPr>
        <w:t xml:space="preserve"> </w:t>
      </w:r>
      <w:r>
        <w:t>в</w:t>
      </w:r>
      <w:r>
        <w:rPr>
          <w:spacing w:val="40"/>
        </w:rPr>
        <w:t xml:space="preserve"> </w:t>
      </w:r>
      <w:r>
        <w:t>разговоре</w:t>
      </w:r>
      <w:r>
        <w:rPr>
          <w:spacing w:val="40"/>
        </w:rPr>
        <w:t xml:space="preserve"> </w:t>
      </w:r>
      <w:r>
        <w:t>и</w:t>
      </w:r>
      <w:r>
        <w:rPr>
          <w:spacing w:val="40"/>
        </w:rPr>
        <w:t xml:space="preserve"> </w:t>
      </w:r>
      <w:r>
        <w:t>так</w:t>
      </w:r>
      <w:r>
        <w:rPr>
          <w:spacing w:val="40"/>
        </w:rPr>
        <w:t xml:space="preserve"> </w:t>
      </w:r>
      <w:r>
        <w:t>далее),</w:t>
      </w:r>
      <w:r>
        <w:rPr>
          <w:spacing w:val="40"/>
        </w:rPr>
        <w:t xml:space="preserve"> </w:t>
      </w:r>
      <w:r>
        <w:t>соблюдать</w:t>
      </w:r>
      <w:r>
        <w:rPr>
          <w:spacing w:val="40"/>
        </w:rPr>
        <w:t xml:space="preserve"> </w:t>
      </w:r>
      <w:r>
        <w:t>нормы</w:t>
      </w:r>
      <w:r>
        <w:rPr>
          <w:spacing w:val="40"/>
        </w:rPr>
        <w:t xml:space="preserve"> </w:t>
      </w:r>
      <w:r>
        <w:t>русского невербального этикета;</w:t>
      </w:r>
    </w:p>
    <w:p w:rsidR="00156445" w:rsidRDefault="005A47D0">
      <w:pPr>
        <w:pStyle w:val="a3"/>
        <w:tabs>
          <w:tab w:val="left" w:pos="3882"/>
          <w:tab w:val="left" w:pos="5712"/>
          <w:tab w:val="left" w:pos="8080"/>
          <w:tab w:val="left" w:pos="9750"/>
        </w:tabs>
        <w:spacing w:before="2" w:line="249" w:lineRule="auto"/>
        <w:ind w:right="1106"/>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w:t>
      </w:r>
      <w:r>
        <w:rPr>
          <w:spacing w:val="80"/>
          <w:w w:val="150"/>
        </w:rPr>
        <w:t xml:space="preserve">  </w:t>
      </w:r>
      <w:r>
        <w:t>антонимов,</w:t>
      </w:r>
      <w:r>
        <w:rPr>
          <w:spacing w:val="80"/>
          <w:w w:val="150"/>
        </w:rPr>
        <w:t xml:space="preserve">  </w:t>
      </w:r>
      <w:r>
        <w:t>паронимов,</w:t>
      </w:r>
      <w:r>
        <w:rPr>
          <w:spacing w:val="80"/>
          <w:w w:val="150"/>
        </w:rPr>
        <w:t xml:space="preserve">  </w:t>
      </w:r>
      <w:r>
        <w:t>грамматические</w:t>
      </w:r>
      <w:r>
        <w:rPr>
          <w:spacing w:val="67"/>
        </w:rPr>
        <w:t xml:space="preserve">   </w:t>
      </w:r>
      <w:r>
        <w:t>словари</w:t>
      </w:r>
      <w:r>
        <w:rPr>
          <w:spacing w:val="80"/>
        </w:rPr>
        <w:t xml:space="preserve">   </w:t>
      </w:r>
      <w:r>
        <w:t>и</w:t>
      </w:r>
      <w:r>
        <w:rPr>
          <w:spacing w:val="80"/>
        </w:rPr>
        <w:t xml:space="preserve">   </w:t>
      </w:r>
      <w:r>
        <w:t>справочники,</w:t>
      </w:r>
      <w:r>
        <w:rPr>
          <w:spacing w:val="40"/>
        </w:rPr>
        <w:t xml:space="preserve"> </w:t>
      </w:r>
      <w:r>
        <w:t>в</w:t>
      </w:r>
      <w:r>
        <w:rPr>
          <w:spacing w:val="75"/>
          <w:w w:val="150"/>
        </w:rPr>
        <w:t xml:space="preserve">   </w:t>
      </w:r>
      <w:r>
        <w:t>том</w:t>
      </w:r>
      <w:r>
        <w:rPr>
          <w:spacing w:val="74"/>
          <w:w w:val="150"/>
        </w:rPr>
        <w:t xml:space="preserve">   </w:t>
      </w:r>
      <w:r>
        <w:t>числе</w:t>
      </w:r>
      <w:r>
        <w:rPr>
          <w:spacing w:val="76"/>
          <w:w w:val="150"/>
        </w:rPr>
        <w:t xml:space="preserve">   </w:t>
      </w:r>
      <w:r>
        <w:t>мультимедийные,</w:t>
      </w:r>
      <w:r>
        <w:rPr>
          <w:spacing w:val="75"/>
          <w:w w:val="150"/>
        </w:rPr>
        <w:t xml:space="preserve">   </w:t>
      </w:r>
      <w:r>
        <w:t>использовать</w:t>
      </w:r>
      <w:r>
        <w:rPr>
          <w:spacing w:val="76"/>
          <w:w w:val="150"/>
        </w:rPr>
        <w:t xml:space="preserve">   </w:t>
      </w:r>
      <w:r>
        <w:t>орфографические</w:t>
      </w:r>
      <w:r>
        <w:rPr>
          <w:spacing w:val="74"/>
          <w:w w:val="150"/>
        </w:rPr>
        <w:t xml:space="preserve">   </w:t>
      </w:r>
      <w:r>
        <w:t>словари и справочники по пунктуации.</w:t>
      </w:r>
    </w:p>
    <w:p w:rsidR="00156445" w:rsidRDefault="005A47D0">
      <w:pPr>
        <w:pStyle w:val="a3"/>
        <w:spacing w:before="4"/>
        <w:ind w:left="1722" w:firstLine="0"/>
      </w:pPr>
      <w:r>
        <w:t>Речь.</w:t>
      </w:r>
      <w:r>
        <w:rPr>
          <w:spacing w:val="25"/>
        </w:rPr>
        <w:t xml:space="preserve"> </w:t>
      </w:r>
      <w:r>
        <w:t>Речевая</w:t>
      </w:r>
      <w:r>
        <w:rPr>
          <w:spacing w:val="30"/>
        </w:rPr>
        <w:t xml:space="preserve"> </w:t>
      </w:r>
      <w:r>
        <w:t>деятельность.</w:t>
      </w:r>
      <w:r>
        <w:rPr>
          <w:spacing w:val="31"/>
        </w:rPr>
        <w:t xml:space="preserve"> </w:t>
      </w:r>
      <w:r>
        <w:rPr>
          <w:spacing w:val="-2"/>
        </w:rPr>
        <w:t>Текст:</w:t>
      </w:r>
    </w:p>
    <w:p w:rsidR="00156445" w:rsidRDefault="005A47D0">
      <w:pPr>
        <w:pStyle w:val="a3"/>
        <w:tabs>
          <w:tab w:val="left" w:pos="2888"/>
          <w:tab w:val="left" w:pos="4694"/>
          <w:tab w:val="left" w:pos="5544"/>
          <w:tab w:val="left" w:pos="7421"/>
          <w:tab w:val="left" w:pos="9290"/>
        </w:tabs>
        <w:spacing w:before="19" w:line="249" w:lineRule="auto"/>
        <w:ind w:right="1091"/>
      </w:pPr>
      <w:r>
        <w:t>использовать разные виды речевой деятельности для решения учебных задач, владеть умениями</w:t>
      </w:r>
      <w:r>
        <w:rPr>
          <w:spacing w:val="40"/>
        </w:rPr>
        <w:t xml:space="preserve"> </w:t>
      </w:r>
      <w:r>
        <w:t>информационной</w:t>
      </w:r>
      <w:r>
        <w:rPr>
          <w:spacing w:val="40"/>
        </w:rPr>
        <w:t xml:space="preserve"> </w:t>
      </w:r>
      <w:r>
        <w:t>переработки</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текста,</w:t>
      </w:r>
      <w:r>
        <w:rPr>
          <w:spacing w:val="40"/>
        </w:rPr>
        <w:t xml:space="preserve"> </w:t>
      </w:r>
      <w:r>
        <w:rPr>
          <w:spacing w:val="-2"/>
        </w:rPr>
        <w:t>основными</w:t>
      </w:r>
      <w:r>
        <w:tab/>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 xml:space="preserve">переработки </w:t>
      </w:r>
      <w:r>
        <w:t>и преобразования информации, использовать информацию словарных статей энциклопедического</w:t>
      </w:r>
      <w:r>
        <w:rPr>
          <w:spacing w:val="40"/>
        </w:rPr>
        <w:t xml:space="preserve"> </w:t>
      </w:r>
      <w:r>
        <w:t>и</w:t>
      </w:r>
      <w:r>
        <w:rPr>
          <w:spacing w:val="40"/>
        </w:rPr>
        <w:t xml:space="preserve"> </w:t>
      </w:r>
      <w:r>
        <w:t>лингвистических</w:t>
      </w:r>
      <w:r>
        <w:rPr>
          <w:spacing w:val="40"/>
        </w:rPr>
        <w:t xml:space="preserve"> </w:t>
      </w:r>
      <w:r>
        <w:t>словарей</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p>
    <w:p w:rsidR="00156445" w:rsidRDefault="005A47D0">
      <w:pPr>
        <w:pStyle w:val="a3"/>
        <w:spacing w:line="252" w:lineRule="auto"/>
        <w:ind w:right="1112"/>
      </w:pPr>
      <w:r>
        <w:t>характеризовать традиции русского речевого общения, уместно использовать коммуникативные стратегии и тактики при контактном</w:t>
      </w:r>
      <w:r>
        <w:rPr>
          <w:spacing w:val="40"/>
        </w:rPr>
        <w:t xml:space="preserve"> </w:t>
      </w:r>
      <w:r>
        <w:t>общении: убеждение, комплимент,</w:t>
      </w:r>
      <w:r>
        <w:rPr>
          <w:spacing w:val="40"/>
        </w:rPr>
        <w:t xml:space="preserve"> </w:t>
      </w:r>
      <w:r>
        <w:t>спор, дискуссия;</w:t>
      </w:r>
    </w:p>
    <w:p w:rsidR="00156445" w:rsidRDefault="005A47D0">
      <w:pPr>
        <w:pStyle w:val="a3"/>
        <w:spacing w:line="249" w:lineRule="auto"/>
        <w:ind w:right="1091"/>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w:t>
      </w:r>
      <w:r>
        <w:rPr>
          <w:spacing w:val="40"/>
        </w:rPr>
        <w:t xml:space="preserve"> </w:t>
      </w:r>
      <w:r>
        <w:t>при</w:t>
      </w:r>
      <w:r>
        <w:rPr>
          <w:spacing w:val="40"/>
        </w:rPr>
        <w:t xml:space="preserve"> </w:t>
      </w:r>
      <w:r>
        <w:t>создании</w:t>
      </w:r>
      <w:r>
        <w:rPr>
          <w:spacing w:val="40"/>
        </w:rPr>
        <w:t xml:space="preserve"> </w:t>
      </w:r>
      <w:r>
        <w:t>собственных</w:t>
      </w:r>
      <w:r>
        <w:rPr>
          <w:spacing w:val="40"/>
        </w:rPr>
        <w:t xml:space="preserve"> </w:t>
      </w:r>
      <w:r>
        <w:t>текстов;</w:t>
      </w:r>
    </w:p>
    <w:p w:rsidR="00156445" w:rsidRDefault="005A47D0">
      <w:pPr>
        <w:pStyle w:val="a3"/>
        <w:spacing w:before="1" w:line="256" w:lineRule="auto"/>
        <w:ind w:right="1135"/>
      </w:pPr>
      <w:r>
        <w:t>анализировать и создавать тексты рекламного типа, текст в жанре путевых заметок, анализировать</w:t>
      </w:r>
      <w:r>
        <w:rPr>
          <w:spacing w:val="40"/>
        </w:rPr>
        <w:t xml:space="preserve"> </w:t>
      </w:r>
      <w:r>
        <w:t>художественный</w:t>
      </w:r>
      <w:r>
        <w:rPr>
          <w:spacing w:val="40"/>
        </w:rPr>
        <w:t xml:space="preserve"> </w:t>
      </w:r>
      <w:r>
        <w:t>текст</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его</w:t>
      </w:r>
      <w:r>
        <w:rPr>
          <w:spacing w:val="40"/>
        </w:rPr>
        <w:t xml:space="preserve"> </w:t>
      </w:r>
      <w:r>
        <w:t>сильные</w:t>
      </w:r>
      <w:r>
        <w:rPr>
          <w:spacing w:val="40"/>
        </w:rPr>
        <w:t xml:space="preserve"> </w:t>
      </w:r>
      <w:r>
        <w:t>позиции;</w:t>
      </w:r>
    </w:p>
    <w:p w:rsidR="00156445" w:rsidRDefault="005A47D0">
      <w:pPr>
        <w:pStyle w:val="a3"/>
        <w:spacing w:line="252" w:lineRule="auto"/>
        <w:ind w:right="1107"/>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80"/>
        </w:rPr>
        <w:t xml:space="preserve">   </w:t>
      </w:r>
      <w:r>
        <w:t>результаты</w:t>
      </w:r>
      <w:r>
        <w:rPr>
          <w:spacing w:val="63"/>
        </w:rPr>
        <w:t xml:space="preserve">   </w:t>
      </w:r>
      <w:r>
        <w:t>проекта</w:t>
      </w:r>
      <w:r>
        <w:rPr>
          <w:spacing w:val="80"/>
        </w:rPr>
        <w:t xml:space="preserve">   </w:t>
      </w:r>
      <w:r>
        <w:t>(исследования),</w:t>
      </w:r>
      <w:r>
        <w:rPr>
          <w:spacing w:val="80"/>
          <w:w w:val="150"/>
        </w:rPr>
        <w:t xml:space="preserve">  </w:t>
      </w:r>
      <w:r>
        <w:t>представлять</w:t>
      </w:r>
      <w:r>
        <w:rPr>
          <w:spacing w:val="80"/>
          <w:w w:val="150"/>
        </w:rPr>
        <w:t xml:space="preserve">  </w:t>
      </w:r>
      <w:r>
        <w:t>их</w:t>
      </w:r>
      <w:r>
        <w:rPr>
          <w:spacing w:val="80"/>
          <w:w w:val="150"/>
        </w:rPr>
        <w:t xml:space="preserve">  </w:t>
      </w:r>
      <w:r>
        <w:t>в</w:t>
      </w:r>
      <w:r>
        <w:rPr>
          <w:spacing w:val="80"/>
        </w:rPr>
        <w:t xml:space="preserve">   </w:t>
      </w:r>
      <w:r>
        <w:t>устной</w:t>
      </w:r>
      <w:r>
        <w:rPr>
          <w:spacing w:val="40"/>
        </w:rPr>
        <w:t xml:space="preserve"> </w:t>
      </w:r>
      <w:r>
        <w:t>и письменной форме;</w:t>
      </w:r>
    </w:p>
    <w:p w:rsidR="00156445" w:rsidRDefault="005A47D0">
      <w:pPr>
        <w:pStyle w:val="a3"/>
        <w:spacing w:line="264" w:lineRule="exact"/>
        <w:ind w:left="1722" w:firstLine="0"/>
      </w:pPr>
      <w:r>
        <w:t>владеть</w:t>
      </w:r>
      <w:r>
        <w:rPr>
          <w:spacing w:val="23"/>
        </w:rPr>
        <w:t xml:space="preserve"> </w:t>
      </w:r>
      <w:r>
        <w:t>правилами</w:t>
      </w:r>
      <w:r>
        <w:rPr>
          <w:spacing w:val="29"/>
        </w:rPr>
        <w:t xml:space="preserve"> </w:t>
      </w:r>
      <w:r>
        <w:t>информационной</w:t>
      </w:r>
      <w:r>
        <w:rPr>
          <w:spacing w:val="35"/>
        </w:rPr>
        <w:t xml:space="preserve"> </w:t>
      </w:r>
      <w:r>
        <w:t>безопасности</w:t>
      </w:r>
      <w:r>
        <w:rPr>
          <w:spacing w:val="30"/>
        </w:rPr>
        <w:t xml:space="preserve"> </w:t>
      </w:r>
      <w:r>
        <w:t>при</w:t>
      </w:r>
      <w:r>
        <w:rPr>
          <w:spacing w:val="42"/>
        </w:rPr>
        <w:t xml:space="preserve"> </w:t>
      </w:r>
      <w:r>
        <w:t>общении</w:t>
      </w:r>
      <w:r>
        <w:rPr>
          <w:spacing w:val="29"/>
        </w:rPr>
        <w:t xml:space="preserve"> </w:t>
      </w:r>
      <w:r>
        <w:t>в</w:t>
      </w:r>
      <w:r>
        <w:rPr>
          <w:spacing w:val="28"/>
        </w:rPr>
        <w:t xml:space="preserve"> </w:t>
      </w:r>
      <w:r>
        <w:t>социальных</w:t>
      </w:r>
      <w:r>
        <w:rPr>
          <w:spacing w:val="33"/>
        </w:rPr>
        <w:t xml:space="preserve"> </w:t>
      </w:r>
      <w:r>
        <w:rPr>
          <w:spacing w:val="-2"/>
        </w:rPr>
        <w:t>сетях.</w:t>
      </w:r>
    </w:p>
    <w:p w:rsidR="00156445" w:rsidRDefault="005A47D0">
      <w:pPr>
        <w:pStyle w:val="Heading2"/>
        <w:spacing w:line="247" w:lineRule="auto"/>
        <w:ind w:left="1016" w:right="1088" w:firstLine="706"/>
      </w:pPr>
      <w:r>
        <w:rPr>
          <w:w w:val="105"/>
        </w:rPr>
        <w:t>Предметные результаты освоения программы по родному языку (русскому) к концу обучения в 8 классе.</w:t>
      </w:r>
    </w:p>
    <w:p w:rsidR="00156445" w:rsidRDefault="005A47D0">
      <w:pPr>
        <w:pStyle w:val="a3"/>
        <w:ind w:left="1722" w:firstLine="0"/>
      </w:pPr>
      <w:r>
        <w:t>Язык</w:t>
      </w:r>
      <w:r>
        <w:rPr>
          <w:spacing w:val="1"/>
        </w:rPr>
        <w:t xml:space="preserve"> </w:t>
      </w:r>
      <w:r>
        <w:t>и</w:t>
      </w:r>
      <w:r>
        <w:rPr>
          <w:spacing w:val="15"/>
        </w:rPr>
        <w:t xml:space="preserve"> </w:t>
      </w:r>
      <w:r>
        <w:rPr>
          <w:spacing w:val="-2"/>
        </w:rPr>
        <w:t>культура: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5"/>
      </w:pPr>
      <w:r>
        <w:t>иметь представление об истории развития лексического состава русского языка, характеризовать</w:t>
      </w:r>
      <w:r>
        <w:rPr>
          <w:spacing w:val="40"/>
        </w:rPr>
        <w:t xml:space="preserve"> </w:t>
      </w:r>
      <w:r>
        <w:t>лексику</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происхождения</w:t>
      </w:r>
      <w:r>
        <w:rPr>
          <w:spacing w:val="40"/>
        </w:rPr>
        <w:t xml:space="preserve"> </w:t>
      </w:r>
      <w:r>
        <w:t>(в</w:t>
      </w:r>
      <w:r>
        <w:rPr>
          <w:spacing w:val="40"/>
        </w:rPr>
        <w:t xml:space="preserve"> </w:t>
      </w:r>
      <w:r>
        <w:t>рамках изученного с использованием словарей);</w:t>
      </w:r>
    </w:p>
    <w:p w:rsidR="00156445" w:rsidRDefault="005A47D0">
      <w:pPr>
        <w:pStyle w:val="a3"/>
        <w:spacing w:before="3" w:line="249" w:lineRule="auto"/>
        <w:ind w:right="1099"/>
      </w:pPr>
      <w:r>
        <w:t>представлять роль старославянского языка в развитии русского литературного языка, характеризовать особенности</w:t>
      </w:r>
      <w:r>
        <w:rPr>
          <w:spacing w:val="40"/>
        </w:rPr>
        <w:t xml:space="preserve"> </w:t>
      </w:r>
      <w:r>
        <w:t>употребления</w:t>
      </w:r>
      <w:r>
        <w:rPr>
          <w:spacing w:val="40"/>
        </w:rPr>
        <w:t xml:space="preserve"> </w:t>
      </w:r>
      <w:r>
        <w:t>старославянизмов в</w:t>
      </w:r>
      <w:r>
        <w:rPr>
          <w:spacing w:val="40"/>
        </w:rPr>
        <w:t xml:space="preserve"> </w:t>
      </w:r>
      <w:r>
        <w:t>современном</w:t>
      </w:r>
      <w:r>
        <w:rPr>
          <w:spacing w:val="40"/>
        </w:rPr>
        <w:t xml:space="preserve"> </w:t>
      </w:r>
      <w:r>
        <w:t>русском языке</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с использованием</w:t>
      </w:r>
      <w:r>
        <w:rPr>
          <w:spacing w:val="40"/>
        </w:rPr>
        <w:t xml:space="preserve"> </w:t>
      </w:r>
      <w:r>
        <w:t>словарей);</w:t>
      </w:r>
    </w:p>
    <w:p w:rsidR="00156445" w:rsidRDefault="005A47D0">
      <w:pPr>
        <w:pStyle w:val="a3"/>
        <w:spacing w:before="5" w:line="252" w:lineRule="auto"/>
        <w:ind w:right="110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w:t>
      </w:r>
      <w:r>
        <w:rPr>
          <w:spacing w:val="40"/>
        </w:rPr>
        <w:t xml:space="preserve"> </w:t>
      </w:r>
      <w:r>
        <w:t>с</w:t>
      </w:r>
      <w:r>
        <w:rPr>
          <w:spacing w:val="40"/>
        </w:rPr>
        <w:t xml:space="preserve"> </w:t>
      </w:r>
      <w:r>
        <w:t>использованием</w:t>
      </w:r>
      <w:r>
        <w:rPr>
          <w:spacing w:val="40"/>
        </w:rPr>
        <w:t xml:space="preserve"> </w:t>
      </w:r>
      <w:r>
        <w:t>словарей),</w:t>
      </w:r>
      <w:r>
        <w:rPr>
          <w:spacing w:val="40"/>
        </w:rPr>
        <w:t xml:space="preserve"> </w:t>
      </w:r>
      <w:r>
        <w:t>сфере</w:t>
      </w:r>
      <w:r>
        <w:rPr>
          <w:spacing w:val="40"/>
        </w:rPr>
        <w:t xml:space="preserve"> </w:t>
      </w:r>
      <w:r>
        <w:t>функционирования;</w:t>
      </w:r>
    </w:p>
    <w:p w:rsidR="00156445" w:rsidRDefault="005A47D0">
      <w:pPr>
        <w:pStyle w:val="a3"/>
        <w:spacing w:before="3" w:line="247" w:lineRule="auto"/>
        <w:ind w:right="1102"/>
      </w:pPr>
      <w:r>
        <w:t>определять</w:t>
      </w:r>
      <w:r>
        <w:rPr>
          <w:spacing w:val="40"/>
        </w:rPr>
        <w:t xml:space="preserve"> </w:t>
      </w:r>
      <w:r>
        <w:t>значения</w:t>
      </w:r>
      <w:r>
        <w:rPr>
          <w:spacing w:val="40"/>
        </w:rPr>
        <w:t xml:space="preserve"> </w:t>
      </w:r>
      <w:r>
        <w:t>лексических</w:t>
      </w:r>
      <w:r>
        <w:rPr>
          <w:spacing w:val="40"/>
        </w:rPr>
        <w:t xml:space="preserve"> </w:t>
      </w:r>
      <w:r>
        <w:t>заимствований</w:t>
      </w:r>
      <w:r>
        <w:rPr>
          <w:spacing w:val="40"/>
        </w:rPr>
        <w:t xml:space="preserve"> </w:t>
      </w:r>
      <w:r>
        <w:t>последних</w:t>
      </w:r>
      <w:r>
        <w:rPr>
          <w:spacing w:val="40"/>
        </w:rPr>
        <w:t xml:space="preserve"> </w:t>
      </w:r>
      <w:r>
        <w:t>десятилетий</w:t>
      </w:r>
      <w:r>
        <w:rPr>
          <w:spacing w:val="40"/>
        </w:rPr>
        <w:t xml:space="preserve"> </w:t>
      </w:r>
      <w:r>
        <w:t>и особенности их употребления в разговорной речи, современной публицистике, в том числе в дисплейных</w:t>
      </w:r>
      <w:r>
        <w:rPr>
          <w:spacing w:val="40"/>
        </w:rPr>
        <w:t xml:space="preserve"> </w:t>
      </w:r>
      <w:r>
        <w:t>текстах,</w:t>
      </w:r>
      <w:r>
        <w:rPr>
          <w:spacing w:val="40"/>
        </w:rPr>
        <w:t xml:space="preserve"> </w:t>
      </w:r>
      <w:r>
        <w:t>оценивать</w:t>
      </w:r>
      <w:r>
        <w:rPr>
          <w:spacing w:val="40"/>
        </w:rPr>
        <w:t xml:space="preserve"> </w:t>
      </w:r>
      <w:r>
        <w:t>целесообразность</w:t>
      </w:r>
      <w:r>
        <w:rPr>
          <w:spacing w:val="40"/>
        </w:rPr>
        <w:t xml:space="preserve"> </w:t>
      </w:r>
      <w:r>
        <w:t>их</w:t>
      </w:r>
      <w:r>
        <w:rPr>
          <w:spacing w:val="40"/>
        </w:rPr>
        <w:t xml:space="preserve"> </w:t>
      </w:r>
      <w:r>
        <w:t>употребления,</w:t>
      </w:r>
      <w:r>
        <w:rPr>
          <w:spacing w:val="40"/>
        </w:rPr>
        <w:t xml:space="preserve"> </w:t>
      </w:r>
      <w:r>
        <w:t>целесообразно употреблять иноязычные слова;</w:t>
      </w:r>
    </w:p>
    <w:p w:rsidR="00156445" w:rsidRDefault="005A47D0">
      <w:pPr>
        <w:pStyle w:val="a3"/>
        <w:spacing w:before="4" w:line="249" w:lineRule="auto"/>
        <w:ind w:right="1101"/>
      </w:pPr>
      <w:r>
        <w:t>иметь представление об исторических особенностях русского речевого этикета (обращение),</w:t>
      </w:r>
      <w:r>
        <w:rPr>
          <w:spacing w:val="40"/>
        </w:rPr>
        <w:t xml:space="preserve"> </w:t>
      </w:r>
      <w:r>
        <w:t>характеризовать</w:t>
      </w:r>
      <w:r>
        <w:rPr>
          <w:spacing w:val="40"/>
        </w:rPr>
        <w:t xml:space="preserve"> </w:t>
      </w:r>
      <w:r>
        <w:t>основные</w:t>
      </w:r>
      <w:r>
        <w:rPr>
          <w:spacing w:val="40"/>
        </w:rPr>
        <w:t xml:space="preserve"> </w:t>
      </w:r>
      <w:r>
        <w:t>особенности</w:t>
      </w:r>
      <w:r>
        <w:rPr>
          <w:spacing w:val="40"/>
        </w:rPr>
        <w:t xml:space="preserve"> </w:t>
      </w:r>
      <w:r>
        <w:t>современного</w:t>
      </w:r>
      <w:r>
        <w:rPr>
          <w:spacing w:val="40"/>
        </w:rPr>
        <w:t xml:space="preserve"> </w:t>
      </w:r>
      <w:r>
        <w:t>русского</w:t>
      </w:r>
      <w:r>
        <w:rPr>
          <w:spacing w:val="40"/>
        </w:rPr>
        <w:t xml:space="preserve"> </w:t>
      </w:r>
      <w:r>
        <w:t xml:space="preserve">речевого </w:t>
      </w:r>
      <w:r>
        <w:rPr>
          <w:spacing w:val="-2"/>
        </w:rPr>
        <w:t>этикета;</w:t>
      </w:r>
    </w:p>
    <w:p w:rsidR="00156445" w:rsidRDefault="005A47D0">
      <w:pPr>
        <w:pStyle w:val="a3"/>
        <w:spacing w:before="1" w:line="247" w:lineRule="auto"/>
        <w:ind w:right="1096"/>
      </w:pPr>
      <w:r>
        <w:t>использовать</w:t>
      </w:r>
      <w:r>
        <w:rPr>
          <w:spacing w:val="40"/>
        </w:rPr>
        <w:t xml:space="preserve"> </w:t>
      </w:r>
      <w:r>
        <w:t>толковые</w:t>
      </w:r>
      <w:r>
        <w:rPr>
          <w:spacing w:val="40"/>
        </w:rPr>
        <w:t xml:space="preserve"> </w:t>
      </w:r>
      <w:r>
        <w:t>словари,</w:t>
      </w:r>
      <w:r>
        <w:rPr>
          <w:spacing w:val="40"/>
        </w:rPr>
        <w:t xml:space="preserve"> </w:t>
      </w:r>
      <w:r>
        <w:t>словари</w:t>
      </w:r>
      <w:r>
        <w:rPr>
          <w:spacing w:val="40"/>
        </w:rPr>
        <w:t xml:space="preserve"> </w:t>
      </w:r>
      <w:r>
        <w:t>иностранных</w:t>
      </w:r>
      <w:r>
        <w:rPr>
          <w:spacing w:val="40"/>
        </w:rPr>
        <w:t xml:space="preserve"> </w:t>
      </w:r>
      <w:r>
        <w:t>слов,</w:t>
      </w:r>
      <w:r>
        <w:rPr>
          <w:spacing w:val="40"/>
        </w:rPr>
        <w:t xml:space="preserve"> </w:t>
      </w:r>
      <w:r>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w:t>
      </w:r>
      <w:r>
        <w:rPr>
          <w:spacing w:val="40"/>
        </w:rPr>
        <w:t xml:space="preserve"> </w:t>
      </w:r>
      <w:r>
        <w:t>словари,</w:t>
      </w:r>
      <w:r>
        <w:rPr>
          <w:spacing w:val="40"/>
        </w:rPr>
        <w:t xml:space="preserve"> </w:t>
      </w:r>
      <w:r>
        <w:t>справочники</w:t>
      </w:r>
      <w:r>
        <w:rPr>
          <w:spacing w:val="40"/>
        </w:rPr>
        <w:t xml:space="preserve"> </w:t>
      </w:r>
      <w:r>
        <w:t>по</w:t>
      </w:r>
      <w:r>
        <w:rPr>
          <w:spacing w:val="40"/>
        </w:rPr>
        <w:t xml:space="preserve"> </w:t>
      </w:r>
      <w:r>
        <w:t>пунктуации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мультимедийные).</w:t>
      </w:r>
    </w:p>
    <w:p w:rsidR="00156445" w:rsidRDefault="005A47D0">
      <w:pPr>
        <w:pStyle w:val="a3"/>
        <w:spacing w:before="10"/>
        <w:ind w:left="1722" w:firstLine="0"/>
      </w:pPr>
      <w:r>
        <w:t>Культура</w:t>
      </w:r>
      <w:r>
        <w:rPr>
          <w:spacing w:val="28"/>
        </w:rPr>
        <w:t xml:space="preserve"> </w:t>
      </w:r>
      <w:r>
        <w:rPr>
          <w:spacing w:val="-4"/>
        </w:rPr>
        <w:t>речи:</w:t>
      </w:r>
    </w:p>
    <w:p w:rsidR="00156445" w:rsidRDefault="005A47D0">
      <w:pPr>
        <w:pStyle w:val="a3"/>
        <w:spacing w:before="9" w:line="252" w:lineRule="auto"/>
        <w:ind w:left="1443" w:right="1098" w:firstLine="312"/>
        <w:jc w:val="right"/>
      </w:pPr>
      <w:r>
        <w:t>различать варианты</w:t>
      </w:r>
      <w:r>
        <w:rPr>
          <w:spacing w:val="40"/>
        </w:rPr>
        <w:t xml:space="preserve"> </w:t>
      </w:r>
      <w:r>
        <w:t>орфоэпической</w:t>
      </w:r>
      <w:r>
        <w:rPr>
          <w:spacing w:val="40"/>
        </w:rPr>
        <w:t xml:space="preserve"> </w:t>
      </w:r>
      <w:r>
        <w:t>и акцентологической</w:t>
      </w:r>
      <w:r>
        <w:rPr>
          <w:spacing w:val="40"/>
        </w:rPr>
        <w:t xml:space="preserve"> </w:t>
      </w:r>
      <w:r>
        <w:t>нормы,</w:t>
      </w:r>
      <w:r>
        <w:rPr>
          <w:spacing w:val="40"/>
        </w:rPr>
        <w:t xml:space="preserve"> </w:t>
      </w:r>
      <w:r>
        <w:t>употреблять</w:t>
      </w:r>
      <w:r>
        <w:rPr>
          <w:spacing w:val="40"/>
        </w:rPr>
        <w:t xml:space="preserve"> </w:t>
      </w:r>
      <w:r>
        <w:t>слова с учётом</w:t>
      </w:r>
      <w:r>
        <w:rPr>
          <w:spacing w:val="-8"/>
        </w:rPr>
        <w:t xml:space="preserve"> </w:t>
      </w:r>
      <w:r>
        <w:t>произносительных</w:t>
      </w:r>
      <w:r>
        <w:rPr>
          <w:spacing w:val="-5"/>
        </w:rPr>
        <w:t xml:space="preserve"> </w:t>
      </w:r>
      <w:r>
        <w:t>и</w:t>
      </w:r>
      <w:r>
        <w:rPr>
          <w:spacing w:val="-6"/>
        </w:rPr>
        <w:t xml:space="preserve"> </w:t>
      </w:r>
      <w:r>
        <w:t>стилистических</w:t>
      </w:r>
      <w:r>
        <w:rPr>
          <w:spacing w:val="-7"/>
        </w:rPr>
        <w:t xml:space="preserve"> </w:t>
      </w:r>
      <w:r>
        <w:t>вариантов</w:t>
      </w:r>
      <w:r>
        <w:rPr>
          <w:spacing w:val="-4"/>
        </w:rPr>
        <w:t xml:space="preserve"> </w:t>
      </w:r>
      <w:r>
        <w:t>современной</w:t>
      </w:r>
      <w:r>
        <w:rPr>
          <w:spacing w:val="-1"/>
        </w:rPr>
        <w:t xml:space="preserve"> </w:t>
      </w:r>
      <w:r>
        <w:t>орфоэпической</w:t>
      </w:r>
      <w:r>
        <w:rPr>
          <w:spacing w:val="-5"/>
        </w:rPr>
        <w:t xml:space="preserve"> </w:t>
      </w:r>
      <w:r>
        <w:t>нормы; иметь</w:t>
      </w:r>
      <w:r>
        <w:rPr>
          <w:spacing w:val="40"/>
        </w:rPr>
        <w:t xml:space="preserve"> </w:t>
      </w:r>
      <w:r>
        <w:t>представление</w:t>
      </w:r>
      <w:r>
        <w:rPr>
          <w:spacing w:val="40"/>
        </w:rPr>
        <w:t xml:space="preserve"> </w:t>
      </w:r>
      <w:r>
        <w:t>об</w:t>
      </w:r>
      <w:r>
        <w:rPr>
          <w:spacing w:val="40"/>
        </w:rPr>
        <w:t xml:space="preserve"> </w:t>
      </w:r>
      <w:r>
        <w:t>активных</w:t>
      </w:r>
      <w:r>
        <w:rPr>
          <w:spacing w:val="40"/>
        </w:rPr>
        <w:t xml:space="preserve"> </w:t>
      </w:r>
      <w:r>
        <w:t>процессах</w:t>
      </w:r>
      <w:r>
        <w:rPr>
          <w:spacing w:val="40"/>
        </w:rPr>
        <w:t xml:space="preserve"> </w:t>
      </w:r>
      <w:r>
        <w:t>современного</w:t>
      </w:r>
      <w:r>
        <w:rPr>
          <w:spacing w:val="40"/>
        </w:rPr>
        <w:t xml:space="preserve"> </w:t>
      </w:r>
      <w:r>
        <w:t>русского</w:t>
      </w:r>
      <w:r>
        <w:rPr>
          <w:spacing w:val="40"/>
        </w:rPr>
        <w:t xml:space="preserve"> </w:t>
      </w:r>
      <w:r>
        <w:t>языка</w:t>
      </w:r>
      <w:r>
        <w:rPr>
          <w:spacing w:val="40"/>
        </w:rPr>
        <w:t xml:space="preserve"> </w:t>
      </w:r>
      <w:r>
        <w:t>в</w:t>
      </w:r>
      <w:r>
        <w:rPr>
          <w:spacing w:val="40"/>
        </w:rPr>
        <w:t xml:space="preserve"> </w:t>
      </w:r>
      <w:r>
        <w:t>области</w:t>
      </w:r>
    </w:p>
    <w:p w:rsidR="00156445" w:rsidRDefault="005A47D0">
      <w:pPr>
        <w:pStyle w:val="a3"/>
        <w:spacing w:before="3"/>
        <w:ind w:firstLine="0"/>
      </w:pPr>
      <w:r>
        <w:t>произношения</w:t>
      </w:r>
      <w:r>
        <w:rPr>
          <w:spacing w:val="16"/>
        </w:rPr>
        <w:t xml:space="preserve"> </w:t>
      </w:r>
      <w:r>
        <w:t>и</w:t>
      </w:r>
      <w:r>
        <w:rPr>
          <w:spacing w:val="36"/>
        </w:rPr>
        <w:t xml:space="preserve"> </w:t>
      </w:r>
      <w:r>
        <w:t>ударения</w:t>
      </w:r>
      <w:r>
        <w:rPr>
          <w:spacing w:val="22"/>
        </w:rPr>
        <w:t xml:space="preserve"> </w:t>
      </w:r>
      <w:r>
        <w:t>(в</w:t>
      </w:r>
      <w:r>
        <w:rPr>
          <w:spacing w:val="22"/>
        </w:rPr>
        <w:t xml:space="preserve"> </w:t>
      </w:r>
      <w:r>
        <w:t>рамках</w:t>
      </w:r>
      <w:r>
        <w:rPr>
          <w:spacing w:val="22"/>
        </w:rPr>
        <w:t xml:space="preserve"> </w:t>
      </w:r>
      <w:r>
        <w:rPr>
          <w:spacing w:val="-2"/>
        </w:rPr>
        <w:t>изученного);</w:t>
      </w:r>
    </w:p>
    <w:p w:rsidR="00156445" w:rsidRDefault="005A47D0">
      <w:pPr>
        <w:pStyle w:val="a3"/>
        <w:spacing w:before="9" w:line="247" w:lineRule="auto"/>
        <w:ind w:right="1109"/>
      </w:pPr>
      <w:r>
        <w:t>употреблять слова в соответствии с их лексическим значением и требованием лексической</w:t>
      </w:r>
      <w:r>
        <w:rPr>
          <w:spacing w:val="40"/>
        </w:rPr>
        <w:t xml:space="preserve"> </w:t>
      </w:r>
      <w:r>
        <w:t>сочетаемости,</w:t>
      </w:r>
      <w:r>
        <w:rPr>
          <w:spacing w:val="40"/>
        </w:rPr>
        <w:t xml:space="preserve"> </w:t>
      </w:r>
      <w:r>
        <w:t>соблюдать</w:t>
      </w:r>
      <w:r>
        <w:rPr>
          <w:spacing w:val="40"/>
        </w:rPr>
        <w:t xml:space="preserve"> </w:t>
      </w:r>
      <w:r>
        <w:t>нормы</w:t>
      </w:r>
      <w:r>
        <w:rPr>
          <w:spacing w:val="40"/>
        </w:rPr>
        <w:t xml:space="preserve"> </w:t>
      </w:r>
      <w:r>
        <w:t>употребления</w:t>
      </w:r>
      <w:r>
        <w:rPr>
          <w:spacing w:val="40"/>
        </w:rPr>
        <w:t xml:space="preserve"> </w:t>
      </w:r>
      <w:r>
        <w:t>синонимов,</w:t>
      </w:r>
      <w:r>
        <w:rPr>
          <w:spacing w:val="40"/>
        </w:rPr>
        <w:t xml:space="preserve"> </w:t>
      </w:r>
      <w:r>
        <w:t>антонимов, омонимов, паронимов;</w:t>
      </w:r>
    </w:p>
    <w:p w:rsidR="00156445" w:rsidRDefault="005A47D0">
      <w:pPr>
        <w:pStyle w:val="a3"/>
        <w:spacing w:before="8" w:line="247" w:lineRule="auto"/>
        <w:ind w:right="1100"/>
      </w:pPr>
      <w:r>
        <w:t>корректно</w:t>
      </w:r>
      <w:r>
        <w:rPr>
          <w:spacing w:val="40"/>
        </w:rPr>
        <w:t xml:space="preserve"> </w:t>
      </w:r>
      <w:r>
        <w:t>употреблять</w:t>
      </w:r>
      <w:r>
        <w:rPr>
          <w:spacing w:val="40"/>
        </w:rPr>
        <w:t xml:space="preserve"> </w:t>
      </w:r>
      <w:r>
        <w:t>термины</w:t>
      </w:r>
      <w:r>
        <w:rPr>
          <w:spacing w:val="40"/>
        </w:rPr>
        <w:t xml:space="preserve"> </w:t>
      </w:r>
      <w:r>
        <w:t>в</w:t>
      </w:r>
      <w:r>
        <w:rPr>
          <w:spacing w:val="40"/>
        </w:rPr>
        <w:t xml:space="preserve"> </w:t>
      </w:r>
      <w:r>
        <w:t>текстах</w:t>
      </w:r>
      <w:r>
        <w:rPr>
          <w:spacing w:val="40"/>
        </w:rPr>
        <w:t xml:space="preserve"> </w:t>
      </w:r>
      <w:r>
        <w:t>учебно-научного</w:t>
      </w:r>
      <w:r>
        <w:rPr>
          <w:spacing w:val="40"/>
        </w:rPr>
        <w:t xml:space="preserve"> </w:t>
      </w:r>
      <w:r>
        <w:t>стиля,</w:t>
      </w:r>
      <w:r>
        <w:rPr>
          <w:spacing w:val="40"/>
        </w:rPr>
        <w:t xml:space="preserve"> </w:t>
      </w:r>
      <w:r>
        <w:t>в</w:t>
      </w:r>
      <w:r>
        <w:rPr>
          <w:spacing w:val="40"/>
        </w:rPr>
        <w:t xml:space="preserve"> </w:t>
      </w:r>
      <w:r>
        <w:t>публицистических</w:t>
      </w:r>
      <w:r>
        <w:rPr>
          <w:spacing w:val="40"/>
        </w:rPr>
        <w:t xml:space="preserve"> </w:t>
      </w:r>
      <w:r>
        <w:t>и</w:t>
      </w:r>
      <w:r>
        <w:rPr>
          <w:spacing w:val="40"/>
        </w:rPr>
        <w:t xml:space="preserve"> </w:t>
      </w:r>
      <w:r>
        <w:t>художественных</w:t>
      </w:r>
      <w:r>
        <w:rPr>
          <w:spacing w:val="40"/>
        </w:rPr>
        <w:t xml:space="preserve"> </w:t>
      </w:r>
      <w:r>
        <w:t>текстах</w:t>
      </w:r>
      <w:r>
        <w:rPr>
          <w:spacing w:val="40"/>
        </w:rPr>
        <w:t xml:space="preserve"> </w:t>
      </w:r>
      <w:r>
        <w:t>(в</w:t>
      </w:r>
      <w:r>
        <w:rPr>
          <w:spacing w:val="40"/>
        </w:rPr>
        <w:t xml:space="preserve"> </w:t>
      </w:r>
      <w:r>
        <w:t>рамках</w:t>
      </w:r>
      <w:r>
        <w:rPr>
          <w:spacing w:val="40"/>
        </w:rPr>
        <w:t xml:space="preserve"> </w:t>
      </w:r>
      <w:r>
        <w:t>изученного);</w:t>
      </w:r>
    </w:p>
    <w:p w:rsidR="00156445" w:rsidRDefault="005A47D0">
      <w:pPr>
        <w:pStyle w:val="a3"/>
        <w:spacing w:before="3" w:line="252" w:lineRule="auto"/>
        <w:ind w:right="1099"/>
      </w:pPr>
      <w:r>
        <w:t>анализировать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норм</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чужую</w:t>
      </w:r>
      <w:r>
        <w:rPr>
          <w:spacing w:val="40"/>
        </w:rPr>
        <w:t xml:space="preserve"> </w:t>
      </w:r>
      <w:r>
        <w:t>и</w:t>
      </w:r>
      <w:r>
        <w:rPr>
          <w:spacing w:val="40"/>
        </w:rPr>
        <w:t xml:space="preserve"> </w:t>
      </w:r>
      <w:r>
        <w:t>собственную</w:t>
      </w:r>
      <w:r>
        <w:rPr>
          <w:spacing w:val="40"/>
        </w:rPr>
        <w:t xml:space="preserve"> </w:t>
      </w:r>
      <w:r>
        <w:t>речь,</w:t>
      </w:r>
      <w:r>
        <w:rPr>
          <w:spacing w:val="40"/>
        </w:rPr>
        <w:t xml:space="preserve"> </w:t>
      </w:r>
      <w:r>
        <w:t>корректировать</w:t>
      </w:r>
      <w:r>
        <w:rPr>
          <w:spacing w:val="40"/>
        </w:rPr>
        <w:t xml:space="preserve"> </w:t>
      </w:r>
      <w:r>
        <w:t>речь</w:t>
      </w:r>
      <w:r>
        <w:rPr>
          <w:spacing w:val="40"/>
        </w:rPr>
        <w:t xml:space="preserve"> </w:t>
      </w:r>
      <w:r>
        <w:t>с</w:t>
      </w:r>
      <w:r>
        <w:rPr>
          <w:spacing w:val="40"/>
        </w:rPr>
        <w:t xml:space="preserve"> </w:t>
      </w:r>
      <w:r>
        <w:t>учётом</w:t>
      </w:r>
      <w:r>
        <w:rPr>
          <w:spacing w:val="40"/>
        </w:rPr>
        <w:t xml:space="preserve"> </w:t>
      </w:r>
      <w:r>
        <w:t>её соответствия</w:t>
      </w:r>
      <w:r>
        <w:rPr>
          <w:spacing w:val="40"/>
        </w:rPr>
        <w:t xml:space="preserve"> </w:t>
      </w:r>
      <w:r>
        <w:t>основным</w:t>
      </w:r>
      <w:r>
        <w:rPr>
          <w:spacing w:val="40"/>
        </w:rPr>
        <w:t xml:space="preserve"> </w:t>
      </w:r>
      <w:r>
        <w:t>нормам</w:t>
      </w:r>
      <w:r>
        <w:rPr>
          <w:spacing w:val="40"/>
        </w:rPr>
        <w:t xml:space="preserve"> </w:t>
      </w:r>
      <w:r>
        <w:t>современного</w:t>
      </w:r>
      <w:r>
        <w:rPr>
          <w:spacing w:val="40"/>
        </w:rPr>
        <w:t xml:space="preserve"> </w:t>
      </w:r>
      <w:r>
        <w:t>литературного</w:t>
      </w:r>
      <w:r>
        <w:rPr>
          <w:spacing w:val="40"/>
        </w:rPr>
        <w:t xml:space="preserve"> </w:t>
      </w:r>
      <w:r>
        <w:t>языка;</w:t>
      </w:r>
    </w:p>
    <w:p w:rsidR="00156445" w:rsidRDefault="005A47D0">
      <w:pPr>
        <w:pStyle w:val="a3"/>
        <w:spacing w:before="2" w:line="252" w:lineRule="auto"/>
        <w:ind w:right="1105"/>
      </w:pPr>
      <w:r>
        <w:t>распознавать типичные ошибки согласования и управления в русском языке, редактировать</w:t>
      </w:r>
      <w:r>
        <w:rPr>
          <w:spacing w:val="40"/>
        </w:rPr>
        <w:t xml:space="preserve"> </w:t>
      </w:r>
      <w:r>
        <w:t>предложения</w:t>
      </w:r>
      <w:r>
        <w:rPr>
          <w:spacing w:val="40"/>
        </w:rPr>
        <w:t xml:space="preserve"> </w:t>
      </w:r>
      <w:r>
        <w:t>с</w:t>
      </w:r>
      <w:r>
        <w:rPr>
          <w:spacing w:val="40"/>
        </w:rPr>
        <w:t xml:space="preserve"> </w:t>
      </w:r>
      <w:r>
        <w:t>целью</w:t>
      </w:r>
      <w:r>
        <w:rPr>
          <w:spacing w:val="40"/>
        </w:rPr>
        <w:t xml:space="preserve"> </w:t>
      </w:r>
      <w:r>
        <w:t>исправления</w:t>
      </w:r>
      <w:r>
        <w:rPr>
          <w:spacing w:val="40"/>
        </w:rPr>
        <w:t xml:space="preserve"> </w:t>
      </w:r>
      <w:r>
        <w:t>синтаксических</w:t>
      </w:r>
      <w:r>
        <w:rPr>
          <w:spacing w:val="40"/>
        </w:rPr>
        <w:t xml:space="preserve"> </w:t>
      </w:r>
      <w:r>
        <w:t>грамматических</w:t>
      </w:r>
      <w:r>
        <w:rPr>
          <w:spacing w:val="40"/>
        </w:rPr>
        <w:t xml:space="preserve"> </w:t>
      </w:r>
      <w:r>
        <w:t>ошибок;</w:t>
      </w:r>
    </w:p>
    <w:p w:rsidR="00156445" w:rsidRDefault="005A47D0">
      <w:pPr>
        <w:pStyle w:val="a3"/>
        <w:spacing w:before="7" w:line="249" w:lineRule="auto"/>
        <w:ind w:right="1091"/>
      </w:pPr>
      <w:r>
        <w:t>характеризовать и оценивать активные процессы в речевом этикете (в рамках изученного),</w:t>
      </w:r>
      <w:r>
        <w:rPr>
          <w:spacing w:val="80"/>
        </w:rPr>
        <w:t xml:space="preserve"> </w:t>
      </w:r>
      <w:r>
        <w:t>использовать</w:t>
      </w:r>
      <w:r>
        <w:rPr>
          <w:spacing w:val="80"/>
        </w:rPr>
        <w:t xml:space="preserve"> </w:t>
      </w:r>
      <w:r>
        <w:t>приёмы,</w:t>
      </w:r>
      <w:r>
        <w:rPr>
          <w:spacing w:val="80"/>
        </w:rPr>
        <w:t xml:space="preserve"> </w:t>
      </w:r>
      <w:r>
        <w:t>помогающие</w:t>
      </w:r>
      <w:r>
        <w:rPr>
          <w:spacing w:val="80"/>
        </w:rPr>
        <w:t xml:space="preserve"> </w:t>
      </w:r>
      <w:r>
        <w:t>противостоять</w:t>
      </w:r>
      <w:r>
        <w:rPr>
          <w:spacing w:val="80"/>
        </w:rPr>
        <w:t xml:space="preserve"> </w:t>
      </w:r>
      <w:r>
        <w:t>речевой</w:t>
      </w:r>
      <w:r>
        <w:rPr>
          <w:spacing w:val="80"/>
        </w:rPr>
        <w:t xml:space="preserve"> </w:t>
      </w:r>
      <w:r>
        <w:t>агрессии, соблюдать</w:t>
      </w:r>
      <w:r>
        <w:rPr>
          <w:spacing w:val="40"/>
        </w:rPr>
        <w:t xml:space="preserve"> </w:t>
      </w:r>
      <w:r>
        <w:t>русскую</w:t>
      </w:r>
      <w:r>
        <w:rPr>
          <w:spacing w:val="40"/>
        </w:rPr>
        <w:t xml:space="preserve"> </w:t>
      </w:r>
      <w:r>
        <w:t>этикетную</w:t>
      </w:r>
      <w:r>
        <w:rPr>
          <w:spacing w:val="40"/>
        </w:rPr>
        <w:t xml:space="preserve"> </w:t>
      </w:r>
      <w:r>
        <w:t>вербальную</w:t>
      </w:r>
      <w:r>
        <w:rPr>
          <w:spacing w:val="40"/>
        </w:rPr>
        <w:t xml:space="preserve"> </w:t>
      </w:r>
      <w:r>
        <w:t>и</w:t>
      </w:r>
      <w:r>
        <w:rPr>
          <w:spacing w:val="40"/>
        </w:rPr>
        <w:t xml:space="preserve"> </w:t>
      </w:r>
      <w:r>
        <w:t>невербальную</w:t>
      </w:r>
      <w:r>
        <w:rPr>
          <w:spacing w:val="40"/>
        </w:rPr>
        <w:t xml:space="preserve"> </w:t>
      </w:r>
      <w:r>
        <w:t>манеру</w:t>
      </w:r>
      <w:r>
        <w:rPr>
          <w:spacing w:val="40"/>
        </w:rPr>
        <w:t xml:space="preserve"> </w:t>
      </w:r>
      <w:r>
        <w:t>общения;</w:t>
      </w:r>
    </w:p>
    <w:p w:rsidR="00156445" w:rsidRDefault="005A47D0">
      <w:pPr>
        <w:pStyle w:val="a3"/>
        <w:spacing w:before="5" w:line="252" w:lineRule="auto"/>
        <w:ind w:right="1112"/>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w:t>
      </w:r>
      <w:r>
        <w:rPr>
          <w:spacing w:val="80"/>
        </w:rPr>
        <w:t xml:space="preserve"> </w:t>
      </w:r>
      <w:r>
        <w:t>использовать</w:t>
      </w:r>
      <w:r>
        <w:rPr>
          <w:spacing w:val="40"/>
        </w:rPr>
        <w:t xml:space="preserve"> </w:t>
      </w:r>
      <w:r>
        <w:t>орфографические</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по</w:t>
      </w:r>
      <w:r>
        <w:rPr>
          <w:spacing w:val="40"/>
        </w:rPr>
        <w:t xml:space="preserve"> </w:t>
      </w:r>
      <w:r>
        <w:t>пунктуации.</w:t>
      </w:r>
    </w:p>
    <w:p w:rsidR="00156445" w:rsidRDefault="005A47D0">
      <w:pPr>
        <w:pStyle w:val="a3"/>
        <w:spacing w:before="7" w:line="259" w:lineRule="exact"/>
        <w:ind w:left="1722" w:firstLine="0"/>
      </w:pPr>
      <w:r>
        <w:t>Речь.</w:t>
      </w:r>
      <w:r>
        <w:rPr>
          <w:spacing w:val="24"/>
        </w:rPr>
        <w:t xml:space="preserve"> </w:t>
      </w:r>
      <w:r>
        <w:t>Речевая</w:t>
      </w:r>
      <w:r>
        <w:rPr>
          <w:spacing w:val="32"/>
        </w:rPr>
        <w:t xml:space="preserve"> </w:t>
      </w:r>
      <w:r>
        <w:t>деятельность.</w:t>
      </w:r>
      <w:r>
        <w:rPr>
          <w:spacing w:val="30"/>
        </w:rPr>
        <w:t xml:space="preserve"> </w:t>
      </w:r>
      <w:r>
        <w:rPr>
          <w:spacing w:val="-2"/>
        </w:rPr>
        <w:t>Текст:</w:t>
      </w:r>
    </w:p>
    <w:p w:rsidR="00156445" w:rsidRDefault="005A47D0">
      <w:pPr>
        <w:pStyle w:val="a3"/>
        <w:spacing w:line="252" w:lineRule="auto"/>
        <w:ind w:right="1111"/>
      </w:pPr>
      <w:r>
        <w:t>использовать разные виды речевой деятельности для решения учебных задач, владеть умениями</w:t>
      </w:r>
      <w:r>
        <w:rPr>
          <w:spacing w:val="40"/>
        </w:rPr>
        <w:t xml:space="preserve"> </w:t>
      </w:r>
      <w:r>
        <w:t>информационной</w:t>
      </w:r>
      <w:r>
        <w:rPr>
          <w:spacing w:val="40"/>
        </w:rPr>
        <w:t xml:space="preserve"> </w:t>
      </w:r>
      <w:r>
        <w:t>переработки</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текста, основными</w:t>
      </w:r>
      <w:r>
        <w:rPr>
          <w:spacing w:val="80"/>
        </w:rPr>
        <w:t xml:space="preserve"> </w:t>
      </w:r>
      <w:r>
        <w:t>способами</w:t>
      </w:r>
      <w:r>
        <w:rPr>
          <w:spacing w:val="80"/>
        </w:rPr>
        <w:t xml:space="preserve"> </w:t>
      </w:r>
      <w:r>
        <w:t>и</w:t>
      </w:r>
      <w:r>
        <w:rPr>
          <w:spacing w:val="80"/>
        </w:rPr>
        <w:t xml:space="preserve"> </w:t>
      </w:r>
      <w:r>
        <w:t>средствами</w:t>
      </w:r>
      <w:r>
        <w:rPr>
          <w:spacing w:val="80"/>
        </w:rPr>
        <w:t xml:space="preserve"> </w:t>
      </w:r>
      <w:r>
        <w:t>получения,</w:t>
      </w:r>
      <w:r>
        <w:rPr>
          <w:spacing w:val="80"/>
        </w:rPr>
        <w:t xml:space="preserve"> </w:t>
      </w:r>
      <w:r>
        <w:t>переработки</w:t>
      </w:r>
      <w:r>
        <w:rPr>
          <w:spacing w:val="80"/>
        </w:rPr>
        <w:t xml:space="preserve"> </w:t>
      </w:r>
      <w:r>
        <w:t>и</w:t>
      </w:r>
      <w:r>
        <w:rPr>
          <w:spacing w:val="80"/>
        </w:rPr>
        <w:t xml:space="preserve"> </w:t>
      </w:r>
      <w:r>
        <w:t>преобразования информации;</w:t>
      </w:r>
      <w:r>
        <w:rPr>
          <w:spacing w:val="40"/>
        </w:rPr>
        <w:t xml:space="preserve"> </w:t>
      </w:r>
      <w:r>
        <w:t>использовать</w:t>
      </w:r>
      <w:r>
        <w:rPr>
          <w:spacing w:val="40"/>
        </w:rPr>
        <w:t xml:space="preserve"> </w:t>
      </w:r>
      <w:r>
        <w:t>графики,</w:t>
      </w:r>
      <w:r>
        <w:rPr>
          <w:spacing w:val="40"/>
        </w:rPr>
        <w:t xml:space="preserve"> </w:t>
      </w:r>
      <w:r>
        <w:t>диаграммы,</w:t>
      </w:r>
      <w:r>
        <w:rPr>
          <w:spacing w:val="40"/>
        </w:rPr>
        <w:t xml:space="preserve"> </w:t>
      </w:r>
      <w:r>
        <w:t>план,</w:t>
      </w:r>
      <w:r>
        <w:rPr>
          <w:spacing w:val="40"/>
        </w:rPr>
        <w:t xml:space="preserve"> </w:t>
      </w:r>
      <w:r>
        <w:t>схемы</w:t>
      </w:r>
      <w:r>
        <w:rPr>
          <w:spacing w:val="40"/>
        </w:rPr>
        <w:t xml:space="preserve"> </w:t>
      </w:r>
      <w:r>
        <w:t>для</w:t>
      </w:r>
      <w:r>
        <w:rPr>
          <w:spacing w:val="40"/>
        </w:rPr>
        <w:t xml:space="preserve"> </w:t>
      </w:r>
      <w:r>
        <w:t xml:space="preserve">представления </w:t>
      </w:r>
      <w:r>
        <w:rPr>
          <w:spacing w:val="-2"/>
        </w:rPr>
        <w:t>информации;</w:t>
      </w:r>
    </w:p>
    <w:p w:rsidR="00156445" w:rsidRDefault="005A47D0">
      <w:pPr>
        <w:pStyle w:val="a3"/>
        <w:spacing w:line="262" w:lineRule="exact"/>
        <w:ind w:left="1722" w:firstLine="0"/>
      </w:pPr>
      <w:r>
        <w:t>использовать</w:t>
      </w:r>
      <w:r>
        <w:rPr>
          <w:spacing w:val="39"/>
        </w:rPr>
        <w:t xml:space="preserve"> </w:t>
      </w:r>
      <w:r>
        <w:t>основные</w:t>
      </w:r>
      <w:r>
        <w:rPr>
          <w:spacing w:val="30"/>
        </w:rPr>
        <w:t xml:space="preserve"> </w:t>
      </w:r>
      <w:r>
        <w:t>способы</w:t>
      </w:r>
      <w:r>
        <w:rPr>
          <w:spacing w:val="23"/>
        </w:rPr>
        <w:t xml:space="preserve"> </w:t>
      </w:r>
      <w:r>
        <w:t>и</w:t>
      </w:r>
      <w:r>
        <w:rPr>
          <w:spacing w:val="32"/>
        </w:rPr>
        <w:t xml:space="preserve"> </w:t>
      </w:r>
      <w:r>
        <w:t>правила</w:t>
      </w:r>
      <w:r>
        <w:rPr>
          <w:spacing w:val="23"/>
        </w:rPr>
        <w:t xml:space="preserve"> </w:t>
      </w:r>
      <w:r>
        <w:t>эффективной</w:t>
      </w:r>
      <w:r>
        <w:rPr>
          <w:spacing w:val="35"/>
        </w:rPr>
        <w:t xml:space="preserve"> </w:t>
      </w:r>
      <w:r>
        <w:rPr>
          <w:spacing w:val="-2"/>
        </w:rPr>
        <w:t>аргументации</w:t>
      </w:r>
    </w:p>
    <w:p w:rsidR="00156445" w:rsidRDefault="005A47D0">
      <w:pPr>
        <w:pStyle w:val="a3"/>
        <w:spacing w:line="247" w:lineRule="auto"/>
        <w:ind w:right="1120"/>
      </w:pPr>
      <w:r>
        <w:t>в процессе учебно-научного общения, стандартные обороты речи и знание правил корректной</w:t>
      </w:r>
      <w:r>
        <w:rPr>
          <w:spacing w:val="40"/>
        </w:rPr>
        <w:t xml:space="preserve"> </w:t>
      </w:r>
      <w:r>
        <w:t>дискуссии;</w:t>
      </w:r>
      <w:r>
        <w:rPr>
          <w:spacing w:val="40"/>
        </w:rPr>
        <w:t xml:space="preserve"> </w:t>
      </w:r>
      <w:r>
        <w:t>участвовать в</w:t>
      </w:r>
      <w:r>
        <w:rPr>
          <w:spacing w:val="40"/>
        </w:rPr>
        <w:t xml:space="preserve"> </w:t>
      </w:r>
      <w:r>
        <w:t>дискуссии;</w:t>
      </w:r>
    </w:p>
    <w:p w:rsidR="00156445" w:rsidRDefault="005A47D0">
      <w:pPr>
        <w:pStyle w:val="a3"/>
        <w:spacing w:before="4"/>
        <w:ind w:left="1722" w:firstLine="0"/>
      </w:pPr>
      <w:r>
        <w:t>анализировать</w:t>
      </w:r>
      <w:r>
        <w:rPr>
          <w:spacing w:val="61"/>
          <w:w w:val="150"/>
        </w:rPr>
        <w:t xml:space="preserve"> </w:t>
      </w:r>
      <w:r>
        <w:t>структурные</w:t>
      </w:r>
      <w:r>
        <w:rPr>
          <w:spacing w:val="59"/>
          <w:w w:val="150"/>
        </w:rPr>
        <w:t xml:space="preserve"> </w:t>
      </w:r>
      <w:r>
        <w:t>элементы</w:t>
      </w:r>
      <w:r>
        <w:rPr>
          <w:spacing w:val="59"/>
          <w:w w:val="150"/>
        </w:rPr>
        <w:t xml:space="preserve"> </w:t>
      </w:r>
      <w:r>
        <w:t>и</w:t>
      </w:r>
      <w:r>
        <w:rPr>
          <w:spacing w:val="66"/>
          <w:w w:val="150"/>
        </w:rPr>
        <w:t xml:space="preserve"> </w:t>
      </w:r>
      <w:r>
        <w:t>языковые</w:t>
      </w:r>
      <w:r>
        <w:rPr>
          <w:spacing w:val="58"/>
          <w:w w:val="150"/>
        </w:rPr>
        <w:t xml:space="preserve"> </w:t>
      </w:r>
      <w:r>
        <w:t>особенности</w:t>
      </w:r>
      <w:r>
        <w:rPr>
          <w:spacing w:val="68"/>
          <w:w w:val="150"/>
        </w:rPr>
        <w:t xml:space="preserve"> </w:t>
      </w:r>
      <w:r>
        <w:t>письма</w:t>
      </w:r>
      <w:r>
        <w:rPr>
          <w:spacing w:val="63"/>
          <w:w w:val="150"/>
        </w:rPr>
        <w:t xml:space="preserve"> </w:t>
      </w:r>
      <w:r>
        <w:t>как</w:t>
      </w:r>
      <w:r>
        <w:rPr>
          <w:spacing w:val="62"/>
          <w:w w:val="150"/>
        </w:rPr>
        <w:t xml:space="preserve"> </w:t>
      </w:r>
      <w:r>
        <w:rPr>
          <w:spacing w:val="-2"/>
        </w:rPr>
        <w:t>жанра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08" w:firstLine="0"/>
      </w:pPr>
      <w:r>
        <w:t>публицистического стиля речи, создавать сочинение в жанре письма (в том числе</w:t>
      </w:r>
      <w:r>
        <w:rPr>
          <w:spacing w:val="80"/>
        </w:rPr>
        <w:t xml:space="preserve"> </w:t>
      </w:r>
      <w:r>
        <w:rPr>
          <w:spacing w:val="-2"/>
        </w:rPr>
        <w:t>электронного);</w:t>
      </w:r>
    </w:p>
    <w:p w:rsidR="00156445" w:rsidRDefault="005A47D0">
      <w:pPr>
        <w:pStyle w:val="a3"/>
        <w:spacing w:before="12" w:line="249" w:lineRule="auto"/>
        <w:ind w:right="1107"/>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40"/>
        </w:rPr>
        <w:t xml:space="preserve"> </w:t>
      </w:r>
      <w:r>
        <w:t>результаты</w:t>
      </w:r>
      <w:r>
        <w:rPr>
          <w:spacing w:val="40"/>
        </w:rPr>
        <w:t xml:space="preserve"> </w:t>
      </w:r>
      <w:r>
        <w:t>проекта</w:t>
      </w:r>
      <w:r>
        <w:rPr>
          <w:spacing w:val="40"/>
        </w:rPr>
        <w:t xml:space="preserve"> </w:t>
      </w:r>
      <w:r>
        <w:t>(исследования),</w:t>
      </w:r>
      <w:r>
        <w:rPr>
          <w:spacing w:val="40"/>
        </w:rPr>
        <w:t xml:space="preserve"> </w:t>
      </w:r>
      <w:r>
        <w:t>представлять</w:t>
      </w:r>
      <w:r>
        <w:rPr>
          <w:spacing w:val="40"/>
        </w:rPr>
        <w:t xml:space="preserve"> </w:t>
      </w:r>
      <w:r>
        <w:t>их</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 xml:space="preserve">письменной </w:t>
      </w:r>
      <w:r>
        <w:rPr>
          <w:spacing w:val="-2"/>
        </w:rPr>
        <w:t>форме;</w:t>
      </w:r>
    </w:p>
    <w:p w:rsidR="00156445" w:rsidRDefault="005A47D0">
      <w:pPr>
        <w:pStyle w:val="a3"/>
        <w:spacing w:before="6" w:line="252" w:lineRule="auto"/>
        <w:ind w:right="1084"/>
      </w:pPr>
      <w:r>
        <w:t>строить</w:t>
      </w:r>
      <w:r>
        <w:rPr>
          <w:spacing w:val="80"/>
        </w:rPr>
        <w:t xml:space="preserve"> </w:t>
      </w:r>
      <w:r>
        <w:t>устные</w:t>
      </w:r>
      <w:r>
        <w:rPr>
          <w:spacing w:val="80"/>
        </w:rPr>
        <w:t xml:space="preserve"> </w:t>
      </w:r>
      <w:r>
        <w:t>учебно-научные</w:t>
      </w:r>
      <w:r>
        <w:rPr>
          <w:spacing w:val="40"/>
        </w:rPr>
        <w:t xml:space="preserve"> </w:t>
      </w:r>
      <w:r>
        <w:t>сообщения</w:t>
      </w:r>
      <w:r>
        <w:rPr>
          <w:spacing w:val="80"/>
        </w:rPr>
        <w:t xml:space="preserve"> </w:t>
      </w:r>
      <w:r>
        <w:t>различных</w:t>
      </w:r>
      <w:r>
        <w:rPr>
          <w:spacing w:val="80"/>
        </w:rPr>
        <w:t xml:space="preserve"> </w:t>
      </w:r>
      <w:r>
        <w:t>видов,</w:t>
      </w:r>
      <w:r>
        <w:rPr>
          <w:spacing w:val="80"/>
        </w:rPr>
        <w:t xml:space="preserve"> </w:t>
      </w:r>
      <w:r>
        <w:t>составлять</w:t>
      </w:r>
      <w:r>
        <w:rPr>
          <w:spacing w:val="80"/>
        </w:rPr>
        <w:t xml:space="preserve"> </w:t>
      </w:r>
      <w:r>
        <w:t>рецензию на</w:t>
      </w:r>
      <w:r>
        <w:rPr>
          <w:spacing w:val="40"/>
        </w:rPr>
        <w:t xml:space="preserve"> </w:t>
      </w:r>
      <w:r>
        <w:t>реферат,</w:t>
      </w:r>
      <w:r>
        <w:rPr>
          <w:spacing w:val="40"/>
        </w:rPr>
        <w:t xml:space="preserve"> </w:t>
      </w:r>
      <w:r>
        <w:t>на</w:t>
      </w:r>
      <w:r>
        <w:rPr>
          <w:spacing w:val="40"/>
        </w:rPr>
        <w:t xml:space="preserve"> </w:t>
      </w:r>
      <w:r>
        <w:t>проектную</w:t>
      </w:r>
      <w:r>
        <w:rPr>
          <w:spacing w:val="40"/>
        </w:rPr>
        <w:t xml:space="preserve"> </w:t>
      </w:r>
      <w:r>
        <w:t>работу</w:t>
      </w:r>
      <w:r>
        <w:rPr>
          <w:spacing w:val="40"/>
        </w:rPr>
        <w:t xml:space="preserve"> </w:t>
      </w:r>
      <w:r>
        <w:t>одноклассника,</w:t>
      </w:r>
      <w:r>
        <w:rPr>
          <w:spacing w:val="40"/>
        </w:rPr>
        <w:t xml:space="preserve"> </w:t>
      </w:r>
      <w:r>
        <w:t>доклад,</w:t>
      </w:r>
      <w:r>
        <w:rPr>
          <w:spacing w:val="40"/>
        </w:rPr>
        <w:t xml:space="preserve"> </w:t>
      </w:r>
      <w:r>
        <w:t>принимать</w:t>
      </w:r>
      <w:r>
        <w:rPr>
          <w:spacing w:val="40"/>
        </w:rPr>
        <w:t xml:space="preserve"> </w:t>
      </w:r>
      <w:r>
        <w:t>участие</w:t>
      </w:r>
      <w:r>
        <w:rPr>
          <w:spacing w:val="40"/>
        </w:rPr>
        <w:t xml:space="preserve"> </w:t>
      </w:r>
      <w:r>
        <w:t>в</w:t>
      </w:r>
      <w:r>
        <w:rPr>
          <w:spacing w:val="40"/>
        </w:rPr>
        <w:t xml:space="preserve"> </w:t>
      </w:r>
      <w:r>
        <w:t>учебно- научной дискуссии;</w:t>
      </w:r>
    </w:p>
    <w:p w:rsidR="00156445" w:rsidRDefault="005A47D0">
      <w:pPr>
        <w:pStyle w:val="a3"/>
        <w:spacing w:before="7"/>
        <w:ind w:left="1722" w:firstLine="0"/>
      </w:pPr>
      <w:r>
        <w:t>владеть</w:t>
      </w:r>
      <w:r>
        <w:rPr>
          <w:spacing w:val="23"/>
        </w:rPr>
        <w:t xml:space="preserve"> </w:t>
      </w:r>
      <w:r>
        <w:t>правилами</w:t>
      </w:r>
      <w:r>
        <w:rPr>
          <w:spacing w:val="29"/>
        </w:rPr>
        <w:t xml:space="preserve"> </w:t>
      </w:r>
      <w:r>
        <w:t>информационной</w:t>
      </w:r>
      <w:r>
        <w:rPr>
          <w:spacing w:val="29"/>
        </w:rPr>
        <w:t xml:space="preserve"> </w:t>
      </w:r>
      <w:r>
        <w:t>безопасности</w:t>
      </w:r>
      <w:r>
        <w:rPr>
          <w:spacing w:val="30"/>
        </w:rPr>
        <w:t xml:space="preserve"> </w:t>
      </w:r>
      <w:r>
        <w:t>при</w:t>
      </w:r>
      <w:r>
        <w:rPr>
          <w:spacing w:val="37"/>
        </w:rPr>
        <w:t xml:space="preserve"> </w:t>
      </w:r>
      <w:r>
        <w:t>общении</w:t>
      </w:r>
      <w:r>
        <w:rPr>
          <w:spacing w:val="29"/>
        </w:rPr>
        <w:t xml:space="preserve"> </w:t>
      </w:r>
      <w:r>
        <w:t>в</w:t>
      </w:r>
      <w:r>
        <w:rPr>
          <w:spacing w:val="28"/>
        </w:rPr>
        <w:t xml:space="preserve"> </w:t>
      </w:r>
      <w:r>
        <w:t>социальных</w:t>
      </w:r>
      <w:r>
        <w:rPr>
          <w:spacing w:val="51"/>
        </w:rPr>
        <w:t xml:space="preserve"> </w:t>
      </w:r>
      <w:r>
        <w:rPr>
          <w:spacing w:val="-2"/>
        </w:rPr>
        <w:t>сетях.</w:t>
      </w:r>
    </w:p>
    <w:p w:rsidR="00156445" w:rsidRDefault="005A47D0">
      <w:pPr>
        <w:pStyle w:val="Heading2"/>
        <w:numPr>
          <w:ilvl w:val="2"/>
          <w:numId w:val="119"/>
        </w:numPr>
        <w:tabs>
          <w:tab w:val="left" w:pos="1553"/>
        </w:tabs>
        <w:ind w:left="1553" w:hanging="537"/>
        <w:jc w:val="both"/>
      </w:pPr>
      <w:bookmarkStart w:id="31" w:name="2.1.4_Рабочая_программа_по_учебному_пред"/>
      <w:bookmarkEnd w:id="31"/>
      <w:r>
        <w:t>Рабочая</w:t>
      </w:r>
      <w:r>
        <w:rPr>
          <w:spacing w:val="38"/>
        </w:rPr>
        <w:t xml:space="preserve"> </w:t>
      </w:r>
      <w:r>
        <w:t>программа</w:t>
      </w:r>
      <w:r>
        <w:rPr>
          <w:spacing w:val="35"/>
        </w:rPr>
        <w:t xml:space="preserve"> </w:t>
      </w:r>
      <w:r>
        <w:t>по</w:t>
      </w:r>
      <w:r>
        <w:rPr>
          <w:spacing w:val="57"/>
        </w:rPr>
        <w:t xml:space="preserve"> </w:t>
      </w:r>
      <w:r>
        <w:t>учебному</w:t>
      </w:r>
      <w:r>
        <w:rPr>
          <w:spacing w:val="29"/>
        </w:rPr>
        <w:t xml:space="preserve"> </w:t>
      </w:r>
      <w:r>
        <w:t>предмету</w:t>
      </w:r>
      <w:r>
        <w:rPr>
          <w:spacing w:val="34"/>
        </w:rPr>
        <w:t xml:space="preserve"> </w:t>
      </w:r>
      <w:r>
        <w:t>«Родная</w:t>
      </w:r>
      <w:r>
        <w:rPr>
          <w:spacing w:val="39"/>
        </w:rPr>
        <w:t xml:space="preserve"> </w:t>
      </w:r>
      <w:r>
        <w:t>литература</w:t>
      </w:r>
      <w:r>
        <w:rPr>
          <w:spacing w:val="35"/>
        </w:rPr>
        <w:t xml:space="preserve"> </w:t>
      </w:r>
      <w:r>
        <w:rPr>
          <w:spacing w:val="-2"/>
        </w:rPr>
        <w:t>(русская)».</w:t>
      </w:r>
    </w:p>
    <w:p w:rsidR="00156445" w:rsidRDefault="005A47D0">
      <w:pPr>
        <w:pStyle w:val="a3"/>
        <w:spacing w:before="4"/>
        <w:ind w:left="1722" w:firstLine="0"/>
      </w:pPr>
      <w:r>
        <w:t>Пояснительная</w:t>
      </w:r>
      <w:r>
        <w:rPr>
          <w:spacing w:val="26"/>
        </w:rPr>
        <w:t xml:space="preserve"> </w:t>
      </w:r>
      <w:r>
        <w:rPr>
          <w:spacing w:val="-2"/>
        </w:rPr>
        <w:t>записка.</w:t>
      </w:r>
    </w:p>
    <w:p w:rsidR="00156445" w:rsidRDefault="005A47D0">
      <w:pPr>
        <w:pStyle w:val="a3"/>
        <w:spacing w:before="9" w:line="252" w:lineRule="auto"/>
        <w:ind w:right="109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w:t>
      </w:r>
      <w:r>
        <w:rPr>
          <w:spacing w:val="40"/>
        </w:rPr>
        <w:t xml:space="preserve"> </w:t>
      </w:r>
      <w:r>
        <w:t>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преподаваниярусского</w:t>
      </w:r>
      <w:r>
        <w:rPr>
          <w:spacing w:val="40"/>
        </w:rPr>
        <w:t xml:space="preserve"> </w:t>
      </w:r>
      <w:r>
        <w:t>языка</w:t>
      </w:r>
      <w:r>
        <w:rPr>
          <w:spacing w:val="40"/>
        </w:rPr>
        <w:t xml:space="preserve"> </w:t>
      </w:r>
      <w:r>
        <w:t>и</w:t>
      </w:r>
      <w:r>
        <w:rPr>
          <w:spacing w:val="40"/>
        </w:rPr>
        <w:t xml:space="preserve"> </w:t>
      </w:r>
      <w:r>
        <w:t>литературы</w:t>
      </w:r>
      <w:r>
        <w:rPr>
          <w:spacing w:val="40"/>
        </w:rPr>
        <w:t xml:space="preserve"> </w:t>
      </w:r>
      <w:r>
        <w:t>в</w:t>
      </w:r>
      <w:r>
        <w:rPr>
          <w:spacing w:val="40"/>
        </w:rPr>
        <w:t xml:space="preserve"> </w:t>
      </w:r>
      <w:r>
        <w:t>Российской</w:t>
      </w:r>
      <w:r>
        <w:rPr>
          <w:spacing w:val="40"/>
        </w:rPr>
        <w:t xml:space="preserve"> </w:t>
      </w:r>
      <w:r>
        <w:t>Федерации.</w:t>
      </w:r>
    </w:p>
    <w:p w:rsidR="00156445" w:rsidRDefault="005A47D0">
      <w:pPr>
        <w:pStyle w:val="a3"/>
        <w:spacing w:line="249" w:lineRule="auto"/>
        <w:ind w:right="108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 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 е народов</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мира,</w:t>
      </w:r>
      <w:r>
        <w:rPr>
          <w:spacing w:val="40"/>
        </w:rPr>
        <w:t xml:space="preserve"> </w:t>
      </w:r>
      <w:r>
        <w:t>формирования</w:t>
      </w:r>
      <w:r>
        <w:rPr>
          <w:spacing w:val="40"/>
        </w:rPr>
        <w:t xml:space="preserve"> </w:t>
      </w:r>
      <w:r>
        <w:t>культуры</w:t>
      </w:r>
      <w:r>
        <w:rPr>
          <w:spacing w:val="40"/>
        </w:rPr>
        <w:t xml:space="preserve"> </w:t>
      </w:r>
      <w:r>
        <w:t>межнационального</w:t>
      </w:r>
      <w:r>
        <w:rPr>
          <w:spacing w:val="40"/>
        </w:rPr>
        <w:t xml:space="preserve"> </w:t>
      </w:r>
      <w:r>
        <w:rPr>
          <w:spacing w:val="-2"/>
        </w:rPr>
        <w:t>общения.</w:t>
      </w:r>
    </w:p>
    <w:p w:rsidR="00156445" w:rsidRDefault="005A47D0">
      <w:pPr>
        <w:pStyle w:val="a3"/>
        <w:spacing w:line="249" w:lineRule="auto"/>
        <w:ind w:right="1104"/>
      </w:pPr>
      <w:r>
        <w:t>Как</w:t>
      </w:r>
      <w:r>
        <w:rPr>
          <w:spacing w:val="40"/>
        </w:rPr>
        <w:t xml:space="preserve"> </w:t>
      </w:r>
      <w:r>
        <w:t>часть</w:t>
      </w:r>
      <w:r>
        <w:rPr>
          <w:spacing w:val="40"/>
        </w:rPr>
        <w:t xml:space="preserve"> </w:t>
      </w:r>
      <w:r>
        <w:t>предметной</w:t>
      </w:r>
      <w:r>
        <w:rPr>
          <w:spacing w:val="40"/>
        </w:rPr>
        <w:t xml:space="preserve"> </w:t>
      </w:r>
      <w:r>
        <w:t>области</w:t>
      </w:r>
      <w:r>
        <w:rPr>
          <w:spacing w:val="40"/>
        </w:rPr>
        <w:t xml:space="preserve"> </w:t>
      </w:r>
      <w:r>
        <w:t>«Родной</w:t>
      </w:r>
      <w:r>
        <w:rPr>
          <w:spacing w:val="40"/>
        </w:rPr>
        <w:t xml:space="preserve"> </w:t>
      </w:r>
      <w:r>
        <w:t>язык</w:t>
      </w:r>
      <w:r>
        <w:rPr>
          <w:spacing w:val="40"/>
        </w:rPr>
        <w:t xml:space="preserve"> </w:t>
      </w:r>
      <w:r>
        <w:t>и родная</w:t>
      </w:r>
      <w:r>
        <w:rPr>
          <w:spacing w:val="40"/>
        </w:rPr>
        <w:t xml:space="preserve"> </w:t>
      </w:r>
      <w:r>
        <w:t>литература» программа</w:t>
      </w:r>
      <w:r>
        <w:rPr>
          <w:spacing w:val="40"/>
        </w:rPr>
        <w:t xml:space="preserve"> </w:t>
      </w:r>
      <w:r>
        <w:t>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w:t>
      </w:r>
      <w:r>
        <w:rPr>
          <w:spacing w:val="40"/>
        </w:rPr>
        <w:t xml:space="preserve"> </w:t>
      </w:r>
      <w:r>
        <w:t>культуры,</w:t>
      </w:r>
      <w:r>
        <w:rPr>
          <w:spacing w:val="40"/>
        </w:rPr>
        <w:t xml:space="preserve"> </w:t>
      </w:r>
      <w:r>
        <w:t>коммуникативной</w:t>
      </w:r>
      <w:r>
        <w:rPr>
          <w:spacing w:val="40"/>
        </w:rPr>
        <w:t xml:space="preserve"> </w:t>
      </w:r>
      <w:r>
        <w:t>и</w:t>
      </w:r>
      <w:r>
        <w:rPr>
          <w:spacing w:val="40"/>
        </w:rPr>
        <w:t xml:space="preserve"> </w:t>
      </w:r>
      <w:r>
        <w:t>межкультурной</w:t>
      </w:r>
      <w:r>
        <w:rPr>
          <w:spacing w:val="40"/>
        </w:rPr>
        <w:t xml:space="preserve"> </w:t>
      </w:r>
      <w:r>
        <w:t>компетенций.</w:t>
      </w:r>
    </w:p>
    <w:p w:rsidR="00156445" w:rsidRDefault="005A47D0">
      <w:pPr>
        <w:pStyle w:val="a3"/>
        <w:spacing w:line="252" w:lineRule="auto"/>
        <w:ind w:left="1722" w:right="2757" w:firstLine="715"/>
        <w:jc w:val="left"/>
      </w:pPr>
      <w:r>
        <w:t>Специфика курса родной (русской) литературы обусловлена:</w:t>
      </w:r>
      <w:r>
        <w:rPr>
          <w:spacing w:val="80"/>
        </w:rPr>
        <w:t xml:space="preserve"> </w:t>
      </w:r>
      <w:r>
        <w:t>отбором произведений русской литературы, в которых наиболее ярко выражено их</w:t>
      </w:r>
      <w:r>
        <w:rPr>
          <w:spacing w:val="40"/>
        </w:rPr>
        <w:t xml:space="preserve"> </w:t>
      </w:r>
      <w:r>
        <w:t>национально-культурное</w:t>
      </w:r>
      <w:r>
        <w:rPr>
          <w:spacing w:val="40"/>
        </w:rPr>
        <w:t xml:space="preserve"> </w:t>
      </w:r>
      <w:r>
        <w:t>своеобразие;</w:t>
      </w:r>
    </w:p>
    <w:p w:rsidR="00156445" w:rsidRDefault="005A47D0">
      <w:pPr>
        <w:pStyle w:val="a3"/>
        <w:spacing w:before="1" w:line="247" w:lineRule="auto"/>
        <w:ind w:right="1095"/>
      </w:pPr>
      <w:r>
        <w:t>более</w:t>
      </w:r>
      <w:r>
        <w:rPr>
          <w:spacing w:val="80"/>
        </w:rPr>
        <w:t xml:space="preserve"> </w:t>
      </w:r>
      <w:r>
        <w:t>подробным</w:t>
      </w:r>
      <w:r>
        <w:rPr>
          <w:spacing w:val="80"/>
        </w:rPr>
        <w:t xml:space="preserve"> </w:t>
      </w:r>
      <w:r>
        <w:t>освещением</w:t>
      </w:r>
      <w:r>
        <w:rPr>
          <w:spacing w:val="80"/>
        </w:rPr>
        <w:t xml:space="preserve"> </w:t>
      </w:r>
      <w:r>
        <w:t>историко-культурного</w:t>
      </w:r>
      <w:r>
        <w:rPr>
          <w:spacing w:val="80"/>
        </w:rPr>
        <w:t xml:space="preserve"> </w:t>
      </w:r>
      <w:r>
        <w:t>фона</w:t>
      </w:r>
      <w:r>
        <w:rPr>
          <w:spacing w:val="80"/>
        </w:rPr>
        <w:t xml:space="preserve"> </w:t>
      </w:r>
      <w:r>
        <w:t>эпохи</w:t>
      </w:r>
      <w:r>
        <w:rPr>
          <w:spacing w:val="80"/>
        </w:rPr>
        <w:t xml:space="preserve"> </w:t>
      </w:r>
      <w:r>
        <w:t>создания изучаемых литературных произведений.</w:t>
      </w:r>
    </w:p>
    <w:p w:rsidR="00156445" w:rsidRDefault="005A47D0">
      <w:pPr>
        <w:pStyle w:val="a3"/>
        <w:spacing w:before="2" w:line="247" w:lineRule="auto"/>
        <w:ind w:right="1086"/>
      </w:pPr>
      <w:r>
        <w:t>Содержание</w:t>
      </w:r>
      <w:r>
        <w:rPr>
          <w:spacing w:val="40"/>
        </w:rPr>
        <w:t xml:space="preserve"> </w:t>
      </w:r>
      <w:r>
        <w:t>программы</w:t>
      </w:r>
      <w:r>
        <w:rPr>
          <w:spacing w:val="40"/>
        </w:rPr>
        <w:t xml:space="preserve"> </w:t>
      </w:r>
      <w:r>
        <w:t>по</w:t>
      </w:r>
      <w:r>
        <w:rPr>
          <w:spacing w:val="40"/>
        </w:rPr>
        <w:t xml:space="preserve"> </w:t>
      </w:r>
      <w:r>
        <w:t>родной</w:t>
      </w:r>
      <w:r>
        <w:rPr>
          <w:spacing w:val="40"/>
        </w:rPr>
        <w:t xml:space="preserve"> </w:t>
      </w:r>
      <w:r>
        <w:t>(русской)</w:t>
      </w:r>
      <w:r>
        <w:rPr>
          <w:spacing w:val="40"/>
        </w:rPr>
        <w:t xml:space="preserve"> </w:t>
      </w:r>
      <w:r>
        <w:t>литературе</w:t>
      </w:r>
      <w:r>
        <w:rPr>
          <w:spacing w:val="40"/>
        </w:rPr>
        <w:t xml:space="preserve"> </w:t>
      </w:r>
      <w:r>
        <w:t>направлено</w:t>
      </w:r>
      <w:r>
        <w:rPr>
          <w:spacing w:val="40"/>
        </w:rPr>
        <w:t xml:space="preserve"> </w:t>
      </w:r>
      <w:r>
        <w:rPr>
          <w:spacing w:val="11"/>
        </w:rPr>
        <w:t xml:space="preserve">на </w:t>
      </w:r>
      <w:r>
        <w:t>удовлетворение потребности обучающихся в изучении русской литературы как особого, эстетического,</w:t>
      </w:r>
      <w:r>
        <w:rPr>
          <w:spacing w:val="40"/>
        </w:rPr>
        <w:t xml:space="preserve"> </w:t>
      </w:r>
      <w:r>
        <w:t>средства</w:t>
      </w:r>
      <w:r>
        <w:rPr>
          <w:spacing w:val="40"/>
        </w:rPr>
        <w:t xml:space="preserve"> </w:t>
      </w:r>
      <w:r>
        <w:t>познания</w:t>
      </w:r>
      <w:r>
        <w:rPr>
          <w:spacing w:val="40"/>
        </w:rPr>
        <w:t xml:space="preserve"> </w:t>
      </w:r>
      <w:r>
        <w:t>русской</w:t>
      </w:r>
      <w:r>
        <w:rPr>
          <w:spacing w:val="40"/>
        </w:rPr>
        <w:t xml:space="preserve"> </w:t>
      </w:r>
      <w:r>
        <w:t>национальной</w:t>
      </w:r>
      <w:r>
        <w:rPr>
          <w:spacing w:val="40"/>
        </w:rPr>
        <w:t xml:space="preserve"> </w:t>
      </w:r>
      <w:r>
        <w:t>культуры</w:t>
      </w:r>
      <w:r>
        <w:rPr>
          <w:spacing w:val="40"/>
        </w:rPr>
        <w:t xml:space="preserve"> </w:t>
      </w:r>
      <w:r>
        <w:t>и</w:t>
      </w:r>
      <w:r>
        <w:rPr>
          <w:spacing w:val="40"/>
        </w:rPr>
        <w:t xml:space="preserve"> </w:t>
      </w:r>
      <w:r>
        <w:t>самореализации</w:t>
      </w:r>
      <w:r>
        <w:rPr>
          <w:spacing w:val="40"/>
        </w:rPr>
        <w:t xml:space="preserve"> </w:t>
      </w:r>
      <w:r>
        <w:t>в</w:t>
      </w:r>
      <w:r>
        <w:rPr>
          <w:spacing w:val="40"/>
        </w:rPr>
        <w:t xml:space="preserve"> </w:t>
      </w:r>
      <w:r>
        <w:t>ней.</w:t>
      </w:r>
    </w:p>
    <w:p w:rsidR="00156445" w:rsidRDefault="005A47D0">
      <w:pPr>
        <w:pStyle w:val="a3"/>
        <w:spacing w:before="9" w:line="249" w:lineRule="auto"/>
        <w:ind w:right="1100"/>
      </w:pPr>
      <w:r>
        <w:t>Содержание программы по родной (русской) литературе не включает произведения, изучаемые</w:t>
      </w:r>
      <w:r>
        <w:rPr>
          <w:spacing w:val="40"/>
        </w:rPr>
        <w:t xml:space="preserve"> </w:t>
      </w:r>
      <w:r>
        <w:t>в</w:t>
      </w:r>
      <w:r>
        <w:rPr>
          <w:spacing w:val="40"/>
        </w:rPr>
        <w:t xml:space="preserve"> </w:t>
      </w:r>
      <w:r>
        <w:t>основном</w:t>
      </w:r>
      <w:r>
        <w:rPr>
          <w:spacing w:val="40"/>
        </w:rPr>
        <w:t xml:space="preserve"> </w:t>
      </w:r>
      <w:r>
        <w:t>курсе</w:t>
      </w:r>
      <w:r>
        <w:rPr>
          <w:spacing w:val="40"/>
        </w:rPr>
        <w:t xml:space="preserve"> </w:t>
      </w:r>
      <w:r>
        <w:t>литературы,</w:t>
      </w:r>
      <w:r>
        <w:rPr>
          <w:spacing w:val="40"/>
        </w:rPr>
        <w:t xml:space="preserve"> </w:t>
      </w:r>
      <w:r>
        <w:t>его</w:t>
      </w:r>
      <w:r>
        <w:rPr>
          <w:spacing w:val="40"/>
        </w:rPr>
        <w:t xml:space="preserve"> </w:t>
      </w:r>
      <w:r>
        <w:t>задача</w:t>
      </w:r>
      <w:r>
        <w:rPr>
          <w:spacing w:val="40"/>
        </w:rPr>
        <w:t xml:space="preserve"> </w:t>
      </w:r>
      <w:r>
        <w:t>-</w:t>
      </w:r>
      <w:r>
        <w:rPr>
          <w:spacing w:val="40"/>
        </w:rPr>
        <w:t xml:space="preserve"> </w:t>
      </w:r>
      <w:r>
        <w:t>расширить</w:t>
      </w:r>
      <w:r>
        <w:rPr>
          <w:spacing w:val="40"/>
        </w:rPr>
        <w:t xml:space="preserve"> </w:t>
      </w:r>
      <w:r>
        <w:t>литературный</w:t>
      </w:r>
      <w:r>
        <w:rPr>
          <w:spacing w:val="40"/>
        </w:rPr>
        <w:t xml:space="preserve"> </w:t>
      </w:r>
      <w:r>
        <w:t>и культурный</w:t>
      </w:r>
      <w:r>
        <w:rPr>
          <w:spacing w:val="40"/>
        </w:rPr>
        <w:t xml:space="preserve"> </w:t>
      </w:r>
      <w:r>
        <w:t>кругозор</w:t>
      </w:r>
      <w:r>
        <w:rPr>
          <w:spacing w:val="40"/>
        </w:rPr>
        <w:t xml:space="preserve"> </w:t>
      </w:r>
      <w:r>
        <w:t>обучающихся</w:t>
      </w:r>
      <w:r>
        <w:rPr>
          <w:spacing w:val="40"/>
        </w:rPr>
        <w:t xml:space="preserve"> </w:t>
      </w:r>
      <w:r>
        <w:t>за</w:t>
      </w:r>
      <w:r>
        <w:rPr>
          <w:spacing w:val="40"/>
        </w:rPr>
        <w:t xml:space="preserve"> </w:t>
      </w:r>
      <w:r>
        <w:t>счёт</w:t>
      </w:r>
      <w:r>
        <w:rPr>
          <w:spacing w:val="40"/>
        </w:rPr>
        <w:t xml:space="preserve"> </w:t>
      </w:r>
      <w:r>
        <w:t>их</w:t>
      </w:r>
      <w:r>
        <w:rPr>
          <w:spacing w:val="40"/>
        </w:rPr>
        <w:t xml:space="preserve"> </w:t>
      </w:r>
      <w:r>
        <w:t>знакомства</w:t>
      </w:r>
      <w:r>
        <w:rPr>
          <w:spacing w:val="40"/>
        </w:rPr>
        <w:t xml:space="preserve"> </w:t>
      </w:r>
      <w:r>
        <w:t>с</w:t>
      </w:r>
      <w:r>
        <w:rPr>
          <w:spacing w:val="40"/>
        </w:rPr>
        <w:t xml:space="preserve"> </w:t>
      </w:r>
      <w:r>
        <w:t>дополнительными произведениями фольклора, русской классики и современной литературы, наиболее ярко воплотившими</w:t>
      </w:r>
      <w:r>
        <w:rPr>
          <w:spacing w:val="40"/>
        </w:rPr>
        <w:t xml:space="preserve"> </w:t>
      </w:r>
      <w:r>
        <w:t>национальные</w:t>
      </w:r>
      <w:r>
        <w:rPr>
          <w:spacing w:val="40"/>
        </w:rPr>
        <w:t xml:space="preserve"> </w:t>
      </w:r>
      <w:r>
        <w:t>особенности</w:t>
      </w:r>
      <w:r>
        <w:rPr>
          <w:spacing w:val="40"/>
        </w:rPr>
        <w:t xml:space="preserve"> </w:t>
      </w:r>
      <w:r>
        <w:t>русской</w:t>
      </w:r>
      <w:r>
        <w:rPr>
          <w:spacing w:val="40"/>
        </w:rPr>
        <w:t xml:space="preserve"> </w:t>
      </w:r>
      <w:r>
        <w:t>культуры.</w:t>
      </w:r>
    </w:p>
    <w:p w:rsidR="00156445" w:rsidRDefault="005A47D0">
      <w:pPr>
        <w:pStyle w:val="a3"/>
        <w:spacing w:before="2" w:line="252" w:lineRule="auto"/>
        <w:ind w:right="1109" w:firstLine="1421"/>
      </w:pPr>
      <w:r>
        <w:t>В</w:t>
      </w:r>
      <w:r>
        <w:rPr>
          <w:spacing w:val="40"/>
        </w:rPr>
        <w:t xml:space="preserve"> </w:t>
      </w:r>
      <w:r>
        <w:t>содержании</w:t>
      </w:r>
      <w:r>
        <w:rPr>
          <w:spacing w:val="40"/>
        </w:rPr>
        <w:t xml:space="preserve"> </w:t>
      </w:r>
      <w:r>
        <w:t>курса</w:t>
      </w:r>
      <w:r>
        <w:rPr>
          <w:spacing w:val="40"/>
        </w:rPr>
        <w:t xml:space="preserve"> </w:t>
      </w:r>
      <w:r>
        <w:t>родной</w:t>
      </w:r>
      <w:r>
        <w:rPr>
          <w:spacing w:val="40"/>
        </w:rPr>
        <w:t xml:space="preserve"> </w:t>
      </w:r>
      <w:r>
        <w:t>(русской)</w:t>
      </w:r>
      <w:r>
        <w:rPr>
          <w:spacing w:val="40"/>
        </w:rPr>
        <w:t xml:space="preserve"> </w:t>
      </w:r>
      <w:r>
        <w:t>литературы</w:t>
      </w:r>
      <w:r>
        <w:rPr>
          <w:spacing w:val="40"/>
        </w:rPr>
        <w:t xml:space="preserve"> </w:t>
      </w:r>
      <w:r>
        <w:t>в</w:t>
      </w:r>
      <w:r>
        <w:rPr>
          <w:spacing w:val="40"/>
        </w:rPr>
        <w:t xml:space="preserve"> </w:t>
      </w:r>
      <w:r>
        <w:t>программе</w:t>
      </w:r>
      <w:r>
        <w:rPr>
          <w:spacing w:val="40"/>
        </w:rPr>
        <w:t xml:space="preserve"> </w:t>
      </w:r>
      <w:r>
        <w:t>выделяются три</w:t>
      </w:r>
      <w:r>
        <w:rPr>
          <w:spacing w:val="40"/>
        </w:rPr>
        <w:t xml:space="preserve"> </w:t>
      </w:r>
      <w:r>
        <w:t>содержательные</w:t>
      </w:r>
      <w:r>
        <w:rPr>
          <w:spacing w:val="40"/>
        </w:rPr>
        <w:t xml:space="preserve"> </w:t>
      </w:r>
      <w:r>
        <w:t>линии</w:t>
      </w:r>
      <w:r>
        <w:rPr>
          <w:spacing w:val="40"/>
        </w:rPr>
        <w:t xml:space="preserve"> </w:t>
      </w:r>
      <w:r>
        <w:t>(проблемно-тематических</w:t>
      </w:r>
      <w:r>
        <w:rPr>
          <w:spacing w:val="40"/>
        </w:rPr>
        <w:t xml:space="preserve"> </w:t>
      </w:r>
      <w:r>
        <w:t>блока):</w:t>
      </w:r>
    </w:p>
    <w:p w:rsidR="00156445" w:rsidRDefault="005A47D0">
      <w:pPr>
        <w:pStyle w:val="a3"/>
        <w:spacing w:before="7" w:line="264" w:lineRule="exact"/>
        <w:ind w:left="1722" w:firstLine="0"/>
        <w:jc w:val="left"/>
      </w:pPr>
      <w:r>
        <w:t>«Россия</w:t>
      </w:r>
      <w:r>
        <w:rPr>
          <w:spacing w:val="20"/>
        </w:rPr>
        <w:t xml:space="preserve"> </w:t>
      </w:r>
      <w:r>
        <w:t>-</w:t>
      </w:r>
      <w:r>
        <w:rPr>
          <w:spacing w:val="15"/>
        </w:rPr>
        <w:t xml:space="preserve"> </w:t>
      </w:r>
      <w:r>
        <w:t>Родина</w:t>
      </w:r>
      <w:r>
        <w:rPr>
          <w:spacing w:val="15"/>
        </w:rPr>
        <w:t xml:space="preserve"> </w:t>
      </w:r>
      <w:r>
        <w:rPr>
          <w:spacing w:val="-4"/>
        </w:rPr>
        <w:t>моя»;</w:t>
      </w:r>
    </w:p>
    <w:p w:rsidR="00156445" w:rsidRDefault="005A47D0">
      <w:pPr>
        <w:pStyle w:val="a3"/>
        <w:spacing w:line="264" w:lineRule="exact"/>
        <w:ind w:left="1722" w:firstLine="0"/>
        <w:jc w:val="left"/>
      </w:pPr>
      <w:r>
        <w:t>«Русские</w:t>
      </w:r>
      <w:r>
        <w:rPr>
          <w:spacing w:val="25"/>
        </w:rPr>
        <w:t xml:space="preserve"> </w:t>
      </w:r>
      <w:r>
        <w:rPr>
          <w:spacing w:val="-2"/>
        </w:rPr>
        <w:t>традиции»;</w:t>
      </w:r>
    </w:p>
    <w:p w:rsidR="00156445" w:rsidRDefault="005A47D0">
      <w:pPr>
        <w:pStyle w:val="a3"/>
        <w:spacing w:before="9"/>
        <w:ind w:left="1722" w:firstLine="0"/>
        <w:jc w:val="left"/>
      </w:pPr>
      <w:r>
        <w:t>«Русский</w:t>
      </w:r>
      <w:r>
        <w:rPr>
          <w:spacing w:val="23"/>
        </w:rPr>
        <w:t xml:space="preserve"> </w:t>
      </w:r>
      <w:r>
        <w:t>характер</w:t>
      </w:r>
      <w:r>
        <w:rPr>
          <w:spacing w:val="30"/>
        </w:rPr>
        <w:t xml:space="preserve"> </w:t>
      </w:r>
      <w:r>
        <w:t>-</w:t>
      </w:r>
      <w:r>
        <w:rPr>
          <w:spacing w:val="21"/>
        </w:rPr>
        <w:t xml:space="preserve"> </w:t>
      </w:r>
      <w:r>
        <w:t>русская</w:t>
      </w:r>
      <w:r>
        <w:rPr>
          <w:spacing w:val="23"/>
        </w:rPr>
        <w:t xml:space="preserve"> </w:t>
      </w:r>
      <w:r>
        <w:rPr>
          <w:spacing w:val="-2"/>
        </w:rPr>
        <w:t>душа».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086"/>
      </w:pPr>
      <w:r>
        <w:t>Программа</w:t>
      </w:r>
      <w:r>
        <w:rPr>
          <w:spacing w:val="40"/>
        </w:rPr>
        <w:t xml:space="preserve"> </w:t>
      </w:r>
      <w:r>
        <w:t>по</w:t>
      </w:r>
      <w:r>
        <w:rPr>
          <w:spacing w:val="40"/>
        </w:rPr>
        <w:t xml:space="preserve"> </w:t>
      </w:r>
      <w:r>
        <w:t>родной</w:t>
      </w:r>
      <w:r>
        <w:rPr>
          <w:spacing w:val="40"/>
        </w:rPr>
        <w:t xml:space="preserve"> </w:t>
      </w:r>
      <w:r>
        <w:t>(русской)</w:t>
      </w:r>
      <w:r>
        <w:rPr>
          <w:spacing w:val="40"/>
        </w:rPr>
        <w:t xml:space="preserve"> </w:t>
      </w:r>
      <w:r>
        <w:t>литературе</w:t>
      </w:r>
      <w:r>
        <w:rPr>
          <w:spacing w:val="40"/>
        </w:rPr>
        <w:t xml:space="preserve"> </w:t>
      </w:r>
      <w:r>
        <w:t>для</w:t>
      </w:r>
      <w:r>
        <w:rPr>
          <w:spacing w:val="40"/>
        </w:rPr>
        <w:t xml:space="preserve"> </w:t>
      </w:r>
      <w:r>
        <w:t>уровня</w:t>
      </w:r>
      <w:r>
        <w:rPr>
          <w:spacing w:val="40"/>
        </w:rPr>
        <w:t xml:space="preserve"> </w:t>
      </w:r>
      <w:r>
        <w:t>основного</w:t>
      </w:r>
      <w:r>
        <w:rPr>
          <w:spacing w:val="40"/>
        </w:rPr>
        <w:t xml:space="preserve"> </w:t>
      </w:r>
      <w:r>
        <w:t>общего</w:t>
      </w:r>
      <w:r>
        <w:rPr>
          <w:spacing w:val="40"/>
        </w:rPr>
        <w:t xml:space="preserve"> </w:t>
      </w:r>
      <w:r>
        <w:t>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w:t>
      </w:r>
      <w:r>
        <w:rPr>
          <w:spacing w:val="40"/>
        </w:rPr>
        <w:t xml:space="preserve"> </w:t>
      </w:r>
      <w:r>
        <w:rPr>
          <w:spacing w:val="-2"/>
        </w:rPr>
        <w:t>литературы.</w:t>
      </w:r>
    </w:p>
    <w:p w:rsidR="00156445" w:rsidRDefault="005A47D0">
      <w:pPr>
        <w:pStyle w:val="a3"/>
        <w:spacing w:line="249" w:lineRule="auto"/>
        <w:ind w:right="1097"/>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w:t>
      </w:r>
      <w:r>
        <w:rPr>
          <w:spacing w:val="80"/>
        </w:rPr>
        <w:t xml:space="preserve"> </w:t>
      </w:r>
      <w:r>
        <w:t>отдельные</w:t>
      </w:r>
      <w:r>
        <w:rPr>
          <w:spacing w:val="80"/>
        </w:rPr>
        <w:t xml:space="preserve"> </w:t>
      </w:r>
      <w:r>
        <w:t>подтемы,</w:t>
      </w:r>
      <w:r>
        <w:rPr>
          <w:spacing w:val="80"/>
        </w:rPr>
        <w:t xml:space="preserve"> </w:t>
      </w:r>
      <w:r>
        <w:t>связанные</w:t>
      </w:r>
      <w:r>
        <w:rPr>
          <w:spacing w:val="80"/>
        </w:rPr>
        <w:t xml:space="preserve"> </w:t>
      </w:r>
      <w:r>
        <w:t>с</w:t>
      </w:r>
      <w:r>
        <w:rPr>
          <w:spacing w:val="80"/>
        </w:rPr>
        <w:t xml:space="preserve"> </w:t>
      </w:r>
      <w:r>
        <w:t>национально¬культурной</w:t>
      </w:r>
      <w:r>
        <w:rPr>
          <w:spacing w:val="80"/>
        </w:rPr>
        <w:t xml:space="preserve"> </w:t>
      </w:r>
      <w:r>
        <w:t>спецификой русских традиций, быта и нравов.</w:t>
      </w:r>
    </w:p>
    <w:p w:rsidR="00156445" w:rsidRDefault="005A47D0">
      <w:pPr>
        <w:pStyle w:val="a3"/>
        <w:spacing w:line="252" w:lineRule="auto"/>
        <w:ind w:right="1108"/>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w:t>
      </w:r>
      <w:r>
        <w:rPr>
          <w:spacing w:val="40"/>
        </w:rPr>
        <w:t xml:space="preserve"> </w:t>
      </w:r>
      <w:r>
        <w:t>средствами</w:t>
      </w:r>
      <w:r>
        <w:rPr>
          <w:spacing w:val="40"/>
        </w:rPr>
        <w:t xml:space="preserve"> </w:t>
      </w:r>
      <w:r>
        <w:t>других</w:t>
      </w:r>
      <w:r>
        <w:rPr>
          <w:spacing w:val="40"/>
        </w:rPr>
        <w:t xml:space="preserve"> </w:t>
      </w:r>
      <w:r>
        <w:t>видов</w:t>
      </w:r>
      <w:r>
        <w:rPr>
          <w:spacing w:val="40"/>
        </w:rPr>
        <w:t xml:space="preserve"> </w:t>
      </w:r>
      <w:r>
        <w:t>искусства</w:t>
      </w:r>
      <w:r>
        <w:rPr>
          <w:spacing w:val="40"/>
        </w:rPr>
        <w:t xml:space="preserve"> </w:t>
      </w:r>
      <w:r>
        <w:t>-</w:t>
      </w:r>
      <w:r>
        <w:rPr>
          <w:spacing w:val="35"/>
        </w:rPr>
        <w:t xml:space="preserve"> </w:t>
      </w:r>
      <w:r>
        <w:t>живописи,</w:t>
      </w:r>
      <w:r>
        <w:rPr>
          <w:spacing w:val="40"/>
        </w:rPr>
        <w:t xml:space="preserve"> </w:t>
      </w:r>
      <w:r>
        <w:t>музыки,</w:t>
      </w:r>
      <w:r>
        <w:rPr>
          <w:spacing w:val="40"/>
        </w:rPr>
        <w:t xml:space="preserve"> </w:t>
      </w:r>
      <w:r>
        <w:t>кино,</w:t>
      </w:r>
      <w:r>
        <w:rPr>
          <w:spacing w:val="40"/>
        </w:rPr>
        <w:t xml:space="preserve"> </w:t>
      </w:r>
      <w:r>
        <w:t>театра.</w:t>
      </w:r>
    </w:p>
    <w:p w:rsidR="00156445" w:rsidRDefault="005A47D0">
      <w:pPr>
        <w:pStyle w:val="a3"/>
        <w:spacing w:before="1" w:line="252" w:lineRule="auto"/>
        <w:ind w:right="1115"/>
      </w:pPr>
      <w:r>
        <w:t>Программа по родной (русской) литературе ориентирована на сопровождение и поддержку</w:t>
      </w:r>
      <w:r>
        <w:rPr>
          <w:spacing w:val="80"/>
        </w:rPr>
        <w:t xml:space="preserve"> </w:t>
      </w:r>
      <w:r>
        <w:t>учебного</w:t>
      </w:r>
      <w:r>
        <w:rPr>
          <w:spacing w:val="80"/>
        </w:rPr>
        <w:t xml:space="preserve"> </w:t>
      </w:r>
      <w:r>
        <w:t>предмета</w:t>
      </w:r>
      <w:r>
        <w:rPr>
          <w:spacing w:val="80"/>
          <w:w w:val="150"/>
        </w:rPr>
        <w:t xml:space="preserve"> </w:t>
      </w:r>
      <w:r>
        <w:t>«Литература»,</w:t>
      </w:r>
      <w:r>
        <w:rPr>
          <w:spacing w:val="80"/>
        </w:rPr>
        <w:t xml:space="preserve"> </w:t>
      </w:r>
      <w:r>
        <w:t>входящего</w:t>
      </w:r>
      <w:r>
        <w:rPr>
          <w:spacing w:val="80"/>
        </w:rPr>
        <w:t xml:space="preserve"> </w:t>
      </w:r>
      <w:r>
        <w:t>в</w:t>
      </w:r>
      <w:r>
        <w:rPr>
          <w:spacing w:val="80"/>
        </w:rPr>
        <w:t xml:space="preserve"> </w:t>
      </w:r>
      <w:r>
        <w:t>образовательную</w:t>
      </w:r>
      <w:r>
        <w:rPr>
          <w:spacing w:val="80"/>
          <w:w w:val="150"/>
        </w:rPr>
        <w:t xml:space="preserve"> </w:t>
      </w:r>
      <w:r>
        <w:t>область</w:t>
      </w:r>
    </w:p>
    <w:p w:rsidR="00156445" w:rsidRDefault="005A47D0">
      <w:pPr>
        <w:pStyle w:val="a3"/>
        <w:spacing w:before="6" w:line="262" w:lineRule="exact"/>
        <w:ind w:firstLine="0"/>
      </w:pPr>
      <w:r>
        <w:t>«Русский</w:t>
      </w:r>
      <w:r>
        <w:rPr>
          <w:spacing w:val="18"/>
        </w:rPr>
        <w:t xml:space="preserve"> </w:t>
      </w:r>
      <w:r>
        <w:t>язык</w:t>
      </w:r>
      <w:r>
        <w:rPr>
          <w:spacing w:val="7"/>
        </w:rPr>
        <w:t xml:space="preserve"> </w:t>
      </w:r>
      <w:r>
        <w:t>и</w:t>
      </w:r>
      <w:r>
        <w:rPr>
          <w:spacing w:val="22"/>
        </w:rPr>
        <w:t xml:space="preserve"> </w:t>
      </w:r>
      <w:r>
        <w:rPr>
          <w:spacing w:val="-2"/>
        </w:rPr>
        <w:t>литература».</w:t>
      </w:r>
    </w:p>
    <w:p w:rsidR="00156445" w:rsidRDefault="005A47D0">
      <w:pPr>
        <w:pStyle w:val="a3"/>
        <w:tabs>
          <w:tab w:val="left" w:pos="2754"/>
          <w:tab w:val="left" w:pos="3825"/>
          <w:tab w:val="left" w:pos="5136"/>
          <w:tab w:val="left" w:pos="6663"/>
          <w:tab w:val="left" w:pos="7124"/>
          <w:tab w:val="left" w:pos="8752"/>
        </w:tabs>
        <w:spacing w:line="249" w:lineRule="auto"/>
        <w:ind w:right="1095"/>
        <w:jc w:val="right"/>
      </w:pPr>
      <w:r>
        <w:t>Изучение</w:t>
      </w:r>
      <w:r>
        <w:rPr>
          <w:spacing w:val="40"/>
        </w:rPr>
        <w:t xml:space="preserve"> </w:t>
      </w:r>
      <w:r>
        <w:t>родной</w:t>
      </w:r>
      <w:r>
        <w:rPr>
          <w:spacing w:val="40"/>
        </w:rPr>
        <w:t xml:space="preserve"> </w:t>
      </w:r>
      <w:r>
        <w:t>(русской)</w:t>
      </w:r>
      <w:r>
        <w:rPr>
          <w:spacing w:val="40"/>
        </w:rPr>
        <w:t xml:space="preserve"> </w:t>
      </w:r>
      <w:r>
        <w:t>литературы</w:t>
      </w:r>
      <w:r>
        <w:rPr>
          <w:spacing w:val="40"/>
        </w:rPr>
        <w:t xml:space="preserve"> </w:t>
      </w:r>
      <w:r>
        <w:t>обеспечивает</w:t>
      </w:r>
      <w:r>
        <w:rPr>
          <w:spacing w:val="40"/>
        </w:rPr>
        <w:t xml:space="preserve"> </w:t>
      </w:r>
      <w:r>
        <w:t>достижение</w:t>
      </w:r>
      <w:r>
        <w:rPr>
          <w:spacing w:val="40"/>
        </w:rPr>
        <w:t xml:space="preserve"> </w:t>
      </w:r>
      <w:r>
        <w:t>следующих</w:t>
      </w:r>
      <w:r>
        <w:rPr>
          <w:spacing w:val="40"/>
        </w:rPr>
        <w:t xml:space="preserve"> </w:t>
      </w:r>
      <w:r>
        <w:t>целей: воспитание</w:t>
      </w:r>
      <w:r>
        <w:rPr>
          <w:spacing w:val="40"/>
        </w:rPr>
        <w:t xml:space="preserve"> </w:t>
      </w:r>
      <w:r>
        <w:t>и</w:t>
      </w:r>
      <w:r>
        <w:rPr>
          <w:spacing w:val="40"/>
        </w:rPr>
        <w:t xml:space="preserve"> </w:t>
      </w:r>
      <w:r>
        <w:t>развитие</w:t>
      </w:r>
      <w:r>
        <w:rPr>
          <w:spacing w:val="40"/>
        </w:rPr>
        <w:t xml:space="preserve"> </w:t>
      </w:r>
      <w:r>
        <w:t>личности,</w:t>
      </w:r>
      <w:r>
        <w:rPr>
          <w:spacing w:val="40"/>
        </w:rPr>
        <w:t xml:space="preserve"> </w:t>
      </w:r>
      <w:r>
        <w:t>способной</w:t>
      </w:r>
      <w:r>
        <w:rPr>
          <w:spacing w:val="40"/>
        </w:rPr>
        <w:t xml:space="preserve"> </w:t>
      </w:r>
      <w:r>
        <w:t>понимать</w:t>
      </w:r>
      <w:r>
        <w:rPr>
          <w:spacing w:val="40"/>
        </w:rPr>
        <w:t xml:space="preserve"> </w:t>
      </w:r>
      <w:r>
        <w:t>и</w:t>
      </w:r>
      <w:r>
        <w:rPr>
          <w:spacing w:val="40"/>
        </w:rPr>
        <w:t xml:space="preserve"> </w:t>
      </w:r>
      <w:r>
        <w:t>эстетически</w:t>
      </w:r>
      <w:r>
        <w:rPr>
          <w:spacing w:val="40"/>
        </w:rPr>
        <w:t xml:space="preserve"> </w:t>
      </w:r>
      <w:r>
        <w:t>воспринимать</w:t>
      </w:r>
      <w:r>
        <w:rPr>
          <w:spacing w:val="40"/>
        </w:rPr>
        <w:t xml:space="preserve"> </w:t>
      </w:r>
      <w:r>
        <w:rPr>
          <w:spacing w:val="-2"/>
        </w:rPr>
        <w:t>произведения</w:t>
      </w:r>
      <w:r>
        <w:tab/>
      </w:r>
      <w:r>
        <w:rPr>
          <w:spacing w:val="-2"/>
        </w:rPr>
        <w:t>родной</w:t>
      </w:r>
      <w:r>
        <w:tab/>
      </w:r>
      <w:r>
        <w:rPr>
          <w:spacing w:val="-2"/>
        </w:rPr>
        <w:t>(русской)</w:t>
      </w:r>
      <w:r>
        <w:tab/>
      </w:r>
      <w:r>
        <w:rPr>
          <w:spacing w:val="-2"/>
        </w:rPr>
        <w:t>литературы</w:t>
      </w:r>
      <w:r>
        <w:tab/>
      </w:r>
      <w:r>
        <w:rPr>
          <w:spacing w:val="-10"/>
        </w:rPr>
        <w:t>и</w:t>
      </w:r>
      <w:r>
        <w:tab/>
      </w:r>
      <w:r>
        <w:rPr>
          <w:spacing w:val="-2"/>
        </w:rPr>
        <w:t>обладающей</w:t>
      </w:r>
      <w:r>
        <w:tab/>
      </w:r>
      <w:r>
        <w:rPr>
          <w:spacing w:val="-2"/>
        </w:rPr>
        <w:t xml:space="preserve">гуманистическим </w:t>
      </w:r>
      <w:r>
        <w:t>мировоззрением,</w:t>
      </w:r>
      <w:r>
        <w:rPr>
          <w:spacing w:val="40"/>
        </w:rPr>
        <w:t xml:space="preserve"> </w:t>
      </w:r>
      <w:r>
        <w:t>общероссийским</w:t>
      </w:r>
      <w:r>
        <w:rPr>
          <w:spacing w:val="40"/>
        </w:rPr>
        <w:t xml:space="preserve"> </w:t>
      </w:r>
      <w:r>
        <w:t>гражданским</w:t>
      </w:r>
      <w:r>
        <w:rPr>
          <w:spacing w:val="40"/>
        </w:rPr>
        <w:t xml:space="preserve"> </w:t>
      </w:r>
      <w:r>
        <w:t>сознанием</w:t>
      </w:r>
      <w:r>
        <w:rPr>
          <w:spacing w:val="40"/>
        </w:rPr>
        <w:t xml:space="preserve"> </w:t>
      </w:r>
      <w:r>
        <w:t>и</w:t>
      </w:r>
      <w:r>
        <w:rPr>
          <w:spacing w:val="40"/>
        </w:rPr>
        <w:t xml:space="preserve"> </w:t>
      </w:r>
      <w:r>
        <w:t>национальным</w:t>
      </w:r>
      <w:r>
        <w:rPr>
          <w:spacing w:val="40"/>
        </w:rPr>
        <w:t xml:space="preserve"> </w:t>
      </w:r>
      <w:r>
        <w:t>самосознанием, чувством</w:t>
      </w:r>
      <w:r>
        <w:rPr>
          <w:spacing w:val="36"/>
        </w:rPr>
        <w:t xml:space="preserve">  </w:t>
      </w:r>
      <w:r>
        <w:t>патриотизма</w:t>
      </w:r>
      <w:r>
        <w:rPr>
          <w:spacing w:val="36"/>
        </w:rPr>
        <w:t xml:space="preserve">  </w:t>
      </w:r>
      <w:r>
        <w:t>и</w:t>
      </w:r>
      <w:r>
        <w:rPr>
          <w:spacing w:val="39"/>
        </w:rPr>
        <w:t xml:space="preserve">  </w:t>
      </w:r>
      <w:r>
        <w:t>гордости</w:t>
      </w:r>
      <w:r>
        <w:rPr>
          <w:spacing w:val="43"/>
        </w:rPr>
        <w:t xml:space="preserve">  </w:t>
      </w:r>
      <w:r>
        <w:t>от</w:t>
      </w:r>
      <w:r>
        <w:rPr>
          <w:spacing w:val="38"/>
        </w:rPr>
        <w:t xml:space="preserve">  </w:t>
      </w:r>
      <w:r>
        <w:t>принадлежности</w:t>
      </w:r>
      <w:r>
        <w:rPr>
          <w:spacing w:val="43"/>
        </w:rPr>
        <w:t xml:space="preserve">  </w:t>
      </w:r>
      <w:r>
        <w:t>к</w:t>
      </w:r>
      <w:r>
        <w:rPr>
          <w:spacing w:val="37"/>
        </w:rPr>
        <w:t xml:space="preserve">  </w:t>
      </w:r>
      <w:r>
        <w:t>многонациональному</w:t>
      </w:r>
      <w:r>
        <w:rPr>
          <w:spacing w:val="38"/>
        </w:rPr>
        <w:t xml:space="preserve">  </w:t>
      </w:r>
      <w:r>
        <w:rPr>
          <w:spacing w:val="-2"/>
        </w:rPr>
        <w:t>народу</w:t>
      </w:r>
    </w:p>
    <w:p w:rsidR="00156445" w:rsidRDefault="005A47D0">
      <w:pPr>
        <w:pStyle w:val="a3"/>
        <w:ind w:firstLine="0"/>
      </w:pPr>
      <w:r>
        <w:t>Российской</w:t>
      </w:r>
      <w:r>
        <w:rPr>
          <w:spacing w:val="58"/>
        </w:rPr>
        <w:t xml:space="preserve"> </w:t>
      </w:r>
      <w:r>
        <w:rPr>
          <w:spacing w:val="-2"/>
        </w:rPr>
        <w:t>Федерации;</w:t>
      </w:r>
    </w:p>
    <w:p w:rsidR="00156445" w:rsidRDefault="005A47D0">
      <w:pPr>
        <w:pStyle w:val="a3"/>
        <w:spacing w:before="14" w:line="249" w:lineRule="auto"/>
        <w:ind w:right="1104"/>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w:t>
      </w:r>
      <w:r>
        <w:rPr>
          <w:spacing w:val="40"/>
        </w:rPr>
        <w:t xml:space="preserve"> </w:t>
      </w:r>
      <w:r>
        <w:t>к</w:t>
      </w:r>
      <w:r>
        <w:rPr>
          <w:spacing w:val="40"/>
        </w:rPr>
        <w:t xml:space="preserve"> </w:t>
      </w:r>
      <w:r>
        <w:t>культурному</w:t>
      </w:r>
      <w:r>
        <w:rPr>
          <w:spacing w:val="40"/>
        </w:rPr>
        <w:t xml:space="preserve"> </w:t>
      </w:r>
      <w:r>
        <w:t>наследию</w:t>
      </w:r>
      <w:r>
        <w:rPr>
          <w:spacing w:val="40"/>
        </w:rPr>
        <w:t xml:space="preserve"> </w:t>
      </w:r>
      <w:r>
        <w:t>народа;</w:t>
      </w:r>
    </w:p>
    <w:p w:rsidR="00156445" w:rsidRDefault="005A47D0">
      <w:pPr>
        <w:pStyle w:val="a3"/>
        <w:spacing w:before="6" w:line="252" w:lineRule="auto"/>
        <w:ind w:right="1130"/>
      </w:pPr>
      <w:r>
        <w:t>формирование причастности к свершениям и традициям народа и ответственности за сохранение русской культуры;</w:t>
      </w:r>
    </w:p>
    <w:p w:rsidR="00156445" w:rsidRDefault="005A47D0">
      <w:pPr>
        <w:pStyle w:val="a3"/>
        <w:spacing w:before="6" w:line="244" w:lineRule="auto"/>
        <w:ind w:right="1116"/>
      </w:pPr>
      <w:r>
        <w:t>развитие</w:t>
      </w:r>
      <w:r>
        <w:rPr>
          <w:spacing w:val="80"/>
        </w:rPr>
        <w:t xml:space="preserve"> </w:t>
      </w:r>
      <w:r>
        <w:t>у</w:t>
      </w:r>
      <w:r>
        <w:rPr>
          <w:spacing w:val="40"/>
        </w:rPr>
        <w:t xml:space="preserve"> </w:t>
      </w:r>
      <w:r>
        <w:t>обучающихся</w:t>
      </w:r>
      <w:r>
        <w:rPr>
          <w:spacing w:val="80"/>
        </w:rPr>
        <w:t xml:space="preserve"> </w:t>
      </w:r>
      <w:r>
        <w:t>интеллектуальных</w:t>
      </w:r>
      <w:r>
        <w:rPr>
          <w:spacing w:val="40"/>
        </w:rPr>
        <w:t xml:space="preserve"> </w:t>
      </w:r>
      <w:r>
        <w:t>и</w:t>
      </w:r>
      <w:r>
        <w:rPr>
          <w:spacing w:val="40"/>
        </w:rPr>
        <w:t xml:space="preserve"> </w:t>
      </w:r>
      <w:r>
        <w:t>творческих</w:t>
      </w:r>
      <w:r>
        <w:rPr>
          <w:spacing w:val="40"/>
        </w:rPr>
        <w:t xml:space="preserve"> </w:t>
      </w:r>
      <w:r>
        <w:t>способностей,</w:t>
      </w:r>
      <w:r>
        <w:rPr>
          <w:spacing w:val="40"/>
        </w:rPr>
        <w:t xml:space="preserve"> </w:t>
      </w:r>
      <w:r>
        <w:t>необходимых</w:t>
      </w:r>
      <w:r>
        <w:rPr>
          <w:spacing w:val="40"/>
        </w:rPr>
        <w:t xml:space="preserve"> </w:t>
      </w:r>
      <w:r>
        <w:t>для</w:t>
      </w:r>
      <w:r>
        <w:rPr>
          <w:spacing w:val="40"/>
        </w:rPr>
        <w:t xml:space="preserve"> </w:t>
      </w:r>
      <w:r>
        <w:t>успешной</w:t>
      </w:r>
      <w:r>
        <w:rPr>
          <w:spacing w:val="40"/>
        </w:rPr>
        <w:t xml:space="preserve"> </w:t>
      </w:r>
      <w:r>
        <w:t>социализации</w:t>
      </w:r>
      <w:r>
        <w:rPr>
          <w:spacing w:val="40"/>
        </w:rPr>
        <w:t xml:space="preserve"> </w:t>
      </w:r>
      <w:r>
        <w:t>и</w:t>
      </w:r>
      <w:r>
        <w:rPr>
          <w:spacing w:val="40"/>
        </w:rPr>
        <w:t xml:space="preserve"> </w:t>
      </w:r>
      <w:r>
        <w:t>самореализации</w:t>
      </w:r>
      <w:r>
        <w:rPr>
          <w:spacing w:val="40"/>
        </w:rPr>
        <w:t xml:space="preserve"> </w:t>
      </w:r>
      <w:r>
        <w:t>личности.</w:t>
      </w:r>
    </w:p>
    <w:p w:rsidR="00156445" w:rsidRDefault="005A47D0">
      <w:pPr>
        <w:pStyle w:val="a3"/>
        <w:spacing w:before="3"/>
        <w:ind w:left="1722" w:firstLine="0"/>
      </w:pPr>
      <w:r>
        <w:t>Программа</w:t>
      </w:r>
      <w:r>
        <w:rPr>
          <w:spacing w:val="32"/>
        </w:rPr>
        <w:t xml:space="preserve"> </w:t>
      </w:r>
      <w:r>
        <w:t>по</w:t>
      </w:r>
      <w:r>
        <w:rPr>
          <w:spacing w:val="74"/>
          <w:w w:val="150"/>
        </w:rPr>
        <w:t xml:space="preserve"> </w:t>
      </w:r>
      <w:r>
        <w:t>родной</w:t>
      </w:r>
      <w:r>
        <w:rPr>
          <w:spacing w:val="30"/>
        </w:rPr>
        <w:t xml:space="preserve">  </w:t>
      </w:r>
      <w:r>
        <w:t>(русской)</w:t>
      </w:r>
      <w:r>
        <w:rPr>
          <w:spacing w:val="33"/>
        </w:rPr>
        <w:t xml:space="preserve">  </w:t>
      </w:r>
      <w:r>
        <w:t>литературе</w:t>
      </w:r>
      <w:r>
        <w:rPr>
          <w:spacing w:val="27"/>
        </w:rPr>
        <w:t xml:space="preserve">  </w:t>
      </w:r>
      <w:r>
        <w:t>направлена</w:t>
      </w:r>
      <w:r>
        <w:rPr>
          <w:spacing w:val="26"/>
        </w:rPr>
        <w:t xml:space="preserve">  </w:t>
      </w:r>
      <w:r>
        <w:t>на</w:t>
      </w:r>
      <w:r>
        <w:rPr>
          <w:spacing w:val="78"/>
          <w:w w:val="150"/>
        </w:rPr>
        <w:t xml:space="preserve"> </w:t>
      </w:r>
      <w:r>
        <w:t>решение</w:t>
      </w:r>
      <w:r>
        <w:rPr>
          <w:spacing w:val="26"/>
        </w:rPr>
        <w:t xml:space="preserve">  </w:t>
      </w:r>
      <w:r>
        <w:rPr>
          <w:spacing w:val="-2"/>
        </w:rPr>
        <w:t>следующих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4"/>
        <w:ind w:firstLine="0"/>
        <w:jc w:val="left"/>
      </w:pPr>
      <w:r>
        <w:rPr>
          <w:spacing w:val="-2"/>
        </w:rPr>
        <w:t>задач:</w:t>
      </w:r>
    </w:p>
    <w:p w:rsidR="00156445" w:rsidRDefault="005A47D0">
      <w:pPr>
        <w:spacing w:before="13"/>
        <w:rPr>
          <w:sz w:val="23"/>
        </w:rPr>
      </w:pPr>
      <w:r>
        <w:br w:type="column"/>
      </w:r>
    </w:p>
    <w:p w:rsidR="00156445" w:rsidRDefault="005A47D0">
      <w:pPr>
        <w:pStyle w:val="a3"/>
        <w:spacing w:before="1"/>
        <w:ind w:left="78" w:firstLine="0"/>
        <w:jc w:val="left"/>
      </w:pPr>
      <w:r>
        <w:t>осознание</w:t>
      </w:r>
      <w:r>
        <w:rPr>
          <w:spacing w:val="18"/>
        </w:rPr>
        <w:t xml:space="preserve"> </w:t>
      </w:r>
      <w:r>
        <w:t>роли</w:t>
      </w:r>
      <w:r>
        <w:rPr>
          <w:spacing w:val="36"/>
        </w:rPr>
        <w:t xml:space="preserve"> </w:t>
      </w:r>
      <w:r>
        <w:t>родной</w:t>
      </w:r>
      <w:r>
        <w:rPr>
          <w:spacing w:val="22"/>
        </w:rPr>
        <w:t xml:space="preserve"> </w:t>
      </w:r>
      <w:r>
        <w:t>(русской)</w:t>
      </w:r>
      <w:r>
        <w:rPr>
          <w:spacing w:val="28"/>
        </w:rPr>
        <w:t xml:space="preserve"> </w:t>
      </w:r>
      <w:r>
        <w:rPr>
          <w:spacing w:val="-2"/>
        </w:rPr>
        <w:t>литературы;</w:t>
      </w:r>
    </w:p>
    <w:p w:rsidR="00156445" w:rsidRDefault="005A47D0">
      <w:pPr>
        <w:pStyle w:val="a3"/>
        <w:spacing w:before="13"/>
        <w:ind w:left="78" w:firstLine="0"/>
        <w:jc w:val="left"/>
      </w:pPr>
      <w:r>
        <w:t>выявление</w:t>
      </w:r>
      <w:r>
        <w:rPr>
          <w:spacing w:val="29"/>
        </w:rPr>
        <w:t xml:space="preserve"> </w:t>
      </w:r>
      <w:r>
        <w:t>взаимосвязи</w:t>
      </w:r>
      <w:r>
        <w:rPr>
          <w:spacing w:val="35"/>
        </w:rPr>
        <w:t xml:space="preserve">  </w:t>
      </w:r>
      <w:r>
        <w:t>родной</w:t>
      </w:r>
      <w:r>
        <w:rPr>
          <w:spacing w:val="27"/>
        </w:rPr>
        <w:t xml:space="preserve">  </w:t>
      </w:r>
      <w:r>
        <w:t>(русской)</w:t>
      </w:r>
      <w:r>
        <w:rPr>
          <w:spacing w:val="30"/>
        </w:rPr>
        <w:t xml:space="preserve">  </w:t>
      </w:r>
      <w:r>
        <w:t>литературы</w:t>
      </w:r>
      <w:r>
        <w:rPr>
          <w:spacing w:val="30"/>
        </w:rPr>
        <w:t xml:space="preserve">  </w:t>
      </w:r>
      <w:r>
        <w:t>с</w:t>
      </w:r>
      <w:r>
        <w:rPr>
          <w:spacing w:val="25"/>
        </w:rPr>
        <w:t xml:space="preserve">  </w:t>
      </w:r>
      <w:r>
        <w:t>отечественной</w:t>
      </w:r>
      <w:r>
        <w:rPr>
          <w:spacing w:val="29"/>
        </w:rPr>
        <w:t xml:space="preserve">  </w:t>
      </w:r>
      <w:r>
        <w:rPr>
          <w:spacing w:val="-2"/>
        </w:rPr>
        <w:t>историей,</w:t>
      </w:r>
    </w:p>
    <w:p w:rsidR="00156445" w:rsidRDefault="00156445">
      <w:pPr>
        <w:sectPr w:rsidR="00156445">
          <w:type w:val="continuous"/>
          <w:pgSz w:w="11910" w:h="16850"/>
          <w:pgMar w:top="1260" w:right="200" w:bottom="280" w:left="40" w:header="1179" w:footer="0" w:gutter="0"/>
          <w:cols w:num="2" w:space="720" w:equalWidth="0">
            <w:col w:w="1609" w:space="40"/>
            <w:col w:w="10021"/>
          </w:cols>
        </w:sectPr>
      </w:pPr>
    </w:p>
    <w:p w:rsidR="00156445" w:rsidRDefault="005A47D0">
      <w:pPr>
        <w:pStyle w:val="a3"/>
        <w:spacing w:before="14" w:line="249" w:lineRule="auto"/>
        <w:ind w:right="1093" w:firstLine="0"/>
      </w:pPr>
      <w:r>
        <w:t xml:space="preserve">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w:t>
      </w:r>
      <w:r>
        <w:rPr>
          <w:spacing w:val="-2"/>
        </w:rPr>
        <w:t>литературе;</w:t>
      </w:r>
    </w:p>
    <w:p w:rsidR="00156445" w:rsidRDefault="005A47D0">
      <w:pPr>
        <w:pStyle w:val="a3"/>
        <w:spacing w:before="6" w:line="252" w:lineRule="auto"/>
        <w:ind w:right="1083"/>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rPr>
        <w:t>взаимовлияния;</w:t>
      </w:r>
    </w:p>
    <w:p w:rsidR="00156445" w:rsidRDefault="005A47D0">
      <w:pPr>
        <w:pStyle w:val="a3"/>
        <w:spacing w:before="2" w:line="252" w:lineRule="auto"/>
        <w:ind w:right="1116"/>
      </w:pPr>
      <w:r>
        <w:t>выявление культурных и нравственных смыслов, заложенных в родной (русской) литературе,</w:t>
      </w:r>
      <w:r>
        <w:rPr>
          <w:spacing w:val="40"/>
        </w:rPr>
        <w:t xml:space="preserve"> </w:t>
      </w:r>
      <w:r>
        <w:t>создание</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высказываний,</w:t>
      </w:r>
      <w:r>
        <w:rPr>
          <w:spacing w:val="40"/>
        </w:rPr>
        <w:t xml:space="preserve"> </w:t>
      </w:r>
      <w:r>
        <w:t>содержащих</w:t>
      </w:r>
      <w:r>
        <w:rPr>
          <w:spacing w:val="40"/>
        </w:rPr>
        <w:t xml:space="preserve"> </w:t>
      </w:r>
      <w:r>
        <w:t>суждения</w:t>
      </w:r>
      <w:r>
        <w:rPr>
          <w:spacing w:val="40"/>
        </w:rPr>
        <w:t xml:space="preserve"> </w:t>
      </w:r>
      <w:r>
        <w:t>и</w:t>
      </w:r>
      <w:r>
        <w:rPr>
          <w:spacing w:val="40"/>
        </w:rPr>
        <w:t xml:space="preserve"> </w:t>
      </w:r>
      <w:r>
        <w:t>оценки по поводу прочитанного;</w:t>
      </w:r>
    </w:p>
    <w:p w:rsidR="00156445" w:rsidRDefault="005A47D0">
      <w:pPr>
        <w:pStyle w:val="a3"/>
        <w:spacing w:line="247" w:lineRule="auto"/>
        <w:ind w:right="1103"/>
      </w:pPr>
      <w:r>
        <w:t>формирование опыта общения с произведениями родной (русской) литературы в повседневной жизни и</w:t>
      </w:r>
      <w:r>
        <w:rPr>
          <w:spacing w:val="40"/>
        </w:rPr>
        <w:t xml:space="preserve"> </w:t>
      </w:r>
      <w:r>
        <w:t>учебной деятельности;</w:t>
      </w:r>
    </w:p>
    <w:p w:rsidR="00156445" w:rsidRDefault="005A47D0">
      <w:pPr>
        <w:pStyle w:val="a3"/>
        <w:spacing w:line="247" w:lineRule="auto"/>
        <w:ind w:right="1110"/>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rPr>
        <w:t>литературы;</w:t>
      </w:r>
    </w:p>
    <w:p w:rsidR="00156445" w:rsidRDefault="005A47D0">
      <w:pPr>
        <w:pStyle w:val="a3"/>
        <w:spacing w:before="5" w:line="247" w:lineRule="auto"/>
        <w:ind w:right="1111"/>
      </w:pPr>
      <w:r>
        <w:t>формирование</w:t>
      </w:r>
      <w:r>
        <w:rPr>
          <w:spacing w:val="40"/>
        </w:rPr>
        <w:t xml:space="preserve"> </w:t>
      </w:r>
      <w:r>
        <w:t>потребности</w:t>
      </w:r>
      <w:r>
        <w:rPr>
          <w:spacing w:val="40"/>
        </w:rPr>
        <w:t xml:space="preserve"> </w:t>
      </w:r>
      <w:r>
        <w:t>в</w:t>
      </w:r>
      <w:r>
        <w:rPr>
          <w:spacing w:val="40"/>
        </w:rPr>
        <w:t xml:space="preserve"> </w:t>
      </w:r>
      <w:r>
        <w:t>систематическом</w:t>
      </w:r>
      <w:r>
        <w:rPr>
          <w:spacing w:val="40"/>
        </w:rPr>
        <w:t xml:space="preserve"> </w:t>
      </w:r>
      <w:r>
        <w:t>чтении</w:t>
      </w:r>
      <w:r>
        <w:rPr>
          <w:spacing w:val="40"/>
        </w:rPr>
        <w:t xml:space="preserve"> </w:t>
      </w:r>
      <w:r>
        <w:t>произведений</w:t>
      </w:r>
      <w:r>
        <w:rPr>
          <w:spacing w:val="40"/>
        </w:rPr>
        <w:t xml:space="preserve"> </w:t>
      </w:r>
      <w:r>
        <w:t>родной</w:t>
      </w:r>
      <w:r>
        <w:rPr>
          <w:spacing w:val="80"/>
        </w:rPr>
        <w:t xml:space="preserve"> </w:t>
      </w:r>
      <w:r>
        <w:t>(русской) литературы;</w:t>
      </w:r>
    </w:p>
    <w:p w:rsidR="00156445" w:rsidRDefault="005A47D0">
      <w:pPr>
        <w:pStyle w:val="a3"/>
        <w:spacing w:before="2" w:line="252" w:lineRule="auto"/>
        <w:ind w:right="1110"/>
      </w:pPr>
      <w:r>
        <w:t>развитие</w:t>
      </w:r>
      <w:r>
        <w:rPr>
          <w:spacing w:val="80"/>
        </w:rPr>
        <w:t xml:space="preserve"> </w:t>
      </w:r>
      <w:r>
        <w:t>умений</w:t>
      </w:r>
      <w:r>
        <w:rPr>
          <w:spacing w:val="80"/>
        </w:rPr>
        <w:t xml:space="preserve"> </w:t>
      </w:r>
      <w:r>
        <w:t>работы</w:t>
      </w:r>
      <w:r>
        <w:rPr>
          <w:spacing w:val="80"/>
        </w:rPr>
        <w:t xml:space="preserve"> </w:t>
      </w:r>
      <w:r>
        <w:t>с</w:t>
      </w:r>
      <w:r>
        <w:rPr>
          <w:spacing w:val="80"/>
        </w:rPr>
        <w:t xml:space="preserve"> </w:t>
      </w:r>
      <w:r>
        <w:t>источниками</w:t>
      </w:r>
      <w:r>
        <w:rPr>
          <w:spacing w:val="80"/>
        </w:rPr>
        <w:t xml:space="preserve"> </w:t>
      </w:r>
      <w:r>
        <w:t>информации,</w:t>
      </w:r>
      <w:r>
        <w:rPr>
          <w:spacing w:val="80"/>
        </w:rPr>
        <w:t xml:space="preserve"> </w:t>
      </w:r>
      <w:r>
        <w:t>осуществление</w:t>
      </w:r>
      <w:r>
        <w:rPr>
          <w:spacing w:val="80"/>
        </w:rPr>
        <w:t xml:space="preserve"> </w:t>
      </w:r>
      <w:r>
        <w:t>поиска, анализа,</w:t>
      </w:r>
      <w:r>
        <w:rPr>
          <w:spacing w:val="40"/>
        </w:rPr>
        <w:t xml:space="preserve"> </w:t>
      </w:r>
      <w:r>
        <w:t>обработки</w:t>
      </w:r>
      <w:r>
        <w:rPr>
          <w:spacing w:val="40"/>
        </w:rPr>
        <w:t xml:space="preserve"> </w:t>
      </w:r>
      <w:r>
        <w:t>и</w:t>
      </w:r>
      <w:r>
        <w:rPr>
          <w:spacing w:val="40"/>
        </w:rPr>
        <w:t xml:space="preserve"> </w:t>
      </w:r>
      <w:r>
        <w:t>презентации</w:t>
      </w:r>
      <w:r>
        <w:rPr>
          <w:spacing w:val="80"/>
        </w:rPr>
        <w:t xml:space="preserve"> </w:t>
      </w:r>
      <w:r>
        <w:t>информации</w:t>
      </w:r>
      <w:r>
        <w:rPr>
          <w:spacing w:val="8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включая</w:t>
      </w:r>
      <w:r>
        <w:rPr>
          <w:spacing w:val="40"/>
        </w:rPr>
        <w:t xml:space="preserve"> </w:t>
      </w:r>
      <w:r>
        <w:t>Интернет и другие.</w:t>
      </w:r>
    </w:p>
    <w:p w:rsidR="00156445" w:rsidRDefault="00156445">
      <w:pPr>
        <w:spacing w:line="252" w:lineRule="auto"/>
        <w:sectPr w:rsidR="00156445">
          <w:type w:val="continuous"/>
          <w:pgSz w:w="11910" w:h="16850"/>
          <w:pgMar w:top="1260" w:right="200" w:bottom="280" w:left="40" w:header="1179" w:footer="0" w:gutter="0"/>
          <w:cols w:space="720"/>
        </w:sectPr>
      </w:pPr>
    </w:p>
    <w:p w:rsidR="00156445" w:rsidRDefault="005A47D0">
      <w:pPr>
        <w:pStyle w:val="a3"/>
        <w:spacing w:before="224" w:line="252" w:lineRule="auto"/>
        <w:ind w:right="1092" w:firstLine="1421"/>
      </w:pPr>
      <w:r>
        <w:t>Общее</w:t>
      </w:r>
      <w:r>
        <w:rPr>
          <w:spacing w:val="40"/>
        </w:rPr>
        <w:t xml:space="preserve"> </w:t>
      </w:r>
      <w:r>
        <w:t>число</w:t>
      </w:r>
      <w:r>
        <w:rPr>
          <w:spacing w:val="40"/>
        </w:rPr>
        <w:t xml:space="preserve"> </w:t>
      </w:r>
      <w:r>
        <w:t>часов</w:t>
      </w:r>
      <w:r>
        <w:rPr>
          <w:spacing w:val="80"/>
          <w:w w:val="150"/>
        </w:rPr>
        <w:t xml:space="preserve"> </w:t>
      </w:r>
      <w:r>
        <w:t>для</w:t>
      </w:r>
      <w:r>
        <w:rPr>
          <w:spacing w:val="40"/>
        </w:rPr>
        <w:t xml:space="preserve"> </w:t>
      </w:r>
      <w:r>
        <w:t>изучения</w:t>
      </w:r>
      <w:r>
        <w:rPr>
          <w:spacing w:val="40"/>
        </w:rPr>
        <w:t xml:space="preserve"> </w:t>
      </w:r>
      <w:r>
        <w:t>родной</w:t>
      </w:r>
      <w:r>
        <w:rPr>
          <w:spacing w:val="40"/>
        </w:rPr>
        <w:t xml:space="preserve"> </w:t>
      </w:r>
      <w:r>
        <w:t>литературы</w:t>
      </w:r>
      <w:r>
        <w:rPr>
          <w:spacing w:val="40"/>
        </w:rPr>
        <w:t xml:space="preserve"> </w:t>
      </w:r>
      <w:r>
        <w:t>(русской)</w:t>
      </w:r>
      <w:r>
        <w:rPr>
          <w:spacing w:val="80"/>
          <w:w w:val="150"/>
        </w:rPr>
        <w:t xml:space="preserve"> </w:t>
      </w:r>
      <w:r>
        <w:t>составляет</w:t>
      </w:r>
      <w:r>
        <w:rPr>
          <w:spacing w:val="40"/>
        </w:rPr>
        <w:t xml:space="preserve"> </w:t>
      </w:r>
      <w:r>
        <w:t>102 часа: в 5 классе - 34 часа (1 час в неделю), в 6 классе</w:t>
      </w:r>
      <w:r>
        <w:rPr>
          <w:spacing w:val="35"/>
        </w:rPr>
        <w:t xml:space="preserve"> </w:t>
      </w:r>
      <w:r>
        <w:t>- 17 часов (0,5 часа в неделю), в 7 классе –</w:t>
      </w:r>
      <w:r>
        <w:rPr>
          <w:spacing w:val="29"/>
        </w:rPr>
        <w:t xml:space="preserve"> </w:t>
      </w:r>
      <w:r>
        <w:t>34</w:t>
      </w:r>
      <w:r>
        <w:rPr>
          <w:spacing w:val="29"/>
        </w:rPr>
        <w:t xml:space="preserve"> </w:t>
      </w:r>
      <w:r>
        <w:t>часа</w:t>
      </w:r>
      <w:r>
        <w:rPr>
          <w:spacing w:val="29"/>
        </w:rPr>
        <w:t xml:space="preserve"> </w:t>
      </w:r>
      <w:r>
        <w:t>(</w:t>
      </w:r>
      <w:r>
        <w:rPr>
          <w:spacing w:val="22"/>
        </w:rPr>
        <w:t xml:space="preserve"> </w:t>
      </w:r>
      <w:r>
        <w:t>1</w:t>
      </w:r>
      <w:r>
        <w:rPr>
          <w:spacing w:val="29"/>
        </w:rPr>
        <w:t xml:space="preserve"> </w:t>
      </w:r>
      <w:r>
        <w:t>час</w:t>
      </w:r>
      <w:r>
        <w:rPr>
          <w:spacing w:val="22"/>
        </w:rPr>
        <w:t xml:space="preserve"> </w:t>
      </w:r>
      <w:r>
        <w:t>в</w:t>
      </w:r>
      <w:r>
        <w:rPr>
          <w:spacing w:val="31"/>
        </w:rPr>
        <w:t xml:space="preserve"> </w:t>
      </w:r>
      <w:r>
        <w:t>неделю).,</w:t>
      </w:r>
      <w:r>
        <w:rPr>
          <w:spacing w:val="19"/>
        </w:rPr>
        <w:t xml:space="preserve"> </w:t>
      </w:r>
      <w:r>
        <w:t>в</w:t>
      </w:r>
      <w:r>
        <w:rPr>
          <w:spacing w:val="31"/>
        </w:rPr>
        <w:t xml:space="preserve"> </w:t>
      </w:r>
      <w:r>
        <w:t>8</w:t>
      </w:r>
      <w:r>
        <w:rPr>
          <w:spacing w:val="22"/>
        </w:rPr>
        <w:t xml:space="preserve"> </w:t>
      </w:r>
      <w:r>
        <w:t>класс-</w:t>
      </w:r>
      <w:r>
        <w:rPr>
          <w:spacing w:val="22"/>
        </w:rPr>
        <w:t xml:space="preserve"> </w:t>
      </w:r>
      <w:r>
        <w:t>17</w:t>
      </w:r>
      <w:r>
        <w:rPr>
          <w:spacing w:val="35"/>
        </w:rPr>
        <w:t xml:space="preserve"> </w:t>
      </w:r>
      <w:r>
        <w:t>часов</w:t>
      </w:r>
      <w:r>
        <w:rPr>
          <w:spacing w:val="32"/>
        </w:rPr>
        <w:t xml:space="preserve"> </w:t>
      </w:r>
      <w:r>
        <w:t>(0,5</w:t>
      </w:r>
      <w:r>
        <w:rPr>
          <w:spacing w:val="22"/>
        </w:rPr>
        <w:t xml:space="preserve"> </w:t>
      </w:r>
      <w:r>
        <w:t>часа</w:t>
      </w:r>
      <w:r>
        <w:rPr>
          <w:spacing w:val="29"/>
        </w:rPr>
        <w:t xml:space="preserve"> </w:t>
      </w:r>
      <w:r>
        <w:t>в</w:t>
      </w:r>
      <w:r>
        <w:rPr>
          <w:spacing w:val="26"/>
        </w:rPr>
        <w:t xml:space="preserve"> </w:t>
      </w:r>
      <w:r>
        <w:t>неделю).</w:t>
      </w:r>
    </w:p>
    <w:p w:rsidR="00156445" w:rsidRDefault="005A47D0">
      <w:pPr>
        <w:pStyle w:val="Heading2"/>
        <w:spacing w:before="8"/>
      </w:pPr>
      <w:bookmarkStart w:id="32" w:name="Содержание_обучения_в_5_классе._(2)"/>
      <w:bookmarkEnd w:id="32"/>
      <w:r>
        <w:rPr>
          <w:w w:val="105"/>
        </w:rPr>
        <w:t>Содержание</w:t>
      </w:r>
      <w:r>
        <w:rPr>
          <w:spacing w:val="-16"/>
          <w:w w:val="105"/>
        </w:rPr>
        <w:t xml:space="preserve"> </w:t>
      </w:r>
      <w:r>
        <w:rPr>
          <w:w w:val="105"/>
        </w:rPr>
        <w:t>обучения</w:t>
      </w:r>
      <w:r>
        <w:rPr>
          <w:spacing w:val="-8"/>
          <w:w w:val="105"/>
        </w:rPr>
        <w:t xml:space="preserve"> </w:t>
      </w:r>
      <w:r>
        <w:rPr>
          <w:w w:val="105"/>
        </w:rPr>
        <w:t>в</w:t>
      </w:r>
      <w:r>
        <w:rPr>
          <w:spacing w:val="-15"/>
          <w:w w:val="105"/>
        </w:rPr>
        <w:t xml:space="preserve"> </w:t>
      </w:r>
      <w:r>
        <w:rPr>
          <w:w w:val="105"/>
        </w:rPr>
        <w:t>5</w:t>
      </w:r>
      <w:r>
        <w:rPr>
          <w:spacing w:val="-9"/>
          <w:w w:val="105"/>
        </w:rPr>
        <w:t xml:space="preserve"> </w:t>
      </w:r>
      <w:r>
        <w:rPr>
          <w:spacing w:val="-2"/>
          <w:w w:val="105"/>
        </w:rPr>
        <w:t>классе.</w:t>
      </w:r>
    </w:p>
    <w:p w:rsidR="00156445" w:rsidRDefault="005A47D0">
      <w:pPr>
        <w:pStyle w:val="a3"/>
        <w:spacing w:before="4" w:line="247" w:lineRule="auto"/>
        <w:ind w:left="1722" w:right="6998" w:firstLine="715"/>
      </w:pPr>
      <w:r>
        <w:t>Россия - Родина моя. Преданья</w:t>
      </w:r>
      <w:r>
        <w:rPr>
          <w:spacing w:val="47"/>
        </w:rPr>
        <w:t xml:space="preserve"> </w:t>
      </w:r>
      <w:r>
        <w:t>старины</w:t>
      </w:r>
      <w:r>
        <w:rPr>
          <w:spacing w:val="34"/>
        </w:rPr>
        <w:t xml:space="preserve"> </w:t>
      </w:r>
      <w:r>
        <w:rPr>
          <w:spacing w:val="-2"/>
        </w:rPr>
        <w:t>глубокой.</w:t>
      </w:r>
    </w:p>
    <w:p w:rsidR="00156445" w:rsidRDefault="005A47D0">
      <w:pPr>
        <w:pStyle w:val="a3"/>
        <w:spacing w:before="7" w:line="247" w:lineRule="auto"/>
        <w:ind w:right="1148"/>
        <w:jc w:val="left"/>
      </w:pPr>
      <w:r>
        <w:t>Малые</w:t>
      </w:r>
      <w:r>
        <w:rPr>
          <w:spacing w:val="40"/>
        </w:rPr>
        <w:t xml:space="preserve"> </w:t>
      </w:r>
      <w:r>
        <w:t>жанры</w:t>
      </w:r>
      <w:r>
        <w:rPr>
          <w:spacing w:val="40"/>
        </w:rPr>
        <w:t xml:space="preserve"> </w:t>
      </w:r>
      <w:r>
        <w:t>фольклора:</w:t>
      </w:r>
      <w:r>
        <w:rPr>
          <w:spacing w:val="30"/>
        </w:rPr>
        <w:t xml:space="preserve"> </w:t>
      </w:r>
      <w:r>
        <w:t>пословицы</w:t>
      </w:r>
      <w:r>
        <w:rPr>
          <w:spacing w:val="37"/>
        </w:rPr>
        <w:t xml:space="preserve"> </w:t>
      </w:r>
      <w:r>
        <w:t>и</w:t>
      </w:r>
      <w:r>
        <w:rPr>
          <w:spacing w:val="40"/>
        </w:rPr>
        <w:t xml:space="preserve"> </w:t>
      </w:r>
      <w:r>
        <w:t>поговорки</w:t>
      </w:r>
      <w:r>
        <w:rPr>
          <w:spacing w:val="40"/>
        </w:rPr>
        <w:t xml:space="preserve"> </w:t>
      </w:r>
      <w:r>
        <w:t>о</w:t>
      </w:r>
      <w:r>
        <w:rPr>
          <w:spacing w:val="35"/>
        </w:rPr>
        <w:t xml:space="preserve"> </w:t>
      </w:r>
      <w:r>
        <w:t>Родине,</w:t>
      </w:r>
      <w:r>
        <w:rPr>
          <w:spacing w:val="40"/>
        </w:rPr>
        <w:t xml:space="preserve"> </w:t>
      </w:r>
      <w:r>
        <w:t>России,</w:t>
      </w:r>
      <w:r>
        <w:rPr>
          <w:spacing w:val="40"/>
        </w:rPr>
        <w:t xml:space="preserve"> </w:t>
      </w:r>
      <w:r>
        <w:t>русском</w:t>
      </w:r>
      <w:r>
        <w:rPr>
          <w:spacing w:val="34"/>
        </w:rPr>
        <w:t xml:space="preserve"> </w:t>
      </w:r>
      <w:r>
        <w:t>народе (не менее пяти произведений).</w:t>
      </w:r>
    </w:p>
    <w:p w:rsidR="00156445" w:rsidRDefault="005A47D0">
      <w:pPr>
        <w:pStyle w:val="a3"/>
        <w:spacing w:before="17"/>
        <w:ind w:left="1722" w:firstLine="0"/>
        <w:jc w:val="left"/>
      </w:pPr>
      <w:r>
        <w:t>Русские</w:t>
      </w:r>
      <w:r>
        <w:rPr>
          <w:spacing w:val="40"/>
        </w:rPr>
        <w:t xml:space="preserve"> </w:t>
      </w:r>
      <w:r>
        <w:t>народные</w:t>
      </w:r>
      <w:r>
        <w:rPr>
          <w:spacing w:val="50"/>
        </w:rPr>
        <w:t xml:space="preserve"> </w:t>
      </w:r>
      <w:r>
        <w:t>и</w:t>
      </w:r>
      <w:r>
        <w:rPr>
          <w:spacing w:val="62"/>
        </w:rPr>
        <w:t xml:space="preserve"> </w:t>
      </w:r>
      <w:r>
        <w:t>литературные</w:t>
      </w:r>
      <w:r>
        <w:rPr>
          <w:spacing w:val="51"/>
        </w:rPr>
        <w:t xml:space="preserve"> </w:t>
      </w:r>
      <w:r>
        <w:t>сказки</w:t>
      </w:r>
      <w:r>
        <w:rPr>
          <w:spacing w:val="58"/>
        </w:rPr>
        <w:t xml:space="preserve"> </w:t>
      </w:r>
      <w:r>
        <w:t>(не</w:t>
      </w:r>
      <w:r>
        <w:rPr>
          <w:spacing w:val="48"/>
        </w:rPr>
        <w:t xml:space="preserve"> </w:t>
      </w:r>
      <w:r>
        <w:t>менее</w:t>
      </w:r>
      <w:r>
        <w:rPr>
          <w:spacing w:val="42"/>
        </w:rPr>
        <w:t xml:space="preserve"> </w:t>
      </w:r>
      <w:r>
        <w:t>двух</w:t>
      </w:r>
      <w:r>
        <w:rPr>
          <w:spacing w:val="51"/>
        </w:rPr>
        <w:t xml:space="preserve"> </w:t>
      </w:r>
      <w:r>
        <w:t>произведений).</w:t>
      </w:r>
      <w:r>
        <w:rPr>
          <w:spacing w:val="52"/>
        </w:rPr>
        <w:t xml:space="preserve"> </w:t>
      </w:r>
      <w:r>
        <w:rPr>
          <w:spacing w:val="-2"/>
        </w:rPr>
        <w:t>Например:</w:t>
      </w:r>
    </w:p>
    <w:p w:rsidR="00156445" w:rsidRDefault="005A47D0">
      <w:pPr>
        <w:pStyle w:val="a3"/>
        <w:ind w:firstLine="0"/>
        <w:jc w:val="left"/>
      </w:pPr>
      <w:r>
        <w:t>«Лиса</w:t>
      </w:r>
      <w:r>
        <w:rPr>
          <w:spacing w:val="21"/>
        </w:rPr>
        <w:t xml:space="preserve"> </w:t>
      </w:r>
      <w:r>
        <w:t>и</w:t>
      </w:r>
      <w:r>
        <w:rPr>
          <w:spacing w:val="28"/>
        </w:rPr>
        <w:t xml:space="preserve"> </w:t>
      </w:r>
      <w:r>
        <w:t>медведь»</w:t>
      </w:r>
      <w:r>
        <w:rPr>
          <w:spacing w:val="19"/>
        </w:rPr>
        <w:t xml:space="preserve"> </w:t>
      </w:r>
      <w:r>
        <w:t>(русская</w:t>
      </w:r>
      <w:r>
        <w:rPr>
          <w:spacing w:val="19"/>
        </w:rPr>
        <w:t xml:space="preserve"> </w:t>
      </w:r>
      <w:r>
        <w:t>народная</w:t>
      </w:r>
      <w:r>
        <w:rPr>
          <w:spacing w:val="34"/>
        </w:rPr>
        <w:t xml:space="preserve"> </w:t>
      </w:r>
      <w:r>
        <w:t>сказка),</w:t>
      </w:r>
      <w:r>
        <w:rPr>
          <w:spacing w:val="21"/>
        </w:rPr>
        <w:t xml:space="preserve"> </w:t>
      </w:r>
      <w:r>
        <w:t>К.Г.</w:t>
      </w:r>
      <w:r>
        <w:rPr>
          <w:spacing w:val="25"/>
        </w:rPr>
        <w:t xml:space="preserve"> </w:t>
      </w:r>
      <w:r>
        <w:t>Паустовский</w:t>
      </w:r>
      <w:r>
        <w:rPr>
          <w:spacing w:val="43"/>
        </w:rPr>
        <w:t xml:space="preserve"> </w:t>
      </w:r>
      <w:r>
        <w:t>«Дремучий</w:t>
      </w:r>
      <w:r>
        <w:rPr>
          <w:spacing w:val="30"/>
        </w:rPr>
        <w:t xml:space="preserve"> </w:t>
      </w:r>
      <w:r>
        <w:rPr>
          <w:spacing w:val="-2"/>
        </w:rPr>
        <w:t>медведь».</w:t>
      </w:r>
    </w:p>
    <w:p w:rsidR="00156445" w:rsidRDefault="005A47D0">
      <w:pPr>
        <w:pStyle w:val="a3"/>
        <w:spacing w:before="14"/>
        <w:ind w:left="1722" w:firstLine="0"/>
        <w:jc w:val="left"/>
      </w:pPr>
      <w:r>
        <w:t>Города</w:t>
      </w:r>
      <w:r>
        <w:rPr>
          <w:spacing w:val="17"/>
        </w:rPr>
        <w:t xml:space="preserve"> </w:t>
      </w:r>
      <w:r>
        <w:t>земли</w:t>
      </w:r>
      <w:r>
        <w:rPr>
          <w:spacing w:val="22"/>
        </w:rPr>
        <w:t xml:space="preserve"> </w:t>
      </w:r>
      <w:r>
        <w:rPr>
          <w:spacing w:val="-2"/>
        </w:rPr>
        <w:t>русской.</w:t>
      </w:r>
    </w:p>
    <w:p w:rsidR="00156445" w:rsidRDefault="005A47D0">
      <w:pPr>
        <w:pStyle w:val="a3"/>
        <w:spacing w:before="9"/>
        <w:ind w:left="1722" w:firstLine="0"/>
        <w:jc w:val="left"/>
      </w:pPr>
      <w:r>
        <w:t>Москва</w:t>
      </w:r>
      <w:r>
        <w:rPr>
          <w:spacing w:val="25"/>
        </w:rPr>
        <w:t xml:space="preserve"> </w:t>
      </w:r>
      <w:r>
        <w:t>в</w:t>
      </w:r>
      <w:r>
        <w:rPr>
          <w:spacing w:val="21"/>
        </w:rPr>
        <w:t xml:space="preserve"> </w:t>
      </w:r>
      <w:r>
        <w:t>произведениях</w:t>
      </w:r>
      <w:r>
        <w:rPr>
          <w:spacing w:val="31"/>
        </w:rPr>
        <w:t xml:space="preserve"> </w:t>
      </w:r>
      <w:r>
        <w:t>русских</w:t>
      </w:r>
      <w:r>
        <w:rPr>
          <w:spacing w:val="29"/>
        </w:rPr>
        <w:t xml:space="preserve"> </w:t>
      </w:r>
      <w:r>
        <w:rPr>
          <w:spacing w:val="-2"/>
        </w:rPr>
        <w:t>писателей.</w:t>
      </w:r>
    </w:p>
    <w:p w:rsidR="00156445" w:rsidRDefault="005A47D0">
      <w:pPr>
        <w:pStyle w:val="a3"/>
        <w:spacing w:before="9"/>
        <w:ind w:left="1722" w:firstLine="0"/>
        <w:jc w:val="left"/>
      </w:pPr>
      <w:r>
        <w:t>Стихотворения</w:t>
      </w:r>
      <w:r>
        <w:rPr>
          <w:spacing w:val="33"/>
        </w:rPr>
        <w:t xml:space="preserve"> </w:t>
      </w:r>
      <w:r>
        <w:t>(не</w:t>
      </w:r>
      <w:r>
        <w:rPr>
          <w:spacing w:val="38"/>
        </w:rPr>
        <w:t xml:space="preserve"> </w:t>
      </w:r>
      <w:r>
        <w:t>менее</w:t>
      </w:r>
      <w:r>
        <w:rPr>
          <w:spacing w:val="39"/>
        </w:rPr>
        <w:t xml:space="preserve"> </w:t>
      </w:r>
      <w:r>
        <w:t>двух).</w:t>
      </w:r>
      <w:r>
        <w:rPr>
          <w:spacing w:val="34"/>
        </w:rPr>
        <w:t xml:space="preserve"> </w:t>
      </w:r>
      <w:r>
        <w:t>Например:</w:t>
      </w:r>
      <w:r>
        <w:rPr>
          <w:spacing w:val="34"/>
        </w:rPr>
        <w:t xml:space="preserve"> </w:t>
      </w:r>
      <w:r>
        <w:t>А.С.</w:t>
      </w:r>
      <w:r>
        <w:rPr>
          <w:spacing w:val="34"/>
        </w:rPr>
        <w:t xml:space="preserve"> </w:t>
      </w:r>
      <w:r>
        <w:t>Пушкин</w:t>
      </w:r>
      <w:r>
        <w:rPr>
          <w:spacing w:val="37"/>
        </w:rPr>
        <w:t xml:space="preserve"> </w:t>
      </w:r>
      <w:r>
        <w:t>«На</w:t>
      </w:r>
      <w:r>
        <w:rPr>
          <w:spacing w:val="31"/>
        </w:rPr>
        <w:t xml:space="preserve"> </w:t>
      </w:r>
      <w:r>
        <w:t>тихих</w:t>
      </w:r>
      <w:r>
        <w:rPr>
          <w:spacing w:val="35"/>
        </w:rPr>
        <w:t xml:space="preserve"> </w:t>
      </w:r>
      <w:r>
        <w:rPr>
          <w:spacing w:val="-2"/>
        </w:rPr>
        <w:t>берегах</w:t>
      </w:r>
    </w:p>
    <w:p w:rsidR="00156445" w:rsidRDefault="005A47D0">
      <w:pPr>
        <w:pStyle w:val="a3"/>
        <w:spacing w:before="19"/>
        <w:ind w:firstLine="0"/>
        <w:jc w:val="left"/>
      </w:pPr>
      <w:r>
        <w:t>Москвы...»,</w:t>
      </w:r>
      <w:r>
        <w:rPr>
          <w:spacing w:val="58"/>
        </w:rPr>
        <w:t xml:space="preserve"> </w:t>
      </w:r>
      <w:r>
        <w:t>М.Ю.</w:t>
      </w:r>
      <w:r>
        <w:rPr>
          <w:spacing w:val="59"/>
        </w:rPr>
        <w:t xml:space="preserve"> </w:t>
      </w:r>
      <w:r>
        <w:t>Лермонтов</w:t>
      </w:r>
      <w:r>
        <w:rPr>
          <w:spacing w:val="68"/>
        </w:rPr>
        <w:t xml:space="preserve"> </w:t>
      </w:r>
      <w:r>
        <w:t>«Москва,</w:t>
      </w:r>
      <w:r>
        <w:rPr>
          <w:spacing w:val="52"/>
        </w:rPr>
        <w:t xml:space="preserve"> </w:t>
      </w:r>
      <w:r>
        <w:t>Москва!.,</w:t>
      </w:r>
      <w:r>
        <w:rPr>
          <w:spacing w:val="59"/>
        </w:rPr>
        <w:t xml:space="preserve"> </w:t>
      </w:r>
      <w:r>
        <w:t>люблю</w:t>
      </w:r>
      <w:r>
        <w:rPr>
          <w:spacing w:val="61"/>
        </w:rPr>
        <w:t xml:space="preserve"> </w:t>
      </w:r>
      <w:r>
        <w:t>тебя</w:t>
      </w:r>
      <w:r>
        <w:rPr>
          <w:spacing w:val="64"/>
        </w:rPr>
        <w:t xml:space="preserve"> </w:t>
      </w:r>
      <w:r>
        <w:t>как</w:t>
      </w:r>
      <w:r>
        <w:rPr>
          <w:spacing w:val="63"/>
        </w:rPr>
        <w:t xml:space="preserve"> </w:t>
      </w:r>
      <w:r>
        <w:t>сын...»,</w:t>
      </w:r>
      <w:r>
        <w:rPr>
          <w:spacing w:val="59"/>
        </w:rPr>
        <w:t xml:space="preserve"> </w:t>
      </w:r>
      <w:r>
        <w:t>Л.Н.</w:t>
      </w:r>
      <w:r>
        <w:rPr>
          <w:spacing w:val="58"/>
        </w:rPr>
        <w:t xml:space="preserve"> </w:t>
      </w:r>
      <w:r>
        <w:rPr>
          <w:spacing w:val="-2"/>
        </w:rPr>
        <w:t>Мартынов</w:t>
      </w:r>
    </w:p>
    <w:p w:rsidR="00156445" w:rsidRDefault="005A47D0">
      <w:pPr>
        <w:pStyle w:val="a3"/>
        <w:spacing w:before="18"/>
        <w:ind w:firstLine="0"/>
        <w:jc w:val="left"/>
      </w:pPr>
      <w:r>
        <w:t>«Красные</w:t>
      </w:r>
      <w:r>
        <w:rPr>
          <w:spacing w:val="14"/>
        </w:rPr>
        <w:t xml:space="preserve"> </w:t>
      </w:r>
      <w:r>
        <w:t>ворота»</w:t>
      </w:r>
      <w:r>
        <w:rPr>
          <w:spacing w:val="21"/>
        </w:rPr>
        <w:t xml:space="preserve"> </w:t>
      </w:r>
      <w:r>
        <w:t>и</w:t>
      </w:r>
      <w:r>
        <w:rPr>
          <w:spacing w:val="25"/>
        </w:rPr>
        <w:t xml:space="preserve"> </w:t>
      </w:r>
      <w:r>
        <w:rPr>
          <w:spacing w:val="-2"/>
        </w:rPr>
        <w:t>другие.</w:t>
      </w:r>
    </w:p>
    <w:p w:rsidR="00156445" w:rsidRDefault="005A47D0">
      <w:pPr>
        <w:pStyle w:val="a3"/>
        <w:tabs>
          <w:tab w:val="left" w:pos="2437"/>
        </w:tabs>
        <w:spacing w:before="1" w:line="252" w:lineRule="auto"/>
        <w:ind w:left="1722" w:right="4804" w:firstLine="0"/>
        <w:jc w:val="left"/>
      </w:pPr>
      <w:r>
        <w:rPr>
          <w:spacing w:val="-6"/>
        </w:rPr>
        <w:t>А.</w:t>
      </w:r>
      <w:r>
        <w:tab/>
        <w:t>П. Чехов «В</w:t>
      </w:r>
      <w:r>
        <w:rPr>
          <w:spacing w:val="24"/>
        </w:rPr>
        <w:t xml:space="preserve"> </w:t>
      </w:r>
      <w:r>
        <w:t>Москве на Трубной площади». Родные просторы.</w:t>
      </w:r>
    </w:p>
    <w:p w:rsidR="00156445" w:rsidRDefault="005A47D0">
      <w:pPr>
        <w:pStyle w:val="a3"/>
        <w:spacing w:before="6" w:line="264" w:lineRule="exact"/>
        <w:ind w:left="1722" w:firstLine="0"/>
        <w:jc w:val="left"/>
      </w:pPr>
      <w:r>
        <w:t>Русский</w:t>
      </w:r>
      <w:r>
        <w:rPr>
          <w:spacing w:val="31"/>
        </w:rPr>
        <w:t xml:space="preserve"> </w:t>
      </w:r>
      <w:r>
        <w:rPr>
          <w:spacing w:val="-4"/>
        </w:rPr>
        <w:t>лес.</w:t>
      </w:r>
    </w:p>
    <w:p w:rsidR="00156445" w:rsidRDefault="005A47D0">
      <w:pPr>
        <w:pStyle w:val="a3"/>
        <w:spacing w:line="264" w:lineRule="exact"/>
        <w:ind w:left="1722" w:firstLine="0"/>
        <w:jc w:val="left"/>
      </w:pPr>
      <w:r>
        <w:t>Стихотворения</w:t>
      </w:r>
      <w:r>
        <w:rPr>
          <w:spacing w:val="22"/>
        </w:rPr>
        <w:t xml:space="preserve"> </w:t>
      </w:r>
      <w:r>
        <w:t>(не</w:t>
      </w:r>
      <w:r>
        <w:rPr>
          <w:spacing w:val="23"/>
        </w:rPr>
        <w:t xml:space="preserve"> </w:t>
      </w:r>
      <w:r>
        <w:t>менее</w:t>
      </w:r>
      <w:r>
        <w:rPr>
          <w:spacing w:val="14"/>
        </w:rPr>
        <w:t xml:space="preserve"> </w:t>
      </w:r>
      <w:r>
        <w:t>двух).</w:t>
      </w:r>
      <w:r>
        <w:rPr>
          <w:spacing w:val="20"/>
        </w:rPr>
        <w:t xml:space="preserve"> </w:t>
      </w:r>
      <w:r>
        <w:t>Например:</w:t>
      </w:r>
      <w:r>
        <w:rPr>
          <w:spacing w:val="32"/>
        </w:rPr>
        <w:t xml:space="preserve"> </w:t>
      </w:r>
      <w:r>
        <w:t>А.В.</w:t>
      </w:r>
      <w:r>
        <w:rPr>
          <w:spacing w:val="28"/>
        </w:rPr>
        <w:t xml:space="preserve"> </w:t>
      </w:r>
      <w:r>
        <w:t>Кольцов</w:t>
      </w:r>
      <w:r>
        <w:rPr>
          <w:spacing w:val="36"/>
        </w:rPr>
        <w:t xml:space="preserve"> </w:t>
      </w:r>
      <w:r>
        <w:rPr>
          <w:spacing w:val="-2"/>
        </w:rPr>
        <w:t>«Лес»,</w:t>
      </w:r>
    </w:p>
    <w:p w:rsidR="00156445" w:rsidRDefault="005A47D0">
      <w:pPr>
        <w:pStyle w:val="a3"/>
        <w:spacing w:before="19" w:line="247" w:lineRule="auto"/>
        <w:ind w:right="1148"/>
        <w:jc w:val="left"/>
      </w:pPr>
      <w:r>
        <w:t>В.А.</w:t>
      </w:r>
      <w:r>
        <w:rPr>
          <w:spacing w:val="80"/>
        </w:rPr>
        <w:t xml:space="preserve"> </w:t>
      </w:r>
      <w:r>
        <w:t>Рождественский</w:t>
      </w:r>
      <w:r>
        <w:rPr>
          <w:spacing w:val="80"/>
        </w:rPr>
        <w:t xml:space="preserve"> </w:t>
      </w:r>
      <w:r>
        <w:t>«Берёза»,</w:t>
      </w:r>
      <w:r>
        <w:rPr>
          <w:spacing w:val="80"/>
        </w:rPr>
        <w:t xml:space="preserve"> </w:t>
      </w:r>
      <w:r>
        <w:t>В.А.</w:t>
      </w:r>
      <w:r>
        <w:rPr>
          <w:spacing w:val="80"/>
        </w:rPr>
        <w:t xml:space="preserve"> </w:t>
      </w:r>
      <w:r>
        <w:t>Солоухин</w:t>
      </w:r>
      <w:r>
        <w:rPr>
          <w:spacing w:val="80"/>
        </w:rPr>
        <w:t xml:space="preserve"> </w:t>
      </w:r>
      <w:r>
        <w:t>«Седьмую</w:t>
      </w:r>
      <w:r>
        <w:rPr>
          <w:spacing w:val="80"/>
        </w:rPr>
        <w:t xml:space="preserve"> </w:t>
      </w:r>
      <w:r>
        <w:t>ночь</w:t>
      </w:r>
      <w:r>
        <w:rPr>
          <w:spacing w:val="74"/>
        </w:rPr>
        <w:t xml:space="preserve"> </w:t>
      </w:r>
      <w:r>
        <w:t>без</w:t>
      </w:r>
      <w:r>
        <w:rPr>
          <w:spacing w:val="80"/>
        </w:rPr>
        <w:t xml:space="preserve"> </w:t>
      </w:r>
      <w:r>
        <w:t>перерыва...»</w:t>
      </w:r>
      <w:r>
        <w:rPr>
          <w:spacing w:val="80"/>
        </w:rPr>
        <w:t xml:space="preserve"> </w:t>
      </w:r>
      <w:r>
        <w:t xml:space="preserve">и </w:t>
      </w:r>
      <w:r>
        <w:rPr>
          <w:spacing w:val="-2"/>
        </w:rPr>
        <w:t>другие.</w:t>
      </w:r>
    </w:p>
    <w:p w:rsidR="00156445" w:rsidRDefault="005A47D0">
      <w:pPr>
        <w:pStyle w:val="a3"/>
        <w:spacing w:before="2"/>
        <w:ind w:left="1722" w:firstLine="0"/>
        <w:jc w:val="left"/>
      </w:pPr>
      <w:r>
        <w:t>И.С.</w:t>
      </w:r>
      <w:r>
        <w:rPr>
          <w:spacing w:val="35"/>
        </w:rPr>
        <w:t xml:space="preserve"> </w:t>
      </w:r>
      <w:r>
        <w:t>Соколов-Микитов</w:t>
      </w:r>
      <w:r>
        <w:rPr>
          <w:spacing w:val="48"/>
        </w:rPr>
        <w:t xml:space="preserve"> </w:t>
      </w:r>
      <w:r>
        <w:t>«Русский</w:t>
      </w:r>
      <w:r>
        <w:rPr>
          <w:spacing w:val="32"/>
        </w:rPr>
        <w:t xml:space="preserve"> </w:t>
      </w:r>
      <w:r>
        <w:rPr>
          <w:spacing w:val="-4"/>
        </w:rPr>
        <w:t>лес».</w:t>
      </w:r>
    </w:p>
    <w:p w:rsidR="00156445" w:rsidRDefault="005A47D0">
      <w:pPr>
        <w:pStyle w:val="a3"/>
        <w:spacing w:before="9" w:line="249" w:lineRule="auto"/>
        <w:ind w:left="1722" w:right="7260" w:firstLine="715"/>
      </w:pPr>
      <w:r>
        <w:t xml:space="preserve">Русские традиции. Праздники русского мира. </w:t>
      </w:r>
      <w:r>
        <w:rPr>
          <w:spacing w:val="-2"/>
        </w:rPr>
        <w:t>Рождество.</w:t>
      </w:r>
    </w:p>
    <w:p w:rsidR="00156445" w:rsidRDefault="005A47D0">
      <w:pPr>
        <w:pStyle w:val="a3"/>
        <w:spacing w:before="1" w:line="252" w:lineRule="auto"/>
        <w:ind w:right="1134"/>
      </w:pPr>
      <w:r>
        <w:t>Стихотворения (не менее двух). Например: Б.Л. Пастернак «Рождественская звезда» (фрагмент),</w:t>
      </w:r>
      <w:r>
        <w:rPr>
          <w:spacing w:val="40"/>
        </w:rPr>
        <w:t xml:space="preserve"> </w:t>
      </w:r>
      <w:r>
        <w:t>В.Д.</w:t>
      </w:r>
      <w:r>
        <w:rPr>
          <w:spacing w:val="40"/>
        </w:rPr>
        <w:t xml:space="preserve"> </w:t>
      </w:r>
      <w:r>
        <w:t>Берестов</w:t>
      </w:r>
      <w:r>
        <w:rPr>
          <w:spacing w:val="40"/>
        </w:rPr>
        <w:t xml:space="preserve"> </w:t>
      </w:r>
      <w:r>
        <w:t>«Перед</w:t>
      </w:r>
      <w:r>
        <w:rPr>
          <w:spacing w:val="40"/>
        </w:rPr>
        <w:t xml:space="preserve"> </w:t>
      </w:r>
      <w:r>
        <w:t>Рождеством» и</w:t>
      </w:r>
      <w:r>
        <w:rPr>
          <w:spacing w:val="40"/>
        </w:rPr>
        <w:t xml:space="preserve"> </w:t>
      </w:r>
      <w:r>
        <w:t>другие.</w:t>
      </w:r>
    </w:p>
    <w:p w:rsidR="00156445" w:rsidRDefault="005A47D0">
      <w:pPr>
        <w:pStyle w:val="a5"/>
        <w:numPr>
          <w:ilvl w:val="3"/>
          <w:numId w:val="119"/>
        </w:numPr>
        <w:tabs>
          <w:tab w:val="left" w:pos="2436"/>
        </w:tabs>
        <w:spacing w:line="254" w:lineRule="auto"/>
        <w:ind w:right="6324" w:firstLine="0"/>
        <w:jc w:val="both"/>
        <w:rPr>
          <w:sz w:val="23"/>
        </w:rPr>
      </w:pPr>
      <w:r>
        <w:rPr>
          <w:sz w:val="23"/>
        </w:rPr>
        <w:t>И. Куприн «Бедный принц». Н.Д. Телешов «Ёлка Митрича». Тепло родного дома.</w:t>
      </w:r>
    </w:p>
    <w:p w:rsidR="00156445" w:rsidRDefault="005A47D0">
      <w:pPr>
        <w:pStyle w:val="a3"/>
        <w:ind w:left="1722" w:firstLine="0"/>
      </w:pPr>
      <w:r>
        <w:t>Семейные</w:t>
      </w:r>
      <w:r>
        <w:rPr>
          <w:spacing w:val="21"/>
        </w:rPr>
        <w:t xml:space="preserve"> </w:t>
      </w:r>
      <w:r>
        <w:rPr>
          <w:spacing w:val="-2"/>
        </w:rPr>
        <w:t>ценности.</w:t>
      </w:r>
    </w:p>
    <w:p w:rsidR="00156445" w:rsidRDefault="005A47D0">
      <w:pPr>
        <w:pStyle w:val="a3"/>
        <w:spacing w:line="247" w:lineRule="auto"/>
        <w:ind w:left="1722" w:right="1407" w:firstLine="0"/>
      </w:pPr>
      <w:r>
        <w:t>И.А. Крылов. Басни (одно произведение по выбору). Например:</w:t>
      </w:r>
      <w:r>
        <w:rPr>
          <w:spacing w:val="33"/>
        </w:rPr>
        <w:t xml:space="preserve"> </w:t>
      </w:r>
      <w:r>
        <w:t>«Дерево» и другие.</w:t>
      </w:r>
      <w:r>
        <w:rPr>
          <w:spacing w:val="40"/>
        </w:rPr>
        <w:t xml:space="preserve"> </w:t>
      </w:r>
      <w:r>
        <w:t>И. А. Бунин «Снежный бык».</w:t>
      </w:r>
    </w:p>
    <w:p w:rsidR="00156445" w:rsidRDefault="005A47D0">
      <w:pPr>
        <w:pStyle w:val="a5"/>
        <w:numPr>
          <w:ilvl w:val="3"/>
          <w:numId w:val="119"/>
        </w:numPr>
        <w:tabs>
          <w:tab w:val="left" w:pos="2436"/>
        </w:tabs>
        <w:spacing w:before="3" w:line="249" w:lineRule="auto"/>
        <w:ind w:right="6510" w:firstLine="0"/>
        <w:jc w:val="both"/>
        <w:rPr>
          <w:sz w:val="23"/>
        </w:rPr>
      </w:pPr>
      <w:r>
        <w:rPr>
          <w:sz w:val="23"/>
        </w:rPr>
        <w:t>И. Белов «Скворцы». Русский характер - русская душа. Не до ордена - была бы Родина. Отечественная война 1812 года.</w:t>
      </w:r>
    </w:p>
    <w:p w:rsidR="00156445" w:rsidRDefault="005A47D0">
      <w:pPr>
        <w:pStyle w:val="a3"/>
        <w:spacing w:before="4" w:line="247" w:lineRule="auto"/>
        <w:ind w:right="1148"/>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Ф.Н.</w:t>
      </w:r>
      <w:r>
        <w:rPr>
          <w:spacing w:val="40"/>
        </w:rPr>
        <w:t xml:space="preserve"> </w:t>
      </w:r>
      <w:r>
        <w:t>Глинка</w:t>
      </w:r>
      <w:r>
        <w:rPr>
          <w:spacing w:val="40"/>
        </w:rPr>
        <w:t xml:space="preserve"> </w:t>
      </w:r>
      <w:r>
        <w:t>«Авангардная</w:t>
      </w:r>
      <w:r>
        <w:rPr>
          <w:spacing w:val="40"/>
        </w:rPr>
        <w:t xml:space="preserve"> </w:t>
      </w:r>
      <w:r>
        <w:t>песнь»,</w:t>
      </w:r>
      <w:r>
        <w:rPr>
          <w:spacing w:val="40"/>
        </w:rPr>
        <w:t xml:space="preserve"> </w:t>
      </w:r>
      <w:r>
        <w:t>Д.В. Давыдов «Партизан» (отрывок) и другие.</w:t>
      </w:r>
    </w:p>
    <w:p w:rsidR="00156445" w:rsidRDefault="005A47D0">
      <w:pPr>
        <w:pStyle w:val="a3"/>
        <w:spacing w:before="7"/>
        <w:ind w:left="1722" w:firstLine="0"/>
        <w:jc w:val="left"/>
      </w:pPr>
      <w:r>
        <w:t>Загадки</w:t>
      </w:r>
      <w:r>
        <w:rPr>
          <w:spacing w:val="32"/>
        </w:rPr>
        <w:t xml:space="preserve"> </w:t>
      </w:r>
      <w:r>
        <w:t>русской</w:t>
      </w:r>
      <w:r>
        <w:rPr>
          <w:spacing w:val="39"/>
        </w:rPr>
        <w:t xml:space="preserve"> </w:t>
      </w:r>
      <w:r>
        <w:rPr>
          <w:spacing w:val="-4"/>
        </w:rPr>
        <w:t>души.</w:t>
      </w:r>
    </w:p>
    <w:p w:rsidR="00156445" w:rsidRDefault="005A47D0">
      <w:pPr>
        <w:pStyle w:val="a3"/>
        <w:spacing w:before="14"/>
        <w:ind w:left="1722" w:firstLine="0"/>
        <w:jc w:val="left"/>
      </w:pPr>
      <w:r>
        <w:t>Парадоксы</w:t>
      </w:r>
      <w:r>
        <w:rPr>
          <w:spacing w:val="29"/>
        </w:rPr>
        <w:t xml:space="preserve"> </w:t>
      </w:r>
      <w:r>
        <w:t>русского</w:t>
      </w:r>
      <w:r>
        <w:rPr>
          <w:spacing w:val="23"/>
        </w:rPr>
        <w:t xml:space="preserve"> </w:t>
      </w:r>
      <w:r>
        <w:rPr>
          <w:spacing w:val="-2"/>
        </w:rPr>
        <w:t>характера.</w:t>
      </w:r>
    </w:p>
    <w:p w:rsidR="00156445" w:rsidRDefault="005A47D0">
      <w:pPr>
        <w:pStyle w:val="a3"/>
        <w:spacing w:before="14" w:line="247" w:lineRule="auto"/>
        <w:ind w:left="1722" w:right="2757" w:firstLine="0"/>
        <w:jc w:val="left"/>
      </w:pPr>
      <w:r>
        <w:t>К.Г.</w:t>
      </w:r>
      <w:r>
        <w:rPr>
          <w:spacing w:val="38"/>
        </w:rPr>
        <w:t xml:space="preserve"> </w:t>
      </w:r>
      <w:r>
        <w:t>Паустовский</w:t>
      </w:r>
      <w:r>
        <w:rPr>
          <w:spacing w:val="40"/>
        </w:rPr>
        <w:t xml:space="preserve"> </w:t>
      </w:r>
      <w:r>
        <w:t>«Похождения</w:t>
      </w:r>
      <w:r>
        <w:rPr>
          <w:spacing w:val="40"/>
        </w:rPr>
        <w:t xml:space="preserve"> </w:t>
      </w:r>
      <w:r>
        <w:t>жука-носорога»</w:t>
      </w:r>
      <w:r>
        <w:rPr>
          <w:spacing w:val="31"/>
        </w:rPr>
        <w:t xml:space="preserve"> </w:t>
      </w:r>
      <w:r>
        <w:t>(солдатская</w:t>
      </w:r>
      <w:r>
        <w:rPr>
          <w:spacing w:val="40"/>
        </w:rPr>
        <w:t xml:space="preserve"> </w:t>
      </w:r>
      <w:r>
        <w:t>сказка). Ю.Я. Яковлев «Сыновья Пешеходова».</w:t>
      </w:r>
    </w:p>
    <w:p w:rsidR="00156445" w:rsidRDefault="005A47D0">
      <w:pPr>
        <w:pStyle w:val="a3"/>
        <w:spacing w:before="3" w:line="247" w:lineRule="auto"/>
        <w:ind w:left="1722" w:right="7272" w:firstLine="0"/>
        <w:jc w:val="left"/>
      </w:pPr>
      <w:r>
        <w:t>О ваших ровесниках. Школьные</w:t>
      </w:r>
      <w:r>
        <w:rPr>
          <w:spacing w:val="-12"/>
        </w:rPr>
        <w:t xml:space="preserve"> </w:t>
      </w:r>
      <w:r>
        <w:t>контрольные.</w:t>
      </w:r>
    </w:p>
    <w:p w:rsidR="00156445" w:rsidRDefault="005A47D0">
      <w:pPr>
        <w:pStyle w:val="a3"/>
        <w:spacing w:before="7" w:line="249" w:lineRule="auto"/>
        <w:ind w:left="1722" w:right="5045" w:firstLine="0"/>
        <w:jc w:val="left"/>
      </w:pPr>
      <w:r>
        <w:t>К.И. Чуковский «Серебряный герб» (фрагмент). А.А. Гиваргизов «Контрольный диктант».</w:t>
      </w:r>
    </w:p>
    <w:p w:rsidR="00156445" w:rsidRDefault="005A47D0">
      <w:pPr>
        <w:pStyle w:val="a3"/>
        <w:spacing w:before="7" w:line="244" w:lineRule="auto"/>
        <w:ind w:left="1722" w:right="7272" w:firstLine="0"/>
        <w:jc w:val="left"/>
      </w:pPr>
      <w:r>
        <w:t>Лишь слову жизнь дана. Родной язык, родная речь.</w:t>
      </w:r>
    </w:p>
    <w:p w:rsidR="00156445" w:rsidRDefault="005A47D0">
      <w:pPr>
        <w:pStyle w:val="a3"/>
        <w:spacing w:before="3" w:line="252" w:lineRule="auto"/>
        <w:ind w:left="1722" w:right="3457" w:firstLine="0"/>
        <w:jc w:val="left"/>
      </w:pPr>
      <w:r>
        <w:t>Стихотворения</w:t>
      </w:r>
      <w:r>
        <w:rPr>
          <w:spacing w:val="-6"/>
        </w:rPr>
        <w:t xml:space="preserve"> </w:t>
      </w:r>
      <w:r>
        <w:t>(не</w:t>
      </w:r>
      <w:r>
        <w:rPr>
          <w:spacing w:val="-9"/>
        </w:rPr>
        <w:t xml:space="preserve"> </w:t>
      </w:r>
      <w:r>
        <w:t>менее</w:t>
      </w:r>
      <w:r>
        <w:rPr>
          <w:spacing w:val="-4"/>
        </w:rPr>
        <w:t xml:space="preserve"> </w:t>
      </w:r>
      <w:r>
        <w:t>двух).</w:t>
      </w:r>
      <w:r>
        <w:rPr>
          <w:spacing w:val="-7"/>
        </w:rPr>
        <w:t xml:space="preserve"> </w:t>
      </w:r>
      <w:r>
        <w:t>Например:</w:t>
      </w:r>
      <w:r>
        <w:rPr>
          <w:spacing w:val="-11"/>
        </w:rPr>
        <w:t xml:space="preserve"> </w:t>
      </w:r>
      <w:r>
        <w:t>И.А. Бунин</w:t>
      </w:r>
      <w:r>
        <w:rPr>
          <w:spacing w:val="-1"/>
        </w:rPr>
        <w:t xml:space="preserve"> </w:t>
      </w:r>
      <w:r>
        <w:t>«Слово», В.Г. Гордейчев</w:t>
      </w:r>
      <w:r>
        <w:rPr>
          <w:spacing w:val="40"/>
        </w:rPr>
        <w:t xml:space="preserve"> </w:t>
      </w:r>
      <w:r>
        <w:t>«Родная речь» и другие.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Heading2"/>
        <w:spacing w:before="234"/>
        <w:ind w:left="2437"/>
        <w:jc w:val="left"/>
      </w:pPr>
      <w:bookmarkStart w:id="33" w:name="Содержание_обучения_в_6_классе._(3)"/>
      <w:bookmarkEnd w:id="3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tabs>
          <w:tab w:val="left" w:pos="2437"/>
        </w:tabs>
        <w:spacing w:before="9" w:line="244" w:lineRule="auto"/>
        <w:ind w:left="1722" w:right="6155" w:firstLine="0"/>
        <w:jc w:val="left"/>
      </w:pPr>
      <w:r>
        <w:rPr>
          <w:spacing w:val="-10"/>
        </w:rPr>
        <w:t>.</w:t>
      </w:r>
      <w:r>
        <w:tab/>
        <w:t>Раздел 1. Россия - Родина моя. Преданья старины глубокой.</w:t>
      </w:r>
    </w:p>
    <w:p w:rsidR="00156445" w:rsidRDefault="005A47D0">
      <w:pPr>
        <w:pStyle w:val="a3"/>
        <w:spacing w:before="8"/>
        <w:ind w:left="1722" w:firstLine="0"/>
        <w:jc w:val="left"/>
      </w:pPr>
      <w:r>
        <w:t>Богатыри</w:t>
      </w:r>
      <w:r>
        <w:rPr>
          <w:spacing w:val="12"/>
        </w:rPr>
        <w:t xml:space="preserve"> </w:t>
      </w:r>
      <w:r>
        <w:t>и</w:t>
      </w:r>
      <w:r>
        <w:rPr>
          <w:spacing w:val="18"/>
        </w:rPr>
        <w:t xml:space="preserve"> </w:t>
      </w:r>
      <w:r>
        <w:rPr>
          <w:spacing w:val="-2"/>
        </w:rPr>
        <w:t>богатырство.</w:t>
      </w:r>
    </w:p>
    <w:p w:rsidR="00156445" w:rsidRDefault="005A47D0">
      <w:pPr>
        <w:pStyle w:val="a3"/>
        <w:spacing w:before="14" w:line="247" w:lineRule="auto"/>
        <w:ind w:left="1722" w:right="1148" w:firstLine="0"/>
        <w:jc w:val="left"/>
      </w:pPr>
      <w:r>
        <w:t>Былины</w:t>
      </w:r>
      <w:r>
        <w:rPr>
          <w:spacing w:val="30"/>
        </w:rPr>
        <w:t xml:space="preserve"> </w:t>
      </w:r>
      <w:r>
        <w:t>(одна</w:t>
      </w:r>
      <w:r>
        <w:rPr>
          <w:spacing w:val="30"/>
        </w:rPr>
        <w:t xml:space="preserve"> </w:t>
      </w:r>
      <w:r>
        <w:t>былина по выбору).</w:t>
      </w:r>
      <w:r>
        <w:rPr>
          <w:spacing w:val="33"/>
        </w:rPr>
        <w:t xml:space="preserve"> </w:t>
      </w:r>
      <w:r>
        <w:t>Например: «Илья</w:t>
      </w:r>
      <w:r>
        <w:rPr>
          <w:spacing w:val="31"/>
        </w:rPr>
        <w:t xml:space="preserve"> </w:t>
      </w:r>
      <w:r>
        <w:t>Муромец</w:t>
      </w:r>
      <w:r>
        <w:rPr>
          <w:spacing w:val="29"/>
        </w:rPr>
        <w:t xml:space="preserve"> </w:t>
      </w:r>
      <w:r>
        <w:t>и</w:t>
      </w:r>
      <w:r>
        <w:rPr>
          <w:spacing w:val="33"/>
        </w:rPr>
        <w:t xml:space="preserve"> </w:t>
      </w:r>
      <w:r>
        <w:t>Святогор» и другие. Былинные</w:t>
      </w:r>
      <w:r>
        <w:rPr>
          <w:spacing w:val="40"/>
        </w:rPr>
        <w:t xml:space="preserve"> </w:t>
      </w:r>
      <w:r>
        <w:t>сюжеты и герои</w:t>
      </w:r>
      <w:r>
        <w:rPr>
          <w:spacing w:val="40"/>
        </w:rPr>
        <w:t xml:space="preserve"> </w:t>
      </w:r>
      <w:r>
        <w:t>в</w:t>
      </w:r>
      <w:r>
        <w:rPr>
          <w:spacing w:val="40"/>
        </w:rPr>
        <w:t xml:space="preserve"> </w:t>
      </w:r>
      <w:r>
        <w:t>русской</w:t>
      </w:r>
      <w:r>
        <w:rPr>
          <w:spacing w:val="40"/>
        </w:rPr>
        <w:t xml:space="preserve"> </w:t>
      </w:r>
      <w:r>
        <w:t>литературе.</w:t>
      </w:r>
    </w:p>
    <w:p w:rsidR="00156445" w:rsidRDefault="005A47D0">
      <w:pPr>
        <w:pStyle w:val="a3"/>
        <w:spacing w:before="7" w:line="247" w:lineRule="auto"/>
        <w:ind w:right="1148"/>
        <w:jc w:val="left"/>
      </w:pPr>
      <w:r>
        <w:t>Стихотворения</w:t>
      </w:r>
      <w:r>
        <w:rPr>
          <w:spacing w:val="39"/>
        </w:rPr>
        <w:t xml:space="preserve"> </w:t>
      </w:r>
      <w:r>
        <w:t>(не</w:t>
      </w:r>
      <w:r>
        <w:rPr>
          <w:spacing w:val="35"/>
        </w:rPr>
        <w:t xml:space="preserve"> </w:t>
      </w:r>
      <w:r>
        <w:t>менее</w:t>
      </w:r>
      <w:r>
        <w:rPr>
          <w:spacing w:val="36"/>
        </w:rPr>
        <w:t xml:space="preserve"> </w:t>
      </w:r>
      <w:r>
        <w:t>одного).</w:t>
      </w:r>
      <w:r>
        <w:rPr>
          <w:spacing w:val="39"/>
        </w:rPr>
        <w:t xml:space="preserve"> </w:t>
      </w:r>
      <w:r>
        <w:t>Например:</w:t>
      </w:r>
      <w:r>
        <w:rPr>
          <w:spacing w:val="37"/>
        </w:rPr>
        <w:t xml:space="preserve"> </w:t>
      </w:r>
      <w:r>
        <w:t>И.А.</w:t>
      </w:r>
      <w:r>
        <w:rPr>
          <w:spacing w:val="37"/>
        </w:rPr>
        <w:t xml:space="preserve"> </w:t>
      </w:r>
      <w:r>
        <w:t>Бунин</w:t>
      </w:r>
      <w:r>
        <w:rPr>
          <w:spacing w:val="40"/>
        </w:rPr>
        <w:t xml:space="preserve"> </w:t>
      </w:r>
      <w:r>
        <w:t>«Святогор</w:t>
      </w:r>
      <w:r>
        <w:rPr>
          <w:spacing w:val="39"/>
        </w:rPr>
        <w:t xml:space="preserve"> </w:t>
      </w:r>
      <w:r>
        <w:t>и</w:t>
      </w:r>
      <w:r>
        <w:rPr>
          <w:spacing w:val="40"/>
        </w:rPr>
        <w:t xml:space="preserve"> </w:t>
      </w:r>
      <w:r>
        <w:t>Илья»</w:t>
      </w:r>
      <w:r>
        <w:rPr>
          <w:spacing w:val="80"/>
        </w:rPr>
        <w:t xml:space="preserve"> </w:t>
      </w:r>
      <w:r>
        <w:t xml:space="preserve">и </w:t>
      </w:r>
      <w:r>
        <w:rPr>
          <w:spacing w:val="-2"/>
        </w:rPr>
        <w:t>другие.</w:t>
      </w:r>
    </w:p>
    <w:p w:rsidR="00156445" w:rsidRDefault="005A47D0">
      <w:pPr>
        <w:pStyle w:val="a3"/>
        <w:spacing w:before="12" w:line="244" w:lineRule="auto"/>
        <w:ind w:left="1722" w:right="6680" w:firstLine="0"/>
        <w:jc w:val="left"/>
      </w:pPr>
      <w:r>
        <w:t>М.М.</w:t>
      </w:r>
      <w:r>
        <w:rPr>
          <w:spacing w:val="-14"/>
        </w:rPr>
        <w:t xml:space="preserve"> </w:t>
      </w:r>
      <w:r>
        <w:t>Пришвин</w:t>
      </w:r>
      <w:r>
        <w:rPr>
          <w:spacing w:val="-11"/>
        </w:rPr>
        <w:t xml:space="preserve"> </w:t>
      </w:r>
      <w:r>
        <w:t>«Певец</w:t>
      </w:r>
      <w:r>
        <w:rPr>
          <w:spacing w:val="-13"/>
        </w:rPr>
        <w:t xml:space="preserve"> </w:t>
      </w:r>
      <w:r>
        <w:t>былин». Города земли русской.</w:t>
      </w:r>
    </w:p>
    <w:p w:rsidR="00156445" w:rsidRDefault="005A47D0">
      <w:pPr>
        <w:pStyle w:val="a3"/>
        <w:spacing w:before="8"/>
        <w:ind w:left="1722" w:firstLine="0"/>
        <w:jc w:val="left"/>
      </w:pPr>
      <w:r>
        <w:t>Русский</w:t>
      </w:r>
      <w:r>
        <w:rPr>
          <w:spacing w:val="26"/>
        </w:rPr>
        <w:t xml:space="preserve"> </w:t>
      </w:r>
      <w:r>
        <w:rPr>
          <w:spacing w:val="-2"/>
        </w:rPr>
        <w:t>Север.</w:t>
      </w:r>
    </w:p>
    <w:p w:rsidR="00156445" w:rsidRDefault="005A47D0">
      <w:pPr>
        <w:pStyle w:val="a3"/>
        <w:spacing w:before="9"/>
        <w:ind w:left="1722" w:firstLine="0"/>
        <w:jc w:val="left"/>
      </w:pPr>
      <w:r>
        <w:t>С.Г.</w:t>
      </w:r>
      <w:r>
        <w:rPr>
          <w:spacing w:val="74"/>
        </w:rPr>
        <w:t xml:space="preserve"> </w:t>
      </w:r>
      <w:r>
        <w:t>Писахов</w:t>
      </w:r>
      <w:r>
        <w:rPr>
          <w:spacing w:val="60"/>
          <w:w w:val="150"/>
        </w:rPr>
        <w:t xml:space="preserve"> </w:t>
      </w:r>
      <w:r>
        <w:t>«Ледяна</w:t>
      </w:r>
      <w:r>
        <w:rPr>
          <w:spacing w:val="57"/>
          <w:w w:val="150"/>
        </w:rPr>
        <w:t xml:space="preserve"> </w:t>
      </w:r>
      <w:r>
        <w:t>колокольня»</w:t>
      </w:r>
      <w:r>
        <w:rPr>
          <w:spacing w:val="69"/>
        </w:rPr>
        <w:t xml:space="preserve"> </w:t>
      </w:r>
      <w:r>
        <w:t>(не</w:t>
      </w:r>
      <w:r>
        <w:rPr>
          <w:spacing w:val="73"/>
        </w:rPr>
        <w:t xml:space="preserve"> </w:t>
      </w:r>
      <w:r>
        <w:t>менее</w:t>
      </w:r>
      <w:r>
        <w:rPr>
          <w:spacing w:val="51"/>
          <w:w w:val="150"/>
        </w:rPr>
        <w:t xml:space="preserve"> </w:t>
      </w:r>
      <w:r>
        <w:t>одной</w:t>
      </w:r>
      <w:r>
        <w:rPr>
          <w:spacing w:val="53"/>
          <w:w w:val="150"/>
        </w:rPr>
        <w:t xml:space="preserve"> </w:t>
      </w:r>
      <w:r>
        <w:t>главы</w:t>
      </w:r>
      <w:r>
        <w:rPr>
          <w:spacing w:val="51"/>
          <w:w w:val="150"/>
        </w:rPr>
        <w:t xml:space="preserve"> </w:t>
      </w:r>
      <w:r>
        <w:t>по</w:t>
      </w:r>
      <w:r>
        <w:rPr>
          <w:spacing w:val="67"/>
        </w:rPr>
        <w:t xml:space="preserve"> </w:t>
      </w:r>
      <w:r>
        <w:t>выбору,</w:t>
      </w:r>
      <w:r>
        <w:rPr>
          <w:spacing w:val="52"/>
          <w:w w:val="150"/>
        </w:rPr>
        <w:t xml:space="preserve"> </w:t>
      </w:r>
      <w:r>
        <w:rPr>
          <w:spacing w:val="-2"/>
        </w:rPr>
        <w:t>например:</w:t>
      </w:r>
    </w:p>
    <w:p w:rsidR="00156445" w:rsidRDefault="005A47D0">
      <w:pPr>
        <w:pStyle w:val="a3"/>
        <w:spacing w:before="10"/>
        <w:ind w:firstLine="0"/>
        <w:jc w:val="left"/>
      </w:pPr>
      <w:r>
        <w:t>«Морожены</w:t>
      </w:r>
      <w:r>
        <w:rPr>
          <w:spacing w:val="30"/>
        </w:rPr>
        <w:t xml:space="preserve"> </w:t>
      </w:r>
      <w:r>
        <w:t>песни»</w:t>
      </w:r>
      <w:r>
        <w:rPr>
          <w:spacing w:val="18"/>
        </w:rPr>
        <w:t xml:space="preserve"> </w:t>
      </w:r>
      <w:r>
        <w:t>и</w:t>
      </w:r>
      <w:r>
        <w:rPr>
          <w:spacing w:val="26"/>
        </w:rPr>
        <w:t xml:space="preserve"> </w:t>
      </w:r>
      <w:r>
        <w:rPr>
          <w:spacing w:val="-2"/>
        </w:rPr>
        <w:t>другие).</w:t>
      </w:r>
    </w:p>
    <w:p w:rsidR="00156445" w:rsidRDefault="005A47D0">
      <w:pPr>
        <w:pStyle w:val="a3"/>
        <w:spacing w:before="13" w:line="247" w:lineRule="auto"/>
        <w:ind w:right="1148"/>
        <w:jc w:val="left"/>
      </w:pPr>
      <w:r>
        <w:t>Б.В.</w:t>
      </w:r>
      <w:r>
        <w:rPr>
          <w:spacing w:val="75"/>
        </w:rPr>
        <w:t xml:space="preserve"> </w:t>
      </w:r>
      <w:r>
        <w:t>Шергин</w:t>
      </w:r>
      <w:r>
        <w:rPr>
          <w:spacing w:val="40"/>
        </w:rPr>
        <w:t xml:space="preserve"> </w:t>
      </w:r>
      <w:r>
        <w:t>«Поморские</w:t>
      </w:r>
      <w:r>
        <w:rPr>
          <w:spacing w:val="40"/>
        </w:rPr>
        <w:t xml:space="preserve"> </w:t>
      </w:r>
      <w:r>
        <w:t>были</w:t>
      </w:r>
      <w:r>
        <w:rPr>
          <w:spacing w:val="40"/>
        </w:rPr>
        <w:t xml:space="preserve"> </w:t>
      </w:r>
      <w:r>
        <w:t>и</w:t>
      </w:r>
      <w:r>
        <w:rPr>
          <w:spacing w:val="76"/>
        </w:rPr>
        <w:t xml:space="preserve"> </w:t>
      </w:r>
      <w:r>
        <w:t>сказания»</w:t>
      </w:r>
      <w:r>
        <w:rPr>
          <w:spacing w:val="40"/>
        </w:rPr>
        <w:t xml:space="preserve"> </w:t>
      </w:r>
      <w:r>
        <w:t>(не</w:t>
      </w:r>
      <w:r>
        <w:rPr>
          <w:spacing w:val="40"/>
        </w:rPr>
        <w:t xml:space="preserve"> </w:t>
      </w:r>
      <w:r>
        <w:t>менее</w:t>
      </w:r>
      <w:r>
        <w:rPr>
          <w:spacing w:val="40"/>
        </w:rPr>
        <w:t xml:space="preserve"> </w:t>
      </w:r>
      <w:r>
        <w:t>двух</w:t>
      </w:r>
      <w:r>
        <w:rPr>
          <w:spacing w:val="69"/>
        </w:rPr>
        <w:t xml:space="preserve"> </w:t>
      </w:r>
      <w:r>
        <w:t>глав</w:t>
      </w:r>
      <w:r>
        <w:rPr>
          <w:spacing w:val="40"/>
        </w:rPr>
        <w:t xml:space="preserve"> </w:t>
      </w:r>
      <w:r>
        <w:t>по</w:t>
      </w:r>
      <w:r>
        <w:rPr>
          <w:spacing w:val="40"/>
        </w:rPr>
        <w:t xml:space="preserve"> </w:t>
      </w:r>
      <w:r>
        <w:t>выбору, например:</w:t>
      </w:r>
      <w:r>
        <w:rPr>
          <w:spacing w:val="40"/>
        </w:rPr>
        <w:t xml:space="preserve"> </w:t>
      </w:r>
      <w:r>
        <w:t>«Детство</w:t>
      </w:r>
      <w:r>
        <w:rPr>
          <w:spacing w:val="40"/>
        </w:rPr>
        <w:t xml:space="preserve"> </w:t>
      </w:r>
      <w:r>
        <w:t>в</w:t>
      </w:r>
      <w:r>
        <w:rPr>
          <w:spacing w:val="40"/>
        </w:rPr>
        <w:t xml:space="preserve"> </w:t>
      </w:r>
      <w:r>
        <w:t>Архангельске»,</w:t>
      </w:r>
      <w:r>
        <w:rPr>
          <w:spacing w:val="40"/>
        </w:rPr>
        <w:t xml:space="preserve"> </w:t>
      </w:r>
      <w:r>
        <w:t>«Миша</w:t>
      </w:r>
      <w:r>
        <w:rPr>
          <w:spacing w:val="40"/>
        </w:rPr>
        <w:t xml:space="preserve"> </w:t>
      </w:r>
      <w:r>
        <w:t>Ласкин» и</w:t>
      </w:r>
      <w:r>
        <w:rPr>
          <w:spacing w:val="40"/>
        </w:rPr>
        <w:t xml:space="preserve"> </w:t>
      </w:r>
      <w:r>
        <w:t>другие).</w:t>
      </w:r>
    </w:p>
    <w:p w:rsidR="00156445" w:rsidRDefault="005A47D0">
      <w:pPr>
        <w:pStyle w:val="a3"/>
        <w:spacing w:before="8" w:line="252" w:lineRule="auto"/>
        <w:ind w:left="1722" w:right="7583" w:firstLine="0"/>
        <w:jc w:val="left"/>
      </w:pPr>
      <w:r>
        <w:t>Родные просторы.</w:t>
      </w:r>
      <w:r>
        <w:rPr>
          <w:spacing w:val="80"/>
        </w:rPr>
        <w:t xml:space="preserve"> </w:t>
      </w:r>
      <w:r>
        <w:t>Зима в русской поэзии.</w:t>
      </w:r>
    </w:p>
    <w:p w:rsidR="00156445" w:rsidRDefault="005A47D0">
      <w:pPr>
        <w:pStyle w:val="a3"/>
        <w:spacing w:before="6" w:line="264" w:lineRule="exact"/>
        <w:ind w:left="1722" w:firstLine="0"/>
        <w:jc w:val="left"/>
      </w:pPr>
      <w:r>
        <w:t>Стихотворения</w:t>
      </w:r>
      <w:r>
        <w:rPr>
          <w:spacing w:val="27"/>
        </w:rPr>
        <w:t xml:space="preserve"> </w:t>
      </w:r>
      <w:r>
        <w:t>(не</w:t>
      </w:r>
      <w:r>
        <w:rPr>
          <w:spacing w:val="23"/>
        </w:rPr>
        <w:t xml:space="preserve"> </w:t>
      </w:r>
      <w:r>
        <w:t>менее</w:t>
      </w:r>
      <w:r>
        <w:rPr>
          <w:spacing w:val="14"/>
        </w:rPr>
        <w:t xml:space="preserve"> </w:t>
      </w:r>
      <w:r>
        <w:t>двух).</w:t>
      </w:r>
      <w:r>
        <w:rPr>
          <w:spacing w:val="20"/>
        </w:rPr>
        <w:t xml:space="preserve"> </w:t>
      </w:r>
      <w:r>
        <w:t>Например:</w:t>
      </w:r>
      <w:r>
        <w:rPr>
          <w:spacing w:val="23"/>
        </w:rPr>
        <w:t xml:space="preserve"> </w:t>
      </w:r>
      <w:r>
        <w:t>И.С.</w:t>
      </w:r>
      <w:r>
        <w:rPr>
          <w:spacing w:val="34"/>
        </w:rPr>
        <w:t xml:space="preserve"> </w:t>
      </w:r>
      <w:r>
        <w:t>Никитин</w:t>
      </w:r>
      <w:r>
        <w:rPr>
          <w:spacing w:val="35"/>
        </w:rPr>
        <w:t xml:space="preserve"> </w:t>
      </w:r>
      <w:r>
        <w:t>«Встреча</w:t>
      </w:r>
      <w:r>
        <w:rPr>
          <w:spacing w:val="23"/>
        </w:rPr>
        <w:t xml:space="preserve"> </w:t>
      </w:r>
      <w:r>
        <w:rPr>
          <w:spacing w:val="-2"/>
        </w:rPr>
        <w:t>Зимы»,</w:t>
      </w:r>
    </w:p>
    <w:p w:rsidR="00156445" w:rsidRDefault="005A47D0">
      <w:pPr>
        <w:pStyle w:val="a3"/>
        <w:spacing w:line="252" w:lineRule="auto"/>
        <w:ind w:left="1722" w:right="1148" w:firstLine="0"/>
        <w:jc w:val="left"/>
      </w:pPr>
      <w:r>
        <w:t>А.А. Блок</w:t>
      </w:r>
      <w:r>
        <w:rPr>
          <w:spacing w:val="28"/>
        </w:rPr>
        <w:t xml:space="preserve"> </w:t>
      </w:r>
      <w:r>
        <w:t>«Снег да снег.</w:t>
      </w:r>
      <w:r>
        <w:rPr>
          <w:spacing w:val="25"/>
        </w:rPr>
        <w:t xml:space="preserve"> </w:t>
      </w:r>
      <w:r>
        <w:t>Всю</w:t>
      </w:r>
      <w:r>
        <w:rPr>
          <w:spacing w:val="25"/>
        </w:rPr>
        <w:t xml:space="preserve"> </w:t>
      </w:r>
      <w:r>
        <w:t>избу занесло...»,</w:t>
      </w:r>
      <w:r>
        <w:rPr>
          <w:spacing w:val="27"/>
        </w:rPr>
        <w:t xml:space="preserve"> </w:t>
      </w:r>
      <w:r>
        <w:t>Н.М.</w:t>
      </w:r>
      <w:r>
        <w:rPr>
          <w:spacing w:val="24"/>
        </w:rPr>
        <w:t xml:space="preserve"> </w:t>
      </w:r>
      <w:r>
        <w:t>Рубцов</w:t>
      </w:r>
      <w:r>
        <w:rPr>
          <w:spacing w:val="33"/>
        </w:rPr>
        <w:t xml:space="preserve"> </w:t>
      </w:r>
      <w:r>
        <w:t>«Первый</w:t>
      </w:r>
      <w:r>
        <w:rPr>
          <w:spacing w:val="28"/>
        </w:rPr>
        <w:t xml:space="preserve"> </w:t>
      </w:r>
      <w:r>
        <w:t>снег» и другие. По мотивам русских сказок о зиме.</w:t>
      </w:r>
    </w:p>
    <w:p w:rsidR="00156445" w:rsidRDefault="005A47D0">
      <w:pPr>
        <w:pStyle w:val="a3"/>
        <w:spacing w:before="11"/>
        <w:ind w:left="1722" w:firstLine="0"/>
        <w:jc w:val="left"/>
      </w:pPr>
      <w:r>
        <w:t>Е.Л.</w:t>
      </w:r>
      <w:r>
        <w:rPr>
          <w:spacing w:val="17"/>
        </w:rPr>
        <w:t xml:space="preserve"> </w:t>
      </w:r>
      <w:r>
        <w:t>Шварц</w:t>
      </w:r>
      <w:r>
        <w:rPr>
          <w:spacing w:val="26"/>
        </w:rPr>
        <w:t xml:space="preserve"> </w:t>
      </w:r>
      <w:r>
        <w:t>«Два</w:t>
      </w:r>
      <w:r>
        <w:rPr>
          <w:spacing w:val="11"/>
        </w:rPr>
        <w:t xml:space="preserve"> </w:t>
      </w:r>
      <w:r>
        <w:rPr>
          <w:spacing w:val="-2"/>
        </w:rPr>
        <w:t>брата».</w:t>
      </w:r>
    </w:p>
    <w:p w:rsidR="00156445" w:rsidRDefault="005A47D0">
      <w:pPr>
        <w:pStyle w:val="a3"/>
        <w:tabs>
          <w:tab w:val="left" w:pos="2437"/>
        </w:tabs>
        <w:spacing w:line="249" w:lineRule="auto"/>
        <w:ind w:left="1722" w:right="7260" w:firstLine="0"/>
      </w:pPr>
      <w:r>
        <w:rPr>
          <w:spacing w:val="-10"/>
        </w:rPr>
        <w:t>.</w:t>
      </w:r>
      <w:r>
        <w:tab/>
        <w:t xml:space="preserve">Русские традиции. Праздники русского мира. </w:t>
      </w:r>
      <w:r>
        <w:rPr>
          <w:spacing w:val="-2"/>
        </w:rPr>
        <w:t>Масленица.</w:t>
      </w:r>
    </w:p>
    <w:p w:rsidR="00156445" w:rsidRDefault="005A47D0">
      <w:pPr>
        <w:pStyle w:val="a3"/>
        <w:spacing w:before="5" w:line="252" w:lineRule="auto"/>
        <w:ind w:right="1139"/>
      </w:pPr>
      <w:r>
        <w:t>Стихотворения</w:t>
      </w:r>
      <w:r>
        <w:rPr>
          <w:spacing w:val="40"/>
        </w:rPr>
        <w:t xml:space="preserve"> </w:t>
      </w:r>
      <w:r>
        <w:t>(не менее</w:t>
      </w:r>
      <w:r>
        <w:rPr>
          <w:spacing w:val="40"/>
        </w:rPr>
        <w:t xml:space="preserve"> </w:t>
      </w:r>
      <w:r>
        <w:t>двух).</w:t>
      </w:r>
      <w:r>
        <w:rPr>
          <w:spacing w:val="40"/>
        </w:rPr>
        <w:t xml:space="preserve"> </w:t>
      </w:r>
      <w:r>
        <w:t>Например:</w:t>
      </w:r>
      <w:r>
        <w:rPr>
          <w:spacing w:val="40"/>
        </w:rPr>
        <w:t xml:space="preserve"> </w:t>
      </w:r>
      <w:r>
        <w:t>М.Ю.</w:t>
      </w:r>
      <w:r>
        <w:rPr>
          <w:spacing w:val="40"/>
        </w:rPr>
        <w:t xml:space="preserve"> </w:t>
      </w:r>
      <w:r>
        <w:t>Лермонтов</w:t>
      </w:r>
      <w:r>
        <w:rPr>
          <w:spacing w:val="40"/>
        </w:rPr>
        <w:t xml:space="preserve"> </w:t>
      </w:r>
      <w:r>
        <w:t>«Посреди</w:t>
      </w:r>
      <w:r>
        <w:rPr>
          <w:spacing w:val="40"/>
        </w:rPr>
        <w:t xml:space="preserve"> </w:t>
      </w:r>
      <w:r>
        <w:t>небесных тел...»,</w:t>
      </w:r>
      <w:r>
        <w:rPr>
          <w:spacing w:val="40"/>
        </w:rPr>
        <w:t xml:space="preserve"> </w:t>
      </w:r>
      <w:r>
        <w:t>А.Д.</w:t>
      </w:r>
      <w:r>
        <w:rPr>
          <w:spacing w:val="40"/>
        </w:rPr>
        <w:t xml:space="preserve"> </w:t>
      </w:r>
      <w:r>
        <w:t>Дементьев</w:t>
      </w:r>
      <w:r>
        <w:rPr>
          <w:spacing w:val="40"/>
        </w:rPr>
        <w:t xml:space="preserve"> </w:t>
      </w:r>
      <w:r>
        <w:t>«Прощёное воскресенье» и</w:t>
      </w:r>
      <w:r>
        <w:rPr>
          <w:spacing w:val="40"/>
        </w:rPr>
        <w:t xml:space="preserve"> </w:t>
      </w:r>
      <w:r>
        <w:t>другие.</w:t>
      </w:r>
    </w:p>
    <w:p w:rsidR="00156445" w:rsidRDefault="005A47D0">
      <w:pPr>
        <w:pStyle w:val="a3"/>
        <w:spacing w:before="7" w:line="244" w:lineRule="auto"/>
        <w:ind w:left="1722" w:right="7272" w:firstLine="0"/>
        <w:jc w:val="left"/>
      </w:pPr>
      <w:r>
        <w:t>А.П. Чехов. «Блины». Тэффи. «Блины».</w:t>
      </w:r>
    </w:p>
    <w:p w:rsidR="00156445" w:rsidRDefault="005A47D0">
      <w:pPr>
        <w:pStyle w:val="a3"/>
        <w:spacing w:before="3"/>
        <w:ind w:left="1722" w:firstLine="0"/>
        <w:jc w:val="left"/>
      </w:pPr>
      <w:r>
        <w:t>Тепло</w:t>
      </w:r>
      <w:r>
        <w:rPr>
          <w:spacing w:val="26"/>
        </w:rPr>
        <w:t xml:space="preserve"> </w:t>
      </w:r>
      <w:r>
        <w:t>родного</w:t>
      </w:r>
      <w:r>
        <w:rPr>
          <w:spacing w:val="21"/>
        </w:rPr>
        <w:t xml:space="preserve"> </w:t>
      </w:r>
      <w:r>
        <w:rPr>
          <w:spacing w:val="-4"/>
        </w:rPr>
        <w:t>дома.</w:t>
      </w:r>
    </w:p>
    <w:p w:rsidR="00156445" w:rsidRDefault="005A47D0">
      <w:pPr>
        <w:pStyle w:val="a3"/>
        <w:spacing w:before="9"/>
        <w:ind w:left="1722" w:firstLine="0"/>
        <w:jc w:val="left"/>
      </w:pPr>
      <w:r>
        <w:t>Всюду</w:t>
      </w:r>
      <w:r>
        <w:rPr>
          <w:spacing w:val="16"/>
        </w:rPr>
        <w:t xml:space="preserve"> </w:t>
      </w:r>
      <w:r>
        <w:t>родимую</w:t>
      </w:r>
      <w:r>
        <w:rPr>
          <w:spacing w:val="30"/>
        </w:rPr>
        <w:t xml:space="preserve"> </w:t>
      </w:r>
      <w:r>
        <w:t>Русь</w:t>
      </w:r>
      <w:r>
        <w:rPr>
          <w:spacing w:val="30"/>
        </w:rPr>
        <w:t xml:space="preserve"> </w:t>
      </w:r>
      <w:r>
        <w:rPr>
          <w:spacing w:val="-2"/>
        </w:rPr>
        <w:t>узнаю.</w:t>
      </w:r>
    </w:p>
    <w:p w:rsidR="00156445" w:rsidRDefault="005A47D0">
      <w:pPr>
        <w:pStyle w:val="a3"/>
        <w:spacing w:before="9" w:line="252" w:lineRule="auto"/>
        <w:ind w:right="1148"/>
        <w:jc w:val="left"/>
      </w:pPr>
      <w:r>
        <w:t>Стихотворения</w:t>
      </w:r>
      <w:r>
        <w:rPr>
          <w:spacing w:val="40"/>
        </w:rPr>
        <w:t xml:space="preserve"> </w:t>
      </w:r>
      <w:r>
        <w:t>(не</w:t>
      </w:r>
      <w:r>
        <w:rPr>
          <w:spacing w:val="80"/>
        </w:rPr>
        <w:t xml:space="preserve"> </w:t>
      </w:r>
      <w:r>
        <w:t>менее</w:t>
      </w:r>
      <w:r>
        <w:rPr>
          <w:spacing w:val="40"/>
        </w:rPr>
        <w:t xml:space="preserve"> </w:t>
      </w:r>
      <w:r>
        <w:t>одного).</w:t>
      </w:r>
      <w:r>
        <w:rPr>
          <w:spacing w:val="40"/>
        </w:rPr>
        <w:t xml:space="preserve"> </w:t>
      </w:r>
      <w:r>
        <w:t>Например:</w:t>
      </w:r>
      <w:r>
        <w:rPr>
          <w:spacing w:val="40"/>
        </w:rPr>
        <w:t xml:space="preserve"> </w:t>
      </w:r>
      <w:r>
        <w:t>В.А.</w:t>
      </w:r>
      <w:r>
        <w:rPr>
          <w:spacing w:val="40"/>
        </w:rPr>
        <w:t xml:space="preserve"> </w:t>
      </w:r>
      <w:r>
        <w:t>Рождественский</w:t>
      </w:r>
      <w:r>
        <w:rPr>
          <w:spacing w:val="40"/>
        </w:rPr>
        <w:t xml:space="preserve"> </w:t>
      </w:r>
      <w:r>
        <w:t>«Русская природа» и другие.</w:t>
      </w:r>
    </w:p>
    <w:p w:rsidR="00156445" w:rsidRDefault="005A47D0">
      <w:pPr>
        <w:pStyle w:val="a3"/>
        <w:spacing w:before="1" w:line="247" w:lineRule="auto"/>
        <w:ind w:left="1722" w:right="5494" w:firstLine="0"/>
        <w:jc w:val="left"/>
      </w:pPr>
      <w:r>
        <w:t>К.Г.</w:t>
      </w:r>
      <w:r>
        <w:rPr>
          <w:spacing w:val="33"/>
        </w:rPr>
        <w:t xml:space="preserve"> </w:t>
      </w:r>
      <w:r>
        <w:t>Паустовский</w:t>
      </w:r>
      <w:r>
        <w:rPr>
          <w:spacing w:val="32"/>
        </w:rPr>
        <w:t xml:space="preserve"> </w:t>
      </w:r>
      <w:r>
        <w:t>«Заботливый</w:t>
      </w:r>
      <w:r>
        <w:rPr>
          <w:spacing w:val="32"/>
        </w:rPr>
        <w:t xml:space="preserve"> </w:t>
      </w:r>
      <w:r>
        <w:t>цветок». Ю.В. Бондарев «Поздним вечером».</w:t>
      </w:r>
    </w:p>
    <w:p w:rsidR="00156445" w:rsidRDefault="005A47D0">
      <w:pPr>
        <w:pStyle w:val="a3"/>
        <w:spacing w:before="8"/>
        <w:ind w:left="2437" w:firstLine="0"/>
        <w:jc w:val="left"/>
      </w:pPr>
      <w:r>
        <w:t>Русский</w:t>
      </w:r>
      <w:r>
        <w:rPr>
          <w:spacing w:val="29"/>
        </w:rPr>
        <w:t xml:space="preserve"> </w:t>
      </w:r>
      <w:r>
        <w:t>характер</w:t>
      </w:r>
      <w:r>
        <w:rPr>
          <w:spacing w:val="29"/>
        </w:rPr>
        <w:t xml:space="preserve"> </w:t>
      </w:r>
      <w:r>
        <w:t>-</w:t>
      </w:r>
      <w:r>
        <w:rPr>
          <w:spacing w:val="19"/>
        </w:rPr>
        <w:t xml:space="preserve"> </w:t>
      </w:r>
      <w:r>
        <w:t>русская</w:t>
      </w:r>
      <w:r>
        <w:rPr>
          <w:spacing w:val="20"/>
        </w:rPr>
        <w:t xml:space="preserve"> </w:t>
      </w:r>
      <w:r>
        <w:rPr>
          <w:spacing w:val="-4"/>
        </w:rPr>
        <w:t>душа.</w:t>
      </w:r>
    </w:p>
    <w:p w:rsidR="00156445" w:rsidRDefault="005A47D0">
      <w:pPr>
        <w:pStyle w:val="a3"/>
        <w:spacing w:before="9" w:line="247" w:lineRule="auto"/>
        <w:ind w:left="1722" w:right="6015" w:firstLine="0"/>
        <w:jc w:val="left"/>
      </w:pPr>
      <w:r>
        <w:t>Не до ордена - была бы Родина. Оборона Севастополя.</w:t>
      </w:r>
    </w:p>
    <w:p w:rsidR="00156445" w:rsidRDefault="005A47D0">
      <w:pPr>
        <w:pStyle w:val="a3"/>
        <w:tabs>
          <w:tab w:val="left" w:pos="2764"/>
          <w:tab w:val="left" w:pos="3508"/>
          <w:tab w:val="left" w:pos="4190"/>
          <w:tab w:val="left" w:pos="6327"/>
          <w:tab w:val="left" w:pos="7508"/>
          <w:tab w:val="left" w:pos="8978"/>
          <w:tab w:val="left" w:pos="9923"/>
        </w:tabs>
        <w:spacing w:before="8" w:line="247" w:lineRule="auto"/>
        <w:ind w:right="1111"/>
        <w:jc w:val="left"/>
      </w:pPr>
      <w:r>
        <w:t>Стихотворения</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Например:</w:t>
      </w:r>
      <w:r>
        <w:rPr>
          <w:spacing w:val="40"/>
        </w:rPr>
        <w:t xml:space="preserve"> </w:t>
      </w:r>
      <w:r>
        <w:t>А.Н.</w:t>
      </w:r>
      <w:r>
        <w:rPr>
          <w:spacing w:val="40"/>
        </w:rPr>
        <w:t xml:space="preserve"> </w:t>
      </w:r>
      <w:r>
        <w:t>Апухтин</w:t>
      </w:r>
      <w:r>
        <w:rPr>
          <w:spacing w:val="40"/>
        </w:rPr>
        <w:t xml:space="preserve"> </w:t>
      </w:r>
      <w:r>
        <w:t>«Солдатская</w:t>
      </w:r>
      <w:r>
        <w:rPr>
          <w:spacing w:val="40"/>
        </w:rPr>
        <w:t xml:space="preserve"> </w:t>
      </w:r>
      <w:r>
        <w:t>песня</w:t>
      </w:r>
      <w:r>
        <w:rPr>
          <w:spacing w:val="40"/>
        </w:rPr>
        <w:t xml:space="preserve"> </w:t>
      </w:r>
      <w:r>
        <w:t xml:space="preserve">о </w:t>
      </w:r>
      <w:r>
        <w:rPr>
          <w:spacing w:val="-2"/>
        </w:rPr>
        <w:t>Севастополе»,</w:t>
      </w:r>
      <w:r>
        <w:tab/>
      </w:r>
      <w:r>
        <w:rPr>
          <w:spacing w:val="-4"/>
        </w:rPr>
        <w:t>А.А.</w:t>
      </w:r>
      <w:r>
        <w:tab/>
      </w:r>
      <w:r>
        <w:rPr>
          <w:spacing w:val="-4"/>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156445" w:rsidRDefault="005A47D0">
      <w:pPr>
        <w:pStyle w:val="a3"/>
        <w:spacing w:before="2"/>
        <w:ind w:firstLine="0"/>
        <w:jc w:val="left"/>
      </w:pPr>
      <w:r>
        <w:t>«Севастополь»</w:t>
      </w:r>
      <w:r>
        <w:rPr>
          <w:spacing w:val="26"/>
        </w:rPr>
        <w:t xml:space="preserve"> </w:t>
      </w:r>
      <w:r>
        <w:t>и</w:t>
      </w:r>
      <w:r>
        <w:rPr>
          <w:spacing w:val="31"/>
        </w:rPr>
        <w:t xml:space="preserve"> </w:t>
      </w:r>
      <w:r>
        <w:rPr>
          <w:spacing w:val="-2"/>
        </w:rPr>
        <w:t>другие.</w:t>
      </w:r>
    </w:p>
    <w:p w:rsidR="00156445" w:rsidRDefault="005A47D0">
      <w:pPr>
        <w:pStyle w:val="a3"/>
        <w:spacing w:before="19"/>
        <w:ind w:left="1722" w:firstLine="0"/>
        <w:jc w:val="left"/>
      </w:pPr>
      <w:r>
        <w:t>Загадки</w:t>
      </w:r>
      <w:r>
        <w:rPr>
          <w:spacing w:val="22"/>
        </w:rPr>
        <w:t xml:space="preserve"> </w:t>
      </w:r>
      <w:r>
        <w:t>русской</w:t>
      </w:r>
      <w:r>
        <w:rPr>
          <w:spacing w:val="31"/>
        </w:rPr>
        <w:t xml:space="preserve"> </w:t>
      </w:r>
      <w:r>
        <w:rPr>
          <w:spacing w:val="-4"/>
        </w:rPr>
        <w:t>души.</w:t>
      </w:r>
    </w:p>
    <w:p w:rsidR="00156445" w:rsidRDefault="005A47D0">
      <w:pPr>
        <w:pStyle w:val="a3"/>
        <w:spacing w:before="9"/>
        <w:ind w:left="1722" w:firstLine="0"/>
        <w:jc w:val="left"/>
      </w:pPr>
      <w:r>
        <w:t>Чудеса</w:t>
      </w:r>
      <w:r>
        <w:rPr>
          <w:spacing w:val="22"/>
        </w:rPr>
        <w:t xml:space="preserve"> </w:t>
      </w:r>
      <w:r>
        <w:t>нужно</w:t>
      </w:r>
      <w:r>
        <w:rPr>
          <w:spacing w:val="10"/>
        </w:rPr>
        <w:t xml:space="preserve"> </w:t>
      </w:r>
      <w:r>
        <w:t>проводить</w:t>
      </w:r>
      <w:r>
        <w:rPr>
          <w:spacing w:val="38"/>
        </w:rPr>
        <w:t xml:space="preserve"> </w:t>
      </w:r>
      <w:r>
        <w:t>своими</w:t>
      </w:r>
      <w:r>
        <w:rPr>
          <w:spacing w:val="34"/>
        </w:rPr>
        <w:t xml:space="preserve"> </w:t>
      </w:r>
      <w:r>
        <w:rPr>
          <w:spacing w:val="-2"/>
        </w:rPr>
        <w:t>руками.</w:t>
      </w:r>
    </w:p>
    <w:p w:rsidR="00156445" w:rsidRDefault="005A47D0">
      <w:pPr>
        <w:pStyle w:val="a3"/>
        <w:spacing w:before="9" w:line="252" w:lineRule="auto"/>
        <w:ind w:right="1148"/>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Ф.И.</w:t>
      </w:r>
      <w:r>
        <w:rPr>
          <w:spacing w:val="40"/>
        </w:rPr>
        <w:t xml:space="preserve"> </w:t>
      </w:r>
      <w:r>
        <w:t>Тютчев</w:t>
      </w:r>
      <w:r>
        <w:rPr>
          <w:spacing w:val="72"/>
        </w:rPr>
        <w:t xml:space="preserve"> </w:t>
      </w:r>
      <w:r>
        <w:t>«Чему</w:t>
      </w:r>
      <w:r>
        <w:rPr>
          <w:spacing w:val="40"/>
        </w:rPr>
        <w:t xml:space="preserve"> </w:t>
      </w:r>
      <w:r>
        <w:t>бы</w:t>
      </w:r>
      <w:r>
        <w:rPr>
          <w:spacing w:val="40"/>
        </w:rPr>
        <w:t xml:space="preserve"> </w:t>
      </w:r>
      <w:r>
        <w:t>жизнь</w:t>
      </w:r>
      <w:r>
        <w:rPr>
          <w:spacing w:val="40"/>
        </w:rPr>
        <w:t xml:space="preserve"> </w:t>
      </w:r>
      <w:r>
        <w:t>нас</w:t>
      </w:r>
      <w:r>
        <w:rPr>
          <w:spacing w:val="40"/>
        </w:rPr>
        <w:t xml:space="preserve"> </w:t>
      </w:r>
      <w:r>
        <w:t>ни учила...» и другие.</w:t>
      </w:r>
    </w:p>
    <w:p w:rsidR="00156445" w:rsidRDefault="005A47D0">
      <w:pPr>
        <w:pStyle w:val="a3"/>
        <w:spacing w:before="2" w:line="252" w:lineRule="auto"/>
        <w:ind w:left="1722" w:right="6155" w:firstLine="0"/>
        <w:jc w:val="left"/>
      </w:pPr>
      <w:r>
        <w:t>Н.С. Лесков «Неразменный рубль». В.П. Астафьев «Бабушка с малиной». О ваших ровесниках.</w:t>
      </w:r>
    </w:p>
    <w:p w:rsidR="00156445" w:rsidRDefault="005A47D0">
      <w:pPr>
        <w:pStyle w:val="a3"/>
        <w:spacing w:before="7" w:line="259" w:lineRule="exact"/>
        <w:ind w:left="1722" w:firstLine="0"/>
        <w:jc w:val="left"/>
      </w:pPr>
      <w:r>
        <w:t>Реальность</w:t>
      </w:r>
      <w:r>
        <w:rPr>
          <w:spacing w:val="15"/>
        </w:rPr>
        <w:t xml:space="preserve"> </w:t>
      </w:r>
      <w:r>
        <w:t>и</w:t>
      </w:r>
      <w:r>
        <w:rPr>
          <w:spacing w:val="26"/>
        </w:rPr>
        <w:t xml:space="preserve"> </w:t>
      </w:r>
      <w:r>
        <w:rPr>
          <w:spacing w:val="-2"/>
        </w:rPr>
        <w:t>мечты.</w:t>
      </w:r>
    </w:p>
    <w:p w:rsidR="00156445" w:rsidRDefault="005A47D0">
      <w:pPr>
        <w:pStyle w:val="a3"/>
        <w:spacing w:line="259" w:lineRule="exact"/>
        <w:ind w:left="1722" w:firstLine="0"/>
        <w:jc w:val="left"/>
      </w:pPr>
      <w:r>
        <w:t>Р.П.</w:t>
      </w:r>
      <w:r>
        <w:rPr>
          <w:spacing w:val="71"/>
        </w:rPr>
        <w:t xml:space="preserve"> </w:t>
      </w:r>
      <w:r>
        <w:t>Погодин</w:t>
      </w:r>
      <w:r>
        <w:rPr>
          <w:spacing w:val="42"/>
        </w:rPr>
        <w:t xml:space="preserve">  </w:t>
      </w:r>
      <w:r>
        <w:t>«Кирпичные</w:t>
      </w:r>
      <w:r>
        <w:rPr>
          <w:spacing w:val="42"/>
        </w:rPr>
        <w:t xml:space="preserve">  </w:t>
      </w:r>
      <w:r>
        <w:t>острова»</w:t>
      </w:r>
      <w:r>
        <w:rPr>
          <w:spacing w:val="37"/>
        </w:rPr>
        <w:t xml:space="preserve">  </w:t>
      </w:r>
      <w:r>
        <w:t>(рассказы</w:t>
      </w:r>
      <w:r>
        <w:rPr>
          <w:spacing w:val="42"/>
        </w:rPr>
        <w:t xml:space="preserve">  </w:t>
      </w:r>
      <w:r>
        <w:t>«Как</w:t>
      </w:r>
      <w:r>
        <w:rPr>
          <w:spacing w:val="43"/>
        </w:rPr>
        <w:t xml:space="preserve">  </w:t>
      </w:r>
      <w:r>
        <w:t>я</w:t>
      </w:r>
      <w:r>
        <w:rPr>
          <w:spacing w:val="39"/>
        </w:rPr>
        <w:t xml:space="preserve">  </w:t>
      </w:r>
      <w:r>
        <w:t>с</w:t>
      </w:r>
      <w:r>
        <w:rPr>
          <w:spacing w:val="35"/>
        </w:rPr>
        <w:t xml:space="preserve">  </w:t>
      </w:r>
      <w:r>
        <w:t>ним</w:t>
      </w:r>
      <w:r>
        <w:rPr>
          <w:spacing w:val="38"/>
        </w:rPr>
        <w:t xml:space="preserve">  </w:t>
      </w:r>
      <w:r>
        <w:rPr>
          <w:spacing w:val="-2"/>
        </w:rPr>
        <w:t>познакомился»,</w:t>
      </w:r>
    </w:p>
    <w:p w:rsidR="00156445" w:rsidRDefault="005A47D0">
      <w:pPr>
        <w:pStyle w:val="a3"/>
        <w:spacing w:before="9"/>
        <w:ind w:firstLine="0"/>
        <w:jc w:val="left"/>
      </w:pPr>
      <w:r>
        <w:t>«Кирпичные</w:t>
      </w:r>
      <w:r>
        <w:rPr>
          <w:spacing w:val="46"/>
        </w:rPr>
        <w:t xml:space="preserve"> </w:t>
      </w:r>
      <w:r>
        <w:rPr>
          <w:spacing w:val="-2"/>
        </w:rPr>
        <w:t>острова»).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Е.С.</w:t>
      </w:r>
      <w:r>
        <w:rPr>
          <w:spacing w:val="40"/>
        </w:rPr>
        <w:t xml:space="preserve"> </w:t>
      </w:r>
      <w:r>
        <w:t>Велтистов</w:t>
      </w:r>
      <w:r>
        <w:rPr>
          <w:spacing w:val="40"/>
        </w:rPr>
        <w:t xml:space="preserve"> </w:t>
      </w:r>
      <w:r>
        <w:t>«Миллион</w:t>
      </w:r>
      <w:r>
        <w:rPr>
          <w:spacing w:val="40"/>
        </w:rPr>
        <w:t xml:space="preserve"> </w:t>
      </w:r>
      <w:r>
        <w:t>и</w:t>
      </w:r>
      <w:r>
        <w:rPr>
          <w:spacing w:val="40"/>
        </w:rPr>
        <w:t xml:space="preserve"> </w:t>
      </w:r>
      <w:r>
        <w:t>один</w:t>
      </w:r>
      <w:r>
        <w:rPr>
          <w:spacing w:val="40"/>
        </w:rPr>
        <w:t xml:space="preserve"> </w:t>
      </w:r>
      <w:r>
        <w:t>день</w:t>
      </w:r>
      <w:r>
        <w:rPr>
          <w:spacing w:val="40"/>
        </w:rPr>
        <w:t xml:space="preserve"> </w:t>
      </w:r>
      <w:r>
        <w:t>каникул»</w:t>
      </w:r>
      <w:r>
        <w:rPr>
          <w:spacing w:val="40"/>
        </w:rPr>
        <w:t xml:space="preserve"> </w:t>
      </w:r>
      <w:r>
        <w:t>(один</w:t>
      </w:r>
      <w:r>
        <w:rPr>
          <w:spacing w:val="40"/>
        </w:rPr>
        <w:t xml:space="preserve"> </w:t>
      </w:r>
      <w:r>
        <w:t>фрагмент</w:t>
      </w:r>
      <w:r>
        <w:rPr>
          <w:spacing w:val="40"/>
        </w:rPr>
        <w:t xml:space="preserve"> </w:t>
      </w:r>
      <w:r>
        <w:t>по</w:t>
      </w:r>
      <w:r>
        <w:rPr>
          <w:spacing w:val="40"/>
        </w:rPr>
        <w:t xml:space="preserve"> </w:t>
      </w:r>
      <w:r>
        <w:t>выбору).</w:t>
      </w:r>
      <w:r>
        <w:rPr>
          <w:spacing w:val="40"/>
        </w:rPr>
        <w:t xml:space="preserve"> </w:t>
      </w:r>
      <w:r>
        <w:t>Лишь слову жизнь дана.</w:t>
      </w:r>
    </w:p>
    <w:p w:rsidR="00156445" w:rsidRDefault="005A47D0">
      <w:pPr>
        <w:pStyle w:val="a3"/>
        <w:spacing w:before="17"/>
        <w:ind w:left="1722" w:firstLine="0"/>
        <w:jc w:val="left"/>
      </w:pPr>
      <w:r>
        <w:t>На</w:t>
      </w:r>
      <w:r>
        <w:rPr>
          <w:spacing w:val="17"/>
        </w:rPr>
        <w:t xml:space="preserve"> </w:t>
      </w:r>
      <w:r>
        <w:t>русском</w:t>
      </w:r>
      <w:r>
        <w:rPr>
          <w:spacing w:val="18"/>
        </w:rPr>
        <w:t xml:space="preserve"> </w:t>
      </w:r>
      <w:r>
        <w:t>дышим</w:t>
      </w:r>
      <w:r>
        <w:rPr>
          <w:spacing w:val="26"/>
        </w:rPr>
        <w:t xml:space="preserve"> </w:t>
      </w:r>
      <w:r>
        <w:rPr>
          <w:spacing w:val="-2"/>
        </w:rPr>
        <w:t>языке.</w:t>
      </w:r>
    </w:p>
    <w:p w:rsidR="00156445" w:rsidRDefault="005A47D0">
      <w:pPr>
        <w:pStyle w:val="a3"/>
        <w:spacing w:line="252" w:lineRule="auto"/>
        <w:ind w:right="1148"/>
        <w:jc w:val="left"/>
      </w:pPr>
      <w:r>
        <w:t>Стихотворения</w:t>
      </w:r>
      <w:r>
        <w:rPr>
          <w:spacing w:val="80"/>
        </w:rPr>
        <w:t xml:space="preserve"> </w:t>
      </w:r>
      <w:r>
        <w:t>(не</w:t>
      </w:r>
      <w:r>
        <w:rPr>
          <w:spacing w:val="78"/>
        </w:rPr>
        <w:t xml:space="preserve"> </w:t>
      </w:r>
      <w:r>
        <w:t>менее</w:t>
      </w:r>
      <w:r>
        <w:rPr>
          <w:spacing w:val="80"/>
        </w:rPr>
        <w:t xml:space="preserve"> </w:t>
      </w:r>
      <w:r>
        <w:t>двух).</w:t>
      </w:r>
      <w:r>
        <w:rPr>
          <w:spacing w:val="80"/>
        </w:rPr>
        <w:t xml:space="preserve"> </w:t>
      </w:r>
      <w:r>
        <w:t>Например:</w:t>
      </w:r>
      <w:r>
        <w:rPr>
          <w:spacing w:val="80"/>
        </w:rPr>
        <w:t xml:space="preserve"> </w:t>
      </w:r>
      <w:r>
        <w:t>К.Д.</w:t>
      </w:r>
      <w:r>
        <w:rPr>
          <w:spacing w:val="80"/>
        </w:rPr>
        <w:t xml:space="preserve"> </w:t>
      </w:r>
      <w:r>
        <w:t>Бальмонт</w:t>
      </w:r>
      <w:r>
        <w:rPr>
          <w:spacing w:val="80"/>
        </w:rPr>
        <w:t xml:space="preserve"> </w:t>
      </w:r>
      <w:r>
        <w:t>«Русский</w:t>
      </w:r>
      <w:r>
        <w:rPr>
          <w:spacing w:val="80"/>
        </w:rPr>
        <w:t xml:space="preserve"> </w:t>
      </w:r>
      <w:r>
        <w:t>язык»,</w:t>
      </w:r>
      <w:r>
        <w:rPr>
          <w:spacing w:val="80"/>
        </w:rPr>
        <w:t xml:space="preserve"> </w:t>
      </w:r>
      <w:r>
        <w:t>Ю.П. Мориц</w:t>
      </w:r>
      <w:r>
        <w:rPr>
          <w:spacing w:val="40"/>
        </w:rPr>
        <w:t xml:space="preserve"> </w:t>
      </w:r>
      <w:r>
        <w:t>«Язык</w:t>
      </w:r>
      <w:r>
        <w:rPr>
          <w:spacing w:val="40"/>
        </w:rPr>
        <w:t xml:space="preserve"> </w:t>
      </w:r>
      <w:r>
        <w:t>обид</w:t>
      </w:r>
      <w:r>
        <w:rPr>
          <w:spacing w:val="40"/>
        </w:rPr>
        <w:t xml:space="preserve"> </w:t>
      </w:r>
      <w:r>
        <w:t>- язык</w:t>
      </w:r>
      <w:r>
        <w:rPr>
          <w:spacing w:val="40"/>
        </w:rPr>
        <w:t xml:space="preserve"> </w:t>
      </w:r>
      <w:r>
        <w:t>не</w:t>
      </w:r>
      <w:r>
        <w:rPr>
          <w:spacing w:val="40"/>
        </w:rPr>
        <w:t xml:space="preserve"> </w:t>
      </w:r>
      <w:r>
        <w:t>русский...» и</w:t>
      </w:r>
      <w:r>
        <w:rPr>
          <w:spacing w:val="40"/>
        </w:rPr>
        <w:t xml:space="preserve"> </w:t>
      </w:r>
      <w:r>
        <w:t>другие.</w:t>
      </w:r>
    </w:p>
    <w:p w:rsidR="00156445" w:rsidRDefault="005A47D0">
      <w:pPr>
        <w:pStyle w:val="Heading2"/>
        <w:spacing w:before="11" w:line="262" w:lineRule="exact"/>
        <w:ind w:left="2437"/>
        <w:jc w:val="left"/>
      </w:pPr>
      <w:bookmarkStart w:id="34" w:name="Содержание_обучения_в_7_классе._(3)"/>
      <w:bookmarkEnd w:id="3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62" w:lineRule="exact"/>
        <w:ind w:left="1722" w:firstLine="0"/>
        <w:jc w:val="left"/>
      </w:pPr>
      <w:r>
        <w:t>Россия</w:t>
      </w:r>
      <w:r>
        <w:rPr>
          <w:spacing w:val="22"/>
        </w:rPr>
        <w:t xml:space="preserve"> </w:t>
      </w:r>
      <w:r>
        <w:t>-</w:t>
      </w:r>
      <w:r>
        <w:rPr>
          <w:spacing w:val="24"/>
        </w:rPr>
        <w:t xml:space="preserve"> </w:t>
      </w:r>
      <w:r>
        <w:t>Родина</w:t>
      </w:r>
      <w:r>
        <w:rPr>
          <w:spacing w:val="22"/>
        </w:rPr>
        <w:t xml:space="preserve"> </w:t>
      </w:r>
      <w:r>
        <w:rPr>
          <w:spacing w:val="-4"/>
        </w:rPr>
        <w:t>моя.</w:t>
      </w:r>
    </w:p>
    <w:p w:rsidR="00156445" w:rsidRDefault="005A47D0">
      <w:pPr>
        <w:pStyle w:val="a3"/>
        <w:spacing w:before="14" w:line="247" w:lineRule="auto"/>
        <w:ind w:left="1722" w:right="6680" w:firstLine="0"/>
        <w:jc w:val="left"/>
      </w:pPr>
      <w:r>
        <w:t>Преданья</w:t>
      </w:r>
      <w:r>
        <w:rPr>
          <w:spacing w:val="-15"/>
        </w:rPr>
        <w:t xml:space="preserve"> </w:t>
      </w:r>
      <w:r>
        <w:t>старины</w:t>
      </w:r>
      <w:r>
        <w:rPr>
          <w:spacing w:val="-14"/>
        </w:rPr>
        <w:t xml:space="preserve"> </w:t>
      </w:r>
      <w:r>
        <w:t>глубокой. Русские народные песни.</w:t>
      </w:r>
    </w:p>
    <w:p w:rsidR="00156445" w:rsidRDefault="005A47D0">
      <w:pPr>
        <w:pStyle w:val="a3"/>
        <w:spacing w:before="7" w:line="256" w:lineRule="auto"/>
        <w:ind w:right="1148"/>
        <w:jc w:val="left"/>
      </w:pPr>
      <w:r>
        <w:t>Исторические</w:t>
      </w:r>
      <w:r>
        <w:rPr>
          <w:spacing w:val="29"/>
        </w:rPr>
        <w:t xml:space="preserve"> </w:t>
      </w:r>
      <w:r>
        <w:t>и</w:t>
      </w:r>
      <w:r>
        <w:rPr>
          <w:spacing w:val="39"/>
        </w:rPr>
        <w:t xml:space="preserve"> </w:t>
      </w:r>
      <w:r>
        <w:t>лирические</w:t>
      </w:r>
      <w:r>
        <w:rPr>
          <w:spacing w:val="33"/>
        </w:rPr>
        <w:t xml:space="preserve"> </w:t>
      </w:r>
      <w:r>
        <w:t>песни</w:t>
      </w:r>
      <w:r>
        <w:rPr>
          <w:spacing w:val="36"/>
        </w:rPr>
        <w:t xml:space="preserve"> </w:t>
      </w:r>
      <w:r>
        <w:t>(не</w:t>
      </w:r>
      <w:r>
        <w:rPr>
          <w:spacing w:val="31"/>
        </w:rPr>
        <w:t xml:space="preserve"> </w:t>
      </w:r>
      <w:r>
        <w:t>менее</w:t>
      </w:r>
      <w:r>
        <w:rPr>
          <w:spacing w:val="29"/>
        </w:rPr>
        <w:t xml:space="preserve"> </w:t>
      </w:r>
      <w:r>
        <w:t>двух).</w:t>
      </w:r>
      <w:r>
        <w:rPr>
          <w:spacing w:val="36"/>
        </w:rPr>
        <w:t xml:space="preserve"> </w:t>
      </w:r>
      <w:r>
        <w:t>Например:</w:t>
      </w:r>
      <w:r>
        <w:rPr>
          <w:spacing w:val="33"/>
        </w:rPr>
        <w:t xml:space="preserve"> </w:t>
      </w:r>
      <w:r>
        <w:t>«На</w:t>
      </w:r>
      <w:r>
        <w:rPr>
          <w:spacing w:val="31"/>
        </w:rPr>
        <w:t xml:space="preserve"> </w:t>
      </w:r>
      <w:r>
        <w:t>заре</w:t>
      </w:r>
      <w:r>
        <w:rPr>
          <w:spacing w:val="32"/>
        </w:rPr>
        <w:t xml:space="preserve"> </w:t>
      </w:r>
      <w:r>
        <w:t>то</w:t>
      </w:r>
      <w:r>
        <w:rPr>
          <w:spacing w:val="25"/>
        </w:rPr>
        <w:t xml:space="preserve"> </w:t>
      </w:r>
      <w:r>
        <w:t>было, братцы,</w:t>
      </w:r>
      <w:r>
        <w:rPr>
          <w:spacing w:val="40"/>
        </w:rPr>
        <w:t xml:space="preserve"> </w:t>
      </w:r>
      <w:r>
        <w:t>на</w:t>
      </w:r>
      <w:r>
        <w:rPr>
          <w:spacing w:val="40"/>
        </w:rPr>
        <w:t xml:space="preserve"> </w:t>
      </w:r>
      <w:r>
        <w:t>утренней...»,</w:t>
      </w:r>
      <w:r>
        <w:rPr>
          <w:spacing w:val="40"/>
        </w:rPr>
        <w:t xml:space="preserve"> </w:t>
      </w:r>
      <w:r>
        <w:t>«Ах</w:t>
      </w:r>
      <w:r>
        <w:rPr>
          <w:spacing w:val="37"/>
        </w:rPr>
        <w:t xml:space="preserve"> </w:t>
      </w:r>
      <w:r>
        <w:t>вы,</w:t>
      </w:r>
      <w:r>
        <w:rPr>
          <w:spacing w:val="40"/>
        </w:rPr>
        <w:t xml:space="preserve"> </w:t>
      </w:r>
      <w:r>
        <w:t>ветры,</w:t>
      </w:r>
      <w:r>
        <w:rPr>
          <w:spacing w:val="38"/>
        </w:rPr>
        <w:t xml:space="preserve"> </w:t>
      </w:r>
      <w:r>
        <w:t>ветры</w:t>
      </w:r>
      <w:r>
        <w:rPr>
          <w:spacing w:val="40"/>
        </w:rPr>
        <w:t xml:space="preserve"> </w:t>
      </w:r>
      <w:r>
        <w:t>буйные...» и</w:t>
      </w:r>
      <w:r>
        <w:rPr>
          <w:spacing w:val="40"/>
        </w:rPr>
        <w:t xml:space="preserve"> </w:t>
      </w:r>
      <w:r>
        <w:t>другие.</w:t>
      </w:r>
    </w:p>
    <w:p w:rsidR="00156445" w:rsidRDefault="005A47D0">
      <w:pPr>
        <w:pStyle w:val="a3"/>
        <w:spacing w:before="1" w:line="262" w:lineRule="exact"/>
        <w:ind w:left="1722" w:firstLine="0"/>
        <w:jc w:val="left"/>
      </w:pPr>
      <w:r>
        <w:t>Фольклорные</w:t>
      </w:r>
      <w:r>
        <w:rPr>
          <w:spacing w:val="19"/>
        </w:rPr>
        <w:t xml:space="preserve"> </w:t>
      </w:r>
      <w:r>
        <w:t>сюжеты</w:t>
      </w:r>
      <w:r>
        <w:rPr>
          <w:spacing w:val="14"/>
        </w:rPr>
        <w:t xml:space="preserve"> </w:t>
      </w:r>
      <w:r>
        <w:t>и</w:t>
      </w:r>
      <w:r>
        <w:rPr>
          <w:spacing w:val="30"/>
        </w:rPr>
        <w:t xml:space="preserve"> </w:t>
      </w:r>
      <w:r>
        <w:t>мотивы</w:t>
      </w:r>
      <w:r>
        <w:rPr>
          <w:spacing w:val="13"/>
        </w:rPr>
        <w:t xml:space="preserve"> </w:t>
      </w:r>
      <w:r>
        <w:t>в</w:t>
      </w:r>
      <w:r>
        <w:rPr>
          <w:spacing w:val="28"/>
        </w:rPr>
        <w:t xml:space="preserve"> </w:t>
      </w:r>
      <w:r>
        <w:t>русской</w:t>
      </w:r>
      <w:r>
        <w:rPr>
          <w:spacing w:val="31"/>
        </w:rPr>
        <w:t xml:space="preserve"> </w:t>
      </w:r>
      <w:r>
        <w:rPr>
          <w:spacing w:val="-2"/>
        </w:rPr>
        <w:t>литературе.</w:t>
      </w:r>
    </w:p>
    <w:p w:rsidR="00156445" w:rsidRDefault="005A47D0">
      <w:pPr>
        <w:pStyle w:val="a5"/>
        <w:numPr>
          <w:ilvl w:val="0"/>
          <w:numId w:val="117"/>
        </w:numPr>
        <w:tabs>
          <w:tab w:val="left" w:pos="2437"/>
        </w:tabs>
        <w:spacing w:line="262" w:lineRule="exact"/>
        <w:ind w:hanging="715"/>
        <w:rPr>
          <w:sz w:val="23"/>
        </w:rPr>
      </w:pPr>
      <w:r>
        <w:rPr>
          <w:sz w:val="23"/>
        </w:rPr>
        <w:t>С.</w:t>
      </w:r>
      <w:r>
        <w:rPr>
          <w:spacing w:val="11"/>
          <w:sz w:val="23"/>
        </w:rPr>
        <w:t xml:space="preserve"> </w:t>
      </w:r>
      <w:r>
        <w:rPr>
          <w:sz w:val="23"/>
        </w:rPr>
        <w:t>Пушкин</w:t>
      </w:r>
      <w:r>
        <w:rPr>
          <w:spacing w:val="35"/>
          <w:sz w:val="23"/>
        </w:rPr>
        <w:t xml:space="preserve"> </w:t>
      </w:r>
      <w:r>
        <w:rPr>
          <w:sz w:val="23"/>
        </w:rPr>
        <w:t>«Песни</w:t>
      </w:r>
      <w:r>
        <w:rPr>
          <w:spacing w:val="29"/>
          <w:sz w:val="23"/>
        </w:rPr>
        <w:t xml:space="preserve"> </w:t>
      </w:r>
      <w:r>
        <w:rPr>
          <w:sz w:val="23"/>
        </w:rPr>
        <w:t>о</w:t>
      </w:r>
      <w:r>
        <w:rPr>
          <w:spacing w:val="19"/>
          <w:sz w:val="23"/>
        </w:rPr>
        <w:t xml:space="preserve"> </w:t>
      </w:r>
      <w:r>
        <w:rPr>
          <w:sz w:val="23"/>
        </w:rPr>
        <w:t>Стеньке</w:t>
      </w:r>
      <w:r>
        <w:rPr>
          <w:spacing w:val="18"/>
          <w:sz w:val="23"/>
        </w:rPr>
        <w:t xml:space="preserve"> </w:t>
      </w:r>
      <w:r>
        <w:rPr>
          <w:sz w:val="23"/>
        </w:rPr>
        <w:t>Разине»</w:t>
      </w:r>
      <w:r>
        <w:rPr>
          <w:spacing w:val="20"/>
          <w:sz w:val="23"/>
        </w:rPr>
        <w:t xml:space="preserve"> </w:t>
      </w:r>
      <w:r>
        <w:rPr>
          <w:sz w:val="23"/>
        </w:rPr>
        <w:t>(песня</w:t>
      </w:r>
      <w:r>
        <w:rPr>
          <w:spacing w:val="27"/>
          <w:sz w:val="23"/>
        </w:rPr>
        <w:t xml:space="preserve"> </w:t>
      </w:r>
      <w:r>
        <w:rPr>
          <w:spacing w:val="-5"/>
          <w:sz w:val="23"/>
        </w:rPr>
        <w:t>1).</w:t>
      </w:r>
    </w:p>
    <w:p w:rsidR="00156445" w:rsidRDefault="005A47D0">
      <w:pPr>
        <w:pStyle w:val="a3"/>
        <w:spacing w:before="14" w:line="247" w:lineRule="auto"/>
        <w:ind w:right="1148"/>
        <w:jc w:val="left"/>
      </w:pPr>
      <w:r>
        <w:t>Стихотворения</w:t>
      </w:r>
      <w:r>
        <w:rPr>
          <w:spacing w:val="-2"/>
        </w:rPr>
        <w:t xml:space="preserve"> </w:t>
      </w:r>
      <w:r>
        <w:t>(не</w:t>
      </w:r>
      <w:r>
        <w:rPr>
          <w:spacing w:val="-5"/>
        </w:rPr>
        <w:t xml:space="preserve"> </w:t>
      </w:r>
      <w:r>
        <w:t>менее</w:t>
      </w:r>
      <w:r>
        <w:rPr>
          <w:spacing w:val="-1"/>
        </w:rPr>
        <w:t xml:space="preserve"> </w:t>
      </w:r>
      <w:r>
        <w:t>двух).</w:t>
      </w:r>
      <w:r>
        <w:rPr>
          <w:spacing w:val="-2"/>
        </w:rPr>
        <w:t xml:space="preserve"> </w:t>
      </w:r>
      <w:r>
        <w:t>Например:</w:t>
      </w:r>
      <w:r>
        <w:rPr>
          <w:spacing w:val="-9"/>
        </w:rPr>
        <w:t xml:space="preserve"> </w:t>
      </w:r>
      <w:r>
        <w:t>И.З. Суриков</w:t>
      </w:r>
      <w:r>
        <w:rPr>
          <w:spacing w:val="-1"/>
        </w:rPr>
        <w:t xml:space="preserve"> </w:t>
      </w:r>
      <w:r>
        <w:t>«Я ли</w:t>
      </w:r>
      <w:r>
        <w:rPr>
          <w:spacing w:val="-2"/>
        </w:rPr>
        <w:t xml:space="preserve"> </w:t>
      </w:r>
      <w:r>
        <w:t>в</w:t>
      </w:r>
      <w:r>
        <w:rPr>
          <w:spacing w:val="-2"/>
        </w:rPr>
        <w:t xml:space="preserve"> </w:t>
      </w:r>
      <w:r>
        <w:t>поле</w:t>
      </w:r>
      <w:r>
        <w:rPr>
          <w:spacing w:val="-5"/>
        </w:rPr>
        <w:t xml:space="preserve"> </w:t>
      </w:r>
      <w:r>
        <w:t>да</w:t>
      </w:r>
      <w:r>
        <w:rPr>
          <w:spacing w:val="-5"/>
        </w:rPr>
        <w:t xml:space="preserve"> </w:t>
      </w:r>
      <w:r>
        <w:t>не</w:t>
      </w:r>
      <w:r>
        <w:rPr>
          <w:spacing w:val="-5"/>
        </w:rPr>
        <w:t xml:space="preserve"> </w:t>
      </w:r>
      <w:r>
        <w:t>травушка была...»,</w:t>
      </w:r>
      <w:r>
        <w:rPr>
          <w:spacing w:val="40"/>
        </w:rPr>
        <w:t xml:space="preserve"> </w:t>
      </w:r>
      <w:r>
        <w:t>А.К.</w:t>
      </w:r>
      <w:r>
        <w:rPr>
          <w:spacing w:val="40"/>
        </w:rPr>
        <w:t xml:space="preserve"> </w:t>
      </w:r>
      <w:r>
        <w:t>Толстой</w:t>
      </w:r>
      <w:r>
        <w:rPr>
          <w:spacing w:val="40"/>
        </w:rPr>
        <w:t xml:space="preserve"> </w:t>
      </w:r>
      <w:r>
        <w:t>«Моя</w:t>
      </w:r>
      <w:r>
        <w:rPr>
          <w:spacing w:val="40"/>
        </w:rPr>
        <w:t xml:space="preserve"> </w:t>
      </w:r>
      <w:r>
        <w:t>душа</w:t>
      </w:r>
      <w:r>
        <w:rPr>
          <w:spacing w:val="40"/>
        </w:rPr>
        <w:t xml:space="preserve"> </w:t>
      </w:r>
      <w:r>
        <w:t>летит</w:t>
      </w:r>
      <w:r>
        <w:rPr>
          <w:spacing w:val="40"/>
        </w:rPr>
        <w:t xml:space="preserve"> </w:t>
      </w:r>
      <w:r>
        <w:t>приветом...» и</w:t>
      </w:r>
      <w:r>
        <w:rPr>
          <w:spacing w:val="40"/>
        </w:rPr>
        <w:t xml:space="preserve"> </w:t>
      </w:r>
      <w:r>
        <w:t>другие.</w:t>
      </w:r>
    </w:p>
    <w:p w:rsidR="00156445" w:rsidRDefault="005A47D0">
      <w:pPr>
        <w:pStyle w:val="a3"/>
        <w:spacing w:before="7" w:line="252" w:lineRule="auto"/>
        <w:ind w:left="1722" w:right="6680" w:firstLine="0"/>
        <w:jc w:val="left"/>
      </w:pPr>
      <w:r>
        <w:t>Города земли русской. Сибирский край.</w:t>
      </w:r>
    </w:p>
    <w:p w:rsidR="00156445" w:rsidRDefault="005A47D0">
      <w:pPr>
        <w:pStyle w:val="a5"/>
        <w:numPr>
          <w:ilvl w:val="0"/>
          <w:numId w:val="117"/>
        </w:numPr>
        <w:tabs>
          <w:tab w:val="left" w:pos="2437"/>
        </w:tabs>
        <w:spacing w:before="2" w:line="247" w:lineRule="auto"/>
        <w:ind w:left="1016" w:right="1111" w:firstLine="706"/>
        <w:rPr>
          <w:sz w:val="23"/>
        </w:rPr>
      </w:pPr>
      <w:r>
        <w:rPr>
          <w:sz w:val="23"/>
        </w:rPr>
        <w:t>Г.</w:t>
      </w:r>
      <w:r>
        <w:rPr>
          <w:spacing w:val="39"/>
          <w:sz w:val="23"/>
        </w:rPr>
        <w:t xml:space="preserve"> </w:t>
      </w:r>
      <w:r>
        <w:rPr>
          <w:sz w:val="23"/>
        </w:rPr>
        <w:t>Распутин</w:t>
      </w:r>
      <w:r>
        <w:rPr>
          <w:spacing w:val="40"/>
          <w:sz w:val="23"/>
        </w:rPr>
        <w:t xml:space="preserve"> </w:t>
      </w:r>
      <w:r>
        <w:rPr>
          <w:sz w:val="23"/>
        </w:rPr>
        <w:t>«Сибирь,</w:t>
      </w:r>
      <w:r>
        <w:rPr>
          <w:spacing w:val="39"/>
          <w:sz w:val="23"/>
        </w:rPr>
        <w:t xml:space="preserve"> </w:t>
      </w:r>
      <w:r>
        <w:rPr>
          <w:sz w:val="23"/>
        </w:rPr>
        <w:t>Сибирь...»</w:t>
      </w:r>
      <w:r>
        <w:rPr>
          <w:spacing w:val="31"/>
          <w:sz w:val="23"/>
        </w:rPr>
        <w:t xml:space="preserve"> </w:t>
      </w:r>
      <w:r>
        <w:rPr>
          <w:sz w:val="23"/>
        </w:rPr>
        <w:t>(одна</w:t>
      </w:r>
      <w:r>
        <w:rPr>
          <w:spacing w:val="36"/>
          <w:sz w:val="23"/>
        </w:rPr>
        <w:t xml:space="preserve"> </w:t>
      </w:r>
      <w:r>
        <w:rPr>
          <w:sz w:val="23"/>
        </w:rPr>
        <w:t>глава</w:t>
      </w:r>
      <w:r>
        <w:rPr>
          <w:spacing w:val="36"/>
          <w:sz w:val="23"/>
        </w:rPr>
        <w:t xml:space="preserve"> </w:t>
      </w:r>
      <w:r>
        <w:rPr>
          <w:sz w:val="23"/>
        </w:rPr>
        <w:t>по</w:t>
      </w:r>
      <w:r>
        <w:rPr>
          <w:spacing w:val="31"/>
          <w:sz w:val="23"/>
        </w:rPr>
        <w:t xml:space="preserve"> </w:t>
      </w:r>
      <w:r>
        <w:rPr>
          <w:sz w:val="23"/>
        </w:rPr>
        <w:t>выбору,</w:t>
      </w:r>
      <w:r>
        <w:rPr>
          <w:spacing w:val="39"/>
          <w:sz w:val="23"/>
        </w:rPr>
        <w:t xml:space="preserve"> </w:t>
      </w:r>
      <w:r>
        <w:rPr>
          <w:sz w:val="23"/>
        </w:rPr>
        <w:t>например</w:t>
      </w:r>
      <w:r>
        <w:rPr>
          <w:spacing w:val="40"/>
          <w:sz w:val="23"/>
        </w:rPr>
        <w:t xml:space="preserve"> </w:t>
      </w:r>
      <w:r>
        <w:rPr>
          <w:sz w:val="23"/>
        </w:rPr>
        <w:t>«Тобольск» и другие).</w:t>
      </w:r>
    </w:p>
    <w:p w:rsidR="00156445" w:rsidRDefault="005A47D0">
      <w:pPr>
        <w:pStyle w:val="a3"/>
        <w:spacing w:before="2" w:line="247" w:lineRule="auto"/>
        <w:ind w:left="1722" w:right="6015" w:firstLine="0"/>
        <w:jc w:val="left"/>
      </w:pPr>
      <w:r>
        <w:t>А.И.</w:t>
      </w:r>
      <w:r>
        <w:rPr>
          <w:spacing w:val="24"/>
        </w:rPr>
        <w:t xml:space="preserve"> </w:t>
      </w:r>
      <w:r>
        <w:t>Солженицын</w:t>
      </w:r>
      <w:r>
        <w:rPr>
          <w:spacing w:val="38"/>
        </w:rPr>
        <w:t xml:space="preserve"> </w:t>
      </w:r>
      <w:r>
        <w:t>«Колокол</w:t>
      </w:r>
      <w:r>
        <w:rPr>
          <w:spacing w:val="29"/>
        </w:rPr>
        <w:t xml:space="preserve"> </w:t>
      </w:r>
      <w:r>
        <w:t>Углича». Родные просторы.</w:t>
      </w:r>
    </w:p>
    <w:p w:rsidR="00156445" w:rsidRDefault="005A47D0">
      <w:pPr>
        <w:pStyle w:val="a3"/>
        <w:spacing w:before="8"/>
        <w:ind w:left="1722" w:firstLine="0"/>
        <w:jc w:val="left"/>
      </w:pPr>
      <w:r>
        <w:t>Русское</w:t>
      </w:r>
      <w:r>
        <w:rPr>
          <w:spacing w:val="25"/>
        </w:rPr>
        <w:t xml:space="preserve"> </w:t>
      </w:r>
      <w:r>
        <w:rPr>
          <w:spacing w:val="-2"/>
        </w:rPr>
        <w:t>поле.</w:t>
      </w:r>
    </w:p>
    <w:p w:rsidR="00156445" w:rsidRDefault="005A47D0">
      <w:pPr>
        <w:pStyle w:val="a3"/>
        <w:spacing w:before="9"/>
        <w:ind w:left="1722" w:firstLine="0"/>
        <w:jc w:val="left"/>
      </w:pPr>
      <w:r>
        <w:t>Стихотворения</w:t>
      </w:r>
      <w:r>
        <w:rPr>
          <w:spacing w:val="60"/>
        </w:rPr>
        <w:t xml:space="preserve"> </w:t>
      </w:r>
      <w:r>
        <w:t>(не</w:t>
      </w:r>
      <w:r>
        <w:rPr>
          <w:spacing w:val="33"/>
        </w:rPr>
        <w:t xml:space="preserve">  </w:t>
      </w:r>
      <w:r>
        <w:t>менее</w:t>
      </w:r>
      <w:r>
        <w:rPr>
          <w:spacing w:val="32"/>
        </w:rPr>
        <w:t xml:space="preserve">  </w:t>
      </w:r>
      <w:r>
        <w:t>двух).</w:t>
      </w:r>
      <w:r>
        <w:rPr>
          <w:spacing w:val="37"/>
        </w:rPr>
        <w:t xml:space="preserve">  </w:t>
      </w:r>
      <w:r>
        <w:t>Например:</w:t>
      </w:r>
      <w:r>
        <w:rPr>
          <w:spacing w:val="35"/>
        </w:rPr>
        <w:t xml:space="preserve">  </w:t>
      </w:r>
      <w:r>
        <w:t>И.С.</w:t>
      </w:r>
      <w:r>
        <w:rPr>
          <w:spacing w:val="32"/>
        </w:rPr>
        <w:t xml:space="preserve">  </w:t>
      </w:r>
      <w:r>
        <w:t>Никитин</w:t>
      </w:r>
      <w:r>
        <w:rPr>
          <w:spacing w:val="38"/>
        </w:rPr>
        <w:t xml:space="preserve">  </w:t>
      </w:r>
      <w:r>
        <w:t>«Поле»,</w:t>
      </w:r>
      <w:r>
        <w:rPr>
          <w:spacing w:val="33"/>
        </w:rPr>
        <w:t xml:space="preserve">  </w:t>
      </w:r>
      <w:r>
        <w:t>И.А.</w:t>
      </w:r>
      <w:r>
        <w:rPr>
          <w:spacing w:val="32"/>
        </w:rPr>
        <w:t xml:space="preserve">  </w:t>
      </w:r>
      <w:r>
        <w:rPr>
          <w:spacing w:val="-4"/>
        </w:rPr>
        <w:t>Гофф</w:t>
      </w:r>
    </w:p>
    <w:p w:rsidR="00156445" w:rsidRDefault="005A47D0">
      <w:pPr>
        <w:pStyle w:val="a3"/>
        <w:spacing w:before="9"/>
        <w:ind w:firstLine="0"/>
        <w:jc w:val="left"/>
      </w:pPr>
      <w:r>
        <w:t>«Русское</w:t>
      </w:r>
      <w:r>
        <w:rPr>
          <w:spacing w:val="10"/>
        </w:rPr>
        <w:t xml:space="preserve"> </w:t>
      </w:r>
      <w:r>
        <w:t>поле»</w:t>
      </w:r>
      <w:r>
        <w:rPr>
          <w:spacing w:val="8"/>
        </w:rPr>
        <w:t xml:space="preserve"> </w:t>
      </w:r>
      <w:r>
        <w:t>и</w:t>
      </w:r>
      <w:r>
        <w:rPr>
          <w:spacing w:val="32"/>
        </w:rPr>
        <w:t xml:space="preserve"> </w:t>
      </w:r>
      <w:r>
        <w:rPr>
          <w:spacing w:val="-2"/>
        </w:rPr>
        <w:t>другие.</w:t>
      </w:r>
    </w:p>
    <w:p w:rsidR="00156445" w:rsidRDefault="005A47D0">
      <w:pPr>
        <w:pStyle w:val="a3"/>
        <w:spacing w:before="9"/>
        <w:ind w:left="1722" w:firstLine="0"/>
        <w:jc w:val="left"/>
      </w:pPr>
      <w:r>
        <w:t>Д.В.</w:t>
      </w:r>
      <w:r>
        <w:rPr>
          <w:spacing w:val="16"/>
        </w:rPr>
        <w:t xml:space="preserve"> </w:t>
      </w:r>
      <w:r>
        <w:t>Григорович</w:t>
      </w:r>
      <w:r>
        <w:rPr>
          <w:spacing w:val="39"/>
        </w:rPr>
        <w:t xml:space="preserve"> </w:t>
      </w:r>
      <w:r>
        <w:t>«Пахарь»</w:t>
      </w:r>
      <w:r>
        <w:rPr>
          <w:spacing w:val="14"/>
        </w:rPr>
        <w:t xml:space="preserve"> </w:t>
      </w:r>
      <w:r>
        <w:t>(не</w:t>
      </w:r>
      <w:r>
        <w:rPr>
          <w:spacing w:val="11"/>
        </w:rPr>
        <w:t xml:space="preserve"> </w:t>
      </w:r>
      <w:r>
        <w:t>менее</w:t>
      </w:r>
      <w:r>
        <w:rPr>
          <w:spacing w:val="31"/>
        </w:rPr>
        <w:t xml:space="preserve"> </w:t>
      </w:r>
      <w:r>
        <w:t>одной</w:t>
      </w:r>
      <w:r>
        <w:rPr>
          <w:spacing w:val="28"/>
        </w:rPr>
        <w:t xml:space="preserve"> </w:t>
      </w:r>
      <w:r>
        <w:t>главы</w:t>
      </w:r>
      <w:r>
        <w:rPr>
          <w:spacing w:val="18"/>
        </w:rPr>
        <w:t xml:space="preserve"> </w:t>
      </w:r>
      <w:r>
        <w:t>по</w:t>
      </w:r>
      <w:r>
        <w:rPr>
          <w:spacing w:val="13"/>
        </w:rPr>
        <w:t xml:space="preserve"> </w:t>
      </w:r>
      <w:r>
        <w:rPr>
          <w:spacing w:val="-2"/>
        </w:rPr>
        <w:t>выбору).</w:t>
      </w:r>
    </w:p>
    <w:p w:rsidR="00156445" w:rsidRDefault="005A47D0">
      <w:pPr>
        <w:pStyle w:val="a3"/>
        <w:spacing w:before="19" w:line="247" w:lineRule="auto"/>
        <w:ind w:left="1722" w:right="7260" w:firstLine="715"/>
      </w:pPr>
      <w:r>
        <w:t xml:space="preserve">Русские традиции. Праздники русского мира. </w:t>
      </w:r>
      <w:r>
        <w:rPr>
          <w:spacing w:val="-2"/>
        </w:rPr>
        <w:t>Пасха.</w:t>
      </w:r>
    </w:p>
    <w:p w:rsidR="00156445" w:rsidRDefault="005A47D0">
      <w:pPr>
        <w:pStyle w:val="a3"/>
        <w:spacing w:before="9" w:line="247" w:lineRule="auto"/>
        <w:ind w:right="1110"/>
      </w:pPr>
      <w:r>
        <w:t>Стихотворения (не менее двух). Например: К.Д. Бальмонт «Благовещенье в Москве», А.С. Хомяков</w:t>
      </w:r>
      <w:r>
        <w:rPr>
          <w:spacing w:val="40"/>
        </w:rPr>
        <w:t xml:space="preserve"> </w:t>
      </w:r>
      <w:r>
        <w:t>«Кремлевская</w:t>
      </w:r>
      <w:r>
        <w:rPr>
          <w:spacing w:val="40"/>
        </w:rPr>
        <w:t xml:space="preserve"> </w:t>
      </w:r>
      <w:r>
        <w:t>заутреня на Пасху»,</w:t>
      </w:r>
      <w:r>
        <w:rPr>
          <w:spacing w:val="40"/>
        </w:rPr>
        <w:t xml:space="preserve"> </w:t>
      </w:r>
      <w:r>
        <w:t>А.А. Фет</w:t>
      </w:r>
      <w:r>
        <w:rPr>
          <w:spacing w:val="40"/>
        </w:rPr>
        <w:t xml:space="preserve"> </w:t>
      </w:r>
      <w:r>
        <w:t xml:space="preserve">«Христос Воскресе!» (П.П. </w:t>
      </w:r>
      <w:r>
        <w:rPr>
          <w:spacing w:val="-2"/>
        </w:rPr>
        <w:t>Боткину).</w:t>
      </w:r>
    </w:p>
    <w:p w:rsidR="00156445" w:rsidRDefault="005A47D0">
      <w:pPr>
        <w:pStyle w:val="a5"/>
        <w:numPr>
          <w:ilvl w:val="0"/>
          <w:numId w:val="116"/>
        </w:numPr>
        <w:tabs>
          <w:tab w:val="left" w:pos="2436"/>
        </w:tabs>
        <w:spacing w:before="8" w:line="249" w:lineRule="auto"/>
        <w:ind w:right="7391" w:firstLine="0"/>
        <w:jc w:val="both"/>
        <w:rPr>
          <w:sz w:val="23"/>
        </w:rPr>
      </w:pPr>
      <w:r>
        <w:rPr>
          <w:sz w:val="23"/>
        </w:rPr>
        <w:t>П. Чехов «Казак». Тепло родного дома. Русские мастера.</w:t>
      </w:r>
    </w:p>
    <w:p w:rsidR="00156445" w:rsidRDefault="005A47D0">
      <w:pPr>
        <w:pStyle w:val="a5"/>
        <w:numPr>
          <w:ilvl w:val="0"/>
          <w:numId w:val="116"/>
        </w:numPr>
        <w:tabs>
          <w:tab w:val="left" w:pos="2436"/>
        </w:tabs>
        <w:spacing w:before="1" w:line="252" w:lineRule="auto"/>
        <w:ind w:right="1657" w:firstLine="0"/>
        <w:jc w:val="both"/>
        <w:rPr>
          <w:sz w:val="23"/>
        </w:rPr>
      </w:pPr>
      <w:r>
        <w:rPr>
          <w:sz w:val="23"/>
        </w:rPr>
        <w:t>А. Солоухин «Камешки на ладони» (не менее двух миниатюр по выбору). Ф.А.</w:t>
      </w:r>
      <w:r>
        <w:rPr>
          <w:spacing w:val="40"/>
          <w:sz w:val="23"/>
        </w:rPr>
        <w:t xml:space="preserve"> </w:t>
      </w:r>
      <w:r>
        <w:rPr>
          <w:sz w:val="23"/>
        </w:rPr>
        <w:t>Абрамов</w:t>
      </w:r>
      <w:r>
        <w:rPr>
          <w:spacing w:val="40"/>
          <w:sz w:val="23"/>
        </w:rPr>
        <w:t xml:space="preserve"> </w:t>
      </w:r>
      <w:r>
        <w:rPr>
          <w:sz w:val="23"/>
        </w:rPr>
        <w:t>«Дом» (один</w:t>
      </w:r>
      <w:r>
        <w:rPr>
          <w:spacing w:val="40"/>
          <w:sz w:val="23"/>
        </w:rPr>
        <w:t xml:space="preserve"> </w:t>
      </w:r>
      <w:r>
        <w:rPr>
          <w:sz w:val="23"/>
        </w:rPr>
        <w:t>фрагмент по выбору).</w:t>
      </w:r>
    </w:p>
    <w:p w:rsidR="00156445" w:rsidRDefault="005A47D0">
      <w:pPr>
        <w:pStyle w:val="a3"/>
        <w:spacing w:line="256" w:lineRule="auto"/>
        <w:ind w:right="1143"/>
      </w:pPr>
      <w:r>
        <w:t xml:space="preserve">Стихотворения (не менее одного). Например: Р.И. Рождественский «О мастерах» и </w:t>
      </w:r>
      <w:r>
        <w:rPr>
          <w:spacing w:val="-2"/>
        </w:rPr>
        <w:t>другие.</w:t>
      </w:r>
    </w:p>
    <w:p w:rsidR="00156445" w:rsidRDefault="005A47D0">
      <w:pPr>
        <w:pStyle w:val="a3"/>
        <w:spacing w:line="252" w:lineRule="exact"/>
        <w:ind w:left="2437" w:firstLine="0"/>
      </w:pPr>
      <w:r>
        <w:t>Русский</w:t>
      </w:r>
      <w:r>
        <w:rPr>
          <w:spacing w:val="29"/>
        </w:rPr>
        <w:t xml:space="preserve"> </w:t>
      </w:r>
      <w:r>
        <w:t>характер</w:t>
      </w:r>
      <w:r>
        <w:rPr>
          <w:spacing w:val="29"/>
        </w:rPr>
        <w:t xml:space="preserve"> </w:t>
      </w:r>
      <w:r>
        <w:t>-</w:t>
      </w:r>
      <w:r>
        <w:rPr>
          <w:spacing w:val="19"/>
        </w:rPr>
        <w:t xml:space="preserve"> </w:t>
      </w:r>
      <w:r>
        <w:t>русская</w:t>
      </w:r>
      <w:r>
        <w:rPr>
          <w:spacing w:val="20"/>
        </w:rPr>
        <w:t xml:space="preserve"> </w:t>
      </w:r>
      <w:r>
        <w:rPr>
          <w:spacing w:val="-4"/>
        </w:rPr>
        <w:t>душа.</w:t>
      </w:r>
    </w:p>
    <w:p w:rsidR="00156445" w:rsidRDefault="005A47D0">
      <w:pPr>
        <w:pStyle w:val="a3"/>
        <w:spacing w:before="4" w:line="256" w:lineRule="auto"/>
        <w:ind w:left="1722" w:right="6694" w:firstLine="0"/>
      </w:pPr>
      <w:r>
        <w:t>Не до ордена - была бы Родина. На Первой мировой войне.</w:t>
      </w:r>
    </w:p>
    <w:p w:rsidR="00156445" w:rsidRDefault="005A47D0">
      <w:pPr>
        <w:pStyle w:val="a3"/>
        <w:spacing w:line="247" w:lineRule="auto"/>
        <w:ind w:right="1120"/>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С.М.</w:t>
      </w:r>
      <w:r>
        <w:rPr>
          <w:spacing w:val="40"/>
        </w:rPr>
        <w:t xml:space="preserve"> </w:t>
      </w:r>
      <w:r>
        <w:t>Городецкий</w:t>
      </w:r>
      <w:r>
        <w:rPr>
          <w:spacing w:val="40"/>
        </w:rPr>
        <w:t xml:space="preserve"> </w:t>
      </w:r>
      <w:r>
        <w:t>«Воздушный</w:t>
      </w:r>
      <w:r>
        <w:rPr>
          <w:spacing w:val="40"/>
        </w:rPr>
        <w:t xml:space="preserve"> </w:t>
      </w:r>
      <w:r>
        <w:t>витязь», Н.С.</w:t>
      </w:r>
      <w:r>
        <w:rPr>
          <w:spacing w:val="40"/>
        </w:rPr>
        <w:t xml:space="preserve"> </w:t>
      </w:r>
      <w:r>
        <w:t>Гумилёв</w:t>
      </w:r>
      <w:r>
        <w:rPr>
          <w:spacing w:val="40"/>
        </w:rPr>
        <w:t xml:space="preserve"> </w:t>
      </w:r>
      <w:r>
        <w:t>«Наступление»,</w:t>
      </w:r>
      <w:r>
        <w:rPr>
          <w:spacing w:val="40"/>
        </w:rPr>
        <w:t xml:space="preserve"> </w:t>
      </w:r>
      <w:r>
        <w:t>«Война» и</w:t>
      </w:r>
      <w:r>
        <w:rPr>
          <w:spacing w:val="40"/>
        </w:rPr>
        <w:t xml:space="preserve"> </w:t>
      </w:r>
      <w:r>
        <w:t>другие.</w:t>
      </w:r>
    </w:p>
    <w:p w:rsidR="00156445" w:rsidRDefault="005A47D0">
      <w:pPr>
        <w:pStyle w:val="a3"/>
        <w:spacing w:line="247" w:lineRule="auto"/>
        <w:ind w:left="1722" w:right="6241" w:firstLine="0"/>
      </w:pPr>
      <w:r>
        <w:t>М.М. Пришвин «Голубая стрекоза». Загадки русской души.</w:t>
      </w:r>
    </w:p>
    <w:p w:rsidR="00156445" w:rsidRDefault="005A47D0">
      <w:pPr>
        <w:pStyle w:val="a3"/>
        <w:spacing w:before="1"/>
        <w:ind w:left="1722" w:firstLine="0"/>
      </w:pPr>
      <w:r>
        <w:t>Долюшка</w:t>
      </w:r>
      <w:r>
        <w:rPr>
          <w:spacing w:val="29"/>
        </w:rPr>
        <w:t xml:space="preserve"> </w:t>
      </w:r>
      <w:r>
        <w:rPr>
          <w:spacing w:val="-2"/>
        </w:rPr>
        <w:t>женская.</w:t>
      </w:r>
    </w:p>
    <w:p w:rsidR="00156445" w:rsidRDefault="005A47D0">
      <w:pPr>
        <w:pStyle w:val="a3"/>
        <w:spacing w:before="14" w:line="247" w:lineRule="auto"/>
        <w:ind w:right="1126"/>
      </w:pPr>
      <w:r>
        <w:t>Стихотворения (не менее двух). Например: Ф.И. Тютчев «Русской женщине», Н.А. Некрасов «Внимая ужасам войны...», Ю.В. Друнина «И откуда вдруг берутся силы...», В.М. Тушнова</w:t>
      </w:r>
      <w:r>
        <w:rPr>
          <w:spacing w:val="40"/>
        </w:rPr>
        <w:t xml:space="preserve"> </w:t>
      </w:r>
      <w:r>
        <w:t>«Вот говорят: Россия...» и другие.</w:t>
      </w:r>
    </w:p>
    <w:p w:rsidR="00156445" w:rsidRDefault="005A47D0">
      <w:pPr>
        <w:pStyle w:val="a3"/>
        <w:spacing w:before="9" w:line="252" w:lineRule="auto"/>
        <w:ind w:left="1722" w:right="6751" w:firstLine="0"/>
      </w:pPr>
      <w:r>
        <w:t>Ф.А. Абрамов «Золотые руки». О ваших ровесниках.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6680" w:firstLine="0"/>
        <w:jc w:val="left"/>
      </w:pPr>
      <w:r>
        <w:t>Взрослые детские проблемы. А.С. Игнатова</w:t>
      </w:r>
      <w:r>
        <w:rPr>
          <w:spacing w:val="27"/>
        </w:rPr>
        <w:t xml:space="preserve"> </w:t>
      </w:r>
      <w:r>
        <w:t>«Джинн</w:t>
      </w:r>
      <w:r>
        <w:rPr>
          <w:spacing w:val="25"/>
        </w:rPr>
        <w:t xml:space="preserve"> </w:t>
      </w:r>
      <w:r>
        <w:t>Сева».</w:t>
      </w:r>
    </w:p>
    <w:p w:rsidR="00156445" w:rsidRDefault="005A47D0">
      <w:pPr>
        <w:pStyle w:val="a3"/>
        <w:spacing w:before="17" w:line="262" w:lineRule="exact"/>
        <w:ind w:left="1722" w:firstLine="0"/>
        <w:jc w:val="left"/>
      </w:pPr>
      <w:r>
        <w:t>Н.Н.</w:t>
      </w:r>
      <w:r>
        <w:rPr>
          <w:spacing w:val="27"/>
        </w:rPr>
        <w:t xml:space="preserve"> </w:t>
      </w:r>
      <w:r>
        <w:t>Назаркин</w:t>
      </w:r>
      <w:r>
        <w:rPr>
          <w:spacing w:val="79"/>
          <w:w w:val="150"/>
        </w:rPr>
        <w:t xml:space="preserve"> </w:t>
      </w:r>
      <w:r>
        <w:t>«Изумрудная</w:t>
      </w:r>
      <w:r>
        <w:rPr>
          <w:spacing w:val="77"/>
          <w:w w:val="150"/>
        </w:rPr>
        <w:t xml:space="preserve"> </w:t>
      </w:r>
      <w:r>
        <w:t>рыбка»</w:t>
      </w:r>
      <w:r>
        <w:rPr>
          <w:spacing w:val="65"/>
          <w:w w:val="150"/>
        </w:rPr>
        <w:t xml:space="preserve"> </w:t>
      </w:r>
      <w:r>
        <w:t>(не</w:t>
      </w:r>
      <w:r>
        <w:rPr>
          <w:spacing w:val="57"/>
          <w:w w:val="150"/>
        </w:rPr>
        <w:t xml:space="preserve"> </w:t>
      </w:r>
      <w:r>
        <w:t>менее</w:t>
      </w:r>
      <w:r>
        <w:rPr>
          <w:spacing w:val="58"/>
          <w:w w:val="150"/>
        </w:rPr>
        <w:t xml:space="preserve"> </w:t>
      </w:r>
      <w:r>
        <w:t>двух</w:t>
      </w:r>
      <w:r>
        <w:rPr>
          <w:spacing w:val="70"/>
          <w:w w:val="150"/>
        </w:rPr>
        <w:t xml:space="preserve"> </w:t>
      </w:r>
      <w:r>
        <w:t>глав</w:t>
      </w:r>
      <w:r>
        <w:rPr>
          <w:spacing w:val="74"/>
          <w:w w:val="150"/>
        </w:rPr>
        <w:t xml:space="preserve"> </w:t>
      </w:r>
      <w:r>
        <w:t>по</w:t>
      </w:r>
      <w:r>
        <w:rPr>
          <w:spacing w:val="64"/>
          <w:w w:val="150"/>
        </w:rPr>
        <w:t xml:space="preserve"> </w:t>
      </w:r>
      <w:r>
        <w:t>выбору,</w:t>
      </w:r>
      <w:r>
        <w:rPr>
          <w:spacing w:val="65"/>
          <w:w w:val="150"/>
        </w:rPr>
        <w:t xml:space="preserve"> </w:t>
      </w:r>
      <w:r>
        <w:rPr>
          <w:spacing w:val="-2"/>
        </w:rPr>
        <w:t>например,</w:t>
      </w:r>
    </w:p>
    <w:p w:rsidR="00156445" w:rsidRDefault="005A47D0">
      <w:pPr>
        <w:pStyle w:val="a3"/>
        <w:spacing w:line="262" w:lineRule="exact"/>
        <w:ind w:firstLine="0"/>
        <w:jc w:val="left"/>
      </w:pPr>
      <w:r>
        <w:t>«Изумрудная</w:t>
      </w:r>
      <w:r>
        <w:rPr>
          <w:spacing w:val="23"/>
        </w:rPr>
        <w:t xml:space="preserve"> </w:t>
      </w:r>
      <w:r>
        <w:t>рыбка»,</w:t>
      </w:r>
      <w:r>
        <w:rPr>
          <w:spacing w:val="26"/>
        </w:rPr>
        <w:t xml:space="preserve"> </w:t>
      </w:r>
      <w:r>
        <w:t>«Ах,</w:t>
      </w:r>
      <w:r>
        <w:rPr>
          <w:spacing w:val="24"/>
        </w:rPr>
        <w:t xml:space="preserve"> </w:t>
      </w:r>
      <w:r>
        <w:t>миледи!»,</w:t>
      </w:r>
      <w:r>
        <w:rPr>
          <w:spacing w:val="34"/>
        </w:rPr>
        <w:t xml:space="preserve"> </w:t>
      </w:r>
      <w:r>
        <w:t>«Про</w:t>
      </w:r>
      <w:r>
        <w:rPr>
          <w:spacing w:val="19"/>
        </w:rPr>
        <w:t xml:space="preserve"> </w:t>
      </w:r>
      <w:r>
        <w:t>личную</w:t>
      </w:r>
      <w:r>
        <w:rPr>
          <w:spacing w:val="32"/>
        </w:rPr>
        <w:t xml:space="preserve"> </w:t>
      </w:r>
      <w:r>
        <w:t>жизнь»</w:t>
      </w:r>
      <w:r>
        <w:rPr>
          <w:spacing w:val="19"/>
        </w:rPr>
        <w:t xml:space="preserve"> </w:t>
      </w:r>
      <w:r>
        <w:t>и</w:t>
      </w:r>
      <w:r>
        <w:rPr>
          <w:spacing w:val="26"/>
        </w:rPr>
        <w:t xml:space="preserve"> </w:t>
      </w:r>
      <w:r>
        <w:rPr>
          <w:spacing w:val="-2"/>
        </w:rPr>
        <w:t>другие).</w:t>
      </w:r>
    </w:p>
    <w:p w:rsidR="00156445" w:rsidRDefault="005A47D0">
      <w:pPr>
        <w:pStyle w:val="a3"/>
        <w:spacing w:before="18"/>
        <w:ind w:left="1722" w:firstLine="0"/>
        <w:jc w:val="left"/>
      </w:pPr>
      <w:r>
        <w:t>Лишь</w:t>
      </w:r>
      <w:r>
        <w:rPr>
          <w:spacing w:val="27"/>
        </w:rPr>
        <w:t xml:space="preserve"> </w:t>
      </w:r>
      <w:r>
        <w:t>слову</w:t>
      </w:r>
      <w:r>
        <w:rPr>
          <w:spacing w:val="12"/>
        </w:rPr>
        <w:t xml:space="preserve"> </w:t>
      </w:r>
      <w:r>
        <w:t>жизнь</w:t>
      </w:r>
      <w:r>
        <w:rPr>
          <w:spacing w:val="18"/>
        </w:rPr>
        <w:t xml:space="preserve"> </w:t>
      </w:r>
      <w:r>
        <w:rPr>
          <w:spacing w:val="-4"/>
        </w:rPr>
        <w:t>дана.</w:t>
      </w:r>
    </w:p>
    <w:p w:rsidR="00156445" w:rsidRDefault="005A47D0">
      <w:pPr>
        <w:pStyle w:val="a3"/>
        <w:spacing w:before="10"/>
        <w:ind w:left="1722" w:firstLine="0"/>
        <w:jc w:val="left"/>
      </w:pPr>
      <w:r>
        <w:t>Такого</w:t>
      </w:r>
      <w:r>
        <w:rPr>
          <w:spacing w:val="8"/>
        </w:rPr>
        <w:t xml:space="preserve"> </w:t>
      </w:r>
      <w:r>
        <w:t>языка</w:t>
      </w:r>
      <w:r>
        <w:rPr>
          <w:spacing w:val="14"/>
        </w:rPr>
        <w:t xml:space="preserve"> </w:t>
      </w:r>
      <w:r>
        <w:t>на</w:t>
      </w:r>
      <w:r>
        <w:rPr>
          <w:spacing w:val="28"/>
        </w:rPr>
        <w:t xml:space="preserve"> </w:t>
      </w:r>
      <w:r>
        <w:t>свете</w:t>
      </w:r>
      <w:r>
        <w:rPr>
          <w:spacing w:val="6"/>
        </w:rPr>
        <w:t xml:space="preserve"> </w:t>
      </w:r>
      <w:r>
        <w:t>не</w:t>
      </w:r>
      <w:r>
        <w:rPr>
          <w:spacing w:val="18"/>
        </w:rPr>
        <w:t xml:space="preserve"> </w:t>
      </w:r>
      <w:r>
        <w:rPr>
          <w:spacing w:val="-2"/>
        </w:rPr>
        <w:t>бывало.</w:t>
      </w:r>
    </w:p>
    <w:p w:rsidR="00156445" w:rsidRDefault="005A47D0">
      <w:pPr>
        <w:pStyle w:val="a3"/>
        <w:spacing w:before="9" w:line="252" w:lineRule="auto"/>
        <w:ind w:right="1148"/>
        <w:jc w:val="left"/>
      </w:pPr>
      <w:r>
        <w:t>Стихотворения</w:t>
      </w:r>
      <w:r>
        <w:rPr>
          <w:spacing w:val="40"/>
        </w:rPr>
        <w:t xml:space="preserve"> </w:t>
      </w:r>
      <w:r>
        <w:t>(не</w:t>
      </w:r>
      <w:r>
        <w:rPr>
          <w:spacing w:val="35"/>
        </w:rPr>
        <w:t xml:space="preserve"> </w:t>
      </w:r>
      <w:r>
        <w:t>менее</w:t>
      </w:r>
      <w:r>
        <w:rPr>
          <w:spacing w:val="40"/>
        </w:rPr>
        <w:t xml:space="preserve"> </w:t>
      </w:r>
      <w:r>
        <w:t>одного).</w:t>
      </w:r>
      <w:r>
        <w:rPr>
          <w:spacing w:val="38"/>
        </w:rPr>
        <w:t xml:space="preserve"> </w:t>
      </w:r>
      <w:r>
        <w:t>Например:</w:t>
      </w:r>
      <w:r>
        <w:rPr>
          <w:spacing w:val="35"/>
        </w:rPr>
        <w:t xml:space="preserve"> </w:t>
      </w:r>
      <w:r>
        <w:t>В.</w:t>
      </w:r>
      <w:r>
        <w:rPr>
          <w:spacing w:val="40"/>
        </w:rPr>
        <w:t xml:space="preserve"> </w:t>
      </w:r>
      <w:r>
        <w:t>Рождественский</w:t>
      </w:r>
      <w:r>
        <w:rPr>
          <w:spacing w:val="40"/>
        </w:rPr>
        <w:t xml:space="preserve"> </w:t>
      </w:r>
      <w:r>
        <w:t>«В</w:t>
      </w:r>
      <w:r>
        <w:rPr>
          <w:spacing w:val="40"/>
        </w:rPr>
        <w:t xml:space="preserve"> </w:t>
      </w:r>
      <w:r>
        <w:t>родной</w:t>
      </w:r>
      <w:r>
        <w:rPr>
          <w:spacing w:val="40"/>
        </w:rPr>
        <w:t xml:space="preserve"> </w:t>
      </w:r>
      <w:r>
        <w:t>поэзии совсем не старовер...» и другие.</w:t>
      </w:r>
    </w:p>
    <w:p w:rsidR="00156445" w:rsidRDefault="005A47D0">
      <w:pPr>
        <w:pStyle w:val="Heading2"/>
        <w:spacing w:before="11"/>
        <w:jc w:val="left"/>
      </w:pPr>
      <w:bookmarkStart w:id="35" w:name="Содержание_обучения_в_8_классе._(2)"/>
      <w:bookmarkEnd w:id="35"/>
      <w:r>
        <w:rPr>
          <w:w w:val="105"/>
        </w:rPr>
        <w:t>Содержание</w:t>
      </w:r>
      <w:r>
        <w:rPr>
          <w:spacing w:val="-14"/>
          <w:w w:val="105"/>
        </w:rPr>
        <w:t xml:space="preserve"> </w:t>
      </w:r>
      <w:r>
        <w:rPr>
          <w:w w:val="105"/>
        </w:rPr>
        <w:t>обучения</w:t>
      </w:r>
      <w:r>
        <w:rPr>
          <w:spacing w:val="-12"/>
          <w:w w:val="105"/>
        </w:rPr>
        <w:t xml:space="preserve"> </w:t>
      </w:r>
      <w:r>
        <w:rPr>
          <w:w w:val="105"/>
        </w:rPr>
        <w:t>в</w:t>
      </w:r>
      <w:r>
        <w:rPr>
          <w:spacing w:val="-13"/>
          <w:w w:val="105"/>
        </w:rPr>
        <w:t xml:space="preserve"> </w:t>
      </w:r>
      <w:r>
        <w:rPr>
          <w:w w:val="105"/>
        </w:rPr>
        <w:t>8</w:t>
      </w:r>
      <w:r>
        <w:rPr>
          <w:spacing w:val="-5"/>
          <w:w w:val="105"/>
        </w:rPr>
        <w:t xml:space="preserve"> </w:t>
      </w:r>
      <w:r>
        <w:rPr>
          <w:spacing w:val="-2"/>
          <w:w w:val="105"/>
        </w:rPr>
        <w:t>классе.</w:t>
      </w:r>
    </w:p>
    <w:p w:rsidR="00156445" w:rsidRDefault="005A47D0">
      <w:pPr>
        <w:pStyle w:val="a3"/>
        <w:ind w:left="1674" w:firstLine="0"/>
        <w:jc w:val="left"/>
      </w:pPr>
      <w:r>
        <w:t>Россия</w:t>
      </w:r>
      <w:r>
        <w:rPr>
          <w:spacing w:val="23"/>
        </w:rPr>
        <w:t xml:space="preserve"> </w:t>
      </w:r>
      <w:r>
        <w:t>-</w:t>
      </w:r>
      <w:r>
        <w:rPr>
          <w:spacing w:val="14"/>
        </w:rPr>
        <w:t xml:space="preserve"> </w:t>
      </w:r>
      <w:r>
        <w:t>Родина</w:t>
      </w:r>
      <w:r>
        <w:rPr>
          <w:spacing w:val="19"/>
        </w:rPr>
        <w:t xml:space="preserve"> </w:t>
      </w:r>
      <w:r>
        <w:rPr>
          <w:spacing w:val="-4"/>
        </w:rPr>
        <w:t>моя.</w:t>
      </w:r>
    </w:p>
    <w:p w:rsidR="00156445" w:rsidRDefault="005A47D0">
      <w:pPr>
        <w:pStyle w:val="a3"/>
        <w:spacing w:before="14"/>
        <w:ind w:left="1722" w:firstLine="0"/>
        <w:jc w:val="left"/>
      </w:pPr>
      <w:r>
        <w:t>Легендарный</w:t>
      </w:r>
      <w:r>
        <w:rPr>
          <w:spacing w:val="32"/>
        </w:rPr>
        <w:t xml:space="preserve"> </w:t>
      </w:r>
      <w:r>
        <w:t>герой</w:t>
      </w:r>
      <w:r>
        <w:rPr>
          <w:spacing w:val="30"/>
        </w:rPr>
        <w:t xml:space="preserve"> </w:t>
      </w:r>
      <w:r>
        <w:t>земли</w:t>
      </w:r>
      <w:r>
        <w:rPr>
          <w:spacing w:val="30"/>
        </w:rPr>
        <w:t xml:space="preserve"> </w:t>
      </w:r>
      <w:r>
        <w:t>русской</w:t>
      </w:r>
      <w:r>
        <w:rPr>
          <w:spacing w:val="23"/>
        </w:rPr>
        <w:t xml:space="preserve"> </w:t>
      </w:r>
      <w:r>
        <w:t>Иван</w:t>
      </w:r>
      <w:r>
        <w:rPr>
          <w:spacing w:val="23"/>
        </w:rPr>
        <w:t xml:space="preserve"> </w:t>
      </w:r>
      <w:r>
        <w:rPr>
          <w:spacing w:val="-2"/>
        </w:rPr>
        <w:t>Сусанин.</w:t>
      </w:r>
    </w:p>
    <w:p w:rsidR="00156445" w:rsidRDefault="005A47D0">
      <w:pPr>
        <w:pStyle w:val="a3"/>
        <w:spacing w:before="9"/>
        <w:ind w:left="1722" w:firstLine="0"/>
        <w:jc w:val="left"/>
      </w:pPr>
      <w:r>
        <w:t>Стихотворения</w:t>
      </w:r>
      <w:r>
        <w:rPr>
          <w:spacing w:val="51"/>
        </w:rPr>
        <w:t xml:space="preserve"> </w:t>
      </w:r>
      <w:r>
        <w:t>(не</w:t>
      </w:r>
      <w:r>
        <w:rPr>
          <w:spacing w:val="42"/>
        </w:rPr>
        <w:t xml:space="preserve"> </w:t>
      </w:r>
      <w:r>
        <w:t>менее</w:t>
      </w:r>
      <w:r>
        <w:rPr>
          <w:spacing w:val="56"/>
        </w:rPr>
        <w:t xml:space="preserve"> </w:t>
      </w:r>
      <w:r>
        <w:t>одного).</w:t>
      </w:r>
      <w:r>
        <w:rPr>
          <w:spacing w:val="52"/>
        </w:rPr>
        <w:t xml:space="preserve"> </w:t>
      </w:r>
      <w:r>
        <w:t>Например:</w:t>
      </w:r>
      <w:r>
        <w:rPr>
          <w:spacing w:val="44"/>
        </w:rPr>
        <w:t xml:space="preserve"> </w:t>
      </w:r>
      <w:r>
        <w:t>С.Н.</w:t>
      </w:r>
      <w:r>
        <w:rPr>
          <w:spacing w:val="56"/>
        </w:rPr>
        <w:t xml:space="preserve"> </w:t>
      </w:r>
      <w:r>
        <w:t>Марков</w:t>
      </w:r>
      <w:r>
        <w:rPr>
          <w:spacing w:val="67"/>
        </w:rPr>
        <w:t xml:space="preserve"> </w:t>
      </w:r>
      <w:r>
        <w:t>«Сусанин»,</w:t>
      </w:r>
      <w:r>
        <w:rPr>
          <w:spacing w:val="52"/>
        </w:rPr>
        <w:t xml:space="preserve"> </w:t>
      </w:r>
      <w:r>
        <w:t>О.А.</w:t>
      </w:r>
      <w:r>
        <w:rPr>
          <w:spacing w:val="51"/>
        </w:rPr>
        <w:t xml:space="preserve"> </w:t>
      </w:r>
      <w:r>
        <w:rPr>
          <w:spacing w:val="-2"/>
        </w:rPr>
        <w:t>Ильина</w:t>
      </w:r>
    </w:p>
    <w:p w:rsidR="00156445" w:rsidRDefault="005A47D0">
      <w:pPr>
        <w:pStyle w:val="a3"/>
        <w:spacing w:before="9"/>
        <w:ind w:firstLine="0"/>
        <w:jc w:val="left"/>
      </w:pPr>
      <w:r>
        <w:t>«Во</w:t>
      </w:r>
      <w:r>
        <w:rPr>
          <w:spacing w:val="6"/>
        </w:rPr>
        <w:t xml:space="preserve"> </w:t>
      </w:r>
      <w:r>
        <w:t>время</w:t>
      </w:r>
      <w:r>
        <w:rPr>
          <w:spacing w:val="21"/>
        </w:rPr>
        <w:t xml:space="preserve"> </w:t>
      </w:r>
      <w:r>
        <w:t>грозного</w:t>
      </w:r>
      <w:r>
        <w:rPr>
          <w:spacing w:val="13"/>
        </w:rPr>
        <w:t xml:space="preserve"> </w:t>
      </w:r>
      <w:r>
        <w:t>и</w:t>
      </w:r>
      <w:r>
        <w:rPr>
          <w:spacing w:val="27"/>
        </w:rPr>
        <w:t xml:space="preserve"> </w:t>
      </w:r>
      <w:r>
        <w:t>злого</w:t>
      </w:r>
      <w:r>
        <w:rPr>
          <w:spacing w:val="13"/>
        </w:rPr>
        <w:t xml:space="preserve"> </w:t>
      </w:r>
      <w:r>
        <w:t>поединка...»</w:t>
      </w:r>
      <w:r>
        <w:rPr>
          <w:spacing w:val="16"/>
        </w:rPr>
        <w:t xml:space="preserve"> </w:t>
      </w:r>
      <w:r>
        <w:t>и</w:t>
      </w:r>
      <w:r>
        <w:rPr>
          <w:spacing w:val="34"/>
        </w:rPr>
        <w:t xml:space="preserve"> </w:t>
      </w:r>
      <w:r>
        <w:rPr>
          <w:spacing w:val="-2"/>
        </w:rPr>
        <w:t>другие.</w:t>
      </w:r>
    </w:p>
    <w:p w:rsidR="00156445" w:rsidRDefault="005A47D0">
      <w:pPr>
        <w:pStyle w:val="a3"/>
        <w:spacing w:before="14" w:line="247" w:lineRule="auto"/>
        <w:ind w:left="1722" w:right="2757" w:firstLine="57"/>
        <w:jc w:val="left"/>
      </w:pPr>
      <w:r>
        <w:t>П.Н.</w:t>
      </w:r>
      <w:r>
        <w:rPr>
          <w:spacing w:val="30"/>
        </w:rPr>
        <w:t xml:space="preserve"> </w:t>
      </w:r>
      <w:r>
        <w:t>Полевой</w:t>
      </w:r>
      <w:r>
        <w:rPr>
          <w:spacing w:val="37"/>
        </w:rPr>
        <w:t xml:space="preserve"> </w:t>
      </w:r>
      <w:r>
        <w:t>«Избранник Божий» (не менее двух глав по выбору). Города земли русской.</w:t>
      </w:r>
    </w:p>
    <w:p w:rsidR="00156445" w:rsidRDefault="005A47D0">
      <w:pPr>
        <w:pStyle w:val="a3"/>
        <w:spacing w:before="8"/>
        <w:ind w:left="1722" w:firstLine="0"/>
        <w:jc w:val="left"/>
      </w:pPr>
      <w:r>
        <w:t>По</w:t>
      </w:r>
      <w:r>
        <w:rPr>
          <w:spacing w:val="14"/>
        </w:rPr>
        <w:t xml:space="preserve"> </w:t>
      </w:r>
      <w:r>
        <w:t>Золотому</w:t>
      </w:r>
      <w:r>
        <w:rPr>
          <w:spacing w:val="16"/>
        </w:rPr>
        <w:t xml:space="preserve"> </w:t>
      </w:r>
      <w:r>
        <w:rPr>
          <w:spacing w:val="-2"/>
        </w:rPr>
        <w:t>кольцу.</w:t>
      </w:r>
    </w:p>
    <w:p w:rsidR="00156445" w:rsidRDefault="005A47D0">
      <w:pPr>
        <w:pStyle w:val="a3"/>
        <w:spacing w:before="13" w:line="247" w:lineRule="auto"/>
        <w:ind w:right="1098"/>
      </w:pPr>
      <w:r>
        <w:t>Стихотворения (не менее трёх). Например: Ф.К. Сологуб «Сквозь туман едва заметный...»,</w:t>
      </w:r>
      <w:r>
        <w:rPr>
          <w:spacing w:val="40"/>
        </w:rPr>
        <w:t xml:space="preserve"> </w:t>
      </w:r>
      <w:r>
        <w:t>М.А.</w:t>
      </w:r>
      <w:r>
        <w:rPr>
          <w:spacing w:val="40"/>
        </w:rPr>
        <w:t xml:space="preserve"> </w:t>
      </w:r>
      <w:r>
        <w:t>Кузмин</w:t>
      </w:r>
      <w:r>
        <w:rPr>
          <w:spacing w:val="40"/>
        </w:rPr>
        <w:t xml:space="preserve"> </w:t>
      </w:r>
      <w:r>
        <w:t>«Я</w:t>
      </w:r>
      <w:r>
        <w:rPr>
          <w:spacing w:val="40"/>
        </w:rPr>
        <w:t xml:space="preserve"> </w:t>
      </w:r>
      <w:r>
        <w:t>знаю</w:t>
      </w:r>
      <w:r>
        <w:rPr>
          <w:spacing w:val="40"/>
        </w:rPr>
        <w:t xml:space="preserve"> </w:t>
      </w:r>
      <w:r>
        <w:t>вас</w:t>
      </w:r>
      <w:r>
        <w:rPr>
          <w:spacing w:val="40"/>
        </w:rPr>
        <w:t xml:space="preserve"> </w:t>
      </w:r>
      <w:r>
        <w:t>не</w:t>
      </w:r>
      <w:r>
        <w:rPr>
          <w:spacing w:val="40"/>
        </w:rPr>
        <w:t xml:space="preserve"> </w:t>
      </w:r>
      <w:r>
        <w:t>понаслышке...»,</w:t>
      </w:r>
      <w:r>
        <w:rPr>
          <w:spacing w:val="40"/>
        </w:rPr>
        <w:t xml:space="preserve"> </w:t>
      </w:r>
      <w:r>
        <w:t>И.И.</w:t>
      </w:r>
      <w:r>
        <w:rPr>
          <w:spacing w:val="40"/>
        </w:rPr>
        <w:t xml:space="preserve"> </w:t>
      </w:r>
      <w:r>
        <w:t>Кобзев</w:t>
      </w:r>
      <w:r>
        <w:rPr>
          <w:spacing w:val="40"/>
        </w:rPr>
        <w:t xml:space="preserve"> </w:t>
      </w:r>
      <w:r>
        <w:t>«Поездка</w:t>
      </w:r>
      <w:r>
        <w:rPr>
          <w:spacing w:val="40"/>
        </w:rPr>
        <w:t xml:space="preserve"> </w:t>
      </w:r>
      <w:r>
        <w:t>в Суздаль»,</w:t>
      </w:r>
      <w:r>
        <w:rPr>
          <w:spacing w:val="40"/>
        </w:rPr>
        <w:t xml:space="preserve"> </w:t>
      </w:r>
      <w:r>
        <w:t>В.А. Степанов</w:t>
      </w:r>
      <w:r>
        <w:rPr>
          <w:spacing w:val="40"/>
        </w:rPr>
        <w:t xml:space="preserve"> </w:t>
      </w:r>
      <w:r>
        <w:t>«Золотое</w:t>
      </w:r>
      <w:r>
        <w:rPr>
          <w:spacing w:val="40"/>
        </w:rPr>
        <w:t xml:space="preserve"> </w:t>
      </w:r>
      <w:r>
        <w:t>кольцо» и</w:t>
      </w:r>
      <w:r>
        <w:rPr>
          <w:spacing w:val="40"/>
        </w:rPr>
        <w:t xml:space="preserve"> </w:t>
      </w:r>
      <w:r>
        <w:t>другие.</w:t>
      </w:r>
    </w:p>
    <w:p w:rsidR="00156445" w:rsidRDefault="005A47D0">
      <w:pPr>
        <w:pStyle w:val="a3"/>
        <w:spacing w:before="9" w:line="252" w:lineRule="auto"/>
        <w:ind w:left="1722" w:right="7799" w:firstLine="0"/>
      </w:pPr>
      <w:r>
        <w:t>Родные просторы. Волга</w:t>
      </w:r>
      <w:r>
        <w:rPr>
          <w:spacing w:val="19"/>
        </w:rPr>
        <w:t xml:space="preserve"> </w:t>
      </w:r>
      <w:r>
        <w:t>-</w:t>
      </w:r>
      <w:r>
        <w:rPr>
          <w:spacing w:val="8"/>
        </w:rPr>
        <w:t xml:space="preserve"> </w:t>
      </w:r>
      <w:r>
        <w:t>русская</w:t>
      </w:r>
      <w:r>
        <w:rPr>
          <w:spacing w:val="22"/>
        </w:rPr>
        <w:t xml:space="preserve"> </w:t>
      </w:r>
      <w:r>
        <w:rPr>
          <w:spacing w:val="-4"/>
        </w:rPr>
        <w:t>река.</w:t>
      </w:r>
    </w:p>
    <w:p w:rsidR="00156445" w:rsidRDefault="005A47D0">
      <w:pPr>
        <w:pStyle w:val="a3"/>
        <w:spacing w:line="252" w:lineRule="auto"/>
        <w:ind w:right="1095"/>
      </w:pPr>
      <w:r>
        <w:t>Русские народные песни о Волге (одна по выбору). Например: «Уж ты, Волга-река, Волга-матушка!..»,</w:t>
      </w:r>
      <w:r>
        <w:rPr>
          <w:spacing w:val="40"/>
        </w:rPr>
        <w:t xml:space="preserve"> </w:t>
      </w:r>
      <w:r>
        <w:t>«Вниз</w:t>
      </w:r>
      <w:r>
        <w:rPr>
          <w:spacing w:val="40"/>
        </w:rPr>
        <w:t xml:space="preserve"> </w:t>
      </w:r>
      <w:r>
        <w:t>по</w:t>
      </w:r>
      <w:r>
        <w:rPr>
          <w:spacing w:val="40"/>
        </w:rPr>
        <w:t xml:space="preserve"> </w:t>
      </w:r>
      <w:r>
        <w:t>матушке</w:t>
      </w:r>
      <w:r>
        <w:rPr>
          <w:spacing w:val="40"/>
        </w:rPr>
        <w:t xml:space="preserve"> </w:t>
      </w:r>
      <w:r>
        <w:t>по</w:t>
      </w:r>
      <w:r>
        <w:rPr>
          <w:spacing w:val="40"/>
        </w:rPr>
        <w:t xml:space="preserve"> </w:t>
      </w:r>
      <w:r>
        <w:t>Волге...»</w:t>
      </w:r>
      <w:r>
        <w:rPr>
          <w:spacing w:val="40"/>
        </w:rPr>
        <w:t xml:space="preserve"> </w:t>
      </w:r>
      <w:r>
        <w:t>и</w:t>
      </w:r>
      <w:r>
        <w:rPr>
          <w:spacing w:val="40"/>
        </w:rPr>
        <w:t xml:space="preserve"> </w:t>
      </w:r>
      <w:r>
        <w:t>другие.</w:t>
      </w:r>
    </w:p>
    <w:p w:rsidR="00156445" w:rsidRDefault="005A47D0">
      <w:pPr>
        <w:pStyle w:val="a3"/>
        <w:spacing w:line="247" w:lineRule="auto"/>
        <w:ind w:right="1128"/>
      </w:pPr>
      <w:r>
        <w:t>Стихотворения (не менее двух). Например: Н.А. Некрасов «Люблю я краткой той поры...»</w:t>
      </w:r>
      <w:r>
        <w:rPr>
          <w:spacing w:val="35"/>
        </w:rPr>
        <w:t xml:space="preserve"> </w:t>
      </w:r>
      <w:r>
        <w:t>(из</w:t>
      </w:r>
      <w:r>
        <w:rPr>
          <w:spacing w:val="34"/>
        </w:rPr>
        <w:t xml:space="preserve"> </w:t>
      </w:r>
      <w:r>
        <w:t>поэмы</w:t>
      </w:r>
      <w:r>
        <w:rPr>
          <w:spacing w:val="40"/>
        </w:rPr>
        <w:t xml:space="preserve"> </w:t>
      </w:r>
      <w:r>
        <w:t>«Горе</w:t>
      </w:r>
      <w:r>
        <w:rPr>
          <w:spacing w:val="40"/>
        </w:rPr>
        <w:t xml:space="preserve"> </w:t>
      </w:r>
      <w:r>
        <w:t>старого</w:t>
      </w:r>
      <w:r>
        <w:rPr>
          <w:spacing w:val="29"/>
        </w:rPr>
        <w:t xml:space="preserve"> </w:t>
      </w:r>
      <w:r>
        <w:t>Наума»),</w:t>
      </w:r>
      <w:r>
        <w:rPr>
          <w:spacing w:val="35"/>
        </w:rPr>
        <w:t xml:space="preserve"> </w:t>
      </w:r>
      <w:r>
        <w:t>В.С.</w:t>
      </w:r>
      <w:r>
        <w:rPr>
          <w:spacing w:val="40"/>
        </w:rPr>
        <w:t xml:space="preserve"> </w:t>
      </w:r>
      <w:r>
        <w:t>Высоцкий</w:t>
      </w:r>
      <w:r>
        <w:rPr>
          <w:spacing w:val="40"/>
        </w:rPr>
        <w:t xml:space="preserve"> </w:t>
      </w:r>
      <w:r>
        <w:t>«Песня</w:t>
      </w:r>
      <w:r>
        <w:rPr>
          <w:spacing w:val="40"/>
        </w:rPr>
        <w:t xml:space="preserve"> </w:t>
      </w:r>
      <w:r>
        <w:t>о</w:t>
      </w:r>
      <w:r>
        <w:rPr>
          <w:spacing w:val="34"/>
        </w:rPr>
        <w:t xml:space="preserve"> </w:t>
      </w:r>
      <w:r>
        <w:t>Волге»</w:t>
      </w:r>
      <w:r>
        <w:rPr>
          <w:spacing w:val="27"/>
        </w:rPr>
        <w:t xml:space="preserve"> </w:t>
      </w:r>
      <w:r>
        <w:t>и</w:t>
      </w:r>
      <w:r>
        <w:rPr>
          <w:spacing w:val="40"/>
        </w:rPr>
        <w:t xml:space="preserve"> </w:t>
      </w:r>
      <w:r>
        <w:t>другие.</w:t>
      </w:r>
    </w:p>
    <w:p w:rsidR="00156445" w:rsidRDefault="005A47D0">
      <w:pPr>
        <w:pStyle w:val="a3"/>
        <w:spacing w:before="5" w:line="244" w:lineRule="auto"/>
        <w:ind w:left="1616" w:right="3975" w:firstLine="106"/>
        <w:jc w:val="left"/>
      </w:pPr>
      <w:r>
        <w:t>В.В.</w:t>
      </w:r>
      <w:r>
        <w:rPr>
          <w:spacing w:val="-6"/>
        </w:rPr>
        <w:t xml:space="preserve"> </w:t>
      </w:r>
      <w:r>
        <w:t>Розанов «Русский</w:t>
      </w:r>
      <w:r>
        <w:rPr>
          <w:spacing w:val="-5"/>
        </w:rPr>
        <w:t xml:space="preserve"> </w:t>
      </w:r>
      <w:r>
        <w:t>Нил»</w:t>
      </w:r>
      <w:r>
        <w:rPr>
          <w:spacing w:val="-11"/>
        </w:rPr>
        <w:t xml:space="preserve"> </w:t>
      </w:r>
      <w:r>
        <w:t>(один</w:t>
      </w:r>
      <w:r>
        <w:rPr>
          <w:spacing w:val="-5"/>
        </w:rPr>
        <w:t xml:space="preserve"> </w:t>
      </w:r>
      <w:r>
        <w:t>фрагмент</w:t>
      </w:r>
      <w:r>
        <w:rPr>
          <w:spacing w:val="-6"/>
        </w:rPr>
        <w:t xml:space="preserve"> </w:t>
      </w:r>
      <w:r>
        <w:t>по</w:t>
      </w:r>
      <w:r>
        <w:rPr>
          <w:spacing w:val="-11"/>
        </w:rPr>
        <w:t xml:space="preserve"> </w:t>
      </w:r>
      <w:r>
        <w:t>выбору). Русские традиции.</w:t>
      </w:r>
    </w:p>
    <w:p w:rsidR="00156445" w:rsidRDefault="005A47D0">
      <w:pPr>
        <w:pStyle w:val="a3"/>
        <w:spacing w:before="3" w:line="252" w:lineRule="auto"/>
        <w:ind w:left="1722" w:right="6680" w:firstLine="0"/>
        <w:jc w:val="left"/>
      </w:pPr>
      <w:r>
        <w:t>Праздники</w:t>
      </w:r>
      <w:r>
        <w:rPr>
          <w:spacing w:val="30"/>
        </w:rPr>
        <w:t xml:space="preserve"> </w:t>
      </w:r>
      <w:r>
        <w:t>русского</w:t>
      </w:r>
      <w:r>
        <w:rPr>
          <w:spacing w:val="16"/>
        </w:rPr>
        <w:t xml:space="preserve"> </w:t>
      </w:r>
      <w:r>
        <w:t xml:space="preserve">мира. </w:t>
      </w:r>
      <w:r>
        <w:rPr>
          <w:spacing w:val="-2"/>
        </w:rPr>
        <w:t>Троица.</w:t>
      </w:r>
    </w:p>
    <w:p w:rsidR="00156445" w:rsidRDefault="005A47D0">
      <w:pPr>
        <w:pStyle w:val="a3"/>
        <w:spacing w:before="12" w:line="264" w:lineRule="exact"/>
        <w:ind w:left="1722" w:firstLine="0"/>
        <w:jc w:val="left"/>
      </w:pPr>
      <w:r>
        <w:t>Стихотворения</w:t>
      </w:r>
      <w:r>
        <w:rPr>
          <w:spacing w:val="41"/>
        </w:rPr>
        <w:t xml:space="preserve"> </w:t>
      </w:r>
      <w:r>
        <w:t>(не</w:t>
      </w:r>
      <w:r>
        <w:rPr>
          <w:spacing w:val="76"/>
          <w:w w:val="150"/>
        </w:rPr>
        <w:t xml:space="preserve"> </w:t>
      </w:r>
      <w:r>
        <w:t>менее</w:t>
      </w:r>
      <w:r>
        <w:rPr>
          <w:spacing w:val="78"/>
          <w:w w:val="150"/>
        </w:rPr>
        <w:t xml:space="preserve"> </w:t>
      </w:r>
      <w:r>
        <w:t>двух).</w:t>
      </w:r>
      <w:r>
        <w:rPr>
          <w:spacing w:val="79"/>
          <w:w w:val="150"/>
        </w:rPr>
        <w:t xml:space="preserve"> </w:t>
      </w:r>
      <w:r>
        <w:t>Например:</w:t>
      </w:r>
      <w:r>
        <w:rPr>
          <w:spacing w:val="78"/>
          <w:w w:val="150"/>
        </w:rPr>
        <w:t xml:space="preserve"> </w:t>
      </w:r>
      <w:r>
        <w:t>И.А.</w:t>
      </w:r>
      <w:r>
        <w:rPr>
          <w:spacing w:val="78"/>
          <w:w w:val="150"/>
        </w:rPr>
        <w:t xml:space="preserve"> </w:t>
      </w:r>
      <w:r>
        <w:t>Бунин</w:t>
      </w:r>
      <w:r>
        <w:rPr>
          <w:spacing w:val="34"/>
        </w:rPr>
        <w:t xml:space="preserve">  </w:t>
      </w:r>
      <w:r>
        <w:t>«Троица»,</w:t>
      </w:r>
      <w:r>
        <w:rPr>
          <w:spacing w:val="29"/>
        </w:rPr>
        <w:t xml:space="preserve">  </w:t>
      </w:r>
      <w:r>
        <w:t>С.А.</w:t>
      </w:r>
      <w:r>
        <w:rPr>
          <w:spacing w:val="78"/>
          <w:w w:val="150"/>
        </w:rPr>
        <w:t xml:space="preserve"> </w:t>
      </w:r>
      <w:r>
        <w:rPr>
          <w:spacing w:val="-2"/>
        </w:rPr>
        <w:t>Есенин</w:t>
      </w:r>
    </w:p>
    <w:p w:rsidR="00156445" w:rsidRDefault="005A47D0">
      <w:pPr>
        <w:pStyle w:val="a3"/>
        <w:spacing w:line="252" w:lineRule="auto"/>
        <w:ind w:right="1148" w:firstLine="0"/>
        <w:jc w:val="left"/>
      </w:pPr>
      <w:r>
        <w:t>«Троицыно</w:t>
      </w:r>
      <w:r>
        <w:rPr>
          <w:spacing w:val="40"/>
        </w:rPr>
        <w:t xml:space="preserve"> </w:t>
      </w:r>
      <w:r>
        <w:t>утро,</w:t>
      </w:r>
      <w:r>
        <w:rPr>
          <w:spacing w:val="40"/>
        </w:rPr>
        <w:t xml:space="preserve"> </w:t>
      </w:r>
      <w:r>
        <w:t>утренний</w:t>
      </w:r>
      <w:r>
        <w:rPr>
          <w:spacing w:val="40"/>
        </w:rPr>
        <w:t xml:space="preserve"> </w:t>
      </w:r>
      <w:r>
        <w:t>канон...»,</w:t>
      </w:r>
      <w:r>
        <w:rPr>
          <w:spacing w:val="35"/>
        </w:rPr>
        <w:t xml:space="preserve"> </w:t>
      </w:r>
      <w:r>
        <w:t>Н.И.</w:t>
      </w:r>
      <w:r>
        <w:rPr>
          <w:spacing w:val="40"/>
        </w:rPr>
        <w:t xml:space="preserve"> </w:t>
      </w:r>
      <w:r>
        <w:t>Рыленков</w:t>
      </w:r>
      <w:r>
        <w:rPr>
          <w:spacing w:val="40"/>
        </w:rPr>
        <w:t xml:space="preserve"> </w:t>
      </w:r>
      <w:r>
        <w:t>«Возможно</w:t>
      </w:r>
      <w:r>
        <w:rPr>
          <w:spacing w:val="35"/>
        </w:rPr>
        <w:t xml:space="preserve"> </w:t>
      </w:r>
      <w:r>
        <w:t>ль</w:t>
      </w:r>
      <w:r>
        <w:rPr>
          <w:spacing w:val="40"/>
        </w:rPr>
        <w:t xml:space="preserve"> </w:t>
      </w:r>
      <w:r>
        <w:t>высказать</w:t>
      </w:r>
      <w:r>
        <w:rPr>
          <w:spacing w:val="40"/>
        </w:rPr>
        <w:t xml:space="preserve"> </w:t>
      </w:r>
      <w:r>
        <w:t>без</w:t>
      </w:r>
      <w:r>
        <w:rPr>
          <w:spacing w:val="40"/>
        </w:rPr>
        <w:t xml:space="preserve"> </w:t>
      </w:r>
      <w:r>
        <w:t>слов...»</w:t>
      </w:r>
      <w:r>
        <w:rPr>
          <w:spacing w:val="35"/>
        </w:rPr>
        <w:t xml:space="preserve"> </w:t>
      </w:r>
      <w:r>
        <w:t xml:space="preserve">и </w:t>
      </w:r>
      <w:r>
        <w:rPr>
          <w:spacing w:val="-2"/>
        </w:rPr>
        <w:t>другие.</w:t>
      </w:r>
    </w:p>
    <w:p w:rsidR="00156445" w:rsidRDefault="005A47D0">
      <w:pPr>
        <w:pStyle w:val="a3"/>
        <w:spacing w:before="1" w:line="247" w:lineRule="auto"/>
        <w:ind w:left="1722" w:right="6015" w:firstLine="0"/>
        <w:jc w:val="left"/>
      </w:pPr>
      <w:r>
        <w:t>И.А.</w:t>
      </w:r>
      <w:r>
        <w:rPr>
          <w:spacing w:val="19"/>
        </w:rPr>
        <w:t xml:space="preserve"> </w:t>
      </w:r>
      <w:r>
        <w:t>Новиков</w:t>
      </w:r>
      <w:r>
        <w:rPr>
          <w:spacing w:val="37"/>
        </w:rPr>
        <w:t xml:space="preserve"> </w:t>
      </w:r>
      <w:r>
        <w:t>«Троицкая</w:t>
      </w:r>
      <w:r>
        <w:rPr>
          <w:spacing w:val="19"/>
        </w:rPr>
        <w:t xml:space="preserve"> </w:t>
      </w:r>
      <w:r>
        <w:t>кукушка». Тепло родного дома.</w:t>
      </w:r>
    </w:p>
    <w:p w:rsidR="00156445" w:rsidRDefault="005A47D0">
      <w:pPr>
        <w:pStyle w:val="a3"/>
        <w:spacing w:before="3"/>
        <w:ind w:left="1722" w:firstLine="0"/>
        <w:jc w:val="left"/>
      </w:pPr>
      <w:r>
        <w:t>Родство</w:t>
      </w:r>
      <w:r>
        <w:rPr>
          <w:spacing w:val="6"/>
        </w:rPr>
        <w:t xml:space="preserve"> </w:t>
      </w:r>
      <w:r>
        <w:rPr>
          <w:spacing w:val="-4"/>
        </w:rPr>
        <w:t>душ.</w:t>
      </w:r>
    </w:p>
    <w:p w:rsidR="00156445" w:rsidRDefault="005A47D0">
      <w:pPr>
        <w:pStyle w:val="a3"/>
        <w:spacing w:before="9"/>
        <w:ind w:left="1722" w:firstLine="0"/>
        <w:jc w:val="left"/>
      </w:pPr>
      <w:r>
        <w:t>Ф.А.</w:t>
      </w:r>
      <w:r>
        <w:rPr>
          <w:spacing w:val="18"/>
        </w:rPr>
        <w:t xml:space="preserve"> </w:t>
      </w:r>
      <w:r>
        <w:t>Абрамов</w:t>
      </w:r>
      <w:r>
        <w:rPr>
          <w:spacing w:val="29"/>
        </w:rPr>
        <w:t xml:space="preserve"> </w:t>
      </w:r>
      <w:r>
        <w:rPr>
          <w:spacing w:val="-2"/>
        </w:rPr>
        <w:t>«Валенки».</w:t>
      </w:r>
    </w:p>
    <w:p w:rsidR="00156445" w:rsidRDefault="005A47D0">
      <w:pPr>
        <w:pStyle w:val="a3"/>
        <w:spacing w:before="9" w:line="256" w:lineRule="auto"/>
        <w:ind w:left="1616" w:right="3975" w:firstLine="106"/>
        <w:jc w:val="left"/>
      </w:pPr>
      <w:r>
        <w:t>Т.В. Михеева «Не предавай меня!» (две главы по выбору). Русский характер - русская душа.</w:t>
      </w:r>
    </w:p>
    <w:p w:rsidR="00156445" w:rsidRDefault="005A47D0">
      <w:pPr>
        <w:pStyle w:val="a3"/>
        <w:spacing w:line="247" w:lineRule="auto"/>
        <w:ind w:left="1722" w:right="6680" w:firstLine="0"/>
        <w:jc w:val="left"/>
      </w:pPr>
      <w:r>
        <w:t>Не до ордена - была бы Родина. Дети на войне.</w:t>
      </w:r>
    </w:p>
    <w:p w:rsidR="00156445" w:rsidRDefault="005A47D0">
      <w:pPr>
        <w:pStyle w:val="a3"/>
        <w:spacing w:before="3" w:line="244" w:lineRule="auto"/>
        <w:ind w:left="1722" w:right="3457" w:firstLine="0"/>
        <w:jc w:val="left"/>
      </w:pPr>
      <w:r>
        <w:t>Э.Н.</w:t>
      </w:r>
      <w:r>
        <w:rPr>
          <w:spacing w:val="-4"/>
        </w:rPr>
        <w:t xml:space="preserve"> </w:t>
      </w:r>
      <w:r>
        <w:t>Веркин.</w:t>
      </w:r>
      <w:r>
        <w:rPr>
          <w:spacing w:val="-3"/>
        </w:rPr>
        <w:t xml:space="preserve"> </w:t>
      </w:r>
      <w:r>
        <w:t>«Облачный</w:t>
      </w:r>
      <w:r>
        <w:rPr>
          <w:spacing w:val="-2"/>
        </w:rPr>
        <w:t xml:space="preserve"> </w:t>
      </w:r>
      <w:r>
        <w:t>полк»</w:t>
      </w:r>
      <w:r>
        <w:rPr>
          <w:spacing w:val="-9"/>
        </w:rPr>
        <w:t xml:space="preserve"> </w:t>
      </w:r>
      <w:r>
        <w:t>(не</w:t>
      </w:r>
      <w:r>
        <w:rPr>
          <w:spacing w:val="-6"/>
        </w:rPr>
        <w:t xml:space="preserve"> </w:t>
      </w:r>
      <w:r>
        <w:t>менее двух</w:t>
      </w:r>
      <w:r>
        <w:rPr>
          <w:spacing w:val="-4"/>
        </w:rPr>
        <w:t xml:space="preserve"> </w:t>
      </w:r>
      <w:r>
        <w:t>глав</w:t>
      </w:r>
      <w:r>
        <w:rPr>
          <w:spacing w:val="-2"/>
        </w:rPr>
        <w:t xml:space="preserve"> </w:t>
      </w:r>
      <w:r>
        <w:t>по</w:t>
      </w:r>
      <w:r>
        <w:rPr>
          <w:spacing w:val="-9"/>
        </w:rPr>
        <w:t xml:space="preserve"> </w:t>
      </w:r>
      <w:r>
        <w:t>выбору). Загадки русской души.</w:t>
      </w:r>
    </w:p>
    <w:p w:rsidR="00156445" w:rsidRDefault="005A47D0">
      <w:pPr>
        <w:pStyle w:val="a3"/>
        <w:spacing w:before="8" w:line="247" w:lineRule="auto"/>
        <w:ind w:left="1722" w:right="7272" w:firstLine="0"/>
        <w:jc w:val="left"/>
      </w:pPr>
      <w:r>
        <w:t>Сеятель твой и хранитель. И.С. Тургенев «Сфинкс».</w:t>
      </w:r>
    </w:p>
    <w:p w:rsidR="00156445" w:rsidRDefault="005A47D0">
      <w:pPr>
        <w:pStyle w:val="a3"/>
        <w:spacing w:before="12" w:line="247" w:lineRule="auto"/>
        <w:ind w:left="1722" w:right="6155" w:firstLine="0"/>
        <w:jc w:val="left"/>
      </w:pPr>
      <w:r>
        <w:t>Ф.М. Достоевский</w:t>
      </w:r>
      <w:r>
        <w:rPr>
          <w:spacing w:val="36"/>
        </w:rPr>
        <w:t xml:space="preserve"> </w:t>
      </w:r>
      <w:r>
        <w:t>«Мужик</w:t>
      </w:r>
      <w:r>
        <w:rPr>
          <w:spacing w:val="29"/>
        </w:rPr>
        <w:t xml:space="preserve"> </w:t>
      </w:r>
      <w:r>
        <w:t>Марей». О ваших ровесниках.</w:t>
      </w:r>
    </w:p>
    <w:p w:rsidR="00156445" w:rsidRDefault="005A47D0">
      <w:pPr>
        <w:pStyle w:val="a3"/>
        <w:spacing w:before="3"/>
        <w:ind w:left="1722" w:firstLine="0"/>
        <w:jc w:val="left"/>
      </w:pPr>
      <w:r>
        <w:t>Пора</w:t>
      </w:r>
      <w:r>
        <w:rPr>
          <w:spacing w:val="13"/>
        </w:rPr>
        <w:t xml:space="preserve"> </w:t>
      </w:r>
      <w:r>
        <w:rPr>
          <w:spacing w:val="-2"/>
        </w:rPr>
        <w:t>взросления.</w:t>
      </w:r>
    </w:p>
    <w:p w:rsidR="00156445" w:rsidRDefault="005A47D0">
      <w:pPr>
        <w:pStyle w:val="a3"/>
        <w:spacing w:before="9" w:line="247" w:lineRule="auto"/>
        <w:ind w:left="1722" w:right="2594" w:firstLine="0"/>
      </w:pPr>
      <w:r>
        <w:t>Б.Л. Васильев. «Завтра была война» (не менее одной главы по выбору). Г.Н. Щербакова «Вам и не снилось» (не менее одной главы по выбору). Лишь слову жизнь дана.</w:t>
      </w:r>
    </w:p>
    <w:p w:rsidR="00156445" w:rsidRDefault="005A47D0">
      <w:pPr>
        <w:pStyle w:val="a3"/>
        <w:spacing w:before="8"/>
        <w:ind w:left="1722" w:firstLine="0"/>
      </w:pPr>
      <w:r>
        <w:t>Язык</w:t>
      </w:r>
      <w:r>
        <w:rPr>
          <w:spacing w:val="8"/>
        </w:rPr>
        <w:t xml:space="preserve"> </w:t>
      </w:r>
      <w:r>
        <w:rPr>
          <w:spacing w:val="-2"/>
        </w:rPr>
        <w:t>поэзии.</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6692"/>
        </w:tabs>
        <w:spacing w:before="224"/>
        <w:ind w:left="1722" w:firstLine="0"/>
        <w:jc w:val="left"/>
      </w:pPr>
      <w:r>
        <w:t>Стихотворения</w:t>
      </w:r>
      <w:r>
        <w:rPr>
          <w:spacing w:val="29"/>
        </w:rPr>
        <w:t xml:space="preserve"> </w:t>
      </w:r>
      <w:r>
        <w:t>(не</w:t>
      </w:r>
      <w:r>
        <w:rPr>
          <w:spacing w:val="31"/>
        </w:rPr>
        <w:t xml:space="preserve"> </w:t>
      </w:r>
      <w:r>
        <w:t>менее</w:t>
      </w:r>
      <w:r>
        <w:rPr>
          <w:spacing w:val="32"/>
        </w:rPr>
        <w:t xml:space="preserve"> </w:t>
      </w:r>
      <w:r>
        <w:t>одного).</w:t>
      </w:r>
      <w:r>
        <w:rPr>
          <w:spacing w:val="28"/>
        </w:rPr>
        <w:t xml:space="preserve"> </w:t>
      </w:r>
      <w:r>
        <w:rPr>
          <w:spacing w:val="-2"/>
        </w:rPr>
        <w:t>Например:</w:t>
      </w:r>
      <w:r>
        <w:tab/>
        <w:t>И.Ф.</w:t>
      </w:r>
      <w:r>
        <w:rPr>
          <w:spacing w:val="12"/>
        </w:rPr>
        <w:t xml:space="preserve"> </w:t>
      </w:r>
      <w:r>
        <w:rPr>
          <w:spacing w:val="-2"/>
        </w:rPr>
        <w:t>Анненский</w:t>
      </w:r>
    </w:p>
    <w:p w:rsidR="00156445" w:rsidRDefault="005A47D0">
      <w:pPr>
        <w:pStyle w:val="a3"/>
        <w:spacing w:before="14" w:line="247" w:lineRule="auto"/>
        <w:ind w:left="1722" w:right="6015" w:firstLine="0"/>
        <w:jc w:val="left"/>
      </w:pPr>
      <w:r>
        <w:t>«Третий мучительный сонет» и другие. Дон</w:t>
      </w:r>
      <w:r>
        <w:rPr>
          <w:spacing w:val="29"/>
        </w:rPr>
        <w:t xml:space="preserve"> </w:t>
      </w:r>
      <w:r>
        <w:t>Аминадо</w:t>
      </w:r>
      <w:r>
        <w:rPr>
          <w:spacing w:val="16"/>
        </w:rPr>
        <w:t xml:space="preserve"> </w:t>
      </w:r>
      <w:r>
        <w:t>«Наука</w:t>
      </w:r>
      <w:r>
        <w:rPr>
          <w:spacing w:val="13"/>
        </w:rPr>
        <w:t xml:space="preserve"> </w:t>
      </w:r>
      <w:r>
        <w:rPr>
          <w:spacing w:val="-2"/>
        </w:rPr>
        <w:t>стихосложения».</w:t>
      </w:r>
    </w:p>
    <w:p w:rsidR="00156445" w:rsidRDefault="005A47D0">
      <w:pPr>
        <w:pStyle w:val="Heading2"/>
        <w:spacing w:before="17" w:line="252" w:lineRule="auto"/>
        <w:ind w:left="1016" w:right="1148" w:firstLine="1421"/>
        <w:jc w:val="left"/>
      </w:pPr>
      <w:r>
        <w:rPr>
          <w:w w:val="105"/>
        </w:rPr>
        <w:t>Планируемые</w:t>
      </w:r>
      <w:r>
        <w:rPr>
          <w:spacing w:val="36"/>
          <w:w w:val="105"/>
        </w:rPr>
        <w:t xml:space="preserve"> </w:t>
      </w:r>
      <w:r>
        <w:rPr>
          <w:w w:val="105"/>
        </w:rPr>
        <w:t>результаты</w:t>
      </w:r>
      <w:r>
        <w:rPr>
          <w:spacing w:val="28"/>
          <w:w w:val="105"/>
        </w:rPr>
        <w:t xml:space="preserve"> </w:t>
      </w:r>
      <w:r>
        <w:rPr>
          <w:w w:val="105"/>
        </w:rPr>
        <w:t>освоения</w:t>
      </w:r>
      <w:r>
        <w:rPr>
          <w:spacing w:val="32"/>
          <w:w w:val="105"/>
        </w:rPr>
        <w:t xml:space="preserve"> </w:t>
      </w:r>
      <w:r>
        <w:rPr>
          <w:w w:val="105"/>
        </w:rPr>
        <w:t>программы</w:t>
      </w:r>
      <w:r>
        <w:rPr>
          <w:spacing w:val="27"/>
          <w:w w:val="105"/>
        </w:rPr>
        <w:t xml:space="preserve"> </w:t>
      </w:r>
      <w:r>
        <w:rPr>
          <w:w w:val="105"/>
        </w:rPr>
        <w:t>по</w:t>
      </w:r>
      <w:r>
        <w:rPr>
          <w:spacing w:val="36"/>
          <w:w w:val="105"/>
        </w:rPr>
        <w:t xml:space="preserve"> </w:t>
      </w:r>
      <w:r>
        <w:rPr>
          <w:w w:val="105"/>
        </w:rPr>
        <w:t>родной</w:t>
      </w:r>
      <w:r>
        <w:rPr>
          <w:spacing w:val="28"/>
          <w:w w:val="105"/>
        </w:rPr>
        <w:t xml:space="preserve"> </w:t>
      </w:r>
      <w:r>
        <w:rPr>
          <w:w w:val="105"/>
        </w:rPr>
        <w:t>(русской) литературе на уровне основного общего образования.</w:t>
      </w:r>
    </w:p>
    <w:p w:rsidR="00156445" w:rsidRDefault="005A47D0">
      <w:pPr>
        <w:pStyle w:val="a3"/>
        <w:spacing w:before="2" w:line="249" w:lineRule="auto"/>
        <w:ind w:right="1086" w:firstLine="297"/>
      </w:pPr>
      <w:r>
        <w:t>Изучение</w:t>
      </w:r>
      <w:r>
        <w:rPr>
          <w:spacing w:val="40"/>
        </w:rPr>
        <w:t xml:space="preserve"> </w:t>
      </w:r>
      <w:r>
        <w:t>родной</w:t>
      </w:r>
      <w:r>
        <w:rPr>
          <w:spacing w:val="40"/>
        </w:rPr>
        <w:t xml:space="preserve"> </w:t>
      </w:r>
      <w:r>
        <w:t>(русской)</w:t>
      </w:r>
      <w:r>
        <w:rPr>
          <w:spacing w:val="40"/>
        </w:rPr>
        <w:t xml:space="preserve"> </w:t>
      </w:r>
      <w:r>
        <w:t>литературы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w:t>
      </w:r>
      <w:r w:rsidR="00B51265">
        <w:t xml:space="preserve"> </w:t>
      </w:r>
      <w:r>
        <w:t>направлено на достижение обучающимися</w:t>
      </w:r>
      <w:r w:rsidR="00B51265">
        <w:t xml:space="preserve"> </w:t>
      </w:r>
      <w:r>
        <w:t>личностных, метапредметных и предметных</w:t>
      </w:r>
      <w:r>
        <w:rPr>
          <w:spacing w:val="40"/>
        </w:rPr>
        <w:t xml:space="preserve"> </w:t>
      </w:r>
      <w:r>
        <w:t>результатов</w:t>
      </w:r>
      <w:r>
        <w:rPr>
          <w:spacing w:val="40"/>
        </w:rPr>
        <w:t xml:space="preserve"> </w:t>
      </w:r>
      <w:r>
        <w:t>освоения</w:t>
      </w:r>
      <w:r>
        <w:rPr>
          <w:spacing w:val="40"/>
        </w:rPr>
        <w:t xml:space="preserve"> </w:t>
      </w:r>
      <w:r>
        <w:t>содержания</w:t>
      </w:r>
      <w:r>
        <w:rPr>
          <w:spacing w:val="40"/>
        </w:rPr>
        <w:t xml:space="preserve"> </w:t>
      </w:r>
      <w:r>
        <w:t>учебного</w:t>
      </w:r>
      <w:r>
        <w:rPr>
          <w:spacing w:val="40"/>
        </w:rPr>
        <w:t xml:space="preserve"> </w:t>
      </w:r>
      <w:r>
        <w:t>предмета.</w:t>
      </w:r>
    </w:p>
    <w:p w:rsidR="00156445" w:rsidRDefault="005A47D0">
      <w:pPr>
        <w:pStyle w:val="a3"/>
        <w:tabs>
          <w:tab w:val="left" w:pos="4565"/>
          <w:tab w:val="left" w:pos="8104"/>
        </w:tabs>
        <w:spacing w:before="5" w:line="252" w:lineRule="auto"/>
        <w:ind w:right="1148" w:firstLine="240"/>
        <w:jc w:val="left"/>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родной</w:t>
      </w:r>
      <w:r>
        <w:rPr>
          <w:spacing w:val="40"/>
        </w:rPr>
        <w:t xml:space="preserve"> </w:t>
      </w:r>
      <w:r>
        <w:t>(русской)</w:t>
      </w:r>
      <w:r>
        <w:rPr>
          <w:spacing w:val="40"/>
        </w:rPr>
        <w:t xml:space="preserve"> </w:t>
      </w:r>
      <w:r>
        <w:t>литературе</w:t>
      </w:r>
      <w:r>
        <w:rPr>
          <w:spacing w:val="40"/>
        </w:rPr>
        <w:t xml:space="preserve"> </w:t>
      </w:r>
      <w:r>
        <w:t>на</w:t>
      </w:r>
      <w:r>
        <w:rPr>
          <w:spacing w:val="40"/>
        </w:rPr>
        <w:t xml:space="preserve"> </w:t>
      </w:r>
      <w:r>
        <w:t>уровне основного общего образования достигаются в единстве учебной и</w:t>
      </w:r>
      <w:r>
        <w:tab/>
      </w:r>
      <w:r>
        <w:rPr>
          <w:spacing w:val="-2"/>
        </w:rPr>
        <w:t xml:space="preserve">воспитательной </w:t>
      </w:r>
      <w:r>
        <w:t>деятельности образовательной</w:t>
      </w:r>
      <w:r>
        <w:tab/>
        <w:t>организации, реализующей программы основного общего</w:t>
      </w:r>
      <w:r>
        <w:rPr>
          <w:spacing w:val="80"/>
        </w:rPr>
        <w:t xml:space="preserve"> </w:t>
      </w:r>
      <w:r>
        <w:t>образования,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традиционными</w:t>
      </w:r>
      <w:r>
        <w:rPr>
          <w:spacing w:val="40"/>
        </w:rPr>
        <w:t xml:space="preserve"> </w:t>
      </w:r>
      <w:r>
        <w:t>российскими</w:t>
      </w:r>
      <w:r>
        <w:rPr>
          <w:spacing w:val="40"/>
        </w:rPr>
        <w:t xml:space="preserve"> </w:t>
      </w:r>
      <w:r>
        <w:t>социокультурными</w:t>
      </w:r>
      <w:r>
        <w:rPr>
          <w:spacing w:val="40"/>
        </w:rPr>
        <w:t xml:space="preserve"> </w:t>
      </w:r>
      <w:r>
        <w:t>и</w:t>
      </w:r>
      <w:r>
        <w:rPr>
          <w:spacing w:val="40"/>
        </w:rPr>
        <w:t xml:space="preserve"> </w:t>
      </w:r>
      <w:r>
        <w:t>духовно- нравственными</w:t>
      </w:r>
      <w:r>
        <w:rPr>
          <w:spacing w:val="80"/>
        </w:rPr>
        <w:t xml:space="preserve"> </w:t>
      </w:r>
      <w:r>
        <w:t>ценностями,</w:t>
      </w:r>
      <w:r>
        <w:rPr>
          <w:spacing w:val="80"/>
        </w:rPr>
        <w:t xml:space="preserve"> </w:t>
      </w:r>
      <w:r>
        <w:t>принятыми</w:t>
      </w:r>
      <w:r>
        <w:rPr>
          <w:spacing w:val="80"/>
        </w:rPr>
        <w:t xml:space="preserve"> </w:t>
      </w:r>
      <w:r>
        <w:t>в</w:t>
      </w:r>
      <w:r>
        <w:rPr>
          <w:spacing w:val="80"/>
        </w:rPr>
        <w:t xml:space="preserve"> </w:t>
      </w:r>
      <w:r>
        <w:t>обществе</w:t>
      </w:r>
      <w:r>
        <w:rPr>
          <w:spacing w:val="8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 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p>
    <w:p w:rsidR="00156445" w:rsidRDefault="005A47D0">
      <w:pPr>
        <w:pStyle w:val="a3"/>
        <w:spacing w:line="249" w:lineRule="auto"/>
        <w:ind w:right="1105"/>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родной</w:t>
      </w:r>
      <w:r>
        <w:rPr>
          <w:spacing w:val="40"/>
        </w:rPr>
        <w:t xml:space="preserve"> </w:t>
      </w:r>
      <w:r>
        <w:t>(русской)</w:t>
      </w:r>
      <w:r>
        <w:rPr>
          <w:spacing w:val="40"/>
        </w:rPr>
        <w:t xml:space="preserve"> </w:t>
      </w:r>
      <w:r>
        <w:t>литературе</w:t>
      </w:r>
      <w:r>
        <w:rPr>
          <w:spacing w:val="40"/>
        </w:rPr>
        <w:t xml:space="preserve"> </w:t>
      </w:r>
      <w:r>
        <w:t>на 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отражают</w:t>
      </w:r>
      <w:r>
        <w:rPr>
          <w:spacing w:val="40"/>
        </w:rPr>
        <w:t xml:space="preserve"> </w:t>
      </w:r>
      <w:r>
        <w:t>готовность</w:t>
      </w:r>
      <w:r>
        <w:rPr>
          <w:spacing w:val="40"/>
        </w:rPr>
        <w:t xml:space="preserve"> </w:t>
      </w:r>
      <w:r>
        <w:t>обучающихся</w:t>
      </w:r>
      <w:r>
        <w:rPr>
          <w:spacing w:val="80"/>
        </w:rPr>
        <w:t xml:space="preserve"> </w:t>
      </w:r>
      <w:r>
        <w:t>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56445" w:rsidRDefault="005A47D0">
      <w:pPr>
        <w:pStyle w:val="a5"/>
        <w:numPr>
          <w:ilvl w:val="0"/>
          <w:numId w:val="115"/>
        </w:numPr>
        <w:tabs>
          <w:tab w:val="left" w:pos="2436"/>
        </w:tabs>
        <w:spacing w:line="262" w:lineRule="exact"/>
        <w:ind w:left="2436" w:hanging="714"/>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line="249" w:lineRule="auto"/>
        <w:ind w:right="1104"/>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w:t>
      </w:r>
      <w:r>
        <w:rPr>
          <w:spacing w:val="40"/>
        </w:rPr>
        <w:t xml:space="preserve"> </w:t>
      </w:r>
      <w:r>
        <w:t>других</w:t>
      </w:r>
      <w:r>
        <w:rPr>
          <w:spacing w:val="40"/>
        </w:rPr>
        <w:t xml:space="preserve"> </w:t>
      </w:r>
      <w:r>
        <w:t>людей;</w:t>
      </w:r>
    </w:p>
    <w:p w:rsidR="00156445" w:rsidRDefault="005A47D0">
      <w:pPr>
        <w:pStyle w:val="a3"/>
        <w:spacing w:line="244" w:lineRule="auto"/>
        <w:ind w:right="1112"/>
      </w:pPr>
      <w:r>
        <w:t>активное участие в жизни семьи, образовательной организации, реализующей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p>
    <w:p w:rsidR="00156445" w:rsidRDefault="005A47D0">
      <w:pPr>
        <w:pStyle w:val="a3"/>
        <w:spacing w:before="5"/>
        <w:ind w:left="1722" w:firstLine="0"/>
      </w:pPr>
      <w:r>
        <w:t>неприятие</w:t>
      </w:r>
      <w:r>
        <w:rPr>
          <w:spacing w:val="31"/>
        </w:rPr>
        <w:t xml:space="preserve"> </w:t>
      </w:r>
      <w:r>
        <w:t>любых</w:t>
      </w:r>
      <w:r>
        <w:rPr>
          <w:spacing w:val="36"/>
        </w:rPr>
        <w:t xml:space="preserve"> </w:t>
      </w:r>
      <w:r>
        <w:t>форм</w:t>
      </w:r>
      <w:r>
        <w:rPr>
          <w:spacing w:val="30"/>
        </w:rPr>
        <w:t xml:space="preserve"> </w:t>
      </w:r>
      <w:r>
        <w:t>экстремизма,</w:t>
      </w:r>
      <w:r>
        <w:rPr>
          <w:spacing w:val="33"/>
        </w:rPr>
        <w:t xml:space="preserve"> </w:t>
      </w:r>
      <w:r>
        <w:rPr>
          <w:spacing w:val="-2"/>
        </w:rPr>
        <w:t>дискриминации;</w:t>
      </w:r>
    </w:p>
    <w:p w:rsidR="00156445" w:rsidRDefault="005A47D0">
      <w:pPr>
        <w:pStyle w:val="a3"/>
        <w:spacing w:before="14"/>
        <w:ind w:left="1722" w:firstLine="0"/>
      </w:pPr>
      <w:r>
        <w:t>понимание</w:t>
      </w:r>
      <w:r>
        <w:rPr>
          <w:spacing w:val="21"/>
        </w:rPr>
        <w:t xml:space="preserve"> </w:t>
      </w:r>
      <w:r>
        <w:t>роли</w:t>
      </w:r>
      <w:r>
        <w:rPr>
          <w:spacing w:val="39"/>
        </w:rPr>
        <w:t xml:space="preserve"> </w:t>
      </w:r>
      <w:r>
        <w:t>различных</w:t>
      </w:r>
      <w:r>
        <w:rPr>
          <w:spacing w:val="29"/>
        </w:rPr>
        <w:t xml:space="preserve"> </w:t>
      </w:r>
      <w:r>
        <w:t>социальных</w:t>
      </w:r>
      <w:r>
        <w:rPr>
          <w:spacing w:val="21"/>
        </w:rPr>
        <w:t xml:space="preserve"> </w:t>
      </w:r>
      <w:r>
        <w:t>институтов</w:t>
      </w:r>
      <w:r>
        <w:rPr>
          <w:spacing w:val="26"/>
        </w:rPr>
        <w:t xml:space="preserve"> </w:t>
      </w:r>
      <w:r>
        <w:t>в</w:t>
      </w:r>
      <w:r>
        <w:rPr>
          <w:spacing w:val="39"/>
        </w:rPr>
        <w:t xml:space="preserve"> </w:t>
      </w:r>
      <w:r>
        <w:t>жизни</w:t>
      </w:r>
      <w:r>
        <w:rPr>
          <w:spacing w:val="30"/>
        </w:rPr>
        <w:t xml:space="preserve"> </w:t>
      </w:r>
      <w:r>
        <w:rPr>
          <w:spacing w:val="-2"/>
        </w:rPr>
        <w:t>человека;</w:t>
      </w:r>
    </w:p>
    <w:p w:rsidR="00156445" w:rsidRDefault="005A47D0">
      <w:pPr>
        <w:pStyle w:val="a3"/>
        <w:spacing w:before="9" w:line="252" w:lineRule="auto"/>
        <w:ind w:right="1100"/>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80"/>
        </w:rPr>
        <w:t xml:space="preserve"> </w:t>
      </w:r>
      <w:r>
        <w:t>социальных нормах и правилах межличностных отношений в поликультурном и многоконфессиональном обществе;</w:t>
      </w:r>
    </w:p>
    <w:p w:rsidR="00156445" w:rsidRDefault="005A47D0">
      <w:pPr>
        <w:pStyle w:val="a3"/>
        <w:spacing w:before="7" w:line="264" w:lineRule="exact"/>
        <w:ind w:left="1722" w:firstLine="0"/>
      </w:pPr>
      <w:r>
        <w:t>представление</w:t>
      </w:r>
      <w:r>
        <w:rPr>
          <w:spacing w:val="37"/>
        </w:rPr>
        <w:t xml:space="preserve"> </w:t>
      </w:r>
      <w:r>
        <w:t>о</w:t>
      </w:r>
      <w:r>
        <w:rPr>
          <w:spacing w:val="33"/>
        </w:rPr>
        <w:t xml:space="preserve"> </w:t>
      </w:r>
      <w:r>
        <w:t>способах</w:t>
      </w:r>
      <w:r>
        <w:rPr>
          <w:spacing w:val="29"/>
        </w:rPr>
        <w:t xml:space="preserve"> </w:t>
      </w:r>
      <w:r>
        <w:t>противодействия</w:t>
      </w:r>
      <w:r>
        <w:rPr>
          <w:spacing w:val="35"/>
        </w:rPr>
        <w:t xml:space="preserve"> </w:t>
      </w:r>
      <w:r>
        <w:rPr>
          <w:spacing w:val="-2"/>
        </w:rPr>
        <w:t>коррупции;</w:t>
      </w:r>
    </w:p>
    <w:p w:rsidR="00156445" w:rsidRDefault="005A47D0">
      <w:pPr>
        <w:pStyle w:val="a3"/>
        <w:spacing w:line="249" w:lineRule="auto"/>
        <w:ind w:right="1102"/>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 xml:space="preserve">взаимопониманию и взаимопомощи, активное участие в самоуправлении в образовательной </w:t>
      </w:r>
      <w:r>
        <w:rPr>
          <w:spacing w:val="-2"/>
        </w:rPr>
        <w:t>организации;</w:t>
      </w:r>
    </w:p>
    <w:p w:rsidR="00156445" w:rsidRDefault="005A47D0">
      <w:pPr>
        <w:pStyle w:val="a3"/>
        <w:spacing w:before="5" w:line="256" w:lineRule="auto"/>
        <w:ind w:right="1116"/>
      </w:pPr>
      <w:r>
        <w:t>готовность к участию в гуманитарной деятельности (волонтёрство, помощь людям, нуждающимся в ней);</w:t>
      </w:r>
    </w:p>
    <w:p w:rsidR="00156445" w:rsidRDefault="005A47D0">
      <w:pPr>
        <w:pStyle w:val="a5"/>
        <w:numPr>
          <w:ilvl w:val="0"/>
          <w:numId w:val="115"/>
        </w:numPr>
        <w:tabs>
          <w:tab w:val="left" w:pos="2436"/>
        </w:tabs>
        <w:spacing w:before="1" w:line="262" w:lineRule="exact"/>
        <w:ind w:left="2436" w:hanging="714"/>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line="249" w:lineRule="auto"/>
        <w:ind w:right="1105"/>
      </w:pPr>
      <w:r>
        <w:t>осознание российской гражданской идентичности в поликультурном и 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w:t>
      </w:r>
      <w:r>
        <w:rPr>
          <w:spacing w:val="40"/>
        </w:rPr>
        <w:t xml:space="preserve"> </w:t>
      </w:r>
      <w:r>
        <w:t>истории,</w:t>
      </w:r>
      <w:r>
        <w:rPr>
          <w:spacing w:val="40"/>
        </w:rPr>
        <w:t xml:space="preserve"> </w:t>
      </w:r>
      <w:r>
        <w:t>культуры</w:t>
      </w:r>
      <w:r>
        <w:rPr>
          <w:spacing w:val="40"/>
        </w:rPr>
        <w:t xml:space="preserve"> </w:t>
      </w:r>
      <w:r>
        <w:t>Российской</w:t>
      </w:r>
      <w:r>
        <w:rPr>
          <w:spacing w:val="40"/>
        </w:rPr>
        <w:t xml:space="preserve"> </w:t>
      </w:r>
      <w:r>
        <w:t>Федерации,</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p>
    <w:p w:rsidR="00156445" w:rsidRDefault="005A47D0">
      <w:pPr>
        <w:pStyle w:val="a3"/>
        <w:spacing w:before="3" w:line="256" w:lineRule="auto"/>
        <w:ind w:right="1100"/>
      </w:pPr>
      <w:r>
        <w:t>ценностное отношение к достижениям своей Родины - России, к науке, искусству, 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w:t>
      </w:r>
      <w:r>
        <w:rPr>
          <w:spacing w:val="40"/>
        </w:rPr>
        <w:t xml:space="preserve"> </w:t>
      </w:r>
      <w:r>
        <w:t>трудовым</w:t>
      </w:r>
      <w:r>
        <w:rPr>
          <w:spacing w:val="40"/>
        </w:rPr>
        <w:t xml:space="preserve"> </w:t>
      </w:r>
      <w:r>
        <w:t>достижениям</w:t>
      </w:r>
      <w:r>
        <w:rPr>
          <w:spacing w:val="40"/>
        </w:rPr>
        <w:t xml:space="preserve"> </w:t>
      </w:r>
      <w:r>
        <w:t>народа;</w:t>
      </w:r>
    </w:p>
    <w:p w:rsidR="00156445" w:rsidRDefault="005A47D0">
      <w:pPr>
        <w:pStyle w:val="a3"/>
        <w:spacing w:line="252" w:lineRule="auto"/>
        <w:ind w:right="1100"/>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156445" w:rsidRDefault="005A47D0">
      <w:pPr>
        <w:pStyle w:val="a5"/>
        <w:numPr>
          <w:ilvl w:val="0"/>
          <w:numId w:val="115"/>
        </w:numPr>
        <w:tabs>
          <w:tab w:val="left" w:pos="2436"/>
        </w:tabs>
        <w:spacing w:line="259" w:lineRule="exact"/>
        <w:ind w:left="2436" w:hanging="714"/>
        <w:jc w:val="both"/>
        <w:rPr>
          <w:sz w:val="23"/>
        </w:rPr>
      </w:pPr>
      <w:r>
        <w:rPr>
          <w:sz w:val="23"/>
        </w:rPr>
        <w:t>духовно-нравственного</w:t>
      </w:r>
      <w:r>
        <w:rPr>
          <w:spacing w:val="41"/>
          <w:sz w:val="23"/>
        </w:rPr>
        <w:t xml:space="preserve"> </w:t>
      </w:r>
      <w:r>
        <w:rPr>
          <w:spacing w:val="-2"/>
          <w:sz w:val="23"/>
        </w:rPr>
        <w:t>воспитания:</w:t>
      </w:r>
    </w:p>
    <w:p w:rsidR="00156445" w:rsidRDefault="005A47D0">
      <w:pPr>
        <w:pStyle w:val="a3"/>
        <w:spacing w:line="254" w:lineRule="auto"/>
        <w:ind w:right="1125"/>
        <w:jc w:val="right"/>
      </w:pPr>
      <w:r>
        <w:t>ориентация</w:t>
      </w:r>
      <w:r>
        <w:rPr>
          <w:spacing w:val="80"/>
        </w:rPr>
        <w:t xml:space="preserve"> </w:t>
      </w:r>
      <w:r>
        <w:t>на</w:t>
      </w:r>
      <w:r>
        <w:rPr>
          <w:spacing w:val="80"/>
        </w:rPr>
        <w:t xml:space="preserve"> </w:t>
      </w:r>
      <w:r>
        <w:t>моральные</w:t>
      </w:r>
      <w:r>
        <w:rPr>
          <w:spacing w:val="80"/>
        </w:rPr>
        <w:t xml:space="preserve"> </w:t>
      </w:r>
      <w:r>
        <w:t>ценности</w:t>
      </w:r>
      <w:r>
        <w:rPr>
          <w:spacing w:val="80"/>
        </w:rPr>
        <w:t xml:space="preserve"> </w:t>
      </w:r>
      <w:r>
        <w:t>и</w:t>
      </w:r>
      <w:r>
        <w:rPr>
          <w:spacing w:val="80"/>
        </w:rPr>
        <w:t xml:space="preserve"> </w:t>
      </w:r>
      <w:r>
        <w:t>нормы</w:t>
      </w:r>
      <w:r>
        <w:rPr>
          <w:spacing w:val="80"/>
        </w:rPr>
        <w:t xml:space="preserve"> </w:t>
      </w:r>
      <w:r>
        <w:t>в</w:t>
      </w:r>
      <w:r>
        <w:rPr>
          <w:spacing w:val="80"/>
        </w:rPr>
        <w:t xml:space="preserve"> </w:t>
      </w:r>
      <w:r>
        <w:t>ситуациях</w:t>
      </w:r>
      <w:r>
        <w:rPr>
          <w:spacing w:val="80"/>
        </w:rPr>
        <w:t xml:space="preserve"> </w:t>
      </w:r>
      <w:r>
        <w:t>нравственного</w:t>
      </w:r>
      <w:r>
        <w:rPr>
          <w:spacing w:val="80"/>
        </w:rPr>
        <w:t xml:space="preserve"> </w:t>
      </w:r>
      <w:r>
        <w:t>выбора; готовность</w:t>
      </w:r>
      <w:r>
        <w:rPr>
          <w:spacing w:val="79"/>
          <w:w w:val="150"/>
        </w:rPr>
        <w:t xml:space="preserve"> </w:t>
      </w:r>
      <w:r>
        <w:t>оценивать</w:t>
      </w:r>
      <w:r>
        <w:rPr>
          <w:spacing w:val="79"/>
          <w:w w:val="150"/>
        </w:rPr>
        <w:t xml:space="preserve"> </w:t>
      </w:r>
      <w:r>
        <w:t>своё</w:t>
      </w:r>
      <w:r>
        <w:rPr>
          <w:spacing w:val="80"/>
        </w:rPr>
        <w:t xml:space="preserve"> </w:t>
      </w:r>
      <w:r>
        <w:t>поведение</w:t>
      </w:r>
      <w:r>
        <w:rPr>
          <w:spacing w:val="80"/>
        </w:rPr>
        <w:t xml:space="preserve"> </w:t>
      </w:r>
      <w:r>
        <w:t>и</w:t>
      </w:r>
      <w:r>
        <w:rPr>
          <w:spacing w:val="78"/>
          <w:w w:val="150"/>
        </w:rPr>
        <w:t xml:space="preserve"> </w:t>
      </w:r>
      <w:r>
        <w:t>поступки,</w:t>
      </w:r>
      <w:r>
        <w:rPr>
          <w:spacing w:val="71"/>
          <w:w w:val="150"/>
        </w:rPr>
        <w:t xml:space="preserve"> </w:t>
      </w:r>
      <w:r>
        <w:t>а</w:t>
      </w:r>
      <w:r>
        <w:rPr>
          <w:spacing w:val="73"/>
          <w:w w:val="150"/>
        </w:rPr>
        <w:t xml:space="preserve"> </w:t>
      </w:r>
      <w:r>
        <w:t>также</w:t>
      </w:r>
      <w:r>
        <w:rPr>
          <w:spacing w:val="80"/>
        </w:rPr>
        <w:t xml:space="preserve"> </w:t>
      </w:r>
      <w:r>
        <w:t>поведение</w:t>
      </w:r>
      <w:r>
        <w:rPr>
          <w:spacing w:val="80"/>
        </w:rPr>
        <w:t xml:space="preserve"> </w:t>
      </w:r>
      <w:r>
        <w:t>и</w:t>
      </w:r>
      <w:r>
        <w:rPr>
          <w:spacing w:val="71"/>
          <w:w w:val="150"/>
        </w:rPr>
        <w:t xml:space="preserve"> </w:t>
      </w:r>
      <w:r>
        <w:t>поступки других</w:t>
      </w:r>
      <w:r>
        <w:rPr>
          <w:spacing w:val="51"/>
        </w:rPr>
        <w:t xml:space="preserve"> </w:t>
      </w:r>
      <w:r>
        <w:t>людей</w:t>
      </w:r>
      <w:r>
        <w:rPr>
          <w:spacing w:val="55"/>
        </w:rPr>
        <w:t xml:space="preserve"> </w:t>
      </w:r>
      <w:r>
        <w:t>с</w:t>
      </w:r>
      <w:r>
        <w:rPr>
          <w:spacing w:val="52"/>
        </w:rPr>
        <w:t xml:space="preserve"> </w:t>
      </w:r>
      <w:r>
        <w:t>позиции</w:t>
      </w:r>
      <w:r>
        <w:rPr>
          <w:spacing w:val="55"/>
        </w:rPr>
        <w:t xml:space="preserve"> </w:t>
      </w:r>
      <w:r>
        <w:t>нравственных</w:t>
      </w:r>
      <w:r>
        <w:rPr>
          <w:spacing w:val="54"/>
        </w:rPr>
        <w:t xml:space="preserve"> </w:t>
      </w:r>
      <w:r>
        <w:t>и</w:t>
      </w:r>
      <w:r>
        <w:rPr>
          <w:spacing w:val="55"/>
        </w:rPr>
        <w:t xml:space="preserve"> </w:t>
      </w:r>
      <w:r>
        <w:t>правовых</w:t>
      </w:r>
      <w:r>
        <w:rPr>
          <w:spacing w:val="53"/>
        </w:rPr>
        <w:t xml:space="preserve"> </w:t>
      </w:r>
      <w:r>
        <w:t>норм</w:t>
      </w:r>
      <w:r>
        <w:rPr>
          <w:spacing w:val="51"/>
        </w:rPr>
        <w:t xml:space="preserve"> </w:t>
      </w:r>
      <w:r>
        <w:t>с</w:t>
      </w:r>
      <w:r>
        <w:rPr>
          <w:spacing w:val="58"/>
        </w:rPr>
        <w:t xml:space="preserve"> </w:t>
      </w:r>
      <w:r>
        <w:t>учётом</w:t>
      </w:r>
      <w:r>
        <w:rPr>
          <w:spacing w:val="56"/>
        </w:rPr>
        <w:t xml:space="preserve"> </w:t>
      </w:r>
      <w:r>
        <w:t>осознания</w:t>
      </w:r>
      <w:r>
        <w:rPr>
          <w:spacing w:val="54"/>
        </w:rPr>
        <w:t xml:space="preserve"> </w:t>
      </w:r>
      <w:r>
        <w:rPr>
          <w:spacing w:val="-2"/>
        </w:rPr>
        <w:t>последствий</w:t>
      </w:r>
    </w:p>
    <w:p w:rsidR="00156445" w:rsidRDefault="005A47D0">
      <w:pPr>
        <w:pStyle w:val="a3"/>
        <w:spacing w:line="259" w:lineRule="exact"/>
        <w:ind w:firstLine="0"/>
        <w:jc w:val="left"/>
      </w:pPr>
      <w:r>
        <w:rPr>
          <w:spacing w:val="-2"/>
        </w:rPr>
        <w:t>поступков;</w:t>
      </w:r>
    </w:p>
    <w:p w:rsidR="00156445" w:rsidRDefault="005A47D0">
      <w:pPr>
        <w:pStyle w:val="a3"/>
        <w:spacing w:before="2" w:line="252" w:lineRule="auto"/>
        <w:ind w:right="1130"/>
      </w:pPr>
      <w:r>
        <w:t>активное неприятие асоциальных поступков, свобода и ответственность личности в условиях</w:t>
      </w:r>
      <w:r>
        <w:rPr>
          <w:spacing w:val="40"/>
        </w:rPr>
        <w:t xml:space="preserve"> </w:t>
      </w:r>
      <w:r>
        <w:t>индивидуального</w:t>
      </w:r>
      <w:r>
        <w:rPr>
          <w:spacing w:val="40"/>
        </w:rPr>
        <w:t xml:space="preserve"> </w:t>
      </w:r>
      <w:r>
        <w:t>и</w:t>
      </w:r>
      <w:r>
        <w:rPr>
          <w:spacing w:val="40"/>
        </w:rPr>
        <w:t xml:space="preserve"> </w:t>
      </w:r>
      <w:r>
        <w:t>общественного</w:t>
      </w:r>
      <w:r>
        <w:rPr>
          <w:spacing w:val="40"/>
        </w:rPr>
        <w:t xml:space="preserve"> </w:t>
      </w:r>
      <w:r>
        <w:t>пространства;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5"/>
        <w:numPr>
          <w:ilvl w:val="0"/>
          <w:numId w:val="115"/>
        </w:numPr>
        <w:tabs>
          <w:tab w:val="left" w:pos="2437"/>
        </w:tabs>
        <w:spacing w:before="224"/>
        <w:ind w:hanging="715"/>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14" w:line="247" w:lineRule="auto"/>
        <w:ind w:right="1148"/>
        <w:jc w:val="left"/>
      </w:pPr>
      <w:r>
        <w:t>восприимчивость</w:t>
      </w:r>
      <w:r>
        <w:rPr>
          <w:spacing w:val="-1"/>
        </w:rPr>
        <w:t xml:space="preserve"> </w:t>
      </w:r>
      <w:r>
        <w:t>к</w:t>
      </w:r>
      <w:r>
        <w:rPr>
          <w:spacing w:val="-5"/>
        </w:rPr>
        <w:t xml:space="preserve"> </w:t>
      </w:r>
      <w:r>
        <w:t>разным видам</w:t>
      </w:r>
      <w:r>
        <w:rPr>
          <w:spacing w:val="-5"/>
        </w:rPr>
        <w:t xml:space="preserve"> </w:t>
      </w:r>
      <w:r>
        <w:t>искусства,</w:t>
      </w:r>
      <w:r>
        <w:rPr>
          <w:spacing w:val="-3"/>
        </w:rPr>
        <w:t xml:space="preserve"> </w:t>
      </w:r>
      <w:r>
        <w:t>традициям</w:t>
      </w:r>
      <w:r>
        <w:rPr>
          <w:spacing w:val="-6"/>
        </w:rPr>
        <w:t xml:space="preserve"> </w:t>
      </w:r>
      <w:r>
        <w:t>и творчеству</w:t>
      </w:r>
      <w:r>
        <w:rPr>
          <w:spacing w:val="-12"/>
        </w:rPr>
        <w:t xml:space="preserve"> </w:t>
      </w:r>
      <w:r>
        <w:t>своего</w:t>
      </w:r>
      <w:r>
        <w:rPr>
          <w:spacing w:val="-7"/>
        </w:rPr>
        <w:t xml:space="preserve"> </w:t>
      </w:r>
      <w:r>
        <w:t>и других народов,</w:t>
      </w:r>
      <w:r>
        <w:rPr>
          <w:spacing w:val="40"/>
        </w:rPr>
        <w:t xml:space="preserve"> </w:t>
      </w:r>
      <w:r>
        <w:t>понимание</w:t>
      </w:r>
      <w:r>
        <w:rPr>
          <w:spacing w:val="40"/>
        </w:rPr>
        <w:t xml:space="preserve"> </w:t>
      </w:r>
      <w:r>
        <w:t>эмоционального</w:t>
      </w:r>
      <w:r>
        <w:rPr>
          <w:spacing w:val="40"/>
        </w:rPr>
        <w:t xml:space="preserve"> </w:t>
      </w:r>
      <w:r>
        <w:t>воздействия</w:t>
      </w:r>
      <w:r>
        <w:rPr>
          <w:spacing w:val="40"/>
        </w:rPr>
        <w:t xml:space="preserve"> </w:t>
      </w:r>
      <w:r>
        <w:t>искусства;</w:t>
      </w:r>
    </w:p>
    <w:p w:rsidR="00156445" w:rsidRDefault="005A47D0">
      <w:pPr>
        <w:pStyle w:val="a3"/>
        <w:spacing w:before="8" w:line="252" w:lineRule="auto"/>
        <w:ind w:right="1148"/>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156445" w:rsidRDefault="005A47D0">
      <w:pPr>
        <w:pStyle w:val="a3"/>
        <w:tabs>
          <w:tab w:val="left" w:pos="4190"/>
          <w:tab w:val="left" w:pos="8728"/>
        </w:tabs>
        <w:spacing w:before="1" w:line="247" w:lineRule="auto"/>
        <w:ind w:right="1252"/>
        <w:jc w:val="left"/>
      </w:pPr>
      <w:r>
        <w:t>понимание</w:t>
      </w:r>
      <w:r>
        <w:rPr>
          <w:spacing w:val="80"/>
        </w:rPr>
        <w:t xml:space="preserve"> </w:t>
      </w:r>
      <w:r>
        <w:t>ценности</w:t>
      </w:r>
      <w:r>
        <w:tab/>
        <w:t>отечественного</w:t>
      </w:r>
      <w:r>
        <w:rPr>
          <w:spacing w:val="80"/>
        </w:rPr>
        <w:t xml:space="preserve"> </w:t>
      </w:r>
      <w:r>
        <w:t>и</w:t>
      </w:r>
      <w:r>
        <w:rPr>
          <w:spacing w:val="80"/>
        </w:rPr>
        <w:t xml:space="preserve"> </w:t>
      </w:r>
      <w:r>
        <w:t>мирового</w:t>
      </w:r>
      <w:r>
        <w:rPr>
          <w:spacing w:val="80"/>
        </w:rPr>
        <w:t xml:space="preserve"> </w:t>
      </w:r>
      <w:r>
        <w:t>искусства,</w:t>
      </w:r>
      <w:r>
        <w:tab/>
        <w:t>роли этнических культурных</w:t>
      </w:r>
      <w:r>
        <w:rPr>
          <w:spacing w:val="40"/>
        </w:rPr>
        <w:t xml:space="preserve"> </w:t>
      </w:r>
      <w:r>
        <w:t>традиций</w:t>
      </w:r>
      <w:r>
        <w:rPr>
          <w:spacing w:val="40"/>
        </w:rPr>
        <w:t xml:space="preserve"> </w:t>
      </w:r>
      <w:r>
        <w:t>и народного творчества;</w:t>
      </w:r>
    </w:p>
    <w:p w:rsidR="00156445" w:rsidRDefault="005A47D0">
      <w:pPr>
        <w:pStyle w:val="a3"/>
        <w:spacing w:before="3"/>
        <w:ind w:left="1722" w:firstLine="0"/>
        <w:jc w:val="left"/>
      </w:pPr>
      <w:r>
        <w:t>стремление</w:t>
      </w:r>
      <w:r>
        <w:rPr>
          <w:spacing w:val="13"/>
        </w:rPr>
        <w:t xml:space="preserve"> </w:t>
      </w:r>
      <w:r>
        <w:t>к</w:t>
      </w:r>
      <w:r>
        <w:rPr>
          <w:spacing w:val="27"/>
        </w:rPr>
        <w:t xml:space="preserve"> </w:t>
      </w:r>
      <w:r>
        <w:t>самовыражению</w:t>
      </w:r>
      <w:r>
        <w:rPr>
          <w:spacing w:val="27"/>
        </w:rPr>
        <w:t xml:space="preserve"> </w:t>
      </w:r>
      <w:r>
        <w:t>в</w:t>
      </w:r>
      <w:r>
        <w:rPr>
          <w:spacing w:val="36"/>
        </w:rPr>
        <w:t xml:space="preserve"> </w:t>
      </w:r>
      <w:r>
        <w:t>разных</w:t>
      </w:r>
      <w:r>
        <w:rPr>
          <w:spacing w:val="17"/>
        </w:rPr>
        <w:t xml:space="preserve"> </w:t>
      </w:r>
      <w:r>
        <w:t>видах</w:t>
      </w:r>
      <w:r>
        <w:rPr>
          <w:spacing w:val="26"/>
        </w:rPr>
        <w:t xml:space="preserve"> </w:t>
      </w:r>
      <w:r>
        <w:rPr>
          <w:spacing w:val="-2"/>
        </w:rPr>
        <w:t>искусства;</w:t>
      </w:r>
    </w:p>
    <w:p w:rsidR="00156445" w:rsidRDefault="005A47D0">
      <w:pPr>
        <w:pStyle w:val="a5"/>
        <w:numPr>
          <w:ilvl w:val="0"/>
          <w:numId w:val="115"/>
        </w:numPr>
        <w:tabs>
          <w:tab w:val="left" w:pos="2437"/>
        </w:tabs>
        <w:spacing w:before="9" w:line="249" w:lineRule="auto"/>
        <w:ind w:left="1016" w:right="1112" w:firstLine="706"/>
        <w:rPr>
          <w:sz w:val="23"/>
        </w:rPr>
      </w:pPr>
      <w:r>
        <w:rPr>
          <w:sz w:val="23"/>
        </w:rPr>
        <w:t>физического воспитания,</w:t>
      </w:r>
      <w:r>
        <w:rPr>
          <w:spacing w:val="40"/>
          <w:sz w:val="23"/>
        </w:rPr>
        <w:t xml:space="preserve"> </w:t>
      </w:r>
      <w:r>
        <w:rPr>
          <w:sz w:val="23"/>
        </w:rPr>
        <w:t>формирования</w:t>
      </w:r>
      <w:r>
        <w:rPr>
          <w:spacing w:val="40"/>
          <w:sz w:val="23"/>
        </w:rPr>
        <w:t xml:space="preserve"> </w:t>
      </w:r>
      <w:r>
        <w:rPr>
          <w:sz w:val="23"/>
        </w:rPr>
        <w:t>культуры</w:t>
      </w:r>
      <w:r>
        <w:rPr>
          <w:spacing w:val="40"/>
          <w:sz w:val="23"/>
        </w:rPr>
        <w:t xml:space="preserve"> </w:t>
      </w:r>
      <w:r>
        <w:rPr>
          <w:sz w:val="23"/>
        </w:rPr>
        <w:t>здоровья</w:t>
      </w:r>
      <w:r>
        <w:rPr>
          <w:spacing w:val="40"/>
          <w:sz w:val="23"/>
        </w:rPr>
        <w:t xml:space="preserve"> </w:t>
      </w:r>
      <w:r>
        <w:rPr>
          <w:sz w:val="23"/>
        </w:rPr>
        <w:t>и</w:t>
      </w:r>
      <w:r>
        <w:rPr>
          <w:spacing w:val="40"/>
          <w:sz w:val="23"/>
        </w:rPr>
        <w:t xml:space="preserve"> </w:t>
      </w:r>
      <w:r>
        <w:rPr>
          <w:sz w:val="23"/>
        </w:rPr>
        <w:t xml:space="preserve">эмоционального </w:t>
      </w:r>
      <w:r>
        <w:rPr>
          <w:spacing w:val="-2"/>
          <w:sz w:val="23"/>
        </w:rPr>
        <w:t>благополучия:</w:t>
      </w:r>
    </w:p>
    <w:p w:rsidR="00156445" w:rsidRDefault="005A47D0">
      <w:pPr>
        <w:pStyle w:val="a3"/>
        <w:spacing w:before="7"/>
        <w:ind w:left="1722" w:firstLine="0"/>
      </w:pPr>
      <w:r>
        <w:t>осознание</w:t>
      </w:r>
      <w:r>
        <w:rPr>
          <w:spacing w:val="28"/>
        </w:rPr>
        <w:t xml:space="preserve"> </w:t>
      </w:r>
      <w:r>
        <w:t>ценности</w:t>
      </w:r>
      <w:r>
        <w:rPr>
          <w:spacing w:val="42"/>
        </w:rPr>
        <w:t xml:space="preserve"> </w:t>
      </w:r>
      <w:r>
        <w:rPr>
          <w:spacing w:val="-2"/>
        </w:rPr>
        <w:t>жизни;</w:t>
      </w:r>
    </w:p>
    <w:p w:rsidR="00156445" w:rsidRDefault="005A47D0">
      <w:pPr>
        <w:pStyle w:val="a3"/>
        <w:spacing w:before="9" w:line="252" w:lineRule="auto"/>
        <w:ind w:right="111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 активность);</w:t>
      </w:r>
    </w:p>
    <w:p w:rsidR="00156445" w:rsidRDefault="005A47D0">
      <w:pPr>
        <w:pStyle w:val="a3"/>
        <w:spacing w:line="249" w:lineRule="auto"/>
        <w:ind w:right="1110"/>
      </w:pPr>
      <w:r>
        <w:t>осознание последствий и неприятие вредных привычек (употребление алкоголя, 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35"/>
        </w:rPr>
        <w:t xml:space="preserve"> </w:t>
      </w:r>
      <w:r>
        <w:t>и</w:t>
      </w:r>
      <w:r>
        <w:rPr>
          <w:spacing w:val="40"/>
        </w:rPr>
        <w:t xml:space="preserve"> </w:t>
      </w:r>
      <w:r>
        <w:t>психического</w:t>
      </w:r>
      <w:r>
        <w:rPr>
          <w:spacing w:val="36"/>
        </w:rPr>
        <w:t xml:space="preserve"> </w:t>
      </w:r>
      <w:r>
        <w:t>здоровья;</w:t>
      </w:r>
    </w:p>
    <w:p w:rsidR="00156445" w:rsidRDefault="005A47D0">
      <w:pPr>
        <w:pStyle w:val="a3"/>
        <w:spacing w:line="247" w:lineRule="auto"/>
        <w:ind w:right="1115"/>
      </w:pPr>
      <w:r>
        <w:t xml:space="preserve">соблюдение правил безопасности, в том числе навыков безопасного поведения в </w:t>
      </w:r>
      <w:r>
        <w:rPr>
          <w:spacing w:val="-2"/>
        </w:rPr>
        <w:t>Интернет-среде;</w:t>
      </w:r>
    </w:p>
    <w:p w:rsidR="00156445" w:rsidRDefault="005A47D0">
      <w:pPr>
        <w:pStyle w:val="a3"/>
        <w:spacing w:line="254" w:lineRule="auto"/>
        <w:ind w:right="11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3"/>
        <w:spacing w:before="1"/>
        <w:ind w:left="1722" w:firstLine="0"/>
      </w:pPr>
      <w:r>
        <w:t>умение</w:t>
      </w:r>
      <w:r>
        <w:rPr>
          <w:spacing w:val="7"/>
        </w:rPr>
        <w:t xml:space="preserve"> </w:t>
      </w:r>
      <w:r>
        <w:t>принимать</w:t>
      </w:r>
      <w:r>
        <w:rPr>
          <w:spacing w:val="25"/>
        </w:rPr>
        <w:t xml:space="preserve"> </w:t>
      </w:r>
      <w:r>
        <w:t>себя</w:t>
      </w:r>
      <w:r>
        <w:rPr>
          <w:spacing w:val="24"/>
        </w:rPr>
        <w:t xml:space="preserve"> </w:t>
      </w:r>
      <w:r>
        <w:t>и</w:t>
      </w:r>
      <w:r>
        <w:rPr>
          <w:spacing w:val="21"/>
        </w:rPr>
        <w:t xml:space="preserve"> </w:t>
      </w:r>
      <w:r>
        <w:t>других,</w:t>
      </w:r>
      <w:r>
        <w:rPr>
          <w:spacing w:val="20"/>
        </w:rPr>
        <w:t xml:space="preserve"> </w:t>
      </w:r>
      <w:r>
        <w:t>не</w:t>
      </w:r>
      <w:r>
        <w:rPr>
          <w:spacing w:val="19"/>
        </w:rPr>
        <w:t xml:space="preserve"> </w:t>
      </w:r>
      <w:r>
        <w:rPr>
          <w:spacing w:val="-2"/>
        </w:rPr>
        <w:t>осуждая;</w:t>
      </w:r>
    </w:p>
    <w:p w:rsidR="00156445" w:rsidRDefault="005A47D0">
      <w:pPr>
        <w:pStyle w:val="a3"/>
        <w:spacing w:before="5" w:line="247" w:lineRule="auto"/>
        <w:ind w:right="1111"/>
      </w:pPr>
      <w:r>
        <w:t>умение осознавать эмоциональное состояние себя и других, умение управлять собственным эмоциональным состоянием;</w:t>
      </w:r>
    </w:p>
    <w:p w:rsidR="00156445" w:rsidRDefault="005A47D0">
      <w:pPr>
        <w:pStyle w:val="a3"/>
        <w:spacing w:before="2" w:line="252" w:lineRule="auto"/>
        <w:ind w:right="1098"/>
      </w:pPr>
      <w:r>
        <w:t>сформированность навыка рефлексии, признание своего права на ошибку и такого же права другого человека;</w:t>
      </w:r>
    </w:p>
    <w:p w:rsidR="00156445" w:rsidRDefault="005A47D0">
      <w:pPr>
        <w:pStyle w:val="a5"/>
        <w:numPr>
          <w:ilvl w:val="0"/>
          <w:numId w:val="115"/>
        </w:numPr>
        <w:tabs>
          <w:tab w:val="left" w:pos="2436"/>
        </w:tabs>
        <w:spacing w:before="6" w:line="264" w:lineRule="exact"/>
        <w:ind w:left="2436" w:hanging="714"/>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line="252" w:lineRule="auto"/>
        <w:ind w:right="1093"/>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w:t>
      </w:r>
      <w:r>
        <w:rPr>
          <w:spacing w:val="80"/>
          <w:w w:val="150"/>
        </w:rPr>
        <w:t xml:space="preserve"> </w:t>
      </w:r>
      <w:r>
        <w:t>способность</w:t>
      </w:r>
      <w:r>
        <w:rPr>
          <w:spacing w:val="40"/>
        </w:rPr>
        <w:t xml:space="preserve"> </w:t>
      </w:r>
      <w:r>
        <w:t>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 xml:space="preserve">такого рода </w:t>
      </w:r>
      <w:r>
        <w:rPr>
          <w:spacing w:val="-2"/>
        </w:rPr>
        <w:t>деятельность;</w:t>
      </w:r>
    </w:p>
    <w:p w:rsidR="00156445" w:rsidRDefault="005A47D0">
      <w:pPr>
        <w:pStyle w:val="a3"/>
        <w:spacing w:before="4" w:line="244" w:lineRule="auto"/>
        <w:ind w:right="1105"/>
      </w:pPr>
      <w:r>
        <w:t>интерес</w:t>
      </w:r>
      <w:r>
        <w:rPr>
          <w:spacing w:val="40"/>
        </w:rPr>
        <w:t xml:space="preserve"> </w:t>
      </w:r>
      <w:r>
        <w:t>к</w:t>
      </w:r>
      <w:r>
        <w:rPr>
          <w:spacing w:val="40"/>
        </w:rPr>
        <w:t xml:space="preserve"> </w:t>
      </w:r>
      <w:r>
        <w:t>практическому</w:t>
      </w:r>
      <w:r>
        <w:rPr>
          <w:spacing w:val="38"/>
        </w:rPr>
        <w:t xml:space="preserve"> </w:t>
      </w:r>
      <w:r>
        <w:t>изучению</w:t>
      </w:r>
      <w:r>
        <w:rPr>
          <w:spacing w:val="40"/>
        </w:rPr>
        <w:t xml:space="preserve"> </w:t>
      </w:r>
      <w:r>
        <w:t>профессий</w:t>
      </w:r>
      <w:r>
        <w:rPr>
          <w:spacing w:val="40"/>
        </w:rPr>
        <w:t xml:space="preserve"> </w:t>
      </w:r>
      <w:r>
        <w:t>и</w:t>
      </w:r>
      <w:r>
        <w:rPr>
          <w:spacing w:val="39"/>
        </w:rPr>
        <w:t xml:space="preserve"> </w:t>
      </w:r>
      <w:r>
        <w:t>труда</w:t>
      </w:r>
      <w:r>
        <w:rPr>
          <w:spacing w:val="40"/>
        </w:rPr>
        <w:t xml:space="preserve"> </w:t>
      </w:r>
      <w:r>
        <w:t>различного</w:t>
      </w:r>
      <w:r>
        <w:rPr>
          <w:spacing w:val="38"/>
        </w:rPr>
        <w:t xml:space="preserve"> </w:t>
      </w:r>
      <w:r>
        <w:t>рода,</w:t>
      </w:r>
      <w:r>
        <w:rPr>
          <w:spacing w:val="40"/>
        </w:rPr>
        <w:t xml:space="preserve"> </w:t>
      </w:r>
      <w:r>
        <w:t>в</w:t>
      </w:r>
      <w:r>
        <w:rPr>
          <w:spacing w:val="40"/>
        </w:rPr>
        <w:t xml:space="preserve"> </w:t>
      </w:r>
      <w:r>
        <w:t>том</w:t>
      </w:r>
      <w:r>
        <w:rPr>
          <w:spacing w:val="40"/>
        </w:rPr>
        <w:t xml:space="preserve"> </w:t>
      </w:r>
      <w:r>
        <w:t>числе на</w:t>
      </w:r>
      <w:r>
        <w:rPr>
          <w:spacing w:val="40"/>
        </w:rPr>
        <w:t xml:space="preserve"> </w:t>
      </w:r>
      <w:r>
        <w:t>основе</w:t>
      </w:r>
      <w:r>
        <w:rPr>
          <w:spacing w:val="40"/>
        </w:rPr>
        <w:t xml:space="preserve"> </w:t>
      </w:r>
      <w:r>
        <w:t>применения</w:t>
      </w:r>
      <w:r>
        <w:rPr>
          <w:spacing w:val="40"/>
        </w:rPr>
        <w:t xml:space="preserve"> </w:t>
      </w:r>
      <w:r>
        <w:t>изучаемого предметного</w:t>
      </w:r>
      <w:r>
        <w:rPr>
          <w:spacing w:val="40"/>
        </w:rPr>
        <w:t xml:space="preserve"> </w:t>
      </w:r>
      <w:r>
        <w:t>знания;</w:t>
      </w:r>
    </w:p>
    <w:p w:rsidR="00156445" w:rsidRDefault="005A47D0">
      <w:pPr>
        <w:pStyle w:val="a3"/>
        <w:spacing w:before="8" w:line="247" w:lineRule="auto"/>
        <w:ind w:right="1107"/>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Pr>
          <w:spacing w:val="-2"/>
        </w:rPr>
        <w:t>деятельности;</w:t>
      </w:r>
    </w:p>
    <w:p w:rsidR="00156445" w:rsidRDefault="005A47D0">
      <w:pPr>
        <w:pStyle w:val="a3"/>
        <w:spacing w:before="10" w:line="247" w:lineRule="auto"/>
        <w:ind w:right="1110"/>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w:t>
      </w:r>
      <w:r>
        <w:rPr>
          <w:spacing w:val="40"/>
        </w:rPr>
        <w:t xml:space="preserve"> </w:t>
      </w:r>
      <w:r>
        <w:t>планов</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и</w:t>
      </w:r>
      <w:r>
        <w:rPr>
          <w:spacing w:val="40"/>
        </w:rPr>
        <w:t xml:space="preserve"> </w:t>
      </w:r>
      <w:r>
        <w:t>общественных</w:t>
      </w:r>
      <w:r>
        <w:rPr>
          <w:spacing w:val="40"/>
        </w:rPr>
        <w:t xml:space="preserve"> </w:t>
      </w:r>
      <w:r>
        <w:t>интересов</w:t>
      </w:r>
      <w:r>
        <w:rPr>
          <w:spacing w:val="40"/>
        </w:rPr>
        <w:t xml:space="preserve"> </w:t>
      </w:r>
      <w:r>
        <w:t>и</w:t>
      </w:r>
      <w:r>
        <w:rPr>
          <w:spacing w:val="40"/>
        </w:rPr>
        <w:t xml:space="preserve"> </w:t>
      </w:r>
      <w:r>
        <w:t>потребностей;</w:t>
      </w:r>
    </w:p>
    <w:p w:rsidR="00156445" w:rsidRDefault="005A47D0">
      <w:pPr>
        <w:pStyle w:val="a5"/>
        <w:numPr>
          <w:ilvl w:val="0"/>
          <w:numId w:val="115"/>
        </w:numPr>
        <w:tabs>
          <w:tab w:val="left" w:pos="2436"/>
        </w:tabs>
        <w:spacing w:before="7"/>
        <w:ind w:left="2436" w:hanging="714"/>
        <w:jc w:val="both"/>
        <w:rPr>
          <w:sz w:val="23"/>
        </w:rPr>
      </w:pPr>
      <w:r>
        <w:rPr>
          <w:sz w:val="23"/>
        </w:rPr>
        <w:t>экологического</w:t>
      </w:r>
      <w:r>
        <w:rPr>
          <w:spacing w:val="33"/>
          <w:sz w:val="23"/>
        </w:rPr>
        <w:t xml:space="preserve"> </w:t>
      </w:r>
      <w:r>
        <w:rPr>
          <w:spacing w:val="-2"/>
          <w:sz w:val="23"/>
        </w:rPr>
        <w:t>воспитания:</w:t>
      </w:r>
    </w:p>
    <w:p w:rsidR="00156445" w:rsidRDefault="005A47D0">
      <w:pPr>
        <w:pStyle w:val="a3"/>
        <w:spacing w:before="14" w:line="249" w:lineRule="auto"/>
        <w:ind w:right="1111"/>
      </w:pPr>
      <w:r>
        <w:t>ориентация на применение знаний из социальных и естественных наук для решения</w:t>
      </w:r>
      <w:r>
        <w:rPr>
          <w:spacing w:val="40"/>
        </w:rPr>
        <w:t xml:space="preserve"> </w:t>
      </w:r>
      <w:r>
        <w:t>задач в области окружающей среды, планирования поступков и оценки их возможных последствий для окружающей среды;</w:t>
      </w:r>
    </w:p>
    <w:p w:rsidR="00156445" w:rsidRDefault="005A47D0">
      <w:pPr>
        <w:pStyle w:val="a3"/>
        <w:spacing w:before="6" w:line="247" w:lineRule="auto"/>
        <w:ind w:right="1109"/>
      </w:pPr>
      <w:r>
        <w:t>повышение уровня экологической культуры, осознание глобального характера экологических проблем и путей</w:t>
      </w:r>
      <w:r>
        <w:rPr>
          <w:spacing w:val="40"/>
        </w:rPr>
        <w:t xml:space="preserve"> </w:t>
      </w:r>
      <w:r>
        <w:t>их решения;</w:t>
      </w:r>
    </w:p>
    <w:p w:rsidR="00156445" w:rsidRDefault="005A47D0">
      <w:pPr>
        <w:pStyle w:val="a3"/>
        <w:spacing w:before="3" w:line="247" w:lineRule="auto"/>
        <w:ind w:right="1114"/>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56445" w:rsidRDefault="005A47D0">
      <w:pPr>
        <w:pStyle w:val="a3"/>
        <w:spacing w:before="3"/>
        <w:ind w:left="1722" w:firstLine="0"/>
      </w:pPr>
      <w:r>
        <w:t>готовность</w:t>
      </w:r>
      <w:r>
        <w:rPr>
          <w:spacing w:val="28"/>
        </w:rPr>
        <w:t xml:space="preserve"> </w:t>
      </w:r>
      <w:r>
        <w:t>к</w:t>
      </w:r>
      <w:r>
        <w:rPr>
          <w:spacing w:val="31"/>
        </w:rPr>
        <w:t xml:space="preserve"> </w:t>
      </w:r>
      <w:r>
        <w:t>участию</w:t>
      </w:r>
      <w:r>
        <w:rPr>
          <w:spacing w:val="23"/>
        </w:rPr>
        <w:t xml:space="preserve"> </w:t>
      </w:r>
      <w:r>
        <w:t>в</w:t>
      </w:r>
      <w:r>
        <w:rPr>
          <w:spacing w:val="23"/>
        </w:rPr>
        <w:t xml:space="preserve"> </w:t>
      </w:r>
      <w:r>
        <w:t>практической</w:t>
      </w:r>
      <w:r>
        <w:rPr>
          <w:spacing w:val="33"/>
        </w:rPr>
        <w:t xml:space="preserve"> </w:t>
      </w:r>
      <w:r>
        <w:t>деятельности</w:t>
      </w:r>
      <w:r>
        <w:rPr>
          <w:spacing w:val="41"/>
        </w:rPr>
        <w:t xml:space="preserve"> </w:t>
      </w:r>
      <w:r>
        <w:t>экологической</w:t>
      </w:r>
      <w:r>
        <w:rPr>
          <w:spacing w:val="31"/>
        </w:rPr>
        <w:t xml:space="preserve"> </w:t>
      </w:r>
      <w:r>
        <w:rPr>
          <w:spacing w:val="-2"/>
        </w:rPr>
        <w:t>направленности;</w:t>
      </w:r>
    </w:p>
    <w:p w:rsidR="00156445" w:rsidRDefault="005A47D0">
      <w:pPr>
        <w:pStyle w:val="a5"/>
        <w:numPr>
          <w:ilvl w:val="0"/>
          <w:numId w:val="115"/>
        </w:numPr>
        <w:tabs>
          <w:tab w:val="left" w:pos="2436"/>
        </w:tabs>
        <w:spacing w:before="14"/>
        <w:ind w:left="2436" w:hanging="714"/>
        <w:jc w:val="both"/>
        <w:rPr>
          <w:sz w:val="23"/>
        </w:rPr>
      </w:pPr>
      <w:r>
        <w:rPr>
          <w:sz w:val="23"/>
        </w:rPr>
        <w:t>ценности</w:t>
      </w:r>
      <w:r>
        <w:rPr>
          <w:spacing w:val="33"/>
          <w:sz w:val="23"/>
        </w:rPr>
        <w:t xml:space="preserve"> </w:t>
      </w:r>
      <w:r>
        <w:rPr>
          <w:sz w:val="23"/>
        </w:rPr>
        <w:t>научного</w:t>
      </w:r>
      <w:r>
        <w:rPr>
          <w:spacing w:val="24"/>
          <w:sz w:val="23"/>
        </w:rPr>
        <w:t xml:space="preserve"> </w:t>
      </w:r>
      <w:r>
        <w:rPr>
          <w:spacing w:val="-2"/>
          <w:sz w:val="23"/>
        </w:rPr>
        <w:t>познания:</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101"/>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63"/>
        </w:rPr>
        <w:t xml:space="preserve"> </w:t>
      </w:r>
      <w:r>
        <w:t>природы</w:t>
      </w:r>
      <w:r>
        <w:rPr>
          <w:spacing w:val="40"/>
        </w:rPr>
        <w:t xml:space="preserve"> </w:t>
      </w:r>
      <w:r>
        <w:t>и</w:t>
      </w:r>
      <w:r>
        <w:rPr>
          <w:spacing w:val="65"/>
        </w:rPr>
        <w:t xml:space="preserve"> </w:t>
      </w:r>
      <w:r>
        <w:t>общества,</w:t>
      </w:r>
      <w:r>
        <w:rPr>
          <w:spacing w:val="40"/>
        </w:rPr>
        <w:t xml:space="preserve"> </w:t>
      </w:r>
      <w:r>
        <w:t>взаимосвязях</w:t>
      </w:r>
      <w:r>
        <w:rPr>
          <w:spacing w:val="40"/>
        </w:rPr>
        <w:t xml:space="preserve"> </w:t>
      </w:r>
      <w:r>
        <w:t>человека</w:t>
      </w:r>
      <w:r>
        <w:rPr>
          <w:spacing w:val="40"/>
        </w:rPr>
        <w:t xml:space="preserve"> </w:t>
      </w:r>
      <w:r>
        <w:t>с природной и социальной средой;</w:t>
      </w:r>
    </w:p>
    <w:p w:rsidR="00156445" w:rsidRDefault="005A47D0">
      <w:pPr>
        <w:pStyle w:val="a3"/>
        <w:spacing w:before="3" w:line="247" w:lineRule="auto"/>
        <w:ind w:right="1103"/>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w:t>
      </w:r>
      <w:r>
        <w:rPr>
          <w:spacing w:val="40"/>
        </w:rPr>
        <w:t xml:space="preserve"> </w:t>
      </w:r>
      <w:r>
        <w:t>коллективного благополучия;</w:t>
      </w:r>
    </w:p>
    <w:p w:rsidR="00156445" w:rsidRDefault="005A47D0">
      <w:pPr>
        <w:pStyle w:val="a5"/>
        <w:numPr>
          <w:ilvl w:val="0"/>
          <w:numId w:val="115"/>
        </w:numPr>
        <w:tabs>
          <w:tab w:val="left" w:pos="2436"/>
        </w:tabs>
        <w:spacing w:before="9" w:line="247" w:lineRule="auto"/>
        <w:ind w:left="1016" w:right="1109" w:firstLine="706"/>
        <w:jc w:val="both"/>
        <w:rPr>
          <w:sz w:val="23"/>
        </w:rPr>
      </w:pPr>
      <w:r>
        <w:rPr>
          <w:sz w:val="23"/>
        </w:rPr>
        <w:t>адаптации</w:t>
      </w:r>
      <w:r>
        <w:rPr>
          <w:spacing w:val="40"/>
          <w:sz w:val="23"/>
        </w:rPr>
        <w:t xml:space="preserve"> </w:t>
      </w:r>
      <w:r>
        <w:rPr>
          <w:sz w:val="23"/>
        </w:rPr>
        <w:t>к</w:t>
      </w:r>
      <w:r>
        <w:rPr>
          <w:spacing w:val="40"/>
          <w:sz w:val="23"/>
        </w:rPr>
        <w:t xml:space="preserve"> </w:t>
      </w:r>
      <w:r>
        <w:rPr>
          <w:sz w:val="23"/>
        </w:rPr>
        <w:t>изменяющимся</w:t>
      </w:r>
      <w:r>
        <w:rPr>
          <w:spacing w:val="40"/>
          <w:sz w:val="23"/>
        </w:rPr>
        <w:t xml:space="preserve"> </w:t>
      </w:r>
      <w:r>
        <w:rPr>
          <w:sz w:val="23"/>
        </w:rPr>
        <w:t>условиям</w:t>
      </w:r>
      <w:r>
        <w:rPr>
          <w:spacing w:val="40"/>
          <w:sz w:val="23"/>
        </w:rPr>
        <w:t xml:space="preserve"> </w:t>
      </w:r>
      <w:r>
        <w:rPr>
          <w:sz w:val="23"/>
        </w:rPr>
        <w:t>социальной</w:t>
      </w:r>
      <w:r>
        <w:rPr>
          <w:spacing w:val="40"/>
          <w:sz w:val="23"/>
        </w:rPr>
        <w:t xml:space="preserve"> </w:t>
      </w:r>
      <w:r>
        <w:rPr>
          <w:sz w:val="23"/>
        </w:rPr>
        <w:t>и</w:t>
      </w:r>
      <w:r>
        <w:rPr>
          <w:spacing w:val="40"/>
          <w:sz w:val="23"/>
        </w:rPr>
        <w:t xml:space="preserve"> </w:t>
      </w:r>
      <w:r>
        <w:rPr>
          <w:sz w:val="23"/>
        </w:rPr>
        <w:t>природной</w:t>
      </w:r>
      <w:r>
        <w:rPr>
          <w:spacing w:val="40"/>
          <w:sz w:val="23"/>
        </w:rPr>
        <w:t xml:space="preserve"> </w:t>
      </w:r>
      <w:r>
        <w:rPr>
          <w:sz w:val="23"/>
        </w:rPr>
        <w:t>среды: освоение</w:t>
      </w:r>
      <w:r>
        <w:rPr>
          <w:spacing w:val="40"/>
          <w:sz w:val="23"/>
        </w:rPr>
        <w:t xml:space="preserve"> </w:t>
      </w:r>
      <w:r>
        <w:rPr>
          <w:sz w:val="23"/>
        </w:rPr>
        <w:t>обучающимися</w:t>
      </w:r>
      <w:r>
        <w:rPr>
          <w:spacing w:val="40"/>
          <w:sz w:val="23"/>
        </w:rPr>
        <w:t xml:space="preserve"> </w:t>
      </w:r>
      <w:r>
        <w:rPr>
          <w:sz w:val="23"/>
        </w:rPr>
        <w:t>социального</w:t>
      </w:r>
      <w:r>
        <w:rPr>
          <w:spacing w:val="40"/>
          <w:sz w:val="23"/>
        </w:rPr>
        <w:t xml:space="preserve"> </w:t>
      </w:r>
      <w:r>
        <w:rPr>
          <w:sz w:val="23"/>
        </w:rPr>
        <w:t>опыта,</w:t>
      </w:r>
      <w:r>
        <w:rPr>
          <w:spacing w:val="40"/>
          <w:sz w:val="23"/>
        </w:rPr>
        <w:t xml:space="preserve"> </w:t>
      </w:r>
      <w:r>
        <w:rPr>
          <w:sz w:val="23"/>
        </w:rPr>
        <w:t>основных</w:t>
      </w:r>
      <w:r>
        <w:rPr>
          <w:spacing w:val="40"/>
          <w:sz w:val="23"/>
        </w:rPr>
        <w:t xml:space="preserve"> </w:t>
      </w:r>
      <w:r>
        <w:rPr>
          <w:sz w:val="23"/>
        </w:rPr>
        <w:t>социальных</w:t>
      </w:r>
      <w:r>
        <w:rPr>
          <w:spacing w:val="40"/>
          <w:sz w:val="23"/>
        </w:rPr>
        <w:t xml:space="preserve"> </w:t>
      </w:r>
      <w:r>
        <w:rPr>
          <w:sz w:val="23"/>
        </w:rPr>
        <w:t>ролей,</w:t>
      </w:r>
    </w:p>
    <w:p w:rsidR="00156445" w:rsidRDefault="005A47D0">
      <w:pPr>
        <w:pStyle w:val="a3"/>
        <w:spacing w:before="8" w:line="247" w:lineRule="auto"/>
        <w:ind w:right="1101"/>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p>
    <w:p w:rsidR="00156445" w:rsidRDefault="005A47D0">
      <w:pPr>
        <w:pStyle w:val="a3"/>
        <w:spacing w:before="10" w:line="247" w:lineRule="auto"/>
        <w:ind w:right="1098"/>
      </w:pPr>
      <w:r>
        <w:t>способность обучающихся ко взаимодействию в условиях неопределённости,</w:t>
      </w:r>
      <w:r>
        <w:rPr>
          <w:spacing w:val="80"/>
        </w:rPr>
        <w:t xml:space="preserve"> </w:t>
      </w:r>
      <w:r>
        <w:t>открытость опыту и знаниям других;</w:t>
      </w:r>
    </w:p>
    <w:p w:rsidR="00156445" w:rsidRDefault="005A47D0">
      <w:pPr>
        <w:pStyle w:val="a3"/>
        <w:spacing w:before="7" w:line="247" w:lineRule="auto"/>
        <w:ind w:right="1097"/>
      </w:pPr>
      <w:r>
        <w:t>способность действовать в условиях неопределённости, повышать уровень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r>
        <w:rPr>
          <w:spacing w:val="40"/>
        </w:rPr>
        <w:t xml:space="preserve"> </w:t>
      </w:r>
      <w:r>
        <w:t>учиться</w:t>
      </w:r>
      <w:r>
        <w:rPr>
          <w:spacing w:val="40"/>
        </w:rPr>
        <w:t xml:space="preserve"> </w:t>
      </w:r>
      <w:r>
        <w:t>у других людей, воспринимать в совместной деятельности новые знания, навыки и компетенции из</w:t>
      </w:r>
      <w:r>
        <w:rPr>
          <w:spacing w:val="80"/>
        </w:rPr>
        <w:t xml:space="preserve"> </w:t>
      </w:r>
      <w:r>
        <w:t>опыта других;</w:t>
      </w:r>
    </w:p>
    <w:p w:rsidR="00156445" w:rsidRDefault="005A47D0">
      <w:pPr>
        <w:pStyle w:val="a3"/>
        <w:spacing w:before="15" w:line="249" w:lineRule="auto"/>
        <w:ind w:right="1091"/>
      </w:pPr>
      <w:r>
        <w:t>навык</w:t>
      </w:r>
      <w:r>
        <w:rPr>
          <w:spacing w:val="40"/>
        </w:rPr>
        <w:t xml:space="preserve"> </w:t>
      </w:r>
      <w:r>
        <w:t>выявления</w:t>
      </w:r>
      <w:r>
        <w:rPr>
          <w:spacing w:val="40"/>
        </w:rPr>
        <w:t xml:space="preserve"> </w:t>
      </w:r>
      <w:r>
        <w:t>и связывания</w:t>
      </w:r>
      <w:r>
        <w:rPr>
          <w:spacing w:val="40"/>
        </w:rPr>
        <w:t xml:space="preserve"> </w:t>
      </w:r>
      <w:r>
        <w:t>образов,</w:t>
      </w:r>
      <w:r>
        <w:rPr>
          <w:spacing w:val="40"/>
        </w:rPr>
        <w:t xml:space="preserve"> </w:t>
      </w:r>
      <w:r>
        <w:t>способность</w:t>
      </w:r>
      <w:r>
        <w:rPr>
          <w:spacing w:val="40"/>
        </w:rPr>
        <w:t xml:space="preserve"> </w:t>
      </w:r>
      <w:r>
        <w:t>формирования</w:t>
      </w:r>
      <w:r>
        <w:rPr>
          <w:spacing w:val="40"/>
        </w:rPr>
        <w:t xml:space="preserve"> </w:t>
      </w:r>
      <w:r>
        <w:t>новых</w:t>
      </w:r>
      <w:r>
        <w:rPr>
          <w:spacing w:val="40"/>
        </w:rPr>
        <w:t xml:space="preserve"> </w:t>
      </w:r>
      <w:r>
        <w:t>знаний,</w:t>
      </w:r>
      <w:r>
        <w:rPr>
          <w:spacing w:val="40"/>
        </w:rPr>
        <w:t xml:space="preserve"> </w:t>
      </w:r>
      <w:r>
        <w:t>в том</w:t>
      </w:r>
      <w:r>
        <w:rPr>
          <w:spacing w:val="40"/>
        </w:rPr>
        <w:t xml:space="preserve"> </w:t>
      </w:r>
      <w:r>
        <w:t>числе</w:t>
      </w:r>
      <w:r>
        <w:rPr>
          <w:spacing w:val="40"/>
        </w:rPr>
        <w:t xml:space="preserve"> </w:t>
      </w:r>
      <w:r>
        <w:t>способность</w:t>
      </w:r>
      <w:r>
        <w:rPr>
          <w:spacing w:val="40"/>
        </w:rPr>
        <w:t xml:space="preserve"> </w:t>
      </w:r>
      <w:r>
        <w:t>формулировать</w:t>
      </w:r>
      <w:r>
        <w:rPr>
          <w:spacing w:val="40"/>
        </w:rPr>
        <w:t xml:space="preserve"> </w:t>
      </w:r>
      <w:r>
        <w:t>идеи,</w:t>
      </w:r>
      <w:r>
        <w:rPr>
          <w:spacing w:val="40"/>
        </w:rPr>
        <w:t xml:space="preserve"> </w:t>
      </w:r>
      <w:r>
        <w:t>понятия,</w:t>
      </w:r>
      <w:r>
        <w:rPr>
          <w:spacing w:val="40"/>
        </w:rPr>
        <w:t xml:space="preserve"> </w:t>
      </w:r>
      <w:r>
        <w:t>гипотезы</w:t>
      </w:r>
      <w:r>
        <w:rPr>
          <w:spacing w:val="40"/>
        </w:rPr>
        <w:t xml:space="preserve"> </w:t>
      </w:r>
      <w:r>
        <w:t>об</w:t>
      </w:r>
      <w:r>
        <w:rPr>
          <w:spacing w:val="40"/>
        </w:rPr>
        <w:t xml:space="preserve"> </w:t>
      </w:r>
      <w:r>
        <w:t>объектах</w:t>
      </w:r>
      <w:r>
        <w:rPr>
          <w:spacing w:val="40"/>
        </w:rPr>
        <w:t xml:space="preserve"> </w:t>
      </w:r>
      <w:r>
        <w:t>и</w:t>
      </w:r>
      <w:r>
        <w:rPr>
          <w:spacing w:val="40"/>
        </w:rPr>
        <w:t xml:space="preserve"> </w:t>
      </w:r>
      <w:r>
        <w:t>явлениях,</w:t>
      </w:r>
      <w:r>
        <w:rPr>
          <w:spacing w:val="40"/>
        </w:rPr>
        <w:t xml:space="preserve"> </w:t>
      </w:r>
      <w:r>
        <w:t>в том</w:t>
      </w:r>
      <w:r>
        <w:rPr>
          <w:spacing w:val="40"/>
        </w:rPr>
        <w:t xml:space="preserve"> </w:t>
      </w:r>
      <w:r>
        <w:t>числе</w:t>
      </w:r>
      <w:r>
        <w:rPr>
          <w:spacing w:val="40"/>
        </w:rPr>
        <w:t xml:space="preserve"> </w:t>
      </w:r>
      <w:r>
        <w:t>ранее</w:t>
      </w:r>
      <w:r>
        <w:rPr>
          <w:spacing w:val="40"/>
        </w:rPr>
        <w:t xml:space="preserve"> </w:t>
      </w:r>
      <w:r>
        <w:t>не</w:t>
      </w:r>
      <w:r>
        <w:rPr>
          <w:spacing w:val="40"/>
        </w:rPr>
        <w:t xml:space="preserve"> </w:t>
      </w:r>
      <w:r>
        <w:t>известных,</w:t>
      </w:r>
      <w:r>
        <w:rPr>
          <w:spacing w:val="40"/>
        </w:rPr>
        <w:t xml:space="preserve"> </w:t>
      </w:r>
      <w:r>
        <w:t>осознавать</w:t>
      </w:r>
      <w:r>
        <w:rPr>
          <w:spacing w:val="40"/>
        </w:rPr>
        <w:t xml:space="preserve"> </w:t>
      </w:r>
      <w:r>
        <w:t>дефициты</w:t>
      </w:r>
      <w:r>
        <w:rPr>
          <w:spacing w:val="40"/>
        </w:rPr>
        <w:t xml:space="preserve"> </w:t>
      </w:r>
      <w:r>
        <w:t>собственных</w:t>
      </w:r>
      <w:r>
        <w:rPr>
          <w:spacing w:val="40"/>
        </w:rPr>
        <w:t xml:space="preserve"> </w:t>
      </w:r>
      <w:r>
        <w:t>знаний</w:t>
      </w:r>
      <w:r>
        <w:rPr>
          <w:spacing w:val="40"/>
        </w:rPr>
        <w:t xml:space="preserve"> </w:t>
      </w:r>
      <w:r>
        <w:t>и</w:t>
      </w:r>
      <w:r>
        <w:rPr>
          <w:spacing w:val="40"/>
        </w:rPr>
        <w:t xml:space="preserve"> </w:t>
      </w:r>
      <w:r>
        <w:t>компетентностей, планировать</w:t>
      </w:r>
      <w:r>
        <w:rPr>
          <w:spacing w:val="40"/>
        </w:rPr>
        <w:t xml:space="preserve"> </w:t>
      </w:r>
      <w:r>
        <w:t>своё развитие;</w:t>
      </w:r>
    </w:p>
    <w:p w:rsidR="00156445" w:rsidRDefault="005A47D0">
      <w:pPr>
        <w:pStyle w:val="a3"/>
        <w:spacing w:before="4" w:line="244" w:lineRule="auto"/>
        <w:ind w:right="1116"/>
      </w:pPr>
      <w:r>
        <w:t>умение оперировать основными понятиями, терминами и представлениями в области концепции устойчивого развития;</w:t>
      </w:r>
    </w:p>
    <w:p w:rsidR="00156445" w:rsidRDefault="005A47D0">
      <w:pPr>
        <w:pStyle w:val="a3"/>
        <w:spacing w:before="8" w:line="247" w:lineRule="auto"/>
        <w:ind w:left="1722" w:right="1119" w:firstLine="0"/>
        <w:jc w:val="right"/>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w:t>
      </w:r>
      <w:r>
        <w:rPr>
          <w:spacing w:val="80"/>
        </w:rPr>
        <w:t xml:space="preserve"> </w:t>
      </w:r>
      <w:r>
        <w:t>экономики;</w:t>
      </w:r>
      <w:r>
        <w:rPr>
          <w:spacing w:val="40"/>
        </w:rPr>
        <w:t xml:space="preserve"> </w:t>
      </w:r>
      <w:r>
        <w:t>умение</w:t>
      </w:r>
      <w:r>
        <w:rPr>
          <w:spacing w:val="48"/>
        </w:rPr>
        <w:t xml:space="preserve">  </w:t>
      </w:r>
      <w:r>
        <w:t>оценивать</w:t>
      </w:r>
      <w:r>
        <w:rPr>
          <w:spacing w:val="51"/>
        </w:rPr>
        <w:t xml:space="preserve">  </w:t>
      </w:r>
      <w:r>
        <w:t>свои</w:t>
      </w:r>
      <w:r>
        <w:rPr>
          <w:spacing w:val="48"/>
        </w:rPr>
        <w:t xml:space="preserve">  </w:t>
      </w:r>
      <w:r>
        <w:t>действия</w:t>
      </w:r>
      <w:r>
        <w:rPr>
          <w:spacing w:val="51"/>
        </w:rPr>
        <w:t xml:space="preserve">  </w:t>
      </w:r>
      <w:r>
        <w:t>с</w:t>
      </w:r>
      <w:r>
        <w:rPr>
          <w:spacing w:val="45"/>
        </w:rPr>
        <w:t xml:space="preserve">  </w:t>
      </w:r>
      <w:r>
        <w:t>учётом</w:t>
      </w:r>
      <w:r>
        <w:rPr>
          <w:spacing w:val="50"/>
        </w:rPr>
        <w:t xml:space="preserve">  </w:t>
      </w:r>
      <w:r>
        <w:t>влияния</w:t>
      </w:r>
      <w:r>
        <w:rPr>
          <w:spacing w:val="47"/>
        </w:rPr>
        <w:t xml:space="preserve">  </w:t>
      </w:r>
      <w:r>
        <w:t>на</w:t>
      </w:r>
      <w:r>
        <w:rPr>
          <w:spacing w:val="51"/>
        </w:rPr>
        <w:t xml:space="preserve">  </w:t>
      </w:r>
      <w:r>
        <w:t>окружающую</w:t>
      </w:r>
      <w:r>
        <w:rPr>
          <w:spacing w:val="53"/>
        </w:rPr>
        <w:t xml:space="preserve">  </w:t>
      </w:r>
      <w:r>
        <w:rPr>
          <w:spacing w:val="-2"/>
        </w:rPr>
        <w:t>среду,</w:t>
      </w:r>
    </w:p>
    <w:p w:rsidR="00156445" w:rsidRDefault="005A47D0">
      <w:pPr>
        <w:pStyle w:val="a3"/>
        <w:tabs>
          <w:tab w:val="left" w:pos="2473"/>
          <w:tab w:val="left" w:pos="3297"/>
          <w:tab w:val="left" w:pos="3340"/>
          <w:tab w:val="left" w:pos="3657"/>
          <w:tab w:val="left" w:pos="5097"/>
          <w:tab w:val="left" w:pos="5200"/>
          <w:tab w:val="left" w:pos="6341"/>
          <w:tab w:val="left" w:pos="6548"/>
          <w:tab w:val="left" w:pos="7755"/>
          <w:tab w:val="left" w:pos="8075"/>
          <w:tab w:val="left" w:pos="9198"/>
          <w:tab w:val="left" w:pos="9477"/>
        </w:tabs>
        <w:spacing w:before="7" w:line="252" w:lineRule="auto"/>
        <w:ind w:left="1722" w:right="1115" w:hanging="707"/>
        <w:jc w:val="right"/>
      </w:pPr>
      <w:r>
        <w:rPr>
          <w:spacing w:val="-2"/>
        </w:rPr>
        <w:t>достижения</w:t>
      </w:r>
      <w:r>
        <w:tab/>
      </w:r>
      <w:r>
        <w:rPr>
          <w:spacing w:val="-4"/>
        </w:rPr>
        <w:t>целей</w:t>
      </w:r>
      <w:r>
        <w:tab/>
      </w:r>
      <w:r>
        <w:rPr>
          <w:spacing w:val="-10"/>
        </w:rPr>
        <w:t>и</w:t>
      </w:r>
      <w:r>
        <w:tab/>
      </w:r>
      <w:r>
        <w:rPr>
          <w:spacing w:val="-2"/>
        </w:rPr>
        <w:t>преодоления</w:t>
      </w:r>
      <w:r>
        <w:tab/>
      </w:r>
      <w:r>
        <w:tab/>
      </w:r>
      <w:r>
        <w:rPr>
          <w:spacing w:val="-2"/>
        </w:rPr>
        <w:t>вызовов,</w:t>
      </w:r>
      <w:r>
        <w:tab/>
      </w:r>
      <w:r>
        <w:rPr>
          <w:spacing w:val="-2"/>
        </w:rPr>
        <w:t>возможных</w:t>
      </w:r>
      <w:r>
        <w:tab/>
      </w:r>
      <w:r>
        <w:rPr>
          <w:spacing w:val="-2"/>
        </w:rPr>
        <w:t>глобальных</w:t>
      </w:r>
      <w:r>
        <w:tab/>
      </w:r>
      <w:r>
        <w:rPr>
          <w:spacing w:val="-2"/>
        </w:rPr>
        <w:t>последствий; способность</w:t>
      </w:r>
      <w:r>
        <w:tab/>
      </w:r>
      <w:r>
        <w:tab/>
      </w:r>
      <w:r>
        <w:rPr>
          <w:spacing w:val="-2"/>
        </w:rPr>
        <w:t>обучающихся</w:t>
      </w:r>
      <w:r>
        <w:tab/>
      </w:r>
      <w:r>
        <w:rPr>
          <w:spacing w:val="-2"/>
        </w:rPr>
        <w:t>осознавать</w:t>
      </w:r>
      <w:r>
        <w:tab/>
      </w:r>
      <w:r>
        <w:tab/>
      </w:r>
      <w:r>
        <w:rPr>
          <w:spacing w:val="-2"/>
        </w:rPr>
        <w:t>стрессовую</w:t>
      </w:r>
      <w:r>
        <w:tab/>
      </w:r>
      <w:r>
        <w:tab/>
      </w:r>
      <w:r>
        <w:rPr>
          <w:spacing w:val="-2"/>
        </w:rPr>
        <w:t>ситуацию,</w:t>
      </w:r>
      <w:r>
        <w:tab/>
      </w:r>
      <w:r>
        <w:tab/>
      </w:r>
      <w:r>
        <w:rPr>
          <w:spacing w:val="-2"/>
        </w:rPr>
        <w:t>оценивать</w:t>
      </w:r>
    </w:p>
    <w:p w:rsidR="00156445" w:rsidRDefault="005A47D0">
      <w:pPr>
        <w:pStyle w:val="a3"/>
        <w:spacing w:before="6" w:line="264" w:lineRule="exact"/>
        <w:ind w:firstLine="0"/>
      </w:pPr>
      <w:r>
        <w:t>происходящие</w:t>
      </w:r>
      <w:r>
        <w:rPr>
          <w:spacing w:val="20"/>
        </w:rPr>
        <w:t xml:space="preserve"> </w:t>
      </w:r>
      <w:r>
        <w:t>изменения</w:t>
      </w:r>
      <w:r>
        <w:rPr>
          <w:spacing w:val="26"/>
        </w:rPr>
        <w:t xml:space="preserve"> </w:t>
      </w:r>
      <w:r>
        <w:t>и</w:t>
      </w:r>
      <w:r>
        <w:rPr>
          <w:spacing w:val="36"/>
        </w:rPr>
        <w:t xml:space="preserve"> </w:t>
      </w:r>
      <w:r>
        <w:t>их</w:t>
      </w:r>
      <w:r>
        <w:rPr>
          <w:spacing w:val="22"/>
        </w:rPr>
        <w:t xml:space="preserve"> </w:t>
      </w:r>
      <w:r>
        <w:rPr>
          <w:spacing w:val="-2"/>
        </w:rPr>
        <w:t>последствия;</w:t>
      </w:r>
    </w:p>
    <w:p w:rsidR="00156445" w:rsidRDefault="005A47D0">
      <w:pPr>
        <w:pStyle w:val="a3"/>
        <w:spacing w:line="252" w:lineRule="auto"/>
        <w:ind w:right="1106"/>
      </w:pPr>
      <w:r>
        <w:t>воспринимать стрессовую ситуацию как вызов, требующий контрмер; оценивать ситуацию</w:t>
      </w:r>
      <w:r>
        <w:rPr>
          <w:spacing w:val="40"/>
        </w:rPr>
        <w:t xml:space="preserve"> </w:t>
      </w:r>
      <w:r>
        <w:t>стресса,</w:t>
      </w:r>
      <w:r>
        <w:rPr>
          <w:spacing w:val="40"/>
        </w:rPr>
        <w:t xml:space="preserve"> </w:t>
      </w:r>
      <w:r>
        <w:t>корректировать</w:t>
      </w:r>
      <w:r>
        <w:rPr>
          <w:spacing w:val="40"/>
        </w:rPr>
        <w:t xml:space="preserve"> </w:t>
      </w:r>
      <w:r>
        <w:t>принимаемые</w:t>
      </w:r>
      <w:r>
        <w:rPr>
          <w:spacing w:val="40"/>
        </w:rPr>
        <w:t xml:space="preserve"> </w:t>
      </w:r>
      <w:r>
        <w:t>решения</w:t>
      </w:r>
      <w:r>
        <w:rPr>
          <w:spacing w:val="40"/>
        </w:rPr>
        <w:t xml:space="preserve"> </w:t>
      </w:r>
      <w:r>
        <w:t>и</w:t>
      </w:r>
      <w:r>
        <w:rPr>
          <w:spacing w:val="40"/>
        </w:rPr>
        <w:t xml:space="preserve"> </w:t>
      </w:r>
      <w:r>
        <w:t>действия;</w:t>
      </w:r>
    </w:p>
    <w:p w:rsidR="00156445" w:rsidRDefault="005A47D0">
      <w:pPr>
        <w:pStyle w:val="a3"/>
        <w:spacing w:before="1" w:line="247" w:lineRule="auto"/>
        <w:ind w:right="1111"/>
      </w:pPr>
      <w:r>
        <w:t>формулировать и оценивать риски и последствия, формировать опыт, находить позитивное в произошедшей ситуации;</w:t>
      </w:r>
    </w:p>
    <w:p w:rsidR="00156445" w:rsidRDefault="005A47D0">
      <w:pPr>
        <w:pStyle w:val="a3"/>
        <w:spacing w:before="8"/>
        <w:ind w:left="1722" w:firstLine="0"/>
      </w:pPr>
      <w:r>
        <w:t>быть</w:t>
      </w:r>
      <w:r>
        <w:rPr>
          <w:spacing w:val="16"/>
        </w:rPr>
        <w:t xml:space="preserve"> </w:t>
      </w:r>
      <w:r>
        <w:t>готовым</w:t>
      </w:r>
      <w:r>
        <w:rPr>
          <w:spacing w:val="30"/>
        </w:rPr>
        <w:t xml:space="preserve"> </w:t>
      </w:r>
      <w:r>
        <w:t>действовать</w:t>
      </w:r>
      <w:r>
        <w:rPr>
          <w:spacing w:val="28"/>
        </w:rPr>
        <w:t xml:space="preserve"> </w:t>
      </w:r>
      <w:r>
        <w:t>в</w:t>
      </w:r>
      <w:r>
        <w:rPr>
          <w:spacing w:val="24"/>
        </w:rPr>
        <w:t xml:space="preserve"> </w:t>
      </w:r>
      <w:r>
        <w:t>отсутствие</w:t>
      </w:r>
      <w:r>
        <w:rPr>
          <w:spacing w:val="14"/>
        </w:rPr>
        <w:t xml:space="preserve"> </w:t>
      </w:r>
      <w:r>
        <w:t>гарантий</w:t>
      </w:r>
      <w:r>
        <w:rPr>
          <w:spacing w:val="38"/>
        </w:rPr>
        <w:t xml:space="preserve"> </w:t>
      </w:r>
      <w:r>
        <w:rPr>
          <w:spacing w:val="-2"/>
        </w:rPr>
        <w:t>успеха.</w:t>
      </w:r>
    </w:p>
    <w:p w:rsidR="00156445" w:rsidRDefault="005A47D0">
      <w:pPr>
        <w:pStyle w:val="a3"/>
        <w:spacing w:before="9" w:line="247" w:lineRule="auto"/>
        <w:ind w:right="1095"/>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w:t>
      </w:r>
      <w:r>
        <w:rPr>
          <w:spacing w:val="80"/>
        </w:rPr>
        <w:t xml:space="preserve"> </w:t>
      </w:r>
      <w:r>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40"/>
        </w:rPr>
        <w:t xml:space="preserve"> </w:t>
      </w:r>
      <w:r>
        <w:t>универсальные учебные действия.</w:t>
      </w:r>
    </w:p>
    <w:p w:rsidR="00156445" w:rsidRDefault="005A47D0">
      <w:pPr>
        <w:pStyle w:val="a3"/>
        <w:spacing w:before="5" w:line="252" w:lineRule="auto"/>
        <w:ind w:right="1113"/>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w:t>
      </w:r>
      <w:r>
        <w:rPr>
          <w:spacing w:val="40"/>
        </w:rPr>
        <w:t xml:space="preserve"> </w:t>
      </w:r>
      <w:r>
        <w:t>объектов (явлений);</w:t>
      </w:r>
    </w:p>
    <w:p w:rsidR="00156445" w:rsidRDefault="005A47D0">
      <w:pPr>
        <w:pStyle w:val="a3"/>
        <w:spacing w:before="3" w:line="256" w:lineRule="auto"/>
        <w:ind w:right="1123"/>
      </w:pPr>
      <w:r>
        <w:t>устанавливать существенный признак классификации, основания для обобщения и сравнения, критерии проводимого анализа;</w:t>
      </w:r>
    </w:p>
    <w:p w:rsidR="00156445" w:rsidRDefault="005A47D0">
      <w:pPr>
        <w:pStyle w:val="a3"/>
        <w:spacing w:line="252" w:lineRule="auto"/>
        <w:ind w:right="111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56445" w:rsidRDefault="005A47D0">
      <w:pPr>
        <w:pStyle w:val="a3"/>
        <w:spacing w:line="247" w:lineRule="auto"/>
        <w:ind w:right="1123"/>
      </w:pPr>
      <w:r>
        <w:t xml:space="preserve">выявлять дефициты информации, данных, необходимых для решения поставленной </w:t>
      </w:r>
      <w:r>
        <w:rPr>
          <w:spacing w:val="-2"/>
        </w:rPr>
        <w:t>задачи;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1"/>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проводить выводы с использованием дедуктивных и индуктивных умозаключений, умозаключений</w:t>
      </w:r>
      <w:r>
        <w:rPr>
          <w:spacing w:val="40"/>
        </w:rPr>
        <w:t xml:space="preserve"> </w:t>
      </w:r>
      <w:r>
        <w:t>по</w:t>
      </w:r>
      <w:r>
        <w:rPr>
          <w:spacing w:val="40"/>
        </w:rPr>
        <w:t xml:space="preserve"> </w:t>
      </w:r>
      <w:r>
        <w:t>аналогии,</w:t>
      </w:r>
      <w:r>
        <w:rPr>
          <w:spacing w:val="40"/>
        </w:rPr>
        <w:t xml:space="preserve"> </w:t>
      </w:r>
      <w:r>
        <w:t>формулировать</w:t>
      </w:r>
      <w:r>
        <w:rPr>
          <w:spacing w:val="40"/>
        </w:rPr>
        <w:t xml:space="preserve"> </w:t>
      </w:r>
      <w:r>
        <w:t>гипотезы</w:t>
      </w:r>
      <w:r>
        <w:rPr>
          <w:spacing w:val="40"/>
        </w:rPr>
        <w:t xml:space="preserve"> </w:t>
      </w:r>
      <w:r>
        <w:t>о</w:t>
      </w:r>
      <w:r>
        <w:rPr>
          <w:spacing w:val="40"/>
        </w:rPr>
        <w:t xml:space="preserve"> </w:t>
      </w:r>
      <w:r>
        <w:t>взаимосвязях;</w:t>
      </w:r>
    </w:p>
    <w:p w:rsidR="00156445" w:rsidRDefault="005A47D0">
      <w:pPr>
        <w:pStyle w:val="a3"/>
        <w:spacing w:before="3" w:line="249" w:lineRule="auto"/>
        <w:ind w:right="111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56445" w:rsidRDefault="005A47D0">
      <w:pPr>
        <w:pStyle w:val="a3"/>
        <w:spacing w:before="5" w:line="256" w:lineRule="auto"/>
        <w:ind w:right="1105"/>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096"/>
      </w:pPr>
      <w:r>
        <w:t>использовать вопросы как исследовательский инструмент познания; формулировать вопросы,</w:t>
      </w:r>
      <w:r>
        <w:rPr>
          <w:spacing w:val="40"/>
        </w:rPr>
        <w:t xml:space="preserve"> </w:t>
      </w:r>
      <w:r>
        <w:t>фиксирующие</w:t>
      </w:r>
      <w:r>
        <w:rPr>
          <w:spacing w:val="40"/>
        </w:rPr>
        <w:t xml:space="preserve"> </w:t>
      </w:r>
      <w:r>
        <w:t>разрыв</w:t>
      </w:r>
      <w:r>
        <w:rPr>
          <w:spacing w:val="40"/>
        </w:rPr>
        <w:t xml:space="preserve"> </w:t>
      </w:r>
      <w:r>
        <w:t>между 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ситуации, объекта,</w:t>
      </w:r>
      <w:r>
        <w:rPr>
          <w:spacing w:val="40"/>
        </w:rPr>
        <w:t xml:space="preserve"> </w:t>
      </w:r>
      <w:r>
        <w:t>самостоятельно</w:t>
      </w:r>
      <w:r>
        <w:rPr>
          <w:spacing w:val="40"/>
        </w:rPr>
        <w:t xml:space="preserve"> </w:t>
      </w:r>
      <w:r>
        <w:t>устанавливать</w:t>
      </w:r>
      <w:r>
        <w:rPr>
          <w:spacing w:val="40"/>
        </w:rPr>
        <w:t xml:space="preserve"> </w:t>
      </w:r>
      <w:r>
        <w:t>искомое</w:t>
      </w:r>
      <w:r>
        <w:rPr>
          <w:spacing w:val="40"/>
        </w:rPr>
        <w:t xml:space="preserve"> </w:t>
      </w:r>
      <w:r>
        <w:t>и</w:t>
      </w:r>
      <w:r>
        <w:rPr>
          <w:spacing w:val="40"/>
        </w:rPr>
        <w:t xml:space="preserve"> </w:t>
      </w:r>
      <w:r>
        <w:t>данное;</w:t>
      </w:r>
    </w:p>
    <w:p w:rsidR="00156445" w:rsidRDefault="005A47D0">
      <w:pPr>
        <w:pStyle w:val="a3"/>
        <w:spacing w:line="252" w:lineRule="auto"/>
        <w:ind w:right="1130"/>
      </w:pPr>
      <w:r>
        <w:t>формировать гипотезу об истинности собственных суждений и суждений других, аргументировать свою позицию, мнение;</w:t>
      </w:r>
    </w:p>
    <w:p w:rsidR="00156445" w:rsidRDefault="005A47D0">
      <w:pPr>
        <w:pStyle w:val="a3"/>
        <w:spacing w:line="247" w:lineRule="auto"/>
        <w:ind w:right="108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spacing w:line="247" w:lineRule="auto"/>
        <w:ind w:right="1112"/>
      </w:pPr>
      <w:r>
        <w:t>оценивать на применимость и достоверность информации, полученной в ходе исследования (эксперимента);</w:t>
      </w:r>
    </w:p>
    <w:p w:rsidR="00156445" w:rsidRDefault="005A47D0">
      <w:pPr>
        <w:pStyle w:val="a3"/>
        <w:spacing w:line="252" w:lineRule="auto"/>
        <w:ind w:right="1100"/>
      </w:pPr>
      <w:r>
        <w:t>самостоятельно формулировать обобщения и выводы по результатам проведённого 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line="252" w:lineRule="auto"/>
        <w:ind w:right="1097"/>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об их развитии в новых</w:t>
      </w:r>
      <w:r>
        <w:rPr>
          <w:spacing w:val="40"/>
        </w:rPr>
        <w:t xml:space="preserve"> </w:t>
      </w:r>
      <w:r>
        <w:t>условиях и контекстах.</w:t>
      </w:r>
    </w:p>
    <w:p w:rsidR="00156445" w:rsidRDefault="005A47D0">
      <w:pPr>
        <w:pStyle w:val="a3"/>
        <w:spacing w:line="256" w:lineRule="auto"/>
        <w:ind w:right="1132"/>
      </w:pPr>
      <w:r>
        <w:t>У обучающегося будут сформированы умения работать с информацией как часть 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099"/>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 xml:space="preserve">отборе информации или данных из источников с учётом предложенной учебной задачи и заданных </w:t>
      </w:r>
      <w:r>
        <w:rPr>
          <w:spacing w:val="-2"/>
        </w:rPr>
        <w:t>критериев;</w:t>
      </w:r>
    </w:p>
    <w:p w:rsidR="00156445" w:rsidRDefault="005A47D0">
      <w:pPr>
        <w:pStyle w:val="a3"/>
        <w:spacing w:line="244" w:lineRule="auto"/>
        <w:ind w:right="1111"/>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line="247" w:lineRule="auto"/>
        <w:ind w:right="1104"/>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w:t>
      </w:r>
      <w:r>
        <w:rPr>
          <w:spacing w:val="40"/>
        </w:rPr>
        <w:t xml:space="preserve"> </w:t>
      </w:r>
      <w:r>
        <w:t>ту</w:t>
      </w:r>
      <w:r>
        <w:rPr>
          <w:spacing w:val="40"/>
        </w:rPr>
        <w:t xml:space="preserve"> </w:t>
      </w:r>
      <w:r>
        <w:t>же 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line="252" w:lineRule="auto"/>
        <w:ind w:right="110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156445" w:rsidRDefault="005A47D0">
      <w:pPr>
        <w:pStyle w:val="a3"/>
        <w:spacing w:line="252" w:lineRule="auto"/>
        <w:ind w:right="1125"/>
      </w:pPr>
      <w:r>
        <w:t>оценивать надёжность информации по критериям, предложенным педагогическим работником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line="259" w:lineRule="exact"/>
        <w:ind w:left="1722" w:firstLine="0"/>
      </w:pPr>
      <w:r>
        <w:t>эффективно</w:t>
      </w:r>
      <w:r>
        <w:rPr>
          <w:spacing w:val="26"/>
        </w:rPr>
        <w:t xml:space="preserve"> </w:t>
      </w:r>
      <w:r>
        <w:t>запоминать</w:t>
      </w:r>
      <w:r>
        <w:rPr>
          <w:spacing w:val="37"/>
        </w:rPr>
        <w:t xml:space="preserve"> </w:t>
      </w:r>
      <w:r>
        <w:t>и</w:t>
      </w:r>
      <w:r>
        <w:rPr>
          <w:spacing w:val="42"/>
        </w:rPr>
        <w:t xml:space="preserve"> </w:t>
      </w:r>
      <w:r>
        <w:t>систематизировать</w:t>
      </w:r>
      <w:r>
        <w:rPr>
          <w:spacing w:val="39"/>
        </w:rPr>
        <w:t xml:space="preserve"> </w:t>
      </w:r>
      <w:r>
        <w:rPr>
          <w:spacing w:val="-2"/>
        </w:rPr>
        <w:t>информацию.</w:t>
      </w:r>
    </w:p>
    <w:p w:rsidR="00156445" w:rsidRDefault="005A47D0">
      <w:pPr>
        <w:pStyle w:val="a3"/>
        <w:spacing w:line="256" w:lineRule="auto"/>
        <w:ind w:right="1117"/>
      </w:pPr>
      <w:r>
        <w:t>У обучающегося будут сформированы умения общения как часть коммуникативных универсальных учебных действий:</w:t>
      </w:r>
    </w:p>
    <w:p w:rsidR="00156445" w:rsidRDefault="005A47D0">
      <w:pPr>
        <w:pStyle w:val="a3"/>
        <w:spacing w:line="247" w:lineRule="auto"/>
        <w:ind w:right="1111"/>
      </w:pPr>
      <w:r>
        <w:t>воспринимать</w:t>
      </w:r>
      <w:r>
        <w:rPr>
          <w:spacing w:val="39"/>
        </w:rPr>
        <w:t xml:space="preserve"> </w:t>
      </w:r>
      <w:r>
        <w:t>и</w:t>
      </w:r>
      <w:r>
        <w:rPr>
          <w:spacing w:val="36"/>
        </w:rPr>
        <w:t xml:space="preserve"> </w:t>
      </w:r>
      <w:r>
        <w:t>формулировать</w:t>
      </w:r>
      <w:r>
        <w:rPr>
          <w:spacing w:val="40"/>
        </w:rPr>
        <w:t xml:space="preserve"> </w:t>
      </w:r>
      <w:r>
        <w:t>суждения,</w:t>
      </w:r>
      <w:r>
        <w:rPr>
          <w:spacing w:val="36"/>
        </w:rPr>
        <w:t xml:space="preserve"> </w:t>
      </w:r>
      <w:r>
        <w:t>выражать</w:t>
      </w:r>
      <w:r>
        <w:rPr>
          <w:spacing w:val="37"/>
        </w:rPr>
        <w:t xml:space="preserve"> </w:t>
      </w:r>
      <w:r>
        <w:t>эмоции</w:t>
      </w:r>
      <w:r>
        <w:rPr>
          <w:spacing w:val="31"/>
        </w:rPr>
        <w:t xml:space="preserve"> </w:t>
      </w:r>
      <w:r>
        <w:t>в</w:t>
      </w:r>
      <w:r>
        <w:rPr>
          <w:spacing w:val="40"/>
        </w:rPr>
        <w:t xml:space="preserve"> </w:t>
      </w:r>
      <w:r>
        <w:t>соответствии</w:t>
      </w:r>
      <w:r>
        <w:rPr>
          <w:spacing w:val="40"/>
        </w:rPr>
        <w:t xml:space="preserve"> </w:t>
      </w:r>
      <w:r>
        <w:t>с</w:t>
      </w:r>
      <w:r>
        <w:rPr>
          <w:spacing w:val="24"/>
        </w:rPr>
        <w:t xml:space="preserve"> </w:t>
      </w:r>
      <w:r>
        <w:t>целями и условиями общения;</w:t>
      </w:r>
    </w:p>
    <w:p w:rsidR="00156445" w:rsidRDefault="005A47D0">
      <w:pPr>
        <w:pStyle w:val="a3"/>
        <w:spacing w:line="262" w:lineRule="exact"/>
        <w:ind w:left="1722" w:firstLine="0"/>
      </w:pPr>
      <w:r>
        <w:t>выражать</w:t>
      </w:r>
      <w:r>
        <w:rPr>
          <w:spacing w:val="26"/>
        </w:rPr>
        <w:t xml:space="preserve"> </w:t>
      </w:r>
      <w:r>
        <w:t>себя</w:t>
      </w:r>
      <w:r>
        <w:rPr>
          <w:spacing w:val="19"/>
        </w:rPr>
        <w:t xml:space="preserve"> </w:t>
      </w:r>
      <w:r>
        <w:t>(свою</w:t>
      </w:r>
      <w:r>
        <w:rPr>
          <w:spacing w:val="26"/>
        </w:rPr>
        <w:t xml:space="preserve"> </w:t>
      </w:r>
      <w:r>
        <w:t>точку</w:t>
      </w:r>
      <w:r>
        <w:rPr>
          <w:spacing w:val="7"/>
        </w:rPr>
        <w:t xml:space="preserve"> </w:t>
      </w:r>
      <w:r>
        <w:t>зрения)</w:t>
      </w:r>
      <w:r>
        <w:rPr>
          <w:spacing w:val="14"/>
        </w:rPr>
        <w:t xml:space="preserve"> </w:t>
      </w:r>
      <w:r>
        <w:t>в</w:t>
      </w:r>
      <w:r>
        <w:rPr>
          <w:spacing w:val="33"/>
        </w:rPr>
        <w:t xml:space="preserve"> </w:t>
      </w:r>
      <w:r>
        <w:t>устных</w:t>
      </w:r>
      <w:r>
        <w:rPr>
          <w:spacing w:val="20"/>
        </w:rPr>
        <w:t xml:space="preserve"> </w:t>
      </w:r>
      <w:r>
        <w:t>и</w:t>
      </w:r>
      <w:r>
        <w:rPr>
          <w:spacing w:val="22"/>
        </w:rPr>
        <w:t xml:space="preserve"> </w:t>
      </w:r>
      <w:r>
        <w:t>письменных</w:t>
      </w:r>
      <w:r>
        <w:rPr>
          <w:spacing w:val="22"/>
        </w:rPr>
        <w:t xml:space="preserve"> </w:t>
      </w:r>
      <w:r>
        <w:rPr>
          <w:spacing w:val="-2"/>
        </w:rPr>
        <w:t>текстах;</w:t>
      </w:r>
    </w:p>
    <w:p w:rsidR="00156445" w:rsidRDefault="005A47D0">
      <w:pPr>
        <w:pStyle w:val="a3"/>
        <w:spacing w:line="254" w:lineRule="auto"/>
        <w:ind w:right="1097"/>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 xml:space="preserve">социальных знаков, распознавать предпосылки конфликтных ситуаций и смягчать конфликты, вести </w:t>
      </w:r>
      <w:r>
        <w:rPr>
          <w:spacing w:val="-2"/>
        </w:rPr>
        <w:t>переговоры;</w:t>
      </w:r>
    </w:p>
    <w:p w:rsidR="00156445" w:rsidRDefault="005A47D0">
      <w:pPr>
        <w:pStyle w:val="a3"/>
        <w:spacing w:line="247" w:lineRule="auto"/>
        <w:ind w:right="1129"/>
      </w:pPr>
      <w:r>
        <w:t>понимать намерения других, проявлять уважительное отношение к собеседнику и в 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156445" w:rsidRDefault="005A47D0">
      <w:pPr>
        <w:pStyle w:val="a3"/>
        <w:spacing w:before="3" w:line="252"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1" w:line="247" w:lineRule="auto"/>
        <w:ind w:right="1107"/>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опыта</w:t>
      </w:r>
      <w:r>
        <w:rPr>
          <w:spacing w:val="80"/>
        </w:rPr>
        <w:t xml:space="preserve"> </w:t>
      </w:r>
      <w:r>
        <w:t>(эксперимента, исследования, проекта);</w:t>
      </w:r>
    </w:p>
    <w:p w:rsidR="00156445" w:rsidRDefault="005A47D0">
      <w:pPr>
        <w:pStyle w:val="a3"/>
        <w:spacing w:before="3" w:line="249" w:lineRule="auto"/>
        <w:ind w:right="11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3"/>
        <w:spacing w:line="247" w:lineRule="auto"/>
        <w:ind w:right="1128"/>
      </w:pPr>
      <w:r>
        <w:t>У обучающегося будут сформированы умения совместной деятельности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09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p>
    <w:p w:rsidR="00156445" w:rsidRDefault="005A47D0">
      <w:pPr>
        <w:pStyle w:val="a3"/>
        <w:spacing w:before="1" w:line="252" w:lineRule="auto"/>
        <w:ind w:right="1089"/>
      </w:pPr>
      <w:r>
        <w:t>принимать цель совместной деятельности, коллективно строить действия по её 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r>
        <w:rPr>
          <w:spacing w:val="80"/>
        </w:rPr>
        <w:t xml:space="preserve"> </w:t>
      </w:r>
      <w:r>
        <w:t>и</w:t>
      </w:r>
      <w:r>
        <w:rPr>
          <w:spacing w:val="80"/>
        </w:rPr>
        <w:t xml:space="preserve"> </w:t>
      </w:r>
      <w:r>
        <w:t>результат совместной работы;</w:t>
      </w:r>
    </w:p>
    <w:p w:rsidR="00156445" w:rsidRDefault="005A47D0">
      <w:pPr>
        <w:pStyle w:val="a3"/>
        <w:spacing w:before="2" w:line="252" w:lineRule="auto"/>
        <w:ind w:right="1127"/>
      </w:pPr>
      <w:r>
        <w:t>обобщать мнения нескольких человек, проявлять готовность руководить, выполнять поручения, подчиняться;</w:t>
      </w:r>
    </w:p>
    <w:p w:rsidR="00156445" w:rsidRDefault="005A47D0">
      <w:pPr>
        <w:pStyle w:val="a3"/>
        <w:spacing w:before="1" w:line="249" w:lineRule="auto"/>
        <w:ind w:right="1103"/>
      </w:pPr>
      <w:r>
        <w:t>планировать организацию совместной работы, определять свою роль (с учётом предпочтений</w:t>
      </w:r>
      <w:r>
        <w:rPr>
          <w:spacing w:val="80"/>
        </w:rPr>
        <w:t xml:space="preserve"> </w:t>
      </w:r>
      <w:r>
        <w:t>и</w:t>
      </w:r>
      <w:r>
        <w:rPr>
          <w:spacing w:val="4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w:t>
      </w:r>
      <w:r>
        <w:rPr>
          <w:spacing w:val="40"/>
        </w:rPr>
        <w:t xml:space="preserve"> </w:t>
      </w:r>
      <w:r>
        <w:t>команды,</w:t>
      </w:r>
      <w:r>
        <w:rPr>
          <w:spacing w:val="40"/>
        </w:rPr>
        <w:t xml:space="preserve"> </w:t>
      </w:r>
      <w:r>
        <w:t>участвовать</w:t>
      </w:r>
      <w:r>
        <w:rPr>
          <w:spacing w:val="40"/>
        </w:rPr>
        <w:t xml:space="preserve"> </w:t>
      </w:r>
      <w:r>
        <w:t>в 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 мнений, «мозговые штурмы» и иные);</w:t>
      </w:r>
    </w:p>
    <w:p w:rsidR="00156445" w:rsidRDefault="005A47D0">
      <w:pPr>
        <w:pStyle w:val="a3"/>
        <w:spacing w:line="252" w:lineRule="auto"/>
        <w:ind w:right="1100"/>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before="6" w:line="244" w:lineRule="auto"/>
        <w:ind w:right="1117"/>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before="3" w:line="247" w:lineRule="auto"/>
        <w:ind w:right="1107"/>
      </w:pPr>
      <w:r>
        <w:t>сравнивать результаты с исходной задачей</w:t>
      </w:r>
      <w:r>
        <w:rPr>
          <w:spacing w:val="40"/>
        </w:rPr>
        <w:t xml:space="preserve"> </w:t>
      </w:r>
      <w:r>
        <w:t>и вклад каждого члена команды в</w:t>
      </w:r>
      <w:r>
        <w:rPr>
          <w:spacing w:val="40"/>
        </w:rPr>
        <w:t xml:space="preserve"> </w:t>
      </w:r>
      <w:r>
        <w:t>достижение результатов, разделять сферу ответственности и проявлять готовность к предоставлению отчёта перед группой.</w:t>
      </w:r>
    </w:p>
    <w:p w:rsidR="00156445" w:rsidRDefault="005A47D0">
      <w:pPr>
        <w:pStyle w:val="a3"/>
        <w:spacing w:line="252" w:lineRule="auto"/>
        <w:ind w:right="1111"/>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left="1722" w:right="1119"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ориентироваться</w:t>
      </w:r>
      <w:r>
        <w:rPr>
          <w:spacing w:val="80"/>
        </w:rPr>
        <w:t xml:space="preserve"> </w:t>
      </w:r>
      <w:r>
        <w:t>в</w:t>
      </w:r>
      <w:r>
        <w:rPr>
          <w:spacing w:val="80"/>
        </w:rPr>
        <w:t xml:space="preserve"> </w:t>
      </w:r>
      <w:r>
        <w:t>различных</w:t>
      </w:r>
      <w:r>
        <w:rPr>
          <w:spacing w:val="40"/>
        </w:rPr>
        <w:t xml:space="preserve"> </w:t>
      </w:r>
      <w:r>
        <w:t>подходах</w:t>
      </w:r>
      <w:r>
        <w:rPr>
          <w:spacing w:val="40"/>
        </w:rPr>
        <w:t xml:space="preserve"> </w:t>
      </w:r>
      <w:r>
        <w:t>принятия</w:t>
      </w:r>
      <w:r>
        <w:rPr>
          <w:spacing w:val="80"/>
        </w:rPr>
        <w:t xml:space="preserve"> </w:t>
      </w:r>
      <w:r>
        <w:t>решений</w:t>
      </w:r>
      <w:r>
        <w:rPr>
          <w:spacing w:val="80"/>
        </w:rPr>
        <w:t xml:space="preserve"> </w:t>
      </w:r>
      <w:r>
        <w:t>(индивидуальное,</w:t>
      </w:r>
    </w:p>
    <w:p w:rsidR="00156445" w:rsidRDefault="005A47D0">
      <w:pPr>
        <w:pStyle w:val="a3"/>
        <w:spacing w:before="2" w:line="262" w:lineRule="exact"/>
        <w:ind w:firstLine="0"/>
      </w:pPr>
      <w:r>
        <w:t>принятие</w:t>
      </w:r>
      <w:r>
        <w:rPr>
          <w:spacing w:val="24"/>
        </w:rPr>
        <w:t xml:space="preserve"> </w:t>
      </w:r>
      <w:r>
        <w:t>решения</w:t>
      </w:r>
      <w:r>
        <w:rPr>
          <w:spacing w:val="28"/>
        </w:rPr>
        <w:t xml:space="preserve"> </w:t>
      </w:r>
      <w:r>
        <w:t>в</w:t>
      </w:r>
      <w:r>
        <w:rPr>
          <w:spacing w:val="21"/>
        </w:rPr>
        <w:t xml:space="preserve"> </w:t>
      </w:r>
      <w:r>
        <w:t>группе,</w:t>
      </w:r>
      <w:r>
        <w:rPr>
          <w:spacing w:val="26"/>
        </w:rPr>
        <w:t xml:space="preserve"> </w:t>
      </w:r>
      <w:r>
        <w:t>принятие</w:t>
      </w:r>
      <w:r>
        <w:rPr>
          <w:spacing w:val="27"/>
        </w:rPr>
        <w:t xml:space="preserve"> </w:t>
      </w:r>
      <w:r>
        <w:t>решений</w:t>
      </w:r>
      <w:r>
        <w:rPr>
          <w:spacing w:val="31"/>
        </w:rPr>
        <w:t xml:space="preserve"> </w:t>
      </w:r>
      <w:r>
        <w:rPr>
          <w:spacing w:val="-2"/>
        </w:rPr>
        <w:t>группой);</w:t>
      </w:r>
    </w:p>
    <w:p w:rsidR="00156445" w:rsidRDefault="005A47D0">
      <w:pPr>
        <w:pStyle w:val="a3"/>
        <w:spacing w:line="252" w:lineRule="auto"/>
        <w:ind w:right="110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 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line="252" w:lineRule="auto"/>
        <w:ind w:right="1091"/>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156445" w:rsidRDefault="005A47D0">
      <w:pPr>
        <w:pStyle w:val="a3"/>
        <w:spacing w:before="7" w:line="264" w:lineRule="exact"/>
        <w:ind w:left="1722" w:firstLine="0"/>
      </w:pPr>
      <w:r>
        <w:t>проводить</w:t>
      </w:r>
      <w:r>
        <w:rPr>
          <w:spacing w:val="19"/>
        </w:rPr>
        <w:t xml:space="preserve"> </w:t>
      </w:r>
      <w:r>
        <w:t>выбор</w:t>
      </w:r>
      <w:r>
        <w:rPr>
          <w:spacing w:val="15"/>
        </w:rPr>
        <w:t xml:space="preserve"> </w:t>
      </w:r>
      <w:r>
        <w:t>и</w:t>
      </w:r>
      <w:r>
        <w:rPr>
          <w:spacing w:val="24"/>
        </w:rPr>
        <w:t xml:space="preserve"> </w:t>
      </w:r>
      <w:r>
        <w:t>брать</w:t>
      </w:r>
      <w:r>
        <w:rPr>
          <w:spacing w:val="28"/>
        </w:rPr>
        <w:t xml:space="preserve"> </w:t>
      </w:r>
      <w:r>
        <w:t>ответственность</w:t>
      </w:r>
      <w:r>
        <w:rPr>
          <w:spacing w:val="20"/>
        </w:rPr>
        <w:t xml:space="preserve"> </w:t>
      </w:r>
      <w:r>
        <w:t>за</w:t>
      </w:r>
      <w:r>
        <w:rPr>
          <w:spacing w:val="30"/>
        </w:rPr>
        <w:t xml:space="preserve"> </w:t>
      </w:r>
      <w:r>
        <w:rPr>
          <w:spacing w:val="-2"/>
        </w:rPr>
        <w:t>решение.</w:t>
      </w:r>
    </w:p>
    <w:p w:rsidR="00156445" w:rsidRDefault="005A47D0">
      <w:pPr>
        <w:pStyle w:val="a3"/>
        <w:spacing w:line="247" w:lineRule="auto"/>
        <w:ind w:right="1121"/>
      </w:pPr>
      <w:r>
        <w:t>У обучающегося будут сформированы умения самоконтроля как часть регулятивных универсальных учебных действий:</w:t>
      </w:r>
    </w:p>
    <w:p w:rsidR="00156445" w:rsidRDefault="005A47D0">
      <w:pPr>
        <w:pStyle w:val="a3"/>
        <w:spacing w:before="7" w:line="249" w:lineRule="auto"/>
        <w:ind w:right="1100"/>
      </w:pPr>
      <w:r>
        <w:t>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w:t>
      </w:r>
      <w:r>
        <w:rPr>
          <w:spacing w:val="40"/>
        </w:rPr>
        <w:t xml:space="preserve"> </w:t>
      </w:r>
      <w:r>
        <w:t>и</w:t>
      </w:r>
      <w:r>
        <w:rPr>
          <w:spacing w:val="40"/>
        </w:rPr>
        <w:t xml:space="preserve"> </w:t>
      </w:r>
      <w:r>
        <w:t>рефлексии;</w:t>
      </w:r>
      <w:r>
        <w:rPr>
          <w:spacing w:val="40"/>
        </w:rPr>
        <w:t xml:space="preserve"> </w:t>
      </w:r>
      <w:r>
        <w:t>давать</w:t>
      </w:r>
      <w:r>
        <w:rPr>
          <w:spacing w:val="40"/>
        </w:rPr>
        <w:t xml:space="preserve"> </w:t>
      </w:r>
      <w:r>
        <w:t>оценку ситуации и предлагать план её изменения; учитывать контекст и предвидеть трудности,</w:t>
      </w:r>
      <w:r>
        <w:rPr>
          <w:spacing w:val="8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 меняющимся обстоятельствам;</w:t>
      </w:r>
    </w:p>
    <w:p w:rsidR="00156445" w:rsidRDefault="005A47D0">
      <w:pPr>
        <w:pStyle w:val="a3"/>
        <w:spacing w:line="252" w:lineRule="auto"/>
        <w:ind w:right="1092"/>
      </w:pPr>
      <w:r>
        <w:t>объяснять причины достижения (недостижения) результатов деятельности, давать</w:t>
      </w:r>
      <w:r>
        <w:rPr>
          <w:spacing w:val="80"/>
        </w:rPr>
        <w:t xml:space="preserve"> </w:t>
      </w:r>
      <w:r>
        <w:t>оценку</w:t>
      </w:r>
      <w:r>
        <w:rPr>
          <w:spacing w:val="36"/>
        </w:rPr>
        <w:t xml:space="preserve"> </w:t>
      </w:r>
      <w:r>
        <w:t>приобретённому</w:t>
      </w:r>
      <w:r>
        <w:rPr>
          <w:spacing w:val="40"/>
        </w:rPr>
        <w:t xml:space="preserve"> </w:t>
      </w:r>
      <w:r>
        <w:t>опыту,</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4"/>
      </w:pPr>
      <w:r>
        <w:t>вносить коррективы в деятельность на основе новых обстоятельств, 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r>
        <w:rPr>
          <w:spacing w:val="40"/>
        </w:rPr>
        <w:t xml:space="preserve"> </w:t>
      </w:r>
      <w:r>
        <w:t>оценивать</w:t>
      </w:r>
      <w:r>
        <w:rPr>
          <w:spacing w:val="40"/>
        </w:rPr>
        <w:t xml:space="preserve"> </w:t>
      </w:r>
      <w:r>
        <w:t>соответствие</w:t>
      </w:r>
      <w:r>
        <w:rPr>
          <w:spacing w:val="80"/>
        </w:rPr>
        <w:t xml:space="preserve"> </w:t>
      </w:r>
      <w:r>
        <w:t>результата цели и условиям.</w:t>
      </w:r>
    </w:p>
    <w:p w:rsidR="00156445" w:rsidRDefault="005A47D0">
      <w:pPr>
        <w:pStyle w:val="a3"/>
        <w:spacing w:before="3" w:line="252" w:lineRule="auto"/>
        <w:ind w:right="1115" w:firstLine="763"/>
      </w:pPr>
      <w:r>
        <w:t>У обучающегося будут сформированы умения эмоционального интеллекта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 w:line="247" w:lineRule="auto"/>
        <w:ind w:right="1108"/>
      </w:pPr>
      <w:r>
        <w:t>различать,</w:t>
      </w:r>
      <w:r>
        <w:rPr>
          <w:spacing w:val="40"/>
        </w:rPr>
        <w:t xml:space="preserve"> </w:t>
      </w:r>
      <w:r>
        <w:t>называть</w:t>
      </w:r>
      <w:r>
        <w:rPr>
          <w:spacing w:val="40"/>
        </w:rPr>
        <w:t xml:space="preserve"> </w:t>
      </w:r>
      <w:r>
        <w:t>и</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 выявлять и анализировать причины эмоций;</w:t>
      </w:r>
    </w:p>
    <w:p w:rsidR="00156445" w:rsidRDefault="005A47D0">
      <w:pPr>
        <w:pStyle w:val="a3"/>
        <w:spacing w:before="3" w:line="247" w:lineRule="auto"/>
        <w:ind w:left="1722" w:right="1711" w:firstLine="0"/>
      </w:pPr>
      <w:r>
        <w:t>ставить себя на место другого человека, понимать мотивы и намерения другого; регулировать способ выражения эмоций.</w:t>
      </w:r>
    </w:p>
    <w:p w:rsidR="00156445" w:rsidRDefault="005A47D0">
      <w:pPr>
        <w:pStyle w:val="a3"/>
        <w:spacing w:before="2" w:line="252" w:lineRule="auto"/>
        <w:ind w:right="1135" w:firstLine="763"/>
      </w:pPr>
      <w:r>
        <w:t>У обучающегося будут сформированы умения принимать себя и других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9" w:lineRule="auto"/>
        <w:ind w:right="1120"/>
      </w:pPr>
      <w:r>
        <w:t>осознанно относиться к другому человеку, его мнению; признавать своё право на</w:t>
      </w:r>
      <w:r>
        <w:rPr>
          <w:spacing w:val="40"/>
        </w:rPr>
        <w:t xml:space="preserve"> </w:t>
      </w:r>
      <w:r>
        <w:t xml:space="preserve">ошибку и такое же право другого; принимать себя и других, не осуждая; открытость себе и </w:t>
      </w:r>
      <w:r>
        <w:rPr>
          <w:spacing w:val="-2"/>
        </w:rPr>
        <w:t>другим;</w:t>
      </w:r>
    </w:p>
    <w:p w:rsidR="00156445" w:rsidRDefault="005A47D0">
      <w:pPr>
        <w:pStyle w:val="a3"/>
        <w:spacing w:before="10"/>
        <w:ind w:left="1722" w:firstLine="0"/>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Heading2"/>
      </w:pPr>
      <w:r>
        <w:t>Предметные</w:t>
      </w:r>
      <w:r>
        <w:rPr>
          <w:spacing w:val="31"/>
        </w:rPr>
        <w:t xml:space="preserve"> </w:t>
      </w:r>
      <w:r>
        <w:t>результаты</w:t>
      </w:r>
      <w:r>
        <w:rPr>
          <w:spacing w:val="28"/>
        </w:rPr>
        <w:t xml:space="preserve"> </w:t>
      </w:r>
      <w:r>
        <w:t>освоения</w:t>
      </w:r>
      <w:r>
        <w:rPr>
          <w:spacing w:val="30"/>
        </w:rPr>
        <w:t xml:space="preserve"> </w:t>
      </w:r>
      <w:r>
        <w:t>программы</w:t>
      </w:r>
      <w:r>
        <w:rPr>
          <w:spacing w:val="28"/>
        </w:rPr>
        <w:t xml:space="preserve"> </w:t>
      </w:r>
      <w:r>
        <w:t>по</w:t>
      </w:r>
      <w:r>
        <w:rPr>
          <w:spacing w:val="43"/>
        </w:rPr>
        <w:t xml:space="preserve"> </w:t>
      </w:r>
      <w:r>
        <w:t>родной</w:t>
      </w:r>
      <w:r>
        <w:rPr>
          <w:spacing w:val="28"/>
        </w:rPr>
        <w:t xml:space="preserve"> </w:t>
      </w:r>
      <w:r>
        <w:t>(русской)</w:t>
      </w:r>
      <w:r>
        <w:rPr>
          <w:spacing w:val="59"/>
        </w:rPr>
        <w:t xml:space="preserve"> </w:t>
      </w:r>
      <w:r>
        <w:rPr>
          <w:spacing w:val="-2"/>
        </w:rPr>
        <w:t>литературе:</w:t>
      </w:r>
    </w:p>
    <w:p w:rsidR="00156445" w:rsidRDefault="005A47D0">
      <w:pPr>
        <w:pStyle w:val="a3"/>
        <w:spacing w:before="9" w:line="247" w:lineRule="auto"/>
        <w:ind w:right="1087"/>
      </w:pPr>
      <w:r>
        <w:t>осознание значимости чтения и изучения родной литературы для своего дальнейшего развития,</w:t>
      </w:r>
      <w:r>
        <w:rPr>
          <w:spacing w:val="40"/>
        </w:rPr>
        <w:t xml:space="preserve"> </w:t>
      </w:r>
      <w:r>
        <w:t>формирование</w:t>
      </w:r>
      <w:r>
        <w:rPr>
          <w:spacing w:val="40"/>
        </w:rPr>
        <w:t xml:space="preserve"> </w:t>
      </w:r>
      <w:r>
        <w:t>потребности</w:t>
      </w:r>
      <w:r>
        <w:rPr>
          <w:spacing w:val="80"/>
        </w:rPr>
        <w:t xml:space="preserve"> </w:t>
      </w:r>
      <w:r>
        <w:t>в</w:t>
      </w:r>
      <w:r>
        <w:rPr>
          <w:spacing w:val="80"/>
        </w:rPr>
        <w:t xml:space="preserve"> </w:t>
      </w:r>
      <w:r>
        <w:t>систематическом</w:t>
      </w:r>
      <w:r>
        <w:rPr>
          <w:spacing w:val="80"/>
        </w:rPr>
        <w:t xml:space="preserve"> </w:t>
      </w:r>
      <w:r>
        <w:t>чтении</w:t>
      </w:r>
      <w:r>
        <w:rPr>
          <w:spacing w:val="80"/>
        </w:rPr>
        <w:t xml:space="preserve"> </w:t>
      </w:r>
      <w:r>
        <w:t>как</w:t>
      </w:r>
      <w:r>
        <w:rPr>
          <w:spacing w:val="80"/>
        </w:rPr>
        <w:t xml:space="preserve"> </w:t>
      </w:r>
      <w:r>
        <w:t>средстве</w:t>
      </w:r>
      <w:r>
        <w:rPr>
          <w:spacing w:val="40"/>
        </w:rPr>
        <w:t xml:space="preserve"> </w:t>
      </w:r>
      <w:r>
        <w:t xml:space="preserve">познания мира и себя в этом мире, гармонизации отношений человека и общества, многоаспектного </w:t>
      </w:r>
      <w:r>
        <w:rPr>
          <w:spacing w:val="-2"/>
        </w:rPr>
        <w:t>диалога;</w:t>
      </w:r>
    </w:p>
    <w:p w:rsidR="00156445" w:rsidRDefault="005A47D0">
      <w:pPr>
        <w:pStyle w:val="a3"/>
        <w:spacing w:before="9" w:line="249" w:lineRule="auto"/>
        <w:ind w:right="1091"/>
      </w:pPr>
      <w:r>
        <w:t>понимание родной литературы как одной из основных национально-культурных ценностей</w:t>
      </w:r>
      <w:r>
        <w:rPr>
          <w:spacing w:val="40"/>
        </w:rPr>
        <w:t xml:space="preserve"> </w:t>
      </w:r>
      <w:r>
        <w:t>народа,</w:t>
      </w:r>
      <w:r>
        <w:rPr>
          <w:spacing w:val="40"/>
        </w:rPr>
        <w:t xml:space="preserve"> </w:t>
      </w:r>
      <w:r>
        <w:t>особого</w:t>
      </w:r>
      <w:r>
        <w:rPr>
          <w:spacing w:val="40"/>
        </w:rPr>
        <w:t xml:space="preserve"> </w:t>
      </w:r>
      <w:r>
        <w:t>способа</w:t>
      </w:r>
      <w:r>
        <w:rPr>
          <w:spacing w:val="40"/>
        </w:rPr>
        <w:t xml:space="preserve"> </w:t>
      </w:r>
      <w:r>
        <w:t>познания</w:t>
      </w:r>
      <w:r>
        <w:rPr>
          <w:spacing w:val="40"/>
        </w:rPr>
        <w:t xml:space="preserve"> </w:t>
      </w:r>
      <w:r>
        <w:t>жизни;</w:t>
      </w:r>
    </w:p>
    <w:p w:rsidR="00156445" w:rsidRDefault="005A47D0">
      <w:pPr>
        <w:pStyle w:val="a3"/>
        <w:spacing w:before="3" w:line="249" w:lineRule="auto"/>
        <w:ind w:right="1089"/>
      </w:pPr>
      <w:r>
        <w:t>обеспечение</w:t>
      </w:r>
      <w:r>
        <w:rPr>
          <w:spacing w:val="40"/>
        </w:rPr>
        <w:t xml:space="preserve"> </w:t>
      </w:r>
      <w:r>
        <w:t>культурной</w:t>
      </w:r>
      <w:r>
        <w:rPr>
          <w:spacing w:val="40"/>
        </w:rPr>
        <w:t xml:space="preserve"> </w:t>
      </w:r>
      <w:r>
        <w:t>самоидентификации,</w:t>
      </w:r>
      <w:r>
        <w:rPr>
          <w:spacing w:val="40"/>
        </w:rPr>
        <w:t xml:space="preserve"> </w:t>
      </w:r>
      <w:r>
        <w:t>осознание</w:t>
      </w:r>
      <w:r>
        <w:rPr>
          <w:spacing w:val="40"/>
        </w:rPr>
        <w:t xml:space="preserve"> </w:t>
      </w:r>
      <w:r>
        <w:t>коммуникативно- эстетических возможностей родного языка на основе изучения выдающихся произведений культуры</w:t>
      </w:r>
      <w:r>
        <w:rPr>
          <w:spacing w:val="40"/>
        </w:rPr>
        <w:t xml:space="preserve"> </w:t>
      </w:r>
      <w:r>
        <w:t>своего народа,</w:t>
      </w:r>
      <w:r>
        <w:rPr>
          <w:spacing w:val="40"/>
        </w:rPr>
        <w:t xml:space="preserve"> </w:t>
      </w:r>
      <w:r>
        <w:t>российской</w:t>
      </w:r>
      <w:r>
        <w:rPr>
          <w:spacing w:val="40"/>
        </w:rPr>
        <w:t xml:space="preserve"> </w:t>
      </w:r>
      <w:r>
        <w:t>и</w:t>
      </w:r>
      <w:r>
        <w:rPr>
          <w:spacing w:val="40"/>
        </w:rPr>
        <w:t xml:space="preserve"> </w:t>
      </w:r>
      <w:r>
        <w:t>мировой</w:t>
      </w:r>
      <w:r>
        <w:rPr>
          <w:spacing w:val="40"/>
        </w:rPr>
        <w:t xml:space="preserve"> </w:t>
      </w:r>
      <w:r>
        <w:t>культуры;</w:t>
      </w:r>
    </w:p>
    <w:p w:rsidR="00156445" w:rsidRDefault="005A47D0">
      <w:pPr>
        <w:pStyle w:val="a3"/>
        <w:spacing w:before="5" w:line="247" w:lineRule="auto"/>
        <w:ind w:right="110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56445" w:rsidRDefault="005A47D0">
      <w:pPr>
        <w:pStyle w:val="a3"/>
        <w:spacing w:before="6" w:line="256" w:lineRule="auto"/>
        <w:ind w:right="1111"/>
      </w:pPr>
      <w:r>
        <w:t>развитие способности понимать литературные художественные произведения, отражающие</w:t>
      </w:r>
      <w:r>
        <w:rPr>
          <w:spacing w:val="40"/>
        </w:rPr>
        <w:t xml:space="preserve"> </w:t>
      </w:r>
      <w:r>
        <w:t>разные этнокультурные</w:t>
      </w:r>
      <w:r>
        <w:rPr>
          <w:spacing w:val="40"/>
        </w:rPr>
        <w:t xml:space="preserve"> </w:t>
      </w:r>
      <w:r>
        <w:t>традиции;</w:t>
      </w:r>
    </w:p>
    <w:p w:rsidR="00156445" w:rsidRDefault="005A47D0">
      <w:pPr>
        <w:pStyle w:val="a3"/>
        <w:spacing w:line="252" w:lineRule="auto"/>
        <w:ind w:right="1086"/>
      </w:pPr>
      <w:r>
        <w:t>овладение процедурами смыслового и эстетического анализа текста на основе</w:t>
      </w:r>
      <w:r>
        <w:rPr>
          <w:spacing w:val="80"/>
        </w:rPr>
        <w:t xml:space="preserve"> </w:t>
      </w:r>
      <w:r>
        <w:t>понимания принципиальных отличий литературного художественного текста от научного, делового,</w:t>
      </w:r>
      <w:r>
        <w:rPr>
          <w:spacing w:val="40"/>
        </w:rPr>
        <w:t xml:space="preserve"> </w:t>
      </w:r>
      <w:r>
        <w:t>публицистического,</w:t>
      </w:r>
      <w:r>
        <w:rPr>
          <w:spacing w:val="40"/>
        </w:rPr>
        <w:t xml:space="preserve"> </w:t>
      </w:r>
      <w:r>
        <w:t>формирование</w:t>
      </w:r>
      <w:r>
        <w:rPr>
          <w:spacing w:val="40"/>
        </w:rPr>
        <w:t xml:space="preserve"> </w:t>
      </w:r>
      <w:r>
        <w:t>умений</w:t>
      </w:r>
      <w:r>
        <w:rPr>
          <w:spacing w:val="40"/>
        </w:rPr>
        <w:t xml:space="preserve"> </w:t>
      </w:r>
      <w:r>
        <w:t>воспринимать,</w:t>
      </w:r>
      <w:r>
        <w:rPr>
          <w:spacing w:val="40"/>
        </w:rPr>
        <w:t xml:space="preserve"> </w:t>
      </w:r>
      <w:r>
        <w:t>анализировать, критически</w:t>
      </w:r>
      <w:r>
        <w:rPr>
          <w:spacing w:val="80"/>
        </w:rPr>
        <w:t xml:space="preserve"> </w:t>
      </w:r>
      <w:r>
        <w:t>оценивать</w:t>
      </w:r>
      <w:r>
        <w:rPr>
          <w:spacing w:val="40"/>
        </w:rPr>
        <w:t xml:space="preserve"> </w:t>
      </w:r>
      <w:r>
        <w:t>и</w:t>
      </w:r>
      <w:r>
        <w:rPr>
          <w:spacing w:val="40"/>
        </w:rPr>
        <w:t xml:space="preserve"> </w:t>
      </w:r>
      <w:r>
        <w:t>интерпретировать</w:t>
      </w:r>
      <w:r>
        <w:rPr>
          <w:spacing w:val="80"/>
        </w:rPr>
        <w:t xml:space="preserve"> </w:t>
      </w:r>
      <w:r>
        <w:t>прочитанное,</w:t>
      </w:r>
      <w:r>
        <w:rPr>
          <w:spacing w:val="40"/>
        </w:rPr>
        <w:t xml:space="preserve"> </w:t>
      </w:r>
      <w:r>
        <w:t>осознавать</w:t>
      </w:r>
      <w:r>
        <w:rPr>
          <w:spacing w:val="40"/>
        </w:rPr>
        <w:t xml:space="preserve"> </w:t>
      </w:r>
      <w:r>
        <w:t>художественную</w:t>
      </w:r>
      <w:r>
        <w:rPr>
          <w:spacing w:val="40"/>
        </w:rPr>
        <w:t xml:space="preserve"> </w:t>
      </w:r>
      <w:r>
        <w:t>картину жизни, отражённую в литературном произведении, на уровне не только</w:t>
      </w:r>
      <w:r>
        <w:rPr>
          <w:spacing w:val="40"/>
        </w:rPr>
        <w:t xml:space="preserve"> </w:t>
      </w:r>
      <w:r>
        <w:t>эмоционального</w:t>
      </w:r>
      <w:r>
        <w:rPr>
          <w:spacing w:val="40"/>
        </w:rPr>
        <w:t xml:space="preserve"> </w:t>
      </w:r>
      <w:r>
        <w:t>восприятия,</w:t>
      </w:r>
      <w:r>
        <w:rPr>
          <w:spacing w:val="40"/>
        </w:rPr>
        <w:t xml:space="preserve"> </w:t>
      </w:r>
      <w:r>
        <w:t>но</w:t>
      </w:r>
      <w:r>
        <w:rPr>
          <w:spacing w:val="40"/>
        </w:rPr>
        <w:t xml:space="preserve"> </w:t>
      </w:r>
      <w:r>
        <w:t>и</w:t>
      </w:r>
      <w:r>
        <w:rPr>
          <w:spacing w:val="40"/>
        </w:rPr>
        <w:t xml:space="preserve"> </w:t>
      </w:r>
      <w:r>
        <w:t>интеллектуального</w:t>
      </w:r>
      <w:r>
        <w:rPr>
          <w:spacing w:val="40"/>
        </w:rPr>
        <w:t xml:space="preserve"> </w:t>
      </w:r>
      <w:r>
        <w:t>осмысления.</w:t>
      </w:r>
    </w:p>
    <w:p w:rsidR="00156445" w:rsidRDefault="005A47D0">
      <w:pPr>
        <w:pStyle w:val="Heading2"/>
        <w:spacing w:before="1" w:line="247" w:lineRule="auto"/>
        <w:ind w:left="1016" w:right="1103" w:firstLine="706"/>
      </w:pPr>
      <w:r>
        <w:rPr>
          <w:w w:val="105"/>
        </w:rPr>
        <w:t>Предметные</w:t>
      </w:r>
      <w:r>
        <w:rPr>
          <w:spacing w:val="-7"/>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программы</w:t>
      </w:r>
      <w:r>
        <w:rPr>
          <w:spacing w:val="-6"/>
          <w:w w:val="105"/>
        </w:rPr>
        <w:t xml:space="preserve"> </w:t>
      </w:r>
      <w:r>
        <w:rPr>
          <w:w w:val="105"/>
        </w:rPr>
        <w:t>по</w:t>
      </w:r>
      <w:r>
        <w:rPr>
          <w:spacing w:val="-1"/>
          <w:w w:val="105"/>
        </w:rPr>
        <w:t xml:space="preserve"> </w:t>
      </w:r>
      <w:r>
        <w:rPr>
          <w:w w:val="105"/>
        </w:rPr>
        <w:t>родной</w:t>
      </w:r>
      <w:r>
        <w:rPr>
          <w:spacing w:val="-9"/>
          <w:w w:val="105"/>
        </w:rPr>
        <w:t xml:space="preserve"> </w:t>
      </w:r>
      <w:r>
        <w:rPr>
          <w:w w:val="105"/>
        </w:rPr>
        <w:t>(русской)</w:t>
      </w:r>
      <w:r>
        <w:rPr>
          <w:spacing w:val="-8"/>
          <w:w w:val="105"/>
        </w:rPr>
        <w:t xml:space="preserve"> </w:t>
      </w:r>
      <w:r>
        <w:rPr>
          <w:w w:val="105"/>
        </w:rPr>
        <w:t>литературе</w:t>
      </w:r>
      <w:r>
        <w:rPr>
          <w:spacing w:val="-2"/>
          <w:w w:val="105"/>
        </w:rPr>
        <w:t xml:space="preserve"> </w:t>
      </w:r>
      <w:r>
        <w:rPr>
          <w:w w:val="105"/>
        </w:rPr>
        <w:t>к концу обучения в 5 классе:</w:t>
      </w:r>
    </w:p>
    <w:p w:rsidR="00156445" w:rsidRDefault="005A47D0">
      <w:pPr>
        <w:pStyle w:val="a3"/>
        <w:spacing w:line="247" w:lineRule="auto"/>
        <w:ind w:right="1099"/>
      </w:pPr>
      <w:r>
        <w:t>выделять проблематику русских народных и литературных сказок, пословиц и</w:t>
      </w:r>
      <w:r>
        <w:rPr>
          <w:spacing w:val="80"/>
        </w:rPr>
        <w:t xml:space="preserve"> </w:t>
      </w:r>
      <w:r>
        <w:t>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56445" w:rsidRDefault="005A47D0">
      <w:pPr>
        <w:pStyle w:val="a3"/>
        <w:spacing w:before="4" w:line="252" w:lineRule="auto"/>
        <w:ind w:right="1096"/>
      </w:pPr>
      <w:r>
        <w:t>иметь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богатстве</w:t>
      </w:r>
      <w:r>
        <w:rPr>
          <w:spacing w:val="40"/>
        </w:rPr>
        <w:t xml:space="preserve"> </w:t>
      </w:r>
      <w:r>
        <w:t>русской</w:t>
      </w:r>
      <w:r>
        <w:rPr>
          <w:spacing w:val="40"/>
        </w:rPr>
        <w:t xml:space="preserve"> </w:t>
      </w:r>
      <w:r>
        <w:t>литературы</w:t>
      </w:r>
      <w:r>
        <w:rPr>
          <w:spacing w:val="40"/>
        </w:rPr>
        <w:t xml:space="preserve"> </w:t>
      </w:r>
      <w:r>
        <w:t>и</w:t>
      </w:r>
      <w:r>
        <w:rPr>
          <w:spacing w:val="40"/>
        </w:rPr>
        <w:t xml:space="preserve"> </w:t>
      </w:r>
      <w:r>
        <w:t>культуры</w:t>
      </w:r>
      <w:r>
        <w:rPr>
          <w:spacing w:val="40"/>
        </w:rPr>
        <w:t xml:space="preserve"> </w:t>
      </w:r>
      <w:r>
        <w:t>в контексте культур народов России, о русских национальных традициях в рождественских произведениях</w:t>
      </w:r>
      <w:r>
        <w:rPr>
          <w:spacing w:val="40"/>
        </w:rPr>
        <w:t xml:space="preserve"> </w:t>
      </w:r>
      <w:r>
        <w:t>и</w:t>
      </w:r>
      <w:r>
        <w:rPr>
          <w:spacing w:val="40"/>
        </w:rPr>
        <w:t xml:space="preserve"> </w:t>
      </w:r>
      <w:r>
        <w:t>произведениях</w:t>
      </w:r>
      <w:r>
        <w:rPr>
          <w:spacing w:val="40"/>
        </w:rPr>
        <w:t xml:space="preserve"> </w:t>
      </w:r>
      <w:r>
        <w:t>о</w:t>
      </w:r>
      <w:r>
        <w:rPr>
          <w:spacing w:val="40"/>
        </w:rPr>
        <w:t xml:space="preserve"> </w:t>
      </w:r>
      <w:r>
        <w:t>семейных</w:t>
      </w:r>
      <w:r>
        <w:rPr>
          <w:spacing w:val="40"/>
        </w:rPr>
        <w:t xml:space="preserve"> </w:t>
      </w:r>
      <w:r>
        <w:t>ценностях;</w:t>
      </w:r>
    </w:p>
    <w:p w:rsidR="00156445" w:rsidRDefault="005A47D0">
      <w:pPr>
        <w:pStyle w:val="a3"/>
        <w:spacing w:before="2" w:line="252" w:lineRule="auto"/>
        <w:ind w:right="1100"/>
      </w:pPr>
      <w:r>
        <w:t>иметь</w:t>
      </w:r>
      <w:r>
        <w:rPr>
          <w:spacing w:val="40"/>
        </w:rPr>
        <w:t xml:space="preserve"> </w:t>
      </w:r>
      <w:r>
        <w:t>начальное</w:t>
      </w:r>
      <w:r>
        <w:rPr>
          <w:spacing w:val="40"/>
        </w:rPr>
        <w:t xml:space="preserve"> </w:t>
      </w:r>
      <w:r>
        <w:t>понятие</w:t>
      </w:r>
      <w:r>
        <w:rPr>
          <w:spacing w:val="40"/>
        </w:rPr>
        <w:t xml:space="preserve"> </w:t>
      </w:r>
      <w:r>
        <w:t>о</w:t>
      </w:r>
      <w:r>
        <w:rPr>
          <w:spacing w:val="40"/>
        </w:rPr>
        <w:t xml:space="preserve"> </w:t>
      </w:r>
      <w:r>
        <w:t>русском</w:t>
      </w:r>
      <w:r>
        <w:rPr>
          <w:spacing w:val="40"/>
        </w:rPr>
        <w:t xml:space="preserve"> </w:t>
      </w:r>
      <w:r>
        <w:t>национальном</w:t>
      </w:r>
      <w:r>
        <w:rPr>
          <w:spacing w:val="40"/>
        </w:rPr>
        <w:t xml:space="preserve"> </w:t>
      </w:r>
      <w:r>
        <w:t>характере,</w:t>
      </w:r>
      <w:r>
        <w:rPr>
          <w:spacing w:val="40"/>
        </w:rPr>
        <w:t xml:space="preserve"> </w:t>
      </w:r>
      <w:r>
        <w:t>его</w:t>
      </w:r>
      <w:r>
        <w:rPr>
          <w:spacing w:val="40"/>
        </w:rPr>
        <w:t xml:space="preserve"> </w:t>
      </w:r>
      <w:r>
        <w:t>парадоксах</w:t>
      </w:r>
      <w:r>
        <w:rPr>
          <w:spacing w:val="40"/>
        </w:rPr>
        <w:t xml:space="preserve"> </w:t>
      </w:r>
      <w:r>
        <w:t>и загадках</w:t>
      </w:r>
      <w:r>
        <w:rPr>
          <w:spacing w:val="34"/>
        </w:rPr>
        <w:t xml:space="preserve"> </w:t>
      </w:r>
      <w:r>
        <w:t>русской</w:t>
      </w:r>
      <w:r>
        <w:rPr>
          <w:spacing w:val="36"/>
        </w:rPr>
        <w:t xml:space="preserve"> </w:t>
      </w:r>
      <w:r>
        <w:t>души</w:t>
      </w:r>
      <w:r>
        <w:rPr>
          <w:spacing w:val="36"/>
        </w:rPr>
        <w:t xml:space="preserve"> </w:t>
      </w:r>
      <w:r>
        <w:t>в</w:t>
      </w:r>
      <w:r>
        <w:rPr>
          <w:spacing w:val="36"/>
        </w:rPr>
        <w:t xml:space="preserve"> </w:t>
      </w:r>
      <w:r>
        <w:t>произведениях</w:t>
      </w:r>
      <w:r>
        <w:rPr>
          <w:spacing w:val="40"/>
        </w:rPr>
        <w:t xml:space="preserve"> </w:t>
      </w:r>
      <w:r>
        <w:t>о</w:t>
      </w:r>
      <w:r>
        <w:rPr>
          <w:spacing w:val="27"/>
        </w:rPr>
        <w:t xml:space="preserve"> </w:t>
      </w:r>
      <w:r>
        <w:t>защите</w:t>
      </w:r>
      <w:r>
        <w:rPr>
          <w:spacing w:val="32"/>
        </w:rPr>
        <w:t xml:space="preserve"> </w:t>
      </w:r>
      <w:r>
        <w:t>Родины</w:t>
      </w:r>
      <w:r>
        <w:rPr>
          <w:spacing w:val="33"/>
        </w:rPr>
        <w:t xml:space="preserve"> </w:t>
      </w:r>
      <w:r>
        <w:t>в</w:t>
      </w:r>
      <w:r>
        <w:rPr>
          <w:spacing w:val="36"/>
        </w:rPr>
        <w:t xml:space="preserve"> </w:t>
      </w:r>
      <w:r>
        <w:t>Отечественной</w:t>
      </w:r>
      <w:r>
        <w:rPr>
          <w:spacing w:val="36"/>
        </w:rPr>
        <w:t xml:space="preserve"> </w:t>
      </w:r>
      <w:r>
        <w:t>войне</w:t>
      </w:r>
      <w:r>
        <w:rPr>
          <w:spacing w:val="32"/>
        </w:rPr>
        <w:t xml:space="preserve"> </w:t>
      </w:r>
      <w:r>
        <w:t>1812</w:t>
      </w:r>
      <w:r>
        <w:rPr>
          <w:spacing w:val="34"/>
        </w:rPr>
        <w:t xml:space="preserve"> </w:t>
      </w:r>
      <w:r>
        <w:t>года, о проблемах</w:t>
      </w:r>
      <w:r>
        <w:rPr>
          <w:spacing w:val="36"/>
        </w:rPr>
        <w:t xml:space="preserve"> </w:t>
      </w:r>
      <w:r>
        <w:t>подростков</w:t>
      </w:r>
      <w:r>
        <w:rPr>
          <w:spacing w:val="40"/>
        </w:rPr>
        <w:t xml:space="preserve"> </w:t>
      </w:r>
      <w:r>
        <w:t>и</w:t>
      </w:r>
      <w:r>
        <w:rPr>
          <w:spacing w:val="40"/>
        </w:rPr>
        <w:t xml:space="preserve"> </w:t>
      </w:r>
      <w:r>
        <w:t>о</w:t>
      </w:r>
      <w:r>
        <w:rPr>
          <w:spacing w:val="39"/>
        </w:rPr>
        <w:t xml:space="preserve"> </w:t>
      </w:r>
      <w:r>
        <w:t>своеобразии</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родной</w:t>
      </w:r>
      <w:r>
        <w:rPr>
          <w:spacing w:val="40"/>
        </w:rPr>
        <w:t xml:space="preserve"> </w:t>
      </w:r>
      <w:r>
        <w:t>речи;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9"/>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 культурные комментарии и собственные тексты интерпретирующего характера в формате</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сопоставлять</w:t>
      </w:r>
      <w:r>
        <w:rPr>
          <w:spacing w:val="40"/>
        </w:rPr>
        <w:t xml:space="preserve"> </w:t>
      </w:r>
      <w:r>
        <w:t>произведения</w:t>
      </w:r>
      <w:r>
        <w:rPr>
          <w:spacing w:val="40"/>
        </w:rPr>
        <w:t xml:space="preserve"> </w:t>
      </w:r>
      <w:r>
        <w:t>словесного</w:t>
      </w:r>
      <w:r>
        <w:rPr>
          <w:spacing w:val="40"/>
        </w:rPr>
        <w:t xml:space="preserve"> </w:t>
      </w:r>
      <w:r>
        <w:t>искусства</w:t>
      </w:r>
      <w:r>
        <w:rPr>
          <w:spacing w:val="40"/>
        </w:rPr>
        <w:t xml:space="preserve"> </w:t>
      </w:r>
      <w:r>
        <w:t>с</w:t>
      </w:r>
      <w:r>
        <w:rPr>
          <w:spacing w:val="40"/>
        </w:rPr>
        <w:t xml:space="preserve"> </w:t>
      </w:r>
      <w:r>
        <w:t>произведениями</w:t>
      </w:r>
      <w:r>
        <w:rPr>
          <w:spacing w:val="80"/>
        </w:rPr>
        <w:t xml:space="preserve"> </w:t>
      </w:r>
      <w:r>
        <w:t>других</w:t>
      </w:r>
      <w:r>
        <w:rPr>
          <w:spacing w:val="40"/>
        </w:rPr>
        <w:t xml:space="preserve"> </w:t>
      </w:r>
      <w:r>
        <w:t>искусств</w:t>
      </w:r>
      <w:r>
        <w:rPr>
          <w:spacing w:val="40"/>
        </w:rPr>
        <w:t xml:space="preserve"> </w:t>
      </w:r>
      <w:r>
        <w:t>и</w:t>
      </w:r>
      <w:r>
        <w:rPr>
          <w:spacing w:val="40"/>
        </w:rPr>
        <w:t xml:space="preserve"> </w:t>
      </w:r>
      <w:r>
        <w:t>учиться</w:t>
      </w:r>
      <w:r>
        <w:rPr>
          <w:spacing w:val="40"/>
        </w:rPr>
        <w:t xml:space="preserve"> </w:t>
      </w:r>
      <w:r>
        <w:t>отбирать</w:t>
      </w:r>
      <w:r>
        <w:rPr>
          <w:spacing w:val="40"/>
        </w:rPr>
        <w:t xml:space="preserve"> </w:t>
      </w:r>
      <w:r>
        <w:t>произведения</w:t>
      </w:r>
      <w:r>
        <w:rPr>
          <w:spacing w:val="40"/>
        </w:rPr>
        <w:t xml:space="preserve"> </w:t>
      </w:r>
      <w:r>
        <w:t>для</w:t>
      </w:r>
      <w:r>
        <w:rPr>
          <w:spacing w:val="40"/>
        </w:rPr>
        <w:t xml:space="preserve"> </w:t>
      </w:r>
      <w:r>
        <w:t>самостоятельного</w:t>
      </w:r>
      <w:r>
        <w:rPr>
          <w:spacing w:val="40"/>
        </w:rPr>
        <w:t xml:space="preserve"> </w:t>
      </w:r>
      <w:r>
        <w:t>чтения;</w:t>
      </w:r>
    </w:p>
    <w:p w:rsidR="00156445" w:rsidRDefault="005A47D0">
      <w:pPr>
        <w:pStyle w:val="a3"/>
        <w:spacing w:line="252" w:lineRule="auto"/>
        <w:ind w:right="1097"/>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56445" w:rsidRDefault="005A47D0">
      <w:pPr>
        <w:pStyle w:val="Heading2"/>
        <w:spacing w:before="6" w:line="249" w:lineRule="auto"/>
        <w:ind w:left="1016" w:right="1098" w:firstLine="706"/>
      </w:pPr>
      <w:r>
        <w:rPr>
          <w:w w:val="105"/>
        </w:rPr>
        <w:t>Предметные</w:t>
      </w:r>
      <w:r>
        <w:rPr>
          <w:spacing w:val="-2"/>
          <w:w w:val="105"/>
        </w:rPr>
        <w:t xml:space="preserve"> </w:t>
      </w:r>
      <w:r>
        <w:rPr>
          <w:w w:val="105"/>
        </w:rPr>
        <w:t>результаты</w:t>
      </w:r>
      <w:r>
        <w:rPr>
          <w:spacing w:val="-10"/>
          <w:w w:val="105"/>
        </w:rPr>
        <w:t xml:space="preserve"> </w:t>
      </w:r>
      <w:r>
        <w:rPr>
          <w:w w:val="105"/>
        </w:rPr>
        <w:t>освоения</w:t>
      </w:r>
      <w:r>
        <w:rPr>
          <w:spacing w:val="-1"/>
          <w:w w:val="105"/>
        </w:rPr>
        <w:t xml:space="preserve"> </w:t>
      </w:r>
      <w:r>
        <w:rPr>
          <w:w w:val="105"/>
        </w:rPr>
        <w:t>программы</w:t>
      </w:r>
      <w:r>
        <w:rPr>
          <w:spacing w:val="-6"/>
          <w:w w:val="105"/>
        </w:rPr>
        <w:t xml:space="preserve"> </w:t>
      </w:r>
      <w:r>
        <w:rPr>
          <w:w w:val="105"/>
        </w:rPr>
        <w:t>по</w:t>
      </w:r>
      <w:r>
        <w:rPr>
          <w:spacing w:val="-1"/>
          <w:w w:val="105"/>
        </w:rPr>
        <w:t xml:space="preserve"> </w:t>
      </w:r>
      <w:r>
        <w:rPr>
          <w:w w:val="105"/>
        </w:rPr>
        <w:t>родной</w:t>
      </w:r>
      <w:r>
        <w:rPr>
          <w:spacing w:val="-5"/>
          <w:w w:val="105"/>
        </w:rPr>
        <w:t xml:space="preserve"> </w:t>
      </w:r>
      <w:r>
        <w:rPr>
          <w:w w:val="105"/>
        </w:rPr>
        <w:t>(русской)</w:t>
      </w:r>
      <w:r>
        <w:rPr>
          <w:spacing w:val="-8"/>
          <w:w w:val="105"/>
        </w:rPr>
        <w:t xml:space="preserve"> </w:t>
      </w:r>
      <w:r>
        <w:rPr>
          <w:w w:val="105"/>
        </w:rPr>
        <w:t>литературе</w:t>
      </w:r>
      <w:r>
        <w:rPr>
          <w:spacing w:val="-2"/>
          <w:w w:val="105"/>
        </w:rPr>
        <w:t xml:space="preserve"> </w:t>
      </w:r>
      <w:r>
        <w:rPr>
          <w:w w:val="105"/>
        </w:rPr>
        <w:t>к концу обучения в 6 классе:</w:t>
      </w:r>
    </w:p>
    <w:p w:rsidR="00156445" w:rsidRDefault="005A47D0">
      <w:pPr>
        <w:pStyle w:val="a3"/>
        <w:spacing w:line="249" w:lineRule="auto"/>
        <w:ind w:right="1105"/>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56445" w:rsidRDefault="005A47D0">
      <w:pPr>
        <w:pStyle w:val="a3"/>
        <w:spacing w:line="249" w:lineRule="auto"/>
        <w:ind w:right="1115"/>
      </w:pPr>
      <w:r>
        <w:t>осознавать</w:t>
      </w:r>
      <w:r>
        <w:rPr>
          <w:spacing w:val="40"/>
        </w:rPr>
        <w:t xml:space="preserve"> </w:t>
      </w:r>
      <w:r>
        <w:t>ключевые</w:t>
      </w:r>
      <w:r>
        <w:rPr>
          <w:spacing w:val="40"/>
        </w:rPr>
        <w:t xml:space="preserve"> </w:t>
      </w:r>
      <w:r>
        <w:t>для</w:t>
      </w:r>
      <w:r>
        <w:rPr>
          <w:spacing w:val="40"/>
        </w:rPr>
        <w:t xml:space="preserve"> </w:t>
      </w:r>
      <w:r>
        <w:t>русского</w:t>
      </w:r>
      <w:r>
        <w:rPr>
          <w:spacing w:val="40"/>
        </w:rPr>
        <w:t xml:space="preserve"> </w:t>
      </w:r>
      <w:r>
        <w:t>национального</w:t>
      </w:r>
      <w:r>
        <w:rPr>
          <w:spacing w:val="40"/>
        </w:rPr>
        <w:t xml:space="preserve"> </w:t>
      </w:r>
      <w:r>
        <w:t>сознания</w:t>
      </w:r>
      <w:r>
        <w:rPr>
          <w:spacing w:val="40"/>
        </w:rPr>
        <w:t xml:space="preserve"> </w:t>
      </w:r>
      <w:r>
        <w:t>культурные</w:t>
      </w:r>
      <w:r>
        <w:rPr>
          <w:spacing w:val="40"/>
        </w:rPr>
        <w:t xml:space="preserve"> </w:t>
      </w:r>
      <w:r>
        <w:t>и нравственные</w:t>
      </w:r>
      <w:r>
        <w:rPr>
          <w:spacing w:val="40"/>
        </w:rPr>
        <w:t xml:space="preserve"> </w:t>
      </w:r>
      <w:r>
        <w:t>смыслы</w:t>
      </w:r>
      <w:r>
        <w:rPr>
          <w:spacing w:val="40"/>
        </w:rPr>
        <w:t xml:space="preserve"> </w:t>
      </w:r>
      <w:r>
        <w:t>в</w:t>
      </w:r>
      <w:r>
        <w:rPr>
          <w:spacing w:val="40"/>
        </w:rPr>
        <w:t xml:space="preserve"> </w:t>
      </w:r>
      <w:r>
        <w:t>произведениях</w:t>
      </w:r>
      <w:r>
        <w:rPr>
          <w:spacing w:val="40"/>
        </w:rPr>
        <w:t xml:space="preserve"> </w:t>
      </w:r>
      <w:r>
        <w:t>о</w:t>
      </w:r>
      <w:r>
        <w:rPr>
          <w:spacing w:val="40"/>
        </w:rPr>
        <w:t xml:space="preserve"> </w:t>
      </w:r>
      <w:r>
        <w:t>Русском</w:t>
      </w:r>
      <w:r>
        <w:rPr>
          <w:spacing w:val="40"/>
        </w:rPr>
        <w:t xml:space="preserve"> </w:t>
      </w:r>
      <w:r>
        <w:t>Севере</w:t>
      </w:r>
      <w:r>
        <w:rPr>
          <w:spacing w:val="38"/>
        </w:rPr>
        <w:t xml:space="preserve"> </w:t>
      </w:r>
      <w:r>
        <w:t>и</w:t>
      </w:r>
      <w:r>
        <w:rPr>
          <w:spacing w:val="40"/>
        </w:rPr>
        <w:t xml:space="preserve"> </w:t>
      </w:r>
      <w:r>
        <w:t>русской</w:t>
      </w:r>
      <w:r>
        <w:rPr>
          <w:spacing w:val="40"/>
        </w:rPr>
        <w:t xml:space="preserve"> </w:t>
      </w:r>
      <w:r>
        <w:t>зиме;</w:t>
      </w:r>
    </w:p>
    <w:p w:rsidR="00156445" w:rsidRDefault="005A47D0">
      <w:pPr>
        <w:pStyle w:val="a3"/>
        <w:spacing w:line="247" w:lineRule="auto"/>
        <w:ind w:right="1091"/>
      </w:pPr>
      <w:r>
        <w:t>иметь</w:t>
      </w:r>
      <w:r>
        <w:rPr>
          <w:spacing w:val="40"/>
        </w:rPr>
        <w:t xml:space="preserve"> </w:t>
      </w:r>
      <w:r>
        <w:t>представления</w:t>
      </w:r>
      <w:r>
        <w:rPr>
          <w:spacing w:val="40"/>
        </w:rPr>
        <w:t xml:space="preserve"> </w:t>
      </w:r>
      <w:r>
        <w:t>о</w:t>
      </w:r>
      <w:r>
        <w:rPr>
          <w:spacing w:val="40"/>
        </w:rPr>
        <w:t xml:space="preserve"> </w:t>
      </w:r>
      <w:r>
        <w:t>богатстве</w:t>
      </w:r>
      <w:r>
        <w:rPr>
          <w:spacing w:val="40"/>
        </w:rPr>
        <w:t xml:space="preserve"> </w:t>
      </w:r>
      <w:r>
        <w:t>русской</w:t>
      </w:r>
      <w:r>
        <w:rPr>
          <w:spacing w:val="40"/>
        </w:rPr>
        <w:t xml:space="preserve"> </w:t>
      </w:r>
      <w:r>
        <w:t>литературы</w:t>
      </w:r>
      <w:r>
        <w:rPr>
          <w:spacing w:val="40"/>
        </w:rPr>
        <w:t xml:space="preserve"> </w:t>
      </w:r>
      <w:r>
        <w:t>и</w:t>
      </w:r>
      <w:r>
        <w:rPr>
          <w:spacing w:val="40"/>
        </w:rPr>
        <w:t xml:space="preserve"> </w:t>
      </w:r>
      <w:r>
        <w:t>культуры</w:t>
      </w:r>
      <w:r>
        <w:rPr>
          <w:spacing w:val="40"/>
        </w:rPr>
        <w:t xml:space="preserve"> </w:t>
      </w:r>
      <w:r>
        <w:t>в</w:t>
      </w:r>
      <w:r>
        <w:rPr>
          <w:spacing w:val="80"/>
          <w:w w:val="150"/>
        </w:rPr>
        <w:t xml:space="preserve"> </w:t>
      </w:r>
      <w:r>
        <w:t>контексте культур народов России, о русских национальных традициях в произведениях о русской масленице,</w:t>
      </w:r>
      <w:r>
        <w:rPr>
          <w:spacing w:val="40"/>
        </w:rPr>
        <w:t xml:space="preserve"> </w:t>
      </w:r>
      <w:r>
        <w:t>о родном крае и</w:t>
      </w:r>
      <w:r>
        <w:rPr>
          <w:spacing w:val="40"/>
        </w:rPr>
        <w:t xml:space="preserve"> </w:t>
      </w:r>
      <w:r>
        <w:t>русском доме;</w:t>
      </w:r>
    </w:p>
    <w:p w:rsidR="00156445" w:rsidRDefault="005A47D0">
      <w:pPr>
        <w:pStyle w:val="a3"/>
        <w:spacing w:before="3" w:line="249" w:lineRule="auto"/>
        <w:ind w:right="1080"/>
      </w:pPr>
      <w:r>
        <w:t>иметь</w:t>
      </w:r>
      <w:r>
        <w:rPr>
          <w:spacing w:val="40"/>
        </w:rPr>
        <w:t xml:space="preserve"> </w:t>
      </w:r>
      <w:r>
        <w:t>начальное</w:t>
      </w:r>
      <w:r>
        <w:rPr>
          <w:spacing w:val="40"/>
        </w:rPr>
        <w:t xml:space="preserve"> </w:t>
      </w:r>
      <w:r>
        <w:t>понятие</w:t>
      </w:r>
      <w:r>
        <w:rPr>
          <w:spacing w:val="40"/>
        </w:rPr>
        <w:t xml:space="preserve"> </w:t>
      </w:r>
      <w:r>
        <w:t>о</w:t>
      </w:r>
      <w:r>
        <w:rPr>
          <w:spacing w:val="40"/>
        </w:rPr>
        <w:t xml:space="preserve"> </w:t>
      </w:r>
      <w:r>
        <w:t>русском</w:t>
      </w:r>
      <w:r>
        <w:rPr>
          <w:spacing w:val="40"/>
        </w:rPr>
        <w:t xml:space="preserve"> </w:t>
      </w:r>
      <w:r>
        <w:t>национальном</w:t>
      </w:r>
      <w:r>
        <w:rPr>
          <w:spacing w:val="40"/>
        </w:rPr>
        <w:t xml:space="preserve"> </w:t>
      </w:r>
      <w:r>
        <w:t>характере,</w:t>
      </w:r>
      <w:r>
        <w:rPr>
          <w:spacing w:val="40"/>
        </w:rPr>
        <w:t xml:space="preserve"> </w:t>
      </w:r>
      <w:r>
        <w:t>его</w:t>
      </w:r>
      <w:r>
        <w:rPr>
          <w:spacing w:val="40"/>
        </w:rPr>
        <w:t xml:space="preserve"> </w:t>
      </w:r>
      <w:r>
        <w:t>парадоксах</w:t>
      </w:r>
      <w:r>
        <w:rPr>
          <w:spacing w:val="40"/>
        </w:rPr>
        <w:t xml:space="preserve"> </w:t>
      </w:r>
      <w:r>
        <w:t>и загадках</w:t>
      </w:r>
      <w:r>
        <w:rPr>
          <w:spacing w:val="40"/>
        </w:rPr>
        <w:t xml:space="preserve"> </w:t>
      </w:r>
      <w:r>
        <w:t>русской</w:t>
      </w:r>
      <w:r>
        <w:rPr>
          <w:spacing w:val="40"/>
        </w:rPr>
        <w:t xml:space="preserve"> </w:t>
      </w:r>
      <w:r>
        <w:t>души</w:t>
      </w:r>
      <w:r>
        <w:rPr>
          <w:spacing w:val="40"/>
        </w:rPr>
        <w:t xml:space="preserve"> </w:t>
      </w:r>
      <w:r>
        <w:t>в</w:t>
      </w:r>
      <w:r>
        <w:rPr>
          <w:spacing w:val="40"/>
        </w:rPr>
        <w:t xml:space="preserve"> </w:t>
      </w:r>
      <w:r>
        <w:t>произведениях</w:t>
      </w:r>
      <w:r>
        <w:rPr>
          <w:spacing w:val="40"/>
        </w:rPr>
        <w:t xml:space="preserve"> </w:t>
      </w:r>
      <w:r>
        <w:t>о</w:t>
      </w:r>
      <w:r>
        <w:rPr>
          <w:spacing w:val="40"/>
        </w:rPr>
        <w:t xml:space="preserve"> </w:t>
      </w:r>
      <w:r>
        <w:t>защите</w:t>
      </w:r>
      <w:r>
        <w:rPr>
          <w:spacing w:val="40"/>
        </w:rPr>
        <w:t xml:space="preserve"> </w:t>
      </w:r>
      <w:r>
        <w:t>Родины</w:t>
      </w:r>
      <w:r>
        <w:rPr>
          <w:spacing w:val="40"/>
        </w:rPr>
        <w:t xml:space="preserve"> </w:t>
      </w:r>
      <w:r>
        <w:t>в</w:t>
      </w:r>
      <w:r>
        <w:rPr>
          <w:spacing w:val="40"/>
        </w:rPr>
        <w:t xml:space="preserve"> </w:t>
      </w:r>
      <w:r>
        <w:t>Крымской</w:t>
      </w:r>
      <w:r>
        <w:rPr>
          <w:spacing w:val="40"/>
        </w:rPr>
        <w:t xml:space="preserve"> </w:t>
      </w:r>
      <w:r>
        <w:t>войне</w:t>
      </w:r>
      <w:r>
        <w:rPr>
          <w:spacing w:val="40"/>
        </w:rPr>
        <w:t xml:space="preserve"> </w:t>
      </w:r>
      <w:r>
        <w:t>1853</w:t>
      </w:r>
      <w:r>
        <w:rPr>
          <w:spacing w:val="-15"/>
        </w:rPr>
        <w:t xml:space="preserve"> </w:t>
      </w:r>
      <w:r>
        <w:t>-1856 годов, об оптимизме и взаимопомощи как основных чертах русского человека, реальности и мечтах</w:t>
      </w:r>
      <w:r>
        <w:rPr>
          <w:spacing w:val="29"/>
        </w:rPr>
        <w:t xml:space="preserve"> </w:t>
      </w:r>
      <w:r>
        <w:t>в</w:t>
      </w:r>
      <w:r>
        <w:rPr>
          <w:spacing w:val="40"/>
        </w:rPr>
        <w:t xml:space="preserve"> </w:t>
      </w:r>
      <w:r>
        <w:t>книгах</w:t>
      </w:r>
      <w:r>
        <w:rPr>
          <w:spacing w:val="40"/>
        </w:rPr>
        <w:t xml:space="preserve"> </w:t>
      </w:r>
      <w:r>
        <w:t>о подростках</w:t>
      </w:r>
      <w:r>
        <w:rPr>
          <w:spacing w:val="40"/>
        </w:rPr>
        <w:t xml:space="preserve"> </w:t>
      </w:r>
      <w:r>
        <w:t>и</w:t>
      </w:r>
      <w:r>
        <w:rPr>
          <w:spacing w:val="40"/>
        </w:rPr>
        <w:t xml:space="preserve"> </w:t>
      </w:r>
      <w:r>
        <w:t>о</w:t>
      </w:r>
      <w:r>
        <w:rPr>
          <w:spacing w:val="34"/>
        </w:rPr>
        <w:t xml:space="preserve"> </w:t>
      </w:r>
      <w:r>
        <w:t>богатстве</w:t>
      </w:r>
      <w:r>
        <w:rPr>
          <w:spacing w:val="40"/>
        </w:rPr>
        <w:t xml:space="preserve"> </w:t>
      </w:r>
      <w:r>
        <w:t>русского языка</w:t>
      </w:r>
      <w:r>
        <w:rPr>
          <w:spacing w:val="34"/>
        </w:rPr>
        <w:t xml:space="preserve"> </w:t>
      </w:r>
      <w:r>
        <w:t>и</w:t>
      </w:r>
      <w:r>
        <w:rPr>
          <w:spacing w:val="40"/>
        </w:rPr>
        <w:t xml:space="preserve"> </w:t>
      </w:r>
      <w:r>
        <w:t>родной</w:t>
      </w:r>
      <w:r>
        <w:rPr>
          <w:spacing w:val="40"/>
        </w:rPr>
        <w:t xml:space="preserve"> </w:t>
      </w:r>
      <w:r>
        <w:t>речи;</w:t>
      </w:r>
    </w:p>
    <w:p w:rsidR="00156445" w:rsidRDefault="005A47D0">
      <w:pPr>
        <w:pStyle w:val="a3"/>
        <w:spacing w:line="252" w:lineRule="auto"/>
        <w:ind w:right="1084"/>
      </w:pPr>
      <w:r>
        <w:t>проводить смысловой анализ фольклорного и литературного текста на основе</w:t>
      </w:r>
      <w:r>
        <w:rPr>
          <w:spacing w:val="80"/>
          <w:w w:val="150"/>
        </w:rPr>
        <w:t xml:space="preserve"> </w:t>
      </w:r>
      <w:r>
        <w:t>наводящих вопросов или по предложенному плану, создавать краткие историко- культурные комментарии</w:t>
      </w:r>
      <w:r>
        <w:rPr>
          <w:spacing w:val="40"/>
        </w:rPr>
        <w:t xml:space="preserve"> </w:t>
      </w:r>
      <w:r>
        <w:t>и</w:t>
      </w:r>
      <w:r>
        <w:rPr>
          <w:spacing w:val="40"/>
        </w:rPr>
        <w:t xml:space="preserve"> </w:t>
      </w:r>
      <w:r>
        <w:t>собственные</w:t>
      </w:r>
      <w:r>
        <w:rPr>
          <w:spacing w:val="40"/>
        </w:rPr>
        <w:t xml:space="preserve"> </w:t>
      </w:r>
      <w:r>
        <w:t>тексты</w:t>
      </w:r>
      <w:r>
        <w:rPr>
          <w:spacing w:val="40"/>
        </w:rPr>
        <w:t xml:space="preserve"> </w:t>
      </w:r>
      <w:r>
        <w:t>интерпретирующего</w:t>
      </w:r>
      <w:r>
        <w:rPr>
          <w:spacing w:val="40"/>
        </w:rPr>
        <w:t xml:space="preserve"> </w:t>
      </w:r>
      <w:r>
        <w:t>характера</w:t>
      </w:r>
      <w:r>
        <w:rPr>
          <w:spacing w:val="40"/>
        </w:rPr>
        <w:t xml:space="preserve"> </w:t>
      </w:r>
      <w:r>
        <w:t>в</w:t>
      </w:r>
      <w:r>
        <w:rPr>
          <w:spacing w:val="40"/>
        </w:rPr>
        <w:t xml:space="preserve"> </w:t>
      </w:r>
      <w:r>
        <w:t>формате</w:t>
      </w:r>
      <w:r>
        <w:rPr>
          <w:spacing w:val="40"/>
        </w:rPr>
        <w:t xml:space="preserve"> </w:t>
      </w:r>
      <w:r>
        <w:t>ответа</w:t>
      </w:r>
      <w:r>
        <w:rPr>
          <w:spacing w:val="40"/>
        </w:rPr>
        <w:t xml:space="preserve"> </w:t>
      </w:r>
      <w:r>
        <w:t>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w:t>
      </w:r>
      <w:r>
        <w:rPr>
          <w:spacing w:val="40"/>
        </w:rPr>
        <w:t xml:space="preserve"> </w:t>
      </w:r>
      <w:r>
        <w:t>отбирать</w:t>
      </w:r>
      <w:r>
        <w:rPr>
          <w:spacing w:val="40"/>
        </w:rPr>
        <w:t xml:space="preserve"> </w:t>
      </w:r>
      <w:r>
        <w:t>произведения</w:t>
      </w:r>
      <w:r>
        <w:rPr>
          <w:spacing w:val="40"/>
        </w:rPr>
        <w:t xml:space="preserve"> </w:t>
      </w:r>
      <w:r>
        <w:t>для</w:t>
      </w:r>
      <w:r>
        <w:rPr>
          <w:spacing w:val="40"/>
        </w:rPr>
        <w:t xml:space="preserve"> </w:t>
      </w:r>
      <w:r>
        <w:t>внеклассного</w:t>
      </w:r>
      <w:r>
        <w:rPr>
          <w:spacing w:val="40"/>
        </w:rPr>
        <w:t xml:space="preserve"> </w:t>
      </w:r>
      <w:r>
        <w:t>чтения;</w:t>
      </w:r>
    </w:p>
    <w:p w:rsidR="00156445" w:rsidRDefault="005A47D0">
      <w:pPr>
        <w:pStyle w:val="a3"/>
        <w:spacing w:line="252" w:lineRule="auto"/>
        <w:ind w:right="1084"/>
      </w:pPr>
      <w:r>
        <w:t>владеть начальными навыками осуществления самостоятельной проектно- исследовательской</w:t>
      </w:r>
      <w:r>
        <w:rPr>
          <w:spacing w:val="40"/>
        </w:rPr>
        <w:t xml:space="preserve"> </w:t>
      </w:r>
      <w:r>
        <w:t>деятельности</w:t>
      </w:r>
      <w:r>
        <w:rPr>
          <w:spacing w:val="40"/>
        </w:rPr>
        <w:t xml:space="preserve"> </w:t>
      </w:r>
      <w:r>
        <w:t>и</w:t>
      </w:r>
      <w:r>
        <w:rPr>
          <w:spacing w:val="40"/>
        </w:rPr>
        <w:t xml:space="preserve"> </w:t>
      </w:r>
      <w:r>
        <w:t>оформления</w:t>
      </w:r>
      <w:r>
        <w:rPr>
          <w:spacing w:val="40"/>
        </w:rPr>
        <w:t xml:space="preserve"> </w:t>
      </w:r>
      <w:r>
        <w:t>ее</w:t>
      </w:r>
      <w:r>
        <w:rPr>
          <w:spacing w:val="40"/>
        </w:rPr>
        <w:t xml:space="preserve"> </w:t>
      </w:r>
      <w:r>
        <w:t>результатов,</w:t>
      </w:r>
      <w:r>
        <w:rPr>
          <w:spacing w:val="40"/>
        </w:rPr>
        <w:t xml:space="preserve"> </w:t>
      </w:r>
      <w:r>
        <w:t>работы</w:t>
      </w:r>
      <w:r>
        <w:rPr>
          <w:spacing w:val="40"/>
        </w:rPr>
        <w:t xml:space="preserve"> </w:t>
      </w:r>
      <w:r>
        <w:t>с</w:t>
      </w:r>
      <w:r>
        <w:rPr>
          <w:spacing w:val="40"/>
        </w:rPr>
        <w:t xml:space="preserve"> </w:t>
      </w:r>
      <w:r>
        <w:t>разными источниками</w:t>
      </w:r>
      <w:r>
        <w:rPr>
          <w:spacing w:val="40"/>
        </w:rPr>
        <w:t xml:space="preserve"> </w:t>
      </w:r>
      <w:r>
        <w:t>информации</w:t>
      </w:r>
      <w:r>
        <w:rPr>
          <w:spacing w:val="40"/>
        </w:rPr>
        <w:t xml:space="preserve"> </w:t>
      </w:r>
      <w:r>
        <w:t>и</w:t>
      </w:r>
      <w:r>
        <w:rPr>
          <w:spacing w:val="40"/>
        </w:rPr>
        <w:t xml:space="preserve"> </w:t>
      </w:r>
      <w:r>
        <w:t>простейшими</w:t>
      </w:r>
      <w:r>
        <w:rPr>
          <w:spacing w:val="40"/>
        </w:rPr>
        <w:t xml:space="preserve"> </w:t>
      </w:r>
      <w:r>
        <w:t>способами</w:t>
      </w:r>
      <w:r>
        <w:rPr>
          <w:spacing w:val="40"/>
        </w:rPr>
        <w:t xml:space="preserve"> </w:t>
      </w:r>
      <w:r>
        <w:t>её</w:t>
      </w:r>
      <w:r>
        <w:rPr>
          <w:spacing w:val="40"/>
        </w:rPr>
        <w:t xml:space="preserve"> </w:t>
      </w:r>
      <w:r>
        <w:t>обработки</w:t>
      </w:r>
      <w:r>
        <w:rPr>
          <w:spacing w:val="40"/>
        </w:rPr>
        <w:t xml:space="preserve"> </w:t>
      </w:r>
      <w:r>
        <w:t>и</w:t>
      </w:r>
      <w:r>
        <w:rPr>
          <w:spacing w:val="40"/>
        </w:rPr>
        <w:t xml:space="preserve"> </w:t>
      </w:r>
      <w:r>
        <w:t>презентации.</w:t>
      </w:r>
    </w:p>
    <w:p w:rsidR="00156445" w:rsidRDefault="005A47D0">
      <w:pPr>
        <w:pStyle w:val="Heading2"/>
        <w:spacing w:before="10" w:line="235" w:lineRule="auto"/>
        <w:ind w:left="1016" w:right="1102" w:firstLine="706"/>
        <w:rPr>
          <w:b w:val="0"/>
        </w:rPr>
      </w:pPr>
      <w:r>
        <w:rPr>
          <w:w w:val="105"/>
        </w:rPr>
        <w:t>Предметные</w:t>
      </w:r>
      <w:r>
        <w:rPr>
          <w:spacing w:val="-6"/>
          <w:w w:val="105"/>
        </w:rPr>
        <w:t xml:space="preserve"> </w:t>
      </w:r>
      <w:r>
        <w:rPr>
          <w:w w:val="105"/>
        </w:rPr>
        <w:t>результаты</w:t>
      </w:r>
      <w:r>
        <w:rPr>
          <w:spacing w:val="-10"/>
          <w:w w:val="105"/>
        </w:rPr>
        <w:t xml:space="preserve"> </w:t>
      </w:r>
      <w:r>
        <w:rPr>
          <w:w w:val="105"/>
        </w:rPr>
        <w:t>освоения</w:t>
      </w:r>
      <w:r>
        <w:rPr>
          <w:spacing w:val="-1"/>
          <w:w w:val="105"/>
        </w:rPr>
        <w:t xml:space="preserve"> </w:t>
      </w:r>
      <w:r>
        <w:rPr>
          <w:w w:val="105"/>
        </w:rPr>
        <w:t>программы</w:t>
      </w:r>
      <w:r>
        <w:rPr>
          <w:spacing w:val="-6"/>
          <w:w w:val="105"/>
        </w:rPr>
        <w:t xml:space="preserve"> </w:t>
      </w:r>
      <w:r>
        <w:rPr>
          <w:w w:val="105"/>
        </w:rPr>
        <w:t>по родной</w:t>
      </w:r>
      <w:r>
        <w:rPr>
          <w:spacing w:val="-5"/>
          <w:w w:val="105"/>
        </w:rPr>
        <w:t xml:space="preserve"> </w:t>
      </w:r>
      <w:r>
        <w:rPr>
          <w:w w:val="105"/>
        </w:rPr>
        <w:t>(русской)</w:t>
      </w:r>
      <w:r>
        <w:rPr>
          <w:spacing w:val="-8"/>
          <w:w w:val="105"/>
        </w:rPr>
        <w:t xml:space="preserve"> </w:t>
      </w:r>
      <w:r>
        <w:rPr>
          <w:w w:val="105"/>
        </w:rPr>
        <w:t>литературе</w:t>
      </w:r>
      <w:r>
        <w:rPr>
          <w:spacing w:val="-7"/>
          <w:w w:val="105"/>
        </w:rPr>
        <w:t xml:space="preserve"> </w:t>
      </w:r>
      <w:r>
        <w:rPr>
          <w:w w:val="105"/>
        </w:rPr>
        <w:t>к концу обучения в 7 классе</w:t>
      </w:r>
      <w:r>
        <w:rPr>
          <w:b w:val="0"/>
          <w:w w:val="105"/>
        </w:rPr>
        <w:t>:</w:t>
      </w:r>
    </w:p>
    <w:p w:rsidR="00156445" w:rsidRDefault="005A47D0">
      <w:pPr>
        <w:pStyle w:val="a3"/>
        <w:spacing w:before="11" w:line="249" w:lineRule="auto"/>
        <w:ind w:right="1100"/>
      </w:pPr>
      <w:r>
        <w:t>выделять</w:t>
      </w:r>
      <w:r>
        <w:rPr>
          <w:spacing w:val="40"/>
        </w:rPr>
        <w:t xml:space="preserve"> </w:t>
      </w:r>
      <w:r>
        <w:t>проблематику</w:t>
      </w:r>
      <w:r>
        <w:rPr>
          <w:spacing w:val="40"/>
        </w:rPr>
        <w:t xml:space="preserve"> </w:t>
      </w:r>
      <w:r>
        <w:t>и</w:t>
      </w:r>
      <w:r>
        <w:rPr>
          <w:spacing w:val="40"/>
        </w:rPr>
        <w:t xml:space="preserve"> </w:t>
      </w:r>
      <w:r>
        <w:t>понимать</w:t>
      </w:r>
      <w:r>
        <w:rPr>
          <w:spacing w:val="40"/>
        </w:rPr>
        <w:t xml:space="preserve"> </w:t>
      </w:r>
      <w:r>
        <w:t>эстетическое</w:t>
      </w:r>
      <w:r>
        <w:rPr>
          <w:spacing w:val="40"/>
        </w:rPr>
        <w:t xml:space="preserve"> </w:t>
      </w:r>
      <w:r>
        <w:t>своеобразие</w:t>
      </w:r>
      <w:r>
        <w:rPr>
          <w:spacing w:val="40"/>
        </w:rPr>
        <w:t xml:space="preserve"> </w:t>
      </w:r>
      <w:r>
        <w:t>русских</w:t>
      </w:r>
      <w:r>
        <w:rPr>
          <w:spacing w:val="40"/>
        </w:rPr>
        <w:t xml:space="preserve"> </w:t>
      </w:r>
      <w:r>
        <w:t>народных</w:t>
      </w:r>
      <w:r>
        <w:rPr>
          <w:spacing w:val="40"/>
        </w:rPr>
        <w:t xml:space="preserve"> </w:t>
      </w:r>
      <w:r>
        <w:t>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w:t>
      </w:r>
      <w:r>
        <w:rPr>
          <w:spacing w:val="40"/>
        </w:rPr>
        <w:t xml:space="preserve"> </w:t>
      </w:r>
      <w:r>
        <w:t>о Сибирском крае</w:t>
      </w:r>
      <w:r>
        <w:rPr>
          <w:spacing w:val="40"/>
        </w:rPr>
        <w:t xml:space="preserve"> </w:t>
      </w:r>
      <w:r>
        <w:t>и</w:t>
      </w:r>
      <w:r>
        <w:rPr>
          <w:spacing w:val="40"/>
        </w:rPr>
        <w:t xml:space="preserve"> </w:t>
      </w:r>
      <w:r>
        <w:t>русском поле;</w:t>
      </w:r>
    </w:p>
    <w:p w:rsidR="00156445" w:rsidRDefault="005A47D0">
      <w:pPr>
        <w:pStyle w:val="a3"/>
        <w:spacing w:line="252" w:lineRule="auto"/>
        <w:ind w:right="1105"/>
      </w:pPr>
      <w:r>
        <w:t>иметь устойчивые представления о богатстве русской литературы и культуры в</w:t>
      </w:r>
      <w:r>
        <w:rPr>
          <w:spacing w:val="40"/>
        </w:rPr>
        <w:t xml:space="preserve"> </w:t>
      </w:r>
      <w:r>
        <w:t>контексте культур народов России, русских национальных традициях в произведениях о православном</w:t>
      </w:r>
      <w:r>
        <w:rPr>
          <w:spacing w:val="40"/>
        </w:rPr>
        <w:t xml:space="preserve"> </w:t>
      </w:r>
      <w:r>
        <w:t>праздновании</w:t>
      </w:r>
      <w:r>
        <w:rPr>
          <w:spacing w:val="40"/>
        </w:rPr>
        <w:t xml:space="preserve"> </w:t>
      </w:r>
      <w:r>
        <w:t>Пасхи</w:t>
      </w:r>
      <w:r>
        <w:rPr>
          <w:spacing w:val="40"/>
        </w:rPr>
        <w:t xml:space="preserve"> </w:t>
      </w:r>
      <w:r>
        <w:t>и</w:t>
      </w:r>
      <w:r>
        <w:rPr>
          <w:spacing w:val="40"/>
        </w:rPr>
        <w:t xml:space="preserve"> </w:t>
      </w:r>
      <w:r>
        <w:t>о</w:t>
      </w:r>
      <w:r>
        <w:rPr>
          <w:spacing w:val="40"/>
        </w:rPr>
        <w:t xml:space="preserve"> </w:t>
      </w:r>
      <w:r>
        <w:t>русских</w:t>
      </w:r>
      <w:r>
        <w:rPr>
          <w:spacing w:val="40"/>
        </w:rPr>
        <w:t xml:space="preserve"> </w:t>
      </w:r>
      <w:r>
        <w:t>умельцах</w:t>
      </w:r>
      <w:r>
        <w:rPr>
          <w:spacing w:val="40"/>
        </w:rPr>
        <w:t xml:space="preserve"> </w:t>
      </w:r>
      <w:r>
        <w:t>и</w:t>
      </w:r>
      <w:r>
        <w:rPr>
          <w:spacing w:val="40"/>
        </w:rPr>
        <w:t xml:space="preserve"> </w:t>
      </w:r>
      <w:r>
        <w:t>мастерах;</w:t>
      </w:r>
    </w:p>
    <w:p w:rsidR="00156445" w:rsidRDefault="005A47D0">
      <w:pPr>
        <w:pStyle w:val="a3"/>
        <w:spacing w:line="252" w:lineRule="auto"/>
        <w:ind w:right="1130"/>
      </w:pPr>
      <w:r>
        <w:t>иметь понятие о русском национальном характере, истоках русского патриотизма и героизма</w:t>
      </w:r>
      <w:r>
        <w:rPr>
          <w:spacing w:val="29"/>
        </w:rPr>
        <w:t xml:space="preserve"> </w:t>
      </w:r>
      <w:r>
        <w:t>в</w:t>
      </w:r>
      <w:r>
        <w:rPr>
          <w:spacing w:val="40"/>
        </w:rPr>
        <w:t xml:space="preserve"> </w:t>
      </w:r>
      <w:r>
        <w:t>произведениях</w:t>
      </w:r>
      <w:r>
        <w:rPr>
          <w:spacing w:val="40"/>
        </w:rPr>
        <w:t xml:space="preserve"> </w:t>
      </w:r>
      <w:r>
        <w:t>о</w:t>
      </w:r>
      <w:r>
        <w:rPr>
          <w:spacing w:val="28"/>
        </w:rPr>
        <w:t xml:space="preserve"> </w:t>
      </w:r>
      <w:r>
        <w:t>защите</w:t>
      </w:r>
      <w:r>
        <w:rPr>
          <w:spacing w:val="29"/>
        </w:rPr>
        <w:t xml:space="preserve"> </w:t>
      </w:r>
      <w:r>
        <w:t>Родины,</w:t>
      </w:r>
      <w:r>
        <w:rPr>
          <w:spacing w:val="40"/>
        </w:rPr>
        <w:t xml:space="preserve"> </w:t>
      </w:r>
      <w:r>
        <w:t>о</w:t>
      </w:r>
      <w:r>
        <w:rPr>
          <w:spacing w:val="22"/>
        </w:rPr>
        <w:t xml:space="preserve"> </w:t>
      </w:r>
      <w:r>
        <w:t>загадках</w:t>
      </w:r>
      <w:r>
        <w:rPr>
          <w:spacing w:val="38"/>
        </w:rPr>
        <w:t xml:space="preserve"> </w:t>
      </w:r>
      <w:r>
        <w:t>русской</w:t>
      </w:r>
      <w:r>
        <w:rPr>
          <w:spacing w:val="40"/>
        </w:rPr>
        <w:t xml:space="preserve"> </w:t>
      </w:r>
      <w:r>
        <w:t>души,</w:t>
      </w:r>
      <w:r>
        <w:rPr>
          <w:spacing w:val="36"/>
        </w:rPr>
        <w:t xml:space="preserve"> </w:t>
      </w:r>
      <w:r>
        <w:t>взрослых</w:t>
      </w:r>
      <w:r>
        <w:rPr>
          <w:spacing w:val="38"/>
        </w:rPr>
        <w:t xml:space="preserve"> </w:t>
      </w:r>
      <w:r>
        <w:t>проблемах,</w:t>
      </w:r>
    </w:p>
    <w:p w:rsidR="00156445" w:rsidRDefault="005A47D0">
      <w:pPr>
        <w:pStyle w:val="a3"/>
        <w:spacing w:before="6" w:line="262" w:lineRule="exact"/>
        <w:ind w:left="1722" w:firstLine="0"/>
      </w:pPr>
      <w:r>
        <w:t>которые</w:t>
      </w:r>
      <w:r>
        <w:rPr>
          <w:spacing w:val="18"/>
        </w:rPr>
        <w:t xml:space="preserve"> </w:t>
      </w:r>
      <w:r>
        <w:t>приходится</w:t>
      </w:r>
      <w:r>
        <w:rPr>
          <w:spacing w:val="34"/>
        </w:rPr>
        <w:t xml:space="preserve"> </w:t>
      </w:r>
      <w:r>
        <w:t>решать</w:t>
      </w:r>
      <w:r>
        <w:rPr>
          <w:spacing w:val="39"/>
        </w:rPr>
        <w:t xml:space="preserve"> </w:t>
      </w:r>
      <w:r>
        <w:rPr>
          <w:spacing w:val="-2"/>
        </w:rPr>
        <w:t>подросткам,</w:t>
      </w:r>
    </w:p>
    <w:p w:rsidR="00156445" w:rsidRDefault="005A47D0">
      <w:pPr>
        <w:pStyle w:val="a3"/>
        <w:spacing w:line="262" w:lineRule="exact"/>
        <w:ind w:left="1722" w:firstLine="0"/>
      </w:pPr>
      <w:r>
        <w:t>об</w:t>
      </w:r>
      <w:r>
        <w:rPr>
          <w:spacing w:val="63"/>
          <w:w w:val="150"/>
        </w:rPr>
        <w:t xml:space="preserve">   </w:t>
      </w:r>
      <w:r>
        <w:t>уникальности</w:t>
      </w:r>
      <w:r>
        <w:rPr>
          <w:spacing w:val="21"/>
        </w:rPr>
        <w:t xml:space="preserve"> </w:t>
      </w:r>
      <w:r>
        <w:t>русского</w:t>
      </w:r>
      <w:r>
        <w:rPr>
          <w:spacing w:val="16"/>
        </w:rPr>
        <w:t xml:space="preserve"> </w:t>
      </w:r>
      <w:r>
        <w:t>языка</w:t>
      </w:r>
      <w:r>
        <w:rPr>
          <w:spacing w:val="13"/>
        </w:rPr>
        <w:t xml:space="preserve"> </w:t>
      </w:r>
      <w:r>
        <w:t>и</w:t>
      </w:r>
      <w:r>
        <w:rPr>
          <w:spacing w:val="21"/>
        </w:rPr>
        <w:t xml:space="preserve"> </w:t>
      </w:r>
      <w:r>
        <w:t>родной</w:t>
      </w:r>
      <w:r>
        <w:rPr>
          <w:spacing w:val="21"/>
        </w:rPr>
        <w:t xml:space="preserve"> </w:t>
      </w:r>
      <w:r>
        <w:rPr>
          <w:spacing w:val="-4"/>
        </w:rPr>
        <w:t>речи;</w:t>
      </w:r>
    </w:p>
    <w:p w:rsidR="00156445" w:rsidRDefault="005A47D0">
      <w:pPr>
        <w:pStyle w:val="a3"/>
        <w:spacing w:before="19" w:line="247" w:lineRule="auto"/>
        <w:ind w:right="1088"/>
      </w:pPr>
      <w:r>
        <w:t>проводить</w:t>
      </w:r>
      <w:r>
        <w:rPr>
          <w:spacing w:val="40"/>
        </w:rPr>
        <w:t xml:space="preserve"> </w:t>
      </w:r>
      <w:r>
        <w:t>смысловой</w:t>
      </w:r>
      <w:r>
        <w:rPr>
          <w:spacing w:val="40"/>
        </w:rPr>
        <w:t xml:space="preserve"> </w:t>
      </w:r>
      <w:r>
        <w:t>анализ</w:t>
      </w:r>
      <w:r>
        <w:rPr>
          <w:spacing w:val="40"/>
        </w:rPr>
        <w:t xml:space="preserve"> </w:t>
      </w:r>
      <w:r>
        <w:t>фольклорного</w:t>
      </w:r>
      <w:r>
        <w:rPr>
          <w:spacing w:val="40"/>
        </w:rPr>
        <w:t xml:space="preserve"> </w:t>
      </w:r>
      <w:r>
        <w:t>и</w:t>
      </w:r>
      <w:r>
        <w:rPr>
          <w:spacing w:val="40"/>
        </w:rPr>
        <w:t xml:space="preserve"> </w:t>
      </w:r>
      <w:r>
        <w:t>литературного</w:t>
      </w:r>
      <w:r>
        <w:rPr>
          <w:spacing w:val="40"/>
        </w:rPr>
        <w:t xml:space="preserve"> </w:t>
      </w:r>
      <w:r>
        <w:t>текста</w:t>
      </w:r>
      <w:r>
        <w:rPr>
          <w:spacing w:val="40"/>
        </w:rPr>
        <w:t xml:space="preserve"> </w:t>
      </w:r>
      <w:r>
        <w:rPr>
          <w:spacing w:val="15"/>
        </w:rPr>
        <w:t xml:space="preserve">по </w:t>
      </w:r>
      <w:r>
        <w:t>предложенному</w:t>
      </w:r>
      <w:r>
        <w:rPr>
          <w:spacing w:val="40"/>
        </w:rPr>
        <w:t xml:space="preserve"> </w:t>
      </w:r>
      <w:r>
        <w:t>плану</w:t>
      </w:r>
      <w:r>
        <w:rPr>
          <w:spacing w:val="80"/>
        </w:rPr>
        <w:t xml:space="preserve"> </w:t>
      </w:r>
      <w:r>
        <w:t>и</w:t>
      </w:r>
      <w:r>
        <w:rPr>
          <w:spacing w:val="40"/>
        </w:rPr>
        <w:t xml:space="preserve"> </w:t>
      </w:r>
      <w:r>
        <w:t>воспринимать</w:t>
      </w:r>
      <w:r>
        <w:rPr>
          <w:spacing w:val="40"/>
        </w:rPr>
        <w:t xml:space="preserve"> </w:t>
      </w:r>
      <w:r>
        <w:t>художественный</w:t>
      </w:r>
      <w:r>
        <w:rPr>
          <w:spacing w:val="40"/>
        </w:rPr>
        <w:t xml:space="preserve"> </w:t>
      </w:r>
      <w:r>
        <w:t>текст</w:t>
      </w:r>
    </w:p>
    <w:p w:rsidR="00156445" w:rsidRDefault="005A47D0">
      <w:pPr>
        <w:pStyle w:val="a3"/>
        <w:tabs>
          <w:tab w:val="left" w:pos="7393"/>
        </w:tabs>
        <w:spacing w:before="3"/>
        <w:ind w:left="1722" w:firstLine="0"/>
      </w:pPr>
      <w:r>
        <w:t>как</w:t>
      </w:r>
      <w:r>
        <w:rPr>
          <w:spacing w:val="8"/>
        </w:rPr>
        <w:t xml:space="preserve"> </w:t>
      </w:r>
      <w:r>
        <w:t>послание</w:t>
      </w:r>
      <w:r>
        <w:rPr>
          <w:spacing w:val="33"/>
        </w:rPr>
        <w:t xml:space="preserve"> </w:t>
      </w:r>
      <w:r>
        <w:t>автора</w:t>
      </w:r>
      <w:r>
        <w:rPr>
          <w:spacing w:val="19"/>
        </w:rPr>
        <w:t xml:space="preserve"> </w:t>
      </w:r>
      <w:r>
        <w:t>читателю,</w:t>
      </w:r>
      <w:r>
        <w:rPr>
          <w:spacing w:val="51"/>
          <w:w w:val="150"/>
        </w:rPr>
        <w:t xml:space="preserve">   </w:t>
      </w:r>
      <w:r>
        <w:rPr>
          <w:spacing w:val="-2"/>
        </w:rPr>
        <w:t>современнику</w:t>
      </w:r>
      <w:r>
        <w:tab/>
        <w:t>и</w:t>
      </w:r>
      <w:r>
        <w:rPr>
          <w:spacing w:val="6"/>
        </w:rPr>
        <w:t xml:space="preserve"> </w:t>
      </w:r>
      <w:r>
        <w:t>потомку,</w:t>
      </w:r>
      <w:r>
        <w:rPr>
          <w:spacing w:val="22"/>
        </w:rPr>
        <w:t xml:space="preserve"> </w:t>
      </w:r>
      <w:r>
        <w:rPr>
          <w:spacing w:val="-2"/>
        </w:rPr>
        <w:t>создавать</w:t>
      </w:r>
    </w:p>
    <w:p w:rsidR="00156445" w:rsidRDefault="005A47D0">
      <w:pPr>
        <w:pStyle w:val="a3"/>
        <w:spacing w:before="9" w:line="252" w:lineRule="auto"/>
        <w:ind w:right="1093"/>
      </w:pPr>
      <w:r>
        <w:t>историко-культурные комментарии и собственные тексты интерпретирующего</w:t>
      </w:r>
      <w:r>
        <w:rPr>
          <w:spacing w:val="80"/>
        </w:rPr>
        <w:t xml:space="preserve"> </w:t>
      </w:r>
      <w:r>
        <w:t>характера</w:t>
      </w:r>
      <w:r>
        <w:rPr>
          <w:spacing w:val="40"/>
        </w:rPr>
        <w:t xml:space="preserve"> </w:t>
      </w:r>
      <w:r>
        <w:t>в</w:t>
      </w:r>
      <w:r>
        <w:rPr>
          <w:spacing w:val="40"/>
        </w:rPr>
        <w:t xml:space="preserve"> </w:t>
      </w:r>
      <w:r>
        <w:t>формате</w:t>
      </w:r>
      <w:r>
        <w:rPr>
          <w:spacing w:val="40"/>
        </w:rPr>
        <w:t xml:space="preserve"> </w:t>
      </w:r>
      <w:r>
        <w:t>сравнительной</w:t>
      </w:r>
      <w:r>
        <w:rPr>
          <w:spacing w:val="68"/>
        </w:rPr>
        <w:t xml:space="preserve"> </w:t>
      </w:r>
      <w:r>
        <w:t>характеристики</w:t>
      </w:r>
      <w:r>
        <w:rPr>
          <w:spacing w:val="70"/>
        </w:rPr>
        <w:t xml:space="preserve"> </w:t>
      </w:r>
      <w:r>
        <w:t>героев,</w:t>
      </w:r>
      <w:r>
        <w:rPr>
          <w:spacing w:val="40"/>
        </w:rPr>
        <w:t xml:space="preserve"> </w:t>
      </w:r>
      <w:r>
        <w:t>ответа</w:t>
      </w:r>
      <w:r>
        <w:rPr>
          <w:spacing w:val="40"/>
        </w:rPr>
        <w:t xml:space="preserve"> </w:t>
      </w:r>
      <w:r>
        <w:t>на</w:t>
      </w:r>
      <w:r>
        <w:rPr>
          <w:spacing w:val="40"/>
        </w:rPr>
        <w:t xml:space="preserve"> </w:t>
      </w:r>
      <w:r>
        <w:t>проблемный</w:t>
      </w:r>
      <w:r>
        <w:rPr>
          <w:spacing w:val="40"/>
        </w:rPr>
        <w:t xml:space="preserve"> </w:t>
      </w:r>
      <w:r>
        <w:t>вопрос,</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2" w:firstLine="0"/>
      </w:pPr>
      <w:r>
        <w:t>под</w:t>
      </w:r>
      <w:r>
        <w:rPr>
          <w:spacing w:val="40"/>
        </w:rPr>
        <w:t xml:space="preserve"> </w:t>
      </w:r>
      <w:r>
        <w:t>руководством</w:t>
      </w:r>
      <w:r>
        <w:rPr>
          <w:spacing w:val="40"/>
        </w:rPr>
        <w:t xml:space="preserve"> </w:t>
      </w:r>
      <w:r>
        <w:t>учителя</w:t>
      </w:r>
      <w:r>
        <w:rPr>
          <w:spacing w:val="40"/>
        </w:rPr>
        <w:t xml:space="preserve"> </w:t>
      </w:r>
      <w:r>
        <w:t>сопоставлять</w:t>
      </w:r>
      <w:r>
        <w:rPr>
          <w:spacing w:val="40"/>
        </w:rPr>
        <w:t xml:space="preserve"> </w:t>
      </w:r>
      <w:r>
        <w:t>произведения</w:t>
      </w:r>
      <w:r>
        <w:rPr>
          <w:spacing w:val="40"/>
        </w:rPr>
        <w:t xml:space="preserve"> </w:t>
      </w:r>
      <w:r>
        <w:t>словесного</w:t>
      </w:r>
      <w:r>
        <w:rPr>
          <w:spacing w:val="40"/>
        </w:rPr>
        <w:t xml:space="preserve"> </w:t>
      </w:r>
      <w:r>
        <w:t>искусства</w:t>
      </w:r>
      <w:r>
        <w:rPr>
          <w:spacing w:val="40"/>
        </w:rPr>
        <w:t xml:space="preserve"> </w:t>
      </w:r>
      <w:r>
        <w:t xml:space="preserve">с произведениями других искусств, самостоятельно отбирать произведения для внеклассного </w:t>
      </w:r>
      <w:r>
        <w:rPr>
          <w:spacing w:val="-2"/>
        </w:rPr>
        <w:t>чтения;</w:t>
      </w:r>
    </w:p>
    <w:p w:rsidR="00156445" w:rsidRDefault="005A47D0">
      <w:pPr>
        <w:pStyle w:val="a3"/>
        <w:spacing w:before="3" w:line="249" w:lineRule="auto"/>
        <w:ind w:right="110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w:t>
      </w:r>
      <w:r>
        <w:rPr>
          <w:spacing w:val="40"/>
        </w:rPr>
        <w:t xml:space="preserve"> </w:t>
      </w:r>
      <w:r>
        <w:t>способами</w:t>
      </w:r>
      <w:r>
        <w:rPr>
          <w:spacing w:val="40"/>
        </w:rPr>
        <w:t xml:space="preserve"> </w:t>
      </w:r>
      <w:r>
        <w:t>её</w:t>
      </w:r>
      <w:r>
        <w:rPr>
          <w:spacing w:val="40"/>
        </w:rPr>
        <w:t xml:space="preserve"> </w:t>
      </w:r>
      <w:r>
        <w:t>обработки</w:t>
      </w:r>
      <w:r>
        <w:rPr>
          <w:spacing w:val="40"/>
        </w:rPr>
        <w:t xml:space="preserve"> </w:t>
      </w:r>
      <w:r>
        <w:t>и</w:t>
      </w:r>
      <w:r>
        <w:rPr>
          <w:spacing w:val="40"/>
        </w:rPr>
        <w:t xml:space="preserve"> </w:t>
      </w:r>
      <w:r>
        <w:t>презентации.</w:t>
      </w:r>
    </w:p>
    <w:p w:rsidR="00156445" w:rsidRDefault="005A47D0">
      <w:pPr>
        <w:pStyle w:val="Heading2"/>
        <w:spacing w:before="10" w:line="256" w:lineRule="auto"/>
        <w:ind w:left="1016" w:right="1098" w:firstLine="706"/>
      </w:pPr>
      <w:r>
        <w:rPr>
          <w:w w:val="105"/>
        </w:rPr>
        <w:t>Предметные</w:t>
      </w:r>
      <w:r>
        <w:rPr>
          <w:spacing w:val="-2"/>
          <w:w w:val="105"/>
        </w:rPr>
        <w:t xml:space="preserve"> </w:t>
      </w:r>
      <w:r>
        <w:rPr>
          <w:w w:val="105"/>
        </w:rPr>
        <w:t>результаты</w:t>
      </w:r>
      <w:r>
        <w:rPr>
          <w:spacing w:val="-10"/>
          <w:w w:val="105"/>
        </w:rPr>
        <w:t xml:space="preserve"> </w:t>
      </w:r>
      <w:r>
        <w:rPr>
          <w:w w:val="105"/>
        </w:rPr>
        <w:t>освоения</w:t>
      </w:r>
      <w:r>
        <w:rPr>
          <w:spacing w:val="-1"/>
          <w:w w:val="105"/>
        </w:rPr>
        <w:t xml:space="preserve"> </w:t>
      </w:r>
      <w:r>
        <w:rPr>
          <w:w w:val="105"/>
        </w:rPr>
        <w:t>программы</w:t>
      </w:r>
      <w:r>
        <w:rPr>
          <w:spacing w:val="-6"/>
          <w:w w:val="105"/>
        </w:rPr>
        <w:t xml:space="preserve"> </w:t>
      </w:r>
      <w:r>
        <w:rPr>
          <w:w w:val="105"/>
        </w:rPr>
        <w:t>по</w:t>
      </w:r>
      <w:r>
        <w:rPr>
          <w:spacing w:val="-1"/>
          <w:w w:val="105"/>
        </w:rPr>
        <w:t xml:space="preserve"> </w:t>
      </w:r>
      <w:r>
        <w:rPr>
          <w:w w:val="105"/>
        </w:rPr>
        <w:t>родной</w:t>
      </w:r>
      <w:r>
        <w:rPr>
          <w:spacing w:val="-5"/>
          <w:w w:val="105"/>
        </w:rPr>
        <w:t xml:space="preserve"> </w:t>
      </w:r>
      <w:r>
        <w:rPr>
          <w:w w:val="105"/>
        </w:rPr>
        <w:t>(русской)</w:t>
      </w:r>
      <w:r>
        <w:rPr>
          <w:spacing w:val="-8"/>
          <w:w w:val="105"/>
        </w:rPr>
        <w:t xml:space="preserve"> </w:t>
      </w:r>
      <w:r>
        <w:rPr>
          <w:w w:val="105"/>
        </w:rPr>
        <w:t>литературе</w:t>
      </w:r>
      <w:r>
        <w:rPr>
          <w:spacing w:val="-2"/>
          <w:w w:val="105"/>
        </w:rPr>
        <w:t xml:space="preserve"> </w:t>
      </w:r>
      <w:r>
        <w:rPr>
          <w:w w:val="105"/>
        </w:rPr>
        <w:t>к концу обучения в 8 классе:</w:t>
      </w:r>
    </w:p>
    <w:p w:rsidR="00156445" w:rsidRDefault="005A47D0">
      <w:pPr>
        <w:pStyle w:val="a3"/>
        <w:spacing w:line="249" w:lineRule="auto"/>
        <w:ind w:right="1099"/>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w:t>
      </w:r>
      <w:r>
        <w:rPr>
          <w:spacing w:val="40"/>
        </w:rPr>
        <w:t xml:space="preserve"> </w:t>
      </w:r>
      <w:r>
        <w:t>смыслы</w:t>
      </w:r>
      <w:r>
        <w:rPr>
          <w:spacing w:val="40"/>
        </w:rPr>
        <w:t xml:space="preserve"> </w:t>
      </w:r>
      <w:r>
        <w:t>в</w:t>
      </w:r>
      <w:r>
        <w:rPr>
          <w:spacing w:val="40"/>
        </w:rPr>
        <w:t xml:space="preserve"> </w:t>
      </w:r>
      <w:r>
        <w:t>произведениях</w:t>
      </w:r>
      <w:r>
        <w:rPr>
          <w:spacing w:val="40"/>
        </w:rPr>
        <w:t xml:space="preserve"> </w:t>
      </w:r>
      <w:r>
        <w:t>о Золотом</w:t>
      </w:r>
      <w:r>
        <w:rPr>
          <w:spacing w:val="40"/>
        </w:rPr>
        <w:t xml:space="preserve"> </w:t>
      </w:r>
      <w:r>
        <w:t>кольце</w:t>
      </w:r>
      <w:r>
        <w:rPr>
          <w:spacing w:val="40"/>
        </w:rPr>
        <w:t xml:space="preserve"> </w:t>
      </w:r>
      <w:r>
        <w:t>России</w:t>
      </w:r>
      <w:r>
        <w:rPr>
          <w:spacing w:val="40"/>
        </w:rPr>
        <w:t xml:space="preserve"> </w:t>
      </w:r>
      <w:r>
        <w:t>и</w:t>
      </w:r>
      <w:r>
        <w:rPr>
          <w:spacing w:val="40"/>
        </w:rPr>
        <w:t xml:space="preserve"> </w:t>
      </w:r>
      <w:r>
        <w:t>великой</w:t>
      </w:r>
      <w:r>
        <w:rPr>
          <w:spacing w:val="40"/>
        </w:rPr>
        <w:t xml:space="preserve"> </w:t>
      </w:r>
      <w:r>
        <w:t>русской</w:t>
      </w:r>
      <w:r>
        <w:rPr>
          <w:spacing w:val="40"/>
        </w:rPr>
        <w:t xml:space="preserve"> </w:t>
      </w:r>
      <w:r>
        <w:t xml:space="preserve">реке </w:t>
      </w:r>
      <w:r>
        <w:rPr>
          <w:spacing w:val="-2"/>
        </w:rPr>
        <w:t>Волге;</w:t>
      </w:r>
    </w:p>
    <w:p w:rsidR="00156445" w:rsidRDefault="005A47D0">
      <w:pPr>
        <w:pStyle w:val="a3"/>
        <w:spacing w:line="247" w:lineRule="auto"/>
        <w:ind w:right="1100"/>
      </w:pPr>
      <w:r>
        <w:t>иметь устойчивые представления о богатстве русской литературы и культуры в</w:t>
      </w:r>
      <w:r>
        <w:rPr>
          <w:spacing w:val="40"/>
        </w:rPr>
        <w:t xml:space="preserve"> </w:t>
      </w:r>
      <w:r>
        <w:t>контексте культур народов России, русских национальных традициях в произведениях о православном</w:t>
      </w:r>
      <w:r>
        <w:rPr>
          <w:spacing w:val="40"/>
        </w:rPr>
        <w:t xml:space="preserve"> </w:t>
      </w:r>
      <w:r>
        <w:t>праздновании</w:t>
      </w:r>
      <w:r>
        <w:rPr>
          <w:spacing w:val="40"/>
        </w:rPr>
        <w:t xml:space="preserve"> </w:t>
      </w:r>
      <w:r>
        <w:t>Троицы</w:t>
      </w:r>
      <w:r>
        <w:rPr>
          <w:spacing w:val="40"/>
        </w:rPr>
        <w:t xml:space="preserve"> </w:t>
      </w:r>
      <w:r>
        <w:t>и</w:t>
      </w:r>
      <w:r>
        <w:rPr>
          <w:spacing w:val="40"/>
        </w:rPr>
        <w:t xml:space="preserve"> </w:t>
      </w:r>
      <w:r>
        <w:t>о</w:t>
      </w:r>
      <w:r>
        <w:rPr>
          <w:spacing w:val="40"/>
        </w:rPr>
        <w:t xml:space="preserve"> </w:t>
      </w:r>
      <w:r>
        <w:t>родстве</w:t>
      </w:r>
      <w:r>
        <w:rPr>
          <w:spacing w:val="40"/>
        </w:rPr>
        <w:t xml:space="preserve"> </w:t>
      </w:r>
      <w:r>
        <w:t>душ</w:t>
      </w:r>
      <w:r>
        <w:rPr>
          <w:spacing w:val="40"/>
        </w:rPr>
        <w:t xml:space="preserve"> </w:t>
      </w:r>
      <w:r>
        <w:t>русских</w:t>
      </w:r>
      <w:r>
        <w:rPr>
          <w:spacing w:val="40"/>
        </w:rPr>
        <w:t xml:space="preserve"> </w:t>
      </w:r>
      <w:r>
        <w:t>людей;</w:t>
      </w:r>
    </w:p>
    <w:p w:rsidR="00156445" w:rsidRDefault="005A47D0">
      <w:pPr>
        <w:pStyle w:val="a3"/>
        <w:spacing w:line="247" w:lineRule="auto"/>
        <w:ind w:right="1089"/>
      </w:pPr>
      <w:r>
        <w:t>иметь</w:t>
      </w:r>
      <w:r>
        <w:rPr>
          <w:spacing w:val="40"/>
        </w:rPr>
        <w:t xml:space="preserve"> </w:t>
      </w:r>
      <w:r>
        <w:t>понятие</w:t>
      </w:r>
      <w:r>
        <w:rPr>
          <w:spacing w:val="40"/>
        </w:rPr>
        <w:t xml:space="preserve"> </w:t>
      </w:r>
      <w:r>
        <w:t>о</w:t>
      </w:r>
      <w:r>
        <w:rPr>
          <w:spacing w:val="40"/>
        </w:rPr>
        <w:t xml:space="preserve"> </w:t>
      </w:r>
      <w:r>
        <w:t>русском</w:t>
      </w:r>
      <w:r>
        <w:rPr>
          <w:spacing w:val="40"/>
        </w:rPr>
        <w:t xml:space="preserve"> </w:t>
      </w:r>
      <w:r>
        <w:t>национальном</w:t>
      </w:r>
      <w:r>
        <w:rPr>
          <w:spacing w:val="40"/>
        </w:rPr>
        <w:t xml:space="preserve"> </w:t>
      </w:r>
      <w:r>
        <w:t>характере</w:t>
      </w:r>
      <w:r>
        <w:rPr>
          <w:spacing w:val="40"/>
        </w:rPr>
        <w:t xml:space="preserve"> </w:t>
      </w:r>
      <w:r>
        <w:t>в</w:t>
      </w:r>
      <w:r>
        <w:rPr>
          <w:spacing w:val="40"/>
        </w:rPr>
        <w:t xml:space="preserve"> </w:t>
      </w:r>
      <w:r>
        <w:t>произведениях</w:t>
      </w:r>
      <w:r>
        <w:rPr>
          <w:spacing w:val="40"/>
        </w:rPr>
        <w:t xml:space="preserve"> </w:t>
      </w:r>
      <w:r>
        <w:t>о</w:t>
      </w:r>
      <w:r>
        <w:rPr>
          <w:spacing w:val="40"/>
        </w:rPr>
        <w:t xml:space="preserve"> </w:t>
      </w:r>
      <w:r>
        <w:t>войне,</w:t>
      </w:r>
      <w:r>
        <w:rPr>
          <w:spacing w:val="40"/>
        </w:rPr>
        <w:t xml:space="preserve"> </w:t>
      </w:r>
      <w:r>
        <w:t>о русском человеке как хранителе национального сознания, трудной поре взросления, о языке русской поэзии;</w:t>
      </w:r>
    </w:p>
    <w:p w:rsidR="00156445" w:rsidRDefault="005A47D0">
      <w:pPr>
        <w:pStyle w:val="a3"/>
        <w:spacing w:before="1" w:line="249" w:lineRule="auto"/>
        <w:ind w:right="1095"/>
      </w:pPr>
      <w:r>
        <w:t>проводить смысловой и идейно-эстетический анализ фольклорного и литературного текста</w:t>
      </w:r>
      <w:r>
        <w:rPr>
          <w:spacing w:val="40"/>
        </w:rPr>
        <w:t xml:space="preserve"> </w:t>
      </w:r>
      <w:r>
        <w:t>и</w:t>
      </w:r>
      <w:r>
        <w:rPr>
          <w:spacing w:val="40"/>
        </w:rPr>
        <w:t xml:space="preserve"> </w:t>
      </w:r>
      <w:r>
        <w:t>воспринимать</w:t>
      </w:r>
      <w:r>
        <w:rPr>
          <w:spacing w:val="40"/>
        </w:rPr>
        <w:t xml:space="preserve"> </w:t>
      </w:r>
      <w:r>
        <w:t>художественный</w:t>
      </w:r>
      <w:r>
        <w:rPr>
          <w:spacing w:val="40"/>
        </w:rPr>
        <w:t xml:space="preserve"> </w:t>
      </w:r>
      <w:r>
        <w:t>текст</w:t>
      </w:r>
      <w:r>
        <w:rPr>
          <w:spacing w:val="40"/>
        </w:rPr>
        <w:t xml:space="preserve"> </w:t>
      </w:r>
      <w:r>
        <w:t>как</w:t>
      </w:r>
      <w:r>
        <w:rPr>
          <w:spacing w:val="40"/>
        </w:rPr>
        <w:t xml:space="preserve"> </w:t>
      </w:r>
      <w:r>
        <w:t>послание</w:t>
      </w:r>
      <w:r>
        <w:rPr>
          <w:spacing w:val="40"/>
        </w:rPr>
        <w:t xml:space="preserve"> </w:t>
      </w:r>
      <w:r>
        <w:t>автора</w:t>
      </w:r>
      <w:r>
        <w:rPr>
          <w:spacing w:val="40"/>
        </w:rPr>
        <w:t xml:space="preserve"> </w:t>
      </w:r>
      <w:r>
        <w:t>читателю,</w:t>
      </w:r>
      <w:r>
        <w:rPr>
          <w:spacing w:val="40"/>
        </w:rPr>
        <w:t xml:space="preserve"> </w:t>
      </w:r>
      <w:r>
        <w:t>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r>
        <w:rPr>
          <w:spacing w:val="40"/>
        </w:rPr>
        <w:t xml:space="preserve"> </w:t>
      </w:r>
      <w:r>
        <w:t>самостоятельно</w:t>
      </w:r>
      <w:r>
        <w:rPr>
          <w:spacing w:val="40"/>
        </w:rPr>
        <w:t xml:space="preserve"> </w:t>
      </w:r>
      <w:r>
        <w:t>отбирать</w:t>
      </w:r>
      <w:r>
        <w:rPr>
          <w:spacing w:val="40"/>
        </w:rPr>
        <w:t xml:space="preserve"> </w:t>
      </w:r>
      <w:r>
        <w:t>произведения</w:t>
      </w:r>
      <w:r>
        <w:rPr>
          <w:spacing w:val="40"/>
        </w:rPr>
        <w:t xml:space="preserve"> </w:t>
      </w:r>
      <w:r>
        <w:t>для</w:t>
      </w:r>
      <w:r>
        <w:rPr>
          <w:spacing w:val="40"/>
        </w:rPr>
        <w:t xml:space="preserve"> </w:t>
      </w:r>
      <w:r>
        <w:t>внеклассного</w:t>
      </w:r>
      <w:r>
        <w:rPr>
          <w:spacing w:val="40"/>
        </w:rPr>
        <w:t xml:space="preserve"> </w:t>
      </w:r>
      <w:r>
        <w:t>чтения;</w:t>
      </w:r>
    </w:p>
    <w:p w:rsidR="00156445" w:rsidRDefault="005A47D0">
      <w:pPr>
        <w:pStyle w:val="a3"/>
        <w:spacing w:before="1" w:line="247" w:lineRule="auto"/>
        <w:ind w:right="110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w:t>
      </w:r>
      <w:r>
        <w:rPr>
          <w:spacing w:val="40"/>
        </w:rPr>
        <w:t xml:space="preserve"> </w:t>
      </w:r>
      <w:r>
        <w:t>способами</w:t>
      </w:r>
      <w:r>
        <w:rPr>
          <w:spacing w:val="40"/>
        </w:rPr>
        <w:t xml:space="preserve"> </w:t>
      </w:r>
      <w:r>
        <w:t>её</w:t>
      </w:r>
      <w:r>
        <w:rPr>
          <w:spacing w:val="40"/>
        </w:rPr>
        <w:t xml:space="preserve"> </w:t>
      </w:r>
      <w:r>
        <w:t>обработки</w:t>
      </w:r>
      <w:r>
        <w:rPr>
          <w:spacing w:val="40"/>
        </w:rPr>
        <w:t xml:space="preserve"> </w:t>
      </w:r>
      <w:r>
        <w:t>и</w:t>
      </w:r>
      <w:r>
        <w:rPr>
          <w:spacing w:val="40"/>
        </w:rPr>
        <w:t xml:space="preserve"> </w:t>
      </w:r>
      <w:r>
        <w:t>презентации.</w:t>
      </w:r>
    </w:p>
    <w:p w:rsidR="00156445" w:rsidRDefault="005A47D0">
      <w:pPr>
        <w:pStyle w:val="Heading2"/>
        <w:spacing w:before="19" w:line="252" w:lineRule="auto"/>
        <w:ind w:left="1016" w:right="1103" w:firstLine="706"/>
      </w:pPr>
      <w:bookmarkStart w:id="36" w:name="2.1.4._Рабочая_программа_по_учебному_пре"/>
      <w:bookmarkEnd w:id="36"/>
      <w:r>
        <w:rPr>
          <w:w w:val="105"/>
        </w:rPr>
        <w:t xml:space="preserve">2.1.4. Рабочая программа по учебному предмету «Иностранный (английский) </w:t>
      </w:r>
      <w:r>
        <w:rPr>
          <w:spacing w:val="-2"/>
          <w:w w:val="105"/>
        </w:rPr>
        <w:t>язык».</w:t>
      </w:r>
    </w:p>
    <w:p w:rsidR="00156445" w:rsidRDefault="005A47D0">
      <w:pPr>
        <w:pStyle w:val="a3"/>
        <w:spacing w:line="261" w:lineRule="exact"/>
        <w:ind w:left="1722" w:firstLine="0"/>
      </w:pPr>
      <w:r>
        <w:t>Пояснительная</w:t>
      </w:r>
      <w:r>
        <w:rPr>
          <w:spacing w:val="26"/>
        </w:rPr>
        <w:t xml:space="preserve"> </w:t>
      </w:r>
      <w:r>
        <w:rPr>
          <w:spacing w:val="-2"/>
        </w:rPr>
        <w:t>записка.</w:t>
      </w:r>
    </w:p>
    <w:p w:rsidR="00156445" w:rsidRDefault="005A47D0">
      <w:pPr>
        <w:pStyle w:val="a3"/>
        <w:spacing w:before="9" w:line="247" w:lineRule="auto"/>
        <w:ind w:right="1086"/>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w:t>
      </w:r>
      <w:r>
        <w:rPr>
          <w:spacing w:val="40"/>
        </w:rPr>
        <w:t xml:space="preserve"> </w:t>
      </w:r>
      <w:r>
        <w:t>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w:t>
      </w:r>
      <w:r>
        <w:rPr>
          <w:spacing w:val="80"/>
        </w:rPr>
        <w:t xml:space="preserve"> </w:t>
      </w:r>
      <w:r>
        <w:t>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w:t>
      </w:r>
      <w:r>
        <w:rPr>
          <w:spacing w:val="40"/>
        </w:rPr>
        <w:t xml:space="preserve"> </w:t>
      </w:r>
      <w:r>
        <w:t>обучающихся,</w:t>
      </w:r>
      <w:r>
        <w:rPr>
          <w:spacing w:val="40"/>
        </w:rPr>
        <w:t xml:space="preserve"> </w:t>
      </w:r>
      <w:r>
        <w:t>представленной</w:t>
      </w:r>
      <w:r>
        <w:rPr>
          <w:spacing w:val="40"/>
        </w:rPr>
        <w:t xml:space="preserve"> </w:t>
      </w:r>
      <w:r>
        <w:t>в</w:t>
      </w:r>
      <w:r>
        <w:rPr>
          <w:spacing w:val="80"/>
        </w:rPr>
        <w:t xml:space="preserve"> </w:t>
      </w:r>
      <w:r>
        <w:t>федеральной</w:t>
      </w:r>
      <w:r>
        <w:rPr>
          <w:spacing w:val="40"/>
        </w:rPr>
        <w:t xml:space="preserve"> </w:t>
      </w:r>
      <w:r>
        <w:t>программе</w:t>
      </w:r>
      <w:r>
        <w:rPr>
          <w:spacing w:val="40"/>
        </w:rPr>
        <w:t xml:space="preserve"> </w:t>
      </w:r>
      <w:r>
        <w:t>воспитания.</w:t>
      </w:r>
    </w:p>
    <w:p w:rsidR="00156445" w:rsidRDefault="005A47D0">
      <w:pPr>
        <w:pStyle w:val="a3"/>
        <w:tabs>
          <w:tab w:val="left" w:pos="2384"/>
          <w:tab w:val="left" w:pos="4824"/>
          <w:tab w:val="left" w:pos="5875"/>
          <w:tab w:val="left" w:pos="7402"/>
          <w:tab w:val="left" w:pos="9664"/>
        </w:tabs>
        <w:spacing w:before="20" w:line="249" w:lineRule="auto"/>
        <w:ind w:right="1073"/>
      </w:pPr>
      <w:r>
        <w:t>Программа</w:t>
      </w:r>
      <w:r>
        <w:rPr>
          <w:spacing w:val="40"/>
        </w:rPr>
        <w:t xml:space="preserve"> </w:t>
      </w:r>
      <w:r>
        <w:t>является</w:t>
      </w:r>
      <w:r>
        <w:rPr>
          <w:spacing w:val="40"/>
        </w:rPr>
        <w:t xml:space="preserve"> </w:t>
      </w:r>
      <w:r>
        <w:t>ориентиром</w:t>
      </w:r>
      <w:r>
        <w:rPr>
          <w:spacing w:val="40"/>
        </w:rPr>
        <w:t xml:space="preserve"> </w:t>
      </w:r>
      <w:r>
        <w:t>для</w:t>
      </w:r>
      <w:r>
        <w:rPr>
          <w:spacing w:val="40"/>
        </w:rPr>
        <w:t xml:space="preserve"> </w:t>
      </w:r>
      <w:r>
        <w:t>составления</w:t>
      </w:r>
      <w:r>
        <w:rPr>
          <w:spacing w:val="40"/>
        </w:rPr>
        <w:t xml:space="preserve"> </w:t>
      </w:r>
      <w:r>
        <w:t>авторских</w:t>
      </w:r>
      <w:r>
        <w:rPr>
          <w:spacing w:val="40"/>
        </w:rPr>
        <w:t xml:space="preserve"> </w:t>
      </w:r>
      <w:r>
        <w:t>рабочих</w:t>
      </w:r>
      <w:r>
        <w:rPr>
          <w:spacing w:val="40"/>
        </w:rPr>
        <w:t xml:space="preserve"> </w:t>
      </w:r>
      <w:r>
        <w:t>программ:</w:t>
      </w:r>
      <w:r>
        <w:rPr>
          <w:spacing w:val="40"/>
        </w:rPr>
        <w:t xml:space="preserve"> </w:t>
      </w:r>
      <w:r>
        <w:t xml:space="preserve">она </w:t>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w:t>
      </w:r>
      <w:r>
        <w:rPr>
          <w:spacing w:val="11"/>
        </w:rPr>
        <w:t xml:space="preserve">по </w:t>
      </w:r>
      <w:r>
        <w:t>иностранному (английскому) языку, за пределами которой остаётся возможность авторского выбора</w:t>
      </w:r>
      <w:r>
        <w:rPr>
          <w:spacing w:val="40"/>
        </w:rPr>
        <w:t xml:space="preserve"> </w:t>
      </w:r>
      <w:r>
        <w:t>вариативной</w:t>
      </w:r>
      <w:r>
        <w:rPr>
          <w:spacing w:val="40"/>
        </w:rPr>
        <w:t xml:space="preserve"> </w:t>
      </w:r>
      <w:r>
        <w:t>составляющей</w:t>
      </w:r>
      <w:r>
        <w:rPr>
          <w:spacing w:val="40"/>
        </w:rPr>
        <w:t xml:space="preserve"> </w:t>
      </w:r>
      <w:r>
        <w:t>содержания</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 Программа устанавливает распределение обязательного предметного содержания по годам обучения,</w:t>
      </w:r>
      <w:r>
        <w:rPr>
          <w:spacing w:val="40"/>
        </w:rPr>
        <w:t xml:space="preserve"> </w:t>
      </w:r>
      <w:r>
        <w:t>предусматривает</w:t>
      </w:r>
      <w:r>
        <w:rPr>
          <w:spacing w:val="40"/>
        </w:rPr>
        <w:t xml:space="preserve"> </w:t>
      </w:r>
      <w:r>
        <w:t>примерный</w:t>
      </w:r>
      <w:r>
        <w:rPr>
          <w:spacing w:val="40"/>
        </w:rPr>
        <w:t xml:space="preserve"> </w:t>
      </w:r>
      <w:r>
        <w:t>ресурс</w:t>
      </w:r>
      <w:r>
        <w:rPr>
          <w:spacing w:val="40"/>
        </w:rPr>
        <w:t xml:space="preserve"> </w:t>
      </w:r>
      <w:r>
        <w:t>учебного</w:t>
      </w:r>
      <w:r>
        <w:rPr>
          <w:spacing w:val="40"/>
        </w:rPr>
        <w:t xml:space="preserve"> </w:t>
      </w:r>
      <w:r>
        <w:t>времени,</w:t>
      </w:r>
      <w:r>
        <w:rPr>
          <w:spacing w:val="40"/>
        </w:rPr>
        <w:t xml:space="preserve"> </w:t>
      </w:r>
      <w:r>
        <w:t>выделяемого</w:t>
      </w:r>
      <w:r>
        <w:rPr>
          <w:spacing w:val="40"/>
        </w:rPr>
        <w:t xml:space="preserve"> </w:t>
      </w:r>
      <w:r>
        <w:t>на</w:t>
      </w:r>
      <w:r>
        <w:rPr>
          <w:spacing w:val="40"/>
        </w:rPr>
        <w:t xml:space="preserve"> </w:t>
      </w:r>
      <w:r>
        <w:t>изучение тем (разделов) программы, а также последовательность их изучения с учётом особенностей структуры</w:t>
      </w:r>
      <w:r>
        <w:rPr>
          <w:spacing w:val="40"/>
        </w:rPr>
        <w:t xml:space="preserve"> </w:t>
      </w:r>
      <w:r>
        <w:t>английского</w:t>
      </w:r>
      <w:r>
        <w:rPr>
          <w:spacing w:val="40"/>
        </w:rPr>
        <w:t xml:space="preserve"> </w:t>
      </w:r>
      <w:r>
        <w:t>языка</w:t>
      </w:r>
      <w:r>
        <w:rPr>
          <w:spacing w:val="40"/>
        </w:rPr>
        <w:t xml:space="preserve"> </w:t>
      </w:r>
      <w:r>
        <w:t>и</w:t>
      </w:r>
      <w:r>
        <w:rPr>
          <w:spacing w:val="40"/>
        </w:rPr>
        <w:t xml:space="preserve"> </w:t>
      </w:r>
      <w:r>
        <w:t>родного</w:t>
      </w:r>
      <w:r>
        <w:rPr>
          <w:spacing w:val="40"/>
        </w:rPr>
        <w:t xml:space="preserve"> </w:t>
      </w:r>
      <w:r>
        <w:t>(русского)</w:t>
      </w:r>
      <w:r>
        <w:rPr>
          <w:spacing w:val="40"/>
        </w:rPr>
        <w:t xml:space="preserve"> </w:t>
      </w:r>
      <w:r>
        <w:t>языка</w:t>
      </w:r>
      <w:r>
        <w:rPr>
          <w:spacing w:val="40"/>
        </w:rPr>
        <w:t xml:space="preserve"> </w:t>
      </w:r>
      <w:r>
        <w:t>обучающихся,</w:t>
      </w:r>
      <w:r>
        <w:rPr>
          <w:spacing w:val="40"/>
        </w:rPr>
        <w:t xml:space="preserve"> </w:t>
      </w:r>
      <w:r>
        <w:t>межпредметных связей</w:t>
      </w:r>
      <w:r>
        <w:rPr>
          <w:spacing w:val="40"/>
        </w:rPr>
        <w:t xml:space="preserve"> </w:t>
      </w:r>
      <w:r>
        <w:t>английского</w:t>
      </w:r>
      <w:r>
        <w:rPr>
          <w:spacing w:val="40"/>
        </w:rPr>
        <w:t xml:space="preserve"> </w:t>
      </w:r>
      <w:r>
        <w:t>языка</w:t>
      </w:r>
      <w:r>
        <w:rPr>
          <w:spacing w:val="40"/>
        </w:rPr>
        <w:t xml:space="preserve"> </w:t>
      </w:r>
      <w:r>
        <w:t>с</w:t>
      </w:r>
      <w:r>
        <w:rPr>
          <w:spacing w:val="40"/>
        </w:rPr>
        <w:t xml:space="preserve"> </w:t>
      </w:r>
      <w:r>
        <w:t>содержанием</w:t>
      </w:r>
      <w:r>
        <w:rPr>
          <w:spacing w:val="40"/>
        </w:rPr>
        <w:t xml:space="preserve"> </w:t>
      </w:r>
      <w:r>
        <w:t>других</w:t>
      </w:r>
      <w:r>
        <w:rPr>
          <w:spacing w:val="40"/>
        </w:rPr>
        <w:t xml:space="preserve"> </w:t>
      </w:r>
      <w:r>
        <w:t>общеобразовательных</w:t>
      </w:r>
      <w:r>
        <w:rPr>
          <w:spacing w:val="40"/>
        </w:rPr>
        <w:t xml:space="preserve"> </w:t>
      </w:r>
      <w:r>
        <w:t>предметов,</w:t>
      </w:r>
      <w:r>
        <w:rPr>
          <w:spacing w:val="40"/>
        </w:rPr>
        <w:t xml:space="preserve"> </w:t>
      </w:r>
      <w:r>
        <w:t>изучаемых</w:t>
      </w:r>
      <w:r>
        <w:rPr>
          <w:spacing w:val="80"/>
        </w:rPr>
        <w:t xml:space="preserve"> </w:t>
      </w:r>
      <w:r>
        <w:t>в</w:t>
      </w:r>
      <w:r>
        <w:rPr>
          <w:spacing w:val="80"/>
        </w:rPr>
        <w:t xml:space="preserve"> </w:t>
      </w:r>
      <w:r>
        <w:t>5–9</w:t>
      </w:r>
      <w:r>
        <w:rPr>
          <w:spacing w:val="80"/>
        </w:rPr>
        <w:t xml:space="preserve"> </w:t>
      </w:r>
      <w:r>
        <w:t>классах,</w:t>
      </w:r>
      <w:r>
        <w:rPr>
          <w:spacing w:val="80"/>
        </w:rPr>
        <w:t xml:space="preserve"> </w:t>
      </w:r>
      <w:r>
        <w:t>а</w:t>
      </w:r>
      <w:r>
        <w:rPr>
          <w:spacing w:val="33"/>
        </w:rPr>
        <w:t xml:space="preserve"> </w:t>
      </w:r>
      <w:r>
        <w:t>также</w:t>
      </w:r>
      <w:r>
        <w:rPr>
          <w:spacing w:val="34"/>
        </w:rPr>
        <w:t xml:space="preserve"> </w:t>
      </w:r>
      <w:r>
        <w:t>с</w:t>
      </w:r>
      <w:r>
        <w:rPr>
          <w:spacing w:val="80"/>
        </w:rPr>
        <w:t xml:space="preserve"> </w:t>
      </w:r>
      <w:r>
        <w:t>учётом</w:t>
      </w:r>
      <w:r>
        <w:rPr>
          <w:spacing w:val="80"/>
        </w:rPr>
        <w:t xml:space="preserve"> </w:t>
      </w:r>
      <w:r>
        <w:t>возрастных</w:t>
      </w:r>
      <w:r>
        <w:rPr>
          <w:spacing w:val="40"/>
        </w:rPr>
        <w:t xml:space="preserve"> </w:t>
      </w:r>
      <w:r>
        <w:t>особенностей</w:t>
      </w:r>
      <w:r>
        <w:rPr>
          <w:spacing w:val="40"/>
        </w:rPr>
        <w:t xml:space="preserve"> </w:t>
      </w:r>
      <w:r>
        <w:t>обучающихся.</w:t>
      </w:r>
      <w:r>
        <w:rPr>
          <w:spacing w:val="80"/>
        </w:rPr>
        <w:t xml:space="preserve"> </w:t>
      </w:r>
      <w:r>
        <w:t>В</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2" w:firstLine="0"/>
      </w:pPr>
      <w:r>
        <w:t>программе для основного общего образования предусмотрено дальнейшее развитие всех речевых</w:t>
      </w:r>
      <w:r>
        <w:rPr>
          <w:spacing w:val="40"/>
        </w:rPr>
        <w:t xml:space="preserve"> </w:t>
      </w:r>
      <w:r>
        <w:t>умений</w:t>
      </w:r>
      <w:r>
        <w:rPr>
          <w:spacing w:val="40"/>
        </w:rPr>
        <w:t xml:space="preserve"> </w:t>
      </w:r>
      <w:r>
        <w:t>и</w:t>
      </w:r>
      <w:r>
        <w:rPr>
          <w:spacing w:val="40"/>
        </w:rPr>
        <w:t xml:space="preserve"> </w:t>
      </w:r>
      <w:r>
        <w:t>овладение</w:t>
      </w:r>
      <w:r>
        <w:rPr>
          <w:spacing w:val="40"/>
        </w:rPr>
        <w:t xml:space="preserve"> </w:t>
      </w:r>
      <w:r>
        <w:t>языковыми</w:t>
      </w:r>
      <w:r>
        <w:rPr>
          <w:spacing w:val="40"/>
        </w:rPr>
        <w:t xml:space="preserve"> </w:t>
      </w:r>
      <w:r>
        <w:t>средствами,</w:t>
      </w:r>
      <w:r>
        <w:rPr>
          <w:spacing w:val="40"/>
        </w:rPr>
        <w:t xml:space="preserve"> </w:t>
      </w:r>
      <w:r>
        <w:t>представленными</w:t>
      </w:r>
      <w:r>
        <w:rPr>
          <w:spacing w:val="40"/>
        </w:rPr>
        <w:t xml:space="preserve"> </w:t>
      </w:r>
      <w:r>
        <w:t>в</w:t>
      </w:r>
      <w:r>
        <w:rPr>
          <w:spacing w:val="40"/>
        </w:rPr>
        <w:t xml:space="preserve"> </w:t>
      </w:r>
      <w:r>
        <w:t>федеральных рабочих</w:t>
      </w:r>
      <w:r>
        <w:rPr>
          <w:spacing w:val="40"/>
        </w:rPr>
        <w:t xml:space="preserve"> </w:t>
      </w:r>
      <w:r>
        <w:t>программах</w:t>
      </w:r>
      <w:r>
        <w:rPr>
          <w:spacing w:val="40"/>
        </w:rPr>
        <w:t xml:space="preserve"> </w:t>
      </w:r>
      <w:r>
        <w:t>начального</w:t>
      </w:r>
      <w:r>
        <w:rPr>
          <w:spacing w:val="40"/>
        </w:rPr>
        <w:t xml:space="preserve"> </w:t>
      </w:r>
      <w:r>
        <w:t>общего образования,</w:t>
      </w:r>
      <w:r>
        <w:rPr>
          <w:spacing w:val="40"/>
        </w:rPr>
        <w:t xml:space="preserve"> </w:t>
      </w:r>
      <w:r>
        <w:t>что</w:t>
      </w:r>
      <w:r>
        <w:rPr>
          <w:spacing w:val="40"/>
        </w:rPr>
        <w:t xml:space="preserve"> </w:t>
      </w:r>
      <w:r>
        <w:t>обеспечивает</w:t>
      </w:r>
      <w:r>
        <w:rPr>
          <w:spacing w:val="40"/>
        </w:rPr>
        <w:t xml:space="preserve"> </w:t>
      </w:r>
      <w:r>
        <w:t>преемственность между</w:t>
      </w:r>
      <w:r>
        <w:rPr>
          <w:spacing w:val="40"/>
        </w:rPr>
        <w:t xml:space="preserve"> </w:t>
      </w:r>
      <w:r>
        <w:t>уровнями</w:t>
      </w:r>
      <w:r>
        <w:rPr>
          <w:spacing w:val="40"/>
        </w:rPr>
        <w:t xml:space="preserve"> </w:t>
      </w:r>
      <w:r>
        <w:t>школьного</w:t>
      </w:r>
      <w:r>
        <w:rPr>
          <w:spacing w:val="40"/>
        </w:rPr>
        <w:t xml:space="preserve"> </w:t>
      </w:r>
      <w:r>
        <w:t>образования</w:t>
      </w:r>
      <w:r>
        <w:rPr>
          <w:spacing w:val="40"/>
        </w:rPr>
        <w:t xml:space="preserve"> </w:t>
      </w:r>
      <w:r>
        <w:t>по</w:t>
      </w:r>
      <w:r>
        <w:rPr>
          <w:spacing w:val="40"/>
        </w:rPr>
        <w:t xml:space="preserve"> </w:t>
      </w:r>
      <w:r>
        <w:t>иностранному</w:t>
      </w:r>
      <w:r>
        <w:rPr>
          <w:spacing w:val="40"/>
        </w:rPr>
        <w:t xml:space="preserve"> </w:t>
      </w:r>
      <w:r>
        <w:t>(английскому)</w:t>
      </w:r>
      <w:r>
        <w:rPr>
          <w:spacing w:val="40"/>
        </w:rPr>
        <w:t xml:space="preserve"> </w:t>
      </w:r>
      <w:r>
        <w:t>языку.</w:t>
      </w:r>
    </w:p>
    <w:p w:rsidR="00156445" w:rsidRDefault="005A47D0">
      <w:pPr>
        <w:pStyle w:val="a3"/>
        <w:tabs>
          <w:tab w:val="left" w:pos="2428"/>
          <w:tab w:val="left" w:pos="4358"/>
          <w:tab w:val="left" w:pos="5150"/>
          <w:tab w:val="left" w:pos="6989"/>
          <w:tab w:val="left" w:pos="9083"/>
        </w:tabs>
        <w:spacing w:before="9" w:line="249" w:lineRule="auto"/>
        <w:ind w:right="1094" w:firstLine="763"/>
      </w:pPr>
      <w:r>
        <w:t xml:space="preserve">Предмету «Иностранный (английский) язык» принадлежит важное место в системе </w:t>
      </w:r>
      <w:r>
        <w:rPr>
          <w:spacing w:val="-2"/>
        </w:rPr>
        <w:t>общего</w:t>
      </w:r>
      <w:r>
        <w:tab/>
      </w:r>
      <w:r>
        <w:rPr>
          <w:spacing w:val="-2"/>
        </w:rPr>
        <w:t>образования</w:t>
      </w:r>
      <w:r>
        <w:tab/>
      </w:r>
      <w:r>
        <w:rPr>
          <w:spacing w:val="-10"/>
        </w:rPr>
        <w:t>и</w:t>
      </w:r>
      <w:r>
        <w:tab/>
      </w:r>
      <w:r>
        <w:rPr>
          <w:spacing w:val="-2"/>
        </w:rPr>
        <w:t>воспитания</w:t>
      </w:r>
      <w:r>
        <w:tab/>
      </w:r>
      <w:r>
        <w:rPr>
          <w:spacing w:val="-2"/>
        </w:rPr>
        <w:t>современного</w:t>
      </w:r>
      <w:r>
        <w:tab/>
      </w:r>
      <w:r>
        <w:rPr>
          <w:spacing w:val="-2"/>
        </w:rPr>
        <w:t xml:space="preserve">обучающегося </w:t>
      </w:r>
      <w:r>
        <w:t>в</w:t>
      </w:r>
      <w:r>
        <w:rPr>
          <w:spacing w:val="40"/>
        </w:rPr>
        <w:t xml:space="preserve"> </w:t>
      </w:r>
      <w:r>
        <w:t>условиях</w:t>
      </w:r>
      <w:r>
        <w:rPr>
          <w:spacing w:val="40"/>
        </w:rPr>
        <w:t xml:space="preserve"> </w:t>
      </w:r>
      <w:r>
        <w:t>поликультурного</w:t>
      </w:r>
      <w:r>
        <w:rPr>
          <w:spacing w:val="40"/>
        </w:rPr>
        <w:t xml:space="preserve"> </w:t>
      </w:r>
      <w:r>
        <w:t>и</w:t>
      </w:r>
      <w:r>
        <w:rPr>
          <w:spacing w:val="40"/>
        </w:rPr>
        <w:t xml:space="preserve"> </w:t>
      </w:r>
      <w:r>
        <w:t>многоязычного</w:t>
      </w:r>
      <w:r>
        <w:rPr>
          <w:spacing w:val="40"/>
        </w:rPr>
        <w:t xml:space="preserve"> </w:t>
      </w:r>
      <w:r>
        <w:t>мира.</w:t>
      </w:r>
      <w:r>
        <w:rPr>
          <w:spacing w:val="40"/>
        </w:rPr>
        <w:t xml:space="preserve"> </w:t>
      </w:r>
      <w:r>
        <w:t>Изучение</w:t>
      </w:r>
      <w:r>
        <w:rPr>
          <w:spacing w:val="40"/>
        </w:rPr>
        <w:t xml:space="preserve"> </w:t>
      </w:r>
      <w:r>
        <w:t>иностранного</w:t>
      </w:r>
      <w:r>
        <w:rPr>
          <w:spacing w:val="40"/>
        </w:rPr>
        <w:t xml:space="preserve"> </w:t>
      </w:r>
      <w:r>
        <w:t>языка направлено на формирование коммуникативной культуры обучающихся, осознание роли</w:t>
      </w:r>
      <w:r>
        <w:rPr>
          <w:spacing w:val="80"/>
        </w:rPr>
        <w:t xml:space="preserve"> </w:t>
      </w:r>
      <w:r>
        <w:t>языков</w:t>
      </w:r>
      <w:r>
        <w:rPr>
          <w:spacing w:val="40"/>
        </w:rPr>
        <w:t xml:space="preserve"> </w:t>
      </w:r>
      <w:r>
        <w:t>как</w:t>
      </w:r>
      <w:r>
        <w:rPr>
          <w:spacing w:val="40"/>
        </w:rPr>
        <w:t xml:space="preserve"> </w:t>
      </w:r>
      <w:r>
        <w:t>инструмента</w:t>
      </w:r>
      <w:r>
        <w:rPr>
          <w:spacing w:val="40"/>
        </w:rPr>
        <w:t xml:space="preserve"> </w:t>
      </w:r>
      <w:r>
        <w:t>межличностного</w:t>
      </w:r>
      <w:r>
        <w:rPr>
          <w:spacing w:val="40"/>
        </w:rPr>
        <w:t xml:space="preserve"> </w:t>
      </w:r>
      <w:r>
        <w:t>и</w:t>
      </w:r>
      <w:r>
        <w:rPr>
          <w:spacing w:val="40"/>
        </w:rPr>
        <w:t xml:space="preserve"> </w:t>
      </w:r>
      <w:r>
        <w:t>межкультурного</w:t>
      </w:r>
      <w:r>
        <w:rPr>
          <w:spacing w:val="40"/>
        </w:rPr>
        <w:t xml:space="preserve"> </w:t>
      </w:r>
      <w:r>
        <w:t>взаимодействия,</w:t>
      </w:r>
      <w:r>
        <w:rPr>
          <w:spacing w:val="40"/>
        </w:rPr>
        <w:t xml:space="preserve"> </w:t>
      </w:r>
      <w:r>
        <w:t>способствует</w:t>
      </w:r>
      <w:r>
        <w:rPr>
          <w:spacing w:val="40"/>
        </w:rPr>
        <w:t xml:space="preserve"> </w:t>
      </w:r>
      <w:r>
        <w:t>их общему речевому развитию, воспитанию гражданской идентичности, расширению</w:t>
      </w:r>
      <w:r>
        <w:rPr>
          <w:spacing w:val="80"/>
        </w:rPr>
        <w:t xml:space="preserve"> </w:t>
      </w:r>
      <w:r>
        <w:t>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w:t>
      </w:r>
      <w:r>
        <w:rPr>
          <w:spacing w:val="40"/>
        </w:rPr>
        <w:t xml:space="preserve"> </w:t>
      </w:r>
      <w:r>
        <w:t>естественно-научных</w:t>
      </w:r>
      <w:r>
        <w:rPr>
          <w:spacing w:val="40"/>
        </w:rPr>
        <w:t xml:space="preserve"> </w:t>
      </w:r>
      <w:r>
        <w:t>и</w:t>
      </w:r>
      <w:r>
        <w:rPr>
          <w:spacing w:val="40"/>
        </w:rPr>
        <w:t xml:space="preserve"> </w:t>
      </w:r>
      <w:r>
        <w:t>других</w:t>
      </w:r>
      <w:r>
        <w:rPr>
          <w:spacing w:val="40"/>
        </w:rPr>
        <w:t xml:space="preserve"> </w:t>
      </w:r>
      <w:r>
        <w:t>наук</w:t>
      </w:r>
      <w:r>
        <w:rPr>
          <w:spacing w:val="40"/>
        </w:rPr>
        <w:t xml:space="preserve"> </w:t>
      </w:r>
      <w:r>
        <w:t>и</w:t>
      </w:r>
      <w:r>
        <w:rPr>
          <w:spacing w:val="40"/>
        </w:rPr>
        <w:t xml:space="preserve"> </w:t>
      </w:r>
      <w:r>
        <w:t>становится</w:t>
      </w:r>
      <w:r>
        <w:rPr>
          <w:spacing w:val="40"/>
        </w:rPr>
        <w:t xml:space="preserve"> </w:t>
      </w:r>
      <w:r>
        <w:t>важной</w:t>
      </w:r>
      <w:r>
        <w:rPr>
          <w:spacing w:val="40"/>
        </w:rPr>
        <w:t xml:space="preserve"> </w:t>
      </w:r>
      <w:r>
        <w:t>составляющей базы для</w:t>
      </w:r>
      <w:r>
        <w:rPr>
          <w:spacing w:val="40"/>
        </w:rPr>
        <w:t xml:space="preserve"> </w:t>
      </w:r>
      <w:r>
        <w:t>общего и</w:t>
      </w:r>
      <w:r>
        <w:rPr>
          <w:spacing w:val="40"/>
        </w:rPr>
        <w:t xml:space="preserve"> </w:t>
      </w:r>
      <w:r>
        <w:t>специального образования.</w:t>
      </w:r>
    </w:p>
    <w:p w:rsidR="00156445" w:rsidRDefault="005A47D0">
      <w:pPr>
        <w:pStyle w:val="a3"/>
        <w:spacing w:before="1" w:line="249" w:lineRule="auto"/>
        <w:ind w:right="1101"/>
      </w:pPr>
      <w:r>
        <w:t>Построение</w:t>
      </w:r>
      <w:r>
        <w:rPr>
          <w:spacing w:val="80"/>
        </w:rPr>
        <w:t xml:space="preserve">   </w:t>
      </w:r>
      <w:r>
        <w:t>программы</w:t>
      </w:r>
      <w:r>
        <w:rPr>
          <w:spacing w:val="80"/>
        </w:rPr>
        <w:t xml:space="preserve">   </w:t>
      </w:r>
      <w:r>
        <w:t>имеет</w:t>
      </w:r>
      <w:r>
        <w:rPr>
          <w:spacing w:val="80"/>
          <w:w w:val="150"/>
        </w:rPr>
        <w:t xml:space="preserve">   </w:t>
      </w:r>
      <w:r>
        <w:t>нелинейный</w:t>
      </w:r>
      <w:r>
        <w:rPr>
          <w:spacing w:val="80"/>
          <w:w w:val="150"/>
        </w:rPr>
        <w:t xml:space="preserve">   </w:t>
      </w:r>
      <w:r>
        <w:t>характер</w:t>
      </w:r>
      <w:r>
        <w:rPr>
          <w:spacing w:val="78"/>
          <w:w w:val="150"/>
        </w:rPr>
        <w:t xml:space="preserve">   </w:t>
      </w:r>
      <w:r>
        <w:t>и</w:t>
      </w:r>
      <w:r>
        <w:rPr>
          <w:spacing w:val="79"/>
          <w:w w:val="150"/>
        </w:rPr>
        <w:t xml:space="preserve">   </w:t>
      </w:r>
      <w:r>
        <w:t>основано на</w:t>
      </w:r>
      <w:r>
        <w:rPr>
          <w:spacing w:val="40"/>
        </w:rPr>
        <w:t xml:space="preserve"> </w:t>
      </w:r>
      <w:r>
        <w:t>концентрическом</w:t>
      </w:r>
      <w:r>
        <w:rPr>
          <w:spacing w:val="40"/>
        </w:rPr>
        <w:t xml:space="preserve"> </w:t>
      </w:r>
      <w:r>
        <w:t>принципе.</w:t>
      </w:r>
      <w:r>
        <w:rPr>
          <w:spacing w:val="40"/>
        </w:rPr>
        <w:t xml:space="preserve"> </w:t>
      </w:r>
      <w:r>
        <w:t>В</w:t>
      </w:r>
      <w:r>
        <w:rPr>
          <w:spacing w:val="40"/>
        </w:rPr>
        <w:t xml:space="preserve"> </w:t>
      </w:r>
      <w:r>
        <w:t>каждом</w:t>
      </w:r>
      <w:r>
        <w:rPr>
          <w:spacing w:val="40"/>
        </w:rPr>
        <w:t xml:space="preserve"> </w:t>
      </w:r>
      <w:r>
        <w:t>классе</w:t>
      </w:r>
      <w:r>
        <w:rPr>
          <w:spacing w:val="40"/>
        </w:rPr>
        <w:t xml:space="preserve"> </w:t>
      </w:r>
      <w:r>
        <w:t>даются</w:t>
      </w:r>
      <w:r>
        <w:rPr>
          <w:spacing w:val="40"/>
        </w:rPr>
        <w:t xml:space="preserve"> </w:t>
      </w:r>
      <w:r>
        <w:t>новые</w:t>
      </w:r>
      <w:r>
        <w:rPr>
          <w:spacing w:val="40"/>
        </w:rPr>
        <w:t xml:space="preserve"> </w:t>
      </w:r>
      <w:r>
        <w:t>элементы</w:t>
      </w:r>
      <w:r>
        <w:rPr>
          <w:spacing w:val="40"/>
        </w:rPr>
        <w:t xml:space="preserve"> </w:t>
      </w:r>
      <w:r>
        <w:t>содержания</w:t>
      </w:r>
      <w:r>
        <w:rPr>
          <w:spacing w:val="40"/>
        </w:rPr>
        <w:t xml:space="preserve"> </w:t>
      </w:r>
      <w:r>
        <w:t>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w:t>
      </w:r>
      <w:r>
        <w:rPr>
          <w:spacing w:val="40"/>
        </w:rPr>
        <w:t xml:space="preserve"> </w:t>
      </w:r>
      <w:r>
        <w:t>тематическом</w:t>
      </w:r>
      <w:r>
        <w:rPr>
          <w:spacing w:val="40"/>
        </w:rPr>
        <w:t xml:space="preserve"> </w:t>
      </w:r>
      <w:r>
        <w:t>содержании</w:t>
      </w:r>
      <w:r>
        <w:rPr>
          <w:spacing w:val="40"/>
        </w:rPr>
        <w:t xml:space="preserve"> </w:t>
      </w:r>
      <w:r>
        <w:t>речи.</w:t>
      </w:r>
    </w:p>
    <w:p w:rsidR="00156445" w:rsidRDefault="005A47D0">
      <w:pPr>
        <w:pStyle w:val="a3"/>
        <w:tabs>
          <w:tab w:val="left" w:pos="9400"/>
        </w:tabs>
        <w:spacing w:before="7" w:line="249" w:lineRule="auto"/>
        <w:ind w:right="1089"/>
      </w:pPr>
      <w:r>
        <w:t>В</w:t>
      </w:r>
      <w:r>
        <w:rPr>
          <w:spacing w:val="80"/>
          <w:w w:val="150"/>
        </w:rPr>
        <w:t xml:space="preserve">   </w:t>
      </w:r>
      <w:r>
        <w:t>последние</w:t>
      </w:r>
      <w:r>
        <w:rPr>
          <w:spacing w:val="80"/>
        </w:rPr>
        <w:t xml:space="preserve">    </w:t>
      </w:r>
      <w:r>
        <w:t>десятилетия</w:t>
      </w:r>
      <w:r>
        <w:rPr>
          <w:spacing w:val="80"/>
        </w:rPr>
        <w:t xml:space="preserve">    </w:t>
      </w:r>
      <w:r>
        <w:t>наблюдается</w:t>
      </w:r>
      <w:r>
        <w:rPr>
          <w:spacing w:val="80"/>
        </w:rPr>
        <w:t xml:space="preserve">    </w:t>
      </w:r>
      <w:r>
        <w:t>трансформация</w:t>
      </w:r>
      <w:r>
        <w:rPr>
          <w:spacing w:val="80"/>
        </w:rPr>
        <w:t xml:space="preserve">    </w:t>
      </w:r>
      <w:r>
        <w:t>взглядов на</w:t>
      </w:r>
      <w:r>
        <w:rPr>
          <w:spacing w:val="78"/>
          <w:w w:val="150"/>
        </w:rPr>
        <w:t xml:space="preserve">   </w:t>
      </w:r>
      <w:r>
        <w:t>владение</w:t>
      </w:r>
      <w:r>
        <w:rPr>
          <w:spacing w:val="80"/>
          <w:w w:val="150"/>
        </w:rPr>
        <w:t xml:space="preserve">   </w:t>
      </w:r>
      <w:r>
        <w:t>иностранным</w:t>
      </w:r>
      <w:r>
        <w:rPr>
          <w:spacing w:val="80"/>
          <w:w w:val="150"/>
        </w:rPr>
        <w:t xml:space="preserve">   </w:t>
      </w:r>
      <w:r>
        <w:t>языком,</w:t>
      </w:r>
      <w:r>
        <w:rPr>
          <w:spacing w:val="80"/>
        </w:rPr>
        <w:t xml:space="preserve">    </w:t>
      </w:r>
      <w:r>
        <w:t>усиление</w:t>
      </w:r>
      <w:r>
        <w:rPr>
          <w:spacing w:val="80"/>
          <w:w w:val="150"/>
        </w:rPr>
        <w:t xml:space="preserve">   </w:t>
      </w:r>
      <w:r>
        <w:t>общественных</w:t>
      </w:r>
      <w:r>
        <w:rPr>
          <w:spacing w:val="80"/>
          <w:w w:val="150"/>
        </w:rPr>
        <w:t xml:space="preserve">   </w:t>
      </w:r>
      <w:r>
        <w:t>запросов на</w:t>
      </w:r>
      <w:r>
        <w:rPr>
          <w:spacing w:val="46"/>
        </w:rPr>
        <w:t xml:space="preserve">  </w:t>
      </w:r>
      <w:r>
        <w:t>квалифицированных</w:t>
      </w:r>
      <w:r>
        <w:rPr>
          <w:spacing w:val="80"/>
        </w:rPr>
        <w:t xml:space="preserve">  </w:t>
      </w:r>
      <w:r>
        <w:t>и</w:t>
      </w:r>
      <w:r>
        <w:rPr>
          <w:spacing w:val="80"/>
        </w:rPr>
        <w:t xml:space="preserve">  </w:t>
      </w:r>
      <w:r>
        <w:t>мобильных</w:t>
      </w:r>
      <w:r>
        <w:rPr>
          <w:spacing w:val="80"/>
        </w:rPr>
        <w:t xml:space="preserve">  </w:t>
      </w:r>
      <w:r>
        <w:t>людей,</w:t>
      </w:r>
      <w:r>
        <w:rPr>
          <w:spacing w:val="80"/>
        </w:rPr>
        <w:t xml:space="preserve">  </w:t>
      </w:r>
      <w:r>
        <w:t>способных</w:t>
      </w:r>
      <w:r>
        <w:rPr>
          <w:spacing w:val="80"/>
        </w:rPr>
        <w:t xml:space="preserve">  </w:t>
      </w:r>
      <w:r>
        <w:t>быстро</w:t>
      </w:r>
      <w:r>
        <w:rPr>
          <w:spacing w:val="80"/>
        </w:rPr>
        <w:t xml:space="preserve">  </w:t>
      </w:r>
      <w:r>
        <w:t>адаптироват</w:t>
      </w:r>
      <w:r>
        <w:rPr>
          <w:spacing w:val="-15"/>
        </w:rPr>
        <w:t xml:space="preserve"> </w:t>
      </w:r>
      <w:r>
        <w:t>ься</w:t>
      </w:r>
      <w:r>
        <w:rPr>
          <w:spacing w:val="80"/>
        </w:rPr>
        <w:t xml:space="preserve"> </w:t>
      </w:r>
      <w:r>
        <w:t>к изменяющимся потребностям общества, овладевать новыми компетенциями. Владение иностранным</w:t>
      </w:r>
      <w:r>
        <w:rPr>
          <w:spacing w:val="40"/>
        </w:rPr>
        <w:t xml:space="preserve"> </w:t>
      </w:r>
      <w:r>
        <w:t>языком</w:t>
      </w:r>
      <w:r>
        <w:rPr>
          <w:spacing w:val="40"/>
        </w:rPr>
        <w:t xml:space="preserve"> </w:t>
      </w:r>
      <w:r>
        <w:t>обеспечивает</w:t>
      </w:r>
      <w:r>
        <w:rPr>
          <w:spacing w:val="40"/>
        </w:rPr>
        <w:t xml:space="preserve"> </w:t>
      </w:r>
      <w:r>
        <w:t>быстрый</w:t>
      </w:r>
      <w:r>
        <w:rPr>
          <w:spacing w:val="40"/>
        </w:rPr>
        <w:t xml:space="preserve"> </w:t>
      </w:r>
      <w:r>
        <w:t>доступ</w:t>
      </w:r>
      <w:r>
        <w:rPr>
          <w:spacing w:val="40"/>
        </w:rPr>
        <w:t xml:space="preserve"> </w:t>
      </w:r>
      <w:r>
        <w:t>к</w:t>
      </w:r>
      <w:r>
        <w:rPr>
          <w:spacing w:val="40"/>
        </w:rPr>
        <w:t xml:space="preserve"> </w:t>
      </w:r>
      <w:r>
        <w:t>передовым</w:t>
      </w:r>
      <w:r>
        <w:rPr>
          <w:spacing w:val="40"/>
        </w:rPr>
        <w:t xml:space="preserve"> </w:t>
      </w:r>
      <w:r>
        <w:t>международным</w:t>
      </w:r>
      <w:r>
        <w:rPr>
          <w:spacing w:val="40"/>
        </w:rPr>
        <w:t xml:space="preserve"> </w:t>
      </w:r>
      <w:r>
        <w:t>научным</w:t>
      </w:r>
      <w:r>
        <w:rPr>
          <w:spacing w:val="40"/>
        </w:rPr>
        <w:t xml:space="preserve"> </w:t>
      </w:r>
      <w:r>
        <w:t>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w:t>
      </w:r>
      <w:r>
        <w:rPr>
          <w:spacing w:val="80"/>
        </w:rPr>
        <w:t xml:space="preserve"> </w:t>
      </w:r>
      <w:r>
        <w:t>универсальным</w:t>
      </w:r>
      <w:r>
        <w:rPr>
          <w:spacing w:val="80"/>
        </w:rPr>
        <w:t xml:space="preserve"> </w:t>
      </w:r>
      <w:r>
        <w:t>предметом,</w:t>
      </w:r>
      <w:r>
        <w:rPr>
          <w:spacing w:val="80"/>
        </w:rPr>
        <w:t xml:space="preserve"> </w:t>
      </w:r>
      <w:r>
        <w:t>которым</w:t>
      </w:r>
      <w:r>
        <w:rPr>
          <w:spacing w:val="80"/>
        </w:rPr>
        <w:t xml:space="preserve"> </w:t>
      </w:r>
      <w:r>
        <w:t>стремятся</w:t>
      </w:r>
      <w:r>
        <w:rPr>
          <w:spacing w:val="80"/>
        </w:rPr>
        <w:t xml:space="preserve"> </w:t>
      </w:r>
      <w:r>
        <w:t>овладеть</w:t>
      </w:r>
      <w:r>
        <w:rPr>
          <w:spacing w:val="80"/>
        </w:rPr>
        <w:t xml:space="preserve"> </w:t>
      </w:r>
      <w:r>
        <w:t xml:space="preserve">современные </w:t>
      </w:r>
      <w:r>
        <w:rPr>
          <w:spacing w:val="-2"/>
        </w:rPr>
        <w:t>обучающиеся</w:t>
      </w:r>
      <w:r>
        <w:tab/>
      </w:r>
      <w:r>
        <w:rPr>
          <w:spacing w:val="-2"/>
        </w:rPr>
        <w:t>независимо</w:t>
      </w:r>
    </w:p>
    <w:p w:rsidR="00156445" w:rsidRDefault="005A47D0">
      <w:pPr>
        <w:pStyle w:val="a3"/>
        <w:spacing w:before="2" w:line="249" w:lineRule="auto"/>
        <w:ind w:right="1097" w:firstLine="0"/>
      </w:pPr>
      <w:r>
        <w:t>от</w:t>
      </w:r>
      <w:r>
        <w:rPr>
          <w:spacing w:val="61"/>
        </w:rPr>
        <w:t xml:space="preserve">  </w:t>
      </w:r>
      <w:r>
        <w:t>выбранных</w:t>
      </w:r>
      <w:r>
        <w:rPr>
          <w:spacing w:val="60"/>
        </w:rPr>
        <w:t xml:space="preserve">  </w:t>
      </w:r>
      <w:r>
        <w:t>ими</w:t>
      </w:r>
      <w:r>
        <w:rPr>
          <w:spacing w:val="58"/>
        </w:rPr>
        <w:t xml:space="preserve">  </w:t>
      </w:r>
      <w:r>
        <w:t>профильных</w:t>
      </w:r>
      <w:r>
        <w:rPr>
          <w:spacing w:val="60"/>
        </w:rPr>
        <w:t xml:space="preserve">  </w:t>
      </w:r>
      <w:r>
        <w:t>предметов</w:t>
      </w:r>
      <w:r>
        <w:rPr>
          <w:spacing w:val="56"/>
        </w:rPr>
        <w:t xml:space="preserve">  </w:t>
      </w:r>
      <w:r>
        <w:t>(математики,</w:t>
      </w:r>
      <w:r>
        <w:rPr>
          <w:spacing w:val="60"/>
        </w:rPr>
        <w:t xml:space="preserve">  </w:t>
      </w:r>
      <w:r>
        <w:t>истории,</w:t>
      </w:r>
      <w:r>
        <w:rPr>
          <w:spacing w:val="60"/>
        </w:rPr>
        <w:t xml:space="preserve">  </w:t>
      </w:r>
      <w:r>
        <w:t>химии,</w:t>
      </w:r>
      <w:r>
        <w:rPr>
          <w:spacing w:val="78"/>
          <w:w w:val="150"/>
        </w:rPr>
        <w:t xml:space="preserve">  </w:t>
      </w:r>
      <w:r>
        <w:t>физики и других</w:t>
      </w:r>
      <w:r>
        <w:rPr>
          <w:spacing w:val="40"/>
        </w:rPr>
        <w:t xml:space="preserve"> </w:t>
      </w:r>
      <w:r>
        <w:t>учебных предметов). Таким</w:t>
      </w:r>
      <w:r>
        <w:rPr>
          <w:spacing w:val="40"/>
        </w:rPr>
        <w:t xml:space="preserve"> </w:t>
      </w:r>
      <w:r>
        <w:t>образом, владение иностранным языком становится</w:t>
      </w:r>
      <w:r>
        <w:rPr>
          <w:spacing w:val="40"/>
        </w:rPr>
        <w:t xml:space="preserve"> </w:t>
      </w:r>
      <w:r>
        <w:t>одним из важнейших средств социализации и успешной профессиональной деятельности выпускника</w:t>
      </w:r>
      <w:r>
        <w:rPr>
          <w:spacing w:val="40"/>
        </w:rPr>
        <w:t xml:space="preserve"> </w:t>
      </w:r>
      <w:r>
        <w:t>общеобразовательной</w:t>
      </w:r>
      <w:r>
        <w:rPr>
          <w:spacing w:val="40"/>
        </w:rPr>
        <w:t xml:space="preserve"> </w:t>
      </w:r>
      <w:r>
        <w:t>организации.</w:t>
      </w:r>
    </w:p>
    <w:p w:rsidR="00156445" w:rsidRDefault="005A47D0">
      <w:pPr>
        <w:pStyle w:val="a3"/>
        <w:spacing w:line="252" w:lineRule="auto"/>
        <w:ind w:right="1086"/>
      </w:pPr>
      <w:r>
        <w:t>Возрастает</w:t>
      </w:r>
      <w:r>
        <w:rPr>
          <w:spacing w:val="80"/>
        </w:rPr>
        <w:t xml:space="preserve">   </w:t>
      </w:r>
      <w:r>
        <w:t>значимость</w:t>
      </w:r>
      <w:r>
        <w:rPr>
          <w:spacing w:val="80"/>
        </w:rPr>
        <w:t xml:space="preserve">   </w:t>
      </w:r>
      <w:r>
        <w:t>владения</w:t>
      </w:r>
      <w:r>
        <w:rPr>
          <w:spacing w:val="80"/>
          <w:w w:val="150"/>
        </w:rPr>
        <w:t xml:space="preserve">   </w:t>
      </w:r>
      <w:r>
        <w:t>разными</w:t>
      </w:r>
      <w:r>
        <w:rPr>
          <w:spacing w:val="80"/>
          <w:w w:val="150"/>
        </w:rPr>
        <w:t xml:space="preserve">   </w:t>
      </w:r>
      <w:r>
        <w:t>иностранными</w:t>
      </w:r>
      <w:r>
        <w:rPr>
          <w:spacing w:val="80"/>
          <w:w w:val="150"/>
        </w:rPr>
        <w:t xml:space="preserve">   </w:t>
      </w:r>
      <w:r>
        <w:t>языками как</w:t>
      </w:r>
      <w:r>
        <w:rPr>
          <w:spacing w:val="40"/>
        </w:rPr>
        <w:t xml:space="preserve"> </w:t>
      </w:r>
      <w:r>
        <w:t>в</w:t>
      </w:r>
      <w:r>
        <w:rPr>
          <w:spacing w:val="40"/>
        </w:rPr>
        <w:t xml:space="preserve"> </w:t>
      </w:r>
      <w:r>
        <w:t>качестве</w:t>
      </w:r>
      <w:r>
        <w:rPr>
          <w:spacing w:val="40"/>
        </w:rPr>
        <w:t xml:space="preserve"> </w:t>
      </w:r>
      <w:r>
        <w:t>первого,</w:t>
      </w:r>
      <w:r>
        <w:rPr>
          <w:spacing w:val="40"/>
        </w:rPr>
        <w:t xml:space="preserve"> </w:t>
      </w:r>
      <w:r>
        <w:t>так</w:t>
      </w:r>
      <w:r>
        <w:rPr>
          <w:spacing w:val="40"/>
        </w:rPr>
        <w:t xml:space="preserve"> </w:t>
      </w:r>
      <w:r>
        <w:t>и</w:t>
      </w:r>
      <w:r>
        <w:rPr>
          <w:spacing w:val="40"/>
        </w:rPr>
        <w:t xml:space="preserve"> </w:t>
      </w:r>
      <w:r>
        <w:t>в</w:t>
      </w:r>
      <w:r>
        <w:rPr>
          <w:spacing w:val="40"/>
        </w:rPr>
        <w:t xml:space="preserve"> </w:t>
      </w:r>
      <w:r>
        <w:t>качество</w:t>
      </w:r>
      <w:r>
        <w:rPr>
          <w:spacing w:val="40"/>
        </w:rPr>
        <w:t xml:space="preserve"> </w:t>
      </w:r>
      <w:r>
        <w:t>второго.</w:t>
      </w:r>
      <w:r>
        <w:rPr>
          <w:spacing w:val="40"/>
        </w:rPr>
        <w:t xml:space="preserve"> </w:t>
      </w:r>
      <w:r>
        <w:t>Расширение</w:t>
      </w:r>
      <w:r>
        <w:rPr>
          <w:spacing w:val="40"/>
        </w:rPr>
        <w:t xml:space="preserve"> </w:t>
      </w:r>
      <w:r>
        <w:t>номенклатуры</w:t>
      </w:r>
      <w:r>
        <w:rPr>
          <w:spacing w:val="40"/>
        </w:rPr>
        <w:t xml:space="preserve"> </w:t>
      </w:r>
      <w:r>
        <w:t>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w:t>
      </w:r>
      <w:r>
        <w:rPr>
          <w:spacing w:val="40"/>
        </w:rPr>
        <w:t xml:space="preserve"> </w:t>
      </w:r>
      <w:r>
        <w:t>более</w:t>
      </w:r>
      <w:r>
        <w:rPr>
          <w:spacing w:val="40"/>
        </w:rPr>
        <w:t xml:space="preserve"> </w:t>
      </w:r>
      <w:r>
        <w:t>эффективное</w:t>
      </w:r>
      <w:r>
        <w:rPr>
          <w:spacing w:val="40"/>
        </w:rPr>
        <w:t xml:space="preserve"> </w:t>
      </w:r>
      <w:r>
        <w:t>общение,</w:t>
      </w:r>
      <w:r>
        <w:rPr>
          <w:spacing w:val="40"/>
        </w:rPr>
        <w:t xml:space="preserve"> </w:t>
      </w:r>
      <w:r>
        <w:t>учитывающее</w:t>
      </w:r>
      <w:r>
        <w:rPr>
          <w:spacing w:val="40"/>
        </w:rPr>
        <w:t xml:space="preserve"> </w:t>
      </w:r>
      <w:r>
        <w:t>особенности</w:t>
      </w:r>
      <w:r>
        <w:rPr>
          <w:spacing w:val="40"/>
        </w:rPr>
        <w:t xml:space="preserve"> </w:t>
      </w:r>
      <w:r>
        <w:t>культуры</w:t>
      </w:r>
      <w:r>
        <w:rPr>
          <w:spacing w:val="40"/>
        </w:rPr>
        <w:t xml:space="preserve"> </w:t>
      </w:r>
      <w:r>
        <w:t>партнёра, что</w:t>
      </w:r>
      <w:r>
        <w:rPr>
          <w:spacing w:val="39"/>
        </w:rPr>
        <w:t xml:space="preserve"> </w:t>
      </w:r>
      <w:r>
        <w:t>позволяет</w:t>
      </w:r>
      <w:r>
        <w:rPr>
          <w:spacing w:val="40"/>
        </w:rPr>
        <w:t xml:space="preserve"> </w:t>
      </w:r>
      <w:r>
        <w:t>успешнее</w:t>
      </w:r>
      <w:r>
        <w:rPr>
          <w:spacing w:val="40"/>
        </w:rPr>
        <w:t xml:space="preserve"> </w:t>
      </w:r>
      <w:r>
        <w:t>решать</w:t>
      </w:r>
      <w:r>
        <w:rPr>
          <w:spacing w:val="40"/>
        </w:rPr>
        <w:t xml:space="preserve"> </w:t>
      </w:r>
      <w:r>
        <w:t>возникающие</w:t>
      </w:r>
      <w:r>
        <w:rPr>
          <w:spacing w:val="40"/>
        </w:rPr>
        <w:t xml:space="preserve"> </w:t>
      </w:r>
      <w:r>
        <w:t>проблемы</w:t>
      </w:r>
      <w:r>
        <w:rPr>
          <w:spacing w:val="40"/>
        </w:rPr>
        <w:t xml:space="preserve"> </w:t>
      </w:r>
      <w:r>
        <w:t>и</w:t>
      </w:r>
      <w:r>
        <w:rPr>
          <w:spacing w:val="40"/>
        </w:rPr>
        <w:t xml:space="preserve"> </w:t>
      </w:r>
      <w:r>
        <w:t>избегать</w:t>
      </w:r>
      <w:r>
        <w:rPr>
          <w:spacing w:val="40"/>
        </w:rPr>
        <w:t xml:space="preserve"> </w:t>
      </w:r>
      <w:r>
        <w:t>конфликтов.</w:t>
      </w:r>
    </w:p>
    <w:p w:rsidR="00156445" w:rsidRDefault="005A47D0">
      <w:pPr>
        <w:pStyle w:val="a3"/>
        <w:spacing w:line="247" w:lineRule="auto"/>
        <w:ind w:right="1111"/>
      </w:pPr>
      <w:r>
        <w:t>Естественно, возрастание значимости владения иностранными языками приводит к переосмыслению</w:t>
      </w:r>
      <w:r>
        <w:rPr>
          <w:spacing w:val="40"/>
        </w:rPr>
        <w:t xml:space="preserve"> </w:t>
      </w:r>
      <w:r>
        <w:t>целей</w:t>
      </w:r>
      <w:r>
        <w:rPr>
          <w:spacing w:val="40"/>
        </w:rPr>
        <w:t xml:space="preserve"> </w:t>
      </w:r>
      <w:r>
        <w:t>и</w:t>
      </w:r>
      <w:r>
        <w:rPr>
          <w:spacing w:val="40"/>
        </w:rPr>
        <w:t xml:space="preserve"> </w:t>
      </w:r>
      <w:r>
        <w:t>содержания</w:t>
      </w:r>
      <w:r>
        <w:rPr>
          <w:spacing w:val="40"/>
        </w:rPr>
        <w:t xml:space="preserve"> </w:t>
      </w:r>
      <w:r>
        <w:t>обучения</w:t>
      </w:r>
      <w:r>
        <w:rPr>
          <w:spacing w:val="40"/>
        </w:rPr>
        <w:t xml:space="preserve"> </w:t>
      </w:r>
      <w:r>
        <w:t>предмету.</w:t>
      </w:r>
    </w:p>
    <w:p w:rsidR="00156445" w:rsidRDefault="005A47D0">
      <w:pPr>
        <w:pStyle w:val="a3"/>
        <w:tabs>
          <w:tab w:val="left" w:pos="2010"/>
          <w:tab w:val="left" w:pos="3834"/>
          <w:tab w:val="left" w:pos="4262"/>
          <w:tab w:val="left" w:pos="6221"/>
          <w:tab w:val="left" w:pos="6331"/>
          <w:tab w:val="left" w:pos="7201"/>
          <w:tab w:val="left" w:pos="9232"/>
          <w:tab w:val="left" w:pos="9933"/>
        </w:tabs>
        <w:spacing w:line="249" w:lineRule="auto"/>
        <w:ind w:right="1095"/>
      </w:pPr>
      <w:r>
        <w:t>В</w:t>
      </w:r>
      <w:r>
        <w:rPr>
          <w:spacing w:val="40"/>
        </w:rPr>
        <w:t xml:space="preserve"> </w:t>
      </w:r>
      <w:r>
        <w:t>свете</w:t>
      </w:r>
      <w:r>
        <w:rPr>
          <w:spacing w:val="40"/>
        </w:rPr>
        <w:t xml:space="preserve"> </w:t>
      </w:r>
      <w:r>
        <w:t>сказанного</w:t>
      </w:r>
      <w:r>
        <w:rPr>
          <w:spacing w:val="37"/>
        </w:rPr>
        <w:t xml:space="preserve"> </w:t>
      </w:r>
      <w:r>
        <w:t>выше</w:t>
      </w:r>
      <w:r>
        <w:rPr>
          <w:spacing w:val="40"/>
        </w:rPr>
        <w:t xml:space="preserve"> </w:t>
      </w:r>
      <w:r>
        <w:t>цели</w:t>
      </w:r>
      <w:r>
        <w:rPr>
          <w:spacing w:val="40"/>
        </w:rPr>
        <w:t xml:space="preserve"> </w:t>
      </w:r>
      <w:r>
        <w:t>иноязычного</w:t>
      </w:r>
      <w:r>
        <w:rPr>
          <w:spacing w:val="40"/>
        </w:rPr>
        <w:t xml:space="preserve"> </w:t>
      </w:r>
      <w:r>
        <w:t>образования</w:t>
      </w:r>
      <w:r>
        <w:rPr>
          <w:spacing w:val="40"/>
        </w:rPr>
        <w:t xml:space="preserve"> </w:t>
      </w:r>
      <w:r>
        <w:t>становятся</w:t>
      </w:r>
      <w:r>
        <w:rPr>
          <w:spacing w:val="40"/>
        </w:rPr>
        <w:t xml:space="preserve"> </w:t>
      </w:r>
      <w:r>
        <w:t>более</w:t>
      </w:r>
      <w:r>
        <w:rPr>
          <w:spacing w:val="40"/>
        </w:rPr>
        <w:t xml:space="preserve"> </w:t>
      </w:r>
      <w:r>
        <w:t xml:space="preserve">сложными </w:t>
      </w:r>
      <w:r>
        <w:rPr>
          <w:spacing w:val="-6"/>
        </w:rPr>
        <w:t>по</w:t>
      </w:r>
      <w:r>
        <w:tab/>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w:t>
      </w:r>
      <w:r>
        <w:rPr>
          <w:spacing w:val="80"/>
          <w:w w:val="150"/>
        </w:rPr>
        <w:t xml:space="preserve"> </w:t>
      </w:r>
      <w:r>
        <w:t xml:space="preserve">социальной адаптации, инструментом развития умений поиска, обработки и использования </w:t>
      </w:r>
      <w:r>
        <w:rPr>
          <w:spacing w:val="-2"/>
        </w:rPr>
        <w:t>информации</w:t>
      </w:r>
      <w:r>
        <w:tab/>
      </w:r>
      <w:r>
        <w:tab/>
      </w:r>
      <w:r>
        <w:rPr>
          <w:spacing w:val="-10"/>
        </w:rPr>
        <w:t>в</w:t>
      </w:r>
      <w:r>
        <w:tab/>
      </w:r>
      <w:r>
        <w:tab/>
      </w:r>
      <w:r>
        <w:rPr>
          <w:spacing w:val="-2"/>
        </w:rPr>
        <w:t>познавательных</w:t>
      </w:r>
      <w:r>
        <w:tab/>
      </w:r>
      <w:r>
        <w:tab/>
      </w:r>
      <w:r>
        <w:rPr>
          <w:spacing w:val="-2"/>
        </w:rPr>
        <w:t xml:space="preserve">целях, </w:t>
      </w:r>
      <w:r>
        <w:t>одним из средств воспитания качеств гражданина, патриота, развития национального самосознания,</w:t>
      </w:r>
      <w:r>
        <w:rPr>
          <w:spacing w:val="40"/>
        </w:rPr>
        <w:t xml:space="preserve"> </w:t>
      </w:r>
      <w:r>
        <w:t>стремления</w:t>
      </w:r>
      <w:r>
        <w:rPr>
          <w:spacing w:val="40"/>
        </w:rPr>
        <w:t xml:space="preserve"> </w:t>
      </w:r>
      <w:r>
        <w:t>к</w:t>
      </w:r>
      <w:r>
        <w:rPr>
          <w:spacing w:val="40"/>
        </w:rPr>
        <w:t xml:space="preserve"> </w:t>
      </w:r>
      <w:r>
        <w:t>взаимопониманию</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стран.</w:t>
      </w:r>
    </w:p>
    <w:p w:rsidR="00156445" w:rsidRDefault="005A47D0">
      <w:pPr>
        <w:pStyle w:val="a3"/>
        <w:tabs>
          <w:tab w:val="left" w:pos="3652"/>
          <w:tab w:val="left" w:pos="6658"/>
          <w:tab w:val="left" w:pos="9150"/>
        </w:tabs>
        <w:spacing w:line="252" w:lineRule="auto"/>
        <w:ind w:right="1097"/>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обучающихся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7" w:firstLine="0"/>
      </w:pPr>
      <w:r>
        <w:t>в</w:t>
      </w:r>
      <w:r>
        <w:rPr>
          <w:spacing w:val="40"/>
        </w:rPr>
        <w:t xml:space="preserve"> </w:t>
      </w:r>
      <w:r>
        <w:t>единстве</w:t>
      </w:r>
      <w:r>
        <w:rPr>
          <w:spacing w:val="40"/>
        </w:rPr>
        <w:t xml:space="preserve"> </w:t>
      </w:r>
      <w:r>
        <w:t>таких</w:t>
      </w:r>
      <w:r>
        <w:rPr>
          <w:spacing w:val="40"/>
        </w:rPr>
        <w:t xml:space="preserve"> </w:t>
      </w:r>
      <w:r>
        <w:t>её</w:t>
      </w:r>
      <w:r>
        <w:rPr>
          <w:spacing w:val="40"/>
        </w:rPr>
        <w:t xml:space="preserve"> </w:t>
      </w:r>
      <w:r>
        <w:t>составляющих,</w:t>
      </w:r>
      <w:r>
        <w:rPr>
          <w:spacing w:val="80"/>
        </w:rPr>
        <w:t xml:space="preserve"> </w:t>
      </w:r>
      <w:r>
        <w:t>как</w:t>
      </w:r>
      <w:r>
        <w:rPr>
          <w:spacing w:val="40"/>
        </w:rPr>
        <w:t xml:space="preserve"> </w:t>
      </w:r>
      <w:r>
        <w:t>речевая,</w:t>
      </w:r>
      <w:r>
        <w:rPr>
          <w:spacing w:val="80"/>
        </w:rPr>
        <w:t xml:space="preserve"> </w:t>
      </w:r>
      <w:r>
        <w:t>языковая,</w:t>
      </w:r>
      <w:r>
        <w:rPr>
          <w:spacing w:val="80"/>
        </w:rPr>
        <w:t xml:space="preserve"> </w:t>
      </w:r>
      <w:r>
        <w:t>социокультурная, компенсаторная компетенции:</w:t>
      </w:r>
    </w:p>
    <w:p w:rsidR="00156445" w:rsidRDefault="005A47D0">
      <w:pPr>
        <w:pStyle w:val="a3"/>
        <w:spacing w:before="12" w:line="244" w:lineRule="auto"/>
        <w:ind w:right="1101"/>
      </w:pPr>
      <w:r>
        <w:t>речевая</w:t>
      </w:r>
      <w:r>
        <w:rPr>
          <w:spacing w:val="40"/>
        </w:rPr>
        <w:t xml:space="preserve"> </w:t>
      </w:r>
      <w:r>
        <w:t>компетенция</w:t>
      </w:r>
      <w:r>
        <w:rPr>
          <w:spacing w:val="40"/>
        </w:rPr>
        <w:t xml:space="preserve"> </w:t>
      </w:r>
      <w:r>
        <w:t>–</w:t>
      </w:r>
      <w:r>
        <w:rPr>
          <w:spacing w:val="40"/>
        </w:rPr>
        <w:t xml:space="preserve"> </w:t>
      </w:r>
      <w:r>
        <w:t>развитие</w:t>
      </w:r>
      <w:r>
        <w:rPr>
          <w:spacing w:val="40"/>
        </w:rPr>
        <w:t xml:space="preserve"> </w:t>
      </w:r>
      <w:r>
        <w:t>коммуникативных</w:t>
      </w:r>
      <w:r>
        <w:rPr>
          <w:spacing w:val="40"/>
        </w:rPr>
        <w:t xml:space="preserve"> </w:t>
      </w:r>
      <w:r>
        <w:t>умений</w:t>
      </w:r>
      <w:r>
        <w:rPr>
          <w:spacing w:val="40"/>
        </w:rPr>
        <w:t xml:space="preserve"> </w:t>
      </w:r>
      <w:r>
        <w:t>в</w:t>
      </w:r>
      <w:r>
        <w:rPr>
          <w:spacing w:val="40"/>
        </w:rPr>
        <w:t xml:space="preserve"> </w:t>
      </w:r>
      <w:r>
        <w:t>четырёх</w:t>
      </w:r>
      <w:r>
        <w:rPr>
          <w:spacing w:val="40"/>
        </w:rPr>
        <w:t xml:space="preserve"> </w:t>
      </w:r>
      <w:r>
        <w:t>основных</w:t>
      </w:r>
      <w:r>
        <w:rPr>
          <w:spacing w:val="80"/>
        </w:rPr>
        <w:t xml:space="preserve"> </w:t>
      </w:r>
      <w:r>
        <w:t>видах</w:t>
      </w:r>
      <w:r>
        <w:rPr>
          <w:spacing w:val="40"/>
        </w:rPr>
        <w:t xml:space="preserve"> </w:t>
      </w:r>
      <w:r>
        <w:t>речевой</w:t>
      </w:r>
      <w:r>
        <w:rPr>
          <w:spacing w:val="40"/>
        </w:rPr>
        <w:t xml:space="preserve"> </w:t>
      </w:r>
      <w:r>
        <w:t>деятельности</w:t>
      </w:r>
      <w:r>
        <w:rPr>
          <w:spacing w:val="40"/>
        </w:rPr>
        <w:t xml:space="preserve"> </w:t>
      </w:r>
      <w:r>
        <w:t>(говорении,</w:t>
      </w:r>
      <w:r>
        <w:rPr>
          <w:spacing w:val="40"/>
        </w:rPr>
        <w:t xml:space="preserve"> </w:t>
      </w:r>
      <w:r>
        <w:t>аудировании,</w:t>
      </w:r>
      <w:r>
        <w:rPr>
          <w:spacing w:val="40"/>
        </w:rPr>
        <w:t xml:space="preserve"> </w:t>
      </w:r>
      <w:r>
        <w:t>чтении,</w:t>
      </w:r>
      <w:r>
        <w:rPr>
          <w:spacing w:val="40"/>
        </w:rPr>
        <w:t xml:space="preserve"> </w:t>
      </w:r>
      <w:r>
        <w:t>письме);</w:t>
      </w:r>
    </w:p>
    <w:p w:rsidR="00156445" w:rsidRDefault="005A47D0">
      <w:pPr>
        <w:pStyle w:val="a3"/>
        <w:tabs>
          <w:tab w:val="left" w:pos="5112"/>
          <w:tab w:val="left" w:pos="8665"/>
        </w:tabs>
        <w:spacing w:before="8" w:line="249" w:lineRule="auto"/>
        <w:ind w:right="1099"/>
      </w:pPr>
      <w:r>
        <w:t xml:space="preserve">языковая компетенция – овладение новыми языковыми средствами (фонетическими, </w:t>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 изучаемого</w:t>
      </w:r>
      <w:r>
        <w:rPr>
          <w:spacing w:val="65"/>
          <w:w w:val="150"/>
        </w:rPr>
        <w:t xml:space="preserve">   </w:t>
      </w:r>
      <w:r>
        <w:t>языка,</w:t>
      </w:r>
      <w:r>
        <w:rPr>
          <w:spacing w:val="80"/>
          <w:w w:val="150"/>
        </w:rPr>
        <w:t xml:space="preserve">   </w:t>
      </w:r>
      <w:r>
        <w:t>разных</w:t>
      </w:r>
      <w:r>
        <w:rPr>
          <w:spacing w:val="80"/>
          <w:w w:val="150"/>
        </w:rPr>
        <w:t xml:space="preserve">   </w:t>
      </w:r>
      <w:r>
        <w:t>способах</w:t>
      </w:r>
      <w:r>
        <w:rPr>
          <w:spacing w:val="80"/>
          <w:w w:val="150"/>
        </w:rPr>
        <w:t xml:space="preserve">   </w:t>
      </w:r>
      <w:r>
        <w:t>выражения</w:t>
      </w:r>
      <w:r>
        <w:rPr>
          <w:spacing w:val="80"/>
          <w:w w:val="150"/>
        </w:rPr>
        <w:t xml:space="preserve">   </w:t>
      </w:r>
      <w:r>
        <w:t>мысли</w:t>
      </w:r>
      <w:r>
        <w:rPr>
          <w:spacing w:val="75"/>
        </w:rPr>
        <w:t xml:space="preserve">    </w:t>
      </w:r>
      <w:r>
        <w:t>в</w:t>
      </w:r>
      <w:r>
        <w:rPr>
          <w:spacing w:val="80"/>
          <w:w w:val="150"/>
        </w:rPr>
        <w:t xml:space="preserve">   </w:t>
      </w:r>
      <w:r>
        <w:t>родном</w:t>
      </w:r>
      <w:r>
        <w:rPr>
          <w:spacing w:val="40"/>
        </w:rPr>
        <w:t xml:space="preserve"> </w:t>
      </w:r>
      <w:r>
        <w:t>и иностранном языках;</w:t>
      </w:r>
    </w:p>
    <w:p w:rsidR="00156445" w:rsidRDefault="005A47D0">
      <w:pPr>
        <w:pStyle w:val="a3"/>
        <w:spacing w:line="252" w:lineRule="auto"/>
        <w:ind w:right="1083"/>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w:t>
      </w:r>
      <w:r>
        <w:rPr>
          <w:spacing w:val="40"/>
        </w:rPr>
        <w:t xml:space="preserve"> </w:t>
      </w:r>
      <w:r>
        <w:t>опыту,</w:t>
      </w:r>
      <w:r>
        <w:rPr>
          <w:spacing w:val="40"/>
        </w:rPr>
        <w:t xml:space="preserve"> </w:t>
      </w:r>
      <w:r>
        <w:t>интересам,</w:t>
      </w:r>
      <w:r>
        <w:rPr>
          <w:spacing w:val="40"/>
        </w:rPr>
        <w:t xml:space="preserve"> </w:t>
      </w:r>
      <w:r>
        <w:t>психологическим</w:t>
      </w:r>
      <w:r>
        <w:rPr>
          <w:spacing w:val="40"/>
        </w:rPr>
        <w:t xml:space="preserve"> </w:t>
      </w:r>
      <w:r>
        <w:t>особенностям</w:t>
      </w:r>
      <w:r>
        <w:rPr>
          <w:spacing w:val="40"/>
        </w:rPr>
        <w:t xml:space="preserve"> </w:t>
      </w:r>
      <w:r>
        <w:t>обучающихся</w:t>
      </w:r>
      <w:r>
        <w:rPr>
          <w:spacing w:val="40"/>
        </w:rPr>
        <w:t xml:space="preserve"> </w:t>
      </w:r>
      <w:r>
        <w:t>5–9</w:t>
      </w:r>
      <w:r>
        <w:rPr>
          <w:spacing w:val="40"/>
        </w:rPr>
        <w:t xml:space="preserve"> </w:t>
      </w:r>
      <w:r>
        <w:t>классов</w:t>
      </w:r>
      <w:r>
        <w:rPr>
          <w:spacing w:val="40"/>
        </w:rPr>
        <w:t xml:space="preserve"> </w:t>
      </w:r>
      <w:r>
        <w:t>на</w:t>
      </w:r>
      <w:r>
        <w:rPr>
          <w:spacing w:val="40"/>
        </w:rPr>
        <w:t xml:space="preserve"> </w:t>
      </w:r>
      <w:r>
        <w:t>разных этапах (5–7 и 8–9 классы), формирование умения представлять свою страну, её культуру в условиях межкультурного общения;</w:t>
      </w:r>
    </w:p>
    <w:p w:rsidR="00156445" w:rsidRDefault="005A47D0">
      <w:pPr>
        <w:pStyle w:val="a3"/>
        <w:spacing w:line="249" w:lineRule="auto"/>
        <w:ind w:right="1119"/>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51"/>
        </w:rPr>
        <w:t xml:space="preserve">  </w:t>
      </w:r>
      <w:r>
        <w:t>положения</w:t>
      </w:r>
      <w:r>
        <w:rPr>
          <w:spacing w:val="40"/>
        </w:rPr>
        <w:t xml:space="preserve"> </w:t>
      </w:r>
      <w:r>
        <w:t>в</w:t>
      </w:r>
      <w:r>
        <w:rPr>
          <w:spacing w:val="40"/>
        </w:rPr>
        <w:t xml:space="preserve"> </w:t>
      </w:r>
      <w:r>
        <w:t>условиях</w:t>
      </w:r>
      <w:r>
        <w:rPr>
          <w:spacing w:val="40"/>
        </w:rPr>
        <w:t xml:space="preserve"> </w:t>
      </w:r>
      <w:r>
        <w:t>дефицита</w:t>
      </w:r>
      <w:r>
        <w:rPr>
          <w:spacing w:val="40"/>
        </w:rPr>
        <w:t xml:space="preserve"> </w:t>
      </w:r>
      <w:r>
        <w:t>языковых</w:t>
      </w:r>
      <w:r>
        <w:rPr>
          <w:spacing w:val="40"/>
        </w:rPr>
        <w:t xml:space="preserve"> </w:t>
      </w:r>
      <w:r>
        <w:t>средств</w:t>
      </w:r>
      <w:r>
        <w:rPr>
          <w:spacing w:val="40"/>
        </w:rPr>
        <w:t xml:space="preserve"> </w:t>
      </w:r>
      <w:r>
        <w:t>при</w:t>
      </w:r>
      <w:r>
        <w:rPr>
          <w:spacing w:val="40"/>
        </w:rPr>
        <w:t xml:space="preserve"> </w:t>
      </w:r>
      <w:r>
        <w:t>получении</w:t>
      </w:r>
      <w:r>
        <w:rPr>
          <w:spacing w:val="40"/>
        </w:rPr>
        <w:t xml:space="preserve"> </w:t>
      </w:r>
      <w:r>
        <w:t>и</w:t>
      </w:r>
      <w:r>
        <w:rPr>
          <w:spacing w:val="40"/>
        </w:rPr>
        <w:t xml:space="preserve"> </w:t>
      </w:r>
      <w:r>
        <w:t>передаче</w:t>
      </w:r>
      <w:r>
        <w:rPr>
          <w:spacing w:val="40"/>
        </w:rPr>
        <w:t xml:space="preserve"> </w:t>
      </w:r>
      <w:r>
        <w:t>информации.</w:t>
      </w:r>
    </w:p>
    <w:p w:rsidR="00156445" w:rsidRDefault="005A47D0">
      <w:pPr>
        <w:pStyle w:val="a3"/>
        <w:tabs>
          <w:tab w:val="left" w:pos="3585"/>
          <w:tab w:val="left" w:pos="6403"/>
          <w:tab w:val="left" w:pos="7205"/>
          <w:tab w:val="left" w:pos="9285"/>
        </w:tabs>
        <w:spacing w:line="247" w:lineRule="auto"/>
        <w:ind w:right="1087"/>
      </w:pPr>
      <w:r>
        <w:t>Наряду</w:t>
      </w:r>
      <w:r>
        <w:rPr>
          <w:spacing w:val="40"/>
        </w:rPr>
        <w:t xml:space="preserve"> </w:t>
      </w:r>
      <w:r>
        <w:t>с</w:t>
      </w:r>
      <w:r>
        <w:rPr>
          <w:spacing w:val="40"/>
        </w:rPr>
        <w:t xml:space="preserve"> </w:t>
      </w:r>
      <w:r>
        <w:t>иноязычной</w:t>
      </w:r>
      <w:r>
        <w:rPr>
          <w:spacing w:val="40"/>
        </w:rPr>
        <w:t xml:space="preserve"> </w:t>
      </w:r>
      <w:r>
        <w:t>коммуникативной</w:t>
      </w:r>
      <w:r>
        <w:rPr>
          <w:spacing w:val="40"/>
        </w:rPr>
        <w:t xml:space="preserve"> </w:t>
      </w:r>
      <w:r>
        <w:t>компетенцией</w:t>
      </w:r>
      <w:r>
        <w:rPr>
          <w:spacing w:val="40"/>
        </w:rPr>
        <w:t xml:space="preserve"> </w:t>
      </w:r>
      <w:r>
        <w:t>средствами</w:t>
      </w:r>
      <w:r>
        <w:rPr>
          <w:spacing w:val="40"/>
        </w:rPr>
        <w:t xml:space="preserve"> </w:t>
      </w:r>
      <w:r>
        <w:t>иностранного</w:t>
      </w:r>
      <w:r>
        <w:rPr>
          <w:spacing w:val="40"/>
        </w:rPr>
        <w:t xml:space="preserve"> </w:t>
      </w:r>
      <w:r>
        <w:t xml:space="preserve">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w:t>
      </w:r>
      <w:r>
        <w:rPr>
          <w:spacing w:val="-2"/>
        </w:rPr>
        <w:t>информационную,</w:t>
      </w:r>
      <w:r>
        <w:tab/>
      </w:r>
      <w:r>
        <w:rPr>
          <w:spacing w:val="-2"/>
        </w:rPr>
        <w:t>социально-трудовую</w:t>
      </w:r>
      <w:r>
        <w:tab/>
      </w:r>
      <w:r>
        <w:rPr>
          <w:spacing w:val="-10"/>
        </w:rPr>
        <w:t>и</w:t>
      </w:r>
      <w:r>
        <w:tab/>
      </w:r>
      <w:r>
        <w:rPr>
          <w:spacing w:val="-2"/>
        </w:rPr>
        <w:t>компетенцию</w:t>
      </w:r>
      <w:r>
        <w:tab/>
      </w:r>
      <w:r>
        <w:rPr>
          <w:spacing w:val="-2"/>
        </w:rPr>
        <w:t>личностного самосовершенствования.</w:t>
      </w:r>
    </w:p>
    <w:p w:rsidR="00156445" w:rsidRDefault="005A47D0">
      <w:pPr>
        <w:pStyle w:val="a3"/>
        <w:tabs>
          <w:tab w:val="left" w:pos="2864"/>
          <w:tab w:val="left" w:pos="3422"/>
          <w:tab w:val="left" w:pos="4833"/>
          <w:tab w:val="left" w:pos="5520"/>
          <w:tab w:val="left" w:pos="7153"/>
          <w:tab w:val="left" w:pos="8925"/>
          <w:tab w:val="left" w:pos="9827"/>
        </w:tabs>
        <w:spacing w:before="6" w:line="252" w:lineRule="auto"/>
        <w:ind w:right="1088"/>
      </w:pPr>
      <w:r>
        <w:t xml:space="preserve">В соответствии с личностно ориентированной парадигмой образования основными </w:t>
      </w:r>
      <w:r>
        <w:rPr>
          <w:spacing w:val="-2"/>
        </w:rPr>
        <w:t>подходами</w:t>
      </w:r>
      <w:r>
        <w:tab/>
      </w:r>
      <w:r>
        <w:tab/>
      </w:r>
      <w:r>
        <w:rPr>
          <w:spacing w:val="-10"/>
        </w:rPr>
        <w:t>к</w:t>
      </w:r>
      <w:r>
        <w:tab/>
      </w:r>
      <w:r>
        <w:rPr>
          <w:spacing w:val="-2"/>
        </w:rPr>
        <w:t>обучению</w:t>
      </w:r>
      <w:r>
        <w:tab/>
      </w:r>
      <w:r>
        <w:rPr>
          <w:spacing w:val="-2"/>
        </w:rPr>
        <w:t>иностранным</w:t>
      </w:r>
      <w:r>
        <w:tab/>
      </w:r>
      <w:r>
        <w:tab/>
      </w:r>
      <w:r>
        <w:rPr>
          <w:spacing w:val="-2"/>
        </w:rPr>
        <w:t>языкам признаются</w:t>
      </w:r>
      <w:r>
        <w:tab/>
      </w:r>
      <w:r>
        <w:rPr>
          <w:spacing w:val="-2"/>
        </w:rPr>
        <w:t>компетентностный,</w:t>
      </w:r>
      <w:r>
        <w:tab/>
      </w:r>
      <w:r>
        <w:tab/>
      </w:r>
      <w:r>
        <w:rPr>
          <w:spacing w:val="-2"/>
        </w:rPr>
        <w:t>системно-деятельностный,</w:t>
      </w:r>
      <w:r>
        <w:tab/>
      </w:r>
      <w:r>
        <w:rPr>
          <w:spacing w:val="-2"/>
        </w:rPr>
        <w:t xml:space="preserve">межкультурный </w:t>
      </w:r>
      <w:r>
        <w:t>и коммуникативно-когнитивный. Совокупность перечисленных подходов предполагает возможность</w:t>
      </w:r>
      <w:r>
        <w:rPr>
          <w:spacing w:val="40"/>
        </w:rPr>
        <w:t xml:space="preserve"> </w:t>
      </w:r>
      <w:r>
        <w:t>реализовать</w:t>
      </w:r>
      <w:r>
        <w:rPr>
          <w:spacing w:val="40"/>
        </w:rPr>
        <w:t xml:space="preserve"> </w:t>
      </w:r>
      <w:r>
        <w:t>поставленные</w:t>
      </w:r>
      <w:r>
        <w:rPr>
          <w:spacing w:val="40"/>
        </w:rPr>
        <w:t xml:space="preserve"> </w:t>
      </w:r>
      <w:r>
        <w:t>цели,</w:t>
      </w:r>
      <w:r>
        <w:rPr>
          <w:spacing w:val="40"/>
        </w:rPr>
        <w:t xml:space="preserve"> </w:t>
      </w:r>
      <w:r>
        <w:t>добиться</w:t>
      </w:r>
      <w:r>
        <w:rPr>
          <w:spacing w:val="40"/>
        </w:rPr>
        <w:t xml:space="preserve"> </w:t>
      </w:r>
      <w:r>
        <w:t>достижения</w:t>
      </w:r>
      <w:r>
        <w:rPr>
          <w:spacing w:val="40"/>
        </w:rPr>
        <w:t xml:space="preserve"> </w:t>
      </w:r>
      <w:r>
        <w:t>планируемых</w:t>
      </w:r>
      <w:r>
        <w:rPr>
          <w:spacing w:val="80"/>
        </w:rPr>
        <w:t xml:space="preserve"> </w:t>
      </w:r>
      <w:r>
        <w:t>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w:t>
      </w:r>
      <w:r>
        <w:rPr>
          <w:spacing w:val="40"/>
        </w:rPr>
        <w:t xml:space="preserve"> </w:t>
      </w:r>
      <w:r>
        <w:t>деятельность</w:t>
      </w:r>
      <w:r>
        <w:rPr>
          <w:spacing w:val="40"/>
        </w:rPr>
        <w:t xml:space="preserve"> </w:t>
      </w:r>
      <w:r>
        <w:t>и</w:t>
      </w:r>
      <w:r>
        <w:rPr>
          <w:spacing w:val="40"/>
        </w:rPr>
        <w:t xml:space="preserve"> </w:t>
      </w:r>
      <w:r>
        <w:t>другие</w:t>
      </w:r>
      <w:r>
        <w:rPr>
          <w:spacing w:val="40"/>
        </w:rPr>
        <w:t xml:space="preserve"> </w:t>
      </w:r>
      <w:r>
        <w:t>технологии)</w:t>
      </w:r>
      <w:r>
        <w:rPr>
          <w:spacing w:val="40"/>
        </w:rPr>
        <w:t xml:space="preserve"> </w:t>
      </w:r>
      <w:r>
        <w:t>и</w:t>
      </w:r>
      <w:r>
        <w:rPr>
          <w:spacing w:val="40"/>
        </w:rPr>
        <w:t xml:space="preserve"> </w:t>
      </w:r>
      <w:r>
        <w:t>использования</w:t>
      </w:r>
      <w:r>
        <w:rPr>
          <w:spacing w:val="40"/>
        </w:rPr>
        <w:t xml:space="preserve"> </w:t>
      </w:r>
      <w:r>
        <w:t>современных</w:t>
      </w:r>
      <w:r>
        <w:rPr>
          <w:spacing w:val="40"/>
        </w:rPr>
        <w:t xml:space="preserve"> </w:t>
      </w:r>
      <w:r>
        <w:t xml:space="preserve">средств </w:t>
      </w:r>
      <w:r>
        <w:rPr>
          <w:spacing w:val="-2"/>
        </w:rPr>
        <w:t>обучения.</w:t>
      </w:r>
    </w:p>
    <w:p w:rsidR="00156445" w:rsidRDefault="005A47D0">
      <w:pPr>
        <w:pStyle w:val="a3"/>
        <w:spacing w:before="2" w:line="252" w:lineRule="auto"/>
        <w:ind w:right="1096"/>
      </w:pPr>
      <w:r>
        <w:t>Обязательный учебный предмет «Иностранный (английский) язык» входит в</w:t>
      </w:r>
      <w:r>
        <w:rPr>
          <w:spacing w:val="40"/>
        </w:rPr>
        <w:t xml:space="preserve"> </w:t>
      </w:r>
      <w:r>
        <w:t>предметную</w:t>
      </w:r>
      <w:r>
        <w:rPr>
          <w:spacing w:val="40"/>
        </w:rPr>
        <w:t xml:space="preserve"> </w:t>
      </w:r>
      <w:r>
        <w:t>область</w:t>
      </w:r>
      <w:r>
        <w:rPr>
          <w:spacing w:val="40"/>
        </w:rPr>
        <w:t xml:space="preserve"> </w:t>
      </w:r>
      <w:r>
        <w:t>«Иностранные</w:t>
      </w:r>
      <w:r>
        <w:rPr>
          <w:spacing w:val="40"/>
        </w:rPr>
        <w:t xml:space="preserve"> </w:t>
      </w:r>
      <w:r>
        <w:t>языки»</w:t>
      </w:r>
      <w:r>
        <w:rPr>
          <w:spacing w:val="40"/>
        </w:rPr>
        <w:t xml:space="preserve"> </w:t>
      </w:r>
      <w:r>
        <w:t>наряду</w:t>
      </w:r>
      <w:r>
        <w:rPr>
          <w:spacing w:val="40"/>
        </w:rPr>
        <w:t xml:space="preserve"> </w:t>
      </w:r>
      <w:r>
        <w:t>с</w:t>
      </w:r>
      <w:r>
        <w:rPr>
          <w:spacing w:val="40"/>
        </w:rPr>
        <w:t xml:space="preserve"> </w:t>
      </w:r>
      <w:r>
        <w:t>предметом</w:t>
      </w:r>
      <w:r>
        <w:rPr>
          <w:spacing w:val="40"/>
        </w:rPr>
        <w:t xml:space="preserve"> </w:t>
      </w:r>
      <w:r>
        <w:t>«Второй</w:t>
      </w:r>
      <w:r>
        <w:rPr>
          <w:spacing w:val="40"/>
        </w:rPr>
        <w:t xml:space="preserve"> </w:t>
      </w:r>
      <w:r>
        <w:t>иностранный</w:t>
      </w:r>
      <w:r>
        <w:rPr>
          <w:spacing w:val="40"/>
        </w:rPr>
        <w:t xml:space="preserve"> </w:t>
      </w:r>
      <w:r>
        <w:t>язык»,</w:t>
      </w:r>
      <w:r>
        <w:rPr>
          <w:spacing w:val="40"/>
        </w:rPr>
        <w:t xml:space="preserve"> </w:t>
      </w:r>
      <w:r>
        <w:t>изучение</w:t>
      </w:r>
      <w:r>
        <w:rPr>
          <w:spacing w:val="40"/>
        </w:rPr>
        <w:t xml:space="preserve"> </w:t>
      </w:r>
      <w:r>
        <w:t>которого</w:t>
      </w:r>
      <w:r>
        <w:rPr>
          <w:spacing w:val="40"/>
        </w:rPr>
        <w:t xml:space="preserve"> </w:t>
      </w:r>
      <w:r>
        <w:t>происходит</w:t>
      </w:r>
      <w:r>
        <w:rPr>
          <w:spacing w:val="40"/>
        </w:rPr>
        <w:t xml:space="preserve"> </w:t>
      </w:r>
      <w:r>
        <w:t>при</w:t>
      </w:r>
      <w:r>
        <w:rPr>
          <w:spacing w:val="40"/>
        </w:rPr>
        <w:t xml:space="preserve"> </w:t>
      </w:r>
      <w:r>
        <w:t>наличии</w:t>
      </w:r>
      <w:r>
        <w:rPr>
          <w:spacing w:val="40"/>
        </w:rPr>
        <w:t xml:space="preserve"> </w:t>
      </w:r>
      <w:r>
        <w:t>потребности</w:t>
      </w:r>
      <w:r>
        <w:rPr>
          <w:spacing w:val="40"/>
        </w:rPr>
        <w:t xml:space="preserve"> </w:t>
      </w:r>
      <w:r>
        <w:t>обучающихся</w:t>
      </w:r>
      <w:r>
        <w:rPr>
          <w:spacing w:val="40"/>
        </w:rPr>
        <w:t xml:space="preserve"> </w:t>
      </w:r>
      <w:r>
        <w:t>и</w:t>
      </w:r>
      <w:r>
        <w:rPr>
          <w:spacing w:val="40"/>
        </w:rPr>
        <w:t xml:space="preserve"> </w:t>
      </w:r>
      <w:r>
        <w:t>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56445" w:rsidRDefault="005A47D0">
      <w:pPr>
        <w:pStyle w:val="a3"/>
        <w:spacing w:line="249" w:lineRule="auto"/>
        <w:ind w:right="1094"/>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иностранного</w:t>
      </w:r>
      <w:r>
        <w:rPr>
          <w:spacing w:val="40"/>
        </w:rPr>
        <w:t xml:space="preserve"> </w:t>
      </w:r>
      <w:r>
        <w:t>(английского) языка, – 510 часов: в 5 классе</w:t>
      </w:r>
      <w:r>
        <w:rPr>
          <w:spacing w:val="40"/>
        </w:rPr>
        <w:t xml:space="preserve"> </w:t>
      </w:r>
      <w:r>
        <w:t>– 102 час (3 часа в неделю), в 6 классе</w:t>
      </w:r>
      <w:r>
        <w:rPr>
          <w:spacing w:val="40"/>
        </w:rPr>
        <w:t xml:space="preserve"> </w:t>
      </w:r>
      <w:r>
        <w:t>– 102 часа (3 часа в неделю),</w:t>
      </w:r>
      <w:r>
        <w:rPr>
          <w:spacing w:val="76"/>
        </w:rPr>
        <w:t xml:space="preserve">  </w:t>
      </w:r>
      <w:r>
        <w:t>в</w:t>
      </w:r>
      <w:r>
        <w:rPr>
          <w:spacing w:val="74"/>
        </w:rPr>
        <w:t xml:space="preserve">  </w:t>
      </w:r>
      <w:r>
        <w:t>7</w:t>
      </w:r>
      <w:r>
        <w:rPr>
          <w:spacing w:val="76"/>
        </w:rPr>
        <w:t xml:space="preserve">  </w:t>
      </w:r>
      <w:r>
        <w:t>классе</w:t>
      </w:r>
      <w:r>
        <w:rPr>
          <w:spacing w:val="73"/>
        </w:rPr>
        <w:t xml:space="preserve">  </w:t>
      </w:r>
      <w:r>
        <w:t>–</w:t>
      </w:r>
      <w:r>
        <w:rPr>
          <w:spacing w:val="80"/>
          <w:w w:val="150"/>
        </w:rPr>
        <w:t xml:space="preserve">  </w:t>
      </w:r>
      <w:r>
        <w:t>102</w:t>
      </w:r>
      <w:r>
        <w:rPr>
          <w:spacing w:val="80"/>
          <w:w w:val="150"/>
        </w:rPr>
        <w:t xml:space="preserve">  </w:t>
      </w:r>
      <w:r>
        <w:t>часа</w:t>
      </w:r>
      <w:r>
        <w:rPr>
          <w:spacing w:val="80"/>
          <w:w w:val="150"/>
        </w:rPr>
        <w:t xml:space="preserve">  </w:t>
      </w:r>
      <w:r>
        <w:t>(3</w:t>
      </w:r>
      <w:r>
        <w:rPr>
          <w:spacing w:val="79"/>
          <w:w w:val="150"/>
        </w:rPr>
        <w:t xml:space="preserve">  </w:t>
      </w:r>
      <w:r>
        <w:t>часа</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8</w:t>
      </w:r>
      <w:r>
        <w:rPr>
          <w:spacing w:val="80"/>
          <w:w w:val="150"/>
        </w:rPr>
        <w:t xml:space="preserve">  </w:t>
      </w:r>
      <w:r>
        <w:t>классе</w:t>
      </w:r>
      <w:r>
        <w:rPr>
          <w:spacing w:val="80"/>
        </w:rPr>
        <w:t xml:space="preserve">  </w:t>
      </w:r>
      <w:r>
        <w:t>– 102</w:t>
      </w:r>
      <w:r>
        <w:rPr>
          <w:spacing w:val="30"/>
        </w:rPr>
        <w:t xml:space="preserve"> </w:t>
      </w:r>
      <w:r>
        <w:t>часа</w:t>
      </w:r>
      <w:r>
        <w:rPr>
          <w:spacing w:val="30"/>
        </w:rPr>
        <w:t xml:space="preserve"> </w:t>
      </w:r>
      <w:r>
        <w:t>(3</w:t>
      </w:r>
      <w:r>
        <w:rPr>
          <w:spacing w:val="30"/>
        </w:rPr>
        <w:t xml:space="preserve"> </w:t>
      </w:r>
      <w:r>
        <w:t>часа</w:t>
      </w:r>
      <w:r>
        <w:rPr>
          <w:spacing w:val="30"/>
        </w:rPr>
        <w:t xml:space="preserve"> </w:t>
      </w:r>
      <w:r>
        <w:t>в</w:t>
      </w:r>
      <w:r>
        <w:rPr>
          <w:spacing w:val="26"/>
        </w:rPr>
        <w:t xml:space="preserve"> </w:t>
      </w:r>
      <w:r>
        <w:t>неделю),</w:t>
      </w:r>
      <w:r>
        <w:rPr>
          <w:spacing w:val="26"/>
        </w:rPr>
        <w:t xml:space="preserve"> </w:t>
      </w:r>
      <w:r>
        <w:t>в</w:t>
      </w:r>
      <w:r>
        <w:rPr>
          <w:spacing w:val="26"/>
        </w:rPr>
        <w:t xml:space="preserve"> </w:t>
      </w:r>
      <w:r>
        <w:t>9</w:t>
      </w:r>
      <w:r>
        <w:rPr>
          <w:spacing w:val="25"/>
        </w:rPr>
        <w:t xml:space="preserve"> </w:t>
      </w:r>
      <w:r>
        <w:t>классе</w:t>
      </w:r>
      <w:r>
        <w:rPr>
          <w:spacing w:val="24"/>
        </w:rPr>
        <w:t xml:space="preserve"> </w:t>
      </w:r>
      <w:r>
        <w:t>–</w:t>
      </w:r>
      <w:r>
        <w:rPr>
          <w:spacing w:val="30"/>
        </w:rPr>
        <w:t xml:space="preserve"> </w:t>
      </w:r>
      <w:r>
        <w:t>102</w:t>
      </w:r>
      <w:r>
        <w:rPr>
          <w:spacing w:val="30"/>
        </w:rPr>
        <w:t xml:space="preserve"> </w:t>
      </w:r>
      <w:r>
        <w:t>часа</w:t>
      </w:r>
      <w:r>
        <w:rPr>
          <w:spacing w:val="25"/>
        </w:rPr>
        <w:t xml:space="preserve"> </w:t>
      </w:r>
      <w:r>
        <w:t>(3</w:t>
      </w:r>
      <w:r>
        <w:rPr>
          <w:spacing w:val="30"/>
        </w:rPr>
        <w:t xml:space="preserve"> </w:t>
      </w:r>
      <w:r>
        <w:t>часа</w:t>
      </w:r>
      <w:r>
        <w:rPr>
          <w:spacing w:val="30"/>
        </w:rPr>
        <w:t xml:space="preserve"> </w:t>
      </w:r>
      <w:r>
        <w:t>в</w:t>
      </w:r>
      <w:r>
        <w:rPr>
          <w:spacing w:val="26"/>
        </w:rPr>
        <w:t xml:space="preserve"> </w:t>
      </w:r>
      <w:r>
        <w:t>неделю).</w:t>
      </w:r>
    </w:p>
    <w:p w:rsidR="00156445" w:rsidRDefault="005A47D0">
      <w:pPr>
        <w:pStyle w:val="a3"/>
        <w:spacing w:line="249" w:lineRule="auto"/>
        <w:ind w:right="1086"/>
      </w:pPr>
      <w:r>
        <w:t>Требования к предметным результатам для основного общего образования</w:t>
      </w:r>
      <w:r>
        <w:rPr>
          <w:spacing w:val="80"/>
          <w:w w:val="150"/>
        </w:rPr>
        <w:t xml:space="preserve"> </w:t>
      </w:r>
      <w:r>
        <w:t xml:space="preserve">констатируют необходимость к окончанию 9 класса владения умением общаться </w:t>
      </w:r>
      <w:r>
        <w:rPr>
          <w:spacing w:val="11"/>
        </w:rPr>
        <w:t xml:space="preserve">на </w:t>
      </w:r>
      <w:r>
        <w:t>иностранном (английском) языке в разных формах (устно и письменно, непосредственно и опосредованно,</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Интернет)</w:t>
      </w:r>
      <w:r>
        <w:rPr>
          <w:spacing w:val="40"/>
        </w:rPr>
        <w:t xml:space="preserve"> </w:t>
      </w:r>
      <w:r>
        <w:t>на</w:t>
      </w:r>
      <w:r>
        <w:rPr>
          <w:spacing w:val="40"/>
        </w:rPr>
        <w:t xml:space="preserve"> </w:t>
      </w:r>
      <w:r>
        <w:t>допороговом</w:t>
      </w:r>
      <w:r>
        <w:rPr>
          <w:spacing w:val="40"/>
        </w:rPr>
        <w:t xml:space="preserve"> </w:t>
      </w:r>
      <w:r>
        <w:t>уровне</w:t>
      </w:r>
      <w:r>
        <w:rPr>
          <w:spacing w:val="40"/>
        </w:rPr>
        <w:t xml:space="preserve"> </w:t>
      </w:r>
      <w:r>
        <w:t>(уровне</w:t>
      </w:r>
      <w:r>
        <w:rPr>
          <w:spacing w:val="40"/>
        </w:rPr>
        <w:t xml:space="preserve"> </w:t>
      </w:r>
      <w:r>
        <w:t>А2</w:t>
      </w:r>
      <w:r>
        <w:rPr>
          <w:spacing w:val="40"/>
        </w:rPr>
        <w:t xml:space="preserve"> </w:t>
      </w:r>
      <w:r>
        <w:t>в соответствии</w:t>
      </w:r>
      <w:r>
        <w:rPr>
          <w:spacing w:val="40"/>
        </w:rPr>
        <w:t xml:space="preserve"> </w:t>
      </w:r>
      <w:r>
        <w:t>с Общеевропейскими компетенциями владения иностранным языком)</w:t>
      </w:r>
      <w:r>
        <w:rPr>
          <w:spacing w:val="-22"/>
        </w:rPr>
        <w:t xml:space="preserve"> </w:t>
      </w:r>
      <w:r>
        <w:rPr>
          <w:vertAlign w:val="superscript"/>
        </w:rPr>
        <w:t>12</w:t>
      </w:r>
      <w:r>
        <w:t>.</w:t>
      </w: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5668FE">
      <w:pPr>
        <w:pStyle w:val="a3"/>
        <w:spacing w:before="157"/>
        <w:ind w:left="0" w:firstLine="0"/>
        <w:jc w:val="left"/>
        <w:rPr>
          <w:sz w:val="20"/>
        </w:rPr>
      </w:pPr>
      <w:r w:rsidRPr="005668FE">
        <w:pict>
          <v:rect id="docshape6" o:spid="_x0000_s2071" style="position:absolute;margin-left:52.95pt;margin-top:20.55pt;width:144.1pt;height:.7pt;z-index:-15726592;mso-wrap-distance-left:0;mso-wrap-distance-right:0;mso-position-horizontal-relative:page" fillcolor="black" stroked="f">
            <w10:wrap type="topAndBottom" anchorx="page"/>
          </v:rect>
        </w:pict>
      </w:r>
    </w:p>
    <w:p w:rsidR="00156445" w:rsidRPr="00C11C36" w:rsidRDefault="005A47D0">
      <w:pPr>
        <w:pStyle w:val="a3"/>
        <w:spacing w:before="86" w:line="369" w:lineRule="auto"/>
        <w:ind w:right="1148"/>
        <w:jc w:val="left"/>
        <w:rPr>
          <w:lang w:val="en-US"/>
        </w:rPr>
      </w:pPr>
      <w:r w:rsidRPr="00C11C36">
        <w:rPr>
          <w:rFonts w:ascii="Cambria"/>
          <w:position w:val="6"/>
          <w:sz w:val="16"/>
          <w:lang w:val="en-US"/>
        </w:rPr>
        <w:t>12</w:t>
      </w:r>
      <w:r w:rsidRPr="00C11C36">
        <w:rPr>
          <w:rFonts w:ascii="Cambria"/>
          <w:spacing w:val="40"/>
          <w:position w:val="6"/>
          <w:sz w:val="16"/>
          <w:lang w:val="en-US"/>
        </w:rPr>
        <w:t xml:space="preserve"> </w:t>
      </w:r>
      <w:r w:rsidRPr="00C11C36">
        <w:rPr>
          <w:lang w:val="en-US"/>
        </w:rPr>
        <w:t>Common</w:t>
      </w:r>
      <w:r w:rsidRPr="00C11C36">
        <w:rPr>
          <w:spacing w:val="40"/>
          <w:lang w:val="en-US"/>
        </w:rPr>
        <w:t xml:space="preserve"> </w:t>
      </w:r>
      <w:r w:rsidRPr="00C11C36">
        <w:rPr>
          <w:lang w:val="en-US"/>
        </w:rPr>
        <w:t>European</w:t>
      </w:r>
      <w:r w:rsidRPr="00C11C36">
        <w:rPr>
          <w:spacing w:val="40"/>
          <w:lang w:val="en-US"/>
        </w:rPr>
        <w:t xml:space="preserve"> </w:t>
      </w:r>
      <w:r w:rsidRPr="00C11C36">
        <w:rPr>
          <w:lang w:val="en-US"/>
        </w:rPr>
        <w:t>Framework</w:t>
      </w:r>
      <w:r w:rsidRPr="00C11C36">
        <w:rPr>
          <w:spacing w:val="40"/>
          <w:lang w:val="en-US"/>
        </w:rPr>
        <w:t xml:space="preserve"> </w:t>
      </w:r>
      <w:r w:rsidRPr="00C11C36">
        <w:rPr>
          <w:lang w:val="en-US"/>
        </w:rPr>
        <w:t>of</w:t>
      </w:r>
      <w:r w:rsidRPr="00C11C36">
        <w:rPr>
          <w:spacing w:val="40"/>
          <w:lang w:val="en-US"/>
        </w:rPr>
        <w:t xml:space="preserve"> </w:t>
      </w:r>
      <w:r w:rsidRPr="00C11C36">
        <w:rPr>
          <w:lang w:val="en-US"/>
        </w:rPr>
        <w:t>Reference</w:t>
      </w:r>
      <w:r w:rsidRPr="00C11C36">
        <w:rPr>
          <w:spacing w:val="40"/>
          <w:lang w:val="en-US"/>
        </w:rPr>
        <w:t xml:space="preserve"> </w:t>
      </w:r>
      <w:r w:rsidRPr="00C11C36">
        <w:rPr>
          <w:lang w:val="en-US"/>
        </w:rPr>
        <w:t>for</w:t>
      </w:r>
      <w:r w:rsidRPr="00C11C36">
        <w:rPr>
          <w:spacing w:val="40"/>
          <w:lang w:val="en-US"/>
        </w:rPr>
        <w:t xml:space="preserve"> </w:t>
      </w:r>
      <w:r w:rsidRPr="00C11C36">
        <w:rPr>
          <w:lang w:val="en-US"/>
        </w:rPr>
        <w:t>Languages:</w:t>
      </w:r>
      <w:r w:rsidRPr="00C11C36">
        <w:rPr>
          <w:spacing w:val="40"/>
          <w:lang w:val="en-US"/>
        </w:rPr>
        <w:t xml:space="preserve"> </w:t>
      </w:r>
      <w:r w:rsidRPr="00C11C36">
        <w:rPr>
          <w:lang w:val="en-US"/>
        </w:rPr>
        <w:t>Learning,</w:t>
      </w:r>
      <w:r w:rsidRPr="00C11C36">
        <w:rPr>
          <w:spacing w:val="40"/>
          <w:lang w:val="en-US"/>
        </w:rPr>
        <w:t xml:space="preserve"> </w:t>
      </w:r>
      <w:r w:rsidRPr="00C11C36">
        <w:rPr>
          <w:lang w:val="en-US"/>
        </w:rPr>
        <w:t>teaching,</w:t>
      </w:r>
      <w:r w:rsidRPr="00C11C36">
        <w:rPr>
          <w:spacing w:val="40"/>
          <w:lang w:val="en-US"/>
        </w:rPr>
        <w:t xml:space="preserve"> </w:t>
      </w:r>
      <w:r w:rsidRPr="00C11C36">
        <w:rPr>
          <w:lang w:val="en-US"/>
        </w:rPr>
        <w:t>assessment.</w:t>
      </w:r>
      <w:r w:rsidRPr="00C11C36">
        <w:rPr>
          <w:spacing w:val="49"/>
          <w:lang w:val="en-US"/>
        </w:rPr>
        <w:t xml:space="preserve">  </w:t>
      </w:r>
      <w:r w:rsidRPr="00C11C36">
        <w:rPr>
          <w:lang w:val="en-US"/>
        </w:rPr>
        <w:t>https:/</w:t>
      </w:r>
      <w:hyperlink r:id="rId9">
        <w:r w:rsidRPr="00C11C36">
          <w:rPr>
            <w:lang w:val="en-US"/>
          </w:rPr>
          <w:t>/www.</w:t>
        </w:r>
      </w:hyperlink>
      <w:hyperlink r:id="rId10">
        <w:r w:rsidRPr="00C11C36">
          <w:rPr>
            <w:lang w:val="en-US"/>
          </w:rPr>
          <w:t>coe.int/en/web/common-european-</w:t>
        </w:r>
      </w:hyperlink>
      <w:r w:rsidRPr="00C11C36">
        <w:rPr>
          <w:spacing w:val="56"/>
          <w:lang w:val="en-US"/>
        </w:rPr>
        <w:t xml:space="preserve">  </w:t>
      </w:r>
      <w:r w:rsidRPr="00C11C36">
        <w:rPr>
          <w:lang w:val="en-US"/>
        </w:rPr>
        <w:t>framework-reference-</w:t>
      </w:r>
      <w:r w:rsidRPr="00C11C36">
        <w:rPr>
          <w:spacing w:val="-2"/>
          <w:lang w:val="en-US"/>
        </w:rPr>
        <w:t>languages</w:t>
      </w:r>
    </w:p>
    <w:p w:rsidR="00156445" w:rsidRPr="00C11C36" w:rsidRDefault="00156445">
      <w:pPr>
        <w:spacing w:line="369" w:lineRule="auto"/>
        <w:rPr>
          <w:lang w:val="en-US"/>
        </w:rPr>
        <w:sectPr w:rsidR="00156445" w:rsidRPr="00C11C36">
          <w:pgSz w:w="11910" w:h="16850"/>
          <w:pgMar w:top="1380" w:right="200" w:bottom="280" w:left="40" w:header="1179" w:footer="0" w:gutter="0"/>
          <w:cols w:space="720"/>
        </w:sectPr>
      </w:pPr>
    </w:p>
    <w:p w:rsidR="00156445" w:rsidRDefault="005A47D0">
      <w:pPr>
        <w:pStyle w:val="a3"/>
        <w:spacing w:before="224" w:line="252" w:lineRule="auto"/>
        <w:ind w:right="1104"/>
      </w:pPr>
      <w:r>
        <w:t>Данный</w:t>
      </w:r>
      <w:r>
        <w:rPr>
          <w:spacing w:val="40"/>
        </w:rPr>
        <w:t xml:space="preserve"> </w:t>
      </w:r>
      <w:r>
        <w:t>уровень</w:t>
      </w:r>
      <w:r>
        <w:rPr>
          <w:spacing w:val="40"/>
        </w:rPr>
        <w:t xml:space="preserve"> </w:t>
      </w:r>
      <w:r>
        <w:t>позволит</w:t>
      </w:r>
      <w:r>
        <w:rPr>
          <w:spacing w:val="40"/>
        </w:rPr>
        <w:t xml:space="preserve"> </w:t>
      </w:r>
      <w:r>
        <w:t>выпускникам</w:t>
      </w:r>
      <w:r>
        <w:rPr>
          <w:spacing w:val="40"/>
        </w:rPr>
        <w:t xml:space="preserve"> </w:t>
      </w:r>
      <w:r>
        <w:t>9</w:t>
      </w:r>
      <w:r>
        <w:rPr>
          <w:spacing w:val="40"/>
        </w:rPr>
        <w:t xml:space="preserve"> </w:t>
      </w:r>
      <w:r>
        <w:t>классов</w:t>
      </w:r>
      <w:r>
        <w:rPr>
          <w:spacing w:val="40"/>
        </w:rPr>
        <w:t xml:space="preserve"> </w:t>
      </w:r>
      <w:r>
        <w:t>использовать</w:t>
      </w:r>
      <w:r>
        <w:rPr>
          <w:spacing w:val="40"/>
        </w:rPr>
        <w:t xml:space="preserve"> </w:t>
      </w:r>
      <w:r>
        <w:t>иностранный</w:t>
      </w:r>
      <w:r>
        <w:rPr>
          <w:spacing w:val="40"/>
        </w:rPr>
        <w:t xml:space="preserve"> </w:t>
      </w:r>
      <w:r>
        <w:t xml:space="preserve">язык для продолжения образования на уровне среднего общего образования и для дальнейшего </w:t>
      </w:r>
      <w:r>
        <w:rPr>
          <w:spacing w:val="-2"/>
        </w:rPr>
        <w:t>самообразования.</w:t>
      </w:r>
    </w:p>
    <w:p w:rsidR="00156445" w:rsidRDefault="005A47D0">
      <w:pPr>
        <w:pStyle w:val="a3"/>
        <w:tabs>
          <w:tab w:val="left" w:pos="5304"/>
          <w:tab w:val="left" w:pos="9429"/>
        </w:tabs>
        <w:spacing w:before="3" w:line="252" w:lineRule="auto"/>
        <w:ind w:right="1086"/>
      </w:pPr>
      <w:r>
        <w:t>Программа состоит из следующих разделов: пояснительная записка, содержание образования по иностранному (английскому)</w:t>
      </w:r>
      <w:r>
        <w:rPr>
          <w:spacing w:val="40"/>
        </w:rPr>
        <w:t xml:space="preserve"> </w:t>
      </w:r>
      <w:r>
        <w:t>языку для</w:t>
      </w:r>
      <w:r>
        <w:rPr>
          <w:spacing w:val="40"/>
        </w:rPr>
        <w:t xml:space="preserve"> </w:t>
      </w:r>
      <w:r>
        <w:t xml:space="preserve">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w:t>
      </w:r>
      <w:r>
        <w:rPr>
          <w:spacing w:val="-2"/>
        </w:rPr>
        <w:t>образования),</w:t>
      </w:r>
      <w:r>
        <w:tab/>
      </w:r>
      <w:r>
        <w:rPr>
          <w:spacing w:val="-2"/>
        </w:rPr>
        <w:t>предметные</w:t>
      </w:r>
      <w:r>
        <w:tab/>
      </w:r>
      <w:r>
        <w:rPr>
          <w:spacing w:val="-2"/>
        </w:rPr>
        <w:t xml:space="preserve">результаты </w:t>
      </w:r>
      <w:r>
        <w:t>по</w:t>
      </w:r>
      <w:r>
        <w:rPr>
          <w:spacing w:val="40"/>
        </w:rPr>
        <w:t xml:space="preserve"> </w:t>
      </w:r>
      <w:r>
        <w:t>иностранному</w:t>
      </w:r>
      <w:r>
        <w:rPr>
          <w:spacing w:val="40"/>
        </w:rPr>
        <w:t xml:space="preserve"> </w:t>
      </w:r>
      <w:r>
        <w:t>(английскому)</w:t>
      </w:r>
      <w:r>
        <w:rPr>
          <w:spacing w:val="40"/>
        </w:rPr>
        <w:t xml:space="preserve"> </w:t>
      </w:r>
      <w:r>
        <w:t>языку</w:t>
      </w:r>
      <w:r>
        <w:rPr>
          <w:spacing w:val="40"/>
        </w:rPr>
        <w:t xml:space="preserve"> </w:t>
      </w:r>
      <w:r>
        <w:t>по</w:t>
      </w:r>
      <w:r>
        <w:rPr>
          <w:spacing w:val="39"/>
        </w:rPr>
        <w:t xml:space="preserve"> </w:t>
      </w:r>
      <w:r>
        <w:t>годам</w:t>
      </w:r>
      <w:r>
        <w:rPr>
          <w:spacing w:val="40"/>
        </w:rPr>
        <w:t xml:space="preserve"> </w:t>
      </w:r>
      <w:r>
        <w:t>обучения</w:t>
      </w:r>
      <w:r>
        <w:rPr>
          <w:spacing w:val="40"/>
        </w:rPr>
        <w:t xml:space="preserve"> </w:t>
      </w:r>
      <w:r>
        <w:t>(5–9</w:t>
      </w:r>
      <w:r>
        <w:rPr>
          <w:spacing w:val="40"/>
        </w:rPr>
        <w:t xml:space="preserve"> </w:t>
      </w:r>
      <w:r>
        <w:t>классы).</w:t>
      </w:r>
    </w:p>
    <w:p w:rsidR="00156445" w:rsidRDefault="005A47D0">
      <w:pPr>
        <w:pStyle w:val="Heading2"/>
        <w:spacing w:line="264" w:lineRule="exact"/>
      </w:pPr>
      <w:bookmarkStart w:id="37" w:name="Содержание_обучения_в_5_классе._(3)"/>
      <w:bookmarkEnd w:id="37"/>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5</w:t>
      </w:r>
      <w:r>
        <w:rPr>
          <w:spacing w:val="-8"/>
          <w:w w:val="105"/>
        </w:rPr>
        <w:t xml:space="preserve"> </w:t>
      </w:r>
      <w:r>
        <w:rPr>
          <w:spacing w:val="-2"/>
          <w:w w:val="105"/>
        </w:rPr>
        <w:t>классе.</w:t>
      </w:r>
    </w:p>
    <w:p w:rsidR="00156445" w:rsidRDefault="005A47D0">
      <w:pPr>
        <w:pStyle w:val="a3"/>
        <w:spacing w:line="264" w:lineRule="exact"/>
        <w:ind w:left="1722" w:firstLine="0"/>
      </w:pPr>
      <w:r>
        <w:rPr>
          <w:spacing w:val="2"/>
        </w:rPr>
        <w:t>.Коммуникативные</w:t>
      </w:r>
      <w:r>
        <w:rPr>
          <w:spacing w:val="40"/>
        </w:rPr>
        <w:t xml:space="preserve"> </w:t>
      </w:r>
      <w:r>
        <w:rPr>
          <w:spacing w:val="-2"/>
        </w:rPr>
        <w:t>умения.</w:t>
      </w:r>
    </w:p>
    <w:p w:rsidR="00156445" w:rsidRDefault="005A47D0">
      <w:pPr>
        <w:pStyle w:val="a3"/>
        <w:spacing w:before="9" w:line="252"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2" w:line="244" w:lineRule="auto"/>
        <w:ind w:left="1722" w:right="2347"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11"/>
        </w:rPr>
        <w:t xml:space="preserve"> </w:t>
      </w:r>
      <w:r>
        <w:t>день рождения,</w:t>
      </w:r>
      <w:r>
        <w:rPr>
          <w:spacing w:val="-4"/>
        </w:rPr>
        <w:t xml:space="preserve"> </w:t>
      </w:r>
      <w:r>
        <w:t>Новый</w:t>
      </w:r>
      <w:r>
        <w:rPr>
          <w:spacing w:val="-2"/>
        </w:rPr>
        <w:t xml:space="preserve"> </w:t>
      </w:r>
      <w:r>
        <w:t>год. Внешность</w:t>
      </w:r>
      <w:r>
        <w:rPr>
          <w:spacing w:val="40"/>
        </w:rPr>
        <w:t xml:space="preserve"> </w:t>
      </w:r>
      <w:r>
        <w:t>и</w:t>
      </w:r>
      <w:r>
        <w:rPr>
          <w:spacing w:val="40"/>
        </w:rPr>
        <w:t xml:space="preserve"> </w:t>
      </w:r>
      <w:r>
        <w:t>характер</w:t>
      </w:r>
      <w:r>
        <w:rPr>
          <w:spacing w:val="40"/>
        </w:rPr>
        <w:t xml:space="preserve"> </w:t>
      </w:r>
      <w:r>
        <w:t>человека</w:t>
      </w:r>
      <w:r>
        <w:rPr>
          <w:spacing w:val="40"/>
        </w:rPr>
        <w:t xml:space="preserve"> </w:t>
      </w:r>
      <w:r>
        <w:t>(литературного</w:t>
      </w:r>
      <w:r>
        <w:rPr>
          <w:spacing w:val="40"/>
        </w:rPr>
        <w:t xml:space="preserve"> </w:t>
      </w:r>
      <w:r>
        <w:t>персонажа).</w:t>
      </w:r>
    </w:p>
    <w:p w:rsidR="00156445" w:rsidRDefault="005A47D0">
      <w:pPr>
        <w:pStyle w:val="a3"/>
        <w:spacing w:before="8" w:line="247" w:lineRule="auto"/>
        <w:ind w:left="1722" w:right="2347" w:firstLine="0"/>
        <w:jc w:val="left"/>
      </w:pPr>
      <w:r>
        <w:t>Досуг и увлечения (хобби) современного подростка (чтение,</w:t>
      </w:r>
      <w:r>
        <w:rPr>
          <w:spacing w:val="40"/>
        </w:rPr>
        <w:t xml:space="preserve"> </w:t>
      </w:r>
      <w:r>
        <w:t>кино, спорт).</w:t>
      </w:r>
      <w:r>
        <w:rPr>
          <w:spacing w:val="40"/>
        </w:rPr>
        <w:t xml:space="preserve"> </w:t>
      </w:r>
      <w:r>
        <w:t>Здоровый</w:t>
      </w:r>
      <w:r>
        <w:rPr>
          <w:spacing w:val="40"/>
        </w:rPr>
        <w:t xml:space="preserve"> </w:t>
      </w:r>
      <w:r>
        <w:t>образ</w:t>
      </w:r>
      <w:r>
        <w:rPr>
          <w:spacing w:val="40"/>
        </w:rPr>
        <w:t xml:space="preserve"> </w:t>
      </w:r>
      <w:r>
        <w:t>жизни: 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здоровое</w:t>
      </w:r>
      <w:r>
        <w:rPr>
          <w:spacing w:val="39"/>
        </w:rPr>
        <w:t xml:space="preserve"> </w:t>
      </w:r>
      <w:r>
        <w:t>питание.</w:t>
      </w:r>
    </w:p>
    <w:p w:rsidR="00156445" w:rsidRDefault="005A47D0">
      <w:pPr>
        <w:pStyle w:val="a3"/>
        <w:spacing w:before="3"/>
        <w:ind w:left="1722" w:firstLine="0"/>
        <w:jc w:val="left"/>
      </w:pPr>
      <w:r>
        <w:t>Покупки:</w:t>
      </w:r>
      <w:r>
        <w:rPr>
          <w:spacing w:val="21"/>
        </w:rPr>
        <w:t xml:space="preserve"> </w:t>
      </w:r>
      <w:r>
        <w:t>одежда,</w:t>
      </w:r>
      <w:r>
        <w:rPr>
          <w:spacing w:val="31"/>
        </w:rPr>
        <w:t xml:space="preserve"> </w:t>
      </w:r>
      <w:r>
        <w:t>обувь</w:t>
      </w:r>
      <w:r>
        <w:rPr>
          <w:spacing w:val="17"/>
        </w:rPr>
        <w:t xml:space="preserve"> </w:t>
      </w:r>
      <w:r>
        <w:t>и</w:t>
      </w:r>
      <w:r>
        <w:rPr>
          <w:spacing w:val="31"/>
        </w:rPr>
        <w:t xml:space="preserve"> </w:t>
      </w:r>
      <w:r>
        <w:t>продукты</w:t>
      </w:r>
      <w:r>
        <w:rPr>
          <w:spacing w:val="15"/>
        </w:rPr>
        <w:t xml:space="preserve"> </w:t>
      </w:r>
      <w:r>
        <w:rPr>
          <w:spacing w:val="-2"/>
        </w:rPr>
        <w:t>питания.</w:t>
      </w:r>
    </w:p>
    <w:p w:rsidR="00156445" w:rsidRDefault="005A47D0">
      <w:pPr>
        <w:pStyle w:val="a3"/>
        <w:tabs>
          <w:tab w:val="left" w:pos="2696"/>
          <w:tab w:val="left" w:pos="4781"/>
          <w:tab w:val="left" w:pos="5981"/>
          <w:tab w:val="left" w:pos="8128"/>
        </w:tabs>
        <w:spacing w:before="14" w:line="252" w:lineRule="auto"/>
        <w:ind w:right="1252"/>
        <w:jc w:val="left"/>
      </w:pPr>
      <w:r>
        <w:rPr>
          <w:spacing w:val="-2"/>
        </w:rPr>
        <w:t>Школа,</w:t>
      </w:r>
      <w:r>
        <w:tab/>
        <w:t>школьная</w:t>
      </w:r>
      <w:r>
        <w:rPr>
          <w:spacing w:val="80"/>
        </w:rPr>
        <w:t xml:space="preserve"> </w:t>
      </w:r>
      <w:r>
        <w:t>жизнь,</w:t>
      </w:r>
      <w:r>
        <w:tab/>
      </w:r>
      <w:r>
        <w:rPr>
          <w:spacing w:val="-2"/>
        </w:rPr>
        <w:t>школьная</w:t>
      </w:r>
      <w:r>
        <w:tab/>
        <w:t>форма,</w:t>
      </w:r>
      <w:r>
        <w:rPr>
          <w:spacing w:val="40"/>
        </w:rPr>
        <w:t xml:space="preserve"> </w:t>
      </w:r>
      <w:r>
        <w:t>изучаемые</w:t>
      </w:r>
      <w:r>
        <w:tab/>
        <w:t>предметы.</w:t>
      </w:r>
      <w:r>
        <w:rPr>
          <w:spacing w:val="80"/>
        </w:rPr>
        <w:t xml:space="preserve"> </w:t>
      </w:r>
      <w:r>
        <w:t>Переписка</w:t>
      </w:r>
      <w:r>
        <w:rPr>
          <w:spacing w:val="40"/>
        </w:rPr>
        <w:t xml:space="preserve"> </w:t>
      </w:r>
      <w:r>
        <w:t>с зарубежными сверстниками.</w:t>
      </w:r>
    </w:p>
    <w:p w:rsidR="00156445" w:rsidRDefault="005A47D0">
      <w:pPr>
        <w:pStyle w:val="a3"/>
        <w:spacing w:line="252" w:lineRule="auto"/>
        <w:ind w:left="1722" w:right="4946" w:firstLine="0"/>
      </w:pPr>
      <w:r>
        <w:t>Каникулы в различное время года. Виды отдыха. Природа: дикие и домашние животные. Погода. Родной город (село). Транспорт.</w:t>
      </w:r>
    </w:p>
    <w:p w:rsidR="00156445" w:rsidRDefault="005A47D0">
      <w:pPr>
        <w:pStyle w:val="a3"/>
        <w:spacing w:line="249" w:lineRule="auto"/>
        <w:ind w:right="1111"/>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6445" w:rsidRDefault="005A47D0">
      <w:pPr>
        <w:pStyle w:val="a3"/>
        <w:spacing w:before="9"/>
        <w:ind w:left="1722" w:firstLine="0"/>
      </w:pPr>
      <w:r>
        <w:t>Выдающиеся</w:t>
      </w:r>
      <w:r>
        <w:rPr>
          <w:spacing w:val="54"/>
          <w:w w:val="150"/>
        </w:rPr>
        <w:t xml:space="preserve"> </w:t>
      </w:r>
      <w:r>
        <w:t>люди</w:t>
      </w:r>
      <w:r>
        <w:rPr>
          <w:spacing w:val="63"/>
          <w:w w:val="150"/>
        </w:rPr>
        <w:t xml:space="preserve"> </w:t>
      </w:r>
      <w:r>
        <w:t>родной</w:t>
      </w:r>
      <w:r>
        <w:rPr>
          <w:spacing w:val="62"/>
          <w:w w:val="150"/>
        </w:rPr>
        <w:t xml:space="preserve"> </w:t>
      </w:r>
      <w:r>
        <w:t>страны</w:t>
      </w:r>
      <w:r>
        <w:rPr>
          <w:spacing w:val="55"/>
          <w:w w:val="150"/>
        </w:rPr>
        <w:t xml:space="preserve"> </w:t>
      </w:r>
      <w:r>
        <w:t>и</w:t>
      </w:r>
      <w:r>
        <w:rPr>
          <w:spacing w:val="62"/>
          <w:w w:val="150"/>
        </w:rPr>
        <w:t xml:space="preserve"> </w:t>
      </w:r>
      <w:r>
        <w:t>страны</w:t>
      </w:r>
      <w:r>
        <w:rPr>
          <w:spacing w:val="60"/>
          <w:w w:val="150"/>
        </w:rPr>
        <w:t xml:space="preserve"> </w:t>
      </w:r>
      <w:r>
        <w:t>(стран)</w:t>
      </w:r>
      <w:r>
        <w:rPr>
          <w:spacing w:val="78"/>
        </w:rPr>
        <w:t xml:space="preserve"> </w:t>
      </w:r>
      <w:r>
        <w:t>изучаемого</w:t>
      </w:r>
      <w:r>
        <w:rPr>
          <w:spacing w:val="79"/>
        </w:rPr>
        <w:t xml:space="preserve"> </w:t>
      </w:r>
      <w:r>
        <w:t>языка:</w:t>
      </w:r>
      <w:r>
        <w:rPr>
          <w:spacing w:val="71"/>
        </w:rPr>
        <w:t xml:space="preserve"> </w:t>
      </w:r>
      <w:r>
        <w:rPr>
          <w:spacing w:val="-2"/>
        </w:rPr>
        <w:t>писатели,</w:t>
      </w:r>
    </w:p>
    <w:p w:rsidR="00156445" w:rsidRDefault="00156445">
      <w:pPr>
        <w:sectPr w:rsidR="00156445">
          <w:pgSz w:w="11910" w:h="16850"/>
          <w:pgMar w:top="1380" w:right="200" w:bottom="280" w:left="40" w:header="1179" w:footer="0" w:gutter="0"/>
          <w:cols w:space="720"/>
        </w:sectPr>
      </w:pPr>
    </w:p>
    <w:p w:rsidR="00156445" w:rsidRDefault="005A47D0">
      <w:pPr>
        <w:pStyle w:val="a3"/>
        <w:ind w:firstLine="0"/>
        <w:jc w:val="left"/>
      </w:pPr>
      <w:r>
        <w:rPr>
          <w:spacing w:val="-2"/>
        </w:rPr>
        <w:t>поэты.</w:t>
      </w:r>
    </w:p>
    <w:p w:rsidR="00156445" w:rsidRDefault="005A47D0">
      <w:pPr>
        <w:spacing w:before="9"/>
        <w:rPr>
          <w:sz w:val="23"/>
        </w:rPr>
      </w:pPr>
      <w:r>
        <w:br w:type="column"/>
      </w:r>
    </w:p>
    <w:p w:rsidR="00156445" w:rsidRDefault="005A47D0">
      <w:pPr>
        <w:pStyle w:val="a3"/>
        <w:ind w:left="23" w:firstLine="0"/>
        <w:jc w:val="left"/>
      </w:pPr>
      <w:r>
        <w:rPr>
          <w:spacing w:val="-2"/>
        </w:rPr>
        <w:t>Говорение.</w:t>
      </w:r>
    </w:p>
    <w:p w:rsidR="00156445" w:rsidRDefault="005A47D0">
      <w:pPr>
        <w:pStyle w:val="a3"/>
        <w:tabs>
          <w:tab w:val="left" w:pos="1184"/>
          <w:tab w:val="left" w:pos="3336"/>
          <w:tab w:val="left" w:pos="4354"/>
          <w:tab w:val="left" w:pos="6135"/>
          <w:tab w:val="left" w:pos="6855"/>
          <w:tab w:val="left" w:pos="7360"/>
          <w:tab w:val="left" w:pos="8041"/>
        </w:tabs>
        <w:spacing w:before="9"/>
        <w:ind w:left="23"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rsidR="00156445" w:rsidRDefault="00156445">
      <w:pPr>
        <w:sectPr w:rsidR="00156445">
          <w:type w:val="continuous"/>
          <w:pgSz w:w="11910" w:h="16850"/>
          <w:pgMar w:top="1260" w:right="200" w:bottom="280" w:left="40" w:header="1179" w:footer="0" w:gutter="0"/>
          <w:cols w:num="2" w:space="720" w:equalWidth="0">
            <w:col w:w="1665" w:space="40"/>
            <w:col w:w="9965"/>
          </w:cols>
        </w:sectPr>
      </w:pPr>
    </w:p>
    <w:p w:rsidR="00156445" w:rsidRDefault="005A47D0">
      <w:pPr>
        <w:pStyle w:val="a3"/>
        <w:spacing w:before="14"/>
        <w:ind w:firstLine="0"/>
      </w:pPr>
      <w:r>
        <w:t>сформированных</w:t>
      </w:r>
      <w:r>
        <w:rPr>
          <w:spacing w:val="30"/>
        </w:rPr>
        <w:t xml:space="preserve"> </w:t>
      </w:r>
      <w:r>
        <w:t>на</w:t>
      </w:r>
      <w:r>
        <w:rPr>
          <w:spacing w:val="35"/>
        </w:rPr>
        <w:t xml:space="preserve"> </w:t>
      </w:r>
      <w:r>
        <w:t>уровне</w:t>
      </w:r>
      <w:r>
        <w:rPr>
          <w:spacing w:val="22"/>
        </w:rPr>
        <w:t xml:space="preserve"> </w:t>
      </w:r>
      <w:r>
        <w:t>начального</w:t>
      </w:r>
      <w:r>
        <w:rPr>
          <w:spacing w:val="33"/>
        </w:rPr>
        <w:t xml:space="preserve"> </w:t>
      </w:r>
      <w:r>
        <w:t>общего</w:t>
      </w:r>
      <w:r>
        <w:rPr>
          <w:spacing w:val="37"/>
        </w:rPr>
        <w:t xml:space="preserve"> </w:t>
      </w:r>
      <w:r>
        <w:rPr>
          <w:spacing w:val="-2"/>
        </w:rPr>
        <w:t>образования:</w:t>
      </w:r>
    </w:p>
    <w:p w:rsidR="00156445" w:rsidRDefault="005A47D0">
      <w:pPr>
        <w:pStyle w:val="a3"/>
        <w:tabs>
          <w:tab w:val="left" w:pos="3321"/>
          <w:tab w:val="left" w:pos="5165"/>
          <w:tab w:val="left" w:pos="7565"/>
          <w:tab w:val="left" w:pos="9304"/>
        </w:tabs>
        <w:spacing w:before="14" w:line="249" w:lineRule="auto"/>
        <w:ind w:right="1086"/>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w:t>
      </w:r>
      <w:r>
        <w:rPr>
          <w:spacing w:val="11"/>
        </w:rPr>
        <w:t>на</w:t>
      </w:r>
      <w:r>
        <w:rPr>
          <w:spacing w:val="80"/>
        </w:rPr>
        <w:t xml:space="preserve">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w:t>
      </w:r>
      <w:r>
        <w:rPr>
          <w:spacing w:val="40"/>
        </w:rPr>
        <w:t xml:space="preserve"> </w:t>
      </w:r>
      <w:r>
        <w:t>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62"/>
          <w:tab w:val="left" w:pos="9309"/>
        </w:tabs>
        <w:spacing w:line="247" w:lineRule="auto"/>
        <w:ind w:right="1100"/>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w:t>
      </w:r>
      <w:r>
        <w:rPr>
          <w:spacing w:val="40"/>
        </w:rPr>
        <w:t xml:space="preserve"> </w:t>
      </w:r>
      <w:r>
        <w:rPr>
          <w:spacing w:val="-2"/>
        </w:rPr>
        <w:t>собеседника;</w:t>
      </w:r>
    </w:p>
    <w:p w:rsidR="00156445" w:rsidRDefault="005A47D0">
      <w:pPr>
        <w:pStyle w:val="a3"/>
        <w:spacing w:before="14" w:line="247" w:lineRule="auto"/>
        <w:ind w:right="1119"/>
      </w:pPr>
      <w:r>
        <w:t>диалог-расспрос: сообщать фактическую информацию, отвечая на вопросы разных видов;</w:t>
      </w:r>
      <w:r>
        <w:rPr>
          <w:spacing w:val="40"/>
        </w:rPr>
        <w:t xml:space="preserve"> </w:t>
      </w:r>
      <w:r>
        <w:t>запрашивать</w:t>
      </w:r>
      <w:r>
        <w:rPr>
          <w:spacing w:val="40"/>
        </w:rPr>
        <w:t xml:space="preserve"> </w:t>
      </w:r>
      <w:r>
        <w:t>интересующую</w:t>
      </w:r>
      <w:r>
        <w:rPr>
          <w:spacing w:val="40"/>
        </w:rPr>
        <w:t xml:space="preserve"> </w:t>
      </w:r>
      <w:r>
        <w:t>информацию.</w:t>
      </w:r>
    </w:p>
    <w:p w:rsidR="00156445" w:rsidRDefault="005A47D0">
      <w:pPr>
        <w:pStyle w:val="a3"/>
        <w:spacing w:before="7" w:line="247" w:lineRule="auto"/>
        <w:ind w:right="1097"/>
      </w:pPr>
      <w:r>
        <w:t>Вышеперечисленные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 ситуациях</w:t>
      </w:r>
      <w:r>
        <w:rPr>
          <w:spacing w:val="40"/>
        </w:rPr>
        <w:t xml:space="preserve"> </w:t>
      </w:r>
      <w:r>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класса</w:t>
      </w:r>
      <w:r>
        <w:rPr>
          <w:spacing w:val="40"/>
        </w:rPr>
        <w:t xml:space="preserve"> </w:t>
      </w:r>
      <w:r>
        <w:t>с опорой</w:t>
      </w:r>
      <w:r>
        <w:rPr>
          <w:spacing w:val="40"/>
        </w:rPr>
        <w:t xml:space="preserve"> </w:t>
      </w:r>
      <w:r>
        <w:t>на</w:t>
      </w:r>
      <w:r>
        <w:rPr>
          <w:spacing w:val="40"/>
        </w:rPr>
        <w:t xml:space="preserve"> </w:t>
      </w:r>
      <w:r>
        <w:t>речевые</w:t>
      </w:r>
      <w:r>
        <w:rPr>
          <w:spacing w:val="40"/>
        </w:rPr>
        <w:t xml:space="preserve"> </w:t>
      </w:r>
      <w:r>
        <w:t>ситуации,</w:t>
      </w:r>
      <w:r>
        <w:rPr>
          <w:spacing w:val="40"/>
        </w:rPr>
        <w:t xml:space="preserve"> </w:t>
      </w:r>
      <w:r>
        <w:t>ключевые</w:t>
      </w:r>
      <w:r>
        <w:rPr>
          <w:spacing w:val="40"/>
        </w:rPr>
        <w:t xml:space="preserve"> </w:t>
      </w:r>
      <w:r>
        <w:t>слова</w:t>
      </w:r>
      <w:r>
        <w:rPr>
          <w:spacing w:val="40"/>
        </w:rPr>
        <w:t xml:space="preserve"> </w:t>
      </w:r>
      <w:r>
        <w:t>и</w:t>
      </w:r>
      <w:r>
        <w:rPr>
          <w:spacing w:val="40"/>
        </w:rPr>
        <w:t xml:space="preserve"> </w:t>
      </w:r>
      <w:r>
        <w:t>(или) иллюстрации,</w:t>
      </w:r>
      <w:r>
        <w:rPr>
          <w:spacing w:val="40"/>
        </w:rPr>
        <w:t xml:space="preserve"> </w:t>
      </w:r>
      <w:r>
        <w:t>фотографии</w:t>
      </w:r>
      <w:r>
        <w:rPr>
          <w:spacing w:val="40"/>
        </w:rPr>
        <w:t xml:space="preserve"> </w:t>
      </w:r>
      <w:r>
        <w:t>с 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15"/>
        <w:ind w:left="1722" w:firstLine="0"/>
      </w:pPr>
      <w:r>
        <w:t>Объём</w:t>
      </w:r>
      <w:r>
        <w:rPr>
          <w:spacing w:val="13"/>
        </w:rPr>
        <w:t xml:space="preserve"> </w:t>
      </w:r>
      <w:r>
        <w:t>диалога</w:t>
      </w:r>
      <w:r>
        <w:rPr>
          <w:spacing w:val="22"/>
        </w:rPr>
        <w:t xml:space="preserve"> </w:t>
      </w:r>
      <w:r>
        <w:t>–</w:t>
      </w:r>
      <w:r>
        <w:rPr>
          <w:spacing w:val="16"/>
        </w:rPr>
        <w:t xml:space="preserve"> </w:t>
      </w:r>
      <w:r>
        <w:t>до</w:t>
      </w:r>
      <w:r>
        <w:rPr>
          <w:spacing w:val="4"/>
        </w:rPr>
        <w:t xml:space="preserve"> </w:t>
      </w:r>
      <w:r>
        <w:t>5</w:t>
      </w:r>
      <w:r>
        <w:rPr>
          <w:spacing w:val="28"/>
        </w:rPr>
        <w:t xml:space="preserve"> </w:t>
      </w:r>
      <w:r>
        <w:t>реплик</w:t>
      </w:r>
      <w:r>
        <w:rPr>
          <w:spacing w:val="23"/>
        </w:rPr>
        <w:t xml:space="preserve"> </w:t>
      </w:r>
      <w:r>
        <w:t>со</w:t>
      </w:r>
      <w:r>
        <w:rPr>
          <w:spacing w:val="17"/>
        </w:rPr>
        <w:t xml:space="preserve"> </w:t>
      </w:r>
      <w:r>
        <w:t>стороны</w:t>
      </w:r>
      <w:r>
        <w:rPr>
          <w:spacing w:val="17"/>
        </w:rPr>
        <w:t xml:space="preserve"> </w:t>
      </w:r>
      <w:r>
        <w:t>каждого</w:t>
      </w:r>
      <w:r>
        <w:rPr>
          <w:spacing w:val="18"/>
        </w:rPr>
        <w:t xml:space="preserve"> </w:t>
      </w:r>
      <w:r>
        <w:rPr>
          <w:spacing w:val="-2"/>
        </w:rPr>
        <w:t>собеседника.</w:t>
      </w:r>
    </w:p>
    <w:p w:rsidR="00156445" w:rsidRDefault="005A47D0">
      <w:pPr>
        <w:pStyle w:val="a3"/>
        <w:spacing w:before="9" w:line="247" w:lineRule="auto"/>
        <w:ind w:right="1114"/>
      </w:pPr>
      <w:r>
        <w:t>Развитие коммуникативных умений монологической речи на базе умений, сформированных</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p>
    <w:p w:rsidR="00156445" w:rsidRDefault="005A47D0">
      <w:pPr>
        <w:pStyle w:val="a3"/>
        <w:spacing w:before="3" w:line="252" w:lineRule="auto"/>
        <w:ind w:right="1101"/>
      </w:pPr>
      <w:r>
        <w:t>создание устных связных монологических высказываний с использованием основных коммуникативных типов речи:</w:t>
      </w:r>
    </w:p>
    <w:p w:rsidR="00156445" w:rsidRDefault="00156445">
      <w:pPr>
        <w:spacing w:line="252" w:lineRule="auto"/>
        <w:sectPr w:rsidR="00156445">
          <w:type w:val="continuous"/>
          <w:pgSz w:w="11910" w:h="16850"/>
          <w:pgMar w:top="1260" w:right="200" w:bottom="280" w:left="40" w:header="1179" w:footer="0" w:gutter="0"/>
          <w:cols w:space="720"/>
        </w:sectPr>
      </w:pPr>
    </w:p>
    <w:p w:rsidR="00156445" w:rsidRDefault="005A47D0">
      <w:pPr>
        <w:pStyle w:val="a3"/>
        <w:tabs>
          <w:tab w:val="left" w:pos="3412"/>
          <w:tab w:val="left" w:pos="5241"/>
          <w:tab w:val="left" w:pos="7100"/>
          <w:tab w:val="left" w:pos="7979"/>
          <w:tab w:val="left" w:pos="9520"/>
        </w:tabs>
        <w:spacing w:before="224" w:line="252" w:lineRule="auto"/>
        <w:ind w:right="1097"/>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8"/>
        <w:ind w:left="1722" w:firstLine="0"/>
      </w:pPr>
      <w:r>
        <w:t>повествование</w:t>
      </w:r>
      <w:r>
        <w:rPr>
          <w:spacing w:val="26"/>
        </w:rPr>
        <w:t xml:space="preserve"> </w:t>
      </w:r>
      <w:r>
        <w:rPr>
          <w:spacing w:val="-2"/>
        </w:rPr>
        <w:t>(сообщение);</w:t>
      </w:r>
    </w:p>
    <w:p w:rsidR="00156445" w:rsidRDefault="005A47D0">
      <w:pPr>
        <w:pStyle w:val="a3"/>
        <w:spacing w:before="4" w:line="247" w:lineRule="auto"/>
        <w:ind w:left="1722" w:right="3109" w:firstLine="0"/>
      </w:pPr>
      <w:r>
        <w:t>изложение (пересказ) основного содержания прочитанного текста; краткое изложение результатов</w:t>
      </w:r>
      <w:r>
        <w:rPr>
          <w:spacing w:val="40"/>
        </w:rPr>
        <w:t xml:space="preserve"> </w:t>
      </w:r>
      <w:r>
        <w:t>выполненной</w:t>
      </w:r>
      <w:r>
        <w:rPr>
          <w:spacing w:val="40"/>
        </w:rPr>
        <w:t xml:space="preserve"> </w:t>
      </w:r>
      <w:r>
        <w:t>проектной</w:t>
      </w:r>
      <w:r>
        <w:rPr>
          <w:spacing w:val="40"/>
        </w:rPr>
        <w:t xml:space="preserve"> </w:t>
      </w:r>
      <w:r>
        <w:t>работы.</w:t>
      </w:r>
    </w:p>
    <w:p w:rsidR="00156445" w:rsidRDefault="005A47D0">
      <w:pPr>
        <w:pStyle w:val="a3"/>
        <w:spacing w:before="2" w:line="252" w:lineRule="auto"/>
        <w:ind w:right="1106"/>
      </w:pPr>
      <w:r>
        <w:t>Данные умения монологической речи развиваются в стандартных ситуациях неофициального</w:t>
      </w:r>
      <w:r>
        <w:rPr>
          <w:spacing w:val="62"/>
        </w:rPr>
        <w:t xml:space="preserve">  </w:t>
      </w:r>
      <w:r>
        <w:t>общения</w:t>
      </w:r>
      <w:r>
        <w:rPr>
          <w:spacing w:val="60"/>
        </w:rPr>
        <w:t xml:space="preserve">  </w:t>
      </w:r>
      <w:r>
        <w:t>в</w:t>
      </w:r>
      <w:r>
        <w:rPr>
          <w:spacing w:val="80"/>
        </w:rPr>
        <w:t xml:space="preserve">  </w:t>
      </w:r>
      <w:r>
        <w:t>рамках</w:t>
      </w:r>
      <w:r>
        <w:rPr>
          <w:spacing w:val="72"/>
          <w:w w:val="150"/>
        </w:rPr>
        <w:t xml:space="preserve">  </w:t>
      </w:r>
      <w:r>
        <w:t>тематического</w:t>
      </w:r>
      <w:r>
        <w:rPr>
          <w:spacing w:val="80"/>
        </w:rPr>
        <w:t xml:space="preserve">  </w:t>
      </w:r>
      <w:r>
        <w:t>содержания</w:t>
      </w:r>
      <w:r>
        <w:rPr>
          <w:spacing w:val="80"/>
        </w:rPr>
        <w:t xml:space="preserve">  </w:t>
      </w:r>
      <w:r>
        <w:t>речи</w:t>
      </w:r>
      <w:r>
        <w:rPr>
          <w:spacing w:val="73"/>
          <w:w w:val="150"/>
        </w:rPr>
        <w:t xml:space="preserve">  </w:t>
      </w:r>
      <w:r>
        <w:t>с</w:t>
      </w:r>
      <w:r>
        <w:rPr>
          <w:spacing w:val="80"/>
        </w:rPr>
        <w:t xml:space="preserve">  </w:t>
      </w:r>
      <w:r>
        <w:t>опорой на</w:t>
      </w:r>
      <w:r>
        <w:rPr>
          <w:spacing w:val="40"/>
        </w:rPr>
        <w:t xml:space="preserve"> </w:t>
      </w:r>
      <w:r>
        <w:t>ключевые</w:t>
      </w:r>
      <w:r>
        <w:rPr>
          <w:spacing w:val="40"/>
        </w:rPr>
        <w:t xml:space="preserve"> </w:t>
      </w:r>
      <w:r>
        <w:t>слова,</w:t>
      </w:r>
      <w:r>
        <w:rPr>
          <w:spacing w:val="40"/>
        </w:rPr>
        <w:t xml:space="preserve"> </w:t>
      </w:r>
      <w:r>
        <w:t>вопросы,</w:t>
      </w:r>
      <w:r>
        <w:rPr>
          <w:spacing w:val="40"/>
        </w:rPr>
        <w:t xml:space="preserve"> </w:t>
      </w:r>
      <w:r>
        <w:t>план</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p>
    <w:p w:rsidR="00156445" w:rsidRDefault="005A47D0">
      <w:pPr>
        <w:pStyle w:val="a3"/>
        <w:spacing w:before="3" w:line="252" w:lineRule="auto"/>
        <w:ind w:left="1722" w:right="4725" w:firstLine="0"/>
      </w:pPr>
      <w:r>
        <w:t xml:space="preserve">Объём монологического высказывания – 5–6 фраз. </w:t>
      </w:r>
      <w:r>
        <w:rPr>
          <w:spacing w:val="-2"/>
        </w:rPr>
        <w:t>Аудирование.</w:t>
      </w:r>
    </w:p>
    <w:p w:rsidR="00156445" w:rsidRDefault="005A47D0">
      <w:pPr>
        <w:pStyle w:val="a3"/>
        <w:spacing w:before="1" w:line="247" w:lineRule="auto"/>
        <w:ind w:right="1119"/>
      </w:pPr>
      <w:r>
        <w:t>Развитие</w:t>
      </w:r>
      <w:r>
        <w:rPr>
          <w:spacing w:val="40"/>
        </w:rPr>
        <w:t xml:space="preserve"> </w:t>
      </w:r>
      <w:r>
        <w:t>коммуникативных</w:t>
      </w:r>
      <w:r>
        <w:rPr>
          <w:spacing w:val="80"/>
        </w:rPr>
        <w:t xml:space="preserve"> </w:t>
      </w:r>
      <w:r>
        <w:t>умений</w:t>
      </w:r>
      <w:r>
        <w:rPr>
          <w:spacing w:val="80"/>
        </w:rPr>
        <w:t xml:space="preserve"> </w:t>
      </w:r>
      <w:r>
        <w:t>аудирования</w:t>
      </w:r>
      <w:r>
        <w:rPr>
          <w:spacing w:val="40"/>
        </w:rPr>
        <w:t xml:space="preserve"> </w:t>
      </w:r>
      <w:r>
        <w:t>на</w:t>
      </w:r>
      <w:r>
        <w:rPr>
          <w:spacing w:val="40"/>
        </w:rPr>
        <w:t xml:space="preserve"> </w:t>
      </w:r>
      <w:r>
        <w:t>базе</w:t>
      </w:r>
      <w:r>
        <w:rPr>
          <w:spacing w:val="80"/>
        </w:rPr>
        <w:t xml:space="preserve"> </w:t>
      </w:r>
      <w:r>
        <w:t>умений,</w:t>
      </w:r>
      <w:r>
        <w:rPr>
          <w:spacing w:val="40"/>
        </w:rPr>
        <w:t xml:space="preserve"> </w:t>
      </w:r>
      <w:r>
        <w:t>сформированных на уровне начального общего образования:</w:t>
      </w:r>
    </w:p>
    <w:p w:rsidR="00156445" w:rsidRDefault="005A47D0">
      <w:pPr>
        <w:pStyle w:val="a3"/>
        <w:spacing w:before="7" w:line="244" w:lineRule="auto"/>
        <w:ind w:right="1100"/>
      </w:pPr>
      <w:r>
        <w:t>при</w:t>
      </w:r>
      <w:r>
        <w:rPr>
          <w:spacing w:val="75"/>
          <w:w w:val="150"/>
        </w:rPr>
        <w:t xml:space="preserve">  </w:t>
      </w:r>
      <w:r>
        <w:t>непосредственном</w:t>
      </w:r>
      <w:r>
        <w:rPr>
          <w:spacing w:val="78"/>
        </w:rPr>
        <w:t xml:space="preserve">   </w:t>
      </w:r>
      <w:r>
        <w:t>общении:</w:t>
      </w:r>
      <w:r>
        <w:rPr>
          <w:spacing w:val="71"/>
        </w:rPr>
        <w:t xml:space="preserve">   </w:t>
      </w:r>
      <w:r>
        <w:t>понимание</w:t>
      </w:r>
      <w:r>
        <w:rPr>
          <w:spacing w:val="72"/>
        </w:rPr>
        <w:t xml:space="preserve">   </w:t>
      </w:r>
      <w:r>
        <w:t>на</w:t>
      </w:r>
      <w:r>
        <w:rPr>
          <w:spacing w:val="73"/>
        </w:rPr>
        <w:t xml:space="preserve">   </w:t>
      </w:r>
      <w:r>
        <w:t>слух</w:t>
      </w:r>
      <w:r>
        <w:rPr>
          <w:spacing w:val="74"/>
        </w:rPr>
        <w:t xml:space="preserve">   </w:t>
      </w:r>
      <w:r>
        <w:t>речи</w:t>
      </w:r>
      <w:r>
        <w:rPr>
          <w:spacing w:val="76"/>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4" w:line="252" w:lineRule="auto"/>
        <w:ind w:right="1101"/>
      </w:pPr>
      <w:r>
        <w:t>при</w:t>
      </w:r>
      <w:r>
        <w:rPr>
          <w:spacing w:val="77"/>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80"/>
          <w:w w:val="150"/>
        </w:rPr>
        <w:t xml:space="preserve">  </w:t>
      </w:r>
      <w:r>
        <w:t>развитие</w:t>
      </w:r>
      <w:r>
        <w:rPr>
          <w:spacing w:val="80"/>
          <w:w w:val="150"/>
        </w:rPr>
        <w:t xml:space="preserve">  </w:t>
      </w:r>
      <w:r>
        <w:t>умений</w:t>
      </w:r>
      <w:r>
        <w:rPr>
          <w:spacing w:val="80"/>
          <w:w w:val="150"/>
        </w:rPr>
        <w:t xml:space="preserve">  </w:t>
      </w:r>
      <w:r>
        <w:t>восприятия и</w:t>
      </w:r>
      <w:r>
        <w:rPr>
          <w:spacing w:val="4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адаптированных</w:t>
      </w:r>
      <w:r>
        <w:rPr>
          <w:spacing w:val="40"/>
        </w:rPr>
        <w:t xml:space="preserve"> </w:t>
      </w:r>
      <w:r>
        <w:t>аутентичных</w:t>
      </w:r>
      <w:r>
        <w:rPr>
          <w:spacing w:val="40"/>
        </w:rPr>
        <w:t xml:space="preserve"> </w:t>
      </w:r>
      <w:r>
        <w:t>текстов,</w:t>
      </w:r>
      <w:r>
        <w:rPr>
          <w:spacing w:val="40"/>
        </w:rPr>
        <w:t xml:space="preserve"> </w:t>
      </w:r>
      <w:r>
        <w:t>содержащих отдельные</w:t>
      </w:r>
      <w:r>
        <w:rPr>
          <w:spacing w:val="70"/>
          <w:w w:val="150"/>
        </w:rPr>
        <w:t xml:space="preserve"> </w:t>
      </w:r>
      <w:r>
        <w:t>незнакомые</w:t>
      </w:r>
      <w:r>
        <w:rPr>
          <w:spacing w:val="58"/>
        </w:rPr>
        <w:t xml:space="preserve">  </w:t>
      </w:r>
      <w:r>
        <w:t>слова,</w:t>
      </w:r>
      <w:r>
        <w:rPr>
          <w:spacing w:val="56"/>
        </w:rPr>
        <w:t xml:space="preserve">  </w:t>
      </w:r>
      <w:r>
        <w:t>с</w:t>
      </w:r>
      <w:r>
        <w:rPr>
          <w:spacing w:val="55"/>
        </w:rPr>
        <w:t xml:space="preserve">  </w:t>
      </w:r>
      <w:r>
        <w:t>разной</w:t>
      </w:r>
      <w:r>
        <w:rPr>
          <w:spacing w:val="57"/>
        </w:rPr>
        <w:t xml:space="preserve">  </w:t>
      </w:r>
      <w:r>
        <w:t>глубиной</w:t>
      </w:r>
      <w:r>
        <w:rPr>
          <w:spacing w:val="57"/>
        </w:rPr>
        <w:t xml:space="preserve">  </w:t>
      </w:r>
      <w:r>
        <w:t>проникновения</w:t>
      </w:r>
      <w:r>
        <w:rPr>
          <w:spacing w:val="58"/>
        </w:rPr>
        <w:t xml:space="preserve">  </w:t>
      </w:r>
      <w:r>
        <w:t>в</w:t>
      </w:r>
      <w:r>
        <w:rPr>
          <w:spacing w:val="57"/>
        </w:rPr>
        <w:t xml:space="preserve">  </w:t>
      </w:r>
      <w:r>
        <w:t>их</w:t>
      </w:r>
      <w:r>
        <w:rPr>
          <w:spacing w:val="56"/>
        </w:rPr>
        <w:t xml:space="preserve">  </w:t>
      </w:r>
      <w:r>
        <w:t>содержание в зависимости</w:t>
      </w:r>
      <w:r>
        <w:rPr>
          <w:spacing w:val="40"/>
        </w:rPr>
        <w:t xml:space="preserve"> </w:t>
      </w:r>
      <w:r>
        <w:t>от 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60"/>
        </w:rPr>
        <w:t xml:space="preserve">  </w:t>
      </w:r>
      <w:r>
        <w:t>с</w:t>
      </w:r>
      <w:r>
        <w:rPr>
          <w:spacing w:val="57"/>
        </w:rPr>
        <w:t xml:space="preserve">  </w:t>
      </w:r>
      <w:r>
        <w:t>пониманием</w:t>
      </w:r>
      <w:r>
        <w:rPr>
          <w:spacing w:val="56"/>
        </w:rPr>
        <w:t xml:space="preserve">  </w:t>
      </w:r>
      <w:r>
        <w:t>запрашиваемой</w:t>
      </w:r>
      <w:r>
        <w:rPr>
          <w:spacing w:val="61"/>
        </w:rPr>
        <w:t xml:space="preserve">  </w:t>
      </w:r>
      <w:r>
        <w:t>информации</w:t>
      </w:r>
      <w:r>
        <w:rPr>
          <w:spacing w:val="80"/>
        </w:rPr>
        <w:t xml:space="preserve">  </w:t>
      </w:r>
      <w:r>
        <w:t>с</w:t>
      </w:r>
      <w:r>
        <w:rPr>
          <w:spacing w:val="57"/>
        </w:rPr>
        <w:t xml:space="preserve">  </w:t>
      </w:r>
      <w:r>
        <w:t>опорой</w:t>
      </w:r>
      <w:r>
        <w:rPr>
          <w:spacing w:val="80"/>
        </w:rPr>
        <w:t xml:space="preserve">  </w:t>
      </w:r>
      <w:r>
        <w:t>и</w:t>
      </w:r>
      <w:r>
        <w:rPr>
          <w:spacing w:val="59"/>
        </w:rPr>
        <w:t xml:space="preserve">  </w:t>
      </w:r>
      <w:r>
        <w:t>без</w:t>
      </w:r>
      <w:r>
        <w:rPr>
          <w:spacing w:val="80"/>
        </w:rPr>
        <w:t xml:space="preserve">  </w:t>
      </w:r>
      <w:r>
        <w:t>опоры на иллюстрации.</w:t>
      </w:r>
    </w:p>
    <w:p w:rsidR="00156445" w:rsidRDefault="005A47D0">
      <w:pPr>
        <w:pStyle w:val="a3"/>
        <w:spacing w:line="249" w:lineRule="auto"/>
        <w:ind w:right="1098"/>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w:t>
      </w:r>
      <w:r>
        <w:rPr>
          <w:spacing w:val="80"/>
          <w:w w:val="150"/>
        </w:rPr>
        <w:t xml:space="preserve">  </w:t>
      </w:r>
      <w:r>
        <w:t>главные</w:t>
      </w:r>
      <w:r>
        <w:rPr>
          <w:spacing w:val="80"/>
          <w:w w:val="150"/>
        </w:rPr>
        <w:t xml:space="preserve">  </w:t>
      </w:r>
      <w:r>
        <w:t>факты</w:t>
      </w:r>
      <w:r>
        <w:rPr>
          <w:spacing w:val="80"/>
        </w:rPr>
        <w:t xml:space="preserve">  </w:t>
      </w:r>
      <w:r>
        <w:t>(события)</w:t>
      </w:r>
      <w:r>
        <w:rPr>
          <w:spacing w:val="80"/>
          <w:w w:val="150"/>
        </w:rPr>
        <w:t xml:space="preserve">  </w:t>
      </w:r>
      <w:r>
        <w:t>в</w:t>
      </w:r>
      <w:r>
        <w:rPr>
          <w:spacing w:val="80"/>
          <w:w w:val="150"/>
        </w:rPr>
        <w:t xml:space="preserve">  </w:t>
      </w:r>
      <w:r>
        <w:t>воспринимаемом</w:t>
      </w:r>
      <w:r>
        <w:rPr>
          <w:spacing w:val="4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rsidR="00156445" w:rsidRDefault="005A47D0">
      <w:pPr>
        <w:pStyle w:val="a3"/>
        <w:spacing w:line="247" w:lineRule="auto"/>
        <w:ind w:right="1094"/>
      </w:pPr>
      <w:r>
        <w:t>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156445" w:rsidRDefault="005A47D0">
      <w:pPr>
        <w:pStyle w:val="a3"/>
        <w:spacing w:before="3" w:line="247" w:lineRule="auto"/>
        <w:ind w:right="1123"/>
      </w:pPr>
      <w:r>
        <w:t>Тексты</w:t>
      </w:r>
      <w:r>
        <w:rPr>
          <w:spacing w:val="63"/>
        </w:rPr>
        <w:t xml:space="preserve">   </w:t>
      </w:r>
      <w:r>
        <w:t>для</w:t>
      </w:r>
      <w:r>
        <w:rPr>
          <w:spacing w:val="63"/>
        </w:rPr>
        <w:t xml:space="preserve">   </w:t>
      </w:r>
      <w:r>
        <w:t>аудирования:</w:t>
      </w:r>
      <w:r>
        <w:rPr>
          <w:spacing w:val="64"/>
        </w:rPr>
        <w:t xml:space="preserve">   </w:t>
      </w:r>
      <w:r>
        <w:t>диалог</w:t>
      </w:r>
      <w:r>
        <w:rPr>
          <w:spacing w:val="80"/>
          <w:w w:val="150"/>
        </w:rPr>
        <w:t xml:space="preserve">  </w:t>
      </w:r>
      <w:r>
        <w:t>(беседа),</w:t>
      </w:r>
      <w:r>
        <w:rPr>
          <w:spacing w:val="80"/>
          <w:w w:val="150"/>
        </w:rPr>
        <w:t xml:space="preserve">  </w:t>
      </w:r>
      <w:r>
        <w:t>высказывания</w:t>
      </w:r>
      <w:r>
        <w:rPr>
          <w:spacing w:val="63"/>
        </w:rPr>
        <w:t xml:space="preserve">   </w:t>
      </w:r>
      <w:r>
        <w:t>собеседников 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7" w:line="252" w:lineRule="auto"/>
        <w:ind w:left="1722" w:right="3266" w:firstLine="0"/>
      </w:pPr>
      <w:r>
        <w:t>Время звучания текста (текстов) для аудирования – до 1 минуты. Смысловое чтение.</w:t>
      </w:r>
    </w:p>
    <w:p w:rsidR="00156445" w:rsidRDefault="005A47D0">
      <w:pPr>
        <w:pStyle w:val="a3"/>
        <w:spacing w:before="1" w:line="249" w:lineRule="auto"/>
        <w:ind w:right="1103"/>
      </w:pPr>
      <w:r>
        <w:t>Развитие</w:t>
      </w:r>
      <w:r>
        <w:rPr>
          <w:spacing w:val="80"/>
        </w:rPr>
        <w:t xml:space="preserve">  </w:t>
      </w:r>
      <w:r>
        <w:t>сформированных</w:t>
      </w:r>
      <w:r>
        <w:rPr>
          <w:spacing w:val="80"/>
        </w:rPr>
        <w:t xml:space="preserve">  </w:t>
      </w:r>
      <w:r>
        <w:t>в</w:t>
      </w:r>
      <w:r>
        <w:rPr>
          <w:spacing w:val="80"/>
        </w:rPr>
        <w:t xml:space="preserve">  </w:t>
      </w:r>
      <w:r>
        <w:t>начальной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40"/>
        </w:rPr>
        <w:t xml:space="preserve"> </w:t>
      </w:r>
      <w:r>
        <w:t>и понимать учебные и несложные адаптированные аутентичные тексты разных жанров и</w:t>
      </w:r>
      <w:r>
        <w:rPr>
          <w:spacing w:val="40"/>
        </w:rPr>
        <w:t xml:space="preserve"> </w:t>
      </w:r>
      <w:r>
        <w:t>стилей,</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 содержание в зависимости от поставленной коммуникативной задачи: с пониманием 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p>
    <w:p w:rsidR="00156445" w:rsidRDefault="005A47D0">
      <w:pPr>
        <w:pStyle w:val="a3"/>
        <w:spacing w:line="247" w:lineRule="auto"/>
        <w:ind w:right="1104"/>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w:t>
      </w:r>
      <w:r>
        <w:rPr>
          <w:spacing w:val="40"/>
        </w:rPr>
        <w:t xml:space="preserve"> </w:t>
      </w:r>
      <w:r>
        <w:t>несущественные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spacing w:before="7" w:line="247" w:lineRule="auto"/>
        <w:ind w:right="1100"/>
      </w:pPr>
      <w:r>
        <w:t>Чтение с пониманием запрашиваемой информации предполагает умение находить в 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r>
        <w:rPr>
          <w:spacing w:val="40"/>
        </w:rPr>
        <w:t xml:space="preserve"> </w:t>
      </w:r>
      <w:r>
        <w:t>представленную</w:t>
      </w:r>
      <w:r>
        <w:rPr>
          <w:spacing w:val="40"/>
        </w:rPr>
        <w:t xml:space="preserve"> </w:t>
      </w:r>
      <w:r>
        <w:t>в эксплицитной (явной) форме.</w:t>
      </w:r>
    </w:p>
    <w:p w:rsidR="00156445" w:rsidRDefault="005A47D0">
      <w:pPr>
        <w:pStyle w:val="a3"/>
        <w:spacing w:before="13" w:line="247" w:lineRule="auto"/>
        <w:ind w:right="1129"/>
      </w:pPr>
      <w:r>
        <w:t>Чтение</w:t>
      </w:r>
      <w:r>
        <w:rPr>
          <w:spacing w:val="62"/>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156445" w:rsidRDefault="005A47D0">
      <w:pPr>
        <w:pStyle w:val="a3"/>
        <w:spacing w:line="254" w:lineRule="auto"/>
        <w:ind w:right="1109"/>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56445" w:rsidRDefault="005A47D0">
      <w:pPr>
        <w:pStyle w:val="a3"/>
        <w:spacing w:line="252" w:lineRule="auto"/>
        <w:ind w:left="1722" w:right="4745" w:firstLine="0"/>
      </w:pPr>
      <w:r>
        <w:t>Объём текста (текстов) для чтения – 180–200 слов. Письменная речь.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9"/>
      </w:pPr>
      <w:r>
        <w:t>Развитие</w:t>
      </w:r>
      <w:r>
        <w:rPr>
          <w:spacing w:val="80"/>
        </w:rPr>
        <w:t xml:space="preserve">  </w:t>
      </w:r>
      <w:r>
        <w:t>умений</w:t>
      </w:r>
      <w:r>
        <w:rPr>
          <w:spacing w:val="80"/>
        </w:rPr>
        <w:t xml:space="preserve">  </w:t>
      </w:r>
      <w:r>
        <w:t>письменной</w:t>
      </w:r>
      <w:r>
        <w:rPr>
          <w:spacing w:val="8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80"/>
        </w:rPr>
        <w:t xml:space="preserve"> </w:t>
      </w:r>
      <w:r>
        <w:t>на уровне начального общего образования:</w:t>
      </w:r>
    </w:p>
    <w:p w:rsidR="00156445" w:rsidRDefault="005A47D0">
      <w:pPr>
        <w:pStyle w:val="a3"/>
        <w:spacing w:before="12" w:line="244" w:lineRule="auto"/>
        <w:ind w:right="1128"/>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p>
    <w:p w:rsidR="00156445" w:rsidRDefault="005A47D0">
      <w:pPr>
        <w:pStyle w:val="a3"/>
        <w:spacing w:before="8" w:line="247" w:lineRule="auto"/>
        <w:ind w:right="1097"/>
      </w:pPr>
      <w:r>
        <w:t xml:space="preserve">написание коротких поздравлений с праздниками (с Новым годом, Рождеством, днём </w:t>
      </w:r>
      <w:r>
        <w:rPr>
          <w:spacing w:val="-2"/>
        </w:rPr>
        <w:t>рождения);</w:t>
      </w:r>
    </w:p>
    <w:p w:rsidR="00156445" w:rsidRDefault="005A47D0">
      <w:pPr>
        <w:pStyle w:val="a3"/>
        <w:spacing w:before="3" w:line="252" w:lineRule="auto"/>
        <w:ind w:right="1127"/>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 в</w:t>
      </w:r>
      <w:r>
        <w:rPr>
          <w:spacing w:val="40"/>
        </w:rPr>
        <w:t xml:space="preserve"> </w:t>
      </w:r>
      <w:r>
        <w:t>соответствии</w:t>
      </w:r>
      <w:r>
        <w:rPr>
          <w:spacing w:val="40"/>
        </w:rPr>
        <w:t xml:space="preserve"> </w:t>
      </w:r>
      <w:r>
        <w:t>с</w:t>
      </w:r>
      <w:r>
        <w:rPr>
          <w:spacing w:val="36"/>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1" w:line="249" w:lineRule="auto"/>
        <w:ind w:right="1098"/>
      </w:pPr>
      <w:r>
        <w:t>написание</w:t>
      </w:r>
      <w:r>
        <w:rPr>
          <w:spacing w:val="40"/>
        </w:rPr>
        <w:t xml:space="preserve"> </w:t>
      </w:r>
      <w:r>
        <w:t>электронного</w:t>
      </w:r>
      <w:r>
        <w:rPr>
          <w:spacing w:val="40"/>
        </w:rPr>
        <w:t xml:space="preserve"> </w:t>
      </w:r>
      <w:r>
        <w:t>сообщения</w:t>
      </w:r>
      <w:r>
        <w:rPr>
          <w:spacing w:val="40"/>
        </w:rPr>
        <w:t xml:space="preserve"> </w:t>
      </w:r>
      <w:r>
        <w:t>личного</w:t>
      </w:r>
      <w:r>
        <w:rPr>
          <w:spacing w:val="40"/>
        </w:rPr>
        <w:t xml:space="preserve"> </w:t>
      </w:r>
      <w:r>
        <w:t>характера:</w:t>
      </w:r>
      <w:r>
        <w:rPr>
          <w:spacing w:val="40"/>
        </w:rPr>
        <w:t xml:space="preserve"> </w:t>
      </w:r>
      <w:r>
        <w:t>сообщение</w:t>
      </w:r>
      <w:r>
        <w:rPr>
          <w:spacing w:val="40"/>
        </w:rPr>
        <w:t xml:space="preserve"> </w:t>
      </w:r>
      <w:r>
        <w:t>кратких</w:t>
      </w:r>
      <w:r>
        <w:rPr>
          <w:spacing w:val="40"/>
        </w:rPr>
        <w:t xml:space="preserve"> </w:t>
      </w:r>
      <w:r>
        <w:t>сведений</w:t>
      </w:r>
      <w:r>
        <w:rPr>
          <w:spacing w:val="40"/>
        </w:rPr>
        <w:t xml:space="preserve"> </w:t>
      </w:r>
      <w:r>
        <w:t>о</w:t>
      </w:r>
      <w:r>
        <w:rPr>
          <w:spacing w:val="67"/>
          <w:w w:val="150"/>
        </w:rPr>
        <w:t xml:space="preserve">   </w:t>
      </w:r>
      <w:r>
        <w:t>себе;</w:t>
      </w:r>
      <w:r>
        <w:rPr>
          <w:spacing w:val="75"/>
        </w:rPr>
        <w:t xml:space="preserve">    </w:t>
      </w:r>
      <w:r>
        <w:t>оформление</w:t>
      </w:r>
      <w:r>
        <w:rPr>
          <w:spacing w:val="75"/>
        </w:rPr>
        <w:t xml:space="preserve">    </w:t>
      </w:r>
      <w:r>
        <w:t>обращения,</w:t>
      </w:r>
      <w:r>
        <w:rPr>
          <w:spacing w:val="74"/>
        </w:rPr>
        <w:t xml:space="preserve">    </w:t>
      </w:r>
      <w:r>
        <w:t>завершающей</w:t>
      </w:r>
      <w:r>
        <w:rPr>
          <w:spacing w:val="74"/>
        </w:rPr>
        <w:t xml:space="preserve">    </w:t>
      </w:r>
      <w:r>
        <w:t>фразы</w:t>
      </w:r>
      <w:r>
        <w:rPr>
          <w:spacing w:val="75"/>
        </w:rPr>
        <w:t xml:space="preserve">    </w:t>
      </w:r>
      <w:r>
        <w:t>и</w:t>
      </w:r>
      <w:r>
        <w:rPr>
          <w:spacing w:val="80"/>
          <w:w w:val="150"/>
        </w:rPr>
        <w:t xml:space="preserve">   </w:t>
      </w:r>
      <w:r>
        <w:t>подписи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w:t>
      </w:r>
      <w:r>
        <w:rPr>
          <w:spacing w:val="40"/>
        </w:rPr>
        <w:t xml:space="preserve"> </w:t>
      </w:r>
      <w:r>
        <w:t>языка. Объём</w:t>
      </w:r>
      <w:r>
        <w:rPr>
          <w:spacing w:val="40"/>
        </w:rPr>
        <w:t xml:space="preserve"> </w:t>
      </w:r>
      <w:r>
        <w:t>сообщения</w:t>
      </w:r>
      <w:r>
        <w:rPr>
          <w:spacing w:val="40"/>
        </w:rPr>
        <w:t xml:space="preserve"> </w:t>
      </w:r>
      <w:r>
        <w:t>–</w:t>
      </w:r>
      <w:r>
        <w:rPr>
          <w:spacing w:val="40"/>
        </w:rPr>
        <w:t xml:space="preserve"> </w:t>
      </w:r>
      <w:r>
        <w:t>до 60</w:t>
      </w:r>
      <w:r>
        <w:rPr>
          <w:spacing w:val="40"/>
        </w:rPr>
        <w:t xml:space="preserve"> </w:t>
      </w:r>
      <w:r>
        <w:t>слов.</w:t>
      </w:r>
    </w:p>
    <w:p w:rsidR="00156445" w:rsidRDefault="005A47D0">
      <w:pPr>
        <w:pStyle w:val="a3"/>
        <w:spacing w:line="252" w:lineRule="auto"/>
        <w:ind w:left="1722" w:right="7049"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6" w:line="249" w:lineRule="auto"/>
        <w:ind w:right="1106"/>
      </w:pPr>
      <w:r>
        <w:t>Различение</w:t>
      </w:r>
      <w:r>
        <w:rPr>
          <w:spacing w:val="80"/>
          <w:w w:val="150"/>
        </w:rPr>
        <w:t xml:space="preserve">  </w:t>
      </w:r>
      <w:r>
        <w:t>на</w:t>
      </w:r>
      <w:r>
        <w:rPr>
          <w:spacing w:val="75"/>
        </w:rPr>
        <w:t xml:space="preserve">   </w:t>
      </w:r>
      <w:r>
        <w:t>слух</w:t>
      </w:r>
      <w:r>
        <w:rPr>
          <w:spacing w:val="80"/>
          <w:w w:val="150"/>
        </w:rPr>
        <w:t xml:space="preserve">  </w:t>
      </w:r>
      <w:r>
        <w:t>и</w:t>
      </w:r>
      <w:r>
        <w:rPr>
          <w:spacing w:val="80"/>
          <w:w w:val="150"/>
        </w:rPr>
        <w:t xml:space="preserve">  </w:t>
      </w:r>
      <w:r>
        <w:t>адекватное,</w:t>
      </w:r>
      <w:r>
        <w:rPr>
          <w:spacing w:val="80"/>
          <w:w w:val="150"/>
        </w:rPr>
        <w:t xml:space="preserve">  </w:t>
      </w:r>
      <w:r>
        <w:t>без</w:t>
      </w:r>
      <w:r>
        <w:rPr>
          <w:spacing w:val="76"/>
        </w:rPr>
        <w:t xml:space="preserve">   </w:t>
      </w:r>
      <w:r>
        <w:t>ошибок,</w:t>
      </w:r>
      <w:r>
        <w:rPr>
          <w:spacing w:val="78"/>
          <w:w w:val="150"/>
        </w:rPr>
        <w:t xml:space="preserve">  </w:t>
      </w:r>
      <w:r>
        <w:t>ведущих</w:t>
      </w:r>
      <w:r>
        <w:rPr>
          <w:spacing w:val="80"/>
          <w:w w:val="150"/>
        </w:rPr>
        <w:t xml:space="preserve">  </w:t>
      </w:r>
      <w:r>
        <w:t>к</w:t>
      </w:r>
      <w:r>
        <w:rPr>
          <w:spacing w:val="80"/>
          <w:w w:val="150"/>
        </w:rPr>
        <w:t xml:space="preserve">  </w:t>
      </w:r>
      <w:r>
        <w:t>сбою в</w:t>
      </w:r>
      <w:r>
        <w:rPr>
          <w:spacing w:val="66"/>
          <w:w w:val="150"/>
        </w:rPr>
        <w:t xml:space="preserve"> </w:t>
      </w:r>
      <w:r>
        <w:t>коммуникации,</w:t>
      </w:r>
      <w:r>
        <w:rPr>
          <w:spacing w:val="68"/>
          <w:w w:val="150"/>
        </w:rPr>
        <w:t xml:space="preserve"> </w:t>
      </w:r>
      <w:r>
        <w:t>произнесение</w:t>
      </w:r>
      <w:r>
        <w:rPr>
          <w:spacing w:val="58"/>
        </w:rPr>
        <w:t xml:space="preserve">  </w:t>
      </w:r>
      <w:r>
        <w:t>слов</w:t>
      </w:r>
      <w:r>
        <w:rPr>
          <w:spacing w:val="60"/>
        </w:rPr>
        <w:t xml:space="preserve">  </w:t>
      </w:r>
      <w:r>
        <w:t>с</w:t>
      </w:r>
      <w:r>
        <w:rPr>
          <w:spacing w:val="56"/>
        </w:rPr>
        <w:t xml:space="preserve">  </w:t>
      </w:r>
      <w:r>
        <w:t>соблюдением</w:t>
      </w:r>
      <w:r>
        <w:rPr>
          <w:spacing w:val="58"/>
        </w:rPr>
        <w:t xml:space="preserve">  </w:t>
      </w:r>
      <w:r>
        <w:t>правильного</w:t>
      </w:r>
      <w:r>
        <w:rPr>
          <w:spacing w:val="59"/>
        </w:rPr>
        <w:t xml:space="preserve">  </w:t>
      </w:r>
      <w:r>
        <w:t>ударения</w:t>
      </w:r>
      <w:r>
        <w:rPr>
          <w:spacing w:val="59"/>
        </w:rPr>
        <w:t xml:space="preserve">  </w:t>
      </w:r>
      <w:r>
        <w:t>и</w:t>
      </w:r>
      <w:r>
        <w:rPr>
          <w:spacing w:val="60"/>
        </w:rPr>
        <w:t xml:space="preserve">  </w:t>
      </w:r>
      <w:r>
        <w:t>фраз с</w:t>
      </w:r>
      <w:r>
        <w:rPr>
          <w:spacing w:val="40"/>
        </w:rPr>
        <w:t xml:space="preserve"> </w:t>
      </w:r>
      <w:r>
        <w:t>соблюдением</w:t>
      </w:r>
      <w:r>
        <w:rPr>
          <w:spacing w:val="80"/>
        </w:rPr>
        <w:t xml:space="preserve"> </w:t>
      </w:r>
      <w:r>
        <w:t>их</w:t>
      </w:r>
      <w:r>
        <w:rPr>
          <w:spacing w:val="40"/>
        </w:rPr>
        <w:t xml:space="preserve"> </w:t>
      </w:r>
      <w:r>
        <w:t>ритмико-интонационных</w:t>
      </w:r>
      <w:r>
        <w:rPr>
          <w:spacing w:val="80"/>
        </w:rPr>
        <w:t xml:space="preserve"> </w:t>
      </w:r>
      <w:r>
        <w:t>особенностей,</w:t>
      </w:r>
      <w:r>
        <w:rPr>
          <w:spacing w:val="80"/>
        </w:rPr>
        <w:t xml:space="preserve"> </w:t>
      </w:r>
      <w:r>
        <w:t>в</w:t>
      </w:r>
      <w:r>
        <w:rPr>
          <w:spacing w:val="80"/>
        </w:rPr>
        <w:t xml:space="preserve"> </w:t>
      </w:r>
      <w:r>
        <w:t>том</w:t>
      </w:r>
      <w:r>
        <w:rPr>
          <w:spacing w:val="40"/>
        </w:rPr>
        <w:t xml:space="preserve"> </w:t>
      </w:r>
      <w:r>
        <w:t>числе</w:t>
      </w:r>
      <w:r>
        <w:rPr>
          <w:spacing w:val="80"/>
        </w:rPr>
        <w:t xml:space="preserve"> </w:t>
      </w:r>
      <w:r>
        <w:t xml:space="preserve">отсутствия фразового ударения на служебных словах, чтение новых слов согласно основным правилам </w:t>
      </w:r>
      <w:r>
        <w:rPr>
          <w:spacing w:val="-2"/>
        </w:rPr>
        <w:t>чтения.</w:t>
      </w:r>
    </w:p>
    <w:p w:rsidR="00156445" w:rsidRDefault="005A47D0">
      <w:pPr>
        <w:pStyle w:val="a3"/>
        <w:spacing w:line="249" w:lineRule="auto"/>
        <w:ind w:right="1100"/>
      </w:pPr>
      <w:r>
        <w:t>Чтение вслух небольших адаптированных аутентичных текстов, построенных на изученном</w:t>
      </w:r>
      <w:r>
        <w:rPr>
          <w:spacing w:val="80"/>
        </w:rPr>
        <w:t xml:space="preserve">    </w:t>
      </w:r>
      <w:r>
        <w:t>языковом</w:t>
      </w:r>
      <w:r>
        <w:rPr>
          <w:spacing w:val="68"/>
          <w:w w:val="150"/>
        </w:rPr>
        <w:t xml:space="preserve">    </w:t>
      </w:r>
      <w:r>
        <w:t>материале,</w:t>
      </w:r>
      <w:r>
        <w:rPr>
          <w:spacing w:val="69"/>
          <w:w w:val="150"/>
        </w:rPr>
        <w:t xml:space="preserve">    </w:t>
      </w:r>
      <w:r>
        <w:t>с</w:t>
      </w:r>
      <w:r>
        <w:rPr>
          <w:spacing w:val="68"/>
          <w:w w:val="150"/>
        </w:rPr>
        <w:t xml:space="preserve">    </w:t>
      </w:r>
      <w:r>
        <w:t>соблюдением</w:t>
      </w:r>
      <w:r>
        <w:rPr>
          <w:spacing w:val="69"/>
          <w:w w:val="150"/>
        </w:rPr>
        <w:t xml:space="preserve">    </w:t>
      </w:r>
      <w:r>
        <w:t>правил</w:t>
      </w:r>
      <w:r>
        <w:rPr>
          <w:spacing w:val="68"/>
          <w:w w:val="150"/>
        </w:rPr>
        <w:t xml:space="preserve">    </w:t>
      </w:r>
      <w:r>
        <w:t>чтения и</w:t>
      </w:r>
      <w:r>
        <w:rPr>
          <w:spacing w:val="40"/>
        </w:rPr>
        <w:t xml:space="preserve"> </w:t>
      </w:r>
      <w:r>
        <w:t>соответствующей</w:t>
      </w:r>
      <w:r>
        <w:rPr>
          <w:spacing w:val="40"/>
        </w:rPr>
        <w:t xml:space="preserve"> </w:t>
      </w:r>
      <w:r>
        <w:t>интонации,</w:t>
      </w:r>
      <w:r>
        <w:rPr>
          <w:spacing w:val="40"/>
        </w:rPr>
        <w:t xml:space="preserve"> </w:t>
      </w:r>
      <w:r>
        <w:t>демонстрирующее</w:t>
      </w:r>
      <w:r>
        <w:rPr>
          <w:spacing w:val="40"/>
        </w:rPr>
        <w:t xml:space="preserve"> </w:t>
      </w:r>
      <w:r>
        <w:t>понимание</w:t>
      </w:r>
      <w:r>
        <w:rPr>
          <w:spacing w:val="40"/>
        </w:rPr>
        <w:t xml:space="preserve"> </w:t>
      </w:r>
      <w:r>
        <w:t>текста.</w:t>
      </w:r>
    </w:p>
    <w:p w:rsidR="00156445" w:rsidRDefault="005A47D0">
      <w:pPr>
        <w:pStyle w:val="a3"/>
        <w:spacing w:line="247" w:lineRule="auto"/>
        <w:ind w:right="1113"/>
      </w:pPr>
      <w:r>
        <w:t>Тексты для чтения вслух: беседа (диалог), рассказ, отрывок из статьи научно- популярного</w:t>
      </w:r>
      <w:r>
        <w:rPr>
          <w:spacing w:val="40"/>
        </w:rPr>
        <w:t xml:space="preserve"> </w:t>
      </w:r>
      <w:r>
        <w:t>характера,</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1" w:line="252" w:lineRule="auto"/>
        <w:ind w:left="1722" w:right="5393" w:firstLine="0"/>
      </w:pPr>
      <w:r>
        <w:t>Объём текста для чтения вслух – до 90 слов. Графика, орфография и пунктуация.</w:t>
      </w:r>
    </w:p>
    <w:p w:rsidR="00156445" w:rsidRDefault="005A47D0">
      <w:pPr>
        <w:pStyle w:val="a3"/>
        <w:spacing w:before="6" w:line="264" w:lineRule="exact"/>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line="249" w:lineRule="auto"/>
        <w:ind w:right="1099"/>
      </w:pPr>
      <w:r>
        <w:t>Правильное</w:t>
      </w:r>
      <w:r>
        <w:rPr>
          <w:spacing w:val="65"/>
        </w:rPr>
        <w:t xml:space="preserve">   </w:t>
      </w:r>
      <w:r>
        <w:t>использование</w:t>
      </w:r>
      <w:r>
        <w:rPr>
          <w:spacing w:val="65"/>
        </w:rPr>
        <w:t xml:space="preserve">   </w:t>
      </w:r>
      <w:r>
        <w:t>знаков</w:t>
      </w:r>
      <w:r>
        <w:rPr>
          <w:spacing w:val="70"/>
        </w:rPr>
        <w:t xml:space="preserve">   </w:t>
      </w:r>
      <w:r>
        <w:t>препинания:</w:t>
      </w:r>
      <w:r>
        <w:rPr>
          <w:spacing w:val="80"/>
        </w:rPr>
        <w:t xml:space="preserve">   </w:t>
      </w:r>
      <w:r>
        <w:t>точки,</w:t>
      </w:r>
      <w:r>
        <w:rPr>
          <w:spacing w:val="80"/>
        </w:rPr>
        <w:t xml:space="preserve">   </w:t>
      </w:r>
      <w:r>
        <w:t>вопросительного и</w:t>
      </w:r>
      <w:r>
        <w:rPr>
          <w:spacing w:val="80"/>
        </w:rPr>
        <w:t xml:space="preserve">  </w:t>
      </w:r>
      <w:r>
        <w:t>восклицательного</w:t>
      </w:r>
      <w:r>
        <w:rPr>
          <w:spacing w:val="80"/>
        </w:rPr>
        <w:t xml:space="preserve">  </w:t>
      </w:r>
      <w:r>
        <w:t>знаков</w:t>
      </w:r>
      <w:r>
        <w:rPr>
          <w:spacing w:val="80"/>
        </w:rPr>
        <w:t xml:space="preserve">  </w:t>
      </w:r>
      <w:r>
        <w:t>в</w:t>
      </w:r>
      <w:r>
        <w:rPr>
          <w:spacing w:val="64"/>
          <w:w w:val="150"/>
        </w:rPr>
        <w:t xml:space="preserve">  </w:t>
      </w:r>
      <w:r>
        <w:t>конце</w:t>
      </w:r>
      <w:r>
        <w:rPr>
          <w:spacing w:val="80"/>
        </w:rPr>
        <w:t xml:space="preserve">  </w:t>
      </w:r>
      <w:r>
        <w:t>предложения,</w:t>
      </w:r>
      <w:r>
        <w:rPr>
          <w:spacing w:val="80"/>
        </w:rPr>
        <w:t xml:space="preserve">  </w:t>
      </w:r>
      <w:r>
        <w:t>запятой</w:t>
      </w:r>
      <w:r>
        <w:rPr>
          <w:spacing w:val="80"/>
          <w:w w:val="150"/>
        </w:rPr>
        <w:t xml:space="preserve">  </w:t>
      </w:r>
      <w:r>
        <w:t>при</w:t>
      </w:r>
      <w:r>
        <w:rPr>
          <w:spacing w:val="80"/>
          <w:w w:val="150"/>
        </w:rPr>
        <w:t xml:space="preserve">  </w:t>
      </w:r>
      <w:r>
        <w:t>перечислении и обращении, апострофа.</w:t>
      </w:r>
    </w:p>
    <w:p w:rsidR="00156445" w:rsidRDefault="005A47D0">
      <w:pPr>
        <w:pStyle w:val="a3"/>
        <w:spacing w:before="5" w:line="252" w:lineRule="auto"/>
        <w:ind w:right="1091"/>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8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7"/>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5" w:line="247" w:lineRule="auto"/>
        <w:ind w:right="1096"/>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53"/>
        </w:rPr>
        <w:t xml:space="preserve">  </w:t>
      </w:r>
      <w:r>
        <w:t>звучащем</w:t>
      </w:r>
      <w:r>
        <w:rPr>
          <w:spacing w:val="59"/>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71"/>
        </w:rPr>
        <w:t xml:space="preserve">  </w:t>
      </w:r>
      <w:r>
        <w:t>ситуации</w:t>
      </w:r>
      <w:r>
        <w:rPr>
          <w:spacing w:val="76"/>
          <w:w w:val="150"/>
        </w:rPr>
        <w:t xml:space="preserve">  </w:t>
      </w:r>
      <w:r>
        <w:t>общения</w:t>
      </w:r>
      <w:r>
        <w:rPr>
          <w:spacing w:val="71"/>
          <w:w w:val="150"/>
        </w:rPr>
        <w:t xml:space="preserve">  </w:t>
      </w:r>
      <w:r>
        <w:t>в</w:t>
      </w:r>
      <w:r>
        <w:rPr>
          <w:spacing w:val="80"/>
          <w:w w:val="150"/>
        </w:rPr>
        <w:t xml:space="preserve">  </w:t>
      </w:r>
      <w:r>
        <w:t>рамках</w:t>
      </w:r>
      <w:r>
        <w:rPr>
          <w:spacing w:val="75"/>
          <w:w w:val="150"/>
        </w:rPr>
        <w:t xml:space="preserve">  </w:t>
      </w:r>
      <w:r>
        <w:t>тематического</w:t>
      </w:r>
      <w:r>
        <w:rPr>
          <w:spacing w:val="73"/>
          <w:w w:val="150"/>
        </w:rPr>
        <w:t xml:space="preserve">  </w:t>
      </w:r>
      <w:r>
        <w:t>содержания</w:t>
      </w:r>
      <w:r>
        <w:rPr>
          <w:spacing w:val="72"/>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5" w:line="249" w:lineRule="auto"/>
        <w:ind w:right="1087"/>
      </w:pPr>
      <w:r>
        <w:t>Объём</w:t>
      </w:r>
      <w:r>
        <w:rPr>
          <w:spacing w:val="40"/>
        </w:rPr>
        <w:t xml:space="preserve"> </w:t>
      </w:r>
      <w:r>
        <w:t>изучаемой</w:t>
      </w:r>
      <w:r>
        <w:rPr>
          <w:spacing w:val="40"/>
        </w:rPr>
        <w:t xml:space="preserve"> </w:t>
      </w:r>
      <w:r>
        <w:t>лексики:</w:t>
      </w:r>
      <w:r>
        <w:rPr>
          <w:spacing w:val="40"/>
        </w:rPr>
        <w:t xml:space="preserve"> </w:t>
      </w:r>
      <w:r>
        <w:t>625</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80"/>
          <w:w w:val="150"/>
        </w:rPr>
        <w:t xml:space="preserve"> </w:t>
      </w:r>
      <w:r>
        <w:t>использования</w:t>
      </w:r>
      <w:r>
        <w:rPr>
          <w:spacing w:val="78"/>
        </w:rPr>
        <w:t xml:space="preserve">  </w:t>
      </w:r>
      <w:r>
        <w:t>(включая</w:t>
      </w:r>
      <w:r>
        <w:rPr>
          <w:spacing w:val="80"/>
        </w:rPr>
        <w:t xml:space="preserve">  </w:t>
      </w:r>
      <w:r>
        <w:t>500</w:t>
      </w:r>
      <w:r>
        <w:rPr>
          <w:spacing w:val="80"/>
        </w:rPr>
        <w:t xml:space="preserve">  </w:t>
      </w:r>
      <w:r>
        <w:t>лексических</w:t>
      </w:r>
      <w:r>
        <w:rPr>
          <w:spacing w:val="64"/>
        </w:rPr>
        <w:t xml:space="preserve">   </w:t>
      </w:r>
      <w:r>
        <w:t>единиц,</w:t>
      </w:r>
      <w:r>
        <w:rPr>
          <w:spacing w:val="80"/>
        </w:rPr>
        <w:t xml:space="preserve">  </w:t>
      </w:r>
      <w:r>
        <w:t>изученных</w:t>
      </w:r>
      <w:r>
        <w:rPr>
          <w:spacing w:val="80"/>
        </w:rPr>
        <w:t xml:space="preserve">  </w:t>
      </w:r>
      <w:r>
        <w:t>в</w:t>
      </w:r>
      <w:r>
        <w:rPr>
          <w:spacing w:val="80"/>
          <w:w w:val="150"/>
        </w:rPr>
        <w:t xml:space="preserve">  </w:t>
      </w:r>
      <w:r>
        <w:t>2</w:t>
      </w:r>
      <w:r>
        <w:rPr>
          <w:spacing w:val="-15"/>
        </w:rPr>
        <w:t xml:space="preserve"> </w:t>
      </w:r>
      <w:r>
        <w:t>–4</w:t>
      </w:r>
      <w:r>
        <w:rPr>
          <w:spacing w:val="80"/>
        </w:rPr>
        <w:t xml:space="preserve">  </w:t>
      </w:r>
      <w:r>
        <w:t>классах)</w:t>
      </w:r>
      <w:r>
        <w:rPr>
          <w:spacing w:val="40"/>
        </w:rPr>
        <w:t xml:space="preserve"> </w:t>
      </w:r>
      <w:r>
        <w:t>и 675 лексических единиц для рецептивного усвоения (включая 625 лексических единиц продуктивного минимума).</w:t>
      </w:r>
    </w:p>
    <w:p w:rsidR="00156445" w:rsidRDefault="005A47D0">
      <w:pPr>
        <w:pStyle w:val="a3"/>
        <w:spacing w:line="264" w:lineRule="exact"/>
        <w:ind w:left="1722" w:firstLine="0"/>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before="19"/>
        <w:ind w:left="1722" w:firstLine="0"/>
        <w:jc w:val="left"/>
      </w:pPr>
      <w:r>
        <w:rPr>
          <w:spacing w:val="-2"/>
        </w:rPr>
        <w:t>аффиксация:</w:t>
      </w:r>
    </w:p>
    <w:p w:rsidR="00156445" w:rsidRDefault="005A47D0">
      <w:pPr>
        <w:pStyle w:val="a3"/>
        <w:spacing w:before="9" w:line="247" w:lineRule="auto"/>
        <w:ind w:right="1148"/>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 ist</w:t>
      </w:r>
      <w:r>
        <w:rPr>
          <w:spacing w:val="40"/>
        </w:rPr>
        <w:t xml:space="preserve"> </w:t>
      </w:r>
      <w:r>
        <w:t>(scientist,</w:t>
      </w:r>
      <w:r>
        <w:rPr>
          <w:spacing w:val="40"/>
        </w:rPr>
        <w:t xml:space="preserve"> </w:t>
      </w:r>
      <w:r>
        <w:t>tourist),</w:t>
      </w:r>
      <w:r>
        <w:rPr>
          <w:spacing w:val="40"/>
        </w:rPr>
        <w:t xml:space="preserve"> </w:t>
      </w:r>
      <w:r>
        <w:t>-sion/-tion (discussion/invitation);</w:t>
      </w:r>
    </w:p>
    <w:p w:rsidR="00156445" w:rsidRDefault="005A47D0">
      <w:pPr>
        <w:pStyle w:val="a3"/>
        <w:tabs>
          <w:tab w:val="left" w:pos="3196"/>
          <w:tab w:val="left" w:pos="3930"/>
          <w:tab w:val="left" w:pos="5808"/>
          <w:tab w:val="left" w:pos="6399"/>
          <w:tab w:val="left" w:pos="7455"/>
          <w:tab w:val="left" w:pos="8809"/>
          <w:tab w:val="left" w:pos="9366"/>
        </w:tabs>
        <w:spacing w:before="8"/>
        <w:ind w:left="1722"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ful</w:t>
      </w:r>
      <w:r>
        <w:tab/>
      </w:r>
      <w:r>
        <w:rPr>
          <w:spacing w:val="-2"/>
        </w:rPr>
        <w:t>(wonderful),</w:t>
      </w:r>
    </w:p>
    <w:p w:rsidR="00156445" w:rsidRDefault="005A47D0">
      <w:pPr>
        <w:pStyle w:val="a3"/>
        <w:spacing w:before="9"/>
        <w:ind w:firstLine="0"/>
        <w:jc w:val="left"/>
      </w:pPr>
      <w:r>
        <w:t>-ian/-an</w:t>
      </w:r>
      <w:r>
        <w:rPr>
          <w:spacing w:val="30"/>
        </w:rPr>
        <w:t xml:space="preserve"> </w:t>
      </w:r>
      <w:r>
        <w:rPr>
          <w:spacing w:val="-2"/>
        </w:rPr>
        <w:t>(Russian/American);</w:t>
      </w:r>
    </w:p>
    <w:p w:rsidR="00156445" w:rsidRDefault="005A47D0">
      <w:pPr>
        <w:pStyle w:val="a3"/>
        <w:spacing w:before="9"/>
        <w:ind w:left="1722" w:firstLine="0"/>
        <w:jc w:val="left"/>
      </w:pPr>
      <w:r>
        <w:t>образование</w:t>
      </w:r>
      <w:r>
        <w:rPr>
          <w:spacing w:val="13"/>
        </w:rPr>
        <w:t xml:space="preserve"> </w:t>
      </w:r>
      <w:r>
        <w:t>наречий</w:t>
      </w:r>
      <w:r>
        <w:rPr>
          <w:spacing w:val="24"/>
        </w:rPr>
        <w:t xml:space="preserve"> </w:t>
      </w:r>
      <w:r>
        <w:t>при</w:t>
      </w:r>
      <w:r>
        <w:rPr>
          <w:spacing w:val="25"/>
        </w:rPr>
        <w:t xml:space="preserve"> </w:t>
      </w:r>
      <w:r>
        <w:t>помощи</w:t>
      </w:r>
      <w:r>
        <w:rPr>
          <w:spacing w:val="39"/>
        </w:rPr>
        <w:t xml:space="preserve"> </w:t>
      </w:r>
      <w:r>
        <w:t>суффикса</w:t>
      </w:r>
      <w:r>
        <w:rPr>
          <w:spacing w:val="41"/>
        </w:rPr>
        <w:t xml:space="preserve"> </w:t>
      </w:r>
      <w:r>
        <w:t>-ly</w:t>
      </w:r>
      <w:r>
        <w:rPr>
          <w:spacing w:val="23"/>
        </w:rPr>
        <w:t xml:space="preserve"> </w:t>
      </w:r>
      <w:r>
        <w:rPr>
          <w:spacing w:val="-2"/>
        </w:rPr>
        <w:t>(recently);</w:t>
      </w:r>
    </w:p>
    <w:p w:rsidR="00156445" w:rsidRDefault="005A47D0">
      <w:pPr>
        <w:pStyle w:val="a3"/>
        <w:tabs>
          <w:tab w:val="left" w:pos="3321"/>
          <w:tab w:val="left" w:pos="4176"/>
          <w:tab w:val="left" w:pos="6235"/>
          <w:tab w:val="left" w:pos="7095"/>
          <w:tab w:val="left" w:pos="9256"/>
          <w:tab w:val="left" w:pos="9736"/>
        </w:tabs>
        <w:spacing w:before="9" w:line="256" w:lineRule="auto"/>
        <w:ind w:right="1107"/>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w:t>
      </w:r>
      <w:r>
        <w:rPr>
          <w:spacing w:val="40"/>
        </w:rPr>
        <w:t xml:space="preserve"> </w:t>
      </w:r>
      <w:r>
        <w:t>помощи</w:t>
      </w:r>
      <w:r>
        <w:rPr>
          <w:spacing w:val="40"/>
        </w:rPr>
        <w:t xml:space="preserve"> </w:t>
      </w:r>
      <w:r>
        <w:t>отрицательного</w:t>
      </w:r>
      <w:r>
        <w:rPr>
          <w:spacing w:val="40"/>
        </w:rPr>
        <w:t xml:space="preserve"> </w:t>
      </w:r>
      <w:r>
        <w:t>префикса</w:t>
      </w:r>
      <w:r>
        <w:rPr>
          <w:spacing w:val="40"/>
        </w:rPr>
        <w:t xml:space="preserve"> </w:t>
      </w:r>
      <w:r>
        <w:t>un</w:t>
      </w:r>
      <w:r>
        <w:rPr>
          <w:spacing w:val="40"/>
        </w:rPr>
        <w:t xml:space="preserve"> </w:t>
      </w:r>
      <w:r>
        <w:t>(unhappy,</w:t>
      </w:r>
      <w:r>
        <w:rPr>
          <w:spacing w:val="40"/>
        </w:rPr>
        <w:t xml:space="preserve"> </w:t>
      </w:r>
      <w:r>
        <w:t>unreality,</w:t>
      </w:r>
      <w:r>
        <w:rPr>
          <w:spacing w:val="40"/>
        </w:rPr>
        <w:t xml:space="preserve"> </w:t>
      </w:r>
      <w:r>
        <w:t>unusually).</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Грамматическая</w:t>
      </w:r>
      <w:r>
        <w:rPr>
          <w:spacing w:val="48"/>
        </w:rPr>
        <w:t xml:space="preserve"> </w:t>
      </w:r>
      <w:r>
        <w:t>сторона</w:t>
      </w:r>
      <w:r>
        <w:rPr>
          <w:spacing w:val="43"/>
        </w:rPr>
        <w:t xml:space="preserve"> </w:t>
      </w:r>
      <w:r>
        <w:rPr>
          <w:spacing w:val="-4"/>
        </w:rPr>
        <w:t>речи.</w:t>
      </w:r>
    </w:p>
    <w:p w:rsidR="00156445" w:rsidRDefault="005A47D0">
      <w:pPr>
        <w:pStyle w:val="a3"/>
        <w:spacing w:before="14" w:line="249"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изученных морфологических форм и синтаксических конструкций английского языка.</w:t>
      </w:r>
    </w:p>
    <w:p w:rsidR="00156445" w:rsidRDefault="005A47D0">
      <w:pPr>
        <w:pStyle w:val="a3"/>
        <w:spacing w:before="6" w:line="247" w:lineRule="auto"/>
        <w:ind w:right="1119"/>
      </w:pPr>
      <w:r>
        <w:t>Предложения</w:t>
      </w:r>
      <w:r>
        <w:rPr>
          <w:spacing w:val="40"/>
        </w:rPr>
        <w:t xml:space="preserve"> </w:t>
      </w:r>
      <w:r>
        <w:t>с</w:t>
      </w:r>
      <w:r>
        <w:rPr>
          <w:spacing w:val="40"/>
        </w:rPr>
        <w:t xml:space="preserve"> </w:t>
      </w:r>
      <w:r>
        <w:t>несколькими</w:t>
      </w:r>
      <w:r>
        <w:rPr>
          <w:spacing w:val="40"/>
        </w:rPr>
        <w:t xml:space="preserve"> </w:t>
      </w:r>
      <w:r>
        <w:t>обстоятельствами,</w:t>
      </w:r>
      <w:r>
        <w:rPr>
          <w:spacing w:val="40"/>
        </w:rPr>
        <w:t xml:space="preserve"> </w:t>
      </w:r>
      <w:r>
        <w:t>следующими</w:t>
      </w:r>
      <w:r>
        <w:rPr>
          <w:spacing w:val="40"/>
        </w:rPr>
        <w:t xml:space="preserve"> </w:t>
      </w:r>
      <w:r>
        <w:t>в</w:t>
      </w:r>
      <w:r>
        <w:rPr>
          <w:spacing w:val="40"/>
        </w:rPr>
        <w:t xml:space="preserve"> </w:t>
      </w:r>
      <w:r>
        <w:t>определённом</w:t>
      </w:r>
      <w:r>
        <w:rPr>
          <w:spacing w:val="80"/>
        </w:rPr>
        <w:t xml:space="preserve"> </w:t>
      </w:r>
      <w:r>
        <w:rPr>
          <w:spacing w:val="-2"/>
        </w:rPr>
        <w:t>порядке.</w:t>
      </w:r>
    </w:p>
    <w:p w:rsidR="00156445" w:rsidRDefault="005A47D0">
      <w:pPr>
        <w:pStyle w:val="a3"/>
        <w:spacing w:before="7" w:line="247" w:lineRule="auto"/>
        <w:ind w:right="1122"/>
      </w:pPr>
      <w:r>
        <w:t>Вопросительные</w:t>
      </w:r>
      <w:r>
        <w:rPr>
          <w:spacing w:val="73"/>
          <w:w w:val="150"/>
        </w:rPr>
        <w:t xml:space="preserve">  </w:t>
      </w:r>
      <w:r>
        <w:t>предложения</w:t>
      </w:r>
      <w:r>
        <w:rPr>
          <w:spacing w:val="77"/>
          <w:w w:val="150"/>
        </w:rPr>
        <w:t xml:space="preserve">  </w:t>
      </w:r>
      <w:r>
        <w:t>(альтернативный</w:t>
      </w:r>
      <w:r>
        <w:rPr>
          <w:spacing w:val="75"/>
          <w:w w:val="150"/>
        </w:rPr>
        <w:t xml:space="preserve">  </w:t>
      </w:r>
      <w:r>
        <w:t>и</w:t>
      </w:r>
      <w:r>
        <w:rPr>
          <w:spacing w:val="75"/>
          <w:w w:val="150"/>
        </w:rPr>
        <w:t xml:space="preserve">  </w:t>
      </w:r>
      <w:r>
        <w:t>разделительный</w:t>
      </w:r>
      <w:r>
        <w:rPr>
          <w:spacing w:val="75"/>
          <w:w w:val="150"/>
        </w:rPr>
        <w:t xml:space="preserve">  </w:t>
      </w:r>
      <w:r>
        <w:t>вопросы в Present/Past/Future Simple Tense).</w:t>
      </w:r>
    </w:p>
    <w:p w:rsidR="00156445" w:rsidRDefault="005A47D0">
      <w:pPr>
        <w:pStyle w:val="a3"/>
        <w:spacing w:before="12" w:line="249" w:lineRule="auto"/>
        <w:ind w:right="1095"/>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w:t>
      </w:r>
      <w:r>
        <w:rPr>
          <w:spacing w:val="80"/>
          <w:w w:val="150"/>
        </w:rPr>
        <w:t xml:space="preserve">  </w:t>
      </w:r>
      <w:r>
        <w:t>в</w:t>
      </w:r>
      <w:r>
        <w:rPr>
          <w:spacing w:val="80"/>
        </w:rPr>
        <w:t xml:space="preserve">   </w:t>
      </w:r>
      <w:r>
        <w:t>Present</w:t>
      </w:r>
      <w:r>
        <w:rPr>
          <w:spacing w:val="80"/>
          <w:w w:val="150"/>
        </w:rPr>
        <w:t xml:space="preserve">  </w:t>
      </w:r>
      <w:r>
        <w:t>Perfect</w:t>
      </w:r>
      <w:r>
        <w:rPr>
          <w:spacing w:val="80"/>
        </w:rPr>
        <w:t xml:space="preserve">   </w:t>
      </w:r>
      <w:r>
        <w:t>Tense</w:t>
      </w:r>
      <w:r>
        <w:rPr>
          <w:spacing w:val="80"/>
          <w:w w:val="150"/>
        </w:rPr>
        <w:t xml:space="preserve">  </w:t>
      </w:r>
      <w:r>
        <w:t>в</w:t>
      </w:r>
      <w:r>
        <w:rPr>
          <w:spacing w:val="80"/>
        </w:rPr>
        <w:t xml:space="preserve">   </w:t>
      </w:r>
      <w:r>
        <w:t>повествовательных</w:t>
      </w:r>
      <w:r>
        <w:rPr>
          <w:spacing w:val="80"/>
          <w:w w:val="150"/>
        </w:rPr>
        <w:t xml:space="preserve">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предложениях.</w:t>
      </w:r>
    </w:p>
    <w:p w:rsidR="00156445" w:rsidRDefault="005A47D0">
      <w:pPr>
        <w:pStyle w:val="a3"/>
        <w:spacing w:before="6" w:line="247" w:lineRule="auto"/>
        <w:ind w:right="1108"/>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имена 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множественного</w:t>
      </w:r>
      <w:r>
        <w:rPr>
          <w:spacing w:val="40"/>
        </w:rPr>
        <w:t xml:space="preserve"> </w:t>
      </w:r>
      <w:r>
        <w:t>числа.</w:t>
      </w:r>
    </w:p>
    <w:p w:rsidR="00156445" w:rsidRDefault="005A47D0">
      <w:pPr>
        <w:pStyle w:val="a3"/>
        <w:spacing w:before="7" w:line="264" w:lineRule="exact"/>
        <w:ind w:left="1722" w:firstLine="0"/>
      </w:pPr>
      <w:r>
        <w:t>Имена</w:t>
      </w:r>
      <w:r>
        <w:rPr>
          <w:spacing w:val="38"/>
        </w:rPr>
        <w:t xml:space="preserve"> </w:t>
      </w:r>
      <w:r>
        <w:t>существительные</w:t>
      </w:r>
      <w:r>
        <w:rPr>
          <w:spacing w:val="34"/>
        </w:rPr>
        <w:t xml:space="preserve"> </w:t>
      </w:r>
      <w:r>
        <w:t>с</w:t>
      </w:r>
      <w:r>
        <w:rPr>
          <w:spacing w:val="18"/>
        </w:rPr>
        <w:t xml:space="preserve"> </w:t>
      </w:r>
      <w:r>
        <w:t>причастиями</w:t>
      </w:r>
      <w:r>
        <w:rPr>
          <w:spacing w:val="35"/>
        </w:rPr>
        <w:t xml:space="preserve"> </w:t>
      </w:r>
      <w:r>
        <w:t>настоящего</w:t>
      </w:r>
      <w:r>
        <w:rPr>
          <w:spacing w:val="20"/>
        </w:rPr>
        <w:t xml:space="preserve"> </w:t>
      </w:r>
      <w:r>
        <w:t>и</w:t>
      </w:r>
      <w:r>
        <w:rPr>
          <w:spacing w:val="34"/>
        </w:rPr>
        <w:t xml:space="preserve"> </w:t>
      </w:r>
      <w:r>
        <w:t>прошедшего</w:t>
      </w:r>
      <w:r>
        <w:rPr>
          <w:spacing w:val="21"/>
        </w:rPr>
        <w:t xml:space="preserve"> </w:t>
      </w:r>
      <w:r>
        <w:rPr>
          <w:spacing w:val="-2"/>
        </w:rPr>
        <w:t>времени.</w:t>
      </w:r>
    </w:p>
    <w:p w:rsidR="00156445" w:rsidRDefault="005A47D0">
      <w:pPr>
        <w:pStyle w:val="a3"/>
        <w:spacing w:line="249" w:lineRule="auto"/>
        <w:ind w:right="1103"/>
      </w:pPr>
      <w:r>
        <w:t>Наречия в положительной, сравнительной и превосходной степенях, образованные по правилу, и исключения.</w:t>
      </w:r>
    </w:p>
    <w:p w:rsidR="00156445" w:rsidRDefault="005A47D0">
      <w:pPr>
        <w:pStyle w:val="a3"/>
        <w:spacing w:before="7"/>
        <w:ind w:left="1722" w:firstLine="0"/>
      </w:pPr>
      <w:r>
        <w:t>Социокультурные</w:t>
      </w:r>
      <w:r>
        <w:rPr>
          <w:spacing w:val="19"/>
        </w:rPr>
        <w:t xml:space="preserve"> </w:t>
      </w:r>
      <w:r>
        <w:t>знания</w:t>
      </w:r>
      <w:r>
        <w:rPr>
          <w:spacing w:val="25"/>
        </w:rPr>
        <w:t xml:space="preserve"> </w:t>
      </w:r>
      <w:r>
        <w:t>и</w:t>
      </w:r>
      <w:r>
        <w:rPr>
          <w:spacing w:val="39"/>
        </w:rPr>
        <w:t xml:space="preserve"> </w:t>
      </w:r>
      <w:r>
        <w:rPr>
          <w:spacing w:val="-2"/>
        </w:rPr>
        <w:t>умения.</w:t>
      </w:r>
    </w:p>
    <w:p w:rsidR="00156445" w:rsidRDefault="005A47D0">
      <w:pPr>
        <w:pStyle w:val="a3"/>
        <w:spacing w:before="9" w:line="249" w:lineRule="auto"/>
        <w:ind w:right="1097"/>
      </w:pPr>
      <w:r>
        <w:t>Знание</w:t>
      </w:r>
      <w:r>
        <w:rPr>
          <w:spacing w:val="40"/>
        </w:rPr>
        <w:t xml:space="preserve"> </w:t>
      </w:r>
      <w:r>
        <w:t>и</w:t>
      </w:r>
      <w:r>
        <w:rPr>
          <w:spacing w:val="40"/>
        </w:rPr>
        <w:t xml:space="preserve"> </w:t>
      </w:r>
      <w:r>
        <w:t>использование</w:t>
      </w:r>
      <w:r>
        <w:rPr>
          <w:spacing w:val="40"/>
        </w:rPr>
        <w:t xml:space="preserve"> </w:t>
      </w:r>
      <w:r>
        <w:t>социокультурных</w:t>
      </w:r>
      <w:r>
        <w:rPr>
          <w:spacing w:val="40"/>
        </w:rPr>
        <w:t xml:space="preserve"> </w:t>
      </w:r>
      <w:r>
        <w:t>элементов</w:t>
      </w:r>
      <w:r>
        <w:rPr>
          <w:spacing w:val="40"/>
        </w:rPr>
        <w:t xml:space="preserve"> </w:t>
      </w:r>
      <w:r>
        <w:t>речевого</w:t>
      </w:r>
      <w:r>
        <w:rPr>
          <w:spacing w:val="40"/>
        </w:rPr>
        <w:t xml:space="preserve"> </w:t>
      </w:r>
      <w:r>
        <w:t>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65"/>
        </w:rPr>
        <w:t xml:space="preserve">  </w:t>
      </w:r>
      <w:r>
        <w:t>(странах)</w:t>
      </w:r>
      <w:r>
        <w:rPr>
          <w:spacing w:val="67"/>
        </w:rPr>
        <w:t xml:space="preserve">  </w:t>
      </w:r>
      <w:r>
        <w:t>изучаемого</w:t>
      </w:r>
      <w:r>
        <w:rPr>
          <w:spacing w:val="64"/>
        </w:rPr>
        <w:t xml:space="preserve">  </w:t>
      </w:r>
      <w:r>
        <w:t>языка</w:t>
      </w:r>
      <w:r>
        <w:rPr>
          <w:spacing w:val="63"/>
        </w:rPr>
        <w:t xml:space="preserve">  </w:t>
      </w:r>
      <w:r>
        <w:t>в</w:t>
      </w:r>
      <w:r>
        <w:rPr>
          <w:spacing w:val="65"/>
        </w:rPr>
        <w:t xml:space="preserve">  </w:t>
      </w:r>
      <w:r>
        <w:t>рамках</w:t>
      </w:r>
      <w:r>
        <w:rPr>
          <w:spacing w:val="67"/>
        </w:rPr>
        <w:t xml:space="preserve">  </w:t>
      </w:r>
      <w:r>
        <w:t>тематического</w:t>
      </w:r>
      <w:r>
        <w:rPr>
          <w:spacing w:val="64"/>
        </w:rPr>
        <w:t xml:space="preserve">  </w:t>
      </w:r>
      <w:r>
        <w:t>содержания (в</w:t>
      </w:r>
      <w:r>
        <w:rPr>
          <w:spacing w:val="36"/>
        </w:rPr>
        <w:t xml:space="preserve"> </w:t>
      </w:r>
      <w:r>
        <w:t>ситуациях</w:t>
      </w:r>
      <w:r>
        <w:rPr>
          <w:spacing w:val="40"/>
        </w:rPr>
        <w:t xml:space="preserve"> </w:t>
      </w:r>
      <w:r>
        <w:t>общения,</w:t>
      </w:r>
      <w:r>
        <w:rPr>
          <w:spacing w:val="40"/>
        </w:rPr>
        <w:t xml:space="preserve"> </w:t>
      </w:r>
      <w:r>
        <w:t>в</w:t>
      </w:r>
      <w:r>
        <w:rPr>
          <w:spacing w:val="39"/>
        </w:rPr>
        <w:t xml:space="preserve"> </w:t>
      </w:r>
      <w:r>
        <w:t>том</w:t>
      </w:r>
      <w:r>
        <w:rPr>
          <w:spacing w:val="30"/>
        </w:rPr>
        <w:t xml:space="preserve"> </w:t>
      </w:r>
      <w:r>
        <w:t>числе</w:t>
      </w:r>
      <w:r>
        <w:rPr>
          <w:spacing w:val="40"/>
        </w:rPr>
        <w:t xml:space="preserve"> </w:t>
      </w:r>
      <w:r>
        <w:t>«В</w:t>
      </w:r>
      <w:r>
        <w:rPr>
          <w:spacing w:val="40"/>
        </w:rPr>
        <w:t xml:space="preserve"> </w:t>
      </w:r>
      <w:r>
        <w:t>семье»,</w:t>
      </w:r>
      <w:r>
        <w:rPr>
          <w:spacing w:val="40"/>
        </w:rPr>
        <w:t xml:space="preserve"> </w:t>
      </w:r>
      <w:r>
        <w:t>«В</w:t>
      </w:r>
      <w:r>
        <w:rPr>
          <w:spacing w:val="40"/>
        </w:rPr>
        <w:t xml:space="preserve"> </w:t>
      </w:r>
      <w:r>
        <w:t>школе»,</w:t>
      </w:r>
      <w:r>
        <w:rPr>
          <w:spacing w:val="40"/>
        </w:rPr>
        <w:t xml:space="preserve"> </w:t>
      </w:r>
      <w:r>
        <w:t>«На</w:t>
      </w:r>
      <w:r>
        <w:rPr>
          <w:spacing w:val="40"/>
        </w:rPr>
        <w:t xml:space="preserve"> </w:t>
      </w:r>
      <w:r>
        <w:t>улице»).</w:t>
      </w:r>
    </w:p>
    <w:p w:rsidR="00156445" w:rsidRDefault="005A47D0">
      <w:pPr>
        <w:pStyle w:val="a3"/>
        <w:tabs>
          <w:tab w:val="left" w:pos="3782"/>
          <w:tab w:val="left" w:pos="6865"/>
          <w:tab w:val="left" w:pos="9606"/>
        </w:tabs>
        <w:spacing w:before="5" w:line="249" w:lineRule="auto"/>
        <w:ind w:right="111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156445" w:rsidRDefault="005A47D0">
      <w:pPr>
        <w:pStyle w:val="a3"/>
        <w:spacing w:line="252" w:lineRule="auto"/>
        <w:ind w:right="1086"/>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 Нового года и других праздников), с особенностями образа жизни и культуры страны</w:t>
      </w:r>
      <w:r>
        <w:rPr>
          <w:spacing w:val="40"/>
        </w:rPr>
        <w:t xml:space="preserve"> </w:t>
      </w:r>
      <w:r>
        <w:t>(стран)</w:t>
      </w:r>
      <w:r>
        <w:rPr>
          <w:spacing w:val="40"/>
        </w:rPr>
        <w:t xml:space="preserve"> </w:t>
      </w:r>
      <w:r>
        <w:t>изучаемого</w:t>
      </w:r>
      <w:r>
        <w:rPr>
          <w:spacing w:val="39"/>
        </w:rPr>
        <w:t xml:space="preserve"> </w:t>
      </w:r>
      <w:r>
        <w:t>языка</w:t>
      </w:r>
      <w:r>
        <w:rPr>
          <w:spacing w:val="40"/>
        </w:rPr>
        <w:t xml:space="preserve"> </w:t>
      </w:r>
      <w:r>
        <w:t>(известных</w:t>
      </w:r>
      <w:r>
        <w:rPr>
          <w:spacing w:val="40"/>
        </w:rPr>
        <w:t xml:space="preserve"> </w:t>
      </w:r>
      <w:r>
        <w:t>достопримечательностях,</w:t>
      </w:r>
      <w:r>
        <w:rPr>
          <w:spacing w:val="70"/>
        </w:rPr>
        <w:t xml:space="preserve"> </w:t>
      </w:r>
      <w:r>
        <w:t>выдающихся</w:t>
      </w:r>
      <w:r>
        <w:rPr>
          <w:spacing w:val="40"/>
        </w:rPr>
        <w:t xml:space="preserve"> </w:t>
      </w:r>
      <w:r>
        <w:t>людях),</w:t>
      </w:r>
      <w:r>
        <w:rPr>
          <w:spacing w:val="40"/>
        </w:rPr>
        <w:t xml:space="preserve"> </w:t>
      </w: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детской</w:t>
      </w:r>
      <w:r>
        <w:rPr>
          <w:spacing w:val="40"/>
        </w:rPr>
        <w:t xml:space="preserve"> </w:t>
      </w:r>
      <w:r>
        <w:t>поэзии</w:t>
      </w:r>
      <w:r>
        <w:rPr>
          <w:spacing w:val="40"/>
        </w:rPr>
        <w:t xml:space="preserve"> </w:t>
      </w:r>
      <w:r>
        <w:t>и</w:t>
      </w:r>
      <w:r>
        <w:rPr>
          <w:spacing w:val="40"/>
        </w:rPr>
        <w:t xml:space="preserve"> </w:t>
      </w:r>
      <w:r>
        <w:t>прозы</w:t>
      </w:r>
      <w:r>
        <w:rPr>
          <w:spacing w:val="40"/>
        </w:rPr>
        <w:t xml:space="preserve"> </w:t>
      </w:r>
      <w:r>
        <w:t>на</w:t>
      </w:r>
      <w:r>
        <w:rPr>
          <w:spacing w:val="40"/>
        </w:rPr>
        <w:t xml:space="preserve"> </w:t>
      </w:r>
      <w:r>
        <w:t xml:space="preserve">английском </w:t>
      </w:r>
      <w:r>
        <w:rPr>
          <w:spacing w:val="-2"/>
        </w:rPr>
        <w:t>языке.</w:t>
      </w:r>
    </w:p>
    <w:p w:rsidR="00156445" w:rsidRDefault="005A47D0">
      <w:pPr>
        <w:pStyle w:val="a3"/>
        <w:spacing w:line="264" w:lineRule="exact"/>
        <w:ind w:left="1722" w:firstLine="0"/>
      </w:pPr>
      <w:r>
        <w:t>Формирование</w:t>
      </w:r>
      <w:r>
        <w:rPr>
          <w:spacing w:val="56"/>
          <w:w w:val="150"/>
        </w:rPr>
        <w:t xml:space="preserve"> </w:t>
      </w:r>
      <w:r>
        <w:rPr>
          <w:spacing w:val="-2"/>
        </w:rPr>
        <w:t>умений:</w:t>
      </w:r>
    </w:p>
    <w:p w:rsidR="00156445" w:rsidRDefault="005A47D0">
      <w:pPr>
        <w:pStyle w:val="a3"/>
        <w:spacing w:before="4" w:line="247" w:lineRule="auto"/>
        <w:ind w:right="1118"/>
      </w:pPr>
      <w:r>
        <w:t>писать</w:t>
      </w:r>
      <w:r>
        <w:rPr>
          <w:spacing w:val="56"/>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156445" w:rsidRDefault="005A47D0">
      <w:pPr>
        <w:pStyle w:val="a3"/>
        <w:spacing w:before="2" w:line="256" w:lineRule="auto"/>
        <w:ind w:left="1722" w:right="1989" w:firstLine="0"/>
      </w:pPr>
      <w:r>
        <w:t>правильно оформлять свой адрес на английском языке (в анкете, формуляре); кратко 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w:t>
      </w:r>
    </w:p>
    <w:p w:rsidR="00156445" w:rsidRDefault="005A47D0">
      <w:pPr>
        <w:pStyle w:val="a3"/>
        <w:spacing w:line="252" w:lineRule="auto"/>
        <w:ind w:right="1107"/>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60"/>
        </w:rPr>
        <w:t xml:space="preserve">  </w:t>
      </w:r>
      <w:r>
        <w:t>(стран)</w:t>
      </w:r>
      <w:r>
        <w:rPr>
          <w:spacing w:val="58"/>
        </w:rPr>
        <w:t xml:space="preserve">  </w:t>
      </w:r>
      <w:r>
        <w:t>изучаемого</w:t>
      </w:r>
      <w:r>
        <w:rPr>
          <w:spacing w:val="58"/>
        </w:rPr>
        <w:t xml:space="preserve">  </w:t>
      </w:r>
      <w:r>
        <w:t>языка</w:t>
      </w:r>
      <w:r>
        <w:rPr>
          <w:spacing w:val="57"/>
        </w:rPr>
        <w:t xml:space="preserve">  </w:t>
      </w:r>
      <w:r>
        <w:t>(основные</w:t>
      </w:r>
      <w:r>
        <w:rPr>
          <w:spacing w:val="57"/>
        </w:rPr>
        <w:t xml:space="preserve">  </w:t>
      </w:r>
      <w:r>
        <w:t>национальные</w:t>
      </w:r>
      <w:r>
        <w:rPr>
          <w:spacing w:val="60"/>
        </w:rPr>
        <w:t xml:space="preserve">  </w:t>
      </w:r>
      <w:r>
        <w:t>праздники,</w:t>
      </w:r>
      <w:r>
        <w:rPr>
          <w:spacing w:val="58"/>
        </w:rPr>
        <w:t xml:space="preserve">  </w:t>
      </w:r>
      <w:r>
        <w:t>традиции в проведении досуга и питании).</w:t>
      </w:r>
    </w:p>
    <w:p w:rsidR="00156445" w:rsidRDefault="005A47D0">
      <w:pPr>
        <w:pStyle w:val="a3"/>
        <w:spacing w:line="262" w:lineRule="exact"/>
        <w:ind w:left="1722" w:firstLine="0"/>
      </w:pPr>
      <w:r>
        <w:t>Компенсаторные</w:t>
      </w:r>
      <w:r>
        <w:rPr>
          <w:spacing w:val="57"/>
          <w:w w:val="150"/>
        </w:rPr>
        <w:t xml:space="preserve"> </w:t>
      </w:r>
      <w:r>
        <w:rPr>
          <w:spacing w:val="-2"/>
        </w:rPr>
        <w:t>умения.</w:t>
      </w:r>
    </w:p>
    <w:p w:rsidR="00156445" w:rsidRDefault="005A47D0">
      <w:pPr>
        <w:pStyle w:val="a3"/>
        <w:tabs>
          <w:tab w:val="left" w:pos="4012"/>
          <w:tab w:val="left" w:pos="5136"/>
          <w:tab w:val="left" w:pos="6596"/>
          <w:tab w:val="left" w:pos="7474"/>
          <w:tab w:val="left" w:pos="9539"/>
        </w:tabs>
        <w:spacing w:line="252" w:lineRule="auto"/>
        <w:ind w:right="114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156445" w:rsidRDefault="005A47D0">
      <w:pPr>
        <w:pStyle w:val="a3"/>
        <w:spacing w:line="247"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5" w:line="247" w:lineRule="auto"/>
        <w:ind w:right="1105"/>
      </w:pPr>
      <w:r>
        <w:t>Игнорирование информации, не являющейся необходимой для понимания основного содержания,</w:t>
      </w:r>
      <w:r>
        <w:rPr>
          <w:spacing w:val="75"/>
          <w:w w:val="150"/>
        </w:rPr>
        <w:t xml:space="preserve">   </w:t>
      </w:r>
      <w:r>
        <w:t>прочитанного</w:t>
      </w:r>
      <w:r>
        <w:rPr>
          <w:spacing w:val="79"/>
        </w:rPr>
        <w:t xml:space="preserve">   </w:t>
      </w:r>
      <w:r>
        <w:t>(прослушанного)</w:t>
      </w:r>
      <w:r>
        <w:rPr>
          <w:spacing w:val="75"/>
          <w:w w:val="150"/>
        </w:rPr>
        <w:t xml:space="preserve">   </w:t>
      </w:r>
      <w:r>
        <w:t>текста</w:t>
      </w:r>
      <w:r>
        <w:rPr>
          <w:spacing w:val="80"/>
        </w:rPr>
        <w:t xml:space="preserve">   </w:t>
      </w:r>
      <w:r>
        <w:t>или</w:t>
      </w:r>
      <w:r>
        <w:rPr>
          <w:spacing w:val="77"/>
          <w:w w:val="150"/>
        </w:rPr>
        <w:t xml:space="preserve">   </w:t>
      </w:r>
      <w:r>
        <w:t>для</w:t>
      </w:r>
      <w:r>
        <w:rPr>
          <w:spacing w:val="80"/>
        </w:rPr>
        <w:t xml:space="preserve">   </w:t>
      </w:r>
      <w:r>
        <w:t>нахождения в тексте запрашиваемой информации.</w:t>
      </w:r>
    </w:p>
    <w:p w:rsidR="00156445" w:rsidRDefault="005A47D0">
      <w:pPr>
        <w:pStyle w:val="Heading2"/>
        <w:spacing w:before="19" w:line="264" w:lineRule="exact"/>
      </w:pPr>
      <w:bookmarkStart w:id="38" w:name="Содержание_обучения_в_6_классе._(4)"/>
      <w:bookmarkEnd w:id="38"/>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line="264" w:lineRule="exact"/>
        <w:ind w:left="1722" w:firstLine="0"/>
      </w:pPr>
      <w:r>
        <w:t>.</w:t>
      </w:r>
      <w:r>
        <w:rPr>
          <w:spacing w:val="20"/>
        </w:rPr>
        <w:t xml:space="preserve"> </w:t>
      </w:r>
      <w:r>
        <w:t>Коммуникативные</w:t>
      </w:r>
      <w:r>
        <w:rPr>
          <w:spacing w:val="48"/>
        </w:rPr>
        <w:t xml:space="preserve"> </w:t>
      </w:r>
      <w:r>
        <w:rPr>
          <w:spacing w:val="-2"/>
        </w:rPr>
        <w:t>умения.</w:t>
      </w:r>
    </w:p>
    <w:p w:rsidR="00156445" w:rsidRDefault="005A47D0">
      <w:pPr>
        <w:pStyle w:val="a3"/>
        <w:spacing w:before="9" w:line="249" w:lineRule="auto"/>
        <w:ind w:right="1107"/>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2757" w:firstLine="0"/>
        <w:jc w:val="left"/>
      </w:pPr>
      <w:r>
        <w:t>Взаимоотношения в</w:t>
      </w:r>
      <w:r>
        <w:rPr>
          <w:spacing w:val="38"/>
        </w:rPr>
        <w:t xml:space="preserve"> </w:t>
      </w:r>
      <w:r>
        <w:t>семье и</w:t>
      </w:r>
      <w:r>
        <w:rPr>
          <w:spacing w:val="38"/>
        </w:rPr>
        <w:t xml:space="preserve"> </w:t>
      </w:r>
      <w:r>
        <w:t>с</w:t>
      </w:r>
      <w:r>
        <w:rPr>
          <w:spacing w:val="26"/>
        </w:rPr>
        <w:t xml:space="preserve"> </w:t>
      </w:r>
      <w:r>
        <w:t>друзьями. Семейные праздники. Внешность</w:t>
      </w:r>
      <w:r>
        <w:rPr>
          <w:spacing w:val="40"/>
        </w:rPr>
        <w:t xml:space="preserve"> </w:t>
      </w:r>
      <w:r>
        <w:t>и</w:t>
      </w:r>
      <w:r>
        <w:rPr>
          <w:spacing w:val="40"/>
        </w:rPr>
        <w:t xml:space="preserve"> </w:t>
      </w:r>
      <w:r>
        <w:t>характер</w:t>
      </w:r>
      <w:r>
        <w:rPr>
          <w:spacing w:val="40"/>
        </w:rPr>
        <w:t xml:space="preserve"> </w:t>
      </w:r>
      <w:r>
        <w:t>человека</w:t>
      </w:r>
      <w:r>
        <w:rPr>
          <w:spacing w:val="40"/>
        </w:rPr>
        <w:t xml:space="preserve"> </w:t>
      </w:r>
      <w:r>
        <w:t>(литературного</w:t>
      </w:r>
      <w:r>
        <w:rPr>
          <w:spacing w:val="40"/>
        </w:rPr>
        <w:t xml:space="preserve"> </w:t>
      </w:r>
      <w:r>
        <w:t>персонажа).</w:t>
      </w:r>
    </w:p>
    <w:p w:rsidR="00156445" w:rsidRDefault="005A47D0">
      <w:pPr>
        <w:pStyle w:val="a3"/>
        <w:spacing w:before="12" w:line="249" w:lineRule="auto"/>
        <w:ind w:left="1722" w:right="1148" w:firstLine="0"/>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 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спорт). Здоровый</w:t>
      </w:r>
      <w:r>
        <w:rPr>
          <w:spacing w:val="38"/>
        </w:rPr>
        <w:t xml:space="preserve"> </w:t>
      </w:r>
      <w:r>
        <w:t>образ</w:t>
      </w:r>
      <w:r>
        <w:rPr>
          <w:spacing w:val="33"/>
        </w:rPr>
        <w:t xml:space="preserve"> </w:t>
      </w:r>
      <w:r>
        <w:t>жизни: режим</w:t>
      </w:r>
      <w:r>
        <w:rPr>
          <w:spacing w:val="31"/>
        </w:rPr>
        <w:t xml:space="preserve"> </w:t>
      </w:r>
      <w:r>
        <w:t>труда</w:t>
      </w:r>
      <w:r>
        <w:rPr>
          <w:spacing w:val="32"/>
        </w:rPr>
        <w:t xml:space="preserve"> </w:t>
      </w:r>
      <w:r>
        <w:t>и</w:t>
      </w:r>
      <w:r>
        <w:rPr>
          <w:spacing w:val="29"/>
        </w:rPr>
        <w:t xml:space="preserve"> </w:t>
      </w:r>
      <w:r>
        <w:t>отдыха,</w:t>
      </w:r>
      <w:r>
        <w:rPr>
          <w:spacing w:val="33"/>
        </w:rPr>
        <w:t xml:space="preserve"> </w:t>
      </w:r>
      <w:r>
        <w:t>фитнес,</w:t>
      </w:r>
      <w:r>
        <w:rPr>
          <w:spacing w:val="28"/>
        </w:rPr>
        <w:t xml:space="preserve"> </w:t>
      </w:r>
      <w:r>
        <w:t>сбалансированное питание. Покупки: одежда,</w:t>
      </w:r>
      <w:r>
        <w:rPr>
          <w:spacing w:val="40"/>
        </w:rPr>
        <w:t xml:space="preserve"> </w:t>
      </w:r>
      <w:r>
        <w:t>обувь и</w:t>
      </w:r>
      <w:r>
        <w:rPr>
          <w:spacing w:val="40"/>
        </w:rPr>
        <w:t xml:space="preserve"> </w:t>
      </w:r>
      <w:r>
        <w:t>продукты питания.</w:t>
      </w:r>
    </w:p>
    <w:p w:rsidR="00156445" w:rsidRDefault="005A47D0">
      <w:pPr>
        <w:pStyle w:val="a3"/>
        <w:spacing w:before="6" w:line="247" w:lineRule="auto"/>
        <w:ind w:right="1148"/>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 правила</w:t>
      </w:r>
      <w:r>
        <w:rPr>
          <w:spacing w:val="40"/>
        </w:rPr>
        <w:t xml:space="preserve"> </w:t>
      </w:r>
      <w:r>
        <w:t>поведения</w:t>
      </w:r>
      <w:r>
        <w:rPr>
          <w:spacing w:val="40"/>
        </w:rPr>
        <w:t xml:space="preserve"> </w:t>
      </w:r>
      <w:r>
        <w:t>в</w:t>
      </w:r>
      <w:r>
        <w:rPr>
          <w:spacing w:val="40"/>
        </w:rPr>
        <w:t xml:space="preserve"> </w:t>
      </w:r>
      <w:r>
        <w:t>школе.</w:t>
      </w:r>
      <w:r>
        <w:rPr>
          <w:spacing w:val="40"/>
        </w:rPr>
        <w:t xml:space="preserve"> </w:t>
      </w:r>
      <w:r>
        <w:t>Переписка</w:t>
      </w:r>
      <w:r>
        <w:rPr>
          <w:spacing w:val="40"/>
        </w:rPr>
        <w:t xml:space="preserve"> </w:t>
      </w:r>
      <w:r>
        <w:t>с</w:t>
      </w:r>
      <w:r>
        <w:rPr>
          <w:spacing w:val="40"/>
        </w:rPr>
        <w:t xml:space="preserve"> </w:t>
      </w:r>
      <w:r>
        <w:t>зарубежными</w:t>
      </w:r>
      <w:r>
        <w:rPr>
          <w:spacing w:val="40"/>
        </w:rPr>
        <w:t xml:space="preserve"> </w:t>
      </w:r>
      <w:r>
        <w:t>сверстниками.</w:t>
      </w:r>
    </w:p>
    <w:p w:rsidR="00156445" w:rsidRDefault="005A47D0">
      <w:pPr>
        <w:pStyle w:val="a3"/>
        <w:spacing w:before="2" w:line="249" w:lineRule="auto"/>
        <w:ind w:left="1722" w:right="4804" w:firstLine="0"/>
        <w:jc w:val="left"/>
      </w:pPr>
      <w:r>
        <w:t>Переписка</w:t>
      </w:r>
      <w:r>
        <w:rPr>
          <w:spacing w:val="40"/>
        </w:rPr>
        <w:t xml:space="preserve"> </w:t>
      </w:r>
      <w:r>
        <w:t>с зарубежными</w:t>
      </w:r>
      <w:r>
        <w:rPr>
          <w:spacing w:val="40"/>
        </w:rPr>
        <w:t xml:space="preserve"> </w:t>
      </w:r>
      <w:r>
        <w:t>сверстниками. Каникулы в различное время года. Виды отдыха. Путешествия</w:t>
      </w:r>
      <w:r>
        <w:rPr>
          <w:spacing w:val="40"/>
        </w:rPr>
        <w:t xml:space="preserve"> </w:t>
      </w:r>
      <w:r>
        <w:t>по России</w:t>
      </w:r>
      <w:r>
        <w:rPr>
          <w:spacing w:val="40"/>
        </w:rPr>
        <w:t xml:space="preserve"> </w:t>
      </w:r>
      <w:r>
        <w:t>и</w:t>
      </w:r>
      <w:r>
        <w:rPr>
          <w:spacing w:val="40"/>
        </w:rPr>
        <w:t xml:space="preserve"> </w:t>
      </w:r>
      <w:r>
        <w:t>зарубежным</w:t>
      </w:r>
      <w:r>
        <w:rPr>
          <w:spacing w:val="40"/>
        </w:rPr>
        <w:t xml:space="preserve"> </w:t>
      </w:r>
      <w:r>
        <w:t>странам.</w:t>
      </w:r>
    </w:p>
    <w:p w:rsidR="00156445" w:rsidRDefault="005A47D0">
      <w:pPr>
        <w:pStyle w:val="a3"/>
        <w:spacing w:before="1"/>
        <w:ind w:left="1722" w:firstLine="0"/>
        <w:jc w:val="left"/>
      </w:pPr>
      <w:r>
        <w:t>Природа:</w:t>
      </w:r>
      <w:r>
        <w:rPr>
          <w:spacing w:val="21"/>
        </w:rPr>
        <w:t xml:space="preserve"> </w:t>
      </w:r>
      <w:r>
        <w:t>дикие</w:t>
      </w:r>
      <w:r>
        <w:rPr>
          <w:spacing w:val="20"/>
        </w:rPr>
        <w:t xml:space="preserve"> </w:t>
      </w:r>
      <w:r>
        <w:t>и</w:t>
      </w:r>
      <w:r>
        <w:rPr>
          <w:spacing w:val="34"/>
        </w:rPr>
        <w:t xml:space="preserve"> </w:t>
      </w:r>
      <w:r>
        <w:t>домашние</w:t>
      </w:r>
      <w:r>
        <w:rPr>
          <w:spacing w:val="19"/>
        </w:rPr>
        <w:t xml:space="preserve"> </w:t>
      </w:r>
      <w:r>
        <w:t>животные.</w:t>
      </w:r>
      <w:r>
        <w:rPr>
          <w:spacing w:val="38"/>
        </w:rPr>
        <w:t xml:space="preserve"> </w:t>
      </w:r>
      <w:r>
        <w:t>Климат,</w:t>
      </w:r>
      <w:r>
        <w:rPr>
          <w:spacing w:val="39"/>
        </w:rPr>
        <w:t xml:space="preserve"> </w:t>
      </w:r>
      <w:r>
        <w:rPr>
          <w:spacing w:val="-2"/>
        </w:rPr>
        <w:t>погода.</w:t>
      </w:r>
    </w:p>
    <w:p w:rsidR="00156445" w:rsidRDefault="005A47D0">
      <w:pPr>
        <w:pStyle w:val="a3"/>
        <w:spacing w:before="14" w:line="247" w:lineRule="auto"/>
        <w:ind w:left="1722" w:right="1148" w:firstLine="0"/>
        <w:jc w:val="left"/>
      </w:pPr>
      <w:r>
        <w:t>Жизнь</w:t>
      </w:r>
      <w:r>
        <w:rPr>
          <w:spacing w:val="40"/>
        </w:rPr>
        <w:t xml:space="preserve"> </w:t>
      </w:r>
      <w:r>
        <w:t>в</w:t>
      </w:r>
      <w:r>
        <w:rPr>
          <w:spacing w:val="40"/>
        </w:rPr>
        <w:t xml:space="preserve"> </w:t>
      </w:r>
      <w:r>
        <w:t>городе</w:t>
      </w:r>
      <w:r>
        <w:rPr>
          <w:spacing w:val="40"/>
        </w:rPr>
        <w:t xml:space="preserve"> </w:t>
      </w:r>
      <w:r>
        <w:t>и</w:t>
      </w:r>
      <w:r>
        <w:rPr>
          <w:spacing w:val="40"/>
        </w:rPr>
        <w:t xml:space="preserve"> </w:t>
      </w:r>
      <w:r>
        <w:t>сельской</w:t>
      </w:r>
      <w:r>
        <w:rPr>
          <w:spacing w:val="40"/>
        </w:rPr>
        <w:t xml:space="preserve"> </w:t>
      </w:r>
      <w:r>
        <w:t>местности.</w:t>
      </w:r>
      <w:r>
        <w:rPr>
          <w:spacing w:val="40"/>
        </w:rPr>
        <w:t xml:space="preserve"> </w:t>
      </w:r>
      <w:r>
        <w:t>Описание</w:t>
      </w:r>
      <w:r>
        <w:rPr>
          <w:spacing w:val="40"/>
        </w:rPr>
        <w:t xml:space="preserve"> </w:t>
      </w:r>
      <w:r>
        <w:t>родного</w:t>
      </w:r>
      <w:r>
        <w:rPr>
          <w:spacing w:val="40"/>
        </w:rPr>
        <w:t xml:space="preserve"> </w:t>
      </w:r>
      <w:r>
        <w:t>города</w:t>
      </w:r>
      <w:r>
        <w:rPr>
          <w:spacing w:val="40"/>
        </w:rPr>
        <w:t xml:space="preserve"> </w:t>
      </w:r>
      <w:r>
        <w:t>(села).</w:t>
      </w:r>
      <w:r>
        <w:rPr>
          <w:spacing w:val="40"/>
        </w:rPr>
        <w:t xml:space="preserve"> </w:t>
      </w:r>
      <w:r>
        <w:t>Транспорт. Родная</w:t>
      </w:r>
      <w:r>
        <w:rPr>
          <w:spacing w:val="62"/>
        </w:rPr>
        <w:t xml:space="preserve"> </w:t>
      </w:r>
      <w:r>
        <w:t>страна</w:t>
      </w:r>
      <w:r>
        <w:rPr>
          <w:spacing w:val="58"/>
        </w:rPr>
        <w:t xml:space="preserve"> </w:t>
      </w:r>
      <w:r>
        <w:t>и</w:t>
      </w:r>
      <w:r>
        <w:rPr>
          <w:spacing w:val="65"/>
        </w:rPr>
        <w:t xml:space="preserve"> </w:t>
      </w:r>
      <w:r>
        <w:t>страна</w:t>
      </w:r>
      <w:r>
        <w:rPr>
          <w:spacing w:val="58"/>
        </w:rPr>
        <w:t xml:space="preserve"> </w:t>
      </w:r>
      <w:r>
        <w:t>(страны)</w:t>
      </w:r>
      <w:r>
        <w:rPr>
          <w:spacing w:val="65"/>
        </w:rPr>
        <w:t xml:space="preserve"> </w:t>
      </w:r>
      <w:r>
        <w:t>изучаемого</w:t>
      </w:r>
      <w:r>
        <w:rPr>
          <w:spacing w:val="49"/>
        </w:rPr>
        <w:t xml:space="preserve"> </w:t>
      </w:r>
      <w:r>
        <w:t>языка.</w:t>
      </w:r>
      <w:r>
        <w:rPr>
          <w:spacing w:val="59"/>
        </w:rPr>
        <w:t xml:space="preserve"> </w:t>
      </w:r>
      <w:r>
        <w:t>Их</w:t>
      </w:r>
      <w:r>
        <w:rPr>
          <w:spacing w:val="58"/>
        </w:rPr>
        <w:t xml:space="preserve"> </w:t>
      </w:r>
      <w:r>
        <w:t>географическое</w:t>
      </w:r>
      <w:r>
        <w:rPr>
          <w:spacing w:val="61"/>
        </w:rPr>
        <w:t xml:space="preserve"> </w:t>
      </w:r>
      <w:r>
        <w:rPr>
          <w:spacing w:val="-2"/>
        </w:rPr>
        <w:t>положение,</w:t>
      </w:r>
    </w:p>
    <w:p w:rsidR="00156445" w:rsidRDefault="005A47D0">
      <w:pPr>
        <w:pStyle w:val="a3"/>
        <w:spacing w:before="2" w:line="247" w:lineRule="auto"/>
        <w:ind w:firstLine="0"/>
        <w:jc w:val="left"/>
      </w:pPr>
      <w:r>
        <w:t>столицы,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 (национальные праздники,</w:t>
      </w:r>
      <w:r>
        <w:rPr>
          <w:spacing w:val="40"/>
        </w:rPr>
        <w:t xml:space="preserve"> </w:t>
      </w:r>
      <w:r>
        <w:t>традиции, обычаи).</w:t>
      </w:r>
    </w:p>
    <w:p w:rsidR="00156445" w:rsidRDefault="005A47D0">
      <w:pPr>
        <w:pStyle w:val="a3"/>
        <w:spacing w:before="8" w:line="252" w:lineRule="auto"/>
        <w:ind w:right="1148"/>
        <w:jc w:val="left"/>
      </w:pPr>
      <w:r>
        <w:t>Выдающиеся</w:t>
      </w:r>
      <w:r>
        <w:rPr>
          <w:spacing w:val="80"/>
        </w:rPr>
        <w:t xml:space="preserve"> </w:t>
      </w:r>
      <w:r>
        <w:t>люди</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74"/>
        </w:rPr>
        <w:t xml:space="preserve"> </w:t>
      </w:r>
      <w:r>
        <w:t>писатели, поэты, учёные.</w:t>
      </w:r>
    </w:p>
    <w:p w:rsidR="00156445" w:rsidRDefault="005A47D0">
      <w:pPr>
        <w:pStyle w:val="a3"/>
        <w:spacing w:before="6" w:line="264" w:lineRule="exact"/>
        <w:ind w:left="1722" w:firstLine="0"/>
        <w:jc w:val="left"/>
      </w:pPr>
      <w:r>
        <w:rPr>
          <w:spacing w:val="-2"/>
        </w:rPr>
        <w:t>Говорение.</w:t>
      </w:r>
    </w:p>
    <w:p w:rsidR="00156445" w:rsidRDefault="005A47D0">
      <w:pPr>
        <w:pStyle w:val="a3"/>
        <w:tabs>
          <w:tab w:val="left" w:pos="3436"/>
          <w:tab w:val="left" w:pos="6144"/>
          <w:tab w:val="left" w:pos="7705"/>
          <w:tab w:val="left" w:pos="10034"/>
        </w:tabs>
        <w:spacing w:line="252" w:lineRule="auto"/>
        <w:ind w:right="1110"/>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w:t>
      </w:r>
    </w:p>
    <w:p w:rsidR="00156445" w:rsidRDefault="005A47D0">
      <w:pPr>
        <w:pStyle w:val="a3"/>
        <w:spacing w:before="1" w:line="249" w:lineRule="auto"/>
        <w:ind w:right="1096"/>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w:t>
      </w:r>
      <w:r>
        <w:rPr>
          <w:spacing w:val="80"/>
        </w:rPr>
        <w:t xml:space="preserve">   </w:t>
      </w:r>
      <w:r>
        <w:t>переспрашивать,</w:t>
      </w:r>
      <w:r>
        <w:rPr>
          <w:spacing w:val="80"/>
        </w:rPr>
        <w:t xml:space="preserve">   </w:t>
      </w:r>
      <w:r>
        <w:t>поздравлять</w:t>
      </w:r>
      <w:r>
        <w:rPr>
          <w:spacing w:val="64"/>
          <w:w w:val="150"/>
        </w:rPr>
        <w:t xml:space="preserve">   </w:t>
      </w:r>
      <w:r>
        <w:t>с</w:t>
      </w:r>
      <w:r>
        <w:rPr>
          <w:spacing w:val="63"/>
        </w:rPr>
        <w:t xml:space="preserve">   </w:t>
      </w:r>
      <w:r>
        <w:t>праздником,</w:t>
      </w:r>
      <w:r>
        <w:rPr>
          <w:spacing w:val="63"/>
        </w:rPr>
        <w:t xml:space="preserve">   </w:t>
      </w:r>
      <w:r>
        <w:t>выражать</w:t>
      </w:r>
      <w:r>
        <w:rPr>
          <w:spacing w:val="80"/>
        </w:rPr>
        <w:t xml:space="preserve">   </w:t>
      </w:r>
      <w:r>
        <w:t>пожелания и вежливо реагировать на поздравление, выражать благодарность, вежливо соглашаться на 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spacing w:line="247" w:lineRule="auto"/>
        <w:ind w:right="1104"/>
      </w:pPr>
      <w:r>
        <w:t>диалог-побуждение к действию: обращаться с просьбой, вежливо соглашаться (не соглашаться) выполнить просьбу, приглашать собеседника к совместной</w:t>
      </w:r>
      <w:r>
        <w:rPr>
          <w:spacing w:val="40"/>
        </w:rPr>
        <w:t xml:space="preserve"> </w:t>
      </w:r>
      <w:r>
        <w:t>деятельности,</w:t>
      </w:r>
      <w:r>
        <w:rPr>
          <w:spacing w:val="80"/>
        </w:rPr>
        <w:t xml:space="preserve"> </w:t>
      </w:r>
      <w:r>
        <w:t>вежливо</w:t>
      </w:r>
      <w:r>
        <w:rPr>
          <w:spacing w:val="40"/>
        </w:rPr>
        <w:t xml:space="preserve"> </w:t>
      </w:r>
      <w:r>
        <w:t>соглашаться</w:t>
      </w:r>
      <w:r>
        <w:rPr>
          <w:spacing w:val="40"/>
        </w:rPr>
        <w:t xml:space="preserve"> </w:t>
      </w:r>
      <w:r>
        <w:t>(не</w:t>
      </w:r>
      <w:r>
        <w:rPr>
          <w:spacing w:val="40"/>
        </w:rPr>
        <w:t xml:space="preserve"> </w:t>
      </w:r>
      <w:r>
        <w:t>соглашаться)</w:t>
      </w:r>
      <w:r>
        <w:rPr>
          <w:spacing w:val="40"/>
        </w:rPr>
        <w:t xml:space="preserve"> </w:t>
      </w:r>
      <w:r>
        <w:t>на</w:t>
      </w:r>
      <w:r>
        <w:rPr>
          <w:spacing w:val="40"/>
        </w:rPr>
        <w:t xml:space="preserve"> </w:t>
      </w:r>
      <w:r>
        <w:t>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 решения;</w:t>
      </w:r>
    </w:p>
    <w:p w:rsidR="00156445" w:rsidRDefault="005A47D0">
      <w:pPr>
        <w:pStyle w:val="a3"/>
        <w:spacing w:before="15" w:line="247" w:lineRule="auto"/>
        <w:ind w:right="1105"/>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9" w:line="249" w:lineRule="auto"/>
        <w:ind w:right="1107"/>
      </w:pPr>
      <w:r>
        <w:t>Вышеперечисленные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66"/>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w:t>
      </w:r>
      <w:r>
        <w:rPr>
          <w:spacing w:val="40"/>
        </w:rPr>
        <w:t xml:space="preserve"> </w:t>
      </w:r>
      <w:r>
        <w:t>с</w:t>
      </w:r>
      <w:r>
        <w:rPr>
          <w:spacing w:val="66"/>
          <w:w w:val="150"/>
        </w:rPr>
        <w:t xml:space="preserve"> </w:t>
      </w:r>
      <w:r>
        <w:t>опорой</w:t>
      </w:r>
      <w:r>
        <w:rPr>
          <w:spacing w:val="59"/>
        </w:rPr>
        <w:t xml:space="preserve">  </w:t>
      </w:r>
      <w:r>
        <w:t>на</w:t>
      </w:r>
      <w:r>
        <w:rPr>
          <w:spacing w:val="55"/>
        </w:rPr>
        <w:t xml:space="preserve">  </w:t>
      </w:r>
      <w:r>
        <w:t>речевые</w:t>
      </w:r>
      <w:r>
        <w:rPr>
          <w:spacing w:val="57"/>
        </w:rPr>
        <w:t xml:space="preserve">  </w:t>
      </w:r>
      <w:r>
        <w:t>ситуации,</w:t>
      </w:r>
      <w:r>
        <w:rPr>
          <w:spacing w:val="67"/>
          <w:w w:val="150"/>
        </w:rPr>
        <w:t xml:space="preserve"> </w:t>
      </w:r>
      <w:r>
        <w:t>ключевые</w:t>
      </w:r>
      <w:r>
        <w:rPr>
          <w:spacing w:val="57"/>
        </w:rPr>
        <w:t xml:space="preserve">  </w:t>
      </w:r>
      <w:r>
        <w:t>слова</w:t>
      </w:r>
      <w:r>
        <w:rPr>
          <w:spacing w:val="72"/>
          <w:w w:val="150"/>
        </w:rPr>
        <w:t xml:space="preserve"> </w:t>
      </w:r>
      <w:r>
        <w:t>и</w:t>
      </w:r>
      <w:r>
        <w:rPr>
          <w:spacing w:val="54"/>
        </w:rPr>
        <w:t xml:space="preserve">  </w:t>
      </w:r>
      <w:r>
        <w:t>(или)</w:t>
      </w:r>
      <w:r>
        <w:rPr>
          <w:spacing w:val="80"/>
        </w:rPr>
        <w:t xml:space="preserve"> </w:t>
      </w:r>
      <w:r>
        <w:t>иллюстрации,</w:t>
      </w:r>
      <w:r>
        <w:rPr>
          <w:spacing w:val="56"/>
        </w:rPr>
        <w:t xml:space="preserve">  </w:t>
      </w:r>
      <w:r>
        <w:t>фотографии 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34"/>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line="252" w:lineRule="auto"/>
        <w:ind w:left="1722" w:right="3464" w:firstLine="0"/>
      </w:pPr>
      <w:r>
        <w:t>Объём диалога – до 5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1" w:line="247" w:lineRule="auto"/>
        <w:jc w:val="left"/>
      </w:pPr>
      <w:r>
        <w:t>создание</w:t>
      </w:r>
      <w:r>
        <w:rPr>
          <w:spacing w:val="40"/>
        </w:rPr>
        <w:t xml:space="preserve"> </w:t>
      </w:r>
      <w:r>
        <w:t>устных связных</w:t>
      </w:r>
      <w:r>
        <w:rPr>
          <w:spacing w:val="40"/>
        </w:rPr>
        <w:t xml:space="preserve"> </w:t>
      </w:r>
      <w:r>
        <w:t>монологических высказываний</w:t>
      </w:r>
      <w:r>
        <w:rPr>
          <w:spacing w:val="40"/>
        </w:rPr>
        <w:t xml:space="preserve"> </w:t>
      </w:r>
      <w:r>
        <w:t>с использованием</w:t>
      </w:r>
      <w:r>
        <w:rPr>
          <w:spacing w:val="40"/>
        </w:rPr>
        <w:t xml:space="preserve"> </w:t>
      </w:r>
      <w:r>
        <w:t>основных коммуникативных типов речи:</w:t>
      </w:r>
    </w:p>
    <w:p w:rsidR="00156445" w:rsidRDefault="005A47D0">
      <w:pPr>
        <w:pStyle w:val="a3"/>
        <w:spacing w:before="8" w:line="244" w:lineRule="auto"/>
        <w:ind w:right="1148"/>
        <w:jc w:val="left"/>
      </w:pPr>
      <w:r>
        <w:t>описание</w:t>
      </w:r>
      <w:r>
        <w:rPr>
          <w:spacing w:val="80"/>
        </w:rPr>
        <w:t xml:space="preserve"> </w:t>
      </w:r>
      <w:r>
        <w:t>(предмета,</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78"/>
        </w:rPr>
        <w:t xml:space="preserve"> </w:t>
      </w:r>
      <w:r>
        <w:t>числе</w:t>
      </w:r>
      <w:r>
        <w:rPr>
          <w:spacing w:val="80"/>
        </w:rPr>
        <w:t xml:space="preserve"> </w:t>
      </w:r>
      <w:r>
        <w:t>характеристика (черты</w:t>
      </w:r>
      <w:r>
        <w:rPr>
          <w:spacing w:val="40"/>
        </w:rPr>
        <w:t xml:space="preserve"> </w:t>
      </w:r>
      <w:r>
        <w:t>характера</w:t>
      </w:r>
      <w:r>
        <w:rPr>
          <w:spacing w:val="40"/>
        </w:rPr>
        <w:t xml:space="preserve"> </w:t>
      </w:r>
      <w:r>
        <w:t>реального</w:t>
      </w:r>
      <w:r>
        <w:rPr>
          <w:spacing w:val="40"/>
        </w:rPr>
        <w:t xml:space="preserve"> </w:t>
      </w:r>
      <w:r>
        <w:t>человека</w:t>
      </w:r>
      <w:r>
        <w:rPr>
          <w:spacing w:val="40"/>
        </w:rPr>
        <w:t xml:space="preserve"> </w:t>
      </w:r>
      <w:r>
        <w:t>или</w:t>
      </w:r>
      <w:r>
        <w:rPr>
          <w:spacing w:val="40"/>
        </w:rPr>
        <w:t xml:space="preserve"> </w:t>
      </w:r>
      <w:r>
        <w:t>литературного</w:t>
      </w:r>
      <w:r>
        <w:rPr>
          <w:spacing w:val="40"/>
        </w:rPr>
        <w:t xml:space="preserve"> </w:t>
      </w:r>
      <w:r>
        <w:t>персонажа);</w:t>
      </w:r>
    </w:p>
    <w:p w:rsidR="00156445" w:rsidRDefault="005A47D0">
      <w:pPr>
        <w:pStyle w:val="a3"/>
        <w:spacing w:before="7"/>
        <w:ind w:left="1722" w:firstLine="0"/>
        <w:jc w:val="left"/>
      </w:pPr>
      <w:r>
        <w:t>повествование</w:t>
      </w:r>
      <w:r>
        <w:rPr>
          <w:spacing w:val="26"/>
        </w:rPr>
        <w:t xml:space="preserve"> </w:t>
      </w:r>
      <w:r>
        <w:rPr>
          <w:spacing w:val="-2"/>
        </w:rPr>
        <w:t>(сообщение);</w:t>
      </w:r>
    </w:p>
    <w:p w:rsidR="00156445" w:rsidRDefault="005A47D0">
      <w:pPr>
        <w:pStyle w:val="a3"/>
        <w:spacing w:before="14" w:line="247" w:lineRule="auto"/>
        <w:ind w:left="1722" w:right="2757" w:firstLine="0"/>
        <w:jc w:val="left"/>
      </w:pPr>
      <w:r>
        <w:t>изложение</w:t>
      </w:r>
      <w:r>
        <w:rPr>
          <w:spacing w:val="-9"/>
        </w:rPr>
        <w:t xml:space="preserve"> </w:t>
      </w:r>
      <w:r>
        <w:t>(пересказ)</w:t>
      </w:r>
      <w:r>
        <w:rPr>
          <w:spacing w:val="-3"/>
        </w:rPr>
        <w:t xml:space="preserve"> </w:t>
      </w:r>
      <w:r>
        <w:t>основного</w:t>
      </w:r>
      <w:r>
        <w:rPr>
          <w:spacing w:val="-11"/>
        </w:rPr>
        <w:t xml:space="preserve"> </w:t>
      </w:r>
      <w:r>
        <w:t>содержания</w:t>
      </w:r>
      <w:r>
        <w:rPr>
          <w:spacing w:val="-7"/>
        </w:rPr>
        <w:t xml:space="preserve"> </w:t>
      </w:r>
      <w:r>
        <w:t>прочитанного</w:t>
      </w:r>
      <w:r>
        <w:rPr>
          <w:spacing w:val="-11"/>
        </w:rPr>
        <w:t xml:space="preserve"> </w:t>
      </w:r>
      <w:r>
        <w:t>текста; краткое</w:t>
      </w:r>
      <w:r>
        <w:rPr>
          <w:spacing w:val="9"/>
        </w:rPr>
        <w:t xml:space="preserve"> </w:t>
      </w:r>
      <w:r>
        <w:t>изложение</w:t>
      </w:r>
      <w:r>
        <w:rPr>
          <w:spacing w:val="21"/>
        </w:rPr>
        <w:t xml:space="preserve"> </w:t>
      </w:r>
      <w:r>
        <w:t>результатов</w:t>
      </w:r>
      <w:r>
        <w:rPr>
          <w:spacing w:val="24"/>
        </w:rPr>
        <w:t xml:space="preserve"> </w:t>
      </w:r>
      <w:r>
        <w:t>выполненной</w:t>
      </w:r>
      <w:r>
        <w:rPr>
          <w:spacing w:val="24"/>
        </w:rPr>
        <w:t xml:space="preserve"> </w:t>
      </w:r>
      <w:r>
        <w:t>проектной</w:t>
      </w:r>
      <w:r>
        <w:rPr>
          <w:spacing w:val="32"/>
        </w:rPr>
        <w:t xml:space="preserve"> </w:t>
      </w:r>
      <w:r>
        <w:rPr>
          <w:spacing w:val="-2"/>
        </w:rPr>
        <w:t>работы.</w:t>
      </w:r>
    </w:p>
    <w:p w:rsidR="00156445" w:rsidRDefault="005A47D0">
      <w:pPr>
        <w:pStyle w:val="a3"/>
        <w:spacing w:before="3" w:line="252" w:lineRule="auto"/>
        <w:ind w:right="1096"/>
      </w:pPr>
      <w:r>
        <w:t>Данные умения монологической речи развиваются в стандартных ситуациях неофициального</w:t>
      </w:r>
      <w:r>
        <w:rPr>
          <w:spacing w:val="59"/>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вопросы,</w:t>
      </w:r>
      <w:r>
        <w:rPr>
          <w:spacing w:val="40"/>
        </w:rPr>
        <w:t xml:space="preserve"> </w:t>
      </w:r>
      <w:r>
        <w:t>таблицы</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p>
    <w:p w:rsidR="00156445" w:rsidRDefault="005A47D0">
      <w:pPr>
        <w:pStyle w:val="a3"/>
        <w:spacing w:before="2" w:line="247" w:lineRule="auto"/>
        <w:ind w:left="1722" w:right="4725" w:firstLine="0"/>
      </w:pPr>
      <w:r>
        <w:t xml:space="preserve">Объём монологического высказывания – 7–8 фраз. </w:t>
      </w:r>
      <w:r>
        <w:rPr>
          <w:spacing w:val="-2"/>
        </w:rPr>
        <w:t>Аудирование.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9"/>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80"/>
        </w:rPr>
        <w:t xml:space="preserve">   </w:t>
      </w:r>
      <w:r>
        <w:t>слух</w:t>
      </w:r>
      <w:r>
        <w:rPr>
          <w:spacing w:val="79"/>
        </w:rPr>
        <w:t xml:space="preserve">   </w:t>
      </w:r>
      <w:r>
        <w:t>речи</w:t>
      </w:r>
      <w:r>
        <w:rPr>
          <w:spacing w:val="80"/>
          <w:w w:val="150"/>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12" w:line="249" w:lineRule="auto"/>
        <w:ind w:right="1091"/>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 несложных адаптированных аутентичных аудиотекстов, содержащих отдельные незнакомые</w:t>
      </w:r>
      <w:r>
        <w:rPr>
          <w:spacing w:val="74"/>
          <w:w w:val="150"/>
        </w:rPr>
        <w:t xml:space="preserve">  </w:t>
      </w:r>
      <w:r>
        <w:t>слова,</w:t>
      </w:r>
      <w:r>
        <w:rPr>
          <w:spacing w:val="74"/>
        </w:rPr>
        <w:t xml:space="preserve">   </w:t>
      </w:r>
      <w:r>
        <w:t>с</w:t>
      </w:r>
      <w:r>
        <w:rPr>
          <w:spacing w:val="69"/>
        </w:rPr>
        <w:t xml:space="preserve">   </w:t>
      </w:r>
      <w:r>
        <w:t>разной</w:t>
      </w:r>
      <w:r>
        <w:rPr>
          <w:spacing w:val="71"/>
        </w:rPr>
        <w:t xml:space="preserve">   </w:t>
      </w:r>
      <w:r>
        <w:t>глубиной</w:t>
      </w:r>
      <w:r>
        <w:rPr>
          <w:spacing w:val="72"/>
        </w:rPr>
        <w:t xml:space="preserve">   </w:t>
      </w:r>
      <w:r>
        <w:t>проникновения</w:t>
      </w:r>
      <w:r>
        <w:rPr>
          <w:spacing w:val="72"/>
        </w:rPr>
        <w:t xml:space="preserve">   </w:t>
      </w:r>
      <w:r>
        <w:t>в</w:t>
      </w:r>
      <w:r>
        <w:rPr>
          <w:spacing w:val="70"/>
        </w:rPr>
        <w:t xml:space="preserve">   </w:t>
      </w:r>
      <w:r>
        <w:t>их</w:t>
      </w:r>
      <w:r>
        <w:rPr>
          <w:spacing w:val="71"/>
        </w:rPr>
        <w:t xml:space="preserve">   </w:t>
      </w:r>
      <w:r>
        <w:t>содержание 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 содержания,</w:t>
      </w:r>
      <w:r>
        <w:rPr>
          <w:spacing w:val="40"/>
        </w:rPr>
        <w:t xml:space="preserve"> </w:t>
      </w:r>
      <w:r>
        <w:t>с пониманием</w:t>
      </w:r>
      <w:r>
        <w:rPr>
          <w:spacing w:val="40"/>
        </w:rPr>
        <w:t xml:space="preserve"> </w:t>
      </w:r>
      <w:r>
        <w:t>запрашиваемой</w:t>
      </w:r>
      <w:r>
        <w:rPr>
          <w:spacing w:val="40"/>
        </w:rPr>
        <w:t xml:space="preserve"> </w:t>
      </w:r>
      <w:r>
        <w:t>информации.</w:t>
      </w:r>
    </w:p>
    <w:p w:rsidR="00156445" w:rsidRDefault="005A47D0">
      <w:pPr>
        <w:pStyle w:val="a3"/>
        <w:spacing w:line="247" w:lineRule="auto"/>
        <w:ind w:right="1089"/>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w:t>
      </w:r>
      <w:r>
        <w:rPr>
          <w:spacing w:val="80"/>
          <w:w w:val="150"/>
        </w:rPr>
        <w:t xml:space="preserve">  </w:t>
      </w:r>
      <w:r>
        <w:t>главные</w:t>
      </w:r>
      <w:r>
        <w:rPr>
          <w:spacing w:val="80"/>
          <w:w w:val="150"/>
        </w:rPr>
        <w:t xml:space="preserve">  </w:t>
      </w:r>
      <w:r>
        <w:t>факты</w:t>
      </w:r>
      <w:r>
        <w:rPr>
          <w:spacing w:val="80"/>
        </w:rPr>
        <w:t xml:space="preserve">  </w:t>
      </w:r>
      <w:r>
        <w:t>(события)</w:t>
      </w:r>
      <w:r>
        <w:rPr>
          <w:spacing w:val="80"/>
          <w:w w:val="150"/>
        </w:rPr>
        <w:t xml:space="preserve">  </w:t>
      </w:r>
      <w:r>
        <w:t>в</w:t>
      </w:r>
      <w:r>
        <w:rPr>
          <w:spacing w:val="80"/>
          <w:w w:val="150"/>
        </w:rPr>
        <w:t xml:space="preserve">  </w:t>
      </w:r>
      <w:r>
        <w:t>воспринимаемом</w:t>
      </w:r>
      <w:r>
        <w:rPr>
          <w:spacing w:val="8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rsidR="00156445" w:rsidRDefault="005A47D0">
      <w:pPr>
        <w:pStyle w:val="a3"/>
        <w:spacing w:before="3" w:line="254" w:lineRule="auto"/>
        <w:ind w:right="1113"/>
      </w:pPr>
      <w:r>
        <w:t>Аудирование с пониманием запрашиваемой информации, предполагает умение</w:t>
      </w:r>
      <w:r>
        <w:rPr>
          <w:spacing w:val="80"/>
        </w:rPr>
        <w:t xml:space="preserve"> </w:t>
      </w:r>
      <w:r>
        <w:t>выделять запрашиваемую информацию, представленную в эксплицитной (явной) форме, в воспринимаемом на слух тексте.</w:t>
      </w:r>
    </w:p>
    <w:p w:rsidR="00156445" w:rsidRDefault="005A47D0">
      <w:pPr>
        <w:pStyle w:val="a3"/>
        <w:spacing w:line="249" w:lineRule="auto"/>
        <w:ind w:right="1104"/>
      </w:pPr>
      <w:r>
        <w:t>Тексты для аудирования: высказывания собеседников в ситуациях повседневного общения,</w:t>
      </w:r>
      <w:r>
        <w:rPr>
          <w:spacing w:val="40"/>
        </w:rPr>
        <w:t xml:space="preserve"> </w:t>
      </w:r>
      <w:r>
        <w:t>диалог</w:t>
      </w:r>
      <w:r>
        <w:rPr>
          <w:spacing w:val="40"/>
        </w:rPr>
        <w:t xml:space="preserve"> </w:t>
      </w:r>
      <w:r>
        <w:t>(беседа),</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line="247" w:lineRule="auto"/>
        <w:ind w:left="1722" w:right="3088" w:firstLine="0"/>
      </w:pPr>
      <w:r>
        <w:t>Время звучания текста (текстов) для аудирования – до 1,5 минуты. Смысловое чтение.</w:t>
      </w:r>
    </w:p>
    <w:p w:rsidR="00156445" w:rsidRDefault="005A47D0">
      <w:pPr>
        <w:pStyle w:val="a3"/>
        <w:spacing w:line="252" w:lineRule="auto"/>
        <w:ind w:right="1114"/>
      </w:pPr>
      <w:r>
        <w:t>Развитие умения читать про себя и понимать адаптированные аутентичные тексты разных</w:t>
      </w:r>
      <w:r>
        <w:rPr>
          <w:spacing w:val="77"/>
        </w:rPr>
        <w:t xml:space="preserve">   </w:t>
      </w:r>
      <w:r>
        <w:t>жанров</w:t>
      </w:r>
      <w:r>
        <w:rPr>
          <w:spacing w:val="71"/>
          <w:w w:val="150"/>
        </w:rPr>
        <w:t xml:space="preserve">   </w:t>
      </w:r>
      <w:r>
        <w:t>и</w:t>
      </w:r>
      <w:r>
        <w:rPr>
          <w:spacing w:val="68"/>
          <w:w w:val="150"/>
        </w:rPr>
        <w:t xml:space="preserve">   </w:t>
      </w:r>
      <w:r>
        <w:t>стилей,</w:t>
      </w:r>
      <w:r>
        <w:rPr>
          <w:spacing w:val="69"/>
          <w:w w:val="150"/>
        </w:rPr>
        <w:t xml:space="preserve">   </w:t>
      </w:r>
      <w:r>
        <w:t>содержащие</w:t>
      </w:r>
      <w:r>
        <w:rPr>
          <w:spacing w:val="70"/>
          <w:w w:val="150"/>
        </w:rPr>
        <w:t xml:space="preserve">   </w:t>
      </w:r>
      <w:r>
        <w:t>отдельные</w:t>
      </w:r>
      <w:r>
        <w:rPr>
          <w:spacing w:val="68"/>
          <w:w w:val="150"/>
        </w:rPr>
        <w:t xml:space="preserve">   </w:t>
      </w:r>
      <w:r>
        <w:t>незнакомые</w:t>
      </w:r>
      <w:r>
        <w:rPr>
          <w:spacing w:val="70"/>
          <w:w w:val="150"/>
        </w:rPr>
        <w:t xml:space="preserve">   </w:t>
      </w:r>
      <w:r>
        <w:t>слова, с</w:t>
      </w:r>
      <w:r>
        <w:rPr>
          <w:spacing w:val="80"/>
          <w:w w:val="150"/>
        </w:rPr>
        <w:t xml:space="preserve">  </w:t>
      </w:r>
      <w:r>
        <w:t>различной</w:t>
      </w:r>
      <w:r>
        <w:rPr>
          <w:spacing w:val="80"/>
        </w:rPr>
        <w:t xml:space="preserve">   </w:t>
      </w:r>
      <w:r>
        <w:t>глубиной</w:t>
      </w:r>
      <w:r>
        <w:rPr>
          <w:spacing w:val="80"/>
          <w:w w:val="150"/>
        </w:rPr>
        <w:t xml:space="preserve">  </w:t>
      </w:r>
      <w:r>
        <w:t>проникновения</w:t>
      </w:r>
      <w:r>
        <w:rPr>
          <w:spacing w:val="80"/>
          <w:w w:val="15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 от</w:t>
      </w:r>
      <w:r>
        <w:rPr>
          <w:spacing w:val="60"/>
        </w:rPr>
        <w:t xml:space="preserve">  </w:t>
      </w:r>
      <w:r>
        <w:t>поставленной</w:t>
      </w:r>
      <w:r>
        <w:rPr>
          <w:spacing w:val="72"/>
          <w:w w:val="150"/>
        </w:rPr>
        <w:t xml:space="preserve">  </w:t>
      </w:r>
      <w:r>
        <w:t>коммуникативной</w:t>
      </w:r>
      <w:r>
        <w:rPr>
          <w:spacing w:val="61"/>
        </w:rPr>
        <w:t xml:space="preserve">  </w:t>
      </w:r>
      <w:r>
        <w:t>задачи:</w:t>
      </w:r>
      <w:r>
        <w:rPr>
          <w:spacing w:val="57"/>
        </w:rPr>
        <w:t xml:space="preserve">  </w:t>
      </w:r>
      <w:r>
        <w:t>с</w:t>
      </w:r>
      <w:r>
        <w:rPr>
          <w:spacing w:val="59"/>
        </w:rPr>
        <w:t xml:space="preserve">  </w:t>
      </w:r>
      <w:r>
        <w:t>пониманием</w:t>
      </w:r>
      <w:r>
        <w:rPr>
          <w:spacing w:val="70"/>
          <w:w w:val="150"/>
        </w:rPr>
        <w:t xml:space="preserve">  </w:t>
      </w:r>
      <w:r>
        <w:t>основного</w:t>
      </w:r>
      <w:r>
        <w:rPr>
          <w:spacing w:val="80"/>
        </w:rPr>
        <w:t xml:space="preserve">  </w:t>
      </w:r>
      <w:r>
        <w:t>содержания, с пониманием запрашиваемой</w:t>
      </w:r>
      <w:r>
        <w:rPr>
          <w:spacing w:val="40"/>
        </w:rPr>
        <w:t xml:space="preserve"> </w:t>
      </w:r>
      <w:r>
        <w:t>информации.</w:t>
      </w:r>
    </w:p>
    <w:p w:rsidR="00156445" w:rsidRDefault="005A47D0">
      <w:pPr>
        <w:pStyle w:val="a3"/>
        <w:spacing w:line="252" w:lineRule="auto"/>
        <w:ind w:right="109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r>
        <w:rPr>
          <w:spacing w:val="40"/>
        </w:rPr>
        <w:t xml:space="preserve"> </w:t>
      </w:r>
      <w:r>
        <w:t>в</w:t>
      </w:r>
      <w:r>
        <w:rPr>
          <w:spacing w:val="40"/>
        </w:rPr>
        <w:t xml:space="preserve"> </w:t>
      </w:r>
      <w:r>
        <w:t>контексте.</w:t>
      </w:r>
      <w:r>
        <w:rPr>
          <w:spacing w:val="40"/>
        </w:rPr>
        <w:t xml:space="preserve"> </w:t>
      </w:r>
      <w:r>
        <w:t>Чтение</w:t>
      </w:r>
      <w:r>
        <w:rPr>
          <w:spacing w:val="40"/>
        </w:rPr>
        <w:t xml:space="preserve"> </w:t>
      </w:r>
      <w:r>
        <w:t>с 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умения</w:t>
      </w:r>
      <w:r>
        <w:rPr>
          <w:spacing w:val="40"/>
        </w:rPr>
        <w:t xml:space="preserve"> </w:t>
      </w:r>
      <w:r>
        <w:t>находить</w:t>
      </w:r>
      <w:r>
        <w:rPr>
          <w:spacing w:val="40"/>
        </w:rPr>
        <w:t xml:space="preserve"> </w:t>
      </w:r>
      <w:r>
        <w:t>в</w:t>
      </w:r>
      <w:r>
        <w:rPr>
          <w:spacing w:val="40"/>
        </w:rPr>
        <w:t xml:space="preserve"> </w:t>
      </w:r>
      <w:r>
        <w:t>прочитанном тексте и</w:t>
      </w:r>
      <w:r>
        <w:rPr>
          <w:spacing w:val="40"/>
        </w:rPr>
        <w:t xml:space="preserve"> </w:t>
      </w:r>
      <w:r>
        <w:t>понимать</w:t>
      </w:r>
      <w:r>
        <w:rPr>
          <w:spacing w:val="40"/>
        </w:rPr>
        <w:t xml:space="preserve"> </w:t>
      </w:r>
      <w:r>
        <w:t>запрашиваемую</w:t>
      </w:r>
      <w:r>
        <w:rPr>
          <w:spacing w:val="40"/>
        </w:rPr>
        <w:t xml:space="preserve"> </w:t>
      </w:r>
      <w:r>
        <w:t>информацию.</w:t>
      </w:r>
    </w:p>
    <w:p w:rsidR="00156445" w:rsidRDefault="005A47D0">
      <w:pPr>
        <w:pStyle w:val="a3"/>
        <w:spacing w:line="247" w:lineRule="auto"/>
        <w:ind w:right="1129"/>
      </w:pPr>
      <w:r>
        <w:t>Чтение</w:t>
      </w:r>
      <w:r>
        <w:rPr>
          <w:spacing w:val="62"/>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156445" w:rsidRDefault="005A47D0">
      <w:pPr>
        <w:pStyle w:val="a3"/>
        <w:spacing w:before="1" w:line="249" w:lineRule="auto"/>
        <w:ind w:right="1097"/>
      </w:pPr>
      <w:r>
        <w:t>Тексты</w:t>
      </w:r>
      <w:r>
        <w:rPr>
          <w:spacing w:val="80"/>
        </w:rPr>
        <w:t xml:space="preserve">  </w:t>
      </w:r>
      <w:r>
        <w:t>для</w:t>
      </w:r>
      <w:r>
        <w:rPr>
          <w:spacing w:val="80"/>
        </w:rPr>
        <w:t xml:space="preserve">  </w:t>
      </w:r>
      <w:r>
        <w:t>чтения:</w:t>
      </w:r>
      <w:r>
        <w:rPr>
          <w:spacing w:val="80"/>
        </w:rPr>
        <w:t xml:space="preserve">  </w:t>
      </w:r>
      <w:r>
        <w:t>беседа;</w:t>
      </w:r>
      <w:r>
        <w:rPr>
          <w:spacing w:val="66"/>
          <w:w w:val="150"/>
        </w:rPr>
        <w:t xml:space="preserve">  </w:t>
      </w:r>
      <w:r>
        <w:t>отрывок</w:t>
      </w:r>
      <w:r>
        <w:rPr>
          <w:spacing w:val="80"/>
          <w:w w:val="150"/>
        </w:rPr>
        <w:t xml:space="preserve">  </w:t>
      </w:r>
      <w:r>
        <w:t>из</w:t>
      </w:r>
      <w:r>
        <w:rPr>
          <w:spacing w:val="80"/>
        </w:rPr>
        <w:t xml:space="preserve">  </w:t>
      </w:r>
      <w:r>
        <w:t>художественного</w:t>
      </w:r>
      <w:r>
        <w:rPr>
          <w:spacing w:val="80"/>
          <w:w w:val="150"/>
        </w:rPr>
        <w:t xml:space="preserve">  </w:t>
      </w:r>
      <w:r>
        <w:t>произведения,</w:t>
      </w:r>
      <w:r>
        <w:rPr>
          <w:spacing w:val="40"/>
        </w:rPr>
        <w:t xml:space="preserve"> </w:t>
      </w:r>
      <w:r>
        <w:t>в том числе рассказ, сказка, отрывок из статьи научно-популярного характера, сообщение информационного</w:t>
      </w:r>
      <w:r>
        <w:rPr>
          <w:spacing w:val="80"/>
        </w:rPr>
        <w:t xml:space="preserve"> </w:t>
      </w:r>
      <w:r>
        <w:t>характера,</w:t>
      </w:r>
      <w:r>
        <w:rPr>
          <w:spacing w:val="80"/>
        </w:rPr>
        <w:t xml:space="preserve"> </w:t>
      </w:r>
      <w:r>
        <w:t>сообщение</w:t>
      </w:r>
      <w:r>
        <w:rPr>
          <w:spacing w:val="80"/>
        </w:rPr>
        <w:t xml:space="preserve"> </w:t>
      </w:r>
      <w:r>
        <w:t>личного</w:t>
      </w:r>
      <w:r>
        <w:rPr>
          <w:spacing w:val="40"/>
        </w:rPr>
        <w:t xml:space="preserve"> </w:t>
      </w:r>
      <w:r>
        <w:t>характера,</w:t>
      </w:r>
      <w:r>
        <w:rPr>
          <w:spacing w:val="80"/>
        </w:rPr>
        <w:t xml:space="preserve"> </w:t>
      </w:r>
      <w:r>
        <w:t>объявление,</w:t>
      </w:r>
      <w:r>
        <w:rPr>
          <w:spacing w:val="80"/>
        </w:rPr>
        <w:t xml:space="preserve"> </w:t>
      </w:r>
      <w:r>
        <w:t>кулинарный рецепт,</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p>
    <w:p w:rsidR="00156445" w:rsidRDefault="005A47D0">
      <w:pPr>
        <w:pStyle w:val="a3"/>
        <w:spacing w:line="252" w:lineRule="auto"/>
        <w:ind w:left="1722" w:right="4745" w:firstLine="0"/>
      </w:pPr>
      <w:r>
        <w:t>Объём текста (текстов) для чтения – 250–300 слов. Письменная речь.</w:t>
      </w:r>
    </w:p>
    <w:p w:rsidR="00156445" w:rsidRDefault="005A47D0">
      <w:pPr>
        <w:pStyle w:val="a3"/>
        <w:spacing w:line="261" w:lineRule="exact"/>
        <w:ind w:left="1722" w:firstLine="0"/>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3" w:line="247" w:lineRule="auto"/>
        <w:ind w:right="1128"/>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p>
    <w:p w:rsidR="00156445" w:rsidRDefault="005A47D0">
      <w:pPr>
        <w:pStyle w:val="a3"/>
        <w:spacing w:before="8" w:line="247" w:lineRule="auto"/>
        <w:ind w:right="1130"/>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англоговорящих</w:t>
      </w:r>
      <w:r>
        <w:rPr>
          <w:spacing w:val="40"/>
        </w:rPr>
        <w:t xml:space="preserve"> </w:t>
      </w:r>
      <w:r>
        <w:t>странах;</w:t>
      </w:r>
    </w:p>
    <w:p w:rsidR="00156445" w:rsidRDefault="005A47D0">
      <w:pPr>
        <w:pStyle w:val="a3"/>
        <w:spacing w:before="2" w:line="252" w:lineRule="auto"/>
        <w:ind w:right="1097"/>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80"/>
          <w:w w:val="15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 и</w:t>
      </w:r>
      <w:r>
        <w:rPr>
          <w:spacing w:val="67"/>
        </w:rPr>
        <w:t xml:space="preserve">  </w:t>
      </w:r>
      <w:r>
        <w:t>подпись</w:t>
      </w:r>
      <w:r>
        <w:rPr>
          <w:spacing w:val="76"/>
          <w:w w:val="150"/>
        </w:rPr>
        <w:t xml:space="preserve">  </w:t>
      </w:r>
      <w:r>
        <w:t>в</w:t>
      </w:r>
      <w:r>
        <w:rPr>
          <w:spacing w:val="79"/>
          <w:w w:val="150"/>
        </w:rPr>
        <w:t xml:space="preserve">  </w:t>
      </w:r>
      <w:r>
        <w:t>соответствии</w:t>
      </w:r>
      <w:r>
        <w:rPr>
          <w:spacing w:val="80"/>
          <w:w w:val="150"/>
        </w:rPr>
        <w:t xml:space="preserve">  </w:t>
      </w:r>
      <w:r>
        <w:t>с</w:t>
      </w:r>
      <w:r>
        <w:rPr>
          <w:spacing w:val="72"/>
          <w:w w:val="150"/>
        </w:rPr>
        <w:t xml:space="preserve">  </w:t>
      </w:r>
      <w:r>
        <w:t>нормами</w:t>
      </w:r>
      <w:r>
        <w:rPr>
          <w:spacing w:val="80"/>
          <w:w w:val="150"/>
        </w:rPr>
        <w:t xml:space="preserve">  </w:t>
      </w:r>
      <w:r>
        <w:t>неофициального</w:t>
      </w:r>
      <w:r>
        <w:rPr>
          <w:spacing w:val="77"/>
          <w:w w:val="150"/>
        </w:rPr>
        <w:t xml:space="preserve">  </w:t>
      </w:r>
      <w:r>
        <w:t>общения,</w:t>
      </w:r>
      <w:r>
        <w:rPr>
          <w:spacing w:val="73"/>
          <w:w w:val="150"/>
        </w:rPr>
        <w:t xml:space="preserve">  </w:t>
      </w:r>
      <w:r>
        <w:t>принятыми в</w:t>
      </w:r>
      <w:r>
        <w:rPr>
          <w:spacing w:val="40"/>
        </w:rPr>
        <w:t xml:space="preserve"> </w:t>
      </w:r>
      <w:r>
        <w:t>стране</w:t>
      </w:r>
      <w:r>
        <w:rPr>
          <w:spacing w:val="32"/>
        </w:rPr>
        <w:t xml:space="preserve"> </w:t>
      </w:r>
      <w:r>
        <w:t>(странах)</w:t>
      </w:r>
      <w:r>
        <w:rPr>
          <w:spacing w:val="40"/>
        </w:rPr>
        <w:t xml:space="preserve"> </w:t>
      </w:r>
      <w:r>
        <w:t>изучаемого языка.</w:t>
      </w:r>
      <w:r>
        <w:rPr>
          <w:spacing w:val="40"/>
        </w:rPr>
        <w:t xml:space="preserve"> </w:t>
      </w:r>
      <w:r>
        <w:t>Объём</w:t>
      </w:r>
      <w:r>
        <w:rPr>
          <w:spacing w:val="39"/>
        </w:rPr>
        <w:t xml:space="preserve"> </w:t>
      </w:r>
      <w:r>
        <w:t>письма</w:t>
      </w:r>
      <w:r>
        <w:rPr>
          <w:spacing w:val="40"/>
        </w:rPr>
        <w:t xml:space="preserve"> </w:t>
      </w:r>
      <w:r>
        <w:t>–</w:t>
      </w:r>
      <w:r>
        <w:rPr>
          <w:spacing w:val="40"/>
        </w:rPr>
        <w:t xml:space="preserve"> </w:t>
      </w:r>
      <w:r>
        <w:t>до</w:t>
      </w:r>
      <w:r>
        <w:rPr>
          <w:spacing w:val="39"/>
        </w:rPr>
        <w:t xml:space="preserve"> </w:t>
      </w:r>
      <w:r>
        <w:t>70</w:t>
      </w:r>
      <w:r>
        <w:rPr>
          <w:spacing w:val="40"/>
        </w:rPr>
        <w:t xml:space="preserve"> </w:t>
      </w:r>
      <w:r>
        <w:t>слов;</w:t>
      </w:r>
    </w:p>
    <w:p w:rsidR="00156445" w:rsidRDefault="005A47D0">
      <w:pPr>
        <w:pStyle w:val="a3"/>
        <w:spacing w:before="4" w:line="244" w:lineRule="auto"/>
        <w:ind w:right="1105"/>
      </w:pPr>
      <w:r>
        <w:t>создание небольшого письменного высказывания с опорой на образец, план, иллюстрацию.</w:t>
      </w:r>
      <w:r>
        <w:rPr>
          <w:spacing w:val="40"/>
        </w:rPr>
        <w:t xml:space="preserve"> </w:t>
      </w:r>
      <w:r>
        <w:t>Объём</w:t>
      </w:r>
      <w:r>
        <w:rPr>
          <w:spacing w:val="40"/>
        </w:rPr>
        <w:t xml:space="preserve"> </w:t>
      </w:r>
      <w:r>
        <w:t>письменного высказывания</w:t>
      </w:r>
      <w:r>
        <w:rPr>
          <w:spacing w:val="40"/>
        </w:rPr>
        <w:t xml:space="preserve"> </w:t>
      </w:r>
      <w:r>
        <w:t>–</w:t>
      </w:r>
      <w:r>
        <w:rPr>
          <w:spacing w:val="40"/>
        </w:rPr>
        <w:t xml:space="preserve"> </w:t>
      </w:r>
      <w:r>
        <w:t>до</w:t>
      </w:r>
      <w:r>
        <w:rPr>
          <w:spacing w:val="40"/>
        </w:rPr>
        <w:t xml:space="preserve"> </w:t>
      </w:r>
      <w:r>
        <w:t>70</w:t>
      </w:r>
      <w:r>
        <w:rPr>
          <w:spacing w:val="40"/>
        </w:rPr>
        <w:t xml:space="preserve"> </w:t>
      </w:r>
      <w:r>
        <w:t>слов.</w:t>
      </w:r>
    </w:p>
    <w:p w:rsidR="00156445" w:rsidRDefault="005A47D0">
      <w:pPr>
        <w:pStyle w:val="a3"/>
        <w:spacing w:before="3" w:line="252" w:lineRule="auto"/>
        <w:ind w:left="1722" w:right="7049"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1"/>
      </w:pPr>
      <w:r>
        <w:t>Различение</w:t>
      </w:r>
      <w:r>
        <w:rPr>
          <w:spacing w:val="51"/>
        </w:rPr>
        <w:t xml:space="preserve">  </w:t>
      </w:r>
      <w:r>
        <w:t>на</w:t>
      </w:r>
      <w:r>
        <w:rPr>
          <w:spacing w:val="80"/>
        </w:rPr>
        <w:t xml:space="preserve">  </w:t>
      </w:r>
      <w:r>
        <w:t>слух</w:t>
      </w:r>
      <w:r>
        <w:rPr>
          <w:spacing w:val="80"/>
        </w:rPr>
        <w:t xml:space="preserve">  </w:t>
      </w:r>
      <w:r>
        <w:t>и</w:t>
      </w:r>
      <w:r>
        <w:rPr>
          <w:spacing w:val="53"/>
        </w:rPr>
        <w:t xml:space="preserve">  </w:t>
      </w:r>
      <w:r>
        <w:t>адекватное,</w:t>
      </w:r>
      <w:r>
        <w:rPr>
          <w:spacing w:val="52"/>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63"/>
        </w:rPr>
        <w:t xml:space="preserve">   </w:t>
      </w:r>
      <w:r>
        <w:t>их</w:t>
      </w:r>
      <w:r>
        <w:rPr>
          <w:spacing w:val="80"/>
          <w:w w:val="150"/>
        </w:rPr>
        <w:t xml:space="preserve">  </w:t>
      </w:r>
      <w:r>
        <w:t>ритмико-интонационных</w:t>
      </w:r>
      <w:r>
        <w:rPr>
          <w:spacing w:val="80"/>
          <w:w w:val="150"/>
        </w:rPr>
        <w:t xml:space="preserve">  </w:t>
      </w:r>
      <w:r>
        <w:t>особенностей,</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tabs>
          <w:tab w:val="left" w:pos="6618"/>
        </w:tabs>
        <w:spacing w:line="252" w:lineRule="auto"/>
        <w:ind w:right="1086"/>
      </w:pPr>
      <w:r>
        <w:t xml:space="preserve">Чтение вслух небольших адаптированных аутентичных текстов, построенных </w:t>
      </w:r>
      <w:r>
        <w:rPr>
          <w:spacing w:val="11"/>
        </w:rPr>
        <w:t xml:space="preserve">на </w:t>
      </w:r>
      <w:r>
        <w:t>изученном</w:t>
      </w:r>
      <w:r>
        <w:rPr>
          <w:spacing w:val="80"/>
        </w:rPr>
        <w:t xml:space="preserve">   </w:t>
      </w:r>
      <w:r>
        <w:t>языковом</w:t>
      </w:r>
      <w:r>
        <w:rPr>
          <w:spacing w:val="80"/>
        </w:rPr>
        <w:t xml:space="preserve">   </w:t>
      </w:r>
      <w:r>
        <w:t>материале,</w:t>
      </w:r>
      <w:r>
        <w:rPr>
          <w:spacing w:val="80"/>
        </w:rPr>
        <w:t xml:space="preserve">   </w:t>
      </w:r>
      <w:r>
        <w:t>с</w:t>
      </w:r>
      <w:r>
        <w:tab/>
        <w:t>соблюдением</w:t>
      </w:r>
      <w:r>
        <w:rPr>
          <w:spacing w:val="80"/>
        </w:rPr>
        <w:t xml:space="preserve">    </w:t>
      </w:r>
      <w:r>
        <w:t>правил</w:t>
      </w:r>
      <w:r>
        <w:rPr>
          <w:spacing w:val="80"/>
        </w:rPr>
        <w:t xml:space="preserve">    </w:t>
      </w:r>
      <w:r>
        <w:t>чтения</w:t>
      </w:r>
      <w:r>
        <w:rPr>
          <w:spacing w:val="40"/>
        </w:rPr>
        <w:t xml:space="preserve"> </w:t>
      </w:r>
      <w:r>
        <w:t>и</w:t>
      </w:r>
      <w:r>
        <w:rPr>
          <w:spacing w:val="40"/>
        </w:rPr>
        <w:t xml:space="preserve"> </w:t>
      </w:r>
      <w:r>
        <w:t>соответствующей</w:t>
      </w:r>
      <w:r>
        <w:rPr>
          <w:spacing w:val="40"/>
        </w:rPr>
        <w:t xml:space="preserve"> </w:t>
      </w:r>
      <w:r>
        <w:t>интонации,</w:t>
      </w:r>
      <w:r>
        <w:rPr>
          <w:spacing w:val="40"/>
        </w:rPr>
        <w:t xml:space="preserve"> </w:t>
      </w:r>
      <w:r>
        <w:t>демонстрирующее</w:t>
      </w:r>
      <w:r>
        <w:rPr>
          <w:spacing w:val="40"/>
        </w:rPr>
        <w:t xml:space="preserve"> </w:t>
      </w:r>
      <w:r>
        <w:t>понимание</w:t>
      </w:r>
      <w:r>
        <w:rPr>
          <w:spacing w:val="40"/>
        </w:rPr>
        <w:t xml:space="preserve"> </w:t>
      </w:r>
      <w:r>
        <w:t>текста.</w:t>
      </w:r>
    </w:p>
    <w:p w:rsidR="00156445" w:rsidRDefault="005A47D0">
      <w:pPr>
        <w:pStyle w:val="a3"/>
        <w:spacing w:before="2" w:line="249" w:lineRule="auto"/>
        <w:ind w:right="1128"/>
      </w:pPr>
      <w:r>
        <w:t>Тексты</w:t>
      </w:r>
      <w:r>
        <w:rPr>
          <w:spacing w:val="80"/>
        </w:rPr>
        <w:t xml:space="preserve"> </w:t>
      </w:r>
      <w:r>
        <w:t>для</w:t>
      </w:r>
      <w:r>
        <w:rPr>
          <w:spacing w:val="72"/>
        </w:rPr>
        <w:t xml:space="preserve">  </w:t>
      </w:r>
      <w:r>
        <w:t>чтения</w:t>
      </w:r>
      <w:r>
        <w:rPr>
          <w:spacing w:val="72"/>
        </w:rPr>
        <w:t xml:space="preserve">  </w:t>
      </w:r>
      <w:r>
        <w:t>вслух:</w:t>
      </w:r>
      <w:r>
        <w:rPr>
          <w:spacing w:val="69"/>
        </w:rPr>
        <w:t xml:space="preserve">  </w:t>
      </w:r>
      <w:r>
        <w:t>сообщение</w:t>
      </w:r>
      <w:r>
        <w:rPr>
          <w:spacing w:val="72"/>
        </w:rPr>
        <w:t xml:space="preserve">  </w:t>
      </w:r>
      <w:r>
        <w:t>информационного</w:t>
      </w:r>
      <w:r>
        <w:rPr>
          <w:spacing w:val="70"/>
        </w:rPr>
        <w:t xml:space="preserve">  </w:t>
      </w:r>
      <w:r>
        <w:t>характера,</w:t>
      </w:r>
      <w:r>
        <w:rPr>
          <w:spacing w:val="73"/>
        </w:rPr>
        <w:t xml:space="preserve">  </w:t>
      </w:r>
      <w:r>
        <w:t>отрывок 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line="247" w:lineRule="auto"/>
        <w:ind w:left="1722" w:right="5393" w:firstLine="0"/>
      </w:pPr>
      <w:r>
        <w:t>Объём текста для чтения вслух – до 95 слов. Графика, орфография и пунктуация.</w:t>
      </w:r>
    </w:p>
    <w:p w:rsidR="00156445" w:rsidRDefault="005A47D0">
      <w:pPr>
        <w:pStyle w:val="a3"/>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9" w:line="249" w:lineRule="auto"/>
        <w:ind w:right="1099"/>
      </w:pPr>
      <w:r>
        <w:t>Правильное</w:t>
      </w:r>
      <w:r>
        <w:rPr>
          <w:spacing w:val="62"/>
        </w:rPr>
        <w:t xml:space="preserve">   </w:t>
      </w:r>
      <w:r>
        <w:t>использование</w:t>
      </w:r>
      <w:r>
        <w:rPr>
          <w:spacing w:val="80"/>
          <w:w w:val="150"/>
        </w:rPr>
        <w:t xml:space="preserve">  </w:t>
      </w:r>
      <w:r>
        <w:t>знаков</w:t>
      </w:r>
      <w:r>
        <w:rPr>
          <w:spacing w:val="80"/>
        </w:rPr>
        <w:t xml:space="preserve">   </w:t>
      </w:r>
      <w:r>
        <w:t>препинания:</w:t>
      </w:r>
      <w:r>
        <w:rPr>
          <w:spacing w:val="80"/>
        </w:rPr>
        <w:t xml:space="preserve">   </w:t>
      </w:r>
      <w:r>
        <w:t>точки,</w:t>
      </w:r>
      <w:r>
        <w:rPr>
          <w:spacing w:val="80"/>
          <w:w w:val="150"/>
        </w:rPr>
        <w:t xml:space="preserve">  </w:t>
      </w:r>
      <w:r>
        <w:t>вопросительн</w:t>
      </w:r>
      <w:r>
        <w:rPr>
          <w:spacing w:val="-15"/>
        </w:rPr>
        <w:t xml:space="preserve"> </w:t>
      </w:r>
      <w:r>
        <w:t>ого</w:t>
      </w:r>
      <w:r>
        <w:rPr>
          <w:spacing w:val="40"/>
        </w:rPr>
        <w:t xml:space="preserve"> </w:t>
      </w:r>
      <w:r>
        <w:t>и</w:t>
      </w:r>
      <w:r>
        <w:rPr>
          <w:spacing w:val="80"/>
        </w:rPr>
        <w:t xml:space="preserve">  </w:t>
      </w:r>
      <w:r>
        <w:t>восклицательного</w:t>
      </w:r>
      <w:r>
        <w:rPr>
          <w:spacing w:val="80"/>
        </w:rPr>
        <w:t xml:space="preserve">  </w:t>
      </w:r>
      <w:r>
        <w:t>знаков</w:t>
      </w:r>
      <w:r>
        <w:rPr>
          <w:spacing w:val="65"/>
          <w:w w:val="150"/>
        </w:rPr>
        <w:t xml:space="preserve">  </w:t>
      </w:r>
      <w:r>
        <w:t>в</w:t>
      </w:r>
      <w:r>
        <w:rPr>
          <w:spacing w:val="80"/>
        </w:rPr>
        <w:t xml:space="preserve">  </w:t>
      </w:r>
      <w:r>
        <w:t>конце</w:t>
      </w:r>
      <w:r>
        <w:rPr>
          <w:spacing w:val="80"/>
        </w:rPr>
        <w:t xml:space="preserve">  </w:t>
      </w:r>
      <w:r>
        <w:t>предложения;</w:t>
      </w:r>
      <w:r>
        <w:rPr>
          <w:spacing w:val="80"/>
        </w:rPr>
        <w:t xml:space="preserve">  </w:t>
      </w:r>
      <w:r>
        <w:t>запятой</w:t>
      </w:r>
      <w:r>
        <w:rPr>
          <w:spacing w:val="69"/>
          <w:w w:val="150"/>
        </w:rPr>
        <w:t xml:space="preserve">  </w:t>
      </w:r>
      <w:r>
        <w:t>при</w:t>
      </w:r>
      <w:r>
        <w:rPr>
          <w:spacing w:val="80"/>
          <w:w w:val="150"/>
        </w:rPr>
        <w:t xml:space="preserve">  </w:t>
      </w:r>
      <w:r>
        <w:t>перечислении</w:t>
      </w:r>
      <w:r>
        <w:rPr>
          <w:spacing w:val="40"/>
        </w:rPr>
        <w:t xml:space="preserve"> </w:t>
      </w:r>
      <w:r>
        <w:t>и обращении; апострофа.</w:t>
      </w:r>
    </w:p>
    <w:p w:rsidR="00156445" w:rsidRDefault="005A47D0">
      <w:pPr>
        <w:pStyle w:val="a3"/>
        <w:spacing w:before="5" w:line="247" w:lineRule="auto"/>
        <w:ind w:right="1086"/>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8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9"/>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14" w:line="247" w:lineRule="auto"/>
        <w:ind w:right="1106"/>
      </w:pPr>
      <w:r>
        <w:t>Распознавание</w:t>
      </w:r>
      <w:r>
        <w:rPr>
          <w:spacing w:val="53"/>
        </w:rPr>
        <w:t xml:space="preserve">  </w:t>
      </w:r>
      <w:r>
        <w:t>в</w:t>
      </w:r>
      <w:r>
        <w:rPr>
          <w:spacing w:val="5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65"/>
          <w:w w:val="150"/>
        </w:rPr>
        <w:t xml:space="preserve">  </w:t>
      </w:r>
      <w:r>
        <w:t>ситуации</w:t>
      </w:r>
      <w:r>
        <w:rPr>
          <w:spacing w:val="64"/>
          <w:w w:val="150"/>
        </w:rPr>
        <w:t xml:space="preserve">  </w:t>
      </w:r>
      <w:r>
        <w:t>общения</w:t>
      </w:r>
      <w:r>
        <w:rPr>
          <w:spacing w:val="65"/>
          <w:w w:val="150"/>
        </w:rPr>
        <w:t xml:space="preserve">  </w:t>
      </w:r>
      <w:r>
        <w:t>в</w:t>
      </w:r>
      <w:r>
        <w:rPr>
          <w:spacing w:val="64"/>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5" w:line="252" w:lineRule="auto"/>
        <w:ind w:right="1111"/>
      </w:pPr>
      <w:r>
        <w:t>Распознавание</w:t>
      </w:r>
      <w:r>
        <w:rPr>
          <w:spacing w:val="76"/>
          <w:w w:val="150"/>
        </w:rPr>
        <w:t xml:space="preserve"> </w:t>
      </w:r>
      <w:r>
        <w:t>в</w:t>
      </w:r>
      <w:r>
        <w:rPr>
          <w:spacing w:val="60"/>
        </w:rPr>
        <w:t xml:space="preserve">  </w:t>
      </w:r>
      <w:r>
        <w:t>звучащем</w:t>
      </w:r>
      <w:r>
        <w:rPr>
          <w:spacing w:val="65"/>
        </w:rPr>
        <w:t xml:space="preserve">  </w:t>
      </w:r>
      <w:r>
        <w:t>и</w:t>
      </w:r>
      <w:r>
        <w:rPr>
          <w:spacing w:val="58"/>
        </w:rPr>
        <w:t xml:space="preserve">  </w:t>
      </w:r>
      <w:r>
        <w:t>письменном</w:t>
      </w:r>
      <w:r>
        <w:rPr>
          <w:spacing w:val="65"/>
        </w:rPr>
        <w:t xml:space="preserve">  </w:t>
      </w:r>
      <w:r>
        <w:t>тексте</w:t>
      </w:r>
      <w:r>
        <w:rPr>
          <w:spacing w:val="57"/>
        </w:rPr>
        <w:t xml:space="preserve">  </w:t>
      </w:r>
      <w:r>
        <w:t>и</w:t>
      </w:r>
      <w:r>
        <w:rPr>
          <w:spacing w:val="66"/>
        </w:rPr>
        <w:t xml:space="preserve">  </w:t>
      </w:r>
      <w:r>
        <w:t>употребление</w:t>
      </w:r>
      <w:r>
        <w:rPr>
          <w:spacing w:val="58"/>
        </w:rPr>
        <w:t xml:space="preserve">  </w:t>
      </w:r>
      <w:r>
        <w:t>в</w:t>
      </w:r>
      <w:r>
        <w:rPr>
          <w:spacing w:val="63"/>
        </w:rPr>
        <w:t xml:space="preserve">  </w:t>
      </w:r>
      <w:r>
        <w:t>устной и</w:t>
      </w:r>
      <w:r>
        <w:rPr>
          <w:spacing w:val="80"/>
        </w:rPr>
        <w:t xml:space="preserve">  </w:t>
      </w:r>
      <w:r>
        <w:t>письменной</w:t>
      </w:r>
      <w:r>
        <w:rPr>
          <w:spacing w:val="80"/>
        </w:rPr>
        <w:t xml:space="preserve">  </w:t>
      </w:r>
      <w:r>
        <w:t>речи</w:t>
      </w:r>
      <w:r>
        <w:rPr>
          <w:spacing w:val="62"/>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w:t>
      </w:r>
      <w:r>
        <w:rPr>
          <w:spacing w:val="80"/>
        </w:rPr>
        <w:t xml:space="preserve"> </w:t>
      </w:r>
      <w:r>
        <w:t>и целостности высказывания.</w:t>
      </w:r>
    </w:p>
    <w:p w:rsidR="00156445" w:rsidRDefault="005A47D0">
      <w:pPr>
        <w:pStyle w:val="a3"/>
        <w:spacing w:before="2" w:line="252" w:lineRule="auto"/>
        <w:ind w:right="1099"/>
      </w:pPr>
      <w:r>
        <w:t>Объём:</w:t>
      </w:r>
      <w:r>
        <w:rPr>
          <w:spacing w:val="40"/>
        </w:rPr>
        <w:t xml:space="preserve"> </w:t>
      </w:r>
      <w:r>
        <w:t>около</w:t>
      </w:r>
      <w:r>
        <w:rPr>
          <w:spacing w:val="40"/>
        </w:rPr>
        <w:t xml:space="preserve"> </w:t>
      </w:r>
      <w:r>
        <w:t>750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40"/>
        </w:rPr>
        <w:t xml:space="preserve"> </w:t>
      </w:r>
      <w:r>
        <w:t>использования</w:t>
      </w:r>
      <w:r>
        <w:rPr>
          <w:spacing w:val="40"/>
        </w:rPr>
        <w:t xml:space="preserve"> </w:t>
      </w:r>
      <w:r>
        <w:t>(включая 650</w:t>
      </w:r>
      <w:r>
        <w:rPr>
          <w:spacing w:val="40"/>
        </w:rPr>
        <w:t xml:space="preserve"> </w:t>
      </w:r>
      <w:r>
        <w:t>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около</w:t>
      </w:r>
      <w:r>
        <w:rPr>
          <w:spacing w:val="40"/>
        </w:rPr>
        <w:t xml:space="preserve"> </w:t>
      </w:r>
      <w:r>
        <w:t>800</w:t>
      </w:r>
      <w:r>
        <w:rPr>
          <w:spacing w:val="40"/>
        </w:rPr>
        <w:t xml:space="preserve"> </w:t>
      </w:r>
      <w:r>
        <w:t>лексических</w:t>
      </w:r>
      <w:r>
        <w:rPr>
          <w:spacing w:val="40"/>
        </w:rPr>
        <w:t xml:space="preserve"> </w:t>
      </w:r>
      <w:r>
        <w:t>единиц</w:t>
      </w:r>
      <w:r>
        <w:rPr>
          <w:spacing w:val="40"/>
        </w:rPr>
        <w:t xml:space="preserve"> </w:t>
      </w:r>
      <w:r>
        <w:t>для рецептивного</w:t>
      </w:r>
      <w:r>
        <w:rPr>
          <w:spacing w:val="40"/>
        </w:rPr>
        <w:t xml:space="preserve"> </w:t>
      </w:r>
      <w:r>
        <w:t>усвоения</w:t>
      </w:r>
      <w:r>
        <w:rPr>
          <w:spacing w:val="40"/>
        </w:rPr>
        <w:t xml:space="preserve"> </w:t>
      </w:r>
      <w:r>
        <w:t>(включая</w:t>
      </w:r>
      <w:r>
        <w:rPr>
          <w:spacing w:val="40"/>
        </w:rPr>
        <w:t xml:space="preserve"> </w:t>
      </w:r>
      <w:r>
        <w:t>750</w:t>
      </w:r>
      <w:r>
        <w:rPr>
          <w:spacing w:val="40"/>
        </w:rPr>
        <w:t xml:space="preserve"> </w:t>
      </w:r>
      <w:r>
        <w:t>лексических</w:t>
      </w:r>
      <w:r>
        <w:rPr>
          <w:spacing w:val="40"/>
        </w:rPr>
        <w:t xml:space="preserve"> </w:t>
      </w:r>
      <w:r>
        <w:t>единиц</w:t>
      </w:r>
      <w:r>
        <w:rPr>
          <w:spacing w:val="40"/>
        </w:rPr>
        <w:t xml:space="preserve"> </w:t>
      </w:r>
      <w:r>
        <w:t>продуктивного</w:t>
      </w:r>
      <w:r>
        <w:rPr>
          <w:spacing w:val="40"/>
        </w:rPr>
        <w:t xml:space="preserve"> </w:t>
      </w:r>
      <w:r>
        <w:t>минимума).</w:t>
      </w:r>
    </w:p>
    <w:p w:rsidR="00156445" w:rsidRDefault="005A47D0">
      <w:pPr>
        <w:pStyle w:val="a3"/>
        <w:spacing w:before="7" w:line="264" w:lineRule="exact"/>
        <w:ind w:left="1722" w:firstLine="0"/>
        <w:jc w:val="left"/>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line="264" w:lineRule="exact"/>
        <w:ind w:left="1722" w:firstLine="0"/>
        <w:jc w:val="left"/>
      </w:pPr>
      <w:r>
        <w:rPr>
          <w:spacing w:val="-2"/>
        </w:rPr>
        <w:t>аффиксация:</w:t>
      </w:r>
    </w:p>
    <w:p w:rsidR="00156445" w:rsidRDefault="005A47D0">
      <w:pPr>
        <w:pStyle w:val="a3"/>
        <w:tabs>
          <w:tab w:val="left" w:pos="3263"/>
          <w:tab w:val="left" w:pos="4055"/>
          <w:tab w:val="left" w:pos="5995"/>
          <w:tab w:val="left" w:pos="6653"/>
          <w:tab w:val="left" w:pos="7768"/>
          <w:tab w:val="left" w:pos="9174"/>
          <w:tab w:val="left" w:pos="9702"/>
        </w:tabs>
        <w:spacing w:before="9" w:line="247" w:lineRule="auto"/>
        <w:ind w:left="1722" w:right="1108" w:firstLine="0"/>
        <w:jc w:val="left"/>
      </w:pPr>
      <w:r>
        <w:t>образование</w:t>
      </w:r>
      <w:r>
        <w:rPr>
          <w:spacing w:val="40"/>
        </w:rPr>
        <w:t xml:space="preserve"> </w:t>
      </w:r>
      <w:r>
        <w:t>имён</w:t>
      </w:r>
      <w:r>
        <w:rPr>
          <w:spacing w:val="68"/>
        </w:rPr>
        <w:t xml:space="preserve"> </w:t>
      </w:r>
      <w:r>
        <w:t>существительных</w:t>
      </w:r>
      <w:r>
        <w:rPr>
          <w:spacing w:val="40"/>
        </w:rPr>
        <w:t xml:space="preserve"> </w:t>
      </w:r>
      <w:r>
        <w:t>при</w:t>
      </w:r>
      <w:r>
        <w:rPr>
          <w:spacing w:val="68"/>
        </w:rPr>
        <w:t xml:space="preserve"> </w:t>
      </w:r>
      <w:r>
        <w:t>помощи</w:t>
      </w:r>
      <w:r>
        <w:rPr>
          <w:spacing w:val="68"/>
        </w:rPr>
        <w:t xml:space="preserve"> </w:t>
      </w:r>
      <w:r>
        <w:t>суффикса</w:t>
      </w:r>
      <w:r>
        <w:rPr>
          <w:spacing w:val="80"/>
        </w:rPr>
        <w:t xml:space="preserve"> </w:t>
      </w:r>
      <w:r>
        <w:t>-ing</w:t>
      </w:r>
      <w:r>
        <w:rPr>
          <w:spacing w:val="40"/>
        </w:rPr>
        <w:t xml:space="preserve"> </w:t>
      </w:r>
      <w:r>
        <w:t xml:space="preserve">(reading); </w:t>
      </w: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-al</w:t>
      </w:r>
      <w:r>
        <w:tab/>
      </w:r>
      <w:r>
        <w:rPr>
          <w:spacing w:val="-2"/>
        </w:rPr>
        <w:t>(typical),</w:t>
      </w:r>
    </w:p>
    <w:p w:rsidR="00156445" w:rsidRPr="00C11C36" w:rsidRDefault="005A47D0">
      <w:pPr>
        <w:pStyle w:val="a3"/>
        <w:spacing w:before="13"/>
        <w:ind w:firstLine="0"/>
        <w:jc w:val="left"/>
        <w:rPr>
          <w:lang w:val="en-US"/>
        </w:rPr>
      </w:pPr>
      <w:r w:rsidRPr="00C11C36">
        <w:rPr>
          <w:lang w:val="en-US"/>
        </w:rPr>
        <w:t>-ing</w:t>
      </w:r>
      <w:r w:rsidRPr="00C11C36">
        <w:rPr>
          <w:spacing w:val="19"/>
          <w:lang w:val="en-US"/>
        </w:rPr>
        <w:t xml:space="preserve"> </w:t>
      </w:r>
      <w:r w:rsidRPr="00C11C36">
        <w:rPr>
          <w:lang w:val="en-US"/>
        </w:rPr>
        <w:t>(amazing),</w:t>
      </w:r>
      <w:r w:rsidRPr="00C11C36">
        <w:rPr>
          <w:spacing w:val="36"/>
          <w:lang w:val="en-US"/>
        </w:rPr>
        <w:t xml:space="preserve"> </w:t>
      </w:r>
      <w:r w:rsidRPr="00C11C36">
        <w:rPr>
          <w:lang w:val="en-US"/>
        </w:rPr>
        <w:t>-less</w:t>
      </w:r>
      <w:r w:rsidRPr="00C11C36">
        <w:rPr>
          <w:spacing w:val="17"/>
          <w:lang w:val="en-US"/>
        </w:rPr>
        <w:t xml:space="preserve"> </w:t>
      </w:r>
      <w:r w:rsidRPr="00C11C36">
        <w:rPr>
          <w:lang w:val="en-US"/>
        </w:rPr>
        <w:t>(useless),</w:t>
      </w:r>
      <w:r w:rsidRPr="00C11C36">
        <w:rPr>
          <w:spacing w:val="28"/>
          <w:lang w:val="en-US"/>
        </w:rPr>
        <w:t xml:space="preserve"> </w:t>
      </w:r>
      <w:r w:rsidRPr="00C11C36">
        <w:rPr>
          <w:lang w:val="en-US"/>
        </w:rPr>
        <w:t>-ive</w:t>
      </w:r>
      <w:r w:rsidRPr="00C11C36">
        <w:rPr>
          <w:spacing w:val="27"/>
          <w:lang w:val="en-US"/>
        </w:rPr>
        <w:t xml:space="preserve"> </w:t>
      </w:r>
      <w:r w:rsidRPr="00C11C36">
        <w:rPr>
          <w:spacing w:val="-2"/>
          <w:lang w:val="en-US"/>
        </w:rPr>
        <w:t>(impressive).</w:t>
      </w:r>
    </w:p>
    <w:p w:rsidR="00156445" w:rsidRDefault="005A47D0">
      <w:pPr>
        <w:pStyle w:val="a3"/>
        <w:spacing w:before="9" w:line="247" w:lineRule="auto"/>
        <w:ind w:left="1722" w:right="3975" w:firstLine="0"/>
        <w:jc w:val="left"/>
      </w:pPr>
      <w:r>
        <w:t>Синонимы.</w:t>
      </w:r>
      <w:r>
        <w:rPr>
          <w:spacing w:val="-13"/>
        </w:rPr>
        <w:t xml:space="preserve"> </w:t>
      </w:r>
      <w:r>
        <w:t>Антонимы.</w:t>
      </w:r>
      <w:r>
        <w:rPr>
          <w:spacing w:val="-13"/>
        </w:rPr>
        <w:t xml:space="preserve"> </w:t>
      </w:r>
      <w:r>
        <w:t>Интернациональные</w:t>
      </w:r>
      <w:r>
        <w:rPr>
          <w:spacing w:val="-13"/>
        </w:rPr>
        <w:t xml:space="preserve"> </w:t>
      </w:r>
      <w:r>
        <w:t>слова. Грамматическая сторона речи.</w:t>
      </w:r>
    </w:p>
    <w:p w:rsidR="00156445" w:rsidRDefault="005A47D0">
      <w:pPr>
        <w:pStyle w:val="a3"/>
        <w:spacing w:before="7" w:line="247" w:lineRule="auto"/>
        <w:ind w:right="1103"/>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40"/>
        </w:rPr>
        <w:t xml:space="preserve">  </w:t>
      </w:r>
      <w:r>
        <w:t>звучащем</w:t>
      </w:r>
      <w:r>
        <w:rPr>
          <w:spacing w:val="59"/>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изученных морфологических форм и синтаксических конструкций английского языка.</w:t>
      </w:r>
    </w:p>
    <w:p w:rsidR="00156445" w:rsidRDefault="005A47D0">
      <w:pPr>
        <w:pStyle w:val="a3"/>
        <w:spacing w:before="9" w:line="247" w:lineRule="auto"/>
        <w:ind w:right="1129"/>
      </w:pPr>
      <w:r>
        <w:t>Сложноподчинённые</w:t>
      </w:r>
      <w:r>
        <w:rPr>
          <w:spacing w:val="80"/>
        </w:rPr>
        <w:t xml:space="preserve">   </w:t>
      </w:r>
      <w:r>
        <w:t>предложения</w:t>
      </w:r>
      <w:r>
        <w:rPr>
          <w:spacing w:val="80"/>
          <w:w w:val="150"/>
        </w:rPr>
        <w:t xml:space="preserve">   </w:t>
      </w:r>
      <w:r>
        <w:t>с</w:t>
      </w:r>
      <w:r>
        <w:rPr>
          <w:spacing w:val="80"/>
        </w:rPr>
        <w:t xml:space="preserve">   </w:t>
      </w:r>
      <w:r>
        <w:t>придаточными</w:t>
      </w:r>
      <w:r>
        <w:rPr>
          <w:spacing w:val="80"/>
          <w:w w:val="150"/>
        </w:rPr>
        <w:t xml:space="preserve">   </w:t>
      </w:r>
      <w:r>
        <w:t>определительными</w:t>
      </w:r>
      <w:r>
        <w:rPr>
          <w:spacing w:val="40"/>
        </w:rPr>
        <w:t xml:space="preserve"> </w:t>
      </w:r>
      <w:r>
        <w:t>с союзными словами who, which, that.</w:t>
      </w:r>
    </w:p>
    <w:p w:rsidR="00156445" w:rsidRDefault="005A47D0">
      <w:pPr>
        <w:pStyle w:val="a3"/>
        <w:spacing w:before="7" w:line="252" w:lineRule="auto"/>
        <w:ind w:right="1113"/>
      </w:pPr>
      <w:r>
        <w:t>Сложноподчинённые</w:t>
      </w:r>
      <w:r>
        <w:rPr>
          <w:spacing w:val="80"/>
        </w:rPr>
        <w:t xml:space="preserve">  </w:t>
      </w:r>
      <w:r>
        <w:t>предложения</w:t>
      </w:r>
      <w:r>
        <w:rPr>
          <w:spacing w:val="80"/>
          <w:w w:val="150"/>
        </w:rPr>
        <w:t xml:space="preserve">  </w:t>
      </w:r>
      <w:r>
        <w:t>с</w:t>
      </w:r>
      <w:r>
        <w:rPr>
          <w:spacing w:val="80"/>
        </w:rPr>
        <w:t xml:space="preserve">  </w:t>
      </w:r>
      <w:r>
        <w:t>придаточными</w:t>
      </w:r>
      <w:r>
        <w:rPr>
          <w:spacing w:val="80"/>
          <w:w w:val="150"/>
        </w:rPr>
        <w:t xml:space="preserve">  </w:t>
      </w:r>
      <w:r>
        <w:t>времени</w:t>
      </w:r>
      <w:r>
        <w:rPr>
          <w:spacing w:val="80"/>
          <w:w w:val="150"/>
        </w:rPr>
        <w:t xml:space="preserve">  </w:t>
      </w:r>
      <w:r>
        <w:t>с</w:t>
      </w:r>
      <w:r>
        <w:rPr>
          <w:spacing w:val="80"/>
        </w:rPr>
        <w:t xml:space="preserve">  </w:t>
      </w:r>
      <w:r>
        <w:t>союзами for, since.</w:t>
      </w:r>
    </w:p>
    <w:p w:rsidR="00156445" w:rsidRDefault="005A47D0">
      <w:pPr>
        <w:pStyle w:val="a3"/>
        <w:spacing w:before="6" w:line="264" w:lineRule="exact"/>
        <w:ind w:left="1722" w:firstLine="0"/>
      </w:pPr>
      <w:r>
        <w:t>Предложения</w:t>
      </w:r>
      <w:r>
        <w:rPr>
          <w:spacing w:val="21"/>
        </w:rPr>
        <w:t xml:space="preserve"> </w:t>
      </w:r>
      <w:r>
        <w:t>с</w:t>
      </w:r>
      <w:r>
        <w:rPr>
          <w:spacing w:val="4"/>
        </w:rPr>
        <w:t xml:space="preserve"> </w:t>
      </w:r>
      <w:r>
        <w:t>конструкциями</w:t>
      </w:r>
      <w:r>
        <w:rPr>
          <w:spacing w:val="24"/>
        </w:rPr>
        <w:t xml:space="preserve"> </w:t>
      </w:r>
      <w:r>
        <w:t>as</w:t>
      </w:r>
      <w:r>
        <w:rPr>
          <w:spacing w:val="15"/>
        </w:rPr>
        <w:t xml:space="preserve"> </w:t>
      </w:r>
      <w:r>
        <w:t>…</w:t>
      </w:r>
      <w:r>
        <w:rPr>
          <w:spacing w:val="25"/>
        </w:rPr>
        <w:t xml:space="preserve"> </w:t>
      </w:r>
      <w:r>
        <w:t>as,</w:t>
      </w:r>
      <w:r>
        <w:rPr>
          <w:spacing w:val="25"/>
        </w:rPr>
        <w:t xml:space="preserve"> </w:t>
      </w:r>
      <w:r>
        <w:t>not</w:t>
      </w:r>
      <w:r>
        <w:rPr>
          <w:spacing w:val="17"/>
        </w:rPr>
        <w:t xml:space="preserve"> </w:t>
      </w:r>
      <w:r>
        <w:t>so</w:t>
      </w:r>
      <w:r>
        <w:rPr>
          <w:spacing w:val="13"/>
        </w:rPr>
        <w:t xml:space="preserve"> </w:t>
      </w:r>
      <w:r>
        <w:t>…</w:t>
      </w:r>
      <w:r>
        <w:rPr>
          <w:spacing w:val="24"/>
        </w:rPr>
        <w:t xml:space="preserve"> </w:t>
      </w:r>
      <w:r>
        <w:rPr>
          <w:spacing w:val="-5"/>
        </w:rPr>
        <w:t>as.</w:t>
      </w:r>
    </w:p>
    <w:p w:rsidR="00156445" w:rsidRDefault="005A47D0">
      <w:pPr>
        <w:pStyle w:val="a3"/>
        <w:spacing w:line="252" w:lineRule="auto"/>
        <w:ind w:right="1117"/>
      </w:pPr>
      <w:r>
        <w:t>Все типы вопросительных предложений (общий, специальный, альтернативный, разделительный</w:t>
      </w:r>
      <w:r>
        <w:rPr>
          <w:spacing w:val="40"/>
        </w:rPr>
        <w:t xml:space="preserve"> </w:t>
      </w:r>
      <w:r>
        <w:t>вопросы)</w:t>
      </w:r>
      <w:r>
        <w:rPr>
          <w:spacing w:val="40"/>
        </w:rPr>
        <w:t xml:space="preserve"> </w:t>
      </w:r>
      <w:r>
        <w:t>в</w:t>
      </w:r>
      <w:r>
        <w:rPr>
          <w:spacing w:val="40"/>
        </w:rPr>
        <w:t xml:space="preserve"> </w:t>
      </w:r>
      <w:r>
        <w:t>Present/Past</w:t>
      </w:r>
      <w:r>
        <w:rPr>
          <w:spacing w:val="40"/>
        </w:rPr>
        <w:t xml:space="preserve"> </w:t>
      </w:r>
      <w:r>
        <w:t>Continuous</w:t>
      </w:r>
      <w:r>
        <w:rPr>
          <w:spacing w:val="40"/>
        </w:rPr>
        <w:t xml:space="preserve"> </w:t>
      </w:r>
      <w:r>
        <w:t>Tense.</w:t>
      </w:r>
    </w:p>
    <w:p w:rsidR="00156445" w:rsidRDefault="005A47D0">
      <w:pPr>
        <w:pStyle w:val="a3"/>
        <w:spacing w:before="2" w:line="247" w:lineRule="auto"/>
        <w:ind w:right="1105"/>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Present/Past Continuous Tense.</w:t>
      </w:r>
    </w:p>
    <w:p w:rsidR="00156445" w:rsidRDefault="005A47D0">
      <w:pPr>
        <w:pStyle w:val="a3"/>
        <w:spacing w:before="2" w:line="252" w:lineRule="auto"/>
        <w:ind w:left="1722" w:right="1192" w:firstLine="0"/>
      </w:pPr>
      <w:r>
        <w:t>Модальные</w:t>
      </w:r>
      <w:r w:rsidRPr="00C11C36">
        <w:rPr>
          <w:lang w:val="en-US"/>
        </w:rPr>
        <w:t xml:space="preserve"> </w:t>
      </w:r>
      <w:r>
        <w:t>глаголы</w:t>
      </w:r>
      <w:r w:rsidRPr="00C11C36">
        <w:rPr>
          <w:lang w:val="en-US"/>
        </w:rPr>
        <w:t xml:space="preserve"> </w:t>
      </w:r>
      <w:r>
        <w:t>и</w:t>
      </w:r>
      <w:r w:rsidRPr="00C11C36">
        <w:rPr>
          <w:lang w:val="en-US"/>
        </w:rPr>
        <w:t xml:space="preserve"> </w:t>
      </w:r>
      <w:r>
        <w:t>их</w:t>
      </w:r>
      <w:r w:rsidRPr="00C11C36">
        <w:rPr>
          <w:lang w:val="en-US"/>
        </w:rPr>
        <w:t xml:space="preserve"> </w:t>
      </w:r>
      <w:r>
        <w:t>эквиваленты</w:t>
      </w:r>
      <w:r w:rsidRPr="00C11C36">
        <w:rPr>
          <w:lang w:val="en-US"/>
        </w:rPr>
        <w:t xml:space="preserve"> (can/be able to, must/have to, may, should, need). </w:t>
      </w:r>
      <w:r>
        <w:t>Слова, выражающие</w:t>
      </w:r>
      <w:r>
        <w:rPr>
          <w:spacing w:val="40"/>
        </w:rPr>
        <w:t xml:space="preserve"> </w:t>
      </w:r>
      <w:r>
        <w:t>количество</w:t>
      </w:r>
      <w:r>
        <w:rPr>
          <w:spacing w:val="40"/>
        </w:rPr>
        <w:t xml:space="preserve"> </w:t>
      </w:r>
      <w:r>
        <w:t>(little/a</w:t>
      </w:r>
      <w:r>
        <w:rPr>
          <w:spacing w:val="40"/>
        </w:rPr>
        <w:t xml:space="preserve"> </w:t>
      </w:r>
      <w:r>
        <w:t>little,</w:t>
      </w:r>
      <w:r>
        <w:rPr>
          <w:spacing w:val="40"/>
        </w:rPr>
        <w:t xml:space="preserve"> </w:t>
      </w:r>
      <w:r>
        <w:t>few/a</w:t>
      </w:r>
      <w:r>
        <w:rPr>
          <w:spacing w:val="40"/>
        </w:rPr>
        <w:t xml:space="preserve"> </w:t>
      </w:r>
      <w:r>
        <w:t>few).</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2120"/>
          <w:tab w:val="left" w:pos="5083"/>
          <w:tab w:val="left" w:pos="7816"/>
          <w:tab w:val="left" w:pos="8939"/>
        </w:tabs>
        <w:spacing w:before="224" w:line="249" w:lineRule="auto"/>
        <w:ind w:right="1107"/>
      </w:pPr>
      <w:r>
        <w:t>Возвратные, неопределённые местоимения (some, any) и их производные (somebody, anybody;</w:t>
      </w:r>
      <w:r>
        <w:rPr>
          <w:spacing w:val="38"/>
        </w:rPr>
        <w:t xml:space="preserve"> </w:t>
      </w:r>
      <w:r>
        <w:t>something,</w:t>
      </w:r>
      <w:r>
        <w:rPr>
          <w:spacing w:val="40"/>
        </w:rPr>
        <w:t xml:space="preserve"> </w:t>
      </w:r>
      <w:r>
        <w:t>anything</w:t>
      </w:r>
      <w:r>
        <w:rPr>
          <w:spacing w:val="40"/>
        </w:rPr>
        <w:t xml:space="preserve"> </w:t>
      </w:r>
      <w:r>
        <w:t>и</w:t>
      </w:r>
      <w:r>
        <w:rPr>
          <w:spacing w:val="40"/>
        </w:rPr>
        <w:t xml:space="preserve"> </w:t>
      </w:r>
      <w:r>
        <w:t>другие)</w:t>
      </w:r>
      <w:r>
        <w:rPr>
          <w:spacing w:val="40"/>
        </w:rPr>
        <w:t xml:space="preserve"> </w:t>
      </w:r>
      <w:r>
        <w:t>every</w:t>
      </w:r>
      <w:r>
        <w:rPr>
          <w:spacing w:val="34"/>
        </w:rPr>
        <w:t xml:space="preserve"> </w:t>
      </w:r>
      <w:r>
        <w:t>и</w:t>
      </w:r>
      <w:r>
        <w:rPr>
          <w:spacing w:val="40"/>
        </w:rPr>
        <w:t xml:space="preserve"> </w:t>
      </w:r>
      <w:r>
        <w:t>производные</w:t>
      </w:r>
      <w:r>
        <w:rPr>
          <w:spacing w:val="38"/>
        </w:rPr>
        <w:t xml:space="preserve"> </w:t>
      </w:r>
      <w:r>
        <w:t>(everybody,</w:t>
      </w:r>
      <w:r>
        <w:rPr>
          <w:spacing w:val="40"/>
        </w:rPr>
        <w:t xml:space="preserve"> </w:t>
      </w:r>
      <w:r>
        <w:t>everything</w:t>
      </w:r>
      <w:r>
        <w:rPr>
          <w:spacing w:val="40"/>
        </w:rPr>
        <w:t xml:space="preserve"> </w:t>
      </w:r>
      <w:r>
        <w:t>и</w:t>
      </w:r>
      <w:r>
        <w:rPr>
          <w:spacing w:val="40"/>
        </w:rPr>
        <w:t xml:space="preserve"> </w:t>
      </w:r>
      <w:r>
        <w:t xml:space="preserve">другие) </w:t>
      </w:r>
      <w:r>
        <w:rPr>
          <w:spacing w:val="-10"/>
        </w:rPr>
        <w:t>в</w:t>
      </w:r>
      <w:r>
        <w:tab/>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156445" w:rsidRDefault="005A47D0">
      <w:pPr>
        <w:pStyle w:val="a3"/>
        <w:spacing w:before="9" w:line="244" w:lineRule="auto"/>
        <w:ind w:left="1722" w:right="3265" w:firstLine="0"/>
      </w:pPr>
      <w:r>
        <w:t>Числительные для обозначения дат и больших чисел (100–1000). Социокультурные знания и умения.</w:t>
      </w:r>
    </w:p>
    <w:p w:rsidR="00156445" w:rsidRDefault="005A47D0">
      <w:pPr>
        <w:pStyle w:val="a3"/>
        <w:spacing w:before="3" w:line="252" w:lineRule="auto"/>
        <w:ind w:right="1101"/>
      </w:pPr>
      <w:r>
        <w:t>Знание и использование отдельных социокультурных элементов речевого</w:t>
      </w:r>
      <w:r>
        <w:rPr>
          <w:spacing w:val="40"/>
        </w:rPr>
        <w:t xml:space="preserve"> </w:t>
      </w:r>
      <w:r>
        <w:t>поведенческого этикета в стране (странах) изучаемого языка в рамках тематического содержания</w:t>
      </w:r>
      <w:r>
        <w:rPr>
          <w:spacing w:val="40"/>
        </w:rPr>
        <w:t xml:space="preserve"> </w:t>
      </w:r>
      <w:r>
        <w:t>речи</w:t>
      </w:r>
      <w:r>
        <w:rPr>
          <w:spacing w:val="40"/>
        </w:rPr>
        <w:t xml:space="preserve"> </w:t>
      </w:r>
      <w:r>
        <w:t>(в</w:t>
      </w:r>
      <w:r>
        <w:rPr>
          <w:spacing w:val="40"/>
        </w:rPr>
        <w:t xml:space="preserve"> </w:t>
      </w:r>
      <w:r>
        <w:t>ситуациях</w:t>
      </w:r>
      <w:r>
        <w:rPr>
          <w:spacing w:val="40"/>
        </w:rPr>
        <w:t xml:space="preserve"> </w:t>
      </w:r>
      <w:r>
        <w:t>общения,</w:t>
      </w:r>
      <w:r>
        <w:rPr>
          <w:spacing w:val="34"/>
        </w:rPr>
        <w:t xml:space="preserve"> </w:t>
      </w:r>
      <w:r>
        <w:t>в</w:t>
      </w:r>
      <w:r>
        <w:rPr>
          <w:spacing w:val="40"/>
        </w:rPr>
        <w:t xml:space="preserve"> </w:t>
      </w:r>
      <w:r>
        <w:t>том</w:t>
      </w:r>
      <w:r>
        <w:rPr>
          <w:spacing w:val="40"/>
        </w:rPr>
        <w:t xml:space="preserve"> </w:t>
      </w:r>
      <w:r>
        <w:t>числе</w:t>
      </w:r>
      <w:r>
        <w:rPr>
          <w:spacing w:val="40"/>
        </w:rPr>
        <w:t xml:space="preserve"> </w:t>
      </w:r>
      <w:r>
        <w:t>«Дома»,</w:t>
      </w:r>
      <w:r>
        <w:rPr>
          <w:spacing w:val="40"/>
        </w:rPr>
        <w:t xml:space="preserve"> </w:t>
      </w:r>
      <w:r>
        <w:t>«В</w:t>
      </w:r>
      <w:r>
        <w:rPr>
          <w:spacing w:val="40"/>
        </w:rPr>
        <w:t xml:space="preserve"> </w:t>
      </w:r>
      <w:r>
        <w:t>магазине»).</w:t>
      </w:r>
    </w:p>
    <w:p w:rsidR="00156445" w:rsidRDefault="005A47D0">
      <w:pPr>
        <w:pStyle w:val="a3"/>
        <w:spacing w:before="3" w:line="249" w:lineRule="auto"/>
        <w:ind w:right="1105"/>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6445" w:rsidRDefault="005A47D0">
      <w:pPr>
        <w:pStyle w:val="a3"/>
        <w:tabs>
          <w:tab w:val="left" w:pos="2591"/>
          <w:tab w:val="left" w:pos="3940"/>
          <w:tab w:val="left" w:pos="4819"/>
          <w:tab w:val="left" w:pos="5179"/>
          <w:tab w:val="left" w:pos="6735"/>
          <w:tab w:val="left" w:pos="7100"/>
          <w:tab w:val="left" w:pos="7710"/>
          <w:tab w:val="left" w:pos="9256"/>
          <w:tab w:val="left" w:pos="9621"/>
        </w:tabs>
        <w:spacing w:before="3" w:line="249" w:lineRule="auto"/>
        <w:ind w:right="1091"/>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 знакомство с государственной символикой (флагом), некоторыми национальными символами,</w:t>
      </w:r>
      <w:r>
        <w:rPr>
          <w:spacing w:val="80"/>
        </w:rPr>
        <w:t xml:space="preserve"> </w:t>
      </w:r>
      <w:r>
        <w:t>традициями</w:t>
      </w:r>
      <w:r>
        <w:rPr>
          <w:spacing w:val="80"/>
        </w:rPr>
        <w:t xml:space="preserve"> </w:t>
      </w:r>
      <w:r>
        <w:t>проведения</w:t>
      </w:r>
      <w:r>
        <w:rPr>
          <w:spacing w:val="80"/>
        </w:rPr>
        <w:t xml:space="preserve"> </w:t>
      </w:r>
      <w:r>
        <w:t>основных</w:t>
      </w:r>
      <w:r>
        <w:rPr>
          <w:spacing w:val="80"/>
        </w:rPr>
        <w:t xml:space="preserve"> </w:t>
      </w:r>
      <w:r>
        <w:t>национальных</w:t>
      </w:r>
      <w:r>
        <w:rPr>
          <w:spacing w:val="80"/>
        </w:rPr>
        <w:t xml:space="preserve"> </w:t>
      </w:r>
      <w:r>
        <w:t>праздников</w:t>
      </w:r>
      <w:r>
        <w:rPr>
          <w:spacing w:val="80"/>
        </w:rPr>
        <w:t xml:space="preserve"> </w:t>
      </w:r>
      <w:r>
        <w:t xml:space="preserve">(Рождества, </w:t>
      </w:r>
      <w:r>
        <w:rPr>
          <w:spacing w:val="-2"/>
        </w:rPr>
        <w:t>Нового</w:t>
      </w:r>
      <w:r>
        <w:tab/>
      </w:r>
      <w:r>
        <w:rPr>
          <w:spacing w:val="-4"/>
        </w:rPr>
        <w:t>года,</w:t>
      </w:r>
      <w:r>
        <w:tab/>
      </w:r>
      <w:r>
        <w:rPr>
          <w:spacing w:val="-4"/>
        </w:rPr>
        <w:t>Дня</w:t>
      </w:r>
      <w:r>
        <w:tab/>
      </w:r>
      <w:r>
        <w:tab/>
      </w:r>
      <w:r>
        <w:rPr>
          <w:spacing w:val="-2"/>
        </w:rPr>
        <w:t>матери</w:t>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tab/>
      </w:r>
      <w:r>
        <w:rPr>
          <w:spacing w:val="-2"/>
        </w:rPr>
        <w:t>некоторыми</w:t>
      </w:r>
      <w:r>
        <w:tab/>
      </w:r>
      <w:r>
        <w:tab/>
      </w:r>
      <w:r>
        <w:rPr>
          <w:spacing w:val="-2"/>
        </w:rPr>
        <w:t>выдающимися</w:t>
      </w:r>
      <w:r>
        <w:tab/>
      </w:r>
      <w:r>
        <w:tab/>
      </w:r>
      <w:r>
        <w:rPr>
          <w:spacing w:val="-2"/>
        </w:rPr>
        <w:t xml:space="preserve">людьми), </w:t>
      </w:r>
      <w:r>
        <w:t>с</w:t>
      </w:r>
      <w:r>
        <w:rPr>
          <w:spacing w:val="68"/>
        </w:rPr>
        <w:t xml:space="preserve">  </w:t>
      </w:r>
      <w:r>
        <w:t>доступными</w:t>
      </w:r>
      <w:r>
        <w:rPr>
          <w:spacing w:val="77"/>
        </w:rPr>
        <w:t xml:space="preserve">  </w:t>
      </w:r>
      <w:r>
        <w:t>в</w:t>
      </w:r>
      <w:r>
        <w:rPr>
          <w:spacing w:val="76"/>
        </w:rPr>
        <w:t xml:space="preserve">  </w:t>
      </w:r>
      <w:r>
        <w:t>языковом</w:t>
      </w:r>
      <w:r>
        <w:rPr>
          <w:spacing w:val="80"/>
          <w:w w:val="150"/>
        </w:rPr>
        <w:t xml:space="preserve">  </w:t>
      </w:r>
      <w:r>
        <w:t>отношении</w:t>
      </w:r>
      <w:r>
        <w:rPr>
          <w:spacing w:val="80"/>
          <w:w w:val="150"/>
        </w:rPr>
        <w:t xml:space="preserve">  </w:t>
      </w:r>
      <w:r>
        <w:t>образцами</w:t>
      </w:r>
      <w:r>
        <w:rPr>
          <w:spacing w:val="80"/>
          <w:w w:val="150"/>
        </w:rPr>
        <w:t xml:space="preserve">  </w:t>
      </w:r>
      <w:r>
        <w:t>детской</w:t>
      </w:r>
      <w:r>
        <w:rPr>
          <w:spacing w:val="80"/>
          <w:w w:val="150"/>
        </w:rPr>
        <w:t xml:space="preserve">  </w:t>
      </w:r>
      <w:r>
        <w:t>поэзии</w:t>
      </w:r>
      <w:r>
        <w:rPr>
          <w:spacing w:val="80"/>
          <w:w w:val="150"/>
        </w:rPr>
        <w:t xml:space="preserve">  </w:t>
      </w:r>
      <w:r>
        <w:t>и</w:t>
      </w:r>
      <w:r>
        <w:rPr>
          <w:spacing w:val="80"/>
          <w:w w:val="150"/>
        </w:rPr>
        <w:t xml:space="preserve">  </w:t>
      </w:r>
      <w:r>
        <w:t>прозы на английском языке.</w:t>
      </w:r>
    </w:p>
    <w:p w:rsidR="00156445" w:rsidRDefault="005A47D0">
      <w:pPr>
        <w:pStyle w:val="a3"/>
        <w:spacing w:line="263" w:lineRule="exact"/>
        <w:ind w:left="1722" w:firstLine="0"/>
      </w:pPr>
      <w:r>
        <w:t>Развитие</w:t>
      </w:r>
      <w:r>
        <w:rPr>
          <w:spacing w:val="39"/>
        </w:rPr>
        <w:t xml:space="preserve"> </w:t>
      </w:r>
      <w:r>
        <w:rPr>
          <w:spacing w:val="-2"/>
        </w:rPr>
        <w:t>умений:</w:t>
      </w:r>
    </w:p>
    <w:p w:rsidR="00156445" w:rsidRDefault="005A47D0">
      <w:pPr>
        <w:pStyle w:val="a3"/>
        <w:spacing w:before="14" w:line="247" w:lineRule="auto"/>
        <w:ind w:right="1118"/>
      </w:pPr>
      <w:r>
        <w:t>писать</w:t>
      </w:r>
      <w:r>
        <w:rPr>
          <w:spacing w:val="56"/>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156445" w:rsidRDefault="005A47D0">
      <w:pPr>
        <w:pStyle w:val="a3"/>
        <w:spacing w:before="8" w:line="252" w:lineRule="auto"/>
        <w:ind w:left="1722" w:right="1989" w:firstLine="0"/>
      </w:pPr>
      <w:r>
        <w:t>правильно оформлять свой адрес на английском языке (в анкете, формуляре); кратко 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w:t>
      </w:r>
    </w:p>
    <w:p w:rsidR="00156445" w:rsidRDefault="005A47D0">
      <w:pPr>
        <w:pStyle w:val="a3"/>
        <w:spacing w:before="1" w:line="252" w:lineRule="auto"/>
        <w:ind w:right="1122"/>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60"/>
        </w:rPr>
        <w:t xml:space="preserve">  </w:t>
      </w:r>
      <w:r>
        <w:t>(стран)</w:t>
      </w:r>
      <w:r>
        <w:rPr>
          <w:spacing w:val="57"/>
        </w:rPr>
        <w:t xml:space="preserve">  </w:t>
      </w:r>
      <w:r>
        <w:t>изучаемого</w:t>
      </w:r>
      <w:r>
        <w:rPr>
          <w:spacing w:val="54"/>
        </w:rPr>
        <w:t xml:space="preserve">  </w:t>
      </w:r>
      <w:r>
        <w:t>языка</w:t>
      </w:r>
      <w:r>
        <w:rPr>
          <w:spacing w:val="57"/>
        </w:rPr>
        <w:t xml:space="preserve">  </w:t>
      </w:r>
      <w:r>
        <w:t>(основные</w:t>
      </w:r>
      <w:r>
        <w:rPr>
          <w:spacing w:val="57"/>
        </w:rPr>
        <w:t xml:space="preserve">  </w:t>
      </w:r>
      <w:r>
        <w:t>национальные</w:t>
      </w:r>
      <w:r>
        <w:rPr>
          <w:spacing w:val="59"/>
        </w:rPr>
        <w:t xml:space="preserve">  </w:t>
      </w:r>
      <w:r>
        <w:t>праздники,</w:t>
      </w:r>
      <w:r>
        <w:rPr>
          <w:spacing w:val="57"/>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наиболее</w:t>
      </w:r>
      <w:r>
        <w:rPr>
          <w:spacing w:val="40"/>
        </w:rPr>
        <w:t xml:space="preserve"> </w:t>
      </w:r>
      <w:r>
        <w:t>известные</w:t>
      </w:r>
      <w:r>
        <w:rPr>
          <w:spacing w:val="40"/>
        </w:rPr>
        <w:t xml:space="preserve"> </w:t>
      </w:r>
      <w:r>
        <w:t>достопримечательности;</w:t>
      </w:r>
    </w:p>
    <w:p w:rsidR="00156445" w:rsidRDefault="005A47D0">
      <w:pPr>
        <w:pStyle w:val="a3"/>
        <w:spacing w:before="2" w:line="244" w:lineRule="auto"/>
        <w:ind w:right="1096"/>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 (учёных,</w:t>
      </w:r>
      <w:r>
        <w:rPr>
          <w:spacing w:val="40"/>
        </w:rPr>
        <w:t xml:space="preserve"> </w:t>
      </w:r>
      <w:r>
        <w:t>писателях, поэтах).</w:t>
      </w:r>
    </w:p>
    <w:p w:rsidR="00156445" w:rsidRDefault="005A47D0">
      <w:pPr>
        <w:pStyle w:val="a3"/>
        <w:spacing w:before="3"/>
        <w:ind w:left="1722" w:firstLine="0"/>
      </w:pPr>
      <w:r>
        <w:rPr>
          <w:spacing w:val="2"/>
        </w:rPr>
        <w:t>Компенсаторные</w:t>
      </w:r>
      <w:r>
        <w:rPr>
          <w:spacing w:val="41"/>
        </w:rPr>
        <w:t xml:space="preserve"> </w:t>
      </w:r>
      <w:r>
        <w:rPr>
          <w:spacing w:val="-2"/>
        </w:rPr>
        <w:t>умения.</w:t>
      </w:r>
    </w:p>
    <w:p w:rsidR="00156445" w:rsidRDefault="005A47D0">
      <w:pPr>
        <w:pStyle w:val="a3"/>
        <w:spacing w:before="5" w:line="247" w:lineRule="auto"/>
        <w:ind w:right="1118"/>
      </w:pPr>
      <w:r>
        <w:t>Использование</w:t>
      </w:r>
      <w:r>
        <w:rPr>
          <w:spacing w:val="69"/>
          <w:w w:val="150"/>
        </w:rPr>
        <w:t xml:space="preserve">   </w:t>
      </w:r>
      <w:r>
        <w:t>при</w:t>
      </w:r>
      <w:r>
        <w:rPr>
          <w:spacing w:val="73"/>
          <w:w w:val="150"/>
        </w:rPr>
        <w:t xml:space="preserve">   </w:t>
      </w:r>
      <w:r>
        <w:t>чтении</w:t>
      </w:r>
      <w:r>
        <w:rPr>
          <w:spacing w:val="77"/>
        </w:rPr>
        <w:t xml:space="preserve">    </w:t>
      </w:r>
      <w:r>
        <w:t>и</w:t>
      </w:r>
      <w:r>
        <w:rPr>
          <w:spacing w:val="77"/>
        </w:rPr>
        <w:t xml:space="preserve">    </w:t>
      </w:r>
      <w:r>
        <w:t>аудировании</w:t>
      </w:r>
      <w:r>
        <w:rPr>
          <w:spacing w:val="77"/>
        </w:rPr>
        <w:t xml:space="preserve">    </w:t>
      </w:r>
      <w:r>
        <w:t>языковой</w:t>
      </w:r>
      <w:r>
        <w:rPr>
          <w:spacing w:val="77"/>
        </w:rPr>
        <w:t xml:space="preserve">    </w:t>
      </w:r>
      <w:r>
        <w:t>догадки, в том числе контекстуальной.</w:t>
      </w:r>
    </w:p>
    <w:p w:rsidR="00156445" w:rsidRDefault="005A47D0">
      <w:pPr>
        <w:pStyle w:val="a3"/>
        <w:spacing w:before="12" w:line="247"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3" w:line="252" w:lineRule="auto"/>
        <w:ind w:right="1116"/>
      </w:pPr>
      <w:r>
        <w:t>Игнорирование информации, не являющейся необходимой для понимания основного содержания</w:t>
      </w:r>
      <w:r>
        <w:rPr>
          <w:spacing w:val="80"/>
        </w:rPr>
        <w:t xml:space="preserve">   </w:t>
      </w:r>
      <w:r>
        <w:t>прочитанного</w:t>
      </w:r>
      <w:r>
        <w:rPr>
          <w:spacing w:val="74"/>
          <w:w w:val="150"/>
        </w:rPr>
        <w:t xml:space="preserve">   </w:t>
      </w:r>
      <w:r>
        <w:t>(прослушанного)</w:t>
      </w:r>
      <w:r>
        <w:rPr>
          <w:spacing w:val="75"/>
          <w:w w:val="150"/>
        </w:rPr>
        <w:t xml:space="preserve">   </w:t>
      </w:r>
      <w:r>
        <w:t>текста</w:t>
      </w:r>
      <w:r>
        <w:rPr>
          <w:spacing w:val="75"/>
          <w:w w:val="150"/>
        </w:rPr>
        <w:t xml:space="preserve">   </w:t>
      </w:r>
      <w:r>
        <w:t>или</w:t>
      </w:r>
      <w:r>
        <w:rPr>
          <w:spacing w:val="78"/>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2" w:line="252" w:lineRule="auto"/>
        <w:ind w:right="1103"/>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6" w:line="262" w:lineRule="exact"/>
      </w:pPr>
      <w:bookmarkStart w:id="39" w:name="Содержание_обучения_в_7_классе._(4)"/>
      <w:bookmarkEnd w:id="3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62" w:lineRule="exact"/>
        <w:ind w:left="1722" w:firstLine="0"/>
      </w:pPr>
      <w:r>
        <w:rPr>
          <w:spacing w:val="2"/>
        </w:rPr>
        <w:t>Коммуникативные</w:t>
      </w:r>
      <w:r>
        <w:rPr>
          <w:spacing w:val="44"/>
        </w:rPr>
        <w:t xml:space="preserve"> </w:t>
      </w:r>
      <w:r>
        <w:rPr>
          <w:spacing w:val="-2"/>
        </w:rPr>
        <w:t>умения.</w:t>
      </w:r>
    </w:p>
    <w:p w:rsidR="00156445" w:rsidRDefault="005A47D0">
      <w:pPr>
        <w:pStyle w:val="a3"/>
        <w:spacing w:before="14" w:line="249" w:lineRule="auto"/>
        <w:ind w:right="110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1" w:line="247" w:lineRule="auto"/>
        <w:ind w:right="1128"/>
      </w:pPr>
      <w:r>
        <w:t>Взаимоотношения</w:t>
      </w:r>
      <w:r>
        <w:rPr>
          <w:spacing w:val="80"/>
          <w:w w:val="150"/>
        </w:rPr>
        <w:t xml:space="preserve"> </w:t>
      </w:r>
      <w:r>
        <w:t>в</w:t>
      </w:r>
      <w:r>
        <w:rPr>
          <w:spacing w:val="72"/>
        </w:rPr>
        <w:t xml:space="preserve">  </w:t>
      </w:r>
      <w:r>
        <w:t>семье</w:t>
      </w:r>
      <w:r>
        <w:rPr>
          <w:spacing w:val="80"/>
          <w:w w:val="150"/>
        </w:rPr>
        <w:t xml:space="preserve"> </w:t>
      </w:r>
      <w:r>
        <w:t>и</w:t>
      </w:r>
      <w:r>
        <w:rPr>
          <w:spacing w:val="72"/>
        </w:rPr>
        <w:t xml:space="preserve">  </w:t>
      </w:r>
      <w:r>
        <w:t>с</w:t>
      </w:r>
      <w:r>
        <w:rPr>
          <w:spacing w:val="73"/>
        </w:rPr>
        <w:t xml:space="preserve">  </w:t>
      </w:r>
      <w:r>
        <w:t>друзьями.</w:t>
      </w:r>
      <w:r>
        <w:rPr>
          <w:spacing w:val="80"/>
          <w:w w:val="150"/>
        </w:rPr>
        <w:t xml:space="preserve"> </w:t>
      </w:r>
      <w:r>
        <w:t>Семейные</w:t>
      </w:r>
      <w:r>
        <w:rPr>
          <w:spacing w:val="80"/>
          <w:w w:val="150"/>
        </w:rPr>
        <w:t xml:space="preserve"> </w:t>
      </w:r>
      <w:r>
        <w:t>праздники.</w:t>
      </w:r>
      <w:r>
        <w:rPr>
          <w:spacing w:val="71"/>
        </w:rPr>
        <w:t xml:space="preserve">  </w:t>
      </w:r>
      <w:r>
        <w:t>Обязанности по дому.</w:t>
      </w:r>
    </w:p>
    <w:p w:rsidR="00156445" w:rsidRDefault="005A47D0">
      <w:pPr>
        <w:pStyle w:val="a3"/>
        <w:spacing w:before="7"/>
        <w:ind w:left="1722" w:firstLine="0"/>
      </w:pPr>
      <w:r>
        <w:t>Внешность</w:t>
      </w:r>
      <w:r>
        <w:rPr>
          <w:spacing w:val="26"/>
        </w:rPr>
        <w:t xml:space="preserve"> </w:t>
      </w:r>
      <w:r>
        <w:t>и</w:t>
      </w:r>
      <w:r>
        <w:rPr>
          <w:spacing w:val="35"/>
        </w:rPr>
        <w:t xml:space="preserve"> </w:t>
      </w:r>
      <w:r>
        <w:t>характер</w:t>
      </w:r>
      <w:r>
        <w:rPr>
          <w:spacing w:val="34"/>
        </w:rPr>
        <w:t xml:space="preserve"> </w:t>
      </w:r>
      <w:r>
        <w:t>человека</w:t>
      </w:r>
      <w:r>
        <w:rPr>
          <w:spacing w:val="26"/>
        </w:rPr>
        <w:t xml:space="preserve"> </w:t>
      </w:r>
      <w:r>
        <w:t>(литературного</w:t>
      </w:r>
      <w:r>
        <w:rPr>
          <w:spacing w:val="30"/>
        </w:rPr>
        <w:t xml:space="preserve"> </w:t>
      </w:r>
      <w:r>
        <w:rPr>
          <w:spacing w:val="-2"/>
        </w:rPr>
        <w:t>персонажа).</w:t>
      </w:r>
    </w:p>
    <w:p w:rsidR="00156445" w:rsidRDefault="005A47D0">
      <w:pPr>
        <w:pStyle w:val="a3"/>
        <w:spacing w:before="9" w:line="252" w:lineRule="auto"/>
        <w:ind w:right="1090"/>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 спорт, музыка).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1424" w:firstLine="0"/>
      </w:pPr>
      <w:r>
        <w:t>Здоровый образ жизни: режим труда и отдыха, фитнес, сбалансированное питание. Покупки: одежда,</w:t>
      </w:r>
      <w:r>
        <w:rPr>
          <w:spacing w:val="40"/>
        </w:rPr>
        <w:t xml:space="preserve"> </w:t>
      </w:r>
      <w:r>
        <w:t>обувь и</w:t>
      </w:r>
      <w:r>
        <w:rPr>
          <w:spacing w:val="40"/>
        </w:rPr>
        <w:t xml:space="preserve"> </w:t>
      </w:r>
      <w:r>
        <w:t>продукты питания.</w:t>
      </w:r>
    </w:p>
    <w:p w:rsidR="00156445" w:rsidRDefault="005A47D0">
      <w:pPr>
        <w:pStyle w:val="a3"/>
        <w:spacing w:before="12" w:line="249" w:lineRule="auto"/>
        <w:ind w:right="1096"/>
      </w:pPr>
      <w:r>
        <w:t>Школа, школьная жизнь, школьная форма, изучаемые предметы, любимый предмет, правила</w:t>
      </w:r>
      <w:r>
        <w:rPr>
          <w:spacing w:val="40"/>
        </w:rPr>
        <w:t xml:space="preserve"> </w:t>
      </w:r>
      <w:r>
        <w:t>поведения</w:t>
      </w:r>
      <w:r>
        <w:rPr>
          <w:spacing w:val="40"/>
        </w:rPr>
        <w:t xml:space="preserve"> </w:t>
      </w:r>
      <w:r>
        <w:t>в</w:t>
      </w:r>
      <w:r>
        <w:rPr>
          <w:spacing w:val="40"/>
        </w:rPr>
        <w:t xml:space="preserve"> </w:t>
      </w:r>
      <w:r>
        <w:t>школе,</w:t>
      </w:r>
      <w:r>
        <w:rPr>
          <w:spacing w:val="40"/>
        </w:rPr>
        <w:t xml:space="preserve"> </w:t>
      </w:r>
      <w:r>
        <w:t>посещение</w:t>
      </w:r>
      <w:r>
        <w:rPr>
          <w:spacing w:val="40"/>
        </w:rPr>
        <w:t xml:space="preserve"> </w:t>
      </w:r>
      <w:r>
        <w:t>школьной</w:t>
      </w:r>
      <w:r>
        <w:rPr>
          <w:spacing w:val="40"/>
        </w:rPr>
        <w:t xml:space="preserve"> </w:t>
      </w:r>
      <w:r>
        <w:t>библиотеки</w:t>
      </w:r>
      <w:r>
        <w:rPr>
          <w:spacing w:val="40"/>
        </w:rPr>
        <w:t xml:space="preserve"> </w:t>
      </w:r>
      <w:r>
        <w:t>(ресурсного</w:t>
      </w:r>
      <w:r>
        <w:rPr>
          <w:spacing w:val="40"/>
        </w:rPr>
        <w:t xml:space="preserve"> </w:t>
      </w:r>
      <w:r>
        <w:t>центра). Переписка с зарубежными сверстниками.</w:t>
      </w:r>
    </w:p>
    <w:p w:rsidR="00156445" w:rsidRDefault="005A47D0">
      <w:pPr>
        <w:pStyle w:val="a3"/>
        <w:spacing w:before="6" w:line="247" w:lineRule="auto"/>
        <w:ind w:right="1129"/>
      </w:pPr>
      <w:r>
        <w:t>Каникулы</w:t>
      </w:r>
      <w:r>
        <w:rPr>
          <w:spacing w:val="54"/>
        </w:rPr>
        <w:t xml:space="preserve">  </w:t>
      </w:r>
      <w:r>
        <w:t>в</w:t>
      </w:r>
      <w:r>
        <w:rPr>
          <w:spacing w:val="80"/>
        </w:rPr>
        <w:t xml:space="preserve">  </w:t>
      </w:r>
      <w:r>
        <w:t>различное</w:t>
      </w:r>
      <w:r>
        <w:rPr>
          <w:spacing w:val="53"/>
        </w:rPr>
        <w:t xml:space="preserve">  </w:t>
      </w:r>
      <w:r>
        <w:t>время</w:t>
      </w:r>
      <w:r>
        <w:rPr>
          <w:spacing w:val="54"/>
        </w:rPr>
        <w:t xml:space="preserve">  </w:t>
      </w:r>
      <w:r>
        <w:t>года.</w:t>
      </w:r>
      <w:r>
        <w:rPr>
          <w:spacing w:val="52"/>
        </w:rPr>
        <w:t xml:space="preserve">  </w:t>
      </w:r>
      <w:r>
        <w:t>Виды</w:t>
      </w:r>
      <w:r>
        <w:rPr>
          <w:spacing w:val="54"/>
        </w:rPr>
        <w:t xml:space="preserve">  </w:t>
      </w:r>
      <w:r>
        <w:t>отдыха.</w:t>
      </w:r>
      <w:r>
        <w:rPr>
          <w:spacing w:val="52"/>
        </w:rPr>
        <w:t xml:space="preserve">  </w:t>
      </w:r>
      <w:r>
        <w:t>Путешествия</w:t>
      </w:r>
      <w:r>
        <w:rPr>
          <w:spacing w:val="54"/>
        </w:rPr>
        <w:t xml:space="preserve">  </w:t>
      </w:r>
      <w:r>
        <w:t>по</w:t>
      </w:r>
      <w:r>
        <w:rPr>
          <w:spacing w:val="52"/>
        </w:rPr>
        <w:t xml:space="preserve">  </w:t>
      </w:r>
      <w:r>
        <w:t>России и зарубежным странам.</w:t>
      </w:r>
    </w:p>
    <w:p w:rsidR="00156445" w:rsidRDefault="005A47D0">
      <w:pPr>
        <w:pStyle w:val="a3"/>
        <w:spacing w:before="2"/>
        <w:ind w:left="1722" w:firstLine="0"/>
      </w:pPr>
      <w:r>
        <w:t>Природа:</w:t>
      </w:r>
      <w:r>
        <w:rPr>
          <w:spacing w:val="16"/>
        </w:rPr>
        <w:t xml:space="preserve"> </w:t>
      </w:r>
      <w:r>
        <w:t>дикие</w:t>
      </w:r>
      <w:r>
        <w:rPr>
          <w:spacing w:val="18"/>
        </w:rPr>
        <w:t xml:space="preserve"> </w:t>
      </w:r>
      <w:r>
        <w:t>и</w:t>
      </w:r>
      <w:r>
        <w:rPr>
          <w:spacing w:val="29"/>
        </w:rPr>
        <w:t xml:space="preserve"> </w:t>
      </w:r>
      <w:r>
        <w:t>домашние</w:t>
      </w:r>
      <w:r>
        <w:rPr>
          <w:spacing w:val="13"/>
        </w:rPr>
        <w:t xml:space="preserve"> </w:t>
      </w:r>
      <w:r>
        <w:t>животные.</w:t>
      </w:r>
      <w:r>
        <w:rPr>
          <w:spacing w:val="32"/>
        </w:rPr>
        <w:t xml:space="preserve"> </w:t>
      </w:r>
      <w:r>
        <w:t>Климат,</w:t>
      </w:r>
      <w:r>
        <w:rPr>
          <w:spacing w:val="38"/>
        </w:rPr>
        <w:t xml:space="preserve"> </w:t>
      </w:r>
      <w:r>
        <w:rPr>
          <w:spacing w:val="-2"/>
        </w:rPr>
        <w:t>погода.</w:t>
      </w:r>
    </w:p>
    <w:p w:rsidR="00156445" w:rsidRDefault="005A47D0">
      <w:pPr>
        <w:pStyle w:val="a3"/>
        <w:spacing w:before="4" w:line="249" w:lineRule="auto"/>
        <w:ind w:left="1722" w:right="1401" w:firstLine="0"/>
      </w:pPr>
      <w:r>
        <w:t>Жизнь в городе и сельской местности. Описание родного города (села). Транспорт. Средства</w:t>
      </w:r>
      <w:r>
        <w:rPr>
          <w:spacing w:val="40"/>
        </w:rPr>
        <w:t xml:space="preserve"> </w:t>
      </w:r>
      <w:r>
        <w:t>массовой</w:t>
      </w:r>
      <w:r>
        <w:rPr>
          <w:spacing w:val="40"/>
        </w:rPr>
        <w:t xml:space="preserve"> </w:t>
      </w:r>
      <w:r>
        <w:t>информации</w:t>
      </w:r>
      <w:r>
        <w:rPr>
          <w:spacing w:val="40"/>
        </w:rPr>
        <w:t xml:space="preserve"> </w:t>
      </w:r>
      <w:r>
        <w:t>(телевидение,</w:t>
      </w:r>
      <w:r>
        <w:rPr>
          <w:spacing w:val="40"/>
        </w:rPr>
        <w:t xml:space="preserve"> </w:t>
      </w:r>
      <w:r>
        <w:t>журналы,</w:t>
      </w:r>
      <w:r>
        <w:rPr>
          <w:spacing w:val="40"/>
        </w:rPr>
        <w:t xml:space="preserve"> </w:t>
      </w:r>
      <w:r>
        <w:t>Интернет).</w:t>
      </w:r>
    </w:p>
    <w:p w:rsidR="00156445" w:rsidRDefault="005A47D0">
      <w:pPr>
        <w:pStyle w:val="a3"/>
        <w:spacing w:before="8" w:line="247" w:lineRule="auto"/>
        <w:ind w:right="110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r>
        <w:rPr>
          <w:spacing w:val="40"/>
        </w:rPr>
        <w:t xml:space="preserve"> </w:t>
      </w:r>
      <w:r>
        <w:t>традиции, обычаи).</w:t>
      </w:r>
    </w:p>
    <w:p w:rsidR="00156445" w:rsidRDefault="005A47D0">
      <w:pPr>
        <w:pStyle w:val="a3"/>
        <w:spacing w:before="8" w:line="247" w:lineRule="auto"/>
        <w:ind w:right="1105"/>
      </w:pPr>
      <w:r>
        <w:t>Выдающиеся люди</w:t>
      </w:r>
      <w:r>
        <w:rPr>
          <w:spacing w:val="40"/>
        </w:rPr>
        <w:t xml:space="preserve"> </w:t>
      </w:r>
      <w:r>
        <w:t>родной</w:t>
      </w:r>
      <w:r>
        <w:rPr>
          <w:spacing w:val="40"/>
        </w:rPr>
        <w:t xml:space="preserve"> </w:t>
      </w:r>
      <w:r>
        <w:t>страны и страны (стран) изучаемого языка: учёные,</w:t>
      </w:r>
      <w:r>
        <w:rPr>
          <w:spacing w:val="40"/>
        </w:rPr>
        <w:t xml:space="preserve"> </w:t>
      </w:r>
      <w:r>
        <w:t>писатели, поэты, спортсмены.</w:t>
      </w:r>
    </w:p>
    <w:p w:rsidR="00156445" w:rsidRDefault="005A47D0">
      <w:pPr>
        <w:pStyle w:val="a3"/>
        <w:spacing w:before="3"/>
        <w:ind w:left="1722" w:firstLine="0"/>
        <w:jc w:val="left"/>
      </w:pPr>
      <w:r>
        <w:rPr>
          <w:spacing w:val="-2"/>
        </w:rPr>
        <w:t>Говорение.</w:t>
      </w:r>
    </w:p>
    <w:p w:rsidR="00156445" w:rsidRDefault="005A47D0">
      <w:pPr>
        <w:pStyle w:val="a3"/>
        <w:tabs>
          <w:tab w:val="left" w:pos="3436"/>
          <w:tab w:val="left" w:pos="6144"/>
          <w:tab w:val="left" w:pos="7705"/>
          <w:tab w:val="left" w:pos="10034"/>
        </w:tabs>
        <w:spacing w:before="14" w:line="249" w:lineRule="auto"/>
        <w:ind w:right="1093"/>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72"/>
          <w:w w:val="150"/>
        </w:rPr>
        <w:t xml:space="preserve">  </w:t>
      </w:r>
      <w:r>
        <w:t>именно</w:t>
      </w:r>
      <w:r>
        <w:rPr>
          <w:spacing w:val="71"/>
        </w:rPr>
        <w:t xml:space="preserve">   </w:t>
      </w:r>
      <w:r>
        <w:t>умений</w:t>
      </w:r>
      <w:r>
        <w:rPr>
          <w:spacing w:val="72"/>
        </w:rPr>
        <w:t xml:space="preserve">   </w:t>
      </w:r>
      <w:r>
        <w:t>вести:</w:t>
      </w:r>
      <w:r>
        <w:rPr>
          <w:spacing w:val="69"/>
        </w:rPr>
        <w:t xml:space="preserve">   </w:t>
      </w:r>
      <w:r>
        <w:t>диалог</w:t>
      </w:r>
      <w:r>
        <w:rPr>
          <w:spacing w:val="70"/>
        </w:rPr>
        <w:t xml:space="preserve">   </w:t>
      </w:r>
      <w:r>
        <w:t>этикетного</w:t>
      </w:r>
      <w:r>
        <w:rPr>
          <w:spacing w:val="70"/>
        </w:rPr>
        <w:t xml:space="preserve">   </w:t>
      </w:r>
      <w:r>
        <w:t>характера,</w:t>
      </w:r>
      <w:r>
        <w:rPr>
          <w:spacing w:val="74"/>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rsidR="00156445" w:rsidRDefault="005A47D0">
      <w:pPr>
        <w:pStyle w:val="a3"/>
        <w:spacing w:before="4" w:line="247" w:lineRule="auto"/>
        <w:ind w:right="1096"/>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w:t>
      </w:r>
      <w:r>
        <w:rPr>
          <w:spacing w:val="65"/>
        </w:rPr>
        <w:t xml:space="preserve">   </w:t>
      </w:r>
      <w:r>
        <w:t>переспрашивать,</w:t>
      </w:r>
      <w:r>
        <w:rPr>
          <w:spacing w:val="65"/>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w:t>
      </w:r>
      <w:r>
        <w:rPr>
          <w:spacing w:val="40"/>
        </w:rPr>
        <w:t xml:space="preserve"> </w:t>
      </w:r>
      <w:r>
        <w:t>и вежливо реагировать на поздравление, выражать благодарность, вежливо соглашаться на 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spacing w:before="10" w:line="247" w:lineRule="auto"/>
        <w:ind w:right="11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80"/>
          <w:w w:val="150"/>
        </w:rPr>
        <w:t xml:space="preserve"> </w:t>
      </w:r>
      <w:r>
        <w:t>вежливо</w:t>
      </w:r>
      <w:r>
        <w:rPr>
          <w:spacing w:val="40"/>
        </w:rPr>
        <w:t xml:space="preserve"> </w:t>
      </w:r>
      <w:r>
        <w:t>соглашаться</w:t>
      </w:r>
      <w:r>
        <w:rPr>
          <w:spacing w:val="40"/>
        </w:rPr>
        <w:t xml:space="preserve"> </w:t>
      </w:r>
      <w:r>
        <w:t>(не</w:t>
      </w:r>
      <w:r>
        <w:rPr>
          <w:spacing w:val="40"/>
        </w:rPr>
        <w:t xml:space="preserve"> </w:t>
      </w:r>
      <w:r>
        <w:t>соглашаться)</w:t>
      </w:r>
      <w:r>
        <w:rPr>
          <w:spacing w:val="40"/>
        </w:rPr>
        <w:t xml:space="preserve"> </w:t>
      </w:r>
      <w:r>
        <w:t>на</w:t>
      </w:r>
      <w:r>
        <w:rPr>
          <w:spacing w:val="40"/>
        </w:rPr>
        <w:t xml:space="preserve"> </w:t>
      </w:r>
      <w:r>
        <w:t>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 решения;</w:t>
      </w:r>
    </w:p>
    <w:p w:rsidR="00156445" w:rsidRDefault="005A47D0">
      <w:pPr>
        <w:pStyle w:val="a3"/>
        <w:spacing w:before="14" w:line="249" w:lineRule="auto"/>
        <w:ind w:right="1106"/>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4" w:line="249" w:lineRule="auto"/>
        <w:ind w:right="1101"/>
      </w:pPr>
      <w:r>
        <w:t>Названные умения диалогической речи развиваются в стандартных ситуациях неофициального</w:t>
      </w:r>
      <w:r>
        <w:rPr>
          <w:spacing w:val="77"/>
        </w:rPr>
        <w:t xml:space="preserve">    </w:t>
      </w:r>
      <w:r>
        <w:t>общения</w:t>
      </w:r>
      <w:r>
        <w:rPr>
          <w:spacing w:val="70"/>
          <w:w w:val="150"/>
        </w:rPr>
        <w:t xml:space="preserve">   </w:t>
      </w:r>
      <w:r>
        <w:t>в</w:t>
      </w:r>
      <w:r>
        <w:rPr>
          <w:spacing w:val="77"/>
        </w:rPr>
        <w:t xml:space="preserve">    </w:t>
      </w:r>
      <w:r>
        <w:t>рамках</w:t>
      </w:r>
      <w:r>
        <w:rPr>
          <w:spacing w:val="78"/>
        </w:rPr>
        <w:t xml:space="preserve">    </w:t>
      </w:r>
      <w:r>
        <w:t>тематического</w:t>
      </w:r>
      <w:r>
        <w:rPr>
          <w:spacing w:val="77"/>
        </w:rPr>
        <w:t xml:space="preserve">    </w:t>
      </w:r>
      <w:r>
        <w:t>содержания</w:t>
      </w:r>
      <w:r>
        <w:rPr>
          <w:spacing w:val="78"/>
        </w:rPr>
        <w:t xml:space="preserve">    </w:t>
      </w:r>
      <w:r>
        <w:t>речи с использованием ключевых слов, речевых ситуаций и (или) иллюстраций, фотографий с 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line="252" w:lineRule="auto"/>
        <w:ind w:left="1722" w:right="3460" w:firstLine="0"/>
      </w:pPr>
      <w:r>
        <w:t>Объём диалога – до 6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1" w:line="247" w:lineRule="auto"/>
        <w:ind w:right="1105"/>
      </w:pPr>
      <w:r>
        <w:t>создание устных связных монологических высказываний с использованием основных коммуникативных типов речи:</w:t>
      </w:r>
    </w:p>
    <w:p w:rsidR="00156445" w:rsidRDefault="005A47D0">
      <w:pPr>
        <w:pStyle w:val="a3"/>
        <w:spacing w:before="3" w:line="247" w:lineRule="auto"/>
        <w:ind w:right="1097"/>
      </w:pPr>
      <w:r>
        <w:t>описание</w:t>
      </w:r>
      <w:r>
        <w:rPr>
          <w:spacing w:val="73"/>
          <w:w w:val="150"/>
        </w:rPr>
        <w:t xml:space="preserve">   </w:t>
      </w:r>
      <w:r>
        <w:t>(предмета,</w:t>
      </w:r>
      <w:r>
        <w:rPr>
          <w:spacing w:val="73"/>
          <w:w w:val="150"/>
        </w:rPr>
        <w:t xml:space="preserve">   </w:t>
      </w:r>
      <w:r>
        <w:t>местности,</w:t>
      </w:r>
      <w:r>
        <w:rPr>
          <w:spacing w:val="79"/>
        </w:rPr>
        <w:t xml:space="preserve">   </w:t>
      </w:r>
      <w:r>
        <w:t>внешности</w:t>
      </w:r>
      <w:r>
        <w:rPr>
          <w:spacing w:val="74"/>
          <w:w w:val="150"/>
        </w:rPr>
        <w:t xml:space="preserve">   </w:t>
      </w:r>
      <w:r>
        <w:t>и</w:t>
      </w:r>
      <w:r>
        <w:rPr>
          <w:spacing w:val="75"/>
          <w:w w:val="150"/>
        </w:rPr>
        <w:t xml:space="preserve">   </w:t>
      </w:r>
      <w:r>
        <w:t>одежды</w:t>
      </w:r>
      <w:r>
        <w:rPr>
          <w:spacing w:val="73"/>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8"/>
        <w:ind w:left="1722" w:firstLine="0"/>
      </w:pPr>
      <w:r>
        <w:t>повествование</w:t>
      </w:r>
      <w:r>
        <w:rPr>
          <w:spacing w:val="26"/>
        </w:rPr>
        <w:t xml:space="preserve"> </w:t>
      </w:r>
      <w:r>
        <w:rPr>
          <w:spacing w:val="-2"/>
        </w:rPr>
        <w:t>(сообщение);</w:t>
      </w:r>
    </w:p>
    <w:p w:rsidR="00156445" w:rsidRDefault="005A47D0">
      <w:pPr>
        <w:pStyle w:val="a3"/>
        <w:spacing w:before="14" w:line="247" w:lineRule="auto"/>
        <w:ind w:left="1722" w:right="1223" w:firstLine="0"/>
      </w:pPr>
      <w:r>
        <w:t>изложение (пересказ) основного содержания, прочитанного (прослушанного) текста; краткое</w:t>
      </w:r>
      <w:r>
        <w:rPr>
          <w:spacing w:val="40"/>
        </w:rPr>
        <w:t xml:space="preserve"> </w:t>
      </w:r>
      <w:r>
        <w:t>изложение</w:t>
      </w:r>
      <w:r>
        <w:rPr>
          <w:spacing w:val="40"/>
        </w:rPr>
        <w:t xml:space="preserve"> </w:t>
      </w:r>
      <w:r>
        <w:t>результатов</w:t>
      </w:r>
      <w:r>
        <w:rPr>
          <w:spacing w:val="40"/>
        </w:rPr>
        <w:t xml:space="preserve"> </w:t>
      </w:r>
      <w:r>
        <w:t>выполненной</w:t>
      </w:r>
      <w:r>
        <w:rPr>
          <w:spacing w:val="40"/>
        </w:rPr>
        <w:t xml:space="preserve"> </w:t>
      </w:r>
      <w:r>
        <w:t>проектной</w:t>
      </w:r>
      <w:r>
        <w:rPr>
          <w:spacing w:val="40"/>
        </w:rPr>
        <w:t xml:space="preserve"> </w:t>
      </w:r>
      <w:r>
        <w:t>работы.</w:t>
      </w:r>
    </w:p>
    <w:p w:rsidR="00156445" w:rsidRDefault="005A47D0">
      <w:pPr>
        <w:pStyle w:val="a3"/>
        <w:spacing w:before="8" w:line="247" w:lineRule="auto"/>
        <w:ind w:right="1096"/>
      </w:pPr>
      <w:r>
        <w:t>Данные умения монологической речи развиваются в стандартных ситуациях неофициального</w:t>
      </w:r>
      <w:r>
        <w:rPr>
          <w:spacing w:val="59"/>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вопросы</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r>
        <w:rPr>
          <w:spacing w:val="40"/>
        </w:rPr>
        <w:t xml:space="preserve"> </w:t>
      </w:r>
      <w:r>
        <w:t>таблицы.</w:t>
      </w:r>
    </w:p>
    <w:p w:rsidR="00156445" w:rsidRDefault="005A47D0">
      <w:pPr>
        <w:pStyle w:val="a3"/>
        <w:spacing w:before="3" w:line="252" w:lineRule="auto"/>
        <w:ind w:left="1722" w:right="4725" w:firstLine="0"/>
      </w:pPr>
      <w:r>
        <w:t xml:space="preserve">Объём монологического высказывания – 8–9 фраз. </w:t>
      </w:r>
      <w:r>
        <w:rPr>
          <w:spacing w:val="-2"/>
        </w:rPr>
        <w:t>Аудирование.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8"/>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79"/>
        </w:rPr>
        <w:t xml:space="preserve">   </w:t>
      </w:r>
      <w:r>
        <w:t>слух</w:t>
      </w:r>
      <w:r>
        <w:rPr>
          <w:spacing w:val="80"/>
        </w:rPr>
        <w:t xml:space="preserve">   </w:t>
      </w:r>
      <w:r>
        <w:t>речи</w:t>
      </w:r>
      <w:r>
        <w:rPr>
          <w:spacing w:val="80"/>
          <w:w w:val="150"/>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12" w:line="249" w:lineRule="auto"/>
        <w:ind w:right="1100"/>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w:t>
      </w:r>
      <w:r>
        <w:rPr>
          <w:spacing w:val="40"/>
        </w:rPr>
        <w:t xml:space="preserve"> </w:t>
      </w:r>
      <w:r>
        <w:t>содержания, с пониманием запрашиваемой</w:t>
      </w:r>
      <w:r>
        <w:rPr>
          <w:spacing w:val="40"/>
        </w:rPr>
        <w:t xml:space="preserve"> </w:t>
      </w:r>
      <w:r>
        <w:t>информации.</w:t>
      </w:r>
    </w:p>
    <w:p w:rsidR="00156445" w:rsidRDefault="005A47D0">
      <w:pPr>
        <w:pStyle w:val="a3"/>
        <w:spacing w:line="249" w:lineRule="auto"/>
        <w:ind w:right="1089"/>
      </w:pPr>
      <w:r>
        <w:t>Аудирование с пониманием основного содержания текста предполагает умение определять</w:t>
      </w:r>
      <w:r>
        <w:rPr>
          <w:spacing w:val="74"/>
        </w:rPr>
        <w:t xml:space="preserve">    </w:t>
      </w:r>
      <w:r>
        <w:t>основную</w:t>
      </w:r>
      <w:r>
        <w:rPr>
          <w:spacing w:val="61"/>
          <w:w w:val="150"/>
        </w:rPr>
        <w:t xml:space="preserve">    </w:t>
      </w:r>
      <w:r>
        <w:t>тему</w:t>
      </w:r>
      <w:r>
        <w:rPr>
          <w:spacing w:val="80"/>
          <w:w w:val="150"/>
        </w:rPr>
        <w:t xml:space="preserve">   </w:t>
      </w:r>
      <w:r>
        <w:t>(идею)</w:t>
      </w:r>
      <w:r>
        <w:rPr>
          <w:spacing w:val="61"/>
          <w:w w:val="150"/>
        </w:rPr>
        <w:t xml:space="preserve">    </w:t>
      </w:r>
      <w:r>
        <w:t>и</w:t>
      </w:r>
      <w:r>
        <w:rPr>
          <w:spacing w:val="80"/>
          <w:w w:val="150"/>
        </w:rPr>
        <w:t xml:space="preserve">   </w:t>
      </w:r>
      <w:r>
        <w:t>главные</w:t>
      </w:r>
      <w:r>
        <w:rPr>
          <w:spacing w:val="74"/>
        </w:rPr>
        <w:t xml:space="preserve">    </w:t>
      </w:r>
      <w:r>
        <w:t>факты</w:t>
      </w:r>
      <w:r>
        <w:rPr>
          <w:spacing w:val="73"/>
        </w:rPr>
        <w:t xml:space="preserve">    </w:t>
      </w:r>
      <w:r>
        <w:t>(события) в</w:t>
      </w:r>
      <w:r>
        <w:rPr>
          <w:spacing w:val="80"/>
        </w:rPr>
        <w:t xml:space="preserve">   </w:t>
      </w:r>
      <w:r>
        <w:t>воспринимаемом</w:t>
      </w:r>
      <w:r>
        <w:rPr>
          <w:spacing w:val="80"/>
        </w:rPr>
        <w:t xml:space="preserve">   </w:t>
      </w:r>
      <w:r>
        <w:t>на</w:t>
      </w:r>
      <w:r>
        <w:rPr>
          <w:spacing w:val="79"/>
          <w:w w:val="150"/>
        </w:rPr>
        <w:t xml:space="preserve">   </w:t>
      </w:r>
      <w:r>
        <w:t>слух</w:t>
      </w:r>
      <w:r>
        <w:rPr>
          <w:spacing w:val="80"/>
          <w:w w:val="150"/>
        </w:rPr>
        <w:t xml:space="preserve">   </w:t>
      </w:r>
      <w:r>
        <w:t>тексте,</w:t>
      </w:r>
      <w:r>
        <w:rPr>
          <w:spacing w:val="78"/>
          <w:w w:val="150"/>
        </w:rPr>
        <w:t xml:space="preserve">   </w:t>
      </w:r>
      <w:r>
        <w:t>игнорировать</w:t>
      </w:r>
      <w:r>
        <w:rPr>
          <w:spacing w:val="80"/>
          <w:w w:val="150"/>
        </w:rPr>
        <w:t xml:space="preserve">   </w:t>
      </w:r>
      <w:r>
        <w:t>незнакомые</w:t>
      </w:r>
      <w:r>
        <w:rPr>
          <w:spacing w:val="80"/>
        </w:rPr>
        <w:t xml:space="preserve">   </w:t>
      </w:r>
      <w:r>
        <w:t>слова, не</w:t>
      </w:r>
      <w:r>
        <w:rPr>
          <w:spacing w:val="40"/>
        </w:rPr>
        <w:t xml:space="preserve"> </w:t>
      </w:r>
      <w:r>
        <w:t>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spacing w:line="247" w:lineRule="auto"/>
        <w:ind w:right="1103"/>
      </w:pPr>
      <w:r>
        <w:t>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156445" w:rsidRDefault="005A47D0">
      <w:pPr>
        <w:pStyle w:val="a3"/>
        <w:spacing w:before="7" w:line="247" w:lineRule="auto"/>
        <w:ind w:right="1130"/>
      </w:pPr>
      <w:r>
        <w:t>Тексты</w:t>
      </w:r>
      <w:r>
        <w:rPr>
          <w:spacing w:val="63"/>
        </w:rPr>
        <w:t xml:space="preserve">   </w:t>
      </w:r>
      <w:r>
        <w:t>для</w:t>
      </w:r>
      <w:r>
        <w:rPr>
          <w:spacing w:val="63"/>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63"/>
        </w:rPr>
        <w:t xml:space="preserve">   </w:t>
      </w:r>
      <w:r>
        <w:t>собеседников</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8" w:line="247" w:lineRule="auto"/>
        <w:ind w:left="1722" w:right="3088" w:firstLine="0"/>
      </w:pPr>
      <w:r>
        <w:t>Время звучания текста (текстов) для аудирования – до 1,5 минуты. Смысловое чтение.</w:t>
      </w:r>
    </w:p>
    <w:p w:rsidR="00156445" w:rsidRDefault="005A47D0">
      <w:pPr>
        <w:pStyle w:val="a3"/>
        <w:spacing w:before="12" w:line="247" w:lineRule="auto"/>
        <w:ind w:right="1102"/>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56445" w:rsidRDefault="005A47D0">
      <w:pPr>
        <w:pStyle w:val="a3"/>
        <w:tabs>
          <w:tab w:val="left" w:pos="2240"/>
          <w:tab w:val="left" w:pos="3239"/>
          <w:tab w:val="left" w:pos="3940"/>
          <w:tab w:val="left" w:pos="4243"/>
          <w:tab w:val="left" w:pos="6519"/>
          <w:tab w:val="left" w:pos="6706"/>
          <w:tab w:val="left" w:pos="7585"/>
          <w:tab w:val="left" w:pos="8516"/>
          <w:tab w:val="left" w:pos="8867"/>
          <w:tab w:val="left" w:pos="9832"/>
        </w:tabs>
        <w:spacing w:before="16" w:line="247" w:lineRule="auto"/>
        <w:ind w:right="1094"/>
        <w:jc w:val="left"/>
      </w:pPr>
      <w:r>
        <w:t>Чтение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w:t>
      </w:r>
      <w:r>
        <w:rPr>
          <w:spacing w:val="40"/>
        </w:rPr>
        <w:t xml:space="preserve"> </w:t>
      </w:r>
      <w:r>
        <w:t>определять тему</w:t>
      </w:r>
      <w:r>
        <w:rPr>
          <w:spacing w:val="40"/>
        </w:rPr>
        <w:t xml:space="preserve"> </w:t>
      </w:r>
      <w:r>
        <w:t>(основную</w:t>
      </w:r>
      <w:r>
        <w:rPr>
          <w:spacing w:val="80"/>
        </w:rPr>
        <w:t xml:space="preserve"> </w:t>
      </w:r>
      <w:r>
        <w:t>мысль),</w:t>
      </w:r>
      <w:r>
        <w:rPr>
          <w:spacing w:val="75"/>
        </w:rPr>
        <w:t xml:space="preserve"> </w:t>
      </w:r>
      <w:r>
        <w:t>главные</w:t>
      </w:r>
      <w:r>
        <w:rPr>
          <w:spacing w:val="79"/>
        </w:rPr>
        <w:t xml:space="preserve"> </w:t>
      </w:r>
      <w:r>
        <w:t>факты</w:t>
      </w:r>
      <w:r>
        <w:rPr>
          <w:spacing w:val="80"/>
        </w:rPr>
        <w:t xml:space="preserve"> </w:t>
      </w:r>
      <w:r>
        <w:t>(события),</w:t>
      </w:r>
      <w:r>
        <w:rPr>
          <w:spacing w:val="80"/>
        </w:rPr>
        <w:t xml:space="preserve"> </w:t>
      </w:r>
      <w:r>
        <w:t>прогнозировать</w:t>
      </w:r>
      <w:r>
        <w:rPr>
          <w:spacing w:val="80"/>
        </w:rPr>
        <w:t xml:space="preserve"> </w:t>
      </w:r>
      <w:r>
        <w:t>содержание</w:t>
      </w:r>
      <w:r>
        <w:rPr>
          <w:spacing w:val="79"/>
        </w:rPr>
        <w:t xml:space="preserve"> </w:t>
      </w:r>
      <w:r>
        <w:t>текста</w:t>
      </w:r>
      <w:r>
        <w:rPr>
          <w:spacing w:val="79"/>
        </w:rPr>
        <w:t xml:space="preserve"> </w:t>
      </w:r>
      <w:r>
        <w:t xml:space="preserve">по </w:t>
      </w:r>
      <w:r>
        <w:rPr>
          <w:spacing w:val="-2"/>
        </w:rPr>
        <w:t>заголовку</w:t>
      </w:r>
      <w:r>
        <w:tab/>
      </w:r>
      <w:r>
        <w:rPr>
          <w:spacing w:val="-2"/>
        </w:rPr>
        <w:t>(началу</w:t>
      </w:r>
      <w:r>
        <w:tab/>
      </w:r>
      <w:r>
        <w:rPr>
          <w:spacing w:val="-2"/>
        </w:rPr>
        <w:t>текста),</w:t>
      </w:r>
      <w:r>
        <w:tab/>
      </w:r>
      <w:r>
        <w:rPr>
          <w:spacing w:val="-2"/>
        </w:rPr>
        <w:t>последовательность</w:t>
      </w:r>
      <w:r>
        <w:tab/>
      </w:r>
      <w:r>
        <w:rPr>
          <w:spacing w:val="-2"/>
        </w:rPr>
        <w:t>главных</w:t>
      </w:r>
      <w:r>
        <w:tab/>
      </w:r>
      <w:r>
        <w:rPr>
          <w:spacing w:val="-2"/>
        </w:rPr>
        <w:t>фактов</w:t>
      </w:r>
      <w:r>
        <w:tab/>
      </w:r>
      <w:r>
        <w:rPr>
          <w:spacing w:val="-2"/>
        </w:rPr>
        <w:t>(событий),</w:t>
      </w:r>
      <w:r>
        <w:tab/>
      </w:r>
      <w:r>
        <w:rPr>
          <w:spacing w:val="-2"/>
        </w:rPr>
        <w:t>умение игнорировать</w:t>
      </w:r>
      <w:r>
        <w:tab/>
      </w:r>
      <w:r>
        <w:tab/>
      </w:r>
      <w:r>
        <w:rPr>
          <w:spacing w:val="-2"/>
        </w:rPr>
        <w:t>незнакомые</w:t>
      </w:r>
      <w:r>
        <w:tab/>
      </w:r>
      <w:r>
        <w:tab/>
      </w:r>
      <w:r>
        <w:rPr>
          <w:spacing w:val="-2"/>
        </w:rPr>
        <w:t>слова,</w:t>
      </w:r>
      <w:r>
        <w:tab/>
      </w:r>
      <w:r>
        <w:tab/>
      </w:r>
      <w:r>
        <w:tab/>
      </w:r>
      <w:r>
        <w:rPr>
          <w:spacing w:val="-2"/>
        </w:rPr>
        <w:t xml:space="preserve">несущественные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p>
    <w:p w:rsidR="00156445" w:rsidRDefault="005A47D0">
      <w:pPr>
        <w:pStyle w:val="a3"/>
        <w:spacing w:before="6" w:line="252" w:lineRule="auto"/>
        <w:ind w:right="1148"/>
        <w:jc w:val="left"/>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(запрашиваемой)</w:t>
      </w:r>
      <w:r>
        <w:rPr>
          <w:spacing w:val="80"/>
        </w:rPr>
        <w:t xml:space="preserve"> </w:t>
      </w:r>
      <w:r>
        <w:t>информации</w:t>
      </w:r>
      <w:r>
        <w:rPr>
          <w:spacing w:val="80"/>
        </w:rPr>
        <w:t xml:space="preserve"> </w:t>
      </w:r>
      <w:r>
        <w:t>предполагает</w:t>
      </w:r>
      <w:r>
        <w:rPr>
          <w:spacing w:val="80"/>
        </w:rPr>
        <w:t xml:space="preserve"> </w:t>
      </w:r>
      <w:r>
        <w:t>умение находить</w:t>
      </w:r>
      <w:r>
        <w:rPr>
          <w:spacing w:val="40"/>
        </w:rPr>
        <w:t xml:space="preserve"> </w:t>
      </w:r>
      <w:r>
        <w:t>в</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p>
    <w:p w:rsidR="00156445" w:rsidRDefault="005A47D0">
      <w:pPr>
        <w:pStyle w:val="a3"/>
        <w:tabs>
          <w:tab w:val="left" w:pos="2682"/>
          <w:tab w:val="left" w:pos="3018"/>
          <w:tab w:val="left" w:pos="4065"/>
          <w:tab w:val="left" w:pos="5578"/>
          <w:tab w:val="left" w:pos="7186"/>
          <w:tab w:val="left" w:pos="8137"/>
          <w:tab w:val="left" w:pos="8497"/>
          <w:tab w:val="left" w:pos="9434"/>
        </w:tabs>
        <w:spacing w:before="2" w:line="247" w:lineRule="auto"/>
        <w:ind w:right="1118"/>
        <w:jc w:val="left"/>
      </w:pPr>
      <w:r>
        <w:rPr>
          <w:spacing w:val="-2"/>
        </w:rPr>
        <w:t>Чтение</w:t>
      </w:r>
      <w:r>
        <w:tab/>
      </w:r>
      <w:r>
        <w:rPr>
          <w:spacing w:val="-10"/>
        </w:rPr>
        <w:t>с</w:t>
      </w:r>
      <w:r>
        <w:tab/>
      </w:r>
      <w:r>
        <w:rPr>
          <w:spacing w:val="-2"/>
        </w:rPr>
        <w:t>полным</w:t>
      </w:r>
      <w:r>
        <w:tab/>
      </w:r>
      <w:r>
        <w:rPr>
          <w:spacing w:val="-2"/>
        </w:rPr>
        <w:t>пониманием</w:t>
      </w:r>
      <w:r>
        <w:tab/>
      </w:r>
      <w:r>
        <w:rPr>
          <w:spacing w:val="-2"/>
        </w:rPr>
        <w:t>предполагает</w:t>
      </w:r>
      <w:r>
        <w:tab/>
      </w:r>
      <w:r>
        <w:rPr>
          <w:spacing w:val="-2"/>
        </w:rPr>
        <w:t>полное</w:t>
      </w:r>
      <w:r>
        <w:tab/>
      </w:r>
      <w:r>
        <w:rPr>
          <w:spacing w:val="-10"/>
        </w:rPr>
        <w:t>и</w:t>
      </w:r>
      <w:r>
        <w:tab/>
      </w:r>
      <w:r>
        <w:rPr>
          <w:spacing w:val="-2"/>
        </w:rPr>
        <w:t>точное</w:t>
      </w:r>
      <w:r>
        <w:tab/>
      </w:r>
      <w:r>
        <w:rPr>
          <w:spacing w:val="-2"/>
        </w:rPr>
        <w:t xml:space="preserve">понимание </w:t>
      </w:r>
      <w:r>
        <w:t>информации,</w:t>
      </w:r>
      <w:r>
        <w:rPr>
          <w:spacing w:val="40"/>
        </w:rPr>
        <w:t xml:space="preserve"> </w:t>
      </w:r>
      <w:r>
        <w:t>представленной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форме.</w:t>
      </w:r>
    </w:p>
    <w:p w:rsidR="00156445" w:rsidRDefault="005A47D0">
      <w:pPr>
        <w:pStyle w:val="a3"/>
        <w:spacing w:before="7" w:line="247" w:lineRule="auto"/>
        <w:ind w:right="1148"/>
        <w:jc w:val="left"/>
      </w:pPr>
      <w:r>
        <w:t>Чтение</w:t>
      </w:r>
      <w:r>
        <w:rPr>
          <w:spacing w:val="40"/>
        </w:rPr>
        <w:t xml:space="preserve"> </w:t>
      </w:r>
      <w:r>
        <w:t>несплошных</w:t>
      </w:r>
      <w:r>
        <w:rPr>
          <w:spacing w:val="40"/>
        </w:rPr>
        <w:t xml:space="preserve"> </w:t>
      </w:r>
      <w:r>
        <w:t>текстов</w:t>
      </w:r>
      <w:r>
        <w:rPr>
          <w:spacing w:val="40"/>
        </w:rPr>
        <w:t xml:space="preserve"> </w:t>
      </w:r>
      <w:r>
        <w:t>(таблиц,</w:t>
      </w:r>
      <w:r>
        <w:rPr>
          <w:spacing w:val="40"/>
        </w:rPr>
        <w:t xml:space="preserve"> </w:t>
      </w:r>
      <w:r>
        <w:t>диаграмм)</w:t>
      </w:r>
      <w:r>
        <w:rPr>
          <w:spacing w:val="40"/>
        </w:rPr>
        <w:t xml:space="preserve"> </w:t>
      </w:r>
      <w:r>
        <w:t>и</w:t>
      </w:r>
      <w:r>
        <w:rPr>
          <w:spacing w:val="40"/>
        </w:rPr>
        <w:t xml:space="preserve"> </w:t>
      </w:r>
      <w:r>
        <w:t>понимание</w:t>
      </w:r>
      <w:r>
        <w:rPr>
          <w:spacing w:val="40"/>
        </w:rPr>
        <w:t xml:space="preserve"> </w:t>
      </w:r>
      <w:r>
        <w:t>представленной</w:t>
      </w:r>
      <w:r>
        <w:rPr>
          <w:spacing w:val="40"/>
        </w:rPr>
        <w:t xml:space="preserve"> </w:t>
      </w:r>
      <w:r>
        <w:t>в</w:t>
      </w:r>
      <w:r>
        <w:rPr>
          <w:spacing w:val="40"/>
        </w:rPr>
        <w:t xml:space="preserve"> </w:t>
      </w:r>
      <w:r>
        <w:t xml:space="preserve">них </w:t>
      </w:r>
      <w:r>
        <w:rPr>
          <w:spacing w:val="-2"/>
        </w:rPr>
        <w:t>информации.</w:t>
      </w:r>
    </w:p>
    <w:p w:rsidR="00156445" w:rsidRDefault="005A47D0">
      <w:pPr>
        <w:pStyle w:val="a3"/>
        <w:spacing w:before="2" w:line="249" w:lineRule="auto"/>
        <w:ind w:right="1093"/>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w:t>
      </w:r>
      <w:r>
        <w:rPr>
          <w:spacing w:val="40"/>
        </w:rPr>
        <w:t xml:space="preserve"> </w:t>
      </w:r>
      <w:r>
        <w:t>информационного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t>рецепт,</w:t>
      </w:r>
      <w:r>
        <w:rPr>
          <w:spacing w:val="40"/>
        </w:rPr>
        <w:t xml:space="preserve"> </w:t>
      </w:r>
      <w:r>
        <w:t>сообщение</w:t>
      </w:r>
      <w:r>
        <w:rPr>
          <w:spacing w:val="80"/>
        </w:rPr>
        <w:t xml:space="preserve"> </w:t>
      </w:r>
      <w:r>
        <w:t>личного</w:t>
      </w:r>
      <w:r>
        <w:rPr>
          <w:spacing w:val="40"/>
        </w:rPr>
        <w:t xml:space="preserve"> </w:t>
      </w:r>
      <w:r>
        <w:t>характера,</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r>
        <w:rPr>
          <w:spacing w:val="40"/>
        </w:rPr>
        <w:t xml:space="preserve"> </w:t>
      </w:r>
      <w:r>
        <w:t>диаграмма).</w:t>
      </w:r>
    </w:p>
    <w:p w:rsidR="00156445" w:rsidRDefault="005A47D0">
      <w:pPr>
        <w:pStyle w:val="a3"/>
        <w:spacing w:before="5" w:line="247" w:lineRule="auto"/>
        <w:ind w:left="1722" w:right="4922" w:firstLine="0"/>
      </w:pPr>
      <w:r>
        <w:t>Объём текста (текстов) для чтения – до 350 слов. Письменная речь.</w:t>
      </w:r>
    </w:p>
    <w:p w:rsidR="00156445" w:rsidRDefault="005A47D0">
      <w:pPr>
        <w:pStyle w:val="a3"/>
        <w:spacing w:before="2"/>
        <w:ind w:left="1722" w:firstLine="0"/>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14" w:line="247" w:lineRule="auto"/>
        <w:ind w:right="1111"/>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r>
        <w:rPr>
          <w:spacing w:val="40"/>
        </w:rPr>
        <w:t xml:space="preserve"> </w:t>
      </w:r>
      <w:r>
        <w:t>составление</w:t>
      </w:r>
      <w:r>
        <w:rPr>
          <w:spacing w:val="40"/>
        </w:rPr>
        <w:t xml:space="preserve"> </w:t>
      </w:r>
      <w:r>
        <w:t>плана</w:t>
      </w:r>
      <w:r>
        <w:rPr>
          <w:spacing w:val="40"/>
        </w:rPr>
        <w:t xml:space="preserve"> </w:t>
      </w:r>
      <w:r>
        <w:t>прочитанного</w:t>
      </w:r>
      <w:r>
        <w:rPr>
          <w:spacing w:val="80"/>
        </w:rPr>
        <w:t xml:space="preserve"> </w:t>
      </w:r>
      <w:r>
        <w:rPr>
          <w:spacing w:val="-2"/>
        </w:rPr>
        <w:t>текста;</w:t>
      </w:r>
    </w:p>
    <w:p w:rsidR="00156445" w:rsidRDefault="005A47D0">
      <w:pPr>
        <w:pStyle w:val="a3"/>
        <w:spacing w:before="13" w:line="247" w:lineRule="auto"/>
        <w:ind w:right="1120"/>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 в</w:t>
      </w:r>
      <w:r>
        <w:rPr>
          <w:spacing w:val="40"/>
        </w:rPr>
        <w:t xml:space="preserve"> </w:t>
      </w:r>
      <w:r>
        <w:t>соответствии</w:t>
      </w:r>
      <w:r>
        <w:rPr>
          <w:spacing w:val="40"/>
        </w:rPr>
        <w:t xml:space="preserve"> </w:t>
      </w:r>
      <w:r>
        <w:t>с</w:t>
      </w:r>
      <w:r>
        <w:rPr>
          <w:spacing w:val="37"/>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3" w:line="249" w:lineRule="auto"/>
        <w:ind w:right="1106"/>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40"/>
        </w:rPr>
        <w:t xml:space="preserve"> </w:t>
      </w:r>
      <w:r>
        <w:t>извинение,</w:t>
      </w:r>
      <w:r>
        <w:rPr>
          <w:spacing w:val="40"/>
        </w:rPr>
        <w:t xml:space="preserve"> </w:t>
      </w:r>
      <w:r>
        <w:t>просьбу,</w:t>
      </w:r>
      <w:r>
        <w:rPr>
          <w:spacing w:val="80"/>
        </w:rPr>
        <w:t xml:space="preserve"> </w:t>
      </w:r>
      <w:r>
        <w:t>оформлять</w:t>
      </w:r>
      <w:r>
        <w:rPr>
          <w:spacing w:val="70"/>
        </w:rPr>
        <w:t xml:space="preserve"> </w:t>
      </w:r>
      <w:r>
        <w:t>обращение,</w:t>
      </w:r>
      <w:r>
        <w:rPr>
          <w:spacing w:val="40"/>
        </w:rPr>
        <w:t xml:space="preserve"> </w:t>
      </w:r>
      <w:r>
        <w:t>завершающую</w:t>
      </w:r>
      <w:r>
        <w:rPr>
          <w:spacing w:val="64"/>
        </w:rPr>
        <w:t xml:space="preserve"> </w:t>
      </w:r>
      <w:r>
        <w:t>фразу</w:t>
      </w:r>
      <w:r>
        <w:rPr>
          <w:spacing w:val="40"/>
        </w:rPr>
        <w:t xml:space="preserve"> </w:t>
      </w:r>
      <w:r>
        <w:t>и</w:t>
      </w:r>
      <w:r>
        <w:rPr>
          <w:spacing w:val="65"/>
        </w:rPr>
        <w:t xml:space="preserve"> </w:t>
      </w:r>
      <w:r>
        <w:t>подпись в</w:t>
      </w:r>
      <w:r>
        <w:rPr>
          <w:spacing w:val="62"/>
          <w:w w:val="150"/>
        </w:rPr>
        <w:t xml:space="preserve">    </w:t>
      </w:r>
      <w:r>
        <w:t>соответствии</w:t>
      </w:r>
      <w:r>
        <w:rPr>
          <w:spacing w:val="64"/>
          <w:w w:val="150"/>
        </w:rPr>
        <w:t xml:space="preserve">    </w:t>
      </w:r>
      <w:r>
        <w:t>с</w:t>
      </w:r>
      <w:r>
        <w:rPr>
          <w:spacing w:val="75"/>
        </w:rPr>
        <w:t xml:space="preserve">    </w:t>
      </w:r>
      <w:r>
        <w:t>нормами</w:t>
      </w:r>
      <w:r>
        <w:rPr>
          <w:spacing w:val="64"/>
          <w:w w:val="150"/>
        </w:rPr>
        <w:t xml:space="preserve">    </w:t>
      </w:r>
      <w:r>
        <w:t>неофициального</w:t>
      </w:r>
      <w:r>
        <w:rPr>
          <w:spacing w:val="62"/>
          <w:w w:val="150"/>
        </w:rPr>
        <w:t xml:space="preserve">    </w:t>
      </w:r>
      <w:r>
        <w:t>общения,</w:t>
      </w:r>
      <w:r>
        <w:rPr>
          <w:spacing w:val="76"/>
        </w:rPr>
        <w:t xml:space="preserve">    </w:t>
      </w:r>
      <w:r>
        <w:t>принятыми в</w:t>
      </w:r>
      <w:r>
        <w:rPr>
          <w:spacing w:val="40"/>
        </w:rPr>
        <w:t xml:space="preserve"> </w:t>
      </w:r>
      <w:r>
        <w:t>стране</w:t>
      </w:r>
      <w:r>
        <w:rPr>
          <w:spacing w:val="32"/>
        </w:rPr>
        <w:t xml:space="preserve"> </w:t>
      </w:r>
      <w:r>
        <w:t>(странах)</w:t>
      </w:r>
      <w:r>
        <w:rPr>
          <w:spacing w:val="40"/>
        </w:rPr>
        <w:t xml:space="preserve"> </w:t>
      </w:r>
      <w:r>
        <w:t>изучаемого языка.</w:t>
      </w:r>
      <w:r>
        <w:rPr>
          <w:spacing w:val="40"/>
        </w:rPr>
        <w:t xml:space="preserve"> </w:t>
      </w:r>
      <w:r>
        <w:t>Объём</w:t>
      </w:r>
      <w:r>
        <w:rPr>
          <w:spacing w:val="39"/>
        </w:rPr>
        <w:t xml:space="preserve"> </w:t>
      </w:r>
      <w:r>
        <w:t>письма</w:t>
      </w:r>
      <w:r>
        <w:rPr>
          <w:spacing w:val="40"/>
        </w:rPr>
        <w:t xml:space="preserve"> </w:t>
      </w:r>
      <w:r>
        <w:t>–</w:t>
      </w:r>
      <w:r>
        <w:rPr>
          <w:spacing w:val="40"/>
        </w:rPr>
        <w:t xml:space="preserve"> </w:t>
      </w:r>
      <w:r>
        <w:t>до</w:t>
      </w:r>
      <w:r>
        <w:rPr>
          <w:spacing w:val="39"/>
        </w:rPr>
        <w:t xml:space="preserve"> </w:t>
      </w:r>
      <w:r>
        <w:t>90</w:t>
      </w:r>
      <w:r>
        <w:rPr>
          <w:spacing w:val="40"/>
        </w:rPr>
        <w:t xml:space="preserve"> </w:t>
      </w:r>
      <w:r>
        <w:t>слов;</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создание</w:t>
      </w:r>
      <w:r>
        <w:rPr>
          <w:spacing w:val="24"/>
        </w:rPr>
        <w:t xml:space="preserve"> </w:t>
      </w:r>
      <w:r>
        <w:t>небольшого</w:t>
      </w:r>
      <w:r>
        <w:rPr>
          <w:spacing w:val="30"/>
        </w:rPr>
        <w:t xml:space="preserve"> </w:t>
      </w:r>
      <w:r>
        <w:t>письменного</w:t>
      </w:r>
      <w:r>
        <w:rPr>
          <w:spacing w:val="25"/>
        </w:rPr>
        <w:t xml:space="preserve"> </w:t>
      </w:r>
      <w:r>
        <w:t>высказывания</w:t>
      </w:r>
      <w:r>
        <w:rPr>
          <w:spacing w:val="37"/>
        </w:rPr>
        <w:t xml:space="preserve"> </w:t>
      </w:r>
      <w:r>
        <w:t>с</w:t>
      </w:r>
      <w:r>
        <w:rPr>
          <w:spacing w:val="32"/>
        </w:rPr>
        <w:t xml:space="preserve"> </w:t>
      </w:r>
      <w:r>
        <w:t>опорой</w:t>
      </w:r>
      <w:r>
        <w:rPr>
          <w:spacing w:val="31"/>
        </w:rPr>
        <w:t xml:space="preserve"> </w:t>
      </w:r>
      <w:r>
        <w:t>на</w:t>
      </w:r>
      <w:r>
        <w:rPr>
          <w:spacing w:val="39"/>
        </w:rPr>
        <w:t xml:space="preserve"> </w:t>
      </w:r>
      <w:r>
        <w:t>образец,</w:t>
      </w:r>
      <w:r>
        <w:rPr>
          <w:spacing w:val="37"/>
        </w:rPr>
        <w:t xml:space="preserve"> </w:t>
      </w:r>
      <w:r>
        <w:t>план,</w:t>
      </w:r>
      <w:r>
        <w:rPr>
          <w:spacing w:val="35"/>
        </w:rPr>
        <w:t xml:space="preserve"> </w:t>
      </w:r>
      <w:r>
        <w:rPr>
          <w:spacing w:val="-2"/>
        </w:rPr>
        <w:t>таблицу.</w:t>
      </w:r>
    </w:p>
    <w:p w:rsidR="00156445" w:rsidRDefault="005A47D0">
      <w:pPr>
        <w:pStyle w:val="a3"/>
        <w:spacing w:before="14"/>
        <w:ind w:firstLine="0"/>
      </w:pPr>
      <w:r>
        <w:t>Объём</w:t>
      </w:r>
      <w:r>
        <w:rPr>
          <w:spacing w:val="21"/>
        </w:rPr>
        <w:t xml:space="preserve"> </w:t>
      </w:r>
      <w:r>
        <w:t>письменного</w:t>
      </w:r>
      <w:r>
        <w:rPr>
          <w:spacing w:val="13"/>
        </w:rPr>
        <w:t xml:space="preserve"> </w:t>
      </w:r>
      <w:r>
        <w:t>высказывания</w:t>
      </w:r>
      <w:r>
        <w:rPr>
          <w:spacing w:val="33"/>
        </w:rPr>
        <w:t xml:space="preserve"> </w:t>
      </w:r>
      <w:r>
        <w:t>–</w:t>
      </w:r>
      <w:r>
        <w:rPr>
          <w:spacing w:val="29"/>
        </w:rPr>
        <w:t xml:space="preserve"> </w:t>
      </w:r>
      <w:r>
        <w:t>до</w:t>
      </w:r>
      <w:r>
        <w:rPr>
          <w:spacing w:val="9"/>
        </w:rPr>
        <w:t xml:space="preserve"> </w:t>
      </w:r>
      <w:r>
        <w:t>90</w:t>
      </w:r>
      <w:r>
        <w:rPr>
          <w:spacing w:val="38"/>
        </w:rPr>
        <w:t xml:space="preserve"> </w:t>
      </w:r>
      <w:r>
        <w:rPr>
          <w:spacing w:val="-4"/>
        </w:rPr>
        <w:t>слов.</w:t>
      </w:r>
    </w:p>
    <w:p w:rsidR="00156445" w:rsidRDefault="005A47D0">
      <w:pPr>
        <w:pStyle w:val="a3"/>
        <w:spacing w:before="14" w:line="244" w:lineRule="auto"/>
        <w:ind w:left="1722" w:right="7049"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13" w:line="249" w:lineRule="auto"/>
        <w:ind w:right="1096"/>
      </w:pPr>
      <w:r>
        <w:t>Различение</w:t>
      </w:r>
      <w:r>
        <w:rPr>
          <w:spacing w:val="54"/>
        </w:rPr>
        <w:t xml:space="preserve">  </w:t>
      </w:r>
      <w:r>
        <w:t>на</w:t>
      </w:r>
      <w:r>
        <w:rPr>
          <w:spacing w:val="80"/>
        </w:rPr>
        <w:t xml:space="preserve">  </w:t>
      </w:r>
      <w:r>
        <w:t>слух</w:t>
      </w:r>
      <w:r>
        <w:rPr>
          <w:spacing w:val="80"/>
        </w:rPr>
        <w:t xml:space="preserve">  </w:t>
      </w:r>
      <w:r>
        <w:t>и</w:t>
      </w:r>
      <w:r>
        <w:rPr>
          <w:spacing w:val="53"/>
        </w:rPr>
        <w:t xml:space="preserve">  </w:t>
      </w:r>
      <w:r>
        <w:t>адекватное,</w:t>
      </w:r>
      <w:r>
        <w:rPr>
          <w:spacing w:val="52"/>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68"/>
          <w:w w:val="150"/>
        </w:rPr>
        <w:t xml:space="preserve"> </w:t>
      </w:r>
      <w:r>
        <w:t>сбою</w:t>
      </w:r>
      <w:r>
        <w:rPr>
          <w:spacing w:val="64"/>
        </w:rPr>
        <w:t xml:space="preserve">  </w:t>
      </w:r>
      <w:r>
        <w:t>в</w:t>
      </w:r>
      <w:r>
        <w:rPr>
          <w:spacing w:val="61"/>
        </w:rPr>
        <w:t xml:space="preserve">  </w:t>
      </w:r>
      <w:r>
        <w:t>коммуникации,</w:t>
      </w:r>
      <w:r>
        <w:rPr>
          <w:spacing w:val="69"/>
          <w:w w:val="150"/>
        </w:rPr>
        <w:t xml:space="preserve"> </w:t>
      </w:r>
      <w:r>
        <w:t>произнесение</w:t>
      </w:r>
      <w:r>
        <w:rPr>
          <w:spacing w:val="62"/>
        </w:rPr>
        <w:t xml:space="preserve">  </w:t>
      </w:r>
      <w:r>
        <w:t>слов</w:t>
      </w:r>
      <w:r>
        <w:rPr>
          <w:spacing w:val="64"/>
        </w:rPr>
        <w:t xml:space="preserve">  </w:t>
      </w:r>
      <w:r>
        <w:t>с</w:t>
      </w:r>
      <w:r>
        <w:rPr>
          <w:spacing w:val="59"/>
        </w:rPr>
        <w:t xml:space="preserve">  </w:t>
      </w:r>
      <w:r>
        <w:t>соблюдением</w:t>
      </w:r>
      <w:r>
        <w:rPr>
          <w:spacing w:val="61"/>
        </w:rPr>
        <w:t xml:space="preserve">  </w:t>
      </w:r>
      <w:r>
        <w:t>правильного</w:t>
      </w:r>
      <w:r>
        <w:rPr>
          <w:spacing w:val="75"/>
          <w:w w:val="150"/>
        </w:rPr>
        <w:t xml:space="preserve"> </w:t>
      </w:r>
      <w:r>
        <w:t>ударения и</w:t>
      </w:r>
      <w:r>
        <w:rPr>
          <w:spacing w:val="77"/>
        </w:rPr>
        <w:t xml:space="preserve">    </w:t>
      </w:r>
      <w:r>
        <w:t>фраз</w:t>
      </w:r>
      <w:r>
        <w:rPr>
          <w:spacing w:val="66"/>
          <w:w w:val="150"/>
        </w:rPr>
        <w:t xml:space="preserve">    </w:t>
      </w:r>
      <w:r>
        <w:t>с</w:t>
      </w:r>
      <w:r>
        <w:rPr>
          <w:spacing w:val="65"/>
          <w:w w:val="150"/>
        </w:rPr>
        <w:t xml:space="preserve">    </w:t>
      </w:r>
      <w:r>
        <w:t>соблюдением</w:t>
      </w:r>
      <w:r>
        <w:rPr>
          <w:spacing w:val="76"/>
        </w:rPr>
        <w:t xml:space="preserve">    </w:t>
      </w:r>
      <w:r>
        <w:t>их</w:t>
      </w:r>
      <w:r>
        <w:rPr>
          <w:spacing w:val="79"/>
        </w:rPr>
        <w:t xml:space="preserve">    </w:t>
      </w:r>
      <w:r>
        <w:t>ритмико-интонационных</w:t>
      </w:r>
      <w:r>
        <w:rPr>
          <w:spacing w:val="79"/>
        </w:rPr>
        <w:t xml:space="preserve">    </w:t>
      </w:r>
      <w:r>
        <w:t>особенностей, 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line="252" w:lineRule="auto"/>
        <w:ind w:right="109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6445" w:rsidRDefault="005A47D0">
      <w:pPr>
        <w:pStyle w:val="a3"/>
        <w:spacing w:line="252" w:lineRule="auto"/>
        <w:ind w:right="1105"/>
      </w:pPr>
      <w:r>
        <w:t>Тексты для чтения вслух: диалог (беседа), рассказ, сообщение информационного характера,</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научно-популярного</w:t>
      </w:r>
      <w:r>
        <w:rPr>
          <w:spacing w:val="40"/>
        </w:rPr>
        <w:t xml:space="preserve"> </w:t>
      </w:r>
      <w:r>
        <w:t>характера.</w:t>
      </w:r>
    </w:p>
    <w:p w:rsidR="00156445" w:rsidRDefault="005A47D0">
      <w:pPr>
        <w:pStyle w:val="a3"/>
        <w:spacing w:before="1" w:line="249" w:lineRule="auto"/>
        <w:ind w:left="1722" w:right="5277" w:firstLine="0"/>
      </w:pPr>
      <w:r>
        <w:t>Объём текста для чтения вслух – до 100 слов. Графика, орфография и пунктуация.</w:t>
      </w:r>
    </w:p>
    <w:p w:rsidR="00156445" w:rsidRDefault="005A47D0">
      <w:pPr>
        <w:pStyle w:val="a3"/>
        <w:spacing w:line="262" w:lineRule="exact"/>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10" w:line="249" w:lineRule="auto"/>
        <w:ind w:right="1110"/>
      </w:pPr>
      <w:r>
        <w:t>Правильное</w:t>
      </w:r>
      <w:r>
        <w:rPr>
          <w:spacing w:val="66"/>
        </w:rPr>
        <w:t xml:space="preserve">   </w:t>
      </w:r>
      <w:r>
        <w:t>использование</w:t>
      </w:r>
      <w:r>
        <w:rPr>
          <w:spacing w:val="67"/>
        </w:rPr>
        <w:t xml:space="preserve">   </w:t>
      </w:r>
      <w:r>
        <w:t>знаков</w:t>
      </w:r>
      <w:r>
        <w:rPr>
          <w:spacing w:val="80"/>
        </w:rPr>
        <w:t xml:space="preserve">   </w:t>
      </w:r>
      <w:r>
        <w:t>препинания:</w:t>
      </w:r>
      <w:r>
        <w:rPr>
          <w:spacing w:val="80"/>
        </w:rPr>
        <w:t xml:space="preserve">   </w:t>
      </w:r>
      <w:r>
        <w:t>точки,</w:t>
      </w:r>
      <w:r>
        <w:rPr>
          <w:spacing w:val="80"/>
          <w:w w:val="150"/>
        </w:rPr>
        <w:t xml:space="preserve">  </w:t>
      </w:r>
      <w:r>
        <w:t>вопросительного и</w:t>
      </w:r>
      <w:r>
        <w:rPr>
          <w:spacing w:val="80"/>
        </w:rPr>
        <w:t xml:space="preserve">  </w:t>
      </w:r>
      <w:r>
        <w:t>восклицательного</w:t>
      </w:r>
      <w:r>
        <w:rPr>
          <w:spacing w:val="80"/>
        </w:rPr>
        <w:t xml:space="preserve">  </w:t>
      </w:r>
      <w:r>
        <w:t>знаков</w:t>
      </w:r>
      <w:r>
        <w:rPr>
          <w:spacing w:val="80"/>
        </w:rPr>
        <w:t xml:space="preserve">  </w:t>
      </w:r>
      <w:r>
        <w:t>в</w:t>
      </w:r>
      <w:r>
        <w:rPr>
          <w:spacing w:val="65"/>
          <w:w w:val="150"/>
        </w:rPr>
        <w:t xml:space="preserve">  </w:t>
      </w:r>
      <w:r>
        <w:t>конце</w:t>
      </w:r>
      <w:r>
        <w:rPr>
          <w:spacing w:val="80"/>
        </w:rPr>
        <w:t xml:space="preserve">  </w:t>
      </w:r>
      <w:r>
        <w:t>предложения,</w:t>
      </w:r>
      <w:r>
        <w:rPr>
          <w:spacing w:val="80"/>
        </w:rPr>
        <w:t xml:space="preserve">  </w:t>
      </w:r>
      <w:r>
        <w:t>запятой</w:t>
      </w:r>
      <w:r>
        <w:rPr>
          <w:spacing w:val="68"/>
          <w:w w:val="150"/>
        </w:rPr>
        <w:t xml:space="preserve">  </w:t>
      </w:r>
      <w:r>
        <w:t>при</w:t>
      </w:r>
      <w:r>
        <w:rPr>
          <w:spacing w:val="80"/>
          <w:w w:val="150"/>
        </w:rPr>
        <w:t xml:space="preserve">  </w:t>
      </w:r>
      <w:r>
        <w:t>перечислении</w:t>
      </w:r>
      <w:r>
        <w:rPr>
          <w:spacing w:val="40"/>
        </w:rPr>
        <w:t xml:space="preserve"> </w:t>
      </w:r>
      <w:r>
        <w:t>и обращении; апострофа.</w:t>
      </w:r>
    </w:p>
    <w:p w:rsidR="00156445" w:rsidRDefault="005A47D0">
      <w:pPr>
        <w:pStyle w:val="a3"/>
        <w:spacing w:before="5" w:line="252" w:lineRule="auto"/>
        <w:ind w:right="1100"/>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7" w:line="262" w:lineRule="exact"/>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line="247" w:lineRule="auto"/>
        <w:ind w:right="1106"/>
      </w:pPr>
      <w:r>
        <w:t>Распознавание</w:t>
      </w:r>
      <w:r>
        <w:rPr>
          <w:spacing w:val="53"/>
        </w:rPr>
        <w:t xml:space="preserve">  </w:t>
      </w:r>
      <w:r>
        <w:t>в</w:t>
      </w:r>
      <w:r>
        <w:rPr>
          <w:spacing w:val="5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65"/>
          <w:w w:val="150"/>
        </w:rPr>
        <w:t xml:space="preserve">  </w:t>
      </w:r>
      <w:r>
        <w:t>ситуации</w:t>
      </w:r>
      <w:r>
        <w:rPr>
          <w:spacing w:val="64"/>
          <w:w w:val="150"/>
        </w:rPr>
        <w:t xml:space="preserve">  </w:t>
      </w:r>
      <w:r>
        <w:t>общения</w:t>
      </w:r>
      <w:r>
        <w:rPr>
          <w:spacing w:val="65"/>
          <w:w w:val="150"/>
        </w:rPr>
        <w:t xml:space="preserve">  </w:t>
      </w:r>
      <w:r>
        <w:t>в</w:t>
      </w:r>
      <w:r>
        <w:rPr>
          <w:spacing w:val="64"/>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12" w:line="247" w:lineRule="auto"/>
        <w:ind w:right="1112"/>
      </w:pPr>
      <w:r>
        <w:t>Распознавание</w:t>
      </w:r>
      <w:r>
        <w:rPr>
          <w:spacing w:val="75"/>
          <w:w w:val="150"/>
        </w:rPr>
        <w:t xml:space="preserve"> </w:t>
      </w:r>
      <w:r>
        <w:t>в</w:t>
      </w:r>
      <w:r>
        <w:rPr>
          <w:spacing w:val="60"/>
        </w:rPr>
        <w:t xml:space="preserve">  </w:t>
      </w:r>
      <w:r>
        <w:t>звучащем</w:t>
      </w:r>
      <w:r>
        <w:rPr>
          <w:spacing w:val="64"/>
        </w:rPr>
        <w:t xml:space="preserve">  </w:t>
      </w:r>
      <w:r>
        <w:t>и</w:t>
      </w:r>
      <w:r>
        <w:rPr>
          <w:spacing w:val="57"/>
        </w:rPr>
        <w:t xml:space="preserve">  </w:t>
      </w:r>
      <w:r>
        <w:t>письменном</w:t>
      </w:r>
      <w:r>
        <w:rPr>
          <w:spacing w:val="68"/>
        </w:rPr>
        <w:t xml:space="preserve">  </w:t>
      </w:r>
      <w:r>
        <w:t>тексте</w:t>
      </w:r>
      <w:r>
        <w:rPr>
          <w:spacing w:val="57"/>
        </w:rPr>
        <w:t xml:space="preserve">  </w:t>
      </w:r>
      <w:r>
        <w:t>и</w:t>
      </w:r>
      <w:r>
        <w:rPr>
          <w:spacing w:val="65"/>
        </w:rPr>
        <w:t xml:space="preserve">  </w:t>
      </w:r>
      <w:r>
        <w:t>употребление</w:t>
      </w:r>
      <w:r>
        <w:rPr>
          <w:spacing w:val="57"/>
        </w:rPr>
        <w:t xml:space="preserve">  </w:t>
      </w:r>
      <w:r>
        <w:t>в</w:t>
      </w:r>
      <w:r>
        <w:rPr>
          <w:spacing w:val="63"/>
        </w:rPr>
        <w:t xml:space="preserve">  </w:t>
      </w:r>
      <w:r>
        <w:t>устной и</w:t>
      </w:r>
      <w:r>
        <w:rPr>
          <w:spacing w:val="78"/>
        </w:rPr>
        <w:t xml:space="preserve">  </w:t>
      </w:r>
      <w:r>
        <w:t>письменной</w:t>
      </w:r>
      <w:r>
        <w:rPr>
          <w:spacing w:val="80"/>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w:t>
      </w:r>
      <w:r>
        <w:rPr>
          <w:spacing w:val="40"/>
        </w:rPr>
        <w:t xml:space="preserve"> </w:t>
      </w:r>
      <w:r>
        <w:t>и целостности высказывания.</w:t>
      </w:r>
    </w:p>
    <w:p w:rsidR="00156445" w:rsidRDefault="005A47D0">
      <w:pPr>
        <w:pStyle w:val="a3"/>
        <w:spacing w:before="9" w:line="249" w:lineRule="auto"/>
        <w:ind w:right="1114"/>
      </w:pPr>
      <w:r>
        <w:t>Объём – 900 лексических единиц для продуктивного использования (включая 750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w w:val="150"/>
        </w:rPr>
        <w:t xml:space="preserve">   </w:t>
      </w:r>
      <w:r>
        <w:t>1000</w:t>
      </w:r>
      <w:r>
        <w:rPr>
          <w:spacing w:val="80"/>
          <w:w w:val="150"/>
        </w:rPr>
        <w:t xml:space="preserve">   </w:t>
      </w:r>
      <w:r>
        <w:t>лексических</w:t>
      </w:r>
      <w:r>
        <w:rPr>
          <w:spacing w:val="80"/>
          <w:w w:val="15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w:t>
      </w:r>
      <w:r>
        <w:rPr>
          <w:spacing w:val="40"/>
        </w:rPr>
        <w:t xml:space="preserve"> </w:t>
      </w:r>
      <w:r>
        <w:t>900</w:t>
      </w:r>
      <w:r>
        <w:rPr>
          <w:spacing w:val="40"/>
        </w:rPr>
        <w:t xml:space="preserve"> </w:t>
      </w:r>
      <w:r>
        <w:t>лексических</w:t>
      </w:r>
      <w:r>
        <w:rPr>
          <w:spacing w:val="40"/>
        </w:rPr>
        <w:t xml:space="preserve"> </w:t>
      </w:r>
      <w:r>
        <w:t>единиц</w:t>
      </w:r>
      <w:r>
        <w:rPr>
          <w:spacing w:val="40"/>
        </w:rPr>
        <w:t xml:space="preserve"> </w:t>
      </w:r>
      <w:r>
        <w:t>продуктивного</w:t>
      </w:r>
      <w:r>
        <w:rPr>
          <w:spacing w:val="40"/>
        </w:rPr>
        <w:t xml:space="preserve"> </w:t>
      </w:r>
      <w:r>
        <w:t>минимума).</w:t>
      </w:r>
    </w:p>
    <w:p w:rsidR="00156445" w:rsidRDefault="005A47D0">
      <w:pPr>
        <w:pStyle w:val="a3"/>
        <w:spacing w:before="5"/>
        <w:ind w:left="1722" w:firstLine="0"/>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before="10"/>
        <w:ind w:left="1722" w:firstLine="0"/>
      </w:pPr>
      <w:r>
        <w:t>а)</w:t>
      </w:r>
      <w:r>
        <w:rPr>
          <w:spacing w:val="-2"/>
        </w:rPr>
        <w:t xml:space="preserve"> аффиксация:</w:t>
      </w:r>
    </w:p>
    <w:p w:rsidR="00156445" w:rsidRDefault="005A47D0">
      <w:pPr>
        <w:pStyle w:val="a3"/>
        <w:spacing w:before="9" w:line="252" w:lineRule="auto"/>
        <w:ind w:right="1104"/>
      </w:pPr>
      <w:r>
        <w:t>образование</w:t>
      </w:r>
      <w:r>
        <w:rPr>
          <w:spacing w:val="80"/>
        </w:rPr>
        <w:t xml:space="preserve">  </w:t>
      </w:r>
      <w:r>
        <w:t>имён</w:t>
      </w:r>
      <w:r>
        <w:rPr>
          <w:spacing w:val="80"/>
        </w:rPr>
        <w:t xml:space="preserve">  </w:t>
      </w:r>
      <w:r>
        <w:t>существительных</w:t>
      </w:r>
      <w:r>
        <w:rPr>
          <w:spacing w:val="66"/>
          <w:w w:val="150"/>
        </w:rPr>
        <w:t xml:space="preserve">  </w:t>
      </w:r>
      <w:r>
        <w:t>при</w:t>
      </w:r>
      <w:r>
        <w:rPr>
          <w:spacing w:val="80"/>
        </w:rPr>
        <w:t xml:space="preserve">  </w:t>
      </w:r>
      <w:r>
        <w:t>помощи</w:t>
      </w:r>
      <w:r>
        <w:rPr>
          <w:spacing w:val="80"/>
        </w:rPr>
        <w:t xml:space="preserve">  </w:t>
      </w:r>
      <w:r>
        <w:t>префикса</w:t>
      </w:r>
      <w:r>
        <w:rPr>
          <w:spacing w:val="80"/>
        </w:rPr>
        <w:t xml:space="preserve">  </w:t>
      </w:r>
      <w:r>
        <w:t>un</w:t>
      </w:r>
      <w:r>
        <w:rPr>
          <w:spacing w:val="80"/>
        </w:rPr>
        <w:t xml:space="preserve">  </w:t>
      </w:r>
      <w:r>
        <w:t>(unreality)</w:t>
      </w:r>
      <w:r>
        <w:rPr>
          <w:spacing w:val="40"/>
        </w:rPr>
        <w:t xml:space="preserve"> </w:t>
      </w:r>
      <w:r>
        <w:t>и</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-ment</w:t>
      </w:r>
      <w:r>
        <w:rPr>
          <w:spacing w:val="40"/>
        </w:rPr>
        <w:t xml:space="preserve"> </w:t>
      </w:r>
      <w:r>
        <w:t>(development),</w:t>
      </w:r>
      <w:r>
        <w:rPr>
          <w:spacing w:val="40"/>
        </w:rPr>
        <w:t xml:space="preserve"> </w:t>
      </w:r>
      <w:r>
        <w:t>-ness</w:t>
      </w:r>
      <w:r>
        <w:rPr>
          <w:spacing w:val="40"/>
        </w:rPr>
        <w:t xml:space="preserve"> </w:t>
      </w:r>
      <w:r>
        <w:t>(darkness);</w:t>
      </w:r>
    </w:p>
    <w:p w:rsidR="00156445" w:rsidRDefault="005A47D0">
      <w:pPr>
        <w:pStyle w:val="a3"/>
        <w:spacing w:before="6" w:line="264" w:lineRule="exact"/>
        <w:ind w:left="1722" w:firstLine="0"/>
      </w:pPr>
      <w:r>
        <w:t>образование</w:t>
      </w:r>
      <w:r>
        <w:rPr>
          <w:spacing w:val="51"/>
        </w:rPr>
        <w:t xml:space="preserve">  </w:t>
      </w:r>
      <w:r>
        <w:t>имён</w:t>
      </w:r>
      <w:r>
        <w:rPr>
          <w:spacing w:val="59"/>
          <w:w w:val="150"/>
        </w:rPr>
        <w:t xml:space="preserve">  </w:t>
      </w:r>
      <w:r>
        <w:t>прилагательных</w:t>
      </w:r>
      <w:r>
        <w:rPr>
          <w:spacing w:val="59"/>
          <w:w w:val="150"/>
        </w:rPr>
        <w:t xml:space="preserve">  </w:t>
      </w:r>
      <w:r>
        <w:t>при</w:t>
      </w:r>
      <w:r>
        <w:rPr>
          <w:spacing w:val="55"/>
          <w:w w:val="150"/>
        </w:rPr>
        <w:t xml:space="preserve">  </w:t>
      </w:r>
      <w:r>
        <w:t>помощи</w:t>
      </w:r>
      <w:r>
        <w:rPr>
          <w:spacing w:val="61"/>
          <w:w w:val="150"/>
        </w:rPr>
        <w:t xml:space="preserve">  </w:t>
      </w:r>
      <w:r>
        <w:t>суффиксов</w:t>
      </w:r>
      <w:r>
        <w:rPr>
          <w:spacing w:val="67"/>
          <w:w w:val="150"/>
        </w:rPr>
        <w:t xml:space="preserve">  </w:t>
      </w:r>
      <w:r>
        <w:t>-ly</w:t>
      </w:r>
      <w:r>
        <w:rPr>
          <w:spacing w:val="51"/>
          <w:w w:val="150"/>
        </w:rPr>
        <w:t xml:space="preserve">  </w:t>
      </w:r>
      <w:r>
        <w:rPr>
          <w:spacing w:val="-2"/>
        </w:rPr>
        <w:t>(friendly),</w:t>
      </w:r>
    </w:p>
    <w:p w:rsidR="00156445" w:rsidRDefault="005A47D0">
      <w:pPr>
        <w:pStyle w:val="a3"/>
        <w:spacing w:line="264" w:lineRule="exact"/>
        <w:ind w:firstLine="0"/>
      </w:pPr>
      <w:r>
        <w:t>-ous</w:t>
      </w:r>
      <w:r>
        <w:rPr>
          <w:spacing w:val="18"/>
        </w:rPr>
        <w:t xml:space="preserve"> </w:t>
      </w:r>
      <w:r>
        <w:t>(famous),</w:t>
      </w:r>
      <w:r>
        <w:rPr>
          <w:spacing w:val="24"/>
        </w:rPr>
        <w:t xml:space="preserve"> </w:t>
      </w:r>
      <w:r>
        <w:t>-y</w:t>
      </w:r>
      <w:r>
        <w:rPr>
          <w:spacing w:val="5"/>
        </w:rPr>
        <w:t xml:space="preserve"> </w:t>
      </w:r>
      <w:r>
        <w:rPr>
          <w:spacing w:val="-2"/>
        </w:rPr>
        <w:t>(busy);</w:t>
      </w:r>
    </w:p>
    <w:p w:rsidR="00156445" w:rsidRDefault="005A47D0">
      <w:pPr>
        <w:pStyle w:val="a3"/>
        <w:spacing w:before="14"/>
        <w:ind w:left="1722" w:firstLine="0"/>
      </w:pPr>
      <w:r>
        <w:t>образование</w:t>
      </w:r>
      <w:r>
        <w:rPr>
          <w:spacing w:val="70"/>
        </w:rPr>
        <w:t xml:space="preserve">  </w:t>
      </w:r>
      <w:r>
        <w:t>имён</w:t>
      </w:r>
      <w:r>
        <w:rPr>
          <w:spacing w:val="71"/>
        </w:rPr>
        <w:t xml:space="preserve">  </w:t>
      </w:r>
      <w:r>
        <w:t>прилагательных</w:t>
      </w:r>
      <w:r>
        <w:rPr>
          <w:spacing w:val="69"/>
        </w:rPr>
        <w:t xml:space="preserve">  </w:t>
      </w:r>
      <w:r>
        <w:t>и</w:t>
      </w:r>
      <w:r>
        <w:rPr>
          <w:spacing w:val="69"/>
        </w:rPr>
        <w:t xml:space="preserve">  </w:t>
      </w:r>
      <w:r>
        <w:t>наречий</w:t>
      </w:r>
      <w:r>
        <w:rPr>
          <w:spacing w:val="53"/>
        </w:rPr>
        <w:t xml:space="preserve">   </w:t>
      </w:r>
      <w:r>
        <w:t>при</w:t>
      </w:r>
      <w:r>
        <w:rPr>
          <w:spacing w:val="53"/>
        </w:rPr>
        <w:t xml:space="preserve">   </w:t>
      </w:r>
      <w:r>
        <w:t>помощи</w:t>
      </w:r>
      <w:r>
        <w:rPr>
          <w:spacing w:val="54"/>
        </w:rPr>
        <w:t xml:space="preserve">   </w:t>
      </w:r>
      <w:r>
        <w:t>префиксов</w:t>
      </w:r>
      <w:r>
        <w:rPr>
          <w:spacing w:val="48"/>
        </w:rPr>
        <w:t xml:space="preserve"> </w:t>
      </w:r>
      <w:r>
        <w:rPr>
          <w:spacing w:val="-5"/>
        </w:rPr>
        <w:t>in-</w:t>
      </w:r>
    </w:p>
    <w:p w:rsidR="00156445" w:rsidRPr="00C11C36" w:rsidRDefault="005A47D0">
      <w:pPr>
        <w:pStyle w:val="a3"/>
        <w:spacing w:before="9" w:line="252" w:lineRule="auto"/>
        <w:ind w:left="1722" w:right="6487" w:hanging="707"/>
        <w:rPr>
          <w:lang w:val="en-US"/>
        </w:rPr>
      </w:pPr>
      <w:r w:rsidRPr="00C11C36">
        <w:rPr>
          <w:lang w:val="en-US"/>
        </w:rPr>
        <w:t xml:space="preserve">/im- (informal, independently, impossible); </w:t>
      </w:r>
      <w:r>
        <w:t>б</w:t>
      </w:r>
      <w:r w:rsidRPr="00C11C36">
        <w:rPr>
          <w:lang w:val="en-US"/>
        </w:rPr>
        <w:t xml:space="preserve">) </w:t>
      </w:r>
      <w:r>
        <w:t>словосложение</w:t>
      </w:r>
      <w:r w:rsidRPr="00C11C36">
        <w:rPr>
          <w:lang w:val="en-US"/>
        </w:rPr>
        <w:t>:</w:t>
      </w:r>
    </w:p>
    <w:p w:rsidR="00156445" w:rsidRDefault="005A47D0">
      <w:pPr>
        <w:pStyle w:val="a3"/>
        <w:tabs>
          <w:tab w:val="left" w:pos="2956"/>
          <w:tab w:val="left" w:pos="5943"/>
          <w:tab w:val="left" w:pos="7143"/>
          <w:tab w:val="left" w:pos="9578"/>
        </w:tabs>
        <w:spacing w:before="2" w:line="247" w:lineRule="auto"/>
        <w:ind w:right="1113"/>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rPr>
          <w:spacing w:val="-2"/>
        </w:rPr>
        <w:t>основой</w:t>
      </w:r>
      <w:r>
        <w:tab/>
      </w:r>
      <w:r>
        <w:rPr>
          <w:spacing w:val="-2"/>
        </w:rPr>
        <w:t>существительного</w:t>
      </w:r>
      <w:r>
        <w:tab/>
      </w:r>
      <w:r>
        <w:rPr>
          <w:spacing w:val="-10"/>
        </w:rPr>
        <w:t>с</w:t>
      </w:r>
      <w:r>
        <w:tab/>
      </w:r>
      <w:r>
        <w:rPr>
          <w:spacing w:val="-2"/>
        </w:rPr>
        <w:t>добавлением</w:t>
      </w:r>
      <w:r>
        <w:tab/>
      </w:r>
      <w:r>
        <w:rPr>
          <w:spacing w:val="-2"/>
        </w:rPr>
        <w:t>суффикса</w:t>
      </w:r>
    </w:p>
    <w:p w:rsidR="00156445" w:rsidRDefault="005A47D0">
      <w:pPr>
        <w:pStyle w:val="a3"/>
        <w:spacing w:before="2"/>
        <w:ind w:firstLine="0"/>
        <w:jc w:val="left"/>
      </w:pPr>
      <w:r>
        <w:t>-ed</w:t>
      </w:r>
      <w:r>
        <w:rPr>
          <w:spacing w:val="24"/>
        </w:rPr>
        <w:t xml:space="preserve"> </w:t>
      </w:r>
      <w:r>
        <w:t>(blue-</w:t>
      </w:r>
      <w:r>
        <w:rPr>
          <w:spacing w:val="-2"/>
        </w:rPr>
        <w:t>eyed).</w:t>
      </w:r>
    </w:p>
    <w:p w:rsidR="00156445" w:rsidRDefault="005A47D0">
      <w:pPr>
        <w:pStyle w:val="a3"/>
        <w:spacing w:before="15" w:line="247" w:lineRule="auto"/>
        <w:ind w:right="1148"/>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 Наиболее частотные</w:t>
      </w:r>
      <w:r>
        <w:rPr>
          <w:spacing w:val="40"/>
        </w:rPr>
        <w:t xml:space="preserve"> </w:t>
      </w:r>
      <w:r>
        <w:t>фразовые глаголы.</w:t>
      </w:r>
    </w:p>
    <w:p w:rsidR="00156445" w:rsidRDefault="005A47D0">
      <w:pPr>
        <w:pStyle w:val="a3"/>
        <w:spacing w:before="7"/>
        <w:ind w:left="1722" w:firstLine="0"/>
        <w:jc w:val="left"/>
      </w:pPr>
      <w:r>
        <w:t>Грамматическая</w:t>
      </w:r>
      <w:r>
        <w:rPr>
          <w:spacing w:val="40"/>
        </w:rPr>
        <w:t xml:space="preserve"> </w:t>
      </w:r>
      <w:r>
        <w:t>сторона</w:t>
      </w:r>
      <w:r>
        <w:rPr>
          <w:spacing w:val="45"/>
        </w:rPr>
        <w:t xml:space="preserve"> </w:t>
      </w:r>
      <w:r>
        <w:rPr>
          <w:spacing w:val="-4"/>
        </w:rPr>
        <w:t>речи.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2"/>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0"/>
        </w:rPr>
        <w:t xml:space="preserve">  </w:t>
      </w:r>
      <w:r>
        <w:t>в</w:t>
      </w:r>
      <w:r>
        <w:rPr>
          <w:spacing w:val="59"/>
        </w:rPr>
        <w:t xml:space="preserve">  </w:t>
      </w:r>
      <w:r>
        <w:t>устной и письменной речи изученных морфологических форм и синтаксических конструкций английского языка.</w:t>
      </w:r>
    </w:p>
    <w:p w:rsidR="00156445" w:rsidRDefault="005A47D0">
      <w:pPr>
        <w:pStyle w:val="a3"/>
        <w:spacing w:before="3" w:line="252" w:lineRule="auto"/>
        <w:ind w:right="1117"/>
      </w:pPr>
      <w:r>
        <w:t>Предложения со сложным дополнением (Complex Object). Условные предложения реального (Conditional 0,</w:t>
      </w:r>
      <w:r>
        <w:rPr>
          <w:spacing w:val="40"/>
        </w:rPr>
        <w:t xml:space="preserve"> </w:t>
      </w:r>
      <w:r>
        <w:t>Conditional I)</w:t>
      </w:r>
      <w:r>
        <w:rPr>
          <w:spacing w:val="40"/>
        </w:rPr>
        <w:t xml:space="preserve"> </w:t>
      </w:r>
      <w:r>
        <w:t>характера.</w:t>
      </w:r>
    </w:p>
    <w:p w:rsidR="00156445" w:rsidRDefault="005A47D0">
      <w:pPr>
        <w:pStyle w:val="a3"/>
        <w:spacing w:before="1" w:line="247" w:lineRule="auto"/>
        <w:ind w:right="1113"/>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40"/>
        </w:rPr>
        <w:t xml:space="preserve"> </w:t>
      </w:r>
      <w:r>
        <w:t>Simple Tense</w:t>
      </w:r>
      <w:r>
        <w:rPr>
          <w:spacing w:val="40"/>
        </w:rPr>
        <w:t xml:space="preserve"> </w:t>
      </w:r>
      <w:r>
        <w:t>и</w:t>
      </w:r>
      <w:r>
        <w:rPr>
          <w:spacing w:val="40"/>
        </w:rPr>
        <w:t xml:space="preserve"> </w:t>
      </w:r>
      <w:r>
        <w:t>Present</w:t>
      </w:r>
      <w:r>
        <w:rPr>
          <w:spacing w:val="40"/>
        </w:rPr>
        <w:t xml:space="preserve"> </w:t>
      </w:r>
      <w:r>
        <w:t>Continuous</w:t>
      </w:r>
      <w:r>
        <w:rPr>
          <w:spacing w:val="40"/>
        </w:rPr>
        <w:t xml:space="preserve"> </w:t>
      </w:r>
      <w:r>
        <w:t>Tense</w:t>
      </w:r>
      <w:r>
        <w:rPr>
          <w:spacing w:val="40"/>
        </w:rPr>
        <w:t xml:space="preserve"> </w:t>
      </w:r>
      <w:r>
        <w:t>для</w:t>
      </w:r>
      <w:r>
        <w:rPr>
          <w:spacing w:val="40"/>
        </w:rPr>
        <w:t xml:space="preserve"> </w:t>
      </w:r>
      <w:r>
        <w:t>выражения</w:t>
      </w:r>
      <w:r>
        <w:rPr>
          <w:spacing w:val="40"/>
        </w:rPr>
        <w:t xml:space="preserve"> </w:t>
      </w:r>
      <w:r>
        <w:t>будущего</w:t>
      </w:r>
      <w:r>
        <w:rPr>
          <w:spacing w:val="40"/>
        </w:rPr>
        <w:t xml:space="preserve"> </w:t>
      </w:r>
      <w:r>
        <w:t>действия.</w:t>
      </w:r>
    </w:p>
    <w:p w:rsidR="00156445" w:rsidRDefault="005A47D0">
      <w:pPr>
        <w:pStyle w:val="a3"/>
        <w:spacing w:before="3"/>
        <w:ind w:left="1722" w:firstLine="0"/>
      </w:pPr>
      <w:r>
        <w:t>Конструкция</w:t>
      </w:r>
      <w:r>
        <w:rPr>
          <w:spacing w:val="24"/>
        </w:rPr>
        <w:t xml:space="preserve"> </w:t>
      </w:r>
      <w:r>
        <w:t>used</w:t>
      </w:r>
      <w:r>
        <w:rPr>
          <w:spacing w:val="21"/>
        </w:rPr>
        <w:t xml:space="preserve"> </w:t>
      </w:r>
      <w:r>
        <w:t>to</w:t>
      </w:r>
      <w:r>
        <w:rPr>
          <w:spacing w:val="21"/>
        </w:rPr>
        <w:t xml:space="preserve"> </w:t>
      </w:r>
      <w:r>
        <w:t>+</w:t>
      </w:r>
      <w:r>
        <w:rPr>
          <w:spacing w:val="20"/>
        </w:rPr>
        <w:t xml:space="preserve"> </w:t>
      </w:r>
      <w:r>
        <w:t>инфинитив</w:t>
      </w:r>
      <w:r>
        <w:rPr>
          <w:spacing w:val="26"/>
        </w:rPr>
        <w:t xml:space="preserve"> </w:t>
      </w:r>
      <w:r>
        <w:rPr>
          <w:spacing w:val="-2"/>
        </w:rPr>
        <w:t>глагола.</w:t>
      </w:r>
    </w:p>
    <w:p w:rsidR="00156445" w:rsidRDefault="005A47D0">
      <w:pPr>
        <w:pStyle w:val="a3"/>
        <w:spacing w:before="4" w:line="249" w:lineRule="auto"/>
        <w:ind w:right="1126"/>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 Simple Passive).</w:t>
      </w:r>
    </w:p>
    <w:p w:rsidR="00156445" w:rsidRDefault="005A47D0">
      <w:pPr>
        <w:pStyle w:val="a3"/>
        <w:spacing w:before="7" w:line="247" w:lineRule="auto"/>
        <w:ind w:left="1722" w:right="2757" w:firstLine="0"/>
        <w:jc w:val="left"/>
      </w:pPr>
      <w:r>
        <w:t>Предлоги, употребляемые с глаголами в страдательном залоге. Модальный глагол might.</w:t>
      </w:r>
    </w:p>
    <w:p w:rsidR="00156445" w:rsidRDefault="005A47D0">
      <w:pPr>
        <w:pStyle w:val="a3"/>
        <w:spacing w:before="2" w:line="252" w:lineRule="auto"/>
        <w:ind w:left="1722" w:right="2347" w:firstLine="0"/>
        <w:jc w:val="left"/>
      </w:pPr>
      <w:r>
        <w:t>Наречия,</w:t>
      </w:r>
      <w:r>
        <w:rPr>
          <w:spacing w:val="-6"/>
        </w:rPr>
        <w:t xml:space="preserve"> </w:t>
      </w:r>
      <w:r>
        <w:t>совпадающие</w:t>
      </w:r>
      <w:r>
        <w:rPr>
          <w:spacing w:val="-8"/>
        </w:rPr>
        <w:t xml:space="preserve"> </w:t>
      </w:r>
      <w:r>
        <w:t>по</w:t>
      </w:r>
      <w:r>
        <w:rPr>
          <w:spacing w:val="-10"/>
        </w:rPr>
        <w:t xml:space="preserve"> </w:t>
      </w:r>
      <w:r>
        <w:t>форме</w:t>
      </w:r>
      <w:r>
        <w:rPr>
          <w:spacing w:val="-1"/>
        </w:rPr>
        <w:t xml:space="preserve"> </w:t>
      </w:r>
      <w:r>
        <w:t>с</w:t>
      </w:r>
      <w:r>
        <w:rPr>
          <w:spacing w:val="-8"/>
        </w:rPr>
        <w:t xml:space="preserve"> </w:t>
      </w:r>
      <w:r>
        <w:t>прилагательными</w:t>
      </w:r>
      <w:r>
        <w:rPr>
          <w:spacing w:val="-4"/>
        </w:rPr>
        <w:t xml:space="preserve"> </w:t>
      </w:r>
      <w:r>
        <w:t>(fast,</w:t>
      </w:r>
      <w:r>
        <w:rPr>
          <w:spacing w:val="-1"/>
        </w:rPr>
        <w:t xml:space="preserve"> </w:t>
      </w:r>
      <w:r>
        <w:t>high;</w:t>
      </w:r>
      <w:r>
        <w:rPr>
          <w:spacing w:val="-2"/>
        </w:rPr>
        <w:t xml:space="preserve"> </w:t>
      </w:r>
      <w:r>
        <w:t>early). Местоимения other/another, both, all, one.</w:t>
      </w:r>
    </w:p>
    <w:p w:rsidR="00156445" w:rsidRDefault="005A47D0">
      <w:pPr>
        <w:pStyle w:val="a3"/>
        <w:spacing w:before="7" w:line="244" w:lineRule="auto"/>
        <w:ind w:left="1722" w:right="1148" w:firstLine="0"/>
        <w:jc w:val="left"/>
      </w:pPr>
      <w:r>
        <w:t>Количественные числительные для</w:t>
      </w:r>
      <w:r>
        <w:rPr>
          <w:spacing w:val="34"/>
        </w:rPr>
        <w:t xml:space="preserve"> </w:t>
      </w:r>
      <w:r>
        <w:t>обозначения</w:t>
      </w:r>
      <w:r>
        <w:rPr>
          <w:spacing w:val="34"/>
        </w:rPr>
        <w:t xml:space="preserve"> </w:t>
      </w:r>
      <w:r>
        <w:t>больших</w:t>
      </w:r>
      <w:r>
        <w:rPr>
          <w:spacing w:val="29"/>
        </w:rPr>
        <w:t xml:space="preserve"> </w:t>
      </w:r>
      <w:r>
        <w:t>чисел</w:t>
      </w:r>
      <w:r>
        <w:rPr>
          <w:spacing w:val="29"/>
        </w:rPr>
        <w:t xml:space="preserve"> </w:t>
      </w:r>
      <w:r>
        <w:t>(до 1</w:t>
      </w:r>
      <w:r>
        <w:rPr>
          <w:spacing w:val="29"/>
        </w:rPr>
        <w:t xml:space="preserve"> </w:t>
      </w:r>
      <w:r>
        <w:t>000</w:t>
      </w:r>
      <w:r>
        <w:rPr>
          <w:spacing w:val="29"/>
        </w:rPr>
        <w:t xml:space="preserve"> </w:t>
      </w:r>
      <w:r>
        <w:t>000). Социокультурные знания и умения.</w:t>
      </w:r>
    </w:p>
    <w:p w:rsidR="00156445" w:rsidRDefault="005A47D0">
      <w:pPr>
        <w:pStyle w:val="a3"/>
        <w:spacing w:before="8" w:line="247" w:lineRule="auto"/>
        <w:ind w:right="1094"/>
      </w:pPr>
      <w:r>
        <w:t>Знание и использование отдельных социокультурных элементов речевого</w:t>
      </w:r>
      <w:r>
        <w:rPr>
          <w:spacing w:val="40"/>
        </w:rPr>
        <w:t xml:space="preserve"> </w:t>
      </w:r>
      <w:r>
        <w:t>поведенческого этикета в стране (странах) изучаемого языка в рамках тематического содержания</w:t>
      </w:r>
      <w:r>
        <w:rPr>
          <w:spacing w:val="40"/>
        </w:rPr>
        <w:t xml:space="preserve"> </w:t>
      </w:r>
      <w:r>
        <w:t>(в</w:t>
      </w:r>
      <w:r>
        <w:rPr>
          <w:spacing w:val="40"/>
        </w:rPr>
        <w:t xml:space="preserve"> </w:t>
      </w:r>
      <w:r>
        <w:t>ситуациях</w:t>
      </w:r>
      <w:r>
        <w:rPr>
          <w:spacing w:val="40"/>
        </w:rPr>
        <w:t xml:space="preserve"> </w:t>
      </w:r>
      <w:r>
        <w:t>общения,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городе»,</w:t>
      </w:r>
      <w:r>
        <w:rPr>
          <w:spacing w:val="40"/>
        </w:rPr>
        <w:t xml:space="preserve"> </w:t>
      </w:r>
      <w:r>
        <w:t>«Проведение</w:t>
      </w:r>
      <w:r>
        <w:rPr>
          <w:spacing w:val="40"/>
        </w:rPr>
        <w:t xml:space="preserve"> </w:t>
      </w:r>
      <w:r>
        <w:t>досуга»,</w:t>
      </w:r>
      <w:r>
        <w:rPr>
          <w:spacing w:val="40"/>
        </w:rPr>
        <w:t xml:space="preserve"> </w:t>
      </w:r>
      <w:r>
        <w:t>«Во время путешествия»).</w:t>
      </w:r>
    </w:p>
    <w:p w:rsidR="00156445" w:rsidRDefault="005A47D0">
      <w:pPr>
        <w:pStyle w:val="a3"/>
        <w:spacing w:before="9" w:line="247" w:lineRule="auto"/>
        <w:ind w:right="1109"/>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156445" w:rsidRDefault="005A47D0">
      <w:pPr>
        <w:pStyle w:val="a3"/>
        <w:tabs>
          <w:tab w:val="left" w:pos="4421"/>
          <w:tab w:val="left" w:pos="7282"/>
          <w:tab w:val="left" w:pos="9299"/>
        </w:tabs>
        <w:spacing w:before="6" w:line="252" w:lineRule="auto"/>
        <w:ind w:right="1094"/>
      </w:pPr>
      <w:r>
        <w:t>Социокультурный портрет родной страны и страны (стран) изучаемого 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 xml:space="preserve">(Рождества,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Pr>
          <w:spacing w:val="-2"/>
        </w:rPr>
        <w:t>выдающимися</w:t>
      </w:r>
      <w:r>
        <w:tab/>
      </w:r>
      <w:r>
        <w:rPr>
          <w:spacing w:val="-2"/>
        </w:rPr>
        <w:t>людьми),</w:t>
      </w:r>
      <w:r>
        <w:tab/>
      </w:r>
      <w:r>
        <w:rPr>
          <w:spacing w:val="-10"/>
        </w:rPr>
        <w:t>с</w:t>
      </w:r>
      <w:r>
        <w:tab/>
      </w:r>
      <w:r>
        <w:rPr>
          <w:spacing w:val="-2"/>
        </w:rPr>
        <w:t xml:space="preserve">доступными </w:t>
      </w:r>
      <w:r>
        <w:t>в</w:t>
      </w:r>
      <w:r>
        <w:rPr>
          <w:spacing w:val="38"/>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поэзии</w:t>
      </w:r>
      <w:r>
        <w:rPr>
          <w:spacing w:val="39"/>
        </w:rPr>
        <w:t xml:space="preserve"> </w:t>
      </w:r>
      <w:r>
        <w:t>и</w:t>
      </w:r>
      <w:r>
        <w:rPr>
          <w:spacing w:val="40"/>
        </w:rPr>
        <w:t xml:space="preserve"> </w:t>
      </w:r>
      <w:r>
        <w:t>прозы</w:t>
      </w:r>
      <w:r>
        <w:rPr>
          <w:spacing w:val="34"/>
        </w:rPr>
        <w:t xml:space="preserve"> </w:t>
      </w:r>
      <w:r>
        <w:t>для</w:t>
      </w:r>
      <w:r>
        <w:rPr>
          <w:spacing w:val="36"/>
        </w:rPr>
        <w:t xml:space="preserve"> </w:t>
      </w:r>
      <w:r>
        <w:t>подростков</w:t>
      </w:r>
      <w:r>
        <w:rPr>
          <w:spacing w:val="40"/>
        </w:rPr>
        <w:t xml:space="preserve"> </w:t>
      </w:r>
      <w:r>
        <w:t>на</w:t>
      </w:r>
      <w:r>
        <w:rPr>
          <w:spacing w:val="40"/>
        </w:rPr>
        <w:t xml:space="preserve"> </w:t>
      </w:r>
      <w:r>
        <w:t>английском</w:t>
      </w:r>
      <w:r>
        <w:rPr>
          <w:spacing w:val="40"/>
        </w:rPr>
        <w:t xml:space="preserve"> </w:t>
      </w:r>
      <w:r>
        <w:t>языке.</w:t>
      </w:r>
    </w:p>
    <w:p w:rsidR="00156445" w:rsidRDefault="005A47D0">
      <w:pPr>
        <w:pStyle w:val="a3"/>
        <w:spacing w:before="4"/>
        <w:ind w:left="1722" w:firstLine="0"/>
      </w:pPr>
      <w:r>
        <w:t>Развитие</w:t>
      </w:r>
      <w:r>
        <w:rPr>
          <w:spacing w:val="34"/>
        </w:rPr>
        <w:t xml:space="preserve"> </w:t>
      </w:r>
      <w:r>
        <w:rPr>
          <w:spacing w:val="-2"/>
        </w:rPr>
        <w:t>умений:</w:t>
      </w:r>
    </w:p>
    <w:p w:rsidR="00156445" w:rsidRDefault="005A47D0">
      <w:pPr>
        <w:pStyle w:val="a3"/>
        <w:spacing w:before="5" w:line="252" w:lineRule="auto"/>
        <w:ind w:right="1118"/>
      </w:pPr>
      <w:r>
        <w:t>писать</w:t>
      </w:r>
      <w:r>
        <w:rPr>
          <w:spacing w:val="56"/>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156445" w:rsidRDefault="005A47D0">
      <w:pPr>
        <w:pStyle w:val="a3"/>
        <w:spacing w:line="261" w:lineRule="exact"/>
        <w:ind w:left="1722" w:firstLine="0"/>
      </w:pPr>
      <w:r>
        <w:t>правильно</w:t>
      </w:r>
      <w:r>
        <w:rPr>
          <w:spacing w:val="19"/>
        </w:rPr>
        <w:t xml:space="preserve"> </w:t>
      </w:r>
      <w:r>
        <w:t>оформлять</w:t>
      </w:r>
      <w:r>
        <w:rPr>
          <w:spacing w:val="30"/>
        </w:rPr>
        <w:t xml:space="preserve"> </w:t>
      </w:r>
      <w:r>
        <w:t>свой</w:t>
      </w:r>
      <w:r>
        <w:rPr>
          <w:spacing w:val="36"/>
        </w:rPr>
        <w:t xml:space="preserve"> </w:t>
      </w:r>
      <w:r>
        <w:t>адрес</w:t>
      </w:r>
      <w:r>
        <w:rPr>
          <w:spacing w:val="10"/>
        </w:rPr>
        <w:t xml:space="preserve"> </w:t>
      </w:r>
      <w:r>
        <w:t>на</w:t>
      </w:r>
      <w:r>
        <w:rPr>
          <w:spacing w:val="18"/>
        </w:rPr>
        <w:t xml:space="preserve"> </w:t>
      </w:r>
      <w:r>
        <w:t>английском</w:t>
      </w:r>
      <w:r>
        <w:rPr>
          <w:spacing w:val="33"/>
        </w:rPr>
        <w:t xml:space="preserve"> </w:t>
      </w:r>
      <w:r>
        <w:t>языке</w:t>
      </w:r>
      <w:r>
        <w:rPr>
          <w:spacing w:val="19"/>
        </w:rPr>
        <w:t xml:space="preserve"> </w:t>
      </w:r>
      <w:r>
        <w:t>(в</w:t>
      </w:r>
      <w:r>
        <w:rPr>
          <w:spacing w:val="22"/>
        </w:rPr>
        <w:t xml:space="preserve"> </w:t>
      </w:r>
      <w:r>
        <w:rPr>
          <w:spacing w:val="-2"/>
        </w:rPr>
        <w:t>анкете);</w:t>
      </w:r>
    </w:p>
    <w:p w:rsidR="00156445" w:rsidRDefault="005A47D0">
      <w:pPr>
        <w:pStyle w:val="a3"/>
        <w:spacing w:before="14" w:line="247" w:lineRule="auto"/>
        <w:ind w:right="1109"/>
      </w:pPr>
      <w:r>
        <w:t>правильно</w:t>
      </w:r>
      <w:r>
        <w:rPr>
          <w:spacing w:val="71"/>
          <w:w w:val="150"/>
        </w:rPr>
        <w:t xml:space="preserve">   </w:t>
      </w:r>
      <w:r>
        <w:t>оформлять</w:t>
      </w:r>
      <w:r>
        <w:rPr>
          <w:spacing w:val="78"/>
        </w:rPr>
        <w:t xml:space="preserve">    </w:t>
      </w:r>
      <w:r>
        <w:t>электронное</w:t>
      </w:r>
      <w:r>
        <w:rPr>
          <w:spacing w:val="77"/>
        </w:rPr>
        <w:t xml:space="preserve">    </w:t>
      </w:r>
      <w:r>
        <w:t>сообщение</w:t>
      </w:r>
      <w:r>
        <w:rPr>
          <w:spacing w:val="79"/>
        </w:rPr>
        <w:t xml:space="preserve">    </w:t>
      </w:r>
      <w:r>
        <w:t>личного</w:t>
      </w:r>
      <w:r>
        <w:rPr>
          <w:spacing w:val="76"/>
        </w:rPr>
        <w:t xml:space="preserve">    </w:t>
      </w:r>
      <w:r>
        <w:t>характера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 языка;</w:t>
      </w:r>
    </w:p>
    <w:p w:rsidR="00156445" w:rsidRDefault="005A47D0">
      <w:pPr>
        <w:pStyle w:val="a3"/>
        <w:spacing w:before="8"/>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3"/>
        <w:spacing w:before="10" w:line="252" w:lineRule="auto"/>
        <w:ind w:right="1117"/>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7"/>
        </w:rPr>
        <w:t xml:space="preserve">  </w:t>
      </w:r>
      <w:r>
        <w:t>страны</w:t>
      </w:r>
      <w:r>
        <w:rPr>
          <w:spacing w:val="59"/>
        </w:rPr>
        <w:t xml:space="preserve">  </w:t>
      </w:r>
      <w:r>
        <w:t>(стран)</w:t>
      </w:r>
      <w:r>
        <w:rPr>
          <w:spacing w:val="56"/>
        </w:rPr>
        <w:t xml:space="preserve">  </w:t>
      </w:r>
      <w:r>
        <w:t>изучаемого</w:t>
      </w:r>
      <w:r>
        <w:rPr>
          <w:spacing w:val="56"/>
        </w:rPr>
        <w:t xml:space="preserve">  </w:t>
      </w:r>
      <w:r>
        <w:t>языка</w:t>
      </w:r>
      <w:r>
        <w:rPr>
          <w:spacing w:val="58"/>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наиболее</w:t>
      </w:r>
      <w:r>
        <w:rPr>
          <w:spacing w:val="40"/>
        </w:rPr>
        <w:t xml:space="preserve"> </w:t>
      </w:r>
      <w:r>
        <w:t>известные</w:t>
      </w:r>
      <w:r>
        <w:rPr>
          <w:spacing w:val="40"/>
        </w:rPr>
        <w:t xml:space="preserve"> </w:t>
      </w:r>
      <w:r>
        <w:t>достопримечательности;</w:t>
      </w:r>
    </w:p>
    <w:p w:rsidR="00156445" w:rsidRDefault="005A47D0">
      <w:pPr>
        <w:pStyle w:val="a3"/>
        <w:spacing w:before="2" w:line="244" w:lineRule="auto"/>
        <w:ind w:right="1096"/>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w:t>
      </w:r>
      <w:r>
        <w:rPr>
          <w:spacing w:val="40"/>
        </w:rPr>
        <w:t xml:space="preserve"> </w:t>
      </w:r>
      <w:r>
        <w:t>языка</w:t>
      </w:r>
      <w:r>
        <w:rPr>
          <w:spacing w:val="40"/>
        </w:rPr>
        <w:t xml:space="preserve"> </w:t>
      </w:r>
      <w:r>
        <w:t>(учёных,</w:t>
      </w:r>
      <w:r>
        <w:rPr>
          <w:spacing w:val="40"/>
        </w:rPr>
        <w:t xml:space="preserve"> </w:t>
      </w:r>
      <w:r>
        <w:t>писателях,</w:t>
      </w:r>
      <w:r>
        <w:rPr>
          <w:spacing w:val="40"/>
        </w:rPr>
        <w:t xml:space="preserve"> </w:t>
      </w:r>
      <w:r>
        <w:t>поэтах,</w:t>
      </w:r>
      <w:r>
        <w:rPr>
          <w:spacing w:val="40"/>
        </w:rPr>
        <w:t xml:space="preserve"> </w:t>
      </w:r>
      <w:r>
        <w:t>спортсменах).</w:t>
      </w:r>
    </w:p>
    <w:p w:rsidR="00156445" w:rsidRDefault="005A47D0">
      <w:pPr>
        <w:pStyle w:val="a3"/>
        <w:spacing w:before="8"/>
        <w:ind w:left="1722" w:firstLine="0"/>
      </w:pPr>
      <w:r>
        <w:rPr>
          <w:spacing w:val="2"/>
        </w:rPr>
        <w:t>Компенсаторные</w:t>
      </w:r>
      <w:r>
        <w:rPr>
          <w:spacing w:val="41"/>
        </w:rPr>
        <w:t xml:space="preserve"> </w:t>
      </w:r>
      <w:r>
        <w:rPr>
          <w:spacing w:val="-2"/>
        </w:rPr>
        <w:t>умения.</w:t>
      </w:r>
    </w:p>
    <w:p w:rsidR="00156445" w:rsidRDefault="005A47D0">
      <w:pPr>
        <w:pStyle w:val="a3"/>
        <w:spacing w:before="9" w:line="252" w:lineRule="auto"/>
        <w:ind w:right="1102"/>
      </w:pPr>
      <w:r>
        <w:t>Использование при чтении и аудировании языковой, в том числе контекстуальной, догадки, при непосредственном</w:t>
      </w:r>
      <w:r>
        <w:rPr>
          <w:spacing w:val="40"/>
        </w:rPr>
        <w:t xml:space="preserve"> </w:t>
      </w:r>
      <w:r>
        <w:t>общении</w:t>
      </w:r>
      <w:r>
        <w:rPr>
          <w:spacing w:val="40"/>
        </w:rPr>
        <w:t xml:space="preserve"> </w:t>
      </w:r>
      <w:r>
        <w:t>догадываться</w:t>
      </w:r>
      <w:r>
        <w:rPr>
          <w:spacing w:val="40"/>
        </w:rPr>
        <w:t xml:space="preserve"> </w:t>
      </w:r>
      <w:r>
        <w:t>о значении</w:t>
      </w:r>
      <w:r>
        <w:rPr>
          <w:spacing w:val="40"/>
        </w:rPr>
        <w:t xml:space="preserve"> </w:t>
      </w:r>
      <w:r>
        <w:t>незнакомых</w:t>
      </w:r>
      <w:r>
        <w:rPr>
          <w:spacing w:val="40"/>
        </w:rPr>
        <w:t xml:space="preserve"> </w:t>
      </w:r>
      <w:r>
        <w:t>слов</w:t>
      </w:r>
      <w:r>
        <w:rPr>
          <w:spacing w:val="40"/>
        </w:rPr>
        <w:t xml:space="preserve"> </w:t>
      </w:r>
      <w:r>
        <w:t>с 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before="7" w:line="264" w:lineRule="exact"/>
        <w:ind w:left="1722" w:firstLine="0"/>
      </w:pPr>
      <w:r>
        <w:t>Переспрашивать,</w:t>
      </w:r>
      <w:r>
        <w:rPr>
          <w:spacing w:val="20"/>
        </w:rPr>
        <w:t xml:space="preserve"> </w:t>
      </w:r>
      <w:r>
        <w:t>просить</w:t>
      </w:r>
      <w:r>
        <w:rPr>
          <w:spacing w:val="36"/>
        </w:rPr>
        <w:t xml:space="preserve"> </w:t>
      </w:r>
      <w:r>
        <w:t>повторить,</w:t>
      </w:r>
      <w:r>
        <w:rPr>
          <w:spacing w:val="40"/>
        </w:rPr>
        <w:t xml:space="preserve"> </w:t>
      </w:r>
      <w:r>
        <w:t>уточняя</w:t>
      </w:r>
      <w:r>
        <w:rPr>
          <w:spacing w:val="34"/>
        </w:rPr>
        <w:t xml:space="preserve"> </w:t>
      </w:r>
      <w:r>
        <w:t>значение</w:t>
      </w:r>
      <w:r>
        <w:rPr>
          <w:spacing w:val="29"/>
        </w:rPr>
        <w:t xml:space="preserve"> </w:t>
      </w:r>
      <w:r>
        <w:t>незнакомых</w:t>
      </w:r>
      <w:r>
        <w:rPr>
          <w:spacing w:val="31"/>
        </w:rPr>
        <w:t xml:space="preserve"> </w:t>
      </w:r>
      <w:r>
        <w:rPr>
          <w:spacing w:val="-2"/>
        </w:rPr>
        <w:t>слов.</w:t>
      </w:r>
    </w:p>
    <w:p w:rsidR="00156445" w:rsidRDefault="005A47D0">
      <w:pPr>
        <w:pStyle w:val="a3"/>
        <w:spacing w:line="247"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6"/>
      </w:pPr>
      <w:r>
        <w:t>Игнорирование информации, не являющейся необходимой для понимания основного содержания,</w:t>
      </w:r>
      <w:r>
        <w:rPr>
          <w:spacing w:val="77"/>
          <w:w w:val="150"/>
        </w:rPr>
        <w:t xml:space="preserve">   </w:t>
      </w:r>
      <w:r>
        <w:t>прочитанного</w:t>
      </w:r>
      <w:r>
        <w:rPr>
          <w:spacing w:val="80"/>
        </w:rPr>
        <w:t xml:space="preserve">   </w:t>
      </w:r>
      <w:r>
        <w:t>(прослушанного)</w:t>
      </w:r>
      <w:r>
        <w:rPr>
          <w:spacing w:val="77"/>
          <w:w w:val="150"/>
        </w:rPr>
        <w:t xml:space="preserve">   </w:t>
      </w:r>
      <w:r>
        <w:t>текста</w:t>
      </w:r>
      <w:r>
        <w:rPr>
          <w:spacing w:val="80"/>
        </w:rPr>
        <w:t xml:space="preserve">   </w:t>
      </w:r>
      <w:r>
        <w:t>или</w:t>
      </w:r>
      <w:r>
        <w:rPr>
          <w:spacing w:val="79"/>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3" w:line="252"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6" w:line="262" w:lineRule="exact"/>
      </w:pPr>
      <w:bookmarkStart w:id="40" w:name="Содержание_обучения_в_8_классе._(3)"/>
      <w:bookmarkEnd w:id="40"/>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2" w:lineRule="exact"/>
        <w:ind w:left="1722" w:firstLine="0"/>
      </w:pPr>
      <w:r>
        <w:rPr>
          <w:spacing w:val="2"/>
        </w:rPr>
        <w:t>Коммуникативные</w:t>
      </w:r>
      <w:r>
        <w:rPr>
          <w:spacing w:val="44"/>
        </w:rPr>
        <w:t xml:space="preserve"> </w:t>
      </w:r>
      <w:r>
        <w:rPr>
          <w:spacing w:val="-2"/>
        </w:rPr>
        <w:t>умения.</w:t>
      </w:r>
    </w:p>
    <w:p w:rsidR="00156445" w:rsidRDefault="005A47D0">
      <w:pPr>
        <w:pStyle w:val="a3"/>
        <w:spacing w:before="19" w:line="249"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1"/>
        <w:ind w:left="1722" w:firstLine="0"/>
      </w:pPr>
      <w:r>
        <w:t>Взаимоотношения</w:t>
      </w:r>
      <w:r>
        <w:rPr>
          <w:spacing w:val="13"/>
        </w:rPr>
        <w:t xml:space="preserve"> </w:t>
      </w:r>
      <w:r>
        <w:t>в</w:t>
      </w:r>
      <w:r>
        <w:rPr>
          <w:spacing w:val="31"/>
        </w:rPr>
        <w:t xml:space="preserve"> </w:t>
      </w:r>
      <w:r>
        <w:t>семье</w:t>
      </w:r>
      <w:r>
        <w:rPr>
          <w:spacing w:val="10"/>
        </w:rPr>
        <w:t xml:space="preserve"> </w:t>
      </w:r>
      <w:r>
        <w:t>и</w:t>
      </w:r>
      <w:r>
        <w:rPr>
          <w:spacing w:val="31"/>
        </w:rPr>
        <w:t xml:space="preserve"> </w:t>
      </w:r>
      <w:r>
        <w:t>с</w:t>
      </w:r>
      <w:r>
        <w:rPr>
          <w:spacing w:val="14"/>
        </w:rPr>
        <w:t xml:space="preserve"> </w:t>
      </w:r>
      <w:r>
        <w:rPr>
          <w:spacing w:val="-2"/>
        </w:rPr>
        <w:t>друзьями.</w:t>
      </w:r>
    </w:p>
    <w:p w:rsidR="00156445" w:rsidRDefault="005A47D0">
      <w:pPr>
        <w:pStyle w:val="a3"/>
        <w:spacing w:before="9"/>
        <w:ind w:left="1722" w:firstLine="0"/>
      </w:pPr>
      <w:r>
        <w:t>Внешность</w:t>
      </w:r>
      <w:r>
        <w:rPr>
          <w:spacing w:val="26"/>
        </w:rPr>
        <w:t xml:space="preserve"> </w:t>
      </w:r>
      <w:r>
        <w:t>и</w:t>
      </w:r>
      <w:r>
        <w:rPr>
          <w:spacing w:val="35"/>
        </w:rPr>
        <w:t xml:space="preserve"> </w:t>
      </w:r>
      <w:r>
        <w:t>характер</w:t>
      </w:r>
      <w:r>
        <w:rPr>
          <w:spacing w:val="34"/>
        </w:rPr>
        <w:t xml:space="preserve"> </w:t>
      </w:r>
      <w:r>
        <w:t>человека</w:t>
      </w:r>
      <w:r>
        <w:rPr>
          <w:spacing w:val="26"/>
        </w:rPr>
        <w:t xml:space="preserve"> </w:t>
      </w:r>
      <w:r>
        <w:t>(литературного</w:t>
      </w:r>
      <w:r>
        <w:rPr>
          <w:spacing w:val="30"/>
        </w:rPr>
        <w:t xml:space="preserve"> </w:t>
      </w:r>
      <w:r>
        <w:rPr>
          <w:spacing w:val="-2"/>
        </w:rPr>
        <w:t>персонажа).</w:t>
      </w:r>
    </w:p>
    <w:p w:rsidR="00156445" w:rsidRDefault="005A47D0">
      <w:pPr>
        <w:pStyle w:val="a3"/>
        <w:spacing w:before="9" w:line="252" w:lineRule="auto"/>
        <w:ind w:right="1095"/>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 спорт, музыка).</w:t>
      </w:r>
    </w:p>
    <w:p w:rsidR="00156445" w:rsidRDefault="005A47D0">
      <w:pPr>
        <w:pStyle w:val="a3"/>
        <w:spacing w:before="6"/>
        <w:ind w:left="1722" w:firstLine="0"/>
      </w:pPr>
      <w:r>
        <w:t>Здоровый</w:t>
      </w:r>
      <w:r>
        <w:rPr>
          <w:spacing w:val="66"/>
        </w:rPr>
        <w:t xml:space="preserve"> </w:t>
      </w:r>
      <w:r>
        <w:t>образ</w:t>
      </w:r>
      <w:r>
        <w:rPr>
          <w:spacing w:val="62"/>
        </w:rPr>
        <w:t xml:space="preserve"> </w:t>
      </w:r>
      <w:r>
        <w:t>жизни:</w:t>
      </w:r>
      <w:r>
        <w:rPr>
          <w:spacing w:val="59"/>
        </w:rPr>
        <w:t xml:space="preserve"> </w:t>
      </w:r>
      <w:r>
        <w:t>режим</w:t>
      </w:r>
      <w:r>
        <w:rPr>
          <w:spacing w:val="59"/>
        </w:rPr>
        <w:t xml:space="preserve"> </w:t>
      </w:r>
      <w:r>
        <w:t>труда</w:t>
      </w:r>
      <w:r>
        <w:rPr>
          <w:spacing w:val="58"/>
        </w:rPr>
        <w:t xml:space="preserve"> </w:t>
      </w:r>
      <w:r>
        <w:t>и</w:t>
      </w:r>
      <w:r>
        <w:rPr>
          <w:spacing w:val="68"/>
        </w:rPr>
        <w:t xml:space="preserve"> </w:t>
      </w:r>
      <w:r>
        <w:t>отдыха,</w:t>
      </w:r>
      <w:r>
        <w:rPr>
          <w:spacing w:val="56"/>
        </w:rPr>
        <w:t xml:space="preserve"> </w:t>
      </w:r>
      <w:r>
        <w:t>фитнес,</w:t>
      </w:r>
      <w:r>
        <w:rPr>
          <w:spacing w:val="68"/>
        </w:rPr>
        <w:t xml:space="preserve"> </w:t>
      </w:r>
      <w:r>
        <w:t>сбалансированное</w:t>
      </w:r>
      <w:r>
        <w:rPr>
          <w:spacing w:val="56"/>
        </w:rPr>
        <w:t xml:space="preserve"> </w:t>
      </w:r>
      <w:r>
        <w:rPr>
          <w:spacing w:val="-2"/>
        </w:rPr>
        <w:t>питание.</w:t>
      </w:r>
    </w:p>
    <w:p w:rsidR="00156445" w:rsidRDefault="005A47D0">
      <w:pPr>
        <w:pStyle w:val="a3"/>
        <w:ind w:firstLine="0"/>
      </w:pPr>
      <w:r>
        <w:t>Посещение</w:t>
      </w:r>
      <w:r>
        <w:rPr>
          <w:spacing w:val="39"/>
        </w:rPr>
        <w:t xml:space="preserve"> </w:t>
      </w:r>
      <w:r>
        <w:rPr>
          <w:spacing w:val="-2"/>
        </w:rPr>
        <w:t>врача.</w:t>
      </w:r>
    </w:p>
    <w:p w:rsidR="00156445" w:rsidRDefault="005A47D0">
      <w:pPr>
        <w:pStyle w:val="a3"/>
        <w:spacing w:before="14"/>
        <w:ind w:left="1722" w:firstLine="0"/>
      </w:pPr>
      <w:r>
        <w:t>Покупки:</w:t>
      </w:r>
      <w:r>
        <w:rPr>
          <w:spacing w:val="22"/>
        </w:rPr>
        <w:t xml:space="preserve"> </w:t>
      </w:r>
      <w:r>
        <w:t>одежда,</w:t>
      </w:r>
      <w:r>
        <w:rPr>
          <w:spacing w:val="35"/>
        </w:rPr>
        <w:t xml:space="preserve"> </w:t>
      </w:r>
      <w:r>
        <w:t>обувь</w:t>
      </w:r>
      <w:r>
        <w:rPr>
          <w:spacing w:val="22"/>
        </w:rPr>
        <w:t xml:space="preserve"> </w:t>
      </w:r>
      <w:r>
        <w:t>и</w:t>
      </w:r>
      <w:r>
        <w:rPr>
          <w:spacing w:val="35"/>
        </w:rPr>
        <w:t xml:space="preserve"> </w:t>
      </w:r>
      <w:r>
        <w:t>продукты</w:t>
      </w:r>
      <w:r>
        <w:rPr>
          <w:spacing w:val="21"/>
        </w:rPr>
        <w:t xml:space="preserve"> </w:t>
      </w:r>
      <w:r>
        <w:t>питания.</w:t>
      </w:r>
      <w:r>
        <w:rPr>
          <w:spacing w:val="29"/>
        </w:rPr>
        <w:t xml:space="preserve"> </w:t>
      </w:r>
      <w:r>
        <w:t>Карманные</w:t>
      </w:r>
      <w:r>
        <w:rPr>
          <w:spacing w:val="16"/>
        </w:rPr>
        <w:t xml:space="preserve"> </w:t>
      </w:r>
      <w:r>
        <w:rPr>
          <w:spacing w:val="-2"/>
        </w:rPr>
        <w:t>деньги.</w:t>
      </w:r>
    </w:p>
    <w:p w:rsidR="00156445" w:rsidRDefault="005A47D0">
      <w:pPr>
        <w:pStyle w:val="a3"/>
        <w:tabs>
          <w:tab w:val="left" w:pos="2778"/>
          <w:tab w:val="left" w:pos="4406"/>
          <w:tab w:val="left" w:pos="6207"/>
        </w:tabs>
        <w:spacing w:before="14" w:line="252" w:lineRule="auto"/>
        <w:ind w:right="1102"/>
      </w:pPr>
      <w:r>
        <w:t xml:space="preserve">Школа, школьная жизнь, школьная форма, изучаемые предметы и отношение к ним. </w:t>
      </w:r>
      <w:r>
        <w:rPr>
          <w:spacing w:val="-2"/>
        </w:rPr>
        <w:t>Посещение</w:t>
      </w:r>
      <w:r>
        <w:tab/>
      </w:r>
      <w:r>
        <w:rPr>
          <w:spacing w:val="-2"/>
        </w:rPr>
        <w:t>школьной</w:t>
      </w:r>
      <w:r>
        <w:tab/>
      </w:r>
      <w:r>
        <w:rPr>
          <w:spacing w:val="-2"/>
        </w:rPr>
        <w:t>библиотеки</w:t>
      </w:r>
      <w:r>
        <w:tab/>
        <w:t>(ресурсного</w:t>
      </w:r>
      <w:r>
        <w:rPr>
          <w:spacing w:val="76"/>
          <w:w w:val="150"/>
        </w:rPr>
        <w:t xml:space="preserve">    </w:t>
      </w:r>
      <w:r>
        <w:t>центра).</w:t>
      </w:r>
      <w:r>
        <w:rPr>
          <w:spacing w:val="76"/>
          <w:w w:val="150"/>
        </w:rPr>
        <w:t xml:space="preserve">    </w:t>
      </w:r>
      <w:r>
        <w:t>Переписка с зарубежными сверстниками.</w:t>
      </w:r>
    </w:p>
    <w:p w:rsidR="00156445" w:rsidRDefault="005A47D0">
      <w:pPr>
        <w:pStyle w:val="a3"/>
        <w:spacing w:line="249" w:lineRule="auto"/>
        <w:ind w:right="1109"/>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зарубежным</w:t>
      </w:r>
      <w:r>
        <w:rPr>
          <w:spacing w:val="40"/>
        </w:rPr>
        <w:t xml:space="preserve"> </w:t>
      </w:r>
      <w:r>
        <w:rPr>
          <w:spacing w:val="-2"/>
        </w:rPr>
        <w:t>странам.</w:t>
      </w:r>
    </w:p>
    <w:p w:rsidR="00156445" w:rsidRDefault="005A47D0">
      <w:pPr>
        <w:pStyle w:val="a3"/>
        <w:spacing w:line="247" w:lineRule="auto"/>
        <w:ind w:left="1722" w:right="1237" w:firstLine="0"/>
      </w:pPr>
      <w:r>
        <w:t>Природа: флора и фауна. Проблемы экологии. Климат, погода. Стихийные бедствия. Условия</w:t>
      </w:r>
      <w:r>
        <w:rPr>
          <w:spacing w:val="40"/>
        </w:rPr>
        <w:t xml:space="preserve"> </w:t>
      </w:r>
      <w:r>
        <w:t>проживания</w:t>
      </w:r>
      <w:r>
        <w:rPr>
          <w:spacing w:val="40"/>
        </w:rPr>
        <w:t xml:space="preserve"> </w:t>
      </w:r>
      <w:r>
        <w:t>в</w:t>
      </w:r>
      <w:r>
        <w:rPr>
          <w:spacing w:val="40"/>
        </w:rPr>
        <w:t xml:space="preserve"> </w:t>
      </w:r>
      <w:r>
        <w:t>городской</w:t>
      </w:r>
      <w:r>
        <w:rPr>
          <w:spacing w:val="40"/>
        </w:rPr>
        <w:t xml:space="preserve"> </w:t>
      </w:r>
      <w:r>
        <w:t>(сельской)</w:t>
      </w:r>
      <w:r>
        <w:rPr>
          <w:spacing w:val="40"/>
        </w:rPr>
        <w:t xml:space="preserve"> </w:t>
      </w:r>
      <w:r>
        <w:t>местности.</w:t>
      </w:r>
      <w:r>
        <w:rPr>
          <w:spacing w:val="40"/>
        </w:rPr>
        <w:t xml:space="preserve"> </w:t>
      </w:r>
      <w:r>
        <w:t>Транспорт.</w:t>
      </w:r>
    </w:p>
    <w:p w:rsidR="00156445" w:rsidRDefault="005A47D0">
      <w:pPr>
        <w:pStyle w:val="a3"/>
        <w:spacing w:before="2" w:line="247" w:lineRule="auto"/>
        <w:ind w:right="1095"/>
      </w:pPr>
      <w:r>
        <w:t>Средства</w:t>
      </w:r>
      <w:r>
        <w:rPr>
          <w:spacing w:val="40"/>
        </w:rPr>
        <w:t xml:space="preserve"> </w:t>
      </w:r>
      <w:r>
        <w:t>массовой</w:t>
      </w:r>
      <w:r>
        <w:rPr>
          <w:spacing w:val="40"/>
        </w:rPr>
        <w:t xml:space="preserve"> </w:t>
      </w:r>
      <w:r>
        <w:t>информации</w:t>
      </w:r>
      <w:r>
        <w:rPr>
          <w:spacing w:val="40"/>
        </w:rPr>
        <w:t xml:space="preserve"> </w:t>
      </w:r>
      <w:r>
        <w:t>(телевидение,</w:t>
      </w:r>
      <w:r>
        <w:rPr>
          <w:spacing w:val="40"/>
        </w:rPr>
        <w:t xml:space="preserve"> </w:t>
      </w:r>
      <w:r>
        <w:t>радио,</w:t>
      </w:r>
      <w:r>
        <w:rPr>
          <w:spacing w:val="40"/>
        </w:rPr>
        <w:t xml:space="preserve"> </w:t>
      </w:r>
      <w:r>
        <w:t>пресса,</w:t>
      </w:r>
      <w:r>
        <w:rPr>
          <w:spacing w:val="40"/>
        </w:rPr>
        <w:t xml:space="preserve"> </w:t>
      </w:r>
      <w:r>
        <w:t>Интернет).</w:t>
      </w:r>
      <w:r>
        <w:rPr>
          <w:spacing w:val="40"/>
        </w:rPr>
        <w:t xml:space="preserve"> </w:t>
      </w:r>
      <w:r>
        <w:t>Родная</w:t>
      </w:r>
      <w:r>
        <w:rPr>
          <w:spacing w:val="40"/>
        </w:rPr>
        <w:t xml:space="preserve"> </w:t>
      </w:r>
      <w:r>
        <w:t>страна</w:t>
      </w:r>
      <w:r>
        <w:rPr>
          <w:spacing w:val="40"/>
        </w:rPr>
        <w:t xml:space="preserve"> </w:t>
      </w:r>
      <w:r>
        <w:t>и</w:t>
      </w:r>
      <w:r>
        <w:rPr>
          <w:spacing w:val="40"/>
        </w:rPr>
        <w:t xml:space="preserve"> </w:t>
      </w:r>
      <w:r>
        <w:t>страна</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w:t>
      </w:r>
      <w:r>
        <w:rPr>
          <w:spacing w:val="40"/>
        </w:rPr>
        <w:t xml:space="preserve"> </w:t>
      </w:r>
      <w:r>
        <w:t>традиции, обычаи).</w:t>
      </w:r>
    </w:p>
    <w:p w:rsidR="00156445" w:rsidRDefault="005A47D0">
      <w:pPr>
        <w:pStyle w:val="a3"/>
        <w:spacing w:before="15" w:line="247" w:lineRule="auto"/>
        <w:ind w:right="1101"/>
      </w:pPr>
      <w:r>
        <w:t>Выдающиеся люди родной</w:t>
      </w:r>
      <w:r>
        <w:rPr>
          <w:spacing w:val="40"/>
        </w:rPr>
        <w:t xml:space="preserve"> </w:t>
      </w:r>
      <w:r>
        <w:t>страны и страны (стран) изучаемого языка: учёные,</w:t>
      </w:r>
      <w:r>
        <w:rPr>
          <w:spacing w:val="80"/>
        </w:rPr>
        <w:t xml:space="preserve"> </w:t>
      </w:r>
      <w:r>
        <w:t>писатели,</w:t>
      </w:r>
      <w:r>
        <w:rPr>
          <w:spacing w:val="40"/>
        </w:rPr>
        <w:t xml:space="preserve"> </w:t>
      </w:r>
      <w:r>
        <w:t>поэты,</w:t>
      </w:r>
      <w:r>
        <w:rPr>
          <w:spacing w:val="40"/>
        </w:rPr>
        <w:t xml:space="preserve"> </w:t>
      </w:r>
      <w:r>
        <w:t>художники,</w:t>
      </w:r>
      <w:r>
        <w:rPr>
          <w:spacing w:val="40"/>
        </w:rPr>
        <w:t xml:space="preserve"> </w:t>
      </w:r>
      <w:r>
        <w:t>музыканты,</w:t>
      </w:r>
      <w:r>
        <w:rPr>
          <w:spacing w:val="40"/>
        </w:rPr>
        <w:t xml:space="preserve"> </w:t>
      </w:r>
      <w:r>
        <w:t>спортсмены.</w:t>
      </w:r>
    </w:p>
    <w:p w:rsidR="00156445" w:rsidRDefault="005A47D0">
      <w:pPr>
        <w:pStyle w:val="a3"/>
        <w:spacing w:before="2"/>
        <w:ind w:left="1722" w:firstLine="0"/>
        <w:jc w:val="left"/>
      </w:pPr>
      <w:r>
        <w:rPr>
          <w:spacing w:val="-2"/>
        </w:rPr>
        <w:t>Говорение.</w:t>
      </w:r>
    </w:p>
    <w:p w:rsidR="00156445" w:rsidRDefault="005A47D0">
      <w:pPr>
        <w:pStyle w:val="a3"/>
        <w:tabs>
          <w:tab w:val="left" w:pos="2610"/>
          <w:tab w:val="left" w:pos="4017"/>
          <w:tab w:val="left" w:pos="5827"/>
          <w:tab w:val="left" w:pos="7489"/>
          <w:tab w:val="left" w:pos="9506"/>
        </w:tabs>
        <w:spacing w:before="14" w:line="249" w:lineRule="auto"/>
        <w:ind w:right="1102"/>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а</w:t>
      </w:r>
      <w:r>
        <w:rPr>
          <w:spacing w:val="40"/>
        </w:rPr>
        <w:t xml:space="preserve"> </w:t>
      </w:r>
      <w:r>
        <w:t>именно</w:t>
      </w:r>
      <w:r>
        <w:rPr>
          <w:spacing w:val="40"/>
        </w:rPr>
        <w:t xml:space="preserve"> </w:t>
      </w:r>
      <w:r>
        <w:t>умений</w:t>
      </w:r>
      <w:r>
        <w:rPr>
          <w:spacing w:val="40"/>
        </w:rPr>
        <w:t xml:space="preserve"> </w:t>
      </w:r>
      <w:r>
        <w:t xml:space="preserve">вести </w:t>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комбинированный диалог, включающий различные виды диалогов):</w:t>
      </w:r>
    </w:p>
    <w:p w:rsidR="00156445" w:rsidRDefault="005A47D0">
      <w:pPr>
        <w:pStyle w:val="a3"/>
        <w:spacing w:before="4" w:line="247" w:lineRule="auto"/>
        <w:ind w:right="1105"/>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w w:val="150"/>
        </w:rPr>
        <w:t xml:space="preserve">  </w:t>
      </w:r>
      <w:r>
        <w:t>праздником,</w:t>
      </w:r>
      <w:r>
        <w:rPr>
          <w:spacing w:val="80"/>
          <w:w w:val="150"/>
        </w:rPr>
        <w:t xml:space="preserve">  </w:t>
      </w:r>
      <w:r>
        <w:t>выражать</w:t>
      </w:r>
      <w:r>
        <w:rPr>
          <w:spacing w:val="80"/>
        </w:rPr>
        <w:t xml:space="preserve">   </w:t>
      </w:r>
      <w:r>
        <w:t>пожелания</w:t>
      </w:r>
      <w:r>
        <w:rPr>
          <w:spacing w:val="80"/>
        </w:rPr>
        <w:t xml:space="preserve"> </w:t>
      </w:r>
      <w:r>
        <w:t>и вежливо реагировать на поздравление, выражать благодарность, вежливо соглашаться на 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spacing w:before="10" w:line="247" w:lineRule="auto"/>
        <w:ind w:right="1093"/>
      </w:pPr>
      <w:r>
        <w:t>диалог-побуждение к действию: обращаться с просьбой, вежливо соглашаться (не 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 совместной</w:t>
      </w:r>
      <w:r>
        <w:rPr>
          <w:spacing w:val="40"/>
        </w:rPr>
        <w:t xml:space="preserve"> </w:t>
      </w:r>
      <w:r>
        <w:t>деятельности, вежливо</w:t>
      </w:r>
      <w:r>
        <w:rPr>
          <w:spacing w:val="40"/>
        </w:rPr>
        <w:t xml:space="preserve"> </w:t>
      </w:r>
      <w:r>
        <w:t>соглашаться</w:t>
      </w:r>
      <w:r>
        <w:rPr>
          <w:spacing w:val="40"/>
        </w:rPr>
        <w:t xml:space="preserve"> </w:t>
      </w:r>
      <w:r>
        <w:t>(не</w:t>
      </w:r>
      <w:r>
        <w:rPr>
          <w:spacing w:val="40"/>
        </w:rPr>
        <w:t xml:space="preserve"> </w:t>
      </w:r>
      <w:r>
        <w:t>соглашаться)</w:t>
      </w:r>
      <w:r>
        <w:rPr>
          <w:spacing w:val="40"/>
        </w:rPr>
        <w:t xml:space="preserve"> </w:t>
      </w:r>
      <w:r>
        <w:t>на</w:t>
      </w:r>
      <w:r>
        <w:rPr>
          <w:spacing w:val="40"/>
        </w:rPr>
        <w:t xml:space="preserve"> </w:t>
      </w:r>
      <w:r>
        <w:t>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 решения;</w:t>
      </w:r>
    </w:p>
    <w:p w:rsidR="00156445" w:rsidRDefault="005A47D0">
      <w:pPr>
        <w:pStyle w:val="a3"/>
        <w:spacing w:before="15" w:line="249" w:lineRule="auto"/>
        <w:ind w:right="1096"/>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4" w:line="247" w:lineRule="auto"/>
        <w:ind w:right="1106"/>
      </w:pPr>
      <w:r>
        <w:t>Названные умения диалогической речи развиваются в стандартных ситуациях неофициального</w:t>
      </w:r>
      <w:r>
        <w:rPr>
          <w:spacing w:val="76"/>
        </w:rPr>
        <w:t xml:space="preserve">    </w:t>
      </w:r>
      <w:r>
        <w:t>общения</w:t>
      </w:r>
      <w:r>
        <w:rPr>
          <w:spacing w:val="71"/>
          <w:w w:val="150"/>
        </w:rPr>
        <w:t xml:space="preserve">   </w:t>
      </w:r>
      <w:r>
        <w:t>в</w:t>
      </w:r>
      <w:r>
        <w:rPr>
          <w:spacing w:val="77"/>
        </w:rPr>
        <w:t xml:space="preserve">    </w:t>
      </w:r>
      <w:r>
        <w:t>рамках</w:t>
      </w:r>
      <w:r>
        <w:rPr>
          <w:spacing w:val="78"/>
        </w:rPr>
        <w:t xml:space="preserve">    </w:t>
      </w:r>
      <w:r>
        <w:t>тематического</w:t>
      </w:r>
      <w:r>
        <w:rPr>
          <w:spacing w:val="76"/>
        </w:rPr>
        <w:t xml:space="preserve">    </w:t>
      </w:r>
      <w:r>
        <w:t>содержания</w:t>
      </w:r>
      <w:r>
        <w:rPr>
          <w:spacing w:val="76"/>
        </w:rPr>
        <w:t xml:space="preserve">    </w:t>
      </w:r>
      <w:r>
        <w:t>речи с использованием ключевых слов, речевых ситуаций и (или) иллюстраций, фотографий с соблюдением</w:t>
      </w:r>
      <w:r>
        <w:rPr>
          <w:spacing w:val="40"/>
        </w:rPr>
        <w:t xml:space="preserve"> </w:t>
      </w:r>
      <w:r>
        <w:t>нормы</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3474" w:firstLine="0"/>
      </w:pPr>
      <w:r>
        <w:t>Объём диалога – до 7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12" w:line="244" w:lineRule="auto"/>
        <w:ind w:right="1105"/>
      </w:pPr>
      <w:r>
        <w:t>создание устных связных монологических высказываний с использованием основных коммуникативных типов речи:</w:t>
      </w:r>
    </w:p>
    <w:p w:rsidR="00156445" w:rsidRDefault="005A47D0">
      <w:pPr>
        <w:pStyle w:val="a3"/>
        <w:spacing w:before="8" w:line="247" w:lineRule="auto"/>
        <w:ind w:right="1087"/>
      </w:pPr>
      <w:r>
        <w:t>описание</w:t>
      </w:r>
      <w:r>
        <w:rPr>
          <w:spacing w:val="73"/>
          <w:w w:val="150"/>
        </w:rPr>
        <w:t xml:space="preserve">   </w:t>
      </w:r>
      <w:r>
        <w:t>(предмета,</w:t>
      </w:r>
      <w:r>
        <w:rPr>
          <w:spacing w:val="75"/>
          <w:w w:val="150"/>
        </w:rPr>
        <w:t xml:space="preserve">   </w:t>
      </w:r>
      <w:r>
        <w:t>местности,</w:t>
      </w:r>
      <w:r>
        <w:rPr>
          <w:spacing w:val="79"/>
        </w:rPr>
        <w:t xml:space="preserve">   </w:t>
      </w:r>
      <w:r>
        <w:t>внешности</w:t>
      </w:r>
      <w:r>
        <w:rPr>
          <w:spacing w:val="74"/>
          <w:w w:val="150"/>
        </w:rPr>
        <w:t xml:space="preserve">   </w:t>
      </w:r>
      <w:r>
        <w:t>и</w:t>
      </w:r>
      <w:r>
        <w:rPr>
          <w:spacing w:val="77"/>
          <w:w w:val="150"/>
        </w:rPr>
        <w:t xml:space="preserve">   </w:t>
      </w:r>
      <w:r>
        <w:t>одежды</w:t>
      </w:r>
      <w:r>
        <w:rPr>
          <w:spacing w:val="73"/>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9"/>
        <w:ind w:left="1722" w:firstLine="0"/>
      </w:pPr>
      <w:r>
        <w:t>повествование</w:t>
      </w:r>
      <w:r>
        <w:rPr>
          <w:spacing w:val="26"/>
        </w:rPr>
        <w:t xml:space="preserve"> </w:t>
      </w:r>
      <w:r>
        <w:rPr>
          <w:spacing w:val="-2"/>
        </w:rPr>
        <w:t>(сообщение);</w:t>
      </w:r>
    </w:p>
    <w:p w:rsidR="00156445" w:rsidRDefault="005A47D0">
      <w:pPr>
        <w:pStyle w:val="a3"/>
        <w:spacing w:before="14" w:line="244" w:lineRule="auto"/>
        <w:ind w:right="1121"/>
      </w:pPr>
      <w:r>
        <w:t>выражение</w:t>
      </w:r>
      <w:r>
        <w:rPr>
          <w:spacing w:val="69"/>
          <w:w w:val="150"/>
        </w:rPr>
        <w:t xml:space="preserve">   </w:t>
      </w:r>
      <w:r>
        <w:t>и</w:t>
      </w:r>
      <w:r>
        <w:rPr>
          <w:spacing w:val="72"/>
          <w:w w:val="150"/>
        </w:rPr>
        <w:t xml:space="preserve">   </w:t>
      </w:r>
      <w:r>
        <w:t>аргументирование</w:t>
      </w:r>
      <w:r>
        <w:rPr>
          <w:spacing w:val="76"/>
        </w:rPr>
        <w:t xml:space="preserve">    </w:t>
      </w:r>
      <w:r>
        <w:t>своего</w:t>
      </w:r>
      <w:r>
        <w:rPr>
          <w:spacing w:val="68"/>
          <w:w w:val="150"/>
        </w:rPr>
        <w:t xml:space="preserve">   </w:t>
      </w:r>
      <w:r>
        <w:t>мнения</w:t>
      </w:r>
      <w:r>
        <w:rPr>
          <w:spacing w:val="76"/>
        </w:rPr>
        <w:t xml:space="preserve">    </w:t>
      </w:r>
      <w:r>
        <w:t>по</w:t>
      </w:r>
      <w:r>
        <w:rPr>
          <w:spacing w:val="75"/>
        </w:rPr>
        <w:t xml:space="preserve">    </w:t>
      </w:r>
      <w:r>
        <w:t>отношению к услышанному (прочитанному);</w:t>
      </w:r>
    </w:p>
    <w:p w:rsidR="00156445" w:rsidRDefault="005A47D0">
      <w:pPr>
        <w:pStyle w:val="a3"/>
        <w:spacing w:before="12" w:line="247" w:lineRule="auto"/>
        <w:ind w:left="1722" w:right="1223" w:firstLine="0"/>
      </w:pPr>
      <w:r>
        <w:t>изложение (пересказ) основного содержания, прочитанного (прослушанного) текста; составление рассказа по картинкам;</w:t>
      </w:r>
    </w:p>
    <w:p w:rsidR="00156445" w:rsidRDefault="005A47D0">
      <w:pPr>
        <w:pStyle w:val="a3"/>
        <w:spacing w:before="3"/>
        <w:ind w:left="1722" w:firstLine="0"/>
      </w:pPr>
      <w:r>
        <w:t>изложение</w:t>
      </w:r>
      <w:r>
        <w:rPr>
          <w:spacing w:val="35"/>
        </w:rPr>
        <w:t xml:space="preserve"> </w:t>
      </w:r>
      <w:r>
        <w:t>результатов</w:t>
      </w:r>
      <w:r>
        <w:rPr>
          <w:spacing w:val="40"/>
        </w:rPr>
        <w:t xml:space="preserve"> </w:t>
      </w:r>
      <w:r>
        <w:t>выполненной</w:t>
      </w:r>
      <w:r>
        <w:rPr>
          <w:spacing w:val="42"/>
        </w:rPr>
        <w:t xml:space="preserve"> </w:t>
      </w:r>
      <w:r>
        <w:t>проектной</w:t>
      </w:r>
      <w:r>
        <w:rPr>
          <w:spacing w:val="50"/>
        </w:rPr>
        <w:t xml:space="preserve"> </w:t>
      </w:r>
      <w:r>
        <w:rPr>
          <w:spacing w:val="-2"/>
        </w:rPr>
        <w:t>работы.</w:t>
      </w:r>
    </w:p>
    <w:p w:rsidR="00156445" w:rsidRDefault="005A47D0">
      <w:pPr>
        <w:pStyle w:val="a3"/>
        <w:spacing w:before="14" w:line="249" w:lineRule="auto"/>
        <w:ind w:right="1106"/>
      </w:pPr>
      <w:r>
        <w:t>Данные умения монологической речи развиваются в стандартных ситуациях неофициального</w:t>
      </w:r>
      <w:r>
        <w:rPr>
          <w:spacing w:val="62"/>
        </w:rPr>
        <w:t xml:space="preserve">  </w:t>
      </w:r>
      <w:r>
        <w:t>общения</w:t>
      </w:r>
      <w:r>
        <w:rPr>
          <w:spacing w:val="60"/>
        </w:rPr>
        <w:t xml:space="preserve">  </w:t>
      </w:r>
      <w:r>
        <w:t>в</w:t>
      </w:r>
      <w:r>
        <w:rPr>
          <w:spacing w:val="80"/>
        </w:rPr>
        <w:t xml:space="preserve">  </w:t>
      </w:r>
      <w:r>
        <w:t>рамках</w:t>
      </w:r>
      <w:r>
        <w:rPr>
          <w:spacing w:val="72"/>
          <w:w w:val="150"/>
        </w:rPr>
        <w:t xml:space="preserve">  </w:t>
      </w:r>
      <w:r>
        <w:t>тематического</w:t>
      </w:r>
      <w:r>
        <w:rPr>
          <w:spacing w:val="80"/>
        </w:rPr>
        <w:t xml:space="preserve">  </w:t>
      </w:r>
      <w:r>
        <w:t>содержания</w:t>
      </w:r>
      <w:r>
        <w:rPr>
          <w:spacing w:val="80"/>
        </w:rPr>
        <w:t xml:space="preserve">  </w:t>
      </w:r>
      <w:r>
        <w:t>речи</w:t>
      </w:r>
      <w:r>
        <w:rPr>
          <w:spacing w:val="73"/>
          <w:w w:val="150"/>
        </w:rPr>
        <w:t xml:space="preserve">  </w:t>
      </w:r>
      <w:r>
        <w:t>с</w:t>
      </w:r>
      <w:r>
        <w:rPr>
          <w:spacing w:val="80"/>
        </w:rPr>
        <w:t xml:space="preserve">  </w:t>
      </w:r>
      <w:r>
        <w:t>опорой на</w:t>
      </w:r>
      <w:r>
        <w:rPr>
          <w:spacing w:val="40"/>
        </w:rPr>
        <w:t xml:space="preserve"> </w:t>
      </w:r>
      <w:r>
        <w:t>вопросы,</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r>
        <w:rPr>
          <w:spacing w:val="40"/>
        </w:rPr>
        <w:t xml:space="preserve"> </w:t>
      </w:r>
      <w:r>
        <w:t>таблицы.</w:t>
      </w:r>
    </w:p>
    <w:p w:rsidR="00156445" w:rsidRDefault="005A47D0">
      <w:pPr>
        <w:pStyle w:val="a3"/>
        <w:spacing w:before="1"/>
        <w:ind w:left="1722" w:firstLine="0"/>
      </w:pPr>
      <w:r>
        <w:t>Объём</w:t>
      </w:r>
      <w:r>
        <w:rPr>
          <w:spacing w:val="32"/>
        </w:rPr>
        <w:t xml:space="preserve"> </w:t>
      </w:r>
      <w:r>
        <w:t>монологического</w:t>
      </w:r>
      <w:r>
        <w:rPr>
          <w:spacing w:val="18"/>
        </w:rPr>
        <w:t xml:space="preserve"> </w:t>
      </w:r>
      <w:r>
        <w:t>высказывания</w:t>
      </w:r>
      <w:r>
        <w:rPr>
          <w:spacing w:val="34"/>
        </w:rPr>
        <w:t xml:space="preserve"> </w:t>
      </w:r>
      <w:r>
        <w:t>–</w:t>
      </w:r>
      <w:r>
        <w:rPr>
          <w:spacing w:val="30"/>
        </w:rPr>
        <w:t xml:space="preserve"> </w:t>
      </w:r>
      <w:r>
        <w:t>9–10</w:t>
      </w:r>
      <w:r>
        <w:rPr>
          <w:spacing w:val="30"/>
        </w:rPr>
        <w:t xml:space="preserve"> </w:t>
      </w:r>
      <w:r>
        <w:rPr>
          <w:spacing w:val="-2"/>
        </w:rPr>
        <w:t>фраз.</w:t>
      </w:r>
    </w:p>
    <w:p w:rsidR="00156445" w:rsidRDefault="005A47D0">
      <w:pPr>
        <w:pStyle w:val="a3"/>
        <w:spacing w:before="14"/>
        <w:ind w:left="1722" w:firstLine="0"/>
      </w:pPr>
      <w:r>
        <w:t xml:space="preserve"> </w:t>
      </w:r>
      <w:r>
        <w:rPr>
          <w:spacing w:val="-2"/>
        </w:rPr>
        <w:t>Аудирование.</w:t>
      </w:r>
    </w:p>
    <w:p w:rsidR="00156445" w:rsidRDefault="005A47D0">
      <w:pPr>
        <w:pStyle w:val="a3"/>
        <w:spacing w:before="9" w:line="249" w:lineRule="auto"/>
        <w:ind w:right="1102"/>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80"/>
        </w:rPr>
        <w:t xml:space="preserve">   </w:t>
      </w:r>
      <w:r>
        <w:t>слух</w:t>
      </w:r>
      <w:r>
        <w:rPr>
          <w:spacing w:val="80"/>
        </w:rPr>
        <w:t xml:space="preserve">   </w:t>
      </w:r>
      <w:r>
        <w:t>речи</w:t>
      </w:r>
      <w:r>
        <w:rPr>
          <w:spacing w:val="80"/>
          <w:w w:val="150"/>
        </w:rPr>
        <w:t xml:space="preserve">  </w:t>
      </w:r>
      <w:r>
        <w:t>учителя и одноклассников и вербальная (невербальная) реакция на услышанное, использование переспрос</w:t>
      </w:r>
      <w:r>
        <w:rPr>
          <w:spacing w:val="40"/>
        </w:rPr>
        <w:t xml:space="preserve"> </w:t>
      </w:r>
      <w:r>
        <w:t>или</w:t>
      </w:r>
      <w:r>
        <w:rPr>
          <w:spacing w:val="40"/>
        </w:rPr>
        <w:t xml:space="preserve"> </w:t>
      </w:r>
      <w:r>
        <w:t>просьбу</w:t>
      </w:r>
      <w:r>
        <w:rPr>
          <w:spacing w:val="40"/>
        </w:rPr>
        <w:t xml:space="preserve"> </w:t>
      </w:r>
      <w:r>
        <w:t>повторить</w:t>
      </w:r>
      <w:r>
        <w:rPr>
          <w:spacing w:val="40"/>
        </w:rPr>
        <w:t xml:space="preserve"> </w:t>
      </w:r>
      <w:r>
        <w:t>для</w:t>
      </w:r>
      <w:r>
        <w:rPr>
          <w:spacing w:val="40"/>
        </w:rPr>
        <w:t xml:space="preserve"> </w:t>
      </w:r>
      <w:r>
        <w:t>уточнения</w:t>
      </w:r>
      <w:r>
        <w:rPr>
          <w:spacing w:val="40"/>
        </w:rPr>
        <w:t xml:space="preserve"> </w:t>
      </w:r>
      <w:r>
        <w:t>отдельных</w:t>
      </w:r>
      <w:r>
        <w:rPr>
          <w:spacing w:val="40"/>
        </w:rPr>
        <w:t xml:space="preserve"> </w:t>
      </w:r>
      <w:r>
        <w:t>деталей.</w:t>
      </w:r>
    </w:p>
    <w:p w:rsidR="00156445" w:rsidRDefault="005A47D0">
      <w:pPr>
        <w:pStyle w:val="a3"/>
        <w:spacing w:before="5" w:line="252" w:lineRule="auto"/>
        <w:ind w:right="1096"/>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 явления,</w:t>
      </w:r>
      <w:r>
        <w:rPr>
          <w:spacing w:val="74"/>
        </w:rPr>
        <w:t xml:space="preserve">    </w:t>
      </w:r>
      <w:r>
        <w:t>с</w:t>
      </w:r>
      <w:r>
        <w:rPr>
          <w:spacing w:val="61"/>
          <w:w w:val="150"/>
        </w:rPr>
        <w:t xml:space="preserve">    </w:t>
      </w:r>
      <w:r>
        <w:t>разной</w:t>
      </w:r>
      <w:r>
        <w:rPr>
          <w:spacing w:val="76"/>
        </w:rPr>
        <w:t xml:space="preserve">    </w:t>
      </w:r>
      <w:r>
        <w:t>глубиной</w:t>
      </w:r>
      <w:r>
        <w:rPr>
          <w:spacing w:val="75"/>
        </w:rPr>
        <w:t xml:space="preserve">    </w:t>
      </w:r>
      <w:r>
        <w:t>проникновения</w:t>
      </w:r>
      <w:r>
        <w:rPr>
          <w:spacing w:val="62"/>
          <w:w w:val="150"/>
        </w:rPr>
        <w:t xml:space="preserve">    </w:t>
      </w:r>
      <w:r>
        <w:t>в</w:t>
      </w:r>
      <w:r>
        <w:rPr>
          <w:spacing w:val="61"/>
          <w:w w:val="150"/>
        </w:rPr>
        <w:t xml:space="preserve">    </w:t>
      </w:r>
      <w:r>
        <w:t>их</w:t>
      </w:r>
      <w:r>
        <w:rPr>
          <w:spacing w:val="62"/>
          <w:w w:val="150"/>
        </w:rPr>
        <w:t xml:space="preserve">    </w:t>
      </w:r>
      <w:r>
        <w:t>содержание 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40"/>
        </w:rPr>
        <w:t xml:space="preserve"> </w:t>
      </w:r>
      <w:r>
        <w:t>с</w:t>
      </w:r>
      <w:r>
        <w:rPr>
          <w:spacing w:val="38"/>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p>
    <w:p w:rsidR="00156445" w:rsidRDefault="005A47D0">
      <w:pPr>
        <w:pStyle w:val="a3"/>
        <w:spacing w:before="4" w:line="247" w:lineRule="auto"/>
        <w:ind w:right="1099"/>
      </w:pPr>
      <w:r>
        <w:t>Аудирование с пониманием основного содержания текста предполагает умение определять</w:t>
      </w:r>
      <w:r>
        <w:rPr>
          <w:spacing w:val="77"/>
          <w:w w:val="150"/>
        </w:rPr>
        <w:t xml:space="preserve">   </w:t>
      </w:r>
      <w:r>
        <w:t>основную</w:t>
      </w:r>
      <w:r>
        <w:rPr>
          <w:spacing w:val="80"/>
        </w:rPr>
        <w:t xml:space="preserve">    </w:t>
      </w:r>
      <w:r>
        <w:t>тему</w:t>
      </w:r>
      <w:r>
        <w:rPr>
          <w:spacing w:val="78"/>
        </w:rPr>
        <w:t xml:space="preserve">    </w:t>
      </w:r>
      <w:r>
        <w:t>(идею)</w:t>
      </w:r>
      <w:r>
        <w:rPr>
          <w:spacing w:val="80"/>
        </w:rPr>
        <w:t xml:space="preserve">    </w:t>
      </w:r>
      <w:r>
        <w:t>и</w:t>
      </w:r>
      <w:r>
        <w:rPr>
          <w:spacing w:val="79"/>
        </w:rPr>
        <w:t xml:space="preserve">    </w:t>
      </w:r>
      <w:r>
        <w:t>главные</w:t>
      </w:r>
      <w:r>
        <w:rPr>
          <w:spacing w:val="79"/>
        </w:rPr>
        <w:t xml:space="preserve">    </w:t>
      </w:r>
      <w:r>
        <w:t>факты</w:t>
      </w:r>
      <w:r>
        <w:rPr>
          <w:spacing w:val="78"/>
        </w:rPr>
        <w:t xml:space="preserve">    </w:t>
      </w:r>
      <w:r>
        <w:t>(события) в</w:t>
      </w:r>
      <w:r>
        <w:rPr>
          <w:spacing w:val="80"/>
        </w:rPr>
        <w:t xml:space="preserve">   </w:t>
      </w:r>
      <w:r>
        <w:t>воспринимаемом</w:t>
      </w:r>
      <w:r>
        <w:rPr>
          <w:spacing w:val="77"/>
          <w:w w:val="150"/>
        </w:rPr>
        <w:t xml:space="preserve">   </w:t>
      </w:r>
      <w:r>
        <w:t>на</w:t>
      </w:r>
      <w:r>
        <w:rPr>
          <w:spacing w:val="77"/>
          <w:w w:val="150"/>
        </w:rPr>
        <w:t xml:space="preserve">   </w:t>
      </w:r>
      <w:r>
        <w:t>слух</w:t>
      </w:r>
      <w:r>
        <w:rPr>
          <w:spacing w:val="79"/>
          <w:w w:val="150"/>
        </w:rPr>
        <w:t xml:space="preserve">   </w:t>
      </w:r>
      <w:r>
        <w:t>тексте,</w:t>
      </w:r>
      <w:r>
        <w:rPr>
          <w:spacing w:val="78"/>
          <w:w w:val="150"/>
        </w:rPr>
        <w:t xml:space="preserve">   </w:t>
      </w:r>
      <w:r>
        <w:t>отделять</w:t>
      </w:r>
      <w:r>
        <w:rPr>
          <w:spacing w:val="78"/>
          <w:w w:val="150"/>
        </w:rPr>
        <w:t xml:space="preserve">   </w:t>
      </w:r>
      <w:r>
        <w:t>главную</w:t>
      </w:r>
      <w:r>
        <w:rPr>
          <w:spacing w:val="79"/>
          <w:w w:val="150"/>
        </w:rPr>
        <w:t xml:space="preserve">   </w:t>
      </w:r>
      <w:r>
        <w:t>информацию от второстепенной, прогнозировать содержание текста по началу сообщения, игнорировать незнакомые</w:t>
      </w:r>
      <w:r>
        <w:rPr>
          <w:spacing w:val="40"/>
        </w:rPr>
        <w:t xml:space="preserve"> </w:t>
      </w:r>
      <w:r>
        <w:t>слова,</w:t>
      </w:r>
      <w:r>
        <w:rPr>
          <w:spacing w:val="40"/>
        </w:rPr>
        <w:t xml:space="preserve"> </w:t>
      </w:r>
      <w:r>
        <w:t>не</w:t>
      </w:r>
      <w:r>
        <w:rPr>
          <w:spacing w:val="40"/>
        </w:rPr>
        <w:t xml:space="preserve"> </w:t>
      </w:r>
      <w:r>
        <w:t>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tabs>
          <w:tab w:val="left" w:pos="3911"/>
          <w:tab w:val="left" w:pos="5237"/>
          <w:tab w:val="left" w:pos="7883"/>
          <w:tab w:val="left" w:pos="9861"/>
        </w:tabs>
        <w:spacing w:before="6" w:line="249" w:lineRule="auto"/>
        <w:ind w:right="1091"/>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156445" w:rsidRDefault="005A47D0">
      <w:pPr>
        <w:pStyle w:val="a3"/>
        <w:spacing w:line="247" w:lineRule="auto"/>
        <w:ind w:right="1116"/>
      </w:pPr>
      <w:r>
        <w:t>Тексты</w:t>
      </w:r>
      <w:r>
        <w:rPr>
          <w:spacing w:val="80"/>
          <w:w w:val="150"/>
        </w:rPr>
        <w:t xml:space="preserve">  </w:t>
      </w:r>
      <w:r>
        <w:t>для</w:t>
      </w:r>
      <w:r>
        <w:rPr>
          <w:spacing w:val="65"/>
        </w:rPr>
        <w:t xml:space="preserve">   </w:t>
      </w:r>
      <w:r>
        <w:t>аудирования:</w:t>
      </w:r>
      <w:r>
        <w:rPr>
          <w:spacing w:val="80"/>
          <w:w w:val="150"/>
        </w:rPr>
        <w:t xml:space="preserve">  </w:t>
      </w:r>
      <w:r>
        <w:t>диалог</w:t>
      </w:r>
      <w:r>
        <w:rPr>
          <w:spacing w:val="64"/>
        </w:rPr>
        <w:t xml:space="preserve">   </w:t>
      </w:r>
      <w:r>
        <w:t>(беседа),</w:t>
      </w:r>
      <w:r>
        <w:rPr>
          <w:spacing w:val="63"/>
        </w:rPr>
        <w:t xml:space="preserve">   </w:t>
      </w:r>
      <w:r>
        <w:t>высказывания</w:t>
      </w:r>
      <w:r>
        <w:rPr>
          <w:spacing w:val="65"/>
        </w:rPr>
        <w:t xml:space="preserve">   </w:t>
      </w:r>
      <w:r>
        <w:t>собеседников 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7" w:line="247" w:lineRule="auto"/>
        <w:ind w:left="1780" w:right="3424" w:hanging="58"/>
      </w:pPr>
      <w:r>
        <w:t>Время звучания текста (текстов) для аудирования – до 2 минут. Смысловое чтение.</w:t>
      </w:r>
    </w:p>
    <w:p w:rsidR="00156445" w:rsidRDefault="005A47D0">
      <w:pPr>
        <w:pStyle w:val="a3"/>
        <w:spacing w:before="2" w:line="252" w:lineRule="auto"/>
        <w:ind w:right="1101"/>
      </w:pPr>
      <w:r>
        <w:t>Развитие умения читать про себя и понимать несложные аутентичные тексты разных жанров</w:t>
      </w:r>
      <w:r>
        <w:rPr>
          <w:spacing w:val="62"/>
        </w:rPr>
        <w:t xml:space="preserve">   </w:t>
      </w:r>
      <w:r>
        <w:t>и</w:t>
      </w:r>
      <w:r>
        <w:rPr>
          <w:spacing w:val="80"/>
        </w:rPr>
        <w:t xml:space="preserve">   </w:t>
      </w:r>
      <w:r>
        <w:t>стилей,</w:t>
      </w:r>
      <w:r>
        <w:rPr>
          <w:spacing w:val="80"/>
          <w:w w:val="150"/>
        </w:rPr>
        <w:t xml:space="preserve">  </w:t>
      </w:r>
      <w:r>
        <w:t>содержащие</w:t>
      </w:r>
      <w:r>
        <w:rPr>
          <w:spacing w:val="65"/>
        </w:rPr>
        <w:t xml:space="preserve">   </w:t>
      </w:r>
      <w:r>
        <w:t>отдельные</w:t>
      </w:r>
      <w:r>
        <w:rPr>
          <w:spacing w:val="61"/>
        </w:rPr>
        <w:t xml:space="preserve">   </w:t>
      </w:r>
      <w:r>
        <w:t>неизученные</w:t>
      </w:r>
      <w:r>
        <w:rPr>
          <w:spacing w:val="80"/>
        </w:rPr>
        <w:t xml:space="preserve">   </w:t>
      </w:r>
      <w:r>
        <w:t>языковые</w:t>
      </w:r>
      <w:r>
        <w:rPr>
          <w:spacing w:val="80"/>
          <w:w w:val="150"/>
        </w:rPr>
        <w:t xml:space="preserve">  </w:t>
      </w:r>
      <w:r>
        <w:t>явления, с</w:t>
      </w:r>
      <w:r>
        <w:rPr>
          <w:spacing w:val="80"/>
          <w:w w:val="150"/>
        </w:rPr>
        <w:t xml:space="preserve">  </w:t>
      </w:r>
      <w:r>
        <w:t>различной</w:t>
      </w:r>
      <w:r>
        <w:rPr>
          <w:spacing w:val="80"/>
        </w:rPr>
        <w:t xml:space="preserve">   </w:t>
      </w:r>
      <w:r>
        <w:t>глубиной</w:t>
      </w:r>
      <w:r>
        <w:rPr>
          <w:spacing w:val="80"/>
          <w:w w:val="150"/>
        </w:rPr>
        <w:t xml:space="preserve">  </w:t>
      </w:r>
      <w:r>
        <w:t>проникновения</w:t>
      </w:r>
      <w:r>
        <w:rPr>
          <w:spacing w:val="80"/>
          <w:w w:val="15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w:t>
      </w:r>
      <w:r>
        <w:rPr>
          <w:spacing w:val="40"/>
        </w:rPr>
        <w:t xml:space="preserve"> </w:t>
      </w:r>
      <w:r>
        <w:t>от</w:t>
      </w:r>
      <w:r>
        <w:rPr>
          <w:spacing w:val="61"/>
        </w:rPr>
        <w:t xml:space="preserve">  </w:t>
      </w:r>
      <w:r>
        <w:t>поставленной</w:t>
      </w:r>
      <w:r>
        <w:rPr>
          <w:spacing w:val="73"/>
          <w:w w:val="150"/>
        </w:rPr>
        <w:t xml:space="preserve">  </w:t>
      </w:r>
      <w:r>
        <w:t>коммуникативной</w:t>
      </w:r>
      <w:r>
        <w:rPr>
          <w:spacing w:val="62"/>
        </w:rPr>
        <w:t xml:space="preserve">  </w:t>
      </w:r>
      <w:r>
        <w:t>задачи:</w:t>
      </w:r>
      <w:r>
        <w:rPr>
          <w:spacing w:val="57"/>
        </w:rPr>
        <w:t xml:space="preserve">  </w:t>
      </w:r>
      <w:r>
        <w:t>с</w:t>
      </w:r>
      <w:r>
        <w:rPr>
          <w:spacing w:val="60"/>
        </w:rPr>
        <w:t xml:space="preserve">  </w:t>
      </w:r>
      <w:r>
        <w:t>пониманием</w:t>
      </w:r>
      <w:r>
        <w:rPr>
          <w:spacing w:val="68"/>
          <w:w w:val="150"/>
        </w:rPr>
        <w:t xml:space="preserve">  </w:t>
      </w:r>
      <w:r>
        <w:t>основного</w:t>
      </w:r>
      <w:r>
        <w:rPr>
          <w:spacing w:val="69"/>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rsidR="00156445" w:rsidRDefault="005A47D0">
      <w:pPr>
        <w:pStyle w:val="a3"/>
        <w:spacing w:line="252" w:lineRule="auto"/>
        <w:ind w:right="109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w:t>
      </w:r>
      <w:r>
        <w:rPr>
          <w:spacing w:val="40"/>
        </w:rPr>
        <w:t xml:space="preserve"> </w:t>
      </w:r>
      <w:r>
        <w:t>несущественные</w:t>
      </w:r>
      <w:r>
        <w:rPr>
          <w:spacing w:val="80"/>
        </w:rPr>
        <w:t xml:space="preserve"> </w:t>
      </w:r>
      <w:r>
        <w:t>для</w:t>
      </w:r>
      <w:r>
        <w:rPr>
          <w:spacing w:val="80"/>
        </w:rPr>
        <w:t xml:space="preserve"> </w:t>
      </w:r>
      <w:r>
        <w:t>понимания</w:t>
      </w:r>
      <w:r>
        <w:rPr>
          <w:spacing w:val="80"/>
        </w:rPr>
        <w:t xml:space="preserve"> </w:t>
      </w:r>
      <w:r>
        <w:t>основного</w:t>
      </w:r>
      <w:r>
        <w:rPr>
          <w:spacing w:val="80"/>
        </w:rPr>
        <w:t xml:space="preserve"> </w:t>
      </w:r>
      <w:r>
        <w:t>содержания,</w:t>
      </w:r>
      <w:r>
        <w:rPr>
          <w:spacing w:val="80"/>
        </w:rPr>
        <w:t xml:space="preserve"> </w:t>
      </w:r>
      <w:r>
        <w:t>понимать</w:t>
      </w:r>
      <w:r>
        <w:rPr>
          <w:spacing w:val="80"/>
        </w:rPr>
        <w:t xml:space="preserve"> </w:t>
      </w:r>
      <w:r>
        <w:t xml:space="preserve">интернациональные </w:t>
      </w:r>
      <w:r>
        <w:rPr>
          <w:spacing w:val="-2"/>
        </w:rPr>
        <w:t>слова.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7"/>
      </w:pPr>
      <w:r>
        <w:t>Чтение с пониманием нужной (интересующей, запрашиваемой) информации предполагает</w:t>
      </w:r>
      <w:r>
        <w:rPr>
          <w:spacing w:val="40"/>
        </w:rPr>
        <w:t xml:space="preserve"> </w:t>
      </w:r>
      <w:r>
        <w:t>умение</w:t>
      </w:r>
      <w:r>
        <w:rPr>
          <w:spacing w:val="40"/>
        </w:rPr>
        <w:t xml:space="preserve"> </w:t>
      </w:r>
      <w:r>
        <w:t>находить</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 представленную в эксплицитной (явной) форме, оценивать найденную информацию</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значимости</w:t>
      </w:r>
      <w:r>
        <w:rPr>
          <w:spacing w:val="40"/>
        </w:rPr>
        <w:t xml:space="preserve"> </w:t>
      </w:r>
      <w:r>
        <w:t>для</w:t>
      </w:r>
      <w:r>
        <w:rPr>
          <w:spacing w:val="40"/>
        </w:rPr>
        <w:t xml:space="preserve"> </w:t>
      </w:r>
      <w:r>
        <w:t>решения</w:t>
      </w:r>
      <w:r>
        <w:rPr>
          <w:spacing w:val="40"/>
        </w:rPr>
        <w:t xml:space="preserve"> </w:t>
      </w:r>
      <w:r>
        <w:t>коммуникативной</w:t>
      </w:r>
      <w:r>
        <w:rPr>
          <w:spacing w:val="40"/>
        </w:rPr>
        <w:t xml:space="preserve"> </w:t>
      </w:r>
      <w:r>
        <w:t>задачи.</w:t>
      </w:r>
    </w:p>
    <w:p w:rsidR="00156445" w:rsidRDefault="005A47D0">
      <w:pPr>
        <w:pStyle w:val="a3"/>
        <w:spacing w:before="9" w:line="244" w:lineRule="auto"/>
        <w:ind w:right="1110"/>
      </w:pPr>
      <w:r>
        <w:t>Чтение несплошных текстов (таблиц, диаграмм, схем) и понимание представленной в</w:t>
      </w:r>
      <w:r>
        <w:rPr>
          <w:spacing w:val="40"/>
        </w:rPr>
        <w:t xml:space="preserve"> </w:t>
      </w:r>
      <w:r>
        <w:t>них информации.</w:t>
      </w:r>
    </w:p>
    <w:p w:rsidR="00156445" w:rsidRDefault="005A47D0">
      <w:pPr>
        <w:pStyle w:val="a3"/>
        <w:tabs>
          <w:tab w:val="left" w:pos="2764"/>
          <w:tab w:val="left" w:pos="4536"/>
          <w:tab w:val="left" w:pos="6961"/>
          <w:tab w:val="left" w:pos="9102"/>
        </w:tabs>
        <w:spacing w:before="8" w:line="249" w:lineRule="auto"/>
        <w:ind w:right="1094"/>
      </w:pPr>
      <w:r>
        <w:t>Чтение с полным пониманием содержания несложных аутентичных текстов,</w:t>
      </w:r>
      <w:r>
        <w:rPr>
          <w:spacing w:val="8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 пониманием</w:t>
      </w:r>
      <w:r>
        <w:rPr>
          <w:spacing w:val="59"/>
        </w:rPr>
        <w:t xml:space="preserve">  </w:t>
      </w:r>
      <w:r>
        <w:t>формируются</w:t>
      </w:r>
      <w:r>
        <w:rPr>
          <w:spacing w:val="60"/>
        </w:rPr>
        <w:t xml:space="preserve">  </w:t>
      </w:r>
      <w:r>
        <w:t>и</w:t>
      </w:r>
      <w:r>
        <w:rPr>
          <w:spacing w:val="61"/>
        </w:rPr>
        <w:t xml:space="preserve">  </w:t>
      </w:r>
      <w:r>
        <w:t>развиваются</w:t>
      </w:r>
      <w:r>
        <w:rPr>
          <w:spacing w:val="65"/>
        </w:rPr>
        <w:t xml:space="preserve">  </w:t>
      </w:r>
      <w:r>
        <w:t>умения</w:t>
      </w:r>
      <w:r>
        <w:rPr>
          <w:spacing w:val="60"/>
        </w:rPr>
        <w:t xml:space="preserve">  </w:t>
      </w:r>
      <w:r>
        <w:t>полно</w:t>
      </w:r>
      <w:r>
        <w:rPr>
          <w:spacing w:val="58"/>
        </w:rPr>
        <w:t xml:space="preserve">  </w:t>
      </w:r>
      <w:r>
        <w:t>и</w:t>
      </w:r>
      <w:r>
        <w:rPr>
          <w:spacing w:val="61"/>
        </w:rPr>
        <w:t xml:space="preserve">  </w:t>
      </w:r>
      <w:r>
        <w:t>точно</w:t>
      </w:r>
      <w:r>
        <w:rPr>
          <w:spacing w:val="58"/>
        </w:rPr>
        <w:t xml:space="preserve">  </w:t>
      </w:r>
      <w:r>
        <w:t>понимать</w:t>
      </w:r>
      <w:r>
        <w:rPr>
          <w:spacing w:val="61"/>
        </w:rPr>
        <w:t xml:space="preserve">  </w:t>
      </w:r>
      <w:r>
        <w:t xml:space="preserve">текст 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rPr>
          <w:spacing w:val="-2"/>
        </w:rPr>
        <w:t>выборочного</w:t>
      </w:r>
      <w:r>
        <w:tab/>
      </w:r>
      <w:r>
        <w:rPr>
          <w:spacing w:val="-2"/>
        </w:rPr>
        <w:t>перевода),</w:t>
      </w:r>
      <w:r>
        <w:tab/>
      </w:r>
      <w:r>
        <w:rPr>
          <w:spacing w:val="-2"/>
        </w:rPr>
        <w:t xml:space="preserve">устанавливать </w:t>
      </w:r>
      <w:r>
        <w:t>причинно-следственную</w:t>
      </w:r>
      <w:r>
        <w:rPr>
          <w:spacing w:val="40"/>
        </w:rPr>
        <w:t xml:space="preserve"> </w:t>
      </w:r>
      <w:r>
        <w:t>взаимосвязь</w:t>
      </w:r>
      <w:r>
        <w:rPr>
          <w:spacing w:val="40"/>
        </w:rPr>
        <w:t xml:space="preserve"> </w:t>
      </w:r>
      <w:r>
        <w:t>изложенных</w:t>
      </w:r>
      <w:r>
        <w:rPr>
          <w:spacing w:val="40"/>
        </w:rPr>
        <w:t xml:space="preserve"> </w:t>
      </w:r>
      <w:r>
        <w:t>в</w:t>
      </w:r>
      <w:r>
        <w:rPr>
          <w:spacing w:val="40"/>
        </w:rPr>
        <w:t xml:space="preserve"> </w:t>
      </w:r>
      <w:r>
        <w:t>тексте</w:t>
      </w:r>
      <w:r>
        <w:rPr>
          <w:spacing w:val="40"/>
        </w:rPr>
        <w:t xml:space="preserve"> </w:t>
      </w:r>
      <w:r>
        <w:t>фактов</w:t>
      </w:r>
      <w:r>
        <w:rPr>
          <w:spacing w:val="40"/>
        </w:rPr>
        <w:t xml:space="preserve"> </w:t>
      </w:r>
      <w:r>
        <w:t>и</w:t>
      </w:r>
      <w:r>
        <w:rPr>
          <w:spacing w:val="40"/>
        </w:rPr>
        <w:t xml:space="preserve"> </w:t>
      </w:r>
      <w:r>
        <w:t>событий, восстанавливать</w:t>
      </w:r>
      <w:r>
        <w:rPr>
          <w:spacing w:val="40"/>
        </w:rPr>
        <w:t xml:space="preserve"> </w:t>
      </w:r>
      <w:r>
        <w:t>текст из</w:t>
      </w:r>
      <w:r>
        <w:rPr>
          <w:spacing w:val="40"/>
        </w:rPr>
        <w:t xml:space="preserve"> </w:t>
      </w:r>
      <w:r>
        <w:t>разрозненных абзацев.</w:t>
      </w:r>
    </w:p>
    <w:p w:rsidR="00156445" w:rsidRDefault="005A47D0">
      <w:pPr>
        <w:pStyle w:val="a3"/>
        <w:spacing w:before="9" w:line="249" w:lineRule="auto"/>
        <w:ind w:right="1100"/>
      </w:pPr>
      <w:r>
        <w:t>Тексты</w:t>
      </w:r>
      <w:r>
        <w:rPr>
          <w:spacing w:val="80"/>
          <w:w w:val="150"/>
        </w:rPr>
        <w:t xml:space="preserve">  </w:t>
      </w:r>
      <w:r>
        <w:t>для</w:t>
      </w:r>
      <w:r>
        <w:rPr>
          <w:spacing w:val="80"/>
          <w:w w:val="15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w:t>
      </w:r>
      <w:r>
        <w:rPr>
          <w:spacing w:val="4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объявление,</w:t>
      </w:r>
      <w:r>
        <w:rPr>
          <w:spacing w:val="80"/>
        </w:rPr>
        <w:t xml:space="preserve"> </w:t>
      </w:r>
      <w:r>
        <w:t>кулинарный</w:t>
      </w:r>
      <w:r>
        <w:rPr>
          <w:spacing w:val="80"/>
        </w:rPr>
        <w:t xml:space="preserve"> </w:t>
      </w:r>
      <w:r>
        <w:t>рецепт,</w:t>
      </w:r>
      <w:r>
        <w:rPr>
          <w:spacing w:val="80"/>
        </w:rPr>
        <w:t xml:space="preserve"> </w:t>
      </w:r>
      <w:r>
        <w:t>меню, 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стихотворение.</w:t>
      </w:r>
    </w:p>
    <w:p w:rsidR="00156445" w:rsidRDefault="005A47D0">
      <w:pPr>
        <w:pStyle w:val="a3"/>
        <w:spacing w:line="247" w:lineRule="auto"/>
        <w:ind w:left="1722" w:right="3975" w:firstLine="0"/>
        <w:jc w:val="left"/>
      </w:pPr>
      <w:r>
        <w:t>Объём текста (текстов) для чтения – 350–500 слов. Письменная речь.</w:t>
      </w:r>
    </w:p>
    <w:p w:rsidR="00156445" w:rsidRDefault="005A47D0">
      <w:pPr>
        <w:pStyle w:val="a3"/>
        <w:spacing w:before="7"/>
        <w:ind w:left="1722" w:firstLine="0"/>
        <w:jc w:val="left"/>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9"/>
        <w:ind w:left="1722" w:firstLine="0"/>
        <w:jc w:val="left"/>
      </w:pPr>
      <w:r>
        <w:t>составление</w:t>
      </w:r>
      <w:r>
        <w:rPr>
          <w:spacing w:val="25"/>
        </w:rPr>
        <w:t xml:space="preserve"> </w:t>
      </w:r>
      <w:r>
        <w:t>плана</w:t>
      </w:r>
      <w:r>
        <w:rPr>
          <w:spacing w:val="28"/>
        </w:rPr>
        <w:t xml:space="preserve"> </w:t>
      </w:r>
      <w:r>
        <w:t>(тезисов)</w:t>
      </w:r>
      <w:r>
        <w:rPr>
          <w:spacing w:val="43"/>
        </w:rPr>
        <w:t xml:space="preserve"> </w:t>
      </w:r>
      <w:r>
        <w:t>устного</w:t>
      </w:r>
      <w:r>
        <w:rPr>
          <w:spacing w:val="16"/>
        </w:rPr>
        <w:t xml:space="preserve"> </w:t>
      </w:r>
      <w:r>
        <w:t>или</w:t>
      </w:r>
      <w:r>
        <w:rPr>
          <w:spacing w:val="31"/>
        </w:rPr>
        <w:t xml:space="preserve"> </w:t>
      </w:r>
      <w:r>
        <w:t>письменного</w:t>
      </w:r>
      <w:r>
        <w:rPr>
          <w:spacing w:val="30"/>
        </w:rPr>
        <w:t xml:space="preserve"> </w:t>
      </w:r>
      <w:r>
        <w:rPr>
          <w:spacing w:val="-2"/>
        </w:rPr>
        <w:t>сообщения;</w:t>
      </w:r>
    </w:p>
    <w:p w:rsidR="00156445" w:rsidRDefault="005A47D0">
      <w:pPr>
        <w:pStyle w:val="a3"/>
        <w:spacing w:before="10" w:line="252" w:lineRule="auto"/>
        <w:ind w:right="1120"/>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 в</w:t>
      </w:r>
      <w:r>
        <w:rPr>
          <w:spacing w:val="40"/>
        </w:rPr>
        <w:t xml:space="preserve"> </w:t>
      </w:r>
      <w:r>
        <w:t>соответствии</w:t>
      </w:r>
      <w:r>
        <w:rPr>
          <w:spacing w:val="40"/>
        </w:rPr>
        <w:t xml:space="preserve"> </w:t>
      </w:r>
      <w:r>
        <w:t>с</w:t>
      </w:r>
      <w:r>
        <w:rPr>
          <w:spacing w:val="36"/>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6" w:line="247" w:lineRule="auto"/>
        <w:ind w:right="1091"/>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w:t>
      </w:r>
      <w:r>
        <w:rPr>
          <w:spacing w:val="8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35"/>
        </w:rPr>
        <w:t xml:space="preserve"> </w:t>
      </w:r>
      <w:r>
        <w:t>языка.</w:t>
      </w:r>
      <w:r>
        <w:rPr>
          <w:spacing w:val="35"/>
        </w:rPr>
        <w:t xml:space="preserve"> </w:t>
      </w:r>
      <w:r>
        <w:t>Объём</w:t>
      </w:r>
      <w:r>
        <w:rPr>
          <w:spacing w:val="40"/>
        </w:rPr>
        <w:t xml:space="preserve"> </w:t>
      </w:r>
      <w:r>
        <w:t>письма</w:t>
      </w:r>
      <w:r>
        <w:rPr>
          <w:spacing w:val="40"/>
        </w:rPr>
        <w:t xml:space="preserve"> </w:t>
      </w:r>
      <w:r>
        <w:t>–</w:t>
      </w:r>
      <w:r>
        <w:rPr>
          <w:spacing w:val="40"/>
        </w:rPr>
        <w:t xml:space="preserve"> </w:t>
      </w:r>
      <w:r>
        <w:t>до 110</w:t>
      </w:r>
      <w:r>
        <w:rPr>
          <w:spacing w:val="40"/>
        </w:rPr>
        <w:t xml:space="preserve"> </w:t>
      </w:r>
      <w:r>
        <w:t>слов;</w:t>
      </w:r>
    </w:p>
    <w:p w:rsidR="00156445" w:rsidRDefault="005A47D0">
      <w:pPr>
        <w:pStyle w:val="a3"/>
        <w:spacing w:before="6" w:line="247" w:lineRule="auto"/>
        <w:ind w:right="1095"/>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w:t>
      </w:r>
      <w:r>
        <w:rPr>
          <w:spacing w:val="40"/>
        </w:rPr>
        <w:t xml:space="preserve"> </w:t>
      </w:r>
      <w:r>
        <w:t>(или)</w:t>
      </w:r>
      <w:r>
        <w:rPr>
          <w:spacing w:val="40"/>
        </w:rPr>
        <w:t xml:space="preserve"> </w:t>
      </w:r>
      <w:r>
        <w:t>прочитанный</w:t>
      </w:r>
      <w:r>
        <w:rPr>
          <w:spacing w:val="40"/>
        </w:rPr>
        <w:t xml:space="preserve"> </w:t>
      </w:r>
      <w:r>
        <w:t>(прослушанный)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 xml:space="preserve">110 </w:t>
      </w:r>
      <w:r>
        <w:rPr>
          <w:spacing w:val="-2"/>
        </w:rPr>
        <w:t>слов.</w:t>
      </w:r>
    </w:p>
    <w:p w:rsidR="00156445" w:rsidRDefault="005A47D0">
      <w:pPr>
        <w:pStyle w:val="a3"/>
        <w:spacing w:before="14" w:line="247" w:lineRule="auto"/>
        <w:ind w:left="1722" w:right="6988" w:firstLine="0"/>
      </w:pPr>
      <w:r>
        <w:t>. Языковые знания и умения. Фонетическая сторона речи.</w:t>
      </w:r>
    </w:p>
    <w:p w:rsidR="00156445" w:rsidRDefault="005A47D0">
      <w:pPr>
        <w:pStyle w:val="a3"/>
        <w:spacing w:before="7" w:line="252" w:lineRule="auto"/>
        <w:ind w:right="1096"/>
      </w:pPr>
      <w:r>
        <w:t>Различение</w:t>
      </w:r>
      <w:r>
        <w:rPr>
          <w:spacing w:val="40"/>
        </w:rPr>
        <w:t xml:space="preserve">  </w:t>
      </w:r>
      <w:r>
        <w:t>на</w:t>
      </w:r>
      <w:r>
        <w:rPr>
          <w:spacing w:val="80"/>
        </w:rPr>
        <w:t xml:space="preserve">  </w:t>
      </w:r>
      <w:r>
        <w:t>слух</w:t>
      </w:r>
      <w:r>
        <w:rPr>
          <w:spacing w:val="80"/>
        </w:rPr>
        <w:t xml:space="preserve">  </w:t>
      </w:r>
      <w:r>
        <w:t>и</w:t>
      </w:r>
      <w:r>
        <w:rPr>
          <w:spacing w:val="77"/>
        </w:rPr>
        <w:t xml:space="preserve">  </w:t>
      </w:r>
      <w:r>
        <w:t>адекватное,</w:t>
      </w:r>
      <w:r>
        <w:rPr>
          <w:spacing w:val="77"/>
        </w:rPr>
        <w:t xml:space="preserve">  </w:t>
      </w:r>
      <w:r>
        <w:t>без</w:t>
      </w:r>
      <w:r>
        <w:rPr>
          <w:spacing w:val="80"/>
        </w:rPr>
        <w:t xml:space="preserve">  </w:t>
      </w:r>
      <w:r>
        <w:t>фонематических</w:t>
      </w:r>
      <w:r>
        <w:rPr>
          <w:spacing w:val="80"/>
        </w:rPr>
        <w:t xml:space="preserve">  </w:t>
      </w:r>
      <w:r>
        <w:t>ошибок,</w:t>
      </w:r>
      <w:r>
        <w:rPr>
          <w:spacing w:val="79"/>
        </w:rPr>
        <w:t xml:space="preserve">  </w:t>
      </w:r>
      <w:r>
        <w:t>ведущих к</w:t>
      </w:r>
      <w:r>
        <w:rPr>
          <w:spacing w:val="72"/>
          <w:w w:val="150"/>
        </w:rPr>
        <w:t xml:space="preserve"> </w:t>
      </w:r>
      <w:r>
        <w:t>сбою</w:t>
      </w:r>
      <w:r>
        <w:rPr>
          <w:spacing w:val="61"/>
        </w:rPr>
        <w:t xml:space="preserve">  </w:t>
      </w:r>
      <w:r>
        <w:t>в</w:t>
      </w:r>
      <w:r>
        <w:rPr>
          <w:spacing w:val="59"/>
        </w:rPr>
        <w:t xml:space="preserve">  </w:t>
      </w:r>
      <w:r>
        <w:t>коммуникации,</w:t>
      </w:r>
      <w:r>
        <w:rPr>
          <w:spacing w:val="73"/>
          <w:w w:val="150"/>
        </w:rPr>
        <w:t xml:space="preserve"> </w:t>
      </w:r>
      <w:r>
        <w:t>произнесение</w:t>
      </w:r>
      <w:r>
        <w:rPr>
          <w:spacing w:val="60"/>
        </w:rPr>
        <w:t xml:space="preserve">  </w:t>
      </w:r>
      <w:r>
        <w:t>слов</w:t>
      </w:r>
      <w:r>
        <w:rPr>
          <w:spacing w:val="62"/>
        </w:rPr>
        <w:t xml:space="preserve">  </w:t>
      </w:r>
      <w:r>
        <w:t>с</w:t>
      </w:r>
      <w:r>
        <w:rPr>
          <w:spacing w:val="57"/>
        </w:rPr>
        <w:t xml:space="preserve">  </w:t>
      </w:r>
      <w:r>
        <w:t>соблюдением</w:t>
      </w:r>
      <w:r>
        <w:rPr>
          <w:spacing w:val="69"/>
        </w:rPr>
        <w:t xml:space="preserve">  </w:t>
      </w:r>
      <w:r>
        <w:t>правильного</w:t>
      </w:r>
      <w:r>
        <w:rPr>
          <w:spacing w:val="73"/>
          <w:w w:val="150"/>
        </w:rPr>
        <w:t xml:space="preserve"> </w:t>
      </w:r>
      <w:r>
        <w:t>ударения и</w:t>
      </w:r>
      <w:r>
        <w:rPr>
          <w:spacing w:val="78"/>
        </w:rPr>
        <w:t xml:space="preserve">    </w:t>
      </w:r>
      <w:r>
        <w:t>фраз</w:t>
      </w:r>
      <w:r>
        <w:rPr>
          <w:spacing w:val="66"/>
          <w:w w:val="150"/>
        </w:rPr>
        <w:t xml:space="preserve">    </w:t>
      </w:r>
      <w:r>
        <w:t>с</w:t>
      </w:r>
      <w:r>
        <w:rPr>
          <w:spacing w:val="64"/>
          <w:w w:val="150"/>
        </w:rPr>
        <w:t xml:space="preserve">    </w:t>
      </w:r>
      <w:r>
        <w:t>соблюдением</w:t>
      </w:r>
      <w:r>
        <w:rPr>
          <w:spacing w:val="76"/>
        </w:rPr>
        <w:t xml:space="preserve">    </w:t>
      </w:r>
      <w:r>
        <w:t>их</w:t>
      </w:r>
      <w:r>
        <w:rPr>
          <w:spacing w:val="78"/>
        </w:rPr>
        <w:t xml:space="preserve">    </w:t>
      </w:r>
      <w:r>
        <w:t>ритмико-интонационных</w:t>
      </w:r>
      <w:r>
        <w:rPr>
          <w:spacing w:val="80"/>
        </w:rPr>
        <w:t xml:space="preserve">    </w:t>
      </w:r>
      <w:r>
        <w:t>особенностей, 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line="249" w:lineRule="auto"/>
        <w:ind w:right="110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6445" w:rsidRDefault="005A47D0">
      <w:pPr>
        <w:pStyle w:val="a3"/>
        <w:spacing w:before="5" w:line="247" w:lineRule="auto"/>
        <w:ind w:right="1115"/>
      </w:pPr>
      <w:r>
        <w:t>Тексты</w:t>
      </w:r>
      <w:r>
        <w:rPr>
          <w:spacing w:val="65"/>
        </w:rPr>
        <w:t xml:space="preserve">  </w:t>
      </w:r>
      <w:r>
        <w:t>для</w:t>
      </w:r>
      <w:r>
        <w:rPr>
          <w:spacing w:val="68"/>
        </w:rPr>
        <w:t xml:space="preserve">  </w:t>
      </w:r>
      <w:r>
        <w:t>чтения</w:t>
      </w:r>
      <w:r>
        <w:rPr>
          <w:spacing w:val="66"/>
        </w:rPr>
        <w:t xml:space="preserve">  </w:t>
      </w:r>
      <w:r>
        <w:t>вслух:</w:t>
      </w:r>
      <w:r>
        <w:rPr>
          <w:spacing w:val="62"/>
        </w:rPr>
        <w:t xml:space="preserve">  </w:t>
      </w:r>
      <w:r>
        <w:t>сообщение</w:t>
      </w:r>
      <w:r>
        <w:rPr>
          <w:spacing w:val="65"/>
        </w:rPr>
        <w:t xml:space="preserve">  </w:t>
      </w:r>
      <w:r>
        <w:t>информационного</w:t>
      </w:r>
      <w:r>
        <w:rPr>
          <w:spacing w:val="66"/>
        </w:rPr>
        <w:t xml:space="preserve">  </w:t>
      </w:r>
      <w:r>
        <w:t>характера,</w:t>
      </w:r>
      <w:r>
        <w:rPr>
          <w:spacing w:val="66"/>
        </w:rPr>
        <w:t xml:space="preserve">  </w:t>
      </w:r>
      <w:r>
        <w:t>отрывок 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before="2" w:line="244" w:lineRule="auto"/>
        <w:ind w:left="1722" w:right="5277" w:firstLine="0"/>
      </w:pPr>
      <w:r>
        <w:t>Объём текста для чтения вслух – до 110 слов. Графика, орфография и пунктуация.</w:t>
      </w:r>
    </w:p>
    <w:p w:rsidR="00156445" w:rsidRDefault="005A47D0">
      <w:pPr>
        <w:pStyle w:val="a3"/>
        <w:spacing w:before="3"/>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14" w:line="249" w:lineRule="auto"/>
        <w:ind w:right="1093"/>
      </w:pPr>
      <w:r>
        <w:t>Правильное</w:t>
      </w:r>
      <w:r>
        <w:rPr>
          <w:spacing w:val="65"/>
        </w:rPr>
        <w:t xml:space="preserve">   </w:t>
      </w:r>
      <w:r>
        <w:t>использование</w:t>
      </w:r>
      <w:r>
        <w:rPr>
          <w:spacing w:val="65"/>
        </w:rPr>
        <w:t xml:space="preserve">   </w:t>
      </w:r>
      <w:r>
        <w:t>знаков</w:t>
      </w:r>
      <w:r>
        <w:rPr>
          <w:spacing w:val="80"/>
        </w:rPr>
        <w:t xml:space="preserve">   </w:t>
      </w:r>
      <w:r>
        <w:t>препинания:</w:t>
      </w:r>
      <w:r>
        <w:rPr>
          <w:spacing w:val="80"/>
        </w:rPr>
        <w:t xml:space="preserve">   </w:t>
      </w:r>
      <w:r>
        <w:t>точки,</w:t>
      </w:r>
      <w:r>
        <w:rPr>
          <w:spacing w:val="72"/>
        </w:rPr>
        <w:t xml:space="preserve">   </w:t>
      </w:r>
      <w:r>
        <w:t>вопросительного и</w:t>
      </w:r>
      <w:r>
        <w:rPr>
          <w:spacing w:val="80"/>
        </w:rPr>
        <w:t xml:space="preserve">  </w:t>
      </w:r>
      <w:r>
        <w:t>восклицательного</w:t>
      </w:r>
      <w:r>
        <w:rPr>
          <w:spacing w:val="80"/>
        </w:rPr>
        <w:t xml:space="preserve">  </w:t>
      </w:r>
      <w:r>
        <w:t>знаков</w:t>
      </w:r>
      <w:r>
        <w:rPr>
          <w:spacing w:val="80"/>
        </w:rPr>
        <w:t xml:space="preserve">  </w:t>
      </w:r>
      <w:r>
        <w:t>в</w:t>
      </w:r>
      <w:r>
        <w:rPr>
          <w:spacing w:val="65"/>
          <w:w w:val="150"/>
        </w:rPr>
        <w:t xml:space="preserve">  </w:t>
      </w:r>
      <w:r>
        <w:t>конце</w:t>
      </w:r>
      <w:r>
        <w:rPr>
          <w:spacing w:val="80"/>
        </w:rPr>
        <w:t xml:space="preserve">  </w:t>
      </w:r>
      <w:r>
        <w:t>предложения,</w:t>
      </w:r>
      <w:r>
        <w:rPr>
          <w:spacing w:val="80"/>
        </w:rPr>
        <w:t xml:space="preserve">  </w:t>
      </w:r>
      <w:r>
        <w:t>запятой</w:t>
      </w:r>
      <w:r>
        <w:rPr>
          <w:spacing w:val="80"/>
          <w:w w:val="150"/>
        </w:rPr>
        <w:t xml:space="preserve">  </w:t>
      </w:r>
      <w:r>
        <w:t>при</w:t>
      </w:r>
      <w:r>
        <w:rPr>
          <w:spacing w:val="80"/>
          <w:w w:val="150"/>
        </w:rPr>
        <w:t xml:space="preserve">  </w:t>
      </w:r>
      <w:r>
        <w:t>перечислении</w:t>
      </w:r>
      <w:r>
        <w:rPr>
          <w:spacing w:val="40"/>
        </w:rPr>
        <w:t xml:space="preserve"> </w:t>
      </w:r>
      <w:r>
        <w:t>и обращении, при вводных словах, обозначающих порядок мыслей и их связь (например, в английском</w:t>
      </w:r>
      <w:r>
        <w:rPr>
          <w:spacing w:val="80"/>
        </w:rPr>
        <w:t xml:space="preserve">  </w:t>
      </w:r>
      <w:r>
        <w:t>языке:</w:t>
      </w:r>
      <w:r>
        <w:rPr>
          <w:spacing w:val="80"/>
        </w:rPr>
        <w:t xml:space="preserve">  </w:t>
      </w:r>
      <w:r>
        <w:t>firstly/first</w:t>
      </w:r>
      <w:r>
        <w:rPr>
          <w:spacing w:val="80"/>
          <w:w w:val="150"/>
        </w:rPr>
        <w:t xml:space="preserve">  </w:t>
      </w:r>
      <w:r>
        <w:t>of</w:t>
      </w:r>
      <w:r>
        <w:rPr>
          <w:spacing w:val="80"/>
          <w:w w:val="150"/>
        </w:rPr>
        <w:t xml:space="preserve">  </w:t>
      </w:r>
      <w:r>
        <w:t>all,</w:t>
      </w:r>
      <w:r>
        <w:rPr>
          <w:spacing w:val="80"/>
          <w:w w:val="150"/>
        </w:rPr>
        <w:t xml:space="preserve">  </w:t>
      </w:r>
      <w:r>
        <w:t>secondly,</w:t>
      </w:r>
      <w:r>
        <w:rPr>
          <w:spacing w:val="80"/>
          <w:w w:val="150"/>
        </w:rPr>
        <w:t xml:space="preserve">  </w:t>
      </w:r>
      <w:r>
        <w:t>finally;</w:t>
      </w:r>
      <w:r>
        <w:rPr>
          <w:spacing w:val="80"/>
          <w:w w:val="150"/>
        </w:rPr>
        <w:t xml:space="preserve">  </w:t>
      </w:r>
      <w:r>
        <w:t>on</w:t>
      </w:r>
      <w:r>
        <w:rPr>
          <w:spacing w:val="80"/>
          <w:w w:val="150"/>
        </w:rPr>
        <w:t xml:space="preserve">  </w:t>
      </w:r>
      <w:r>
        <w:t>the</w:t>
      </w:r>
      <w:r>
        <w:rPr>
          <w:spacing w:val="80"/>
          <w:w w:val="150"/>
        </w:rPr>
        <w:t xml:space="preserve">  </w:t>
      </w:r>
      <w:r>
        <w:t>one</w:t>
      </w:r>
      <w:r>
        <w:rPr>
          <w:spacing w:val="80"/>
          <w:w w:val="150"/>
        </w:rPr>
        <w:t xml:space="preserve">  </w:t>
      </w:r>
      <w:r>
        <w:t>hand, on the other hand), апострофа.</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9"/>
      </w:pPr>
      <w:r>
        <w:t>Пунктуационно правильно в соответствии с нормами речевого этикета, принятыми в стране</w:t>
      </w:r>
      <w:r>
        <w:rPr>
          <w:spacing w:val="40"/>
        </w:rPr>
        <w:t xml:space="preserve"> </w:t>
      </w:r>
      <w:r>
        <w:t>(странах)</w:t>
      </w:r>
      <w:r>
        <w:rPr>
          <w:spacing w:val="40"/>
        </w:rPr>
        <w:t xml:space="preserve"> </w:t>
      </w:r>
      <w:r>
        <w:t>изучаемого</w:t>
      </w:r>
      <w:r>
        <w:rPr>
          <w:spacing w:val="37"/>
        </w:rPr>
        <w:t xml:space="preserve"> </w:t>
      </w:r>
      <w:r>
        <w:t>языка,</w:t>
      </w:r>
      <w:r>
        <w:rPr>
          <w:spacing w:val="40"/>
        </w:rPr>
        <w:t xml:space="preserve"> </w:t>
      </w:r>
      <w:r>
        <w:t>оформлять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p>
    <w:p w:rsidR="00156445" w:rsidRDefault="005A47D0">
      <w:pPr>
        <w:pStyle w:val="a3"/>
        <w:spacing w:before="17"/>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line="247" w:lineRule="auto"/>
        <w:ind w:right="1105"/>
      </w:pPr>
      <w:r>
        <w:t>Распознавание</w:t>
      </w:r>
      <w:r>
        <w:rPr>
          <w:spacing w:val="53"/>
        </w:rPr>
        <w:t xml:space="preserve">  </w:t>
      </w:r>
      <w:r>
        <w:t>в</w:t>
      </w:r>
      <w:r>
        <w:rPr>
          <w:spacing w:val="5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3"/>
        </w:rPr>
        <w:t xml:space="preserve">  </w:t>
      </w:r>
      <w:r>
        <w:t>устной и письменной речи лексических единиц (слов, словосочетаний, речевых клише), обслуживающих</w:t>
      </w:r>
      <w:r>
        <w:rPr>
          <w:spacing w:val="70"/>
        </w:rPr>
        <w:t xml:space="preserve">  </w:t>
      </w:r>
      <w:r>
        <w:t>ситуации</w:t>
      </w:r>
      <w:r>
        <w:rPr>
          <w:spacing w:val="75"/>
          <w:w w:val="150"/>
        </w:rPr>
        <w:t xml:space="preserve">  </w:t>
      </w:r>
      <w:r>
        <w:t>общения</w:t>
      </w:r>
      <w:r>
        <w:rPr>
          <w:spacing w:val="71"/>
          <w:w w:val="150"/>
        </w:rPr>
        <w:t xml:space="preserve">  </w:t>
      </w:r>
      <w:r>
        <w:t>в</w:t>
      </w:r>
      <w:r>
        <w:rPr>
          <w:spacing w:val="77"/>
          <w:w w:val="150"/>
        </w:rPr>
        <w:t xml:space="preserve">  </w:t>
      </w:r>
      <w:r>
        <w:t>рамках</w:t>
      </w:r>
      <w:r>
        <w:rPr>
          <w:spacing w:val="74"/>
          <w:w w:val="150"/>
        </w:rPr>
        <w:t xml:space="preserve">  </w:t>
      </w:r>
      <w:r>
        <w:t>тематического</w:t>
      </w:r>
      <w:r>
        <w:rPr>
          <w:spacing w:val="75"/>
          <w:w w:val="150"/>
        </w:rPr>
        <w:t xml:space="preserve">  </w:t>
      </w:r>
      <w:r>
        <w:t>содержания</w:t>
      </w:r>
      <w:r>
        <w:rPr>
          <w:spacing w:val="71"/>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14" w:line="249" w:lineRule="auto"/>
        <w:ind w:right="1105"/>
      </w:pPr>
      <w:r>
        <w:t>Объём – 1050 лексических единиц для продуктивного использования (включая лексические</w:t>
      </w:r>
      <w:r>
        <w:rPr>
          <w:spacing w:val="80"/>
        </w:rPr>
        <w:t xml:space="preserve">   </w:t>
      </w:r>
      <w:r>
        <w:t>единицы,</w:t>
      </w:r>
      <w:r>
        <w:rPr>
          <w:spacing w:val="80"/>
        </w:rPr>
        <w:t xml:space="preserve">   </w:t>
      </w:r>
      <w:r>
        <w:t>изученные</w:t>
      </w:r>
      <w:r>
        <w:rPr>
          <w:spacing w:val="80"/>
        </w:rPr>
        <w:t xml:space="preserve">   </w:t>
      </w:r>
      <w:r>
        <w:t>ранее)</w:t>
      </w:r>
      <w:r>
        <w:rPr>
          <w:spacing w:val="80"/>
        </w:rPr>
        <w:t xml:space="preserve">   </w:t>
      </w:r>
      <w:r>
        <w:t>и</w:t>
      </w:r>
      <w:r>
        <w:rPr>
          <w:spacing w:val="80"/>
          <w:w w:val="150"/>
        </w:rPr>
        <w:t xml:space="preserve">   </w:t>
      </w:r>
      <w:r>
        <w:t>1250</w:t>
      </w:r>
      <w:r>
        <w:rPr>
          <w:spacing w:val="80"/>
        </w:rPr>
        <w:t xml:space="preserve">   </w:t>
      </w:r>
      <w:r>
        <w:t>лексических</w:t>
      </w:r>
      <w:r>
        <w:rPr>
          <w:spacing w:val="8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 1050 лексических</w:t>
      </w:r>
      <w:r>
        <w:rPr>
          <w:spacing w:val="40"/>
        </w:rPr>
        <w:t xml:space="preserve"> </w:t>
      </w:r>
      <w:r>
        <w:t>единиц</w:t>
      </w:r>
      <w:r>
        <w:rPr>
          <w:spacing w:val="40"/>
        </w:rPr>
        <w:t xml:space="preserve"> </w:t>
      </w:r>
      <w:r>
        <w:t>продуктивного минимума).</w:t>
      </w:r>
    </w:p>
    <w:p w:rsidR="00156445" w:rsidRDefault="005A47D0">
      <w:pPr>
        <w:pStyle w:val="a3"/>
        <w:spacing w:before="1"/>
        <w:ind w:left="1722" w:firstLine="0"/>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before="9"/>
        <w:ind w:left="1722" w:firstLine="0"/>
      </w:pPr>
      <w:r>
        <w:t>а)</w:t>
      </w:r>
      <w:r>
        <w:rPr>
          <w:spacing w:val="-2"/>
        </w:rPr>
        <w:t xml:space="preserve"> аффиксация:</w:t>
      </w:r>
    </w:p>
    <w:p w:rsidR="00156445" w:rsidRPr="00C11C36" w:rsidRDefault="005A47D0">
      <w:pPr>
        <w:pStyle w:val="a3"/>
        <w:spacing w:before="9" w:line="256" w:lineRule="auto"/>
        <w:ind w:right="1083"/>
        <w:rPr>
          <w:lang w:val="en-US"/>
        </w:rPr>
      </w:pPr>
      <w:r>
        <w:t>образование</w:t>
      </w:r>
      <w:r w:rsidRPr="00C11C36">
        <w:rPr>
          <w:lang w:val="en-US"/>
        </w:rPr>
        <w:t xml:space="preserve"> </w:t>
      </w:r>
      <w:r>
        <w:t>имен</w:t>
      </w:r>
      <w:r w:rsidRPr="00C11C36">
        <w:rPr>
          <w:lang w:val="en-US"/>
        </w:rPr>
        <w:t xml:space="preserve"> </w:t>
      </w:r>
      <w:r>
        <w:t>существительных</w:t>
      </w:r>
      <w:r w:rsidRPr="00C11C36">
        <w:rPr>
          <w:lang w:val="en-US"/>
        </w:rPr>
        <w:t xml:space="preserve"> </w:t>
      </w:r>
      <w:r>
        <w:t>при</w:t>
      </w:r>
      <w:r w:rsidRPr="00C11C36">
        <w:rPr>
          <w:lang w:val="en-US"/>
        </w:rPr>
        <w:t xml:space="preserve"> </w:t>
      </w:r>
      <w:r>
        <w:t>помощи</w:t>
      </w:r>
      <w:r w:rsidRPr="00C11C36">
        <w:rPr>
          <w:lang w:val="en-US"/>
        </w:rPr>
        <w:t xml:space="preserve"> </w:t>
      </w:r>
      <w:r>
        <w:t>суффиксов</w:t>
      </w:r>
      <w:r w:rsidRPr="00C11C36">
        <w:rPr>
          <w:lang w:val="en-US"/>
        </w:rPr>
        <w:t>: -ance/-ence (performance/residence),</w:t>
      </w:r>
      <w:r w:rsidRPr="00C11C36">
        <w:rPr>
          <w:spacing w:val="40"/>
          <w:lang w:val="en-US"/>
        </w:rPr>
        <w:t xml:space="preserve"> </w:t>
      </w:r>
      <w:r w:rsidRPr="00C11C36">
        <w:rPr>
          <w:lang w:val="en-US"/>
        </w:rPr>
        <w:t>-ity (activity);</w:t>
      </w:r>
      <w:r w:rsidRPr="00C11C36">
        <w:rPr>
          <w:spacing w:val="40"/>
          <w:lang w:val="en-US"/>
        </w:rPr>
        <w:t xml:space="preserve"> </w:t>
      </w:r>
      <w:r w:rsidRPr="00C11C36">
        <w:rPr>
          <w:lang w:val="en-US"/>
        </w:rPr>
        <w:t>-ship</w:t>
      </w:r>
      <w:r w:rsidRPr="00C11C36">
        <w:rPr>
          <w:spacing w:val="40"/>
          <w:lang w:val="en-US"/>
        </w:rPr>
        <w:t xml:space="preserve"> </w:t>
      </w:r>
      <w:r w:rsidRPr="00C11C36">
        <w:rPr>
          <w:lang w:val="en-US"/>
        </w:rPr>
        <w:t>(friendship);</w:t>
      </w:r>
    </w:p>
    <w:p w:rsidR="00156445" w:rsidRDefault="005A47D0">
      <w:pPr>
        <w:pStyle w:val="a3"/>
        <w:spacing w:line="249" w:lineRule="auto"/>
        <w:ind w:left="1722" w:right="1096" w:firstLine="0"/>
      </w:pPr>
      <w:r>
        <w:t>образование имен прилагательных при помощи префикса inter- (international); образование</w:t>
      </w:r>
      <w:r>
        <w:rPr>
          <w:spacing w:val="80"/>
        </w:rPr>
        <w:t xml:space="preserve"> </w:t>
      </w:r>
      <w:r>
        <w:t>имен</w:t>
      </w:r>
      <w:r>
        <w:rPr>
          <w:spacing w:val="80"/>
        </w:rPr>
        <w:t xml:space="preserve"> </w:t>
      </w:r>
      <w:r>
        <w:t>прилагательных</w:t>
      </w:r>
      <w:r>
        <w:rPr>
          <w:spacing w:val="80"/>
        </w:rPr>
        <w:t xml:space="preserve"> </w:t>
      </w:r>
      <w:r>
        <w:t>при</w:t>
      </w:r>
      <w:r>
        <w:rPr>
          <w:spacing w:val="80"/>
        </w:rPr>
        <w:t xml:space="preserve"> </w:t>
      </w:r>
      <w:r>
        <w:t>помощи</w:t>
      </w:r>
      <w:r>
        <w:rPr>
          <w:spacing w:val="40"/>
        </w:rPr>
        <w:t xml:space="preserve"> </w:t>
      </w:r>
      <w:r>
        <w:t>-ed</w:t>
      </w:r>
      <w:r>
        <w:rPr>
          <w:spacing w:val="80"/>
        </w:rPr>
        <w:t xml:space="preserve"> </w:t>
      </w:r>
      <w:r>
        <w:t>и</w:t>
      </w:r>
      <w:r>
        <w:rPr>
          <w:spacing w:val="80"/>
        </w:rPr>
        <w:t xml:space="preserve"> </w:t>
      </w:r>
      <w:r>
        <w:t>-ing</w:t>
      </w:r>
    </w:p>
    <w:p w:rsidR="00156445" w:rsidRDefault="005A47D0">
      <w:pPr>
        <w:pStyle w:val="a3"/>
        <w:spacing w:line="262" w:lineRule="exact"/>
        <w:ind w:firstLine="0"/>
        <w:jc w:val="left"/>
      </w:pPr>
      <w:r>
        <w:rPr>
          <w:spacing w:val="-2"/>
        </w:rPr>
        <w:t>(interested/interesting);</w:t>
      </w:r>
    </w:p>
    <w:p w:rsidR="00156445" w:rsidRDefault="005A47D0">
      <w:pPr>
        <w:pStyle w:val="a3"/>
        <w:spacing w:before="5"/>
        <w:ind w:left="1722" w:firstLine="0"/>
        <w:jc w:val="left"/>
      </w:pPr>
      <w:r>
        <w:t>б)</w:t>
      </w:r>
      <w:r>
        <w:rPr>
          <w:spacing w:val="-5"/>
        </w:rPr>
        <w:t xml:space="preserve"> </w:t>
      </w:r>
      <w:r>
        <w:rPr>
          <w:spacing w:val="-2"/>
        </w:rPr>
        <w:t>конверсия:</w:t>
      </w:r>
    </w:p>
    <w:p w:rsidR="00156445" w:rsidRDefault="005A47D0">
      <w:pPr>
        <w:pStyle w:val="a3"/>
        <w:tabs>
          <w:tab w:val="left" w:pos="3263"/>
          <w:tab w:val="left" w:pos="4190"/>
          <w:tab w:val="left" w:pos="6346"/>
          <w:tab w:val="left" w:pos="6855"/>
          <w:tab w:val="left" w:pos="8800"/>
          <w:tab w:val="left" w:pos="9789"/>
        </w:tabs>
        <w:spacing w:before="9" w:line="252" w:lineRule="auto"/>
        <w:ind w:right="1118"/>
        <w:jc w:val="left"/>
      </w:pPr>
      <w:r>
        <w:rPr>
          <w:spacing w:val="-2"/>
        </w:rPr>
        <w:t>образование</w:t>
      </w:r>
      <w:r>
        <w:tab/>
      </w:r>
      <w:r>
        <w:rPr>
          <w:spacing w:val="-2"/>
        </w:rPr>
        <w:t>имени</w:t>
      </w:r>
      <w:r>
        <w:tab/>
      </w:r>
      <w:r>
        <w:rPr>
          <w:spacing w:val="-2"/>
        </w:rPr>
        <w:t>существительного</w:t>
      </w:r>
      <w:r>
        <w:tab/>
      </w:r>
      <w:r>
        <w:rPr>
          <w:spacing w:val="-6"/>
        </w:rPr>
        <w:t>от</w:t>
      </w:r>
      <w:r>
        <w:tab/>
      </w:r>
      <w:r>
        <w:rPr>
          <w:spacing w:val="-2"/>
        </w:rPr>
        <w:t>неопределённой</w:t>
      </w:r>
      <w:r>
        <w:tab/>
      </w:r>
      <w:r>
        <w:rPr>
          <w:spacing w:val="-2"/>
        </w:rPr>
        <w:t>формы</w:t>
      </w:r>
      <w:r>
        <w:tab/>
      </w:r>
      <w:r>
        <w:rPr>
          <w:spacing w:val="-2"/>
        </w:rPr>
        <w:t xml:space="preserve">глагола </w:t>
      </w:r>
      <w:r>
        <w:t>(to walk – a walk);</w:t>
      </w:r>
    </w:p>
    <w:p w:rsidR="00156445" w:rsidRDefault="005A47D0">
      <w:pPr>
        <w:pStyle w:val="a3"/>
        <w:spacing w:before="6" w:line="244" w:lineRule="auto"/>
        <w:ind w:left="1722" w:right="2347" w:firstLine="0"/>
        <w:jc w:val="left"/>
      </w:pPr>
      <w:r>
        <w:t>образование глагола</w:t>
      </w:r>
      <w:r>
        <w:rPr>
          <w:spacing w:val="40"/>
        </w:rPr>
        <w:t xml:space="preserve"> </w:t>
      </w:r>
      <w:r>
        <w:t>от</w:t>
      </w:r>
      <w:r>
        <w:rPr>
          <w:spacing w:val="40"/>
        </w:rPr>
        <w:t xml:space="preserve"> </w:t>
      </w:r>
      <w:r>
        <w:t>имени</w:t>
      </w:r>
      <w:r>
        <w:rPr>
          <w:spacing w:val="40"/>
        </w:rPr>
        <w:t xml:space="preserve"> </w:t>
      </w:r>
      <w:r>
        <w:t>существительного (a present</w:t>
      </w:r>
      <w:r>
        <w:rPr>
          <w:spacing w:val="40"/>
        </w:rPr>
        <w:t xml:space="preserve"> </w:t>
      </w:r>
      <w:r>
        <w:t>–</w:t>
      </w:r>
      <w:r>
        <w:rPr>
          <w:spacing w:val="40"/>
        </w:rPr>
        <w:t xml:space="preserve"> </w:t>
      </w:r>
      <w:r>
        <w:t>to present); образование имени</w:t>
      </w:r>
      <w:r>
        <w:rPr>
          <w:spacing w:val="38"/>
        </w:rPr>
        <w:t xml:space="preserve"> </w:t>
      </w:r>
      <w:r>
        <w:t>существительного</w:t>
      </w:r>
      <w:r>
        <w:rPr>
          <w:spacing w:val="30"/>
        </w:rPr>
        <w:t xml:space="preserve"> </w:t>
      </w:r>
      <w:r>
        <w:t>от</w:t>
      </w:r>
      <w:r>
        <w:rPr>
          <w:spacing w:val="32"/>
        </w:rPr>
        <w:t xml:space="preserve"> </w:t>
      </w:r>
      <w:r>
        <w:t>прилагательного (rich</w:t>
      </w:r>
      <w:r>
        <w:rPr>
          <w:spacing w:val="29"/>
        </w:rPr>
        <w:t xml:space="preserve"> </w:t>
      </w:r>
      <w:r>
        <w:t>–</w:t>
      </w:r>
      <w:r>
        <w:rPr>
          <w:spacing w:val="32"/>
        </w:rPr>
        <w:t xml:space="preserve"> </w:t>
      </w:r>
      <w:r>
        <w:t>the</w:t>
      </w:r>
      <w:r>
        <w:rPr>
          <w:spacing w:val="26"/>
        </w:rPr>
        <w:t xml:space="preserve"> </w:t>
      </w:r>
      <w:r>
        <w:t>rich);</w:t>
      </w:r>
    </w:p>
    <w:p w:rsidR="00156445" w:rsidRDefault="005A47D0">
      <w:pPr>
        <w:pStyle w:val="a3"/>
        <w:tabs>
          <w:tab w:val="left" w:pos="2384"/>
          <w:tab w:val="left" w:pos="4118"/>
          <w:tab w:val="left" w:pos="5928"/>
          <w:tab w:val="left" w:pos="7652"/>
          <w:tab w:val="left" w:pos="9290"/>
        </w:tabs>
        <w:spacing w:before="8" w:line="247" w:lineRule="auto"/>
        <w:ind w:right="1102"/>
      </w:pPr>
      <w:r>
        <w:t>Многозначные</w:t>
      </w:r>
      <w:r>
        <w:rPr>
          <w:spacing w:val="40"/>
        </w:rPr>
        <w:t xml:space="preserve"> </w:t>
      </w:r>
      <w:r>
        <w:t>лексические</w:t>
      </w:r>
      <w:r>
        <w:rPr>
          <w:spacing w:val="40"/>
        </w:rPr>
        <w:t xml:space="preserve"> </w:t>
      </w:r>
      <w:r>
        <w:t>единицы.</w:t>
      </w:r>
      <w:r>
        <w:rPr>
          <w:spacing w:val="40"/>
        </w:rPr>
        <w:t xml:space="preserve"> </w:t>
      </w:r>
      <w:r>
        <w:t>Синонимы.</w:t>
      </w:r>
      <w:r>
        <w:rPr>
          <w:spacing w:val="40"/>
        </w:rPr>
        <w:t xml:space="preserve"> </w:t>
      </w:r>
      <w:r>
        <w:t>Антонимы.</w:t>
      </w:r>
      <w:r>
        <w:rPr>
          <w:spacing w:val="40"/>
        </w:rPr>
        <w:t xml:space="preserve"> </w:t>
      </w:r>
      <w:r>
        <w:t xml:space="preserve">Интернациональные </w:t>
      </w:r>
      <w:r>
        <w:rPr>
          <w:spacing w:val="-2"/>
        </w:rPr>
        <w:t>слова.</w:t>
      </w:r>
      <w:r>
        <w:tab/>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156445" w:rsidRDefault="005A47D0">
      <w:pPr>
        <w:pStyle w:val="a3"/>
        <w:spacing w:before="4" w:line="252" w:lineRule="auto"/>
        <w:ind w:right="1128"/>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(firstly, however, finally, at last, etc.).</w:t>
      </w:r>
    </w:p>
    <w:p w:rsidR="00156445" w:rsidRDefault="005A47D0">
      <w:pPr>
        <w:pStyle w:val="a3"/>
        <w:spacing w:line="261" w:lineRule="exact"/>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before="14" w:line="247"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изученных морфологических форм и синтаксических конструкций английского языка.</w:t>
      </w:r>
    </w:p>
    <w:p w:rsidR="00156445" w:rsidRPr="00C11C36" w:rsidRDefault="005A47D0">
      <w:pPr>
        <w:pStyle w:val="a3"/>
        <w:tabs>
          <w:tab w:val="left" w:pos="3772"/>
          <w:tab w:val="left" w:pos="4641"/>
          <w:tab w:val="left" w:pos="6240"/>
          <w:tab w:val="left" w:pos="8243"/>
          <w:tab w:val="left" w:pos="9851"/>
        </w:tabs>
        <w:spacing w:before="13" w:line="247" w:lineRule="auto"/>
        <w:ind w:right="1110"/>
        <w:rPr>
          <w:lang w:val="en-US"/>
        </w:rPr>
      </w:pPr>
      <w:r>
        <w:rPr>
          <w:spacing w:val="-2"/>
        </w:rPr>
        <w:t>Предложения</w:t>
      </w:r>
      <w:r w:rsidRPr="00C11C36">
        <w:rPr>
          <w:lang w:val="en-US"/>
        </w:rPr>
        <w:tab/>
      </w:r>
      <w:r>
        <w:rPr>
          <w:spacing w:val="-6"/>
        </w:rPr>
        <w:t>со</w:t>
      </w:r>
      <w:r w:rsidRPr="00C11C36">
        <w:rPr>
          <w:lang w:val="en-US"/>
        </w:rPr>
        <w:tab/>
      </w:r>
      <w:r>
        <w:rPr>
          <w:spacing w:val="-2"/>
        </w:rPr>
        <w:t>сложным</w:t>
      </w:r>
      <w:r w:rsidRPr="00C11C36">
        <w:rPr>
          <w:lang w:val="en-US"/>
        </w:rPr>
        <w:tab/>
      </w:r>
      <w:r>
        <w:rPr>
          <w:spacing w:val="-2"/>
        </w:rPr>
        <w:t>дополнением</w:t>
      </w:r>
      <w:r w:rsidRPr="00C11C36">
        <w:rPr>
          <w:lang w:val="en-US"/>
        </w:rPr>
        <w:tab/>
      </w:r>
      <w:r w:rsidRPr="00C11C36">
        <w:rPr>
          <w:spacing w:val="-2"/>
          <w:lang w:val="en-US"/>
        </w:rPr>
        <w:t>(Complex</w:t>
      </w:r>
      <w:r w:rsidRPr="00C11C36">
        <w:rPr>
          <w:lang w:val="en-US"/>
        </w:rPr>
        <w:tab/>
      </w:r>
      <w:r w:rsidRPr="00C11C36">
        <w:rPr>
          <w:spacing w:val="-2"/>
          <w:lang w:val="en-US"/>
        </w:rPr>
        <w:t xml:space="preserve">Object) </w:t>
      </w:r>
      <w:r w:rsidRPr="00C11C36">
        <w:rPr>
          <w:lang w:val="en-US"/>
        </w:rPr>
        <w:t>(I saw her cross/crossing the road.).</w:t>
      </w:r>
    </w:p>
    <w:p w:rsidR="00156445" w:rsidRDefault="005A47D0">
      <w:pPr>
        <w:pStyle w:val="a3"/>
        <w:spacing w:before="3" w:line="256" w:lineRule="auto"/>
        <w:ind w:right="1118"/>
      </w:pPr>
      <w:r>
        <w:t>Повествовательные</w:t>
      </w:r>
      <w:r>
        <w:rPr>
          <w:spacing w:val="68"/>
          <w:w w:val="150"/>
        </w:rPr>
        <w:t xml:space="preserve">   </w:t>
      </w:r>
      <w:r>
        <w:t>(утвердительные</w:t>
      </w:r>
      <w:r>
        <w:rPr>
          <w:spacing w:val="68"/>
          <w:w w:val="150"/>
        </w:rPr>
        <w:t xml:space="preserve">   </w:t>
      </w:r>
      <w:r>
        <w:t>и</w:t>
      </w:r>
      <w:r>
        <w:rPr>
          <w:spacing w:val="68"/>
          <w:w w:val="150"/>
        </w:rPr>
        <w:t xml:space="preserve">   </w:t>
      </w:r>
      <w:r>
        <w:t>отрицательные),</w:t>
      </w:r>
      <w:r>
        <w:rPr>
          <w:spacing w:val="67"/>
          <w:w w:val="150"/>
        </w:rPr>
        <w:t xml:space="preserve">   </w:t>
      </w:r>
      <w:r>
        <w:t>вопросительные 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w:t>
      </w:r>
      <w:r>
        <w:rPr>
          <w:spacing w:val="40"/>
        </w:rPr>
        <w:t xml:space="preserve"> </w:t>
      </w:r>
      <w:r>
        <w:t>настоящем</w:t>
      </w:r>
      <w:r>
        <w:rPr>
          <w:spacing w:val="40"/>
        </w:rPr>
        <w:t xml:space="preserve"> </w:t>
      </w:r>
      <w:r>
        <w:t>и</w:t>
      </w:r>
      <w:r>
        <w:rPr>
          <w:spacing w:val="40"/>
        </w:rPr>
        <w:t xml:space="preserve"> </w:t>
      </w:r>
      <w:r>
        <w:t>прошедшем</w:t>
      </w:r>
      <w:r>
        <w:rPr>
          <w:spacing w:val="40"/>
        </w:rPr>
        <w:t xml:space="preserve"> </w:t>
      </w:r>
      <w:r>
        <w:t>времени.</w:t>
      </w:r>
    </w:p>
    <w:p w:rsidR="00156445" w:rsidRDefault="005A47D0">
      <w:pPr>
        <w:pStyle w:val="a3"/>
        <w:spacing w:line="247" w:lineRule="auto"/>
        <w:ind w:right="1109"/>
      </w:pPr>
      <w:r>
        <w:t>Все типы вопросительных предложений в Past Perfect Tense. Соглас</w:t>
      </w:r>
      <w:r>
        <w:rPr>
          <w:spacing w:val="-15"/>
        </w:rPr>
        <w:t xml:space="preserve"> </w:t>
      </w:r>
      <w:r>
        <w:t>ование времен в рамках сложного предложения.</w:t>
      </w:r>
    </w:p>
    <w:p w:rsidR="00156445" w:rsidRDefault="005A47D0">
      <w:pPr>
        <w:pStyle w:val="a3"/>
        <w:spacing w:line="247" w:lineRule="auto"/>
        <w:ind w:right="1132"/>
      </w:pPr>
      <w:r>
        <w:t>Согласование подлежащего, выраженного собирательным существительным (family, police) со сказуемым.</w:t>
      </w:r>
    </w:p>
    <w:p w:rsidR="00156445" w:rsidRPr="00C11C36" w:rsidRDefault="005A47D0">
      <w:pPr>
        <w:pStyle w:val="a3"/>
        <w:spacing w:before="1" w:line="252" w:lineRule="auto"/>
        <w:ind w:left="1722" w:right="2781" w:firstLine="0"/>
        <w:rPr>
          <w:lang w:val="en-US"/>
        </w:rPr>
      </w:pPr>
      <w:r>
        <w:t>Конструкции</w:t>
      </w:r>
      <w:r w:rsidRPr="00C11C36">
        <w:rPr>
          <w:lang w:val="en-US"/>
        </w:rPr>
        <w:t xml:space="preserve"> </w:t>
      </w:r>
      <w:r>
        <w:t>с</w:t>
      </w:r>
      <w:r w:rsidRPr="00C11C36">
        <w:rPr>
          <w:lang w:val="en-US"/>
        </w:rPr>
        <w:t xml:space="preserve"> </w:t>
      </w:r>
      <w:r>
        <w:t>глаголами</w:t>
      </w:r>
      <w:r w:rsidRPr="00C11C36">
        <w:rPr>
          <w:lang w:val="en-US"/>
        </w:rPr>
        <w:t xml:space="preserve"> </w:t>
      </w:r>
      <w:r>
        <w:t>на</w:t>
      </w:r>
      <w:r w:rsidRPr="00C11C36">
        <w:rPr>
          <w:lang w:val="en-US"/>
        </w:rPr>
        <w:t xml:space="preserve"> -ing: to love/hate doing something. </w:t>
      </w:r>
      <w:r>
        <w:t>Конструкции</w:t>
      </w:r>
      <w:r w:rsidRPr="00C11C36">
        <w:rPr>
          <w:lang w:val="en-US"/>
        </w:rPr>
        <w:t>,</w:t>
      </w:r>
      <w:r w:rsidRPr="00C11C36">
        <w:rPr>
          <w:spacing w:val="30"/>
          <w:lang w:val="en-US"/>
        </w:rPr>
        <w:t xml:space="preserve"> </w:t>
      </w:r>
      <w:r>
        <w:t>содержащие</w:t>
      </w:r>
      <w:r w:rsidRPr="00C11C36">
        <w:rPr>
          <w:spacing w:val="26"/>
          <w:lang w:val="en-US"/>
        </w:rPr>
        <w:t xml:space="preserve"> </w:t>
      </w:r>
      <w:r>
        <w:t>глаголы</w:t>
      </w:r>
      <w:r w:rsidRPr="00C11C36">
        <w:rPr>
          <w:lang w:val="en-US"/>
        </w:rPr>
        <w:t>-</w:t>
      </w:r>
      <w:r>
        <w:t>связки</w:t>
      </w:r>
      <w:r w:rsidRPr="00C11C36">
        <w:rPr>
          <w:spacing w:val="35"/>
          <w:lang w:val="en-US"/>
        </w:rPr>
        <w:t xml:space="preserve"> </w:t>
      </w:r>
      <w:r w:rsidRPr="00C11C36">
        <w:rPr>
          <w:lang w:val="en-US"/>
        </w:rPr>
        <w:t>to</w:t>
      </w:r>
      <w:r w:rsidRPr="00C11C36">
        <w:rPr>
          <w:spacing w:val="25"/>
          <w:lang w:val="en-US"/>
        </w:rPr>
        <w:t xml:space="preserve"> </w:t>
      </w:r>
      <w:r w:rsidRPr="00C11C36">
        <w:rPr>
          <w:lang w:val="en-US"/>
        </w:rPr>
        <w:t>be/to</w:t>
      </w:r>
      <w:r w:rsidRPr="00C11C36">
        <w:rPr>
          <w:spacing w:val="34"/>
          <w:lang w:val="en-US"/>
        </w:rPr>
        <w:t xml:space="preserve"> </w:t>
      </w:r>
      <w:r w:rsidRPr="00C11C36">
        <w:rPr>
          <w:lang w:val="en-US"/>
        </w:rPr>
        <w:t>look/to</w:t>
      </w:r>
      <w:r w:rsidRPr="00C11C36">
        <w:rPr>
          <w:spacing w:val="33"/>
          <w:lang w:val="en-US"/>
        </w:rPr>
        <w:t xml:space="preserve"> </w:t>
      </w:r>
      <w:r w:rsidRPr="00C11C36">
        <w:rPr>
          <w:lang w:val="en-US"/>
        </w:rPr>
        <w:t>feel/to</w:t>
      </w:r>
      <w:r w:rsidRPr="00C11C36">
        <w:rPr>
          <w:spacing w:val="27"/>
          <w:lang w:val="en-US"/>
        </w:rPr>
        <w:t xml:space="preserve"> </w:t>
      </w:r>
      <w:r w:rsidRPr="00C11C36">
        <w:rPr>
          <w:spacing w:val="-2"/>
          <w:lang w:val="en-US"/>
        </w:rPr>
        <w:t>seem.</w:t>
      </w:r>
    </w:p>
    <w:p w:rsidR="00156445" w:rsidRPr="00C11C36" w:rsidRDefault="005A47D0">
      <w:pPr>
        <w:pStyle w:val="a3"/>
        <w:spacing w:line="247" w:lineRule="auto"/>
        <w:ind w:right="1148"/>
        <w:jc w:val="left"/>
        <w:rPr>
          <w:lang w:val="en-US"/>
        </w:rPr>
      </w:pPr>
      <w:r>
        <w:t>Конструкции</w:t>
      </w:r>
      <w:r w:rsidRPr="00C11C36">
        <w:rPr>
          <w:spacing w:val="40"/>
          <w:lang w:val="en-US"/>
        </w:rPr>
        <w:t xml:space="preserve"> </w:t>
      </w:r>
      <w:r w:rsidRPr="00C11C36">
        <w:rPr>
          <w:lang w:val="en-US"/>
        </w:rPr>
        <w:t>be/get</w:t>
      </w:r>
      <w:r w:rsidRPr="00C11C36">
        <w:rPr>
          <w:spacing w:val="40"/>
          <w:lang w:val="en-US"/>
        </w:rPr>
        <w:t xml:space="preserve"> </w:t>
      </w:r>
      <w:r w:rsidRPr="00C11C36">
        <w:rPr>
          <w:lang w:val="en-US"/>
        </w:rPr>
        <w:t>used</w:t>
      </w:r>
      <w:r w:rsidRPr="00C11C36">
        <w:rPr>
          <w:spacing w:val="40"/>
          <w:lang w:val="en-US"/>
        </w:rPr>
        <w:t xml:space="preserve"> </w:t>
      </w:r>
      <w:r w:rsidRPr="00C11C36">
        <w:rPr>
          <w:lang w:val="en-US"/>
        </w:rPr>
        <w:t>to</w:t>
      </w:r>
      <w:r w:rsidRPr="00C11C36">
        <w:rPr>
          <w:spacing w:val="40"/>
          <w:lang w:val="en-US"/>
        </w:rPr>
        <w:t xml:space="preserve"> </w:t>
      </w:r>
      <w:r w:rsidRPr="00C11C36">
        <w:rPr>
          <w:lang w:val="en-US"/>
        </w:rPr>
        <w:t>+</w:t>
      </w:r>
      <w:r w:rsidRPr="00C11C36">
        <w:rPr>
          <w:spacing w:val="40"/>
          <w:lang w:val="en-US"/>
        </w:rPr>
        <w:t xml:space="preserve"> </w:t>
      </w:r>
      <w:r>
        <w:t>инфинитив</w:t>
      </w:r>
      <w:r w:rsidRPr="00C11C36">
        <w:rPr>
          <w:spacing w:val="40"/>
          <w:lang w:val="en-US"/>
        </w:rPr>
        <w:t xml:space="preserve"> </w:t>
      </w:r>
      <w:r>
        <w:t>глагола</w:t>
      </w:r>
      <w:r w:rsidRPr="00C11C36">
        <w:rPr>
          <w:lang w:val="en-US"/>
        </w:rPr>
        <w:t>,</w:t>
      </w:r>
      <w:r w:rsidRPr="00C11C36">
        <w:rPr>
          <w:spacing w:val="40"/>
          <w:lang w:val="en-US"/>
        </w:rPr>
        <w:t xml:space="preserve"> </w:t>
      </w:r>
      <w:r w:rsidRPr="00C11C36">
        <w:rPr>
          <w:lang w:val="en-US"/>
        </w:rPr>
        <w:t>be/get</w:t>
      </w:r>
      <w:r w:rsidRPr="00C11C36">
        <w:rPr>
          <w:spacing w:val="40"/>
          <w:lang w:val="en-US"/>
        </w:rPr>
        <w:t xml:space="preserve"> </w:t>
      </w:r>
      <w:r w:rsidRPr="00C11C36">
        <w:rPr>
          <w:lang w:val="en-US"/>
        </w:rPr>
        <w:t>used</w:t>
      </w:r>
      <w:r w:rsidRPr="00C11C36">
        <w:rPr>
          <w:spacing w:val="40"/>
          <w:lang w:val="en-US"/>
        </w:rPr>
        <w:t xml:space="preserve"> </w:t>
      </w:r>
      <w:r w:rsidRPr="00C11C36">
        <w:rPr>
          <w:lang w:val="en-US"/>
        </w:rPr>
        <w:t>to</w:t>
      </w:r>
      <w:r w:rsidRPr="00C11C36">
        <w:rPr>
          <w:spacing w:val="40"/>
          <w:lang w:val="en-US"/>
        </w:rPr>
        <w:t xml:space="preserve"> </w:t>
      </w:r>
      <w:r w:rsidRPr="00C11C36">
        <w:rPr>
          <w:lang w:val="en-US"/>
        </w:rPr>
        <w:t>+</w:t>
      </w:r>
      <w:r w:rsidRPr="00C11C36">
        <w:rPr>
          <w:spacing w:val="40"/>
          <w:lang w:val="en-US"/>
        </w:rPr>
        <w:t xml:space="preserve"> </w:t>
      </w:r>
      <w:r>
        <w:t>инфинитив</w:t>
      </w:r>
      <w:r w:rsidRPr="00C11C36">
        <w:rPr>
          <w:spacing w:val="40"/>
          <w:lang w:val="en-US"/>
        </w:rPr>
        <w:t xml:space="preserve"> </w:t>
      </w:r>
      <w:r>
        <w:t>глагол</w:t>
      </w:r>
      <w:r w:rsidRPr="00C11C36">
        <w:rPr>
          <w:lang w:val="en-US"/>
        </w:rPr>
        <w:t>, be/get</w:t>
      </w:r>
      <w:r w:rsidRPr="00C11C36">
        <w:rPr>
          <w:spacing w:val="40"/>
          <w:lang w:val="en-US"/>
        </w:rPr>
        <w:t xml:space="preserve"> </w:t>
      </w:r>
      <w:r w:rsidRPr="00C11C36">
        <w:rPr>
          <w:lang w:val="en-US"/>
        </w:rPr>
        <w:t>used to</w:t>
      </w:r>
      <w:r w:rsidRPr="00C11C36">
        <w:rPr>
          <w:spacing w:val="40"/>
          <w:lang w:val="en-US"/>
        </w:rPr>
        <w:t xml:space="preserve"> </w:t>
      </w:r>
      <w:r w:rsidRPr="00C11C36">
        <w:rPr>
          <w:lang w:val="en-US"/>
        </w:rPr>
        <w:t>doing</w:t>
      </w:r>
      <w:r w:rsidRPr="00C11C36">
        <w:rPr>
          <w:spacing w:val="40"/>
          <w:lang w:val="en-US"/>
        </w:rPr>
        <w:t xml:space="preserve"> </w:t>
      </w:r>
      <w:r w:rsidRPr="00C11C36">
        <w:rPr>
          <w:lang w:val="en-US"/>
        </w:rPr>
        <w:t>something,</w:t>
      </w:r>
      <w:r w:rsidRPr="00C11C36">
        <w:rPr>
          <w:spacing w:val="40"/>
          <w:lang w:val="en-US"/>
        </w:rPr>
        <w:t xml:space="preserve"> </w:t>
      </w:r>
      <w:r w:rsidRPr="00C11C36">
        <w:rPr>
          <w:lang w:val="en-US"/>
        </w:rPr>
        <w:t>be/get</w:t>
      </w:r>
      <w:r w:rsidRPr="00C11C36">
        <w:rPr>
          <w:spacing w:val="40"/>
          <w:lang w:val="en-US"/>
        </w:rPr>
        <w:t xml:space="preserve"> </w:t>
      </w:r>
      <w:r w:rsidRPr="00C11C36">
        <w:rPr>
          <w:lang w:val="en-US"/>
        </w:rPr>
        <w:t>used</w:t>
      </w:r>
      <w:r w:rsidRPr="00C11C36">
        <w:rPr>
          <w:spacing w:val="40"/>
          <w:lang w:val="en-US"/>
        </w:rPr>
        <w:t xml:space="preserve"> </w:t>
      </w:r>
      <w:r w:rsidRPr="00C11C36">
        <w:rPr>
          <w:lang w:val="en-US"/>
        </w:rPr>
        <w:t>to</w:t>
      </w:r>
      <w:r w:rsidRPr="00C11C36">
        <w:rPr>
          <w:spacing w:val="40"/>
          <w:lang w:val="en-US"/>
        </w:rPr>
        <w:t xml:space="preserve"> </w:t>
      </w:r>
      <w:r w:rsidRPr="00C11C36">
        <w:rPr>
          <w:lang w:val="en-US"/>
        </w:rPr>
        <w:t>something.</w:t>
      </w:r>
    </w:p>
    <w:p w:rsidR="00156445" w:rsidRPr="00C11C36" w:rsidRDefault="005A47D0">
      <w:pPr>
        <w:pStyle w:val="a3"/>
        <w:spacing w:before="4"/>
        <w:ind w:left="1722" w:firstLine="0"/>
        <w:jc w:val="left"/>
        <w:rPr>
          <w:lang w:val="en-US"/>
        </w:rPr>
      </w:pPr>
      <w:r>
        <w:t>Конструкция</w:t>
      </w:r>
      <w:r w:rsidRPr="00C11C36">
        <w:rPr>
          <w:spacing w:val="24"/>
          <w:lang w:val="en-US"/>
        </w:rPr>
        <w:t xml:space="preserve"> </w:t>
      </w:r>
      <w:r w:rsidRPr="00C11C36">
        <w:rPr>
          <w:lang w:val="en-US"/>
        </w:rPr>
        <w:t>both</w:t>
      </w:r>
      <w:r w:rsidRPr="00C11C36">
        <w:rPr>
          <w:spacing w:val="23"/>
          <w:lang w:val="en-US"/>
        </w:rPr>
        <w:t xml:space="preserve"> </w:t>
      </w:r>
      <w:r w:rsidRPr="00C11C36">
        <w:rPr>
          <w:lang w:val="en-US"/>
        </w:rPr>
        <w:t>…</w:t>
      </w:r>
      <w:r w:rsidRPr="00C11C36">
        <w:rPr>
          <w:spacing w:val="16"/>
          <w:lang w:val="en-US"/>
        </w:rPr>
        <w:t xml:space="preserve"> </w:t>
      </w:r>
      <w:r w:rsidRPr="00C11C36">
        <w:rPr>
          <w:lang w:val="en-US"/>
        </w:rPr>
        <w:t>and</w:t>
      </w:r>
      <w:r w:rsidRPr="00C11C36">
        <w:rPr>
          <w:spacing w:val="24"/>
          <w:lang w:val="en-US"/>
        </w:rPr>
        <w:t xml:space="preserve"> </w:t>
      </w:r>
      <w:r w:rsidRPr="00C11C36">
        <w:rPr>
          <w:spacing w:val="-5"/>
          <w:lang w:val="en-US"/>
        </w:rPr>
        <w:t>….</w:t>
      </w:r>
    </w:p>
    <w:p w:rsidR="00156445" w:rsidRPr="00C11C36" w:rsidRDefault="005A47D0">
      <w:pPr>
        <w:pStyle w:val="a3"/>
        <w:spacing w:before="9" w:line="247" w:lineRule="auto"/>
        <w:ind w:right="1148"/>
        <w:jc w:val="left"/>
        <w:rPr>
          <w:lang w:val="en-US"/>
        </w:rPr>
      </w:pPr>
      <w:r>
        <w:t>Конструкции</w:t>
      </w:r>
      <w:r w:rsidRPr="00C11C36">
        <w:rPr>
          <w:spacing w:val="70"/>
          <w:lang w:val="en-US"/>
        </w:rPr>
        <w:t xml:space="preserve"> </w:t>
      </w:r>
      <w:r w:rsidRPr="00C11C36">
        <w:rPr>
          <w:lang w:val="en-US"/>
        </w:rPr>
        <w:t>c</w:t>
      </w:r>
      <w:r w:rsidRPr="00C11C36">
        <w:rPr>
          <w:spacing w:val="40"/>
          <w:lang w:val="en-US"/>
        </w:rPr>
        <w:t xml:space="preserve"> </w:t>
      </w:r>
      <w:r>
        <w:t>глаголами</w:t>
      </w:r>
      <w:r w:rsidRPr="00C11C36">
        <w:rPr>
          <w:spacing w:val="40"/>
          <w:lang w:val="en-US"/>
        </w:rPr>
        <w:t xml:space="preserve">  </w:t>
      </w:r>
      <w:r w:rsidRPr="00C11C36">
        <w:rPr>
          <w:lang w:val="en-US"/>
        </w:rPr>
        <w:t>to</w:t>
      </w:r>
      <w:r w:rsidRPr="00C11C36">
        <w:rPr>
          <w:spacing w:val="39"/>
          <w:lang w:val="en-US"/>
        </w:rPr>
        <w:t xml:space="preserve">  </w:t>
      </w:r>
      <w:r w:rsidRPr="00C11C36">
        <w:rPr>
          <w:lang w:val="en-US"/>
        </w:rPr>
        <w:t>stop,</w:t>
      </w:r>
      <w:r w:rsidRPr="00C11C36">
        <w:rPr>
          <w:spacing w:val="40"/>
          <w:lang w:val="en-US"/>
        </w:rPr>
        <w:t xml:space="preserve">  </w:t>
      </w:r>
      <w:r w:rsidRPr="00C11C36">
        <w:rPr>
          <w:lang w:val="en-US"/>
        </w:rPr>
        <w:t>to</w:t>
      </w:r>
      <w:r w:rsidRPr="00C11C36">
        <w:rPr>
          <w:spacing w:val="39"/>
          <w:lang w:val="en-US"/>
        </w:rPr>
        <w:t xml:space="preserve">  </w:t>
      </w:r>
      <w:r w:rsidRPr="00C11C36">
        <w:rPr>
          <w:lang w:val="en-US"/>
        </w:rPr>
        <w:t>remember,</w:t>
      </w:r>
      <w:r w:rsidRPr="00C11C36">
        <w:rPr>
          <w:spacing w:val="37"/>
          <w:lang w:val="en-US"/>
        </w:rPr>
        <w:t xml:space="preserve">  </w:t>
      </w:r>
      <w:r w:rsidRPr="00C11C36">
        <w:rPr>
          <w:lang w:val="en-US"/>
        </w:rPr>
        <w:t>to</w:t>
      </w:r>
      <w:r w:rsidRPr="00C11C36">
        <w:rPr>
          <w:spacing w:val="40"/>
          <w:lang w:val="en-US"/>
        </w:rPr>
        <w:t xml:space="preserve">  </w:t>
      </w:r>
      <w:r w:rsidRPr="00C11C36">
        <w:rPr>
          <w:lang w:val="en-US"/>
        </w:rPr>
        <w:t>forget</w:t>
      </w:r>
      <w:r w:rsidRPr="00C11C36">
        <w:rPr>
          <w:spacing w:val="80"/>
          <w:w w:val="150"/>
          <w:lang w:val="en-US"/>
        </w:rPr>
        <w:t xml:space="preserve"> </w:t>
      </w:r>
      <w:r w:rsidRPr="00C11C36">
        <w:rPr>
          <w:lang w:val="en-US"/>
        </w:rPr>
        <w:t>(</w:t>
      </w:r>
      <w:r>
        <w:t>разница</w:t>
      </w:r>
      <w:r w:rsidRPr="00C11C36">
        <w:rPr>
          <w:spacing w:val="40"/>
          <w:lang w:val="en-US"/>
        </w:rPr>
        <w:t xml:space="preserve">  </w:t>
      </w:r>
      <w:r>
        <w:t>в</w:t>
      </w:r>
      <w:r w:rsidRPr="00C11C36">
        <w:rPr>
          <w:spacing w:val="40"/>
          <w:lang w:val="en-US"/>
        </w:rPr>
        <w:t xml:space="preserve">  </w:t>
      </w:r>
      <w:r>
        <w:t>значении</w:t>
      </w:r>
      <w:r w:rsidRPr="00C11C36">
        <w:rPr>
          <w:lang w:val="en-US"/>
        </w:rPr>
        <w:t xml:space="preserve"> to stop doing smth </w:t>
      </w:r>
      <w:r>
        <w:t>и</w:t>
      </w:r>
      <w:r w:rsidRPr="00C11C36">
        <w:rPr>
          <w:lang w:val="en-US"/>
        </w:rPr>
        <w:t xml:space="preserve"> to stop to do smth).</w:t>
      </w:r>
    </w:p>
    <w:p w:rsidR="00156445" w:rsidRPr="00C11C36" w:rsidRDefault="005A47D0">
      <w:pPr>
        <w:pStyle w:val="a3"/>
        <w:spacing w:before="13" w:line="244" w:lineRule="auto"/>
        <w:ind w:right="1148"/>
        <w:jc w:val="left"/>
        <w:rPr>
          <w:lang w:val="en-US"/>
        </w:rPr>
      </w:pPr>
      <w:r>
        <w:t>Глаголы</w:t>
      </w:r>
      <w:r w:rsidRPr="00C11C36">
        <w:rPr>
          <w:spacing w:val="40"/>
          <w:lang w:val="en-US"/>
        </w:rPr>
        <w:t xml:space="preserve">  </w:t>
      </w:r>
      <w:r>
        <w:t>в</w:t>
      </w:r>
      <w:r w:rsidRPr="00C11C36">
        <w:rPr>
          <w:spacing w:val="40"/>
          <w:lang w:val="en-US"/>
        </w:rPr>
        <w:t xml:space="preserve">  </w:t>
      </w:r>
      <w:r>
        <w:t>видо</w:t>
      </w:r>
      <w:r w:rsidRPr="00C11C36">
        <w:rPr>
          <w:lang w:val="en-US"/>
        </w:rPr>
        <w:t>-</w:t>
      </w:r>
      <w:r>
        <w:t>временных</w:t>
      </w:r>
      <w:r w:rsidRPr="00C11C36">
        <w:rPr>
          <w:spacing w:val="40"/>
          <w:lang w:val="en-US"/>
        </w:rPr>
        <w:t xml:space="preserve">  </w:t>
      </w:r>
      <w:r>
        <w:t>формах</w:t>
      </w:r>
      <w:r w:rsidRPr="00C11C36">
        <w:rPr>
          <w:spacing w:val="40"/>
          <w:lang w:val="en-US"/>
        </w:rPr>
        <w:t xml:space="preserve">  </w:t>
      </w:r>
      <w:r>
        <w:t>действительного</w:t>
      </w:r>
      <w:r w:rsidRPr="00C11C36">
        <w:rPr>
          <w:spacing w:val="40"/>
          <w:lang w:val="en-US"/>
        </w:rPr>
        <w:t xml:space="preserve">  </w:t>
      </w:r>
      <w:r>
        <w:t>залога</w:t>
      </w:r>
      <w:r w:rsidRPr="00C11C36">
        <w:rPr>
          <w:spacing w:val="40"/>
          <w:lang w:val="en-US"/>
        </w:rPr>
        <w:t xml:space="preserve">  </w:t>
      </w:r>
      <w:r>
        <w:t>в</w:t>
      </w:r>
      <w:r w:rsidRPr="00C11C36">
        <w:rPr>
          <w:spacing w:val="40"/>
          <w:lang w:val="en-US"/>
        </w:rPr>
        <w:t xml:space="preserve">  </w:t>
      </w:r>
      <w:r>
        <w:t>изъявительном</w:t>
      </w:r>
      <w:r w:rsidRPr="00C11C36">
        <w:rPr>
          <w:spacing w:val="80"/>
          <w:w w:val="150"/>
          <w:lang w:val="en-US"/>
        </w:rPr>
        <w:t xml:space="preserve"> </w:t>
      </w:r>
      <w:r>
        <w:t>наклонении</w:t>
      </w:r>
      <w:r w:rsidRPr="00C11C36">
        <w:rPr>
          <w:spacing w:val="40"/>
          <w:lang w:val="en-US"/>
        </w:rPr>
        <w:t xml:space="preserve"> </w:t>
      </w:r>
      <w:r w:rsidRPr="00C11C36">
        <w:rPr>
          <w:lang w:val="en-US"/>
        </w:rPr>
        <w:t>(Past</w:t>
      </w:r>
      <w:r w:rsidRPr="00C11C36">
        <w:rPr>
          <w:spacing w:val="40"/>
          <w:lang w:val="en-US"/>
        </w:rPr>
        <w:t xml:space="preserve"> </w:t>
      </w:r>
      <w:r w:rsidRPr="00C11C36">
        <w:rPr>
          <w:lang w:val="en-US"/>
        </w:rPr>
        <w:t>Perfect</w:t>
      </w:r>
      <w:r w:rsidRPr="00C11C36">
        <w:rPr>
          <w:spacing w:val="40"/>
          <w:lang w:val="en-US"/>
        </w:rPr>
        <w:t xml:space="preserve"> </w:t>
      </w:r>
      <w:r w:rsidRPr="00C11C36">
        <w:rPr>
          <w:lang w:val="en-US"/>
        </w:rPr>
        <w:t>Tense,</w:t>
      </w:r>
      <w:r w:rsidRPr="00C11C36">
        <w:rPr>
          <w:spacing w:val="40"/>
          <w:lang w:val="en-US"/>
        </w:rPr>
        <w:t xml:space="preserve"> </w:t>
      </w:r>
      <w:r w:rsidRPr="00C11C36">
        <w:rPr>
          <w:lang w:val="en-US"/>
        </w:rPr>
        <w:t>Present</w:t>
      </w:r>
      <w:r w:rsidRPr="00C11C36">
        <w:rPr>
          <w:spacing w:val="40"/>
          <w:lang w:val="en-US"/>
        </w:rPr>
        <w:t xml:space="preserve"> </w:t>
      </w:r>
      <w:r w:rsidRPr="00C11C36">
        <w:rPr>
          <w:lang w:val="en-US"/>
        </w:rPr>
        <w:t>Perfect</w:t>
      </w:r>
      <w:r w:rsidRPr="00C11C36">
        <w:rPr>
          <w:spacing w:val="40"/>
          <w:lang w:val="en-US"/>
        </w:rPr>
        <w:t xml:space="preserve"> </w:t>
      </w:r>
      <w:r w:rsidRPr="00C11C36">
        <w:rPr>
          <w:lang w:val="en-US"/>
        </w:rPr>
        <w:t>Continuous</w:t>
      </w:r>
      <w:r w:rsidRPr="00C11C36">
        <w:rPr>
          <w:spacing w:val="40"/>
          <w:lang w:val="en-US"/>
        </w:rPr>
        <w:t xml:space="preserve"> </w:t>
      </w:r>
      <w:r w:rsidRPr="00C11C36">
        <w:rPr>
          <w:lang w:val="en-US"/>
        </w:rPr>
        <w:t>Tense,</w:t>
      </w:r>
      <w:r w:rsidRPr="00C11C36">
        <w:rPr>
          <w:spacing w:val="40"/>
          <w:lang w:val="en-US"/>
        </w:rPr>
        <w:t xml:space="preserve"> </w:t>
      </w:r>
      <w:r w:rsidRPr="00C11C36">
        <w:rPr>
          <w:lang w:val="en-US"/>
        </w:rPr>
        <w:t>Future-in-the-Past).</w:t>
      </w:r>
    </w:p>
    <w:p w:rsidR="00156445" w:rsidRDefault="005A47D0">
      <w:pPr>
        <w:pStyle w:val="a3"/>
        <w:spacing w:before="7"/>
        <w:ind w:left="1722" w:firstLine="0"/>
        <w:jc w:val="left"/>
      </w:pPr>
      <w:r>
        <w:t>Модальные</w:t>
      </w:r>
      <w:r>
        <w:rPr>
          <w:spacing w:val="14"/>
        </w:rPr>
        <w:t xml:space="preserve"> </w:t>
      </w:r>
      <w:r>
        <w:t>глаголы</w:t>
      </w:r>
      <w:r>
        <w:rPr>
          <w:spacing w:val="19"/>
        </w:rPr>
        <w:t xml:space="preserve"> </w:t>
      </w:r>
      <w:r>
        <w:t>в</w:t>
      </w:r>
      <w:r>
        <w:rPr>
          <w:spacing w:val="26"/>
        </w:rPr>
        <w:t xml:space="preserve"> </w:t>
      </w:r>
      <w:r>
        <w:t>косвенной</w:t>
      </w:r>
      <w:r>
        <w:rPr>
          <w:spacing w:val="27"/>
        </w:rPr>
        <w:t xml:space="preserve"> </w:t>
      </w:r>
      <w:r>
        <w:t>речи</w:t>
      </w:r>
      <w:r>
        <w:rPr>
          <w:spacing w:val="27"/>
        </w:rPr>
        <w:t xml:space="preserve"> </w:t>
      </w:r>
      <w:r>
        <w:t>в</w:t>
      </w:r>
      <w:r>
        <w:rPr>
          <w:spacing w:val="26"/>
        </w:rPr>
        <w:t xml:space="preserve"> </w:t>
      </w:r>
      <w:r>
        <w:t>настоящем</w:t>
      </w:r>
      <w:r>
        <w:rPr>
          <w:spacing w:val="23"/>
        </w:rPr>
        <w:t xml:space="preserve"> </w:t>
      </w:r>
      <w:r>
        <w:t>и</w:t>
      </w:r>
      <w:r>
        <w:rPr>
          <w:spacing w:val="25"/>
        </w:rPr>
        <w:t xml:space="preserve"> </w:t>
      </w:r>
      <w:r>
        <w:t>прошедшем</w:t>
      </w:r>
      <w:r>
        <w:rPr>
          <w:spacing w:val="33"/>
        </w:rPr>
        <w:t xml:space="preserve"> </w:t>
      </w:r>
      <w:r>
        <w:rPr>
          <w:spacing w:val="-2"/>
        </w:rPr>
        <w:t>времени.</w:t>
      </w:r>
    </w:p>
    <w:p w:rsidR="00156445" w:rsidRDefault="005A47D0">
      <w:pPr>
        <w:pStyle w:val="a3"/>
        <w:tabs>
          <w:tab w:val="left" w:pos="3009"/>
          <w:tab w:val="left" w:pos="4017"/>
          <w:tab w:val="left" w:pos="5097"/>
          <w:tab w:val="left" w:pos="6687"/>
          <w:tab w:val="left" w:pos="8003"/>
          <w:tab w:val="left" w:pos="9366"/>
        </w:tabs>
        <w:spacing w:before="9" w:line="252" w:lineRule="auto"/>
        <w:ind w:right="1118"/>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Наречия</w:t>
      </w:r>
      <w:r>
        <w:rPr>
          <w:spacing w:val="17"/>
        </w:rPr>
        <w:t xml:space="preserve"> </w:t>
      </w:r>
      <w:r>
        <w:t>too</w:t>
      </w:r>
      <w:r>
        <w:rPr>
          <w:spacing w:val="6"/>
        </w:rPr>
        <w:t xml:space="preserve"> </w:t>
      </w:r>
      <w:r>
        <w:t>–</w:t>
      </w:r>
      <w:r>
        <w:rPr>
          <w:spacing w:val="23"/>
        </w:rPr>
        <w:t xml:space="preserve"> </w:t>
      </w:r>
      <w:r>
        <w:rPr>
          <w:spacing w:val="-2"/>
        </w:rPr>
        <w:t>enough.</w:t>
      </w:r>
    </w:p>
    <w:p w:rsidR="00156445" w:rsidRDefault="005A47D0">
      <w:pPr>
        <w:pStyle w:val="a3"/>
        <w:spacing w:before="14" w:line="247" w:lineRule="auto"/>
        <w:ind w:left="1722" w:right="1282" w:firstLine="0"/>
      </w:pPr>
      <w:r>
        <w:t>Отрицательные местоимения no (и его производные nobody, nothing и другие), none. Социокультурные знания и умения.</w:t>
      </w:r>
    </w:p>
    <w:p w:rsidR="00156445" w:rsidRDefault="005A47D0">
      <w:pPr>
        <w:pStyle w:val="a3"/>
        <w:tabs>
          <w:tab w:val="left" w:pos="4022"/>
          <w:tab w:val="left" w:pos="6437"/>
          <w:tab w:val="left" w:pos="7268"/>
          <w:tab w:val="left" w:pos="9669"/>
        </w:tabs>
        <w:spacing w:before="3" w:line="252" w:lineRule="auto"/>
        <w:ind w:right="109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57"/>
        </w:rPr>
        <w:t xml:space="preserve">  </w:t>
      </w:r>
      <w:r>
        <w:t>использованием</w:t>
      </w:r>
      <w:r>
        <w:rPr>
          <w:spacing w:val="61"/>
        </w:rPr>
        <w:t xml:space="preserve">  </w:t>
      </w:r>
      <w:r>
        <w:t>знаний</w:t>
      </w:r>
      <w:r>
        <w:rPr>
          <w:spacing w:val="80"/>
        </w:rPr>
        <w:t xml:space="preserve">  </w:t>
      </w:r>
      <w:r>
        <w:t>о</w:t>
      </w:r>
      <w:r>
        <w:rPr>
          <w:spacing w:val="54"/>
        </w:rPr>
        <w:t xml:space="preserve">  </w:t>
      </w:r>
      <w:r>
        <w:t>национально-культурных</w:t>
      </w:r>
      <w:r>
        <w:rPr>
          <w:spacing w:val="68"/>
          <w:w w:val="150"/>
        </w:rPr>
        <w:t xml:space="preserve">  </w:t>
      </w:r>
      <w:r>
        <w:t>особенностях</w:t>
      </w:r>
      <w:r>
        <w:rPr>
          <w:spacing w:val="80"/>
        </w:rPr>
        <w:t xml:space="preserve">  </w:t>
      </w:r>
      <w:r>
        <w:t>своей</w:t>
      </w:r>
      <w:r>
        <w:rPr>
          <w:spacing w:val="69"/>
          <w:w w:val="150"/>
        </w:rPr>
        <w:t xml:space="preserve">  </w:t>
      </w:r>
      <w:r>
        <w:t>страны и страны (стран) изучаемого языка, основных социокультурных элементов речевого поведенческого</w:t>
      </w:r>
      <w:r>
        <w:rPr>
          <w:spacing w:val="80"/>
          <w:w w:val="150"/>
        </w:rPr>
        <w:t xml:space="preserve"> </w:t>
      </w:r>
      <w:r>
        <w:t>этикета</w:t>
      </w:r>
      <w:r>
        <w:rPr>
          <w:spacing w:val="61"/>
        </w:rPr>
        <w:t xml:space="preserve">  </w:t>
      </w:r>
      <w:r>
        <w:t>в</w:t>
      </w:r>
      <w:r>
        <w:rPr>
          <w:spacing w:val="65"/>
        </w:rPr>
        <w:t xml:space="preserve">  </w:t>
      </w:r>
      <w:r>
        <w:t>англоязычной</w:t>
      </w:r>
      <w:r>
        <w:rPr>
          <w:spacing w:val="69"/>
        </w:rPr>
        <w:t xml:space="preserve">  </w:t>
      </w:r>
      <w:r>
        <w:t>среде,</w:t>
      </w:r>
      <w:r>
        <w:rPr>
          <w:spacing w:val="65"/>
        </w:rPr>
        <w:t xml:space="preserve">  </w:t>
      </w:r>
      <w:r>
        <w:t>знание</w:t>
      </w:r>
      <w:r>
        <w:rPr>
          <w:spacing w:val="58"/>
        </w:rPr>
        <w:t xml:space="preserve">  </w:t>
      </w:r>
      <w:r>
        <w:t>и</w:t>
      </w:r>
      <w:r>
        <w:rPr>
          <w:spacing w:val="65"/>
        </w:rPr>
        <w:t xml:space="preserve">  </w:t>
      </w:r>
      <w:r>
        <w:t>использование</w:t>
      </w:r>
      <w:r>
        <w:rPr>
          <w:spacing w:val="59"/>
        </w:rPr>
        <w:t xml:space="preserve">  </w:t>
      </w:r>
      <w:r>
        <w:t>в</w:t>
      </w:r>
      <w:r>
        <w:rPr>
          <w:spacing w:val="71"/>
        </w:rPr>
        <w:t xml:space="preserve">  </w:t>
      </w:r>
      <w:r>
        <w:t>устной и</w:t>
      </w:r>
      <w:r>
        <w:rPr>
          <w:spacing w:val="80"/>
        </w:rPr>
        <w:t xml:space="preserve">  </w:t>
      </w:r>
      <w:r>
        <w:t>письменной</w:t>
      </w:r>
      <w:r>
        <w:rPr>
          <w:spacing w:val="66"/>
        </w:rPr>
        <w:t xml:space="preserve">   </w:t>
      </w:r>
      <w:r>
        <w:t>речи</w:t>
      </w:r>
      <w:r>
        <w:rPr>
          <w:spacing w:val="80"/>
        </w:rPr>
        <w:t xml:space="preserve">  </w:t>
      </w:r>
      <w:r>
        <w:t>наиболее</w:t>
      </w:r>
      <w:r>
        <w:rPr>
          <w:spacing w:val="66"/>
          <w:w w:val="150"/>
        </w:rPr>
        <w:t xml:space="preserve">  </w:t>
      </w:r>
      <w:r>
        <w:t>употребительной</w:t>
      </w:r>
      <w:r>
        <w:rPr>
          <w:spacing w:val="65"/>
          <w:w w:val="150"/>
        </w:rPr>
        <w:t xml:space="preserve">  </w:t>
      </w:r>
      <w:r>
        <w:t>тематической</w:t>
      </w:r>
      <w:r>
        <w:rPr>
          <w:spacing w:val="65"/>
          <w:w w:val="150"/>
        </w:rPr>
        <w:t xml:space="preserve">  </w:t>
      </w:r>
      <w:r>
        <w:t>фоновой</w:t>
      </w:r>
      <w:r>
        <w:rPr>
          <w:spacing w:val="65"/>
          <w:w w:val="150"/>
        </w:rPr>
        <w:t xml:space="preserve">  </w:t>
      </w:r>
      <w:r>
        <w:t>лексики и реалий</w:t>
      </w:r>
      <w:r>
        <w:rPr>
          <w:spacing w:val="40"/>
        </w:rPr>
        <w:t xml:space="preserve"> </w:t>
      </w:r>
      <w:r>
        <w:t>в</w:t>
      </w:r>
      <w:r>
        <w:rPr>
          <w:spacing w:val="40"/>
        </w:rPr>
        <w:t xml:space="preserve"> </w:t>
      </w:r>
      <w:r>
        <w:t>рамках</w:t>
      </w:r>
      <w:r>
        <w:rPr>
          <w:spacing w:val="40"/>
        </w:rPr>
        <w:t xml:space="preserve"> </w:t>
      </w:r>
      <w:r>
        <w:t>тематического содержания.</w:t>
      </w:r>
    </w:p>
    <w:p w:rsidR="00156445" w:rsidRDefault="005A47D0">
      <w:pPr>
        <w:pStyle w:val="a3"/>
        <w:spacing w:before="5" w:line="249" w:lineRule="auto"/>
        <w:ind w:right="1090"/>
      </w:pPr>
      <w:r>
        <w:t>Понимание</w:t>
      </w:r>
      <w:r>
        <w:rPr>
          <w:spacing w:val="40"/>
        </w:rPr>
        <w:t xml:space="preserve"> </w:t>
      </w:r>
      <w:r>
        <w:t>речевых</w:t>
      </w:r>
      <w:r>
        <w:rPr>
          <w:spacing w:val="40"/>
        </w:rPr>
        <w:t xml:space="preserve"> </w:t>
      </w:r>
      <w:r>
        <w:t>различий</w:t>
      </w:r>
      <w:r>
        <w:rPr>
          <w:spacing w:val="40"/>
        </w:rPr>
        <w:t xml:space="preserve"> </w:t>
      </w:r>
      <w:r>
        <w:t>в</w:t>
      </w:r>
      <w:r>
        <w:rPr>
          <w:spacing w:val="40"/>
        </w:rPr>
        <w:t xml:space="preserve"> </w:t>
      </w:r>
      <w:r>
        <w:t>ситуациях</w:t>
      </w:r>
      <w:r>
        <w:rPr>
          <w:spacing w:val="40"/>
        </w:rPr>
        <w:t xml:space="preserve"> </w:t>
      </w:r>
      <w:r>
        <w:t>официального</w:t>
      </w:r>
      <w:r>
        <w:rPr>
          <w:spacing w:val="37"/>
        </w:rPr>
        <w:t xml:space="preserve"> </w:t>
      </w:r>
      <w:r>
        <w:t>и</w:t>
      </w:r>
      <w:r>
        <w:rPr>
          <w:spacing w:val="40"/>
        </w:rPr>
        <w:t xml:space="preserve"> </w:t>
      </w:r>
      <w:r>
        <w:t>неофициального</w:t>
      </w:r>
      <w:r>
        <w:rPr>
          <w:spacing w:val="40"/>
        </w:rPr>
        <w:t xml:space="preserve"> </w:t>
      </w:r>
      <w:r>
        <w:t>общения 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w:t>
      </w:r>
      <w:r>
        <w:rPr>
          <w:spacing w:val="80"/>
        </w:rPr>
        <w:t xml:space="preserve"> </w:t>
      </w:r>
      <w:r>
        <w:t>лексико- грамматических средств с их учётом.</w:t>
      </w:r>
    </w:p>
    <w:p w:rsidR="00156445" w:rsidRDefault="005A47D0">
      <w:pPr>
        <w:pStyle w:val="a3"/>
        <w:tabs>
          <w:tab w:val="left" w:pos="4824"/>
          <w:tab w:val="left" w:pos="7105"/>
          <w:tab w:val="left" w:pos="9621"/>
        </w:tabs>
        <w:spacing w:before="5" w:line="249" w:lineRule="auto"/>
        <w:ind w:right="1085"/>
      </w:pPr>
      <w:r>
        <w:t>Социокультурный портрет родной страны и страны (стран) изучаемого 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 Нового</w:t>
      </w:r>
      <w:r>
        <w:rPr>
          <w:spacing w:val="76"/>
        </w:rPr>
        <w:t xml:space="preserve">   </w:t>
      </w:r>
      <w:r>
        <w:t>года,</w:t>
      </w:r>
      <w:r>
        <w:rPr>
          <w:spacing w:val="77"/>
        </w:rPr>
        <w:t xml:space="preserve">   </w:t>
      </w:r>
      <w:r>
        <w:t>Дня</w:t>
      </w:r>
      <w:r>
        <w:rPr>
          <w:spacing w:val="75"/>
        </w:rPr>
        <w:t xml:space="preserve">   </w:t>
      </w:r>
      <w:r>
        <w:t>матери,</w:t>
      </w:r>
      <w:r>
        <w:rPr>
          <w:spacing w:val="68"/>
          <w:w w:val="150"/>
        </w:rPr>
        <w:t xml:space="preserve">   </w:t>
      </w:r>
      <w:r>
        <w:t>Дня</w:t>
      </w:r>
      <w:r>
        <w:rPr>
          <w:spacing w:val="76"/>
        </w:rPr>
        <w:t xml:space="preserve">   </w:t>
      </w:r>
      <w:r>
        <w:t>благодарения</w:t>
      </w:r>
      <w:r>
        <w:rPr>
          <w:spacing w:val="76"/>
        </w:rPr>
        <w:t xml:space="preserve">   </w:t>
      </w:r>
      <w:r>
        <w:t>и</w:t>
      </w:r>
      <w:r>
        <w:rPr>
          <w:spacing w:val="69"/>
          <w:w w:val="150"/>
        </w:rPr>
        <w:t xml:space="preserve">   </w:t>
      </w:r>
      <w:r>
        <w:t>других</w:t>
      </w:r>
      <w:r>
        <w:rPr>
          <w:spacing w:val="70"/>
          <w:w w:val="150"/>
        </w:rPr>
        <w:t xml:space="preserve">   </w:t>
      </w:r>
      <w:r>
        <w:t xml:space="preserve">праздников), 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74"/>
          <w:w w:val="150"/>
        </w:rPr>
        <w:t xml:space="preserve"> </w:t>
      </w:r>
      <w:r>
        <w:t>доступными</w:t>
      </w:r>
      <w:r>
        <w:rPr>
          <w:spacing w:val="62"/>
        </w:rPr>
        <w:t xml:space="preserve">  </w:t>
      </w:r>
      <w:r>
        <w:t>в</w:t>
      </w:r>
      <w:r>
        <w:rPr>
          <w:spacing w:val="62"/>
        </w:rPr>
        <w:t xml:space="preserve">  </w:t>
      </w:r>
      <w:r>
        <w:t>языковом</w:t>
      </w:r>
      <w:r>
        <w:rPr>
          <w:spacing w:val="60"/>
        </w:rPr>
        <w:t xml:space="preserve">  </w:t>
      </w:r>
      <w:r>
        <w:t>отношении</w:t>
      </w:r>
      <w:r>
        <w:rPr>
          <w:spacing w:val="65"/>
        </w:rPr>
        <w:t xml:space="preserve">  </w:t>
      </w:r>
      <w:r>
        <w:t>образцами</w:t>
      </w:r>
      <w:r>
        <w:rPr>
          <w:spacing w:val="65"/>
        </w:rPr>
        <w:t xml:space="preserve">  </w:t>
      </w:r>
      <w:r>
        <w:t>поэзии</w:t>
      </w:r>
      <w:r>
        <w:rPr>
          <w:spacing w:val="59"/>
        </w:rPr>
        <w:t xml:space="preserve">  </w:t>
      </w:r>
      <w:r>
        <w:t>и</w:t>
      </w:r>
      <w:r>
        <w:rPr>
          <w:spacing w:val="62"/>
        </w:rPr>
        <w:t xml:space="preserve">  </w:t>
      </w:r>
      <w:r>
        <w:t>прозы</w:t>
      </w:r>
      <w:r>
        <w:rPr>
          <w:spacing w:val="74"/>
          <w:w w:val="150"/>
        </w:rPr>
        <w:t xml:space="preserve"> </w:t>
      </w:r>
      <w:r>
        <w:t>для</w:t>
      </w:r>
      <w:r>
        <w:rPr>
          <w:spacing w:val="75"/>
          <w:w w:val="150"/>
        </w:rPr>
        <w:t xml:space="preserve"> </w:t>
      </w:r>
      <w:r>
        <w:t>подростков на английском языке.</w:t>
      </w:r>
    </w:p>
    <w:p w:rsidR="00156445" w:rsidRDefault="005A47D0">
      <w:pPr>
        <w:pStyle w:val="a3"/>
        <w:tabs>
          <w:tab w:val="left" w:pos="4022"/>
          <w:tab w:val="left" w:pos="6437"/>
          <w:tab w:val="left" w:pos="7268"/>
          <w:tab w:val="left" w:pos="9669"/>
        </w:tabs>
        <w:spacing w:line="249" w:lineRule="auto"/>
        <w:ind w:right="110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56"/>
        </w:rPr>
        <w:t xml:space="preserve">  </w:t>
      </w:r>
      <w:r>
        <w:t>использованием</w:t>
      </w:r>
      <w:r>
        <w:rPr>
          <w:spacing w:val="61"/>
        </w:rPr>
        <w:t xml:space="preserve">  </w:t>
      </w:r>
      <w:r>
        <w:t>знаний</w:t>
      </w:r>
      <w:r>
        <w:rPr>
          <w:spacing w:val="80"/>
        </w:rPr>
        <w:t xml:space="preserve">  </w:t>
      </w:r>
      <w:r>
        <w:t>о</w:t>
      </w:r>
      <w:r>
        <w:rPr>
          <w:spacing w:val="54"/>
        </w:rPr>
        <w:t xml:space="preserve">  </w:t>
      </w:r>
      <w:r>
        <w:t>национально-культурных</w:t>
      </w:r>
      <w:r>
        <w:rPr>
          <w:spacing w:val="67"/>
          <w:w w:val="150"/>
        </w:rPr>
        <w:t xml:space="preserve">  </w:t>
      </w:r>
      <w:r>
        <w:t>особенностях</w:t>
      </w:r>
      <w:r>
        <w:rPr>
          <w:spacing w:val="80"/>
        </w:rPr>
        <w:t xml:space="preserve">  </w:t>
      </w:r>
      <w:r>
        <w:t>своей</w:t>
      </w:r>
      <w:r>
        <w:rPr>
          <w:spacing w:val="68"/>
          <w:w w:val="150"/>
        </w:rPr>
        <w:t xml:space="preserve">  </w:t>
      </w:r>
      <w:r>
        <w:t>страны и страны (стран) изучаемого языка.</w:t>
      </w:r>
    </w:p>
    <w:p w:rsidR="00156445" w:rsidRDefault="005A47D0">
      <w:pPr>
        <w:pStyle w:val="a3"/>
        <w:ind w:left="1722" w:firstLine="0"/>
      </w:pPr>
      <w:r>
        <w:t>Соблюдение</w:t>
      </w:r>
      <w:r>
        <w:rPr>
          <w:spacing w:val="15"/>
        </w:rPr>
        <w:t xml:space="preserve"> </w:t>
      </w:r>
      <w:r>
        <w:t>нормы</w:t>
      </w:r>
      <w:r>
        <w:rPr>
          <w:spacing w:val="22"/>
        </w:rPr>
        <w:t xml:space="preserve"> </w:t>
      </w:r>
      <w:r>
        <w:t>вежливости</w:t>
      </w:r>
      <w:r>
        <w:rPr>
          <w:spacing w:val="34"/>
        </w:rPr>
        <w:t xml:space="preserve"> </w:t>
      </w:r>
      <w:r>
        <w:t>в</w:t>
      </w:r>
      <w:r>
        <w:rPr>
          <w:spacing w:val="32"/>
        </w:rPr>
        <w:t xml:space="preserve"> </w:t>
      </w:r>
      <w:r>
        <w:t>межкультурном</w:t>
      </w:r>
      <w:r>
        <w:rPr>
          <w:spacing w:val="45"/>
        </w:rPr>
        <w:t xml:space="preserve"> </w:t>
      </w:r>
      <w:r>
        <w:rPr>
          <w:spacing w:val="-2"/>
        </w:rPr>
        <w:t>общении.</w:t>
      </w:r>
    </w:p>
    <w:p w:rsidR="00156445" w:rsidRDefault="005A47D0">
      <w:pPr>
        <w:pStyle w:val="a3"/>
        <w:tabs>
          <w:tab w:val="left" w:pos="2773"/>
          <w:tab w:val="left" w:pos="4507"/>
          <w:tab w:val="left" w:pos="6053"/>
          <w:tab w:val="left" w:pos="7388"/>
          <w:tab w:val="left" w:pos="8142"/>
          <w:tab w:val="left" w:pos="9453"/>
        </w:tabs>
        <w:spacing w:before="5" w:line="249" w:lineRule="auto"/>
        <w:ind w:right="1096"/>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 xml:space="preserve">языка: символики, достопримечательностей, культурных особенностей (национальные </w:t>
      </w:r>
      <w:r>
        <w:rPr>
          <w:spacing w:val="-2"/>
        </w:rPr>
        <w:t>праздники,</w:t>
      </w:r>
      <w:r>
        <w:tab/>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156445" w:rsidRDefault="005A47D0">
      <w:pPr>
        <w:pStyle w:val="a3"/>
        <w:spacing w:line="263" w:lineRule="exact"/>
        <w:ind w:left="1722" w:firstLine="0"/>
      </w:pPr>
      <w:r>
        <w:t>Развитие</w:t>
      </w:r>
      <w:r>
        <w:rPr>
          <w:spacing w:val="34"/>
        </w:rPr>
        <w:t xml:space="preserve"> </w:t>
      </w:r>
      <w:r>
        <w:rPr>
          <w:spacing w:val="-2"/>
        </w:rPr>
        <w:t>умений:</w:t>
      </w:r>
    </w:p>
    <w:p w:rsidR="00156445" w:rsidRDefault="005A47D0">
      <w:pPr>
        <w:pStyle w:val="a3"/>
        <w:spacing w:before="14" w:line="252" w:lineRule="auto"/>
        <w:ind w:right="1095"/>
      </w:pPr>
      <w:r>
        <w:t>кратко</w:t>
      </w:r>
      <w:r>
        <w:rPr>
          <w:spacing w:val="40"/>
        </w:rPr>
        <w:t xml:space="preserve"> </w:t>
      </w:r>
      <w:r>
        <w:t>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(культурные явления, события, достопримечательности);</w:t>
      </w:r>
    </w:p>
    <w:p w:rsidR="00156445" w:rsidRDefault="005A47D0">
      <w:pPr>
        <w:pStyle w:val="a3"/>
        <w:spacing w:line="252" w:lineRule="auto"/>
        <w:ind w:right="1122"/>
      </w:pPr>
      <w:r>
        <w:t>кратко</w:t>
      </w:r>
      <w:r>
        <w:rPr>
          <w:spacing w:val="80"/>
          <w:w w:val="150"/>
        </w:rPr>
        <w:t xml:space="preserve">  </w:t>
      </w:r>
      <w:r>
        <w:t>рассказывать</w:t>
      </w:r>
      <w:r>
        <w:rPr>
          <w:spacing w:val="80"/>
          <w:w w:val="150"/>
        </w:rPr>
        <w:t xml:space="preserve">  </w:t>
      </w:r>
      <w:r>
        <w:t>о</w:t>
      </w:r>
      <w:r>
        <w:rPr>
          <w:spacing w:val="80"/>
        </w:rPr>
        <w:t xml:space="preserve">  </w:t>
      </w:r>
      <w:r>
        <w:t>некоторых</w:t>
      </w:r>
      <w:r>
        <w:rPr>
          <w:spacing w:val="8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 (учёных, писателях, поэтах, художниках, музыкантах, спортсменах и других людях);</w:t>
      </w:r>
    </w:p>
    <w:p w:rsidR="00156445" w:rsidRDefault="005A47D0">
      <w:pPr>
        <w:pStyle w:val="a3"/>
        <w:spacing w:line="256" w:lineRule="auto"/>
        <w:ind w:right="1105"/>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p>
    <w:p w:rsidR="00156445" w:rsidRDefault="005A47D0">
      <w:pPr>
        <w:pStyle w:val="a3"/>
        <w:spacing w:line="262" w:lineRule="exact"/>
        <w:ind w:left="1722" w:firstLine="0"/>
      </w:pPr>
      <w:r>
        <w:t>.</w:t>
      </w:r>
      <w:r>
        <w:rPr>
          <w:spacing w:val="17"/>
        </w:rPr>
        <w:t xml:space="preserve"> </w:t>
      </w:r>
      <w:r>
        <w:t>Компенсаторные</w:t>
      </w:r>
      <w:r>
        <w:rPr>
          <w:spacing w:val="33"/>
        </w:rPr>
        <w:t xml:space="preserve"> </w:t>
      </w:r>
      <w:r>
        <w:rPr>
          <w:spacing w:val="-2"/>
        </w:rPr>
        <w:t>умения.</w:t>
      </w:r>
    </w:p>
    <w:p w:rsidR="00156445" w:rsidRDefault="005A47D0">
      <w:pPr>
        <w:pStyle w:val="a3"/>
        <w:tabs>
          <w:tab w:val="left" w:pos="4012"/>
          <w:tab w:val="left" w:pos="5136"/>
          <w:tab w:val="left" w:pos="6596"/>
          <w:tab w:val="left" w:pos="7474"/>
          <w:tab w:val="left" w:pos="8302"/>
          <w:tab w:val="left" w:pos="9539"/>
          <w:tab w:val="left" w:pos="9849"/>
        </w:tabs>
        <w:spacing w:line="252" w:lineRule="auto"/>
        <w:ind w:right="1099"/>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 письме перифраз (толкование),</w:t>
      </w:r>
      <w:r>
        <w:rPr>
          <w:spacing w:val="80"/>
        </w:rPr>
        <w:t xml:space="preserve">   </w:t>
      </w:r>
      <w:r>
        <w:t>синонимические</w:t>
      </w:r>
      <w:r>
        <w:rPr>
          <w:spacing w:val="80"/>
        </w:rPr>
        <w:t xml:space="preserve">   </w:t>
      </w:r>
      <w:r>
        <w:t>средства,</w:t>
      </w:r>
      <w:r>
        <w:rPr>
          <w:spacing w:val="80"/>
        </w:rPr>
        <w:t xml:space="preserve">   </w:t>
      </w:r>
      <w:r>
        <w:t>описание</w:t>
      </w:r>
      <w:r>
        <w:tab/>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line="264" w:lineRule="exact"/>
        <w:ind w:left="1722" w:firstLine="0"/>
      </w:pPr>
      <w:r>
        <w:t>Переспрашивать,</w:t>
      </w:r>
      <w:r>
        <w:rPr>
          <w:spacing w:val="20"/>
        </w:rPr>
        <w:t xml:space="preserve"> </w:t>
      </w:r>
      <w:r>
        <w:t>просить</w:t>
      </w:r>
      <w:r>
        <w:rPr>
          <w:spacing w:val="36"/>
        </w:rPr>
        <w:t xml:space="preserve"> </w:t>
      </w:r>
      <w:r>
        <w:t>повторить,</w:t>
      </w:r>
      <w:r>
        <w:rPr>
          <w:spacing w:val="40"/>
        </w:rPr>
        <w:t xml:space="preserve"> </w:t>
      </w:r>
      <w:r>
        <w:t>уточняя</w:t>
      </w:r>
      <w:r>
        <w:rPr>
          <w:spacing w:val="33"/>
        </w:rPr>
        <w:t xml:space="preserve"> </w:t>
      </w:r>
      <w:r>
        <w:t>значение</w:t>
      </w:r>
      <w:r>
        <w:rPr>
          <w:spacing w:val="30"/>
        </w:rPr>
        <w:t xml:space="preserve"> </w:t>
      </w:r>
      <w:r>
        <w:t>незнакомых</w:t>
      </w:r>
      <w:r>
        <w:rPr>
          <w:spacing w:val="30"/>
        </w:rPr>
        <w:t xml:space="preserve"> </w:t>
      </w:r>
      <w:r>
        <w:rPr>
          <w:spacing w:val="-2"/>
        </w:rPr>
        <w:t>слов.</w:t>
      </w:r>
    </w:p>
    <w:p w:rsidR="00156445" w:rsidRDefault="005A47D0">
      <w:pPr>
        <w:pStyle w:val="a3"/>
        <w:spacing w:line="252"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line="252" w:lineRule="auto"/>
        <w:ind w:right="1107"/>
      </w:pPr>
      <w:r>
        <w:t>Игнорирование информации, не являющейся необходимой для понимания основного содержания</w:t>
      </w:r>
      <w:r>
        <w:rPr>
          <w:spacing w:val="80"/>
        </w:rPr>
        <w:t xml:space="preserve">   </w:t>
      </w:r>
      <w:r>
        <w:t>прочитанного</w:t>
      </w:r>
      <w:r>
        <w:rPr>
          <w:spacing w:val="78"/>
          <w:w w:val="150"/>
        </w:rPr>
        <w:t xml:space="preserve">   </w:t>
      </w:r>
      <w:r>
        <w:t>(прослушанного)</w:t>
      </w:r>
      <w:r>
        <w:rPr>
          <w:spacing w:val="75"/>
          <w:w w:val="150"/>
        </w:rPr>
        <w:t xml:space="preserve">   </w:t>
      </w:r>
      <w:r>
        <w:t>текста</w:t>
      </w:r>
      <w:r>
        <w:rPr>
          <w:spacing w:val="76"/>
          <w:w w:val="150"/>
        </w:rPr>
        <w:t xml:space="preserve">   </w:t>
      </w:r>
      <w:r>
        <w:t>или</w:t>
      </w:r>
      <w:r>
        <w:rPr>
          <w:spacing w:val="75"/>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line="247"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3"/>
      </w:pPr>
      <w:bookmarkStart w:id="41" w:name="Содержание_обучения_в_9_классе._(2)"/>
      <w:bookmarkEnd w:id="41"/>
      <w:r>
        <w:rPr>
          <w:w w:val="105"/>
        </w:rPr>
        <w:t>Содержание</w:t>
      </w:r>
      <w:r>
        <w:rPr>
          <w:spacing w:val="-14"/>
          <w:w w:val="105"/>
        </w:rPr>
        <w:t xml:space="preserve"> </w:t>
      </w:r>
      <w:r>
        <w:rPr>
          <w:w w:val="105"/>
        </w:rPr>
        <w:t>обучения</w:t>
      </w:r>
      <w:r>
        <w:rPr>
          <w:spacing w:val="-8"/>
          <w:w w:val="105"/>
        </w:rPr>
        <w:t xml:space="preserve"> </w:t>
      </w:r>
      <w:r>
        <w:rPr>
          <w:w w:val="105"/>
        </w:rPr>
        <w:t>в</w:t>
      </w:r>
      <w:r>
        <w:rPr>
          <w:spacing w:val="-13"/>
          <w:w w:val="105"/>
        </w:rPr>
        <w:t xml:space="preserve"> </w:t>
      </w:r>
      <w:r>
        <w:rPr>
          <w:w w:val="105"/>
        </w:rPr>
        <w:t>9</w:t>
      </w:r>
      <w:r>
        <w:rPr>
          <w:spacing w:val="-9"/>
          <w:w w:val="105"/>
        </w:rPr>
        <w:t xml:space="preserve"> </w:t>
      </w:r>
      <w:r>
        <w:rPr>
          <w:spacing w:val="-2"/>
          <w:w w:val="105"/>
        </w:rPr>
        <w:t>классе.</w:t>
      </w:r>
    </w:p>
    <w:p w:rsidR="00156445" w:rsidRDefault="005A47D0">
      <w:pPr>
        <w:pStyle w:val="a3"/>
        <w:spacing w:before="4"/>
        <w:ind w:left="1780" w:firstLine="0"/>
      </w:pPr>
      <w:r>
        <w:rPr>
          <w:spacing w:val="2"/>
        </w:rPr>
        <w:t>Коммуникативные</w:t>
      </w:r>
      <w:r>
        <w:rPr>
          <w:spacing w:val="44"/>
        </w:rPr>
        <w:t xml:space="preserve"> </w:t>
      </w:r>
      <w:r>
        <w:rPr>
          <w:spacing w:val="-2"/>
        </w:rPr>
        <w:t>умения.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3" w:line="252" w:lineRule="auto"/>
        <w:ind w:left="1722" w:right="2742" w:firstLine="0"/>
      </w:pPr>
      <w:r>
        <w:t>Взаимоотношения в семье и с друзьями. Конфликты и их разрешение. Внешность</w:t>
      </w:r>
      <w:r>
        <w:rPr>
          <w:spacing w:val="40"/>
        </w:rPr>
        <w:t xml:space="preserve"> </w:t>
      </w:r>
      <w:r>
        <w:t>и</w:t>
      </w:r>
      <w:r>
        <w:rPr>
          <w:spacing w:val="40"/>
        </w:rPr>
        <w:t xml:space="preserve"> </w:t>
      </w:r>
      <w:r>
        <w:t>характер</w:t>
      </w:r>
      <w:r>
        <w:rPr>
          <w:spacing w:val="40"/>
        </w:rPr>
        <w:t xml:space="preserve"> </w:t>
      </w:r>
      <w:r>
        <w:t>человека</w:t>
      </w:r>
      <w:r>
        <w:rPr>
          <w:spacing w:val="40"/>
        </w:rPr>
        <w:t xml:space="preserve"> </w:t>
      </w:r>
      <w:r>
        <w:t>(литературного</w:t>
      </w:r>
      <w:r>
        <w:rPr>
          <w:spacing w:val="40"/>
        </w:rPr>
        <w:t xml:space="preserve"> </w:t>
      </w:r>
      <w:r>
        <w:t>персонажа).</w:t>
      </w:r>
    </w:p>
    <w:p w:rsidR="00156445" w:rsidRDefault="005A47D0">
      <w:pPr>
        <w:pStyle w:val="a3"/>
        <w:spacing w:before="1" w:line="247" w:lineRule="auto"/>
        <w:ind w:right="1148"/>
        <w:jc w:val="left"/>
      </w:pPr>
      <w:r>
        <w:t>Досуг</w:t>
      </w:r>
      <w:r>
        <w:rPr>
          <w:spacing w:val="77"/>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72"/>
        </w:rPr>
        <w:t xml:space="preserve"> </w:t>
      </w:r>
      <w:r>
        <w:t>подростка</w:t>
      </w:r>
      <w:r>
        <w:rPr>
          <w:spacing w:val="80"/>
        </w:rPr>
        <w:t xml:space="preserve"> </w:t>
      </w:r>
      <w:r>
        <w:t>(чтение,</w:t>
      </w:r>
      <w:r>
        <w:rPr>
          <w:spacing w:val="80"/>
        </w:rPr>
        <w:t xml:space="preserve"> </w:t>
      </w:r>
      <w:r>
        <w:t>кино,</w:t>
      </w:r>
      <w:r>
        <w:rPr>
          <w:spacing w:val="80"/>
        </w:rPr>
        <w:t xml:space="preserve"> </w:t>
      </w:r>
      <w:r>
        <w:t>театр,</w:t>
      </w:r>
      <w:r>
        <w:rPr>
          <w:spacing w:val="80"/>
        </w:rPr>
        <w:t xml:space="preserve"> </w:t>
      </w:r>
      <w:r>
        <w:t>музыка, музей,</w:t>
      </w:r>
      <w:r>
        <w:rPr>
          <w:spacing w:val="40"/>
        </w:rPr>
        <w:t xml:space="preserve"> </w:t>
      </w:r>
      <w:r>
        <w:t>спорт,</w:t>
      </w:r>
      <w:r>
        <w:rPr>
          <w:spacing w:val="40"/>
        </w:rPr>
        <w:t xml:space="preserve"> </w:t>
      </w:r>
      <w:r>
        <w:t>живопись;</w:t>
      </w:r>
      <w:r>
        <w:rPr>
          <w:spacing w:val="40"/>
        </w:rPr>
        <w:t xml:space="preserve"> </w:t>
      </w:r>
      <w:r>
        <w:t>компьютерные</w:t>
      </w:r>
      <w:r>
        <w:rPr>
          <w:spacing w:val="40"/>
        </w:rPr>
        <w:t xml:space="preserve"> </w:t>
      </w:r>
      <w:r>
        <w:t>игры).</w:t>
      </w:r>
      <w:r>
        <w:rPr>
          <w:spacing w:val="40"/>
        </w:rPr>
        <w:t xml:space="preserve"> </w:t>
      </w:r>
      <w:r>
        <w:t>Роль</w:t>
      </w:r>
      <w:r>
        <w:rPr>
          <w:spacing w:val="40"/>
        </w:rPr>
        <w:t xml:space="preserve"> </w:t>
      </w:r>
      <w:r>
        <w:t>книги</w:t>
      </w:r>
      <w:r>
        <w:rPr>
          <w:spacing w:val="40"/>
        </w:rPr>
        <w:t xml:space="preserve"> </w:t>
      </w:r>
      <w:r>
        <w:t>в</w:t>
      </w:r>
      <w:r>
        <w:rPr>
          <w:spacing w:val="40"/>
        </w:rPr>
        <w:t xml:space="preserve"> </w:t>
      </w:r>
      <w:r>
        <w:t>жизни</w:t>
      </w:r>
      <w:r>
        <w:rPr>
          <w:spacing w:val="40"/>
        </w:rPr>
        <w:t xml:space="preserve"> </w:t>
      </w:r>
      <w:r>
        <w:t>подростка.</w:t>
      </w:r>
    </w:p>
    <w:p w:rsidR="00156445" w:rsidRDefault="005A47D0">
      <w:pPr>
        <w:pStyle w:val="a3"/>
        <w:spacing w:before="3"/>
        <w:ind w:left="1722" w:firstLine="0"/>
        <w:jc w:val="left"/>
      </w:pPr>
      <w:r>
        <w:t>Здоровый</w:t>
      </w:r>
      <w:r>
        <w:rPr>
          <w:spacing w:val="67"/>
        </w:rPr>
        <w:t xml:space="preserve"> </w:t>
      </w:r>
      <w:r>
        <w:t>образ</w:t>
      </w:r>
      <w:r>
        <w:rPr>
          <w:spacing w:val="61"/>
        </w:rPr>
        <w:t xml:space="preserve"> </w:t>
      </w:r>
      <w:r>
        <w:t>жизни:</w:t>
      </w:r>
      <w:r>
        <w:rPr>
          <w:spacing w:val="60"/>
        </w:rPr>
        <w:t xml:space="preserve"> </w:t>
      </w:r>
      <w:r>
        <w:t>режим</w:t>
      </w:r>
      <w:r>
        <w:rPr>
          <w:spacing w:val="59"/>
        </w:rPr>
        <w:t xml:space="preserve"> </w:t>
      </w:r>
      <w:r>
        <w:t>труда</w:t>
      </w:r>
      <w:r>
        <w:rPr>
          <w:spacing w:val="66"/>
        </w:rPr>
        <w:t xml:space="preserve"> </w:t>
      </w:r>
      <w:r>
        <w:t>и</w:t>
      </w:r>
      <w:r>
        <w:rPr>
          <w:spacing w:val="61"/>
        </w:rPr>
        <w:t xml:space="preserve"> </w:t>
      </w:r>
      <w:r>
        <w:t>отдыха,</w:t>
      </w:r>
      <w:r>
        <w:rPr>
          <w:spacing w:val="55"/>
        </w:rPr>
        <w:t xml:space="preserve"> </w:t>
      </w:r>
      <w:r>
        <w:t>фитнес,</w:t>
      </w:r>
      <w:r>
        <w:rPr>
          <w:spacing w:val="68"/>
        </w:rPr>
        <w:t xml:space="preserve"> </w:t>
      </w:r>
      <w:r>
        <w:t>сбалансированное</w:t>
      </w:r>
      <w:r>
        <w:rPr>
          <w:spacing w:val="57"/>
        </w:rPr>
        <w:t xml:space="preserve"> </w:t>
      </w:r>
      <w:r>
        <w:rPr>
          <w:spacing w:val="-2"/>
        </w:rPr>
        <w:t>питание.</w:t>
      </w:r>
    </w:p>
    <w:p w:rsidR="00156445" w:rsidRDefault="005A47D0">
      <w:pPr>
        <w:pStyle w:val="a3"/>
        <w:spacing w:before="9"/>
        <w:ind w:firstLine="0"/>
        <w:jc w:val="left"/>
      </w:pPr>
      <w:r>
        <w:t>Посещение</w:t>
      </w:r>
      <w:r>
        <w:rPr>
          <w:spacing w:val="39"/>
        </w:rPr>
        <w:t xml:space="preserve"> </w:t>
      </w:r>
      <w:r>
        <w:rPr>
          <w:spacing w:val="-2"/>
        </w:rPr>
        <w:t>врача.</w:t>
      </w:r>
    </w:p>
    <w:p w:rsidR="00156445" w:rsidRDefault="005A47D0">
      <w:pPr>
        <w:pStyle w:val="a3"/>
        <w:spacing w:before="9"/>
        <w:ind w:left="1722" w:firstLine="0"/>
        <w:jc w:val="left"/>
      </w:pPr>
      <w:r>
        <w:t>Покупки:</w:t>
      </w:r>
      <w:r>
        <w:rPr>
          <w:spacing w:val="25"/>
        </w:rPr>
        <w:t xml:space="preserve"> </w:t>
      </w:r>
      <w:r>
        <w:t>одежда,</w:t>
      </w:r>
      <w:r>
        <w:rPr>
          <w:spacing w:val="39"/>
        </w:rPr>
        <w:t xml:space="preserve"> </w:t>
      </w:r>
      <w:r>
        <w:t>обувь</w:t>
      </w:r>
      <w:r>
        <w:rPr>
          <w:spacing w:val="21"/>
        </w:rPr>
        <w:t xml:space="preserve"> </w:t>
      </w:r>
      <w:r>
        <w:t>и</w:t>
      </w:r>
      <w:r>
        <w:rPr>
          <w:spacing w:val="40"/>
        </w:rPr>
        <w:t xml:space="preserve"> </w:t>
      </w:r>
      <w:r>
        <w:t>продукты</w:t>
      </w:r>
      <w:r>
        <w:rPr>
          <w:spacing w:val="20"/>
        </w:rPr>
        <w:t xml:space="preserve"> </w:t>
      </w:r>
      <w:r>
        <w:t>питания.</w:t>
      </w:r>
      <w:r>
        <w:rPr>
          <w:spacing w:val="29"/>
        </w:rPr>
        <w:t xml:space="preserve"> </w:t>
      </w:r>
      <w:r>
        <w:t>Карманные</w:t>
      </w:r>
      <w:r>
        <w:rPr>
          <w:spacing w:val="14"/>
        </w:rPr>
        <w:t xml:space="preserve"> </w:t>
      </w:r>
      <w:r>
        <w:t>деньги.</w:t>
      </w:r>
      <w:r>
        <w:rPr>
          <w:spacing w:val="30"/>
        </w:rPr>
        <w:t xml:space="preserve"> </w:t>
      </w:r>
      <w:r>
        <w:t>Молодёжная</w:t>
      </w:r>
      <w:r>
        <w:rPr>
          <w:spacing w:val="21"/>
        </w:rPr>
        <w:t xml:space="preserve"> </w:t>
      </w:r>
      <w:r>
        <w:rPr>
          <w:spacing w:val="-2"/>
        </w:rPr>
        <w:t>мода.</w:t>
      </w:r>
    </w:p>
    <w:p w:rsidR="00156445" w:rsidRDefault="005A47D0">
      <w:pPr>
        <w:pStyle w:val="a3"/>
        <w:spacing w:before="14" w:line="247" w:lineRule="auto"/>
        <w:ind w:right="1252"/>
        <w:jc w:val="left"/>
      </w:pPr>
      <w:r>
        <w:t>Школа,</w:t>
      </w:r>
      <w:r>
        <w:rPr>
          <w:spacing w:val="-3"/>
        </w:rPr>
        <w:t xml:space="preserve"> </w:t>
      </w:r>
      <w:r>
        <w:t>школьная</w:t>
      </w:r>
      <w:r>
        <w:rPr>
          <w:spacing w:val="40"/>
        </w:rPr>
        <w:t xml:space="preserve"> </w:t>
      </w:r>
      <w:r>
        <w:t>жизнь,</w:t>
      </w:r>
      <w:r>
        <w:rPr>
          <w:spacing w:val="-3"/>
        </w:rPr>
        <w:t xml:space="preserve"> </w:t>
      </w:r>
      <w:r>
        <w:t>изучаемые</w:t>
      </w:r>
      <w:r>
        <w:rPr>
          <w:spacing w:val="-5"/>
        </w:rPr>
        <w:t xml:space="preserve"> </w:t>
      </w:r>
      <w:r>
        <w:t>предметы</w:t>
      </w:r>
      <w:r>
        <w:rPr>
          <w:spacing w:val="40"/>
        </w:rPr>
        <w:t xml:space="preserve"> </w:t>
      </w:r>
      <w:r>
        <w:t>и</w:t>
      </w:r>
      <w:r>
        <w:rPr>
          <w:spacing w:val="40"/>
        </w:rPr>
        <w:t xml:space="preserve"> </w:t>
      </w:r>
      <w:r>
        <w:t>отношение</w:t>
      </w:r>
      <w:r>
        <w:rPr>
          <w:spacing w:val="-5"/>
        </w:rPr>
        <w:t xml:space="preserve"> </w:t>
      </w:r>
      <w:r>
        <w:t>к</w:t>
      </w:r>
      <w:r>
        <w:rPr>
          <w:spacing w:val="40"/>
        </w:rPr>
        <w:t xml:space="preserve"> </w:t>
      </w:r>
      <w:r>
        <w:t>ним.</w:t>
      </w:r>
      <w:r>
        <w:rPr>
          <w:spacing w:val="40"/>
        </w:rPr>
        <w:t xml:space="preserve"> </w:t>
      </w:r>
      <w:r>
        <w:t>Взаимоотношения в</w:t>
      </w:r>
      <w:r>
        <w:rPr>
          <w:spacing w:val="40"/>
        </w:rPr>
        <w:t xml:space="preserve"> </w:t>
      </w:r>
      <w:r>
        <w:t>школе:</w:t>
      </w:r>
      <w:r>
        <w:rPr>
          <w:spacing w:val="40"/>
        </w:rPr>
        <w:t xml:space="preserve"> </w:t>
      </w:r>
      <w:r>
        <w:t>проблемы</w:t>
      </w:r>
      <w:r>
        <w:rPr>
          <w:spacing w:val="40"/>
        </w:rPr>
        <w:t xml:space="preserve"> </w:t>
      </w:r>
      <w:r>
        <w:t>и</w:t>
      </w:r>
      <w:r>
        <w:rPr>
          <w:spacing w:val="40"/>
        </w:rPr>
        <w:t xml:space="preserve"> </w:t>
      </w:r>
      <w:r>
        <w:t>их</w:t>
      </w:r>
      <w:r>
        <w:rPr>
          <w:spacing w:val="40"/>
        </w:rPr>
        <w:t xml:space="preserve"> </w:t>
      </w:r>
      <w:r>
        <w:t>решение.</w:t>
      </w:r>
      <w:r>
        <w:rPr>
          <w:spacing w:val="40"/>
        </w:rPr>
        <w:t xml:space="preserve"> </w:t>
      </w:r>
      <w:r>
        <w:t>Переписка</w:t>
      </w:r>
      <w:r>
        <w:rPr>
          <w:spacing w:val="40"/>
        </w:rPr>
        <w:t xml:space="preserve"> </w:t>
      </w:r>
      <w:r>
        <w:t>с</w:t>
      </w:r>
      <w:r>
        <w:rPr>
          <w:spacing w:val="36"/>
        </w:rPr>
        <w:t xml:space="preserve"> </w:t>
      </w:r>
      <w:r>
        <w:t>зарубежными</w:t>
      </w:r>
      <w:r>
        <w:rPr>
          <w:spacing w:val="40"/>
        </w:rPr>
        <w:t xml:space="preserve"> </w:t>
      </w:r>
      <w:r>
        <w:t>сверстниками.</w:t>
      </w:r>
    </w:p>
    <w:p w:rsidR="00156445" w:rsidRDefault="005A47D0">
      <w:pPr>
        <w:pStyle w:val="a3"/>
        <w:spacing w:before="7" w:line="247" w:lineRule="auto"/>
        <w:ind w:right="1148"/>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77"/>
        </w:rPr>
        <w:t xml:space="preserve"> </w:t>
      </w:r>
      <w:r>
        <w:t>и</w:t>
      </w:r>
      <w:r>
        <w:rPr>
          <w:spacing w:val="40"/>
        </w:rPr>
        <w:t xml:space="preserve"> </w:t>
      </w:r>
      <w:r>
        <w:t>зарубежным странам. Транспорт.</w:t>
      </w:r>
    </w:p>
    <w:p w:rsidR="00156445" w:rsidRDefault="005A47D0">
      <w:pPr>
        <w:pStyle w:val="a3"/>
        <w:spacing w:before="12" w:line="249" w:lineRule="auto"/>
        <w:ind w:right="1148"/>
        <w:jc w:val="left"/>
      </w:pPr>
      <w:r>
        <w:t>Природа:</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r>
        <w:rPr>
          <w:spacing w:val="40"/>
        </w:rPr>
        <w:t xml:space="preserve"> </w:t>
      </w:r>
      <w:r>
        <w:t>Климат, погода. Стихийные бедствия.</w:t>
      </w:r>
    </w:p>
    <w:p w:rsidR="00156445" w:rsidRDefault="005A47D0">
      <w:pPr>
        <w:pStyle w:val="a3"/>
        <w:spacing w:line="262" w:lineRule="exact"/>
        <w:ind w:left="1722" w:firstLine="0"/>
        <w:jc w:val="left"/>
      </w:pPr>
      <w:r>
        <w:t>Средства</w:t>
      </w:r>
      <w:r>
        <w:rPr>
          <w:spacing w:val="23"/>
        </w:rPr>
        <w:t xml:space="preserve"> </w:t>
      </w:r>
      <w:r>
        <w:t>массовой</w:t>
      </w:r>
      <w:r>
        <w:rPr>
          <w:spacing w:val="44"/>
        </w:rPr>
        <w:t xml:space="preserve"> </w:t>
      </w:r>
      <w:r>
        <w:t>информации</w:t>
      </w:r>
      <w:r>
        <w:rPr>
          <w:spacing w:val="30"/>
        </w:rPr>
        <w:t xml:space="preserve"> </w:t>
      </w:r>
      <w:r>
        <w:t>(телевидение,</w:t>
      </w:r>
      <w:r>
        <w:rPr>
          <w:spacing w:val="47"/>
        </w:rPr>
        <w:t xml:space="preserve"> </w:t>
      </w:r>
      <w:r>
        <w:t>радио,</w:t>
      </w:r>
      <w:r>
        <w:rPr>
          <w:spacing w:val="32"/>
        </w:rPr>
        <w:t xml:space="preserve"> </w:t>
      </w:r>
      <w:r>
        <w:t>пресса,</w:t>
      </w:r>
      <w:r>
        <w:rPr>
          <w:spacing w:val="25"/>
        </w:rPr>
        <w:t xml:space="preserve"> </w:t>
      </w:r>
      <w:r>
        <w:rPr>
          <w:spacing w:val="-2"/>
        </w:rPr>
        <w:t>Интернет).</w:t>
      </w:r>
    </w:p>
    <w:p w:rsidR="00156445" w:rsidRDefault="005A47D0">
      <w:pPr>
        <w:pStyle w:val="a3"/>
        <w:spacing w:before="9" w:line="247" w:lineRule="auto"/>
        <w:ind w:right="1100"/>
      </w:pPr>
      <w:r>
        <w:t>Родная страна и страна (страны) изучаемого языка. Их географическое положение, столицы</w:t>
      </w:r>
      <w:r>
        <w:rPr>
          <w:spacing w:val="40"/>
        </w:rPr>
        <w:t xml:space="preserve"> </w:t>
      </w:r>
      <w:r>
        <w:t>и</w:t>
      </w:r>
      <w:r>
        <w:rPr>
          <w:spacing w:val="40"/>
        </w:rPr>
        <w:t xml:space="preserve"> </w:t>
      </w:r>
      <w:r>
        <w:t>крупные</w:t>
      </w:r>
      <w:r>
        <w:rPr>
          <w:spacing w:val="40"/>
        </w:rPr>
        <w:t xml:space="preserve"> </w:t>
      </w:r>
      <w:r>
        <w:t>города,</w:t>
      </w:r>
      <w:r>
        <w:rPr>
          <w:spacing w:val="40"/>
        </w:rPr>
        <w:t xml:space="preserve"> </w:t>
      </w:r>
      <w:r>
        <w:t>регионы,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80"/>
        </w:rPr>
        <w:t xml:space="preserve"> </w:t>
      </w:r>
      <w:r>
        <w:t>культурные</w:t>
      </w:r>
      <w:r>
        <w:rPr>
          <w:spacing w:val="80"/>
        </w:rPr>
        <w:t xml:space="preserve"> </w:t>
      </w:r>
      <w:r>
        <w:t>особенности</w:t>
      </w:r>
      <w:r>
        <w:rPr>
          <w:spacing w:val="80"/>
        </w:rPr>
        <w:t xml:space="preserve"> </w:t>
      </w:r>
      <w:r>
        <w:t>(национальные</w:t>
      </w:r>
      <w:r>
        <w:rPr>
          <w:spacing w:val="80"/>
        </w:rPr>
        <w:t xml:space="preserve"> </w:t>
      </w:r>
      <w:r>
        <w:t>праздники,</w:t>
      </w:r>
      <w:r>
        <w:rPr>
          <w:spacing w:val="40"/>
        </w:rPr>
        <w:t xml:space="preserve"> </w:t>
      </w:r>
      <w:r>
        <w:t>знаменательные</w:t>
      </w:r>
      <w:r>
        <w:rPr>
          <w:spacing w:val="40"/>
        </w:rPr>
        <w:t xml:space="preserve"> </w:t>
      </w:r>
      <w:r>
        <w:t>даты,</w:t>
      </w:r>
      <w:r>
        <w:rPr>
          <w:spacing w:val="40"/>
        </w:rPr>
        <w:t xml:space="preserve"> </w:t>
      </w:r>
      <w:r>
        <w:t>традиции,</w:t>
      </w:r>
      <w:r>
        <w:rPr>
          <w:spacing w:val="40"/>
        </w:rPr>
        <w:t xml:space="preserve"> </w:t>
      </w:r>
      <w:r>
        <w:t>обычаи),</w:t>
      </w:r>
      <w:r>
        <w:rPr>
          <w:spacing w:val="40"/>
        </w:rPr>
        <w:t xml:space="preserve"> </w:t>
      </w:r>
      <w:r>
        <w:t>страницы</w:t>
      </w:r>
      <w:r>
        <w:rPr>
          <w:spacing w:val="40"/>
        </w:rPr>
        <w:t xml:space="preserve"> </w:t>
      </w:r>
      <w:r>
        <w:t>истории.</w:t>
      </w:r>
    </w:p>
    <w:p w:rsidR="00156445" w:rsidRDefault="005A47D0">
      <w:pPr>
        <w:pStyle w:val="a3"/>
        <w:spacing w:before="6" w:line="254" w:lineRule="auto"/>
        <w:ind w:right="1097"/>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вклад</w:t>
      </w:r>
      <w:r>
        <w:rPr>
          <w:spacing w:val="40"/>
        </w:rPr>
        <w:t xml:space="preserve"> </w:t>
      </w:r>
      <w:r>
        <w:t>в науку и мировую культуру: государственные деятели, учёные, писатели, поэты, художники, музыканты, спортсмены.</w:t>
      </w:r>
    </w:p>
    <w:p w:rsidR="00156445" w:rsidRDefault="005A47D0">
      <w:pPr>
        <w:pStyle w:val="a3"/>
        <w:spacing w:line="263" w:lineRule="exact"/>
        <w:ind w:left="1722" w:firstLine="0"/>
        <w:jc w:val="left"/>
      </w:pPr>
      <w:r>
        <w:rPr>
          <w:spacing w:val="-2"/>
        </w:rPr>
        <w:t>Говорение.</w:t>
      </w:r>
    </w:p>
    <w:p w:rsidR="00156445" w:rsidRDefault="005A47D0">
      <w:pPr>
        <w:pStyle w:val="a3"/>
        <w:tabs>
          <w:tab w:val="left" w:pos="3436"/>
          <w:tab w:val="left" w:pos="6144"/>
          <w:tab w:val="left" w:pos="7710"/>
          <w:tab w:val="left" w:pos="10038"/>
        </w:tabs>
        <w:spacing w:before="14" w:line="247" w:lineRule="auto"/>
        <w:ind w:right="1097"/>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 (этикетный</w:t>
      </w:r>
      <w:r>
        <w:rPr>
          <w:spacing w:val="40"/>
        </w:rPr>
        <w:t xml:space="preserve"> </w:t>
      </w:r>
      <w:r>
        <w:t>диалог,</w:t>
      </w:r>
      <w:r>
        <w:rPr>
          <w:spacing w:val="40"/>
        </w:rPr>
        <w:t xml:space="preserve"> </w:t>
      </w:r>
      <w:r>
        <w:t>диалог-побуждение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 xml:space="preserve">диалог-обмен </w:t>
      </w:r>
      <w:r>
        <w:rPr>
          <w:spacing w:val="-2"/>
        </w:rPr>
        <w:t>мнениями:</w:t>
      </w:r>
    </w:p>
    <w:p w:rsidR="00156445" w:rsidRDefault="005A47D0">
      <w:pPr>
        <w:pStyle w:val="a3"/>
        <w:spacing w:before="10" w:line="247" w:lineRule="auto"/>
        <w:ind w:right="1105"/>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63"/>
        </w:rPr>
        <w:t xml:space="preserve">   </w:t>
      </w:r>
      <w:r>
        <w:t>праздником,</w:t>
      </w:r>
      <w:r>
        <w:rPr>
          <w:spacing w:val="64"/>
        </w:rPr>
        <w:t xml:space="preserve">   </w:t>
      </w:r>
      <w:r>
        <w:t>выражать</w:t>
      </w:r>
      <w:r>
        <w:rPr>
          <w:spacing w:val="80"/>
        </w:rPr>
        <w:t xml:space="preserve">   </w:t>
      </w:r>
      <w:r>
        <w:t>пожелания</w:t>
      </w:r>
      <w:r>
        <w:rPr>
          <w:spacing w:val="40"/>
        </w:rPr>
        <w:t xml:space="preserve"> </w:t>
      </w:r>
      <w:r>
        <w:t>и вежливо реагировать на поздравление, выражать благодарность, вежливо соглашаться на 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spacing w:before="4" w:line="249" w:lineRule="auto"/>
        <w:ind w:right="11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w:t>
      </w:r>
      <w:r>
        <w:rPr>
          <w:spacing w:val="80"/>
          <w:w w:val="150"/>
        </w:rPr>
        <w:t xml:space="preserve"> </w:t>
      </w:r>
      <w:r>
        <w:t>вежливо</w:t>
      </w:r>
      <w:r>
        <w:rPr>
          <w:spacing w:val="40"/>
        </w:rPr>
        <w:t xml:space="preserve"> </w:t>
      </w:r>
      <w:r>
        <w:t>соглашаться</w:t>
      </w:r>
      <w:r>
        <w:rPr>
          <w:spacing w:val="40"/>
        </w:rPr>
        <w:t xml:space="preserve"> </w:t>
      </w:r>
      <w:r>
        <w:t>(не</w:t>
      </w:r>
      <w:r>
        <w:rPr>
          <w:spacing w:val="40"/>
        </w:rPr>
        <w:t xml:space="preserve"> </w:t>
      </w:r>
      <w:r>
        <w:t>соглашаться)</w:t>
      </w:r>
      <w:r>
        <w:rPr>
          <w:spacing w:val="40"/>
        </w:rPr>
        <w:t xml:space="preserve"> </w:t>
      </w:r>
      <w:r>
        <w:t>на</w:t>
      </w:r>
      <w:r>
        <w:rPr>
          <w:spacing w:val="40"/>
        </w:rPr>
        <w:t xml:space="preserve"> </w:t>
      </w:r>
      <w:r>
        <w:t>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 решения;</w:t>
      </w:r>
    </w:p>
    <w:p w:rsidR="00156445" w:rsidRDefault="005A47D0">
      <w:pPr>
        <w:pStyle w:val="a3"/>
        <w:spacing w:before="9" w:line="247" w:lineRule="auto"/>
        <w:ind w:right="1101"/>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10" w:line="247" w:lineRule="auto"/>
        <w:ind w:right="1111"/>
      </w:pPr>
      <w:r>
        <w:t>диалог-обмен</w:t>
      </w:r>
      <w:r>
        <w:rPr>
          <w:spacing w:val="67"/>
        </w:rPr>
        <w:t xml:space="preserve">  </w:t>
      </w:r>
      <w:r>
        <w:t>мнениями:</w:t>
      </w:r>
      <w:r>
        <w:rPr>
          <w:spacing w:val="80"/>
        </w:rPr>
        <w:t xml:space="preserve">  </w:t>
      </w:r>
      <w:r>
        <w:t>выражать</w:t>
      </w:r>
      <w:r>
        <w:rPr>
          <w:spacing w:val="80"/>
        </w:rPr>
        <w:t xml:space="preserve">  </w:t>
      </w:r>
      <w:r>
        <w:t>свою</w:t>
      </w:r>
      <w:r>
        <w:rPr>
          <w:spacing w:val="78"/>
          <w:w w:val="150"/>
        </w:rPr>
        <w:t xml:space="preserve">  </w:t>
      </w:r>
      <w:r>
        <w:t>точку</w:t>
      </w:r>
      <w:r>
        <w:rPr>
          <w:spacing w:val="80"/>
        </w:rPr>
        <w:t xml:space="preserve">  </w:t>
      </w:r>
      <w:r>
        <w:t>мнения</w:t>
      </w:r>
      <w:r>
        <w:rPr>
          <w:spacing w:val="80"/>
        </w:rPr>
        <w:t xml:space="preserve">  </w:t>
      </w:r>
      <w:r>
        <w:t>и</w:t>
      </w:r>
      <w:r>
        <w:rPr>
          <w:spacing w:val="80"/>
        </w:rPr>
        <w:t xml:space="preserve">  </w:t>
      </w:r>
      <w:r>
        <w:t>обосновывать её,</w:t>
      </w:r>
      <w:r>
        <w:rPr>
          <w:spacing w:val="40"/>
        </w:rPr>
        <w:t xml:space="preserve"> </w:t>
      </w:r>
      <w:r>
        <w:t>высказывать</w:t>
      </w:r>
      <w:r>
        <w:rPr>
          <w:spacing w:val="40"/>
        </w:rPr>
        <w:t xml:space="preserve"> </w:t>
      </w:r>
      <w:r>
        <w:t>своё</w:t>
      </w:r>
      <w:r>
        <w:rPr>
          <w:spacing w:val="40"/>
        </w:rPr>
        <w:t xml:space="preserve"> </w:t>
      </w:r>
      <w:r>
        <w:t>согласие</w:t>
      </w:r>
      <w:r>
        <w:rPr>
          <w:spacing w:val="40"/>
        </w:rPr>
        <w:t xml:space="preserve"> </w:t>
      </w:r>
      <w:r>
        <w:t>(несогласие)</w:t>
      </w:r>
      <w:r>
        <w:rPr>
          <w:spacing w:val="40"/>
        </w:rPr>
        <w:t xml:space="preserve"> </w:t>
      </w:r>
      <w:r>
        <w:t>с</w:t>
      </w:r>
      <w:r>
        <w:rPr>
          <w:spacing w:val="40"/>
        </w:rPr>
        <w:t xml:space="preserve"> </w:t>
      </w:r>
      <w:r>
        <w:t>точкой</w:t>
      </w:r>
      <w:r>
        <w:rPr>
          <w:spacing w:val="40"/>
        </w:rPr>
        <w:t xml:space="preserve"> </w:t>
      </w:r>
      <w:r>
        <w:t>зрения</w:t>
      </w:r>
      <w:r>
        <w:rPr>
          <w:spacing w:val="40"/>
        </w:rPr>
        <w:t xml:space="preserve"> </w:t>
      </w:r>
      <w:r>
        <w:t>собеседника,</w:t>
      </w:r>
      <w:r>
        <w:rPr>
          <w:spacing w:val="40"/>
        </w:rPr>
        <w:t xml:space="preserve"> </w:t>
      </w:r>
      <w:r>
        <w:t>выражать сомнение, давать эмоциональную оценку обсуждаемым событиям: восхищение, удивление, радость, огорчение и так далее.</w:t>
      </w:r>
    </w:p>
    <w:p w:rsidR="00156445" w:rsidRDefault="005A47D0">
      <w:pPr>
        <w:pStyle w:val="a3"/>
        <w:tabs>
          <w:tab w:val="left" w:pos="6708"/>
        </w:tabs>
        <w:spacing w:before="10" w:line="247" w:lineRule="auto"/>
        <w:ind w:right="1101"/>
      </w:pPr>
      <w:r>
        <w:t>Названные умения диалогической речи развиваются в стандартных ситуациях неофициального</w:t>
      </w:r>
      <w:r>
        <w:rPr>
          <w:spacing w:val="77"/>
        </w:rPr>
        <w:t xml:space="preserve">    </w:t>
      </w:r>
      <w:r>
        <w:t>общения</w:t>
      </w:r>
      <w:r>
        <w:rPr>
          <w:spacing w:val="70"/>
          <w:w w:val="150"/>
        </w:rPr>
        <w:t xml:space="preserve">   </w:t>
      </w:r>
      <w:r>
        <w:t>в</w:t>
      </w:r>
      <w:r>
        <w:rPr>
          <w:spacing w:val="77"/>
        </w:rPr>
        <w:t xml:space="preserve">    </w:t>
      </w:r>
      <w:r>
        <w:t>рамках</w:t>
      </w:r>
      <w:r>
        <w:rPr>
          <w:spacing w:val="78"/>
        </w:rPr>
        <w:t xml:space="preserve">    </w:t>
      </w:r>
      <w:r>
        <w:t>тематического</w:t>
      </w:r>
      <w:r>
        <w:rPr>
          <w:spacing w:val="77"/>
        </w:rPr>
        <w:t xml:space="preserve">    </w:t>
      </w:r>
      <w:r>
        <w:t>содержания</w:t>
      </w:r>
      <w:r>
        <w:rPr>
          <w:spacing w:val="78"/>
        </w:rPr>
        <w:t xml:space="preserve">    </w:t>
      </w:r>
      <w:r>
        <w:t>речи 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речевых</w:t>
      </w:r>
      <w:r>
        <w:rPr>
          <w:spacing w:val="40"/>
        </w:rPr>
        <w:t xml:space="preserve"> </w:t>
      </w:r>
      <w:r>
        <w:t>ситуаций</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фотографий</w:t>
      </w:r>
      <w:r>
        <w:rPr>
          <w:spacing w:val="40"/>
        </w:rPr>
        <w:t xml:space="preserve"> </w:t>
      </w:r>
      <w:r>
        <w:t>или без</w:t>
      </w:r>
      <w:r>
        <w:rPr>
          <w:spacing w:val="80"/>
        </w:rPr>
        <w:t xml:space="preserve">   </w:t>
      </w:r>
      <w:r>
        <w:t>опор</w:t>
      </w:r>
      <w:r>
        <w:rPr>
          <w:spacing w:val="80"/>
        </w:rPr>
        <w:t xml:space="preserve">   </w:t>
      </w:r>
      <w:r>
        <w:t>с</w:t>
      </w:r>
      <w:r>
        <w:rPr>
          <w:spacing w:val="80"/>
        </w:rPr>
        <w:t xml:space="preserve">   </w:t>
      </w:r>
      <w:r>
        <w:t>соблюдением</w:t>
      </w:r>
      <w:r>
        <w:rPr>
          <w:spacing w:val="80"/>
        </w:rPr>
        <w:t xml:space="preserve">   </w:t>
      </w:r>
      <w:r>
        <w:t>норм</w:t>
      </w:r>
      <w:r>
        <w:tab/>
        <w:t>речевого</w:t>
      </w:r>
      <w:r>
        <w:rPr>
          <w:spacing w:val="80"/>
        </w:rPr>
        <w:t xml:space="preserve">    </w:t>
      </w:r>
      <w:r>
        <w:t>этикета,</w:t>
      </w:r>
      <w:r>
        <w:rPr>
          <w:spacing w:val="80"/>
        </w:rPr>
        <w:t xml:space="preserve">    </w:t>
      </w:r>
      <w:r>
        <w:t>принятых</w:t>
      </w:r>
      <w:r>
        <w:rPr>
          <w:spacing w:val="40"/>
        </w:rPr>
        <w:t xml:space="preserve"> </w:t>
      </w:r>
      <w:r>
        <w:t>в стране (странах) изучаемого языка.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spacing w:val="-15"/>
        </w:rPr>
        <w:t xml:space="preserve"> </w:t>
      </w:r>
      <w:r>
        <w:t>- обмена мнениями.</w:t>
      </w:r>
    </w:p>
    <w:p w:rsidR="00156445" w:rsidRDefault="005A47D0">
      <w:pPr>
        <w:pStyle w:val="a3"/>
        <w:spacing w:before="3" w:line="252" w:lineRule="auto"/>
        <w:ind w:right="1102"/>
      </w:pPr>
      <w:r>
        <w:t>Развитие коммуникативных умений монологической речи: создание устных связных монологических высказываний</w:t>
      </w:r>
      <w:r>
        <w:rPr>
          <w:spacing w:val="40"/>
        </w:rPr>
        <w:t xml:space="preserve"> </w:t>
      </w:r>
      <w:r>
        <w:t>с использованием</w:t>
      </w:r>
      <w:r>
        <w:rPr>
          <w:spacing w:val="40"/>
        </w:rPr>
        <w:t xml:space="preserve"> </w:t>
      </w:r>
      <w:r>
        <w:t>основных</w:t>
      </w:r>
      <w:r>
        <w:rPr>
          <w:spacing w:val="40"/>
        </w:rPr>
        <w:t xml:space="preserve"> </w:t>
      </w:r>
      <w:r>
        <w:t>коммуникативных</w:t>
      </w:r>
      <w:r>
        <w:rPr>
          <w:spacing w:val="40"/>
        </w:rPr>
        <w:t xml:space="preserve"> </w:t>
      </w:r>
      <w:r>
        <w:t>типов</w:t>
      </w:r>
      <w:r>
        <w:rPr>
          <w:spacing w:val="40"/>
        </w:rPr>
        <w:t xml:space="preserve"> </w:t>
      </w:r>
      <w:r>
        <w:t>речи:</w:t>
      </w:r>
    </w:p>
    <w:p w:rsidR="00156445" w:rsidRDefault="005A47D0">
      <w:pPr>
        <w:pStyle w:val="a3"/>
        <w:spacing w:before="1" w:line="252" w:lineRule="auto"/>
        <w:ind w:right="1102"/>
      </w:pPr>
      <w:r>
        <w:t>описание</w:t>
      </w:r>
      <w:r>
        <w:rPr>
          <w:spacing w:val="72"/>
          <w:w w:val="150"/>
        </w:rPr>
        <w:t xml:space="preserve">   </w:t>
      </w:r>
      <w:r>
        <w:t>(предмета,</w:t>
      </w:r>
      <w:r>
        <w:rPr>
          <w:spacing w:val="73"/>
          <w:w w:val="150"/>
        </w:rPr>
        <w:t xml:space="preserve">   </w:t>
      </w:r>
      <w:r>
        <w:t>местности,</w:t>
      </w:r>
      <w:r>
        <w:rPr>
          <w:spacing w:val="79"/>
        </w:rPr>
        <w:t xml:space="preserve">   </w:t>
      </w:r>
      <w:r>
        <w:t>внешности</w:t>
      </w:r>
      <w:r>
        <w:rPr>
          <w:spacing w:val="73"/>
          <w:w w:val="150"/>
        </w:rPr>
        <w:t xml:space="preserve">   </w:t>
      </w:r>
      <w:r>
        <w:t>и</w:t>
      </w:r>
      <w:r>
        <w:rPr>
          <w:spacing w:val="75"/>
          <w:w w:val="150"/>
        </w:rPr>
        <w:t xml:space="preserve">   </w:t>
      </w:r>
      <w:r>
        <w:t>одежды</w:t>
      </w:r>
      <w:r>
        <w:rPr>
          <w:spacing w:val="72"/>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2" w:line="249" w:lineRule="auto"/>
        <w:ind w:left="1722" w:right="7043" w:firstLine="0"/>
      </w:pPr>
      <w:r>
        <w:t xml:space="preserve">повествование (сообщение); </w:t>
      </w:r>
      <w:r>
        <w:rPr>
          <w:spacing w:val="-2"/>
        </w:rPr>
        <w:t>рассуждение;</w:t>
      </w:r>
    </w:p>
    <w:p w:rsidR="00156445" w:rsidRDefault="005A47D0">
      <w:pPr>
        <w:pStyle w:val="a3"/>
        <w:spacing w:line="247" w:lineRule="auto"/>
        <w:ind w:right="1125"/>
      </w:pPr>
      <w:r>
        <w:t>выражение</w:t>
      </w:r>
      <w:r>
        <w:rPr>
          <w:spacing w:val="80"/>
        </w:rPr>
        <w:t xml:space="preserve">  </w:t>
      </w:r>
      <w:r>
        <w:t>и</w:t>
      </w:r>
      <w:r>
        <w:rPr>
          <w:spacing w:val="80"/>
        </w:rPr>
        <w:t xml:space="preserve">  </w:t>
      </w:r>
      <w:r>
        <w:t>краткое</w:t>
      </w:r>
      <w:r>
        <w:rPr>
          <w:spacing w:val="63"/>
        </w:rPr>
        <w:t xml:space="preserve">   </w:t>
      </w:r>
      <w:r>
        <w:t>аргументирование</w:t>
      </w:r>
      <w:r>
        <w:rPr>
          <w:spacing w:val="63"/>
        </w:rPr>
        <w:t xml:space="preserve">   </w:t>
      </w:r>
      <w:r>
        <w:t>своего</w:t>
      </w:r>
      <w:r>
        <w:rPr>
          <w:spacing w:val="80"/>
        </w:rPr>
        <w:t xml:space="preserve">  </w:t>
      </w:r>
      <w:r>
        <w:t>мнения</w:t>
      </w:r>
      <w:r>
        <w:rPr>
          <w:spacing w:val="80"/>
        </w:rPr>
        <w:t xml:space="preserve">  </w:t>
      </w:r>
      <w:r>
        <w:t>по</w:t>
      </w:r>
      <w:r>
        <w:rPr>
          <w:spacing w:val="80"/>
          <w:w w:val="150"/>
        </w:rPr>
        <w:t xml:space="preserve">  </w:t>
      </w:r>
      <w:r>
        <w:t>отношению</w:t>
      </w:r>
      <w:r>
        <w:rPr>
          <w:spacing w:val="40"/>
        </w:rPr>
        <w:t xml:space="preserve"> </w:t>
      </w:r>
      <w:r>
        <w:t>к услышанному (прочитанному);</w:t>
      </w:r>
    </w:p>
    <w:p w:rsidR="00156445" w:rsidRDefault="005A47D0">
      <w:pPr>
        <w:pStyle w:val="a3"/>
        <w:spacing w:line="252" w:lineRule="auto"/>
        <w:ind w:right="1105"/>
      </w:pPr>
      <w:r>
        <w:t>изложение (пересказ) основного содержания прочитанного (прослушанног</w:t>
      </w:r>
      <w:r>
        <w:rPr>
          <w:spacing w:val="-15"/>
        </w:rPr>
        <w:t xml:space="preserve"> </w:t>
      </w:r>
      <w:r>
        <w:t>о) текста с выражением</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событиям</w:t>
      </w:r>
      <w:r>
        <w:rPr>
          <w:spacing w:val="40"/>
        </w:rPr>
        <w:t xml:space="preserve"> </w:t>
      </w:r>
      <w:r>
        <w:t>и</w:t>
      </w:r>
      <w:r>
        <w:rPr>
          <w:spacing w:val="40"/>
        </w:rPr>
        <w:t xml:space="preserve"> </w:t>
      </w:r>
      <w:r>
        <w:t>фактам,</w:t>
      </w:r>
      <w:r>
        <w:rPr>
          <w:spacing w:val="40"/>
        </w:rPr>
        <w:t xml:space="preserve"> </w:t>
      </w:r>
      <w:r>
        <w:t>изложенным</w:t>
      </w:r>
      <w:r>
        <w:rPr>
          <w:spacing w:val="40"/>
        </w:rPr>
        <w:t xml:space="preserve"> </w:t>
      </w:r>
      <w:r>
        <w:t>в</w:t>
      </w:r>
      <w:r>
        <w:rPr>
          <w:spacing w:val="40"/>
        </w:rPr>
        <w:t xml:space="preserve"> </w:t>
      </w:r>
      <w:r>
        <w:t>тексте;</w:t>
      </w:r>
    </w:p>
    <w:p w:rsidR="00156445" w:rsidRDefault="005A47D0">
      <w:pPr>
        <w:pStyle w:val="a3"/>
        <w:spacing w:before="2" w:line="262" w:lineRule="exact"/>
        <w:ind w:left="1722" w:firstLine="0"/>
      </w:pPr>
      <w:r>
        <w:t>составление</w:t>
      </w:r>
      <w:r>
        <w:rPr>
          <w:spacing w:val="31"/>
        </w:rPr>
        <w:t xml:space="preserve"> </w:t>
      </w:r>
      <w:r>
        <w:t>рассказа</w:t>
      </w:r>
      <w:r>
        <w:rPr>
          <w:spacing w:val="22"/>
        </w:rPr>
        <w:t xml:space="preserve"> </w:t>
      </w:r>
      <w:r>
        <w:t>по</w:t>
      </w:r>
      <w:r>
        <w:rPr>
          <w:spacing w:val="23"/>
        </w:rPr>
        <w:t xml:space="preserve"> </w:t>
      </w:r>
      <w:r>
        <w:rPr>
          <w:spacing w:val="-2"/>
        </w:rPr>
        <w:t>картинкам;</w:t>
      </w:r>
    </w:p>
    <w:p w:rsidR="00156445" w:rsidRDefault="005A47D0">
      <w:pPr>
        <w:pStyle w:val="a3"/>
        <w:spacing w:line="262" w:lineRule="exact"/>
        <w:ind w:left="1722" w:firstLine="0"/>
      </w:pPr>
      <w:r>
        <w:t>изложение</w:t>
      </w:r>
      <w:r>
        <w:rPr>
          <w:spacing w:val="32"/>
        </w:rPr>
        <w:t xml:space="preserve"> </w:t>
      </w:r>
      <w:r>
        <w:t>результатов</w:t>
      </w:r>
      <w:r>
        <w:rPr>
          <w:spacing w:val="42"/>
        </w:rPr>
        <w:t xml:space="preserve"> </w:t>
      </w:r>
      <w:r>
        <w:t>выполненной</w:t>
      </w:r>
      <w:r>
        <w:rPr>
          <w:spacing w:val="41"/>
        </w:rPr>
        <w:t xml:space="preserve"> </w:t>
      </w:r>
      <w:r>
        <w:t>проектной</w:t>
      </w:r>
      <w:r>
        <w:rPr>
          <w:spacing w:val="49"/>
        </w:rPr>
        <w:t xml:space="preserve"> </w:t>
      </w:r>
      <w:r>
        <w:rPr>
          <w:spacing w:val="-2"/>
        </w:rPr>
        <w:t>работы.</w:t>
      </w:r>
    </w:p>
    <w:p w:rsidR="00156445" w:rsidRDefault="005A47D0">
      <w:pPr>
        <w:pStyle w:val="a3"/>
        <w:spacing w:before="18" w:line="247" w:lineRule="auto"/>
        <w:ind w:right="1096"/>
      </w:pPr>
      <w:r>
        <w:t>Данные умения монологической речи развиваются в стандартных ситуациях неофициального</w:t>
      </w:r>
      <w:r>
        <w:rPr>
          <w:spacing w:val="59"/>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w:t>
      </w:r>
      <w:r>
        <w:rPr>
          <w:spacing w:val="40"/>
        </w:rPr>
        <w:t xml:space="preserve"> </w:t>
      </w:r>
      <w:r>
        <w:t>на</w:t>
      </w:r>
      <w:r>
        <w:rPr>
          <w:spacing w:val="67"/>
        </w:rPr>
        <w:t xml:space="preserve">  </w:t>
      </w:r>
      <w:r>
        <w:t>вопросы,</w:t>
      </w:r>
      <w:r>
        <w:rPr>
          <w:spacing w:val="68"/>
        </w:rPr>
        <w:t xml:space="preserve">  </w:t>
      </w:r>
      <w:r>
        <w:t>ключевые</w:t>
      </w:r>
      <w:r>
        <w:rPr>
          <w:spacing w:val="67"/>
        </w:rPr>
        <w:t xml:space="preserve">  </w:t>
      </w:r>
      <w:r>
        <w:t>слова,</w:t>
      </w:r>
      <w:r>
        <w:rPr>
          <w:spacing w:val="68"/>
        </w:rPr>
        <w:t xml:space="preserve">  </w:t>
      </w:r>
      <w:r>
        <w:t>план</w:t>
      </w:r>
      <w:r>
        <w:rPr>
          <w:spacing w:val="69"/>
        </w:rPr>
        <w:t xml:space="preserve">  </w:t>
      </w:r>
      <w:r>
        <w:t>и</w:t>
      </w:r>
      <w:r>
        <w:rPr>
          <w:spacing w:val="69"/>
        </w:rPr>
        <w:t xml:space="preserve">  </w:t>
      </w:r>
      <w:r>
        <w:t>(или)</w:t>
      </w:r>
      <w:r>
        <w:rPr>
          <w:spacing w:val="68"/>
        </w:rPr>
        <w:t xml:space="preserve">  </w:t>
      </w:r>
      <w:r>
        <w:t>иллюстрации,</w:t>
      </w:r>
      <w:r>
        <w:rPr>
          <w:spacing w:val="68"/>
        </w:rPr>
        <w:t xml:space="preserve">  </w:t>
      </w:r>
      <w:r>
        <w:t>фотографии,</w:t>
      </w:r>
      <w:r>
        <w:rPr>
          <w:spacing w:val="68"/>
        </w:rPr>
        <w:t xml:space="preserve">  </w:t>
      </w:r>
      <w:r>
        <w:t>таблицы или без опоры.</w:t>
      </w:r>
    </w:p>
    <w:p w:rsidR="00156445" w:rsidRDefault="005A47D0">
      <w:pPr>
        <w:pStyle w:val="a3"/>
        <w:spacing w:before="10" w:line="249" w:lineRule="auto"/>
        <w:ind w:left="1722" w:right="4485" w:firstLine="0"/>
      </w:pPr>
      <w:r>
        <w:t xml:space="preserve">Объём монологического высказывания – 10–12 фраз. </w:t>
      </w:r>
      <w:r>
        <w:rPr>
          <w:spacing w:val="-2"/>
        </w:rPr>
        <w:t>Аудирование.</w:t>
      </w:r>
    </w:p>
    <w:p w:rsidR="00156445" w:rsidRDefault="005A47D0">
      <w:pPr>
        <w:pStyle w:val="a3"/>
        <w:spacing w:before="2" w:line="249" w:lineRule="auto"/>
        <w:ind w:right="1095"/>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80"/>
        </w:rPr>
        <w:t xml:space="preserve">   </w:t>
      </w:r>
      <w:r>
        <w:t>слух</w:t>
      </w:r>
      <w:r>
        <w:rPr>
          <w:spacing w:val="80"/>
        </w:rPr>
        <w:t xml:space="preserve">   </w:t>
      </w:r>
      <w:r>
        <w:t>речи</w:t>
      </w:r>
      <w:r>
        <w:rPr>
          <w:spacing w:val="62"/>
        </w:rPr>
        <w:t xml:space="preserve">   </w:t>
      </w:r>
      <w:r>
        <w:t>учителя и одноклассников и вербальная (невербальная) реакция на услышанное, использование переспрос</w:t>
      </w:r>
      <w:r>
        <w:rPr>
          <w:spacing w:val="40"/>
        </w:rPr>
        <w:t xml:space="preserve"> </w:t>
      </w:r>
      <w:r>
        <w:t>или</w:t>
      </w:r>
      <w:r>
        <w:rPr>
          <w:spacing w:val="40"/>
        </w:rPr>
        <w:t xml:space="preserve"> </w:t>
      </w:r>
      <w:r>
        <w:t>просьбу</w:t>
      </w:r>
      <w:r>
        <w:rPr>
          <w:spacing w:val="40"/>
        </w:rPr>
        <w:t xml:space="preserve"> </w:t>
      </w:r>
      <w:r>
        <w:t>повторить</w:t>
      </w:r>
      <w:r>
        <w:rPr>
          <w:spacing w:val="40"/>
        </w:rPr>
        <w:t xml:space="preserve"> </w:t>
      </w:r>
      <w:r>
        <w:t>для</w:t>
      </w:r>
      <w:r>
        <w:rPr>
          <w:spacing w:val="40"/>
        </w:rPr>
        <w:t xml:space="preserve"> </w:t>
      </w:r>
      <w:r>
        <w:t>уточнения</w:t>
      </w:r>
      <w:r>
        <w:rPr>
          <w:spacing w:val="40"/>
        </w:rPr>
        <w:t xml:space="preserve"> </w:t>
      </w:r>
      <w:r>
        <w:t>отдельных</w:t>
      </w:r>
      <w:r>
        <w:rPr>
          <w:spacing w:val="40"/>
        </w:rPr>
        <w:t xml:space="preserve"> </w:t>
      </w:r>
      <w:r>
        <w:t>деталей.</w:t>
      </w:r>
    </w:p>
    <w:p w:rsidR="00156445" w:rsidRDefault="005A47D0">
      <w:pPr>
        <w:pStyle w:val="a3"/>
        <w:spacing w:before="5" w:line="247" w:lineRule="auto"/>
        <w:ind w:right="1084"/>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 несложных аутентичных текстов, содержащих</w:t>
      </w:r>
      <w:r>
        <w:rPr>
          <w:spacing w:val="40"/>
        </w:rPr>
        <w:t xml:space="preserve"> </w:t>
      </w:r>
      <w:r>
        <w:t>отдельные</w:t>
      </w:r>
      <w:r>
        <w:rPr>
          <w:spacing w:val="40"/>
        </w:rPr>
        <w:t xml:space="preserve"> </w:t>
      </w:r>
      <w:r>
        <w:t>неизученны е</w:t>
      </w:r>
      <w:r>
        <w:rPr>
          <w:spacing w:val="40"/>
        </w:rPr>
        <w:t xml:space="preserve"> </w:t>
      </w:r>
      <w:r>
        <w:t>языковые</w:t>
      </w:r>
      <w:r>
        <w:rPr>
          <w:spacing w:val="40"/>
        </w:rPr>
        <w:t xml:space="preserve"> </w:t>
      </w:r>
      <w:r>
        <w:t>явления,</w:t>
      </w:r>
      <w:r>
        <w:rPr>
          <w:spacing w:val="76"/>
        </w:rPr>
        <w:t xml:space="preserve">    </w:t>
      </w:r>
      <w:r>
        <w:t>с</w:t>
      </w:r>
      <w:r>
        <w:rPr>
          <w:spacing w:val="62"/>
          <w:w w:val="150"/>
        </w:rPr>
        <w:t xml:space="preserve">    </w:t>
      </w:r>
      <w:r>
        <w:t>разной</w:t>
      </w:r>
      <w:r>
        <w:rPr>
          <w:spacing w:val="75"/>
        </w:rPr>
        <w:t xml:space="preserve">    </w:t>
      </w:r>
      <w:r>
        <w:t>глубиной</w:t>
      </w:r>
      <w:r>
        <w:rPr>
          <w:spacing w:val="75"/>
        </w:rPr>
        <w:t xml:space="preserve">    </w:t>
      </w:r>
      <w:r>
        <w:t>проникновения</w:t>
      </w:r>
      <w:r>
        <w:rPr>
          <w:spacing w:val="62"/>
          <w:w w:val="150"/>
        </w:rPr>
        <w:t xml:space="preserve">    </w:t>
      </w:r>
      <w:r>
        <w:t>в</w:t>
      </w:r>
      <w:r>
        <w:rPr>
          <w:spacing w:val="63"/>
          <w:w w:val="150"/>
        </w:rPr>
        <w:t xml:space="preserve">    </w:t>
      </w:r>
      <w:r>
        <w:t>их</w:t>
      </w:r>
      <w:r>
        <w:rPr>
          <w:spacing w:val="61"/>
          <w:w w:val="150"/>
        </w:rPr>
        <w:t xml:space="preserve">    </w:t>
      </w:r>
      <w:r>
        <w:t>содержание 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 содержания,</w:t>
      </w:r>
      <w:r>
        <w:rPr>
          <w:spacing w:val="40"/>
        </w:rPr>
        <w:t xml:space="preserve"> </w:t>
      </w:r>
      <w:r>
        <w:t>с</w:t>
      </w:r>
      <w:r>
        <w:rPr>
          <w:spacing w:val="38"/>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p>
    <w:p w:rsidR="00156445" w:rsidRDefault="005A47D0">
      <w:pPr>
        <w:pStyle w:val="a3"/>
        <w:spacing w:before="12" w:line="252" w:lineRule="auto"/>
        <w:ind w:right="1094"/>
      </w:pPr>
      <w:r>
        <w:t>Аудирование с пониманием основного содержания текста предполагает умение определять</w:t>
      </w:r>
      <w:r>
        <w:rPr>
          <w:spacing w:val="78"/>
          <w:w w:val="150"/>
        </w:rPr>
        <w:t xml:space="preserve">   </w:t>
      </w:r>
      <w:r>
        <w:t>основную</w:t>
      </w:r>
      <w:r>
        <w:rPr>
          <w:spacing w:val="80"/>
        </w:rPr>
        <w:t xml:space="preserve">    </w:t>
      </w:r>
      <w:r>
        <w:t>тему</w:t>
      </w:r>
      <w:r>
        <w:rPr>
          <w:spacing w:val="79"/>
        </w:rPr>
        <w:t xml:space="preserve">    </w:t>
      </w:r>
      <w:r>
        <w:t>(идею)</w:t>
      </w:r>
      <w:r>
        <w:rPr>
          <w:spacing w:val="80"/>
        </w:rPr>
        <w:t xml:space="preserve">    </w:t>
      </w:r>
      <w:r>
        <w:t>и</w:t>
      </w:r>
      <w:r>
        <w:rPr>
          <w:spacing w:val="79"/>
        </w:rPr>
        <w:t xml:space="preserve">    </w:t>
      </w:r>
      <w:r>
        <w:t>главные</w:t>
      </w:r>
      <w:r>
        <w:rPr>
          <w:spacing w:val="80"/>
        </w:rPr>
        <w:t xml:space="preserve">    </w:t>
      </w:r>
      <w:r>
        <w:t>факты</w:t>
      </w:r>
      <w:r>
        <w:rPr>
          <w:spacing w:val="79"/>
        </w:rPr>
        <w:t xml:space="preserve">    </w:t>
      </w:r>
      <w:r>
        <w:t>(события) в</w:t>
      </w:r>
      <w:r>
        <w:rPr>
          <w:spacing w:val="74"/>
          <w:w w:val="150"/>
        </w:rPr>
        <w:t xml:space="preserve">   </w:t>
      </w:r>
      <w:r>
        <w:t>воспринимаемом</w:t>
      </w:r>
      <w:r>
        <w:rPr>
          <w:spacing w:val="75"/>
          <w:w w:val="150"/>
        </w:rPr>
        <w:t xml:space="preserve">   </w:t>
      </w:r>
      <w:r>
        <w:t>на</w:t>
      </w:r>
      <w:r>
        <w:rPr>
          <w:spacing w:val="75"/>
          <w:w w:val="150"/>
        </w:rPr>
        <w:t xml:space="preserve">   </w:t>
      </w:r>
      <w:r>
        <w:t>слух</w:t>
      </w:r>
      <w:r>
        <w:rPr>
          <w:spacing w:val="75"/>
          <w:w w:val="150"/>
        </w:rPr>
        <w:t xml:space="preserve">   </w:t>
      </w:r>
      <w:r>
        <w:t>тексте,</w:t>
      </w:r>
      <w:r>
        <w:rPr>
          <w:spacing w:val="73"/>
          <w:w w:val="150"/>
        </w:rPr>
        <w:t xml:space="preserve">   </w:t>
      </w:r>
      <w:r>
        <w:t>отделять</w:t>
      </w:r>
      <w:r>
        <w:rPr>
          <w:spacing w:val="76"/>
          <w:w w:val="150"/>
        </w:rPr>
        <w:t xml:space="preserve">   </w:t>
      </w:r>
      <w:r>
        <w:t>главную</w:t>
      </w:r>
      <w:r>
        <w:rPr>
          <w:spacing w:val="76"/>
          <w:w w:val="150"/>
        </w:rPr>
        <w:t xml:space="preserve">   </w:t>
      </w:r>
      <w:r>
        <w:t>информацию от второстепенной, прогнозировать содержание текста по началу сообщения, игнорировать незнакомые</w:t>
      </w:r>
      <w:r>
        <w:rPr>
          <w:spacing w:val="40"/>
        </w:rPr>
        <w:t xml:space="preserve"> </w:t>
      </w:r>
      <w:r>
        <w:t>слова,</w:t>
      </w:r>
      <w:r>
        <w:rPr>
          <w:spacing w:val="40"/>
        </w:rPr>
        <w:t xml:space="preserve"> </w:t>
      </w:r>
      <w:r>
        <w:t>несущественные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tabs>
          <w:tab w:val="left" w:pos="3364"/>
          <w:tab w:val="left" w:pos="5083"/>
          <w:tab w:val="left" w:pos="7023"/>
          <w:tab w:val="left" w:pos="8843"/>
        </w:tabs>
        <w:spacing w:line="247" w:lineRule="auto"/>
        <w:ind w:right="1113"/>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r>
        <w:t>запрашиваемую)</w:t>
      </w:r>
      <w:r>
        <w:rPr>
          <w:spacing w:val="66"/>
          <w:w w:val="150"/>
        </w:rPr>
        <w:t xml:space="preserve">  </w:t>
      </w:r>
      <w:r>
        <w:t>информацию,</w:t>
      </w:r>
      <w:r>
        <w:rPr>
          <w:spacing w:val="80"/>
        </w:rPr>
        <w:t xml:space="preserve">  </w:t>
      </w:r>
      <w:r>
        <w:t>представленную</w:t>
      </w:r>
      <w:r>
        <w:rPr>
          <w:spacing w:val="80"/>
        </w:rPr>
        <w:t xml:space="preserve">  </w:t>
      </w:r>
      <w:r>
        <w:t>в</w:t>
      </w:r>
      <w:r>
        <w:rPr>
          <w:spacing w:val="66"/>
        </w:rPr>
        <w:t xml:space="preserve">   </w:t>
      </w:r>
      <w:r>
        <w:t>эксплицитной</w:t>
      </w:r>
      <w:r>
        <w:rPr>
          <w:spacing w:val="76"/>
          <w:w w:val="150"/>
        </w:rPr>
        <w:t xml:space="preserve">  </w:t>
      </w:r>
      <w:r>
        <w:t>(явной)</w:t>
      </w:r>
      <w:r>
        <w:rPr>
          <w:spacing w:val="66"/>
        </w:rPr>
        <w:t xml:space="preserve">   </w:t>
      </w:r>
      <w:r>
        <w:t>форме, в воспринимаемом на слух тексте.</w:t>
      </w:r>
    </w:p>
    <w:p w:rsidR="00156445" w:rsidRDefault="005A47D0">
      <w:pPr>
        <w:pStyle w:val="a3"/>
        <w:spacing w:before="4" w:line="256" w:lineRule="auto"/>
        <w:ind w:right="1130"/>
      </w:pPr>
      <w:r>
        <w:t>Тексты</w:t>
      </w:r>
      <w:r>
        <w:rPr>
          <w:spacing w:val="63"/>
        </w:rPr>
        <w:t xml:space="preserve">   </w:t>
      </w:r>
      <w:r>
        <w:t>для</w:t>
      </w:r>
      <w:r>
        <w:rPr>
          <w:spacing w:val="63"/>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63"/>
        </w:rPr>
        <w:t xml:space="preserve">   </w:t>
      </w:r>
      <w:r>
        <w:t>собеседников</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line="247" w:lineRule="auto"/>
        <w:ind w:right="1100"/>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 уровню</w:t>
      </w:r>
      <w:r>
        <w:rPr>
          <w:spacing w:val="40"/>
        </w:rPr>
        <w:t xml:space="preserve"> </w:t>
      </w:r>
      <w:r>
        <w:t>(А2</w:t>
      </w:r>
      <w:r>
        <w:rPr>
          <w:spacing w:val="40"/>
        </w:rPr>
        <w:t xml:space="preserve"> </w:t>
      </w:r>
      <w:r>
        <w:t>–</w:t>
      </w:r>
      <w:r>
        <w:rPr>
          <w:spacing w:val="40"/>
        </w:rPr>
        <w:t xml:space="preserve"> </w:t>
      </w:r>
      <w:r>
        <w:t>допороговому</w:t>
      </w:r>
      <w:r>
        <w:rPr>
          <w:spacing w:val="40"/>
        </w:rPr>
        <w:t xml:space="preserve"> </w:t>
      </w:r>
      <w:r>
        <w:t>уровню</w:t>
      </w:r>
      <w:r>
        <w:rPr>
          <w:spacing w:val="40"/>
        </w:rPr>
        <w:t xml:space="preserve"> </w:t>
      </w:r>
      <w:r>
        <w:t>по</w:t>
      </w:r>
      <w:r>
        <w:rPr>
          <w:spacing w:val="40"/>
        </w:rPr>
        <w:t xml:space="preserve"> </w:t>
      </w:r>
      <w:r>
        <w:t>общеевропейской</w:t>
      </w:r>
      <w:r>
        <w:rPr>
          <w:spacing w:val="40"/>
        </w:rPr>
        <w:t xml:space="preserve"> </w:t>
      </w:r>
      <w:r>
        <w:t>шкале).</w:t>
      </w:r>
    </w:p>
    <w:p w:rsidR="00156445" w:rsidRDefault="005A47D0">
      <w:pPr>
        <w:pStyle w:val="a3"/>
        <w:spacing w:line="247" w:lineRule="auto"/>
        <w:ind w:left="1722" w:right="3424" w:firstLine="0"/>
      </w:pPr>
      <w:r>
        <w:t>Время звучания текста (текстов) для аудирования – до 2 минут. Смысловое чтение.</w:t>
      </w:r>
    </w:p>
    <w:p w:rsidR="00156445" w:rsidRDefault="005A47D0">
      <w:pPr>
        <w:pStyle w:val="a3"/>
        <w:spacing w:line="252" w:lineRule="auto"/>
        <w:ind w:right="1097"/>
      </w:pPr>
      <w:r>
        <w:t>Развитие умения читать про себя и понимать несложные аутентичные тексты разных жанров</w:t>
      </w:r>
      <w:r>
        <w:rPr>
          <w:spacing w:val="62"/>
        </w:rPr>
        <w:t xml:space="preserve">   </w:t>
      </w:r>
      <w:r>
        <w:t>и</w:t>
      </w:r>
      <w:r>
        <w:rPr>
          <w:spacing w:val="62"/>
        </w:rPr>
        <w:t xml:space="preserve">   </w:t>
      </w:r>
      <w:r>
        <w:t>стилей,</w:t>
      </w:r>
      <w:r>
        <w:rPr>
          <w:spacing w:val="80"/>
          <w:w w:val="150"/>
        </w:rPr>
        <w:t xml:space="preserve">  </w:t>
      </w:r>
      <w:r>
        <w:t>содержащие</w:t>
      </w:r>
      <w:r>
        <w:rPr>
          <w:spacing w:val="61"/>
        </w:rPr>
        <w:t xml:space="preserve">   </w:t>
      </w:r>
      <w:r>
        <w:t>отдельные</w:t>
      </w:r>
      <w:r>
        <w:rPr>
          <w:spacing w:val="80"/>
        </w:rPr>
        <w:t xml:space="preserve">   </w:t>
      </w:r>
      <w:r>
        <w:t>неизученные</w:t>
      </w:r>
      <w:r>
        <w:rPr>
          <w:spacing w:val="80"/>
        </w:rPr>
        <w:t xml:space="preserve">   </w:t>
      </w:r>
      <w:r>
        <w:t>языковые</w:t>
      </w:r>
      <w:r>
        <w:rPr>
          <w:spacing w:val="61"/>
        </w:rPr>
        <w:t xml:space="preserve">   </w:t>
      </w:r>
      <w:r>
        <w:t>явления, с</w:t>
      </w:r>
      <w:r>
        <w:rPr>
          <w:spacing w:val="80"/>
          <w:w w:val="150"/>
        </w:rPr>
        <w:t xml:space="preserve">  </w:t>
      </w:r>
      <w:r>
        <w:t>различной</w:t>
      </w:r>
      <w:r>
        <w:rPr>
          <w:spacing w:val="80"/>
        </w:rPr>
        <w:t xml:space="preserve">   </w:t>
      </w:r>
      <w:r>
        <w:t>глубиной</w:t>
      </w:r>
      <w:r>
        <w:rPr>
          <w:spacing w:val="80"/>
          <w:w w:val="15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 от</w:t>
      </w:r>
      <w:r>
        <w:rPr>
          <w:spacing w:val="61"/>
        </w:rPr>
        <w:t xml:space="preserve">  </w:t>
      </w:r>
      <w:r>
        <w:t>поставленной</w:t>
      </w:r>
      <w:r>
        <w:rPr>
          <w:spacing w:val="72"/>
          <w:w w:val="150"/>
        </w:rPr>
        <w:t xml:space="preserve">  </w:t>
      </w:r>
      <w:r>
        <w:t>коммуникативной</w:t>
      </w:r>
      <w:r>
        <w:rPr>
          <w:spacing w:val="61"/>
        </w:rPr>
        <w:t xml:space="preserve">  </w:t>
      </w:r>
      <w:r>
        <w:t>задачи:</w:t>
      </w:r>
      <w:r>
        <w:rPr>
          <w:spacing w:val="57"/>
        </w:rPr>
        <w:t xml:space="preserve">  </w:t>
      </w:r>
      <w:r>
        <w:t>с</w:t>
      </w:r>
      <w:r>
        <w:rPr>
          <w:spacing w:val="60"/>
        </w:rPr>
        <w:t xml:space="preserve">  </w:t>
      </w:r>
      <w:r>
        <w:t>пониманием</w:t>
      </w:r>
      <w:r>
        <w:rPr>
          <w:spacing w:val="71"/>
          <w:w w:val="150"/>
        </w:rPr>
        <w:t xml:space="preserve">  </w:t>
      </w:r>
      <w:r>
        <w:t>основного</w:t>
      </w:r>
      <w:r>
        <w:rPr>
          <w:spacing w:val="69"/>
          <w:w w:val="150"/>
        </w:rPr>
        <w:t xml:space="preserve">  </w:t>
      </w:r>
      <w:r>
        <w:t>содержания, с пониманием нужной (интересующей, запрашиваемой) информации, с полным пониманием содержания текста.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786"/>
          <w:tab w:val="left" w:pos="5943"/>
          <w:tab w:val="left" w:pos="7580"/>
          <w:tab w:val="left" w:pos="10038"/>
        </w:tabs>
        <w:spacing w:before="224" w:line="249" w:lineRule="auto"/>
        <w:ind w:right="109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w:t>
      </w:r>
      <w:r>
        <w:rPr>
          <w:spacing w:val="40"/>
        </w:rPr>
        <w:t xml:space="preserve"> </w:t>
      </w:r>
      <w:r>
        <w:rPr>
          <w:spacing w:val="-2"/>
        </w:rPr>
        <w:t>самостоятельные</w:t>
      </w:r>
      <w:r>
        <w:tab/>
      </w:r>
      <w:r>
        <w:rPr>
          <w:spacing w:val="-2"/>
        </w:rPr>
        <w:t>смысловые</w:t>
      </w:r>
      <w:r>
        <w:tab/>
      </w:r>
      <w:r>
        <w:rPr>
          <w:spacing w:val="-2"/>
        </w:rPr>
        <w:t>части,</w:t>
      </w:r>
      <w:r>
        <w:tab/>
      </w:r>
      <w:r>
        <w:rPr>
          <w:spacing w:val="-2"/>
        </w:rPr>
        <w:t>озаглавливать</w:t>
      </w:r>
      <w:r>
        <w:tab/>
      </w:r>
      <w:r>
        <w:rPr>
          <w:spacing w:val="-2"/>
        </w:rPr>
        <w:t xml:space="preserve">текст </w:t>
      </w:r>
      <w:r>
        <w:t>(его</w:t>
      </w:r>
      <w:r>
        <w:rPr>
          <w:spacing w:val="74"/>
        </w:rPr>
        <w:t xml:space="preserve">   </w:t>
      </w:r>
      <w:r>
        <w:t>отдельные</w:t>
      </w:r>
      <w:r>
        <w:rPr>
          <w:spacing w:val="75"/>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p>
    <w:p w:rsidR="00156445" w:rsidRDefault="005A47D0">
      <w:pPr>
        <w:pStyle w:val="a3"/>
        <w:spacing w:before="10" w:line="247" w:lineRule="auto"/>
        <w:ind w:right="1110"/>
      </w:pPr>
      <w:r>
        <w:t>Чтение с пониманием нужной (интересующей, запрашиваемой) информации предполагает</w:t>
      </w:r>
      <w:r>
        <w:rPr>
          <w:spacing w:val="40"/>
        </w:rPr>
        <w:t xml:space="preserve"> </w:t>
      </w:r>
      <w:r>
        <w:t>умение</w:t>
      </w:r>
      <w:r>
        <w:rPr>
          <w:spacing w:val="40"/>
        </w:rPr>
        <w:t xml:space="preserve"> </w:t>
      </w:r>
      <w:r>
        <w:t>находить</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и</w:t>
      </w:r>
      <w:r>
        <w:rPr>
          <w:spacing w:val="40"/>
        </w:rPr>
        <w:t xml:space="preserve"> </w:t>
      </w:r>
      <w:r>
        <w:t>имплицитной</w:t>
      </w:r>
      <w:r>
        <w:rPr>
          <w:spacing w:val="40"/>
        </w:rPr>
        <w:t xml:space="preserve"> </w:t>
      </w:r>
      <w:r>
        <w:t>форме</w:t>
      </w:r>
      <w:r>
        <w:rPr>
          <w:spacing w:val="40"/>
        </w:rPr>
        <w:t xml:space="preserve"> </w:t>
      </w:r>
      <w:r>
        <w:t>(неявной) форме, оценивать найденную информацию с точки зрения её значимости для решения коммуникативной задачи.</w:t>
      </w:r>
    </w:p>
    <w:p w:rsidR="00156445" w:rsidRDefault="005A47D0">
      <w:pPr>
        <w:pStyle w:val="a3"/>
        <w:spacing w:before="16" w:line="247" w:lineRule="auto"/>
        <w:ind w:right="1110"/>
      </w:pPr>
      <w:r>
        <w:t>Чтение несплошных текстов (таблиц, диаграмм, схем) и понимание представленной в</w:t>
      </w:r>
      <w:r>
        <w:rPr>
          <w:spacing w:val="40"/>
        </w:rPr>
        <w:t xml:space="preserve"> </w:t>
      </w:r>
      <w:r>
        <w:t>них информации.</w:t>
      </w:r>
    </w:p>
    <w:p w:rsidR="00156445" w:rsidRDefault="005A47D0">
      <w:pPr>
        <w:pStyle w:val="a3"/>
        <w:tabs>
          <w:tab w:val="left" w:pos="2764"/>
          <w:tab w:val="left" w:pos="4536"/>
          <w:tab w:val="left" w:pos="6970"/>
          <w:tab w:val="left" w:pos="9107"/>
        </w:tabs>
        <w:spacing w:before="7" w:line="249" w:lineRule="auto"/>
        <w:ind w:right="1103"/>
      </w:pPr>
      <w:r>
        <w:t>Чтение с полным пониманием содержания несложных аутентичных текстов,</w:t>
      </w:r>
      <w:r>
        <w:rPr>
          <w:spacing w:val="8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 пониманием</w:t>
      </w:r>
      <w:r>
        <w:rPr>
          <w:spacing w:val="80"/>
        </w:rPr>
        <w:t xml:space="preserve"> </w:t>
      </w:r>
      <w:r>
        <w:t>формируются</w:t>
      </w:r>
      <w:r>
        <w:rPr>
          <w:spacing w:val="64"/>
        </w:rPr>
        <w:t xml:space="preserve">  </w:t>
      </w:r>
      <w:r>
        <w:t>и</w:t>
      </w:r>
      <w:r>
        <w:rPr>
          <w:spacing w:val="66"/>
        </w:rPr>
        <w:t xml:space="preserve">  </w:t>
      </w:r>
      <w:r>
        <w:t>развиваются</w:t>
      </w:r>
      <w:r>
        <w:rPr>
          <w:spacing w:val="64"/>
        </w:rPr>
        <w:t xml:space="preserve">  </w:t>
      </w:r>
      <w:r>
        <w:t>умения</w:t>
      </w:r>
      <w:r>
        <w:rPr>
          <w:spacing w:val="67"/>
        </w:rPr>
        <w:t xml:space="preserve">  </w:t>
      </w:r>
      <w:r>
        <w:t>полно</w:t>
      </w:r>
      <w:r>
        <w:rPr>
          <w:spacing w:val="62"/>
        </w:rPr>
        <w:t xml:space="preserve">  </w:t>
      </w:r>
      <w:r>
        <w:t>и</w:t>
      </w:r>
      <w:r>
        <w:rPr>
          <w:spacing w:val="63"/>
        </w:rPr>
        <w:t xml:space="preserve">  </w:t>
      </w:r>
      <w:r>
        <w:t>точно</w:t>
      </w:r>
      <w:r>
        <w:rPr>
          <w:spacing w:val="62"/>
        </w:rPr>
        <w:t xml:space="preserve">  </w:t>
      </w:r>
      <w:r>
        <w:t>понимать</w:t>
      </w:r>
      <w:r>
        <w:rPr>
          <w:spacing w:val="68"/>
        </w:rPr>
        <w:t xml:space="preserve">  </w:t>
      </w:r>
      <w:r>
        <w:t xml:space="preserve">текст на основе его информационной переработки (смыслового и структурного анализа отдельных </w:t>
      </w:r>
      <w:r>
        <w:rPr>
          <w:spacing w:val="-2"/>
        </w:rPr>
        <w:t>частей</w:t>
      </w:r>
      <w:r>
        <w:tab/>
      </w:r>
      <w:r>
        <w:rPr>
          <w:spacing w:val="-2"/>
        </w:rPr>
        <w:t>текста,</w:t>
      </w:r>
      <w:r>
        <w:tab/>
      </w:r>
      <w:r>
        <w:rPr>
          <w:spacing w:val="-2"/>
        </w:rPr>
        <w:t>выборочного</w:t>
      </w:r>
      <w:r>
        <w:tab/>
      </w:r>
      <w:r>
        <w:rPr>
          <w:spacing w:val="-2"/>
        </w:rPr>
        <w:t>перевода),</w:t>
      </w:r>
      <w:r>
        <w:tab/>
      </w:r>
      <w:r>
        <w:rPr>
          <w:spacing w:val="-2"/>
        </w:rPr>
        <w:t xml:space="preserve">устанавливать </w:t>
      </w:r>
      <w:r>
        <w:t>причинно-следственную</w:t>
      </w:r>
      <w:r>
        <w:rPr>
          <w:spacing w:val="40"/>
        </w:rPr>
        <w:t xml:space="preserve"> </w:t>
      </w:r>
      <w:r>
        <w:t>взаимосвязь</w:t>
      </w:r>
      <w:r>
        <w:rPr>
          <w:spacing w:val="40"/>
        </w:rPr>
        <w:t xml:space="preserve"> </w:t>
      </w:r>
      <w:r>
        <w:t>изложенных</w:t>
      </w:r>
      <w:r>
        <w:rPr>
          <w:spacing w:val="40"/>
        </w:rPr>
        <w:t xml:space="preserve"> </w:t>
      </w:r>
      <w:r>
        <w:t>в</w:t>
      </w:r>
      <w:r>
        <w:rPr>
          <w:spacing w:val="40"/>
        </w:rPr>
        <w:t xml:space="preserve"> </w:t>
      </w:r>
      <w:r>
        <w:t>тексте</w:t>
      </w:r>
      <w:r>
        <w:rPr>
          <w:spacing w:val="40"/>
        </w:rPr>
        <w:t xml:space="preserve"> </w:t>
      </w:r>
      <w:r>
        <w:t>фактов</w:t>
      </w:r>
      <w:r>
        <w:rPr>
          <w:spacing w:val="40"/>
        </w:rPr>
        <w:t xml:space="preserve"> </w:t>
      </w:r>
      <w:r>
        <w:t>и</w:t>
      </w:r>
      <w:r>
        <w:rPr>
          <w:spacing w:val="40"/>
        </w:rPr>
        <w:t xml:space="preserve"> </w:t>
      </w:r>
      <w:r>
        <w:t>событий, восстанавливать текст из разрозненных абзацев или путём добавления выпущенных</w:t>
      </w:r>
      <w:r>
        <w:rPr>
          <w:spacing w:val="80"/>
        </w:rPr>
        <w:t xml:space="preserve"> </w:t>
      </w:r>
      <w:r>
        <w:rPr>
          <w:spacing w:val="-2"/>
        </w:rPr>
        <w:t>фрагментов.</w:t>
      </w:r>
    </w:p>
    <w:p w:rsidR="00156445" w:rsidRDefault="005A47D0">
      <w:pPr>
        <w:pStyle w:val="a3"/>
        <w:spacing w:before="4" w:line="247" w:lineRule="auto"/>
        <w:ind w:right="1094"/>
      </w:pPr>
      <w:r>
        <w:t>Тексты</w:t>
      </w:r>
      <w:r>
        <w:rPr>
          <w:spacing w:val="80"/>
          <w:w w:val="15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w:t>
      </w:r>
      <w:r>
        <w:rPr>
          <w:spacing w:val="40"/>
        </w:rPr>
        <w:t xml:space="preserve"> </w:t>
      </w:r>
      <w:r>
        <w:t>личного</w:t>
      </w:r>
      <w:r>
        <w:rPr>
          <w:spacing w:val="40"/>
        </w:rPr>
        <w:t xml:space="preserve"> </w:t>
      </w:r>
      <w:r>
        <w:t>характера,</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r>
        <w:rPr>
          <w:spacing w:val="40"/>
        </w:rPr>
        <w:t xml:space="preserve"> </w:t>
      </w:r>
      <w:r>
        <w:t>диаграмма).</w:t>
      </w:r>
    </w:p>
    <w:p w:rsidR="00156445" w:rsidRDefault="005A47D0">
      <w:pPr>
        <w:pStyle w:val="a3"/>
        <w:spacing w:before="4" w:line="247" w:lineRule="auto"/>
        <w:ind w:right="1113"/>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должна</w:t>
      </w:r>
      <w:r>
        <w:rPr>
          <w:spacing w:val="40"/>
        </w:rPr>
        <w:t xml:space="preserve"> </w:t>
      </w:r>
      <w:r>
        <w:t>соответствовать</w:t>
      </w:r>
      <w:r>
        <w:rPr>
          <w:spacing w:val="40"/>
        </w:rPr>
        <w:t xml:space="preserve"> </w:t>
      </w:r>
      <w:r>
        <w:t>базовому</w:t>
      </w:r>
      <w:r>
        <w:rPr>
          <w:spacing w:val="40"/>
        </w:rPr>
        <w:t xml:space="preserve"> </w:t>
      </w:r>
      <w:r>
        <w:t>уровню (А2</w:t>
      </w:r>
      <w:r>
        <w:rPr>
          <w:spacing w:val="40"/>
        </w:rPr>
        <w:t xml:space="preserve"> </w:t>
      </w:r>
      <w:r>
        <w:t>–</w:t>
      </w:r>
      <w:r>
        <w:rPr>
          <w:spacing w:val="40"/>
        </w:rPr>
        <w:t xml:space="preserve"> </w:t>
      </w:r>
      <w:r>
        <w:t>допороговому</w:t>
      </w:r>
      <w:r>
        <w:rPr>
          <w:spacing w:val="40"/>
        </w:rPr>
        <w:t xml:space="preserve"> </w:t>
      </w:r>
      <w:r>
        <w:t>уровню</w:t>
      </w:r>
      <w:r>
        <w:rPr>
          <w:spacing w:val="40"/>
        </w:rPr>
        <w:t xml:space="preserve"> </w:t>
      </w:r>
      <w:r>
        <w:t>по</w:t>
      </w:r>
      <w:r>
        <w:rPr>
          <w:spacing w:val="40"/>
        </w:rPr>
        <w:t xml:space="preserve"> </w:t>
      </w:r>
      <w:r>
        <w:t>общеевропейской</w:t>
      </w:r>
      <w:r>
        <w:rPr>
          <w:spacing w:val="40"/>
        </w:rPr>
        <w:t xml:space="preserve"> </w:t>
      </w:r>
      <w:r>
        <w:t>шкале).</w:t>
      </w:r>
    </w:p>
    <w:p w:rsidR="00156445" w:rsidRDefault="005A47D0">
      <w:pPr>
        <w:pStyle w:val="a3"/>
        <w:spacing w:before="13" w:line="247" w:lineRule="auto"/>
        <w:ind w:left="1722" w:right="3975" w:firstLine="0"/>
        <w:jc w:val="left"/>
      </w:pPr>
      <w:r>
        <w:t>Объём текста (текстов) для чтения – 500–600 слов. Письменная речь.</w:t>
      </w:r>
    </w:p>
    <w:p w:rsidR="00156445" w:rsidRDefault="005A47D0">
      <w:pPr>
        <w:pStyle w:val="a3"/>
        <w:spacing w:before="2"/>
        <w:ind w:left="1722" w:firstLine="0"/>
        <w:jc w:val="left"/>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14"/>
        <w:ind w:left="1722" w:firstLine="0"/>
        <w:jc w:val="left"/>
      </w:pPr>
      <w:r>
        <w:t>составление</w:t>
      </w:r>
      <w:r>
        <w:rPr>
          <w:spacing w:val="24"/>
        </w:rPr>
        <w:t xml:space="preserve"> </w:t>
      </w:r>
      <w:r>
        <w:t>плана</w:t>
      </w:r>
      <w:r>
        <w:rPr>
          <w:spacing w:val="30"/>
        </w:rPr>
        <w:t xml:space="preserve"> </w:t>
      </w:r>
      <w:r>
        <w:t>(тезисов)</w:t>
      </w:r>
      <w:r>
        <w:rPr>
          <w:spacing w:val="41"/>
        </w:rPr>
        <w:t xml:space="preserve"> </w:t>
      </w:r>
      <w:r>
        <w:t>устного</w:t>
      </w:r>
      <w:r>
        <w:rPr>
          <w:spacing w:val="19"/>
        </w:rPr>
        <w:t xml:space="preserve"> </w:t>
      </w:r>
      <w:r>
        <w:t>или</w:t>
      </w:r>
      <w:r>
        <w:rPr>
          <w:spacing w:val="33"/>
        </w:rPr>
        <w:t xml:space="preserve"> </w:t>
      </w:r>
      <w:r>
        <w:t>письменного</w:t>
      </w:r>
      <w:r>
        <w:rPr>
          <w:spacing w:val="29"/>
        </w:rPr>
        <w:t xml:space="preserve"> </w:t>
      </w:r>
      <w:r>
        <w:rPr>
          <w:spacing w:val="-2"/>
        </w:rPr>
        <w:t>сообщения;</w:t>
      </w:r>
    </w:p>
    <w:p w:rsidR="00156445" w:rsidRDefault="005A47D0">
      <w:pPr>
        <w:pStyle w:val="a3"/>
        <w:spacing w:before="14" w:line="247" w:lineRule="auto"/>
        <w:ind w:right="1130"/>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 в</w:t>
      </w:r>
      <w:r>
        <w:rPr>
          <w:spacing w:val="40"/>
        </w:rPr>
        <w:t xml:space="preserve"> </w:t>
      </w:r>
      <w:r>
        <w:t>соответствии</w:t>
      </w:r>
      <w:r>
        <w:rPr>
          <w:spacing w:val="40"/>
        </w:rPr>
        <w:t xml:space="preserve"> </w:t>
      </w:r>
      <w:r>
        <w:t>с</w:t>
      </w:r>
      <w:r>
        <w:rPr>
          <w:spacing w:val="36"/>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8" w:line="249" w:lineRule="auto"/>
        <w:ind w:right="1101"/>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39"/>
        </w:rPr>
        <w:t xml:space="preserve"> </w:t>
      </w:r>
      <w:r>
        <w:t>(объём</w:t>
      </w:r>
      <w:r>
        <w:rPr>
          <w:spacing w:val="39"/>
        </w:rPr>
        <w:t xml:space="preserve"> </w:t>
      </w:r>
      <w:r>
        <w:t>письма</w:t>
      </w:r>
      <w:r>
        <w:rPr>
          <w:spacing w:val="40"/>
        </w:rPr>
        <w:t xml:space="preserve"> </w:t>
      </w:r>
      <w:r>
        <w:t>–</w:t>
      </w:r>
      <w:r>
        <w:rPr>
          <w:spacing w:val="40"/>
        </w:rPr>
        <w:t xml:space="preserve"> </w:t>
      </w:r>
      <w:r>
        <w:t>до</w:t>
      </w:r>
      <w:r>
        <w:rPr>
          <w:spacing w:val="39"/>
        </w:rPr>
        <w:t xml:space="preserve"> </w:t>
      </w:r>
      <w:r>
        <w:t>120</w:t>
      </w:r>
      <w:r>
        <w:rPr>
          <w:spacing w:val="40"/>
        </w:rPr>
        <w:t xml:space="preserve"> </w:t>
      </w:r>
      <w:r>
        <w:t>слов);</w:t>
      </w:r>
    </w:p>
    <w:p w:rsidR="00156445" w:rsidRDefault="005A47D0">
      <w:pPr>
        <w:pStyle w:val="a3"/>
        <w:spacing w:line="252" w:lineRule="auto"/>
        <w:ind w:right="1090"/>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w:t>
      </w:r>
      <w:r>
        <w:rPr>
          <w:spacing w:val="40"/>
        </w:rPr>
        <w:t xml:space="preserve"> </w:t>
      </w:r>
      <w:r>
        <w:t>(или)</w:t>
      </w:r>
      <w:r>
        <w:rPr>
          <w:spacing w:val="40"/>
        </w:rPr>
        <w:t xml:space="preserve"> </w:t>
      </w:r>
      <w:r>
        <w:t>прочитанный/прослушанный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120</w:t>
      </w:r>
      <w:r>
        <w:rPr>
          <w:spacing w:val="80"/>
        </w:rPr>
        <w:t xml:space="preserve"> </w:t>
      </w:r>
      <w:r>
        <w:rPr>
          <w:spacing w:val="-2"/>
        </w:rPr>
        <w:t>слов);</w:t>
      </w:r>
    </w:p>
    <w:p w:rsidR="00156445" w:rsidRDefault="005A47D0">
      <w:pPr>
        <w:pStyle w:val="a3"/>
        <w:tabs>
          <w:tab w:val="left" w:pos="3239"/>
          <w:tab w:val="left" w:pos="4469"/>
          <w:tab w:val="left" w:pos="4934"/>
          <w:tab w:val="left" w:pos="6106"/>
          <w:tab w:val="left" w:pos="7570"/>
          <w:tab w:val="left" w:pos="9141"/>
        </w:tabs>
        <w:spacing w:line="252" w:lineRule="auto"/>
        <w:ind w:right="1163"/>
        <w:jc w:val="left"/>
      </w:pPr>
      <w:r>
        <w:rPr>
          <w:spacing w:val="-2"/>
        </w:rPr>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w:t>
      </w:r>
    </w:p>
    <w:p w:rsidR="00156445" w:rsidRDefault="005A47D0">
      <w:pPr>
        <w:pStyle w:val="a3"/>
        <w:spacing w:before="1" w:line="247" w:lineRule="auto"/>
        <w:ind w:left="1722" w:right="1148" w:firstLine="0"/>
        <w:jc w:val="left"/>
      </w:pPr>
      <w:r>
        <w:t>преобразование</w:t>
      </w:r>
      <w:r>
        <w:rPr>
          <w:spacing w:val="40"/>
        </w:rPr>
        <w:t xml:space="preserve"> </w:t>
      </w:r>
      <w:r>
        <w:t>таблицы,</w:t>
      </w:r>
      <w:r>
        <w:rPr>
          <w:spacing w:val="40"/>
        </w:rPr>
        <w:t xml:space="preserve"> </w:t>
      </w:r>
      <w:r>
        <w:t>схемы</w:t>
      </w:r>
      <w:r>
        <w:rPr>
          <w:spacing w:val="40"/>
        </w:rPr>
        <w:t xml:space="preserve"> </w:t>
      </w:r>
      <w:r>
        <w:t>в</w:t>
      </w:r>
      <w:r>
        <w:rPr>
          <w:spacing w:val="40"/>
        </w:rPr>
        <w:t xml:space="preserve"> </w:t>
      </w:r>
      <w:r>
        <w:t>текстовый</w:t>
      </w:r>
      <w:r>
        <w:rPr>
          <w:spacing w:val="40"/>
        </w:rPr>
        <w:t xml:space="preserve"> </w:t>
      </w:r>
      <w:r>
        <w:t>вариант</w:t>
      </w:r>
      <w:r>
        <w:rPr>
          <w:spacing w:val="40"/>
        </w:rPr>
        <w:t xml:space="preserve"> </w:t>
      </w:r>
      <w:r>
        <w:t>представления</w:t>
      </w:r>
      <w:r>
        <w:rPr>
          <w:spacing w:val="40"/>
        </w:rPr>
        <w:t xml:space="preserve"> </w:t>
      </w:r>
      <w:r>
        <w:t>информации; письменное</w:t>
      </w:r>
      <w:r>
        <w:rPr>
          <w:spacing w:val="80"/>
        </w:rPr>
        <w:t xml:space="preserve"> </w:t>
      </w:r>
      <w:r>
        <w:t>представление</w:t>
      </w:r>
      <w:r>
        <w:rPr>
          <w:spacing w:val="8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rPr>
        <w:t xml:space="preserve"> </w:t>
      </w:r>
      <w:r>
        <w:t>(объём</w:t>
      </w:r>
      <w:r>
        <w:rPr>
          <w:spacing w:val="40"/>
        </w:rPr>
        <w:t xml:space="preserve"> </w:t>
      </w:r>
      <w:r>
        <w:t>–</w:t>
      </w:r>
    </w:p>
    <w:p w:rsidR="00156445" w:rsidRDefault="005A47D0">
      <w:pPr>
        <w:pStyle w:val="a3"/>
        <w:spacing w:before="3"/>
        <w:ind w:firstLine="0"/>
        <w:jc w:val="left"/>
      </w:pPr>
      <w:r>
        <w:t>100–120</w:t>
      </w:r>
      <w:r>
        <w:rPr>
          <w:spacing w:val="24"/>
        </w:rPr>
        <w:t xml:space="preserve"> </w:t>
      </w:r>
      <w:r>
        <w:rPr>
          <w:spacing w:val="-2"/>
        </w:rPr>
        <w:t>слов).</w:t>
      </w:r>
    </w:p>
    <w:p w:rsidR="00156445" w:rsidRDefault="005A47D0">
      <w:pPr>
        <w:pStyle w:val="a3"/>
        <w:spacing w:before="9" w:line="244" w:lineRule="auto"/>
        <w:ind w:left="1722" w:right="6015" w:firstLine="0"/>
        <w:jc w:val="left"/>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tabs>
          <w:tab w:val="left" w:pos="1448"/>
          <w:tab w:val="left" w:pos="2293"/>
          <w:tab w:val="left" w:pos="2730"/>
          <w:tab w:val="left" w:pos="3124"/>
          <w:tab w:val="left" w:pos="3599"/>
          <w:tab w:val="left" w:pos="4301"/>
          <w:tab w:val="left" w:pos="4627"/>
          <w:tab w:val="left" w:pos="6082"/>
          <w:tab w:val="left" w:pos="6360"/>
          <w:tab w:val="left" w:pos="6644"/>
          <w:tab w:val="left" w:pos="7138"/>
          <w:tab w:val="left" w:pos="7561"/>
          <w:tab w:val="left" w:pos="8579"/>
          <w:tab w:val="left" w:pos="9266"/>
          <w:tab w:val="left" w:pos="9664"/>
        </w:tabs>
        <w:spacing w:before="8" w:line="252" w:lineRule="auto"/>
        <w:ind w:right="1118"/>
        <w:jc w:val="left"/>
      </w:pPr>
      <w:r>
        <w:rPr>
          <w:spacing w:val="-2"/>
        </w:rPr>
        <w:t>Различение</w:t>
      </w:r>
      <w:r>
        <w:tab/>
      </w:r>
      <w:r>
        <w:rPr>
          <w:spacing w:val="-6"/>
        </w:rPr>
        <w:t>на</w:t>
      </w:r>
      <w:r>
        <w:tab/>
      </w:r>
      <w:r>
        <w:rPr>
          <w:spacing w:val="-4"/>
        </w:rPr>
        <w:t>слух</w:t>
      </w:r>
      <w:r>
        <w:tab/>
      </w:r>
      <w:r>
        <w:rPr>
          <w:spacing w:val="-10"/>
        </w:rPr>
        <w:t>и</w:t>
      </w:r>
      <w:r>
        <w:tab/>
      </w:r>
      <w:r>
        <w:rPr>
          <w:spacing w:val="-29"/>
        </w:rPr>
        <w:t xml:space="preserve"> </w:t>
      </w:r>
      <w:r>
        <w:t>адекватное,</w:t>
      </w:r>
      <w:r>
        <w:tab/>
      </w:r>
      <w:r>
        <w:rPr>
          <w:spacing w:val="-4"/>
        </w:rPr>
        <w:t>без</w:t>
      </w:r>
      <w:r>
        <w:tab/>
      </w:r>
      <w:r>
        <w:rPr>
          <w:spacing w:val="-2"/>
        </w:rPr>
        <w:t>фонематических</w:t>
      </w:r>
      <w:r>
        <w:tab/>
      </w:r>
      <w:r>
        <w:rPr>
          <w:spacing w:val="-2"/>
        </w:rPr>
        <w:t>ошибок,</w:t>
      </w:r>
      <w:r>
        <w:tab/>
      </w:r>
      <w:r>
        <w:rPr>
          <w:spacing w:val="-2"/>
        </w:rPr>
        <w:t xml:space="preserve">ведущих </w:t>
      </w:r>
      <w:r>
        <w:rPr>
          <w:spacing w:val="-10"/>
        </w:rPr>
        <w:t>к</w:t>
      </w:r>
      <w:r>
        <w:tab/>
      </w:r>
      <w:r>
        <w:rPr>
          <w:spacing w:val="-4"/>
        </w:rPr>
        <w:t>сбою</w:t>
      </w:r>
      <w:r>
        <w:tab/>
      </w:r>
      <w:r>
        <w:rPr>
          <w:spacing w:val="-10"/>
        </w:rPr>
        <w:t>в</w:t>
      </w:r>
      <w:r>
        <w:tab/>
      </w:r>
      <w:r>
        <w:rPr>
          <w:spacing w:val="-2"/>
        </w:rPr>
        <w:t>коммуникации,</w:t>
      </w:r>
      <w:r>
        <w:tab/>
      </w:r>
      <w:r>
        <w:tab/>
      </w:r>
      <w:r>
        <w:rPr>
          <w:spacing w:val="-2"/>
        </w:rPr>
        <w:t>произнесение</w:t>
      </w:r>
      <w:r>
        <w:tab/>
      </w:r>
      <w:r>
        <w:tab/>
      </w:r>
      <w:r>
        <w:rPr>
          <w:spacing w:val="-4"/>
        </w:rPr>
        <w:t>слов</w:t>
      </w:r>
      <w:r>
        <w:tab/>
      </w:r>
      <w:r>
        <w:rPr>
          <w:spacing w:val="-10"/>
        </w:rPr>
        <w:t>с</w:t>
      </w:r>
      <w:r>
        <w:tab/>
      </w:r>
      <w:r>
        <w:rPr>
          <w:spacing w:val="-2"/>
        </w:rPr>
        <w:t>соблюдением</w:t>
      </w:r>
      <w:r>
        <w:tab/>
      </w:r>
      <w:r>
        <w:rPr>
          <w:spacing w:val="-2"/>
        </w:rPr>
        <w:t>правильного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1" w:firstLine="0"/>
      </w:pPr>
      <w:r>
        <w:t>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80"/>
          <w:w w:val="150"/>
        </w:rPr>
        <w:t xml:space="preserve">  </w:t>
      </w:r>
      <w:r>
        <w:t>их</w:t>
      </w:r>
      <w:r>
        <w:rPr>
          <w:spacing w:val="80"/>
          <w:w w:val="150"/>
        </w:rPr>
        <w:t xml:space="preserve">  </w:t>
      </w:r>
      <w:r>
        <w:t>ритмико-интонационных</w:t>
      </w:r>
      <w:r>
        <w:rPr>
          <w:spacing w:val="80"/>
          <w:w w:val="150"/>
        </w:rPr>
        <w:t xml:space="preserve">  </w:t>
      </w:r>
      <w:r>
        <w:t>особенностей,</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before="8"/>
        <w:ind w:left="1722" w:firstLine="0"/>
      </w:pPr>
      <w:r>
        <w:t>Выражение</w:t>
      </w:r>
      <w:r>
        <w:rPr>
          <w:spacing w:val="27"/>
        </w:rPr>
        <w:t xml:space="preserve"> </w:t>
      </w:r>
      <w:r>
        <w:t>модального</w:t>
      </w:r>
      <w:r>
        <w:rPr>
          <w:spacing w:val="16"/>
        </w:rPr>
        <w:t xml:space="preserve"> </w:t>
      </w:r>
      <w:r>
        <w:t>значения,</w:t>
      </w:r>
      <w:r>
        <w:rPr>
          <w:spacing w:val="23"/>
        </w:rPr>
        <w:t xml:space="preserve"> </w:t>
      </w:r>
      <w:r>
        <w:t>чувства</w:t>
      </w:r>
      <w:r>
        <w:rPr>
          <w:spacing w:val="27"/>
        </w:rPr>
        <w:t xml:space="preserve"> </w:t>
      </w:r>
      <w:r>
        <w:t>и</w:t>
      </w:r>
      <w:r>
        <w:rPr>
          <w:spacing w:val="30"/>
        </w:rPr>
        <w:t xml:space="preserve"> </w:t>
      </w:r>
      <w:r>
        <w:rPr>
          <w:spacing w:val="-2"/>
        </w:rPr>
        <w:t>эмоции.</w:t>
      </w:r>
    </w:p>
    <w:p w:rsidR="00156445" w:rsidRDefault="005A47D0">
      <w:pPr>
        <w:pStyle w:val="a3"/>
        <w:spacing w:before="4" w:line="247" w:lineRule="auto"/>
        <w:ind w:right="1106"/>
      </w:pPr>
      <w:r>
        <w:t>Различение</w:t>
      </w:r>
      <w:r>
        <w:rPr>
          <w:spacing w:val="55"/>
        </w:rPr>
        <w:t xml:space="preserve">  </w:t>
      </w:r>
      <w:r>
        <w:t>на</w:t>
      </w:r>
      <w:r>
        <w:rPr>
          <w:spacing w:val="59"/>
        </w:rPr>
        <w:t xml:space="preserve">  </w:t>
      </w:r>
      <w:r>
        <w:t>слух</w:t>
      </w:r>
      <w:r>
        <w:rPr>
          <w:spacing w:val="58"/>
        </w:rPr>
        <w:t xml:space="preserve">  </w:t>
      </w:r>
      <w:r>
        <w:t>британского</w:t>
      </w:r>
      <w:r>
        <w:rPr>
          <w:spacing w:val="55"/>
        </w:rPr>
        <w:t xml:space="preserve">  </w:t>
      </w:r>
      <w:r>
        <w:t>и</w:t>
      </w:r>
      <w:r>
        <w:rPr>
          <w:spacing w:val="80"/>
        </w:rPr>
        <w:t xml:space="preserve">  </w:t>
      </w:r>
      <w:r>
        <w:t>американского</w:t>
      </w:r>
      <w:r>
        <w:rPr>
          <w:spacing w:val="55"/>
        </w:rPr>
        <w:t xml:space="preserve">  </w:t>
      </w:r>
      <w:r>
        <w:t>вариантов</w:t>
      </w:r>
      <w:r>
        <w:rPr>
          <w:spacing w:val="73"/>
          <w:w w:val="150"/>
        </w:rPr>
        <w:t xml:space="preserve">  </w:t>
      </w:r>
      <w:r>
        <w:t>произношения в</w:t>
      </w:r>
      <w:r>
        <w:rPr>
          <w:spacing w:val="40"/>
        </w:rPr>
        <w:t xml:space="preserve"> </w:t>
      </w:r>
      <w:r>
        <w:t>прослушанных</w:t>
      </w:r>
      <w:r>
        <w:rPr>
          <w:spacing w:val="40"/>
        </w:rPr>
        <w:t xml:space="preserve"> </w:t>
      </w:r>
      <w:r>
        <w:t>текстах</w:t>
      </w:r>
      <w:r>
        <w:rPr>
          <w:spacing w:val="40"/>
        </w:rPr>
        <w:t xml:space="preserve"> </w:t>
      </w:r>
      <w:r>
        <w:t>или</w:t>
      </w:r>
      <w:r>
        <w:rPr>
          <w:spacing w:val="40"/>
        </w:rPr>
        <w:t xml:space="preserve"> </w:t>
      </w:r>
      <w:r>
        <w:t>услышанных</w:t>
      </w:r>
      <w:r>
        <w:rPr>
          <w:spacing w:val="40"/>
        </w:rPr>
        <w:t xml:space="preserve"> </w:t>
      </w:r>
      <w:r>
        <w:t>высказываниях.</w:t>
      </w:r>
    </w:p>
    <w:p w:rsidR="00156445" w:rsidRDefault="005A47D0">
      <w:pPr>
        <w:pStyle w:val="a3"/>
        <w:spacing w:before="2" w:line="252" w:lineRule="auto"/>
        <w:ind w:right="1120"/>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156445" w:rsidRDefault="005A47D0">
      <w:pPr>
        <w:pStyle w:val="a3"/>
        <w:spacing w:line="256" w:lineRule="auto"/>
        <w:ind w:right="1125"/>
      </w:pPr>
      <w:r>
        <w:t>Тексты</w:t>
      </w:r>
      <w:r>
        <w:rPr>
          <w:spacing w:val="80"/>
        </w:rPr>
        <w:t xml:space="preserve"> </w:t>
      </w:r>
      <w:r>
        <w:t>для</w:t>
      </w:r>
      <w:r>
        <w:rPr>
          <w:spacing w:val="72"/>
        </w:rPr>
        <w:t xml:space="preserve">  </w:t>
      </w:r>
      <w:r>
        <w:t>чтения</w:t>
      </w:r>
      <w:r>
        <w:rPr>
          <w:spacing w:val="74"/>
        </w:rPr>
        <w:t xml:space="preserve">  </w:t>
      </w:r>
      <w:r>
        <w:t>вслух:</w:t>
      </w:r>
      <w:r>
        <w:rPr>
          <w:spacing w:val="69"/>
        </w:rPr>
        <w:t xml:space="preserve">  </w:t>
      </w:r>
      <w:r>
        <w:t>сообщение</w:t>
      </w:r>
      <w:r>
        <w:rPr>
          <w:spacing w:val="72"/>
        </w:rPr>
        <w:t xml:space="preserve">  </w:t>
      </w:r>
      <w:r>
        <w:t>информационного</w:t>
      </w:r>
      <w:r>
        <w:rPr>
          <w:spacing w:val="70"/>
        </w:rPr>
        <w:t xml:space="preserve">  </w:t>
      </w:r>
      <w:r>
        <w:t>характера,</w:t>
      </w:r>
      <w:r>
        <w:rPr>
          <w:spacing w:val="73"/>
        </w:rPr>
        <w:t xml:space="preserve">  </w:t>
      </w:r>
      <w:r>
        <w:t>отрывок 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line="247" w:lineRule="auto"/>
        <w:ind w:left="1722" w:right="5277" w:firstLine="0"/>
      </w:pPr>
      <w:r>
        <w:t>Объём текста для чтения вслух – до 110 слов. Графика, орфография и пунктуация.</w:t>
      </w:r>
    </w:p>
    <w:p w:rsidR="00156445" w:rsidRDefault="005A47D0">
      <w:pPr>
        <w:pStyle w:val="a3"/>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line="249" w:lineRule="auto"/>
        <w:ind w:right="1096"/>
      </w:pPr>
      <w:r>
        <w:t>Правильное</w:t>
      </w:r>
      <w:r>
        <w:rPr>
          <w:spacing w:val="68"/>
        </w:rPr>
        <w:t xml:space="preserve">   </w:t>
      </w:r>
      <w:r>
        <w:t>использование</w:t>
      </w:r>
      <w:r>
        <w:rPr>
          <w:spacing w:val="66"/>
        </w:rPr>
        <w:t xml:space="preserve">   </w:t>
      </w:r>
      <w:r>
        <w:t>знаков</w:t>
      </w:r>
      <w:r>
        <w:rPr>
          <w:spacing w:val="80"/>
        </w:rPr>
        <w:t xml:space="preserve">   </w:t>
      </w:r>
      <w:r>
        <w:t>препинания:</w:t>
      </w:r>
      <w:r>
        <w:rPr>
          <w:spacing w:val="80"/>
        </w:rPr>
        <w:t xml:space="preserve">   </w:t>
      </w:r>
      <w:r>
        <w:t>точки,</w:t>
      </w:r>
      <w:r>
        <w:rPr>
          <w:spacing w:val="67"/>
        </w:rPr>
        <w:t xml:space="preserve">   </w:t>
      </w:r>
      <w:r>
        <w:t>вопросительного и</w:t>
      </w:r>
      <w:r>
        <w:rPr>
          <w:spacing w:val="80"/>
        </w:rPr>
        <w:t xml:space="preserve">  </w:t>
      </w:r>
      <w:r>
        <w:t>восклицательного</w:t>
      </w:r>
      <w:r>
        <w:rPr>
          <w:spacing w:val="80"/>
        </w:rPr>
        <w:t xml:space="preserve">  </w:t>
      </w:r>
      <w:r>
        <w:t>знаков</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запятой</w:t>
      </w:r>
      <w:r>
        <w:rPr>
          <w:spacing w:val="80"/>
          <w:w w:val="150"/>
        </w:rPr>
        <w:t xml:space="preserve">  </w:t>
      </w:r>
      <w:r>
        <w:t>при</w:t>
      </w:r>
      <w:r>
        <w:rPr>
          <w:spacing w:val="80"/>
          <w:w w:val="150"/>
        </w:rPr>
        <w:t xml:space="preserve">  </w:t>
      </w:r>
      <w:r>
        <w:t>перечислении</w:t>
      </w:r>
      <w:r>
        <w:rPr>
          <w:spacing w:val="40"/>
        </w:rPr>
        <w:t xml:space="preserve"> </w:t>
      </w:r>
      <w:r>
        <w:t>и обращении, при вводных словах, обозначающих порядок мыслей и их связь (например, в английском</w:t>
      </w:r>
      <w:r>
        <w:rPr>
          <w:spacing w:val="80"/>
        </w:rPr>
        <w:t xml:space="preserve">  </w:t>
      </w:r>
      <w:r>
        <w:t>языке:</w:t>
      </w:r>
      <w:r>
        <w:rPr>
          <w:spacing w:val="80"/>
        </w:rPr>
        <w:t xml:space="preserve">  </w:t>
      </w:r>
      <w:r>
        <w:t>firstly/first</w:t>
      </w:r>
      <w:r>
        <w:rPr>
          <w:spacing w:val="80"/>
          <w:w w:val="150"/>
        </w:rPr>
        <w:t xml:space="preserve">  </w:t>
      </w:r>
      <w:r>
        <w:t>of</w:t>
      </w:r>
      <w:r>
        <w:rPr>
          <w:spacing w:val="80"/>
          <w:w w:val="150"/>
        </w:rPr>
        <w:t xml:space="preserve">  </w:t>
      </w:r>
      <w:r>
        <w:t>all,</w:t>
      </w:r>
      <w:r>
        <w:rPr>
          <w:spacing w:val="80"/>
          <w:w w:val="150"/>
        </w:rPr>
        <w:t xml:space="preserve">  </w:t>
      </w:r>
      <w:r>
        <w:t>secondly,</w:t>
      </w:r>
      <w:r>
        <w:rPr>
          <w:spacing w:val="80"/>
          <w:w w:val="150"/>
        </w:rPr>
        <w:t xml:space="preserve">  </w:t>
      </w:r>
      <w:r>
        <w:t>finally;</w:t>
      </w:r>
      <w:r>
        <w:rPr>
          <w:spacing w:val="80"/>
          <w:w w:val="150"/>
        </w:rPr>
        <w:t xml:space="preserve">  </w:t>
      </w:r>
      <w:r>
        <w:t>on</w:t>
      </w:r>
      <w:r>
        <w:rPr>
          <w:spacing w:val="80"/>
          <w:w w:val="150"/>
        </w:rPr>
        <w:t xml:space="preserve">  </w:t>
      </w:r>
      <w:r>
        <w:t>the</w:t>
      </w:r>
      <w:r>
        <w:rPr>
          <w:spacing w:val="80"/>
          <w:w w:val="150"/>
        </w:rPr>
        <w:t xml:space="preserve">  </w:t>
      </w:r>
      <w:r>
        <w:t>one</w:t>
      </w:r>
      <w:r>
        <w:rPr>
          <w:spacing w:val="80"/>
          <w:w w:val="150"/>
        </w:rPr>
        <w:t xml:space="preserve">  </w:t>
      </w:r>
      <w:r>
        <w:t>hand, on the other hand), апострофа.</w:t>
      </w:r>
    </w:p>
    <w:p w:rsidR="00156445" w:rsidRDefault="005A47D0">
      <w:pPr>
        <w:pStyle w:val="a3"/>
        <w:spacing w:before="8" w:line="249" w:lineRule="auto"/>
        <w:ind w:right="1100"/>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1"/>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9" w:line="247" w:lineRule="auto"/>
        <w:ind w:right="1100"/>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50"/>
        </w:rPr>
        <w:t xml:space="preserve">  </w:t>
      </w:r>
      <w:r>
        <w:t>звучащем</w:t>
      </w:r>
      <w:r>
        <w:rPr>
          <w:spacing w:val="59"/>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70"/>
        </w:rPr>
        <w:t xml:space="preserve">  </w:t>
      </w:r>
      <w:r>
        <w:t>ситуации</w:t>
      </w:r>
      <w:r>
        <w:rPr>
          <w:spacing w:val="75"/>
          <w:w w:val="150"/>
        </w:rPr>
        <w:t xml:space="preserve">  </w:t>
      </w:r>
      <w:r>
        <w:t>общения</w:t>
      </w:r>
      <w:r>
        <w:rPr>
          <w:spacing w:val="73"/>
          <w:w w:val="150"/>
        </w:rPr>
        <w:t xml:space="preserve">  </w:t>
      </w:r>
      <w:r>
        <w:t>в</w:t>
      </w:r>
      <w:r>
        <w:rPr>
          <w:spacing w:val="74"/>
          <w:w w:val="150"/>
        </w:rPr>
        <w:t xml:space="preserve">  </w:t>
      </w:r>
      <w:r>
        <w:t>рамках</w:t>
      </w:r>
      <w:r>
        <w:rPr>
          <w:spacing w:val="76"/>
          <w:w w:val="150"/>
        </w:rPr>
        <w:t xml:space="preserve">  </w:t>
      </w:r>
      <w:r>
        <w:t>тематического</w:t>
      </w:r>
      <w:r>
        <w:rPr>
          <w:spacing w:val="75"/>
          <w:w w:val="150"/>
        </w:rPr>
        <w:t xml:space="preserve">  </w:t>
      </w:r>
      <w:r>
        <w:t>содержания</w:t>
      </w:r>
      <w:r>
        <w:rPr>
          <w:spacing w:val="74"/>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10" w:line="252" w:lineRule="auto"/>
        <w:ind w:right="1107"/>
      </w:pPr>
      <w:r>
        <w:t>Распознавание</w:t>
      </w:r>
      <w:r>
        <w:rPr>
          <w:spacing w:val="75"/>
          <w:w w:val="150"/>
        </w:rPr>
        <w:t xml:space="preserve"> </w:t>
      </w:r>
      <w:r>
        <w:t>в</w:t>
      </w:r>
      <w:r>
        <w:rPr>
          <w:spacing w:val="60"/>
        </w:rPr>
        <w:t xml:space="preserve">  </w:t>
      </w:r>
      <w:r>
        <w:t>звучащем</w:t>
      </w:r>
      <w:r>
        <w:rPr>
          <w:spacing w:val="64"/>
        </w:rPr>
        <w:t xml:space="preserve">  </w:t>
      </w:r>
      <w:r>
        <w:t>и</w:t>
      </w:r>
      <w:r>
        <w:rPr>
          <w:spacing w:val="60"/>
        </w:rPr>
        <w:t xml:space="preserve">  </w:t>
      </w:r>
      <w:r>
        <w:t>письменном</w:t>
      </w:r>
      <w:r>
        <w:rPr>
          <w:spacing w:val="65"/>
        </w:rPr>
        <w:t xml:space="preserve">  </w:t>
      </w:r>
      <w:r>
        <w:t>тексте</w:t>
      </w:r>
      <w:r>
        <w:rPr>
          <w:spacing w:val="56"/>
        </w:rPr>
        <w:t xml:space="preserve">  </w:t>
      </w:r>
      <w:r>
        <w:t>и</w:t>
      </w:r>
      <w:r>
        <w:rPr>
          <w:spacing w:val="68"/>
        </w:rPr>
        <w:t xml:space="preserve">  </w:t>
      </w:r>
      <w:r>
        <w:t>употребление</w:t>
      </w:r>
      <w:r>
        <w:rPr>
          <w:spacing w:val="60"/>
        </w:rPr>
        <w:t xml:space="preserve">  </w:t>
      </w:r>
      <w:r>
        <w:t>в</w:t>
      </w:r>
      <w:r>
        <w:rPr>
          <w:spacing w:val="62"/>
        </w:rPr>
        <w:t xml:space="preserve">  </w:t>
      </w:r>
      <w:r>
        <w:t>устной и</w:t>
      </w:r>
      <w:r>
        <w:rPr>
          <w:spacing w:val="80"/>
        </w:rPr>
        <w:t xml:space="preserve">  </w:t>
      </w:r>
      <w:r>
        <w:t>письменной</w:t>
      </w:r>
      <w:r>
        <w:rPr>
          <w:spacing w:val="62"/>
          <w:w w:val="150"/>
        </w:rPr>
        <w:t xml:space="preserve">  </w:t>
      </w:r>
      <w:r>
        <w:t>речи</w:t>
      </w:r>
      <w:r>
        <w:rPr>
          <w:spacing w:val="80"/>
          <w:w w:val="150"/>
        </w:rPr>
        <w:t xml:space="preserve">  </w:t>
      </w:r>
      <w:r>
        <w:t>различных</w:t>
      </w:r>
      <w:r>
        <w:rPr>
          <w:spacing w:val="80"/>
          <w:w w:val="150"/>
        </w:rPr>
        <w:t xml:space="preserve">  </w:t>
      </w:r>
      <w:r>
        <w:t>средств</w:t>
      </w:r>
      <w:r>
        <w:rPr>
          <w:spacing w:val="80"/>
          <w:w w:val="150"/>
        </w:rPr>
        <w:t xml:space="preserve">  </w:t>
      </w:r>
      <w:r>
        <w:t>связи</w:t>
      </w:r>
      <w:r>
        <w:rPr>
          <w:spacing w:val="80"/>
          <w:w w:val="150"/>
        </w:rPr>
        <w:t xml:space="preserve">  </w:t>
      </w:r>
      <w:r>
        <w:t>для</w:t>
      </w:r>
      <w:r>
        <w:rPr>
          <w:spacing w:val="80"/>
          <w:w w:val="150"/>
        </w:rPr>
        <w:t xml:space="preserve">  </w:t>
      </w:r>
      <w:r>
        <w:t>обеспечения</w:t>
      </w:r>
      <w:r>
        <w:rPr>
          <w:spacing w:val="80"/>
          <w:w w:val="150"/>
        </w:rPr>
        <w:t xml:space="preserve">  </w:t>
      </w:r>
      <w:r>
        <w:t>логичности</w:t>
      </w:r>
      <w:r>
        <w:rPr>
          <w:spacing w:val="80"/>
        </w:rPr>
        <w:t xml:space="preserve"> </w:t>
      </w:r>
      <w:r>
        <w:t>и целостности высказывания.</w:t>
      </w:r>
    </w:p>
    <w:p w:rsidR="00156445" w:rsidRDefault="005A47D0">
      <w:pPr>
        <w:pStyle w:val="a3"/>
        <w:spacing w:before="2" w:line="249" w:lineRule="auto"/>
        <w:ind w:right="1114"/>
      </w:pPr>
      <w:r>
        <w:t>Объём – 1200 лексических единиц для продуктивного использования (включая 1050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w w:val="150"/>
        </w:rPr>
        <w:t xml:space="preserve">   </w:t>
      </w:r>
      <w:r>
        <w:t>1350</w:t>
      </w:r>
      <w:r>
        <w:rPr>
          <w:spacing w:val="80"/>
          <w:w w:val="150"/>
        </w:rPr>
        <w:t xml:space="preserve">   </w:t>
      </w:r>
      <w:r>
        <w:t>лексических</w:t>
      </w:r>
      <w:r>
        <w:rPr>
          <w:spacing w:val="80"/>
          <w:w w:val="15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 1200 лексических</w:t>
      </w:r>
      <w:r>
        <w:rPr>
          <w:spacing w:val="40"/>
        </w:rPr>
        <w:t xml:space="preserve"> </w:t>
      </w:r>
      <w:r>
        <w:t>единиц</w:t>
      </w:r>
      <w:r>
        <w:rPr>
          <w:spacing w:val="40"/>
        </w:rPr>
        <w:t xml:space="preserve"> </w:t>
      </w:r>
      <w:r>
        <w:t>продуктивного минимума).</w:t>
      </w:r>
    </w:p>
    <w:p w:rsidR="00156445" w:rsidRDefault="005A47D0">
      <w:pPr>
        <w:pStyle w:val="a3"/>
        <w:spacing w:before="10"/>
        <w:ind w:left="1722" w:firstLine="0"/>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before="5"/>
        <w:ind w:left="1722" w:firstLine="0"/>
      </w:pPr>
      <w:r>
        <w:t>а)</w:t>
      </w:r>
      <w:r>
        <w:rPr>
          <w:spacing w:val="-2"/>
        </w:rPr>
        <w:t xml:space="preserve"> аффиксация:</w:t>
      </w:r>
    </w:p>
    <w:p w:rsidR="00156445" w:rsidRDefault="005A47D0">
      <w:pPr>
        <w:pStyle w:val="a3"/>
        <w:spacing w:before="9" w:line="247" w:lineRule="auto"/>
        <w:ind w:left="1722" w:right="4225" w:firstLine="0"/>
        <w:jc w:val="left"/>
      </w:pPr>
      <w:r>
        <w:t>глаголов с помощью префиксов under-, over-, dis-, mis-;</w:t>
      </w:r>
      <w:r>
        <w:rPr>
          <w:spacing w:val="40"/>
        </w:rPr>
        <w:t xml:space="preserve"> </w:t>
      </w:r>
      <w:r>
        <w:t>имён</w:t>
      </w:r>
      <w:r>
        <w:rPr>
          <w:spacing w:val="29"/>
        </w:rPr>
        <w:t xml:space="preserve"> </w:t>
      </w:r>
      <w:r>
        <w:t>прилагательных</w:t>
      </w:r>
      <w:r>
        <w:rPr>
          <w:spacing w:val="31"/>
        </w:rPr>
        <w:t xml:space="preserve"> </w:t>
      </w:r>
      <w:r>
        <w:t>с</w:t>
      </w:r>
      <w:r>
        <w:rPr>
          <w:spacing w:val="25"/>
        </w:rPr>
        <w:t xml:space="preserve"> </w:t>
      </w:r>
      <w:r>
        <w:t>помощью</w:t>
      </w:r>
      <w:r>
        <w:rPr>
          <w:spacing w:val="36"/>
        </w:rPr>
        <w:t xml:space="preserve"> </w:t>
      </w:r>
      <w:r>
        <w:t>суффиксов</w:t>
      </w:r>
      <w:r>
        <w:rPr>
          <w:spacing w:val="47"/>
        </w:rPr>
        <w:t xml:space="preserve"> </w:t>
      </w:r>
      <w:r>
        <w:t>-able/-</w:t>
      </w:r>
      <w:r>
        <w:rPr>
          <w:spacing w:val="-2"/>
        </w:rPr>
        <w:t>ible;</w:t>
      </w:r>
    </w:p>
    <w:p w:rsidR="00156445" w:rsidRDefault="005A47D0">
      <w:pPr>
        <w:pStyle w:val="a3"/>
        <w:spacing w:before="7" w:line="247" w:lineRule="auto"/>
        <w:ind w:left="1722" w:right="2757" w:firstLine="0"/>
        <w:jc w:val="left"/>
      </w:pPr>
      <w:r>
        <w:t>имён</w:t>
      </w:r>
      <w:r>
        <w:rPr>
          <w:spacing w:val="40"/>
        </w:rPr>
        <w:t xml:space="preserve"> </w:t>
      </w:r>
      <w:r>
        <w:t>существительных</w:t>
      </w:r>
      <w:r>
        <w:rPr>
          <w:spacing w:val="37"/>
        </w:rPr>
        <w:t xml:space="preserve"> </w:t>
      </w:r>
      <w:r>
        <w:t>с помощью</w:t>
      </w:r>
      <w:r>
        <w:rPr>
          <w:spacing w:val="40"/>
        </w:rPr>
        <w:t xml:space="preserve"> </w:t>
      </w:r>
      <w:r>
        <w:t>отрицательных префиксов</w:t>
      </w:r>
      <w:r>
        <w:rPr>
          <w:spacing w:val="40"/>
        </w:rPr>
        <w:t xml:space="preserve"> </w:t>
      </w:r>
      <w:r>
        <w:t>in-/im-; б) словосложение:</w:t>
      </w:r>
    </w:p>
    <w:p w:rsidR="00156445" w:rsidRDefault="005A47D0">
      <w:pPr>
        <w:pStyle w:val="a3"/>
        <w:tabs>
          <w:tab w:val="left" w:pos="2672"/>
          <w:tab w:val="left" w:pos="5371"/>
          <w:tab w:val="left" w:pos="6293"/>
          <w:tab w:val="left" w:pos="8444"/>
          <w:tab w:val="left" w:pos="10279"/>
        </w:tabs>
        <w:spacing w:before="3" w:line="252" w:lineRule="auto"/>
        <w:ind w:right="1095"/>
      </w:pPr>
      <w:r>
        <w:t xml:space="preserve">образование сложных существительных путём соединения основы числительного с </w:t>
      </w:r>
      <w:r>
        <w:rPr>
          <w:spacing w:val="-2"/>
        </w:rPr>
        <w:t>основой</w:t>
      </w:r>
      <w:r>
        <w:tab/>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156445" w:rsidRDefault="005A47D0">
      <w:pPr>
        <w:pStyle w:val="a3"/>
        <w:spacing w:line="256" w:lineRule="auto"/>
        <w:ind w:right="1116"/>
      </w:pPr>
      <w:r>
        <w:t>образование сложных существительных путём соединения основ существительных с предлогом (father-in-law);</w:t>
      </w:r>
    </w:p>
    <w:p w:rsidR="00156445" w:rsidRDefault="005A47D0">
      <w:pPr>
        <w:pStyle w:val="a3"/>
        <w:spacing w:line="247" w:lineRule="auto"/>
        <w:ind w:right="1126"/>
      </w:pPr>
      <w:r>
        <w:t>образование сложных прилагательных путём соединения основы прилагательного с основой</w:t>
      </w:r>
      <w:r>
        <w:rPr>
          <w:spacing w:val="40"/>
        </w:rPr>
        <w:t xml:space="preserve"> </w:t>
      </w:r>
      <w:r>
        <w:t>причастия</w:t>
      </w:r>
      <w:r>
        <w:rPr>
          <w:spacing w:val="40"/>
        </w:rPr>
        <w:t xml:space="preserve"> </w:t>
      </w:r>
      <w:r>
        <w:t>настоящего времени</w:t>
      </w:r>
      <w:r>
        <w:rPr>
          <w:spacing w:val="40"/>
        </w:rPr>
        <w:t xml:space="preserve"> </w:t>
      </w:r>
      <w:r>
        <w:t>(nice-looking);</w:t>
      </w:r>
    </w:p>
    <w:p w:rsidR="00156445" w:rsidRDefault="005A47D0">
      <w:pPr>
        <w:pStyle w:val="a3"/>
        <w:spacing w:line="247" w:lineRule="auto"/>
        <w:ind w:right="1107"/>
      </w:pPr>
      <w:r>
        <w:t>образование сложных прилагательных путём соединения основы прилагательного с основой</w:t>
      </w:r>
      <w:r>
        <w:rPr>
          <w:spacing w:val="40"/>
        </w:rPr>
        <w:t xml:space="preserve"> </w:t>
      </w:r>
      <w:r>
        <w:t>причастия</w:t>
      </w:r>
      <w:r>
        <w:rPr>
          <w:spacing w:val="40"/>
        </w:rPr>
        <w:t xml:space="preserve"> </w:t>
      </w:r>
      <w:r>
        <w:t>прошедшего</w:t>
      </w:r>
      <w:r>
        <w:rPr>
          <w:spacing w:val="40"/>
        </w:rPr>
        <w:t xml:space="preserve"> </w:t>
      </w:r>
      <w:r>
        <w:t>времени</w:t>
      </w:r>
      <w:r>
        <w:rPr>
          <w:spacing w:val="40"/>
        </w:rPr>
        <w:t xml:space="preserve"> </w:t>
      </w:r>
      <w:r>
        <w:t>(well-behaved);</w:t>
      </w:r>
    </w:p>
    <w:p w:rsidR="00156445" w:rsidRDefault="005A47D0">
      <w:pPr>
        <w:pStyle w:val="a3"/>
        <w:ind w:left="1722" w:firstLine="0"/>
      </w:pPr>
      <w:r>
        <w:t>в)</w:t>
      </w:r>
      <w:r>
        <w:rPr>
          <w:spacing w:val="-6"/>
        </w:rPr>
        <w:t xml:space="preserve"> </w:t>
      </w:r>
      <w:r>
        <w:rPr>
          <w:spacing w:val="-2"/>
        </w:rPr>
        <w:t>конверсия: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4"/>
      </w:pPr>
      <w:r>
        <w:t>образование глагола от имени прилагательного (cool – to cool). Многозначность лексических</w:t>
      </w:r>
      <w:r>
        <w:rPr>
          <w:spacing w:val="80"/>
        </w:rPr>
        <w:t xml:space="preserve"> </w:t>
      </w:r>
      <w:r>
        <w:t>единиц.</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w:t>
      </w:r>
      <w:r>
        <w:rPr>
          <w:spacing w:val="80"/>
        </w:rPr>
        <w:t xml:space="preserve"> </w:t>
      </w:r>
      <w:r>
        <w:t>Наиболее частотные</w:t>
      </w:r>
      <w:r>
        <w:rPr>
          <w:spacing w:val="40"/>
        </w:rPr>
        <w:t xml:space="preserve"> </w:t>
      </w:r>
      <w:r>
        <w:t>фразовые</w:t>
      </w:r>
      <w:r>
        <w:rPr>
          <w:spacing w:val="40"/>
        </w:rPr>
        <w:t xml:space="preserve"> </w:t>
      </w:r>
      <w:r>
        <w:t>глаголы.</w:t>
      </w:r>
      <w:r>
        <w:rPr>
          <w:spacing w:val="40"/>
        </w:rPr>
        <w:t xml:space="preserve"> </w:t>
      </w:r>
      <w:r>
        <w:t>Сокращения</w:t>
      </w:r>
      <w:r>
        <w:rPr>
          <w:spacing w:val="40"/>
        </w:rPr>
        <w:t xml:space="preserve"> </w:t>
      </w:r>
      <w:r>
        <w:t>и</w:t>
      </w:r>
      <w:r>
        <w:rPr>
          <w:spacing w:val="40"/>
        </w:rPr>
        <w:t xml:space="preserve"> </w:t>
      </w:r>
      <w:r>
        <w:t>аббревиатуры.</w:t>
      </w:r>
    </w:p>
    <w:p w:rsidR="00156445" w:rsidRDefault="005A47D0">
      <w:pPr>
        <w:pStyle w:val="a3"/>
        <w:spacing w:before="3" w:line="252" w:lineRule="auto"/>
        <w:ind w:right="1129"/>
      </w:pPr>
      <w:r>
        <w:t>Различные средства связи в тексте для обеспечения его целостности (firstly, however, finally, at last, etc.).</w:t>
      </w:r>
    </w:p>
    <w:p w:rsidR="00156445" w:rsidRDefault="005A47D0">
      <w:pPr>
        <w:pStyle w:val="a3"/>
        <w:spacing w:before="6" w:line="262" w:lineRule="exact"/>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line="252" w:lineRule="auto"/>
        <w:ind w:right="1103"/>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40"/>
        </w:rPr>
        <w:t xml:space="preserve">  </w:t>
      </w:r>
      <w:r>
        <w:t>звучащем</w:t>
      </w:r>
      <w:r>
        <w:rPr>
          <w:spacing w:val="59"/>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изученных морфологических форм и синтаксических конструкций английского языка.</w:t>
      </w:r>
    </w:p>
    <w:p w:rsidR="00156445" w:rsidRPr="00C11C36" w:rsidRDefault="005A47D0">
      <w:pPr>
        <w:pStyle w:val="a3"/>
        <w:spacing w:line="252" w:lineRule="auto"/>
        <w:ind w:right="1104"/>
        <w:rPr>
          <w:lang w:val="en-US"/>
        </w:rPr>
      </w:pPr>
      <w:r>
        <w:t>Предложения</w:t>
      </w:r>
      <w:r w:rsidRPr="00C11C36">
        <w:rPr>
          <w:spacing w:val="66"/>
          <w:lang w:val="en-US"/>
        </w:rPr>
        <w:t xml:space="preserve">  </w:t>
      </w:r>
      <w:r>
        <w:t>со</w:t>
      </w:r>
      <w:r w:rsidRPr="00C11C36">
        <w:rPr>
          <w:spacing w:val="63"/>
          <w:lang w:val="en-US"/>
        </w:rPr>
        <w:t xml:space="preserve">  </w:t>
      </w:r>
      <w:r>
        <w:t>сложным</w:t>
      </w:r>
      <w:r w:rsidRPr="00C11C36">
        <w:rPr>
          <w:spacing w:val="66"/>
          <w:lang w:val="en-US"/>
        </w:rPr>
        <w:t xml:space="preserve">  </w:t>
      </w:r>
      <w:r>
        <w:t>дополнением</w:t>
      </w:r>
      <w:r w:rsidRPr="00C11C36">
        <w:rPr>
          <w:spacing w:val="66"/>
          <w:lang w:val="en-US"/>
        </w:rPr>
        <w:t xml:space="preserve">  </w:t>
      </w:r>
      <w:r w:rsidRPr="00C11C36">
        <w:rPr>
          <w:lang w:val="en-US"/>
        </w:rPr>
        <w:t>(Complex</w:t>
      </w:r>
      <w:r w:rsidRPr="00C11C36">
        <w:rPr>
          <w:spacing w:val="65"/>
          <w:lang w:val="en-US"/>
        </w:rPr>
        <w:t xml:space="preserve">  </w:t>
      </w:r>
      <w:r w:rsidRPr="00C11C36">
        <w:rPr>
          <w:lang w:val="en-US"/>
        </w:rPr>
        <w:t>Object)</w:t>
      </w:r>
      <w:r w:rsidRPr="00C11C36">
        <w:rPr>
          <w:spacing w:val="65"/>
          <w:lang w:val="en-US"/>
        </w:rPr>
        <w:t xml:space="preserve">  </w:t>
      </w:r>
      <w:r w:rsidRPr="00C11C36">
        <w:rPr>
          <w:lang w:val="en-US"/>
        </w:rPr>
        <w:t>(I</w:t>
      </w:r>
      <w:r w:rsidRPr="00C11C36">
        <w:rPr>
          <w:spacing w:val="62"/>
          <w:lang w:val="en-US"/>
        </w:rPr>
        <w:t xml:space="preserve">  </w:t>
      </w:r>
      <w:r w:rsidRPr="00C11C36">
        <w:rPr>
          <w:lang w:val="en-US"/>
        </w:rPr>
        <w:t>want</w:t>
      </w:r>
      <w:r w:rsidRPr="00C11C36">
        <w:rPr>
          <w:spacing w:val="64"/>
          <w:lang w:val="en-US"/>
        </w:rPr>
        <w:t xml:space="preserve">  </w:t>
      </w:r>
      <w:r w:rsidRPr="00C11C36">
        <w:rPr>
          <w:lang w:val="en-US"/>
        </w:rPr>
        <w:t>to</w:t>
      </w:r>
      <w:r w:rsidRPr="00C11C36">
        <w:rPr>
          <w:spacing w:val="62"/>
          <w:lang w:val="en-US"/>
        </w:rPr>
        <w:t xml:space="preserve">  </w:t>
      </w:r>
      <w:r w:rsidRPr="00C11C36">
        <w:rPr>
          <w:lang w:val="en-US"/>
        </w:rPr>
        <w:t>have my hair cut.).</w:t>
      </w:r>
    </w:p>
    <w:p w:rsidR="00156445" w:rsidRDefault="005A47D0">
      <w:pPr>
        <w:pStyle w:val="a3"/>
        <w:spacing w:before="6" w:line="262" w:lineRule="exact"/>
        <w:ind w:left="1722" w:firstLine="0"/>
      </w:pPr>
      <w:r>
        <w:t>Условные</w:t>
      </w:r>
      <w:r>
        <w:rPr>
          <w:spacing w:val="27"/>
        </w:rPr>
        <w:t xml:space="preserve"> </w:t>
      </w:r>
      <w:r>
        <w:t>предложения</w:t>
      </w:r>
      <w:r>
        <w:rPr>
          <w:spacing w:val="25"/>
        </w:rPr>
        <w:t xml:space="preserve"> </w:t>
      </w:r>
      <w:r>
        <w:t>нереального</w:t>
      </w:r>
      <w:r>
        <w:rPr>
          <w:spacing w:val="29"/>
        </w:rPr>
        <w:t xml:space="preserve"> </w:t>
      </w:r>
      <w:r>
        <w:t>характера</w:t>
      </w:r>
      <w:r>
        <w:rPr>
          <w:spacing w:val="45"/>
        </w:rPr>
        <w:t xml:space="preserve"> </w:t>
      </w:r>
      <w:r>
        <w:t>(Conditional</w:t>
      </w:r>
      <w:r>
        <w:rPr>
          <w:spacing w:val="33"/>
        </w:rPr>
        <w:t xml:space="preserve"> </w:t>
      </w:r>
      <w:r>
        <w:rPr>
          <w:spacing w:val="-4"/>
        </w:rPr>
        <w:t>II).</w:t>
      </w:r>
    </w:p>
    <w:p w:rsidR="00156445" w:rsidRDefault="005A47D0">
      <w:pPr>
        <w:pStyle w:val="a3"/>
        <w:spacing w:line="252" w:lineRule="auto"/>
        <w:ind w:left="1722" w:right="1822" w:firstLine="0"/>
      </w:pPr>
      <w:r>
        <w:t>Конструкции для выражения предпочтения I prefer …/I’d prefer …/I’d rather …. Конструкция I wish ….</w:t>
      </w:r>
    </w:p>
    <w:p w:rsidR="00156445" w:rsidRDefault="005A47D0">
      <w:pPr>
        <w:pStyle w:val="a3"/>
        <w:spacing w:before="4"/>
        <w:ind w:left="1722" w:firstLine="0"/>
      </w:pPr>
      <w:r>
        <w:t>Предложения</w:t>
      </w:r>
      <w:r>
        <w:rPr>
          <w:spacing w:val="22"/>
        </w:rPr>
        <w:t xml:space="preserve"> </w:t>
      </w:r>
      <w:r>
        <w:t>с</w:t>
      </w:r>
      <w:r>
        <w:rPr>
          <w:spacing w:val="6"/>
        </w:rPr>
        <w:t xml:space="preserve"> </w:t>
      </w:r>
      <w:r>
        <w:t>конструкцией</w:t>
      </w:r>
      <w:r>
        <w:rPr>
          <w:spacing w:val="30"/>
        </w:rPr>
        <w:t xml:space="preserve"> </w:t>
      </w:r>
      <w:r>
        <w:t>either</w:t>
      </w:r>
      <w:r>
        <w:rPr>
          <w:spacing w:val="26"/>
        </w:rPr>
        <w:t xml:space="preserve"> </w:t>
      </w:r>
      <w:r>
        <w:t>…</w:t>
      </w:r>
      <w:r>
        <w:rPr>
          <w:spacing w:val="26"/>
        </w:rPr>
        <w:t xml:space="preserve"> </w:t>
      </w:r>
      <w:r>
        <w:t>or,</w:t>
      </w:r>
      <w:r>
        <w:rPr>
          <w:spacing w:val="20"/>
        </w:rPr>
        <w:t xml:space="preserve"> </w:t>
      </w:r>
      <w:r>
        <w:t>neither</w:t>
      </w:r>
      <w:r>
        <w:rPr>
          <w:spacing w:val="21"/>
        </w:rPr>
        <w:t xml:space="preserve"> </w:t>
      </w:r>
      <w:r>
        <w:t>…</w:t>
      </w:r>
      <w:r>
        <w:rPr>
          <w:spacing w:val="26"/>
        </w:rPr>
        <w:t xml:space="preserve"> </w:t>
      </w:r>
      <w:r>
        <w:rPr>
          <w:spacing w:val="-4"/>
        </w:rPr>
        <w:t>nor.</w:t>
      </w:r>
    </w:p>
    <w:p w:rsidR="00156445" w:rsidRDefault="005A47D0">
      <w:pPr>
        <w:pStyle w:val="a3"/>
        <w:spacing w:line="249" w:lineRule="auto"/>
        <w:ind w:right="1095"/>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w:t>
      </w:r>
      <w:r>
        <w:rPr>
          <w:spacing w:val="40"/>
        </w:rPr>
        <w:t xml:space="preserve"> </w:t>
      </w:r>
      <w:r>
        <w:t>(Present/Past/Future</w:t>
      </w:r>
      <w:r>
        <w:rPr>
          <w:spacing w:val="40"/>
        </w:rPr>
        <w:t xml:space="preserve"> </w:t>
      </w:r>
      <w:r>
        <w:t>Simple</w:t>
      </w:r>
      <w:r>
        <w:rPr>
          <w:spacing w:val="40"/>
        </w:rPr>
        <w:t xml:space="preserve"> </w:t>
      </w:r>
      <w:r>
        <w:t>Tense,</w:t>
      </w:r>
      <w:r>
        <w:rPr>
          <w:spacing w:val="40"/>
        </w:rPr>
        <w:t xml:space="preserve"> </w:t>
      </w:r>
      <w:r>
        <w:t>Present/Past</w:t>
      </w:r>
      <w:r>
        <w:rPr>
          <w:spacing w:val="40"/>
        </w:rPr>
        <w:t xml:space="preserve"> </w:t>
      </w:r>
      <w:r>
        <w:t>Perfect</w:t>
      </w:r>
      <w:r>
        <w:rPr>
          <w:spacing w:val="40"/>
        </w:rPr>
        <w:t xml:space="preserve"> </w:t>
      </w:r>
      <w:r>
        <w:t>Tense,</w:t>
      </w:r>
      <w:r>
        <w:rPr>
          <w:spacing w:val="40"/>
        </w:rPr>
        <w:t xml:space="preserve"> </w:t>
      </w:r>
      <w:r>
        <w:t>Present/Past</w:t>
      </w:r>
      <w:r>
        <w:rPr>
          <w:spacing w:val="40"/>
        </w:rPr>
        <w:t xml:space="preserve"> </w:t>
      </w:r>
      <w:r>
        <w:t>Continuous</w:t>
      </w:r>
      <w:r>
        <w:rPr>
          <w:spacing w:val="40"/>
        </w:rPr>
        <w:t xml:space="preserve"> </w:t>
      </w:r>
      <w:r>
        <w:t>Tense,</w:t>
      </w:r>
      <w:r>
        <w:rPr>
          <w:spacing w:val="40"/>
        </w:rPr>
        <w:t xml:space="preserve"> </w:t>
      </w:r>
      <w:r>
        <w:t>Future-in-the-Past)</w:t>
      </w:r>
      <w:r>
        <w:rPr>
          <w:spacing w:val="40"/>
        </w:rPr>
        <w:t xml:space="preserve"> </w:t>
      </w:r>
      <w:r>
        <w:t>и 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 залога</w:t>
      </w:r>
      <w:r>
        <w:rPr>
          <w:spacing w:val="40"/>
        </w:rPr>
        <w:t xml:space="preserve"> </w:t>
      </w:r>
      <w:r>
        <w:t>(Present/Past</w:t>
      </w:r>
      <w:r>
        <w:rPr>
          <w:spacing w:val="40"/>
        </w:rPr>
        <w:t xml:space="preserve"> </w:t>
      </w:r>
      <w:r>
        <w:t>Simple</w:t>
      </w:r>
      <w:r>
        <w:rPr>
          <w:spacing w:val="40"/>
        </w:rPr>
        <w:t xml:space="preserve"> </w:t>
      </w:r>
      <w:r>
        <w:t>Passive,</w:t>
      </w:r>
      <w:r>
        <w:rPr>
          <w:spacing w:val="40"/>
        </w:rPr>
        <w:t xml:space="preserve"> </w:t>
      </w:r>
      <w:r>
        <w:t>Present</w:t>
      </w:r>
      <w:r>
        <w:rPr>
          <w:spacing w:val="40"/>
        </w:rPr>
        <w:t xml:space="preserve"> </w:t>
      </w:r>
      <w:r>
        <w:t>Perfect</w:t>
      </w:r>
      <w:r>
        <w:rPr>
          <w:spacing w:val="40"/>
        </w:rPr>
        <w:t xml:space="preserve"> </w:t>
      </w:r>
      <w:r>
        <w:t>Passive).</w:t>
      </w:r>
    </w:p>
    <w:p w:rsidR="00156445" w:rsidRDefault="005A47D0">
      <w:pPr>
        <w:pStyle w:val="a3"/>
        <w:spacing w:before="8" w:line="247" w:lineRule="auto"/>
        <w:ind w:left="1722" w:right="3358" w:firstLine="0"/>
      </w:pPr>
      <w:r>
        <w:t>Порядок следования имён прилагательных (nice long blond hair). Социокультурные знания и умения.</w:t>
      </w:r>
    </w:p>
    <w:p w:rsidR="00156445" w:rsidRDefault="005A47D0">
      <w:pPr>
        <w:pStyle w:val="a3"/>
        <w:tabs>
          <w:tab w:val="left" w:pos="4022"/>
          <w:tab w:val="left" w:pos="6437"/>
          <w:tab w:val="left" w:pos="7268"/>
          <w:tab w:val="left" w:pos="9669"/>
        </w:tabs>
        <w:spacing w:before="3" w:line="252" w:lineRule="auto"/>
        <w:ind w:right="109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57"/>
        </w:rPr>
        <w:t xml:space="preserve">  </w:t>
      </w:r>
      <w:r>
        <w:t>использованием</w:t>
      </w:r>
      <w:r>
        <w:rPr>
          <w:spacing w:val="61"/>
        </w:rPr>
        <w:t xml:space="preserve">  </w:t>
      </w:r>
      <w:r>
        <w:t>знаний</w:t>
      </w:r>
      <w:r>
        <w:rPr>
          <w:spacing w:val="80"/>
        </w:rPr>
        <w:t xml:space="preserve">  </w:t>
      </w:r>
      <w:r>
        <w:t>о</w:t>
      </w:r>
      <w:r>
        <w:rPr>
          <w:spacing w:val="54"/>
        </w:rPr>
        <w:t xml:space="preserve">  </w:t>
      </w:r>
      <w:r>
        <w:t>национально-культурных</w:t>
      </w:r>
      <w:r>
        <w:rPr>
          <w:spacing w:val="68"/>
          <w:w w:val="150"/>
        </w:rPr>
        <w:t xml:space="preserve">  </w:t>
      </w:r>
      <w:r>
        <w:t>особенностях</w:t>
      </w:r>
      <w:r>
        <w:rPr>
          <w:spacing w:val="80"/>
        </w:rPr>
        <w:t xml:space="preserve">  </w:t>
      </w:r>
      <w:r>
        <w:t>своей</w:t>
      </w:r>
      <w:r>
        <w:rPr>
          <w:spacing w:val="69"/>
          <w:w w:val="150"/>
        </w:rPr>
        <w:t xml:space="preserve">  </w:t>
      </w:r>
      <w:r>
        <w:t>страны и страны (стран) изучаемого языка, основных социокультурных элементов речевого поведенческого</w:t>
      </w:r>
      <w:r>
        <w:rPr>
          <w:spacing w:val="80"/>
          <w:w w:val="150"/>
        </w:rPr>
        <w:t xml:space="preserve"> </w:t>
      </w:r>
      <w:r>
        <w:t>этикета</w:t>
      </w:r>
      <w:r>
        <w:rPr>
          <w:spacing w:val="64"/>
        </w:rPr>
        <w:t xml:space="preserve">  </w:t>
      </w:r>
      <w:r>
        <w:t>в</w:t>
      </w:r>
      <w:r>
        <w:rPr>
          <w:spacing w:val="65"/>
        </w:rPr>
        <w:t xml:space="preserve">  </w:t>
      </w:r>
      <w:r>
        <w:t>англоязычной</w:t>
      </w:r>
      <w:r>
        <w:rPr>
          <w:spacing w:val="69"/>
        </w:rPr>
        <w:t xml:space="preserve">  </w:t>
      </w:r>
      <w:r>
        <w:t>среде,</w:t>
      </w:r>
      <w:r>
        <w:rPr>
          <w:spacing w:val="65"/>
        </w:rPr>
        <w:t xml:space="preserve">  </w:t>
      </w:r>
      <w:r>
        <w:t>знание</w:t>
      </w:r>
      <w:r>
        <w:rPr>
          <w:spacing w:val="58"/>
        </w:rPr>
        <w:t xml:space="preserve">  </w:t>
      </w:r>
      <w:r>
        <w:t>и</w:t>
      </w:r>
      <w:r>
        <w:rPr>
          <w:spacing w:val="65"/>
        </w:rPr>
        <w:t xml:space="preserve">  </w:t>
      </w:r>
      <w:r>
        <w:t>использование</w:t>
      </w:r>
      <w:r>
        <w:rPr>
          <w:spacing w:val="62"/>
        </w:rPr>
        <w:t xml:space="preserve">  </w:t>
      </w:r>
      <w:r>
        <w:t>в</w:t>
      </w:r>
      <w:r>
        <w:rPr>
          <w:spacing w:val="68"/>
        </w:rPr>
        <w:t xml:space="preserve">  </w:t>
      </w:r>
      <w:r>
        <w:t>устной и</w:t>
      </w:r>
      <w:r>
        <w:rPr>
          <w:spacing w:val="80"/>
        </w:rPr>
        <w:t xml:space="preserve">  </w:t>
      </w:r>
      <w:r>
        <w:t>письменной</w:t>
      </w:r>
      <w:r>
        <w:rPr>
          <w:spacing w:val="66"/>
        </w:rPr>
        <w:t xml:space="preserve">   </w:t>
      </w:r>
      <w:r>
        <w:t>речи</w:t>
      </w:r>
      <w:r>
        <w:rPr>
          <w:spacing w:val="80"/>
        </w:rPr>
        <w:t xml:space="preserve">  </w:t>
      </w:r>
      <w:r>
        <w:t>наиболее</w:t>
      </w:r>
      <w:r>
        <w:rPr>
          <w:spacing w:val="70"/>
          <w:w w:val="15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40"/>
        </w:rPr>
        <w:t xml:space="preserve"> </w:t>
      </w:r>
      <w:r>
        <w:t>и</w:t>
      </w:r>
      <w:r>
        <w:rPr>
          <w:spacing w:val="40"/>
        </w:rPr>
        <w:t xml:space="preserve"> </w:t>
      </w:r>
      <w:r>
        <w:t>реалий</w:t>
      </w:r>
      <w:r>
        <w:rPr>
          <w:spacing w:val="40"/>
        </w:rPr>
        <w:t xml:space="preserve"> </w:t>
      </w:r>
      <w:r>
        <w:t>в</w:t>
      </w:r>
      <w:r>
        <w:rPr>
          <w:spacing w:val="40"/>
        </w:rPr>
        <w:t xml:space="preserve"> </w:t>
      </w:r>
      <w:r>
        <w:t>рамках</w:t>
      </w:r>
      <w:r>
        <w:rPr>
          <w:spacing w:val="40"/>
        </w:rPr>
        <w:t xml:space="preserve"> </w:t>
      </w:r>
      <w:r>
        <w:t>отобранного</w:t>
      </w:r>
      <w:r>
        <w:rPr>
          <w:spacing w:val="40"/>
        </w:rPr>
        <w:t xml:space="preserve"> </w:t>
      </w:r>
      <w:r>
        <w:t>тематического</w:t>
      </w:r>
      <w:r>
        <w:rPr>
          <w:spacing w:val="40"/>
        </w:rPr>
        <w:t xml:space="preserve"> </w:t>
      </w:r>
      <w:r>
        <w:t>содержания</w:t>
      </w:r>
      <w:r>
        <w:rPr>
          <w:spacing w:val="40"/>
        </w:rPr>
        <w:t xml:space="preserve"> </w:t>
      </w:r>
      <w:r>
        <w:t>(основные</w:t>
      </w:r>
      <w:r>
        <w:rPr>
          <w:spacing w:val="40"/>
        </w:rPr>
        <w:t xml:space="preserve"> </w:t>
      </w:r>
      <w:r>
        <w:t>национальные праздники,</w:t>
      </w:r>
      <w:r>
        <w:rPr>
          <w:spacing w:val="40"/>
        </w:rPr>
        <w:t xml:space="preserve"> </w:t>
      </w:r>
      <w:r>
        <w:t>традиции,</w:t>
      </w:r>
      <w:r>
        <w:rPr>
          <w:spacing w:val="40"/>
        </w:rPr>
        <w:t xml:space="preserve"> </w:t>
      </w:r>
      <w:r>
        <w:t>обычаи,</w:t>
      </w:r>
      <w:r>
        <w:rPr>
          <w:spacing w:val="40"/>
        </w:rPr>
        <w:t xml:space="preserve"> </w:t>
      </w:r>
      <w:r>
        <w:t>традиции</w:t>
      </w:r>
      <w:r>
        <w:rPr>
          <w:spacing w:val="40"/>
        </w:rPr>
        <w:t xml:space="preserve"> </w:t>
      </w:r>
      <w:r>
        <w:t>в</w:t>
      </w:r>
      <w:r>
        <w:rPr>
          <w:spacing w:val="40"/>
        </w:rPr>
        <w:t xml:space="preserve"> </w:t>
      </w:r>
      <w:r>
        <w:t>питании</w:t>
      </w:r>
      <w:r>
        <w:rPr>
          <w:spacing w:val="40"/>
        </w:rPr>
        <w:t xml:space="preserve"> </w:t>
      </w:r>
      <w:r>
        <w:t>и</w:t>
      </w:r>
      <w:r>
        <w:rPr>
          <w:spacing w:val="40"/>
        </w:rPr>
        <w:t xml:space="preserve"> </w:t>
      </w:r>
      <w:r>
        <w:t>проведении</w:t>
      </w:r>
      <w:r>
        <w:rPr>
          <w:spacing w:val="40"/>
        </w:rPr>
        <w:t xml:space="preserve"> </w:t>
      </w:r>
      <w:r>
        <w:t>досуга,</w:t>
      </w:r>
      <w:r>
        <w:rPr>
          <w:spacing w:val="40"/>
        </w:rPr>
        <w:t xml:space="preserve"> </w:t>
      </w:r>
      <w:r>
        <w:t xml:space="preserve">система </w:t>
      </w:r>
      <w:r>
        <w:rPr>
          <w:spacing w:val="-2"/>
        </w:rPr>
        <w:t>образования).</w:t>
      </w:r>
    </w:p>
    <w:p w:rsidR="00156445" w:rsidRDefault="005A47D0">
      <w:pPr>
        <w:pStyle w:val="a3"/>
        <w:tabs>
          <w:tab w:val="left" w:pos="2888"/>
          <w:tab w:val="left" w:pos="4689"/>
          <w:tab w:val="left" w:pos="6111"/>
          <w:tab w:val="left" w:pos="6970"/>
          <w:tab w:val="left" w:pos="8324"/>
          <w:tab w:val="left" w:pos="9395"/>
        </w:tabs>
        <w:spacing w:before="1" w:line="249" w:lineRule="auto"/>
        <w:ind w:right="1091"/>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w:t>
      </w:r>
      <w:r>
        <w:rPr>
          <w:spacing w:val="40"/>
        </w:rPr>
        <w:t xml:space="preserve"> </w:t>
      </w:r>
      <w:r>
        <w:t>Нового года, Дня матери,</w:t>
      </w:r>
      <w:r>
        <w:rPr>
          <w:spacing w:val="40"/>
        </w:rPr>
        <w:t xml:space="preserve"> </w:t>
      </w:r>
      <w:r>
        <w:t>Дня благодарения</w:t>
      </w:r>
      <w:r>
        <w:rPr>
          <w:spacing w:val="40"/>
        </w:rPr>
        <w:t xml:space="preserve"> </w:t>
      </w:r>
      <w:r>
        <w:t>и</w:t>
      </w:r>
      <w:r>
        <w:rPr>
          <w:spacing w:val="40"/>
        </w:rPr>
        <w:t xml:space="preserve"> </w:t>
      </w:r>
      <w:r>
        <w:t xml:space="preserve">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w:t>
      </w:r>
      <w:r>
        <w:rPr>
          <w:spacing w:val="-2"/>
        </w:rPr>
        <w:t>отношении</w:t>
      </w:r>
      <w:r>
        <w:tab/>
      </w:r>
      <w:r>
        <w:rPr>
          <w:spacing w:val="-2"/>
        </w:rPr>
        <w:t>образцами</w:t>
      </w:r>
      <w:r>
        <w:tab/>
      </w:r>
      <w:r>
        <w:rPr>
          <w:spacing w:val="-2"/>
        </w:rPr>
        <w:t>поэзии</w:t>
      </w:r>
      <w:r>
        <w:tab/>
      </w:r>
      <w:r>
        <w:rPr>
          <w:spacing w:val="-10"/>
        </w:rPr>
        <w:t>и</w:t>
      </w:r>
      <w:r>
        <w:tab/>
      </w:r>
      <w:r>
        <w:rPr>
          <w:spacing w:val="-2"/>
        </w:rPr>
        <w:t>прозы</w:t>
      </w:r>
      <w:r>
        <w:tab/>
      </w:r>
      <w:r>
        <w:rPr>
          <w:spacing w:val="-4"/>
        </w:rPr>
        <w:t>для</w:t>
      </w:r>
      <w:r>
        <w:tab/>
      </w:r>
      <w:r>
        <w:rPr>
          <w:spacing w:val="-2"/>
        </w:rPr>
        <w:t xml:space="preserve">подростков </w:t>
      </w:r>
      <w:r>
        <w:t>на английском языке.</w:t>
      </w:r>
    </w:p>
    <w:p w:rsidR="00156445" w:rsidRDefault="005A47D0">
      <w:pPr>
        <w:pStyle w:val="a3"/>
        <w:spacing w:line="260" w:lineRule="exact"/>
        <w:ind w:left="1722" w:firstLine="0"/>
      </w:pPr>
      <w:r>
        <w:t>Формирование</w:t>
      </w:r>
      <w:r>
        <w:rPr>
          <w:spacing w:val="75"/>
          <w:w w:val="150"/>
        </w:rPr>
        <w:t xml:space="preserve"> </w:t>
      </w:r>
      <w:r>
        <w:t>элементарного</w:t>
      </w:r>
      <w:r>
        <w:rPr>
          <w:spacing w:val="75"/>
          <w:w w:val="150"/>
        </w:rPr>
        <w:t xml:space="preserve"> </w:t>
      </w:r>
      <w:r>
        <w:t>представление</w:t>
      </w:r>
      <w:r>
        <w:rPr>
          <w:spacing w:val="32"/>
        </w:rPr>
        <w:t xml:space="preserve">  </w:t>
      </w:r>
      <w:r>
        <w:t>о</w:t>
      </w:r>
      <w:r>
        <w:rPr>
          <w:spacing w:val="26"/>
        </w:rPr>
        <w:t xml:space="preserve"> </w:t>
      </w:r>
      <w:r>
        <w:t>различных</w:t>
      </w:r>
      <w:r>
        <w:rPr>
          <w:spacing w:val="26"/>
        </w:rPr>
        <w:t xml:space="preserve">  </w:t>
      </w:r>
      <w:r>
        <w:t>вариантах</w:t>
      </w:r>
      <w:r>
        <w:rPr>
          <w:spacing w:val="26"/>
        </w:rPr>
        <w:t xml:space="preserve">  </w:t>
      </w:r>
      <w:r>
        <w:rPr>
          <w:spacing w:val="-2"/>
        </w:rPr>
        <w:t>английского</w:t>
      </w:r>
    </w:p>
    <w:p w:rsidR="00156445" w:rsidRDefault="005A47D0">
      <w:pPr>
        <w:pStyle w:val="a3"/>
        <w:spacing w:before="9"/>
        <w:ind w:firstLine="0"/>
        <w:jc w:val="left"/>
      </w:pPr>
      <w:r>
        <w:rPr>
          <w:spacing w:val="-2"/>
        </w:rPr>
        <w:t>языка.</w:t>
      </w:r>
    </w:p>
    <w:p w:rsidR="00156445" w:rsidRDefault="005A47D0">
      <w:pPr>
        <w:pStyle w:val="a3"/>
        <w:tabs>
          <w:tab w:val="left" w:pos="4022"/>
          <w:tab w:val="left" w:pos="6437"/>
          <w:tab w:val="left" w:pos="7268"/>
          <w:tab w:val="left" w:pos="9669"/>
        </w:tabs>
        <w:spacing w:before="10"/>
        <w:ind w:left="1722"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156445" w:rsidRDefault="005A47D0">
      <w:pPr>
        <w:pStyle w:val="a3"/>
        <w:spacing w:before="9" w:line="252" w:lineRule="auto"/>
        <w:ind w:right="1108" w:firstLine="0"/>
      </w:pPr>
      <w:r>
        <w:t>с</w:t>
      </w:r>
      <w:r>
        <w:rPr>
          <w:spacing w:val="56"/>
        </w:rPr>
        <w:t xml:space="preserve">  </w:t>
      </w:r>
      <w:r>
        <w:t>использованием</w:t>
      </w:r>
      <w:r>
        <w:rPr>
          <w:spacing w:val="61"/>
        </w:rPr>
        <w:t xml:space="preserve">  </w:t>
      </w:r>
      <w:r>
        <w:t>знаний</w:t>
      </w:r>
      <w:r>
        <w:rPr>
          <w:spacing w:val="80"/>
        </w:rPr>
        <w:t xml:space="preserve">  </w:t>
      </w:r>
      <w:r>
        <w:t>о</w:t>
      </w:r>
      <w:r>
        <w:rPr>
          <w:spacing w:val="54"/>
        </w:rPr>
        <w:t xml:space="preserve">  </w:t>
      </w:r>
      <w:r>
        <w:t>национально-культурных</w:t>
      </w:r>
      <w:r>
        <w:rPr>
          <w:spacing w:val="67"/>
          <w:w w:val="150"/>
        </w:rPr>
        <w:t xml:space="preserve">  </w:t>
      </w:r>
      <w:r>
        <w:t>особенностях</w:t>
      </w:r>
      <w:r>
        <w:rPr>
          <w:spacing w:val="80"/>
        </w:rPr>
        <w:t xml:space="preserve">  </w:t>
      </w:r>
      <w:r>
        <w:t>своей</w:t>
      </w:r>
      <w:r>
        <w:rPr>
          <w:spacing w:val="68"/>
          <w:w w:val="150"/>
        </w:rPr>
        <w:t xml:space="preserve">  </w:t>
      </w:r>
      <w:r>
        <w:t>страны и страны (стран) изучаемого языка.</w:t>
      </w:r>
    </w:p>
    <w:p w:rsidR="00156445" w:rsidRDefault="005A47D0">
      <w:pPr>
        <w:pStyle w:val="a3"/>
        <w:spacing w:before="11" w:line="264" w:lineRule="exact"/>
        <w:ind w:left="1722" w:firstLine="0"/>
      </w:pPr>
      <w:r>
        <w:t>Соблюдение</w:t>
      </w:r>
      <w:r>
        <w:rPr>
          <w:spacing w:val="16"/>
        </w:rPr>
        <w:t xml:space="preserve"> </w:t>
      </w:r>
      <w:r>
        <w:t>нормы</w:t>
      </w:r>
      <w:r>
        <w:rPr>
          <w:spacing w:val="23"/>
        </w:rPr>
        <w:t xml:space="preserve"> </w:t>
      </w:r>
      <w:r>
        <w:t>вежливости</w:t>
      </w:r>
      <w:r>
        <w:rPr>
          <w:spacing w:val="34"/>
        </w:rPr>
        <w:t xml:space="preserve"> </w:t>
      </w:r>
      <w:r>
        <w:t>в</w:t>
      </w:r>
      <w:r>
        <w:rPr>
          <w:spacing w:val="33"/>
        </w:rPr>
        <w:t xml:space="preserve"> </w:t>
      </w:r>
      <w:r>
        <w:t>межкультурном</w:t>
      </w:r>
      <w:r>
        <w:rPr>
          <w:spacing w:val="46"/>
        </w:rPr>
        <w:t xml:space="preserve"> </w:t>
      </w:r>
      <w:r>
        <w:t>общении.</w:t>
      </w:r>
      <w:r>
        <w:rPr>
          <w:spacing w:val="37"/>
        </w:rPr>
        <w:t xml:space="preserve"> </w:t>
      </w:r>
      <w:r>
        <w:t>Развитие</w:t>
      </w:r>
      <w:r>
        <w:rPr>
          <w:spacing w:val="32"/>
        </w:rPr>
        <w:t xml:space="preserve"> </w:t>
      </w:r>
      <w:r>
        <w:rPr>
          <w:spacing w:val="-2"/>
        </w:rPr>
        <w:t>умений:</w:t>
      </w:r>
    </w:p>
    <w:p w:rsidR="00156445" w:rsidRDefault="005A47D0">
      <w:pPr>
        <w:pStyle w:val="a3"/>
        <w:spacing w:line="252" w:lineRule="auto"/>
        <w:ind w:right="1118"/>
      </w:pPr>
      <w:r>
        <w:t>писать</w:t>
      </w:r>
      <w:r>
        <w:rPr>
          <w:spacing w:val="55"/>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35"/>
        </w:rPr>
        <w:t xml:space="preserve">  </w:t>
      </w:r>
      <w:r>
        <w:t>своих</w:t>
      </w:r>
      <w:r>
        <w:rPr>
          <w:spacing w:val="80"/>
          <w:w w:val="150"/>
        </w:rPr>
        <w:t xml:space="preserve"> </w:t>
      </w:r>
      <w:r>
        <w:t>родственников</w:t>
      </w:r>
      <w:r>
        <w:rPr>
          <w:spacing w:val="40"/>
        </w:rPr>
        <w:t xml:space="preserve"> </w:t>
      </w:r>
      <w:r>
        <w:t>и друзей на английском языке;</w:t>
      </w:r>
    </w:p>
    <w:p w:rsidR="00156445" w:rsidRDefault="005A47D0">
      <w:pPr>
        <w:pStyle w:val="a3"/>
        <w:spacing w:before="6" w:line="264" w:lineRule="exact"/>
        <w:ind w:left="1722" w:firstLine="0"/>
      </w:pPr>
      <w:r>
        <w:t>правильно</w:t>
      </w:r>
      <w:r>
        <w:rPr>
          <w:spacing w:val="17"/>
        </w:rPr>
        <w:t xml:space="preserve"> </w:t>
      </w:r>
      <w:r>
        <w:t>оформлять</w:t>
      </w:r>
      <w:r>
        <w:rPr>
          <w:spacing w:val="27"/>
        </w:rPr>
        <w:t xml:space="preserve"> </w:t>
      </w:r>
      <w:r>
        <w:t>свой</w:t>
      </w:r>
      <w:r>
        <w:rPr>
          <w:spacing w:val="32"/>
        </w:rPr>
        <w:t xml:space="preserve"> </w:t>
      </w:r>
      <w:r>
        <w:t>адрес</w:t>
      </w:r>
      <w:r>
        <w:rPr>
          <w:spacing w:val="11"/>
        </w:rPr>
        <w:t xml:space="preserve"> </w:t>
      </w:r>
      <w:r>
        <w:t>на</w:t>
      </w:r>
      <w:r>
        <w:rPr>
          <w:spacing w:val="19"/>
        </w:rPr>
        <w:t xml:space="preserve"> </w:t>
      </w:r>
      <w:r>
        <w:t>английском</w:t>
      </w:r>
      <w:r>
        <w:rPr>
          <w:spacing w:val="34"/>
        </w:rPr>
        <w:t xml:space="preserve"> </w:t>
      </w:r>
      <w:r>
        <w:t>языке</w:t>
      </w:r>
      <w:r>
        <w:rPr>
          <w:spacing w:val="20"/>
        </w:rPr>
        <w:t xml:space="preserve"> </w:t>
      </w:r>
      <w:r>
        <w:t>(в</w:t>
      </w:r>
      <w:r>
        <w:rPr>
          <w:spacing w:val="23"/>
        </w:rPr>
        <w:t xml:space="preserve"> </w:t>
      </w:r>
      <w:r>
        <w:rPr>
          <w:spacing w:val="-2"/>
        </w:rPr>
        <w:t>анкете);</w:t>
      </w:r>
    </w:p>
    <w:p w:rsidR="00156445" w:rsidRDefault="005A47D0">
      <w:pPr>
        <w:pStyle w:val="a3"/>
        <w:spacing w:line="252" w:lineRule="auto"/>
        <w:ind w:right="1105"/>
      </w:pPr>
      <w:r>
        <w:t>правильно</w:t>
      </w:r>
      <w:r>
        <w:rPr>
          <w:spacing w:val="70"/>
          <w:w w:val="150"/>
        </w:rPr>
        <w:t xml:space="preserve">   </w:t>
      </w:r>
      <w:r>
        <w:t>оформлять</w:t>
      </w:r>
      <w:r>
        <w:rPr>
          <w:spacing w:val="78"/>
        </w:rPr>
        <w:t xml:space="preserve">    </w:t>
      </w:r>
      <w:r>
        <w:t>электронное</w:t>
      </w:r>
      <w:r>
        <w:rPr>
          <w:spacing w:val="78"/>
        </w:rPr>
        <w:t xml:space="preserve">    </w:t>
      </w:r>
      <w:r>
        <w:t>сообщение</w:t>
      </w:r>
      <w:r>
        <w:rPr>
          <w:spacing w:val="78"/>
        </w:rPr>
        <w:t xml:space="preserve">    </w:t>
      </w:r>
      <w:r>
        <w:t>личного</w:t>
      </w:r>
      <w:r>
        <w:rPr>
          <w:spacing w:val="77"/>
        </w:rPr>
        <w:t xml:space="preserve">    </w:t>
      </w:r>
      <w:r>
        <w:t>характера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 языка;</w:t>
      </w:r>
    </w:p>
    <w:p w:rsidR="00156445" w:rsidRDefault="005A47D0">
      <w:pPr>
        <w:pStyle w:val="a3"/>
        <w:spacing w:before="7"/>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7"/>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60"/>
        </w:rPr>
        <w:t xml:space="preserve">  </w:t>
      </w:r>
      <w:r>
        <w:t>(стран)</w:t>
      </w:r>
      <w:r>
        <w:rPr>
          <w:spacing w:val="58"/>
        </w:rPr>
        <w:t xml:space="preserve">  </w:t>
      </w:r>
      <w:r>
        <w:t>изучаемого</w:t>
      </w:r>
      <w:r>
        <w:rPr>
          <w:spacing w:val="58"/>
        </w:rPr>
        <w:t xml:space="preserve">  </w:t>
      </w:r>
      <w:r>
        <w:t>языка</w:t>
      </w:r>
      <w:r>
        <w:rPr>
          <w:spacing w:val="57"/>
        </w:rPr>
        <w:t xml:space="preserve">  </w:t>
      </w:r>
      <w:r>
        <w:t>(основные</w:t>
      </w:r>
      <w:r>
        <w:rPr>
          <w:spacing w:val="57"/>
        </w:rPr>
        <w:t xml:space="preserve">  </w:t>
      </w:r>
      <w:r>
        <w:t>национальные</w:t>
      </w:r>
      <w:r>
        <w:rPr>
          <w:spacing w:val="60"/>
        </w:rPr>
        <w:t xml:space="preserve">  </w:t>
      </w:r>
      <w:r>
        <w:t>праздники,</w:t>
      </w:r>
      <w:r>
        <w:rPr>
          <w:spacing w:val="58"/>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достопримечательности);</w:t>
      </w:r>
    </w:p>
    <w:p w:rsidR="00156445" w:rsidRDefault="005A47D0">
      <w:pPr>
        <w:pStyle w:val="a3"/>
        <w:spacing w:before="3" w:line="249" w:lineRule="auto"/>
        <w:ind w:right="1090"/>
      </w:pPr>
      <w:r>
        <w:t>кратко</w:t>
      </w:r>
      <w:r>
        <w:rPr>
          <w:spacing w:val="80"/>
          <w:w w:val="150"/>
        </w:rPr>
        <w:t xml:space="preserve">  </w:t>
      </w:r>
      <w:r>
        <w:t>представлять</w:t>
      </w:r>
      <w:r>
        <w:rPr>
          <w:spacing w:val="80"/>
        </w:rPr>
        <w:t xml:space="preserve">   </w:t>
      </w:r>
      <w:r>
        <w:t>некоторых</w:t>
      </w:r>
      <w:r>
        <w:rPr>
          <w:spacing w:val="80"/>
        </w:rPr>
        <w:t xml:space="preserve">   </w:t>
      </w:r>
      <w:r>
        <w:t>выдающихся</w:t>
      </w:r>
      <w:r>
        <w:rPr>
          <w:spacing w:val="80"/>
        </w:rPr>
        <w:t xml:space="preserve">   </w:t>
      </w:r>
      <w:r>
        <w:t>людей</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 (учёных, писателей, поэтов, художников, композиторов, музыкантов,</w:t>
      </w:r>
      <w:r>
        <w:rPr>
          <w:spacing w:val="40"/>
        </w:rPr>
        <w:t xml:space="preserve"> </w:t>
      </w:r>
      <w:r>
        <w:t>спортсменов</w:t>
      </w:r>
      <w:r>
        <w:rPr>
          <w:spacing w:val="40"/>
        </w:rPr>
        <w:t xml:space="preserve"> </w:t>
      </w:r>
      <w:r>
        <w:t>и других людей);</w:t>
      </w:r>
    </w:p>
    <w:p w:rsidR="00156445" w:rsidRDefault="005A47D0">
      <w:pPr>
        <w:pStyle w:val="a3"/>
        <w:spacing w:before="5" w:line="252" w:lineRule="auto"/>
        <w:ind w:right="1103"/>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r>
        <w:rPr>
          <w:spacing w:val="40"/>
        </w:rPr>
        <w:t xml:space="preserve"> </w:t>
      </w:r>
      <w:r>
        <w:t>уточнить</w:t>
      </w:r>
      <w:r>
        <w:rPr>
          <w:spacing w:val="40"/>
        </w:rPr>
        <w:t xml:space="preserve"> </w:t>
      </w:r>
      <w:r>
        <w:t xml:space="preserve">часы </w:t>
      </w:r>
      <w:r>
        <w:rPr>
          <w:spacing w:val="-2"/>
        </w:rPr>
        <w:t>работы).</w:t>
      </w:r>
    </w:p>
    <w:p w:rsidR="00156445" w:rsidRDefault="005A47D0">
      <w:pPr>
        <w:pStyle w:val="a3"/>
        <w:spacing w:before="7" w:line="264" w:lineRule="exact"/>
        <w:ind w:left="1722" w:firstLine="0"/>
      </w:pPr>
      <w:r>
        <w:rPr>
          <w:spacing w:val="2"/>
        </w:rPr>
        <w:t>Компенсаторные</w:t>
      </w:r>
      <w:r>
        <w:rPr>
          <w:spacing w:val="41"/>
        </w:rPr>
        <w:t xml:space="preserve"> </w:t>
      </w:r>
      <w:r>
        <w:rPr>
          <w:spacing w:val="-2"/>
        </w:rPr>
        <w:t>умения.</w:t>
      </w:r>
    </w:p>
    <w:p w:rsidR="00156445" w:rsidRDefault="005A47D0">
      <w:pPr>
        <w:pStyle w:val="a3"/>
        <w:tabs>
          <w:tab w:val="left" w:pos="4012"/>
          <w:tab w:val="left" w:pos="5136"/>
          <w:tab w:val="left" w:pos="6596"/>
          <w:tab w:val="left" w:pos="7484"/>
          <w:tab w:val="left" w:pos="9549"/>
        </w:tabs>
        <w:spacing w:line="247" w:lineRule="auto"/>
        <w:ind w:right="109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 перифраза (толкования), синонимических</w:t>
      </w:r>
      <w:r>
        <w:rPr>
          <w:spacing w:val="80"/>
          <w:w w:val="150"/>
        </w:rPr>
        <w:t xml:space="preserve">   </w:t>
      </w:r>
      <w:r>
        <w:t>средств,</w:t>
      </w:r>
      <w:r>
        <w:rPr>
          <w:spacing w:val="80"/>
          <w:w w:val="150"/>
        </w:rPr>
        <w:t xml:space="preserve">   </w:t>
      </w:r>
      <w:r>
        <w:t>описание</w:t>
      </w:r>
      <w:r>
        <w:rPr>
          <w:spacing w:val="80"/>
          <w:w w:val="15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 при</w:t>
      </w:r>
      <w:r>
        <w:rPr>
          <w:spacing w:val="80"/>
          <w:w w:val="150"/>
        </w:rPr>
        <w:t xml:space="preserve">  </w:t>
      </w:r>
      <w:r>
        <w:t>непосредственном</w:t>
      </w:r>
      <w:r>
        <w:rPr>
          <w:spacing w:val="80"/>
          <w:w w:val="150"/>
        </w:rPr>
        <w:t xml:space="preserve">  </w:t>
      </w:r>
      <w:r>
        <w:t>общении</w:t>
      </w:r>
      <w:r>
        <w:rPr>
          <w:spacing w:val="80"/>
          <w:w w:val="150"/>
        </w:rPr>
        <w:t xml:space="preserve">  </w:t>
      </w:r>
      <w:r>
        <w:t>догадываться</w:t>
      </w:r>
      <w:r>
        <w:rPr>
          <w:spacing w:val="62"/>
        </w:rPr>
        <w:t xml:space="preserve">   </w:t>
      </w:r>
      <w:r>
        <w:t>о</w:t>
      </w:r>
      <w:r>
        <w:rPr>
          <w:spacing w:val="80"/>
          <w:w w:val="150"/>
        </w:rPr>
        <w:t xml:space="preserve">  </w:t>
      </w:r>
      <w:r>
        <w:t>значении</w:t>
      </w:r>
      <w:r>
        <w:rPr>
          <w:spacing w:val="80"/>
          <w:w w:val="150"/>
        </w:rPr>
        <w:t xml:space="preserve">  </w:t>
      </w:r>
      <w:r>
        <w:t>незнакомых</w:t>
      </w:r>
      <w:r>
        <w:rPr>
          <w:spacing w:val="62"/>
        </w:rPr>
        <w:t xml:space="preserve">   </w:t>
      </w:r>
      <w:r>
        <w:t>слов</w:t>
      </w:r>
      <w:r>
        <w:rPr>
          <w:spacing w:val="40"/>
        </w:rPr>
        <w:t xml:space="preserve"> </w:t>
      </w:r>
      <w:r>
        <w:t>с 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before="7"/>
        <w:ind w:left="1722" w:firstLine="0"/>
      </w:pPr>
      <w:r>
        <w:t>Переспрашивать,</w:t>
      </w:r>
      <w:r>
        <w:rPr>
          <w:spacing w:val="20"/>
        </w:rPr>
        <w:t xml:space="preserve"> </w:t>
      </w:r>
      <w:r>
        <w:t>просить</w:t>
      </w:r>
      <w:r>
        <w:rPr>
          <w:spacing w:val="36"/>
        </w:rPr>
        <w:t xml:space="preserve"> </w:t>
      </w:r>
      <w:r>
        <w:t>повторить,</w:t>
      </w:r>
      <w:r>
        <w:rPr>
          <w:spacing w:val="40"/>
        </w:rPr>
        <w:t xml:space="preserve"> </w:t>
      </w:r>
      <w:r>
        <w:t>уточняя</w:t>
      </w:r>
      <w:r>
        <w:rPr>
          <w:spacing w:val="34"/>
        </w:rPr>
        <w:t xml:space="preserve"> </w:t>
      </w:r>
      <w:r>
        <w:t>значение</w:t>
      </w:r>
      <w:r>
        <w:rPr>
          <w:spacing w:val="29"/>
        </w:rPr>
        <w:t xml:space="preserve"> </w:t>
      </w:r>
      <w:r>
        <w:t>незнакомых</w:t>
      </w:r>
      <w:r>
        <w:rPr>
          <w:spacing w:val="31"/>
        </w:rPr>
        <w:t xml:space="preserve"> </w:t>
      </w:r>
      <w:r>
        <w:rPr>
          <w:spacing w:val="-2"/>
        </w:rPr>
        <w:t>слов.</w:t>
      </w:r>
    </w:p>
    <w:p w:rsidR="00156445" w:rsidRDefault="005A47D0">
      <w:pPr>
        <w:pStyle w:val="a3"/>
        <w:spacing w:before="14" w:line="252"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line="252" w:lineRule="auto"/>
        <w:ind w:right="1095"/>
      </w:pPr>
      <w:r>
        <w:t>Игнорирование информации, не являющейся необходимой, для понимания основного содержания,</w:t>
      </w:r>
      <w:r>
        <w:rPr>
          <w:spacing w:val="75"/>
          <w:w w:val="150"/>
        </w:rPr>
        <w:t xml:space="preserve">   </w:t>
      </w:r>
      <w:r>
        <w:t>прочитанного</w:t>
      </w:r>
      <w:r>
        <w:rPr>
          <w:spacing w:val="80"/>
        </w:rPr>
        <w:t xml:space="preserve">   </w:t>
      </w:r>
      <w:r>
        <w:t>(прослушанного)</w:t>
      </w:r>
      <w:r>
        <w:rPr>
          <w:spacing w:val="75"/>
          <w:w w:val="150"/>
        </w:rPr>
        <w:t xml:space="preserve">   </w:t>
      </w:r>
      <w:r>
        <w:t>текста</w:t>
      </w:r>
      <w:r>
        <w:rPr>
          <w:spacing w:val="80"/>
        </w:rPr>
        <w:t xml:space="preserve">   </w:t>
      </w:r>
      <w:r>
        <w:t>или</w:t>
      </w:r>
      <w:r>
        <w:rPr>
          <w:spacing w:val="77"/>
          <w:w w:val="150"/>
        </w:rPr>
        <w:t xml:space="preserve">   </w:t>
      </w:r>
      <w:r>
        <w:t>для</w:t>
      </w:r>
      <w:r>
        <w:rPr>
          <w:spacing w:val="61"/>
          <w:w w:val="150"/>
        </w:rPr>
        <w:t xml:space="preserve">   </w:t>
      </w:r>
      <w:r>
        <w:t>нахождения в тексте запрашиваемой информации.</w:t>
      </w:r>
    </w:p>
    <w:p w:rsidR="00156445" w:rsidRDefault="005A47D0">
      <w:pPr>
        <w:pStyle w:val="a3"/>
        <w:spacing w:line="256"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line="247" w:lineRule="auto"/>
        <w:ind w:left="1016" w:right="1106" w:firstLine="706"/>
      </w:pPr>
      <w:r>
        <w:rPr>
          <w:w w:val="105"/>
        </w:rPr>
        <w:t>Планируемые</w:t>
      </w:r>
      <w:r>
        <w:rPr>
          <w:spacing w:val="-8"/>
          <w:w w:val="105"/>
        </w:rPr>
        <w:t xml:space="preserve"> </w:t>
      </w:r>
      <w:r>
        <w:rPr>
          <w:w w:val="105"/>
        </w:rPr>
        <w:t>результаты</w:t>
      </w:r>
      <w:r>
        <w:rPr>
          <w:spacing w:val="-16"/>
          <w:w w:val="105"/>
        </w:rPr>
        <w:t xml:space="preserve"> </w:t>
      </w:r>
      <w:r>
        <w:rPr>
          <w:w w:val="105"/>
        </w:rPr>
        <w:t>освоения</w:t>
      </w:r>
      <w:r>
        <w:rPr>
          <w:spacing w:val="-8"/>
          <w:w w:val="105"/>
        </w:rPr>
        <w:t xml:space="preserve"> </w:t>
      </w:r>
      <w:r>
        <w:rPr>
          <w:w w:val="105"/>
        </w:rPr>
        <w:t>программы</w:t>
      </w:r>
      <w:r>
        <w:rPr>
          <w:spacing w:val="-13"/>
          <w:w w:val="105"/>
        </w:rPr>
        <w:t xml:space="preserve"> </w:t>
      </w:r>
      <w:r>
        <w:rPr>
          <w:w w:val="105"/>
        </w:rPr>
        <w:t>по</w:t>
      </w:r>
      <w:r>
        <w:rPr>
          <w:spacing w:val="-10"/>
          <w:w w:val="105"/>
        </w:rPr>
        <w:t xml:space="preserve"> </w:t>
      </w:r>
      <w:r>
        <w:rPr>
          <w:w w:val="105"/>
        </w:rPr>
        <w:t>иностранному</w:t>
      </w:r>
      <w:r>
        <w:rPr>
          <w:spacing w:val="-13"/>
          <w:w w:val="105"/>
        </w:rPr>
        <w:t xml:space="preserve"> </w:t>
      </w:r>
      <w:r>
        <w:rPr>
          <w:w w:val="105"/>
        </w:rPr>
        <w:t>(английскому) языку на уровне основного общего образования.</w:t>
      </w:r>
    </w:p>
    <w:p w:rsidR="00156445" w:rsidRDefault="005A47D0">
      <w:pPr>
        <w:pStyle w:val="a3"/>
        <w:spacing w:line="249" w:lineRule="auto"/>
        <w:ind w:right="1101"/>
      </w:pPr>
      <w:r>
        <w:t>В</w:t>
      </w:r>
      <w:r>
        <w:rPr>
          <w:spacing w:val="40"/>
        </w:rPr>
        <w:t xml:space="preserve"> </w:t>
      </w:r>
      <w:r>
        <w:t>результате</w:t>
      </w:r>
      <w:r>
        <w:rPr>
          <w:spacing w:val="40"/>
        </w:rPr>
        <w:t xml:space="preserve"> </w:t>
      </w:r>
      <w:r>
        <w:t>изучения</w:t>
      </w:r>
      <w:r>
        <w:rPr>
          <w:spacing w:val="40"/>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у обучающегося будут сформированы личностные, метапредметные и предметные</w:t>
      </w:r>
      <w:r>
        <w:rPr>
          <w:spacing w:val="40"/>
        </w:rPr>
        <w:t xml:space="preserve"> </w:t>
      </w:r>
      <w:r>
        <w:t>результаты,</w:t>
      </w:r>
      <w:r>
        <w:rPr>
          <w:spacing w:val="40"/>
        </w:rPr>
        <w:t xml:space="preserve"> </w:t>
      </w:r>
      <w:r>
        <w:t>обеспечивающие</w:t>
      </w:r>
      <w:r>
        <w:rPr>
          <w:spacing w:val="40"/>
        </w:rPr>
        <w:t xml:space="preserve"> </w:t>
      </w:r>
      <w:r>
        <w:t>выполнение</w:t>
      </w:r>
      <w:r>
        <w:rPr>
          <w:spacing w:val="40"/>
        </w:rPr>
        <w:t xml:space="preserve"> </w:t>
      </w:r>
      <w:r>
        <w:t>ФГОС</w:t>
      </w:r>
      <w:r>
        <w:rPr>
          <w:spacing w:val="40"/>
        </w:rPr>
        <w:t xml:space="preserve"> </w:t>
      </w:r>
      <w:r>
        <w:t>ООО</w:t>
      </w:r>
      <w:r>
        <w:rPr>
          <w:spacing w:val="40"/>
        </w:rPr>
        <w:t xml:space="preserve"> </w:t>
      </w:r>
      <w:r>
        <w:t>и</w:t>
      </w:r>
      <w:r>
        <w:rPr>
          <w:spacing w:val="40"/>
        </w:rPr>
        <w:t xml:space="preserve"> </w:t>
      </w:r>
      <w:r>
        <w:t>его</w:t>
      </w:r>
      <w:r>
        <w:rPr>
          <w:spacing w:val="40"/>
        </w:rPr>
        <w:t xml:space="preserve"> </w:t>
      </w:r>
      <w:r>
        <w:t>успешное дальнейшее образование.</w:t>
      </w:r>
    </w:p>
    <w:p w:rsidR="00156445" w:rsidRDefault="005A47D0">
      <w:pPr>
        <w:pStyle w:val="a3"/>
        <w:tabs>
          <w:tab w:val="left" w:pos="1342"/>
          <w:tab w:val="left" w:pos="1519"/>
          <w:tab w:val="left" w:pos="2517"/>
          <w:tab w:val="left" w:pos="2884"/>
          <w:tab w:val="left" w:pos="3148"/>
          <w:tab w:val="left" w:pos="3201"/>
          <w:tab w:val="left" w:pos="3839"/>
          <w:tab w:val="left" w:pos="4031"/>
          <w:tab w:val="left" w:pos="4232"/>
          <w:tab w:val="left" w:pos="4425"/>
          <w:tab w:val="left" w:pos="4565"/>
          <w:tab w:val="left" w:pos="5112"/>
          <w:tab w:val="left" w:pos="5472"/>
          <w:tab w:val="left" w:pos="5703"/>
          <w:tab w:val="left" w:pos="5866"/>
          <w:tab w:val="left" w:pos="6083"/>
          <w:tab w:val="left" w:pos="6466"/>
          <w:tab w:val="left" w:pos="7076"/>
          <w:tab w:val="left" w:pos="7207"/>
          <w:tab w:val="left" w:pos="7340"/>
          <w:tab w:val="left" w:pos="7620"/>
          <w:tab w:val="left" w:pos="8114"/>
          <w:tab w:val="left" w:pos="8344"/>
          <w:tab w:val="left" w:pos="8588"/>
          <w:tab w:val="left" w:pos="8899"/>
          <w:tab w:val="left" w:pos="8949"/>
          <w:tab w:val="left" w:pos="9304"/>
          <w:tab w:val="left" w:pos="9450"/>
          <w:tab w:val="left" w:pos="10471"/>
        </w:tabs>
        <w:spacing w:line="252" w:lineRule="auto"/>
        <w:ind w:right="1086"/>
        <w:jc w:val="left"/>
      </w:pPr>
      <w:r>
        <w:rPr>
          <w:spacing w:val="-2"/>
        </w:rPr>
        <w:t>Личностные</w:t>
      </w:r>
      <w:r>
        <w:tab/>
      </w:r>
      <w:r>
        <w:tab/>
      </w:r>
      <w:r>
        <w:rPr>
          <w:spacing w:val="-2"/>
        </w:rPr>
        <w:t>результаты</w:t>
      </w:r>
      <w:r>
        <w:tab/>
      </w:r>
      <w:r>
        <w:tab/>
      </w:r>
      <w:r>
        <w:rPr>
          <w:spacing w:val="-2"/>
        </w:rPr>
        <w:t>освоения</w:t>
      </w:r>
      <w:r>
        <w:tab/>
      </w:r>
      <w:r>
        <w:tab/>
      </w:r>
      <w:r>
        <w:rPr>
          <w:spacing w:val="-2"/>
        </w:rPr>
        <w:t>программы</w:t>
      </w:r>
      <w:r>
        <w:tab/>
      </w:r>
      <w:r>
        <w:rPr>
          <w:spacing w:val="-2"/>
        </w:rPr>
        <w:t>основного</w:t>
      </w:r>
      <w:r>
        <w:tab/>
      </w:r>
      <w:r>
        <w:tab/>
      </w:r>
      <w:r>
        <w:rPr>
          <w:spacing w:val="-2"/>
        </w:rPr>
        <w:t>общего</w:t>
      </w:r>
      <w:r>
        <w:tab/>
      </w:r>
      <w:r>
        <w:rPr>
          <w:spacing w:val="-2"/>
        </w:rPr>
        <w:t>образования достигаются</w:t>
      </w:r>
      <w:r>
        <w:tab/>
      </w:r>
      <w:r>
        <w:rPr>
          <w:spacing w:val="-37"/>
        </w:rPr>
        <w:t xml:space="preserve"> </w:t>
      </w:r>
      <w:r>
        <w:t>в</w:t>
      </w:r>
      <w:r>
        <w:tab/>
      </w:r>
      <w:r>
        <w:rPr>
          <w:spacing w:val="-2"/>
        </w:rPr>
        <w:t>единстве</w:t>
      </w:r>
      <w:r>
        <w:tab/>
      </w:r>
      <w:r>
        <w:tab/>
      </w:r>
      <w:r>
        <w:rPr>
          <w:spacing w:val="-53"/>
        </w:rPr>
        <w:t xml:space="preserve"> </w:t>
      </w:r>
      <w:r>
        <w:rPr>
          <w:spacing w:val="-2"/>
        </w:rPr>
        <w:t>учебной</w:t>
      </w:r>
      <w:r>
        <w:tab/>
      </w:r>
      <w:r>
        <w:rPr>
          <w:spacing w:val="-10"/>
        </w:rPr>
        <w:t>и</w:t>
      </w:r>
      <w:r>
        <w:tab/>
      </w:r>
      <w:r>
        <w:rPr>
          <w:spacing w:val="-2"/>
        </w:rPr>
        <w:t>воспитательной</w:t>
      </w:r>
      <w:r>
        <w:tab/>
      </w:r>
      <w:r>
        <w:tab/>
      </w:r>
      <w:r>
        <w:tab/>
      </w:r>
      <w:r>
        <w:rPr>
          <w:spacing w:val="-2"/>
        </w:rPr>
        <w:t>деятельности</w:t>
      </w:r>
      <w:r>
        <w:tab/>
      </w:r>
      <w:r>
        <w:tab/>
      </w:r>
      <w:r>
        <w:rPr>
          <w:spacing w:val="-2"/>
        </w:rPr>
        <w:t>организации</w:t>
      </w:r>
      <w:r>
        <w:tab/>
      </w:r>
      <w:r>
        <w:rPr>
          <w:spacing w:val="-10"/>
        </w:rPr>
        <w:t xml:space="preserve">в </w:t>
      </w:r>
      <w:r>
        <w:rPr>
          <w:spacing w:val="-2"/>
        </w:rPr>
        <w:t>соответствии</w:t>
      </w:r>
      <w:r>
        <w:tab/>
      </w:r>
      <w:r>
        <w:tab/>
      </w:r>
      <w:r>
        <w:tab/>
      </w:r>
      <w:r>
        <w:rPr>
          <w:spacing w:val="-10"/>
        </w:rPr>
        <w:t>с</w:t>
      </w:r>
      <w:r>
        <w:tab/>
      </w:r>
      <w:r>
        <w:tab/>
      </w:r>
      <w:r>
        <w:rPr>
          <w:spacing w:val="-2"/>
        </w:rPr>
        <w:t>традиционными</w:t>
      </w:r>
      <w:r>
        <w:tab/>
      </w:r>
      <w:r>
        <w:tab/>
      </w:r>
      <w:r>
        <w:tab/>
      </w:r>
      <w:r>
        <w:tab/>
      </w:r>
      <w:r>
        <w:rPr>
          <w:spacing w:val="-2"/>
        </w:rPr>
        <w:t>российскими</w:t>
      </w:r>
      <w:r>
        <w:tab/>
      </w:r>
      <w:r>
        <w:tab/>
      </w:r>
      <w:r>
        <w:tab/>
      </w:r>
      <w:r>
        <w:rPr>
          <w:spacing w:val="-2"/>
        </w:rPr>
        <w:t xml:space="preserve">социокультурными </w:t>
      </w:r>
      <w:r>
        <w:rPr>
          <w:spacing w:val="-10"/>
        </w:rPr>
        <w:t>и</w:t>
      </w:r>
      <w:r>
        <w:tab/>
      </w:r>
      <w:r>
        <w:tab/>
      </w:r>
      <w:r>
        <w:rPr>
          <w:spacing w:val="-2"/>
        </w:rPr>
        <w:t>духовно-нравственными</w:t>
      </w:r>
      <w:r>
        <w:tab/>
      </w:r>
      <w:r>
        <w:tab/>
      </w:r>
      <w:r>
        <w:tab/>
      </w:r>
      <w:r>
        <w:rPr>
          <w:spacing w:val="-2"/>
        </w:rPr>
        <w:t>ценностями,</w:t>
      </w:r>
      <w:r>
        <w:tab/>
      </w:r>
      <w:r>
        <w:tab/>
      </w:r>
      <w:r>
        <w:tab/>
      </w:r>
      <w:r>
        <w:rPr>
          <w:spacing w:val="-2"/>
        </w:rPr>
        <w:t>принятыми</w:t>
      </w:r>
      <w:r>
        <w:tab/>
      </w:r>
      <w:r>
        <w:tab/>
      </w:r>
      <w:r>
        <w:tab/>
      </w:r>
      <w:r>
        <w:rPr>
          <w:spacing w:val="-10"/>
        </w:rPr>
        <w:t>в</w:t>
      </w:r>
      <w:r>
        <w:tab/>
      </w:r>
      <w:r>
        <w:rPr>
          <w:spacing w:val="-2"/>
        </w:rPr>
        <w:t>обществе</w:t>
      </w:r>
      <w:r>
        <w:tab/>
      </w:r>
      <w:r>
        <w:tab/>
      </w:r>
      <w:r>
        <w:rPr>
          <w:spacing w:val="-2"/>
        </w:rPr>
        <w:t xml:space="preserve">правилами </w:t>
      </w:r>
      <w:r>
        <w:rPr>
          <w:spacing w:val="-10"/>
        </w:rPr>
        <w:t>и</w:t>
      </w:r>
      <w:r>
        <w:tab/>
      </w:r>
      <w:r>
        <w:rPr>
          <w:spacing w:val="-2"/>
        </w:rPr>
        <w:t>нормами</w:t>
      </w:r>
      <w:r>
        <w:tab/>
      </w:r>
      <w:r>
        <w:rPr>
          <w:spacing w:val="-2"/>
        </w:rPr>
        <w:t>поведения,</w:t>
      </w:r>
      <w:r>
        <w:tab/>
      </w:r>
      <w:r>
        <w:rPr>
          <w:spacing w:val="-10"/>
        </w:rPr>
        <w:t>и</w:t>
      </w:r>
      <w:r>
        <w:tab/>
      </w:r>
      <w:r>
        <w:tab/>
      </w:r>
      <w:r>
        <w:rPr>
          <w:spacing w:val="-2"/>
        </w:rPr>
        <w:t>способствуют</w:t>
      </w:r>
      <w:r>
        <w:tab/>
      </w:r>
      <w:r>
        <w:tab/>
      </w:r>
      <w:r>
        <w:rPr>
          <w:spacing w:val="-2"/>
        </w:rPr>
        <w:t>процессам</w:t>
      </w:r>
      <w:r>
        <w:tab/>
      </w:r>
      <w:r>
        <w:tab/>
      </w:r>
      <w:r>
        <w:rPr>
          <w:spacing w:val="-2"/>
        </w:rPr>
        <w:t>самопознания,</w:t>
      </w:r>
      <w:r>
        <w:tab/>
      </w:r>
      <w:r>
        <w:rPr>
          <w:spacing w:val="-2"/>
        </w:rPr>
        <w:t xml:space="preserve">самовоспитания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40"/>
        </w:rPr>
        <w:t xml:space="preserve"> </w:t>
      </w:r>
      <w:r>
        <w:t>позиции</w:t>
      </w:r>
      <w:r>
        <w:rPr>
          <w:spacing w:val="40"/>
        </w:rPr>
        <w:t xml:space="preserve"> </w:t>
      </w:r>
      <w:r>
        <w:t>личности.</w:t>
      </w:r>
    </w:p>
    <w:p w:rsidR="00156445" w:rsidRDefault="005A47D0">
      <w:pPr>
        <w:pStyle w:val="a3"/>
        <w:spacing w:line="249" w:lineRule="auto"/>
        <w:ind w:right="1100"/>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отражают готовность обучающихся руководствоваться системой позитивных ценностных ориентаций</w:t>
      </w:r>
      <w:r>
        <w:rPr>
          <w:spacing w:val="73"/>
        </w:rPr>
        <w:t xml:space="preserve">    </w:t>
      </w:r>
      <w:r>
        <w:t>и</w:t>
      </w:r>
      <w:r>
        <w:rPr>
          <w:spacing w:val="60"/>
          <w:w w:val="150"/>
        </w:rPr>
        <w:t xml:space="preserve">    </w:t>
      </w:r>
      <w:r>
        <w:t>расширение</w:t>
      </w:r>
      <w:r>
        <w:rPr>
          <w:spacing w:val="60"/>
          <w:w w:val="150"/>
        </w:rPr>
        <w:t xml:space="preserve">    </w:t>
      </w:r>
      <w:r>
        <w:t>опыта</w:t>
      </w:r>
      <w:r>
        <w:rPr>
          <w:spacing w:val="60"/>
          <w:w w:val="150"/>
        </w:rPr>
        <w:t xml:space="preserve">    </w:t>
      </w:r>
      <w:r>
        <w:t>деятельности</w:t>
      </w:r>
      <w:r>
        <w:rPr>
          <w:spacing w:val="60"/>
          <w:w w:val="150"/>
        </w:rPr>
        <w:t xml:space="preserve">    </w:t>
      </w:r>
      <w:r>
        <w:t>на</w:t>
      </w:r>
      <w:r>
        <w:rPr>
          <w:spacing w:val="63"/>
          <w:w w:val="150"/>
        </w:rPr>
        <w:t xml:space="preserve">    </w:t>
      </w:r>
      <w:r>
        <w:t>её</w:t>
      </w:r>
      <w:r>
        <w:rPr>
          <w:spacing w:val="60"/>
          <w:w w:val="150"/>
        </w:rPr>
        <w:t xml:space="preserve">    </w:t>
      </w:r>
      <w:r>
        <w:t>основе и</w:t>
      </w:r>
      <w:r>
        <w:rPr>
          <w:spacing w:val="62"/>
        </w:rPr>
        <w:t xml:space="preserve">  </w:t>
      </w:r>
      <w:r>
        <w:t>в</w:t>
      </w:r>
      <w:r>
        <w:rPr>
          <w:spacing w:val="70"/>
          <w:w w:val="150"/>
        </w:rPr>
        <w:t xml:space="preserve">  </w:t>
      </w:r>
      <w:r>
        <w:t>процессе</w:t>
      </w:r>
      <w:r>
        <w:rPr>
          <w:spacing w:val="69"/>
          <w:w w:val="150"/>
        </w:rPr>
        <w:t xml:space="preserve">  </w:t>
      </w:r>
      <w:r>
        <w:t>реализации</w:t>
      </w:r>
      <w:r>
        <w:rPr>
          <w:spacing w:val="73"/>
          <w:w w:val="150"/>
        </w:rPr>
        <w:t xml:space="preserve">  </w:t>
      </w:r>
      <w:r>
        <w:t>основных</w:t>
      </w:r>
      <w:r>
        <w:rPr>
          <w:spacing w:val="69"/>
          <w:w w:val="150"/>
        </w:rPr>
        <w:t xml:space="preserve">  </w:t>
      </w:r>
      <w:r>
        <w:t>направлений</w:t>
      </w:r>
      <w:r>
        <w:rPr>
          <w:spacing w:val="71"/>
          <w:w w:val="150"/>
        </w:rPr>
        <w:t xml:space="preserve">  </w:t>
      </w:r>
      <w:r>
        <w:t>воспитательной</w:t>
      </w:r>
      <w:r>
        <w:rPr>
          <w:spacing w:val="74"/>
          <w:w w:val="150"/>
        </w:rPr>
        <w:t xml:space="preserve">  </w:t>
      </w:r>
      <w:r>
        <w:t>деятельности, в том числе в части:</w:t>
      </w:r>
    </w:p>
    <w:p w:rsidR="00156445" w:rsidRDefault="005A47D0">
      <w:pPr>
        <w:pStyle w:val="a5"/>
        <w:numPr>
          <w:ilvl w:val="0"/>
          <w:numId w:val="114"/>
        </w:numPr>
        <w:tabs>
          <w:tab w:val="left" w:pos="2081"/>
        </w:tabs>
        <w:spacing w:line="262" w:lineRule="exact"/>
        <w:ind w:left="2081" w:hanging="359"/>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line="247" w:lineRule="auto"/>
        <w:ind w:right="1104"/>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w:t>
      </w:r>
      <w:r>
        <w:rPr>
          <w:spacing w:val="40"/>
        </w:rPr>
        <w:t xml:space="preserve"> </w:t>
      </w:r>
      <w:r>
        <w:t>других</w:t>
      </w:r>
      <w:r>
        <w:rPr>
          <w:spacing w:val="40"/>
        </w:rPr>
        <w:t xml:space="preserve"> </w:t>
      </w:r>
      <w:r>
        <w:t>людей;</w:t>
      </w:r>
    </w:p>
    <w:p w:rsidR="00156445" w:rsidRDefault="005A47D0">
      <w:pPr>
        <w:pStyle w:val="a3"/>
        <w:spacing w:before="3" w:line="247" w:lineRule="auto"/>
        <w:ind w:right="1118"/>
      </w:pPr>
      <w:r>
        <w:t xml:space="preserve">активное участие в жизни семьи, организации, местного сообщества, родного края, </w:t>
      </w:r>
      <w:r>
        <w:rPr>
          <w:spacing w:val="-2"/>
        </w:rPr>
        <w:t>страны;</w:t>
      </w:r>
    </w:p>
    <w:p w:rsidR="00156445" w:rsidRDefault="005A47D0">
      <w:pPr>
        <w:pStyle w:val="a3"/>
        <w:spacing w:before="2"/>
        <w:ind w:left="1722" w:firstLine="0"/>
      </w:pPr>
      <w:r>
        <w:t>неприятие</w:t>
      </w:r>
      <w:r>
        <w:rPr>
          <w:spacing w:val="31"/>
        </w:rPr>
        <w:t xml:space="preserve"> </w:t>
      </w:r>
      <w:r>
        <w:t>любых</w:t>
      </w:r>
      <w:r>
        <w:rPr>
          <w:spacing w:val="36"/>
        </w:rPr>
        <w:t xml:space="preserve"> </w:t>
      </w:r>
      <w:r>
        <w:t>форм</w:t>
      </w:r>
      <w:r>
        <w:rPr>
          <w:spacing w:val="30"/>
        </w:rPr>
        <w:t xml:space="preserve"> </w:t>
      </w:r>
      <w:r>
        <w:t>экстремизма,</w:t>
      </w:r>
      <w:r>
        <w:rPr>
          <w:spacing w:val="33"/>
        </w:rPr>
        <w:t xml:space="preserve"> </w:t>
      </w:r>
      <w:r>
        <w:rPr>
          <w:spacing w:val="-2"/>
        </w:rPr>
        <w:t>дискриминации;</w:t>
      </w:r>
    </w:p>
    <w:p w:rsidR="00156445" w:rsidRDefault="005A47D0">
      <w:pPr>
        <w:pStyle w:val="a3"/>
        <w:spacing w:before="15"/>
        <w:ind w:left="1722" w:firstLine="0"/>
      </w:pPr>
      <w:r>
        <w:t>понимание</w:t>
      </w:r>
      <w:r>
        <w:rPr>
          <w:spacing w:val="21"/>
        </w:rPr>
        <w:t xml:space="preserve"> </w:t>
      </w:r>
      <w:r>
        <w:t>роли</w:t>
      </w:r>
      <w:r>
        <w:rPr>
          <w:spacing w:val="36"/>
        </w:rPr>
        <w:t xml:space="preserve"> </w:t>
      </w:r>
      <w:r>
        <w:t>различных</w:t>
      </w:r>
      <w:r>
        <w:rPr>
          <w:spacing w:val="29"/>
        </w:rPr>
        <w:t xml:space="preserve"> </w:t>
      </w:r>
      <w:r>
        <w:t>социальных</w:t>
      </w:r>
      <w:r>
        <w:rPr>
          <w:spacing w:val="17"/>
        </w:rPr>
        <w:t xml:space="preserve"> </w:t>
      </w:r>
      <w:r>
        <w:t>институтов</w:t>
      </w:r>
      <w:r>
        <w:rPr>
          <w:spacing w:val="27"/>
        </w:rPr>
        <w:t xml:space="preserve"> </w:t>
      </w:r>
      <w:r>
        <w:t>в</w:t>
      </w:r>
      <w:r>
        <w:rPr>
          <w:spacing w:val="39"/>
        </w:rPr>
        <w:t xml:space="preserve"> </w:t>
      </w:r>
      <w:r>
        <w:t>жизни</w:t>
      </w:r>
      <w:r>
        <w:rPr>
          <w:spacing w:val="26"/>
        </w:rPr>
        <w:t xml:space="preserve"> </w:t>
      </w:r>
      <w:r>
        <w:rPr>
          <w:spacing w:val="-2"/>
        </w:rPr>
        <w:t>человека;</w:t>
      </w:r>
    </w:p>
    <w:p w:rsidR="00156445" w:rsidRDefault="005A47D0">
      <w:pPr>
        <w:pStyle w:val="a3"/>
        <w:spacing w:before="14" w:line="247" w:lineRule="auto"/>
        <w:ind w:right="1100"/>
      </w:pP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80"/>
        </w:rPr>
        <w:t xml:space="preserve"> </w:t>
      </w:r>
      <w:r>
        <w:t>социальных</w:t>
      </w:r>
      <w:r>
        <w:rPr>
          <w:spacing w:val="63"/>
        </w:rPr>
        <w:t xml:space="preserve">  </w:t>
      </w:r>
      <w:r>
        <w:t>нормах</w:t>
      </w:r>
      <w:r>
        <w:rPr>
          <w:spacing w:val="70"/>
          <w:w w:val="150"/>
        </w:rPr>
        <w:t xml:space="preserve">  </w:t>
      </w:r>
      <w:r>
        <w:t>и</w:t>
      </w:r>
      <w:r>
        <w:rPr>
          <w:spacing w:val="73"/>
          <w:w w:val="150"/>
        </w:rPr>
        <w:t xml:space="preserve">  </w:t>
      </w:r>
      <w:r>
        <w:t>правилах</w:t>
      </w:r>
      <w:r>
        <w:rPr>
          <w:spacing w:val="71"/>
          <w:w w:val="150"/>
        </w:rPr>
        <w:t xml:space="preserve">  </w:t>
      </w:r>
      <w:r>
        <w:t>межличностных</w:t>
      </w:r>
      <w:r>
        <w:rPr>
          <w:spacing w:val="76"/>
          <w:w w:val="150"/>
        </w:rPr>
        <w:t xml:space="preserve">  </w:t>
      </w:r>
      <w:r>
        <w:t>отношений</w:t>
      </w:r>
      <w:r>
        <w:rPr>
          <w:spacing w:val="74"/>
          <w:w w:val="150"/>
        </w:rPr>
        <w:t xml:space="preserve">  </w:t>
      </w:r>
      <w:r>
        <w:t>в</w:t>
      </w:r>
      <w:r>
        <w:rPr>
          <w:spacing w:val="70"/>
          <w:w w:val="150"/>
        </w:rPr>
        <w:t xml:space="preserve">  </w:t>
      </w:r>
      <w:r>
        <w:t>поликультурном и многоконфессиональном обществе;</w:t>
      </w:r>
    </w:p>
    <w:p w:rsidR="00156445" w:rsidRDefault="005A47D0">
      <w:pPr>
        <w:pStyle w:val="a3"/>
        <w:spacing w:before="8"/>
        <w:ind w:left="1722" w:firstLine="0"/>
      </w:pPr>
      <w:r>
        <w:t>представление</w:t>
      </w:r>
      <w:r>
        <w:rPr>
          <w:spacing w:val="37"/>
        </w:rPr>
        <w:t xml:space="preserve"> </w:t>
      </w:r>
      <w:r>
        <w:t>о</w:t>
      </w:r>
      <w:r>
        <w:rPr>
          <w:spacing w:val="33"/>
        </w:rPr>
        <w:t xml:space="preserve"> </w:t>
      </w:r>
      <w:r>
        <w:t>способах</w:t>
      </w:r>
      <w:r>
        <w:rPr>
          <w:spacing w:val="29"/>
        </w:rPr>
        <w:t xml:space="preserve"> </w:t>
      </w:r>
      <w:r>
        <w:t>противодействия</w:t>
      </w:r>
      <w:r>
        <w:rPr>
          <w:spacing w:val="35"/>
        </w:rPr>
        <w:t xml:space="preserve"> </w:t>
      </w:r>
      <w:r>
        <w:rPr>
          <w:spacing w:val="-2"/>
        </w:rPr>
        <w:t>коррупции;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4"/>
      </w:pPr>
      <w:r>
        <w:t>готовность</w:t>
      </w:r>
      <w:r>
        <w:rPr>
          <w:spacing w:val="76"/>
          <w:w w:val="150"/>
        </w:rPr>
        <w:t xml:space="preserve">   </w:t>
      </w:r>
      <w:r>
        <w:t>к</w:t>
      </w:r>
      <w:r>
        <w:rPr>
          <w:spacing w:val="75"/>
          <w:w w:val="150"/>
        </w:rPr>
        <w:t xml:space="preserve">   </w:t>
      </w:r>
      <w:r>
        <w:t>разнообразной</w:t>
      </w:r>
      <w:r>
        <w:rPr>
          <w:spacing w:val="80"/>
        </w:rPr>
        <w:t xml:space="preserve">    </w:t>
      </w:r>
      <w:r>
        <w:t>совместной</w:t>
      </w:r>
      <w:r>
        <w:rPr>
          <w:spacing w:val="76"/>
          <w:w w:val="150"/>
        </w:rPr>
        <w:t xml:space="preserve">   </w:t>
      </w:r>
      <w:r>
        <w:t>деятельности,</w:t>
      </w:r>
      <w:r>
        <w:rPr>
          <w:spacing w:val="76"/>
          <w:w w:val="150"/>
        </w:rPr>
        <w:t xml:space="preserve">   </w:t>
      </w:r>
      <w:r>
        <w:t>стремление 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школьном</w:t>
      </w:r>
      <w:r>
        <w:rPr>
          <w:spacing w:val="40"/>
        </w:rPr>
        <w:t xml:space="preserve"> </w:t>
      </w:r>
      <w:r>
        <w:t>самоуправлении;</w:t>
      </w:r>
    </w:p>
    <w:p w:rsidR="00156445" w:rsidRDefault="005A47D0">
      <w:pPr>
        <w:pStyle w:val="a3"/>
        <w:spacing w:before="12" w:line="244" w:lineRule="auto"/>
        <w:ind w:right="1132"/>
      </w:pPr>
      <w:r>
        <w:t>готовность к участию в гуманитарной деятельности (волонтёрство, помощь людям, нуждающимся в ней);</w:t>
      </w:r>
    </w:p>
    <w:p w:rsidR="00156445" w:rsidRDefault="005A47D0">
      <w:pPr>
        <w:pStyle w:val="a5"/>
        <w:numPr>
          <w:ilvl w:val="0"/>
          <w:numId w:val="114"/>
        </w:numPr>
        <w:tabs>
          <w:tab w:val="left" w:pos="2081"/>
        </w:tabs>
        <w:spacing w:before="8"/>
        <w:ind w:left="2081" w:hanging="359"/>
        <w:jc w:val="both"/>
        <w:rPr>
          <w:sz w:val="23"/>
        </w:rPr>
      </w:pPr>
      <w:r>
        <w:rPr>
          <w:sz w:val="23"/>
        </w:rPr>
        <w:t>патриотического</w:t>
      </w:r>
      <w:r>
        <w:rPr>
          <w:spacing w:val="35"/>
          <w:sz w:val="23"/>
        </w:rPr>
        <w:t xml:space="preserve"> </w:t>
      </w:r>
      <w:r>
        <w:rPr>
          <w:spacing w:val="-2"/>
          <w:sz w:val="23"/>
        </w:rPr>
        <w:t>воспитания:</w:t>
      </w:r>
    </w:p>
    <w:p w:rsidR="00156445" w:rsidRDefault="005A47D0">
      <w:pPr>
        <w:pStyle w:val="a3"/>
        <w:spacing w:before="9" w:line="252" w:lineRule="auto"/>
        <w:ind w:right="1105"/>
      </w:pPr>
      <w:r>
        <w:t>осознание</w:t>
      </w:r>
      <w:r>
        <w:rPr>
          <w:spacing w:val="76"/>
        </w:rPr>
        <w:t xml:space="preserve">   </w:t>
      </w:r>
      <w:r>
        <w:t>российской</w:t>
      </w:r>
      <w:r>
        <w:rPr>
          <w:spacing w:val="71"/>
          <w:w w:val="150"/>
        </w:rPr>
        <w:t xml:space="preserve">   </w:t>
      </w:r>
      <w:r>
        <w:t>гражданской</w:t>
      </w:r>
      <w:r>
        <w:rPr>
          <w:spacing w:val="71"/>
          <w:w w:val="150"/>
        </w:rPr>
        <w:t xml:space="preserve">   </w:t>
      </w:r>
      <w:r>
        <w:t>идентичности</w:t>
      </w:r>
      <w:r>
        <w:rPr>
          <w:spacing w:val="73"/>
          <w:w w:val="150"/>
        </w:rPr>
        <w:t xml:space="preserve">   </w:t>
      </w:r>
      <w:r>
        <w:t>в</w:t>
      </w:r>
      <w:r>
        <w:rPr>
          <w:spacing w:val="69"/>
          <w:w w:val="150"/>
        </w:rPr>
        <w:t xml:space="preserve">   </w:t>
      </w:r>
      <w:r>
        <w:t>поликультурном и</w:t>
      </w:r>
      <w:r>
        <w:rPr>
          <w:spacing w:val="40"/>
        </w:rPr>
        <w:t xml:space="preserve">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 истории,</w:t>
      </w:r>
      <w:r>
        <w:rPr>
          <w:spacing w:val="40"/>
        </w:rPr>
        <w:t xml:space="preserve"> </w:t>
      </w:r>
      <w:r>
        <w:t>культуры</w:t>
      </w:r>
      <w:r>
        <w:rPr>
          <w:spacing w:val="40"/>
        </w:rPr>
        <w:t xml:space="preserve"> </w:t>
      </w:r>
      <w:r>
        <w:t>Российской</w:t>
      </w:r>
      <w:r>
        <w:rPr>
          <w:spacing w:val="40"/>
        </w:rPr>
        <w:t xml:space="preserve"> </w:t>
      </w:r>
      <w:r>
        <w:t>Федерации,</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p>
    <w:p w:rsidR="00156445" w:rsidRDefault="005A47D0">
      <w:pPr>
        <w:pStyle w:val="a3"/>
        <w:spacing w:before="2" w:line="244" w:lineRule="auto"/>
        <w:ind w:right="1105"/>
      </w:pPr>
      <w:r>
        <w:t>ценностное отношение к достижениям своей Родины – России, к науке, искусству, 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w:t>
      </w:r>
      <w:r>
        <w:rPr>
          <w:spacing w:val="40"/>
        </w:rPr>
        <w:t xml:space="preserve"> </w:t>
      </w:r>
      <w:r>
        <w:t>трудовым</w:t>
      </w:r>
      <w:r>
        <w:rPr>
          <w:spacing w:val="40"/>
        </w:rPr>
        <w:t xml:space="preserve"> </w:t>
      </w:r>
      <w:r>
        <w:t>достижениям</w:t>
      </w:r>
      <w:r>
        <w:rPr>
          <w:spacing w:val="40"/>
        </w:rPr>
        <w:t xml:space="preserve"> </w:t>
      </w:r>
      <w:r>
        <w:t>народа;</w:t>
      </w:r>
    </w:p>
    <w:p w:rsidR="00156445" w:rsidRDefault="005A47D0">
      <w:pPr>
        <w:pStyle w:val="a3"/>
        <w:spacing w:before="8" w:line="247" w:lineRule="auto"/>
        <w:ind w:right="1122"/>
      </w:pPr>
      <w:r>
        <w:t>уважение</w:t>
      </w:r>
      <w:r>
        <w:rPr>
          <w:spacing w:val="64"/>
        </w:rPr>
        <w:t xml:space="preserve">  </w:t>
      </w:r>
      <w:r>
        <w:t>к</w:t>
      </w:r>
      <w:r>
        <w:rPr>
          <w:spacing w:val="75"/>
          <w:w w:val="150"/>
        </w:rPr>
        <w:t xml:space="preserve">  </w:t>
      </w:r>
      <w:r>
        <w:t>символам</w:t>
      </w:r>
      <w:r>
        <w:rPr>
          <w:spacing w:val="63"/>
        </w:rPr>
        <w:t xml:space="preserve">  </w:t>
      </w:r>
      <w:r>
        <w:t>России,</w:t>
      </w:r>
      <w:r>
        <w:rPr>
          <w:spacing w:val="62"/>
        </w:rPr>
        <w:t xml:space="preserve">  </w:t>
      </w:r>
      <w:r>
        <w:t>государственным</w:t>
      </w:r>
      <w:r>
        <w:rPr>
          <w:spacing w:val="63"/>
        </w:rPr>
        <w:t xml:space="preserve">  </w:t>
      </w:r>
      <w:r>
        <w:t>праздникам,</w:t>
      </w:r>
      <w:r>
        <w:rPr>
          <w:spacing w:val="74"/>
          <w:w w:val="150"/>
        </w:rPr>
        <w:t xml:space="preserve">  </w:t>
      </w:r>
      <w:r>
        <w:t>историческому и</w:t>
      </w:r>
      <w:r>
        <w:rPr>
          <w:spacing w:val="67"/>
          <w:w w:val="150"/>
        </w:rPr>
        <w:t xml:space="preserve"> </w:t>
      </w:r>
      <w:r>
        <w:t>природному</w:t>
      </w:r>
      <w:r>
        <w:rPr>
          <w:spacing w:val="58"/>
        </w:rPr>
        <w:t xml:space="preserve">  </w:t>
      </w:r>
      <w:r>
        <w:t>наследию</w:t>
      </w:r>
      <w:r>
        <w:rPr>
          <w:spacing w:val="60"/>
        </w:rPr>
        <w:t xml:space="preserve">  </w:t>
      </w:r>
      <w:r>
        <w:t>и</w:t>
      </w:r>
      <w:r>
        <w:rPr>
          <w:spacing w:val="59"/>
        </w:rPr>
        <w:t xml:space="preserve">  </w:t>
      </w:r>
      <w:r>
        <w:t>памятникам,</w:t>
      </w:r>
      <w:r>
        <w:rPr>
          <w:spacing w:val="60"/>
        </w:rPr>
        <w:t xml:space="preserve">  </w:t>
      </w:r>
      <w:r>
        <w:t>традициям</w:t>
      </w:r>
      <w:r>
        <w:rPr>
          <w:spacing w:val="59"/>
        </w:rPr>
        <w:t xml:space="preserve">  </w:t>
      </w:r>
      <w:r>
        <w:t>разных</w:t>
      </w:r>
      <w:r>
        <w:rPr>
          <w:spacing w:val="60"/>
        </w:rPr>
        <w:t xml:space="preserve">  </w:t>
      </w:r>
      <w:r>
        <w:t>народов,</w:t>
      </w:r>
      <w:r>
        <w:rPr>
          <w:spacing w:val="60"/>
        </w:rPr>
        <w:t xml:space="preserve">  </w:t>
      </w:r>
      <w:r>
        <w:t>проживающих в родной стране;</w:t>
      </w:r>
    </w:p>
    <w:p w:rsidR="00156445" w:rsidRDefault="005A47D0">
      <w:pPr>
        <w:pStyle w:val="a5"/>
        <w:numPr>
          <w:ilvl w:val="0"/>
          <w:numId w:val="114"/>
        </w:numPr>
        <w:tabs>
          <w:tab w:val="left" w:pos="2081"/>
        </w:tabs>
        <w:spacing w:before="9"/>
        <w:ind w:left="2081" w:hanging="359"/>
        <w:jc w:val="both"/>
        <w:rPr>
          <w:sz w:val="23"/>
        </w:rPr>
      </w:pPr>
      <w:r>
        <w:rPr>
          <w:sz w:val="23"/>
        </w:rPr>
        <w:t>духовно-нравственного</w:t>
      </w:r>
      <w:r>
        <w:rPr>
          <w:spacing w:val="46"/>
          <w:sz w:val="23"/>
        </w:rPr>
        <w:t xml:space="preserve"> </w:t>
      </w:r>
      <w:r>
        <w:rPr>
          <w:spacing w:val="-2"/>
          <w:sz w:val="23"/>
        </w:rPr>
        <w:t>воспитания:</w:t>
      </w:r>
    </w:p>
    <w:p w:rsidR="00156445" w:rsidRDefault="005A47D0">
      <w:pPr>
        <w:pStyle w:val="a3"/>
        <w:spacing w:before="9" w:line="249" w:lineRule="auto"/>
        <w:ind w:left="1722" w:right="1125"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8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80"/>
        </w:rPr>
        <w:t xml:space="preserve"> </w:t>
      </w:r>
      <w:r>
        <w:t>и</w:t>
      </w:r>
      <w:r>
        <w:rPr>
          <w:spacing w:val="40"/>
        </w:rPr>
        <w:t xml:space="preserve"> </w:t>
      </w:r>
      <w:r>
        <w:t>поступки</w:t>
      </w:r>
      <w:r>
        <w:rPr>
          <w:spacing w:val="40"/>
        </w:rPr>
        <w:t xml:space="preserve"> </w:t>
      </w:r>
      <w:r>
        <w:t>других</w:t>
      </w:r>
    </w:p>
    <w:p w:rsidR="00156445" w:rsidRDefault="005A47D0">
      <w:pPr>
        <w:pStyle w:val="a3"/>
        <w:spacing w:before="7" w:line="244" w:lineRule="auto"/>
        <w:ind w:right="1117" w:firstLine="0"/>
      </w:pP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w:t>
      </w:r>
      <w:r>
        <w:rPr>
          <w:spacing w:val="40"/>
        </w:rPr>
        <w:t xml:space="preserve"> </w:t>
      </w:r>
      <w:r>
        <w:t>учётом</w:t>
      </w:r>
      <w:r>
        <w:rPr>
          <w:spacing w:val="40"/>
        </w:rPr>
        <w:t xml:space="preserve"> </w:t>
      </w:r>
      <w:r>
        <w:t>осознания</w:t>
      </w:r>
      <w:r>
        <w:rPr>
          <w:spacing w:val="40"/>
        </w:rPr>
        <w:t xml:space="preserve"> </w:t>
      </w:r>
      <w:r>
        <w:t xml:space="preserve">последствий </w:t>
      </w:r>
      <w:r>
        <w:rPr>
          <w:spacing w:val="-2"/>
        </w:rPr>
        <w:t>поступков;</w:t>
      </w:r>
    </w:p>
    <w:p w:rsidR="00156445" w:rsidRDefault="005A47D0">
      <w:pPr>
        <w:pStyle w:val="a3"/>
        <w:spacing w:before="8" w:line="252" w:lineRule="auto"/>
        <w:ind w:right="1148"/>
        <w:jc w:val="left"/>
      </w:pPr>
      <w:r>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 условиях</w:t>
      </w:r>
      <w:r>
        <w:rPr>
          <w:spacing w:val="40"/>
        </w:rPr>
        <w:t xml:space="preserve"> </w:t>
      </w:r>
      <w:r>
        <w:t>индивидуального</w:t>
      </w:r>
      <w:r>
        <w:rPr>
          <w:spacing w:val="40"/>
        </w:rPr>
        <w:t xml:space="preserve"> </w:t>
      </w:r>
      <w:r>
        <w:t>и</w:t>
      </w:r>
      <w:r>
        <w:rPr>
          <w:spacing w:val="40"/>
        </w:rPr>
        <w:t xml:space="preserve"> </w:t>
      </w:r>
      <w:r>
        <w:t>общественного</w:t>
      </w:r>
      <w:r>
        <w:rPr>
          <w:spacing w:val="40"/>
        </w:rPr>
        <w:t xml:space="preserve"> </w:t>
      </w:r>
      <w:r>
        <w:t>пространства;</w:t>
      </w:r>
    </w:p>
    <w:p w:rsidR="00156445" w:rsidRDefault="005A47D0">
      <w:pPr>
        <w:pStyle w:val="a5"/>
        <w:numPr>
          <w:ilvl w:val="0"/>
          <w:numId w:val="114"/>
        </w:numPr>
        <w:tabs>
          <w:tab w:val="left" w:pos="2081"/>
        </w:tabs>
        <w:spacing w:before="6"/>
        <w:ind w:left="2081" w:hanging="359"/>
        <w:rPr>
          <w:sz w:val="23"/>
        </w:rPr>
      </w:pPr>
      <w:r>
        <w:rPr>
          <w:spacing w:val="2"/>
          <w:sz w:val="23"/>
        </w:rPr>
        <w:t>эстетического</w:t>
      </w:r>
      <w:r>
        <w:rPr>
          <w:spacing w:val="18"/>
          <w:sz w:val="23"/>
        </w:rPr>
        <w:t xml:space="preserve"> </w:t>
      </w:r>
      <w:r>
        <w:rPr>
          <w:spacing w:val="-2"/>
          <w:sz w:val="23"/>
        </w:rPr>
        <w:t>воспитания:</w:t>
      </w:r>
    </w:p>
    <w:p w:rsidR="00156445" w:rsidRDefault="005A47D0">
      <w:pPr>
        <w:pStyle w:val="a3"/>
        <w:spacing w:line="252" w:lineRule="auto"/>
        <w:ind w:right="1252"/>
        <w:jc w:val="left"/>
      </w:pPr>
      <w:r>
        <w:t>восприимчивость</w:t>
      </w:r>
      <w:r>
        <w:rPr>
          <w:spacing w:val="8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w:t>
      </w:r>
      <w:r>
        <w:rPr>
          <w:spacing w:val="40"/>
        </w:rPr>
        <w:t xml:space="preserve"> </w:t>
      </w:r>
      <w:r>
        <w:t>понимание</w:t>
      </w:r>
      <w:r>
        <w:rPr>
          <w:spacing w:val="40"/>
        </w:rPr>
        <w:t xml:space="preserve"> </w:t>
      </w:r>
      <w:r>
        <w:t>эмоционального</w:t>
      </w:r>
      <w:r>
        <w:rPr>
          <w:spacing w:val="40"/>
        </w:rPr>
        <w:t xml:space="preserve"> </w:t>
      </w:r>
      <w:r>
        <w:t>воздействия</w:t>
      </w:r>
      <w:r>
        <w:rPr>
          <w:spacing w:val="40"/>
        </w:rPr>
        <w:t xml:space="preserve"> </w:t>
      </w:r>
      <w:r>
        <w:t>искусства;</w:t>
      </w:r>
    </w:p>
    <w:p w:rsidR="00156445" w:rsidRDefault="005A47D0">
      <w:pPr>
        <w:pStyle w:val="a3"/>
        <w:tabs>
          <w:tab w:val="left" w:pos="2990"/>
          <w:tab w:val="left" w:pos="4205"/>
          <w:tab w:val="left" w:pos="6135"/>
          <w:tab w:val="left" w:pos="7340"/>
          <w:tab w:val="left" w:pos="7926"/>
          <w:tab w:val="left" w:pos="9045"/>
        </w:tabs>
        <w:spacing w:before="6" w:line="247" w:lineRule="auto"/>
        <w:ind w:right="1159"/>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156445" w:rsidRDefault="005A47D0">
      <w:pPr>
        <w:pStyle w:val="a3"/>
        <w:tabs>
          <w:tab w:val="left" w:pos="4190"/>
        </w:tabs>
        <w:spacing w:before="3" w:line="247" w:lineRule="auto"/>
        <w:ind w:right="1672"/>
        <w:jc w:val="left"/>
      </w:pPr>
      <w:r>
        <w:t>понимание</w:t>
      </w:r>
      <w:r>
        <w:rPr>
          <w:spacing w:val="80"/>
        </w:rPr>
        <w:t xml:space="preserve"> </w:t>
      </w:r>
      <w:r>
        <w:t>ценности</w:t>
      </w:r>
      <w:r>
        <w:tab/>
        <w:t>отечественного</w:t>
      </w:r>
      <w:r>
        <w:rPr>
          <w:spacing w:val="40"/>
        </w:rPr>
        <w:t xml:space="preserve"> </w:t>
      </w:r>
      <w:r>
        <w:t>и мирового</w:t>
      </w:r>
      <w:r>
        <w:rPr>
          <w:spacing w:val="40"/>
        </w:rPr>
        <w:t xml:space="preserve"> </w:t>
      </w:r>
      <w:r>
        <w:t>искусства, роли этнических</w:t>
      </w:r>
      <w:r>
        <w:rPr>
          <w:spacing w:val="80"/>
          <w:w w:val="150"/>
        </w:rPr>
        <w:t xml:space="preserve"> </w:t>
      </w:r>
      <w:r>
        <w:t>культурных</w:t>
      </w:r>
      <w:r>
        <w:rPr>
          <w:spacing w:val="40"/>
        </w:rPr>
        <w:t xml:space="preserve"> </w:t>
      </w:r>
      <w:r>
        <w:t>традиций</w:t>
      </w:r>
      <w:r>
        <w:rPr>
          <w:spacing w:val="40"/>
        </w:rPr>
        <w:t xml:space="preserve"> </w:t>
      </w:r>
      <w:r>
        <w:t>и народного творчества;</w:t>
      </w:r>
    </w:p>
    <w:p w:rsidR="00156445" w:rsidRDefault="005A47D0">
      <w:pPr>
        <w:pStyle w:val="a3"/>
        <w:spacing w:line="262" w:lineRule="exact"/>
        <w:ind w:left="1722" w:firstLine="0"/>
        <w:jc w:val="left"/>
      </w:pPr>
      <w:r>
        <w:t>стремление</w:t>
      </w:r>
      <w:r>
        <w:rPr>
          <w:spacing w:val="13"/>
        </w:rPr>
        <w:t xml:space="preserve"> </w:t>
      </w:r>
      <w:r>
        <w:t>к</w:t>
      </w:r>
      <w:r>
        <w:rPr>
          <w:spacing w:val="27"/>
        </w:rPr>
        <w:t xml:space="preserve"> </w:t>
      </w:r>
      <w:r>
        <w:t>самовыражению</w:t>
      </w:r>
      <w:r>
        <w:rPr>
          <w:spacing w:val="27"/>
        </w:rPr>
        <w:t xml:space="preserve"> </w:t>
      </w:r>
      <w:r>
        <w:t>в</w:t>
      </w:r>
      <w:r>
        <w:rPr>
          <w:spacing w:val="36"/>
        </w:rPr>
        <w:t xml:space="preserve"> </w:t>
      </w:r>
      <w:r>
        <w:t>разных</w:t>
      </w:r>
      <w:r>
        <w:rPr>
          <w:spacing w:val="17"/>
        </w:rPr>
        <w:t xml:space="preserve"> </w:t>
      </w:r>
      <w:r>
        <w:t>видах</w:t>
      </w:r>
      <w:r>
        <w:rPr>
          <w:spacing w:val="26"/>
        </w:rPr>
        <w:t xml:space="preserve"> </w:t>
      </w:r>
      <w:r>
        <w:rPr>
          <w:spacing w:val="-2"/>
        </w:rPr>
        <w:t>искусства;</w:t>
      </w:r>
    </w:p>
    <w:p w:rsidR="00156445" w:rsidRDefault="005A47D0">
      <w:pPr>
        <w:pStyle w:val="a5"/>
        <w:numPr>
          <w:ilvl w:val="0"/>
          <w:numId w:val="114"/>
        </w:numPr>
        <w:tabs>
          <w:tab w:val="left" w:pos="2080"/>
          <w:tab w:val="left" w:pos="2082"/>
          <w:tab w:val="left" w:pos="4012"/>
          <w:tab w:val="left" w:pos="5899"/>
          <w:tab w:val="left" w:pos="8051"/>
          <w:tab w:val="left" w:pos="9664"/>
        </w:tabs>
        <w:spacing w:before="19" w:line="247" w:lineRule="auto"/>
        <w:ind w:right="1110"/>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2"/>
        <w:ind w:left="1722" w:firstLine="0"/>
      </w:pPr>
      <w:r>
        <w:t>осознание</w:t>
      </w:r>
      <w:r>
        <w:rPr>
          <w:spacing w:val="28"/>
        </w:rPr>
        <w:t xml:space="preserve"> </w:t>
      </w:r>
      <w:r>
        <w:t>ценности</w:t>
      </w:r>
      <w:r>
        <w:rPr>
          <w:spacing w:val="42"/>
        </w:rPr>
        <w:t xml:space="preserve"> </w:t>
      </w:r>
      <w:r>
        <w:rPr>
          <w:spacing w:val="-2"/>
        </w:rPr>
        <w:t>жизни;</w:t>
      </w:r>
    </w:p>
    <w:p w:rsidR="00156445" w:rsidRDefault="005A47D0">
      <w:pPr>
        <w:pStyle w:val="a3"/>
        <w:spacing w:before="14" w:line="249" w:lineRule="auto"/>
        <w:ind w:right="112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 активность);</w:t>
      </w:r>
    </w:p>
    <w:p w:rsidR="00156445" w:rsidRDefault="005A47D0">
      <w:pPr>
        <w:pStyle w:val="a3"/>
        <w:spacing w:before="1" w:line="247" w:lineRule="auto"/>
        <w:ind w:right="1110"/>
      </w:pPr>
      <w:r>
        <w:t>осознание последствий и неприятие вредных привычек (употребление алкоголя, 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35"/>
        </w:rPr>
        <w:t xml:space="preserve"> </w:t>
      </w:r>
      <w:r>
        <w:t>и</w:t>
      </w:r>
      <w:r>
        <w:rPr>
          <w:spacing w:val="40"/>
        </w:rPr>
        <w:t xml:space="preserve"> </w:t>
      </w:r>
      <w:r>
        <w:t>психического</w:t>
      </w:r>
      <w:r>
        <w:rPr>
          <w:spacing w:val="36"/>
        </w:rPr>
        <w:t xml:space="preserve"> </w:t>
      </w:r>
      <w:r>
        <w:t>здоровья;</w:t>
      </w:r>
    </w:p>
    <w:p w:rsidR="00156445" w:rsidRDefault="005A47D0">
      <w:pPr>
        <w:pStyle w:val="a3"/>
        <w:spacing w:before="7" w:line="252" w:lineRule="auto"/>
        <w:ind w:right="1096"/>
      </w:pPr>
      <w:r>
        <w:t xml:space="preserve">соблюдение правил безопасности, в том числе навыков безопасного поведения в </w:t>
      </w:r>
      <w:r>
        <w:rPr>
          <w:spacing w:val="-2"/>
        </w:rPr>
        <w:t>Интернет-среде;</w:t>
      </w:r>
    </w:p>
    <w:p w:rsidR="00156445" w:rsidRDefault="005A47D0">
      <w:pPr>
        <w:pStyle w:val="a3"/>
        <w:spacing w:before="2" w:line="252" w:lineRule="auto"/>
        <w:ind w:right="11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3"/>
        <w:spacing w:before="7" w:line="262" w:lineRule="exact"/>
        <w:ind w:left="1722" w:firstLine="0"/>
      </w:pPr>
      <w:r>
        <w:t>умение</w:t>
      </w:r>
      <w:r>
        <w:rPr>
          <w:spacing w:val="7"/>
        </w:rPr>
        <w:t xml:space="preserve"> </w:t>
      </w:r>
      <w:r>
        <w:t>принимать</w:t>
      </w:r>
      <w:r>
        <w:rPr>
          <w:spacing w:val="25"/>
        </w:rPr>
        <w:t xml:space="preserve"> </w:t>
      </w:r>
      <w:r>
        <w:t>себя</w:t>
      </w:r>
      <w:r>
        <w:rPr>
          <w:spacing w:val="24"/>
        </w:rPr>
        <w:t xml:space="preserve"> </w:t>
      </w:r>
      <w:r>
        <w:t>и</w:t>
      </w:r>
      <w:r>
        <w:rPr>
          <w:spacing w:val="21"/>
        </w:rPr>
        <w:t xml:space="preserve"> </w:t>
      </w:r>
      <w:r>
        <w:t>других,</w:t>
      </w:r>
      <w:r>
        <w:rPr>
          <w:spacing w:val="20"/>
        </w:rPr>
        <w:t xml:space="preserve"> </w:t>
      </w:r>
      <w:r>
        <w:t>не</w:t>
      </w:r>
      <w:r>
        <w:rPr>
          <w:spacing w:val="19"/>
        </w:rPr>
        <w:t xml:space="preserve"> </w:t>
      </w:r>
      <w:r>
        <w:rPr>
          <w:spacing w:val="-2"/>
        </w:rPr>
        <w:t>осуждая;</w:t>
      </w:r>
    </w:p>
    <w:p w:rsidR="00156445" w:rsidRDefault="005A47D0">
      <w:pPr>
        <w:pStyle w:val="a3"/>
        <w:spacing w:line="252" w:lineRule="auto"/>
        <w:ind w:right="1106"/>
      </w:pPr>
      <w:r>
        <w:t>умение осознавать эмоциональное состояние себя и других, умение управлять собственным эмоциональным состоянием;</w:t>
      </w:r>
    </w:p>
    <w:p w:rsidR="00156445" w:rsidRDefault="005A47D0">
      <w:pPr>
        <w:pStyle w:val="a3"/>
        <w:spacing w:line="252" w:lineRule="auto"/>
        <w:ind w:right="1112"/>
      </w:pPr>
      <w:r>
        <w:t>сформированность</w:t>
      </w:r>
      <w:r>
        <w:rPr>
          <w:spacing w:val="80"/>
        </w:rPr>
        <w:t xml:space="preserve">  </w:t>
      </w:r>
      <w:r>
        <w:t>навыка</w:t>
      </w:r>
      <w:r>
        <w:rPr>
          <w:spacing w:val="80"/>
        </w:rPr>
        <w:t xml:space="preserve">  </w:t>
      </w:r>
      <w:r>
        <w:t>рефлексии,</w:t>
      </w:r>
      <w:r>
        <w:rPr>
          <w:spacing w:val="55"/>
        </w:rPr>
        <w:t xml:space="preserve">  </w:t>
      </w:r>
      <w:r>
        <w:t>признание</w:t>
      </w:r>
      <w:r>
        <w:rPr>
          <w:spacing w:val="80"/>
        </w:rPr>
        <w:t xml:space="preserve">  </w:t>
      </w:r>
      <w:r>
        <w:t>своего</w:t>
      </w:r>
      <w:r>
        <w:rPr>
          <w:spacing w:val="55"/>
        </w:rPr>
        <w:t xml:space="preserve">  </w:t>
      </w:r>
      <w:r>
        <w:t>права</w:t>
      </w:r>
      <w:r>
        <w:rPr>
          <w:spacing w:val="80"/>
        </w:rPr>
        <w:t xml:space="preserve">  </w:t>
      </w:r>
      <w:r>
        <w:t>на</w:t>
      </w:r>
      <w:r>
        <w:rPr>
          <w:spacing w:val="80"/>
        </w:rPr>
        <w:t xml:space="preserve">  </w:t>
      </w:r>
      <w:r>
        <w:t>ошибку</w:t>
      </w:r>
      <w:r>
        <w:rPr>
          <w:spacing w:val="40"/>
        </w:rPr>
        <w:t xml:space="preserve"> </w:t>
      </w:r>
      <w:r>
        <w:t>и такого же права другого человека;</w:t>
      </w:r>
    </w:p>
    <w:p w:rsidR="00156445" w:rsidRDefault="005A47D0">
      <w:pPr>
        <w:pStyle w:val="a5"/>
        <w:numPr>
          <w:ilvl w:val="0"/>
          <w:numId w:val="114"/>
        </w:numPr>
        <w:tabs>
          <w:tab w:val="left" w:pos="2081"/>
        </w:tabs>
        <w:spacing w:line="262" w:lineRule="exact"/>
        <w:ind w:left="2081" w:hanging="359"/>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before="8" w:line="247" w:lineRule="auto"/>
        <w:ind w:right="1101"/>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pPr>
      <w:r>
        <w:t>интерес</w:t>
      </w:r>
      <w:r>
        <w:rPr>
          <w:spacing w:val="53"/>
        </w:rPr>
        <w:t xml:space="preserve">  </w:t>
      </w:r>
      <w:r>
        <w:t>к</w:t>
      </w:r>
      <w:r>
        <w:rPr>
          <w:spacing w:val="53"/>
        </w:rPr>
        <w:t xml:space="preserve">  </w:t>
      </w:r>
      <w:r>
        <w:t>практическому</w:t>
      </w:r>
      <w:r>
        <w:rPr>
          <w:spacing w:val="80"/>
        </w:rPr>
        <w:t xml:space="preserve">  </w:t>
      </w:r>
      <w:r>
        <w:t>изучению</w:t>
      </w:r>
      <w:r>
        <w:rPr>
          <w:spacing w:val="54"/>
        </w:rPr>
        <w:t xml:space="preserve">  </w:t>
      </w:r>
      <w:r>
        <w:t>профессий</w:t>
      </w:r>
      <w:r>
        <w:rPr>
          <w:spacing w:val="80"/>
        </w:rPr>
        <w:t xml:space="preserve">  </w:t>
      </w:r>
      <w:r>
        <w:t>и</w:t>
      </w:r>
      <w:r>
        <w:rPr>
          <w:spacing w:val="80"/>
        </w:rPr>
        <w:t xml:space="preserve">  </w:t>
      </w:r>
      <w:r>
        <w:t>труда</w:t>
      </w:r>
      <w:r>
        <w:rPr>
          <w:spacing w:val="80"/>
        </w:rPr>
        <w:t xml:space="preserve">  </w:t>
      </w:r>
      <w:r>
        <w:t>различного</w:t>
      </w:r>
      <w:r>
        <w:rPr>
          <w:spacing w:val="8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изучаемого</w:t>
      </w:r>
      <w:r>
        <w:rPr>
          <w:spacing w:val="39"/>
        </w:rPr>
        <w:t xml:space="preserve"> </w:t>
      </w:r>
      <w:r>
        <w:t>предметного</w:t>
      </w:r>
      <w:r>
        <w:rPr>
          <w:spacing w:val="39"/>
        </w:rPr>
        <w:t xml:space="preserve"> </w:t>
      </w:r>
      <w:r>
        <w:t>знания;</w:t>
      </w:r>
    </w:p>
    <w:p w:rsidR="00156445" w:rsidRDefault="005A47D0">
      <w:pPr>
        <w:pStyle w:val="a3"/>
        <w:spacing w:before="12" w:line="244" w:lineRule="auto"/>
        <w:ind w:right="1112"/>
      </w:pPr>
      <w:r>
        <w:t>осознание важности обучения на протяжении всей жизни для успешной профессиональной</w:t>
      </w:r>
      <w:r>
        <w:rPr>
          <w:spacing w:val="40"/>
        </w:rPr>
        <w:t xml:space="preserve"> </w:t>
      </w:r>
      <w:r>
        <w:t>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w:t>
      </w:r>
    </w:p>
    <w:p w:rsidR="00156445" w:rsidRDefault="005A47D0">
      <w:pPr>
        <w:pStyle w:val="a3"/>
        <w:spacing w:before="8" w:line="247" w:lineRule="auto"/>
        <w:ind w:left="1722" w:right="4174" w:firstLine="0"/>
      </w:pPr>
      <w:r>
        <w:t>готовность адаптироваться в профессиональной среде; уважение к</w:t>
      </w:r>
      <w:r>
        <w:rPr>
          <w:spacing w:val="34"/>
        </w:rPr>
        <w:t xml:space="preserve"> </w:t>
      </w:r>
      <w:r>
        <w:t>труду и</w:t>
      </w:r>
      <w:r>
        <w:rPr>
          <w:spacing w:val="37"/>
        </w:rPr>
        <w:t xml:space="preserve"> </w:t>
      </w:r>
      <w:r>
        <w:t>результатам</w:t>
      </w:r>
      <w:r>
        <w:rPr>
          <w:spacing w:val="35"/>
        </w:rPr>
        <w:t xml:space="preserve"> </w:t>
      </w:r>
      <w:r>
        <w:t>трудовой</w:t>
      </w:r>
      <w:r>
        <w:rPr>
          <w:spacing w:val="30"/>
        </w:rPr>
        <w:t xml:space="preserve"> </w:t>
      </w:r>
      <w:r>
        <w:t>деятельности;</w:t>
      </w:r>
    </w:p>
    <w:p w:rsidR="00156445" w:rsidRDefault="005A47D0">
      <w:pPr>
        <w:pStyle w:val="a3"/>
        <w:spacing w:before="3" w:line="252" w:lineRule="auto"/>
        <w:ind w:right="1107"/>
      </w:pPr>
      <w:r>
        <w:t>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и</w:t>
      </w:r>
      <w:r>
        <w:rPr>
          <w:spacing w:val="40"/>
        </w:rPr>
        <w:t xml:space="preserve"> </w:t>
      </w:r>
      <w:r>
        <w:t>жизненных</w:t>
      </w:r>
      <w:r>
        <w:rPr>
          <w:spacing w:val="40"/>
        </w:rPr>
        <w:t xml:space="preserve"> </w:t>
      </w:r>
      <w:r>
        <w:t>планов</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и</w:t>
      </w:r>
      <w:r>
        <w:rPr>
          <w:spacing w:val="40"/>
        </w:rPr>
        <w:t xml:space="preserve"> </w:t>
      </w:r>
      <w:r>
        <w:t>общественных</w:t>
      </w:r>
      <w:r>
        <w:rPr>
          <w:spacing w:val="40"/>
        </w:rPr>
        <w:t xml:space="preserve"> </w:t>
      </w:r>
      <w:r>
        <w:t>интересов,</w:t>
      </w:r>
      <w:r>
        <w:rPr>
          <w:spacing w:val="40"/>
        </w:rPr>
        <w:t xml:space="preserve"> </w:t>
      </w:r>
      <w:r>
        <w:t>и</w:t>
      </w:r>
      <w:r>
        <w:rPr>
          <w:spacing w:val="40"/>
        </w:rPr>
        <w:t xml:space="preserve"> </w:t>
      </w:r>
      <w:r>
        <w:t>потребностей;</w:t>
      </w:r>
    </w:p>
    <w:p w:rsidR="00156445" w:rsidRDefault="005A47D0">
      <w:pPr>
        <w:pStyle w:val="a5"/>
        <w:numPr>
          <w:ilvl w:val="0"/>
          <w:numId w:val="114"/>
        </w:numPr>
        <w:tabs>
          <w:tab w:val="left" w:pos="2081"/>
        </w:tabs>
        <w:spacing w:before="6"/>
        <w:ind w:left="2081" w:hanging="359"/>
        <w:jc w:val="both"/>
        <w:rPr>
          <w:sz w:val="23"/>
        </w:rPr>
      </w:pPr>
      <w:r>
        <w:rPr>
          <w:spacing w:val="2"/>
          <w:sz w:val="23"/>
        </w:rPr>
        <w:t>экологического</w:t>
      </w:r>
      <w:r>
        <w:rPr>
          <w:spacing w:val="24"/>
          <w:sz w:val="23"/>
        </w:rPr>
        <w:t xml:space="preserve"> </w:t>
      </w:r>
      <w:r>
        <w:rPr>
          <w:spacing w:val="-2"/>
          <w:sz w:val="23"/>
        </w:rPr>
        <w:t>воспитания:</w:t>
      </w:r>
    </w:p>
    <w:p w:rsidR="00156445" w:rsidRDefault="005A47D0">
      <w:pPr>
        <w:pStyle w:val="a3"/>
        <w:spacing w:line="252" w:lineRule="auto"/>
        <w:ind w:right="1112"/>
      </w:pPr>
      <w:r>
        <w:t>ориентация</w:t>
      </w:r>
      <w:r>
        <w:rPr>
          <w:spacing w:val="65"/>
        </w:rPr>
        <w:t xml:space="preserve">  </w:t>
      </w:r>
      <w:r>
        <w:t>на</w:t>
      </w:r>
      <w:r>
        <w:rPr>
          <w:spacing w:val="63"/>
        </w:rPr>
        <w:t xml:space="preserve">  </w:t>
      </w:r>
      <w:r>
        <w:t>применение</w:t>
      </w:r>
      <w:r>
        <w:rPr>
          <w:spacing w:val="64"/>
        </w:rPr>
        <w:t xml:space="preserve">  </w:t>
      </w:r>
      <w:r>
        <w:t>знаний</w:t>
      </w:r>
      <w:r>
        <w:rPr>
          <w:spacing w:val="66"/>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p>
    <w:p w:rsidR="00156445" w:rsidRDefault="005A47D0">
      <w:pPr>
        <w:pStyle w:val="a3"/>
        <w:spacing w:before="2" w:line="252" w:lineRule="auto"/>
        <w:ind w:right="1095"/>
      </w:pPr>
      <w:r>
        <w:t>повышение уровня экологической культуры, осознание глобального характера экологических</w:t>
      </w:r>
      <w:r>
        <w:rPr>
          <w:spacing w:val="40"/>
        </w:rPr>
        <w:t xml:space="preserve"> </w:t>
      </w:r>
      <w:r>
        <w:t>проблем</w:t>
      </w:r>
      <w:r>
        <w:rPr>
          <w:spacing w:val="40"/>
        </w:rPr>
        <w:t xml:space="preserve"> </w:t>
      </w:r>
      <w:r>
        <w:t>и</w:t>
      </w:r>
      <w:r>
        <w:rPr>
          <w:spacing w:val="40"/>
        </w:rPr>
        <w:t xml:space="preserve"> </w:t>
      </w:r>
      <w:r>
        <w:t>путей</w:t>
      </w:r>
      <w:r>
        <w:rPr>
          <w:spacing w:val="40"/>
        </w:rPr>
        <w:t xml:space="preserve"> </w:t>
      </w:r>
      <w:r>
        <w:t>их</w:t>
      </w:r>
      <w:r>
        <w:rPr>
          <w:spacing w:val="40"/>
        </w:rPr>
        <w:t xml:space="preserve"> </w:t>
      </w:r>
      <w:r>
        <w:t>решения;</w:t>
      </w:r>
      <w:r>
        <w:rPr>
          <w:spacing w:val="40"/>
        </w:rPr>
        <w:t xml:space="preserve"> </w:t>
      </w:r>
      <w:r>
        <w:t>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 окружающей среде;</w:t>
      </w:r>
    </w:p>
    <w:p w:rsidR="00156445" w:rsidRDefault="005A47D0">
      <w:pPr>
        <w:pStyle w:val="a3"/>
        <w:spacing w:line="256" w:lineRule="auto"/>
        <w:ind w:right="1113"/>
      </w:pPr>
      <w:r>
        <w:t>осознание</w:t>
      </w:r>
      <w:r>
        <w:rPr>
          <w:spacing w:val="40"/>
        </w:rPr>
        <w:t xml:space="preserve"> </w:t>
      </w:r>
      <w:r>
        <w:t>своей</w:t>
      </w:r>
      <w:r>
        <w:rPr>
          <w:spacing w:val="40"/>
        </w:rPr>
        <w:t xml:space="preserve"> </w:t>
      </w:r>
      <w:r>
        <w:t>роли</w:t>
      </w:r>
      <w:r>
        <w:rPr>
          <w:spacing w:val="40"/>
        </w:rPr>
        <w:t xml:space="preserve"> </w:t>
      </w:r>
      <w:r>
        <w:t>как 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 природной,</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сред;</w:t>
      </w:r>
    </w:p>
    <w:p w:rsidR="00156445" w:rsidRDefault="005A47D0">
      <w:pPr>
        <w:pStyle w:val="a3"/>
        <w:spacing w:line="259" w:lineRule="exact"/>
        <w:ind w:left="1722" w:firstLine="0"/>
      </w:pPr>
      <w:r>
        <w:t>готовность</w:t>
      </w:r>
      <w:r>
        <w:rPr>
          <w:spacing w:val="30"/>
        </w:rPr>
        <w:t xml:space="preserve"> </w:t>
      </w:r>
      <w:r>
        <w:t>к</w:t>
      </w:r>
      <w:r>
        <w:rPr>
          <w:spacing w:val="34"/>
        </w:rPr>
        <w:t xml:space="preserve"> </w:t>
      </w:r>
      <w:r>
        <w:t>участию</w:t>
      </w:r>
      <w:r>
        <w:rPr>
          <w:spacing w:val="25"/>
        </w:rPr>
        <w:t xml:space="preserve"> </w:t>
      </w:r>
      <w:r>
        <w:t>в</w:t>
      </w:r>
      <w:r>
        <w:rPr>
          <w:spacing w:val="25"/>
        </w:rPr>
        <w:t xml:space="preserve"> </w:t>
      </w:r>
      <w:r>
        <w:t>практической</w:t>
      </w:r>
      <w:r>
        <w:rPr>
          <w:spacing w:val="28"/>
        </w:rPr>
        <w:t xml:space="preserve"> </w:t>
      </w:r>
      <w:r>
        <w:t>деятельности</w:t>
      </w:r>
      <w:r>
        <w:rPr>
          <w:spacing w:val="36"/>
        </w:rPr>
        <w:t xml:space="preserve"> </w:t>
      </w:r>
      <w:r>
        <w:t>экологической</w:t>
      </w:r>
      <w:r>
        <w:rPr>
          <w:spacing w:val="28"/>
        </w:rPr>
        <w:t xml:space="preserve"> </w:t>
      </w:r>
      <w:r>
        <w:rPr>
          <w:spacing w:val="-2"/>
        </w:rPr>
        <w:t>направленности;</w:t>
      </w:r>
    </w:p>
    <w:p w:rsidR="00156445" w:rsidRDefault="005A47D0">
      <w:pPr>
        <w:pStyle w:val="a5"/>
        <w:numPr>
          <w:ilvl w:val="0"/>
          <w:numId w:val="114"/>
        </w:numPr>
        <w:tabs>
          <w:tab w:val="left" w:pos="2081"/>
        </w:tabs>
        <w:spacing w:line="259" w:lineRule="exact"/>
        <w:ind w:left="2081" w:hanging="359"/>
        <w:jc w:val="both"/>
        <w:rPr>
          <w:sz w:val="23"/>
        </w:rPr>
      </w:pPr>
      <w:r>
        <w:rPr>
          <w:sz w:val="23"/>
        </w:rPr>
        <w:t>ценности</w:t>
      </w:r>
      <w:r>
        <w:rPr>
          <w:spacing w:val="33"/>
          <w:sz w:val="23"/>
        </w:rPr>
        <w:t xml:space="preserve"> </w:t>
      </w:r>
      <w:r>
        <w:rPr>
          <w:sz w:val="23"/>
        </w:rPr>
        <w:t>научного</w:t>
      </w:r>
      <w:r>
        <w:rPr>
          <w:spacing w:val="23"/>
          <w:sz w:val="23"/>
        </w:rPr>
        <w:t xml:space="preserve"> </w:t>
      </w:r>
      <w:r>
        <w:rPr>
          <w:spacing w:val="-2"/>
          <w:sz w:val="23"/>
        </w:rPr>
        <w:t>познания:</w:t>
      </w:r>
    </w:p>
    <w:p w:rsidR="00156445" w:rsidRDefault="005A47D0">
      <w:pPr>
        <w:pStyle w:val="a3"/>
        <w:spacing w:before="12" w:line="249" w:lineRule="auto"/>
        <w:ind w:right="1101"/>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63"/>
        </w:rPr>
        <w:t xml:space="preserve"> </w:t>
      </w:r>
      <w:r>
        <w:t>природы</w:t>
      </w:r>
      <w:r>
        <w:rPr>
          <w:spacing w:val="40"/>
        </w:rPr>
        <w:t xml:space="preserve"> </w:t>
      </w:r>
      <w:r>
        <w:t>и</w:t>
      </w:r>
      <w:r>
        <w:rPr>
          <w:spacing w:val="65"/>
        </w:rPr>
        <w:t xml:space="preserve"> </w:t>
      </w:r>
      <w:r>
        <w:t>общества,</w:t>
      </w:r>
      <w:r>
        <w:rPr>
          <w:spacing w:val="40"/>
        </w:rPr>
        <w:t xml:space="preserve"> </w:t>
      </w:r>
      <w:r>
        <w:t>взаимосвязях</w:t>
      </w:r>
      <w:r>
        <w:rPr>
          <w:spacing w:val="40"/>
        </w:rPr>
        <w:t xml:space="preserve"> </w:t>
      </w:r>
      <w:r>
        <w:t>человека</w:t>
      </w:r>
      <w:r>
        <w:rPr>
          <w:spacing w:val="40"/>
        </w:rPr>
        <w:t xml:space="preserve"> </w:t>
      </w:r>
      <w:r>
        <w:t>с природной и социальной средой;</w:t>
      </w:r>
    </w:p>
    <w:p w:rsidR="00156445" w:rsidRDefault="005A47D0">
      <w:pPr>
        <w:pStyle w:val="a3"/>
        <w:spacing w:before="1" w:line="247" w:lineRule="auto"/>
        <w:ind w:left="1722" w:right="1125" w:firstLine="0"/>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мира; 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w:t>
      </w:r>
      <w:r>
        <w:rPr>
          <w:spacing w:val="80"/>
        </w:rPr>
        <w:t xml:space="preserve"> </w:t>
      </w:r>
      <w:r>
        <w:t>на</w:t>
      </w:r>
    </w:p>
    <w:p w:rsidR="00156445" w:rsidRDefault="005A47D0">
      <w:pPr>
        <w:pStyle w:val="a3"/>
        <w:spacing w:before="7" w:line="252" w:lineRule="auto"/>
        <w:ind w:right="1115" w:firstLine="0"/>
      </w:pPr>
      <w:r>
        <w:t>осмысление</w:t>
      </w:r>
      <w:r>
        <w:rPr>
          <w:spacing w:val="40"/>
        </w:rPr>
        <w:t xml:space="preserve"> </w:t>
      </w:r>
      <w:r>
        <w:t>опыта,</w:t>
      </w:r>
      <w:r>
        <w:rPr>
          <w:spacing w:val="40"/>
        </w:rPr>
        <w:t xml:space="preserve"> </w:t>
      </w:r>
      <w:r>
        <w:t>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совершенствовать</w:t>
      </w:r>
      <w:r>
        <w:rPr>
          <w:spacing w:val="40"/>
        </w:rPr>
        <w:t xml:space="preserve"> </w:t>
      </w:r>
      <w:r>
        <w:t>пути</w:t>
      </w:r>
      <w:r>
        <w:rPr>
          <w:spacing w:val="80"/>
        </w:rPr>
        <w:t xml:space="preserve"> </w:t>
      </w:r>
      <w:r>
        <w:t>достижения</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благополучия.</w:t>
      </w:r>
    </w:p>
    <w:p w:rsidR="00156445" w:rsidRDefault="005A47D0">
      <w:pPr>
        <w:pStyle w:val="a5"/>
        <w:numPr>
          <w:ilvl w:val="0"/>
          <w:numId w:val="114"/>
        </w:numPr>
        <w:tabs>
          <w:tab w:val="left" w:pos="2080"/>
          <w:tab w:val="left" w:pos="2082"/>
        </w:tabs>
        <w:spacing w:before="1" w:line="247" w:lineRule="auto"/>
        <w:ind w:right="1112"/>
        <w:jc w:val="both"/>
        <w:rPr>
          <w:sz w:val="23"/>
        </w:rPr>
      </w:pPr>
      <w:r>
        <w:rPr>
          <w:sz w:val="23"/>
        </w:rPr>
        <w:t>адаптации</w:t>
      </w:r>
      <w:r>
        <w:rPr>
          <w:spacing w:val="75"/>
          <w:sz w:val="23"/>
        </w:rPr>
        <w:t xml:space="preserve">   </w:t>
      </w:r>
      <w:r>
        <w:rPr>
          <w:sz w:val="23"/>
        </w:rPr>
        <w:t>обучающегося</w:t>
      </w:r>
      <w:r>
        <w:rPr>
          <w:spacing w:val="71"/>
          <w:w w:val="150"/>
          <w:sz w:val="23"/>
        </w:rPr>
        <w:t xml:space="preserve">   </w:t>
      </w:r>
      <w:r>
        <w:rPr>
          <w:sz w:val="23"/>
        </w:rPr>
        <w:t>к</w:t>
      </w:r>
      <w:r>
        <w:rPr>
          <w:spacing w:val="68"/>
          <w:w w:val="150"/>
          <w:sz w:val="23"/>
        </w:rPr>
        <w:t xml:space="preserve">   </w:t>
      </w:r>
      <w:r>
        <w:rPr>
          <w:sz w:val="23"/>
        </w:rPr>
        <w:t>изменяющимся</w:t>
      </w:r>
      <w:r>
        <w:rPr>
          <w:spacing w:val="73"/>
          <w:w w:val="150"/>
          <w:sz w:val="23"/>
        </w:rPr>
        <w:t xml:space="preserve">   </w:t>
      </w:r>
      <w:r>
        <w:rPr>
          <w:sz w:val="23"/>
        </w:rPr>
        <w:t>условиям</w:t>
      </w:r>
      <w:r>
        <w:rPr>
          <w:spacing w:val="70"/>
          <w:w w:val="150"/>
          <w:sz w:val="23"/>
        </w:rPr>
        <w:t xml:space="preserve">   </w:t>
      </w:r>
      <w:r>
        <w:rPr>
          <w:sz w:val="23"/>
        </w:rPr>
        <w:t>социальной и природной среды:</w:t>
      </w:r>
    </w:p>
    <w:p w:rsidR="00156445" w:rsidRDefault="005A47D0">
      <w:pPr>
        <w:pStyle w:val="a3"/>
        <w:spacing w:before="8" w:line="247" w:lineRule="auto"/>
        <w:ind w:right="109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80"/>
        </w:rPr>
        <w:t xml:space="preserve"> </w:t>
      </w:r>
      <w:r>
        <w:t>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p>
    <w:p w:rsidR="00156445" w:rsidRDefault="005A47D0">
      <w:pPr>
        <w:pStyle w:val="a3"/>
        <w:spacing w:before="6" w:line="256" w:lineRule="auto"/>
        <w:ind w:right="1103"/>
      </w:pPr>
      <w:r>
        <w:t>способность</w:t>
      </w:r>
      <w:r>
        <w:rPr>
          <w:spacing w:val="40"/>
        </w:rPr>
        <w:t xml:space="preserve"> </w:t>
      </w:r>
      <w:r>
        <w:t>обучающихся</w:t>
      </w:r>
      <w:r>
        <w:rPr>
          <w:spacing w:val="40"/>
        </w:rPr>
        <w:t xml:space="preserve"> </w:t>
      </w:r>
      <w:r>
        <w:t>взаимодействовать</w:t>
      </w:r>
      <w:r>
        <w:rPr>
          <w:spacing w:val="40"/>
        </w:rPr>
        <w:t xml:space="preserve"> </w:t>
      </w:r>
      <w:r>
        <w:t>в</w:t>
      </w:r>
      <w:r>
        <w:rPr>
          <w:spacing w:val="40"/>
        </w:rPr>
        <w:t xml:space="preserve"> </w:t>
      </w:r>
      <w:r>
        <w:t>условиях</w:t>
      </w:r>
      <w:r>
        <w:rPr>
          <w:spacing w:val="40"/>
        </w:rPr>
        <w:t xml:space="preserve"> </w:t>
      </w:r>
      <w:r>
        <w:t>неопределённости, открытость опыту и знаниям других;</w:t>
      </w:r>
    </w:p>
    <w:p w:rsidR="00156445" w:rsidRDefault="005A47D0">
      <w:pPr>
        <w:pStyle w:val="a3"/>
        <w:spacing w:line="247" w:lineRule="auto"/>
        <w:ind w:right="1097"/>
      </w:pPr>
      <w:r>
        <w:t>способность действовать в условиях неопределённости, повышать уровень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r>
        <w:rPr>
          <w:spacing w:val="40"/>
        </w:rPr>
        <w:t xml:space="preserve"> </w:t>
      </w:r>
      <w:r>
        <w:t>учиться</w:t>
      </w:r>
      <w:r>
        <w:rPr>
          <w:spacing w:val="40"/>
        </w:rPr>
        <w:t xml:space="preserve"> </w:t>
      </w:r>
      <w:r>
        <w:t>у других людей,</w:t>
      </w:r>
      <w:r>
        <w:rPr>
          <w:spacing w:val="40"/>
        </w:rPr>
        <w:t xml:space="preserve"> </w:t>
      </w:r>
      <w:r>
        <w:t>осознавать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 опыта других;</w:t>
      </w:r>
    </w:p>
    <w:p w:rsidR="00156445" w:rsidRDefault="005A47D0">
      <w:pPr>
        <w:pStyle w:val="a3"/>
        <w:spacing w:before="6" w:line="247" w:lineRule="auto"/>
        <w:ind w:right="1097"/>
      </w:pPr>
      <w:r>
        <w:t>навык</w:t>
      </w:r>
      <w:r>
        <w:rPr>
          <w:spacing w:val="40"/>
        </w:rPr>
        <w:t xml:space="preserve"> </w:t>
      </w:r>
      <w:r>
        <w:t>выявления</w:t>
      </w:r>
      <w:r>
        <w:rPr>
          <w:spacing w:val="40"/>
        </w:rPr>
        <w:t xml:space="preserve"> </w:t>
      </w:r>
      <w:r>
        <w:t>и</w:t>
      </w:r>
      <w:r>
        <w:rPr>
          <w:spacing w:val="40"/>
        </w:rPr>
        <w:t xml:space="preserve"> </w:t>
      </w:r>
      <w:r>
        <w:t>связывания</w:t>
      </w:r>
      <w:r>
        <w:rPr>
          <w:spacing w:val="40"/>
        </w:rPr>
        <w:t xml:space="preserve"> </w:t>
      </w:r>
      <w:r>
        <w:t>образов, способность</w:t>
      </w:r>
      <w:r>
        <w:rPr>
          <w:spacing w:val="40"/>
        </w:rPr>
        <w:t xml:space="preserve"> </w:t>
      </w:r>
      <w:r>
        <w:t>формирования</w:t>
      </w:r>
      <w:r>
        <w:rPr>
          <w:spacing w:val="40"/>
        </w:rPr>
        <w:t xml:space="preserve"> </w:t>
      </w:r>
      <w:r>
        <w:t>новых</w:t>
      </w:r>
      <w:r>
        <w:rPr>
          <w:spacing w:val="40"/>
        </w:rPr>
        <w:t xml:space="preserve"> </w:t>
      </w:r>
      <w:r>
        <w:t>знаний, в том</w:t>
      </w:r>
      <w:r>
        <w:rPr>
          <w:spacing w:val="80"/>
        </w:rPr>
        <w:t xml:space="preserve">    </w:t>
      </w:r>
      <w:r>
        <w:t>числе</w:t>
      </w:r>
      <w:r>
        <w:rPr>
          <w:spacing w:val="80"/>
        </w:rPr>
        <w:t xml:space="preserve">    </w:t>
      </w:r>
      <w:r>
        <w:t>способность</w:t>
      </w:r>
      <w:r>
        <w:rPr>
          <w:spacing w:val="80"/>
        </w:rPr>
        <w:t xml:space="preserve">    </w:t>
      </w:r>
      <w:r>
        <w:t>формулировать</w:t>
      </w:r>
      <w:r>
        <w:rPr>
          <w:spacing w:val="71"/>
          <w:w w:val="150"/>
        </w:rPr>
        <w:t xml:space="preserve">    </w:t>
      </w:r>
      <w:r>
        <w:t>идеи,</w:t>
      </w:r>
      <w:r>
        <w:rPr>
          <w:spacing w:val="69"/>
          <w:w w:val="150"/>
        </w:rPr>
        <w:t xml:space="preserve">    </w:t>
      </w:r>
      <w:r>
        <w:t>понятия,</w:t>
      </w:r>
      <w:r>
        <w:rPr>
          <w:spacing w:val="69"/>
          <w:w w:val="150"/>
        </w:rPr>
        <w:t xml:space="preserve">    </w:t>
      </w:r>
      <w:r>
        <w:t>гипотезы об объектах и явлениях, в том числе ранее не известных, осознавать дефицит собственных знаний</w:t>
      </w:r>
      <w:r>
        <w:rPr>
          <w:spacing w:val="40"/>
        </w:rPr>
        <w:t xml:space="preserve"> </w:t>
      </w:r>
      <w:r>
        <w:t>и</w:t>
      </w:r>
      <w:r>
        <w:rPr>
          <w:spacing w:val="40"/>
        </w:rPr>
        <w:t xml:space="preserve"> </w:t>
      </w:r>
      <w:r>
        <w:t>компетентностей,</w:t>
      </w:r>
      <w:r>
        <w:rPr>
          <w:spacing w:val="40"/>
        </w:rPr>
        <w:t xml:space="preserve"> </w:t>
      </w:r>
      <w:r>
        <w:t>планировать</w:t>
      </w:r>
      <w:r>
        <w:rPr>
          <w:spacing w:val="40"/>
        </w:rPr>
        <w:t xml:space="preserve"> </w:t>
      </w:r>
      <w:r>
        <w:t>своё</w:t>
      </w:r>
      <w:r>
        <w:rPr>
          <w:spacing w:val="40"/>
        </w:rPr>
        <w:t xml:space="preserve"> </w:t>
      </w:r>
      <w:r>
        <w:t>развитие;</w:t>
      </w:r>
    </w:p>
    <w:p w:rsidR="00156445" w:rsidRDefault="005A47D0">
      <w:pPr>
        <w:pStyle w:val="a3"/>
        <w:tabs>
          <w:tab w:val="left" w:pos="3724"/>
          <w:tab w:val="left" w:pos="5424"/>
          <w:tab w:val="left" w:pos="7508"/>
          <w:tab w:val="left" w:pos="9746"/>
        </w:tabs>
        <w:spacing w:before="10" w:line="249" w:lineRule="auto"/>
        <w:ind w:right="109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68"/>
          <w:w w:val="150"/>
        </w:rPr>
        <w:t xml:space="preserve">  </w:t>
      </w:r>
      <w:r>
        <w:t>его</w:t>
      </w:r>
      <w:r>
        <w:rPr>
          <w:spacing w:val="65"/>
        </w:rPr>
        <w:t xml:space="preserve">   </w:t>
      </w:r>
      <w:r>
        <w:t>свойства</w:t>
      </w:r>
      <w:r>
        <w:rPr>
          <w:spacing w:val="67"/>
        </w:rPr>
        <w:t xml:space="preserve">   </w:t>
      </w:r>
      <w:r>
        <w:t>при</w:t>
      </w:r>
      <w:r>
        <w:rPr>
          <w:spacing w:val="69"/>
        </w:rPr>
        <w:t xml:space="preserve">   </w:t>
      </w:r>
      <w:r>
        <w:t>решении</w:t>
      </w:r>
      <w:r>
        <w:rPr>
          <w:spacing w:val="66"/>
        </w:rPr>
        <w:t xml:space="preserve">   </w:t>
      </w:r>
      <w:r>
        <w:t>задач</w:t>
      </w:r>
      <w:r>
        <w:rPr>
          <w:spacing w:val="67"/>
        </w:rPr>
        <w:t xml:space="preserve">   </w:t>
      </w:r>
      <w:r>
        <w:t>(далее</w:t>
      </w:r>
      <w:r>
        <w:rPr>
          <w:spacing w:val="70"/>
        </w:rPr>
        <w:t xml:space="preserve">   </w:t>
      </w:r>
      <w:r>
        <w:t>–</w:t>
      </w:r>
      <w:r>
        <w:rPr>
          <w:spacing w:val="68"/>
        </w:rPr>
        <w:t xml:space="preserve">   </w:t>
      </w:r>
      <w:r>
        <w:t>оперировать</w:t>
      </w:r>
      <w:r>
        <w:rPr>
          <w:spacing w:val="66"/>
        </w:rPr>
        <w:t xml:space="preserve">   </w:t>
      </w:r>
      <w:r>
        <w:t>понятиями), а</w:t>
      </w:r>
      <w:r>
        <w:rPr>
          <w:spacing w:val="40"/>
        </w:rPr>
        <w:t xml:space="preserve"> </w:t>
      </w:r>
      <w:r>
        <w:t>также</w:t>
      </w:r>
      <w:r>
        <w:rPr>
          <w:spacing w:val="40"/>
        </w:rPr>
        <w:t xml:space="preserve"> </w:t>
      </w:r>
      <w:r>
        <w:t>оперировать</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r>
        <w:rPr>
          <w:spacing w:val="40"/>
        </w:rPr>
        <w:t xml:space="preserve"> </w:t>
      </w:r>
      <w:r>
        <w:t>концепции</w:t>
      </w:r>
      <w:r>
        <w:rPr>
          <w:spacing w:val="40"/>
        </w:rPr>
        <w:t xml:space="preserve"> </w:t>
      </w:r>
      <w:r>
        <w:t xml:space="preserve">устойчивого </w:t>
      </w:r>
      <w:r>
        <w:rPr>
          <w:spacing w:val="-2"/>
        </w:rPr>
        <w:t>развития;</w:t>
      </w:r>
    </w:p>
    <w:p w:rsidR="00156445" w:rsidRDefault="005A47D0">
      <w:pPr>
        <w:pStyle w:val="a3"/>
        <w:spacing w:line="256" w:lineRule="auto"/>
        <w:ind w:right="1094"/>
      </w:pPr>
      <w:r>
        <w:t>умение</w:t>
      </w:r>
      <w:r>
        <w:rPr>
          <w:spacing w:val="67"/>
        </w:rPr>
        <w:t xml:space="preserve">   </w:t>
      </w:r>
      <w:r>
        <w:t>анализировать</w:t>
      </w:r>
      <w:r>
        <w:rPr>
          <w:spacing w:val="63"/>
          <w:w w:val="150"/>
        </w:rPr>
        <w:t xml:space="preserve">   </w:t>
      </w:r>
      <w:r>
        <w:t>и</w:t>
      </w:r>
      <w:r>
        <w:rPr>
          <w:spacing w:val="80"/>
        </w:rPr>
        <w:t xml:space="preserve">   </w:t>
      </w:r>
      <w:r>
        <w:t>выявлять</w:t>
      </w:r>
      <w:r>
        <w:rPr>
          <w:spacing w:val="62"/>
          <w:w w:val="150"/>
        </w:rPr>
        <w:t xml:space="preserve">   </w:t>
      </w:r>
      <w:r>
        <w:t>взаимосвязи</w:t>
      </w:r>
      <w:r>
        <w:rPr>
          <w:spacing w:val="80"/>
        </w:rPr>
        <w:t xml:space="preserve">   </w:t>
      </w:r>
      <w:r>
        <w:t>природы,</w:t>
      </w:r>
      <w:r>
        <w:rPr>
          <w:spacing w:val="80"/>
        </w:rPr>
        <w:t xml:space="preserve">   </w:t>
      </w:r>
      <w:r>
        <w:t>общества и экономики;</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5"/>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w:t>
      </w:r>
      <w:r>
        <w:rPr>
          <w:spacing w:val="40"/>
        </w:rPr>
        <w:t xml:space="preserve"> </w:t>
      </w:r>
      <w:r>
        <w:t>целей</w:t>
      </w:r>
      <w:r>
        <w:rPr>
          <w:spacing w:val="40"/>
        </w:rPr>
        <w:t xml:space="preserve"> </w:t>
      </w:r>
      <w:r>
        <w:t>и</w:t>
      </w:r>
      <w:r>
        <w:rPr>
          <w:spacing w:val="40"/>
        </w:rPr>
        <w:t xml:space="preserve"> </w:t>
      </w:r>
      <w:r>
        <w:t>преодоления</w:t>
      </w:r>
      <w:r>
        <w:rPr>
          <w:spacing w:val="40"/>
        </w:rPr>
        <w:t xml:space="preserve"> </w:t>
      </w:r>
      <w:r>
        <w:t>вызовов,</w:t>
      </w:r>
      <w:r>
        <w:rPr>
          <w:spacing w:val="40"/>
        </w:rPr>
        <w:t xml:space="preserve"> </w:t>
      </w:r>
      <w:r>
        <w:t>возможных</w:t>
      </w:r>
      <w:r>
        <w:rPr>
          <w:spacing w:val="40"/>
        </w:rPr>
        <w:t xml:space="preserve"> </w:t>
      </w:r>
      <w:r>
        <w:t>глобальных</w:t>
      </w:r>
      <w:r>
        <w:rPr>
          <w:spacing w:val="40"/>
        </w:rPr>
        <w:t xml:space="preserve"> </w:t>
      </w:r>
      <w:r>
        <w:t>последствий;</w:t>
      </w:r>
    </w:p>
    <w:p w:rsidR="00156445" w:rsidRDefault="005A47D0">
      <w:pPr>
        <w:pStyle w:val="a3"/>
        <w:spacing w:before="12" w:line="244" w:lineRule="auto"/>
        <w:ind w:right="1116"/>
      </w:pPr>
      <w:r>
        <w:t>способность</w:t>
      </w:r>
      <w:r>
        <w:rPr>
          <w:spacing w:val="40"/>
        </w:rPr>
        <w:t xml:space="preserve"> </w:t>
      </w:r>
      <w:r>
        <w:t>обучающихся</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80"/>
          <w:w w:val="150"/>
        </w:rPr>
        <w:t xml:space="preserve"> </w:t>
      </w:r>
      <w:r>
        <w:t>происходящие изменения и</w:t>
      </w:r>
      <w:r>
        <w:rPr>
          <w:spacing w:val="40"/>
        </w:rPr>
        <w:t xml:space="preserve"> </w:t>
      </w:r>
      <w:r>
        <w:t>их последствия;</w:t>
      </w:r>
    </w:p>
    <w:p w:rsidR="00156445" w:rsidRDefault="005A47D0">
      <w:pPr>
        <w:pStyle w:val="a3"/>
        <w:spacing w:before="8"/>
        <w:ind w:left="1722" w:firstLine="0"/>
      </w:pPr>
      <w:r>
        <w:t>воспринимать</w:t>
      </w:r>
      <w:r>
        <w:rPr>
          <w:spacing w:val="30"/>
        </w:rPr>
        <w:t xml:space="preserve"> </w:t>
      </w:r>
      <w:r>
        <w:t>стрессовую</w:t>
      </w:r>
      <w:r>
        <w:rPr>
          <w:spacing w:val="36"/>
        </w:rPr>
        <w:t xml:space="preserve"> </w:t>
      </w:r>
      <w:r>
        <w:t>ситуацию</w:t>
      </w:r>
      <w:r>
        <w:rPr>
          <w:spacing w:val="28"/>
        </w:rPr>
        <w:t xml:space="preserve"> </w:t>
      </w:r>
      <w:r>
        <w:t>как</w:t>
      </w:r>
      <w:r>
        <w:rPr>
          <w:spacing w:val="21"/>
        </w:rPr>
        <w:t xml:space="preserve"> </w:t>
      </w:r>
      <w:r>
        <w:t>вызов,</w:t>
      </w:r>
      <w:r>
        <w:rPr>
          <w:spacing w:val="31"/>
        </w:rPr>
        <w:t xml:space="preserve"> </w:t>
      </w:r>
      <w:r>
        <w:t>требующий</w:t>
      </w:r>
      <w:r>
        <w:rPr>
          <w:spacing w:val="38"/>
        </w:rPr>
        <w:t xml:space="preserve"> </w:t>
      </w:r>
      <w:r>
        <w:rPr>
          <w:spacing w:val="-2"/>
        </w:rPr>
        <w:t>контрмер;</w:t>
      </w:r>
    </w:p>
    <w:p w:rsidR="00156445" w:rsidRDefault="005A47D0">
      <w:pPr>
        <w:pStyle w:val="a3"/>
        <w:spacing w:before="9" w:line="247" w:lineRule="auto"/>
        <w:ind w:right="1120"/>
      </w:pPr>
      <w:r>
        <w:t>оценивать</w:t>
      </w:r>
      <w:r>
        <w:rPr>
          <w:spacing w:val="80"/>
        </w:rPr>
        <w:t xml:space="preserve">   </w:t>
      </w:r>
      <w:r>
        <w:t>ситуацию</w:t>
      </w:r>
      <w:r>
        <w:rPr>
          <w:spacing w:val="80"/>
        </w:rPr>
        <w:t xml:space="preserve">   </w:t>
      </w:r>
      <w:r>
        <w:t>стресса,</w:t>
      </w:r>
      <w:r>
        <w:rPr>
          <w:spacing w:val="79"/>
          <w:w w:val="150"/>
        </w:rPr>
        <w:t xml:space="preserve">   </w:t>
      </w:r>
      <w:r>
        <w:t>корректировать</w:t>
      </w:r>
      <w:r>
        <w:rPr>
          <w:spacing w:val="80"/>
          <w:w w:val="150"/>
        </w:rPr>
        <w:t xml:space="preserve">   </w:t>
      </w:r>
      <w:r>
        <w:t>принимаемые</w:t>
      </w:r>
      <w:r>
        <w:rPr>
          <w:spacing w:val="80"/>
        </w:rPr>
        <w:t xml:space="preserve">   </w:t>
      </w:r>
      <w:r>
        <w:t>решения и действия;</w:t>
      </w:r>
    </w:p>
    <w:p w:rsidR="00156445" w:rsidRDefault="005A47D0">
      <w:pPr>
        <w:pStyle w:val="a3"/>
        <w:spacing w:before="8" w:line="247" w:lineRule="auto"/>
        <w:ind w:right="1111"/>
      </w:pPr>
      <w:r>
        <w:t>формулировать и оценивать риски и последствия, формировать опыт, уметь находить позитивное в произошедшей ситуации;</w:t>
      </w:r>
    </w:p>
    <w:p w:rsidR="00156445" w:rsidRDefault="005A47D0">
      <w:pPr>
        <w:pStyle w:val="a3"/>
        <w:spacing w:before="7"/>
        <w:ind w:left="1722" w:firstLine="0"/>
      </w:pPr>
      <w:r>
        <w:t>быть</w:t>
      </w:r>
      <w:r>
        <w:rPr>
          <w:spacing w:val="17"/>
        </w:rPr>
        <w:t xml:space="preserve"> </w:t>
      </w:r>
      <w:r>
        <w:t>готовым</w:t>
      </w:r>
      <w:r>
        <w:rPr>
          <w:spacing w:val="27"/>
        </w:rPr>
        <w:t xml:space="preserve"> </w:t>
      </w:r>
      <w:r>
        <w:t>действовать</w:t>
      </w:r>
      <w:r>
        <w:rPr>
          <w:spacing w:val="28"/>
        </w:rPr>
        <w:t xml:space="preserve"> </w:t>
      </w:r>
      <w:r>
        <w:t>в</w:t>
      </w:r>
      <w:r>
        <w:rPr>
          <w:spacing w:val="25"/>
        </w:rPr>
        <w:t xml:space="preserve"> </w:t>
      </w:r>
      <w:r>
        <w:t>отсутствие</w:t>
      </w:r>
      <w:r>
        <w:rPr>
          <w:spacing w:val="14"/>
        </w:rPr>
        <w:t xml:space="preserve"> </w:t>
      </w:r>
      <w:r>
        <w:t>гарантий</w:t>
      </w:r>
      <w:r>
        <w:rPr>
          <w:spacing w:val="35"/>
        </w:rPr>
        <w:t xml:space="preserve"> </w:t>
      </w:r>
      <w:r>
        <w:rPr>
          <w:spacing w:val="-2"/>
        </w:rPr>
        <w:t>успеха.</w:t>
      </w:r>
    </w:p>
    <w:p w:rsidR="00156445" w:rsidRDefault="005A47D0">
      <w:pPr>
        <w:pStyle w:val="a3"/>
        <w:spacing w:before="14" w:line="247" w:lineRule="auto"/>
        <w:ind w:right="1096"/>
      </w:pPr>
      <w:r>
        <w:t>В</w:t>
      </w:r>
      <w:r>
        <w:rPr>
          <w:spacing w:val="40"/>
        </w:rPr>
        <w:t xml:space="preserve"> </w:t>
      </w:r>
      <w:r>
        <w:t>результате</w:t>
      </w:r>
      <w:r>
        <w:rPr>
          <w:spacing w:val="40"/>
        </w:rPr>
        <w:t xml:space="preserve"> </w:t>
      </w:r>
      <w:r>
        <w:t>изучения</w:t>
      </w:r>
      <w:r>
        <w:rPr>
          <w:spacing w:val="40"/>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56445" w:rsidRDefault="005A47D0">
      <w:pPr>
        <w:pStyle w:val="a3"/>
        <w:spacing w:before="5" w:line="252" w:lineRule="auto"/>
        <w:ind w:right="1125"/>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47" w:lineRule="auto"/>
        <w:ind w:left="1722" w:right="1110" w:firstLine="0"/>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объектов</w:t>
      </w:r>
      <w:r>
        <w:rPr>
          <w:spacing w:val="40"/>
        </w:rPr>
        <w:t xml:space="preserve"> </w:t>
      </w:r>
      <w:r>
        <w:t>(явлений);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p>
    <w:p w:rsidR="00156445" w:rsidRDefault="005A47D0">
      <w:pPr>
        <w:pStyle w:val="a3"/>
        <w:spacing w:before="2"/>
        <w:ind w:firstLine="0"/>
      </w:pPr>
      <w:r>
        <w:t>для</w:t>
      </w:r>
      <w:r>
        <w:rPr>
          <w:spacing w:val="26"/>
        </w:rPr>
        <w:t xml:space="preserve"> </w:t>
      </w:r>
      <w:r>
        <w:t>обобщения</w:t>
      </w:r>
      <w:r>
        <w:rPr>
          <w:spacing w:val="20"/>
        </w:rPr>
        <w:t xml:space="preserve"> </w:t>
      </w:r>
      <w:r>
        <w:t>и</w:t>
      </w:r>
      <w:r>
        <w:rPr>
          <w:spacing w:val="39"/>
        </w:rPr>
        <w:t xml:space="preserve"> </w:t>
      </w:r>
      <w:r>
        <w:t>сравнения,</w:t>
      </w:r>
      <w:r>
        <w:rPr>
          <w:spacing w:val="29"/>
        </w:rPr>
        <w:t xml:space="preserve"> </w:t>
      </w:r>
      <w:r>
        <w:t>критерии</w:t>
      </w:r>
      <w:r>
        <w:rPr>
          <w:spacing w:val="25"/>
        </w:rPr>
        <w:t xml:space="preserve"> </w:t>
      </w:r>
      <w:r>
        <w:t>проводимого</w:t>
      </w:r>
      <w:r>
        <w:rPr>
          <w:spacing w:val="17"/>
        </w:rPr>
        <w:t xml:space="preserve"> </w:t>
      </w:r>
      <w:r>
        <w:rPr>
          <w:spacing w:val="-2"/>
        </w:rPr>
        <w:t>анализа;</w:t>
      </w:r>
    </w:p>
    <w:p w:rsidR="00156445" w:rsidRDefault="005A47D0">
      <w:pPr>
        <w:pStyle w:val="a3"/>
        <w:spacing w:before="14" w:line="252" w:lineRule="auto"/>
        <w:ind w:right="1110"/>
      </w:pPr>
      <w:r>
        <w:t>с</w:t>
      </w:r>
      <w:r>
        <w:rPr>
          <w:spacing w:val="5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w:t>
      </w:r>
      <w:r>
        <w:rPr>
          <w:spacing w:val="40"/>
        </w:rPr>
        <w:t xml:space="preserve"> </w:t>
      </w:r>
      <w:r>
        <w:t>рассматриваемых</w:t>
      </w:r>
      <w:r>
        <w:rPr>
          <w:spacing w:val="40"/>
        </w:rPr>
        <w:t xml:space="preserve"> </w:t>
      </w:r>
      <w:r>
        <w:t>фактах,</w:t>
      </w:r>
      <w:r>
        <w:rPr>
          <w:spacing w:val="40"/>
        </w:rPr>
        <w:t xml:space="preserve"> </w:t>
      </w:r>
      <w:r>
        <w:t>данных и</w:t>
      </w:r>
      <w:r>
        <w:rPr>
          <w:spacing w:val="40"/>
        </w:rPr>
        <w:t xml:space="preserve"> </w:t>
      </w:r>
      <w:r>
        <w:t>наблюдениях;</w:t>
      </w:r>
    </w:p>
    <w:p w:rsidR="00156445" w:rsidRDefault="005A47D0">
      <w:pPr>
        <w:pStyle w:val="a3"/>
        <w:spacing w:line="261" w:lineRule="exact"/>
        <w:ind w:left="1722" w:firstLine="0"/>
      </w:pPr>
      <w:r>
        <w:t>предлагать</w:t>
      </w:r>
      <w:r>
        <w:rPr>
          <w:spacing w:val="24"/>
        </w:rPr>
        <w:t xml:space="preserve"> </w:t>
      </w:r>
      <w:r>
        <w:t>критерии</w:t>
      </w:r>
      <w:r>
        <w:rPr>
          <w:spacing w:val="33"/>
        </w:rPr>
        <w:t xml:space="preserve"> </w:t>
      </w:r>
      <w:r>
        <w:t>для</w:t>
      </w:r>
      <w:r>
        <w:rPr>
          <w:spacing w:val="26"/>
        </w:rPr>
        <w:t xml:space="preserve"> </w:t>
      </w:r>
      <w:r>
        <w:t>выявления</w:t>
      </w:r>
      <w:r>
        <w:rPr>
          <w:spacing w:val="27"/>
        </w:rPr>
        <w:t xml:space="preserve"> </w:t>
      </w:r>
      <w:r>
        <w:t>закономерностей</w:t>
      </w:r>
      <w:r>
        <w:rPr>
          <w:spacing w:val="32"/>
        </w:rPr>
        <w:t xml:space="preserve"> </w:t>
      </w:r>
      <w:r>
        <w:t>и</w:t>
      </w:r>
      <w:r>
        <w:rPr>
          <w:spacing w:val="32"/>
        </w:rPr>
        <w:t xml:space="preserve"> </w:t>
      </w:r>
      <w:r>
        <w:rPr>
          <w:spacing w:val="-2"/>
        </w:rPr>
        <w:t>противоречий;</w:t>
      </w:r>
    </w:p>
    <w:p w:rsidR="00156445" w:rsidRDefault="005A47D0">
      <w:pPr>
        <w:pStyle w:val="a3"/>
        <w:spacing w:before="9" w:line="252" w:lineRule="auto"/>
        <w:ind w:right="1133"/>
      </w:pPr>
      <w:r>
        <w:t xml:space="preserve">выявлять дефицит информации, данных, необходимых для решения поставленной </w:t>
      </w:r>
      <w:r>
        <w:rPr>
          <w:spacing w:val="-2"/>
        </w:rPr>
        <w:t>задачи;</w:t>
      </w:r>
    </w:p>
    <w:p w:rsidR="00156445" w:rsidRDefault="005A47D0">
      <w:pPr>
        <w:pStyle w:val="a3"/>
        <w:spacing w:line="261" w:lineRule="exact"/>
        <w:ind w:left="1722" w:firstLine="0"/>
      </w:pPr>
      <w:r>
        <w:t>выявлять</w:t>
      </w:r>
      <w:r>
        <w:rPr>
          <w:spacing w:val="22"/>
        </w:rPr>
        <w:t xml:space="preserve"> </w:t>
      </w:r>
      <w:r>
        <w:t>причинно-следственные</w:t>
      </w:r>
      <w:r>
        <w:rPr>
          <w:spacing w:val="27"/>
        </w:rPr>
        <w:t xml:space="preserve"> </w:t>
      </w:r>
      <w:r>
        <w:t>связи</w:t>
      </w:r>
      <w:r>
        <w:rPr>
          <w:spacing w:val="29"/>
        </w:rPr>
        <w:t xml:space="preserve"> </w:t>
      </w:r>
      <w:r>
        <w:t>при</w:t>
      </w:r>
      <w:r>
        <w:rPr>
          <w:spacing w:val="29"/>
        </w:rPr>
        <w:t xml:space="preserve"> </w:t>
      </w:r>
      <w:r>
        <w:t>изучении</w:t>
      </w:r>
      <w:r>
        <w:rPr>
          <w:spacing w:val="30"/>
        </w:rPr>
        <w:t xml:space="preserve"> </w:t>
      </w:r>
      <w:r>
        <w:t>явлений</w:t>
      </w:r>
      <w:r>
        <w:rPr>
          <w:spacing w:val="30"/>
        </w:rPr>
        <w:t xml:space="preserve"> </w:t>
      </w:r>
      <w:r>
        <w:t>и</w:t>
      </w:r>
      <w:r>
        <w:rPr>
          <w:spacing w:val="29"/>
        </w:rPr>
        <w:t xml:space="preserve"> </w:t>
      </w:r>
      <w:r>
        <w:rPr>
          <w:spacing w:val="-2"/>
        </w:rPr>
        <w:t>процессов;</w:t>
      </w:r>
    </w:p>
    <w:p w:rsidR="00156445" w:rsidRDefault="005A47D0">
      <w:pPr>
        <w:pStyle w:val="a3"/>
        <w:tabs>
          <w:tab w:val="left" w:pos="3671"/>
          <w:tab w:val="left" w:pos="4963"/>
          <w:tab w:val="left" w:pos="6999"/>
          <w:tab w:val="left" w:pos="9621"/>
        </w:tabs>
        <w:spacing w:before="14" w:line="247" w:lineRule="auto"/>
        <w:ind w:right="110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156445" w:rsidRDefault="005A47D0">
      <w:pPr>
        <w:pStyle w:val="a3"/>
        <w:spacing w:before="14" w:line="247" w:lineRule="auto"/>
        <w:ind w:right="109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56445" w:rsidRDefault="005A47D0">
      <w:pPr>
        <w:pStyle w:val="a3"/>
        <w:spacing w:before="8" w:line="247"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10" w:line="249" w:lineRule="auto"/>
        <w:ind w:right="1112"/>
      </w:pPr>
      <w:r>
        <w:t>формулировать</w:t>
      </w:r>
      <w:r>
        <w:rPr>
          <w:spacing w:val="74"/>
          <w:w w:val="150"/>
        </w:rPr>
        <w:t xml:space="preserve">   </w:t>
      </w:r>
      <w:r>
        <w:t>вопросы,</w:t>
      </w:r>
      <w:r>
        <w:rPr>
          <w:spacing w:val="80"/>
        </w:rPr>
        <w:t xml:space="preserve">    </w:t>
      </w:r>
      <w:r>
        <w:t>фиксирующие</w:t>
      </w:r>
      <w:r>
        <w:rPr>
          <w:spacing w:val="79"/>
        </w:rPr>
        <w:t xml:space="preserve">    </w:t>
      </w:r>
      <w:r>
        <w:t>разрыв</w:t>
      </w:r>
      <w:r>
        <w:rPr>
          <w:spacing w:val="80"/>
        </w:rPr>
        <w:t xml:space="preserve">    </w:t>
      </w:r>
      <w:r>
        <w:t>между</w:t>
      </w:r>
      <w:r>
        <w:rPr>
          <w:spacing w:val="78"/>
        </w:rPr>
        <w:t xml:space="preserve">    </w:t>
      </w:r>
      <w:r>
        <w:t>реальным и желательным состоянием ситуации, объекта, самостоятельно устанавливать искомое и</w:t>
      </w:r>
      <w:r>
        <w:rPr>
          <w:spacing w:val="80"/>
        </w:rPr>
        <w:t xml:space="preserve"> </w:t>
      </w:r>
      <w:r>
        <w:rPr>
          <w:spacing w:val="-2"/>
        </w:rPr>
        <w:t>данное;</w:t>
      </w:r>
    </w:p>
    <w:p w:rsidR="00156445" w:rsidRDefault="005A47D0">
      <w:pPr>
        <w:pStyle w:val="a3"/>
        <w:spacing w:line="247" w:lineRule="auto"/>
        <w:ind w:right="1115"/>
      </w:pPr>
      <w:r>
        <w:t>формулировать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3" w:line="252" w:lineRule="auto"/>
        <w:ind w:right="108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w:t>
      </w:r>
      <w:r>
        <w:rPr>
          <w:spacing w:val="40"/>
        </w:rPr>
        <w:t xml:space="preserve"> </w:t>
      </w:r>
      <w:r>
        <w:t>связей</w:t>
      </w:r>
      <w:r>
        <w:rPr>
          <w:spacing w:val="40"/>
        </w:rPr>
        <w:t xml:space="preserve"> </w:t>
      </w:r>
      <w:r>
        <w:t>и</w:t>
      </w:r>
      <w:r>
        <w:rPr>
          <w:spacing w:val="40"/>
        </w:rPr>
        <w:t xml:space="preserve"> </w:t>
      </w:r>
      <w:r>
        <w:t>зависимости</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spacing w:before="2" w:line="256" w:lineRule="auto"/>
        <w:ind w:right="1103"/>
      </w:pPr>
      <w:r>
        <w:t>оценивать на применимость и достоверность информацию, полученную в ходе исследования (эксперимента);</w:t>
      </w:r>
    </w:p>
    <w:p w:rsidR="00156445" w:rsidRDefault="005A47D0">
      <w:pPr>
        <w:pStyle w:val="a3"/>
        <w:spacing w:line="252" w:lineRule="auto"/>
        <w:ind w:right="1108"/>
      </w:pPr>
      <w:r>
        <w:t>самостоятельно формулировать обобщения и выводы по результатам проведённого 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line="249" w:lineRule="auto"/>
        <w:ind w:right="1112"/>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3"/>
      </w:pPr>
      <w:r>
        <w:t>.</w:t>
      </w:r>
      <w:r>
        <w:rPr>
          <w:spacing w:val="15"/>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2" w:line="249" w:lineRule="auto"/>
        <w:ind w:right="1102"/>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80"/>
          <w:w w:val="150"/>
        </w:rPr>
        <w:t xml:space="preserve"> </w:t>
      </w:r>
      <w:r>
        <w:t>или</w:t>
      </w:r>
      <w:r>
        <w:rPr>
          <w:spacing w:val="65"/>
        </w:rPr>
        <w:t xml:space="preserve">  </w:t>
      </w:r>
      <w:r>
        <w:t>данных</w:t>
      </w:r>
      <w:r>
        <w:rPr>
          <w:spacing w:val="64"/>
        </w:rPr>
        <w:t xml:space="preserve">  </w:t>
      </w:r>
      <w:r>
        <w:t>из</w:t>
      </w:r>
      <w:r>
        <w:rPr>
          <w:spacing w:val="61"/>
        </w:rPr>
        <w:t xml:space="preserve">  </w:t>
      </w:r>
      <w:r>
        <w:t>источников</w:t>
      </w:r>
      <w:r>
        <w:rPr>
          <w:spacing w:val="68"/>
        </w:rPr>
        <w:t xml:space="preserve">  </w:t>
      </w:r>
      <w:r>
        <w:t>с</w:t>
      </w:r>
      <w:r>
        <w:rPr>
          <w:spacing w:val="62"/>
        </w:rPr>
        <w:t xml:space="preserve">  </w:t>
      </w:r>
      <w:r>
        <w:t>учётом</w:t>
      </w:r>
      <w:r>
        <w:rPr>
          <w:spacing w:val="63"/>
        </w:rPr>
        <w:t xml:space="preserve">  </w:t>
      </w:r>
      <w:r>
        <w:t>предложенной</w:t>
      </w:r>
      <w:r>
        <w:rPr>
          <w:spacing w:val="71"/>
        </w:rPr>
        <w:t xml:space="preserve">  </w:t>
      </w:r>
      <w:r>
        <w:t>учебной</w:t>
      </w:r>
      <w:r>
        <w:rPr>
          <w:spacing w:val="62"/>
        </w:rPr>
        <w:t xml:space="preserve">  </w:t>
      </w:r>
      <w:r>
        <w:t>задачи и заданных критериев;</w:t>
      </w:r>
    </w:p>
    <w:p w:rsidR="00156445" w:rsidRDefault="005A47D0">
      <w:pPr>
        <w:pStyle w:val="a3"/>
        <w:spacing w:before="6" w:line="247" w:lineRule="auto"/>
        <w:ind w:right="1097"/>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before="2" w:line="247" w:lineRule="auto"/>
        <w:ind w:right="1103"/>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w:t>
      </w:r>
      <w:r>
        <w:rPr>
          <w:spacing w:val="40"/>
        </w:rPr>
        <w:t xml:space="preserve"> </w:t>
      </w:r>
      <w:r>
        <w:t>ту же</w:t>
      </w:r>
      <w:r>
        <w:rPr>
          <w:spacing w:val="36"/>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before="3" w:line="252" w:lineRule="auto"/>
        <w:ind w:right="1119"/>
      </w:pPr>
      <w:r>
        <w:t>самостоятельно</w:t>
      </w:r>
      <w:r>
        <w:rPr>
          <w:spacing w:val="80"/>
        </w:rPr>
        <w:t xml:space="preserve">  </w:t>
      </w:r>
      <w:r>
        <w:t>выбирать</w:t>
      </w:r>
      <w:r>
        <w:rPr>
          <w:spacing w:val="72"/>
          <w:w w:val="150"/>
        </w:rPr>
        <w:t xml:space="preserve">  </w:t>
      </w:r>
      <w:r>
        <w:t>оптимальную</w:t>
      </w:r>
      <w:r>
        <w:rPr>
          <w:spacing w:val="75"/>
          <w:w w:val="150"/>
        </w:rPr>
        <w:t xml:space="preserve">  </w:t>
      </w:r>
      <w:r>
        <w:t>форму</w:t>
      </w:r>
      <w:r>
        <w:rPr>
          <w:spacing w:val="80"/>
        </w:rPr>
        <w:t xml:space="preserve">  </w:t>
      </w:r>
      <w:r>
        <w:t>представления</w:t>
      </w:r>
      <w:r>
        <w:rPr>
          <w:spacing w:val="74"/>
        </w:rPr>
        <w:t xml:space="preserve">   </w:t>
      </w:r>
      <w:r>
        <w:t>информации 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before="2" w:line="252" w:lineRule="auto"/>
        <w:ind w:right="1125"/>
      </w:pPr>
      <w:r>
        <w:t>оценивать надёжность информации по критериям, предложенным педагогическим работником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before="6" w:line="262" w:lineRule="exact"/>
        <w:ind w:left="1722" w:firstLine="0"/>
      </w:pPr>
      <w:r>
        <w:t>эффективно</w:t>
      </w:r>
      <w:r>
        <w:rPr>
          <w:spacing w:val="25"/>
        </w:rPr>
        <w:t xml:space="preserve"> </w:t>
      </w:r>
      <w:r>
        <w:t>запоминать</w:t>
      </w:r>
      <w:r>
        <w:rPr>
          <w:spacing w:val="45"/>
        </w:rPr>
        <w:t xml:space="preserve"> </w:t>
      </w:r>
      <w:r>
        <w:t>и</w:t>
      </w:r>
      <w:r>
        <w:rPr>
          <w:spacing w:val="41"/>
        </w:rPr>
        <w:t xml:space="preserve"> </w:t>
      </w:r>
      <w:r>
        <w:t>систематизировать</w:t>
      </w:r>
      <w:r>
        <w:rPr>
          <w:spacing w:val="46"/>
        </w:rPr>
        <w:t xml:space="preserve"> </w:t>
      </w:r>
      <w:r>
        <w:rPr>
          <w:spacing w:val="-2"/>
        </w:rPr>
        <w:t>информацию.</w:t>
      </w:r>
    </w:p>
    <w:p w:rsidR="00156445" w:rsidRDefault="005A47D0">
      <w:pPr>
        <w:pStyle w:val="a3"/>
        <w:spacing w:line="252" w:lineRule="auto"/>
        <w:jc w:val="left"/>
      </w:pPr>
      <w:r>
        <w:t>Овладение системой</w:t>
      </w:r>
      <w:r>
        <w:rPr>
          <w:spacing w:val="40"/>
        </w:rPr>
        <w:t xml:space="preserve"> </w:t>
      </w:r>
      <w:r>
        <w:t>универсальных</w:t>
      </w:r>
      <w:r>
        <w:rPr>
          <w:spacing w:val="40"/>
        </w:rPr>
        <w:t xml:space="preserve"> </w:t>
      </w:r>
      <w:r>
        <w:t>учебных познавательных действий</w:t>
      </w:r>
      <w:r>
        <w:rPr>
          <w:spacing w:val="40"/>
        </w:rPr>
        <w:t xml:space="preserve"> </w:t>
      </w:r>
      <w:r>
        <w:t>обеспечивает сформированность</w:t>
      </w:r>
      <w:r>
        <w:rPr>
          <w:spacing w:val="40"/>
        </w:rPr>
        <w:t xml:space="preserve"> </w:t>
      </w:r>
      <w:r>
        <w:t>когнитивных</w:t>
      </w:r>
      <w:r>
        <w:rPr>
          <w:spacing w:val="40"/>
        </w:rPr>
        <w:t xml:space="preserve"> </w:t>
      </w:r>
      <w:r>
        <w:t>навыков</w:t>
      </w:r>
      <w:r>
        <w:rPr>
          <w:spacing w:val="40"/>
        </w:rPr>
        <w:t xml:space="preserve"> </w:t>
      </w:r>
      <w:r>
        <w:t>у</w:t>
      </w:r>
      <w:r>
        <w:rPr>
          <w:spacing w:val="40"/>
        </w:rPr>
        <w:t xml:space="preserve"> </w:t>
      </w:r>
      <w:r>
        <w:t>обучающихся.</w:t>
      </w:r>
    </w:p>
    <w:p w:rsidR="00156445" w:rsidRDefault="005A47D0">
      <w:pPr>
        <w:pStyle w:val="a3"/>
        <w:spacing w:line="247" w:lineRule="auto"/>
        <w:jc w:val="left"/>
      </w:pPr>
      <w:r>
        <w:t>У</w:t>
      </w:r>
      <w:r>
        <w:rPr>
          <w:spacing w:val="80"/>
        </w:rPr>
        <w:t xml:space="preserve"> </w:t>
      </w:r>
      <w:r>
        <w:t>обучающегося</w:t>
      </w:r>
      <w:r>
        <w:rPr>
          <w:spacing w:val="40"/>
        </w:rPr>
        <w:t xml:space="preserve"> </w:t>
      </w:r>
      <w:r>
        <w:t>будут</w:t>
      </w:r>
      <w:r>
        <w:rPr>
          <w:spacing w:val="77"/>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77"/>
        </w:rPr>
        <w:t xml:space="preserve"> </w:t>
      </w:r>
      <w:r>
        <w:t>как</w:t>
      </w:r>
      <w:r>
        <w:rPr>
          <w:spacing w:val="40"/>
        </w:rPr>
        <w:t xml:space="preserve"> </w:t>
      </w:r>
      <w:r>
        <w:t>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700"/>
          <w:tab w:val="left" w:pos="5496"/>
          <w:tab w:val="left" w:pos="7926"/>
          <w:tab w:val="left" w:pos="8891"/>
          <w:tab w:val="left" w:pos="9203"/>
        </w:tabs>
        <w:spacing w:before="2" w:line="247" w:lineRule="auto"/>
        <w:ind w:right="1148"/>
        <w:jc w:val="left"/>
      </w:pPr>
      <w:r>
        <w:t>воспринимать</w:t>
      </w:r>
      <w:r>
        <w:rPr>
          <w:spacing w:val="80"/>
        </w:rPr>
        <w:t xml:space="preserve"> </w:t>
      </w:r>
      <w:r>
        <w:t>и</w:t>
      </w:r>
      <w:r>
        <w:tab/>
      </w:r>
      <w:r>
        <w:rPr>
          <w:spacing w:val="-2"/>
        </w:rPr>
        <w:t>формулировать</w:t>
      </w:r>
      <w:r>
        <w:tab/>
        <w:t>суждения,</w:t>
      </w:r>
      <w:r>
        <w:rPr>
          <w:spacing w:val="80"/>
        </w:rPr>
        <w:t xml:space="preserve"> </w:t>
      </w:r>
      <w: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156445" w:rsidRDefault="005A47D0">
      <w:pPr>
        <w:pStyle w:val="a3"/>
        <w:spacing w:before="7"/>
        <w:ind w:left="1722" w:firstLine="0"/>
        <w:jc w:val="left"/>
      </w:pPr>
      <w:r>
        <w:t>выражать</w:t>
      </w:r>
      <w:r>
        <w:rPr>
          <w:spacing w:val="26"/>
        </w:rPr>
        <w:t xml:space="preserve"> </w:t>
      </w:r>
      <w:r>
        <w:t>себя</w:t>
      </w:r>
      <w:r>
        <w:rPr>
          <w:spacing w:val="19"/>
        </w:rPr>
        <w:t xml:space="preserve"> </w:t>
      </w:r>
      <w:r>
        <w:t>(свою</w:t>
      </w:r>
      <w:r>
        <w:rPr>
          <w:spacing w:val="26"/>
        </w:rPr>
        <w:t xml:space="preserve"> </w:t>
      </w:r>
      <w:r>
        <w:t>точку</w:t>
      </w:r>
      <w:r>
        <w:rPr>
          <w:spacing w:val="7"/>
        </w:rPr>
        <w:t xml:space="preserve"> </w:t>
      </w:r>
      <w:r>
        <w:t>зрения)</w:t>
      </w:r>
      <w:r>
        <w:rPr>
          <w:spacing w:val="14"/>
        </w:rPr>
        <w:t xml:space="preserve"> </w:t>
      </w:r>
      <w:r>
        <w:t>в</w:t>
      </w:r>
      <w:r>
        <w:rPr>
          <w:spacing w:val="33"/>
        </w:rPr>
        <w:t xml:space="preserve"> </w:t>
      </w:r>
      <w:r>
        <w:t>устных</w:t>
      </w:r>
      <w:r>
        <w:rPr>
          <w:spacing w:val="20"/>
        </w:rPr>
        <w:t xml:space="preserve"> </w:t>
      </w:r>
      <w:r>
        <w:t>и</w:t>
      </w:r>
      <w:r>
        <w:rPr>
          <w:spacing w:val="22"/>
        </w:rPr>
        <w:t xml:space="preserve"> </w:t>
      </w:r>
      <w:r>
        <w:t>письменных</w:t>
      </w:r>
      <w:r>
        <w:rPr>
          <w:spacing w:val="22"/>
        </w:rPr>
        <w:t xml:space="preserve"> </w:t>
      </w:r>
      <w:r>
        <w:rPr>
          <w:spacing w:val="-2"/>
        </w:rPr>
        <w:t>текстах;</w:t>
      </w:r>
    </w:p>
    <w:p w:rsidR="00156445" w:rsidRDefault="005A47D0">
      <w:pPr>
        <w:pStyle w:val="a3"/>
        <w:spacing w:before="14" w:line="247" w:lineRule="auto"/>
        <w:ind w:right="1106"/>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40"/>
        </w:rPr>
        <w:t xml:space="preserve"> </w:t>
      </w:r>
      <w:r>
        <w:t>понимать</w:t>
      </w:r>
      <w:r>
        <w:rPr>
          <w:spacing w:val="80"/>
        </w:rPr>
        <w:t xml:space="preserve"> </w:t>
      </w:r>
      <w:r>
        <w:t>значение</w:t>
      </w:r>
      <w:r>
        <w:rPr>
          <w:spacing w:val="80"/>
        </w:rPr>
        <w:t xml:space="preserve"> </w:t>
      </w:r>
      <w:r>
        <w:t>социальных 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before="4" w:line="247"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39"/>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before="2" w:line="252" w:lineRule="auto"/>
        <w:ind w:right="110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w w:val="150"/>
        </w:rPr>
        <w:t xml:space="preserve"> </w:t>
      </w:r>
      <w:r>
        <w:rPr>
          <w:spacing w:val="-2"/>
        </w:rPr>
        <w:t>общения;</w:t>
      </w:r>
    </w:p>
    <w:p w:rsidR="00156445" w:rsidRDefault="005A47D0">
      <w:pPr>
        <w:pStyle w:val="a3"/>
        <w:spacing w:before="3" w:line="252"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1" w:line="247" w:lineRule="auto"/>
        <w:ind w:right="1102"/>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опыта</w:t>
      </w:r>
      <w:r>
        <w:rPr>
          <w:spacing w:val="80"/>
        </w:rPr>
        <w:t xml:space="preserve"> </w:t>
      </w:r>
      <w:r>
        <w:t>(эксперимента, исследования, проекта);</w:t>
      </w:r>
    </w:p>
    <w:p w:rsidR="00156445" w:rsidRDefault="005A47D0">
      <w:pPr>
        <w:pStyle w:val="a3"/>
        <w:spacing w:before="3" w:line="247" w:lineRule="auto"/>
        <w:ind w:right="1109"/>
      </w:pPr>
      <w:r>
        <w:t>самостоятельно</w:t>
      </w:r>
      <w:r>
        <w:rPr>
          <w:spacing w:val="36"/>
        </w:rPr>
        <w:t xml:space="preserve">  </w:t>
      </w:r>
      <w:r>
        <w:t>выбирать</w:t>
      </w:r>
      <w:r>
        <w:rPr>
          <w:spacing w:val="72"/>
        </w:rPr>
        <w:t xml:space="preserve">  </w:t>
      </w:r>
      <w:r>
        <w:t>формат</w:t>
      </w:r>
      <w:r>
        <w:rPr>
          <w:spacing w:val="74"/>
        </w:rPr>
        <w:t xml:space="preserve">  </w:t>
      </w:r>
      <w:r>
        <w:t>выступления</w:t>
      </w:r>
      <w:r>
        <w:rPr>
          <w:spacing w:val="74"/>
        </w:rPr>
        <w:t xml:space="preserve">  </w:t>
      </w:r>
      <w:r>
        <w:t>с</w:t>
      </w:r>
      <w:r>
        <w:rPr>
          <w:spacing w:val="75"/>
        </w:rPr>
        <w:t xml:space="preserve">  </w:t>
      </w:r>
      <w:r>
        <w:t>учётом</w:t>
      </w:r>
      <w:r>
        <w:rPr>
          <w:spacing w:val="76"/>
        </w:rPr>
        <w:t xml:space="preserve">  </w:t>
      </w:r>
      <w:r>
        <w:t>задач</w:t>
      </w:r>
      <w:r>
        <w:rPr>
          <w:spacing w:val="74"/>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3"/>
        <w:spacing w:before="4" w:line="252" w:lineRule="auto"/>
        <w:ind w:right="1128"/>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4" w:lineRule="auto"/>
        <w:ind w:right="111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p>
    <w:p w:rsidR="00156445" w:rsidRDefault="005A47D0">
      <w:pPr>
        <w:pStyle w:val="a3"/>
        <w:spacing w:line="252" w:lineRule="auto"/>
        <w:ind w:right="1109"/>
      </w:pPr>
      <w:r>
        <w:t>принимать</w:t>
      </w:r>
      <w:r>
        <w:rPr>
          <w:spacing w:val="71"/>
        </w:rPr>
        <w:t xml:space="preserve">  </w:t>
      </w:r>
      <w:r>
        <w:t>цель</w:t>
      </w:r>
      <w:r>
        <w:rPr>
          <w:spacing w:val="80"/>
        </w:rPr>
        <w:t xml:space="preserve">  </w:t>
      </w:r>
      <w:r>
        <w:t>совместной</w:t>
      </w:r>
      <w:r>
        <w:rPr>
          <w:spacing w:val="80"/>
          <w:w w:val="150"/>
        </w:rPr>
        <w:t xml:space="preserve">  </w:t>
      </w:r>
      <w:r>
        <w:t>деятельности,</w:t>
      </w:r>
      <w:r>
        <w:rPr>
          <w:spacing w:val="80"/>
        </w:rPr>
        <w:t xml:space="preserve">  </w:t>
      </w:r>
      <w:r>
        <w:t>коллективно</w:t>
      </w:r>
      <w:r>
        <w:rPr>
          <w:spacing w:val="80"/>
        </w:rPr>
        <w:t xml:space="preserve">  </w:t>
      </w:r>
      <w:r>
        <w:t>строить</w:t>
      </w:r>
      <w:r>
        <w:rPr>
          <w:spacing w:val="80"/>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40"/>
        </w:rPr>
        <w:t xml:space="preserve"> </w:t>
      </w:r>
      <w:r>
        <w:t>и результат совместной работы;</w:t>
      </w:r>
    </w:p>
    <w:p w:rsidR="00156445" w:rsidRDefault="005A47D0">
      <w:pPr>
        <w:pStyle w:val="a3"/>
        <w:spacing w:line="252" w:lineRule="auto"/>
        <w:ind w:right="1106"/>
      </w:pPr>
      <w:r>
        <w:t>уметь обобщать мнения нескольких людей, проявлять готовность руководить,</w:t>
      </w:r>
      <w:r>
        <w:rPr>
          <w:spacing w:val="80"/>
        </w:rPr>
        <w:t xml:space="preserve"> </w:t>
      </w:r>
      <w:r>
        <w:t>выполнять поручения, подчиняться;</w:t>
      </w:r>
    </w:p>
    <w:p w:rsidR="00156445" w:rsidRDefault="005A47D0">
      <w:pPr>
        <w:pStyle w:val="a3"/>
        <w:spacing w:line="247" w:lineRule="auto"/>
        <w:ind w:right="1094"/>
      </w:pPr>
      <w:r>
        <w:t>планировать организацию совместной работы, определять свою роль (с учётом 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 команды, участвовать в групповых формах работы (обсуждения, обмен мнениями, мозговые штурмы и иные);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0"/>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before="12" w:line="244" w:lineRule="auto"/>
        <w:ind w:right="1117"/>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before="8" w:line="247" w:lineRule="auto"/>
        <w:ind w:right="1102"/>
      </w:pPr>
      <w:r>
        <w:t>сравнивать</w:t>
      </w:r>
      <w:r>
        <w:rPr>
          <w:spacing w:val="80"/>
        </w:rPr>
        <w:t xml:space="preserve"> </w:t>
      </w:r>
      <w:r>
        <w:t>результаты</w:t>
      </w:r>
      <w:r>
        <w:rPr>
          <w:spacing w:val="51"/>
        </w:rPr>
        <w:t xml:space="preserve">  </w:t>
      </w:r>
      <w:r>
        <w:t>с</w:t>
      </w:r>
      <w:r>
        <w:rPr>
          <w:spacing w:val="40"/>
        </w:rPr>
        <w:t xml:space="preserve">  </w:t>
      </w:r>
      <w:r>
        <w:t>исходной</w:t>
      </w:r>
      <w:r>
        <w:rPr>
          <w:spacing w:val="56"/>
        </w:rPr>
        <w:t xml:space="preserve">  </w:t>
      </w:r>
      <w:r>
        <w:t>задачей</w:t>
      </w:r>
      <w:r>
        <w:rPr>
          <w:spacing w:val="53"/>
        </w:rPr>
        <w:t xml:space="preserve">  </w:t>
      </w:r>
      <w:r>
        <w:t>и</w:t>
      </w:r>
      <w:r>
        <w:rPr>
          <w:spacing w:val="52"/>
        </w:rPr>
        <w:t xml:space="preserve">  </w:t>
      </w:r>
      <w:r>
        <w:t>вклад</w:t>
      </w:r>
      <w:r>
        <w:rPr>
          <w:spacing w:val="53"/>
        </w:rPr>
        <w:t xml:space="preserve">  </w:t>
      </w:r>
      <w:r>
        <w:t>каждого</w:t>
      </w:r>
      <w:r>
        <w:rPr>
          <w:spacing w:val="40"/>
        </w:rPr>
        <w:t xml:space="preserve">  </w:t>
      </w:r>
      <w:r>
        <w:t>члена</w:t>
      </w:r>
      <w:r>
        <w:rPr>
          <w:spacing w:val="53"/>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156445" w:rsidRDefault="005A47D0">
      <w:pPr>
        <w:pStyle w:val="a3"/>
        <w:spacing w:before="9" w:line="249" w:lineRule="auto"/>
        <w:ind w:right="1109"/>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 xml:space="preserve">действий обеспечивает сформированность социальных навыков и эмоционального интеллекта </w:t>
      </w:r>
      <w:r>
        <w:rPr>
          <w:spacing w:val="-2"/>
        </w:rPr>
        <w:t>обучающихся.</w:t>
      </w:r>
    </w:p>
    <w:p w:rsidR="00156445" w:rsidRDefault="005A47D0">
      <w:pPr>
        <w:pStyle w:val="a3"/>
        <w:spacing w:line="247" w:lineRule="auto"/>
        <w:ind w:right="1113"/>
      </w:pPr>
      <w:r>
        <w:t>У обучающегося будут сформированы следующие умения самоорганизации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left="1722" w:right="1115"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80"/>
        </w:rPr>
        <w:t xml:space="preserve"> </w:t>
      </w:r>
      <w:r>
        <w:t>ориентироваться</w:t>
      </w:r>
      <w:r>
        <w:rPr>
          <w:spacing w:val="80"/>
        </w:rPr>
        <w:t xml:space="preserve"> </w:t>
      </w:r>
      <w:r>
        <w:t>в</w:t>
      </w:r>
      <w:r>
        <w:rPr>
          <w:spacing w:val="80"/>
        </w:rPr>
        <w:t xml:space="preserve"> </w:t>
      </w:r>
      <w:r>
        <w:t>различных</w:t>
      </w:r>
      <w:r>
        <w:rPr>
          <w:spacing w:val="40"/>
        </w:rPr>
        <w:t xml:space="preserve"> </w:t>
      </w:r>
      <w:r>
        <w:t>подходах</w:t>
      </w:r>
      <w:r>
        <w:rPr>
          <w:spacing w:val="40"/>
        </w:rPr>
        <w:t xml:space="preserve"> </w:t>
      </w:r>
      <w:r>
        <w:t>принятия</w:t>
      </w:r>
      <w:r>
        <w:rPr>
          <w:spacing w:val="80"/>
        </w:rPr>
        <w:t xml:space="preserve"> </w:t>
      </w:r>
      <w:r>
        <w:t>решений</w:t>
      </w:r>
      <w:r>
        <w:rPr>
          <w:spacing w:val="80"/>
        </w:rPr>
        <w:t xml:space="preserve"> </w:t>
      </w:r>
      <w:r>
        <w:t>(индивидуальное,</w:t>
      </w:r>
    </w:p>
    <w:p w:rsidR="00156445" w:rsidRDefault="005A47D0">
      <w:pPr>
        <w:pStyle w:val="a3"/>
        <w:spacing w:before="6"/>
        <w:ind w:firstLine="0"/>
      </w:pPr>
      <w:r>
        <w:t>принятие</w:t>
      </w:r>
      <w:r>
        <w:rPr>
          <w:spacing w:val="23"/>
        </w:rPr>
        <w:t xml:space="preserve"> </w:t>
      </w:r>
      <w:r>
        <w:t>решения</w:t>
      </w:r>
      <w:r>
        <w:rPr>
          <w:spacing w:val="27"/>
        </w:rPr>
        <w:t xml:space="preserve"> </w:t>
      </w:r>
      <w:r>
        <w:t>в</w:t>
      </w:r>
      <w:r>
        <w:rPr>
          <w:spacing w:val="20"/>
        </w:rPr>
        <w:t xml:space="preserve"> </w:t>
      </w:r>
      <w:r>
        <w:t>группе,</w:t>
      </w:r>
      <w:r>
        <w:rPr>
          <w:spacing w:val="27"/>
        </w:rPr>
        <w:t xml:space="preserve"> </w:t>
      </w:r>
      <w:r>
        <w:t>принятие</w:t>
      </w:r>
      <w:r>
        <w:rPr>
          <w:spacing w:val="26"/>
        </w:rPr>
        <w:t xml:space="preserve"> </w:t>
      </w:r>
      <w:r>
        <w:t>решений</w:t>
      </w:r>
      <w:r>
        <w:rPr>
          <w:spacing w:val="38"/>
        </w:rPr>
        <w:t xml:space="preserve"> </w:t>
      </w:r>
      <w:r>
        <w:rPr>
          <w:spacing w:val="-2"/>
        </w:rPr>
        <w:t>группой);</w:t>
      </w:r>
    </w:p>
    <w:p w:rsidR="00156445" w:rsidRDefault="005A47D0">
      <w:pPr>
        <w:pStyle w:val="a3"/>
        <w:spacing w:line="252" w:lineRule="auto"/>
        <w:ind w:right="111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0"/>
          <w:w w:val="150"/>
        </w:rPr>
        <w:t xml:space="preserve">   </w:t>
      </w:r>
      <w:r>
        <w:t>решения</w:t>
      </w:r>
      <w:r>
        <w:rPr>
          <w:spacing w:val="77"/>
        </w:rPr>
        <w:t xml:space="preserve">    </w:t>
      </w:r>
      <w:r>
        <w:t>учебной</w:t>
      </w:r>
      <w:r>
        <w:rPr>
          <w:spacing w:val="77"/>
        </w:rPr>
        <w:t xml:space="preserve">    </w:t>
      </w:r>
      <w:r>
        <w:t>задачи</w:t>
      </w:r>
      <w:r>
        <w:rPr>
          <w:spacing w:val="76"/>
        </w:rPr>
        <w:t xml:space="preserve">    </w:t>
      </w:r>
      <w:r>
        <w:t>с</w:t>
      </w:r>
      <w:r>
        <w:rPr>
          <w:spacing w:val="76"/>
        </w:rPr>
        <w:t xml:space="preserve">    </w:t>
      </w:r>
      <w:r>
        <w:t>учётом</w:t>
      </w:r>
      <w:r>
        <w:rPr>
          <w:spacing w:val="74"/>
        </w:rPr>
        <w:t xml:space="preserve">    </w:t>
      </w:r>
      <w:r>
        <w:t>имеющихся</w:t>
      </w:r>
      <w:r>
        <w:rPr>
          <w:spacing w:val="76"/>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line="252" w:lineRule="auto"/>
        <w:ind w:right="110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0"/>
        </w:rPr>
        <w:t xml:space="preserve">   </w:t>
      </w:r>
      <w:r>
        <w:t>с</w:t>
      </w:r>
      <w:r>
        <w:rPr>
          <w:spacing w:val="70"/>
        </w:rPr>
        <w:t xml:space="preserve">   </w:t>
      </w:r>
      <w:r>
        <w:t>учётом</w:t>
      </w:r>
      <w:r>
        <w:rPr>
          <w:spacing w:val="80"/>
          <w:w w:val="150"/>
        </w:rPr>
        <w:t xml:space="preserve">  </w:t>
      </w:r>
      <w:r>
        <w:t>получения</w:t>
      </w:r>
      <w:r>
        <w:rPr>
          <w:spacing w:val="80"/>
        </w:rPr>
        <w:t xml:space="preserve">  </w:t>
      </w:r>
      <w:r>
        <w:t>новых</w:t>
      </w:r>
      <w:r>
        <w:rPr>
          <w:spacing w:val="80"/>
          <w:w w:val="150"/>
        </w:rPr>
        <w:t xml:space="preserve">  </w:t>
      </w:r>
      <w:r>
        <w:t>знаний об изучаемом объекте;</w:t>
      </w:r>
    </w:p>
    <w:p w:rsidR="00156445" w:rsidRDefault="005A47D0">
      <w:pPr>
        <w:pStyle w:val="a3"/>
        <w:spacing w:before="4" w:line="264" w:lineRule="exact"/>
        <w:ind w:left="1722" w:firstLine="0"/>
      </w:pPr>
      <w:r>
        <w:t>делать</w:t>
      </w:r>
      <w:r>
        <w:rPr>
          <w:spacing w:val="15"/>
        </w:rPr>
        <w:t xml:space="preserve"> </w:t>
      </w:r>
      <w:r>
        <w:t>выбор</w:t>
      </w:r>
      <w:r>
        <w:rPr>
          <w:spacing w:val="14"/>
        </w:rPr>
        <w:t xml:space="preserve"> </w:t>
      </w:r>
      <w:r>
        <w:t>и</w:t>
      </w:r>
      <w:r>
        <w:rPr>
          <w:spacing w:val="21"/>
        </w:rPr>
        <w:t xml:space="preserve"> </w:t>
      </w:r>
      <w:r>
        <w:t>брать</w:t>
      </w:r>
      <w:r>
        <w:rPr>
          <w:spacing w:val="34"/>
        </w:rPr>
        <w:t xml:space="preserve"> </w:t>
      </w:r>
      <w:r>
        <w:t>ответственность</w:t>
      </w:r>
      <w:r>
        <w:rPr>
          <w:spacing w:val="19"/>
        </w:rPr>
        <w:t xml:space="preserve"> </w:t>
      </w:r>
      <w:r>
        <w:t>за</w:t>
      </w:r>
      <w:r>
        <w:rPr>
          <w:spacing w:val="24"/>
        </w:rPr>
        <w:t xml:space="preserve"> </w:t>
      </w:r>
      <w:r>
        <w:rPr>
          <w:spacing w:val="-2"/>
        </w:rPr>
        <w:t>решение.</w:t>
      </w:r>
    </w:p>
    <w:p w:rsidR="00156445" w:rsidRDefault="005A47D0">
      <w:pPr>
        <w:pStyle w:val="a3"/>
        <w:spacing w:line="247" w:lineRule="auto"/>
        <w:ind w:right="1117"/>
      </w:pPr>
      <w:r>
        <w:t>. У обучающегося будут сформированы следующие умения самоконтроля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52" w:lineRule="auto"/>
        <w:ind w:left="1722" w:right="2859" w:firstLine="0"/>
      </w:pPr>
      <w:r>
        <w:t>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w:t>
      </w:r>
      <w:r>
        <w:rPr>
          <w:spacing w:val="40"/>
        </w:rPr>
        <w:t xml:space="preserve"> </w:t>
      </w:r>
      <w:r>
        <w:t>и</w:t>
      </w:r>
      <w:r>
        <w:rPr>
          <w:spacing w:val="40"/>
        </w:rPr>
        <w:t xml:space="preserve"> </w:t>
      </w:r>
      <w:r>
        <w:t>рефлексии; давать адекватную</w:t>
      </w:r>
      <w:r>
        <w:rPr>
          <w:spacing w:val="40"/>
        </w:rPr>
        <w:t xml:space="preserve"> </w:t>
      </w:r>
      <w:r>
        <w:t>оценку</w:t>
      </w:r>
      <w:r>
        <w:rPr>
          <w:spacing w:val="27"/>
        </w:rPr>
        <w:t xml:space="preserve"> </w:t>
      </w:r>
      <w:r>
        <w:t>ситуации</w:t>
      </w:r>
      <w:r>
        <w:rPr>
          <w:spacing w:val="28"/>
        </w:rPr>
        <w:t xml:space="preserve"> </w:t>
      </w:r>
      <w:r>
        <w:t>и</w:t>
      </w:r>
      <w:r>
        <w:rPr>
          <w:spacing w:val="32"/>
        </w:rPr>
        <w:t xml:space="preserve"> </w:t>
      </w:r>
      <w:r>
        <w:t>предлагать</w:t>
      </w:r>
      <w:r>
        <w:rPr>
          <w:spacing w:val="27"/>
        </w:rPr>
        <w:t xml:space="preserve"> </w:t>
      </w:r>
      <w:r>
        <w:t>план</w:t>
      </w:r>
      <w:r>
        <w:rPr>
          <w:spacing w:val="28"/>
        </w:rPr>
        <w:t xml:space="preserve"> </w:t>
      </w:r>
      <w:r>
        <w:t>её изменения;</w:t>
      </w:r>
    </w:p>
    <w:p w:rsidR="00156445" w:rsidRDefault="005A47D0">
      <w:pPr>
        <w:pStyle w:val="a3"/>
        <w:tabs>
          <w:tab w:val="left" w:pos="3052"/>
          <w:tab w:val="left" w:pos="4219"/>
          <w:tab w:val="left" w:pos="4617"/>
          <w:tab w:val="left" w:pos="6048"/>
          <w:tab w:val="left" w:pos="7421"/>
          <w:tab w:val="left" w:pos="8536"/>
          <w:tab w:val="left" w:pos="9400"/>
        </w:tabs>
        <w:spacing w:before="2" w:line="247" w:lineRule="auto"/>
        <w:ind w:right="111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p>
    <w:p w:rsidR="00156445" w:rsidRDefault="005A47D0">
      <w:pPr>
        <w:pStyle w:val="a3"/>
        <w:spacing w:before="7" w:line="244" w:lineRule="auto"/>
        <w:ind w:right="1148"/>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w:t>
      </w:r>
      <w:r>
        <w:rPr>
          <w:spacing w:val="37"/>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5A47D0">
      <w:pPr>
        <w:pStyle w:val="a3"/>
        <w:spacing w:before="8" w:line="252" w:lineRule="auto"/>
        <w:ind w:right="1148"/>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156445" w:rsidRDefault="005A47D0">
      <w:pPr>
        <w:pStyle w:val="a3"/>
        <w:spacing w:before="6" w:line="264" w:lineRule="exact"/>
        <w:ind w:left="1722" w:firstLine="0"/>
        <w:jc w:val="left"/>
      </w:pPr>
      <w:r>
        <w:t>оценивать</w:t>
      </w:r>
      <w:r>
        <w:rPr>
          <w:spacing w:val="30"/>
        </w:rPr>
        <w:t xml:space="preserve"> </w:t>
      </w:r>
      <w:r>
        <w:t>соответствие</w:t>
      </w:r>
      <w:r>
        <w:rPr>
          <w:spacing w:val="22"/>
        </w:rPr>
        <w:t xml:space="preserve"> </w:t>
      </w:r>
      <w:r>
        <w:t>результата</w:t>
      </w:r>
      <w:r>
        <w:rPr>
          <w:spacing w:val="29"/>
        </w:rPr>
        <w:t xml:space="preserve"> </w:t>
      </w:r>
      <w:r>
        <w:t>цели</w:t>
      </w:r>
      <w:r>
        <w:rPr>
          <w:spacing w:val="23"/>
        </w:rPr>
        <w:t xml:space="preserve"> </w:t>
      </w:r>
      <w:r>
        <w:t>и</w:t>
      </w:r>
      <w:r>
        <w:rPr>
          <w:spacing w:val="36"/>
        </w:rPr>
        <w:t xml:space="preserve"> </w:t>
      </w:r>
      <w:r>
        <w:rPr>
          <w:spacing w:val="-2"/>
        </w:rPr>
        <w:t>условиям.</w:t>
      </w:r>
    </w:p>
    <w:p w:rsidR="00156445" w:rsidRDefault="005A47D0">
      <w:pPr>
        <w:pStyle w:val="a3"/>
        <w:tabs>
          <w:tab w:val="left" w:pos="2135"/>
          <w:tab w:val="left" w:pos="3868"/>
          <w:tab w:val="left" w:pos="4704"/>
          <w:tab w:val="left" w:pos="6481"/>
          <w:tab w:val="left" w:pos="7897"/>
          <w:tab w:val="left" w:pos="8882"/>
        </w:tabs>
        <w:spacing w:line="252" w:lineRule="auto"/>
        <w:ind w:right="117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left="1722" w:right="1252" w:firstLine="0"/>
        <w:jc w:val="left"/>
      </w:pPr>
      <w:r>
        <w:t>различать, называть и</w:t>
      </w:r>
      <w:r>
        <w:rPr>
          <w:spacing w:val="37"/>
        </w:rPr>
        <w:t xml:space="preserve"> </w:t>
      </w:r>
      <w:r>
        <w:t>управлять</w:t>
      </w:r>
      <w:r>
        <w:rPr>
          <w:spacing w:val="40"/>
        </w:rPr>
        <w:t xml:space="preserve"> </w:t>
      </w:r>
      <w:r>
        <w:t>собственными</w:t>
      </w:r>
      <w:r>
        <w:rPr>
          <w:spacing w:val="38"/>
        </w:rPr>
        <w:t xml:space="preserve"> </w:t>
      </w:r>
      <w:r>
        <w:t>эмоциями</w:t>
      </w:r>
      <w:r>
        <w:rPr>
          <w:spacing w:val="25"/>
        </w:rPr>
        <w:t xml:space="preserve"> </w:t>
      </w:r>
      <w:r>
        <w:t>и эмоциями</w:t>
      </w:r>
      <w:r>
        <w:rPr>
          <w:spacing w:val="33"/>
        </w:rPr>
        <w:t xml:space="preserve"> </w:t>
      </w:r>
      <w:r>
        <w:t>других; выявлять и анализировать причины эмоций;</w:t>
      </w:r>
    </w:p>
    <w:p w:rsidR="00156445" w:rsidRDefault="005A47D0">
      <w:pPr>
        <w:pStyle w:val="a3"/>
        <w:spacing w:line="247" w:lineRule="auto"/>
        <w:ind w:left="1722" w:right="1148" w:firstLine="0"/>
        <w:jc w:val="left"/>
      </w:pPr>
      <w:r>
        <w:t>ставить</w:t>
      </w:r>
      <w:r>
        <w:rPr>
          <w:spacing w:val="39"/>
        </w:rPr>
        <w:t xml:space="preserve"> </w:t>
      </w:r>
      <w:r>
        <w:t>себя на место другого человека,</w:t>
      </w:r>
      <w:r>
        <w:rPr>
          <w:spacing w:val="30"/>
        </w:rPr>
        <w:t xml:space="preserve"> </w:t>
      </w:r>
      <w:r>
        <w:t>понимать</w:t>
      </w:r>
      <w:r>
        <w:rPr>
          <w:spacing w:val="31"/>
        </w:rPr>
        <w:t xml:space="preserve"> </w:t>
      </w:r>
      <w:r>
        <w:t>мотивы и намерения другого; регулировать способ выражения эмоций.</w:t>
      </w:r>
    </w:p>
    <w:p w:rsidR="00156445" w:rsidRDefault="005A47D0">
      <w:pPr>
        <w:pStyle w:val="a3"/>
        <w:spacing w:line="256"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 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48"/>
        <w:jc w:val="left"/>
      </w:pPr>
      <w:r>
        <w:t>осознанно</w:t>
      </w:r>
      <w:r>
        <w:rPr>
          <w:spacing w:val="77"/>
        </w:rPr>
        <w:t xml:space="preserve"> </w:t>
      </w:r>
      <w:r>
        <w:t>относиться</w:t>
      </w:r>
      <w:r>
        <w:rPr>
          <w:spacing w:val="78"/>
        </w:rPr>
        <w:t xml:space="preserve"> </w:t>
      </w:r>
      <w:r>
        <w:t>к</w:t>
      </w:r>
      <w:r>
        <w:rPr>
          <w:spacing w:val="73"/>
        </w:rPr>
        <w:t xml:space="preserve"> </w:t>
      </w:r>
      <w:r>
        <w:t>другому</w:t>
      </w:r>
      <w:r>
        <w:rPr>
          <w:spacing w:val="71"/>
        </w:rPr>
        <w:t xml:space="preserve"> </w:t>
      </w:r>
      <w:r>
        <w:t>человеку,</w:t>
      </w:r>
      <w:r>
        <w:rPr>
          <w:spacing w:val="76"/>
        </w:rPr>
        <w:t xml:space="preserve"> </w:t>
      </w:r>
      <w:r>
        <w:t>его</w:t>
      </w:r>
      <w:r>
        <w:rPr>
          <w:spacing w:val="70"/>
        </w:rPr>
        <w:t xml:space="preserve"> </w:t>
      </w:r>
      <w:r>
        <w:t>мнению;</w:t>
      </w:r>
      <w:r>
        <w:rPr>
          <w:spacing w:val="75"/>
        </w:rPr>
        <w:t xml:space="preserve"> </w:t>
      </w:r>
      <w:r>
        <w:t>признавать</w:t>
      </w:r>
      <w:r>
        <w:rPr>
          <w:spacing w:val="80"/>
        </w:rPr>
        <w:t xml:space="preserve"> </w:t>
      </w:r>
      <w:r>
        <w:t>своё</w:t>
      </w:r>
      <w:r>
        <w:rPr>
          <w:spacing w:val="40"/>
        </w:rPr>
        <w:t xml:space="preserve"> </w:t>
      </w:r>
      <w:r>
        <w:t>право</w:t>
      </w:r>
      <w:r>
        <w:rPr>
          <w:spacing w:val="71"/>
        </w:rPr>
        <w:t xml:space="preserve"> </w:t>
      </w:r>
      <w:r>
        <w:t>на ошибку и такое же право другого;</w:t>
      </w:r>
    </w:p>
    <w:p w:rsidR="00156445" w:rsidRDefault="005A47D0">
      <w:pPr>
        <w:pStyle w:val="a3"/>
        <w:spacing w:line="247" w:lineRule="auto"/>
        <w:ind w:left="1722" w:right="6015" w:firstLine="0"/>
        <w:jc w:val="left"/>
      </w:pPr>
      <w:r>
        <w:t>принимать себя и других, не осуждая; открытость себе и другим;</w:t>
      </w:r>
    </w:p>
    <w:p w:rsidR="00156445" w:rsidRDefault="005A47D0">
      <w:pPr>
        <w:pStyle w:val="a3"/>
        <w:ind w:left="1722" w:firstLine="0"/>
        <w:jc w:val="left"/>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a3"/>
        <w:spacing w:before="9" w:line="247" w:lineRule="auto"/>
        <w:ind w:right="109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Pr>
          <w:spacing w:val="40"/>
        </w:rPr>
        <w:t xml:space="preserve"> </w:t>
      </w:r>
      <w:r>
        <w:t>личности</w:t>
      </w:r>
      <w:r>
        <w:rPr>
          <w:spacing w:val="40"/>
        </w:rPr>
        <w:t xml:space="preserve"> </w:t>
      </w:r>
      <w:r>
        <w:t>(управления</w:t>
      </w:r>
      <w:r>
        <w:rPr>
          <w:spacing w:val="40"/>
        </w:rPr>
        <w:t xml:space="preserve"> </w:t>
      </w:r>
      <w:r>
        <w:t>собой,</w:t>
      </w:r>
      <w:r>
        <w:rPr>
          <w:spacing w:val="40"/>
        </w:rPr>
        <w:t xml:space="preserve"> </w:t>
      </w:r>
      <w:r>
        <w:t>самодисциплины,</w:t>
      </w:r>
      <w:r>
        <w:rPr>
          <w:spacing w:val="40"/>
        </w:rPr>
        <w:t xml:space="preserve"> </w:t>
      </w:r>
      <w:r>
        <w:t>устойчивого</w:t>
      </w:r>
      <w:r>
        <w:rPr>
          <w:spacing w:val="40"/>
        </w:rPr>
        <w:t xml:space="preserve"> </w:t>
      </w:r>
      <w:r>
        <w:t>поведения).</w:t>
      </w:r>
    </w:p>
    <w:p w:rsidR="00156445" w:rsidRDefault="005A47D0">
      <w:pPr>
        <w:pStyle w:val="a3"/>
        <w:tabs>
          <w:tab w:val="left" w:pos="3263"/>
          <w:tab w:val="left" w:pos="4161"/>
          <w:tab w:val="left" w:pos="6053"/>
          <w:tab w:val="left" w:pos="7493"/>
          <w:tab w:val="left" w:pos="8920"/>
          <w:tab w:val="left" w:pos="9712"/>
        </w:tabs>
        <w:spacing w:before="9" w:line="252" w:lineRule="auto"/>
        <w:ind w:right="1101"/>
      </w:pPr>
      <w:r>
        <w:t xml:space="preserve">Предметные результаты освоения программы по иностранному (английскому) языку </w:t>
      </w:r>
      <w:r>
        <w:rPr>
          <w:spacing w:val="-2"/>
        </w:rPr>
        <w:t>ориентированы</w:t>
      </w:r>
      <w:r>
        <w:tab/>
      </w:r>
      <w:r>
        <w:rPr>
          <w:spacing w:val="-6"/>
        </w:rPr>
        <w:t>на</w:t>
      </w:r>
      <w:r>
        <w:tab/>
      </w:r>
      <w:r>
        <w:rPr>
          <w:spacing w:val="-2"/>
        </w:rPr>
        <w:t>применение</w:t>
      </w:r>
      <w:r>
        <w:tab/>
      </w:r>
      <w:r>
        <w:rPr>
          <w:spacing w:val="-2"/>
        </w:rPr>
        <w:t>знаний,</w:t>
      </w:r>
      <w:r>
        <w:tab/>
      </w:r>
      <w:r>
        <w:rPr>
          <w:spacing w:val="-2"/>
        </w:rPr>
        <w:t>умений</w:t>
      </w:r>
      <w:r>
        <w:tab/>
      </w:r>
      <w:r>
        <w:rPr>
          <w:spacing w:val="-10"/>
        </w:rPr>
        <w:t>и</w:t>
      </w:r>
      <w:r>
        <w:tab/>
      </w:r>
      <w:r>
        <w:rPr>
          <w:spacing w:val="-2"/>
        </w:rPr>
        <w:t>навыков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89" w:firstLine="0"/>
      </w:pPr>
      <w:r>
        <w:t xml:space="preserve">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w:t>
      </w:r>
      <w:r>
        <w:rPr>
          <w:spacing w:val="-2"/>
        </w:rPr>
        <w:t>(учебно-познавательной).</w:t>
      </w:r>
    </w:p>
    <w:p w:rsidR="00156445" w:rsidRDefault="005A47D0">
      <w:pPr>
        <w:pStyle w:val="Heading2"/>
        <w:spacing w:before="19" w:line="247" w:lineRule="auto"/>
        <w:ind w:left="1016" w:right="1104" w:firstLine="706"/>
      </w:pPr>
      <w:r>
        <w:rPr>
          <w:w w:val="105"/>
        </w:rPr>
        <w:t>Предметные результаты освоения программы по иностранному (английскому) языку к концу обучения в 5 классе:</w:t>
      </w:r>
    </w:p>
    <w:p w:rsidR="00156445" w:rsidRDefault="005A47D0">
      <w:pPr>
        <w:pStyle w:val="a5"/>
        <w:numPr>
          <w:ilvl w:val="0"/>
          <w:numId w:val="113"/>
        </w:numPr>
        <w:tabs>
          <w:tab w:val="left" w:pos="1980"/>
        </w:tabs>
        <w:spacing w:before="2"/>
        <w:ind w:left="1980" w:hanging="258"/>
        <w:jc w:val="both"/>
        <w:rPr>
          <w:sz w:val="23"/>
        </w:rPr>
      </w:pPr>
      <w:r>
        <w:rPr>
          <w:sz w:val="23"/>
        </w:rPr>
        <w:t>владеть</w:t>
      </w:r>
      <w:r>
        <w:rPr>
          <w:spacing w:val="30"/>
          <w:sz w:val="23"/>
        </w:rPr>
        <w:t xml:space="preserve"> </w:t>
      </w:r>
      <w:r>
        <w:rPr>
          <w:sz w:val="23"/>
        </w:rPr>
        <w:t>основными</w:t>
      </w:r>
      <w:r>
        <w:rPr>
          <w:spacing w:val="24"/>
          <w:sz w:val="23"/>
        </w:rPr>
        <w:t xml:space="preserve"> </w:t>
      </w:r>
      <w:r>
        <w:rPr>
          <w:sz w:val="23"/>
        </w:rPr>
        <w:t>видами</w:t>
      </w:r>
      <w:r>
        <w:rPr>
          <w:spacing w:val="32"/>
          <w:sz w:val="23"/>
        </w:rPr>
        <w:t xml:space="preserve"> </w:t>
      </w:r>
      <w:r>
        <w:rPr>
          <w:sz w:val="23"/>
        </w:rPr>
        <w:t>речевой</w:t>
      </w:r>
      <w:r>
        <w:rPr>
          <w:spacing w:val="25"/>
          <w:sz w:val="23"/>
        </w:rPr>
        <w:t xml:space="preserve"> </w:t>
      </w:r>
      <w:r>
        <w:rPr>
          <w:spacing w:val="-2"/>
          <w:sz w:val="23"/>
        </w:rPr>
        <w:t>деятельности:</w:t>
      </w:r>
    </w:p>
    <w:p w:rsidR="00156445" w:rsidRDefault="005A47D0">
      <w:pPr>
        <w:pStyle w:val="a3"/>
        <w:tabs>
          <w:tab w:val="left" w:pos="2586"/>
          <w:tab w:val="left" w:pos="3326"/>
          <w:tab w:val="left" w:pos="5352"/>
          <w:tab w:val="left" w:pos="6509"/>
          <w:tab w:val="left" w:pos="8041"/>
          <w:tab w:val="left" w:pos="9510"/>
        </w:tabs>
        <w:spacing w:before="9" w:line="247" w:lineRule="auto"/>
        <w:ind w:right="1099"/>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w:t>
      </w:r>
      <w:r>
        <w:rPr>
          <w:spacing w:val="40"/>
        </w:rPr>
        <w:t xml:space="preserve"> </w:t>
      </w:r>
      <w:r>
        <w:t>ситуациях</w:t>
      </w:r>
      <w:r>
        <w:rPr>
          <w:spacing w:val="40"/>
        </w:rPr>
        <w:t xml:space="preserve"> </w:t>
      </w:r>
      <w:r>
        <w:t>неофициального общения</w:t>
      </w:r>
      <w:r>
        <w:rPr>
          <w:spacing w:val="40"/>
        </w:rPr>
        <w:t xml:space="preserve"> </w:t>
      </w:r>
      <w:r>
        <w:t>с вербальными</w:t>
      </w:r>
      <w:r>
        <w:rPr>
          <w:spacing w:val="40"/>
        </w:rPr>
        <w:t xml:space="preserve"> </w:t>
      </w:r>
      <w:r>
        <w:t xml:space="preserve">и (или) зрительными </w:t>
      </w:r>
      <w:r>
        <w:rPr>
          <w:spacing w:val="-2"/>
        </w:rPr>
        <w:t>опорами,</w:t>
      </w:r>
      <w:r>
        <w:tab/>
      </w:r>
      <w:r>
        <w:rPr>
          <w:spacing w:val="-10"/>
        </w:rPr>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w:t>
      </w:r>
      <w:r>
        <w:rPr>
          <w:spacing w:val="40"/>
        </w:rPr>
        <w:t xml:space="preserve"> </w:t>
      </w:r>
      <w:r>
        <w:t>стране</w:t>
      </w:r>
      <w:r>
        <w:rPr>
          <w:spacing w:val="38"/>
        </w:rPr>
        <w:t xml:space="preserve"> </w:t>
      </w:r>
      <w:r>
        <w:t>(странах)</w:t>
      </w:r>
      <w:r>
        <w:rPr>
          <w:spacing w:val="40"/>
        </w:rPr>
        <w:t xml:space="preserve"> </w:t>
      </w:r>
      <w:r>
        <w:t>изучаемого</w:t>
      </w:r>
      <w:r>
        <w:rPr>
          <w:spacing w:val="33"/>
        </w:rPr>
        <w:t xml:space="preserve"> </w:t>
      </w:r>
      <w:r>
        <w:t>языка</w:t>
      </w:r>
      <w:r>
        <w:rPr>
          <w:spacing w:val="40"/>
        </w:rPr>
        <w:t xml:space="preserve"> </w:t>
      </w:r>
      <w:r>
        <w:t>(до</w:t>
      </w:r>
      <w:r>
        <w:rPr>
          <w:spacing w:val="30"/>
        </w:rPr>
        <w:t xml:space="preserve"> </w:t>
      </w:r>
      <w:r>
        <w:t>5</w:t>
      </w:r>
      <w:r>
        <w:rPr>
          <w:spacing w:val="40"/>
        </w:rPr>
        <w:t xml:space="preserve"> </w:t>
      </w:r>
      <w:r>
        <w:t>реплик</w:t>
      </w:r>
      <w:r>
        <w:rPr>
          <w:spacing w:val="40"/>
        </w:rPr>
        <w:t xml:space="preserve"> </w:t>
      </w:r>
      <w:r>
        <w:t>со</w:t>
      </w:r>
      <w:r>
        <w:rPr>
          <w:spacing w:val="38"/>
        </w:rPr>
        <w:t xml:space="preserve"> </w:t>
      </w:r>
      <w:r>
        <w:t>стороны</w:t>
      </w:r>
      <w:r>
        <w:rPr>
          <w:spacing w:val="40"/>
        </w:rPr>
        <w:t xml:space="preserve"> </w:t>
      </w:r>
      <w:r>
        <w:t>каждого</w:t>
      </w:r>
      <w:r>
        <w:rPr>
          <w:spacing w:val="40"/>
        </w:rPr>
        <w:t xml:space="preserve"> </w:t>
      </w:r>
      <w:r>
        <w:t>собеседника);</w:t>
      </w:r>
    </w:p>
    <w:p w:rsidR="00156445" w:rsidRDefault="005A47D0">
      <w:pPr>
        <w:pStyle w:val="a3"/>
        <w:tabs>
          <w:tab w:val="left" w:pos="2423"/>
          <w:tab w:val="left" w:pos="3278"/>
          <w:tab w:val="left" w:pos="5400"/>
          <w:tab w:val="left" w:pos="6288"/>
          <w:tab w:val="left" w:pos="7585"/>
          <w:tab w:val="left" w:pos="9698"/>
        </w:tabs>
        <w:spacing w:before="7" w:line="249" w:lineRule="auto"/>
        <w:ind w:right="1077"/>
      </w:pPr>
      <w:r>
        <w:t>создавать</w:t>
      </w:r>
      <w:r>
        <w:rPr>
          <w:spacing w:val="80"/>
        </w:rPr>
        <w:t xml:space="preserve">    </w:t>
      </w:r>
      <w:r>
        <w:t>разные</w:t>
      </w:r>
      <w:r>
        <w:rPr>
          <w:spacing w:val="74"/>
          <w:w w:val="150"/>
        </w:rPr>
        <w:t xml:space="preserve">   </w:t>
      </w:r>
      <w:r>
        <w:t>виды</w:t>
      </w:r>
      <w:r>
        <w:rPr>
          <w:spacing w:val="80"/>
        </w:rPr>
        <w:t xml:space="preserve">    </w:t>
      </w:r>
      <w:r>
        <w:t>монологических</w:t>
      </w:r>
      <w:r>
        <w:rPr>
          <w:spacing w:val="75"/>
          <w:w w:val="150"/>
        </w:rPr>
        <w:t xml:space="preserve">   </w:t>
      </w:r>
      <w:r>
        <w:t>высказываний</w:t>
      </w:r>
      <w:r>
        <w:rPr>
          <w:spacing w:val="80"/>
        </w:rPr>
        <w:t xml:space="preserve">    </w:t>
      </w:r>
      <w:r>
        <w:t>(описание, в</w:t>
      </w:r>
      <w:r>
        <w:rPr>
          <w:spacing w:val="80"/>
        </w:rPr>
        <w:t xml:space="preserve">   </w:t>
      </w:r>
      <w:r>
        <w:t>том</w:t>
      </w:r>
      <w:r>
        <w:rPr>
          <w:spacing w:val="80"/>
          <w:w w:val="150"/>
        </w:rPr>
        <w:t xml:space="preserve">  </w:t>
      </w:r>
      <w:r>
        <w:t>числе</w:t>
      </w:r>
      <w:r>
        <w:rPr>
          <w:spacing w:val="80"/>
        </w:rPr>
        <w:t xml:space="preserve">   </w:t>
      </w:r>
      <w:r>
        <w:t>характеристика,</w:t>
      </w:r>
      <w:r>
        <w:rPr>
          <w:spacing w:val="80"/>
        </w:rPr>
        <w:t xml:space="preserve">   </w:t>
      </w:r>
      <w:r>
        <w:t>повествование</w:t>
      </w:r>
      <w:r>
        <w:rPr>
          <w:spacing w:val="80"/>
          <w:w w:val="150"/>
        </w:rPr>
        <w:t xml:space="preserve">  </w:t>
      </w:r>
      <w:r>
        <w:t>(сообщение))</w:t>
      </w:r>
      <w:r>
        <w:rPr>
          <w:spacing w:val="80"/>
        </w:rPr>
        <w:t xml:space="preserve">   </w:t>
      </w:r>
      <w:r>
        <w:t>с</w:t>
      </w:r>
      <w:r>
        <w:rPr>
          <w:spacing w:val="80"/>
          <w:w w:val="150"/>
        </w:rPr>
        <w:t xml:space="preserve">  </w:t>
      </w:r>
      <w:r>
        <w:t>вербальными</w:t>
      </w:r>
      <w:r>
        <w:rPr>
          <w:spacing w:val="40"/>
        </w:rPr>
        <w:t xml:space="preserve"> </w:t>
      </w:r>
      <w:r>
        <w:t>и (или) зрительными опорами в рамках тематического содержания речи (объём</w:t>
      </w:r>
      <w:r>
        <w:rPr>
          <w:spacing w:val="80"/>
        </w:rPr>
        <w:t xml:space="preserve"> </w:t>
      </w:r>
      <w:r>
        <w:t>монологического высказывания</w:t>
      </w:r>
      <w:r>
        <w:rPr>
          <w:spacing w:val="40"/>
        </w:rPr>
        <w:t xml:space="preserve"> </w:t>
      </w:r>
      <w:r>
        <w:t>– 5–6 фраз), излагать основное содержание прочитанного</w:t>
      </w:r>
      <w:r>
        <w:rPr>
          <w:spacing w:val="80"/>
        </w:rPr>
        <w:t xml:space="preserve"> </w:t>
      </w:r>
      <w:r>
        <w:rPr>
          <w:spacing w:val="-2"/>
        </w:rPr>
        <w:t>текста</w:t>
      </w:r>
      <w:r>
        <w:tab/>
      </w:r>
      <w:r>
        <w:rPr>
          <w:spacing w:val="-10"/>
        </w:rPr>
        <w:t>с</w:t>
      </w:r>
      <w:r>
        <w:tab/>
      </w:r>
      <w:r>
        <w:rPr>
          <w:spacing w:val="-2"/>
        </w:rPr>
        <w:t>вербальными</w:t>
      </w:r>
      <w:r>
        <w:tab/>
      </w:r>
      <w:r>
        <w:rPr>
          <w:spacing w:val="-10"/>
        </w:rPr>
        <w:t>и</w:t>
      </w:r>
      <w:r>
        <w:tab/>
      </w:r>
      <w:r>
        <w:rPr>
          <w:spacing w:val="-2"/>
        </w:rPr>
        <w:t>(или)</w:t>
      </w:r>
      <w:r>
        <w:tab/>
      </w:r>
      <w:r>
        <w:rPr>
          <w:spacing w:val="-2"/>
        </w:rPr>
        <w:t>зрительными</w:t>
      </w:r>
      <w:r>
        <w:tab/>
      </w:r>
      <w:r>
        <w:rPr>
          <w:spacing w:val="-2"/>
        </w:rPr>
        <w:t xml:space="preserve">опорами </w:t>
      </w:r>
      <w:r>
        <w:t>(объём</w:t>
      </w:r>
      <w:r>
        <w:rPr>
          <w:spacing w:val="34"/>
        </w:rPr>
        <w:t xml:space="preserve"> </w:t>
      </w:r>
      <w:r>
        <w:t>–</w:t>
      </w:r>
      <w:r>
        <w:rPr>
          <w:spacing w:val="34"/>
        </w:rPr>
        <w:t xml:space="preserve"> </w:t>
      </w:r>
      <w:r>
        <w:t>5–6</w:t>
      </w:r>
      <w:r>
        <w:rPr>
          <w:spacing w:val="40"/>
        </w:rPr>
        <w:t xml:space="preserve"> </w:t>
      </w:r>
      <w:r>
        <w:t>фраз),</w:t>
      </w:r>
      <w:r>
        <w:rPr>
          <w:spacing w:val="34"/>
        </w:rPr>
        <w:t xml:space="preserve"> </w:t>
      </w:r>
      <w:r>
        <w:t>кратко</w:t>
      </w:r>
      <w:r>
        <w:rPr>
          <w:spacing w:val="27"/>
        </w:rPr>
        <w:t xml:space="preserve"> </w:t>
      </w:r>
      <w:r>
        <w:t>излагать</w:t>
      </w:r>
      <w:r>
        <w:rPr>
          <w:spacing w:val="34"/>
        </w:rPr>
        <w:t xml:space="preserve"> </w:t>
      </w:r>
      <w:r>
        <w:t>результаты</w:t>
      </w:r>
      <w:r>
        <w:rPr>
          <w:spacing w:val="38"/>
        </w:rPr>
        <w:t xml:space="preserve"> </w:t>
      </w:r>
      <w:r>
        <w:t>выполненной</w:t>
      </w:r>
      <w:r>
        <w:rPr>
          <w:spacing w:val="36"/>
        </w:rPr>
        <w:t xml:space="preserve"> </w:t>
      </w:r>
      <w:r>
        <w:t>проектной</w:t>
      </w:r>
      <w:r>
        <w:rPr>
          <w:spacing w:val="36"/>
        </w:rPr>
        <w:t xml:space="preserve"> </w:t>
      </w:r>
      <w:r>
        <w:t>работы</w:t>
      </w:r>
      <w:r>
        <w:rPr>
          <w:spacing w:val="33"/>
        </w:rPr>
        <w:t xml:space="preserve"> </w:t>
      </w:r>
      <w:r>
        <w:t>(объём</w:t>
      </w:r>
      <w:r>
        <w:rPr>
          <w:spacing w:val="40"/>
        </w:rPr>
        <w:t xml:space="preserve"> </w:t>
      </w:r>
      <w:r>
        <w:t>–</w:t>
      </w:r>
      <w:r>
        <w:rPr>
          <w:spacing w:val="40"/>
        </w:rPr>
        <w:t xml:space="preserve"> </w:t>
      </w:r>
      <w:r>
        <w:t>до 6 фраз);</w:t>
      </w:r>
    </w:p>
    <w:p w:rsidR="00156445" w:rsidRDefault="005A47D0">
      <w:pPr>
        <w:pStyle w:val="a3"/>
        <w:spacing w:before="9" w:line="249" w:lineRule="auto"/>
        <w:ind w:right="1096"/>
      </w:pPr>
      <w:r>
        <w:t>аудирование: воспринимать на слух и понимать несложные адаптированные</w:t>
      </w:r>
      <w:r>
        <w:rPr>
          <w:spacing w:val="40"/>
        </w:rPr>
        <w:t xml:space="preserve"> </w:t>
      </w:r>
      <w:r>
        <w:t>аутентичные</w:t>
      </w:r>
      <w:r>
        <w:rPr>
          <w:spacing w:val="4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72"/>
        </w:rPr>
        <w:t xml:space="preserve">   </w:t>
      </w:r>
      <w:r>
        <w:t>без</w:t>
      </w:r>
      <w:r>
        <w:rPr>
          <w:spacing w:val="77"/>
        </w:rPr>
        <w:t xml:space="preserve">   </w:t>
      </w:r>
      <w:r>
        <w:t>опоры</w:t>
      </w:r>
      <w:r>
        <w:rPr>
          <w:spacing w:val="80"/>
          <w:w w:val="150"/>
        </w:rPr>
        <w:t xml:space="preserve">  </w:t>
      </w:r>
      <w:r>
        <w:t>с</w:t>
      </w:r>
      <w:r>
        <w:rPr>
          <w:spacing w:val="72"/>
        </w:rPr>
        <w:t xml:space="preserve">   </w:t>
      </w:r>
      <w:r>
        <w:t>разной</w:t>
      </w:r>
      <w:r>
        <w:rPr>
          <w:spacing w:val="76"/>
        </w:rPr>
        <w:t xml:space="preserve">   </w:t>
      </w:r>
      <w:r>
        <w:t>глубиной</w:t>
      </w:r>
      <w:r>
        <w:rPr>
          <w:spacing w:val="75"/>
        </w:rPr>
        <w:t xml:space="preserve">   </w:t>
      </w:r>
      <w:r>
        <w:t>проникновения</w:t>
      </w:r>
      <w:r>
        <w:rPr>
          <w:spacing w:val="74"/>
        </w:rPr>
        <w:t xml:space="preserve">   </w:t>
      </w:r>
      <w:r>
        <w:t>в</w:t>
      </w:r>
      <w:r>
        <w:rPr>
          <w:spacing w:val="73"/>
        </w:rPr>
        <w:t xml:space="preserve">   </w:t>
      </w:r>
      <w:r>
        <w:t>их</w:t>
      </w:r>
      <w:r>
        <w:rPr>
          <w:spacing w:val="75"/>
        </w:rPr>
        <w:t xml:space="preserve">   </w:t>
      </w:r>
      <w:r>
        <w:t>содержание в 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 с</w:t>
      </w:r>
      <w:r>
        <w:rPr>
          <w:spacing w:val="40"/>
        </w:rPr>
        <w:t xml:space="preserve"> </w:t>
      </w:r>
      <w:r>
        <w:t>пониманием</w:t>
      </w:r>
      <w:r>
        <w:rPr>
          <w:spacing w:val="40"/>
        </w:rPr>
        <w:t xml:space="preserve"> </w:t>
      </w:r>
      <w:r>
        <w:t>основного 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(время</w:t>
      </w:r>
      <w:r>
        <w:rPr>
          <w:spacing w:val="40"/>
        </w:rPr>
        <w:t xml:space="preserve"> </w:t>
      </w:r>
      <w:r>
        <w:t>звучания</w:t>
      </w:r>
      <w:r>
        <w:rPr>
          <w:spacing w:val="40"/>
        </w:rPr>
        <w:t xml:space="preserve"> </w:t>
      </w:r>
      <w:r>
        <w:t>текста</w:t>
      </w:r>
      <w:r>
        <w:rPr>
          <w:spacing w:val="40"/>
        </w:rPr>
        <w:t xml:space="preserve"> </w:t>
      </w:r>
      <w:r>
        <w:t>(текстов)</w:t>
      </w:r>
      <w:r>
        <w:rPr>
          <w:spacing w:val="80"/>
        </w:rPr>
        <w:t xml:space="preserve"> </w:t>
      </w:r>
      <w:r>
        <w:t>для аудирования – до 1 минуты);</w:t>
      </w:r>
    </w:p>
    <w:p w:rsidR="00156445" w:rsidRDefault="005A47D0">
      <w:pPr>
        <w:pStyle w:val="a3"/>
        <w:tabs>
          <w:tab w:val="left" w:pos="4526"/>
          <w:tab w:val="left" w:pos="8882"/>
        </w:tabs>
        <w:spacing w:before="6" w:line="247" w:lineRule="auto"/>
        <w:ind w:right="1102"/>
      </w:pPr>
      <w:r>
        <w:t>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(объём текста</w:t>
      </w:r>
      <w:r>
        <w:rPr>
          <w:spacing w:val="37"/>
        </w:rPr>
        <w:t xml:space="preserve"> </w:t>
      </w:r>
      <w:r>
        <w:t>(текстов)</w:t>
      </w:r>
      <w:r>
        <w:rPr>
          <w:spacing w:val="40"/>
        </w:rPr>
        <w:t xml:space="preserve"> </w:t>
      </w:r>
      <w:r>
        <w:t>для</w:t>
      </w:r>
      <w:r>
        <w:rPr>
          <w:spacing w:val="39"/>
        </w:rPr>
        <w:t xml:space="preserve"> </w:t>
      </w:r>
      <w:r>
        <w:t>чтения</w:t>
      </w:r>
      <w:r>
        <w:rPr>
          <w:spacing w:val="40"/>
        </w:rPr>
        <w:t xml:space="preserve"> </w:t>
      </w:r>
      <w:r>
        <w:t>–</w:t>
      </w:r>
      <w:r>
        <w:rPr>
          <w:spacing w:val="40"/>
        </w:rPr>
        <w:t xml:space="preserve"> </w:t>
      </w:r>
      <w:r>
        <w:t>180–200</w:t>
      </w:r>
      <w:r>
        <w:rPr>
          <w:spacing w:val="40"/>
        </w:rPr>
        <w:t xml:space="preserve"> </w:t>
      </w:r>
      <w:r>
        <w:t>слов),</w:t>
      </w:r>
      <w:r>
        <w:rPr>
          <w:spacing w:val="40"/>
        </w:rPr>
        <w:t xml:space="preserve"> </w:t>
      </w:r>
      <w:r>
        <w:t>читать</w:t>
      </w:r>
      <w:r>
        <w:rPr>
          <w:spacing w:val="40"/>
        </w:rPr>
        <w:t xml:space="preserve"> </w:t>
      </w:r>
      <w:r>
        <w:t>про</w:t>
      </w:r>
      <w:r>
        <w:rPr>
          <w:spacing w:val="33"/>
        </w:rPr>
        <w:t xml:space="preserve"> </w:t>
      </w:r>
      <w:r>
        <w:t>себя</w:t>
      </w:r>
      <w:r>
        <w:rPr>
          <w:spacing w:val="39"/>
        </w:rPr>
        <w:t xml:space="preserve"> </w:t>
      </w:r>
      <w:r>
        <w:t>несплошные</w:t>
      </w:r>
      <w:r>
        <w:rPr>
          <w:spacing w:val="37"/>
        </w:rPr>
        <w:t xml:space="preserve"> </w:t>
      </w:r>
      <w:r>
        <w:t>тексты</w:t>
      </w:r>
      <w:r>
        <w:rPr>
          <w:spacing w:val="39"/>
        </w:rPr>
        <w:t xml:space="preserve"> </w:t>
      </w:r>
      <w:r>
        <w:t xml:space="preserve">(таблицы) </w:t>
      </w:r>
      <w:r>
        <w:rPr>
          <w:spacing w:val="-10"/>
        </w:rPr>
        <w:t>и</w:t>
      </w:r>
      <w:r>
        <w:tab/>
      </w:r>
      <w:r>
        <w:rPr>
          <w:spacing w:val="-2"/>
        </w:rPr>
        <w:t>понимать</w:t>
      </w:r>
      <w:r>
        <w:tab/>
      </w:r>
      <w:r>
        <w:rPr>
          <w:spacing w:val="-2"/>
        </w:rPr>
        <w:t xml:space="preserve">представленную </w:t>
      </w:r>
      <w:r>
        <w:t>в них информацию;</w:t>
      </w:r>
    </w:p>
    <w:p w:rsidR="00156445" w:rsidRDefault="005A47D0">
      <w:pPr>
        <w:pStyle w:val="a3"/>
        <w:spacing w:before="14" w:line="249" w:lineRule="auto"/>
        <w:ind w:right="1097"/>
      </w:pPr>
      <w:r>
        <w:t>письменная речь: писать короткие поздравления с праздниками, заполнять анкеты и 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 стране (странах) изучаемого языка, писать электронное сообщение личного характера,</w:t>
      </w:r>
      <w:r>
        <w:rPr>
          <w:spacing w:val="80"/>
        </w:rPr>
        <w:t xml:space="preserve"> </w:t>
      </w:r>
      <w:r>
        <w:t>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40"/>
        </w:rPr>
        <w:t xml:space="preserve"> </w:t>
      </w:r>
      <w:r>
        <w:t>в</w:t>
      </w:r>
      <w:r>
        <w:rPr>
          <w:spacing w:val="40"/>
        </w:rPr>
        <w:t xml:space="preserve"> </w:t>
      </w:r>
      <w:r>
        <w:t>стране</w:t>
      </w:r>
      <w:r>
        <w:rPr>
          <w:spacing w:val="30"/>
        </w:rPr>
        <w:t xml:space="preserve"> </w:t>
      </w:r>
      <w:r>
        <w:t>(странах)</w:t>
      </w:r>
      <w:r>
        <w:rPr>
          <w:spacing w:val="40"/>
        </w:rPr>
        <w:t xml:space="preserve"> </w:t>
      </w:r>
      <w:r>
        <w:t>изучаемого</w:t>
      </w:r>
      <w:r>
        <w:rPr>
          <w:spacing w:val="33"/>
        </w:rPr>
        <w:t xml:space="preserve"> </w:t>
      </w:r>
      <w:r>
        <w:t>языка</w:t>
      </w:r>
      <w:r>
        <w:rPr>
          <w:spacing w:val="36"/>
        </w:rPr>
        <w:t xml:space="preserve"> </w:t>
      </w:r>
      <w:r>
        <w:t>(объём</w:t>
      </w:r>
      <w:r>
        <w:rPr>
          <w:spacing w:val="40"/>
        </w:rPr>
        <w:t xml:space="preserve"> </w:t>
      </w:r>
      <w:r>
        <w:t>сообщения – до 60 слов);</w:t>
      </w:r>
    </w:p>
    <w:p w:rsidR="00156445" w:rsidRDefault="005A47D0">
      <w:pPr>
        <w:pStyle w:val="a5"/>
        <w:numPr>
          <w:ilvl w:val="0"/>
          <w:numId w:val="113"/>
        </w:numPr>
        <w:tabs>
          <w:tab w:val="left" w:pos="1985"/>
          <w:tab w:val="left" w:pos="2279"/>
          <w:tab w:val="left" w:pos="4574"/>
          <w:tab w:val="left" w:pos="5025"/>
          <w:tab w:val="left" w:pos="5659"/>
          <w:tab w:val="left" w:pos="5904"/>
          <w:tab w:val="left" w:pos="7623"/>
          <w:tab w:val="left" w:pos="9117"/>
          <w:tab w:val="left" w:pos="9467"/>
        </w:tabs>
        <w:spacing w:before="8" w:line="249" w:lineRule="auto"/>
        <w:ind w:left="1016" w:right="1091" w:firstLine="706"/>
        <w:jc w:val="both"/>
        <w:rPr>
          <w:sz w:val="23"/>
        </w:rPr>
      </w:pPr>
      <w:r>
        <w:rPr>
          <w:sz w:val="23"/>
        </w:rPr>
        <w:t>владеть</w:t>
      </w:r>
      <w:r>
        <w:rPr>
          <w:spacing w:val="80"/>
          <w:sz w:val="23"/>
        </w:rPr>
        <w:t xml:space="preserve">  </w:t>
      </w:r>
      <w:r>
        <w:rPr>
          <w:sz w:val="23"/>
        </w:rPr>
        <w:t>фонетическими</w:t>
      </w:r>
      <w:r>
        <w:rPr>
          <w:spacing w:val="80"/>
          <w:sz w:val="23"/>
        </w:rPr>
        <w:t xml:space="preserve">  </w:t>
      </w:r>
      <w:r>
        <w:rPr>
          <w:sz w:val="23"/>
        </w:rPr>
        <w:t>навыками:</w:t>
      </w:r>
      <w:r>
        <w:rPr>
          <w:spacing w:val="80"/>
          <w:sz w:val="23"/>
        </w:rPr>
        <w:t xml:space="preserve">  </w:t>
      </w:r>
      <w:r>
        <w:rPr>
          <w:sz w:val="23"/>
        </w:rPr>
        <w:t>различать</w:t>
      </w:r>
      <w:r>
        <w:rPr>
          <w:spacing w:val="80"/>
          <w:sz w:val="23"/>
        </w:rPr>
        <w:t xml:space="preserve">  </w:t>
      </w:r>
      <w:r>
        <w:rPr>
          <w:sz w:val="23"/>
        </w:rPr>
        <w:t>на</w:t>
      </w:r>
      <w:r>
        <w:rPr>
          <w:spacing w:val="80"/>
          <w:w w:val="150"/>
          <w:sz w:val="23"/>
        </w:rPr>
        <w:t xml:space="preserve">  </w:t>
      </w:r>
      <w:r>
        <w:rPr>
          <w:sz w:val="23"/>
        </w:rPr>
        <w:t>слух</w:t>
      </w:r>
      <w:r>
        <w:rPr>
          <w:spacing w:val="80"/>
          <w:w w:val="150"/>
          <w:sz w:val="23"/>
        </w:rPr>
        <w:t xml:space="preserve">  </w:t>
      </w:r>
      <w:r>
        <w:rPr>
          <w:sz w:val="23"/>
        </w:rPr>
        <w:t>и</w:t>
      </w:r>
      <w:r>
        <w:rPr>
          <w:spacing w:val="80"/>
          <w:w w:val="150"/>
          <w:sz w:val="23"/>
        </w:rPr>
        <w:t xml:space="preserve">  </w:t>
      </w:r>
      <w:r>
        <w:rPr>
          <w:sz w:val="23"/>
        </w:rPr>
        <w:t>адекватно,</w:t>
      </w:r>
      <w:r>
        <w:rPr>
          <w:spacing w:val="80"/>
          <w:sz w:val="23"/>
        </w:rPr>
        <w:t xml:space="preserve"> </w:t>
      </w:r>
      <w:r>
        <w:rPr>
          <w:sz w:val="23"/>
        </w:rPr>
        <w:t>без ошибок, ведущих к сбою коммуникации, произносить слова с правильным ударением и фразы</w:t>
      </w:r>
      <w:r>
        <w:rPr>
          <w:spacing w:val="80"/>
          <w:sz w:val="23"/>
        </w:rPr>
        <w:t xml:space="preserve">  </w:t>
      </w:r>
      <w:r>
        <w:rPr>
          <w:sz w:val="23"/>
        </w:rPr>
        <w:t>с</w:t>
      </w:r>
      <w:r>
        <w:rPr>
          <w:spacing w:val="40"/>
          <w:sz w:val="23"/>
        </w:rPr>
        <w:t xml:space="preserve">  </w:t>
      </w:r>
      <w:r>
        <w:rPr>
          <w:sz w:val="23"/>
        </w:rPr>
        <w:t>соблюдением</w:t>
      </w:r>
      <w:r>
        <w:rPr>
          <w:sz w:val="23"/>
        </w:rPr>
        <w:tab/>
      </w:r>
      <w:r>
        <w:rPr>
          <w:sz w:val="23"/>
        </w:rPr>
        <w:tab/>
      </w:r>
      <w:r>
        <w:rPr>
          <w:spacing w:val="-6"/>
          <w:sz w:val="23"/>
        </w:rPr>
        <w:t>их</w:t>
      </w:r>
      <w:r>
        <w:rPr>
          <w:sz w:val="23"/>
        </w:rPr>
        <w:tab/>
      </w:r>
      <w:r>
        <w:rPr>
          <w:sz w:val="23"/>
        </w:rPr>
        <w:tab/>
      </w:r>
      <w:r>
        <w:rPr>
          <w:spacing w:val="-2"/>
          <w:sz w:val="23"/>
        </w:rPr>
        <w:t>ритмико-интонационных</w:t>
      </w:r>
      <w:r>
        <w:rPr>
          <w:sz w:val="23"/>
        </w:rPr>
        <w:tab/>
      </w:r>
      <w:r>
        <w:rPr>
          <w:spacing w:val="-2"/>
          <w:sz w:val="23"/>
        </w:rPr>
        <w:t xml:space="preserve">особенностей, </w:t>
      </w:r>
      <w:r>
        <w:rPr>
          <w:sz w:val="23"/>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w:t>
      </w:r>
      <w:r>
        <w:rPr>
          <w:spacing w:val="40"/>
          <w:sz w:val="23"/>
        </w:rPr>
        <w:t xml:space="preserve"> </w:t>
      </w:r>
      <w:r>
        <w:rPr>
          <w:spacing w:val="-2"/>
          <w:sz w:val="23"/>
        </w:rPr>
        <w:t>слов,</w:t>
      </w:r>
      <w:r>
        <w:rPr>
          <w:sz w:val="23"/>
        </w:rPr>
        <w:tab/>
      </w:r>
      <w:r>
        <w:rPr>
          <w:sz w:val="23"/>
        </w:rPr>
        <w:tab/>
      </w:r>
      <w:r>
        <w:rPr>
          <w:spacing w:val="-2"/>
          <w:sz w:val="23"/>
        </w:rPr>
        <w:t>построенные</w:t>
      </w:r>
      <w:r>
        <w:rPr>
          <w:sz w:val="23"/>
        </w:rPr>
        <w:tab/>
      </w:r>
      <w:r>
        <w:rPr>
          <w:spacing w:val="-6"/>
          <w:sz w:val="23"/>
        </w:rPr>
        <w:t>на</w:t>
      </w:r>
      <w:r>
        <w:rPr>
          <w:sz w:val="23"/>
        </w:rPr>
        <w:tab/>
      </w:r>
      <w:r>
        <w:rPr>
          <w:sz w:val="23"/>
        </w:rPr>
        <w:tab/>
      </w:r>
      <w:r>
        <w:rPr>
          <w:spacing w:val="-2"/>
          <w:sz w:val="23"/>
        </w:rPr>
        <w:t>изученном</w:t>
      </w:r>
      <w:r>
        <w:rPr>
          <w:sz w:val="23"/>
        </w:rPr>
        <w:tab/>
      </w:r>
      <w:r>
        <w:rPr>
          <w:spacing w:val="-2"/>
          <w:sz w:val="23"/>
        </w:rPr>
        <w:t>языковом</w:t>
      </w:r>
      <w:r>
        <w:rPr>
          <w:sz w:val="23"/>
        </w:rPr>
        <w:tab/>
      </w:r>
      <w:r>
        <w:rPr>
          <w:sz w:val="23"/>
        </w:rPr>
        <w:tab/>
      </w:r>
      <w:r>
        <w:rPr>
          <w:spacing w:val="-2"/>
          <w:sz w:val="23"/>
        </w:rPr>
        <w:t xml:space="preserve">материале, </w:t>
      </w:r>
      <w:r>
        <w:rPr>
          <w:sz w:val="23"/>
        </w:rPr>
        <w:t>с соблюдением правил чтения и соответствующей интонацией, демонстрируя понимание содержания</w:t>
      </w:r>
      <w:r>
        <w:rPr>
          <w:spacing w:val="40"/>
          <w:sz w:val="23"/>
        </w:rPr>
        <w:t xml:space="preserve"> </w:t>
      </w:r>
      <w:r>
        <w:rPr>
          <w:sz w:val="23"/>
        </w:rPr>
        <w:t>текста,</w:t>
      </w:r>
      <w:r>
        <w:rPr>
          <w:spacing w:val="40"/>
          <w:sz w:val="23"/>
        </w:rPr>
        <w:t xml:space="preserve"> </w:t>
      </w:r>
      <w:r>
        <w:rPr>
          <w:sz w:val="23"/>
        </w:rPr>
        <w:t>читать</w:t>
      </w:r>
      <w:r>
        <w:rPr>
          <w:spacing w:val="40"/>
          <w:sz w:val="23"/>
        </w:rPr>
        <w:t xml:space="preserve"> </w:t>
      </w:r>
      <w:r>
        <w:rPr>
          <w:sz w:val="23"/>
        </w:rPr>
        <w:t>новые</w:t>
      </w:r>
      <w:r>
        <w:rPr>
          <w:spacing w:val="40"/>
          <w:sz w:val="23"/>
        </w:rPr>
        <w:t xml:space="preserve"> </w:t>
      </w:r>
      <w:r>
        <w:rPr>
          <w:sz w:val="23"/>
        </w:rPr>
        <w:t>слова</w:t>
      </w:r>
      <w:r>
        <w:rPr>
          <w:spacing w:val="40"/>
          <w:sz w:val="23"/>
        </w:rPr>
        <w:t xml:space="preserve"> </w:t>
      </w:r>
      <w:r>
        <w:rPr>
          <w:sz w:val="23"/>
        </w:rPr>
        <w:t>согласно</w:t>
      </w:r>
      <w:r>
        <w:rPr>
          <w:spacing w:val="40"/>
          <w:sz w:val="23"/>
        </w:rPr>
        <w:t xml:space="preserve"> </w:t>
      </w:r>
      <w:r>
        <w:rPr>
          <w:sz w:val="23"/>
        </w:rPr>
        <w:t>основным</w:t>
      </w:r>
      <w:r>
        <w:rPr>
          <w:spacing w:val="40"/>
          <w:sz w:val="23"/>
        </w:rPr>
        <w:t xml:space="preserve"> </w:t>
      </w:r>
      <w:r>
        <w:rPr>
          <w:sz w:val="23"/>
        </w:rPr>
        <w:t>правилам</w:t>
      </w:r>
      <w:r>
        <w:rPr>
          <w:spacing w:val="40"/>
          <w:sz w:val="23"/>
        </w:rPr>
        <w:t xml:space="preserve"> </w:t>
      </w:r>
      <w:r>
        <w:rPr>
          <w:sz w:val="23"/>
        </w:rPr>
        <w:t>чтения;</w:t>
      </w:r>
    </w:p>
    <w:p w:rsidR="00156445" w:rsidRDefault="005A47D0">
      <w:pPr>
        <w:pStyle w:val="a3"/>
        <w:spacing w:line="263" w:lineRule="exact"/>
        <w:ind w:left="1722" w:firstLine="0"/>
      </w:pPr>
      <w:r>
        <w:t>владеть</w:t>
      </w:r>
      <w:r>
        <w:rPr>
          <w:spacing w:val="39"/>
        </w:rPr>
        <w:t xml:space="preserve"> </w:t>
      </w:r>
      <w:r>
        <w:t>орфографическими</w:t>
      </w:r>
      <w:r>
        <w:rPr>
          <w:spacing w:val="35"/>
        </w:rPr>
        <w:t xml:space="preserve"> </w:t>
      </w:r>
      <w:r>
        <w:t>навыками:</w:t>
      </w:r>
      <w:r>
        <w:rPr>
          <w:spacing w:val="22"/>
        </w:rPr>
        <w:t xml:space="preserve"> </w:t>
      </w:r>
      <w:r>
        <w:t>правильно</w:t>
      </w:r>
      <w:r>
        <w:rPr>
          <w:spacing w:val="33"/>
        </w:rPr>
        <w:t xml:space="preserve"> </w:t>
      </w:r>
      <w:r>
        <w:t>писать</w:t>
      </w:r>
      <w:r>
        <w:rPr>
          <w:spacing w:val="27"/>
        </w:rPr>
        <w:t xml:space="preserve"> </w:t>
      </w:r>
      <w:r>
        <w:t>изученные</w:t>
      </w:r>
      <w:r>
        <w:rPr>
          <w:spacing w:val="32"/>
        </w:rPr>
        <w:t xml:space="preserve"> </w:t>
      </w:r>
      <w:r>
        <w:rPr>
          <w:spacing w:val="-2"/>
        </w:rPr>
        <w:t>слова;</w:t>
      </w:r>
    </w:p>
    <w:p w:rsidR="00156445" w:rsidRDefault="005A47D0">
      <w:pPr>
        <w:pStyle w:val="a3"/>
        <w:spacing w:before="14" w:line="249" w:lineRule="auto"/>
        <w:ind w:right="1104"/>
      </w:pPr>
      <w:r>
        <w:t>владеть</w:t>
      </w:r>
      <w:r>
        <w:rPr>
          <w:spacing w:val="79"/>
          <w:w w:val="150"/>
        </w:rPr>
        <w:t xml:space="preserve">  </w:t>
      </w:r>
      <w:r>
        <w:t>пунктуационными</w:t>
      </w:r>
      <w:r>
        <w:rPr>
          <w:spacing w:val="80"/>
          <w:w w:val="150"/>
        </w:rPr>
        <w:t xml:space="preserve">  </w:t>
      </w:r>
      <w:r>
        <w:t>навыками:</w:t>
      </w:r>
      <w:r>
        <w:rPr>
          <w:spacing w:val="76"/>
          <w:w w:val="150"/>
        </w:rPr>
        <w:t xml:space="preserve">  </w:t>
      </w:r>
      <w:r>
        <w:t>использовать</w:t>
      </w:r>
      <w:r>
        <w:rPr>
          <w:spacing w:val="79"/>
          <w:w w:val="150"/>
        </w:rPr>
        <w:t xml:space="preserve">  </w:t>
      </w:r>
      <w:r>
        <w:t>точку,</w:t>
      </w:r>
      <w:r>
        <w:rPr>
          <w:spacing w:val="79"/>
          <w:w w:val="150"/>
        </w:rPr>
        <w:t xml:space="preserve">  </w:t>
      </w:r>
      <w:r>
        <w:t>вопросительный и</w:t>
      </w:r>
      <w:r>
        <w:rPr>
          <w:spacing w:val="80"/>
        </w:rPr>
        <w:t xml:space="preserve">  </w:t>
      </w:r>
      <w:r>
        <w:t>восклицательный</w:t>
      </w:r>
      <w:r>
        <w:rPr>
          <w:spacing w:val="80"/>
          <w:w w:val="150"/>
        </w:rPr>
        <w:t xml:space="preserve">  </w:t>
      </w:r>
      <w:r>
        <w:t>знаки</w:t>
      </w:r>
      <w:r>
        <w:rPr>
          <w:spacing w:val="80"/>
        </w:rPr>
        <w:t xml:space="preserve">  </w:t>
      </w:r>
      <w:r>
        <w:t>в</w:t>
      </w:r>
      <w:r>
        <w:rPr>
          <w:spacing w:val="80"/>
          <w:w w:val="150"/>
        </w:rPr>
        <w:t xml:space="preserve">  </w:t>
      </w:r>
      <w:r>
        <w:t>конце</w:t>
      </w:r>
      <w:r>
        <w:rPr>
          <w:spacing w:val="80"/>
        </w:rPr>
        <w:t xml:space="preserve">  </w:t>
      </w:r>
      <w:r>
        <w:t>предложения,</w:t>
      </w:r>
      <w:r>
        <w:rPr>
          <w:spacing w:val="67"/>
          <w:w w:val="150"/>
        </w:rPr>
        <w:t xml:space="preserve">  </w:t>
      </w:r>
      <w:r>
        <w:t>запятую</w:t>
      </w:r>
      <w:r>
        <w:rPr>
          <w:spacing w:val="80"/>
          <w:w w:val="150"/>
        </w:rPr>
        <w:t xml:space="preserve">  </w:t>
      </w:r>
      <w:r>
        <w:t>при</w:t>
      </w:r>
      <w:r>
        <w:rPr>
          <w:spacing w:val="80"/>
        </w:rPr>
        <w:t xml:space="preserve">  </w:t>
      </w:r>
      <w:r>
        <w:t>перечислении</w:t>
      </w:r>
      <w:r>
        <w:rPr>
          <w:spacing w:val="40"/>
        </w:rPr>
        <w:t xml:space="preserve"> </w:t>
      </w: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5"/>
        <w:numPr>
          <w:ilvl w:val="0"/>
          <w:numId w:val="113"/>
        </w:numPr>
        <w:tabs>
          <w:tab w:val="left" w:pos="1985"/>
        </w:tabs>
        <w:spacing w:before="224" w:line="252" w:lineRule="auto"/>
        <w:ind w:left="1016" w:right="1092" w:firstLine="706"/>
        <w:jc w:val="both"/>
        <w:rPr>
          <w:sz w:val="23"/>
        </w:rPr>
      </w:pPr>
      <w:r>
        <w:rPr>
          <w:sz w:val="23"/>
        </w:rPr>
        <w:t>распознавать в звучащем и письменном тексте 675 лексических единиц (слов, словосочетаний,</w:t>
      </w:r>
      <w:r>
        <w:rPr>
          <w:spacing w:val="73"/>
          <w:w w:val="150"/>
          <w:sz w:val="23"/>
        </w:rPr>
        <w:t xml:space="preserve">   </w:t>
      </w:r>
      <w:r>
        <w:rPr>
          <w:sz w:val="23"/>
        </w:rPr>
        <w:t>речевых</w:t>
      </w:r>
      <w:r>
        <w:rPr>
          <w:spacing w:val="76"/>
          <w:w w:val="150"/>
          <w:sz w:val="23"/>
        </w:rPr>
        <w:t xml:space="preserve">   </w:t>
      </w:r>
      <w:r>
        <w:rPr>
          <w:sz w:val="23"/>
        </w:rPr>
        <w:t>клише)</w:t>
      </w:r>
      <w:r>
        <w:rPr>
          <w:spacing w:val="79"/>
          <w:sz w:val="23"/>
        </w:rPr>
        <w:t xml:space="preserve">   </w:t>
      </w:r>
      <w:r>
        <w:rPr>
          <w:sz w:val="23"/>
        </w:rPr>
        <w:t>и</w:t>
      </w:r>
      <w:r>
        <w:rPr>
          <w:spacing w:val="73"/>
          <w:w w:val="150"/>
          <w:sz w:val="23"/>
        </w:rPr>
        <w:t xml:space="preserve">   </w:t>
      </w:r>
      <w:r>
        <w:rPr>
          <w:sz w:val="23"/>
        </w:rPr>
        <w:t>правильно</w:t>
      </w:r>
      <w:r>
        <w:rPr>
          <w:spacing w:val="73"/>
          <w:w w:val="150"/>
          <w:sz w:val="23"/>
        </w:rPr>
        <w:t xml:space="preserve">   </w:t>
      </w:r>
      <w:r>
        <w:rPr>
          <w:sz w:val="23"/>
        </w:rPr>
        <w:t>употреблять</w:t>
      </w:r>
      <w:r>
        <w:rPr>
          <w:spacing w:val="79"/>
          <w:sz w:val="23"/>
        </w:rPr>
        <w:t xml:space="preserve">   </w:t>
      </w:r>
      <w:r>
        <w:rPr>
          <w:sz w:val="23"/>
        </w:rPr>
        <w:t>в</w:t>
      </w:r>
      <w:r>
        <w:rPr>
          <w:spacing w:val="75"/>
          <w:w w:val="150"/>
          <w:sz w:val="23"/>
        </w:rPr>
        <w:t xml:space="preserve">   </w:t>
      </w:r>
      <w:r>
        <w:rPr>
          <w:sz w:val="23"/>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w:t>
      </w:r>
      <w:r>
        <w:rPr>
          <w:spacing w:val="40"/>
          <w:sz w:val="23"/>
        </w:rPr>
        <w:t xml:space="preserve"> </w:t>
      </w:r>
      <w:r>
        <w:rPr>
          <w:sz w:val="23"/>
        </w:rPr>
        <w:t>с</w:t>
      </w:r>
      <w:r>
        <w:rPr>
          <w:spacing w:val="40"/>
          <w:sz w:val="23"/>
        </w:rPr>
        <w:t xml:space="preserve"> </w:t>
      </w:r>
      <w:r>
        <w:rPr>
          <w:sz w:val="23"/>
        </w:rPr>
        <w:t>соблюдением</w:t>
      </w:r>
      <w:r>
        <w:rPr>
          <w:spacing w:val="40"/>
          <w:sz w:val="23"/>
        </w:rPr>
        <w:t xml:space="preserve"> </w:t>
      </w:r>
      <w:r>
        <w:rPr>
          <w:sz w:val="23"/>
        </w:rPr>
        <w:t>существующей</w:t>
      </w:r>
      <w:r>
        <w:rPr>
          <w:spacing w:val="40"/>
          <w:sz w:val="23"/>
        </w:rPr>
        <w:t xml:space="preserve"> </w:t>
      </w:r>
      <w:r>
        <w:rPr>
          <w:sz w:val="23"/>
        </w:rPr>
        <w:t>нормы</w:t>
      </w:r>
      <w:r>
        <w:rPr>
          <w:spacing w:val="40"/>
          <w:sz w:val="23"/>
        </w:rPr>
        <w:t xml:space="preserve"> </w:t>
      </w:r>
      <w:r>
        <w:rPr>
          <w:sz w:val="23"/>
        </w:rPr>
        <w:t>лексической</w:t>
      </w:r>
      <w:r>
        <w:rPr>
          <w:spacing w:val="40"/>
          <w:sz w:val="23"/>
        </w:rPr>
        <w:t xml:space="preserve"> </w:t>
      </w:r>
      <w:r>
        <w:rPr>
          <w:sz w:val="23"/>
        </w:rPr>
        <w:t>сочетаемости;</w:t>
      </w:r>
    </w:p>
    <w:p w:rsidR="00156445" w:rsidRDefault="005A47D0">
      <w:pPr>
        <w:pStyle w:val="a3"/>
        <w:spacing w:line="252" w:lineRule="auto"/>
        <w:ind w:right="1100"/>
      </w:pPr>
      <w:r>
        <w:t>распознавать и употреблять в устной и письменной речи родственные слова, образованные</w:t>
      </w:r>
      <w:r>
        <w:rPr>
          <w:spacing w:val="80"/>
          <w:w w:val="15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имена</w:t>
      </w:r>
      <w:r>
        <w:rPr>
          <w:spacing w:val="60"/>
          <w:w w:val="150"/>
        </w:rPr>
        <w:t xml:space="preserve">    </w:t>
      </w:r>
      <w:r>
        <w:t>существительные</w:t>
      </w:r>
      <w:r>
        <w:rPr>
          <w:spacing w:val="40"/>
        </w:rPr>
        <w:t xml:space="preserve"> </w:t>
      </w:r>
      <w:r>
        <w:t>с</w:t>
      </w:r>
      <w:r>
        <w:rPr>
          <w:spacing w:val="80"/>
        </w:rPr>
        <w:t xml:space="preserve"> </w:t>
      </w:r>
      <w:r>
        <w:t>суффиксами</w:t>
      </w:r>
      <w:r>
        <w:rPr>
          <w:spacing w:val="80"/>
          <w:w w:val="150"/>
        </w:rPr>
        <w:t xml:space="preserve"> </w:t>
      </w:r>
      <w:r>
        <w:t>-er/-or,</w:t>
      </w:r>
      <w:r>
        <w:rPr>
          <w:spacing w:val="80"/>
        </w:rPr>
        <w:t xml:space="preserve"> </w:t>
      </w:r>
      <w:r>
        <w:t>-ist,</w:t>
      </w:r>
      <w:r>
        <w:rPr>
          <w:spacing w:val="80"/>
        </w:rPr>
        <w:t xml:space="preserve"> </w:t>
      </w:r>
      <w:r>
        <w:t>-sion/-tion,</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суффиксами</w:t>
      </w:r>
    </w:p>
    <w:p w:rsidR="00156445" w:rsidRDefault="005A47D0">
      <w:pPr>
        <w:pStyle w:val="a3"/>
        <w:spacing w:before="2" w:line="249" w:lineRule="auto"/>
        <w:ind w:right="1117" w:firstLine="0"/>
      </w:pPr>
      <w:r>
        <w:t>-ful, -ian/-an, наречия с суффиксом -ly, имена прилагательные, имена существительные и наречия с отрицательным префиксом un-;</w:t>
      </w:r>
    </w:p>
    <w:p w:rsidR="00156445" w:rsidRDefault="005A47D0">
      <w:pPr>
        <w:pStyle w:val="a3"/>
        <w:spacing w:line="247" w:lineRule="auto"/>
        <w:ind w:right="1091"/>
      </w:pPr>
      <w:r>
        <w:t>распознавать и употреблять в устной и письменной речи изученные синонимы и интернациональные слова;</w:t>
      </w:r>
    </w:p>
    <w:p w:rsidR="00156445" w:rsidRDefault="005A47D0">
      <w:pPr>
        <w:pStyle w:val="a5"/>
        <w:numPr>
          <w:ilvl w:val="0"/>
          <w:numId w:val="113"/>
        </w:numPr>
        <w:tabs>
          <w:tab w:val="left" w:pos="1985"/>
        </w:tabs>
        <w:spacing w:line="252" w:lineRule="auto"/>
        <w:ind w:left="1016" w:right="1112" w:firstLine="706"/>
        <w:jc w:val="both"/>
        <w:rPr>
          <w:sz w:val="23"/>
        </w:rPr>
      </w:pPr>
      <w:r>
        <w:rPr>
          <w:sz w:val="23"/>
        </w:rPr>
        <w:t>знать и понимать особенности структуры простых и сложных предложений английского</w:t>
      </w:r>
      <w:r>
        <w:rPr>
          <w:spacing w:val="36"/>
          <w:sz w:val="23"/>
        </w:rPr>
        <w:t xml:space="preserve"> </w:t>
      </w:r>
      <w:r>
        <w:rPr>
          <w:sz w:val="23"/>
        </w:rPr>
        <w:t>языка,</w:t>
      </w:r>
      <w:r>
        <w:rPr>
          <w:spacing w:val="40"/>
          <w:sz w:val="23"/>
        </w:rPr>
        <w:t xml:space="preserve"> </w:t>
      </w:r>
      <w:r>
        <w:rPr>
          <w:sz w:val="23"/>
        </w:rPr>
        <w:t>различных</w:t>
      </w:r>
      <w:r>
        <w:rPr>
          <w:spacing w:val="40"/>
          <w:sz w:val="23"/>
        </w:rPr>
        <w:t xml:space="preserve"> </w:t>
      </w:r>
      <w:r>
        <w:rPr>
          <w:sz w:val="23"/>
        </w:rPr>
        <w:t>коммуникативных</w:t>
      </w:r>
      <w:r>
        <w:rPr>
          <w:spacing w:val="40"/>
          <w:sz w:val="23"/>
        </w:rPr>
        <w:t xml:space="preserve"> </w:t>
      </w:r>
      <w:r>
        <w:rPr>
          <w:sz w:val="23"/>
        </w:rPr>
        <w:t>типов</w:t>
      </w:r>
      <w:r>
        <w:rPr>
          <w:spacing w:val="40"/>
          <w:sz w:val="23"/>
        </w:rPr>
        <w:t xml:space="preserve"> </w:t>
      </w:r>
      <w:r>
        <w:rPr>
          <w:sz w:val="23"/>
        </w:rPr>
        <w:t>предложений</w:t>
      </w:r>
      <w:r>
        <w:rPr>
          <w:spacing w:val="40"/>
          <w:sz w:val="23"/>
        </w:rPr>
        <w:t xml:space="preserve"> </w:t>
      </w:r>
      <w:r>
        <w:rPr>
          <w:sz w:val="23"/>
        </w:rPr>
        <w:t>английского</w:t>
      </w:r>
      <w:r>
        <w:rPr>
          <w:spacing w:val="36"/>
          <w:sz w:val="23"/>
        </w:rPr>
        <w:t xml:space="preserve"> </w:t>
      </w:r>
      <w:r>
        <w:rPr>
          <w:sz w:val="23"/>
        </w:rPr>
        <w:t>языка;</w:t>
      </w:r>
    </w:p>
    <w:p w:rsidR="00156445" w:rsidRDefault="005A47D0">
      <w:pPr>
        <w:pStyle w:val="a3"/>
        <w:spacing w:before="1" w:line="249" w:lineRule="auto"/>
        <w:ind w:right="1112"/>
      </w:pPr>
      <w:r>
        <w:t>распознавать</w:t>
      </w:r>
      <w:r>
        <w:rPr>
          <w:spacing w:val="40"/>
        </w:rPr>
        <w:t xml:space="preserve">  </w:t>
      </w:r>
      <w:r>
        <w:t>в</w:t>
      </w:r>
      <w:r>
        <w:rPr>
          <w:spacing w:val="77"/>
        </w:rPr>
        <w:t xml:space="preserve">  </w:t>
      </w:r>
      <w:r>
        <w:t>письменном</w:t>
      </w:r>
      <w:r>
        <w:rPr>
          <w:spacing w:val="76"/>
        </w:rPr>
        <w:t xml:space="preserve">  </w:t>
      </w:r>
      <w:r>
        <w:t>и</w:t>
      </w:r>
      <w:r>
        <w:rPr>
          <w:spacing w:val="77"/>
        </w:rPr>
        <w:t xml:space="preserve">  </w:t>
      </w:r>
      <w:r>
        <w:t>звучащем</w:t>
      </w:r>
      <w:r>
        <w:rPr>
          <w:spacing w:val="78"/>
        </w:rPr>
        <w:t xml:space="preserve">  </w:t>
      </w:r>
      <w:r>
        <w:t>тексте</w:t>
      </w:r>
      <w:r>
        <w:rPr>
          <w:spacing w:val="73"/>
        </w:rPr>
        <w:t xml:space="preserve">  </w:t>
      </w:r>
      <w:r>
        <w:t>и</w:t>
      </w:r>
      <w:r>
        <w:rPr>
          <w:spacing w:val="80"/>
        </w:rPr>
        <w:t xml:space="preserve">  </w:t>
      </w:r>
      <w:r>
        <w:t>употреблять</w:t>
      </w:r>
      <w:r>
        <w:rPr>
          <w:spacing w:val="77"/>
        </w:rPr>
        <w:t xml:space="preserve">  </w:t>
      </w:r>
      <w:r>
        <w:t>в</w:t>
      </w:r>
      <w:r>
        <w:rPr>
          <w:spacing w:val="79"/>
        </w:rPr>
        <w:t xml:space="preserve">  </w:t>
      </w:r>
      <w:r>
        <w:t>устной и письменной речи:</w:t>
      </w:r>
    </w:p>
    <w:p w:rsidR="00156445" w:rsidRDefault="005A47D0">
      <w:pPr>
        <w:pStyle w:val="a3"/>
        <w:spacing w:line="247" w:lineRule="auto"/>
        <w:ind w:right="1114"/>
      </w:pPr>
      <w:r>
        <w:t>предложения</w:t>
      </w:r>
      <w:r>
        <w:rPr>
          <w:spacing w:val="40"/>
        </w:rPr>
        <w:t xml:space="preserve"> </w:t>
      </w:r>
      <w:r>
        <w:t>с</w:t>
      </w:r>
      <w:r>
        <w:rPr>
          <w:spacing w:val="40"/>
        </w:rPr>
        <w:t xml:space="preserve"> </w:t>
      </w:r>
      <w:r>
        <w:t>несколькими</w:t>
      </w:r>
      <w:r>
        <w:rPr>
          <w:spacing w:val="80"/>
        </w:rPr>
        <w:t xml:space="preserve"> </w:t>
      </w:r>
      <w:r>
        <w:t>обстоятельствами,</w:t>
      </w:r>
      <w:r>
        <w:rPr>
          <w:spacing w:val="80"/>
        </w:rPr>
        <w:t xml:space="preserve"> </w:t>
      </w:r>
      <w:r>
        <w:t>следующими</w:t>
      </w:r>
      <w:r>
        <w:rPr>
          <w:spacing w:val="80"/>
        </w:rPr>
        <w:t xml:space="preserve"> </w:t>
      </w:r>
      <w:r>
        <w:t>в</w:t>
      </w:r>
      <w:r>
        <w:rPr>
          <w:spacing w:val="40"/>
        </w:rPr>
        <w:t xml:space="preserve"> </w:t>
      </w:r>
      <w:r>
        <w:t xml:space="preserve">определённом </w:t>
      </w:r>
      <w:r>
        <w:rPr>
          <w:spacing w:val="-2"/>
        </w:rPr>
        <w:t>порядке;</w:t>
      </w:r>
    </w:p>
    <w:p w:rsidR="00156445" w:rsidRDefault="005A47D0">
      <w:pPr>
        <w:pStyle w:val="a3"/>
        <w:spacing w:before="5" w:line="247" w:lineRule="auto"/>
        <w:ind w:right="1131"/>
      </w:pPr>
      <w:r>
        <w:t>вопросительные</w:t>
      </w:r>
      <w:r>
        <w:rPr>
          <w:spacing w:val="70"/>
          <w:w w:val="150"/>
        </w:rPr>
        <w:t xml:space="preserve">  </w:t>
      </w:r>
      <w:r>
        <w:t>предложения</w:t>
      </w:r>
      <w:r>
        <w:rPr>
          <w:spacing w:val="72"/>
          <w:w w:val="150"/>
        </w:rPr>
        <w:t xml:space="preserve">  </w:t>
      </w:r>
      <w:r>
        <w:t>(альтернативный</w:t>
      </w:r>
      <w:r>
        <w:rPr>
          <w:spacing w:val="73"/>
          <w:w w:val="150"/>
        </w:rPr>
        <w:t xml:space="preserve">  </w:t>
      </w:r>
      <w:r>
        <w:t>и</w:t>
      </w:r>
      <w:r>
        <w:rPr>
          <w:spacing w:val="70"/>
        </w:rPr>
        <w:t xml:space="preserve">   </w:t>
      </w:r>
      <w:r>
        <w:t>разделительный</w:t>
      </w:r>
      <w:r>
        <w:rPr>
          <w:spacing w:val="73"/>
          <w:w w:val="150"/>
        </w:rPr>
        <w:t xml:space="preserve">  </w:t>
      </w:r>
      <w:r>
        <w:t>вопросы в Present/Past/Future Simple Tense);</w:t>
      </w:r>
    </w:p>
    <w:p w:rsidR="00156445" w:rsidRDefault="005A47D0">
      <w:pPr>
        <w:pStyle w:val="a3"/>
        <w:spacing w:before="12" w:line="249" w:lineRule="auto"/>
        <w:ind w:right="1095"/>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w:t>
      </w:r>
      <w:r>
        <w:rPr>
          <w:spacing w:val="80"/>
          <w:w w:val="150"/>
        </w:rPr>
        <w:t xml:space="preserve">  </w:t>
      </w:r>
      <w:r>
        <w:t>в</w:t>
      </w:r>
      <w:r>
        <w:rPr>
          <w:spacing w:val="80"/>
        </w:rPr>
        <w:t xml:space="preserve">   </w:t>
      </w:r>
      <w:r>
        <w:t>Present</w:t>
      </w:r>
      <w:r>
        <w:rPr>
          <w:spacing w:val="80"/>
          <w:w w:val="150"/>
        </w:rPr>
        <w:t xml:space="preserve">  </w:t>
      </w:r>
      <w:r>
        <w:t>Perfect</w:t>
      </w:r>
      <w:r>
        <w:rPr>
          <w:spacing w:val="80"/>
        </w:rPr>
        <w:t xml:space="preserve">   </w:t>
      </w:r>
      <w:r>
        <w:t>Tense</w:t>
      </w:r>
      <w:r>
        <w:rPr>
          <w:spacing w:val="80"/>
          <w:w w:val="150"/>
        </w:rPr>
        <w:t xml:space="preserve">  </w:t>
      </w:r>
      <w:r>
        <w:t>в</w:t>
      </w:r>
      <w:r>
        <w:rPr>
          <w:spacing w:val="80"/>
        </w:rPr>
        <w:t xml:space="preserve">   </w:t>
      </w:r>
      <w:r>
        <w:t>повествовательных</w:t>
      </w:r>
      <w:r>
        <w:rPr>
          <w:spacing w:val="80"/>
          <w:w w:val="150"/>
        </w:rPr>
        <w:t xml:space="preserve">  </w:t>
      </w:r>
      <w:r>
        <w:t>(утвердительных</w:t>
      </w:r>
      <w:r>
        <w:rPr>
          <w:spacing w:val="40"/>
        </w:rPr>
        <w:t xml:space="preserve"> </w:t>
      </w:r>
      <w:r>
        <w:t>и</w:t>
      </w:r>
      <w:r>
        <w:rPr>
          <w:spacing w:val="40"/>
        </w:rPr>
        <w:t xml:space="preserve"> </w:t>
      </w:r>
      <w:r>
        <w:t>отрицательных)</w:t>
      </w:r>
      <w:r>
        <w:rPr>
          <w:spacing w:val="40"/>
        </w:rPr>
        <w:t xml:space="preserve"> </w:t>
      </w:r>
      <w:r>
        <w:t>и</w:t>
      </w:r>
      <w:r>
        <w:rPr>
          <w:spacing w:val="40"/>
        </w:rPr>
        <w:t xml:space="preserve"> </w:t>
      </w:r>
      <w:r>
        <w:t>вопросительных</w:t>
      </w:r>
      <w:r>
        <w:rPr>
          <w:spacing w:val="40"/>
        </w:rPr>
        <w:t xml:space="preserve"> </w:t>
      </w:r>
      <w:r>
        <w:t>предложениях;</w:t>
      </w:r>
    </w:p>
    <w:p w:rsidR="00156445" w:rsidRDefault="005A47D0">
      <w:pPr>
        <w:pStyle w:val="a3"/>
        <w:spacing w:before="5" w:line="247" w:lineRule="auto"/>
        <w:ind w:right="1108"/>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имена 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множественного</w:t>
      </w:r>
      <w:r>
        <w:rPr>
          <w:spacing w:val="40"/>
        </w:rPr>
        <w:t xml:space="preserve"> </w:t>
      </w:r>
      <w:r>
        <w:t>числа;</w:t>
      </w:r>
    </w:p>
    <w:p w:rsidR="00156445" w:rsidRDefault="005A47D0">
      <w:pPr>
        <w:pStyle w:val="a3"/>
        <w:spacing w:before="3"/>
        <w:ind w:left="1722" w:firstLine="0"/>
      </w:pPr>
      <w:r>
        <w:t>имена</w:t>
      </w:r>
      <w:r>
        <w:rPr>
          <w:spacing w:val="31"/>
        </w:rPr>
        <w:t xml:space="preserve"> </w:t>
      </w:r>
      <w:r>
        <w:t>существительные</w:t>
      </w:r>
      <w:r>
        <w:rPr>
          <w:spacing w:val="33"/>
        </w:rPr>
        <w:t xml:space="preserve"> </w:t>
      </w:r>
      <w:r>
        <w:t>с</w:t>
      </w:r>
      <w:r>
        <w:rPr>
          <w:spacing w:val="18"/>
        </w:rPr>
        <w:t xml:space="preserve"> </w:t>
      </w:r>
      <w:r>
        <w:t>причастиями</w:t>
      </w:r>
      <w:r>
        <w:rPr>
          <w:spacing w:val="35"/>
        </w:rPr>
        <w:t xml:space="preserve"> </w:t>
      </w:r>
      <w:r>
        <w:t>настоящего</w:t>
      </w:r>
      <w:r>
        <w:rPr>
          <w:spacing w:val="19"/>
        </w:rPr>
        <w:t xml:space="preserve"> </w:t>
      </w:r>
      <w:r>
        <w:t>и</w:t>
      </w:r>
      <w:r>
        <w:rPr>
          <w:spacing w:val="34"/>
        </w:rPr>
        <w:t xml:space="preserve"> </w:t>
      </w:r>
      <w:r>
        <w:t>прошедшего</w:t>
      </w:r>
      <w:r>
        <w:rPr>
          <w:spacing w:val="30"/>
        </w:rPr>
        <w:t xml:space="preserve"> </w:t>
      </w:r>
      <w:r>
        <w:rPr>
          <w:spacing w:val="-2"/>
        </w:rPr>
        <w:t>времени;</w:t>
      </w:r>
    </w:p>
    <w:p w:rsidR="00156445" w:rsidRDefault="005A47D0">
      <w:pPr>
        <w:pStyle w:val="a3"/>
        <w:spacing w:before="4" w:line="247" w:lineRule="auto"/>
        <w:ind w:right="1102"/>
      </w:pPr>
      <w:r>
        <w:t>наречия в положительной, сравнительной и превосходной степенях, образованные по правилу, и исключения;</w:t>
      </w:r>
    </w:p>
    <w:p w:rsidR="00156445" w:rsidRDefault="005A47D0">
      <w:pPr>
        <w:pStyle w:val="a5"/>
        <w:numPr>
          <w:ilvl w:val="0"/>
          <w:numId w:val="113"/>
        </w:numPr>
        <w:tabs>
          <w:tab w:val="left" w:pos="1980"/>
        </w:tabs>
        <w:spacing w:before="12"/>
        <w:ind w:left="1980" w:hanging="258"/>
        <w:jc w:val="both"/>
        <w:rPr>
          <w:sz w:val="23"/>
        </w:rPr>
      </w:pPr>
      <w:r>
        <w:rPr>
          <w:sz w:val="23"/>
        </w:rPr>
        <w:t>владеть</w:t>
      </w:r>
      <w:r>
        <w:rPr>
          <w:spacing w:val="34"/>
          <w:sz w:val="23"/>
        </w:rPr>
        <w:t xml:space="preserve"> </w:t>
      </w:r>
      <w:r>
        <w:rPr>
          <w:sz w:val="23"/>
        </w:rPr>
        <w:t>социокультурными</w:t>
      </w:r>
      <w:r>
        <w:rPr>
          <w:spacing w:val="31"/>
          <w:sz w:val="23"/>
        </w:rPr>
        <w:t xml:space="preserve"> </w:t>
      </w:r>
      <w:r>
        <w:rPr>
          <w:sz w:val="23"/>
        </w:rPr>
        <w:t>знаниями</w:t>
      </w:r>
      <w:r>
        <w:rPr>
          <w:spacing w:val="29"/>
          <w:sz w:val="23"/>
        </w:rPr>
        <w:t xml:space="preserve"> </w:t>
      </w:r>
      <w:r>
        <w:rPr>
          <w:sz w:val="23"/>
        </w:rPr>
        <w:t>и</w:t>
      </w:r>
      <w:r>
        <w:rPr>
          <w:spacing w:val="41"/>
          <w:sz w:val="23"/>
        </w:rPr>
        <w:t xml:space="preserve"> </w:t>
      </w:r>
      <w:r>
        <w:rPr>
          <w:spacing w:val="-2"/>
          <w:sz w:val="23"/>
        </w:rPr>
        <w:t>умениями:</w:t>
      </w:r>
    </w:p>
    <w:p w:rsidR="00156445" w:rsidRDefault="005A47D0">
      <w:pPr>
        <w:pStyle w:val="a3"/>
        <w:spacing w:before="9" w:line="247" w:lineRule="auto"/>
        <w:ind w:right="1102"/>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p>
    <w:p w:rsidR="00156445" w:rsidRDefault="005A47D0">
      <w:pPr>
        <w:pStyle w:val="a3"/>
        <w:spacing w:before="8" w:line="247" w:lineRule="auto"/>
        <w:ind w:right="1085"/>
      </w:pPr>
      <w:r>
        <w:t>знать (понимать) и использовать в</w:t>
      </w:r>
      <w:r>
        <w:rPr>
          <w:spacing w:val="40"/>
        </w:rPr>
        <w:t xml:space="preserve"> </w:t>
      </w:r>
      <w:r>
        <w:t>устной и</w:t>
      </w:r>
      <w:r>
        <w:rPr>
          <w:spacing w:val="40"/>
        </w:rPr>
        <w:t xml:space="preserve"> </w:t>
      </w:r>
      <w:r>
        <w:t>письменной речи наиболее</w:t>
      </w:r>
      <w:r>
        <w:rPr>
          <w:spacing w:val="40"/>
        </w:rPr>
        <w:t xml:space="preserve"> </w:t>
      </w:r>
      <w:r>
        <w:t>употребительную лексику, обозначающую фоновую лексику и реалии страны ( стран) 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before="9" w:line="247" w:lineRule="auto"/>
        <w:ind w:right="1127"/>
      </w:pPr>
      <w:r>
        <w:t>правильно</w:t>
      </w:r>
      <w:r>
        <w:rPr>
          <w:spacing w:val="71"/>
          <w:w w:val="150"/>
        </w:rPr>
        <w:t xml:space="preserve"> </w:t>
      </w:r>
      <w:r>
        <w:t>оформлять</w:t>
      </w:r>
      <w:r>
        <w:rPr>
          <w:spacing w:val="58"/>
        </w:rPr>
        <w:t xml:space="preserve">  </w:t>
      </w:r>
      <w:r>
        <w:t>адрес,</w:t>
      </w:r>
      <w:r>
        <w:rPr>
          <w:spacing w:val="58"/>
        </w:rPr>
        <w:t xml:space="preserve">  </w:t>
      </w:r>
      <w:r>
        <w:t>писать</w:t>
      </w:r>
      <w:r>
        <w:rPr>
          <w:spacing w:val="58"/>
        </w:rPr>
        <w:t xml:space="preserve">  </w:t>
      </w:r>
      <w:r>
        <w:t>фамилии</w:t>
      </w:r>
      <w:r>
        <w:rPr>
          <w:spacing w:val="59"/>
        </w:rPr>
        <w:t xml:space="preserve">  </w:t>
      </w:r>
      <w:r>
        <w:t>и</w:t>
      </w:r>
      <w:r>
        <w:rPr>
          <w:spacing w:val="57"/>
        </w:rPr>
        <w:t xml:space="preserve">  </w:t>
      </w:r>
      <w:r>
        <w:t>имена</w:t>
      </w:r>
      <w:r>
        <w:rPr>
          <w:spacing w:val="57"/>
        </w:rPr>
        <w:t xml:space="preserve">  </w:t>
      </w:r>
      <w:r>
        <w:t>(свои,</w:t>
      </w:r>
      <w:r>
        <w:rPr>
          <w:spacing w:val="61"/>
        </w:rPr>
        <w:t xml:space="preserve">  </w:t>
      </w:r>
      <w:r>
        <w:t>родственников и</w:t>
      </w:r>
      <w:r>
        <w:rPr>
          <w:spacing w:val="40"/>
        </w:rPr>
        <w:t xml:space="preserve"> </w:t>
      </w:r>
      <w:r>
        <w:t>друзей)</w:t>
      </w:r>
      <w:r>
        <w:rPr>
          <w:spacing w:val="40"/>
        </w:rPr>
        <w:t xml:space="preserve"> </w:t>
      </w:r>
      <w:r>
        <w:t>на английском</w:t>
      </w:r>
      <w:r>
        <w:rPr>
          <w:spacing w:val="40"/>
        </w:rPr>
        <w:t xml:space="preserve"> </w:t>
      </w:r>
      <w:r>
        <w:t>языке</w:t>
      </w:r>
      <w:r>
        <w:rPr>
          <w:spacing w:val="40"/>
        </w:rPr>
        <w:t xml:space="preserve"> </w:t>
      </w:r>
      <w:r>
        <w:t>(в</w:t>
      </w:r>
      <w:r>
        <w:rPr>
          <w:spacing w:val="40"/>
        </w:rPr>
        <w:t xml:space="preserve"> </w:t>
      </w:r>
      <w:r>
        <w:t>анкете,</w:t>
      </w:r>
      <w:r>
        <w:rPr>
          <w:spacing w:val="40"/>
        </w:rPr>
        <w:t xml:space="preserve"> </w:t>
      </w:r>
      <w:r>
        <w:t>формуляре);</w:t>
      </w:r>
    </w:p>
    <w:p w:rsidR="00156445" w:rsidRDefault="005A47D0">
      <w:pPr>
        <w:pStyle w:val="a3"/>
        <w:spacing w:before="7" w:line="252" w:lineRule="auto"/>
        <w:ind w:right="1117"/>
      </w:pPr>
      <w:r>
        <w:t>обладать</w:t>
      </w:r>
      <w:r>
        <w:rPr>
          <w:spacing w:val="56"/>
        </w:rPr>
        <w:t xml:space="preserve">  </w:t>
      </w:r>
      <w:r>
        <w:t>базовыми</w:t>
      </w:r>
      <w:r>
        <w:rPr>
          <w:spacing w:val="59"/>
        </w:rPr>
        <w:t xml:space="preserve">  </w:t>
      </w:r>
      <w:r>
        <w:t>знаниями</w:t>
      </w:r>
      <w:r>
        <w:rPr>
          <w:spacing w:val="80"/>
        </w:rPr>
        <w:t xml:space="preserve">  </w:t>
      </w:r>
      <w:r>
        <w:t>о</w:t>
      </w:r>
      <w:r>
        <w:rPr>
          <w:spacing w:val="80"/>
        </w:rPr>
        <w:t xml:space="preserve">  </w:t>
      </w:r>
      <w:r>
        <w:t>социокультурном</w:t>
      </w:r>
      <w:r>
        <w:rPr>
          <w:spacing w:val="55"/>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156445" w:rsidRDefault="005A47D0">
      <w:pPr>
        <w:pStyle w:val="a3"/>
        <w:spacing w:before="6" w:line="264" w:lineRule="exact"/>
        <w:ind w:left="1722" w:firstLine="0"/>
      </w:pPr>
      <w:r>
        <w:t>кратко</w:t>
      </w:r>
      <w:r>
        <w:rPr>
          <w:spacing w:val="14"/>
        </w:rPr>
        <w:t xml:space="preserve"> </w:t>
      </w:r>
      <w:r>
        <w:t>представлять</w:t>
      </w:r>
      <w:r>
        <w:rPr>
          <w:spacing w:val="39"/>
        </w:rPr>
        <w:t xml:space="preserve"> </w:t>
      </w:r>
      <w:r>
        <w:t>Россию</w:t>
      </w:r>
      <w:r>
        <w:rPr>
          <w:spacing w:val="30"/>
        </w:rPr>
        <w:t xml:space="preserve"> </w:t>
      </w:r>
      <w:r>
        <w:t>и</w:t>
      </w:r>
      <w:r>
        <w:rPr>
          <w:spacing w:val="37"/>
        </w:rPr>
        <w:t xml:space="preserve"> </w:t>
      </w:r>
      <w:r>
        <w:t>страны</w:t>
      </w:r>
      <w:r>
        <w:rPr>
          <w:spacing w:val="20"/>
        </w:rPr>
        <w:t xml:space="preserve"> </w:t>
      </w:r>
      <w:r>
        <w:t>(стран)</w:t>
      </w:r>
      <w:r>
        <w:rPr>
          <w:spacing w:val="29"/>
        </w:rPr>
        <w:t xml:space="preserve"> </w:t>
      </w:r>
      <w:r>
        <w:t>изучаемого</w:t>
      </w:r>
      <w:r>
        <w:rPr>
          <w:spacing w:val="23"/>
        </w:rPr>
        <w:t xml:space="preserve"> </w:t>
      </w:r>
      <w:r>
        <w:rPr>
          <w:spacing w:val="-2"/>
        </w:rPr>
        <w:t>языка;</w:t>
      </w:r>
    </w:p>
    <w:p w:rsidR="00156445" w:rsidRDefault="005A47D0">
      <w:pPr>
        <w:pStyle w:val="a5"/>
        <w:numPr>
          <w:ilvl w:val="0"/>
          <w:numId w:val="113"/>
        </w:numPr>
        <w:tabs>
          <w:tab w:val="left" w:pos="1985"/>
        </w:tabs>
        <w:spacing w:line="252" w:lineRule="auto"/>
        <w:ind w:left="1016" w:right="1099" w:firstLine="706"/>
        <w:jc w:val="both"/>
        <w:rPr>
          <w:sz w:val="23"/>
        </w:rPr>
      </w:pPr>
      <w:r>
        <w:rPr>
          <w:sz w:val="23"/>
        </w:rPr>
        <w:t>владеть</w:t>
      </w:r>
      <w:r>
        <w:rPr>
          <w:spacing w:val="76"/>
          <w:w w:val="150"/>
          <w:sz w:val="23"/>
        </w:rPr>
        <w:t xml:space="preserve">   </w:t>
      </w:r>
      <w:r>
        <w:rPr>
          <w:sz w:val="23"/>
        </w:rPr>
        <w:t>компенсаторными</w:t>
      </w:r>
      <w:r>
        <w:rPr>
          <w:spacing w:val="80"/>
          <w:sz w:val="23"/>
        </w:rPr>
        <w:t xml:space="preserve">    </w:t>
      </w:r>
      <w:r>
        <w:rPr>
          <w:sz w:val="23"/>
        </w:rPr>
        <w:t>умениями:</w:t>
      </w:r>
      <w:r>
        <w:rPr>
          <w:spacing w:val="75"/>
          <w:w w:val="150"/>
          <w:sz w:val="23"/>
        </w:rPr>
        <w:t xml:space="preserve">   </w:t>
      </w:r>
      <w:r>
        <w:rPr>
          <w:sz w:val="23"/>
        </w:rPr>
        <w:t>использовать</w:t>
      </w:r>
      <w:r>
        <w:rPr>
          <w:spacing w:val="80"/>
          <w:sz w:val="23"/>
        </w:rPr>
        <w:t xml:space="preserve">    </w:t>
      </w:r>
      <w:r>
        <w:rPr>
          <w:sz w:val="23"/>
        </w:rPr>
        <w:t>при</w:t>
      </w:r>
      <w:r>
        <w:rPr>
          <w:spacing w:val="76"/>
          <w:w w:val="150"/>
          <w:sz w:val="23"/>
        </w:rPr>
        <w:t xml:space="preserve">   </w:t>
      </w:r>
      <w:r>
        <w:rPr>
          <w:sz w:val="23"/>
        </w:rPr>
        <w:t>чтении и</w:t>
      </w:r>
      <w:r>
        <w:rPr>
          <w:spacing w:val="40"/>
          <w:sz w:val="23"/>
        </w:rPr>
        <w:t xml:space="preserve"> </w:t>
      </w:r>
      <w:r>
        <w:rPr>
          <w:sz w:val="23"/>
        </w:rPr>
        <w:t>аудировании</w:t>
      </w:r>
      <w:r>
        <w:rPr>
          <w:spacing w:val="40"/>
          <w:sz w:val="23"/>
        </w:rPr>
        <w:t xml:space="preserve"> </w:t>
      </w:r>
      <w:r>
        <w:rPr>
          <w:sz w:val="23"/>
        </w:rPr>
        <w:t>языковую</w:t>
      </w:r>
      <w:r>
        <w:rPr>
          <w:spacing w:val="40"/>
          <w:sz w:val="23"/>
        </w:rPr>
        <w:t xml:space="preserve"> </w:t>
      </w:r>
      <w:r>
        <w:rPr>
          <w:sz w:val="23"/>
        </w:rPr>
        <w:t>догадку,</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контекстуальную,</w:t>
      </w:r>
      <w:r>
        <w:rPr>
          <w:spacing w:val="40"/>
          <w:sz w:val="23"/>
        </w:rPr>
        <w:t xml:space="preserve"> </w:t>
      </w:r>
      <w:r>
        <w:rPr>
          <w:sz w:val="23"/>
        </w:rPr>
        <w:t>игнорировать</w:t>
      </w:r>
      <w:r>
        <w:rPr>
          <w:spacing w:val="80"/>
          <w:sz w:val="23"/>
        </w:rPr>
        <w:t xml:space="preserve"> </w:t>
      </w:r>
      <w:r>
        <w:rPr>
          <w:sz w:val="23"/>
        </w:rPr>
        <w:t xml:space="preserve">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3"/>
        </w:rPr>
        <w:t>информации;</w:t>
      </w:r>
    </w:p>
    <w:p w:rsidR="00156445" w:rsidRDefault="005A47D0">
      <w:pPr>
        <w:pStyle w:val="a5"/>
        <w:numPr>
          <w:ilvl w:val="0"/>
          <w:numId w:val="113"/>
        </w:numPr>
        <w:tabs>
          <w:tab w:val="left" w:pos="1985"/>
        </w:tabs>
        <w:spacing w:line="252" w:lineRule="auto"/>
        <w:ind w:left="1016" w:right="1086" w:firstLine="706"/>
        <w:jc w:val="both"/>
        <w:rPr>
          <w:sz w:val="23"/>
        </w:rPr>
      </w:pPr>
      <w:r>
        <w:rPr>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w:t>
      </w:r>
      <w:r>
        <w:rPr>
          <w:spacing w:val="40"/>
          <w:sz w:val="23"/>
        </w:rPr>
        <w:t xml:space="preserve"> </w:t>
      </w:r>
      <w:r>
        <w:rPr>
          <w:sz w:val="23"/>
        </w:rPr>
        <w:t>информационной</w:t>
      </w:r>
      <w:r>
        <w:rPr>
          <w:spacing w:val="40"/>
          <w:sz w:val="23"/>
        </w:rPr>
        <w:t xml:space="preserve"> </w:t>
      </w:r>
      <w:r>
        <w:rPr>
          <w:sz w:val="23"/>
        </w:rPr>
        <w:t>безопасности</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p>
    <w:p w:rsidR="00156445" w:rsidRDefault="005A47D0">
      <w:pPr>
        <w:pStyle w:val="a5"/>
        <w:numPr>
          <w:ilvl w:val="0"/>
          <w:numId w:val="113"/>
        </w:numPr>
        <w:tabs>
          <w:tab w:val="left" w:pos="1985"/>
          <w:tab w:val="left" w:pos="4248"/>
          <w:tab w:val="left" w:pos="6423"/>
          <w:tab w:val="left" w:pos="8142"/>
          <w:tab w:val="left" w:pos="9189"/>
        </w:tabs>
        <w:spacing w:line="247" w:lineRule="auto"/>
        <w:ind w:left="1016" w:right="1158" w:firstLine="706"/>
        <w:jc w:val="both"/>
        <w:rPr>
          <w:sz w:val="23"/>
        </w:rPr>
      </w:pPr>
      <w:r>
        <w:rPr>
          <w:spacing w:val="-2"/>
          <w:sz w:val="23"/>
        </w:rPr>
        <w:t>использовать</w:t>
      </w:r>
      <w:r>
        <w:rPr>
          <w:sz w:val="23"/>
        </w:rPr>
        <w:tab/>
      </w:r>
      <w:r>
        <w:rPr>
          <w:spacing w:val="-2"/>
          <w:sz w:val="23"/>
        </w:rPr>
        <w:t>иноязычные</w:t>
      </w:r>
      <w:r>
        <w:rPr>
          <w:sz w:val="23"/>
        </w:rPr>
        <w:tab/>
      </w:r>
      <w:r>
        <w:rPr>
          <w:spacing w:val="-2"/>
          <w:sz w:val="23"/>
        </w:rPr>
        <w:t>словари</w:t>
      </w:r>
      <w:r>
        <w:rPr>
          <w:sz w:val="23"/>
        </w:rPr>
        <w:tab/>
      </w:r>
      <w:r>
        <w:rPr>
          <w:spacing w:val="-10"/>
          <w:sz w:val="23"/>
        </w:rPr>
        <w:t>и</w:t>
      </w:r>
      <w:r>
        <w:rPr>
          <w:sz w:val="23"/>
        </w:rPr>
        <w:tab/>
      </w:r>
      <w:r>
        <w:rPr>
          <w:spacing w:val="-2"/>
          <w:sz w:val="23"/>
        </w:rPr>
        <w:t xml:space="preserve">справочники,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p>
    <w:p w:rsidR="00156445" w:rsidRDefault="005A47D0">
      <w:pPr>
        <w:pStyle w:val="Heading2"/>
        <w:spacing w:before="4" w:line="252" w:lineRule="auto"/>
        <w:ind w:left="1016" w:right="1109" w:firstLine="706"/>
      </w:pPr>
      <w:r>
        <w:rPr>
          <w:w w:val="105"/>
        </w:rPr>
        <w:t>Предметные результаты освоения программы по иностранному (английскому) языку к концу обучения в 6 классе: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5"/>
        <w:numPr>
          <w:ilvl w:val="0"/>
          <w:numId w:val="112"/>
        </w:numPr>
        <w:tabs>
          <w:tab w:val="left" w:pos="1980"/>
        </w:tabs>
        <w:spacing w:before="224"/>
        <w:ind w:left="1980" w:hanging="258"/>
        <w:jc w:val="both"/>
        <w:rPr>
          <w:sz w:val="23"/>
        </w:rPr>
      </w:pPr>
      <w:r>
        <w:rPr>
          <w:sz w:val="23"/>
        </w:rPr>
        <w:t>владеть</w:t>
      </w:r>
      <w:r>
        <w:rPr>
          <w:spacing w:val="30"/>
          <w:sz w:val="23"/>
        </w:rPr>
        <w:t xml:space="preserve"> </w:t>
      </w:r>
      <w:r>
        <w:rPr>
          <w:sz w:val="23"/>
        </w:rPr>
        <w:t>основными</w:t>
      </w:r>
      <w:r>
        <w:rPr>
          <w:spacing w:val="24"/>
          <w:sz w:val="23"/>
        </w:rPr>
        <w:t xml:space="preserve"> </w:t>
      </w:r>
      <w:r>
        <w:rPr>
          <w:sz w:val="23"/>
        </w:rPr>
        <w:t>видами</w:t>
      </w:r>
      <w:r>
        <w:rPr>
          <w:spacing w:val="32"/>
          <w:sz w:val="23"/>
        </w:rPr>
        <w:t xml:space="preserve"> </w:t>
      </w:r>
      <w:r>
        <w:rPr>
          <w:sz w:val="23"/>
        </w:rPr>
        <w:t>речевой</w:t>
      </w:r>
      <w:r>
        <w:rPr>
          <w:spacing w:val="25"/>
          <w:sz w:val="23"/>
        </w:rPr>
        <w:t xml:space="preserve"> </w:t>
      </w:r>
      <w:r>
        <w:rPr>
          <w:spacing w:val="-2"/>
          <w:sz w:val="23"/>
        </w:rPr>
        <w:t>деятельности:</w:t>
      </w:r>
    </w:p>
    <w:p w:rsidR="00156445" w:rsidRDefault="005A47D0">
      <w:pPr>
        <w:pStyle w:val="a3"/>
        <w:spacing w:before="14" w:line="249" w:lineRule="auto"/>
        <w:ind w:right="1097"/>
      </w:pPr>
      <w:r>
        <w:t>говорение: вести разные виды диалогов (диалог этикетного характера, диалог- побуждение</w:t>
      </w:r>
      <w:r>
        <w:rPr>
          <w:spacing w:val="80"/>
        </w:rPr>
        <w:t xml:space="preserve"> </w:t>
      </w:r>
      <w:r>
        <w:t>к</w:t>
      </w:r>
      <w:r>
        <w:rPr>
          <w:spacing w:val="80"/>
        </w:rPr>
        <w:t xml:space="preserve"> </w:t>
      </w:r>
      <w:r>
        <w:t>действию,</w:t>
      </w:r>
      <w:r>
        <w:rPr>
          <w:spacing w:val="80"/>
        </w:rPr>
        <w:t xml:space="preserve"> </w:t>
      </w:r>
      <w:r>
        <w:t>диалог-расспрос)</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 содержания</w:t>
      </w:r>
      <w:r>
        <w:rPr>
          <w:spacing w:val="36"/>
        </w:rPr>
        <w:t xml:space="preserve"> </w:t>
      </w:r>
      <w:r>
        <w:t>речи</w:t>
      </w:r>
      <w:r>
        <w:rPr>
          <w:spacing w:val="40"/>
        </w:rPr>
        <w:t xml:space="preserve"> </w:t>
      </w:r>
      <w:r>
        <w:t>в</w:t>
      </w:r>
      <w:r>
        <w:rPr>
          <w:spacing w:val="40"/>
        </w:rPr>
        <w:t xml:space="preserve"> </w:t>
      </w:r>
      <w:r>
        <w:t>стандартных</w:t>
      </w:r>
      <w:r>
        <w:rPr>
          <w:spacing w:val="40"/>
        </w:rPr>
        <w:t xml:space="preserve"> </w:t>
      </w:r>
      <w:r>
        <w:t>ситуациях</w:t>
      </w:r>
      <w:r>
        <w:rPr>
          <w:spacing w:val="34"/>
        </w:rPr>
        <w:t xml:space="preserve"> </w:t>
      </w:r>
      <w:r>
        <w:t>неофициального</w:t>
      </w:r>
      <w:r>
        <w:rPr>
          <w:spacing w:val="36"/>
        </w:rPr>
        <w:t xml:space="preserve"> </w:t>
      </w:r>
      <w:r>
        <w:t>общения</w:t>
      </w:r>
      <w:r>
        <w:rPr>
          <w:spacing w:val="40"/>
        </w:rPr>
        <w:t xml:space="preserve"> </w:t>
      </w:r>
      <w:r>
        <w:t>с</w:t>
      </w:r>
      <w:r>
        <w:rPr>
          <w:spacing w:val="30"/>
        </w:rPr>
        <w:t xml:space="preserve"> </w:t>
      </w:r>
      <w:r>
        <w:t>вербальными</w:t>
      </w:r>
      <w:r>
        <w:rPr>
          <w:spacing w:val="40"/>
        </w:rPr>
        <w:t xml:space="preserve"> </w:t>
      </w:r>
      <w:r>
        <w:t>и</w:t>
      </w:r>
      <w:r>
        <w:rPr>
          <w:spacing w:val="40"/>
        </w:rPr>
        <w:t xml:space="preserve"> </w:t>
      </w:r>
      <w:r>
        <w:t>(или) со</w:t>
      </w:r>
      <w:r>
        <w:rPr>
          <w:spacing w:val="40"/>
        </w:rPr>
        <w:t xml:space="preserve"> </w:t>
      </w:r>
      <w:r>
        <w:t>зрительными</w:t>
      </w:r>
      <w:r>
        <w:rPr>
          <w:spacing w:val="40"/>
        </w:rPr>
        <w:t xml:space="preserve"> </w:t>
      </w:r>
      <w:r>
        <w:t>опорами,</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принятого</w:t>
      </w:r>
      <w:r>
        <w:rPr>
          <w:spacing w:val="40"/>
        </w:rPr>
        <w:t xml:space="preserve"> </w:t>
      </w:r>
      <w:r>
        <w:t>в</w:t>
      </w:r>
      <w:r>
        <w:rPr>
          <w:spacing w:val="40"/>
        </w:rPr>
        <w:t xml:space="preserve"> </w:t>
      </w:r>
      <w:r>
        <w:t>стране (странах)</w:t>
      </w:r>
      <w:r>
        <w:rPr>
          <w:spacing w:val="40"/>
        </w:rPr>
        <w:t xml:space="preserve"> </w:t>
      </w:r>
      <w:r>
        <w:t>изучаемого</w:t>
      </w:r>
      <w:r>
        <w:rPr>
          <w:spacing w:val="38"/>
        </w:rPr>
        <w:t xml:space="preserve"> </w:t>
      </w:r>
      <w:r>
        <w:t>языка</w:t>
      </w:r>
      <w:r>
        <w:rPr>
          <w:spacing w:val="40"/>
        </w:rPr>
        <w:t xml:space="preserve"> </w:t>
      </w:r>
      <w:r>
        <w:t>(до</w:t>
      </w:r>
      <w:r>
        <w:rPr>
          <w:spacing w:val="36"/>
        </w:rPr>
        <w:t xml:space="preserve"> </w:t>
      </w:r>
      <w:r>
        <w:t>5</w:t>
      </w:r>
      <w:r>
        <w:rPr>
          <w:spacing w:val="40"/>
        </w:rPr>
        <w:t xml:space="preserve"> </w:t>
      </w:r>
      <w:r>
        <w:t>реплик</w:t>
      </w:r>
      <w:r>
        <w:rPr>
          <w:spacing w:val="40"/>
        </w:rPr>
        <w:t xml:space="preserve"> </w:t>
      </w:r>
      <w:r>
        <w:t>со</w:t>
      </w:r>
      <w:r>
        <w:rPr>
          <w:spacing w:val="40"/>
        </w:rPr>
        <w:t xml:space="preserve"> </w:t>
      </w:r>
      <w:r>
        <w:t>стороны</w:t>
      </w:r>
      <w:r>
        <w:rPr>
          <w:spacing w:val="40"/>
        </w:rPr>
        <w:t xml:space="preserve"> </w:t>
      </w:r>
      <w:r>
        <w:t>каждого</w:t>
      </w:r>
      <w:r>
        <w:rPr>
          <w:spacing w:val="40"/>
        </w:rPr>
        <w:t xml:space="preserve"> </w:t>
      </w:r>
      <w:r>
        <w:t>собеседника);</w:t>
      </w:r>
    </w:p>
    <w:p w:rsidR="00156445" w:rsidRDefault="005A47D0">
      <w:pPr>
        <w:pStyle w:val="a3"/>
        <w:spacing w:line="249" w:lineRule="auto"/>
        <w:ind w:right="1093"/>
      </w:pPr>
      <w:r>
        <w:t>создавать</w:t>
      </w:r>
      <w:r>
        <w:rPr>
          <w:spacing w:val="80"/>
          <w:w w:val="150"/>
        </w:rPr>
        <w:t xml:space="preserve">   </w:t>
      </w:r>
      <w:r>
        <w:t>разные</w:t>
      </w:r>
      <w:r>
        <w:rPr>
          <w:spacing w:val="77"/>
          <w:w w:val="150"/>
        </w:rPr>
        <w:t xml:space="preserve">   </w:t>
      </w:r>
      <w:r>
        <w:t>виды</w:t>
      </w:r>
      <w:r>
        <w:rPr>
          <w:spacing w:val="80"/>
        </w:rPr>
        <w:t xml:space="preserve">    </w:t>
      </w:r>
      <w:r>
        <w:t>монологических</w:t>
      </w:r>
      <w:r>
        <w:rPr>
          <w:spacing w:val="78"/>
          <w:w w:val="150"/>
        </w:rPr>
        <w:t xml:space="preserve">   </w:t>
      </w:r>
      <w:r>
        <w:t>высказываний</w:t>
      </w:r>
      <w:r>
        <w:rPr>
          <w:spacing w:val="80"/>
        </w:rPr>
        <w:t xml:space="preserve">    </w:t>
      </w:r>
      <w:r>
        <w:t>(описание, в</w:t>
      </w:r>
      <w:r>
        <w:rPr>
          <w:spacing w:val="80"/>
        </w:rPr>
        <w:t xml:space="preserve">   </w:t>
      </w:r>
      <w:r>
        <w:t>том</w:t>
      </w:r>
      <w:r>
        <w:rPr>
          <w:spacing w:val="80"/>
          <w:w w:val="150"/>
        </w:rPr>
        <w:t xml:space="preserve">  </w:t>
      </w:r>
      <w:r>
        <w:t>числе</w:t>
      </w:r>
      <w:r>
        <w:rPr>
          <w:spacing w:val="80"/>
        </w:rPr>
        <w:t xml:space="preserve">   </w:t>
      </w:r>
      <w:r>
        <w:t>характеристика,</w:t>
      </w:r>
      <w:r>
        <w:rPr>
          <w:spacing w:val="80"/>
        </w:rPr>
        <w:t xml:space="preserve">   </w:t>
      </w:r>
      <w:r>
        <w:t>повествование</w:t>
      </w:r>
      <w:r>
        <w:rPr>
          <w:spacing w:val="80"/>
          <w:w w:val="150"/>
        </w:rPr>
        <w:t xml:space="preserve">  </w:t>
      </w:r>
      <w:r>
        <w:t>(сообщение))</w:t>
      </w:r>
      <w:r>
        <w:rPr>
          <w:spacing w:val="80"/>
        </w:rPr>
        <w:t xml:space="preserve">   </w:t>
      </w:r>
      <w:r>
        <w:t>с</w:t>
      </w:r>
      <w:r>
        <w:rPr>
          <w:spacing w:val="80"/>
          <w:w w:val="150"/>
        </w:rPr>
        <w:t xml:space="preserve">  </w:t>
      </w:r>
      <w:r>
        <w:t>вербальными</w:t>
      </w:r>
      <w:r>
        <w:rPr>
          <w:spacing w:val="40"/>
        </w:rPr>
        <w:t xml:space="preserve"> </w:t>
      </w:r>
      <w:r>
        <w:t>и (или) зрительными опорами в рамках тематического содержания речи (объём</w:t>
      </w:r>
      <w:r>
        <w:rPr>
          <w:spacing w:val="40"/>
        </w:rPr>
        <w:t xml:space="preserve"> </w:t>
      </w:r>
      <w:r>
        <w:t>монологического высказывания – 7–8 фраз), излагать основное содержание прочитанного</w:t>
      </w:r>
      <w:r>
        <w:rPr>
          <w:spacing w:val="80"/>
        </w:rPr>
        <w:t xml:space="preserve"> </w:t>
      </w:r>
      <w:r>
        <w:t>текста</w:t>
      </w:r>
      <w:r>
        <w:rPr>
          <w:spacing w:val="76"/>
          <w:w w:val="150"/>
        </w:rPr>
        <w:t xml:space="preserve">   </w:t>
      </w:r>
      <w:r>
        <w:t>с</w:t>
      </w:r>
      <w:r>
        <w:rPr>
          <w:spacing w:val="76"/>
          <w:w w:val="150"/>
        </w:rPr>
        <w:t xml:space="preserve">   </w:t>
      </w:r>
      <w:r>
        <w:t>вербальными</w:t>
      </w:r>
      <w:r>
        <w:rPr>
          <w:spacing w:val="77"/>
          <w:w w:val="150"/>
        </w:rPr>
        <w:t xml:space="preserve">   </w:t>
      </w:r>
      <w:r>
        <w:t>и</w:t>
      </w:r>
      <w:r>
        <w:rPr>
          <w:spacing w:val="75"/>
          <w:w w:val="150"/>
        </w:rPr>
        <w:t xml:space="preserve">   </w:t>
      </w:r>
      <w:r>
        <w:t>(или)</w:t>
      </w:r>
      <w:r>
        <w:rPr>
          <w:spacing w:val="73"/>
          <w:w w:val="150"/>
        </w:rPr>
        <w:t xml:space="preserve">   </w:t>
      </w:r>
      <w:r>
        <w:t>зрительными</w:t>
      </w:r>
      <w:r>
        <w:rPr>
          <w:spacing w:val="77"/>
          <w:w w:val="150"/>
        </w:rPr>
        <w:t xml:space="preserve">   </w:t>
      </w:r>
      <w:r>
        <w:t>опорами</w:t>
      </w:r>
      <w:r>
        <w:rPr>
          <w:spacing w:val="77"/>
          <w:w w:val="150"/>
        </w:rPr>
        <w:t xml:space="preserve">   </w:t>
      </w:r>
      <w:r>
        <w:t>(объём</w:t>
      </w:r>
      <w:r>
        <w:rPr>
          <w:spacing w:val="80"/>
          <w:w w:val="150"/>
        </w:rPr>
        <w:t xml:space="preserve">   </w:t>
      </w:r>
      <w:r>
        <w:t>– 7–8</w:t>
      </w:r>
      <w:r>
        <w:rPr>
          <w:spacing w:val="80"/>
        </w:rPr>
        <w:t xml:space="preserve"> </w:t>
      </w:r>
      <w:r>
        <w:t>фраз);</w:t>
      </w:r>
      <w:r>
        <w:rPr>
          <w:spacing w:val="67"/>
          <w:w w:val="150"/>
        </w:rPr>
        <w:t xml:space="preserve"> </w:t>
      </w:r>
      <w:r>
        <w:t>кратко</w:t>
      </w:r>
      <w:r>
        <w:rPr>
          <w:spacing w:val="80"/>
        </w:rPr>
        <w:t xml:space="preserve"> </w:t>
      </w:r>
      <w:r>
        <w:t>излагать</w:t>
      </w:r>
      <w:r>
        <w:rPr>
          <w:spacing w:val="55"/>
        </w:rPr>
        <w:t xml:space="preserve">  </w:t>
      </w:r>
      <w:r>
        <w:t>результаты</w:t>
      </w:r>
      <w:r>
        <w:rPr>
          <w:spacing w:val="54"/>
        </w:rPr>
        <w:t xml:space="preserve">  </w:t>
      </w:r>
      <w:r>
        <w:t>выполненной</w:t>
      </w:r>
      <w:r>
        <w:rPr>
          <w:spacing w:val="58"/>
        </w:rPr>
        <w:t xml:space="preserve">  </w:t>
      </w:r>
      <w:r>
        <w:t>проектной</w:t>
      </w:r>
      <w:r>
        <w:rPr>
          <w:spacing w:val="55"/>
        </w:rPr>
        <w:t xml:space="preserve">  </w:t>
      </w:r>
      <w:r>
        <w:t>работы</w:t>
      </w:r>
      <w:r>
        <w:rPr>
          <w:spacing w:val="54"/>
        </w:rPr>
        <w:t xml:space="preserve">  </w:t>
      </w:r>
      <w:r>
        <w:t>(объём</w:t>
      </w:r>
      <w:r>
        <w:rPr>
          <w:spacing w:val="65"/>
        </w:rPr>
        <w:t xml:space="preserve">  </w:t>
      </w:r>
      <w:r>
        <w:t>–</w:t>
      </w:r>
      <w:r>
        <w:rPr>
          <w:spacing w:val="19"/>
        </w:rPr>
        <w:t xml:space="preserve"> </w:t>
      </w:r>
      <w:r>
        <w:t>7– 8 фраз);</w:t>
      </w:r>
    </w:p>
    <w:p w:rsidR="00156445" w:rsidRDefault="005A47D0">
      <w:pPr>
        <w:pStyle w:val="a3"/>
        <w:spacing w:before="12" w:line="249" w:lineRule="auto"/>
        <w:ind w:right="1108"/>
      </w:pPr>
      <w:r>
        <w:t>аудирование: воспринимать на слух и понимать несложные адаптированные</w:t>
      </w:r>
      <w:r>
        <w:rPr>
          <w:spacing w:val="40"/>
        </w:rPr>
        <w:t xml:space="preserve"> </w:t>
      </w:r>
      <w:r>
        <w:t>аутентичные</w:t>
      </w:r>
      <w:r>
        <w:rPr>
          <w:spacing w:val="4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со</w:t>
      </w:r>
      <w:r>
        <w:rPr>
          <w:spacing w:val="40"/>
        </w:rPr>
        <w:t xml:space="preserve"> </w:t>
      </w:r>
      <w:r>
        <w:t>зрительными</w:t>
      </w:r>
      <w:r>
        <w:rPr>
          <w:spacing w:val="40"/>
        </w:rPr>
        <w:t xml:space="preserve"> </w:t>
      </w:r>
      <w:r>
        <w:t>опорами</w:t>
      </w:r>
      <w:r>
        <w:rPr>
          <w:spacing w:val="40"/>
        </w:rPr>
        <w:t xml:space="preserve"> </w:t>
      </w:r>
      <w:r>
        <w:t>или</w:t>
      </w:r>
      <w:r>
        <w:rPr>
          <w:spacing w:val="80"/>
          <w:w w:val="150"/>
        </w:rPr>
        <w:t xml:space="preserve">  </w:t>
      </w:r>
      <w:r>
        <w:t>без</w:t>
      </w:r>
      <w:r>
        <w:rPr>
          <w:spacing w:val="80"/>
          <w:w w:val="150"/>
        </w:rPr>
        <w:t xml:space="preserve">  </w:t>
      </w:r>
      <w:r>
        <w:t>опоры</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61"/>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40"/>
        </w:rPr>
        <w:t xml:space="preserve"> </w:t>
      </w:r>
      <w:r>
        <w:t>с пониманием основного содержания, с пониманием запрашиваемой информации (время звучания</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w:t>
      </w:r>
      <w:r>
        <w:rPr>
          <w:spacing w:val="40"/>
        </w:rPr>
        <w:t xml:space="preserve"> </w:t>
      </w:r>
      <w:r>
        <w:t>до 1,5</w:t>
      </w:r>
      <w:r>
        <w:rPr>
          <w:spacing w:val="40"/>
        </w:rPr>
        <w:t xml:space="preserve"> </w:t>
      </w:r>
      <w:r>
        <w:t>минут);</w:t>
      </w:r>
    </w:p>
    <w:p w:rsidR="00156445" w:rsidRDefault="005A47D0">
      <w:pPr>
        <w:pStyle w:val="a3"/>
        <w:tabs>
          <w:tab w:val="left" w:pos="4526"/>
          <w:tab w:val="left" w:pos="8882"/>
        </w:tabs>
        <w:spacing w:line="249" w:lineRule="auto"/>
        <w:ind w:right="1108"/>
        <w:jc w:val="left"/>
      </w:pPr>
      <w:r>
        <w:t>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w:t>
      </w:r>
      <w:r>
        <w:rPr>
          <w:spacing w:val="80"/>
        </w:rPr>
        <w:t xml:space="preserve"> </w:t>
      </w:r>
      <w:r>
        <w:t>аутентичные</w:t>
      </w:r>
      <w:r>
        <w:rPr>
          <w:spacing w:val="80"/>
          <w:w w:val="150"/>
        </w:rPr>
        <w:t xml:space="preserve"> </w:t>
      </w:r>
      <w:r>
        <w:t>тексты,</w:t>
      </w:r>
      <w:r>
        <w:rPr>
          <w:spacing w:val="80"/>
          <w:w w:val="150"/>
        </w:rPr>
        <w:t xml:space="preserve"> </w:t>
      </w:r>
      <w:r>
        <w:t>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r>
        <w:t>слова,</w:t>
      </w:r>
      <w:r>
        <w:rPr>
          <w:spacing w:val="80"/>
          <w:w w:val="150"/>
        </w:rPr>
        <w:t xml:space="preserve"> </w:t>
      </w:r>
      <w:r>
        <w:t>с</w:t>
      </w:r>
      <w:r>
        <w:rPr>
          <w:spacing w:val="80"/>
          <w:w w:val="150"/>
        </w:rPr>
        <w:t xml:space="preserve"> </w:t>
      </w:r>
      <w:r>
        <w:t>различной</w:t>
      </w:r>
      <w:r>
        <w:rPr>
          <w:spacing w:val="80"/>
          <w:w w:val="150"/>
        </w:rPr>
        <w:t xml:space="preserve"> </w:t>
      </w:r>
      <w:r>
        <w:t>глубиной проникновения</w:t>
      </w:r>
      <w:r>
        <w:rPr>
          <w:spacing w:val="34"/>
        </w:rPr>
        <w:t xml:space="preserve"> </w:t>
      </w:r>
      <w:r>
        <w:t>в</w:t>
      </w:r>
      <w:r>
        <w:rPr>
          <w:spacing w:val="33"/>
        </w:rPr>
        <w:t xml:space="preserve"> </w:t>
      </w:r>
      <w:r>
        <w:t>их</w:t>
      </w:r>
      <w:r>
        <w:rPr>
          <w:spacing w:val="39"/>
        </w:rPr>
        <w:t xml:space="preserve"> </w:t>
      </w:r>
      <w:r>
        <w:t>содержание</w:t>
      </w:r>
      <w:r>
        <w:rPr>
          <w:spacing w:val="33"/>
        </w:rPr>
        <w:t xml:space="preserve"> </w:t>
      </w:r>
      <w:r>
        <w:t>в</w:t>
      </w:r>
      <w:r>
        <w:rPr>
          <w:spacing w:val="40"/>
        </w:rPr>
        <w:t xml:space="preserve"> </w:t>
      </w:r>
      <w:r>
        <w:t>зависимости</w:t>
      </w:r>
      <w:r>
        <w:rPr>
          <w:spacing w:val="40"/>
        </w:rPr>
        <w:t xml:space="preserve"> </w:t>
      </w:r>
      <w:r>
        <w:t>от</w:t>
      </w:r>
      <w:r>
        <w:rPr>
          <w:spacing w:val="32"/>
        </w:rPr>
        <w:t xml:space="preserve"> </w:t>
      </w:r>
      <w:r>
        <w:t>поставленной</w:t>
      </w:r>
      <w:r>
        <w:rPr>
          <w:spacing w:val="40"/>
        </w:rPr>
        <w:t xml:space="preserve"> </w:t>
      </w:r>
      <w:r>
        <w:t>коммуникативной</w:t>
      </w:r>
      <w:r>
        <w:rPr>
          <w:spacing w:val="40"/>
        </w:rPr>
        <w:t xml:space="preserve"> </w:t>
      </w:r>
      <w:r>
        <w:t>задачи:</w:t>
      </w:r>
      <w:r>
        <w:rPr>
          <w:spacing w:val="32"/>
        </w:rPr>
        <w:t xml:space="preserve"> </w:t>
      </w:r>
      <w:r>
        <w:t>с пониманием</w:t>
      </w:r>
      <w:r>
        <w:rPr>
          <w:spacing w:val="80"/>
          <w:w w:val="150"/>
        </w:rPr>
        <w:t xml:space="preserve"> </w:t>
      </w:r>
      <w:r>
        <w:t>основного</w:t>
      </w:r>
      <w:r>
        <w:rPr>
          <w:spacing w:val="80"/>
          <w:w w:val="150"/>
        </w:rPr>
        <w:t xml:space="preserve"> </w:t>
      </w:r>
      <w:r>
        <w:t>содержания,</w:t>
      </w:r>
      <w:r>
        <w:rPr>
          <w:spacing w:val="80"/>
          <w:w w:val="150"/>
        </w:rPr>
        <w:t xml:space="preserve"> </w:t>
      </w:r>
      <w:r>
        <w:t>с</w:t>
      </w:r>
      <w:r>
        <w:rPr>
          <w:spacing w:val="80"/>
          <w:w w:val="150"/>
        </w:rPr>
        <w:t xml:space="preserve"> </w:t>
      </w:r>
      <w:r>
        <w:t>пониманием</w:t>
      </w:r>
      <w:r>
        <w:rPr>
          <w:spacing w:val="80"/>
        </w:rPr>
        <w:t xml:space="preserve"> </w:t>
      </w:r>
      <w:r>
        <w:t>запрашиваемой</w:t>
      </w:r>
      <w:r>
        <w:rPr>
          <w:spacing w:val="80"/>
          <w:w w:val="150"/>
        </w:rPr>
        <w:t xml:space="preserve"> </w:t>
      </w:r>
      <w:r>
        <w:t>информации</w:t>
      </w:r>
      <w:r>
        <w:rPr>
          <w:spacing w:val="80"/>
          <w:w w:val="150"/>
        </w:rPr>
        <w:t xml:space="preserve"> </w:t>
      </w:r>
      <w:r>
        <w:t>(объём текста</w:t>
      </w:r>
      <w:r>
        <w:rPr>
          <w:spacing w:val="37"/>
        </w:rPr>
        <w:t xml:space="preserve"> </w:t>
      </w:r>
      <w:r>
        <w:t>(текстов)</w:t>
      </w:r>
      <w:r>
        <w:rPr>
          <w:spacing w:val="40"/>
        </w:rPr>
        <w:t xml:space="preserve"> </w:t>
      </w:r>
      <w:r>
        <w:t>для</w:t>
      </w:r>
      <w:r>
        <w:rPr>
          <w:spacing w:val="39"/>
        </w:rPr>
        <w:t xml:space="preserve"> </w:t>
      </w:r>
      <w:r>
        <w:t>чтения</w:t>
      </w:r>
      <w:r>
        <w:rPr>
          <w:spacing w:val="40"/>
        </w:rPr>
        <w:t xml:space="preserve"> </w:t>
      </w:r>
      <w:r>
        <w:t>–</w:t>
      </w:r>
      <w:r>
        <w:rPr>
          <w:spacing w:val="40"/>
        </w:rPr>
        <w:t xml:space="preserve"> </w:t>
      </w:r>
      <w:r>
        <w:t>250–300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39"/>
        </w:rPr>
        <w:t xml:space="preserve"> </w:t>
      </w:r>
      <w:r>
        <w:t>несплошные</w:t>
      </w:r>
      <w:r>
        <w:rPr>
          <w:spacing w:val="37"/>
        </w:rPr>
        <w:t xml:space="preserve"> </w:t>
      </w:r>
      <w:r>
        <w:t>тексты</w:t>
      </w:r>
      <w:r>
        <w:rPr>
          <w:spacing w:val="39"/>
        </w:rPr>
        <w:t xml:space="preserve"> </w:t>
      </w:r>
      <w:r>
        <w:t xml:space="preserve">(таблицы) </w:t>
      </w:r>
      <w:r>
        <w:rPr>
          <w:spacing w:val="-10"/>
        </w:rPr>
        <w:t>и</w:t>
      </w:r>
      <w:r>
        <w:tab/>
      </w:r>
      <w:r>
        <w:rPr>
          <w:spacing w:val="-2"/>
        </w:rPr>
        <w:t>понимать</w:t>
      </w:r>
      <w:r>
        <w:tab/>
      </w:r>
      <w:r>
        <w:rPr>
          <w:spacing w:val="-2"/>
        </w:rPr>
        <w:t xml:space="preserve">представленную </w:t>
      </w:r>
      <w:r>
        <w:t>в</w:t>
      </w:r>
      <w:r>
        <w:rPr>
          <w:spacing w:val="40"/>
        </w:rPr>
        <w:t xml:space="preserve"> </w:t>
      </w:r>
      <w:r>
        <w:t>них информацию,</w:t>
      </w:r>
      <w:r>
        <w:rPr>
          <w:spacing w:val="40"/>
        </w:rPr>
        <w:t xml:space="preserve"> </w:t>
      </w:r>
      <w:r>
        <w:t>определять</w:t>
      </w:r>
      <w:r>
        <w:rPr>
          <w:spacing w:val="40"/>
        </w:rPr>
        <w:t xml:space="preserve"> </w:t>
      </w:r>
      <w:r>
        <w:t>тему текста</w:t>
      </w:r>
      <w:r>
        <w:rPr>
          <w:spacing w:val="40"/>
        </w:rPr>
        <w:t xml:space="preserve"> </w:t>
      </w:r>
      <w:r>
        <w:t>по</w:t>
      </w:r>
      <w:r>
        <w:rPr>
          <w:spacing w:val="40"/>
        </w:rPr>
        <w:t xml:space="preserve"> </w:t>
      </w:r>
      <w:r>
        <w:t>заголовку;</w:t>
      </w:r>
    </w:p>
    <w:p w:rsidR="00156445" w:rsidRDefault="005A47D0">
      <w:pPr>
        <w:pStyle w:val="a3"/>
        <w:tabs>
          <w:tab w:val="left" w:pos="2384"/>
          <w:tab w:val="left" w:pos="4041"/>
          <w:tab w:val="left" w:pos="5919"/>
          <w:tab w:val="left" w:pos="7210"/>
          <w:tab w:val="left" w:pos="8627"/>
          <w:tab w:val="left" w:pos="10457"/>
        </w:tabs>
        <w:spacing w:before="3" w:line="249" w:lineRule="auto"/>
        <w:ind w:right="1094"/>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40"/>
        </w:rPr>
        <w:t xml:space="preserve"> </w:t>
      </w:r>
      <w:r>
        <w:t xml:space="preserve">в </w:t>
      </w:r>
      <w:r>
        <w:rPr>
          <w:spacing w:val="-2"/>
        </w:rPr>
        <w:t>стране</w:t>
      </w:r>
      <w:r>
        <w:tab/>
      </w:r>
      <w:r>
        <w:rPr>
          <w:spacing w:val="-2"/>
        </w:rPr>
        <w:t>(странах)</w:t>
      </w:r>
      <w:r>
        <w:tab/>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w:t>
      </w:r>
      <w:r>
        <w:rPr>
          <w:spacing w:val="40"/>
        </w:rPr>
        <w:t xml:space="preserve"> </w:t>
      </w:r>
      <w:r>
        <w:t>слова,</w:t>
      </w:r>
      <w:r>
        <w:rPr>
          <w:spacing w:val="40"/>
        </w:rPr>
        <w:t xml:space="preserve"> </w:t>
      </w:r>
      <w:r>
        <w:t>картинку (объём</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70</w:t>
      </w:r>
      <w:r>
        <w:rPr>
          <w:spacing w:val="40"/>
        </w:rPr>
        <w:t xml:space="preserve"> </w:t>
      </w:r>
      <w:r>
        <w:t>слов);</w:t>
      </w:r>
    </w:p>
    <w:p w:rsidR="00156445" w:rsidRDefault="005A47D0">
      <w:pPr>
        <w:pStyle w:val="a5"/>
        <w:numPr>
          <w:ilvl w:val="0"/>
          <w:numId w:val="112"/>
        </w:numPr>
        <w:tabs>
          <w:tab w:val="left" w:pos="1985"/>
          <w:tab w:val="left" w:pos="2279"/>
          <w:tab w:val="left" w:pos="4574"/>
          <w:tab w:val="left" w:pos="5025"/>
          <w:tab w:val="left" w:pos="5659"/>
          <w:tab w:val="left" w:pos="5904"/>
          <w:tab w:val="left" w:pos="7618"/>
          <w:tab w:val="left" w:pos="9117"/>
          <w:tab w:val="left" w:pos="9462"/>
        </w:tabs>
        <w:spacing w:before="1" w:line="249" w:lineRule="auto"/>
        <w:ind w:left="1016" w:right="1091" w:firstLine="706"/>
        <w:jc w:val="both"/>
        <w:rPr>
          <w:sz w:val="23"/>
        </w:rPr>
      </w:pPr>
      <w:r>
        <w:rPr>
          <w:sz w:val="23"/>
        </w:rPr>
        <w:t>владеть</w:t>
      </w:r>
      <w:r>
        <w:rPr>
          <w:spacing w:val="80"/>
          <w:sz w:val="23"/>
        </w:rPr>
        <w:t xml:space="preserve">  </w:t>
      </w:r>
      <w:r>
        <w:rPr>
          <w:sz w:val="23"/>
        </w:rPr>
        <w:t>фонетическими</w:t>
      </w:r>
      <w:r>
        <w:rPr>
          <w:spacing w:val="80"/>
          <w:sz w:val="23"/>
        </w:rPr>
        <w:t xml:space="preserve">  </w:t>
      </w:r>
      <w:r>
        <w:rPr>
          <w:sz w:val="23"/>
        </w:rPr>
        <w:t>навыками:</w:t>
      </w:r>
      <w:r>
        <w:rPr>
          <w:spacing w:val="80"/>
          <w:sz w:val="23"/>
        </w:rPr>
        <w:t xml:space="preserve">  </w:t>
      </w:r>
      <w:r>
        <w:rPr>
          <w:sz w:val="23"/>
        </w:rPr>
        <w:t>различать</w:t>
      </w:r>
      <w:r>
        <w:rPr>
          <w:spacing w:val="80"/>
          <w:sz w:val="23"/>
        </w:rPr>
        <w:t xml:space="preserve">  </w:t>
      </w:r>
      <w:r>
        <w:rPr>
          <w:sz w:val="23"/>
        </w:rPr>
        <w:t>на</w:t>
      </w:r>
      <w:r>
        <w:rPr>
          <w:spacing w:val="80"/>
          <w:w w:val="150"/>
          <w:sz w:val="23"/>
        </w:rPr>
        <w:t xml:space="preserve">  </w:t>
      </w:r>
      <w:r>
        <w:rPr>
          <w:sz w:val="23"/>
        </w:rPr>
        <w:t>слух</w:t>
      </w:r>
      <w:r>
        <w:rPr>
          <w:spacing w:val="80"/>
          <w:w w:val="150"/>
          <w:sz w:val="23"/>
        </w:rPr>
        <w:t xml:space="preserve">  </w:t>
      </w:r>
      <w:r>
        <w:rPr>
          <w:sz w:val="23"/>
        </w:rPr>
        <w:t>и</w:t>
      </w:r>
      <w:r>
        <w:rPr>
          <w:spacing w:val="80"/>
          <w:w w:val="150"/>
          <w:sz w:val="23"/>
        </w:rPr>
        <w:t xml:space="preserve">  </w:t>
      </w:r>
      <w:r>
        <w:rPr>
          <w:sz w:val="23"/>
        </w:rPr>
        <w:t>адекватно,</w:t>
      </w:r>
      <w:r>
        <w:rPr>
          <w:spacing w:val="80"/>
          <w:sz w:val="23"/>
        </w:rPr>
        <w:t xml:space="preserve"> </w:t>
      </w:r>
      <w:r>
        <w:rPr>
          <w:sz w:val="23"/>
        </w:rPr>
        <w:t>без ошибок, ведущих к сбою коммуникации, произносить слова с правильным ударением и фразы</w:t>
      </w:r>
      <w:r>
        <w:rPr>
          <w:spacing w:val="80"/>
          <w:sz w:val="23"/>
        </w:rPr>
        <w:t xml:space="preserve">  </w:t>
      </w:r>
      <w:r>
        <w:rPr>
          <w:sz w:val="23"/>
        </w:rPr>
        <w:t>с</w:t>
      </w:r>
      <w:r>
        <w:rPr>
          <w:spacing w:val="40"/>
          <w:sz w:val="23"/>
        </w:rPr>
        <w:t xml:space="preserve">  </w:t>
      </w:r>
      <w:r>
        <w:rPr>
          <w:sz w:val="23"/>
        </w:rPr>
        <w:t>соблюдением</w:t>
      </w:r>
      <w:r>
        <w:rPr>
          <w:sz w:val="23"/>
        </w:rPr>
        <w:tab/>
      </w:r>
      <w:r>
        <w:rPr>
          <w:sz w:val="23"/>
        </w:rPr>
        <w:tab/>
      </w:r>
      <w:r>
        <w:rPr>
          <w:spacing w:val="-6"/>
          <w:sz w:val="23"/>
        </w:rPr>
        <w:t>их</w:t>
      </w:r>
      <w:r>
        <w:rPr>
          <w:sz w:val="23"/>
        </w:rPr>
        <w:tab/>
      </w:r>
      <w:r>
        <w:rPr>
          <w:sz w:val="23"/>
        </w:rPr>
        <w:tab/>
      </w:r>
      <w:r>
        <w:rPr>
          <w:spacing w:val="-2"/>
          <w:sz w:val="23"/>
        </w:rPr>
        <w:t>ритмико-интонационных</w:t>
      </w:r>
      <w:r>
        <w:rPr>
          <w:sz w:val="23"/>
        </w:rPr>
        <w:tab/>
      </w:r>
      <w:r>
        <w:rPr>
          <w:spacing w:val="-2"/>
          <w:sz w:val="23"/>
        </w:rPr>
        <w:t xml:space="preserve">особенностей, </w:t>
      </w:r>
      <w:r>
        <w:rPr>
          <w:sz w:val="23"/>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w:t>
      </w:r>
      <w:r>
        <w:rPr>
          <w:spacing w:val="40"/>
          <w:sz w:val="23"/>
        </w:rPr>
        <w:t xml:space="preserve"> </w:t>
      </w:r>
      <w:r>
        <w:rPr>
          <w:spacing w:val="-2"/>
          <w:sz w:val="23"/>
        </w:rPr>
        <w:t>слов,</w:t>
      </w:r>
      <w:r>
        <w:rPr>
          <w:sz w:val="23"/>
        </w:rPr>
        <w:tab/>
      </w:r>
      <w:r>
        <w:rPr>
          <w:sz w:val="23"/>
        </w:rPr>
        <w:tab/>
      </w:r>
      <w:r>
        <w:rPr>
          <w:spacing w:val="-2"/>
          <w:sz w:val="23"/>
        </w:rPr>
        <w:t>построенные</w:t>
      </w:r>
      <w:r>
        <w:rPr>
          <w:sz w:val="23"/>
        </w:rPr>
        <w:tab/>
      </w:r>
      <w:r>
        <w:rPr>
          <w:spacing w:val="-6"/>
          <w:sz w:val="23"/>
        </w:rPr>
        <w:t>на</w:t>
      </w:r>
      <w:r>
        <w:rPr>
          <w:sz w:val="23"/>
        </w:rPr>
        <w:tab/>
      </w:r>
      <w:r>
        <w:rPr>
          <w:sz w:val="23"/>
        </w:rPr>
        <w:tab/>
      </w:r>
      <w:r>
        <w:rPr>
          <w:spacing w:val="-2"/>
          <w:sz w:val="23"/>
        </w:rPr>
        <w:t>изученном</w:t>
      </w:r>
      <w:r>
        <w:rPr>
          <w:sz w:val="23"/>
        </w:rPr>
        <w:tab/>
      </w:r>
      <w:r>
        <w:rPr>
          <w:spacing w:val="-2"/>
          <w:sz w:val="23"/>
        </w:rPr>
        <w:t>языковом</w:t>
      </w:r>
      <w:r>
        <w:rPr>
          <w:sz w:val="23"/>
        </w:rPr>
        <w:tab/>
      </w:r>
      <w:r>
        <w:rPr>
          <w:sz w:val="23"/>
        </w:rPr>
        <w:tab/>
      </w:r>
      <w:r>
        <w:rPr>
          <w:spacing w:val="-2"/>
          <w:sz w:val="23"/>
        </w:rPr>
        <w:t xml:space="preserve">материале, </w:t>
      </w:r>
      <w:r>
        <w:rPr>
          <w:sz w:val="23"/>
        </w:rPr>
        <w:t>с соблюдением правил чтения и соответствующей интонацией, демонстрируя понимание содержания</w:t>
      </w:r>
      <w:r>
        <w:rPr>
          <w:spacing w:val="40"/>
          <w:sz w:val="23"/>
        </w:rPr>
        <w:t xml:space="preserve"> </w:t>
      </w:r>
      <w:r>
        <w:rPr>
          <w:sz w:val="23"/>
        </w:rPr>
        <w:t>текста,</w:t>
      </w:r>
      <w:r>
        <w:rPr>
          <w:spacing w:val="40"/>
          <w:sz w:val="23"/>
        </w:rPr>
        <w:t xml:space="preserve"> </w:t>
      </w:r>
      <w:r>
        <w:rPr>
          <w:sz w:val="23"/>
        </w:rPr>
        <w:t>читать</w:t>
      </w:r>
      <w:r>
        <w:rPr>
          <w:spacing w:val="40"/>
          <w:sz w:val="23"/>
        </w:rPr>
        <w:t xml:space="preserve"> </w:t>
      </w:r>
      <w:r>
        <w:rPr>
          <w:sz w:val="23"/>
        </w:rPr>
        <w:t>новые</w:t>
      </w:r>
      <w:r>
        <w:rPr>
          <w:spacing w:val="40"/>
          <w:sz w:val="23"/>
        </w:rPr>
        <w:t xml:space="preserve"> </w:t>
      </w:r>
      <w:r>
        <w:rPr>
          <w:sz w:val="23"/>
        </w:rPr>
        <w:t>слова</w:t>
      </w:r>
      <w:r>
        <w:rPr>
          <w:spacing w:val="40"/>
          <w:sz w:val="23"/>
        </w:rPr>
        <w:t xml:space="preserve"> </w:t>
      </w:r>
      <w:r>
        <w:rPr>
          <w:sz w:val="23"/>
        </w:rPr>
        <w:t>согласно</w:t>
      </w:r>
      <w:r>
        <w:rPr>
          <w:spacing w:val="40"/>
          <w:sz w:val="23"/>
        </w:rPr>
        <w:t xml:space="preserve"> </w:t>
      </w:r>
      <w:r>
        <w:rPr>
          <w:sz w:val="23"/>
        </w:rPr>
        <w:t>основным</w:t>
      </w:r>
      <w:r>
        <w:rPr>
          <w:spacing w:val="40"/>
          <w:sz w:val="23"/>
        </w:rPr>
        <w:t xml:space="preserve"> </w:t>
      </w:r>
      <w:r>
        <w:rPr>
          <w:sz w:val="23"/>
        </w:rPr>
        <w:t>правилам</w:t>
      </w:r>
      <w:r>
        <w:rPr>
          <w:spacing w:val="40"/>
          <w:sz w:val="23"/>
        </w:rPr>
        <w:t xml:space="preserve"> </w:t>
      </w:r>
      <w:r>
        <w:rPr>
          <w:sz w:val="23"/>
        </w:rPr>
        <w:t>чтения;</w:t>
      </w:r>
    </w:p>
    <w:p w:rsidR="00156445" w:rsidRDefault="005A47D0">
      <w:pPr>
        <w:pStyle w:val="a3"/>
        <w:spacing w:line="263" w:lineRule="exact"/>
        <w:ind w:left="1722" w:firstLine="0"/>
      </w:pPr>
      <w:r>
        <w:t>владеть</w:t>
      </w:r>
      <w:r>
        <w:rPr>
          <w:spacing w:val="40"/>
        </w:rPr>
        <w:t xml:space="preserve"> </w:t>
      </w:r>
      <w:r>
        <w:t>орфографическими</w:t>
      </w:r>
      <w:r>
        <w:rPr>
          <w:spacing w:val="36"/>
        </w:rPr>
        <w:t xml:space="preserve"> </w:t>
      </w:r>
      <w:r>
        <w:t>навыками:</w:t>
      </w:r>
      <w:r>
        <w:rPr>
          <w:spacing w:val="23"/>
        </w:rPr>
        <w:t xml:space="preserve"> </w:t>
      </w:r>
      <w:r>
        <w:t>правильно</w:t>
      </w:r>
      <w:r>
        <w:rPr>
          <w:spacing w:val="29"/>
        </w:rPr>
        <w:t xml:space="preserve"> </w:t>
      </w:r>
      <w:r>
        <w:t>писать</w:t>
      </w:r>
      <w:r>
        <w:rPr>
          <w:spacing w:val="42"/>
        </w:rPr>
        <w:t xml:space="preserve"> </w:t>
      </w:r>
      <w:r>
        <w:t>изученные</w:t>
      </w:r>
      <w:r>
        <w:rPr>
          <w:spacing w:val="33"/>
        </w:rPr>
        <w:t xml:space="preserve"> </w:t>
      </w:r>
      <w:r>
        <w:rPr>
          <w:spacing w:val="-2"/>
        </w:rPr>
        <w:t>слова;</w:t>
      </w:r>
    </w:p>
    <w:p w:rsidR="00156445" w:rsidRDefault="005A47D0">
      <w:pPr>
        <w:pStyle w:val="a3"/>
        <w:spacing w:before="20" w:line="249" w:lineRule="auto"/>
        <w:ind w:right="1094"/>
      </w:pPr>
      <w:r>
        <w:t>владеть</w:t>
      </w:r>
      <w:r>
        <w:rPr>
          <w:spacing w:val="73"/>
          <w:w w:val="150"/>
        </w:rPr>
        <w:t xml:space="preserve">  </w:t>
      </w:r>
      <w:r>
        <w:t>пунктуационными</w:t>
      </w:r>
      <w:r>
        <w:rPr>
          <w:spacing w:val="73"/>
        </w:rPr>
        <w:t xml:space="preserve">   </w:t>
      </w:r>
      <w:r>
        <w:t>навыками:</w:t>
      </w:r>
      <w:r>
        <w:rPr>
          <w:spacing w:val="80"/>
        </w:rPr>
        <w:t xml:space="preserve">  </w:t>
      </w:r>
      <w:r>
        <w:t>использовать</w:t>
      </w:r>
      <w:r>
        <w:rPr>
          <w:spacing w:val="75"/>
          <w:w w:val="150"/>
        </w:rPr>
        <w:t xml:space="preserve">  </w:t>
      </w:r>
      <w:r>
        <w:t>точку,</w:t>
      </w:r>
      <w:r>
        <w:rPr>
          <w:spacing w:val="72"/>
          <w:w w:val="150"/>
        </w:rPr>
        <w:t xml:space="preserve">  </w:t>
      </w:r>
      <w:r>
        <w:t>вопросительный и</w:t>
      </w:r>
      <w:r>
        <w:rPr>
          <w:spacing w:val="80"/>
        </w:rPr>
        <w:t xml:space="preserve">  </w:t>
      </w:r>
      <w:r>
        <w:t>восклицательный</w:t>
      </w:r>
      <w:r>
        <w:rPr>
          <w:spacing w:val="62"/>
        </w:rPr>
        <w:t xml:space="preserve">   </w:t>
      </w:r>
      <w:r>
        <w:t>знаки</w:t>
      </w:r>
      <w:r>
        <w:rPr>
          <w:spacing w:val="80"/>
        </w:rPr>
        <w:t xml:space="preserve">  </w:t>
      </w:r>
      <w:r>
        <w:t>в</w:t>
      </w:r>
      <w:r>
        <w:rPr>
          <w:spacing w:val="64"/>
        </w:rPr>
        <w:t xml:space="preserve">   </w:t>
      </w:r>
      <w:r>
        <w:t>конце</w:t>
      </w:r>
      <w:r>
        <w:rPr>
          <w:spacing w:val="80"/>
        </w:rPr>
        <w:t xml:space="preserve">  </w:t>
      </w:r>
      <w:r>
        <w:t>предложения,</w:t>
      </w:r>
      <w:r>
        <w:rPr>
          <w:spacing w:val="80"/>
        </w:rPr>
        <w:t xml:space="preserve">  </w:t>
      </w:r>
      <w:r>
        <w:t>запятую</w:t>
      </w:r>
      <w:r>
        <w:rPr>
          <w:spacing w:val="62"/>
        </w:rPr>
        <w:t xml:space="preserve">   </w:t>
      </w:r>
      <w:r>
        <w:t>при</w:t>
      </w:r>
      <w:r>
        <w:rPr>
          <w:spacing w:val="80"/>
        </w:rPr>
        <w:t xml:space="preserve">  </w:t>
      </w:r>
      <w:r>
        <w:t>перечислении 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156445" w:rsidRDefault="005A47D0">
      <w:pPr>
        <w:pStyle w:val="a5"/>
        <w:numPr>
          <w:ilvl w:val="0"/>
          <w:numId w:val="112"/>
        </w:numPr>
        <w:tabs>
          <w:tab w:val="left" w:pos="1985"/>
        </w:tabs>
        <w:spacing w:line="249" w:lineRule="auto"/>
        <w:ind w:left="1016" w:right="1092" w:firstLine="706"/>
        <w:jc w:val="both"/>
        <w:rPr>
          <w:sz w:val="23"/>
        </w:rPr>
      </w:pPr>
      <w:r>
        <w:rPr>
          <w:sz w:val="23"/>
        </w:rPr>
        <w:t>распознавать в звучащем и письменном тексте 800 лексических единиц (слов, словосочетаний,</w:t>
      </w:r>
      <w:r>
        <w:rPr>
          <w:spacing w:val="75"/>
          <w:w w:val="150"/>
          <w:sz w:val="23"/>
        </w:rPr>
        <w:t xml:space="preserve">   </w:t>
      </w:r>
      <w:r>
        <w:rPr>
          <w:sz w:val="23"/>
        </w:rPr>
        <w:t>речевых</w:t>
      </w:r>
      <w:r>
        <w:rPr>
          <w:spacing w:val="73"/>
          <w:w w:val="150"/>
          <w:sz w:val="23"/>
        </w:rPr>
        <w:t xml:space="preserve">   </w:t>
      </w:r>
      <w:r>
        <w:rPr>
          <w:sz w:val="23"/>
        </w:rPr>
        <w:t>клише)</w:t>
      </w:r>
      <w:r>
        <w:rPr>
          <w:spacing w:val="80"/>
          <w:sz w:val="23"/>
        </w:rPr>
        <w:t xml:space="preserve">   </w:t>
      </w:r>
      <w:r>
        <w:rPr>
          <w:sz w:val="23"/>
        </w:rPr>
        <w:t>и</w:t>
      </w:r>
      <w:r>
        <w:rPr>
          <w:spacing w:val="72"/>
          <w:w w:val="150"/>
          <w:sz w:val="23"/>
        </w:rPr>
        <w:t xml:space="preserve">   </w:t>
      </w:r>
      <w:r>
        <w:rPr>
          <w:sz w:val="23"/>
        </w:rPr>
        <w:t>правильно</w:t>
      </w:r>
      <w:r>
        <w:rPr>
          <w:spacing w:val="73"/>
          <w:w w:val="150"/>
          <w:sz w:val="23"/>
        </w:rPr>
        <w:t xml:space="preserve">   </w:t>
      </w:r>
      <w:r>
        <w:rPr>
          <w:sz w:val="23"/>
        </w:rPr>
        <w:t>употреблять</w:t>
      </w:r>
      <w:r>
        <w:rPr>
          <w:spacing w:val="80"/>
          <w:sz w:val="23"/>
        </w:rPr>
        <w:t xml:space="preserve">   </w:t>
      </w:r>
      <w:r>
        <w:rPr>
          <w:sz w:val="23"/>
        </w:rPr>
        <w:t>в</w:t>
      </w:r>
      <w:r>
        <w:rPr>
          <w:spacing w:val="75"/>
          <w:w w:val="150"/>
          <w:sz w:val="23"/>
        </w:rPr>
        <w:t xml:space="preserve">   </w:t>
      </w:r>
      <w:r>
        <w:rPr>
          <w:sz w:val="23"/>
        </w:rPr>
        <w:t>устной и письменной речи 750 лексических единиц (включая 650 лексических единиц, освоенных ранее),</w:t>
      </w:r>
      <w:r>
        <w:rPr>
          <w:spacing w:val="40"/>
          <w:sz w:val="23"/>
        </w:rPr>
        <w:t xml:space="preserve"> </w:t>
      </w:r>
      <w:r>
        <w:rPr>
          <w:sz w:val="23"/>
        </w:rPr>
        <w:t>обслуживающих</w:t>
      </w:r>
      <w:r>
        <w:rPr>
          <w:spacing w:val="40"/>
          <w:sz w:val="23"/>
        </w:rPr>
        <w:t xml:space="preserve"> </w:t>
      </w:r>
      <w:r>
        <w:rPr>
          <w:sz w:val="23"/>
        </w:rPr>
        <w:t>ситуации</w:t>
      </w:r>
      <w:r>
        <w:rPr>
          <w:spacing w:val="40"/>
          <w:sz w:val="23"/>
        </w:rPr>
        <w:t xml:space="preserve"> </w:t>
      </w:r>
      <w:r>
        <w:rPr>
          <w:sz w:val="23"/>
        </w:rPr>
        <w:t>общения</w:t>
      </w:r>
      <w:r>
        <w:rPr>
          <w:spacing w:val="40"/>
          <w:sz w:val="23"/>
        </w:rPr>
        <w:t xml:space="preserve"> </w:t>
      </w:r>
      <w:r>
        <w:rPr>
          <w:sz w:val="23"/>
        </w:rPr>
        <w:t>в рамках тематического содержания,</w:t>
      </w:r>
      <w:r>
        <w:rPr>
          <w:spacing w:val="40"/>
          <w:sz w:val="23"/>
        </w:rPr>
        <w:t xml:space="preserve"> </w:t>
      </w:r>
      <w:r>
        <w:rPr>
          <w:sz w:val="23"/>
        </w:rPr>
        <w:t>с соблюдением</w:t>
      </w:r>
      <w:r>
        <w:rPr>
          <w:spacing w:val="40"/>
          <w:sz w:val="23"/>
        </w:rPr>
        <w:t xml:space="preserve"> </w:t>
      </w:r>
      <w:r>
        <w:rPr>
          <w:sz w:val="23"/>
        </w:rPr>
        <w:t>существующей</w:t>
      </w:r>
      <w:r>
        <w:rPr>
          <w:spacing w:val="40"/>
          <w:sz w:val="23"/>
        </w:rPr>
        <w:t xml:space="preserve"> </w:t>
      </w:r>
      <w:r>
        <w:rPr>
          <w:sz w:val="23"/>
        </w:rPr>
        <w:t>нормы</w:t>
      </w:r>
      <w:r>
        <w:rPr>
          <w:spacing w:val="40"/>
          <w:sz w:val="23"/>
        </w:rPr>
        <w:t xml:space="preserve"> </w:t>
      </w:r>
      <w:r>
        <w:rPr>
          <w:sz w:val="23"/>
        </w:rPr>
        <w:t>лексической</w:t>
      </w:r>
      <w:r>
        <w:rPr>
          <w:spacing w:val="40"/>
          <w:sz w:val="23"/>
        </w:rPr>
        <w:t xml:space="preserve"> </w:t>
      </w:r>
      <w:r>
        <w:rPr>
          <w:sz w:val="23"/>
        </w:rPr>
        <w:t>сочетаемости;</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распознавать</w:t>
      </w:r>
      <w:r>
        <w:rPr>
          <w:spacing w:val="40"/>
        </w:rPr>
        <w:t xml:space="preserve"> </w:t>
      </w:r>
      <w:r>
        <w:t>и</w:t>
      </w:r>
      <w:r>
        <w:rPr>
          <w:spacing w:val="80"/>
        </w:rPr>
        <w:t xml:space="preserve"> </w:t>
      </w:r>
      <w:r>
        <w:t>употреблять</w:t>
      </w:r>
      <w:r>
        <w:rPr>
          <w:spacing w:val="40"/>
        </w:rPr>
        <w:t xml:space="preserve"> </w:t>
      </w:r>
      <w:r>
        <w:t>в</w:t>
      </w:r>
      <w:r>
        <w:rPr>
          <w:spacing w:val="8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80"/>
        </w:rPr>
        <w:t xml:space="preserve"> </w:t>
      </w:r>
      <w:r>
        <w:t>родственные</w:t>
      </w:r>
      <w:r>
        <w:rPr>
          <w:spacing w:val="40"/>
        </w:rPr>
        <w:t xml:space="preserve"> </w:t>
      </w:r>
      <w:r>
        <w:t>слова, образованные</w:t>
      </w:r>
      <w:r>
        <w:rPr>
          <w:spacing w:val="40"/>
        </w:rPr>
        <w:t xml:space="preserve"> </w:t>
      </w:r>
      <w:r>
        <w:t>с</w:t>
      </w:r>
      <w:r>
        <w:rPr>
          <w:spacing w:val="29"/>
        </w:rPr>
        <w:t xml:space="preserve"> </w:t>
      </w:r>
      <w:r>
        <w:t>использованием</w:t>
      </w:r>
      <w:r>
        <w:rPr>
          <w:spacing w:val="40"/>
        </w:rPr>
        <w:t xml:space="preserve"> </w:t>
      </w:r>
      <w:r>
        <w:t>аффиксации:</w:t>
      </w:r>
      <w:r>
        <w:rPr>
          <w:spacing w:val="34"/>
        </w:rPr>
        <w:t xml:space="preserve"> </w:t>
      </w:r>
      <w:r>
        <w:t>имена</w:t>
      </w:r>
      <w:r>
        <w:rPr>
          <w:spacing w:val="40"/>
        </w:rPr>
        <w:t xml:space="preserve"> </w:t>
      </w:r>
      <w:r>
        <w:t>существительные</w:t>
      </w:r>
      <w:r>
        <w:rPr>
          <w:spacing w:val="40"/>
        </w:rPr>
        <w:t xml:space="preserve"> </w:t>
      </w:r>
      <w:r>
        <w:t>с</w:t>
      </w:r>
      <w:r>
        <w:rPr>
          <w:spacing w:val="29"/>
        </w:rPr>
        <w:t xml:space="preserve"> </w:t>
      </w:r>
      <w:r>
        <w:t>помощью</w:t>
      </w:r>
      <w:r>
        <w:rPr>
          <w:spacing w:val="40"/>
        </w:rPr>
        <w:t xml:space="preserve"> </w:t>
      </w:r>
      <w:r>
        <w:t>суффикса</w:t>
      </w:r>
    </w:p>
    <w:p w:rsidR="00156445" w:rsidRDefault="005A47D0">
      <w:pPr>
        <w:pStyle w:val="a3"/>
        <w:spacing w:before="17"/>
        <w:ind w:firstLine="0"/>
        <w:jc w:val="left"/>
      </w:pPr>
      <w:r>
        <w:t>-ing,</w:t>
      </w:r>
      <w:r>
        <w:rPr>
          <w:spacing w:val="8"/>
        </w:rPr>
        <w:t xml:space="preserve"> </w:t>
      </w:r>
      <w:r>
        <w:t>имена</w:t>
      </w:r>
      <w:r>
        <w:rPr>
          <w:spacing w:val="22"/>
        </w:rPr>
        <w:t xml:space="preserve"> </w:t>
      </w:r>
      <w:r>
        <w:t>прилагательные</w:t>
      </w:r>
      <w:r>
        <w:rPr>
          <w:spacing w:val="32"/>
        </w:rPr>
        <w:t xml:space="preserve"> </w:t>
      </w:r>
      <w:r>
        <w:t>с</w:t>
      </w:r>
      <w:r>
        <w:rPr>
          <w:spacing w:val="8"/>
        </w:rPr>
        <w:t xml:space="preserve"> </w:t>
      </w:r>
      <w:r>
        <w:t>помощью</w:t>
      </w:r>
      <w:r>
        <w:rPr>
          <w:spacing w:val="31"/>
        </w:rPr>
        <w:t xml:space="preserve"> </w:t>
      </w:r>
      <w:r>
        <w:t>суффиксов</w:t>
      </w:r>
      <w:r>
        <w:rPr>
          <w:spacing w:val="39"/>
        </w:rPr>
        <w:t xml:space="preserve"> </w:t>
      </w:r>
      <w:r>
        <w:t>-ing,</w:t>
      </w:r>
      <w:r>
        <w:rPr>
          <w:spacing w:val="31"/>
        </w:rPr>
        <w:t xml:space="preserve"> </w:t>
      </w:r>
      <w:r>
        <w:t>-less,</w:t>
      </w:r>
      <w:r>
        <w:rPr>
          <w:spacing w:val="30"/>
        </w:rPr>
        <w:t xml:space="preserve"> </w:t>
      </w:r>
      <w:r>
        <w:t>-ive,</w:t>
      </w:r>
      <w:r>
        <w:rPr>
          <w:spacing w:val="25"/>
        </w:rPr>
        <w:t xml:space="preserve"> </w:t>
      </w:r>
      <w:r>
        <w:t>-</w:t>
      </w:r>
      <w:r>
        <w:rPr>
          <w:spacing w:val="-5"/>
        </w:rPr>
        <w:t>al;</w:t>
      </w:r>
    </w:p>
    <w:p w:rsidR="00156445" w:rsidRDefault="005A47D0">
      <w:pPr>
        <w:pStyle w:val="a3"/>
        <w:spacing w:line="252" w:lineRule="auto"/>
        <w:ind w:right="1148"/>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синонимы, антонимы и интернациональные слова;</w:t>
      </w:r>
    </w:p>
    <w:p w:rsidR="00156445" w:rsidRDefault="005A47D0">
      <w:pPr>
        <w:pStyle w:val="a3"/>
        <w:spacing w:before="1" w:line="247" w:lineRule="auto"/>
        <w:ind w:right="1148"/>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 для</w:t>
      </w:r>
      <w:r>
        <w:rPr>
          <w:spacing w:val="40"/>
        </w:rPr>
        <w:t xml:space="preserve"> </w:t>
      </w:r>
      <w:r>
        <w:t>обеспечения целостности высказывания;</w:t>
      </w:r>
    </w:p>
    <w:p w:rsidR="00156445" w:rsidRDefault="005A47D0">
      <w:pPr>
        <w:pStyle w:val="a5"/>
        <w:numPr>
          <w:ilvl w:val="0"/>
          <w:numId w:val="112"/>
        </w:numPr>
        <w:tabs>
          <w:tab w:val="left" w:pos="1985"/>
        </w:tabs>
        <w:spacing w:before="3" w:line="247" w:lineRule="auto"/>
        <w:ind w:left="1016" w:right="1112" w:firstLine="706"/>
        <w:rPr>
          <w:sz w:val="23"/>
        </w:rPr>
      </w:pPr>
      <w:r>
        <w:rPr>
          <w:sz w:val="23"/>
        </w:rPr>
        <w:t>знать</w:t>
      </w:r>
      <w:r>
        <w:rPr>
          <w:spacing w:val="80"/>
          <w:w w:val="150"/>
          <w:sz w:val="23"/>
        </w:rPr>
        <w:t xml:space="preserve"> </w:t>
      </w:r>
      <w:r>
        <w:rPr>
          <w:sz w:val="23"/>
        </w:rPr>
        <w:t>и</w:t>
      </w:r>
      <w:r>
        <w:rPr>
          <w:spacing w:val="80"/>
          <w:w w:val="150"/>
          <w:sz w:val="23"/>
        </w:rPr>
        <w:t xml:space="preserve"> </w:t>
      </w:r>
      <w:r>
        <w:rPr>
          <w:sz w:val="23"/>
        </w:rPr>
        <w:t>понимать</w:t>
      </w:r>
      <w:r>
        <w:rPr>
          <w:spacing w:val="80"/>
          <w:w w:val="150"/>
          <w:sz w:val="23"/>
        </w:rPr>
        <w:t xml:space="preserve"> </w:t>
      </w:r>
      <w:r>
        <w:rPr>
          <w:sz w:val="23"/>
        </w:rPr>
        <w:t>особенности</w:t>
      </w:r>
      <w:r>
        <w:rPr>
          <w:spacing w:val="80"/>
          <w:w w:val="150"/>
          <w:sz w:val="23"/>
        </w:rPr>
        <w:t xml:space="preserve"> </w:t>
      </w:r>
      <w:r>
        <w:rPr>
          <w:sz w:val="23"/>
        </w:rPr>
        <w:t>структуры</w:t>
      </w:r>
      <w:r>
        <w:rPr>
          <w:spacing w:val="80"/>
          <w:w w:val="150"/>
          <w:sz w:val="23"/>
        </w:rPr>
        <w:t xml:space="preserve"> </w:t>
      </w:r>
      <w:r>
        <w:rPr>
          <w:sz w:val="23"/>
        </w:rPr>
        <w:t>простых</w:t>
      </w:r>
      <w:r>
        <w:rPr>
          <w:spacing w:val="80"/>
          <w:w w:val="150"/>
          <w:sz w:val="23"/>
        </w:rPr>
        <w:t xml:space="preserve"> </w:t>
      </w:r>
      <w:r>
        <w:rPr>
          <w:sz w:val="23"/>
        </w:rPr>
        <w:t>и</w:t>
      </w:r>
      <w:r>
        <w:rPr>
          <w:spacing w:val="80"/>
          <w:w w:val="150"/>
          <w:sz w:val="23"/>
        </w:rPr>
        <w:t xml:space="preserve"> </w:t>
      </w:r>
      <w:r>
        <w:rPr>
          <w:sz w:val="23"/>
        </w:rPr>
        <w:t>сложных</w:t>
      </w:r>
      <w:r>
        <w:rPr>
          <w:spacing w:val="80"/>
          <w:w w:val="150"/>
          <w:sz w:val="23"/>
        </w:rPr>
        <w:t xml:space="preserve"> </w:t>
      </w:r>
      <w:r>
        <w:rPr>
          <w:sz w:val="23"/>
        </w:rPr>
        <w:t>предложений английского</w:t>
      </w:r>
      <w:r>
        <w:rPr>
          <w:spacing w:val="36"/>
          <w:sz w:val="23"/>
        </w:rPr>
        <w:t xml:space="preserve"> </w:t>
      </w:r>
      <w:r>
        <w:rPr>
          <w:sz w:val="23"/>
        </w:rPr>
        <w:t>языка,</w:t>
      </w:r>
      <w:r>
        <w:rPr>
          <w:spacing w:val="40"/>
          <w:sz w:val="23"/>
        </w:rPr>
        <w:t xml:space="preserve"> </w:t>
      </w:r>
      <w:r>
        <w:rPr>
          <w:sz w:val="23"/>
        </w:rPr>
        <w:t>различных</w:t>
      </w:r>
      <w:r>
        <w:rPr>
          <w:spacing w:val="40"/>
          <w:sz w:val="23"/>
        </w:rPr>
        <w:t xml:space="preserve"> </w:t>
      </w:r>
      <w:r>
        <w:rPr>
          <w:sz w:val="23"/>
        </w:rPr>
        <w:t>коммуникативных</w:t>
      </w:r>
      <w:r>
        <w:rPr>
          <w:spacing w:val="40"/>
          <w:sz w:val="23"/>
        </w:rPr>
        <w:t xml:space="preserve"> </w:t>
      </w:r>
      <w:r>
        <w:rPr>
          <w:sz w:val="23"/>
        </w:rPr>
        <w:t>типов</w:t>
      </w:r>
      <w:r>
        <w:rPr>
          <w:spacing w:val="40"/>
          <w:sz w:val="23"/>
        </w:rPr>
        <w:t xml:space="preserve"> </w:t>
      </w:r>
      <w:r>
        <w:rPr>
          <w:sz w:val="23"/>
        </w:rPr>
        <w:t>предложений</w:t>
      </w:r>
      <w:r>
        <w:rPr>
          <w:spacing w:val="40"/>
          <w:sz w:val="23"/>
        </w:rPr>
        <w:t xml:space="preserve"> </w:t>
      </w:r>
      <w:r>
        <w:rPr>
          <w:sz w:val="23"/>
        </w:rPr>
        <w:t>английского</w:t>
      </w:r>
      <w:r>
        <w:rPr>
          <w:spacing w:val="36"/>
          <w:sz w:val="23"/>
        </w:rPr>
        <w:t xml:space="preserve"> </w:t>
      </w:r>
      <w:r>
        <w:rPr>
          <w:sz w:val="23"/>
        </w:rPr>
        <w:t>языка;</w:t>
      </w:r>
    </w:p>
    <w:p w:rsidR="00156445" w:rsidRDefault="005A47D0">
      <w:pPr>
        <w:pStyle w:val="a3"/>
        <w:tabs>
          <w:tab w:val="left" w:pos="3302"/>
          <w:tab w:val="left" w:pos="3652"/>
          <w:tab w:val="left" w:pos="5145"/>
          <w:tab w:val="left" w:pos="5515"/>
          <w:tab w:val="left" w:pos="6749"/>
          <w:tab w:val="left" w:pos="7628"/>
          <w:tab w:val="left" w:pos="8003"/>
          <w:tab w:val="left" w:pos="9501"/>
          <w:tab w:val="left" w:pos="9851"/>
        </w:tabs>
        <w:spacing w:before="7" w:line="252" w:lineRule="auto"/>
        <w:ind w:right="112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156445" w:rsidRDefault="005A47D0">
      <w:pPr>
        <w:pStyle w:val="a3"/>
        <w:tabs>
          <w:tab w:val="left" w:pos="4291"/>
          <w:tab w:val="left" w:pos="6096"/>
          <w:tab w:val="left" w:pos="6639"/>
          <w:tab w:val="left" w:pos="8603"/>
        </w:tabs>
        <w:spacing w:before="2" w:line="247" w:lineRule="auto"/>
        <w:ind w:right="118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156445" w:rsidRDefault="005A47D0">
      <w:pPr>
        <w:pStyle w:val="a3"/>
        <w:tabs>
          <w:tab w:val="left" w:pos="4171"/>
          <w:tab w:val="left" w:pos="5837"/>
          <w:tab w:val="left" w:pos="6255"/>
          <w:tab w:val="left" w:pos="8080"/>
          <w:tab w:val="left" w:pos="9256"/>
          <w:tab w:val="left" w:pos="9678"/>
        </w:tabs>
        <w:spacing w:before="7" w:line="244" w:lineRule="auto"/>
        <w:ind w:right="110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156445" w:rsidRDefault="005A47D0">
      <w:pPr>
        <w:pStyle w:val="a3"/>
        <w:spacing w:before="3"/>
        <w:ind w:left="1722" w:firstLine="0"/>
        <w:jc w:val="left"/>
      </w:pPr>
      <w:r>
        <w:t>предложения</w:t>
      </w:r>
      <w:r>
        <w:rPr>
          <w:spacing w:val="21"/>
        </w:rPr>
        <w:t xml:space="preserve"> </w:t>
      </w:r>
      <w:r>
        <w:t>с</w:t>
      </w:r>
      <w:r>
        <w:rPr>
          <w:spacing w:val="17"/>
        </w:rPr>
        <w:t xml:space="preserve"> </w:t>
      </w:r>
      <w:r>
        <w:t>конструкциями</w:t>
      </w:r>
      <w:r>
        <w:rPr>
          <w:spacing w:val="30"/>
        </w:rPr>
        <w:t xml:space="preserve"> </w:t>
      </w:r>
      <w:r>
        <w:t>as</w:t>
      </w:r>
      <w:r>
        <w:rPr>
          <w:spacing w:val="15"/>
        </w:rPr>
        <w:t xml:space="preserve"> </w:t>
      </w:r>
      <w:r>
        <w:t>…</w:t>
      </w:r>
      <w:r>
        <w:rPr>
          <w:spacing w:val="14"/>
        </w:rPr>
        <w:t xml:space="preserve"> </w:t>
      </w:r>
      <w:r>
        <w:t>as,</w:t>
      </w:r>
      <w:r>
        <w:rPr>
          <w:spacing w:val="7"/>
        </w:rPr>
        <w:t xml:space="preserve"> </w:t>
      </w:r>
      <w:r>
        <w:t>not</w:t>
      </w:r>
      <w:r>
        <w:rPr>
          <w:spacing w:val="24"/>
        </w:rPr>
        <w:t xml:space="preserve"> </w:t>
      </w:r>
      <w:r>
        <w:t>so</w:t>
      </w:r>
      <w:r>
        <w:rPr>
          <w:spacing w:val="14"/>
        </w:rPr>
        <w:t xml:space="preserve"> </w:t>
      </w:r>
      <w:r>
        <w:t>…</w:t>
      </w:r>
      <w:r>
        <w:rPr>
          <w:spacing w:val="14"/>
        </w:rPr>
        <w:t xml:space="preserve"> </w:t>
      </w:r>
      <w:r>
        <w:rPr>
          <w:spacing w:val="-5"/>
        </w:rPr>
        <w:t>as;</w:t>
      </w:r>
    </w:p>
    <w:p w:rsidR="00156445" w:rsidRDefault="005A47D0">
      <w:pPr>
        <w:pStyle w:val="a3"/>
        <w:tabs>
          <w:tab w:val="left" w:pos="2754"/>
          <w:tab w:val="left" w:pos="3081"/>
          <w:tab w:val="left" w:pos="4915"/>
          <w:tab w:val="left" w:pos="5904"/>
          <w:tab w:val="left" w:pos="7830"/>
          <w:tab w:val="left" w:pos="8694"/>
          <w:tab w:val="left" w:pos="9026"/>
        </w:tabs>
        <w:spacing w:before="14" w:line="247" w:lineRule="auto"/>
        <w:ind w:right="1166"/>
        <w:jc w:val="left"/>
      </w:pPr>
      <w:r>
        <w:rPr>
          <w:spacing w:val="-2"/>
        </w:rPr>
        <w:t>глаголы</w:t>
      </w:r>
      <w:r>
        <w:tab/>
      </w:r>
      <w:r>
        <w:rPr>
          <w:spacing w:val="-10"/>
        </w:rPr>
        <w:t>в</w:t>
      </w:r>
      <w:r>
        <w:tab/>
      </w:r>
      <w:r>
        <w:rPr>
          <w:spacing w:val="-2"/>
        </w:rPr>
        <w:t>видовременных</w:t>
      </w:r>
      <w:r>
        <w:tab/>
      </w:r>
      <w:r>
        <w:rPr>
          <w:spacing w:val="-2"/>
        </w:rPr>
        <w:t>формах</w:t>
      </w:r>
      <w:r>
        <w:tab/>
      </w:r>
      <w:r>
        <w:rPr>
          <w:spacing w:val="-2"/>
        </w:rPr>
        <w:t>действительного</w:t>
      </w:r>
      <w:r>
        <w:tab/>
      </w:r>
      <w:r>
        <w:rPr>
          <w:spacing w:val="-2"/>
        </w:rPr>
        <w:t>залога</w:t>
      </w:r>
      <w:r>
        <w:tab/>
      </w:r>
      <w:r>
        <w:rPr>
          <w:spacing w:val="-10"/>
        </w:rPr>
        <w:t>в</w:t>
      </w:r>
      <w:r>
        <w:tab/>
      </w:r>
      <w:r>
        <w:rPr>
          <w:spacing w:val="-2"/>
        </w:rPr>
        <w:t xml:space="preserve">изъявительном </w:t>
      </w:r>
      <w:r>
        <w:t>наклонении в Present/Past Continuous Tense;</w:t>
      </w:r>
    </w:p>
    <w:p w:rsidR="00156445" w:rsidRDefault="005A47D0">
      <w:pPr>
        <w:pStyle w:val="a3"/>
        <w:spacing w:before="7" w:line="247" w:lineRule="auto"/>
        <w:ind w:right="1148"/>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w:t>
      </w:r>
      <w:r>
        <w:rPr>
          <w:spacing w:val="40"/>
        </w:rPr>
        <w:t xml:space="preserve"> </w:t>
      </w:r>
      <w:r>
        <w:t>вопросы)</w:t>
      </w:r>
      <w:r>
        <w:rPr>
          <w:spacing w:val="40"/>
        </w:rPr>
        <w:t xml:space="preserve"> </w:t>
      </w:r>
      <w:r>
        <w:t>в</w:t>
      </w:r>
      <w:r>
        <w:rPr>
          <w:spacing w:val="40"/>
        </w:rPr>
        <w:t xml:space="preserve"> </w:t>
      </w:r>
      <w:r>
        <w:t>Present/</w:t>
      </w:r>
      <w:r>
        <w:rPr>
          <w:spacing w:val="40"/>
        </w:rPr>
        <w:t xml:space="preserve"> </w:t>
      </w:r>
      <w:r>
        <w:t>Past</w:t>
      </w:r>
      <w:r>
        <w:rPr>
          <w:spacing w:val="40"/>
        </w:rPr>
        <w:t xml:space="preserve"> </w:t>
      </w:r>
      <w:r>
        <w:t>Continuous</w:t>
      </w:r>
      <w:r>
        <w:rPr>
          <w:spacing w:val="40"/>
        </w:rPr>
        <w:t xml:space="preserve"> </w:t>
      </w:r>
      <w:r>
        <w:t>Tense;</w:t>
      </w:r>
    </w:p>
    <w:p w:rsidR="00156445" w:rsidRPr="00C11C36" w:rsidRDefault="005A47D0">
      <w:pPr>
        <w:pStyle w:val="a3"/>
        <w:spacing w:before="12" w:line="244" w:lineRule="auto"/>
        <w:ind w:left="1722" w:right="1148" w:firstLine="0"/>
        <w:jc w:val="left"/>
        <w:rPr>
          <w:lang w:val="en-US"/>
        </w:rPr>
      </w:pPr>
      <w:r>
        <w:t>модальные</w:t>
      </w:r>
      <w:r w:rsidRPr="00C11C36">
        <w:rPr>
          <w:lang w:val="en-US"/>
        </w:rPr>
        <w:t xml:space="preserve"> </w:t>
      </w:r>
      <w:r>
        <w:t>глаголы</w:t>
      </w:r>
      <w:r w:rsidRPr="00C11C36">
        <w:rPr>
          <w:lang w:val="en-US"/>
        </w:rPr>
        <w:t xml:space="preserve"> </w:t>
      </w:r>
      <w:r>
        <w:t>и</w:t>
      </w:r>
      <w:r w:rsidRPr="00C11C36">
        <w:rPr>
          <w:spacing w:val="32"/>
          <w:lang w:val="en-US"/>
        </w:rPr>
        <w:t xml:space="preserve"> </w:t>
      </w:r>
      <w:r>
        <w:t>их</w:t>
      </w:r>
      <w:r w:rsidRPr="00C11C36">
        <w:rPr>
          <w:lang w:val="en-US"/>
        </w:rPr>
        <w:t xml:space="preserve"> </w:t>
      </w:r>
      <w:r>
        <w:t>эквиваленты</w:t>
      </w:r>
      <w:r w:rsidRPr="00C11C36">
        <w:rPr>
          <w:spacing w:val="25"/>
          <w:lang w:val="en-US"/>
        </w:rPr>
        <w:t xml:space="preserve"> </w:t>
      </w:r>
      <w:r w:rsidRPr="00C11C36">
        <w:rPr>
          <w:lang w:val="en-US"/>
        </w:rPr>
        <w:t>(can/be able to,</w:t>
      </w:r>
      <w:r w:rsidRPr="00C11C36">
        <w:rPr>
          <w:spacing w:val="24"/>
          <w:lang w:val="en-US"/>
        </w:rPr>
        <w:t xml:space="preserve"> </w:t>
      </w:r>
      <w:r w:rsidRPr="00C11C36">
        <w:rPr>
          <w:lang w:val="en-US"/>
        </w:rPr>
        <w:t>must/ have to,</w:t>
      </w:r>
      <w:r w:rsidRPr="00C11C36">
        <w:rPr>
          <w:spacing w:val="29"/>
          <w:lang w:val="en-US"/>
        </w:rPr>
        <w:t xml:space="preserve"> </w:t>
      </w:r>
      <w:r w:rsidRPr="00C11C36">
        <w:rPr>
          <w:lang w:val="en-US"/>
        </w:rPr>
        <w:t>may,</w:t>
      </w:r>
      <w:r w:rsidRPr="00C11C36">
        <w:rPr>
          <w:spacing w:val="25"/>
          <w:lang w:val="en-US"/>
        </w:rPr>
        <w:t xml:space="preserve"> </w:t>
      </w:r>
      <w:r w:rsidRPr="00C11C36">
        <w:rPr>
          <w:lang w:val="en-US"/>
        </w:rPr>
        <w:t>should,</w:t>
      </w:r>
      <w:r w:rsidRPr="00C11C36">
        <w:rPr>
          <w:spacing w:val="31"/>
          <w:lang w:val="en-US"/>
        </w:rPr>
        <w:t xml:space="preserve"> </w:t>
      </w:r>
      <w:r w:rsidRPr="00C11C36">
        <w:rPr>
          <w:lang w:val="en-US"/>
        </w:rPr>
        <w:t>need); c</w:t>
      </w:r>
      <w:r>
        <w:t>лова</w:t>
      </w:r>
      <w:r w:rsidRPr="00C11C36">
        <w:rPr>
          <w:lang w:val="en-US"/>
        </w:rPr>
        <w:t xml:space="preserve">, </w:t>
      </w:r>
      <w:r>
        <w:t>выражающие</w:t>
      </w:r>
      <w:r w:rsidRPr="00C11C36">
        <w:rPr>
          <w:lang w:val="en-US"/>
        </w:rPr>
        <w:t xml:space="preserve"> </w:t>
      </w:r>
      <w:r>
        <w:t>количество</w:t>
      </w:r>
      <w:r w:rsidRPr="00C11C36">
        <w:rPr>
          <w:lang w:val="en-US"/>
        </w:rPr>
        <w:t xml:space="preserve"> (little/a</w:t>
      </w:r>
      <w:r w:rsidRPr="00C11C36">
        <w:rPr>
          <w:spacing w:val="40"/>
          <w:lang w:val="en-US"/>
        </w:rPr>
        <w:t xml:space="preserve"> </w:t>
      </w:r>
      <w:r w:rsidRPr="00C11C36">
        <w:rPr>
          <w:lang w:val="en-US"/>
        </w:rPr>
        <w:t>little,</w:t>
      </w:r>
      <w:r w:rsidRPr="00C11C36">
        <w:rPr>
          <w:spacing w:val="40"/>
          <w:lang w:val="en-US"/>
        </w:rPr>
        <w:t xml:space="preserve"> </w:t>
      </w:r>
      <w:r w:rsidRPr="00C11C36">
        <w:rPr>
          <w:lang w:val="en-US"/>
        </w:rPr>
        <w:t>few/a</w:t>
      </w:r>
      <w:r w:rsidRPr="00C11C36">
        <w:rPr>
          <w:spacing w:val="40"/>
          <w:lang w:val="en-US"/>
        </w:rPr>
        <w:t xml:space="preserve"> </w:t>
      </w:r>
      <w:r w:rsidRPr="00C11C36">
        <w:rPr>
          <w:lang w:val="en-US"/>
        </w:rPr>
        <w:t>few);</w:t>
      </w:r>
    </w:p>
    <w:p w:rsidR="00156445" w:rsidRDefault="005A47D0">
      <w:pPr>
        <w:pStyle w:val="a3"/>
        <w:tabs>
          <w:tab w:val="left" w:pos="4349"/>
          <w:tab w:val="left" w:pos="7445"/>
          <w:tab w:val="left" w:pos="8939"/>
        </w:tabs>
        <w:spacing w:before="8" w:line="247" w:lineRule="auto"/>
        <w:ind w:right="1100"/>
      </w:pPr>
      <w:r>
        <w:t xml:space="preserve">возвратные, неопределённые местоимения some, any и их производные (somebody, anybody; something, anything, etc.) every и производные (everybody, everything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156445" w:rsidRDefault="005A47D0">
      <w:pPr>
        <w:pStyle w:val="a3"/>
        <w:spacing w:before="10"/>
        <w:ind w:left="1722" w:firstLine="0"/>
      </w:pPr>
      <w:r>
        <w:t>числительные</w:t>
      </w:r>
      <w:r>
        <w:rPr>
          <w:spacing w:val="16"/>
        </w:rPr>
        <w:t xml:space="preserve"> </w:t>
      </w:r>
      <w:r>
        <w:t>для</w:t>
      </w:r>
      <w:r>
        <w:rPr>
          <w:spacing w:val="32"/>
        </w:rPr>
        <w:t xml:space="preserve"> </w:t>
      </w:r>
      <w:r>
        <w:t>обозначения</w:t>
      </w:r>
      <w:r>
        <w:rPr>
          <w:spacing w:val="33"/>
        </w:rPr>
        <w:t xml:space="preserve"> </w:t>
      </w:r>
      <w:r>
        <w:t>дат</w:t>
      </w:r>
      <w:r>
        <w:rPr>
          <w:spacing w:val="20"/>
        </w:rPr>
        <w:t xml:space="preserve"> </w:t>
      </w:r>
      <w:r>
        <w:t>и</w:t>
      </w:r>
      <w:r>
        <w:rPr>
          <w:spacing w:val="34"/>
        </w:rPr>
        <w:t xml:space="preserve"> </w:t>
      </w:r>
      <w:r>
        <w:t>больших</w:t>
      </w:r>
      <w:r>
        <w:rPr>
          <w:spacing w:val="21"/>
        </w:rPr>
        <w:t xml:space="preserve"> </w:t>
      </w:r>
      <w:r>
        <w:t>чисел</w:t>
      </w:r>
      <w:r>
        <w:rPr>
          <w:spacing w:val="33"/>
        </w:rPr>
        <w:t xml:space="preserve"> </w:t>
      </w:r>
      <w:r>
        <w:rPr>
          <w:spacing w:val="-2"/>
        </w:rPr>
        <w:t>(100–1000);</w:t>
      </w:r>
    </w:p>
    <w:p w:rsidR="00156445" w:rsidRDefault="005A47D0">
      <w:pPr>
        <w:pStyle w:val="a5"/>
        <w:numPr>
          <w:ilvl w:val="0"/>
          <w:numId w:val="112"/>
        </w:numPr>
        <w:tabs>
          <w:tab w:val="left" w:pos="1980"/>
        </w:tabs>
        <w:spacing w:before="9"/>
        <w:ind w:left="1980" w:hanging="258"/>
        <w:jc w:val="both"/>
        <w:rPr>
          <w:sz w:val="23"/>
        </w:rPr>
      </w:pPr>
      <w:r>
        <w:rPr>
          <w:sz w:val="23"/>
        </w:rPr>
        <w:t>владеть</w:t>
      </w:r>
      <w:r>
        <w:rPr>
          <w:spacing w:val="34"/>
          <w:sz w:val="23"/>
        </w:rPr>
        <w:t xml:space="preserve"> </w:t>
      </w:r>
      <w:r>
        <w:rPr>
          <w:sz w:val="23"/>
        </w:rPr>
        <w:t>социокультурными</w:t>
      </w:r>
      <w:r>
        <w:rPr>
          <w:spacing w:val="31"/>
          <w:sz w:val="23"/>
        </w:rPr>
        <w:t xml:space="preserve"> </w:t>
      </w:r>
      <w:r>
        <w:rPr>
          <w:sz w:val="23"/>
        </w:rPr>
        <w:t>знаниями</w:t>
      </w:r>
      <w:r>
        <w:rPr>
          <w:spacing w:val="29"/>
          <w:sz w:val="23"/>
        </w:rPr>
        <w:t xml:space="preserve"> </w:t>
      </w:r>
      <w:r>
        <w:rPr>
          <w:sz w:val="23"/>
        </w:rPr>
        <w:t>и</w:t>
      </w:r>
      <w:r>
        <w:rPr>
          <w:spacing w:val="41"/>
          <w:sz w:val="23"/>
        </w:rPr>
        <w:t xml:space="preserve"> </w:t>
      </w:r>
      <w:r>
        <w:rPr>
          <w:spacing w:val="-2"/>
          <w:sz w:val="23"/>
        </w:rPr>
        <w:t>умениями:</w:t>
      </w:r>
    </w:p>
    <w:p w:rsidR="00156445" w:rsidRDefault="005A47D0">
      <w:pPr>
        <w:pStyle w:val="a3"/>
        <w:spacing w:before="14" w:line="247" w:lineRule="auto"/>
        <w:ind w:right="1107"/>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w:t>
      </w:r>
      <w:r>
        <w:rPr>
          <w:spacing w:val="40"/>
        </w:rPr>
        <w:t xml:space="preserve"> </w:t>
      </w:r>
      <w:r>
        <w:t>в</w:t>
      </w:r>
      <w:r>
        <w:rPr>
          <w:spacing w:val="40"/>
        </w:rPr>
        <w:t xml:space="preserve"> </w:t>
      </w:r>
      <w:r>
        <w:t>стране</w:t>
      </w:r>
      <w:r>
        <w:rPr>
          <w:spacing w:val="33"/>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before="3" w:line="252" w:lineRule="auto"/>
        <w:ind w:right="1090"/>
      </w:pPr>
      <w:r>
        <w:t>знать (понимать) и использовать в устной и письменной речи наиболее</w:t>
      </w:r>
      <w:r>
        <w:rPr>
          <w:spacing w:val="80"/>
          <w:w w:val="150"/>
        </w:rPr>
        <w:t xml:space="preserve"> </w:t>
      </w:r>
      <w:r>
        <w:t>употребительную</w:t>
      </w:r>
      <w:r>
        <w:rPr>
          <w:spacing w:val="66"/>
        </w:rPr>
        <w:t xml:space="preserve">  </w:t>
      </w:r>
      <w:r>
        <w:t>лексику,</w:t>
      </w:r>
      <w:r>
        <w:rPr>
          <w:spacing w:val="65"/>
        </w:rPr>
        <w:t xml:space="preserve">  </w:t>
      </w:r>
      <w:r>
        <w:t>обозначающую</w:t>
      </w:r>
      <w:r>
        <w:rPr>
          <w:spacing w:val="69"/>
        </w:rPr>
        <w:t xml:space="preserve">  </w:t>
      </w:r>
      <w:r>
        <w:t>реалии</w:t>
      </w:r>
      <w:r>
        <w:rPr>
          <w:spacing w:val="66"/>
        </w:rPr>
        <w:t xml:space="preserve">  </w:t>
      </w:r>
      <w:r>
        <w:t>страны</w:t>
      </w:r>
      <w:r>
        <w:rPr>
          <w:spacing w:val="78"/>
          <w:w w:val="150"/>
        </w:rPr>
        <w:t xml:space="preserve"> </w:t>
      </w:r>
      <w:r>
        <w:t>(стран)</w:t>
      </w:r>
      <w:r>
        <w:rPr>
          <w:spacing w:val="75"/>
        </w:rPr>
        <w:t xml:space="preserve">  </w:t>
      </w:r>
      <w:r>
        <w:t>изучаемого</w:t>
      </w:r>
      <w:r>
        <w:rPr>
          <w:spacing w:val="63"/>
        </w:rPr>
        <w:t xml:space="preserve">  </w:t>
      </w:r>
      <w:r>
        <w:t>языка в рамках тематического содержания речи;</w:t>
      </w:r>
    </w:p>
    <w:p w:rsidR="00156445" w:rsidRDefault="005A47D0">
      <w:pPr>
        <w:pStyle w:val="a3"/>
        <w:spacing w:before="2" w:line="256" w:lineRule="auto"/>
        <w:ind w:right="1117"/>
      </w:pPr>
      <w:r>
        <w:t>обладать</w:t>
      </w:r>
      <w:r>
        <w:rPr>
          <w:spacing w:val="56"/>
        </w:rPr>
        <w:t xml:space="preserve">  </w:t>
      </w:r>
      <w:r>
        <w:t>базовыми</w:t>
      </w:r>
      <w:r>
        <w:rPr>
          <w:spacing w:val="59"/>
        </w:rPr>
        <w:t xml:space="preserve">  </w:t>
      </w:r>
      <w:r>
        <w:t>знаниями</w:t>
      </w:r>
      <w:r>
        <w:rPr>
          <w:spacing w:val="80"/>
        </w:rPr>
        <w:t xml:space="preserve">  </w:t>
      </w:r>
      <w:r>
        <w:t>о</w:t>
      </w:r>
      <w:r>
        <w:rPr>
          <w:spacing w:val="80"/>
        </w:rPr>
        <w:t xml:space="preserve">  </w:t>
      </w:r>
      <w:r>
        <w:t>социокультурном</w:t>
      </w:r>
      <w:r>
        <w:rPr>
          <w:spacing w:val="55"/>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156445" w:rsidRDefault="005A47D0">
      <w:pPr>
        <w:pStyle w:val="a3"/>
        <w:spacing w:before="1" w:line="262" w:lineRule="exact"/>
        <w:ind w:left="1722" w:firstLine="0"/>
      </w:pPr>
      <w:r>
        <w:t>кратко</w:t>
      </w:r>
      <w:r>
        <w:rPr>
          <w:spacing w:val="11"/>
        </w:rPr>
        <w:t xml:space="preserve"> </w:t>
      </w:r>
      <w:r>
        <w:t>представлять</w:t>
      </w:r>
      <w:r>
        <w:rPr>
          <w:spacing w:val="30"/>
        </w:rPr>
        <w:t xml:space="preserve"> </w:t>
      </w:r>
      <w:r>
        <w:t>Россию</w:t>
      </w:r>
      <w:r>
        <w:rPr>
          <w:spacing w:val="25"/>
        </w:rPr>
        <w:t xml:space="preserve"> </w:t>
      </w:r>
      <w:r>
        <w:t>и</w:t>
      </w:r>
      <w:r>
        <w:rPr>
          <w:spacing w:val="36"/>
        </w:rPr>
        <w:t xml:space="preserve"> </w:t>
      </w:r>
      <w:r>
        <w:t>страну</w:t>
      </w:r>
      <w:r>
        <w:rPr>
          <w:spacing w:val="11"/>
        </w:rPr>
        <w:t xml:space="preserve"> </w:t>
      </w:r>
      <w:r>
        <w:t>(страны)</w:t>
      </w:r>
      <w:r>
        <w:rPr>
          <w:spacing w:val="34"/>
        </w:rPr>
        <w:t xml:space="preserve"> </w:t>
      </w:r>
      <w:r>
        <w:t>изучаемого</w:t>
      </w:r>
      <w:r>
        <w:rPr>
          <w:spacing w:val="22"/>
        </w:rPr>
        <w:t xml:space="preserve"> </w:t>
      </w:r>
      <w:r>
        <w:rPr>
          <w:spacing w:val="-2"/>
        </w:rPr>
        <w:t>языка;</w:t>
      </w:r>
    </w:p>
    <w:p w:rsidR="00156445" w:rsidRDefault="005A47D0">
      <w:pPr>
        <w:pStyle w:val="a5"/>
        <w:numPr>
          <w:ilvl w:val="0"/>
          <w:numId w:val="112"/>
        </w:numPr>
        <w:tabs>
          <w:tab w:val="left" w:pos="1985"/>
        </w:tabs>
        <w:spacing w:line="252" w:lineRule="auto"/>
        <w:ind w:left="1016" w:right="1092" w:firstLine="706"/>
        <w:jc w:val="both"/>
        <w:rPr>
          <w:sz w:val="23"/>
        </w:rPr>
      </w:pPr>
      <w:r>
        <w:rPr>
          <w:sz w:val="23"/>
        </w:rPr>
        <w:t>владеть</w:t>
      </w:r>
      <w:r>
        <w:rPr>
          <w:spacing w:val="80"/>
          <w:w w:val="150"/>
          <w:sz w:val="23"/>
        </w:rPr>
        <w:t xml:space="preserve">   </w:t>
      </w:r>
      <w:r>
        <w:rPr>
          <w:sz w:val="23"/>
        </w:rPr>
        <w:t>компенсаторными</w:t>
      </w:r>
      <w:r>
        <w:rPr>
          <w:spacing w:val="80"/>
          <w:sz w:val="23"/>
        </w:rPr>
        <w:t xml:space="preserve">    </w:t>
      </w:r>
      <w:r>
        <w:rPr>
          <w:sz w:val="23"/>
        </w:rPr>
        <w:t>умениями:</w:t>
      </w:r>
      <w:r>
        <w:rPr>
          <w:spacing w:val="76"/>
          <w:w w:val="150"/>
          <w:sz w:val="23"/>
        </w:rPr>
        <w:t xml:space="preserve">   </w:t>
      </w:r>
      <w:r>
        <w:rPr>
          <w:sz w:val="23"/>
        </w:rPr>
        <w:t>использовать</w:t>
      </w:r>
      <w:r>
        <w:rPr>
          <w:spacing w:val="80"/>
          <w:sz w:val="23"/>
        </w:rPr>
        <w:t xml:space="preserve">    </w:t>
      </w:r>
      <w:r>
        <w:rPr>
          <w:sz w:val="23"/>
        </w:rPr>
        <w:t>при</w:t>
      </w:r>
      <w:r>
        <w:rPr>
          <w:spacing w:val="77"/>
          <w:w w:val="150"/>
          <w:sz w:val="23"/>
        </w:rPr>
        <w:t xml:space="preserve">   </w:t>
      </w:r>
      <w:r>
        <w:rPr>
          <w:sz w:val="23"/>
        </w:rPr>
        <w:t>чтении и</w:t>
      </w:r>
      <w:r>
        <w:rPr>
          <w:spacing w:val="40"/>
          <w:sz w:val="23"/>
        </w:rPr>
        <w:t xml:space="preserve"> </w:t>
      </w:r>
      <w:r>
        <w:rPr>
          <w:sz w:val="23"/>
        </w:rPr>
        <w:t>аудировании</w:t>
      </w:r>
      <w:r>
        <w:rPr>
          <w:spacing w:val="40"/>
          <w:sz w:val="23"/>
        </w:rPr>
        <w:t xml:space="preserve"> </w:t>
      </w:r>
      <w:r>
        <w:rPr>
          <w:sz w:val="23"/>
        </w:rPr>
        <w:t>языковую</w:t>
      </w:r>
      <w:r>
        <w:rPr>
          <w:spacing w:val="40"/>
          <w:sz w:val="23"/>
        </w:rPr>
        <w:t xml:space="preserve"> </w:t>
      </w:r>
      <w:r>
        <w:rPr>
          <w:sz w:val="23"/>
        </w:rPr>
        <w:t>догадку,</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контекстуальную,</w:t>
      </w:r>
      <w:r>
        <w:rPr>
          <w:spacing w:val="40"/>
          <w:sz w:val="23"/>
        </w:rPr>
        <w:t xml:space="preserve"> </w:t>
      </w:r>
      <w:r>
        <w:rPr>
          <w:sz w:val="23"/>
        </w:rPr>
        <w:t>игнорировать</w:t>
      </w:r>
      <w:r>
        <w:rPr>
          <w:spacing w:val="80"/>
          <w:w w:val="150"/>
          <w:sz w:val="23"/>
        </w:rPr>
        <w:t xml:space="preserve"> </w:t>
      </w:r>
      <w:r>
        <w:rPr>
          <w:sz w:val="23"/>
        </w:rPr>
        <w:t xml:space="preserve">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3"/>
        </w:rPr>
        <w:t>информации;</w:t>
      </w:r>
    </w:p>
    <w:p w:rsidR="00156445" w:rsidRDefault="005A47D0">
      <w:pPr>
        <w:pStyle w:val="a5"/>
        <w:numPr>
          <w:ilvl w:val="0"/>
          <w:numId w:val="112"/>
        </w:numPr>
        <w:tabs>
          <w:tab w:val="left" w:pos="1985"/>
        </w:tabs>
        <w:spacing w:line="249" w:lineRule="auto"/>
        <w:ind w:left="1016" w:right="1086" w:firstLine="706"/>
        <w:jc w:val="both"/>
        <w:rPr>
          <w:sz w:val="23"/>
        </w:rPr>
      </w:pPr>
      <w:r>
        <w:rPr>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w:t>
      </w:r>
      <w:r>
        <w:rPr>
          <w:spacing w:val="40"/>
          <w:sz w:val="23"/>
        </w:rPr>
        <w:t xml:space="preserve"> </w:t>
      </w:r>
      <w:r>
        <w:rPr>
          <w:sz w:val="23"/>
        </w:rPr>
        <w:t>информационной</w:t>
      </w:r>
      <w:r>
        <w:rPr>
          <w:spacing w:val="40"/>
          <w:sz w:val="23"/>
        </w:rPr>
        <w:t xml:space="preserve"> </w:t>
      </w:r>
      <w:r>
        <w:rPr>
          <w:sz w:val="23"/>
        </w:rPr>
        <w:t>безопасности</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p>
    <w:p w:rsidR="00156445" w:rsidRDefault="005A47D0">
      <w:pPr>
        <w:pStyle w:val="a5"/>
        <w:numPr>
          <w:ilvl w:val="0"/>
          <w:numId w:val="112"/>
        </w:numPr>
        <w:tabs>
          <w:tab w:val="left" w:pos="1985"/>
          <w:tab w:val="left" w:pos="4248"/>
          <w:tab w:val="left" w:pos="6423"/>
          <w:tab w:val="left" w:pos="8142"/>
          <w:tab w:val="left" w:pos="9189"/>
        </w:tabs>
        <w:spacing w:before="2" w:line="247" w:lineRule="auto"/>
        <w:ind w:left="1016" w:right="1158" w:firstLine="706"/>
        <w:jc w:val="both"/>
        <w:rPr>
          <w:sz w:val="23"/>
        </w:rPr>
      </w:pPr>
      <w:r>
        <w:rPr>
          <w:spacing w:val="-2"/>
          <w:sz w:val="23"/>
        </w:rPr>
        <w:t>использовать</w:t>
      </w:r>
      <w:r>
        <w:rPr>
          <w:sz w:val="23"/>
        </w:rPr>
        <w:tab/>
      </w:r>
      <w:r>
        <w:rPr>
          <w:spacing w:val="-2"/>
          <w:sz w:val="23"/>
        </w:rPr>
        <w:t>иноязычные</w:t>
      </w:r>
      <w:r>
        <w:rPr>
          <w:sz w:val="23"/>
        </w:rPr>
        <w:tab/>
      </w:r>
      <w:r>
        <w:rPr>
          <w:spacing w:val="-2"/>
          <w:sz w:val="23"/>
        </w:rPr>
        <w:t>словари</w:t>
      </w:r>
      <w:r>
        <w:rPr>
          <w:sz w:val="23"/>
        </w:rPr>
        <w:tab/>
      </w:r>
      <w:r>
        <w:rPr>
          <w:spacing w:val="-10"/>
          <w:sz w:val="23"/>
        </w:rPr>
        <w:t>и</w:t>
      </w:r>
      <w:r>
        <w:rPr>
          <w:sz w:val="23"/>
        </w:rPr>
        <w:tab/>
      </w:r>
      <w:r>
        <w:rPr>
          <w:spacing w:val="-2"/>
          <w:sz w:val="23"/>
        </w:rPr>
        <w:t xml:space="preserve">справочники,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p>
    <w:p w:rsidR="00156445" w:rsidRDefault="005A47D0">
      <w:pPr>
        <w:pStyle w:val="a5"/>
        <w:numPr>
          <w:ilvl w:val="0"/>
          <w:numId w:val="112"/>
        </w:numPr>
        <w:tabs>
          <w:tab w:val="left" w:pos="1985"/>
        </w:tabs>
        <w:spacing w:before="7" w:line="244" w:lineRule="auto"/>
        <w:ind w:left="1016" w:right="1127" w:firstLine="706"/>
        <w:jc w:val="both"/>
        <w:rPr>
          <w:sz w:val="23"/>
        </w:rPr>
      </w:pPr>
      <w:r>
        <w:rPr>
          <w:sz w:val="23"/>
        </w:rPr>
        <w:t>достигать</w:t>
      </w:r>
      <w:r>
        <w:rPr>
          <w:spacing w:val="80"/>
          <w:sz w:val="23"/>
        </w:rPr>
        <w:t xml:space="preserve">  </w:t>
      </w:r>
      <w:r>
        <w:rPr>
          <w:sz w:val="23"/>
        </w:rPr>
        <w:t>взаимопонимания</w:t>
      </w:r>
      <w:r>
        <w:rPr>
          <w:spacing w:val="53"/>
          <w:sz w:val="23"/>
        </w:rPr>
        <w:t xml:space="preserve">  </w:t>
      </w:r>
      <w:r>
        <w:rPr>
          <w:sz w:val="23"/>
        </w:rPr>
        <w:t>в</w:t>
      </w:r>
      <w:r>
        <w:rPr>
          <w:spacing w:val="80"/>
          <w:sz w:val="23"/>
        </w:rPr>
        <w:t xml:space="preserve">  </w:t>
      </w:r>
      <w:r>
        <w:rPr>
          <w:sz w:val="23"/>
        </w:rPr>
        <w:t>процессе</w:t>
      </w:r>
      <w:r>
        <w:rPr>
          <w:spacing w:val="55"/>
          <w:sz w:val="23"/>
        </w:rPr>
        <w:t xml:space="preserve">  </w:t>
      </w:r>
      <w:r>
        <w:rPr>
          <w:sz w:val="23"/>
        </w:rPr>
        <w:t>устного</w:t>
      </w:r>
      <w:r>
        <w:rPr>
          <w:spacing w:val="51"/>
          <w:sz w:val="23"/>
        </w:rPr>
        <w:t xml:space="preserve">  </w:t>
      </w:r>
      <w:r>
        <w:rPr>
          <w:sz w:val="23"/>
        </w:rPr>
        <w:t>и</w:t>
      </w:r>
      <w:r>
        <w:rPr>
          <w:spacing w:val="80"/>
          <w:sz w:val="23"/>
        </w:rPr>
        <w:t xml:space="preserve">  </w:t>
      </w:r>
      <w:r>
        <w:rPr>
          <w:sz w:val="23"/>
        </w:rPr>
        <w:t>письменного</w:t>
      </w:r>
      <w:r>
        <w:rPr>
          <w:spacing w:val="53"/>
          <w:sz w:val="23"/>
        </w:rPr>
        <w:t xml:space="preserve">  </w:t>
      </w:r>
      <w:r>
        <w:rPr>
          <w:sz w:val="23"/>
        </w:rPr>
        <w:t>общения с носителями</w:t>
      </w:r>
      <w:r>
        <w:rPr>
          <w:spacing w:val="40"/>
          <w:sz w:val="23"/>
        </w:rPr>
        <w:t xml:space="preserve"> </w:t>
      </w:r>
      <w:r>
        <w:rPr>
          <w:sz w:val="23"/>
        </w:rPr>
        <w:t>иностранного языка,</w:t>
      </w:r>
      <w:r>
        <w:rPr>
          <w:spacing w:val="40"/>
          <w:sz w:val="23"/>
        </w:rPr>
        <w:t xml:space="preserve"> </w:t>
      </w:r>
      <w:r>
        <w:rPr>
          <w:sz w:val="23"/>
        </w:rPr>
        <w:t>с</w:t>
      </w:r>
      <w:r>
        <w:rPr>
          <w:spacing w:val="40"/>
          <w:sz w:val="23"/>
        </w:rPr>
        <w:t xml:space="preserve"> </w:t>
      </w:r>
      <w:r>
        <w:rPr>
          <w:sz w:val="23"/>
        </w:rPr>
        <w:t>людьми</w:t>
      </w:r>
      <w:r>
        <w:rPr>
          <w:spacing w:val="40"/>
          <w:sz w:val="23"/>
        </w:rPr>
        <w:t xml:space="preserve"> </w:t>
      </w:r>
      <w:r>
        <w:rPr>
          <w:sz w:val="23"/>
        </w:rPr>
        <w:t>другой</w:t>
      </w:r>
      <w:r>
        <w:rPr>
          <w:spacing w:val="40"/>
          <w:sz w:val="23"/>
        </w:rPr>
        <w:t xml:space="preserve"> </w:t>
      </w:r>
      <w:r>
        <w:rPr>
          <w:sz w:val="23"/>
        </w:rPr>
        <w:t>культуры;</w:t>
      </w:r>
    </w:p>
    <w:p w:rsidR="00156445" w:rsidRDefault="005A47D0">
      <w:pPr>
        <w:pStyle w:val="a5"/>
        <w:numPr>
          <w:ilvl w:val="0"/>
          <w:numId w:val="112"/>
        </w:numPr>
        <w:tabs>
          <w:tab w:val="left" w:pos="2104"/>
        </w:tabs>
        <w:spacing w:before="3" w:line="247" w:lineRule="auto"/>
        <w:ind w:left="1016" w:right="1106" w:firstLine="706"/>
        <w:jc w:val="both"/>
        <w:rPr>
          <w:sz w:val="23"/>
        </w:rPr>
      </w:pPr>
      <w:r>
        <w:rPr>
          <w:sz w:val="23"/>
        </w:rPr>
        <w:t>сравнивать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устанавливать</w:t>
      </w:r>
      <w:r>
        <w:rPr>
          <w:spacing w:val="40"/>
          <w:sz w:val="23"/>
        </w:rPr>
        <w:t xml:space="preserve"> </w:t>
      </w:r>
      <w:r>
        <w:rPr>
          <w:sz w:val="23"/>
        </w:rPr>
        <w:t>основания</w:t>
      </w:r>
      <w:r>
        <w:rPr>
          <w:spacing w:val="40"/>
          <w:sz w:val="23"/>
        </w:rPr>
        <w:t xml:space="preserve"> </w:t>
      </w:r>
      <w:r>
        <w:rPr>
          <w:sz w:val="23"/>
        </w:rPr>
        <w:t>для</w:t>
      </w:r>
      <w:r>
        <w:rPr>
          <w:spacing w:val="40"/>
          <w:sz w:val="23"/>
        </w:rPr>
        <w:t xml:space="preserve"> </w:t>
      </w:r>
      <w:r>
        <w:rPr>
          <w:sz w:val="23"/>
        </w:rPr>
        <w:t>сравнения)</w:t>
      </w:r>
      <w:r>
        <w:rPr>
          <w:spacing w:val="40"/>
          <w:sz w:val="23"/>
        </w:rPr>
        <w:t xml:space="preserve"> </w:t>
      </w:r>
      <w:r>
        <w:rPr>
          <w:sz w:val="23"/>
        </w:rPr>
        <w:t>объекты, явления,</w:t>
      </w:r>
      <w:r>
        <w:rPr>
          <w:spacing w:val="40"/>
          <w:sz w:val="23"/>
        </w:rPr>
        <w:t xml:space="preserve"> </w:t>
      </w:r>
      <w:r>
        <w:rPr>
          <w:sz w:val="23"/>
        </w:rPr>
        <w:t>процессы,</w:t>
      </w:r>
      <w:r>
        <w:rPr>
          <w:spacing w:val="40"/>
          <w:sz w:val="23"/>
        </w:rPr>
        <w:t xml:space="preserve"> </w:t>
      </w:r>
      <w:r>
        <w:rPr>
          <w:sz w:val="23"/>
        </w:rPr>
        <w:t>их</w:t>
      </w:r>
      <w:r>
        <w:rPr>
          <w:spacing w:val="40"/>
          <w:sz w:val="23"/>
        </w:rPr>
        <w:t xml:space="preserve"> </w:t>
      </w:r>
      <w:r>
        <w:rPr>
          <w:sz w:val="23"/>
        </w:rPr>
        <w:t>элементы</w:t>
      </w:r>
      <w:r>
        <w:rPr>
          <w:spacing w:val="40"/>
          <w:sz w:val="23"/>
        </w:rPr>
        <w:t xml:space="preserve"> </w:t>
      </w:r>
      <w:r>
        <w:rPr>
          <w:sz w:val="23"/>
        </w:rPr>
        <w:t>и</w:t>
      </w:r>
      <w:r>
        <w:rPr>
          <w:spacing w:val="40"/>
          <w:sz w:val="23"/>
        </w:rPr>
        <w:t xml:space="preserve"> </w:t>
      </w:r>
      <w:r>
        <w:rPr>
          <w:sz w:val="23"/>
        </w:rPr>
        <w:t>основные</w:t>
      </w:r>
      <w:r>
        <w:rPr>
          <w:spacing w:val="40"/>
          <w:sz w:val="23"/>
        </w:rPr>
        <w:t xml:space="preserve"> </w:t>
      </w:r>
      <w:r>
        <w:rPr>
          <w:sz w:val="23"/>
        </w:rPr>
        <w:t>функции</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изученной</w:t>
      </w:r>
      <w:r>
        <w:rPr>
          <w:spacing w:val="40"/>
          <w:sz w:val="23"/>
        </w:rPr>
        <w:t xml:space="preserve"> </w:t>
      </w:r>
      <w:r>
        <w:rPr>
          <w:sz w:val="23"/>
        </w:rPr>
        <w:t>тематики.</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Heading2"/>
        <w:spacing w:before="239" w:line="252" w:lineRule="auto"/>
        <w:ind w:left="1016" w:right="1097" w:firstLine="706"/>
      </w:pPr>
      <w:r>
        <w:rPr>
          <w:w w:val="105"/>
        </w:rPr>
        <w:t>Предметные результаты освоения программы по иностранному (английскому) языку к концу обучения в 7 классе:</w:t>
      </w:r>
    </w:p>
    <w:p w:rsidR="00156445" w:rsidRDefault="005A47D0">
      <w:pPr>
        <w:pStyle w:val="a5"/>
        <w:numPr>
          <w:ilvl w:val="0"/>
          <w:numId w:val="111"/>
        </w:numPr>
        <w:tabs>
          <w:tab w:val="left" w:pos="1980"/>
        </w:tabs>
        <w:spacing w:line="256" w:lineRule="exact"/>
        <w:ind w:left="1980" w:hanging="258"/>
        <w:jc w:val="both"/>
        <w:rPr>
          <w:sz w:val="23"/>
        </w:rPr>
      </w:pPr>
      <w:r>
        <w:rPr>
          <w:sz w:val="23"/>
        </w:rPr>
        <w:t>владеть</w:t>
      </w:r>
      <w:r>
        <w:rPr>
          <w:spacing w:val="30"/>
          <w:sz w:val="23"/>
        </w:rPr>
        <w:t xml:space="preserve"> </w:t>
      </w:r>
      <w:r>
        <w:rPr>
          <w:sz w:val="23"/>
        </w:rPr>
        <w:t>основными</w:t>
      </w:r>
      <w:r>
        <w:rPr>
          <w:spacing w:val="24"/>
          <w:sz w:val="23"/>
        </w:rPr>
        <w:t xml:space="preserve"> </w:t>
      </w:r>
      <w:r>
        <w:rPr>
          <w:sz w:val="23"/>
        </w:rPr>
        <w:t>видами</w:t>
      </w:r>
      <w:r>
        <w:rPr>
          <w:spacing w:val="32"/>
          <w:sz w:val="23"/>
        </w:rPr>
        <w:t xml:space="preserve"> </w:t>
      </w:r>
      <w:r>
        <w:rPr>
          <w:sz w:val="23"/>
        </w:rPr>
        <w:t>речевой</w:t>
      </w:r>
      <w:r>
        <w:rPr>
          <w:spacing w:val="25"/>
          <w:sz w:val="23"/>
        </w:rPr>
        <w:t xml:space="preserve"> </w:t>
      </w:r>
      <w:r>
        <w:rPr>
          <w:spacing w:val="-2"/>
          <w:sz w:val="23"/>
        </w:rPr>
        <w:t>деятельности:</w:t>
      </w:r>
    </w:p>
    <w:p w:rsidR="00156445" w:rsidRDefault="005A47D0">
      <w:pPr>
        <w:pStyle w:val="a3"/>
        <w:spacing w:before="4" w:line="252" w:lineRule="auto"/>
        <w:ind w:right="1104"/>
      </w:pPr>
      <w:r>
        <w:t>говорение: вести разные виды диалогов (диалог этикетного характера, диалог- 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80"/>
        </w:rPr>
        <w:t xml:space="preserve"> </w:t>
      </w:r>
      <w:r>
        <w:t>различные</w:t>
      </w:r>
      <w:r>
        <w:rPr>
          <w:spacing w:val="78"/>
        </w:rPr>
        <w:t xml:space="preserve">   </w:t>
      </w:r>
      <w:r>
        <w:t>виды</w:t>
      </w:r>
      <w:r>
        <w:rPr>
          <w:spacing w:val="80"/>
        </w:rPr>
        <w:t xml:space="preserve">   </w:t>
      </w:r>
      <w:r>
        <w:t>диалогов)</w:t>
      </w:r>
      <w:r>
        <w:rPr>
          <w:spacing w:val="72"/>
          <w:w w:val="150"/>
        </w:rPr>
        <w:t xml:space="preserve">   </w:t>
      </w:r>
      <w:r>
        <w:t>в</w:t>
      </w:r>
      <w:r>
        <w:rPr>
          <w:spacing w:val="73"/>
          <w:w w:val="150"/>
        </w:rPr>
        <w:t xml:space="preserve">   </w:t>
      </w:r>
      <w:r>
        <w:t>рамках</w:t>
      </w:r>
      <w:r>
        <w:rPr>
          <w:spacing w:val="79"/>
        </w:rPr>
        <w:t xml:space="preserve">   </w:t>
      </w:r>
      <w:r>
        <w:t>тематического</w:t>
      </w:r>
      <w:r>
        <w:rPr>
          <w:spacing w:val="72"/>
          <w:w w:val="150"/>
        </w:rPr>
        <w:t xml:space="preserve">   </w:t>
      </w:r>
      <w:r>
        <w:t>содержания</w:t>
      </w:r>
      <w:r>
        <w:rPr>
          <w:spacing w:val="72"/>
          <w:w w:val="150"/>
        </w:rPr>
        <w:t xml:space="preserve">   </w:t>
      </w:r>
      <w:r>
        <w:t>речи в</w:t>
      </w:r>
      <w:r>
        <w:rPr>
          <w:spacing w:val="74"/>
          <w:w w:val="150"/>
        </w:rPr>
        <w:t xml:space="preserve">   </w:t>
      </w:r>
      <w:r>
        <w:t>стандартных</w:t>
      </w:r>
      <w:r>
        <w:rPr>
          <w:spacing w:val="80"/>
        </w:rPr>
        <w:t xml:space="preserve">    </w:t>
      </w:r>
      <w:r>
        <w:t>ситуациях</w:t>
      </w:r>
      <w:r>
        <w:rPr>
          <w:spacing w:val="80"/>
        </w:rPr>
        <w:t xml:space="preserve">    </w:t>
      </w:r>
      <w:r>
        <w:t>неофициального</w:t>
      </w:r>
      <w:r>
        <w:rPr>
          <w:spacing w:val="79"/>
        </w:rPr>
        <w:t xml:space="preserve">    </w:t>
      </w:r>
      <w:r>
        <w:t>общения</w:t>
      </w:r>
      <w:r>
        <w:rPr>
          <w:spacing w:val="80"/>
        </w:rPr>
        <w:t xml:space="preserve">    </w:t>
      </w:r>
      <w:r>
        <w:t>с</w:t>
      </w:r>
      <w:r>
        <w:rPr>
          <w:spacing w:val="78"/>
        </w:rPr>
        <w:t xml:space="preserve">    </w:t>
      </w:r>
      <w:r>
        <w:t>вербальными и</w:t>
      </w:r>
      <w:r>
        <w:rPr>
          <w:spacing w:val="56"/>
        </w:rPr>
        <w:t xml:space="preserve">  </w:t>
      </w:r>
      <w:r>
        <w:t>(или)</w:t>
      </w:r>
      <w:r>
        <w:rPr>
          <w:spacing w:val="55"/>
        </w:rPr>
        <w:t xml:space="preserve">  </w:t>
      </w:r>
      <w:r>
        <w:t>зрительными</w:t>
      </w:r>
      <w:r>
        <w:rPr>
          <w:spacing w:val="59"/>
        </w:rPr>
        <w:t xml:space="preserve">  </w:t>
      </w:r>
      <w:r>
        <w:t>опорами,</w:t>
      </w:r>
      <w:r>
        <w:rPr>
          <w:spacing w:val="58"/>
        </w:rPr>
        <w:t xml:space="preserve">  </w:t>
      </w:r>
      <w:r>
        <w:t>с</w:t>
      </w:r>
      <w:r>
        <w:rPr>
          <w:spacing w:val="55"/>
        </w:rPr>
        <w:t xml:space="preserve">  </w:t>
      </w:r>
      <w:r>
        <w:t>соблюдением</w:t>
      </w:r>
      <w:r>
        <w:rPr>
          <w:spacing w:val="57"/>
        </w:rPr>
        <w:t xml:space="preserve">  </w:t>
      </w:r>
      <w:r>
        <w:t>норм</w:t>
      </w:r>
      <w:r>
        <w:rPr>
          <w:spacing w:val="57"/>
        </w:rPr>
        <w:t xml:space="preserve">  </w:t>
      </w:r>
      <w:r>
        <w:t>речевого</w:t>
      </w:r>
      <w:r>
        <w:rPr>
          <w:spacing w:val="55"/>
        </w:rPr>
        <w:t xml:space="preserve">  </w:t>
      </w:r>
      <w:r>
        <w:t>этикета,</w:t>
      </w:r>
      <w:r>
        <w:rPr>
          <w:spacing w:val="58"/>
        </w:rPr>
        <w:t xml:space="preserve">  </w:t>
      </w:r>
      <w:r>
        <w:t>принятого в</w:t>
      </w:r>
      <w:r>
        <w:rPr>
          <w:spacing w:val="40"/>
        </w:rPr>
        <w:t xml:space="preserve"> </w:t>
      </w:r>
      <w:r>
        <w:t>стране</w:t>
      </w:r>
      <w:r>
        <w:rPr>
          <w:spacing w:val="38"/>
        </w:rPr>
        <w:t xml:space="preserve"> </w:t>
      </w:r>
      <w:r>
        <w:t>(странах)</w:t>
      </w:r>
      <w:r>
        <w:rPr>
          <w:spacing w:val="40"/>
        </w:rPr>
        <w:t xml:space="preserve"> </w:t>
      </w:r>
      <w:r>
        <w:t>изучаемого</w:t>
      </w:r>
      <w:r>
        <w:rPr>
          <w:spacing w:val="33"/>
        </w:rPr>
        <w:t xml:space="preserve"> </w:t>
      </w:r>
      <w:r>
        <w:t>языка</w:t>
      </w:r>
      <w:r>
        <w:rPr>
          <w:spacing w:val="40"/>
        </w:rPr>
        <w:t xml:space="preserve"> </w:t>
      </w:r>
      <w:r>
        <w:t>(до</w:t>
      </w:r>
      <w:r>
        <w:rPr>
          <w:spacing w:val="30"/>
        </w:rPr>
        <w:t xml:space="preserve"> </w:t>
      </w:r>
      <w:r>
        <w:t>6</w:t>
      </w:r>
      <w:r>
        <w:rPr>
          <w:spacing w:val="40"/>
        </w:rPr>
        <w:t xml:space="preserve"> </w:t>
      </w:r>
      <w:r>
        <w:t>реплик</w:t>
      </w:r>
      <w:r>
        <w:rPr>
          <w:spacing w:val="40"/>
        </w:rPr>
        <w:t xml:space="preserve"> </w:t>
      </w:r>
      <w:r>
        <w:t>со</w:t>
      </w:r>
      <w:r>
        <w:rPr>
          <w:spacing w:val="40"/>
        </w:rPr>
        <w:t xml:space="preserve"> </w:t>
      </w:r>
      <w:r>
        <w:t>стороны</w:t>
      </w:r>
      <w:r>
        <w:rPr>
          <w:spacing w:val="38"/>
        </w:rPr>
        <w:t xml:space="preserve"> </w:t>
      </w:r>
      <w:r>
        <w:t>каждого</w:t>
      </w:r>
      <w:r>
        <w:rPr>
          <w:spacing w:val="40"/>
        </w:rPr>
        <w:t xml:space="preserve"> </w:t>
      </w:r>
      <w:r>
        <w:t>собеседника);</w:t>
      </w:r>
    </w:p>
    <w:p w:rsidR="00156445" w:rsidRDefault="005A47D0">
      <w:pPr>
        <w:pStyle w:val="a3"/>
        <w:spacing w:line="252" w:lineRule="auto"/>
        <w:ind w:right="1089"/>
      </w:pPr>
      <w:r>
        <w:t>создавать</w:t>
      </w:r>
      <w:r>
        <w:rPr>
          <w:spacing w:val="80"/>
          <w:w w:val="150"/>
        </w:rPr>
        <w:t xml:space="preserve">   </w:t>
      </w:r>
      <w:r>
        <w:t>разные</w:t>
      </w:r>
      <w:r>
        <w:rPr>
          <w:spacing w:val="79"/>
          <w:w w:val="150"/>
        </w:rPr>
        <w:t xml:space="preserve">   </w:t>
      </w:r>
      <w:r>
        <w:t>виды</w:t>
      </w:r>
      <w:r>
        <w:rPr>
          <w:spacing w:val="80"/>
        </w:rPr>
        <w:t xml:space="preserve">    </w:t>
      </w:r>
      <w:r>
        <w:t>монологических</w:t>
      </w:r>
      <w:r>
        <w:rPr>
          <w:spacing w:val="77"/>
          <w:w w:val="150"/>
        </w:rPr>
        <w:t xml:space="preserve">   </w:t>
      </w:r>
      <w:r>
        <w:t>высказываний</w:t>
      </w:r>
      <w:r>
        <w:rPr>
          <w:spacing w:val="80"/>
        </w:rPr>
        <w:t xml:space="preserve">    </w:t>
      </w:r>
      <w:r>
        <w:t>(описание, в</w:t>
      </w:r>
      <w:r>
        <w:rPr>
          <w:spacing w:val="80"/>
        </w:rPr>
        <w:t xml:space="preserve">   </w:t>
      </w:r>
      <w:r>
        <w:t>том</w:t>
      </w:r>
      <w:r>
        <w:rPr>
          <w:spacing w:val="80"/>
          <w:w w:val="150"/>
        </w:rPr>
        <w:t xml:space="preserve">  </w:t>
      </w:r>
      <w:r>
        <w:t>числе</w:t>
      </w:r>
      <w:r>
        <w:rPr>
          <w:spacing w:val="80"/>
        </w:rPr>
        <w:t xml:space="preserve">   </w:t>
      </w:r>
      <w:r>
        <w:t>характеристика,</w:t>
      </w:r>
      <w:r>
        <w:rPr>
          <w:spacing w:val="80"/>
        </w:rPr>
        <w:t xml:space="preserve">   </w:t>
      </w:r>
      <w:r>
        <w:t>повествование</w:t>
      </w:r>
      <w:r>
        <w:rPr>
          <w:spacing w:val="80"/>
          <w:w w:val="150"/>
        </w:rPr>
        <w:t xml:space="preserve">  </w:t>
      </w:r>
      <w:r>
        <w:t>(сообщение))</w:t>
      </w:r>
      <w:r>
        <w:rPr>
          <w:spacing w:val="80"/>
        </w:rPr>
        <w:t xml:space="preserve">   </w:t>
      </w:r>
      <w:r>
        <w:t>с</w:t>
      </w:r>
      <w:r>
        <w:rPr>
          <w:spacing w:val="80"/>
          <w:w w:val="150"/>
        </w:rPr>
        <w:t xml:space="preserve">  </w:t>
      </w:r>
      <w:r>
        <w:t>вербальными</w:t>
      </w:r>
      <w:r>
        <w:rPr>
          <w:spacing w:val="40"/>
        </w:rPr>
        <w:t xml:space="preserve"> </w:t>
      </w:r>
      <w:r>
        <w:t>и (или) зрительными опорами в рамках тематического содержания речи (объём</w:t>
      </w:r>
      <w:r>
        <w:rPr>
          <w:spacing w:val="40"/>
        </w:rPr>
        <w:t xml:space="preserve"> </w:t>
      </w:r>
      <w:r>
        <w:t>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w:t>
      </w:r>
      <w:r>
        <w:rPr>
          <w:spacing w:val="40"/>
        </w:rPr>
        <w:t xml:space="preserve"> </w:t>
      </w:r>
      <w:r>
        <w:t>кратко</w:t>
      </w:r>
      <w:r>
        <w:rPr>
          <w:spacing w:val="36"/>
        </w:rPr>
        <w:t xml:space="preserve"> </w:t>
      </w:r>
      <w:r>
        <w:t>излагать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40"/>
        </w:rPr>
        <w:t xml:space="preserve"> </w:t>
      </w:r>
      <w:r>
        <w:t>–</w:t>
      </w:r>
      <w:r>
        <w:rPr>
          <w:spacing w:val="40"/>
        </w:rPr>
        <w:t xml:space="preserve"> </w:t>
      </w:r>
      <w:r>
        <w:t>8–9</w:t>
      </w:r>
      <w:r>
        <w:rPr>
          <w:spacing w:val="40"/>
        </w:rPr>
        <w:t xml:space="preserve"> </w:t>
      </w:r>
      <w:r>
        <w:t>фраз);</w:t>
      </w:r>
    </w:p>
    <w:p w:rsidR="00156445" w:rsidRDefault="005A47D0">
      <w:pPr>
        <w:pStyle w:val="a3"/>
        <w:spacing w:line="252" w:lineRule="auto"/>
        <w:ind w:right="1094"/>
      </w:pPr>
      <w:r>
        <w:t>аудирование: воспринимать на слух и понимать несложные аутентичные тексты, 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 запрашиваемой</w:t>
      </w:r>
      <w:r>
        <w:rPr>
          <w:spacing w:val="67"/>
        </w:rPr>
        <w:t xml:space="preserve">  </w:t>
      </w:r>
      <w:r>
        <w:t>информации</w:t>
      </w:r>
      <w:r>
        <w:rPr>
          <w:spacing w:val="64"/>
        </w:rPr>
        <w:t xml:space="preserve">  </w:t>
      </w:r>
      <w:r>
        <w:t>(время</w:t>
      </w:r>
      <w:r>
        <w:rPr>
          <w:spacing w:val="65"/>
        </w:rPr>
        <w:t xml:space="preserve">  </w:t>
      </w:r>
      <w:r>
        <w:t>звучания</w:t>
      </w:r>
      <w:r>
        <w:rPr>
          <w:spacing w:val="63"/>
        </w:rPr>
        <w:t xml:space="preserve">  </w:t>
      </w:r>
      <w:r>
        <w:t>текста</w:t>
      </w:r>
      <w:r>
        <w:rPr>
          <w:spacing w:val="65"/>
        </w:rPr>
        <w:t xml:space="preserve">  </w:t>
      </w:r>
      <w:r>
        <w:t>(текстов)</w:t>
      </w:r>
      <w:r>
        <w:rPr>
          <w:spacing w:val="66"/>
        </w:rPr>
        <w:t xml:space="preserve">  </w:t>
      </w:r>
      <w:r>
        <w:t>для</w:t>
      </w:r>
      <w:r>
        <w:rPr>
          <w:spacing w:val="65"/>
        </w:rPr>
        <w:t xml:space="preserve">  </w:t>
      </w:r>
      <w:r>
        <w:t>аудирования</w:t>
      </w:r>
      <w:r>
        <w:rPr>
          <w:spacing w:val="78"/>
        </w:rPr>
        <w:t xml:space="preserve">  </w:t>
      </w:r>
      <w:r>
        <w:t>– до 1,5 минут);</w:t>
      </w:r>
    </w:p>
    <w:p w:rsidR="00156445" w:rsidRDefault="005A47D0">
      <w:pPr>
        <w:pStyle w:val="a3"/>
        <w:tabs>
          <w:tab w:val="left" w:pos="3359"/>
          <w:tab w:val="left" w:pos="5995"/>
          <w:tab w:val="left" w:pos="8046"/>
          <w:tab w:val="left" w:pos="10457"/>
        </w:tabs>
        <w:spacing w:line="252" w:lineRule="auto"/>
        <w:ind w:right="1083"/>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Pr>
          <w:spacing w:val="80"/>
          <w:w w:val="150"/>
        </w:rPr>
        <w:t xml:space="preserve"> </w:t>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 представленную</w:t>
      </w:r>
      <w:r>
        <w:rPr>
          <w:spacing w:val="40"/>
        </w:rPr>
        <w:t xml:space="preserve"> </w:t>
      </w:r>
      <w:r>
        <w:t>в</w:t>
      </w:r>
      <w:r>
        <w:rPr>
          <w:spacing w:val="40"/>
        </w:rPr>
        <w:t xml:space="preserve"> </w:t>
      </w:r>
      <w:r>
        <w:t>них</w:t>
      </w:r>
      <w:r>
        <w:rPr>
          <w:spacing w:val="40"/>
        </w:rPr>
        <w:t xml:space="preserve"> </w:t>
      </w:r>
      <w:r>
        <w:t>информацию,</w:t>
      </w:r>
      <w:r>
        <w:rPr>
          <w:spacing w:val="40"/>
        </w:rPr>
        <w:t xml:space="preserve"> </w:t>
      </w:r>
      <w:r>
        <w:t>определять</w:t>
      </w:r>
      <w:r>
        <w:rPr>
          <w:spacing w:val="40"/>
        </w:rPr>
        <w:t xml:space="preserve"> </w:t>
      </w:r>
      <w:r>
        <w:t>последовательность</w:t>
      </w:r>
      <w:r>
        <w:rPr>
          <w:spacing w:val="40"/>
        </w:rPr>
        <w:t xml:space="preserve"> </w:t>
      </w:r>
      <w:r>
        <w:t>главных</w:t>
      </w:r>
      <w:r>
        <w:rPr>
          <w:spacing w:val="40"/>
        </w:rPr>
        <w:t xml:space="preserve"> </w:t>
      </w:r>
      <w:r>
        <w:t>фактов (событий) в тексте;</w:t>
      </w:r>
    </w:p>
    <w:p w:rsidR="00156445" w:rsidRDefault="005A47D0">
      <w:pPr>
        <w:pStyle w:val="a3"/>
        <w:tabs>
          <w:tab w:val="left" w:pos="2384"/>
          <w:tab w:val="left" w:pos="4041"/>
          <w:tab w:val="left" w:pos="5919"/>
          <w:tab w:val="left" w:pos="7205"/>
          <w:tab w:val="left" w:pos="8627"/>
          <w:tab w:val="left" w:pos="10457"/>
        </w:tabs>
        <w:spacing w:before="1" w:line="247" w:lineRule="auto"/>
        <w:ind w:right="1094"/>
      </w:pPr>
      <w:r>
        <w:t>письменная речь: заполнять анкеты и формуляры с указанием личной информации; 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40"/>
        </w:rPr>
        <w:t xml:space="preserve"> </w:t>
      </w:r>
      <w:r>
        <w:t xml:space="preserve">в </w:t>
      </w:r>
      <w:r>
        <w:rPr>
          <w:spacing w:val="-2"/>
        </w:rPr>
        <w:t>стране</w:t>
      </w:r>
      <w:r>
        <w:tab/>
      </w:r>
      <w:r>
        <w:rPr>
          <w:spacing w:val="-2"/>
        </w:rPr>
        <w:t>(странах)</w:t>
      </w:r>
      <w:r>
        <w:tab/>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w:t>
      </w:r>
      <w:r>
        <w:rPr>
          <w:spacing w:val="40"/>
        </w:rPr>
        <w:t xml:space="preserve"> </w:t>
      </w:r>
      <w:r>
        <w:t>слова,</w:t>
      </w:r>
      <w:r>
        <w:rPr>
          <w:spacing w:val="40"/>
        </w:rPr>
        <w:t xml:space="preserve"> </w:t>
      </w:r>
      <w:r>
        <w:t>таблицу</w:t>
      </w:r>
      <w:r>
        <w:rPr>
          <w:spacing w:val="40"/>
        </w:rPr>
        <w:t xml:space="preserve"> </w:t>
      </w:r>
      <w:r>
        <w:t>(объём</w:t>
      </w:r>
      <w:r>
        <w:rPr>
          <w:spacing w:val="40"/>
        </w:rPr>
        <w:t xml:space="preserve"> </w:t>
      </w:r>
      <w:r>
        <w:t>высказывания</w:t>
      </w:r>
      <w:r>
        <w:rPr>
          <w:spacing w:val="40"/>
        </w:rPr>
        <w:t xml:space="preserve"> </w:t>
      </w:r>
      <w:r>
        <w:t>–</w:t>
      </w:r>
      <w:r>
        <w:rPr>
          <w:spacing w:val="40"/>
        </w:rPr>
        <w:t xml:space="preserve"> </w:t>
      </w:r>
      <w:r>
        <w:t>до</w:t>
      </w:r>
      <w:r>
        <w:rPr>
          <w:spacing w:val="39"/>
        </w:rPr>
        <w:t xml:space="preserve"> </w:t>
      </w:r>
      <w:r>
        <w:t>90</w:t>
      </w:r>
      <w:r>
        <w:rPr>
          <w:spacing w:val="40"/>
        </w:rPr>
        <w:t xml:space="preserve"> </w:t>
      </w:r>
      <w:r>
        <w:t>слов);</w:t>
      </w:r>
    </w:p>
    <w:p w:rsidR="00156445" w:rsidRDefault="005A47D0">
      <w:pPr>
        <w:pStyle w:val="a5"/>
        <w:numPr>
          <w:ilvl w:val="0"/>
          <w:numId w:val="111"/>
        </w:numPr>
        <w:tabs>
          <w:tab w:val="left" w:pos="1985"/>
          <w:tab w:val="left" w:pos="5025"/>
          <w:tab w:val="left" w:pos="5904"/>
          <w:tab w:val="left" w:pos="9117"/>
        </w:tabs>
        <w:spacing w:before="12" w:line="249" w:lineRule="auto"/>
        <w:ind w:left="1016" w:right="1091" w:firstLine="706"/>
        <w:jc w:val="both"/>
        <w:rPr>
          <w:sz w:val="23"/>
        </w:rPr>
      </w:pPr>
      <w:r>
        <w:rPr>
          <w:sz w:val="23"/>
        </w:rPr>
        <w:t>владеть</w:t>
      </w:r>
      <w:r>
        <w:rPr>
          <w:spacing w:val="80"/>
          <w:sz w:val="23"/>
        </w:rPr>
        <w:t xml:space="preserve">  </w:t>
      </w:r>
      <w:r>
        <w:rPr>
          <w:sz w:val="23"/>
        </w:rPr>
        <w:t>фонетическими</w:t>
      </w:r>
      <w:r>
        <w:rPr>
          <w:spacing w:val="80"/>
          <w:sz w:val="23"/>
        </w:rPr>
        <w:t xml:space="preserve">  </w:t>
      </w:r>
      <w:r>
        <w:rPr>
          <w:sz w:val="23"/>
        </w:rPr>
        <w:t>навыками:</w:t>
      </w:r>
      <w:r>
        <w:rPr>
          <w:spacing w:val="80"/>
          <w:sz w:val="23"/>
        </w:rPr>
        <w:t xml:space="preserve">  </w:t>
      </w:r>
      <w:r>
        <w:rPr>
          <w:sz w:val="23"/>
        </w:rPr>
        <w:t>различать</w:t>
      </w:r>
      <w:r>
        <w:rPr>
          <w:spacing w:val="80"/>
          <w:sz w:val="23"/>
        </w:rPr>
        <w:t xml:space="preserve">  </w:t>
      </w:r>
      <w:r>
        <w:rPr>
          <w:sz w:val="23"/>
        </w:rPr>
        <w:t>на</w:t>
      </w:r>
      <w:r>
        <w:rPr>
          <w:spacing w:val="80"/>
          <w:w w:val="150"/>
          <w:sz w:val="23"/>
        </w:rPr>
        <w:t xml:space="preserve">  </w:t>
      </w:r>
      <w:r>
        <w:rPr>
          <w:sz w:val="23"/>
        </w:rPr>
        <w:t>слух</w:t>
      </w:r>
      <w:r>
        <w:rPr>
          <w:spacing w:val="80"/>
          <w:w w:val="150"/>
          <w:sz w:val="23"/>
        </w:rPr>
        <w:t xml:space="preserve">  </w:t>
      </w:r>
      <w:r>
        <w:rPr>
          <w:sz w:val="23"/>
        </w:rPr>
        <w:t>и</w:t>
      </w:r>
      <w:r>
        <w:rPr>
          <w:spacing w:val="80"/>
          <w:w w:val="150"/>
          <w:sz w:val="23"/>
        </w:rPr>
        <w:t xml:space="preserve">  </w:t>
      </w:r>
      <w:r>
        <w:rPr>
          <w:sz w:val="23"/>
        </w:rPr>
        <w:t>адекватно,</w:t>
      </w:r>
      <w:r>
        <w:rPr>
          <w:spacing w:val="80"/>
          <w:sz w:val="23"/>
        </w:rPr>
        <w:t xml:space="preserve"> </w:t>
      </w:r>
      <w:r>
        <w:rPr>
          <w:sz w:val="23"/>
        </w:rPr>
        <w:t>без ошибок, ведущих к сбою коммуникации, произносить слова с правильным ударением и фразы</w:t>
      </w:r>
      <w:r>
        <w:rPr>
          <w:spacing w:val="80"/>
          <w:sz w:val="23"/>
        </w:rPr>
        <w:t xml:space="preserve">  </w:t>
      </w:r>
      <w:r>
        <w:rPr>
          <w:sz w:val="23"/>
        </w:rPr>
        <w:t>с</w:t>
      </w:r>
      <w:r>
        <w:rPr>
          <w:spacing w:val="80"/>
          <w:sz w:val="23"/>
        </w:rPr>
        <w:t xml:space="preserve"> </w:t>
      </w:r>
      <w:r>
        <w:rPr>
          <w:sz w:val="23"/>
        </w:rPr>
        <w:t>соблюдением</w:t>
      </w:r>
      <w:r>
        <w:rPr>
          <w:sz w:val="23"/>
        </w:rPr>
        <w:tab/>
      </w:r>
      <w:r>
        <w:rPr>
          <w:spacing w:val="-6"/>
          <w:sz w:val="23"/>
        </w:rPr>
        <w:t>их</w:t>
      </w:r>
      <w:r>
        <w:rPr>
          <w:sz w:val="23"/>
        </w:rPr>
        <w:tab/>
      </w:r>
      <w:r>
        <w:rPr>
          <w:spacing w:val="-2"/>
          <w:sz w:val="23"/>
        </w:rPr>
        <w:t>ритмико-интонационных</w:t>
      </w:r>
      <w:r>
        <w:rPr>
          <w:sz w:val="23"/>
        </w:rPr>
        <w:tab/>
      </w:r>
      <w:r>
        <w:rPr>
          <w:spacing w:val="-2"/>
          <w:sz w:val="23"/>
        </w:rPr>
        <w:t xml:space="preserve">особенностей, </w:t>
      </w:r>
      <w:r>
        <w:rPr>
          <w:sz w:val="23"/>
        </w:rPr>
        <w:t>в том числе применять правила отсутствия фразового ударения на служебных словах, выразительно</w:t>
      </w:r>
      <w:r>
        <w:rPr>
          <w:spacing w:val="80"/>
          <w:w w:val="150"/>
          <w:sz w:val="23"/>
        </w:rPr>
        <w:t xml:space="preserve">   </w:t>
      </w:r>
      <w:r>
        <w:rPr>
          <w:sz w:val="23"/>
        </w:rPr>
        <w:t>читать</w:t>
      </w:r>
      <w:r>
        <w:rPr>
          <w:spacing w:val="79"/>
          <w:w w:val="150"/>
          <w:sz w:val="23"/>
        </w:rPr>
        <w:t xml:space="preserve">   </w:t>
      </w:r>
      <w:r>
        <w:rPr>
          <w:sz w:val="23"/>
        </w:rPr>
        <w:t>вслух</w:t>
      </w:r>
      <w:r>
        <w:rPr>
          <w:spacing w:val="80"/>
          <w:w w:val="150"/>
          <w:sz w:val="23"/>
        </w:rPr>
        <w:t xml:space="preserve">   </w:t>
      </w:r>
      <w:r>
        <w:rPr>
          <w:sz w:val="23"/>
        </w:rPr>
        <w:t>небольшие</w:t>
      </w:r>
      <w:r>
        <w:rPr>
          <w:spacing w:val="80"/>
          <w:w w:val="150"/>
          <w:sz w:val="23"/>
        </w:rPr>
        <w:t xml:space="preserve">   </w:t>
      </w:r>
      <w:r>
        <w:rPr>
          <w:sz w:val="23"/>
        </w:rPr>
        <w:t>аутентичные</w:t>
      </w:r>
      <w:r>
        <w:rPr>
          <w:spacing w:val="80"/>
          <w:w w:val="150"/>
          <w:sz w:val="23"/>
        </w:rPr>
        <w:t xml:space="preserve">   </w:t>
      </w:r>
      <w:r>
        <w:rPr>
          <w:sz w:val="23"/>
        </w:rPr>
        <w:t>тексты</w:t>
      </w:r>
      <w:r>
        <w:rPr>
          <w:spacing w:val="80"/>
          <w:sz w:val="23"/>
        </w:rPr>
        <w:t xml:space="preserve">    </w:t>
      </w:r>
      <w:r>
        <w:rPr>
          <w:sz w:val="23"/>
        </w:rPr>
        <w:t>объёмом до</w:t>
      </w:r>
      <w:r>
        <w:rPr>
          <w:spacing w:val="37"/>
          <w:sz w:val="23"/>
        </w:rPr>
        <w:t xml:space="preserve"> </w:t>
      </w:r>
      <w:r>
        <w:rPr>
          <w:sz w:val="23"/>
        </w:rPr>
        <w:t>100</w:t>
      </w:r>
      <w:r>
        <w:rPr>
          <w:spacing w:val="40"/>
          <w:sz w:val="23"/>
        </w:rPr>
        <w:t xml:space="preserve"> </w:t>
      </w:r>
      <w:r>
        <w:rPr>
          <w:sz w:val="23"/>
        </w:rPr>
        <w:t>слов,</w:t>
      </w:r>
      <w:r>
        <w:rPr>
          <w:spacing w:val="37"/>
          <w:sz w:val="23"/>
        </w:rPr>
        <w:t xml:space="preserve"> </w:t>
      </w:r>
      <w:r>
        <w:rPr>
          <w:sz w:val="23"/>
        </w:rPr>
        <w:t>построенные</w:t>
      </w:r>
      <w:r>
        <w:rPr>
          <w:spacing w:val="40"/>
          <w:sz w:val="23"/>
        </w:rPr>
        <w:t xml:space="preserve"> </w:t>
      </w:r>
      <w:r>
        <w:rPr>
          <w:sz w:val="23"/>
        </w:rPr>
        <w:t>на</w:t>
      </w:r>
      <w:r>
        <w:rPr>
          <w:spacing w:val="40"/>
          <w:sz w:val="23"/>
        </w:rPr>
        <w:t xml:space="preserve"> </w:t>
      </w:r>
      <w:r>
        <w:rPr>
          <w:sz w:val="23"/>
        </w:rPr>
        <w:t>изученном</w:t>
      </w:r>
      <w:r>
        <w:rPr>
          <w:spacing w:val="40"/>
          <w:sz w:val="23"/>
        </w:rPr>
        <w:t xml:space="preserve"> </w:t>
      </w:r>
      <w:r>
        <w:rPr>
          <w:sz w:val="23"/>
        </w:rPr>
        <w:t>языковом</w:t>
      </w:r>
      <w:r>
        <w:rPr>
          <w:spacing w:val="40"/>
          <w:sz w:val="23"/>
        </w:rPr>
        <w:t xml:space="preserve"> </w:t>
      </w:r>
      <w:r>
        <w:rPr>
          <w:sz w:val="23"/>
        </w:rPr>
        <w:t>материале,</w:t>
      </w:r>
      <w:r>
        <w:rPr>
          <w:spacing w:val="40"/>
          <w:sz w:val="23"/>
        </w:rPr>
        <w:t xml:space="preserve"> </w:t>
      </w:r>
      <w:r>
        <w:rPr>
          <w:sz w:val="23"/>
        </w:rPr>
        <w:t>с</w:t>
      </w:r>
      <w:r>
        <w:rPr>
          <w:spacing w:val="40"/>
          <w:sz w:val="23"/>
        </w:rPr>
        <w:t xml:space="preserve"> </w:t>
      </w:r>
      <w:r>
        <w:rPr>
          <w:sz w:val="23"/>
        </w:rPr>
        <w:t>соблюдением</w:t>
      </w:r>
      <w:r>
        <w:rPr>
          <w:spacing w:val="40"/>
          <w:sz w:val="23"/>
        </w:rPr>
        <w:t xml:space="preserve"> </w:t>
      </w:r>
      <w:r>
        <w:rPr>
          <w:sz w:val="23"/>
        </w:rPr>
        <w:t>правил</w:t>
      </w:r>
      <w:r>
        <w:rPr>
          <w:spacing w:val="40"/>
          <w:sz w:val="23"/>
        </w:rPr>
        <w:t xml:space="preserve"> </w:t>
      </w:r>
      <w:r>
        <w:rPr>
          <w:sz w:val="23"/>
        </w:rPr>
        <w:t>чтения и</w:t>
      </w:r>
      <w:r>
        <w:rPr>
          <w:spacing w:val="40"/>
          <w:sz w:val="23"/>
        </w:rPr>
        <w:t xml:space="preserve"> </w:t>
      </w:r>
      <w:r>
        <w:rPr>
          <w:sz w:val="23"/>
        </w:rPr>
        <w:t>соответствующей</w:t>
      </w:r>
      <w:r>
        <w:rPr>
          <w:spacing w:val="40"/>
          <w:sz w:val="23"/>
        </w:rPr>
        <w:t xml:space="preserve"> </w:t>
      </w:r>
      <w:r>
        <w:rPr>
          <w:sz w:val="23"/>
        </w:rPr>
        <w:t>интонацией,</w:t>
      </w:r>
      <w:r>
        <w:rPr>
          <w:spacing w:val="40"/>
          <w:sz w:val="23"/>
        </w:rPr>
        <w:t xml:space="preserve"> </w:t>
      </w:r>
      <w:r>
        <w:rPr>
          <w:sz w:val="23"/>
        </w:rPr>
        <w:t>читать</w:t>
      </w:r>
      <w:r>
        <w:rPr>
          <w:spacing w:val="40"/>
          <w:sz w:val="23"/>
        </w:rPr>
        <w:t xml:space="preserve"> </w:t>
      </w:r>
      <w:r>
        <w:rPr>
          <w:sz w:val="23"/>
        </w:rPr>
        <w:t>новые</w:t>
      </w:r>
      <w:r>
        <w:rPr>
          <w:spacing w:val="40"/>
          <w:sz w:val="23"/>
        </w:rPr>
        <w:t xml:space="preserve"> </w:t>
      </w:r>
      <w:r>
        <w:rPr>
          <w:sz w:val="23"/>
        </w:rPr>
        <w:t>слова</w:t>
      </w:r>
      <w:r>
        <w:rPr>
          <w:spacing w:val="40"/>
          <w:sz w:val="23"/>
        </w:rPr>
        <w:t xml:space="preserve"> </w:t>
      </w:r>
      <w:r>
        <w:rPr>
          <w:sz w:val="23"/>
        </w:rPr>
        <w:t>согласно</w:t>
      </w:r>
      <w:r>
        <w:rPr>
          <w:spacing w:val="40"/>
          <w:sz w:val="23"/>
        </w:rPr>
        <w:t xml:space="preserve"> </w:t>
      </w:r>
      <w:r>
        <w:rPr>
          <w:sz w:val="23"/>
        </w:rPr>
        <w:t>основным</w:t>
      </w:r>
      <w:r>
        <w:rPr>
          <w:spacing w:val="40"/>
          <w:sz w:val="23"/>
        </w:rPr>
        <w:t xml:space="preserve"> </w:t>
      </w:r>
      <w:r>
        <w:rPr>
          <w:sz w:val="23"/>
        </w:rPr>
        <w:t>правилам</w:t>
      </w:r>
      <w:r>
        <w:rPr>
          <w:spacing w:val="40"/>
          <w:sz w:val="23"/>
        </w:rPr>
        <w:t xml:space="preserve"> </w:t>
      </w:r>
      <w:r>
        <w:rPr>
          <w:sz w:val="23"/>
        </w:rPr>
        <w:t>чтения;</w:t>
      </w:r>
    </w:p>
    <w:p w:rsidR="00156445" w:rsidRDefault="005A47D0">
      <w:pPr>
        <w:pStyle w:val="a3"/>
        <w:spacing w:line="259" w:lineRule="exact"/>
        <w:ind w:left="1722" w:firstLine="0"/>
      </w:pPr>
      <w:r>
        <w:t>владеть</w:t>
      </w:r>
      <w:r>
        <w:rPr>
          <w:spacing w:val="42"/>
        </w:rPr>
        <w:t xml:space="preserve"> </w:t>
      </w:r>
      <w:r>
        <w:t>орфографическими</w:t>
      </w:r>
      <w:r>
        <w:rPr>
          <w:spacing w:val="36"/>
        </w:rPr>
        <w:t xml:space="preserve"> </w:t>
      </w:r>
      <w:r>
        <w:t>навыками:</w:t>
      </w:r>
      <w:r>
        <w:rPr>
          <w:spacing w:val="31"/>
        </w:rPr>
        <w:t xml:space="preserve"> </w:t>
      </w:r>
      <w:r>
        <w:t>правильно</w:t>
      </w:r>
      <w:r>
        <w:rPr>
          <w:spacing w:val="29"/>
        </w:rPr>
        <w:t xml:space="preserve"> </w:t>
      </w:r>
      <w:r>
        <w:t>писать</w:t>
      </w:r>
      <w:r>
        <w:rPr>
          <w:spacing w:val="28"/>
        </w:rPr>
        <w:t xml:space="preserve"> </w:t>
      </w:r>
      <w:r>
        <w:t>изученные</w:t>
      </w:r>
      <w:r>
        <w:rPr>
          <w:spacing w:val="33"/>
        </w:rPr>
        <w:t xml:space="preserve"> </w:t>
      </w:r>
      <w:r>
        <w:rPr>
          <w:spacing w:val="-2"/>
        </w:rPr>
        <w:t>слова;</w:t>
      </w:r>
    </w:p>
    <w:p w:rsidR="00156445" w:rsidRDefault="005A47D0">
      <w:pPr>
        <w:pStyle w:val="a3"/>
        <w:spacing w:line="247" w:lineRule="auto"/>
        <w:ind w:right="1104"/>
      </w:pPr>
      <w:r>
        <w:t>владеть</w:t>
      </w:r>
      <w:r>
        <w:rPr>
          <w:spacing w:val="79"/>
          <w:w w:val="150"/>
        </w:rPr>
        <w:t xml:space="preserve">  </w:t>
      </w:r>
      <w:r>
        <w:t>пунктуационными</w:t>
      </w:r>
      <w:r>
        <w:rPr>
          <w:spacing w:val="80"/>
          <w:w w:val="150"/>
        </w:rPr>
        <w:t xml:space="preserve">  </w:t>
      </w:r>
      <w:r>
        <w:t>навыками:</w:t>
      </w:r>
      <w:r>
        <w:rPr>
          <w:spacing w:val="76"/>
          <w:w w:val="150"/>
        </w:rPr>
        <w:t xml:space="preserve">  </w:t>
      </w:r>
      <w:r>
        <w:t>использовать</w:t>
      </w:r>
      <w:r>
        <w:rPr>
          <w:spacing w:val="79"/>
          <w:w w:val="150"/>
        </w:rPr>
        <w:t xml:space="preserve">  </w:t>
      </w:r>
      <w:r>
        <w:t>точку,</w:t>
      </w:r>
      <w:r>
        <w:rPr>
          <w:spacing w:val="79"/>
          <w:w w:val="150"/>
        </w:rPr>
        <w:t xml:space="preserve">  </w:t>
      </w:r>
      <w:r>
        <w:t>вопросительный и</w:t>
      </w:r>
      <w:r>
        <w:rPr>
          <w:spacing w:val="80"/>
        </w:rPr>
        <w:t xml:space="preserve">  </w:t>
      </w:r>
      <w:r>
        <w:t>восклицательный</w:t>
      </w:r>
      <w:r>
        <w:rPr>
          <w:spacing w:val="63"/>
        </w:rPr>
        <w:t xml:space="preserve">   </w:t>
      </w:r>
      <w:r>
        <w:t>знаки</w:t>
      </w:r>
      <w:r>
        <w:rPr>
          <w:spacing w:val="80"/>
        </w:rPr>
        <w:t xml:space="preserve">  </w:t>
      </w:r>
      <w:r>
        <w:t>в</w:t>
      </w:r>
      <w:r>
        <w:rPr>
          <w:spacing w:val="80"/>
          <w:w w:val="150"/>
        </w:rPr>
        <w:t xml:space="preserve">  </w:t>
      </w:r>
      <w:r>
        <w:t>конце</w:t>
      </w:r>
      <w:r>
        <w:rPr>
          <w:spacing w:val="80"/>
        </w:rPr>
        <w:t xml:space="preserve">  </w:t>
      </w:r>
      <w:r>
        <w:t>предложения,</w:t>
      </w:r>
      <w:r>
        <w:rPr>
          <w:spacing w:val="80"/>
        </w:rPr>
        <w:t xml:space="preserve">  </w:t>
      </w:r>
      <w:r>
        <w:t>запятую</w:t>
      </w:r>
      <w:r>
        <w:rPr>
          <w:spacing w:val="63"/>
        </w:rPr>
        <w:t xml:space="preserve">   </w:t>
      </w:r>
      <w:r>
        <w:t>при</w:t>
      </w:r>
      <w:r>
        <w:rPr>
          <w:spacing w:val="80"/>
        </w:rPr>
        <w:t xml:space="preserve">  </w:t>
      </w:r>
      <w:r>
        <w:t>перечислении</w:t>
      </w:r>
      <w:r>
        <w:rPr>
          <w:spacing w:val="40"/>
        </w:rPr>
        <w:t xml:space="preserve"> </w:t>
      </w: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156445" w:rsidRDefault="005A47D0">
      <w:pPr>
        <w:pStyle w:val="a5"/>
        <w:numPr>
          <w:ilvl w:val="0"/>
          <w:numId w:val="111"/>
        </w:numPr>
        <w:tabs>
          <w:tab w:val="left" w:pos="1985"/>
        </w:tabs>
        <w:spacing w:before="5" w:line="249" w:lineRule="auto"/>
        <w:ind w:left="1016" w:right="1118" w:firstLine="706"/>
        <w:jc w:val="both"/>
        <w:rPr>
          <w:sz w:val="23"/>
        </w:rPr>
      </w:pPr>
      <w:r>
        <w:rPr>
          <w:sz w:val="23"/>
        </w:rPr>
        <w:t>распознавать в звучащем и письменном тексте 1000 лексических единиц (слов, словосочетаний,</w:t>
      </w:r>
      <w:r>
        <w:rPr>
          <w:spacing w:val="71"/>
          <w:w w:val="150"/>
          <w:sz w:val="23"/>
        </w:rPr>
        <w:t xml:space="preserve">   </w:t>
      </w:r>
      <w:r>
        <w:rPr>
          <w:sz w:val="23"/>
        </w:rPr>
        <w:t>речевых</w:t>
      </w:r>
      <w:r>
        <w:rPr>
          <w:spacing w:val="72"/>
          <w:w w:val="150"/>
          <w:sz w:val="23"/>
        </w:rPr>
        <w:t xml:space="preserve">   </w:t>
      </w:r>
      <w:r>
        <w:rPr>
          <w:sz w:val="23"/>
        </w:rPr>
        <w:t>клише)</w:t>
      </w:r>
      <w:r>
        <w:rPr>
          <w:spacing w:val="77"/>
          <w:sz w:val="23"/>
        </w:rPr>
        <w:t xml:space="preserve">   </w:t>
      </w:r>
      <w:r>
        <w:rPr>
          <w:sz w:val="23"/>
        </w:rPr>
        <w:t>и</w:t>
      </w:r>
      <w:r>
        <w:rPr>
          <w:spacing w:val="73"/>
          <w:w w:val="150"/>
          <w:sz w:val="23"/>
        </w:rPr>
        <w:t xml:space="preserve">   </w:t>
      </w:r>
      <w:r>
        <w:rPr>
          <w:sz w:val="23"/>
        </w:rPr>
        <w:t>правильно</w:t>
      </w:r>
      <w:r>
        <w:rPr>
          <w:spacing w:val="73"/>
          <w:w w:val="150"/>
          <w:sz w:val="23"/>
        </w:rPr>
        <w:t xml:space="preserve">   </w:t>
      </w:r>
      <w:r>
        <w:rPr>
          <w:sz w:val="23"/>
        </w:rPr>
        <w:t>употреблять</w:t>
      </w:r>
      <w:r>
        <w:rPr>
          <w:spacing w:val="79"/>
          <w:sz w:val="23"/>
        </w:rPr>
        <w:t xml:space="preserve">   </w:t>
      </w:r>
      <w:r>
        <w:rPr>
          <w:sz w:val="23"/>
        </w:rPr>
        <w:t>в</w:t>
      </w:r>
      <w:r>
        <w:rPr>
          <w:spacing w:val="73"/>
          <w:w w:val="150"/>
          <w:sz w:val="23"/>
        </w:rPr>
        <w:t xml:space="preserve">   </w:t>
      </w:r>
      <w:r>
        <w:rPr>
          <w:sz w:val="23"/>
        </w:rPr>
        <w:t>устной и</w:t>
      </w:r>
      <w:r>
        <w:rPr>
          <w:spacing w:val="55"/>
          <w:sz w:val="23"/>
        </w:rPr>
        <w:t xml:space="preserve">  </w:t>
      </w:r>
      <w:r>
        <w:rPr>
          <w:sz w:val="23"/>
        </w:rPr>
        <w:t>письменной</w:t>
      </w:r>
      <w:r>
        <w:rPr>
          <w:spacing w:val="60"/>
          <w:sz w:val="23"/>
        </w:rPr>
        <w:t xml:space="preserve">  </w:t>
      </w:r>
      <w:r>
        <w:rPr>
          <w:sz w:val="23"/>
        </w:rPr>
        <w:t>речи</w:t>
      </w:r>
      <w:r>
        <w:rPr>
          <w:spacing w:val="65"/>
          <w:w w:val="150"/>
          <w:sz w:val="23"/>
        </w:rPr>
        <w:t xml:space="preserve">  </w:t>
      </w:r>
      <w:r>
        <w:rPr>
          <w:sz w:val="23"/>
        </w:rPr>
        <w:t>900</w:t>
      </w:r>
      <w:r>
        <w:rPr>
          <w:spacing w:val="54"/>
          <w:sz w:val="23"/>
        </w:rPr>
        <w:t xml:space="preserve">  </w:t>
      </w:r>
      <w:r>
        <w:rPr>
          <w:sz w:val="23"/>
        </w:rPr>
        <w:t>лексических</w:t>
      </w:r>
      <w:r>
        <w:rPr>
          <w:spacing w:val="57"/>
          <w:sz w:val="23"/>
        </w:rPr>
        <w:t xml:space="preserve">  </w:t>
      </w:r>
      <w:r>
        <w:rPr>
          <w:sz w:val="23"/>
        </w:rPr>
        <w:t>единиц,</w:t>
      </w:r>
      <w:r>
        <w:rPr>
          <w:spacing w:val="54"/>
          <w:sz w:val="23"/>
        </w:rPr>
        <w:t xml:space="preserve">  </w:t>
      </w:r>
      <w:r>
        <w:rPr>
          <w:sz w:val="23"/>
        </w:rPr>
        <w:t>обслуживающих</w:t>
      </w:r>
      <w:r>
        <w:rPr>
          <w:spacing w:val="80"/>
          <w:sz w:val="23"/>
        </w:rPr>
        <w:t xml:space="preserve">  </w:t>
      </w:r>
      <w:r>
        <w:rPr>
          <w:sz w:val="23"/>
        </w:rPr>
        <w:t>ситуации</w:t>
      </w:r>
      <w:r>
        <w:rPr>
          <w:spacing w:val="58"/>
          <w:sz w:val="23"/>
        </w:rPr>
        <w:t xml:space="preserve">  </w:t>
      </w:r>
      <w:r>
        <w:rPr>
          <w:sz w:val="23"/>
        </w:rPr>
        <w:t xml:space="preserve">общения в рамках тематического содержания, с соблюдением существующей нормы лексической </w:t>
      </w:r>
      <w:r>
        <w:rPr>
          <w:spacing w:val="-2"/>
          <w:sz w:val="23"/>
        </w:rPr>
        <w:t>сочетаемости;</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tabs>
          <w:tab w:val="left" w:pos="2658"/>
          <w:tab w:val="left" w:pos="2975"/>
          <w:tab w:val="left" w:pos="3566"/>
          <w:tab w:val="left" w:pos="4857"/>
          <w:tab w:val="left" w:pos="5097"/>
          <w:tab w:val="left" w:pos="6399"/>
          <w:tab w:val="left" w:pos="7196"/>
          <w:tab w:val="left" w:pos="7229"/>
          <w:tab w:val="left" w:pos="8858"/>
          <w:tab w:val="left" w:pos="9261"/>
          <w:tab w:val="left" w:pos="9578"/>
        </w:tabs>
        <w:spacing w:before="224" w:line="252" w:lineRule="auto"/>
        <w:ind w:right="1108"/>
        <w:jc w:val="left"/>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родственные</w:t>
      </w:r>
      <w:r>
        <w:rPr>
          <w:spacing w:val="80"/>
          <w:w w:val="150"/>
        </w:rPr>
        <w:t xml:space="preserve"> </w:t>
      </w:r>
      <w:r>
        <w:t>слова,</w:t>
      </w:r>
      <w:r>
        <w:rPr>
          <w:spacing w:val="80"/>
        </w:rPr>
        <w:t xml:space="preserve"> </w:t>
      </w:r>
      <w:r>
        <w:rPr>
          <w:spacing w:val="-2"/>
        </w:rPr>
        <w:t>образованные</w:t>
      </w:r>
      <w:r>
        <w:tab/>
      </w:r>
      <w:r>
        <w:rPr>
          <w:spacing w:val="-10"/>
        </w:rPr>
        <w:t>с</w:t>
      </w:r>
      <w:r>
        <w:tab/>
      </w:r>
      <w:r>
        <w:rPr>
          <w:spacing w:val="-2"/>
        </w:rPr>
        <w:t>использованием</w:t>
      </w:r>
      <w:r>
        <w:tab/>
      </w:r>
      <w:r>
        <w:rPr>
          <w:spacing w:val="-2"/>
        </w:rPr>
        <w:t>аффиксации:</w:t>
      </w:r>
      <w:r>
        <w:tab/>
      </w:r>
      <w:r>
        <w:rPr>
          <w:spacing w:val="-2"/>
        </w:rPr>
        <w:t>имена</w:t>
      </w:r>
      <w:r>
        <w:tab/>
      </w:r>
      <w:r>
        <w:tab/>
      </w:r>
      <w:r>
        <w:rPr>
          <w:spacing w:val="-2"/>
        </w:rPr>
        <w:t>существительные</w:t>
      </w:r>
      <w:r>
        <w:tab/>
      </w:r>
      <w:r>
        <w:rPr>
          <w:spacing w:val="-10"/>
        </w:rPr>
        <w:t>с</w:t>
      </w:r>
      <w:r>
        <w:tab/>
      </w:r>
      <w:r>
        <w:rPr>
          <w:spacing w:val="-2"/>
        </w:rPr>
        <w:t xml:space="preserve">помощью </w:t>
      </w:r>
      <w:r>
        <w:t>суффиксов</w:t>
      </w:r>
      <w:r>
        <w:rPr>
          <w:spacing w:val="74"/>
        </w:rPr>
        <w:t xml:space="preserve"> </w:t>
      </w:r>
      <w:r>
        <w:t>-ness,</w:t>
      </w:r>
      <w:r>
        <w:rPr>
          <w:spacing w:val="40"/>
        </w:rPr>
        <w:t xml:space="preserve"> </w:t>
      </w:r>
      <w:r>
        <w:t>-ment,</w:t>
      </w:r>
      <w:r>
        <w:rPr>
          <w:spacing w:val="69"/>
        </w:rPr>
        <w:t xml:space="preserve"> </w:t>
      </w:r>
      <w:r>
        <w:t>имена</w:t>
      </w:r>
      <w:r>
        <w:rPr>
          <w:spacing w:val="40"/>
        </w:rPr>
        <w:t xml:space="preserve"> </w:t>
      </w:r>
      <w:r>
        <w:t>прилагательные</w:t>
      </w:r>
      <w:r>
        <w:rPr>
          <w:spacing w:val="40"/>
        </w:rPr>
        <w:t xml:space="preserve"> </w:t>
      </w:r>
      <w:r>
        <w:t>с</w:t>
      </w:r>
      <w:r>
        <w:rPr>
          <w:spacing w:val="40"/>
        </w:rPr>
        <w:t xml:space="preserve"> </w:t>
      </w:r>
      <w:r>
        <w:t>помощью</w:t>
      </w:r>
      <w:r>
        <w:rPr>
          <w:spacing w:val="70"/>
        </w:rPr>
        <w:t xml:space="preserve"> </w:t>
      </w:r>
      <w:r>
        <w:t>суффиксов</w:t>
      </w:r>
      <w:r>
        <w:rPr>
          <w:spacing w:val="80"/>
        </w:rPr>
        <w:t xml:space="preserve"> </w:t>
      </w:r>
      <w:r>
        <w:t>-ous,</w:t>
      </w:r>
      <w:r>
        <w:rPr>
          <w:spacing w:val="70"/>
        </w:rPr>
        <w:t xml:space="preserve"> </w:t>
      </w:r>
      <w:r>
        <w:t>-ly,</w:t>
      </w:r>
      <w:r>
        <w:rPr>
          <w:spacing w:val="70"/>
        </w:rPr>
        <w:t xml:space="preserve"> </w:t>
      </w:r>
      <w:r>
        <w:t>-y,</w:t>
      </w:r>
      <w:r>
        <w:rPr>
          <w:spacing w:val="69"/>
        </w:rPr>
        <w:t xml:space="preserve"> </w:t>
      </w:r>
      <w:r>
        <w:t>имена прилагательные</w:t>
      </w:r>
      <w:r>
        <w:rPr>
          <w:spacing w:val="79"/>
        </w:rPr>
        <w:t xml:space="preserve"> </w:t>
      </w:r>
      <w:r>
        <w:t>и</w:t>
      </w:r>
      <w:r>
        <w:rPr>
          <w:spacing w:val="80"/>
        </w:rPr>
        <w:t xml:space="preserve"> </w:t>
      </w:r>
      <w:r>
        <w:t>наречия</w:t>
      </w:r>
      <w:r>
        <w:rPr>
          <w:spacing w:val="80"/>
        </w:rPr>
        <w:t xml:space="preserve"> </w:t>
      </w:r>
      <w:r>
        <w:t>с</w:t>
      </w:r>
      <w:r>
        <w:rPr>
          <w:spacing w:val="79"/>
        </w:rPr>
        <w:t xml:space="preserve"> </w:t>
      </w:r>
      <w:r>
        <w:t>помощью</w:t>
      </w:r>
      <w:r>
        <w:rPr>
          <w:spacing w:val="80"/>
        </w:rPr>
        <w:t xml:space="preserve"> </w:t>
      </w:r>
      <w:r>
        <w:t>отрицательных</w:t>
      </w:r>
      <w:r>
        <w:rPr>
          <w:spacing w:val="80"/>
        </w:rPr>
        <w:t xml:space="preserve"> </w:t>
      </w:r>
      <w:r>
        <w:t>префиксов</w:t>
      </w:r>
      <w:r>
        <w:rPr>
          <w:spacing w:val="80"/>
        </w:rPr>
        <w:t xml:space="preserve"> </w:t>
      </w:r>
      <w:r>
        <w:t>in-/im-,</w:t>
      </w:r>
      <w:r>
        <w:rPr>
          <w:spacing w:val="80"/>
        </w:rPr>
        <w:t xml:space="preserve"> </w:t>
      </w:r>
      <w:r>
        <w:t>сложные</w:t>
      </w:r>
      <w:r>
        <w:rPr>
          <w:spacing w:val="79"/>
        </w:rPr>
        <w:t xml:space="preserve"> </w:t>
      </w:r>
      <w:r>
        <w:t xml:space="preserve">имена </w:t>
      </w:r>
      <w:r>
        <w:rPr>
          <w:spacing w:val="-2"/>
        </w:rPr>
        <w:t>прилагательные</w:t>
      </w:r>
      <w:r>
        <w:tab/>
      </w:r>
      <w:r>
        <w:tab/>
      </w:r>
      <w:r>
        <w:rPr>
          <w:spacing w:val="-4"/>
        </w:rPr>
        <w:t>путем</w:t>
      </w:r>
      <w:r>
        <w:tab/>
      </w:r>
      <w:r>
        <w:tab/>
      </w:r>
      <w:r>
        <w:tab/>
      </w:r>
      <w:r>
        <w:rPr>
          <w:spacing w:val="-2"/>
        </w:rPr>
        <w:t>соединения</w:t>
      </w:r>
      <w:r>
        <w:tab/>
      </w:r>
      <w:r>
        <w:tab/>
      </w:r>
      <w:r>
        <w:rPr>
          <w:spacing w:val="-2"/>
        </w:rPr>
        <w:t>основы</w:t>
      </w:r>
      <w:r>
        <w:tab/>
      </w:r>
      <w:r>
        <w:rPr>
          <w:spacing w:val="-2"/>
        </w:rPr>
        <w:t xml:space="preserve">прилагательного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добавлением</w:t>
      </w:r>
      <w:r>
        <w:rPr>
          <w:spacing w:val="40"/>
        </w:rPr>
        <w:t xml:space="preserve"> </w:t>
      </w:r>
      <w:r>
        <w:t>суффикса</w:t>
      </w:r>
      <w:r>
        <w:rPr>
          <w:spacing w:val="40"/>
        </w:rPr>
        <w:t xml:space="preserve"> </w:t>
      </w:r>
      <w:r>
        <w:t>-ed</w:t>
      </w:r>
      <w:r>
        <w:rPr>
          <w:spacing w:val="40"/>
        </w:rPr>
        <w:t xml:space="preserve"> </w:t>
      </w:r>
      <w:r>
        <w:t>(blue-eyed);</w:t>
      </w:r>
    </w:p>
    <w:p w:rsidR="00156445" w:rsidRDefault="005A47D0">
      <w:pPr>
        <w:pStyle w:val="a3"/>
        <w:spacing w:line="252" w:lineRule="auto"/>
        <w:ind w:right="1110"/>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156445" w:rsidRDefault="005A47D0">
      <w:pPr>
        <w:pStyle w:val="a3"/>
        <w:spacing w:before="3" w:line="252" w:lineRule="auto"/>
        <w:ind w:right="1135"/>
      </w:pPr>
      <w:r>
        <w:t>распознавать и употреблять в устной и письменной речи различные средства связи в тексте</w:t>
      </w:r>
      <w:r>
        <w:rPr>
          <w:spacing w:val="40"/>
        </w:rPr>
        <w:t xml:space="preserve"> </w:t>
      </w:r>
      <w:r>
        <w:t>для</w:t>
      </w:r>
      <w:r>
        <w:rPr>
          <w:spacing w:val="40"/>
        </w:rPr>
        <w:t xml:space="preserve"> </w:t>
      </w:r>
      <w:r>
        <w:t>обеспечения</w:t>
      </w:r>
      <w:r>
        <w:rPr>
          <w:spacing w:val="40"/>
        </w:rPr>
        <w:t xml:space="preserve"> </w:t>
      </w:r>
      <w:r>
        <w:t>логичности</w:t>
      </w:r>
      <w:r>
        <w:rPr>
          <w:spacing w:val="40"/>
        </w:rPr>
        <w:t xml:space="preserve"> </w:t>
      </w:r>
      <w:r>
        <w:t>и</w:t>
      </w:r>
      <w:r>
        <w:rPr>
          <w:spacing w:val="40"/>
        </w:rPr>
        <w:t xml:space="preserve"> </w:t>
      </w:r>
      <w:r>
        <w:t>целостности</w:t>
      </w:r>
      <w:r>
        <w:rPr>
          <w:spacing w:val="40"/>
        </w:rPr>
        <w:t xml:space="preserve"> </w:t>
      </w:r>
      <w:r>
        <w:t>высказывания;</w:t>
      </w:r>
    </w:p>
    <w:p w:rsidR="00156445" w:rsidRDefault="005A47D0">
      <w:pPr>
        <w:pStyle w:val="a5"/>
        <w:numPr>
          <w:ilvl w:val="0"/>
          <w:numId w:val="111"/>
        </w:numPr>
        <w:tabs>
          <w:tab w:val="left" w:pos="1985"/>
        </w:tabs>
        <w:spacing w:before="1" w:line="252" w:lineRule="auto"/>
        <w:ind w:left="1016" w:right="1105" w:firstLine="706"/>
        <w:jc w:val="both"/>
        <w:rPr>
          <w:sz w:val="23"/>
        </w:rPr>
      </w:pPr>
      <w:r>
        <w:rPr>
          <w:sz w:val="23"/>
        </w:rPr>
        <w:t>знать и понимать особенности структуры простых и сложных предложений и различных</w:t>
      </w:r>
      <w:r>
        <w:rPr>
          <w:spacing w:val="40"/>
          <w:sz w:val="23"/>
        </w:rPr>
        <w:t xml:space="preserve"> </w:t>
      </w:r>
      <w:r>
        <w:rPr>
          <w:sz w:val="23"/>
        </w:rPr>
        <w:t>коммуникативных</w:t>
      </w:r>
      <w:r>
        <w:rPr>
          <w:spacing w:val="40"/>
          <w:sz w:val="23"/>
        </w:rPr>
        <w:t xml:space="preserve"> </w:t>
      </w:r>
      <w:r>
        <w:rPr>
          <w:sz w:val="23"/>
        </w:rPr>
        <w:t>типов</w:t>
      </w:r>
      <w:r>
        <w:rPr>
          <w:spacing w:val="40"/>
          <w:sz w:val="23"/>
        </w:rPr>
        <w:t xml:space="preserve"> </w:t>
      </w:r>
      <w:r>
        <w:rPr>
          <w:sz w:val="23"/>
        </w:rPr>
        <w:t>предложений</w:t>
      </w:r>
      <w:r>
        <w:rPr>
          <w:spacing w:val="40"/>
          <w:sz w:val="23"/>
        </w:rPr>
        <w:t xml:space="preserve"> </w:t>
      </w:r>
      <w:r>
        <w:rPr>
          <w:sz w:val="23"/>
        </w:rPr>
        <w:t>английского</w:t>
      </w:r>
      <w:r>
        <w:rPr>
          <w:spacing w:val="40"/>
          <w:sz w:val="23"/>
        </w:rPr>
        <w:t xml:space="preserve"> </w:t>
      </w:r>
      <w:r>
        <w:rPr>
          <w:sz w:val="23"/>
        </w:rPr>
        <w:t>языка;</w:t>
      </w:r>
    </w:p>
    <w:p w:rsidR="00156445" w:rsidRDefault="005A47D0">
      <w:pPr>
        <w:pStyle w:val="a3"/>
        <w:spacing w:line="244" w:lineRule="auto"/>
        <w:ind w:right="1112"/>
      </w:pPr>
      <w:r>
        <w:t>распознавать</w:t>
      </w:r>
      <w:r>
        <w:rPr>
          <w:spacing w:val="40"/>
        </w:rPr>
        <w:t xml:space="preserve">  </w:t>
      </w:r>
      <w:r>
        <w:t>в</w:t>
      </w:r>
      <w:r>
        <w:rPr>
          <w:spacing w:val="77"/>
        </w:rPr>
        <w:t xml:space="preserve">  </w:t>
      </w:r>
      <w:r>
        <w:t>письменном</w:t>
      </w:r>
      <w:r>
        <w:rPr>
          <w:spacing w:val="76"/>
        </w:rPr>
        <w:t xml:space="preserve">  </w:t>
      </w:r>
      <w:r>
        <w:t>и</w:t>
      </w:r>
      <w:r>
        <w:rPr>
          <w:spacing w:val="77"/>
        </w:rPr>
        <w:t xml:space="preserve">  </w:t>
      </w:r>
      <w:r>
        <w:t>звучащем</w:t>
      </w:r>
      <w:r>
        <w:rPr>
          <w:spacing w:val="78"/>
        </w:rPr>
        <w:t xml:space="preserve">  </w:t>
      </w:r>
      <w:r>
        <w:t>тексте</w:t>
      </w:r>
      <w:r>
        <w:rPr>
          <w:spacing w:val="73"/>
        </w:rPr>
        <w:t xml:space="preserve">  </w:t>
      </w:r>
      <w:r>
        <w:t>и</w:t>
      </w:r>
      <w:r>
        <w:rPr>
          <w:spacing w:val="80"/>
        </w:rPr>
        <w:t xml:space="preserve">  </w:t>
      </w:r>
      <w:r>
        <w:t>употреблять</w:t>
      </w:r>
      <w:r>
        <w:rPr>
          <w:spacing w:val="77"/>
        </w:rPr>
        <w:t xml:space="preserve">  </w:t>
      </w:r>
      <w:r>
        <w:t>в</w:t>
      </w:r>
      <w:r>
        <w:rPr>
          <w:spacing w:val="79"/>
        </w:rPr>
        <w:t xml:space="preserve">  </w:t>
      </w:r>
      <w:r>
        <w:t>устной и письменной речи:</w:t>
      </w:r>
    </w:p>
    <w:p w:rsidR="00156445" w:rsidRDefault="005A47D0">
      <w:pPr>
        <w:pStyle w:val="a3"/>
        <w:spacing w:line="264" w:lineRule="exact"/>
        <w:ind w:left="1722" w:firstLine="0"/>
      </w:pPr>
      <w:r>
        <w:t>предложения</w:t>
      </w:r>
      <w:r>
        <w:rPr>
          <w:spacing w:val="32"/>
        </w:rPr>
        <w:t xml:space="preserve"> </w:t>
      </w:r>
      <w:r>
        <w:t>со</w:t>
      </w:r>
      <w:r>
        <w:rPr>
          <w:spacing w:val="28"/>
        </w:rPr>
        <w:t xml:space="preserve"> </w:t>
      </w:r>
      <w:r>
        <w:t>сложным</w:t>
      </w:r>
      <w:r>
        <w:rPr>
          <w:spacing w:val="27"/>
        </w:rPr>
        <w:t xml:space="preserve"> </w:t>
      </w:r>
      <w:r>
        <w:t>дополнением</w:t>
      </w:r>
      <w:r>
        <w:rPr>
          <w:spacing w:val="37"/>
        </w:rPr>
        <w:t xml:space="preserve"> </w:t>
      </w:r>
      <w:r>
        <w:t>(Complex</w:t>
      </w:r>
      <w:r>
        <w:rPr>
          <w:spacing w:val="20"/>
        </w:rPr>
        <w:t xml:space="preserve"> </w:t>
      </w:r>
      <w:r>
        <w:rPr>
          <w:spacing w:val="-2"/>
        </w:rPr>
        <w:t>Object);</w:t>
      </w:r>
    </w:p>
    <w:p w:rsidR="00156445" w:rsidRDefault="005A47D0">
      <w:pPr>
        <w:pStyle w:val="a3"/>
        <w:spacing w:line="252" w:lineRule="auto"/>
        <w:ind w:left="1722" w:right="1116" w:firstLine="0"/>
      </w:pPr>
      <w:r>
        <w:t>условные</w:t>
      </w:r>
      <w:r>
        <w:rPr>
          <w:spacing w:val="40"/>
        </w:rPr>
        <w:t xml:space="preserve"> </w:t>
      </w:r>
      <w:r>
        <w:t>предложения</w:t>
      </w:r>
      <w:r>
        <w:rPr>
          <w:spacing w:val="40"/>
        </w:rPr>
        <w:t xml:space="preserve"> </w:t>
      </w:r>
      <w:r>
        <w:t>реального</w:t>
      </w:r>
      <w:r>
        <w:rPr>
          <w:spacing w:val="40"/>
        </w:rPr>
        <w:t xml:space="preserve"> </w:t>
      </w:r>
      <w:r>
        <w:t>(Conditional</w:t>
      </w:r>
      <w:r>
        <w:rPr>
          <w:spacing w:val="40"/>
        </w:rPr>
        <w:t xml:space="preserve"> </w:t>
      </w:r>
      <w:r>
        <w:t>0,</w:t>
      </w:r>
      <w:r>
        <w:rPr>
          <w:spacing w:val="40"/>
        </w:rPr>
        <w:t xml:space="preserve"> </w:t>
      </w:r>
      <w:r>
        <w:t>Conditional</w:t>
      </w:r>
      <w:r>
        <w:rPr>
          <w:spacing w:val="40"/>
        </w:rPr>
        <w:t xml:space="preserve"> </w:t>
      </w:r>
      <w:r>
        <w:t>I)</w:t>
      </w:r>
      <w:r>
        <w:rPr>
          <w:spacing w:val="40"/>
        </w:rPr>
        <w:t xml:space="preserve"> </w:t>
      </w:r>
      <w:r>
        <w:t>характера;</w:t>
      </w:r>
      <w:r>
        <w:rPr>
          <w:spacing w:val="40"/>
        </w:rPr>
        <w:t xml:space="preserve"> </w:t>
      </w:r>
      <w:r>
        <w:t>предложения</w:t>
      </w:r>
      <w:r>
        <w:rPr>
          <w:spacing w:val="30"/>
        </w:rPr>
        <w:t xml:space="preserve"> </w:t>
      </w:r>
      <w:r>
        <w:t>с</w:t>
      </w:r>
      <w:r>
        <w:rPr>
          <w:spacing w:val="28"/>
        </w:rPr>
        <w:t xml:space="preserve"> </w:t>
      </w:r>
      <w:r>
        <w:t>конструкцией</w:t>
      </w:r>
      <w:r>
        <w:rPr>
          <w:spacing w:val="37"/>
        </w:rPr>
        <w:t xml:space="preserve"> </w:t>
      </w:r>
      <w:r>
        <w:t>to</w:t>
      </w:r>
      <w:r>
        <w:rPr>
          <w:spacing w:val="25"/>
        </w:rPr>
        <w:t xml:space="preserve"> </w:t>
      </w:r>
      <w:r>
        <w:t>be</w:t>
      </w:r>
      <w:r>
        <w:rPr>
          <w:spacing w:val="30"/>
        </w:rPr>
        <w:t xml:space="preserve"> </w:t>
      </w:r>
      <w:r>
        <w:t>going</w:t>
      </w:r>
      <w:r>
        <w:rPr>
          <w:spacing w:val="26"/>
        </w:rPr>
        <w:t xml:space="preserve"> </w:t>
      </w:r>
      <w:r>
        <w:t>to</w:t>
      </w:r>
      <w:r>
        <w:rPr>
          <w:spacing w:val="19"/>
        </w:rPr>
        <w:t xml:space="preserve"> </w:t>
      </w:r>
      <w:r>
        <w:t>+</w:t>
      </w:r>
      <w:r>
        <w:rPr>
          <w:spacing w:val="18"/>
        </w:rPr>
        <w:t xml:space="preserve"> </w:t>
      </w:r>
      <w:r>
        <w:t>инфинитив</w:t>
      </w:r>
      <w:r>
        <w:rPr>
          <w:spacing w:val="30"/>
        </w:rPr>
        <w:t xml:space="preserve"> </w:t>
      </w:r>
      <w:r>
        <w:t>и</w:t>
      </w:r>
      <w:r>
        <w:rPr>
          <w:spacing w:val="29"/>
        </w:rPr>
        <w:t xml:space="preserve"> </w:t>
      </w:r>
      <w:r>
        <w:t>формы</w:t>
      </w:r>
      <w:r>
        <w:rPr>
          <w:spacing w:val="25"/>
        </w:rPr>
        <w:t xml:space="preserve"> </w:t>
      </w:r>
      <w:r>
        <w:t>Future</w:t>
      </w:r>
      <w:r>
        <w:rPr>
          <w:spacing w:val="19"/>
        </w:rPr>
        <w:t xml:space="preserve"> </w:t>
      </w:r>
      <w:r>
        <w:t>Simple</w:t>
      </w:r>
      <w:r>
        <w:rPr>
          <w:spacing w:val="25"/>
        </w:rPr>
        <w:t xml:space="preserve"> </w:t>
      </w:r>
      <w:r>
        <w:t>Tense</w:t>
      </w:r>
    </w:p>
    <w:p w:rsidR="00156445" w:rsidRDefault="005A47D0">
      <w:pPr>
        <w:pStyle w:val="a3"/>
        <w:spacing w:line="252" w:lineRule="auto"/>
        <w:ind w:left="1722" w:right="4248" w:hanging="707"/>
      </w:pPr>
      <w:r>
        <w:t>и Present Continuous Tense для выражения будущего действия; конструкцию used to + инфинитив глагола;</w:t>
      </w:r>
    </w:p>
    <w:p w:rsidR="00156445" w:rsidRDefault="005A47D0">
      <w:pPr>
        <w:pStyle w:val="a3"/>
        <w:spacing w:before="3" w:line="244" w:lineRule="auto"/>
        <w:ind w:right="1110"/>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 Simple Passive);</w:t>
      </w:r>
    </w:p>
    <w:p w:rsidR="00156445" w:rsidRDefault="005A47D0">
      <w:pPr>
        <w:pStyle w:val="a3"/>
        <w:spacing w:before="8" w:line="247" w:lineRule="auto"/>
        <w:ind w:left="1722" w:right="2757" w:firstLine="0"/>
        <w:jc w:val="left"/>
      </w:pPr>
      <w:r>
        <w:t>предлоги,</w:t>
      </w:r>
      <w:r>
        <w:rPr>
          <w:spacing w:val="-4"/>
        </w:rPr>
        <w:t xml:space="preserve"> </w:t>
      </w:r>
      <w:r>
        <w:t>употребляемые</w:t>
      </w:r>
      <w:r>
        <w:rPr>
          <w:spacing w:val="-3"/>
        </w:rPr>
        <w:t xml:space="preserve"> </w:t>
      </w:r>
      <w:r>
        <w:t>с</w:t>
      </w:r>
      <w:r>
        <w:rPr>
          <w:spacing w:val="-9"/>
        </w:rPr>
        <w:t xml:space="preserve"> </w:t>
      </w:r>
      <w:r>
        <w:t>глаголами</w:t>
      </w:r>
      <w:r>
        <w:rPr>
          <w:spacing w:val="-6"/>
        </w:rPr>
        <w:t xml:space="preserve"> </w:t>
      </w:r>
      <w:r>
        <w:t>в</w:t>
      </w:r>
      <w:r>
        <w:rPr>
          <w:spacing w:val="-6"/>
        </w:rPr>
        <w:t xml:space="preserve"> </w:t>
      </w:r>
      <w:r>
        <w:t>страдательном</w:t>
      </w:r>
      <w:r>
        <w:rPr>
          <w:spacing w:val="-8"/>
        </w:rPr>
        <w:t xml:space="preserve"> </w:t>
      </w:r>
      <w:r>
        <w:t>залоге; модальный глагол might;</w:t>
      </w:r>
    </w:p>
    <w:p w:rsidR="00156445" w:rsidRDefault="005A47D0">
      <w:pPr>
        <w:pStyle w:val="a3"/>
        <w:spacing w:before="2" w:line="252" w:lineRule="auto"/>
        <w:ind w:left="1722" w:right="2347" w:firstLine="0"/>
        <w:jc w:val="left"/>
      </w:pPr>
      <w:r>
        <w:t>наречия,</w:t>
      </w:r>
      <w:r>
        <w:rPr>
          <w:spacing w:val="27"/>
        </w:rPr>
        <w:t xml:space="preserve"> </w:t>
      </w:r>
      <w:r>
        <w:t>совпадающие по форме</w:t>
      </w:r>
      <w:r>
        <w:rPr>
          <w:spacing w:val="30"/>
        </w:rPr>
        <w:t xml:space="preserve"> </w:t>
      </w:r>
      <w:r>
        <w:t>с прилагательными</w:t>
      </w:r>
      <w:r>
        <w:rPr>
          <w:spacing w:val="26"/>
        </w:rPr>
        <w:t xml:space="preserve"> </w:t>
      </w:r>
      <w:r>
        <w:t>(fast,</w:t>
      </w:r>
      <w:r>
        <w:rPr>
          <w:spacing w:val="32"/>
        </w:rPr>
        <w:t xml:space="preserve"> </w:t>
      </w:r>
      <w:r>
        <w:t>high;</w:t>
      </w:r>
      <w:r>
        <w:rPr>
          <w:spacing w:val="26"/>
        </w:rPr>
        <w:t xml:space="preserve"> </w:t>
      </w:r>
      <w:r>
        <w:t>early); местоимения other/another, both, all, one;</w:t>
      </w:r>
    </w:p>
    <w:p w:rsidR="00156445" w:rsidRDefault="005A47D0">
      <w:pPr>
        <w:pStyle w:val="a3"/>
        <w:spacing w:before="6" w:line="264" w:lineRule="exact"/>
        <w:ind w:left="1722" w:firstLine="0"/>
        <w:jc w:val="left"/>
      </w:pPr>
      <w:r>
        <w:t>количественные</w:t>
      </w:r>
      <w:r>
        <w:rPr>
          <w:spacing w:val="14"/>
        </w:rPr>
        <w:t xml:space="preserve"> </w:t>
      </w:r>
      <w:r>
        <w:t>числительные</w:t>
      </w:r>
      <w:r>
        <w:rPr>
          <w:spacing w:val="15"/>
        </w:rPr>
        <w:t xml:space="preserve"> </w:t>
      </w:r>
      <w:r>
        <w:t>для</w:t>
      </w:r>
      <w:r>
        <w:rPr>
          <w:spacing w:val="33"/>
        </w:rPr>
        <w:t xml:space="preserve"> </w:t>
      </w:r>
      <w:r>
        <w:t>обозначения</w:t>
      </w:r>
      <w:r>
        <w:rPr>
          <w:spacing w:val="28"/>
        </w:rPr>
        <w:t xml:space="preserve"> </w:t>
      </w:r>
      <w:r>
        <w:t>больших</w:t>
      </w:r>
      <w:r>
        <w:rPr>
          <w:spacing w:val="25"/>
        </w:rPr>
        <w:t xml:space="preserve"> </w:t>
      </w:r>
      <w:r>
        <w:t>чисел</w:t>
      </w:r>
      <w:r>
        <w:rPr>
          <w:spacing w:val="28"/>
        </w:rPr>
        <w:t xml:space="preserve"> </w:t>
      </w:r>
      <w:r>
        <w:t>(до</w:t>
      </w:r>
      <w:r>
        <w:rPr>
          <w:spacing w:val="24"/>
        </w:rPr>
        <w:t xml:space="preserve"> </w:t>
      </w:r>
      <w:r>
        <w:t>1</w:t>
      </w:r>
      <w:r>
        <w:rPr>
          <w:spacing w:val="23"/>
        </w:rPr>
        <w:t xml:space="preserve"> </w:t>
      </w:r>
      <w:r>
        <w:t>000</w:t>
      </w:r>
      <w:r>
        <w:rPr>
          <w:spacing w:val="29"/>
        </w:rPr>
        <w:t xml:space="preserve"> </w:t>
      </w:r>
      <w:r>
        <w:rPr>
          <w:spacing w:val="-2"/>
        </w:rPr>
        <w:t>000);</w:t>
      </w:r>
    </w:p>
    <w:p w:rsidR="00156445" w:rsidRDefault="005A47D0">
      <w:pPr>
        <w:pStyle w:val="a5"/>
        <w:numPr>
          <w:ilvl w:val="0"/>
          <w:numId w:val="111"/>
        </w:numPr>
        <w:tabs>
          <w:tab w:val="left" w:pos="1980"/>
        </w:tabs>
        <w:spacing w:line="264" w:lineRule="exact"/>
        <w:ind w:left="1980" w:hanging="258"/>
        <w:rPr>
          <w:sz w:val="23"/>
        </w:rPr>
      </w:pPr>
      <w:r>
        <w:rPr>
          <w:sz w:val="23"/>
        </w:rPr>
        <w:t>владеть</w:t>
      </w:r>
      <w:r>
        <w:rPr>
          <w:spacing w:val="34"/>
          <w:sz w:val="23"/>
        </w:rPr>
        <w:t xml:space="preserve"> </w:t>
      </w:r>
      <w:r>
        <w:rPr>
          <w:sz w:val="23"/>
        </w:rPr>
        <w:t>социокультурными</w:t>
      </w:r>
      <w:r>
        <w:rPr>
          <w:spacing w:val="31"/>
          <w:sz w:val="23"/>
        </w:rPr>
        <w:t xml:space="preserve"> </w:t>
      </w:r>
      <w:r>
        <w:rPr>
          <w:sz w:val="23"/>
        </w:rPr>
        <w:t>знаниями</w:t>
      </w:r>
      <w:r>
        <w:rPr>
          <w:spacing w:val="29"/>
          <w:sz w:val="23"/>
        </w:rPr>
        <w:t xml:space="preserve"> </w:t>
      </w:r>
      <w:r>
        <w:rPr>
          <w:sz w:val="23"/>
        </w:rPr>
        <w:t>и</w:t>
      </w:r>
      <w:r>
        <w:rPr>
          <w:spacing w:val="41"/>
          <w:sz w:val="23"/>
        </w:rPr>
        <w:t xml:space="preserve"> </w:t>
      </w:r>
      <w:r>
        <w:rPr>
          <w:spacing w:val="-2"/>
          <w:sz w:val="23"/>
        </w:rPr>
        <w:t>умениями:</w:t>
      </w:r>
    </w:p>
    <w:p w:rsidR="00156445" w:rsidRDefault="005A47D0">
      <w:pPr>
        <w:pStyle w:val="a3"/>
        <w:tabs>
          <w:tab w:val="left" w:pos="2178"/>
          <w:tab w:val="left" w:pos="3388"/>
          <w:tab w:val="left" w:pos="3546"/>
          <w:tab w:val="left" w:pos="3907"/>
          <w:tab w:val="left" w:pos="4694"/>
          <w:tab w:val="left" w:pos="5496"/>
          <w:tab w:val="left" w:pos="5841"/>
          <w:tab w:val="left" w:pos="6721"/>
          <w:tab w:val="left" w:pos="6778"/>
          <w:tab w:val="left" w:pos="7138"/>
          <w:tab w:val="left" w:pos="7921"/>
          <w:tab w:val="left" w:pos="8603"/>
          <w:tab w:val="left" w:pos="9045"/>
          <w:tab w:val="left" w:pos="9308"/>
        </w:tabs>
        <w:spacing w:before="19" w:line="247" w:lineRule="auto"/>
        <w:ind w:left="1410" w:right="1076" w:firstLine="403"/>
        <w:jc w:val="righ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r>
        <w:tab/>
      </w:r>
      <w:r>
        <w:rPr>
          <w:spacing w:val="-2"/>
        </w:rPr>
        <w:t xml:space="preserve">поведенческого </w:t>
      </w:r>
      <w:r>
        <w:t>этикета, принятые в стране (странах) изучаемого языка в рамках тематического</w:t>
      </w:r>
      <w:r>
        <w:rPr>
          <w:spacing w:val="-2"/>
        </w:rPr>
        <w:t xml:space="preserve"> </w:t>
      </w:r>
      <w:r>
        <w:t xml:space="preserve">содержания; </w:t>
      </w:r>
      <w:r>
        <w:rPr>
          <w:spacing w:val="-2"/>
        </w:rPr>
        <w:t>знать</w:t>
      </w:r>
      <w:r>
        <w:tab/>
      </w:r>
      <w:r>
        <w:rPr>
          <w:spacing w:val="-2"/>
        </w:rPr>
        <w:t>(понимать)</w:t>
      </w:r>
      <w:r>
        <w:tab/>
      </w:r>
      <w:r>
        <w:tab/>
      </w:r>
      <w:r>
        <w:rPr>
          <w:spacing w:val="-10"/>
        </w:rPr>
        <w:t>и</w:t>
      </w:r>
      <w:r>
        <w:tab/>
      </w:r>
      <w:r>
        <w:rPr>
          <w:spacing w:val="-2"/>
        </w:rPr>
        <w:t>использовать</w:t>
      </w:r>
      <w:r>
        <w:tab/>
      </w:r>
      <w:r>
        <w:rPr>
          <w:spacing w:val="-10"/>
        </w:rPr>
        <w:t>в</w:t>
      </w:r>
      <w:r>
        <w:tab/>
      </w:r>
      <w:r>
        <w:rPr>
          <w:spacing w:val="-2"/>
        </w:rPr>
        <w:t>устной</w:t>
      </w:r>
      <w:r>
        <w:tab/>
      </w:r>
      <w:r>
        <w:tab/>
      </w:r>
      <w:r>
        <w:rPr>
          <w:spacing w:val="-10"/>
        </w:rPr>
        <w:t>и</w:t>
      </w:r>
      <w:r>
        <w:tab/>
      </w:r>
      <w:r>
        <w:rPr>
          <w:spacing w:val="-2"/>
        </w:rPr>
        <w:t>письменной</w:t>
      </w:r>
      <w:r>
        <w:tab/>
      </w:r>
      <w:r>
        <w:rPr>
          <w:spacing w:val="-4"/>
        </w:rPr>
        <w:t>речи</w:t>
      </w:r>
      <w:r>
        <w:tab/>
      </w:r>
      <w:r>
        <w:tab/>
      </w:r>
      <w:r>
        <w:rPr>
          <w:spacing w:val="-2"/>
        </w:rPr>
        <w:t xml:space="preserve">наиболее </w:t>
      </w:r>
      <w:r>
        <w:t>употребительную</w:t>
      </w:r>
      <w:r>
        <w:rPr>
          <w:spacing w:val="43"/>
        </w:rPr>
        <w:t xml:space="preserve"> </w:t>
      </w:r>
      <w:r>
        <w:t>тематическую</w:t>
      </w:r>
      <w:r>
        <w:rPr>
          <w:spacing w:val="44"/>
        </w:rPr>
        <w:t xml:space="preserve"> </w:t>
      </w:r>
      <w:r>
        <w:t>фоновую</w:t>
      </w:r>
      <w:r>
        <w:rPr>
          <w:spacing w:val="42"/>
        </w:rPr>
        <w:t xml:space="preserve"> </w:t>
      </w:r>
      <w:r>
        <w:t>лексику</w:t>
      </w:r>
      <w:r>
        <w:rPr>
          <w:spacing w:val="63"/>
          <w:w w:val="150"/>
        </w:rPr>
        <w:t xml:space="preserve"> </w:t>
      </w:r>
      <w:r>
        <w:t>и</w:t>
      </w:r>
      <w:r>
        <w:rPr>
          <w:spacing w:val="54"/>
        </w:rPr>
        <w:t xml:space="preserve"> </w:t>
      </w:r>
      <w:r>
        <w:t>реалии</w:t>
      </w:r>
      <w:r>
        <w:rPr>
          <w:spacing w:val="61"/>
        </w:rPr>
        <w:t xml:space="preserve"> </w:t>
      </w:r>
      <w:r>
        <w:t>страны</w:t>
      </w:r>
      <w:r>
        <w:rPr>
          <w:spacing w:val="25"/>
        </w:rPr>
        <w:t xml:space="preserve">  </w:t>
      </w:r>
      <w:r>
        <w:t>(стран)</w:t>
      </w:r>
      <w:r>
        <w:rPr>
          <w:spacing w:val="42"/>
        </w:rPr>
        <w:t xml:space="preserve"> </w:t>
      </w:r>
      <w:r>
        <w:rPr>
          <w:spacing w:val="-2"/>
        </w:rPr>
        <w:t>изучаемого</w:t>
      </w:r>
    </w:p>
    <w:p w:rsidR="00156445" w:rsidRDefault="005A47D0">
      <w:pPr>
        <w:pStyle w:val="a3"/>
        <w:spacing w:before="10"/>
        <w:ind w:firstLine="0"/>
      </w:pPr>
      <w:r>
        <w:t>языка</w:t>
      </w:r>
      <w:r>
        <w:rPr>
          <w:spacing w:val="16"/>
        </w:rPr>
        <w:t xml:space="preserve"> </w:t>
      </w:r>
      <w:r>
        <w:t>в</w:t>
      </w:r>
      <w:r>
        <w:rPr>
          <w:spacing w:val="37"/>
        </w:rPr>
        <w:t xml:space="preserve"> </w:t>
      </w:r>
      <w:r>
        <w:t>рамках</w:t>
      </w:r>
      <w:r>
        <w:rPr>
          <w:spacing w:val="29"/>
        </w:rPr>
        <w:t xml:space="preserve"> </w:t>
      </w:r>
      <w:r>
        <w:t>тематического</w:t>
      </w:r>
      <w:r>
        <w:rPr>
          <w:spacing w:val="25"/>
        </w:rPr>
        <w:t xml:space="preserve"> </w:t>
      </w:r>
      <w:r>
        <w:t>содержания</w:t>
      </w:r>
      <w:r>
        <w:rPr>
          <w:spacing w:val="31"/>
        </w:rPr>
        <w:t xml:space="preserve"> </w:t>
      </w:r>
      <w:r>
        <w:rPr>
          <w:spacing w:val="-4"/>
        </w:rPr>
        <w:t>речи;</w:t>
      </w:r>
    </w:p>
    <w:p w:rsidR="00156445" w:rsidRDefault="005A47D0">
      <w:pPr>
        <w:pStyle w:val="a3"/>
        <w:spacing w:before="9" w:line="252" w:lineRule="auto"/>
        <w:ind w:right="1125"/>
      </w:pPr>
      <w:r>
        <w:t>обладать базовыми знаниями о социокультурном портрете и культурном наследии родной</w:t>
      </w:r>
      <w:r>
        <w:rPr>
          <w:spacing w:val="40"/>
        </w:rPr>
        <w:t xml:space="preserve"> </w:t>
      </w:r>
      <w:r>
        <w:t>страны и</w:t>
      </w:r>
      <w:r>
        <w:rPr>
          <w:spacing w:val="40"/>
        </w:rPr>
        <w:t xml:space="preserve"> </w:t>
      </w:r>
      <w:r>
        <w:t>страны (стран)</w:t>
      </w:r>
      <w:r>
        <w:rPr>
          <w:spacing w:val="40"/>
        </w:rPr>
        <w:t xml:space="preserve"> </w:t>
      </w:r>
      <w:r>
        <w:t>изучаемого языка;</w:t>
      </w:r>
    </w:p>
    <w:p w:rsidR="00156445" w:rsidRDefault="005A47D0">
      <w:pPr>
        <w:pStyle w:val="a3"/>
        <w:spacing w:before="7" w:line="264" w:lineRule="exact"/>
        <w:ind w:left="1722" w:firstLine="0"/>
      </w:pPr>
      <w:r>
        <w:t>кратко</w:t>
      </w:r>
      <w:r>
        <w:rPr>
          <w:spacing w:val="11"/>
        </w:rPr>
        <w:t xml:space="preserve"> </w:t>
      </w:r>
      <w:r>
        <w:t>представлять</w:t>
      </w:r>
      <w:r>
        <w:rPr>
          <w:spacing w:val="36"/>
        </w:rPr>
        <w:t xml:space="preserve"> </w:t>
      </w:r>
      <w:r>
        <w:t>Россию</w:t>
      </w:r>
      <w:r>
        <w:rPr>
          <w:spacing w:val="26"/>
        </w:rPr>
        <w:t xml:space="preserve"> </w:t>
      </w:r>
      <w:r>
        <w:t>и</w:t>
      </w:r>
      <w:r>
        <w:rPr>
          <w:spacing w:val="36"/>
        </w:rPr>
        <w:t xml:space="preserve"> </w:t>
      </w:r>
      <w:r>
        <w:t>страну</w:t>
      </w:r>
      <w:r>
        <w:rPr>
          <w:spacing w:val="7"/>
        </w:rPr>
        <w:t xml:space="preserve"> </w:t>
      </w:r>
      <w:r>
        <w:t>(страны)</w:t>
      </w:r>
      <w:r>
        <w:rPr>
          <w:spacing w:val="35"/>
        </w:rPr>
        <w:t xml:space="preserve"> </w:t>
      </w:r>
      <w:r>
        <w:t>изучаемого</w:t>
      </w:r>
      <w:r>
        <w:rPr>
          <w:spacing w:val="23"/>
        </w:rPr>
        <w:t xml:space="preserve"> </w:t>
      </w:r>
      <w:r>
        <w:rPr>
          <w:spacing w:val="-2"/>
        </w:rPr>
        <w:t>языка;</w:t>
      </w:r>
    </w:p>
    <w:p w:rsidR="00156445" w:rsidRDefault="005A47D0">
      <w:pPr>
        <w:pStyle w:val="a5"/>
        <w:numPr>
          <w:ilvl w:val="0"/>
          <w:numId w:val="111"/>
        </w:numPr>
        <w:tabs>
          <w:tab w:val="left" w:pos="1985"/>
        </w:tabs>
        <w:spacing w:line="252" w:lineRule="auto"/>
        <w:ind w:left="1016" w:right="1092" w:firstLine="706"/>
        <w:jc w:val="both"/>
        <w:rPr>
          <w:sz w:val="23"/>
        </w:rPr>
      </w:pPr>
      <w:r>
        <w:rPr>
          <w:sz w:val="23"/>
        </w:rPr>
        <w:t>владеть</w:t>
      </w:r>
      <w:r>
        <w:rPr>
          <w:spacing w:val="77"/>
          <w:w w:val="150"/>
          <w:sz w:val="23"/>
        </w:rPr>
        <w:t xml:space="preserve">   </w:t>
      </w:r>
      <w:r>
        <w:rPr>
          <w:sz w:val="23"/>
        </w:rPr>
        <w:t>компенсаторными</w:t>
      </w:r>
      <w:r>
        <w:rPr>
          <w:spacing w:val="80"/>
          <w:sz w:val="23"/>
        </w:rPr>
        <w:t xml:space="preserve">    </w:t>
      </w:r>
      <w:r>
        <w:rPr>
          <w:sz w:val="23"/>
        </w:rPr>
        <w:t>умениями:</w:t>
      </w:r>
      <w:r>
        <w:rPr>
          <w:spacing w:val="75"/>
          <w:w w:val="150"/>
          <w:sz w:val="23"/>
        </w:rPr>
        <w:t xml:space="preserve">   </w:t>
      </w:r>
      <w:r>
        <w:rPr>
          <w:sz w:val="23"/>
        </w:rPr>
        <w:t>использовать</w:t>
      </w:r>
      <w:r>
        <w:rPr>
          <w:spacing w:val="80"/>
          <w:sz w:val="23"/>
        </w:rPr>
        <w:t xml:space="preserve">    </w:t>
      </w:r>
      <w:r>
        <w:rPr>
          <w:sz w:val="23"/>
        </w:rPr>
        <w:t>при</w:t>
      </w:r>
      <w:r>
        <w:rPr>
          <w:spacing w:val="76"/>
          <w:w w:val="150"/>
          <w:sz w:val="23"/>
        </w:rPr>
        <w:t xml:space="preserve">   </w:t>
      </w:r>
      <w:r>
        <w:rPr>
          <w:sz w:val="23"/>
        </w:rPr>
        <w:t>чтении и</w:t>
      </w:r>
      <w:r>
        <w:rPr>
          <w:spacing w:val="80"/>
          <w:sz w:val="23"/>
        </w:rPr>
        <w:t xml:space="preserve">   </w:t>
      </w:r>
      <w:r>
        <w:rPr>
          <w:sz w:val="23"/>
        </w:rPr>
        <w:t>аудировании</w:t>
      </w:r>
      <w:r>
        <w:rPr>
          <w:spacing w:val="80"/>
          <w:w w:val="150"/>
          <w:sz w:val="23"/>
        </w:rPr>
        <w:t xml:space="preserve">   </w:t>
      </w:r>
      <w:r>
        <w:rPr>
          <w:sz w:val="23"/>
        </w:rPr>
        <w:t>языковую</w:t>
      </w:r>
      <w:r>
        <w:rPr>
          <w:spacing w:val="80"/>
          <w:w w:val="150"/>
          <w:sz w:val="23"/>
        </w:rPr>
        <w:t xml:space="preserve">   </w:t>
      </w:r>
      <w:r>
        <w:rPr>
          <w:sz w:val="23"/>
        </w:rPr>
        <w:t>догадку,</w:t>
      </w:r>
      <w:r>
        <w:rPr>
          <w:spacing w:val="80"/>
          <w:w w:val="150"/>
          <w:sz w:val="23"/>
        </w:rPr>
        <w:t xml:space="preserve">   </w:t>
      </w:r>
      <w:r>
        <w:rPr>
          <w:sz w:val="23"/>
        </w:rPr>
        <w:t>в</w:t>
      </w:r>
      <w:r>
        <w:rPr>
          <w:spacing w:val="80"/>
          <w:w w:val="150"/>
          <w:sz w:val="23"/>
        </w:rPr>
        <w:t xml:space="preserve">   </w:t>
      </w:r>
      <w:r>
        <w:rPr>
          <w:sz w:val="23"/>
        </w:rPr>
        <w:t>том</w:t>
      </w:r>
      <w:r>
        <w:rPr>
          <w:spacing w:val="80"/>
          <w:w w:val="150"/>
          <w:sz w:val="23"/>
        </w:rPr>
        <w:t xml:space="preserve">   </w:t>
      </w:r>
      <w:r>
        <w:rPr>
          <w:sz w:val="23"/>
        </w:rPr>
        <w:t>числе</w:t>
      </w:r>
      <w:r>
        <w:rPr>
          <w:spacing w:val="80"/>
          <w:w w:val="150"/>
          <w:sz w:val="23"/>
        </w:rPr>
        <w:t xml:space="preserve">   </w:t>
      </w:r>
      <w:r>
        <w:rPr>
          <w:sz w:val="23"/>
        </w:rPr>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w:t>
      </w:r>
      <w:r>
        <w:rPr>
          <w:spacing w:val="-15"/>
          <w:sz w:val="23"/>
        </w:rPr>
        <w:t xml:space="preserve"> </w:t>
      </w:r>
      <w:r>
        <w:rPr>
          <w:sz w:val="23"/>
        </w:rPr>
        <w:t>ния основного содержания, прочитанного (прослушанного) текста или для нахождения в тексте запрашиваемой информации;</w:t>
      </w:r>
    </w:p>
    <w:p w:rsidR="00156445" w:rsidRDefault="005A47D0">
      <w:pPr>
        <w:pStyle w:val="a5"/>
        <w:numPr>
          <w:ilvl w:val="0"/>
          <w:numId w:val="111"/>
        </w:numPr>
        <w:tabs>
          <w:tab w:val="left" w:pos="1985"/>
        </w:tabs>
        <w:spacing w:line="252" w:lineRule="auto"/>
        <w:ind w:left="1016" w:right="1086" w:firstLine="706"/>
        <w:jc w:val="both"/>
        <w:rPr>
          <w:sz w:val="23"/>
        </w:rPr>
      </w:pPr>
      <w:r>
        <w:rPr>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w:t>
      </w:r>
      <w:r>
        <w:rPr>
          <w:spacing w:val="40"/>
          <w:sz w:val="23"/>
        </w:rPr>
        <w:t xml:space="preserve"> </w:t>
      </w:r>
      <w:r>
        <w:rPr>
          <w:sz w:val="23"/>
        </w:rPr>
        <w:t>информационной</w:t>
      </w:r>
      <w:r>
        <w:rPr>
          <w:spacing w:val="40"/>
          <w:sz w:val="23"/>
        </w:rPr>
        <w:t xml:space="preserve"> </w:t>
      </w:r>
      <w:r>
        <w:rPr>
          <w:sz w:val="23"/>
        </w:rPr>
        <w:t>безопасности</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p>
    <w:p w:rsidR="00156445" w:rsidRDefault="005A47D0">
      <w:pPr>
        <w:pStyle w:val="a5"/>
        <w:numPr>
          <w:ilvl w:val="0"/>
          <w:numId w:val="111"/>
        </w:numPr>
        <w:tabs>
          <w:tab w:val="left" w:pos="1985"/>
          <w:tab w:val="left" w:pos="4248"/>
          <w:tab w:val="left" w:pos="6423"/>
          <w:tab w:val="left" w:pos="8142"/>
          <w:tab w:val="left" w:pos="9189"/>
        </w:tabs>
        <w:spacing w:before="2" w:line="252" w:lineRule="auto"/>
        <w:ind w:left="1016" w:right="1158" w:firstLine="706"/>
        <w:jc w:val="both"/>
        <w:rPr>
          <w:sz w:val="23"/>
        </w:rPr>
      </w:pPr>
      <w:r>
        <w:rPr>
          <w:spacing w:val="-2"/>
          <w:sz w:val="23"/>
        </w:rPr>
        <w:t>использовать</w:t>
      </w:r>
      <w:r>
        <w:rPr>
          <w:sz w:val="23"/>
        </w:rPr>
        <w:tab/>
      </w:r>
      <w:r>
        <w:rPr>
          <w:spacing w:val="-2"/>
          <w:sz w:val="23"/>
        </w:rPr>
        <w:t>иноязычные</w:t>
      </w:r>
      <w:r>
        <w:rPr>
          <w:sz w:val="23"/>
        </w:rPr>
        <w:tab/>
      </w:r>
      <w:r>
        <w:rPr>
          <w:spacing w:val="-2"/>
          <w:sz w:val="23"/>
        </w:rPr>
        <w:t>словари</w:t>
      </w:r>
      <w:r>
        <w:rPr>
          <w:sz w:val="23"/>
        </w:rPr>
        <w:tab/>
      </w:r>
      <w:r>
        <w:rPr>
          <w:spacing w:val="-10"/>
          <w:sz w:val="23"/>
        </w:rPr>
        <w:t>и</w:t>
      </w:r>
      <w:r>
        <w:rPr>
          <w:sz w:val="23"/>
        </w:rPr>
        <w:tab/>
      </w:r>
      <w:r>
        <w:rPr>
          <w:spacing w:val="-2"/>
          <w:sz w:val="23"/>
        </w:rPr>
        <w:t xml:space="preserve">справочники,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p>
    <w:p w:rsidR="00156445" w:rsidRDefault="005A47D0">
      <w:pPr>
        <w:pStyle w:val="a5"/>
        <w:numPr>
          <w:ilvl w:val="0"/>
          <w:numId w:val="111"/>
        </w:numPr>
        <w:tabs>
          <w:tab w:val="left" w:pos="1985"/>
        </w:tabs>
        <w:spacing w:before="2" w:line="247" w:lineRule="auto"/>
        <w:ind w:left="1016" w:right="1103" w:firstLine="706"/>
        <w:jc w:val="both"/>
        <w:rPr>
          <w:sz w:val="23"/>
        </w:rPr>
      </w:pPr>
      <w:r>
        <w:rPr>
          <w:sz w:val="23"/>
        </w:rPr>
        <w:t>достигать</w:t>
      </w:r>
      <w:r>
        <w:rPr>
          <w:spacing w:val="80"/>
          <w:sz w:val="23"/>
        </w:rPr>
        <w:t xml:space="preserve">  </w:t>
      </w:r>
      <w:r>
        <w:rPr>
          <w:sz w:val="23"/>
        </w:rPr>
        <w:t>взаимопонимания</w:t>
      </w:r>
      <w:r>
        <w:rPr>
          <w:spacing w:val="53"/>
          <w:sz w:val="23"/>
        </w:rPr>
        <w:t xml:space="preserve">  </w:t>
      </w:r>
      <w:r>
        <w:rPr>
          <w:sz w:val="23"/>
        </w:rPr>
        <w:t>в</w:t>
      </w:r>
      <w:r>
        <w:rPr>
          <w:spacing w:val="80"/>
          <w:sz w:val="23"/>
        </w:rPr>
        <w:t xml:space="preserve">  </w:t>
      </w:r>
      <w:r>
        <w:rPr>
          <w:sz w:val="23"/>
        </w:rPr>
        <w:t>процессе</w:t>
      </w:r>
      <w:r>
        <w:rPr>
          <w:spacing w:val="55"/>
          <w:sz w:val="23"/>
        </w:rPr>
        <w:t xml:space="preserve">  </w:t>
      </w:r>
      <w:r>
        <w:rPr>
          <w:sz w:val="23"/>
        </w:rPr>
        <w:t>устного</w:t>
      </w:r>
      <w:r>
        <w:rPr>
          <w:spacing w:val="51"/>
          <w:sz w:val="23"/>
        </w:rPr>
        <w:t xml:space="preserve">  </w:t>
      </w:r>
      <w:r>
        <w:rPr>
          <w:sz w:val="23"/>
        </w:rPr>
        <w:t>и</w:t>
      </w:r>
      <w:r>
        <w:rPr>
          <w:spacing w:val="73"/>
          <w:w w:val="150"/>
          <w:sz w:val="23"/>
        </w:rPr>
        <w:t xml:space="preserve">  </w:t>
      </w:r>
      <w:r>
        <w:rPr>
          <w:sz w:val="23"/>
        </w:rPr>
        <w:t>письменного</w:t>
      </w:r>
      <w:r>
        <w:rPr>
          <w:spacing w:val="53"/>
          <w:sz w:val="23"/>
        </w:rPr>
        <w:t xml:space="preserve">  </w:t>
      </w:r>
      <w:r>
        <w:rPr>
          <w:sz w:val="23"/>
        </w:rPr>
        <w:t>общения с носителями</w:t>
      </w:r>
      <w:r>
        <w:rPr>
          <w:spacing w:val="40"/>
          <w:sz w:val="23"/>
        </w:rPr>
        <w:t xml:space="preserve"> </w:t>
      </w:r>
      <w:r>
        <w:rPr>
          <w:sz w:val="23"/>
        </w:rPr>
        <w:t>иностранного</w:t>
      </w:r>
      <w:r>
        <w:rPr>
          <w:spacing w:val="40"/>
          <w:sz w:val="23"/>
        </w:rPr>
        <w:t xml:space="preserve"> </w:t>
      </w:r>
      <w:r>
        <w:rPr>
          <w:sz w:val="23"/>
        </w:rPr>
        <w:t>языка,</w:t>
      </w:r>
      <w:r>
        <w:rPr>
          <w:spacing w:val="40"/>
          <w:sz w:val="23"/>
        </w:rPr>
        <w:t xml:space="preserve"> </w:t>
      </w:r>
      <w:r>
        <w:rPr>
          <w:sz w:val="23"/>
        </w:rPr>
        <w:t>с</w:t>
      </w:r>
      <w:r>
        <w:rPr>
          <w:spacing w:val="40"/>
          <w:sz w:val="23"/>
        </w:rPr>
        <w:t xml:space="preserve"> </w:t>
      </w:r>
      <w:r>
        <w:rPr>
          <w:sz w:val="23"/>
        </w:rPr>
        <w:t>людьми</w:t>
      </w:r>
      <w:r>
        <w:rPr>
          <w:spacing w:val="40"/>
          <w:sz w:val="23"/>
        </w:rPr>
        <w:t xml:space="preserve"> </w:t>
      </w:r>
      <w:r>
        <w:rPr>
          <w:sz w:val="23"/>
        </w:rPr>
        <w:t>другой</w:t>
      </w:r>
      <w:r>
        <w:rPr>
          <w:spacing w:val="40"/>
          <w:sz w:val="23"/>
        </w:rPr>
        <w:t xml:space="preserve"> </w:t>
      </w:r>
      <w:r>
        <w:rPr>
          <w:sz w:val="23"/>
        </w:rPr>
        <w:t>культуры;</w:t>
      </w:r>
    </w:p>
    <w:p w:rsidR="00156445" w:rsidRDefault="005A47D0">
      <w:pPr>
        <w:pStyle w:val="a5"/>
        <w:numPr>
          <w:ilvl w:val="0"/>
          <w:numId w:val="111"/>
        </w:numPr>
        <w:tabs>
          <w:tab w:val="left" w:pos="2104"/>
        </w:tabs>
        <w:spacing w:before="2" w:line="252" w:lineRule="auto"/>
        <w:ind w:left="1016" w:right="1106" w:firstLine="706"/>
        <w:jc w:val="both"/>
        <w:rPr>
          <w:sz w:val="23"/>
        </w:rPr>
      </w:pPr>
      <w:r>
        <w:rPr>
          <w:sz w:val="23"/>
        </w:rPr>
        <w:t>сравнивать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устанавливать</w:t>
      </w:r>
      <w:r>
        <w:rPr>
          <w:spacing w:val="40"/>
          <w:sz w:val="23"/>
        </w:rPr>
        <w:t xml:space="preserve"> </w:t>
      </w:r>
      <w:r>
        <w:rPr>
          <w:sz w:val="23"/>
        </w:rPr>
        <w:t>основания</w:t>
      </w:r>
      <w:r>
        <w:rPr>
          <w:spacing w:val="40"/>
          <w:sz w:val="23"/>
        </w:rPr>
        <w:t xml:space="preserve"> </w:t>
      </w:r>
      <w:r>
        <w:rPr>
          <w:sz w:val="23"/>
        </w:rPr>
        <w:t>для</w:t>
      </w:r>
      <w:r>
        <w:rPr>
          <w:spacing w:val="40"/>
          <w:sz w:val="23"/>
        </w:rPr>
        <w:t xml:space="preserve"> </w:t>
      </w:r>
      <w:r>
        <w:rPr>
          <w:sz w:val="23"/>
        </w:rPr>
        <w:t>сравнения)</w:t>
      </w:r>
      <w:r>
        <w:rPr>
          <w:spacing w:val="40"/>
          <w:sz w:val="23"/>
        </w:rPr>
        <w:t xml:space="preserve"> </w:t>
      </w:r>
      <w:r>
        <w:rPr>
          <w:sz w:val="23"/>
        </w:rPr>
        <w:t>объекты, явления,</w:t>
      </w:r>
      <w:r>
        <w:rPr>
          <w:spacing w:val="40"/>
          <w:sz w:val="23"/>
        </w:rPr>
        <w:t xml:space="preserve"> </w:t>
      </w:r>
      <w:r>
        <w:rPr>
          <w:sz w:val="23"/>
        </w:rPr>
        <w:t>процессы,</w:t>
      </w:r>
      <w:r>
        <w:rPr>
          <w:spacing w:val="40"/>
          <w:sz w:val="23"/>
        </w:rPr>
        <w:t xml:space="preserve"> </w:t>
      </w:r>
      <w:r>
        <w:rPr>
          <w:sz w:val="23"/>
        </w:rPr>
        <w:t>их</w:t>
      </w:r>
      <w:r>
        <w:rPr>
          <w:spacing w:val="40"/>
          <w:sz w:val="23"/>
        </w:rPr>
        <w:t xml:space="preserve"> </w:t>
      </w:r>
      <w:r>
        <w:rPr>
          <w:sz w:val="23"/>
        </w:rPr>
        <w:t>элементы</w:t>
      </w:r>
      <w:r>
        <w:rPr>
          <w:spacing w:val="40"/>
          <w:sz w:val="23"/>
        </w:rPr>
        <w:t xml:space="preserve"> </w:t>
      </w:r>
      <w:r>
        <w:rPr>
          <w:sz w:val="23"/>
        </w:rPr>
        <w:t>и</w:t>
      </w:r>
      <w:r>
        <w:rPr>
          <w:spacing w:val="40"/>
          <w:sz w:val="23"/>
        </w:rPr>
        <w:t xml:space="preserve"> </w:t>
      </w:r>
      <w:r>
        <w:rPr>
          <w:sz w:val="23"/>
        </w:rPr>
        <w:t>основные</w:t>
      </w:r>
      <w:r>
        <w:rPr>
          <w:spacing w:val="40"/>
          <w:sz w:val="23"/>
        </w:rPr>
        <w:t xml:space="preserve"> </w:t>
      </w:r>
      <w:r>
        <w:rPr>
          <w:sz w:val="23"/>
        </w:rPr>
        <w:t>функции</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изученной</w:t>
      </w:r>
      <w:r>
        <w:rPr>
          <w:spacing w:val="40"/>
          <w:sz w:val="23"/>
        </w:rPr>
        <w:t xml:space="preserve"> </w:t>
      </w:r>
      <w:r>
        <w:rPr>
          <w:sz w:val="23"/>
        </w:rPr>
        <w:t>тематики.</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Heading2"/>
        <w:spacing w:before="239" w:line="252" w:lineRule="auto"/>
        <w:ind w:left="1016" w:right="1114" w:firstLine="706"/>
      </w:pPr>
      <w:r>
        <w:rPr>
          <w:w w:val="105"/>
        </w:rPr>
        <w:t>Предметные результаты освоения программы по иностранному (английскому) языку к концу обучения в 8 классе:</w:t>
      </w:r>
    </w:p>
    <w:p w:rsidR="00156445" w:rsidRDefault="005A47D0">
      <w:pPr>
        <w:pStyle w:val="a5"/>
        <w:numPr>
          <w:ilvl w:val="0"/>
          <w:numId w:val="110"/>
        </w:numPr>
        <w:tabs>
          <w:tab w:val="left" w:pos="1980"/>
        </w:tabs>
        <w:spacing w:line="256" w:lineRule="exact"/>
        <w:ind w:left="1980" w:hanging="258"/>
        <w:jc w:val="both"/>
        <w:rPr>
          <w:sz w:val="23"/>
        </w:rPr>
      </w:pPr>
      <w:r>
        <w:rPr>
          <w:sz w:val="23"/>
        </w:rPr>
        <w:t>владеть</w:t>
      </w:r>
      <w:r>
        <w:rPr>
          <w:spacing w:val="30"/>
          <w:sz w:val="23"/>
        </w:rPr>
        <w:t xml:space="preserve"> </w:t>
      </w:r>
      <w:r>
        <w:rPr>
          <w:sz w:val="23"/>
        </w:rPr>
        <w:t>основными</w:t>
      </w:r>
      <w:r>
        <w:rPr>
          <w:spacing w:val="24"/>
          <w:sz w:val="23"/>
        </w:rPr>
        <w:t xml:space="preserve"> </w:t>
      </w:r>
      <w:r>
        <w:rPr>
          <w:sz w:val="23"/>
        </w:rPr>
        <w:t>видами</w:t>
      </w:r>
      <w:r>
        <w:rPr>
          <w:spacing w:val="32"/>
          <w:sz w:val="23"/>
        </w:rPr>
        <w:t xml:space="preserve"> </w:t>
      </w:r>
      <w:r>
        <w:rPr>
          <w:sz w:val="23"/>
        </w:rPr>
        <w:t>речевой</w:t>
      </w:r>
      <w:r>
        <w:rPr>
          <w:spacing w:val="25"/>
          <w:sz w:val="23"/>
        </w:rPr>
        <w:t xml:space="preserve"> </w:t>
      </w:r>
      <w:r>
        <w:rPr>
          <w:spacing w:val="-2"/>
          <w:sz w:val="23"/>
        </w:rPr>
        <w:t>деятельности:</w:t>
      </w:r>
    </w:p>
    <w:p w:rsidR="00156445" w:rsidRDefault="005A47D0">
      <w:pPr>
        <w:pStyle w:val="a3"/>
        <w:spacing w:before="4" w:line="252" w:lineRule="auto"/>
        <w:ind w:right="1104"/>
      </w:pPr>
      <w:r>
        <w:t>говорение: вести разные виды диалогов (диалог этикетного характера, диалог- 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80"/>
        </w:rPr>
        <w:t xml:space="preserve"> </w:t>
      </w:r>
      <w:r>
        <w:t>различные</w:t>
      </w:r>
      <w:r>
        <w:rPr>
          <w:spacing w:val="78"/>
        </w:rPr>
        <w:t xml:space="preserve">   </w:t>
      </w:r>
      <w:r>
        <w:t>виды</w:t>
      </w:r>
      <w:r>
        <w:rPr>
          <w:spacing w:val="80"/>
        </w:rPr>
        <w:t xml:space="preserve">   </w:t>
      </w:r>
      <w:r>
        <w:t>диалогов)</w:t>
      </w:r>
      <w:r>
        <w:rPr>
          <w:spacing w:val="72"/>
          <w:w w:val="150"/>
        </w:rPr>
        <w:t xml:space="preserve">   </w:t>
      </w:r>
      <w:r>
        <w:t>в</w:t>
      </w:r>
      <w:r>
        <w:rPr>
          <w:spacing w:val="73"/>
          <w:w w:val="150"/>
        </w:rPr>
        <w:t xml:space="preserve">   </w:t>
      </w:r>
      <w:r>
        <w:t>рамках</w:t>
      </w:r>
      <w:r>
        <w:rPr>
          <w:spacing w:val="79"/>
        </w:rPr>
        <w:t xml:space="preserve">   </w:t>
      </w:r>
      <w:r>
        <w:t>тематического</w:t>
      </w:r>
      <w:r>
        <w:rPr>
          <w:spacing w:val="72"/>
          <w:w w:val="150"/>
        </w:rPr>
        <w:t xml:space="preserve">   </w:t>
      </w:r>
      <w:r>
        <w:t>содержания</w:t>
      </w:r>
      <w:r>
        <w:rPr>
          <w:spacing w:val="72"/>
          <w:w w:val="150"/>
        </w:rPr>
        <w:t xml:space="preserve">   </w:t>
      </w:r>
      <w:r>
        <w:t>речи в</w:t>
      </w:r>
      <w:r>
        <w:rPr>
          <w:spacing w:val="74"/>
          <w:w w:val="150"/>
        </w:rPr>
        <w:t xml:space="preserve">   </w:t>
      </w:r>
      <w:r>
        <w:t>стандартных</w:t>
      </w:r>
      <w:r>
        <w:rPr>
          <w:spacing w:val="80"/>
        </w:rPr>
        <w:t xml:space="preserve">    </w:t>
      </w:r>
      <w:r>
        <w:t>ситуациях</w:t>
      </w:r>
      <w:r>
        <w:rPr>
          <w:spacing w:val="80"/>
        </w:rPr>
        <w:t xml:space="preserve">    </w:t>
      </w:r>
      <w:r>
        <w:t>неофициального</w:t>
      </w:r>
      <w:r>
        <w:rPr>
          <w:spacing w:val="79"/>
        </w:rPr>
        <w:t xml:space="preserve">    </w:t>
      </w:r>
      <w:r>
        <w:t>общения</w:t>
      </w:r>
      <w:r>
        <w:rPr>
          <w:spacing w:val="80"/>
        </w:rPr>
        <w:t xml:space="preserve">    </w:t>
      </w:r>
      <w:r>
        <w:t>с</w:t>
      </w:r>
      <w:r>
        <w:rPr>
          <w:spacing w:val="78"/>
        </w:rPr>
        <w:t xml:space="preserve">    </w:t>
      </w:r>
      <w:r>
        <w:t>вербальными и</w:t>
      </w:r>
      <w:r>
        <w:rPr>
          <w:spacing w:val="56"/>
        </w:rPr>
        <w:t xml:space="preserve">  </w:t>
      </w:r>
      <w:r>
        <w:t>(или)</w:t>
      </w:r>
      <w:r>
        <w:rPr>
          <w:spacing w:val="55"/>
        </w:rPr>
        <w:t xml:space="preserve">  </w:t>
      </w:r>
      <w:r>
        <w:t>зрительными</w:t>
      </w:r>
      <w:r>
        <w:rPr>
          <w:spacing w:val="59"/>
        </w:rPr>
        <w:t xml:space="preserve">  </w:t>
      </w:r>
      <w:r>
        <w:t>опорами,</w:t>
      </w:r>
      <w:r>
        <w:rPr>
          <w:spacing w:val="58"/>
        </w:rPr>
        <w:t xml:space="preserve">  </w:t>
      </w:r>
      <w:r>
        <w:t>с</w:t>
      </w:r>
      <w:r>
        <w:rPr>
          <w:spacing w:val="55"/>
        </w:rPr>
        <w:t xml:space="preserve">  </w:t>
      </w:r>
      <w:r>
        <w:t>соблюдением</w:t>
      </w:r>
      <w:r>
        <w:rPr>
          <w:spacing w:val="57"/>
        </w:rPr>
        <w:t xml:space="preserve">  </w:t>
      </w:r>
      <w:r>
        <w:t>норм</w:t>
      </w:r>
      <w:r>
        <w:rPr>
          <w:spacing w:val="57"/>
        </w:rPr>
        <w:t xml:space="preserve">  </w:t>
      </w:r>
      <w:r>
        <w:t>речевого</w:t>
      </w:r>
      <w:r>
        <w:rPr>
          <w:spacing w:val="55"/>
        </w:rPr>
        <w:t xml:space="preserve">  </w:t>
      </w:r>
      <w:r>
        <w:t>этикета,</w:t>
      </w:r>
      <w:r>
        <w:rPr>
          <w:spacing w:val="58"/>
        </w:rPr>
        <w:t xml:space="preserve">  </w:t>
      </w:r>
      <w:r>
        <w:t>принятого в</w:t>
      </w:r>
      <w:r>
        <w:rPr>
          <w:spacing w:val="40"/>
        </w:rPr>
        <w:t xml:space="preserve"> </w:t>
      </w:r>
      <w:r>
        <w:t>стране</w:t>
      </w:r>
      <w:r>
        <w:rPr>
          <w:spacing w:val="37"/>
        </w:rPr>
        <w:t xml:space="preserve"> </w:t>
      </w:r>
      <w:r>
        <w:t>(странах)</w:t>
      </w:r>
      <w:r>
        <w:rPr>
          <w:spacing w:val="40"/>
        </w:rPr>
        <w:t xml:space="preserve"> </w:t>
      </w:r>
      <w:r>
        <w:t>изучаемого</w:t>
      </w:r>
      <w:r>
        <w:rPr>
          <w:spacing w:val="33"/>
        </w:rPr>
        <w:t xml:space="preserve"> </w:t>
      </w:r>
      <w:r>
        <w:t>языка</w:t>
      </w:r>
      <w:r>
        <w:rPr>
          <w:spacing w:val="40"/>
        </w:rPr>
        <w:t xml:space="preserve"> </w:t>
      </w:r>
      <w:r>
        <w:t>(до</w:t>
      </w:r>
      <w:r>
        <w:rPr>
          <w:spacing w:val="29"/>
        </w:rPr>
        <w:t xml:space="preserve"> </w:t>
      </w:r>
      <w:r>
        <w:t>7</w:t>
      </w:r>
      <w:r>
        <w:rPr>
          <w:spacing w:val="40"/>
        </w:rPr>
        <w:t xml:space="preserve"> </w:t>
      </w:r>
      <w:r>
        <w:t>реплик</w:t>
      </w:r>
      <w:r>
        <w:rPr>
          <w:spacing w:val="40"/>
        </w:rPr>
        <w:t xml:space="preserve"> </w:t>
      </w:r>
      <w:r>
        <w:t>со</w:t>
      </w:r>
      <w:r>
        <w:rPr>
          <w:spacing w:val="40"/>
        </w:rPr>
        <w:t xml:space="preserve"> </w:t>
      </w:r>
      <w:r>
        <w:t>стороны</w:t>
      </w:r>
      <w:r>
        <w:rPr>
          <w:spacing w:val="37"/>
        </w:rPr>
        <w:t xml:space="preserve"> </w:t>
      </w:r>
      <w:r>
        <w:t>каждого</w:t>
      </w:r>
      <w:r>
        <w:rPr>
          <w:spacing w:val="39"/>
        </w:rPr>
        <w:t xml:space="preserve"> </w:t>
      </w:r>
      <w:r>
        <w:t>собеседника);</w:t>
      </w:r>
    </w:p>
    <w:p w:rsidR="00156445" w:rsidRDefault="005A47D0">
      <w:pPr>
        <w:pStyle w:val="a3"/>
        <w:tabs>
          <w:tab w:val="left" w:pos="3119"/>
          <w:tab w:val="left" w:pos="3998"/>
          <w:tab w:val="left" w:pos="5280"/>
          <w:tab w:val="left" w:pos="7383"/>
          <w:tab w:val="left" w:pos="9002"/>
          <w:tab w:val="left" w:pos="10457"/>
        </w:tabs>
        <w:spacing w:line="252" w:lineRule="auto"/>
        <w:ind w:right="1092"/>
      </w:pPr>
      <w:r>
        <w:t>создавать</w:t>
      </w:r>
      <w:r>
        <w:rPr>
          <w:spacing w:val="80"/>
          <w:w w:val="150"/>
        </w:rPr>
        <w:t xml:space="preserve">   </w:t>
      </w:r>
      <w:r>
        <w:t>разные</w:t>
      </w:r>
      <w:r>
        <w:rPr>
          <w:spacing w:val="76"/>
          <w:w w:val="150"/>
        </w:rPr>
        <w:t xml:space="preserve">   </w:t>
      </w:r>
      <w:r>
        <w:t>виды</w:t>
      </w:r>
      <w:r>
        <w:rPr>
          <w:spacing w:val="80"/>
        </w:rPr>
        <w:t xml:space="preserve">    </w:t>
      </w:r>
      <w:r>
        <w:t>монологических</w:t>
      </w:r>
      <w:r>
        <w:rPr>
          <w:spacing w:val="77"/>
          <w:w w:val="150"/>
        </w:rPr>
        <w:t xml:space="preserve">   </w:t>
      </w:r>
      <w:r>
        <w:t>высказываний</w:t>
      </w:r>
      <w:r>
        <w:rPr>
          <w:spacing w:val="80"/>
        </w:rPr>
        <w:t xml:space="preserve">    </w:t>
      </w:r>
      <w:r>
        <w:t>(описание, в</w:t>
      </w:r>
      <w:r>
        <w:rPr>
          <w:spacing w:val="80"/>
        </w:rPr>
        <w:t xml:space="preserve">   </w:t>
      </w:r>
      <w:r>
        <w:t>том</w:t>
      </w:r>
      <w:r>
        <w:rPr>
          <w:spacing w:val="80"/>
          <w:w w:val="150"/>
        </w:rPr>
        <w:t xml:space="preserve">  </w:t>
      </w:r>
      <w:r>
        <w:t>числе</w:t>
      </w:r>
      <w:r>
        <w:rPr>
          <w:spacing w:val="80"/>
        </w:rPr>
        <w:t xml:space="preserve">   </w:t>
      </w:r>
      <w:r>
        <w:t>характеристика,</w:t>
      </w:r>
      <w:r>
        <w:rPr>
          <w:spacing w:val="80"/>
        </w:rPr>
        <w:t xml:space="preserve">   </w:t>
      </w:r>
      <w:r>
        <w:t>повествование</w:t>
      </w:r>
      <w:r>
        <w:rPr>
          <w:spacing w:val="80"/>
          <w:w w:val="150"/>
        </w:rPr>
        <w:t xml:space="preserve">  </w:t>
      </w:r>
      <w:r>
        <w:t>(сообщение))</w:t>
      </w:r>
      <w:r>
        <w:rPr>
          <w:spacing w:val="80"/>
        </w:rPr>
        <w:t xml:space="preserve">   </w:t>
      </w:r>
      <w:r>
        <w:t>с</w:t>
      </w:r>
      <w:r>
        <w:rPr>
          <w:spacing w:val="80"/>
          <w:w w:val="150"/>
        </w:rPr>
        <w:t xml:space="preserve">  </w:t>
      </w:r>
      <w:r>
        <w:t>вербальными</w:t>
      </w:r>
      <w:r>
        <w:rPr>
          <w:spacing w:val="40"/>
        </w:rPr>
        <w:t xml:space="preserve"> </w:t>
      </w:r>
      <w:r>
        <w:t>и (или) зрительными опорами в рамках тематического содержания речи (объём</w:t>
      </w:r>
      <w:r>
        <w:rPr>
          <w:spacing w:val="40"/>
        </w:rPr>
        <w:t xml:space="preserve"> </w:t>
      </w:r>
      <w:r>
        <w:t>монологического высказывания – до 9–10 фраз), выражать и кратко аргументировать своё мнение,</w:t>
      </w:r>
      <w:r>
        <w:rPr>
          <w:spacing w:val="80"/>
        </w:rPr>
        <w:t xml:space="preserve"> </w:t>
      </w: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 xml:space="preserve">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w:t>
      </w:r>
      <w:r>
        <w:rPr>
          <w:spacing w:val="80"/>
        </w:rPr>
        <w:t xml:space="preserve">  </w:t>
      </w:r>
      <w:r>
        <w:t>фраз),</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75"/>
          <w:w w:val="150"/>
        </w:rPr>
        <w:t xml:space="preserve">  </w:t>
      </w:r>
      <w:r>
        <w:t>–</w:t>
      </w:r>
      <w:r>
        <w:rPr>
          <w:spacing w:val="16"/>
        </w:rPr>
        <w:t xml:space="preserve"> </w:t>
      </w:r>
      <w:r>
        <w:t>9– 10 фраз);</w:t>
      </w:r>
    </w:p>
    <w:p w:rsidR="00156445" w:rsidRDefault="005A47D0">
      <w:pPr>
        <w:pStyle w:val="a3"/>
        <w:spacing w:line="252" w:lineRule="auto"/>
        <w:ind w:right="1098"/>
      </w:pPr>
      <w:r>
        <w:t>аудирование: воспринимать на слух и понимать несложные аутентичные тексты, 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61"/>
        </w:rPr>
        <w:t xml:space="preserve">  </w:t>
      </w:r>
      <w:r>
        <w:t>поставленной</w:t>
      </w:r>
      <w:r>
        <w:rPr>
          <w:spacing w:val="67"/>
        </w:rPr>
        <w:t xml:space="preserve">  </w:t>
      </w:r>
      <w:r>
        <w:t>коммуникативной</w:t>
      </w:r>
      <w:r>
        <w:rPr>
          <w:spacing w:val="61"/>
        </w:rPr>
        <w:t xml:space="preserve">  </w:t>
      </w:r>
      <w:r>
        <w:t>задачи:</w:t>
      </w:r>
      <w:r>
        <w:rPr>
          <w:spacing w:val="68"/>
          <w:w w:val="150"/>
        </w:rPr>
        <w:t xml:space="preserve">  </w:t>
      </w:r>
      <w:r>
        <w:t>с</w:t>
      </w:r>
      <w:r>
        <w:rPr>
          <w:spacing w:val="57"/>
        </w:rPr>
        <w:t xml:space="preserve">  </w:t>
      </w:r>
      <w:r>
        <w:t>пониманием</w:t>
      </w:r>
      <w:r>
        <w:rPr>
          <w:spacing w:val="68"/>
          <w:w w:val="150"/>
        </w:rPr>
        <w:t xml:space="preserve">  </w:t>
      </w:r>
      <w:r>
        <w:t>основного</w:t>
      </w:r>
      <w:r>
        <w:rPr>
          <w:spacing w:val="69"/>
          <w:w w:val="150"/>
        </w:rPr>
        <w:t xml:space="preserve">  </w:t>
      </w:r>
      <w:r>
        <w:t>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56445" w:rsidRDefault="005A47D0">
      <w:pPr>
        <w:pStyle w:val="a3"/>
        <w:spacing w:before="1" w:line="249" w:lineRule="auto"/>
        <w:ind w:right="1084"/>
      </w:pPr>
      <w:r>
        <w:t>смысловое чтение: читать про себя и понимать несложные аутентичные тексты, 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350– 500</w:t>
      </w:r>
      <w:r>
        <w:rPr>
          <w:spacing w:val="40"/>
        </w:rPr>
        <w:t xml:space="preserve"> </w:t>
      </w:r>
      <w:r>
        <w:t>слов),</w:t>
      </w:r>
      <w:r>
        <w:rPr>
          <w:spacing w:val="40"/>
        </w:rPr>
        <w:t xml:space="preserve"> </w:t>
      </w:r>
      <w:r>
        <w:t>читать</w:t>
      </w:r>
      <w:r>
        <w:rPr>
          <w:spacing w:val="40"/>
        </w:rPr>
        <w:t xml:space="preserve"> </w:t>
      </w:r>
      <w:r>
        <w:t>не</w:t>
      </w:r>
      <w:r>
        <w:rPr>
          <w:spacing w:val="40"/>
        </w:rPr>
        <w:t xml:space="preserve"> </w:t>
      </w:r>
      <w:r>
        <w:t>сплошные</w:t>
      </w:r>
      <w:r>
        <w:rPr>
          <w:spacing w:val="40"/>
        </w:rPr>
        <w:t xml:space="preserve"> </w:t>
      </w:r>
      <w:r>
        <w:t>тексты</w:t>
      </w:r>
      <w:r>
        <w:rPr>
          <w:spacing w:val="40"/>
        </w:rPr>
        <w:t xml:space="preserve"> </w:t>
      </w:r>
      <w:r>
        <w:t>(таблицы,</w:t>
      </w:r>
      <w:r>
        <w:rPr>
          <w:spacing w:val="40"/>
        </w:rPr>
        <w:t xml:space="preserve"> </w:t>
      </w:r>
      <w:r>
        <w:t>диаграммы)</w:t>
      </w:r>
      <w:r>
        <w:rPr>
          <w:spacing w:val="40"/>
        </w:rPr>
        <w:t xml:space="preserve"> </w:t>
      </w:r>
      <w:r>
        <w:t>и</w:t>
      </w:r>
      <w:r>
        <w:rPr>
          <w:spacing w:val="40"/>
        </w:rPr>
        <w:t xml:space="preserve"> </w:t>
      </w:r>
      <w:r>
        <w:t>понимать</w:t>
      </w:r>
      <w:r>
        <w:rPr>
          <w:spacing w:val="40"/>
        </w:rPr>
        <w:t xml:space="preserve"> </w:t>
      </w:r>
      <w:r>
        <w:t>представленную</w:t>
      </w:r>
      <w:r>
        <w:rPr>
          <w:spacing w:val="40"/>
        </w:rPr>
        <w:t xml:space="preserve"> </w:t>
      </w:r>
      <w:r>
        <w:t>в них</w:t>
      </w:r>
      <w:r>
        <w:rPr>
          <w:spacing w:val="40"/>
        </w:rPr>
        <w:t xml:space="preserve"> </w:t>
      </w:r>
      <w:r>
        <w:t>информацию,</w:t>
      </w:r>
      <w:r>
        <w:rPr>
          <w:spacing w:val="40"/>
        </w:rPr>
        <w:t xml:space="preserve"> </w:t>
      </w:r>
      <w:r>
        <w:t>определять</w:t>
      </w:r>
      <w:r>
        <w:rPr>
          <w:spacing w:val="40"/>
        </w:rPr>
        <w:t xml:space="preserve"> </w:t>
      </w:r>
      <w:r>
        <w:t>последовательность</w:t>
      </w:r>
      <w:r>
        <w:rPr>
          <w:spacing w:val="40"/>
        </w:rPr>
        <w:t xml:space="preserve"> </w:t>
      </w:r>
      <w:r>
        <w:t>главных</w:t>
      </w:r>
      <w:r>
        <w:rPr>
          <w:spacing w:val="40"/>
        </w:rPr>
        <w:t xml:space="preserve"> </w:t>
      </w:r>
      <w:r>
        <w:t>фактов</w:t>
      </w:r>
      <w:r>
        <w:rPr>
          <w:spacing w:val="40"/>
        </w:rPr>
        <w:t xml:space="preserve"> </w:t>
      </w:r>
      <w:r>
        <w:t>(событий)</w:t>
      </w:r>
      <w:r>
        <w:rPr>
          <w:spacing w:val="40"/>
        </w:rPr>
        <w:t xml:space="preserve"> </w:t>
      </w:r>
      <w:r>
        <w:t>в</w:t>
      </w:r>
      <w:r>
        <w:rPr>
          <w:spacing w:val="40"/>
        </w:rPr>
        <w:t xml:space="preserve"> </w:t>
      </w:r>
      <w:r>
        <w:t>тексте;</w:t>
      </w:r>
    </w:p>
    <w:p w:rsidR="00156445" w:rsidRDefault="005A47D0">
      <w:pPr>
        <w:pStyle w:val="a3"/>
        <w:spacing w:line="252" w:lineRule="auto"/>
        <w:ind w:right="1085"/>
      </w:pPr>
      <w:r>
        <w:t>письменная</w:t>
      </w:r>
      <w:r>
        <w:rPr>
          <w:spacing w:val="26"/>
        </w:rPr>
        <w:t xml:space="preserve"> </w:t>
      </w:r>
      <w:r>
        <w:t>речь:</w:t>
      </w:r>
      <w:r>
        <w:rPr>
          <w:spacing w:val="30"/>
        </w:rPr>
        <w:t xml:space="preserve"> </w:t>
      </w:r>
      <w:r>
        <w:t>заполнять</w:t>
      </w:r>
      <w:r>
        <w:rPr>
          <w:spacing w:val="28"/>
        </w:rPr>
        <w:t xml:space="preserve"> </w:t>
      </w:r>
      <w:r>
        <w:t>анкеты</w:t>
      </w:r>
      <w:r>
        <w:rPr>
          <w:spacing w:val="32"/>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38"/>
        </w:rPr>
        <w:t xml:space="preserve"> </w:t>
      </w:r>
      <w:r>
        <w:t>себе</w:t>
      </w:r>
      <w:r>
        <w:rPr>
          <w:spacing w:val="38"/>
        </w:rPr>
        <w:t xml:space="preserve"> </w:t>
      </w:r>
      <w:r>
        <w:t>основные</w:t>
      </w:r>
      <w:r>
        <w:rPr>
          <w:spacing w:val="32"/>
        </w:rPr>
        <w:t xml:space="preserve"> </w:t>
      </w:r>
      <w:r>
        <w:t>сведения,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 сообщение личного характера, соблюдая речевой этикет, принятый в стране (странах)</w:t>
      </w:r>
      <w:r>
        <w:rPr>
          <w:spacing w:val="40"/>
        </w:rPr>
        <w:t xml:space="preserve"> </w:t>
      </w:r>
      <w:r>
        <w:t>изучаемого</w:t>
      </w:r>
      <w:r>
        <w:rPr>
          <w:spacing w:val="40"/>
        </w:rPr>
        <w:t xml:space="preserve"> </w:t>
      </w:r>
      <w:r>
        <w:t>языка</w:t>
      </w:r>
      <w:r>
        <w:rPr>
          <w:spacing w:val="40"/>
        </w:rPr>
        <w:t xml:space="preserve"> </w:t>
      </w:r>
      <w:r>
        <w:t>(объём</w:t>
      </w:r>
      <w:r>
        <w:rPr>
          <w:spacing w:val="40"/>
        </w:rPr>
        <w:t xml:space="preserve"> </w:t>
      </w:r>
      <w:r>
        <w:t>сообщения</w:t>
      </w:r>
      <w:r>
        <w:rPr>
          <w:spacing w:val="40"/>
        </w:rPr>
        <w:t xml:space="preserve"> </w:t>
      </w:r>
      <w:r>
        <w:t>–</w:t>
      </w:r>
      <w:r>
        <w:rPr>
          <w:spacing w:val="40"/>
        </w:rPr>
        <w:t xml:space="preserve"> </w:t>
      </w:r>
      <w:r>
        <w:t>до</w:t>
      </w:r>
      <w:r>
        <w:rPr>
          <w:spacing w:val="40"/>
        </w:rPr>
        <w:t xml:space="preserve"> </w:t>
      </w:r>
      <w:r>
        <w:t>110</w:t>
      </w:r>
      <w:r>
        <w:rPr>
          <w:spacing w:val="40"/>
        </w:rPr>
        <w:t xml:space="preserve"> </w:t>
      </w:r>
      <w:r>
        <w:t>слов),</w:t>
      </w:r>
      <w:r>
        <w:rPr>
          <w:spacing w:val="40"/>
        </w:rPr>
        <w:t xml:space="preserve"> </w:t>
      </w:r>
      <w:r>
        <w:t>создавать</w:t>
      </w:r>
      <w:r>
        <w:rPr>
          <w:spacing w:val="40"/>
        </w:rPr>
        <w:t xml:space="preserve"> </w:t>
      </w:r>
      <w:r>
        <w:t>небольшое письменное высказывание с опорой на образец, план, таблицу и (или) прочитанный (прослушанный)</w:t>
      </w:r>
      <w:r>
        <w:rPr>
          <w:spacing w:val="40"/>
        </w:rPr>
        <w:t xml:space="preserve"> </w:t>
      </w:r>
      <w:r>
        <w:t>текст</w:t>
      </w:r>
      <w:r>
        <w:rPr>
          <w:spacing w:val="40"/>
        </w:rPr>
        <w:t xml:space="preserve"> </w:t>
      </w:r>
      <w:r>
        <w:t>(объём</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110</w:t>
      </w:r>
      <w:r>
        <w:rPr>
          <w:spacing w:val="40"/>
        </w:rPr>
        <w:t xml:space="preserve"> </w:t>
      </w:r>
      <w:r>
        <w:t>слов);</w:t>
      </w:r>
    </w:p>
    <w:p w:rsidR="00156445" w:rsidRDefault="005A47D0">
      <w:pPr>
        <w:pStyle w:val="a5"/>
        <w:numPr>
          <w:ilvl w:val="0"/>
          <w:numId w:val="110"/>
        </w:numPr>
        <w:tabs>
          <w:tab w:val="left" w:pos="1985"/>
          <w:tab w:val="left" w:pos="2279"/>
          <w:tab w:val="left" w:pos="4574"/>
          <w:tab w:val="left" w:pos="5025"/>
          <w:tab w:val="left" w:pos="5659"/>
          <w:tab w:val="left" w:pos="5904"/>
          <w:tab w:val="left" w:pos="7618"/>
          <w:tab w:val="left" w:pos="9117"/>
          <w:tab w:val="left" w:pos="9462"/>
        </w:tabs>
        <w:spacing w:line="249" w:lineRule="auto"/>
        <w:ind w:left="1016" w:right="1096" w:firstLine="706"/>
        <w:jc w:val="both"/>
        <w:rPr>
          <w:sz w:val="23"/>
        </w:rPr>
      </w:pPr>
      <w:r>
        <w:rPr>
          <w:sz w:val="23"/>
        </w:rPr>
        <w:t>владеть</w:t>
      </w:r>
      <w:r>
        <w:rPr>
          <w:spacing w:val="80"/>
          <w:sz w:val="23"/>
        </w:rPr>
        <w:t xml:space="preserve">  </w:t>
      </w:r>
      <w:r>
        <w:rPr>
          <w:sz w:val="23"/>
        </w:rPr>
        <w:t>фонетическими</w:t>
      </w:r>
      <w:r>
        <w:rPr>
          <w:spacing w:val="80"/>
          <w:sz w:val="23"/>
        </w:rPr>
        <w:t xml:space="preserve">  </w:t>
      </w:r>
      <w:r>
        <w:rPr>
          <w:sz w:val="23"/>
        </w:rPr>
        <w:t>навыками:</w:t>
      </w:r>
      <w:r>
        <w:rPr>
          <w:spacing w:val="80"/>
          <w:sz w:val="23"/>
        </w:rPr>
        <w:t xml:space="preserve">  </w:t>
      </w:r>
      <w:r>
        <w:rPr>
          <w:sz w:val="23"/>
        </w:rPr>
        <w:t>различать</w:t>
      </w:r>
      <w:r>
        <w:rPr>
          <w:spacing w:val="80"/>
          <w:sz w:val="23"/>
        </w:rPr>
        <w:t xml:space="preserve">  </w:t>
      </w:r>
      <w:r>
        <w:rPr>
          <w:sz w:val="23"/>
        </w:rPr>
        <w:t>на</w:t>
      </w:r>
      <w:r>
        <w:rPr>
          <w:spacing w:val="80"/>
          <w:w w:val="150"/>
          <w:sz w:val="23"/>
        </w:rPr>
        <w:t xml:space="preserve">  </w:t>
      </w:r>
      <w:r>
        <w:rPr>
          <w:sz w:val="23"/>
        </w:rPr>
        <w:t>слух</w:t>
      </w:r>
      <w:r>
        <w:rPr>
          <w:spacing w:val="80"/>
          <w:w w:val="150"/>
          <w:sz w:val="23"/>
        </w:rPr>
        <w:t xml:space="preserve">  </w:t>
      </w:r>
      <w:r>
        <w:rPr>
          <w:sz w:val="23"/>
        </w:rPr>
        <w:t>и</w:t>
      </w:r>
      <w:r>
        <w:rPr>
          <w:spacing w:val="80"/>
          <w:w w:val="150"/>
          <w:sz w:val="23"/>
        </w:rPr>
        <w:t xml:space="preserve">  </w:t>
      </w:r>
      <w:r>
        <w:rPr>
          <w:sz w:val="23"/>
        </w:rPr>
        <w:t>адекватно,</w:t>
      </w:r>
      <w:r>
        <w:rPr>
          <w:spacing w:val="40"/>
          <w:sz w:val="23"/>
        </w:rPr>
        <w:t xml:space="preserve"> </w:t>
      </w:r>
      <w:r>
        <w:rPr>
          <w:sz w:val="23"/>
        </w:rPr>
        <w:t>без ошибок, ведущих к сбою коммуникации, произносить слова с правильным ударением и фразы</w:t>
      </w:r>
      <w:r>
        <w:rPr>
          <w:spacing w:val="80"/>
          <w:sz w:val="23"/>
        </w:rPr>
        <w:t xml:space="preserve">  </w:t>
      </w:r>
      <w:r>
        <w:rPr>
          <w:sz w:val="23"/>
        </w:rPr>
        <w:t>с</w:t>
      </w:r>
      <w:r>
        <w:rPr>
          <w:spacing w:val="40"/>
          <w:sz w:val="23"/>
        </w:rPr>
        <w:t xml:space="preserve">  </w:t>
      </w:r>
      <w:r>
        <w:rPr>
          <w:sz w:val="23"/>
        </w:rPr>
        <w:t>соблюдением</w:t>
      </w:r>
      <w:r>
        <w:rPr>
          <w:sz w:val="23"/>
        </w:rPr>
        <w:tab/>
      </w:r>
      <w:r>
        <w:rPr>
          <w:sz w:val="23"/>
        </w:rPr>
        <w:tab/>
      </w:r>
      <w:r>
        <w:rPr>
          <w:spacing w:val="-6"/>
          <w:sz w:val="23"/>
        </w:rPr>
        <w:t>их</w:t>
      </w:r>
      <w:r>
        <w:rPr>
          <w:sz w:val="23"/>
        </w:rPr>
        <w:tab/>
      </w:r>
      <w:r>
        <w:rPr>
          <w:sz w:val="23"/>
        </w:rPr>
        <w:tab/>
      </w:r>
      <w:r>
        <w:rPr>
          <w:spacing w:val="-2"/>
          <w:sz w:val="23"/>
        </w:rPr>
        <w:t>ритмико-интонационных</w:t>
      </w:r>
      <w:r>
        <w:rPr>
          <w:sz w:val="23"/>
        </w:rPr>
        <w:tab/>
      </w:r>
      <w:r>
        <w:rPr>
          <w:spacing w:val="-2"/>
          <w:sz w:val="23"/>
        </w:rPr>
        <w:t xml:space="preserve">особенностей,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применять</w:t>
      </w:r>
      <w:r>
        <w:rPr>
          <w:spacing w:val="40"/>
          <w:sz w:val="23"/>
        </w:rPr>
        <w:t xml:space="preserve"> </w:t>
      </w:r>
      <w:r>
        <w:rPr>
          <w:sz w:val="23"/>
        </w:rPr>
        <w:t>правила</w:t>
      </w:r>
      <w:r>
        <w:rPr>
          <w:spacing w:val="40"/>
          <w:sz w:val="23"/>
        </w:rPr>
        <w:t xml:space="preserve"> </w:t>
      </w:r>
      <w:r>
        <w:rPr>
          <w:sz w:val="23"/>
        </w:rPr>
        <w:t>отсутствия</w:t>
      </w:r>
      <w:r>
        <w:rPr>
          <w:spacing w:val="40"/>
          <w:sz w:val="23"/>
        </w:rPr>
        <w:t xml:space="preserve"> </w:t>
      </w:r>
      <w:r>
        <w:rPr>
          <w:sz w:val="23"/>
        </w:rPr>
        <w:t>фразового</w:t>
      </w:r>
      <w:r>
        <w:rPr>
          <w:spacing w:val="40"/>
          <w:sz w:val="23"/>
        </w:rPr>
        <w:t xml:space="preserve"> </w:t>
      </w:r>
      <w:r>
        <w:rPr>
          <w:sz w:val="23"/>
        </w:rPr>
        <w:t>ударения</w:t>
      </w:r>
      <w:r>
        <w:rPr>
          <w:spacing w:val="40"/>
          <w:sz w:val="23"/>
        </w:rPr>
        <w:t xml:space="preserve"> </w:t>
      </w:r>
      <w:r>
        <w:rPr>
          <w:sz w:val="23"/>
        </w:rPr>
        <w:t>на</w:t>
      </w:r>
      <w:r>
        <w:rPr>
          <w:spacing w:val="40"/>
          <w:sz w:val="23"/>
        </w:rPr>
        <w:t xml:space="preserve"> </w:t>
      </w:r>
      <w:r>
        <w:rPr>
          <w:sz w:val="23"/>
        </w:rPr>
        <w:t>служебных</w:t>
      </w:r>
      <w:r>
        <w:rPr>
          <w:spacing w:val="40"/>
          <w:sz w:val="23"/>
        </w:rPr>
        <w:t xml:space="preserve"> </w:t>
      </w:r>
      <w:r>
        <w:rPr>
          <w:sz w:val="23"/>
        </w:rPr>
        <w:t>словах, владеть правилами</w:t>
      </w:r>
      <w:r>
        <w:rPr>
          <w:spacing w:val="40"/>
          <w:sz w:val="23"/>
        </w:rPr>
        <w:t xml:space="preserve"> </w:t>
      </w:r>
      <w:r>
        <w:rPr>
          <w:sz w:val="23"/>
        </w:rPr>
        <w:t>чтения и выразительно читать вслух небольшие тексты объёмом до 110</w:t>
      </w:r>
      <w:r>
        <w:rPr>
          <w:spacing w:val="40"/>
          <w:sz w:val="23"/>
        </w:rPr>
        <w:t xml:space="preserve"> </w:t>
      </w:r>
      <w:r>
        <w:rPr>
          <w:spacing w:val="-2"/>
          <w:sz w:val="23"/>
        </w:rPr>
        <w:t>слов,</w:t>
      </w:r>
      <w:r>
        <w:rPr>
          <w:sz w:val="23"/>
        </w:rPr>
        <w:tab/>
      </w:r>
      <w:r>
        <w:rPr>
          <w:sz w:val="23"/>
        </w:rPr>
        <w:tab/>
      </w:r>
      <w:r>
        <w:rPr>
          <w:spacing w:val="-2"/>
          <w:sz w:val="23"/>
        </w:rPr>
        <w:t>построенные</w:t>
      </w:r>
      <w:r>
        <w:rPr>
          <w:sz w:val="23"/>
        </w:rPr>
        <w:tab/>
      </w:r>
      <w:r>
        <w:rPr>
          <w:spacing w:val="-6"/>
          <w:sz w:val="23"/>
        </w:rPr>
        <w:t>на</w:t>
      </w:r>
      <w:r>
        <w:rPr>
          <w:sz w:val="23"/>
        </w:rPr>
        <w:tab/>
      </w:r>
      <w:r>
        <w:rPr>
          <w:sz w:val="23"/>
        </w:rPr>
        <w:tab/>
      </w:r>
      <w:r>
        <w:rPr>
          <w:spacing w:val="-2"/>
          <w:sz w:val="23"/>
        </w:rPr>
        <w:t>изученном</w:t>
      </w:r>
      <w:r>
        <w:rPr>
          <w:sz w:val="23"/>
        </w:rPr>
        <w:tab/>
      </w:r>
      <w:r>
        <w:rPr>
          <w:spacing w:val="-2"/>
          <w:sz w:val="23"/>
        </w:rPr>
        <w:t>языковом</w:t>
      </w:r>
      <w:r>
        <w:rPr>
          <w:sz w:val="23"/>
        </w:rPr>
        <w:tab/>
      </w:r>
      <w:r>
        <w:rPr>
          <w:sz w:val="23"/>
        </w:rPr>
        <w:tab/>
      </w:r>
      <w:r>
        <w:rPr>
          <w:spacing w:val="-2"/>
          <w:sz w:val="23"/>
        </w:rPr>
        <w:t xml:space="preserve">материале, </w:t>
      </w:r>
      <w:r>
        <w:rPr>
          <w:sz w:val="23"/>
        </w:rPr>
        <w:t>с</w:t>
      </w:r>
      <w:r>
        <w:rPr>
          <w:spacing w:val="40"/>
          <w:sz w:val="23"/>
        </w:rPr>
        <w:t xml:space="preserve"> </w:t>
      </w:r>
      <w:r>
        <w:rPr>
          <w:sz w:val="23"/>
        </w:rPr>
        <w:t>соблюдением</w:t>
      </w:r>
      <w:r>
        <w:rPr>
          <w:spacing w:val="40"/>
          <w:sz w:val="23"/>
        </w:rPr>
        <w:t xml:space="preserve"> </w:t>
      </w:r>
      <w:r>
        <w:rPr>
          <w:sz w:val="23"/>
        </w:rPr>
        <w:t>правил</w:t>
      </w:r>
      <w:r>
        <w:rPr>
          <w:spacing w:val="40"/>
          <w:sz w:val="23"/>
        </w:rPr>
        <w:t xml:space="preserve"> </w:t>
      </w:r>
      <w:r>
        <w:rPr>
          <w:sz w:val="23"/>
        </w:rPr>
        <w:t>чтения</w:t>
      </w:r>
      <w:r>
        <w:rPr>
          <w:spacing w:val="40"/>
          <w:sz w:val="23"/>
        </w:rPr>
        <w:t xml:space="preserve"> </w:t>
      </w:r>
      <w:r>
        <w:rPr>
          <w:sz w:val="23"/>
        </w:rPr>
        <w:t>и</w:t>
      </w:r>
      <w:r>
        <w:rPr>
          <w:spacing w:val="40"/>
          <w:sz w:val="23"/>
        </w:rPr>
        <w:t xml:space="preserve"> </w:t>
      </w:r>
      <w:r>
        <w:rPr>
          <w:sz w:val="23"/>
        </w:rPr>
        <w:t>соответствующей</w:t>
      </w:r>
      <w:r>
        <w:rPr>
          <w:spacing w:val="40"/>
          <w:sz w:val="23"/>
        </w:rPr>
        <w:t xml:space="preserve"> </w:t>
      </w:r>
      <w:r>
        <w:rPr>
          <w:sz w:val="23"/>
        </w:rPr>
        <w:t>интонацией,</w:t>
      </w:r>
      <w:r>
        <w:rPr>
          <w:spacing w:val="40"/>
          <w:sz w:val="23"/>
        </w:rPr>
        <w:t xml:space="preserve"> </w:t>
      </w:r>
      <w:r>
        <w:rPr>
          <w:sz w:val="23"/>
        </w:rPr>
        <w:t>демонстрирующей</w:t>
      </w:r>
      <w:r>
        <w:rPr>
          <w:spacing w:val="80"/>
          <w:sz w:val="23"/>
        </w:rPr>
        <w:t xml:space="preserve"> </w:t>
      </w:r>
      <w:r>
        <w:rPr>
          <w:sz w:val="23"/>
        </w:rPr>
        <w:t>понимание текста, читать новые слова согласно основным правилам чтения, владеть орфографическими</w:t>
      </w:r>
      <w:r>
        <w:rPr>
          <w:spacing w:val="40"/>
          <w:sz w:val="23"/>
        </w:rPr>
        <w:t xml:space="preserve"> </w:t>
      </w:r>
      <w:r>
        <w:rPr>
          <w:sz w:val="23"/>
        </w:rPr>
        <w:t>навыками:</w:t>
      </w:r>
      <w:r>
        <w:rPr>
          <w:spacing w:val="40"/>
          <w:sz w:val="23"/>
        </w:rPr>
        <w:t xml:space="preserve"> </w:t>
      </w:r>
      <w:r>
        <w:rPr>
          <w:sz w:val="23"/>
        </w:rPr>
        <w:t>правильно</w:t>
      </w:r>
      <w:r>
        <w:rPr>
          <w:spacing w:val="40"/>
          <w:sz w:val="23"/>
        </w:rPr>
        <w:t xml:space="preserve"> </w:t>
      </w:r>
      <w:r>
        <w:rPr>
          <w:sz w:val="23"/>
        </w:rPr>
        <w:t>писать</w:t>
      </w:r>
      <w:r>
        <w:rPr>
          <w:spacing w:val="40"/>
          <w:sz w:val="23"/>
        </w:rPr>
        <w:t xml:space="preserve"> </w:t>
      </w:r>
      <w:r>
        <w:rPr>
          <w:sz w:val="23"/>
        </w:rPr>
        <w:t>изученные</w:t>
      </w:r>
      <w:r>
        <w:rPr>
          <w:spacing w:val="40"/>
          <w:sz w:val="23"/>
        </w:rPr>
        <w:t xml:space="preserve"> </w:t>
      </w:r>
      <w:r>
        <w:rPr>
          <w:sz w:val="23"/>
        </w:rPr>
        <w:t>слова;</w:t>
      </w:r>
    </w:p>
    <w:p w:rsidR="00156445" w:rsidRDefault="005A47D0">
      <w:pPr>
        <w:pStyle w:val="a3"/>
        <w:spacing w:line="249" w:lineRule="auto"/>
        <w:ind w:right="1100"/>
      </w:pPr>
      <w:r>
        <w:t>владеть</w:t>
      </w:r>
      <w:r>
        <w:rPr>
          <w:spacing w:val="72"/>
          <w:w w:val="150"/>
        </w:rPr>
        <w:t xml:space="preserve">  </w:t>
      </w:r>
      <w:r>
        <w:t>пунктуационными</w:t>
      </w:r>
      <w:r>
        <w:rPr>
          <w:spacing w:val="73"/>
        </w:rPr>
        <w:t xml:space="preserve">   </w:t>
      </w:r>
      <w:r>
        <w:t>навыками:</w:t>
      </w:r>
      <w:r>
        <w:rPr>
          <w:spacing w:val="71"/>
          <w:w w:val="150"/>
        </w:rPr>
        <w:t xml:space="preserve">  </w:t>
      </w:r>
      <w:r>
        <w:t>использовать</w:t>
      </w:r>
      <w:r>
        <w:rPr>
          <w:spacing w:val="72"/>
          <w:w w:val="150"/>
        </w:rPr>
        <w:t xml:space="preserve">  </w:t>
      </w:r>
      <w:r>
        <w:t>точку,</w:t>
      </w:r>
      <w:r>
        <w:rPr>
          <w:spacing w:val="71"/>
          <w:w w:val="150"/>
        </w:rPr>
        <w:t xml:space="preserve">  </w:t>
      </w:r>
      <w:r>
        <w:t>вопросительный и</w:t>
      </w:r>
      <w:r>
        <w:rPr>
          <w:spacing w:val="80"/>
        </w:rPr>
        <w:t xml:space="preserve">  </w:t>
      </w:r>
      <w:r>
        <w:t>восклицательный</w:t>
      </w:r>
      <w:r>
        <w:rPr>
          <w:spacing w:val="80"/>
          <w:w w:val="150"/>
        </w:rPr>
        <w:t xml:space="preserve">  </w:t>
      </w:r>
      <w:r>
        <w:t>знаки</w:t>
      </w:r>
      <w:r>
        <w:rPr>
          <w:spacing w:val="80"/>
        </w:rPr>
        <w:t xml:space="preserve">  </w:t>
      </w:r>
      <w:r>
        <w:t>в</w:t>
      </w:r>
      <w:r>
        <w:rPr>
          <w:spacing w:val="80"/>
          <w:w w:val="150"/>
        </w:rPr>
        <w:t xml:space="preserve">  </w:t>
      </w:r>
      <w:r>
        <w:t>конце</w:t>
      </w:r>
      <w:r>
        <w:rPr>
          <w:spacing w:val="80"/>
        </w:rPr>
        <w:t xml:space="preserve">  </w:t>
      </w:r>
      <w:r>
        <w:t>предложения,</w:t>
      </w:r>
      <w:r>
        <w:rPr>
          <w:spacing w:val="80"/>
        </w:rPr>
        <w:t xml:space="preserve">  </w:t>
      </w:r>
      <w:r>
        <w:t>запятую</w:t>
      </w:r>
      <w:r>
        <w:rPr>
          <w:spacing w:val="68"/>
        </w:rPr>
        <w:t xml:space="preserve">   </w:t>
      </w:r>
      <w:r>
        <w:t>при</w:t>
      </w:r>
      <w:r>
        <w:rPr>
          <w:spacing w:val="80"/>
        </w:rPr>
        <w:t xml:space="preserve">  </w:t>
      </w:r>
      <w:r>
        <w:t>перечислении</w:t>
      </w:r>
      <w:r>
        <w:rPr>
          <w:spacing w:val="40"/>
        </w:rPr>
        <w:t xml:space="preserve"> </w:t>
      </w: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156445" w:rsidRDefault="005A47D0">
      <w:pPr>
        <w:pStyle w:val="a5"/>
        <w:numPr>
          <w:ilvl w:val="0"/>
          <w:numId w:val="110"/>
        </w:numPr>
        <w:tabs>
          <w:tab w:val="left" w:pos="1985"/>
        </w:tabs>
        <w:spacing w:line="252" w:lineRule="auto"/>
        <w:ind w:left="1016" w:right="1118" w:firstLine="706"/>
        <w:jc w:val="both"/>
        <w:rPr>
          <w:sz w:val="23"/>
        </w:rPr>
      </w:pPr>
      <w:r>
        <w:rPr>
          <w:sz w:val="23"/>
        </w:rPr>
        <w:t>распознавать в звучащем и письменном тексте 1250 лексических единиц (слов, словосочетаний,</w:t>
      </w:r>
      <w:r>
        <w:rPr>
          <w:spacing w:val="80"/>
          <w:sz w:val="23"/>
        </w:rPr>
        <w:t xml:space="preserve"> </w:t>
      </w:r>
      <w:r>
        <w:rPr>
          <w:sz w:val="23"/>
        </w:rPr>
        <w:t>речевых</w:t>
      </w:r>
      <w:r>
        <w:rPr>
          <w:spacing w:val="80"/>
          <w:sz w:val="23"/>
        </w:rPr>
        <w:t xml:space="preserve"> </w:t>
      </w:r>
      <w:r>
        <w:rPr>
          <w:sz w:val="23"/>
        </w:rPr>
        <w:t>клише)</w:t>
      </w:r>
      <w:r>
        <w:rPr>
          <w:spacing w:val="80"/>
          <w:sz w:val="23"/>
        </w:rPr>
        <w:t xml:space="preserve"> </w:t>
      </w:r>
      <w:r>
        <w:rPr>
          <w:sz w:val="23"/>
        </w:rPr>
        <w:t>и</w:t>
      </w:r>
      <w:r>
        <w:rPr>
          <w:spacing w:val="80"/>
          <w:sz w:val="23"/>
        </w:rPr>
        <w:t xml:space="preserve"> </w:t>
      </w:r>
      <w:r>
        <w:rPr>
          <w:sz w:val="23"/>
        </w:rPr>
        <w:t>правильно</w:t>
      </w:r>
      <w:r>
        <w:rPr>
          <w:spacing w:val="80"/>
          <w:sz w:val="23"/>
        </w:rPr>
        <w:t xml:space="preserve"> </w:t>
      </w:r>
      <w:r>
        <w:rPr>
          <w:sz w:val="23"/>
        </w:rPr>
        <w:t>употреблять</w:t>
      </w:r>
      <w:r>
        <w:rPr>
          <w:spacing w:val="80"/>
          <w:sz w:val="23"/>
        </w:rPr>
        <w:t xml:space="preserve"> </w:t>
      </w:r>
      <w:r>
        <w:rPr>
          <w:sz w:val="23"/>
        </w:rPr>
        <w:t>в</w:t>
      </w:r>
      <w:r>
        <w:rPr>
          <w:spacing w:val="40"/>
          <w:sz w:val="23"/>
        </w:rPr>
        <w:t xml:space="preserve"> </w:t>
      </w:r>
      <w:r>
        <w:rPr>
          <w:sz w:val="23"/>
        </w:rPr>
        <w:t>устной</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103" w:firstLine="0"/>
      </w:pPr>
      <w:r>
        <w:t>и</w:t>
      </w:r>
      <w:r>
        <w:rPr>
          <w:spacing w:val="57"/>
        </w:rPr>
        <w:t xml:space="preserve">  </w:t>
      </w:r>
      <w:r>
        <w:t>письменной</w:t>
      </w:r>
      <w:r>
        <w:rPr>
          <w:spacing w:val="60"/>
        </w:rPr>
        <w:t xml:space="preserve">  </w:t>
      </w:r>
      <w:r>
        <w:t>речи</w:t>
      </w:r>
      <w:r>
        <w:rPr>
          <w:spacing w:val="60"/>
        </w:rPr>
        <w:t xml:space="preserve">  </w:t>
      </w:r>
      <w:r>
        <w:t>1050</w:t>
      </w:r>
      <w:r>
        <w:rPr>
          <w:spacing w:val="59"/>
        </w:rPr>
        <w:t xml:space="preserve">  </w:t>
      </w:r>
      <w:r>
        <w:t>лексических</w:t>
      </w:r>
      <w:r>
        <w:rPr>
          <w:spacing w:val="59"/>
        </w:rPr>
        <w:t xml:space="preserve">  </w:t>
      </w:r>
      <w:r>
        <w:t>единиц,</w:t>
      </w:r>
      <w:r>
        <w:rPr>
          <w:spacing w:val="59"/>
        </w:rPr>
        <w:t xml:space="preserve">  </w:t>
      </w:r>
      <w:r>
        <w:t>обслуживающих</w:t>
      </w:r>
      <w:r>
        <w:rPr>
          <w:spacing w:val="59"/>
        </w:rPr>
        <w:t xml:space="preserve">  </w:t>
      </w:r>
      <w:r>
        <w:t>ситуации</w:t>
      </w:r>
      <w:r>
        <w:rPr>
          <w:spacing w:val="60"/>
        </w:rPr>
        <w:t xml:space="preserve">  </w:t>
      </w:r>
      <w:r>
        <w:t xml:space="preserve">общения в рамках тематического содержания, с соблюдением существующих норм лексической </w:t>
      </w:r>
      <w:r>
        <w:rPr>
          <w:spacing w:val="-2"/>
        </w:rPr>
        <w:t>сочетаемости;</w:t>
      </w:r>
    </w:p>
    <w:p w:rsidR="00156445" w:rsidRDefault="005A47D0">
      <w:pPr>
        <w:pStyle w:val="a3"/>
        <w:spacing w:before="3" w:line="249" w:lineRule="auto"/>
        <w:ind w:right="1105"/>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с</w:t>
      </w:r>
      <w:r>
        <w:rPr>
          <w:spacing w:val="40"/>
        </w:rPr>
        <w:t xml:space="preserve"> </w:t>
      </w:r>
      <w:r>
        <w:t>помощью</w:t>
      </w:r>
      <w:r>
        <w:rPr>
          <w:spacing w:val="80"/>
        </w:rPr>
        <w:t xml:space="preserve"> </w:t>
      </w:r>
      <w:r>
        <w:t>суффиксов</w:t>
      </w:r>
      <w:r>
        <w:rPr>
          <w:spacing w:val="40"/>
        </w:rPr>
        <w:t xml:space="preserve"> </w:t>
      </w:r>
      <w:r>
        <w:t>-ity,</w:t>
      </w:r>
      <w:r>
        <w:rPr>
          <w:spacing w:val="40"/>
        </w:rPr>
        <w:t xml:space="preserve"> </w:t>
      </w:r>
      <w:r>
        <w:t>-ship,</w:t>
      </w:r>
      <w:r>
        <w:rPr>
          <w:spacing w:val="40"/>
        </w:rPr>
        <w:t xml:space="preserve"> </w:t>
      </w:r>
      <w:r>
        <w:t>-ance/-ence,</w:t>
      </w:r>
      <w:r>
        <w:rPr>
          <w:spacing w:val="40"/>
        </w:rPr>
        <w:t xml:space="preserve"> </w:t>
      </w:r>
      <w:r>
        <w:t>имена</w:t>
      </w:r>
      <w:r>
        <w:rPr>
          <w:spacing w:val="40"/>
        </w:rPr>
        <w:t xml:space="preserve"> </w:t>
      </w:r>
      <w:r>
        <w:t>прилагательные</w:t>
      </w:r>
      <w:r>
        <w:rPr>
          <w:spacing w:val="40"/>
        </w:rPr>
        <w:t xml:space="preserve"> </w:t>
      </w:r>
      <w:r>
        <w:t>с</w:t>
      </w:r>
      <w:r>
        <w:rPr>
          <w:spacing w:val="39"/>
        </w:rPr>
        <w:t xml:space="preserve"> </w:t>
      </w:r>
      <w:r>
        <w:t>помощью</w:t>
      </w:r>
      <w:r>
        <w:rPr>
          <w:spacing w:val="40"/>
        </w:rPr>
        <w:t xml:space="preserve"> </w:t>
      </w:r>
      <w:r>
        <w:t>префикса</w:t>
      </w:r>
      <w:r>
        <w:rPr>
          <w:spacing w:val="40"/>
        </w:rPr>
        <w:t xml:space="preserve"> </w:t>
      </w:r>
      <w:r>
        <w:t>inter-;</w:t>
      </w:r>
    </w:p>
    <w:p w:rsidR="00156445" w:rsidRDefault="005A47D0">
      <w:pPr>
        <w:pStyle w:val="a3"/>
        <w:spacing w:before="5" w:line="249" w:lineRule="auto"/>
        <w:ind w:right="1094"/>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помощью</w:t>
      </w:r>
      <w:r>
        <w:rPr>
          <w:spacing w:val="40"/>
        </w:rPr>
        <w:t xml:space="preserve"> </w:t>
      </w:r>
      <w:r>
        <w:t>конверсии</w:t>
      </w:r>
      <w:r>
        <w:rPr>
          <w:spacing w:val="40"/>
        </w:rPr>
        <w:t xml:space="preserve"> </w:t>
      </w:r>
      <w:r>
        <w:t>(имя</w:t>
      </w:r>
      <w:r>
        <w:rPr>
          <w:spacing w:val="40"/>
        </w:rPr>
        <w:t xml:space="preserve"> </w:t>
      </w:r>
      <w:r>
        <w:t>существительное</w:t>
      </w:r>
      <w:r>
        <w:rPr>
          <w:spacing w:val="40"/>
        </w:rPr>
        <w:t xml:space="preserve"> </w:t>
      </w:r>
      <w:r>
        <w:t>от</w:t>
      </w:r>
      <w:r>
        <w:rPr>
          <w:spacing w:val="40"/>
        </w:rPr>
        <w:t xml:space="preserve"> </w:t>
      </w:r>
      <w:r>
        <w:t>неопределённой</w:t>
      </w:r>
      <w:r>
        <w:rPr>
          <w:spacing w:val="40"/>
        </w:rPr>
        <w:t xml:space="preserve"> </w:t>
      </w:r>
      <w:r>
        <w:t>формы глагола</w:t>
      </w:r>
      <w:r>
        <w:rPr>
          <w:spacing w:val="69"/>
          <w:w w:val="150"/>
        </w:rPr>
        <w:t xml:space="preserve">   </w:t>
      </w:r>
      <w:r>
        <w:t>(to</w:t>
      </w:r>
      <w:r>
        <w:rPr>
          <w:spacing w:val="68"/>
          <w:w w:val="150"/>
        </w:rPr>
        <w:t xml:space="preserve">   </w:t>
      </w:r>
      <w:r>
        <w:t>walk</w:t>
      </w:r>
      <w:r>
        <w:rPr>
          <w:spacing w:val="71"/>
          <w:w w:val="150"/>
        </w:rPr>
        <w:t xml:space="preserve">   </w:t>
      </w:r>
      <w:r>
        <w:t>–</w:t>
      </w:r>
      <w:r>
        <w:rPr>
          <w:spacing w:val="69"/>
          <w:w w:val="150"/>
        </w:rPr>
        <w:t xml:space="preserve">   </w:t>
      </w:r>
      <w:r>
        <w:t>a</w:t>
      </w:r>
      <w:r>
        <w:rPr>
          <w:spacing w:val="69"/>
          <w:w w:val="150"/>
        </w:rPr>
        <w:t xml:space="preserve">   </w:t>
      </w:r>
      <w:r>
        <w:t>walk),</w:t>
      </w:r>
      <w:r>
        <w:rPr>
          <w:spacing w:val="75"/>
        </w:rPr>
        <w:t xml:space="preserve">   </w:t>
      </w:r>
      <w:r>
        <w:t>глагол</w:t>
      </w:r>
      <w:r>
        <w:rPr>
          <w:spacing w:val="77"/>
        </w:rPr>
        <w:t xml:space="preserve">   </w:t>
      </w:r>
      <w:r>
        <w:t>от</w:t>
      </w:r>
      <w:r>
        <w:rPr>
          <w:spacing w:val="77"/>
        </w:rPr>
        <w:t xml:space="preserve">   </w:t>
      </w:r>
      <w:r>
        <w:t>имени</w:t>
      </w:r>
      <w:r>
        <w:rPr>
          <w:spacing w:val="68"/>
          <w:w w:val="150"/>
        </w:rPr>
        <w:t xml:space="preserve">   </w:t>
      </w:r>
      <w:r>
        <w:t>существительного (a</w:t>
      </w:r>
      <w:r>
        <w:rPr>
          <w:spacing w:val="35"/>
        </w:rPr>
        <w:t xml:space="preserve"> </w:t>
      </w:r>
      <w:r>
        <w:t>present</w:t>
      </w:r>
      <w:r>
        <w:rPr>
          <w:spacing w:val="40"/>
        </w:rPr>
        <w:t xml:space="preserve"> </w:t>
      </w:r>
      <w:r>
        <w:t>–</w:t>
      </w:r>
      <w:r>
        <w:rPr>
          <w:spacing w:val="37"/>
        </w:rPr>
        <w:t xml:space="preserve"> </w:t>
      </w:r>
      <w:r>
        <w:t>to</w:t>
      </w:r>
      <w:r>
        <w:rPr>
          <w:spacing w:val="37"/>
        </w:rPr>
        <w:t xml:space="preserve"> </w:t>
      </w:r>
      <w:r>
        <w:t>present),</w:t>
      </w:r>
      <w:r>
        <w:rPr>
          <w:spacing w:val="33"/>
        </w:rPr>
        <w:t xml:space="preserve"> </w:t>
      </w:r>
      <w:r>
        <w:t>имя</w:t>
      </w:r>
      <w:r>
        <w:rPr>
          <w:spacing w:val="40"/>
        </w:rPr>
        <w:t xml:space="preserve"> </w:t>
      </w:r>
      <w:r>
        <w:t>существительное</w:t>
      </w:r>
      <w:r>
        <w:rPr>
          <w:spacing w:val="40"/>
        </w:rPr>
        <w:t xml:space="preserve"> </w:t>
      </w:r>
      <w:r>
        <w:t>от</w:t>
      </w:r>
      <w:r>
        <w:rPr>
          <w:spacing w:val="30"/>
        </w:rPr>
        <w:t xml:space="preserve"> </w:t>
      </w:r>
      <w:r>
        <w:t>прилагательного</w:t>
      </w:r>
      <w:r>
        <w:rPr>
          <w:spacing w:val="37"/>
        </w:rPr>
        <w:t xml:space="preserve"> </w:t>
      </w:r>
      <w:r>
        <w:t>(rich</w:t>
      </w:r>
      <w:r>
        <w:rPr>
          <w:spacing w:val="40"/>
        </w:rPr>
        <w:t xml:space="preserve"> </w:t>
      </w:r>
      <w:r>
        <w:t>–</w:t>
      </w:r>
      <w:r>
        <w:rPr>
          <w:spacing w:val="40"/>
        </w:rPr>
        <w:t xml:space="preserve"> </w:t>
      </w:r>
      <w:r>
        <w:t>the</w:t>
      </w:r>
      <w:r>
        <w:rPr>
          <w:spacing w:val="27"/>
        </w:rPr>
        <w:t xml:space="preserve"> </w:t>
      </w:r>
      <w:r>
        <w:t>rich);</w:t>
      </w:r>
    </w:p>
    <w:p w:rsidR="00156445" w:rsidRDefault="005A47D0">
      <w:pPr>
        <w:pStyle w:val="a3"/>
        <w:spacing w:line="247" w:lineRule="auto"/>
        <w:ind w:right="1105"/>
      </w:pPr>
      <w:r>
        <w:t>распознавать и употреблять в устной и письменной речи изученные многозначные</w:t>
      </w:r>
      <w:r>
        <w:rPr>
          <w:spacing w:val="80"/>
        </w:rPr>
        <w:t xml:space="preserve"> </w:t>
      </w:r>
      <w:r>
        <w:t xml:space="preserve">слова, синонимы, антонимы; наиболее частотные фразовые глаголы, сокращения и </w:t>
      </w:r>
      <w:r>
        <w:rPr>
          <w:spacing w:val="-2"/>
        </w:rPr>
        <w:t>аббревиатуры;</w:t>
      </w:r>
    </w:p>
    <w:p w:rsidR="00156445" w:rsidRDefault="005A47D0">
      <w:pPr>
        <w:pStyle w:val="a3"/>
        <w:spacing w:before="3" w:line="252" w:lineRule="auto"/>
        <w:ind w:right="1123"/>
      </w:pPr>
      <w:r>
        <w:t>распознавать и употреблять в устной и письменной речи различные средства связи в тексте</w:t>
      </w:r>
      <w:r>
        <w:rPr>
          <w:spacing w:val="40"/>
        </w:rPr>
        <w:t xml:space="preserve"> </w:t>
      </w:r>
      <w:r>
        <w:t>для</w:t>
      </w:r>
      <w:r>
        <w:rPr>
          <w:spacing w:val="40"/>
        </w:rPr>
        <w:t xml:space="preserve"> </w:t>
      </w:r>
      <w:r>
        <w:t>обеспечения</w:t>
      </w:r>
      <w:r>
        <w:rPr>
          <w:spacing w:val="40"/>
        </w:rPr>
        <w:t xml:space="preserve"> </w:t>
      </w:r>
      <w:r>
        <w:t>логичности</w:t>
      </w:r>
      <w:r>
        <w:rPr>
          <w:spacing w:val="40"/>
        </w:rPr>
        <w:t xml:space="preserve"> </w:t>
      </w:r>
      <w:r>
        <w:t>и</w:t>
      </w:r>
      <w:r>
        <w:rPr>
          <w:spacing w:val="40"/>
        </w:rPr>
        <w:t xml:space="preserve"> </w:t>
      </w:r>
      <w:r>
        <w:t>целостности</w:t>
      </w:r>
      <w:r>
        <w:rPr>
          <w:spacing w:val="40"/>
        </w:rPr>
        <w:t xml:space="preserve"> </w:t>
      </w:r>
      <w:r>
        <w:t>высказывания;</w:t>
      </w:r>
    </w:p>
    <w:p w:rsidR="00156445" w:rsidRDefault="005A47D0">
      <w:pPr>
        <w:pStyle w:val="a5"/>
        <w:numPr>
          <w:ilvl w:val="0"/>
          <w:numId w:val="110"/>
        </w:numPr>
        <w:tabs>
          <w:tab w:val="left" w:pos="1985"/>
        </w:tabs>
        <w:spacing w:line="252" w:lineRule="auto"/>
        <w:ind w:left="1016" w:right="1103" w:firstLine="706"/>
        <w:jc w:val="both"/>
        <w:rPr>
          <w:sz w:val="23"/>
        </w:rPr>
      </w:pPr>
      <w:r>
        <w:rPr>
          <w:sz w:val="23"/>
        </w:rPr>
        <w:t>знать и понимать особенностей структуры простых и сложных предложений английского</w:t>
      </w:r>
      <w:r>
        <w:rPr>
          <w:spacing w:val="36"/>
          <w:sz w:val="23"/>
        </w:rPr>
        <w:t xml:space="preserve"> </w:t>
      </w:r>
      <w:r>
        <w:rPr>
          <w:sz w:val="23"/>
        </w:rPr>
        <w:t>языка,</w:t>
      </w:r>
      <w:r>
        <w:rPr>
          <w:spacing w:val="40"/>
          <w:sz w:val="23"/>
        </w:rPr>
        <w:t xml:space="preserve"> </w:t>
      </w:r>
      <w:r>
        <w:rPr>
          <w:sz w:val="23"/>
        </w:rPr>
        <w:t>различных</w:t>
      </w:r>
      <w:r>
        <w:rPr>
          <w:spacing w:val="40"/>
          <w:sz w:val="23"/>
        </w:rPr>
        <w:t xml:space="preserve"> </w:t>
      </w:r>
      <w:r>
        <w:rPr>
          <w:sz w:val="23"/>
        </w:rPr>
        <w:t>коммуникативных</w:t>
      </w:r>
      <w:r>
        <w:rPr>
          <w:spacing w:val="40"/>
          <w:sz w:val="23"/>
        </w:rPr>
        <w:t xml:space="preserve"> </w:t>
      </w:r>
      <w:r>
        <w:rPr>
          <w:sz w:val="23"/>
        </w:rPr>
        <w:t>типов</w:t>
      </w:r>
      <w:r>
        <w:rPr>
          <w:spacing w:val="40"/>
          <w:sz w:val="23"/>
        </w:rPr>
        <w:t xml:space="preserve"> </w:t>
      </w:r>
      <w:r>
        <w:rPr>
          <w:sz w:val="23"/>
        </w:rPr>
        <w:t>предложений</w:t>
      </w:r>
      <w:r>
        <w:rPr>
          <w:spacing w:val="40"/>
          <w:sz w:val="23"/>
        </w:rPr>
        <w:t xml:space="preserve"> </w:t>
      </w:r>
      <w:r>
        <w:rPr>
          <w:sz w:val="23"/>
        </w:rPr>
        <w:t>английского</w:t>
      </w:r>
      <w:r>
        <w:rPr>
          <w:spacing w:val="36"/>
          <w:sz w:val="23"/>
        </w:rPr>
        <w:t xml:space="preserve"> </w:t>
      </w:r>
      <w:r>
        <w:rPr>
          <w:sz w:val="23"/>
        </w:rPr>
        <w:t>языка;</w:t>
      </w:r>
    </w:p>
    <w:p w:rsidR="00156445" w:rsidRDefault="005A47D0">
      <w:pPr>
        <w:pStyle w:val="a3"/>
        <w:spacing w:before="3" w:line="244" w:lineRule="auto"/>
        <w:ind w:right="1112"/>
      </w:pPr>
      <w:r>
        <w:t>распознавать</w:t>
      </w:r>
      <w:r>
        <w:rPr>
          <w:spacing w:val="40"/>
        </w:rPr>
        <w:t xml:space="preserve">  </w:t>
      </w:r>
      <w:r>
        <w:t>в</w:t>
      </w:r>
      <w:r>
        <w:rPr>
          <w:spacing w:val="77"/>
        </w:rPr>
        <w:t xml:space="preserve">  </w:t>
      </w:r>
      <w:r>
        <w:t>письменном</w:t>
      </w:r>
      <w:r>
        <w:rPr>
          <w:spacing w:val="76"/>
        </w:rPr>
        <w:t xml:space="preserve">  </w:t>
      </w:r>
      <w:r>
        <w:t>и</w:t>
      </w:r>
      <w:r>
        <w:rPr>
          <w:spacing w:val="77"/>
        </w:rPr>
        <w:t xml:space="preserve">  </w:t>
      </w:r>
      <w:r>
        <w:t>звучащем</w:t>
      </w:r>
      <w:r>
        <w:rPr>
          <w:spacing w:val="78"/>
        </w:rPr>
        <w:t xml:space="preserve">  </w:t>
      </w:r>
      <w:r>
        <w:t>тексте</w:t>
      </w:r>
      <w:r>
        <w:rPr>
          <w:spacing w:val="73"/>
        </w:rPr>
        <w:t xml:space="preserve">  </w:t>
      </w:r>
      <w:r>
        <w:t>и</w:t>
      </w:r>
      <w:r>
        <w:rPr>
          <w:spacing w:val="80"/>
        </w:rPr>
        <w:t xml:space="preserve">  </w:t>
      </w:r>
      <w:r>
        <w:t>употреблять</w:t>
      </w:r>
      <w:r>
        <w:rPr>
          <w:spacing w:val="77"/>
        </w:rPr>
        <w:t xml:space="preserve">  </w:t>
      </w:r>
      <w:r>
        <w:t>в</w:t>
      </w:r>
      <w:r>
        <w:rPr>
          <w:spacing w:val="79"/>
        </w:rPr>
        <w:t xml:space="preserve">  </w:t>
      </w:r>
      <w:r>
        <w:t>устной и письменной речи:</w:t>
      </w:r>
    </w:p>
    <w:p w:rsidR="00156445" w:rsidRDefault="005A47D0">
      <w:pPr>
        <w:pStyle w:val="a3"/>
        <w:spacing w:before="8" w:line="247" w:lineRule="auto"/>
        <w:ind w:left="1722" w:right="3803" w:firstLine="0"/>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 все типы</w:t>
      </w:r>
      <w:r>
        <w:rPr>
          <w:spacing w:val="31"/>
        </w:rPr>
        <w:t xml:space="preserve"> </w:t>
      </w:r>
      <w:r>
        <w:t>вопросительных предложений в Past</w:t>
      </w:r>
      <w:r>
        <w:rPr>
          <w:spacing w:val="31"/>
        </w:rPr>
        <w:t xml:space="preserve"> </w:t>
      </w:r>
      <w:r>
        <w:t>Perfect Tense;</w:t>
      </w:r>
    </w:p>
    <w:p w:rsidR="00156445" w:rsidRDefault="005A47D0">
      <w:pPr>
        <w:pStyle w:val="a3"/>
        <w:tabs>
          <w:tab w:val="left" w:pos="4099"/>
          <w:tab w:val="left" w:pos="6240"/>
          <w:tab w:val="left" w:pos="6797"/>
          <w:tab w:val="left" w:pos="8891"/>
        </w:tabs>
        <w:spacing w:before="3" w:line="252" w:lineRule="auto"/>
        <w:ind w:right="1176"/>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w:t>
      </w:r>
      <w:r>
        <w:rPr>
          <w:spacing w:val="40"/>
        </w:rPr>
        <w:t xml:space="preserve"> </w:t>
      </w:r>
      <w:r>
        <w:t>настоящем</w:t>
      </w:r>
      <w:r>
        <w:rPr>
          <w:spacing w:val="40"/>
        </w:rPr>
        <w:t xml:space="preserve"> </w:t>
      </w:r>
      <w:r>
        <w:t>и</w:t>
      </w:r>
      <w:r>
        <w:rPr>
          <w:spacing w:val="40"/>
        </w:rPr>
        <w:t xml:space="preserve"> </w:t>
      </w:r>
      <w:r>
        <w:t>прошедшем</w:t>
      </w:r>
      <w:r>
        <w:rPr>
          <w:spacing w:val="40"/>
        </w:rPr>
        <w:t xml:space="preserve"> </w:t>
      </w:r>
      <w:r>
        <w:t>времени;</w:t>
      </w:r>
    </w:p>
    <w:p w:rsidR="00156445" w:rsidRDefault="005A47D0">
      <w:pPr>
        <w:pStyle w:val="a3"/>
        <w:spacing w:before="6" w:line="264" w:lineRule="exact"/>
        <w:ind w:left="1722" w:firstLine="0"/>
        <w:jc w:val="left"/>
      </w:pPr>
      <w:r>
        <w:t>согласование</w:t>
      </w:r>
      <w:r>
        <w:rPr>
          <w:spacing w:val="19"/>
        </w:rPr>
        <w:t xml:space="preserve"> </w:t>
      </w:r>
      <w:r>
        <w:t>времён</w:t>
      </w:r>
      <w:r>
        <w:rPr>
          <w:spacing w:val="39"/>
        </w:rPr>
        <w:t xml:space="preserve"> </w:t>
      </w:r>
      <w:r>
        <w:t>в</w:t>
      </w:r>
      <w:r>
        <w:rPr>
          <w:spacing w:val="30"/>
        </w:rPr>
        <w:t xml:space="preserve"> </w:t>
      </w:r>
      <w:r>
        <w:t>рамках</w:t>
      </w:r>
      <w:r>
        <w:rPr>
          <w:spacing w:val="33"/>
        </w:rPr>
        <w:t xml:space="preserve"> </w:t>
      </w:r>
      <w:r>
        <w:t>сложного</w:t>
      </w:r>
      <w:r>
        <w:rPr>
          <w:spacing w:val="16"/>
        </w:rPr>
        <w:t xml:space="preserve"> </w:t>
      </w:r>
      <w:r>
        <w:rPr>
          <w:spacing w:val="-2"/>
        </w:rPr>
        <w:t>предложения;</w:t>
      </w:r>
    </w:p>
    <w:p w:rsidR="00156445" w:rsidRDefault="005A47D0">
      <w:pPr>
        <w:pStyle w:val="a3"/>
        <w:spacing w:line="252" w:lineRule="auto"/>
        <w:ind w:right="1148"/>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80"/>
        </w:rPr>
        <w:t xml:space="preserve"> </w:t>
      </w:r>
      <w:r>
        <w:t>police), со сказуемым;</w:t>
      </w:r>
    </w:p>
    <w:p w:rsidR="00156445" w:rsidRPr="00C11C36" w:rsidRDefault="005A47D0">
      <w:pPr>
        <w:pStyle w:val="a3"/>
        <w:spacing w:before="6" w:line="247" w:lineRule="auto"/>
        <w:ind w:left="1722" w:right="2757" w:firstLine="0"/>
        <w:jc w:val="left"/>
        <w:rPr>
          <w:lang w:val="en-US"/>
        </w:rPr>
      </w:pPr>
      <w:r>
        <w:t>конструкции</w:t>
      </w:r>
      <w:r w:rsidRPr="00C11C36">
        <w:rPr>
          <w:lang w:val="en-US"/>
        </w:rPr>
        <w:t xml:space="preserve"> </w:t>
      </w:r>
      <w:r>
        <w:t>с</w:t>
      </w:r>
      <w:r w:rsidRPr="00C11C36">
        <w:rPr>
          <w:lang w:val="en-US"/>
        </w:rPr>
        <w:t xml:space="preserve"> </w:t>
      </w:r>
      <w:r>
        <w:t>глаголами</w:t>
      </w:r>
      <w:r w:rsidRPr="00C11C36">
        <w:rPr>
          <w:lang w:val="en-US"/>
        </w:rPr>
        <w:t xml:space="preserve"> </w:t>
      </w:r>
      <w:r>
        <w:t>на</w:t>
      </w:r>
      <w:r w:rsidRPr="00C11C36">
        <w:rPr>
          <w:lang w:val="en-US"/>
        </w:rPr>
        <w:t xml:space="preserve"> -ing: to love/hate doing something; </w:t>
      </w:r>
      <w:r>
        <w:t>конструкции</w:t>
      </w:r>
      <w:r w:rsidRPr="00C11C36">
        <w:rPr>
          <w:lang w:val="en-US"/>
        </w:rPr>
        <w:t xml:space="preserve">, </w:t>
      </w:r>
      <w:r>
        <w:t>содержащие</w:t>
      </w:r>
      <w:r w:rsidRPr="00C11C36">
        <w:rPr>
          <w:lang w:val="en-US"/>
        </w:rPr>
        <w:t xml:space="preserve"> </w:t>
      </w:r>
      <w:r>
        <w:t>глаголы</w:t>
      </w:r>
      <w:r w:rsidRPr="00C11C36">
        <w:rPr>
          <w:lang w:val="en-US"/>
        </w:rPr>
        <w:t>-</w:t>
      </w:r>
      <w:r>
        <w:t>связки</w:t>
      </w:r>
      <w:r w:rsidRPr="00C11C36">
        <w:rPr>
          <w:lang w:val="en-US"/>
        </w:rPr>
        <w:t xml:space="preserve"> to be/to look/to feel/to seem; </w:t>
      </w:r>
      <w:r>
        <w:t>конструкции</w:t>
      </w:r>
      <w:r w:rsidRPr="00C11C36">
        <w:rPr>
          <w:spacing w:val="37"/>
          <w:lang w:val="en-US"/>
        </w:rPr>
        <w:t xml:space="preserve"> </w:t>
      </w:r>
      <w:r w:rsidRPr="00C11C36">
        <w:rPr>
          <w:lang w:val="en-US"/>
        </w:rPr>
        <w:t>be/get used to do something; be/get used doing something;</w:t>
      </w:r>
      <w:r w:rsidRPr="00C11C36">
        <w:rPr>
          <w:spacing w:val="40"/>
          <w:lang w:val="en-US"/>
        </w:rPr>
        <w:t xml:space="preserve"> </w:t>
      </w:r>
      <w:r>
        <w:t>конструкцию</w:t>
      </w:r>
      <w:r w:rsidRPr="00C11C36">
        <w:rPr>
          <w:lang w:val="en-US"/>
        </w:rPr>
        <w:t xml:space="preserve"> both … and …;</w:t>
      </w:r>
    </w:p>
    <w:p w:rsidR="00156445" w:rsidRPr="00C11C36" w:rsidRDefault="005A47D0">
      <w:pPr>
        <w:pStyle w:val="a3"/>
        <w:spacing w:before="10" w:line="252" w:lineRule="auto"/>
        <w:ind w:right="1390"/>
        <w:jc w:val="left"/>
        <w:rPr>
          <w:lang w:val="en-US"/>
        </w:rPr>
      </w:pPr>
      <w:r>
        <w:t>конструкции</w:t>
      </w:r>
      <w:r w:rsidRPr="00C11C36">
        <w:rPr>
          <w:spacing w:val="65"/>
          <w:lang w:val="en-US"/>
        </w:rPr>
        <w:t xml:space="preserve"> </w:t>
      </w:r>
      <w:r w:rsidRPr="00C11C36">
        <w:rPr>
          <w:lang w:val="en-US"/>
        </w:rPr>
        <w:t>c</w:t>
      </w:r>
      <w:r w:rsidRPr="00C11C36">
        <w:rPr>
          <w:spacing w:val="40"/>
          <w:lang w:val="en-US"/>
        </w:rPr>
        <w:t xml:space="preserve"> </w:t>
      </w:r>
      <w:r>
        <w:t>глаголами</w:t>
      </w:r>
      <w:r w:rsidRPr="00C11C36">
        <w:rPr>
          <w:spacing w:val="39"/>
          <w:lang w:val="en-US"/>
        </w:rPr>
        <w:t xml:space="preserve">  </w:t>
      </w:r>
      <w:r w:rsidRPr="00C11C36">
        <w:rPr>
          <w:lang w:val="en-US"/>
        </w:rPr>
        <w:t>to</w:t>
      </w:r>
      <w:r w:rsidRPr="00C11C36">
        <w:rPr>
          <w:spacing w:val="80"/>
          <w:w w:val="150"/>
          <w:lang w:val="en-US"/>
        </w:rPr>
        <w:t xml:space="preserve"> </w:t>
      </w:r>
      <w:r w:rsidRPr="00C11C36">
        <w:rPr>
          <w:lang w:val="en-US"/>
        </w:rPr>
        <w:t>stop,</w:t>
      </w:r>
      <w:r w:rsidRPr="00C11C36">
        <w:rPr>
          <w:spacing w:val="80"/>
          <w:w w:val="150"/>
          <w:lang w:val="en-US"/>
        </w:rPr>
        <w:t xml:space="preserve"> </w:t>
      </w:r>
      <w:r w:rsidRPr="00C11C36">
        <w:rPr>
          <w:lang w:val="en-US"/>
        </w:rPr>
        <w:t>to</w:t>
      </w:r>
      <w:r w:rsidRPr="00C11C36">
        <w:rPr>
          <w:spacing w:val="80"/>
          <w:w w:val="150"/>
          <w:lang w:val="en-US"/>
        </w:rPr>
        <w:t xml:space="preserve"> </w:t>
      </w:r>
      <w:r w:rsidRPr="00C11C36">
        <w:rPr>
          <w:lang w:val="en-US"/>
        </w:rPr>
        <w:t>remember,</w:t>
      </w:r>
      <w:r w:rsidRPr="00C11C36">
        <w:rPr>
          <w:spacing w:val="80"/>
          <w:w w:val="150"/>
          <w:lang w:val="en-US"/>
        </w:rPr>
        <w:t xml:space="preserve"> </w:t>
      </w:r>
      <w:r w:rsidRPr="00C11C36">
        <w:rPr>
          <w:lang w:val="en-US"/>
        </w:rPr>
        <w:t>to</w:t>
      </w:r>
      <w:r w:rsidRPr="00C11C36">
        <w:rPr>
          <w:spacing w:val="80"/>
          <w:w w:val="150"/>
          <w:lang w:val="en-US"/>
        </w:rPr>
        <w:t xml:space="preserve"> </w:t>
      </w:r>
      <w:r w:rsidRPr="00C11C36">
        <w:rPr>
          <w:lang w:val="en-US"/>
        </w:rPr>
        <w:t>forget</w:t>
      </w:r>
      <w:r w:rsidRPr="00C11C36">
        <w:rPr>
          <w:spacing w:val="80"/>
          <w:w w:val="150"/>
          <w:lang w:val="en-US"/>
        </w:rPr>
        <w:t xml:space="preserve"> </w:t>
      </w:r>
      <w:r w:rsidRPr="00C11C36">
        <w:rPr>
          <w:lang w:val="en-US"/>
        </w:rPr>
        <w:t>(</w:t>
      </w:r>
      <w:r>
        <w:t>разница</w:t>
      </w:r>
      <w:r w:rsidRPr="00C11C36">
        <w:rPr>
          <w:spacing w:val="80"/>
          <w:w w:val="150"/>
          <w:lang w:val="en-US"/>
        </w:rPr>
        <w:t xml:space="preserve"> </w:t>
      </w:r>
      <w:r>
        <w:t>в</w:t>
      </w:r>
      <w:r w:rsidRPr="00C11C36">
        <w:rPr>
          <w:spacing w:val="80"/>
          <w:w w:val="150"/>
          <w:lang w:val="en-US"/>
        </w:rPr>
        <w:t xml:space="preserve"> </w:t>
      </w:r>
      <w:r>
        <w:t>значении</w:t>
      </w:r>
      <w:r w:rsidRPr="00C11C36">
        <w:rPr>
          <w:lang w:val="en-US"/>
        </w:rPr>
        <w:t xml:space="preserve"> to stop doing smth </w:t>
      </w:r>
      <w:r>
        <w:t>и</w:t>
      </w:r>
      <w:r w:rsidRPr="00C11C36">
        <w:rPr>
          <w:lang w:val="en-US"/>
        </w:rPr>
        <w:t xml:space="preserve"> to stop to do smth);</w:t>
      </w:r>
    </w:p>
    <w:p w:rsidR="00156445" w:rsidRPr="00C11C36" w:rsidRDefault="005A47D0">
      <w:pPr>
        <w:pStyle w:val="a3"/>
        <w:tabs>
          <w:tab w:val="left" w:pos="2754"/>
          <w:tab w:val="left" w:pos="3081"/>
          <w:tab w:val="left" w:pos="4915"/>
          <w:tab w:val="left" w:pos="5904"/>
          <w:tab w:val="left" w:pos="7830"/>
          <w:tab w:val="left" w:pos="8694"/>
          <w:tab w:val="left" w:pos="9026"/>
        </w:tabs>
        <w:spacing w:before="1" w:line="247" w:lineRule="auto"/>
        <w:ind w:right="1166"/>
        <w:jc w:val="left"/>
        <w:rPr>
          <w:lang w:val="en-US"/>
        </w:rPr>
      </w:pPr>
      <w:r>
        <w:rPr>
          <w:spacing w:val="-2"/>
        </w:rPr>
        <w:t>глаголы</w:t>
      </w:r>
      <w:r w:rsidRPr="00C11C36">
        <w:rPr>
          <w:lang w:val="en-US"/>
        </w:rPr>
        <w:tab/>
      </w:r>
      <w:r>
        <w:rPr>
          <w:spacing w:val="-10"/>
        </w:rPr>
        <w:t>в</w:t>
      </w:r>
      <w:r w:rsidRPr="00C11C36">
        <w:rPr>
          <w:lang w:val="en-US"/>
        </w:rPr>
        <w:tab/>
      </w:r>
      <w:r>
        <w:rPr>
          <w:spacing w:val="-2"/>
        </w:rPr>
        <w:t>видовременных</w:t>
      </w:r>
      <w:r w:rsidRPr="00C11C36">
        <w:rPr>
          <w:lang w:val="en-US"/>
        </w:rPr>
        <w:tab/>
      </w:r>
      <w:r>
        <w:rPr>
          <w:spacing w:val="-2"/>
        </w:rPr>
        <w:t>формах</w:t>
      </w:r>
      <w:r w:rsidRPr="00C11C36">
        <w:rPr>
          <w:lang w:val="en-US"/>
        </w:rPr>
        <w:tab/>
      </w:r>
      <w:r>
        <w:rPr>
          <w:spacing w:val="-2"/>
        </w:rPr>
        <w:t>действительного</w:t>
      </w:r>
      <w:r w:rsidRPr="00C11C36">
        <w:rPr>
          <w:lang w:val="en-US"/>
        </w:rPr>
        <w:tab/>
      </w:r>
      <w:r>
        <w:rPr>
          <w:spacing w:val="-2"/>
        </w:rPr>
        <w:t>залога</w:t>
      </w:r>
      <w:r w:rsidRPr="00C11C36">
        <w:rPr>
          <w:lang w:val="en-US"/>
        </w:rPr>
        <w:tab/>
      </w:r>
      <w:r>
        <w:rPr>
          <w:spacing w:val="-10"/>
        </w:rPr>
        <w:t>в</w:t>
      </w:r>
      <w:r w:rsidRPr="00C11C36">
        <w:rPr>
          <w:lang w:val="en-US"/>
        </w:rPr>
        <w:tab/>
      </w:r>
      <w:r>
        <w:rPr>
          <w:spacing w:val="-2"/>
        </w:rPr>
        <w:t>изъявительном</w:t>
      </w:r>
      <w:r w:rsidRPr="00C11C36">
        <w:rPr>
          <w:spacing w:val="-2"/>
          <w:lang w:val="en-US"/>
        </w:rPr>
        <w:t xml:space="preserve"> </w:t>
      </w:r>
      <w:r>
        <w:t>наклонении</w:t>
      </w:r>
      <w:r w:rsidRPr="00C11C36">
        <w:rPr>
          <w:spacing w:val="40"/>
          <w:lang w:val="en-US"/>
        </w:rPr>
        <w:t xml:space="preserve"> </w:t>
      </w:r>
      <w:r w:rsidRPr="00C11C36">
        <w:rPr>
          <w:lang w:val="en-US"/>
        </w:rPr>
        <w:t>(Past</w:t>
      </w:r>
      <w:r w:rsidRPr="00C11C36">
        <w:rPr>
          <w:spacing w:val="40"/>
          <w:lang w:val="en-US"/>
        </w:rPr>
        <w:t xml:space="preserve"> </w:t>
      </w:r>
      <w:r w:rsidRPr="00C11C36">
        <w:rPr>
          <w:lang w:val="en-US"/>
        </w:rPr>
        <w:t>Perfect</w:t>
      </w:r>
      <w:r w:rsidRPr="00C11C36">
        <w:rPr>
          <w:spacing w:val="40"/>
          <w:lang w:val="en-US"/>
        </w:rPr>
        <w:t xml:space="preserve"> </w:t>
      </w:r>
      <w:r w:rsidRPr="00C11C36">
        <w:rPr>
          <w:lang w:val="en-US"/>
        </w:rPr>
        <w:t>Tense,</w:t>
      </w:r>
      <w:r w:rsidRPr="00C11C36">
        <w:rPr>
          <w:spacing w:val="40"/>
          <w:lang w:val="en-US"/>
        </w:rPr>
        <w:t xml:space="preserve"> </w:t>
      </w:r>
      <w:r w:rsidRPr="00C11C36">
        <w:rPr>
          <w:lang w:val="en-US"/>
        </w:rPr>
        <w:t>Present</w:t>
      </w:r>
      <w:r w:rsidRPr="00C11C36">
        <w:rPr>
          <w:spacing w:val="40"/>
          <w:lang w:val="en-US"/>
        </w:rPr>
        <w:t xml:space="preserve"> </w:t>
      </w:r>
      <w:r w:rsidRPr="00C11C36">
        <w:rPr>
          <w:lang w:val="en-US"/>
        </w:rPr>
        <w:t>Perfect</w:t>
      </w:r>
      <w:r w:rsidRPr="00C11C36">
        <w:rPr>
          <w:spacing w:val="40"/>
          <w:lang w:val="en-US"/>
        </w:rPr>
        <w:t xml:space="preserve"> </w:t>
      </w:r>
      <w:r w:rsidRPr="00C11C36">
        <w:rPr>
          <w:lang w:val="en-US"/>
        </w:rPr>
        <w:t>Continuous</w:t>
      </w:r>
      <w:r w:rsidRPr="00C11C36">
        <w:rPr>
          <w:spacing w:val="40"/>
          <w:lang w:val="en-US"/>
        </w:rPr>
        <w:t xml:space="preserve"> </w:t>
      </w:r>
      <w:r w:rsidRPr="00C11C36">
        <w:rPr>
          <w:lang w:val="en-US"/>
        </w:rPr>
        <w:t>Tense,</w:t>
      </w:r>
      <w:r w:rsidRPr="00C11C36">
        <w:rPr>
          <w:spacing w:val="40"/>
          <w:lang w:val="en-US"/>
        </w:rPr>
        <w:t xml:space="preserve"> </w:t>
      </w:r>
      <w:r w:rsidRPr="00C11C36">
        <w:rPr>
          <w:lang w:val="en-US"/>
        </w:rPr>
        <w:t>Future-in-the-Past);</w:t>
      </w:r>
    </w:p>
    <w:p w:rsidR="00156445" w:rsidRDefault="005A47D0">
      <w:pPr>
        <w:pStyle w:val="a3"/>
        <w:spacing w:before="3"/>
        <w:ind w:left="1722" w:firstLine="0"/>
        <w:jc w:val="left"/>
      </w:pPr>
      <w:r>
        <w:t>модальные</w:t>
      </w:r>
      <w:r>
        <w:rPr>
          <w:spacing w:val="19"/>
        </w:rPr>
        <w:t xml:space="preserve"> </w:t>
      </w:r>
      <w:r>
        <w:t>глаголы</w:t>
      </w:r>
      <w:r>
        <w:rPr>
          <w:spacing w:val="13"/>
        </w:rPr>
        <w:t xml:space="preserve"> </w:t>
      </w:r>
      <w:r>
        <w:t>в</w:t>
      </w:r>
      <w:r>
        <w:rPr>
          <w:spacing w:val="29"/>
        </w:rPr>
        <w:t xml:space="preserve"> </w:t>
      </w:r>
      <w:r>
        <w:t>косвенной</w:t>
      </w:r>
      <w:r>
        <w:rPr>
          <w:spacing w:val="33"/>
        </w:rPr>
        <w:t xml:space="preserve"> </w:t>
      </w:r>
      <w:r>
        <w:t>речи</w:t>
      </w:r>
      <w:r>
        <w:rPr>
          <w:spacing w:val="24"/>
        </w:rPr>
        <w:t xml:space="preserve"> </w:t>
      </w:r>
      <w:r>
        <w:t>в</w:t>
      </w:r>
      <w:r>
        <w:rPr>
          <w:spacing w:val="22"/>
        </w:rPr>
        <w:t xml:space="preserve"> </w:t>
      </w:r>
      <w:r>
        <w:t>настоящем</w:t>
      </w:r>
      <w:r>
        <w:rPr>
          <w:spacing w:val="29"/>
        </w:rPr>
        <w:t xml:space="preserve"> </w:t>
      </w:r>
      <w:r>
        <w:t>и</w:t>
      </w:r>
      <w:r>
        <w:rPr>
          <w:spacing w:val="22"/>
        </w:rPr>
        <w:t xml:space="preserve"> </w:t>
      </w:r>
      <w:r>
        <w:t>прошедшем</w:t>
      </w:r>
      <w:r>
        <w:rPr>
          <w:spacing w:val="22"/>
        </w:rPr>
        <w:t xml:space="preserve"> </w:t>
      </w:r>
      <w:r>
        <w:rPr>
          <w:spacing w:val="-2"/>
        </w:rPr>
        <w:t>времени;</w:t>
      </w:r>
    </w:p>
    <w:p w:rsidR="00156445" w:rsidRDefault="005A47D0">
      <w:pPr>
        <w:pStyle w:val="a3"/>
        <w:tabs>
          <w:tab w:val="left" w:pos="3023"/>
          <w:tab w:val="left" w:pos="4031"/>
          <w:tab w:val="left" w:pos="5112"/>
          <w:tab w:val="left" w:pos="6697"/>
          <w:tab w:val="left" w:pos="8012"/>
          <w:tab w:val="left" w:pos="9376"/>
        </w:tabs>
        <w:spacing w:before="9" w:line="247" w:lineRule="auto"/>
        <w:ind w:right="1152"/>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156445" w:rsidRDefault="005A47D0">
      <w:pPr>
        <w:pStyle w:val="a3"/>
        <w:spacing w:before="8"/>
        <w:ind w:left="1722" w:firstLine="0"/>
        <w:jc w:val="left"/>
      </w:pPr>
      <w:r>
        <w:t>наречия</w:t>
      </w:r>
      <w:r>
        <w:rPr>
          <w:spacing w:val="15"/>
        </w:rPr>
        <w:t xml:space="preserve"> </w:t>
      </w:r>
      <w:r>
        <w:t>too</w:t>
      </w:r>
      <w:r>
        <w:rPr>
          <w:spacing w:val="6"/>
        </w:rPr>
        <w:t xml:space="preserve"> </w:t>
      </w:r>
      <w:r>
        <w:t>–</w:t>
      </w:r>
      <w:r>
        <w:rPr>
          <w:spacing w:val="23"/>
        </w:rPr>
        <w:t xml:space="preserve"> </w:t>
      </w:r>
      <w:r>
        <w:rPr>
          <w:spacing w:val="-2"/>
        </w:rPr>
        <w:t>enough;</w:t>
      </w:r>
    </w:p>
    <w:p w:rsidR="00156445" w:rsidRDefault="005A47D0">
      <w:pPr>
        <w:pStyle w:val="a3"/>
        <w:spacing w:before="9"/>
        <w:ind w:left="1722" w:firstLine="0"/>
        <w:jc w:val="left"/>
      </w:pPr>
      <w:r>
        <w:t>отрицательные</w:t>
      </w:r>
      <w:r>
        <w:rPr>
          <w:spacing w:val="13"/>
        </w:rPr>
        <w:t xml:space="preserve"> </w:t>
      </w:r>
      <w:r>
        <w:t>местоимения</w:t>
      </w:r>
      <w:r>
        <w:rPr>
          <w:spacing w:val="28"/>
        </w:rPr>
        <w:t xml:space="preserve"> </w:t>
      </w:r>
      <w:r>
        <w:t>no</w:t>
      </w:r>
      <w:r>
        <w:rPr>
          <w:spacing w:val="20"/>
        </w:rPr>
        <w:t xml:space="preserve"> </w:t>
      </w:r>
      <w:r>
        <w:t>(и</w:t>
      </w:r>
      <w:r>
        <w:rPr>
          <w:spacing w:val="34"/>
        </w:rPr>
        <w:t xml:space="preserve"> </w:t>
      </w:r>
      <w:r>
        <w:t>его</w:t>
      </w:r>
      <w:r>
        <w:rPr>
          <w:spacing w:val="10"/>
        </w:rPr>
        <w:t xml:space="preserve"> </w:t>
      </w:r>
      <w:r>
        <w:t>производные</w:t>
      </w:r>
      <w:r>
        <w:rPr>
          <w:spacing w:val="24"/>
        </w:rPr>
        <w:t xml:space="preserve"> </w:t>
      </w:r>
      <w:r>
        <w:t>nobody,</w:t>
      </w:r>
      <w:r>
        <w:rPr>
          <w:spacing w:val="29"/>
        </w:rPr>
        <w:t xml:space="preserve"> </w:t>
      </w:r>
      <w:r>
        <w:t>nothing,</w:t>
      </w:r>
      <w:r>
        <w:rPr>
          <w:spacing w:val="28"/>
        </w:rPr>
        <w:t xml:space="preserve"> </w:t>
      </w:r>
      <w:r>
        <w:t>etc.),</w:t>
      </w:r>
      <w:r>
        <w:rPr>
          <w:spacing w:val="34"/>
        </w:rPr>
        <w:t xml:space="preserve"> </w:t>
      </w:r>
      <w:r>
        <w:rPr>
          <w:spacing w:val="-2"/>
        </w:rPr>
        <w:t>none;</w:t>
      </w:r>
    </w:p>
    <w:p w:rsidR="00156445" w:rsidRDefault="005A47D0">
      <w:pPr>
        <w:pStyle w:val="a5"/>
        <w:numPr>
          <w:ilvl w:val="0"/>
          <w:numId w:val="110"/>
        </w:numPr>
        <w:tabs>
          <w:tab w:val="left" w:pos="1980"/>
        </w:tabs>
        <w:spacing w:before="9"/>
        <w:ind w:left="1980" w:hanging="258"/>
        <w:rPr>
          <w:sz w:val="23"/>
        </w:rPr>
      </w:pPr>
      <w:r>
        <w:rPr>
          <w:sz w:val="23"/>
        </w:rPr>
        <w:t>владеть</w:t>
      </w:r>
      <w:r>
        <w:rPr>
          <w:spacing w:val="34"/>
          <w:sz w:val="23"/>
        </w:rPr>
        <w:t xml:space="preserve"> </w:t>
      </w:r>
      <w:r>
        <w:rPr>
          <w:sz w:val="23"/>
        </w:rPr>
        <w:t>социокультурными</w:t>
      </w:r>
      <w:r>
        <w:rPr>
          <w:spacing w:val="31"/>
          <w:sz w:val="23"/>
        </w:rPr>
        <w:t xml:space="preserve"> </w:t>
      </w:r>
      <w:r>
        <w:rPr>
          <w:sz w:val="23"/>
        </w:rPr>
        <w:t>знаниями</w:t>
      </w:r>
      <w:r>
        <w:rPr>
          <w:spacing w:val="29"/>
          <w:sz w:val="23"/>
        </w:rPr>
        <w:t xml:space="preserve"> </w:t>
      </w:r>
      <w:r>
        <w:rPr>
          <w:sz w:val="23"/>
        </w:rPr>
        <w:t>и</w:t>
      </w:r>
      <w:r>
        <w:rPr>
          <w:spacing w:val="41"/>
          <w:sz w:val="23"/>
        </w:rPr>
        <w:t xml:space="preserve"> </w:t>
      </w:r>
      <w:r>
        <w:rPr>
          <w:spacing w:val="-2"/>
          <w:sz w:val="23"/>
        </w:rPr>
        <w:t>умениями:</w:t>
      </w:r>
    </w:p>
    <w:p w:rsidR="00156445" w:rsidRDefault="005A47D0">
      <w:pPr>
        <w:pStyle w:val="a3"/>
        <w:spacing w:before="19" w:line="247" w:lineRule="auto"/>
        <w:ind w:right="1099"/>
      </w:pPr>
      <w:r>
        <w:t>осуществлять</w:t>
      </w:r>
      <w:r>
        <w:rPr>
          <w:spacing w:val="76"/>
          <w:w w:val="150"/>
        </w:rPr>
        <w:t xml:space="preserve">  </w:t>
      </w:r>
      <w:r>
        <w:t>межличностное</w:t>
      </w:r>
      <w:r>
        <w:rPr>
          <w:spacing w:val="63"/>
        </w:rPr>
        <w:t xml:space="preserve">  </w:t>
      </w:r>
      <w:r>
        <w:t>и</w:t>
      </w:r>
      <w:r>
        <w:rPr>
          <w:spacing w:val="71"/>
          <w:w w:val="150"/>
        </w:rPr>
        <w:t xml:space="preserve">  </w:t>
      </w:r>
      <w:r>
        <w:t>межкультурное</w:t>
      </w:r>
      <w:r>
        <w:rPr>
          <w:spacing w:val="75"/>
          <w:w w:val="150"/>
        </w:rPr>
        <w:t xml:space="preserve">  </w:t>
      </w:r>
      <w:r>
        <w:t>общение,</w:t>
      </w:r>
      <w:r>
        <w:rPr>
          <w:spacing w:val="64"/>
        </w:rPr>
        <w:t xml:space="preserve">  </w:t>
      </w:r>
      <w:r>
        <w:t>используя</w:t>
      </w:r>
      <w:r>
        <w:rPr>
          <w:spacing w:val="64"/>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before="10" w:line="247" w:lineRule="auto"/>
        <w:ind w:right="1106"/>
      </w:pPr>
      <w:r>
        <w:t>кратко</w:t>
      </w:r>
      <w:r>
        <w:rPr>
          <w:spacing w:val="40"/>
        </w:rPr>
        <w:t xml:space="preserve"> </w:t>
      </w:r>
      <w:r>
        <w:t>представлять</w:t>
      </w:r>
      <w:r>
        <w:rPr>
          <w:spacing w:val="40"/>
        </w:rPr>
        <w:t xml:space="preserve"> </w:t>
      </w:r>
      <w:r>
        <w:t>родную</w:t>
      </w:r>
      <w:r>
        <w:rPr>
          <w:spacing w:val="40"/>
        </w:rPr>
        <w:t xml:space="preserve"> </w:t>
      </w:r>
      <w:r>
        <w:t>страну/малую</w:t>
      </w:r>
      <w:r>
        <w:rPr>
          <w:spacing w:val="40"/>
        </w:rPr>
        <w:t xml:space="preserve"> </w:t>
      </w:r>
      <w:r>
        <w:t>родину</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 языка</w:t>
      </w:r>
      <w:r>
        <w:rPr>
          <w:spacing w:val="40"/>
        </w:rPr>
        <w:t xml:space="preserve"> </w:t>
      </w:r>
      <w:r>
        <w:t>(культурные</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достопримечательности,</w:t>
      </w:r>
      <w:r>
        <w:rPr>
          <w:spacing w:val="40"/>
        </w:rPr>
        <w:t xml:space="preserve"> </w:t>
      </w:r>
      <w:r>
        <w:t>выдающиеся</w:t>
      </w:r>
      <w:r>
        <w:rPr>
          <w:spacing w:val="40"/>
        </w:rPr>
        <w:t xml:space="preserve"> </w:t>
      </w:r>
      <w:r>
        <w:t>люди);</w:t>
      </w:r>
    </w:p>
    <w:p w:rsidR="00156445" w:rsidRDefault="005A47D0">
      <w:pPr>
        <w:pStyle w:val="a3"/>
        <w:spacing w:before="7" w:line="244" w:lineRule="auto"/>
        <w:ind w:right="1105"/>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p>
    <w:p w:rsidR="00156445" w:rsidRDefault="005A47D0">
      <w:pPr>
        <w:pStyle w:val="a5"/>
        <w:numPr>
          <w:ilvl w:val="0"/>
          <w:numId w:val="110"/>
        </w:numPr>
        <w:tabs>
          <w:tab w:val="left" w:pos="1985"/>
        </w:tabs>
        <w:spacing w:before="3" w:line="254" w:lineRule="auto"/>
        <w:ind w:left="1016" w:right="1097" w:firstLine="706"/>
        <w:jc w:val="both"/>
        <w:rPr>
          <w:sz w:val="23"/>
        </w:rPr>
      </w:pPr>
      <w:r>
        <w:rPr>
          <w:sz w:val="23"/>
        </w:rPr>
        <w:t>владеть</w:t>
      </w:r>
      <w:r>
        <w:rPr>
          <w:spacing w:val="76"/>
          <w:w w:val="150"/>
          <w:sz w:val="23"/>
        </w:rPr>
        <w:t xml:space="preserve">   </w:t>
      </w:r>
      <w:r>
        <w:rPr>
          <w:sz w:val="23"/>
        </w:rPr>
        <w:t>компенсаторными</w:t>
      </w:r>
      <w:r>
        <w:rPr>
          <w:spacing w:val="80"/>
          <w:sz w:val="23"/>
        </w:rPr>
        <w:t xml:space="preserve">    </w:t>
      </w:r>
      <w:r>
        <w:rPr>
          <w:sz w:val="23"/>
        </w:rPr>
        <w:t>умениями:</w:t>
      </w:r>
      <w:r>
        <w:rPr>
          <w:spacing w:val="73"/>
          <w:w w:val="150"/>
          <w:sz w:val="23"/>
        </w:rPr>
        <w:t xml:space="preserve">   </w:t>
      </w:r>
      <w:r>
        <w:rPr>
          <w:sz w:val="23"/>
        </w:rPr>
        <w:t>использовать</w:t>
      </w:r>
      <w:r>
        <w:rPr>
          <w:spacing w:val="80"/>
          <w:sz w:val="23"/>
        </w:rPr>
        <w:t xml:space="preserve">    </w:t>
      </w:r>
      <w:r>
        <w:rPr>
          <w:sz w:val="23"/>
        </w:rPr>
        <w:t>при</w:t>
      </w:r>
      <w:r>
        <w:rPr>
          <w:spacing w:val="80"/>
          <w:w w:val="150"/>
          <w:sz w:val="23"/>
        </w:rPr>
        <w:t xml:space="preserve">   </w:t>
      </w:r>
      <w:r>
        <w:rPr>
          <w:sz w:val="23"/>
        </w:rPr>
        <w:t>чтении и</w:t>
      </w:r>
      <w:r>
        <w:rPr>
          <w:spacing w:val="80"/>
          <w:sz w:val="23"/>
        </w:rPr>
        <w:t xml:space="preserve">   </w:t>
      </w:r>
      <w:r>
        <w:rPr>
          <w:sz w:val="23"/>
        </w:rPr>
        <w:t>аудировании</w:t>
      </w:r>
      <w:r>
        <w:rPr>
          <w:spacing w:val="80"/>
          <w:sz w:val="23"/>
        </w:rPr>
        <w:t xml:space="preserve">   </w:t>
      </w:r>
      <w:r>
        <w:rPr>
          <w:sz w:val="23"/>
        </w:rPr>
        <w:t>языковую,</w:t>
      </w:r>
      <w:r>
        <w:rPr>
          <w:spacing w:val="80"/>
          <w:w w:val="150"/>
          <w:sz w:val="23"/>
        </w:rPr>
        <w:t xml:space="preserve">   </w:t>
      </w:r>
      <w:r>
        <w:rPr>
          <w:sz w:val="23"/>
        </w:rPr>
        <w:t>в</w:t>
      </w:r>
      <w:r>
        <w:rPr>
          <w:spacing w:val="80"/>
          <w:w w:val="150"/>
          <w:sz w:val="23"/>
        </w:rPr>
        <w:t xml:space="preserve">   </w:t>
      </w:r>
      <w:r>
        <w:rPr>
          <w:sz w:val="23"/>
        </w:rPr>
        <w:t>том</w:t>
      </w:r>
      <w:r>
        <w:rPr>
          <w:spacing w:val="80"/>
          <w:w w:val="150"/>
          <w:sz w:val="23"/>
        </w:rPr>
        <w:t xml:space="preserve">   </w:t>
      </w:r>
      <w:r>
        <w:rPr>
          <w:sz w:val="23"/>
        </w:rPr>
        <w:t>числе</w:t>
      </w:r>
      <w:r>
        <w:rPr>
          <w:spacing w:val="80"/>
          <w:w w:val="150"/>
          <w:sz w:val="23"/>
        </w:rPr>
        <w:t xml:space="preserve">   </w:t>
      </w:r>
      <w:r>
        <w:rPr>
          <w:sz w:val="23"/>
        </w:rPr>
        <w:t>контекстуальную,</w:t>
      </w:r>
      <w:r>
        <w:rPr>
          <w:spacing w:val="80"/>
          <w:w w:val="150"/>
          <w:sz w:val="23"/>
        </w:rPr>
        <w:t xml:space="preserve">   </w:t>
      </w:r>
      <w:r>
        <w:rPr>
          <w:sz w:val="23"/>
        </w:rPr>
        <w:t>догадку, при</w:t>
      </w:r>
      <w:r>
        <w:rPr>
          <w:spacing w:val="80"/>
          <w:sz w:val="23"/>
        </w:rPr>
        <w:t xml:space="preserve"> </w:t>
      </w:r>
      <w:r>
        <w:rPr>
          <w:sz w:val="23"/>
        </w:rPr>
        <w:t>непосредственном</w:t>
      </w:r>
      <w:r>
        <w:rPr>
          <w:spacing w:val="80"/>
          <w:sz w:val="23"/>
        </w:rPr>
        <w:t xml:space="preserve"> </w:t>
      </w:r>
      <w:r>
        <w:rPr>
          <w:sz w:val="23"/>
        </w:rPr>
        <w:t>общении</w:t>
      </w:r>
      <w:r>
        <w:rPr>
          <w:spacing w:val="80"/>
          <w:sz w:val="23"/>
        </w:rPr>
        <w:t xml:space="preserve"> </w:t>
      </w:r>
      <w:r>
        <w:rPr>
          <w:sz w:val="23"/>
        </w:rPr>
        <w:t>–</w:t>
      </w:r>
      <w:r>
        <w:rPr>
          <w:spacing w:val="80"/>
          <w:sz w:val="23"/>
        </w:rPr>
        <w:t xml:space="preserve"> </w:t>
      </w:r>
      <w:r>
        <w:rPr>
          <w:sz w:val="23"/>
        </w:rPr>
        <w:t>переспрашивать,</w:t>
      </w:r>
      <w:r>
        <w:rPr>
          <w:spacing w:val="80"/>
          <w:sz w:val="23"/>
        </w:rPr>
        <w:t xml:space="preserve"> </w:t>
      </w:r>
      <w:r>
        <w:rPr>
          <w:sz w:val="23"/>
        </w:rPr>
        <w:t>просить</w:t>
      </w:r>
      <w:r>
        <w:rPr>
          <w:spacing w:val="80"/>
          <w:sz w:val="23"/>
        </w:rPr>
        <w:t xml:space="preserve"> </w:t>
      </w:r>
      <w:r>
        <w:rPr>
          <w:sz w:val="23"/>
        </w:rPr>
        <w:t>повторить,</w:t>
      </w:r>
      <w:r>
        <w:rPr>
          <w:spacing w:val="80"/>
          <w:sz w:val="23"/>
        </w:rPr>
        <w:t xml:space="preserve"> </w:t>
      </w:r>
      <w:r>
        <w:rPr>
          <w:sz w:val="23"/>
        </w:rPr>
        <w:t>уточняя</w:t>
      </w:r>
      <w:r>
        <w:rPr>
          <w:spacing w:val="80"/>
          <w:sz w:val="23"/>
        </w:rPr>
        <w:t xml:space="preserve"> </w:t>
      </w:r>
      <w:r>
        <w:rPr>
          <w:sz w:val="23"/>
        </w:rPr>
        <w:t>значение</w:t>
      </w:r>
    </w:p>
    <w:p w:rsidR="00156445" w:rsidRDefault="00156445">
      <w:pPr>
        <w:spacing w:line="254"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117" w:firstLine="0"/>
      </w:pPr>
      <w:r>
        <w:t>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6445" w:rsidRDefault="005A47D0">
      <w:pPr>
        <w:pStyle w:val="a5"/>
        <w:numPr>
          <w:ilvl w:val="0"/>
          <w:numId w:val="110"/>
        </w:numPr>
        <w:tabs>
          <w:tab w:val="left" w:pos="1985"/>
        </w:tabs>
        <w:spacing w:before="3" w:line="249" w:lineRule="auto"/>
        <w:ind w:left="1016" w:right="1095" w:firstLine="706"/>
        <w:jc w:val="both"/>
        <w:rPr>
          <w:sz w:val="23"/>
        </w:rPr>
      </w:pPr>
      <w:r>
        <w:rPr>
          <w:sz w:val="23"/>
        </w:rPr>
        <w:t>понимать речевые</w:t>
      </w:r>
      <w:r>
        <w:rPr>
          <w:spacing w:val="40"/>
          <w:sz w:val="23"/>
        </w:rPr>
        <w:t xml:space="preserve"> </w:t>
      </w:r>
      <w:r>
        <w:rPr>
          <w:sz w:val="23"/>
        </w:rPr>
        <w:t>различия в</w:t>
      </w:r>
      <w:r>
        <w:rPr>
          <w:spacing w:val="40"/>
          <w:sz w:val="23"/>
        </w:rPr>
        <w:t xml:space="preserve"> </w:t>
      </w:r>
      <w:r>
        <w:rPr>
          <w:sz w:val="23"/>
        </w:rPr>
        <w:t>ситуациях</w:t>
      </w:r>
      <w:r>
        <w:rPr>
          <w:spacing w:val="40"/>
          <w:sz w:val="23"/>
        </w:rPr>
        <w:t xml:space="preserve"> </w:t>
      </w:r>
      <w:r>
        <w:rPr>
          <w:sz w:val="23"/>
        </w:rPr>
        <w:t>официального и</w:t>
      </w:r>
      <w:r>
        <w:rPr>
          <w:spacing w:val="40"/>
          <w:sz w:val="23"/>
        </w:rPr>
        <w:t xml:space="preserve"> </w:t>
      </w:r>
      <w:r>
        <w:rPr>
          <w:sz w:val="23"/>
        </w:rPr>
        <w:t>неофициального</w:t>
      </w:r>
      <w:r>
        <w:rPr>
          <w:spacing w:val="40"/>
          <w:sz w:val="23"/>
        </w:rPr>
        <w:t xml:space="preserve"> </w:t>
      </w:r>
      <w:r>
        <w:rPr>
          <w:sz w:val="23"/>
        </w:rPr>
        <w:t>общения</w:t>
      </w:r>
      <w:r>
        <w:rPr>
          <w:spacing w:val="80"/>
          <w:sz w:val="23"/>
        </w:rPr>
        <w:t xml:space="preserve"> </w:t>
      </w:r>
      <w:r>
        <w:rPr>
          <w:sz w:val="23"/>
        </w:rPr>
        <w:t>в</w:t>
      </w:r>
      <w:r>
        <w:rPr>
          <w:spacing w:val="80"/>
          <w:sz w:val="23"/>
        </w:rPr>
        <w:t xml:space="preserve"> </w:t>
      </w:r>
      <w:r>
        <w:rPr>
          <w:sz w:val="23"/>
        </w:rPr>
        <w:t>рамках</w:t>
      </w:r>
      <w:r>
        <w:rPr>
          <w:spacing w:val="80"/>
          <w:w w:val="150"/>
          <w:sz w:val="23"/>
        </w:rPr>
        <w:t xml:space="preserve"> </w:t>
      </w:r>
      <w:r>
        <w:rPr>
          <w:sz w:val="23"/>
        </w:rPr>
        <w:t>отобранного</w:t>
      </w:r>
      <w:r>
        <w:rPr>
          <w:spacing w:val="80"/>
          <w:w w:val="150"/>
          <w:sz w:val="23"/>
        </w:rPr>
        <w:t xml:space="preserve"> </w:t>
      </w:r>
      <w:r>
        <w:rPr>
          <w:sz w:val="23"/>
        </w:rPr>
        <w:t>тематического</w:t>
      </w:r>
      <w:r>
        <w:rPr>
          <w:spacing w:val="80"/>
          <w:w w:val="150"/>
          <w:sz w:val="23"/>
        </w:rPr>
        <w:t xml:space="preserve"> </w:t>
      </w:r>
      <w:r>
        <w:rPr>
          <w:sz w:val="23"/>
        </w:rPr>
        <w:t>содержания</w:t>
      </w:r>
      <w:r>
        <w:rPr>
          <w:spacing w:val="80"/>
          <w:w w:val="150"/>
          <w:sz w:val="23"/>
        </w:rPr>
        <w:t xml:space="preserve"> </w:t>
      </w:r>
      <w:r>
        <w:rPr>
          <w:sz w:val="23"/>
        </w:rPr>
        <w:t>и</w:t>
      </w:r>
      <w:r>
        <w:rPr>
          <w:spacing w:val="80"/>
          <w:w w:val="150"/>
          <w:sz w:val="23"/>
        </w:rPr>
        <w:t xml:space="preserve"> </w:t>
      </w:r>
      <w:r>
        <w:rPr>
          <w:sz w:val="23"/>
        </w:rPr>
        <w:t>использовать</w:t>
      </w:r>
      <w:r>
        <w:rPr>
          <w:spacing w:val="80"/>
          <w:sz w:val="23"/>
        </w:rPr>
        <w:t xml:space="preserve"> </w:t>
      </w:r>
      <w:r>
        <w:rPr>
          <w:sz w:val="23"/>
        </w:rPr>
        <w:t>лексико- грамматические средства с их учётом;</w:t>
      </w:r>
    </w:p>
    <w:p w:rsidR="00156445" w:rsidRDefault="005A47D0">
      <w:pPr>
        <w:pStyle w:val="a5"/>
        <w:numPr>
          <w:ilvl w:val="0"/>
          <w:numId w:val="110"/>
        </w:numPr>
        <w:tabs>
          <w:tab w:val="left" w:pos="1985"/>
        </w:tabs>
        <w:spacing w:before="5" w:line="256" w:lineRule="auto"/>
        <w:ind w:left="1016" w:right="1113" w:firstLine="706"/>
        <w:jc w:val="both"/>
        <w:rPr>
          <w:sz w:val="23"/>
        </w:rPr>
      </w:pPr>
      <w:r>
        <w:rPr>
          <w:sz w:val="23"/>
        </w:rPr>
        <w:t>уметь рассматривать несколько вариантов решения коммуникативной задачи в продуктивных</w:t>
      </w:r>
      <w:r>
        <w:rPr>
          <w:spacing w:val="40"/>
          <w:sz w:val="23"/>
        </w:rPr>
        <w:t xml:space="preserve"> </w:t>
      </w:r>
      <w:r>
        <w:rPr>
          <w:sz w:val="23"/>
        </w:rPr>
        <w:t>видах</w:t>
      </w:r>
      <w:r>
        <w:rPr>
          <w:spacing w:val="40"/>
          <w:sz w:val="23"/>
        </w:rPr>
        <w:t xml:space="preserve"> </w:t>
      </w:r>
      <w:r>
        <w:rPr>
          <w:sz w:val="23"/>
        </w:rPr>
        <w:t>речевой</w:t>
      </w:r>
      <w:r>
        <w:rPr>
          <w:spacing w:val="40"/>
          <w:sz w:val="23"/>
        </w:rPr>
        <w:t xml:space="preserve"> </w:t>
      </w:r>
      <w:r>
        <w:rPr>
          <w:sz w:val="23"/>
        </w:rPr>
        <w:t>деятельности</w:t>
      </w:r>
      <w:r>
        <w:rPr>
          <w:spacing w:val="40"/>
          <w:sz w:val="23"/>
        </w:rPr>
        <w:t xml:space="preserve"> </w:t>
      </w:r>
      <w:r>
        <w:rPr>
          <w:sz w:val="23"/>
        </w:rPr>
        <w:t>(говорении</w:t>
      </w:r>
      <w:r>
        <w:rPr>
          <w:spacing w:val="40"/>
          <w:sz w:val="23"/>
        </w:rPr>
        <w:t xml:space="preserve"> </w:t>
      </w:r>
      <w:r>
        <w:rPr>
          <w:sz w:val="23"/>
        </w:rPr>
        <w:t>и</w:t>
      </w:r>
      <w:r>
        <w:rPr>
          <w:spacing w:val="40"/>
          <w:sz w:val="23"/>
        </w:rPr>
        <w:t xml:space="preserve"> </w:t>
      </w:r>
      <w:r>
        <w:rPr>
          <w:sz w:val="23"/>
        </w:rPr>
        <w:t>письменной</w:t>
      </w:r>
      <w:r>
        <w:rPr>
          <w:spacing w:val="40"/>
          <w:sz w:val="23"/>
        </w:rPr>
        <w:t xml:space="preserve"> </w:t>
      </w:r>
      <w:r>
        <w:rPr>
          <w:sz w:val="23"/>
        </w:rPr>
        <w:t>речи);</w:t>
      </w:r>
    </w:p>
    <w:p w:rsidR="00156445" w:rsidRDefault="005A47D0">
      <w:pPr>
        <w:pStyle w:val="a5"/>
        <w:numPr>
          <w:ilvl w:val="0"/>
          <w:numId w:val="110"/>
        </w:numPr>
        <w:tabs>
          <w:tab w:val="left" w:pos="1985"/>
        </w:tabs>
        <w:spacing w:line="252" w:lineRule="auto"/>
        <w:ind w:left="1016" w:right="1086" w:firstLine="706"/>
        <w:jc w:val="both"/>
        <w:rPr>
          <w:sz w:val="23"/>
        </w:rPr>
      </w:pPr>
      <w:r>
        <w:rPr>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w:t>
      </w:r>
      <w:r>
        <w:rPr>
          <w:spacing w:val="40"/>
          <w:sz w:val="23"/>
        </w:rPr>
        <w:t xml:space="preserve"> </w:t>
      </w:r>
      <w:r>
        <w:rPr>
          <w:sz w:val="23"/>
        </w:rPr>
        <w:t>информационной</w:t>
      </w:r>
      <w:r>
        <w:rPr>
          <w:spacing w:val="40"/>
          <w:sz w:val="23"/>
        </w:rPr>
        <w:t xml:space="preserve"> </w:t>
      </w:r>
      <w:r>
        <w:rPr>
          <w:sz w:val="23"/>
        </w:rPr>
        <w:t>безопасности</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p>
    <w:p w:rsidR="00156445" w:rsidRDefault="005A47D0">
      <w:pPr>
        <w:pStyle w:val="a5"/>
        <w:numPr>
          <w:ilvl w:val="0"/>
          <w:numId w:val="110"/>
        </w:numPr>
        <w:tabs>
          <w:tab w:val="left" w:pos="2104"/>
          <w:tab w:val="left" w:pos="4339"/>
          <w:tab w:val="left" w:pos="6490"/>
          <w:tab w:val="left" w:pos="8176"/>
          <w:tab w:val="left" w:pos="9189"/>
        </w:tabs>
        <w:spacing w:line="252" w:lineRule="auto"/>
        <w:ind w:left="1016" w:right="1158" w:firstLine="706"/>
        <w:jc w:val="both"/>
        <w:rPr>
          <w:sz w:val="23"/>
        </w:rPr>
      </w:pPr>
      <w:r>
        <w:rPr>
          <w:spacing w:val="-2"/>
          <w:sz w:val="23"/>
        </w:rPr>
        <w:t>использовать</w:t>
      </w:r>
      <w:r>
        <w:rPr>
          <w:sz w:val="23"/>
        </w:rPr>
        <w:tab/>
      </w:r>
      <w:r>
        <w:rPr>
          <w:spacing w:val="-2"/>
          <w:sz w:val="23"/>
        </w:rPr>
        <w:t>иноязычные</w:t>
      </w:r>
      <w:r>
        <w:rPr>
          <w:sz w:val="23"/>
        </w:rPr>
        <w:tab/>
      </w:r>
      <w:r>
        <w:rPr>
          <w:spacing w:val="-2"/>
          <w:sz w:val="23"/>
        </w:rPr>
        <w:t>словари</w:t>
      </w:r>
      <w:r>
        <w:rPr>
          <w:sz w:val="23"/>
        </w:rPr>
        <w:tab/>
      </w:r>
      <w:r>
        <w:rPr>
          <w:spacing w:val="-10"/>
          <w:sz w:val="23"/>
        </w:rPr>
        <w:t>и</w:t>
      </w:r>
      <w:r>
        <w:rPr>
          <w:sz w:val="23"/>
        </w:rPr>
        <w:tab/>
      </w:r>
      <w:r>
        <w:rPr>
          <w:spacing w:val="-2"/>
          <w:sz w:val="23"/>
        </w:rPr>
        <w:t xml:space="preserve">справочники,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p>
    <w:p w:rsidR="00156445" w:rsidRDefault="005A47D0">
      <w:pPr>
        <w:pStyle w:val="a5"/>
        <w:numPr>
          <w:ilvl w:val="0"/>
          <w:numId w:val="110"/>
        </w:numPr>
        <w:tabs>
          <w:tab w:val="left" w:pos="2104"/>
        </w:tabs>
        <w:spacing w:line="244" w:lineRule="auto"/>
        <w:ind w:left="1016" w:right="1130" w:firstLine="706"/>
        <w:jc w:val="both"/>
        <w:rPr>
          <w:sz w:val="23"/>
        </w:rPr>
      </w:pPr>
      <w:r>
        <w:rPr>
          <w:sz w:val="23"/>
        </w:rPr>
        <w:t>достигать</w:t>
      </w:r>
      <w:r>
        <w:rPr>
          <w:spacing w:val="59"/>
          <w:sz w:val="23"/>
        </w:rPr>
        <w:t xml:space="preserve">  </w:t>
      </w:r>
      <w:r>
        <w:rPr>
          <w:sz w:val="23"/>
        </w:rPr>
        <w:t>взаимопонимания</w:t>
      </w:r>
      <w:r>
        <w:rPr>
          <w:spacing w:val="59"/>
          <w:sz w:val="23"/>
        </w:rPr>
        <w:t xml:space="preserve">  </w:t>
      </w:r>
      <w:r>
        <w:rPr>
          <w:sz w:val="23"/>
        </w:rPr>
        <w:t>в</w:t>
      </w:r>
      <w:r>
        <w:rPr>
          <w:spacing w:val="60"/>
          <w:sz w:val="23"/>
        </w:rPr>
        <w:t xml:space="preserve">  </w:t>
      </w:r>
      <w:r>
        <w:rPr>
          <w:sz w:val="23"/>
        </w:rPr>
        <w:t>процессе</w:t>
      </w:r>
      <w:r>
        <w:rPr>
          <w:spacing w:val="64"/>
          <w:sz w:val="23"/>
        </w:rPr>
        <w:t xml:space="preserve">  </w:t>
      </w:r>
      <w:r>
        <w:rPr>
          <w:sz w:val="23"/>
        </w:rPr>
        <w:t>устного</w:t>
      </w:r>
      <w:r>
        <w:rPr>
          <w:spacing w:val="59"/>
          <w:sz w:val="23"/>
        </w:rPr>
        <w:t xml:space="preserve">  </w:t>
      </w:r>
      <w:r>
        <w:rPr>
          <w:sz w:val="23"/>
        </w:rPr>
        <w:t>и</w:t>
      </w:r>
      <w:r>
        <w:rPr>
          <w:spacing w:val="60"/>
          <w:sz w:val="23"/>
        </w:rPr>
        <w:t xml:space="preserve">  </w:t>
      </w:r>
      <w:r>
        <w:rPr>
          <w:sz w:val="23"/>
        </w:rPr>
        <w:t>письменного</w:t>
      </w:r>
      <w:r>
        <w:rPr>
          <w:spacing w:val="59"/>
          <w:sz w:val="23"/>
        </w:rPr>
        <w:t xml:space="preserve">  </w:t>
      </w:r>
      <w:r>
        <w:rPr>
          <w:sz w:val="23"/>
        </w:rPr>
        <w:t>общения с носителями</w:t>
      </w:r>
      <w:r>
        <w:rPr>
          <w:spacing w:val="40"/>
          <w:sz w:val="23"/>
        </w:rPr>
        <w:t xml:space="preserve"> </w:t>
      </w:r>
      <w:r>
        <w:rPr>
          <w:sz w:val="23"/>
        </w:rPr>
        <w:t>иностранного языка,</w:t>
      </w:r>
      <w:r>
        <w:rPr>
          <w:spacing w:val="40"/>
          <w:sz w:val="23"/>
        </w:rPr>
        <w:t xml:space="preserve"> </w:t>
      </w:r>
      <w:r>
        <w:rPr>
          <w:sz w:val="23"/>
        </w:rPr>
        <w:t>людьми</w:t>
      </w:r>
      <w:r>
        <w:rPr>
          <w:spacing w:val="40"/>
          <w:sz w:val="23"/>
        </w:rPr>
        <w:t xml:space="preserve"> </w:t>
      </w:r>
      <w:r>
        <w:rPr>
          <w:sz w:val="23"/>
        </w:rPr>
        <w:t>другой</w:t>
      </w:r>
      <w:r>
        <w:rPr>
          <w:spacing w:val="40"/>
          <w:sz w:val="23"/>
        </w:rPr>
        <w:t xml:space="preserve"> </w:t>
      </w:r>
      <w:r>
        <w:rPr>
          <w:sz w:val="23"/>
        </w:rPr>
        <w:t>культуры;</w:t>
      </w:r>
    </w:p>
    <w:p w:rsidR="00156445" w:rsidRDefault="005A47D0">
      <w:pPr>
        <w:pStyle w:val="a5"/>
        <w:numPr>
          <w:ilvl w:val="0"/>
          <w:numId w:val="110"/>
        </w:numPr>
        <w:tabs>
          <w:tab w:val="left" w:pos="2104"/>
        </w:tabs>
        <w:spacing w:line="256" w:lineRule="auto"/>
        <w:ind w:left="1016" w:right="1106" w:firstLine="706"/>
        <w:jc w:val="both"/>
        <w:rPr>
          <w:sz w:val="23"/>
        </w:rPr>
      </w:pPr>
      <w:r>
        <w:rPr>
          <w:sz w:val="23"/>
        </w:rPr>
        <w:t>сравнивать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устанавливать</w:t>
      </w:r>
      <w:r>
        <w:rPr>
          <w:spacing w:val="40"/>
          <w:sz w:val="23"/>
        </w:rPr>
        <w:t xml:space="preserve"> </w:t>
      </w:r>
      <w:r>
        <w:rPr>
          <w:sz w:val="23"/>
        </w:rPr>
        <w:t>основания</w:t>
      </w:r>
      <w:r>
        <w:rPr>
          <w:spacing w:val="40"/>
          <w:sz w:val="23"/>
        </w:rPr>
        <w:t xml:space="preserve"> </w:t>
      </w:r>
      <w:r>
        <w:rPr>
          <w:sz w:val="23"/>
        </w:rPr>
        <w:t>для</w:t>
      </w:r>
      <w:r>
        <w:rPr>
          <w:spacing w:val="40"/>
          <w:sz w:val="23"/>
        </w:rPr>
        <w:t xml:space="preserve"> </w:t>
      </w:r>
      <w:r>
        <w:rPr>
          <w:sz w:val="23"/>
        </w:rPr>
        <w:t>сравнения)</w:t>
      </w:r>
      <w:r>
        <w:rPr>
          <w:spacing w:val="40"/>
          <w:sz w:val="23"/>
        </w:rPr>
        <w:t xml:space="preserve"> </w:t>
      </w:r>
      <w:r>
        <w:rPr>
          <w:sz w:val="23"/>
        </w:rPr>
        <w:t>объекты, явления,</w:t>
      </w:r>
      <w:r>
        <w:rPr>
          <w:spacing w:val="40"/>
          <w:sz w:val="23"/>
        </w:rPr>
        <w:t xml:space="preserve"> </w:t>
      </w:r>
      <w:r>
        <w:rPr>
          <w:sz w:val="23"/>
        </w:rPr>
        <w:t>процессы,</w:t>
      </w:r>
      <w:r>
        <w:rPr>
          <w:spacing w:val="40"/>
          <w:sz w:val="23"/>
        </w:rPr>
        <w:t xml:space="preserve"> </w:t>
      </w:r>
      <w:r>
        <w:rPr>
          <w:sz w:val="23"/>
        </w:rPr>
        <w:t>их</w:t>
      </w:r>
      <w:r>
        <w:rPr>
          <w:spacing w:val="40"/>
          <w:sz w:val="23"/>
        </w:rPr>
        <w:t xml:space="preserve"> </w:t>
      </w:r>
      <w:r>
        <w:rPr>
          <w:sz w:val="23"/>
        </w:rPr>
        <w:t>элементы</w:t>
      </w:r>
      <w:r>
        <w:rPr>
          <w:spacing w:val="40"/>
          <w:sz w:val="23"/>
        </w:rPr>
        <w:t xml:space="preserve"> </w:t>
      </w:r>
      <w:r>
        <w:rPr>
          <w:sz w:val="23"/>
        </w:rPr>
        <w:t>и</w:t>
      </w:r>
      <w:r>
        <w:rPr>
          <w:spacing w:val="40"/>
          <w:sz w:val="23"/>
        </w:rPr>
        <w:t xml:space="preserve"> </w:t>
      </w:r>
      <w:r>
        <w:rPr>
          <w:sz w:val="23"/>
        </w:rPr>
        <w:t>основные</w:t>
      </w:r>
      <w:r>
        <w:rPr>
          <w:spacing w:val="40"/>
          <w:sz w:val="23"/>
        </w:rPr>
        <w:t xml:space="preserve"> </w:t>
      </w:r>
      <w:r>
        <w:rPr>
          <w:sz w:val="23"/>
        </w:rPr>
        <w:t>функции</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изученной</w:t>
      </w:r>
      <w:r>
        <w:rPr>
          <w:spacing w:val="40"/>
          <w:sz w:val="23"/>
        </w:rPr>
        <w:t xml:space="preserve"> </w:t>
      </w:r>
      <w:r>
        <w:rPr>
          <w:sz w:val="23"/>
        </w:rPr>
        <w:t>тематики.</w:t>
      </w:r>
    </w:p>
    <w:p w:rsidR="00156445" w:rsidRDefault="005A47D0">
      <w:pPr>
        <w:pStyle w:val="Heading2"/>
        <w:spacing w:line="235" w:lineRule="auto"/>
        <w:ind w:left="1016" w:right="1114" w:firstLine="706"/>
        <w:rPr>
          <w:b w:val="0"/>
        </w:rPr>
      </w:pPr>
      <w:r>
        <w:rPr>
          <w:w w:val="105"/>
        </w:rPr>
        <w:t>Предметные результаты освоения программы по иностранному (английскому) языку к концу обучения в 9 классе</w:t>
      </w:r>
      <w:r>
        <w:rPr>
          <w:b w:val="0"/>
          <w:w w:val="105"/>
        </w:rPr>
        <w:t>:</w:t>
      </w:r>
    </w:p>
    <w:p w:rsidR="00156445" w:rsidRDefault="005A47D0">
      <w:pPr>
        <w:pStyle w:val="a5"/>
        <w:numPr>
          <w:ilvl w:val="0"/>
          <w:numId w:val="109"/>
        </w:numPr>
        <w:tabs>
          <w:tab w:val="left" w:pos="1980"/>
        </w:tabs>
        <w:spacing w:before="4"/>
        <w:ind w:left="1980" w:hanging="258"/>
        <w:jc w:val="both"/>
        <w:rPr>
          <w:sz w:val="23"/>
        </w:rPr>
      </w:pPr>
      <w:r>
        <w:rPr>
          <w:sz w:val="23"/>
        </w:rPr>
        <w:t>владеть</w:t>
      </w:r>
      <w:r>
        <w:rPr>
          <w:spacing w:val="30"/>
          <w:sz w:val="23"/>
        </w:rPr>
        <w:t xml:space="preserve"> </w:t>
      </w:r>
      <w:r>
        <w:rPr>
          <w:sz w:val="23"/>
        </w:rPr>
        <w:t>основными</w:t>
      </w:r>
      <w:r>
        <w:rPr>
          <w:spacing w:val="24"/>
          <w:sz w:val="23"/>
        </w:rPr>
        <w:t xml:space="preserve"> </w:t>
      </w:r>
      <w:r>
        <w:rPr>
          <w:sz w:val="23"/>
        </w:rPr>
        <w:t>видами</w:t>
      </w:r>
      <w:r>
        <w:rPr>
          <w:spacing w:val="32"/>
          <w:sz w:val="23"/>
        </w:rPr>
        <w:t xml:space="preserve"> </w:t>
      </w:r>
      <w:r>
        <w:rPr>
          <w:sz w:val="23"/>
        </w:rPr>
        <w:t>речевой</w:t>
      </w:r>
      <w:r>
        <w:rPr>
          <w:spacing w:val="25"/>
          <w:sz w:val="23"/>
        </w:rPr>
        <w:t xml:space="preserve"> </w:t>
      </w:r>
      <w:r>
        <w:rPr>
          <w:spacing w:val="-2"/>
          <w:sz w:val="23"/>
        </w:rPr>
        <w:t>деятельности:</w:t>
      </w:r>
    </w:p>
    <w:p w:rsidR="00156445" w:rsidRDefault="005A47D0">
      <w:pPr>
        <w:pStyle w:val="a3"/>
        <w:tabs>
          <w:tab w:val="left" w:pos="2466"/>
          <w:tab w:val="left" w:pos="2946"/>
          <w:tab w:val="left" w:pos="4277"/>
          <w:tab w:val="left" w:pos="4622"/>
          <w:tab w:val="left" w:pos="6019"/>
          <w:tab w:val="left" w:pos="6946"/>
          <w:tab w:val="left" w:pos="8473"/>
          <w:tab w:val="left" w:pos="8732"/>
          <w:tab w:val="left" w:pos="9194"/>
          <w:tab w:val="left" w:pos="9525"/>
        </w:tabs>
        <w:spacing w:before="9" w:line="249" w:lineRule="auto"/>
        <w:ind w:right="1091"/>
      </w:pPr>
      <w:r>
        <w:t xml:space="preserve">говорение: вести комбинированный диалог, включающий различные виды диалогов </w:t>
      </w:r>
      <w:r>
        <w:rPr>
          <w:spacing w:val="-2"/>
        </w:rPr>
        <w:t>(диалог</w:t>
      </w:r>
      <w:r>
        <w:tab/>
      </w:r>
      <w:r>
        <w:rPr>
          <w:spacing w:val="-2"/>
        </w:rPr>
        <w:t>этикетного</w:t>
      </w:r>
      <w:r>
        <w:tab/>
      </w:r>
      <w:r>
        <w:rPr>
          <w:spacing w:val="-2"/>
        </w:rPr>
        <w:t>характера,</w:t>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w:t>
      </w:r>
      <w:r>
        <w:rPr>
          <w:spacing w:val="-2"/>
        </w:rPr>
        <w:t>стандартных</w:t>
      </w:r>
      <w:r>
        <w:tab/>
      </w:r>
      <w:r>
        <w:tab/>
      </w:r>
      <w:r>
        <w:rPr>
          <w:spacing w:val="-2"/>
        </w:rPr>
        <w:t>ситуациях</w:t>
      </w:r>
      <w:r>
        <w:tab/>
      </w:r>
      <w:r>
        <w:tab/>
      </w:r>
      <w:r>
        <w:rPr>
          <w:spacing w:val="-2"/>
        </w:rPr>
        <w:t>неофициального</w:t>
      </w:r>
      <w:r>
        <w:tab/>
      </w:r>
      <w:r>
        <w:rPr>
          <w:spacing w:val="-2"/>
        </w:rPr>
        <w:t>общения</w:t>
      </w:r>
      <w:r>
        <w:tab/>
      </w:r>
      <w:r>
        <w:rPr>
          <w:spacing w:val="-10"/>
        </w:rPr>
        <w:t>с</w:t>
      </w:r>
      <w:r>
        <w:tab/>
      </w:r>
      <w:r>
        <w:tab/>
      </w:r>
      <w:r>
        <w:rPr>
          <w:spacing w:val="-2"/>
        </w:rPr>
        <w:t xml:space="preserve">вербальными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 принятого в стране (странах) изучаемого языка (до 6–8 реплик со стороны каждого</w:t>
      </w:r>
      <w:r>
        <w:rPr>
          <w:spacing w:val="40"/>
        </w:rPr>
        <w:t xml:space="preserve"> </w:t>
      </w:r>
      <w:r>
        <w:rPr>
          <w:spacing w:val="-2"/>
        </w:rPr>
        <w:t>собеседника);</w:t>
      </w:r>
    </w:p>
    <w:p w:rsidR="00156445" w:rsidRDefault="005A47D0">
      <w:pPr>
        <w:pStyle w:val="a3"/>
        <w:spacing w:before="4" w:line="247" w:lineRule="auto"/>
        <w:ind w:right="1093"/>
      </w:pPr>
      <w:r>
        <w:t>создавать</w:t>
      </w:r>
      <w:r>
        <w:rPr>
          <w:spacing w:val="80"/>
          <w:w w:val="150"/>
        </w:rPr>
        <w:t xml:space="preserve">   </w:t>
      </w:r>
      <w:r>
        <w:t>разные</w:t>
      </w:r>
      <w:r>
        <w:rPr>
          <w:spacing w:val="77"/>
          <w:w w:val="150"/>
        </w:rPr>
        <w:t xml:space="preserve">   </w:t>
      </w:r>
      <w:r>
        <w:t>виды</w:t>
      </w:r>
      <w:r>
        <w:rPr>
          <w:spacing w:val="80"/>
        </w:rPr>
        <w:t xml:space="preserve">    </w:t>
      </w:r>
      <w:r>
        <w:t>монологических</w:t>
      </w:r>
      <w:r>
        <w:rPr>
          <w:spacing w:val="80"/>
          <w:w w:val="150"/>
        </w:rPr>
        <w:t xml:space="preserve">   </w:t>
      </w:r>
      <w:r>
        <w:t>высказываний</w:t>
      </w:r>
      <w:r>
        <w:rPr>
          <w:spacing w:val="80"/>
        </w:rPr>
        <w:t xml:space="preserve">    </w:t>
      </w:r>
      <w:r>
        <w:t>(описание, в</w:t>
      </w:r>
      <w:r>
        <w:rPr>
          <w:spacing w:val="80"/>
        </w:rPr>
        <w:t xml:space="preserve">   </w:t>
      </w:r>
      <w:r>
        <w:t>том</w:t>
      </w:r>
      <w:r>
        <w:rPr>
          <w:spacing w:val="75"/>
          <w:w w:val="150"/>
        </w:rPr>
        <w:t xml:space="preserve">   </w:t>
      </w:r>
      <w:r>
        <w:t>числе</w:t>
      </w:r>
      <w:r>
        <w:rPr>
          <w:spacing w:val="75"/>
          <w:w w:val="150"/>
        </w:rPr>
        <w:t xml:space="preserve">   </w:t>
      </w:r>
      <w:r>
        <w:t>характеристика,</w:t>
      </w:r>
      <w:r>
        <w:rPr>
          <w:spacing w:val="76"/>
          <w:w w:val="150"/>
        </w:rPr>
        <w:t xml:space="preserve">   </w:t>
      </w:r>
      <w:r>
        <w:t>повествование</w:t>
      </w:r>
      <w:r>
        <w:rPr>
          <w:spacing w:val="75"/>
          <w:w w:val="150"/>
        </w:rPr>
        <w:t xml:space="preserve">   </w:t>
      </w:r>
      <w:r>
        <w:t>(сообщение),</w:t>
      </w:r>
      <w:r>
        <w:rPr>
          <w:spacing w:val="76"/>
          <w:w w:val="150"/>
        </w:rPr>
        <w:t xml:space="preserve">   </w:t>
      </w:r>
      <w:r>
        <w:t>рассуждение) 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40"/>
        </w:rPr>
        <w:t xml:space="preserve"> </w:t>
      </w:r>
      <w:r>
        <w:t>речи</w:t>
      </w:r>
      <w:r>
        <w:rPr>
          <w:spacing w:val="40"/>
        </w:rPr>
        <w:t xml:space="preserve"> </w:t>
      </w:r>
      <w:r>
        <w:t>(объём</w:t>
      </w:r>
      <w:r>
        <w:rPr>
          <w:spacing w:val="40"/>
        </w:rPr>
        <w:t xml:space="preserve"> </w:t>
      </w:r>
      <w:r>
        <w:t>монологического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10–12</w:t>
      </w:r>
      <w:r>
        <w:rPr>
          <w:spacing w:val="40"/>
        </w:rPr>
        <w:t xml:space="preserve"> </w:t>
      </w:r>
      <w:r>
        <w:t>фраз),</w:t>
      </w:r>
      <w:r>
        <w:rPr>
          <w:spacing w:val="40"/>
        </w:rPr>
        <w:t xml:space="preserve"> </w:t>
      </w:r>
      <w:r>
        <w:t>излагать</w:t>
      </w:r>
      <w:r>
        <w:rPr>
          <w:spacing w:val="40"/>
        </w:rPr>
        <w:t xml:space="preserve"> </w:t>
      </w:r>
      <w:r>
        <w:t>основное</w:t>
      </w:r>
      <w:r>
        <w:rPr>
          <w:spacing w:val="64"/>
        </w:rPr>
        <w:t xml:space="preserve">   </w:t>
      </w:r>
      <w:r>
        <w:t>содержание</w:t>
      </w:r>
      <w:r>
        <w:rPr>
          <w:spacing w:val="64"/>
        </w:rPr>
        <w:t xml:space="preserve">   </w:t>
      </w:r>
      <w:r>
        <w:t>прочитанного</w:t>
      </w:r>
      <w:r>
        <w:rPr>
          <w:spacing w:val="80"/>
          <w:w w:val="150"/>
        </w:rPr>
        <w:t xml:space="preserve">  </w:t>
      </w:r>
      <w:r>
        <w:t>(прослушанного)</w:t>
      </w:r>
      <w:r>
        <w:rPr>
          <w:spacing w:val="64"/>
        </w:rPr>
        <w:t xml:space="preserve">   </w:t>
      </w:r>
      <w:r>
        <w:t>текста</w:t>
      </w:r>
      <w:r>
        <w:rPr>
          <w:spacing w:val="80"/>
        </w:rPr>
        <w:t xml:space="preserve">   </w:t>
      </w:r>
      <w:r>
        <w:t>со</w:t>
      </w:r>
      <w:r>
        <w:rPr>
          <w:spacing w:val="64"/>
        </w:rPr>
        <w:t xml:space="preserve">   </w:t>
      </w:r>
      <w:r>
        <w:t>зрительными и (или) вербальными опорами (объём – 10–12 фраз), излагать результаты выполненной проектной</w:t>
      </w:r>
      <w:r>
        <w:rPr>
          <w:spacing w:val="40"/>
        </w:rPr>
        <w:t xml:space="preserve"> </w:t>
      </w:r>
      <w:r>
        <w:t>работы (объём – 10–12 фраз);</w:t>
      </w:r>
    </w:p>
    <w:p w:rsidR="00156445" w:rsidRDefault="005A47D0">
      <w:pPr>
        <w:pStyle w:val="a3"/>
        <w:spacing w:before="29" w:line="247" w:lineRule="auto"/>
        <w:ind w:right="1106"/>
      </w:pPr>
      <w:r>
        <w:t>аудирование: воспринимать на слух и понимать несложные аутентичные тексты, 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61"/>
        </w:rPr>
        <w:t xml:space="preserve">  </w:t>
      </w:r>
      <w:r>
        <w:t>поставленной</w:t>
      </w:r>
      <w:r>
        <w:rPr>
          <w:spacing w:val="73"/>
          <w:w w:val="150"/>
        </w:rPr>
        <w:t xml:space="preserve">  </w:t>
      </w:r>
      <w:r>
        <w:t>коммуникативной</w:t>
      </w:r>
      <w:r>
        <w:rPr>
          <w:spacing w:val="62"/>
        </w:rPr>
        <w:t xml:space="preserve">  </w:t>
      </w:r>
      <w:r>
        <w:t>задачи:</w:t>
      </w:r>
      <w:r>
        <w:rPr>
          <w:spacing w:val="57"/>
        </w:rPr>
        <w:t xml:space="preserve">  </w:t>
      </w:r>
      <w:r>
        <w:t>с</w:t>
      </w:r>
      <w:r>
        <w:rPr>
          <w:spacing w:val="57"/>
        </w:rPr>
        <w:t xml:space="preserve">  </w:t>
      </w:r>
      <w:r>
        <w:t>пониманием</w:t>
      </w:r>
      <w:r>
        <w:rPr>
          <w:spacing w:val="68"/>
          <w:w w:val="150"/>
        </w:rPr>
        <w:t xml:space="preserve">  </w:t>
      </w:r>
      <w:r>
        <w:t>основного</w:t>
      </w:r>
      <w:r>
        <w:rPr>
          <w:spacing w:val="69"/>
          <w:w w:val="150"/>
        </w:rPr>
        <w:t xml:space="preserve">  </w:t>
      </w:r>
      <w:r>
        <w:t>содержания, с пониманием нужной (интересующей, запрашиваемой) информации (время звучания текста (текстов) для аудирования – до 2</w:t>
      </w:r>
      <w:r>
        <w:rPr>
          <w:spacing w:val="40"/>
        </w:rPr>
        <w:t xml:space="preserve"> </w:t>
      </w:r>
      <w:r>
        <w:t>минут);</w:t>
      </w:r>
    </w:p>
    <w:p w:rsidR="00156445" w:rsidRDefault="005A47D0">
      <w:pPr>
        <w:pStyle w:val="a3"/>
        <w:spacing w:before="6" w:line="249" w:lineRule="auto"/>
        <w:ind w:right="1084"/>
      </w:pPr>
      <w:r>
        <w:t>смысловое чтение: читать про себя и понимать несложные аутентичные тексты, 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 xml:space="preserve">500– 600 слов), читать про себя несплошные тексты (таблицы, диаграммы) и понимать </w:t>
      </w:r>
      <w:r>
        <w:rPr>
          <w:spacing w:val="-2"/>
        </w:rPr>
        <w:t>представленную</w:t>
      </w:r>
    </w:p>
    <w:p w:rsidR="00156445" w:rsidRDefault="005A47D0">
      <w:pPr>
        <w:pStyle w:val="a3"/>
        <w:spacing w:before="5" w:line="252" w:lineRule="auto"/>
        <w:ind w:left="1722" w:right="1118" w:hanging="707"/>
      </w:pPr>
      <w:r>
        <w:t>в</w:t>
      </w:r>
      <w:r>
        <w:rPr>
          <w:spacing w:val="40"/>
        </w:rPr>
        <w:t xml:space="preserve"> </w:t>
      </w:r>
      <w:r>
        <w:t>них</w:t>
      </w:r>
      <w:r>
        <w:rPr>
          <w:spacing w:val="40"/>
        </w:rPr>
        <w:t xml:space="preserve"> </w:t>
      </w:r>
      <w:r>
        <w:t>информацию,</w:t>
      </w:r>
      <w:r>
        <w:rPr>
          <w:spacing w:val="40"/>
        </w:rPr>
        <w:t xml:space="preserve"> </w:t>
      </w:r>
      <w:r>
        <w:t>обобщать</w:t>
      </w:r>
      <w:r>
        <w:rPr>
          <w:spacing w:val="40"/>
        </w:rPr>
        <w:t xml:space="preserve"> </w:t>
      </w:r>
      <w:r>
        <w:t>и</w:t>
      </w:r>
      <w:r>
        <w:rPr>
          <w:spacing w:val="40"/>
        </w:rPr>
        <w:t xml:space="preserve"> </w:t>
      </w:r>
      <w:r>
        <w:t>оценивать</w:t>
      </w:r>
      <w:r>
        <w:rPr>
          <w:spacing w:val="40"/>
        </w:rPr>
        <w:t xml:space="preserve"> </w:t>
      </w:r>
      <w:r>
        <w:t>полученную</w:t>
      </w:r>
      <w:r>
        <w:rPr>
          <w:spacing w:val="40"/>
        </w:rPr>
        <w:t xml:space="preserve"> </w:t>
      </w:r>
      <w:r>
        <w:t>при</w:t>
      </w:r>
      <w:r>
        <w:rPr>
          <w:spacing w:val="40"/>
        </w:rPr>
        <w:t xml:space="preserve"> </w:t>
      </w:r>
      <w:r>
        <w:t>чтении</w:t>
      </w:r>
      <w:r>
        <w:rPr>
          <w:spacing w:val="40"/>
        </w:rPr>
        <w:t xml:space="preserve"> </w:t>
      </w:r>
      <w:r>
        <w:t>информацию; письменная</w:t>
      </w:r>
      <w:r>
        <w:rPr>
          <w:spacing w:val="26"/>
        </w:rPr>
        <w:t xml:space="preserve"> </w:t>
      </w:r>
      <w:r>
        <w:t>речь:</w:t>
      </w:r>
      <w:r>
        <w:rPr>
          <w:spacing w:val="29"/>
        </w:rPr>
        <w:t xml:space="preserve"> </w:t>
      </w:r>
      <w:r>
        <w:t>заполнять</w:t>
      </w:r>
      <w:r>
        <w:rPr>
          <w:spacing w:val="27"/>
        </w:rPr>
        <w:t xml:space="preserve"> </w:t>
      </w:r>
      <w:r>
        <w:t>анкеты</w:t>
      </w:r>
      <w:r>
        <w:rPr>
          <w:spacing w:val="23"/>
        </w:rPr>
        <w:t xml:space="preserve"> </w:t>
      </w:r>
      <w:r>
        <w:t>и</w:t>
      </w:r>
      <w:r>
        <w:rPr>
          <w:spacing w:val="39"/>
        </w:rPr>
        <w:t xml:space="preserve"> </w:t>
      </w:r>
      <w:r>
        <w:t>формуляры,</w:t>
      </w:r>
      <w:r>
        <w:rPr>
          <w:spacing w:val="32"/>
        </w:rPr>
        <w:t xml:space="preserve"> </w:t>
      </w:r>
      <w:r>
        <w:t>сообщая</w:t>
      </w:r>
      <w:r>
        <w:rPr>
          <w:spacing w:val="39"/>
        </w:rPr>
        <w:t xml:space="preserve"> </w:t>
      </w:r>
      <w:r>
        <w:t>о</w:t>
      </w:r>
      <w:r>
        <w:rPr>
          <w:spacing w:val="30"/>
        </w:rPr>
        <w:t xml:space="preserve"> </w:t>
      </w:r>
      <w:r>
        <w:t>себе</w:t>
      </w:r>
      <w:r>
        <w:rPr>
          <w:spacing w:val="36"/>
        </w:rPr>
        <w:t xml:space="preserve"> </w:t>
      </w:r>
      <w:r>
        <w:t>основные</w:t>
      </w:r>
      <w:r>
        <w:rPr>
          <w:spacing w:val="30"/>
        </w:rPr>
        <w:t xml:space="preserve"> </w:t>
      </w:r>
      <w:r>
        <w:t>сведения,</w:t>
      </w:r>
    </w:p>
    <w:p w:rsidR="00156445" w:rsidRDefault="005A47D0">
      <w:pPr>
        <w:pStyle w:val="a3"/>
        <w:spacing w:line="254" w:lineRule="auto"/>
        <w:ind w:right="1096" w:firstLine="0"/>
      </w:pP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 сообщение личного характера, соблюдая речевой этикет, принятый в стране (странах)</w:t>
      </w:r>
      <w:r>
        <w:rPr>
          <w:spacing w:val="37"/>
        </w:rPr>
        <w:t xml:space="preserve">  </w:t>
      </w:r>
      <w:r>
        <w:t>изучаемого</w:t>
      </w:r>
      <w:r>
        <w:rPr>
          <w:spacing w:val="80"/>
          <w:w w:val="150"/>
        </w:rPr>
        <w:t xml:space="preserve"> </w:t>
      </w:r>
      <w:r>
        <w:t>языка</w:t>
      </w:r>
      <w:r>
        <w:rPr>
          <w:spacing w:val="80"/>
          <w:w w:val="150"/>
        </w:rPr>
        <w:t xml:space="preserve"> </w:t>
      </w:r>
      <w:r>
        <w:t>(объём</w:t>
      </w:r>
      <w:r>
        <w:rPr>
          <w:spacing w:val="40"/>
        </w:rPr>
        <w:t xml:space="preserve">  </w:t>
      </w:r>
      <w:r>
        <w:t>сообщения</w:t>
      </w:r>
      <w:r>
        <w:rPr>
          <w:spacing w:val="37"/>
        </w:rPr>
        <w:t xml:space="preserve">  </w:t>
      </w:r>
      <w:r>
        <w:t>–</w:t>
      </w:r>
      <w:r>
        <w:rPr>
          <w:spacing w:val="80"/>
          <w:w w:val="150"/>
        </w:rPr>
        <w:t xml:space="preserve"> </w:t>
      </w:r>
      <w:r>
        <w:t>до</w:t>
      </w:r>
      <w:r>
        <w:rPr>
          <w:spacing w:val="80"/>
          <w:w w:val="150"/>
        </w:rPr>
        <w:t xml:space="preserve"> </w:t>
      </w:r>
      <w:r>
        <w:t>120</w:t>
      </w:r>
      <w:r>
        <w:rPr>
          <w:spacing w:val="38"/>
        </w:rPr>
        <w:t xml:space="preserve">  </w:t>
      </w:r>
      <w:r>
        <w:t>слов),</w:t>
      </w:r>
      <w:r>
        <w:rPr>
          <w:spacing w:val="40"/>
        </w:rPr>
        <w:t xml:space="preserve">  </w:t>
      </w:r>
      <w:r>
        <w:t>создавать</w:t>
      </w:r>
      <w:r>
        <w:rPr>
          <w:spacing w:val="37"/>
        </w:rPr>
        <w:t xml:space="preserve">  </w:t>
      </w:r>
      <w:r>
        <w:t>небольшое</w:t>
      </w:r>
    </w:p>
    <w:p w:rsidR="00156445" w:rsidRDefault="00156445">
      <w:pPr>
        <w:spacing w:line="254" w:lineRule="auto"/>
        <w:sectPr w:rsidR="00156445">
          <w:pgSz w:w="11910" w:h="16850"/>
          <w:pgMar w:top="1380" w:right="200" w:bottom="280" w:left="40" w:header="1179" w:footer="0" w:gutter="0"/>
          <w:cols w:space="720"/>
        </w:sectPr>
      </w:pPr>
    </w:p>
    <w:p w:rsidR="00156445" w:rsidRDefault="005A47D0">
      <w:pPr>
        <w:pStyle w:val="a3"/>
        <w:tabs>
          <w:tab w:val="left" w:pos="3042"/>
          <w:tab w:val="left" w:pos="5299"/>
          <w:tab w:val="left" w:pos="7258"/>
          <w:tab w:val="left" w:pos="8872"/>
          <w:tab w:val="left" w:pos="10457"/>
        </w:tabs>
        <w:spacing w:before="224" w:line="252" w:lineRule="auto"/>
        <w:ind w:right="1093" w:firstLine="0"/>
      </w:pPr>
      <w:r>
        <w:t>письменное</w:t>
      </w:r>
      <w:r>
        <w:rPr>
          <w:spacing w:val="40"/>
        </w:rPr>
        <w:t xml:space="preserve"> </w:t>
      </w:r>
      <w:r>
        <w:t>высказывание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w:t>
      </w:r>
      <w:r>
        <w:rPr>
          <w:spacing w:val="40"/>
        </w:rPr>
        <w:t xml:space="preserve"> </w:t>
      </w:r>
      <w:r>
        <w:t>прочитанный</w:t>
      </w:r>
      <w:r>
        <w:rPr>
          <w:spacing w:val="40"/>
        </w:rPr>
        <w:t xml:space="preserve"> </w:t>
      </w:r>
      <w:r>
        <w:t>(прослушанный) текст (объём высказывания – до 120 слов), заполнять таблицу, кратко</w:t>
      </w:r>
      <w:r>
        <w:rPr>
          <w:spacing w:val="80"/>
        </w:rPr>
        <w:t xml:space="preserve"> </w:t>
      </w:r>
      <w:r>
        <w:t xml:space="preserve">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156445" w:rsidRDefault="005A47D0">
      <w:pPr>
        <w:pStyle w:val="a5"/>
        <w:numPr>
          <w:ilvl w:val="0"/>
          <w:numId w:val="109"/>
        </w:numPr>
        <w:tabs>
          <w:tab w:val="left" w:pos="1985"/>
          <w:tab w:val="left" w:pos="2279"/>
          <w:tab w:val="left" w:pos="4574"/>
          <w:tab w:val="left" w:pos="5030"/>
          <w:tab w:val="left" w:pos="5659"/>
          <w:tab w:val="left" w:pos="5909"/>
          <w:tab w:val="left" w:pos="7618"/>
          <w:tab w:val="left" w:pos="9117"/>
          <w:tab w:val="left" w:pos="9472"/>
        </w:tabs>
        <w:spacing w:line="249" w:lineRule="auto"/>
        <w:ind w:left="1016" w:right="1091" w:firstLine="706"/>
        <w:jc w:val="both"/>
        <w:rPr>
          <w:sz w:val="23"/>
        </w:rPr>
      </w:pPr>
      <w:r>
        <w:rPr>
          <w:sz w:val="23"/>
        </w:rPr>
        <w:t>владеть</w:t>
      </w:r>
      <w:r>
        <w:rPr>
          <w:spacing w:val="80"/>
          <w:sz w:val="23"/>
        </w:rPr>
        <w:t xml:space="preserve">  </w:t>
      </w:r>
      <w:r>
        <w:rPr>
          <w:sz w:val="23"/>
        </w:rPr>
        <w:t>фонетическими</w:t>
      </w:r>
      <w:r>
        <w:rPr>
          <w:spacing w:val="80"/>
          <w:sz w:val="23"/>
        </w:rPr>
        <w:t xml:space="preserve">  </w:t>
      </w:r>
      <w:r>
        <w:rPr>
          <w:sz w:val="23"/>
        </w:rPr>
        <w:t>навыками:</w:t>
      </w:r>
      <w:r>
        <w:rPr>
          <w:spacing w:val="80"/>
          <w:sz w:val="23"/>
        </w:rPr>
        <w:t xml:space="preserve">  </w:t>
      </w:r>
      <w:r>
        <w:rPr>
          <w:sz w:val="23"/>
        </w:rPr>
        <w:t>различать</w:t>
      </w:r>
      <w:r>
        <w:rPr>
          <w:spacing w:val="80"/>
          <w:sz w:val="23"/>
        </w:rPr>
        <w:t xml:space="preserve">  </w:t>
      </w:r>
      <w:r>
        <w:rPr>
          <w:sz w:val="23"/>
        </w:rPr>
        <w:t>на</w:t>
      </w:r>
      <w:r>
        <w:rPr>
          <w:spacing w:val="80"/>
          <w:w w:val="150"/>
          <w:sz w:val="23"/>
        </w:rPr>
        <w:t xml:space="preserve">  </w:t>
      </w:r>
      <w:r>
        <w:rPr>
          <w:sz w:val="23"/>
        </w:rPr>
        <w:t>слух</w:t>
      </w:r>
      <w:r>
        <w:rPr>
          <w:spacing w:val="80"/>
          <w:w w:val="150"/>
          <w:sz w:val="23"/>
        </w:rPr>
        <w:t xml:space="preserve">  </w:t>
      </w:r>
      <w:r>
        <w:rPr>
          <w:sz w:val="23"/>
        </w:rPr>
        <w:t>и</w:t>
      </w:r>
      <w:r>
        <w:rPr>
          <w:spacing w:val="80"/>
          <w:w w:val="150"/>
          <w:sz w:val="23"/>
        </w:rPr>
        <w:t xml:space="preserve">  </w:t>
      </w:r>
      <w:r>
        <w:rPr>
          <w:sz w:val="23"/>
        </w:rPr>
        <w:t>адекватно,</w:t>
      </w:r>
      <w:r>
        <w:rPr>
          <w:spacing w:val="80"/>
          <w:sz w:val="23"/>
        </w:rPr>
        <w:t xml:space="preserve"> </w:t>
      </w:r>
      <w:r>
        <w:rPr>
          <w:sz w:val="23"/>
        </w:rPr>
        <w:t>без ошибок, ведущих к сбою коммуникации, произносить слова с правильным ударением и фразы</w:t>
      </w:r>
      <w:r>
        <w:rPr>
          <w:spacing w:val="80"/>
          <w:sz w:val="23"/>
        </w:rPr>
        <w:t xml:space="preserve">  </w:t>
      </w:r>
      <w:r>
        <w:rPr>
          <w:sz w:val="23"/>
        </w:rPr>
        <w:t>с</w:t>
      </w:r>
      <w:r>
        <w:rPr>
          <w:spacing w:val="40"/>
          <w:sz w:val="23"/>
        </w:rPr>
        <w:t xml:space="preserve">  </w:t>
      </w:r>
      <w:r>
        <w:rPr>
          <w:sz w:val="23"/>
        </w:rPr>
        <w:t>соблюдением</w:t>
      </w:r>
      <w:r>
        <w:rPr>
          <w:sz w:val="23"/>
        </w:rPr>
        <w:tab/>
      </w:r>
      <w:r>
        <w:rPr>
          <w:sz w:val="23"/>
        </w:rPr>
        <w:tab/>
      </w:r>
      <w:r>
        <w:rPr>
          <w:spacing w:val="-6"/>
          <w:sz w:val="23"/>
        </w:rPr>
        <w:t>их</w:t>
      </w:r>
      <w:r>
        <w:rPr>
          <w:sz w:val="23"/>
        </w:rPr>
        <w:tab/>
      </w:r>
      <w:r>
        <w:rPr>
          <w:sz w:val="23"/>
        </w:rPr>
        <w:tab/>
      </w:r>
      <w:r>
        <w:rPr>
          <w:spacing w:val="-2"/>
          <w:sz w:val="23"/>
        </w:rPr>
        <w:t>ритмико-интонационных</w:t>
      </w:r>
      <w:r>
        <w:rPr>
          <w:sz w:val="23"/>
        </w:rPr>
        <w:tab/>
      </w:r>
      <w:r>
        <w:rPr>
          <w:spacing w:val="-2"/>
          <w:sz w:val="23"/>
        </w:rPr>
        <w:t xml:space="preserve">особенностей,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применять</w:t>
      </w:r>
      <w:r>
        <w:rPr>
          <w:spacing w:val="40"/>
          <w:sz w:val="23"/>
        </w:rPr>
        <w:t xml:space="preserve"> </w:t>
      </w:r>
      <w:r>
        <w:rPr>
          <w:sz w:val="23"/>
        </w:rPr>
        <w:t>правила</w:t>
      </w:r>
      <w:r>
        <w:rPr>
          <w:spacing w:val="40"/>
          <w:sz w:val="23"/>
        </w:rPr>
        <w:t xml:space="preserve"> </w:t>
      </w:r>
      <w:r>
        <w:rPr>
          <w:sz w:val="23"/>
        </w:rPr>
        <w:t>отсутствия</w:t>
      </w:r>
      <w:r>
        <w:rPr>
          <w:spacing w:val="40"/>
          <w:sz w:val="23"/>
        </w:rPr>
        <w:t xml:space="preserve"> </w:t>
      </w:r>
      <w:r>
        <w:rPr>
          <w:sz w:val="23"/>
        </w:rPr>
        <w:t>фразового</w:t>
      </w:r>
      <w:r>
        <w:rPr>
          <w:spacing w:val="40"/>
          <w:sz w:val="23"/>
        </w:rPr>
        <w:t xml:space="preserve"> </w:t>
      </w:r>
      <w:r>
        <w:rPr>
          <w:sz w:val="23"/>
        </w:rPr>
        <w:t>ударения</w:t>
      </w:r>
      <w:r>
        <w:rPr>
          <w:spacing w:val="40"/>
          <w:sz w:val="23"/>
        </w:rPr>
        <w:t xml:space="preserve"> </w:t>
      </w:r>
      <w:r>
        <w:rPr>
          <w:sz w:val="23"/>
        </w:rPr>
        <w:t>на</w:t>
      </w:r>
      <w:r>
        <w:rPr>
          <w:spacing w:val="40"/>
          <w:sz w:val="23"/>
        </w:rPr>
        <w:t xml:space="preserve"> </w:t>
      </w:r>
      <w:r>
        <w:rPr>
          <w:sz w:val="23"/>
        </w:rPr>
        <w:t>служебных</w:t>
      </w:r>
      <w:r>
        <w:rPr>
          <w:spacing w:val="40"/>
          <w:sz w:val="23"/>
        </w:rPr>
        <w:t xml:space="preserve"> </w:t>
      </w:r>
      <w:r>
        <w:rPr>
          <w:sz w:val="23"/>
        </w:rPr>
        <w:t>словах, владеть</w:t>
      </w:r>
      <w:r>
        <w:rPr>
          <w:spacing w:val="40"/>
          <w:sz w:val="23"/>
        </w:rPr>
        <w:t xml:space="preserve"> </w:t>
      </w:r>
      <w:r>
        <w:rPr>
          <w:sz w:val="23"/>
        </w:rPr>
        <w:t>правилами</w:t>
      </w:r>
      <w:r>
        <w:rPr>
          <w:spacing w:val="40"/>
          <w:sz w:val="23"/>
        </w:rPr>
        <w:t xml:space="preserve"> </w:t>
      </w:r>
      <w:r>
        <w:rPr>
          <w:sz w:val="23"/>
        </w:rPr>
        <w:t>чтения и выразительно читать вслух небольшие тексты</w:t>
      </w:r>
      <w:r>
        <w:rPr>
          <w:spacing w:val="40"/>
          <w:sz w:val="23"/>
        </w:rPr>
        <w:t xml:space="preserve"> </w:t>
      </w:r>
      <w:r>
        <w:rPr>
          <w:sz w:val="23"/>
        </w:rPr>
        <w:t xml:space="preserve">объёмом до 120 </w:t>
      </w:r>
      <w:r>
        <w:rPr>
          <w:spacing w:val="-2"/>
          <w:sz w:val="23"/>
        </w:rPr>
        <w:t>слов,</w:t>
      </w:r>
      <w:r>
        <w:rPr>
          <w:sz w:val="23"/>
        </w:rPr>
        <w:tab/>
      </w:r>
      <w:r>
        <w:rPr>
          <w:sz w:val="23"/>
        </w:rPr>
        <w:tab/>
      </w:r>
      <w:r>
        <w:rPr>
          <w:spacing w:val="-2"/>
          <w:sz w:val="23"/>
        </w:rPr>
        <w:t>построенные</w:t>
      </w:r>
      <w:r>
        <w:rPr>
          <w:sz w:val="23"/>
        </w:rPr>
        <w:tab/>
      </w:r>
      <w:r>
        <w:rPr>
          <w:spacing w:val="-6"/>
          <w:sz w:val="23"/>
        </w:rPr>
        <w:t>на</w:t>
      </w:r>
      <w:r>
        <w:rPr>
          <w:sz w:val="23"/>
        </w:rPr>
        <w:tab/>
      </w:r>
      <w:r>
        <w:rPr>
          <w:sz w:val="23"/>
        </w:rPr>
        <w:tab/>
      </w:r>
      <w:r>
        <w:rPr>
          <w:spacing w:val="-2"/>
          <w:sz w:val="23"/>
        </w:rPr>
        <w:t>изученном</w:t>
      </w:r>
      <w:r>
        <w:rPr>
          <w:sz w:val="23"/>
        </w:rPr>
        <w:tab/>
      </w:r>
      <w:r>
        <w:rPr>
          <w:spacing w:val="-2"/>
          <w:sz w:val="23"/>
        </w:rPr>
        <w:t>языковом</w:t>
      </w:r>
      <w:r>
        <w:rPr>
          <w:sz w:val="23"/>
        </w:rPr>
        <w:tab/>
      </w:r>
      <w:r>
        <w:rPr>
          <w:sz w:val="23"/>
        </w:rPr>
        <w:tab/>
      </w:r>
      <w:r>
        <w:rPr>
          <w:spacing w:val="-2"/>
          <w:sz w:val="23"/>
        </w:rPr>
        <w:t xml:space="preserve">материале, </w:t>
      </w:r>
      <w:r>
        <w:rPr>
          <w:sz w:val="23"/>
        </w:rPr>
        <w:t>с соблюдением правил чтения и соответствующей интонацией, демонстрируя понимание содержания</w:t>
      </w:r>
      <w:r>
        <w:rPr>
          <w:spacing w:val="40"/>
          <w:sz w:val="23"/>
        </w:rPr>
        <w:t xml:space="preserve"> </w:t>
      </w:r>
      <w:r>
        <w:rPr>
          <w:sz w:val="23"/>
        </w:rPr>
        <w:t>текста,</w:t>
      </w:r>
      <w:r>
        <w:rPr>
          <w:spacing w:val="40"/>
          <w:sz w:val="23"/>
        </w:rPr>
        <w:t xml:space="preserve"> </w:t>
      </w:r>
      <w:r>
        <w:rPr>
          <w:sz w:val="23"/>
        </w:rPr>
        <w:t>читать</w:t>
      </w:r>
      <w:r>
        <w:rPr>
          <w:spacing w:val="40"/>
          <w:sz w:val="23"/>
        </w:rPr>
        <w:t xml:space="preserve"> </w:t>
      </w:r>
      <w:r>
        <w:rPr>
          <w:sz w:val="23"/>
        </w:rPr>
        <w:t>новые</w:t>
      </w:r>
      <w:r>
        <w:rPr>
          <w:spacing w:val="40"/>
          <w:sz w:val="23"/>
        </w:rPr>
        <w:t xml:space="preserve"> </w:t>
      </w:r>
      <w:r>
        <w:rPr>
          <w:sz w:val="23"/>
        </w:rPr>
        <w:t>слова</w:t>
      </w:r>
      <w:r>
        <w:rPr>
          <w:spacing w:val="40"/>
          <w:sz w:val="23"/>
        </w:rPr>
        <w:t xml:space="preserve"> </w:t>
      </w:r>
      <w:r>
        <w:rPr>
          <w:sz w:val="23"/>
        </w:rPr>
        <w:t>согласно</w:t>
      </w:r>
      <w:r>
        <w:rPr>
          <w:spacing w:val="40"/>
          <w:sz w:val="23"/>
        </w:rPr>
        <w:t xml:space="preserve"> </w:t>
      </w:r>
      <w:r>
        <w:rPr>
          <w:sz w:val="23"/>
        </w:rPr>
        <w:t>основным</w:t>
      </w:r>
      <w:r>
        <w:rPr>
          <w:spacing w:val="40"/>
          <w:sz w:val="23"/>
        </w:rPr>
        <w:t xml:space="preserve"> </w:t>
      </w:r>
      <w:r>
        <w:rPr>
          <w:sz w:val="23"/>
        </w:rPr>
        <w:t>правилам</w:t>
      </w:r>
      <w:r>
        <w:rPr>
          <w:spacing w:val="40"/>
          <w:sz w:val="23"/>
        </w:rPr>
        <w:t xml:space="preserve"> </w:t>
      </w:r>
      <w:r>
        <w:rPr>
          <w:sz w:val="23"/>
        </w:rPr>
        <w:t>чтения.</w:t>
      </w:r>
    </w:p>
    <w:p w:rsidR="00156445" w:rsidRDefault="005A47D0">
      <w:pPr>
        <w:pStyle w:val="a3"/>
        <w:spacing w:before="3"/>
        <w:ind w:left="1722" w:firstLine="0"/>
      </w:pPr>
      <w:r>
        <w:t>владеть</w:t>
      </w:r>
      <w:r>
        <w:rPr>
          <w:spacing w:val="39"/>
        </w:rPr>
        <w:t xml:space="preserve"> </w:t>
      </w:r>
      <w:r>
        <w:t>орфографическими</w:t>
      </w:r>
      <w:r>
        <w:rPr>
          <w:spacing w:val="35"/>
        </w:rPr>
        <w:t xml:space="preserve"> </w:t>
      </w:r>
      <w:r>
        <w:t>навыками:</w:t>
      </w:r>
      <w:r>
        <w:rPr>
          <w:spacing w:val="22"/>
        </w:rPr>
        <w:t xml:space="preserve"> </w:t>
      </w:r>
      <w:r>
        <w:t>правильно</w:t>
      </w:r>
      <w:r>
        <w:rPr>
          <w:spacing w:val="33"/>
        </w:rPr>
        <w:t xml:space="preserve"> </w:t>
      </w:r>
      <w:r>
        <w:t>писать</w:t>
      </w:r>
      <w:r>
        <w:rPr>
          <w:spacing w:val="27"/>
        </w:rPr>
        <w:t xml:space="preserve"> </w:t>
      </w:r>
      <w:r>
        <w:t>изученные</w:t>
      </w:r>
      <w:r>
        <w:rPr>
          <w:spacing w:val="32"/>
        </w:rPr>
        <w:t xml:space="preserve"> </w:t>
      </w:r>
      <w:r>
        <w:rPr>
          <w:spacing w:val="-2"/>
        </w:rPr>
        <w:t>слова;</w:t>
      </w:r>
    </w:p>
    <w:p w:rsidR="00156445" w:rsidRDefault="005A47D0">
      <w:pPr>
        <w:pStyle w:val="a3"/>
        <w:spacing w:before="9" w:line="249" w:lineRule="auto"/>
        <w:ind w:right="1096"/>
      </w:pPr>
      <w:r>
        <w:t>владеть</w:t>
      </w:r>
      <w:r>
        <w:rPr>
          <w:spacing w:val="80"/>
          <w:w w:val="150"/>
        </w:rPr>
        <w:t xml:space="preserve">  </w:t>
      </w:r>
      <w:r>
        <w:t>пунктуационными</w:t>
      </w:r>
      <w:r>
        <w:rPr>
          <w:spacing w:val="80"/>
          <w:w w:val="150"/>
        </w:rPr>
        <w:t xml:space="preserve">  </w:t>
      </w:r>
      <w:r>
        <w:t>навыками:</w:t>
      </w:r>
      <w:r>
        <w:rPr>
          <w:spacing w:val="76"/>
          <w:w w:val="150"/>
        </w:rPr>
        <w:t xml:space="preserve">  </w:t>
      </w:r>
      <w:r>
        <w:t>использовать</w:t>
      </w:r>
      <w:r>
        <w:rPr>
          <w:spacing w:val="80"/>
          <w:w w:val="150"/>
        </w:rPr>
        <w:t xml:space="preserve">  </w:t>
      </w:r>
      <w:r>
        <w:t>точку,</w:t>
      </w:r>
      <w:r>
        <w:rPr>
          <w:spacing w:val="80"/>
          <w:w w:val="150"/>
        </w:rPr>
        <w:t xml:space="preserve">  </w:t>
      </w:r>
      <w:r>
        <w:t>вопросительный и</w:t>
      </w:r>
      <w:r>
        <w:rPr>
          <w:spacing w:val="80"/>
        </w:rPr>
        <w:t xml:space="preserve">  </w:t>
      </w:r>
      <w:r>
        <w:t>восклицательный</w:t>
      </w:r>
      <w:r>
        <w:rPr>
          <w:spacing w:val="63"/>
        </w:rPr>
        <w:t xml:space="preserve">   </w:t>
      </w:r>
      <w:r>
        <w:t>знаки</w:t>
      </w:r>
      <w:r>
        <w:rPr>
          <w:spacing w:val="80"/>
        </w:rPr>
        <w:t xml:space="preserve">  </w:t>
      </w:r>
      <w:r>
        <w:t>в</w:t>
      </w:r>
      <w:r>
        <w:rPr>
          <w:spacing w:val="80"/>
          <w:w w:val="150"/>
        </w:rPr>
        <w:t xml:space="preserve">  </w:t>
      </w:r>
      <w:r>
        <w:t>конце</w:t>
      </w:r>
      <w:r>
        <w:rPr>
          <w:spacing w:val="80"/>
        </w:rPr>
        <w:t xml:space="preserve">  </w:t>
      </w:r>
      <w:r>
        <w:t>предложения,</w:t>
      </w:r>
      <w:r>
        <w:rPr>
          <w:spacing w:val="80"/>
        </w:rPr>
        <w:t xml:space="preserve">  </w:t>
      </w:r>
      <w:r>
        <w:t>запятую</w:t>
      </w:r>
      <w:r>
        <w:rPr>
          <w:spacing w:val="63"/>
        </w:rPr>
        <w:t xml:space="preserve">   </w:t>
      </w:r>
      <w:r>
        <w:t>при</w:t>
      </w:r>
      <w:r>
        <w:rPr>
          <w:spacing w:val="80"/>
        </w:rPr>
        <w:t xml:space="preserve">  </w:t>
      </w:r>
      <w:r>
        <w:t>перечислении</w:t>
      </w:r>
      <w:r>
        <w:rPr>
          <w:spacing w:val="40"/>
        </w:rPr>
        <w:t xml:space="preserve"> </w:t>
      </w: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156445" w:rsidRDefault="005A47D0">
      <w:pPr>
        <w:pStyle w:val="a5"/>
        <w:numPr>
          <w:ilvl w:val="0"/>
          <w:numId w:val="109"/>
        </w:numPr>
        <w:tabs>
          <w:tab w:val="left" w:pos="1985"/>
        </w:tabs>
        <w:spacing w:line="252" w:lineRule="auto"/>
        <w:ind w:left="1016" w:right="1101" w:firstLine="706"/>
        <w:jc w:val="both"/>
        <w:rPr>
          <w:sz w:val="23"/>
        </w:rPr>
      </w:pPr>
      <w:r>
        <w:rPr>
          <w:sz w:val="23"/>
        </w:rPr>
        <w:t>распознавать в звучащем и письменном тексте 1350 лексических единиц (слов, словосочетаний,</w:t>
      </w:r>
      <w:r>
        <w:rPr>
          <w:spacing w:val="73"/>
          <w:w w:val="150"/>
          <w:sz w:val="23"/>
        </w:rPr>
        <w:t xml:space="preserve">   </w:t>
      </w:r>
      <w:r>
        <w:rPr>
          <w:sz w:val="23"/>
        </w:rPr>
        <w:t>речевых</w:t>
      </w:r>
      <w:r>
        <w:rPr>
          <w:spacing w:val="72"/>
          <w:w w:val="150"/>
          <w:sz w:val="23"/>
        </w:rPr>
        <w:t xml:space="preserve">   </w:t>
      </w:r>
      <w:r>
        <w:rPr>
          <w:sz w:val="23"/>
        </w:rPr>
        <w:t>клише)</w:t>
      </w:r>
      <w:r>
        <w:rPr>
          <w:spacing w:val="79"/>
          <w:sz w:val="23"/>
        </w:rPr>
        <w:t xml:space="preserve">   </w:t>
      </w:r>
      <w:r>
        <w:rPr>
          <w:sz w:val="23"/>
        </w:rPr>
        <w:t>и</w:t>
      </w:r>
      <w:r>
        <w:rPr>
          <w:spacing w:val="73"/>
          <w:w w:val="150"/>
          <w:sz w:val="23"/>
        </w:rPr>
        <w:t xml:space="preserve">   </w:t>
      </w:r>
      <w:r>
        <w:rPr>
          <w:sz w:val="23"/>
        </w:rPr>
        <w:t>правильно</w:t>
      </w:r>
      <w:r>
        <w:rPr>
          <w:spacing w:val="73"/>
          <w:w w:val="150"/>
          <w:sz w:val="23"/>
        </w:rPr>
        <w:t xml:space="preserve">   </w:t>
      </w:r>
      <w:r>
        <w:rPr>
          <w:sz w:val="23"/>
        </w:rPr>
        <w:t>употреблять</w:t>
      </w:r>
      <w:r>
        <w:rPr>
          <w:spacing w:val="79"/>
          <w:sz w:val="23"/>
        </w:rPr>
        <w:t xml:space="preserve">   </w:t>
      </w:r>
      <w:r>
        <w:rPr>
          <w:sz w:val="23"/>
        </w:rPr>
        <w:t>в</w:t>
      </w:r>
      <w:r>
        <w:rPr>
          <w:spacing w:val="75"/>
          <w:w w:val="150"/>
          <w:sz w:val="23"/>
        </w:rPr>
        <w:t xml:space="preserve">   </w:t>
      </w:r>
      <w:r>
        <w:rPr>
          <w:sz w:val="23"/>
        </w:rPr>
        <w:t>устной и</w:t>
      </w:r>
      <w:r>
        <w:rPr>
          <w:spacing w:val="57"/>
          <w:sz w:val="23"/>
        </w:rPr>
        <w:t xml:space="preserve">  </w:t>
      </w:r>
      <w:r>
        <w:rPr>
          <w:sz w:val="23"/>
        </w:rPr>
        <w:t>письменной</w:t>
      </w:r>
      <w:r>
        <w:rPr>
          <w:spacing w:val="62"/>
          <w:sz w:val="23"/>
        </w:rPr>
        <w:t xml:space="preserve">  </w:t>
      </w:r>
      <w:r>
        <w:rPr>
          <w:sz w:val="23"/>
        </w:rPr>
        <w:t>речи</w:t>
      </w:r>
      <w:r>
        <w:rPr>
          <w:spacing w:val="59"/>
          <w:sz w:val="23"/>
        </w:rPr>
        <w:t xml:space="preserve">  </w:t>
      </w:r>
      <w:r>
        <w:rPr>
          <w:sz w:val="23"/>
        </w:rPr>
        <w:t>1200</w:t>
      </w:r>
      <w:r>
        <w:rPr>
          <w:spacing w:val="56"/>
          <w:sz w:val="23"/>
        </w:rPr>
        <w:t xml:space="preserve">  </w:t>
      </w:r>
      <w:r>
        <w:rPr>
          <w:sz w:val="23"/>
        </w:rPr>
        <w:t>лексических</w:t>
      </w:r>
      <w:r>
        <w:rPr>
          <w:spacing w:val="58"/>
          <w:sz w:val="23"/>
        </w:rPr>
        <w:t xml:space="preserve">  </w:t>
      </w:r>
      <w:r>
        <w:rPr>
          <w:sz w:val="23"/>
        </w:rPr>
        <w:t>единиц,</w:t>
      </w:r>
      <w:r>
        <w:rPr>
          <w:spacing w:val="65"/>
          <w:sz w:val="23"/>
        </w:rPr>
        <w:t xml:space="preserve">  </w:t>
      </w:r>
      <w:r>
        <w:rPr>
          <w:sz w:val="23"/>
        </w:rPr>
        <w:t>обслуживающих</w:t>
      </w:r>
      <w:r>
        <w:rPr>
          <w:spacing w:val="58"/>
          <w:sz w:val="23"/>
        </w:rPr>
        <w:t xml:space="preserve">  </w:t>
      </w:r>
      <w:r>
        <w:rPr>
          <w:sz w:val="23"/>
        </w:rPr>
        <w:t>ситуации</w:t>
      </w:r>
      <w:r>
        <w:rPr>
          <w:spacing w:val="59"/>
          <w:sz w:val="23"/>
        </w:rPr>
        <w:t xml:space="preserve">  </w:t>
      </w:r>
      <w:r>
        <w:rPr>
          <w:sz w:val="23"/>
        </w:rPr>
        <w:t xml:space="preserve">общения в рамках тематического содержания, с соблюдением существующей нормы лексической </w:t>
      </w:r>
      <w:r>
        <w:rPr>
          <w:spacing w:val="-2"/>
          <w:sz w:val="23"/>
        </w:rPr>
        <w:t>сочетаемости;</w:t>
      </w:r>
    </w:p>
    <w:p w:rsidR="00156445" w:rsidRDefault="005A47D0">
      <w:pPr>
        <w:pStyle w:val="a3"/>
        <w:spacing w:line="249" w:lineRule="auto"/>
        <w:ind w:right="1080"/>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глаголы</w:t>
      </w:r>
      <w:r>
        <w:rPr>
          <w:spacing w:val="40"/>
        </w:rPr>
        <w:t xml:space="preserve"> </w:t>
      </w:r>
      <w:r>
        <w:t>с</w:t>
      </w:r>
      <w:r>
        <w:rPr>
          <w:spacing w:val="40"/>
        </w:rPr>
        <w:t xml:space="preserve"> </w:t>
      </w:r>
      <w:r>
        <w:t>помощью</w:t>
      </w:r>
      <w:r>
        <w:rPr>
          <w:spacing w:val="40"/>
        </w:rPr>
        <w:t xml:space="preserve"> </w:t>
      </w:r>
      <w:r>
        <w:t>префиксов</w:t>
      </w:r>
      <w:r>
        <w:rPr>
          <w:spacing w:val="40"/>
        </w:rPr>
        <w:t xml:space="preserve"> </w:t>
      </w:r>
      <w:r>
        <w:t>under-,</w:t>
      </w:r>
      <w:r>
        <w:rPr>
          <w:spacing w:val="40"/>
        </w:rPr>
        <w:t xml:space="preserve"> </w:t>
      </w:r>
      <w:r>
        <w:t>over-, dis-,</w:t>
      </w:r>
      <w:r>
        <w:rPr>
          <w:spacing w:val="40"/>
        </w:rPr>
        <w:t xml:space="preserve"> </w:t>
      </w:r>
      <w:r>
        <w:t>mis-,</w:t>
      </w:r>
      <w:r>
        <w:rPr>
          <w:spacing w:val="40"/>
        </w:rPr>
        <w:t xml:space="preserve"> </w:t>
      </w:r>
      <w:r>
        <w:t>имена</w:t>
      </w:r>
      <w:r>
        <w:rPr>
          <w:spacing w:val="40"/>
        </w:rPr>
        <w:t xml:space="preserve"> </w:t>
      </w:r>
      <w:r>
        <w:t>прилагательные</w:t>
      </w:r>
      <w:r>
        <w:rPr>
          <w:spacing w:val="40"/>
        </w:rPr>
        <w:t xml:space="preserve"> </w:t>
      </w:r>
      <w:r>
        <w:t>с</w:t>
      </w:r>
      <w:r>
        <w:rPr>
          <w:spacing w:val="40"/>
        </w:rPr>
        <w:t xml:space="preserve"> </w:t>
      </w:r>
      <w:r>
        <w:t>помощью</w:t>
      </w:r>
      <w:r>
        <w:rPr>
          <w:spacing w:val="62"/>
        </w:rPr>
        <w:t xml:space="preserve"> </w:t>
      </w:r>
      <w:r>
        <w:t>суффиксов</w:t>
      </w:r>
      <w:r>
        <w:rPr>
          <w:spacing w:val="71"/>
        </w:rPr>
        <w:t xml:space="preserve"> </w:t>
      </w:r>
      <w:r>
        <w:t>-able/-ible,</w:t>
      </w:r>
      <w:r>
        <w:rPr>
          <w:spacing w:val="40"/>
        </w:rPr>
        <w:t xml:space="preserve"> </w:t>
      </w:r>
      <w:r>
        <w:t>имена</w:t>
      </w:r>
      <w:r>
        <w:rPr>
          <w:spacing w:val="40"/>
        </w:rPr>
        <w:t xml:space="preserve"> </w:t>
      </w:r>
      <w:r>
        <w:t>существительные</w:t>
      </w:r>
      <w:r>
        <w:rPr>
          <w:spacing w:val="40"/>
        </w:rPr>
        <w:t xml:space="preserve"> </w:t>
      </w:r>
      <w:r>
        <w:t>с помощью отрицательных префиксов in-/im-, сложное прилагательное путём соединения основы</w:t>
      </w:r>
      <w:r>
        <w:rPr>
          <w:spacing w:val="40"/>
        </w:rPr>
        <w:t xml:space="preserve"> </w:t>
      </w:r>
      <w:r>
        <w:t>числительного</w:t>
      </w:r>
      <w:r>
        <w:rPr>
          <w:spacing w:val="40"/>
        </w:rPr>
        <w:t xml:space="preserve">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добавлением</w:t>
      </w:r>
      <w:r>
        <w:rPr>
          <w:spacing w:val="40"/>
        </w:rPr>
        <w:t xml:space="preserve"> </w:t>
      </w:r>
      <w:r>
        <w:t>суффикса</w:t>
      </w:r>
      <w:r>
        <w:rPr>
          <w:spacing w:val="40"/>
        </w:rPr>
        <w:t xml:space="preserve"> </w:t>
      </w:r>
      <w:r>
        <w:t>-ed</w:t>
      </w:r>
      <w:r>
        <w:rPr>
          <w:spacing w:val="40"/>
        </w:rPr>
        <w:t xml:space="preserve"> </w:t>
      </w:r>
      <w:r>
        <w:t>(eight- legged), сложное существительное путём соединения основ существительного с предлогом (mother-in-law),</w:t>
      </w:r>
      <w:r>
        <w:rPr>
          <w:spacing w:val="40"/>
        </w:rPr>
        <w:t xml:space="preserve"> </w:t>
      </w:r>
      <w:r>
        <w:t>сложное</w:t>
      </w:r>
      <w:r>
        <w:rPr>
          <w:spacing w:val="40"/>
        </w:rPr>
        <w:t xml:space="preserve"> </w:t>
      </w:r>
      <w:r>
        <w:t>прилагательное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 сложное прилагательное путём соединения наречия с основой</w:t>
      </w:r>
      <w:r>
        <w:rPr>
          <w:spacing w:val="80"/>
        </w:rPr>
        <w:t xml:space="preserve">    </w:t>
      </w:r>
      <w:r>
        <w:t>причастия</w:t>
      </w:r>
      <w:r>
        <w:rPr>
          <w:spacing w:val="80"/>
        </w:rPr>
        <w:t xml:space="preserve">    </w:t>
      </w:r>
      <w:r>
        <w:t>II</w:t>
      </w:r>
      <w:r>
        <w:rPr>
          <w:spacing w:val="80"/>
        </w:rPr>
        <w:t xml:space="preserve">    </w:t>
      </w:r>
      <w:r>
        <w:t>(well-behaved),</w:t>
      </w:r>
      <w:r>
        <w:rPr>
          <w:spacing w:val="80"/>
        </w:rPr>
        <w:t xml:space="preserve">    </w:t>
      </w:r>
      <w:r>
        <w:t>глагол</w:t>
      </w:r>
      <w:r>
        <w:rPr>
          <w:spacing w:val="80"/>
        </w:rPr>
        <w:t xml:space="preserve">    </w:t>
      </w:r>
      <w:r>
        <w:t>от</w:t>
      </w:r>
      <w:r>
        <w:rPr>
          <w:spacing w:val="80"/>
        </w:rPr>
        <w:t xml:space="preserve">    </w:t>
      </w:r>
      <w:r>
        <w:t>прилагательного (cool – to cool);</w:t>
      </w:r>
    </w:p>
    <w:p w:rsidR="00156445" w:rsidRDefault="005A47D0">
      <w:pPr>
        <w:pStyle w:val="a3"/>
        <w:spacing w:line="252" w:lineRule="auto"/>
        <w:ind w:right="1110"/>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w:t>
      </w:r>
      <w:r>
        <w:rPr>
          <w:spacing w:val="-2"/>
        </w:rPr>
        <w:t>аббревиатуры;</w:t>
      </w:r>
    </w:p>
    <w:p w:rsidR="00156445" w:rsidRDefault="005A47D0">
      <w:pPr>
        <w:pStyle w:val="a3"/>
        <w:spacing w:line="252" w:lineRule="auto"/>
        <w:ind w:right="1135"/>
      </w:pPr>
      <w:r>
        <w:t>распознавать и употреблять в устной и письменной речи различные средства связи в тексте</w:t>
      </w:r>
      <w:r>
        <w:rPr>
          <w:spacing w:val="40"/>
        </w:rPr>
        <w:t xml:space="preserve"> </w:t>
      </w:r>
      <w:r>
        <w:t>для</w:t>
      </w:r>
      <w:r>
        <w:rPr>
          <w:spacing w:val="40"/>
        </w:rPr>
        <w:t xml:space="preserve"> </w:t>
      </w:r>
      <w:r>
        <w:t>обеспечения</w:t>
      </w:r>
      <w:r>
        <w:rPr>
          <w:spacing w:val="40"/>
        </w:rPr>
        <w:t xml:space="preserve"> </w:t>
      </w:r>
      <w:r>
        <w:t>логичности</w:t>
      </w:r>
      <w:r>
        <w:rPr>
          <w:spacing w:val="40"/>
        </w:rPr>
        <w:t xml:space="preserve"> </w:t>
      </w:r>
      <w:r>
        <w:t>и</w:t>
      </w:r>
      <w:r>
        <w:rPr>
          <w:spacing w:val="40"/>
        </w:rPr>
        <w:t xml:space="preserve"> </w:t>
      </w:r>
      <w:r>
        <w:t>целостности</w:t>
      </w:r>
      <w:r>
        <w:rPr>
          <w:spacing w:val="40"/>
        </w:rPr>
        <w:t xml:space="preserve"> </w:t>
      </w:r>
      <w:r>
        <w:t>высказывания;</w:t>
      </w:r>
    </w:p>
    <w:p w:rsidR="00156445" w:rsidRDefault="005A47D0">
      <w:pPr>
        <w:pStyle w:val="a5"/>
        <w:numPr>
          <w:ilvl w:val="0"/>
          <w:numId w:val="109"/>
        </w:numPr>
        <w:tabs>
          <w:tab w:val="left" w:pos="1985"/>
        </w:tabs>
        <w:spacing w:before="3" w:line="244" w:lineRule="auto"/>
        <w:ind w:left="1016" w:right="1105" w:firstLine="706"/>
        <w:jc w:val="both"/>
        <w:rPr>
          <w:sz w:val="23"/>
        </w:rPr>
      </w:pPr>
      <w:r>
        <w:rPr>
          <w:sz w:val="23"/>
        </w:rPr>
        <w:t>знать и понимать особенности структуры простых и сложных предложений и различных</w:t>
      </w:r>
      <w:r>
        <w:rPr>
          <w:spacing w:val="40"/>
          <w:sz w:val="23"/>
        </w:rPr>
        <w:t xml:space="preserve"> </w:t>
      </w:r>
      <w:r>
        <w:rPr>
          <w:sz w:val="23"/>
        </w:rPr>
        <w:t>коммуникативных</w:t>
      </w:r>
      <w:r>
        <w:rPr>
          <w:spacing w:val="40"/>
          <w:sz w:val="23"/>
        </w:rPr>
        <w:t xml:space="preserve"> </w:t>
      </w:r>
      <w:r>
        <w:rPr>
          <w:sz w:val="23"/>
        </w:rPr>
        <w:t>типов</w:t>
      </w:r>
      <w:r>
        <w:rPr>
          <w:spacing w:val="40"/>
          <w:sz w:val="23"/>
        </w:rPr>
        <w:t xml:space="preserve"> </w:t>
      </w:r>
      <w:r>
        <w:rPr>
          <w:sz w:val="23"/>
        </w:rPr>
        <w:t>предложений</w:t>
      </w:r>
      <w:r>
        <w:rPr>
          <w:spacing w:val="40"/>
          <w:sz w:val="23"/>
        </w:rPr>
        <w:t xml:space="preserve"> </w:t>
      </w:r>
      <w:r>
        <w:rPr>
          <w:sz w:val="23"/>
        </w:rPr>
        <w:t>английского</w:t>
      </w:r>
      <w:r>
        <w:rPr>
          <w:spacing w:val="40"/>
          <w:sz w:val="23"/>
        </w:rPr>
        <w:t xml:space="preserve"> </w:t>
      </w:r>
      <w:r>
        <w:rPr>
          <w:sz w:val="23"/>
        </w:rPr>
        <w:t>языка;</w:t>
      </w:r>
    </w:p>
    <w:p w:rsidR="00156445" w:rsidRDefault="005A47D0">
      <w:pPr>
        <w:pStyle w:val="a3"/>
        <w:spacing w:before="3" w:line="247" w:lineRule="auto"/>
        <w:ind w:right="1097"/>
      </w:pPr>
      <w:r>
        <w:t>распознавать</w:t>
      </w:r>
      <w:r>
        <w:rPr>
          <w:spacing w:val="40"/>
        </w:rPr>
        <w:t xml:space="preserve">  </w:t>
      </w:r>
      <w:r>
        <w:t>в</w:t>
      </w:r>
      <w:r>
        <w:rPr>
          <w:spacing w:val="76"/>
        </w:rPr>
        <w:t xml:space="preserve">  </w:t>
      </w:r>
      <w:r>
        <w:t>письменном</w:t>
      </w:r>
      <w:r>
        <w:rPr>
          <w:spacing w:val="76"/>
        </w:rPr>
        <w:t xml:space="preserve">  </w:t>
      </w:r>
      <w:r>
        <w:t>и</w:t>
      </w:r>
      <w:r>
        <w:rPr>
          <w:spacing w:val="76"/>
        </w:rPr>
        <w:t xml:space="preserve">  </w:t>
      </w:r>
      <w:r>
        <w:t>звучащем</w:t>
      </w:r>
      <w:r>
        <w:rPr>
          <w:spacing w:val="80"/>
        </w:rPr>
        <w:t xml:space="preserve">  </w:t>
      </w:r>
      <w:r>
        <w:t>тексте</w:t>
      </w:r>
      <w:r>
        <w:rPr>
          <w:spacing w:val="75"/>
        </w:rPr>
        <w:t xml:space="preserve">  </w:t>
      </w:r>
      <w:r>
        <w:t>и</w:t>
      </w:r>
      <w:r>
        <w:rPr>
          <w:spacing w:val="80"/>
        </w:rPr>
        <w:t xml:space="preserve">  </w:t>
      </w:r>
      <w:r>
        <w:t>употреблять</w:t>
      </w:r>
      <w:r>
        <w:rPr>
          <w:spacing w:val="77"/>
        </w:rPr>
        <w:t xml:space="preserve">  </w:t>
      </w:r>
      <w:r>
        <w:t>в</w:t>
      </w:r>
      <w:r>
        <w:rPr>
          <w:spacing w:val="80"/>
        </w:rPr>
        <w:t xml:space="preserve">  </w:t>
      </w:r>
      <w:r>
        <w:t>устной и письменной речи:</w:t>
      </w:r>
    </w:p>
    <w:p w:rsidR="00156445" w:rsidRDefault="005A47D0">
      <w:pPr>
        <w:pStyle w:val="a3"/>
        <w:spacing w:before="2" w:line="252" w:lineRule="auto"/>
        <w:ind w:left="1722" w:right="1148" w:firstLine="0"/>
        <w:jc w:val="left"/>
      </w:pPr>
      <w:r>
        <w:t>предложения</w:t>
      </w:r>
      <w:r>
        <w:rPr>
          <w:spacing w:val="30"/>
        </w:rPr>
        <w:t xml:space="preserve"> </w:t>
      </w:r>
      <w:r>
        <w:t>со сложным дополнением</w:t>
      </w:r>
      <w:r>
        <w:rPr>
          <w:spacing w:val="29"/>
        </w:rPr>
        <w:t xml:space="preserve"> </w:t>
      </w:r>
      <w:r>
        <w:t>(Complex Object)</w:t>
      </w:r>
      <w:r>
        <w:rPr>
          <w:spacing w:val="30"/>
        </w:rPr>
        <w:t xml:space="preserve"> </w:t>
      </w:r>
      <w:r>
        <w:t>(I want to have</w:t>
      </w:r>
      <w:r>
        <w:rPr>
          <w:spacing w:val="28"/>
        </w:rPr>
        <w:t xml:space="preserve"> </w:t>
      </w:r>
      <w:r>
        <w:t>my hair</w:t>
      </w:r>
      <w:r>
        <w:rPr>
          <w:spacing w:val="29"/>
        </w:rPr>
        <w:t xml:space="preserve"> </w:t>
      </w:r>
      <w:r>
        <w:t>cut.); предложения с I wish;</w:t>
      </w:r>
    </w:p>
    <w:p w:rsidR="00156445" w:rsidRDefault="005A47D0">
      <w:pPr>
        <w:pStyle w:val="a3"/>
        <w:spacing w:before="7" w:line="264" w:lineRule="exact"/>
        <w:ind w:left="1722" w:firstLine="0"/>
        <w:jc w:val="left"/>
      </w:pPr>
      <w:r>
        <w:t>условные</w:t>
      </w:r>
      <w:r>
        <w:rPr>
          <w:spacing w:val="19"/>
        </w:rPr>
        <w:t xml:space="preserve"> </w:t>
      </w:r>
      <w:r>
        <w:t>предложения</w:t>
      </w:r>
      <w:r>
        <w:rPr>
          <w:spacing w:val="39"/>
        </w:rPr>
        <w:t xml:space="preserve"> </w:t>
      </w:r>
      <w:r>
        <w:t>нереального</w:t>
      </w:r>
      <w:r>
        <w:rPr>
          <w:spacing w:val="30"/>
        </w:rPr>
        <w:t xml:space="preserve"> </w:t>
      </w:r>
      <w:r>
        <w:t>характера</w:t>
      </w:r>
      <w:r>
        <w:rPr>
          <w:spacing w:val="32"/>
        </w:rPr>
        <w:t xml:space="preserve"> </w:t>
      </w:r>
      <w:r>
        <w:t>(Conditional</w:t>
      </w:r>
      <w:r>
        <w:rPr>
          <w:spacing w:val="38"/>
        </w:rPr>
        <w:t xml:space="preserve"> </w:t>
      </w:r>
      <w:r>
        <w:rPr>
          <w:spacing w:val="-4"/>
        </w:rPr>
        <w:t>II);</w:t>
      </w:r>
    </w:p>
    <w:p w:rsidR="00156445" w:rsidRDefault="005A47D0">
      <w:pPr>
        <w:pStyle w:val="a3"/>
        <w:spacing w:line="252" w:lineRule="auto"/>
        <w:ind w:left="1722" w:right="1148" w:firstLine="0"/>
        <w:jc w:val="left"/>
      </w:pPr>
      <w:r>
        <w:t>конструкцию для выражения предпочтения</w:t>
      </w:r>
      <w:r>
        <w:rPr>
          <w:spacing w:val="36"/>
        </w:rPr>
        <w:t xml:space="preserve"> </w:t>
      </w:r>
      <w:r>
        <w:t>I prefer …/I’d prefer …/I’d rather…;</w:t>
      </w:r>
      <w:r>
        <w:rPr>
          <w:spacing w:val="40"/>
        </w:rPr>
        <w:t xml:space="preserve"> </w:t>
      </w:r>
      <w:r>
        <w:t>предложения</w:t>
      </w:r>
      <w:r>
        <w:rPr>
          <w:spacing w:val="40"/>
        </w:rPr>
        <w:t xml:space="preserve"> </w:t>
      </w:r>
      <w:r>
        <w:t>с</w:t>
      </w:r>
      <w:r>
        <w:rPr>
          <w:spacing w:val="40"/>
        </w:rPr>
        <w:t xml:space="preserve"> </w:t>
      </w:r>
      <w:r>
        <w:t>конструкцией</w:t>
      </w:r>
      <w:r>
        <w:rPr>
          <w:spacing w:val="40"/>
        </w:rPr>
        <w:t xml:space="preserve"> </w:t>
      </w:r>
      <w:r>
        <w:t>either</w:t>
      </w:r>
      <w:r>
        <w:rPr>
          <w:spacing w:val="40"/>
        </w:rPr>
        <w:t xml:space="preserve"> </w:t>
      </w:r>
      <w:r>
        <w:t>…</w:t>
      </w:r>
      <w:r>
        <w:rPr>
          <w:spacing w:val="40"/>
        </w:rPr>
        <w:t xml:space="preserve"> </w:t>
      </w:r>
      <w:r>
        <w:t>or,</w:t>
      </w:r>
      <w:r>
        <w:rPr>
          <w:spacing w:val="40"/>
        </w:rPr>
        <w:t xml:space="preserve"> </w:t>
      </w:r>
      <w:r>
        <w:t>neither</w:t>
      </w:r>
      <w:r>
        <w:rPr>
          <w:spacing w:val="40"/>
        </w:rPr>
        <w:t xml:space="preserve"> </w:t>
      </w:r>
      <w:r>
        <w:t>…</w:t>
      </w:r>
      <w:r>
        <w:rPr>
          <w:spacing w:val="40"/>
        </w:rPr>
        <w:t xml:space="preserve"> </w:t>
      </w:r>
      <w:r>
        <w:t>nor;</w:t>
      </w:r>
    </w:p>
    <w:p w:rsidR="00156445" w:rsidRDefault="005A47D0">
      <w:pPr>
        <w:pStyle w:val="a3"/>
        <w:spacing w:before="6" w:line="264" w:lineRule="exact"/>
        <w:ind w:left="1722" w:firstLine="0"/>
        <w:jc w:val="left"/>
      </w:pPr>
      <w:r>
        <w:t>формы</w:t>
      </w:r>
      <w:r>
        <w:rPr>
          <w:spacing w:val="42"/>
        </w:rPr>
        <w:t xml:space="preserve"> </w:t>
      </w:r>
      <w:r>
        <w:t>страдательного</w:t>
      </w:r>
      <w:r>
        <w:rPr>
          <w:spacing w:val="28"/>
        </w:rPr>
        <w:t xml:space="preserve"> </w:t>
      </w:r>
      <w:r>
        <w:t>залога</w:t>
      </w:r>
      <w:r>
        <w:rPr>
          <w:spacing w:val="20"/>
        </w:rPr>
        <w:t xml:space="preserve"> </w:t>
      </w:r>
      <w:r>
        <w:t>Present</w:t>
      </w:r>
      <w:r>
        <w:rPr>
          <w:spacing w:val="29"/>
        </w:rPr>
        <w:t xml:space="preserve"> </w:t>
      </w:r>
      <w:r>
        <w:t>Perfect</w:t>
      </w:r>
      <w:r>
        <w:rPr>
          <w:spacing w:val="22"/>
        </w:rPr>
        <w:t xml:space="preserve"> </w:t>
      </w:r>
      <w:r>
        <w:rPr>
          <w:spacing w:val="-2"/>
        </w:rPr>
        <w:t>Passive;</w:t>
      </w:r>
    </w:p>
    <w:p w:rsidR="00156445" w:rsidRDefault="005A47D0">
      <w:pPr>
        <w:pStyle w:val="a3"/>
        <w:spacing w:line="264" w:lineRule="exact"/>
        <w:ind w:left="1722" w:firstLine="0"/>
        <w:jc w:val="left"/>
      </w:pPr>
      <w:r>
        <w:t>порядок</w:t>
      </w:r>
      <w:r>
        <w:rPr>
          <w:spacing w:val="27"/>
        </w:rPr>
        <w:t xml:space="preserve"> </w:t>
      </w:r>
      <w:r>
        <w:t>следования</w:t>
      </w:r>
      <w:r>
        <w:rPr>
          <w:spacing w:val="19"/>
        </w:rPr>
        <w:t xml:space="preserve"> </w:t>
      </w:r>
      <w:r>
        <w:t>имён</w:t>
      </w:r>
      <w:r>
        <w:rPr>
          <w:spacing w:val="24"/>
        </w:rPr>
        <w:t xml:space="preserve"> </w:t>
      </w:r>
      <w:r>
        <w:t>прилагательных</w:t>
      </w:r>
      <w:r>
        <w:rPr>
          <w:spacing w:val="15"/>
        </w:rPr>
        <w:t xml:space="preserve"> </w:t>
      </w:r>
      <w:r>
        <w:t>(nice</w:t>
      </w:r>
      <w:r>
        <w:rPr>
          <w:spacing w:val="30"/>
        </w:rPr>
        <w:t xml:space="preserve"> </w:t>
      </w:r>
      <w:r>
        <w:t>long</w:t>
      </w:r>
      <w:r>
        <w:rPr>
          <w:spacing w:val="27"/>
        </w:rPr>
        <w:t xml:space="preserve"> </w:t>
      </w:r>
      <w:r>
        <w:t>blond</w:t>
      </w:r>
      <w:r>
        <w:rPr>
          <w:spacing w:val="28"/>
        </w:rPr>
        <w:t xml:space="preserve"> </w:t>
      </w:r>
      <w:r>
        <w:rPr>
          <w:spacing w:val="-2"/>
        </w:rPr>
        <w:t>hair);</w:t>
      </w:r>
    </w:p>
    <w:p w:rsidR="00156445" w:rsidRDefault="005A47D0">
      <w:pPr>
        <w:pStyle w:val="a5"/>
        <w:numPr>
          <w:ilvl w:val="0"/>
          <w:numId w:val="109"/>
        </w:numPr>
        <w:tabs>
          <w:tab w:val="left" w:pos="1980"/>
        </w:tabs>
        <w:spacing w:before="9"/>
        <w:ind w:left="1980" w:hanging="258"/>
        <w:rPr>
          <w:sz w:val="23"/>
        </w:rPr>
      </w:pPr>
      <w:r>
        <w:rPr>
          <w:sz w:val="23"/>
        </w:rPr>
        <w:t>владеть</w:t>
      </w:r>
      <w:r>
        <w:rPr>
          <w:spacing w:val="34"/>
          <w:sz w:val="23"/>
        </w:rPr>
        <w:t xml:space="preserve"> </w:t>
      </w:r>
      <w:r>
        <w:rPr>
          <w:sz w:val="23"/>
        </w:rPr>
        <w:t>социокультурными</w:t>
      </w:r>
      <w:r>
        <w:rPr>
          <w:spacing w:val="31"/>
          <w:sz w:val="23"/>
        </w:rPr>
        <w:t xml:space="preserve"> </w:t>
      </w:r>
      <w:r>
        <w:rPr>
          <w:sz w:val="23"/>
        </w:rPr>
        <w:t>знаниями</w:t>
      </w:r>
      <w:r>
        <w:rPr>
          <w:spacing w:val="29"/>
          <w:sz w:val="23"/>
        </w:rPr>
        <w:t xml:space="preserve"> </w:t>
      </w:r>
      <w:r>
        <w:rPr>
          <w:sz w:val="23"/>
        </w:rPr>
        <w:t>и</w:t>
      </w:r>
      <w:r>
        <w:rPr>
          <w:spacing w:val="41"/>
          <w:sz w:val="23"/>
        </w:rPr>
        <w:t xml:space="preserve"> </w:t>
      </w:r>
      <w:r>
        <w:rPr>
          <w:spacing w:val="-2"/>
          <w:sz w:val="23"/>
        </w:rPr>
        <w:t>умениями:</w:t>
      </w:r>
    </w:p>
    <w:p w:rsidR="00156445" w:rsidRDefault="00156445">
      <w:pPr>
        <w:rPr>
          <w:sz w:val="23"/>
        </w:rPr>
        <w:sectPr w:rsidR="00156445">
          <w:pgSz w:w="11910" w:h="16850"/>
          <w:pgMar w:top="1380" w:right="200" w:bottom="280" w:left="40" w:header="1179" w:footer="0" w:gutter="0"/>
          <w:cols w:space="720"/>
        </w:sectPr>
      </w:pPr>
    </w:p>
    <w:p w:rsidR="00156445" w:rsidRDefault="005A47D0">
      <w:pPr>
        <w:pStyle w:val="a3"/>
        <w:spacing w:before="224" w:line="249" w:lineRule="auto"/>
        <w:ind w:right="1096"/>
      </w:pPr>
      <w:r>
        <w:t>знать (понимать) и использовать в</w:t>
      </w:r>
      <w:r>
        <w:rPr>
          <w:spacing w:val="40"/>
        </w:rPr>
        <w:t xml:space="preserve"> </w:t>
      </w:r>
      <w:r>
        <w:t>устной и письменной речи наиболее</w:t>
      </w:r>
      <w:r>
        <w:rPr>
          <w:spacing w:val="80"/>
        </w:rPr>
        <w:t xml:space="preserve"> </w:t>
      </w:r>
      <w:r>
        <w:t>употребительную</w:t>
      </w:r>
      <w:r>
        <w:rPr>
          <w:spacing w:val="40"/>
        </w:rPr>
        <w:t xml:space="preserve"> </w:t>
      </w:r>
      <w:r>
        <w:t>тематическую</w:t>
      </w:r>
      <w:r>
        <w:rPr>
          <w:spacing w:val="80"/>
        </w:rPr>
        <w:t xml:space="preserve"> </w:t>
      </w:r>
      <w:r>
        <w:t>фоновую</w:t>
      </w:r>
      <w:r>
        <w:rPr>
          <w:spacing w:val="40"/>
        </w:rPr>
        <w:t xml:space="preserve"> </w:t>
      </w:r>
      <w:r>
        <w:t>лексику</w:t>
      </w:r>
      <w:r>
        <w:rPr>
          <w:spacing w:val="40"/>
        </w:rPr>
        <w:t xml:space="preserve"> </w:t>
      </w:r>
      <w:r>
        <w:t>и</w:t>
      </w:r>
      <w:r>
        <w:rPr>
          <w:spacing w:val="40"/>
        </w:rPr>
        <w:t xml:space="preserve"> </w:t>
      </w:r>
      <w:r>
        <w:t>реалии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(основные</w:t>
      </w:r>
      <w:r>
        <w:rPr>
          <w:spacing w:val="40"/>
        </w:rPr>
        <w:t xml:space="preserve"> </w:t>
      </w:r>
      <w:r>
        <w:t>национальные</w:t>
      </w:r>
      <w:r>
        <w:rPr>
          <w:spacing w:val="40"/>
        </w:rPr>
        <w:t xml:space="preserve"> </w:t>
      </w:r>
      <w:r>
        <w:t>праздники,</w:t>
      </w:r>
      <w:r>
        <w:rPr>
          <w:spacing w:val="80"/>
        </w:rPr>
        <w:t xml:space="preserve"> </w:t>
      </w:r>
      <w:r>
        <w:t>обычаи, традиции);</w:t>
      </w:r>
    </w:p>
    <w:p w:rsidR="00156445" w:rsidRDefault="005A47D0">
      <w:pPr>
        <w:pStyle w:val="a3"/>
        <w:spacing w:before="9"/>
        <w:ind w:left="1722" w:firstLine="0"/>
      </w:pPr>
      <w:r>
        <w:t>выражать</w:t>
      </w:r>
      <w:r>
        <w:rPr>
          <w:spacing w:val="32"/>
        </w:rPr>
        <w:t xml:space="preserve"> </w:t>
      </w:r>
      <w:r>
        <w:t>модальные</w:t>
      </w:r>
      <w:r>
        <w:rPr>
          <w:spacing w:val="18"/>
        </w:rPr>
        <w:t xml:space="preserve"> </w:t>
      </w:r>
      <w:r>
        <w:t>значения,</w:t>
      </w:r>
      <w:r>
        <w:rPr>
          <w:spacing w:val="19"/>
        </w:rPr>
        <w:t xml:space="preserve"> </w:t>
      </w:r>
      <w:r>
        <w:t>чувства</w:t>
      </w:r>
      <w:r>
        <w:rPr>
          <w:spacing w:val="26"/>
        </w:rPr>
        <w:t xml:space="preserve"> </w:t>
      </w:r>
      <w:r>
        <w:t>и</w:t>
      </w:r>
      <w:r>
        <w:rPr>
          <w:spacing w:val="29"/>
        </w:rPr>
        <w:t xml:space="preserve"> </w:t>
      </w:r>
      <w:r>
        <w:rPr>
          <w:spacing w:val="-2"/>
        </w:rPr>
        <w:t>эмоции;</w:t>
      </w:r>
    </w:p>
    <w:p w:rsidR="00156445" w:rsidRDefault="005A47D0">
      <w:pPr>
        <w:pStyle w:val="a3"/>
        <w:tabs>
          <w:tab w:val="left" w:pos="2130"/>
          <w:tab w:val="left" w:pos="3532"/>
          <w:tab w:val="left" w:pos="4421"/>
          <w:tab w:val="left" w:pos="5679"/>
          <w:tab w:val="left" w:pos="6725"/>
          <w:tab w:val="left" w:pos="8238"/>
          <w:tab w:val="left" w:pos="9160"/>
          <w:tab w:val="left" w:pos="9506"/>
        </w:tabs>
        <w:spacing w:before="9" w:line="249" w:lineRule="auto"/>
        <w:ind w:right="1106"/>
        <w:jc w:val="right"/>
      </w:pPr>
      <w:r>
        <w:t>иметь</w:t>
      </w:r>
      <w:r>
        <w:rPr>
          <w:spacing w:val="80"/>
          <w:w w:val="150"/>
        </w:rPr>
        <w:t xml:space="preserve"> </w:t>
      </w:r>
      <w:r>
        <w:t>элементарные</w:t>
      </w:r>
      <w:r>
        <w:rPr>
          <w:spacing w:val="80"/>
          <w:w w:val="150"/>
        </w:rPr>
        <w:t xml:space="preserve"> </w:t>
      </w:r>
      <w:r>
        <w:t>представления</w:t>
      </w:r>
      <w:r>
        <w:rPr>
          <w:spacing w:val="80"/>
          <w:w w:val="150"/>
        </w:rPr>
        <w:t xml:space="preserve"> </w:t>
      </w:r>
      <w:r>
        <w:t>о</w:t>
      </w:r>
      <w:r>
        <w:rPr>
          <w:spacing w:val="80"/>
          <w:w w:val="150"/>
        </w:rPr>
        <w:t xml:space="preserve"> </w:t>
      </w:r>
      <w:r>
        <w:t>различных</w:t>
      </w:r>
      <w:r>
        <w:rPr>
          <w:spacing w:val="80"/>
          <w:w w:val="150"/>
        </w:rPr>
        <w:t xml:space="preserve"> </w:t>
      </w:r>
      <w:r>
        <w:t>вариантах</w:t>
      </w:r>
      <w:r>
        <w:rPr>
          <w:spacing w:val="80"/>
          <w:w w:val="150"/>
        </w:rPr>
        <w:t xml:space="preserve"> </w:t>
      </w:r>
      <w:r>
        <w:t>английского</w:t>
      </w:r>
      <w:r>
        <w:rPr>
          <w:spacing w:val="80"/>
          <w:w w:val="150"/>
        </w:rPr>
        <w:t xml:space="preserve"> </w:t>
      </w:r>
      <w:r>
        <w:t>языка;</w:t>
      </w:r>
      <w:r>
        <w:rPr>
          <w:spacing w:val="40"/>
        </w:rPr>
        <w:t xml:space="preserve"> </w:t>
      </w:r>
      <w:r>
        <w:t>обладать</w:t>
      </w:r>
      <w:r>
        <w:rPr>
          <w:spacing w:val="80"/>
        </w:rPr>
        <w:t xml:space="preserve"> </w:t>
      </w:r>
      <w:r>
        <w:t>базовыми</w:t>
      </w:r>
      <w:r>
        <w:rPr>
          <w:spacing w:val="80"/>
        </w:rPr>
        <w:t xml:space="preserve"> </w:t>
      </w:r>
      <w:r>
        <w:t>знаниями</w:t>
      </w:r>
      <w:r>
        <w:rPr>
          <w:spacing w:val="80"/>
          <w:w w:val="15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и</w:t>
      </w:r>
      <w:r>
        <w:rPr>
          <w:spacing w:val="80"/>
        </w:rPr>
        <w:t xml:space="preserve"> </w:t>
      </w:r>
      <w:r>
        <w:t>культурном</w:t>
      </w:r>
      <w:r>
        <w:rPr>
          <w:spacing w:val="80"/>
        </w:rPr>
        <w:t xml:space="preserve"> </w:t>
      </w:r>
      <w:r>
        <w:t>наследии</w:t>
      </w:r>
      <w:r>
        <w:rPr>
          <w:spacing w:val="40"/>
        </w:rPr>
        <w:t xml:space="preserve"> </w:t>
      </w:r>
      <w:r>
        <w:t>родной</w:t>
      </w:r>
      <w:r>
        <w:rPr>
          <w:spacing w:val="76"/>
        </w:rPr>
        <w:t xml:space="preserve"> </w:t>
      </w:r>
      <w:r>
        <w:t>страны</w:t>
      </w:r>
      <w:r>
        <w:rPr>
          <w:spacing w:val="73"/>
        </w:rPr>
        <w:t xml:space="preserve"> </w:t>
      </w:r>
      <w:r>
        <w:t>и</w:t>
      </w:r>
      <w:r>
        <w:rPr>
          <w:spacing w:val="76"/>
        </w:rPr>
        <w:t xml:space="preserve"> </w:t>
      </w:r>
      <w:r>
        <w:t>страны</w:t>
      </w:r>
      <w:r>
        <w:rPr>
          <w:spacing w:val="73"/>
        </w:rPr>
        <w:t xml:space="preserve"> </w:t>
      </w:r>
      <w:r>
        <w:t>(стран)</w:t>
      </w:r>
      <w:r>
        <w:rPr>
          <w:spacing w:val="75"/>
        </w:rPr>
        <w:t xml:space="preserve"> </w:t>
      </w:r>
      <w:r>
        <w:t>изучаемого</w:t>
      </w:r>
      <w:r>
        <w:rPr>
          <w:spacing w:val="68"/>
        </w:rPr>
        <w:t xml:space="preserve"> </w:t>
      </w:r>
      <w:r>
        <w:t>языка,</w:t>
      </w:r>
      <w:r>
        <w:rPr>
          <w:spacing w:val="80"/>
        </w:rPr>
        <w:t xml:space="preserve"> </w:t>
      </w:r>
      <w:r>
        <w:t>уметь</w:t>
      </w:r>
      <w:r>
        <w:rPr>
          <w:spacing w:val="75"/>
        </w:rPr>
        <w:t xml:space="preserve"> </w:t>
      </w:r>
      <w:r>
        <w:t>представлять</w:t>
      </w:r>
      <w:r>
        <w:rPr>
          <w:spacing w:val="75"/>
        </w:rPr>
        <w:t xml:space="preserve"> </w:t>
      </w:r>
      <w:r>
        <w:t>Россию</w:t>
      </w:r>
      <w:r>
        <w:rPr>
          <w:spacing w:val="74"/>
        </w:rPr>
        <w:t xml:space="preserve"> </w:t>
      </w:r>
      <w:r>
        <w:t>и</w:t>
      </w:r>
      <w:r>
        <w:rPr>
          <w:spacing w:val="76"/>
        </w:rPr>
        <w:t xml:space="preserve"> </w:t>
      </w:r>
      <w:r>
        <w:t xml:space="preserve">страну </w:t>
      </w:r>
      <w:r>
        <w:rPr>
          <w:spacing w:val="-2"/>
        </w:rPr>
        <w:t>(страны)</w:t>
      </w:r>
      <w:r>
        <w:tab/>
      </w:r>
      <w:r>
        <w:rPr>
          <w:spacing w:val="-2"/>
        </w:rPr>
        <w:t>изучаемого</w:t>
      </w:r>
      <w:r>
        <w:tab/>
      </w:r>
      <w:r>
        <w:rPr>
          <w:spacing w:val="-2"/>
        </w:rPr>
        <w:t>языка,</w:t>
      </w:r>
      <w:r>
        <w:tab/>
      </w:r>
      <w:r>
        <w:rPr>
          <w:spacing w:val="-2"/>
        </w:rPr>
        <w:t>оказывать</w:t>
      </w:r>
      <w:r>
        <w:tab/>
      </w:r>
      <w:r>
        <w:rPr>
          <w:spacing w:val="-2"/>
        </w:rPr>
        <w:t>помощь</w:t>
      </w:r>
      <w:r>
        <w:tab/>
      </w:r>
      <w:r>
        <w:rPr>
          <w:spacing w:val="-2"/>
        </w:rPr>
        <w:t>зарубежным</w:t>
      </w:r>
      <w:r>
        <w:tab/>
      </w:r>
      <w:r>
        <w:rPr>
          <w:spacing w:val="-2"/>
        </w:rPr>
        <w:t>гостям</w:t>
      </w:r>
      <w:r>
        <w:tab/>
      </w:r>
      <w:r>
        <w:rPr>
          <w:spacing w:val="-10"/>
        </w:rPr>
        <w:t>в</w:t>
      </w:r>
      <w:r>
        <w:tab/>
      </w:r>
      <w:r>
        <w:rPr>
          <w:spacing w:val="-2"/>
        </w:rPr>
        <w:t>ситуациях</w:t>
      </w:r>
    </w:p>
    <w:p w:rsidR="00156445" w:rsidRDefault="005A47D0">
      <w:pPr>
        <w:pStyle w:val="a3"/>
        <w:spacing w:line="264" w:lineRule="exact"/>
        <w:ind w:firstLine="0"/>
      </w:pPr>
      <w:r>
        <w:t>повседневного</w:t>
      </w:r>
      <w:r>
        <w:rPr>
          <w:spacing w:val="64"/>
        </w:rPr>
        <w:t xml:space="preserve"> </w:t>
      </w:r>
      <w:r>
        <w:rPr>
          <w:spacing w:val="-2"/>
        </w:rPr>
        <w:t>общения;</w:t>
      </w:r>
    </w:p>
    <w:p w:rsidR="00156445" w:rsidRDefault="005A47D0">
      <w:pPr>
        <w:pStyle w:val="a5"/>
        <w:numPr>
          <w:ilvl w:val="0"/>
          <w:numId w:val="109"/>
        </w:numPr>
        <w:tabs>
          <w:tab w:val="left" w:pos="1985"/>
          <w:tab w:val="left" w:pos="4430"/>
          <w:tab w:val="left" w:pos="5899"/>
          <w:tab w:val="left" w:pos="6980"/>
          <w:tab w:val="left" w:pos="8723"/>
          <w:tab w:val="left" w:pos="9851"/>
        </w:tabs>
        <w:spacing w:before="19" w:line="247" w:lineRule="auto"/>
        <w:ind w:left="1016" w:right="1092" w:firstLine="706"/>
        <w:jc w:val="both"/>
        <w:rPr>
          <w:sz w:val="23"/>
        </w:rPr>
      </w:pPr>
      <w:r>
        <w:rPr>
          <w:sz w:val="23"/>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w:t>
      </w:r>
      <w:r>
        <w:rPr>
          <w:sz w:val="23"/>
        </w:rPr>
        <w:tab/>
      </w:r>
      <w:r>
        <w:rPr>
          <w:spacing w:val="-2"/>
          <w:sz w:val="23"/>
        </w:rPr>
        <w:t>вместо</w:t>
      </w:r>
      <w:r>
        <w:rPr>
          <w:sz w:val="23"/>
        </w:rPr>
        <w:tab/>
      </w:r>
      <w:r>
        <w:rPr>
          <w:spacing w:val="-4"/>
          <w:sz w:val="23"/>
        </w:rPr>
        <w:t>его</w:t>
      </w:r>
      <w:r>
        <w:rPr>
          <w:sz w:val="23"/>
        </w:rPr>
        <w:tab/>
      </w:r>
      <w:r>
        <w:rPr>
          <w:spacing w:val="-2"/>
          <w:sz w:val="23"/>
        </w:rPr>
        <w:t>названия,</w:t>
      </w:r>
      <w:r>
        <w:rPr>
          <w:sz w:val="23"/>
        </w:rPr>
        <w:tab/>
      </w:r>
      <w:r>
        <w:rPr>
          <w:spacing w:val="-4"/>
          <w:sz w:val="23"/>
        </w:rPr>
        <w:t>при</w:t>
      </w:r>
      <w:r>
        <w:rPr>
          <w:sz w:val="23"/>
        </w:rPr>
        <w:tab/>
      </w:r>
      <w:r>
        <w:rPr>
          <w:spacing w:val="-2"/>
          <w:sz w:val="23"/>
        </w:rPr>
        <w:t xml:space="preserve">чтении </w:t>
      </w:r>
      <w:r>
        <w:rPr>
          <w:sz w:val="23"/>
        </w:rPr>
        <w:t>и</w:t>
      </w:r>
      <w:r>
        <w:rPr>
          <w:spacing w:val="40"/>
          <w:sz w:val="23"/>
        </w:rPr>
        <w:t xml:space="preserve"> </w:t>
      </w:r>
      <w:r>
        <w:rPr>
          <w:sz w:val="23"/>
        </w:rPr>
        <w:t>аудировании</w:t>
      </w:r>
      <w:r>
        <w:rPr>
          <w:spacing w:val="40"/>
          <w:sz w:val="23"/>
        </w:rPr>
        <w:t xml:space="preserve"> </w:t>
      </w:r>
      <w:r>
        <w:rPr>
          <w:sz w:val="23"/>
        </w:rPr>
        <w:t>–</w:t>
      </w:r>
      <w:r>
        <w:rPr>
          <w:spacing w:val="40"/>
          <w:sz w:val="23"/>
        </w:rPr>
        <w:t xml:space="preserve"> </w:t>
      </w:r>
      <w:r>
        <w:rPr>
          <w:sz w:val="23"/>
        </w:rPr>
        <w:t>языковую</w:t>
      </w:r>
      <w:r>
        <w:rPr>
          <w:spacing w:val="40"/>
          <w:sz w:val="23"/>
        </w:rPr>
        <w:t xml:space="preserve"> </w:t>
      </w:r>
      <w:r>
        <w:rPr>
          <w:sz w:val="23"/>
        </w:rPr>
        <w:t>догадку,</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контекстуальную,</w:t>
      </w:r>
      <w:r>
        <w:rPr>
          <w:spacing w:val="40"/>
          <w:sz w:val="23"/>
        </w:rPr>
        <w:t xml:space="preserve"> </w:t>
      </w:r>
      <w:r>
        <w:rPr>
          <w:sz w:val="23"/>
        </w:rP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3"/>
        </w:rPr>
        <w:t>информации;</w:t>
      </w:r>
    </w:p>
    <w:p w:rsidR="00156445" w:rsidRDefault="005A47D0">
      <w:pPr>
        <w:pStyle w:val="a5"/>
        <w:numPr>
          <w:ilvl w:val="0"/>
          <w:numId w:val="109"/>
        </w:numPr>
        <w:tabs>
          <w:tab w:val="left" w:pos="1985"/>
        </w:tabs>
        <w:spacing w:before="14" w:line="247" w:lineRule="auto"/>
        <w:ind w:left="1016" w:right="1113" w:firstLine="706"/>
        <w:jc w:val="both"/>
        <w:rPr>
          <w:sz w:val="23"/>
        </w:rPr>
      </w:pPr>
      <w:r>
        <w:rPr>
          <w:sz w:val="23"/>
        </w:rPr>
        <w:t>уметь рассматривать несколько вариантов решения коммуникативной задачи в продуктивных</w:t>
      </w:r>
      <w:r>
        <w:rPr>
          <w:spacing w:val="40"/>
          <w:sz w:val="23"/>
        </w:rPr>
        <w:t xml:space="preserve"> </w:t>
      </w:r>
      <w:r>
        <w:rPr>
          <w:sz w:val="23"/>
        </w:rPr>
        <w:t>видах</w:t>
      </w:r>
      <w:r>
        <w:rPr>
          <w:spacing w:val="40"/>
          <w:sz w:val="23"/>
        </w:rPr>
        <w:t xml:space="preserve"> </w:t>
      </w:r>
      <w:r>
        <w:rPr>
          <w:sz w:val="23"/>
        </w:rPr>
        <w:t>речевой</w:t>
      </w:r>
      <w:r>
        <w:rPr>
          <w:spacing w:val="40"/>
          <w:sz w:val="23"/>
        </w:rPr>
        <w:t xml:space="preserve"> </w:t>
      </w:r>
      <w:r>
        <w:rPr>
          <w:sz w:val="23"/>
        </w:rPr>
        <w:t>деятельности</w:t>
      </w:r>
      <w:r>
        <w:rPr>
          <w:spacing w:val="40"/>
          <w:sz w:val="23"/>
        </w:rPr>
        <w:t xml:space="preserve"> </w:t>
      </w:r>
      <w:r>
        <w:rPr>
          <w:sz w:val="23"/>
        </w:rPr>
        <w:t>(говорении</w:t>
      </w:r>
      <w:r>
        <w:rPr>
          <w:spacing w:val="40"/>
          <w:sz w:val="23"/>
        </w:rPr>
        <w:t xml:space="preserve"> </w:t>
      </w:r>
      <w:r>
        <w:rPr>
          <w:sz w:val="23"/>
        </w:rPr>
        <w:t>и</w:t>
      </w:r>
      <w:r>
        <w:rPr>
          <w:spacing w:val="40"/>
          <w:sz w:val="23"/>
        </w:rPr>
        <w:t xml:space="preserve"> </w:t>
      </w:r>
      <w:r>
        <w:rPr>
          <w:sz w:val="23"/>
        </w:rPr>
        <w:t>письменной</w:t>
      </w:r>
      <w:r>
        <w:rPr>
          <w:spacing w:val="40"/>
          <w:sz w:val="23"/>
        </w:rPr>
        <w:t xml:space="preserve"> </w:t>
      </w:r>
      <w:r>
        <w:rPr>
          <w:sz w:val="23"/>
        </w:rPr>
        <w:t>речи);</w:t>
      </w:r>
    </w:p>
    <w:p w:rsidR="00156445" w:rsidRDefault="005A47D0">
      <w:pPr>
        <w:pStyle w:val="a5"/>
        <w:numPr>
          <w:ilvl w:val="0"/>
          <w:numId w:val="109"/>
        </w:numPr>
        <w:tabs>
          <w:tab w:val="left" w:pos="1985"/>
        </w:tabs>
        <w:spacing w:before="12" w:line="249" w:lineRule="auto"/>
        <w:ind w:left="1016" w:right="1086" w:firstLine="706"/>
        <w:jc w:val="both"/>
        <w:rPr>
          <w:sz w:val="23"/>
        </w:rPr>
      </w:pPr>
      <w:r>
        <w:rPr>
          <w:sz w:val="23"/>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w:t>
      </w:r>
      <w:r>
        <w:rPr>
          <w:spacing w:val="40"/>
          <w:sz w:val="23"/>
        </w:rPr>
        <w:t xml:space="preserve"> </w:t>
      </w:r>
      <w:r>
        <w:rPr>
          <w:sz w:val="23"/>
        </w:rPr>
        <w:t>информационной</w:t>
      </w:r>
      <w:r>
        <w:rPr>
          <w:spacing w:val="40"/>
          <w:sz w:val="23"/>
        </w:rPr>
        <w:t xml:space="preserve"> </w:t>
      </w:r>
      <w:r>
        <w:rPr>
          <w:sz w:val="23"/>
        </w:rPr>
        <w:t>безопасности</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p>
    <w:p w:rsidR="00156445" w:rsidRDefault="005A47D0">
      <w:pPr>
        <w:pStyle w:val="a5"/>
        <w:numPr>
          <w:ilvl w:val="0"/>
          <w:numId w:val="109"/>
        </w:numPr>
        <w:tabs>
          <w:tab w:val="left" w:pos="1985"/>
          <w:tab w:val="left" w:pos="4248"/>
          <w:tab w:val="left" w:pos="6423"/>
          <w:tab w:val="left" w:pos="8142"/>
          <w:tab w:val="left" w:pos="9189"/>
        </w:tabs>
        <w:spacing w:line="252" w:lineRule="auto"/>
        <w:ind w:left="1016" w:right="1158" w:firstLine="706"/>
        <w:jc w:val="both"/>
        <w:rPr>
          <w:sz w:val="23"/>
        </w:rPr>
      </w:pPr>
      <w:r>
        <w:rPr>
          <w:spacing w:val="-2"/>
          <w:sz w:val="23"/>
        </w:rPr>
        <w:t>использовать</w:t>
      </w:r>
      <w:r>
        <w:rPr>
          <w:sz w:val="23"/>
        </w:rPr>
        <w:tab/>
      </w:r>
      <w:r>
        <w:rPr>
          <w:spacing w:val="-2"/>
          <w:sz w:val="23"/>
        </w:rPr>
        <w:t>иноязычные</w:t>
      </w:r>
      <w:r>
        <w:rPr>
          <w:sz w:val="23"/>
        </w:rPr>
        <w:tab/>
      </w:r>
      <w:r>
        <w:rPr>
          <w:spacing w:val="-2"/>
          <w:sz w:val="23"/>
        </w:rPr>
        <w:t>словари</w:t>
      </w:r>
      <w:r>
        <w:rPr>
          <w:sz w:val="23"/>
        </w:rPr>
        <w:tab/>
      </w:r>
      <w:r>
        <w:rPr>
          <w:spacing w:val="-10"/>
          <w:sz w:val="23"/>
        </w:rPr>
        <w:t>и</w:t>
      </w:r>
      <w:r>
        <w:rPr>
          <w:sz w:val="23"/>
        </w:rPr>
        <w:tab/>
      </w:r>
      <w:r>
        <w:rPr>
          <w:spacing w:val="-2"/>
          <w:sz w:val="23"/>
        </w:rPr>
        <w:t xml:space="preserve">справочники,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информационно-справочные</w:t>
      </w:r>
      <w:r>
        <w:rPr>
          <w:spacing w:val="40"/>
          <w:sz w:val="23"/>
        </w:rPr>
        <w:t xml:space="preserve"> </w:t>
      </w:r>
      <w:r>
        <w:rPr>
          <w:sz w:val="23"/>
        </w:rPr>
        <w:t>системы</w:t>
      </w:r>
      <w:r>
        <w:rPr>
          <w:spacing w:val="40"/>
          <w:sz w:val="23"/>
        </w:rPr>
        <w:t xml:space="preserve"> </w:t>
      </w:r>
      <w:r>
        <w:rPr>
          <w:sz w:val="23"/>
        </w:rPr>
        <w:t>в</w:t>
      </w:r>
      <w:r>
        <w:rPr>
          <w:spacing w:val="40"/>
          <w:sz w:val="23"/>
        </w:rPr>
        <w:t xml:space="preserve"> </w:t>
      </w:r>
      <w:r>
        <w:rPr>
          <w:sz w:val="23"/>
        </w:rPr>
        <w:t>электронной</w:t>
      </w:r>
      <w:r>
        <w:rPr>
          <w:spacing w:val="40"/>
          <w:sz w:val="23"/>
        </w:rPr>
        <w:t xml:space="preserve"> </w:t>
      </w:r>
      <w:r>
        <w:rPr>
          <w:sz w:val="23"/>
        </w:rPr>
        <w:t>форме;</w:t>
      </w:r>
    </w:p>
    <w:p w:rsidR="00156445" w:rsidRDefault="005A47D0">
      <w:pPr>
        <w:pStyle w:val="a5"/>
        <w:numPr>
          <w:ilvl w:val="0"/>
          <w:numId w:val="109"/>
        </w:numPr>
        <w:tabs>
          <w:tab w:val="left" w:pos="2104"/>
        </w:tabs>
        <w:spacing w:line="247" w:lineRule="auto"/>
        <w:ind w:left="1016" w:right="1123" w:firstLine="706"/>
        <w:jc w:val="both"/>
        <w:rPr>
          <w:sz w:val="23"/>
        </w:rPr>
      </w:pPr>
      <w:r>
        <w:rPr>
          <w:sz w:val="23"/>
        </w:rPr>
        <w:t>достигать</w:t>
      </w:r>
      <w:r>
        <w:rPr>
          <w:spacing w:val="59"/>
          <w:sz w:val="23"/>
        </w:rPr>
        <w:t xml:space="preserve">  </w:t>
      </w:r>
      <w:r>
        <w:rPr>
          <w:sz w:val="23"/>
        </w:rPr>
        <w:t>взаимопонимания</w:t>
      </w:r>
      <w:r>
        <w:rPr>
          <w:spacing w:val="63"/>
          <w:sz w:val="23"/>
        </w:rPr>
        <w:t xml:space="preserve">  </w:t>
      </w:r>
      <w:r>
        <w:rPr>
          <w:sz w:val="23"/>
        </w:rPr>
        <w:t>в</w:t>
      </w:r>
      <w:r>
        <w:rPr>
          <w:spacing w:val="60"/>
          <w:sz w:val="23"/>
        </w:rPr>
        <w:t xml:space="preserve">  </w:t>
      </w:r>
      <w:r>
        <w:rPr>
          <w:sz w:val="23"/>
        </w:rPr>
        <w:t>процессе</w:t>
      </w:r>
      <w:r>
        <w:rPr>
          <w:spacing w:val="64"/>
          <w:sz w:val="23"/>
        </w:rPr>
        <w:t xml:space="preserve">  </w:t>
      </w:r>
      <w:r>
        <w:rPr>
          <w:sz w:val="23"/>
        </w:rPr>
        <w:t>устного</w:t>
      </w:r>
      <w:r>
        <w:rPr>
          <w:spacing w:val="59"/>
          <w:sz w:val="23"/>
        </w:rPr>
        <w:t xml:space="preserve">  </w:t>
      </w:r>
      <w:r>
        <w:rPr>
          <w:sz w:val="23"/>
        </w:rPr>
        <w:t>и</w:t>
      </w:r>
      <w:r>
        <w:rPr>
          <w:spacing w:val="60"/>
          <w:sz w:val="23"/>
        </w:rPr>
        <w:t xml:space="preserve">  </w:t>
      </w:r>
      <w:r>
        <w:rPr>
          <w:sz w:val="23"/>
        </w:rPr>
        <w:t>письменного</w:t>
      </w:r>
      <w:r>
        <w:rPr>
          <w:spacing w:val="59"/>
          <w:sz w:val="23"/>
        </w:rPr>
        <w:t xml:space="preserve">  </w:t>
      </w:r>
      <w:r>
        <w:rPr>
          <w:sz w:val="23"/>
        </w:rPr>
        <w:t>общения с носителями</w:t>
      </w:r>
      <w:r>
        <w:rPr>
          <w:spacing w:val="40"/>
          <w:sz w:val="23"/>
        </w:rPr>
        <w:t xml:space="preserve"> </w:t>
      </w:r>
      <w:r>
        <w:rPr>
          <w:sz w:val="23"/>
        </w:rPr>
        <w:t>иностранного языка,</w:t>
      </w:r>
      <w:r>
        <w:rPr>
          <w:spacing w:val="40"/>
          <w:sz w:val="23"/>
        </w:rPr>
        <w:t xml:space="preserve"> </w:t>
      </w:r>
      <w:r>
        <w:rPr>
          <w:sz w:val="23"/>
        </w:rPr>
        <w:t>людьми</w:t>
      </w:r>
      <w:r>
        <w:rPr>
          <w:spacing w:val="40"/>
          <w:sz w:val="23"/>
        </w:rPr>
        <w:t xml:space="preserve"> </w:t>
      </w:r>
      <w:r>
        <w:rPr>
          <w:sz w:val="23"/>
        </w:rPr>
        <w:t>другой</w:t>
      </w:r>
      <w:r>
        <w:rPr>
          <w:spacing w:val="40"/>
          <w:sz w:val="23"/>
        </w:rPr>
        <w:t xml:space="preserve"> </w:t>
      </w:r>
      <w:r>
        <w:rPr>
          <w:sz w:val="23"/>
        </w:rPr>
        <w:t>культуры;</w:t>
      </w:r>
    </w:p>
    <w:p w:rsidR="00156445" w:rsidRDefault="005A47D0">
      <w:pPr>
        <w:pStyle w:val="a5"/>
        <w:numPr>
          <w:ilvl w:val="0"/>
          <w:numId w:val="109"/>
        </w:numPr>
        <w:tabs>
          <w:tab w:val="left" w:pos="2104"/>
        </w:tabs>
        <w:spacing w:before="9" w:line="244" w:lineRule="auto"/>
        <w:ind w:left="1016" w:right="1106" w:firstLine="706"/>
        <w:jc w:val="both"/>
        <w:rPr>
          <w:sz w:val="23"/>
        </w:rPr>
      </w:pPr>
      <w:r>
        <w:rPr>
          <w:sz w:val="23"/>
        </w:rPr>
        <w:t>сравнивать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устанавливать</w:t>
      </w:r>
      <w:r>
        <w:rPr>
          <w:spacing w:val="40"/>
          <w:sz w:val="23"/>
        </w:rPr>
        <w:t xml:space="preserve"> </w:t>
      </w:r>
      <w:r>
        <w:rPr>
          <w:sz w:val="23"/>
        </w:rPr>
        <w:t>основания</w:t>
      </w:r>
      <w:r>
        <w:rPr>
          <w:spacing w:val="40"/>
          <w:sz w:val="23"/>
        </w:rPr>
        <w:t xml:space="preserve"> </w:t>
      </w:r>
      <w:r>
        <w:rPr>
          <w:sz w:val="23"/>
        </w:rPr>
        <w:t>для</w:t>
      </w:r>
      <w:r>
        <w:rPr>
          <w:spacing w:val="40"/>
          <w:sz w:val="23"/>
        </w:rPr>
        <w:t xml:space="preserve"> </w:t>
      </w:r>
      <w:r>
        <w:rPr>
          <w:sz w:val="23"/>
        </w:rPr>
        <w:t>сравнения)</w:t>
      </w:r>
      <w:r>
        <w:rPr>
          <w:spacing w:val="40"/>
          <w:sz w:val="23"/>
        </w:rPr>
        <w:t xml:space="preserve"> </w:t>
      </w:r>
      <w:r>
        <w:rPr>
          <w:sz w:val="23"/>
        </w:rPr>
        <w:t>объекты, явления,</w:t>
      </w:r>
      <w:r>
        <w:rPr>
          <w:spacing w:val="40"/>
          <w:sz w:val="23"/>
        </w:rPr>
        <w:t xml:space="preserve"> </w:t>
      </w:r>
      <w:r>
        <w:rPr>
          <w:sz w:val="23"/>
        </w:rPr>
        <w:t>процессы,</w:t>
      </w:r>
      <w:r>
        <w:rPr>
          <w:spacing w:val="40"/>
          <w:sz w:val="23"/>
        </w:rPr>
        <w:t xml:space="preserve"> </w:t>
      </w:r>
      <w:r>
        <w:rPr>
          <w:sz w:val="23"/>
        </w:rPr>
        <w:t>их</w:t>
      </w:r>
      <w:r>
        <w:rPr>
          <w:spacing w:val="40"/>
          <w:sz w:val="23"/>
        </w:rPr>
        <w:t xml:space="preserve"> </w:t>
      </w:r>
      <w:r>
        <w:rPr>
          <w:sz w:val="23"/>
        </w:rPr>
        <w:t>элементы</w:t>
      </w:r>
      <w:r>
        <w:rPr>
          <w:spacing w:val="40"/>
          <w:sz w:val="23"/>
        </w:rPr>
        <w:t xml:space="preserve"> </w:t>
      </w:r>
      <w:r>
        <w:rPr>
          <w:sz w:val="23"/>
        </w:rPr>
        <w:t>и</w:t>
      </w:r>
      <w:r>
        <w:rPr>
          <w:spacing w:val="40"/>
          <w:sz w:val="23"/>
        </w:rPr>
        <w:t xml:space="preserve"> </w:t>
      </w:r>
      <w:r>
        <w:rPr>
          <w:sz w:val="23"/>
        </w:rPr>
        <w:t>основные</w:t>
      </w:r>
      <w:r>
        <w:rPr>
          <w:spacing w:val="40"/>
          <w:sz w:val="23"/>
        </w:rPr>
        <w:t xml:space="preserve"> </w:t>
      </w:r>
      <w:r>
        <w:rPr>
          <w:sz w:val="23"/>
        </w:rPr>
        <w:t>функции</w:t>
      </w:r>
      <w:r>
        <w:rPr>
          <w:spacing w:val="40"/>
          <w:sz w:val="23"/>
        </w:rPr>
        <w:t xml:space="preserve"> </w:t>
      </w:r>
      <w:r>
        <w:rPr>
          <w:sz w:val="23"/>
        </w:rPr>
        <w:t>в</w:t>
      </w:r>
      <w:r>
        <w:rPr>
          <w:spacing w:val="40"/>
          <w:sz w:val="23"/>
        </w:rPr>
        <w:t xml:space="preserve"> </w:t>
      </w:r>
      <w:r>
        <w:rPr>
          <w:sz w:val="23"/>
        </w:rPr>
        <w:t>рамках</w:t>
      </w:r>
      <w:r>
        <w:rPr>
          <w:spacing w:val="40"/>
          <w:sz w:val="23"/>
        </w:rPr>
        <w:t xml:space="preserve"> </w:t>
      </w:r>
      <w:r>
        <w:rPr>
          <w:sz w:val="23"/>
        </w:rPr>
        <w:t>изученной</w:t>
      </w:r>
      <w:r>
        <w:rPr>
          <w:spacing w:val="40"/>
          <w:sz w:val="23"/>
        </w:rPr>
        <w:t xml:space="preserve"> </w:t>
      </w:r>
      <w:r>
        <w:rPr>
          <w:sz w:val="23"/>
        </w:rPr>
        <w:t>тематики.</w:t>
      </w:r>
    </w:p>
    <w:p w:rsidR="00156445" w:rsidRDefault="005A47D0">
      <w:pPr>
        <w:pStyle w:val="Heading2"/>
        <w:numPr>
          <w:ilvl w:val="2"/>
          <w:numId w:val="108"/>
        </w:numPr>
        <w:tabs>
          <w:tab w:val="left" w:pos="2417"/>
        </w:tabs>
        <w:spacing w:before="18" w:line="247" w:lineRule="auto"/>
        <w:ind w:right="1096" w:firstLine="706"/>
        <w:jc w:val="both"/>
      </w:pPr>
      <w:bookmarkStart w:id="42" w:name="2.1.6._Рабочая_программа_по_учебному_пре"/>
      <w:bookmarkEnd w:id="42"/>
      <w:r>
        <w:rPr>
          <w:w w:val="105"/>
        </w:rPr>
        <w:t xml:space="preserve">Рабочая программа по учебному предмету «Иностранный (немецкий) </w:t>
      </w:r>
      <w:r>
        <w:rPr>
          <w:spacing w:val="-2"/>
          <w:w w:val="105"/>
        </w:rPr>
        <w:t>язык».</w:t>
      </w:r>
    </w:p>
    <w:p w:rsidR="00156445" w:rsidRDefault="005A47D0">
      <w:pPr>
        <w:pStyle w:val="a3"/>
        <w:spacing w:before="2"/>
        <w:ind w:left="1722" w:firstLine="0"/>
      </w:pPr>
      <w:r>
        <w:t>Пояснительная</w:t>
      </w:r>
      <w:r>
        <w:rPr>
          <w:spacing w:val="26"/>
        </w:rPr>
        <w:t xml:space="preserve"> </w:t>
      </w:r>
      <w:r>
        <w:rPr>
          <w:spacing w:val="-2"/>
        </w:rPr>
        <w:t>записка.</w:t>
      </w:r>
    </w:p>
    <w:p w:rsidR="00156445" w:rsidRDefault="005A47D0">
      <w:pPr>
        <w:pStyle w:val="a3"/>
        <w:spacing w:before="5" w:line="249" w:lineRule="auto"/>
        <w:ind w:right="1091"/>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w:t>
      </w:r>
      <w:r>
        <w:rPr>
          <w:spacing w:val="40"/>
        </w:rPr>
        <w:t xml:space="preserve"> </w:t>
      </w:r>
      <w:r>
        <w:t>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w:t>
      </w:r>
      <w:r>
        <w:rPr>
          <w:spacing w:val="80"/>
        </w:rPr>
        <w:t xml:space="preserve"> </w:t>
      </w:r>
      <w:r>
        <w:t>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w:t>
      </w:r>
      <w:r>
        <w:rPr>
          <w:spacing w:val="40"/>
        </w:rPr>
        <w:t xml:space="preserve"> </w:t>
      </w:r>
      <w:r>
        <w:t>обучающихся,</w:t>
      </w:r>
      <w:r>
        <w:rPr>
          <w:spacing w:val="40"/>
        </w:rPr>
        <w:t xml:space="preserve"> </w:t>
      </w:r>
      <w:r>
        <w:t>представленной</w:t>
      </w:r>
      <w:r>
        <w:rPr>
          <w:spacing w:val="40"/>
        </w:rPr>
        <w:t xml:space="preserve"> </w:t>
      </w:r>
      <w:r>
        <w:t>в</w:t>
      </w:r>
      <w:r>
        <w:rPr>
          <w:spacing w:val="80"/>
        </w:rPr>
        <w:t xml:space="preserve"> </w:t>
      </w:r>
      <w:r>
        <w:t>федеральной</w:t>
      </w:r>
      <w:r>
        <w:rPr>
          <w:spacing w:val="40"/>
        </w:rPr>
        <w:t xml:space="preserve"> </w:t>
      </w:r>
      <w:r>
        <w:t>программе</w:t>
      </w:r>
      <w:r>
        <w:rPr>
          <w:spacing w:val="40"/>
        </w:rPr>
        <w:t xml:space="preserve"> </w:t>
      </w:r>
      <w:r>
        <w:t>воспитания.</w:t>
      </w:r>
    </w:p>
    <w:p w:rsidR="00156445" w:rsidRDefault="005A47D0">
      <w:pPr>
        <w:pStyle w:val="a3"/>
        <w:tabs>
          <w:tab w:val="left" w:pos="2384"/>
          <w:tab w:val="left" w:pos="4824"/>
          <w:tab w:val="left" w:pos="5875"/>
          <w:tab w:val="left" w:pos="7402"/>
          <w:tab w:val="left" w:pos="9664"/>
          <w:tab w:val="left" w:pos="9957"/>
        </w:tabs>
        <w:spacing w:before="3" w:line="252" w:lineRule="auto"/>
        <w:ind w:right="1068"/>
      </w:pPr>
      <w:r>
        <w:t>Программа</w:t>
      </w:r>
      <w:r>
        <w:rPr>
          <w:spacing w:val="40"/>
        </w:rPr>
        <w:t xml:space="preserve"> </w:t>
      </w:r>
      <w:r>
        <w:t>является</w:t>
      </w:r>
      <w:r>
        <w:rPr>
          <w:spacing w:val="40"/>
        </w:rPr>
        <w:t xml:space="preserve"> </w:t>
      </w:r>
      <w:r>
        <w:t>ориентиром</w:t>
      </w:r>
      <w:r>
        <w:rPr>
          <w:spacing w:val="40"/>
        </w:rPr>
        <w:t xml:space="preserve"> </w:t>
      </w:r>
      <w:r>
        <w:t>для</w:t>
      </w:r>
      <w:r>
        <w:rPr>
          <w:spacing w:val="40"/>
        </w:rPr>
        <w:t xml:space="preserve"> </w:t>
      </w:r>
      <w:r>
        <w:t>составления</w:t>
      </w:r>
      <w:r>
        <w:rPr>
          <w:spacing w:val="40"/>
        </w:rPr>
        <w:t xml:space="preserve"> </w:t>
      </w:r>
      <w:r>
        <w:t>авторских</w:t>
      </w:r>
      <w:r>
        <w:rPr>
          <w:spacing w:val="40"/>
        </w:rPr>
        <w:t xml:space="preserve"> </w:t>
      </w:r>
      <w:r>
        <w:t>рабочих</w:t>
      </w:r>
      <w:r>
        <w:rPr>
          <w:spacing w:val="40"/>
        </w:rPr>
        <w:t xml:space="preserve"> </w:t>
      </w:r>
      <w:r>
        <w:t>программ:</w:t>
      </w:r>
      <w:r>
        <w:rPr>
          <w:spacing w:val="40"/>
        </w:rPr>
        <w:t xml:space="preserve"> </w:t>
      </w:r>
      <w:r>
        <w:t xml:space="preserve">она </w:t>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w:t>
      </w:r>
      <w:r>
        <w:rPr>
          <w:spacing w:val="15"/>
        </w:rPr>
        <w:t xml:space="preserve">по </w:t>
      </w:r>
      <w:r>
        <w:t>иностранному (немецкому) языку, за пределами которой остаётся возможность авторского выбора</w:t>
      </w:r>
      <w:r>
        <w:rPr>
          <w:spacing w:val="40"/>
        </w:rPr>
        <w:t xml:space="preserve"> </w:t>
      </w:r>
      <w:r>
        <w:t>вариативной</w:t>
      </w:r>
      <w:r>
        <w:rPr>
          <w:spacing w:val="40"/>
        </w:rPr>
        <w:t xml:space="preserve"> </w:t>
      </w:r>
      <w:r>
        <w:t>составляющей</w:t>
      </w:r>
      <w:r>
        <w:rPr>
          <w:spacing w:val="40"/>
        </w:rPr>
        <w:t xml:space="preserve"> </w:t>
      </w:r>
      <w:r>
        <w:t>содержания</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 Программа устанавливает распределение обязательного предметного содержания по годам обучения,</w:t>
      </w:r>
      <w:r>
        <w:rPr>
          <w:spacing w:val="40"/>
        </w:rPr>
        <w:t xml:space="preserve"> </w:t>
      </w:r>
      <w:r>
        <w:t>предусматривает</w:t>
      </w:r>
      <w:r>
        <w:rPr>
          <w:spacing w:val="40"/>
        </w:rPr>
        <w:t xml:space="preserve"> </w:t>
      </w:r>
      <w:r>
        <w:t>ресурс</w:t>
      </w:r>
      <w:r>
        <w:rPr>
          <w:spacing w:val="40"/>
        </w:rPr>
        <w:t xml:space="preserve"> </w:t>
      </w:r>
      <w:r>
        <w:t>учебного</w:t>
      </w:r>
      <w:r>
        <w:rPr>
          <w:spacing w:val="40"/>
        </w:rPr>
        <w:t xml:space="preserve"> </w:t>
      </w:r>
      <w:r>
        <w:t>времени,</w:t>
      </w:r>
      <w:r>
        <w:rPr>
          <w:spacing w:val="40"/>
        </w:rPr>
        <w:t xml:space="preserve"> </w:t>
      </w:r>
      <w:r>
        <w:t>выделяемого</w:t>
      </w:r>
      <w:r>
        <w:rPr>
          <w:spacing w:val="40"/>
        </w:rPr>
        <w:t xml:space="preserve"> </w:t>
      </w:r>
      <w:r>
        <w:t>на</w:t>
      </w:r>
      <w:r>
        <w:rPr>
          <w:spacing w:val="40"/>
        </w:rPr>
        <w:t xml:space="preserve"> </w:t>
      </w:r>
      <w:r>
        <w:t>изучение</w:t>
      </w:r>
      <w:r>
        <w:rPr>
          <w:spacing w:val="40"/>
        </w:rPr>
        <w:t xml:space="preserve"> </w:t>
      </w:r>
      <w:r>
        <w:t xml:space="preserve">тем </w:t>
      </w:r>
      <w:r>
        <w:rPr>
          <w:spacing w:val="-2"/>
        </w:rPr>
        <w:t>(разделов)</w:t>
      </w:r>
      <w:r>
        <w:tab/>
      </w:r>
      <w:r>
        <w:tab/>
      </w:r>
      <w:r>
        <w:tab/>
      </w:r>
      <w:r>
        <w:tab/>
      </w:r>
      <w:r>
        <w:tab/>
      </w:r>
      <w:r>
        <w:tab/>
      </w:r>
      <w:r>
        <w:rPr>
          <w:spacing w:val="-2"/>
        </w:rPr>
        <w:t>курса,</w:t>
      </w:r>
    </w:p>
    <w:p w:rsidR="00156445" w:rsidRDefault="005A47D0">
      <w:pPr>
        <w:pStyle w:val="a3"/>
        <w:spacing w:line="252" w:lineRule="auto"/>
        <w:ind w:right="1088" w:firstLine="0"/>
      </w:pPr>
      <w:r>
        <w:t>а</w:t>
      </w:r>
      <w:r>
        <w:rPr>
          <w:spacing w:val="38"/>
        </w:rPr>
        <w:t xml:space="preserve"> </w:t>
      </w:r>
      <w:r>
        <w:t>также</w:t>
      </w:r>
      <w:r>
        <w:rPr>
          <w:spacing w:val="33"/>
        </w:rPr>
        <w:t xml:space="preserve"> </w:t>
      </w:r>
      <w:r>
        <w:t>последовательность</w:t>
      </w:r>
      <w:r>
        <w:rPr>
          <w:spacing w:val="40"/>
        </w:rPr>
        <w:t xml:space="preserve"> </w:t>
      </w:r>
      <w:r>
        <w:t>их</w:t>
      </w:r>
      <w:r>
        <w:rPr>
          <w:spacing w:val="26"/>
        </w:rPr>
        <w:t xml:space="preserve"> </w:t>
      </w:r>
      <w:r>
        <w:t>изучения</w:t>
      </w:r>
      <w:r>
        <w:rPr>
          <w:spacing w:val="40"/>
        </w:rPr>
        <w:t xml:space="preserve"> </w:t>
      </w:r>
      <w:r>
        <w:t>с</w:t>
      </w:r>
      <w:r>
        <w:rPr>
          <w:spacing w:val="40"/>
        </w:rPr>
        <w:t xml:space="preserve"> </w:t>
      </w:r>
      <w:r>
        <w:t>учётом</w:t>
      </w:r>
      <w:r>
        <w:rPr>
          <w:spacing w:val="40"/>
        </w:rPr>
        <w:t xml:space="preserve"> </w:t>
      </w:r>
      <w:r>
        <w:t>особенностей</w:t>
      </w:r>
      <w:r>
        <w:rPr>
          <w:spacing w:val="40"/>
        </w:rPr>
        <w:t xml:space="preserve"> </w:t>
      </w:r>
      <w:r>
        <w:t>структуры</w:t>
      </w:r>
      <w:r>
        <w:rPr>
          <w:spacing w:val="39"/>
        </w:rPr>
        <w:t xml:space="preserve"> </w:t>
      </w:r>
      <w:r>
        <w:t>немецкого</w:t>
      </w:r>
      <w:r>
        <w:rPr>
          <w:spacing w:val="29"/>
        </w:rPr>
        <w:t xml:space="preserve"> </w:t>
      </w:r>
      <w:r>
        <w:t>языка и родного (русского) языка обучающихся, межпредметных связей немецкого языка с содержанием</w:t>
      </w:r>
      <w:r>
        <w:rPr>
          <w:spacing w:val="40"/>
        </w:rPr>
        <w:t xml:space="preserve"> </w:t>
      </w:r>
      <w:r>
        <w:t>других</w:t>
      </w:r>
      <w:r>
        <w:rPr>
          <w:spacing w:val="40"/>
        </w:rPr>
        <w:t xml:space="preserve"> </w:t>
      </w:r>
      <w:r>
        <w:t>общеобразовательных</w:t>
      </w:r>
      <w:r>
        <w:rPr>
          <w:spacing w:val="40"/>
        </w:rPr>
        <w:t xml:space="preserve"> </w:t>
      </w:r>
      <w:r>
        <w:t>предметов,</w:t>
      </w:r>
      <w:r>
        <w:rPr>
          <w:spacing w:val="40"/>
        </w:rPr>
        <w:t xml:space="preserve"> </w:t>
      </w:r>
      <w:r>
        <w:t>изучаемых</w:t>
      </w:r>
      <w:r>
        <w:rPr>
          <w:spacing w:val="40"/>
        </w:rPr>
        <w:t xml:space="preserve"> </w:t>
      </w:r>
      <w:r>
        <w:t>в</w:t>
      </w:r>
      <w:r>
        <w:rPr>
          <w:spacing w:val="65"/>
        </w:rPr>
        <w:t xml:space="preserve"> </w:t>
      </w:r>
      <w:r>
        <w:t>5–9</w:t>
      </w:r>
      <w:r>
        <w:rPr>
          <w:spacing w:val="40"/>
        </w:rPr>
        <w:t xml:space="preserve"> </w:t>
      </w:r>
      <w:r>
        <w:t>классах,</w:t>
      </w:r>
      <w:r>
        <w:rPr>
          <w:spacing w:val="40"/>
        </w:rPr>
        <w:t xml:space="preserve"> </w:t>
      </w:r>
      <w:r>
        <w:t>а</w:t>
      </w:r>
      <w:r>
        <w:rPr>
          <w:spacing w:val="40"/>
        </w:rPr>
        <w:t xml:space="preserve"> </w:t>
      </w:r>
      <w:r>
        <w:t>также</w:t>
      </w:r>
      <w:r>
        <w:rPr>
          <w:spacing w:val="40"/>
        </w:rPr>
        <w:t xml:space="preserve"> </w:t>
      </w:r>
      <w:r>
        <w:t>с</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1" w:firstLine="0"/>
      </w:pPr>
      <w:r>
        <w:t>учётом возрастных особенностей обучающихся. В программе для основного общего</w:t>
      </w:r>
      <w:r>
        <w:rPr>
          <w:spacing w:val="40"/>
        </w:rPr>
        <w:t xml:space="preserve"> </w:t>
      </w:r>
      <w:r>
        <w:t>образования</w:t>
      </w:r>
      <w:r>
        <w:rPr>
          <w:spacing w:val="40"/>
        </w:rPr>
        <w:t xml:space="preserve"> </w:t>
      </w:r>
      <w:r>
        <w:t>предусмотрено</w:t>
      </w:r>
      <w:r>
        <w:rPr>
          <w:spacing w:val="40"/>
        </w:rPr>
        <w:t xml:space="preserve"> </w:t>
      </w:r>
      <w:r>
        <w:t>дальнейшее</w:t>
      </w:r>
      <w:r>
        <w:rPr>
          <w:spacing w:val="40"/>
        </w:rPr>
        <w:t xml:space="preserve"> </w:t>
      </w:r>
      <w:r>
        <w:t>развитие</w:t>
      </w:r>
      <w:r>
        <w:rPr>
          <w:spacing w:val="40"/>
        </w:rPr>
        <w:t xml:space="preserve"> </w:t>
      </w:r>
      <w:r>
        <w:t>всех</w:t>
      </w:r>
      <w:r>
        <w:rPr>
          <w:spacing w:val="40"/>
        </w:rPr>
        <w:t xml:space="preserve"> </w:t>
      </w:r>
      <w:r>
        <w:t>речевых</w:t>
      </w:r>
      <w:r>
        <w:rPr>
          <w:spacing w:val="40"/>
        </w:rPr>
        <w:t xml:space="preserve"> </w:t>
      </w:r>
      <w:r>
        <w:t>умений</w:t>
      </w:r>
      <w:r>
        <w:rPr>
          <w:spacing w:val="40"/>
        </w:rPr>
        <w:t xml:space="preserve"> </w:t>
      </w:r>
      <w:r>
        <w:t>и</w:t>
      </w:r>
      <w:r>
        <w:rPr>
          <w:spacing w:val="40"/>
        </w:rPr>
        <w:t xml:space="preserve"> </w:t>
      </w:r>
      <w:r>
        <w:t>овладение языковыми средствами, представленными в федеральных рабочих программах начального общего</w:t>
      </w:r>
      <w:r>
        <w:rPr>
          <w:spacing w:val="40"/>
        </w:rPr>
        <w:t xml:space="preserve"> </w:t>
      </w:r>
      <w:r>
        <w:t>образования,</w:t>
      </w:r>
      <w:r>
        <w:rPr>
          <w:spacing w:val="40"/>
        </w:rPr>
        <w:t xml:space="preserve"> </w:t>
      </w:r>
      <w:r>
        <w:t>что</w:t>
      </w:r>
      <w:r>
        <w:rPr>
          <w:spacing w:val="40"/>
        </w:rPr>
        <w:t xml:space="preserve"> </w:t>
      </w:r>
      <w:r>
        <w:t>обеспечивает</w:t>
      </w:r>
      <w:r>
        <w:rPr>
          <w:spacing w:val="40"/>
        </w:rPr>
        <w:t xml:space="preserve"> </w:t>
      </w:r>
      <w:r>
        <w:t>преемственность</w:t>
      </w:r>
      <w:r>
        <w:rPr>
          <w:spacing w:val="40"/>
        </w:rPr>
        <w:t xml:space="preserve"> </w:t>
      </w:r>
      <w:r>
        <w:t>между</w:t>
      </w:r>
      <w:r>
        <w:rPr>
          <w:spacing w:val="40"/>
        </w:rPr>
        <w:t xml:space="preserve"> </w:t>
      </w:r>
      <w:r>
        <w:t>уровнями</w:t>
      </w:r>
      <w:r>
        <w:rPr>
          <w:spacing w:val="40"/>
        </w:rPr>
        <w:t xml:space="preserve"> </w:t>
      </w:r>
      <w:r>
        <w:t>общего</w:t>
      </w:r>
      <w:r>
        <w:rPr>
          <w:spacing w:val="40"/>
        </w:rPr>
        <w:t xml:space="preserve"> </w:t>
      </w:r>
      <w:r>
        <w:t>образования по немецкому языку.</w:t>
      </w:r>
    </w:p>
    <w:p w:rsidR="00156445" w:rsidRDefault="005A47D0">
      <w:pPr>
        <w:pStyle w:val="a3"/>
        <w:spacing w:line="249" w:lineRule="auto"/>
        <w:ind w:right="1086"/>
      </w:pPr>
      <w:r>
        <w:t>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w:t>
      </w:r>
      <w:r>
        <w:rPr>
          <w:spacing w:val="40"/>
        </w:rPr>
        <w:t xml:space="preserve"> </w:t>
      </w:r>
      <w:r>
        <w:t>воспитанию</w:t>
      </w:r>
      <w:r>
        <w:rPr>
          <w:spacing w:val="40"/>
        </w:rPr>
        <w:t xml:space="preserve"> </w:t>
      </w:r>
      <w:r>
        <w:t>гражданской</w:t>
      </w:r>
      <w:r>
        <w:rPr>
          <w:spacing w:val="40"/>
        </w:rPr>
        <w:t xml:space="preserve"> </w:t>
      </w:r>
      <w:r>
        <w:t>идентичности,</w:t>
      </w:r>
      <w:r>
        <w:rPr>
          <w:spacing w:val="40"/>
        </w:rPr>
        <w:t xml:space="preserve"> </w:t>
      </w:r>
      <w:r>
        <w:t>расширению</w:t>
      </w:r>
      <w:r>
        <w:rPr>
          <w:spacing w:val="40"/>
        </w:rPr>
        <w:t xml:space="preserve"> </w:t>
      </w:r>
      <w:r>
        <w:t>кругозора,</w:t>
      </w:r>
      <w:r>
        <w:rPr>
          <w:spacing w:val="40"/>
        </w:rPr>
        <w:t xml:space="preserve"> </w:t>
      </w:r>
      <w:r>
        <w:t>воспитанию чувств</w:t>
      </w:r>
      <w:r>
        <w:rPr>
          <w:spacing w:val="40"/>
        </w:rPr>
        <w:t xml:space="preserve"> </w:t>
      </w:r>
      <w:r>
        <w:t>и эмоций.</w:t>
      </w:r>
      <w:r>
        <w:rPr>
          <w:spacing w:val="40"/>
        </w:rPr>
        <w:t xml:space="preserve"> </w:t>
      </w:r>
      <w:r>
        <w:t>Наряду с</w:t>
      </w:r>
      <w:r>
        <w:rPr>
          <w:spacing w:val="40"/>
        </w:rPr>
        <w:t xml:space="preserve"> </w:t>
      </w:r>
      <w:r>
        <w:t>этим иностранный язык</w:t>
      </w:r>
      <w:r>
        <w:rPr>
          <w:spacing w:val="40"/>
        </w:rPr>
        <w:t xml:space="preserve"> </w:t>
      </w:r>
      <w:r>
        <w:t>выступает</w:t>
      </w:r>
      <w:r>
        <w:rPr>
          <w:spacing w:val="40"/>
        </w:rPr>
        <w:t xml:space="preserve"> </w:t>
      </w:r>
      <w:r>
        <w:t>инструментом овладения другими предметными областями в сфере гуманитарных, математических, естественно-</w:t>
      </w:r>
      <w:r>
        <w:rPr>
          <w:spacing w:val="40"/>
        </w:rPr>
        <w:t xml:space="preserve"> </w:t>
      </w:r>
      <w:r>
        <w:t xml:space="preserve">научных и других наук и становится важной составляющей базы для общего и специального </w:t>
      </w:r>
      <w:r>
        <w:rPr>
          <w:spacing w:val="-2"/>
        </w:rPr>
        <w:t>образования.</w:t>
      </w:r>
    </w:p>
    <w:p w:rsidR="00156445" w:rsidRDefault="005A47D0">
      <w:pPr>
        <w:pStyle w:val="a3"/>
        <w:spacing w:line="252" w:lineRule="auto"/>
        <w:ind w:right="1108"/>
      </w:pPr>
      <w:r>
        <w:t>Построение</w:t>
      </w:r>
      <w:r>
        <w:rPr>
          <w:spacing w:val="80"/>
        </w:rPr>
        <w:t xml:space="preserve">   </w:t>
      </w:r>
      <w:r>
        <w:t>программы</w:t>
      </w:r>
      <w:r>
        <w:rPr>
          <w:spacing w:val="80"/>
        </w:rPr>
        <w:t xml:space="preserve">   </w:t>
      </w:r>
      <w:r>
        <w:t>имеет</w:t>
      </w:r>
      <w:r>
        <w:rPr>
          <w:spacing w:val="80"/>
          <w:w w:val="150"/>
        </w:rPr>
        <w:t xml:space="preserve">   </w:t>
      </w:r>
      <w:r>
        <w:t>нелинейный</w:t>
      </w:r>
      <w:r>
        <w:rPr>
          <w:spacing w:val="80"/>
          <w:w w:val="150"/>
        </w:rPr>
        <w:t xml:space="preserve">   </w:t>
      </w:r>
      <w:r>
        <w:t>характер</w:t>
      </w:r>
      <w:r>
        <w:rPr>
          <w:spacing w:val="78"/>
          <w:w w:val="150"/>
        </w:rPr>
        <w:t xml:space="preserve">   </w:t>
      </w:r>
      <w:r>
        <w:t>и</w:t>
      </w:r>
      <w:r>
        <w:rPr>
          <w:spacing w:val="79"/>
          <w:w w:val="150"/>
        </w:rPr>
        <w:t xml:space="preserve">   </w:t>
      </w:r>
      <w:r>
        <w:t>основано на</w:t>
      </w:r>
      <w:r>
        <w:rPr>
          <w:spacing w:val="40"/>
        </w:rPr>
        <w:t xml:space="preserve"> </w:t>
      </w:r>
      <w:r>
        <w:t>концентрическом</w:t>
      </w:r>
      <w:r>
        <w:rPr>
          <w:spacing w:val="40"/>
        </w:rPr>
        <w:t xml:space="preserve"> </w:t>
      </w:r>
      <w:r>
        <w:t>принципе.</w:t>
      </w:r>
      <w:r>
        <w:rPr>
          <w:spacing w:val="40"/>
        </w:rPr>
        <w:t xml:space="preserve"> </w:t>
      </w:r>
      <w:r>
        <w:t>В</w:t>
      </w:r>
      <w:r>
        <w:rPr>
          <w:spacing w:val="40"/>
        </w:rPr>
        <w:t xml:space="preserve"> </w:t>
      </w:r>
      <w:r>
        <w:t>каждом</w:t>
      </w:r>
      <w:r>
        <w:rPr>
          <w:spacing w:val="40"/>
        </w:rPr>
        <w:t xml:space="preserve"> </w:t>
      </w:r>
      <w:r>
        <w:t>классе</w:t>
      </w:r>
      <w:r>
        <w:rPr>
          <w:spacing w:val="40"/>
        </w:rPr>
        <w:t xml:space="preserve"> </w:t>
      </w:r>
      <w:r>
        <w:t>даются</w:t>
      </w:r>
      <w:r>
        <w:rPr>
          <w:spacing w:val="40"/>
        </w:rPr>
        <w:t xml:space="preserve"> </w:t>
      </w:r>
      <w:r>
        <w:t>новые</w:t>
      </w:r>
      <w:r>
        <w:rPr>
          <w:spacing w:val="40"/>
        </w:rPr>
        <w:t xml:space="preserve"> </w:t>
      </w:r>
      <w:r>
        <w:t>элементы</w:t>
      </w:r>
      <w:r>
        <w:rPr>
          <w:spacing w:val="40"/>
        </w:rPr>
        <w:t xml:space="preserve"> </w:t>
      </w:r>
      <w:r>
        <w:t>содержания</w:t>
      </w:r>
      <w:r>
        <w:rPr>
          <w:spacing w:val="40"/>
        </w:rPr>
        <w:t xml:space="preserve"> </w:t>
      </w:r>
      <w:r>
        <w:t>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w:t>
      </w:r>
      <w:r>
        <w:rPr>
          <w:spacing w:val="40"/>
        </w:rPr>
        <w:t xml:space="preserve"> </w:t>
      </w:r>
      <w:r>
        <w:t>тематическом</w:t>
      </w:r>
      <w:r>
        <w:rPr>
          <w:spacing w:val="40"/>
        </w:rPr>
        <w:t xml:space="preserve"> </w:t>
      </w:r>
      <w:r>
        <w:t>содержании</w:t>
      </w:r>
      <w:r>
        <w:rPr>
          <w:spacing w:val="40"/>
        </w:rPr>
        <w:t xml:space="preserve"> </w:t>
      </w:r>
      <w:r>
        <w:t>речи.</w:t>
      </w:r>
    </w:p>
    <w:p w:rsidR="00156445" w:rsidRDefault="005A47D0">
      <w:pPr>
        <w:pStyle w:val="a3"/>
        <w:spacing w:line="249" w:lineRule="auto"/>
        <w:ind w:right="1085"/>
      </w:pPr>
      <w:r>
        <w:t>В</w:t>
      </w:r>
      <w:r>
        <w:rPr>
          <w:spacing w:val="80"/>
          <w:w w:val="150"/>
        </w:rPr>
        <w:t xml:space="preserve">   </w:t>
      </w:r>
      <w:r>
        <w:t>последние</w:t>
      </w:r>
      <w:r>
        <w:rPr>
          <w:spacing w:val="80"/>
        </w:rPr>
        <w:t xml:space="preserve">    </w:t>
      </w:r>
      <w:r>
        <w:t>десятилетия</w:t>
      </w:r>
      <w:r>
        <w:rPr>
          <w:spacing w:val="80"/>
        </w:rPr>
        <w:t xml:space="preserve">    </w:t>
      </w:r>
      <w:r>
        <w:t>наблюдается</w:t>
      </w:r>
      <w:r>
        <w:rPr>
          <w:spacing w:val="80"/>
        </w:rPr>
        <w:t xml:space="preserve">    </w:t>
      </w:r>
      <w:r>
        <w:t>трансформация</w:t>
      </w:r>
      <w:r>
        <w:rPr>
          <w:spacing w:val="80"/>
        </w:rPr>
        <w:t xml:space="preserve">    </w:t>
      </w:r>
      <w:r>
        <w:t>взглядов на</w:t>
      </w:r>
      <w:r>
        <w:rPr>
          <w:spacing w:val="79"/>
          <w:w w:val="150"/>
        </w:rPr>
        <w:t xml:space="preserve">   </w:t>
      </w:r>
      <w:r>
        <w:t>владение</w:t>
      </w:r>
      <w:r>
        <w:rPr>
          <w:spacing w:val="80"/>
          <w:w w:val="150"/>
        </w:rPr>
        <w:t xml:space="preserve">   </w:t>
      </w:r>
      <w:r>
        <w:t>иностранным</w:t>
      </w:r>
      <w:r>
        <w:rPr>
          <w:spacing w:val="80"/>
          <w:w w:val="150"/>
        </w:rPr>
        <w:t xml:space="preserve">   </w:t>
      </w:r>
      <w:r>
        <w:t>языком,</w:t>
      </w:r>
      <w:r>
        <w:rPr>
          <w:spacing w:val="80"/>
        </w:rPr>
        <w:t xml:space="preserve">    </w:t>
      </w:r>
      <w:r>
        <w:t>усиление</w:t>
      </w:r>
      <w:r>
        <w:rPr>
          <w:spacing w:val="80"/>
          <w:w w:val="150"/>
        </w:rPr>
        <w:t xml:space="preserve">   </w:t>
      </w:r>
      <w:r>
        <w:t>общественных</w:t>
      </w:r>
      <w:r>
        <w:rPr>
          <w:spacing w:val="79"/>
          <w:w w:val="150"/>
        </w:rPr>
        <w:t xml:space="preserve">   </w:t>
      </w:r>
      <w:r>
        <w:t>запросов на</w:t>
      </w:r>
      <w:r>
        <w:rPr>
          <w:spacing w:val="55"/>
        </w:rPr>
        <w:t xml:space="preserve">  </w:t>
      </w:r>
      <w:r>
        <w:t>квалифицированных</w:t>
      </w:r>
      <w:r>
        <w:rPr>
          <w:spacing w:val="66"/>
          <w:w w:val="150"/>
        </w:rPr>
        <w:t xml:space="preserve">  </w:t>
      </w:r>
      <w:r>
        <w:t>и</w:t>
      </w:r>
      <w:r>
        <w:rPr>
          <w:spacing w:val="67"/>
          <w:w w:val="150"/>
        </w:rPr>
        <w:t xml:space="preserve">  </w:t>
      </w:r>
      <w:r>
        <w:t>мобильных</w:t>
      </w:r>
      <w:r>
        <w:rPr>
          <w:spacing w:val="66"/>
          <w:w w:val="150"/>
        </w:rPr>
        <w:t xml:space="preserve">  </w:t>
      </w:r>
      <w:r>
        <w:t>людей,</w:t>
      </w:r>
      <w:r>
        <w:rPr>
          <w:spacing w:val="66"/>
          <w:w w:val="150"/>
        </w:rPr>
        <w:t xml:space="preserve">  </w:t>
      </w:r>
      <w:r>
        <w:t>способных</w:t>
      </w:r>
      <w:r>
        <w:rPr>
          <w:spacing w:val="66"/>
          <w:w w:val="150"/>
        </w:rPr>
        <w:t xml:space="preserve">  </w:t>
      </w:r>
      <w:r>
        <w:t>быстро</w:t>
      </w:r>
      <w:r>
        <w:rPr>
          <w:spacing w:val="80"/>
        </w:rPr>
        <w:t xml:space="preserve">  </w:t>
      </w:r>
      <w:r>
        <w:t>адаптироваться к изменяющимся потребностям общества, овладевать новыми компетенциями. Владение иностранным</w:t>
      </w:r>
      <w:r>
        <w:rPr>
          <w:spacing w:val="40"/>
        </w:rPr>
        <w:t xml:space="preserve"> </w:t>
      </w:r>
      <w:r>
        <w:t>языком</w:t>
      </w:r>
      <w:r>
        <w:rPr>
          <w:spacing w:val="40"/>
        </w:rPr>
        <w:t xml:space="preserve"> </w:t>
      </w:r>
      <w:r>
        <w:t>обеспечивает</w:t>
      </w:r>
      <w:r>
        <w:rPr>
          <w:spacing w:val="40"/>
        </w:rPr>
        <w:t xml:space="preserve"> </w:t>
      </w:r>
      <w:r>
        <w:t>быстрый</w:t>
      </w:r>
      <w:r>
        <w:rPr>
          <w:spacing w:val="40"/>
        </w:rPr>
        <w:t xml:space="preserve"> </w:t>
      </w:r>
      <w:r>
        <w:t>доступ</w:t>
      </w:r>
      <w:r>
        <w:rPr>
          <w:spacing w:val="40"/>
        </w:rPr>
        <w:t xml:space="preserve"> </w:t>
      </w:r>
      <w:r>
        <w:t>к</w:t>
      </w:r>
      <w:r>
        <w:rPr>
          <w:spacing w:val="40"/>
        </w:rPr>
        <w:t xml:space="preserve"> </w:t>
      </w:r>
      <w:r>
        <w:t>передовым</w:t>
      </w:r>
      <w:r>
        <w:rPr>
          <w:spacing w:val="40"/>
        </w:rPr>
        <w:t xml:space="preserve"> </w:t>
      </w:r>
      <w:r>
        <w:t>международным</w:t>
      </w:r>
      <w:r>
        <w:rPr>
          <w:spacing w:val="40"/>
        </w:rPr>
        <w:t xml:space="preserve"> </w:t>
      </w:r>
      <w:r>
        <w:t>научным</w:t>
      </w:r>
      <w:r>
        <w:rPr>
          <w:spacing w:val="40"/>
        </w:rPr>
        <w:t xml:space="preserve"> </w:t>
      </w:r>
      <w:r>
        <w:t>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w:t>
      </w:r>
      <w:r>
        <w:rPr>
          <w:spacing w:val="40"/>
        </w:rPr>
        <w:t xml:space="preserve"> </w:t>
      </w:r>
      <w:r>
        <w:t>физики</w:t>
      </w:r>
      <w:r>
        <w:rPr>
          <w:spacing w:val="40"/>
        </w:rPr>
        <w:t xml:space="preserve"> </w:t>
      </w:r>
      <w:r>
        <w:t>и</w:t>
      </w:r>
      <w:r>
        <w:rPr>
          <w:spacing w:val="40"/>
        </w:rPr>
        <w:t xml:space="preserve"> </w:t>
      </w:r>
      <w:r>
        <w:t>других</w:t>
      </w:r>
      <w:r>
        <w:rPr>
          <w:spacing w:val="40"/>
        </w:rPr>
        <w:t xml:space="preserve"> </w:t>
      </w:r>
      <w:r>
        <w:t>учебных</w:t>
      </w:r>
      <w:r>
        <w:rPr>
          <w:spacing w:val="40"/>
        </w:rPr>
        <w:t xml:space="preserve"> </w:t>
      </w:r>
      <w:r>
        <w:t>предметов).</w:t>
      </w:r>
      <w:r>
        <w:rPr>
          <w:spacing w:val="40"/>
        </w:rPr>
        <w:t xml:space="preserve"> </w:t>
      </w:r>
      <w:r>
        <w:t>Таким</w:t>
      </w:r>
      <w:r>
        <w:rPr>
          <w:spacing w:val="40"/>
        </w:rPr>
        <w:t xml:space="preserve"> </w:t>
      </w:r>
      <w:r>
        <w:t>образом,</w:t>
      </w:r>
      <w:r>
        <w:rPr>
          <w:spacing w:val="40"/>
        </w:rPr>
        <w:t xml:space="preserve"> </w:t>
      </w:r>
      <w:r>
        <w:t>владение</w:t>
      </w:r>
      <w:r>
        <w:rPr>
          <w:spacing w:val="40"/>
        </w:rPr>
        <w:t xml:space="preserve"> </w:t>
      </w:r>
      <w:r>
        <w:t>иностранным</w:t>
      </w:r>
      <w:r>
        <w:rPr>
          <w:spacing w:val="40"/>
        </w:rPr>
        <w:t xml:space="preserve"> </w:t>
      </w:r>
      <w:r>
        <w:t>языком</w:t>
      </w:r>
      <w:r>
        <w:rPr>
          <w:spacing w:val="65"/>
          <w:w w:val="150"/>
        </w:rPr>
        <w:t xml:space="preserve">    </w:t>
      </w:r>
      <w:r>
        <w:t>становится</w:t>
      </w:r>
      <w:r>
        <w:rPr>
          <w:spacing w:val="65"/>
          <w:w w:val="150"/>
        </w:rPr>
        <w:t xml:space="preserve">    </w:t>
      </w:r>
      <w:r>
        <w:t>одним</w:t>
      </w:r>
      <w:r>
        <w:rPr>
          <w:spacing w:val="63"/>
          <w:w w:val="150"/>
        </w:rPr>
        <w:t xml:space="preserve">    </w:t>
      </w:r>
      <w:r>
        <w:t>из</w:t>
      </w:r>
      <w:r>
        <w:rPr>
          <w:spacing w:val="65"/>
          <w:w w:val="150"/>
        </w:rPr>
        <w:t xml:space="preserve">    </w:t>
      </w:r>
      <w:r>
        <w:t>важнейших</w:t>
      </w:r>
      <w:r>
        <w:rPr>
          <w:spacing w:val="65"/>
          <w:w w:val="150"/>
        </w:rPr>
        <w:t xml:space="preserve">    </w:t>
      </w:r>
      <w:r>
        <w:t>средств</w:t>
      </w:r>
      <w:r>
        <w:rPr>
          <w:spacing w:val="66"/>
          <w:w w:val="150"/>
        </w:rPr>
        <w:t xml:space="preserve">    </w:t>
      </w:r>
      <w:r>
        <w:t>социализации и</w:t>
      </w:r>
      <w:r>
        <w:rPr>
          <w:spacing w:val="80"/>
        </w:rPr>
        <w:t xml:space="preserve"> </w:t>
      </w:r>
      <w:r>
        <w:t>успешной</w:t>
      </w:r>
      <w:r>
        <w:rPr>
          <w:spacing w:val="80"/>
        </w:rPr>
        <w:t xml:space="preserve"> </w:t>
      </w:r>
      <w:r>
        <w:t>профессиональной</w:t>
      </w:r>
      <w:r>
        <w:rPr>
          <w:spacing w:val="80"/>
        </w:rPr>
        <w:t xml:space="preserve"> </w:t>
      </w:r>
      <w:r>
        <w:t>деятельности</w:t>
      </w:r>
      <w:r>
        <w:rPr>
          <w:spacing w:val="80"/>
        </w:rPr>
        <w:t xml:space="preserve"> </w:t>
      </w:r>
      <w:r>
        <w:t>выпускника</w:t>
      </w:r>
      <w:r>
        <w:rPr>
          <w:spacing w:val="80"/>
        </w:rPr>
        <w:t xml:space="preserve"> </w:t>
      </w:r>
      <w:r>
        <w:t xml:space="preserve">общеобразовательной </w:t>
      </w:r>
      <w:r>
        <w:rPr>
          <w:spacing w:val="-2"/>
        </w:rPr>
        <w:t>организации.</w:t>
      </w:r>
    </w:p>
    <w:p w:rsidR="00156445" w:rsidRDefault="005A47D0">
      <w:pPr>
        <w:pStyle w:val="a3"/>
        <w:spacing w:line="252" w:lineRule="auto"/>
        <w:ind w:right="1117"/>
      </w:pPr>
      <w:r>
        <w:t>Возрастает</w:t>
      </w:r>
      <w:r>
        <w:rPr>
          <w:spacing w:val="80"/>
        </w:rPr>
        <w:t xml:space="preserve">   </w:t>
      </w:r>
      <w:r>
        <w:t>значимость</w:t>
      </w:r>
      <w:r>
        <w:rPr>
          <w:spacing w:val="80"/>
        </w:rPr>
        <w:t xml:space="preserve">   </w:t>
      </w:r>
      <w:r>
        <w:t>владения</w:t>
      </w:r>
      <w:r>
        <w:rPr>
          <w:spacing w:val="80"/>
        </w:rPr>
        <w:t xml:space="preserve">   </w:t>
      </w:r>
      <w:r>
        <w:t>разными</w:t>
      </w:r>
      <w:r>
        <w:rPr>
          <w:spacing w:val="80"/>
          <w:w w:val="150"/>
        </w:rPr>
        <w:t xml:space="preserve">   </w:t>
      </w:r>
      <w:r>
        <w:t>иностранными</w:t>
      </w:r>
      <w:r>
        <w:rPr>
          <w:spacing w:val="80"/>
          <w:w w:val="150"/>
        </w:rPr>
        <w:t xml:space="preserve">   </w:t>
      </w:r>
      <w:r>
        <w:t>языками, как в</w:t>
      </w:r>
      <w:r>
        <w:rPr>
          <w:spacing w:val="40"/>
        </w:rPr>
        <w:t xml:space="preserve"> </w:t>
      </w:r>
      <w:r>
        <w:t>качестве первого,</w:t>
      </w:r>
      <w:r>
        <w:rPr>
          <w:spacing w:val="40"/>
        </w:rPr>
        <w:t xml:space="preserve"> </w:t>
      </w:r>
      <w:r>
        <w:t>так и в</w:t>
      </w:r>
      <w:r>
        <w:rPr>
          <w:spacing w:val="40"/>
        </w:rPr>
        <w:t xml:space="preserve"> </w:t>
      </w:r>
      <w:r>
        <w:t>качество второго.</w:t>
      </w:r>
    </w:p>
    <w:p w:rsidR="00156445" w:rsidRDefault="005A47D0">
      <w:pPr>
        <w:pStyle w:val="a3"/>
        <w:tabs>
          <w:tab w:val="left" w:pos="4079"/>
          <w:tab w:val="left" w:pos="6994"/>
          <w:tab w:val="left" w:pos="9592"/>
        </w:tabs>
        <w:spacing w:before="2" w:line="249" w:lineRule="auto"/>
        <w:ind w:right="1094"/>
      </w:pPr>
      <w:r>
        <w:t>Расширение</w:t>
      </w:r>
      <w:r>
        <w:rPr>
          <w:spacing w:val="40"/>
        </w:rPr>
        <w:t xml:space="preserve"> </w:t>
      </w:r>
      <w:r>
        <w:t>номенклатуры</w:t>
      </w:r>
      <w:r>
        <w:rPr>
          <w:spacing w:val="40"/>
        </w:rPr>
        <w:t xml:space="preserve"> </w:t>
      </w:r>
      <w:r>
        <w:t>изучаемых</w:t>
      </w:r>
      <w:r>
        <w:rPr>
          <w:spacing w:val="40"/>
        </w:rPr>
        <w:t xml:space="preserve"> </w:t>
      </w:r>
      <w:r>
        <w:t>языков</w:t>
      </w:r>
      <w:r>
        <w:rPr>
          <w:spacing w:val="40"/>
        </w:rPr>
        <w:t xml:space="preserve"> </w:t>
      </w:r>
      <w:r>
        <w:t>соответствует</w:t>
      </w:r>
      <w:r>
        <w:rPr>
          <w:spacing w:val="40"/>
        </w:rPr>
        <w:t xml:space="preserve"> </w:t>
      </w:r>
      <w:r>
        <w:t>стратегическим</w:t>
      </w:r>
      <w:r>
        <w:rPr>
          <w:spacing w:val="80"/>
        </w:rPr>
        <w:t xml:space="preserve"> </w:t>
      </w:r>
      <w:r>
        <w:t xml:space="preserve">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w:t>
      </w:r>
      <w:r>
        <w:rPr>
          <w:spacing w:val="-2"/>
        </w:rPr>
        <w:t>учитывающее</w:t>
      </w:r>
      <w:r>
        <w:tab/>
      </w:r>
      <w:r>
        <w:rPr>
          <w:spacing w:val="-2"/>
        </w:rPr>
        <w:t>особенности</w:t>
      </w:r>
      <w:r>
        <w:tab/>
      </w:r>
      <w:r>
        <w:rPr>
          <w:spacing w:val="-2"/>
        </w:rPr>
        <w:t>культуры</w:t>
      </w:r>
      <w:r>
        <w:tab/>
      </w:r>
      <w:r>
        <w:rPr>
          <w:spacing w:val="-2"/>
        </w:rPr>
        <w:t xml:space="preserve">партнёра, </w:t>
      </w:r>
      <w:r>
        <w:t>что</w:t>
      </w:r>
      <w:r>
        <w:rPr>
          <w:spacing w:val="39"/>
        </w:rPr>
        <w:t xml:space="preserve"> </w:t>
      </w:r>
      <w:r>
        <w:t>позволяет</w:t>
      </w:r>
      <w:r>
        <w:rPr>
          <w:spacing w:val="40"/>
        </w:rPr>
        <w:t xml:space="preserve"> </w:t>
      </w:r>
      <w:r>
        <w:t>успешнее</w:t>
      </w:r>
      <w:r>
        <w:rPr>
          <w:spacing w:val="40"/>
        </w:rPr>
        <w:t xml:space="preserve"> </w:t>
      </w:r>
      <w:r>
        <w:t>решать</w:t>
      </w:r>
      <w:r>
        <w:rPr>
          <w:spacing w:val="40"/>
        </w:rPr>
        <w:t xml:space="preserve"> </w:t>
      </w:r>
      <w:r>
        <w:t>возникающие</w:t>
      </w:r>
      <w:r>
        <w:rPr>
          <w:spacing w:val="40"/>
        </w:rPr>
        <w:t xml:space="preserve"> </w:t>
      </w:r>
      <w:r>
        <w:t>проблемы</w:t>
      </w:r>
      <w:r>
        <w:rPr>
          <w:spacing w:val="40"/>
        </w:rPr>
        <w:t xml:space="preserve"> </w:t>
      </w:r>
      <w:r>
        <w:t>и</w:t>
      </w:r>
      <w:r>
        <w:rPr>
          <w:spacing w:val="40"/>
        </w:rPr>
        <w:t xml:space="preserve"> </w:t>
      </w:r>
      <w:r>
        <w:t>избегать</w:t>
      </w:r>
      <w:r>
        <w:rPr>
          <w:spacing w:val="40"/>
        </w:rPr>
        <w:t xml:space="preserve"> </w:t>
      </w:r>
      <w:r>
        <w:t>конфликтов.</w:t>
      </w:r>
    </w:p>
    <w:p w:rsidR="00156445" w:rsidRDefault="005A47D0">
      <w:pPr>
        <w:pStyle w:val="a3"/>
        <w:spacing w:line="247" w:lineRule="auto"/>
        <w:ind w:right="1125"/>
      </w:pPr>
      <w:r>
        <w:t>Естественно, возрастание значимости владения иностранными языками приводит к переосмыслению</w:t>
      </w:r>
      <w:r>
        <w:rPr>
          <w:spacing w:val="40"/>
        </w:rPr>
        <w:t xml:space="preserve"> </w:t>
      </w:r>
      <w:r>
        <w:t>целей</w:t>
      </w:r>
      <w:r>
        <w:rPr>
          <w:spacing w:val="40"/>
        </w:rPr>
        <w:t xml:space="preserve"> </w:t>
      </w:r>
      <w:r>
        <w:t>и</w:t>
      </w:r>
      <w:r>
        <w:rPr>
          <w:spacing w:val="40"/>
        </w:rPr>
        <w:t xml:space="preserve"> </w:t>
      </w:r>
      <w:r>
        <w:t>содержания</w:t>
      </w:r>
      <w:r>
        <w:rPr>
          <w:spacing w:val="40"/>
        </w:rPr>
        <w:t xml:space="preserve"> </w:t>
      </w:r>
      <w:r>
        <w:t>обучения</w:t>
      </w:r>
      <w:r>
        <w:rPr>
          <w:spacing w:val="40"/>
        </w:rPr>
        <w:t xml:space="preserve"> </w:t>
      </w:r>
      <w:r>
        <w:t>предмету.</w:t>
      </w:r>
    </w:p>
    <w:p w:rsidR="00156445" w:rsidRDefault="005A47D0">
      <w:pPr>
        <w:pStyle w:val="a3"/>
        <w:tabs>
          <w:tab w:val="left" w:pos="2010"/>
          <w:tab w:val="left" w:pos="3834"/>
          <w:tab w:val="left" w:pos="6221"/>
          <w:tab w:val="left" w:pos="7201"/>
          <w:tab w:val="left" w:pos="9232"/>
        </w:tabs>
        <w:spacing w:line="252" w:lineRule="auto"/>
        <w:ind w:right="1095"/>
      </w:pPr>
      <w:r>
        <w:t>В</w:t>
      </w:r>
      <w:r>
        <w:rPr>
          <w:spacing w:val="40"/>
        </w:rPr>
        <w:t xml:space="preserve"> </w:t>
      </w:r>
      <w:r>
        <w:t>свете</w:t>
      </w:r>
      <w:r>
        <w:rPr>
          <w:spacing w:val="40"/>
        </w:rPr>
        <w:t xml:space="preserve"> </w:t>
      </w:r>
      <w:r>
        <w:t>сказанного</w:t>
      </w:r>
      <w:r>
        <w:rPr>
          <w:spacing w:val="37"/>
        </w:rPr>
        <w:t xml:space="preserve"> </w:t>
      </w:r>
      <w:r>
        <w:t>выше</w:t>
      </w:r>
      <w:r>
        <w:rPr>
          <w:spacing w:val="40"/>
        </w:rPr>
        <w:t xml:space="preserve"> </w:t>
      </w:r>
      <w:r>
        <w:t>цели</w:t>
      </w:r>
      <w:r>
        <w:rPr>
          <w:spacing w:val="40"/>
        </w:rPr>
        <w:t xml:space="preserve"> </w:t>
      </w:r>
      <w:r>
        <w:t>иноязычного</w:t>
      </w:r>
      <w:r>
        <w:rPr>
          <w:spacing w:val="40"/>
        </w:rPr>
        <w:t xml:space="preserve"> </w:t>
      </w:r>
      <w:r>
        <w:t>образования</w:t>
      </w:r>
      <w:r>
        <w:rPr>
          <w:spacing w:val="40"/>
        </w:rPr>
        <w:t xml:space="preserve"> </w:t>
      </w:r>
      <w:r>
        <w:t>становятся</w:t>
      </w:r>
      <w:r>
        <w:rPr>
          <w:spacing w:val="40"/>
        </w:rPr>
        <w:t xml:space="preserve"> </w:t>
      </w:r>
      <w:r>
        <w:t>более</w:t>
      </w:r>
      <w:r>
        <w:rPr>
          <w:spacing w:val="40"/>
        </w:rPr>
        <w:t xml:space="preserve"> </w:t>
      </w:r>
      <w:r>
        <w:t xml:space="preserve">сложными </w:t>
      </w:r>
      <w:r>
        <w:rPr>
          <w:spacing w:val="-6"/>
        </w:rPr>
        <w:t>по</w:t>
      </w:r>
      <w:r>
        <w:tab/>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w:t>
      </w:r>
      <w:r>
        <w:rPr>
          <w:spacing w:val="80"/>
          <w:w w:val="150"/>
        </w:rPr>
        <w:t xml:space="preserve"> </w:t>
      </w:r>
      <w:r>
        <w:t>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652"/>
          <w:tab w:val="left" w:pos="6658"/>
          <w:tab w:val="left" w:pos="9150"/>
        </w:tabs>
        <w:spacing w:before="224" w:line="249" w:lineRule="auto"/>
        <w:ind w:right="1097"/>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w:t>
      </w:r>
      <w:r>
        <w:rPr>
          <w:spacing w:val="40"/>
        </w:rPr>
        <w:t xml:space="preserve"> </w:t>
      </w:r>
      <w:r>
        <w:t>единстве</w:t>
      </w:r>
      <w:r>
        <w:rPr>
          <w:spacing w:val="80"/>
        </w:rPr>
        <w:t xml:space="preserve"> </w:t>
      </w:r>
      <w:r>
        <w:t>таких</w:t>
      </w:r>
      <w:r>
        <w:rPr>
          <w:spacing w:val="80"/>
        </w:rPr>
        <w:t xml:space="preserve"> </w:t>
      </w:r>
      <w:r>
        <w:t>её</w:t>
      </w:r>
      <w:r>
        <w:rPr>
          <w:spacing w:val="80"/>
        </w:rPr>
        <w:t xml:space="preserve"> </w:t>
      </w:r>
      <w:r>
        <w:t>составляющих,</w:t>
      </w:r>
      <w:r>
        <w:rPr>
          <w:spacing w:val="80"/>
        </w:rPr>
        <w:t xml:space="preserve"> </w:t>
      </w:r>
      <w:r>
        <w:t>как</w:t>
      </w:r>
      <w:r>
        <w:rPr>
          <w:spacing w:val="80"/>
        </w:rPr>
        <w:t xml:space="preserve"> </w:t>
      </w:r>
      <w:r>
        <w:t>речевая,</w:t>
      </w:r>
      <w:r>
        <w:rPr>
          <w:spacing w:val="80"/>
        </w:rPr>
        <w:t xml:space="preserve"> </w:t>
      </w:r>
      <w:r>
        <w:t>языковая,</w:t>
      </w:r>
      <w:r>
        <w:rPr>
          <w:spacing w:val="80"/>
        </w:rPr>
        <w:t xml:space="preserve"> </w:t>
      </w:r>
      <w:r>
        <w:t>социокультурная, компенсаторная компетенции:</w:t>
      </w:r>
    </w:p>
    <w:p w:rsidR="00156445" w:rsidRDefault="005A47D0">
      <w:pPr>
        <w:pStyle w:val="a3"/>
        <w:spacing w:before="9" w:line="244" w:lineRule="auto"/>
        <w:ind w:right="1101"/>
      </w:pPr>
      <w:r>
        <w:t>речевая</w:t>
      </w:r>
      <w:r>
        <w:rPr>
          <w:spacing w:val="40"/>
        </w:rPr>
        <w:t xml:space="preserve"> </w:t>
      </w:r>
      <w:r>
        <w:t>компетенция</w:t>
      </w:r>
      <w:r>
        <w:rPr>
          <w:spacing w:val="40"/>
        </w:rPr>
        <w:t xml:space="preserve"> </w:t>
      </w:r>
      <w:r>
        <w:t>–</w:t>
      </w:r>
      <w:r>
        <w:rPr>
          <w:spacing w:val="40"/>
        </w:rPr>
        <w:t xml:space="preserve"> </w:t>
      </w:r>
      <w:r>
        <w:t>развитие</w:t>
      </w:r>
      <w:r>
        <w:rPr>
          <w:spacing w:val="40"/>
        </w:rPr>
        <w:t xml:space="preserve"> </w:t>
      </w:r>
      <w:r>
        <w:t>коммуникативных</w:t>
      </w:r>
      <w:r>
        <w:rPr>
          <w:spacing w:val="40"/>
        </w:rPr>
        <w:t xml:space="preserve"> </w:t>
      </w:r>
      <w:r>
        <w:t>умений</w:t>
      </w:r>
      <w:r>
        <w:rPr>
          <w:spacing w:val="40"/>
        </w:rPr>
        <w:t xml:space="preserve"> </w:t>
      </w:r>
      <w:r>
        <w:t>в</w:t>
      </w:r>
      <w:r>
        <w:rPr>
          <w:spacing w:val="40"/>
        </w:rPr>
        <w:t xml:space="preserve"> </w:t>
      </w:r>
      <w:r>
        <w:t>четырёх</w:t>
      </w:r>
      <w:r>
        <w:rPr>
          <w:spacing w:val="40"/>
        </w:rPr>
        <w:t xml:space="preserve"> </w:t>
      </w:r>
      <w:r>
        <w:t>основных</w:t>
      </w:r>
      <w:r>
        <w:rPr>
          <w:spacing w:val="80"/>
        </w:rPr>
        <w:t xml:space="preserve"> </w:t>
      </w:r>
      <w:r>
        <w:t>видах</w:t>
      </w:r>
      <w:r>
        <w:rPr>
          <w:spacing w:val="40"/>
        </w:rPr>
        <w:t xml:space="preserve"> </w:t>
      </w:r>
      <w:r>
        <w:t>речевой</w:t>
      </w:r>
      <w:r>
        <w:rPr>
          <w:spacing w:val="40"/>
        </w:rPr>
        <w:t xml:space="preserve"> </w:t>
      </w:r>
      <w:r>
        <w:t>деятельности</w:t>
      </w:r>
      <w:r>
        <w:rPr>
          <w:spacing w:val="40"/>
        </w:rPr>
        <w:t xml:space="preserve"> </w:t>
      </w:r>
      <w:r>
        <w:t>(говорении,</w:t>
      </w:r>
      <w:r>
        <w:rPr>
          <w:spacing w:val="40"/>
        </w:rPr>
        <w:t xml:space="preserve"> </w:t>
      </w:r>
      <w:r>
        <w:t>аудировании,</w:t>
      </w:r>
      <w:r>
        <w:rPr>
          <w:spacing w:val="40"/>
        </w:rPr>
        <w:t xml:space="preserve"> </w:t>
      </w:r>
      <w:r>
        <w:t>чтении,</w:t>
      </w:r>
      <w:r>
        <w:rPr>
          <w:spacing w:val="40"/>
        </w:rPr>
        <w:t xml:space="preserve"> </w:t>
      </w:r>
      <w:r>
        <w:t>письме);</w:t>
      </w:r>
    </w:p>
    <w:p w:rsidR="00156445" w:rsidRDefault="005A47D0">
      <w:pPr>
        <w:pStyle w:val="a3"/>
        <w:tabs>
          <w:tab w:val="left" w:pos="2615"/>
          <w:tab w:val="left" w:pos="3758"/>
          <w:tab w:val="left" w:pos="4982"/>
          <w:tab w:val="left" w:pos="5112"/>
          <w:tab w:val="left" w:pos="6403"/>
          <w:tab w:val="left" w:pos="8036"/>
          <w:tab w:val="left" w:pos="8665"/>
          <w:tab w:val="left" w:pos="9198"/>
          <w:tab w:val="left" w:pos="9803"/>
        </w:tabs>
        <w:spacing w:before="3" w:line="252" w:lineRule="auto"/>
        <w:ind w:right="1108"/>
        <w:jc w:val="left"/>
      </w:pPr>
      <w:r>
        <w:t>языковая</w:t>
      </w:r>
      <w:r>
        <w:rPr>
          <w:spacing w:val="40"/>
        </w:rPr>
        <w:t xml:space="preserve"> </w:t>
      </w:r>
      <w:r>
        <w:t>компетенция</w:t>
      </w:r>
      <w:r>
        <w:rPr>
          <w:spacing w:val="40"/>
        </w:rPr>
        <w:t xml:space="preserve"> </w:t>
      </w:r>
      <w:r>
        <w:t>–</w:t>
      </w:r>
      <w:r>
        <w:rPr>
          <w:spacing w:val="40"/>
        </w:rPr>
        <w:t xml:space="preserve"> </w:t>
      </w:r>
      <w:r>
        <w:t>овладение</w:t>
      </w:r>
      <w:r>
        <w:rPr>
          <w:spacing w:val="40"/>
        </w:rPr>
        <w:t xml:space="preserve"> </w:t>
      </w:r>
      <w:r>
        <w:t>новыми</w:t>
      </w:r>
      <w:r>
        <w:rPr>
          <w:spacing w:val="40"/>
        </w:rPr>
        <w:t xml:space="preserve"> </w:t>
      </w:r>
      <w:r>
        <w:t>языковыми</w:t>
      </w:r>
      <w:r>
        <w:rPr>
          <w:spacing w:val="40"/>
        </w:rPr>
        <w:t xml:space="preserve"> </w:t>
      </w:r>
      <w:r>
        <w:t>средствами</w:t>
      </w:r>
      <w:r>
        <w:rPr>
          <w:spacing w:val="40"/>
        </w:rPr>
        <w:t xml:space="preserve"> </w:t>
      </w:r>
      <w:r>
        <w:t xml:space="preserve">(фонетическими, </w:t>
      </w:r>
      <w:r>
        <w:rPr>
          <w:spacing w:val="-2"/>
        </w:rPr>
        <w:t>орфографическими,</w:t>
      </w:r>
      <w:r>
        <w:tab/>
      </w:r>
      <w:r>
        <w:tab/>
      </w:r>
      <w:r>
        <w:tab/>
      </w:r>
      <w:r>
        <w:rPr>
          <w:spacing w:val="-2"/>
        </w:rPr>
        <w:t>лексическими,</w:t>
      </w:r>
      <w:r>
        <w:tab/>
      </w:r>
      <w:r>
        <w:tab/>
      </w:r>
      <w:r>
        <w:rPr>
          <w:spacing w:val="-2"/>
        </w:rPr>
        <w:t xml:space="preserve">грамматическими) </w:t>
      </w:r>
      <w:r>
        <w:t>в</w:t>
      </w:r>
      <w:r>
        <w:rPr>
          <w:spacing w:val="80"/>
        </w:rPr>
        <w:t xml:space="preserve"> </w:t>
      </w:r>
      <w:r>
        <w:t>соответствии</w:t>
      </w:r>
      <w:r>
        <w:rPr>
          <w:spacing w:val="80"/>
        </w:rPr>
        <w:t xml:space="preserve"> </w:t>
      </w:r>
      <w:r>
        <w:t>c</w:t>
      </w:r>
      <w:r>
        <w:rPr>
          <w:spacing w:val="80"/>
        </w:rPr>
        <w:t xml:space="preserve"> </w:t>
      </w:r>
      <w:r>
        <w:t>отобранными</w:t>
      </w:r>
      <w:r>
        <w:rPr>
          <w:spacing w:val="80"/>
        </w:rPr>
        <w:t xml:space="preserve"> </w:t>
      </w:r>
      <w:r>
        <w:t>темами</w:t>
      </w:r>
      <w:r>
        <w:rPr>
          <w:spacing w:val="80"/>
        </w:rPr>
        <w:t xml:space="preserve"> </w:t>
      </w:r>
      <w:r>
        <w:t>общения,</w:t>
      </w:r>
      <w:r>
        <w:rPr>
          <w:spacing w:val="80"/>
        </w:rPr>
        <w:t xml:space="preserve"> </w:t>
      </w:r>
      <w:r>
        <w:t>освоение</w:t>
      </w:r>
      <w:r>
        <w:rPr>
          <w:spacing w:val="80"/>
        </w:rPr>
        <w:t xml:space="preserve"> </w:t>
      </w:r>
      <w:r>
        <w:t>знаний</w:t>
      </w:r>
      <w:r>
        <w:rPr>
          <w:spacing w:val="80"/>
        </w:rPr>
        <w:t xml:space="preserve"> </w:t>
      </w:r>
      <w:r>
        <w:t>о</w:t>
      </w:r>
      <w:r>
        <w:rPr>
          <w:spacing w:val="80"/>
        </w:rPr>
        <w:t xml:space="preserve"> </w:t>
      </w:r>
      <w:r>
        <w:t>языковых</w:t>
      </w:r>
      <w:r>
        <w:rPr>
          <w:spacing w:val="80"/>
        </w:rPr>
        <w:t xml:space="preserve"> </w:t>
      </w:r>
      <w:r>
        <w:t xml:space="preserve">явлениях </w:t>
      </w:r>
      <w:r>
        <w:rPr>
          <w:spacing w:val="-2"/>
        </w:rPr>
        <w:t>изучаемого</w:t>
      </w:r>
      <w:r>
        <w:tab/>
      </w:r>
      <w:r>
        <w:rPr>
          <w:spacing w:val="-2"/>
        </w:rPr>
        <w:t>языка,</w:t>
      </w:r>
      <w:r>
        <w:tab/>
      </w:r>
      <w:r>
        <w:rPr>
          <w:spacing w:val="-2"/>
        </w:rPr>
        <w:t>разных</w:t>
      </w:r>
      <w:r>
        <w:tab/>
      </w:r>
      <w:r>
        <w:rPr>
          <w:spacing w:val="-2"/>
        </w:rPr>
        <w:t>способах</w:t>
      </w:r>
      <w:r>
        <w:tab/>
      </w:r>
      <w:r>
        <w:rPr>
          <w:spacing w:val="-2"/>
        </w:rPr>
        <w:t>выражения</w:t>
      </w:r>
      <w:r>
        <w:tab/>
      </w:r>
      <w:r>
        <w:rPr>
          <w:spacing w:val="-2"/>
        </w:rPr>
        <w:t>мысли</w:t>
      </w:r>
      <w:r>
        <w:tab/>
      </w:r>
      <w:r>
        <w:rPr>
          <w:spacing w:val="-10"/>
        </w:rPr>
        <w:t>в</w:t>
      </w:r>
      <w:r>
        <w:tab/>
      </w:r>
      <w:r>
        <w:rPr>
          <w:spacing w:val="-2"/>
        </w:rPr>
        <w:t xml:space="preserve">родном </w:t>
      </w:r>
      <w:r>
        <w:t>и иностранном языках;</w:t>
      </w:r>
    </w:p>
    <w:p w:rsidR="00156445" w:rsidRDefault="005A47D0">
      <w:pPr>
        <w:pStyle w:val="a3"/>
        <w:spacing w:before="4" w:line="249" w:lineRule="auto"/>
        <w:ind w:right="1096"/>
      </w:pPr>
      <w:r>
        <w:t>социокультурная</w:t>
      </w:r>
      <w:r>
        <w:rPr>
          <w:spacing w:val="80"/>
        </w:rPr>
        <w:t xml:space="preserve"> </w:t>
      </w:r>
      <w:r>
        <w:t>(межкультурная)</w:t>
      </w:r>
      <w:r>
        <w:rPr>
          <w:spacing w:val="80"/>
        </w:rPr>
        <w:t xml:space="preserve"> </w:t>
      </w:r>
      <w:r>
        <w:t>компетенция</w:t>
      </w:r>
      <w:r>
        <w:rPr>
          <w:spacing w:val="80"/>
        </w:rPr>
        <w:t xml:space="preserve"> </w:t>
      </w:r>
      <w:r>
        <w:t>–</w:t>
      </w:r>
      <w:r>
        <w:rPr>
          <w:spacing w:val="80"/>
        </w:rPr>
        <w:t xml:space="preserve"> </w:t>
      </w:r>
      <w:r>
        <w:t>приобщение</w:t>
      </w:r>
      <w:r>
        <w:rPr>
          <w:spacing w:val="80"/>
        </w:rPr>
        <w:t xml:space="preserve"> </w:t>
      </w:r>
      <w:r>
        <w:t>к</w:t>
      </w:r>
      <w:r>
        <w:rPr>
          <w:spacing w:val="80"/>
        </w:rPr>
        <w:t xml:space="preserve"> </w:t>
      </w:r>
      <w:r>
        <w:t>культуре, традициям, реалиям стран (страны) изучаемого языка в рамках тем и ситуаций общения, отвечающих</w:t>
      </w:r>
      <w:r>
        <w:rPr>
          <w:spacing w:val="74"/>
        </w:rPr>
        <w:t xml:space="preserve"> </w:t>
      </w:r>
      <w:r>
        <w:t>опыту,</w:t>
      </w:r>
      <w:r>
        <w:rPr>
          <w:spacing w:val="40"/>
        </w:rPr>
        <w:t xml:space="preserve"> </w:t>
      </w:r>
      <w:r>
        <w:t>интересам,</w:t>
      </w:r>
      <w:r>
        <w:rPr>
          <w:spacing w:val="40"/>
        </w:rPr>
        <w:t xml:space="preserve"> </w:t>
      </w:r>
      <w:r>
        <w:t>психологическим</w:t>
      </w:r>
      <w:r>
        <w:rPr>
          <w:spacing w:val="40"/>
        </w:rPr>
        <w:t xml:space="preserve"> </w:t>
      </w:r>
      <w:r>
        <w:t>особенностям</w:t>
      </w:r>
      <w:r>
        <w:rPr>
          <w:spacing w:val="40"/>
        </w:rPr>
        <w:t xml:space="preserve"> </w:t>
      </w:r>
      <w:r>
        <w:t>обучающихся</w:t>
      </w:r>
      <w:r>
        <w:rPr>
          <w:spacing w:val="40"/>
        </w:rPr>
        <w:t xml:space="preserve"> </w:t>
      </w:r>
      <w:r>
        <w:t>5</w:t>
      </w:r>
      <w:r>
        <w:rPr>
          <w:spacing w:val="-15"/>
        </w:rPr>
        <w:t xml:space="preserve"> </w:t>
      </w:r>
      <w:r>
        <w:t>–9</w:t>
      </w:r>
      <w:r>
        <w:rPr>
          <w:spacing w:val="40"/>
        </w:rPr>
        <w:t xml:space="preserve"> </w:t>
      </w:r>
      <w:r>
        <w:t>классов</w:t>
      </w:r>
      <w:r>
        <w:rPr>
          <w:spacing w:val="40"/>
        </w:rPr>
        <w:t xml:space="preserve"> </w:t>
      </w:r>
      <w:r>
        <w:t>на разных этапах (5–7 и 8–9 классы), формирование умения представлять свою страну, её культуру в</w:t>
      </w:r>
      <w:r>
        <w:rPr>
          <w:spacing w:val="40"/>
        </w:rPr>
        <w:t xml:space="preserve"> </w:t>
      </w:r>
      <w:r>
        <w:t>условиях межкультурного общения;</w:t>
      </w:r>
    </w:p>
    <w:p w:rsidR="00156445" w:rsidRDefault="005A47D0">
      <w:pPr>
        <w:pStyle w:val="a3"/>
        <w:spacing w:line="247" w:lineRule="auto"/>
        <w:ind w:right="1119"/>
      </w:pPr>
      <w:r>
        <w:t>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51"/>
        </w:rPr>
        <w:t xml:space="preserve">  </w:t>
      </w:r>
      <w:r>
        <w:t>положения</w:t>
      </w:r>
      <w:r>
        <w:rPr>
          <w:spacing w:val="40"/>
        </w:rPr>
        <w:t xml:space="preserve"> </w:t>
      </w:r>
      <w:r>
        <w:t>в</w:t>
      </w:r>
      <w:r>
        <w:rPr>
          <w:spacing w:val="40"/>
        </w:rPr>
        <w:t xml:space="preserve"> </w:t>
      </w:r>
      <w:r>
        <w:t>условиях</w:t>
      </w:r>
      <w:r>
        <w:rPr>
          <w:spacing w:val="40"/>
        </w:rPr>
        <w:t xml:space="preserve"> </w:t>
      </w:r>
      <w:r>
        <w:t>дефицита</w:t>
      </w:r>
      <w:r>
        <w:rPr>
          <w:spacing w:val="40"/>
        </w:rPr>
        <w:t xml:space="preserve"> </w:t>
      </w:r>
      <w:r>
        <w:t>языковых</w:t>
      </w:r>
      <w:r>
        <w:rPr>
          <w:spacing w:val="40"/>
        </w:rPr>
        <w:t xml:space="preserve"> </w:t>
      </w:r>
      <w:r>
        <w:t>средств</w:t>
      </w:r>
      <w:r>
        <w:rPr>
          <w:spacing w:val="40"/>
        </w:rPr>
        <w:t xml:space="preserve"> </w:t>
      </w:r>
      <w:r>
        <w:t>при</w:t>
      </w:r>
      <w:r>
        <w:rPr>
          <w:spacing w:val="40"/>
        </w:rPr>
        <w:t xml:space="preserve"> </w:t>
      </w:r>
      <w:r>
        <w:t>получении</w:t>
      </w:r>
      <w:r>
        <w:rPr>
          <w:spacing w:val="40"/>
        </w:rPr>
        <w:t xml:space="preserve"> </w:t>
      </w:r>
      <w:r>
        <w:t>и</w:t>
      </w:r>
      <w:r>
        <w:rPr>
          <w:spacing w:val="40"/>
        </w:rPr>
        <w:t xml:space="preserve"> </w:t>
      </w:r>
      <w:r>
        <w:t>передаче</w:t>
      </w:r>
      <w:r>
        <w:rPr>
          <w:spacing w:val="40"/>
        </w:rPr>
        <w:t xml:space="preserve"> </w:t>
      </w:r>
      <w:r>
        <w:t>информации.</w:t>
      </w:r>
    </w:p>
    <w:p w:rsidR="00156445" w:rsidRDefault="005A47D0">
      <w:pPr>
        <w:pStyle w:val="a3"/>
        <w:tabs>
          <w:tab w:val="left" w:pos="3585"/>
          <w:tab w:val="left" w:pos="6403"/>
          <w:tab w:val="left" w:pos="7205"/>
          <w:tab w:val="left" w:pos="9285"/>
        </w:tabs>
        <w:spacing w:before="1" w:line="252" w:lineRule="auto"/>
        <w:ind w:right="1087"/>
      </w:pPr>
      <w:r>
        <w:t>Наряду</w:t>
      </w:r>
      <w:r>
        <w:rPr>
          <w:spacing w:val="40"/>
        </w:rPr>
        <w:t xml:space="preserve"> </w:t>
      </w:r>
      <w:r>
        <w:t>с</w:t>
      </w:r>
      <w:r>
        <w:rPr>
          <w:spacing w:val="40"/>
        </w:rPr>
        <w:t xml:space="preserve"> </w:t>
      </w:r>
      <w:r>
        <w:t>иноязычной</w:t>
      </w:r>
      <w:r>
        <w:rPr>
          <w:spacing w:val="40"/>
        </w:rPr>
        <w:t xml:space="preserve"> </w:t>
      </w:r>
      <w:r>
        <w:t>коммуникативной</w:t>
      </w:r>
      <w:r>
        <w:rPr>
          <w:spacing w:val="40"/>
        </w:rPr>
        <w:t xml:space="preserve"> </w:t>
      </w:r>
      <w:r>
        <w:t>компетенцией</w:t>
      </w:r>
      <w:r>
        <w:rPr>
          <w:spacing w:val="40"/>
        </w:rPr>
        <w:t xml:space="preserve"> </w:t>
      </w:r>
      <w:r>
        <w:t>средствами</w:t>
      </w:r>
      <w:r>
        <w:rPr>
          <w:spacing w:val="40"/>
        </w:rPr>
        <w:t xml:space="preserve"> </w:t>
      </w:r>
      <w:r>
        <w:t>иностранного</w:t>
      </w:r>
      <w:r>
        <w:rPr>
          <w:spacing w:val="40"/>
        </w:rPr>
        <w:t xml:space="preserve"> </w:t>
      </w:r>
      <w:r>
        <w:t xml:space="preserve">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w:t>
      </w:r>
      <w:r>
        <w:rPr>
          <w:spacing w:val="-2"/>
        </w:rPr>
        <w:t>информационную,</w:t>
      </w:r>
      <w:r>
        <w:tab/>
      </w:r>
      <w:r>
        <w:rPr>
          <w:spacing w:val="-2"/>
        </w:rPr>
        <w:t>социально-трудовую</w:t>
      </w:r>
      <w:r>
        <w:tab/>
      </w:r>
      <w:r>
        <w:rPr>
          <w:spacing w:val="-10"/>
        </w:rPr>
        <w:t>и</w:t>
      </w:r>
      <w:r>
        <w:tab/>
      </w:r>
      <w:r>
        <w:rPr>
          <w:spacing w:val="-2"/>
        </w:rPr>
        <w:t>компетенцию</w:t>
      </w:r>
      <w:r>
        <w:tab/>
      </w:r>
      <w:r>
        <w:rPr>
          <w:spacing w:val="-2"/>
        </w:rPr>
        <w:t>личностного самосовершенствования.</w:t>
      </w:r>
    </w:p>
    <w:p w:rsidR="00156445" w:rsidRDefault="005A47D0">
      <w:pPr>
        <w:pStyle w:val="a3"/>
        <w:tabs>
          <w:tab w:val="left" w:pos="2864"/>
          <w:tab w:val="left" w:pos="3422"/>
          <w:tab w:val="left" w:pos="4833"/>
          <w:tab w:val="left" w:pos="5520"/>
          <w:tab w:val="left" w:pos="7153"/>
          <w:tab w:val="left" w:pos="8925"/>
          <w:tab w:val="left" w:pos="9827"/>
        </w:tabs>
        <w:spacing w:line="252" w:lineRule="auto"/>
        <w:ind w:right="1096"/>
      </w:pPr>
      <w:r>
        <w:t xml:space="preserve">В соответствии с личностно ориентированной парадигмой образования, основными </w:t>
      </w:r>
      <w:r>
        <w:rPr>
          <w:spacing w:val="-2"/>
        </w:rPr>
        <w:t>подходами</w:t>
      </w:r>
      <w:r>
        <w:tab/>
      </w:r>
      <w:r>
        <w:tab/>
      </w:r>
      <w:r>
        <w:rPr>
          <w:spacing w:val="-10"/>
        </w:rPr>
        <w:t>к</w:t>
      </w:r>
      <w:r>
        <w:tab/>
      </w:r>
      <w:r>
        <w:rPr>
          <w:spacing w:val="-2"/>
        </w:rPr>
        <w:t>обучению</w:t>
      </w:r>
      <w:r>
        <w:tab/>
      </w:r>
      <w:r>
        <w:rPr>
          <w:spacing w:val="-2"/>
        </w:rPr>
        <w:t>иностранным</w:t>
      </w:r>
      <w:r>
        <w:tab/>
      </w:r>
      <w:r>
        <w:tab/>
      </w:r>
      <w:r>
        <w:rPr>
          <w:spacing w:val="-2"/>
        </w:rPr>
        <w:t>языкам признаются</w:t>
      </w:r>
      <w:r>
        <w:tab/>
      </w:r>
      <w:r>
        <w:rPr>
          <w:spacing w:val="-2"/>
        </w:rPr>
        <w:t>компетентностный,</w:t>
      </w:r>
      <w:r>
        <w:tab/>
      </w:r>
      <w:r>
        <w:tab/>
      </w:r>
      <w:r>
        <w:rPr>
          <w:spacing w:val="-2"/>
        </w:rPr>
        <w:t>системно-деятельностный,</w:t>
      </w:r>
      <w:r>
        <w:tab/>
      </w:r>
      <w:r>
        <w:rPr>
          <w:spacing w:val="-2"/>
        </w:rPr>
        <w:t xml:space="preserve">межкультурный </w:t>
      </w:r>
      <w:r>
        <w:t>и коммуникативно-когнитивный. Совокупность перечисленных подходов предполагает возможность</w:t>
      </w:r>
      <w:r>
        <w:rPr>
          <w:spacing w:val="40"/>
        </w:rPr>
        <w:t xml:space="preserve"> </w:t>
      </w:r>
      <w:r>
        <w:t>реализовать</w:t>
      </w:r>
      <w:r>
        <w:rPr>
          <w:spacing w:val="40"/>
        </w:rPr>
        <w:t xml:space="preserve"> </w:t>
      </w:r>
      <w:r>
        <w:t>поставленные</w:t>
      </w:r>
      <w:r>
        <w:rPr>
          <w:spacing w:val="40"/>
        </w:rPr>
        <w:t xml:space="preserve"> </w:t>
      </w:r>
      <w:r>
        <w:t>цели,</w:t>
      </w:r>
      <w:r>
        <w:rPr>
          <w:spacing w:val="40"/>
        </w:rPr>
        <w:t xml:space="preserve"> </w:t>
      </w:r>
      <w:r>
        <w:t>добиться</w:t>
      </w:r>
      <w:r>
        <w:rPr>
          <w:spacing w:val="40"/>
        </w:rPr>
        <w:t xml:space="preserve"> </w:t>
      </w:r>
      <w:r>
        <w:t>достижения</w:t>
      </w:r>
      <w:r>
        <w:rPr>
          <w:spacing w:val="40"/>
        </w:rPr>
        <w:t xml:space="preserve"> </w:t>
      </w:r>
      <w:r>
        <w:t>планируемых</w:t>
      </w:r>
      <w:r>
        <w:rPr>
          <w:spacing w:val="80"/>
        </w:rPr>
        <w:t xml:space="preserve"> </w:t>
      </w:r>
      <w:r>
        <w:t>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w:t>
      </w:r>
      <w:r>
        <w:rPr>
          <w:spacing w:val="40"/>
        </w:rPr>
        <w:t xml:space="preserve"> </w:t>
      </w:r>
      <w:r>
        <w:t>деятельность</w:t>
      </w:r>
      <w:r>
        <w:rPr>
          <w:spacing w:val="40"/>
        </w:rPr>
        <w:t xml:space="preserve"> </w:t>
      </w:r>
      <w:r>
        <w:t>и</w:t>
      </w:r>
      <w:r>
        <w:rPr>
          <w:spacing w:val="40"/>
        </w:rPr>
        <w:t xml:space="preserve"> </w:t>
      </w:r>
      <w:r>
        <w:t>другие</w:t>
      </w:r>
      <w:r>
        <w:rPr>
          <w:spacing w:val="40"/>
        </w:rPr>
        <w:t xml:space="preserve"> </w:t>
      </w:r>
      <w:r>
        <w:t>технологии)</w:t>
      </w:r>
      <w:r>
        <w:rPr>
          <w:spacing w:val="40"/>
        </w:rPr>
        <w:t xml:space="preserve"> </w:t>
      </w:r>
      <w:r>
        <w:t>и</w:t>
      </w:r>
      <w:r>
        <w:rPr>
          <w:spacing w:val="40"/>
        </w:rPr>
        <w:t xml:space="preserve"> </w:t>
      </w:r>
      <w:r>
        <w:t>использования</w:t>
      </w:r>
      <w:r>
        <w:rPr>
          <w:spacing w:val="40"/>
        </w:rPr>
        <w:t xml:space="preserve"> </w:t>
      </w:r>
      <w:r>
        <w:t>современных</w:t>
      </w:r>
      <w:r>
        <w:rPr>
          <w:spacing w:val="40"/>
        </w:rPr>
        <w:t xml:space="preserve"> </w:t>
      </w:r>
      <w:r>
        <w:t xml:space="preserve">средств </w:t>
      </w:r>
      <w:r>
        <w:rPr>
          <w:spacing w:val="-2"/>
        </w:rPr>
        <w:t>обучения.</w:t>
      </w:r>
    </w:p>
    <w:p w:rsidR="00156445" w:rsidRDefault="005A47D0">
      <w:pPr>
        <w:pStyle w:val="a3"/>
        <w:spacing w:before="1" w:line="252" w:lineRule="auto"/>
        <w:ind w:right="1105"/>
      </w:pPr>
      <w:r>
        <w:t>.</w:t>
      </w:r>
      <w:r>
        <w:rPr>
          <w:spacing w:val="4"/>
        </w:rPr>
        <w:t xml:space="preserve"> </w:t>
      </w:r>
      <w:r>
        <w:t>Обязательный</w:t>
      </w:r>
      <w:r>
        <w:rPr>
          <w:spacing w:val="78"/>
        </w:rPr>
        <w:t xml:space="preserve">    </w:t>
      </w:r>
      <w:r>
        <w:t>учебный</w:t>
      </w:r>
      <w:r>
        <w:rPr>
          <w:spacing w:val="61"/>
          <w:w w:val="150"/>
        </w:rPr>
        <w:t xml:space="preserve">    </w:t>
      </w:r>
      <w:r>
        <w:t>предмет</w:t>
      </w:r>
      <w:r>
        <w:rPr>
          <w:spacing w:val="62"/>
          <w:w w:val="150"/>
        </w:rPr>
        <w:t xml:space="preserve">    </w:t>
      </w:r>
      <w:r>
        <w:t>«Иностранный</w:t>
      </w:r>
      <w:r>
        <w:rPr>
          <w:spacing w:val="61"/>
          <w:w w:val="150"/>
        </w:rPr>
        <w:t xml:space="preserve">    </w:t>
      </w:r>
      <w:r>
        <w:t>язык»</w:t>
      </w:r>
      <w:r>
        <w:rPr>
          <w:spacing w:val="80"/>
        </w:rPr>
        <w:t xml:space="preserve">    </w:t>
      </w:r>
      <w:r>
        <w:t>входит в</w:t>
      </w:r>
      <w:r>
        <w:rPr>
          <w:spacing w:val="40"/>
        </w:rPr>
        <w:t xml:space="preserve"> </w:t>
      </w:r>
      <w:r>
        <w:t>предметную</w:t>
      </w:r>
      <w:r>
        <w:rPr>
          <w:spacing w:val="40"/>
        </w:rPr>
        <w:t xml:space="preserve"> </w:t>
      </w:r>
      <w:r>
        <w:t>область</w:t>
      </w:r>
      <w:r>
        <w:rPr>
          <w:spacing w:val="40"/>
        </w:rPr>
        <w:t xml:space="preserve"> </w:t>
      </w:r>
      <w:r>
        <w:t>«Иностранные</w:t>
      </w:r>
      <w:r>
        <w:rPr>
          <w:spacing w:val="40"/>
        </w:rPr>
        <w:t xml:space="preserve"> </w:t>
      </w:r>
      <w:r>
        <w:t>языки»</w:t>
      </w:r>
      <w:r>
        <w:rPr>
          <w:spacing w:val="40"/>
        </w:rPr>
        <w:t xml:space="preserve"> </w:t>
      </w:r>
      <w:r>
        <w:t>наряду</w:t>
      </w:r>
      <w:r>
        <w:rPr>
          <w:spacing w:val="40"/>
        </w:rPr>
        <w:t xml:space="preserve"> </w:t>
      </w:r>
      <w:r>
        <w:t>с</w:t>
      </w:r>
      <w:r>
        <w:rPr>
          <w:spacing w:val="40"/>
        </w:rPr>
        <w:t xml:space="preserve"> </w:t>
      </w:r>
      <w:r>
        <w:t>предметом</w:t>
      </w:r>
      <w:r>
        <w:rPr>
          <w:spacing w:val="40"/>
        </w:rPr>
        <w:t xml:space="preserve"> </w:t>
      </w:r>
      <w:r>
        <w:t>«Второй</w:t>
      </w:r>
      <w:r>
        <w:rPr>
          <w:spacing w:val="40"/>
        </w:rPr>
        <w:t xml:space="preserve"> </w:t>
      </w:r>
      <w:r>
        <w:t>иностранный язык»,</w:t>
      </w:r>
      <w:r>
        <w:rPr>
          <w:spacing w:val="40"/>
        </w:rPr>
        <w:t xml:space="preserve"> </w:t>
      </w:r>
      <w:r>
        <w:t>изучение</w:t>
      </w:r>
      <w:r>
        <w:rPr>
          <w:spacing w:val="40"/>
        </w:rPr>
        <w:t xml:space="preserve"> </w:t>
      </w:r>
      <w:r>
        <w:t>которого</w:t>
      </w:r>
      <w:r>
        <w:rPr>
          <w:spacing w:val="40"/>
        </w:rPr>
        <w:t xml:space="preserve"> </w:t>
      </w:r>
      <w:r>
        <w:t>происходит</w:t>
      </w:r>
      <w:r>
        <w:rPr>
          <w:spacing w:val="40"/>
        </w:rPr>
        <w:t xml:space="preserve"> </w:t>
      </w:r>
      <w:r>
        <w:t>при</w:t>
      </w:r>
      <w:r>
        <w:rPr>
          <w:spacing w:val="40"/>
        </w:rPr>
        <w:t xml:space="preserve"> </w:t>
      </w:r>
      <w:r>
        <w:t>наличии</w:t>
      </w:r>
      <w:r>
        <w:rPr>
          <w:spacing w:val="40"/>
        </w:rPr>
        <w:t xml:space="preserve"> </w:t>
      </w:r>
      <w:r>
        <w:t>потребности</w:t>
      </w:r>
      <w:r>
        <w:rPr>
          <w:spacing w:val="40"/>
        </w:rPr>
        <w:t xml:space="preserve"> </w:t>
      </w:r>
      <w:r>
        <w:t>обучающихся</w:t>
      </w:r>
      <w:r>
        <w:rPr>
          <w:spacing w:val="40"/>
        </w:rPr>
        <w:t xml:space="preserve"> </w:t>
      </w:r>
      <w:r>
        <w:t>и</w:t>
      </w:r>
      <w:r>
        <w:rPr>
          <w:spacing w:val="40"/>
        </w:rPr>
        <w:t xml:space="preserve"> </w:t>
      </w:r>
      <w:r>
        <w:t>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56445" w:rsidRDefault="005A47D0">
      <w:pPr>
        <w:pStyle w:val="a3"/>
        <w:spacing w:line="244" w:lineRule="auto"/>
        <w:ind w:right="1094" w:firstLine="657"/>
      </w:pPr>
      <w:r>
        <w:t>Общее</w:t>
      </w:r>
      <w:r>
        <w:rPr>
          <w:spacing w:val="38"/>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иностранного</w:t>
      </w:r>
      <w:r>
        <w:rPr>
          <w:spacing w:val="40"/>
        </w:rPr>
        <w:t xml:space="preserve"> </w:t>
      </w:r>
      <w:r>
        <w:t>(немецкого)</w:t>
      </w:r>
      <w:r>
        <w:rPr>
          <w:spacing w:val="40"/>
        </w:rPr>
        <w:t xml:space="preserve"> </w:t>
      </w:r>
      <w:r>
        <w:t>языка, – 510 часов: в 5 классе – 102 часа (3 часа в неделю), в 6 классе – 102 часа (3 часа неделю), в 7 классе</w:t>
      </w:r>
      <w:r>
        <w:rPr>
          <w:spacing w:val="70"/>
          <w:w w:val="150"/>
        </w:rPr>
        <w:t xml:space="preserve">   </w:t>
      </w:r>
      <w:r>
        <w:t>–</w:t>
      </w:r>
      <w:r>
        <w:rPr>
          <w:spacing w:val="68"/>
          <w:w w:val="150"/>
        </w:rPr>
        <w:t xml:space="preserve">   </w:t>
      </w:r>
      <w:r>
        <w:t>102</w:t>
      </w:r>
      <w:r>
        <w:rPr>
          <w:spacing w:val="68"/>
          <w:w w:val="150"/>
        </w:rPr>
        <w:t xml:space="preserve">   </w:t>
      </w:r>
      <w:r>
        <w:t>часа</w:t>
      </w:r>
      <w:r>
        <w:rPr>
          <w:spacing w:val="67"/>
          <w:w w:val="150"/>
        </w:rPr>
        <w:t xml:space="preserve">   </w:t>
      </w:r>
      <w:r>
        <w:t>(3</w:t>
      </w:r>
      <w:r>
        <w:rPr>
          <w:spacing w:val="80"/>
          <w:w w:val="150"/>
        </w:rPr>
        <w:t xml:space="preserve">   </w:t>
      </w:r>
      <w:r>
        <w:t>часа</w:t>
      </w:r>
      <w:r>
        <w:rPr>
          <w:spacing w:val="68"/>
          <w:w w:val="150"/>
        </w:rPr>
        <w:t xml:space="preserve">   </w:t>
      </w:r>
      <w:r>
        <w:t>в</w:t>
      </w:r>
      <w:r>
        <w:rPr>
          <w:spacing w:val="80"/>
          <w:w w:val="150"/>
        </w:rPr>
        <w:t xml:space="preserve">   </w:t>
      </w:r>
      <w:r>
        <w:t>неделю),</w:t>
      </w:r>
      <w:r>
        <w:rPr>
          <w:spacing w:val="67"/>
          <w:w w:val="150"/>
        </w:rPr>
        <w:t xml:space="preserve">   </w:t>
      </w:r>
      <w:r>
        <w:t>в</w:t>
      </w:r>
      <w:r>
        <w:rPr>
          <w:spacing w:val="80"/>
          <w:w w:val="150"/>
        </w:rPr>
        <w:t xml:space="preserve">   </w:t>
      </w:r>
      <w:r>
        <w:t>8</w:t>
      </w:r>
      <w:r>
        <w:rPr>
          <w:spacing w:val="80"/>
          <w:w w:val="150"/>
        </w:rPr>
        <w:t xml:space="preserve">   </w:t>
      </w:r>
      <w:r>
        <w:t>классе</w:t>
      </w:r>
      <w:r>
        <w:rPr>
          <w:spacing w:val="79"/>
        </w:rPr>
        <w:t xml:space="preserve">    </w:t>
      </w:r>
      <w:r>
        <w:t>– 102</w:t>
      </w:r>
      <w:r>
        <w:rPr>
          <w:spacing w:val="30"/>
        </w:rPr>
        <w:t xml:space="preserve"> </w:t>
      </w:r>
      <w:r>
        <w:t>часа</w:t>
      </w:r>
      <w:r>
        <w:rPr>
          <w:spacing w:val="30"/>
        </w:rPr>
        <w:t xml:space="preserve"> </w:t>
      </w:r>
      <w:r>
        <w:t>(3</w:t>
      </w:r>
      <w:r>
        <w:rPr>
          <w:spacing w:val="30"/>
        </w:rPr>
        <w:t xml:space="preserve"> </w:t>
      </w:r>
      <w:r>
        <w:t>часа</w:t>
      </w:r>
      <w:r>
        <w:rPr>
          <w:spacing w:val="30"/>
        </w:rPr>
        <w:t xml:space="preserve"> </w:t>
      </w:r>
      <w:r>
        <w:t>в</w:t>
      </w:r>
      <w:r>
        <w:rPr>
          <w:spacing w:val="26"/>
        </w:rPr>
        <w:t xml:space="preserve"> </w:t>
      </w:r>
      <w:r>
        <w:t>неделю), в</w:t>
      </w:r>
      <w:r>
        <w:rPr>
          <w:spacing w:val="26"/>
        </w:rPr>
        <w:t xml:space="preserve"> </w:t>
      </w:r>
      <w:r>
        <w:t>9</w:t>
      </w:r>
      <w:r>
        <w:rPr>
          <w:spacing w:val="30"/>
        </w:rPr>
        <w:t xml:space="preserve"> </w:t>
      </w:r>
      <w:r>
        <w:t>классе</w:t>
      </w:r>
      <w:r>
        <w:rPr>
          <w:spacing w:val="25"/>
        </w:rPr>
        <w:t xml:space="preserve"> </w:t>
      </w:r>
      <w:r>
        <w:t>–</w:t>
      </w:r>
      <w:r>
        <w:rPr>
          <w:spacing w:val="30"/>
        </w:rPr>
        <w:t xml:space="preserve"> </w:t>
      </w:r>
      <w:r>
        <w:t>102</w:t>
      </w:r>
      <w:r>
        <w:rPr>
          <w:spacing w:val="32"/>
        </w:rPr>
        <w:t xml:space="preserve"> </w:t>
      </w:r>
      <w:r>
        <w:t>часа</w:t>
      </w:r>
      <w:r>
        <w:rPr>
          <w:spacing w:val="24"/>
        </w:rPr>
        <w:t xml:space="preserve"> </w:t>
      </w:r>
      <w:r>
        <w:t>(3</w:t>
      </w:r>
      <w:r>
        <w:rPr>
          <w:spacing w:val="30"/>
        </w:rPr>
        <w:t xml:space="preserve"> </w:t>
      </w:r>
      <w:r>
        <w:t>часа</w:t>
      </w:r>
      <w:r>
        <w:rPr>
          <w:spacing w:val="30"/>
        </w:rPr>
        <w:t xml:space="preserve"> </w:t>
      </w:r>
      <w:r>
        <w:t>в</w:t>
      </w:r>
      <w:r>
        <w:rPr>
          <w:spacing w:val="26"/>
        </w:rPr>
        <w:t xml:space="preserve"> </w:t>
      </w:r>
      <w:r>
        <w:t>неделю).</w:t>
      </w:r>
    </w:p>
    <w:p w:rsidR="00156445" w:rsidRDefault="005A47D0">
      <w:pPr>
        <w:pStyle w:val="a3"/>
        <w:spacing w:before="11" w:line="252" w:lineRule="auto"/>
        <w:ind w:right="1086"/>
      </w:pPr>
      <w:r>
        <w:t>Требования к предметным результатам для основного общего образования</w:t>
      </w:r>
      <w:r>
        <w:rPr>
          <w:spacing w:val="80"/>
          <w:w w:val="150"/>
        </w:rPr>
        <w:t xml:space="preserve"> </w:t>
      </w:r>
      <w:r>
        <w:t xml:space="preserve">констатируют необходимость к окончанию 9 класса владения умением общаться </w:t>
      </w:r>
      <w:r>
        <w:rPr>
          <w:spacing w:val="11"/>
        </w:rPr>
        <w:t xml:space="preserve">на </w:t>
      </w:r>
      <w:r>
        <w:t>иностранном (немецком) языке в разных формах (устно и письменно, непосредственно и опосредованно,</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Интернет)</w:t>
      </w:r>
      <w:r>
        <w:rPr>
          <w:spacing w:val="40"/>
        </w:rPr>
        <w:t xml:space="preserve"> </w:t>
      </w:r>
      <w:r>
        <w:t>на</w:t>
      </w:r>
      <w:r>
        <w:rPr>
          <w:spacing w:val="40"/>
        </w:rPr>
        <w:t xml:space="preserve"> </w:t>
      </w:r>
      <w:r>
        <w:t>допороговом</w:t>
      </w:r>
      <w:r>
        <w:rPr>
          <w:spacing w:val="40"/>
        </w:rPr>
        <w:t xml:space="preserve"> </w:t>
      </w:r>
      <w:r>
        <w:t>уровне</w:t>
      </w:r>
      <w:r>
        <w:rPr>
          <w:spacing w:val="40"/>
        </w:rPr>
        <w:t xml:space="preserve"> </w:t>
      </w:r>
      <w:r>
        <w:t>(уровне</w:t>
      </w:r>
      <w:r>
        <w:rPr>
          <w:spacing w:val="40"/>
        </w:rPr>
        <w:t xml:space="preserve"> </w:t>
      </w:r>
      <w:r>
        <w:t>А2</w:t>
      </w:r>
      <w:r>
        <w:rPr>
          <w:spacing w:val="40"/>
        </w:rPr>
        <w:t xml:space="preserve"> </w:t>
      </w:r>
      <w:r>
        <w:t>в соответствии</w:t>
      </w:r>
      <w:r>
        <w:rPr>
          <w:spacing w:val="40"/>
        </w:rPr>
        <w:t xml:space="preserve"> </w:t>
      </w:r>
      <w:r>
        <w:t>с Общеевропейскими компетенциями владения иностранным языком)</w:t>
      </w:r>
      <w:r>
        <w:rPr>
          <w:spacing w:val="-22"/>
        </w:rPr>
        <w:t xml:space="preserve"> </w:t>
      </w:r>
      <w:r>
        <w:rPr>
          <w:vertAlign w:val="superscript"/>
        </w:rPr>
        <w:t>13</w:t>
      </w:r>
      <w:r>
        <w:t>.</w:t>
      </w:r>
    </w:p>
    <w:p w:rsidR="00156445" w:rsidRDefault="00156445">
      <w:pPr>
        <w:pStyle w:val="a3"/>
        <w:ind w:left="0" w:firstLine="0"/>
        <w:jc w:val="left"/>
        <w:rPr>
          <w:sz w:val="20"/>
        </w:rPr>
      </w:pPr>
    </w:p>
    <w:p w:rsidR="00156445" w:rsidRDefault="005668FE">
      <w:pPr>
        <w:pStyle w:val="a3"/>
        <w:spacing w:before="204"/>
        <w:ind w:left="0" w:firstLine="0"/>
        <w:jc w:val="left"/>
        <w:rPr>
          <w:sz w:val="20"/>
        </w:rPr>
      </w:pPr>
      <w:r w:rsidRPr="005668FE">
        <w:pict>
          <v:rect id="docshape7" o:spid="_x0000_s2070" style="position:absolute;margin-left:52.95pt;margin-top:22.95pt;width:144.1pt;height:.7pt;z-index:-15726080;mso-wrap-distance-left:0;mso-wrap-distance-right:0;mso-position-horizontal-relative:page" fillcolor="black" stroked="f">
            <w10:wrap type="topAndBottom" anchorx="page"/>
          </v:rect>
        </w:pict>
      </w:r>
    </w:p>
    <w:p w:rsidR="00156445" w:rsidRPr="00C11C36" w:rsidRDefault="005A47D0">
      <w:pPr>
        <w:spacing w:before="93" w:line="252" w:lineRule="auto"/>
        <w:ind w:left="1016" w:right="803"/>
        <w:rPr>
          <w:rFonts w:ascii="Calibri"/>
          <w:sz w:val="18"/>
          <w:lang w:val="en-US"/>
        </w:rPr>
      </w:pPr>
      <w:r w:rsidRPr="00C11C36">
        <w:rPr>
          <w:rFonts w:ascii="Calibri"/>
          <w:position w:val="5"/>
          <w:sz w:val="12"/>
          <w:lang w:val="en-US"/>
        </w:rPr>
        <w:t>13</w:t>
      </w:r>
      <w:r w:rsidRPr="00C11C36">
        <w:rPr>
          <w:rFonts w:ascii="Calibri"/>
          <w:spacing w:val="14"/>
          <w:position w:val="5"/>
          <w:sz w:val="12"/>
          <w:lang w:val="en-US"/>
        </w:rPr>
        <w:t xml:space="preserve"> </w:t>
      </w:r>
      <w:r w:rsidRPr="00C11C36">
        <w:rPr>
          <w:rFonts w:ascii="Calibri"/>
          <w:sz w:val="18"/>
          <w:lang w:val="en-US"/>
        </w:rPr>
        <w:t>Common</w:t>
      </w:r>
      <w:r w:rsidRPr="00C11C36">
        <w:rPr>
          <w:rFonts w:ascii="Calibri"/>
          <w:spacing w:val="-5"/>
          <w:sz w:val="18"/>
          <w:lang w:val="en-US"/>
        </w:rPr>
        <w:t xml:space="preserve"> </w:t>
      </w:r>
      <w:r w:rsidRPr="00C11C36">
        <w:rPr>
          <w:rFonts w:ascii="Calibri"/>
          <w:sz w:val="18"/>
          <w:lang w:val="en-US"/>
        </w:rPr>
        <w:t>European</w:t>
      </w:r>
      <w:r w:rsidRPr="00C11C36">
        <w:rPr>
          <w:rFonts w:ascii="Calibri"/>
          <w:spacing w:val="-1"/>
          <w:sz w:val="18"/>
          <w:lang w:val="en-US"/>
        </w:rPr>
        <w:t xml:space="preserve"> </w:t>
      </w:r>
      <w:r w:rsidRPr="00C11C36">
        <w:rPr>
          <w:rFonts w:ascii="Calibri"/>
          <w:sz w:val="18"/>
          <w:lang w:val="en-US"/>
        </w:rPr>
        <w:t>Framework</w:t>
      </w:r>
      <w:r w:rsidRPr="00C11C36">
        <w:rPr>
          <w:rFonts w:ascii="Calibri"/>
          <w:spacing w:val="-3"/>
          <w:sz w:val="18"/>
          <w:lang w:val="en-US"/>
        </w:rPr>
        <w:t xml:space="preserve"> </w:t>
      </w:r>
      <w:r w:rsidRPr="00C11C36">
        <w:rPr>
          <w:rFonts w:ascii="Calibri"/>
          <w:sz w:val="18"/>
          <w:lang w:val="en-US"/>
        </w:rPr>
        <w:t>of</w:t>
      </w:r>
      <w:r w:rsidRPr="00C11C36">
        <w:rPr>
          <w:rFonts w:ascii="Calibri"/>
          <w:spacing w:val="-4"/>
          <w:sz w:val="18"/>
          <w:lang w:val="en-US"/>
        </w:rPr>
        <w:t xml:space="preserve"> </w:t>
      </w:r>
      <w:r w:rsidRPr="00C11C36">
        <w:rPr>
          <w:rFonts w:ascii="Calibri"/>
          <w:sz w:val="18"/>
          <w:lang w:val="en-US"/>
        </w:rPr>
        <w:t>Reference</w:t>
      </w:r>
      <w:r w:rsidRPr="00C11C36">
        <w:rPr>
          <w:rFonts w:ascii="Calibri"/>
          <w:spacing w:val="-9"/>
          <w:sz w:val="18"/>
          <w:lang w:val="en-US"/>
        </w:rPr>
        <w:t xml:space="preserve"> </w:t>
      </w:r>
      <w:r w:rsidRPr="00C11C36">
        <w:rPr>
          <w:rFonts w:ascii="Calibri"/>
          <w:sz w:val="18"/>
          <w:lang w:val="en-US"/>
        </w:rPr>
        <w:t>for</w:t>
      </w:r>
      <w:r w:rsidRPr="00C11C36">
        <w:rPr>
          <w:rFonts w:ascii="Calibri"/>
          <w:spacing w:val="-3"/>
          <w:sz w:val="18"/>
          <w:lang w:val="en-US"/>
        </w:rPr>
        <w:t xml:space="preserve"> </w:t>
      </w:r>
      <w:r w:rsidRPr="00C11C36">
        <w:rPr>
          <w:rFonts w:ascii="Calibri"/>
          <w:sz w:val="18"/>
          <w:lang w:val="en-US"/>
        </w:rPr>
        <w:t>Languages:</w:t>
      </w:r>
      <w:r w:rsidRPr="00C11C36">
        <w:rPr>
          <w:rFonts w:ascii="Calibri"/>
          <w:spacing w:val="-2"/>
          <w:sz w:val="18"/>
          <w:lang w:val="en-US"/>
        </w:rPr>
        <w:t xml:space="preserve"> </w:t>
      </w:r>
      <w:r w:rsidRPr="00C11C36">
        <w:rPr>
          <w:rFonts w:ascii="Calibri"/>
          <w:sz w:val="18"/>
          <w:lang w:val="en-US"/>
        </w:rPr>
        <w:t>Learning,</w:t>
      </w:r>
      <w:r w:rsidRPr="00C11C36">
        <w:rPr>
          <w:rFonts w:ascii="Calibri"/>
          <w:spacing w:val="-7"/>
          <w:sz w:val="18"/>
          <w:lang w:val="en-US"/>
        </w:rPr>
        <w:t xml:space="preserve"> </w:t>
      </w:r>
      <w:r w:rsidRPr="00C11C36">
        <w:rPr>
          <w:rFonts w:ascii="Calibri"/>
          <w:sz w:val="18"/>
          <w:lang w:val="en-US"/>
        </w:rPr>
        <w:t>teaching,</w:t>
      </w:r>
      <w:r w:rsidRPr="00C11C36">
        <w:rPr>
          <w:rFonts w:ascii="Calibri"/>
          <w:spacing w:val="-3"/>
          <w:sz w:val="18"/>
          <w:lang w:val="en-US"/>
        </w:rPr>
        <w:t xml:space="preserve"> </w:t>
      </w:r>
      <w:r w:rsidRPr="00C11C36">
        <w:rPr>
          <w:rFonts w:ascii="Calibri"/>
          <w:sz w:val="18"/>
          <w:lang w:val="en-US"/>
        </w:rPr>
        <w:t>assessment.</w:t>
      </w:r>
      <w:r w:rsidRPr="00C11C36">
        <w:rPr>
          <w:rFonts w:ascii="Calibri"/>
          <w:spacing w:val="-4"/>
          <w:sz w:val="18"/>
          <w:lang w:val="en-US"/>
        </w:rPr>
        <w:t xml:space="preserve"> </w:t>
      </w:r>
      <w:r w:rsidRPr="00C11C36">
        <w:rPr>
          <w:rFonts w:ascii="Calibri"/>
          <w:sz w:val="18"/>
          <w:lang w:val="en-US"/>
        </w:rPr>
        <w:t>http</w:t>
      </w:r>
      <w:hyperlink r:id="rId11">
        <w:r w:rsidRPr="00C11C36">
          <w:rPr>
            <w:rFonts w:ascii="Calibri"/>
            <w:sz w:val="18"/>
            <w:lang w:val="en-US"/>
          </w:rPr>
          <w:t>s://www.</w:t>
        </w:r>
      </w:hyperlink>
      <w:r w:rsidRPr="00C11C36">
        <w:rPr>
          <w:rFonts w:ascii="Calibri"/>
          <w:sz w:val="18"/>
          <w:lang w:val="en-US"/>
        </w:rPr>
        <w:t>coe</w:t>
      </w:r>
      <w:hyperlink r:id="rId12">
        <w:r w:rsidRPr="00C11C36">
          <w:rPr>
            <w:rFonts w:ascii="Calibri"/>
            <w:sz w:val="18"/>
            <w:lang w:val="en-US"/>
          </w:rPr>
          <w:t>.int/en/web/common-</w:t>
        </w:r>
      </w:hyperlink>
      <w:r w:rsidRPr="00C11C36">
        <w:rPr>
          <w:rFonts w:ascii="Calibri"/>
          <w:sz w:val="18"/>
          <w:lang w:val="en-US"/>
        </w:rPr>
        <w:t xml:space="preserve"> </w:t>
      </w:r>
      <w:hyperlink r:id="rId13">
        <w:r w:rsidRPr="00C11C36">
          <w:rPr>
            <w:rFonts w:ascii="Calibri"/>
            <w:sz w:val="18"/>
            <w:lang w:val="en-US"/>
          </w:rPr>
          <w:t>european-</w:t>
        </w:r>
        <w:r w:rsidRPr="00C11C36">
          <w:rPr>
            <w:rFonts w:ascii="Calibri"/>
            <w:spacing w:val="-2"/>
            <w:sz w:val="18"/>
            <w:lang w:val="en-US"/>
          </w:rPr>
          <w:t xml:space="preserve"> </w:t>
        </w:r>
        <w:r w:rsidRPr="00C11C36">
          <w:rPr>
            <w:rFonts w:ascii="Calibri"/>
            <w:sz w:val="18"/>
            <w:lang w:val="en-US"/>
          </w:rPr>
          <w:t>f</w:t>
        </w:r>
      </w:hyperlink>
      <w:r w:rsidRPr="00C11C36">
        <w:rPr>
          <w:rFonts w:ascii="Calibri"/>
          <w:sz w:val="18"/>
          <w:lang w:val="en-US"/>
        </w:rPr>
        <w:t>ramework-reference-languages</w:t>
      </w:r>
    </w:p>
    <w:p w:rsidR="00156445" w:rsidRPr="00C11C36" w:rsidRDefault="00156445">
      <w:pPr>
        <w:spacing w:line="252" w:lineRule="auto"/>
        <w:rPr>
          <w:rFonts w:ascii="Calibri"/>
          <w:sz w:val="18"/>
          <w:lang w:val="en-US"/>
        </w:rPr>
        <w:sectPr w:rsidR="00156445" w:rsidRPr="00C11C36">
          <w:pgSz w:w="11910" w:h="16850"/>
          <w:pgMar w:top="1380" w:right="200" w:bottom="280" w:left="40" w:header="1179" w:footer="0" w:gutter="0"/>
          <w:cols w:space="720"/>
        </w:sectPr>
      </w:pPr>
    </w:p>
    <w:p w:rsidR="00156445" w:rsidRDefault="005A47D0">
      <w:pPr>
        <w:pStyle w:val="a3"/>
        <w:spacing w:before="224" w:line="252" w:lineRule="auto"/>
        <w:ind w:right="1094"/>
      </w:pPr>
      <w:r>
        <w:t>Данный уровень позволит выпускникам основной школы использовать иностранный язык</w:t>
      </w:r>
      <w:r>
        <w:rPr>
          <w:spacing w:val="40"/>
        </w:rPr>
        <w:t xml:space="preserve"> </w:t>
      </w:r>
      <w:r>
        <w:t>для</w:t>
      </w:r>
      <w:r>
        <w:rPr>
          <w:spacing w:val="40"/>
        </w:rPr>
        <w:t xml:space="preserve"> </w:t>
      </w:r>
      <w:r>
        <w:t>продолжения</w:t>
      </w:r>
      <w:r>
        <w:rPr>
          <w:spacing w:val="40"/>
        </w:rPr>
        <w:t xml:space="preserve"> </w:t>
      </w:r>
      <w:r>
        <w:t>образования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и</w:t>
      </w:r>
      <w:r>
        <w:rPr>
          <w:spacing w:val="40"/>
        </w:rPr>
        <w:t xml:space="preserve"> </w:t>
      </w:r>
      <w:r>
        <w:t>для дальнейшего самообразования.</w:t>
      </w:r>
    </w:p>
    <w:p w:rsidR="00156445" w:rsidRDefault="005A47D0">
      <w:pPr>
        <w:pStyle w:val="a3"/>
        <w:spacing w:before="3" w:line="252" w:lineRule="auto"/>
        <w:ind w:right="1076"/>
      </w:pPr>
      <w:r>
        <w:t>Программа состоит из следующих разделов: пояснительная записка, содержание образования</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по</w:t>
      </w:r>
      <w:r>
        <w:rPr>
          <w:spacing w:val="40"/>
        </w:rPr>
        <w:t xml:space="preserve"> </w:t>
      </w:r>
      <w:r>
        <w:t>годам</w:t>
      </w:r>
      <w:r>
        <w:rPr>
          <w:spacing w:val="40"/>
        </w:rPr>
        <w:t xml:space="preserve"> </w:t>
      </w:r>
      <w:r>
        <w:t>обучения</w:t>
      </w:r>
      <w:r>
        <w:rPr>
          <w:spacing w:val="40"/>
        </w:rPr>
        <w:t xml:space="preserve"> </w:t>
      </w:r>
      <w:r>
        <w:t>(5–9</w:t>
      </w:r>
      <w:r>
        <w:rPr>
          <w:spacing w:val="40"/>
        </w:rPr>
        <w:t xml:space="preserve"> </w:t>
      </w:r>
      <w:r>
        <w:t>классы),</w:t>
      </w:r>
      <w:r>
        <w:rPr>
          <w:spacing w:val="40"/>
        </w:rPr>
        <w:t xml:space="preserve"> </w:t>
      </w:r>
      <w:r>
        <w:t>планируемые результаты</w:t>
      </w:r>
      <w:r>
        <w:rPr>
          <w:spacing w:val="40"/>
        </w:rPr>
        <w:t xml:space="preserve"> </w:t>
      </w:r>
      <w:r>
        <w:t>(личностные,</w:t>
      </w:r>
      <w:r>
        <w:rPr>
          <w:spacing w:val="40"/>
        </w:rPr>
        <w:t xml:space="preserve"> </w:t>
      </w:r>
      <w:r>
        <w:t>метапредметные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rPr>
          <w:spacing w:val="11"/>
        </w:rP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38"/>
        </w:rPr>
        <w:t xml:space="preserve"> </w:t>
      </w:r>
      <w:r>
        <w:t>предмета по годам обучения (5–9 классы).</w:t>
      </w:r>
    </w:p>
    <w:p w:rsidR="00156445" w:rsidRDefault="005A47D0">
      <w:pPr>
        <w:pStyle w:val="a3"/>
        <w:spacing w:line="249" w:lineRule="auto"/>
        <w:ind w:left="1780" w:right="6546" w:hanging="58"/>
      </w:pPr>
      <w:r>
        <w:t>Содержание обучения в 5 классе. Коммуникативные умения.</w:t>
      </w:r>
    </w:p>
    <w:p w:rsidR="00156445" w:rsidRDefault="005A47D0">
      <w:pPr>
        <w:pStyle w:val="a3"/>
        <w:spacing w:line="249"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ind w:left="1722" w:firstLine="0"/>
      </w:pPr>
      <w:r>
        <w:t>Моя</w:t>
      </w:r>
      <w:r>
        <w:rPr>
          <w:spacing w:val="25"/>
        </w:rPr>
        <w:t xml:space="preserve"> </w:t>
      </w:r>
      <w:r>
        <w:t>семья.</w:t>
      </w:r>
      <w:r>
        <w:rPr>
          <w:spacing w:val="26"/>
        </w:rPr>
        <w:t xml:space="preserve"> </w:t>
      </w:r>
      <w:r>
        <w:t>Мои</w:t>
      </w:r>
      <w:r>
        <w:rPr>
          <w:spacing w:val="22"/>
        </w:rPr>
        <w:t xml:space="preserve"> </w:t>
      </w:r>
      <w:r>
        <w:t>друзья.</w:t>
      </w:r>
      <w:r>
        <w:rPr>
          <w:spacing w:val="17"/>
        </w:rPr>
        <w:t xml:space="preserve"> </w:t>
      </w:r>
      <w:r>
        <w:t>Семейные</w:t>
      </w:r>
      <w:r>
        <w:rPr>
          <w:spacing w:val="11"/>
        </w:rPr>
        <w:t xml:space="preserve"> </w:t>
      </w:r>
      <w:r>
        <w:t>праздники:</w:t>
      </w:r>
      <w:r>
        <w:rPr>
          <w:spacing w:val="16"/>
        </w:rPr>
        <w:t xml:space="preserve"> </w:t>
      </w:r>
      <w:r>
        <w:t>день</w:t>
      </w:r>
      <w:r>
        <w:rPr>
          <w:spacing w:val="30"/>
        </w:rPr>
        <w:t xml:space="preserve"> </w:t>
      </w:r>
      <w:r>
        <w:t>рождения,</w:t>
      </w:r>
      <w:r>
        <w:rPr>
          <w:spacing w:val="25"/>
        </w:rPr>
        <w:t xml:space="preserve"> </w:t>
      </w:r>
      <w:r>
        <w:t>Новый</w:t>
      </w:r>
      <w:r>
        <w:rPr>
          <w:spacing w:val="37"/>
        </w:rPr>
        <w:t xml:space="preserve"> </w:t>
      </w:r>
      <w:r>
        <w:rPr>
          <w:spacing w:val="-4"/>
        </w:rPr>
        <w:t>год.</w:t>
      </w:r>
    </w:p>
    <w:p w:rsidR="00156445" w:rsidRDefault="005A47D0">
      <w:pPr>
        <w:pStyle w:val="a3"/>
        <w:tabs>
          <w:tab w:val="left" w:pos="3460"/>
          <w:tab w:val="left" w:pos="4181"/>
          <w:tab w:val="left" w:pos="5674"/>
          <w:tab w:val="left" w:pos="7172"/>
          <w:tab w:val="left" w:pos="9342"/>
        </w:tabs>
        <w:spacing w:before="6" w:line="244" w:lineRule="auto"/>
        <w:ind w:left="1606" w:right="1118" w:firstLine="115"/>
        <w:jc w:val="left"/>
      </w:pPr>
      <w:r>
        <w:rPr>
          <w:spacing w:val="-2"/>
        </w:rPr>
        <w:t>Внешность</w:t>
      </w:r>
      <w:r>
        <w:tab/>
      </w:r>
      <w:r>
        <w:rPr>
          <w:spacing w:val="-10"/>
        </w:rPr>
        <w:t>и</w:t>
      </w:r>
      <w:r>
        <w:tab/>
      </w:r>
      <w:r>
        <w:rPr>
          <w:spacing w:val="-2"/>
        </w:rPr>
        <w:t>характер</w:t>
      </w:r>
      <w:r>
        <w:tab/>
      </w:r>
      <w:r>
        <w:rPr>
          <w:spacing w:val="-2"/>
        </w:rPr>
        <w:t>человека</w:t>
      </w:r>
      <w:r>
        <w:tab/>
      </w:r>
      <w:r>
        <w:rPr>
          <w:spacing w:val="-2"/>
        </w:rPr>
        <w:t>(литературного</w:t>
      </w:r>
      <w:r>
        <w:tab/>
      </w:r>
      <w:r>
        <w:rPr>
          <w:spacing w:val="-2"/>
        </w:rPr>
        <w:t xml:space="preserve">персонажа). </w:t>
      </w: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38"/>
        </w:rPr>
        <w:t xml:space="preserve"> </w:t>
      </w:r>
      <w:r>
        <w:t>подростка</w:t>
      </w:r>
      <w:r>
        <w:rPr>
          <w:spacing w:val="40"/>
        </w:rPr>
        <w:t xml:space="preserve"> </w:t>
      </w:r>
      <w:r>
        <w:t>(чтение,</w:t>
      </w:r>
      <w:r>
        <w:rPr>
          <w:spacing w:val="40"/>
        </w:rPr>
        <w:t xml:space="preserve"> </w:t>
      </w:r>
      <w:r>
        <w:t>кино,</w:t>
      </w:r>
      <w:r>
        <w:rPr>
          <w:spacing w:val="40"/>
        </w:rPr>
        <w:t xml:space="preserve"> </w:t>
      </w:r>
      <w:r>
        <w:t>спорт).</w:t>
      </w:r>
    </w:p>
    <w:p w:rsidR="00156445" w:rsidRDefault="005A47D0">
      <w:pPr>
        <w:pStyle w:val="a3"/>
        <w:spacing w:before="13" w:line="247" w:lineRule="auto"/>
        <w:ind w:left="1722" w:right="2757" w:firstLine="0"/>
        <w:jc w:val="left"/>
      </w:pPr>
      <w:r>
        <w:t>Здоровый</w:t>
      </w:r>
      <w:r>
        <w:rPr>
          <w:spacing w:val="34"/>
        </w:rPr>
        <w:t xml:space="preserve"> </w:t>
      </w:r>
      <w:r>
        <w:t>образ</w:t>
      </w:r>
      <w:r>
        <w:rPr>
          <w:spacing w:val="28"/>
        </w:rPr>
        <w:t xml:space="preserve"> </w:t>
      </w:r>
      <w:r>
        <w:t>жизни: режим</w:t>
      </w:r>
      <w:r>
        <w:rPr>
          <w:spacing w:val="26"/>
        </w:rPr>
        <w:t xml:space="preserve"> </w:t>
      </w:r>
      <w:r>
        <w:t>труда</w:t>
      </w:r>
      <w:r>
        <w:rPr>
          <w:spacing w:val="32"/>
        </w:rPr>
        <w:t xml:space="preserve"> </w:t>
      </w:r>
      <w:r>
        <w:t>и отдыха,</w:t>
      </w:r>
      <w:r>
        <w:rPr>
          <w:spacing w:val="33"/>
        </w:rPr>
        <w:t xml:space="preserve"> </w:t>
      </w:r>
      <w:r>
        <w:t>здоровое питание. Покупки: продукты питания.</w:t>
      </w:r>
    </w:p>
    <w:p w:rsidR="00156445" w:rsidRDefault="005A47D0">
      <w:pPr>
        <w:pStyle w:val="a3"/>
        <w:tabs>
          <w:tab w:val="left" w:pos="2696"/>
          <w:tab w:val="left" w:pos="4781"/>
          <w:tab w:val="left" w:pos="5981"/>
          <w:tab w:val="left" w:pos="8132"/>
          <w:tab w:val="left" w:pos="9395"/>
        </w:tabs>
        <w:spacing w:before="2" w:line="252" w:lineRule="auto"/>
        <w:ind w:right="1188"/>
        <w:jc w:val="left"/>
      </w:pPr>
      <w:r>
        <w:rPr>
          <w:spacing w:val="-2"/>
        </w:rPr>
        <w:t>Школа,</w:t>
      </w:r>
      <w:r>
        <w:tab/>
        <w:t>школьная</w:t>
      </w:r>
      <w:r>
        <w:rPr>
          <w:spacing w:val="80"/>
        </w:rPr>
        <w:t xml:space="preserve"> </w:t>
      </w:r>
      <w:r>
        <w:t>жизнь,</w:t>
      </w:r>
      <w:r>
        <w:tab/>
      </w:r>
      <w:r>
        <w:rPr>
          <w:spacing w:val="-2"/>
        </w:rPr>
        <w:t>школьная</w:t>
      </w:r>
      <w:r>
        <w:tab/>
        <w:t>форма,</w:t>
      </w:r>
      <w:r>
        <w:rPr>
          <w:spacing w:val="40"/>
        </w:rPr>
        <w:t xml:space="preserve"> </w:t>
      </w:r>
      <w:r>
        <w:t>изучаемые</w:t>
      </w:r>
      <w:r>
        <w:tab/>
      </w:r>
      <w:r>
        <w:rPr>
          <w:spacing w:val="-2"/>
        </w:rPr>
        <w:t>предметы.</w:t>
      </w:r>
      <w:r>
        <w:tab/>
      </w:r>
      <w:r>
        <w:rPr>
          <w:spacing w:val="-2"/>
        </w:rPr>
        <w:t xml:space="preserve">Переписка </w:t>
      </w:r>
      <w:r>
        <w:t>с зарубежными сверстниками.</w:t>
      </w:r>
    </w:p>
    <w:p w:rsidR="00156445" w:rsidRDefault="005A47D0">
      <w:pPr>
        <w:pStyle w:val="a3"/>
        <w:spacing w:before="1" w:line="252" w:lineRule="auto"/>
        <w:ind w:left="1722" w:right="4946" w:firstLine="0"/>
      </w:pPr>
      <w:r>
        <w:t>Каникулы в различное время года. Виды отдыха. Природа: дикие и домашние животные. Погода. Родной город (село). Транспорт.</w:t>
      </w:r>
    </w:p>
    <w:p w:rsidR="00156445" w:rsidRDefault="005A47D0">
      <w:pPr>
        <w:pStyle w:val="a3"/>
        <w:spacing w:before="3" w:line="252" w:lineRule="auto"/>
        <w:ind w:right="111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6445" w:rsidRDefault="005A47D0">
      <w:pPr>
        <w:pStyle w:val="a3"/>
        <w:spacing w:before="7"/>
        <w:ind w:left="1722" w:firstLine="0"/>
      </w:pPr>
      <w:r>
        <w:t>Выдающиеся</w:t>
      </w:r>
      <w:r>
        <w:rPr>
          <w:spacing w:val="54"/>
          <w:w w:val="150"/>
        </w:rPr>
        <w:t xml:space="preserve"> </w:t>
      </w:r>
      <w:r>
        <w:t>люди</w:t>
      </w:r>
      <w:r>
        <w:rPr>
          <w:spacing w:val="63"/>
          <w:w w:val="150"/>
        </w:rPr>
        <w:t xml:space="preserve"> </w:t>
      </w:r>
      <w:r>
        <w:t>родной</w:t>
      </w:r>
      <w:r>
        <w:rPr>
          <w:spacing w:val="62"/>
          <w:w w:val="150"/>
        </w:rPr>
        <w:t xml:space="preserve"> </w:t>
      </w:r>
      <w:r>
        <w:t>страны</w:t>
      </w:r>
      <w:r>
        <w:rPr>
          <w:spacing w:val="55"/>
          <w:w w:val="150"/>
        </w:rPr>
        <w:t xml:space="preserve"> </w:t>
      </w:r>
      <w:r>
        <w:t>и</w:t>
      </w:r>
      <w:r>
        <w:rPr>
          <w:spacing w:val="62"/>
          <w:w w:val="150"/>
        </w:rPr>
        <w:t xml:space="preserve"> </w:t>
      </w:r>
      <w:r>
        <w:t>страны</w:t>
      </w:r>
      <w:r>
        <w:rPr>
          <w:spacing w:val="60"/>
          <w:w w:val="150"/>
        </w:rPr>
        <w:t xml:space="preserve"> </w:t>
      </w:r>
      <w:r>
        <w:t>(стран)</w:t>
      </w:r>
      <w:r>
        <w:rPr>
          <w:spacing w:val="78"/>
        </w:rPr>
        <w:t xml:space="preserve"> </w:t>
      </w:r>
      <w:r>
        <w:t>изучаемого</w:t>
      </w:r>
      <w:r>
        <w:rPr>
          <w:spacing w:val="79"/>
        </w:rPr>
        <w:t xml:space="preserve"> </w:t>
      </w:r>
      <w:r>
        <w:t>языка:</w:t>
      </w:r>
      <w:r>
        <w:rPr>
          <w:spacing w:val="71"/>
        </w:rPr>
        <w:t xml:space="preserve"> </w:t>
      </w:r>
      <w:r>
        <w:rPr>
          <w:spacing w:val="-2"/>
        </w:rPr>
        <w:t>писатели,</w:t>
      </w:r>
    </w:p>
    <w:p w:rsidR="00156445" w:rsidRDefault="00156445">
      <w:pPr>
        <w:sectPr w:rsidR="00156445">
          <w:pgSz w:w="11910" w:h="16850"/>
          <w:pgMar w:top="1380" w:right="200" w:bottom="280" w:left="40" w:header="1179" w:footer="0" w:gutter="0"/>
          <w:cols w:space="720"/>
        </w:sectPr>
      </w:pPr>
    </w:p>
    <w:p w:rsidR="00156445" w:rsidRDefault="005A47D0">
      <w:pPr>
        <w:pStyle w:val="a3"/>
        <w:spacing w:line="259" w:lineRule="exact"/>
        <w:ind w:firstLine="0"/>
        <w:jc w:val="left"/>
      </w:pPr>
      <w:r>
        <w:rPr>
          <w:spacing w:val="-2"/>
        </w:rPr>
        <w:t>поэты.</w:t>
      </w:r>
    </w:p>
    <w:p w:rsidR="00156445" w:rsidRDefault="005A47D0">
      <w:pPr>
        <w:spacing w:before="4"/>
        <w:rPr>
          <w:sz w:val="23"/>
        </w:rPr>
      </w:pPr>
      <w:r>
        <w:br w:type="column"/>
      </w:r>
    </w:p>
    <w:p w:rsidR="00156445" w:rsidRDefault="005A47D0">
      <w:pPr>
        <w:pStyle w:val="a3"/>
        <w:ind w:left="23" w:firstLine="0"/>
        <w:jc w:val="left"/>
      </w:pPr>
      <w:r>
        <w:rPr>
          <w:spacing w:val="-2"/>
        </w:rPr>
        <w:t>Говорение.</w:t>
      </w:r>
    </w:p>
    <w:p w:rsidR="00156445" w:rsidRDefault="005A47D0">
      <w:pPr>
        <w:pStyle w:val="a3"/>
        <w:tabs>
          <w:tab w:val="left" w:pos="1184"/>
          <w:tab w:val="left" w:pos="3336"/>
          <w:tab w:val="left" w:pos="4354"/>
          <w:tab w:val="left" w:pos="6135"/>
          <w:tab w:val="left" w:pos="6855"/>
          <w:tab w:val="left" w:pos="7360"/>
          <w:tab w:val="left" w:pos="8041"/>
        </w:tabs>
        <w:spacing w:before="9"/>
        <w:ind w:left="23"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rsidR="00156445" w:rsidRDefault="00156445">
      <w:pPr>
        <w:sectPr w:rsidR="00156445">
          <w:type w:val="continuous"/>
          <w:pgSz w:w="11910" w:h="16850"/>
          <w:pgMar w:top="1260" w:right="200" w:bottom="280" w:left="40" w:header="1179" w:footer="0" w:gutter="0"/>
          <w:cols w:num="2" w:space="720" w:equalWidth="0">
            <w:col w:w="1665" w:space="40"/>
            <w:col w:w="9965"/>
          </w:cols>
        </w:sectPr>
      </w:pPr>
    </w:p>
    <w:p w:rsidR="00156445" w:rsidRDefault="005A47D0">
      <w:pPr>
        <w:pStyle w:val="a3"/>
        <w:spacing w:before="9"/>
        <w:ind w:firstLine="0"/>
      </w:pPr>
      <w:r>
        <w:t>сформированных</w:t>
      </w:r>
      <w:r>
        <w:rPr>
          <w:spacing w:val="30"/>
        </w:rPr>
        <w:t xml:space="preserve"> </w:t>
      </w:r>
      <w:r>
        <w:t>на</w:t>
      </w:r>
      <w:r>
        <w:rPr>
          <w:spacing w:val="35"/>
        </w:rPr>
        <w:t xml:space="preserve"> </w:t>
      </w:r>
      <w:r>
        <w:t>уровне</w:t>
      </w:r>
      <w:r>
        <w:rPr>
          <w:spacing w:val="22"/>
        </w:rPr>
        <w:t xml:space="preserve"> </w:t>
      </w:r>
      <w:r>
        <w:t>начального</w:t>
      </w:r>
      <w:r>
        <w:rPr>
          <w:spacing w:val="33"/>
        </w:rPr>
        <w:t xml:space="preserve"> </w:t>
      </w:r>
      <w:r>
        <w:t>общего</w:t>
      </w:r>
      <w:r>
        <w:rPr>
          <w:spacing w:val="37"/>
        </w:rPr>
        <w:t xml:space="preserve"> </w:t>
      </w:r>
      <w:r>
        <w:rPr>
          <w:spacing w:val="-2"/>
        </w:rPr>
        <w:t>образования:</w:t>
      </w:r>
    </w:p>
    <w:p w:rsidR="00156445" w:rsidRDefault="005A47D0">
      <w:pPr>
        <w:pStyle w:val="a3"/>
        <w:tabs>
          <w:tab w:val="left" w:pos="3321"/>
          <w:tab w:val="left" w:pos="5165"/>
          <w:tab w:val="left" w:pos="7575"/>
          <w:tab w:val="left" w:pos="9309"/>
        </w:tabs>
        <w:spacing w:before="14" w:line="249" w:lineRule="auto"/>
        <w:ind w:right="1081"/>
      </w:pPr>
      <w:r>
        <w:t>диалог этикетного характера: начинать, поддерживать и заканчивать разговор (в том числе разговор по телефону), поздравлять</w:t>
      </w:r>
      <w:r>
        <w:rPr>
          <w:spacing w:val="40"/>
        </w:rPr>
        <w:t xml:space="preserve"> </w:t>
      </w:r>
      <w:r>
        <w:t>с праздником и вежливо реагировать на</w:t>
      </w:r>
      <w:r>
        <w:rPr>
          <w:spacing w:val="40"/>
        </w:rPr>
        <w:t xml:space="preserve">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w:t>
      </w:r>
      <w:r>
        <w:rPr>
          <w:spacing w:val="40"/>
        </w:rPr>
        <w:t xml:space="preserve"> </w:t>
      </w:r>
      <w:r>
        <w:t>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57"/>
          <w:tab w:val="left" w:pos="9304"/>
        </w:tabs>
        <w:spacing w:before="5" w:line="247" w:lineRule="auto"/>
        <w:ind w:right="1100"/>
      </w:pPr>
      <w:r>
        <w:t xml:space="preserve">диалог – 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w:t>
      </w:r>
      <w:r>
        <w:rPr>
          <w:spacing w:val="40"/>
        </w:rPr>
        <w:t xml:space="preserve"> </w:t>
      </w:r>
      <w:r>
        <w:rPr>
          <w:spacing w:val="-2"/>
        </w:rPr>
        <w:t>собеседника;</w:t>
      </w:r>
    </w:p>
    <w:p w:rsidR="00156445" w:rsidRDefault="005A47D0">
      <w:pPr>
        <w:pStyle w:val="a3"/>
        <w:spacing w:before="9" w:line="252" w:lineRule="auto"/>
        <w:ind w:right="1119"/>
      </w:pPr>
      <w:r>
        <w:t>диалог-расспрос: сообщать фактическую информацию, отвечая на вопросы разных</w:t>
      </w:r>
      <w:r>
        <w:rPr>
          <w:spacing w:val="40"/>
        </w:rPr>
        <w:t xml:space="preserve"> </w:t>
      </w:r>
      <w:r>
        <w:t>видов,</w:t>
      </w:r>
      <w:r>
        <w:rPr>
          <w:spacing w:val="40"/>
        </w:rPr>
        <w:t xml:space="preserve"> </w:t>
      </w:r>
      <w:r>
        <w:t>запрашивать</w:t>
      </w:r>
      <w:r>
        <w:rPr>
          <w:spacing w:val="40"/>
        </w:rPr>
        <w:t xml:space="preserve"> </w:t>
      </w:r>
      <w:r>
        <w:t>интересующую</w:t>
      </w:r>
      <w:r>
        <w:rPr>
          <w:spacing w:val="40"/>
        </w:rPr>
        <w:t xml:space="preserve"> </w:t>
      </w:r>
      <w:r>
        <w:t>информацию.</w:t>
      </w:r>
    </w:p>
    <w:p w:rsidR="00156445" w:rsidRDefault="005A47D0">
      <w:pPr>
        <w:pStyle w:val="a3"/>
        <w:spacing w:before="2" w:line="249" w:lineRule="auto"/>
        <w:ind w:right="1107"/>
      </w:pPr>
      <w:r>
        <w:t>Вышеперечисленные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 ситуациях</w:t>
      </w:r>
      <w:r>
        <w:rPr>
          <w:spacing w:val="65"/>
          <w:w w:val="150"/>
        </w:rPr>
        <w:t xml:space="preserve">  </w:t>
      </w:r>
      <w:r>
        <w:t>неофициального</w:t>
      </w:r>
      <w:r>
        <w:rPr>
          <w:spacing w:val="80"/>
        </w:rPr>
        <w:t xml:space="preserve">  </w:t>
      </w:r>
      <w:r>
        <w:t>общения</w:t>
      </w:r>
      <w:r>
        <w:rPr>
          <w:spacing w:val="65"/>
          <w:w w:val="150"/>
        </w:rPr>
        <w:t xml:space="preserve">  </w:t>
      </w:r>
      <w:r>
        <w:t>в</w:t>
      </w:r>
      <w:r>
        <w:rPr>
          <w:spacing w:val="80"/>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 с</w:t>
      </w:r>
      <w:r>
        <w:rPr>
          <w:spacing w:val="65"/>
          <w:w w:val="150"/>
        </w:rPr>
        <w:t xml:space="preserve"> </w:t>
      </w:r>
      <w:r>
        <w:t>опорой</w:t>
      </w:r>
      <w:r>
        <w:rPr>
          <w:spacing w:val="58"/>
        </w:rPr>
        <w:t xml:space="preserve">  </w:t>
      </w:r>
      <w:r>
        <w:t>на</w:t>
      </w:r>
      <w:r>
        <w:rPr>
          <w:spacing w:val="54"/>
        </w:rPr>
        <w:t xml:space="preserve">  </w:t>
      </w:r>
      <w:r>
        <w:t>речевые</w:t>
      </w:r>
      <w:r>
        <w:rPr>
          <w:spacing w:val="56"/>
        </w:rPr>
        <w:t xml:space="preserve">  </w:t>
      </w:r>
      <w:r>
        <w:t>ситуации,</w:t>
      </w:r>
      <w:r>
        <w:rPr>
          <w:spacing w:val="80"/>
        </w:rPr>
        <w:t xml:space="preserve"> </w:t>
      </w:r>
      <w:r>
        <w:t>ключевые</w:t>
      </w:r>
      <w:r>
        <w:rPr>
          <w:spacing w:val="56"/>
        </w:rPr>
        <w:t xml:space="preserve">  </w:t>
      </w:r>
      <w:r>
        <w:t>слова</w:t>
      </w:r>
      <w:r>
        <w:rPr>
          <w:spacing w:val="70"/>
          <w:w w:val="150"/>
        </w:rPr>
        <w:t xml:space="preserve"> </w:t>
      </w:r>
      <w:r>
        <w:t>и</w:t>
      </w:r>
      <w:r>
        <w:rPr>
          <w:spacing w:val="53"/>
        </w:rPr>
        <w:t xml:space="preserve">  </w:t>
      </w:r>
      <w:r>
        <w:t>(или)</w:t>
      </w:r>
      <w:r>
        <w:rPr>
          <w:spacing w:val="80"/>
        </w:rPr>
        <w:t xml:space="preserve"> </w:t>
      </w:r>
      <w:r>
        <w:t>иллюстрации,</w:t>
      </w:r>
      <w:r>
        <w:rPr>
          <w:spacing w:val="65"/>
        </w:rPr>
        <w:t xml:space="preserve">  </w:t>
      </w:r>
      <w:r>
        <w:t>фотографии 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34"/>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line="263" w:lineRule="exact"/>
        <w:ind w:left="1722" w:firstLine="0"/>
      </w:pPr>
      <w:r>
        <w:t>Объём</w:t>
      </w:r>
      <w:r>
        <w:rPr>
          <w:spacing w:val="12"/>
        </w:rPr>
        <w:t xml:space="preserve"> </w:t>
      </w:r>
      <w:r>
        <w:t>диалога</w:t>
      </w:r>
      <w:r>
        <w:rPr>
          <w:spacing w:val="21"/>
        </w:rPr>
        <w:t xml:space="preserve"> </w:t>
      </w:r>
      <w:r>
        <w:t>–</w:t>
      </w:r>
      <w:r>
        <w:rPr>
          <w:spacing w:val="21"/>
        </w:rPr>
        <w:t xml:space="preserve"> </w:t>
      </w:r>
      <w:r>
        <w:t>до</w:t>
      </w:r>
      <w:r>
        <w:rPr>
          <w:spacing w:val="3"/>
        </w:rPr>
        <w:t xml:space="preserve"> </w:t>
      </w:r>
      <w:r>
        <w:t>5</w:t>
      </w:r>
      <w:r>
        <w:rPr>
          <w:spacing w:val="27"/>
        </w:rPr>
        <w:t xml:space="preserve"> </w:t>
      </w:r>
      <w:r>
        <w:t>реплик</w:t>
      </w:r>
      <w:r>
        <w:rPr>
          <w:spacing w:val="23"/>
        </w:rPr>
        <w:t xml:space="preserve"> </w:t>
      </w:r>
      <w:r>
        <w:t>со</w:t>
      </w:r>
      <w:r>
        <w:rPr>
          <w:spacing w:val="16"/>
        </w:rPr>
        <w:t xml:space="preserve"> </w:t>
      </w:r>
      <w:r>
        <w:t>стороны</w:t>
      </w:r>
      <w:r>
        <w:rPr>
          <w:spacing w:val="15"/>
        </w:rPr>
        <w:t xml:space="preserve"> </w:t>
      </w:r>
      <w:r>
        <w:t>каждого</w:t>
      </w:r>
      <w:r>
        <w:rPr>
          <w:spacing w:val="18"/>
        </w:rPr>
        <w:t xml:space="preserve"> </w:t>
      </w:r>
      <w:r>
        <w:rPr>
          <w:spacing w:val="-2"/>
        </w:rPr>
        <w:t>собеседника.</w:t>
      </w:r>
    </w:p>
    <w:p w:rsidR="00156445" w:rsidRDefault="005A47D0">
      <w:pPr>
        <w:pStyle w:val="a3"/>
        <w:spacing w:before="10" w:line="247" w:lineRule="auto"/>
        <w:ind w:right="1105" w:firstLine="763"/>
      </w:pPr>
      <w:r>
        <w:t>Развитие коммуникативных умений монологической речи, на базе умений, сформированных</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p>
    <w:p w:rsidR="00156445" w:rsidRDefault="005A47D0">
      <w:pPr>
        <w:pStyle w:val="a3"/>
        <w:spacing w:before="7" w:line="247" w:lineRule="auto"/>
        <w:ind w:right="1105"/>
      </w:pPr>
      <w:r>
        <w:t>создание устных связных монологических высказываний с использованием основных коммуникативных типов речи:</w:t>
      </w:r>
    </w:p>
    <w:p w:rsidR="00156445" w:rsidRDefault="00156445">
      <w:pPr>
        <w:spacing w:line="247" w:lineRule="auto"/>
        <w:sectPr w:rsidR="00156445">
          <w:type w:val="continuous"/>
          <w:pgSz w:w="11910" w:h="16850"/>
          <w:pgMar w:top="1260" w:right="200" w:bottom="280" w:left="40" w:header="1179" w:footer="0" w:gutter="0"/>
          <w:cols w:space="720"/>
        </w:sectPr>
      </w:pPr>
    </w:p>
    <w:p w:rsidR="00156445" w:rsidRDefault="005A47D0">
      <w:pPr>
        <w:pStyle w:val="a3"/>
        <w:tabs>
          <w:tab w:val="left" w:pos="3412"/>
          <w:tab w:val="left" w:pos="5241"/>
          <w:tab w:val="left" w:pos="7100"/>
          <w:tab w:val="left" w:pos="7979"/>
          <w:tab w:val="left" w:pos="9520"/>
        </w:tabs>
        <w:spacing w:before="224" w:line="252" w:lineRule="auto"/>
        <w:ind w:right="1097"/>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8"/>
        <w:ind w:left="1722" w:firstLine="0"/>
      </w:pPr>
      <w:r>
        <w:t>повествование</w:t>
      </w:r>
      <w:r>
        <w:rPr>
          <w:spacing w:val="19"/>
        </w:rPr>
        <w:t xml:space="preserve"> </w:t>
      </w:r>
      <w:r>
        <w:t>или</w:t>
      </w:r>
      <w:r>
        <w:rPr>
          <w:spacing w:val="43"/>
        </w:rPr>
        <w:t xml:space="preserve"> </w:t>
      </w:r>
      <w:r>
        <w:rPr>
          <w:spacing w:val="-2"/>
        </w:rPr>
        <w:t>сообщение;</w:t>
      </w:r>
    </w:p>
    <w:p w:rsidR="00156445" w:rsidRDefault="005A47D0">
      <w:pPr>
        <w:pStyle w:val="a3"/>
        <w:spacing w:before="4" w:line="247" w:lineRule="auto"/>
        <w:ind w:left="1722" w:right="3110" w:firstLine="0"/>
      </w:pPr>
      <w:r>
        <w:t>изложение (пересказ) основного содержания прочитанного текста; краткое изложение результатов</w:t>
      </w:r>
      <w:r>
        <w:rPr>
          <w:spacing w:val="40"/>
        </w:rPr>
        <w:t xml:space="preserve"> </w:t>
      </w:r>
      <w:r>
        <w:t>выполненной</w:t>
      </w:r>
      <w:r>
        <w:rPr>
          <w:spacing w:val="40"/>
        </w:rPr>
        <w:t xml:space="preserve"> </w:t>
      </w:r>
      <w:r>
        <w:t>проектной</w:t>
      </w:r>
      <w:r>
        <w:rPr>
          <w:spacing w:val="40"/>
        </w:rPr>
        <w:t xml:space="preserve"> </w:t>
      </w:r>
      <w:r>
        <w:t>работы.</w:t>
      </w:r>
    </w:p>
    <w:p w:rsidR="00156445" w:rsidRDefault="005A47D0">
      <w:pPr>
        <w:pStyle w:val="a3"/>
        <w:spacing w:before="2" w:line="252" w:lineRule="auto"/>
        <w:ind w:right="1106"/>
      </w:pPr>
      <w:r>
        <w:t>Данные умения монологической речи развиваются в стандартных ситуациях неофициального</w:t>
      </w:r>
      <w:r>
        <w:rPr>
          <w:spacing w:val="62"/>
        </w:rPr>
        <w:t xml:space="preserve">  </w:t>
      </w:r>
      <w:r>
        <w:t>общения</w:t>
      </w:r>
      <w:r>
        <w:rPr>
          <w:spacing w:val="60"/>
        </w:rPr>
        <w:t xml:space="preserve">  </w:t>
      </w:r>
      <w:r>
        <w:t>в</w:t>
      </w:r>
      <w:r>
        <w:rPr>
          <w:spacing w:val="80"/>
        </w:rPr>
        <w:t xml:space="preserve">  </w:t>
      </w:r>
      <w:r>
        <w:t>рамках</w:t>
      </w:r>
      <w:r>
        <w:rPr>
          <w:spacing w:val="72"/>
          <w:w w:val="150"/>
        </w:rPr>
        <w:t xml:space="preserve">  </w:t>
      </w:r>
      <w:r>
        <w:t>тематического</w:t>
      </w:r>
      <w:r>
        <w:rPr>
          <w:spacing w:val="80"/>
        </w:rPr>
        <w:t xml:space="preserve">  </w:t>
      </w:r>
      <w:r>
        <w:t>содержания</w:t>
      </w:r>
      <w:r>
        <w:rPr>
          <w:spacing w:val="80"/>
        </w:rPr>
        <w:t xml:space="preserve">  </w:t>
      </w:r>
      <w:r>
        <w:t>речи</w:t>
      </w:r>
      <w:r>
        <w:rPr>
          <w:spacing w:val="73"/>
          <w:w w:val="150"/>
        </w:rPr>
        <w:t xml:space="preserve">  </w:t>
      </w:r>
      <w:r>
        <w:t>с</w:t>
      </w:r>
      <w:r>
        <w:rPr>
          <w:spacing w:val="80"/>
        </w:rPr>
        <w:t xml:space="preserve">  </w:t>
      </w:r>
      <w:r>
        <w:t>опорой на</w:t>
      </w:r>
      <w:r>
        <w:rPr>
          <w:spacing w:val="40"/>
        </w:rPr>
        <w:t xml:space="preserve"> </w:t>
      </w:r>
      <w:r>
        <w:t>ключевые</w:t>
      </w:r>
      <w:r>
        <w:rPr>
          <w:spacing w:val="40"/>
        </w:rPr>
        <w:t xml:space="preserve"> </w:t>
      </w:r>
      <w:r>
        <w:t>слова,</w:t>
      </w:r>
      <w:r>
        <w:rPr>
          <w:spacing w:val="40"/>
        </w:rPr>
        <w:t xml:space="preserve"> </w:t>
      </w:r>
      <w:r>
        <w:t>вопросы,</w:t>
      </w:r>
      <w:r>
        <w:rPr>
          <w:spacing w:val="40"/>
        </w:rPr>
        <w:t xml:space="preserve"> </w:t>
      </w:r>
      <w:r>
        <w:t>план</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p>
    <w:p w:rsidR="00156445" w:rsidRDefault="005A47D0">
      <w:pPr>
        <w:pStyle w:val="a3"/>
        <w:spacing w:before="3" w:line="252" w:lineRule="auto"/>
        <w:ind w:left="1722" w:right="4725" w:firstLine="0"/>
      </w:pPr>
      <w:r>
        <w:t xml:space="preserve">Объём монологического высказывания – 5–6 фраз. </w:t>
      </w:r>
      <w:r>
        <w:rPr>
          <w:spacing w:val="-2"/>
        </w:rPr>
        <w:t>Аудирование.</w:t>
      </w:r>
    </w:p>
    <w:p w:rsidR="00156445" w:rsidRDefault="005A47D0">
      <w:pPr>
        <w:pStyle w:val="a3"/>
        <w:spacing w:before="1" w:line="247" w:lineRule="auto"/>
        <w:ind w:right="1123"/>
      </w:pPr>
      <w:r>
        <w:t>Развитие коммуникативных умений аудирования на базе умений, сформированных в начальной школе:</w:t>
      </w:r>
    </w:p>
    <w:p w:rsidR="00156445" w:rsidRDefault="005A47D0">
      <w:pPr>
        <w:pStyle w:val="a3"/>
        <w:spacing w:before="7" w:line="244" w:lineRule="auto"/>
        <w:ind w:right="1127"/>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78"/>
        </w:rPr>
        <w:t xml:space="preserve">   </w:t>
      </w:r>
      <w:r>
        <w:t>слух</w:t>
      </w:r>
      <w:r>
        <w:rPr>
          <w:spacing w:val="79"/>
        </w:rPr>
        <w:t xml:space="preserve">   </w:t>
      </w:r>
      <w:r>
        <w:t>речи</w:t>
      </w:r>
      <w:r>
        <w:rPr>
          <w:spacing w:val="80"/>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4" w:line="252" w:lineRule="auto"/>
        <w:ind w:right="1101"/>
      </w:pPr>
      <w:r>
        <w:t>при</w:t>
      </w:r>
      <w:r>
        <w:rPr>
          <w:spacing w:val="77"/>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80"/>
          <w:w w:val="150"/>
        </w:rPr>
        <w:t xml:space="preserve">  </w:t>
      </w:r>
      <w:r>
        <w:t>развитие</w:t>
      </w:r>
      <w:r>
        <w:rPr>
          <w:spacing w:val="80"/>
          <w:w w:val="150"/>
        </w:rPr>
        <w:t xml:space="preserve">  </w:t>
      </w:r>
      <w:r>
        <w:t>умений</w:t>
      </w:r>
      <w:r>
        <w:rPr>
          <w:spacing w:val="80"/>
          <w:w w:val="150"/>
        </w:rPr>
        <w:t xml:space="preserve">  </w:t>
      </w:r>
      <w:r>
        <w:t>восприятия и</w:t>
      </w:r>
      <w:r>
        <w:rPr>
          <w:spacing w:val="4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адаптированных</w:t>
      </w:r>
      <w:r>
        <w:rPr>
          <w:spacing w:val="40"/>
        </w:rPr>
        <w:t xml:space="preserve"> </w:t>
      </w:r>
      <w:r>
        <w:t>аутентичных</w:t>
      </w:r>
      <w:r>
        <w:rPr>
          <w:spacing w:val="40"/>
        </w:rPr>
        <w:t xml:space="preserve"> </w:t>
      </w:r>
      <w:r>
        <w:t>текстов,</w:t>
      </w:r>
      <w:r>
        <w:rPr>
          <w:spacing w:val="40"/>
        </w:rPr>
        <w:t xml:space="preserve"> </w:t>
      </w:r>
      <w:r>
        <w:t>содержащих отдельные</w:t>
      </w:r>
      <w:r>
        <w:rPr>
          <w:spacing w:val="70"/>
          <w:w w:val="150"/>
        </w:rPr>
        <w:t xml:space="preserve"> </w:t>
      </w:r>
      <w:r>
        <w:t>незнакомые</w:t>
      </w:r>
      <w:r>
        <w:rPr>
          <w:spacing w:val="57"/>
        </w:rPr>
        <w:t xml:space="preserve">  </w:t>
      </w:r>
      <w:r>
        <w:t>слова,</w:t>
      </w:r>
      <w:r>
        <w:rPr>
          <w:spacing w:val="56"/>
        </w:rPr>
        <w:t xml:space="preserve">  </w:t>
      </w:r>
      <w:r>
        <w:t>с</w:t>
      </w:r>
      <w:r>
        <w:rPr>
          <w:spacing w:val="55"/>
        </w:rPr>
        <w:t xml:space="preserve">  </w:t>
      </w:r>
      <w:r>
        <w:t>разной</w:t>
      </w:r>
      <w:r>
        <w:rPr>
          <w:spacing w:val="56"/>
        </w:rPr>
        <w:t xml:space="preserve">  </w:t>
      </w:r>
      <w:r>
        <w:t>глубиной</w:t>
      </w:r>
      <w:r>
        <w:rPr>
          <w:spacing w:val="59"/>
        </w:rPr>
        <w:t xml:space="preserve">  </w:t>
      </w:r>
      <w:r>
        <w:t>проникновения</w:t>
      </w:r>
      <w:r>
        <w:rPr>
          <w:spacing w:val="58"/>
        </w:rPr>
        <w:t xml:space="preserve">  </w:t>
      </w:r>
      <w:r>
        <w:t>в</w:t>
      </w:r>
      <w:r>
        <w:rPr>
          <w:spacing w:val="57"/>
        </w:rPr>
        <w:t xml:space="preserve">  </w:t>
      </w:r>
      <w:r>
        <w:t>их</w:t>
      </w:r>
      <w:r>
        <w:rPr>
          <w:spacing w:val="56"/>
        </w:rPr>
        <w:t xml:space="preserve">  </w:t>
      </w:r>
      <w:r>
        <w:t>содержание в зависимости</w:t>
      </w:r>
      <w:r>
        <w:rPr>
          <w:spacing w:val="40"/>
        </w:rPr>
        <w:t xml:space="preserve"> </w:t>
      </w:r>
      <w:r>
        <w:t>от 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60"/>
        </w:rPr>
        <w:t xml:space="preserve">  </w:t>
      </w:r>
      <w:r>
        <w:t>с</w:t>
      </w:r>
      <w:r>
        <w:rPr>
          <w:spacing w:val="57"/>
        </w:rPr>
        <w:t xml:space="preserve">  </w:t>
      </w:r>
      <w:r>
        <w:t>пониманием</w:t>
      </w:r>
      <w:r>
        <w:rPr>
          <w:spacing w:val="56"/>
        </w:rPr>
        <w:t xml:space="preserve">  </w:t>
      </w:r>
      <w:r>
        <w:t>запрашиваемой</w:t>
      </w:r>
      <w:r>
        <w:rPr>
          <w:spacing w:val="61"/>
        </w:rPr>
        <w:t xml:space="preserve">  </w:t>
      </w:r>
      <w:r>
        <w:t>информации</w:t>
      </w:r>
      <w:r>
        <w:rPr>
          <w:spacing w:val="80"/>
        </w:rPr>
        <w:t xml:space="preserve">  </w:t>
      </w:r>
      <w:r>
        <w:t>с</w:t>
      </w:r>
      <w:r>
        <w:rPr>
          <w:spacing w:val="60"/>
        </w:rPr>
        <w:t xml:space="preserve">  </w:t>
      </w:r>
      <w:r>
        <w:t>опорой</w:t>
      </w:r>
      <w:r>
        <w:rPr>
          <w:spacing w:val="80"/>
        </w:rPr>
        <w:t xml:space="preserve">  </w:t>
      </w:r>
      <w:r>
        <w:t>и</w:t>
      </w:r>
      <w:r>
        <w:rPr>
          <w:spacing w:val="58"/>
        </w:rPr>
        <w:t xml:space="preserve">  </w:t>
      </w:r>
      <w:r>
        <w:t>без</w:t>
      </w:r>
      <w:r>
        <w:rPr>
          <w:spacing w:val="80"/>
        </w:rPr>
        <w:t xml:space="preserve">  </w:t>
      </w:r>
      <w:r>
        <w:t>опоры на иллюстрации.</w:t>
      </w:r>
    </w:p>
    <w:p w:rsidR="00156445" w:rsidRDefault="005A47D0">
      <w:pPr>
        <w:pStyle w:val="a3"/>
        <w:spacing w:line="249" w:lineRule="auto"/>
        <w:ind w:right="1103"/>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w:t>
      </w:r>
      <w:r>
        <w:rPr>
          <w:spacing w:val="80"/>
          <w:w w:val="150"/>
        </w:rPr>
        <w:t xml:space="preserve">  </w:t>
      </w:r>
      <w:r>
        <w:t>главные</w:t>
      </w:r>
      <w:r>
        <w:rPr>
          <w:spacing w:val="80"/>
          <w:w w:val="150"/>
        </w:rPr>
        <w:t xml:space="preserve">  </w:t>
      </w:r>
      <w:r>
        <w:t>факты</w:t>
      </w:r>
      <w:r>
        <w:rPr>
          <w:spacing w:val="80"/>
        </w:rPr>
        <w:t xml:space="preserve">  </w:t>
      </w:r>
      <w:r>
        <w:t>(события)</w:t>
      </w:r>
      <w:r>
        <w:rPr>
          <w:spacing w:val="80"/>
          <w:w w:val="150"/>
        </w:rPr>
        <w:t xml:space="preserve">  </w:t>
      </w:r>
      <w:r>
        <w:t>в</w:t>
      </w:r>
      <w:r>
        <w:rPr>
          <w:spacing w:val="80"/>
          <w:w w:val="150"/>
        </w:rPr>
        <w:t xml:space="preserve">  </w:t>
      </w:r>
      <w:r>
        <w:t>воспринимаемом</w:t>
      </w:r>
      <w:r>
        <w:rPr>
          <w:spacing w:val="4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rsidR="00156445" w:rsidRDefault="005A47D0">
      <w:pPr>
        <w:pStyle w:val="a3"/>
        <w:spacing w:line="247" w:lineRule="auto"/>
        <w:ind w:right="1098"/>
      </w:pPr>
      <w:r>
        <w:t>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156445" w:rsidRDefault="005A47D0">
      <w:pPr>
        <w:pStyle w:val="a3"/>
        <w:spacing w:before="3" w:line="247" w:lineRule="auto"/>
        <w:ind w:left="1074" w:right="1130" w:firstLine="648"/>
      </w:pPr>
      <w:r>
        <w:t>Тексты</w:t>
      </w:r>
      <w:r>
        <w:rPr>
          <w:spacing w:val="63"/>
        </w:rPr>
        <w:t xml:space="preserve">   </w:t>
      </w:r>
      <w:r>
        <w:t>для</w:t>
      </w:r>
      <w:r>
        <w:rPr>
          <w:spacing w:val="63"/>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63"/>
        </w:rPr>
        <w:t xml:space="preserve">   </w:t>
      </w:r>
      <w:r>
        <w:t>собеседников</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7" w:line="252" w:lineRule="auto"/>
        <w:ind w:left="1722" w:right="3271" w:firstLine="0"/>
      </w:pPr>
      <w:r>
        <w:t>Время звучания текста (текстов) для аудирования – до 1 минуты. Смысловое чтение.</w:t>
      </w:r>
    </w:p>
    <w:p w:rsidR="00156445" w:rsidRDefault="005A47D0">
      <w:pPr>
        <w:pStyle w:val="a3"/>
        <w:spacing w:before="1" w:line="249" w:lineRule="auto"/>
        <w:ind w:right="1103"/>
      </w:pPr>
      <w:r>
        <w:t>Развитие</w:t>
      </w:r>
      <w:r>
        <w:rPr>
          <w:spacing w:val="51"/>
        </w:rPr>
        <w:t xml:space="preserve">  </w:t>
      </w:r>
      <w:r>
        <w:t>сформированного</w:t>
      </w:r>
      <w:r>
        <w:rPr>
          <w:spacing w:val="80"/>
        </w:rPr>
        <w:t xml:space="preserve">  </w:t>
      </w:r>
      <w:r>
        <w:t>в</w:t>
      </w:r>
      <w:r>
        <w:rPr>
          <w:spacing w:val="80"/>
        </w:rPr>
        <w:t xml:space="preserve">  </w:t>
      </w:r>
      <w:r>
        <w:t>начальной</w:t>
      </w:r>
      <w:r>
        <w:rPr>
          <w:spacing w:val="65"/>
          <w:w w:val="150"/>
        </w:rPr>
        <w:t xml:space="preserve">  </w:t>
      </w:r>
      <w:r>
        <w:t>школе</w:t>
      </w:r>
      <w:r>
        <w:rPr>
          <w:spacing w:val="80"/>
        </w:rPr>
        <w:t xml:space="preserve">  </w:t>
      </w:r>
      <w:r>
        <w:t>умения</w:t>
      </w:r>
      <w:r>
        <w:rPr>
          <w:spacing w:val="80"/>
        </w:rPr>
        <w:t xml:space="preserve">  </w:t>
      </w:r>
      <w:r>
        <w:t>читать</w:t>
      </w:r>
      <w:r>
        <w:rPr>
          <w:spacing w:val="80"/>
        </w:rPr>
        <w:t xml:space="preserve">  </w:t>
      </w:r>
      <w:r>
        <w:t>про</w:t>
      </w:r>
      <w:r>
        <w:rPr>
          <w:spacing w:val="80"/>
        </w:rPr>
        <w:t xml:space="preserve">  </w:t>
      </w:r>
      <w:r>
        <w:t>себя</w:t>
      </w:r>
      <w:r>
        <w:rPr>
          <w:spacing w:val="40"/>
        </w:rPr>
        <w:t xml:space="preserve"> </w:t>
      </w:r>
      <w:r>
        <w:t>и понимать учебные и несложные адаптированные аут</w:t>
      </w:r>
      <w:r>
        <w:rPr>
          <w:spacing w:val="-15"/>
        </w:rPr>
        <w:t xml:space="preserve"> </w:t>
      </w:r>
      <w:r>
        <w:t>ентичные тексты разных жанров и стилей,</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 содержание в зависимости от поставленной коммуникативной задачи: с пониманием 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p>
    <w:p w:rsidR="00156445" w:rsidRDefault="005A47D0">
      <w:pPr>
        <w:pStyle w:val="a3"/>
        <w:spacing w:line="247" w:lineRule="auto"/>
        <w:ind w:right="110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w:t>
      </w:r>
      <w:r>
        <w:rPr>
          <w:spacing w:val="40"/>
        </w:rPr>
        <w:t xml:space="preserve"> </w:t>
      </w:r>
      <w:r>
        <w:t>несущественные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spacing w:before="7" w:line="247" w:lineRule="auto"/>
        <w:ind w:right="1096"/>
      </w:pPr>
      <w:r>
        <w:t>Чтение с пониманием запрашиваемой информации предполагает умение находить в 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r>
        <w:rPr>
          <w:spacing w:val="40"/>
        </w:rPr>
        <w:t xml:space="preserve"> </w:t>
      </w:r>
      <w:r>
        <w:t>представленную</w:t>
      </w:r>
      <w:r>
        <w:rPr>
          <w:spacing w:val="40"/>
        </w:rPr>
        <w:t xml:space="preserve"> </w:t>
      </w:r>
      <w:r>
        <w:t>в эксплицитной (явной) форме.</w:t>
      </w:r>
    </w:p>
    <w:p w:rsidR="00156445" w:rsidRDefault="005A47D0">
      <w:pPr>
        <w:pStyle w:val="a3"/>
        <w:spacing w:before="13" w:line="247" w:lineRule="auto"/>
        <w:ind w:right="1129"/>
      </w:pPr>
      <w:r>
        <w:t>Чтение</w:t>
      </w:r>
      <w:r>
        <w:rPr>
          <w:spacing w:val="62"/>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156445" w:rsidRDefault="005A47D0">
      <w:pPr>
        <w:pStyle w:val="a3"/>
        <w:spacing w:line="254" w:lineRule="auto"/>
        <w:ind w:right="111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w:t>
      </w:r>
      <w:r>
        <w:rPr>
          <w:spacing w:val="40"/>
        </w:rPr>
        <w:t xml:space="preserve"> </w:t>
      </w:r>
      <w:r>
        <w:t>текст (таблица).</w:t>
      </w:r>
    </w:p>
    <w:p w:rsidR="00156445" w:rsidRDefault="005A47D0">
      <w:pPr>
        <w:pStyle w:val="a3"/>
        <w:spacing w:line="252" w:lineRule="auto"/>
        <w:ind w:left="1722" w:right="4745" w:firstLine="0"/>
      </w:pPr>
      <w:r>
        <w:t>Объём текста (текстов) для чтения – 180–200 слов. Письменная речь.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1"/>
      </w:pPr>
      <w:r>
        <w:t>Развитие</w:t>
      </w:r>
      <w:r>
        <w:rPr>
          <w:spacing w:val="80"/>
        </w:rPr>
        <w:t xml:space="preserve">  </w:t>
      </w:r>
      <w:r>
        <w:t>умений</w:t>
      </w:r>
      <w:r>
        <w:rPr>
          <w:spacing w:val="80"/>
          <w:w w:val="150"/>
        </w:rPr>
        <w:t xml:space="preserve">  </w:t>
      </w:r>
      <w:r>
        <w:t>письменной</w:t>
      </w:r>
      <w:r>
        <w:rPr>
          <w:spacing w:val="80"/>
          <w:w w:val="150"/>
        </w:rPr>
        <w:t xml:space="preserve">  </w:t>
      </w:r>
      <w:r>
        <w:t>речи</w:t>
      </w:r>
      <w:r>
        <w:rPr>
          <w:spacing w:val="80"/>
          <w:w w:val="150"/>
        </w:rPr>
        <w:t xml:space="preserve">  </w:t>
      </w:r>
      <w:r>
        <w:t>на</w:t>
      </w:r>
      <w:r>
        <w:rPr>
          <w:spacing w:val="80"/>
          <w:w w:val="150"/>
        </w:rPr>
        <w:t xml:space="preserve">  </w:t>
      </w:r>
      <w:r>
        <w:t>базе</w:t>
      </w:r>
      <w:r>
        <w:rPr>
          <w:spacing w:val="80"/>
          <w:w w:val="150"/>
        </w:rPr>
        <w:t xml:space="preserve">  </w:t>
      </w:r>
      <w:r>
        <w:t>умений,</w:t>
      </w:r>
      <w:r>
        <w:rPr>
          <w:spacing w:val="80"/>
          <w:w w:val="150"/>
        </w:rPr>
        <w:t xml:space="preserve">  </w:t>
      </w:r>
      <w:r>
        <w:t>сформированных</w:t>
      </w:r>
      <w:r>
        <w:rPr>
          <w:spacing w:val="80"/>
        </w:rPr>
        <w:t xml:space="preserve"> </w:t>
      </w:r>
      <w:r>
        <w:t>в начальной школе:</w:t>
      </w:r>
    </w:p>
    <w:p w:rsidR="00156445" w:rsidRDefault="005A47D0">
      <w:pPr>
        <w:pStyle w:val="a3"/>
        <w:spacing w:before="12" w:line="244" w:lineRule="auto"/>
        <w:ind w:right="1108"/>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p>
    <w:p w:rsidR="00156445" w:rsidRDefault="005A47D0">
      <w:pPr>
        <w:pStyle w:val="a3"/>
        <w:spacing w:before="8" w:line="247" w:lineRule="auto"/>
        <w:ind w:right="1107"/>
      </w:pPr>
      <w:r>
        <w:t xml:space="preserve">написание коротких поздравлений с праздниками (с Новым годом, Рождеством, днём </w:t>
      </w:r>
      <w:r>
        <w:rPr>
          <w:spacing w:val="-2"/>
        </w:rPr>
        <w:t>рождения);</w:t>
      </w:r>
    </w:p>
    <w:p w:rsidR="00156445" w:rsidRDefault="005A47D0">
      <w:pPr>
        <w:pStyle w:val="a3"/>
        <w:spacing w:line="254" w:lineRule="auto"/>
        <w:ind w:right="1110"/>
      </w:pPr>
      <w:r>
        <w:t>заполнение</w:t>
      </w:r>
      <w:r>
        <w:rPr>
          <w:spacing w:val="40"/>
        </w:rPr>
        <w:t xml:space="preserve"> </w:t>
      </w:r>
      <w:r>
        <w:t>анкет</w:t>
      </w:r>
      <w:r>
        <w:rPr>
          <w:spacing w:val="40"/>
        </w:rPr>
        <w:t xml:space="preserve"> </w:t>
      </w:r>
      <w:r>
        <w:t>и</w:t>
      </w:r>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w:t>
      </w:r>
      <w:r>
        <w:rPr>
          <w:spacing w:val="40"/>
        </w:rPr>
        <w:t xml:space="preserve"> </w:t>
      </w:r>
      <w:r>
        <w:t>(имя,</w:t>
      </w:r>
      <w:r>
        <w:rPr>
          <w:spacing w:val="40"/>
        </w:rPr>
        <w:t xml:space="preserve"> </w:t>
      </w:r>
      <w:r>
        <w:t>фамилия,</w:t>
      </w:r>
      <w:r>
        <w:rPr>
          <w:spacing w:val="80"/>
          <w:w w:val="150"/>
        </w:rPr>
        <w:t xml:space="preserve">  </w:t>
      </w:r>
      <w:r>
        <w:t>пол,</w:t>
      </w:r>
      <w:r>
        <w:rPr>
          <w:spacing w:val="78"/>
        </w:rPr>
        <w:t xml:space="preserve">   </w:t>
      </w:r>
      <w:r>
        <w:t>возраст,</w:t>
      </w:r>
      <w:r>
        <w:rPr>
          <w:spacing w:val="80"/>
        </w:rPr>
        <w:t xml:space="preserve">   </w:t>
      </w:r>
      <w:r>
        <w:t>адрес)</w:t>
      </w:r>
      <w:r>
        <w:rPr>
          <w:spacing w:val="78"/>
        </w:rPr>
        <w:t xml:space="preserve">   </w:t>
      </w:r>
      <w:r>
        <w:t>в</w:t>
      </w:r>
      <w:r>
        <w:rPr>
          <w:spacing w:val="79"/>
        </w:rPr>
        <w:t xml:space="preserve">   </w:t>
      </w:r>
      <w:r>
        <w:t>соответствии</w:t>
      </w:r>
      <w:r>
        <w:rPr>
          <w:spacing w:val="79"/>
        </w:rPr>
        <w:t xml:space="preserve">   </w:t>
      </w:r>
      <w:r>
        <w:t>с</w:t>
      </w:r>
      <w:r>
        <w:rPr>
          <w:spacing w:val="78"/>
        </w:rPr>
        <w:t xml:space="preserve">   </w:t>
      </w:r>
      <w:r>
        <w:t>нормами,</w:t>
      </w:r>
      <w:r>
        <w:rPr>
          <w:spacing w:val="78"/>
        </w:rPr>
        <w:t xml:space="preserve">   </w:t>
      </w:r>
      <w:r>
        <w:t>принятыми в стране (странах) изучаемого языка;</w:t>
      </w:r>
    </w:p>
    <w:p w:rsidR="00156445" w:rsidRDefault="005A47D0">
      <w:pPr>
        <w:pStyle w:val="a3"/>
        <w:spacing w:line="249" w:lineRule="auto"/>
        <w:ind w:right="1106"/>
      </w:pPr>
      <w:r>
        <w:t>написание</w:t>
      </w:r>
      <w:r>
        <w:rPr>
          <w:spacing w:val="40"/>
        </w:rPr>
        <w:t xml:space="preserve"> </w:t>
      </w:r>
      <w:r>
        <w:t>электронного</w:t>
      </w:r>
      <w:r>
        <w:rPr>
          <w:spacing w:val="40"/>
        </w:rPr>
        <w:t xml:space="preserve"> </w:t>
      </w:r>
      <w:r>
        <w:t>сообщения</w:t>
      </w:r>
      <w:r>
        <w:rPr>
          <w:spacing w:val="40"/>
        </w:rPr>
        <w:t xml:space="preserve"> </w:t>
      </w:r>
      <w:r>
        <w:t>личного</w:t>
      </w:r>
      <w:r>
        <w:rPr>
          <w:spacing w:val="40"/>
        </w:rPr>
        <w:t xml:space="preserve"> </w:t>
      </w:r>
      <w:r>
        <w:t>характера:</w:t>
      </w:r>
      <w:r>
        <w:rPr>
          <w:spacing w:val="40"/>
        </w:rPr>
        <w:t xml:space="preserve"> </w:t>
      </w:r>
      <w:r>
        <w:t>сообщение</w:t>
      </w:r>
      <w:r>
        <w:rPr>
          <w:spacing w:val="40"/>
        </w:rPr>
        <w:t xml:space="preserve"> </w:t>
      </w:r>
      <w:r>
        <w:t>кратких</w:t>
      </w:r>
      <w:r>
        <w:rPr>
          <w:spacing w:val="40"/>
        </w:rPr>
        <w:t xml:space="preserve"> </w:t>
      </w:r>
      <w:r>
        <w:t>сведений</w:t>
      </w:r>
      <w:r>
        <w:rPr>
          <w:spacing w:val="40"/>
        </w:rPr>
        <w:t xml:space="preserve"> </w:t>
      </w:r>
      <w:r>
        <w:t>о</w:t>
      </w:r>
      <w:r>
        <w:rPr>
          <w:spacing w:val="66"/>
          <w:w w:val="150"/>
        </w:rPr>
        <w:t xml:space="preserve">   </w:t>
      </w:r>
      <w:r>
        <w:t>себе,</w:t>
      </w:r>
      <w:r>
        <w:rPr>
          <w:spacing w:val="80"/>
          <w:w w:val="150"/>
        </w:rPr>
        <w:t xml:space="preserve">   </w:t>
      </w:r>
      <w:r>
        <w:t>оформление</w:t>
      </w:r>
      <w:r>
        <w:rPr>
          <w:spacing w:val="74"/>
        </w:rPr>
        <w:t xml:space="preserve">    </w:t>
      </w:r>
      <w:r>
        <w:t>обращения,</w:t>
      </w:r>
      <w:r>
        <w:rPr>
          <w:spacing w:val="74"/>
        </w:rPr>
        <w:t xml:space="preserve">    </w:t>
      </w:r>
      <w:r>
        <w:t>завершающей</w:t>
      </w:r>
      <w:r>
        <w:rPr>
          <w:spacing w:val="73"/>
        </w:rPr>
        <w:t xml:space="preserve">    </w:t>
      </w:r>
      <w:r>
        <w:t>фразы</w:t>
      </w:r>
      <w:r>
        <w:rPr>
          <w:spacing w:val="80"/>
          <w:w w:val="150"/>
        </w:rPr>
        <w:t xml:space="preserve">   </w:t>
      </w:r>
      <w:r>
        <w:t>и</w:t>
      </w:r>
      <w:r>
        <w:rPr>
          <w:spacing w:val="79"/>
        </w:rPr>
        <w:t xml:space="preserve">    </w:t>
      </w:r>
      <w:r>
        <w:t>подписи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w:t>
      </w:r>
      <w:r>
        <w:rPr>
          <w:spacing w:val="40"/>
        </w:rPr>
        <w:t xml:space="preserve"> </w:t>
      </w:r>
      <w:r>
        <w:t>языка. Объём</w:t>
      </w:r>
      <w:r>
        <w:rPr>
          <w:spacing w:val="40"/>
        </w:rPr>
        <w:t xml:space="preserve"> </w:t>
      </w:r>
      <w:r>
        <w:t>сообщения</w:t>
      </w:r>
      <w:r>
        <w:rPr>
          <w:spacing w:val="40"/>
        </w:rPr>
        <w:t xml:space="preserve"> </w:t>
      </w:r>
      <w:r>
        <w:t>–</w:t>
      </w:r>
      <w:r>
        <w:rPr>
          <w:spacing w:val="40"/>
        </w:rPr>
        <w:t xml:space="preserve"> </w:t>
      </w:r>
      <w:r>
        <w:t>до 60</w:t>
      </w:r>
      <w:r>
        <w:rPr>
          <w:spacing w:val="40"/>
        </w:rPr>
        <w:t xml:space="preserve"> </w:t>
      </w:r>
      <w:r>
        <w:t>слов.</w:t>
      </w:r>
    </w:p>
    <w:p w:rsidR="00156445" w:rsidRDefault="005A47D0">
      <w:pPr>
        <w:pStyle w:val="a3"/>
        <w:spacing w:line="247" w:lineRule="auto"/>
        <w:ind w:left="1722" w:right="7042"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4" w:line="247" w:lineRule="auto"/>
        <w:ind w:right="1118"/>
      </w:pPr>
      <w:r>
        <w:t>Различение</w:t>
      </w:r>
      <w:r>
        <w:rPr>
          <w:spacing w:val="79"/>
          <w:w w:val="150"/>
        </w:rPr>
        <w:t xml:space="preserve">  </w:t>
      </w:r>
      <w:r>
        <w:t>на</w:t>
      </w:r>
      <w:r>
        <w:rPr>
          <w:spacing w:val="73"/>
        </w:rPr>
        <w:t xml:space="preserve">   </w:t>
      </w:r>
      <w:r>
        <w:t>слух</w:t>
      </w:r>
      <w:r>
        <w:rPr>
          <w:spacing w:val="80"/>
          <w:w w:val="150"/>
        </w:rPr>
        <w:t xml:space="preserve">  </w:t>
      </w:r>
      <w:r>
        <w:t>и</w:t>
      </w:r>
      <w:r>
        <w:rPr>
          <w:spacing w:val="78"/>
          <w:w w:val="150"/>
        </w:rPr>
        <w:t xml:space="preserve">  </w:t>
      </w:r>
      <w:r>
        <w:t>адекватное,</w:t>
      </w:r>
      <w:r>
        <w:rPr>
          <w:spacing w:val="80"/>
          <w:w w:val="150"/>
        </w:rPr>
        <w:t xml:space="preserve">  </w:t>
      </w:r>
      <w:r>
        <w:t>без</w:t>
      </w:r>
      <w:r>
        <w:rPr>
          <w:spacing w:val="80"/>
        </w:rPr>
        <w:t xml:space="preserve">   </w:t>
      </w:r>
      <w:r>
        <w:t>ошибок,</w:t>
      </w:r>
      <w:r>
        <w:rPr>
          <w:spacing w:val="77"/>
          <w:w w:val="150"/>
        </w:rPr>
        <w:t xml:space="preserve">  </w:t>
      </w:r>
      <w:r>
        <w:t>ведущих</w:t>
      </w:r>
      <w:r>
        <w:rPr>
          <w:spacing w:val="80"/>
          <w:w w:val="150"/>
        </w:rPr>
        <w:t xml:space="preserve">  </w:t>
      </w:r>
      <w:r>
        <w:t>к</w:t>
      </w:r>
      <w:r>
        <w:rPr>
          <w:spacing w:val="79"/>
          <w:w w:val="150"/>
        </w:rPr>
        <w:t xml:space="preserve">  </w:t>
      </w:r>
      <w:r>
        <w:t>сбою в</w:t>
      </w:r>
      <w:r>
        <w:rPr>
          <w:spacing w:val="65"/>
          <w:w w:val="150"/>
        </w:rPr>
        <w:t xml:space="preserve"> </w:t>
      </w:r>
      <w:r>
        <w:t>коммуникации,</w:t>
      </w:r>
      <w:r>
        <w:rPr>
          <w:spacing w:val="67"/>
          <w:w w:val="150"/>
        </w:rPr>
        <w:t xml:space="preserve"> </w:t>
      </w:r>
      <w:r>
        <w:t>произнесение</w:t>
      </w:r>
      <w:r>
        <w:rPr>
          <w:spacing w:val="58"/>
        </w:rPr>
        <w:t xml:space="preserve">  </w:t>
      </w:r>
      <w:r>
        <w:t>слов</w:t>
      </w:r>
      <w:r>
        <w:rPr>
          <w:spacing w:val="57"/>
        </w:rPr>
        <w:t xml:space="preserve">  </w:t>
      </w:r>
      <w:r>
        <w:t>с</w:t>
      </w:r>
      <w:r>
        <w:rPr>
          <w:spacing w:val="58"/>
        </w:rPr>
        <w:t xml:space="preserve">  </w:t>
      </w:r>
      <w:r>
        <w:t>соблюдением</w:t>
      </w:r>
      <w:r>
        <w:rPr>
          <w:spacing w:val="58"/>
        </w:rPr>
        <w:t xml:space="preserve">  </w:t>
      </w:r>
      <w:r>
        <w:t>правильного</w:t>
      </w:r>
      <w:r>
        <w:rPr>
          <w:spacing w:val="59"/>
        </w:rPr>
        <w:t xml:space="preserve">  </w:t>
      </w:r>
      <w:r>
        <w:t>ударения</w:t>
      </w:r>
      <w:r>
        <w:rPr>
          <w:spacing w:val="58"/>
        </w:rPr>
        <w:t xml:space="preserve">  </w:t>
      </w:r>
      <w:r>
        <w:t>и</w:t>
      </w:r>
      <w:r>
        <w:rPr>
          <w:spacing w:val="57"/>
        </w:rPr>
        <w:t xml:space="preserve">  </w:t>
      </w:r>
      <w:r>
        <w:t>фраз с соблюдением их ритмикоинтонационных особенностей, в том числе отсутствия фразового 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32"/>
        </w:rPr>
        <w:t xml:space="preserve"> </w:t>
      </w:r>
      <w:r>
        <w:t>новых</w:t>
      </w:r>
      <w:r>
        <w:rPr>
          <w:spacing w:val="40"/>
        </w:rPr>
        <w:t xml:space="preserve"> </w:t>
      </w:r>
      <w:r>
        <w:t>слов</w:t>
      </w:r>
      <w:r>
        <w:rPr>
          <w:spacing w:val="40"/>
        </w:rPr>
        <w:t xml:space="preserve"> </w:t>
      </w:r>
      <w:r>
        <w:t>согласно</w:t>
      </w:r>
      <w:r>
        <w:rPr>
          <w:spacing w:val="40"/>
        </w:rPr>
        <w:t xml:space="preserve"> </w:t>
      </w:r>
      <w:r>
        <w:t>основным</w:t>
      </w:r>
      <w:r>
        <w:rPr>
          <w:spacing w:val="40"/>
        </w:rPr>
        <w:t xml:space="preserve"> </w:t>
      </w:r>
      <w:r>
        <w:t>правилам</w:t>
      </w:r>
      <w:r>
        <w:rPr>
          <w:spacing w:val="40"/>
        </w:rPr>
        <w:t xml:space="preserve"> </w:t>
      </w:r>
      <w:r>
        <w:t>чтения.</w:t>
      </w:r>
    </w:p>
    <w:p w:rsidR="00156445" w:rsidRDefault="005A47D0">
      <w:pPr>
        <w:pStyle w:val="a3"/>
        <w:spacing w:before="14" w:line="249" w:lineRule="auto"/>
        <w:ind w:right="1086"/>
      </w:pPr>
      <w:r>
        <w:t xml:space="preserve">Чтение вслух небольших адаптированных аутентичных текстов, построенных </w:t>
      </w:r>
      <w:r>
        <w:rPr>
          <w:spacing w:val="11"/>
        </w:rPr>
        <w:t xml:space="preserve">на </w:t>
      </w:r>
      <w:r>
        <w:t>изученном</w:t>
      </w:r>
      <w:r>
        <w:rPr>
          <w:spacing w:val="80"/>
        </w:rPr>
        <w:t xml:space="preserve">    </w:t>
      </w:r>
      <w:r>
        <w:t>языковом</w:t>
      </w:r>
      <w:r>
        <w:rPr>
          <w:spacing w:val="70"/>
          <w:w w:val="150"/>
        </w:rPr>
        <w:t xml:space="preserve">    </w:t>
      </w:r>
      <w:r>
        <w:t>материале,</w:t>
      </w:r>
      <w:r>
        <w:rPr>
          <w:spacing w:val="70"/>
          <w:w w:val="150"/>
        </w:rPr>
        <w:t xml:space="preserve">    </w:t>
      </w:r>
      <w:r>
        <w:t>с</w:t>
      </w:r>
      <w:r>
        <w:rPr>
          <w:spacing w:val="68"/>
          <w:w w:val="150"/>
        </w:rPr>
        <w:t xml:space="preserve">    </w:t>
      </w:r>
      <w:r>
        <w:t>соблюдением</w:t>
      </w:r>
      <w:r>
        <w:rPr>
          <w:spacing w:val="69"/>
          <w:w w:val="150"/>
        </w:rPr>
        <w:t xml:space="preserve">    </w:t>
      </w:r>
      <w:r>
        <w:t>правил</w:t>
      </w:r>
      <w:r>
        <w:rPr>
          <w:spacing w:val="68"/>
          <w:w w:val="150"/>
        </w:rPr>
        <w:t xml:space="preserve">    </w:t>
      </w:r>
      <w:r>
        <w:t>чтения и</w:t>
      </w:r>
      <w:r>
        <w:rPr>
          <w:spacing w:val="40"/>
        </w:rPr>
        <w:t xml:space="preserve"> </w:t>
      </w:r>
      <w:r>
        <w:t>соответствующей</w:t>
      </w:r>
      <w:r>
        <w:rPr>
          <w:spacing w:val="40"/>
        </w:rPr>
        <w:t xml:space="preserve"> </w:t>
      </w:r>
      <w:r>
        <w:t>интонации,</w:t>
      </w:r>
      <w:r>
        <w:rPr>
          <w:spacing w:val="40"/>
        </w:rPr>
        <w:t xml:space="preserve"> </w:t>
      </w:r>
      <w:r>
        <w:t>демонстрирующее</w:t>
      </w:r>
      <w:r>
        <w:rPr>
          <w:spacing w:val="40"/>
        </w:rPr>
        <w:t xml:space="preserve"> </w:t>
      </w:r>
      <w:r>
        <w:t>понимание</w:t>
      </w:r>
      <w:r>
        <w:rPr>
          <w:spacing w:val="40"/>
        </w:rPr>
        <w:t xml:space="preserve"> </w:t>
      </w:r>
      <w:r>
        <w:t>текста.</w:t>
      </w:r>
    </w:p>
    <w:p w:rsidR="00156445" w:rsidRDefault="005A47D0">
      <w:pPr>
        <w:pStyle w:val="a3"/>
        <w:spacing w:line="247" w:lineRule="auto"/>
        <w:ind w:right="1108"/>
      </w:pPr>
      <w:r>
        <w:t>Тексты для чтения вслух: беседа (диалог), рассказ, отрывок из статьи научно- популярного</w:t>
      </w:r>
      <w:r>
        <w:rPr>
          <w:spacing w:val="40"/>
        </w:rPr>
        <w:t xml:space="preserve"> </w:t>
      </w:r>
      <w:r>
        <w:t>характера,</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3" w:line="252" w:lineRule="auto"/>
        <w:ind w:left="1722" w:right="5393" w:firstLine="0"/>
      </w:pPr>
      <w:r>
        <w:t>Объём текста для чтения вслух – до 90 слов. Орфография и пунктуация.</w:t>
      </w:r>
    </w:p>
    <w:p w:rsidR="00156445" w:rsidRDefault="005A47D0">
      <w:pPr>
        <w:pStyle w:val="a3"/>
        <w:spacing w:before="7" w:line="264" w:lineRule="exact"/>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line="252" w:lineRule="auto"/>
        <w:ind w:right="1118"/>
      </w:pPr>
      <w:r>
        <w:t>Правильное</w:t>
      </w:r>
      <w:r>
        <w:rPr>
          <w:spacing w:val="66"/>
        </w:rPr>
        <w:t xml:space="preserve">   </w:t>
      </w:r>
      <w:r>
        <w:t>использование</w:t>
      </w:r>
      <w:r>
        <w:rPr>
          <w:spacing w:val="80"/>
          <w:w w:val="150"/>
        </w:rPr>
        <w:t xml:space="preserve">  </w:t>
      </w:r>
      <w:r>
        <w:t>знаков</w:t>
      </w:r>
      <w:r>
        <w:rPr>
          <w:spacing w:val="80"/>
        </w:rPr>
        <w:t xml:space="preserve">   </w:t>
      </w:r>
      <w:r>
        <w:t>препинания:</w:t>
      </w:r>
      <w:r>
        <w:rPr>
          <w:spacing w:val="80"/>
        </w:rPr>
        <w:t xml:space="preserve">   </w:t>
      </w:r>
      <w:r>
        <w:t>точки,</w:t>
      </w:r>
      <w:r>
        <w:rPr>
          <w:spacing w:val="80"/>
          <w:w w:val="150"/>
        </w:rPr>
        <w:t xml:space="preserve">  </w:t>
      </w:r>
      <w:r>
        <w:t>вопросительного</w:t>
      </w:r>
      <w:r>
        <w:rPr>
          <w:spacing w:val="40"/>
        </w:rPr>
        <w:t xml:space="preserve"> </w:t>
      </w:r>
      <w:r>
        <w:t>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156445" w:rsidRDefault="005A47D0">
      <w:pPr>
        <w:pStyle w:val="a3"/>
        <w:spacing w:before="6" w:line="249" w:lineRule="auto"/>
        <w:ind w:right="1100"/>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78"/>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10" w:line="262" w:lineRule="exact"/>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line="249" w:lineRule="auto"/>
        <w:ind w:right="1106"/>
      </w:pPr>
      <w:r>
        <w:t>Распознавание</w:t>
      </w:r>
      <w:r>
        <w:rPr>
          <w:spacing w:val="53"/>
        </w:rPr>
        <w:t xml:space="preserve">  </w:t>
      </w:r>
      <w:r>
        <w:t>в</w:t>
      </w:r>
      <w:r>
        <w:rPr>
          <w:spacing w:val="5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65"/>
          <w:w w:val="150"/>
        </w:rPr>
        <w:t xml:space="preserve">  </w:t>
      </w:r>
      <w:r>
        <w:t>ситуации</w:t>
      </w:r>
      <w:r>
        <w:rPr>
          <w:spacing w:val="64"/>
          <w:w w:val="150"/>
        </w:rPr>
        <w:t xml:space="preserve">  </w:t>
      </w:r>
      <w:r>
        <w:t>общения</w:t>
      </w:r>
      <w:r>
        <w:rPr>
          <w:spacing w:val="65"/>
          <w:w w:val="150"/>
        </w:rPr>
        <w:t xml:space="preserve">  </w:t>
      </w:r>
      <w:r>
        <w:t>в</w:t>
      </w:r>
      <w:r>
        <w:rPr>
          <w:spacing w:val="64"/>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немецком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7" w:line="247" w:lineRule="auto"/>
        <w:ind w:right="1101"/>
      </w:pPr>
      <w:r>
        <w:t>Объём</w:t>
      </w:r>
      <w:r>
        <w:rPr>
          <w:spacing w:val="40"/>
        </w:rPr>
        <w:t xml:space="preserve"> </w:t>
      </w:r>
      <w:r>
        <w:t>изучаемой</w:t>
      </w:r>
      <w:r>
        <w:rPr>
          <w:spacing w:val="40"/>
        </w:rPr>
        <w:t xml:space="preserve"> </w:t>
      </w:r>
      <w:r>
        <w:t>лексики:</w:t>
      </w:r>
      <w:r>
        <w:rPr>
          <w:spacing w:val="40"/>
        </w:rPr>
        <w:t xml:space="preserve"> </w:t>
      </w:r>
      <w:r>
        <w:t>625</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80"/>
        </w:rPr>
        <w:t xml:space="preserve"> </w:t>
      </w:r>
      <w:r>
        <w:t>использования (включая 500 лексических единиц, изученных на уровне начального общего образования)</w:t>
      </w:r>
      <w:r>
        <w:rPr>
          <w:spacing w:val="40"/>
        </w:rPr>
        <w:t xml:space="preserve"> </w:t>
      </w:r>
      <w:r>
        <w:t>и</w:t>
      </w:r>
      <w:r>
        <w:rPr>
          <w:spacing w:val="40"/>
        </w:rPr>
        <w:t xml:space="preserve"> </w:t>
      </w:r>
      <w:r>
        <w:t>675</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рецептивного</w:t>
      </w:r>
      <w:r>
        <w:rPr>
          <w:spacing w:val="40"/>
        </w:rPr>
        <w:t xml:space="preserve"> </w:t>
      </w:r>
      <w:r>
        <w:t>усвоения</w:t>
      </w:r>
      <w:r>
        <w:rPr>
          <w:spacing w:val="40"/>
        </w:rPr>
        <w:t xml:space="preserve"> </w:t>
      </w:r>
      <w:r>
        <w:t>(включая</w:t>
      </w:r>
      <w:r>
        <w:rPr>
          <w:spacing w:val="40"/>
        </w:rPr>
        <w:t xml:space="preserve"> </w:t>
      </w:r>
      <w:r>
        <w:t>625 лексических</w:t>
      </w:r>
      <w:r>
        <w:rPr>
          <w:spacing w:val="40"/>
        </w:rPr>
        <w:t xml:space="preserve"> </w:t>
      </w:r>
      <w:r>
        <w:t>единиц</w:t>
      </w:r>
      <w:r>
        <w:rPr>
          <w:spacing w:val="40"/>
        </w:rPr>
        <w:t xml:space="preserve"> </w:t>
      </w:r>
      <w:r>
        <w:t>продуктивного минимума).</w:t>
      </w:r>
    </w:p>
    <w:p w:rsidR="00156445" w:rsidRDefault="005A47D0">
      <w:pPr>
        <w:pStyle w:val="a3"/>
        <w:spacing w:before="10"/>
        <w:ind w:left="1722" w:firstLine="0"/>
        <w:jc w:val="left"/>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before="9"/>
        <w:ind w:left="1722" w:firstLine="0"/>
        <w:jc w:val="left"/>
      </w:pPr>
      <w:r>
        <w:rPr>
          <w:spacing w:val="-2"/>
        </w:rPr>
        <w:t>аффиксация:</w:t>
      </w:r>
    </w:p>
    <w:p w:rsidR="00156445" w:rsidRDefault="005A47D0">
      <w:pPr>
        <w:pStyle w:val="a3"/>
        <w:tabs>
          <w:tab w:val="left" w:pos="8780"/>
        </w:tabs>
        <w:spacing w:before="14"/>
        <w:ind w:left="1722" w:firstLine="0"/>
        <w:jc w:val="left"/>
      </w:pPr>
      <w:r>
        <w:t>образование</w:t>
      </w:r>
      <w:r>
        <w:rPr>
          <w:spacing w:val="44"/>
        </w:rPr>
        <w:t xml:space="preserve">  </w:t>
      </w:r>
      <w:r>
        <w:t>имён</w:t>
      </w:r>
      <w:r>
        <w:rPr>
          <w:spacing w:val="54"/>
        </w:rPr>
        <w:t xml:space="preserve">  </w:t>
      </w:r>
      <w:r>
        <w:t>существительных</w:t>
      </w:r>
      <w:r>
        <w:rPr>
          <w:spacing w:val="49"/>
        </w:rPr>
        <w:t xml:space="preserve">  </w:t>
      </w:r>
      <w:r>
        <w:t>при</w:t>
      </w:r>
      <w:r>
        <w:rPr>
          <w:spacing w:val="47"/>
        </w:rPr>
        <w:t xml:space="preserve">  </w:t>
      </w:r>
      <w:r>
        <w:t>помощи</w:t>
      </w:r>
      <w:r>
        <w:rPr>
          <w:spacing w:val="51"/>
        </w:rPr>
        <w:t xml:space="preserve">  </w:t>
      </w:r>
      <w:r>
        <w:rPr>
          <w:spacing w:val="-2"/>
        </w:rPr>
        <w:t>суффиксов</w:t>
      </w:r>
      <w:r>
        <w:tab/>
        <w:t>-er</w:t>
      </w:r>
      <w:r>
        <w:rPr>
          <w:spacing w:val="69"/>
        </w:rPr>
        <w:t xml:space="preserve"> </w:t>
      </w:r>
      <w:r>
        <w:t>(der</w:t>
      </w:r>
      <w:r>
        <w:rPr>
          <w:spacing w:val="39"/>
        </w:rPr>
        <w:t xml:space="preserve">  </w:t>
      </w:r>
      <w:r>
        <w:rPr>
          <w:spacing w:val="-2"/>
        </w:rPr>
        <w:t>Lehrer),</w:t>
      </w:r>
    </w:p>
    <w:p w:rsidR="00156445" w:rsidRPr="00C11C36" w:rsidRDefault="005A47D0">
      <w:pPr>
        <w:pStyle w:val="a3"/>
        <w:spacing w:before="9"/>
        <w:ind w:firstLine="0"/>
        <w:jc w:val="left"/>
        <w:rPr>
          <w:lang w:val="en-US"/>
        </w:rPr>
      </w:pPr>
      <w:r w:rsidRPr="00C11C36">
        <w:rPr>
          <w:lang w:val="en-US"/>
        </w:rPr>
        <w:t>-ler</w:t>
      </w:r>
      <w:r w:rsidRPr="00C11C36">
        <w:rPr>
          <w:spacing w:val="23"/>
          <w:lang w:val="en-US"/>
        </w:rPr>
        <w:t xml:space="preserve"> </w:t>
      </w:r>
      <w:r w:rsidRPr="00C11C36">
        <w:rPr>
          <w:lang w:val="en-US"/>
        </w:rPr>
        <w:t>(der</w:t>
      </w:r>
      <w:r w:rsidRPr="00C11C36">
        <w:rPr>
          <w:spacing w:val="26"/>
          <w:lang w:val="en-US"/>
        </w:rPr>
        <w:t xml:space="preserve"> </w:t>
      </w:r>
      <w:r w:rsidRPr="00C11C36">
        <w:rPr>
          <w:lang w:val="en-US"/>
        </w:rPr>
        <w:t>Sportler),</w:t>
      </w:r>
      <w:r w:rsidRPr="00C11C36">
        <w:rPr>
          <w:spacing w:val="35"/>
          <w:lang w:val="en-US"/>
        </w:rPr>
        <w:t xml:space="preserve"> </w:t>
      </w:r>
      <w:r w:rsidRPr="00C11C36">
        <w:rPr>
          <w:lang w:val="en-US"/>
        </w:rPr>
        <w:t>-in</w:t>
      </w:r>
      <w:r w:rsidRPr="00C11C36">
        <w:rPr>
          <w:spacing w:val="8"/>
          <w:lang w:val="en-US"/>
        </w:rPr>
        <w:t xml:space="preserve"> </w:t>
      </w:r>
      <w:r w:rsidRPr="00C11C36">
        <w:rPr>
          <w:lang w:val="en-US"/>
        </w:rPr>
        <w:t>(die</w:t>
      </w:r>
      <w:r w:rsidRPr="00C11C36">
        <w:rPr>
          <w:spacing w:val="16"/>
          <w:lang w:val="en-US"/>
        </w:rPr>
        <w:t xml:space="preserve"> </w:t>
      </w:r>
      <w:r w:rsidRPr="00C11C36">
        <w:rPr>
          <w:lang w:val="en-US"/>
        </w:rPr>
        <w:t>Lehrerin),</w:t>
      </w:r>
      <w:r w:rsidRPr="00C11C36">
        <w:rPr>
          <w:spacing w:val="36"/>
          <w:lang w:val="en-US"/>
        </w:rPr>
        <w:t xml:space="preserve"> </w:t>
      </w:r>
      <w:r w:rsidRPr="00C11C36">
        <w:rPr>
          <w:lang w:val="en-US"/>
        </w:rPr>
        <w:t>-chen</w:t>
      </w:r>
      <w:r w:rsidRPr="00C11C36">
        <w:rPr>
          <w:spacing w:val="8"/>
          <w:lang w:val="en-US"/>
        </w:rPr>
        <w:t xml:space="preserve"> </w:t>
      </w:r>
      <w:r w:rsidRPr="00C11C36">
        <w:rPr>
          <w:lang w:val="en-US"/>
        </w:rPr>
        <w:t>(das</w:t>
      </w:r>
      <w:r w:rsidRPr="00C11C36">
        <w:rPr>
          <w:spacing w:val="10"/>
          <w:lang w:val="en-US"/>
        </w:rPr>
        <w:t xml:space="preserve"> </w:t>
      </w:r>
      <w:r w:rsidRPr="00C11C36">
        <w:rPr>
          <w:spacing w:val="-2"/>
          <w:lang w:val="en-US"/>
        </w:rPr>
        <w:t>Tischchen);</w:t>
      </w:r>
    </w:p>
    <w:p w:rsidR="00156445" w:rsidRDefault="005A47D0">
      <w:pPr>
        <w:pStyle w:val="a3"/>
        <w:tabs>
          <w:tab w:val="left" w:pos="3263"/>
          <w:tab w:val="left" w:pos="4055"/>
          <w:tab w:val="left" w:pos="5991"/>
          <w:tab w:val="left" w:pos="6644"/>
          <w:tab w:val="left" w:pos="7758"/>
          <w:tab w:val="left" w:pos="9174"/>
          <w:tab w:val="left" w:pos="9717"/>
        </w:tabs>
        <w:spacing w:before="9"/>
        <w:ind w:left="1722" w:firstLine="0"/>
        <w:jc w:val="left"/>
      </w:pPr>
      <w:r>
        <w:rPr>
          <w:spacing w:val="-2"/>
        </w:rPr>
        <w:t>образование</w:t>
      </w:r>
      <w:r>
        <w:tab/>
      </w:r>
      <w:r>
        <w:rPr>
          <w:spacing w:val="-4"/>
        </w:rPr>
        <w:t>имен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ig</w:t>
      </w:r>
      <w:r>
        <w:tab/>
      </w:r>
      <w:r>
        <w:rPr>
          <w:spacing w:val="-2"/>
        </w:rPr>
        <w:t>(sonnig),</w:t>
      </w:r>
    </w:p>
    <w:p w:rsidR="00156445" w:rsidRDefault="005A47D0">
      <w:pPr>
        <w:pStyle w:val="a3"/>
        <w:spacing w:before="14"/>
        <w:ind w:firstLine="0"/>
        <w:jc w:val="left"/>
      </w:pPr>
      <w:r>
        <w:t>-lich</w:t>
      </w:r>
      <w:r>
        <w:rPr>
          <w:spacing w:val="3"/>
        </w:rPr>
        <w:t xml:space="preserve"> </w:t>
      </w:r>
      <w:r>
        <w:rPr>
          <w:spacing w:val="-2"/>
        </w:rPr>
        <w:t>(freundlich);</w:t>
      </w:r>
    </w:p>
    <w:p w:rsidR="00156445" w:rsidRDefault="005A47D0">
      <w:pPr>
        <w:pStyle w:val="a3"/>
        <w:spacing w:before="14" w:line="244" w:lineRule="auto"/>
        <w:ind w:right="1148"/>
        <w:jc w:val="left"/>
      </w:pPr>
      <w:r>
        <w:t>образование</w:t>
      </w:r>
      <w:r>
        <w:rPr>
          <w:spacing w:val="80"/>
        </w:rPr>
        <w:t xml:space="preserve"> </w:t>
      </w:r>
      <w:r>
        <w:t>числительных</w:t>
      </w:r>
      <w:r>
        <w:rPr>
          <w:spacing w:val="80"/>
        </w:rPr>
        <w:t xml:space="preserve"> </w:t>
      </w:r>
      <w:r>
        <w:t>при</w:t>
      </w:r>
      <w:r>
        <w:rPr>
          <w:spacing w:val="80"/>
        </w:rPr>
        <w:t xml:space="preserve"> </w:t>
      </w:r>
      <w:r>
        <w:t>помощи</w:t>
      </w:r>
      <w:r>
        <w:rPr>
          <w:spacing w:val="80"/>
        </w:rPr>
        <w:t xml:space="preserve"> </w:t>
      </w:r>
      <w:r>
        <w:t>суффиксов</w:t>
      </w:r>
      <w:r>
        <w:rPr>
          <w:spacing w:val="40"/>
        </w:rPr>
        <w:t xml:space="preserve"> </w:t>
      </w:r>
      <w:r>
        <w:t>-zehn,</w:t>
      </w:r>
      <w:r>
        <w:rPr>
          <w:spacing w:val="30"/>
        </w:rPr>
        <w:t xml:space="preserve"> </w:t>
      </w:r>
      <w:r>
        <w:t>-zig,</w:t>
      </w:r>
      <w:r>
        <w:rPr>
          <w:spacing w:val="80"/>
        </w:rPr>
        <w:t xml:space="preserve"> </w:t>
      </w:r>
      <w:r>
        <w:t>-te,</w:t>
      </w:r>
      <w:r>
        <w:rPr>
          <w:spacing w:val="80"/>
        </w:rPr>
        <w:t xml:space="preserve"> </w:t>
      </w:r>
      <w:r>
        <w:t>-ste</w:t>
      </w:r>
      <w:r>
        <w:rPr>
          <w:spacing w:val="80"/>
        </w:rPr>
        <w:t xml:space="preserve"> </w:t>
      </w:r>
      <w:r>
        <w:t>(fünfzehn, fünfzig, fünfte, fünfzigste);</w:t>
      </w:r>
    </w:p>
    <w:p w:rsidR="00156445" w:rsidRDefault="005A47D0">
      <w:pPr>
        <w:pStyle w:val="a3"/>
        <w:spacing w:before="8" w:line="252" w:lineRule="auto"/>
        <w:jc w:val="left"/>
      </w:pPr>
      <w:r>
        <w:t>словосложение:</w:t>
      </w:r>
      <w:r>
        <w:rPr>
          <w:spacing w:val="40"/>
        </w:rPr>
        <w:t xml:space="preserve"> </w:t>
      </w: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80"/>
        </w:rPr>
        <w:t xml:space="preserve"> </w:t>
      </w:r>
      <w:r>
        <w:t>основ существительных (das Klassenzimmer).</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5935" w:firstLine="0"/>
      </w:pPr>
      <w:r>
        <w:t>Синонимы. Интернациональные слова. Грамматическая сторона речи.</w:t>
      </w:r>
    </w:p>
    <w:p w:rsidR="00156445" w:rsidRDefault="005A47D0">
      <w:pPr>
        <w:pStyle w:val="a3"/>
        <w:spacing w:before="12" w:line="249"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изученных морфологических форм и синтаксических конструкций немецкого языка.</w:t>
      </w:r>
    </w:p>
    <w:p w:rsidR="00156445" w:rsidRDefault="005A47D0">
      <w:pPr>
        <w:pStyle w:val="a3"/>
        <w:spacing w:before="6" w:line="252" w:lineRule="auto"/>
        <w:ind w:right="1101"/>
      </w:pPr>
      <w:r>
        <w:t>Различные</w:t>
      </w:r>
      <w:r>
        <w:rPr>
          <w:spacing w:val="40"/>
        </w:rPr>
        <w:t xml:space="preserve"> </w:t>
      </w: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80"/>
          <w:w w:val="150"/>
        </w:rPr>
        <w:t xml:space="preserve"> </w:t>
      </w:r>
      <w:r>
        <w:t>(утвердительные, отрицательные), вопросительные (общий, специальный вопросы), побудительные</w:t>
      </w:r>
      <w:r>
        <w:rPr>
          <w:spacing w:val="40"/>
        </w:rPr>
        <w:t xml:space="preserve"> </w:t>
      </w:r>
      <w:r>
        <w:t>(в</w:t>
      </w:r>
      <w:r>
        <w:rPr>
          <w:spacing w:val="40"/>
        </w:rPr>
        <w:t xml:space="preserve"> </w:t>
      </w:r>
      <w:r>
        <w:t>утвердительной</w:t>
      </w:r>
      <w:r>
        <w:rPr>
          <w:spacing w:val="40"/>
        </w:rPr>
        <w:t xml:space="preserve"> </w:t>
      </w:r>
      <w:r>
        <w:t>и</w:t>
      </w:r>
      <w:r>
        <w:rPr>
          <w:spacing w:val="40"/>
        </w:rPr>
        <w:t xml:space="preserve"> </w:t>
      </w:r>
      <w:r>
        <w:t>отрицательной</w:t>
      </w:r>
      <w:r>
        <w:rPr>
          <w:spacing w:val="40"/>
        </w:rPr>
        <w:t xml:space="preserve"> </w:t>
      </w:r>
      <w:r>
        <w:t>форме).</w:t>
      </w:r>
    </w:p>
    <w:p w:rsidR="00156445" w:rsidRDefault="005A47D0">
      <w:pPr>
        <w:pStyle w:val="a3"/>
        <w:spacing w:before="2" w:line="247" w:lineRule="auto"/>
        <w:ind w:right="1096"/>
      </w:pPr>
      <w:r>
        <w:t>Нераспространённые</w:t>
      </w:r>
      <w:r>
        <w:rPr>
          <w:spacing w:val="40"/>
        </w:rPr>
        <w:t xml:space="preserve"> </w:t>
      </w:r>
      <w:r>
        <w:t>и</w:t>
      </w:r>
      <w:r>
        <w:rPr>
          <w:spacing w:val="40"/>
        </w:rPr>
        <w:t xml:space="preserve"> </w:t>
      </w:r>
      <w:r>
        <w:t>распространённые</w:t>
      </w:r>
      <w:r>
        <w:rPr>
          <w:spacing w:val="40"/>
        </w:rPr>
        <w:t xml:space="preserve"> </w:t>
      </w:r>
      <w:r>
        <w:t>простые</w:t>
      </w:r>
      <w:r>
        <w:rPr>
          <w:spacing w:val="40"/>
        </w:rPr>
        <w:t xml:space="preserve"> </w:t>
      </w:r>
      <w:r>
        <w:t>предложения:</w:t>
      </w:r>
      <w:r>
        <w:rPr>
          <w:spacing w:val="40"/>
        </w:rPr>
        <w:t xml:space="preserve"> </w:t>
      </w:r>
      <w:r>
        <w:t>с</w:t>
      </w:r>
      <w:r>
        <w:rPr>
          <w:spacing w:val="40"/>
        </w:rPr>
        <w:t xml:space="preserve"> </w:t>
      </w:r>
      <w:r>
        <w:t>простым</w:t>
      </w:r>
      <w:r>
        <w:rPr>
          <w:spacing w:val="40"/>
        </w:rPr>
        <w:t xml:space="preserve"> </w:t>
      </w:r>
      <w:r>
        <w:t>(Er</w:t>
      </w:r>
      <w:r>
        <w:rPr>
          <w:spacing w:val="40"/>
        </w:rPr>
        <w:t xml:space="preserve"> </w:t>
      </w:r>
      <w:r>
        <w:t>liest.) и составным глагольным сказуемым (Er kann lesen.), с составным именным сказуемым (Der</w:t>
      </w:r>
      <w:r>
        <w:rPr>
          <w:spacing w:val="40"/>
        </w:rPr>
        <w:t xml:space="preserve"> </w:t>
      </w:r>
      <w:r>
        <w:t>Tisch</w:t>
      </w:r>
      <w:r>
        <w:rPr>
          <w:spacing w:val="67"/>
          <w:w w:val="150"/>
        </w:rPr>
        <w:t xml:space="preserve">   </w:t>
      </w:r>
      <w:r>
        <w:t>ist</w:t>
      </w:r>
      <w:r>
        <w:rPr>
          <w:spacing w:val="80"/>
          <w:w w:val="150"/>
        </w:rPr>
        <w:t xml:space="preserve">   </w:t>
      </w:r>
      <w:r>
        <w:t>blau.),</w:t>
      </w:r>
      <w:r>
        <w:rPr>
          <w:spacing w:val="73"/>
        </w:rPr>
        <w:t xml:space="preserve">    </w:t>
      </w:r>
      <w:r>
        <w:t>в</w:t>
      </w:r>
      <w:r>
        <w:rPr>
          <w:spacing w:val="80"/>
          <w:w w:val="150"/>
        </w:rPr>
        <w:t xml:space="preserve">   </w:t>
      </w:r>
      <w:r>
        <w:t>том</w:t>
      </w:r>
      <w:r>
        <w:rPr>
          <w:spacing w:val="80"/>
          <w:w w:val="150"/>
        </w:rPr>
        <w:t xml:space="preserve">   </w:t>
      </w:r>
      <w:r>
        <w:t>числе</w:t>
      </w:r>
      <w:r>
        <w:rPr>
          <w:spacing w:val="67"/>
          <w:w w:val="150"/>
        </w:rPr>
        <w:t xml:space="preserve">   </w:t>
      </w:r>
      <w:r>
        <w:t>с</w:t>
      </w:r>
      <w:r>
        <w:rPr>
          <w:spacing w:val="65"/>
          <w:w w:val="150"/>
        </w:rPr>
        <w:t xml:space="preserve">   </w:t>
      </w:r>
      <w:r>
        <w:t>дополнениями</w:t>
      </w:r>
      <w:r>
        <w:rPr>
          <w:spacing w:val="73"/>
        </w:rPr>
        <w:t xml:space="preserve">    </w:t>
      </w:r>
      <w:r>
        <w:t>в</w:t>
      </w:r>
      <w:r>
        <w:rPr>
          <w:spacing w:val="73"/>
        </w:rPr>
        <w:t xml:space="preserve">    </w:t>
      </w:r>
      <w:r>
        <w:t>дательном и</w:t>
      </w:r>
      <w:r>
        <w:rPr>
          <w:spacing w:val="37"/>
        </w:rPr>
        <w:t xml:space="preserve"> </w:t>
      </w:r>
      <w:r>
        <w:t>винительном</w:t>
      </w:r>
      <w:r>
        <w:rPr>
          <w:spacing w:val="40"/>
        </w:rPr>
        <w:t xml:space="preserve"> </w:t>
      </w:r>
      <w:r>
        <w:t>падежах</w:t>
      </w:r>
      <w:r>
        <w:rPr>
          <w:spacing w:val="40"/>
        </w:rPr>
        <w:t xml:space="preserve"> </w:t>
      </w:r>
      <w:r>
        <w:t>(Er</w:t>
      </w:r>
      <w:r>
        <w:rPr>
          <w:spacing w:val="40"/>
        </w:rPr>
        <w:t xml:space="preserve"> </w:t>
      </w:r>
      <w:r>
        <w:t>liest</w:t>
      </w:r>
      <w:r>
        <w:rPr>
          <w:spacing w:val="40"/>
        </w:rPr>
        <w:t xml:space="preserve"> </w:t>
      </w:r>
      <w:r>
        <w:t>ein</w:t>
      </w:r>
      <w:r>
        <w:rPr>
          <w:spacing w:val="36"/>
        </w:rPr>
        <w:t xml:space="preserve"> </w:t>
      </w:r>
      <w:r>
        <w:t>Buch.</w:t>
      </w:r>
      <w:r>
        <w:rPr>
          <w:spacing w:val="40"/>
        </w:rPr>
        <w:t xml:space="preserve"> </w:t>
      </w:r>
      <w:r>
        <w:t>Sie</w:t>
      </w:r>
      <w:r>
        <w:rPr>
          <w:spacing w:val="40"/>
        </w:rPr>
        <w:t xml:space="preserve"> </w:t>
      </w:r>
      <w:r>
        <w:t>hilft</w:t>
      </w:r>
      <w:r>
        <w:rPr>
          <w:spacing w:val="39"/>
        </w:rPr>
        <w:t xml:space="preserve"> </w:t>
      </w:r>
      <w:r>
        <w:t>der</w:t>
      </w:r>
      <w:r>
        <w:rPr>
          <w:spacing w:val="40"/>
        </w:rPr>
        <w:t xml:space="preserve"> </w:t>
      </w:r>
      <w:r>
        <w:t>Mutter.).</w:t>
      </w:r>
    </w:p>
    <w:p w:rsidR="00156445" w:rsidRDefault="005A47D0">
      <w:pPr>
        <w:pStyle w:val="a3"/>
        <w:spacing w:before="10" w:line="252" w:lineRule="auto"/>
        <w:ind w:right="1089"/>
      </w:pPr>
      <w:r>
        <w:t>Побудительные</w:t>
      </w:r>
      <w:r>
        <w:rPr>
          <w:spacing w:val="80"/>
        </w:rPr>
        <w:t xml:space="preserve">  </w:t>
      </w:r>
      <w:r>
        <w:t>предложения,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отрицательной</w:t>
      </w:r>
      <w:r>
        <w:rPr>
          <w:spacing w:val="80"/>
        </w:rPr>
        <w:t xml:space="preserve">  </w:t>
      </w:r>
      <w:r>
        <w:t>форме</w:t>
      </w:r>
      <w:r>
        <w:rPr>
          <w:spacing w:val="40"/>
        </w:rPr>
        <w:t xml:space="preserve"> </w:t>
      </w:r>
      <w:r>
        <w:t>(Schreib den Satz! Öffne die Tür nicht!).</w:t>
      </w:r>
    </w:p>
    <w:p w:rsidR="00156445" w:rsidRDefault="005A47D0">
      <w:pPr>
        <w:pStyle w:val="a3"/>
        <w:spacing w:before="1" w:line="249" w:lineRule="auto"/>
        <w:ind w:right="1110"/>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Futur I.</w:t>
      </w:r>
    </w:p>
    <w:p w:rsidR="00156445" w:rsidRDefault="005A47D0">
      <w:pPr>
        <w:pStyle w:val="a3"/>
        <w:spacing w:line="262" w:lineRule="exact"/>
        <w:ind w:left="1722" w:firstLine="0"/>
      </w:pPr>
      <w:r>
        <w:t>Модальный</w:t>
      </w:r>
      <w:r>
        <w:rPr>
          <w:spacing w:val="26"/>
        </w:rPr>
        <w:t xml:space="preserve"> </w:t>
      </w:r>
      <w:r>
        <w:t>глагол</w:t>
      </w:r>
      <w:r>
        <w:rPr>
          <w:spacing w:val="23"/>
        </w:rPr>
        <w:t xml:space="preserve"> </w:t>
      </w:r>
      <w:r>
        <w:t>dürfen</w:t>
      </w:r>
      <w:r>
        <w:rPr>
          <w:spacing w:val="11"/>
        </w:rPr>
        <w:t xml:space="preserve"> </w:t>
      </w:r>
      <w:r>
        <w:t>(в</w:t>
      </w:r>
      <w:r>
        <w:rPr>
          <w:spacing w:val="31"/>
        </w:rPr>
        <w:t xml:space="preserve"> </w:t>
      </w:r>
      <w:r>
        <w:rPr>
          <w:spacing w:val="-2"/>
        </w:rPr>
        <w:t>Präsens).</w:t>
      </w:r>
    </w:p>
    <w:p w:rsidR="00156445" w:rsidRDefault="005A47D0">
      <w:pPr>
        <w:pStyle w:val="a3"/>
        <w:spacing w:line="249" w:lineRule="auto"/>
        <w:ind w:right="1089"/>
      </w:pPr>
      <w:r>
        <w:t>Наречия в положительной, сравнительной и превосходной степенях сравнения, образованные</w:t>
      </w:r>
      <w:r>
        <w:rPr>
          <w:spacing w:val="76"/>
          <w:w w:val="150"/>
        </w:rPr>
        <w:t xml:space="preserve">   </w:t>
      </w:r>
      <w:r>
        <w:t>по</w:t>
      </w:r>
      <w:r>
        <w:rPr>
          <w:spacing w:val="72"/>
          <w:w w:val="150"/>
        </w:rPr>
        <w:t xml:space="preserve">   </w:t>
      </w:r>
      <w:r>
        <w:t>правилу</w:t>
      </w:r>
      <w:r>
        <w:rPr>
          <w:spacing w:val="78"/>
        </w:rPr>
        <w:t xml:space="preserve">    </w:t>
      </w:r>
      <w:r>
        <w:t>и</w:t>
      </w:r>
      <w:r>
        <w:rPr>
          <w:spacing w:val="80"/>
          <w:w w:val="150"/>
        </w:rPr>
        <w:t xml:space="preserve">   </w:t>
      </w:r>
      <w:r>
        <w:t>исключения</w:t>
      </w:r>
      <w:r>
        <w:rPr>
          <w:spacing w:val="80"/>
          <w:w w:val="150"/>
        </w:rPr>
        <w:t xml:space="preserve">   </w:t>
      </w:r>
      <w:r>
        <w:t>(schön</w:t>
      </w:r>
      <w:r>
        <w:rPr>
          <w:spacing w:val="80"/>
        </w:rPr>
        <w:t xml:space="preserve">    </w:t>
      </w:r>
      <w:r>
        <w:t>–</w:t>
      </w:r>
      <w:r>
        <w:rPr>
          <w:spacing w:val="80"/>
          <w:w w:val="150"/>
        </w:rPr>
        <w:t xml:space="preserve">   </w:t>
      </w:r>
      <w:r>
        <w:t>schöner</w:t>
      </w:r>
      <w:r>
        <w:rPr>
          <w:spacing w:val="80"/>
        </w:rPr>
        <w:t xml:space="preserve">    </w:t>
      </w:r>
      <w:r>
        <w:t>– am</w:t>
      </w:r>
      <w:r>
        <w:rPr>
          <w:spacing w:val="29"/>
        </w:rPr>
        <w:t xml:space="preserve"> </w:t>
      </w:r>
      <w:r>
        <w:t>schönsten/der,</w:t>
      </w:r>
      <w:r>
        <w:rPr>
          <w:spacing w:val="38"/>
        </w:rPr>
        <w:t xml:space="preserve"> </w:t>
      </w:r>
      <w:r>
        <w:t>die,</w:t>
      </w:r>
      <w:r>
        <w:rPr>
          <w:spacing w:val="38"/>
        </w:rPr>
        <w:t xml:space="preserve"> </w:t>
      </w:r>
      <w:r>
        <w:t>das</w:t>
      </w:r>
      <w:r>
        <w:rPr>
          <w:spacing w:val="40"/>
        </w:rPr>
        <w:t xml:space="preserve"> </w:t>
      </w:r>
      <w:r>
        <w:t>schönste,</w:t>
      </w:r>
      <w:r>
        <w:rPr>
          <w:spacing w:val="38"/>
        </w:rPr>
        <w:t xml:space="preserve"> </w:t>
      </w:r>
      <w:r>
        <w:t>gut</w:t>
      </w:r>
      <w:r>
        <w:rPr>
          <w:spacing w:val="39"/>
        </w:rPr>
        <w:t xml:space="preserve"> </w:t>
      </w:r>
      <w:r>
        <w:t>–</w:t>
      </w:r>
      <w:r>
        <w:rPr>
          <w:spacing w:val="40"/>
        </w:rPr>
        <w:t xml:space="preserve"> </w:t>
      </w:r>
      <w:r>
        <w:t>besser</w:t>
      </w:r>
      <w:r>
        <w:rPr>
          <w:spacing w:val="33"/>
        </w:rPr>
        <w:t xml:space="preserve"> </w:t>
      </w:r>
      <w:r>
        <w:t>–</w:t>
      </w:r>
      <w:r>
        <w:rPr>
          <w:spacing w:val="38"/>
        </w:rPr>
        <w:t xml:space="preserve"> </w:t>
      </w:r>
      <w:r>
        <w:t>am</w:t>
      </w:r>
      <w:r>
        <w:rPr>
          <w:spacing w:val="29"/>
        </w:rPr>
        <w:t xml:space="preserve"> </w:t>
      </w:r>
      <w:r>
        <w:t>besten/der,</w:t>
      </w:r>
      <w:r>
        <w:rPr>
          <w:spacing w:val="38"/>
        </w:rPr>
        <w:t xml:space="preserve"> </w:t>
      </w:r>
      <w:r>
        <w:t>die,</w:t>
      </w:r>
      <w:r>
        <w:rPr>
          <w:spacing w:val="40"/>
        </w:rPr>
        <w:t xml:space="preserve"> </w:t>
      </w:r>
      <w:r>
        <w:t>das</w:t>
      </w:r>
      <w:r>
        <w:rPr>
          <w:spacing w:val="33"/>
        </w:rPr>
        <w:t xml:space="preserve"> </w:t>
      </w:r>
      <w:r>
        <w:t>beste).</w:t>
      </w:r>
    </w:p>
    <w:p w:rsidR="00156445" w:rsidRDefault="005A47D0">
      <w:pPr>
        <w:pStyle w:val="a3"/>
        <w:spacing w:before="10"/>
        <w:ind w:left="1722" w:firstLine="0"/>
      </w:pPr>
      <w:r>
        <w:t>Указательные</w:t>
      </w:r>
      <w:r>
        <w:rPr>
          <w:spacing w:val="23"/>
        </w:rPr>
        <w:t xml:space="preserve"> </w:t>
      </w:r>
      <w:r>
        <w:t>местоимения</w:t>
      </w:r>
      <w:r>
        <w:rPr>
          <w:spacing w:val="29"/>
        </w:rPr>
        <w:t xml:space="preserve"> </w:t>
      </w:r>
      <w:r>
        <w:rPr>
          <w:spacing w:val="-2"/>
        </w:rPr>
        <w:t>(jener).</w:t>
      </w:r>
    </w:p>
    <w:p w:rsidR="00156445" w:rsidRDefault="005A47D0">
      <w:pPr>
        <w:pStyle w:val="a3"/>
        <w:spacing w:line="252" w:lineRule="auto"/>
        <w:ind w:left="1722" w:right="3779" w:firstLine="0"/>
      </w:pPr>
      <w:r>
        <w:t>Вопросительные местоимения (wer, was, wohin, wo, warum). Количественные</w:t>
      </w:r>
      <w:r>
        <w:rPr>
          <w:spacing w:val="40"/>
        </w:rPr>
        <w:t xml:space="preserve"> </w:t>
      </w:r>
      <w:r>
        <w:t>и</w:t>
      </w:r>
      <w:r>
        <w:rPr>
          <w:spacing w:val="40"/>
        </w:rPr>
        <w:t xml:space="preserve"> </w:t>
      </w:r>
      <w:r>
        <w:t>порядковые</w:t>
      </w:r>
      <w:r>
        <w:rPr>
          <w:spacing w:val="40"/>
        </w:rPr>
        <w:t xml:space="preserve"> </w:t>
      </w:r>
      <w:r>
        <w:t>числительные</w:t>
      </w:r>
      <w:r>
        <w:rPr>
          <w:spacing w:val="40"/>
        </w:rPr>
        <w:t xml:space="preserve"> </w:t>
      </w:r>
      <w:r>
        <w:t>(до 100).</w:t>
      </w:r>
    </w:p>
    <w:p w:rsidR="00156445" w:rsidRDefault="005A47D0">
      <w:pPr>
        <w:pStyle w:val="a3"/>
        <w:spacing w:before="6" w:line="264" w:lineRule="exact"/>
        <w:ind w:left="1722" w:firstLine="0"/>
      </w:pPr>
      <w:r>
        <w:t>Социокультурные</w:t>
      </w:r>
      <w:r>
        <w:rPr>
          <w:spacing w:val="14"/>
        </w:rPr>
        <w:t xml:space="preserve"> </w:t>
      </w:r>
      <w:r>
        <w:t>знания</w:t>
      </w:r>
      <w:r>
        <w:rPr>
          <w:spacing w:val="20"/>
        </w:rPr>
        <w:t xml:space="preserve"> </w:t>
      </w:r>
      <w:r>
        <w:t>и</w:t>
      </w:r>
      <w:r>
        <w:rPr>
          <w:spacing w:val="44"/>
        </w:rPr>
        <w:t xml:space="preserve"> </w:t>
      </w:r>
      <w:r>
        <w:rPr>
          <w:spacing w:val="-2"/>
        </w:rPr>
        <w:t>умения.</w:t>
      </w:r>
    </w:p>
    <w:p w:rsidR="00156445" w:rsidRDefault="005A47D0">
      <w:pPr>
        <w:pStyle w:val="a3"/>
        <w:spacing w:line="252" w:lineRule="auto"/>
        <w:ind w:right="1112"/>
      </w:pPr>
      <w:r>
        <w:t>Знание</w:t>
      </w:r>
      <w:r>
        <w:rPr>
          <w:spacing w:val="40"/>
        </w:rPr>
        <w:t xml:space="preserve"> </w:t>
      </w:r>
      <w:r>
        <w:t>и</w:t>
      </w:r>
      <w:r>
        <w:rPr>
          <w:spacing w:val="40"/>
        </w:rPr>
        <w:t xml:space="preserve"> </w:t>
      </w:r>
      <w:r>
        <w:t>использование</w:t>
      </w:r>
      <w:r>
        <w:rPr>
          <w:spacing w:val="40"/>
        </w:rPr>
        <w:t xml:space="preserve"> </w:t>
      </w:r>
      <w:r>
        <w:t>социокультурных</w:t>
      </w:r>
      <w:r>
        <w:rPr>
          <w:spacing w:val="40"/>
        </w:rPr>
        <w:t xml:space="preserve"> </w:t>
      </w:r>
      <w:r>
        <w:t>элементов</w:t>
      </w:r>
      <w:r>
        <w:rPr>
          <w:spacing w:val="40"/>
        </w:rPr>
        <w:t xml:space="preserve"> </w:t>
      </w:r>
      <w:r>
        <w:t>речевого</w:t>
      </w:r>
      <w:r>
        <w:rPr>
          <w:spacing w:val="40"/>
        </w:rPr>
        <w:t xml:space="preserve"> </w:t>
      </w:r>
      <w:r>
        <w:t>поведенческого</w:t>
      </w:r>
      <w:r>
        <w:rPr>
          <w:spacing w:val="80"/>
        </w:rPr>
        <w:t xml:space="preserve"> </w:t>
      </w:r>
      <w:r>
        <w:t>этикета</w:t>
      </w:r>
      <w:r>
        <w:rPr>
          <w:spacing w:val="80"/>
        </w:rPr>
        <w:t xml:space="preserve"> </w:t>
      </w:r>
      <w:r>
        <w:t>в</w:t>
      </w:r>
      <w:r>
        <w:rPr>
          <w:spacing w:val="72"/>
          <w:w w:val="150"/>
        </w:rPr>
        <w:t xml:space="preserve"> </w:t>
      </w:r>
      <w:r>
        <w:t>стране</w:t>
      </w:r>
      <w:r>
        <w:rPr>
          <w:spacing w:val="64"/>
        </w:rPr>
        <w:t xml:space="preserve">  </w:t>
      </w:r>
      <w:r>
        <w:t>(странах)</w:t>
      </w:r>
      <w:r>
        <w:rPr>
          <w:spacing w:val="65"/>
        </w:rPr>
        <w:t xml:space="preserve">  </w:t>
      </w:r>
      <w:r>
        <w:t>изучаемого</w:t>
      </w:r>
      <w:r>
        <w:rPr>
          <w:spacing w:val="64"/>
        </w:rPr>
        <w:t xml:space="preserve">  </w:t>
      </w:r>
      <w:r>
        <w:t>языка</w:t>
      </w:r>
      <w:r>
        <w:rPr>
          <w:spacing w:val="64"/>
        </w:rPr>
        <w:t xml:space="preserve">  </w:t>
      </w:r>
      <w:r>
        <w:t>в</w:t>
      </w:r>
      <w:r>
        <w:rPr>
          <w:spacing w:val="63"/>
        </w:rPr>
        <w:t xml:space="preserve">  </w:t>
      </w:r>
      <w:r>
        <w:t>рамках</w:t>
      </w:r>
      <w:r>
        <w:rPr>
          <w:spacing w:val="65"/>
        </w:rPr>
        <w:t xml:space="preserve">  </w:t>
      </w:r>
      <w:r>
        <w:t>тематического</w:t>
      </w:r>
      <w:r>
        <w:rPr>
          <w:spacing w:val="62"/>
        </w:rPr>
        <w:t xml:space="preserve">  </w:t>
      </w:r>
      <w:r>
        <w:t>содержания (в</w:t>
      </w:r>
      <w:r>
        <w:rPr>
          <w:spacing w:val="35"/>
        </w:rPr>
        <w:t xml:space="preserve"> </w:t>
      </w:r>
      <w:r>
        <w:t>ситуациях</w:t>
      </w:r>
      <w:r>
        <w:rPr>
          <w:spacing w:val="40"/>
        </w:rPr>
        <w:t xml:space="preserve"> </w:t>
      </w:r>
      <w:r>
        <w:t>общения,</w:t>
      </w:r>
      <w:r>
        <w:rPr>
          <w:spacing w:val="40"/>
        </w:rPr>
        <w:t xml:space="preserve"> </w:t>
      </w:r>
      <w:r>
        <w:t>в</w:t>
      </w:r>
      <w:r>
        <w:rPr>
          <w:spacing w:val="38"/>
        </w:rPr>
        <w:t xml:space="preserve"> </w:t>
      </w:r>
      <w:r>
        <w:t>том</w:t>
      </w:r>
      <w:r>
        <w:rPr>
          <w:spacing w:val="29"/>
        </w:rPr>
        <w:t xml:space="preserve"> </w:t>
      </w:r>
      <w:r>
        <w:t>числе</w:t>
      </w:r>
      <w:r>
        <w:rPr>
          <w:spacing w:val="40"/>
        </w:rPr>
        <w:t xml:space="preserve"> </w:t>
      </w:r>
      <w:r>
        <w:t>«В</w:t>
      </w:r>
      <w:r>
        <w:rPr>
          <w:spacing w:val="40"/>
        </w:rPr>
        <w:t xml:space="preserve"> </w:t>
      </w:r>
      <w:r>
        <w:t>семье»,</w:t>
      </w:r>
      <w:r>
        <w:rPr>
          <w:spacing w:val="40"/>
        </w:rPr>
        <w:t xml:space="preserve"> </w:t>
      </w:r>
      <w:r>
        <w:t>«В</w:t>
      </w:r>
      <w:r>
        <w:rPr>
          <w:spacing w:val="40"/>
        </w:rPr>
        <w:t xml:space="preserve"> </w:t>
      </w:r>
      <w:r>
        <w:t>школе»,</w:t>
      </w:r>
      <w:r>
        <w:rPr>
          <w:spacing w:val="40"/>
        </w:rPr>
        <w:t xml:space="preserve"> </w:t>
      </w:r>
      <w:r>
        <w:t>«На</w:t>
      </w:r>
      <w:r>
        <w:rPr>
          <w:spacing w:val="40"/>
        </w:rPr>
        <w:t xml:space="preserve"> </w:t>
      </w:r>
      <w:r>
        <w:t>улице»).</w:t>
      </w:r>
    </w:p>
    <w:p w:rsidR="00156445" w:rsidRDefault="005A47D0">
      <w:pPr>
        <w:pStyle w:val="a3"/>
        <w:tabs>
          <w:tab w:val="left" w:pos="3782"/>
          <w:tab w:val="left" w:pos="6865"/>
          <w:tab w:val="left" w:pos="9606"/>
        </w:tabs>
        <w:spacing w:before="2" w:line="249" w:lineRule="auto"/>
        <w:ind w:right="1109"/>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156445" w:rsidRDefault="005A47D0">
      <w:pPr>
        <w:pStyle w:val="a3"/>
        <w:spacing w:before="4" w:line="247" w:lineRule="auto"/>
        <w:ind w:right="1101"/>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 Нового года и других праздниковх), с особенностями образа жизни и культуры страны</w:t>
      </w:r>
      <w:r>
        <w:rPr>
          <w:spacing w:val="40"/>
        </w:rPr>
        <w:t xml:space="preserve"> </w:t>
      </w:r>
      <w:r>
        <w:t>(стран)</w:t>
      </w:r>
      <w:r>
        <w:rPr>
          <w:spacing w:val="40"/>
        </w:rPr>
        <w:t xml:space="preserve"> </w:t>
      </w:r>
      <w:r>
        <w:t>изучаемого</w:t>
      </w:r>
      <w:r>
        <w:rPr>
          <w:spacing w:val="38"/>
        </w:rPr>
        <w:t xml:space="preserve"> </w:t>
      </w:r>
      <w:r>
        <w:t>языка</w:t>
      </w:r>
      <w:r>
        <w:rPr>
          <w:spacing w:val="40"/>
        </w:rPr>
        <w:t xml:space="preserve"> </w:t>
      </w:r>
      <w:r>
        <w:t>(известных</w:t>
      </w:r>
      <w:r>
        <w:rPr>
          <w:spacing w:val="40"/>
        </w:rPr>
        <w:t xml:space="preserve"> </w:t>
      </w:r>
      <w:r>
        <w:t>достопримечательностях,</w:t>
      </w:r>
      <w:r>
        <w:rPr>
          <w:spacing w:val="69"/>
        </w:rPr>
        <w:t xml:space="preserve"> </w:t>
      </w:r>
      <w:r>
        <w:t>выдающихся</w:t>
      </w:r>
      <w:r>
        <w:rPr>
          <w:spacing w:val="40"/>
        </w:rPr>
        <w:t xml:space="preserve"> </w:t>
      </w:r>
      <w:r>
        <w:t>людях), 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детской</w:t>
      </w:r>
      <w:r>
        <w:rPr>
          <w:spacing w:val="40"/>
        </w:rPr>
        <w:t xml:space="preserve"> </w:t>
      </w:r>
      <w:r>
        <w:t>поэзии</w:t>
      </w:r>
      <w:r>
        <w:rPr>
          <w:spacing w:val="40"/>
        </w:rPr>
        <w:t xml:space="preserve"> </w:t>
      </w:r>
      <w:r>
        <w:t>и</w:t>
      </w:r>
      <w:r>
        <w:rPr>
          <w:spacing w:val="40"/>
        </w:rPr>
        <w:t xml:space="preserve"> </w:t>
      </w:r>
      <w:r>
        <w:t>прозы</w:t>
      </w:r>
      <w:r>
        <w:rPr>
          <w:spacing w:val="40"/>
        </w:rPr>
        <w:t xml:space="preserve"> </w:t>
      </w:r>
      <w:r>
        <w:t>на</w:t>
      </w:r>
      <w:r>
        <w:rPr>
          <w:spacing w:val="40"/>
        </w:rPr>
        <w:t xml:space="preserve"> </w:t>
      </w:r>
      <w:r>
        <w:t xml:space="preserve">немецком </w:t>
      </w:r>
      <w:r>
        <w:rPr>
          <w:spacing w:val="-2"/>
        </w:rPr>
        <w:t>языке.</w:t>
      </w:r>
    </w:p>
    <w:p w:rsidR="00156445" w:rsidRDefault="005A47D0">
      <w:pPr>
        <w:pStyle w:val="a3"/>
        <w:spacing w:before="17"/>
        <w:ind w:left="1722" w:firstLine="0"/>
      </w:pPr>
      <w:r>
        <w:t>Формирование</w:t>
      </w:r>
      <w:r>
        <w:rPr>
          <w:spacing w:val="55"/>
        </w:rPr>
        <w:t xml:space="preserve"> </w:t>
      </w:r>
      <w:r>
        <w:rPr>
          <w:spacing w:val="-2"/>
        </w:rPr>
        <w:t>умений:</w:t>
      </w:r>
    </w:p>
    <w:p w:rsidR="00156445" w:rsidRDefault="005A47D0">
      <w:pPr>
        <w:pStyle w:val="a3"/>
        <w:spacing w:before="10" w:line="247" w:lineRule="auto"/>
        <w:ind w:right="1132"/>
      </w:pPr>
      <w:r>
        <w:t>писать</w:t>
      </w:r>
      <w:r>
        <w:rPr>
          <w:spacing w:val="80"/>
        </w:rPr>
        <w:t xml:space="preserve"> </w:t>
      </w:r>
      <w:r>
        <w:t>своё</w:t>
      </w:r>
      <w:r>
        <w:rPr>
          <w:spacing w:val="67"/>
          <w:w w:val="150"/>
        </w:rPr>
        <w:t xml:space="preserve"> </w:t>
      </w:r>
      <w:r>
        <w:t>имя</w:t>
      </w:r>
      <w:r>
        <w:rPr>
          <w:spacing w:val="69"/>
          <w:w w:val="150"/>
        </w:rPr>
        <w:t xml:space="preserve"> </w:t>
      </w:r>
      <w:r>
        <w:t>и</w:t>
      </w:r>
      <w:r>
        <w:rPr>
          <w:spacing w:val="80"/>
        </w:rPr>
        <w:t xml:space="preserve"> </w:t>
      </w:r>
      <w:r>
        <w:t>фамилию,</w:t>
      </w:r>
      <w:r>
        <w:rPr>
          <w:spacing w:val="80"/>
        </w:rPr>
        <w:t xml:space="preserve"> </w:t>
      </w:r>
      <w:r>
        <w:t>а</w:t>
      </w:r>
      <w:r>
        <w:rPr>
          <w:spacing w:val="54"/>
        </w:rPr>
        <w:t xml:space="preserve">  </w:t>
      </w:r>
      <w:r>
        <w:t>также</w:t>
      </w:r>
      <w:r>
        <w:rPr>
          <w:spacing w:val="67"/>
          <w:w w:val="150"/>
        </w:rPr>
        <w:t xml:space="preserve"> </w:t>
      </w:r>
      <w:r>
        <w:t>имена</w:t>
      </w:r>
      <w:r>
        <w:rPr>
          <w:spacing w:val="80"/>
        </w:rPr>
        <w:t xml:space="preserve"> </w:t>
      </w:r>
      <w:r>
        <w:t>и</w:t>
      </w:r>
      <w:r>
        <w:rPr>
          <w:spacing w:val="56"/>
        </w:rPr>
        <w:t xml:space="preserve">  </w:t>
      </w:r>
      <w:r>
        <w:t>фамилии</w:t>
      </w:r>
      <w:r>
        <w:rPr>
          <w:spacing w:val="56"/>
        </w:rPr>
        <w:t xml:space="preserve">  </w:t>
      </w:r>
      <w:r>
        <w:t>своих</w:t>
      </w:r>
      <w:r>
        <w:rPr>
          <w:spacing w:val="69"/>
          <w:w w:val="150"/>
        </w:rPr>
        <w:t xml:space="preserve"> </w:t>
      </w:r>
      <w:r>
        <w:t>родственников и друзей на немецком языке;</w:t>
      </w:r>
    </w:p>
    <w:p w:rsidR="00156445" w:rsidRDefault="005A47D0">
      <w:pPr>
        <w:pStyle w:val="a3"/>
        <w:spacing w:before="7" w:line="247" w:lineRule="auto"/>
        <w:ind w:left="1722" w:right="2175" w:firstLine="0"/>
      </w:pPr>
      <w:r>
        <w:t>правильно оформлять свой адрес на немецком языке (в анкете, формуляре); кратко представлять</w:t>
      </w:r>
      <w:r>
        <w:rPr>
          <w:spacing w:val="40"/>
        </w:rPr>
        <w:t xml:space="preserve"> </w:t>
      </w:r>
      <w:r>
        <w:t>Россию</w:t>
      </w:r>
      <w:r>
        <w:rPr>
          <w:spacing w:val="40"/>
        </w:rPr>
        <w:t xml:space="preserve"> </w:t>
      </w:r>
      <w:r>
        <w:t>и</w:t>
      </w:r>
      <w:r>
        <w:rPr>
          <w:spacing w:val="40"/>
        </w:rPr>
        <w:t xml:space="preserve"> </w:t>
      </w:r>
      <w:r>
        <w:t>страну (страны)</w:t>
      </w:r>
      <w:r>
        <w:rPr>
          <w:spacing w:val="40"/>
        </w:rPr>
        <w:t xml:space="preserve"> </w:t>
      </w:r>
      <w:r>
        <w:t>изучаемого</w:t>
      </w:r>
      <w:r>
        <w:rPr>
          <w:spacing w:val="40"/>
        </w:rPr>
        <w:t xml:space="preserve"> </w:t>
      </w:r>
      <w:r>
        <w:t>языка;</w:t>
      </w:r>
    </w:p>
    <w:p w:rsidR="00156445" w:rsidRDefault="005A47D0">
      <w:pPr>
        <w:pStyle w:val="a3"/>
        <w:spacing w:before="3" w:line="252" w:lineRule="auto"/>
        <w:ind w:right="1110"/>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8"/>
        </w:rPr>
        <w:t xml:space="preserve">  </w:t>
      </w:r>
      <w:r>
        <w:t>страны</w:t>
      </w:r>
      <w:r>
        <w:rPr>
          <w:spacing w:val="59"/>
        </w:rPr>
        <w:t xml:space="preserve">  </w:t>
      </w:r>
      <w:r>
        <w:t>(стран)</w:t>
      </w:r>
      <w:r>
        <w:rPr>
          <w:spacing w:val="56"/>
        </w:rPr>
        <w:t xml:space="preserve">  </w:t>
      </w:r>
      <w:r>
        <w:t>изучаемого</w:t>
      </w:r>
      <w:r>
        <w:rPr>
          <w:spacing w:val="56"/>
        </w:rPr>
        <w:t xml:space="preserve">  </w:t>
      </w:r>
      <w:r>
        <w:t>языка</w:t>
      </w:r>
      <w:r>
        <w:rPr>
          <w:spacing w:val="56"/>
        </w:rPr>
        <w:t xml:space="preserve">  </w:t>
      </w:r>
      <w:r>
        <w:t>(основные</w:t>
      </w:r>
      <w:r>
        <w:rPr>
          <w:spacing w:val="56"/>
        </w:rPr>
        <w:t xml:space="preserve">  </w:t>
      </w:r>
      <w:r>
        <w:t>национальные</w:t>
      </w:r>
      <w:r>
        <w:rPr>
          <w:spacing w:val="68"/>
        </w:rPr>
        <w:t xml:space="preserve">  </w:t>
      </w:r>
      <w:r>
        <w:t>праздники,</w:t>
      </w:r>
      <w:r>
        <w:rPr>
          <w:spacing w:val="56"/>
        </w:rPr>
        <w:t xml:space="preserve">  </w:t>
      </w:r>
      <w:r>
        <w:t>традиции в проведении досуга и питании).</w:t>
      </w:r>
    </w:p>
    <w:p w:rsidR="00156445" w:rsidRDefault="005A47D0">
      <w:pPr>
        <w:pStyle w:val="a3"/>
        <w:spacing w:before="6"/>
        <w:ind w:left="1722" w:firstLine="0"/>
      </w:pPr>
      <w:r>
        <w:t>Компенсаторные</w:t>
      </w:r>
      <w:r>
        <w:rPr>
          <w:spacing w:val="52"/>
          <w:w w:val="150"/>
        </w:rPr>
        <w:t xml:space="preserve"> </w:t>
      </w:r>
      <w:r>
        <w:rPr>
          <w:spacing w:val="-2"/>
        </w:rPr>
        <w:t>умения.</w:t>
      </w:r>
    </w:p>
    <w:p w:rsidR="00156445" w:rsidRDefault="005A47D0">
      <w:pPr>
        <w:pStyle w:val="a3"/>
        <w:tabs>
          <w:tab w:val="left" w:pos="4012"/>
          <w:tab w:val="left" w:pos="5136"/>
          <w:tab w:val="left" w:pos="6596"/>
          <w:tab w:val="left" w:pos="7474"/>
          <w:tab w:val="left" w:pos="9539"/>
        </w:tabs>
        <w:spacing w:before="5" w:line="247" w:lineRule="auto"/>
        <w:ind w:right="114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156445" w:rsidRDefault="005A47D0">
      <w:pPr>
        <w:pStyle w:val="a3"/>
        <w:spacing w:before="7" w:line="247" w:lineRule="auto"/>
        <w:ind w:right="1098"/>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составлении</w:t>
      </w:r>
      <w:r>
        <w:rPr>
          <w:spacing w:val="40"/>
        </w:rPr>
        <w:t xml:space="preserve"> </w:t>
      </w:r>
      <w:r>
        <w:t>собственных</w:t>
      </w:r>
      <w:r>
        <w:rPr>
          <w:spacing w:val="40"/>
        </w:rPr>
        <w:t xml:space="preserve"> </w:t>
      </w:r>
      <w:r>
        <w:t>высказываний ключевых слов, плана.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6"/>
      </w:pPr>
      <w:r>
        <w:t>Игнорирование информации, не являющейся необходимой для понимания основного содержания,</w:t>
      </w:r>
      <w:r>
        <w:rPr>
          <w:spacing w:val="76"/>
          <w:w w:val="150"/>
        </w:rPr>
        <w:t xml:space="preserve">   </w:t>
      </w:r>
      <w:r>
        <w:t>прочитанного</w:t>
      </w:r>
      <w:r>
        <w:rPr>
          <w:spacing w:val="80"/>
        </w:rPr>
        <w:t xml:space="preserve">   </w:t>
      </w:r>
      <w:r>
        <w:t>(прослушанного)</w:t>
      </w:r>
      <w:r>
        <w:rPr>
          <w:spacing w:val="76"/>
          <w:w w:val="150"/>
        </w:rPr>
        <w:t xml:space="preserve">   </w:t>
      </w:r>
      <w:r>
        <w:t>текста</w:t>
      </w:r>
      <w:r>
        <w:rPr>
          <w:spacing w:val="80"/>
        </w:rPr>
        <w:t xml:space="preserve">   </w:t>
      </w:r>
      <w:r>
        <w:t>или</w:t>
      </w:r>
      <w:r>
        <w:rPr>
          <w:spacing w:val="78"/>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3" w:line="252" w:lineRule="auto"/>
        <w:ind w:right="1103"/>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6" w:line="262" w:lineRule="exact"/>
      </w:pPr>
      <w:bookmarkStart w:id="43" w:name="Содержание_обучения_в_6_классе._(5)"/>
      <w:bookmarkEnd w:id="4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line="262" w:lineRule="exact"/>
        <w:ind w:left="1722" w:firstLine="0"/>
      </w:pPr>
      <w:r>
        <w:t>Коммуникативные</w:t>
      </w:r>
      <w:r>
        <w:rPr>
          <w:spacing w:val="34"/>
        </w:rPr>
        <w:t xml:space="preserve"> </w:t>
      </w:r>
      <w:r>
        <w:rPr>
          <w:spacing w:val="-2"/>
        </w:rPr>
        <w:t>умения.</w:t>
      </w:r>
    </w:p>
    <w:p w:rsidR="00156445" w:rsidRDefault="005A47D0">
      <w:pPr>
        <w:pStyle w:val="a3"/>
        <w:spacing w:before="19" w:line="249" w:lineRule="auto"/>
        <w:ind w:right="110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line="247" w:lineRule="auto"/>
        <w:ind w:left="1722" w:right="2757" w:firstLine="0"/>
        <w:jc w:val="left"/>
      </w:pPr>
      <w:r>
        <w:t>Взаимоотношения в</w:t>
      </w:r>
      <w:r>
        <w:rPr>
          <w:spacing w:val="38"/>
        </w:rPr>
        <w:t xml:space="preserve"> </w:t>
      </w:r>
      <w:r>
        <w:t>семье и</w:t>
      </w:r>
      <w:r>
        <w:rPr>
          <w:spacing w:val="38"/>
        </w:rPr>
        <w:t xml:space="preserve"> </w:t>
      </w:r>
      <w:r>
        <w:t>с</w:t>
      </w:r>
      <w:r>
        <w:rPr>
          <w:spacing w:val="26"/>
        </w:rPr>
        <w:t xml:space="preserve"> </w:t>
      </w:r>
      <w:r>
        <w:t>друзьями. Семейные праздники. Внешность</w:t>
      </w:r>
      <w:r>
        <w:rPr>
          <w:spacing w:val="40"/>
        </w:rPr>
        <w:t xml:space="preserve"> </w:t>
      </w:r>
      <w:r>
        <w:t>и</w:t>
      </w:r>
      <w:r>
        <w:rPr>
          <w:spacing w:val="40"/>
        </w:rPr>
        <w:t xml:space="preserve"> </w:t>
      </w:r>
      <w:r>
        <w:t>характер</w:t>
      </w:r>
      <w:r>
        <w:rPr>
          <w:spacing w:val="40"/>
        </w:rPr>
        <w:t xml:space="preserve"> </w:t>
      </w:r>
      <w:r>
        <w:t>человека</w:t>
      </w:r>
      <w:r>
        <w:rPr>
          <w:spacing w:val="40"/>
        </w:rPr>
        <w:t xml:space="preserve"> </w:t>
      </w:r>
      <w:r>
        <w:t>(литературного</w:t>
      </w:r>
      <w:r>
        <w:rPr>
          <w:spacing w:val="40"/>
        </w:rPr>
        <w:t xml:space="preserve"> </w:t>
      </w:r>
      <w:r>
        <w:t>персонажа).</w:t>
      </w:r>
    </w:p>
    <w:p w:rsidR="00156445" w:rsidRDefault="005A47D0">
      <w:pPr>
        <w:pStyle w:val="a3"/>
        <w:spacing w:line="254" w:lineRule="auto"/>
        <w:ind w:left="1722" w:right="1148" w:firstLine="0"/>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 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спорт). Здоровый</w:t>
      </w:r>
      <w:r>
        <w:rPr>
          <w:spacing w:val="38"/>
        </w:rPr>
        <w:t xml:space="preserve"> </w:t>
      </w:r>
      <w:r>
        <w:t>образ</w:t>
      </w:r>
      <w:r>
        <w:rPr>
          <w:spacing w:val="33"/>
        </w:rPr>
        <w:t xml:space="preserve"> </w:t>
      </w:r>
      <w:r>
        <w:t>жизни: режим</w:t>
      </w:r>
      <w:r>
        <w:rPr>
          <w:spacing w:val="31"/>
        </w:rPr>
        <w:t xml:space="preserve"> </w:t>
      </w:r>
      <w:r>
        <w:t>труда</w:t>
      </w:r>
      <w:r>
        <w:rPr>
          <w:spacing w:val="32"/>
        </w:rPr>
        <w:t xml:space="preserve"> </w:t>
      </w:r>
      <w:r>
        <w:t>и</w:t>
      </w:r>
      <w:r>
        <w:rPr>
          <w:spacing w:val="29"/>
        </w:rPr>
        <w:t xml:space="preserve"> </w:t>
      </w:r>
      <w:r>
        <w:t>отдыха,</w:t>
      </w:r>
      <w:r>
        <w:rPr>
          <w:spacing w:val="33"/>
        </w:rPr>
        <w:t xml:space="preserve"> </w:t>
      </w:r>
      <w:r>
        <w:t>фитнес,</w:t>
      </w:r>
      <w:r>
        <w:rPr>
          <w:spacing w:val="28"/>
        </w:rPr>
        <w:t xml:space="preserve"> </w:t>
      </w:r>
      <w:r>
        <w:t>сбалансированное питание. Покупки: продукты питания.</w:t>
      </w:r>
    </w:p>
    <w:p w:rsidR="00156445" w:rsidRDefault="005A47D0">
      <w:pPr>
        <w:pStyle w:val="a3"/>
        <w:tabs>
          <w:tab w:val="left" w:pos="2701"/>
          <w:tab w:val="left" w:pos="3911"/>
          <w:tab w:val="left" w:pos="4819"/>
          <w:tab w:val="left" w:pos="6135"/>
          <w:tab w:val="left" w:pos="7412"/>
          <w:tab w:val="left" w:pos="8617"/>
          <w:tab w:val="left" w:pos="9736"/>
        </w:tabs>
        <w:spacing w:line="256" w:lineRule="auto"/>
        <w:ind w:right="1118"/>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2"/>
        </w:rPr>
        <w:t>любимый</w:t>
      </w:r>
      <w:r>
        <w:tab/>
      </w:r>
      <w:r>
        <w:rPr>
          <w:spacing w:val="-2"/>
        </w:rPr>
        <w:t>предмет,</w:t>
      </w:r>
      <w:r>
        <w:tab/>
      </w:r>
      <w:r>
        <w:rPr>
          <w:spacing w:val="-2"/>
        </w:rPr>
        <w:t xml:space="preserve">правила </w:t>
      </w:r>
      <w:r>
        <w:t>поведения в школе.</w:t>
      </w:r>
    </w:p>
    <w:p w:rsidR="00156445" w:rsidRDefault="005A47D0">
      <w:pPr>
        <w:pStyle w:val="a3"/>
        <w:spacing w:line="244" w:lineRule="auto"/>
        <w:ind w:left="1722" w:right="4804" w:firstLine="0"/>
        <w:jc w:val="left"/>
      </w:pPr>
      <w:r>
        <w:t>Переписка</w:t>
      </w:r>
      <w:r>
        <w:rPr>
          <w:spacing w:val="40"/>
        </w:rPr>
        <w:t xml:space="preserve"> </w:t>
      </w:r>
      <w:r>
        <w:t>с зарубежными</w:t>
      </w:r>
      <w:r>
        <w:rPr>
          <w:spacing w:val="40"/>
        </w:rPr>
        <w:t xml:space="preserve"> </w:t>
      </w:r>
      <w:r>
        <w:t>сверстниками. Каникулы в различное время года. Виды отдыха. Путешествия</w:t>
      </w:r>
      <w:r>
        <w:rPr>
          <w:spacing w:val="40"/>
        </w:rPr>
        <w:t xml:space="preserve"> </w:t>
      </w:r>
      <w:r>
        <w:t>по России</w:t>
      </w:r>
      <w:r>
        <w:rPr>
          <w:spacing w:val="40"/>
        </w:rPr>
        <w:t xml:space="preserve"> </w:t>
      </w:r>
      <w:r>
        <w:t>и</w:t>
      </w:r>
      <w:r>
        <w:rPr>
          <w:spacing w:val="40"/>
        </w:rPr>
        <w:t xml:space="preserve"> </w:t>
      </w:r>
      <w:r>
        <w:t>зарубежным</w:t>
      </w:r>
      <w:r>
        <w:rPr>
          <w:spacing w:val="40"/>
        </w:rPr>
        <w:t xml:space="preserve"> </w:t>
      </w:r>
      <w:r>
        <w:t>странам.</w:t>
      </w:r>
    </w:p>
    <w:p w:rsidR="00156445" w:rsidRDefault="005A47D0">
      <w:pPr>
        <w:pStyle w:val="a3"/>
        <w:ind w:left="1722" w:firstLine="0"/>
        <w:jc w:val="left"/>
      </w:pPr>
      <w:r>
        <w:t>Природа:</w:t>
      </w:r>
      <w:r>
        <w:rPr>
          <w:spacing w:val="21"/>
        </w:rPr>
        <w:t xml:space="preserve"> </w:t>
      </w:r>
      <w:r>
        <w:t>дикие</w:t>
      </w:r>
      <w:r>
        <w:rPr>
          <w:spacing w:val="20"/>
        </w:rPr>
        <w:t xml:space="preserve"> </w:t>
      </w:r>
      <w:r>
        <w:t>и</w:t>
      </w:r>
      <w:r>
        <w:rPr>
          <w:spacing w:val="34"/>
        </w:rPr>
        <w:t xml:space="preserve"> </w:t>
      </w:r>
      <w:r>
        <w:t>домашние</w:t>
      </w:r>
      <w:r>
        <w:rPr>
          <w:spacing w:val="19"/>
        </w:rPr>
        <w:t xml:space="preserve"> </w:t>
      </w:r>
      <w:r>
        <w:t>животные.</w:t>
      </w:r>
      <w:r>
        <w:rPr>
          <w:spacing w:val="38"/>
        </w:rPr>
        <w:t xml:space="preserve"> </w:t>
      </w:r>
      <w:r>
        <w:t>Климат,</w:t>
      </w:r>
      <w:r>
        <w:rPr>
          <w:spacing w:val="39"/>
        </w:rPr>
        <w:t xml:space="preserve"> </w:t>
      </w:r>
      <w:r>
        <w:rPr>
          <w:spacing w:val="-2"/>
        </w:rPr>
        <w:t>погода.</w:t>
      </w:r>
    </w:p>
    <w:p w:rsidR="00156445" w:rsidRDefault="005A47D0">
      <w:pPr>
        <w:pStyle w:val="a3"/>
        <w:spacing w:before="10" w:line="256" w:lineRule="auto"/>
        <w:ind w:left="1722" w:right="1148" w:firstLine="0"/>
        <w:jc w:val="left"/>
      </w:pPr>
      <w:r>
        <w:t>Жизнь</w:t>
      </w:r>
      <w:r>
        <w:rPr>
          <w:spacing w:val="40"/>
        </w:rPr>
        <w:t xml:space="preserve"> </w:t>
      </w:r>
      <w:r>
        <w:t>в</w:t>
      </w:r>
      <w:r>
        <w:rPr>
          <w:spacing w:val="40"/>
        </w:rPr>
        <w:t xml:space="preserve"> </w:t>
      </w:r>
      <w:r>
        <w:t>городе</w:t>
      </w:r>
      <w:r>
        <w:rPr>
          <w:spacing w:val="40"/>
        </w:rPr>
        <w:t xml:space="preserve"> </w:t>
      </w:r>
      <w:r>
        <w:t>и</w:t>
      </w:r>
      <w:r>
        <w:rPr>
          <w:spacing w:val="40"/>
        </w:rPr>
        <w:t xml:space="preserve"> </w:t>
      </w:r>
      <w:r>
        <w:t>сельской</w:t>
      </w:r>
      <w:r>
        <w:rPr>
          <w:spacing w:val="40"/>
        </w:rPr>
        <w:t xml:space="preserve"> </w:t>
      </w:r>
      <w:r>
        <w:t>местности.</w:t>
      </w:r>
      <w:r>
        <w:rPr>
          <w:spacing w:val="40"/>
        </w:rPr>
        <w:t xml:space="preserve"> </w:t>
      </w:r>
      <w:r>
        <w:t>Описание</w:t>
      </w:r>
      <w:r>
        <w:rPr>
          <w:spacing w:val="40"/>
        </w:rPr>
        <w:t xml:space="preserve"> </w:t>
      </w:r>
      <w:r>
        <w:t>родного</w:t>
      </w:r>
      <w:r>
        <w:rPr>
          <w:spacing w:val="40"/>
        </w:rPr>
        <w:t xml:space="preserve"> </w:t>
      </w:r>
      <w:r>
        <w:t>города</w:t>
      </w:r>
      <w:r>
        <w:rPr>
          <w:spacing w:val="40"/>
        </w:rPr>
        <w:t xml:space="preserve"> </w:t>
      </w:r>
      <w:r>
        <w:t>(села).</w:t>
      </w:r>
      <w:r>
        <w:rPr>
          <w:spacing w:val="40"/>
        </w:rPr>
        <w:t xml:space="preserve"> </w:t>
      </w:r>
      <w:r>
        <w:t>Транспорт. Родная</w:t>
      </w:r>
      <w:r>
        <w:rPr>
          <w:spacing w:val="61"/>
        </w:rPr>
        <w:t xml:space="preserve"> </w:t>
      </w:r>
      <w:r>
        <w:t>страна</w:t>
      </w:r>
      <w:r>
        <w:rPr>
          <w:spacing w:val="58"/>
        </w:rPr>
        <w:t xml:space="preserve"> </w:t>
      </w:r>
      <w:r>
        <w:t>и</w:t>
      </w:r>
      <w:r>
        <w:rPr>
          <w:spacing w:val="65"/>
        </w:rPr>
        <w:t xml:space="preserve"> </w:t>
      </w:r>
      <w:r>
        <w:t>страна</w:t>
      </w:r>
      <w:r>
        <w:rPr>
          <w:spacing w:val="58"/>
        </w:rPr>
        <w:t xml:space="preserve"> </w:t>
      </w:r>
      <w:r>
        <w:t>(страны)</w:t>
      </w:r>
      <w:r>
        <w:rPr>
          <w:spacing w:val="65"/>
        </w:rPr>
        <w:t xml:space="preserve"> </w:t>
      </w:r>
      <w:r>
        <w:t>изучаемого</w:t>
      </w:r>
      <w:r>
        <w:rPr>
          <w:spacing w:val="49"/>
        </w:rPr>
        <w:t xml:space="preserve"> </w:t>
      </w:r>
      <w:r>
        <w:t>языка.</w:t>
      </w:r>
      <w:r>
        <w:rPr>
          <w:spacing w:val="65"/>
        </w:rPr>
        <w:t xml:space="preserve"> </w:t>
      </w:r>
      <w:r>
        <w:t>Их</w:t>
      </w:r>
      <w:r>
        <w:rPr>
          <w:spacing w:val="58"/>
        </w:rPr>
        <w:t xml:space="preserve"> </w:t>
      </w:r>
      <w:r>
        <w:t>географическое</w:t>
      </w:r>
      <w:r>
        <w:rPr>
          <w:spacing w:val="59"/>
        </w:rPr>
        <w:t xml:space="preserve"> </w:t>
      </w:r>
      <w:r>
        <w:rPr>
          <w:spacing w:val="-2"/>
        </w:rPr>
        <w:t>положение,</w:t>
      </w:r>
    </w:p>
    <w:p w:rsidR="00156445" w:rsidRDefault="005A47D0">
      <w:pPr>
        <w:pStyle w:val="a3"/>
        <w:spacing w:line="247" w:lineRule="auto"/>
        <w:ind w:firstLine="0"/>
        <w:jc w:val="left"/>
      </w:pPr>
      <w:r>
        <w:t>столицы,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40"/>
        </w:rPr>
        <w:t xml:space="preserve"> </w:t>
      </w:r>
      <w:r>
        <w:t>культурные</w:t>
      </w:r>
      <w:r>
        <w:rPr>
          <w:spacing w:val="40"/>
        </w:rPr>
        <w:t xml:space="preserve"> </w:t>
      </w:r>
      <w:r>
        <w:t>особенности (национальные праздники,</w:t>
      </w:r>
      <w:r>
        <w:rPr>
          <w:spacing w:val="40"/>
        </w:rPr>
        <w:t xml:space="preserve"> </w:t>
      </w:r>
      <w:r>
        <w:t>традиции, обычаи).</w:t>
      </w:r>
    </w:p>
    <w:p w:rsidR="00156445" w:rsidRDefault="005A47D0">
      <w:pPr>
        <w:pStyle w:val="a3"/>
        <w:ind w:left="1722" w:firstLine="0"/>
        <w:jc w:val="left"/>
      </w:pPr>
      <w:r>
        <w:t>Выдающиеся</w:t>
      </w:r>
      <w:r>
        <w:rPr>
          <w:spacing w:val="54"/>
          <w:w w:val="150"/>
        </w:rPr>
        <w:t xml:space="preserve"> </w:t>
      </w:r>
      <w:r>
        <w:t>люди</w:t>
      </w:r>
      <w:r>
        <w:rPr>
          <w:spacing w:val="63"/>
          <w:w w:val="150"/>
        </w:rPr>
        <w:t xml:space="preserve"> </w:t>
      </w:r>
      <w:r>
        <w:t>родной</w:t>
      </w:r>
      <w:r>
        <w:rPr>
          <w:spacing w:val="62"/>
          <w:w w:val="150"/>
        </w:rPr>
        <w:t xml:space="preserve"> </w:t>
      </w:r>
      <w:r>
        <w:t>страны</w:t>
      </w:r>
      <w:r>
        <w:rPr>
          <w:spacing w:val="55"/>
          <w:w w:val="150"/>
        </w:rPr>
        <w:t xml:space="preserve"> </w:t>
      </w:r>
      <w:r>
        <w:t>и</w:t>
      </w:r>
      <w:r>
        <w:rPr>
          <w:spacing w:val="62"/>
          <w:w w:val="150"/>
        </w:rPr>
        <w:t xml:space="preserve"> </w:t>
      </w:r>
      <w:r>
        <w:t>страны</w:t>
      </w:r>
      <w:r>
        <w:rPr>
          <w:spacing w:val="60"/>
          <w:w w:val="150"/>
        </w:rPr>
        <w:t xml:space="preserve"> </w:t>
      </w:r>
      <w:r>
        <w:t>(стран)</w:t>
      </w:r>
      <w:r>
        <w:rPr>
          <w:spacing w:val="78"/>
        </w:rPr>
        <w:t xml:space="preserve"> </w:t>
      </w:r>
      <w:r>
        <w:t>изучаемого</w:t>
      </w:r>
      <w:r>
        <w:rPr>
          <w:spacing w:val="79"/>
        </w:rPr>
        <w:t xml:space="preserve"> </w:t>
      </w:r>
      <w:r>
        <w:t>языка:</w:t>
      </w:r>
      <w:r>
        <w:rPr>
          <w:spacing w:val="71"/>
        </w:rPr>
        <w:t xml:space="preserve"> </w:t>
      </w:r>
      <w:r>
        <w:rPr>
          <w:spacing w:val="-2"/>
        </w:rPr>
        <w:t>писатели,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
        <w:ind w:firstLine="0"/>
        <w:jc w:val="left"/>
      </w:pPr>
      <w:r>
        <w:rPr>
          <w:spacing w:val="-2"/>
        </w:rPr>
        <w:t>поэты.</w:t>
      </w:r>
    </w:p>
    <w:p w:rsidR="00156445" w:rsidRDefault="005A47D0">
      <w:pPr>
        <w:spacing w:before="11"/>
        <w:rPr>
          <w:sz w:val="23"/>
        </w:rPr>
      </w:pPr>
      <w:r>
        <w:br w:type="column"/>
      </w:r>
    </w:p>
    <w:p w:rsidR="00156445" w:rsidRDefault="005A47D0">
      <w:pPr>
        <w:pStyle w:val="a3"/>
        <w:ind w:left="23" w:firstLine="0"/>
        <w:jc w:val="left"/>
      </w:pPr>
      <w:r>
        <w:rPr>
          <w:spacing w:val="-2"/>
        </w:rPr>
        <w:t>Говорение.</w:t>
      </w:r>
    </w:p>
    <w:p w:rsidR="00156445" w:rsidRDefault="005A47D0">
      <w:pPr>
        <w:pStyle w:val="a3"/>
        <w:spacing w:before="14" w:line="247" w:lineRule="auto"/>
        <w:ind w:left="23" w:right="951" w:firstLine="0"/>
        <w:jc w:val="left"/>
      </w:pPr>
      <w:r>
        <w:t>Развитие</w:t>
      </w:r>
      <w:r>
        <w:rPr>
          <w:spacing w:val="39"/>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а</w:t>
      </w:r>
      <w:r>
        <w:rPr>
          <w:spacing w:val="39"/>
        </w:rPr>
        <w:t xml:space="preserve"> </w:t>
      </w:r>
      <w:r>
        <w:t>именно</w:t>
      </w:r>
      <w:r>
        <w:rPr>
          <w:spacing w:val="40"/>
        </w:rPr>
        <w:t xml:space="preserve"> </w:t>
      </w:r>
      <w:r>
        <w:t>умений</w:t>
      </w:r>
      <w:r>
        <w:rPr>
          <w:spacing w:val="40"/>
        </w:rPr>
        <w:t xml:space="preserve"> </w:t>
      </w:r>
      <w:r>
        <w:t>вести: диалог</w:t>
      </w:r>
      <w:r>
        <w:rPr>
          <w:spacing w:val="75"/>
        </w:rPr>
        <w:t xml:space="preserve"> </w:t>
      </w:r>
      <w:r>
        <w:t>этикетного</w:t>
      </w:r>
      <w:r>
        <w:rPr>
          <w:spacing w:val="56"/>
          <w:w w:val="150"/>
        </w:rPr>
        <w:t xml:space="preserve"> </w:t>
      </w:r>
      <w:r>
        <w:t>характера:</w:t>
      </w:r>
      <w:r>
        <w:rPr>
          <w:spacing w:val="77"/>
        </w:rPr>
        <w:t xml:space="preserve"> </w:t>
      </w:r>
      <w:r>
        <w:t>начинать,</w:t>
      </w:r>
      <w:r>
        <w:rPr>
          <w:spacing w:val="65"/>
        </w:rPr>
        <w:t xml:space="preserve"> </w:t>
      </w:r>
      <w:r>
        <w:t>поддерживать</w:t>
      </w:r>
      <w:r>
        <w:rPr>
          <w:spacing w:val="55"/>
          <w:w w:val="150"/>
        </w:rPr>
        <w:t xml:space="preserve"> </w:t>
      </w:r>
      <w:r>
        <w:t>и</w:t>
      </w:r>
      <w:r>
        <w:rPr>
          <w:spacing w:val="55"/>
          <w:w w:val="150"/>
        </w:rPr>
        <w:t xml:space="preserve"> </w:t>
      </w:r>
      <w:r>
        <w:t>заканчивать</w:t>
      </w:r>
      <w:r>
        <w:rPr>
          <w:spacing w:val="56"/>
          <w:w w:val="150"/>
        </w:rPr>
        <w:t xml:space="preserve"> </w:t>
      </w:r>
      <w:r>
        <w:rPr>
          <w:spacing w:val="-2"/>
        </w:rPr>
        <w:t>разговор,</w:t>
      </w:r>
    </w:p>
    <w:p w:rsidR="00156445" w:rsidRDefault="00156445">
      <w:pPr>
        <w:spacing w:line="247" w:lineRule="auto"/>
        <w:sectPr w:rsidR="00156445">
          <w:type w:val="continuous"/>
          <w:pgSz w:w="11910" w:h="16850"/>
          <w:pgMar w:top="1260" w:right="200" w:bottom="280" w:left="40" w:header="1179" w:footer="0" w:gutter="0"/>
          <w:cols w:num="2" w:space="720" w:equalWidth="0">
            <w:col w:w="1665" w:space="40"/>
            <w:col w:w="9965"/>
          </w:cols>
        </w:sectPr>
      </w:pPr>
    </w:p>
    <w:p w:rsidR="00156445" w:rsidRDefault="005A47D0">
      <w:pPr>
        <w:pStyle w:val="a3"/>
        <w:spacing w:before="3" w:line="252" w:lineRule="auto"/>
        <w:ind w:right="1112" w:firstLine="0"/>
      </w:pPr>
      <w:r>
        <w:t>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w w:val="150"/>
        </w:rPr>
        <w:t xml:space="preserve">  </w:t>
      </w:r>
      <w:r>
        <w:t>праздником,</w:t>
      </w:r>
      <w:r>
        <w:rPr>
          <w:spacing w:val="63"/>
        </w:rPr>
        <w:t xml:space="preserve">   </w:t>
      </w:r>
      <w:r>
        <w:t>выражать</w:t>
      </w:r>
      <w:r>
        <w:rPr>
          <w:spacing w:val="80"/>
        </w:rPr>
        <w:t xml:space="preserve">   </w:t>
      </w:r>
      <w:r>
        <w:t>пожелания</w:t>
      </w:r>
      <w:r>
        <w:rPr>
          <w:spacing w:val="40"/>
        </w:rPr>
        <w:t xml:space="preserve"> </w:t>
      </w:r>
      <w:r>
        <w:t>и вежливо реагировать на поздравление, выражать благодарность, вежливо соглашаться на 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57"/>
          <w:tab w:val="left" w:pos="9304"/>
        </w:tabs>
        <w:spacing w:before="2" w:line="249" w:lineRule="auto"/>
        <w:ind w:right="1105"/>
      </w:pPr>
      <w:r>
        <w:t xml:space="preserve">диалог – 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w:t>
      </w:r>
      <w:r>
        <w:rPr>
          <w:spacing w:val="40"/>
        </w:rPr>
        <w:t xml:space="preserve"> </w:t>
      </w:r>
      <w:r>
        <w:t>решения;</w:t>
      </w:r>
    </w:p>
    <w:p w:rsidR="00156445" w:rsidRDefault="005A47D0">
      <w:pPr>
        <w:pStyle w:val="a3"/>
        <w:spacing w:before="4" w:line="247" w:lineRule="auto"/>
        <w:ind w:right="1106"/>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10" w:line="247" w:lineRule="auto"/>
        <w:ind w:right="1107"/>
      </w:pPr>
      <w:r>
        <w:t>Вышеперечисленные</w:t>
      </w:r>
      <w:r>
        <w:rPr>
          <w:spacing w:val="40"/>
        </w:rPr>
        <w:t xml:space="preserve"> </w:t>
      </w:r>
      <w:r>
        <w:t>умения</w:t>
      </w:r>
      <w:r>
        <w:rPr>
          <w:spacing w:val="40"/>
        </w:rPr>
        <w:t xml:space="preserve"> </w:t>
      </w:r>
      <w:r>
        <w:t>диалогической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66"/>
        </w:rPr>
        <w:t xml:space="preserve">   </w:t>
      </w:r>
      <w:r>
        <w:t>рамках</w:t>
      </w:r>
      <w:r>
        <w:rPr>
          <w:spacing w:val="65"/>
          <w:w w:val="150"/>
        </w:rPr>
        <w:t xml:space="preserve">  </w:t>
      </w:r>
      <w:r>
        <w:t>тематического</w:t>
      </w:r>
      <w:r>
        <w:rPr>
          <w:spacing w:val="80"/>
        </w:rPr>
        <w:t xml:space="preserve">  </w:t>
      </w:r>
      <w:r>
        <w:t>содержания</w:t>
      </w:r>
      <w:r>
        <w:rPr>
          <w:spacing w:val="65"/>
          <w:w w:val="150"/>
        </w:rPr>
        <w:t xml:space="preserve">  </w:t>
      </w:r>
      <w:r>
        <w:t>речи</w:t>
      </w:r>
      <w:r>
        <w:rPr>
          <w:spacing w:val="40"/>
        </w:rPr>
        <w:t xml:space="preserve"> </w:t>
      </w:r>
      <w:r>
        <w:t>с</w:t>
      </w:r>
      <w:r>
        <w:rPr>
          <w:spacing w:val="66"/>
          <w:w w:val="150"/>
        </w:rPr>
        <w:t xml:space="preserve"> </w:t>
      </w:r>
      <w:r>
        <w:t>опорой</w:t>
      </w:r>
      <w:r>
        <w:rPr>
          <w:spacing w:val="59"/>
        </w:rPr>
        <w:t xml:space="preserve">  </w:t>
      </w:r>
      <w:r>
        <w:t>на</w:t>
      </w:r>
      <w:r>
        <w:rPr>
          <w:spacing w:val="55"/>
        </w:rPr>
        <w:t xml:space="preserve">  </w:t>
      </w:r>
      <w:r>
        <w:t>речевые</w:t>
      </w:r>
      <w:r>
        <w:rPr>
          <w:spacing w:val="58"/>
        </w:rPr>
        <w:t xml:space="preserve">  </w:t>
      </w:r>
      <w:r>
        <w:t>ситуации,</w:t>
      </w:r>
      <w:r>
        <w:rPr>
          <w:spacing w:val="69"/>
          <w:w w:val="150"/>
        </w:rPr>
        <w:t xml:space="preserve"> </w:t>
      </w:r>
      <w:r>
        <w:t>ключевые</w:t>
      </w:r>
      <w:r>
        <w:rPr>
          <w:spacing w:val="61"/>
        </w:rPr>
        <w:t xml:space="preserve">  </w:t>
      </w:r>
      <w:r>
        <w:t>слова,</w:t>
      </w:r>
      <w:r>
        <w:rPr>
          <w:spacing w:val="68"/>
          <w:w w:val="150"/>
        </w:rPr>
        <w:t xml:space="preserve"> </w:t>
      </w:r>
      <w:r>
        <w:t>и</w:t>
      </w:r>
      <w:r>
        <w:rPr>
          <w:spacing w:val="57"/>
        </w:rPr>
        <w:t xml:space="preserve">  </w:t>
      </w:r>
      <w:r>
        <w:t>(или)</w:t>
      </w:r>
      <w:r>
        <w:rPr>
          <w:spacing w:val="80"/>
        </w:rPr>
        <w:t xml:space="preserve"> </w:t>
      </w:r>
      <w:r>
        <w:t>иллюстрации,</w:t>
      </w:r>
      <w:r>
        <w:rPr>
          <w:spacing w:val="69"/>
          <w:w w:val="150"/>
        </w:rPr>
        <w:t xml:space="preserve"> </w:t>
      </w:r>
      <w:r>
        <w:t>фотографии 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34"/>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10" w:line="252" w:lineRule="auto"/>
        <w:ind w:left="1722" w:right="3474" w:firstLine="0"/>
      </w:pPr>
      <w:r>
        <w:t>Объём диалога – до 5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2" w:line="247" w:lineRule="auto"/>
        <w:ind w:right="1105"/>
      </w:pPr>
      <w:r>
        <w:t>создание устных связных монологических высказываний с использованием основных коммуникативных типов речи:</w:t>
      </w:r>
    </w:p>
    <w:p w:rsidR="00156445" w:rsidRDefault="00156445">
      <w:pPr>
        <w:spacing w:line="247" w:lineRule="auto"/>
        <w:sectPr w:rsidR="00156445">
          <w:type w:val="continuous"/>
          <w:pgSz w:w="11910" w:h="16850"/>
          <w:pgMar w:top="1260" w:right="200" w:bottom="280" w:left="40" w:header="1179" w:footer="0" w:gutter="0"/>
          <w:cols w:space="720"/>
        </w:sectPr>
      </w:pPr>
    </w:p>
    <w:p w:rsidR="00156445" w:rsidRDefault="005A47D0">
      <w:pPr>
        <w:pStyle w:val="a3"/>
        <w:tabs>
          <w:tab w:val="left" w:pos="3412"/>
          <w:tab w:val="left" w:pos="5241"/>
          <w:tab w:val="left" w:pos="7100"/>
          <w:tab w:val="left" w:pos="7979"/>
          <w:tab w:val="left" w:pos="9520"/>
        </w:tabs>
        <w:spacing w:before="224" w:line="252" w:lineRule="auto"/>
        <w:ind w:right="1097"/>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8"/>
        <w:ind w:left="1722" w:firstLine="0"/>
      </w:pPr>
      <w:r>
        <w:t>повествование</w:t>
      </w:r>
      <w:r>
        <w:rPr>
          <w:spacing w:val="19"/>
        </w:rPr>
        <w:t xml:space="preserve"> </w:t>
      </w:r>
      <w:r>
        <w:t>или</w:t>
      </w:r>
      <w:r>
        <w:rPr>
          <w:spacing w:val="43"/>
        </w:rPr>
        <w:t xml:space="preserve"> </w:t>
      </w:r>
      <w:r>
        <w:rPr>
          <w:spacing w:val="-2"/>
        </w:rPr>
        <w:t>сообщение;</w:t>
      </w:r>
    </w:p>
    <w:p w:rsidR="00156445" w:rsidRDefault="005A47D0">
      <w:pPr>
        <w:pStyle w:val="a3"/>
        <w:spacing w:before="4" w:line="247" w:lineRule="auto"/>
        <w:ind w:left="1722" w:right="3105" w:firstLine="0"/>
      </w:pPr>
      <w:r>
        <w:t>изложение (пересказ) основного содержания прочитанного текста; краткое изложение результатов</w:t>
      </w:r>
      <w:r>
        <w:rPr>
          <w:spacing w:val="40"/>
        </w:rPr>
        <w:t xml:space="preserve"> </w:t>
      </w:r>
      <w:r>
        <w:t>выполненной</w:t>
      </w:r>
      <w:r>
        <w:rPr>
          <w:spacing w:val="40"/>
        </w:rPr>
        <w:t xml:space="preserve"> </w:t>
      </w:r>
      <w:r>
        <w:t>проектной</w:t>
      </w:r>
      <w:r>
        <w:rPr>
          <w:spacing w:val="40"/>
        </w:rPr>
        <w:t xml:space="preserve"> </w:t>
      </w:r>
      <w:r>
        <w:t>работы.</w:t>
      </w:r>
    </w:p>
    <w:p w:rsidR="00156445" w:rsidRDefault="005A47D0">
      <w:pPr>
        <w:pStyle w:val="a3"/>
        <w:spacing w:before="2" w:line="252" w:lineRule="auto"/>
        <w:ind w:right="1101"/>
      </w:pPr>
      <w:r>
        <w:t>Данные умения монологической речи развиваются в стандартных ситуациях неофициального</w:t>
      </w:r>
      <w:r>
        <w:rPr>
          <w:spacing w:val="59"/>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вопросы,</w:t>
      </w:r>
      <w:r>
        <w:rPr>
          <w:spacing w:val="40"/>
        </w:rPr>
        <w:t xml:space="preserve"> </w:t>
      </w:r>
      <w:r>
        <w:t>таблицы</w:t>
      </w:r>
      <w:r>
        <w:rPr>
          <w:spacing w:val="39"/>
        </w:rPr>
        <w:t xml:space="preserve"> </w:t>
      </w:r>
      <w:r>
        <w:t>и</w:t>
      </w:r>
      <w:r>
        <w:rPr>
          <w:spacing w:val="40"/>
        </w:rPr>
        <w:t xml:space="preserve"> </w:t>
      </w:r>
      <w:r>
        <w:t>(или)</w:t>
      </w:r>
      <w:r>
        <w:rPr>
          <w:spacing w:val="40"/>
        </w:rPr>
        <w:t xml:space="preserve"> </w:t>
      </w:r>
      <w:r>
        <w:t>с</w:t>
      </w:r>
      <w:r>
        <w:rPr>
          <w:spacing w:val="37"/>
        </w:rPr>
        <w:t xml:space="preserve"> </w:t>
      </w:r>
      <w:r>
        <w:t>иллюстрации,</w:t>
      </w:r>
      <w:r>
        <w:rPr>
          <w:spacing w:val="40"/>
        </w:rPr>
        <w:t xml:space="preserve"> </w:t>
      </w:r>
      <w:r>
        <w:t>фотографии.</w:t>
      </w:r>
    </w:p>
    <w:p w:rsidR="00156445" w:rsidRDefault="005A47D0">
      <w:pPr>
        <w:pStyle w:val="a3"/>
        <w:spacing w:before="3" w:line="252" w:lineRule="auto"/>
        <w:ind w:left="1722" w:right="4725" w:firstLine="0"/>
      </w:pPr>
      <w:r>
        <w:t xml:space="preserve">Объём монологического высказывания – 7–8 фраз. </w:t>
      </w:r>
      <w:r>
        <w:rPr>
          <w:spacing w:val="-2"/>
        </w:rPr>
        <w:t>Аудирование.</w:t>
      </w:r>
    </w:p>
    <w:p w:rsidR="00156445" w:rsidRDefault="005A47D0">
      <w:pPr>
        <w:pStyle w:val="a3"/>
        <w:spacing w:before="1" w:line="247" w:lineRule="auto"/>
        <w:ind w:right="1133"/>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79"/>
        </w:rPr>
        <w:t xml:space="preserve">   </w:t>
      </w:r>
      <w:r>
        <w:t>слух</w:t>
      </w:r>
      <w:r>
        <w:rPr>
          <w:spacing w:val="80"/>
        </w:rPr>
        <w:t xml:space="preserve">   </w:t>
      </w:r>
      <w:r>
        <w:t>речи</w:t>
      </w:r>
      <w:r>
        <w:rPr>
          <w:spacing w:val="80"/>
          <w:w w:val="150"/>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7" w:line="249" w:lineRule="auto"/>
        <w:ind w:right="1105"/>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 несложных адаптированных аутентичных аудиотекстов, содержащих отдельные незнакомые</w:t>
      </w:r>
      <w:r>
        <w:rPr>
          <w:spacing w:val="72"/>
          <w:w w:val="150"/>
        </w:rPr>
        <w:t xml:space="preserve">  </w:t>
      </w:r>
      <w:r>
        <w:t>слова,</w:t>
      </w:r>
      <w:r>
        <w:rPr>
          <w:spacing w:val="70"/>
        </w:rPr>
        <w:t xml:space="preserve">   </w:t>
      </w:r>
      <w:r>
        <w:t>с</w:t>
      </w:r>
      <w:r>
        <w:rPr>
          <w:spacing w:val="69"/>
        </w:rPr>
        <w:t xml:space="preserve">   </w:t>
      </w:r>
      <w:r>
        <w:t>разной</w:t>
      </w:r>
      <w:r>
        <w:rPr>
          <w:spacing w:val="71"/>
        </w:rPr>
        <w:t xml:space="preserve">   </w:t>
      </w:r>
      <w:r>
        <w:t>глубиной</w:t>
      </w:r>
      <w:r>
        <w:rPr>
          <w:spacing w:val="72"/>
        </w:rPr>
        <w:t xml:space="preserve">   </w:t>
      </w:r>
      <w:r>
        <w:t>проникновения</w:t>
      </w:r>
      <w:r>
        <w:rPr>
          <w:spacing w:val="72"/>
        </w:rPr>
        <w:t xml:space="preserve">   </w:t>
      </w:r>
      <w:r>
        <w:t>в</w:t>
      </w:r>
      <w:r>
        <w:rPr>
          <w:spacing w:val="70"/>
        </w:rPr>
        <w:t xml:space="preserve">   </w:t>
      </w:r>
      <w:r>
        <w:t>их</w:t>
      </w:r>
      <w:r>
        <w:rPr>
          <w:spacing w:val="70"/>
        </w:rPr>
        <w:t xml:space="preserve">   </w:t>
      </w:r>
      <w:r>
        <w:t>содержание в зависимости</w:t>
      </w:r>
      <w:r>
        <w:rPr>
          <w:spacing w:val="40"/>
        </w:rPr>
        <w:t xml:space="preserve"> </w:t>
      </w:r>
      <w:r>
        <w:t>от 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40"/>
        </w:rPr>
        <w:t xml:space="preserve"> </w:t>
      </w:r>
      <w:r>
        <w:t>с пониманием</w:t>
      </w:r>
      <w:r>
        <w:rPr>
          <w:spacing w:val="40"/>
        </w:rPr>
        <w:t xml:space="preserve"> </w:t>
      </w:r>
      <w:r>
        <w:t>запрашиваемой</w:t>
      </w:r>
      <w:r>
        <w:rPr>
          <w:spacing w:val="40"/>
        </w:rPr>
        <w:t xml:space="preserve"> </w:t>
      </w:r>
      <w:r>
        <w:t>информации.</w:t>
      </w:r>
    </w:p>
    <w:p w:rsidR="00156445" w:rsidRDefault="005A47D0">
      <w:pPr>
        <w:pStyle w:val="a3"/>
        <w:spacing w:line="249" w:lineRule="auto"/>
        <w:ind w:right="1099"/>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w:t>
      </w:r>
      <w:r>
        <w:rPr>
          <w:spacing w:val="80"/>
          <w:w w:val="150"/>
        </w:rPr>
        <w:t xml:space="preserve">  </w:t>
      </w:r>
      <w:r>
        <w:t>главные</w:t>
      </w:r>
      <w:r>
        <w:rPr>
          <w:spacing w:val="80"/>
          <w:w w:val="150"/>
        </w:rPr>
        <w:t xml:space="preserve">  </w:t>
      </w:r>
      <w:r>
        <w:t>факты</w:t>
      </w:r>
      <w:r>
        <w:rPr>
          <w:spacing w:val="80"/>
        </w:rPr>
        <w:t xml:space="preserve">  </w:t>
      </w:r>
      <w:r>
        <w:t>(события)</w:t>
      </w:r>
      <w:r>
        <w:rPr>
          <w:spacing w:val="80"/>
          <w:w w:val="150"/>
        </w:rPr>
        <w:t xml:space="preserve">  </w:t>
      </w:r>
      <w:r>
        <w:t>в</w:t>
      </w:r>
      <w:r>
        <w:rPr>
          <w:spacing w:val="80"/>
          <w:w w:val="150"/>
        </w:rPr>
        <w:t xml:space="preserve">  </w:t>
      </w:r>
      <w:r>
        <w:t>воспринимаемом</w:t>
      </w:r>
      <w:r>
        <w:rPr>
          <w:spacing w:val="40"/>
        </w:rPr>
        <w:t xml:space="preserve"> </w:t>
      </w:r>
      <w:r>
        <w:t xml:space="preserve">на слух тексте, игнорировать незнакомые слова, несущественные для понимания основного </w:t>
      </w:r>
      <w:r>
        <w:rPr>
          <w:spacing w:val="-2"/>
        </w:rPr>
        <w:t>содержания.</w:t>
      </w:r>
    </w:p>
    <w:p w:rsidR="00156445" w:rsidRDefault="005A47D0">
      <w:pPr>
        <w:pStyle w:val="a3"/>
        <w:spacing w:line="247" w:lineRule="auto"/>
        <w:ind w:right="1094"/>
      </w:pPr>
      <w:r>
        <w:t>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156445" w:rsidRDefault="005A47D0">
      <w:pPr>
        <w:pStyle w:val="a3"/>
        <w:spacing w:before="1" w:line="252" w:lineRule="auto"/>
        <w:ind w:right="1104"/>
      </w:pPr>
      <w:r>
        <w:t>Тексты для аудирования: высказывания собеседников в ситуациях повседневного общения,</w:t>
      </w:r>
      <w:r>
        <w:rPr>
          <w:spacing w:val="40"/>
        </w:rPr>
        <w:t xml:space="preserve"> </w:t>
      </w:r>
      <w:r>
        <w:t>диалог</w:t>
      </w:r>
      <w:r>
        <w:rPr>
          <w:spacing w:val="40"/>
        </w:rPr>
        <w:t xml:space="preserve"> </w:t>
      </w:r>
      <w:r>
        <w:t>(беседа),</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line="252" w:lineRule="auto"/>
        <w:ind w:left="1722" w:right="3266" w:firstLine="0"/>
      </w:pPr>
      <w:r>
        <w:t>Время звучания текста (текстов) для аудирования – до 1 минуты. Смысловое чтение.</w:t>
      </w:r>
    </w:p>
    <w:p w:rsidR="00156445" w:rsidRDefault="005A47D0">
      <w:pPr>
        <w:pStyle w:val="a3"/>
        <w:spacing w:line="249" w:lineRule="auto"/>
        <w:ind w:right="1115"/>
      </w:pPr>
      <w:r>
        <w:t>Развитие умения читать про себя и понимать адаптированные аутентичные тексты разных</w:t>
      </w:r>
      <w:r>
        <w:rPr>
          <w:spacing w:val="77"/>
        </w:rPr>
        <w:t xml:space="preserve">   </w:t>
      </w:r>
      <w:r>
        <w:t>жанров</w:t>
      </w:r>
      <w:r>
        <w:rPr>
          <w:spacing w:val="71"/>
          <w:w w:val="150"/>
        </w:rPr>
        <w:t xml:space="preserve">   </w:t>
      </w:r>
      <w:r>
        <w:t>и</w:t>
      </w:r>
      <w:r>
        <w:rPr>
          <w:spacing w:val="69"/>
          <w:w w:val="150"/>
        </w:rPr>
        <w:t xml:space="preserve">   </w:t>
      </w:r>
      <w:r>
        <w:t>стилей,</w:t>
      </w:r>
      <w:r>
        <w:rPr>
          <w:spacing w:val="68"/>
          <w:w w:val="150"/>
        </w:rPr>
        <w:t xml:space="preserve">   </w:t>
      </w:r>
      <w:r>
        <w:t>содержащие</w:t>
      </w:r>
      <w:r>
        <w:rPr>
          <w:spacing w:val="70"/>
          <w:w w:val="150"/>
        </w:rPr>
        <w:t xml:space="preserve">   </w:t>
      </w:r>
      <w:r>
        <w:t>отдельные</w:t>
      </w:r>
      <w:r>
        <w:rPr>
          <w:spacing w:val="70"/>
          <w:w w:val="150"/>
        </w:rPr>
        <w:t xml:space="preserve">   </w:t>
      </w:r>
      <w:r>
        <w:t>незнакомые</w:t>
      </w:r>
      <w:r>
        <w:rPr>
          <w:spacing w:val="68"/>
          <w:w w:val="150"/>
        </w:rPr>
        <w:t xml:space="preserve">   </w:t>
      </w:r>
      <w:r>
        <w:t>слова, с</w:t>
      </w:r>
      <w:r>
        <w:rPr>
          <w:spacing w:val="80"/>
          <w:w w:val="150"/>
        </w:rPr>
        <w:t xml:space="preserve">  </w:t>
      </w:r>
      <w:r>
        <w:t>различной</w:t>
      </w:r>
      <w:r>
        <w:rPr>
          <w:spacing w:val="65"/>
        </w:rPr>
        <w:t xml:space="preserve">   </w:t>
      </w:r>
      <w:r>
        <w:t>глубиной</w:t>
      </w:r>
      <w:r>
        <w:rPr>
          <w:spacing w:val="80"/>
          <w:w w:val="15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 от</w:t>
      </w:r>
      <w:r>
        <w:rPr>
          <w:spacing w:val="59"/>
        </w:rPr>
        <w:t xml:space="preserve">  </w:t>
      </w:r>
      <w:r>
        <w:t>поставленной</w:t>
      </w:r>
      <w:r>
        <w:rPr>
          <w:spacing w:val="66"/>
        </w:rPr>
        <w:t xml:space="preserve">  </w:t>
      </w:r>
      <w:r>
        <w:t>коммуникативной</w:t>
      </w:r>
      <w:r>
        <w:rPr>
          <w:spacing w:val="60"/>
        </w:rPr>
        <w:t xml:space="preserve">  </w:t>
      </w:r>
      <w:r>
        <w:t>задачи:</w:t>
      </w:r>
      <w:r>
        <w:rPr>
          <w:spacing w:val="66"/>
          <w:w w:val="150"/>
        </w:rPr>
        <w:t xml:space="preserve">  </w:t>
      </w:r>
      <w:r>
        <w:t>с</w:t>
      </w:r>
      <w:r>
        <w:rPr>
          <w:spacing w:val="56"/>
        </w:rPr>
        <w:t xml:space="preserve">  </w:t>
      </w:r>
      <w:r>
        <w:t>пониманием</w:t>
      </w:r>
      <w:r>
        <w:rPr>
          <w:spacing w:val="69"/>
          <w:w w:val="150"/>
        </w:rPr>
        <w:t xml:space="preserve">  </w:t>
      </w:r>
      <w:r>
        <w:t>основного</w:t>
      </w:r>
      <w:r>
        <w:rPr>
          <w:spacing w:val="67"/>
          <w:w w:val="150"/>
        </w:rPr>
        <w:t xml:space="preserve">  </w:t>
      </w:r>
      <w:r>
        <w:t>содержания, с пониманием запрашиваемой</w:t>
      </w:r>
      <w:r>
        <w:rPr>
          <w:spacing w:val="40"/>
        </w:rPr>
        <w:t xml:space="preserve"> </w:t>
      </w:r>
      <w:r>
        <w:t>информации.</w:t>
      </w:r>
    </w:p>
    <w:p w:rsidR="00156445" w:rsidRDefault="005A47D0">
      <w:pPr>
        <w:pStyle w:val="a3"/>
        <w:spacing w:before="2" w:line="247" w:lineRule="auto"/>
        <w:ind w:right="110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r>
        <w:rPr>
          <w:spacing w:val="40"/>
        </w:rPr>
        <w:t xml:space="preserve"> </w:t>
      </w:r>
      <w:r>
        <w:t>в</w:t>
      </w:r>
      <w:r>
        <w:rPr>
          <w:spacing w:val="40"/>
        </w:rPr>
        <w:t xml:space="preserve"> </w:t>
      </w:r>
      <w:r>
        <w:t>контексте.</w:t>
      </w:r>
    </w:p>
    <w:p w:rsidR="00156445" w:rsidRDefault="005A47D0">
      <w:pPr>
        <w:pStyle w:val="a3"/>
        <w:spacing w:before="5" w:line="247" w:lineRule="auto"/>
        <w:ind w:right="1133"/>
      </w:pPr>
      <w:r>
        <w:t>Чтение с пониманием запрашиваемой информации предполагает умение находить в 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p>
    <w:p w:rsidR="00156445" w:rsidRDefault="005A47D0">
      <w:pPr>
        <w:pStyle w:val="a3"/>
        <w:spacing w:before="12" w:line="247" w:lineRule="auto"/>
        <w:ind w:right="1113"/>
      </w:pPr>
      <w:r>
        <w:t>Чтение</w:t>
      </w:r>
      <w:r>
        <w:rPr>
          <w:spacing w:val="62"/>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156445" w:rsidRDefault="005A47D0">
      <w:pPr>
        <w:pStyle w:val="a3"/>
        <w:spacing w:before="7" w:line="247" w:lineRule="auto"/>
        <w:ind w:right="1092"/>
      </w:pPr>
      <w:r>
        <w:t>Тексты</w:t>
      </w:r>
      <w:r>
        <w:rPr>
          <w:spacing w:val="65"/>
        </w:rPr>
        <w:t xml:space="preserve">  </w:t>
      </w:r>
      <w:r>
        <w:t>для</w:t>
      </w:r>
      <w:r>
        <w:rPr>
          <w:spacing w:val="77"/>
          <w:w w:val="150"/>
        </w:rPr>
        <w:t xml:space="preserve">  </w:t>
      </w:r>
      <w:r>
        <w:t>чтения:</w:t>
      </w:r>
      <w:r>
        <w:rPr>
          <w:spacing w:val="72"/>
          <w:w w:val="150"/>
        </w:rPr>
        <w:t xml:space="preserve">  </w:t>
      </w:r>
      <w:r>
        <w:t>беседа,</w:t>
      </w:r>
      <w:r>
        <w:rPr>
          <w:spacing w:val="78"/>
          <w:w w:val="150"/>
        </w:rPr>
        <w:t xml:space="preserve">  </w:t>
      </w:r>
      <w:r>
        <w:t>отрывок</w:t>
      </w:r>
      <w:r>
        <w:rPr>
          <w:spacing w:val="74"/>
          <w:w w:val="150"/>
        </w:rPr>
        <w:t xml:space="preserve">  </w:t>
      </w:r>
      <w:r>
        <w:t>из</w:t>
      </w:r>
      <w:r>
        <w:rPr>
          <w:spacing w:val="74"/>
          <w:w w:val="150"/>
        </w:rPr>
        <w:t xml:space="preserve">  </w:t>
      </w:r>
      <w:r>
        <w:t>художественного</w:t>
      </w:r>
      <w:r>
        <w:rPr>
          <w:spacing w:val="76"/>
          <w:w w:val="150"/>
        </w:rPr>
        <w:t xml:space="preserve">  </w:t>
      </w:r>
      <w:r>
        <w:t>произведения, в том числе рассказ, сказка, отрывок из статьи научно-популярного характера, сообщение информационного</w:t>
      </w:r>
      <w:r>
        <w:rPr>
          <w:spacing w:val="80"/>
        </w:rPr>
        <w:t xml:space="preserve"> </w:t>
      </w:r>
      <w:r>
        <w:t>характера,</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объявление,</w:t>
      </w:r>
      <w:r>
        <w:rPr>
          <w:spacing w:val="80"/>
        </w:rPr>
        <w:t xml:space="preserve"> </w:t>
      </w:r>
      <w:r>
        <w:t>кулинарный рецепт,</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p>
    <w:p w:rsidR="00156445" w:rsidRDefault="005A47D0">
      <w:pPr>
        <w:pStyle w:val="a3"/>
        <w:spacing w:before="15" w:line="244" w:lineRule="auto"/>
        <w:ind w:left="1722" w:right="4745" w:firstLine="0"/>
      </w:pPr>
      <w:r>
        <w:t>Объём текста (текстов) для чтения – 250–300 слов. Письменная речь.</w:t>
      </w:r>
    </w:p>
    <w:p w:rsidR="00156445" w:rsidRDefault="005A47D0">
      <w:pPr>
        <w:pStyle w:val="a3"/>
        <w:spacing w:before="8"/>
        <w:ind w:left="1722" w:firstLine="0"/>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9" w:line="252" w:lineRule="auto"/>
        <w:ind w:right="1100"/>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26"/>
      </w:pPr>
      <w:r>
        <w:t>заполнение анкет и формуляров, сообщать о себе основные сведения (имя, фамилия,</w:t>
      </w:r>
      <w:r>
        <w:rPr>
          <w:spacing w:val="80"/>
        </w:rPr>
        <w:t xml:space="preserve"> </w:t>
      </w:r>
      <w:r>
        <w:t>пол,</w:t>
      </w:r>
      <w:r>
        <w:rPr>
          <w:spacing w:val="80"/>
          <w:w w:val="150"/>
        </w:rPr>
        <w:t xml:space="preserve">  </w:t>
      </w:r>
      <w:r>
        <w:t>возраст,</w:t>
      </w:r>
      <w:r>
        <w:rPr>
          <w:spacing w:val="80"/>
          <w:w w:val="150"/>
        </w:rPr>
        <w:t xml:space="preserve">  </w:t>
      </w:r>
      <w:r>
        <w:t>гражданство,</w:t>
      </w:r>
      <w:r>
        <w:rPr>
          <w:spacing w:val="80"/>
          <w:w w:val="150"/>
        </w:rPr>
        <w:t xml:space="preserve">  </w:t>
      </w:r>
      <w:r>
        <w:t>адрес)</w:t>
      </w:r>
      <w:r>
        <w:rPr>
          <w:spacing w:val="80"/>
          <w:w w:val="150"/>
        </w:rPr>
        <w:t xml:space="preserve">  </w:t>
      </w:r>
      <w:r>
        <w:t>в</w:t>
      </w:r>
      <w:r>
        <w:rPr>
          <w:spacing w:val="8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принятыми в немецкоговорящих странах;</w:t>
      </w:r>
    </w:p>
    <w:p w:rsidR="00156445" w:rsidRDefault="005A47D0">
      <w:pPr>
        <w:pStyle w:val="a3"/>
        <w:spacing w:before="3" w:line="252" w:lineRule="auto"/>
        <w:ind w:right="1107"/>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75"/>
          <w:w w:val="15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 и</w:t>
      </w:r>
      <w:r>
        <w:rPr>
          <w:spacing w:val="67"/>
        </w:rPr>
        <w:t xml:space="preserve">  </w:t>
      </w:r>
      <w:r>
        <w:t>подпись</w:t>
      </w:r>
      <w:r>
        <w:rPr>
          <w:spacing w:val="76"/>
          <w:w w:val="150"/>
        </w:rPr>
        <w:t xml:space="preserve">  </w:t>
      </w:r>
      <w:r>
        <w:t>в</w:t>
      </w:r>
      <w:r>
        <w:rPr>
          <w:spacing w:val="79"/>
          <w:w w:val="150"/>
        </w:rPr>
        <w:t xml:space="preserve">  </w:t>
      </w:r>
      <w:r>
        <w:t>соответствии</w:t>
      </w:r>
      <w:r>
        <w:rPr>
          <w:spacing w:val="78"/>
          <w:w w:val="150"/>
        </w:rPr>
        <w:t xml:space="preserve">  </w:t>
      </w:r>
      <w:r>
        <w:t>с</w:t>
      </w:r>
      <w:r>
        <w:rPr>
          <w:spacing w:val="72"/>
          <w:w w:val="150"/>
        </w:rPr>
        <w:t xml:space="preserve">  </w:t>
      </w:r>
      <w:r>
        <w:t>нормами</w:t>
      </w:r>
      <w:r>
        <w:rPr>
          <w:spacing w:val="80"/>
          <w:w w:val="150"/>
        </w:rPr>
        <w:t xml:space="preserve">  </w:t>
      </w:r>
      <w:r>
        <w:t>неофициального</w:t>
      </w:r>
      <w:r>
        <w:rPr>
          <w:spacing w:val="74"/>
          <w:w w:val="150"/>
        </w:rPr>
        <w:t xml:space="preserve">  </w:t>
      </w:r>
      <w:r>
        <w:t>общения,</w:t>
      </w:r>
      <w:r>
        <w:rPr>
          <w:spacing w:val="73"/>
          <w:w w:val="150"/>
        </w:rPr>
        <w:t xml:space="preserve">  </w:t>
      </w:r>
      <w:r>
        <w:t>принятыми в</w:t>
      </w:r>
      <w:r>
        <w:rPr>
          <w:spacing w:val="40"/>
        </w:rPr>
        <w:t xml:space="preserve"> </w:t>
      </w:r>
      <w:r>
        <w:t>стране</w:t>
      </w:r>
      <w:r>
        <w:rPr>
          <w:spacing w:val="32"/>
        </w:rPr>
        <w:t xml:space="preserve"> </w:t>
      </w:r>
      <w:r>
        <w:t>(странах)</w:t>
      </w:r>
      <w:r>
        <w:rPr>
          <w:spacing w:val="40"/>
        </w:rPr>
        <w:t xml:space="preserve"> </w:t>
      </w:r>
      <w:r>
        <w:t>изучаемого языка.</w:t>
      </w:r>
      <w:r>
        <w:rPr>
          <w:spacing w:val="40"/>
        </w:rPr>
        <w:t xml:space="preserve"> </w:t>
      </w:r>
      <w:r>
        <w:t>Объём</w:t>
      </w:r>
      <w:r>
        <w:rPr>
          <w:spacing w:val="39"/>
        </w:rPr>
        <w:t xml:space="preserve"> </w:t>
      </w:r>
      <w:r>
        <w:t>письма</w:t>
      </w:r>
      <w:r>
        <w:rPr>
          <w:spacing w:val="40"/>
        </w:rPr>
        <w:t xml:space="preserve"> </w:t>
      </w:r>
      <w:r>
        <w:t>–</w:t>
      </w:r>
      <w:r>
        <w:rPr>
          <w:spacing w:val="40"/>
        </w:rPr>
        <w:t xml:space="preserve"> </w:t>
      </w:r>
      <w:r>
        <w:t>до</w:t>
      </w:r>
      <w:r>
        <w:rPr>
          <w:spacing w:val="39"/>
        </w:rPr>
        <w:t xml:space="preserve"> </w:t>
      </w:r>
      <w:r>
        <w:t>70</w:t>
      </w:r>
      <w:r>
        <w:rPr>
          <w:spacing w:val="40"/>
        </w:rPr>
        <w:t xml:space="preserve"> </w:t>
      </w:r>
      <w:r>
        <w:t>слов;</w:t>
      </w:r>
    </w:p>
    <w:p w:rsidR="00156445" w:rsidRDefault="005A47D0">
      <w:pPr>
        <w:pStyle w:val="a3"/>
        <w:spacing w:line="249" w:lineRule="auto"/>
        <w:ind w:right="1105"/>
      </w:pPr>
      <w:r>
        <w:t>создание небольшого письменного высказывания с опорой на образец, план, иллюстрацию.</w:t>
      </w:r>
      <w:r>
        <w:rPr>
          <w:spacing w:val="40"/>
        </w:rPr>
        <w:t xml:space="preserve"> </w:t>
      </w:r>
      <w:r>
        <w:t>Объём</w:t>
      </w:r>
      <w:r>
        <w:rPr>
          <w:spacing w:val="40"/>
        </w:rPr>
        <w:t xml:space="preserve"> </w:t>
      </w:r>
      <w:r>
        <w:t>письменного высказывания</w:t>
      </w:r>
      <w:r>
        <w:rPr>
          <w:spacing w:val="40"/>
        </w:rPr>
        <w:t xml:space="preserve"> </w:t>
      </w:r>
      <w:r>
        <w:t>–</w:t>
      </w:r>
      <w:r>
        <w:rPr>
          <w:spacing w:val="40"/>
        </w:rPr>
        <w:t xml:space="preserve"> </w:t>
      </w:r>
      <w:r>
        <w:t>до 70</w:t>
      </w:r>
      <w:r>
        <w:rPr>
          <w:spacing w:val="40"/>
        </w:rPr>
        <w:t xml:space="preserve"> </w:t>
      </w:r>
      <w:r>
        <w:t>слов.</w:t>
      </w:r>
    </w:p>
    <w:p w:rsidR="00156445" w:rsidRDefault="005A47D0">
      <w:pPr>
        <w:pStyle w:val="a3"/>
        <w:spacing w:line="247" w:lineRule="auto"/>
        <w:ind w:left="1722" w:right="7042"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line="252" w:lineRule="auto"/>
        <w:ind w:right="1096"/>
      </w:pPr>
      <w:r>
        <w:t>Различение</w:t>
      </w:r>
      <w:r>
        <w:rPr>
          <w:spacing w:val="54"/>
        </w:rPr>
        <w:t xml:space="preserve">  </w:t>
      </w:r>
      <w:r>
        <w:t>на</w:t>
      </w:r>
      <w:r>
        <w:rPr>
          <w:spacing w:val="80"/>
        </w:rPr>
        <w:t xml:space="preserve">  </w:t>
      </w:r>
      <w:r>
        <w:t>слух</w:t>
      </w:r>
      <w:r>
        <w:rPr>
          <w:spacing w:val="80"/>
        </w:rPr>
        <w:t xml:space="preserve">  </w:t>
      </w:r>
      <w:r>
        <w:t>и</w:t>
      </w:r>
      <w:r>
        <w:rPr>
          <w:spacing w:val="51"/>
        </w:rPr>
        <w:t xml:space="preserve">  </w:t>
      </w:r>
      <w:r>
        <w:t>адекватное,</w:t>
      </w:r>
      <w:r>
        <w:rPr>
          <w:spacing w:val="52"/>
        </w:rPr>
        <w:t xml:space="preserve">  </w:t>
      </w:r>
      <w:r>
        <w:t>без</w:t>
      </w:r>
      <w:r>
        <w:rPr>
          <w:spacing w:val="80"/>
        </w:rPr>
        <w:t xml:space="preserve">  </w:t>
      </w:r>
      <w:r>
        <w:t>фонематических</w:t>
      </w:r>
      <w:r>
        <w:rPr>
          <w:spacing w:val="64"/>
          <w:w w:val="150"/>
        </w:rPr>
        <w:t xml:space="preserve">  </w:t>
      </w:r>
      <w:r>
        <w:t>ошибок,</w:t>
      </w:r>
      <w:r>
        <w:rPr>
          <w:spacing w:val="80"/>
        </w:rPr>
        <w:t xml:space="preserve">  </w:t>
      </w:r>
      <w:r>
        <w:t>ведущих к</w:t>
      </w:r>
      <w:r>
        <w:rPr>
          <w:spacing w:val="72"/>
          <w:w w:val="150"/>
        </w:rPr>
        <w:t xml:space="preserve"> </w:t>
      </w:r>
      <w:r>
        <w:t>сбою</w:t>
      </w:r>
      <w:r>
        <w:rPr>
          <w:spacing w:val="62"/>
        </w:rPr>
        <w:t xml:space="preserve">  </w:t>
      </w:r>
      <w:r>
        <w:t>в</w:t>
      </w:r>
      <w:r>
        <w:rPr>
          <w:spacing w:val="59"/>
        </w:rPr>
        <w:t xml:space="preserve">  </w:t>
      </w:r>
      <w:r>
        <w:t>коммуникации,</w:t>
      </w:r>
      <w:r>
        <w:rPr>
          <w:spacing w:val="73"/>
          <w:w w:val="150"/>
        </w:rPr>
        <w:t xml:space="preserve"> </w:t>
      </w:r>
      <w:r>
        <w:t>произнесение</w:t>
      </w:r>
      <w:r>
        <w:rPr>
          <w:spacing w:val="60"/>
        </w:rPr>
        <w:t xml:space="preserve">  </w:t>
      </w:r>
      <w:r>
        <w:t>слов</w:t>
      </w:r>
      <w:r>
        <w:rPr>
          <w:spacing w:val="69"/>
        </w:rPr>
        <w:t xml:space="preserve">  </w:t>
      </w:r>
      <w:r>
        <w:t>с</w:t>
      </w:r>
      <w:r>
        <w:rPr>
          <w:spacing w:val="58"/>
        </w:rPr>
        <w:t xml:space="preserve">  </w:t>
      </w:r>
      <w:r>
        <w:t>соблюдением</w:t>
      </w:r>
      <w:r>
        <w:rPr>
          <w:spacing w:val="60"/>
        </w:rPr>
        <w:t xml:space="preserve">  </w:t>
      </w:r>
      <w:r>
        <w:t>правильного</w:t>
      </w:r>
      <w:r>
        <w:rPr>
          <w:spacing w:val="73"/>
          <w:w w:val="150"/>
        </w:rPr>
        <w:t xml:space="preserve"> </w:t>
      </w:r>
      <w:r>
        <w:t>ударения и</w:t>
      </w:r>
      <w:r>
        <w:rPr>
          <w:spacing w:val="78"/>
        </w:rPr>
        <w:t xml:space="preserve">    </w:t>
      </w:r>
      <w:r>
        <w:t>фраз</w:t>
      </w:r>
      <w:r>
        <w:rPr>
          <w:spacing w:val="66"/>
          <w:w w:val="150"/>
        </w:rPr>
        <w:t xml:space="preserve">    </w:t>
      </w:r>
      <w:r>
        <w:t>с</w:t>
      </w:r>
      <w:r>
        <w:rPr>
          <w:spacing w:val="64"/>
          <w:w w:val="150"/>
        </w:rPr>
        <w:t xml:space="preserve">    </w:t>
      </w:r>
      <w:r>
        <w:t>соблюдением</w:t>
      </w:r>
      <w:r>
        <w:rPr>
          <w:spacing w:val="76"/>
        </w:rPr>
        <w:t xml:space="preserve">    </w:t>
      </w:r>
      <w:r>
        <w:t>их</w:t>
      </w:r>
      <w:r>
        <w:rPr>
          <w:spacing w:val="78"/>
        </w:rPr>
        <w:t xml:space="preserve">    </w:t>
      </w:r>
      <w:r>
        <w:t>ритмико-интонационных</w:t>
      </w:r>
      <w:r>
        <w:rPr>
          <w:spacing w:val="80"/>
        </w:rPr>
        <w:t xml:space="preserve">    </w:t>
      </w:r>
      <w:r>
        <w:t>особенностей, 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line="252" w:lineRule="auto"/>
        <w:ind w:right="1100"/>
      </w:pPr>
      <w:r>
        <w:t>Чтение вслух небольших адаптированных аутентичных текстов, построенных на изученном</w:t>
      </w:r>
      <w:r>
        <w:rPr>
          <w:spacing w:val="80"/>
        </w:rPr>
        <w:t xml:space="preserve">    </w:t>
      </w:r>
      <w:r>
        <w:t>языковом</w:t>
      </w:r>
      <w:r>
        <w:rPr>
          <w:spacing w:val="68"/>
          <w:w w:val="150"/>
        </w:rPr>
        <w:t xml:space="preserve">    </w:t>
      </w:r>
      <w:r>
        <w:t>материале,</w:t>
      </w:r>
      <w:r>
        <w:rPr>
          <w:spacing w:val="69"/>
          <w:w w:val="150"/>
        </w:rPr>
        <w:t xml:space="preserve">    </w:t>
      </w:r>
      <w:r>
        <w:t>с</w:t>
      </w:r>
      <w:r>
        <w:rPr>
          <w:spacing w:val="68"/>
          <w:w w:val="150"/>
        </w:rPr>
        <w:t xml:space="preserve">    </w:t>
      </w:r>
      <w:r>
        <w:t>соблюдением</w:t>
      </w:r>
      <w:r>
        <w:rPr>
          <w:spacing w:val="69"/>
          <w:w w:val="150"/>
        </w:rPr>
        <w:t xml:space="preserve">    </w:t>
      </w:r>
      <w:r>
        <w:t>правил</w:t>
      </w:r>
      <w:r>
        <w:rPr>
          <w:spacing w:val="68"/>
          <w:w w:val="150"/>
        </w:rPr>
        <w:t xml:space="preserve">    </w:t>
      </w:r>
      <w:r>
        <w:t>чтения и</w:t>
      </w:r>
      <w:r>
        <w:rPr>
          <w:spacing w:val="40"/>
        </w:rPr>
        <w:t xml:space="preserve"> </w:t>
      </w:r>
      <w:r>
        <w:t>соответствующей</w:t>
      </w:r>
      <w:r>
        <w:rPr>
          <w:spacing w:val="40"/>
        </w:rPr>
        <w:t xml:space="preserve"> </w:t>
      </w:r>
      <w:r>
        <w:t>интонации,</w:t>
      </w:r>
      <w:r>
        <w:rPr>
          <w:spacing w:val="40"/>
        </w:rPr>
        <w:t xml:space="preserve"> </w:t>
      </w:r>
      <w:r>
        <w:t>демонстрирующих</w:t>
      </w:r>
      <w:r>
        <w:rPr>
          <w:spacing w:val="40"/>
        </w:rPr>
        <w:t xml:space="preserve"> </w:t>
      </w:r>
      <w:r>
        <w:t>понимание</w:t>
      </w:r>
      <w:r>
        <w:rPr>
          <w:spacing w:val="40"/>
        </w:rPr>
        <w:t xml:space="preserve"> </w:t>
      </w:r>
      <w:r>
        <w:t>текста.</w:t>
      </w:r>
    </w:p>
    <w:p w:rsidR="00156445" w:rsidRDefault="005A47D0">
      <w:pPr>
        <w:pStyle w:val="a3"/>
        <w:spacing w:line="249" w:lineRule="auto"/>
        <w:ind w:right="1128"/>
      </w:pPr>
      <w:r>
        <w:t>Тексты</w:t>
      </w:r>
      <w:r>
        <w:rPr>
          <w:spacing w:val="80"/>
        </w:rPr>
        <w:t xml:space="preserve"> </w:t>
      </w:r>
      <w:r>
        <w:t>для</w:t>
      </w:r>
      <w:r>
        <w:rPr>
          <w:spacing w:val="72"/>
        </w:rPr>
        <w:t xml:space="preserve">  </w:t>
      </w:r>
      <w:r>
        <w:t>чтения</w:t>
      </w:r>
      <w:r>
        <w:rPr>
          <w:spacing w:val="72"/>
        </w:rPr>
        <w:t xml:space="preserve">  </w:t>
      </w:r>
      <w:r>
        <w:t>вслух:</w:t>
      </w:r>
      <w:r>
        <w:rPr>
          <w:spacing w:val="69"/>
        </w:rPr>
        <w:t xml:space="preserve">  </w:t>
      </w:r>
      <w:r>
        <w:t>сообщение</w:t>
      </w:r>
      <w:r>
        <w:rPr>
          <w:spacing w:val="72"/>
        </w:rPr>
        <w:t xml:space="preserve">  </w:t>
      </w:r>
      <w:r>
        <w:t>информационного</w:t>
      </w:r>
      <w:r>
        <w:rPr>
          <w:spacing w:val="70"/>
        </w:rPr>
        <w:t xml:space="preserve">  </w:t>
      </w:r>
      <w:r>
        <w:t>характера,</w:t>
      </w:r>
      <w:r>
        <w:rPr>
          <w:spacing w:val="73"/>
        </w:rPr>
        <w:t xml:space="preserve">  </w:t>
      </w:r>
      <w:r>
        <w:t>отрывок 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line="247" w:lineRule="auto"/>
        <w:ind w:left="1722" w:right="5393" w:firstLine="0"/>
      </w:pPr>
      <w:r>
        <w:t>Объём текста для чтения вслух – до 95 слов. Орфография и пунктуация.</w:t>
      </w:r>
    </w:p>
    <w:p w:rsidR="00156445" w:rsidRDefault="005A47D0">
      <w:pPr>
        <w:pStyle w:val="a3"/>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4" w:line="252" w:lineRule="auto"/>
        <w:ind w:right="1118"/>
      </w:pPr>
      <w:r>
        <w:t>Правильное</w:t>
      </w:r>
      <w:r>
        <w:rPr>
          <w:spacing w:val="66"/>
        </w:rPr>
        <w:t xml:space="preserve">   </w:t>
      </w:r>
      <w:r>
        <w:t>использование</w:t>
      </w:r>
      <w:r>
        <w:rPr>
          <w:spacing w:val="80"/>
          <w:w w:val="150"/>
        </w:rPr>
        <w:t xml:space="preserve">  </w:t>
      </w:r>
      <w:r>
        <w:t>знаков</w:t>
      </w:r>
      <w:r>
        <w:rPr>
          <w:spacing w:val="80"/>
        </w:rPr>
        <w:t xml:space="preserve">   </w:t>
      </w:r>
      <w:r>
        <w:t>препинания:</w:t>
      </w:r>
      <w:r>
        <w:rPr>
          <w:spacing w:val="80"/>
        </w:rPr>
        <w:t xml:space="preserve">   </w:t>
      </w:r>
      <w:r>
        <w:t>точки,</w:t>
      </w:r>
      <w:r>
        <w:rPr>
          <w:spacing w:val="80"/>
          <w:w w:val="150"/>
        </w:rPr>
        <w:t xml:space="preserve">  </w:t>
      </w:r>
      <w:r>
        <w:t>вопросительного</w:t>
      </w:r>
      <w:r>
        <w:rPr>
          <w:spacing w:val="40"/>
        </w:rPr>
        <w:t xml:space="preserve"> </w:t>
      </w:r>
      <w:r>
        <w:t>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156445" w:rsidRDefault="005A47D0">
      <w:pPr>
        <w:pStyle w:val="a3"/>
        <w:spacing w:line="252" w:lineRule="auto"/>
        <w:ind w:right="1091"/>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8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8" w:line="249" w:lineRule="auto"/>
        <w:ind w:right="1086"/>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53"/>
        </w:rPr>
        <w:t xml:space="preserve">  </w:t>
      </w:r>
      <w:r>
        <w:t>звучащем</w:t>
      </w:r>
      <w:r>
        <w:rPr>
          <w:spacing w:val="60"/>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71"/>
        </w:rPr>
        <w:t xml:space="preserve">  </w:t>
      </w:r>
      <w:r>
        <w:t>ситуации</w:t>
      </w:r>
      <w:r>
        <w:rPr>
          <w:spacing w:val="76"/>
          <w:w w:val="150"/>
        </w:rPr>
        <w:t xml:space="preserve">  </w:t>
      </w:r>
      <w:r>
        <w:t>общения</w:t>
      </w:r>
      <w:r>
        <w:rPr>
          <w:spacing w:val="71"/>
          <w:w w:val="150"/>
        </w:rPr>
        <w:t xml:space="preserve">  </w:t>
      </w:r>
      <w:r>
        <w:t>в</w:t>
      </w:r>
      <w:r>
        <w:rPr>
          <w:spacing w:val="78"/>
          <w:w w:val="150"/>
        </w:rPr>
        <w:t xml:space="preserve">  </w:t>
      </w:r>
      <w:r>
        <w:t>рамках</w:t>
      </w:r>
      <w:r>
        <w:rPr>
          <w:spacing w:val="78"/>
          <w:w w:val="150"/>
        </w:rPr>
        <w:t xml:space="preserve">  </w:t>
      </w:r>
      <w:r>
        <w:t>тематического</w:t>
      </w:r>
      <w:r>
        <w:rPr>
          <w:spacing w:val="73"/>
          <w:w w:val="150"/>
        </w:rPr>
        <w:t xml:space="preserve">  </w:t>
      </w:r>
      <w:r>
        <w:t>содержания</w:t>
      </w:r>
      <w:r>
        <w:rPr>
          <w:spacing w:val="7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немецком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line="254" w:lineRule="auto"/>
        <w:ind w:right="1103"/>
      </w:pPr>
      <w:r>
        <w:t>Объём</w:t>
      </w:r>
      <w:r>
        <w:rPr>
          <w:spacing w:val="40"/>
        </w:rPr>
        <w:t xml:space="preserve"> </w:t>
      </w:r>
      <w:r>
        <w:t>около</w:t>
      </w:r>
      <w:r>
        <w:rPr>
          <w:spacing w:val="40"/>
        </w:rPr>
        <w:t xml:space="preserve"> </w:t>
      </w:r>
      <w:r>
        <w:t>750</w:t>
      </w:r>
      <w:r>
        <w:rPr>
          <w:spacing w:val="40"/>
        </w:rPr>
        <w:t xml:space="preserve"> </w:t>
      </w:r>
      <w:r>
        <w:t>лексических</w:t>
      </w:r>
      <w:r>
        <w:rPr>
          <w:spacing w:val="40"/>
        </w:rPr>
        <w:t xml:space="preserve"> </w:t>
      </w:r>
      <w:r>
        <w:t>единиц</w:t>
      </w:r>
      <w:r>
        <w:rPr>
          <w:spacing w:val="40"/>
        </w:rPr>
        <w:t xml:space="preserve"> </w:t>
      </w:r>
      <w:r>
        <w:t>для</w:t>
      </w:r>
      <w:r>
        <w:rPr>
          <w:spacing w:val="40"/>
        </w:rPr>
        <w:t xml:space="preserve"> </w:t>
      </w:r>
      <w:r>
        <w:t>продуктивного</w:t>
      </w:r>
      <w:r>
        <w:rPr>
          <w:spacing w:val="40"/>
        </w:rPr>
        <w:t xml:space="preserve"> </w:t>
      </w:r>
      <w:r>
        <w:t>использования</w:t>
      </w:r>
      <w:r>
        <w:rPr>
          <w:spacing w:val="40"/>
        </w:rPr>
        <w:t xml:space="preserve"> </w:t>
      </w:r>
      <w:r>
        <w:t>(включая</w:t>
      </w:r>
      <w:r>
        <w:rPr>
          <w:spacing w:val="40"/>
        </w:rPr>
        <w:t xml:space="preserve"> </w:t>
      </w:r>
      <w:r>
        <w:t>650</w:t>
      </w:r>
      <w:r>
        <w:rPr>
          <w:spacing w:val="40"/>
        </w:rPr>
        <w:t xml:space="preserve"> </w:t>
      </w:r>
      <w:r>
        <w:t>лексических</w:t>
      </w:r>
      <w:r>
        <w:rPr>
          <w:spacing w:val="40"/>
        </w:rPr>
        <w:t xml:space="preserve"> </w:t>
      </w:r>
      <w:r>
        <w:t>единиц,</w:t>
      </w:r>
      <w:r>
        <w:rPr>
          <w:spacing w:val="40"/>
        </w:rPr>
        <w:t xml:space="preserve"> </w:t>
      </w:r>
      <w:r>
        <w:t>изученных</w:t>
      </w:r>
      <w:r>
        <w:rPr>
          <w:spacing w:val="40"/>
        </w:rPr>
        <w:t xml:space="preserve"> </w:t>
      </w:r>
      <w:r>
        <w:t>ранее)</w:t>
      </w:r>
      <w:r>
        <w:rPr>
          <w:spacing w:val="40"/>
        </w:rPr>
        <w:t xml:space="preserve"> </w:t>
      </w:r>
      <w:r>
        <w:t>и</w:t>
      </w:r>
      <w:r>
        <w:rPr>
          <w:spacing w:val="40"/>
        </w:rPr>
        <w:t xml:space="preserve"> </w:t>
      </w:r>
      <w:r>
        <w:t>около</w:t>
      </w:r>
      <w:r>
        <w:rPr>
          <w:spacing w:val="40"/>
        </w:rPr>
        <w:t xml:space="preserve"> </w:t>
      </w:r>
      <w:r>
        <w:t>800</w:t>
      </w:r>
      <w:r>
        <w:rPr>
          <w:spacing w:val="40"/>
        </w:rPr>
        <w:t xml:space="preserve"> </w:t>
      </w:r>
      <w:r>
        <w:t>лексических</w:t>
      </w:r>
      <w:r>
        <w:rPr>
          <w:spacing w:val="40"/>
        </w:rPr>
        <w:t xml:space="preserve"> </w:t>
      </w:r>
      <w:r>
        <w:t>единиц</w:t>
      </w:r>
      <w:r>
        <w:rPr>
          <w:spacing w:val="40"/>
        </w:rPr>
        <w:t xml:space="preserve"> </w:t>
      </w:r>
      <w:r>
        <w:t>для рецептивного</w:t>
      </w:r>
      <w:r>
        <w:rPr>
          <w:spacing w:val="40"/>
        </w:rPr>
        <w:t xml:space="preserve"> </w:t>
      </w:r>
      <w:r>
        <w:t>усвоения</w:t>
      </w:r>
      <w:r>
        <w:rPr>
          <w:spacing w:val="40"/>
        </w:rPr>
        <w:t xml:space="preserve"> </w:t>
      </w:r>
      <w:r>
        <w:t>(включая</w:t>
      </w:r>
      <w:r>
        <w:rPr>
          <w:spacing w:val="40"/>
        </w:rPr>
        <w:t xml:space="preserve"> </w:t>
      </w:r>
      <w:r>
        <w:t>750</w:t>
      </w:r>
      <w:r>
        <w:rPr>
          <w:spacing w:val="40"/>
        </w:rPr>
        <w:t xml:space="preserve"> </w:t>
      </w:r>
      <w:r>
        <w:t>лексических</w:t>
      </w:r>
      <w:r>
        <w:rPr>
          <w:spacing w:val="40"/>
        </w:rPr>
        <w:t xml:space="preserve"> </w:t>
      </w:r>
      <w:r>
        <w:t>единиц</w:t>
      </w:r>
      <w:r>
        <w:rPr>
          <w:spacing w:val="40"/>
        </w:rPr>
        <w:t xml:space="preserve"> </w:t>
      </w:r>
      <w:r>
        <w:t>продуктивного</w:t>
      </w:r>
      <w:r>
        <w:rPr>
          <w:spacing w:val="40"/>
        </w:rPr>
        <w:t xml:space="preserve"> </w:t>
      </w:r>
      <w:r>
        <w:t>минимума).</w:t>
      </w:r>
    </w:p>
    <w:p w:rsidR="00156445" w:rsidRDefault="005A47D0">
      <w:pPr>
        <w:pStyle w:val="a3"/>
        <w:spacing w:line="263" w:lineRule="exact"/>
        <w:ind w:left="1722" w:firstLine="0"/>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ind w:left="1722" w:firstLine="0"/>
        <w:jc w:val="left"/>
      </w:pPr>
      <w:r>
        <w:rPr>
          <w:spacing w:val="-2"/>
        </w:rPr>
        <w:t>аффиксация:</w:t>
      </w:r>
    </w:p>
    <w:p w:rsidR="00156445" w:rsidRDefault="005A47D0">
      <w:pPr>
        <w:pStyle w:val="a3"/>
        <w:tabs>
          <w:tab w:val="left" w:pos="3383"/>
          <w:tab w:val="left" w:pos="4305"/>
          <w:tab w:val="left" w:pos="6524"/>
          <w:tab w:val="left" w:pos="7306"/>
          <w:tab w:val="left" w:pos="8545"/>
          <w:tab w:val="left" w:pos="10082"/>
        </w:tabs>
        <w:spacing w:before="14" w:line="247" w:lineRule="auto"/>
        <w:ind w:right="1099"/>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-keit, </w:t>
      </w:r>
      <w:r>
        <w:t>(die</w:t>
      </w:r>
      <w:r>
        <w:rPr>
          <w:spacing w:val="40"/>
        </w:rPr>
        <w:t xml:space="preserve"> </w:t>
      </w:r>
      <w:r>
        <w:t>Möglichkeit),</w:t>
      </w:r>
      <w:r>
        <w:rPr>
          <w:spacing w:val="40"/>
        </w:rPr>
        <w:t xml:space="preserve"> </w:t>
      </w:r>
      <w:r>
        <w:t>-heit</w:t>
      </w:r>
      <w:r>
        <w:rPr>
          <w:spacing w:val="40"/>
        </w:rPr>
        <w:t xml:space="preserve"> </w:t>
      </w:r>
      <w:r>
        <w:t>(die</w:t>
      </w:r>
      <w:r>
        <w:rPr>
          <w:spacing w:val="40"/>
        </w:rPr>
        <w:t xml:space="preserve"> </w:t>
      </w:r>
      <w:r>
        <w:t>Schönheit),</w:t>
      </w:r>
      <w:r>
        <w:rPr>
          <w:spacing w:val="40"/>
        </w:rPr>
        <w:t xml:space="preserve"> </w:t>
      </w:r>
      <w:r>
        <w:t>-ung (die</w:t>
      </w:r>
      <w:r>
        <w:rPr>
          <w:spacing w:val="40"/>
        </w:rPr>
        <w:t xml:space="preserve"> </w:t>
      </w:r>
      <w:r>
        <w:t>Erzählung);</w:t>
      </w:r>
    </w:p>
    <w:p w:rsidR="00156445" w:rsidRDefault="005A47D0">
      <w:pPr>
        <w:pStyle w:val="a3"/>
        <w:spacing w:before="2" w:line="252" w:lineRule="auto"/>
        <w:ind w:left="1722" w:right="1148" w:firstLine="0"/>
        <w:jc w:val="left"/>
      </w:pPr>
      <w:r>
        <w:t>образование имен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суффикса</w:t>
      </w:r>
      <w:r>
        <w:rPr>
          <w:spacing w:val="40"/>
        </w:rPr>
        <w:t xml:space="preserve"> </w:t>
      </w:r>
      <w:r>
        <w:t>-isch (dramatisch); 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71"/>
        </w:rPr>
        <w:t xml:space="preserve"> </w:t>
      </w:r>
      <w:r>
        <w:t>отрицательного</w:t>
      </w:r>
      <w:r>
        <w:rPr>
          <w:spacing w:val="40"/>
        </w:rPr>
        <w:t xml:space="preserve"> </w:t>
      </w:r>
      <w:r>
        <w:t>префикса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6"/>
        <w:ind w:left="0" w:firstLine="0"/>
        <w:jc w:val="right"/>
      </w:pPr>
      <w:r>
        <w:t>un-</w:t>
      </w:r>
      <w:r>
        <w:rPr>
          <w:spacing w:val="-10"/>
        </w:rPr>
        <w:t>;</w:t>
      </w:r>
    </w:p>
    <w:p w:rsidR="00156445" w:rsidRDefault="005A47D0">
      <w:pPr>
        <w:spacing w:before="10"/>
        <w:rPr>
          <w:sz w:val="23"/>
        </w:rPr>
      </w:pPr>
      <w:r>
        <w:br w:type="column"/>
      </w:r>
    </w:p>
    <w:p w:rsidR="00156445" w:rsidRDefault="005A47D0">
      <w:pPr>
        <w:pStyle w:val="a3"/>
        <w:spacing w:before="1" w:line="249" w:lineRule="auto"/>
        <w:ind w:left="294" w:right="1134" w:firstLine="0"/>
        <w:jc w:val="left"/>
      </w:pPr>
      <w:r>
        <w:t>конверсия:</w:t>
      </w:r>
      <w:r>
        <w:rPr>
          <w:spacing w:val="40"/>
        </w:rPr>
        <w:t xml:space="preserve"> </w:t>
      </w: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глагола</w:t>
      </w:r>
      <w:r>
        <w:rPr>
          <w:spacing w:val="40"/>
        </w:rPr>
        <w:t xml:space="preserve"> </w:t>
      </w:r>
      <w:r>
        <w:t>(das</w:t>
      </w:r>
      <w:r>
        <w:rPr>
          <w:spacing w:val="40"/>
        </w:rPr>
        <w:t xml:space="preserve"> </w:t>
      </w:r>
      <w:r>
        <w:t>Lesen); словосложение:</w:t>
      </w:r>
      <w:r>
        <w:rPr>
          <w:spacing w:val="40"/>
        </w:rPr>
        <w:t xml:space="preserve"> </w:t>
      </w: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глагола</w:t>
      </w:r>
      <w:r>
        <w:rPr>
          <w:spacing w:val="40"/>
        </w:rPr>
        <w:t xml:space="preserve"> </w:t>
      </w:r>
      <w:r>
        <w:t>и</w:t>
      </w:r>
    </w:p>
    <w:p w:rsidR="00156445" w:rsidRDefault="00156445">
      <w:pPr>
        <w:spacing w:line="249" w:lineRule="auto"/>
        <w:sectPr w:rsidR="00156445">
          <w:type w:val="continuous"/>
          <w:pgSz w:w="11910" w:h="16850"/>
          <w:pgMar w:top="1260" w:right="200" w:bottom="280" w:left="40" w:header="1179" w:footer="0" w:gutter="0"/>
          <w:cols w:num="2" w:space="720" w:equalWidth="0">
            <w:col w:w="1393" w:space="40"/>
            <w:col w:w="10237"/>
          </w:cols>
        </w:sectPr>
      </w:pPr>
    </w:p>
    <w:p w:rsidR="00156445" w:rsidRDefault="005A47D0">
      <w:pPr>
        <w:pStyle w:val="a3"/>
        <w:spacing w:before="7" w:line="244" w:lineRule="auto"/>
        <w:ind w:left="1722" w:right="6015" w:hanging="707"/>
        <w:jc w:val="left"/>
      </w:pPr>
      <w:r>
        <w:t>существительного (der Schreibtisch). Грамматическая</w:t>
      </w:r>
      <w:r>
        <w:rPr>
          <w:spacing w:val="27"/>
        </w:rPr>
        <w:t xml:space="preserve"> </w:t>
      </w:r>
      <w:r>
        <w:t>сторона</w:t>
      </w:r>
      <w:r>
        <w:rPr>
          <w:spacing w:val="30"/>
        </w:rPr>
        <w:t xml:space="preserve"> </w:t>
      </w:r>
      <w:r>
        <w:t>речи.</w:t>
      </w:r>
    </w:p>
    <w:p w:rsidR="00156445" w:rsidRDefault="00156445">
      <w:pPr>
        <w:spacing w:line="244" w:lineRule="auto"/>
        <w:sectPr w:rsidR="00156445">
          <w:type w:val="continuous"/>
          <w:pgSz w:w="11910" w:h="16850"/>
          <w:pgMar w:top="1260" w:right="200" w:bottom="280" w:left="40" w:header="1179" w:footer="0" w:gutter="0"/>
          <w:cols w:space="720"/>
        </w:sectPr>
      </w:pPr>
    </w:p>
    <w:p w:rsidR="00156445" w:rsidRDefault="005A47D0">
      <w:pPr>
        <w:pStyle w:val="a3"/>
        <w:spacing w:before="224" w:line="252" w:lineRule="auto"/>
        <w:ind w:right="1102"/>
      </w:pPr>
      <w:r>
        <w:t>Распознавание</w:t>
      </w:r>
      <w:r>
        <w:rPr>
          <w:spacing w:val="53"/>
        </w:rPr>
        <w:t xml:space="preserve">  </w:t>
      </w:r>
      <w:r>
        <w:t>в</w:t>
      </w:r>
      <w:r>
        <w:rPr>
          <w:spacing w:val="52"/>
        </w:rPr>
        <w:t xml:space="preserve">  </w:t>
      </w:r>
      <w:r>
        <w:t>письменном</w:t>
      </w:r>
      <w:r>
        <w:rPr>
          <w:spacing w:val="53"/>
        </w:rPr>
        <w:t xml:space="preserve">  </w:t>
      </w:r>
      <w:r>
        <w:t>и</w:t>
      </w:r>
      <w:r>
        <w:rPr>
          <w:spacing w:val="52"/>
        </w:rPr>
        <w:t xml:space="preserve">  </w:t>
      </w:r>
      <w:r>
        <w:t>звучащем</w:t>
      </w:r>
      <w:r>
        <w:rPr>
          <w:spacing w:val="59"/>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изученных морфологических форм и синтаксических конструкций немецкого языка.</w:t>
      </w:r>
    </w:p>
    <w:p w:rsidR="00156445" w:rsidRDefault="005A47D0">
      <w:pPr>
        <w:pStyle w:val="a3"/>
        <w:spacing w:before="3" w:line="249" w:lineRule="auto"/>
        <w:ind w:right="1105"/>
      </w:pPr>
      <w:r>
        <w:t>Различные</w:t>
      </w:r>
      <w:r>
        <w:rPr>
          <w:spacing w:val="40"/>
        </w:rPr>
        <w:t xml:space="preserve"> </w:t>
      </w: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80"/>
          <w:w w:val="150"/>
        </w:rPr>
        <w:t xml:space="preserve"> </w:t>
      </w:r>
      <w:r>
        <w:t>(утвердительные, отрицательные), вопросительные (общий, специальный вопросы), побудительные</w:t>
      </w:r>
      <w:r>
        <w:rPr>
          <w:spacing w:val="40"/>
        </w:rPr>
        <w:t xml:space="preserve"> </w:t>
      </w:r>
      <w:r>
        <w:t>(в</w:t>
      </w:r>
      <w:r>
        <w:rPr>
          <w:spacing w:val="40"/>
        </w:rPr>
        <w:t xml:space="preserve"> </w:t>
      </w:r>
      <w:r>
        <w:t>утвердительной</w:t>
      </w:r>
      <w:r>
        <w:rPr>
          <w:spacing w:val="40"/>
        </w:rPr>
        <w:t xml:space="preserve"> </w:t>
      </w:r>
      <w:r>
        <w:t>и</w:t>
      </w:r>
      <w:r>
        <w:rPr>
          <w:spacing w:val="40"/>
        </w:rPr>
        <w:t xml:space="preserve"> </w:t>
      </w:r>
      <w:r>
        <w:t>отрицательной</w:t>
      </w:r>
      <w:r>
        <w:rPr>
          <w:spacing w:val="40"/>
        </w:rPr>
        <w:t xml:space="preserve"> </w:t>
      </w:r>
      <w:r>
        <w:t>форме).</w:t>
      </w:r>
    </w:p>
    <w:p w:rsidR="00156445" w:rsidRDefault="005A47D0">
      <w:pPr>
        <w:pStyle w:val="a3"/>
        <w:spacing w:before="10" w:line="264" w:lineRule="exact"/>
        <w:ind w:left="1722" w:firstLine="0"/>
      </w:pPr>
      <w:r>
        <w:t>Сложносочинённые</w:t>
      </w:r>
      <w:r>
        <w:rPr>
          <w:spacing w:val="14"/>
        </w:rPr>
        <w:t xml:space="preserve"> </w:t>
      </w:r>
      <w:r>
        <w:t>предложения</w:t>
      </w:r>
      <w:r>
        <w:rPr>
          <w:spacing w:val="32"/>
        </w:rPr>
        <w:t xml:space="preserve"> </w:t>
      </w:r>
      <w:r>
        <w:t>с</w:t>
      </w:r>
      <w:r>
        <w:rPr>
          <w:spacing w:val="35"/>
        </w:rPr>
        <w:t xml:space="preserve"> </w:t>
      </w:r>
      <w:r>
        <w:t>союзом</w:t>
      </w:r>
      <w:r>
        <w:rPr>
          <w:spacing w:val="36"/>
        </w:rPr>
        <w:t xml:space="preserve"> </w:t>
      </w:r>
      <w:r>
        <w:rPr>
          <w:spacing w:val="-4"/>
        </w:rPr>
        <w:t>denn.</w:t>
      </w:r>
    </w:p>
    <w:p w:rsidR="00156445" w:rsidRDefault="005A47D0">
      <w:pPr>
        <w:pStyle w:val="a3"/>
        <w:spacing w:line="252" w:lineRule="auto"/>
        <w:ind w:right="1110"/>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Präteritum.</w:t>
      </w:r>
    </w:p>
    <w:p w:rsidR="00156445" w:rsidRDefault="005A47D0">
      <w:pPr>
        <w:pStyle w:val="a3"/>
        <w:spacing w:line="252" w:lineRule="auto"/>
        <w:ind w:right="1109"/>
      </w:pPr>
      <w:r>
        <w:t>Глаголы с отделяемыми и неотделяемыми приставками. Глаголы с возвратным местоимением sich.</w:t>
      </w:r>
    </w:p>
    <w:p w:rsidR="00156445" w:rsidRDefault="005A47D0">
      <w:pPr>
        <w:pStyle w:val="a3"/>
        <w:spacing w:before="3" w:line="247" w:lineRule="auto"/>
        <w:ind w:left="1722" w:right="3690" w:firstLine="0"/>
      </w:pPr>
      <w:r>
        <w:t>Глаголы</w:t>
      </w:r>
      <w:r w:rsidRPr="00C11C36">
        <w:rPr>
          <w:lang w:val="en-US"/>
        </w:rPr>
        <w:t xml:space="preserve"> sitzen – setzen, liegen – legen, stehen – stellen, hängen. </w:t>
      </w:r>
      <w:r>
        <w:t>Модальный глагол sollen (в Präsens).</w:t>
      </w:r>
    </w:p>
    <w:p w:rsidR="00156445" w:rsidRDefault="005A47D0">
      <w:pPr>
        <w:pStyle w:val="a3"/>
        <w:spacing w:before="2" w:line="247" w:lineRule="auto"/>
        <w:ind w:right="1117"/>
      </w:pPr>
      <w:r>
        <w:t>Склонение</w:t>
      </w:r>
      <w:r>
        <w:rPr>
          <w:spacing w:val="58"/>
        </w:rPr>
        <w:t xml:space="preserve">  </w:t>
      </w:r>
      <w:r>
        <w:t>имён</w:t>
      </w:r>
      <w:r>
        <w:rPr>
          <w:spacing w:val="65"/>
        </w:rPr>
        <w:t xml:space="preserve">  </w:t>
      </w:r>
      <w:r>
        <w:t>существительных</w:t>
      </w:r>
      <w:r>
        <w:rPr>
          <w:spacing w:val="61"/>
        </w:rPr>
        <w:t xml:space="preserve">  </w:t>
      </w:r>
      <w:r>
        <w:t>в</w:t>
      </w:r>
      <w:r>
        <w:rPr>
          <w:spacing w:val="73"/>
          <w:w w:val="150"/>
        </w:rPr>
        <w:t xml:space="preserve">  </w:t>
      </w:r>
      <w:r>
        <w:t>единственном</w:t>
      </w:r>
      <w:r>
        <w:rPr>
          <w:spacing w:val="60"/>
        </w:rPr>
        <w:t xml:space="preserve">  </w:t>
      </w:r>
      <w:r>
        <w:t>и</w:t>
      </w:r>
      <w:r>
        <w:rPr>
          <w:spacing w:val="60"/>
        </w:rPr>
        <w:t xml:space="preserve">  </w:t>
      </w:r>
      <w:r>
        <w:t>множественном</w:t>
      </w:r>
      <w:r>
        <w:rPr>
          <w:spacing w:val="60"/>
        </w:rPr>
        <w:t xml:space="preserve">  </w:t>
      </w:r>
      <w:r>
        <w:t>числе в родительном падеже.</w:t>
      </w:r>
    </w:p>
    <w:p w:rsidR="00156445" w:rsidRDefault="005A47D0">
      <w:pPr>
        <w:pStyle w:val="a3"/>
        <w:spacing w:line="256" w:lineRule="auto"/>
        <w:ind w:right="1112"/>
      </w:pPr>
      <w:r>
        <w:t xml:space="preserve">Личные местоимения в винительном и дательном падежах (в некоторых речевых </w:t>
      </w:r>
      <w:r>
        <w:rPr>
          <w:spacing w:val="-2"/>
        </w:rPr>
        <w:t>образцах).</w:t>
      </w:r>
    </w:p>
    <w:p w:rsidR="00156445" w:rsidRDefault="005A47D0">
      <w:pPr>
        <w:pStyle w:val="a3"/>
        <w:spacing w:line="264" w:lineRule="exact"/>
        <w:ind w:left="1722" w:firstLine="0"/>
      </w:pPr>
      <w:r>
        <w:t>Вопросительное</w:t>
      </w:r>
      <w:r>
        <w:rPr>
          <w:spacing w:val="39"/>
        </w:rPr>
        <w:t xml:space="preserve"> </w:t>
      </w:r>
      <w:r>
        <w:t>местоимение</w:t>
      </w:r>
      <w:r>
        <w:rPr>
          <w:spacing w:val="26"/>
        </w:rPr>
        <w:t xml:space="preserve"> </w:t>
      </w:r>
      <w:r>
        <w:t>(welch-</w:t>
      </w:r>
      <w:r>
        <w:rPr>
          <w:spacing w:val="-5"/>
        </w:rPr>
        <w:t>).</w:t>
      </w:r>
    </w:p>
    <w:p w:rsidR="00156445" w:rsidRDefault="005A47D0">
      <w:pPr>
        <w:pStyle w:val="a3"/>
        <w:spacing w:line="264" w:lineRule="exact"/>
        <w:ind w:left="1722" w:firstLine="0"/>
      </w:pPr>
      <w:r>
        <w:t>Числительные</w:t>
      </w:r>
      <w:r>
        <w:rPr>
          <w:spacing w:val="16"/>
        </w:rPr>
        <w:t xml:space="preserve"> </w:t>
      </w:r>
      <w:r>
        <w:t>для</w:t>
      </w:r>
      <w:r>
        <w:rPr>
          <w:spacing w:val="32"/>
        </w:rPr>
        <w:t xml:space="preserve"> </w:t>
      </w:r>
      <w:r>
        <w:t>обозначения</w:t>
      </w:r>
      <w:r>
        <w:rPr>
          <w:spacing w:val="33"/>
        </w:rPr>
        <w:t xml:space="preserve"> </w:t>
      </w:r>
      <w:r>
        <w:t>дат</w:t>
      </w:r>
      <w:r>
        <w:rPr>
          <w:spacing w:val="20"/>
        </w:rPr>
        <w:t xml:space="preserve"> </w:t>
      </w:r>
      <w:r>
        <w:t>и</w:t>
      </w:r>
      <w:r>
        <w:rPr>
          <w:spacing w:val="34"/>
        </w:rPr>
        <w:t xml:space="preserve"> </w:t>
      </w:r>
      <w:r>
        <w:t>больших</w:t>
      </w:r>
      <w:r>
        <w:rPr>
          <w:spacing w:val="20"/>
        </w:rPr>
        <w:t xml:space="preserve"> </w:t>
      </w:r>
      <w:r>
        <w:t>чисел</w:t>
      </w:r>
      <w:r>
        <w:rPr>
          <w:spacing w:val="29"/>
        </w:rPr>
        <w:t xml:space="preserve"> </w:t>
      </w:r>
      <w:r>
        <w:rPr>
          <w:spacing w:val="-2"/>
        </w:rPr>
        <w:t>(100–1000).</w:t>
      </w:r>
    </w:p>
    <w:p w:rsidR="00156445" w:rsidRDefault="005A47D0">
      <w:pPr>
        <w:pStyle w:val="a3"/>
        <w:spacing w:before="13" w:line="247" w:lineRule="auto"/>
        <w:ind w:right="1119"/>
      </w:pPr>
      <w:r>
        <w:t>Предлоги,</w:t>
      </w:r>
      <w:r>
        <w:rPr>
          <w:spacing w:val="80"/>
        </w:rPr>
        <w:t xml:space="preserve">  </w:t>
      </w:r>
      <w:r>
        <w:t>требующие</w:t>
      </w:r>
      <w:r>
        <w:rPr>
          <w:spacing w:val="80"/>
        </w:rPr>
        <w:t xml:space="preserve">  </w:t>
      </w:r>
      <w:r>
        <w:t>дательного</w:t>
      </w:r>
      <w:r>
        <w:rPr>
          <w:spacing w:val="80"/>
        </w:rPr>
        <w:t xml:space="preserve">  </w:t>
      </w:r>
      <w:r>
        <w:t>падежа</w:t>
      </w:r>
      <w:r>
        <w:rPr>
          <w:spacing w:val="80"/>
          <w:w w:val="150"/>
        </w:rPr>
        <w:t xml:space="preserve">  </w:t>
      </w:r>
      <w:r>
        <w:t>при</w:t>
      </w:r>
      <w:r>
        <w:rPr>
          <w:spacing w:val="80"/>
          <w:w w:val="150"/>
        </w:rPr>
        <w:t xml:space="preserve">  </w:t>
      </w:r>
      <w:r>
        <w:t>ответе</w:t>
      </w:r>
      <w:r>
        <w:rPr>
          <w:spacing w:val="80"/>
        </w:rPr>
        <w:t xml:space="preserve">  </w:t>
      </w:r>
      <w:r>
        <w:t>на</w:t>
      </w:r>
      <w:r>
        <w:rPr>
          <w:spacing w:val="80"/>
          <w:w w:val="150"/>
        </w:rPr>
        <w:t xml:space="preserve">  </w:t>
      </w:r>
      <w:r>
        <w:t>вопрос</w:t>
      </w:r>
      <w:r>
        <w:rPr>
          <w:spacing w:val="80"/>
          <w:w w:val="150"/>
        </w:rPr>
        <w:t xml:space="preserve">  </w:t>
      </w:r>
      <w:r>
        <w:t>Wo?</w:t>
      </w:r>
      <w:r>
        <w:rPr>
          <w:spacing w:val="40"/>
        </w:rPr>
        <w:t xml:space="preserve"> </w:t>
      </w:r>
      <w:r>
        <w:t>и винительного при</w:t>
      </w:r>
      <w:r>
        <w:rPr>
          <w:spacing w:val="40"/>
        </w:rPr>
        <w:t xml:space="preserve"> </w:t>
      </w:r>
      <w:r>
        <w:t>ответе на вопрос</w:t>
      </w:r>
      <w:r>
        <w:rPr>
          <w:spacing w:val="40"/>
        </w:rPr>
        <w:t xml:space="preserve"> </w:t>
      </w:r>
      <w:r>
        <w:t>Wohin?</w:t>
      </w:r>
    </w:p>
    <w:p w:rsidR="00156445" w:rsidRDefault="005A47D0">
      <w:pPr>
        <w:pStyle w:val="a3"/>
        <w:spacing w:before="7"/>
        <w:ind w:left="1722" w:firstLine="0"/>
      </w:pPr>
      <w:r>
        <w:t>Социокультурные</w:t>
      </w:r>
      <w:r>
        <w:rPr>
          <w:spacing w:val="14"/>
        </w:rPr>
        <w:t xml:space="preserve"> </w:t>
      </w:r>
      <w:r>
        <w:t>знания</w:t>
      </w:r>
      <w:r>
        <w:rPr>
          <w:spacing w:val="20"/>
        </w:rPr>
        <w:t xml:space="preserve"> </w:t>
      </w:r>
      <w:r>
        <w:t>и</w:t>
      </w:r>
      <w:r>
        <w:rPr>
          <w:spacing w:val="44"/>
        </w:rPr>
        <w:t xml:space="preserve"> </w:t>
      </w:r>
      <w:r>
        <w:rPr>
          <w:spacing w:val="-2"/>
        </w:rPr>
        <w:t>умения.</w:t>
      </w:r>
    </w:p>
    <w:p w:rsidR="00156445" w:rsidRDefault="005A47D0">
      <w:pPr>
        <w:pStyle w:val="a3"/>
        <w:spacing w:before="14" w:line="247" w:lineRule="auto"/>
        <w:ind w:right="1096"/>
      </w:pPr>
      <w:r>
        <w:t>Знание и использование отдельных социокультурных элементов речевого</w:t>
      </w:r>
      <w:r>
        <w:rPr>
          <w:spacing w:val="40"/>
        </w:rPr>
        <w:t xml:space="preserve"> </w:t>
      </w:r>
      <w:r>
        <w:t>поведенческого этикета в стране (странах) изучаемого языка в рамках тематического содержания</w:t>
      </w:r>
      <w:r>
        <w:rPr>
          <w:spacing w:val="40"/>
        </w:rPr>
        <w:t xml:space="preserve"> </w:t>
      </w:r>
      <w:r>
        <w:t>речи</w:t>
      </w:r>
      <w:r>
        <w:rPr>
          <w:spacing w:val="40"/>
        </w:rPr>
        <w:t xml:space="preserve"> </w:t>
      </w:r>
      <w:r>
        <w:t>(в</w:t>
      </w:r>
      <w:r>
        <w:rPr>
          <w:spacing w:val="40"/>
        </w:rPr>
        <w:t xml:space="preserve"> </w:t>
      </w:r>
      <w:r>
        <w:t>ситуациях</w:t>
      </w:r>
      <w:r>
        <w:rPr>
          <w:spacing w:val="40"/>
        </w:rPr>
        <w:t xml:space="preserve"> </w:t>
      </w:r>
      <w:r>
        <w:t>общения,</w:t>
      </w:r>
      <w:r>
        <w:rPr>
          <w:spacing w:val="34"/>
        </w:rPr>
        <w:t xml:space="preserve"> </w:t>
      </w:r>
      <w:r>
        <w:t>в</w:t>
      </w:r>
      <w:r>
        <w:rPr>
          <w:spacing w:val="40"/>
        </w:rPr>
        <w:t xml:space="preserve"> </w:t>
      </w:r>
      <w:r>
        <w:t>том</w:t>
      </w:r>
      <w:r>
        <w:rPr>
          <w:spacing w:val="40"/>
        </w:rPr>
        <w:t xml:space="preserve"> </w:t>
      </w:r>
      <w:r>
        <w:t>числе</w:t>
      </w:r>
      <w:r>
        <w:rPr>
          <w:spacing w:val="40"/>
        </w:rPr>
        <w:t xml:space="preserve"> </w:t>
      </w:r>
      <w:r>
        <w:t>«Дома»,</w:t>
      </w:r>
      <w:r>
        <w:rPr>
          <w:spacing w:val="40"/>
        </w:rPr>
        <w:t xml:space="preserve"> </w:t>
      </w:r>
      <w:r>
        <w:t>«В</w:t>
      </w:r>
      <w:r>
        <w:rPr>
          <w:spacing w:val="40"/>
        </w:rPr>
        <w:t xml:space="preserve"> </w:t>
      </w:r>
      <w:r>
        <w:t>магазине»).</w:t>
      </w:r>
    </w:p>
    <w:p w:rsidR="00156445" w:rsidRDefault="005A47D0">
      <w:pPr>
        <w:pStyle w:val="a3"/>
        <w:spacing w:before="9" w:line="247" w:lineRule="auto"/>
        <w:ind w:right="1107"/>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6445" w:rsidRDefault="005A47D0">
      <w:pPr>
        <w:pStyle w:val="a3"/>
        <w:tabs>
          <w:tab w:val="left" w:pos="1352"/>
          <w:tab w:val="left" w:pos="2591"/>
          <w:tab w:val="left" w:pos="2869"/>
          <w:tab w:val="left" w:pos="3225"/>
          <w:tab w:val="left" w:pos="3940"/>
          <w:tab w:val="left" w:pos="4526"/>
          <w:tab w:val="left" w:pos="4819"/>
          <w:tab w:val="left" w:pos="5179"/>
          <w:tab w:val="left" w:pos="5995"/>
          <w:tab w:val="left" w:pos="6735"/>
          <w:tab w:val="left" w:pos="7100"/>
          <w:tab w:val="left" w:pos="7383"/>
          <w:tab w:val="left" w:pos="7705"/>
          <w:tab w:val="left" w:pos="8497"/>
          <w:tab w:val="left" w:pos="9246"/>
          <w:tab w:val="left" w:pos="9510"/>
          <w:tab w:val="left" w:pos="9621"/>
          <w:tab w:val="left" w:pos="9947"/>
        </w:tabs>
        <w:spacing w:before="10" w:line="249" w:lineRule="auto"/>
        <w:ind w:right="1094"/>
        <w:jc w:val="left"/>
      </w:pPr>
      <w:r>
        <w:t>Знание</w:t>
      </w:r>
      <w:r>
        <w:rPr>
          <w:spacing w:val="80"/>
        </w:rPr>
        <w:t xml:space="preserve"> </w:t>
      </w:r>
      <w:r>
        <w:t>социокультурного</w:t>
      </w:r>
      <w:r>
        <w:rPr>
          <w:spacing w:val="80"/>
        </w:rPr>
        <w:t xml:space="preserve"> </w:t>
      </w:r>
      <w:r>
        <w:t>портрета</w:t>
      </w:r>
      <w:r>
        <w:rPr>
          <w:spacing w:val="80"/>
        </w:rPr>
        <w:t xml:space="preserve"> </w:t>
      </w:r>
      <w:r>
        <w:t>родной</w:t>
      </w:r>
      <w:r>
        <w:rPr>
          <w:spacing w:val="80"/>
          <w:w w:val="150"/>
        </w:rPr>
        <w:t xml:space="preserve"> </w:t>
      </w:r>
      <w:r>
        <w:t>страны</w:t>
      </w:r>
      <w:r>
        <w:rPr>
          <w:spacing w:val="80"/>
          <w:w w:val="150"/>
        </w:rPr>
        <w:t xml:space="preserve"> </w:t>
      </w:r>
      <w:r>
        <w:t>и</w:t>
      </w:r>
      <w:r>
        <w:rPr>
          <w:spacing w:val="80"/>
          <w:w w:val="150"/>
        </w:rPr>
        <w:t xml:space="preserve"> </w:t>
      </w:r>
      <w:r>
        <w:t>страны</w:t>
      </w:r>
      <w:r>
        <w:rPr>
          <w:spacing w:val="80"/>
        </w:rPr>
        <w:t xml:space="preserve"> </w:t>
      </w:r>
      <w:r>
        <w:t>(стран)</w:t>
      </w:r>
      <w:r>
        <w:rPr>
          <w:spacing w:val="80"/>
          <w:w w:val="150"/>
        </w:rPr>
        <w:t xml:space="preserve"> </w:t>
      </w:r>
      <w:r>
        <w:t>изучаемого языка:</w:t>
      </w:r>
      <w:r>
        <w:rPr>
          <w:spacing w:val="80"/>
        </w:rPr>
        <w:t xml:space="preserve"> </w:t>
      </w:r>
      <w:r>
        <w:t>знакомство</w:t>
      </w:r>
      <w:r>
        <w:rPr>
          <w:spacing w:val="80"/>
        </w:rPr>
        <w:t xml:space="preserve"> </w:t>
      </w:r>
      <w:r>
        <w:t>с</w:t>
      </w:r>
      <w:r>
        <w:rPr>
          <w:spacing w:val="80"/>
        </w:rPr>
        <w:t xml:space="preserve"> </w:t>
      </w:r>
      <w:r>
        <w:t>государственной</w:t>
      </w:r>
      <w:r>
        <w:rPr>
          <w:spacing w:val="80"/>
        </w:rPr>
        <w:t xml:space="preserve"> </w:t>
      </w:r>
      <w:r>
        <w:t>символикой</w:t>
      </w:r>
      <w:r>
        <w:rPr>
          <w:spacing w:val="80"/>
        </w:rPr>
        <w:t xml:space="preserve"> </w:t>
      </w:r>
      <w:r>
        <w:t>(флагом),</w:t>
      </w:r>
      <w:r>
        <w:rPr>
          <w:spacing w:val="80"/>
        </w:rPr>
        <w:t xml:space="preserve"> </w:t>
      </w:r>
      <w:r>
        <w:t>некоторыми</w:t>
      </w:r>
      <w:r>
        <w:rPr>
          <w:spacing w:val="80"/>
        </w:rPr>
        <w:t xml:space="preserve"> </w:t>
      </w:r>
      <w:r>
        <w:t>национальными символами,</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(Рождества,</w:t>
      </w:r>
      <w:r>
        <w:rPr>
          <w:spacing w:val="40"/>
        </w:rPr>
        <w:t xml:space="preserve"> </w:t>
      </w:r>
      <w:r>
        <w:rPr>
          <w:spacing w:val="-2"/>
        </w:rPr>
        <w:t>Нового</w:t>
      </w:r>
      <w:r>
        <w:tab/>
      </w:r>
      <w:r>
        <w:rPr>
          <w:spacing w:val="-4"/>
        </w:rPr>
        <w:t>года,</w:t>
      </w:r>
      <w:r>
        <w:tab/>
      </w:r>
      <w:r>
        <w:tab/>
      </w:r>
      <w:r>
        <w:rPr>
          <w:spacing w:val="-4"/>
        </w:rPr>
        <w:t>Дня</w:t>
      </w:r>
      <w:r>
        <w:tab/>
      </w:r>
      <w:r>
        <w:tab/>
      </w:r>
      <w:r>
        <w:tab/>
      </w:r>
      <w:r>
        <w:rPr>
          <w:spacing w:val="-2"/>
        </w:rPr>
        <w:t>матери</w:t>
      </w:r>
      <w:r>
        <w:tab/>
      </w:r>
      <w:r>
        <w:tab/>
      </w:r>
      <w:r>
        <w:rPr>
          <w:spacing w:val="-10"/>
        </w:rPr>
        <w:t>и</w:t>
      </w:r>
      <w:r>
        <w:tab/>
      </w:r>
      <w:r>
        <w:tab/>
      </w:r>
      <w:r>
        <w:tab/>
      </w:r>
      <w:r>
        <w:rPr>
          <w:spacing w:val="-2"/>
        </w:rPr>
        <w:t>других</w:t>
      </w:r>
      <w:r>
        <w:tab/>
      </w:r>
      <w:r>
        <w:tab/>
      </w:r>
      <w:r>
        <w:rPr>
          <w:spacing w:val="-2"/>
        </w:rPr>
        <w:t xml:space="preserve">праздников), </w:t>
      </w:r>
      <w:r>
        <w:t>с</w:t>
      </w:r>
      <w:r>
        <w:rPr>
          <w:spacing w:val="74"/>
        </w:rPr>
        <w:t xml:space="preserve"> </w:t>
      </w:r>
      <w:r>
        <w:t>особенностями</w:t>
      </w:r>
      <w:r>
        <w:rPr>
          <w:spacing w:val="80"/>
        </w:rPr>
        <w:t xml:space="preserve"> </w:t>
      </w:r>
      <w:r>
        <w:t>образа</w:t>
      </w:r>
      <w:r>
        <w:rPr>
          <w:spacing w:val="40"/>
        </w:rPr>
        <w:t xml:space="preserve"> </w:t>
      </w:r>
      <w:r>
        <w:t>жизни</w:t>
      </w:r>
      <w:r>
        <w:rPr>
          <w:spacing w:val="73"/>
        </w:rPr>
        <w:t xml:space="preserve"> </w:t>
      </w:r>
      <w:r>
        <w:t>и</w:t>
      </w:r>
      <w:r>
        <w:rPr>
          <w:spacing w:val="73"/>
        </w:rPr>
        <w:t xml:space="preserve"> </w:t>
      </w:r>
      <w:r>
        <w:t>культуры</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 xml:space="preserve">(известными </w:t>
      </w:r>
      <w:r>
        <w:rPr>
          <w:spacing w:val="-2"/>
        </w:rPr>
        <w:t>достопримечательностями,</w:t>
      </w:r>
      <w:r>
        <w:tab/>
      </w:r>
      <w:r>
        <w:tab/>
      </w:r>
      <w:r>
        <w:tab/>
      </w:r>
      <w:r>
        <w:rPr>
          <w:spacing w:val="-2"/>
        </w:rPr>
        <w:t>некоторыми</w:t>
      </w:r>
      <w:r>
        <w:tab/>
      </w:r>
      <w:r>
        <w:tab/>
      </w:r>
      <w:r>
        <w:rPr>
          <w:spacing w:val="-2"/>
        </w:rPr>
        <w:t>выдающимися</w:t>
      </w:r>
      <w:r>
        <w:tab/>
      </w:r>
      <w:r>
        <w:tab/>
      </w:r>
      <w:r>
        <w:tab/>
      </w:r>
      <w:r>
        <w:rPr>
          <w:spacing w:val="-2"/>
        </w:rPr>
        <w:t xml:space="preserve">людьми), </w:t>
      </w:r>
      <w:r>
        <w:rPr>
          <w:spacing w:val="-10"/>
        </w:rPr>
        <w:t>с</w:t>
      </w:r>
      <w:r>
        <w:tab/>
      </w:r>
      <w:r>
        <w:rPr>
          <w:spacing w:val="-2"/>
        </w:rPr>
        <w:t>доступными</w:t>
      </w:r>
      <w:r>
        <w:tab/>
      </w:r>
      <w:r>
        <w:tab/>
      </w:r>
      <w:r>
        <w:rPr>
          <w:spacing w:val="-10"/>
        </w:rPr>
        <w:t>в</w:t>
      </w:r>
      <w:r>
        <w:tab/>
      </w:r>
      <w:r>
        <w:rPr>
          <w:spacing w:val="-2"/>
        </w:rPr>
        <w:t>языковом</w:t>
      </w:r>
      <w:r>
        <w:tab/>
      </w:r>
      <w:r>
        <w:rPr>
          <w:spacing w:val="-2"/>
        </w:rPr>
        <w:t>отношении</w:t>
      </w:r>
      <w:r>
        <w:tab/>
      </w:r>
      <w:r>
        <w:rPr>
          <w:spacing w:val="-2"/>
        </w:rPr>
        <w:t>образцами</w:t>
      </w:r>
      <w:r>
        <w:tab/>
      </w:r>
      <w:r>
        <w:tab/>
      </w:r>
      <w:r>
        <w:rPr>
          <w:spacing w:val="-2"/>
        </w:rPr>
        <w:t>детской</w:t>
      </w:r>
      <w:r>
        <w:tab/>
      </w:r>
      <w:r>
        <w:rPr>
          <w:spacing w:val="-2"/>
        </w:rPr>
        <w:t>поэзии</w:t>
      </w:r>
      <w:r>
        <w:tab/>
      </w:r>
      <w:r>
        <w:tab/>
      </w:r>
      <w:r>
        <w:rPr>
          <w:spacing w:val="-10"/>
        </w:rPr>
        <w:t>и</w:t>
      </w:r>
      <w:r>
        <w:tab/>
      </w:r>
      <w:r>
        <w:rPr>
          <w:spacing w:val="-2"/>
        </w:rPr>
        <w:t xml:space="preserve">прозы </w:t>
      </w:r>
      <w:r>
        <w:t>на немецком языке.</w:t>
      </w:r>
    </w:p>
    <w:p w:rsidR="00156445" w:rsidRDefault="005A47D0">
      <w:pPr>
        <w:pStyle w:val="a3"/>
        <w:spacing w:before="3"/>
        <w:ind w:left="1722" w:firstLine="0"/>
        <w:jc w:val="left"/>
      </w:pPr>
      <w:r>
        <w:t>Развитие</w:t>
      </w:r>
      <w:r>
        <w:rPr>
          <w:spacing w:val="34"/>
        </w:rPr>
        <w:t xml:space="preserve"> </w:t>
      </w:r>
      <w:r>
        <w:rPr>
          <w:spacing w:val="-2"/>
        </w:rPr>
        <w:t>умений:</w:t>
      </w:r>
    </w:p>
    <w:p w:rsidR="00156445" w:rsidRDefault="005A47D0">
      <w:pPr>
        <w:pStyle w:val="a3"/>
        <w:spacing w:before="9" w:line="247" w:lineRule="auto"/>
        <w:ind w:right="1153"/>
        <w:jc w:val="left"/>
      </w:pPr>
      <w:r>
        <w:t>писать</w:t>
      </w:r>
      <w:r>
        <w:rPr>
          <w:spacing w:val="56"/>
        </w:rPr>
        <w:t xml:space="preserve"> </w:t>
      </w:r>
      <w:r>
        <w:t>своё</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38"/>
        </w:rPr>
        <w:t xml:space="preserve">  </w:t>
      </w:r>
      <w:r>
        <w:t>своих</w:t>
      </w:r>
      <w:r>
        <w:rPr>
          <w:spacing w:val="80"/>
          <w:w w:val="150"/>
        </w:rPr>
        <w:t xml:space="preserve"> </w:t>
      </w:r>
      <w:r>
        <w:t>родственников</w:t>
      </w:r>
      <w:r>
        <w:rPr>
          <w:spacing w:val="40"/>
        </w:rPr>
        <w:t xml:space="preserve"> </w:t>
      </w:r>
      <w:r>
        <w:t>и друзей на немецком языке;</w:t>
      </w:r>
    </w:p>
    <w:p w:rsidR="00156445" w:rsidRDefault="005A47D0">
      <w:pPr>
        <w:pStyle w:val="a3"/>
        <w:spacing w:before="12" w:line="247" w:lineRule="auto"/>
        <w:ind w:left="1722" w:right="1672" w:firstLine="0"/>
        <w:jc w:val="left"/>
      </w:pPr>
      <w:r>
        <w:t>правильно оформлять</w:t>
      </w:r>
      <w:r>
        <w:rPr>
          <w:spacing w:val="29"/>
        </w:rPr>
        <w:t xml:space="preserve"> </w:t>
      </w:r>
      <w:r>
        <w:t>свой</w:t>
      </w:r>
      <w:r>
        <w:rPr>
          <w:spacing w:val="30"/>
        </w:rPr>
        <w:t xml:space="preserve"> </w:t>
      </w:r>
      <w:r>
        <w:t>адрес</w:t>
      </w:r>
      <w:r>
        <w:rPr>
          <w:spacing w:val="28"/>
        </w:rPr>
        <w:t xml:space="preserve"> </w:t>
      </w:r>
      <w:r>
        <w:t>на</w:t>
      </w:r>
      <w:r>
        <w:rPr>
          <w:spacing w:val="28"/>
        </w:rPr>
        <w:t xml:space="preserve"> </w:t>
      </w:r>
      <w:r>
        <w:t>немецком</w:t>
      </w:r>
      <w:r>
        <w:rPr>
          <w:spacing w:val="32"/>
        </w:rPr>
        <w:t xml:space="preserve"> </w:t>
      </w:r>
      <w:r>
        <w:t>языке</w:t>
      </w:r>
      <w:r>
        <w:rPr>
          <w:spacing w:val="28"/>
        </w:rPr>
        <w:t xml:space="preserve"> </w:t>
      </w:r>
      <w:r>
        <w:t>(в</w:t>
      </w:r>
      <w:r>
        <w:rPr>
          <w:spacing w:val="30"/>
        </w:rPr>
        <w:t xml:space="preserve"> </w:t>
      </w:r>
      <w:r>
        <w:t>анкете,</w:t>
      </w:r>
      <w:r>
        <w:rPr>
          <w:spacing w:val="33"/>
        </w:rPr>
        <w:t xml:space="preserve"> </w:t>
      </w:r>
      <w:r>
        <w:t>формуляре); кратко представлять</w:t>
      </w:r>
      <w:r>
        <w:rPr>
          <w:spacing w:val="40"/>
        </w:rPr>
        <w:t xml:space="preserve"> </w:t>
      </w:r>
      <w:r>
        <w:t>Россию</w:t>
      </w:r>
      <w:r>
        <w:rPr>
          <w:spacing w:val="40"/>
        </w:rPr>
        <w:t xml:space="preserve"> </w:t>
      </w:r>
      <w:r>
        <w:t>и</w:t>
      </w:r>
      <w:r>
        <w:rPr>
          <w:spacing w:val="40"/>
        </w:rPr>
        <w:t xml:space="preserve"> </w:t>
      </w:r>
      <w:r>
        <w:t>страну (страны)</w:t>
      </w:r>
      <w:r>
        <w:rPr>
          <w:spacing w:val="40"/>
        </w:rPr>
        <w:t xml:space="preserve"> </w:t>
      </w:r>
      <w:r>
        <w:t>изучаемого</w:t>
      </w:r>
      <w:r>
        <w:rPr>
          <w:spacing w:val="40"/>
        </w:rPr>
        <w:t xml:space="preserve"> </w:t>
      </w:r>
      <w:r>
        <w:t>языка;</w:t>
      </w:r>
    </w:p>
    <w:p w:rsidR="00156445" w:rsidRDefault="005A47D0">
      <w:pPr>
        <w:pStyle w:val="a3"/>
        <w:spacing w:line="252" w:lineRule="auto"/>
        <w:ind w:right="1100"/>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9"/>
        </w:rPr>
        <w:t xml:space="preserve">  </w:t>
      </w:r>
      <w:r>
        <w:t>страны</w:t>
      </w:r>
      <w:r>
        <w:rPr>
          <w:spacing w:val="60"/>
        </w:rPr>
        <w:t xml:space="preserve">  </w:t>
      </w:r>
      <w:r>
        <w:t>(стран)</w:t>
      </w:r>
      <w:r>
        <w:rPr>
          <w:spacing w:val="58"/>
        </w:rPr>
        <w:t xml:space="preserve">  </w:t>
      </w:r>
      <w:r>
        <w:t>изучаемого</w:t>
      </w:r>
      <w:r>
        <w:rPr>
          <w:spacing w:val="58"/>
        </w:rPr>
        <w:t xml:space="preserve">  </w:t>
      </w:r>
      <w:r>
        <w:t>языка</w:t>
      </w:r>
      <w:r>
        <w:rPr>
          <w:spacing w:val="57"/>
        </w:rPr>
        <w:t xml:space="preserve">  </w:t>
      </w:r>
      <w:r>
        <w:t>(основные</w:t>
      </w:r>
      <w:r>
        <w:rPr>
          <w:spacing w:val="59"/>
        </w:rPr>
        <w:t xml:space="preserve">  </w:t>
      </w:r>
      <w:r>
        <w:t>национальные</w:t>
      </w:r>
      <w:r>
        <w:rPr>
          <w:spacing w:val="59"/>
        </w:rPr>
        <w:t xml:space="preserve">  </w:t>
      </w:r>
      <w:r>
        <w:t>праздники,</w:t>
      </w:r>
      <w:r>
        <w:rPr>
          <w:spacing w:val="61"/>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наиболее</w:t>
      </w:r>
      <w:r>
        <w:rPr>
          <w:spacing w:val="40"/>
        </w:rPr>
        <w:t xml:space="preserve"> </w:t>
      </w:r>
      <w:r>
        <w:t>известные</w:t>
      </w:r>
      <w:r>
        <w:rPr>
          <w:spacing w:val="40"/>
        </w:rPr>
        <w:t xml:space="preserve"> </w:t>
      </w:r>
      <w:r>
        <w:t>достопримечательности;</w:t>
      </w:r>
    </w:p>
    <w:p w:rsidR="00156445" w:rsidRDefault="005A47D0">
      <w:pPr>
        <w:pStyle w:val="a3"/>
        <w:spacing w:line="256" w:lineRule="auto"/>
        <w:ind w:right="1106"/>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 (учёных,</w:t>
      </w:r>
      <w:r>
        <w:rPr>
          <w:spacing w:val="40"/>
        </w:rPr>
        <w:t xml:space="preserve"> </w:t>
      </w:r>
      <w:r>
        <w:t>писателях, поэтах).</w:t>
      </w:r>
    </w:p>
    <w:p w:rsidR="00156445" w:rsidRDefault="005A47D0">
      <w:pPr>
        <w:pStyle w:val="a3"/>
        <w:spacing w:before="1" w:line="262" w:lineRule="exact"/>
        <w:ind w:left="1722" w:firstLine="0"/>
      </w:pPr>
      <w:r>
        <w:t>Компенсаторные</w:t>
      </w:r>
      <w:r>
        <w:rPr>
          <w:spacing w:val="32"/>
        </w:rPr>
        <w:t xml:space="preserve"> </w:t>
      </w:r>
      <w:r>
        <w:rPr>
          <w:spacing w:val="-2"/>
        </w:rPr>
        <w:t>умения.</w:t>
      </w:r>
    </w:p>
    <w:p w:rsidR="00156445" w:rsidRDefault="005A47D0">
      <w:pPr>
        <w:pStyle w:val="a3"/>
        <w:spacing w:line="247" w:lineRule="auto"/>
        <w:ind w:right="1118"/>
      </w:pPr>
      <w:r>
        <w:t>Использование</w:t>
      </w:r>
      <w:r>
        <w:rPr>
          <w:spacing w:val="69"/>
          <w:w w:val="150"/>
        </w:rPr>
        <w:t xml:space="preserve">   </w:t>
      </w:r>
      <w:r>
        <w:t>при</w:t>
      </w:r>
      <w:r>
        <w:rPr>
          <w:spacing w:val="73"/>
          <w:w w:val="150"/>
        </w:rPr>
        <w:t xml:space="preserve">   </w:t>
      </w:r>
      <w:r>
        <w:t>чтении</w:t>
      </w:r>
      <w:r>
        <w:rPr>
          <w:spacing w:val="77"/>
        </w:rPr>
        <w:t xml:space="preserve">    </w:t>
      </w:r>
      <w:r>
        <w:t>и</w:t>
      </w:r>
      <w:r>
        <w:rPr>
          <w:spacing w:val="77"/>
        </w:rPr>
        <w:t xml:space="preserve">    </w:t>
      </w:r>
      <w:r>
        <w:t>аудировании</w:t>
      </w:r>
      <w:r>
        <w:rPr>
          <w:spacing w:val="77"/>
        </w:rPr>
        <w:t xml:space="preserve">    </w:t>
      </w:r>
      <w:r>
        <w:t>языковой</w:t>
      </w:r>
      <w:r>
        <w:rPr>
          <w:spacing w:val="77"/>
        </w:rPr>
        <w:t xml:space="preserve">    </w:t>
      </w:r>
      <w:r>
        <w:t>догадки, в том числе контекстуальной.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3"/>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составлении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12" w:line="249" w:lineRule="auto"/>
        <w:ind w:right="1116"/>
      </w:pPr>
      <w:r>
        <w:t>Игнорирование информации, не являющейся необходимой для понимания основного содержания,</w:t>
      </w:r>
      <w:r>
        <w:rPr>
          <w:spacing w:val="76"/>
          <w:w w:val="150"/>
        </w:rPr>
        <w:t xml:space="preserve">   </w:t>
      </w:r>
      <w:r>
        <w:t>прочитанного</w:t>
      </w:r>
      <w:r>
        <w:rPr>
          <w:spacing w:val="80"/>
        </w:rPr>
        <w:t xml:space="preserve">   </w:t>
      </w:r>
      <w:r>
        <w:t>(прослушанного)</w:t>
      </w:r>
      <w:r>
        <w:rPr>
          <w:spacing w:val="76"/>
          <w:w w:val="150"/>
        </w:rPr>
        <w:t xml:space="preserve">   </w:t>
      </w:r>
      <w:r>
        <w:t>текста</w:t>
      </w:r>
      <w:r>
        <w:rPr>
          <w:spacing w:val="80"/>
        </w:rPr>
        <w:t xml:space="preserve">   </w:t>
      </w:r>
      <w:r>
        <w:t>или</w:t>
      </w:r>
      <w:r>
        <w:rPr>
          <w:spacing w:val="78"/>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6" w:line="247"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12" w:line="264" w:lineRule="exact"/>
      </w:pPr>
      <w:bookmarkStart w:id="44" w:name="Содержание_обучения_в_7_классе._(5)"/>
      <w:bookmarkEnd w:id="4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64" w:lineRule="exact"/>
        <w:ind w:left="1722" w:firstLine="0"/>
      </w:pPr>
      <w:r>
        <w:t>Коммуникативные</w:t>
      </w:r>
      <w:r>
        <w:rPr>
          <w:spacing w:val="34"/>
        </w:rPr>
        <w:t xml:space="preserve"> </w:t>
      </w:r>
      <w:r>
        <w:rPr>
          <w:spacing w:val="-2"/>
        </w:rPr>
        <w:t>умения.</w:t>
      </w:r>
    </w:p>
    <w:p w:rsidR="00156445" w:rsidRDefault="005A47D0">
      <w:pPr>
        <w:pStyle w:val="a3"/>
        <w:spacing w:before="9" w:line="249" w:lineRule="auto"/>
        <w:ind w:right="109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6" w:line="256" w:lineRule="auto"/>
        <w:ind w:right="1128"/>
      </w:pPr>
      <w:r>
        <w:t>Взаимоотношения</w:t>
      </w:r>
      <w:r>
        <w:rPr>
          <w:spacing w:val="80"/>
          <w:w w:val="150"/>
        </w:rPr>
        <w:t xml:space="preserve"> </w:t>
      </w:r>
      <w:r>
        <w:t>в</w:t>
      </w:r>
      <w:r>
        <w:rPr>
          <w:spacing w:val="72"/>
        </w:rPr>
        <w:t xml:space="preserve">  </w:t>
      </w:r>
      <w:r>
        <w:t>семье</w:t>
      </w:r>
      <w:r>
        <w:rPr>
          <w:spacing w:val="80"/>
          <w:w w:val="150"/>
        </w:rPr>
        <w:t xml:space="preserve"> </w:t>
      </w:r>
      <w:r>
        <w:t>и</w:t>
      </w:r>
      <w:r>
        <w:rPr>
          <w:spacing w:val="72"/>
        </w:rPr>
        <w:t xml:space="preserve">  </w:t>
      </w:r>
      <w:r>
        <w:t>с</w:t>
      </w:r>
      <w:r>
        <w:rPr>
          <w:spacing w:val="73"/>
        </w:rPr>
        <w:t xml:space="preserve">  </w:t>
      </w:r>
      <w:r>
        <w:t>друзьями.</w:t>
      </w:r>
      <w:r>
        <w:rPr>
          <w:spacing w:val="80"/>
          <w:w w:val="150"/>
        </w:rPr>
        <w:t xml:space="preserve"> </w:t>
      </w:r>
      <w:r>
        <w:t>Семейные</w:t>
      </w:r>
      <w:r>
        <w:rPr>
          <w:spacing w:val="80"/>
          <w:w w:val="150"/>
        </w:rPr>
        <w:t xml:space="preserve"> </w:t>
      </w:r>
      <w:r>
        <w:t>праздники.</w:t>
      </w:r>
      <w:r>
        <w:rPr>
          <w:spacing w:val="71"/>
        </w:rPr>
        <w:t xml:space="preserve">  </w:t>
      </w:r>
      <w:r>
        <w:t>Обязанности по дому.</w:t>
      </w:r>
    </w:p>
    <w:p w:rsidR="00156445" w:rsidRDefault="005A47D0">
      <w:pPr>
        <w:pStyle w:val="a3"/>
        <w:spacing w:line="262" w:lineRule="exact"/>
        <w:ind w:left="1722" w:firstLine="0"/>
      </w:pPr>
      <w:r>
        <w:t>Внешность</w:t>
      </w:r>
      <w:r>
        <w:rPr>
          <w:spacing w:val="26"/>
        </w:rPr>
        <w:t xml:space="preserve"> </w:t>
      </w:r>
      <w:r>
        <w:t>и</w:t>
      </w:r>
      <w:r>
        <w:rPr>
          <w:spacing w:val="35"/>
        </w:rPr>
        <w:t xml:space="preserve"> </w:t>
      </w:r>
      <w:r>
        <w:t>характер</w:t>
      </w:r>
      <w:r>
        <w:rPr>
          <w:spacing w:val="34"/>
        </w:rPr>
        <w:t xml:space="preserve"> </w:t>
      </w:r>
      <w:r>
        <w:t>человека</w:t>
      </w:r>
      <w:r>
        <w:rPr>
          <w:spacing w:val="26"/>
        </w:rPr>
        <w:t xml:space="preserve"> </w:t>
      </w:r>
      <w:r>
        <w:t>(литературного</w:t>
      </w:r>
      <w:r>
        <w:rPr>
          <w:spacing w:val="30"/>
        </w:rPr>
        <w:t xml:space="preserve"> </w:t>
      </w:r>
      <w:r>
        <w:rPr>
          <w:spacing w:val="-2"/>
        </w:rPr>
        <w:t>персонажа).</w:t>
      </w:r>
    </w:p>
    <w:p w:rsidR="00156445" w:rsidRDefault="005A47D0">
      <w:pPr>
        <w:pStyle w:val="a3"/>
        <w:spacing w:line="252" w:lineRule="auto"/>
        <w:ind w:right="1105"/>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 спорт, музыка).</w:t>
      </w:r>
    </w:p>
    <w:p w:rsidR="00156445" w:rsidRDefault="005A47D0">
      <w:pPr>
        <w:pStyle w:val="a3"/>
        <w:spacing w:before="4" w:line="264" w:lineRule="exact"/>
        <w:ind w:left="1722" w:firstLine="0"/>
      </w:pPr>
      <w:r>
        <w:t>Здоровый</w:t>
      </w:r>
      <w:r>
        <w:rPr>
          <w:spacing w:val="67"/>
        </w:rPr>
        <w:t xml:space="preserve"> </w:t>
      </w:r>
      <w:r>
        <w:t>образ</w:t>
      </w:r>
      <w:r>
        <w:rPr>
          <w:spacing w:val="61"/>
        </w:rPr>
        <w:t xml:space="preserve"> </w:t>
      </w:r>
      <w:r>
        <w:t>жизни:</w:t>
      </w:r>
      <w:r>
        <w:rPr>
          <w:spacing w:val="60"/>
        </w:rPr>
        <w:t xml:space="preserve"> </w:t>
      </w:r>
      <w:r>
        <w:t>режим</w:t>
      </w:r>
      <w:r>
        <w:rPr>
          <w:spacing w:val="58"/>
        </w:rPr>
        <w:t xml:space="preserve"> </w:t>
      </w:r>
      <w:r>
        <w:t>труда</w:t>
      </w:r>
      <w:r>
        <w:rPr>
          <w:spacing w:val="59"/>
        </w:rPr>
        <w:t xml:space="preserve"> </w:t>
      </w:r>
      <w:r>
        <w:t>и</w:t>
      </w:r>
      <w:r>
        <w:rPr>
          <w:spacing w:val="68"/>
        </w:rPr>
        <w:t xml:space="preserve"> </w:t>
      </w:r>
      <w:r>
        <w:t>отдыха,</w:t>
      </w:r>
      <w:r>
        <w:rPr>
          <w:spacing w:val="56"/>
        </w:rPr>
        <w:t xml:space="preserve"> </w:t>
      </w:r>
      <w:r>
        <w:t>фитнес,</w:t>
      </w:r>
      <w:r>
        <w:rPr>
          <w:spacing w:val="67"/>
        </w:rPr>
        <w:t xml:space="preserve"> </w:t>
      </w:r>
      <w:r>
        <w:t>сбалансированное</w:t>
      </w:r>
      <w:r>
        <w:rPr>
          <w:spacing w:val="57"/>
        </w:rPr>
        <w:t xml:space="preserve"> </w:t>
      </w:r>
      <w:r>
        <w:rPr>
          <w:spacing w:val="-2"/>
        </w:rPr>
        <w:t>питание.</w:t>
      </w:r>
    </w:p>
    <w:p w:rsidR="00156445" w:rsidRDefault="005A47D0">
      <w:pPr>
        <w:pStyle w:val="a3"/>
        <w:spacing w:line="264" w:lineRule="exact"/>
        <w:ind w:firstLine="0"/>
      </w:pPr>
      <w:r>
        <w:t>Посещение</w:t>
      </w:r>
      <w:r>
        <w:rPr>
          <w:spacing w:val="39"/>
        </w:rPr>
        <w:t xml:space="preserve"> </w:t>
      </w:r>
      <w:r>
        <w:rPr>
          <w:spacing w:val="-2"/>
        </w:rPr>
        <w:t>врача.</w:t>
      </w:r>
    </w:p>
    <w:p w:rsidR="00156445" w:rsidRDefault="005A47D0">
      <w:pPr>
        <w:pStyle w:val="a3"/>
        <w:spacing w:before="14"/>
        <w:ind w:left="1722" w:firstLine="0"/>
      </w:pPr>
      <w:r>
        <w:t>Покупки:</w:t>
      </w:r>
      <w:r>
        <w:rPr>
          <w:spacing w:val="20"/>
        </w:rPr>
        <w:t xml:space="preserve"> </w:t>
      </w:r>
      <w:r>
        <w:t>продукты</w:t>
      </w:r>
      <w:r>
        <w:rPr>
          <w:spacing w:val="26"/>
        </w:rPr>
        <w:t xml:space="preserve"> </w:t>
      </w:r>
      <w:r>
        <w:rPr>
          <w:spacing w:val="-2"/>
        </w:rPr>
        <w:t>питания.</w:t>
      </w:r>
    </w:p>
    <w:p w:rsidR="00156445" w:rsidRDefault="005A47D0">
      <w:pPr>
        <w:pStyle w:val="a3"/>
        <w:spacing w:before="9" w:line="249" w:lineRule="auto"/>
        <w:ind w:right="1109"/>
      </w:pPr>
      <w:r>
        <w:t>Школа,</w:t>
      </w:r>
      <w:r>
        <w:rPr>
          <w:spacing w:val="80"/>
        </w:rPr>
        <w:t xml:space="preserve"> </w:t>
      </w:r>
      <w:r>
        <w:t>школьная</w:t>
      </w:r>
      <w:r>
        <w:rPr>
          <w:spacing w:val="80"/>
        </w:rPr>
        <w:t xml:space="preserve"> </w:t>
      </w:r>
      <w:r>
        <w:t>жизнь,</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w:t>
      </w:r>
      <w:r>
        <w:rPr>
          <w:spacing w:val="40"/>
        </w:rPr>
        <w:t xml:space="preserve"> </w:t>
      </w:r>
      <w:r>
        <w:t>в</w:t>
      </w:r>
      <w:r>
        <w:rPr>
          <w:spacing w:val="40"/>
        </w:rPr>
        <w:t xml:space="preserve"> </w:t>
      </w:r>
      <w:r>
        <w:t>школе.</w:t>
      </w:r>
      <w:r>
        <w:rPr>
          <w:spacing w:val="40"/>
        </w:rPr>
        <w:t xml:space="preserve"> </w:t>
      </w:r>
      <w:r>
        <w:t>Переписка</w:t>
      </w:r>
      <w:r>
        <w:rPr>
          <w:spacing w:val="40"/>
        </w:rPr>
        <w:t xml:space="preserve"> </w:t>
      </w:r>
      <w:r>
        <w:t>с зарубежными</w:t>
      </w:r>
      <w:r>
        <w:rPr>
          <w:spacing w:val="40"/>
        </w:rPr>
        <w:t xml:space="preserve"> </w:t>
      </w:r>
      <w:r>
        <w:t>сверстниками.</w:t>
      </w:r>
    </w:p>
    <w:p w:rsidR="00156445" w:rsidRDefault="005A47D0">
      <w:pPr>
        <w:pStyle w:val="a3"/>
        <w:spacing w:before="7" w:line="247" w:lineRule="auto"/>
        <w:ind w:right="1129"/>
      </w:pPr>
      <w:r>
        <w:t>Каникулы</w:t>
      </w:r>
      <w:r>
        <w:rPr>
          <w:spacing w:val="54"/>
        </w:rPr>
        <w:t xml:space="preserve">  </w:t>
      </w:r>
      <w:r>
        <w:t>в</w:t>
      </w:r>
      <w:r>
        <w:rPr>
          <w:spacing w:val="80"/>
        </w:rPr>
        <w:t xml:space="preserve">  </w:t>
      </w:r>
      <w:r>
        <w:t>различное</w:t>
      </w:r>
      <w:r>
        <w:rPr>
          <w:spacing w:val="53"/>
        </w:rPr>
        <w:t xml:space="preserve">  </w:t>
      </w:r>
      <w:r>
        <w:t>время</w:t>
      </w:r>
      <w:r>
        <w:rPr>
          <w:spacing w:val="54"/>
        </w:rPr>
        <w:t xml:space="preserve">  </w:t>
      </w:r>
      <w:r>
        <w:t>года.</w:t>
      </w:r>
      <w:r>
        <w:rPr>
          <w:spacing w:val="54"/>
        </w:rPr>
        <w:t xml:space="preserve">  </w:t>
      </w:r>
      <w:r>
        <w:t>Виды</w:t>
      </w:r>
      <w:r>
        <w:rPr>
          <w:spacing w:val="54"/>
        </w:rPr>
        <w:t xml:space="preserve">  </w:t>
      </w:r>
      <w:r>
        <w:t>отдыха.</w:t>
      </w:r>
      <w:r>
        <w:rPr>
          <w:spacing w:val="51"/>
        </w:rPr>
        <w:t xml:space="preserve">  </w:t>
      </w:r>
      <w:r>
        <w:t>Путешествия</w:t>
      </w:r>
      <w:r>
        <w:rPr>
          <w:spacing w:val="51"/>
        </w:rPr>
        <w:t xml:space="preserve">  </w:t>
      </w:r>
      <w:r>
        <w:t>по</w:t>
      </w:r>
      <w:r>
        <w:rPr>
          <w:spacing w:val="51"/>
        </w:rPr>
        <w:t xml:space="preserve">  </w:t>
      </w:r>
      <w:r>
        <w:t>России и зарубежным странам.</w:t>
      </w:r>
    </w:p>
    <w:p w:rsidR="00156445" w:rsidRDefault="005A47D0">
      <w:pPr>
        <w:pStyle w:val="a3"/>
        <w:spacing w:line="254" w:lineRule="auto"/>
        <w:ind w:left="1722" w:right="1390" w:firstLine="0"/>
        <w:jc w:val="left"/>
      </w:pPr>
      <w:r>
        <w:t>Природа:</w:t>
      </w:r>
      <w:r>
        <w:rPr>
          <w:spacing w:val="40"/>
        </w:rPr>
        <w:t xml:space="preserve"> </w:t>
      </w:r>
      <w:r>
        <w:t>дикие</w:t>
      </w:r>
      <w:r>
        <w:rPr>
          <w:spacing w:val="40"/>
        </w:rPr>
        <w:t xml:space="preserve"> </w:t>
      </w:r>
      <w:r>
        <w:t>и</w:t>
      </w:r>
      <w:r>
        <w:rPr>
          <w:spacing w:val="40"/>
        </w:rPr>
        <w:t xml:space="preserve"> </w:t>
      </w:r>
      <w:r>
        <w:t>домашние</w:t>
      </w:r>
      <w:r>
        <w:rPr>
          <w:spacing w:val="40"/>
        </w:rPr>
        <w:t xml:space="preserve"> </w:t>
      </w:r>
      <w:r>
        <w:t>животные.</w:t>
      </w:r>
      <w:r>
        <w:rPr>
          <w:spacing w:val="40"/>
        </w:rPr>
        <w:t xml:space="preserve"> </w:t>
      </w:r>
      <w:r>
        <w:t>Проблемы</w:t>
      </w:r>
      <w:r>
        <w:rPr>
          <w:spacing w:val="40"/>
        </w:rPr>
        <w:t xml:space="preserve"> </w:t>
      </w:r>
      <w:r>
        <w:t>экологии.</w:t>
      </w:r>
      <w:r>
        <w:rPr>
          <w:spacing w:val="40"/>
        </w:rPr>
        <w:t xml:space="preserve"> </w:t>
      </w:r>
      <w:r>
        <w:t>Климат,</w:t>
      </w:r>
      <w:r>
        <w:rPr>
          <w:spacing w:val="40"/>
        </w:rPr>
        <w:t xml:space="preserve"> </w:t>
      </w:r>
      <w:r>
        <w:t>погода. Жизнь в городе и</w:t>
      </w:r>
      <w:r>
        <w:rPr>
          <w:spacing w:val="35"/>
        </w:rPr>
        <w:t xml:space="preserve"> </w:t>
      </w:r>
      <w:r>
        <w:t>сельской</w:t>
      </w:r>
      <w:r>
        <w:rPr>
          <w:spacing w:val="40"/>
        </w:rPr>
        <w:t xml:space="preserve"> </w:t>
      </w:r>
      <w:r>
        <w:t>местности. Описание родного города (села).</w:t>
      </w:r>
      <w:r>
        <w:rPr>
          <w:spacing w:val="29"/>
        </w:rPr>
        <w:t xml:space="preserve"> </w:t>
      </w:r>
      <w:r>
        <w:t>Транспорт. Средства</w:t>
      </w:r>
      <w:r>
        <w:rPr>
          <w:spacing w:val="40"/>
        </w:rPr>
        <w:t xml:space="preserve"> </w:t>
      </w:r>
      <w:r>
        <w:t>массовой</w:t>
      </w:r>
      <w:r>
        <w:rPr>
          <w:spacing w:val="40"/>
        </w:rPr>
        <w:t xml:space="preserve"> </w:t>
      </w:r>
      <w:r>
        <w:t>информации</w:t>
      </w:r>
      <w:r>
        <w:rPr>
          <w:spacing w:val="40"/>
        </w:rPr>
        <w:t xml:space="preserve"> </w:t>
      </w:r>
      <w:r>
        <w:t>(телевидение,</w:t>
      </w:r>
      <w:r>
        <w:rPr>
          <w:spacing w:val="40"/>
        </w:rPr>
        <w:t xml:space="preserve"> </w:t>
      </w:r>
      <w:r>
        <w:t>журналы,</w:t>
      </w:r>
      <w:r>
        <w:rPr>
          <w:spacing w:val="40"/>
        </w:rPr>
        <w:t xml:space="preserve"> </w:t>
      </w:r>
      <w:r>
        <w:t>Интернет).</w:t>
      </w:r>
    </w:p>
    <w:p w:rsidR="00156445" w:rsidRDefault="005A47D0">
      <w:pPr>
        <w:pStyle w:val="a3"/>
        <w:spacing w:line="252" w:lineRule="auto"/>
        <w:ind w:right="111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r>
        <w:rPr>
          <w:spacing w:val="40"/>
        </w:rPr>
        <w:t xml:space="preserve"> </w:t>
      </w:r>
      <w:r>
        <w:t>традиции, обычаи).</w:t>
      </w:r>
    </w:p>
    <w:p w:rsidR="00156445" w:rsidRDefault="005A47D0">
      <w:pPr>
        <w:pStyle w:val="a3"/>
        <w:spacing w:line="252" w:lineRule="auto"/>
        <w:ind w:right="1105"/>
      </w:pPr>
      <w:r>
        <w:t>Выдающиеся люди родной</w:t>
      </w:r>
      <w:r>
        <w:rPr>
          <w:spacing w:val="40"/>
        </w:rPr>
        <w:t xml:space="preserve"> </w:t>
      </w:r>
      <w:r>
        <w:t>страны и страны (стран) изучаемого языка: учёные,</w:t>
      </w:r>
      <w:r>
        <w:rPr>
          <w:spacing w:val="80"/>
        </w:rPr>
        <w:t xml:space="preserve"> </w:t>
      </w:r>
      <w:r>
        <w:t>писатели, поэты, спортсмены.</w:t>
      </w:r>
    </w:p>
    <w:p w:rsidR="00156445" w:rsidRDefault="005A47D0">
      <w:pPr>
        <w:pStyle w:val="a3"/>
        <w:spacing w:before="5" w:line="259" w:lineRule="exact"/>
        <w:ind w:left="1722" w:firstLine="0"/>
        <w:jc w:val="left"/>
      </w:pPr>
      <w:r>
        <w:rPr>
          <w:spacing w:val="-2"/>
        </w:rPr>
        <w:t>Говорение.</w:t>
      </w:r>
    </w:p>
    <w:p w:rsidR="00156445" w:rsidRDefault="005A47D0">
      <w:pPr>
        <w:pStyle w:val="a3"/>
        <w:tabs>
          <w:tab w:val="left" w:pos="3436"/>
          <w:tab w:val="left" w:pos="6144"/>
          <w:tab w:val="left" w:pos="7705"/>
          <w:tab w:val="left" w:pos="10034"/>
        </w:tabs>
        <w:spacing w:line="249" w:lineRule="auto"/>
        <w:ind w:right="1088"/>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75"/>
          <w:w w:val="150"/>
        </w:rPr>
        <w:t xml:space="preserve">  </w:t>
      </w:r>
      <w:r>
        <w:t>именно</w:t>
      </w:r>
      <w:r>
        <w:rPr>
          <w:spacing w:val="78"/>
        </w:rPr>
        <w:t xml:space="preserve">   </w:t>
      </w:r>
      <w:r>
        <w:t>умений</w:t>
      </w:r>
      <w:r>
        <w:rPr>
          <w:spacing w:val="74"/>
        </w:rPr>
        <w:t xml:space="preserve">   </w:t>
      </w:r>
      <w:r>
        <w:t>вести</w:t>
      </w:r>
      <w:r>
        <w:rPr>
          <w:spacing w:val="75"/>
        </w:rPr>
        <w:t xml:space="preserve">   </w:t>
      </w:r>
      <w:r>
        <w:t>диалог</w:t>
      </w:r>
      <w:r>
        <w:rPr>
          <w:spacing w:val="72"/>
        </w:rPr>
        <w:t xml:space="preserve">   </w:t>
      </w:r>
      <w:r>
        <w:t>этикетного</w:t>
      </w:r>
      <w:r>
        <w:rPr>
          <w:spacing w:val="72"/>
        </w:rPr>
        <w:t xml:space="preserve">   </w:t>
      </w:r>
      <w:r>
        <w:t>характера,</w:t>
      </w:r>
      <w:r>
        <w:rPr>
          <w:spacing w:val="76"/>
        </w:rPr>
        <w:t xml:space="preserve">   </w:t>
      </w:r>
      <w:r>
        <w:t>диалог-побуждение к действию, диалог-расспрос, комбинированный диалог, включающий различные виды</w:t>
      </w:r>
      <w:r>
        <w:rPr>
          <w:spacing w:val="40"/>
        </w:rPr>
        <w:t xml:space="preserve"> </w:t>
      </w:r>
      <w:r>
        <w:rPr>
          <w:spacing w:val="-2"/>
        </w:rPr>
        <w:t>диалогов:</w:t>
      </w:r>
    </w:p>
    <w:p w:rsidR="00156445" w:rsidRDefault="005A47D0">
      <w:pPr>
        <w:pStyle w:val="a3"/>
        <w:spacing w:line="249" w:lineRule="auto"/>
        <w:ind w:right="1086"/>
      </w:pPr>
      <w:r>
        <w:t>диалог</w:t>
      </w:r>
      <w:r>
        <w:rPr>
          <w:spacing w:val="40"/>
        </w:rPr>
        <w:t xml:space="preserve"> </w:t>
      </w:r>
      <w:r>
        <w:t>этикетного</w:t>
      </w:r>
      <w:r>
        <w:rPr>
          <w:spacing w:val="40"/>
        </w:rPr>
        <w:t xml:space="preserve"> </w:t>
      </w:r>
      <w:r>
        <w:t>характера</w:t>
      </w:r>
      <w:r>
        <w:rPr>
          <w:spacing w:val="40"/>
        </w:rPr>
        <w:t xml:space="preserve"> </w:t>
      </w:r>
      <w:r>
        <w:t>–</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 переспрашивать, поздравлять с праздником, выражать пожелания и вежливо реагировать</w:t>
      </w:r>
      <w:r>
        <w:rPr>
          <w:spacing w:val="40"/>
        </w:rPr>
        <w:t xml:space="preserve"> </w:t>
      </w:r>
      <w:r>
        <w:t>на</w:t>
      </w:r>
      <w:r>
        <w:rPr>
          <w:spacing w:val="40"/>
        </w:rPr>
        <w:t xml:space="preserve"> </w:t>
      </w:r>
      <w:r>
        <w:t>поздравление,</w:t>
      </w:r>
      <w:r>
        <w:rPr>
          <w:spacing w:val="40"/>
        </w:rPr>
        <w:t xml:space="preserve"> </w:t>
      </w:r>
      <w:r>
        <w:t>выражать</w:t>
      </w:r>
      <w:r>
        <w:rPr>
          <w:spacing w:val="40"/>
        </w:rPr>
        <w:t xml:space="preserve"> </w:t>
      </w:r>
      <w:r>
        <w:t>благодарность,</w:t>
      </w:r>
      <w:r>
        <w:rPr>
          <w:spacing w:val="40"/>
        </w:rPr>
        <w:t xml:space="preserve"> </w:t>
      </w:r>
      <w:r>
        <w:t>вежливо</w:t>
      </w:r>
      <w:r>
        <w:rPr>
          <w:spacing w:val="40"/>
        </w:rPr>
        <w:t xml:space="preserve"> </w:t>
      </w:r>
      <w:r>
        <w:t>соглашаться</w:t>
      </w:r>
      <w:r>
        <w:rPr>
          <w:spacing w:val="40"/>
        </w:rPr>
        <w:t xml:space="preserve"> </w:t>
      </w:r>
      <w:r>
        <w:rPr>
          <w:spacing w:val="11"/>
        </w:rPr>
        <w:t>на</w:t>
      </w:r>
      <w:r>
        <w:rPr>
          <w:spacing w:val="80"/>
        </w:rPr>
        <w:t xml:space="preserve"> </w:t>
      </w:r>
      <w:r>
        <w:t>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57"/>
          <w:tab w:val="left" w:pos="9304"/>
        </w:tabs>
        <w:spacing w:before="4" w:line="247" w:lineRule="auto"/>
        <w:ind w:right="1095"/>
      </w:pPr>
      <w:r>
        <w:t xml:space="preserve">диалог-побуждение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w:t>
      </w:r>
      <w:r>
        <w:rPr>
          <w:spacing w:val="40"/>
        </w:rPr>
        <w:t xml:space="preserve"> </w:t>
      </w:r>
      <w:r>
        <w:t>собеседника,</w:t>
      </w:r>
      <w:r>
        <w:rPr>
          <w:spacing w:val="40"/>
        </w:rPr>
        <w:t xml:space="preserve"> </w:t>
      </w:r>
      <w:r>
        <w:t>объясняя причину своего</w:t>
      </w:r>
      <w:r>
        <w:rPr>
          <w:spacing w:val="40"/>
        </w:rPr>
        <w:t xml:space="preserve"> </w:t>
      </w:r>
      <w:r>
        <w:t>решения;</w:t>
      </w:r>
    </w:p>
    <w:p w:rsidR="00156445" w:rsidRDefault="005A47D0">
      <w:pPr>
        <w:pStyle w:val="a3"/>
        <w:spacing w:before="9" w:line="249" w:lineRule="auto"/>
        <w:ind w:right="111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line="252" w:lineRule="auto"/>
        <w:ind w:right="1106"/>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4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4" w:firstLine="0"/>
      </w:pPr>
      <w:r>
        <w:t>с использованием ключевых слов, речевых ситуаций и (или) иллюстраций, фотографий, с 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12" w:line="244" w:lineRule="auto"/>
        <w:ind w:left="1722" w:right="3474" w:firstLine="0"/>
      </w:pPr>
      <w:r>
        <w:t>Объём диалога – до 6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8" w:line="247" w:lineRule="auto"/>
        <w:ind w:right="1101"/>
      </w:pPr>
      <w:r>
        <w:t>создание устных связных монологических высказываний с использованием основных коммуникативных типов речи:</w:t>
      </w:r>
    </w:p>
    <w:p w:rsidR="00156445" w:rsidRDefault="005A47D0">
      <w:pPr>
        <w:pStyle w:val="a3"/>
        <w:spacing w:line="254" w:lineRule="auto"/>
        <w:ind w:right="1102"/>
      </w:pPr>
      <w:r>
        <w:t>описание</w:t>
      </w:r>
      <w:r>
        <w:rPr>
          <w:spacing w:val="72"/>
          <w:w w:val="150"/>
        </w:rPr>
        <w:t xml:space="preserve">   </w:t>
      </w:r>
      <w:r>
        <w:t>(предмета,</w:t>
      </w:r>
      <w:r>
        <w:rPr>
          <w:spacing w:val="73"/>
          <w:w w:val="150"/>
        </w:rPr>
        <w:t xml:space="preserve">   </w:t>
      </w:r>
      <w:r>
        <w:t>местности,</w:t>
      </w:r>
      <w:r>
        <w:rPr>
          <w:spacing w:val="79"/>
        </w:rPr>
        <w:t xml:space="preserve">   </w:t>
      </w:r>
      <w:r>
        <w:t>внешности</w:t>
      </w:r>
      <w:r>
        <w:rPr>
          <w:spacing w:val="73"/>
          <w:w w:val="150"/>
        </w:rPr>
        <w:t xml:space="preserve">   </w:t>
      </w:r>
      <w:r>
        <w:t>и</w:t>
      </w:r>
      <w:r>
        <w:rPr>
          <w:spacing w:val="75"/>
          <w:w w:val="150"/>
        </w:rPr>
        <w:t xml:space="preserve">   </w:t>
      </w:r>
      <w:r>
        <w:t>одежды</w:t>
      </w:r>
      <w:r>
        <w:rPr>
          <w:spacing w:val="72"/>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line="264" w:lineRule="exact"/>
        <w:ind w:left="1722" w:firstLine="0"/>
      </w:pPr>
      <w:r>
        <w:t>повествование</w:t>
      </w:r>
      <w:r>
        <w:rPr>
          <w:spacing w:val="19"/>
        </w:rPr>
        <w:t xml:space="preserve"> </w:t>
      </w:r>
      <w:r>
        <w:t>или</w:t>
      </w:r>
      <w:r>
        <w:rPr>
          <w:spacing w:val="43"/>
        </w:rPr>
        <w:t xml:space="preserve"> </w:t>
      </w:r>
      <w:r>
        <w:rPr>
          <w:spacing w:val="-2"/>
        </w:rPr>
        <w:t>сообщение;</w:t>
      </w:r>
    </w:p>
    <w:p w:rsidR="00156445" w:rsidRDefault="005A47D0">
      <w:pPr>
        <w:pStyle w:val="a3"/>
        <w:spacing w:before="7" w:line="247" w:lineRule="auto"/>
        <w:ind w:left="1722" w:right="1223" w:firstLine="0"/>
      </w:pPr>
      <w:r>
        <w:t>изложение (пересказ) основного содержания, прочитанного (прослушанного) текста; краткое</w:t>
      </w:r>
      <w:r>
        <w:rPr>
          <w:spacing w:val="40"/>
        </w:rPr>
        <w:t xml:space="preserve"> </w:t>
      </w:r>
      <w:r>
        <w:t>изложение</w:t>
      </w:r>
      <w:r>
        <w:rPr>
          <w:spacing w:val="40"/>
        </w:rPr>
        <w:t xml:space="preserve"> </w:t>
      </w:r>
      <w:r>
        <w:t>результатов</w:t>
      </w:r>
      <w:r>
        <w:rPr>
          <w:spacing w:val="40"/>
        </w:rPr>
        <w:t xml:space="preserve"> </w:t>
      </w:r>
      <w:r>
        <w:t>выполненной</w:t>
      </w:r>
      <w:r>
        <w:rPr>
          <w:spacing w:val="40"/>
        </w:rPr>
        <w:t xml:space="preserve"> </w:t>
      </w:r>
      <w:r>
        <w:t>проектной</w:t>
      </w:r>
      <w:r>
        <w:rPr>
          <w:spacing w:val="40"/>
        </w:rPr>
        <w:t xml:space="preserve"> </w:t>
      </w:r>
      <w:r>
        <w:t>работы.</w:t>
      </w:r>
    </w:p>
    <w:p w:rsidR="00156445" w:rsidRDefault="005A47D0">
      <w:pPr>
        <w:pStyle w:val="a3"/>
        <w:spacing w:line="254" w:lineRule="auto"/>
        <w:ind w:right="1106"/>
      </w:pPr>
      <w:r>
        <w:t>Данные умения монологической речи развиваются в стандартных ситуациях неофициального</w:t>
      </w:r>
      <w:r>
        <w:rPr>
          <w:spacing w:val="62"/>
        </w:rPr>
        <w:t xml:space="preserve">  </w:t>
      </w:r>
      <w:r>
        <w:t>общения</w:t>
      </w:r>
      <w:r>
        <w:rPr>
          <w:spacing w:val="60"/>
        </w:rPr>
        <w:t xml:space="preserve">  </w:t>
      </w:r>
      <w:r>
        <w:t>в</w:t>
      </w:r>
      <w:r>
        <w:rPr>
          <w:spacing w:val="80"/>
        </w:rPr>
        <w:t xml:space="preserve">  </w:t>
      </w:r>
      <w:r>
        <w:t>рамках</w:t>
      </w:r>
      <w:r>
        <w:rPr>
          <w:spacing w:val="72"/>
          <w:w w:val="150"/>
        </w:rPr>
        <w:t xml:space="preserve">  </w:t>
      </w:r>
      <w:r>
        <w:t>тематического</w:t>
      </w:r>
      <w:r>
        <w:rPr>
          <w:spacing w:val="80"/>
        </w:rPr>
        <w:t xml:space="preserve">  </w:t>
      </w:r>
      <w:r>
        <w:t>содержания</w:t>
      </w:r>
      <w:r>
        <w:rPr>
          <w:spacing w:val="80"/>
        </w:rPr>
        <w:t xml:space="preserve">  </w:t>
      </w:r>
      <w:r>
        <w:t>речи</w:t>
      </w:r>
      <w:r>
        <w:rPr>
          <w:spacing w:val="73"/>
          <w:w w:val="150"/>
        </w:rPr>
        <w:t xml:space="preserve">  </w:t>
      </w:r>
      <w:r>
        <w:t>с</w:t>
      </w:r>
      <w:r>
        <w:rPr>
          <w:spacing w:val="80"/>
        </w:rPr>
        <w:t xml:space="preserve">  </w:t>
      </w:r>
      <w:r>
        <w:t>опорой на</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вопросы</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r>
        <w:rPr>
          <w:spacing w:val="40"/>
        </w:rPr>
        <w:t xml:space="preserve"> </w:t>
      </w:r>
      <w:r>
        <w:t>таблицы.</w:t>
      </w:r>
    </w:p>
    <w:p w:rsidR="00156445" w:rsidRDefault="005A47D0">
      <w:pPr>
        <w:pStyle w:val="a3"/>
        <w:spacing w:line="252" w:lineRule="auto"/>
        <w:ind w:left="1722" w:right="4725" w:firstLine="0"/>
      </w:pPr>
      <w:r>
        <w:t xml:space="preserve">Объём монологического высказывания – 8–9 фраз. </w:t>
      </w:r>
      <w:r>
        <w:rPr>
          <w:spacing w:val="-2"/>
        </w:rPr>
        <w:t>Аудирование.</w:t>
      </w:r>
    </w:p>
    <w:p w:rsidR="00156445" w:rsidRDefault="005A47D0">
      <w:pPr>
        <w:pStyle w:val="a3"/>
        <w:spacing w:line="247" w:lineRule="auto"/>
        <w:ind w:right="1124"/>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80"/>
          <w:w w:val="150"/>
        </w:rPr>
        <w:t xml:space="preserve">  </w:t>
      </w:r>
      <w:r>
        <w:t>на</w:t>
      </w:r>
      <w:r>
        <w:rPr>
          <w:spacing w:val="79"/>
        </w:rPr>
        <w:t xml:space="preserve">   </w:t>
      </w:r>
      <w:r>
        <w:t>слух</w:t>
      </w:r>
      <w:r>
        <w:rPr>
          <w:spacing w:val="80"/>
        </w:rPr>
        <w:t xml:space="preserve">   </w:t>
      </w:r>
      <w:r>
        <w:t>речи</w:t>
      </w:r>
      <w:r>
        <w:rPr>
          <w:spacing w:val="80"/>
          <w:w w:val="150"/>
        </w:rPr>
        <w:t xml:space="preserve">  </w:t>
      </w:r>
      <w:r>
        <w:t>учителя и</w:t>
      </w:r>
      <w:r>
        <w:rPr>
          <w:spacing w:val="40"/>
        </w:rPr>
        <w:t xml:space="preserve"> </w:t>
      </w:r>
      <w:r>
        <w:t>одноклассников</w:t>
      </w:r>
      <w:r>
        <w:rPr>
          <w:spacing w:val="40"/>
        </w:rPr>
        <w:t xml:space="preserve"> </w:t>
      </w:r>
      <w:r>
        <w:t>и</w:t>
      </w:r>
      <w:r>
        <w:rPr>
          <w:spacing w:val="40"/>
        </w:rPr>
        <w:t xml:space="preserve"> </w:t>
      </w:r>
      <w:r>
        <w:t>вербальная</w:t>
      </w:r>
      <w:r>
        <w:rPr>
          <w:spacing w:val="40"/>
        </w:rPr>
        <w:t xml:space="preserve"> </w:t>
      </w:r>
      <w:r>
        <w:t>(невербальная)</w:t>
      </w:r>
      <w:r>
        <w:rPr>
          <w:spacing w:val="40"/>
        </w:rPr>
        <w:t xml:space="preserve"> </w:t>
      </w:r>
      <w:r>
        <w:t>реакция</w:t>
      </w:r>
      <w:r>
        <w:rPr>
          <w:spacing w:val="40"/>
        </w:rPr>
        <w:t xml:space="preserve"> </w:t>
      </w:r>
      <w:r>
        <w:t>на</w:t>
      </w:r>
      <w:r>
        <w:rPr>
          <w:spacing w:val="40"/>
        </w:rPr>
        <w:t xml:space="preserve"> </w:t>
      </w:r>
      <w:r>
        <w:t>услышанное.</w:t>
      </w:r>
    </w:p>
    <w:p w:rsidR="00156445" w:rsidRDefault="005A47D0">
      <w:pPr>
        <w:pStyle w:val="a3"/>
        <w:spacing w:before="1" w:line="247" w:lineRule="auto"/>
        <w:ind w:right="1105"/>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w:t>
      </w:r>
      <w:r>
        <w:rPr>
          <w:spacing w:val="40"/>
        </w:rPr>
        <w:t xml:space="preserve"> </w:t>
      </w:r>
      <w:r>
        <w:t>основного</w:t>
      </w:r>
      <w:r>
        <w:rPr>
          <w:spacing w:val="40"/>
        </w:rPr>
        <w:t xml:space="preserve"> </w:t>
      </w:r>
      <w:r>
        <w:t>содержания,</w:t>
      </w:r>
      <w:r>
        <w:rPr>
          <w:spacing w:val="40"/>
        </w:rPr>
        <w:t xml:space="preserve"> </w:t>
      </w:r>
      <w:r>
        <w:t>с пониманием запрашиваемой</w:t>
      </w:r>
      <w:r>
        <w:rPr>
          <w:spacing w:val="40"/>
        </w:rPr>
        <w:t xml:space="preserve"> </w:t>
      </w:r>
      <w:r>
        <w:t>информации.</w:t>
      </w:r>
    </w:p>
    <w:p w:rsidR="00156445" w:rsidRDefault="005A47D0">
      <w:pPr>
        <w:pStyle w:val="a3"/>
        <w:spacing w:before="5" w:line="249" w:lineRule="auto"/>
        <w:ind w:right="1099"/>
      </w:pPr>
      <w:r>
        <w:t>Аудирование с пониманием основного содержания текста предполагает умение определять</w:t>
      </w:r>
      <w:r>
        <w:rPr>
          <w:spacing w:val="77"/>
          <w:w w:val="150"/>
        </w:rPr>
        <w:t xml:space="preserve">   </w:t>
      </w:r>
      <w:r>
        <w:t>основную</w:t>
      </w:r>
      <w:r>
        <w:rPr>
          <w:spacing w:val="80"/>
        </w:rPr>
        <w:t xml:space="preserve">    </w:t>
      </w:r>
      <w:r>
        <w:t>тему</w:t>
      </w:r>
      <w:r>
        <w:rPr>
          <w:spacing w:val="78"/>
        </w:rPr>
        <w:t xml:space="preserve">    </w:t>
      </w:r>
      <w:r>
        <w:t>(идею)</w:t>
      </w:r>
      <w:r>
        <w:rPr>
          <w:spacing w:val="80"/>
        </w:rPr>
        <w:t xml:space="preserve">    </w:t>
      </w:r>
      <w:r>
        <w:t>и</w:t>
      </w:r>
      <w:r>
        <w:rPr>
          <w:spacing w:val="79"/>
        </w:rPr>
        <w:t xml:space="preserve">    </w:t>
      </w:r>
      <w:r>
        <w:t>главные</w:t>
      </w:r>
      <w:r>
        <w:rPr>
          <w:spacing w:val="79"/>
        </w:rPr>
        <w:t xml:space="preserve">    </w:t>
      </w:r>
      <w:r>
        <w:t>факты</w:t>
      </w:r>
      <w:r>
        <w:rPr>
          <w:spacing w:val="78"/>
        </w:rPr>
        <w:t xml:space="preserve">    </w:t>
      </w:r>
      <w:r>
        <w:t>(события) в</w:t>
      </w:r>
      <w:r>
        <w:rPr>
          <w:spacing w:val="80"/>
        </w:rPr>
        <w:t xml:space="preserve">   </w:t>
      </w:r>
      <w:r>
        <w:t>воспринимаемом</w:t>
      </w:r>
      <w:r>
        <w:rPr>
          <w:spacing w:val="80"/>
        </w:rPr>
        <w:t xml:space="preserve">   </w:t>
      </w:r>
      <w:r>
        <w:t>на</w:t>
      </w:r>
      <w:r>
        <w:rPr>
          <w:spacing w:val="77"/>
          <w:w w:val="150"/>
        </w:rPr>
        <w:t xml:space="preserve">   </w:t>
      </w:r>
      <w:r>
        <w:t>слух</w:t>
      </w:r>
      <w:r>
        <w:rPr>
          <w:spacing w:val="80"/>
          <w:w w:val="150"/>
        </w:rPr>
        <w:t xml:space="preserve">   </w:t>
      </w:r>
      <w:r>
        <w:t>тексте,</w:t>
      </w:r>
      <w:r>
        <w:rPr>
          <w:spacing w:val="76"/>
          <w:w w:val="150"/>
        </w:rPr>
        <w:t xml:space="preserve">   </w:t>
      </w:r>
      <w:r>
        <w:t>игнорировать</w:t>
      </w:r>
      <w:r>
        <w:rPr>
          <w:spacing w:val="78"/>
          <w:w w:val="150"/>
        </w:rPr>
        <w:t xml:space="preserve">   </w:t>
      </w:r>
      <w:r>
        <w:t>незнакомые</w:t>
      </w:r>
      <w:r>
        <w:rPr>
          <w:spacing w:val="80"/>
        </w:rPr>
        <w:t xml:space="preserve">   </w:t>
      </w:r>
      <w:r>
        <w:t>слова, не</w:t>
      </w:r>
      <w:r>
        <w:rPr>
          <w:spacing w:val="40"/>
        </w:rPr>
        <w:t xml:space="preserve"> </w:t>
      </w:r>
      <w:r>
        <w:t>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spacing w:line="252" w:lineRule="auto"/>
        <w:ind w:right="1091"/>
      </w:pPr>
      <w:r>
        <w:t>Аудирование с пониманием запрашиваемой</w:t>
      </w:r>
      <w:r>
        <w:rPr>
          <w:spacing w:val="40"/>
        </w:rPr>
        <w:t xml:space="preserve"> </w:t>
      </w:r>
      <w:r>
        <w:t>информации, предполагает</w:t>
      </w:r>
      <w:r>
        <w:rPr>
          <w:spacing w:val="40"/>
        </w:rPr>
        <w:t xml:space="preserve"> </w:t>
      </w:r>
      <w:r>
        <w:t>умение</w:t>
      </w:r>
      <w:r>
        <w:rPr>
          <w:spacing w:val="40"/>
        </w:rPr>
        <w:t xml:space="preserve"> </w:t>
      </w:r>
      <w:r>
        <w:t>выделять запрашиваемую информацию, представленную в эксплицитной (явн ой) форме, в воспринимаемом на слух тексте.</w:t>
      </w:r>
    </w:p>
    <w:p w:rsidR="00156445" w:rsidRDefault="005A47D0">
      <w:pPr>
        <w:pStyle w:val="a3"/>
        <w:spacing w:before="1" w:line="252" w:lineRule="auto"/>
        <w:ind w:right="1121"/>
      </w:pPr>
      <w:r>
        <w:t>Тексты</w:t>
      </w:r>
      <w:r>
        <w:rPr>
          <w:spacing w:val="63"/>
        </w:rPr>
        <w:t xml:space="preserve">   </w:t>
      </w:r>
      <w:r>
        <w:t>для</w:t>
      </w:r>
      <w:r>
        <w:rPr>
          <w:spacing w:val="63"/>
        </w:rPr>
        <w:t xml:space="preserve">   </w:t>
      </w:r>
      <w:r>
        <w:t>аудирования:</w:t>
      </w:r>
      <w:r>
        <w:rPr>
          <w:spacing w:val="80"/>
          <w:w w:val="150"/>
        </w:rPr>
        <w:t xml:space="preserve">  </w:t>
      </w:r>
      <w:r>
        <w:t>диалог</w:t>
      </w:r>
      <w:r>
        <w:rPr>
          <w:spacing w:val="66"/>
        </w:rPr>
        <w:t xml:space="preserve">   </w:t>
      </w:r>
      <w:r>
        <w:t>(беседа),</w:t>
      </w:r>
      <w:r>
        <w:rPr>
          <w:spacing w:val="80"/>
          <w:w w:val="150"/>
        </w:rPr>
        <w:t xml:space="preserve">  </w:t>
      </w:r>
      <w:r>
        <w:t>высказывания</w:t>
      </w:r>
      <w:r>
        <w:rPr>
          <w:spacing w:val="63"/>
        </w:rPr>
        <w:t xml:space="preserve">   </w:t>
      </w:r>
      <w:r>
        <w:t>собеседников 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7" w:line="244" w:lineRule="auto"/>
        <w:ind w:left="1722" w:right="3083" w:firstLine="0"/>
      </w:pPr>
      <w:r>
        <w:t>Время звучания текста (текстов) для аудирования – до 1,5 минуты. Смысловое чтение.</w:t>
      </w:r>
    </w:p>
    <w:p w:rsidR="00156445" w:rsidRDefault="005A47D0">
      <w:pPr>
        <w:pStyle w:val="a3"/>
        <w:spacing w:before="3" w:line="249" w:lineRule="auto"/>
        <w:ind w:right="1097"/>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 чи: с пониманием основного содержания, с пониманием нужной (запрашиваемой) информации, с полным пониманием содержания текста.</w:t>
      </w:r>
    </w:p>
    <w:p w:rsidR="00156445" w:rsidRDefault="005A47D0">
      <w:pPr>
        <w:pStyle w:val="a3"/>
        <w:tabs>
          <w:tab w:val="left" w:pos="2240"/>
          <w:tab w:val="left" w:pos="3239"/>
          <w:tab w:val="left" w:pos="3940"/>
          <w:tab w:val="left" w:pos="4243"/>
          <w:tab w:val="left" w:pos="6524"/>
          <w:tab w:val="left" w:pos="6706"/>
          <w:tab w:val="left" w:pos="7589"/>
          <w:tab w:val="left" w:pos="8521"/>
          <w:tab w:val="left" w:pos="8867"/>
          <w:tab w:val="left" w:pos="9837"/>
        </w:tabs>
        <w:spacing w:line="252" w:lineRule="auto"/>
        <w:ind w:right="1094"/>
        <w:jc w:val="left"/>
      </w:pPr>
      <w:r>
        <w:t>Чтение</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текста</w:t>
      </w:r>
      <w:r>
        <w:rPr>
          <w:spacing w:val="40"/>
        </w:rPr>
        <w:t xml:space="preserve"> </w:t>
      </w:r>
      <w:r>
        <w:t>предполагает</w:t>
      </w:r>
      <w:r>
        <w:rPr>
          <w:spacing w:val="40"/>
        </w:rPr>
        <w:t xml:space="preserve"> </w:t>
      </w:r>
      <w:r>
        <w:t>умение</w:t>
      </w:r>
      <w:r>
        <w:rPr>
          <w:spacing w:val="40"/>
        </w:rPr>
        <w:t xml:space="preserve"> </w:t>
      </w:r>
      <w:r>
        <w:t>определять тему</w:t>
      </w:r>
      <w:r>
        <w:rPr>
          <w:spacing w:val="40"/>
        </w:rPr>
        <w:t xml:space="preserve"> </w:t>
      </w:r>
      <w:r>
        <w:t>(основную</w:t>
      </w:r>
      <w:r>
        <w:rPr>
          <w:spacing w:val="80"/>
        </w:rPr>
        <w:t xml:space="preserve"> </w:t>
      </w:r>
      <w:r>
        <w:t>мысль),</w:t>
      </w:r>
      <w:r>
        <w:rPr>
          <w:spacing w:val="77"/>
        </w:rPr>
        <w:t xml:space="preserve"> </w:t>
      </w:r>
      <w:r>
        <w:t>главные</w:t>
      </w:r>
      <w:r>
        <w:rPr>
          <w:spacing w:val="80"/>
        </w:rPr>
        <w:t xml:space="preserve"> </w:t>
      </w:r>
      <w:r>
        <w:t>факты</w:t>
      </w:r>
      <w:r>
        <w:rPr>
          <w:spacing w:val="80"/>
        </w:rPr>
        <w:t xml:space="preserve"> </w:t>
      </w:r>
      <w:r>
        <w:t>(события),</w:t>
      </w:r>
      <w:r>
        <w:rPr>
          <w:spacing w:val="77"/>
        </w:rPr>
        <w:t xml:space="preserve"> </w:t>
      </w:r>
      <w:r>
        <w:t>прогнозировать</w:t>
      </w:r>
      <w:r>
        <w:rPr>
          <w:spacing w:val="80"/>
        </w:rPr>
        <w:t xml:space="preserve"> </w:t>
      </w:r>
      <w:r>
        <w:t>содержание</w:t>
      </w:r>
      <w:r>
        <w:rPr>
          <w:spacing w:val="80"/>
        </w:rPr>
        <w:t xml:space="preserve"> </w:t>
      </w:r>
      <w:r>
        <w:t>текста</w:t>
      </w:r>
      <w:r>
        <w:rPr>
          <w:spacing w:val="80"/>
        </w:rPr>
        <w:t xml:space="preserve"> </w:t>
      </w:r>
      <w:r>
        <w:t xml:space="preserve">по </w:t>
      </w:r>
      <w:r>
        <w:rPr>
          <w:spacing w:val="-2"/>
        </w:rPr>
        <w:t>заголовку</w:t>
      </w:r>
      <w:r>
        <w:tab/>
      </w:r>
      <w:r>
        <w:rPr>
          <w:spacing w:val="-2"/>
        </w:rPr>
        <w:t>(началу</w:t>
      </w:r>
      <w:r>
        <w:tab/>
      </w:r>
      <w:r>
        <w:rPr>
          <w:spacing w:val="-2"/>
        </w:rPr>
        <w:t>текста),</w:t>
      </w:r>
      <w:r>
        <w:tab/>
      </w:r>
      <w:r>
        <w:rPr>
          <w:spacing w:val="-2"/>
        </w:rPr>
        <w:t>последовательность</w:t>
      </w:r>
      <w:r>
        <w:tab/>
      </w:r>
      <w:r>
        <w:rPr>
          <w:spacing w:val="-2"/>
        </w:rPr>
        <w:t>главных</w:t>
      </w:r>
      <w:r>
        <w:tab/>
      </w:r>
      <w:r>
        <w:rPr>
          <w:spacing w:val="-2"/>
        </w:rPr>
        <w:t>фактов</w:t>
      </w:r>
      <w:r>
        <w:tab/>
      </w:r>
      <w:r>
        <w:rPr>
          <w:spacing w:val="-2"/>
        </w:rPr>
        <w:t>(событий),</w:t>
      </w:r>
      <w:r>
        <w:tab/>
      </w:r>
      <w:r>
        <w:rPr>
          <w:spacing w:val="-2"/>
        </w:rPr>
        <w:t>умение игнорировать</w:t>
      </w:r>
      <w:r>
        <w:tab/>
      </w:r>
      <w:r>
        <w:tab/>
      </w:r>
      <w:r>
        <w:rPr>
          <w:spacing w:val="-2"/>
        </w:rPr>
        <w:t>незнакомые</w:t>
      </w:r>
      <w:r>
        <w:tab/>
      </w:r>
      <w:r>
        <w:tab/>
      </w:r>
      <w:r>
        <w:rPr>
          <w:spacing w:val="-2"/>
        </w:rPr>
        <w:t>слова,</w:t>
      </w:r>
      <w:r>
        <w:tab/>
      </w:r>
      <w:r>
        <w:tab/>
      </w:r>
      <w:r>
        <w:tab/>
      </w:r>
      <w:r>
        <w:rPr>
          <w:spacing w:val="-2"/>
        </w:rPr>
        <w:t xml:space="preserve">несущественные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p>
    <w:p w:rsidR="00156445" w:rsidRDefault="005A47D0">
      <w:pPr>
        <w:pStyle w:val="a3"/>
        <w:spacing w:line="247" w:lineRule="auto"/>
        <w:ind w:right="1148"/>
        <w:jc w:val="left"/>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(запрашиваемой)</w:t>
      </w:r>
      <w:r>
        <w:rPr>
          <w:spacing w:val="80"/>
        </w:rPr>
        <w:t xml:space="preserve"> </w:t>
      </w:r>
      <w:r>
        <w:t>информации</w:t>
      </w:r>
      <w:r>
        <w:rPr>
          <w:spacing w:val="80"/>
        </w:rPr>
        <w:t xml:space="preserve"> </w:t>
      </w:r>
      <w:r>
        <w:t>предполагает</w:t>
      </w:r>
      <w:r>
        <w:rPr>
          <w:spacing w:val="80"/>
        </w:rPr>
        <w:t xml:space="preserve"> </w:t>
      </w:r>
      <w:r>
        <w:t>умение находить</w:t>
      </w:r>
      <w:r>
        <w:rPr>
          <w:spacing w:val="40"/>
        </w:rPr>
        <w:t xml:space="preserve"> </w:t>
      </w:r>
      <w:r>
        <w:t>в</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w:t>
      </w:r>
      <w:r>
        <w:rPr>
          <w:spacing w:val="40"/>
        </w:rPr>
        <w:t xml:space="preserve"> </w:t>
      </w:r>
      <w:r>
        <w:t>информацию.</w:t>
      </w:r>
    </w:p>
    <w:p w:rsidR="00156445" w:rsidRDefault="005A47D0">
      <w:pPr>
        <w:pStyle w:val="a3"/>
        <w:tabs>
          <w:tab w:val="left" w:pos="2682"/>
          <w:tab w:val="left" w:pos="3018"/>
          <w:tab w:val="left" w:pos="4065"/>
          <w:tab w:val="left" w:pos="5578"/>
          <w:tab w:val="left" w:pos="7186"/>
          <w:tab w:val="left" w:pos="8137"/>
          <w:tab w:val="left" w:pos="8497"/>
          <w:tab w:val="left" w:pos="9434"/>
        </w:tabs>
        <w:spacing w:before="4" w:line="244" w:lineRule="auto"/>
        <w:ind w:right="1118"/>
        <w:jc w:val="left"/>
      </w:pPr>
      <w:r>
        <w:rPr>
          <w:spacing w:val="-2"/>
        </w:rPr>
        <w:t>Чтение</w:t>
      </w:r>
      <w:r>
        <w:tab/>
      </w:r>
      <w:r>
        <w:rPr>
          <w:spacing w:val="-10"/>
        </w:rPr>
        <w:t>с</w:t>
      </w:r>
      <w:r>
        <w:tab/>
      </w:r>
      <w:r>
        <w:rPr>
          <w:spacing w:val="-2"/>
        </w:rPr>
        <w:t>полным</w:t>
      </w:r>
      <w:r>
        <w:tab/>
      </w:r>
      <w:r>
        <w:rPr>
          <w:spacing w:val="-2"/>
        </w:rPr>
        <w:t>пониманием</w:t>
      </w:r>
      <w:r>
        <w:tab/>
      </w:r>
      <w:r>
        <w:rPr>
          <w:spacing w:val="-2"/>
        </w:rPr>
        <w:t>предполагает</w:t>
      </w:r>
      <w:r>
        <w:tab/>
      </w:r>
      <w:r>
        <w:rPr>
          <w:spacing w:val="-2"/>
        </w:rPr>
        <w:t>полное</w:t>
      </w:r>
      <w:r>
        <w:tab/>
      </w:r>
      <w:r>
        <w:rPr>
          <w:spacing w:val="-10"/>
        </w:rPr>
        <w:t>и</w:t>
      </w:r>
      <w:r>
        <w:tab/>
      </w:r>
      <w:r>
        <w:rPr>
          <w:spacing w:val="-2"/>
        </w:rPr>
        <w:t>точное</w:t>
      </w:r>
      <w:r>
        <w:tab/>
      </w:r>
      <w:r>
        <w:rPr>
          <w:spacing w:val="-2"/>
        </w:rPr>
        <w:t xml:space="preserve">понимание </w:t>
      </w:r>
      <w:r>
        <w:t>информации,</w:t>
      </w:r>
      <w:r>
        <w:rPr>
          <w:spacing w:val="40"/>
        </w:rPr>
        <w:t xml:space="preserve"> </w:t>
      </w:r>
      <w:r>
        <w:t>представленной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форме.</w:t>
      </w:r>
    </w:p>
    <w:p w:rsidR="00156445" w:rsidRDefault="005A47D0">
      <w:pPr>
        <w:pStyle w:val="a3"/>
        <w:spacing w:before="3" w:line="247" w:lineRule="auto"/>
        <w:ind w:right="1148"/>
        <w:jc w:val="left"/>
      </w:pPr>
      <w:r>
        <w:t>Чтение</w:t>
      </w:r>
      <w:r>
        <w:rPr>
          <w:spacing w:val="40"/>
        </w:rPr>
        <w:t xml:space="preserve"> </w:t>
      </w:r>
      <w:r>
        <w:t>несплошных</w:t>
      </w:r>
      <w:r>
        <w:rPr>
          <w:spacing w:val="40"/>
        </w:rPr>
        <w:t xml:space="preserve"> </w:t>
      </w:r>
      <w:r>
        <w:t>текстов</w:t>
      </w:r>
      <w:r>
        <w:rPr>
          <w:spacing w:val="40"/>
        </w:rPr>
        <w:t xml:space="preserve"> </w:t>
      </w:r>
      <w:r>
        <w:t>(таблиц,</w:t>
      </w:r>
      <w:r>
        <w:rPr>
          <w:spacing w:val="40"/>
        </w:rPr>
        <w:t xml:space="preserve"> </w:t>
      </w:r>
      <w:r>
        <w:t>диаграмм)</w:t>
      </w:r>
      <w:r>
        <w:rPr>
          <w:spacing w:val="40"/>
        </w:rPr>
        <w:t xml:space="preserve"> </w:t>
      </w:r>
      <w:r>
        <w:t>и</w:t>
      </w:r>
      <w:r>
        <w:rPr>
          <w:spacing w:val="40"/>
        </w:rPr>
        <w:t xml:space="preserve"> </w:t>
      </w:r>
      <w:r>
        <w:t>понимание</w:t>
      </w:r>
      <w:r>
        <w:rPr>
          <w:spacing w:val="40"/>
        </w:rPr>
        <w:t xml:space="preserve"> </w:t>
      </w:r>
      <w:r>
        <w:t>представленной</w:t>
      </w:r>
      <w:r>
        <w:rPr>
          <w:spacing w:val="40"/>
        </w:rPr>
        <w:t xml:space="preserve"> </w:t>
      </w:r>
      <w:r>
        <w:t>в</w:t>
      </w:r>
      <w:r>
        <w:rPr>
          <w:spacing w:val="40"/>
        </w:rPr>
        <w:t xml:space="preserve"> </w:t>
      </w:r>
      <w:r>
        <w:t xml:space="preserve">них </w:t>
      </w:r>
      <w:r>
        <w:rPr>
          <w:spacing w:val="-2"/>
        </w:rPr>
        <w:t>информации.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w:t>
      </w:r>
      <w:r>
        <w:rPr>
          <w:spacing w:val="40"/>
        </w:rPr>
        <w:t xml:space="preserve"> </w:t>
      </w:r>
      <w:r>
        <w:t>информационного</w:t>
      </w:r>
      <w:r>
        <w:rPr>
          <w:spacing w:val="40"/>
        </w:rPr>
        <w:t xml:space="preserve"> </w:t>
      </w:r>
      <w:r>
        <w:t>характера,</w:t>
      </w:r>
      <w:r>
        <w:rPr>
          <w:spacing w:val="40"/>
        </w:rPr>
        <w:t xml:space="preserve"> </w:t>
      </w:r>
      <w:r>
        <w:t>объявление,</w:t>
      </w:r>
      <w:r>
        <w:rPr>
          <w:spacing w:val="40"/>
        </w:rPr>
        <w:t xml:space="preserve"> </w:t>
      </w:r>
      <w:r>
        <w:t>кулинарный</w:t>
      </w:r>
      <w:r>
        <w:rPr>
          <w:spacing w:val="40"/>
        </w:rPr>
        <w:t xml:space="preserve"> </w:t>
      </w:r>
      <w:r>
        <w:t>рецепт,</w:t>
      </w:r>
      <w:r>
        <w:rPr>
          <w:spacing w:val="40"/>
        </w:rPr>
        <w:t xml:space="preserve"> </w:t>
      </w:r>
      <w:r>
        <w:t>сообщение</w:t>
      </w:r>
      <w:r>
        <w:rPr>
          <w:spacing w:val="80"/>
        </w:rPr>
        <w:t xml:space="preserve"> </w:t>
      </w:r>
      <w:r>
        <w:t>личного</w:t>
      </w:r>
      <w:r>
        <w:rPr>
          <w:spacing w:val="40"/>
        </w:rPr>
        <w:t xml:space="preserve"> </w:t>
      </w:r>
      <w:r>
        <w:t>характера,</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r>
        <w:rPr>
          <w:spacing w:val="40"/>
        </w:rPr>
        <w:t xml:space="preserve"> </w:t>
      </w:r>
      <w:r>
        <w:t>диаграмма).</w:t>
      </w:r>
    </w:p>
    <w:p w:rsidR="00156445" w:rsidRDefault="005A47D0">
      <w:pPr>
        <w:pStyle w:val="a3"/>
        <w:spacing w:before="9" w:line="244" w:lineRule="auto"/>
        <w:ind w:left="1722" w:right="4922" w:firstLine="0"/>
      </w:pPr>
      <w:r>
        <w:t>Объём текста (текстов) для чтения – до 350 слов. Письменная речь.</w:t>
      </w:r>
    </w:p>
    <w:p w:rsidR="00156445" w:rsidRDefault="005A47D0">
      <w:pPr>
        <w:pStyle w:val="a3"/>
        <w:spacing w:before="8"/>
        <w:ind w:left="1722" w:firstLine="0"/>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19" w:line="247" w:lineRule="auto"/>
        <w:ind w:right="1106"/>
      </w:pPr>
      <w:r>
        <w:t>списывание текста и выписывание из него слов, словосочетаний, предложений в 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80"/>
        </w:rPr>
        <w:t xml:space="preserve"> </w:t>
      </w:r>
      <w:r>
        <w:t>задачей,</w:t>
      </w:r>
      <w:r>
        <w:rPr>
          <w:spacing w:val="40"/>
        </w:rPr>
        <w:t xml:space="preserve"> </w:t>
      </w:r>
      <w:r>
        <w:t>составление</w:t>
      </w:r>
      <w:r>
        <w:rPr>
          <w:spacing w:val="40"/>
        </w:rPr>
        <w:t xml:space="preserve"> </w:t>
      </w:r>
      <w:r>
        <w:t>плана</w:t>
      </w:r>
      <w:r>
        <w:rPr>
          <w:spacing w:val="40"/>
        </w:rPr>
        <w:t xml:space="preserve"> </w:t>
      </w:r>
      <w:r>
        <w:t>прочитанного</w:t>
      </w:r>
      <w:r>
        <w:rPr>
          <w:spacing w:val="40"/>
        </w:rPr>
        <w:t xml:space="preserve"> </w:t>
      </w:r>
      <w:r>
        <w:rPr>
          <w:spacing w:val="-2"/>
        </w:rPr>
        <w:t>текста;</w:t>
      </w:r>
    </w:p>
    <w:p w:rsidR="00156445" w:rsidRDefault="005A47D0">
      <w:pPr>
        <w:pStyle w:val="a3"/>
        <w:spacing w:before="8" w:line="247" w:lineRule="auto"/>
        <w:ind w:right="1099"/>
      </w:pPr>
      <w:r>
        <w:t>заполнение анкет и формуляров: сообщать о себе</w:t>
      </w:r>
      <w:r>
        <w:rPr>
          <w:spacing w:val="40"/>
        </w:rPr>
        <w:t xml:space="preserve"> </w:t>
      </w:r>
      <w:r>
        <w:t>основные сведения (имя, фамилия,</w:t>
      </w:r>
      <w:r>
        <w:rPr>
          <w:spacing w:val="40"/>
        </w:rPr>
        <w:t xml:space="preserve"> </w:t>
      </w:r>
      <w:r>
        <w:t>пол, возраст, гражданство, адрес, увлечения) в соответствии с нормами, принятыми в стране (странах) изучаемого языка;</w:t>
      </w:r>
    </w:p>
    <w:p w:rsidR="00156445" w:rsidRDefault="005A47D0">
      <w:pPr>
        <w:pStyle w:val="a3"/>
        <w:spacing w:before="9" w:line="249" w:lineRule="auto"/>
        <w:ind w:right="1106"/>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w:t>
      </w:r>
      <w:r>
        <w:rPr>
          <w:spacing w:val="40"/>
        </w:rPr>
        <w:t xml:space="preserve"> </w:t>
      </w:r>
      <w:r>
        <w:t>извинения,</w:t>
      </w:r>
      <w:r>
        <w:rPr>
          <w:spacing w:val="40"/>
        </w:rPr>
        <w:t xml:space="preserve"> </w:t>
      </w:r>
      <w:r>
        <w:t>просьбу,</w:t>
      </w:r>
      <w:r>
        <w:rPr>
          <w:spacing w:val="78"/>
        </w:rPr>
        <w:t xml:space="preserve"> </w:t>
      </w:r>
      <w:r>
        <w:t>оформлять</w:t>
      </w:r>
      <w:r>
        <w:rPr>
          <w:spacing w:val="40"/>
        </w:rPr>
        <w:t xml:space="preserve"> </w:t>
      </w:r>
      <w:r>
        <w:t>обращение,</w:t>
      </w:r>
      <w:r>
        <w:rPr>
          <w:spacing w:val="40"/>
        </w:rPr>
        <w:t xml:space="preserve"> </w:t>
      </w:r>
      <w:r>
        <w:t>завершающую</w:t>
      </w:r>
      <w:r>
        <w:rPr>
          <w:spacing w:val="67"/>
        </w:rPr>
        <w:t xml:space="preserve"> </w:t>
      </w:r>
      <w:r>
        <w:t>фразу</w:t>
      </w:r>
      <w:r>
        <w:rPr>
          <w:spacing w:val="40"/>
        </w:rPr>
        <w:t xml:space="preserve"> </w:t>
      </w:r>
      <w:r>
        <w:t>и</w:t>
      </w:r>
      <w:r>
        <w:rPr>
          <w:spacing w:val="40"/>
        </w:rPr>
        <w:t xml:space="preserve"> </w:t>
      </w:r>
      <w:r>
        <w:t>подпись</w:t>
      </w:r>
      <w:r>
        <w:rPr>
          <w:spacing w:val="40"/>
        </w:rPr>
        <w:t xml:space="preserve"> </w:t>
      </w:r>
      <w:r>
        <w:t>в</w:t>
      </w:r>
      <w:r>
        <w:rPr>
          <w:spacing w:val="62"/>
          <w:w w:val="150"/>
        </w:rPr>
        <w:t xml:space="preserve">    </w:t>
      </w:r>
      <w:r>
        <w:t>соответствии</w:t>
      </w:r>
      <w:r>
        <w:rPr>
          <w:spacing w:val="64"/>
          <w:w w:val="150"/>
        </w:rPr>
        <w:t xml:space="preserve">    </w:t>
      </w:r>
      <w:r>
        <w:t>с</w:t>
      </w:r>
      <w:r>
        <w:rPr>
          <w:spacing w:val="75"/>
        </w:rPr>
        <w:t xml:space="preserve">    </w:t>
      </w:r>
      <w:r>
        <w:t>нормами</w:t>
      </w:r>
      <w:r>
        <w:rPr>
          <w:spacing w:val="64"/>
          <w:w w:val="150"/>
        </w:rPr>
        <w:t xml:space="preserve">    </w:t>
      </w:r>
      <w:r>
        <w:t>неофициального</w:t>
      </w:r>
      <w:r>
        <w:rPr>
          <w:spacing w:val="62"/>
          <w:w w:val="150"/>
        </w:rPr>
        <w:t xml:space="preserve">    </w:t>
      </w:r>
      <w:r>
        <w:t>общения,</w:t>
      </w:r>
      <w:r>
        <w:rPr>
          <w:spacing w:val="76"/>
        </w:rPr>
        <w:t xml:space="preserve">    </w:t>
      </w:r>
      <w:r>
        <w:t>принятыми в</w:t>
      </w:r>
      <w:r>
        <w:rPr>
          <w:spacing w:val="40"/>
        </w:rPr>
        <w:t xml:space="preserve"> </w:t>
      </w:r>
      <w:r>
        <w:t>стране</w:t>
      </w:r>
      <w:r>
        <w:rPr>
          <w:spacing w:val="32"/>
        </w:rPr>
        <w:t xml:space="preserve"> </w:t>
      </w:r>
      <w:r>
        <w:t>(странах)</w:t>
      </w:r>
      <w:r>
        <w:rPr>
          <w:spacing w:val="40"/>
        </w:rPr>
        <w:t xml:space="preserve"> </w:t>
      </w:r>
      <w:r>
        <w:t>изучаемого языка.</w:t>
      </w:r>
      <w:r>
        <w:rPr>
          <w:spacing w:val="40"/>
        </w:rPr>
        <w:t xml:space="preserve"> </w:t>
      </w:r>
      <w:r>
        <w:t>Объём</w:t>
      </w:r>
      <w:r>
        <w:rPr>
          <w:spacing w:val="39"/>
        </w:rPr>
        <w:t xml:space="preserve"> </w:t>
      </w:r>
      <w:r>
        <w:t>письма</w:t>
      </w:r>
      <w:r>
        <w:rPr>
          <w:spacing w:val="40"/>
        </w:rPr>
        <w:t xml:space="preserve"> </w:t>
      </w:r>
      <w:r>
        <w:t>–</w:t>
      </w:r>
      <w:r>
        <w:rPr>
          <w:spacing w:val="40"/>
        </w:rPr>
        <w:t xml:space="preserve"> </w:t>
      </w:r>
      <w:r>
        <w:t>до</w:t>
      </w:r>
      <w:r>
        <w:rPr>
          <w:spacing w:val="39"/>
        </w:rPr>
        <w:t xml:space="preserve"> </w:t>
      </w:r>
      <w:r>
        <w:t>90</w:t>
      </w:r>
      <w:r>
        <w:rPr>
          <w:spacing w:val="40"/>
        </w:rPr>
        <w:t xml:space="preserve"> </w:t>
      </w:r>
      <w:r>
        <w:t>слов;</w:t>
      </w:r>
    </w:p>
    <w:p w:rsidR="00156445" w:rsidRDefault="005A47D0">
      <w:pPr>
        <w:pStyle w:val="a3"/>
        <w:spacing w:line="258" w:lineRule="exact"/>
        <w:ind w:left="1722" w:firstLine="0"/>
      </w:pPr>
      <w:r>
        <w:t>создание</w:t>
      </w:r>
      <w:r>
        <w:rPr>
          <w:spacing w:val="24"/>
        </w:rPr>
        <w:t xml:space="preserve"> </w:t>
      </w:r>
      <w:r>
        <w:t>небольшого</w:t>
      </w:r>
      <w:r>
        <w:rPr>
          <w:spacing w:val="31"/>
        </w:rPr>
        <w:t xml:space="preserve"> </w:t>
      </w:r>
      <w:r>
        <w:t>письменного</w:t>
      </w:r>
      <w:r>
        <w:rPr>
          <w:spacing w:val="32"/>
        </w:rPr>
        <w:t xml:space="preserve"> </w:t>
      </w:r>
      <w:r>
        <w:t>высказывания</w:t>
      </w:r>
      <w:r>
        <w:rPr>
          <w:spacing w:val="39"/>
        </w:rPr>
        <w:t xml:space="preserve"> </w:t>
      </w:r>
      <w:r>
        <w:t>с</w:t>
      </w:r>
      <w:r>
        <w:rPr>
          <w:spacing w:val="32"/>
        </w:rPr>
        <w:t xml:space="preserve"> </w:t>
      </w:r>
      <w:r>
        <w:t>опорой</w:t>
      </w:r>
      <w:r>
        <w:rPr>
          <w:spacing w:val="31"/>
        </w:rPr>
        <w:t xml:space="preserve"> </w:t>
      </w:r>
      <w:r>
        <w:t>на</w:t>
      </w:r>
      <w:r>
        <w:rPr>
          <w:spacing w:val="40"/>
        </w:rPr>
        <w:t xml:space="preserve"> </w:t>
      </w:r>
      <w:r>
        <w:t>образец,</w:t>
      </w:r>
      <w:r>
        <w:rPr>
          <w:spacing w:val="37"/>
        </w:rPr>
        <w:t xml:space="preserve"> </w:t>
      </w:r>
      <w:r>
        <w:t>план,</w:t>
      </w:r>
      <w:r>
        <w:rPr>
          <w:spacing w:val="28"/>
        </w:rPr>
        <w:t xml:space="preserve"> </w:t>
      </w:r>
      <w:r>
        <w:rPr>
          <w:spacing w:val="-2"/>
        </w:rPr>
        <w:t>таблицу.</w:t>
      </w:r>
    </w:p>
    <w:p w:rsidR="00156445" w:rsidRDefault="005A47D0">
      <w:pPr>
        <w:pStyle w:val="a3"/>
        <w:spacing w:before="19"/>
        <w:ind w:firstLine="0"/>
      </w:pPr>
      <w:r>
        <w:t>Объём</w:t>
      </w:r>
      <w:r>
        <w:rPr>
          <w:spacing w:val="21"/>
        </w:rPr>
        <w:t xml:space="preserve"> </w:t>
      </w:r>
      <w:r>
        <w:t>письменного</w:t>
      </w:r>
      <w:r>
        <w:rPr>
          <w:spacing w:val="13"/>
        </w:rPr>
        <w:t xml:space="preserve"> </w:t>
      </w:r>
      <w:r>
        <w:t>высказывания</w:t>
      </w:r>
      <w:r>
        <w:rPr>
          <w:spacing w:val="33"/>
        </w:rPr>
        <w:t xml:space="preserve"> </w:t>
      </w:r>
      <w:r>
        <w:t>–</w:t>
      </w:r>
      <w:r>
        <w:rPr>
          <w:spacing w:val="29"/>
        </w:rPr>
        <w:t xml:space="preserve"> </w:t>
      </w:r>
      <w:r>
        <w:t>до</w:t>
      </w:r>
      <w:r>
        <w:rPr>
          <w:spacing w:val="9"/>
        </w:rPr>
        <w:t xml:space="preserve"> </w:t>
      </w:r>
      <w:r>
        <w:t>90</w:t>
      </w:r>
      <w:r>
        <w:rPr>
          <w:spacing w:val="38"/>
        </w:rPr>
        <w:t xml:space="preserve"> </w:t>
      </w:r>
      <w:r>
        <w:rPr>
          <w:spacing w:val="-4"/>
        </w:rPr>
        <w:t>слов.</w:t>
      </w:r>
    </w:p>
    <w:p w:rsidR="00156445" w:rsidRDefault="005A47D0">
      <w:pPr>
        <w:pStyle w:val="a3"/>
        <w:spacing w:before="9" w:line="249" w:lineRule="auto"/>
        <w:ind w:left="1722" w:right="7042"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2" w:line="249" w:lineRule="auto"/>
        <w:ind w:right="1091"/>
      </w:pPr>
      <w:r>
        <w:t>Различение</w:t>
      </w:r>
      <w:r>
        <w:rPr>
          <w:spacing w:val="54"/>
        </w:rPr>
        <w:t xml:space="preserve">  </w:t>
      </w:r>
      <w:r>
        <w:t>на</w:t>
      </w:r>
      <w:r>
        <w:rPr>
          <w:spacing w:val="80"/>
        </w:rPr>
        <w:t xml:space="preserve">  </w:t>
      </w:r>
      <w:r>
        <w:t>слух</w:t>
      </w:r>
      <w:r>
        <w:rPr>
          <w:spacing w:val="80"/>
        </w:rPr>
        <w:t xml:space="preserve">  </w:t>
      </w:r>
      <w:r>
        <w:t>и</w:t>
      </w:r>
      <w:r>
        <w:rPr>
          <w:spacing w:val="53"/>
        </w:rPr>
        <w:t xml:space="preserve">  </w:t>
      </w:r>
      <w:r>
        <w:t>адекватное,</w:t>
      </w:r>
      <w:r>
        <w:rPr>
          <w:spacing w:val="52"/>
        </w:rPr>
        <w:t xml:space="preserve">  </w:t>
      </w:r>
      <w:r>
        <w:t>без</w:t>
      </w:r>
      <w:r>
        <w:rPr>
          <w:spacing w:val="80"/>
        </w:rPr>
        <w:t xml:space="preserve">  </w:t>
      </w:r>
      <w:r>
        <w:t>фонематических</w:t>
      </w:r>
      <w:r>
        <w:rPr>
          <w:spacing w:val="64"/>
          <w:w w:val="150"/>
        </w:rPr>
        <w:t xml:space="preserve">  </w:t>
      </w:r>
      <w:r>
        <w:t>ошибок,</w:t>
      </w:r>
      <w:r>
        <w:rPr>
          <w:spacing w:val="80"/>
        </w:rPr>
        <w:t xml:space="preserve">  </w:t>
      </w:r>
      <w:r>
        <w:t>ведущих к</w:t>
      </w:r>
      <w:r>
        <w:rPr>
          <w:spacing w:val="68"/>
          <w:w w:val="150"/>
        </w:rPr>
        <w:t xml:space="preserve"> </w:t>
      </w:r>
      <w:r>
        <w:t>сбою</w:t>
      </w:r>
      <w:r>
        <w:rPr>
          <w:spacing w:val="73"/>
          <w:w w:val="150"/>
        </w:rPr>
        <w:t xml:space="preserve"> </w:t>
      </w:r>
      <w:r>
        <w:t>в</w:t>
      </w:r>
      <w:r>
        <w:rPr>
          <w:spacing w:val="61"/>
        </w:rPr>
        <w:t xml:space="preserve">  </w:t>
      </w:r>
      <w:r>
        <w:t>коммуникации,</w:t>
      </w:r>
      <w:r>
        <w:rPr>
          <w:spacing w:val="62"/>
        </w:rPr>
        <w:t xml:space="preserve">  </w:t>
      </w:r>
      <w:r>
        <w:t>произнесение</w:t>
      </w:r>
      <w:r>
        <w:rPr>
          <w:spacing w:val="62"/>
        </w:rPr>
        <w:t xml:space="preserve">  </w:t>
      </w:r>
      <w:r>
        <w:t>слов</w:t>
      </w:r>
      <w:r>
        <w:rPr>
          <w:spacing w:val="64"/>
        </w:rPr>
        <w:t xml:space="preserve">  </w:t>
      </w:r>
      <w:r>
        <w:t>с</w:t>
      </w:r>
      <w:r>
        <w:rPr>
          <w:spacing w:val="62"/>
        </w:rPr>
        <w:t xml:space="preserve">  </w:t>
      </w:r>
      <w:r>
        <w:t>соблюдением</w:t>
      </w:r>
      <w:r>
        <w:rPr>
          <w:spacing w:val="61"/>
        </w:rPr>
        <w:t xml:space="preserve">  </w:t>
      </w:r>
      <w:r>
        <w:t>правильного</w:t>
      </w:r>
      <w:r>
        <w:rPr>
          <w:spacing w:val="75"/>
          <w:w w:val="150"/>
        </w:rPr>
        <w:t xml:space="preserve"> </w:t>
      </w:r>
      <w:r>
        <w:t>ударения и</w:t>
      </w:r>
      <w:r>
        <w:rPr>
          <w:spacing w:val="80"/>
          <w:w w:val="15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59"/>
          <w:w w:val="150"/>
        </w:rPr>
        <w:t xml:space="preserve">    </w:t>
      </w:r>
      <w:r>
        <w:t>особенностей,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line="252" w:lineRule="auto"/>
        <w:ind w:right="1090"/>
      </w:pPr>
      <w:r>
        <w:t>Чтение вслух небольших аутентичных текстов, построенных на изученном язык овом материале, с соблюдением правил чтения и соответствующей интонации, демонстрирующих понимание текста.</w:t>
      </w:r>
    </w:p>
    <w:p w:rsidR="00156445" w:rsidRDefault="005A47D0">
      <w:pPr>
        <w:pStyle w:val="a3"/>
        <w:spacing w:line="252" w:lineRule="auto"/>
        <w:ind w:right="1105"/>
      </w:pPr>
      <w:r>
        <w:t>Тексты для чтения вслух: диалог (беседа), рассказ, сообщение информационного характера,</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научно-популярного</w:t>
      </w:r>
      <w:r>
        <w:rPr>
          <w:spacing w:val="40"/>
        </w:rPr>
        <w:t xml:space="preserve"> </w:t>
      </w:r>
      <w:r>
        <w:t>характера.</w:t>
      </w:r>
    </w:p>
    <w:p w:rsidR="00156445" w:rsidRDefault="005A47D0">
      <w:pPr>
        <w:pStyle w:val="a3"/>
        <w:spacing w:before="6" w:line="244" w:lineRule="auto"/>
        <w:ind w:left="1722" w:right="5277" w:firstLine="0"/>
      </w:pPr>
      <w:r>
        <w:t>Объём текста для чтения вслух – до 100 слов. Орфография и пунктуация.</w:t>
      </w:r>
    </w:p>
    <w:p w:rsidR="00156445" w:rsidRDefault="005A47D0">
      <w:pPr>
        <w:pStyle w:val="a3"/>
        <w:spacing w:before="4"/>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9" w:line="247" w:lineRule="auto"/>
        <w:ind w:right="1108"/>
      </w:pPr>
      <w:r>
        <w:t>Правильное</w:t>
      </w:r>
      <w:r>
        <w:rPr>
          <w:spacing w:val="66"/>
        </w:rPr>
        <w:t xml:space="preserve">   </w:t>
      </w:r>
      <w:r>
        <w:t>использование</w:t>
      </w:r>
      <w:r>
        <w:rPr>
          <w:spacing w:val="80"/>
          <w:w w:val="150"/>
        </w:rPr>
        <w:t xml:space="preserve">  </w:t>
      </w:r>
      <w:r>
        <w:t>знаков</w:t>
      </w:r>
      <w:r>
        <w:rPr>
          <w:spacing w:val="66"/>
          <w:w w:val="150"/>
        </w:rPr>
        <w:t xml:space="preserve">   </w:t>
      </w:r>
      <w:r>
        <w:t>препинания:</w:t>
      </w:r>
      <w:r>
        <w:rPr>
          <w:spacing w:val="80"/>
        </w:rPr>
        <w:t xml:space="preserve">   </w:t>
      </w:r>
      <w:r>
        <w:t>точки,</w:t>
      </w:r>
      <w:r>
        <w:rPr>
          <w:spacing w:val="80"/>
          <w:w w:val="150"/>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156445" w:rsidRDefault="005A47D0">
      <w:pPr>
        <w:pStyle w:val="a3"/>
        <w:spacing w:before="7" w:line="247" w:lineRule="auto"/>
        <w:ind w:right="1100"/>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9"/>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14" w:line="247" w:lineRule="auto"/>
        <w:ind w:right="1105"/>
      </w:pPr>
      <w:r>
        <w:t>Распознавание</w:t>
      </w:r>
      <w:r>
        <w:rPr>
          <w:spacing w:val="53"/>
        </w:rPr>
        <w:t xml:space="preserve">  </w:t>
      </w:r>
      <w:r>
        <w:t>в</w:t>
      </w:r>
      <w:r>
        <w:rPr>
          <w:spacing w:val="5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3"/>
        </w:rPr>
        <w:t xml:space="preserve">  </w:t>
      </w:r>
      <w:r>
        <w:t>устной и письменной речи лексических единиц (слов, словосочетаний, речевых клише), обслуживающих</w:t>
      </w:r>
      <w:r>
        <w:rPr>
          <w:spacing w:val="70"/>
        </w:rPr>
        <w:t xml:space="preserve">  </w:t>
      </w:r>
      <w:r>
        <w:t>ситуации</w:t>
      </w:r>
      <w:r>
        <w:rPr>
          <w:spacing w:val="75"/>
          <w:w w:val="150"/>
        </w:rPr>
        <w:t xml:space="preserve">  </w:t>
      </w:r>
      <w:r>
        <w:t>общения</w:t>
      </w:r>
      <w:r>
        <w:rPr>
          <w:spacing w:val="71"/>
          <w:w w:val="150"/>
        </w:rPr>
        <w:t xml:space="preserve">  </w:t>
      </w:r>
      <w:r>
        <w:t>в</w:t>
      </w:r>
      <w:r>
        <w:rPr>
          <w:spacing w:val="77"/>
          <w:w w:val="150"/>
        </w:rPr>
        <w:t xml:space="preserve">  </w:t>
      </w:r>
      <w:r>
        <w:t>рамках</w:t>
      </w:r>
      <w:r>
        <w:rPr>
          <w:spacing w:val="74"/>
          <w:w w:val="150"/>
        </w:rPr>
        <w:t xml:space="preserve">  </w:t>
      </w:r>
      <w:r>
        <w:t>тематического</w:t>
      </w:r>
      <w:r>
        <w:rPr>
          <w:spacing w:val="75"/>
          <w:w w:val="150"/>
        </w:rPr>
        <w:t xml:space="preserve">  </w:t>
      </w:r>
      <w:r>
        <w:t>содержания</w:t>
      </w:r>
      <w:r>
        <w:rPr>
          <w:spacing w:val="71"/>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немецком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4" w:line="252" w:lineRule="auto"/>
        <w:ind w:right="1109"/>
      </w:pPr>
      <w:r>
        <w:t>Объём – 900 лексических единиц для продуктивного использования (включая 750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w w:val="150"/>
        </w:rPr>
        <w:t xml:space="preserve">   </w:t>
      </w:r>
      <w:r>
        <w:t>1000</w:t>
      </w:r>
      <w:r>
        <w:rPr>
          <w:spacing w:val="80"/>
          <w:w w:val="150"/>
        </w:rPr>
        <w:t xml:space="preserve">   </w:t>
      </w:r>
      <w:r>
        <w:t>лексических</w:t>
      </w:r>
      <w:r>
        <w:rPr>
          <w:spacing w:val="80"/>
          <w:w w:val="15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w:t>
      </w:r>
      <w:r>
        <w:rPr>
          <w:spacing w:val="40"/>
        </w:rPr>
        <w:t xml:space="preserve"> </w:t>
      </w:r>
      <w:r>
        <w:t>900</w:t>
      </w:r>
      <w:r>
        <w:rPr>
          <w:spacing w:val="40"/>
        </w:rPr>
        <w:t xml:space="preserve"> </w:t>
      </w:r>
      <w:r>
        <w:t>лексических</w:t>
      </w:r>
      <w:r>
        <w:rPr>
          <w:spacing w:val="40"/>
        </w:rPr>
        <w:t xml:space="preserve"> </w:t>
      </w:r>
      <w:r>
        <w:t>единиц</w:t>
      </w:r>
      <w:r>
        <w:rPr>
          <w:spacing w:val="40"/>
        </w:rPr>
        <w:t xml:space="preserve"> </w:t>
      </w:r>
      <w:r>
        <w:t>продуктивного</w:t>
      </w:r>
      <w:r>
        <w:rPr>
          <w:spacing w:val="40"/>
        </w:rPr>
        <w:t xml:space="preserve"> </w:t>
      </w:r>
      <w:r>
        <w:t>минимума).</w:t>
      </w:r>
    </w:p>
    <w:p w:rsidR="00156445" w:rsidRDefault="005A47D0">
      <w:pPr>
        <w:pStyle w:val="a3"/>
        <w:spacing w:before="8" w:line="264" w:lineRule="exact"/>
        <w:ind w:left="1722" w:firstLine="0"/>
        <w:jc w:val="left"/>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line="264" w:lineRule="exact"/>
        <w:ind w:left="1722" w:firstLine="0"/>
        <w:jc w:val="left"/>
      </w:pPr>
      <w:r>
        <w:rPr>
          <w:spacing w:val="-2"/>
        </w:rPr>
        <w:t>аффиксация:</w:t>
      </w:r>
    </w:p>
    <w:p w:rsidR="00156445" w:rsidRDefault="005A47D0">
      <w:pPr>
        <w:pStyle w:val="a3"/>
        <w:spacing w:before="14"/>
        <w:ind w:left="1722" w:firstLine="0"/>
        <w:jc w:val="left"/>
      </w:pPr>
      <w:r>
        <w:t>образование</w:t>
      </w:r>
      <w:r>
        <w:rPr>
          <w:spacing w:val="11"/>
        </w:rPr>
        <w:t xml:space="preserve"> </w:t>
      </w:r>
      <w:r>
        <w:t>глаголов</w:t>
      </w:r>
      <w:r>
        <w:rPr>
          <w:spacing w:val="30"/>
        </w:rPr>
        <w:t xml:space="preserve"> </w:t>
      </w:r>
      <w:r>
        <w:t>при</w:t>
      </w:r>
      <w:r>
        <w:rPr>
          <w:spacing w:val="30"/>
        </w:rPr>
        <w:t xml:space="preserve"> </w:t>
      </w:r>
      <w:r>
        <w:t>помощи</w:t>
      </w:r>
      <w:r>
        <w:rPr>
          <w:spacing w:val="39"/>
        </w:rPr>
        <w:t xml:space="preserve"> </w:t>
      </w:r>
      <w:r>
        <w:t>суффикса</w:t>
      </w:r>
      <w:r>
        <w:rPr>
          <w:spacing w:val="40"/>
        </w:rPr>
        <w:t xml:space="preserve"> </w:t>
      </w:r>
      <w:r>
        <w:t>-ieren</w:t>
      </w:r>
      <w:r>
        <w:rPr>
          <w:spacing w:val="25"/>
        </w:rPr>
        <w:t xml:space="preserve"> </w:t>
      </w:r>
      <w:r>
        <w:rPr>
          <w:spacing w:val="-2"/>
        </w:rPr>
        <w:t>(interessieren);</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098"/>
      </w:pPr>
      <w:r>
        <w:t>образование</w:t>
      </w:r>
      <w:r>
        <w:rPr>
          <w:spacing w:val="80"/>
          <w:w w:val="150"/>
        </w:rPr>
        <w:t xml:space="preserve">  </w:t>
      </w:r>
      <w:r>
        <w:t>имен</w:t>
      </w:r>
      <w:r>
        <w:rPr>
          <w:spacing w:val="77"/>
        </w:rPr>
        <w:t xml:space="preserve">   </w:t>
      </w:r>
      <w:r>
        <w:t>существительных</w:t>
      </w:r>
      <w:r>
        <w:rPr>
          <w:spacing w:val="80"/>
          <w:w w:val="150"/>
        </w:rPr>
        <w:t xml:space="preserve">  </w:t>
      </w:r>
      <w:r>
        <w:t>при</w:t>
      </w:r>
      <w:r>
        <w:rPr>
          <w:spacing w:val="78"/>
        </w:rPr>
        <w:t xml:space="preserve">   </w:t>
      </w:r>
      <w:r>
        <w:t>помощи</w:t>
      </w:r>
      <w:r>
        <w:rPr>
          <w:spacing w:val="76"/>
        </w:rPr>
        <w:t xml:space="preserve">   </w:t>
      </w:r>
      <w:r>
        <w:t>суффиксов</w:t>
      </w:r>
      <w:r>
        <w:rPr>
          <w:spacing w:val="80"/>
        </w:rPr>
        <w:t xml:space="preserve">   </w:t>
      </w:r>
      <w:r>
        <w:t>-schaft (die</w:t>
      </w:r>
      <w:r>
        <w:rPr>
          <w:spacing w:val="40"/>
        </w:rPr>
        <w:t xml:space="preserve"> </w:t>
      </w:r>
      <w:r>
        <w:t>Freundschaft),</w:t>
      </w:r>
      <w:r>
        <w:rPr>
          <w:spacing w:val="40"/>
        </w:rPr>
        <w:t xml:space="preserve"> </w:t>
      </w:r>
      <w:r>
        <w:t>-tion</w:t>
      </w:r>
      <w:r>
        <w:rPr>
          <w:spacing w:val="40"/>
        </w:rPr>
        <w:t xml:space="preserve"> </w:t>
      </w:r>
      <w:r>
        <w:t>(die</w:t>
      </w:r>
      <w:r>
        <w:rPr>
          <w:spacing w:val="40"/>
        </w:rPr>
        <w:t xml:space="preserve"> </w:t>
      </w:r>
      <w:r>
        <w:t>Organisation),</w:t>
      </w:r>
      <w:r>
        <w:rPr>
          <w:spacing w:val="40"/>
        </w:rPr>
        <w:t xml:space="preserve"> </w:t>
      </w:r>
      <w:r>
        <w:t>префикса</w:t>
      </w:r>
      <w:r>
        <w:rPr>
          <w:spacing w:val="40"/>
        </w:rPr>
        <w:t xml:space="preserve"> </w:t>
      </w:r>
      <w:r>
        <w:t>un-</w:t>
      </w:r>
      <w:r>
        <w:rPr>
          <w:spacing w:val="40"/>
        </w:rPr>
        <w:t xml:space="preserve"> </w:t>
      </w:r>
      <w:r>
        <w:t>(das</w:t>
      </w:r>
      <w:r>
        <w:rPr>
          <w:spacing w:val="40"/>
        </w:rPr>
        <w:t xml:space="preserve"> </w:t>
      </w:r>
      <w:r>
        <w:t>Unglück);</w:t>
      </w:r>
    </w:p>
    <w:p w:rsidR="00156445" w:rsidRDefault="005A47D0">
      <w:pPr>
        <w:pStyle w:val="a3"/>
        <w:spacing w:before="17"/>
        <w:ind w:left="1722" w:firstLine="0"/>
      </w:pPr>
      <w:r>
        <w:t>конверсия:</w:t>
      </w:r>
      <w:r>
        <w:rPr>
          <w:spacing w:val="16"/>
        </w:rPr>
        <w:t xml:space="preserve"> </w:t>
      </w:r>
      <w:r>
        <w:t>имён</w:t>
      </w:r>
      <w:r>
        <w:rPr>
          <w:spacing w:val="39"/>
        </w:rPr>
        <w:t xml:space="preserve"> </w:t>
      </w:r>
      <w:r>
        <w:t>существительных</w:t>
      </w:r>
      <w:r>
        <w:rPr>
          <w:spacing w:val="34"/>
        </w:rPr>
        <w:t xml:space="preserve"> </w:t>
      </w:r>
      <w:r>
        <w:t>от</w:t>
      </w:r>
      <w:r>
        <w:rPr>
          <w:spacing w:val="19"/>
        </w:rPr>
        <w:t xml:space="preserve"> </w:t>
      </w:r>
      <w:r>
        <w:t>прилагательных</w:t>
      </w:r>
      <w:r>
        <w:rPr>
          <w:spacing w:val="34"/>
        </w:rPr>
        <w:t xml:space="preserve"> </w:t>
      </w:r>
      <w:r>
        <w:t>(das</w:t>
      </w:r>
      <w:r>
        <w:rPr>
          <w:spacing w:val="26"/>
        </w:rPr>
        <w:t xml:space="preserve"> </w:t>
      </w:r>
      <w:r>
        <w:rPr>
          <w:spacing w:val="-2"/>
        </w:rPr>
        <w:t>Grün);</w:t>
      </w:r>
    </w:p>
    <w:p w:rsidR="00156445" w:rsidRDefault="005A47D0">
      <w:pPr>
        <w:pStyle w:val="a3"/>
        <w:spacing w:line="252" w:lineRule="auto"/>
        <w:ind w:right="1101"/>
      </w:pPr>
      <w:r>
        <w:t>словосложение: образование сложных существительных путём соединения прилагательного</w:t>
      </w:r>
      <w:r>
        <w:rPr>
          <w:spacing w:val="40"/>
        </w:rPr>
        <w:t xml:space="preserve"> </w:t>
      </w:r>
      <w:r>
        <w:t>и</w:t>
      </w:r>
      <w:r>
        <w:rPr>
          <w:spacing w:val="40"/>
        </w:rPr>
        <w:t xml:space="preserve"> </w:t>
      </w:r>
      <w:r>
        <w:t>существительного (die</w:t>
      </w:r>
      <w:r>
        <w:rPr>
          <w:spacing w:val="40"/>
        </w:rPr>
        <w:t xml:space="preserve"> </w:t>
      </w:r>
      <w:r>
        <w:t>Kleinstadt).</w:t>
      </w:r>
    </w:p>
    <w:p w:rsidR="00156445" w:rsidRDefault="005A47D0">
      <w:pPr>
        <w:pStyle w:val="a3"/>
        <w:spacing w:before="6" w:line="264" w:lineRule="exact"/>
        <w:ind w:left="1722" w:firstLine="0"/>
      </w:pPr>
      <w:r>
        <w:t>Многозначные</w:t>
      </w:r>
      <w:r>
        <w:rPr>
          <w:spacing w:val="33"/>
        </w:rPr>
        <w:t xml:space="preserve"> </w:t>
      </w:r>
      <w:r>
        <w:t>лексические</w:t>
      </w:r>
      <w:r>
        <w:rPr>
          <w:spacing w:val="36"/>
        </w:rPr>
        <w:t xml:space="preserve"> </w:t>
      </w:r>
      <w:r>
        <w:t>единицы.</w:t>
      </w:r>
      <w:r>
        <w:rPr>
          <w:spacing w:val="28"/>
        </w:rPr>
        <w:t xml:space="preserve"> </w:t>
      </w:r>
      <w:r>
        <w:t>Синонимы.</w:t>
      </w:r>
      <w:r>
        <w:rPr>
          <w:spacing w:val="51"/>
        </w:rPr>
        <w:t xml:space="preserve"> </w:t>
      </w:r>
      <w:r>
        <w:rPr>
          <w:spacing w:val="-2"/>
        </w:rPr>
        <w:t>Антонимы.</w:t>
      </w:r>
    </w:p>
    <w:p w:rsidR="00156445" w:rsidRDefault="005A47D0">
      <w:pPr>
        <w:pStyle w:val="a3"/>
        <w:spacing w:line="252" w:lineRule="auto"/>
        <w:ind w:right="1122"/>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(zuerst, denn, zum Schluss usw).</w:t>
      </w:r>
    </w:p>
    <w:p w:rsidR="00156445" w:rsidRDefault="005A47D0">
      <w:pPr>
        <w:pStyle w:val="a3"/>
        <w:spacing w:before="6"/>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line="252"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изученных морфологических форм и синтаксических конструкций немецкого языка.</w:t>
      </w:r>
    </w:p>
    <w:p w:rsidR="00156445" w:rsidRDefault="005A47D0">
      <w:pPr>
        <w:pStyle w:val="a3"/>
        <w:spacing w:before="2" w:line="252" w:lineRule="auto"/>
        <w:ind w:right="1105"/>
      </w:pPr>
      <w:r>
        <w:t>Различные</w:t>
      </w:r>
      <w:r>
        <w:rPr>
          <w:spacing w:val="40"/>
        </w:rPr>
        <w:t xml:space="preserve"> </w:t>
      </w: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80"/>
          <w:w w:val="150"/>
        </w:rPr>
        <w:t xml:space="preserve"> </w:t>
      </w:r>
      <w:r>
        <w:t>(утвердительные, отрицательные), вопросительные (общий, специальный вопросы), побудительные</w:t>
      </w:r>
      <w:r>
        <w:rPr>
          <w:spacing w:val="40"/>
        </w:rPr>
        <w:t xml:space="preserve"> </w:t>
      </w:r>
      <w:r>
        <w:t>(в</w:t>
      </w:r>
      <w:r>
        <w:rPr>
          <w:spacing w:val="40"/>
        </w:rPr>
        <w:t xml:space="preserve"> </w:t>
      </w:r>
      <w:r>
        <w:t>утвердительной</w:t>
      </w:r>
      <w:r>
        <w:rPr>
          <w:spacing w:val="40"/>
        </w:rPr>
        <w:t xml:space="preserve"> </w:t>
      </w:r>
      <w:r>
        <w:t>и</w:t>
      </w:r>
      <w:r>
        <w:rPr>
          <w:spacing w:val="40"/>
        </w:rPr>
        <w:t xml:space="preserve"> </w:t>
      </w:r>
      <w:r>
        <w:t>отрицательной</w:t>
      </w:r>
      <w:r>
        <w:rPr>
          <w:spacing w:val="40"/>
        </w:rPr>
        <w:t xml:space="preserve"> </w:t>
      </w:r>
      <w:r>
        <w:t>форме).</w:t>
      </w:r>
    </w:p>
    <w:p w:rsidR="00156445" w:rsidRDefault="005A47D0">
      <w:pPr>
        <w:pStyle w:val="a3"/>
        <w:spacing w:before="3" w:line="264" w:lineRule="exact"/>
        <w:ind w:left="1722" w:firstLine="0"/>
      </w:pPr>
      <w:r>
        <w:t>Сложносочинённые</w:t>
      </w:r>
      <w:r>
        <w:rPr>
          <w:spacing w:val="18"/>
        </w:rPr>
        <w:t xml:space="preserve"> </w:t>
      </w:r>
      <w:r>
        <w:t>предложения</w:t>
      </w:r>
      <w:r>
        <w:rPr>
          <w:spacing w:val="38"/>
        </w:rPr>
        <w:t xml:space="preserve"> </w:t>
      </w:r>
      <w:r>
        <w:t>с</w:t>
      </w:r>
      <w:r>
        <w:rPr>
          <w:spacing w:val="32"/>
        </w:rPr>
        <w:t xml:space="preserve"> </w:t>
      </w:r>
      <w:r>
        <w:t>наречием</w:t>
      </w:r>
      <w:r>
        <w:rPr>
          <w:spacing w:val="36"/>
        </w:rPr>
        <w:t xml:space="preserve"> </w:t>
      </w:r>
      <w:r>
        <w:rPr>
          <w:spacing w:val="-2"/>
        </w:rPr>
        <w:t>darum.</w:t>
      </w:r>
    </w:p>
    <w:p w:rsidR="00156445" w:rsidRDefault="005A47D0">
      <w:pPr>
        <w:pStyle w:val="a3"/>
        <w:spacing w:line="252" w:lineRule="auto"/>
        <w:ind w:right="1148"/>
        <w:jc w:val="left"/>
      </w:pPr>
      <w:r>
        <w:t>Сложноподчинённые</w:t>
      </w:r>
      <w:r>
        <w:rPr>
          <w:spacing w:val="40"/>
        </w:rPr>
        <w:t xml:space="preserve"> </w:t>
      </w:r>
      <w:r>
        <w:t>предложения:</w:t>
      </w:r>
      <w:r>
        <w:rPr>
          <w:spacing w:val="40"/>
        </w:rPr>
        <w:t xml:space="preserve"> </w:t>
      </w:r>
      <w:r>
        <w:t>дополнительные</w:t>
      </w:r>
      <w:r>
        <w:rPr>
          <w:spacing w:val="40"/>
        </w:rPr>
        <w:t xml:space="preserve"> </w:t>
      </w:r>
      <w:r>
        <w:t>(с</w:t>
      </w:r>
      <w:r>
        <w:rPr>
          <w:spacing w:val="40"/>
        </w:rPr>
        <w:t xml:space="preserve"> </w:t>
      </w:r>
      <w:r>
        <w:t>союзом</w:t>
      </w:r>
      <w:r>
        <w:rPr>
          <w:spacing w:val="40"/>
        </w:rPr>
        <w:t xml:space="preserve"> </w:t>
      </w:r>
      <w:r>
        <w:t>dass),</w:t>
      </w:r>
      <w:r>
        <w:rPr>
          <w:spacing w:val="40"/>
        </w:rPr>
        <w:t xml:space="preserve"> </w:t>
      </w:r>
      <w:r>
        <w:t>причины</w:t>
      </w:r>
      <w:r>
        <w:rPr>
          <w:spacing w:val="40"/>
        </w:rPr>
        <w:t xml:space="preserve"> </w:t>
      </w:r>
      <w:r>
        <w:t>(с союзом</w:t>
      </w:r>
      <w:r>
        <w:rPr>
          <w:spacing w:val="40"/>
        </w:rPr>
        <w:t xml:space="preserve"> </w:t>
      </w:r>
      <w:r>
        <w:t>weil), условия (с союзом</w:t>
      </w:r>
      <w:r>
        <w:rPr>
          <w:spacing w:val="40"/>
        </w:rPr>
        <w:t xml:space="preserve"> </w:t>
      </w:r>
      <w:r>
        <w:t>wenn).</w:t>
      </w:r>
    </w:p>
    <w:p w:rsidR="00156445" w:rsidRDefault="005A47D0">
      <w:pPr>
        <w:pStyle w:val="a3"/>
        <w:tabs>
          <w:tab w:val="left" w:pos="3354"/>
          <w:tab w:val="left" w:pos="3695"/>
          <w:tab w:val="left" w:pos="5045"/>
          <w:tab w:val="left" w:pos="6629"/>
          <w:tab w:val="left" w:pos="8267"/>
          <w:tab w:val="left" w:pos="9098"/>
          <w:tab w:val="left" w:pos="9707"/>
        </w:tabs>
        <w:spacing w:line="252" w:lineRule="auto"/>
        <w:ind w:right="1123"/>
        <w:jc w:val="left"/>
      </w:pPr>
      <w:r>
        <w:rPr>
          <w:spacing w:val="-2"/>
        </w:rPr>
        <w:t>Предложения</w:t>
      </w:r>
      <w:r>
        <w:tab/>
      </w:r>
      <w:r>
        <w:rPr>
          <w:spacing w:val="-10"/>
        </w:rPr>
        <w:t>с</w:t>
      </w:r>
      <w:r>
        <w:tab/>
      </w:r>
      <w:r>
        <w:rPr>
          <w:spacing w:val="-2"/>
        </w:rPr>
        <w:t>глаголами,</w:t>
      </w:r>
      <w:r>
        <w:tab/>
      </w:r>
      <w:r>
        <w:rPr>
          <w:spacing w:val="-2"/>
        </w:rPr>
        <w:t>требующими</w:t>
      </w:r>
      <w:r>
        <w:tab/>
      </w:r>
      <w:r>
        <w:rPr>
          <w:spacing w:val="-2"/>
        </w:rPr>
        <w:t>употребления</w:t>
      </w:r>
      <w:r>
        <w:tab/>
      </w:r>
      <w:r>
        <w:rPr>
          <w:spacing w:val="-2"/>
        </w:rPr>
        <w:t>после</w:t>
      </w:r>
      <w:r>
        <w:tab/>
      </w:r>
      <w:r>
        <w:rPr>
          <w:spacing w:val="-4"/>
        </w:rPr>
        <w:t>них</w:t>
      </w:r>
      <w:r>
        <w:tab/>
      </w:r>
      <w:r>
        <w:rPr>
          <w:spacing w:val="-2"/>
        </w:rPr>
        <w:t xml:space="preserve">частицы </w:t>
      </w:r>
      <w:r>
        <w:t>zu и инфинитива.</w:t>
      </w:r>
    </w:p>
    <w:p w:rsidR="00156445" w:rsidRDefault="005A47D0">
      <w:pPr>
        <w:pStyle w:val="a3"/>
        <w:tabs>
          <w:tab w:val="left" w:pos="3858"/>
          <w:tab w:val="left" w:pos="4694"/>
          <w:tab w:val="left" w:pos="7868"/>
          <w:tab w:val="left" w:pos="10101"/>
        </w:tabs>
        <w:spacing w:before="2" w:line="244" w:lineRule="auto"/>
        <w:ind w:right="1099"/>
        <w:jc w:val="left"/>
      </w:pPr>
      <w:r>
        <w:rPr>
          <w:spacing w:val="-2"/>
        </w:rPr>
        <w:t>Предложения</w:t>
      </w:r>
      <w:r>
        <w:tab/>
      </w:r>
      <w:r>
        <w:rPr>
          <w:spacing w:val="-10"/>
        </w:rPr>
        <w:t>с</w:t>
      </w:r>
      <w:r>
        <w:tab/>
      </w:r>
      <w:r>
        <w:rPr>
          <w:spacing w:val="-2"/>
        </w:rPr>
        <w:t>неопределённо-личным</w:t>
      </w:r>
      <w:r>
        <w:tab/>
      </w:r>
      <w:r>
        <w:rPr>
          <w:spacing w:val="-2"/>
        </w:rPr>
        <w:t>местоимением</w:t>
      </w:r>
      <w:r>
        <w:tab/>
      </w:r>
      <w:r>
        <w:rPr>
          <w:spacing w:val="-4"/>
        </w:rPr>
        <w:t xml:space="preserve">man, </w:t>
      </w:r>
      <w:r>
        <w:t>в</w:t>
      </w:r>
      <w:r>
        <w:rPr>
          <w:spacing w:val="32"/>
        </w:rPr>
        <w:t xml:space="preserve"> </w:t>
      </w:r>
      <w:r>
        <w:t>том</w:t>
      </w:r>
      <w:r>
        <w:rPr>
          <w:spacing w:val="40"/>
        </w:rPr>
        <w:t xml:space="preserve"> </w:t>
      </w:r>
      <w:r>
        <w:t>числе</w:t>
      </w:r>
      <w:r>
        <w:rPr>
          <w:spacing w:val="36"/>
        </w:rPr>
        <w:t xml:space="preserve"> </w:t>
      </w:r>
      <w:r>
        <w:t>с</w:t>
      </w:r>
      <w:r>
        <w:rPr>
          <w:spacing w:val="27"/>
        </w:rPr>
        <w:t xml:space="preserve"> </w:t>
      </w:r>
      <w:r>
        <w:t>модальными</w:t>
      </w:r>
      <w:r>
        <w:rPr>
          <w:spacing w:val="40"/>
        </w:rPr>
        <w:t xml:space="preserve"> </w:t>
      </w:r>
      <w:r>
        <w:t>глаголами</w:t>
      </w:r>
      <w:r>
        <w:rPr>
          <w:spacing w:val="40"/>
        </w:rPr>
        <w:t xml:space="preserve"> </w:t>
      </w:r>
      <w:r>
        <w:t>(Man</w:t>
      </w:r>
      <w:r>
        <w:rPr>
          <w:spacing w:val="32"/>
        </w:rPr>
        <w:t xml:space="preserve"> </w:t>
      </w:r>
      <w:r>
        <w:t>spricht</w:t>
      </w:r>
      <w:r>
        <w:rPr>
          <w:spacing w:val="40"/>
        </w:rPr>
        <w:t xml:space="preserve"> </w:t>
      </w:r>
      <w:r>
        <w:t>Deutsch.</w:t>
      </w:r>
      <w:r>
        <w:rPr>
          <w:spacing w:val="39"/>
        </w:rPr>
        <w:t xml:space="preserve"> </w:t>
      </w:r>
      <w:r>
        <w:t>Man</w:t>
      </w:r>
      <w:r>
        <w:rPr>
          <w:spacing w:val="38"/>
        </w:rPr>
        <w:t xml:space="preserve"> </w:t>
      </w:r>
      <w:r>
        <w:t>darf</w:t>
      </w:r>
      <w:r>
        <w:rPr>
          <w:spacing w:val="39"/>
        </w:rPr>
        <w:t xml:space="preserve"> </w:t>
      </w:r>
      <w:r>
        <w:t>hier</w:t>
      </w:r>
      <w:r>
        <w:rPr>
          <w:spacing w:val="38"/>
        </w:rPr>
        <w:t xml:space="preserve"> </w:t>
      </w:r>
      <w:r>
        <w:t>Ball</w:t>
      </w:r>
      <w:r>
        <w:rPr>
          <w:spacing w:val="36"/>
        </w:rPr>
        <w:t xml:space="preserve"> </w:t>
      </w:r>
      <w:r>
        <w:t>spielen.).</w:t>
      </w:r>
    </w:p>
    <w:p w:rsidR="00156445" w:rsidRDefault="005A47D0">
      <w:pPr>
        <w:pStyle w:val="a3"/>
        <w:spacing w:before="8" w:line="247" w:lineRule="auto"/>
        <w:ind w:left="1722" w:right="6015" w:firstLine="0"/>
        <w:jc w:val="left"/>
      </w:pPr>
      <w:r>
        <w:t>Модальные</w:t>
      </w:r>
      <w:r>
        <w:rPr>
          <w:spacing w:val="-14"/>
        </w:rPr>
        <w:t xml:space="preserve"> </w:t>
      </w:r>
      <w:r>
        <w:t>глаголы</w:t>
      </w:r>
      <w:r>
        <w:rPr>
          <w:spacing w:val="-13"/>
        </w:rPr>
        <w:t xml:space="preserve"> </w:t>
      </w:r>
      <w:r>
        <w:t>в</w:t>
      </w:r>
      <w:r>
        <w:rPr>
          <w:spacing w:val="-12"/>
        </w:rPr>
        <w:t xml:space="preserve"> </w:t>
      </w:r>
      <w:r>
        <w:t>Präteritum. Oтрицания kein, nicht, doch.</w:t>
      </w:r>
    </w:p>
    <w:p w:rsidR="00156445" w:rsidRDefault="005A47D0">
      <w:pPr>
        <w:pStyle w:val="a3"/>
        <w:spacing w:before="3" w:line="252" w:lineRule="auto"/>
        <w:ind w:left="1722" w:right="2347" w:firstLine="0"/>
        <w:jc w:val="left"/>
      </w:pPr>
      <w:r>
        <w:t>Числительные для обозначения дат и больших чисел (до 1 000 000).</w:t>
      </w:r>
      <w:r>
        <w:rPr>
          <w:spacing w:val="40"/>
        </w:rPr>
        <w:t xml:space="preserve"> </w:t>
      </w:r>
      <w:r>
        <w:t>Социокультурные знания и умения.</w:t>
      </w:r>
    </w:p>
    <w:p w:rsidR="00156445" w:rsidRDefault="005A47D0">
      <w:pPr>
        <w:pStyle w:val="a3"/>
        <w:spacing w:before="1" w:line="249" w:lineRule="auto"/>
        <w:ind w:right="1094"/>
      </w:pPr>
      <w:r>
        <w:t>Знание и использование отдельных социокультурных элементов речевого</w:t>
      </w:r>
      <w:r>
        <w:rPr>
          <w:spacing w:val="40"/>
        </w:rPr>
        <w:t xml:space="preserve"> </w:t>
      </w:r>
      <w:r>
        <w:t>поведенческого этикета в стране (странах) изучаемого языка в рамках тематического содержания</w:t>
      </w:r>
      <w:r>
        <w:rPr>
          <w:spacing w:val="40"/>
        </w:rPr>
        <w:t xml:space="preserve"> </w:t>
      </w:r>
      <w:r>
        <w:t>(в</w:t>
      </w:r>
      <w:r>
        <w:rPr>
          <w:spacing w:val="40"/>
        </w:rPr>
        <w:t xml:space="preserve"> </w:t>
      </w:r>
      <w:r>
        <w:t>ситуациях</w:t>
      </w:r>
      <w:r>
        <w:rPr>
          <w:spacing w:val="40"/>
        </w:rPr>
        <w:t xml:space="preserve"> </w:t>
      </w:r>
      <w:r>
        <w:t>общения,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городе»,</w:t>
      </w:r>
      <w:r>
        <w:rPr>
          <w:spacing w:val="40"/>
        </w:rPr>
        <w:t xml:space="preserve"> </w:t>
      </w:r>
      <w:r>
        <w:t>«Проведение</w:t>
      </w:r>
      <w:r>
        <w:rPr>
          <w:spacing w:val="40"/>
        </w:rPr>
        <w:t xml:space="preserve"> </w:t>
      </w:r>
      <w:r>
        <w:t>досуга»,</w:t>
      </w:r>
      <w:r>
        <w:rPr>
          <w:spacing w:val="80"/>
        </w:rPr>
        <w:t xml:space="preserve"> </w:t>
      </w:r>
      <w:r>
        <w:t>«Во время путешествия»).</w:t>
      </w:r>
    </w:p>
    <w:p w:rsidR="00156445" w:rsidRDefault="005A47D0">
      <w:pPr>
        <w:pStyle w:val="a3"/>
        <w:spacing w:line="249" w:lineRule="auto"/>
        <w:ind w:right="1112"/>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156445" w:rsidRDefault="005A47D0">
      <w:pPr>
        <w:pStyle w:val="a3"/>
        <w:tabs>
          <w:tab w:val="left" w:pos="4421"/>
          <w:tab w:val="left" w:pos="7282"/>
          <w:tab w:val="left" w:pos="9299"/>
        </w:tabs>
        <w:spacing w:before="4" w:line="247" w:lineRule="auto"/>
        <w:ind w:right="1099"/>
      </w:pPr>
      <w:r>
        <w:t>Социокультурный портрет родной страны и страны (стран) изучаемого языка:</w:t>
      </w:r>
      <w:r>
        <w:rPr>
          <w:spacing w:val="40"/>
        </w:rPr>
        <w:t xml:space="preserve"> </w:t>
      </w:r>
      <w:r>
        <w:t>знакомство</w:t>
      </w:r>
      <w:r>
        <w:rPr>
          <w:spacing w:val="40"/>
        </w:rPr>
        <w:t xml:space="preserve"> </w:t>
      </w:r>
      <w:r>
        <w:t>с</w:t>
      </w:r>
      <w:r>
        <w:rPr>
          <w:spacing w:val="40"/>
        </w:rPr>
        <w:t xml:space="preserve"> </w:t>
      </w:r>
      <w:r>
        <w:t>традициями</w:t>
      </w:r>
      <w:r>
        <w:rPr>
          <w:spacing w:val="40"/>
        </w:rPr>
        <w:t xml:space="preserve"> </w:t>
      </w:r>
      <w:r>
        <w:t>проведения</w:t>
      </w:r>
      <w:r>
        <w:rPr>
          <w:spacing w:val="40"/>
        </w:rPr>
        <w:t xml:space="preserve"> </w:t>
      </w:r>
      <w:r>
        <w:t>основных</w:t>
      </w:r>
      <w:r>
        <w:rPr>
          <w:spacing w:val="40"/>
        </w:rPr>
        <w:t xml:space="preserve"> </w:t>
      </w:r>
      <w:r>
        <w:t>национальных</w:t>
      </w:r>
      <w:r>
        <w:rPr>
          <w:spacing w:val="40"/>
        </w:rPr>
        <w:t xml:space="preserve"> </w:t>
      </w:r>
      <w:r>
        <w:t>праздников</w:t>
      </w:r>
      <w:r>
        <w:rPr>
          <w:spacing w:val="40"/>
        </w:rPr>
        <w:t xml:space="preserve"> </w:t>
      </w:r>
      <w:r>
        <w:t xml:space="preserve">(Рождества,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Pr>
          <w:spacing w:val="-2"/>
        </w:rPr>
        <w:t>выдающимися</w:t>
      </w:r>
      <w:r>
        <w:tab/>
      </w:r>
      <w:r>
        <w:rPr>
          <w:spacing w:val="-2"/>
        </w:rPr>
        <w:t>людьми),</w:t>
      </w:r>
      <w:r>
        <w:tab/>
      </w:r>
      <w:r>
        <w:rPr>
          <w:spacing w:val="-10"/>
        </w:rPr>
        <w:t>с</w:t>
      </w:r>
      <w:r>
        <w:tab/>
      </w:r>
      <w:r>
        <w:rPr>
          <w:spacing w:val="-2"/>
        </w:rPr>
        <w:t xml:space="preserve">доступными </w:t>
      </w:r>
      <w:r>
        <w:t>в</w:t>
      </w:r>
      <w:r>
        <w:rPr>
          <w:spacing w:val="36"/>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поэзии</w:t>
      </w:r>
      <w:r>
        <w:rPr>
          <w:spacing w:val="40"/>
        </w:rPr>
        <w:t xml:space="preserve"> </w:t>
      </w:r>
      <w:r>
        <w:t>и</w:t>
      </w:r>
      <w:r>
        <w:rPr>
          <w:spacing w:val="40"/>
        </w:rPr>
        <w:t xml:space="preserve"> </w:t>
      </w:r>
      <w:r>
        <w:t>прозы</w:t>
      </w:r>
      <w:r>
        <w:rPr>
          <w:spacing w:val="33"/>
        </w:rPr>
        <w:t xml:space="preserve"> </w:t>
      </w:r>
      <w:r>
        <w:t>для</w:t>
      </w:r>
      <w:r>
        <w:rPr>
          <w:spacing w:val="35"/>
        </w:rPr>
        <w:t xml:space="preserve"> </w:t>
      </w:r>
      <w:r>
        <w:t>подростков</w:t>
      </w:r>
      <w:r>
        <w:rPr>
          <w:spacing w:val="40"/>
        </w:rPr>
        <w:t xml:space="preserve"> </w:t>
      </w:r>
      <w:r>
        <w:t>на</w:t>
      </w:r>
      <w:r>
        <w:rPr>
          <w:spacing w:val="39"/>
        </w:rPr>
        <w:t xml:space="preserve"> </w:t>
      </w:r>
      <w:r>
        <w:t>немецком</w:t>
      </w:r>
      <w:r>
        <w:rPr>
          <w:spacing w:val="40"/>
        </w:rPr>
        <w:t xml:space="preserve"> </w:t>
      </w:r>
      <w:r>
        <w:t>языке.</w:t>
      </w:r>
    </w:p>
    <w:p w:rsidR="00156445" w:rsidRDefault="005A47D0">
      <w:pPr>
        <w:pStyle w:val="a3"/>
        <w:spacing w:before="17"/>
        <w:ind w:left="1722" w:firstLine="0"/>
      </w:pPr>
      <w:r>
        <w:t>Развитие</w:t>
      </w:r>
      <w:r>
        <w:rPr>
          <w:spacing w:val="34"/>
        </w:rPr>
        <w:t xml:space="preserve"> </w:t>
      </w:r>
      <w:r>
        <w:rPr>
          <w:spacing w:val="-2"/>
        </w:rPr>
        <w:t>умений:</w:t>
      </w:r>
    </w:p>
    <w:p w:rsidR="00156445" w:rsidRDefault="005A47D0">
      <w:pPr>
        <w:pStyle w:val="a3"/>
        <w:spacing w:before="9" w:line="247" w:lineRule="auto"/>
        <w:ind w:right="1119"/>
      </w:pPr>
      <w:r>
        <w:t>писать</w:t>
      </w:r>
      <w:r>
        <w:rPr>
          <w:spacing w:val="80"/>
        </w:rPr>
        <w:t xml:space="preserve"> </w:t>
      </w:r>
      <w:r>
        <w:t>своё</w:t>
      </w:r>
      <w:r>
        <w:rPr>
          <w:spacing w:val="67"/>
          <w:w w:val="150"/>
        </w:rPr>
        <w:t xml:space="preserve"> </w:t>
      </w:r>
      <w:r>
        <w:t>имя</w:t>
      </w:r>
      <w:r>
        <w:rPr>
          <w:spacing w:val="68"/>
          <w:w w:val="150"/>
        </w:rPr>
        <w:t xml:space="preserve"> </w:t>
      </w:r>
      <w:r>
        <w:t>и</w:t>
      </w:r>
      <w:r>
        <w:rPr>
          <w:spacing w:val="80"/>
        </w:rPr>
        <w:t xml:space="preserve"> </w:t>
      </w:r>
      <w:r>
        <w:t>фамилию,</w:t>
      </w:r>
      <w:r>
        <w:rPr>
          <w:spacing w:val="80"/>
        </w:rPr>
        <w:t xml:space="preserve"> </w:t>
      </w:r>
      <w:r>
        <w:t>а</w:t>
      </w:r>
      <w:r>
        <w:rPr>
          <w:spacing w:val="54"/>
        </w:rPr>
        <w:t xml:space="preserve">  </w:t>
      </w:r>
      <w:r>
        <w:t>также</w:t>
      </w:r>
      <w:r>
        <w:rPr>
          <w:spacing w:val="67"/>
          <w:w w:val="150"/>
        </w:rPr>
        <w:t xml:space="preserve"> </w:t>
      </w:r>
      <w:r>
        <w:t>имена</w:t>
      </w:r>
      <w:r>
        <w:rPr>
          <w:spacing w:val="80"/>
        </w:rPr>
        <w:t xml:space="preserve"> </w:t>
      </w:r>
      <w:r>
        <w:t>и</w:t>
      </w:r>
      <w:r>
        <w:rPr>
          <w:spacing w:val="56"/>
        </w:rPr>
        <w:t xml:space="preserve">  </w:t>
      </w:r>
      <w:r>
        <w:t>фамилии</w:t>
      </w:r>
      <w:r>
        <w:rPr>
          <w:spacing w:val="63"/>
        </w:rPr>
        <w:t xml:space="preserve">  </w:t>
      </w:r>
      <w:r>
        <w:t>своих</w:t>
      </w:r>
      <w:r>
        <w:rPr>
          <w:spacing w:val="68"/>
          <w:w w:val="150"/>
        </w:rPr>
        <w:t xml:space="preserve"> </w:t>
      </w:r>
      <w:r>
        <w:t>родственников и друзей на немецком языке;</w:t>
      </w:r>
    </w:p>
    <w:p w:rsidR="00156445" w:rsidRDefault="005A47D0">
      <w:pPr>
        <w:pStyle w:val="a3"/>
        <w:spacing w:before="7"/>
        <w:ind w:left="1722" w:firstLine="0"/>
      </w:pPr>
      <w:r>
        <w:t>правильно</w:t>
      </w:r>
      <w:r>
        <w:rPr>
          <w:spacing w:val="17"/>
        </w:rPr>
        <w:t xml:space="preserve"> </w:t>
      </w:r>
      <w:r>
        <w:t>оформлять</w:t>
      </w:r>
      <w:r>
        <w:rPr>
          <w:spacing w:val="31"/>
        </w:rPr>
        <w:t xml:space="preserve"> </w:t>
      </w:r>
      <w:r>
        <w:t>свой</w:t>
      </w:r>
      <w:r>
        <w:rPr>
          <w:spacing w:val="32"/>
        </w:rPr>
        <w:t xml:space="preserve"> </w:t>
      </w:r>
      <w:r>
        <w:t>адрес</w:t>
      </w:r>
      <w:r>
        <w:rPr>
          <w:spacing w:val="11"/>
        </w:rPr>
        <w:t xml:space="preserve"> </w:t>
      </w:r>
      <w:r>
        <w:t>на</w:t>
      </w:r>
      <w:r>
        <w:rPr>
          <w:spacing w:val="24"/>
        </w:rPr>
        <w:t xml:space="preserve"> </w:t>
      </w:r>
      <w:r>
        <w:t>немецком</w:t>
      </w:r>
      <w:r>
        <w:rPr>
          <w:spacing w:val="29"/>
        </w:rPr>
        <w:t xml:space="preserve"> </w:t>
      </w:r>
      <w:r>
        <w:t>языке</w:t>
      </w:r>
      <w:r>
        <w:rPr>
          <w:spacing w:val="19"/>
        </w:rPr>
        <w:t xml:space="preserve"> </w:t>
      </w:r>
      <w:r>
        <w:t>(в</w:t>
      </w:r>
      <w:r>
        <w:rPr>
          <w:spacing w:val="23"/>
        </w:rPr>
        <w:t xml:space="preserve"> </w:t>
      </w:r>
      <w:r>
        <w:rPr>
          <w:spacing w:val="-2"/>
        </w:rPr>
        <w:t>анкете);</w:t>
      </w:r>
    </w:p>
    <w:p w:rsidR="00156445" w:rsidRDefault="005A47D0">
      <w:pPr>
        <w:pStyle w:val="a3"/>
        <w:spacing w:before="14" w:line="249" w:lineRule="auto"/>
        <w:ind w:right="1109"/>
      </w:pPr>
      <w:r>
        <w:t>правильно</w:t>
      </w:r>
      <w:r>
        <w:rPr>
          <w:spacing w:val="71"/>
          <w:w w:val="150"/>
        </w:rPr>
        <w:t xml:space="preserve">   </w:t>
      </w:r>
      <w:r>
        <w:t>оформлять</w:t>
      </w:r>
      <w:r>
        <w:rPr>
          <w:spacing w:val="78"/>
        </w:rPr>
        <w:t xml:space="preserve">    </w:t>
      </w:r>
      <w:r>
        <w:t>электронное</w:t>
      </w:r>
      <w:r>
        <w:rPr>
          <w:spacing w:val="77"/>
        </w:rPr>
        <w:t xml:space="preserve">    </w:t>
      </w:r>
      <w:r>
        <w:t>сообщение</w:t>
      </w:r>
      <w:r>
        <w:rPr>
          <w:spacing w:val="79"/>
        </w:rPr>
        <w:t xml:space="preserve">    </w:t>
      </w:r>
      <w:r>
        <w:t>личного</w:t>
      </w:r>
      <w:r>
        <w:rPr>
          <w:spacing w:val="76"/>
        </w:rPr>
        <w:t xml:space="preserve">    </w:t>
      </w:r>
      <w:r>
        <w:t>характера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 языка;</w:t>
      </w:r>
    </w:p>
    <w:p w:rsidR="00156445" w:rsidRDefault="005A47D0">
      <w:pPr>
        <w:pStyle w:val="a3"/>
        <w:spacing w:before="11" w:line="264" w:lineRule="exact"/>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3"/>
        <w:spacing w:line="252" w:lineRule="auto"/>
        <w:ind w:right="1104"/>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7"/>
        </w:rPr>
        <w:t xml:space="preserve">  </w:t>
      </w:r>
      <w:r>
        <w:t>страны</w:t>
      </w:r>
      <w:r>
        <w:rPr>
          <w:spacing w:val="59"/>
        </w:rPr>
        <w:t xml:space="preserve">  </w:t>
      </w:r>
      <w:r>
        <w:t>(стран)</w:t>
      </w:r>
      <w:r>
        <w:rPr>
          <w:spacing w:val="56"/>
        </w:rPr>
        <w:t xml:space="preserve">  </w:t>
      </w:r>
      <w:r>
        <w:t>изучаемого</w:t>
      </w:r>
      <w:r>
        <w:rPr>
          <w:spacing w:val="56"/>
        </w:rPr>
        <w:t xml:space="preserve">  </w:t>
      </w:r>
      <w:r>
        <w:t>языка</w:t>
      </w:r>
      <w:r>
        <w:rPr>
          <w:spacing w:val="58"/>
        </w:rPr>
        <w:t xml:space="preserve">  </w:t>
      </w:r>
      <w:r>
        <w:t>(основные</w:t>
      </w:r>
      <w:r>
        <w:rPr>
          <w:spacing w:val="66"/>
        </w:rPr>
        <w:t xml:space="preserve">  </w:t>
      </w:r>
      <w:r>
        <w:t>национальные</w:t>
      </w:r>
      <w:r>
        <w:rPr>
          <w:spacing w:val="58"/>
        </w:rPr>
        <w:t xml:space="preserve">  </w:t>
      </w:r>
      <w:r>
        <w:t>праздники,</w:t>
      </w:r>
      <w:r>
        <w:rPr>
          <w:spacing w:val="59"/>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наиболее</w:t>
      </w:r>
      <w:r>
        <w:rPr>
          <w:spacing w:val="40"/>
        </w:rPr>
        <w:t xml:space="preserve"> </w:t>
      </w:r>
      <w:r>
        <w:t>известные</w:t>
      </w:r>
      <w:r>
        <w:rPr>
          <w:spacing w:val="40"/>
        </w:rPr>
        <w:t xml:space="preserve"> </w:t>
      </w:r>
      <w:r>
        <w:t>достопримечательности;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w:t>
      </w:r>
      <w:r>
        <w:rPr>
          <w:spacing w:val="40"/>
        </w:rPr>
        <w:t xml:space="preserve"> </w:t>
      </w:r>
      <w:r>
        <w:t>языка</w:t>
      </w:r>
      <w:r>
        <w:rPr>
          <w:spacing w:val="40"/>
        </w:rPr>
        <w:t xml:space="preserve"> </w:t>
      </w:r>
      <w:r>
        <w:t>(учёных,</w:t>
      </w:r>
      <w:r>
        <w:rPr>
          <w:spacing w:val="40"/>
        </w:rPr>
        <w:t xml:space="preserve"> </w:t>
      </w:r>
      <w:r>
        <w:t>писателях,</w:t>
      </w:r>
      <w:r>
        <w:rPr>
          <w:spacing w:val="40"/>
        </w:rPr>
        <w:t xml:space="preserve"> </w:t>
      </w:r>
      <w:r>
        <w:t>поэтах,</w:t>
      </w:r>
      <w:r>
        <w:rPr>
          <w:spacing w:val="40"/>
        </w:rPr>
        <w:t xml:space="preserve"> </w:t>
      </w:r>
      <w:r>
        <w:t>спортсменах).</w:t>
      </w:r>
    </w:p>
    <w:p w:rsidR="00156445" w:rsidRDefault="005A47D0">
      <w:pPr>
        <w:pStyle w:val="a3"/>
        <w:spacing w:before="17"/>
        <w:ind w:left="1722" w:firstLine="0"/>
      </w:pPr>
      <w:r>
        <w:t>Компенсаторные</w:t>
      </w:r>
      <w:r>
        <w:rPr>
          <w:spacing w:val="32"/>
        </w:rPr>
        <w:t xml:space="preserve"> </w:t>
      </w:r>
      <w:r>
        <w:rPr>
          <w:spacing w:val="-2"/>
        </w:rPr>
        <w:t>умения.</w:t>
      </w:r>
    </w:p>
    <w:p w:rsidR="00156445" w:rsidRDefault="005A47D0">
      <w:pPr>
        <w:pStyle w:val="a3"/>
        <w:tabs>
          <w:tab w:val="left" w:pos="4012"/>
          <w:tab w:val="left" w:pos="5136"/>
          <w:tab w:val="left" w:pos="6596"/>
          <w:tab w:val="left" w:pos="7474"/>
          <w:tab w:val="left" w:pos="9539"/>
        </w:tabs>
        <w:spacing w:line="249" w:lineRule="auto"/>
        <w:ind w:right="1099"/>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непосредственном общении догадываться о</w:t>
      </w:r>
      <w:r>
        <w:rPr>
          <w:spacing w:val="40"/>
        </w:rPr>
        <w:t xml:space="preserve"> </w:t>
      </w:r>
      <w:r>
        <w:t>значении</w:t>
      </w:r>
      <w:r>
        <w:rPr>
          <w:spacing w:val="40"/>
        </w:rPr>
        <w:t xml:space="preserve"> </w:t>
      </w:r>
      <w:r>
        <w:t>незнакомых</w:t>
      </w:r>
      <w:r>
        <w:rPr>
          <w:spacing w:val="40"/>
        </w:rPr>
        <w:t xml:space="preserve"> </w:t>
      </w:r>
      <w:r>
        <w:t>слов</w:t>
      </w:r>
      <w:r>
        <w:rPr>
          <w:spacing w:val="40"/>
        </w:rPr>
        <w:t xml:space="preserve"> </w:t>
      </w:r>
      <w:r>
        <w:t>с</w:t>
      </w:r>
      <w:r>
        <w:rPr>
          <w:spacing w:val="32"/>
        </w:rPr>
        <w:t xml:space="preserve"> </w:t>
      </w:r>
      <w:r>
        <w:t>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before="10"/>
        <w:ind w:left="1722" w:firstLine="0"/>
      </w:pPr>
      <w:r>
        <w:t>Переспрашивание,</w:t>
      </w:r>
      <w:r>
        <w:rPr>
          <w:spacing w:val="36"/>
        </w:rPr>
        <w:t xml:space="preserve"> </w:t>
      </w:r>
      <w:r>
        <w:t>просьба</w:t>
      </w:r>
      <w:r>
        <w:rPr>
          <w:spacing w:val="32"/>
        </w:rPr>
        <w:t xml:space="preserve"> </w:t>
      </w:r>
      <w:r>
        <w:t>повторить,</w:t>
      </w:r>
      <w:r>
        <w:rPr>
          <w:spacing w:val="44"/>
        </w:rPr>
        <w:t xml:space="preserve"> </w:t>
      </w:r>
      <w:r>
        <w:t>уточняя</w:t>
      </w:r>
      <w:r>
        <w:rPr>
          <w:spacing w:val="49"/>
        </w:rPr>
        <w:t xml:space="preserve"> </w:t>
      </w:r>
      <w:r>
        <w:t>значение</w:t>
      </w:r>
      <w:r>
        <w:rPr>
          <w:spacing w:val="32"/>
        </w:rPr>
        <w:t xml:space="preserve"> </w:t>
      </w:r>
      <w:r>
        <w:t>незнакомых</w:t>
      </w:r>
      <w:r>
        <w:rPr>
          <w:spacing w:val="36"/>
        </w:rPr>
        <w:t xml:space="preserve"> </w:t>
      </w:r>
      <w:r>
        <w:rPr>
          <w:spacing w:val="-2"/>
        </w:rPr>
        <w:t>слов.</w:t>
      </w:r>
    </w:p>
    <w:p w:rsidR="00156445" w:rsidRDefault="005A47D0">
      <w:pPr>
        <w:pStyle w:val="a3"/>
        <w:spacing w:before="9" w:line="247" w:lineRule="auto"/>
        <w:ind w:right="1113"/>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составлении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3" w:line="252" w:lineRule="auto"/>
        <w:ind w:right="1110"/>
      </w:pPr>
      <w:r>
        <w:t>Игнорирование информации, не являющейся необходимой для понимания основного содержания</w:t>
      </w:r>
      <w:r>
        <w:rPr>
          <w:spacing w:val="80"/>
        </w:rPr>
        <w:t xml:space="preserve">   </w:t>
      </w:r>
      <w:r>
        <w:t>прочитанного</w:t>
      </w:r>
      <w:r>
        <w:rPr>
          <w:spacing w:val="73"/>
          <w:w w:val="150"/>
        </w:rPr>
        <w:t xml:space="preserve">   </w:t>
      </w:r>
      <w:r>
        <w:t>(прослушанного)</w:t>
      </w:r>
      <w:r>
        <w:rPr>
          <w:spacing w:val="75"/>
          <w:w w:val="150"/>
        </w:rPr>
        <w:t xml:space="preserve">   </w:t>
      </w:r>
      <w:r>
        <w:t>текста</w:t>
      </w:r>
      <w:r>
        <w:rPr>
          <w:spacing w:val="74"/>
          <w:w w:val="150"/>
        </w:rPr>
        <w:t xml:space="preserve">   </w:t>
      </w:r>
      <w:r>
        <w:t>или</w:t>
      </w:r>
      <w:r>
        <w:rPr>
          <w:spacing w:val="77"/>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2" w:line="252"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6" w:line="262" w:lineRule="exact"/>
      </w:pPr>
      <w:bookmarkStart w:id="45" w:name="Содержание_обучения_в_8_классе._(4)"/>
      <w:bookmarkEnd w:id="4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2" w:lineRule="exact"/>
        <w:ind w:left="1780" w:firstLine="0"/>
      </w:pPr>
      <w:r>
        <w:t>Коммуникативные</w:t>
      </w:r>
      <w:r>
        <w:rPr>
          <w:spacing w:val="34"/>
        </w:rPr>
        <w:t xml:space="preserve"> </w:t>
      </w:r>
      <w:r>
        <w:rPr>
          <w:spacing w:val="-2"/>
        </w:rPr>
        <w:t>умения.</w:t>
      </w:r>
    </w:p>
    <w:p w:rsidR="00156445" w:rsidRDefault="005A47D0">
      <w:pPr>
        <w:pStyle w:val="a3"/>
        <w:spacing w:before="9" w:line="247"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13"/>
        <w:ind w:left="1722" w:firstLine="0"/>
      </w:pPr>
      <w:r>
        <w:t>Взаимоотношения</w:t>
      </w:r>
      <w:r>
        <w:rPr>
          <w:spacing w:val="13"/>
        </w:rPr>
        <w:t xml:space="preserve"> </w:t>
      </w:r>
      <w:r>
        <w:t>в</w:t>
      </w:r>
      <w:r>
        <w:rPr>
          <w:spacing w:val="31"/>
        </w:rPr>
        <w:t xml:space="preserve"> </w:t>
      </w:r>
      <w:r>
        <w:t>семье</w:t>
      </w:r>
      <w:r>
        <w:rPr>
          <w:spacing w:val="16"/>
        </w:rPr>
        <w:t xml:space="preserve"> </w:t>
      </w:r>
      <w:r>
        <w:t>и</w:t>
      </w:r>
      <w:r>
        <w:rPr>
          <w:spacing w:val="25"/>
        </w:rPr>
        <w:t xml:space="preserve"> </w:t>
      </w:r>
      <w:r>
        <w:t>с</w:t>
      </w:r>
      <w:r>
        <w:rPr>
          <w:spacing w:val="14"/>
        </w:rPr>
        <w:t xml:space="preserve"> </w:t>
      </w:r>
      <w:r>
        <w:rPr>
          <w:spacing w:val="-2"/>
        </w:rPr>
        <w:t>друзьями.</w:t>
      </w:r>
    </w:p>
    <w:p w:rsidR="00156445" w:rsidRDefault="005A47D0">
      <w:pPr>
        <w:pStyle w:val="a3"/>
        <w:spacing w:before="10"/>
        <w:ind w:left="1722" w:firstLine="0"/>
      </w:pPr>
      <w:r>
        <w:t>Внешность</w:t>
      </w:r>
      <w:r>
        <w:rPr>
          <w:spacing w:val="26"/>
        </w:rPr>
        <w:t xml:space="preserve"> </w:t>
      </w:r>
      <w:r>
        <w:t>и</w:t>
      </w:r>
      <w:r>
        <w:rPr>
          <w:spacing w:val="35"/>
        </w:rPr>
        <w:t xml:space="preserve"> </w:t>
      </w:r>
      <w:r>
        <w:t>характер</w:t>
      </w:r>
      <w:r>
        <w:rPr>
          <w:spacing w:val="34"/>
        </w:rPr>
        <w:t xml:space="preserve"> </w:t>
      </w:r>
      <w:r>
        <w:t>человека</w:t>
      </w:r>
      <w:r>
        <w:rPr>
          <w:spacing w:val="26"/>
        </w:rPr>
        <w:t xml:space="preserve"> </w:t>
      </w:r>
      <w:r>
        <w:t>(литературного</w:t>
      </w:r>
      <w:r>
        <w:rPr>
          <w:spacing w:val="30"/>
        </w:rPr>
        <w:t xml:space="preserve"> </w:t>
      </w:r>
      <w:r>
        <w:rPr>
          <w:spacing w:val="-2"/>
        </w:rPr>
        <w:t>персонажа).</w:t>
      </w:r>
    </w:p>
    <w:p w:rsidR="00156445" w:rsidRDefault="005A47D0">
      <w:pPr>
        <w:pStyle w:val="a3"/>
        <w:spacing w:before="14" w:line="252" w:lineRule="auto"/>
        <w:ind w:right="1105"/>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 спорт, музыка).</w:t>
      </w:r>
    </w:p>
    <w:p w:rsidR="00156445" w:rsidRDefault="005A47D0">
      <w:pPr>
        <w:pStyle w:val="a3"/>
        <w:spacing w:before="6" w:line="264" w:lineRule="exact"/>
        <w:ind w:left="1722" w:firstLine="0"/>
      </w:pPr>
      <w:r>
        <w:t>Здоровый</w:t>
      </w:r>
      <w:r>
        <w:rPr>
          <w:spacing w:val="66"/>
        </w:rPr>
        <w:t xml:space="preserve"> </w:t>
      </w:r>
      <w:r>
        <w:t>образ</w:t>
      </w:r>
      <w:r>
        <w:rPr>
          <w:spacing w:val="62"/>
        </w:rPr>
        <w:t xml:space="preserve"> </w:t>
      </w:r>
      <w:r>
        <w:t>жизни:</w:t>
      </w:r>
      <w:r>
        <w:rPr>
          <w:spacing w:val="59"/>
        </w:rPr>
        <w:t xml:space="preserve"> </w:t>
      </w:r>
      <w:r>
        <w:t>режим</w:t>
      </w:r>
      <w:r>
        <w:rPr>
          <w:spacing w:val="59"/>
        </w:rPr>
        <w:t xml:space="preserve"> </w:t>
      </w:r>
      <w:r>
        <w:t>труда</w:t>
      </w:r>
      <w:r>
        <w:rPr>
          <w:spacing w:val="58"/>
        </w:rPr>
        <w:t xml:space="preserve"> </w:t>
      </w:r>
      <w:r>
        <w:t>и</w:t>
      </w:r>
      <w:r>
        <w:rPr>
          <w:spacing w:val="68"/>
        </w:rPr>
        <w:t xml:space="preserve"> </w:t>
      </w:r>
      <w:r>
        <w:t>отдыха,</w:t>
      </w:r>
      <w:r>
        <w:rPr>
          <w:spacing w:val="56"/>
        </w:rPr>
        <w:t xml:space="preserve"> </w:t>
      </w:r>
      <w:r>
        <w:t>фитнес,</w:t>
      </w:r>
      <w:r>
        <w:rPr>
          <w:spacing w:val="68"/>
        </w:rPr>
        <w:t xml:space="preserve"> </w:t>
      </w:r>
      <w:r>
        <w:t>сбалансированное</w:t>
      </w:r>
      <w:r>
        <w:rPr>
          <w:spacing w:val="56"/>
        </w:rPr>
        <w:t xml:space="preserve"> </w:t>
      </w:r>
      <w:r>
        <w:rPr>
          <w:spacing w:val="-2"/>
        </w:rPr>
        <w:t>питание.</w:t>
      </w:r>
    </w:p>
    <w:p w:rsidR="00156445" w:rsidRDefault="005A47D0">
      <w:pPr>
        <w:pStyle w:val="a3"/>
        <w:spacing w:line="264" w:lineRule="exact"/>
        <w:ind w:firstLine="0"/>
      </w:pPr>
      <w:r>
        <w:t>Посещение</w:t>
      </w:r>
      <w:r>
        <w:rPr>
          <w:spacing w:val="39"/>
        </w:rPr>
        <w:t xml:space="preserve"> </w:t>
      </w:r>
      <w:r>
        <w:rPr>
          <w:spacing w:val="-2"/>
        </w:rPr>
        <w:t>врача.</w:t>
      </w:r>
    </w:p>
    <w:p w:rsidR="00156445" w:rsidRDefault="005A47D0">
      <w:pPr>
        <w:pStyle w:val="a3"/>
        <w:spacing w:before="14"/>
        <w:ind w:left="1722" w:firstLine="0"/>
      </w:pPr>
      <w:r>
        <w:t>Покупки:</w:t>
      </w:r>
      <w:r>
        <w:rPr>
          <w:spacing w:val="22"/>
        </w:rPr>
        <w:t xml:space="preserve"> </w:t>
      </w:r>
      <w:r>
        <w:t>одежда,</w:t>
      </w:r>
      <w:r>
        <w:rPr>
          <w:spacing w:val="35"/>
        </w:rPr>
        <w:t xml:space="preserve"> </w:t>
      </w:r>
      <w:r>
        <w:t>обувь</w:t>
      </w:r>
      <w:r>
        <w:rPr>
          <w:spacing w:val="22"/>
        </w:rPr>
        <w:t xml:space="preserve"> </w:t>
      </w:r>
      <w:r>
        <w:t>и</w:t>
      </w:r>
      <w:r>
        <w:rPr>
          <w:spacing w:val="35"/>
        </w:rPr>
        <w:t xml:space="preserve"> </w:t>
      </w:r>
      <w:r>
        <w:t>продукты</w:t>
      </w:r>
      <w:r>
        <w:rPr>
          <w:spacing w:val="21"/>
        </w:rPr>
        <w:t xml:space="preserve"> </w:t>
      </w:r>
      <w:r>
        <w:t>питания.</w:t>
      </w:r>
      <w:r>
        <w:rPr>
          <w:spacing w:val="29"/>
        </w:rPr>
        <w:t xml:space="preserve"> </w:t>
      </w:r>
      <w:r>
        <w:t>Карманные</w:t>
      </w:r>
      <w:r>
        <w:rPr>
          <w:spacing w:val="16"/>
        </w:rPr>
        <w:t xml:space="preserve"> </w:t>
      </w:r>
      <w:r>
        <w:rPr>
          <w:spacing w:val="-2"/>
        </w:rPr>
        <w:t>деньги.</w:t>
      </w:r>
    </w:p>
    <w:p w:rsidR="00156445" w:rsidRDefault="005A47D0">
      <w:pPr>
        <w:pStyle w:val="a3"/>
        <w:tabs>
          <w:tab w:val="left" w:pos="2778"/>
          <w:tab w:val="left" w:pos="4406"/>
          <w:tab w:val="left" w:pos="6207"/>
        </w:tabs>
        <w:spacing w:before="9" w:line="252" w:lineRule="auto"/>
        <w:ind w:right="1113"/>
      </w:pPr>
      <w:r>
        <w:t xml:space="preserve">Школа, школьная жизнь, школьная форма, изучаемые предметы и отношение к ним. </w:t>
      </w:r>
      <w:r>
        <w:rPr>
          <w:spacing w:val="-2"/>
        </w:rPr>
        <w:t>Посещение</w:t>
      </w:r>
      <w:r>
        <w:tab/>
      </w:r>
      <w:r>
        <w:rPr>
          <w:spacing w:val="-2"/>
        </w:rPr>
        <w:t>школьной</w:t>
      </w:r>
      <w:r>
        <w:tab/>
      </w:r>
      <w:r>
        <w:rPr>
          <w:spacing w:val="-2"/>
        </w:rPr>
        <w:t>библиотеки</w:t>
      </w:r>
      <w:r>
        <w:tab/>
        <w:t>(ресурсного</w:t>
      </w:r>
      <w:r>
        <w:rPr>
          <w:spacing w:val="74"/>
          <w:w w:val="150"/>
        </w:rPr>
        <w:t xml:space="preserve">    </w:t>
      </w:r>
      <w:r>
        <w:t>центра).</w:t>
      </w:r>
      <w:r>
        <w:rPr>
          <w:spacing w:val="74"/>
          <w:w w:val="150"/>
        </w:rPr>
        <w:t xml:space="preserve">    </w:t>
      </w:r>
      <w:r>
        <w:t>Переписка с зарубежными сверстниками.</w:t>
      </w:r>
    </w:p>
    <w:p w:rsidR="00156445" w:rsidRDefault="005A47D0">
      <w:pPr>
        <w:pStyle w:val="a3"/>
        <w:spacing w:before="3" w:line="247" w:lineRule="auto"/>
        <w:ind w:right="1104"/>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40"/>
        </w:rPr>
        <w:t xml:space="preserve"> </w:t>
      </w:r>
      <w:r>
        <w:t>и</w:t>
      </w:r>
      <w:r>
        <w:rPr>
          <w:spacing w:val="40"/>
        </w:rPr>
        <w:t xml:space="preserve"> </w:t>
      </w:r>
      <w:r>
        <w:t>зарубежным</w:t>
      </w:r>
      <w:r>
        <w:rPr>
          <w:spacing w:val="40"/>
        </w:rPr>
        <w:t xml:space="preserve"> </w:t>
      </w:r>
      <w:r>
        <w:rPr>
          <w:spacing w:val="-2"/>
        </w:rPr>
        <w:t>странам.</w:t>
      </w:r>
    </w:p>
    <w:p w:rsidR="00156445" w:rsidRDefault="005A47D0">
      <w:pPr>
        <w:pStyle w:val="a3"/>
        <w:spacing w:before="2"/>
        <w:ind w:left="1722" w:firstLine="0"/>
        <w:jc w:val="left"/>
      </w:pPr>
      <w:r>
        <w:t>Природа:</w:t>
      </w:r>
      <w:r>
        <w:rPr>
          <w:spacing w:val="12"/>
        </w:rPr>
        <w:t xml:space="preserve"> </w:t>
      </w:r>
      <w:r>
        <w:t>флора</w:t>
      </w:r>
      <w:r>
        <w:rPr>
          <w:spacing w:val="20"/>
        </w:rPr>
        <w:t xml:space="preserve"> </w:t>
      </w:r>
      <w:r>
        <w:t>и</w:t>
      </w:r>
      <w:r>
        <w:rPr>
          <w:spacing w:val="30"/>
        </w:rPr>
        <w:t xml:space="preserve"> </w:t>
      </w:r>
      <w:r>
        <w:t>фауна.</w:t>
      </w:r>
      <w:r>
        <w:rPr>
          <w:spacing w:val="29"/>
        </w:rPr>
        <w:t xml:space="preserve"> </w:t>
      </w:r>
      <w:r>
        <w:t>Климат,</w:t>
      </w:r>
      <w:r>
        <w:rPr>
          <w:spacing w:val="16"/>
        </w:rPr>
        <w:t xml:space="preserve"> </w:t>
      </w:r>
      <w:r>
        <w:rPr>
          <w:spacing w:val="-2"/>
        </w:rPr>
        <w:t>погода.</w:t>
      </w:r>
    </w:p>
    <w:p w:rsidR="00156445" w:rsidRDefault="005A47D0">
      <w:pPr>
        <w:pStyle w:val="a3"/>
        <w:spacing w:before="9"/>
        <w:ind w:left="1722" w:firstLine="0"/>
        <w:jc w:val="left"/>
      </w:pPr>
      <w:r>
        <w:t>Условия</w:t>
      </w:r>
      <w:r>
        <w:rPr>
          <w:spacing w:val="20"/>
        </w:rPr>
        <w:t xml:space="preserve"> </w:t>
      </w:r>
      <w:r>
        <w:t>проживания</w:t>
      </w:r>
      <w:r>
        <w:rPr>
          <w:spacing w:val="24"/>
        </w:rPr>
        <w:t xml:space="preserve"> </w:t>
      </w:r>
      <w:r>
        <w:t>в</w:t>
      </w:r>
      <w:r>
        <w:rPr>
          <w:spacing w:val="33"/>
        </w:rPr>
        <w:t xml:space="preserve"> </w:t>
      </w:r>
      <w:r>
        <w:t>городской</w:t>
      </w:r>
      <w:r>
        <w:rPr>
          <w:spacing w:val="34"/>
        </w:rPr>
        <w:t xml:space="preserve"> </w:t>
      </w:r>
      <w:r>
        <w:t>(сельской)</w:t>
      </w:r>
      <w:r>
        <w:rPr>
          <w:spacing w:val="37"/>
        </w:rPr>
        <w:t xml:space="preserve"> </w:t>
      </w:r>
      <w:r>
        <w:t>местности.</w:t>
      </w:r>
      <w:r>
        <w:rPr>
          <w:spacing w:val="24"/>
        </w:rPr>
        <w:t xml:space="preserve"> </w:t>
      </w:r>
      <w:r>
        <w:rPr>
          <w:spacing w:val="-2"/>
        </w:rPr>
        <w:t>Транспорт.</w:t>
      </w:r>
    </w:p>
    <w:p w:rsidR="00156445" w:rsidRDefault="005A47D0">
      <w:pPr>
        <w:pStyle w:val="a3"/>
        <w:spacing w:before="9"/>
        <w:ind w:left="1722" w:firstLine="0"/>
        <w:jc w:val="left"/>
      </w:pPr>
      <w:r>
        <w:t>Средства</w:t>
      </w:r>
      <w:r>
        <w:rPr>
          <w:spacing w:val="26"/>
        </w:rPr>
        <w:t xml:space="preserve"> </w:t>
      </w:r>
      <w:r>
        <w:t>массовой</w:t>
      </w:r>
      <w:r>
        <w:rPr>
          <w:spacing w:val="40"/>
        </w:rPr>
        <w:t xml:space="preserve"> </w:t>
      </w:r>
      <w:r>
        <w:t>информации</w:t>
      </w:r>
      <w:r>
        <w:rPr>
          <w:spacing w:val="32"/>
        </w:rPr>
        <w:t xml:space="preserve"> </w:t>
      </w:r>
      <w:r>
        <w:t>(телевидение,</w:t>
      </w:r>
      <w:r>
        <w:rPr>
          <w:spacing w:val="31"/>
        </w:rPr>
        <w:t xml:space="preserve"> </w:t>
      </w:r>
      <w:r>
        <w:t>радио,</w:t>
      </w:r>
      <w:r>
        <w:rPr>
          <w:spacing w:val="34"/>
        </w:rPr>
        <w:t xml:space="preserve"> </w:t>
      </w:r>
      <w:r>
        <w:t>пресса,</w:t>
      </w:r>
      <w:r>
        <w:rPr>
          <w:spacing w:val="26"/>
        </w:rPr>
        <w:t xml:space="preserve"> </w:t>
      </w:r>
      <w:r>
        <w:rPr>
          <w:spacing w:val="-2"/>
        </w:rPr>
        <w:t>Интернет).</w:t>
      </w:r>
    </w:p>
    <w:p w:rsidR="00156445" w:rsidRDefault="005A47D0">
      <w:pPr>
        <w:pStyle w:val="a3"/>
        <w:spacing w:before="20" w:line="247" w:lineRule="auto"/>
        <w:ind w:right="1123"/>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r>
        <w:rPr>
          <w:spacing w:val="40"/>
        </w:rPr>
        <w:t xml:space="preserve"> </w:t>
      </w:r>
      <w:r>
        <w:t>традиции, обычаи).</w:t>
      </w:r>
    </w:p>
    <w:p w:rsidR="00156445" w:rsidRDefault="005A47D0">
      <w:pPr>
        <w:pStyle w:val="a3"/>
        <w:spacing w:before="3" w:line="252" w:lineRule="auto"/>
        <w:ind w:right="1113"/>
      </w:pPr>
      <w:r>
        <w:t>Выдающиеся люди родной страны и страны (стран) изучаемого языка: писатели, художники, музыканты.</w:t>
      </w:r>
    </w:p>
    <w:p w:rsidR="00156445" w:rsidRDefault="005A47D0">
      <w:pPr>
        <w:pStyle w:val="a3"/>
        <w:spacing w:line="261" w:lineRule="exact"/>
        <w:ind w:left="1722" w:firstLine="0"/>
        <w:jc w:val="left"/>
      </w:pPr>
      <w:r>
        <w:rPr>
          <w:spacing w:val="-2"/>
        </w:rPr>
        <w:t>Говорение.</w:t>
      </w:r>
    </w:p>
    <w:p w:rsidR="00156445" w:rsidRDefault="005A47D0">
      <w:pPr>
        <w:pStyle w:val="a3"/>
        <w:tabs>
          <w:tab w:val="left" w:pos="3436"/>
          <w:tab w:val="left" w:pos="6144"/>
          <w:tab w:val="left" w:pos="7705"/>
          <w:tab w:val="left" w:pos="10034"/>
        </w:tabs>
        <w:spacing w:before="19" w:line="247" w:lineRule="auto"/>
        <w:ind w:right="1104"/>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разные виды диалогов (диалог этикетного характера, диалог- 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80"/>
        </w:rPr>
        <w:t xml:space="preserve"> </w:t>
      </w:r>
      <w:r>
        <w:t>различные виды диалогов).</w:t>
      </w:r>
    </w:p>
    <w:p w:rsidR="00156445" w:rsidRDefault="005A47D0">
      <w:pPr>
        <w:pStyle w:val="a3"/>
        <w:spacing w:before="10" w:line="249" w:lineRule="auto"/>
        <w:ind w:right="1086"/>
      </w:pPr>
      <w:r>
        <w:t>Диалог</w:t>
      </w:r>
      <w:r>
        <w:rPr>
          <w:spacing w:val="40"/>
        </w:rPr>
        <w:t xml:space="preserve"> </w:t>
      </w:r>
      <w:r>
        <w:t>этикетного</w:t>
      </w:r>
      <w:r>
        <w:rPr>
          <w:spacing w:val="40"/>
        </w:rPr>
        <w:t xml:space="preserve"> </w:t>
      </w:r>
      <w:r>
        <w:t>характера</w:t>
      </w:r>
      <w:r>
        <w:rPr>
          <w:spacing w:val="40"/>
        </w:rPr>
        <w:t xml:space="preserve"> </w:t>
      </w:r>
      <w:r>
        <w:t>–</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 xml:space="preserve">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w:t>
      </w:r>
      <w:r>
        <w:rPr>
          <w:spacing w:val="11"/>
        </w:rPr>
        <w:t xml:space="preserve">на </w:t>
      </w:r>
      <w:r>
        <w:t>предложение/отказываться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57"/>
          <w:tab w:val="left" w:pos="9304"/>
        </w:tabs>
        <w:spacing w:line="252" w:lineRule="auto"/>
        <w:ind w:right="1103"/>
      </w:pPr>
      <w:r>
        <w:t xml:space="preserve">Диалог – 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собеседника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0" w:firstLine="0"/>
      </w:pPr>
      <w:r>
        <w:t>к совместной деятельности, вежливо соглашаться (не соглашаться) на 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w:t>
      </w:r>
      <w:r>
        <w:rPr>
          <w:spacing w:val="40"/>
        </w:rPr>
        <w:t xml:space="preserve"> </w:t>
      </w:r>
      <w:r>
        <w:t>решения.</w:t>
      </w:r>
    </w:p>
    <w:p w:rsidR="00156445" w:rsidRDefault="005A47D0">
      <w:pPr>
        <w:pStyle w:val="a3"/>
        <w:spacing w:before="12" w:line="249" w:lineRule="auto"/>
        <w:ind w:right="1096"/>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line="249" w:lineRule="auto"/>
        <w:ind w:right="1106"/>
      </w:pPr>
      <w:r>
        <w:t>Названные умения диалогической речи развиваются в стандартных ситуациях неофициального</w:t>
      </w:r>
      <w:r>
        <w:rPr>
          <w:spacing w:val="75"/>
        </w:rPr>
        <w:t xml:space="preserve">    </w:t>
      </w:r>
      <w:r>
        <w:t>общения</w:t>
      </w:r>
      <w:r>
        <w:rPr>
          <w:spacing w:val="70"/>
          <w:w w:val="150"/>
        </w:rPr>
        <w:t xml:space="preserve">   </w:t>
      </w:r>
      <w:r>
        <w:t>в</w:t>
      </w:r>
      <w:r>
        <w:rPr>
          <w:spacing w:val="76"/>
        </w:rPr>
        <w:t xml:space="preserve">    </w:t>
      </w:r>
      <w:r>
        <w:t>рамках</w:t>
      </w:r>
      <w:r>
        <w:rPr>
          <w:spacing w:val="77"/>
        </w:rPr>
        <w:t xml:space="preserve">    </w:t>
      </w:r>
      <w:r>
        <w:t>тематического</w:t>
      </w:r>
      <w:r>
        <w:rPr>
          <w:spacing w:val="80"/>
        </w:rPr>
        <w:t xml:space="preserve">    </w:t>
      </w:r>
      <w:r>
        <w:t>содержания</w:t>
      </w:r>
      <w:r>
        <w:rPr>
          <w:spacing w:val="76"/>
        </w:rPr>
        <w:t xml:space="preserve">    </w:t>
      </w:r>
      <w:r>
        <w:t>речи с использованием ключевых слов, речевых ситуаций и (или) иллюстраций, фотографий с соблюдением</w:t>
      </w:r>
      <w:r>
        <w:rPr>
          <w:spacing w:val="40"/>
        </w:rPr>
        <w:t xml:space="preserve"> </w:t>
      </w:r>
      <w:r>
        <w:t>нормы</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line="247" w:lineRule="auto"/>
        <w:ind w:left="1722" w:right="3474" w:firstLine="0"/>
      </w:pPr>
      <w:r>
        <w:t>Объём диалога – до 7 реплик со стороны каждого собеседника. Развитие</w:t>
      </w:r>
      <w:r>
        <w:rPr>
          <w:spacing w:val="40"/>
        </w:rPr>
        <w:t xml:space="preserve"> </w:t>
      </w:r>
      <w:r>
        <w:t>коммуникативных</w:t>
      </w:r>
      <w:r>
        <w:rPr>
          <w:spacing w:val="40"/>
        </w:rPr>
        <w:t xml:space="preserve"> </w:t>
      </w:r>
      <w:r>
        <w:t>умений</w:t>
      </w:r>
      <w:r>
        <w:rPr>
          <w:spacing w:val="40"/>
        </w:rPr>
        <w:t xml:space="preserve"> </w:t>
      </w:r>
      <w:r>
        <w:t>монологической</w:t>
      </w:r>
      <w:r>
        <w:rPr>
          <w:spacing w:val="40"/>
        </w:rPr>
        <w:t xml:space="preserve"> </w:t>
      </w:r>
      <w:r>
        <w:t>речи:</w:t>
      </w:r>
    </w:p>
    <w:p w:rsidR="00156445" w:rsidRDefault="005A47D0">
      <w:pPr>
        <w:pStyle w:val="a3"/>
        <w:spacing w:before="6" w:line="247" w:lineRule="auto"/>
        <w:ind w:right="1091"/>
      </w:pPr>
      <w:r>
        <w:t>создание устных связных монологических высказываний с использованием основных коммуникативных типов речи:</w:t>
      </w:r>
    </w:p>
    <w:p w:rsidR="00156445" w:rsidRDefault="005A47D0">
      <w:pPr>
        <w:pStyle w:val="a3"/>
        <w:spacing w:before="12" w:line="252" w:lineRule="auto"/>
        <w:ind w:right="1102"/>
      </w:pPr>
      <w:r>
        <w:t>описание</w:t>
      </w:r>
      <w:r>
        <w:rPr>
          <w:spacing w:val="72"/>
          <w:w w:val="150"/>
        </w:rPr>
        <w:t xml:space="preserve">   </w:t>
      </w:r>
      <w:r>
        <w:t>(предмета,</w:t>
      </w:r>
      <w:r>
        <w:rPr>
          <w:spacing w:val="73"/>
          <w:w w:val="150"/>
        </w:rPr>
        <w:t xml:space="preserve">   </w:t>
      </w:r>
      <w:r>
        <w:t>местности,</w:t>
      </w:r>
      <w:r>
        <w:rPr>
          <w:spacing w:val="79"/>
        </w:rPr>
        <w:t xml:space="preserve">   </w:t>
      </w:r>
      <w:r>
        <w:t>внешности</w:t>
      </w:r>
      <w:r>
        <w:rPr>
          <w:spacing w:val="73"/>
          <w:w w:val="150"/>
        </w:rPr>
        <w:t xml:space="preserve">   </w:t>
      </w:r>
      <w:r>
        <w:t>и</w:t>
      </w:r>
      <w:r>
        <w:rPr>
          <w:spacing w:val="75"/>
          <w:w w:val="150"/>
        </w:rPr>
        <w:t xml:space="preserve">   </w:t>
      </w:r>
      <w:r>
        <w:t>одежды</w:t>
      </w:r>
      <w:r>
        <w:rPr>
          <w:spacing w:val="72"/>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3" w:line="264" w:lineRule="exact"/>
        <w:ind w:left="1722" w:firstLine="0"/>
      </w:pPr>
      <w:r>
        <w:t>повествование</w:t>
      </w:r>
      <w:r>
        <w:rPr>
          <w:spacing w:val="19"/>
        </w:rPr>
        <w:t xml:space="preserve"> </w:t>
      </w:r>
      <w:r>
        <w:t>или</w:t>
      </w:r>
      <w:r>
        <w:rPr>
          <w:spacing w:val="43"/>
        </w:rPr>
        <w:t xml:space="preserve"> </w:t>
      </w:r>
      <w:r>
        <w:rPr>
          <w:spacing w:val="-2"/>
        </w:rPr>
        <w:t>сообщение;</w:t>
      </w:r>
    </w:p>
    <w:p w:rsidR="00156445" w:rsidRDefault="005A47D0">
      <w:pPr>
        <w:pStyle w:val="a3"/>
        <w:spacing w:line="247" w:lineRule="auto"/>
        <w:ind w:right="1121"/>
      </w:pPr>
      <w:r>
        <w:t>выражение</w:t>
      </w:r>
      <w:r>
        <w:rPr>
          <w:spacing w:val="69"/>
          <w:w w:val="150"/>
        </w:rPr>
        <w:t xml:space="preserve">   </w:t>
      </w:r>
      <w:r>
        <w:t>и</w:t>
      </w:r>
      <w:r>
        <w:rPr>
          <w:spacing w:val="77"/>
        </w:rPr>
        <w:t xml:space="preserve">    </w:t>
      </w:r>
      <w:r>
        <w:t>аргументирование</w:t>
      </w:r>
      <w:r>
        <w:rPr>
          <w:spacing w:val="76"/>
        </w:rPr>
        <w:t xml:space="preserve">    </w:t>
      </w:r>
      <w:r>
        <w:t>своего</w:t>
      </w:r>
      <w:r>
        <w:rPr>
          <w:spacing w:val="70"/>
          <w:w w:val="150"/>
        </w:rPr>
        <w:t xml:space="preserve">   </w:t>
      </w:r>
      <w:r>
        <w:t>мнения</w:t>
      </w:r>
      <w:r>
        <w:rPr>
          <w:spacing w:val="69"/>
          <w:w w:val="150"/>
        </w:rPr>
        <w:t xml:space="preserve">   </w:t>
      </w:r>
      <w:r>
        <w:t>по</w:t>
      </w:r>
      <w:r>
        <w:rPr>
          <w:spacing w:val="76"/>
        </w:rPr>
        <w:t xml:space="preserve">    </w:t>
      </w:r>
      <w:r>
        <w:t>отношению к услышанному (прочитанному);</w:t>
      </w:r>
    </w:p>
    <w:p w:rsidR="00156445" w:rsidRDefault="005A47D0">
      <w:pPr>
        <w:pStyle w:val="a3"/>
        <w:spacing w:before="11" w:line="244" w:lineRule="auto"/>
        <w:ind w:left="1722" w:right="1223" w:firstLine="0"/>
      </w:pPr>
      <w:r>
        <w:t>изложение (пересказ) основного содержания, прочитанного (прослушанного) текста; составление рассказа по картинкам;</w:t>
      </w:r>
    </w:p>
    <w:p w:rsidR="00156445" w:rsidRDefault="005A47D0">
      <w:pPr>
        <w:pStyle w:val="a3"/>
        <w:spacing w:before="9"/>
        <w:ind w:left="1722" w:firstLine="0"/>
      </w:pPr>
      <w:r>
        <w:t>изложение</w:t>
      </w:r>
      <w:r>
        <w:rPr>
          <w:spacing w:val="32"/>
        </w:rPr>
        <w:t xml:space="preserve"> </w:t>
      </w:r>
      <w:r>
        <w:t>результатов</w:t>
      </w:r>
      <w:r>
        <w:rPr>
          <w:spacing w:val="42"/>
        </w:rPr>
        <w:t xml:space="preserve"> </w:t>
      </w:r>
      <w:r>
        <w:t>выполненной</w:t>
      </w:r>
      <w:r>
        <w:rPr>
          <w:spacing w:val="41"/>
        </w:rPr>
        <w:t xml:space="preserve"> </w:t>
      </w:r>
      <w:r>
        <w:t>проектной</w:t>
      </w:r>
      <w:r>
        <w:rPr>
          <w:spacing w:val="49"/>
        </w:rPr>
        <w:t xml:space="preserve"> </w:t>
      </w:r>
      <w:r>
        <w:rPr>
          <w:spacing w:val="-2"/>
        </w:rPr>
        <w:t>работы.</w:t>
      </w:r>
    </w:p>
    <w:p w:rsidR="00156445" w:rsidRDefault="005A47D0">
      <w:pPr>
        <w:pStyle w:val="a3"/>
        <w:spacing w:before="9" w:line="252" w:lineRule="auto"/>
        <w:ind w:right="1096"/>
      </w:pPr>
      <w:r>
        <w:t>Данные умения монологической речи развиваются в стандартных ситуациях неофициального</w:t>
      </w:r>
      <w:r>
        <w:rPr>
          <w:spacing w:val="59"/>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с</w:t>
      </w:r>
      <w:r>
        <w:rPr>
          <w:spacing w:val="80"/>
        </w:rPr>
        <w:t xml:space="preserve">  </w:t>
      </w:r>
      <w:r>
        <w:t>опорой</w:t>
      </w:r>
      <w:r>
        <w:rPr>
          <w:spacing w:val="40"/>
        </w:rPr>
        <w:t xml:space="preserve"> </w:t>
      </w:r>
      <w:r>
        <w:t>на</w:t>
      </w:r>
      <w:r>
        <w:rPr>
          <w:spacing w:val="40"/>
        </w:rPr>
        <w:t xml:space="preserve"> </w:t>
      </w:r>
      <w:r>
        <w:t>вопросы,</w:t>
      </w:r>
      <w:r>
        <w:rPr>
          <w:spacing w:val="40"/>
        </w:rPr>
        <w:t xml:space="preserve"> </w:t>
      </w:r>
      <w:r>
        <w:t>ключевые</w:t>
      </w:r>
      <w:r>
        <w:rPr>
          <w:spacing w:val="40"/>
        </w:rPr>
        <w:t xml:space="preserve"> </w:t>
      </w:r>
      <w:r>
        <w:t>слова,</w:t>
      </w:r>
      <w:r>
        <w:rPr>
          <w:spacing w:val="40"/>
        </w:rPr>
        <w:t xml:space="preserve"> </w:t>
      </w:r>
      <w:r>
        <w:t>план</w:t>
      </w:r>
      <w:r>
        <w:rPr>
          <w:spacing w:val="40"/>
        </w:rPr>
        <w:t xml:space="preserve"> </w:t>
      </w:r>
      <w:r>
        <w:t>и</w:t>
      </w:r>
      <w:r>
        <w:rPr>
          <w:spacing w:val="40"/>
        </w:rPr>
        <w:t xml:space="preserve"> </w:t>
      </w:r>
      <w:r>
        <w:t>(или)</w:t>
      </w:r>
      <w:r>
        <w:rPr>
          <w:spacing w:val="40"/>
        </w:rPr>
        <w:t xml:space="preserve"> </w:t>
      </w:r>
      <w:r>
        <w:t>иллюстрации,</w:t>
      </w:r>
      <w:r>
        <w:rPr>
          <w:spacing w:val="40"/>
        </w:rPr>
        <w:t xml:space="preserve"> </w:t>
      </w:r>
      <w:r>
        <w:t>фотографии,</w:t>
      </w:r>
      <w:r>
        <w:rPr>
          <w:spacing w:val="40"/>
        </w:rPr>
        <w:t xml:space="preserve"> </w:t>
      </w:r>
      <w:r>
        <w:t>таблицы.</w:t>
      </w:r>
    </w:p>
    <w:p w:rsidR="00156445" w:rsidRDefault="005A47D0">
      <w:pPr>
        <w:pStyle w:val="a3"/>
        <w:spacing w:line="247" w:lineRule="auto"/>
        <w:ind w:left="1722" w:right="4605" w:firstLine="0"/>
      </w:pPr>
      <w:r>
        <w:t xml:space="preserve">Объём монологического высказывания – 9–10 фраз. </w:t>
      </w:r>
      <w:r>
        <w:rPr>
          <w:spacing w:val="-2"/>
        </w:rPr>
        <w:t>Аудирование.</w:t>
      </w:r>
    </w:p>
    <w:p w:rsidR="00156445" w:rsidRDefault="005A47D0">
      <w:pPr>
        <w:pStyle w:val="a3"/>
        <w:spacing w:before="5" w:line="247" w:lineRule="auto"/>
        <w:ind w:right="1112"/>
      </w:pPr>
      <w:r>
        <w:t>При</w:t>
      </w:r>
      <w:r>
        <w:rPr>
          <w:spacing w:val="80"/>
          <w:w w:val="150"/>
        </w:rPr>
        <w:t xml:space="preserve">  </w:t>
      </w:r>
      <w:r>
        <w:t>непосредственном</w:t>
      </w:r>
      <w:r>
        <w:rPr>
          <w:spacing w:val="80"/>
        </w:rPr>
        <w:t xml:space="preserve">   </w:t>
      </w:r>
      <w:r>
        <w:t>общении:</w:t>
      </w:r>
      <w:r>
        <w:rPr>
          <w:spacing w:val="80"/>
          <w:w w:val="150"/>
        </w:rPr>
        <w:t xml:space="preserve">  </w:t>
      </w:r>
      <w:r>
        <w:t>понимание</w:t>
      </w:r>
      <w:r>
        <w:rPr>
          <w:spacing w:val="63"/>
        </w:rPr>
        <w:t xml:space="preserve">   </w:t>
      </w:r>
      <w:r>
        <w:t>на</w:t>
      </w:r>
      <w:r>
        <w:rPr>
          <w:spacing w:val="80"/>
        </w:rPr>
        <w:t xml:space="preserve">   </w:t>
      </w:r>
      <w:r>
        <w:t>слух</w:t>
      </w:r>
      <w:r>
        <w:rPr>
          <w:spacing w:val="79"/>
        </w:rPr>
        <w:t xml:space="preserve">   </w:t>
      </w:r>
      <w:r>
        <w:t>речи</w:t>
      </w:r>
      <w:r>
        <w:rPr>
          <w:spacing w:val="80"/>
          <w:w w:val="150"/>
        </w:rPr>
        <w:t xml:space="preserve">  </w:t>
      </w:r>
      <w:r>
        <w:t>учителя и одноклассников и вербальная (невербальная) реакция на услышанное, использовать</w:t>
      </w:r>
      <w:r>
        <w:rPr>
          <w:spacing w:val="80"/>
        </w:rPr>
        <w:t xml:space="preserve"> </w:t>
      </w:r>
      <w:r>
        <w:t>переспрос</w:t>
      </w:r>
      <w:r>
        <w:rPr>
          <w:spacing w:val="40"/>
        </w:rPr>
        <w:t xml:space="preserve"> </w:t>
      </w:r>
      <w:r>
        <w:t>или</w:t>
      </w:r>
      <w:r>
        <w:rPr>
          <w:spacing w:val="40"/>
        </w:rPr>
        <w:t xml:space="preserve"> </w:t>
      </w:r>
      <w:r>
        <w:t>просьбу</w:t>
      </w:r>
      <w:r>
        <w:rPr>
          <w:spacing w:val="40"/>
        </w:rPr>
        <w:t xml:space="preserve"> </w:t>
      </w:r>
      <w:r>
        <w:t>повторить</w:t>
      </w:r>
      <w:r>
        <w:rPr>
          <w:spacing w:val="40"/>
        </w:rPr>
        <w:t xml:space="preserve"> </w:t>
      </w:r>
      <w:r>
        <w:t>для</w:t>
      </w:r>
      <w:r>
        <w:rPr>
          <w:spacing w:val="40"/>
        </w:rPr>
        <w:t xml:space="preserve"> </w:t>
      </w:r>
      <w:r>
        <w:t>уточнения</w:t>
      </w:r>
      <w:r>
        <w:rPr>
          <w:spacing w:val="40"/>
        </w:rPr>
        <w:t xml:space="preserve"> </w:t>
      </w:r>
      <w:r>
        <w:t>отдельных</w:t>
      </w:r>
      <w:r>
        <w:rPr>
          <w:spacing w:val="40"/>
        </w:rPr>
        <w:t xml:space="preserve"> </w:t>
      </w:r>
      <w:r>
        <w:t>деталей.</w:t>
      </w:r>
    </w:p>
    <w:p w:rsidR="00156445" w:rsidRDefault="005A47D0">
      <w:pPr>
        <w:pStyle w:val="a3"/>
        <w:spacing w:before="8" w:line="249" w:lineRule="auto"/>
        <w:ind w:right="1096"/>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 явления,</w:t>
      </w:r>
      <w:r>
        <w:rPr>
          <w:spacing w:val="74"/>
        </w:rPr>
        <w:t xml:space="preserve">    </w:t>
      </w:r>
      <w:r>
        <w:t>с</w:t>
      </w:r>
      <w:r>
        <w:rPr>
          <w:spacing w:val="61"/>
          <w:w w:val="150"/>
        </w:rPr>
        <w:t xml:space="preserve">    </w:t>
      </w:r>
      <w:r>
        <w:t>разной</w:t>
      </w:r>
      <w:r>
        <w:rPr>
          <w:spacing w:val="75"/>
        </w:rPr>
        <w:t xml:space="preserve">    </w:t>
      </w:r>
      <w:r>
        <w:t>глубиной</w:t>
      </w:r>
      <w:r>
        <w:rPr>
          <w:spacing w:val="75"/>
        </w:rPr>
        <w:t xml:space="preserve">    </w:t>
      </w:r>
      <w:r>
        <w:t>проникновения</w:t>
      </w:r>
      <w:r>
        <w:rPr>
          <w:spacing w:val="62"/>
          <w:w w:val="150"/>
        </w:rPr>
        <w:t xml:space="preserve">    </w:t>
      </w:r>
      <w:r>
        <w:t>в</w:t>
      </w:r>
      <w:r>
        <w:rPr>
          <w:spacing w:val="61"/>
          <w:w w:val="150"/>
        </w:rPr>
        <w:t xml:space="preserve">    </w:t>
      </w:r>
      <w:r>
        <w:t>их</w:t>
      </w:r>
      <w:r>
        <w:rPr>
          <w:spacing w:val="62"/>
          <w:w w:val="150"/>
        </w:rPr>
        <w:t xml:space="preserve">    </w:t>
      </w:r>
      <w:r>
        <w:t>содержание 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p>
    <w:p w:rsidR="00156445" w:rsidRDefault="005A47D0">
      <w:pPr>
        <w:pStyle w:val="a3"/>
        <w:spacing w:line="252" w:lineRule="auto"/>
        <w:ind w:right="1099"/>
      </w:pPr>
      <w:r>
        <w:t>Аудирование с пониманием основного содержания текста предполагает умение определять</w:t>
      </w:r>
      <w:r>
        <w:rPr>
          <w:spacing w:val="77"/>
          <w:w w:val="150"/>
        </w:rPr>
        <w:t xml:space="preserve">   </w:t>
      </w:r>
      <w:r>
        <w:t>основную</w:t>
      </w:r>
      <w:r>
        <w:rPr>
          <w:spacing w:val="80"/>
        </w:rPr>
        <w:t xml:space="preserve">    </w:t>
      </w:r>
      <w:r>
        <w:t>тему</w:t>
      </w:r>
      <w:r>
        <w:rPr>
          <w:spacing w:val="78"/>
        </w:rPr>
        <w:t xml:space="preserve">    </w:t>
      </w:r>
      <w:r>
        <w:t>(идею)</w:t>
      </w:r>
      <w:r>
        <w:rPr>
          <w:spacing w:val="80"/>
        </w:rPr>
        <w:t xml:space="preserve">    </w:t>
      </w:r>
      <w:r>
        <w:t>и</w:t>
      </w:r>
      <w:r>
        <w:rPr>
          <w:spacing w:val="79"/>
        </w:rPr>
        <w:t xml:space="preserve">    </w:t>
      </w:r>
      <w:r>
        <w:t>главные</w:t>
      </w:r>
      <w:r>
        <w:rPr>
          <w:spacing w:val="79"/>
        </w:rPr>
        <w:t xml:space="preserve">    </w:t>
      </w:r>
      <w:r>
        <w:t>факты</w:t>
      </w:r>
      <w:r>
        <w:rPr>
          <w:spacing w:val="78"/>
        </w:rPr>
        <w:t xml:space="preserve">    </w:t>
      </w:r>
      <w:r>
        <w:t>(события) в</w:t>
      </w:r>
      <w:r>
        <w:rPr>
          <w:spacing w:val="80"/>
        </w:rPr>
        <w:t xml:space="preserve">   </w:t>
      </w:r>
      <w:r>
        <w:t>воспринимаемом</w:t>
      </w:r>
      <w:r>
        <w:rPr>
          <w:spacing w:val="77"/>
          <w:w w:val="150"/>
        </w:rPr>
        <w:t xml:space="preserve">   </w:t>
      </w:r>
      <w:r>
        <w:t>на</w:t>
      </w:r>
      <w:r>
        <w:rPr>
          <w:spacing w:val="77"/>
          <w:w w:val="150"/>
        </w:rPr>
        <w:t xml:space="preserve">   </w:t>
      </w:r>
      <w:r>
        <w:t>слух</w:t>
      </w:r>
      <w:r>
        <w:rPr>
          <w:spacing w:val="79"/>
          <w:w w:val="150"/>
        </w:rPr>
        <w:t xml:space="preserve">   </w:t>
      </w:r>
      <w:r>
        <w:t>тексте,</w:t>
      </w:r>
      <w:r>
        <w:rPr>
          <w:spacing w:val="78"/>
          <w:w w:val="150"/>
        </w:rPr>
        <w:t xml:space="preserve">   </w:t>
      </w:r>
      <w:r>
        <w:t>отделять</w:t>
      </w:r>
      <w:r>
        <w:rPr>
          <w:spacing w:val="78"/>
          <w:w w:val="150"/>
        </w:rPr>
        <w:t xml:space="preserve">   </w:t>
      </w:r>
      <w:r>
        <w:t>главную</w:t>
      </w:r>
      <w:r>
        <w:rPr>
          <w:spacing w:val="79"/>
          <w:w w:val="150"/>
        </w:rPr>
        <w:t xml:space="preserve">   </w:t>
      </w:r>
      <w:r>
        <w:t>информацию от второстепенной, прогнозировать содержание текста по началу сообщения, игнорировать незнакомые</w:t>
      </w:r>
      <w:r>
        <w:rPr>
          <w:spacing w:val="40"/>
        </w:rPr>
        <w:t xml:space="preserve"> </w:t>
      </w:r>
      <w:r>
        <w:t>слова,</w:t>
      </w:r>
      <w:r>
        <w:rPr>
          <w:spacing w:val="40"/>
        </w:rPr>
        <w:t xml:space="preserve"> </w:t>
      </w:r>
      <w:r>
        <w:t>не</w:t>
      </w:r>
      <w:r>
        <w:rPr>
          <w:spacing w:val="40"/>
        </w:rPr>
        <w:t xml:space="preserve"> </w:t>
      </w:r>
      <w:r>
        <w:t>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tabs>
          <w:tab w:val="left" w:pos="3364"/>
          <w:tab w:val="left" w:pos="5083"/>
          <w:tab w:val="left" w:pos="7023"/>
          <w:tab w:val="left" w:pos="8843"/>
        </w:tabs>
        <w:spacing w:before="2" w:line="247" w:lineRule="auto"/>
        <w:ind w:right="1115"/>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r>
        <w:t>запрашиваемую)</w:t>
      </w:r>
      <w:r>
        <w:rPr>
          <w:spacing w:val="67"/>
          <w:w w:val="150"/>
        </w:rPr>
        <w:t xml:space="preserve">  </w:t>
      </w:r>
      <w:r>
        <w:t>информацию,</w:t>
      </w:r>
      <w:r>
        <w:rPr>
          <w:spacing w:val="67"/>
          <w:w w:val="150"/>
        </w:rPr>
        <w:t xml:space="preserve">  </w:t>
      </w:r>
      <w:r>
        <w:t>представленную</w:t>
      </w:r>
      <w:r>
        <w:rPr>
          <w:spacing w:val="80"/>
        </w:rPr>
        <w:t xml:space="preserve">  </w:t>
      </w:r>
      <w:r>
        <w:t>в</w:t>
      </w:r>
      <w:r>
        <w:rPr>
          <w:spacing w:val="67"/>
        </w:rPr>
        <w:t xml:space="preserve">   </w:t>
      </w:r>
      <w:r>
        <w:t>эксплицитной</w:t>
      </w:r>
      <w:r>
        <w:rPr>
          <w:spacing w:val="67"/>
          <w:w w:val="150"/>
        </w:rPr>
        <w:t xml:space="preserve">  </w:t>
      </w:r>
      <w:r>
        <w:t>(явной)</w:t>
      </w:r>
      <w:r>
        <w:rPr>
          <w:spacing w:val="66"/>
        </w:rPr>
        <w:t xml:space="preserve">   </w:t>
      </w:r>
      <w:r>
        <w:t>форме, в воспринимаемом на слух тексте.</w:t>
      </w:r>
    </w:p>
    <w:p w:rsidR="00156445" w:rsidRDefault="005A47D0">
      <w:pPr>
        <w:pStyle w:val="a3"/>
        <w:spacing w:before="5" w:line="256" w:lineRule="auto"/>
        <w:ind w:right="1130"/>
      </w:pPr>
      <w:r>
        <w:t>Тексты</w:t>
      </w:r>
      <w:r>
        <w:rPr>
          <w:spacing w:val="63"/>
        </w:rPr>
        <w:t xml:space="preserve">   </w:t>
      </w:r>
      <w:r>
        <w:t>для</w:t>
      </w:r>
      <w:r>
        <w:rPr>
          <w:spacing w:val="63"/>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63"/>
        </w:rPr>
        <w:t xml:space="preserve">   </w:t>
      </w:r>
      <w:r>
        <w:t>собеседников</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line="247" w:lineRule="auto"/>
        <w:ind w:left="1722" w:right="3424" w:firstLine="0"/>
      </w:pPr>
      <w:r>
        <w:t>Время звучания текста (текстов) для аудирования – до 2 минут. Смысловое чтение.</w:t>
      </w:r>
    </w:p>
    <w:p w:rsidR="00156445" w:rsidRDefault="005A47D0">
      <w:pPr>
        <w:pStyle w:val="a3"/>
        <w:spacing w:line="256" w:lineRule="auto"/>
        <w:ind w:right="1123"/>
      </w:pPr>
      <w:r>
        <w:t>Развитие умения читать про себя и понимать несложные аутентичные тексты разных 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40"/>
        </w:rPr>
        <w:t xml:space="preserve"> </w:t>
      </w:r>
      <w:r>
        <w:t>явления,</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112" w:firstLine="0"/>
      </w:pPr>
      <w:r>
        <w:t>с</w:t>
      </w:r>
      <w:r>
        <w:rPr>
          <w:spacing w:val="80"/>
          <w:w w:val="150"/>
        </w:rPr>
        <w:t xml:space="preserve">  </w:t>
      </w:r>
      <w:r>
        <w:t>различной</w:t>
      </w:r>
      <w:r>
        <w:rPr>
          <w:spacing w:val="80"/>
        </w:rPr>
        <w:t xml:space="preserve">   </w:t>
      </w:r>
      <w:r>
        <w:t>глубиной</w:t>
      </w:r>
      <w:r>
        <w:rPr>
          <w:spacing w:val="80"/>
          <w:w w:val="150"/>
        </w:rPr>
        <w:t xml:space="preserve">  </w:t>
      </w:r>
      <w:r>
        <w:t>проникновения</w:t>
      </w:r>
      <w:r>
        <w:rPr>
          <w:spacing w:val="80"/>
          <w:w w:val="15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 от</w:t>
      </w:r>
      <w:r>
        <w:rPr>
          <w:spacing w:val="61"/>
        </w:rPr>
        <w:t xml:space="preserve">  </w:t>
      </w:r>
      <w:r>
        <w:t>поставленной</w:t>
      </w:r>
      <w:r>
        <w:rPr>
          <w:spacing w:val="70"/>
          <w:w w:val="150"/>
        </w:rPr>
        <w:t xml:space="preserve">  </w:t>
      </w:r>
      <w:r>
        <w:t>коммуникативной</w:t>
      </w:r>
      <w:r>
        <w:rPr>
          <w:spacing w:val="62"/>
        </w:rPr>
        <w:t xml:space="preserve">  </w:t>
      </w:r>
      <w:r>
        <w:t>задачи:</w:t>
      </w:r>
      <w:r>
        <w:rPr>
          <w:spacing w:val="57"/>
        </w:rPr>
        <w:t xml:space="preserve">  </w:t>
      </w:r>
      <w:r>
        <w:t>с</w:t>
      </w:r>
      <w:r>
        <w:rPr>
          <w:spacing w:val="57"/>
        </w:rPr>
        <w:t xml:space="preserve">  </w:t>
      </w:r>
      <w:r>
        <w:t>пониманием</w:t>
      </w:r>
      <w:r>
        <w:rPr>
          <w:spacing w:val="71"/>
          <w:w w:val="150"/>
        </w:rPr>
        <w:t xml:space="preserve">  </w:t>
      </w:r>
      <w:r>
        <w:t>основного</w:t>
      </w:r>
      <w:r>
        <w:rPr>
          <w:spacing w:val="66"/>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rsidR="00156445" w:rsidRDefault="005A47D0">
      <w:pPr>
        <w:pStyle w:val="a3"/>
        <w:spacing w:before="9" w:line="249" w:lineRule="auto"/>
        <w:ind w:right="109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w:t>
      </w:r>
      <w:r>
        <w:rPr>
          <w:spacing w:val="40"/>
        </w:rPr>
        <w:t xml:space="preserve"> </w:t>
      </w:r>
      <w:r>
        <w:t>несущественные</w:t>
      </w:r>
      <w:r>
        <w:rPr>
          <w:spacing w:val="80"/>
        </w:rPr>
        <w:t xml:space="preserve"> </w:t>
      </w:r>
      <w:r>
        <w:t>для</w:t>
      </w:r>
      <w:r>
        <w:rPr>
          <w:spacing w:val="80"/>
        </w:rPr>
        <w:t xml:space="preserve"> </w:t>
      </w:r>
      <w:r>
        <w:t>понимания</w:t>
      </w:r>
      <w:r>
        <w:rPr>
          <w:spacing w:val="80"/>
        </w:rPr>
        <w:t xml:space="preserve"> </w:t>
      </w:r>
      <w:r>
        <w:t>основного</w:t>
      </w:r>
      <w:r>
        <w:rPr>
          <w:spacing w:val="80"/>
        </w:rPr>
        <w:t xml:space="preserve"> </w:t>
      </w:r>
      <w:r>
        <w:t>содержания,</w:t>
      </w:r>
      <w:r>
        <w:rPr>
          <w:spacing w:val="80"/>
        </w:rPr>
        <w:t xml:space="preserve"> </w:t>
      </w:r>
      <w:r>
        <w:t>понимать</w:t>
      </w:r>
      <w:r>
        <w:rPr>
          <w:spacing w:val="80"/>
        </w:rPr>
        <w:t xml:space="preserve"> </w:t>
      </w:r>
      <w:r>
        <w:t xml:space="preserve">интернациональные </w:t>
      </w:r>
      <w:r>
        <w:rPr>
          <w:spacing w:val="-2"/>
        </w:rPr>
        <w:t>слова.</w:t>
      </w:r>
    </w:p>
    <w:p w:rsidR="00156445" w:rsidRDefault="005A47D0">
      <w:pPr>
        <w:pStyle w:val="a3"/>
        <w:spacing w:before="2" w:line="247" w:lineRule="auto"/>
        <w:ind w:right="1097"/>
      </w:pPr>
      <w:r>
        <w:t>Чтение с пониманием нужной (интересующей, запрашиваемой) информации предполагает</w:t>
      </w:r>
      <w:r>
        <w:rPr>
          <w:spacing w:val="40"/>
        </w:rPr>
        <w:t xml:space="preserve"> </w:t>
      </w:r>
      <w:r>
        <w:t>умение</w:t>
      </w:r>
      <w:r>
        <w:rPr>
          <w:spacing w:val="40"/>
        </w:rPr>
        <w:t xml:space="preserve"> </w:t>
      </w:r>
      <w:r>
        <w:t>находить</w:t>
      </w:r>
      <w:r>
        <w:rPr>
          <w:spacing w:val="40"/>
        </w:rPr>
        <w:t xml:space="preserve"> </w:t>
      </w:r>
      <w:r>
        <w:t>в</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 информацию, представленную в эксплицитной (явной) форме, оценивать найденную информацию</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значимости</w:t>
      </w:r>
      <w:r>
        <w:rPr>
          <w:spacing w:val="40"/>
        </w:rPr>
        <w:t xml:space="preserve"> </w:t>
      </w:r>
      <w:r>
        <w:t>для</w:t>
      </w:r>
      <w:r>
        <w:rPr>
          <w:spacing w:val="40"/>
        </w:rPr>
        <w:t xml:space="preserve"> </w:t>
      </w:r>
      <w:r>
        <w:t>решения</w:t>
      </w:r>
      <w:r>
        <w:rPr>
          <w:spacing w:val="40"/>
        </w:rPr>
        <w:t xml:space="preserve"> </w:t>
      </w:r>
      <w:r>
        <w:t>коммуникативной</w:t>
      </w:r>
      <w:r>
        <w:rPr>
          <w:spacing w:val="40"/>
        </w:rPr>
        <w:t xml:space="preserve"> </w:t>
      </w:r>
      <w:r>
        <w:t>задачи.</w:t>
      </w:r>
    </w:p>
    <w:p w:rsidR="00156445" w:rsidRDefault="005A47D0">
      <w:pPr>
        <w:pStyle w:val="a3"/>
        <w:spacing w:before="9" w:line="249" w:lineRule="auto"/>
        <w:ind w:right="1110"/>
      </w:pPr>
      <w:r>
        <w:t>Чтение несплошных текстов (таблиц, диаграмм, схем) и понимание представленной в</w:t>
      </w:r>
      <w:r>
        <w:rPr>
          <w:spacing w:val="40"/>
        </w:rPr>
        <w:t xml:space="preserve"> </w:t>
      </w:r>
      <w:r>
        <w:t>них информации.</w:t>
      </w:r>
    </w:p>
    <w:p w:rsidR="00156445" w:rsidRDefault="005A47D0">
      <w:pPr>
        <w:pStyle w:val="a3"/>
        <w:tabs>
          <w:tab w:val="left" w:pos="5333"/>
          <w:tab w:val="left" w:pos="9112"/>
        </w:tabs>
        <w:spacing w:before="3" w:line="249" w:lineRule="auto"/>
        <w:ind w:right="1094"/>
      </w:pPr>
      <w:r>
        <w:t>Чтение с полным пониманием содержания несложных аутентичных текстов,</w:t>
      </w:r>
      <w:r>
        <w:rPr>
          <w:spacing w:val="8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 пониманием</w:t>
      </w:r>
      <w:r>
        <w:rPr>
          <w:spacing w:val="59"/>
        </w:rPr>
        <w:t xml:space="preserve">  </w:t>
      </w:r>
      <w:r>
        <w:t>формируются</w:t>
      </w:r>
      <w:r>
        <w:rPr>
          <w:spacing w:val="60"/>
        </w:rPr>
        <w:t xml:space="preserve">  </w:t>
      </w:r>
      <w:r>
        <w:t>и</w:t>
      </w:r>
      <w:r>
        <w:rPr>
          <w:spacing w:val="61"/>
        </w:rPr>
        <w:t xml:space="preserve">  </w:t>
      </w:r>
      <w:r>
        <w:t>развиваются</w:t>
      </w:r>
      <w:r>
        <w:rPr>
          <w:spacing w:val="65"/>
        </w:rPr>
        <w:t xml:space="preserve">  </w:t>
      </w:r>
      <w:r>
        <w:t>умения</w:t>
      </w:r>
      <w:r>
        <w:rPr>
          <w:spacing w:val="60"/>
        </w:rPr>
        <w:t xml:space="preserve">  </w:t>
      </w:r>
      <w:r>
        <w:t>полно</w:t>
      </w:r>
      <w:r>
        <w:rPr>
          <w:spacing w:val="58"/>
        </w:rPr>
        <w:t xml:space="preserve">  </w:t>
      </w:r>
      <w:r>
        <w:t>и</w:t>
      </w:r>
      <w:r>
        <w:rPr>
          <w:spacing w:val="61"/>
        </w:rPr>
        <w:t xml:space="preserve">  </w:t>
      </w:r>
      <w:r>
        <w:t>точно</w:t>
      </w:r>
      <w:r>
        <w:rPr>
          <w:spacing w:val="58"/>
        </w:rPr>
        <w:t xml:space="preserve">  </w:t>
      </w:r>
      <w:r>
        <w:t>понимать</w:t>
      </w:r>
      <w:r>
        <w:rPr>
          <w:spacing w:val="61"/>
        </w:rPr>
        <w:t xml:space="preserve">  </w:t>
      </w:r>
      <w:r>
        <w:t xml:space="preserve">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w:t>
      </w:r>
      <w:r>
        <w:rPr>
          <w:spacing w:val="-2"/>
        </w:rPr>
        <w:t>развиваются</w:t>
      </w:r>
      <w:r>
        <w:tab/>
      </w:r>
      <w:r>
        <w:rPr>
          <w:spacing w:val="-2"/>
        </w:rPr>
        <w:t>умения</w:t>
      </w:r>
      <w:r>
        <w:tab/>
      </w:r>
      <w:r>
        <w:rPr>
          <w:spacing w:val="-2"/>
        </w:rPr>
        <w:t xml:space="preserve">устанавливать </w:t>
      </w:r>
      <w:r>
        <w:t>причинно-следственную</w:t>
      </w:r>
      <w:r>
        <w:rPr>
          <w:spacing w:val="40"/>
        </w:rPr>
        <w:t xml:space="preserve"> </w:t>
      </w:r>
      <w:r>
        <w:t>взаимосвязь</w:t>
      </w:r>
      <w:r>
        <w:rPr>
          <w:spacing w:val="40"/>
        </w:rPr>
        <w:t xml:space="preserve"> </w:t>
      </w:r>
      <w:r>
        <w:t>изложенных</w:t>
      </w:r>
      <w:r>
        <w:rPr>
          <w:spacing w:val="40"/>
        </w:rPr>
        <w:t xml:space="preserve"> </w:t>
      </w:r>
      <w:r>
        <w:t>в</w:t>
      </w:r>
      <w:r>
        <w:rPr>
          <w:spacing w:val="40"/>
        </w:rPr>
        <w:t xml:space="preserve"> </w:t>
      </w:r>
      <w:r>
        <w:t>тексте</w:t>
      </w:r>
      <w:r>
        <w:rPr>
          <w:spacing w:val="40"/>
        </w:rPr>
        <w:t xml:space="preserve"> </w:t>
      </w:r>
      <w:r>
        <w:t>фактов</w:t>
      </w:r>
      <w:r>
        <w:rPr>
          <w:spacing w:val="40"/>
        </w:rPr>
        <w:t xml:space="preserve"> </w:t>
      </w:r>
      <w:r>
        <w:t>и</w:t>
      </w:r>
      <w:r>
        <w:rPr>
          <w:spacing w:val="40"/>
        </w:rPr>
        <w:t xml:space="preserve"> </w:t>
      </w:r>
      <w:r>
        <w:t>событий, восстанавливать</w:t>
      </w:r>
      <w:r>
        <w:rPr>
          <w:spacing w:val="40"/>
        </w:rPr>
        <w:t xml:space="preserve"> </w:t>
      </w:r>
      <w:r>
        <w:t>текст</w:t>
      </w:r>
      <w:r>
        <w:rPr>
          <w:spacing w:val="40"/>
        </w:rPr>
        <w:t xml:space="preserve"> </w:t>
      </w:r>
      <w:r>
        <w:t>из</w:t>
      </w:r>
      <w:r>
        <w:rPr>
          <w:spacing w:val="40"/>
        </w:rPr>
        <w:t xml:space="preserve"> </w:t>
      </w:r>
      <w:r>
        <w:t>разрозненных абзацев.</w:t>
      </w:r>
    </w:p>
    <w:p w:rsidR="00156445" w:rsidRDefault="005A47D0">
      <w:pPr>
        <w:pStyle w:val="a3"/>
        <w:spacing w:before="3" w:line="247" w:lineRule="auto"/>
        <w:ind w:right="1100"/>
      </w:pPr>
      <w:r>
        <w:t>Тексты</w:t>
      </w:r>
      <w:r>
        <w:rPr>
          <w:spacing w:val="80"/>
          <w:w w:val="150"/>
        </w:rPr>
        <w:t xml:space="preserve">  </w:t>
      </w:r>
      <w:r>
        <w:t>для</w:t>
      </w:r>
      <w:r>
        <w:rPr>
          <w:spacing w:val="80"/>
          <w:w w:val="15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w:t>
      </w:r>
      <w:r>
        <w:rPr>
          <w:spacing w:val="4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объявление,</w:t>
      </w:r>
      <w:r>
        <w:rPr>
          <w:spacing w:val="80"/>
        </w:rPr>
        <w:t xml:space="preserve"> </w:t>
      </w:r>
      <w:r>
        <w:t>кулинарный</w:t>
      </w:r>
      <w:r>
        <w:rPr>
          <w:spacing w:val="80"/>
        </w:rPr>
        <w:t xml:space="preserve"> </w:t>
      </w:r>
      <w:r>
        <w:t>рецепт,</w:t>
      </w:r>
      <w:r>
        <w:rPr>
          <w:spacing w:val="80"/>
        </w:rPr>
        <w:t xml:space="preserve"> </w:t>
      </w:r>
      <w:r>
        <w:t>меню, 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стихотворение.</w:t>
      </w:r>
    </w:p>
    <w:p w:rsidR="00156445" w:rsidRDefault="005A47D0">
      <w:pPr>
        <w:pStyle w:val="a3"/>
        <w:spacing w:before="15" w:line="247" w:lineRule="auto"/>
        <w:ind w:left="1722" w:right="3975" w:firstLine="0"/>
        <w:jc w:val="left"/>
      </w:pPr>
      <w:r>
        <w:t>Объём текста (текстов) для чтения – 350–500 слов. Письменная речь.</w:t>
      </w:r>
    </w:p>
    <w:p w:rsidR="00156445" w:rsidRDefault="005A47D0">
      <w:pPr>
        <w:pStyle w:val="a3"/>
        <w:spacing w:before="2"/>
        <w:ind w:left="1722" w:firstLine="0"/>
        <w:jc w:val="left"/>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before="19"/>
        <w:ind w:left="1722" w:firstLine="0"/>
        <w:jc w:val="left"/>
      </w:pPr>
      <w:r>
        <w:t>составление</w:t>
      </w:r>
      <w:r>
        <w:rPr>
          <w:spacing w:val="25"/>
        </w:rPr>
        <w:t xml:space="preserve"> </w:t>
      </w:r>
      <w:r>
        <w:t>плана</w:t>
      </w:r>
      <w:r>
        <w:rPr>
          <w:spacing w:val="28"/>
        </w:rPr>
        <w:t xml:space="preserve"> </w:t>
      </w:r>
      <w:r>
        <w:t>(тезисов)</w:t>
      </w:r>
      <w:r>
        <w:rPr>
          <w:spacing w:val="43"/>
        </w:rPr>
        <w:t xml:space="preserve"> </w:t>
      </w:r>
      <w:r>
        <w:t>устного</w:t>
      </w:r>
      <w:r>
        <w:rPr>
          <w:spacing w:val="16"/>
        </w:rPr>
        <w:t xml:space="preserve"> </w:t>
      </w:r>
      <w:r>
        <w:t>или</w:t>
      </w:r>
      <w:r>
        <w:rPr>
          <w:spacing w:val="31"/>
        </w:rPr>
        <w:t xml:space="preserve"> </w:t>
      </w:r>
      <w:r>
        <w:t>письменного</w:t>
      </w:r>
      <w:r>
        <w:rPr>
          <w:spacing w:val="30"/>
        </w:rPr>
        <w:t xml:space="preserve"> </w:t>
      </w:r>
      <w:r>
        <w:rPr>
          <w:spacing w:val="-2"/>
        </w:rPr>
        <w:t>сообщения;</w:t>
      </w:r>
    </w:p>
    <w:p w:rsidR="00156445" w:rsidRDefault="005A47D0">
      <w:pPr>
        <w:pStyle w:val="a3"/>
        <w:spacing w:before="9" w:line="249" w:lineRule="auto"/>
        <w:ind w:right="1104"/>
      </w:pPr>
      <w:r>
        <w:t>заполнение анкет и формуляров: сообщать о себе</w:t>
      </w:r>
      <w:r>
        <w:rPr>
          <w:spacing w:val="40"/>
        </w:rPr>
        <w:t xml:space="preserve"> </w:t>
      </w:r>
      <w:r>
        <w:t>основные сведения (имя, фамилия,</w:t>
      </w:r>
      <w:r>
        <w:rPr>
          <w:spacing w:val="40"/>
        </w:rPr>
        <w:t xml:space="preserve"> </w:t>
      </w:r>
      <w:r>
        <w:t>пол, возраст, гражданство, адрес, увлечения) в соответствии с нормами, принятыми в стране (странах) изучаемого языка;</w:t>
      </w:r>
    </w:p>
    <w:p w:rsidR="00156445" w:rsidRDefault="005A47D0">
      <w:pPr>
        <w:pStyle w:val="a3"/>
        <w:spacing w:before="6" w:line="249" w:lineRule="auto"/>
        <w:ind w:right="1096"/>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w:t>
      </w:r>
      <w:r>
        <w:rPr>
          <w:spacing w:val="8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35"/>
        </w:rPr>
        <w:t xml:space="preserve"> </w:t>
      </w:r>
      <w:r>
        <w:t>языка.</w:t>
      </w:r>
      <w:r>
        <w:rPr>
          <w:spacing w:val="40"/>
        </w:rPr>
        <w:t xml:space="preserve"> </w:t>
      </w:r>
      <w:r>
        <w:t>Объём</w:t>
      </w:r>
      <w:r>
        <w:rPr>
          <w:spacing w:val="40"/>
        </w:rPr>
        <w:t xml:space="preserve"> </w:t>
      </w:r>
      <w:r>
        <w:t>письма</w:t>
      </w:r>
      <w:r>
        <w:rPr>
          <w:spacing w:val="40"/>
        </w:rPr>
        <w:t xml:space="preserve"> </w:t>
      </w:r>
      <w:r>
        <w:t>–</w:t>
      </w:r>
      <w:r>
        <w:rPr>
          <w:spacing w:val="40"/>
        </w:rPr>
        <w:t xml:space="preserve"> </w:t>
      </w:r>
      <w:r>
        <w:t>до 110</w:t>
      </w:r>
      <w:r>
        <w:rPr>
          <w:spacing w:val="40"/>
        </w:rPr>
        <w:t xml:space="preserve"> </w:t>
      </w:r>
      <w:r>
        <w:t>слов;</w:t>
      </w:r>
    </w:p>
    <w:p w:rsidR="00156445" w:rsidRDefault="005A47D0">
      <w:pPr>
        <w:pStyle w:val="a3"/>
        <w:spacing w:line="247" w:lineRule="auto"/>
        <w:ind w:right="1095"/>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w:t>
      </w:r>
      <w:r>
        <w:rPr>
          <w:spacing w:val="40"/>
        </w:rPr>
        <w:t xml:space="preserve"> </w:t>
      </w:r>
      <w:r>
        <w:t>(или)</w:t>
      </w:r>
      <w:r>
        <w:rPr>
          <w:spacing w:val="40"/>
        </w:rPr>
        <w:t xml:space="preserve"> </w:t>
      </w:r>
      <w:r>
        <w:t>прочитанный</w:t>
      </w:r>
      <w:r>
        <w:rPr>
          <w:spacing w:val="40"/>
        </w:rPr>
        <w:t xml:space="preserve"> </w:t>
      </w:r>
      <w:r>
        <w:t>(прослушанный)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 xml:space="preserve">110 </w:t>
      </w:r>
      <w:r>
        <w:rPr>
          <w:spacing w:val="-2"/>
        </w:rPr>
        <w:t>слов.</w:t>
      </w:r>
    </w:p>
    <w:p w:rsidR="00156445" w:rsidRDefault="005A47D0">
      <w:pPr>
        <w:pStyle w:val="a3"/>
        <w:spacing w:before="11" w:line="247" w:lineRule="auto"/>
        <w:ind w:left="1722" w:right="7039"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2" w:line="249" w:lineRule="auto"/>
        <w:ind w:right="1096"/>
      </w:pPr>
      <w:r>
        <w:t>Различение</w:t>
      </w:r>
      <w:r>
        <w:rPr>
          <w:spacing w:val="54"/>
        </w:rPr>
        <w:t xml:space="preserve">  </w:t>
      </w:r>
      <w:r>
        <w:t>на</w:t>
      </w:r>
      <w:r>
        <w:rPr>
          <w:spacing w:val="80"/>
        </w:rPr>
        <w:t xml:space="preserve">  </w:t>
      </w:r>
      <w:r>
        <w:t>слух</w:t>
      </w:r>
      <w:r>
        <w:rPr>
          <w:spacing w:val="80"/>
        </w:rPr>
        <w:t xml:space="preserve">  </w:t>
      </w:r>
      <w:r>
        <w:t>и</w:t>
      </w:r>
      <w:r>
        <w:rPr>
          <w:spacing w:val="53"/>
        </w:rPr>
        <w:t xml:space="preserve">  </w:t>
      </w:r>
      <w:r>
        <w:t>адекватное,</w:t>
      </w:r>
      <w:r>
        <w:rPr>
          <w:spacing w:val="52"/>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63"/>
        </w:rPr>
        <w:t xml:space="preserve">   </w:t>
      </w:r>
      <w:r>
        <w:t>их</w:t>
      </w:r>
      <w:r>
        <w:rPr>
          <w:spacing w:val="80"/>
          <w:w w:val="150"/>
        </w:rPr>
        <w:t xml:space="preserve">  </w:t>
      </w:r>
      <w:r>
        <w:t>ритмико-интонационных</w:t>
      </w:r>
      <w:r>
        <w:rPr>
          <w:spacing w:val="80"/>
          <w:w w:val="150"/>
        </w:rPr>
        <w:t xml:space="preserve">  </w:t>
      </w:r>
      <w:r>
        <w:t>особенностей,</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6445" w:rsidRDefault="005A47D0">
      <w:pPr>
        <w:pStyle w:val="a3"/>
        <w:spacing w:before="3" w:line="252" w:lineRule="auto"/>
        <w:ind w:right="1123"/>
      </w:pPr>
      <w:r>
        <w:t>Тексты</w:t>
      </w:r>
      <w:r>
        <w:rPr>
          <w:spacing w:val="79"/>
          <w:w w:val="150"/>
        </w:rPr>
        <w:t xml:space="preserve"> </w:t>
      </w:r>
      <w:r>
        <w:t>для</w:t>
      </w:r>
      <w:r>
        <w:rPr>
          <w:spacing w:val="73"/>
        </w:rPr>
        <w:t xml:space="preserve">  </w:t>
      </w:r>
      <w:r>
        <w:t>чтения</w:t>
      </w:r>
      <w:r>
        <w:rPr>
          <w:spacing w:val="73"/>
        </w:rPr>
        <w:t xml:space="preserve">  </w:t>
      </w:r>
      <w:r>
        <w:t>вслух:</w:t>
      </w:r>
      <w:r>
        <w:rPr>
          <w:spacing w:val="70"/>
        </w:rPr>
        <w:t xml:space="preserve">  </w:t>
      </w:r>
      <w:r>
        <w:t>сообщение</w:t>
      </w:r>
      <w:r>
        <w:rPr>
          <w:spacing w:val="72"/>
        </w:rPr>
        <w:t xml:space="preserve">  </w:t>
      </w:r>
      <w:r>
        <w:t>информационного</w:t>
      </w:r>
      <w:r>
        <w:rPr>
          <w:spacing w:val="70"/>
        </w:rPr>
        <w:t xml:space="preserve">  </w:t>
      </w:r>
      <w:r>
        <w:t>характера,</w:t>
      </w:r>
      <w:r>
        <w:rPr>
          <w:spacing w:val="73"/>
        </w:rPr>
        <w:t xml:space="preserve">  </w:t>
      </w:r>
      <w:r>
        <w:t>отрывок 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before="1" w:line="247" w:lineRule="auto"/>
        <w:ind w:left="1722" w:right="5277" w:firstLine="0"/>
      </w:pPr>
      <w:r>
        <w:t>Объём текста для чтения вслух – до 110 слов. Орфография и пунктуация.</w:t>
      </w:r>
    </w:p>
    <w:p w:rsidR="00156445" w:rsidRDefault="005A47D0">
      <w:pPr>
        <w:pStyle w:val="a3"/>
        <w:spacing w:before="3"/>
        <w:ind w:left="1722" w:firstLine="0"/>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spacing w:before="4" w:line="249" w:lineRule="auto"/>
        <w:ind w:right="1099"/>
      </w:pPr>
      <w:r>
        <w:t>Правильное</w:t>
      </w:r>
      <w:r>
        <w:rPr>
          <w:spacing w:val="65"/>
        </w:rPr>
        <w:t xml:space="preserve">   </w:t>
      </w:r>
      <w:r>
        <w:t>использование</w:t>
      </w:r>
      <w:r>
        <w:rPr>
          <w:spacing w:val="65"/>
        </w:rPr>
        <w:t xml:space="preserve">   </w:t>
      </w:r>
      <w:r>
        <w:t>знаков</w:t>
      </w:r>
      <w:r>
        <w:rPr>
          <w:spacing w:val="70"/>
        </w:rPr>
        <w:t xml:space="preserve">   </w:t>
      </w:r>
      <w:r>
        <w:t>препинания:</w:t>
      </w:r>
      <w:r>
        <w:rPr>
          <w:spacing w:val="80"/>
        </w:rPr>
        <w:t xml:space="preserve">   </w:t>
      </w:r>
      <w:r>
        <w:t>точки,</w:t>
      </w:r>
      <w:r>
        <w:rPr>
          <w:spacing w:val="80"/>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156445" w:rsidRDefault="005A47D0">
      <w:pPr>
        <w:pStyle w:val="a3"/>
        <w:spacing w:before="7" w:line="247" w:lineRule="auto"/>
        <w:ind w:right="1112"/>
      </w:pPr>
      <w:r>
        <w:t>Пунктуационно правильно, в соответствии с нормами речевого этикета, принятыми в стране</w:t>
      </w:r>
      <w:r>
        <w:rPr>
          <w:spacing w:val="40"/>
        </w:rPr>
        <w:t xml:space="preserve"> </w:t>
      </w:r>
      <w:r>
        <w:t>(странах)</w:t>
      </w:r>
      <w:r>
        <w:rPr>
          <w:spacing w:val="40"/>
        </w:rPr>
        <w:t xml:space="preserve"> </w:t>
      </w:r>
      <w:r>
        <w:t>изучаемого</w:t>
      </w:r>
      <w:r>
        <w:rPr>
          <w:spacing w:val="37"/>
        </w:rPr>
        <w:t xml:space="preserve"> </w:t>
      </w:r>
      <w:r>
        <w:t>языка,</w:t>
      </w:r>
      <w:r>
        <w:rPr>
          <w:spacing w:val="40"/>
        </w:rPr>
        <w:t xml:space="preserve"> </w:t>
      </w:r>
      <w:r>
        <w:t>оформлять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p>
    <w:p w:rsidR="00156445" w:rsidRDefault="005A47D0">
      <w:pPr>
        <w:pStyle w:val="a3"/>
        <w:spacing w:before="2"/>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14" w:line="249" w:lineRule="auto"/>
        <w:ind w:right="1086"/>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53"/>
        </w:rPr>
        <w:t xml:space="preserve">  </w:t>
      </w:r>
      <w:r>
        <w:t>звучащем</w:t>
      </w:r>
      <w:r>
        <w:rPr>
          <w:spacing w:val="60"/>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71"/>
        </w:rPr>
        <w:t xml:space="preserve">  </w:t>
      </w:r>
      <w:r>
        <w:t>ситуации</w:t>
      </w:r>
      <w:r>
        <w:rPr>
          <w:spacing w:val="76"/>
          <w:w w:val="150"/>
        </w:rPr>
        <w:t xml:space="preserve">  </w:t>
      </w:r>
      <w:r>
        <w:t>общения</w:t>
      </w:r>
      <w:r>
        <w:rPr>
          <w:spacing w:val="71"/>
          <w:w w:val="150"/>
        </w:rPr>
        <w:t xml:space="preserve">  </w:t>
      </w:r>
      <w:r>
        <w:t>в</w:t>
      </w:r>
      <w:r>
        <w:rPr>
          <w:spacing w:val="78"/>
          <w:w w:val="150"/>
        </w:rPr>
        <w:t xml:space="preserve">  </w:t>
      </w:r>
      <w:r>
        <w:t>рамках</w:t>
      </w:r>
      <w:r>
        <w:rPr>
          <w:spacing w:val="78"/>
          <w:w w:val="150"/>
        </w:rPr>
        <w:t xml:space="preserve">  </w:t>
      </w:r>
      <w:r>
        <w:t>тематического</w:t>
      </w:r>
      <w:r>
        <w:rPr>
          <w:spacing w:val="73"/>
          <w:w w:val="150"/>
        </w:rPr>
        <w:t xml:space="preserve">  </w:t>
      </w:r>
      <w:r>
        <w:t>содержания</w:t>
      </w:r>
      <w:r>
        <w:rPr>
          <w:spacing w:val="7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немецком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line="252" w:lineRule="auto"/>
        <w:ind w:right="1105"/>
      </w:pPr>
      <w:r>
        <w:t>Объём – 1050 лексических единиц для продуктивного использования (включая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w w:val="150"/>
        </w:rPr>
        <w:t xml:space="preserve">   </w:t>
      </w:r>
      <w:r>
        <w:t>1250</w:t>
      </w:r>
      <w:r>
        <w:rPr>
          <w:spacing w:val="80"/>
          <w:w w:val="150"/>
        </w:rPr>
        <w:t xml:space="preserve">   </w:t>
      </w:r>
      <w:r>
        <w:t>лексических</w:t>
      </w:r>
      <w:r>
        <w:rPr>
          <w:spacing w:val="80"/>
          <w:w w:val="15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 1050</w:t>
      </w:r>
      <w:r>
        <w:rPr>
          <w:spacing w:val="40"/>
        </w:rPr>
        <w:t xml:space="preserve"> </w:t>
      </w:r>
      <w:r>
        <w:t>лексических</w:t>
      </w:r>
      <w:r>
        <w:rPr>
          <w:spacing w:val="40"/>
        </w:rPr>
        <w:t xml:space="preserve"> </w:t>
      </w:r>
      <w:r>
        <w:t>единиц</w:t>
      </w:r>
      <w:r>
        <w:rPr>
          <w:spacing w:val="40"/>
        </w:rPr>
        <w:t xml:space="preserve"> </w:t>
      </w:r>
      <w:r>
        <w:t>продуктивного минимума).</w:t>
      </w:r>
    </w:p>
    <w:p w:rsidR="00156445" w:rsidRDefault="005A47D0">
      <w:pPr>
        <w:pStyle w:val="a3"/>
        <w:spacing w:before="7"/>
        <w:ind w:left="1722" w:firstLine="0"/>
        <w:jc w:val="left"/>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ind w:left="1722" w:firstLine="0"/>
        <w:jc w:val="left"/>
      </w:pPr>
      <w:r>
        <w:rPr>
          <w:spacing w:val="-2"/>
        </w:rPr>
        <w:t>аффиксация:</w:t>
      </w:r>
    </w:p>
    <w:p w:rsidR="00156445" w:rsidRDefault="005A47D0">
      <w:pPr>
        <w:pStyle w:val="a3"/>
        <w:spacing w:before="14" w:line="249" w:lineRule="auto"/>
        <w:ind w:left="1722" w:right="1148" w:firstLine="0"/>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суффикса</w:t>
      </w:r>
      <w:r>
        <w:rPr>
          <w:spacing w:val="40"/>
        </w:rPr>
        <w:t xml:space="preserve"> </w:t>
      </w:r>
      <w:r>
        <w:t>-ik (Grammatik); 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суффикса</w:t>
      </w:r>
      <w:r>
        <w:rPr>
          <w:spacing w:val="40"/>
        </w:rPr>
        <w:t xml:space="preserve"> </w:t>
      </w:r>
      <w:r>
        <w:t>-los</w:t>
      </w:r>
      <w:r>
        <w:rPr>
          <w:spacing w:val="40"/>
        </w:rPr>
        <w:t xml:space="preserve"> </w:t>
      </w:r>
      <w:r>
        <w:t>(geschmacklos); словосложение:</w:t>
      </w:r>
      <w:r>
        <w:rPr>
          <w:spacing w:val="80"/>
        </w:rPr>
        <w:t xml:space="preserve"> </w:t>
      </w: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36"/>
        </w:rPr>
        <w:t xml:space="preserve"> </w:t>
      </w:r>
      <w:r>
        <w:t>соединения</w:t>
      </w:r>
      <w:r>
        <w:rPr>
          <w:spacing w:val="80"/>
        </w:rPr>
        <w:t xml:space="preserve"> </w:t>
      </w:r>
      <w:r>
        <w:t>двух</w:t>
      </w:r>
    </w:p>
    <w:p w:rsidR="00156445" w:rsidRDefault="005A47D0">
      <w:pPr>
        <w:pStyle w:val="a3"/>
        <w:spacing w:before="5"/>
        <w:ind w:firstLine="0"/>
        <w:jc w:val="left"/>
      </w:pPr>
      <w:r>
        <w:t>прилагательных</w:t>
      </w:r>
      <w:r>
        <w:rPr>
          <w:spacing w:val="42"/>
        </w:rPr>
        <w:t xml:space="preserve"> </w:t>
      </w:r>
      <w:r>
        <w:rPr>
          <w:spacing w:val="-2"/>
        </w:rPr>
        <w:t>(dunkelblau).</w:t>
      </w:r>
    </w:p>
    <w:p w:rsidR="00156445" w:rsidRDefault="005A47D0">
      <w:pPr>
        <w:pStyle w:val="a3"/>
        <w:spacing w:before="9"/>
        <w:ind w:left="1722" w:firstLine="0"/>
      </w:pPr>
      <w:r>
        <w:t>Многозначные</w:t>
      </w:r>
      <w:r>
        <w:rPr>
          <w:spacing w:val="33"/>
        </w:rPr>
        <w:t xml:space="preserve"> </w:t>
      </w:r>
      <w:r>
        <w:t>лексические</w:t>
      </w:r>
      <w:r>
        <w:rPr>
          <w:spacing w:val="36"/>
        </w:rPr>
        <w:t xml:space="preserve"> </w:t>
      </w:r>
      <w:r>
        <w:t>единицы.</w:t>
      </w:r>
      <w:r>
        <w:rPr>
          <w:spacing w:val="28"/>
        </w:rPr>
        <w:t xml:space="preserve"> </w:t>
      </w:r>
      <w:r>
        <w:t>Синонимы.</w:t>
      </w:r>
      <w:r>
        <w:rPr>
          <w:spacing w:val="51"/>
        </w:rPr>
        <w:t xml:space="preserve"> </w:t>
      </w:r>
      <w:r>
        <w:rPr>
          <w:spacing w:val="-2"/>
        </w:rPr>
        <w:t>Антонимы.</w:t>
      </w:r>
    </w:p>
    <w:p w:rsidR="00156445" w:rsidRDefault="005A47D0">
      <w:pPr>
        <w:pStyle w:val="a3"/>
        <w:spacing w:before="9" w:line="252" w:lineRule="auto"/>
        <w:ind w:right="1110"/>
      </w:pPr>
      <w:r>
        <w:t>Различные средства связи в тексте для обеспечения его целостности (zuerst, denn, zum Schluss usw.).</w:t>
      </w:r>
    </w:p>
    <w:p w:rsidR="00156445" w:rsidRDefault="005A47D0">
      <w:pPr>
        <w:pStyle w:val="a3"/>
        <w:spacing w:before="7" w:line="264" w:lineRule="exact"/>
        <w:ind w:left="1722" w:firstLine="0"/>
      </w:pPr>
      <w:r>
        <w:t>Грамматическая</w:t>
      </w:r>
      <w:r>
        <w:rPr>
          <w:spacing w:val="48"/>
        </w:rPr>
        <w:t xml:space="preserve"> </w:t>
      </w:r>
      <w:r>
        <w:t>сторона</w:t>
      </w:r>
      <w:r>
        <w:rPr>
          <w:spacing w:val="43"/>
        </w:rPr>
        <w:t xml:space="preserve"> </w:t>
      </w:r>
      <w:r>
        <w:rPr>
          <w:spacing w:val="-4"/>
        </w:rPr>
        <w:t>речи.</w:t>
      </w:r>
    </w:p>
    <w:p w:rsidR="00156445" w:rsidRDefault="005A47D0">
      <w:pPr>
        <w:pStyle w:val="a3"/>
        <w:spacing w:line="252" w:lineRule="auto"/>
        <w:ind w:right="1107"/>
      </w:pPr>
      <w:r>
        <w:t>Распознавание</w:t>
      </w:r>
      <w:r>
        <w:rPr>
          <w:spacing w:val="53"/>
        </w:rPr>
        <w:t xml:space="preserve">  </w:t>
      </w:r>
      <w:r>
        <w:t>в</w:t>
      </w:r>
      <w:r>
        <w:rPr>
          <w:spacing w:val="40"/>
        </w:rPr>
        <w:t xml:space="preserve">  </w:t>
      </w:r>
      <w:r>
        <w:t>письменном</w:t>
      </w:r>
      <w:r>
        <w:rPr>
          <w:spacing w:val="50"/>
        </w:rPr>
        <w:t xml:space="preserve">  </w:t>
      </w:r>
      <w:r>
        <w:t>и</w:t>
      </w:r>
      <w:r>
        <w:rPr>
          <w:spacing w:val="53"/>
        </w:rPr>
        <w:t xml:space="preserve">  </w:t>
      </w:r>
      <w:r>
        <w:t>звучащем</w:t>
      </w:r>
      <w:r>
        <w:rPr>
          <w:spacing w:val="62"/>
        </w:rPr>
        <w:t xml:space="preserve">  </w:t>
      </w:r>
      <w:r>
        <w:t>тексте</w:t>
      </w:r>
      <w:r>
        <w:rPr>
          <w:spacing w:val="53"/>
        </w:rPr>
        <w:t xml:space="preserve">  </w:t>
      </w:r>
      <w:r>
        <w:t>и</w:t>
      </w:r>
      <w:r>
        <w:rPr>
          <w:spacing w:val="80"/>
        </w:rPr>
        <w:t xml:space="preserve">  </w:t>
      </w:r>
      <w:r>
        <w:t>употребление</w:t>
      </w:r>
      <w:r>
        <w:rPr>
          <w:spacing w:val="51"/>
        </w:rPr>
        <w:t xml:space="preserve">  </w:t>
      </w:r>
      <w:r>
        <w:t>в</w:t>
      </w:r>
      <w:r>
        <w:rPr>
          <w:spacing w:val="55"/>
        </w:rPr>
        <w:t xml:space="preserve">  </w:t>
      </w:r>
      <w:r>
        <w:t>устной и письменной речи изученных морфологических форм и синтаксических конструкций немецкого языка.</w:t>
      </w:r>
    </w:p>
    <w:p w:rsidR="00156445" w:rsidRDefault="005A47D0">
      <w:pPr>
        <w:pStyle w:val="a3"/>
        <w:spacing w:before="2" w:line="252" w:lineRule="auto"/>
        <w:ind w:right="1106"/>
      </w:pPr>
      <w:r>
        <w:t>Различные</w:t>
      </w:r>
      <w:r>
        <w:rPr>
          <w:spacing w:val="40"/>
        </w:rPr>
        <w:t xml:space="preserve"> </w:t>
      </w:r>
      <w:r>
        <w:t>коммуникативные</w:t>
      </w:r>
      <w:r>
        <w:rPr>
          <w:spacing w:val="40"/>
        </w:rPr>
        <w:t xml:space="preserve"> </w:t>
      </w:r>
      <w:r>
        <w:t>типы</w:t>
      </w:r>
      <w:r>
        <w:rPr>
          <w:spacing w:val="40"/>
        </w:rPr>
        <w:t xml:space="preserve"> </w:t>
      </w:r>
      <w:r>
        <w:t>предложений:</w:t>
      </w:r>
      <w:r>
        <w:rPr>
          <w:spacing w:val="40"/>
        </w:rPr>
        <w:t xml:space="preserve"> </w:t>
      </w:r>
      <w:r>
        <w:t>повествовательные</w:t>
      </w:r>
      <w:r>
        <w:rPr>
          <w:spacing w:val="80"/>
          <w:w w:val="150"/>
        </w:rPr>
        <w:t xml:space="preserve"> </w:t>
      </w:r>
      <w:r>
        <w:t>(утвердительные, отрицательные), вопросительные (общий, специальный вопросы), побудительные</w:t>
      </w:r>
      <w:r>
        <w:rPr>
          <w:spacing w:val="40"/>
        </w:rPr>
        <w:t xml:space="preserve"> </w:t>
      </w:r>
      <w:r>
        <w:t>(в</w:t>
      </w:r>
      <w:r>
        <w:rPr>
          <w:spacing w:val="40"/>
        </w:rPr>
        <w:t xml:space="preserve"> </w:t>
      </w:r>
      <w:r>
        <w:t>утвердительной</w:t>
      </w:r>
      <w:r>
        <w:rPr>
          <w:spacing w:val="40"/>
        </w:rPr>
        <w:t xml:space="preserve"> </w:t>
      </w:r>
      <w:r>
        <w:t>и</w:t>
      </w:r>
      <w:r>
        <w:rPr>
          <w:spacing w:val="40"/>
        </w:rPr>
        <w:t xml:space="preserve"> </w:t>
      </w:r>
      <w:r>
        <w:t>отрицательной</w:t>
      </w:r>
      <w:r>
        <w:rPr>
          <w:spacing w:val="40"/>
        </w:rPr>
        <w:t xml:space="preserve"> </w:t>
      </w:r>
      <w:r>
        <w:t>форме).</w:t>
      </w:r>
    </w:p>
    <w:p w:rsidR="00156445" w:rsidRDefault="005A47D0">
      <w:pPr>
        <w:pStyle w:val="a3"/>
        <w:spacing w:before="2"/>
        <w:ind w:left="1722" w:firstLine="0"/>
      </w:pPr>
      <w:r>
        <w:t>Сложноподчинённые</w:t>
      </w:r>
      <w:r>
        <w:rPr>
          <w:spacing w:val="17"/>
        </w:rPr>
        <w:t xml:space="preserve"> </w:t>
      </w:r>
      <w:r>
        <w:t>предложения</w:t>
      </w:r>
      <w:r>
        <w:rPr>
          <w:spacing w:val="32"/>
        </w:rPr>
        <w:t xml:space="preserve"> </w:t>
      </w:r>
      <w:r>
        <w:t>времени</w:t>
      </w:r>
      <w:r>
        <w:rPr>
          <w:spacing w:val="30"/>
        </w:rPr>
        <w:t xml:space="preserve"> </w:t>
      </w:r>
      <w:r>
        <w:t>с</w:t>
      </w:r>
      <w:r>
        <w:rPr>
          <w:spacing w:val="34"/>
        </w:rPr>
        <w:t xml:space="preserve"> </w:t>
      </w:r>
      <w:r>
        <w:t>союзами</w:t>
      </w:r>
      <w:r>
        <w:rPr>
          <w:spacing w:val="38"/>
        </w:rPr>
        <w:t xml:space="preserve"> </w:t>
      </w:r>
      <w:r>
        <w:t>wenn,</w:t>
      </w:r>
      <w:r>
        <w:rPr>
          <w:spacing w:val="24"/>
        </w:rPr>
        <w:t xml:space="preserve"> </w:t>
      </w:r>
      <w:r>
        <w:rPr>
          <w:spacing w:val="-4"/>
        </w:rPr>
        <w:t>als.</w:t>
      </w:r>
    </w:p>
    <w:p w:rsidR="00156445" w:rsidRDefault="005A47D0">
      <w:pPr>
        <w:pStyle w:val="a3"/>
        <w:spacing w:before="5" w:line="247" w:lineRule="auto"/>
        <w:ind w:left="1722" w:right="1148" w:firstLine="0"/>
        <w:jc w:val="left"/>
      </w:pPr>
      <w:r>
        <w:t>Глаголы</w:t>
      </w:r>
      <w:r>
        <w:rPr>
          <w:spacing w:val="-6"/>
        </w:rPr>
        <w:t xml:space="preserve"> </w:t>
      </w:r>
      <w:r>
        <w:t>в</w:t>
      </w:r>
      <w:r>
        <w:rPr>
          <w:spacing w:val="-4"/>
        </w:rPr>
        <w:t xml:space="preserve"> </w:t>
      </w:r>
      <w:r>
        <w:t>видовременных</w:t>
      </w:r>
      <w:r>
        <w:rPr>
          <w:spacing w:val="-3"/>
        </w:rPr>
        <w:t xml:space="preserve"> </w:t>
      </w:r>
      <w:r>
        <w:t>формах</w:t>
      </w:r>
      <w:r>
        <w:rPr>
          <w:spacing w:val="-5"/>
        </w:rPr>
        <w:t xml:space="preserve"> </w:t>
      </w:r>
      <w:r>
        <w:t>страдательного</w:t>
      </w:r>
      <w:r>
        <w:rPr>
          <w:spacing w:val="-10"/>
        </w:rPr>
        <w:t xml:space="preserve"> </w:t>
      </w:r>
      <w:r>
        <w:t>наклонения</w:t>
      </w:r>
      <w:r>
        <w:rPr>
          <w:spacing w:val="-3"/>
        </w:rPr>
        <w:t xml:space="preserve"> </w:t>
      </w:r>
      <w:r>
        <w:t>(Präsens,</w:t>
      </w:r>
      <w:r>
        <w:rPr>
          <w:spacing w:val="-5"/>
        </w:rPr>
        <w:t xml:space="preserve"> </w:t>
      </w:r>
      <w:r>
        <w:t>Präteritum). Наиболее распространённые глаголы с</w:t>
      </w:r>
      <w:r>
        <w:rPr>
          <w:spacing w:val="40"/>
        </w:rPr>
        <w:t xml:space="preserve"> </w:t>
      </w:r>
      <w:r>
        <w:t>управлением</w:t>
      </w:r>
      <w:r>
        <w:rPr>
          <w:spacing w:val="40"/>
        </w:rPr>
        <w:t xml:space="preserve"> </w:t>
      </w:r>
      <w:r>
        <w:t>и</w:t>
      </w:r>
      <w:r>
        <w:rPr>
          <w:spacing w:val="40"/>
        </w:rPr>
        <w:t xml:space="preserve"> </w:t>
      </w:r>
      <w:r>
        <w:t>местоимённые</w:t>
      </w:r>
      <w:r>
        <w:rPr>
          <w:spacing w:val="40"/>
        </w:rPr>
        <w:t xml:space="preserve"> </w:t>
      </w:r>
      <w:r>
        <w:t>наречия. Склонение</w:t>
      </w:r>
      <w:r>
        <w:rPr>
          <w:spacing w:val="40"/>
        </w:rPr>
        <w:t xml:space="preserve"> </w:t>
      </w:r>
      <w:r>
        <w:t>прилагательных.</w:t>
      </w:r>
    </w:p>
    <w:p w:rsidR="00156445" w:rsidRDefault="005A47D0">
      <w:pPr>
        <w:pStyle w:val="a3"/>
        <w:spacing w:before="8" w:line="247" w:lineRule="auto"/>
        <w:ind w:left="1722" w:right="4965" w:firstLine="0"/>
      </w:pPr>
      <w:r>
        <w:t>Предлоги, используемые с дательным падежом. Предлоги,</w:t>
      </w:r>
      <w:r>
        <w:rPr>
          <w:spacing w:val="-8"/>
        </w:rPr>
        <w:t xml:space="preserve"> </w:t>
      </w:r>
      <w:r>
        <w:t>используемые</w:t>
      </w:r>
      <w:r>
        <w:rPr>
          <w:spacing w:val="-8"/>
        </w:rPr>
        <w:t xml:space="preserve"> </w:t>
      </w:r>
      <w:r>
        <w:t>с</w:t>
      </w:r>
      <w:r>
        <w:rPr>
          <w:spacing w:val="-10"/>
        </w:rPr>
        <w:t xml:space="preserve"> </w:t>
      </w:r>
      <w:r>
        <w:t>винительным</w:t>
      </w:r>
      <w:r>
        <w:rPr>
          <w:spacing w:val="-9"/>
        </w:rPr>
        <w:t xml:space="preserve"> </w:t>
      </w:r>
      <w:r>
        <w:t>падежом. Социокультурные знания и умения.</w:t>
      </w:r>
    </w:p>
    <w:p w:rsidR="00156445" w:rsidRDefault="005A47D0">
      <w:pPr>
        <w:pStyle w:val="a3"/>
        <w:tabs>
          <w:tab w:val="left" w:pos="4022"/>
          <w:tab w:val="left" w:pos="6437"/>
          <w:tab w:val="left" w:pos="7273"/>
          <w:tab w:val="left" w:pos="9678"/>
        </w:tabs>
        <w:spacing w:before="14" w:line="249" w:lineRule="auto"/>
        <w:ind w:right="107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57"/>
        </w:rPr>
        <w:t xml:space="preserve">  </w:t>
      </w:r>
      <w:r>
        <w:t>использованием</w:t>
      </w:r>
      <w:r>
        <w:rPr>
          <w:spacing w:val="62"/>
        </w:rPr>
        <w:t xml:space="preserve">  </w:t>
      </w:r>
      <w:r>
        <w:t>знаний</w:t>
      </w:r>
      <w:r>
        <w:rPr>
          <w:spacing w:val="67"/>
          <w:w w:val="150"/>
        </w:rPr>
        <w:t xml:space="preserve">  </w:t>
      </w:r>
      <w:r>
        <w:t>о</w:t>
      </w:r>
      <w:r>
        <w:rPr>
          <w:spacing w:val="58"/>
        </w:rPr>
        <w:t xml:space="preserve">  </w:t>
      </w:r>
      <w:r>
        <w:t>национально-культурных</w:t>
      </w:r>
      <w:r>
        <w:rPr>
          <w:spacing w:val="68"/>
          <w:w w:val="150"/>
        </w:rPr>
        <w:t xml:space="preserve">  </w:t>
      </w:r>
      <w:r>
        <w:t>особенностях</w:t>
      </w:r>
      <w:r>
        <w:rPr>
          <w:spacing w:val="68"/>
          <w:w w:val="150"/>
        </w:rPr>
        <w:t xml:space="preserve">  </w:t>
      </w:r>
      <w:r>
        <w:t>своей</w:t>
      </w:r>
      <w:r>
        <w:rPr>
          <w:spacing w:val="70"/>
          <w:w w:val="150"/>
        </w:rPr>
        <w:t xml:space="preserve">  </w:t>
      </w:r>
      <w:r>
        <w:t>страны и страны (стран) изучаемого языка, основных социокультурных элементов речевого поведенческого</w:t>
      </w:r>
      <w:r>
        <w:rPr>
          <w:spacing w:val="69"/>
          <w:w w:val="150"/>
        </w:rPr>
        <w:t xml:space="preserve"> </w:t>
      </w:r>
      <w:r>
        <w:t>этикета</w:t>
      </w:r>
      <w:r>
        <w:rPr>
          <w:spacing w:val="63"/>
        </w:rPr>
        <w:t xml:space="preserve">  </w:t>
      </w:r>
      <w:r>
        <w:t>в</w:t>
      </w:r>
      <w:r>
        <w:rPr>
          <w:spacing w:val="65"/>
        </w:rPr>
        <w:t xml:space="preserve">  </w:t>
      </w:r>
      <w:r>
        <w:t>немецкоязычной</w:t>
      </w:r>
      <w:r>
        <w:rPr>
          <w:spacing w:val="65"/>
        </w:rPr>
        <w:t xml:space="preserve">  </w:t>
      </w:r>
      <w:r>
        <w:t>среде,</w:t>
      </w:r>
      <w:r>
        <w:rPr>
          <w:spacing w:val="77"/>
          <w:w w:val="150"/>
        </w:rPr>
        <w:t xml:space="preserve"> </w:t>
      </w:r>
      <w:r>
        <w:t>знание</w:t>
      </w:r>
      <w:r>
        <w:rPr>
          <w:spacing w:val="75"/>
          <w:w w:val="150"/>
        </w:rPr>
        <w:t xml:space="preserve"> </w:t>
      </w:r>
      <w:r>
        <w:t>и</w:t>
      </w:r>
      <w:r>
        <w:rPr>
          <w:spacing w:val="65"/>
        </w:rPr>
        <w:t xml:space="preserve">  </w:t>
      </w:r>
      <w:r>
        <w:t>использование</w:t>
      </w:r>
      <w:r>
        <w:rPr>
          <w:spacing w:val="75"/>
          <w:w w:val="150"/>
        </w:rPr>
        <w:t xml:space="preserve"> </w:t>
      </w:r>
      <w:r>
        <w:t>в</w:t>
      </w:r>
      <w:r>
        <w:rPr>
          <w:spacing w:val="68"/>
        </w:rPr>
        <w:t xml:space="preserve">  </w:t>
      </w:r>
      <w:r>
        <w:t>устной и</w:t>
      </w:r>
      <w:r>
        <w:rPr>
          <w:spacing w:val="80"/>
        </w:rPr>
        <w:t xml:space="preserve">  </w:t>
      </w:r>
      <w:r>
        <w:t>письменной</w:t>
      </w:r>
      <w:r>
        <w:rPr>
          <w:spacing w:val="67"/>
        </w:rPr>
        <w:t xml:space="preserve">   </w:t>
      </w:r>
      <w:r>
        <w:t>речи</w:t>
      </w:r>
      <w:r>
        <w:rPr>
          <w:spacing w:val="65"/>
          <w:w w:val="150"/>
        </w:rPr>
        <w:t xml:space="preserve">  </w:t>
      </w:r>
      <w:r>
        <w:t>наиболее</w:t>
      </w:r>
      <w:r>
        <w:rPr>
          <w:spacing w:val="66"/>
          <w:w w:val="150"/>
        </w:rPr>
        <w:t xml:space="preserve">  </w:t>
      </w:r>
      <w:r>
        <w:t>употребительной</w:t>
      </w:r>
      <w:r>
        <w:rPr>
          <w:spacing w:val="68"/>
          <w:w w:val="150"/>
        </w:rPr>
        <w:t xml:space="preserve">  </w:t>
      </w:r>
      <w:r>
        <w:t>тематической</w:t>
      </w:r>
      <w:r>
        <w:rPr>
          <w:spacing w:val="65"/>
          <w:w w:val="150"/>
        </w:rPr>
        <w:t xml:space="preserve">  </w:t>
      </w:r>
      <w:r>
        <w:t>фоновой</w:t>
      </w:r>
      <w:r>
        <w:rPr>
          <w:spacing w:val="65"/>
          <w:w w:val="150"/>
        </w:rPr>
        <w:t xml:space="preserve">  </w:t>
      </w:r>
      <w:r>
        <w:t>лексики и реалий</w:t>
      </w:r>
      <w:r>
        <w:rPr>
          <w:spacing w:val="40"/>
        </w:rPr>
        <w:t xml:space="preserve"> </w:t>
      </w:r>
      <w:r>
        <w:t>в</w:t>
      </w:r>
      <w:r>
        <w:rPr>
          <w:spacing w:val="40"/>
        </w:rPr>
        <w:t xml:space="preserve"> </w:t>
      </w:r>
      <w:r>
        <w:t>рамках</w:t>
      </w:r>
      <w:r>
        <w:rPr>
          <w:spacing w:val="40"/>
        </w:rPr>
        <w:t xml:space="preserve"> </w:t>
      </w:r>
      <w:r>
        <w:t>тематического содержания.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4"/>
      </w:pPr>
      <w:r>
        <w:t>Понимание</w:t>
      </w:r>
      <w:r>
        <w:rPr>
          <w:spacing w:val="40"/>
        </w:rPr>
        <w:t xml:space="preserve"> </w:t>
      </w:r>
      <w:r>
        <w:t>речевых</w:t>
      </w:r>
      <w:r>
        <w:rPr>
          <w:spacing w:val="40"/>
        </w:rPr>
        <w:t xml:space="preserve"> </w:t>
      </w:r>
      <w:r>
        <w:t>различий</w:t>
      </w:r>
      <w:r>
        <w:rPr>
          <w:spacing w:val="40"/>
        </w:rPr>
        <w:t xml:space="preserve"> </w:t>
      </w:r>
      <w:r>
        <w:t>в</w:t>
      </w:r>
      <w:r>
        <w:rPr>
          <w:spacing w:val="40"/>
        </w:rPr>
        <w:t xml:space="preserve"> </w:t>
      </w:r>
      <w:r>
        <w:t>ситуациях</w:t>
      </w:r>
      <w:r>
        <w:rPr>
          <w:spacing w:val="40"/>
        </w:rPr>
        <w:t xml:space="preserve"> </w:t>
      </w:r>
      <w:r>
        <w:t>официального</w:t>
      </w:r>
      <w:r>
        <w:rPr>
          <w:spacing w:val="40"/>
        </w:rPr>
        <w:t xml:space="preserve"> </w:t>
      </w:r>
      <w:r>
        <w:t>и</w:t>
      </w:r>
      <w:r>
        <w:rPr>
          <w:spacing w:val="40"/>
        </w:rPr>
        <w:t xml:space="preserve"> </w:t>
      </w:r>
      <w:r>
        <w:t>неофициального</w:t>
      </w:r>
      <w:r>
        <w:rPr>
          <w:spacing w:val="40"/>
        </w:rPr>
        <w:t xml:space="preserve"> </w:t>
      </w:r>
      <w:r>
        <w:t>общения 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w:t>
      </w:r>
      <w:r>
        <w:rPr>
          <w:spacing w:val="80"/>
        </w:rPr>
        <w:t xml:space="preserve"> </w:t>
      </w:r>
      <w:r>
        <w:t>лексико- грамматических средств с их учётом.</w:t>
      </w:r>
    </w:p>
    <w:p w:rsidR="00156445" w:rsidRDefault="005A47D0">
      <w:pPr>
        <w:pStyle w:val="a3"/>
        <w:spacing w:before="8"/>
        <w:ind w:left="1722" w:firstLine="0"/>
      </w:pPr>
      <w:r>
        <w:t>Соблюдение</w:t>
      </w:r>
      <w:r>
        <w:rPr>
          <w:spacing w:val="15"/>
        </w:rPr>
        <w:t xml:space="preserve"> </w:t>
      </w:r>
      <w:r>
        <w:t>нормы</w:t>
      </w:r>
      <w:r>
        <w:rPr>
          <w:spacing w:val="22"/>
        </w:rPr>
        <w:t xml:space="preserve"> </w:t>
      </w:r>
      <w:r>
        <w:t>вежливости</w:t>
      </w:r>
      <w:r>
        <w:rPr>
          <w:spacing w:val="34"/>
        </w:rPr>
        <w:t xml:space="preserve"> </w:t>
      </w:r>
      <w:r>
        <w:t>в</w:t>
      </w:r>
      <w:r>
        <w:rPr>
          <w:spacing w:val="32"/>
        </w:rPr>
        <w:t xml:space="preserve"> </w:t>
      </w:r>
      <w:r>
        <w:t>межкультурном</w:t>
      </w:r>
      <w:r>
        <w:rPr>
          <w:spacing w:val="45"/>
        </w:rPr>
        <w:t xml:space="preserve"> </w:t>
      </w:r>
      <w:r>
        <w:rPr>
          <w:spacing w:val="-2"/>
        </w:rPr>
        <w:t>общении.</w:t>
      </w:r>
    </w:p>
    <w:p w:rsidR="00156445" w:rsidRDefault="005A47D0">
      <w:pPr>
        <w:pStyle w:val="a3"/>
        <w:tabs>
          <w:tab w:val="left" w:pos="2788"/>
          <w:tab w:val="left" w:pos="4536"/>
          <w:tab w:val="left" w:pos="6024"/>
          <w:tab w:val="left" w:pos="7373"/>
          <w:tab w:val="left" w:pos="8142"/>
          <w:tab w:val="left" w:pos="9467"/>
        </w:tabs>
        <w:spacing w:before="9" w:line="247" w:lineRule="auto"/>
        <w:ind w:right="1096"/>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 xml:space="preserve">языка: символики, достопримечательностей, культурных особенностей (национальные </w:t>
      </w:r>
      <w:r>
        <w:rPr>
          <w:spacing w:val="-2"/>
        </w:rPr>
        <w:t>праздники,</w:t>
      </w:r>
      <w:r>
        <w:tab/>
      </w:r>
      <w:r>
        <w:rPr>
          <w:spacing w:val="-2"/>
        </w:rPr>
        <w:t>традиции),</w:t>
      </w:r>
      <w:r>
        <w:tab/>
      </w:r>
      <w:r>
        <w:rPr>
          <w:spacing w:val="-2"/>
        </w:rPr>
        <w:t>образцы</w:t>
      </w:r>
      <w:r>
        <w:tab/>
      </w:r>
      <w:r>
        <w:rPr>
          <w:spacing w:val="-2"/>
        </w:rPr>
        <w:t>поэзии</w:t>
      </w:r>
      <w:r>
        <w:tab/>
      </w:r>
      <w:r>
        <w:rPr>
          <w:spacing w:val="-10"/>
        </w:rPr>
        <w:t>и</w:t>
      </w:r>
      <w:r>
        <w:tab/>
      </w:r>
      <w:r>
        <w:rPr>
          <w:spacing w:val="-2"/>
        </w:rPr>
        <w:t>прозы,</w:t>
      </w:r>
      <w:r>
        <w:tab/>
      </w:r>
      <w:r>
        <w:rPr>
          <w:spacing w:val="-2"/>
        </w:rPr>
        <w:t xml:space="preserve">доступные </w:t>
      </w:r>
      <w:r>
        <w:t>в языковом отношении.</w:t>
      </w:r>
    </w:p>
    <w:p w:rsidR="00156445" w:rsidRDefault="005A47D0">
      <w:pPr>
        <w:pStyle w:val="a3"/>
        <w:spacing w:before="5"/>
        <w:ind w:left="1722" w:firstLine="0"/>
      </w:pPr>
      <w:r>
        <w:t>Развитие</w:t>
      </w:r>
      <w:r>
        <w:rPr>
          <w:spacing w:val="34"/>
        </w:rPr>
        <w:t xml:space="preserve"> </w:t>
      </w:r>
      <w:r>
        <w:rPr>
          <w:spacing w:val="-2"/>
        </w:rPr>
        <w:t>умений:</w:t>
      </w:r>
    </w:p>
    <w:p w:rsidR="00156445" w:rsidRDefault="005A47D0">
      <w:pPr>
        <w:pStyle w:val="a3"/>
        <w:spacing w:before="9"/>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3"/>
        <w:spacing w:before="14" w:line="247" w:lineRule="auto"/>
        <w:ind w:right="1122"/>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 страны (стран) изучаемого языка;</w:t>
      </w:r>
    </w:p>
    <w:p w:rsidR="00156445" w:rsidRDefault="005A47D0">
      <w:pPr>
        <w:pStyle w:val="a3"/>
        <w:spacing w:before="2" w:line="252" w:lineRule="auto"/>
        <w:ind w:right="1106"/>
      </w:pPr>
      <w:r>
        <w:t>кратко</w:t>
      </w:r>
      <w:r>
        <w:rPr>
          <w:spacing w:val="80"/>
          <w:w w:val="150"/>
        </w:rPr>
        <w:t xml:space="preserve">  </w:t>
      </w:r>
      <w:r>
        <w:t>рассказывать</w:t>
      </w:r>
      <w:r>
        <w:rPr>
          <w:spacing w:val="63"/>
        </w:rPr>
        <w:t xml:space="preserve">   </w:t>
      </w:r>
      <w:r>
        <w:t>о</w:t>
      </w:r>
      <w:r>
        <w:rPr>
          <w:spacing w:val="80"/>
        </w:rPr>
        <w:t xml:space="preserve">  </w:t>
      </w:r>
      <w:r>
        <w:t>некоторых</w:t>
      </w:r>
      <w:r>
        <w:rPr>
          <w:spacing w:val="8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w:t>
      </w:r>
      <w:r>
        <w:rPr>
          <w:spacing w:val="40"/>
        </w:rPr>
        <w:t xml:space="preserve"> </w:t>
      </w:r>
      <w:r>
        <w:t xml:space="preserve">и страны (стран) изучаемого языка (ученых, писателях, поэтах, художниках, музыкантах, </w:t>
      </w:r>
      <w:r>
        <w:rPr>
          <w:spacing w:val="-2"/>
        </w:rPr>
        <w:t>спортсменах).</w:t>
      </w:r>
    </w:p>
    <w:p w:rsidR="00156445" w:rsidRDefault="005A47D0">
      <w:pPr>
        <w:pStyle w:val="a3"/>
        <w:spacing w:before="3" w:line="256" w:lineRule="auto"/>
        <w:ind w:right="1105"/>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p>
    <w:p w:rsidR="00156445" w:rsidRDefault="005A47D0">
      <w:pPr>
        <w:pStyle w:val="a3"/>
        <w:spacing w:line="262" w:lineRule="exact"/>
        <w:ind w:left="1722" w:firstLine="0"/>
      </w:pPr>
      <w:r>
        <w:t>Компенсаторные</w:t>
      </w:r>
      <w:r>
        <w:rPr>
          <w:spacing w:val="32"/>
        </w:rPr>
        <w:t xml:space="preserve"> </w:t>
      </w:r>
      <w:r>
        <w:rPr>
          <w:spacing w:val="-2"/>
        </w:rPr>
        <w:t>умения.</w:t>
      </w:r>
    </w:p>
    <w:p w:rsidR="00156445" w:rsidRDefault="005A47D0">
      <w:pPr>
        <w:pStyle w:val="a3"/>
        <w:tabs>
          <w:tab w:val="left" w:pos="4012"/>
          <w:tab w:val="left" w:pos="5136"/>
          <w:tab w:val="left" w:pos="6596"/>
          <w:tab w:val="left" w:pos="7474"/>
          <w:tab w:val="left" w:pos="9539"/>
        </w:tabs>
        <w:spacing w:line="252" w:lineRule="auto"/>
        <w:ind w:right="1086"/>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w:t>
      </w:r>
      <w:r>
        <w:rPr>
          <w:spacing w:val="78"/>
        </w:rPr>
        <w:t xml:space="preserve">   </w:t>
      </w:r>
      <w:r>
        <w:t>том</w:t>
      </w:r>
      <w:r>
        <w:rPr>
          <w:spacing w:val="71"/>
          <w:w w:val="150"/>
        </w:rPr>
        <w:t xml:space="preserve">   </w:t>
      </w:r>
      <w:r>
        <w:t>числе</w:t>
      </w:r>
      <w:r>
        <w:rPr>
          <w:spacing w:val="71"/>
          <w:w w:val="150"/>
        </w:rPr>
        <w:t xml:space="preserve">   </w:t>
      </w:r>
      <w:r>
        <w:t>контекстуальной,</w:t>
      </w:r>
      <w:r>
        <w:rPr>
          <w:spacing w:val="72"/>
          <w:w w:val="150"/>
        </w:rPr>
        <w:t xml:space="preserve">   </w:t>
      </w:r>
      <w:r>
        <w:t>догадки,</w:t>
      </w:r>
      <w:r>
        <w:rPr>
          <w:spacing w:val="72"/>
          <w:w w:val="150"/>
        </w:rPr>
        <w:t xml:space="preserve">   </w:t>
      </w:r>
      <w:r>
        <w:t>использовать</w:t>
      </w:r>
      <w:r>
        <w:rPr>
          <w:spacing w:val="72"/>
          <w:w w:val="150"/>
        </w:rPr>
        <w:t xml:space="preserve">   </w:t>
      </w:r>
      <w:r>
        <w:t>при</w:t>
      </w:r>
      <w:r>
        <w:rPr>
          <w:spacing w:val="71"/>
          <w:w w:val="150"/>
        </w:rPr>
        <w:t xml:space="preserve">   </w:t>
      </w:r>
      <w:r>
        <w:t>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w:t>
      </w:r>
      <w:r>
        <w:rPr>
          <w:spacing w:val="40"/>
        </w:rPr>
        <w:t xml:space="preserve"> </w:t>
      </w:r>
      <w:r>
        <w:t>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before="2" w:line="264" w:lineRule="exact"/>
        <w:ind w:left="1722" w:firstLine="0"/>
      </w:pPr>
      <w:r>
        <w:t>Переспрашивать,</w:t>
      </w:r>
      <w:r>
        <w:rPr>
          <w:spacing w:val="20"/>
        </w:rPr>
        <w:t xml:space="preserve"> </w:t>
      </w:r>
      <w:r>
        <w:t>просить</w:t>
      </w:r>
      <w:r>
        <w:rPr>
          <w:spacing w:val="36"/>
        </w:rPr>
        <w:t xml:space="preserve"> </w:t>
      </w:r>
      <w:r>
        <w:t>повторить,</w:t>
      </w:r>
      <w:r>
        <w:rPr>
          <w:spacing w:val="40"/>
        </w:rPr>
        <w:t xml:space="preserve"> </w:t>
      </w:r>
      <w:r>
        <w:t>уточняя</w:t>
      </w:r>
      <w:r>
        <w:rPr>
          <w:spacing w:val="33"/>
        </w:rPr>
        <w:t xml:space="preserve"> </w:t>
      </w:r>
      <w:r>
        <w:t>значения</w:t>
      </w:r>
      <w:r>
        <w:rPr>
          <w:spacing w:val="21"/>
        </w:rPr>
        <w:t xml:space="preserve"> </w:t>
      </w:r>
      <w:r>
        <w:t>незнакомых</w:t>
      </w:r>
      <w:r>
        <w:rPr>
          <w:spacing w:val="35"/>
        </w:rPr>
        <w:t xml:space="preserve"> </w:t>
      </w:r>
      <w:r>
        <w:rPr>
          <w:spacing w:val="-2"/>
        </w:rPr>
        <w:t>слов.</w:t>
      </w:r>
    </w:p>
    <w:p w:rsidR="00156445" w:rsidRDefault="005A47D0">
      <w:pPr>
        <w:pStyle w:val="a3"/>
        <w:spacing w:line="252" w:lineRule="auto"/>
        <w:ind w:right="1103"/>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составлении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6" w:line="249" w:lineRule="auto"/>
        <w:ind w:right="1116"/>
      </w:pPr>
      <w:r>
        <w:t>Игнорирование информации, не являющейся необходимой для понимания основного содержания,</w:t>
      </w:r>
      <w:r>
        <w:rPr>
          <w:spacing w:val="76"/>
          <w:w w:val="150"/>
        </w:rPr>
        <w:t xml:space="preserve">   </w:t>
      </w:r>
      <w:r>
        <w:t>прочитанного</w:t>
      </w:r>
      <w:r>
        <w:rPr>
          <w:spacing w:val="80"/>
        </w:rPr>
        <w:t xml:space="preserve">   </w:t>
      </w:r>
      <w:r>
        <w:t>(прослушанного)</w:t>
      </w:r>
      <w:r>
        <w:rPr>
          <w:spacing w:val="76"/>
          <w:w w:val="150"/>
        </w:rPr>
        <w:t xml:space="preserve">   </w:t>
      </w:r>
      <w:r>
        <w:t>текста</w:t>
      </w:r>
      <w:r>
        <w:rPr>
          <w:spacing w:val="80"/>
        </w:rPr>
        <w:t xml:space="preserve">   </w:t>
      </w:r>
      <w:r>
        <w:t>или</w:t>
      </w:r>
      <w:r>
        <w:rPr>
          <w:spacing w:val="78"/>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5" w:line="247" w:lineRule="auto"/>
        <w:ind w:right="1120"/>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12" w:line="262" w:lineRule="exact"/>
        <w:ind w:left="1780"/>
      </w:pPr>
      <w:bookmarkStart w:id="46" w:name="Содержание_обучения_в_9_классе._(3)"/>
      <w:bookmarkEnd w:id="46"/>
      <w:r>
        <w:rPr>
          <w:w w:val="105"/>
        </w:rPr>
        <w:t>Содержание</w:t>
      </w:r>
      <w:r>
        <w:rPr>
          <w:spacing w:val="-11"/>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9</w:t>
      </w:r>
      <w:r>
        <w:rPr>
          <w:spacing w:val="-9"/>
          <w:w w:val="105"/>
        </w:rPr>
        <w:t xml:space="preserve"> </w:t>
      </w:r>
      <w:r>
        <w:rPr>
          <w:spacing w:val="-2"/>
          <w:w w:val="105"/>
        </w:rPr>
        <w:t>классе.</w:t>
      </w:r>
    </w:p>
    <w:p w:rsidR="00156445" w:rsidRDefault="005A47D0">
      <w:pPr>
        <w:pStyle w:val="a3"/>
        <w:spacing w:line="262" w:lineRule="exact"/>
        <w:ind w:left="1722" w:firstLine="0"/>
      </w:pPr>
      <w:r>
        <w:t>Коммуникативные</w:t>
      </w:r>
      <w:r>
        <w:rPr>
          <w:spacing w:val="34"/>
        </w:rPr>
        <w:t xml:space="preserve"> </w:t>
      </w:r>
      <w:r>
        <w:rPr>
          <w:spacing w:val="-2"/>
        </w:rPr>
        <w:t>умения.</w:t>
      </w:r>
    </w:p>
    <w:p w:rsidR="00156445" w:rsidRDefault="005A47D0">
      <w:pPr>
        <w:pStyle w:val="a3"/>
        <w:spacing w:before="9" w:line="252" w:lineRule="auto"/>
        <w:ind w:right="1112"/>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 содержания речи.</w:t>
      </w:r>
    </w:p>
    <w:p w:rsidR="00156445" w:rsidRDefault="005A47D0">
      <w:pPr>
        <w:pStyle w:val="a3"/>
        <w:spacing w:before="3" w:line="252" w:lineRule="auto"/>
        <w:ind w:left="1722" w:right="3065" w:firstLine="0"/>
      </w:pPr>
      <w:r>
        <w:t>Взаимоотношения в семье и с друзьями. Конфликты и их решения. Внешность</w:t>
      </w:r>
      <w:r>
        <w:rPr>
          <w:spacing w:val="40"/>
        </w:rPr>
        <w:t xml:space="preserve"> </w:t>
      </w:r>
      <w:r>
        <w:t>и</w:t>
      </w:r>
      <w:r>
        <w:rPr>
          <w:spacing w:val="40"/>
        </w:rPr>
        <w:t xml:space="preserve"> </w:t>
      </w:r>
      <w:r>
        <w:t>характер</w:t>
      </w:r>
      <w:r>
        <w:rPr>
          <w:spacing w:val="40"/>
        </w:rPr>
        <w:t xml:space="preserve"> </w:t>
      </w:r>
      <w:r>
        <w:t>человека</w:t>
      </w:r>
      <w:r>
        <w:rPr>
          <w:spacing w:val="40"/>
        </w:rPr>
        <w:t xml:space="preserve"> </w:t>
      </w:r>
      <w:r>
        <w:t>(литературного</w:t>
      </w:r>
      <w:r>
        <w:rPr>
          <w:spacing w:val="40"/>
        </w:rPr>
        <w:t xml:space="preserve"> </w:t>
      </w:r>
      <w:r>
        <w:t>персонажа).</w:t>
      </w:r>
    </w:p>
    <w:p w:rsidR="00156445" w:rsidRDefault="005A47D0">
      <w:pPr>
        <w:pStyle w:val="a3"/>
        <w:spacing w:before="6" w:line="244" w:lineRule="auto"/>
        <w:ind w:right="1148"/>
        <w:jc w:val="left"/>
      </w:pPr>
      <w:r>
        <w:t>Досуг</w:t>
      </w:r>
      <w:r>
        <w:rPr>
          <w:spacing w:val="77"/>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72"/>
        </w:rPr>
        <w:t xml:space="preserve"> </w:t>
      </w:r>
      <w:r>
        <w:t>подростка</w:t>
      </w:r>
      <w:r>
        <w:rPr>
          <w:spacing w:val="80"/>
        </w:rPr>
        <w:t xml:space="preserve"> </w:t>
      </w:r>
      <w:r>
        <w:t>(чтение,</w:t>
      </w:r>
      <w:r>
        <w:rPr>
          <w:spacing w:val="80"/>
        </w:rPr>
        <w:t xml:space="preserve"> </w:t>
      </w:r>
      <w:r>
        <w:t>кино,</w:t>
      </w:r>
      <w:r>
        <w:rPr>
          <w:spacing w:val="80"/>
        </w:rPr>
        <w:t xml:space="preserve"> </w:t>
      </w:r>
      <w:r>
        <w:t>театр,</w:t>
      </w:r>
      <w:r>
        <w:rPr>
          <w:spacing w:val="80"/>
        </w:rPr>
        <w:t xml:space="preserve"> </w:t>
      </w:r>
      <w:r>
        <w:t>музыка, музей,</w:t>
      </w:r>
      <w:r>
        <w:rPr>
          <w:spacing w:val="40"/>
        </w:rPr>
        <w:t xml:space="preserve"> </w:t>
      </w:r>
      <w:r>
        <w:t>спорт</w:t>
      </w:r>
      <w:r>
        <w:rPr>
          <w:spacing w:val="40"/>
        </w:rPr>
        <w:t xml:space="preserve"> </w:t>
      </w:r>
      <w:r>
        <w:t>живопись,</w:t>
      </w:r>
      <w:r>
        <w:rPr>
          <w:spacing w:val="40"/>
        </w:rPr>
        <w:t xml:space="preserve"> </w:t>
      </w:r>
      <w:r>
        <w:t>компьютерные</w:t>
      </w:r>
      <w:r>
        <w:rPr>
          <w:spacing w:val="40"/>
        </w:rPr>
        <w:t xml:space="preserve"> </w:t>
      </w:r>
      <w:r>
        <w:t>игры).</w:t>
      </w:r>
      <w:r>
        <w:rPr>
          <w:spacing w:val="40"/>
        </w:rPr>
        <w:t xml:space="preserve"> </w:t>
      </w:r>
      <w:r>
        <w:t>Роль</w:t>
      </w:r>
      <w:r>
        <w:rPr>
          <w:spacing w:val="40"/>
        </w:rPr>
        <w:t xml:space="preserve"> </w:t>
      </w:r>
      <w:r>
        <w:t>книги</w:t>
      </w:r>
      <w:r>
        <w:rPr>
          <w:spacing w:val="40"/>
        </w:rPr>
        <w:t xml:space="preserve"> </w:t>
      </w:r>
      <w:r>
        <w:t>в</w:t>
      </w:r>
      <w:r>
        <w:rPr>
          <w:spacing w:val="40"/>
        </w:rPr>
        <w:t xml:space="preserve"> </w:t>
      </w:r>
      <w:r>
        <w:t>жизни</w:t>
      </w:r>
      <w:r>
        <w:rPr>
          <w:spacing w:val="40"/>
        </w:rPr>
        <w:t xml:space="preserve"> </w:t>
      </w:r>
      <w:r>
        <w:t>подростка.</w:t>
      </w:r>
    </w:p>
    <w:p w:rsidR="00156445" w:rsidRDefault="005A47D0">
      <w:pPr>
        <w:pStyle w:val="a3"/>
        <w:spacing w:before="4"/>
        <w:ind w:left="1722" w:firstLine="0"/>
        <w:jc w:val="left"/>
      </w:pPr>
      <w:r>
        <w:t>Здоровый</w:t>
      </w:r>
      <w:r>
        <w:rPr>
          <w:spacing w:val="66"/>
        </w:rPr>
        <w:t xml:space="preserve"> </w:t>
      </w:r>
      <w:r>
        <w:t>образ</w:t>
      </w:r>
      <w:r>
        <w:rPr>
          <w:spacing w:val="62"/>
        </w:rPr>
        <w:t xml:space="preserve"> </w:t>
      </w:r>
      <w:r>
        <w:t>жизни:</w:t>
      </w:r>
      <w:r>
        <w:rPr>
          <w:spacing w:val="59"/>
        </w:rPr>
        <w:t xml:space="preserve"> </w:t>
      </w:r>
      <w:r>
        <w:t>режим</w:t>
      </w:r>
      <w:r>
        <w:rPr>
          <w:spacing w:val="59"/>
        </w:rPr>
        <w:t xml:space="preserve"> </w:t>
      </w:r>
      <w:r>
        <w:t>труда</w:t>
      </w:r>
      <w:r>
        <w:rPr>
          <w:spacing w:val="58"/>
        </w:rPr>
        <w:t xml:space="preserve"> </w:t>
      </w:r>
      <w:r>
        <w:t>и</w:t>
      </w:r>
      <w:r>
        <w:rPr>
          <w:spacing w:val="68"/>
        </w:rPr>
        <w:t xml:space="preserve"> </w:t>
      </w:r>
      <w:r>
        <w:t>отдыха,</w:t>
      </w:r>
      <w:r>
        <w:rPr>
          <w:spacing w:val="56"/>
        </w:rPr>
        <w:t xml:space="preserve"> </w:t>
      </w:r>
      <w:r>
        <w:t>фитнес,</w:t>
      </w:r>
      <w:r>
        <w:rPr>
          <w:spacing w:val="68"/>
        </w:rPr>
        <w:t xml:space="preserve"> </w:t>
      </w:r>
      <w:r>
        <w:t>сбалансированное</w:t>
      </w:r>
      <w:r>
        <w:rPr>
          <w:spacing w:val="56"/>
        </w:rPr>
        <w:t xml:space="preserve"> </w:t>
      </w:r>
      <w:r>
        <w:rPr>
          <w:spacing w:val="-2"/>
        </w:rPr>
        <w:t>питание.</w:t>
      </w:r>
    </w:p>
    <w:p w:rsidR="00156445" w:rsidRDefault="005A47D0">
      <w:pPr>
        <w:pStyle w:val="a3"/>
        <w:spacing w:before="9"/>
        <w:ind w:firstLine="0"/>
        <w:jc w:val="left"/>
      </w:pPr>
      <w:r>
        <w:t>Посещение</w:t>
      </w:r>
      <w:r>
        <w:rPr>
          <w:spacing w:val="39"/>
        </w:rPr>
        <w:t xml:space="preserve"> </w:t>
      </w:r>
      <w:r>
        <w:rPr>
          <w:spacing w:val="-2"/>
        </w:rPr>
        <w:t>врача.</w:t>
      </w:r>
    </w:p>
    <w:p w:rsidR="00156445" w:rsidRDefault="005A47D0">
      <w:pPr>
        <w:pStyle w:val="a3"/>
        <w:spacing w:before="9"/>
        <w:ind w:left="1722" w:firstLine="0"/>
        <w:jc w:val="left"/>
      </w:pPr>
      <w:r>
        <w:t>Покупки:</w:t>
      </w:r>
      <w:r>
        <w:rPr>
          <w:spacing w:val="24"/>
        </w:rPr>
        <w:t xml:space="preserve"> </w:t>
      </w:r>
      <w:r>
        <w:t>одежда,</w:t>
      </w:r>
      <w:r>
        <w:rPr>
          <w:spacing w:val="36"/>
        </w:rPr>
        <w:t xml:space="preserve"> </w:t>
      </w:r>
      <w:r>
        <w:t>обувь</w:t>
      </w:r>
      <w:r>
        <w:rPr>
          <w:spacing w:val="25"/>
        </w:rPr>
        <w:t xml:space="preserve"> </w:t>
      </w:r>
      <w:r>
        <w:t>и</w:t>
      </w:r>
      <w:r>
        <w:rPr>
          <w:spacing w:val="38"/>
        </w:rPr>
        <w:t xml:space="preserve"> </w:t>
      </w:r>
      <w:r>
        <w:t>продукты</w:t>
      </w:r>
      <w:r>
        <w:rPr>
          <w:spacing w:val="22"/>
        </w:rPr>
        <w:t xml:space="preserve"> </w:t>
      </w:r>
      <w:r>
        <w:t>питания.</w:t>
      </w:r>
      <w:r>
        <w:rPr>
          <w:spacing w:val="32"/>
        </w:rPr>
        <w:t xml:space="preserve"> </w:t>
      </w:r>
      <w:r>
        <w:t>Карманные</w:t>
      </w:r>
      <w:r>
        <w:rPr>
          <w:spacing w:val="18"/>
        </w:rPr>
        <w:t xml:space="preserve"> </w:t>
      </w:r>
      <w:r>
        <w:t>деньги.</w:t>
      </w:r>
      <w:r>
        <w:rPr>
          <w:spacing w:val="32"/>
        </w:rPr>
        <w:t xml:space="preserve"> </w:t>
      </w:r>
      <w:r>
        <w:t>Молодёжная</w:t>
      </w:r>
      <w:r>
        <w:rPr>
          <w:spacing w:val="23"/>
        </w:rPr>
        <w:t xml:space="preserve"> </w:t>
      </w:r>
      <w:r>
        <w:rPr>
          <w:spacing w:val="-2"/>
        </w:rPr>
        <w:t>мода.</w:t>
      </w:r>
    </w:p>
    <w:p w:rsidR="00156445" w:rsidRDefault="005A47D0">
      <w:pPr>
        <w:pStyle w:val="a3"/>
        <w:spacing w:before="14" w:line="247" w:lineRule="auto"/>
        <w:ind w:right="1252"/>
        <w:jc w:val="left"/>
      </w:pPr>
      <w:r>
        <w:t>Школа,</w:t>
      </w:r>
      <w:r>
        <w:rPr>
          <w:spacing w:val="-3"/>
        </w:rPr>
        <w:t xml:space="preserve"> </w:t>
      </w:r>
      <w:r>
        <w:t>школьная</w:t>
      </w:r>
      <w:r>
        <w:rPr>
          <w:spacing w:val="40"/>
        </w:rPr>
        <w:t xml:space="preserve"> </w:t>
      </w:r>
      <w:r>
        <w:t>жизнь,</w:t>
      </w:r>
      <w:r>
        <w:rPr>
          <w:spacing w:val="-3"/>
        </w:rPr>
        <w:t xml:space="preserve"> </w:t>
      </w:r>
      <w:r>
        <w:t>изучаемые</w:t>
      </w:r>
      <w:r>
        <w:rPr>
          <w:spacing w:val="-5"/>
        </w:rPr>
        <w:t xml:space="preserve"> </w:t>
      </w:r>
      <w:r>
        <w:t>предметы</w:t>
      </w:r>
      <w:r>
        <w:rPr>
          <w:spacing w:val="40"/>
        </w:rPr>
        <w:t xml:space="preserve"> </w:t>
      </w:r>
      <w:r>
        <w:t>и</w:t>
      </w:r>
      <w:r>
        <w:rPr>
          <w:spacing w:val="40"/>
        </w:rPr>
        <w:t xml:space="preserve"> </w:t>
      </w:r>
      <w:r>
        <w:t>отношение</w:t>
      </w:r>
      <w:r>
        <w:rPr>
          <w:spacing w:val="-5"/>
        </w:rPr>
        <w:t xml:space="preserve"> </w:t>
      </w:r>
      <w:r>
        <w:t>к</w:t>
      </w:r>
      <w:r>
        <w:rPr>
          <w:spacing w:val="40"/>
        </w:rPr>
        <w:t xml:space="preserve"> </w:t>
      </w:r>
      <w:r>
        <w:t>ним.</w:t>
      </w:r>
      <w:r>
        <w:rPr>
          <w:spacing w:val="40"/>
        </w:rPr>
        <w:t xml:space="preserve"> </w:t>
      </w:r>
      <w:r>
        <w:t>Взаимоотношения в</w:t>
      </w:r>
      <w:r>
        <w:rPr>
          <w:spacing w:val="40"/>
        </w:rPr>
        <w:t xml:space="preserve"> </w:t>
      </w:r>
      <w:r>
        <w:t>школе:</w:t>
      </w:r>
      <w:r>
        <w:rPr>
          <w:spacing w:val="40"/>
        </w:rPr>
        <w:t xml:space="preserve"> </w:t>
      </w:r>
      <w:r>
        <w:t>проблемы</w:t>
      </w:r>
      <w:r>
        <w:rPr>
          <w:spacing w:val="40"/>
        </w:rPr>
        <w:t xml:space="preserve"> </w:t>
      </w:r>
      <w:r>
        <w:t>и</w:t>
      </w:r>
      <w:r>
        <w:rPr>
          <w:spacing w:val="40"/>
        </w:rPr>
        <w:t xml:space="preserve"> </w:t>
      </w:r>
      <w:r>
        <w:t>их</w:t>
      </w:r>
      <w:r>
        <w:rPr>
          <w:spacing w:val="40"/>
        </w:rPr>
        <w:t xml:space="preserve"> </w:t>
      </w:r>
      <w:r>
        <w:t>решение.</w:t>
      </w:r>
      <w:r>
        <w:rPr>
          <w:spacing w:val="40"/>
        </w:rPr>
        <w:t xml:space="preserve"> </w:t>
      </w:r>
      <w:r>
        <w:t>Переписка</w:t>
      </w:r>
      <w:r>
        <w:rPr>
          <w:spacing w:val="40"/>
        </w:rPr>
        <w:t xml:space="preserve"> </w:t>
      </w:r>
      <w:r>
        <w:t>с</w:t>
      </w:r>
      <w:r>
        <w:rPr>
          <w:spacing w:val="37"/>
        </w:rPr>
        <w:t xml:space="preserve"> </w:t>
      </w:r>
      <w:r>
        <w:t>зарубежными</w:t>
      </w:r>
      <w:r>
        <w:rPr>
          <w:spacing w:val="40"/>
        </w:rPr>
        <w:t xml:space="preserve"> </w:t>
      </w:r>
      <w:r>
        <w:t>сверстниками.</w:t>
      </w:r>
    </w:p>
    <w:p w:rsidR="00156445" w:rsidRDefault="005A47D0">
      <w:pPr>
        <w:pStyle w:val="a3"/>
        <w:spacing w:before="7" w:line="252" w:lineRule="auto"/>
        <w:ind w:right="1148"/>
        <w:jc w:val="left"/>
      </w:pPr>
      <w:r>
        <w:t>Виды</w:t>
      </w:r>
      <w:r>
        <w:rPr>
          <w:spacing w:val="40"/>
        </w:rPr>
        <w:t xml:space="preserve"> </w:t>
      </w:r>
      <w:r>
        <w:t>отдыха</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Путешествия</w:t>
      </w:r>
      <w:r>
        <w:rPr>
          <w:spacing w:val="40"/>
        </w:rPr>
        <w:t xml:space="preserve"> </w:t>
      </w:r>
      <w:r>
        <w:t>по</w:t>
      </w:r>
      <w:r>
        <w:rPr>
          <w:spacing w:val="40"/>
        </w:rPr>
        <w:t xml:space="preserve"> </w:t>
      </w:r>
      <w:r>
        <w:t>России</w:t>
      </w:r>
      <w:r>
        <w:rPr>
          <w:spacing w:val="77"/>
        </w:rPr>
        <w:t xml:space="preserve"> </w:t>
      </w:r>
      <w:r>
        <w:t>и</w:t>
      </w:r>
      <w:r>
        <w:rPr>
          <w:spacing w:val="40"/>
        </w:rPr>
        <w:t xml:space="preserve"> </w:t>
      </w:r>
      <w:r>
        <w:t>зарубежным странам. Транспорт.</w:t>
      </w:r>
    </w:p>
    <w:p w:rsidR="00156445" w:rsidRDefault="005A47D0">
      <w:pPr>
        <w:pStyle w:val="a3"/>
        <w:spacing w:before="2" w:line="247" w:lineRule="auto"/>
        <w:ind w:right="1148"/>
        <w:jc w:val="left"/>
      </w:pPr>
      <w:r>
        <w:t>Природа:</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r>
        <w:rPr>
          <w:spacing w:val="40"/>
        </w:rPr>
        <w:t xml:space="preserve"> </w:t>
      </w:r>
      <w:r>
        <w:t>Климат, погода. Стихийные бедствия.</w:t>
      </w:r>
    </w:p>
    <w:p w:rsidR="00156445" w:rsidRDefault="005A47D0">
      <w:pPr>
        <w:pStyle w:val="a3"/>
        <w:spacing w:line="262" w:lineRule="exact"/>
        <w:ind w:left="1722" w:firstLine="0"/>
        <w:jc w:val="left"/>
      </w:pPr>
      <w:r>
        <w:t>Средства</w:t>
      </w:r>
      <w:r>
        <w:rPr>
          <w:spacing w:val="26"/>
        </w:rPr>
        <w:t xml:space="preserve"> </w:t>
      </w:r>
      <w:r>
        <w:t>массовой</w:t>
      </w:r>
      <w:r>
        <w:rPr>
          <w:spacing w:val="40"/>
        </w:rPr>
        <w:t xml:space="preserve"> </w:t>
      </w:r>
      <w:r>
        <w:t>информации</w:t>
      </w:r>
      <w:r>
        <w:rPr>
          <w:spacing w:val="32"/>
        </w:rPr>
        <w:t xml:space="preserve"> </w:t>
      </w:r>
      <w:r>
        <w:t>(телевидение,</w:t>
      </w:r>
      <w:r>
        <w:rPr>
          <w:spacing w:val="31"/>
        </w:rPr>
        <w:t xml:space="preserve"> </w:t>
      </w:r>
      <w:r>
        <w:t>радио,</w:t>
      </w:r>
      <w:r>
        <w:rPr>
          <w:spacing w:val="34"/>
        </w:rPr>
        <w:t xml:space="preserve"> </w:t>
      </w:r>
      <w:r>
        <w:t>пресса,</w:t>
      </w:r>
      <w:r>
        <w:rPr>
          <w:spacing w:val="26"/>
        </w:rPr>
        <w:t xml:space="preserve"> </w:t>
      </w:r>
      <w:r>
        <w:rPr>
          <w:spacing w:val="-2"/>
        </w:rPr>
        <w:t>Интернет).</w:t>
      </w:r>
    </w:p>
    <w:p w:rsidR="00156445" w:rsidRDefault="00156445">
      <w:pPr>
        <w:spacing w:line="262" w:lineRule="exact"/>
        <w:sectPr w:rsidR="00156445">
          <w:pgSz w:w="11910" w:h="16850"/>
          <w:pgMar w:top="1380" w:right="200" w:bottom="280" w:left="40" w:header="1179" w:footer="0" w:gutter="0"/>
          <w:cols w:space="720"/>
        </w:sectPr>
      </w:pPr>
    </w:p>
    <w:p w:rsidR="00156445" w:rsidRDefault="005A47D0">
      <w:pPr>
        <w:pStyle w:val="a3"/>
        <w:spacing w:before="224" w:line="249" w:lineRule="auto"/>
        <w:ind w:right="1100"/>
      </w:pPr>
      <w:r>
        <w:t>Родная страна и страна (страны) изучаемого языка. Их географическое положение, столицы</w:t>
      </w:r>
      <w:r>
        <w:rPr>
          <w:spacing w:val="40"/>
        </w:rPr>
        <w:t xml:space="preserve"> </w:t>
      </w:r>
      <w:r>
        <w:t>и</w:t>
      </w:r>
      <w:r>
        <w:rPr>
          <w:spacing w:val="40"/>
        </w:rPr>
        <w:t xml:space="preserve"> </w:t>
      </w:r>
      <w:r>
        <w:t>крупные</w:t>
      </w:r>
      <w:r>
        <w:rPr>
          <w:spacing w:val="40"/>
        </w:rPr>
        <w:t xml:space="preserve"> </w:t>
      </w:r>
      <w:r>
        <w:t>города,</w:t>
      </w:r>
      <w:r>
        <w:rPr>
          <w:spacing w:val="40"/>
        </w:rPr>
        <w:t xml:space="preserve"> </w:t>
      </w:r>
      <w:r>
        <w:t>регионы,</w:t>
      </w:r>
      <w:r>
        <w:rPr>
          <w:spacing w:val="40"/>
        </w:rPr>
        <w:t xml:space="preserve"> </w:t>
      </w:r>
      <w:r>
        <w:t>население,</w:t>
      </w:r>
      <w:r>
        <w:rPr>
          <w:spacing w:val="40"/>
        </w:rPr>
        <w:t xml:space="preserve"> </w:t>
      </w:r>
      <w:r>
        <w:t>официальные</w:t>
      </w:r>
      <w:r>
        <w:rPr>
          <w:spacing w:val="40"/>
        </w:rPr>
        <w:t xml:space="preserve"> </w:t>
      </w:r>
      <w:r>
        <w:t>языки,</w:t>
      </w:r>
      <w:r>
        <w:rPr>
          <w:spacing w:val="40"/>
        </w:rPr>
        <w:t xml:space="preserve"> </w:t>
      </w:r>
      <w:r>
        <w:t>достопримечательности,</w:t>
      </w:r>
      <w:r>
        <w:rPr>
          <w:spacing w:val="80"/>
        </w:rPr>
        <w:t xml:space="preserve"> </w:t>
      </w:r>
      <w:r>
        <w:t>культурные</w:t>
      </w:r>
      <w:r>
        <w:rPr>
          <w:spacing w:val="80"/>
        </w:rPr>
        <w:t xml:space="preserve"> </w:t>
      </w:r>
      <w:r>
        <w:t>особенности</w:t>
      </w:r>
      <w:r>
        <w:rPr>
          <w:spacing w:val="80"/>
        </w:rPr>
        <w:t xml:space="preserve"> </w:t>
      </w:r>
      <w:r>
        <w:t>(национальные</w:t>
      </w:r>
      <w:r>
        <w:rPr>
          <w:spacing w:val="80"/>
        </w:rPr>
        <w:t xml:space="preserve"> </w:t>
      </w:r>
      <w:r>
        <w:t>праздники,</w:t>
      </w:r>
      <w:r>
        <w:rPr>
          <w:spacing w:val="40"/>
        </w:rPr>
        <w:t xml:space="preserve"> </w:t>
      </w:r>
      <w:r>
        <w:t>знаменательные</w:t>
      </w:r>
      <w:r>
        <w:rPr>
          <w:spacing w:val="40"/>
        </w:rPr>
        <w:t xml:space="preserve"> </w:t>
      </w:r>
      <w:r>
        <w:t>даты,</w:t>
      </w:r>
      <w:r>
        <w:rPr>
          <w:spacing w:val="40"/>
        </w:rPr>
        <w:t xml:space="preserve"> </w:t>
      </w:r>
      <w:r>
        <w:t>традиции,</w:t>
      </w:r>
      <w:r>
        <w:rPr>
          <w:spacing w:val="40"/>
        </w:rPr>
        <w:t xml:space="preserve"> </w:t>
      </w:r>
      <w:r>
        <w:t>обычаи),</w:t>
      </w:r>
      <w:r>
        <w:rPr>
          <w:spacing w:val="40"/>
        </w:rPr>
        <w:t xml:space="preserve"> </w:t>
      </w:r>
      <w:r>
        <w:t>страницы</w:t>
      </w:r>
      <w:r>
        <w:rPr>
          <w:spacing w:val="40"/>
        </w:rPr>
        <w:t xml:space="preserve"> </w:t>
      </w:r>
      <w:r>
        <w:t>истории.</w:t>
      </w:r>
    </w:p>
    <w:p w:rsidR="00156445" w:rsidRDefault="005A47D0">
      <w:pPr>
        <w:pStyle w:val="a3"/>
        <w:spacing w:before="9" w:line="247" w:lineRule="auto"/>
        <w:ind w:right="1109"/>
      </w:pPr>
      <w:r>
        <w:t>Выдающиеся</w:t>
      </w:r>
      <w:r>
        <w:rPr>
          <w:spacing w:val="60"/>
        </w:rPr>
        <w:t xml:space="preserve">  </w:t>
      </w:r>
      <w:r>
        <w:t>люди</w:t>
      </w:r>
      <w:r>
        <w:rPr>
          <w:spacing w:val="6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 их вклад в науку и мировую культуру: государственные деятели, учёные, писатели, поэты, художники, музыканты, спортсмены.</w:t>
      </w:r>
    </w:p>
    <w:p w:rsidR="00156445" w:rsidRDefault="005A47D0">
      <w:pPr>
        <w:pStyle w:val="a3"/>
        <w:spacing w:before="9"/>
        <w:ind w:left="1722" w:firstLine="0"/>
        <w:jc w:val="left"/>
      </w:pPr>
      <w:r>
        <w:rPr>
          <w:spacing w:val="-2"/>
        </w:rPr>
        <w:t>Говорение.</w:t>
      </w:r>
    </w:p>
    <w:p w:rsidR="00156445" w:rsidRDefault="005A47D0">
      <w:pPr>
        <w:pStyle w:val="a3"/>
        <w:tabs>
          <w:tab w:val="left" w:pos="3436"/>
          <w:tab w:val="left" w:pos="6144"/>
          <w:tab w:val="left" w:pos="7705"/>
          <w:tab w:val="left" w:pos="10034"/>
        </w:tabs>
        <w:spacing w:before="9" w:line="249" w:lineRule="auto"/>
        <w:ind w:right="1097"/>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 (этикетный</w:t>
      </w:r>
      <w:r>
        <w:rPr>
          <w:spacing w:val="40"/>
        </w:rPr>
        <w:t xml:space="preserve"> </w:t>
      </w:r>
      <w:r>
        <w:t>диалог,</w:t>
      </w:r>
      <w:r>
        <w:rPr>
          <w:spacing w:val="40"/>
        </w:rPr>
        <w:t xml:space="preserve"> </w:t>
      </w:r>
      <w:r>
        <w:t>диалог-побуждение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 xml:space="preserve">диалог-обмен </w:t>
      </w:r>
      <w:r>
        <w:rPr>
          <w:spacing w:val="-2"/>
        </w:rPr>
        <w:t>мнениями:</w:t>
      </w:r>
    </w:p>
    <w:p w:rsidR="00156445" w:rsidRDefault="005A47D0">
      <w:pPr>
        <w:pStyle w:val="a3"/>
        <w:spacing w:line="249" w:lineRule="auto"/>
        <w:ind w:right="1081"/>
      </w:pPr>
      <w:r>
        <w:t>диалог</w:t>
      </w:r>
      <w:r>
        <w:rPr>
          <w:spacing w:val="40"/>
        </w:rPr>
        <w:t xml:space="preserve"> </w:t>
      </w:r>
      <w:r>
        <w:t>этикетного</w:t>
      </w:r>
      <w:r>
        <w:rPr>
          <w:spacing w:val="40"/>
        </w:rPr>
        <w:t xml:space="preserve"> </w:t>
      </w:r>
      <w:r>
        <w:t>характера</w:t>
      </w:r>
      <w:r>
        <w:rPr>
          <w:spacing w:val="40"/>
        </w:rPr>
        <w:t xml:space="preserve"> </w:t>
      </w:r>
      <w:r>
        <w:t>–</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 вежливо переспрашивать, поздравлять с праздником, выражать пожелания и вежливо реагировать</w:t>
      </w:r>
      <w:r>
        <w:rPr>
          <w:spacing w:val="40"/>
        </w:rPr>
        <w:t xml:space="preserve"> </w:t>
      </w:r>
      <w:r>
        <w:t>на</w:t>
      </w:r>
      <w:r>
        <w:rPr>
          <w:spacing w:val="40"/>
        </w:rPr>
        <w:t xml:space="preserve"> </w:t>
      </w:r>
      <w:r>
        <w:t>поздравление,</w:t>
      </w:r>
      <w:r>
        <w:rPr>
          <w:spacing w:val="40"/>
        </w:rPr>
        <w:t xml:space="preserve"> </w:t>
      </w:r>
      <w:r>
        <w:t>выражать</w:t>
      </w:r>
      <w:r>
        <w:rPr>
          <w:spacing w:val="40"/>
        </w:rPr>
        <w:t xml:space="preserve"> </w:t>
      </w:r>
      <w:r>
        <w:t>благодарность,</w:t>
      </w:r>
      <w:r>
        <w:rPr>
          <w:spacing w:val="40"/>
        </w:rPr>
        <w:t xml:space="preserve"> </w:t>
      </w:r>
      <w:r>
        <w:t>вежливо</w:t>
      </w:r>
      <w:r>
        <w:rPr>
          <w:spacing w:val="40"/>
        </w:rPr>
        <w:t xml:space="preserve"> </w:t>
      </w:r>
      <w:r>
        <w:t>соглашаться</w:t>
      </w:r>
      <w:r>
        <w:rPr>
          <w:spacing w:val="40"/>
        </w:rPr>
        <w:t xml:space="preserve"> </w:t>
      </w:r>
      <w:r>
        <w:t>на</w:t>
      </w:r>
      <w:r>
        <w:rPr>
          <w:spacing w:val="80"/>
        </w:rPr>
        <w:t xml:space="preserve"> </w:t>
      </w:r>
      <w:r>
        <w:t>предложение</w:t>
      </w:r>
      <w:r>
        <w:rPr>
          <w:spacing w:val="40"/>
        </w:rPr>
        <w:t xml:space="preserve"> </w:t>
      </w:r>
      <w:r>
        <w:t>и</w:t>
      </w:r>
      <w:r>
        <w:rPr>
          <w:spacing w:val="40"/>
        </w:rPr>
        <w:t xml:space="preserve"> </w:t>
      </w:r>
      <w:r>
        <w:t>отказываться</w:t>
      </w:r>
      <w:r>
        <w:rPr>
          <w:spacing w:val="40"/>
        </w:rPr>
        <w:t xml:space="preserve"> </w:t>
      </w:r>
      <w:r>
        <w:t>от</w:t>
      </w:r>
      <w:r>
        <w:rPr>
          <w:spacing w:val="40"/>
        </w:rPr>
        <w:t xml:space="preserve"> </w:t>
      </w:r>
      <w:r>
        <w:t>предложения</w:t>
      </w:r>
      <w:r>
        <w:rPr>
          <w:spacing w:val="40"/>
        </w:rPr>
        <w:t xml:space="preserve"> </w:t>
      </w:r>
      <w:r>
        <w:t>собеседника;</w:t>
      </w:r>
    </w:p>
    <w:p w:rsidR="00156445" w:rsidRDefault="005A47D0">
      <w:pPr>
        <w:pStyle w:val="a3"/>
        <w:tabs>
          <w:tab w:val="left" w:pos="3292"/>
          <w:tab w:val="left" w:pos="5343"/>
          <w:tab w:val="left" w:pos="7157"/>
          <w:tab w:val="left" w:pos="9304"/>
        </w:tabs>
        <w:spacing w:before="8" w:line="247" w:lineRule="auto"/>
        <w:ind w:right="1095"/>
      </w:pPr>
      <w:r>
        <w:t xml:space="preserve">диалог-побуждение к действию –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соглашаться) на предложение</w:t>
      </w:r>
      <w:r>
        <w:rPr>
          <w:spacing w:val="40"/>
        </w:rPr>
        <w:t xml:space="preserve"> </w:t>
      </w:r>
      <w:r>
        <w:t>собеседника,</w:t>
      </w:r>
      <w:r>
        <w:rPr>
          <w:spacing w:val="40"/>
        </w:rPr>
        <w:t xml:space="preserve"> </w:t>
      </w:r>
      <w:r>
        <w:t>объясняя</w:t>
      </w:r>
      <w:r>
        <w:rPr>
          <w:spacing w:val="40"/>
        </w:rPr>
        <w:t xml:space="preserve"> </w:t>
      </w:r>
      <w:r>
        <w:t>причину своего</w:t>
      </w:r>
      <w:r>
        <w:rPr>
          <w:spacing w:val="40"/>
        </w:rPr>
        <w:t xml:space="preserve"> </w:t>
      </w:r>
      <w:r>
        <w:t>решения;</w:t>
      </w:r>
    </w:p>
    <w:p w:rsidR="00156445" w:rsidRDefault="005A47D0">
      <w:pPr>
        <w:pStyle w:val="a3"/>
        <w:spacing w:before="10" w:line="247" w:lineRule="auto"/>
        <w:ind w:right="1101"/>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0"/>
        </w:rPr>
        <w:t xml:space="preserve"> </w:t>
      </w:r>
      <w:r>
        <w:t>информацию,</w:t>
      </w:r>
      <w:r>
        <w:rPr>
          <w:spacing w:val="40"/>
        </w:rPr>
        <w:t xml:space="preserve"> </w:t>
      </w:r>
      <w:r>
        <w:t>переходить</w:t>
      </w:r>
      <w:r>
        <w:rPr>
          <w:spacing w:val="40"/>
        </w:rPr>
        <w:t xml:space="preserve"> </w:t>
      </w:r>
      <w:r>
        <w:t>с</w:t>
      </w:r>
      <w:r>
        <w:rPr>
          <w:spacing w:val="40"/>
        </w:rPr>
        <w:t xml:space="preserve"> </w:t>
      </w:r>
      <w:r>
        <w:t>позиции</w:t>
      </w:r>
      <w:r>
        <w:rPr>
          <w:spacing w:val="40"/>
        </w:rPr>
        <w:t xml:space="preserve"> </w:t>
      </w:r>
      <w:r>
        <w:t>спрашивающего</w:t>
      </w:r>
      <w:r>
        <w:rPr>
          <w:spacing w:val="40"/>
        </w:rPr>
        <w:t xml:space="preserve"> </w:t>
      </w:r>
      <w:r>
        <w:t>на</w:t>
      </w:r>
      <w:r>
        <w:rPr>
          <w:spacing w:val="40"/>
        </w:rPr>
        <w:t xml:space="preserve"> </w:t>
      </w:r>
      <w:r>
        <w:t>позицию отвечающего и наоборот;</w:t>
      </w:r>
    </w:p>
    <w:p w:rsidR="00156445" w:rsidRDefault="005A47D0">
      <w:pPr>
        <w:pStyle w:val="a3"/>
        <w:spacing w:before="10" w:line="247" w:lineRule="auto"/>
        <w:ind w:right="1102"/>
      </w:pPr>
      <w:r>
        <w:t>диалог</w:t>
      </w:r>
      <w:r>
        <w:rPr>
          <w:spacing w:val="80"/>
        </w:rPr>
        <w:t xml:space="preserve">  </w:t>
      </w:r>
      <w:r>
        <w:t>обмен</w:t>
      </w:r>
      <w:r>
        <w:rPr>
          <w:spacing w:val="62"/>
        </w:rPr>
        <w:t xml:space="preserve">  </w:t>
      </w:r>
      <w:r>
        <w:t>мнениями</w:t>
      </w:r>
      <w:r>
        <w:rPr>
          <w:spacing w:val="65"/>
        </w:rPr>
        <w:t xml:space="preserve">  </w:t>
      </w:r>
      <w:r>
        <w:t>–</w:t>
      </w:r>
      <w:r>
        <w:rPr>
          <w:spacing w:val="58"/>
        </w:rPr>
        <w:t xml:space="preserve">  </w:t>
      </w:r>
      <w:r>
        <w:t>выражать</w:t>
      </w:r>
      <w:r>
        <w:rPr>
          <w:spacing w:val="80"/>
        </w:rPr>
        <w:t xml:space="preserve">  </w:t>
      </w:r>
      <w:r>
        <w:t>свою</w:t>
      </w:r>
      <w:r>
        <w:rPr>
          <w:spacing w:val="61"/>
        </w:rPr>
        <w:t xml:space="preserve">  </w:t>
      </w:r>
      <w:r>
        <w:t>точку</w:t>
      </w:r>
      <w:r>
        <w:rPr>
          <w:spacing w:val="58"/>
        </w:rPr>
        <w:t xml:space="preserve">  </w:t>
      </w:r>
      <w:r>
        <w:t>зрения</w:t>
      </w:r>
      <w:r>
        <w:rPr>
          <w:spacing w:val="58"/>
        </w:rPr>
        <w:t xml:space="preserve">  </w:t>
      </w:r>
      <w:r>
        <w:t>и</w:t>
      </w:r>
      <w:r>
        <w:rPr>
          <w:spacing w:val="59"/>
        </w:rPr>
        <w:t xml:space="preserve">  </w:t>
      </w:r>
      <w:r>
        <w:t>обосновывать её,</w:t>
      </w:r>
      <w:r>
        <w:rPr>
          <w:spacing w:val="40"/>
        </w:rPr>
        <w:t xml:space="preserve"> </w:t>
      </w:r>
      <w:r>
        <w:t>высказывать</w:t>
      </w:r>
      <w:r>
        <w:rPr>
          <w:spacing w:val="40"/>
        </w:rPr>
        <w:t xml:space="preserve"> </w:t>
      </w:r>
      <w:r>
        <w:t>своё</w:t>
      </w:r>
      <w:r>
        <w:rPr>
          <w:spacing w:val="40"/>
        </w:rPr>
        <w:t xml:space="preserve"> </w:t>
      </w:r>
      <w:r>
        <w:t>согласие</w:t>
      </w:r>
      <w:r>
        <w:rPr>
          <w:spacing w:val="40"/>
        </w:rPr>
        <w:t xml:space="preserve"> </w:t>
      </w:r>
      <w:r>
        <w:t>(несогласие)</w:t>
      </w:r>
      <w:r>
        <w:rPr>
          <w:spacing w:val="40"/>
        </w:rPr>
        <w:t xml:space="preserve"> </w:t>
      </w:r>
      <w:r>
        <w:t>с</w:t>
      </w:r>
      <w:r>
        <w:rPr>
          <w:spacing w:val="40"/>
        </w:rPr>
        <w:t xml:space="preserve"> </w:t>
      </w:r>
      <w:r>
        <w:t>точкой</w:t>
      </w:r>
      <w:r>
        <w:rPr>
          <w:spacing w:val="40"/>
        </w:rPr>
        <w:t xml:space="preserve"> </w:t>
      </w:r>
      <w:r>
        <w:t>зрения</w:t>
      </w:r>
      <w:r>
        <w:rPr>
          <w:spacing w:val="40"/>
        </w:rPr>
        <w:t xml:space="preserve"> </w:t>
      </w:r>
      <w:r>
        <w:t>собеседника,</w:t>
      </w:r>
      <w:r>
        <w:rPr>
          <w:spacing w:val="40"/>
        </w:rPr>
        <w:t xml:space="preserve"> </w:t>
      </w:r>
      <w:r>
        <w:t>выражать сомнение, давать эмоциональную оценку обсуждаемым событиям (восхищение, удивление, радость, огорчение и другие).</w:t>
      </w:r>
    </w:p>
    <w:p w:rsidR="00156445" w:rsidRDefault="005A47D0">
      <w:pPr>
        <w:pStyle w:val="a3"/>
        <w:spacing w:before="19" w:line="247" w:lineRule="auto"/>
        <w:ind w:right="1096"/>
      </w:pPr>
      <w:r>
        <w:t>Названные умения диалогической речи развиваются в стандартных ситуациях неофициального</w:t>
      </w:r>
      <w:r>
        <w:rPr>
          <w:spacing w:val="77"/>
        </w:rPr>
        <w:t xml:space="preserve">    </w:t>
      </w:r>
      <w:r>
        <w:t>общения</w:t>
      </w:r>
      <w:r>
        <w:rPr>
          <w:spacing w:val="71"/>
          <w:w w:val="150"/>
        </w:rPr>
        <w:t xml:space="preserve">   </w:t>
      </w:r>
      <w:r>
        <w:t>в</w:t>
      </w:r>
      <w:r>
        <w:rPr>
          <w:spacing w:val="77"/>
        </w:rPr>
        <w:t xml:space="preserve">    </w:t>
      </w:r>
      <w:r>
        <w:t>рамках</w:t>
      </w:r>
      <w:r>
        <w:rPr>
          <w:spacing w:val="78"/>
        </w:rPr>
        <w:t xml:space="preserve">    </w:t>
      </w:r>
      <w:r>
        <w:t>тематического</w:t>
      </w:r>
      <w:r>
        <w:rPr>
          <w:spacing w:val="77"/>
        </w:rPr>
        <w:t xml:space="preserve">    </w:t>
      </w:r>
      <w:r>
        <w:t>содержания</w:t>
      </w:r>
      <w:r>
        <w:rPr>
          <w:spacing w:val="78"/>
        </w:rPr>
        <w:t xml:space="preserve">    </w:t>
      </w:r>
      <w:r>
        <w:t>речи 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речевых</w:t>
      </w:r>
      <w:r>
        <w:rPr>
          <w:spacing w:val="40"/>
        </w:rPr>
        <w:t xml:space="preserve"> </w:t>
      </w:r>
      <w:r>
        <w:t>ситуаций</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фотографий</w:t>
      </w:r>
      <w:r>
        <w:rPr>
          <w:spacing w:val="40"/>
        </w:rPr>
        <w:t xml:space="preserve"> </w:t>
      </w:r>
      <w:r>
        <w:t>или без</w:t>
      </w:r>
      <w:r>
        <w:rPr>
          <w:spacing w:val="75"/>
        </w:rPr>
        <w:t xml:space="preserve">    </w:t>
      </w:r>
      <w:r>
        <w:t>опор</w:t>
      </w:r>
      <w:r>
        <w:rPr>
          <w:spacing w:val="60"/>
          <w:w w:val="150"/>
        </w:rPr>
        <w:t xml:space="preserve">    </w:t>
      </w:r>
      <w:r>
        <w:t>с</w:t>
      </w:r>
      <w:r>
        <w:rPr>
          <w:spacing w:val="80"/>
        </w:rPr>
        <w:t xml:space="preserve">    </w:t>
      </w:r>
      <w:r>
        <w:t>соблюдением</w:t>
      </w:r>
      <w:r>
        <w:rPr>
          <w:spacing w:val="59"/>
          <w:w w:val="150"/>
        </w:rPr>
        <w:t xml:space="preserve">    </w:t>
      </w:r>
      <w:r>
        <w:t>нормы</w:t>
      </w:r>
      <w:r>
        <w:rPr>
          <w:spacing w:val="60"/>
          <w:w w:val="150"/>
        </w:rPr>
        <w:t xml:space="preserve">    </w:t>
      </w:r>
      <w:r>
        <w:t>речевого</w:t>
      </w:r>
      <w:r>
        <w:rPr>
          <w:spacing w:val="80"/>
        </w:rPr>
        <w:t xml:space="preserve">    </w:t>
      </w:r>
      <w:r>
        <w:t>этикета,</w:t>
      </w:r>
      <w:r>
        <w:rPr>
          <w:spacing w:val="60"/>
          <w:w w:val="150"/>
        </w:rPr>
        <w:t xml:space="preserve">    </w:t>
      </w:r>
      <w:r>
        <w:t>принятых в стране (странах) изучаемого языка.</w:t>
      </w:r>
    </w:p>
    <w:p w:rsidR="00156445" w:rsidRDefault="005A47D0">
      <w:pPr>
        <w:pStyle w:val="a3"/>
        <w:spacing w:before="6" w:line="252" w:lineRule="auto"/>
        <w:ind w:right="108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rsidR="00156445" w:rsidRDefault="005A47D0">
      <w:pPr>
        <w:pStyle w:val="a3"/>
        <w:spacing w:before="3" w:line="252" w:lineRule="auto"/>
        <w:ind w:right="1100" w:firstLine="763"/>
      </w:pPr>
      <w:r>
        <w:t>Развитие</w:t>
      </w:r>
      <w:r>
        <w:rPr>
          <w:spacing w:val="40"/>
        </w:rPr>
        <w:t xml:space="preserve"> </w:t>
      </w:r>
      <w:r>
        <w:t>коммуникативных</w:t>
      </w:r>
      <w:r>
        <w:rPr>
          <w:spacing w:val="80"/>
        </w:rPr>
        <w:t xml:space="preserve"> </w:t>
      </w:r>
      <w:r>
        <w:t>умений</w:t>
      </w:r>
      <w:r>
        <w:rPr>
          <w:spacing w:val="80"/>
        </w:rPr>
        <w:t xml:space="preserve"> </w:t>
      </w:r>
      <w:r>
        <w:t>монологической</w:t>
      </w:r>
      <w:r>
        <w:rPr>
          <w:spacing w:val="40"/>
        </w:rPr>
        <w:t xml:space="preserve"> </w:t>
      </w:r>
      <w:r>
        <w:t>речи</w:t>
      </w:r>
      <w:r>
        <w:rPr>
          <w:spacing w:val="40"/>
        </w:rPr>
        <w:t xml:space="preserve"> </w:t>
      </w:r>
      <w:r>
        <w:t>–</w:t>
      </w:r>
      <w:r>
        <w:rPr>
          <w:spacing w:val="40"/>
        </w:rPr>
        <w:t xml:space="preserve"> </w:t>
      </w:r>
      <w:r>
        <w:t>создание</w:t>
      </w:r>
      <w:r>
        <w:rPr>
          <w:spacing w:val="40"/>
        </w:rPr>
        <w:t xml:space="preserve"> </w:t>
      </w:r>
      <w:r>
        <w:t>устных</w:t>
      </w:r>
      <w:r>
        <w:rPr>
          <w:spacing w:val="40"/>
        </w:rPr>
        <w:t xml:space="preserve"> </w:t>
      </w:r>
      <w:r>
        <w:t>связных</w:t>
      </w:r>
      <w:r>
        <w:rPr>
          <w:spacing w:val="40"/>
        </w:rPr>
        <w:t xml:space="preserve"> </w:t>
      </w:r>
      <w:r>
        <w:t>монологических</w:t>
      </w:r>
      <w:r>
        <w:rPr>
          <w:spacing w:val="40"/>
        </w:rPr>
        <w:t xml:space="preserve"> </w:t>
      </w:r>
      <w:r>
        <w:t>высказываний</w:t>
      </w:r>
      <w:r>
        <w:rPr>
          <w:spacing w:val="80"/>
        </w:rPr>
        <w:t xml:space="preserve"> </w:t>
      </w:r>
      <w:r>
        <w:t>с</w:t>
      </w:r>
      <w:r>
        <w:rPr>
          <w:spacing w:val="40"/>
        </w:rPr>
        <w:t xml:space="preserve"> </w:t>
      </w:r>
      <w:r>
        <w:t>использованием</w:t>
      </w:r>
      <w:r>
        <w:rPr>
          <w:spacing w:val="40"/>
        </w:rPr>
        <w:t xml:space="preserve"> </w:t>
      </w:r>
      <w:r>
        <w:t>основных</w:t>
      </w:r>
      <w:r>
        <w:rPr>
          <w:spacing w:val="40"/>
        </w:rPr>
        <w:t xml:space="preserve"> </w:t>
      </w:r>
      <w:r>
        <w:t>коммуникативных</w:t>
      </w:r>
      <w:r>
        <w:rPr>
          <w:spacing w:val="80"/>
        </w:rPr>
        <w:t xml:space="preserve"> </w:t>
      </w:r>
      <w:r>
        <w:t>типов речи:</w:t>
      </w:r>
    </w:p>
    <w:p w:rsidR="00156445" w:rsidRDefault="005A47D0">
      <w:pPr>
        <w:pStyle w:val="a3"/>
        <w:spacing w:before="2" w:line="249" w:lineRule="auto"/>
        <w:ind w:right="1102"/>
      </w:pPr>
      <w:r>
        <w:t>описание</w:t>
      </w:r>
      <w:r>
        <w:rPr>
          <w:spacing w:val="72"/>
          <w:w w:val="150"/>
        </w:rPr>
        <w:t xml:space="preserve">   </w:t>
      </w:r>
      <w:r>
        <w:t>(предмета,</w:t>
      </w:r>
      <w:r>
        <w:rPr>
          <w:spacing w:val="75"/>
          <w:w w:val="150"/>
        </w:rPr>
        <w:t xml:space="preserve">   </w:t>
      </w:r>
      <w:r>
        <w:t>местности,</w:t>
      </w:r>
      <w:r>
        <w:rPr>
          <w:spacing w:val="79"/>
        </w:rPr>
        <w:t xml:space="preserve">   </w:t>
      </w:r>
      <w:r>
        <w:t>внешности</w:t>
      </w:r>
      <w:r>
        <w:rPr>
          <w:spacing w:val="73"/>
          <w:w w:val="150"/>
        </w:rPr>
        <w:t xml:space="preserve">   </w:t>
      </w:r>
      <w:r>
        <w:t>и</w:t>
      </w:r>
      <w:r>
        <w:rPr>
          <w:spacing w:val="75"/>
          <w:w w:val="150"/>
        </w:rPr>
        <w:t xml:space="preserve">   </w:t>
      </w:r>
      <w:r>
        <w:t>одежды</w:t>
      </w:r>
      <w:r>
        <w:rPr>
          <w:spacing w:val="72"/>
          <w:w w:val="150"/>
        </w:rPr>
        <w:t xml:space="preserve">   </w:t>
      </w:r>
      <w:r>
        <w:t>человека), в том числе характеристика (черты характера реального человека или литературного</w:t>
      </w:r>
      <w:r>
        <w:rPr>
          <w:spacing w:val="40"/>
        </w:rPr>
        <w:t xml:space="preserve"> </w:t>
      </w:r>
      <w:r>
        <w:rPr>
          <w:spacing w:val="-2"/>
        </w:rPr>
        <w:t>персонажа);</w:t>
      </w:r>
    </w:p>
    <w:p w:rsidR="00156445" w:rsidRDefault="005A47D0">
      <w:pPr>
        <w:pStyle w:val="a3"/>
        <w:spacing w:before="6" w:line="252" w:lineRule="auto"/>
        <w:ind w:left="1722" w:right="6769" w:firstLine="0"/>
      </w:pPr>
      <w:r>
        <w:t xml:space="preserve">повествование или сообщение; </w:t>
      </w:r>
      <w:r>
        <w:rPr>
          <w:spacing w:val="-2"/>
        </w:rPr>
        <w:t>рассуждение;</w:t>
      </w:r>
    </w:p>
    <w:p w:rsidR="00156445" w:rsidRDefault="005A47D0">
      <w:pPr>
        <w:pStyle w:val="a3"/>
        <w:tabs>
          <w:tab w:val="left" w:pos="3138"/>
          <w:tab w:val="left" w:pos="3566"/>
          <w:tab w:val="left" w:pos="4646"/>
          <w:tab w:val="left" w:pos="6826"/>
          <w:tab w:val="left" w:pos="7772"/>
          <w:tab w:val="left" w:pos="8828"/>
          <w:tab w:val="left" w:pos="9376"/>
        </w:tabs>
        <w:spacing w:before="6" w:line="247" w:lineRule="auto"/>
        <w:ind w:right="1139"/>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156445" w:rsidRDefault="005A47D0">
      <w:pPr>
        <w:pStyle w:val="a3"/>
        <w:spacing w:before="3" w:line="247" w:lineRule="auto"/>
        <w:ind w:right="1148"/>
        <w:jc w:val="left"/>
      </w:pPr>
      <w:r>
        <w:t>изложение</w:t>
      </w:r>
      <w:r>
        <w:rPr>
          <w:spacing w:val="-6"/>
        </w:rPr>
        <w:t xml:space="preserve"> </w:t>
      </w:r>
      <w:r>
        <w:t>(пересказ) основного</w:t>
      </w:r>
      <w:r>
        <w:rPr>
          <w:spacing w:val="-8"/>
        </w:rPr>
        <w:t xml:space="preserve"> </w:t>
      </w:r>
      <w:r>
        <w:t>содержания,</w:t>
      </w:r>
      <w:r>
        <w:rPr>
          <w:spacing w:val="-5"/>
        </w:rPr>
        <w:t xml:space="preserve"> </w:t>
      </w:r>
      <w:r>
        <w:t>прочитанного</w:t>
      </w:r>
      <w:r>
        <w:rPr>
          <w:spacing w:val="-8"/>
        </w:rPr>
        <w:t xml:space="preserve"> </w:t>
      </w:r>
      <w:r>
        <w:t>(прослушанного)</w:t>
      </w:r>
      <w:r>
        <w:rPr>
          <w:spacing w:val="-3"/>
        </w:rPr>
        <w:t xml:space="preserve"> </w:t>
      </w:r>
      <w:r>
        <w:t>текста</w:t>
      </w:r>
      <w:r>
        <w:rPr>
          <w:spacing w:val="-6"/>
        </w:rPr>
        <w:t xml:space="preserve"> </w:t>
      </w:r>
      <w:r>
        <w:t>с выражением</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событиям</w:t>
      </w:r>
      <w:r>
        <w:rPr>
          <w:spacing w:val="40"/>
        </w:rPr>
        <w:t xml:space="preserve"> </w:t>
      </w:r>
      <w:r>
        <w:t>и</w:t>
      </w:r>
      <w:r>
        <w:rPr>
          <w:spacing w:val="40"/>
        </w:rPr>
        <w:t xml:space="preserve"> </w:t>
      </w:r>
      <w:r>
        <w:t>фактам,</w:t>
      </w:r>
      <w:r>
        <w:rPr>
          <w:spacing w:val="40"/>
        </w:rPr>
        <w:t xml:space="preserve"> </w:t>
      </w:r>
      <w:r>
        <w:t>изложенным</w:t>
      </w:r>
      <w:r>
        <w:rPr>
          <w:spacing w:val="40"/>
        </w:rPr>
        <w:t xml:space="preserve"> </w:t>
      </w:r>
      <w:r>
        <w:t>в</w:t>
      </w:r>
      <w:r>
        <w:rPr>
          <w:spacing w:val="40"/>
        </w:rPr>
        <w:t xml:space="preserve"> </w:t>
      </w:r>
      <w:r>
        <w:t>тексте;</w:t>
      </w:r>
    </w:p>
    <w:p w:rsidR="00156445" w:rsidRDefault="005A47D0">
      <w:pPr>
        <w:pStyle w:val="a3"/>
        <w:spacing w:line="262" w:lineRule="exact"/>
        <w:ind w:left="1722" w:firstLine="0"/>
        <w:jc w:val="left"/>
      </w:pPr>
      <w:r>
        <w:t>составление</w:t>
      </w:r>
      <w:r>
        <w:rPr>
          <w:spacing w:val="31"/>
        </w:rPr>
        <w:t xml:space="preserve"> </w:t>
      </w:r>
      <w:r>
        <w:t>рассказа</w:t>
      </w:r>
      <w:r>
        <w:rPr>
          <w:spacing w:val="22"/>
        </w:rPr>
        <w:t xml:space="preserve"> </w:t>
      </w:r>
      <w:r>
        <w:t>по</w:t>
      </w:r>
      <w:r>
        <w:rPr>
          <w:spacing w:val="23"/>
        </w:rPr>
        <w:t xml:space="preserve"> </w:t>
      </w:r>
      <w:r>
        <w:rPr>
          <w:spacing w:val="-2"/>
        </w:rPr>
        <w:t>картинкам;</w:t>
      </w:r>
    </w:p>
    <w:p w:rsidR="00156445" w:rsidRDefault="005A47D0">
      <w:pPr>
        <w:pStyle w:val="a3"/>
        <w:spacing w:before="4"/>
        <w:ind w:left="1722" w:firstLine="0"/>
        <w:jc w:val="left"/>
      </w:pPr>
      <w:r>
        <w:t>изложение</w:t>
      </w:r>
      <w:r>
        <w:rPr>
          <w:spacing w:val="34"/>
        </w:rPr>
        <w:t xml:space="preserve"> </w:t>
      </w:r>
      <w:r>
        <w:t>результатов</w:t>
      </w:r>
      <w:r>
        <w:rPr>
          <w:spacing w:val="42"/>
        </w:rPr>
        <w:t xml:space="preserve"> </w:t>
      </w:r>
      <w:r>
        <w:t>выполненной</w:t>
      </w:r>
      <w:r>
        <w:rPr>
          <w:spacing w:val="42"/>
        </w:rPr>
        <w:t xml:space="preserve"> </w:t>
      </w:r>
      <w:r>
        <w:t>проектной</w:t>
      </w:r>
      <w:r>
        <w:rPr>
          <w:spacing w:val="49"/>
        </w:rPr>
        <w:t xml:space="preserve"> </w:t>
      </w:r>
      <w:r>
        <w:rPr>
          <w:spacing w:val="-2"/>
        </w:rPr>
        <w:t>работы.</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106"/>
      </w:pPr>
      <w:r>
        <w:t>Данные умения монологической речи развиваются в стандартных ситуациях неофициального</w:t>
      </w:r>
      <w:r>
        <w:rPr>
          <w:spacing w:val="62"/>
        </w:rPr>
        <w:t xml:space="preserve">  </w:t>
      </w:r>
      <w:r>
        <w:t>общения</w:t>
      </w:r>
      <w:r>
        <w:rPr>
          <w:spacing w:val="60"/>
        </w:rPr>
        <w:t xml:space="preserve">  </w:t>
      </w:r>
      <w:r>
        <w:t>в</w:t>
      </w:r>
      <w:r>
        <w:rPr>
          <w:spacing w:val="80"/>
        </w:rPr>
        <w:t xml:space="preserve">  </w:t>
      </w:r>
      <w:r>
        <w:t>рамках</w:t>
      </w:r>
      <w:r>
        <w:rPr>
          <w:spacing w:val="72"/>
          <w:w w:val="150"/>
        </w:rPr>
        <w:t xml:space="preserve">  </w:t>
      </w:r>
      <w:r>
        <w:t>тематического</w:t>
      </w:r>
      <w:r>
        <w:rPr>
          <w:spacing w:val="80"/>
        </w:rPr>
        <w:t xml:space="preserve">  </w:t>
      </w:r>
      <w:r>
        <w:t>содержания</w:t>
      </w:r>
      <w:r>
        <w:rPr>
          <w:spacing w:val="80"/>
        </w:rPr>
        <w:t xml:space="preserve">  </w:t>
      </w:r>
      <w:r>
        <w:t>речи</w:t>
      </w:r>
      <w:r>
        <w:rPr>
          <w:spacing w:val="73"/>
          <w:w w:val="150"/>
        </w:rPr>
        <w:t xml:space="preserve">  </w:t>
      </w:r>
      <w:r>
        <w:t>с</w:t>
      </w:r>
      <w:r>
        <w:rPr>
          <w:spacing w:val="80"/>
        </w:rPr>
        <w:t xml:space="preserve">  </w:t>
      </w:r>
      <w:r>
        <w:t>опорой на</w:t>
      </w:r>
      <w:r>
        <w:rPr>
          <w:spacing w:val="80"/>
        </w:rPr>
        <w:t xml:space="preserve"> </w:t>
      </w:r>
      <w:r>
        <w:t>вопросы,</w:t>
      </w:r>
      <w:r>
        <w:rPr>
          <w:spacing w:val="72"/>
        </w:rPr>
        <w:t xml:space="preserve">  </w:t>
      </w:r>
      <w:r>
        <w:t>ключевые</w:t>
      </w:r>
      <w:r>
        <w:rPr>
          <w:spacing w:val="74"/>
        </w:rPr>
        <w:t xml:space="preserve">  </w:t>
      </w:r>
      <w:r>
        <w:t>слова,</w:t>
      </w:r>
      <w:r>
        <w:rPr>
          <w:spacing w:val="72"/>
        </w:rPr>
        <w:t xml:space="preserve">  </w:t>
      </w:r>
      <w:r>
        <w:t>план</w:t>
      </w:r>
      <w:r>
        <w:rPr>
          <w:spacing w:val="73"/>
        </w:rPr>
        <w:t xml:space="preserve">  </w:t>
      </w:r>
      <w:r>
        <w:t>и</w:t>
      </w:r>
      <w:r>
        <w:rPr>
          <w:spacing w:val="73"/>
        </w:rPr>
        <w:t xml:space="preserve">  </w:t>
      </w:r>
      <w:r>
        <w:t>(или)</w:t>
      </w:r>
      <w:r>
        <w:rPr>
          <w:spacing w:val="72"/>
        </w:rPr>
        <w:t xml:space="preserve">  </w:t>
      </w:r>
      <w:r>
        <w:t>иллюстрации,</w:t>
      </w:r>
      <w:r>
        <w:rPr>
          <w:spacing w:val="75"/>
        </w:rPr>
        <w:t xml:space="preserve">  </w:t>
      </w:r>
      <w:r>
        <w:t>фотографии,</w:t>
      </w:r>
      <w:r>
        <w:rPr>
          <w:spacing w:val="75"/>
        </w:rPr>
        <w:t xml:space="preserve">  </w:t>
      </w:r>
      <w:r>
        <w:t>таблицы или без опоры.</w:t>
      </w:r>
    </w:p>
    <w:p w:rsidR="00156445" w:rsidRDefault="005A47D0">
      <w:pPr>
        <w:pStyle w:val="a3"/>
        <w:spacing w:before="9" w:line="244" w:lineRule="auto"/>
        <w:ind w:left="1722" w:right="4485" w:firstLine="0"/>
      </w:pPr>
      <w:r>
        <w:t xml:space="preserve">Объём монологического высказывания – 10–12 фраз. </w:t>
      </w:r>
      <w:r>
        <w:rPr>
          <w:spacing w:val="-2"/>
        </w:rPr>
        <w:t>Аудирование.</w:t>
      </w:r>
    </w:p>
    <w:p w:rsidR="00156445" w:rsidRDefault="005A47D0">
      <w:pPr>
        <w:pStyle w:val="a3"/>
        <w:spacing w:before="3" w:line="252" w:lineRule="auto"/>
        <w:ind w:right="1109"/>
      </w:pPr>
      <w:r>
        <w:t>При</w:t>
      </w:r>
      <w:r>
        <w:rPr>
          <w:spacing w:val="80"/>
          <w:w w:val="150"/>
        </w:rPr>
        <w:t xml:space="preserve">  </w:t>
      </w:r>
      <w:r>
        <w:t>непосредственном</w:t>
      </w:r>
      <w:r>
        <w:rPr>
          <w:spacing w:val="80"/>
        </w:rPr>
        <w:t xml:space="preserve">   </w:t>
      </w:r>
      <w:r>
        <w:t>общении:</w:t>
      </w:r>
      <w:r>
        <w:rPr>
          <w:spacing w:val="76"/>
        </w:rPr>
        <w:t xml:space="preserve">   </w:t>
      </w:r>
      <w:r>
        <w:t>понимать</w:t>
      </w:r>
      <w:r>
        <w:rPr>
          <w:spacing w:val="79"/>
        </w:rPr>
        <w:t xml:space="preserve">   </w:t>
      </w:r>
      <w:r>
        <w:t>на</w:t>
      </w:r>
      <w:r>
        <w:rPr>
          <w:spacing w:val="78"/>
        </w:rPr>
        <w:t xml:space="preserve">   </w:t>
      </w:r>
      <w:r>
        <w:t>слух</w:t>
      </w:r>
      <w:r>
        <w:rPr>
          <w:spacing w:val="79"/>
        </w:rPr>
        <w:t xml:space="preserve">   </w:t>
      </w:r>
      <w:r>
        <w:t>речь</w:t>
      </w:r>
      <w:r>
        <w:rPr>
          <w:spacing w:val="80"/>
        </w:rPr>
        <w:t xml:space="preserve">   </w:t>
      </w:r>
      <w:r>
        <w:t>учителя и одноклассников и вербально (невербально) реагировать на услышанное, использовать переспрос</w:t>
      </w:r>
      <w:r>
        <w:rPr>
          <w:spacing w:val="40"/>
        </w:rPr>
        <w:t xml:space="preserve"> </w:t>
      </w:r>
      <w:r>
        <w:t>или</w:t>
      </w:r>
      <w:r>
        <w:rPr>
          <w:spacing w:val="40"/>
        </w:rPr>
        <w:t xml:space="preserve"> </w:t>
      </w:r>
      <w:r>
        <w:t>просьбу</w:t>
      </w:r>
      <w:r>
        <w:rPr>
          <w:spacing w:val="40"/>
        </w:rPr>
        <w:t xml:space="preserve"> </w:t>
      </w:r>
      <w:r>
        <w:t>повторить</w:t>
      </w:r>
      <w:r>
        <w:rPr>
          <w:spacing w:val="40"/>
        </w:rPr>
        <w:t xml:space="preserve"> </w:t>
      </w:r>
      <w:r>
        <w:t>для</w:t>
      </w:r>
      <w:r>
        <w:rPr>
          <w:spacing w:val="40"/>
        </w:rPr>
        <w:t xml:space="preserve"> </w:t>
      </w:r>
      <w:r>
        <w:t>уточнения</w:t>
      </w:r>
      <w:r>
        <w:rPr>
          <w:spacing w:val="40"/>
        </w:rPr>
        <w:t xml:space="preserve"> </w:t>
      </w:r>
      <w:r>
        <w:t>отдельных</w:t>
      </w:r>
      <w:r>
        <w:rPr>
          <w:spacing w:val="40"/>
        </w:rPr>
        <w:t xml:space="preserve"> </w:t>
      </w:r>
      <w:r>
        <w:t>деталей.</w:t>
      </w:r>
    </w:p>
    <w:p w:rsidR="00156445" w:rsidRDefault="005A47D0">
      <w:pPr>
        <w:pStyle w:val="a3"/>
        <w:spacing w:before="3" w:line="252" w:lineRule="auto"/>
        <w:ind w:right="1096"/>
      </w:pPr>
      <w:r>
        <w:t>При</w:t>
      </w:r>
      <w:r>
        <w:rPr>
          <w:spacing w:val="40"/>
        </w:rPr>
        <w:t xml:space="preserve"> </w:t>
      </w:r>
      <w:r>
        <w:t>опосредованном</w:t>
      </w:r>
      <w:r>
        <w:rPr>
          <w:spacing w:val="40"/>
        </w:rPr>
        <w:t xml:space="preserve"> </w:t>
      </w:r>
      <w:r>
        <w:t>общении:</w:t>
      </w:r>
      <w:r>
        <w:rPr>
          <w:spacing w:val="40"/>
        </w:rPr>
        <w:t xml:space="preserve"> </w:t>
      </w:r>
      <w:r>
        <w:t>дальнейшее</w:t>
      </w:r>
      <w:r>
        <w:rPr>
          <w:spacing w:val="40"/>
        </w:rPr>
        <w:t xml:space="preserve"> </w:t>
      </w:r>
      <w:r>
        <w:t>развитие</w:t>
      </w:r>
      <w:r>
        <w:rPr>
          <w:spacing w:val="40"/>
        </w:rPr>
        <w:t xml:space="preserve"> </w:t>
      </w:r>
      <w:r>
        <w:t>восприятия</w:t>
      </w:r>
      <w:r>
        <w:rPr>
          <w:spacing w:val="40"/>
        </w:rPr>
        <w:t xml:space="preserve"> </w:t>
      </w:r>
      <w:r>
        <w:t>и</w:t>
      </w:r>
      <w:r>
        <w:rPr>
          <w:spacing w:val="80"/>
        </w:rPr>
        <w:t xml:space="preserve"> </w:t>
      </w:r>
      <w:r>
        <w:t>понимания</w:t>
      </w:r>
      <w:r>
        <w:rPr>
          <w:spacing w:val="40"/>
        </w:rPr>
        <w:t xml:space="preserve"> </w:t>
      </w:r>
      <w:r>
        <w:t>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неизученные</w:t>
      </w:r>
      <w:r>
        <w:rPr>
          <w:spacing w:val="40"/>
        </w:rPr>
        <w:t xml:space="preserve"> </w:t>
      </w:r>
      <w:r>
        <w:t>языковые явления,</w:t>
      </w:r>
      <w:r>
        <w:rPr>
          <w:spacing w:val="74"/>
        </w:rPr>
        <w:t xml:space="preserve">    </w:t>
      </w:r>
      <w:r>
        <w:t>с</w:t>
      </w:r>
      <w:r>
        <w:rPr>
          <w:spacing w:val="61"/>
          <w:w w:val="150"/>
        </w:rPr>
        <w:t xml:space="preserve">    </w:t>
      </w:r>
      <w:r>
        <w:t>разной</w:t>
      </w:r>
      <w:r>
        <w:rPr>
          <w:spacing w:val="75"/>
        </w:rPr>
        <w:t xml:space="preserve">    </w:t>
      </w:r>
      <w:r>
        <w:t>глубиной</w:t>
      </w:r>
      <w:r>
        <w:rPr>
          <w:spacing w:val="75"/>
        </w:rPr>
        <w:t xml:space="preserve">    </w:t>
      </w:r>
      <w:r>
        <w:t>проникновения</w:t>
      </w:r>
      <w:r>
        <w:rPr>
          <w:spacing w:val="62"/>
          <w:w w:val="150"/>
        </w:rPr>
        <w:t xml:space="preserve">    </w:t>
      </w:r>
      <w:r>
        <w:t>в</w:t>
      </w:r>
      <w:r>
        <w:rPr>
          <w:spacing w:val="61"/>
          <w:w w:val="150"/>
        </w:rPr>
        <w:t xml:space="preserve">    </w:t>
      </w:r>
      <w:r>
        <w:t>их</w:t>
      </w:r>
      <w:r>
        <w:rPr>
          <w:spacing w:val="62"/>
          <w:w w:val="150"/>
        </w:rPr>
        <w:t xml:space="preserve">    </w:t>
      </w:r>
      <w:r>
        <w:t>содержание 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 с пониманием</w:t>
      </w:r>
      <w:r>
        <w:rPr>
          <w:spacing w:val="40"/>
        </w:rPr>
        <w:t xml:space="preserve"> </w:t>
      </w:r>
      <w:r>
        <w:t>основного содержания,</w:t>
      </w:r>
      <w:r>
        <w:rPr>
          <w:spacing w:val="40"/>
        </w:rPr>
        <w:t xml:space="preserve"> </w:t>
      </w:r>
      <w:r>
        <w:t>с</w:t>
      </w:r>
      <w:r>
        <w:rPr>
          <w:spacing w:val="38"/>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p>
    <w:p w:rsidR="00156445" w:rsidRDefault="005A47D0">
      <w:pPr>
        <w:pStyle w:val="a3"/>
        <w:spacing w:line="249" w:lineRule="auto"/>
        <w:ind w:right="1099"/>
      </w:pPr>
      <w:r>
        <w:t>Аудирование с пониманием основного содержания текста предполагает умение определять</w:t>
      </w:r>
      <w:r>
        <w:rPr>
          <w:spacing w:val="77"/>
          <w:w w:val="150"/>
        </w:rPr>
        <w:t xml:space="preserve">   </w:t>
      </w:r>
      <w:r>
        <w:t>основную</w:t>
      </w:r>
      <w:r>
        <w:rPr>
          <w:spacing w:val="80"/>
        </w:rPr>
        <w:t xml:space="preserve">    </w:t>
      </w:r>
      <w:r>
        <w:t>тему</w:t>
      </w:r>
      <w:r>
        <w:rPr>
          <w:spacing w:val="78"/>
        </w:rPr>
        <w:t xml:space="preserve">    </w:t>
      </w:r>
      <w:r>
        <w:t>(идею)</w:t>
      </w:r>
      <w:r>
        <w:rPr>
          <w:spacing w:val="80"/>
        </w:rPr>
        <w:t xml:space="preserve">    </w:t>
      </w:r>
      <w:r>
        <w:t>и</w:t>
      </w:r>
      <w:r>
        <w:rPr>
          <w:spacing w:val="79"/>
        </w:rPr>
        <w:t xml:space="preserve">    </w:t>
      </w:r>
      <w:r>
        <w:t>главные</w:t>
      </w:r>
      <w:r>
        <w:rPr>
          <w:spacing w:val="79"/>
        </w:rPr>
        <w:t xml:space="preserve">    </w:t>
      </w:r>
      <w:r>
        <w:t>факты</w:t>
      </w:r>
      <w:r>
        <w:rPr>
          <w:spacing w:val="78"/>
        </w:rPr>
        <w:t xml:space="preserve">    </w:t>
      </w:r>
      <w:r>
        <w:t>(события) в</w:t>
      </w:r>
      <w:r>
        <w:rPr>
          <w:spacing w:val="80"/>
        </w:rPr>
        <w:t xml:space="preserve">   </w:t>
      </w:r>
      <w:r>
        <w:t>воспринимаемом</w:t>
      </w:r>
      <w:r>
        <w:rPr>
          <w:spacing w:val="77"/>
          <w:w w:val="150"/>
        </w:rPr>
        <w:t xml:space="preserve">   </w:t>
      </w:r>
      <w:r>
        <w:t>на</w:t>
      </w:r>
      <w:r>
        <w:rPr>
          <w:spacing w:val="77"/>
          <w:w w:val="150"/>
        </w:rPr>
        <w:t xml:space="preserve">   </w:t>
      </w:r>
      <w:r>
        <w:t>слух</w:t>
      </w:r>
      <w:r>
        <w:rPr>
          <w:spacing w:val="79"/>
          <w:w w:val="150"/>
        </w:rPr>
        <w:t xml:space="preserve">   </w:t>
      </w:r>
      <w:r>
        <w:t>тексте,</w:t>
      </w:r>
      <w:r>
        <w:rPr>
          <w:spacing w:val="78"/>
          <w:w w:val="150"/>
        </w:rPr>
        <w:t xml:space="preserve">   </w:t>
      </w:r>
      <w:r>
        <w:t>отделять</w:t>
      </w:r>
      <w:r>
        <w:rPr>
          <w:spacing w:val="78"/>
          <w:w w:val="150"/>
        </w:rPr>
        <w:t xml:space="preserve">   </w:t>
      </w:r>
      <w:r>
        <w:t>главную</w:t>
      </w:r>
      <w:r>
        <w:rPr>
          <w:spacing w:val="79"/>
          <w:w w:val="150"/>
        </w:rPr>
        <w:t xml:space="preserve">   </w:t>
      </w:r>
      <w:r>
        <w:t>информацию от второстепенной, прогнозировать содержание текста по началу сообщения, игнорировать незнакомые</w:t>
      </w:r>
      <w:r>
        <w:rPr>
          <w:spacing w:val="40"/>
        </w:rPr>
        <w:t xml:space="preserve"> </w:t>
      </w:r>
      <w:r>
        <w:t>слова,</w:t>
      </w:r>
      <w:r>
        <w:rPr>
          <w:spacing w:val="40"/>
        </w:rPr>
        <w:t xml:space="preserve"> </w:t>
      </w:r>
      <w:r>
        <w:t>не</w:t>
      </w:r>
      <w:r>
        <w:rPr>
          <w:spacing w:val="40"/>
        </w:rPr>
        <w:t xml:space="preserve"> </w:t>
      </w:r>
      <w:r>
        <w:t>существенные</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p>
    <w:p w:rsidR="00156445" w:rsidRDefault="005A47D0">
      <w:pPr>
        <w:pStyle w:val="a3"/>
        <w:tabs>
          <w:tab w:val="left" w:pos="3926"/>
          <w:tab w:val="left" w:pos="5265"/>
          <w:tab w:val="left" w:pos="7931"/>
          <w:tab w:val="left" w:pos="9918"/>
        </w:tabs>
        <w:spacing w:line="249" w:lineRule="auto"/>
        <w:ind w:right="1096"/>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156445" w:rsidRDefault="005A47D0">
      <w:pPr>
        <w:pStyle w:val="a3"/>
        <w:spacing w:line="247" w:lineRule="auto"/>
        <w:ind w:right="1116"/>
      </w:pPr>
      <w:r>
        <w:t>Тексты</w:t>
      </w:r>
      <w:r>
        <w:rPr>
          <w:spacing w:val="80"/>
          <w:w w:val="150"/>
        </w:rPr>
        <w:t xml:space="preserve">  </w:t>
      </w:r>
      <w:r>
        <w:t>для</w:t>
      </w:r>
      <w:r>
        <w:rPr>
          <w:spacing w:val="65"/>
        </w:rPr>
        <w:t xml:space="preserve">   </w:t>
      </w:r>
      <w:r>
        <w:t>аудирования:</w:t>
      </w:r>
      <w:r>
        <w:rPr>
          <w:spacing w:val="80"/>
          <w:w w:val="150"/>
        </w:rPr>
        <w:t xml:space="preserve">  </w:t>
      </w:r>
      <w:r>
        <w:t>диалог</w:t>
      </w:r>
      <w:r>
        <w:rPr>
          <w:spacing w:val="64"/>
        </w:rPr>
        <w:t xml:space="preserve">   </w:t>
      </w:r>
      <w:r>
        <w:t>(беседа),</w:t>
      </w:r>
      <w:r>
        <w:rPr>
          <w:spacing w:val="63"/>
        </w:rPr>
        <w:t xml:space="preserve">   </w:t>
      </w:r>
      <w:r>
        <w:t>высказывания</w:t>
      </w:r>
      <w:r>
        <w:rPr>
          <w:spacing w:val="80"/>
          <w:w w:val="150"/>
        </w:rPr>
        <w:t xml:space="preserve">  </w:t>
      </w:r>
      <w:r>
        <w:t>собеседников</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156445" w:rsidRDefault="005A47D0">
      <w:pPr>
        <w:pStyle w:val="a3"/>
        <w:spacing w:before="3" w:line="247" w:lineRule="auto"/>
        <w:ind w:right="1100"/>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 уровню</w:t>
      </w:r>
      <w:r>
        <w:rPr>
          <w:spacing w:val="40"/>
        </w:rPr>
        <w:t xml:space="preserve"> </w:t>
      </w:r>
      <w:r>
        <w:t>(А2</w:t>
      </w:r>
      <w:r>
        <w:rPr>
          <w:spacing w:val="40"/>
        </w:rPr>
        <w:t xml:space="preserve"> </w:t>
      </w:r>
      <w:r>
        <w:t>–</w:t>
      </w:r>
      <w:r>
        <w:rPr>
          <w:spacing w:val="40"/>
        </w:rPr>
        <w:t xml:space="preserve"> </w:t>
      </w:r>
      <w:r>
        <w:t>допороговому</w:t>
      </w:r>
      <w:r>
        <w:rPr>
          <w:spacing w:val="40"/>
        </w:rPr>
        <w:t xml:space="preserve"> </w:t>
      </w:r>
      <w:r>
        <w:t>уровню</w:t>
      </w:r>
      <w:r>
        <w:rPr>
          <w:spacing w:val="40"/>
        </w:rPr>
        <w:t xml:space="preserve"> </w:t>
      </w:r>
      <w:r>
        <w:t>по</w:t>
      </w:r>
      <w:r>
        <w:rPr>
          <w:spacing w:val="40"/>
        </w:rPr>
        <w:t xml:space="preserve"> </w:t>
      </w:r>
      <w:r>
        <w:t>общеевропейской</w:t>
      </w:r>
      <w:r>
        <w:rPr>
          <w:spacing w:val="40"/>
        </w:rPr>
        <w:t xml:space="preserve"> </w:t>
      </w:r>
      <w:r>
        <w:t>шкале).</w:t>
      </w:r>
    </w:p>
    <w:p w:rsidR="00156445" w:rsidRDefault="005A47D0">
      <w:pPr>
        <w:pStyle w:val="a3"/>
        <w:spacing w:before="2" w:line="252" w:lineRule="auto"/>
        <w:ind w:left="1722" w:right="3424" w:firstLine="0"/>
      </w:pPr>
      <w:r>
        <w:t>Время звучания текста (текстов) для аудирования – до 2 минут. Смысловое чтение.</w:t>
      </w:r>
    </w:p>
    <w:p w:rsidR="00156445" w:rsidRDefault="005A47D0">
      <w:pPr>
        <w:pStyle w:val="a3"/>
        <w:spacing w:before="7" w:line="252" w:lineRule="auto"/>
        <w:ind w:right="1103"/>
      </w:pPr>
      <w:r>
        <w:t>Развитие умения читать про себя и понимать несложные аутентичные тексты разных жанров</w:t>
      </w:r>
      <w:r>
        <w:rPr>
          <w:spacing w:val="62"/>
        </w:rPr>
        <w:t xml:space="preserve">   </w:t>
      </w:r>
      <w:r>
        <w:t>и</w:t>
      </w:r>
      <w:r>
        <w:rPr>
          <w:spacing w:val="80"/>
        </w:rPr>
        <w:t xml:space="preserve">   </w:t>
      </w:r>
      <w:r>
        <w:t>стилей,</w:t>
      </w:r>
      <w:r>
        <w:rPr>
          <w:spacing w:val="80"/>
          <w:w w:val="150"/>
        </w:rPr>
        <w:t xml:space="preserve">  </w:t>
      </w:r>
      <w:r>
        <w:t>содержащие</w:t>
      </w:r>
      <w:r>
        <w:rPr>
          <w:spacing w:val="61"/>
        </w:rPr>
        <w:t xml:space="preserve">   </w:t>
      </w:r>
      <w:r>
        <w:t>отдельные</w:t>
      </w:r>
      <w:r>
        <w:rPr>
          <w:spacing w:val="61"/>
        </w:rPr>
        <w:t xml:space="preserve">   </w:t>
      </w:r>
      <w:r>
        <w:t>неизученные</w:t>
      </w:r>
      <w:r>
        <w:rPr>
          <w:spacing w:val="80"/>
        </w:rPr>
        <w:t xml:space="preserve">   </w:t>
      </w:r>
      <w:r>
        <w:t>языковые</w:t>
      </w:r>
      <w:r>
        <w:rPr>
          <w:spacing w:val="61"/>
        </w:rPr>
        <w:t xml:space="preserve">   </w:t>
      </w:r>
      <w:r>
        <w:t>явления, с</w:t>
      </w:r>
      <w:r>
        <w:rPr>
          <w:spacing w:val="80"/>
          <w:w w:val="150"/>
        </w:rPr>
        <w:t xml:space="preserve">  </w:t>
      </w:r>
      <w:r>
        <w:t>различной</w:t>
      </w:r>
      <w:r>
        <w:rPr>
          <w:spacing w:val="80"/>
        </w:rPr>
        <w:t xml:space="preserve">   </w:t>
      </w:r>
      <w:r>
        <w:t>глубиной</w:t>
      </w:r>
      <w:r>
        <w:rPr>
          <w:spacing w:val="80"/>
          <w:w w:val="150"/>
        </w:rPr>
        <w:t xml:space="preserve">  </w:t>
      </w:r>
      <w:r>
        <w:t>проникновения</w:t>
      </w:r>
      <w:r>
        <w:rPr>
          <w:spacing w:val="80"/>
          <w:w w:val="15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w:t>
      </w:r>
      <w:r>
        <w:rPr>
          <w:spacing w:val="40"/>
        </w:rPr>
        <w:t xml:space="preserve"> </w:t>
      </w:r>
      <w:r>
        <w:t>от</w:t>
      </w:r>
      <w:r>
        <w:rPr>
          <w:spacing w:val="61"/>
        </w:rPr>
        <w:t xml:space="preserve">  </w:t>
      </w:r>
      <w:r>
        <w:t>поставленной</w:t>
      </w:r>
      <w:r>
        <w:rPr>
          <w:spacing w:val="73"/>
          <w:w w:val="150"/>
        </w:rPr>
        <w:t xml:space="preserve">  </w:t>
      </w:r>
      <w:r>
        <w:t>коммуникативной</w:t>
      </w:r>
      <w:r>
        <w:rPr>
          <w:spacing w:val="62"/>
        </w:rPr>
        <w:t xml:space="preserve">  </w:t>
      </w:r>
      <w:r>
        <w:t>задачи:</w:t>
      </w:r>
      <w:r>
        <w:rPr>
          <w:spacing w:val="58"/>
        </w:rPr>
        <w:t xml:space="preserve">  </w:t>
      </w:r>
      <w:r>
        <w:t>с</w:t>
      </w:r>
      <w:r>
        <w:rPr>
          <w:spacing w:val="58"/>
        </w:rPr>
        <w:t xml:space="preserve">  </w:t>
      </w:r>
      <w:r>
        <w:t>пониманием</w:t>
      </w:r>
      <w:r>
        <w:rPr>
          <w:spacing w:val="68"/>
          <w:w w:val="150"/>
        </w:rPr>
        <w:t xml:space="preserve">  </w:t>
      </w:r>
      <w:r>
        <w:t>основного</w:t>
      </w:r>
      <w:r>
        <w:rPr>
          <w:spacing w:val="69"/>
          <w:w w:val="150"/>
        </w:rPr>
        <w:t xml:space="preserve">  </w:t>
      </w:r>
      <w:r>
        <w:t>содержания, с</w:t>
      </w:r>
      <w:r>
        <w:rPr>
          <w:spacing w:val="80"/>
        </w:rPr>
        <w:t xml:space="preserve"> </w:t>
      </w:r>
      <w:r>
        <w:t>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 xml:space="preserve">полным </w:t>
      </w:r>
      <w:r>
        <w:rPr>
          <w:spacing w:val="-2"/>
        </w:rPr>
        <w:t>пониманием.</w:t>
      </w:r>
    </w:p>
    <w:p w:rsidR="00156445" w:rsidRDefault="005A47D0">
      <w:pPr>
        <w:pStyle w:val="a3"/>
        <w:tabs>
          <w:tab w:val="left" w:pos="3786"/>
          <w:tab w:val="left" w:pos="5943"/>
          <w:tab w:val="left" w:pos="7589"/>
          <w:tab w:val="left" w:pos="10043"/>
        </w:tabs>
        <w:spacing w:line="249" w:lineRule="auto"/>
        <w:ind w:right="1092"/>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w:t>
      </w:r>
      <w:r>
        <w:rPr>
          <w:spacing w:val="40"/>
        </w:rPr>
        <w:t xml:space="preserve"> </w:t>
      </w:r>
      <w:r>
        <w:rPr>
          <w:spacing w:val="-2"/>
        </w:rPr>
        <w:t>самостоятельные</w:t>
      </w:r>
      <w:r>
        <w:tab/>
      </w:r>
      <w:r>
        <w:rPr>
          <w:spacing w:val="-2"/>
        </w:rPr>
        <w:t>смысловые</w:t>
      </w:r>
      <w:r>
        <w:tab/>
      </w:r>
      <w:r>
        <w:rPr>
          <w:spacing w:val="-2"/>
        </w:rPr>
        <w:t>части,</w:t>
      </w:r>
      <w:r>
        <w:tab/>
      </w:r>
      <w:r>
        <w:rPr>
          <w:spacing w:val="-2"/>
        </w:rPr>
        <w:t>озаглавливать</w:t>
      </w:r>
      <w:r>
        <w:tab/>
      </w:r>
      <w:r>
        <w:rPr>
          <w:spacing w:val="-2"/>
        </w:rPr>
        <w:t xml:space="preserve">текст </w:t>
      </w:r>
      <w:r>
        <w:t>(его</w:t>
      </w:r>
      <w:r>
        <w:rPr>
          <w:spacing w:val="73"/>
        </w:rPr>
        <w:t xml:space="preserve">   </w:t>
      </w:r>
      <w:r>
        <w:t>отдельные</w:t>
      </w:r>
      <w:r>
        <w:rPr>
          <w:spacing w:val="75"/>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p>
    <w:p w:rsidR="00156445" w:rsidRDefault="005A47D0">
      <w:pPr>
        <w:pStyle w:val="a3"/>
        <w:spacing w:line="252" w:lineRule="auto"/>
        <w:ind w:right="1105"/>
      </w:pPr>
      <w:r>
        <w:t>Чтение с пониманием нужной (интересующей, запрашиваемой) информации предполагает</w:t>
      </w:r>
      <w:r>
        <w:rPr>
          <w:spacing w:val="40"/>
        </w:rPr>
        <w:t xml:space="preserve"> </w:t>
      </w:r>
      <w:r>
        <w:t>умение</w:t>
      </w:r>
      <w:r>
        <w:rPr>
          <w:spacing w:val="40"/>
        </w:rPr>
        <w:t xml:space="preserve"> </w:t>
      </w:r>
      <w:r>
        <w:t>находить</w:t>
      </w:r>
      <w:r>
        <w:rPr>
          <w:spacing w:val="40"/>
        </w:rPr>
        <w:t xml:space="preserve"> </w:t>
      </w:r>
      <w:r>
        <w:t>в</w:t>
      </w:r>
      <w:r>
        <w:rPr>
          <w:spacing w:val="40"/>
        </w:rPr>
        <w:t xml:space="preserve"> </w:t>
      </w:r>
      <w:r>
        <w:t>прочитанном</w:t>
      </w:r>
      <w:r>
        <w:rPr>
          <w:spacing w:val="40"/>
        </w:rPr>
        <w:t xml:space="preserve"> </w:t>
      </w:r>
      <w:r>
        <w:t>тексте</w:t>
      </w:r>
      <w:r>
        <w:rPr>
          <w:spacing w:val="40"/>
        </w:rPr>
        <w:t xml:space="preserve"> </w:t>
      </w:r>
      <w:r>
        <w:t>и</w:t>
      </w:r>
      <w:r>
        <w:rPr>
          <w:spacing w:val="40"/>
        </w:rPr>
        <w:t xml:space="preserve"> </w:t>
      </w:r>
      <w:r>
        <w:t>понимать</w:t>
      </w:r>
      <w:r>
        <w:rPr>
          <w:spacing w:val="40"/>
        </w:rPr>
        <w:t xml:space="preserve"> </w:t>
      </w:r>
      <w:r>
        <w:t>запрашиваемую информацию,</w:t>
      </w:r>
      <w:r>
        <w:rPr>
          <w:spacing w:val="40"/>
        </w:rPr>
        <w:t xml:space="preserve"> </w:t>
      </w:r>
      <w:r>
        <w:t>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и</w:t>
      </w:r>
      <w:r>
        <w:rPr>
          <w:spacing w:val="40"/>
        </w:rPr>
        <w:t xml:space="preserve"> </w:t>
      </w:r>
      <w:r>
        <w:t>имплицитной</w:t>
      </w:r>
      <w:r>
        <w:rPr>
          <w:spacing w:val="40"/>
        </w:rPr>
        <w:t xml:space="preserve"> </w:t>
      </w:r>
      <w:r>
        <w:t>форме</w:t>
      </w:r>
      <w:r>
        <w:rPr>
          <w:spacing w:val="40"/>
        </w:rPr>
        <w:t xml:space="preserve"> </w:t>
      </w:r>
      <w:r>
        <w:t>(неявной) форме, оценивать найденную информацию с точки зрения её значимости для решения коммуникативной задачи.</w:t>
      </w:r>
    </w:p>
    <w:p w:rsidR="00156445" w:rsidRDefault="005A47D0">
      <w:pPr>
        <w:pStyle w:val="a3"/>
        <w:spacing w:line="247" w:lineRule="auto"/>
        <w:ind w:right="1110"/>
      </w:pPr>
      <w:r>
        <w:t>Чтение несплошных текстов (таблиц, диаграмм, схем) и понимание представленной в</w:t>
      </w:r>
      <w:r>
        <w:rPr>
          <w:spacing w:val="40"/>
        </w:rPr>
        <w:t xml:space="preserve"> </w:t>
      </w:r>
      <w:r>
        <w:t>них информации.</w:t>
      </w:r>
    </w:p>
    <w:p w:rsidR="00156445" w:rsidRDefault="005A47D0">
      <w:pPr>
        <w:pStyle w:val="a3"/>
        <w:spacing w:line="252" w:lineRule="auto"/>
        <w:ind w:right="1106"/>
      </w:pPr>
      <w:r>
        <w:t>Чтение с полным пониманием содержания несложных аутентичных текстов,</w:t>
      </w:r>
      <w:r>
        <w:rPr>
          <w:spacing w:val="80"/>
        </w:rPr>
        <w:t xml:space="preserve"> </w:t>
      </w:r>
      <w:r>
        <w:t>содержащих</w:t>
      </w:r>
      <w:r>
        <w:rPr>
          <w:spacing w:val="40"/>
        </w:rPr>
        <w:t xml:space="preserve"> </w:t>
      </w:r>
      <w:r>
        <w:t>отдельные</w:t>
      </w:r>
      <w:r>
        <w:rPr>
          <w:spacing w:val="80"/>
          <w:w w:val="150"/>
        </w:rPr>
        <w:t xml:space="preserve"> </w:t>
      </w:r>
      <w:r>
        <w:t>неизученные</w:t>
      </w:r>
      <w:r>
        <w:rPr>
          <w:spacing w:val="80"/>
          <w:w w:val="150"/>
        </w:rPr>
        <w:t xml:space="preserve"> </w:t>
      </w:r>
      <w:r>
        <w:t>языковые</w:t>
      </w:r>
      <w:r>
        <w:rPr>
          <w:spacing w:val="80"/>
        </w:rPr>
        <w:t xml:space="preserve"> </w:t>
      </w:r>
      <w:r>
        <w:t>явления.</w:t>
      </w:r>
      <w:r>
        <w:rPr>
          <w:spacing w:val="40"/>
        </w:rPr>
        <w:t xml:space="preserve"> </w:t>
      </w:r>
      <w:r>
        <w:t>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7" w:firstLine="0"/>
      </w:pPr>
      <w:r>
        <w:t>пониманием</w:t>
      </w:r>
      <w:r>
        <w:rPr>
          <w:spacing w:val="80"/>
        </w:rPr>
        <w:t xml:space="preserve"> </w:t>
      </w:r>
      <w:r>
        <w:t>формируются</w:t>
      </w:r>
      <w:r>
        <w:rPr>
          <w:spacing w:val="67"/>
        </w:rPr>
        <w:t xml:space="preserve">  </w:t>
      </w:r>
      <w:r>
        <w:t>и</w:t>
      </w:r>
      <w:r>
        <w:rPr>
          <w:spacing w:val="63"/>
        </w:rPr>
        <w:t xml:space="preserve">  </w:t>
      </w:r>
      <w:r>
        <w:t>развиваются</w:t>
      </w:r>
      <w:r>
        <w:rPr>
          <w:spacing w:val="67"/>
        </w:rPr>
        <w:t xml:space="preserve">  </w:t>
      </w:r>
      <w:r>
        <w:t>умения</w:t>
      </w:r>
      <w:r>
        <w:rPr>
          <w:spacing w:val="67"/>
        </w:rPr>
        <w:t xml:space="preserve">  </w:t>
      </w:r>
      <w:r>
        <w:t>полно</w:t>
      </w:r>
      <w:r>
        <w:rPr>
          <w:spacing w:val="62"/>
        </w:rPr>
        <w:t xml:space="preserve">  </w:t>
      </w:r>
      <w:r>
        <w:t>и</w:t>
      </w:r>
      <w:r>
        <w:rPr>
          <w:spacing w:val="66"/>
        </w:rPr>
        <w:t xml:space="preserve">  </w:t>
      </w:r>
      <w:r>
        <w:t>точно</w:t>
      </w:r>
      <w:r>
        <w:rPr>
          <w:spacing w:val="65"/>
        </w:rPr>
        <w:t xml:space="preserve">  </w:t>
      </w:r>
      <w:r>
        <w:t>понимать</w:t>
      </w:r>
      <w:r>
        <w:rPr>
          <w:spacing w:val="65"/>
        </w:rPr>
        <w:t xml:space="preserve">  </w:t>
      </w:r>
      <w:r>
        <w:t>текст на</w:t>
      </w:r>
      <w:r>
        <w:rPr>
          <w:spacing w:val="80"/>
        </w:rPr>
        <w:t xml:space="preserve">  </w:t>
      </w:r>
      <w:r>
        <w:t>основе</w:t>
      </w:r>
      <w:r>
        <w:rPr>
          <w:spacing w:val="80"/>
        </w:rPr>
        <w:t xml:space="preserve">  </w:t>
      </w:r>
      <w:r>
        <w:t>его</w:t>
      </w:r>
      <w:r>
        <w:rPr>
          <w:spacing w:val="80"/>
        </w:rPr>
        <w:t xml:space="preserve">  </w:t>
      </w:r>
      <w:r>
        <w:t>информационной</w:t>
      </w:r>
      <w:r>
        <w:rPr>
          <w:spacing w:val="80"/>
          <w:w w:val="150"/>
        </w:rPr>
        <w:t xml:space="preserve">  </w:t>
      </w:r>
      <w:r>
        <w:t>переработки</w:t>
      </w:r>
      <w:r>
        <w:rPr>
          <w:spacing w:val="80"/>
          <w:w w:val="150"/>
        </w:rPr>
        <w:t xml:space="preserve">  </w:t>
      </w:r>
      <w:r>
        <w:t>(смыслового</w:t>
      </w:r>
      <w:r>
        <w:rPr>
          <w:spacing w:val="80"/>
        </w:rPr>
        <w:t xml:space="preserve">  </w:t>
      </w:r>
      <w:r>
        <w:t>и</w:t>
      </w:r>
      <w:r>
        <w:rPr>
          <w:spacing w:val="80"/>
        </w:rPr>
        <w:t xml:space="preserve">  </w:t>
      </w:r>
      <w:r>
        <w:t>структурного анализа отдельных частей текста, выборочного перевода), устанавливать причинно- следственную</w:t>
      </w:r>
      <w:r>
        <w:rPr>
          <w:spacing w:val="40"/>
        </w:rPr>
        <w:t xml:space="preserve"> </w:t>
      </w:r>
      <w:r>
        <w:t>взаимосвязь</w:t>
      </w:r>
      <w:r>
        <w:rPr>
          <w:spacing w:val="40"/>
        </w:rPr>
        <w:t xml:space="preserve"> </w:t>
      </w:r>
      <w:r>
        <w:t>изложенных</w:t>
      </w:r>
      <w:r>
        <w:rPr>
          <w:spacing w:val="40"/>
        </w:rPr>
        <w:t xml:space="preserve"> </w:t>
      </w:r>
      <w:r>
        <w:t>в</w:t>
      </w:r>
      <w:r>
        <w:rPr>
          <w:spacing w:val="40"/>
        </w:rPr>
        <w:t xml:space="preserve"> </w:t>
      </w:r>
      <w:r>
        <w:t>тексте</w:t>
      </w:r>
      <w:r>
        <w:rPr>
          <w:spacing w:val="40"/>
        </w:rPr>
        <w:t xml:space="preserve"> </w:t>
      </w:r>
      <w:r>
        <w:t>фактов</w:t>
      </w:r>
      <w:r>
        <w:rPr>
          <w:spacing w:val="40"/>
        </w:rPr>
        <w:t xml:space="preserve"> </w:t>
      </w:r>
      <w:r>
        <w:t>и</w:t>
      </w:r>
      <w:r>
        <w:rPr>
          <w:spacing w:val="40"/>
        </w:rPr>
        <w:t xml:space="preserve"> </w:t>
      </w:r>
      <w:r>
        <w:t>событий,</w:t>
      </w:r>
      <w:r>
        <w:rPr>
          <w:spacing w:val="40"/>
        </w:rPr>
        <w:t xml:space="preserve"> </w:t>
      </w:r>
      <w:r>
        <w:t>восстанавливать</w:t>
      </w:r>
      <w:r>
        <w:rPr>
          <w:spacing w:val="73"/>
        </w:rPr>
        <w:t xml:space="preserve"> </w:t>
      </w:r>
      <w:r>
        <w:t>текст</w:t>
      </w:r>
      <w:r>
        <w:rPr>
          <w:spacing w:val="80"/>
        </w:rPr>
        <w:t xml:space="preserve"> </w:t>
      </w:r>
      <w:r>
        <w:t>из</w:t>
      </w:r>
      <w:r>
        <w:rPr>
          <w:spacing w:val="40"/>
        </w:rPr>
        <w:t xml:space="preserve"> </w:t>
      </w:r>
      <w:r>
        <w:t>разрозненных</w:t>
      </w:r>
      <w:r>
        <w:rPr>
          <w:spacing w:val="40"/>
        </w:rPr>
        <w:t xml:space="preserve"> </w:t>
      </w:r>
      <w:r>
        <w:t>абзацев</w:t>
      </w:r>
      <w:r>
        <w:rPr>
          <w:spacing w:val="40"/>
        </w:rPr>
        <w:t xml:space="preserve"> </w:t>
      </w:r>
      <w:r>
        <w:t>или</w:t>
      </w:r>
      <w:r>
        <w:rPr>
          <w:spacing w:val="40"/>
        </w:rPr>
        <w:t xml:space="preserve"> </w:t>
      </w:r>
      <w:r>
        <w:t>путём</w:t>
      </w:r>
      <w:r>
        <w:rPr>
          <w:spacing w:val="40"/>
        </w:rPr>
        <w:t xml:space="preserve"> </w:t>
      </w:r>
      <w:r>
        <w:t>добавления</w:t>
      </w:r>
      <w:r>
        <w:rPr>
          <w:spacing w:val="40"/>
        </w:rPr>
        <w:t xml:space="preserve"> </w:t>
      </w:r>
      <w:r>
        <w:t>пропущенных</w:t>
      </w:r>
      <w:r>
        <w:rPr>
          <w:spacing w:val="40"/>
        </w:rPr>
        <w:t xml:space="preserve"> </w:t>
      </w:r>
      <w:r>
        <w:t>фрагментов.</w:t>
      </w:r>
    </w:p>
    <w:p w:rsidR="00156445" w:rsidRDefault="005A47D0">
      <w:pPr>
        <w:pStyle w:val="a3"/>
        <w:spacing w:line="249" w:lineRule="auto"/>
        <w:ind w:right="1094"/>
      </w:pPr>
      <w:r>
        <w:t>Тексты</w:t>
      </w:r>
      <w:r>
        <w:rPr>
          <w:spacing w:val="80"/>
          <w:w w:val="15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w:t>
      </w:r>
      <w:r>
        <w:rPr>
          <w:spacing w:val="40"/>
        </w:rPr>
        <w:t xml:space="preserve"> </w:t>
      </w:r>
      <w:r>
        <w:t>личного</w:t>
      </w:r>
      <w:r>
        <w:rPr>
          <w:spacing w:val="40"/>
        </w:rPr>
        <w:t xml:space="preserve"> </w:t>
      </w:r>
      <w:r>
        <w:t>характера,</w:t>
      </w:r>
      <w:r>
        <w:rPr>
          <w:spacing w:val="40"/>
        </w:rPr>
        <w:t xml:space="preserve"> </w:t>
      </w:r>
      <w:r>
        <w:t>стихотворение,</w:t>
      </w:r>
      <w:r>
        <w:rPr>
          <w:spacing w:val="40"/>
        </w:rPr>
        <w:t xml:space="preserve"> </w:t>
      </w:r>
      <w:r>
        <w:t>несплошной</w:t>
      </w:r>
      <w:r>
        <w:rPr>
          <w:spacing w:val="40"/>
        </w:rPr>
        <w:t xml:space="preserve"> </w:t>
      </w:r>
      <w:r>
        <w:t>текст</w:t>
      </w:r>
      <w:r>
        <w:rPr>
          <w:spacing w:val="40"/>
        </w:rPr>
        <w:t xml:space="preserve"> </w:t>
      </w:r>
      <w:r>
        <w:t>(таблица,</w:t>
      </w:r>
      <w:r>
        <w:rPr>
          <w:spacing w:val="40"/>
        </w:rPr>
        <w:t xml:space="preserve"> </w:t>
      </w:r>
      <w:r>
        <w:t>диаграмма).</w:t>
      </w:r>
    </w:p>
    <w:p w:rsidR="00156445" w:rsidRDefault="005A47D0">
      <w:pPr>
        <w:pStyle w:val="a3"/>
        <w:spacing w:line="247" w:lineRule="auto"/>
        <w:ind w:right="1127"/>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должна</w:t>
      </w:r>
      <w:r>
        <w:rPr>
          <w:spacing w:val="40"/>
        </w:rPr>
        <w:t xml:space="preserve"> </w:t>
      </w:r>
      <w:r>
        <w:t>соответствовать</w:t>
      </w:r>
      <w:r>
        <w:rPr>
          <w:spacing w:val="40"/>
        </w:rPr>
        <w:t xml:space="preserve"> </w:t>
      </w:r>
      <w:r>
        <w:t>базовому</w:t>
      </w:r>
      <w:r>
        <w:rPr>
          <w:spacing w:val="40"/>
        </w:rPr>
        <w:t xml:space="preserve"> </w:t>
      </w:r>
      <w:r>
        <w:t>уровню (А2</w:t>
      </w:r>
      <w:r>
        <w:rPr>
          <w:spacing w:val="40"/>
        </w:rPr>
        <w:t xml:space="preserve"> </w:t>
      </w:r>
      <w:r>
        <w:t>–</w:t>
      </w:r>
      <w:r>
        <w:rPr>
          <w:spacing w:val="40"/>
        </w:rPr>
        <w:t xml:space="preserve"> </w:t>
      </w:r>
      <w:r>
        <w:t>допороговому</w:t>
      </w:r>
      <w:r>
        <w:rPr>
          <w:spacing w:val="40"/>
        </w:rPr>
        <w:t xml:space="preserve"> </w:t>
      </w:r>
      <w:r>
        <w:t>уровню</w:t>
      </w:r>
      <w:r>
        <w:rPr>
          <w:spacing w:val="40"/>
        </w:rPr>
        <w:t xml:space="preserve"> </w:t>
      </w:r>
      <w:r>
        <w:t>по</w:t>
      </w:r>
      <w:r>
        <w:rPr>
          <w:spacing w:val="40"/>
        </w:rPr>
        <w:t xml:space="preserve"> </w:t>
      </w:r>
      <w:r>
        <w:t>общеевропейской</w:t>
      </w:r>
      <w:r>
        <w:rPr>
          <w:spacing w:val="40"/>
        </w:rPr>
        <w:t xml:space="preserve"> </w:t>
      </w:r>
      <w:r>
        <w:t>шкале).</w:t>
      </w:r>
    </w:p>
    <w:p w:rsidR="00156445" w:rsidRDefault="005A47D0">
      <w:pPr>
        <w:pStyle w:val="a3"/>
        <w:spacing w:before="1" w:line="252" w:lineRule="auto"/>
        <w:ind w:left="1722" w:right="3975" w:firstLine="0"/>
        <w:jc w:val="left"/>
      </w:pPr>
      <w:r>
        <w:t>Объём текста (текстов) для чтения – 500–600 слов. Письменная речь.</w:t>
      </w:r>
    </w:p>
    <w:p w:rsidR="00156445" w:rsidRDefault="005A47D0">
      <w:pPr>
        <w:pStyle w:val="a3"/>
        <w:spacing w:before="6" w:line="264" w:lineRule="exact"/>
        <w:ind w:left="1722" w:firstLine="0"/>
        <w:jc w:val="left"/>
      </w:pPr>
      <w:r>
        <w:t>Развитие</w:t>
      </w:r>
      <w:r>
        <w:rPr>
          <w:spacing w:val="30"/>
        </w:rPr>
        <w:t xml:space="preserve"> </w:t>
      </w:r>
      <w:r>
        <w:t>умений</w:t>
      </w:r>
      <w:r>
        <w:rPr>
          <w:spacing w:val="26"/>
        </w:rPr>
        <w:t xml:space="preserve"> </w:t>
      </w:r>
      <w:r>
        <w:t>письменной</w:t>
      </w:r>
      <w:r>
        <w:rPr>
          <w:spacing w:val="44"/>
        </w:rPr>
        <w:t xml:space="preserve"> </w:t>
      </w:r>
      <w:r>
        <w:rPr>
          <w:spacing w:val="-4"/>
        </w:rPr>
        <w:t>речи:</w:t>
      </w:r>
    </w:p>
    <w:p w:rsidR="00156445" w:rsidRDefault="005A47D0">
      <w:pPr>
        <w:pStyle w:val="a3"/>
        <w:spacing w:line="264" w:lineRule="exact"/>
        <w:ind w:left="1722" w:firstLine="0"/>
        <w:jc w:val="left"/>
      </w:pPr>
      <w:r>
        <w:t>составление</w:t>
      </w:r>
      <w:r>
        <w:rPr>
          <w:spacing w:val="29"/>
        </w:rPr>
        <w:t xml:space="preserve"> </w:t>
      </w:r>
      <w:r>
        <w:t>плана/тезисов</w:t>
      </w:r>
      <w:r>
        <w:rPr>
          <w:spacing w:val="46"/>
        </w:rPr>
        <w:t xml:space="preserve"> </w:t>
      </w:r>
      <w:r>
        <w:t>устного</w:t>
      </w:r>
      <w:r>
        <w:rPr>
          <w:spacing w:val="31"/>
        </w:rPr>
        <w:t xml:space="preserve"> </w:t>
      </w:r>
      <w:r>
        <w:t>или</w:t>
      </w:r>
      <w:r>
        <w:rPr>
          <w:spacing w:val="34"/>
        </w:rPr>
        <w:t xml:space="preserve"> </w:t>
      </w:r>
      <w:r>
        <w:t>письменного</w:t>
      </w:r>
      <w:r>
        <w:rPr>
          <w:spacing w:val="34"/>
        </w:rPr>
        <w:t xml:space="preserve"> </w:t>
      </w:r>
      <w:r>
        <w:rPr>
          <w:spacing w:val="-2"/>
        </w:rPr>
        <w:t>сообщения;</w:t>
      </w:r>
    </w:p>
    <w:p w:rsidR="00156445" w:rsidRDefault="005A47D0">
      <w:pPr>
        <w:pStyle w:val="a3"/>
        <w:spacing w:before="15" w:line="247" w:lineRule="auto"/>
        <w:ind w:right="1104"/>
      </w:pPr>
      <w:r>
        <w:t>заполнение анкет и формуляров: сообщать</w:t>
      </w:r>
      <w:r>
        <w:rPr>
          <w:spacing w:val="40"/>
        </w:rPr>
        <w:t xml:space="preserve"> </w:t>
      </w:r>
      <w:r>
        <w:t>о себе основные сведения (имя, фамилия,</w:t>
      </w:r>
      <w:r>
        <w:rPr>
          <w:spacing w:val="40"/>
        </w:rPr>
        <w:t xml:space="preserve"> </w:t>
      </w:r>
      <w:r>
        <w:t>пол, возраст, гражданство, адрес, увлечения) в соответствии с нормами, принятыми в стране (странах) изучаемого языка;</w:t>
      </w:r>
    </w:p>
    <w:p w:rsidR="00156445" w:rsidRDefault="005A47D0">
      <w:pPr>
        <w:pStyle w:val="a3"/>
        <w:spacing w:before="13" w:line="249" w:lineRule="auto"/>
        <w:ind w:right="1091"/>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w:t>
      </w:r>
      <w:r>
        <w:rPr>
          <w:spacing w:val="8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35"/>
        </w:rPr>
        <w:t xml:space="preserve"> </w:t>
      </w:r>
      <w:r>
        <w:t>языка.</w:t>
      </w:r>
      <w:r>
        <w:rPr>
          <w:spacing w:val="35"/>
        </w:rPr>
        <w:t xml:space="preserve"> </w:t>
      </w:r>
      <w:r>
        <w:t>Объём</w:t>
      </w:r>
      <w:r>
        <w:rPr>
          <w:spacing w:val="40"/>
        </w:rPr>
        <w:t xml:space="preserve"> </w:t>
      </w:r>
      <w:r>
        <w:t>письма</w:t>
      </w:r>
      <w:r>
        <w:rPr>
          <w:spacing w:val="40"/>
        </w:rPr>
        <w:t xml:space="preserve"> </w:t>
      </w:r>
      <w:r>
        <w:t>–</w:t>
      </w:r>
      <w:r>
        <w:rPr>
          <w:spacing w:val="40"/>
        </w:rPr>
        <w:t xml:space="preserve"> </w:t>
      </w:r>
      <w:r>
        <w:t>до 120</w:t>
      </w:r>
      <w:r>
        <w:rPr>
          <w:spacing w:val="40"/>
        </w:rPr>
        <w:t xml:space="preserve"> </w:t>
      </w:r>
      <w:r>
        <w:t>слов;</w:t>
      </w:r>
    </w:p>
    <w:p w:rsidR="00156445" w:rsidRDefault="005A47D0">
      <w:pPr>
        <w:pStyle w:val="a3"/>
        <w:spacing w:line="252" w:lineRule="auto"/>
        <w:ind w:right="1091"/>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 и</w:t>
      </w:r>
      <w:r>
        <w:rPr>
          <w:spacing w:val="40"/>
        </w:rPr>
        <w:t xml:space="preserve"> </w:t>
      </w:r>
      <w:r>
        <w:t>(или)</w:t>
      </w:r>
      <w:r>
        <w:rPr>
          <w:spacing w:val="40"/>
        </w:rPr>
        <w:t xml:space="preserve"> </w:t>
      </w:r>
      <w:r>
        <w:t>прочитанный</w:t>
      </w:r>
      <w:r>
        <w:rPr>
          <w:spacing w:val="40"/>
        </w:rPr>
        <w:t xml:space="preserve"> </w:t>
      </w:r>
      <w:r>
        <w:t>(прослушанный)</w:t>
      </w:r>
      <w:r>
        <w:rPr>
          <w:spacing w:val="40"/>
        </w:rPr>
        <w:t xml:space="preserve"> </w:t>
      </w:r>
      <w:r>
        <w:t>текст.</w:t>
      </w:r>
      <w:r>
        <w:rPr>
          <w:spacing w:val="40"/>
        </w:rPr>
        <w:t xml:space="preserve"> </w:t>
      </w:r>
      <w:r>
        <w:t>Объём</w:t>
      </w:r>
      <w:r>
        <w:rPr>
          <w:spacing w:val="40"/>
        </w:rPr>
        <w:t xml:space="preserve"> </w:t>
      </w:r>
      <w:r>
        <w:t>письменного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 xml:space="preserve">120 </w:t>
      </w:r>
      <w:r>
        <w:rPr>
          <w:spacing w:val="-2"/>
        </w:rPr>
        <w:t>слов;</w:t>
      </w:r>
    </w:p>
    <w:p w:rsidR="00156445" w:rsidRDefault="005A47D0">
      <w:pPr>
        <w:pStyle w:val="a3"/>
        <w:spacing w:line="252" w:lineRule="auto"/>
        <w:ind w:right="1106"/>
      </w:pPr>
      <w:r>
        <w:t>заполнение</w:t>
      </w:r>
      <w:r>
        <w:rPr>
          <w:spacing w:val="80"/>
        </w:rPr>
        <w:t xml:space="preserve"> </w:t>
      </w:r>
      <w:r>
        <w:t>таблицы</w:t>
      </w:r>
      <w:r>
        <w:rPr>
          <w:spacing w:val="80"/>
        </w:rPr>
        <w:t xml:space="preserve"> </w:t>
      </w:r>
      <w:r>
        <w:t>с</w:t>
      </w:r>
      <w:r>
        <w:rPr>
          <w:spacing w:val="80"/>
        </w:rPr>
        <w:t xml:space="preserve"> </w:t>
      </w:r>
      <w:r>
        <w:t>краткой</w:t>
      </w:r>
      <w:r>
        <w:rPr>
          <w:spacing w:val="80"/>
        </w:rPr>
        <w:t xml:space="preserve"> </w:t>
      </w:r>
      <w:r>
        <w:t>фиксацией</w:t>
      </w:r>
      <w:r>
        <w:rPr>
          <w:spacing w:val="80"/>
        </w:rPr>
        <w:t xml:space="preserve"> </w:t>
      </w:r>
      <w:r>
        <w:t>содержания</w:t>
      </w:r>
      <w:r>
        <w:rPr>
          <w:spacing w:val="80"/>
        </w:rPr>
        <w:t xml:space="preserve"> </w:t>
      </w:r>
      <w:r>
        <w:t>прочитанного (прослушанного) текста;</w:t>
      </w:r>
    </w:p>
    <w:p w:rsidR="00156445" w:rsidRDefault="005A47D0">
      <w:pPr>
        <w:pStyle w:val="a3"/>
        <w:spacing w:before="2" w:line="247" w:lineRule="auto"/>
        <w:ind w:left="1722" w:right="1100" w:firstLine="0"/>
      </w:pPr>
      <w:r>
        <w:t>преобразование таблицы, схемы в текстовый вариант представления информации; письменное</w:t>
      </w:r>
      <w:r>
        <w:rPr>
          <w:spacing w:val="80"/>
        </w:rPr>
        <w:t xml:space="preserve"> </w:t>
      </w:r>
      <w:r>
        <w:t>представление</w:t>
      </w:r>
      <w:r>
        <w:rPr>
          <w:spacing w:val="8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rPr>
        <w:t xml:space="preserve"> </w:t>
      </w:r>
      <w:r>
        <w:t>(объём</w:t>
      </w:r>
      <w:r>
        <w:rPr>
          <w:spacing w:val="40"/>
        </w:rPr>
        <w:t xml:space="preserve"> </w:t>
      </w:r>
      <w:r>
        <w:t>–</w:t>
      </w:r>
    </w:p>
    <w:p w:rsidR="00156445" w:rsidRDefault="005A47D0">
      <w:pPr>
        <w:pStyle w:val="a3"/>
        <w:spacing w:before="2"/>
        <w:ind w:firstLine="0"/>
      </w:pPr>
      <w:r>
        <w:t>100–120</w:t>
      </w:r>
      <w:r>
        <w:rPr>
          <w:spacing w:val="24"/>
        </w:rPr>
        <w:t xml:space="preserve"> </w:t>
      </w:r>
      <w:r>
        <w:rPr>
          <w:spacing w:val="-2"/>
        </w:rPr>
        <w:t>слов).</w:t>
      </w:r>
    </w:p>
    <w:p w:rsidR="00156445" w:rsidRDefault="005A47D0">
      <w:pPr>
        <w:pStyle w:val="a3"/>
        <w:spacing w:before="9" w:line="244" w:lineRule="auto"/>
        <w:ind w:left="1722" w:right="7042" w:firstLine="0"/>
      </w:pPr>
      <w:r>
        <w:t>Языковые знания и умения. Фонетическая</w:t>
      </w:r>
      <w:r>
        <w:rPr>
          <w:spacing w:val="32"/>
        </w:rPr>
        <w:t xml:space="preserve"> </w:t>
      </w:r>
      <w:r>
        <w:t>сторона</w:t>
      </w:r>
      <w:r>
        <w:rPr>
          <w:spacing w:val="35"/>
        </w:rPr>
        <w:t xml:space="preserve"> </w:t>
      </w:r>
      <w:r>
        <w:rPr>
          <w:spacing w:val="-2"/>
        </w:rPr>
        <w:t>речи.</w:t>
      </w:r>
    </w:p>
    <w:p w:rsidR="00156445" w:rsidRDefault="005A47D0">
      <w:pPr>
        <w:pStyle w:val="a3"/>
        <w:spacing w:before="13" w:line="249" w:lineRule="auto"/>
        <w:ind w:right="1092"/>
      </w:pPr>
      <w:r>
        <w:t>Различение</w:t>
      </w:r>
      <w:r>
        <w:rPr>
          <w:spacing w:val="40"/>
        </w:rPr>
        <w:t xml:space="preserve">  </w:t>
      </w:r>
      <w:r>
        <w:t>на</w:t>
      </w:r>
      <w:r>
        <w:rPr>
          <w:spacing w:val="80"/>
        </w:rPr>
        <w:t xml:space="preserve">  </w:t>
      </w:r>
      <w:r>
        <w:t>слух</w:t>
      </w:r>
      <w:r>
        <w:rPr>
          <w:spacing w:val="79"/>
        </w:rPr>
        <w:t xml:space="preserve">  </w:t>
      </w:r>
      <w:r>
        <w:t>и</w:t>
      </w:r>
      <w:r>
        <w:rPr>
          <w:spacing w:val="80"/>
        </w:rPr>
        <w:t xml:space="preserve">  </w:t>
      </w:r>
      <w:r>
        <w:t>адекватное,</w:t>
      </w:r>
      <w:r>
        <w:rPr>
          <w:spacing w:val="78"/>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w w:val="150"/>
        </w:rPr>
        <w:t xml:space="preserve">  </w:t>
      </w:r>
      <w:r>
        <w:t>и</w:t>
      </w:r>
      <w:r>
        <w:rPr>
          <w:spacing w:val="80"/>
          <w:w w:val="150"/>
        </w:rPr>
        <w:t xml:space="preserve">  </w:t>
      </w:r>
      <w:r>
        <w:t>фраз</w:t>
      </w:r>
      <w:r>
        <w:rPr>
          <w:spacing w:val="80"/>
          <w:w w:val="150"/>
        </w:rPr>
        <w:t xml:space="preserve">  </w:t>
      </w:r>
      <w:r>
        <w:t>с</w:t>
      </w:r>
      <w:r>
        <w:rPr>
          <w:spacing w:val="80"/>
          <w:w w:val="150"/>
        </w:rPr>
        <w:t xml:space="preserve">  </w:t>
      </w:r>
      <w:r>
        <w:t>соблюдением</w:t>
      </w:r>
      <w:r>
        <w:rPr>
          <w:spacing w:val="80"/>
          <w:w w:val="150"/>
        </w:rPr>
        <w:t xml:space="preserve">  </w:t>
      </w:r>
      <w:r>
        <w:t>их</w:t>
      </w:r>
      <w:r>
        <w:rPr>
          <w:spacing w:val="62"/>
        </w:rPr>
        <w:t xml:space="preserve">   </w:t>
      </w:r>
      <w:r>
        <w:t>ритмико-интонационных</w:t>
      </w:r>
      <w:r>
        <w:rPr>
          <w:spacing w:val="62"/>
        </w:rPr>
        <w:t xml:space="preserve">   </w:t>
      </w:r>
      <w:r>
        <w:t>особенностей,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чтение</w:t>
      </w:r>
      <w:r>
        <w:rPr>
          <w:spacing w:val="40"/>
        </w:rPr>
        <w:t xml:space="preserve"> </w:t>
      </w:r>
      <w:r>
        <w:t>новых</w:t>
      </w:r>
      <w:r>
        <w:rPr>
          <w:spacing w:val="40"/>
        </w:rPr>
        <w:t xml:space="preserve"> </w:t>
      </w:r>
      <w:r>
        <w:t>слов согласно основным правилам чтения.</w:t>
      </w:r>
    </w:p>
    <w:p w:rsidR="00156445" w:rsidRDefault="005A47D0">
      <w:pPr>
        <w:pStyle w:val="a3"/>
        <w:spacing w:line="263" w:lineRule="exact"/>
        <w:ind w:left="1722" w:firstLine="0"/>
      </w:pPr>
      <w:r>
        <w:t>Выражение</w:t>
      </w:r>
      <w:r>
        <w:rPr>
          <w:spacing w:val="27"/>
        </w:rPr>
        <w:t xml:space="preserve"> </w:t>
      </w:r>
      <w:r>
        <w:t>модального</w:t>
      </w:r>
      <w:r>
        <w:rPr>
          <w:spacing w:val="16"/>
        </w:rPr>
        <w:t xml:space="preserve"> </w:t>
      </w:r>
      <w:r>
        <w:t>значения,</w:t>
      </w:r>
      <w:r>
        <w:rPr>
          <w:spacing w:val="23"/>
        </w:rPr>
        <w:t xml:space="preserve"> </w:t>
      </w:r>
      <w:r>
        <w:t>чувства</w:t>
      </w:r>
      <w:r>
        <w:rPr>
          <w:spacing w:val="27"/>
        </w:rPr>
        <w:t xml:space="preserve"> </w:t>
      </w:r>
      <w:r>
        <w:t>и</w:t>
      </w:r>
      <w:r>
        <w:rPr>
          <w:spacing w:val="30"/>
        </w:rPr>
        <w:t xml:space="preserve"> </w:t>
      </w:r>
      <w:r>
        <w:rPr>
          <w:spacing w:val="-2"/>
        </w:rPr>
        <w:t>эмоции.</w:t>
      </w:r>
    </w:p>
    <w:p w:rsidR="00156445" w:rsidRDefault="005A47D0">
      <w:pPr>
        <w:pStyle w:val="a3"/>
        <w:spacing w:before="14" w:line="249" w:lineRule="auto"/>
        <w:ind w:right="1109"/>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w:t>
      </w:r>
      <w:r>
        <w:rPr>
          <w:spacing w:val="-2"/>
        </w:rPr>
        <w:t>текста.</w:t>
      </w:r>
    </w:p>
    <w:p w:rsidR="00156445" w:rsidRDefault="005A47D0">
      <w:pPr>
        <w:pStyle w:val="a3"/>
        <w:tabs>
          <w:tab w:val="left" w:pos="2668"/>
          <w:tab w:val="left" w:pos="3234"/>
          <w:tab w:val="left" w:pos="4142"/>
          <w:tab w:val="left" w:pos="5001"/>
          <w:tab w:val="left" w:pos="6341"/>
          <w:tab w:val="left" w:pos="8435"/>
          <w:tab w:val="left" w:pos="9717"/>
        </w:tabs>
        <w:spacing w:before="5" w:line="247" w:lineRule="auto"/>
        <w:ind w:right="1113"/>
        <w:jc w:val="left"/>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 xml:space="preserve">отрывок </w:t>
      </w:r>
      <w:r>
        <w:t>из</w:t>
      </w:r>
      <w:r>
        <w:rPr>
          <w:spacing w:val="40"/>
        </w:rPr>
        <w:t xml:space="preserve"> </w:t>
      </w:r>
      <w:r>
        <w:t>статьи</w:t>
      </w:r>
      <w:r>
        <w:rPr>
          <w:spacing w:val="40"/>
        </w:rPr>
        <w:t xml:space="preserve"> </w:t>
      </w:r>
      <w:r>
        <w:t>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p>
    <w:p w:rsidR="00156445" w:rsidRDefault="005A47D0">
      <w:pPr>
        <w:pStyle w:val="a3"/>
        <w:spacing w:before="3" w:line="252" w:lineRule="auto"/>
        <w:ind w:left="1722" w:right="5045" w:firstLine="0"/>
        <w:jc w:val="left"/>
      </w:pPr>
      <w:r>
        <w:t>Объём текста для чтения вслух – до 110 слов. Орфография и пунктуация.</w:t>
      </w:r>
    </w:p>
    <w:p w:rsidR="00156445" w:rsidRDefault="005A47D0">
      <w:pPr>
        <w:pStyle w:val="a3"/>
        <w:spacing w:before="7" w:line="264" w:lineRule="exact"/>
        <w:ind w:left="1722" w:firstLine="0"/>
        <w:jc w:val="left"/>
      </w:pPr>
      <w:r>
        <w:t>Правильное</w:t>
      </w:r>
      <w:r>
        <w:rPr>
          <w:spacing w:val="31"/>
        </w:rPr>
        <w:t xml:space="preserve"> </w:t>
      </w:r>
      <w:r>
        <w:t>написание</w:t>
      </w:r>
      <w:r>
        <w:rPr>
          <w:spacing w:val="18"/>
        </w:rPr>
        <w:t xml:space="preserve"> </w:t>
      </w:r>
      <w:r>
        <w:t>изученных</w:t>
      </w:r>
      <w:r>
        <w:rPr>
          <w:spacing w:val="32"/>
        </w:rPr>
        <w:t xml:space="preserve"> </w:t>
      </w:r>
      <w:r>
        <w:rPr>
          <w:spacing w:val="-4"/>
        </w:rPr>
        <w:t>слов.</w:t>
      </w:r>
    </w:p>
    <w:p w:rsidR="00156445" w:rsidRDefault="005A47D0">
      <w:pPr>
        <w:pStyle w:val="a3"/>
        <w:tabs>
          <w:tab w:val="left" w:pos="3292"/>
          <w:tab w:val="left" w:pos="5155"/>
          <w:tab w:val="left" w:pos="6183"/>
          <w:tab w:val="left" w:pos="7825"/>
          <w:tab w:val="left" w:pos="8828"/>
        </w:tabs>
        <w:spacing w:line="247" w:lineRule="auto"/>
        <w:ind w:right="1168"/>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6"/>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8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оформление</w:t>
      </w:r>
      <w:r>
        <w:rPr>
          <w:spacing w:val="40"/>
        </w:rPr>
        <w:t xml:space="preserve"> </w:t>
      </w:r>
      <w:r>
        <w:t>электронного</w:t>
      </w:r>
      <w:r>
        <w:rPr>
          <w:spacing w:val="40"/>
        </w:rPr>
        <w:t xml:space="preserve"> </w:t>
      </w:r>
      <w:r>
        <w:t>сообщения</w:t>
      </w:r>
      <w:r>
        <w:rPr>
          <w:spacing w:val="40"/>
        </w:rPr>
        <w:t xml:space="preserve"> </w:t>
      </w:r>
      <w:r>
        <w:t xml:space="preserve">личного </w:t>
      </w:r>
      <w:r>
        <w:rPr>
          <w:spacing w:val="-2"/>
        </w:rPr>
        <w:t>характера.</w:t>
      </w:r>
    </w:p>
    <w:p w:rsidR="00156445" w:rsidRDefault="005A47D0">
      <w:pPr>
        <w:pStyle w:val="a3"/>
        <w:spacing w:before="8"/>
        <w:ind w:left="1780"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9" w:line="247" w:lineRule="auto"/>
        <w:ind w:right="1085"/>
      </w:pPr>
      <w:r>
        <w:t>Распознавание</w:t>
      </w:r>
      <w:r>
        <w:rPr>
          <w:spacing w:val="53"/>
        </w:rPr>
        <w:t xml:space="preserve">  </w:t>
      </w:r>
      <w:r>
        <w:t>в</w:t>
      </w:r>
      <w:r>
        <w:rPr>
          <w:spacing w:val="53"/>
        </w:rPr>
        <w:t xml:space="preserve">  </w:t>
      </w:r>
      <w:r>
        <w:t>письменном</w:t>
      </w:r>
      <w:r>
        <w:rPr>
          <w:spacing w:val="53"/>
        </w:rPr>
        <w:t xml:space="preserve">  </w:t>
      </w:r>
      <w:r>
        <w:t>и</w:t>
      </w:r>
      <w:r>
        <w:rPr>
          <w:spacing w:val="53"/>
        </w:rPr>
        <w:t xml:space="preserve">  </w:t>
      </w:r>
      <w:r>
        <w:t>звучащем</w:t>
      </w:r>
      <w:r>
        <w:rPr>
          <w:spacing w:val="60"/>
        </w:rPr>
        <w:t xml:space="preserve">  </w:t>
      </w:r>
      <w:r>
        <w:t>тексте</w:t>
      </w:r>
      <w:r>
        <w:rPr>
          <w:spacing w:val="53"/>
        </w:rPr>
        <w:t xml:space="preserve">  </w:t>
      </w:r>
      <w:r>
        <w:t>и</w:t>
      </w:r>
      <w:r>
        <w:rPr>
          <w:spacing w:val="80"/>
        </w:rPr>
        <w:t xml:space="preserve">  </w:t>
      </w:r>
      <w:r>
        <w:t>употребление</w:t>
      </w:r>
      <w:r>
        <w:rPr>
          <w:spacing w:val="53"/>
        </w:rPr>
        <w:t xml:space="preserve">  </w:t>
      </w:r>
      <w:r>
        <w:t>в</w:t>
      </w:r>
      <w:r>
        <w:rPr>
          <w:spacing w:val="55"/>
        </w:rPr>
        <w:t xml:space="preserve">  </w:t>
      </w:r>
      <w:r>
        <w:t>устной и письменной речи лексических единиц (слов, словосочетаний, речевых клише), обслуживающих</w:t>
      </w:r>
      <w:r>
        <w:rPr>
          <w:spacing w:val="71"/>
        </w:rPr>
        <w:t xml:space="preserve">  </w:t>
      </w:r>
      <w:r>
        <w:t>ситуации</w:t>
      </w:r>
      <w:r>
        <w:rPr>
          <w:spacing w:val="76"/>
          <w:w w:val="150"/>
        </w:rPr>
        <w:t xml:space="preserve">  </w:t>
      </w:r>
      <w:r>
        <w:t>общения</w:t>
      </w:r>
      <w:r>
        <w:rPr>
          <w:spacing w:val="71"/>
          <w:w w:val="150"/>
        </w:rPr>
        <w:t xml:space="preserve">  </w:t>
      </w:r>
      <w:r>
        <w:t>в</w:t>
      </w:r>
      <w:r>
        <w:rPr>
          <w:spacing w:val="77"/>
          <w:w w:val="150"/>
        </w:rPr>
        <w:t xml:space="preserve">  </w:t>
      </w:r>
      <w:r>
        <w:t>рамках</w:t>
      </w:r>
      <w:r>
        <w:rPr>
          <w:spacing w:val="77"/>
          <w:w w:val="150"/>
        </w:rPr>
        <w:t xml:space="preserve">  </w:t>
      </w:r>
      <w:r>
        <w:t>тематического</w:t>
      </w:r>
      <w:r>
        <w:rPr>
          <w:spacing w:val="75"/>
          <w:w w:val="150"/>
        </w:rPr>
        <w:t xml:space="preserve">  </w:t>
      </w:r>
      <w:r>
        <w:t>содержания</w:t>
      </w:r>
      <w:r>
        <w:rPr>
          <w:spacing w:val="75"/>
          <w:w w:val="150"/>
        </w:rPr>
        <w:t xml:space="preserve">  </w:t>
      </w:r>
      <w:r>
        <w:t>речи, с</w:t>
      </w:r>
      <w:r>
        <w:rPr>
          <w:spacing w:val="40"/>
        </w:rPr>
        <w:t xml:space="preserve"> </w:t>
      </w:r>
      <w:r>
        <w:t>соблюдением</w:t>
      </w:r>
      <w:r>
        <w:rPr>
          <w:spacing w:val="40"/>
        </w:rPr>
        <w:t xml:space="preserve"> </w:t>
      </w:r>
      <w:r>
        <w:t>существующей</w:t>
      </w:r>
      <w:r>
        <w:rPr>
          <w:spacing w:val="40"/>
        </w:rPr>
        <w:t xml:space="preserve"> </w:t>
      </w:r>
      <w:r>
        <w:t>в</w:t>
      </w:r>
      <w:r>
        <w:rPr>
          <w:spacing w:val="40"/>
        </w:rPr>
        <w:t xml:space="preserve"> </w:t>
      </w:r>
      <w:r>
        <w:t>немецком</w:t>
      </w:r>
      <w:r>
        <w:rPr>
          <w:spacing w:val="40"/>
        </w:rPr>
        <w:t xml:space="preserve"> </w:t>
      </w:r>
      <w:r>
        <w:t>языке</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5" w:line="252" w:lineRule="auto"/>
        <w:ind w:right="1099"/>
      </w:pPr>
      <w:r>
        <w:t>Объём – 1200 лексических единиц для продуктивного использования (включая 1050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w w:val="150"/>
        </w:rPr>
        <w:t xml:space="preserve">   </w:t>
      </w:r>
      <w:r>
        <w:t>1350</w:t>
      </w:r>
      <w:r>
        <w:rPr>
          <w:spacing w:val="80"/>
          <w:w w:val="150"/>
        </w:rPr>
        <w:t xml:space="preserve">   </w:t>
      </w:r>
      <w:r>
        <w:t>лексических</w:t>
      </w:r>
      <w:r>
        <w:rPr>
          <w:spacing w:val="80"/>
          <w:w w:val="150"/>
        </w:rPr>
        <w:t xml:space="preserve">   </w:t>
      </w:r>
      <w:r>
        <w:t>единиц для</w:t>
      </w:r>
      <w:r>
        <w:rPr>
          <w:spacing w:val="40"/>
        </w:rPr>
        <w:t xml:space="preserve"> </w:t>
      </w:r>
      <w:r>
        <w:t>рецептивного</w:t>
      </w:r>
      <w:r>
        <w:rPr>
          <w:spacing w:val="40"/>
        </w:rPr>
        <w:t xml:space="preserve"> </w:t>
      </w:r>
      <w:r>
        <w:t>усвоения</w:t>
      </w:r>
      <w:r>
        <w:rPr>
          <w:spacing w:val="40"/>
        </w:rPr>
        <w:t xml:space="preserve"> </w:t>
      </w:r>
      <w:r>
        <w:t>(включая</w:t>
      </w:r>
      <w:r>
        <w:rPr>
          <w:spacing w:val="40"/>
        </w:rPr>
        <w:t xml:space="preserve"> </w:t>
      </w:r>
      <w:r>
        <w:t>1200</w:t>
      </w:r>
      <w:r>
        <w:rPr>
          <w:spacing w:val="40"/>
        </w:rPr>
        <w:t xml:space="preserve"> </w:t>
      </w:r>
      <w:r>
        <w:t>лексических</w:t>
      </w:r>
      <w:r>
        <w:rPr>
          <w:spacing w:val="40"/>
        </w:rPr>
        <w:t xml:space="preserve"> </w:t>
      </w:r>
      <w:r>
        <w:t>единиц</w:t>
      </w:r>
      <w:r>
        <w:rPr>
          <w:spacing w:val="40"/>
        </w:rPr>
        <w:t xml:space="preserve"> </w:t>
      </w:r>
      <w:r>
        <w:t>продуктивного минимума).</w:t>
      </w:r>
    </w:p>
    <w:p w:rsidR="00156445" w:rsidRDefault="005A47D0">
      <w:pPr>
        <w:pStyle w:val="a3"/>
        <w:spacing w:before="7" w:line="264" w:lineRule="exact"/>
        <w:ind w:left="1722" w:firstLine="0"/>
        <w:jc w:val="left"/>
      </w:pPr>
      <w:r>
        <w:t>Основные</w:t>
      </w:r>
      <w:r>
        <w:rPr>
          <w:spacing w:val="34"/>
        </w:rPr>
        <w:t xml:space="preserve"> </w:t>
      </w:r>
      <w:r>
        <w:t>способы</w:t>
      </w:r>
      <w:r>
        <w:rPr>
          <w:spacing w:val="39"/>
        </w:rPr>
        <w:t xml:space="preserve"> </w:t>
      </w:r>
      <w:r>
        <w:rPr>
          <w:spacing w:val="-2"/>
        </w:rPr>
        <w:t>словообразования:</w:t>
      </w:r>
    </w:p>
    <w:p w:rsidR="00156445" w:rsidRDefault="005A47D0">
      <w:pPr>
        <w:pStyle w:val="a3"/>
        <w:spacing w:line="264" w:lineRule="exact"/>
        <w:ind w:left="1722" w:firstLine="0"/>
        <w:jc w:val="left"/>
      </w:pPr>
      <w:r>
        <w:rPr>
          <w:spacing w:val="-2"/>
        </w:rPr>
        <w:t>аффиксация:</w:t>
      </w:r>
    </w:p>
    <w:p w:rsidR="00156445" w:rsidRDefault="005A47D0">
      <w:pPr>
        <w:pStyle w:val="a3"/>
        <w:spacing w:before="14" w:line="247" w:lineRule="auto"/>
        <w:ind w:right="1111"/>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80"/>
        </w:rPr>
        <w:t xml:space="preserve"> </w:t>
      </w:r>
      <w:r>
        <w:t>-ie</w:t>
      </w:r>
      <w:r>
        <w:rPr>
          <w:spacing w:val="40"/>
        </w:rPr>
        <w:t xml:space="preserve"> </w:t>
      </w:r>
      <w:r>
        <w:t>(die</w:t>
      </w:r>
      <w:r>
        <w:rPr>
          <w:spacing w:val="40"/>
        </w:rPr>
        <w:t xml:space="preserve"> </w:t>
      </w:r>
      <w:r>
        <w:t>Biologie),</w:t>
      </w:r>
      <w:r>
        <w:rPr>
          <w:spacing w:val="40"/>
        </w:rPr>
        <w:t xml:space="preserve"> </w:t>
      </w:r>
      <w:r>
        <w:t>-um (das Museum);</w:t>
      </w:r>
    </w:p>
    <w:p w:rsidR="00156445" w:rsidRDefault="005A47D0">
      <w:pPr>
        <w:pStyle w:val="a3"/>
        <w:spacing w:before="3"/>
        <w:ind w:left="1722" w:firstLine="0"/>
      </w:pPr>
      <w:r>
        <w:t>образование</w:t>
      </w:r>
      <w:r>
        <w:rPr>
          <w:spacing w:val="61"/>
        </w:rPr>
        <w:t xml:space="preserve">  </w:t>
      </w:r>
      <w:r>
        <w:t>имён</w:t>
      </w:r>
      <w:r>
        <w:rPr>
          <w:spacing w:val="70"/>
        </w:rPr>
        <w:t xml:space="preserve">  </w:t>
      </w:r>
      <w:r>
        <w:t>прилагательных</w:t>
      </w:r>
      <w:r>
        <w:rPr>
          <w:spacing w:val="64"/>
        </w:rPr>
        <w:t xml:space="preserve">  </w:t>
      </w:r>
      <w:r>
        <w:t>при</w:t>
      </w:r>
      <w:r>
        <w:rPr>
          <w:spacing w:val="62"/>
        </w:rPr>
        <w:t xml:space="preserve">  </w:t>
      </w:r>
      <w:r>
        <w:t>помощи</w:t>
      </w:r>
      <w:r>
        <w:rPr>
          <w:spacing w:val="74"/>
        </w:rPr>
        <w:t xml:space="preserve">  </w:t>
      </w:r>
      <w:r>
        <w:t>суффиксов</w:t>
      </w:r>
      <w:r>
        <w:rPr>
          <w:spacing w:val="73"/>
        </w:rPr>
        <w:t xml:space="preserve">  </w:t>
      </w:r>
      <w:r>
        <w:t>-sam</w:t>
      </w:r>
      <w:r>
        <w:rPr>
          <w:spacing w:val="63"/>
        </w:rPr>
        <w:t xml:space="preserve">  </w:t>
      </w:r>
      <w:r>
        <w:rPr>
          <w:spacing w:val="-2"/>
        </w:rPr>
        <w:t>(erholsam),</w:t>
      </w:r>
    </w:p>
    <w:p w:rsidR="00156445" w:rsidRDefault="005A47D0">
      <w:pPr>
        <w:pStyle w:val="a3"/>
        <w:spacing w:before="18"/>
        <w:ind w:firstLine="0"/>
      </w:pPr>
      <w:r>
        <w:t>-bar</w:t>
      </w:r>
      <w:r>
        <w:rPr>
          <w:spacing w:val="6"/>
        </w:rPr>
        <w:t xml:space="preserve"> </w:t>
      </w:r>
      <w:r>
        <w:rPr>
          <w:spacing w:val="-2"/>
        </w:rPr>
        <w:t>(lesbar);</w:t>
      </w:r>
    </w:p>
    <w:p w:rsidR="00156445" w:rsidRDefault="005A47D0">
      <w:pPr>
        <w:pStyle w:val="a3"/>
        <w:spacing w:before="10" w:line="244" w:lineRule="auto"/>
        <w:ind w:right="1162"/>
      </w:pPr>
      <w:r>
        <w:t>Многозначность</w:t>
      </w:r>
      <w:r>
        <w:rPr>
          <w:spacing w:val="79"/>
          <w:w w:val="150"/>
        </w:rPr>
        <w:t xml:space="preserve">  </w:t>
      </w:r>
      <w:r>
        <w:t>лексических</w:t>
      </w:r>
      <w:r>
        <w:rPr>
          <w:spacing w:val="80"/>
          <w:w w:val="150"/>
        </w:rPr>
        <w:t xml:space="preserve">  </w:t>
      </w:r>
      <w:r>
        <w:t>единиц.</w:t>
      </w:r>
      <w:r>
        <w:rPr>
          <w:spacing w:val="75"/>
          <w:w w:val="150"/>
        </w:rPr>
        <w:t xml:space="preserve">  </w:t>
      </w:r>
      <w:r>
        <w:t>Синонимы.</w:t>
      </w:r>
      <w:r>
        <w:rPr>
          <w:spacing w:val="80"/>
          <w:w w:val="150"/>
        </w:rPr>
        <w:t xml:space="preserve">  </w:t>
      </w:r>
      <w:r>
        <w:t>Антонимы.</w:t>
      </w:r>
      <w:r>
        <w:rPr>
          <w:spacing w:val="73"/>
          <w:w w:val="150"/>
        </w:rPr>
        <w:t xml:space="preserve">  </w:t>
      </w:r>
      <w:r>
        <w:t>Сокращения и аббревиатуры.</w:t>
      </w:r>
    </w:p>
    <w:p w:rsidR="00156445" w:rsidRDefault="005A47D0">
      <w:pPr>
        <w:pStyle w:val="a3"/>
        <w:spacing w:before="12" w:line="247" w:lineRule="auto"/>
        <w:ind w:right="1150"/>
      </w:pPr>
      <w:r>
        <w:t>Различные средства связи в тексте для обеспечения его целостности (zuerst, denn, zum Schluss usw).</w:t>
      </w:r>
    </w:p>
    <w:p w:rsidR="00156445" w:rsidRDefault="005A47D0">
      <w:pPr>
        <w:pStyle w:val="a3"/>
        <w:spacing w:before="8"/>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before="14" w:line="247" w:lineRule="auto"/>
        <w:ind w:right="1107"/>
      </w:pPr>
      <w:r>
        <w:t>Распознавание</w:t>
      </w:r>
      <w:r>
        <w:rPr>
          <w:spacing w:val="75"/>
          <w:w w:val="150"/>
        </w:rPr>
        <w:t xml:space="preserve"> </w:t>
      </w:r>
      <w:r>
        <w:t>в</w:t>
      </w:r>
      <w:r>
        <w:rPr>
          <w:spacing w:val="60"/>
        </w:rPr>
        <w:t xml:space="preserve">  </w:t>
      </w:r>
      <w:r>
        <w:t>письменном</w:t>
      </w:r>
      <w:r>
        <w:rPr>
          <w:spacing w:val="65"/>
        </w:rPr>
        <w:t xml:space="preserve">  </w:t>
      </w:r>
      <w:r>
        <w:t>и</w:t>
      </w:r>
      <w:r>
        <w:rPr>
          <w:spacing w:val="60"/>
        </w:rPr>
        <w:t xml:space="preserve">  </w:t>
      </w:r>
      <w:r>
        <w:t>звучащем</w:t>
      </w:r>
      <w:r>
        <w:rPr>
          <w:spacing w:val="64"/>
        </w:rPr>
        <w:t xml:space="preserve">  </w:t>
      </w:r>
      <w:r>
        <w:t>тексте</w:t>
      </w:r>
      <w:r>
        <w:rPr>
          <w:spacing w:val="56"/>
        </w:rPr>
        <w:t xml:space="preserve">  </w:t>
      </w:r>
      <w:r>
        <w:t>и</w:t>
      </w:r>
      <w:r>
        <w:rPr>
          <w:spacing w:val="68"/>
        </w:rPr>
        <w:t xml:space="preserve">  </w:t>
      </w:r>
      <w:r>
        <w:t>употребление</w:t>
      </w:r>
      <w:r>
        <w:rPr>
          <w:spacing w:val="57"/>
        </w:rPr>
        <w:t xml:space="preserve">  </w:t>
      </w:r>
      <w:r>
        <w:t>в</w:t>
      </w:r>
      <w:r>
        <w:rPr>
          <w:spacing w:val="63"/>
        </w:rPr>
        <w:t xml:space="preserve">  </w:t>
      </w:r>
      <w:r>
        <w:t>устной и письменной речи изученных морфологических форм и синтаксических конструкций немецкого языка.</w:t>
      </w:r>
    </w:p>
    <w:p w:rsidR="00156445" w:rsidRDefault="005A47D0">
      <w:pPr>
        <w:pStyle w:val="a3"/>
        <w:spacing w:before="3" w:line="247" w:lineRule="auto"/>
        <w:ind w:right="1096"/>
      </w:pPr>
      <w:r>
        <w:t>Различные</w:t>
      </w:r>
      <w:r>
        <w:rPr>
          <w:spacing w:val="80"/>
        </w:rPr>
        <w:t xml:space="preserve"> </w:t>
      </w:r>
      <w:r>
        <w:t>коммуникативные</w:t>
      </w:r>
      <w:r>
        <w:rPr>
          <w:spacing w:val="80"/>
        </w:rPr>
        <w:t xml:space="preserve"> </w:t>
      </w:r>
      <w:r>
        <w:t>типы</w:t>
      </w:r>
      <w:r>
        <w:rPr>
          <w:spacing w:val="80"/>
        </w:rPr>
        <w:t xml:space="preserve"> </w:t>
      </w:r>
      <w:r>
        <w:t>предложений:</w:t>
      </w:r>
      <w:r>
        <w:rPr>
          <w:spacing w:val="40"/>
        </w:rPr>
        <w:t xml:space="preserve"> </w:t>
      </w:r>
      <w:r>
        <w:t>повествовательные (утвердительные, отрицательные), вопросительные (общий, специальный вопросы), побудительные</w:t>
      </w:r>
      <w:r>
        <w:rPr>
          <w:spacing w:val="40"/>
        </w:rPr>
        <w:t xml:space="preserve"> </w:t>
      </w:r>
      <w:r>
        <w:t>(в</w:t>
      </w:r>
      <w:r>
        <w:rPr>
          <w:spacing w:val="40"/>
        </w:rPr>
        <w:t xml:space="preserve"> </w:t>
      </w:r>
      <w:r>
        <w:t>утвердительной</w:t>
      </w:r>
      <w:r>
        <w:rPr>
          <w:spacing w:val="40"/>
        </w:rPr>
        <w:t xml:space="preserve"> </w:t>
      </w:r>
      <w:r>
        <w:t>и</w:t>
      </w:r>
      <w:r>
        <w:rPr>
          <w:spacing w:val="40"/>
        </w:rPr>
        <w:t xml:space="preserve"> </w:t>
      </w:r>
      <w:r>
        <w:t>отрицательной</w:t>
      </w:r>
      <w:r>
        <w:rPr>
          <w:spacing w:val="40"/>
        </w:rPr>
        <w:t xml:space="preserve"> </w:t>
      </w:r>
      <w:r>
        <w:t>форме).</w:t>
      </w:r>
    </w:p>
    <w:p w:rsidR="00156445" w:rsidRDefault="005A47D0">
      <w:pPr>
        <w:pStyle w:val="a3"/>
        <w:spacing w:before="14"/>
        <w:ind w:left="1722" w:firstLine="0"/>
      </w:pPr>
      <w:r>
        <w:t>Сложносочинённые</w:t>
      </w:r>
      <w:r>
        <w:rPr>
          <w:spacing w:val="18"/>
        </w:rPr>
        <w:t xml:space="preserve"> </w:t>
      </w:r>
      <w:r>
        <w:t>предложения</w:t>
      </w:r>
      <w:r>
        <w:rPr>
          <w:spacing w:val="38"/>
        </w:rPr>
        <w:t xml:space="preserve"> </w:t>
      </w:r>
      <w:r>
        <w:t>с</w:t>
      </w:r>
      <w:r>
        <w:rPr>
          <w:spacing w:val="32"/>
        </w:rPr>
        <w:t xml:space="preserve"> </w:t>
      </w:r>
      <w:r>
        <w:t>наречием</w:t>
      </w:r>
      <w:r>
        <w:rPr>
          <w:spacing w:val="40"/>
        </w:rPr>
        <w:t xml:space="preserve"> </w:t>
      </w:r>
      <w:r>
        <w:rPr>
          <w:spacing w:val="-2"/>
        </w:rPr>
        <w:t>deshalb.</w:t>
      </w:r>
    </w:p>
    <w:p w:rsidR="00156445" w:rsidRDefault="005A47D0">
      <w:pPr>
        <w:pStyle w:val="a3"/>
        <w:spacing w:before="9" w:line="247" w:lineRule="auto"/>
        <w:ind w:left="1722" w:right="1100" w:firstLine="0"/>
      </w:pPr>
      <w:r>
        <w:t>Сложноподчинённые предложения: времени с союзом nachdem, цели с союзом damit. Формы</w:t>
      </w:r>
      <w:r>
        <w:rPr>
          <w:spacing w:val="40"/>
        </w:rPr>
        <w:t xml:space="preserve"> </w:t>
      </w:r>
      <w:r>
        <w:t>сослагательного</w:t>
      </w:r>
      <w:r>
        <w:rPr>
          <w:spacing w:val="40"/>
        </w:rPr>
        <w:t xml:space="preserve"> </w:t>
      </w:r>
      <w:r>
        <w:t>наклонения</w:t>
      </w:r>
      <w:r>
        <w:rPr>
          <w:spacing w:val="40"/>
        </w:rPr>
        <w:t xml:space="preserve"> </w:t>
      </w:r>
      <w:r>
        <w:t>от</w:t>
      </w:r>
      <w:r>
        <w:rPr>
          <w:spacing w:val="40"/>
        </w:rPr>
        <w:t xml:space="preserve"> </w:t>
      </w:r>
      <w:r>
        <w:t>глаголов</w:t>
      </w:r>
      <w:r>
        <w:rPr>
          <w:spacing w:val="70"/>
        </w:rPr>
        <w:t xml:space="preserve"> </w:t>
      </w:r>
      <w:r>
        <w:t>haben,</w:t>
      </w:r>
      <w:r>
        <w:rPr>
          <w:spacing w:val="74"/>
        </w:rPr>
        <w:t xml:space="preserve"> </w:t>
      </w:r>
      <w:r>
        <w:t>sein,</w:t>
      </w:r>
      <w:r>
        <w:rPr>
          <w:spacing w:val="68"/>
        </w:rPr>
        <w:t xml:space="preserve"> </w:t>
      </w:r>
      <w:r>
        <w:t>werden,</w:t>
      </w:r>
      <w:r>
        <w:rPr>
          <w:spacing w:val="68"/>
        </w:rPr>
        <w:t xml:space="preserve"> </w:t>
      </w:r>
      <w:r>
        <w:t>können,</w:t>
      </w:r>
      <w:r>
        <w:rPr>
          <w:spacing w:val="73"/>
        </w:rPr>
        <w:t xml:space="preserve"> </w:t>
      </w:r>
      <w:r>
        <w:t>mögen,</w:t>
      </w:r>
    </w:p>
    <w:p w:rsidR="00156445" w:rsidRDefault="005A47D0">
      <w:pPr>
        <w:pStyle w:val="a3"/>
        <w:spacing w:before="7"/>
        <w:ind w:firstLine="0"/>
      </w:pPr>
      <w:r>
        <w:t>сочетание</w:t>
      </w:r>
      <w:r>
        <w:rPr>
          <w:spacing w:val="19"/>
        </w:rPr>
        <w:t xml:space="preserve"> </w:t>
      </w:r>
      <w:r>
        <w:t>würde</w:t>
      </w:r>
      <w:r>
        <w:rPr>
          <w:spacing w:val="17"/>
        </w:rPr>
        <w:t xml:space="preserve"> </w:t>
      </w:r>
      <w:r>
        <w:t>+</w:t>
      </w:r>
      <w:r>
        <w:rPr>
          <w:spacing w:val="18"/>
        </w:rPr>
        <w:t xml:space="preserve"> </w:t>
      </w:r>
      <w:r>
        <w:rPr>
          <w:spacing w:val="-2"/>
        </w:rPr>
        <w:t>Infinitiv.</w:t>
      </w:r>
    </w:p>
    <w:p w:rsidR="00156445" w:rsidRDefault="005A47D0">
      <w:pPr>
        <w:pStyle w:val="a3"/>
        <w:spacing w:before="14"/>
        <w:ind w:left="1722" w:firstLine="0"/>
      </w:pPr>
      <w:r>
        <w:t>Социокультурные</w:t>
      </w:r>
      <w:r>
        <w:rPr>
          <w:spacing w:val="14"/>
        </w:rPr>
        <w:t xml:space="preserve"> </w:t>
      </w:r>
      <w:r>
        <w:t>знания</w:t>
      </w:r>
      <w:r>
        <w:rPr>
          <w:spacing w:val="20"/>
        </w:rPr>
        <w:t xml:space="preserve"> </w:t>
      </w:r>
      <w:r>
        <w:t>и</w:t>
      </w:r>
      <w:r>
        <w:rPr>
          <w:spacing w:val="44"/>
        </w:rPr>
        <w:t xml:space="preserve"> </w:t>
      </w:r>
      <w:r>
        <w:rPr>
          <w:spacing w:val="-2"/>
        </w:rPr>
        <w:t>умения.</w:t>
      </w:r>
    </w:p>
    <w:p w:rsidR="00156445" w:rsidRDefault="005A47D0">
      <w:pPr>
        <w:pStyle w:val="a3"/>
        <w:tabs>
          <w:tab w:val="left" w:pos="4022"/>
          <w:tab w:val="left" w:pos="6437"/>
          <w:tab w:val="left" w:pos="7268"/>
          <w:tab w:val="left" w:pos="9669"/>
        </w:tabs>
        <w:spacing w:before="9" w:line="252" w:lineRule="auto"/>
        <w:ind w:right="109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57"/>
        </w:rPr>
        <w:t xml:space="preserve">  </w:t>
      </w:r>
      <w:r>
        <w:t>использованием</w:t>
      </w:r>
      <w:r>
        <w:rPr>
          <w:spacing w:val="61"/>
        </w:rPr>
        <w:t xml:space="preserve">  </w:t>
      </w:r>
      <w:r>
        <w:t>знаний</w:t>
      </w:r>
      <w:r>
        <w:rPr>
          <w:spacing w:val="80"/>
        </w:rPr>
        <w:t xml:space="preserve">  </w:t>
      </w:r>
      <w:r>
        <w:t>о</w:t>
      </w:r>
      <w:r>
        <w:rPr>
          <w:spacing w:val="54"/>
        </w:rPr>
        <w:t xml:space="preserve">  </w:t>
      </w:r>
      <w:r>
        <w:t>национально-культурных</w:t>
      </w:r>
      <w:r>
        <w:rPr>
          <w:spacing w:val="68"/>
          <w:w w:val="150"/>
        </w:rPr>
        <w:t xml:space="preserve">  </w:t>
      </w:r>
      <w:r>
        <w:t>особенностях</w:t>
      </w:r>
      <w:r>
        <w:rPr>
          <w:spacing w:val="80"/>
        </w:rPr>
        <w:t xml:space="preserve">  </w:t>
      </w:r>
      <w:r>
        <w:t>своей</w:t>
      </w:r>
      <w:r>
        <w:rPr>
          <w:spacing w:val="69"/>
          <w:w w:val="150"/>
        </w:rPr>
        <w:t xml:space="preserve">  </w:t>
      </w:r>
      <w:r>
        <w:t>страны и страны (стран) изучаемого языка, основных социокультурных элементов речевого поведенческого</w:t>
      </w:r>
      <w:r>
        <w:rPr>
          <w:spacing w:val="69"/>
          <w:w w:val="150"/>
        </w:rPr>
        <w:t xml:space="preserve"> </w:t>
      </w:r>
      <w:r>
        <w:t>этикета</w:t>
      </w:r>
      <w:r>
        <w:rPr>
          <w:spacing w:val="63"/>
        </w:rPr>
        <w:t xml:space="preserve">  </w:t>
      </w:r>
      <w:r>
        <w:t>в</w:t>
      </w:r>
      <w:r>
        <w:rPr>
          <w:spacing w:val="62"/>
        </w:rPr>
        <w:t xml:space="preserve">  </w:t>
      </w:r>
      <w:r>
        <w:t>немецкоязычной</w:t>
      </w:r>
      <w:r>
        <w:rPr>
          <w:spacing w:val="65"/>
        </w:rPr>
        <w:t xml:space="preserve">  </w:t>
      </w:r>
      <w:r>
        <w:t>среде,</w:t>
      </w:r>
      <w:r>
        <w:rPr>
          <w:spacing w:val="77"/>
          <w:w w:val="150"/>
        </w:rPr>
        <w:t xml:space="preserve"> </w:t>
      </w:r>
      <w:r>
        <w:t>знание</w:t>
      </w:r>
      <w:r>
        <w:rPr>
          <w:spacing w:val="75"/>
          <w:w w:val="150"/>
        </w:rPr>
        <w:t xml:space="preserve"> </w:t>
      </w:r>
      <w:r>
        <w:t>и</w:t>
      </w:r>
      <w:r>
        <w:rPr>
          <w:spacing w:val="62"/>
        </w:rPr>
        <w:t xml:space="preserve">  </w:t>
      </w:r>
      <w:r>
        <w:t>использование</w:t>
      </w:r>
      <w:r>
        <w:rPr>
          <w:spacing w:val="75"/>
          <w:w w:val="150"/>
        </w:rPr>
        <w:t xml:space="preserve"> </w:t>
      </w:r>
      <w:r>
        <w:t>в</w:t>
      </w:r>
      <w:r>
        <w:rPr>
          <w:spacing w:val="65"/>
        </w:rPr>
        <w:t xml:space="preserve">  </w:t>
      </w:r>
      <w:r>
        <w:t>устной и</w:t>
      </w:r>
      <w:r>
        <w:rPr>
          <w:spacing w:val="80"/>
        </w:rPr>
        <w:t xml:space="preserve">  </w:t>
      </w:r>
      <w:r>
        <w:t>письменной</w:t>
      </w:r>
      <w:r>
        <w:rPr>
          <w:spacing w:val="66"/>
        </w:rPr>
        <w:t xml:space="preserve">   </w:t>
      </w:r>
      <w:r>
        <w:t>речи</w:t>
      </w:r>
      <w:r>
        <w:rPr>
          <w:spacing w:val="80"/>
        </w:rPr>
        <w:t xml:space="preserve">  </w:t>
      </w:r>
      <w:r>
        <w:t>наиболее</w:t>
      </w:r>
      <w:r>
        <w:rPr>
          <w:spacing w:val="66"/>
          <w:w w:val="150"/>
        </w:rPr>
        <w:t xml:space="preserve">  </w:t>
      </w:r>
      <w:r>
        <w:t>употребительной</w:t>
      </w:r>
      <w:r>
        <w:rPr>
          <w:spacing w:val="65"/>
          <w:w w:val="150"/>
        </w:rPr>
        <w:t xml:space="preserve">  </w:t>
      </w:r>
      <w:r>
        <w:t>тематической</w:t>
      </w:r>
      <w:r>
        <w:rPr>
          <w:spacing w:val="65"/>
          <w:w w:val="150"/>
        </w:rPr>
        <w:t xml:space="preserve">  </w:t>
      </w:r>
      <w:r>
        <w:t>фоновой</w:t>
      </w:r>
      <w:r>
        <w:rPr>
          <w:spacing w:val="65"/>
          <w:w w:val="150"/>
        </w:rPr>
        <w:t xml:space="preserve">  </w:t>
      </w:r>
      <w:r>
        <w:t>лексики и</w:t>
      </w:r>
      <w:r>
        <w:rPr>
          <w:spacing w:val="40"/>
        </w:rPr>
        <w:t xml:space="preserve"> </w:t>
      </w:r>
      <w:r>
        <w:t>реалий</w:t>
      </w:r>
      <w:r>
        <w:rPr>
          <w:spacing w:val="40"/>
        </w:rPr>
        <w:t xml:space="preserve"> </w:t>
      </w:r>
      <w:r>
        <w:t>в</w:t>
      </w:r>
      <w:r>
        <w:rPr>
          <w:spacing w:val="40"/>
        </w:rPr>
        <w:t xml:space="preserve"> </w:t>
      </w:r>
      <w:r>
        <w:t>рамках</w:t>
      </w:r>
      <w:r>
        <w:rPr>
          <w:spacing w:val="40"/>
        </w:rPr>
        <w:t xml:space="preserve"> </w:t>
      </w:r>
      <w:r>
        <w:t>отобранного</w:t>
      </w:r>
      <w:r>
        <w:rPr>
          <w:spacing w:val="40"/>
        </w:rPr>
        <w:t xml:space="preserve"> </w:t>
      </w:r>
      <w:r>
        <w:t>тематического</w:t>
      </w:r>
      <w:r>
        <w:rPr>
          <w:spacing w:val="40"/>
        </w:rPr>
        <w:t xml:space="preserve"> </w:t>
      </w:r>
      <w:r>
        <w:t>содержания.</w:t>
      </w:r>
    </w:p>
    <w:p w:rsidR="00156445" w:rsidRDefault="005A47D0">
      <w:pPr>
        <w:pStyle w:val="a3"/>
        <w:tabs>
          <w:tab w:val="left" w:pos="2773"/>
          <w:tab w:val="left" w:pos="4507"/>
          <w:tab w:val="left" w:pos="6053"/>
          <w:tab w:val="left" w:pos="7388"/>
          <w:tab w:val="left" w:pos="8142"/>
          <w:tab w:val="left" w:pos="9453"/>
        </w:tabs>
        <w:spacing w:line="247" w:lineRule="auto"/>
        <w:ind w:right="1096"/>
      </w:pPr>
      <w:r>
        <w:t>Знание</w:t>
      </w:r>
      <w:r>
        <w:rPr>
          <w:spacing w:val="40"/>
        </w:rPr>
        <w:t xml:space="preserve"> </w:t>
      </w:r>
      <w:r>
        <w:t>социокультурного</w:t>
      </w:r>
      <w:r>
        <w:rPr>
          <w:spacing w:val="40"/>
        </w:rPr>
        <w:t xml:space="preserve"> </w:t>
      </w:r>
      <w:r>
        <w:t>портрета</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 xml:space="preserve">языка: символики, достопримечательностей, культурных особенностей (национальные </w:t>
      </w:r>
      <w:r>
        <w:rPr>
          <w:spacing w:val="-2"/>
        </w:rPr>
        <w:t>праздники,</w:t>
      </w:r>
      <w:r>
        <w:tab/>
      </w:r>
      <w:r>
        <w:rPr>
          <w:spacing w:val="-2"/>
        </w:rPr>
        <w:t>традиции),</w:t>
      </w:r>
      <w:r>
        <w:tab/>
      </w:r>
      <w:r>
        <w:rPr>
          <w:spacing w:val="-2"/>
        </w:rPr>
        <w:t>образцов</w:t>
      </w:r>
      <w:r>
        <w:tab/>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156445" w:rsidRDefault="005A47D0">
      <w:pPr>
        <w:pStyle w:val="a3"/>
        <w:spacing w:before="5"/>
        <w:ind w:left="1722" w:firstLine="0"/>
      </w:pPr>
      <w:r>
        <w:t>Формирование</w:t>
      </w:r>
      <w:r>
        <w:rPr>
          <w:spacing w:val="64"/>
        </w:rPr>
        <w:t xml:space="preserve"> </w:t>
      </w:r>
      <w:r>
        <w:t>элементарного</w:t>
      </w:r>
      <w:r>
        <w:rPr>
          <w:spacing w:val="39"/>
        </w:rPr>
        <w:t xml:space="preserve">  </w:t>
      </w:r>
      <w:r>
        <w:t>представления</w:t>
      </w:r>
      <w:r>
        <w:rPr>
          <w:spacing w:val="49"/>
        </w:rPr>
        <w:t xml:space="preserve">  </w:t>
      </w:r>
      <w:r>
        <w:t>о</w:t>
      </w:r>
      <w:r>
        <w:rPr>
          <w:spacing w:val="41"/>
        </w:rPr>
        <w:t xml:space="preserve">  </w:t>
      </w:r>
      <w:r>
        <w:t>различных</w:t>
      </w:r>
      <w:r>
        <w:rPr>
          <w:spacing w:val="42"/>
        </w:rPr>
        <w:t xml:space="preserve">  </w:t>
      </w:r>
      <w:r>
        <w:t>вариантах</w:t>
      </w:r>
      <w:r>
        <w:rPr>
          <w:spacing w:val="41"/>
        </w:rPr>
        <w:t xml:space="preserve">  </w:t>
      </w:r>
      <w:r>
        <w:rPr>
          <w:spacing w:val="-2"/>
        </w:rPr>
        <w:t>немецкого</w:t>
      </w:r>
    </w:p>
    <w:p w:rsidR="00156445" w:rsidRDefault="005A47D0">
      <w:pPr>
        <w:pStyle w:val="a3"/>
        <w:spacing w:before="9"/>
        <w:ind w:firstLine="0"/>
        <w:jc w:val="left"/>
      </w:pPr>
      <w:r>
        <w:rPr>
          <w:spacing w:val="-2"/>
        </w:rPr>
        <w:t>языка.</w:t>
      </w:r>
    </w:p>
    <w:p w:rsidR="00156445" w:rsidRDefault="005A47D0">
      <w:pPr>
        <w:pStyle w:val="a3"/>
        <w:spacing w:before="9"/>
        <w:ind w:left="1722" w:firstLine="0"/>
        <w:jc w:val="left"/>
      </w:pPr>
      <w:r>
        <w:t>Понимание</w:t>
      </w:r>
      <w:r>
        <w:rPr>
          <w:spacing w:val="35"/>
        </w:rPr>
        <w:t xml:space="preserve"> </w:t>
      </w:r>
      <w:r>
        <w:t>речевых</w:t>
      </w:r>
      <w:r>
        <w:rPr>
          <w:spacing w:val="31"/>
        </w:rPr>
        <w:t xml:space="preserve"> </w:t>
      </w:r>
      <w:r>
        <w:t>различий</w:t>
      </w:r>
      <w:r>
        <w:rPr>
          <w:spacing w:val="42"/>
        </w:rPr>
        <w:t xml:space="preserve"> </w:t>
      </w:r>
      <w:r>
        <w:t>в</w:t>
      </w:r>
      <w:r>
        <w:rPr>
          <w:spacing w:val="39"/>
        </w:rPr>
        <w:t xml:space="preserve"> </w:t>
      </w:r>
      <w:r>
        <w:t>ситуациях</w:t>
      </w:r>
      <w:r>
        <w:rPr>
          <w:spacing w:val="39"/>
        </w:rPr>
        <w:t xml:space="preserve"> </w:t>
      </w:r>
      <w:r>
        <w:t>официального</w:t>
      </w:r>
      <w:r>
        <w:rPr>
          <w:spacing w:val="26"/>
        </w:rPr>
        <w:t xml:space="preserve"> </w:t>
      </w:r>
      <w:r>
        <w:t>и</w:t>
      </w:r>
      <w:r>
        <w:rPr>
          <w:spacing w:val="39"/>
        </w:rPr>
        <w:t xml:space="preserve"> </w:t>
      </w:r>
      <w:r>
        <w:t>неофициального</w:t>
      </w:r>
      <w:r>
        <w:rPr>
          <w:spacing w:val="41"/>
        </w:rPr>
        <w:t xml:space="preserve"> </w:t>
      </w:r>
      <w:r>
        <w:rPr>
          <w:spacing w:val="-2"/>
        </w:rPr>
        <w:t>общения</w:t>
      </w:r>
    </w:p>
    <w:p w:rsidR="00156445" w:rsidRDefault="005A47D0">
      <w:pPr>
        <w:pStyle w:val="a3"/>
        <w:tabs>
          <w:tab w:val="left" w:pos="1645"/>
          <w:tab w:val="left" w:pos="2884"/>
          <w:tab w:val="left" w:pos="4680"/>
          <w:tab w:val="left" w:pos="6692"/>
          <w:tab w:val="left" w:pos="8416"/>
          <w:tab w:val="left" w:pos="9059"/>
        </w:tabs>
        <w:spacing w:before="20" w:line="247" w:lineRule="auto"/>
        <w:ind w:right="1161" w:firstLine="0"/>
        <w:jc w:val="left"/>
      </w:pPr>
      <w:r>
        <w:rPr>
          <w:spacing w:val="-10"/>
        </w:rPr>
        <w:t>в</w:t>
      </w:r>
      <w:r>
        <w:tab/>
      </w:r>
      <w:r>
        <w:rPr>
          <w:spacing w:val="-2"/>
        </w:rPr>
        <w:t>рамках</w:t>
      </w:r>
      <w:r>
        <w:tab/>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w:t>
      </w:r>
      <w:r>
        <w:rPr>
          <w:spacing w:val="40"/>
        </w:rPr>
        <w:t xml:space="preserve"> </w:t>
      </w:r>
      <w:r>
        <w:t>средств</w:t>
      </w:r>
      <w:r>
        <w:rPr>
          <w:spacing w:val="40"/>
        </w:rPr>
        <w:t xml:space="preserve"> </w:t>
      </w:r>
      <w:r>
        <w:t>с их</w:t>
      </w:r>
      <w:r>
        <w:rPr>
          <w:spacing w:val="40"/>
        </w:rPr>
        <w:t xml:space="preserve"> </w:t>
      </w:r>
      <w:r>
        <w:t>учётом.</w:t>
      </w:r>
    </w:p>
    <w:p w:rsidR="00156445" w:rsidRDefault="005A47D0">
      <w:pPr>
        <w:pStyle w:val="a3"/>
        <w:spacing w:before="2" w:line="247" w:lineRule="auto"/>
        <w:ind w:right="1148"/>
        <w:jc w:val="left"/>
      </w:pPr>
      <w:r>
        <w:t>Соблюдение</w:t>
      </w:r>
      <w:r>
        <w:rPr>
          <w:spacing w:val="40"/>
        </w:rPr>
        <w:t xml:space="preserve"> </w:t>
      </w:r>
      <w:r>
        <w:t>нормы</w:t>
      </w:r>
      <w:r>
        <w:rPr>
          <w:spacing w:val="40"/>
        </w:rPr>
        <w:t xml:space="preserve"> </w:t>
      </w:r>
      <w:r>
        <w:t>вежливости</w:t>
      </w:r>
      <w:r>
        <w:rPr>
          <w:spacing w:val="40"/>
        </w:rPr>
        <w:t xml:space="preserve"> </w:t>
      </w:r>
      <w:r>
        <w:t>в</w:t>
      </w:r>
      <w:r>
        <w:rPr>
          <w:spacing w:val="40"/>
        </w:rPr>
        <w:t xml:space="preserve"> </w:t>
      </w:r>
      <w:r>
        <w:t>межкультурном</w:t>
      </w:r>
      <w:r>
        <w:rPr>
          <w:spacing w:val="80"/>
        </w:rPr>
        <w:t xml:space="preserve"> </w:t>
      </w:r>
      <w:r>
        <w:t>общении.</w:t>
      </w:r>
      <w:r>
        <w:rPr>
          <w:spacing w:val="40"/>
        </w:rPr>
        <w:t xml:space="preserve"> </w:t>
      </w:r>
      <w:r>
        <w:t>Соблюдение</w:t>
      </w:r>
      <w:r>
        <w:rPr>
          <w:spacing w:val="40"/>
        </w:rPr>
        <w:t xml:space="preserve"> </w:t>
      </w:r>
      <w:r>
        <w:t>норм</w:t>
      </w:r>
      <w:r>
        <w:rPr>
          <w:spacing w:val="40"/>
        </w:rPr>
        <w:t xml:space="preserve"> </w:t>
      </w:r>
      <w:r>
        <w:t>вежливости в межкультурном общении.</w:t>
      </w:r>
    </w:p>
    <w:p w:rsidR="00156445" w:rsidRDefault="005A47D0">
      <w:pPr>
        <w:pStyle w:val="a3"/>
        <w:spacing w:before="7"/>
        <w:ind w:left="1722" w:firstLine="0"/>
        <w:jc w:val="left"/>
      </w:pPr>
      <w:r>
        <w:t>Развитие</w:t>
      </w:r>
      <w:r>
        <w:rPr>
          <w:spacing w:val="34"/>
        </w:rPr>
        <w:t xml:space="preserve"> </w:t>
      </w:r>
      <w:r>
        <w:rPr>
          <w:spacing w:val="-2"/>
        </w:rPr>
        <w:t>умений: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32"/>
      </w:pPr>
      <w:r>
        <w:t>писать</w:t>
      </w:r>
      <w:r>
        <w:rPr>
          <w:spacing w:val="80"/>
        </w:rPr>
        <w:t xml:space="preserve"> </w:t>
      </w:r>
      <w:r>
        <w:t>своё</w:t>
      </w:r>
      <w:r>
        <w:rPr>
          <w:spacing w:val="67"/>
          <w:w w:val="150"/>
        </w:rPr>
        <w:t xml:space="preserve"> </w:t>
      </w:r>
      <w:r>
        <w:t>имя</w:t>
      </w:r>
      <w:r>
        <w:rPr>
          <w:spacing w:val="69"/>
          <w:w w:val="150"/>
        </w:rPr>
        <w:t xml:space="preserve"> </w:t>
      </w:r>
      <w:r>
        <w:t>и</w:t>
      </w:r>
      <w:r>
        <w:rPr>
          <w:spacing w:val="80"/>
        </w:rPr>
        <w:t xml:space="preserve"> </w:t>
      </w:r>
      <w:r>
        <w:t>фамилию,</w:t>
      </w:r>
      <w:r>
        <w:rPr>
          <w:spacing w:val="80"/>
        </w:rPr>
        <w:t xml:space="preserve"> </w:t>
      </w:r>
      <w:r>
        <w:t>а</w:t>
      </w:r>
      <w:r>
        <w:rPr>
          <w:spacing w:val="54"/>
        </w:rPr>
        <w:t xml:space="preserve">  </w:t>
      </w:r>
      <w:r>
        <w:t>также</w:t>
      </w:r>
      <w:r>
        <w:rPr>
          <w:spacing w:val="67"/>
          <w:w w:val="150"/>
        </w:rPr>
        <w:t xml:space="preserve"> </w:t>
      </w:r>
      <w:r>
        <w:t>имена</w:t>
      </w:r>
      <w:r>
        <w:rPr>
          <w:spacing w:val="80"/>
        </w:rPr>
        <w:t xml:space="preserve"> </w:t>
      </w:r>
      <w:r>
        <w:t>и</w:t>
      </w:r>
      <w:r>
        <w:rPr>
          <w:spacing w:val="56"/>
        </w:rPr>
        <w:t xml:space="preserve">  </w:t>
      </w:r>
      <w:r>
        <w:t>фамилии</w:t>
      </w:r>
      <w:r>
        <w:rPr>
          <w:spacing w:val="56"/>
        </w:rPr>
        <w:t xml:space="preserve">  </w:t>
      </w:r>
      <w:r>
        <w:t>своих</w:t>
      </w:r>
      <w:r>
        <w:rPr>
          <w:spacing w:val="69"/>
          <w:w w:val="150"/>
        </w:rPr>
        <w:t xml:space="preserve"> </w:t>
      </w:r>
      <w:r>
        <w:t>родственников и друзей на немецком языке;</w:t>
      </w:r>
    </w:p>
    <w:p w:rsidR="00156445" w:rsidRDefault="005A47D0">
      <w:pPr>
        <w:pStyle w:val="a3"/>
        <w:spacing w:before="17"/>
        <w:ind w:left="1722" w:firstLine="0"/>
      </w:pPr>
      <w:r>
        <w:t>правильно</w:t>
      </w:r>
      <w:r>
        <w:rPr>
          <w:spacing w:val="17"/>
        </w:rPr>
        <w:t xml:space="preserve"> </w:t>
      </w:r>
      <w:r>
        <w:t>оформлять</w:t>
      </w:r>
      <w:r>
        <w:rPr>
          <w:spacing w:val="27"/>
        </w:rPr>
        <w:t xml:space="preserve"> </w:t>
      </w:r>
      <w:r>
        <w:t>свой</w:t>
      </w:r>
      <w:r>
        <w:rPr>
          <w:spacing w:val="32"/>
        </w:rPr>
        <w:t xml:space="preserve"> </w:t>
      </w:r>
      <w:r>
        <w:t>адрес</w:t>
      </w:r>
      <w:r>
        <w:rPr>
          <w:spacing w:val="11"/>
        </w:rPr>
        <w:t xml:space="preserve"> </w:t>
      </w:r>
      <w:r>
        <w:t>на</w:t>
      </w:r>
      <w:r>
        <w:rPr>
          <w:spacing w:val="20"/>
        </w:rPr>
        <w:t xml:space="preserve"> </w:t>
      </w:r>
      <w:r>
        <w:t>немецком</w:t>
      </w:r>
      <w:r>
        <w:rPr>
          <w:spacing w:val="29"/>
        </w:rPr>
        <w:t xml:space="preserve"> </w:t>
      </w:r>
      <w:r>
        <w:t>языке</w:t>
      </w:r>
      <w:r>
        <w:rPr>
          <w:spacing w:val="20"/>
        </w:rPr>
        <w:t xml:space="preserve"> </w:t>
      </w:r>
      <w:r>
        <w:t>(в</w:t>
      </w:r>
      <w:r>
        <w:rPr>
          <w:spacing w:val="23"/>
        </w:rPr>
        <w:t xml:space="preserve"> </w:t>
      </w:r>
      <w:r>
        <w:rPr>
          <w:spacing w:val="-2"/>
        </w:rPr>
        <w:t>анкете);</w:t>
      </w:r>
    </w:p>
    <w:p w:rsidR="00156445" w:rsidRDefault="005A47D0">
      <w:pPr>
        <w:pStyle w:val="a3"/>
        <w:spacing w:line="249" w:lineRule="auto"/>
        <w:ind w:right="1109"/>
      </w:pPr>
      <w:r>
        <w:t>правильно</w:t>
      </w:r>
      <w:r>
        <w:rPr>
          <w:spacing w:val="71"/>
          <w:w w:val="150"/>
        </w:rPr>
        <w:t xml:space="preserve">   </w:t>
      </w:r>
      <w:r>
        <w:t>оформлять</w:t>
      </w:r>
      <w:r>
        <w:rPr>
          <w:spacing w:val="78"/>
        </w:rPr>
        <w:t xml:space="preserve">    </w:t>
      </w:r>
      <w:r>
        <w:t>электронное</w:t>
      </w:r>
      <w:r>
        <w:rPr>
          <w:spacing w:val="77"/>
        </w:rPr>
        <w:t xml:space="preserve">    </w:t>
      </w:r>
      <w:r>
        <w:t>сообщение</w:t>
      </w:r>
      <w:r>
        <w:rPr>
          <w:spacing w:val="79"/>
        </w:rPr>
        <w:t xml:space="preserve">    </w:t>
      </w:r>
      <w:r>
        <w:t>личного</w:t>
      </w:r>
      <w:r>
        <w:rPr>
          <w:spacing w:val="76"/>
        </w:rPr>
        <w:t xml:space="preserve">    </w:t>
      </w:r>
      <w:r>
        <w:t>характера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 изучаемого языка;</w:t>
      </w:r>
    </w:p>
    <w:p w:rsidR="00156445" w:rsidRDefault="005A47D0">
      <w:pPr>
        <w:pStyle w:val="a3"/>
        <w:spacing w:before="10"/>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3"/>
        <w:spacing w:before="9" w:line="249" w:lineRule="auto"/>
        <w:ind w:right="1117"/>
      </w:pPr>
      <w:r>
        <w:t>кратко</w:t>
      </w:r>
      <w:r>
        <w:rPr>
          <w:spacing w:val="80"/>
          <w:w w:val="15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57"/>
        </w:rPr>
        <w:t xml:space="preserve">  </w:t>
      </w:r>
      <w:r>
        <w:t>страны</w:t>
      </w:r>
      <w:r>
        <w:rPr>
          <w:spacing w:val="59"/>
        </w:rPr>
        <w:t xml:space="preserve">  </w:t>
      </w:r>
      <w:r>
        <w:t>(стран)</w:t>
      </w:r>
      <w:r>
        <w:rPr>
          <w:spacing w:val="56"/>
        </w:rPr>
        <w:t xml:space="preserve">  </w:t>
      </w:r>
      <w:r>
        <w:t>изучаемого</w:t>
      </w:r>
      <w:r>
        <w:rPr>
          <w:spacing w:val="56"/>
        </w:rPr>
        <w:t xml:space="preserve">  </w:t>
      </w:r>
      <w:r>
        <w:t>языка</w:t>
      </w:r>
      <w:r>
        <w:rPr>
          <w:spacing w:val="58"/>
        </w:rPr>
        <w:t xml:space="preserve">  </w:t>
      </w:r>
      <w:r>
        <w:t>(основные</w:t>
      </w:r>
      <w:r>
        <w:rPr>
          <w:spacing w:val="58"/>
        </w:rPr>
        <w:t xml:space="preserve">  </w:t>
      </w:r>
      <w:r>
        <w:t>национальные</w:t>
      </w:r>
      <w:r>
        <w:rPr>
          <w:spacing w:val="58"/>
        </w:rPr>
        <w:t xml:space="preserve">  </w:t>
      </w:r>
      <w:r>
        <w:t>праздники,</w:t>
      </w:r>
      <w:r>
        <w:rPr>
          <w:spacing w:val="59"/>
        </w:rPr>
        <w:t xml:space="preserve">  </w:t>
      </w:r>
      <w:r>
        <w:t>традиции 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в</w:t>
      </w:r>
      <w:r>
        <w:rPr>
          <w:spacing w:val="40"/>
        </w:rPr>
        <w:t xml:space="preserve"> </w:t>
      </w:r>
      <w:r>
        <w:t>питании,</w:t>
      </w:r>
      <w:r>
        <w:rPr>
          <w:spacing w:val="40"/>
        </w:rPr>
        <w:t xml:space="preserve"> </w:t>
      </w:r>
      <w:r>
        <w:t>достопримечательности);</w:t>
      </w:r>
    </w:p>
    <w:p w:rsidR="00156445" w:rsidRDefault="005A47D0">
      <w:pPr>
        <w:pStyle w:val="a3"/>
        <w:spacing w:before="1" w:line="247" w:lineRule="auto"/>
        <w:ind w:right="1122"/>
      </w:pPr>
      <w:r>
        <w:t>кратко</w:t>
      </w:r>
      <w:r>
        <w:rPr>
          <w:spacing w:val="80"/>
          <w:w w:val="150"/>
        </w:rPr>
        <w:t xml:space="preserve">  </w:t>
      </w:r>
      <w:r>
        <w:t>рассказывать</w:t>
      </w:r>
      <w:r>
        <w:rPr>
          <w:spacing w:val="80"/>
          <w:w w:val="150"/>
        </w:rPr>
        <w:t xml:space="preserve">  </w:t>
      </w:r>
      <w:r>
        <w:t>о</w:t>
      </w:r>
      <w:r>
        <w:rPr>
          <w:spacing w:val="80"/>
        </w:rPr>
        <w:t xml:space="preserve">  </w:t>
      </w:r>
      <w:r>
        <w:t>некоторых</w:t>
      </w:r>
      <w:r>
        <w:rPr>
          <w:spacing w:val="8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w:t>
      </w:r>
      <w:r>
        <w:rPr>
          <w:spacing w:val="80"/>
        </w:rPr>
        <w:t xml:space="preserve"> </w:t>
      </w:r>
      <w:r>
        <w:t>и страны (стран) изучаемого языка (учёных, писателях, поэтах, художниках, композиторах, музыкантах, спортсменах);</w:t>
      </w:r>
    </w:p>
    <w:p w:rsidR="00156445" w:rsidRDefault="005A47D0">
      <w:pPr>
        <w:pStyle w:val="a3"/>
        <w:spacing w:before="3" w:line="249" w:lineRule="auto"/>
        <w:ind w:right="1103"/>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r>
        <w:rPr>
          <w:spacing w:val="40"/>
        </w:rPr>
        <w:t xml:space="preserve"> </w:t>
      </w:r>
      <w:r>
        <w:t>уточнить</w:t>
      </w:r>
      <w:r>
        <w:rPr>
          <w:spacing w:val="40"/>
        </w:rPr>
        <w:t xml:space="preserve"> </w:t>
      </w:r>
      <w:r>
        <w:t xml:space="preserve">часы </w:t>
      </w:r>
      <w:r>
        <w:rPr>
          <w:spacing w:val="-2"/>
        </w:rPr>
        <w:t>работы).</w:t>
      </w:r>
    </w:p>
    <w:p w:rsidR="00156445" w:rsidRDefault="005A47D0">
      <w:pPr>
        <w:pStyle w:val="a3"/>
        <w:spacing w:before="6"/>
        <w:ind w:left="1722" w:firstLine="0"/>
      </w:pPr>
      <w:r>
        <w:t>Компенсаторные</w:t>
      </w:r>
      <w:r>
        <w:rPr>
          <w:spacing w:val="32"/>
        </w:rPr>
        <w:t xml:space="preserve"> </w:t>
      </w:r>
      <w:r>
        <w:rPr>
          <w:spacing w:val="-2"/>
        </w:rPr>
        <w:t>умения.</w:t>
      </w:r>
    </w:p>
    <w:p w:rsidR="00156445" w:rsidRDefault="005A47D0">
      <w:pPr>
        <w:pStyle w:val="a3"/>
        <w:tabs>
          <w:tab w:val="left" w:pos="3796"/>
          <w:tab w:val="left" w:pos="4012"/>
          <w:tab w:val="left" w:pos="5136"/>
          <w:tab w:val="left" w:pos="5818"/>
          <w:tab w:val="left" w:pos="6596"/>
          <w:tab w:val="left" w:pos="7474"/>
          <w:tab w:val="left" w:pos="7840"/>
          <w:tab w:val="left" w:pos="9539"/>
          <w:tab w:val="left" w:pos="9861"/>
        </w:tabs>
        <w:spacing w:before="9" w:line="249" w:lineRule="auto"/>
        <w:ind w:right="1091"/>
      </w:pPr>
      <w:r>
        <w:rPr>
          <w:spacing w:val="-2"/>
        </w:rPr>
        <w:t>Использование</w:t>
      </w:r>
      <w:r>
        <w:tab/>
      </w:r>
      <w:r>
        <w:tab/>
      </w:r>
      <w:r>
        <w:rPr>
          <w:spacing w:val="-4"/>
        </w:rPr>
        <w:t>при</w:t>
      </w:r>
      <w:r>
        <w:tab/>
      </w:r>
      <w:r>
        <w:rPr>
          <w:spacing w:val="-2"/>
        </w:rPr>
        <w:t>чтении</w:t>
      </w:r>
      <w:r>
        <w:tab/>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перифраз (тол</w:t>
      </w:r>
      <w:r>
        <w:rPr>
          <w:spacing w:val="-15"/>
        </w:rPr>
        <w:t xml:space="preserve"> </w:t>
      </w:r>
      <w:r>
        <w:t xml:space="preserve">кование), </w:t>
      </w:r>
      <w:r>
        <w:rPr>
          <w:spacing w:val="-2"/>
        </w:rPr>
        <w:t>синонимические</w:t>
      </w:r>
      <w:r>
        <w:tab/>
      </w:r>
      <w:r>
        <w:rPr>
          <w:spacing w:val="-2"/>
        </w:rPr>
        <w:t>средства,</w:t>
      </w:r>
      <w:r>
        <w:tab/>
      </w:r>
      <w:r>
        <w:tab/>
      </w:r>
      <w:r>
        <w:rPr>
          <w:spacing w:val="-2"/>
        </w:rPr>
        <w:t>описание</w:t>
      </w:r>
      <w:r>
        <w:tab/>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w:t>
      </w:r>
      <w:r>
        <w:rPr>
          <w:spacing w:val="40"/>
        </w:rPr>
        <w:t xml:space="preserve"> </w:t>
      </w:r>
      <w:r>
        <w:t>используемых</w:t>
      </w:r>
      <w:r>
        <w:rPr>
          <w:spacing w:val="40"/>
        </w:rPr>
        <w:t xml:space="preserve"> </w:t>
      </w:r>
      <w:r>
        <w:t>собеседником</w:t>
      </w:r>
      <w:r>
        <w:rPr>
          <w:spacing w:val="40"/>
        </w:rPr>
        <w:t xml:space="preserve"> </w:t>
      </w:r>
      <w:r>
        <w:t>жестов</w:t>
      </w:r>
      <w:r>
        <w:rPr>
          <w:spacing w:val="40"/>
        </w:rPr>
        <w:t xml:space="preserve"> </w:t>
      </w:r>
      <w:r>
        <w:t>и</w:t>
      </w:r>
      <w:r>
        <w:rPr>
          <w:spacing w:val="40"/>
        </w:rPr>
        <w:t xml:space="preserve"> </w:t>
      </w:r>
      <w:r>
        <w:t>мимики.</w:t>
      </w:r>
    </w:p>
    <w:p w:rsidR="00156445" w:rsidRDefault="005A47D0">
      <w:pPr>
        <w:pStyle w:val="a3"/>
        <w:spacing w:before="8"/>
        <w:ind w:left="1722" w:firstLine="0"/>
      </w:pPr>
      <w:r>
        <w:t>Переспрашивать,</w:t>
      </w:r>
      <w:r>
        <w:rPr>
          <w:spacing w:val="20"/>
        </w:rPr>
        <w:t xml:space="preserve"> </w:t>
      </w:r>
      <w:r>
        <w:t>просить</w:t>
      </w:r>
      <w:r>
        <w:rPr>
          <w:spacing w:val="36"/>
        </w:rPr>
        <w:t xml:space="preserve"> </w:t>
      </w:r>
      <w:r>
        <w:t>повторить,</w:t>
      </w:r>
      <w:r>
        <w:rPr>
          <w:spacing w:val="40"/>
        </w:rPr>
        <w:t xml:space="preserve"> </w:t>
      </w:r>
      <w:r>
        <w:t>уточняя</w:t>
      </w:r>
      <w:r>
        <w:rPr>
          <w:spacing w:val="34"/>
        </w:rPr>
        <w:t xml:space="preserve"> </w:t>
      </w:r>
      <w:r>
        <w:t>значение</w:t>
      </w:r>
      <w:r>
        <w:rPr>
          <w:spacing w:val="29"/>
        </w:rPr>
        <w:t xml:space="preserve"> </w:t>
      </w:r>
      <w:r>
        <w:t>незнакомых</w:t>
      </w:r>
      <w:r>
        <w:rPr>
          <w:spacing w:val="31"/>
        </w:rPr>
        <w:t xml:space="preserve"> </w:t>
      </w:r>
      <w:r>
        <w:rPr>
          <w:spacing w:val="-2"/>
        </w:rPr>
        <w:t>слов.</w:t>
      </w:r>
    </w:p>
    <w:p w:rsidR="00156445" w:rsidRDefault="005A47D0">
      <w:pPr>
        <w:pStyle w:val="a3"/>
        <w:spacing w:before="9" w:line="247" w:lineRule="auto"/>
        <w:ind w:right="1117"/>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 ключевых слов, плана.</w:t>
      </w:r>
    </w:p>
    <w:p w:rsidR="00156445" w:rsidRDefault="005A47D0">
      <w:pPr>
        <w:pStyle w:val="a3"/>
        <w:spacing w:before="7" w:line="247" w:lineRule="auto"/>
        <w:ind w:right="1109"/>
      </w:pPr>
      <w:r>
        <w:t>Игнорирование информации, не являющейся необходимой для понимания основного содержания,</w:t>
      </w:r>
      <w:r>
        <w:rPr>
          <w:spacing w:val="75"/>
          <w:w w:val="150"/>
        </w:rPr>
        <w:t xml:space="preserve">   </w:t>
      </w:r>
      <w:r>
        <w:t>прочитанного</w:t>
      </w:r>
      <w:r>
        <w:rPr>
          <w:spacing w:val="79"/>
        </w:rPr>
        <w:t xml:space="preserve">   </w:t>
      </w:r>
      <w:r>
        <w:t>(прослушанного)</w:t>
      </w:r>
      <w:r>
        <w:rPr>
          <w:spacing w:val="75"/>
          <w:w w:val="150"/>
        </w:rPr>
        <w:t xml:space="preserve">   </w:t>
      </w:r>
      <w:r>
        <w:t>текста</w:t>
      </w:r>
      <w:r>
        <w:rPr>
          <w:spacing w:val="80"/>
        </w:rPr>
        <w:t xml:space="preserve">   </w:t>
      </w:r>
      <w:r>
        <w:t>или</w:t>
      </w:r>
      <w:r>
        <w:rPr>
          <w:spacing w:val="78"/>
          <w:w w:val="150"/>
        </w:rPr>
        <w:t xml:space="preserve">   </w:t>
      </w:r>
      <w:r>
        <w:t>для</w:t>
      </w:r>
      <w:r>
        <w:rPr>
          <w:spacing w:val="80"/>
        </w:rPr>
        <w:t xml:space="preserve">   </w:t>
      </w:r>
      <w:r>
        <w:t>нахождения в тексте запрашиваемой информации.</w:t>
      </w:r>
    </w:p>
    <w:p w:rsidR="00156445" w:rsidRDefault="005A47D0">
      <w:pPr>
        <w:pStyle w:val="a3"/>
        <w:spacing w:before="9" w:line="247" w:lineRule="auto"/>
        <w:ind w:right="1119"/>
      </w:pPr>
      <w:r>
        <w:t>Сравнение (в том числе установление основания для сравнения) объектов, явлений, процессов,</w:t>
      </w:r>
      <w:r>
        <w:rPr>
          <w:spacing w:val="40"/>
        </w:rPr>
        <w:t xml:space="preserve"> </w:t>
      </w:r>
      <w:r>
        <w:t>их</w:t>
      </w:r>
      <w:r>
        <w:rPr>
          <w:spacing w:val="40"/>
        </w:rPr>
        <w:t xml:space="preserve"> </w:t>
      </w:r>
      <w:r>
        <w:t>элементов</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17" w:line="252" w:lineRule="auto"/>
        <w:ind w:left="1016" w:right="1109" w:firstLine="706"/>
      </w:pPr>
      <w:r>
        <w:rPr>
          <w:w w:val="105"/>
        </w:rPr>
        <w:t>Планируемые результаты освоения программы по иностранному (немецкому) языку на уровне основного общего образования.</w:t>
      </w:r>
    </w:p>
    <w:p w:rsidR="00156445" w:rsidRDefault="005A47D0">
      <w:pPr>
        <w:pStyle w:val="a3"/>
        <w:tabs>
          <w:tab w:val="left" w:pos="3623"/>
          <w:tab w:val="left" w:pos="6202"/>
          <w:tab w:val="left" w:pos="9333"/>
        </w:tabs>
        <w:spacing w:before="1" w:line="249" w:lineRule="auto"/>
        <w:ind w:right="1086"/>
      </w:pPr>
      <w:r>
        <w:t>В результате изучения иностранного (немецкого) языка на уровне основного общего образования</w:t>
      </w:r>
      <w:r>
        <w:rPr>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личностные,</w:t>
      </w:r>
      <w:r>
        <w:rPr>
          <w:spacing w:val="40"/>
        </w:rPr>
        <w:t xml:space="preserve"> </w:t>
      </w:r>
      <w:r>
        <w:t>метапредметные</w:t>
      </w:r>
      <w:r>
        <w:rPr>
          <w:spacing w:val="40"/>
        </w:rPr>
        <w:t xml:space="preserve"> </w:t>
      </w:r>
      <w:r>
        <w:t xml:space="preserve">и </w:t>
      </w:r>
      <w:r>
        <w:rPr>
          <w:spacing w:val="-2"/>
        </w:rPr>
        <w:t>предметные</w:t>
      </w:r>
      <w:r>
        <w:tab/>
      </w:r>
      <w:r>
        <w:rPr>
          <w:spacing w:val="-2"/>
        </w:rPr>
        <w:t>результаты,</w:t>
      </w:r>
      <w:r>
        <w:tab/>
      </w:r>
      <w:r>
        <w:rPr>
          <w:spacing w:val="-2"/>
        </w:rPr>
        <w:t>обеспечивающие</w:t>
      </w:r>
      <w:r>
        <w:tab/>
      </w:r>
      <w:r>
        <w:rPr>
          <w:spacing w:val="-2"/>
        </w:rPr>
        <w:t xml:space="preserve">выполнение </w:t>
      </w:r>
      <w:r>
        <w:t>ФГОС</w:t>
      </w:r>
      <w:r>
        <w:rPr>
          <w:spacing w:val="40"/>
        </w:rPr>
        <w:t xml:space="preserve"> </w:t>
      </w:r>
      <w:r>
        <w:t>ООО</w:t>
      </w:r>
      <w:r>
        <w:rPr>
          <w:spacing w:val="40"/>
        </w:rPr>
        <w:t xml:space="preserve"> </w:t>
      </w:r>
      <w:r>
        <w:t>и</w:t>
      </w:r>
      <w:r>
        <w:rPr>
          <w:spacing w:val="40"/>
        </w:rPr>
        <w:t xml:space="preserve"> </w:t>
      </w:r>
      <w:r>
        <w:t>его</w:t>
      </w:r>
      <w:r>
        <w:rPr>
          <w:spacing w:val="40"/>
        </w:rPr>
        <w:t xml:space="preserve"> </w:t>
      </w:r>
      <w:r>
        <w:t>успешное</w:t>
      </w:r>
      <w:r>
        <w:rPr>
          <w:spacing w:val="40"/>
        </w:rPr>
        <w:t xml:space="preserve"> </w:t>
      </w:r>
      <w:r>
        <w:t>дальнейшее</w:t>
      </w:r>
      <w:r>
        <w:rPr>
          <w:spacing w:val="40"/>
        </w:rPr>
        <w:t xml:space="preserve"> </w:t>
      </w:r>
      <w:r>
        <w:t>образование.</w:t>
      </w:r>
    </w:p>
    <w:p w:rsidR="00156445" w:rsidRDefault="005A47D0">
      <w:pPr>
        <w:pStyle w:val="a3"/>
        <w:spacing w:line="252" w:lineRule="auto"/>
        <w:ind w:right="1108"/>
      </w:pPr>
      <w:r>
        <w:t>Изучение</w:t>
      </w:r>
      <w:r>
        <w:rPr>
          <w:spacing w:val="40"/>
        </w:rPr>
        <w:t xml:space="preserve"> </w:t>
      </w:r>
      <w:r>
        <w:t>иностранного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 на достижение обучающимися результатов, отвечающих требованиям ФГОС к освоению 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tabs>
          <w:tab w:val="left" w:pos="1404"/>
          <w:tab w:val="left" w:pos="1519"/>
          <w:tab w:val="left" w:pos="1712"/>
          <w:tab w:val="left" w:pos="2528"/>
          <w:tab w:val="left" w:pos="2573"/>
          <w:tab w:val="left" w:pos="2937"/>
          <w:tab w:val="left" w:pos="3201"/>
          <w:tab w:val="left" w:pos="3686"/>
          <w:tab w:val="left" w:pos="3838"/>
          <w:tab w:val="left" w:pos="4147"/>
          <w:tab w:val="left" w:pos="4226"/>
          <w:tab w:val="left" w:pos="4368"/>
          <w:tab w:val="left" w:pos="4425"/>
          <w:tab w:val="left" w:pos="4560"/>
          <w:tab w:val="left" w:pos="5280"/>
          <w:tab w:val="left" w:pos="5693"/>
          <w:tab w:val="left" w:pos="5860"/>
          <w:tab w:val="left" w:pos="6083"/>
          <w:tab w:val="left" w:pos="6644"/>
          <w:tab w:val="left" w:pos="7076"/>
          <w:tab w:val="left" w:pos="7197"/>
          <w:tab w:val="left" w:pos="7613"/>
          <w:tab w:val="left" w:pos="8114"/>
          <w:tab w:val="left" w:pos="8344"/>
          <w:tab w:val="left" w:pos="8588"/>
          <w:tab w:val="left" w:pos="8888"/>
          <w:tab w:val="left" w:pos="9285"/>
          <w:tab w:val="left" w:pos="9450"/>
        </w:tabs>
        <w:spacing w:line="252" w:lineRule="auto"/>
        <w:ind w:right="1108"/>
        <w:jc w:val="left"/>
      </w:pPr>
      <w:r>
        <w:rPr>
          <w:spacing w:val="-2"/>
        </w:rPr>
        <w:t>Личностные</w:t>
      </w:r>
      <w:r>
        <w:tab/>
      </w:r>
      <w:r>
        <w:tab/>
      </w:r>
      <w:r>
        <w:rPr>
          <w:spacing w:val="-2"/>
        </w:rPr>
        <w:t>результаты</w:t>
      </w:r>
      <w:r>
        <w:tab/>
      </w:r>
      <w:r>
        <w:tab/>
      </w:r>
      <w:r>
        <w:tab/>
      </w:r>
      <w:r>
        <w:rPr>
          <w:spacing w:val="-2"/>
        </w:rPr>
        <w:t>освоения</w:t>
      </w:r>
      <w:r>
        <w:tab/>
      </w:r>
      <w:r>
        <w:rPr>
          <w:spacing w:val="-48"/>
        </w:rPr>
        <w:t xml:space="preserve"> </w:t>
      </w:r>
      <w:r>
        <w:rPr>
          <w:spacing w:val="-2"/>
        </w:rPr>
        <w:t>программы</w:t>
      </w:r>
      <w:r>
        <w:tab/>
      </w:r>
      <w:r>
        <w:rPr>
          <w:spacing w:val="-2"/>
        </w:rPr>
        <w:t>основного</w:t>
      </w:r>
      <w:r>
        <w:tab/>
      </w:r>
      <w:r>
        <w:tab/>
      </w:r>
      <w:r>
        <w:rPr>
          <w:spacing w:val="-2"/>
        </w:rPr>
        <w:t>общего</w:t>
      </w:r>
      <w:r>
        <w:tab/>
      </w:r>
      <w:r>
        <w:rPr>
          <w:spacing w:val="-39"/>
        </w:rPr>
        <w:t xml:space="preserve"> </w:t>
      </w:r>
      <w:r>
        <w:t xml:space="preserve">образования </w:t>
      </w:r>
      <w:r>
        <w:rPr>
          <w:spacing w:val="-2"/>
        </w:rPr>
        <w:t>достигаются</w:t>
      </w:r>
      <w:r>
        <w:tab/>
      </w:r>
      <w:r>
        <w:rPr>
          <w:spacing w:val="-10"/>
        </w:rPr>
        <w:t>в</w:t>
      </w:r>
      <w:r>
        <w:tab/>
      </w:r>
      <w:r>
        <w:rPr>
          <w:spacing w:val="-2"/>
        </w:rPr>
        <w:t>единстве</w:t>
      </w:r>
      <w:r>
        <w:tab/>
      </w:r>
      <w:r>
        <w:tab/>
      </w:r>
      <w:r>
        <w:rPr>
          <w:spacing w:val="-2"/>
        </w:rPr>
        <w:t>учебной</w:t>
      </w:r>
      <w:r>
        <w:tab/>
      </w:r>
      <w:r>
        <w:rPr>
          <w:spacing w:val="-10"/>
        </w:rPr>
        <w:t>и</w:t>
      </w:r>
      <w:r>
        <w:tab/>
      </w:r>
      <w:r>
        <w:rPr>
          <w:spacing w:val="-2"/>
        </w:rPr>
        <w:t>воспитательной</w:t>
      </w:r>
      <w:r>
        <w:tab/>
      </w:r>
      <w:r>
        <w:rPr>
          <w:spacing w:val="-2"/>
        </w:rPr>
        <w:t>деятельности</w:t>
      </w:r>
      <w:r>
        <w:tab/>
      </w:r>
      <w:r>
        <w:rPr>
          <w:spacing w:val="-2"/>
        </w:rPr>
        <w:t xml:space="preserve">организации </w:t>
      </w:r>
      <w:r>
        <w:rPr>
          <w:spacing w:val="-10"/>
        </w:rPr>
        <w:t>в</w:t>
      </w:r>
      <w:r>
        <w:tab/>
      </w:r>
      <w:r>
        <w:tab/>
      </w:r>
      <w:r>
        <w:tab/>
      </w:r>
      <w:r>
        <w:rPr>
          <w:spacing w:val="-2"/>
        </w:rPr>
        <w:t>соответствии</w:t>
      </w:r>
      <w:r>
        <w:tab/>
      </w:r>
      <w:r>
        <w:tab/>
      </w:r>
      <w:r>
        <w:rPr>
          <w:spacing w:val="-10"/>
        </w:rPr>
        <w:t>с</w:t>
      </w:r>
      <w:r>
        <w:tab/>
      </w:r>
      <w:r>
        <w:tab/>
      </w:r>
      <w:r>
        <w:tab/>
      </w:r>
      <w:r>
        <w:tab/>
      </w:r>
      <w:r>
        <w:rPr>
          <w:spacing w:val="-2"/>
        </w:rPr>
        <w:t>традиционными</w:t>
      </w:r>
      <w:r>
        <w:tab/>
      </w:r>
      <w:r>
        <w:tab/>
      </w:r>
      <w:r>
        <w:rPr>
          <w:spacing w:val="-2"/>
        </w:rPr>
        <w:t>российскими</w:t>
      </w:r>
      <w:r>
        <w:tab/>
      </w:r>
      <w:r>
        <w:tab/>
      </w:r>
      <w:r>
        <w:tab/>
      </w:r>
      <w:r>
        <w:rPr>
          <w:spacing w:val="-2"/>
        </w:rPr>
        <w:t xml:space="preserve">социокультурными </w:t>
      </w:r>
      <w:r>
        <w:rPr>
          <w:spacing w:val="-10"/>
        </w:rPr>
        <w:t>и</w:t>
      </w:r>
      <w:r>
        <w:tab/>
      </w:r>
      <w:r>
        <w:tab/>
      </w:r>
      <w:r>
        <w:rPr>
          <w:spacing w:val="-2"/>
        </w:rPr>
        <w:t>духовно-нравственными</w:t>
      </w:r>
      <w:r>
        <w:tab/>
      </w:r>
      <w:r>
        <w:tab/>
      </w:r>
      <w:r>
        <w:tab/>
      </w:r>
      <w:r>
        <w:tab/>
      </w:r>
      <w:r>
        <w:rPr>
          <w:spacing w:val="-2"/>
        </w:rPr>
        <w:t>ценностями,</w:t>
      </w:r>
      <w:r>
        <w:tab/>
      </w:r>
      <w:r>
        <w:tab/>
      </w:r>
      <w:r>
        <w:tab/>
      </w:r>
      <w:r>
        <w:rPr>
          <w:spacing w:val="-2"/>
        </w:rPr>
        <w:t>принятыми</w:t>
      </w:r>
      <w:r>
        <w:tab/>
      </w:r>
      <w:r>
        <w:tab/>
      </w:r>
      <w:r>
        <w:rPr>
          <w:spacing w:val="-51"/>
        </w:rPr>
        <w:t xml:space="preserve"> </w:t>
      </w:r>
      <w:r>
        <w:rPr>
          <w:spacing w:val="-4"/>
        </w:rPr>
        <w:t>в</w:t>
      </w:r>
      <w:r>
        <w:tab/>
      </w:r>
      <w:r>
        <w:rPr>
          <w:spacing w:val="-2"/>
        </w:rPr>
        <w:t>обществе</w:t>
      </w:r>
      <w:r>
        <w:tab/>
      </w:r>
      <w:r>
        <w:tab/>
      </w:r>
      <w:r>
        <w:rPr>
          <w:spacing w:val="-2"/>
        </w:rPr>
        <w:t xml:space="preserve">правилами </w:t>
      </w:r>
      <w:r>
        <w:rPr>
          <w:spacing w:val="-10"/>
        </w:rPr>
        <w:t>и</w:t>
      </w:r>
      <w:r>
        <w:tab/>
      </w:r>
      <w:r>
        <w:rPr>
          <w:spacing w:val="-2"/>
        </w:rPr>
        <w:t>нормами</w:t>
      </w:r>
      <w:r>
        <w:tab/>
      </w:r>
      <w:r>
        <w:tab/>
      </w:r>
      <w:r>
        <w:rPr>
          <w:spacing w:val="-2"/>
        </w:rPr>
        <w:t>поведения</w:t>
      </w:r>
      <w:r>
        <w:tab/>
      </w:r>
      <w:r>
        <w:tab/>
      </w:r>
      <w:r>
        <w:rPr>
          <w:spacing w:val="-10"/>
        </w:rPr>
        <w:t>и</w:t>
      </w:r>
      <w:r>
        <w:tab/>
      </w:r>
      <w:r>
        <w:tab/>
      </w:r>
      <w:r>
        <w:rPr>
          <w:spacing w:val="-2"/>
        </w:rPr>
        <w:t>способствуют</w:t>
      </w:r>
      <w:r>
        <w:tab/>
      </w:r>
      <w:r>
        <w:tab/>
      </w:r>
      <w:r>
        <w:rPr>
          <w:spacing w:val="-2"/>
        </w:rPr>
        <w:t>процессам</w:t>
      </w:r>
      <w:r>
        <w:tab/>
      </w:r>
      <w:r>
        <w:tab/>
      </w:r>
      <w:r>
        <w:rPr>
          <w:spacing w:val="-2"/>
        </w:rPr>
        <w:t>самопознания,</w:t>
      </w:r>
      <w:r>
        <w:tab/>
      </w:r>
      <w:r>
        <w:rPr>
          <w:spacing w:val="-2"/>
        </w:rPr>
        <w:t xml:space="preserve">самовоспитания </w:t>
      </w:r>
      <w:r>
        <w:t>и</w:t>
      </w:r>
      <w:r>
        <w:rPr>
          <w:spacing w:val="40"/>
        </w:rPr>
        <w:t xml:space="preserve"> </w:t>
      </w:r>
      <w:r>
        <w:t>саморазвития,</w:t>
      </w:r>
      <w:r>
        <w:rPr>
          <w:spacing w:val="40"/>
        </w:rPr>
        <w:t xml:space="preserve"> </w:t>
      </w:r>
      <w:r>
        <w:t>формирования</w:t>
      </w:r>
      <w:r>
        <w:rPr>
          <w:spacing w:val="40"/>
        </w:rPr>
        <w:t xml:space="preserve"> </w:t>
      </w:r>
      <w:r>
        <w:t>внутренней</w:t>
      </w:r>
      <w:r>
        <w:rPr>
          <w:spacing w:val="40"/>
        </w:rPr>
        <w:t xml:space="preserve"> </w:t>
      </w:r>
      <w:r>
        <w:t>позиции</w:t>
      </w:r>
      <w:r>
        <w:rPr>
          <w:spacing w:val="40"/>
        </w:rPr>
        <w:t xml:space="preserve"> </w:t>
      </w:r>
      <w:r>
        <w:t>личности.</w:t>
      </w:r>
    </w:p>
    <w:p w:rsidR="00156445" w:rsidRDefault="005A47D0">
      <w:pPr>
        <w:pStyle w:val="a3"/>
        <w:tabs>
          <w:tab w:val="left" w:pos="3407"/>
          <w:tab w:val="left" w:pos="6120"/>
          <w:tab w:val="left" w:pos="9146"/>
        </w:tabs>
        <w:spacing w:line="249" w:lineRule="auto"/>
        <w:ind w:right="1096"/>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отражают готовность обучающихся руководствоваться системой позитивных ценностных 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 xml:space="preserve">реализации </w:t>
      </w:r>
      <w:r>
        <w:rPr>
          <w:spacing w:val="-2"/>
        </w:rPr>
        <w:t>основных</w:t>
      </w:r>
      <w:r>
        <w:tab/>
      </w:r>
      <w:r>
        <w:rPr>
          <w:spacing w:val="-2"/>
        </w:rPr>
        <w:t>направлений</w:t>
      </w:r>
      <w:r>
        <w:tab/>
      </w:r>
      <w:r>
        <w:rPr>
          <w:spacing w:val="-2"/>
        </w:rPr>
        <w:t>воспитательной</w:t>
      </w:r>
      <w:r>
        <w:tab/>
      </w:r>
      <w:r>
        <w:rPr>
          <w:spacing w:val="-2"/>
        </w:rPr>
        <w:t xml:space="preserve">деятельности, </w:t>
      </w:r>
      <w:r>
        <w:t>в том числе в части:</w:t>
      </w:r>
    </w:p>
    <w:p w:rsidR="00156445" w:rsidRDefault="005A47D0">
      <w:pPr>
        <w:pStyle w:val="a5"/>
        <w:numPr>
          <w:ilvl w:val="0"/>
          <w:numId w:val="107"/>
        </w:numPr>
        <w:tabs>
          <w:tab w:val="left" w:pos="1980"/>
        </w:tabs>
        <w:spacing w:line="263" w:lineRule="exact"/>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156445">
      <w:pPr>
        <w:spacing w:line="263" w:lineRule="exact"/>
        <w:jc w:val="both"/>
        <w:rPr>
          <w:sz w:val="23"/>
        </w:rPr>
        <w:sectPr w:rsidR="00156445">
          <w:pgSz w:w="11910" w:h="16850"/>
          <w:pgMar w:top="1380" w:right="200" w:bottom="280" w:left="40" w:header="1179" w:footer="0" w:gutter="0"/>
          <w:cols w:space="720"/>
        </w:sectPr>
      </w:pPr>
    </w:p>
    <w:p w:rsidR="00156445" w:rsidRDefault="005A47D0">
      <w:pPr>
        <w:pStyle w:val="a3"/>
        <w:spacing w:before="229" w:line="247" w:lineRule="auto"/>
        <w:ind w:right="1104"/>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w:t>
      </w:r>
      <w:r>
        <w:rPr>
          <w:spacing w:val="40"/>
        </w:rPr>
        <w:t xml:space="preserve"> </w:t>
      </w:r>
      <w:r>
        <w:t>других</w:t>
      </w:r>
      <w:r>
        <w:rPr>
          <w:spacing w:val="40"/>
        </w:rPr>
        <w:t xml:space="preserve"> </w:t>
      </w:r>
      <w:r>
        <w:t>людей;</w:t>
      </w:r>
    </w:p>
    <w:p w:rsidR="00156445" w:rsidRDefault="005A47D0">
      <w:pPr>
        <w:pStyle w:val="a3"/>
        <w:spacing w:before="12" w:line="244" w:lineRule="auto"/>
        <w:ind w:right="1121"/>
      </w:pPr>
      <w:r>
        <w:t xml:space="preserve">активное участие в жизни семьи, организации, местного сообщества, родного края, </w:t>
      </w:r>
      <w:r>
        <w:rPr>
          <w:spacing w:val="-2"/>
        </w:rPr>
        <w:t>страны;</w:t>
      </w:r>
    </w:p>
    <w:p w:rsidR="00156445" w:rsidRDefault="005A47D0">
      <w:pPr>
        <w:pStyle w:val="a3"/>
        <w:spacing w:before="8" w:line="247" w:lineRule="auto"/>
        <w:ind w:right="1122"/>
      </w:pPr>
      <w:r>
        <w:t>неприятие любых форм экстремизма, дискриминации, понимание роли различных социальных институтов в жизни человека;</w:t>
      </w:r>
    </w:p>
    <w:p w:rsidR="00156445" w:rsidRDefault="005A47D0">
      <w:pPr>
        <w:pStyle w:val="a3"/>
        <w:spacing w:line="254" w:lineRule="auto"/>
        <w:ind w:right="1082"/>
      </w:pPr>
      <w:r>
        <w:t>представление</w:t>
      </w:r>
      <w:r>
        <w:rPr>
          <w:spacing w:val="8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80"/>
        </w:rPr>
        <w:t xml:space="preserve"> </w:t>
      </w:r>
      <w:r>
        <w:t>социальных</w:t>
      </w:r>
      <w:r>
        <w:rPr>
          <w:spacing w:val="63"/>
        </w:rPr>
        <w:t xml:space="preserve">  </w:t>
      </w:r>
      <w:r>
        <w:t>нормах</w:t>
      </w:r>
      <w:r>
        <w:rPr>
          <w:spacing w:val="72"/>
          <w:w w:val="150"/>
        </w:rPr>
        <w:t xml:space="preserve">  </w:t>
      </w:r>
      <w:r>
        <w:t>и</w:t>
      </w:r>
      <w:r>
        <w:rPr>
          <w:spacing w:val="72"/>
          <w:w w:val="150"/>
        </w:rPr>
        <w:t xml:space="preserve">  </w:t>
      </w:r>
      <w:r>
        <w:t>правилах</w:t>
      </w:r>
      <w:r>
        <w:rPr>
          <w:spacing w:val="72"/>
          <w:w w:val="150"/>
        </w:rPr>
        <w:t xml:space="preserve">  </w:t>
      </w:r>
      <w:r>
        <w:t>межличностных</w:t>
      </w:r>
      <w:r>
        <w:rPr>
          <w:spacing w:val="79"/>
          <w:w w:val="150"/>
        </w:rPr>
        <w:t xml:space="preserve">  </w:t>
      </w:r>
      <w:r>
        <w:t>отношений</w:t>
      </w:r>
      <w:r>
        <w:rPr>
          <w:spacing w:val="76"/>
          <w:w w:val="150"/>
        </w:rPr>
        <w:t xml:space="preserve">  </w:t>
      </w:r>
      <w:r>
        <w:t>в</w:t>
      </w:r>
      <w:r>
        <w:rPr>
          <w:spacing w:val="72"/>
          <w:w w:val="150"/>
        </w:rPr>
        <w:t xml:space="preserve">  </w:t>
      </w:r>
      <w:r>
        <w:t>поликультурном и многоконфессиональном обществе;</w:t>
      </w:r>
    </w:p>
    <w:p w:rsidR="00156445" w:rsidRDefault="005A47D0">
      <w:pPr>
        <w:pStyle w:val="a3"/>
        <w:spacing w:line="252" w:lineRule="auto"/>
        <w:ind w:right="1106"/>
      </w:pPr>
      <w:r>
        <w:t>представление</w:t>
      </w:r>
      <w:r>
        <w:rPr>
          <w:spacing w:val="79"/>
          <w:w w:val="150"/>
        </w:rPr>
        <w:t xml:space="preserve">   </w:t>
      </w:r>
      <w:r>
        <w:t>о</w:t>
      </w:r>
      <w:r>
        <w:rPr>
          <w:spacing w:val="78"/>
          <w:w w:val="150"/>
        </w:rPr>
        <w:t xml:space="preserve">   </w:t>
      </w:r>
      <w:r>
        <w:t>способах</w:t>
      </w:r>
      <w:r>
        <w:rPr>
          <w:spacing w:val="79"/>
          <w:w w:val="150"/>
        </w:rPr>
        <w:t xml:space="preserve">   </w:t>
      </w:r>
      <w:r>
        <w:t>противодействия</w:t>
      </w:r>
      <w:r>
        <w:rPr>
          <w:spacing w:val="78"/>
          <w:w w:val="150"/>
        </w:rPr>
        <w:t xml:space="preserve">   </w:t>
      </w:r>
      <w:r>
        <w:t>коррупции,</w:t>
      </w:r>
      <w:r>
        <w:rPr>
          <w:spacing w:val="78"/>
          <w:w w:val="150"/>
        </w:rPr>
        <w:t xml:space="preserve">   </w:t>
      </w:r>
      <w:r>
        <w:t>готовность к</w:t>
      </w:r>
      <w:r>
        <w:rPr>
          <w:spacing w:val="64"/>
        </w:rPr>
        <w:t xml:space="preserve">   </w:t>
      </w:r>
      <w:r>
        <w:t>разнообразной</w:t>
      </w:r>
      <w:r>
        <w:rPr>
          <w:spacing w:val="69"/>
        </w:rPr>
        <w:t xml:space="preserve">   </w:t>
      </w:r>
      <w:r>
        <w:t>совместной</w:t>
      </w:r>
      <w:r>
        <w:rPr>
          <w:spacing w:val="80"/>
        </w:rPr>
        <w:t xml:space="preserve">   </w:t>
      </w:r>
      <w:r>
        <w:t>деятельности,</w:t>
      </w:r>
      <w:r>
        <w:rPr>
          <w:spacing w:val="80"/>
        </w:rPr>
        <w:t xml:space="preserve">   </w:t>
      </w:r>
      <w:r>
        <w:t>стремление</w:t>
      </w:r>
      <w:r>
        <w:rPr>
          <w:spacing w:val="66"/>
        </w:rPr>
        <w:t xml:space="preserve">   </w:t>
      </w:r>
      <w:r>
        <w:t>к</w:t>
      </w:r>
      <w:r>
        <w:rPr>
          <w:spacing w:val="64"/>
        </w:rPr>
        <w:t xml:space="preserve">   </w:t>
      </w:r>
      <w:r>
        <w:t>взаимопониманию и</w:t>
      </w:r>
      <w:r>
        <w:rPr>
          <w:spacing w:val="77"/>
        </w:rPr>
        <w:t xml:space="preserve">  </w:t>
      </w:r>
      <w:r>
        <w:t>взаимопомощи,</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школьном</w:t>
      </w:r>
      <w:r>
        <w:rPr>
          <w:spacing w:val="80"/>
          <w:w w:val="150"/>
        </w:rPr>
        <w:t xml:space="preserve">  </w:t>
      </w:r>
      <w:r>
        <w:t>самоуправлении,</w:t>
      </w:r>
      <w:r>
        <w:rPr>
          <w:spacing w:val="80"/>
          <w:w w:val="150"/>
        </w:rPr>
        <w:t xml:space="preserve">  </w:t>
      </w:r>
      <w:r>
        <w:t>готовность 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(волонтёрство,</w:t>
      </w:r>
      <w:r>
        <w:rPr>
          <w:spacing w:val="40"/>
        </w:rPr>
        <w:t xml:space="preserve"> </w:t>
      </w:r>
      <w:r>
        <w:t>помощь</w:t>
      </w:r>
      <w:r>
        <w:rPr>
          <w:spacing w:val="40"/>
        </w:rPr>
        <w:t xml:space="preserve"> </w:t>
      </w:r>
      <w:r>
        <w:t>людям,</w:t>
      </w:r>
      <w:r>
        <w:rPr>
          <w:spacing w:val="40"/>
        </w:rPr>
        <w:t xml:space="preserve"> </w:t>
      </w:r>
      <w:r>
        <w:t>нуждающимся</w:t>
      </w:r>
      <w:r>
        <w:rPr>
          <w:spacing w:val="40"/>
        </w:rPr>
        <w:t xml:space="preserve"> </w:t>
      </w:r>
      <w:r>
        <w:t xml:space="preserve">в </w:t>
      </w:r>
      <w:r>
        <w:rPr>
          <w:spacing w:val="-2"/>
        </w:rPr>
        <w:t>ней);</w:t>
      </w:r>
    </w:p>
    <w:p w:rsidR="00156445" w:rsidRDefault="005A47D0">
      <w:pPr>
        <w:pStyle w:val="a5"/>
        <w:numPr>
          <w:ilvl w:val="0"/>
          <w:numId w:val="107"/>
        </w:numPr>
        <w:tabs>
          <w:tab w:val="left" w:pos="1980"/>
        </w:tabs>
        <w:spacing w:line="261" w:lineRule="exact"/>
        <w:ind w:left="1980" w:hanging="258"/>
        <w:jc w:val="both"/>
        <w:rPr>
          <w:sz w:val="23"/>
        </w:rPr>
      </w:pPr>
      <w:r>
        <w:rPr>
          <w:sz w:val="23"/>
        </w:rPr>
        <w:t>патриотического</w:t>
      </w:r>
      <w:r>
        <w:rPr>
          <w:spacing w:val="30"/>
          <w:sz w:val="23"/>
        </w:rPr>
        <w:t xml:space="preserve"> </w:t>
      </w:r>
      <w:r>
        <w:rPr>
          <w:spacing w:val="-2"/>
          <w:sz w:val="23"/>
        </w:rPr>
        <w:t>воспитания:</w:t>
      </w:r>
    </w:p>
    <w:p w:rsidR="00156445" w:rsidRDefault="005A47D0">
      <w:pPr>
        <w:pStyle w:val="a3"/>
        <w:spacing w:line="249" w:lineRule="auto"/>
        <w:ind w:right="1110"/>
      </w:pPr>
      <w:r>
        <w:t>осознание</w:t>
      </w:r>
      <w:r>
        <w:rPr>
          <w:spacing w:val="75"/>
        </w:rPr>
        <w:t xml:space="preserve">   </w:t>
      </w:r>
      <w:r>
        <w:t>российской</w:t>
      </w:r>
      <w:r>
        <w:rPr>
          <w:spacing w:val="69"/>
          <w:w w:val="150"/>
        </w:rPr>
        <w:t xml:space="preserve">   </w:t>
      </w:r>
      <w:r>
        <w:t>гражданской</w:t>
      </w:r>
      <w:r>
        <w:rPr>
          <w:spacing w:val="73"/>
          <w:w w:val="150"/>
        </w:rPr>
        <w:t xml:space="preserve">   </w:t>
      </w:r>
      <w:r>
        <w:t>идентичности</w:t>
      </w:r>
      <w:r>
        <w:rPr>
          <w:spacing w:val="71"/>
          <w:w w:val="150"/>
        </w:rPr>
        <w:t xml:space="preserve">   </w:t>
      </w:r>
      <w:r>
        <w:t>в</w:t>
      </w:r>
      <w:r>
        <w:rPr>
          <w:spacing w:val="70"/>
          <w:w w:val="150"/>
        </w:rPr>
        <w:t xml:space="preserve">   </w:t>
      </w:r>
      <w:r>
        <w:t>поликультурном и</w:t>
      </w:r>
      <w:r>
        <w:rPr>
          <w:spacing w:val="40"/>
        </w:rPr>
        <w:t xml:space="preserve">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 истории,</w:t>
      </w:r>
      <w:r>
        <w:rPr>
          <w:spacing w:val="40"/>
        </w:rPr>
        <w:t xml:space="preserve"> </w:t>
      </w:r>
      <w:r>
        <w:t>культуры</w:t>
      </w:r>
      <w:r>
        <w:rPr>
          <w:spacing w:val="40"/>
        </w:rPr>
        <w:t xml:space="preserve"> </w:t>
      </w:r>
      <w:r>
        <w:t>Российской</w:t>
      </w:r>
      <w:r>
        <w:rPr>
          <w:spacing w:val="40"/>
        </w:rPr>
        <w:t xml:space="preserve"> </w:t>
      </w:r>
      <w:r>
        <w:t>Федерации,</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p>
    <w:p w:rsidR="00156445" w:rsidRDefault="005A47D0">
      <w:pPr>
        <w:pStyle w:val="a3"/>
        <w:spacing w:before="5" w:line="256" w:lineRule="auto"/>
        <w:ind w:right="1105"/>
      </w:pPr>
      <w:r>
        <w:t>ценностное отношение к достижениям своей Родины – России, к науке, искусству, 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w:t>
      </w:r>
      <w:r>
        <w:rPr>
          <w:spacing w:val="40"/>
        </w:rPr>
        <w:t xml:space="preserve"> </w:t>
      </w:r>
      <w:r>
        <w:t>трудовым</w:t>
      </w:r>
      <w:r>
        <w:rPr>
          <w:spacing w:val="40"/>
        </w:rPr>
        <w:t xml:space="preserve"> </w:t>
      </w:r>
      <w:r>
        <w:t>достижениям</w:t>
      </w:r>
      <w:r>
        <w:rPr>
          <w:spacing w:val="40"/>
        </w:rPr>
        <w:t xml:space="preserve"> </w:t>
      </w:r>
      <w:r>
        <w:t>народа;</w:t>
      </w:r>
    </w:p>
    <w:p w:rsidR="00156445" w:rsidRDefault="005A47D0">
      <w:pPr>
        <w:pStyle w:val="a3"/>
        <w:spacing w:line="252" w:lineRule="auto"/>
        <w:ind w:right="1122"/>
      </w:pPr>
      <w:r>
        <w:t>уважение</w:t>
      </w:r>
      <w:r>
        <w:rPr>
          <w:spacing w:val="64"/>
        </w:rPr>
        <w:t xml:space="preserve">  </w:t>
      </w:r>
      <w:r>
        <w:t>к</w:t>
      </w:r>
      <w:r>
        <w:rPr>
          <w:spacing w:val="75"/>
          <w:w w:val="150"/>
        </w:rPr>
        <w:t xml:space="preserve">  </w:t>
      </w:r>
      <w:r>
        <w:t>символам</w:t>
      </w:r>
      <w:r>
        <w:rPr>
          <w:spacing w:val="63"/>
        </w:rPr>
        <w:t xml:space="preserve">  </w:t>
      </w:r>
      <w:r>
        <w:t>России,</w:t>
      </w:r>
      <w:r>
        <w:rPr>
          <w:spacing w:val="62"/>
        </w:rPr>
        <w:t xml:space="preserve">  </w:t>
      </w:r>
      <w:r>
        <w:t>государственным</w:t>
      </w:r>
      <w:r>
        <w:rPr>
          <w:spacing w:val="63"/>
        </w:rPr>
        <w:t xml:space="preserve">  </w:t>
      </w:r>
      <w:r>
        <w:t>праздникам,</w:t>
      </w:r>
      <w:r>
        <w:rPr>
          <w:spacing w:val="74"/>
          <w:w w:val="150"/>
        </w:rPr>
        <w:t xml:space="preserve">  </w:t>
      </w:r>
      <w:r>
        <w:t>историческому и</w:t>
      </w:r>
      <w:r>
        <w:rPr>
          <w:spacing w:val="67"/>
          <w:w w:val="150"/>
        </w:rPr>
        <w:t xml:space="preserve"> </w:t>
      </w:r>
      <w:r>
        <w:t>природному</w:t>
      </w:r>
      <w:r>
        <w:rPr>
          <w:spacing w:val="58"/>
        </w:rPr>
        <w:t xml:space="preserve">  </w:t>
      </w:r>
      <w:r>
        <w:t>наследию</w:t>
      </w:r>
      <w:r>
        <w:rPr>
          <w:spacing w:val="60"/>
        </w:rPr>
        <w:t xml:space="preserve">  </w:t>
      </w:r>
      <w:r>
        <w:t>и</w:t>
      </w:r>
      <w:r>
        <w:rPr>
          <w:spacing w:val="59"/>
        </w:rPr>
        <w:t xml:space="preserve">  </w:t>
      </w:r>
      <w:r>
        <w:t>памятникам,</w:t>
      </w:r>
      <w:r>
        <w:rPr>
          <w:spacing w:val="60"/>
        </w:rPr>
        <w:t xml:space="preserve">  </w:t>
      </w:r>
      <w:r>
        <w:t>традициям</w:t>
      </w:r>
      <w:r>
        <w:rPr>
          <w:spacing w:val="59"/>
        </w:rPr>
        <w:t xml:space="preserve">  </w:t>
      </w:r>
      <w:r>
        <w:t>разных</w:t>
      </w:r>
      <w:r>
        <w:rPr>
          <w:spacing w:val="60"/>
        </w:rPr>
        <w:t xml:space="preserve">  </w:t>
      </w:r>
      <w:r>
        <w:t>народов,</w:t>
      </w:r>
      <w:r>
        <w:rPr>
          <w:spacing w:val="60"/>
        </w:rPr>
        <w:t xml:space="preserve">  </w:t>
      </w:r>
      <w:r>
        <w:t>проживающих в родной стране;</w:t>
      </w:r>
    </w:p>
    <w:p w:rsidR="00156445" w:rsidRDefault="005A47D0">
      <w:pPr>
        <w:pStyle w:val="a5"/>
        <w:numPr>
          <w:ilvl w:val="0"/>
          <w:numId w:val="107"/>
        </w:numPr>
        <w:tabs>
          <w:tab w:val="left" w:pos="1980"/>
        </w:tabs>
        <w:spacing w:line="259" w:lineRule="exact"/>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line="256" w:lineRule="auto"/>
        <w:ind w:left="1722" w:right="1125"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свое</w:t>
      </w:r>
      <w:r>
        <w:rPr>
          <w:spacing w:val="8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80"/>
        </w:rPr>
        <w:t xml:space="preserve"> </w:t>
      </w:r>
      <w:r>
        <w:t>и</w:t>
      </w:r>
      <w:r>
        <w:rPr>
          <w:spacing w:val="40"/>
        </w:rPr>
        <w:t xml:space="preserve"> </w:t>
      </w:r>
      <w:r>
        <w:t>поступки</w:t>
      </w:r>
      <w:r>
        <w:rPr>
          <w:spacing w:val="40"/>
        </w:rPr>
        <w:t xml:space="preserve"> </w:t>
      </w:r>
      <w:r>
        <w:t>других</w:t>
      </w:r>
    </w:p>
    <w:p w:rsidR="00156445" w:rsidRDefault="005A47D0">
      <w:pPr>
        <w:pStyle w:val="a3"/>
        <w:spacing w:line="247" w:lineRule="auto"/>
        <w:ind w:right="1117" w:firstLine="0"/>
      </w:pP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w:t>
      </w:r>
      <w:r>
        <w:rPr>
          <w:spacing w:val="40"/>
        </w:rPr>
        <w:t xml:space="preserve"> </w:t>
      </w:r>
      <w:r>
        <w:t>учетом</w:t>
      </w:r>
      <w:r>
        <w:rPr>
          <w:spacing w:val="40"/>
        </w:rPr>
        <w:t xml:space="preserve"> </w:t>
      </w:r>
      <w:r>
        <w:t>осознания</w:t>
      </w:r>
      <w:r>
        <w:rPr>
          <w:spacing w:val="40"/>
        </w:rPr>
        <w:t xml:space="preserve"> </w:t>
      </w:r>
      <w:r>
        <w:t xml:space="preserve">последствий </w:t>
      </w:r>
      <w:r>
        <w:rPr>
          <w:spacing w:val="-2"/>
        </w:rPr>
        <w:t>поступков;</w:t>
      </w:r>
    </w:p>
    <w:p w:rsidR="00156445" w:rsidRDefault="005A47D0">
      <w:pPr>
        <w:pStyle w:val="a3"/>
        <w:spacing w:line="252" w:lineRule="auto"/>
        <w:ind w:right="1120"/>
      </w:pPr>
      <w:r>
        <w:t>активное неприятие асоциальных поступков, свобода и ответственность личности в условиях</w:t>
      </w:r>
      <w:r>
        <w:rPr>
          <w:spacing w:val="40"/>
        </w:rPr>
        <w:t xml:space="preserve"> </w:t>
      </w:r>
      <w:r>
        <w:t>индивидуального</w:t>
      </w:r>
      <w:r>
        <w:rPr>
          <w:spacing w:val="40"/>
        </w:rPr>
        <w:t xml:space="preserve"> </w:t>
      </w:r>
      <w:r>
        <w:t>и</w:t>
      </w:r>
      <w:r>
        <w:rPr>
          <w:spacing w:val="40"/>
        </w:rPr>
        <w:t xml:space="preserve"> </w:t>
      </w:r>
      <w:r>
        <w:t>общественного</w:t>
      </w:r>
      <w:r>
        <w:rPr>
          <w:spacing w:val="40"/>
        </w:rPr>
        <w:t xml:space="preserve"> </w:t>
      </w:r>
      <w:r>
        <w:t>пространства;</w:t>
      </w:r>
    </w:p>
    <w:p w:rsidR="00156445" w:rsidRDefault="005A47D0">
      <w:pPr>
        <w:pStyle w:val="a5"/>
        <w:numPr>
          <w:ilvl w:val="0"/>
          <w:numId w:val="107"/>
        </w:numPr>
        <w:tabs>
          <w:tab w:val="left" w:pos="1980"/>
        </w:tabs>
        <w:spacing w:line="261" w:lineRule="exact"/>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5" w:line="247" w:lineRule="auto"/>
        <w:ind w:right="1091"/>
      </w:pPr>
      <w:r>
        <w:t>восприимчивость</w:t>
      </w:r>
      <w:r>
        <w:rPr>
          <w:spacing w:val="80"/>
        </w:rPr>
        <w:t xml:space="preserve"> </w:t>
      </w:r>
      <w:r>
        <w:t>к</w:t>
      </w:r>
      <w:r>
        <w:rPr>
          <w:spacing w:val="55"/>
        </w:rPr>
        <w:t xml:space="preserve">  </w:t>
      </w:r>
      <w:r>
        <w:t>разным</w:t>
      </w:r>
      <w:r>
        <w:rPr>
          <w:spacing w:val="53"/>
        </w:rPr>
        <w:t xml:space="preserve">  </w:t>
      </w:r>
      <w:r>
        <w:t>видам</w:t>
      </w:r>
      <w:r>
        <w:rPr>
          <w:spacing w:val="53"/>
        </w:rPr>
        <w:t xml:space="preserve">  </w:t>
      </w:r>
      <w:r>
        <w:t>искусства,</w:t>
      </w:r>
      <w:r>
        <w:rPr>
          <w:spacing w:val="57"/>
        </w:rPr>
        <w:t xml:space="preserve">  </w:t>
      </w:r>
      <w:r>
        <w:t>традициям</w:t>
      </w:r>
      <w:r>
        <w:rPr>
          <w:spacing w:val="54"/>
        </w:rPr>
        <w:t xml:space="preserve">  </w:t>
      </w:r>
      <w:r>
        <w:t>и</w:t>
      </w:r>
      <w:r>
        <w:rPr>
          <w:spacing w:val="54"/>
        </w:rPr>
        <w:t xml:space="preserve">  </w:t>
      </w:r>
      <w:r>
        <w:t>творчеству</w:t>
      </w:r>
      <w:r>
        <w:rPr>
          <w:spacing w:val="55"/>
        </w:rPr>
        <w:t xml:space="preserve">  </w:t>
      </w:r>
      <w:r>
        <w:t>своего и других народов, понимание эмоционального воздействия искусства, осознание важности 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и</w:t>
      </w:r>
      <w:r>
        <w:rPr>
          <w:spacing w:val="40"/>
        </w:rPr>
        <w:t xml:space="preserve"> </w:t>
      </w:r>
      <w:r>
        <w:t>самовыражения;</w:t>
      </w:r>
    </w:p>
    <w:p w:rsidR="00156445" w:rsidRDefault="005A47D0">
      <w:pPr>
        <w:pStyle w:val="a3"/>
        <w:spacing w:before="9" w:line="247" w:lineRule="auto"/>
        <w:ind w:right="1106"/>
      </w:pPr>
      <w:r>
        <w:t>понимание ценности отечественного и мирового искусства, роли этнических</w:t>
      </w:r>
      <w:r>
        <w:rPr>
          <w:spacing w:val="80"/>
        </w:rPr>
        <w:t xml:space="preserve"> </w:t>
      </w:r>
      <w:r>
        <w:t>культурных</w:t>
      </w:r>
      <w:r>
        <w:rPr>
          <w:spacing w:val="75"/>
        </w:rPr>
        <w:t xml:space="preserve">  </w:t>
      </w:r>
      <w:r>
        <w:t>традиций</w:t>
      </w:r>
      <w:r>
        <w:rPr>
          <w:spacing w:val="80"/>
          <w:w w:val="150"/>
        </w:rPr>
        <w:t xml:space="preserve">  </w:t>
      </w:r>
      <w:r>
        <w:t>и</w:t>
      </w:r>
      <w:r>
        <w:rPr>
          <w:spacing w:val="79"/>
          <w:w w:val="150"/>
        </w:rPr>
        <w:t xml:space="preserve">  </w:t>
      </w:r>
      <w:r>
        <w:t>народного</w:t>
      </w:r>
      <w:r>
        <w:rPr>
          <w:spacing w:val="80"/>
          <w:w w:val="150"/>
        </w:rPr>
        <w:t xml:space="preserve">  </w:t>
      </w:r>
      <w:r>
        <w:t>творчества,</w:t>
      </w:r>
      <w:r>
        <w:rPr>
          <w:spacing w:val="80"/>
          <w:w w:val="150"/>
        </w:rPr>
        <w:t xml:space="preserve">  </w:t>
      </w:r>
      <w:r>
        <w:t>стремление</w:t>
      </w:r>
      <w:r>
        <w:rPr>
          <w:spacing w:val="80"/>
          <w:w w:val="150"/>
        </w:rPr>
        <w:t xml:space="preserve">  </w:t>
      </w:r>
      <w:r>
        <w:t>к</w:t>
      </w:r>
      <w:r>
        <w:rPr>
          <w:spacing w:val="80"/>
          <w:w w:val="150"/>
        </w:rPr>
        <w:t xml:space="preserve">  </w:t>
      </w:r>
      <w:r>
        <w:t>самовыражению в разных видах искусства;</w:t>
      </w:r>
    </w:p>
    <w:p w:rsidR="00156445" w:rsidRDefault="005A47D0">
      <w:pPr>
        <w:pStyle w:val="a5"/>
        <w:numPr>
          <w:ilvl w:val="0"/>
          <w:numId w:val="107"/>
        </w:numPr>
        <w:tabs>
          <w:tab w:val="left" w:pos="1985"/>
          <w:tab w:val="left" w:pos="3940"/>
          <w:tab w:val="left" w:pos="5847"/>
          <w:tab w:val="left" w:pos="8022"/>
          <w:tab w:val="left" w:pos="9664"/>
        </w:tabs>
        <w:spacing w:before="4" w:line="247" w:lineRule="auto"/>
        <w:ind w:left="1016" w:right="1114" w:firstLine="706"/>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7"/>
        <w:ind w:left="1722" w:firstLine="0"/>
      </w:pPr>
      <w:r>
        <w:t>осознание</w:t>
      </w:r>
      <w:r>
        <w:rPr>
          <w:spacing w:val="28"/>
        </w:rPr>
        <w:t xml:space="preserve"> </w:t>
      </w:r>
      <w:r>
        <w:t>ценности</w:t>
      </w:r>
      <w:r>
        <w:rPr>
          <w:spacing w:val="42"/>
        </w:rPr>
        <w:t xml:space="preserve"> </w:t>
      </w:r>
      <w:r>
        <w:rPr>
          <w:spacing w:val="-2"/>
        </w:rPr>
        <w:t>жизни;</w:t>
      </w:r>
    </w:p>
    <w:p w:rsidR="00156445" w:rsidRDefault="005A47D0">
      <w:pPr>
        <w:pStyle w:val="a3"/>
        <w:spacing w:before="14" w:line="247" w:lineRule="auto"/>
        <w:ind w:right="1123"/>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w:t>
      </w:r>
      <w:r>
        <w:rPr>
          <w:spacing w:val="40"/>
        </w:rPr>
        <w:t xml:space="preserve"> </w:t>
      </w:r>
      <w:r>
        <w:t>физическая активность);</w:t>
      </w:r>
    </w:p>
    <w:p w:rsidR="00156445" w:rsidRDefault="005A47D0">
      <w:pPr>
        <w:pStyle w:val="a3"/>
        <w:spacing w:before="9" w:line="247" w:lineRule="auto"/>
        <w:ind w:right="1110"/>
      </w:pPr>
      <w:r>
        <w:t>осознание последствий и неприятие вредных привычек (употребление алкоголя, 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35"/>
        </w:rPr>
        <w:t xml:space="preserve"> </w:t>
      </w:r>
      <w:r>
        <w:t>и</w:t>
      </w:r>
      <w:r>
        <w:rPr>
          <w:spacing w:val="40"/>
        </w:rPr>
        <w:t xml:space="preserve"> </w:t>
      </w:r>
      <w:r>
        <w:t>психического</w:t>
      </w:r>
      <w:r>
        <w:rPr>
          <w:spacing w:val="36"/>
        </w:rPr>
        <w:t xml:space="preserve"> </w:t>
      </w:r>
      <w:r>
        <w:t>здоровья;</w:t>
      </w:r>
    </w:p>
    <w:p w:rsidR="00156445" w:rsidRDefault="005A47D0">
      <w:pPr>
        <w:pStyle w:val="a3"/>
        <w:spacing w:before="7" w:line="252" w:lineRule="auto"/>
        <w:ind w:right="1100"/>
      </w:pPr>
      <w:r>
        <w:t xml:space="preserve">соблюдение правил безопасности, в том числе навыков безопасного поведения в </w:t>
      </w:r>
      <w:r>
        <w:rPr>
          <w:spacing w:val="-2"/>
        </w:rPr>
        <w:t>интернет-среде;</w:t>
      </w:r>
    </w:p>
    <w:p w:rsidR="00156445" w:rsidRDefault="005A47D0">
      <w:pPr>
        <w:pStyle w:val="a3"/>
        <w:spacing w:before="2" w:line="249" w:lineRule="auto"/>
        <w:ind w:right="11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6445" w:rsidRDefault="005A47D0">
      <w:pPr>
        <w:pStyle w:val="a3"/>
        <w:ind w:left="1722" w:firstLine="0"/>
      </w:pPr>
      <w:r>
        <w:t>умение</w:t>
      </w:r>
      <w:r>
        <w:rPr>
          <w:spacing w:val="9"/>
        </w:rPr>
        <w:t xml:space="preserve"> </w:t>
      </w:r>
      <w:r>
        <w:t>принимать</w:t>
      </w:r>
      <w:r>
        <w:rPr>
          <w:spacing w:val="25"/>
        </w:rPr>
        <w:t xml:space="preserve"> </w:t>
      </w:r>
      <w:r>
        <w:t>себя</w:t>
      </w:r>
      <w:r>
        <w:rPr>
          <w:spacing w:val="24"/>
        </w:rPr>
        <w:t xml:space="preserve"> </w:t>
      </w:r>
      <w:r>
        <w:t>и</w:t>
      </w:r>
      <w:r>
        <w:rPr>
          <w:spacing w:val="25"/>
        </w:rPr>
        <w:t xml:space="preserve"> </w:t>
      </w:r>
      <w:r>
        <w:t>других,</w:t>
      </w:r>
      <w:r>
        <w:rPr>
          <w:spacing w:val="20"/>
        </w:rPr>
        <w:t xml:space="preserve"> </w:t>
      </w:r>
      <w:r>
        <w:t>не</w:t>
      </w:r>
      <w:r>
        <w:rPr>
          <w:spacing w:val="19"/>
        </w:rPr>
        <w:t xml:space="preserve"> </w:t>
      </w:r>
      <w:r>
        <w:rPr>
          <w:spacing w:val="-2"/>
        </w:rPr>
        <w:t>осуждая;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1"/>
      </w:pPr>
      <w:r>
        <w:t>умение осознавать эмоциональное состояние себя и других, умение управлять собственным эмоциональным состоянием;</w:t>
      </w:r>
    </w:p>
    <w:p w:rsidR="00156445" w:rsidRDefault="005A47D0">
      <w:pPr>
        <w:pStyle w:val="a3"/>
        <w:spacing w:before="12" w:line="244" w:lineRule="auto"/>
        <w:ind w:right="1112"/>
      </w:pPr>
      <w:r>
        <w:t>сформированность</w:t>
      </w:r>
      <w:r>
        <w:rPr>
          <w:spacing w:val="80"/>
        </w:rPr>
        <w:t xml:space="preserve">  </w:t>
      </w:r>
      <w:r>
        <w:t>навыка</w:t>
      </w:r>
      <w:r>
        <w:rPr>
          <w:spacing w:val="80"/>
        </w:rPr>
        <w:t xml:space="preserve">  </w:t>
      </w:r>
      <w:r>
        <w:t>рефлексии,</w:t>
      </w:r>
      <w:r>
        <w:rPr>
          <w:spacing w:val="55"/>
        </w:rPr>
        <w:t xml:space="preserve">  </w:t>
      </w:r>
      <w:r>
        <w:t>признание</w:t>
      </w:r>
      <w:r>
        <w:rPr>
          <w:spacing w:val="80"/>
        </w:rPr>
        <w:t xml:space="preserve">  </w:t>
      </w:r>
      <w:r>
        <w:t>своего</w:t>
      </w:r>
      <w:r>
        <w:rPr>
          <w:spacing w:val="55"/>
        </w:rPr>
        <w:t xml:space="preserve">  </w:t>
      </w:r>
      <w:r>
        <w:t>права</w:t>
      </w:r>
      <w:r>
        <w:rPr>
          <w:spacing w:val="80"/>
        </w:rPr>
        <w:t xml:space="preserve">  </w:t>
      </w:r>
      <w:r>
        <w:t>на</w:t>
      </w:r>
      <w:r>
        <w:rPr>
          <w:spacing w:val="80"/>
        </w:rPr>
        <w:t xml:space="preserve">  </w:t>
      </w:r>
      <w:r>
        <w:t>ошибку</w:t>
      </w:r>
      <w:r>
        <w:rPr>
          <w:spacing w:val="40"/>
        </w:rPr>
        <w:t xml:space="preserve"> </w:t>
      </w:r>
      <w:r>
        <w:t>и такого же права другого человека;</w:t>
      </w:r>
    </w:p>
    <w:p w:rsidR="00156445" w:rsidRDefault="005A47D0">
      <w:pPr>
        <w:pStyle w:val="a5"/>
        <w:numPr>
          <w:ilvl w:val="0"/>
          <w:numId w:val="107"/>
        </w:numPr>
        <w:tabs>
          <w:tab w:val="left" w:pos="1980"/>
        </w:tabs>
        <w:spacing w:before="8"/>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before="9" w:line="252" w:lineRule="auto"/>
        <w:ind w:right="111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5A47D0">
      <w:pPr>
        <w:pStyle w:val="a3"/>
        <w:spacing w:before="2" w:line="244" w:lineRule="auto"/>
        <w:ind w:right="1112"/>
      </w:pPr>
      <w:r>
        <w:t>интерес</w:t>
      </w:r>
      <w:r>
        <w:rPr>
          <w:spacing w:val="54"/>
        </w:rPr>
        <w:t xml:space="preserve">  </w:t>
      </w:r>
      <w:r>
        <w:t>к</w:t>
      </w:r>
      <w:r>
        <w:rPr>
          <w:spacing w:val="80"/>
        </w:rPr>
        <w:t xml:space="preserve">  </w:t>
      </w:r>
      <w:r>
        <w:t>практическому</w:t>
      </w:r>
      <w:r>
        <w:rPr>
          <w:spacing w:val="80"/>
        </w:rPr>
        <w:t xml:space="preserve">  </w:t>
      </w:r>
      <w:r>
        <w:t>изучению</w:t>
      </w:r>
      <w:r>
        <w:rPr>
          <w:spacing w:val="55"/>
        </w:rPr>
        <w:t xml:space="preserve">  </w:t>
      </w:r>
      <w:r>
        <w:t>профессий</w:t>
      </w:r>
      <w:r>
        <w:rPr>
          <w:spacing w:val="53"/>
        </w:rPr>
        <w:t xml:space="preserve">  </w:t>
      </w:r>
      <w:r>
        <w:t>и</w:t>
      </w:r>
      <w:r>
        <w:rPr>
          <w:spacing w:val="80"/>
        </w:rPr>
        <w:t xml:space="preserve">  </w:t>
      </w:r>
      <w:r>
        <w:t>труда</w:t>
      </w:r>
      <w:r>
        <w:rPr>
          <w:spacing w:val="80"/>
        </w:rPr>
        <w:t xml:space="preserve">  </w:t>
      </w:r>
      <w:r>
        <w:t>различного</w:t>
      </w:r>
      <w:r>
        <w:rPr>
          <w:spacing w:val="80"/>
        </w:rPr>
        <w:t xml:space="preserve">  </w:t>
      </w:r>
      <w:r>
        <w:t>рода, 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изучаемого</w:t>
      </w:r>
      <w:r>
        <w:rPr>
          <w:spacing w:val="39"/>
        </w:rPr>
        <w:t xml:space="preserve"> </w:t>
      </w:r>
      <w:r>
        <w:t>предметного</w:t>
      </w:r>
      <w:r>
        <w:rPr>
          <w:spacing w:val="39"/>
        </w:rPr>
        <w:t xml:space="preserve"> </w:t>
      </w:r>
      <w:r>
        <w:t>знания;</w:t>
      </w:r>
    </w:p>
    <w:p w:rsidR="00156445" w:rsidRDefault="005A47D0">
      <w:pPr>
        <w:pStyle w:val="a3"/>
        <w:spacing w:before="8" w:line="247" w:lineRule="auto"/>
        <w:ind w:right="1112"/>
      </w:pPr>
      <w:r>
        <w:t>осознание важности обучения на протяжении всей жизни для успешной профессиональной</w:t>
      </w:r>
      <w:r>
        <w:rPr>
          <w:spacing w:val="40"/>
        </w:rPr>
        <w:t xml:space="preserve"> </w:t>
      </w:r>
      <w:r>
        <w:t>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w:t>
      </w:r>
    </w:p>
    <w:p w:rsidR="00156445" w:rsidRDefault="005A47D0">
      <w:pPr>
        <w:pStyle w:val="a3"/>
        <w:spacing w:before="3" w:line="249" w:lineRule="auto"/>
        <w:ind w:right="1110"/>
      </w:pPr>
      <w:r>
        <w:t>готовность</w:t>
      </w:r>
      <w:r>
        <w:rPr>
          <w:spacing w:val="66"/>
          <w:w w:val="150"/>
        </w:rPr>
        <w:t xml:space="preserve">  </w:t>
      </w:r>
      <w:r>
        <w:t>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57"/>
        </w:rPr>
        <w:t xml:space="preserve">  </w:t>
      </w:r>
      <w:r>
        <w:t>к</w:t>
      </w:r>
      <w:r>
        <w:rPr>
          <w:spacing w:val="80"/>
        </w:rPr>
        <w:t xml:space="preserve">  </w:t>
      </w:r>
      <w:r>
        <w:t>труду</w:t>
      </w:r>
      <w:r>
        <w:rPr>
          <w:spacing w:val="40"/>
        </w:rPr>
        <w:t xml:space="preserve"> </w:t>
      </w:r>
      <w:r>
        <w:t>и результатам трудовой деятельности, осознанный выбор и построение индивидуальной траектории</w:t>
      </w:r>
      <w:r>
        <w:rPr>
          <w:spacing w:val="74"/>
        </w:rPr>
        <w:t xml:space="preserve">    </w:t>
      </w:r>
      <w:r>
        <w:t>образования</w:t>
      </w:r>
      <w:r>
        <w:rPr>
          <w:spacing w:val="74"/>
        </w:rPr>
        <w:t xml:space="preserve">    </w:t>
      </w:r>
      <w:r>
        <w:t>и</w:t>
      </w:r>
      <w:r>
        <w:rPr>
          <w:spacing w:val="80"/>
          <w:w w:val="150"/>
        </w:rPr>
        <w:t xml:space="preserve">   </w:t>
      </w:r>
      <w:r>
        <w:t>жизненных</w:t>
      </w:r>
      <w:r>
        <w:rPr>
          <w:spacing w:val="74"/>
        </w:rPr>
        <w:t xml:space="preserve">    </w:t>
      </w:r>
      <w:r>
        <w:t>планов</w:t>
      </w:r>
      <w:r>
        <w:rPr>
          <w:spacing w:val="80"/>
          <w:w w:val="150"/>
        </w:rPr>
        <w:t xml:space="preserve">   </w:t>
      </w:r>
      <w:r>
        <w:t>с</w:t>
      </w:r>
      <w:r>
        <w:rPr>
          <w:spacing w:val="75"/>
        </w:rPr>
        <w:t xml:space="preserve">    </w:t>
      </w:r>
      <w:r>
        <w:t>учетом</w:t>
      </w:r>
      <w:r>
        <w:rPr>
          <w:spacing w:val="79"/>
        </w:rPr>
        <w:t xml:space="preserve">    </w:t>
      </w:r>
      <w:r>
        <w:t>личных и общественных интересов и потребностей.</w:t>
      </w:r>
    </w:p>
    <w:p w:rsidR="00156445" w:rsidRDefault="005A47D0">
      <w:pPr>
        <w:pStyle w:val="a5"/>
        <w:numPr>
          <w:ilvl w:val="0"/>
          <w:numId w:val="107"/>
        </w:numPr>
        <w:tabs>
          <w:tab w:val="left" w:pos="1980"/>
        </w:tabs>
        <w:spacing w:before="9"/>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9" w:line="249" w:lineRule="auto"/>
        <w:ind w:right="1116"/>
      </w:pPr>
      <w:r>
        <w:t>ориентация</w:t>
      </w:r>
      <w:r>
        <w:rPr>
          <w:spacing w:val="65"/>
        </w:rPr>
        <w:t xml:space="preserve">  </w:t>
      </w:r>
      <w:r>
        <w:t>на</w:t>
      </w:r>
      <w:r>
        <w:rPr>
          <w:spacing w:val="63"/>
        </w:rPr>
        <w:t xml:space="preserve">  </w:t>
      </w:r>
      <w:r>
        <w:t>применение</w:t>
      </w:r>
      <w:r>
        <w:rPr>
          <w:spacing w:val="65"/>
        </w:rPr>
        <w:t xml:space="preserve">  </w:t>
      </w:r>
      <w:r>
        <w:t>знаний</w:t>
      </w:r>
      <w:r>
        <w:rPr>
          <w:spacing w:val="63"/>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p>
    <w:p w:rsidR="00156445" w:rsidRDefault="005A47D0">
      <w:pPr>
        <w:pStyle w:val="a3"/>
        <w:spacing w:before="5" w:line="249" w:lineRule="auto"/>
        <w:ind w:right="1100"/>
      </w:pPr>
      <w:r>
        <w:t>повышение уровня экологической культуры, осознание глобального характера экологических проблем и путей</w:t>
      </w:r>
      <w:r>
        <w:rPr>
          <w:spacing w:val="40"/>
        </w:rPr>
        <w:t xml:space="preserve"> </w:t>
      </w:r>
      <w:r>
        <w:t>их решения;</w:t>
      </w:r>
    </w:p>
    <w:p w:rsidR="00156445" w:rsidRDefault="005A47D0">
      <w:pPr>
        <w:pStyle w:val="a3"/>
        <w:spacing w:before="3"/>
        <w:ind w:left="1722" w:firstLine="0"/>
      </w:pPr>
      <w:r>
        <w:t>активное</w:t>
      </w:r>
      <w:r>
        <w:rPr>
          <w:spacing w:val="24"/>
        </w:rPr>
        <w:t xml:space="preserve"> </w:t>
      </w:r>
      <w:r>
        <w:t>неприятие</w:t>
      </w:r>
      <w:r>
        <w:rPr>
          <w:spacing w:val="27"/>
        </w:rPr>
        <w:t xml:space="preserve"> </w:t>
      </w:r>
      <w:r>
        <w:t>действий,</w:t>
      </w:r>
      <w:r>
        <w:rPr>
          <w:spacing w:val="24"/>
        </w:rPr>
        <w:t xml:space="preserve"> </w:t>
      </w:r>
      <w:r>
        <w:t>приносящих</w:t>
      </w:r>
      <w:r>
        <w:rPr>
          <w:spacing w:val="20"/>
        </w:rPr>
        <w:t xml:space="preserve"> </w:t>
      </w:r>
      <w:r>
        <w:t>вред</w:t>
      </w:r>
      <w:r>
        <w:rPr>
          <w:spacing w:val="35"/>
        </w:rPr>
        <w:t xml:space="preserve"> </w:t>
      </w:r>
      <w:r>
        <w:t>окружающей</w:t>
      </w:r>
      <w:r>
        <w:rPr>
          <w:spacing w:val="39"/>
        </w:rPr>
        <w:t xml:space="preserve"> </w:t>
      </w:r>
      <w:r>
        <w:rPr>
          <w:spacing w:val="-2"/>
        </w:rPr>
        <w:t>среде;</w:t>
      </w:r>
    </w:p>
    <w:p w:rsidR="00156445" w:rsidRDefault="005A47D0">
      <w:pPr>
        <w:pStyle w:val="a3"/>
        <w:spacing w:before="9" w:line="249" w:lineRule="auto"/>
        <w:ind w:right="1098"/>
      </w:pP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 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w:t>
      </w:r>
      <w:r>
        <w:rPr>
          <w:spacing w:val="80"/>
        </w:rPr>
        <w:t xml:space="preserve">   </w:t>
      </w:r>
      <w:r>
        <w:t>готовность</w:t>
      </w:r>
      <w:r>
        <w:rPr>
          <w:spacing w:val="80"/>
        </w:rPr>
        <w:t xml:space="preserve">   </w:t>
      </w:r>
      <w:r>
        <w:t>к</w:t>
      </w:r>
      <w:r>
        <w:rPr>
          <w:spacing w:val="80"/>
        </w:rPr>
        <w:t xml:space="preserve">   </w:t>
      </w:r>
      <w:r>
        <w:t>участию в</w:t>
      </w:r>
      <w:r>
        <w:rPr>
          <w:spacing w:val="40"/>
        </w:rPr>
        <w:t xml:space="preserve"> </w:t>
      </w:r>
      <w:r>
        <w:t>практической</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p>
    <w:p w:rsidR="00156445" w:rsidRDefault="005A47D0">
      <w:pPr>
        <w:pStyle w:val="a5"/>
        <w:numPr>
          <w:ilvl w:val="0"/>
          <w:numId w:val="107"/>
        </w:numPr>
        <w:tabs>
          <w:tab w:val="left" w:pos="1980"/>
        </w:tabs>
        <w:spacing w:before="10" w:line="264" w:lineRule="exact"/>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line="252" w:lineRule="auto"/>
        <w:ind w:right="1097"/>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65"/>
        </w:rPr>
        <w:t xml:space="preserve"> </w:t>
      </w:r>
      <w:r>
        <w:t>природы</w:t>
      </w:r>
      <w:r>
        <w:rPr>
          <w:spacing w:val="40"/>
        </w:rPr>
        <w:t xml:space="preserve"> </w:t>
      </w:r>
      <w:r>
        <w:t>и</w:t>
      </w:r>
      <w:r>
        <w:rPr>
          <w:spacing w:val="40"/>
        </w:rPr>
        <w:t xml:space="preserve"> </w:t>
      </w:r>
      <w:r>
        <w:t>общества,</w:t>
      </w:r>
      <w:r>
        <w:rPr>
          <w:spacing w:val="40"/>
        </w:rPr>
        <w:t xml:space="preserve"> </w:t>
      </w:r>
      <w:r>
        <w:t>взаимосвязях</w:t>
      </w:r>
      <w:r>
        <w:rPr>
          <w:spacing w:val="40"/>
        </w:rPr>
        <w:t xml:space="preserve"> </w:t>
      </w:r>
      <w:r>
        <w:t>человека</w:t>
      </w:r>
      <w:r>
        <w:rPr>
          <w:spacing w:val="80"/>
        </w:rPr>
        <w:t xml:space="preserve"> </w:t>
      </w:r>
      <w:r>
        <w:t>с природной и социальной средой;</w:t>
      </w:r>
    </w:p>
    <w:p w:rsidR="00156445" w:rsidRDefault="005A47D0">
      <w:pPr>
        <w:pStyle w:val="a3"/>
        <w:spacing w:before="2" w:line="252" w:lineRule="auto"/>
        <w:ind w:left="1722" w:right="1125" w:firstLine="0"/>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мира; 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w:t>
      </w:r>
      <w:r>
        <w:rPr>
          <w:spacing w:val="80"/>
        </w:rPr>
        <w:t xml:space="preserve"> </w:t>
      </w:r>
      <w:r>
        <w:t>на</w:t>
      </w:r>
    </w:p>
    <w:p w:rsidR="00156445" w:rsidRDefault="005A47D0">
      <w:pPr>
        <w:pStyle w:val="a3"/>
        <w:spacing w:before="1" w:line="247" w:lineRule="auto"/>
        <w:ind w:right="1101" w:firstLine="0"/>
      </w:pPr>
      <w:r>
        <w:t>осмысление</w:t>
      </w:r>
      <w:r>
        <w:rPr>
          <w:spacing w:val="40"/>
        </w:rPr>
        <w:t xml:space="preserve"> </w:t>
      </w:r>
      <w:r>
        <w:t>опыта,</w:t>
      </w:r>
      <w:r>
        <w:rPr>
          <w:spacing w:val="40"/>
        </w:rPr>
        <w:t xml:space="preserve"> </w:t>
      </w:r>
      <w:r>
        <w:t>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совершенствовать</w:t>
      </w:r>
      <w:r>
        <w:rPr>
          <w:spacing w:val="40"/>
        </w:rPr>
        <w:t xml:space="preserve"> </w:t>
      </w:r>
      <w:r>
        <w:t>пути</w:t>
      </w:r>
      <w:r>
        <w:rPr>
          <w:spacing w:val="80"/>
        </w:rPr>
        <w:t xml:space="preserve"> </w:t>
      </w:r>
      <w:r>
        <w:t>достижения</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благополучия.</w:t>
      </w:r>
    </w:p>
    <w:p w:rsidR="00156445" w:rsidRDefault="005A47D0">
      <w:pPr>
        <w:pStyle w:val="a5"/>
        <w:numPr>
          <w:ilvl w:val="0"/>
          <w:numId w:val="107"/>
        </w:numPr>
        <w:tabs>
          <w:tab w:val="left" w:pos="1985"/>
        </w:tabs>
        <w:spacing w:before="3" w:line="244" w:lineRule="auto"/>
        <w:ind w:left="1016" w:right="1108" w:firstLine="706"/>
        <w:jc w:val="both"/>
        <w:rPr>
          <w:sz w:val="23"/>
        </w:rPr>
      </w:pPr>
      <w:r>
        <w:rPr>
          <w:sz w:val="23"/>
        </w:rPr>
        <w:t>адаптации</w:t>
      </w:r>
      <w:r>
        <w:rPr>
          <w:spacing w:val="80"/>
          <w:sz w:val="23"/>
        </w:rPr>
        <w:t xml:space="preserve">   </w:t>
      </w:r>
      <w:r>
        <w:rPr>
          <w:sz w:val="23"/>
        </w:rPr>
        <w:t>обучающегося</w:t>
      </w:r>
      <w:r>
        <w:rPr>
          <w:spacing w:val="74"/>
          <w:w w:val="150"/>
          <w:sz w:val="23"/>
        </w:rPr>
        <w:t xml:space="preserve">   </w:t>
      </w:r>
      <w:r>
        <w:rPr>
          <w:sz w:val="23"/>
        </w:rPr>
        <w:t>к</w:t>
      </w:r>
      <w:r>
        <w:rPr>
          <w:spacing w:val="74"/>
          <w:w w:val="150"/>
          <w:sz w:val="23"/>
        </w:rPr>
        <w:t xml:space="preserve">   </w:t>
      </w:r>
      <w:r>
        <w:rPr>
          <w:sz w:val="23"/>
        </w:rPr>
        <w:t>изменяющимся</w:t>
      </w:r>
      <w:r>
        <w:rPr>
          <w:spacing w:val="76"/>
          <w:w w:val="150"/>
          <w:sz w:val="23"/>
        </w:rPr>
        <w:t xml:space="preserve">   </w:t>
      </w:r>
      <w:r>
        <w:rPr>
          <w:sz w:val="23"/>
        </w:rPr>
        <w:t>условиям</w:t>
      </w:r>
      <w:r>
        <w:rPr>
          <w:spacing w:val="80"/>
          <w:w w:val="150"/>
          <w:sz w:val="23"/>
        </w:rPr>
        <w:t xml:space="preserve">   </w:t>
      </w:r>
      <w:r>
        <w:rPr>
          <w:sz w:val="23"/>
        </w:rPr>
        <w:t>социальной и природной среды:</w:t>
      </w:r>
    </w:p>
    <w:p w:rsidR="00156445" w:rsidRDefault="005A47D0">
      <w:pPr>
        <w:pStyle w:val="a3"/>
        <w:spacing w:before="3" w:line="252" w:lineRule="auto"/>
        <w:ind w:right="110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80"/>
        </w:rPr>
        <w:t xml:space="preserve"> </w:t>
      </w:r>
      <w:r>
        <w:t>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p>
    <w:p w:rsidR="00156445" w:rsidRDefault="005A47D0">
      <w:pPr>
        <w:pStyle w:val="a3"/>
        <w:spacing w:before="4" w:line="247" w:lineRule="auto"/>
        <w:ind w:right="1117"/>
      </w:pPr>
      <w:r>
        <w:t>способность</w:t>
      </w:r>
      <w:r>
        <w:rPr>
          <w:spacing w:val="40"/>
        </w:rPr>
        <w:t xml:space="preserve"> </w:t>
      </w:r>
      <w:r>
        <w:t>обучающихся во взаимодействии в условиях неопределенности,</w:t>
      </w:r>
      <w:r>
        <w:rPr>
          <w:spacing w:val="80"/>
        </w:rPr>
        <w:t xml:space="preserve"> </w:t>
      </w:r>
      <w:r>
        <w:t>открытость опыту и знаниям других;</w:t>
      </w:r>
    </w:p>
    <w:p w:rsidR="00156445" w:rsidRDefault="005A47D0">
      <w:pPr>
        <w:pStyle w:val="a3"/>
        <w:spacing w:before="3" w:line="249" w:lineRule="auto"/>
        <w:ind w:right="1097"/>
      </w:pPr>
      <w:r>
        <w:t>способность действовать в условиях неопределенности, повышать уровень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умение</w:t>
      </w:r>
      <w:r>
        <w:rPr>
          <w:spacing w:val="40"/>
        </w:rPr>
        <w:t xml:space="preserve"> </w:t>
      </w:r>
      <w:r>
        <w:t>учиться</w:t>
      </w:r>
      <w:r>
        <w:rPr>
          <w:spacing w:val="40"/>
        </w:rPr>
        <w:t xml:space="preserve"> </w:t>
      </w:r>
      <w:r>
        <w:t>у</w:t>
      </w:r>
      <w:r>
        <w:rPr>
          <w:spacing w:val="40"/>
        </w:rPr>
        <w:t xml:space="preserve"> </w:t>
      </w:r>
      <w:r>
        <w:t>других людей,</w:t>
      </w:r>
      <w:r>
        <w:rPr>
          <w:spacing w:val="40"/>
        </w:rPr>
        <w:t xml:space="preserve"> </w:t>
      </w:r>
      <w:r>
        <w:t>осознавать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 опыта других;</w:t>
      </w:r>
    </w:p>
    <w:p w:rsidR="00156445" w:rsidRDefault="005A47D0">
      <w:pPr>
        <w:pStyle w:val="a3"/>
        <w:spacing w:before="4" w:line="247" w:lineRule="auto"/>
        <w:ind w:right="1099"/>
      </w:pPr>
      <w:r>
        <w:t>навык</w:t>
      </w:r>
      <w:r>
        <w:rPr>
          <w:spacing w:val="40"/>
        </w:rPr>
        <w:t xml:space="preserve"> </w:t>
      </w:r>
      <w:r>
        <w:t>выявления</w:t>
      </w:r>
      <w:r>
        <w:rPr>
          <w:spacing w:val="40"/>
        </w:rPr>
        <w:t xml:space="preserve"> </w:t>
      </w:r>
      <w:r>
        <w:t>и</w:t>
      </w:r>
      <w:r>
        <w:rPr>
          <w:spacing w:val="40"/>
        </w:rPr>
        <w:t xml:space="preserve"> </w:t>
      </w:r>
      <w:r>
        <w:t>связывания</w:t>
      </w:r>
      <w:r>
        <w:rPr>
          <w:spacing w:val="40"/>
        </w:rPr>
        <w:t xml:space="preserve"> </w:t>
      </w:r>
      <w:r>
        <w:t>образов, способность</w:t>
      </w:r>
      <w:r>
        <w:rPr>
          <w:spacing w:val="40"/>
        </w:rPr>
        <w:t xml:space="preserve"> </w:t>
      </w:r>
      <w:r>
        <w:t>формирования</w:t>
      </w:r>
      <w:r>
        <w:rPr>
          <w:spacing w:val="40"/>
        </w:rPr>
        <w:t xml:space="preserve"> </w:t>
      </w:r>
      <w:r>
        <w:t>новых</w:t>
      </w:r>
      <w:r>
        <w:rPr>
          <w:spacing w:val="40"/>
        </w:rPr>
        <w:t xml:space="preserve"> </w:t>
      </w:r>
      <w:r>
        <w:t>знаний, в том</w:t>
      </w:r>
      <w:r>
        <w:rPr>
          <w:spacing w:val="80"/>
        </w:rPr>
        <w:t xml:space="preserve">    </w:t>
      </w:r>
      <w:r>
        <w:t>числе</w:t>
      </w:r>
      <w:r>
        <w:rPr>
          <w:spacing w:val="80"/>
        </w:rPr>
        <w:t xml:space="preserve">    </w:t>
      </w:r>
      <w:r>
        <w:t>способность</w:t>
      </w:r>
      <w:r>
        <w:rPr>
          <w:spacing w:val="80"/>
        </w:rPr>
        <w:t xml:space="preserve">    </w:t>
      </w:r>
      <w:r>
        <w:t>формулировать</w:t>
      </w:r>
      <w:r>
        <w:rPr>
          <w:spacing w:val="71"/>
          <w:w w:val="150"/>
        </w:rPr>
        <w:t xml:space="preserve">    </w:t>
      </w:r>
      <w:r>
        <w:t>идеи,</w:t>
      </w:r>
      <w:r>
        <w:rPr>
          <w:spacing w:val="70"/>
          <w:w w:val="150"/>
        </w:rPr>
        <w:t xml:space="preserve">    </w:t>
      </w:r>
      <w:r>
        <w:t>понятия,</w:t>
      </w:r>
      <w:r>
        <w:rPr>
          <w:spacing w:val="70"/>
          <w:w w:val="150"/>
        </w:rPr>
        <w:t xml:space="preserve">    </w:t>
      </w:r>
      <w:r>
        <w:t>гипотезы об объектах и явлениях, в том числе ранее не известных, осознавать дефициты собственных знаний</w:t>
      </w:r>
      <w:r>
        <w:rPr>
          <w:spacing w:val="40"/>
        </w:rPr>
        <w:t xml:space="preserve"> </w:t>
      </w:r>
      <w:r>
        <w:t>и</w:t>
      </w:r>
      <w:r>
        <w:rPr>
          <w:spacing w:val="40"/>
        </w:rPr>
        <w:t xml:space="preserve"> </w:t>
      </w:r>
      <w:r>
        <w:t>компетентностей,</w:t>
      </w:r>
      <w:r>
        <w:rPr>
          <w:spacing w:val="40"/>
        </w:rPr>
        <w:t xml:space="preserve"> </w:t>
      </w:r>
      <w:r>
        <w:t>планировать</w:t>
      </w:r>
      <w:r>
        <w:rPr>
          <w:spacing w:val="40"/>
        </w:rPr>
        <w:t xml:space="preserve"> </w:t>
      </w:r>
      <w:r>
        <w:t>свое</w:t>
      </w:r>
      <w:r>
        <w:rPr>
          <w:spacing w:val="40"/>
        </w:rPr>
        <w:t xml:space="preserve"> </w:t>
      </w:r>
      <w:r>
        <w:t>развитие;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724"/>
          <w:tab w:val="left" w:pos="5424"/>
          <w:tab w:val="left" w:pos="7503"/>
          <w:tab w:val="left" w:pos="9741"/>
        </w:tabs>
        <w:spacing w:before="224" w:line="252" w:lineRule="auto"/>
        <w:ind w:right="109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68"/>
          <w:w w:val="150"/>
        </w:rPr>
        <w:t xml:space="preserve">  </w:t>
      </w:r>
      <w:r>
        <w:t>его</w:t>
      </w:r>
      <w:r>
        <w:rPr>
          <w:spacing w:val="65"/>
        </w:rPr>
        <w:t xml:space="preserve">   </w:t>
      </w:r>
      <w:r>
        <w:t>свойства</w:t>
      </w:r>
      <w:r>
        <w:rPr>
          <w:spacing w:val="67"/>
        </w:rPr>
        <w:t xml:space="preserve">   </w:t>
      </w:r>
      <w:r>
        <w:t>при</w:t>
      </w:r>
      <w:r>
        <w:rPr>
          <w:spacing w:val="69"/>
        </w:rPr>
        <w:t xml:space="preserve">   </w:t>
      </w:r>
      <w:r>
        <w:t>решении</w:t>
      </w:r>
      <w:r>
        <w:rPr>
          <w:spacing w:val="66"/>
        </w:rPr>
        <w:t xml:space="preserve">   </w:t>
      </w:r>
      <w:r>
        <w:t>задач</w:t>
      </w:r>
      <w:r>
        <w:rPr>
          <w:spacing w:val="67"/>
        </w:rPr>
        <w:t xml:space="preserve">   </w:t>
      </w:r>
      <w:r>
        <w:t>(далее</w:t>
      </w:r>
      <w:r>
        <w:rPr>
          <w:spacing w:val="70"/>
        </w:rPr>
        <w:t xml:space="preserve">   </w:t>
      </w:r>
      <w:r>
        <w:t>–</w:t>
      </w:r>
      <w:r>
        <w:rPr>
          <w:spacing w:val="68"/>
        </w:rPr>
        <w:t xml:space="preserve">   </w:t>
      </w:r>
      <w:r>
        <w:t>оперировать</w:t>
      </w:r>
      <w:r>
        <w:rPr>
          <w:spacing w:val="66"/>
        </w:rPr>
        <w:t xml:space="preserve">   </w:t>
      </w:r>
      <w:r>
        <w:t>понятиями), а</w:t>
      </w:r>
      <w:r>
        <w:rPr>
          <w:spacing w:val="40"/>
        </w:rPr>
        <w:t xml:space="preserve"> </w:t>
      </w:r>
      <w:r>
        <w:t>также</w:t>
      </w:r>
      <w:r>
        <w:rPr>
          <w:spacing w:val="40"/>
        </w:rPr>
        <w:t xml:space="preserve"> </w:t>
      </w:r>
      <w:r>
        <w:t>оперировать</w:t>
      </w:r>
      <w:r>
        <w:rPr>
          <w:spacing w:val="40"/>
        </w:rPr>
        <w:t xml:space="preserve"> </w:t>
      </w:r>
      <w:r>
        <w:t>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r>
        <w:rPr>
          <w:spacing w:val="40"/>
        </w:rPr>
        <w:t xml:space="preserve"> </w:t>
      </w:r>
      <w:r>
        <w:t>концепции</w:t>
      </w:r>
      <w:r>
        <w:rPr>
          <w:spacing w:val="40"/>
        </w:rPr>
        <w:t xml:space="preserve"> </w:t>
      </w:r>
      <w:r>
        <w:t xml:space="preserve">устойчивого </w:t>
      </w:r>
      <w:r>
        <w:rPr>
          <w:spacing w:val="-2"/>
        </w:rPr>
        <w:t>развития;</w:t>
      </w:r>
    </w:p>
    <w:p w:rsidR="00156445" w:rsidRDefault="005A47D0">
      <w:pPr>
        <w:pStyle w:val="a3"/>
        <w:spacing w:line="256" w:lineRule="auto"/>
        <w:ind w:right="1104"/>
      </w:pPr>
      <w:r>
        <w:t>умение</w:t>
      </w:r>
      <w:r>
        <w:rPr>
          <w:spacing w:val="65"/>
        </w:rPr>
        <w:t xml:space="preserve">   </w:t>
      </w:r>
      <w:r>
        <w:t>анализировать</w:t>
      </w:r>
      <w:r>
        <w:rPr>
          <w:spacing w:val="63"/>
          <w:w w:val="15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40"/>
        </w:rPr>
        <w:t xml:space="preserve"> </w:t>
      </w:r>
      <w:r>
        <w:t>и экономики;</w:t>
      </w:r>
    </w:p>
    <w:p w:rsidR="00156445" w:rsidRDefault="005A47D0">
      <w:pPr>
        <w:pStyle w:val="a3"/>
        <w:spacing w:line="249" w:lineRule="auto"/>
        <w:ind w:right="1105"/>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учетом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w:t>
      </w:r>
      <w:r>
        <w:rPr>
          <w:spacing w:val="40"/>
        </w:rPr>
        <w:t xml:space="preserve"> </w:t>
      </w:r>
      <w:r>
        <w:t>целей</w:t>
      </w:r>
      <w:r>
        <w:rPr>
          <w:spacing w:val="40"/>
        </w:rPr>
        <w:t xml:space="preserve"> </w:t>
      </w:r>
      <w:r>
        <w:t>и</w:t>
      </w:r>
      <w:r>
        <w:rPr>
          <w:spacing w:val="40"/>
        </w:rPr>
        <w:t xml:space="preserve"> </w:t>
      </w:r>
      <w:r>
        <w:t>преодоления</w:t>
      </w:r>
      <w:r>
        <w:rPr>
          <w:spacing w:val="40"/>
        </w:rPr>
        <w:t xml:space="preserve"> </w:t>
      </w:r>
      <w:r>
        <w:t>вызовов,</w:t>
      </w:r>
      <w:r>
        <w:rPr>
          <w:spacing w:val="40"/>
        </w:rPr>
        <w:t xml:space="preserve"> </w:t>
      </w:r>
      <w:r>
        <w:t>возможных</w:t>
      </w:r>
      <w:r>
        <w:rPr>
          <w:spacing w:val="40"/>
        </w:rPr>
        <w:t xml:space="preserve"> </w:t>
      </w:r>
      <w:r>
        <w:t>глобальных</w:t>
      </w:r>
      <w:r>
        <w:rPr>
          <w:spacing w:val="40"/>
        </w:rPr>
        <w:t xml:space="preserve"> </w:t>
      </w:r>
      <w:r>
        <w:t>последствий;</w:t>
      </w:r>
    </w:p>
    <w:p w:rsidR="00156445" w:rsidRDefault="005A47D0">
      <w:pPr>
        <w:pStyle w:val="a3"/>
        <w:spacing w:line="247" w:lineRule="auto"/>
        <w:ind w:right="1102"/>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 происходящие изменения и их последствия;</w:t>
      </w:r>
    </w:p>
    <w:p w:rsidR="00156445" w:rsidRDefault="005A47D0">
      <w:pPr>
        <w:pStyle w:val="a3"/>
        <w:ind w:left="1722" w:firstLine="0"/>
      </w:pPr>
      <w:r>
        <w:t>воспринимать</w:t>
      </w:r>
      <w:r>
        <w:rPr>
          <w:spacing w:val="30"/>
        </w:rPr>
        <w:t xml:space="preserve"> </w:t>
      </w:r>
      <w:r>
        <w:t>стрессовую</w:t>
      </w:r>
      <w:r>
        <w:rPr>
          <w:spacing w:val="36"/>
        </w:rPr>
        <w:t xml:space="preserve"> </w:t>
      </w:r>
      <w:r>
        <w:t>ситуацию</w:t>
      </w:r>
      <w:r>
        <w:rPr>
          <w:spacing w:val="28"/>
        </w:rPr>
        <w:t xml:space="preserve"> </w:t>
      </w:r>
      <w:r>
        <w:t>как</w:t>
      </w:r>
      <w:r>
        <w:rPr>
          <w:spacing w:val="21"/>
        </w:rPr>
        <w:t xml:space="preserve"> </w:t>
      </w:r>
      <w:r>
        <w:t>вызов,</w:t>
      </w:r>
      <w:r>
        <w:rPr>
          <w:spacing w:val="31"/>
        </w:rPr>
        <w:t xml:space="preserve"> </w:t>
      </w:r>
      <w:r>
        <w:t>требующий</w:t>
      </w:r>
      <w:r>
        <w:rPr>
          <w:spacing w:val="38"/>
        </w:rPr>
        <w:t xml:space="preserve"> </w:t>
      </w:r>
      <w:r>
        <w:rPr>
          <w:spacing w:val="-2"/>
        </w:rPr>
        <w:t>контрмер;</w:t>
      </w:r>
    </w:p>
    <w:p w:rsidR="00156445" w:rsidRDefault="005A47D0">
      <w:pPr>
        <w:pStyle w:val="a3"/>
        <w:spacing w:line="247" w:lineRule="auto"/>
        <w:ind w:right="1120"/>
      </w:pPr>
      <w:r>
        <w:t>оценивать</w:t>
      </w:r>
      <w:r>
        <w:rPr>
          <w:spacing w:val="80"/>
        </w:rPr>
        <w:t xml:space="preserve">   </w:t>
      </w:r>
      <w:r>
        <w:t>ситуацию</w:t>
      </w:r>
      <w:r>
        <w:rPr>
          <w:spacing w:val="80"/>
        </w:rPr>
        <w:t xml:space="preserve">   </w:t>
      </w:r>
      <w:r>
        <w:t>стресса,</w:t>
      </w:r>
      <w:r>
        <w:rPr>
          <w:spacing w:val="79"/>
          <w:w w:val="150"/>
        </w:rPr>
        <w:t xml:space="preserve">   </w:t>
      </w:r>
      <w:r>
        <w:t>корректировать</w:t>
      </w:r>
      <w:r>
        <w:rPr>
          <w:spacing w:val="80"/>
          <w:w w:val="150"/>
        </w:rPr>
        <w:t xml:space="preserve">   </w:t>
      </w:r>
      <w:r>
        <w:t>принимаемые</w:t>
      </w:r>
      <w:r>
        <w:rPr>
          <w:spacing w:val="80"/>
        </w:rPr>
        <w:t xml:space="preserve">   </w:t>
      </w:r>
      <w:r>
        <w:t>решения и действия;</w:t>
      </w:r>
    </w:p>
    <w:p w:rsidR="00156445" w:rsidRDefault="005A47D0">
      <w:pPr>
        <w:pStyle w:val="a3"/>
        <w:spacing w:before="3" w:line="252" w:lineRule="auto"/>
        <w:ind w:right="1096"/>
      </w:pPr>
      <w:r>
        <w:t>формулировать и оценивать риски и последствия, формировать опыт, уметь находить позитивное</w:t>
      </w:r>
      <w:r>
        <w:rPr>
          <w:spacing w:val="78"/>
          <w:w w:val="150"/>
        </w:rPr>
        <w:t xml:space="preserve">   </w:t>
      </w:r>
      <w:r>
        <w:t>в</w:t>
      </w:r>
      <w:r>
        <w:rPr>
          <w:spacing w:val="80"/>
        </w:rPr>
        <w:t xml:space="preserve">    </w:t>
      </w:r>
      <w:r>
        <w:t>произошедшей</w:t>
      </w:r>
      <w:r>
        <w:rPr>
          <w:spacing w:val="80"/>
        </w:rPr>
        <w:t xml:space="preserve">    </w:t>
      </w:r>
      <w:r>
        <w:t>ситуации,</w:t>
      </w:r>
      <w:r>
        <w:rPr>
          <w:spacing w:val="80"/>
        </w:rPr>
        <w:t xml:space="preserve">    </w:t>
      </w:r>
      <w:r>
        <w:t>быть</w:t>
      </w:r>
      <w:r>
        <w:rPr>
          <w:spacing w:val="80"/>
        </w:rPr>
        <w:t xml:space="preserve">    </w:t>
      </w:r>
      <w:r>
        <w:t>готовым</w:t>
      </w:r>
      <w:r>
        <w:rPr>
          <w:spacing w:val="80"/>
        </w:rPr>
        <w:t xml:space="preserve">    </w:t>
      </w:r>
      <w:r>
        <w:t>действовать</w:t>
      </w:r>
      <w:r>
        <w:rPr>
          <w:spacing w:val="40"/>
        </w:rPr>
        <w:t xml:space="preserve"> </w:t>
      </w:r>
      <w:r>
        <w:t>в отсутствие гарантий успеха.</w:t>
      </w:r>
    </w:p>
    <w:p w:rsidR="00156445" w:rsidRDefault="005A47D0">
      <w:pPr>
        <w:pStyle w:val="a3"/>
        <w:spacing w:before="2" w:line="249" w:lineRule="auto"/>
        <w:ind w:right="1089"/>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w:t>
      </w:r>
      <w:r>
        <w:rPr>
          <w:spacing w:val="80"/>
        </w:rPr>
        <w:t xml:space="preserve"> </w:t>
      </w:r>
      <w:r>
        <w:t>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40"/>
        </w:rPr>
        <w:t xml:space="preserve"> </w:t>
      </w:r>
      <w:r>
        <w:t>универсальные учебные действия.</w:t>
      </w:r>
    </w:p>
    <w:p w:rsidR="00156445" w:rsidRDefault="005A47D0">
      <w:pPr>
        <w:pStyle w:val="a3"/>
        <w:spacing w:before="4" w:line="244" w:lineRule="auto"/>
        <w:ind w:right="1115"/>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left="1722" w:right="1114" w:firstLine="0"/>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объектов</w:t>
      </w:r>
      <w:r>
        <w:rPr>
          <w:spacing w:val="40"/>
        </w:rPr>
        <w:t xml:space="preserve"> </w:t>
      </w:r>
      <w:r>
        <w:t>(явлений);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p>
    <w:p w:rsidR="00156445" w:rsidRDefault="005A47D0">
      <w:pPr>
        <w:pStyle w:val="a3"/>
        <w:spacing w:before="6" w:line="264" w:lineRule="exact"/>
        <w:ind w:firstLine="0"/>
      </w:pPr>
      <w:r>
        <w:t>для</w:t>
      </w:r>
      <w:r>
        <w:rPr>
          <w:spacing w:val="26"/>
        </w:rPr>
        <w:t xml:space="preserve"> </w:t>
      </w:r>
      <w:r>
        <w:t>обобщения</w:t>
      </w:r>
      <w:r>
        <w:rPr>
          <w:spacing w:val="20"/>
        </w:rPr>
        <w:t xml:space="preserve"> </w:t>
      </w:r>
      <w:r>
        <w:t>и</w:t>
      </w:r>
      <w:r>
        <w:rPr>
          <w:spacing w:val="40"/>
        </w:rPr>
        <w:t xml:space="preserve"> </w:t>
      </w:r>
      <w:r>
        <w:t>сравнения,</w:t>
      </w:r>
      <w:r>
        <w:rPr>
          <w:spacing w:val="28"/>
        </w:rPr>
        <w:t xml:space="preserve"> </w:t>
      </w:r>
      <w:r>
        <w:t>критерии</w:t>
      </w:r>
      <w:r>
        <w:rPr>
          <w:spacing w:val="26"/>
        </w:rPr>
        <w:t xml:space="preserve"> </w:t>
      </w:r>
      <w:r>
        <w:t>проводимого</w:t>
      </w:r>
      <w:r>
        <w:rPr>
          <w:spacing w:val="16"/>
        </w:rPr>
        <w:t xml:space="preserve"> </w:t>
      </w:r>
      <w:r>
        <w:rPr>
          <w:spacing w:val="-2"/>
        </w:rPr>
        <w:t>анализа;</w:t>
      </w:r>
    </w:p>
    <w:p w:rsidR="00156445" w:rsidRDefault="005A47D0">
      <w:pPr>
        <w:pStyle w:val="a3"/>
        <w:spacing w:line="252" w:lineRule="auto"/>
        <w:ind w:right="1110"/>
      </w:pPr>
      <w:r>
        <w:t>с</w:t>
      </w:r>
      <w:r>
        <w:rPr>
          <w:spacing w:val="5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w:t>
      </w:r>
      <w:r>
        <w:rPr>
          <w:spacing w:val="40"/>
        </w:rPr>
        <w:t xml:space="preserve"> </w:t>
      </w:r>
      <w:r>
        <w:t>рассматриваемых</w:t>
      </w:r>
      <w:r>
        <w:rPr>
          <w:spacing w:val="40"/>
        </w:rPr>
        <w:t xml:space="preserve"> </w:t>
      </w:r>
      <w:r>
        <w:t>фактах, данных</w:t>
      </w:r>
      <w:r>
        <w:rPr>
          <w:spacing w:val="40"/>
        </w:rPr>
        <w:t xml:space="preserve"> </w:t>
      </w:r>
      <w:r>
        <w:t>и</w:t>
      </w:r>
      <w:r>
        <w:rPr>
          <w:spacing w:val="40"/>
        </w:rPr>
        <w:t xml:space="preserve"> </w:t>
      </w:r>
      <w:r>
        <w:t>наблюдениях;</w:t>
      </w:r>
    </w:p>
    <w:p w:rsidR="00156445" w:rsidRDefault="005A47D0">
      <w:pPr>
        <w:pStyle w:val="a3"/>
        <w:spacing w:before="11" w:line="264" w:lineRule="exact"/>
        <w:ind w:left="1722" w:firstLine="0"/>
      </w:pPr>
      <w:r>
        <w:t>предлагать</w:t>
      </w:r>
      <w:r>
        <w:rPr>
          <w:spacing w:val="24"/>
        </w:rPr>
        <w:t xml:space="preserve"> </w:t>
      </w:r>
      <w:r>
        <w:t>критерии</w:t>
      </w:r>
      <w:r>
        <w:rPr>
          <w:spacing w:val="33"/>
        </w:rPr>
        <w:t xml:space="preserve"> </w:t>
      </w:r>
      <w:r>
        <w:t>для</w:t>
      </w:r>
      <w:r>
        <w:rPr>
          <w:spacing w:val="26"/>
        </w:rPr>
        <w:t xml:space="preserve"> </w:t>
      </w:r>
      <w:r>
        <w:t>выявления</w:t>
      </w:r>
      <w:r>
        <w:rPr>
          <w:spacing w:val="27"/>
        </w:rPr>
        <w:t xml:space="preserve"> </w:t>
      </w:r>
      <w:r>
        <w:t>закономерностей</w:t>
      </w:r>
      <w:r>
        <w:rPr>
          <w:spacing w:val="32"/>
        </w:rPr>
        <w:t xml:space="preserve"> </w:t>
      </w:r>
      <w:r>
        <w:t>и</w:t>
      </w:r>
      <w:r>
        <w:rPr>
          <w:spacing w:val="32"/>
        </w:rPr>
        <w:t xml:space="preserve"> </w:t>
      </w:r>
      <w:r>
        <w:rPr>
          <w:spacing w:val="-2"/>
        </w:rPr>
        <w:t>противоречий;</w:t>
      </w:r>
    </w:p>
    <w:p w:rsidR="00156445" w:rsidRDefault="005A47D0">
      <w:pPr>
        <w:pStyle w:val="a3"/>
        <w:spacing w:line="252" w:lineRule="auto"/>
        <w:ind w:right="1123"/>
      </w:pPr>
      <w:r>
        <w:t xml:space="preserve">выявлять дефициты информации, данных, необходимых для решения поставленной </w:t>
      </w:r>
      <w:r>
        <w:rPr>
          <w:spacing w:val="-2"/>
        </w:rPr>
        <w:t>задачи;</w:t>
      </w:r>
    </w:p>
    <w:p w:rsidR="00156445" w:rsidRDefault="005A47D0">
      <w:pPr>
        <w:pStyle w:val="a3"/>
        <w:spacing w:before="6" w:line="264" w:lineRule="exact"/>
        <w:ind w:left="1722" w:firstLine="0"/>
      </w:pPr>
      <w:r>
        <w:t>выявлять</w:t>
      </w:r>
      <w:r>
        <w:rPr>
          <w:spacing w:val="21"/>
        </w:rPr>
        <w:t xml:space="preserve"> </w:t>
      </w:r>
      <w:r>
        <w:t>причинно-следственные</w:t>
      </w:r>
      <w:r>
        <w:rPr>
          <w:spacing w:val="30"/>
        </w:rPr>
        <w:t xml:space="preserve"> </w:t>
      </w:r>
      <w:r>
        <w:t>связи</w:t>
      </w:r>
      <w:r>
        <w:rPr>
          <w:spacing w:val="29"/>
        </w:rPr>
        <w:t xml:space="preserve"> </w:t>
      </w:r>
      <w:r>
        <w:t>при</w:t>
      </w:r>
      <w:r>
        <w:rPr>
          <w:spacing w:val="27"/>
        </w:rPr>
        <w:t xml:space="preserve"> </w:t>
      </w:r>
      <w:r>
        <w:t>изучении</w:t>
      </w:r>
      <w:r>
        <w:rPr>
          <w:spacing w:val="29"/>
        </w:rPr>
        <w:t xml:space="preserve"> </w:t>
      </w:r>
      <w:r>
        <w:t>явлений</w:t>
      </w:r>
      <w:r>
        <w:rPr>
          <w:spacing w:val="29"/>
        </w:rPr>
        <w:t xml:space="preserve"> </w:t>
      </w:r>
      <w:r>
        <w:t>и</w:t>
      </w:r>
      <w:r>
        <w:rPr>
          <w:spacing w:val="42"/>
        </w:rPr>
        <w:t xml:space="preserve"> </w:t>
      </w:r>
      <w:r>
        <w:rPr>
          <w:spacing w:val="-2"/>
        </w:rPr>
        <w:t>процессов;</w:t>
      </w:r>
    </w:p>
    <w:p w:rsidR="00156445" w:rsidRDefault="005A47D0">
      <w:pPr>
        <w:pStyle w:val="a3"/>
        <w:tabs>
          <w:tab w:val="left" w:pos="3671"/>
          <w:tab w:val="left" w:pos="4963"/>
          <w:tab w:val="left" w:pos="6999"/>
          <w:tab w:val="left" w:pos="9621"/>
        </w:tabs>
        <w:spacing w:line="252" w:lineRule="auto"/>
        <w:ind w:right="110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156445" w:rsidRDefault="005A47D0">
      <w:pPr>
        <w:pStyle w:val="a3"/>
        <w:spacing w:line="252" w:lineRule="auto"/>
        <w:ind w:right="110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56445" w:rsidRDefault="005A47D0">
      <w:pPr>
        <w:pStyle w:val="a3"/>
        <w:spacing w:line="252"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1" w:line="259" w:lineRule="exact"/>
        <w:ind w:left="1722" w:firstLine="0"/>
      </w:pPr>
      <w:r>
        <w:t>использовать</w:t>
      </w:r>
      <w:r>
        <w:rPr>
          <w:spacing w:val="31"/>
        </w:rPr>
        <w:t xml:space="preserve"> </w:t>
      </w:r>
      <w:r>
        <w:t>вопросы</w:t>
      </w:r>
      <w:r>
        <w:rPr>
          <w:spacing w:val="43"/>
        </w:rPr>
        <w:t xml:space="preserve"> </w:t>
      </w:r>
      <w:r>
        <w:t>как</w:t>
      </w:r>
      <w:r>
        <w:rPr>
          <w:spacing w:val="30"/>
        </w:rPr>
        <w:t xml:space="preserve"> </w:t>
      </w:r>
      <w:r>
        <w:t>исследовательский</w:t>
      </w:r>
      <w:r>
        <w:rPr>
          <w:spacing w:val="37"/>
        </w:rPr>
        <w:t xml:space="preserve"> </w:t>
      </w:r>
      <w:r>
        <w:t>инструмент</w:t>
      </w:r>
      <w:r>
        <w:rPr>
          <w:spacing w:val="28"/>
        </w:rPr>
        <w:t xml:space="preserve"> </w:t>
      </w:r>
      <w:r>
        <w:rPr>
          <w:spacing w:val="-2"/>
        </w:rPr>
        <w:t>познания;</w:t>
      </w:r>
    </w:p>
    <w:p w:rsidR="00156445" w:rsidRDefault="005A47D0">
      <w:pPr>
        <w:pStyle w:val="a3"/>
        <w:spacing w:line="249" w:lineRule="auto"/>
        <w:ind w:right="1111"/>
      </w:pPr>
      <w:r>
        <w:t>формулировать</w:t>
      </w:r>
      <w:r>
        <w:rPr>
          <w:spacing w:val="74"/>
          <w:w w:val="150"/>
        </w:rPr>
        <w:t xml:space="preserve">   </w:t>
      </w:r>
      <w:r>
        <w:t>вопросы,</w:t>
      </w:r>
      <w:r>
        <w:rPr>
          <w:spacing w:val="79"/>
        </w:rPr>
        <w:t xml:space="preserve">    </w:t>
      </w:r>
      <w:r>
        <w:t>фиксирующие</w:t>
      </w:r>
      <w:r>
        <w:rPr>
          <w:spacing w:val="79"/>
        </w:rPr>
        <w:t xml:space="preserve">    </w:t>
      </w:r>
      <w:r>
        <w:t>разрыв</w:t>
      </w:r>
      <w:r>
        <w:rPr>
          <w:spacing w:val="80"/>
        </w:rPr>
        <w:t xml:space="preserve">    </w:t>
      </w:r>
      <w:r>
        <w:t>между</w:t>
      </w:r>
      <w:r>
        <w:rPr>
          <w:spacing w:val="78"/>
        </w:rPr>
        <w:t xml:space="preserve">    </w:t>
      </w:r>
      <w:r>
        <w:t>реальным и желательным состоянием ситуации, объекта,</w:t>
      </w:r>
      <w:r>
        <w:rPr>
          <w:spacing w:val="40"/>
        </w:rPr>
        <w:t xml:space="preserve"> </w:t>
      </w:r>
      <w:r>
        <w:t>самостоятельно устанавливать искомое и</w:t>
      </w:r>
      <w:r>
        <w:rPr>
          <w:spacing w:val="40"/>
        </w:rPr>
        <w:t xml:space="preserve"> </w:t>
      </w:r>
      <w:r>
        <w:rPr>
          <w:spacing w:val="-2"/>
        </w:rPr>
        <w:t>данное;</w:t>
      </w:r>
    </w:p>
    <w:p w:rsidR="00156445" w:rsidRDefault="005A47D0">
      <w:pPr>
        <w:pStyle w:val="a3"/>
        <w:spacing w:before="1" w:line="252" w:lineRule="auto"/>
        <w:ind w:right="1130"/>
      </w:pPr>
      <w:r>
        <w:t>формулировать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6" w:line="247" w:lineRule="auto"/>
        <w:ind w:right="1084"/>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2"/>
      </w:pPr>
      <w:r>
        <w:t>оценивать на применимость и достоверность информации, полученной в ходе исследования (эксперимента);</w:t>
      </w:r>
    </w:p>
    <w:p w:rsidR="00156445" w:rsidRDefault="005A47D0">
      <w:pPr>
        <w:pStyle w:val="a3"/>
        <w:spacing w:before="12" w:line="249" w:lineRule="auto"/>
        <w:ind w:right="1108"/>
      </w:pPr>
      <w:r>
        <w:t>самостоятельно формулировать обобщения и выводы по результатам проведенного 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before="6" w:line="252" w:lineRule="auto"/>
        <w:ind w:right="1094"/>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w:t>
      </w:r>
      <w:r>
        <w:rPr>
          <w:spacing w:val="40"/>
        </w:rPr>
        <w:t xml:space="preserve"> </w:t>
      </w:r>
      <w:r>
        <w:t>и их последствия в аналогичных или сходных ситуациях, выдвигать предположения об их развитии в новых условиях и контекстах.</w:t>
      </w:r>
    </w:p>
    <w:p w:rsidR="00156445" w:rsidRDefault="005A47D0">
      <w:pPr>
        <w:pStyle w:val="a3"/>
        <w:spacing w:before="2" w:line="249"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9"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80"/>
          <w:w w:val="150"/>
        </w:rPr>
        <w:t xml:space="preserve"> </w:t>
      </w:r>
      <w:r>
        <w:t>или</w:t>
      </w:r>
      <w:r>
        <w:rPr>
          <w:spacing w:val="65"/>
        </w:rPr>
        <w:t xml:space="preserve">  </w:t>
      </w:r>
      <w:r>
        <w:t>данных</w:t>
      </w:r>
      <w:r>
        <w:rPr>
          <w:spacing w:val="64"/>
        </w:rPr>
        <w:t xml:space="preserve">  </w:t>
      </w:r>
      <w:r>
        <w:t>из</w:t>
      </w:r>
      <w:r>
        <w:rPr>
          <w:spacing w:val="61"/>
        </w:rPr>
        <w:t xml:space="preserve">  </w:t>
      </w:r>
      <w:r>
        <w:t>источников</w:t>
      </w:r>
      <w:r>
        <w:rPr>
          <w:spacing w:val="68"/>
        </w:rPr>
        <w:t xml:space="preserve">  </w:t>
      </w:r>
      <w:r>
        <w:t>с</w:t>
      </w:r>
      <w:r>
        <w:rPr>
          <w:spacing w:val="62"/>
        </w:rPr>
        <w:t xml:space="preserve">  </w:t>
      </w:r>
      <w:r>
        <w:t>учетом</w:t>
      </w:r>
      <w:r>
        <w:rPr>
          <w:spacing w:val="63"/>
        </w:rPr>
        <w:t xml:space="preserve">  </w:t>
      </w:r>
      <w:r>
        <w:t>предложенной</w:t>
      </w:r>
      <w:r>
        <w:rPr>
          <w:spacing w:val="71"/>
        </w:rPr>
        <w:t xml:space="preserve">  </w:t>
      </w:r>
      <w:r>
        <w:t>учебной</w:t>
      </w:r>
      <w:r>
        <w:rPr>
          <w:spacing w:val="62"/>
        </w:rPr>
        <w:t xml:space="preserve">  </w:t>
      </w:r>
      <w:r>
        <w:t>задачи и заданных критериев;</w:t>
      </w:r>
    </w:p>
    <w:p w:rsidR="00156445" w:rsidRDefault="005A47D0">
      <w:pPr>
        <w:pStyle w:val="a3"/>
        <w:tabs>
          <w:tab w:val="left" w:pos="2946"/>
          <w:tab w:val="left" w:pos="4195"/>
          <w:tab w:val="left" w:pos="4761"/>
          <w:tab w:val="left" w:pos="5875"/>
          <w:tab w:val="left" w:pos="6826"/>
          <w:tab w:val="left" w:pos="7229"/>
          <w:tab w:val="left" w:pos="8617"/>
          <w:tab w:val="left" w:pos="9285"/>
        </w:tabs>
        <w:spacing w:line="249" w:lineRule="auto"/>
        <w:ind w:left="1059" w:right="1091" w:firstLine="725"/>
        <w:jc w:val="right"/>
      </w:pPr>
      <w:r>
        <w:t>выбирать,</w:t>
      </w:r>
      <w:r>
        <w:rPr>
          <w:spacing w:val="80"/>
        </w:rPr>
        <w:t xml:space="preserve"> </w:t>
      </w:r>
      <w:r>
        <w:t>анализировать,</w:t>
      </w:r>
      <w:r>
        <w:tab/>
        <w:t>систематизировать</w:t>
      </w:r>
      <w:r>
        <w:rPr>
          <w:spacing w:val="80"/>
        </w:rPr>
        <w:t xml:space="preserve"> </w:t>
      </w:r>
      <w:r>
        <w:t>и</w:t>
      </w:r>
      <w:r>
        <w:tab/>
      </w:r>
      <w:r>
        <w:rPr>
          <w:spacing w:val="-2"/>
        </w:rPr>
        <w:t>интерпретировать</w:t>
      </w:r>
      <w:r>
        <w:tab/>
      </w:r>
      <w:r>
        <w:rPr>
          <w:spacing w:val="-2"/>
        </w:rPr>
        <w:t xml:space="preserve">информацию </w:t>
      </w:r>
      <w:r>
        <w:t>различных</w:t>
      </w:r>
      <w:r>
        <w:rPr>
          <w:spacing w:val="40"/>
        </w:rPr>
        <w:t xml:space="preserve"> </w:t>
      </w:r>
      <w:r>
        <w:t>видов</w:t>
      </w:r>
      <w:r>
        <w:rPr>
          <w:spacing w:val="80"/>
        </w:rPr>
        <w:t xml:space="preserve"> </w:t>
      </w:r>
      <w:r>
        <w:t>и</w:t>
      </w:r>
      <w:r>
        <w:rPr>
          <w:spacing w:val="80"/>
        </w:rPr>
        <w:t xml:space="preserve"> </w:t>
      </w:r>
      <w:r>
        <w:t>форм</w:t>
      </w:r>
      <w:r>
        <w:rPr>
          <w:spacing w:val="40"/>
        </w:rPr>
        <w:t xml:space="preserve"> </w:t>
      </w:r>
      <w:r>
        <w:t>представления,</w:t>
      </w:r>
      <w:r>
        <w:rPr>
          <w:spacing w:val="80"/>
        </w:rPr>
        <w:t xml:space="preserve"> </w:t>
      </w:r>
      <w:r>
        <w:t>находить</w:t>
      </w:r>
      <w:r>
        <w:rPr>
          <w:spacing w:val="80"/>
        </w:rPr>
        <w:t xml:space="preserve"> </w:t>
      </w:r>
      <w:r>
        <w:t>сходные</w:t>
      </w:r>
      <w:r>
        <w:rPr>
          <w:spacing w:val="40"/>
        </w:rPr>
        <w:t xml:space="preserve"> </w:t>
      </w:r>
      <w:r>
        <w:t>аргументы</w:t>
      </w:r>
      <w:r>
        <w:rPr>
          <w:spacing w:val="80"/>
        </w:rPr>
        <w:t xml:space="preserve"> </w:t>
      </w:r>
      <w:r>
        <w:t xml:space="preserve">(подтверждающие или опровергающие одну и ту же идею, версию) в различных информационных источниках; </w:t>
      </w: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информации</w:t>
      </w:r>
    </w:p>
    <w:p w:rsidR="00156445" w:rsidRDefault="005A47D0">
      <w:pPr>
        <w:pStyle w:val="a3"/>
        <w:spacing w:line="247" w:lineRule="auto"/>
        <w:ind w:right="1148" w:firstLine="0"/>
        <w:jc w:val="left"/>
      </w:pP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line="247" w:lineRule="auto"/>
        <w:ind w:right="1148"/>
        <w:jc w:val="left"/>
      </w:pPr>
      <w:r>
        <w:t>оценивать</w:t>
      </w:r>
      <w:r>
        <w:rPr>
          <w:spacing w:val="80"/>
        </w:rPr>
        <w:t xml:space="preserve"> </w:t>
      </w:r>
      <w:r>
        <w:t>надежность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педагогическим работником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before="7"/>
        <w:ind w:left="1722" w:firstLine="0"/>
        <w:jc w:val="left"/>
      </w:pPr>
      <w:r>
        <w:t>эффективно</w:t>
      </w:r>
      <w:r>
        <w:rPr>
          <w:spacing w:val="23"/>
        </w:rPr>
        <w:t xml:space="preserve"> </w:t>
      </w:r>
      <w:r>
        <w:t>запоминать</w:t>
      </w:r>
      <w:r>
        <w:rPr>
          <w:spacing w:val="36"/>
        </w:rPr>
        <w:t xml:space="preserve"> </w:t>
      </w:r>
      <w:r>
        <w:t>и</w:t>
      </w:r>
      <w:r>
        <w:rPr>
          <w:spacing w:val="41"/>
        </w:rPr>
        <w:t xml:space="preserve"> </w:t>
      </w:r>
      <w:r>
        <w:t>систематизировать</w:t>
      </w:r>
      <w:r>
        <w:rPr>
          <w:spacing w:val="47"/>
        </w:rPr>
        <w:t xml:space="preserve"> </w:t>
      </w:r>
      <w:r>
        <w:rPr>
          <w:spacing w:val="-2"/>
        </w:rPr>
        <w:t>информацию.</w:t>
      </w:r>
    </w:p>
    <w:p w:rsidR="00156445" w:rsidRDefault="005A47D0">
      <w:pPr>
        <w:pStyle w:val="a3"/>
        <w:spacing w:before="9" w:line="247" w:lineRule="auto"/>
        <w:jc w:val="left"/>
      </w:pPr>
      <w:r>
        <w:t>Овладение системой</w:t>
      </w:r>
      <w:r>
        <w:rPr>
          <w:spacing w:val="40"/>
        </w:rPr>
        <w:t xml:space="preserve"> </w:t>
      </w:r>
      <w:r>
        <w:t>универсальных</w:t>
      </w:r>
      <w:r>
        <w:rPr>
          <w:spacing w:val="40"/>
        </w:rPr>
        <w:t xml:space="preserve"> </w:t>
      </w:r>
      <w:r>
        <w:t>учебных познавательных действий</w:t>
      </w:r>
      <w:r>
        <w:rPr>
          <w:spacing w:val="40"/>
        </w:rPr>
        <w:t xml:space="preserve"> </w:t>
      </w:r>
      <w:r>
        <w:t>обеспечивает сформированность</w:t>
      </w:r>
      <w:r>
        <w:rPr>
          <w:spacing w:val="40"/>
        </w:rPr>
        <w:t xml:space="preserve"> </w:t>
      </w:r>
      <w:r>
        <w:t>когнитивных</w:t>
      </w:r>
      <w:r>
        <w:rPr>
          <w:spacing w:val="40"/>
        </w:rPr>
        <w:t xml:space="preserve"> </w:t>
      </w:r>
      <w:r>
        <w:t>навыков</w:t>
      </w:r>
      <w:r>
        <w:rPr>
          <w:spacing w:val="40"/>
        </w:rPr>
        <w:t xml:space="preserve"> </w:t>
      </w:r>
      <w:r>
        <w:t>у</w:t>
      </w:r>
      <w:r>
        <w:rPr>
          <w:spacing w:val="40"/>
        </w:rPr>
        <w:t xml:space="preserve"> </w:t>
      </w:r>
      <w:r>
        <w:t>обучающихся.</w:t>
      </w:r>
    </w:p>
    <w:p w:rsidR="00156445" w:rsidRDefault="005A47D0">
      <w:pPr>
        <w:pStyle w:val="a3"/>
        <w:spacing w:before="3" w:line="252" w:lineRule="auto"/>
        <w:jc w:val="left"/>
      </w:pPr>
      <w:r>
        <w:t>У</w:t>
      </w:r>
      <w:r>
        <w:rPr>
          <w:spacing w:val="80"/>
        </w:rPr>
        <w:t xml:space="preserve"> </w:t>
      </w:r>
      <w:r>
        <w:t>обучающегося</w:t>
      </w:r>
      <w:r>
        <w:rPr>
          <w:spacing w:val="40"/>
        </w:rPr>
        <w:t xml:space="preserve"> </w:t>
      </w:r>
      <w:r>
        <w:t>будут</w:t>
      </w:r>
      <w:r>
        <w:rPr>
          <w:spacing w:val="77"/>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77"/>
        </w:rPr>
        <w:t xml:space="preserve"> </w:t>
      </w:r>
      <w:r>
        <w:t>как</w:t>
      </w:r>
      <w:r>
        <w:rPr>
          <w:spacing w:val="40"/>
        </w:rPr>
        <w:t xml:space="preserve"> </w:t>
      </w:r>
      <w:r>
        <w:t>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700"/>
          <w:tab w:val="left" w:pos="5491"/>
          <w:tab w:val="left" w:pos="6740"/>
          <w:tab w:val="left" w:pos="7926"/>
          <w:tab w:val="left" w:pos="8886"/>
          <w:tab w:val="left" w:pos="9203"/>
        </w:tabs>
        <w:spacing w:before="6" w:line="244" w:lineRule="auto"/>
        <w:ind w:right="1164"/>
        <w:jc w:val="left"/>
      </w:pPr>
      <w:r>
        <w:t>воспринимать</w:t>
      </w:r>
      <w:r>
        <w:rPr>
          <w:spacing w:val="80"/>
        </w:rPr>
        <w:t xml:space="preserve"> </w:t>
      </w:r>
      <w: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156445" w:rsidRDefault="005A47D0">
      <w:pPr>
        <w:pStyle w:val="a3"/>
        <w:spacing w:before="8"/>
        <w:ind w:left="1722" w:firstLine="0"/>
        <w:jc w:val="left"/>
      </w:pPr>
      <w:r>
        <w:t>выражать</w:t>
      </w:r>
      <w:r>
        <w:rPr>
          <w:spacing w:val="26"/>
        </w:rPr>
        <w:t xml:space="preserve"> </w:t>
      </w:r>
      <w:r>
        <w:t>себя</w:t>
      </w:r>
      <w:r>
        <w:rPr>
          <w:spacing w:val="19"/>
        </w:rPr>
        <w:t xml:space="preserve"> </w:t>
      </w:r>
      <w:r>
        <w:t>(свою</w:t>
      </w:r>
      <w:r>
        <w:rPr>
          <w:spacing w:val="26"/>
        </w:rPr>
        <w:t xml:space="preserve"> </w:t>
      </w:r>
      <w:r>
        <w:t>точку</w:t>
      </w:r>
      <w:r>
        <w:rPr>
          <w:spacing w:val="7"/>
        </w:rPr>
        <w:t xml:space="preserve"> </w:t>
      </w:r>
      <w:r>
        <w:t>зрения)</w:t>
      </w:r>
      <w:r>
        <w:rPr>
          <w:spacing w:val="14"/>
        </w:rPr>
        <w:t xml:space="preserve"> </w:t>
      </w:r>
      <w:r>
        <w:t>в</w:t>
      </w:r>
      <w:r>
        <w:rPr>
          <w:spacing w:val="33"/>
        </w:rPr>
        <w:t xml:space="preserve"> </w:t>
      </w:r>
      <w:r>
        <w:t>устных</w:t>
      </w:r>
      <w:r>
        <w:rPr>
          <w:spacing w:val="20"/>
        </w:rPr>
        <w:t xml:space="preserve"> </w:t>
      </w:r>
      <w:r>
        <w:t>и</w:t>
      </w:r>
      <w:r>
        <w:rPr>
          <w:spacing w:val="22"/>
        </w:rPr>
        <w:t xml:space="preserve"> </w:t>
      </w:r>
      <w:r>
        <w:t>письменных</w:t>
      </w:r>
      <w:r>
        <w:rPr>
          <w:spacing w:val="22"/>
        </w:rPr>
        <w:t xml:space="preserve"> </w:t>
      </w:r>
      <w:r>
        <w:rPr>
          <w:spacing w:val="-2"/>
        </w:rPr>
        <w:t>текстах;</w:t>
      </w:r>
    </w:p>
    <w:p w:rsidR="00156445" w:rsidRDefault="005A47D0">
      <w:pPr>
        <w:pStyle w:val="a3"/>
        <w:spacing w:before="9" w:line="252" w:lineRule="auto"/>
        <w:ind w:right="1092"/>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line="247"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39"/>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before="5" w:line="247" w:lineRule="auto"/>
        <w:ind w:right="111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156445" w:rsidRDefault="005A47D0">
      <w:pPr>
        <w:pStyle w:val="a3"/>
        <w:spacing w:before="4" w:line="247" w:lineRule="auto"/>
        <w:ind w:right="1108"/>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6445" w:rsidRDefault="005A47D0">
      <w:pPr>
        <w:pStyle w:val="a3"/>
        <w:spacing w:before="13" w:line="247" w:lineRule="auto"/>
        <w:ind w:right="1088"/>
      </w:pPr>
      <w:r>
        <w:t>самостоятельно</w:t>
      </w:r>
      <w:r>
        <w:rPr>
          <w:spacing w:val="57"/>
        </w:rPr>
        <w:t xml:space="preserve">  </w:t>
      </w:r>
      <w:r>
        <w:t>выбирать</w:t>
      </w:r>
      <w:r>
        <w:rPr>
          <w:spacing w:val="60"/>
        </w:rPr>
        <w:t xml:space="preserve">  </w:t>
      </w:r>
      <w:r>
        <w:t>формат</w:t>
      </w:r>
      <w:r>
        <w:rPr>
          <w:spacing w:val="60"/>
        </w:rPr>
        <w:t xml:space="preserve">  </w:t>
      </w:r>
      <w:r>
        <w:t>выступления</w:t>
      </w:r>
      <w:r>
        <w:rPr>
          <w:spacing w:val="80"/>
        </w:rPr>
        <w:t xml:space="preserve">  </w:t>
      </w:r>
      <w:r>
        <w:t>с</w:t>
      </w:r>
      <w:r>
        <w:rPr>
          <w:spacing w:val="59"/>
        </w:rPr>
        <w:t xml:space="preserve">  </w:t>
      </w:r>
      <w:r>
        <w:t>учетом</w:t>
      </w:r>
      <w:r>
        <w:rPr>
          <w:spacing w:val="69"/>
          <w:w w:val="150"/>
        </w:rPr>
        <w:t xml:space="preserve">  </w:t>
      </w:r>
      <w:r>
        <w:t>задач</w:t>
      </w:r>
      <w:r>
        <w:rPr>
          <w:spacing w:val="62"/>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3"/>
        <w:spacing w:before="14" w:line="247" w:lineRule="auto"/>
        <w:ind w:right="1128"/>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4" w:lineRule="auto"/>
        <w:ind w:right="11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p>
    <w:p w:rsidR="00156445" w:rsidRDefault="005A47D0">
      <w:pPr>
        <w:pStyle w:val="a3"/>
        <w:spacing w:line="252" w:lineRule="auto"/>
        <w:ind w:right="1097"/>
      </w:pPr>
      <w:r>
        <w:t>принимать</w:t>
      </w:r>
      <w:r>
        <w:rPr>
          <w:spacing w:val="70"/>
        </w:rPr>
        <w:t xml:space="preserve">  </w:t>
      </w:r>
      <w:r>
        <w:t>цель</w:t>
      </w:r>
      <w:r>
        <w:rPr>
          <w:spacing w:val="78"/>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78"/>
          <w:w w:val="150"/>
        </w:rPr>
        <w:t xml:space="preserve">  </w:t>
      </w:r>
      <w:r>
        <w:t>строить</w:t>
      </w:r>
      <w:r>
        <w:rPr>
          <w:spacing w:val="78"/>
          <w:w w:val="150"/>
        </w:rPr>
        <w:t xml:space="preserve">  </w:t>
      </w:r>
      <w:r>
        <w:t>действия по</w:t>
      </w:r>
      <w:r>
        <w:rPr>
          <w:spacing w:val="80"/>
          <w:w w:val="150"/>
        </w:rPr>
        <w:t xml:space="preserve">  </w:t>
      </w:r>
      <w:r>
        <w:t>ее</w:t>
      </w:r>
      <w:r>
        <w:rPr>
          <w:spacing w:val="80"/>
          <w:w w:val="150"/>
        </w:rPr>
        <w:t xml:space="preserve">  </w:t>
      </w:r>
      <w:r>
        <w:t>достижению:</w:t>
      </w:r>
      <w:r>
        <w:rPr>
          <w:spacing w:val="80"/>
          <w:w w:val="150"/>
        </w:rPr>
        <w:t xml:space="preserve">  </w:t>
      </w:r>
      <w:r>
        <w:t>распределять</w:t>
      </w:r>
      <w:r>
        <w:rPr>
          <w:spacing w:val="64"/>
        </w:rPr>
        <w:t xml:space="preserve">   </w:t>
      </w:r>
      <w:r>
        <w:t>роли,</w:t>
      </w:r>
      <w:r>
        <w:rPr>
          <w:spacing w:val="80"/>
          <w:w w:val="150"/>
        </w:rPr>
        <w:t xml:space="preserve">  </w:t>
      </w:r>
      <w:r>
        <w:t>договариваться,</w:t>
      </w:r>
      <w:r>
        <w:rPr>
          <w:spacing w:val="80"/>
        </w:rPr>
        <w:t xml:space="preserve">   </w:t>
      </w:r>
      <w:r>
        <w:t>обсуждать</w:t>
      </w:r>
      <w:r>
        <w:rPr>
          <w:spacing w:val="80"/>
          <w:w w:val="150"/>
        </w:rPr>
        <w:t xml:space="preserve">  </w:t>
      </w:r>
      <w:r>
        <w:t>процесс</w:t>
      </w:r>
      <w:r>
        <w:rPr>
          <w:spacing w:val="40"/>
        </w:rPr>
        <w:t xml:space="preserve"> </w:t>
      </w:r>
      <w:r>
        <w:t>и результат совместной работы;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4"/>
      </w:pPr>
      <w:r>
        <w:t>уметь обобщать мнения нескольких людей, проявлять готовность руководить,</w:t>
      </w:r>
      <w:r>
        <w:rPr>
          <w:spacing w:val="80"/>
        </w:rPr>
        <w:t xml:space="preserve"> </w:t>
      </w:r>
      <w:r>
        <w:t>выполнять поручения, подчиняться;</w:t>
      </w:r>
    </w:p>
    <w:p w:rsidR="00156445" w:rsidRDefault="005A47D0">
      <w:pPr>
        <w:pStyle w:val="a3"/>
        <w:spacing w:before="12" w:line="249" w:lineRule="auto"/>
        <w:ind w:right="1108"/>
      </w:pPr>
      <w:r>
        <w:t>планировать организацию совместной работы, определять свою роль (с учетом предпочтений</w:t>
      </w:r>
      <w:r>
        <w:rPr>
          <w:spacing w:val="80"/>
        </w:rPr>
        <w:t xml:space="preserve"> </w:t>
      </w:r>
      <w:r>
        <w:t>и</w:t>
      </w:r>
      <w:r>
        <w:rPr>
          <w:spacing w:val="4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w:t>
      </w:r>
      <w:r>
        <w:rPr>
          <w:spacing w:val="40"/>
        </w:rPr>
        <w:t xml:space="preserve"> </w:t>
      </w:r>
      <w:r>
        <w:t>команды,</w:t>
      </w:r>
      <w:r>
        <w:rPr>
          <w:spacing w:val="40"/>
        </w:rPr>
        <w:t xml:space="preserve"> </w:t>
      </w:r>
      <w:r>
        <w:t>участвовать 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w:t>
      </w:r>
      <w:r>
        <w:rPr>
          <w:spacing w:val="40"/>
        </w:rPr>
        <w:t xml:space="preserve"> </w:t>
      </w:r>
      <w:r>
        <w:t>обмен мнений, «мозговые штурмы» и иные);</w:t>
      </w:r>
    </w:p>
    <w:p w:rsidR="00156445" w:rsidRDefault="005A47D0">
      <w:pPr>
        <w:pStyle w:val="a3"/>
        <w:spacing w:line="256" w:lineRule="auto"/>
        <w:ind w:right="1100"/>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line="249" w:lineRule="auto"/>
        <w:ind w:right="1105"/>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line="249" w:lineRule="auto"/>
        <w:ind w:right="1102"/>
      </w:pPr>
      <w:r>
        <w:t>сравнивать</w:t>
      </w:r>
      <w:r>
        <w:rPr>
          <w:spacing w:val="80"/>
        </w:rPr>
        <w:t xml:space="preserve"> </w:t>
      </w:r>
      <w:r>
        <w:t>результаты</w:t>
      </w:r>
      <w:r>
        <w:rPr>
          <w:spacing w:val="52"/>
        </w:rPr>
        <w:t xml:space="preserve">  </w:t>
      </w:r>
      <w:r>
        <w:t>с</w:t>
      </w:r>
      <w:r>
        <w:rPr>
          <w:spacing w:val="40"/>
        </w:rPr>
        <w:t xml:space="preserve">  </w:t>
      </w:r>
      <w:r>
        <w:t>исходной</w:t>
      </w:r>
      <w:r>
        <w:rPr>
          <w:spacing w:val="56"/>
        </w:rPr>
        <w:t xml:space="preserve">  </w:t>
      </w:r>
      <w:r>
        <w:t>задачей</w:t>
      </w:r>
      <w:r>
        <w:rPr>
          <w:spacing w:val="53"/>
        </w:rPr>
        <w:t xml:space="preserve">  </w:t>
      </w:r>
      <w:r>
        <w:t>и</w:t>
      </w:r>
      <w:r>
        <w:rPr>
          <w:spacing w:val="52"/>
        </w:rPr>
        <w:t xml:space="preserve">  </w:t>
      </w:r>
      <w:r>
        <w:t>вклад</w:t>
      </w:r>
      <w:r>
        <w:rPr>
          <w:spacing w:val="53"/>
        </w:rPr>
        <w:t xml:space="preserve">  </w:t>
      </w:r>
      <w:r>
        <w:t>каждого</w:t>
      </w:r>
      <w:r>
        <w:rPr>
          <w:spacing w:val="40"/>
        </w:rPr>
        <w:t xml:space="preserve">  </w:t>
      </w:r>
      <w:r>
        <w:t>члена</w:t>
      </w:r>
      <w:r>
        <w:rPr>
          <w:spacing w:val="53"/>
        </w:rPr>
        <w:t xml:space="preserve">  </w:t>
      </w:r>
      <w:r>
        <w:t>команды в достижение результатов, разделять сферу ответственности и проявлять готовность к предоставлению отчета перед группой.</w:t>
      </w:r>
    </w:p>
    <w:p w:rsidR="00156445" w:rsidRDefault="005A47D0">
      <w:pPr>
        <w:pStyle w:val="a3"/>
        <w:spacing w:line="249" w:lineRule="auto"/>
        <w:ind w:right="1095"/>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 xml:space="preserve">действий обеспечивает сформированность социальных навыков и эмоционального интеллекта </w:t>
      </w:r>
      <w:r>
        <w:rPr>
          <w:spacing w:val="-2"/>
        </w:rPr>
        <w:t>обучающихся.</w:t>
      </w:r>
    </w:p>
    <w:p w:rsidR="00156445" w:rsidRDefault="005A47D0">
      <w:pPr>
        <w:pStyle w:val="a3"/>
        <w:spacing w:line="247" w:lineRule="auto"/>
        <w:ind w:right="1118"/>
      </w:pPr>
      <w:r>
        <w:t>У обучающегося будут сформированы следующие умения самоорганизации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left="1722" w:right="1113"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80"/>
        </w:rPr>
        <w:t xml:space="preserve"> </w:t>
      </w:r>
      <w:r>
        <w:t>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40"/>
        </w:rPr>
        <w:t xml:space="preserve"> </w:t>
      </w:r>
      <w:r>
        <w:t>принятия</w:t>
      </w:r>
      <w:r>
        <w:rPr>
          <w:spacing w:val="80"/>
        </w:rPr>
        <w:t xml:space="preserve"> </w:t>
      </w:r>
      <w:r>
        <w:t>решений</w:t>
      </w:r>
      <w:r>
        <w:rPr>
          <w:spacing w:val="80"/>
        </w:rPr>
        <w:t xml:space="preserve"> </w:t>
      </w:r>
      <w:r>
        <w:t>(индивидуальное,</w:t>
      </w:r>
    </w:p>
    <w:p w:rsidR="00156445" w:rsidRDefault="005A47D0">
      <w:pPr>
        <w:pStyle w:val="a3"/>
        <w:ind w:firstLine="0"/>
      </w:pPr>
      <w:r>
        <w:t>принятие</w:t>
      </w:r>
      <w:r>
        <w:rPr>
          <w:spacing w:val="24"/>
        </w:rPr>
        <w:t xml:space="preserve"> </w:t>
      </w:r>
      <w:r>
        <w:t>решения</w:t>
      </w:r>
      <w:r>
        <w:rPr>
          <w:spacing w:val="28"/>
        </w:rPr>
        <w:t xml:space="preserve"> </w:t>
      </w:r>
      <w:r>
        <w:t>в</w:t>
      </w:r>
      <w:r>
        <w:rPr>
          <w:spacing w:val="21"/>
        </w:rPr>
        <w:t xml:space="preserve"> </w:t>
      </w:r>
      <w:r>
        <w:t>группе,</w:t>
      </w:r>
      <w:r>
        <w:rPr>
          <w:spacing w:val="26"/>
        </w:rPr>
        <w:t xml:space="preserve"> </w:t>
      </w:r>
      <w:r>
        <w:t>принятие</w:t>
      </w:r>
      <w:r>
        <w:rPr>
          <w:spacing w:val="27"/>
        </w:rPr>
        <w:t xml:space="preserve"> </w:t>
      </w:r>
      <w:r>
        <w:t>решений</w:t>
      </w:r>
      <w:r>
        <w:rPr>
          <w:spacing w:val="31"/>
        </w:rPr>
        <w:t xml:space="preserve"> </w:t>
      </w:r>
      <w:r>
        <w:rPr>
          <w:spacing w:val="-2"/>
        </w:rPr>
        <w:t>группой);</w:t>
      </w:r>
    </w:p>
    <w:p w:rsidR="00156445" w:rsidRDefault="005A47D0">
      <w:pPr>
        <w:pStyle w:val="a3"/>
        <w:spacing w:line="252" w:lineRule="auto"/>
        <w:ind w:right="111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0"/>
          <w:w w:val="150"/>
        </w:rPr>
        <w:t xml:space="preserve">   </w:t>
      </w:r>
      <w:r>
        <w:t>решения</w:t>
      </w:r>
      <w:r>
        <w:rPr>
          <w:spacing w:val="77"/>
        </w:rPr>
        <w:t xml:space="preserve">    </w:t>
      </w:r>
      <w:r>
        <w:t>учебной</w:t>
      </w:r>
      <w:r>
        <w:rPr>
          <w:spacing w:val="75"/>
        </w:rPr>
        <w:t xml:space="preserve">    </w:t>
      </w:r>
      <w:r>
        <w:t>задачи</w:t>
      </w:r>
      <w:r>
        <w:rPr>
          <w:spacing w:val="77"/>
        </w:rPr>
        <w:t xml:space="preserve">    </w:t>
      </w:r>
      <w:r>
        <w:t>с</w:t>
      </w:r>
      <w:r>
        <w:rPr>
          <w:spacing w:val="76"/>
        </w:rPr>
        <w:t xml:space="preserve">    </w:t>
      </w:r>
      <w:r>
        <w:t>учетом</w:t>
      </w:r>
      <w:r>
        <w:rPr>
          <w:spacing w:val="74"/>
        </w:rPr>
        <w:t xml:space="preserve">    </w:t>
      </w:r>
      <w:r>
        <w:t>имеющихся</w:t>
      </w:r>
      <w:r>
        <w:rPr>
          <w:spacing w:val="76"/>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line="252" w:lineRule="auto"/>
        <w:ind w:right="110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0"/>
        </w:rPr>
        <w:t xml:space="preserve">   </w:t>
      </w:r>
      <w:r>
        <w:t>с</w:t>
      </w:r>
      <w:r>
        <w:rPr>
          <w:spacing w:val="70"/>
        </w:rPr>
        <w:t xml:space="preserve">   </w:t>
      </w:r>
      <w:r>
        <w:t>учетом</w:t>
      </w:r>
      <w:r>
        <w:rPr>
          <w:spacing w:val="80"/>
          <w:w w:val="150"/>
        </w:rPr>
        <w:t xml:space="preserve">  </w:t>
      </w:r>
      <w:r>
        <w:t>получения</w:t>
      </w:r>
      <w:r>
        <w:rPr>
          <w:spacing w:val="80"/>
        </w:rPr>
        <w:t xml:space="preserve">  </w:t>
      </w:r>
      <w:r>
        <w:t>новых</w:t>
      </w:r>
      <w:r>
        <w:rPr>
          <w:spacing w:val="80"/>
          <w:w w:val="150"/>
        </w:rPr>
        <w:t xml:space="preserve">  </w:t>
      </w:r>
      <w:r>
        <w:t>знаний об</w:t>
      </w:r>
      <w:r>
        <w:rPr>
          <w:spacing w:val="40"/>
        </w:rPr>
        <w:t xml:space="preserve"> </w:t>
      </w:r>
      <w:r>
        <w:t>изучаемом</w:t>
      </w:r>
      <w:r>
        <w:rPr>
          <w:spacing w:val="40"/>
        </w:rPr>
        <w:t xml:space="preserve"> </w:t>
      </w:r>
      <w:r>
        <w:t>объекте,</w:t>
      </w:r>
      <w:r>
        <w:rPr>
          <w:spacing w:val="40"/>
        </w:rPr>
        <w:t xml:space="preserve"> </w:t>
      </w:r>
      <w:r>
        <w:t>делать</w:t>
      </w:r>
      <w:r>
        <w:rPr>
          <w:spacing w:val="40"/>
        </w:rPr>
        <w:t xml:space="preserve"> </w:t>
      </w:r>
      <w:r>
        <w:t>выбор</w:t>
      </w:r>
      <w:r>
        <w:rPr>
          <w:spacing w:val="38"/>
        </w:rPr>
        <w:t xml:space="preserve"> </w:t>
      </w:r>
      <w:r>
        <w:t>и</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w:t>
      </w:r>
    </w:p>
    <w:p w:rsidR="00156445" w:rsidRDefault="005A47D0">
      <w:pPr>
        <w:pStyle w:val="a3"/>
        <w:spacing w:line="256" w:lineRule="auto"/>
        <w:ind w:right="1119"/>
      </w:pPr>
      <w:r>
        <w:t>У обучающегося будут сформированы следующие умения самоконтроля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9" w:lineRule="exact"/>
        <w:ind w:left="1722" w:firstLine="0"/>
      </w:pPr>
      <w:r>
        <w:t>владеть</w:t>
      </w:r>
      <w:r>
        <w:rPr>
          <w:spacing w:val="35"/>
        </w:rPr>
        <w:t xml:space="preserve"> </w:t>
      </w:r>
      <w:r>
        <w:t>способами</w:t>
      </w:r>
      <w:r>
        <w:rPr>
          <w:spacing w:val="40"/>
        </w:rPr>
        <w:t xml:space="preserve"> </w:t>
      </w:r>
      <w:r>
        <w:t>самоконтроля,</w:t>
      </w:r>
      <w:r>
        <w:rPr>
          <w:spacing w:val="40"/>
        </w:rPr>
        <w:t xml:space="preserve"> </w:t>
      </w:r>
      <w:r>
        <w:t>самомотивации</w:t>
      </w:r>
      <w:r>
        <w:rPr>
          <w:spacing w:val="26"/>
        </w:rPr>
        <w:t xml:space="preserve"> </w:t>
      </w:r>
      <w:r>
        <w:t>и</w:t>
      </w:r>
      <w:r>
        <w:rPr>
          <w:spacing w:val="29"/>
        </w:rPr>
        <w:t xml:space="preserve"> </w:t>
      </w:r>
      <w:r>
        <w:rPr>
          <w:spacing w:val="-2"/>
        </w:rPr>
        <w:t>рефлексии;</w:t>
      </w:r>
    </w:p>
    <w:p w:rsidR="00156445" w:rsidRDefault="005A47D0">
      <w:pPr>
        <w:pStyle w:val="a3"/>
        <w:tabs>
          <w:tab w:val="left" w:pos="3258"/>
          <w:tab w:val="left" w:pos="5030"/>
          <w:tab w:val="left" w:pos="6749"/>
          <w:tab w:val="left" w:pos="8204"/>
          <w:tab w:val="left" w:pos="9400"/>
        </w:tabs>
        <w:spacing w:line="252" w:lineRule="auto"/>
        <w:ind w:right="1101"/>
      </w:pPr>
      <w:r>
        <w:t>давать адекватную оценку ситуации и предлагать план ее изменения, учитывать</w:t>
      </w:r>
      <w:r>
        <w:rPr>
          <w:spacing w:val="80"/>
        </w:rPr>
        <w:t xml:space="preserve"> </w:t>
      </w:r>
      <w:r>
        <w:t>контекст</w:t>
      </w:r>
      <w:r>
        <w:rPr>
          <w:spacing w:val="80"/>
        </w:rPr>
        <w:t xml:space="preserve">   </w:t>
      </w:r>
      <w: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p>
    <w:p w:rsidR="00156445" w:rsidRDefault="005A47D0">
      <w:pPr>
        <w:pStyle w:val="a3"/>
        <w:spacing w:line="252" w:lineRule="auto"/>
        <w:ind w:right="1129"/>
      </w:pPr>
      <w:r>
        <w:t>объяснять причины достижения (недостижения) результатов деятельности, давать</w:t>
      </w:r>
      <w:r>
        <w:rPr>
          <w:spacing w:val="40"/>
        </w:rPr>
        <w:t xml:space="preserve"> </w:t>
      </w:r>
      <w:r>
        <w:t>оценку</w:t>
      </w:r>
      <w:r>
        <w:rPr>
          <w:spacing w:val="37"/>
        </w:rPr>
        <w:t xml:space="preserve"> </w:t>
      </w:r>
      <w:r>
        <w:t>приобретенному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5A47D0">
      <w:pPr>
        <w:pStyle w:val="a3"/>
        <w:spacing w:line="252" w:lineRule="auto"/>
        <w:ind w:right="1105"/>
      </w:pPr>
      <w:r>
        <w:t>вносить коррективы в деятельность на основе новых обстоятельств, 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r>
        <w:rPr>
          <w:spacing w:val="40"/>
        </w:rPr>
        <w:t xml:space="preserve"> </w:t>
      </w:r>
      <w:r>
        <w:t>оценивать</w:t>
      </w:r>
      <w:r>
        <w:rPr>
          <w:spacing w:val="40"/>
        </w:rPr>
        <w:t xml:space="preserve"> </w:t>
      </w:r>
      <w:r>
        <w:t>соответствие</w:t>
      </w:r>
      <w:r>
        <w:rPr>
          <w:spacing w:val="80"/>
        </w:rPr>
        <w:t xml:space="preserve"> </w:t>
      </w:r>
      <w:r>
        <w:t>результата цели и условиям.</w:t>
      </w:r>
    </w:p>
    <w:p w:rsidR="00156445" w:rsidRDefault="005A47D0">
      <w:pPr>
        <w:pStyle w:val="a3"/>
        <w:spacing w:line="244" w:lineRule="auto"/>
        <w:ind w:right="1113"/>
      </w:pPr>
      <w:r>
        <w:t>У обучающегося будут сформированы умения эмоционального интеллекта как 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47" w:lineRule="auto"/>
        <w:ind w:left="1722" w:right="1903" w:firstLine="0"/>
      </w:pPr>
      <w:r>
        <w:t>различать, называть и управлять собственными эмоциями и эмоциями других; выявлять и анализировать причины эмоций;</w:t>
      </w:r>
    </w:p>
    <w:p w:rsidR="00156445" w:rsidRDefault="005A47D0">
      <w:pPr>
        <w:pStyle w:val="a3"/>
        <w:spacing w:before="3" w:line="252" w:lineRule="auto"/>
        <w:ind w:right="1100"/>
      </w:pPr>
      <w:r>
        <w:t>ставить себя на место другого человека, понимать мотивы и намерения другого, регулировать способ выражения эмоций.</w:t>
      </w:r>
    </w:p>
    <w:p w:rsidR="00156445" w:rsidRDefault="005A47D0">
      <w:pPr>
        <w:pStyle w:val="a3"/>
        <w:spacing w:before="1" w:line="247" w:lineRule="auto"/>
        <w:ind w:right="1128"/>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80"/>
        </w:rPr>
        <w:t xml:space="preserve">    </w:t>
      </w:r>
      <w:r>
        <w:t>умения</w:t>
      </w:r>
      <w:r>
        <w:rPr>
          <w:spacing w:val="75"/>
          <w:w w:val="150"/>
        </w:rPr>
        <w:t xml:space="preserve">   </w:t>
      </w:r>
      <w:r>
        <w:t>принимать</w:t>
      </w:r>
      <w:r>
        <w:rPr>
          <w:spacing w:val="73"/>
          <w:w w:val="150"/>
        </w:rPr>
        <w:t xml:space="preserve">   </w:t>
      </w:r>
      <w:r>
        <w:t>себя 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47" w:lineRule="auto"/>
        <w:ind w:left="1722" w:right="3457" w:firstLine="0"/>
        <w:jc w:val="left"/>
      </w:pPr>
      <w:r>
        <w:t>осознанно относиться к другому человеку, его мнению;</w:t>
      </w:r>
      <w:r>
        <w:rPr>
          <w:spacing w:val="40"/>
        </w:rPr>
        <w:t xml:space="preserve"> </w:t>
      </w:r>
      <w:r>
        <w:t>признавать свое право на ошибку и</w:t>
      </w:r>
      <w:r>
        <w:rPr>
          <w:spacing w:val="40"/>
        </w:rPr>
        <w:t xml:space="preserve"> </w:t>
      </w:r>
      <w:r>
        <w:t>такое же право другого; принимать себя и других, не осуждая;</w:t>
      </w:r>
    </w:p>
    <w:p w:rsidR="00156445" w:rsidRDefault="005A47D0">
      <w:pPr>
        <w:pStyle w:val="a3"/>
        <w:spacing w:line="263" w:lineRule="exact"/>
        <w:ind w:left="1722" w:firstLine="0"/>
        <w:jc w:val="left"/>
      </w:pPr>
      <w:r>
        <w:t>открытость</w:t>
      </w:r>
      <w:r>
        <w:rPr>
          <w:spacing w:val="25"/>
        </w:rPr>
        <w:t xml:space="preserve"> </w:t>
      </w:r>
      <w:r>
        <w:t>себе</w:t>
      </w:r>
      <w:r>
        <w:rPr>
          <w:spacing w:val="9"/>
        </w:rPr>
        <w:t xml:space="preserve"> </w:t>
      </w:r>
      <w:r>
        <w:t>и</w:t>
      </w:r>
      <w:r>
        <w:rPr>
          <w:spacing w:val="25"/>
        </w:rPr>
        <w:t xml:space="preserve"> </w:t>
      </w:r>
      <w:r>
        <w:rPr>
          <w:spacing w:val="-2"/>
        </w:rPr>
        <w:t>другим;</w:t>
      </w:r>
    </w:p>
    <w:p w:rsidR="00156445" w:rsidRDefault="005A47D0">
      <w:pPr>
        <w:pStyle w:val="a3"/>
        <w:spacing w:before="14"/>
        <w:ind w:left="1722" w:firstLine="0"/>
        <w:jc w:val="left"/>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все</w:t>
      </w:r>
      <w:r>
        <w:rPr>
          <w:spacing w:val="45"/>
        </w:rPr>
        <w:t xml:space="preserve"> </w:t>
      </w:r>
      <w:r>
        <w:rPr>
          <w:spacing w:val="-2"/>
        </w:rPr>
        <w:t>вокруг.</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096"/>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w:t>
      </w:r>
      <w:r>
        <w:rPr>
          <w:spacing w:val="40"/>
        </w:rPr>
        <w:t xml:space="preserve"> </w:t>
      </w:r>
      <w:r>
        <w:t>личности</w:t>
      </w:r>
      <w:r>
        <w:rPr>
          <w:spacing w:val="40"/>
        </w:rPr>
        <w:t xml:space="preserve"> </w:t>
      </w:r>
      <w:r>
        <w:t>(управления</w:t>
      </w:r>
      <w:r>
        <w:rPr>
          <w:spacing w:val="40"/>
        </w:rPr>
        <w:t xml:space="preserve"> </w:t>
      </w:r>
      <w:r>
        <w:t>собой,</w:t>
      </w:r>
      <w:r>
        <w:rPr>
          <w:spacing w:val="40"/>
        </w:rPr>
        <w:t xml:space="preserve"> </w:t>
      </w:r>
      <w:r>
        <w:t>самодисциплины,</w:t>
      </w:r>
      <w:r>
        <w:rPr>
          <w:spacing w:val="40"/>
        </w:rPr>
        <w:t xml:space="preserve"> </w:t>
      </w:r>
      <w:r>
        <w:t>устойчивого</w:t>
      </w:r>
      <w:r>
        <w:rPr>
          <w:spacing w:val="40"/>
        </w:rPr>
        <w:t xml:space="preserve"> </w:t>
      </w:r>
      <w:r>
        <w:t>поведения).</w:t>
      </w:r>
    </w:p>
    <w:p w:rsidR="00156445" w:rsidRDefault="005A47D0">
      <w:pPr>
        <w:pStyle w:val="a3"/>
        <w:tabs>
          <w:tab w:val="left" w:pos="1568"/>
          <w:tab w:val="left" w:pos="2826"/>
          <w:tab w:val="left" w:pos="3196"/>
          <w:tab w:val="left" w:pos="3782"/>
          <w:tab w:val="left" w:pos="4248"/>
          <w:tab w:val="left" w:pos="5251"/>
          <w:tab w:val="left" w:pos="5563"/>
          <w:tab w:val="left" w:pos="5760"/>
          <w:tab w:val="left" w:pos="6485"/>
          <w:tab w:val="left" w:pos="7393"/>
          <w:tab w:val="left" w:pos="7744"/>
          <w:tab w:val="left" w:pos="8536"/>
          <w:tab w:val="left" w:pos="9304"/>
          <w:tab w:val="left" w:pos="9755"/>
        </w:tabs>
        <w:spacing w:before="3" w:line="247" w:lineRule="auto"/>
        <w:ind w:right="109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иностранному</w:t>
      </w:r>
      <w:r>
        <w:rPr>
          <w:spacing w:val="80"/>
        </w:rPr>
        <w:t xml:space="preserve"> </w:t>
      </w:r>
      <w:r>
        <w:t>(немецкому)</w:t>
      </w:r>
      <w:r>
        <w:rPr>
          <w:spacing w:val="80"/>
        </w:rPr>
        <w:t xml:space="preserve"> </w:t>
      </w:r>
      <w:r>
        <w:t xml:space="preserve">языку </w:t>
      </w:r>
      <w:r>
        <w:rPr>
          <w:spacing w:val="-4"/>
        </w:rPr>
        <w:t>для</w:t>
      </w:r>
      <w:r>
        <w:tab/>
      </w:r>
      <w:r>
        <w:rPr>
          <w:spacing w:val="-2"/>
        </w:rPr>
        <w:t>основного</w:t>
      </w:r>
      <w:r>
        <w:tab/>
      </w:r>
      <w:r>
        <w:rPr>
          <w:spacing w:val="-2"/>
        </w:rPr>
        <w:t>общего</w:t>
      </w:r>
      <w:r>
        <w:tab/>
      </w:r>
      <w:r>
        <w:rPr>
          <w:spacing w:val="-2"/>
        </w:rPr>
        <w:t>образования</w:t>
      </w:r>
      <w:r>
        <w:tab/>
      </w:r>
      <w:r>
        <w:rPr>
          <w:spacing w:val="-10"/>
        </w:rPr>
        <w:t>с</w:t>
      </w:r>
      <w:r>
        <w:tab/>
      </w:r>
      <w:r>
        <w:rPr>
          <w:spacing w:val="-2"/>
        </w:rPr>
        <w:t>учётом</w:t>
      </w:r>
      <w:r>
        <w:tab/>
      </w:r>
      <w:r>
        <w:rPr>
          <w:spacing w:val="-2"/>
        </w:rPr>
        <w:t>уровня</w:t>
      </w:r>
      <w:r>
        <w:tab/>
      </w:r>
      <w:r>
        <w:rPr>
          <w:spacing w:val="-2"/>
        </w:rPr>
        <w:t>владения</w:t>
      </w:r>
      <w:r>
        <w:tab/>
      </w:r>
      <w:r>
        <w:rPr>
          <w:spacing w:val="-2"/>
        </w:rPr>
        <w:t>немецким</w:t>
      </w:r>
      <w:r>
        <w:tab/>
      </w:r>
      <w:r>
        <w:rPr>
          <w:spacing w:val="-2"/>
        </w:rPr>
        <w:t>языком, достигнутого</w:t>
      </w:r>
      <w:r>
        <w:tab/>
      </w:r>
      <w:r>
        <w:tab/>
      </w:r>
      <w:r>
        <w:rPr>
          <w:spacing w:val="-6"/>
        </w:rPr>
        <w:t>на</w:t>
      </w:r>
      <w:r>
        <w:tab/>
      </w:r>
      <w:r>
        <w:tab/>
      </w:r>
      <w:r>
        <w:rPr>
          <w:spacing w:val="-2"/>
        </w:rPr>
        <w:t>уровне</w:t>
      </w:r>
      <w:r>
        <w:tab/>
      </w:r>
      <w:r>
        <w:tab/>
      </w:r>
      <w:r>
        <w:tab/>
      </w:r>
      <w:r>
        <w:rPr>
          <w:spacing w:val="-2"/>
        </w:rPr>
        <w:t>начального</w:t>
      </w:r>
      <w:r>
        <w:tab/>
      </w:r>
      <w:r>
        <w:tab/>
      </w:r>
      <w:r>
        <w:rPr>
          <w:spacing w:val="-2"/>
        </w:rPr>
        <w:t>общего</w:t>
      </w:r>
      <w:r>
        <w:tab/>
      </w:r>
      <w:r>
        <w:tab/>
      </w:r>
      <w:r>
        <w:rPr>
          <w:spacing w:val="-2"/>
        </w:rPr>
        <w:t xml:space="preserve">образования </w:t>
      </w:r>
      <w:r>
        <w:t>(2–4 классы).</w:t>
      </w:r>
    </w:p>
    <w:p w:rsidR="00156445" w:rsidRDefault="005A47D0">
      <w:pPr>
        <w:pStyle w:val="Heading2"/>
        <w:spacing w:before="19" w:line="252" w:lineRule="auto"/>
        <w:ind w:left="1016" w:right="1148" w:firstLine="706"/>
        <w:jc w:val="left"/>
      </w:pPr>
      <w:r>
        <w:rPr>
          <w:w w:val="105"/>
        </w:rPr>
        <w:t>Предметные</w:t>
      </w:r>
      <w:r>
        <w:rPr>
          <w:spacing w:val="40"/>
          <w:w w:val="105"/>
        </w:rPr>
        <w:t xml:space="preserve"> </w:t>
      </w:r>
      <w:r>
        <w:rPr>
          <w:w w:val="105"/>
        </w:rPr>
        <w:t>результаты</w:t>
      </w:r>
      <w:r>
        <w:rPr>
          <w:spacing w:val="40"/>
          <w:w w:val="105"/>
        </w:rPr>
        <w:t xml:space="preserve"> </w:t>
      </w:r>
      <w:r>
        <w:rPr>
          <w:w w:val="105"/>
        </w:rPr>
        <w:t>освоения</w:t>
      </w:r>
      <w:r>
        <w:rPr>
          <w:spacing w:val="40"/>
          <w:w w:val="105"/>
        </w:rPr>
        <w:t xml:space="preserve"> </w:t>
      </w:r>
      <w:r>
        <w:rPr>
          <w:w w:val="105"/>
        </w:rPr>
        <w:t>программы</w:t>
      </w:r>
      <w:r>
        <w:rPr>
          <w:spacing w:val="40"/>
          <w:w w:val="105"/>
        </w:rPr>
        <w:t xml:space="preserve"> </w:t>
      </w:r>
      <w:r>
        <w:rPr>
          <w:w w:val="105"/>
        </w:rPr>
        <w:t>по</w:t>
      </w:r>
      <w:r>
        <w:rPr>
          <w:spacing w:val="40"/>
          <w:w w:val="105"/>
        </w:rPr>
        <w:t xml:space="preserve"> </w:t>
      </w:r>
      <w:r>
        <w:rPr>
          <w:w w:val="105"/>
        </w:rPr>
        <w:t>иностранному</w:t>
      </w:r>
      <w:r>
        <w:rPr>
          <w:spacing w:val="40"/>
          <w:w w:val="105"/>
        </w:rPr>
        <w:t xml:space="preserve"> </w:t>
      </w:r>
      <w:r>
        <w:rPr>
          <w:w w:val="105"/>
        </w:rPr>
        <w:t>(немецкому) языку к концу обучения в 5 классе.</w:t>
      </w:r>
    </w:p>
    <w:p w:rsidR="00156445" w:rsidRDefault="005A47D0">
      <w:pPr>
        <w:pStyle w:val="a5"/>
        <w:numPr>
          <w:ilvl w:val="0"/>
          <w:numId w:val="106"/>
        </w:numPr>
        <w:tabs>
          <w:tab w:val="left" w:pos="1985"/>
        </w:tabs>
        <w:spacing w:line="252" w:lineRule="auto"/>
        <w:ind w:right="6895" w:firstLine="0"/>
        <w:rPr>
          <w:sz w:val="23"/>
        </w:rPr>
      </w:pPr>
      <w:r>
        <w:rPr>
          <w:sz w:val="23"/>
        </w:rPr>
        <w:t>Коммуникативные</w:t>
      </w:r>
      <w:r>
        <w:rPr>
          <w:spacing w:val="73"/>
          <w:sz w:val="23"/>
        </w:rPr>
        <w:t xml:space="preserve"> </w:t>
      </w:r>
      <w:r>
        <w:rPr>
          <w:sz w:val="23"/>
        </w:rPr>
        <w:t xml:space="preserve">умения. </w:t>
      </w:r>
      <w:r>
        <w:rPr>
          <w:spacing w:val="-2"/>
          <w:sz w:val="23"/>
        </w:rPr>
        <w:t>Говорение:</w:t>
      </w:r>
    </w:p>
    <w:p w:rsidR="00156445" w:rsidRDefault="005A47D0">
      <w:pPr>
        <w:pStyle w:val="a3"/>
        <w:tabs>
          <w:tab w:val="left" w:pos="2937"/>
          <w:tab w:val="left" w:pos="4593"/>
          <w:tab w:val="left" w:pos="6913"/>
          <w:tab w:val="left" w:pos="8488"/>
          <w:tab w:val="left" w:pos="9203"/>
        </w:tabs>
        <w:spacing w:line="249" w:lineRule="auto"/>
        <w:ind w:right="1086"/>
      </w:pPr>
      <w:r>
        <w:t xml:space="preserve">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w:t>
      </w:r>
      <w:r>
        <w:rPr>
          <w:spacing w:val="-2"/>
        </w:rPr>
        <w:t>стандартных</w:t>
      </w:r>
      <w:r>
        <w:tab/>
      </w:r>
      <w:r>
        <w:rPr>
          <w:spacing w:val="-2"/>
        </w:rPr>
        <w:t>ситуациях</w:t>
      </w:r>
      <w:r>
        <w:tab/>
      </w:r>
      <w:r>
        <w:rPr>
          <w:spacing w:val="-2"/>
        </w:rPr>
        <w:t>неофициального</w:t>
      </w:r>
      <w:r>
        <w:tab/>
      </w:r>
      <w:r>
        <w:rPr>
          <w:spacing w:val="-2"/>
        </w:rPr>
        <w:t>общения,</w:t>
      </w:r>
      <w:r>
        <w:tab/>
      </w:r>
      <w:r>
        <w:rPr>
          <w:spacing w:val="-10"/>
        </w:rPr>
        <w:t>с</w:t>
      </w:r>
      <w:r>
        <w:tab/>
      </w:r>
      <w:r>
        <w:rPr>
          <w:spacing w:val="-2"/>
        </w:rPr>
        <w:t xml:space="preserve">вербальными </w:t>
      </w:r>
      <w:r>
        <w:t>и</w:t>
      </w:r>
      <w:r>
        <w:rPr>
          <w:spacing w:val="55"/>
        </w:rPr>
        <w:t xml:space="preserve">  </w:t>
      </w:r>
      <w:r>
        <w:t>(или)</w:t>
      </w:r>
      <w:r>
        <w:rPr>
          <w:spacing w:val="54"/>
        </w:rPr>
        <w:t xml:space="preserve">  </w:t>
      </w:r>
      <w:r>
        <w:t>зрительными</w:t>
      </w:r>
      <w:r>
        <w:rPr>
          <w:spacing w:val="58"/>
        </w:rPr>
        <w:t xml:space="preserve">  </w:t>
      </w:r>
      <w:r>
        <w:t>опорами,</w:t>
      </w:r>
      <w:r>
        <w:rPr>
          <w:spacing w:val="54"/>
        </w:rPr>
        <w:t xml:space="preserve">  </w:t>
      </w:r>
      <w:r>
        <w:t>с</w:t>
      </w:r>
      <w:r>
        <w:rPr>
          <w:spacing w:val="53"/>
        </w:rPr>
        <w:t xml:space="preserve">  </w:t>
      </w:r>
      <w:r>
        <w:t>соблюдением</w:t>
      </w:r>
      <w:r>
        <w:rPr>
          <w:spacing w:val="52"/>
        </w:rPr>
        <w:t xml:space="preserve">  </w:t>
      </w:r>
      <w:r>
        <w:t>норм</w:t>
      </w:r>
      <w:r>
        <w:rPr>
          <w:spacing w:val="80"/>
        </w:rPr>
        <w:t xml:space="preserve">  </w:t>
      </w:r>
      <w:r>
        <w:t>речевого</w:t>
      </w:r>
      <w:r>
        <w:rPr>
          <w:spacing w:val="51"/>
        </w:rPr>
        <w:t xml:space="preserve">  </w:t>
      </w:r>
      <w:r>
        <w:t>этикета,</w:t>
      </w:r>
      <w:r>
        <w:rPr>
          <w:spacing w:val="54"/>
        </w:rPr>
        <w:t xml:space="preserve">  </w:t>
      </w:r>
      <w:r>
        <w:t>принятого в</w:t>
      </w:r>
      <w:r>
        <w:rPr>
          <w:spacing w:val="40"/>
        </w:rPr>
        <w:t xml:space="preserve"> </w:t>
      </w:r>
      <w:r>
        <w:t>стране</w:t>
      </w:r>
      <w:r>
        <w:rPr>
          <w:spacing w:val="40"/>
        </w:rPr>
        <w:t xml:space="preserve"> </w:t>
      </w:r>
      <w:r>
        <w:t>(странах)</w:t>
      </w:r>
      <w:r>
        <w:rPr>
          <w:spacing w:val="40"/>
        </w:rPr>
        <w:t xml:space="preserve"> </w:t>
      </w:r>
      <w:r>
        <w:t>изучаемого</w:t>
      </w:r>
      <w:r>
        <w:rPr>
          <w:spacing w:val="35"/>
        </w:rPr>
        <w:t xml:space="preserve"> </w:t>
      </w:r>
      <w:r>
        <w:t>языка</w:t>
      </w:r>
      <w:r>
        <w:rPr>
          <w:spacing w:val="40"/>
        </w:rPr>
        <w:t xml:space="preserve"> </w:t>
      </w:r>
      <w:r>
        <w:t>(до</w:t>
      </w:r>
      <w:r>
        <w:rPr>
          <w:spacing w:val="32"/>
        </w:rPr>
        <w:t xml:space="preserve"> </w:t>
      </w:r>
      <w:r>
        <w:t>пяти</w:t>
      </w:r>
      <w:r>
        <w:rPr>
          <w:spacing w:val="40"/>
        </w:rPr>
        <w:t xml:space="preserve"> </w:t>
      </w:r>
      <w:r>
        <w:t>реплик</w:t>
      </w:r>
      <w:r>
        <w:rPr>
          <w:spacing w:val="40"/>
        </w:rPr>
        <w:t xml:space="preserve"> </w:t>
      </w:r>
      <w:r>
        <w:t>со</w:t>
      </w:r>
      <w:r>
        <w:rPr>
          <w:spacing w:val="40"/>
        </w:rPr>
        <w:t xml:space="preserve"> </w:t>
      </w:r>
      <w:r>
        <w:t>стороны</w:t>
      </w:r>
      <w:r>
        <w:rPr>
          <w:spacing w:val="40"/>
        </w:rPr>
        <w:t xml:space="preserve"> </w:t>
      </w:r>
      <w:r>
        <w:t>каждого</w:t>
      </w:r>
      <w:r>
        <w:rPr>
          <w:spacing w:val="34"/>
        </w:rPr>
        <w:t xml:space="preserve"> </w:t>
      </w:r>
      <w:r>
        <w:t>собеседника);</w:t>
      </w:r>
    </w:p>
    <w:p w:rsidR="00156445" w:rsidRDefault="005A47D0">
      <w:pPr>
        <w:pStyle w:val="a3"/>
        <w:spacing w:line="249" w:lineRule="auto"/>
        <w:ind w:right="1094"/>
      </w:pPr>
      <w:r>
        <w:t>создавать</w:t>
      </w:r>
      <w:r>
        <w:rPr>
          <w:spacing w:val="80"/>
          <w:w w:val="150"/>
        </w:rPr>
        <w:t xml:space="preserve">   </w:t>
      </w:r>
      <w:r>
        <w:t>разные</w:t>
      </w:r>
      <w:r>
        <w:rPr>
          <w:spacing w:val="76"/>
          <w:w w:val="150"/>
        </w:rPr>
        <w:t xml:space="preserve">   </w:t>
      </w:r>
      <w:r>
        <w:t>виды</w:t>
      </w:r>
      <w:r>
        <w:rPr>
          <w:spacing w:val="80"/>
        </w:rPr>
        <w:t xml:space="preserve">    </w:t>
      </w:r>
      <w:r>
        <w:t>монологических</w:t>
      </w:r>
      <w:r>
        <w:rPr>
          <w:spacing w:val="77"/>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64"/>
        </w:rPr>
        <w:t xml:space="preserve">   </w:t>
      </w:r>
      <w:r>
        <w:t>характеристика,</w:t>
      </w:r>
      <w:r>
        <w:rPr>
          <w:spacing w:val="80"/>
        </w:rPr>
        <w:t xml:space="preserve">  </w:t>
      </w:r>
      <w:r>
        <w:t>повествование</w:t>
      </w:r>
      <w:r>
        <w:rPr>
          <w:spacing w:val="80"/>
        </w:rPr>
        <w:t xml:space="preserve">  </w:t>
      </w:r>
      <w:r>
        <w:t>или</w:t>
      </w:r>
      <w:r>
        <w:rPr>
          <w:spacing w:val="80"/>
          <w:w w:val="150"/>
        </w:rPr>
        <w:t xml:space="preserve">  </w:t>
      </w:r>
      <w:r>
        <w:t>сообщение)</w:t>
      </w:r>
      <w:r>
        <w:rPr>
          <w:spacing w:val="63"/>
        </w:rPr>
        <w:t xml:space="preserve">   </w:t>
      </w:r>
      <w:r>
        <w:t>с</w:t>
      </w:r>
      <w:r>
        <w:rPr>
          <w:spacing w:val="80"/>
        </w:rPr>
        <w:t xml:space="preserve">  </w:t>
      </w:r>
      <w:r>
        <w:t>вербальными</w:t>
      </w:r>
      <w:r>
        <w:rPr>
          <w:spacing w:val="40"/>
        </w:rPr>
        <w:t xml:space="preserve"> </w:t>
      </w:r>
      <w: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w:t>
      </w:r>
      <w:r>
        <w:rPr>
          <w:spacing w:val="80"/>
        </w:rPr>
        <w:t xml:space="preserve"> </w:t>
      </w:r>
      <w:r>
        <w:t>текста</w:t>
      </w:r>
      <w:r>
        <w:rPr>
          <w:spacing w:val="76"/>
          <w:w w:val="150"/>
        </w:rPr>
        <w:t xml:space="preserve">   </w:t>
      </w:r>
      <w:r>
        <w:t>с</w:t>
      </w:r>
      <w:r>
        <w:rPr>
          <w:spacing w:val="74"/>
          <w:w w:val="150"/>
        </w:rPr>
        <w:t xml:space="preserve">   </w:t>
      </w:r>
      <w:r>
        <w:t>вербальными</w:t>
      </w:r>
      <w:r>
        <w:rPr>
          <w:spacing w:val="77"/>
          <w:w w:val="150"/>
        </w:rPr>
        <w:t xml:space="preserve">   </w:t>
      </w:r>
      <w:r>
        <w:t>и</w:t>
      </w:r>
      <w:r>
        <w:rPr>
          <w:spacing w:val="75"/>
          <w:w w:val="150"/>
        </w:rPr>
        <w:t xml:space="preserve">   </w:t>
      </w:r>
      <w:r>
        <w:t>(или)</w:t>
      </w:r>
      <w:r>
        <w:rPr>
          <w:spacing w:val="73"/>
          <w:w w:val="150"/>
        </w:rPr>
        <w:t xml:space="preserve">   </w:t>
      </w:r>
      <w:r>
        <w:t>зрительными</w:t>
      </w:r>
      <w:r>
        <w:rPr>
          <w:spacing w:val="77"/>
          <w:w w:val="150"/>
        </w:rPr>
        <w:t xml:space="preserve">   </w:t>
      </w:r>
      <w:r>
        <w:t>опорами</w:t>
      </w:r>
      <w:r>
        <w:rPr>
          <w:spacing w:val="77"/>
          <w:w w:val="150"/>
        </w:rPr>
        <w:t xml:space="preserve">   </w:t>
      </w:r>
      <w:r>
        <w:t>(объём</w:t>
      </w:r>
      <w:r>
        <w:rPr>
          <w:spacing w:val="80"/>
          <w:w w:val="150"/>
        </w:rPr>
        <w:t xml:space="preserve">   </w:t>
      </w:r>
      <w:r>
        <w:t>– 5–6</w:t>
      </w:r>
      <w:r>
        <w:rPr>
          <w:spacing w:val="60"/>
        </w:rPr>
        <w:t xml:space="preserve">  </w:t>
      </w:r>
      <w:r>
        <w:t>фраз),</w:t>
      </w:r>
      <w:r>
        <w:rPr>
          <w:spacing w:val="60"/>
        </w:rPr>
        <w:t xml:space="preserve">  </w:t>
      </w:r>
      <w:r>
        <w:t>кратко</w:t>
      </w:r>
      <w:r>
        <w:rPr>
          <w:spacing w:val="60"/>
        </w:rPr>
        <w:t xml:space="preserve">  </w:t>
      </w:r>
      <w:r>
        <w:t>излагать</w:t>
      </w:r>
      <w:r>
        <w:rPr>
          <w:spacing w:val="60"/>
        </w:rPr>
        <w:t xml:space="preserve">  </w:t>
      </w:r>
      <w:r>
        <w:t>результаты</w:t>
      </w:r>
      <w:r>
        <w:rPr>
          <w:spacing w:val="59"/>
        </w:rPr>
        <w:t xml:space="preserve">  </w:t>
      </w:r>
      <w:r>
        <w:t>выполненной</w:t>
      </w:r>
      <w:r>
        <w:rPr>
          <w:spacing w:val="61"/>
        </w:rPr>
        <w:t xml:space="preserve">  </w:t>
      </w:r>
      <w:r>
        <w:t>проектной</w:t>
      </w:r>
      <w:r>
        <w:rPr>
          <w:spacing w:val="61"/>
        </w:rPr>
        <w:t xml:space="preserve">  </w:t>
      </w:r>
      <w:r>
        <w:t>работы</w:t>
      </w:r>
      <w:r>
        <w:rPr>
          <w:spacing w:val="59"/>
        </w:rPr>
        <w:t xml:space="preserve">  </w:t>
      </w:r>
      <w:r>
        <w:t>(объём</w:t>
      </w:r>
      <w:r>
        <w:rPr>
          <w:spacing w:val="73"/>
        </w:rPr>
        <w:t xml:space="preserve">  </w:t>
      </w:r>
      <w:r>
        <w:t>– до 6 фраз).</w:t>
      </w:r>
    </w:p>
    <w:p w:rsidR="00156445" w:rsidRDefault="005A47D0">
      <w:pPr>
        <w:pStyle w:val="a3"/>
        <w:ind w:left="1722" w:firstLine="0"/>
        <w:jc w:val="left"/>
      </w:pPr>
      <w:r>
        <w:rPr>
          <w:spacing w:val="-2"/>
        </w:rPr>
        <w:t>Аудирование:</w:t>
      </w:r>
    </w:p>
    <w:p w:rsidR="00156445" w:rsidRDefault="005A47D0">
      <w:pPr>
        <w:pStyle w:val="a3"/>
        <w:spacing w:line="252" w:lineRule="auto"/>
        <w:ind w:right="1097"/>
      </w:pPr>
      <w:r>
        <w:t>воспринимать на слух и понимать несложные адаптированные аутентичные тексты, 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r>
        <w:t>слова,</w:t>
      </w:r>
      <w:r>
        <w:rPr>
          <w:spacing w:val="80"/>
          <w:w w:val="150"/>
        </w:rPr>
        <w:t xml:space="preserve">   </w:t>
      </w:r>
      <w:r>
        <w:t>со</w:t>
      </w:r>
      <w:r>
        <w:rPr>
          <w:spacing w:val="80"/>
          <w:w w:val="150"/>
        </w:rPr>
        <w:t xml:space="preserve">   </w:t>
      </w:r>
      <w:r>
        <w:t>зрительными</w:t>
      </w:r>
      <w:r>
        <w:rPr>
          <w:spacing w:val="80"/>
          <w:w w:val="150"/>
        </w:rPr>
        <w:t xml:space="preserve">   </w:t>
      </w:r>
      <w:r>
        <w:t>опорами или</w:t>
      </w:r>
      <w:r>
        <w:rPr>
          <w:spacing w:val="80"/>
        </w:rPr>
        <w:t xml:space="preserve"> </w:t>
      </w:r>
      <w:r>
        <w:t>без</w:t>
      </w:r>
      <w:r>
        <w:rPr>
          <w:spacing w:val="80"/>
        </w:rPr>
        <w:t xml:space="preserve"> </w:t>
      </w:r>
      <w:r>
        <w:t>опоры</w:t>
      </w:r>
      <w:r>
        <w:rPr>
          <w:spacing w:val="63"/>
        </w:rPr>
        <w:t xml:space="preserve">  </w:t>
      </w:r>
      <w:r>
        <w:t>с</w:t>
      </w:r>
      <w:r>
        <w:rPr>
          <w:spacing w:val="80"/>
        </w:rPr>
        <w:t xml:space="preserve"> </w:t>
      </w:r>
      <w:r>
        <w:t>разной</w:t>
      </w:r>
      <w:r>
        <w:rPr>
          <w:spacing w:val="80"/>
          <w:w w:val="150"/>
        </w:rPr>
        <w:t xml:space="preserve"> </w:t>
      </w:r>
      <w:r>
        <w:t>глубиной</w:t>
      </w:r>
      <w:r>
        <w:rPr>
          <w:spacing w:val="80"/>
          <w:w w:val="150"/>
        </w:rPr>
        <w:t xml:space="preserve"> </w:t>
      </w:r>
      <w:r>
        <w:t>проникновения</w:t>
      </w:r>
      <w:r>
        <w:rPr>
          <w:spacing w:val="63"/>
        </w:rPr>
        <w:t xml:space="preserve">  </w:t>
      </w:r>
      <w:r>
        <w:t>в</w:t>
      </w:r>
      <w:r>
        <w:rPr>
          <w:spacing w:val="59"/>
        </w:rPr>
        <w:t xml:space="preserve">  </w:t>
      </w:r>
      <w:r>
        <w:t>их</w:t>
      </w:r>
      <w:r>
        <w:rPr>
          <w:spacing w:val="60"/>
        </w:rPr>
        <w:t xml:space="preserve">  </w:t>
      </w:r>
      <w:r>
        <w:t>содержание</w:t>
      </w:r>
      <w:r>
        <w:rPr>
          <w:spacing w:val="80"/>
        </w:rPr>
        <w:t xml:space="preserve"> </w:t>
      </w:r>
      <w:r>
        <w:t>в</w:t>
      </w:r>
      <w:r>
        <w:rPr>
          <w:spacing w:val="61"/>
        </w:rPr>
        <w:t xml:space="preserve">  </w:t>
      </w:r>
      <w:r>
        <w:t>зависимости от</w:t>
      </w:r>
      <w:r>
        <w:rPr>
          <w:spacing w:val="61"/>
        </w:rPr>
        <w:t xml:space="preserve">  </w:t>
      </w:r>
      <w:r>
        <w:t>поставленной</w:t>
      </w:r>
      <w:r>
        <w:rPr>
          <w:spacing w:val="72"/>
          <w:w w:val="150"/>
        </w:rPr>
        <w:t xml:space="preserve">  </w:t>
      </w:r>
      <w:r>
        <w:t>коммуникативной</w:t>
      </w:r>
      <w:r>
        <w:rPr>
          <w:spacing w:val="61"/>
        </w:rPr>
        <w:t xml:space="preserve">  </w:t>
      </w:r>
      <w:r>
        <w:t>задачи:</w:t>
      </w:r>
      <w:r>
        <w:rPr>
          <w:spacing w:val="57"/>
        </w:rPr>
        <w:t xml:space="preserve">  </w:t>
      </w:r>
      <w:r>
        <w:t>с</w:t>
      </w:r>
      <w:r>
        <w:rPr>
          <w:spacing w:val="60"/>
        </w:rPr>
        <w:t xml:space="preserve">  </w:t>
      </w:r>
      <w:r>
        <w:t>пониманием</w:t>
      </w:r>
      <w:r>
        <w:rPr>
          <w:spacing w:val="71"/>
          <w:w w:val="150"/>
        </w:rPr>
        <w:t xml:space="preserve">  </w:t>
      </w:r>
      <w:r>
        <w:t>основного</w:t>
      </w:r>
      <w:r>
        <w:rPr>
          <w:spacing w:val="69"/>
          <w:w w:val="150"/>
        </w:rPr>
        <w:t xml:space="preserve">  </w:t>
      </w:r>
      <w:r>
        <w:t>содержания, 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(время</w:t>
      </w:r>
      <w:r>
        <w:rPr>
          <w:spacing w:val="80"/>
          <w:w w:val="150"/>
        </w:rPr>
        <w:t xml:space="preserve">  </w:t>
      </w:r>
      <w:r>
        <w:t>звучания</w:t>
      </w:r>
      <w:r>
        <w:rPr>
          <w:spacing w:val="77"/>
        </w:rPr>
        <w:t xml:space="preserve">   </w:t>
      </w:r>
      <w:r>
        <w:t>текста</w:t>
      </w:r>
      <w:r>
        <w:rPr>
          <w:spacing w:val="80"/>
        </w:rPr>
        <w:t xml:space="preserve">  </w:t>
      </w:r>
      <w:r>
        <w:t>(текстов) для аудирования – до 1 минуты).</w:t>
      </w:r>
    </w:p>
    <w:p w:rsidR="00156445" w:rsidRDefault="005A47D0">
      <w:pPr>
        <w:pStyle w:val="a3"/>
        <w:spacing w:line="264" w:lineRule="exact"/>
        <w:ind w:left="1722" w:firstLine="0"/>
      </w:pPr>
      <w:r>
        <w:t>Смысловое</w:t>
      </w:r>
      <w:r>
        <w:rPr>
          <w:spacing w:val="12"/>
        </w:rPr>
        <w:t xml:space="preserve"> </w:t>
      </w:r>
      <w:r>
        <w:rPr>
          <w:spacing w:val="-2"/>
        </w:rPr>
        <w:t>чтение:</w:t>
      </w:r>
    </w:p>
    <w:p w:rsidR="00156445" w:rsidRDefault="005A47D0">
      <w:pPr>
        <w:pStyle w:val="a3"/>
        <w:spacing w:line="249" w:lineRule="auto"/>
        <w:ind w:right="1090"/>
      </w:pPr>
      <w:r>
        <w:t>читать про себя и понимать несложные адаптированные аутентичные тексты, содержащие</w:t>
      </w:r>
      <w:r>
        <w:rPr>
          <w:spacing w:val="4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40"/>
        </w:rPr>
        <w:t xml:space="preserve"> </w:t>
      </w:r>
      <w:r>
        <w:t>в</w:t>
      </w:r>
      <w:r>
        <w:rPr>
          <w:spacing w:val="71"/>
        </w:rPr>
        <w:t xml:space="preserve">  </w:t>
      </w:r>
      <w:r>
        <w:t>их</w:t>
      </w:r>
      <w:r>
        <w:rPr>
          <w:spacing w:val="77"/>
          <w:w w:val="150"/>
        </w:rPr>
        <w:t xml:space="preserve">  </w:t>
      </w:r>
      <w:r>
        <w:t>содержание</w:t>
      </w:r>
      <w:r>
        <w:rPr>
          <w:spacing w:val="74"/>
          <w:w w:val="150"/>
        </w:rPr>
        <w:t xml:space="preserve">  </w:t>
      </w:r>
      <w:r>
        <w:t>в</w:t>
      </w:r>
      <w:r>
        <w:rPr>
          <w:spacing w:val="80"/>
          <w:w w:val="150"/>
        </w:rPr>
        <w:t xml:space="preserve">  </w:t>
      </w:r>
      <w:r>
        <w:t>зависимости</w:t>
      </w:r>
      <w:r>
        <w:rPr>
          <w:spacing w:val="80"/>
          <w:w w:val="150"/>
        </w:rPr>
        <w:t xml:space="preserve">  </w:t>
      </w:r>
      <w:r>
        <w:t>от</w:t>
      </w:r>
      <w:r>
        <w:rPr>
          <w:spacing w:val="77"/>
          <w:w w:val="150"/>
        </w:rPr>
        <w:t xml:space="preserve">  </w:t>
      </w:r>
      <w:r>
        <w:t>поставленной</w:t>
      </w:r>
      <w:r>
        <w:rPr>
          <w:spacing w:val="80"/>
          <w:w w:val="150"/>
        </w:rPr>
        <w:t xml:space="preserve">  </w:t>
      </w:r>
      <w:r>
        <w:t>коммуникативной</w:t>
      </w:r>
      <w:r>
        <w:rPr>
          <w:spacing w:val="80"/>
          <w:w w:val="150"/>
        </w:rPr>
        <w:t xml:space="preserve">  </w:t>
      </w:r>
      <w:r>
        <w:t>задачи: 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(объём текста</w:t>
      </w:r>
      <w:r>
        <w:rPr>
          <w:spacing w:val="37"/>
        </w:rPr>
        <w:t xml:space="preserve"> </w:t>
      </w:r>
      <w:r>
        <w:t>(текстов)</w:t>
      </w:r>
      <w:r>
        <w:rPr>
          <w:spacing w:val="40"/>
        </w:rPr>
        <w:t xml:space="preserve"> </w:t>
      </w:r>
      <w:r>
        <w:t>для</w:t>
      </w:r>
      <w:r>
        <w:rPr>
          <w:spacing w:val="39"/>
        </w:rPr>
        <w:t xml:space="preserve"> </w:t>
      </w:r>
      <w:r>
        <w:t>чтения</w:t>
      </w:r>
      <w:r>
        <w:rPr>
          <w:spacing w:val="40"/>
        </w:rPr>
        <w:t xml:space="preserve"> </w:t>
      </w:r>
      <w:r>
        <w:t>–</w:t>
      </w:r>
      <w:r>
        <w:rPr>
          <w:spacing w:val="40"/>
        </w:rPr>
        <w:t xml:space="preserve"> </w:t>
      </w:r>
      <w:r>
        <w:t>180–200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39"/>
        </w:rPr>
        <w:t xml:space="preserve"> </w:t>
      </w:r>
      <w:r>
        <w:t>несплошные</w:t>
      </w:r>
      <w:r>
        <w:rPr>
          <w:spacing w:val="37"/>
        </w:rPr>
        <w:t xml:space="preserve"> </w:t>
      </w:r>
      <w:r>
        <w:t>тексты</w:t>
      </w:r>
      <w:r>
        <w:rPr>
          <w:spacing w:val="39"/>
        </w:rPr>
        <w:t xml:space="preserve"> </w:t>
      </w:r>
      <w:r>
        <w:t>(таблицы) и понимать</w:t>
      </w:r>
      <w:r>
        <w:rPr>
          <w:spacing w:val="40"/>
        </w:rPr>
        <w:t xml:space="preserve"> </w:t>
      </w:r>
      <w:r>
        <w:t>представленную</w:t>
      </w:r>
      <w:r>
        <w:rPr>
          <w:spacing w:val="40"/>
        </w:rPr>
        <w:t xml:space="preserve"> </w:t>
      </w:r>
      <w:r>
        <w:t>в</w:t>
      </w:r>
      <w:r>
        <w:rPr>
          <w:spacing w:val="40"/>
        </w:rPr>
        <w:t xml:space="preserve"> </w:t>
      </w:r>
      <w:r>
        <w:t>них информацию.</w:t>
      </w:r>
    </w:p>
    <w:p w:rsidR="00156445" w:rsidRDefault="005A47D0">
      <w:pPr>
        <w:pStyle w:val="a3"/>
        <w:spacing w:before="6"/>
        <w:ind w:left="1722" w:firstLine="0"/>
      </w:pPr>
      <w:r>
        <w:t>Письменная</w:t>
      </w:r>
      <w:r>
        <w:rPr>
          <w:spacing w:val="45"/>
        </w:rPr>
        <w:t xml:space="preserve"> </w:t>
      </w:r>
      <w:r>
        <w:rPr>
          <w:spacing w:val="-4"/>
        </w:rPr>
        <w:t>речь:</w:t>
      </w:r>
    </w:p>
    <w:p w:rsidR="00156445" w:rsidRDefault="005A47D0">
      <w:pPr>
        <w:pStyle w:val="a3"/>
        <w:spacing w:before="10"/>
        <w:ind w:left="1722" w:firstLine="0"/>
      </w:pPr>
      <w:r>
        <w:t>писать</w:t>
      </w:r>
      <w:r>
        <w:rPr>
          <w:spacing w:val="32"/>
        </w:rPr>
        <w:t xml:space="preserve"> </w:t>
      </w:r>
      <w:r>
        <w:t>короткие</w:t>
      </w:r>
      <w:r>
        <w:rPr>
          <w:spacing w:val="19"/>
        </w:rPr>
        <w:t xml:space="preserve"> </w:t>
      </w:r>
      <w:r>
        <w:t>поздравления</w:t>
      </w:r>
      <w:r>
        <w:rPr>
          <w:spacing w:val="43"/>
        </w:rPr>
        <w:t xml:space="preserve"> </w:t>
      </w:r>
      <w:r>
        <w:t>с</w:t>
      </w:r>
      <w:r>
        <w:rPr>
          <w:spacing w:val="18"/>
        </w:rPr>
        <w:t xml:space="preserve"> </w:t>
      </w:r>
      <w:r>
        <w:rPr>
          <w:spacing w:val="-2"/>
        </w:rPr>
        <w:t>праздниками;</w:t>
      </w:r>
    </w:p>
    <w:p w:rsidR="00156445" w:rsidRDefault="005A47D0">
      <w:pPr>
        <w:pStyle w:val="a3"/>
        <w:spacing w:before="9" w:line="252" w:lineRule="auto"/>
        <w:ind w:right="1131"/>
      </w:pPr>
      <w:r>
        <w:t>заполнять</w:t>
      </w:r>
      <w:r>
        <w:rPr>
          <w:spacing w:val="80"/>
        </w:rPr>
        <w:t xml:space="preserve">  </w:t>
      </w:r>
      <w:r>
        <w:t>анкеты</w:t>
      </w:r>
      <w:r>
        <w:rPr>
          <w:spacing w:val="8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80"/>
        </w:rPr>
        <w:t xml:space="preserve">  </w:t>
      </w:r>
      <w:r>
        <w:t>себе</w:t>
      </w:r>
      <w:r>
        <w:rPr>
          <w:spacing w:val="80"/>
        </w:rPr>
        <w:t xml:space="preserve">  </w:t>
      </w:r>
      <w:r>
        <w:t>основные</w:t>
      </w:r>
      <w:r>
        <w:rPr>
          <w:spacing w:val="80"/>
          <w:w w:val="15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36"/>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p>
    <w:p w:rsidR="00156445" w:rsidRDefault="005A47D0">
      <w:pPr>
        <w:pStyle w:val="a3"/>
        <w:spacing w:before="6" w:line="244" w:lineRule="auto"/>
        <w:ind w:right="1106"/>
      </w:pPr>
      <w:r>
        <w:t>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r>
        <w:rPr>
          <w:spacing w:val="40"/>
        </w:rPr>
        <w:t xml:space="preserve"> </w:t>
      </w:r>
      <w:r>
        <w:t>этикет, принятый</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37"/>
        </w:rPr>
        <w:t xml:space="preserve"> </w:t>
      </w:r>
      <w:r>
        <w:t>языка</w:t>
      </w:r>
      <w:r>
        <w:rPr>
          <w:spacing w:val="40"/>
        </w:rPr>
        <w:t xml:space="preserve"> </w:t>
      </w:r>
      <w:r>
        <w:t>(объём</w:t>
      </w:r>
      <w:r>
        <w:rPr>
          <w:spacing w:val="40"/>
        </w:rPr>
        <w:t xml:space="preserve"> </w:t>
      </w:r>
      <w:r>
        <w:t>сообщения</w:t>
      </w:r>
      <w:r>
        <w:rPr>
          <w:spacing w:val="40"/>
        </w:rPr>
        <w:t xml:space="preserve"> </w:t>
      </w:r>
      <w:r>
        <w:t>–</w:t>
      </w:r>
      <w:r>
        <w:rPr>
          <w:spacing w:val="40"/>
        </w:rPr>
        <w:t xml:space="preserve"> </w:t>
      </w:r>
      <w:r>
        <w:t>до</w:t>
      </w:r>
      <w:r>
        <w:rPr>
          <w:spacing w:val="40"/>
        </w:rPr>
        <w:t xml:space="preserve"> </w:t>
      </w:r>
      <w:r>
        <w:t>60</w:t>
      </w:r>
      <w:r>
        <w:rPr>
          <w:spacing w:val="40"/>
        </w:rPr>
        <w:t xml:space="preserve"> </w:t>
      </w:r>
      <w:r>
        <w:t>слов).</w:t>
      </w:r>
    </w:p>
    <w:p w:rsidR="00156445" w:rsidRDefault="005A47D0">
      <w:pPr>
        <w:pStyle w:val="a5"/>
        <w:numPr>
          <w:ilvl w:val="0"/>
          <w:numId w:val="106"/>
        </w:numPr>
        <w:tabs>
          <w:tab w:val="left" w:pos="1985"/>
        </w:tabs>
        <w:spacing w:before="8" w:line="247" w:lineRule="auto"/>
        <w:ind w:right="6844" w:firstLine="0"/>
        <w:jc w:val="both"/>
        <w:rPr>
          <w:sz w:val="23"/>
        </w:rPr>
      </w:pPr>
      <w:r>
        <w:rPr>
          <w:sz w:val="23"/>
        </w:rPr>
        <w:t>Языковые знания и умения. Фонетическая сторона речи:</w:t>
      </w:r>
    </w:p>
    <w:p w:rsidR="00156445" w:rsidRDefault="005A47D0">
      <w:pPr>
        <w:pStyle w:val="a3"/>
        <w:spacing w:before="2" w:line="249" w:lineRule="auto"/>
        <w:ind w:right="1106"/>
      </w:pPr>
      <w:r>
        <w:t>различать на слух и адекватно, без</w:t>
      </w:r>
      <w:r>
        <w:rPr>
          <w:spacing w:val="40"/>
        </w:rPr>
        <w:t xml:space="preserve"> </w:t>
      </w:r>
      <w:r>
        <w:t>ошибок, ведущих</w:t>
      </w:r>
      <w:r>
        <w:rPr>
          <w:spacing w:val="40"/>
        </w:rPr>
        <w:t xml:space="preserve"> </w:t>
      </w:r>
      <w:r>
        <w:t>к сбою коммуникации,</w:t>
      </w:r>
      <w:r>
        <w:rPr>
          <w:spacing w:val="40"/>
        </w:rPr>
        <w:t xml:space="preserve"> </w:t>
      </w:r>
      <w:r>
        <w:t>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 их ритмико-интонационных особенностей, в том числе применять правила отсутствия</w:t>
      </w:r>
      <w:r>
        <w:rPr>
          <w:spacing w:val="40"/>
        </w:rPr>
        <w:t xml:space="preserve"> </w:t>
      </w:r>
      <w:r>
        <w:t>фразового ударения на служебных словах;</w:t>
      </w:r>
    </w:p>
    <w:p w:rsidR="00156445" w:rsidRDefault="005A47D0">
      <w:pPr>
        <w:pStyle w:val="a3"/>
        <w:spacing w:before="5" w:line="247" w:lineRule="auto"/>
        <w:ind w:right="1099"/>
      </w:pPr>
      <w:r>
        <w:t>выразительно</w:t>
      </w:r>
      <w:r>
        <w:rPr>
          <w:spacing w:val="40"/>
        </w:rPr>
        <w:t xml:space="preserve"> </w:t>
      </w:r>
      <w:r>
        <w:t>читать</w:t>
      </w:r>
      <w:r>
        <w:rPr>
          <w:spacing w:val="40"/>
        </w:rPr>
        <w:t xml:space="preserve"> </w:t>
      </w:r>
      <w:r>
        <w:t>вслух</w:t>
      </w:r>
      <w:r>
        <w:rPr>
          <w:spacing w:val="40"/>
        </w:rPr>
        <w:t xml:space="preserve"> </w:t>
      </w:r>
      <w:r>
        <w:t>небольшие</w:t>
      </w:r>
      <w:r>
        <w:rPr>
          <w:spacing w:val="40"/>
        </w:rPr>
        <w:t xml:space="preserve"> </w:t>
      </w:r>
      <w:r>
        <w:t>адаптированные</w:t>
      </w:r>
      <w:r>
        <w:rPr>
          <w:spacing w:val="40"/>
        </w:rPr>
        <w:t xml:space="preserve"> </w:t>
      </w:r>
      <w:r>
        <w:t>аутентичные</w:t>
      </w:r>
      <w:r>
        <w:rPr>
          <w:spacing w:val="40"/>
        </w:rPr>
        <w:t xml:space="preserve"> </w:t>
      </w:r>
      <w:r>
        <w:t>тексты</w:t>
      </w:r>
      <w:r>
        <w:rPr>
          <w:spacing w:val="40"/>
        </w:rPr>
        <w:t xml:space="preserve"> </w:t>
      </w:r>
      <w:r>
        <w:t>объёмом до</w:t>
      </w:r>
      <w:r>
        <w:rPr>
          <w:spacing w:val="80"/>
        </w:rPr>
        <w:t xml:space="preserve"> </w:t>
      </w:r>
      <w:r>
        <w:t>90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firstLine="0"/>
      </w:pPr>
      <w:r>
        <w:t>с соблюдением правил чтения и соответствующей интонацией, читать новые слова согласно основным правилам чтения.</w:t>
      </w:r>
    </w:p>
    <w:p w:rsidR="00156445" w:rsidRDefault="005A47D0">
      <w:pPr>
        <w:pStyle w:val="a3"/>
        <w:spacing w:before="17" w:line="262" w:lineRule="exact"/>
        <w:ind w:left="1722" w:firstLine="0"/>
      </w:pPr>
      <w:r>
        <w:t>Графика,</w:t>
      </w:r>
      <w:r>
        <w:rPr>
          <w:spacing w:val="26"/>
        </w:rPr>
        <w:t xml:space="preserve"> </w:t>
      </w:r>
      <w:r>
        <w:t>орфография</w:t>
      </w:r>
      <w:r>
        <w:rPr>
          <w:spacing w:val="26"/>
        </w:rPr>
        <w:t xml:space="preserve"> </w:t>
      </w:r>
      <w:r>
        <w:t>и</w:t>
      </w:r>
      <w:r>
        <w:rPr>
          <w:spacing w:val="28"/>
        </w:rPr>
        <w:t xml:space="preserve"> </w:t>
      </w:r>
      <w:r>
        <w:rPr>
          <w:spacing w:val="-2"/>
        </w:rPr>
        <w:t>пунктуация:</w:t>
      </w:r>
    </w:p>
    <w:p w:rsidR="00156445" w:rsidRDefault="005A47D0">
      <w:pPr>
        <w:pStyle w:val="a3"/>
        <w:spacing w:line="262" w:lineRule="exact"/>
        <w:ind w:left="1722" w:firstLine="0"/>
      </w:pPr>
      <w:r>
        <w:t>правильно</w:t>
      </w:r>
      <w:r>
        <w:rPr>
          <w:spacing w:val="28"/>
        </w:rPr>
        <w:t xml:space="preserve"> </w:t>
      </w:r>
      <w:r>
        <w:t>писать</w:t>
      </w:r>
      <w:r>
        <w:rPr>
          <w:spacing w:val="31"/>
        </w:rPr>
        <w:t xml:space="preserve"> </w:t>
      </w:r>
      <w:r>
        <w:t>изученные</w:t>
      </w:r>
      <w:r>
        <w:rPr>
          <w:spacing w:val="36"/>
        </w:rPr>
        <w:t xml:space="preserve"> </w:t>
      </w:r>
      <w:r>
        <w:rPr>
          <w:spacing w:val="-2"/>
        </w:rPr>
        <w:t>слова;</w:t>
      </w:r>
    </w:p>
    <w:p w:rsidR="00156445" w:rsidRDefault="005A47D0">
      <w:pPr>
        <w:pStyle w:val="a3"/>
        <w:spacing w:before="14" w:line="252" w:lineRule="auto"/>
        <w:ind w:right="1111"/>
      </w:pPr>
      <w:r>
        <w:t>использовать точку, вопросительный и восклицательный знаки в конце предложения, запятую при перечислении;</w:t>
      </w:r>
    </w:p>
    <w:p w:rsidR="00156445" w:rsidRDefault="005A47D0">
      <w:pPr>
        <w:pStyle w:val="a3"/>
        <w:spacing w:line="252" w:lineRule="auto"/>
        <w:ind w:left="1722" w:right="1517" w:firstLine="0"/>
      </w:pPr>
      <w:r>
        <w:t>пунктуационно правильно оформлять электронное сообщение личного характера. Лексическая сторона речи:</w:t>
      </w:r>
    </w:p>
    <w:p w:rsidR="00156445" w:rsidRDefault="005A47D0">
      <w:pPr>
        <w:pStyle w:val="a3"/>
        <w:spacing w:line="252" w:lineRule="auto"/>
        <w:ind w:right="1096"/>
      </w:pPr>
      <w: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w:t>
      </w:r>
      <w:r>
        <w:rPr>
          <w:spacing w:val="78"/>
        </w:rPr>
        <w:t xml:space="preserve">    </w:t>
      </w:r>
      <w:r>
        <w:t>единиц</w:t>
      </w:r>
      <w:r>
        <w:rPr>
          <w:spacing w:val="78"/>
        </w:rPr>
        <w:t xml:space="preserve">    </w:t>
      </w:r>
      <w:r>
        <w:t>(включая</w:t>
      </w:r>
      <w:r>
        <w:rPr>
          <w:spacing w:val="79"/>
        </w:rPr>
        <w:t xml:space="preserve">    </w:t>
      </w:r>
      <w:r>
        <w:t>500</w:t>
      </w:r>
      <w:r>
        <w:rPr>
          <w:spacing w:val="79"/>
        </w:rPr>
        <w:t xml:space="preserve">    </w:t>
      </w:r>
      <w:r>
        <w:t>лексических</w:t>
      </w:r>
      <w:r>
        <w:rPr>
          <w:spacing w:val="78"/>
        </w:rPr>
        <w:t xml:space="preserve">    </w:t>
      </w:r>
      <w:r>
        <w:t>единиц,</w:t>
      </w:r>
      <w:r>
        <w:rPr>
          <w:spacing w:val="79"/>
        </w:rPr>
        <w:t xml:space="preserve">    </w:t>
      </w:r>
      <w:r>
        <w:t>освоенных в</w:t>
      </w:r>
      <w:r>
        <w:rPr>
          <w:spacing w:val="40"/>
        </w:rPr>
        <w:t xml:space="preserve"> </w:t>
      </w:r>
      <w:r>
        <w:t>начальной</w:t>
      </w:r>
      <w:r>
        <w:rPr>
          <w:spacing w:val="40"/>
        </w:rPr>
        <w:t xml:space="preserve"> </w:t>
      </w:r>
      <w:r>
        <w:t>школе),</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отобранного тематического</w:t>
      </w:r>
      <w:r>
        <w:rPr>
          <w:spacing w:val="80"/>
        </w:rPr>
        <w:t xml:space="preserve"> </w:t>
      </w:r>
      <w:r>
        <w:t>содержания,</w:t>
      </w:r>
      <w:r>
        <w:rPr>
          <w:spacing w:val="80"/>
        </w:rPr>
        <w:t xml:space="preserve"> </w:t>
      </w:r>
      <w:r>
        <w:t>с</w:t>
      </w:r>
      <w:r>
        <w:rPr>
          <w:spacing w:val="80"/>
        </w:rPr>
        <w:t xml:space="preserve"> </w:t>
      </w:r>
      <w:r>
        <w:t>соблюдением</w:t>
      </w:r>
      <w:r>
        <w:rPr>
          <w:spacing w:val="80"/>
        </w:rPr>
        <w:t xml:space="preserve"> </w:t>
      </w:r>
      <w:r>
        <w:t>существующей</w:t>
      </w:r>
      <w:r>
        <w:rPr>
          <w:spacing w:val="80"/>
        </w:rPr>
        <w:t xml:space="preserve"> </w:t>
      </w:r>
      <w:r>
        <w:t>нормы</w:t>
      </w:r>
      <w:r>
        <w:rPr>
          <w:spacing w:val="80"/>
        </w:rPr>
        <w:t xml:space="preserve"> </w:t>
      </w:r>
      <w:r>
        <w:t xml:space="preserve">лексической </w:t>
      </w:r>
      <w:r>
        <w:rPr>
          <w:spacing w:val="-2"/>
        </w:rPr>
        <w:t>сочетаемости;</w:t>
      </w:r>
    </w:p>
    <w:p w:rsidR="00156445" w:rsidRDefault="005A47D0">
      <w:pPr>
        <w:pStyle w:val="a3"/>
        <w:spacing w:before="2" w:line="249" w:lineRule="auto"/>
        <w:ind w:right="1085"/>
      </w:pPr>
      <w:r>
        <w:t>распознавать и употреблять в устной и письменной речи родственные слова, образованные</w:t>
      </w:r>
      <w:r>
        <w:rPr>
          <w:spacing w:val="80"/>
          <w:w w:val="150"/>
        </w:rPr>
        <w:t xml:space="preserve">   </w:t>
      </w:r>
      <w:r>
        <w:t>с</w:t>
      </w:r>
      <w:r>
        <w:rPr>
          <w:spacing w:val="80"/>
        </w:rPr>
        <w:t xml:space="preserve">    </w:t>
      </w:r>
      <w:r>
        <w:t>использованием</w:t>
      </w:r>
      <w:r>
        <w:rPr>
          <w:spacing w:val="60"/>
          <w:w w:val="150"/>
        </w:rPr>
        <w:t xml:space="preserve">    </w:t>
      </w:r>
      <w:r>
        <w:t>аффиксации:</w:t>
      </w:r>
      <w:r>
        <w:rPr>
          <w:spacing w:val="80"/>
        </w:rPr>
        <w:t xml:space="preserve">    </w:t>
      </w:r>
      <w:r>
        <w:t>имена</w:t>
      </w:r>
      <w:r>
        <w:rPr>
          <w:spacing w:val="60"/>
          <w:w w:val="150"/>
        </w:rPr>
        <w:t xml:space="preserve">    </w:t>
      </w:r>
      <w:r>
        <w:t>существительные</w:t>
      </w:r>
      <w:r>
        <w:rPr>
          <w:spacing w:val="40"/>
        </w:rPr>
        <w:t xml:space="preserve"> </w:t>
      </w:r>
      <w:r>
        <w:t>с</w:t>
      </w:r>
      <w:r>
        <w:rPr>
          <w:spacing w:val="40"/>
        </w:rPr>
        <w:t xml:space="preserve"> </w:t>
      </w:r>
      <w:r>
        <w:t>суффиксами</w:t>
      </w:r>
      <w:r>
        <w:rPr>
          <w:spacing w:val="40"/>
        </w:rPr>
        <w:t xml:space="preserve"> </w:t>
      </w:r>
      <w:r>
        <w:t>-er,</w:t>
      </w:r>
      <w:r>
        <w:rPr>
          <w:spacing w:val="40"/>
        </w:rPr>
        <w:t xml:space="preserve"> </w:t>
      </w:r>
      <w:r>
        <w:t>-ler,</w:t>
      </w:r>
      <w:r>
        <w:rPr>
          <w:spacing w:val="40"/>
        </w:rPr>
        <w:t xml:space="preserve"> </w:t>
      </w:r>
      <w:r>
        <w:t>-in,</w:t>
      </w:r>
      <w:r>
        <w:rPr>
          <w:spacing w:val="40"/>
        </w:rPr>
        <w:t xml:space="preserve"> </w:t>
      </w:r>
      <w:r>
        <w:t>-chen,</w:t>
      </w:r>
      <w:r>
        <w:rPr>
          <w:spacing w:val="40"/>
        </w:rPr>
        <w:t xml:space="preserve"> </w:t>
      </w:r>
      <w:r>
        <w:t>имена</w:t>
      </w:r>
      <w:r>
        <w:rPr>
          <w:spacing w:val="40"/>
        </w:rPr>
        <w:t xml:space="preserve"> </w:t>
      </w:r>
      <w:r>
        <w:t>прилагательные</w:t>
      </w:r>
      <w:r>
        <w:rPr>
          <w:spacing w:val="40"/>
        </w:rPr>
        <w:t xml:space="preserve"> </w:t>
      </w:r>
      <w:r>
        <w:t>с</w:t>
      </w:r>
      <w:r>
        <w:rPr>
          <w:spacing w:val="40"/>
        </w:rPr>
        <w:t xml:space="preserve"> </w:t>
      </w:r>
      <w:r>
        <w:t>суффиксами</w:t>
      </w:r>
      <w:r>
        <w:rPr>
          <w:spacing w:val="40"/>
        </w:rPr>
        <w:t xml:space="preserve"> </w:t>
      </w:r>
      <w:r>
        <w:t>-ig,</w:t>
      </w:r>
      <w:r>
        <w:rPr>
          <w:spacing w:val="40"/>
        </w:rPr>
        <w:t xml:space="preserve"> </w:t>
      </w:r>
      <w:r>
        <w:t>-lich, числительные образованные при помощи суффиксов -zehn, -zig, -te, -ste, имена существительные,</w:t>
      </w:r>
      <w:r>
        <w:rPr>
          <w:spacing w:val="80"/>
        </w:rPr>
        <w:t xml:space="preserve">   </w:t>
      </w:r>
      <w:r>
        <w:t>образованные</w:t>
      </w:r>
      <w:r>
        <w:rPr>
          <w:spacing w:val="80"/>
        </w:rPr>
        <w:t xml:space="preserve">   </w:t>
      </w:r>
      <w:r>
        <w:t>путём</w:t>
      </w:r>
      <w:r>
        <w:rPr>
          <w:spacing w:val="80"/>
        </w:rPr>
        <w:t xml:space="preserve">   </w:t>
      </w:r>
      <w:r>
        <w:t>соединения</w:t>
      </w:r>
      <w:r>
        <w:rPr>
          <w:spacing w:val="80"/>
          <w:w w:val="150"/>
        </w:rPr>
        <w:t xml:space="preserve">   </w:t>
      </w:r>
      <w:r>
        <w:t>основ</w:t>
      </w:r>
      <w:r>
        <w:rPr>
          <w:spacing w:val="80"/>
          <w:w w:val="150"/>
        </w:rPr>
        <w:t xml:space="preserve">   </w:t>
      </w:r>
      <w:r>
        <w:t>существительных (das Klassenzimmer), распознавать и употреблять в устной и письменной речи изученные синонимы и интернациональные слова.</w:t>
      </w:r>
    </w:p>
    <w:p w:rsidR="00156445" w:rsidRDefault="005A47D0">
      <w:pPr>
        <w:pStyle w:val="a3"/>
        <w:spacing w:line="260" w:lineRule="exact"/>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before="5" w:line="247" w:lineRule="auto"/>
        <w:ind w:right="1113"/>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немецкого</w:t>
      </w:r>
      <w:r>
        <w:rPr>
          <w:spacing w:val="36"/>
        </w:rPr>
        <w:t xml:space="preserve"> </w:t>
      </w:r>
      <w:r>
        <w:t>языка,</w:t>
      </w:r>
      <w:r>
        <w:rPr>
          <w:spacing w:val="40"/>
        </w:rPr>
        <w:t xml:space="preserve"> </w:t>
      </w:r>
      <w:r>
        <w:t>различных</w:t>
      </w:r>
      <w:r>
        <w:rPr>
          <w:spacing w:val="40"/>
        </w:rPr>
        <w:t xml:space="preserve"> </w:t>
      </w:r>
      <w:r>
        <w:t>коммуникативных</w:t>
      </w:r>
      <w:r>
        <w:rPr>
          <w:spacing w:val="40"/>
        </w:rPr>
        <w:t xml:space="preserve"> </w:t>
      </w:r>
      <w:r>
        <w:t>типов</w:t>
      </w:r>
      <w:r>
        <w:rPr>
          <w:spacing w:val="40"/>
        </w:rPr>
        <w:t xml:space="preserve"> </w:t>
      </w:r>
      <w:r>
        <w:t>предложений</w:t>
      </w:r>
      <w:r>
        <w:rPr>
          <w:spacing w:val="40"/>
        </w:rPr>
        <w:t xml:space="preserve"> </w:t>
      </w:r>
      <w:r>
        <w:t>немецкого</w:t>
      </w:r>
      <w:r>
        <w:rPr>
          <w:spacing w:val="40"/>
        </w:rPr>
        <w:t xml:space="preserve"> </w:t>
      </w:r>
      <w:r>
        <w:t>языка;</w:t>
      </w:r>
    </w:p>
    <w:p w:rsidR="00156445" w:rsidRDefault="005A47D0">
      <w:pPr>
        <w:pStyle w:val="a3"/>
        <w:spacing w:before="7" w:line="247" w:lineRule="auto"/>
        <w:ind w:right="1112"/>
      </w:pPr>
      <w:r>
        <w:t>распознавать</w:t>
      </w:r>
      <w:r>
        <w:rPr>
          <w:spacing w:val="40"/>
        </w:rPr>
        <w:t xml:space="preserve">  </w:t>
      </w:r>
      <w:r>
        <w:t>в</w:t>
      </w:r>
      <w:r>
        <w:rPr>
          <w:spacing w:val="77"/>
        </w:rPr>
        <w:t xml:space="preserve">  </w:t>
      </w:r>
      <w:r>
        <w:t>письменном</w:t>
      </w:r>
      <w:r>
        <w:rPr>
          <w:spacing w:val="76"/>
        </w:rPr>
        <w:t xml:space="preserve">  </w:t>
      </w:r>
      <w:r>
        <w:t>и</w:t>
      </w:r>
      <w:r>
        <w:rPr>
          <w:spacing w:val="77"/>
        </w:rPr>
        <w:t xml:space="preserve">  </w:t>
      </w:r>
      <w:r>
        <w:t>звучащем</w:t>
      </w:r>
      <w:r>
        <w:rPr>
          <w:spacing w:val="78"/>
        </w:rPr>
        <w:t xml:space="preserve">  </w:t>
      </w:r>
      <w:r>
        <w:t>тексте</w:t>
      </w:r>
      <w:r>
        <w:rPr>
          <w:spacing w:val="73"/>
        </w:rPr>
        <w:t xml:space="preserve">  </w:t>
      </w:r>
      <w:r>
        <w:t>и</w:t>
      </w:r>
      <w:r>
        <w:rPr>
          <w:spacing w:val="80"/>
        </w:rPr>
        <w:t xml:space="preserve">  </w:t>
      </w:r>
      <w:r>
        <w:t>употреблять</w:t>
      </w:r>
      <w:r>
        <w:rPr>
          <w:spacing w:val="77"/>
        </w:rPr>
        <w:t xml:space="preserve">  </w:t>
      </w:r>
      <w:r>
        <w:t>в</w:t>
      </w:r>
      <w:r>
        <w:rPr>
          <w:spacing w:val="79"/>
        </w:rPr>
        <w:t xml:space="preserve">  </w:t>
      </w:r>
      <w:r>
        <w:t>устной и письменной речи:</w:t>
      </w:r>
    </w:p>
    <w:p w:rsidR="00156445" w:rsidRDefault="005A47D0">
      <w:pPr>
        <w:pStyle w:val="a3"/>
        <w:spacing w:before="12" w:line="252" w:lineRule="auto"/>
        <w:ind w:right="1099"/>
      </w:pPr>
      <w:r>
        <w:t>нераспространённые</w:t>
      </w:r>
      <w:r>
        <w:rPr>
          <w:spacing w:val="40"/>
        </w:rPr>
        <w:t xml:space="preserve">  </w:t>
      </w:r>
      <w:r>
        <w:t>и</w:t>
      </w:r>
      <w:r>
        <w:rPr>
          <w:spacing w:val="80"/>
        </w:rPr>
        <w:t xml:space="preserve">  </w:t>
      </w:r>
      <w:r>
        <w:t>распространённые</w:t>
      </w:r>
      <w:r>
        <w:rPr>
          <w:spacing w:val="80"/>
        </w:rPr>
        <w:t xml:space="preserve">  </w:t>
      </w:r>
      <w:r>
        <w:t>простые</w:t>
      </w:r>
      <w:r>
        <w:rPr>
          <w:spacing w:val="80"/>
        </w:rPr>
        <w:t xml:space="preserve">  </w:t>
      </w:r>
      <w:r>
        <w:t>предложения</w:t>
      </w:r>
      <w:r>
        <w:rPr>
          <w:spacing w:val="80"/>
        </w:rPr>
        <w:t xml:space="preserve">  </w:t>
      </w:r>
      <w:r>
        <w:t>(с</w:t>
      </w:r>
      <w:r>
        <w:rPr>
          <w:spacing w:val="80"/>
        </w:rPr>
        <w:t xml:space="preserve">  </w:t>
      </w:r>
      <w:r>
        <w:t>простым</w:t>
      </w:r>
      <w:r>
        <w:rPr>
          <w:spacing w:val="40"/>
        </w:rPr>
        <w:t xml:space="preserve"> </w:t>
      </w:r>
      <w:r>
        <w:t>и</w:t>
      </w:r>
      <w:r>
        <w:rPr>
          <w:spacing w:val="80"/>
          <w:w w:val="150"/>
        </w:rPr>
        <w:t xml:space="preserve">  </w:t>
      </w:r>
      <w:r>
        <w:t>составным</w:t>
      </w:r>
      <w:r>
        <w:rPr>
          <w:spacing w:val="75"/>
        </w:rPr>
        <w:t xml:space="preserve">   </w:t>
      </w:r>
      <w:r>
        <w:t>глагольным</w:t>
      </w:r>
      <w:r>
        <w:rPr>
          <w:spacing w:val="80"/>
        </w:rPr>
        <w:t xml:space="preserve">   </w:t>
      </w:r>
      <w:r>
        <w:t>сказуемым,</w:t>
      </w:r>
      <w:r>
        <w:rPr>
          <w:spacing w:val="76"/>
        </w:rPr>
        <w:t xml:space="preserve">   </w:t>
      </w:r>
      <w:r>
        <w:t>с</w:t>
      </w:r>
      <w:r>
        <w:rPr>
          <w:spacing w:val="77"/>
        </w:rPr>
        <w:t xml:space="preserve">   </w:t>
      </w:r>
      <w:r>
        <w:t>составным</w:t>
      </w:r>
      <w:r>
        <w:rPr>
          <w:spacing w:val="77"/>
        </w:rPr>
        <w:t xml:space="preserve">   </w:t>
      </w:r>
      <w:r>
        <w:t>именным</w:t>
      </w:r>
      <w:r>
        <w:rPr>
          <w:spacing w:val="79"/>
        </w:rPr>
        <w:t xml:space="preserve">   </w:t>
      </w:r>
      <w:r>
        <w:t>сказуемым), в</w:t>
      </w:r>
      <w:r>
        <w:rPr>
          <w:spacing w:val="40"/>
        </w:rPr>
        <w:t xml:space="preserve"> </w:t>
      </w:r>
      <w:r>
        <w:t>том</w:t>
      </w:r>
      <w:r>
        <w:rPr>
          <w:spacing w:val="40"/>
        </w:rPr>
        <w:t xml:space="preserve"> </w:t>
      </w:r>
      <w:r>
        <w:t>числе</w:t>
      </w:r>
      <w:r>
        <w:rPr>
          <w:spacing w:val="40"/>
        </w:rPr>
        <w:t xml:space="preserve"> </w:t>
      </w:r>
      <w:r>
        <w:t>с дополнениями</w:t>
      </w:r>
      <w:r>
        <w:rPr>
          <w:spacing w:val="40"/>
        </w:rPr>
        <w:t xml:space="preserve"> </w:t>
      </w:r>
      <w:r>
        <w:t>в</w:t>
      </w:r>
      <w:r>
        <w:rPr>
          <w:spacing w:val="40"/>
        </w:rPr>
        <w:t xml:space="preserve"> </w:t>
      </w:r>
      <w:r>
        <w:t>дательном</w:t>
      </w:r>
      <w:r>
        <w:rPr>
          <w:spacing w:val="40"/>
        </w:rPr>
        <w:t xml:space="preserve"> </w:t>
      </w:r>
      <w:r>
        <w:t>и</w:t>
      </w:r>
      <w:r>
        <w:rPr>
          <w:spacing w:val="40"/>
        </w:rPr>
        <w:t xml:space="preserve"> </w:t>
      </w:r>
      <w:r>
        <w:t>винительном</w:t>
      </w:r>
      <w:r>
        <w:rPr>
          <w:spacing w:val="40"/>
        </w:rPr>
        <w:t xml:space="preserve"> </w:t>
      </w:r>
      <w:r>
        <w:t>падежах;</w:t>
      </w:r>
    </w:p>
    <w:p w:rsidR="00156445" w:rsidRDefault="005A47D0">
      <w:pPr>
        <w:pStyle w:val="a3"/>
        <w:spacing w:before="2" w:line="264" w:lineRule="exact"/>
        <w:ind w:left="1722" w:firstLine="0"/>
      </w:pPr>
      <w:r>
        <w:t>побудительные</w:t>
      </w:r>
      <w:r>
        <w:rPr>
          <w:spacing w:val="13"/>
        </w:rPr>
        <w:t xml:space="preserve"> </w:t>
      </w:r>
      <w:r>
        <w:t>предложения</w:t>
      </w:r>
      <w:r>
        <w:rPr>
          <w:spacing w:val="21"/>
        </w:rPr>
        <w:t xml:space="preserve"> </w:t>
      </w:r>
      <w:r>
        <w:t>(в</w:t>
      </w:r>
      <w:r>
        <w:rPr>
          <w:spacing w:val="39"/>
        </w:rPr>
        <w:t xml:space="preserve"> </w:t>
      </w:r>
      <w:r>
        <w:t>том</w:t>
      </w:r>
      <w:r>
        <w:rPr>
          <w:spacing w:val="23"/>
        </w:rPr>
        <w:t xml:space="preserve"> </w:t>
      </w:r>
      <w:r>
        <w:t>числе</w:t>
      </w:r>
      <w:r>
        <w:rPr>
          <w:spacing w:val="14"/>
        </w:rPr>
        <w:t xml:space="preserve"> </w:t>
      </w:r>
      <w:r>
        <w:t>в</w:t>
      </w:r>
      <w:r>
        <w:rPr>
          <w:spacing w:val="39"/>
        </w:rPr>
        <w:t xml:space="preserve"> </w:t>
      </w:r>
      <w:r>
        <w:t>отрицательной</w:t>
      </w:r>
      <w:r>
        <w:rPr>
          <w:spacing w:val="42"/>
        </w:rPr>
        <w:t xml:space="preserve"> </w:t>
      </w:r>
      <w:r>
        <w:rPr>
          <w:spacing w:val="-2"/>
        </w:rPr>
        <w:t>форме);</w:t>
      </w:r>
    </w:p>
    <w:p w:rsidR="00156445" w:rsidRDefault="005A47D0">
      <w:pPr>
        <w:pStyle w:val="a3"/>
        <w:spacing w:line="247" w:lineRule="auto"/>
        <w:ind w:right="1109"/>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Futur I;</w:t>
      </w:r>
    </w:p>
    <w:p w:rsidR="00156445" w:rsidRDefault="005A47D0">
      <w:pPr>
        <w:pStyle w:val="a3"/>
        <w:spacing w:before="17" w:line="264" w:lineRule="exact"/>
        <w:ind w:left="1722" w:firstLine="0"/>
      </w:pPr>
      <w:r>
        <w:t>модальный</w:t>
      </w:r>
      <w:r>
        <w:rPr>
          <w:spacing w:val="25"/>
        </w:rPr>
        <w:t xml:space="preserve"> </w:t>
      </w:r>
      <w:r>
        <w:t>глагол</w:t>
      </w:r>
      <w:r>
        <w:rPr>
          <w:spacing w:val="23"/>
        </w:rPr>
        <w:t xml:space="preserve"> </w:t>
      </w:r>
      <w:r>
        <w:t>dürfen</w:t>
      </w:r>
      <w:r>
        <w:rPr>
          <w:spacing w:val="16"/>
        </w:rPr>
        <w:t xml:space="preserve"> </w:t>
      </w:r>
      <w:r>
        <w:t>(в</w:t>
      </w:r>
      <w:r>
        <w:rPr>
          <w:spacing w:val="23"/>
        </w:rPr>
        <w:t xml:space="preserve"> </w:t>
      </w:r>
      <w:r>
        <w:rPr>
          <w:spacing w:val="-2"/>
        </w:rPr>
        <w:t>Präsens);</w:t>
      </w:r>
    </w:p>
    <w:p w:rsidR="00156445" w:rsidRDefault="005A47D0">
      <w:pPr>
        <w:pStyle w:val="a3"/>
        <w:spacing w:line="252" w:lineRule="auto"/>
        <w:ind w:right="1111"/>
      </w:pPr>
      <w:r>
        <w:t>наречия в положительной, сравнительной и превосходной степенях сравнения, образованные по правилу и исключения;</w:t>
      </w:r>
    </w:p>
    <w:p w:rsidR="00156445" w:rsidRDefault="005A47D0">
      <w:pPr>
        <w:pStyle w:val="a3"/>
        <w:spacing w:before="6" w:line="264" w:lineRule="exact"/>
        <w:ind w:left="1722" w:firstLine="0"/>
      </w:pPr>
      <w:r>
        <w:t>указательное</w:t>
      </w:r>
      <w:r>
        <w:rPr>
          <w:spacing w:val="30"/>
        </w:rPr>
        <w:t xml:space="preserve"> </w:t>
      </w:r>
      <w:r>
        <w:t>местоимение</w:t>
      </w:r>
      <w:r>
        <w:rPr>
          <w:spacing w:val="23"/>
        </w:rPr>
        <w:t xml:space="preserve"> </w:t>
      </w:r>
      <w:r>
        <w:rPr>
          <w:spacing w:val="-2"/>
        </w:rPr>
        <w:t>jener;</w:t>
      </w:r>
    </w:p>
    <w:p w:rsidR="00156445" w:rsidRDefault="005A47D0">
      <w:pPr>
        <w:pStyle w:val="a3"/>
        <w:spacing w:line="252" w:lineRule="auto"/>
        <w:ind w:left="1722" w:right="3822" w:firstLine="0"/>
      </w:pPr>
      <w:r>
        <w:t>вопросительные местоимения (wer, was, wohin, wo, warum); количественные и</w:t>
      </w:r>
      <w:r>
        <w:rPr>
          <w:spacing w:val="40"/>
        </w:rPr>
        <w:t xml:space="preserve"> </w:t>
      </w:r>
      <w:r>
        <w:t>порядковые</w:t>
      </w:r>
      <w:r>
        <w:rPr>
          <w:spacing w:val="40"/>
        </w:rPr>
        <w:t xml:space="preserve"> </w:t>
      </w:r>
      <w:r>
        <w:t>числительные (до 100).</w:t>
      </w:r>
    </w:p>
    <w:p w:rsidR="00156445" w:rsidRDefault="005A47D0">
      <w:pPr>
        <w:pStyle w:val="a5"/>
        <w:numPr>
          <w:ilvl w:val="0"/>
          <w:numId w:val="106"/>
        </w:numPr>
        <w:tabs>
          <w:tab w:val="left" w:pos="1980"/>
        </w:tabs>
        <w:spacing w:before="6" w:line="264" w:lineRule="exact"/>
        <w:ind w:left="1980" w:hanging="258"/>
        <w:jc w:val="both"/>
        <w:rPr>
          <w:sz w:val="23"/>
        </w:rPr>
      </w:pPr>
      <w:r>
        <w:rPr>
          <w:sz w:val="23"/>
        </w:rPr>
        <w:t>Социокультурные</w:t>
      </w:r>
      <w:r>
        <w:rPr>
          <w:spacing w:val="28"/>
          <w:sz w:val="23"/>
        </w:rPr>
        <w:t xml:space="preserve"> </w:t>
      </w:r>
      <w:r>
        <w:rPr>
          <w:sz w:val="23"/>
        </w:rPr>
        <w:t>знания</w:t>
      </w:r>
      <w:r>
        <w:rPr>
          <w:spacing w:val="34"/>
          <w:sz w:val="23"/>
        </w:rPr>
        <w:t xml:space="preserve"> </w:t>
      </w:r>
      <w:r>
        <w:rPr>
          <w:sz w:val="23"/>
        </w:rPr>
        <w:t>и</w:t>
      </w:r>
      <w:r>
        <w:rPr>
          <w:spacing w:val="58"/>
          <w:sz w:val="23"/>
        </w:rPr>
        <w:t xml:space="preserve"> </w:t>
      </w:r>
      <w:r>
        <w:rPr>
          <w:spacing w:val="-2"/>
          <w:sz w:val="23"/>
        </w:rPr>
        <w:t>умения:</w:t>
      </w:r>
    </w:p>
    <w:p w:rsidR="00156445" w:rsidRDefault="005A47D0">
      <w:pPr>
        <w:pStyle w:val="a3"/>
        <w:spacing w:line="256" w:lineRule="auto"/>
        <w:ind w:right="1107"/>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w:t>
      </w:r>
      <w:r>
        <w:rPr>
          <w:spacing w:val="80"/>
        </w:rPr>
        <w:t xml:space="preserve"> </w:t>
      </w:r>
      <w:r>
        <w:t>поведенческого этикета</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p>
    <w:p w:rsidR="00156445" w:rsidRDefault="005A47D0">
      <w:pPr>
        <w:pStyle w:val="a3"/>
        <w:spacing w:line="252" w:lineRule="auto"/>
        <w:ind w:right="1089"/>
      </w:pPr>
      <w:r>
        <w:t>знать (понимать) и использовать в устной и письменной речи наиболее</w:t>
      </w:r>
      <w:r>
        <w:rPr>
          <w:spacing w:val="80"/>
          <w:w w:val="150"/>
        </w:rPr>
        <w:t xml:space="preserve"> </w:t>
      </w:r>
      <w:r>
        <w:t>употребительную лексику, обозначающую фоновую лексику и реалии страны (стран) 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line="247" w:lineRule="auto"/>
        <w:ind w:right="1124"/>
      </w:pPr>
      <w:r>
        <w:t>правильно</w:t>
      </w:r>
      <w:r>
        <w:rPr>
          <w:spacing w:val="71"/>
          <w:w w:val="150"/>
        </w:rPr>
        <w:t xml:space="preserve"> </w:t>
      </w:r>
      <w:r>
        <w:t>оформлять</w:t>
      </w:r>
      <w:r>
        <w:rPr>
          <w:spacing w:val="60"/>
        </w:rPr>
        <w:t xml:space="preserve">  </w:t>
      </w:r>
      <w:r>
        <w:t>адрес,</w:t>
      </w:r>
      <w:r>
        <w:rPr>
          <w:spacing w:val="58"/>
        </w:rPr>
        <w:t xml:space="preserve">  </w:t>
      </w:r>
      <w:r>
        <w:t>писать</w:t>
      </w:r>
      <w:r>
        <w:rPr>
          <w:spacing w:val="58"/>
        </w:rPr>
        <w:t xml:space="preserve">  </w:t>
      </w:r>
      <w:r>
        <w:t>фамилии</w:t>
      </w:r>
      <w:r>
        <w:rPr>
          <w:spacing w:val="59"/>
        </w:rPr>
        <w:t xml:space="preserve">  </w:t>
      </w:r>
      <w:r>
        <w:t>и</w:t>
      </w:r>
      <w:r>
        <w:rPr>
          <w:spacing w:val="57"/>
        </w:rPr>
        <w:t xml:space="preserve">  </w:t>
      </w:r>
      <w:r>
        <w:t>имена</w:t>
      </w:r>
      <w:r>
        <w:rPr>
          <w:spacing w:val="57"/>
        </w:rPr>
        <w:t xml:space="preserve">  </w:t>
      </w:r>
      <w:r>
        <w:t>(свои,</w:t>
      </w:r>
      <w:r>
        <w:rPr>
          <w:spacing w:val="61"/>
        </w:rPr>
        <w:t xml:space="preserve">  </w:t>
      </w:r>
      <w:r>
        <w:t>родственников и</w:t>
      </w:r>
      <w:r>
        <w:rPr>
          <w:spacing w:val="40"/>
        </w:rPr>
        <w:t xml:space="preserve"> </w:t>
      </w:r>
      <w:r>
        <w:t>друзей)</w:t>
      </w:r>
      <w:r>
        <w:rPr>
          <w:spacing w:val="40"/>
        </w:rPr>
        <w:t xml:space="preserve"> </w:t>
      </w:r>
      <w:r>
        <w:t>на</w:t>
      </w:r>
      <w:r>
        <w:rPr>
          <w:spacing w:val="40"/>
        </w:rPr>
        <w:t xml:space="preserve"> </w:t>
      </w:r>
      <w:r>
        <w:t>немецком</w:t>
      </w:r>
      <w:r>
        <w:rPr>
          <w:spacing w:val="40"/>
        </w:rPr>
        <w:t xml:space="preserve"> </w:t>
      </w:r>
      <w:r>
        <w:t>языке</w:t>
      </w:r>
      <w:r>
        <w:rPr>
          <w:spacing w:val="40"/>
        </w:rPr>
        <w:t xml:space="preserve"> </w:t>
      </w:r>
      <w:r>
        <w:t>(в</w:t>
      </w:r>
      <w:r>
        <w:rPr>
          <w:spacing w:val="40"/>
        </w:rPr>
        <w:t xml:space="preserve"> </w:t>
      </w:r>
      <w:r>
        <w:t>анкете,</w:t>
      </w:r>
      <w:r>
        <w:rPr>
          <w:spacing w:val="40"/>
        </w:rPr>
        <w:t xml:space="preserve"> </w:t>
      </w:r>
      <w:r>
        <w:t>формуляре);</w:t>
      </w:r>
    </w:p>
    <w:p w:rsidR="00156445" w:rsidRDefault="005A47D0">
      <w:pPr>
        <w:pStyle w:val="a3"/>
        <w:spacing w:before="1" w:line="247" w:lineRule="auto"/>
        <w:ind w:right="1117"/>
      </w:pPr>
      <w:r>
        <w:t>обладать</w:t>
      </w:r>
      <w:r>
        <w:rPr>
          <w:spacing w:val="56"/>
        </w:rPr>
        <w:t xml:space="preserve">  </w:t>
      </w:r>
      <w:r>
        <w:t>базовыми</w:t>
      </w:r>
      <w:r>
        <w:rPr>
          <w:spacing w:val="59"/>
        </w:rPr>
        <w:t xml:space="preserve">  </w:t>
      </w:r>
      <w:r>
        <w:t>знаниями</w:t>
      </w:r>
      <w:r>
        <w:rPr>
          <w:spacing w:val="80"/>
        </w:rPr>
        <w:t xml:space="preserve">  </w:t>
      </w:r>
      <w:r>
        <w:t>о</w:t>
      </w:r>
      <w:r>
        <w:rPr>
          <w:spacing w:val="80"/>
        </w:rPr>
        <w:t xml:space="preserve">  </w:t>
      </w:r>
      <w:r>
        <w:t>социокультурном</w:t>
      </w:r>
      <w:r>
        <w:rPr>
          <w:spacing w:val="55"/>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156445" w:rsidRDefault="005A47D0">
      <w:pPr>
        <w:pStyle w:val="a3"/>
        <w:spacing w:line="262" w:lineRule="exact"/>
        <w:ind w:left="1722" w:firstLine="0"/>
      </w:pPr>
      <w:r>
        <w:t>кратко</w:t>
      </w:r>
      <w:r>
        <w:rPr>
          <w:spacing w:val="11"/>
        </w:rPr>
        <w:t xml:space="preserve"> </w:t>
      </w:r>
      <w:r>
        <w:t>представлять</w:t>
      </w:r>
      <w:r>
        <w:rPr>
          <w:spacing w:val="30"/>
        </w:rPr>
        <w:t xml:space="preserve"> </w:t>
      </w:r>
      <w:r>
        <w:t>Россию</w:t>
      </w:r>
      <w:r>
        <w:rPr>
          <w:spacing w:val="26"/>
        </w:rPr>
        <w:t xml:space="preserve"> </w:t>
      </w:r>
      <w:r>
        <w:t>и</w:t>
      </w:r>
      <w:r>
        <w:rPr>
          <w:spacing w:val="35"/>
        </w:rPr>
        <w:t xml:space="preserve"> </w:t>
      </w:r>
      <w:r>
        <w:t>страны</w:t>
      </w:r>
      <w:r>
        <w:rPr>
          <w:spacing w:val="20"/>
        </w:rPr>
        <w:t xml:space="preserve"> </w:t>
      </w:r>
      <w:r>
        <w:t>(стран)у</w:t>
      </w:r>
      <w:r>
        <w:rPr>
          <w:spacing w:val="26"/>
        </w:rPr>
        <w:t xml:space="preserve"> </w:t>
      </w:r>
      <w:r>
        <w:t>изучаемого</w:t>
      </w:r>
      <w:r>
        <w:rPr>
          <w:spacing w:val="22"/>
        </w:rPr>
        <w:t xml:space="preserve"> </w:t>
      </w:r>
      <w:r>
        <w:rPr>
          <w:spacing w:val="-2"/>
        </w:rPr>
        <w:t>языка.</w:t>
      </w:r>
    </w:p>
    <w:p w:rsidR="00156445" w:rsidRDefault="005A47D0">
      <w:pPr>
        <w:pStyle w:val="a5"/>
        <w:numPr>
          <w:ilvl w:val="0"/>
          <w:numId w:val="106"/>
        </w:numPr>
        <w:tabs>
          <w:tab w:val="left" w:pos="1980"/>
        </w:tabs>
        <w:spacing w:before="4"/>
        <w:ind w:left="1980" w:hanging="258"/>
        <w:jc w:val="both"/>
        <w:rPr>
          <w:sz w:val="23"/>
        </w:rPr>
      </w:pPr>
      <w:r>
        <w:rPr>
          <w:sz w:val="23"/>
        </w:rPr>
        <w:t>Компенсаторные</w:t>
      </w:r>
      <w:r>
        <w:rPr>
          <w:spacing w:val="32"/>
          <w:sz w:val="23"/>
        </w:rPr>
        <w:t xml:space="preserve"> </w:t>
      </w:r>
      <w:r>
        <w:rPr>
          <w:spacing w:val="-2"/>
          <w:sz w:val="23"/>
        </w:rPr>
        <w:t>умения:</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line="249" w:lineRule="auto"/>
        <w:ind w:right="1085"/>
      </w:pPr>
      <w:r>
        <w:t>использовать</w:t>
      </w:r>
      <w:r>
        <w:rPr>
          <w:spacing w:val="77"/>
          <w:w w:val="15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языковую</w:t>
      </w:r>
      <w:r>
        <w:rPr>
          <w:spacing w:val="80"/>
        </w:rPr>
        <w:t xml:space="preserve">    </w:t>
      </w:r>
      <w:r>
        <w:t>догадку, в том числе контекстуальную, игнорировать информацию, не являющуюся необходимой для понимания</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 нахождения</w:t>
      </w:r>
      <w:r>
        <w:rPr>
          <w:spacing w:val="40"/>
        </w:rPr>
        <w:t xml:space="preserve"> </w:t>
      </w:r>
      <w:r>
        <w:t>в</w:t>
      </w:r>
      <w:r>
        <w:rPr>
          <w:spacing w:val="40"/>
        </w:rPr>
        <w:t xml:space="preserve"> </w:t>
      </w:r>
      <w:r>
        <w:t>тексте запрашиваемой</w:t>
      </w:r>
      <w:r>
        <w:rPr>
          <w:spacing w:val="40"/>
        </w:rPr>
        <w:t xml:space="preserve"> </w:t>
      </w:r>
      <w:r>
        <w:t>информации;</w:t>
      </w:r>
    </w:p>
    <w:p w:rsidR="00156445" w:rsidRDefault="005A47D0">
      <w:pPr>
        <w:pStyle w:val="a3"/>
        <w:spacing w:before="9" w:line="244" w:lineRule="auto"/>
        <w:ind w:right="1111"/>
      </w:pPr>
      <w:r>
        <w:t>владеть</w:t>
      </w:r>
      <w:r>
        <w:rPr>
          <w:spacing w:val="78"/>
          <w:w w:val="150"/>
        </w:rPr>
        <w:t xml:space="preserve">  </w:t>
      </w:r>
      <w:r>
        <w:t>начальными</w:t>
      </w:r>
      <w:r>
        <w:rPr>
          <w:spacing w:val="78"/>
        </w:rPr>
        <w:t xml:space="preserve">   </w:t>
      </w:r>
      <w:r>
        <w:t>умениями</w:t>
      </w:r>
      <w:r>
        <w:rPr>
          <w:spacing w:val="78"/>
        </w:rPr>
        <w:t xml:space="preserve">   </w:t>
      </w:r>
      <w:r>
        <w:t>классифицировать</w:t>
      </w:r>
      <w:r>
        <w:rPr>
          <w:spacing w:val="78"/>
        </w:rPr>
        <w:t xml:space="preserve">   </w:t>
      </w:r>
      <w:r>
        <w:t>лексические</w:t>
      </w:r>
      <w:r>
        <w:rPr>
          <w:spacing w:val="77"/>
        </w:rPr>
        <w:t xml:space="preserve">   </w:t>
      </w:r>
      <w:r>
        <w:t>единицы по темам 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before="3" w:line="252" w:lineRule="auto"/>
        <w:ind w:right="1091"/>
      </w:pPr>
      <w:r>
        <w:t>участвовать</w:t>
      </w:r>
      <w:r>
        <w:rPr>
          <w:spacing w:val="40"/>
        </w:rPr>
        <w:t xml:space="preserve">  </w:t>
      </w:r>
      <w:r>
        <w:t>в</w:t>
      </w:r>
      <w:r>
        <w:rPr>
          <w:spacing w:val="40"/>
        </w:rPr>
        <w:t xml:space="preserve">  </w:t>
      </w:r>
      <w:r>
        <w:t>несложных</w:t>
      </w:r>
      <w:r>
        <w:rPr>
          <w:spacing w:val="4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 на</w:t>
      </w:r>
      <w:r>
        <w:rPr>
          <w:spacing w:val="80"/>
        </w:rPr>
        <w:t xml:space="preserve"> </w:t>
      </w:r>
      <w:r>
        <w:t>немецком</w:t>
      </w:r>
      <w:r>
        <w:rPr>
          <w:spacing w:val="80"/>
        </w:rPr>
        <w:t xml:space="preserve"> </w:t>
      </w:r>
      <w:r>
        <w:t>языке</w:t>
      </w:r>
      <w:r>
        <w:rPr>
          <w:spacing w:val="80"/>
        </w:rPr>
        <w:t xml:space="preserve"> </w:t>
      </w:r>
      <w:r>
        <w:t>с</w:t>
      </w:r>
      <w:r>
        <w:rPr>
          <w:spacing w:val="80"/>
        </w:rPr>
        <w:t xml:space="preserve"> </w:t>
      </w:r>
      <w:r>
        <w:t>применением</w:t>
      </w:r>
      <w:r>
        <w:rPr>
          <w:spacing w:val="80"/>
        </w:rPr>
        <w:t xml:space="preserve"> </w:t>
      </w:r>
      <w:r>
        <w:t>информационно-коммуникативных</w:t>
      </w:r>
      <w:r>
        <w:rPr>
          <w:spacing w:val="80"/>
        </w:rPr>
        <w:t xml:space="preserve"> </w:t>
      </w:r>
      <w:r>
        <w:t>технологий, соблюдая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сети</w:t>
      </w:r>
      <w:r>
        <w:rPr>
          <w:spacing w:val="40"/>
        </w:rPr>
        <w:t xml:space="preserve"> </w:t>
      </w:r>
      <w:r>
        <w:t>Интернет;</w:t>
      </w:r>
    </w:p>
    <w:p w:rsidR="00156445" w:rsidRDefault="005A47D0">
      <w:pPr>
        <w:pStyle w:val="a3"/>
        <w:tabs>
          <w:tab w:val="left" w:pos="4055"/>
          <w:tab w:val="left" w:pos="6293"/>
          <w:tab w:val="left" w:pos="8080"/>
          <w:tab w:val="left" w:pos="9189"/>
        </w:tabs>
        <w:spacing w:before="3" w:line="252" w:lineRule="auto"/>
        <w:ind w:right="115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w:t>
      </w:r>
      <w:r>
        <w:rPr>
          <w:spacing w:val="40"/>
        </w:rPr>
        <w:t xml:space="preserve"> </w:t>
      </w:r>
      <w:r>
        <w:t>том</w:t>
      </w:r>
      <w:r>
        <w:rPr>
          <w:spacing w:val="40"/>
        </w:rPr>
        <w:t xml:space="preserve"> </w:t>
      </w:r>
      <w:r>
        <w:t>числе</w:t>
      </w:r>
      <w:r>
        <w:rPr>
          <w:spacing w:val="40"/>
        </w:rPr>
        <w:t xml:space="preserve"> </w:t>
      </w:r>
      <w:r>
        <w:t>информационно-справочные</w:t>
      </w:r>
      <w:r>
        <w:rPr>
          <w:spacing w:val="40"/>
        </w:rPr>
        <w:t xml:space="preserve"> </w:t>
      </w:r>
      <w:r>
        <w:t>системы</w:t>
      </w:r>
      <w:r>
        <w:rPr>
          <w:spacing w:val="40"/>
        </w:rPr>
        <w:t xml:space="preserve"> </w:t>
      </w:r>
      <w:r>
        <w:t>в</w:t>
      </w:r>
      <w:r>
        <w:rPr>
          <w:spacing w:val="40"/>
        </w:rPr>
        <w:t xml:space="preserve"> </w:t>
      </w:r>
      <w:r>
        <w:t>электронной</w:t>
      </w:r>
      <w:r>
        <w:rPr>
          <w:spacing w:val="40"/>
        </w:rPr>
        <w:t xml:space="preserve"> </w:t>
      </w:r>
      <w:r>
        <w:t>форме;</w:t>
      </w:r>
    </w:p>
    <w:p w:rsidR="00156445" w:rsidRDefault="005A47D0">
      <w:pPr>
        <w:pStyle w:val="a3"/>
        <w:spacing w:before="6" w:line="247" w:lineRule="auto"/>
        <w:ind w:right="1124"/>
      </w:pPr>
      <w:r>
        <w:t>сравнивать (в том числе устанавливать основания для сравнения) объекты, явления, процессы,</w:t>
      </w:r>
      <w:r>
        <w:rPr>
          <w:spacing w:val="40"/>
        </w:rPr>
        <w:t xml:space="preserve"> </w:t>
      </w:r>
      <w:r>
        <w:t>их</w:t>
      </w:r>
      <w:r>
        <w:rPr>
          <w:spacing w:val="40"/>
        </w:rPr>
        <w:t xml:space="preserve"> </w:t>
      </w:r>
      <w:r>
        <w:t>элементы</w:t>
      </w:r>
      <w:r>
        <w:rPr>
          <w:spacing w:val="40"/>
        </w:rPr>
        <w:t xml:space="preserve"> </w:t>
      </w:r>
      <w:r>
        <w:t>и</w:t>
      </w:r>
      <w:r>
        <w:rPr>
          <w:spacing w:val="40"/>
        </w:rPr>
        <w:t xml:space="preserve"> </w:t>
      </w:r>
      <w:r>
        <w:t>основные</w:t>
      </w:r>
      <w:r>
        <w:rPr>
          <w:spacing w:val="40"/>
        </w:rPr>
        <w:t xml:space="preserve"> </w:t>
      </w:r>
      <w:r>
        <w:t>функции</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7" w:line="247" w:lineRule="auto"/>
        <w:ind w:left="1016" w:right="1101" w:firstLine="706"/>
      </w:pPr>
      <w:r>
        <w:rPr>
          <w:w w:val="105"/>
        </w:rPr>
        <w:t>Предметные результаты освоения программы по иностранному (немецкому) языку к концу обучения в 6 классе.</w:t>
      </w:r>
    </w:p>
    <w:p w:rsidR="00156445" w:rsidRDefault="005A47D0">
      <w:pPr>
        <w:pStyle w:val="a5"/>
        <w:numPr>
          <w:ilvl w:val="0"/>
          <w:numId w:val="105"/>
        </w:numPr>
        <w:tabs>
          <w:tab w:val="left" w:pos="1985"/>
        </w:tabs>
        <w:spacing w:line="252" w:lineRule="auto"/>
        <w:ind w:right="6895" w:firstLine="0"/>
        <w:jc w:val="both"/>
        <w:rPr>
          <w:sz w:val="23"/>
        </w:rPr>
      </w:pPr>
      <w:r>
        <w:rPr>
          <w:sz w:val="23"/>
        </w:rPr>
        <w:t xml:space="preserve">Коммуникативные умения. </w:t>
      </w:r>
      <w:r>
        <w:rPr>
          <w:spacing w:val="-2"/>
          <w:sz w:val="23"/>
        </w:rPr>
        <w:t>Говорение:</w:t>
      </w:r>
    </w:p>
    <w:p w:rsidR="00156445" w:rsidRDefault="005A47D0">
      <w:pPr>
        <w:pStyle w:val="a3"/>
        <w:tabs>
          <w:tab w:val="left" w:pos="3839"/>
          <w:tab w:val="left" w:pos="6394"/>
          <w:tab w:val="left" w:pos="9616"/>
        </w:tabs>
        <w:spacing w:line="252" w:lineRule="auto"/>
        <w:ind w:right="1086"/>
      </w:pPr>
      <w: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w:t>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 xml:space="preserve">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w:t>
      </w:r>
      <w:r>
        <w:rPr>
          <w:spacing w:val="-2"/>
        </w:rPr>
        <w:t>собеседника);</w:t>
      </w:r>
    </w:p>
    <w:p w:rsidR="00156445" w:rsidRDefault="005A47D0">
      <w:pPr>
        <w:pStyle w:val="a3"/>
        <w:spacing w:before="4" w:line="249" w:lineRule="auto"/>
        <w:ind w:right="1094"/>
      </w:pPr>
      <w:r>
        <w:t>создавать</w:t>
      </w:r>
      <w:r>
        <w:rPr>
          <w:spacing w:val="80"/>
          <w:w w:val="150"/>
        </w:rPr>
        <w:t xml:space="preserve">   </w:t>
      </w:r>
      <w:r>
        <w:t>разные</w:t>
      </w:r>
      <w:r>
        <w:rPr>
          <w:spacing w:val="77"/>
          <w:w w:val="150"/>
        </w:rPr>
        <w:t xml:space="preserve">   </w:t>
      </w:r>
      <w:r>
        <w:t>виды</w:t>
      </w:r>
      <w:r>
        <w:rPr>
          <w:spacing w:val="80"/>
        </w:rPr>
        <w:t xml:space="preserve">    </w:t>
      </w:r>
      <w:r>
        <w:t>монологических</w:t>
      </w:r>
      <w:r>
        <w:rPr>
          <w:spacing w:val="78"/>
          <w:w w:val="150"/>
        </w:rPr>
        <w:t xml:space="preserve">   </w:t>
      </w:r>
      <w:r>
        <w:t>высказываний</w:t>
      </w:r>
      <w:r>
        <w:rPr>
          <w:spacing w:val="80"/>
        </w:rPr>
        <w:t xml:space="preserve">    </w:t>
      </w:r>
      <w:r>
        <w:t>(описание, в</w:t>
      </w:r>
      <w:r>
        <w:rPr>
          <w:spacing w:val="80"/>
        </w:rPr>
        <w:t xml:space="preserve">  </w:t>
      </w:r>
      <w:r>
        <w:t>том</w:t>
      </w:r>
      <w:r>
        <w:rPr>
          <w:spacing w:val="80"/>
        </w:rPr>
        <w:t xml:space="preserve">  </w:t>
      </w:r>
      <w:r>
        <w:t>числе</w:t>
      </w:r>
      <w:r>
        <w:rPr>
          <w:spacing w:val="64"/>
        </w:rPr>
        <w:t xml:space="preserve">   </w:t>
      </w:r>
      <w:r>
        <w:t>характеристика,</w:t>
      </w:r>
      <w:r>
        <w:rPr>
          <w:spacing w:val="80"/>
        </w:rPr>
        <w:t xml:space="preserve">  </w:t>
      </w:r>
      <w:r>
        <w:t>повествование</w:t>
      </w:r>
      <w:r>
        <w:rPr>
          <w:spacing w:val="80"/>
        </w:rPr>
        <w:t xml:space="preserve">  </w:t>
      </w:r>
      <w:r>
        <w:t>или</w:t>
      </w:r>
      <w:r>
        <w:rPr>
          <w:spacing w:val="63"/>
        </w:rPr>
        <w:t xml:space="preserve">   </w:t>
      </w:r>
      <w:r>
        <w:t>сообщение)</w:t>
      </w:r>
      <w:r>
        <w:rPr>
          <w:spacing w:val="63"/>
        </w:rPr>
        <w:t xml:space="preserve">   </w:t>
      </w:r>
      <w:r>
        <w:t>с</w:t>
      </w:r>
      <w:r>
        <w:rPr>
          <w:spacing w:val="80"/>
        </w:rPr>
        <w:t xml:space="preserve">  </w:t>
      </w:r>
      <w:r>
        <w:t>вербальными 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(объём монологического высказывания – 7–8 фраз), излагать основное содержание</w:t>
      </w:r>
      <w:r>
        <w:rPr>
          <w:spacing w:val="40"/>
        </w:rPr>
        <w:t xml:space="preserve"> </w:t>
      </w:r>
      <w:r>
        <w:t>прочитанного</w:t>
      </w:r>
      <w:r>
        <w:rPr>
          <w:spacing w:val="40"/>
        </w:rPr>
        <w:t xml:space="preserve">  </w:t>
      </w:r>
      <w:r>
        <w:t>текста</w:t>
      </w:r>
      <w:r>
        <w:rPr>
          <w:spacing w:val="49"/>
        </w:rPr>
        <w:t xml:space="preserve">  </w:t>
      </w:r>
      <w:r>
        <w:t>с</w:t>
      </w:r>
      <w:r>
        <w:rPr>
          <w:spacing w:val="48"/>
        </w:rPr>
        <w:t xml:space="preserve">  </w:t>
      </w:r>
      <w:r>
        <w:t>вербальными</w:t>
      </w:r>
      <w:r>
        <w:rPr>
          <w:spacing w:val="52"/>
        </w:rPr>
        <w:t xml:space="preserve">  </w:t>
      </w:r>
      <w:r>
        <w:t>и</w:t>
      </w:r>
      <w:r>
        <w:rPr>
          <w:spacing w:val="78"/>
        </w:rPr>
        <w:t xml:space="preserve">  </w:t>
      </w:r>
      <w:r>
        <w:t>(или)</w:t>
      </w:r>
      <w:r>
        <w:rPr>
          <w:spacing w:val="78"/>
        </w:rPr>
        <w:t xml:space="preserve">  </w:t>
      </w:r>
      <w:r>
        <w:t>зрительными</w:t>
      </w:r>
      <w:r>
        <w:rPr>
          <w:spacing w:val="80"/>
        </w:rPr>
        <w:t xml:space="preserve">  </w:t>
      </w:r>
      <w:r>
        <w:t>опорами</w:t>
      </w:r>
      <w:r>
        <w:rPr>
          <w:spacing w:val="80"/>
        </w:rPr>
        <w:t xml:space="preserve">  </w:t>
      </w:r>
      <w:r>
        <w:t>(объём</w:t>
      </w:r>
      <w:r>
        <w:rPr>
          <w:spacing w:val="80"/>
        </w:rPr>
        <w:t xml:space="preserve">  </w:t>
      </w:r>
      <w:r>
        <w:t>–</w:t>
      </w:r>
      <w:r>
        <w:rPr>
          <w:spacing w:val="16"/>
        </w:rPr>
        <w:t xml:space="preserve"> </w:t>
      </w:r>
      <w:r>
        <w:t>7– 8</w:t>
      </w:r>
      <w:r>
        <w:rPr>
          <w:spacing w:val="80"/>
        </w:rPr>
        <w:t xml:space="preserve"> </w:t>
      </w:r>
      <w:r>
        <w:t>фраз),</w:t>
      </w:r>
      <w:r>
        <w:rPr>
          <w:spacing w:val="80"/>
        </w:rPr>
        <w:t xml:space="preserve"> </w:t>
      </w:r>
      <w:r>
        <w:t>кратко</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xml:space="preserve">– 7–8 </w:t>
      </w:r>
      <w:r>
        <w:rPr>
          <w:spacing w:val="-2"/>
        </w:rPr>
        <w:t>фраз).</w:t>
      </w:r>
    </w:p>
    <w:p w:rsidR="00156445" w:rsidRDefault="005A47D0">
      <w:pPr>
        <w:pStyle w:val="a3"/>
        <w:spacing w:line="260" w:lineRule="exact"/>
        <w:ind w:left="1722" w:firstLine="0"/>
        <w:jc w:val="left"/>
      </w:pPr>
      <w:r>
        <w:rPr>
          <w:spacing w:val="-2"/>
        </w:rPr>
        <w:t>Аудирование:</w:t>
      </w:r>
    </w:p>
    <w:p w:rsidR="00156445" w:rsidRDefault="005A47D0">
      <w:pPr>
        <w:pStyle w:val="a3"/>
        <w:spacing w:line="249" w:lineRule="auto"/>
        <w:ind w:right="1117"/>
      </w:pPr>
      <w:r>
        <w:t>воспринимать на слух и понимать несложные адаптированные аутентичные тексты, 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r>
        <w:t>слова,</w:t>
      </w:r>
      <w:r>
        <w:rPr>
          <w:spacing w:val="80"/>
          <w:w w:val="150"/>
        </w:rPr>
        <w:t xml:space="preserve">   </w:t>
      </w:r>
      <w:r>
        <w:t>со</w:t>
      </w:r>
      <w:r>
        <w:rPr>
          <w:spacing w:val="80"/>
          <w:w w:val="150"/>
        </w:rPr>
        <w:t xml:space="preserve">   </w:t>
      </w:r>
      <w:r>
        <w:t>зрительными</w:t>
      </w:r>
      <w:r>
        <w:rPr>
          <w:spacing w:val="80"/>
          <w:w w:val="150"/>
        </w:rPr>
        <w:t xml:space="preserve">   </w:t>
      </w:r>
      <w:r>
        <w:t>опорами или</w:t>
      </w:r>
      <w:r>
        <w:rPr>
          <w:spacing w:val="80"/>
          <w:w w:val="150"/>
        </w:rPr>
        <w:t xml:space="preserve">  </w:t>
      </w:r>
      <w:r>
        <w:t>без</w:t>
      </w:r>
      <w:r>
        <w:rPr>
          <w:spacing w:val="80"/>
          <w:w w:val="150"/>
        </w:rPr>
        <w:t xml:space="preserve">  </w:t>
      </w:r>
      <w:r>
        <w:t>опоры</w:t>
      </w:r>
      <w:r>
        <w:rPr>
          <w:spacing w:val="80"/>
          <w:w w:val="150"/>
        </w:rPr>
        <w:t xml:space="preserve">  </w:t>
      </w:r>
      <w:r>
        <w:t>в</w:t>
      </w:r>
      <w:r>
        <w:rPr>
          <w:spacing w:val="80"/>
          <w:w w:val="150"/>
        </w:rPr>
        <w:t xml:space="preserve">  </w:t>
      </w:r>
      <w:r>
        <w:t>зависимости</w:t>
      </w:r>
      <w:r>
        <w:rPr>
          <w:spacing w:val="61"/>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40"/>
        </w:rPr>
        <w:t xml:space="preserve"> </w:t>
      </w:r>
      <w:r>
        <w:t>с пониманием основного содержания, с пониманием запрашиваемой информации (время звучания</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w:t>
      </w:r>
      <w:r>
        <w:rPr>
          <w:spacing w:val="40"/>
        </w:rPr>
        <w:t xml:space="preserve"> </w:t>
      </w:r>
      <w:r>
        <w:t>до 1</w:t>
      </w:r>
      <w:r>
        <w:rPr>
          <w:spacing w:val="40"/>
        </w:rPr>
        <w:t xml:space="preserve"> </w:t>
      </w:r>
      <w:r>
        <w:t>минуты).</w:t>
      </w:r>
    </w:p>
    <w:p w:rsidR="00156445" w:rsidRDefault="005A47D0">
      <w:pPr>
        <w:pStyle w:val="a3"/>
        <w:spacing w:line="263" w:lineRule="exact"/>
        <w:ind w:left="1722" w:firstLine="0"/>
      </w:pPr>
      <w:r>
        <w:t>Смысловое</w:t>
      </w:r>
      <w:r>
        <w:rPr>
          <w:spacing w:val="12"/>
        </w:rPr>
        <w:t xml:space="preserve"> </w:t>
      </w:r>
      <w:r>
        <w:rPr>
          <w:spacing w:val="-2"/>
        </w:rPr>
        <w:t>чтение:</w:t>
      </w:r>
    </w:p>
    <w:p w:rsidR="00156445" w:rsidRDefault="005A47D0">
      <w:pPr>
        <w:pStyle w:val="a3"/>
        <w:spacing w:before="18" w:line="247" w:lineRule="auto"/>
        <w:ind w:right="1106"/>
      </w:pPr>
      <w:r>
        <w:t>читать про себя и понимать несложные адаптированные аутентичные тексты, содержащие</w:t>
      </w:r>
      <w:r>
        <w:rPr>
          <w:spacing w:val="40"/>
        </w:rPr>
        <w:t xml:space="preserve">  </w:t>
      </w:r>
      <w:r>
        <w:t>отдельные</w:t>
      </w:r>
      <w:r>
        <w:rPr>
          <w:spacing w:val="79"/>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 в</w:t>
      </w:r>
      <w:r>
        <w:rPr>
          <w:spacing w:val="80"/>
        </w:rPr>
        <w:t xml:space="preserve">  </w:t>
      </w:r>
      <w:r>
        <w:t>их</w:t>
      </w:r>
      <w:r>
        <w:rPr>
          <w:spacing w:val="80"/>
        </w:rPr>
        <w:t xml:space="preserve">  </w:t>
      </w:r>
      <w:r>
        <w:t>содержание</w:t>
      </w:r>
      <w:r>
        <w:rPr>
          <w:spacing w:val="80"/>
        </w:rPr>
        <w:t xml:space="preserve">  </w:t>
      </w:r>
      <w:r>
        <w:t>в</w:t>
      </w:r>
      <w:r>
        <w:rPr>
          <w:spacing w:val="80"/>
          <w:w w:val="150"/>
        </w:rPr>
        <w:t xml:space="preserve">  </w:t>
      </w:r>
      <w:r>
        <w:t>зависимости</w:t>
      </w:r>
      <w:r>
        <w:rPr>
          <w:spacing w:val="62"/>
        </w:rPr>
        <w:t xml:space="preserve">   </w:t>
      </w:r>
      <w:r>
        <w:t>от</w:t>
      </w:r>
      <w:r>
        <w:rPr>
          <w:spacing w:val="62"/>
        </w:rPr>
        <w:t xml:space="preserve">   </w:t>
      </w:r>
      <w:r>
        <w:t>поставленной</w:t>
      </w:r>
      <w:r>
        <w:rPr>
          <w:spacing w:val="62"/>
        </w:rPr>
        <w:t xml:space="preserve">   </w:t>
      </w:r>
      <w:r>
        <w:t>коммуникативной</w:t>
      </w:r>
      <w:r>
        <w:rPr>
          <w:spacing w:val="80"/>
        </w:rPr>
        <w:t xml:space="preserve">  </w:t>
      </w:r>
      <w:r>
        <w:t>задачи: с</w:t>
      </w:r>
      <w:r>
        <w:rPr>
          <w:spacing w:val="40"/>
        </w:rPr>
        <w:t xml:space="preserve"> </w:t>
      </w:r>
      <w:r>
        <w:t>пониманием</w:t>
      </w:r>
      <w:r>
        <w:rPr>
          <w:spacing w:val="40"/>
        </w:rPr>
        <w:t xml:space="preserve"> </w:t>
      </w:r>
      <w:r>
        <w:t>основного 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(объём текста</w:t>
      </w:r>
      <w:r>
        <w:rPr>
          <w:spacing w:val="37"/>
        </w:rPr>
        <w:t xml:space="preserve"> </w:t>
      </w:r>
      <w:r>
        <w:t>(текстов)</w:t>
      </w:r>
      <w:r>
        <w:rPr>
          <w:spacing w:val="40"/>
        </w:rPr>
        <w:t xml:space="preserve"> </w:t>
      </w:r>
      <w:r>
        <w:t>для</w:t>
      </w:r>
      <w:r>
        <w:rPr>
          <w:spacing w:val="39"/>
        </w:rPr>
        <w:t xml:space="preserve"> </w:t>
      </w:r>
      <w:r>
        <w:t>чтения</w:t>
      </w:r>
      <w:r>
        <w:rPr>
          <w:spacing w:val="40"/>
        </w:rPr>
        <w:t xml:space="preserve"> </w:t>
      </w:r>
      <w:r>
        <w:t>–</w:t>
      </w:r>
      <w:r>
        <w:rPr>
          <w:spacing w:val="40"/>
        </w:rPr>
        <w:t xml:space="preserve"> </w:t>
      </w:r>
      <w:r>
        <w:t>250–300</w:t>
      </w:r>
      <w:r>
        <w:rPr>
          <w:spacing w:val="40"/>
        </w:rPr>
        <w:t xml:space="preserve"> </w:t>
      </w:r>
      <w:r>
        <w:t>слов),</w:t>
      </w:r>
      <w:r>
        <w:rPr>
          <w:spacing w:val="40"/>
        </w:rPr>
        <w:t xml:space="preserve"> </w:t>
      </w:r>
      <w:r>
        <w:t>читать</w:t>
      </w:r>
      <w:r>
        <w:rPr>
          <w:spacing w:val="40"/>
        </w:rPr>
        <w:t xml:space="preserve"> </w:t>
      </w:r>
      <w:r>
        <w:t>про</w:t>
      </w:r>
      <w:r>
        <w:rPr>
          <w:spacing w:val="33"/>
        </w:rPr>
        <w:t xml:space="preserve"> </w:t>
      </w:r>
      <w:r>
        <w:t>себя</w:t>
      </w:r>
      <w:r>
        <w:rPr>
          <w:spacing w:val="39"/>
        </w:rPr>
        <w:t xml:space="preserve"> </w:t>
      </w:r>
      <w:r>
        <w:t>несплошные</w:t>
      </w:r>
      <w:r>
        <w:rPr>
          <w:spacing w:val="37"/>
        </w:rPr>
        <w:t xml:space="preserve"> </w:t>
      </w:r>
      <w:r>
        <w:t>тексты</w:t>
      </w:r>
      <w:r>
        <w:rPr>
          <w:spacing w:val="39"/>
        </w:rPr>
        <w:t xml:space="preserve"> </w:t>
      </w:r>
      <w:r>
        <w:t>(таблицы) и понимать</w:t>
      </w:r>
      <w:r>
        <w:rPr>
          <w:spacing w:val="40"/>
        </w:rPr>
        <w:t xml:space="preserve"> </w:t>
      </w:r>
      <w:r>
        <w:t>представленную</w:t>
      </w:r>
      <w:r>
        <w:rPr>
          <w:spacing w:val="40"/>
        </w:rPr>
        <w:t xml:space="preserve"> </w:t>
      </w:r>
      <w:r>
        <w:t>в</w:t>
      </w:r>
      <w:r>
        <w:rPr>
          <w:spacing w:val="40"/>
        </w:rPr>
        <w:t xml:space="preserve"> </w:t>
      </w:r>
      <w:r>
        <w:t>них информацию.</w:t>
      </w:r>
    </w:p>
    <w:p w:rsidR="00156445" w:rsidRDefault="005A47D0">
      <w:pPr>
        <w:pStyle w:val="a3"/>
        <w:spacing w:before="17"/>
        <w:ind w:left="1722" w:firstLine="0"/>
      </w:pPr>
      <w:r>
        <w:t>Письменная</w:t>
      </w:r>
      <w:r>
        <w:rPr>
          <w:spacing w:val="45"/>
        </w:rPr>
        <w:t xml:space="preserve"> </w:t>
      </w:r>
      <w:r>
        <w:rPr>
          <w:spacing w:val="-4"/>
        </w:rPr>
        <w:t>речь:</w:t>
      </w:r>
    </w:p>
    <w:p w:rsidR="00156445" w:rsidRDefault="005A47D0">
      <w:pPr>
        <w:pStyle w:val="a3"/>
        <w:spacing w:before="9" w:line="249" w:lineRule="auto"/>
        <w:ind w:right="1101"/>
      </w:pPr>
      <w:r>
        <w:t>заполнять</w:t>
      </w:r>
      <w:r>
        <w:rPr>
          <w:spacing w:val="80"/>
          <w:w w:val="150"/>
        </w:rPr>
        <w:t xml:space="preserve">  </w:t>
      </w:r>
      <w:r>
        <w:t>анкеты</w:t>
      </w:r>
      <w:r>
        <w:rPr>
          <w:spacing w:val="8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78"/>
        </w:rPr>
        <w:t xml:space="preserve">  </w:t>
      </w:r>
      <w:r>
        <w:t>себе</w:t>
      </w:r>
      <w:r>
        <w:rPr>
          <w:spacing w:val="80"/>
        </w:rPr>
        <w:t xml:space="preserve">  </w:t>
      </w:r>
      <w:r>
        <w:t>основные</w:t>
      </w:r>
      <w:r>
        <w:rPr>
          <w:spacing w:val="80"/>
          <w:w w:val="150"/>
        </w:rPr>
        <w:t xml:space="preserve">  </w:t>
      </w:r>
      <w:r>
        <w:t>сведения,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w:t>
      </w:r>
      <w:r>
        <w:rPr>
          <w:spacing w:val="60"/>
        </w:rPr>
        <w:t xml:space="preserve">  </w:t>
      </w:r>
      <w:r>
        <w:t>сообщение</w:t>
      </w:r>
      <w:r>
        <w:rPr>
          <w:spacing w:val="66"/>
          <w:w w:val="150"/>
        </w:rPr>
        <w:t xml:space="preserve">  </w:t>
      </w:r>
      <w:r>
        <w:t>личного</w:t>
      </w:r>
      <w:r>
        <w:rPr>
          <w:spacing w:val="66"/>
          <w:w w:val="150"/>
        </w:rPr>
        <w:t xml:space="preserve">  </w:t>
      </w:r>
      <w:r>
        <w:t>характера,</w:t>
      </w:r>
      <w:r>
        <w:rPr>
          <w:spacing w:val="80"/>
        </w:rPr>
        <w:t xml:space="preserve">  </w:t>
      </w:r>
      <w:r>
        <w:t>соблюдая</w:t>
      </w:r>
      <w:r>
        <w:rPr>
          <w:spacing w:val="69"/>
          <w:w w:val="150"/>
        </w:rPr>
        <w:t xml:space="preserve">  </w:t>
      </w:r>
      <w:r>
        <w:t>речевой</w:t>
      </w:r>
      <w:r>
        <w:rPr>
          <w:spacing w:val="67"/>
          <w:w w:val="150"/>
        </w:rPr>
        <w:t xml:space="preserve">  </w:t>
      </w:r>
      <w:r>
        <w:t>этикет,</w:t>
      </w:r>
      <w:r>
        <w:rPr>
          <w:spacing w:val="59"/>
        </w:rPr>
        <w:t xml:space="preserve">  </w:t>
      </w:r>
      <w:r>
        <w:t>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156445" w:rsidRDefault="005A47D0">
      <w:pPr>
        <w:pStyle w:val="a5"/>
        <w:numPr>
          <w:ilvl w:val="0"/>
          <w:numId w:val="105"/>
        </w:numPr>
        <w:tabs>
          <w:tab w:val="left" w:pos="1980"/>
        </w:tabs>
        <w:spacing w:before="2"/>
        <w:ind w:left="1980" w:hanging="258"/>
        <w:jc w:val="both"/>
        <w:rPr>
          <w:sz w:val="23"/>
        </w:rPr>
      </w:pPr>
      <w:r>
        <w:rPr>
          <w:sz w:val="23"/>
        </w:rPr>
        <w:t>Языковые</w:t>
      </w:r>
      <w:r>
        <w:rPr>
          <w:spacing w:val="10"/>
          <w:sz w:val="23"/>
        </w:rPr>
        <w:t xml:space="preserve"> </w:t>
      </w:r>
      <w:r>
        <w:rPr>
          <w:sz w:val="23"/>
        </w:rPr>
        <w:t>знания</w:t>
      </w:r>
      <w:r>
        <w:rPr>
          <w:spacing w:val="15"/>
          <w:sz w:val="23"/>
        </w:rPr>
        <w:t xml:space="preserve"> </w:t>
      </w:r>
      <w:r>
        <w:rPr>
          <w:sz w:val="23"/>
        </w:rPr>
        <w:t>и</w:t>
      </w:r>
      <w:r>
        <w:rPr>
          <w:spacing w:val="36"/>
          <w:sz w:val="23"/>
        </w:rPr>
        <w:t xml:space="preserve"> </w:t>
      </w:r>
      <w:r>
        <w:rPr>
          <w:spacing w:val="-2"/>
          <w:sz w:val="23"/>
        </w:rPr>
        <w:t>умения.</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ind w:left="1722" w:firstLine="0"/>
      </w:pPr>
      <w:r>
        <w:t>Фонетическая</w:t>
      </w:r>
      <w:r>
        <w:rPr>
          <w:spacing w:val="38"/>
        </w:rPr>
        <w:t xml:space="preserve"> </w:t>
      </w:r>
      <w:r>
        <w:t>сторона</w:t>
      </w:r>
      <w:r>
        <w:rPr>
          <w:spacing w:val="43"/>
        </w:rPr>
        <w:t xml:space="preserve"> </w:t>
      </w:r>
      <w:r>
        <w:rPr>
          <w:spacing w:val="-4"/>
        </w:rPr>
        <w:t>речи:</w:t>
      </w:r>
    </w:p>
    <w:p w:rsidR="00156445" w:rsidRDefault="005A47D0">
      <w:pPr>
        <w:pStyle w:val="a3"/>
        <w:tabs>
          <w:tab w:val="left" w:pos="2913"/>
          <w:tab w:val="left" w:pos="4934"/>
          <w:tab w:val="left" w:pos="5947"/>
          <w:tab w:val="left" w:pos="8248"/>
          <w:tab w:val="left" w:pos="9870"/>
        </w:tabs>
        <w:spacing w:before="14" w:line="249" w:lineRule="auto"/>
        <w:ind w:right="1094"/>
      </w:pPr>
      <w:r>
        <w:t>различать</w:t>
      </w:r>
      <w:r>
        <w:rPr>
          <w:spacing w:val="40"/>
        </w:rPr>
        <w:t xml:space="preserve"> </w:t>
      </w:r>
      <w:r>
        <w:t>на слух и</w:t>
      </w:r>
      <w:r>
        <w:rPr>
          <w:spacing w:val="40"/>
        </w:rPr>
        <w:t xml:space="preserve"> </w:t>
      </w:r>
      <w:r>
        <w:t>адекватно,</w:t>
      </w:r>
      <w:r>
        <w:rPr>
          <w:spacing w:val="40"/>
        </w:rPr>
        <w:t xml:space="preserve"> </w:t>
      </w:r>
      <w:r>
        <w:t>без</w:t>
      </w:r>
      <w:r>
        <w:rPr>
          <w:spacing w:val="40"/>
        </w:rPr>
        <w:t xml:space="preserve"> </w:t>
      </w:r>
      <w:r>
        <w:t>ошибок,</w:t>
      </w:r>
      <w:r>
        <w:rPr>
          <w:spacing w:val="40"/>
        </w:rPr>
        <w:t xml:space="preserve"> </w:t>
      </w:r>
      <w:r>
        <w:t>ведущих</w:t>
      </w:r>
      <w:r>
        <w:rPr>
          <w:spacing w:val="40"/>
        </w:rPr>
        <w:t xml:space="preserve"> </w:t>
      </w:r>
      <w:r>
        <w:t>к сбою</w:t>
      </w:r>
      <w:r>
        <w:rPr>
          <w:spacing w:val="40"/>
        </w:rPr>
        <w:t xml:space="preserve"> </w:t>
      </w:r>
      <w:r>
        <w:t>коммуникации, 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 их ритмико-интонационных особенностей, в том числе применять правила отсутствия</w:t>
      </w:r>
      <w:r>
        <w:rPr>
          <w:spacing w:val="40"/>
        </w:rPr>
        <w:t xml:space="preserve"> </w:t>
      </w:r>
      <w:r>
        <w:t>фразового ударения на служебных словах; выразительно читать вслух небольшие адаптированные</w:t>
      </w:r>
      <w:r>
        <w:rPr>
          <w:spacing w:val="40"/>
        </w:rPr>
        <w:t xml:space="preserve"> </w:t>
      </w:r>
      <w:r>
        <w:t>аутентичные</w:t>
      </w:r>
      <w:r>
        <w:rPr>
          <w:spacing w:val="40"/>
        </w:rPr>
        <w:t xml:space="preserve"> </w:t>
      </w:r>
      <w:r>
        <w:t>тексты</w:t>
      </w:r>
      <w:r>
        <w:rPr>
          <w:spacing w:val="40"/>
        </w:rPr>
        <w:t xml:space="preserve"> </w:t>
      </w:r>
      <w:r>
        <w:t>объемом</w:t>
      </w:r>
      <w:r>
        <w:rPr>
          <w:spacing w:val="40"/>
        </w:rPr>
        <w:t xml:space="preserve"> </w:t>
      </w:r>
      <w:r>
        <w:t>до</w:t>
      </w:r>
      <w:r>
        <w:rPr>
          <w:spacing w:val="40"/>
        </w:rPr>
        <w:t xml:space="preserve"> </w:t>
      </w:r>
      <w:r>
        <w:t>95</w:t>
      </w:r>
      <w:r>
        <w:rPr>
          <w:spacing w:val="40"/>
        </w:rPr>
        <w:t xml:space="preserve"> </w:t>
      </w:r>
      <w:r>
        <w:t>слов,</w:t>
      </w:r>
      <w:r>
        <w:rPr>
          <w:spacing w:val="40"/>
        </w:rPr>
        <w:t xml:space="preserve"> </w:t>
      </w:r>
      <w:r>
        <w:t>построенные</w:t>
      </w:r>
      <w:r>
        <w:rPr>
          <w:spacing w:val="40"/>
        </w:rPr>
        <w:t xml:space="preserve"> </w:t>
      </w:r>
      <w:r>
        <w:t>на</w:t>
      </w:r>
      <w:r>
        <w:rPr>
          <w:spacing w:val="40"/>
        </w:rPr>
        <w:t xml:space="preserve"> </w:t>
      </w:r>
      <w:r>
        <w:t xml:space="preserve">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w:t>
      </w:r>
      <w:r>
        <w:rPr>
          <w:spacing w:val="40"/>
        </w:rPr>
        <w:t xml:space="preserve"> </w:t>
      </w:r>
      <w:r>
        <w:t>соответствующей</w:t>
      </w:r>
      <w:r>
        <w:rPr>
          <w:spacing w:val="40"/>
        </w:rPr>
        <w:t xml:space="preserve"> </w:t>
      </w:r>
      <w:r>
        <w:t>интонации,</w:t>
      </w:r>
      <w:r>
        <w:rPr>
          <w:spacing w:val="40"/>
        </w:rPr>
        <w:t xml:space="preserve"> </w:t>
      </w:r>
      <w:r>
        <w:t>читать</w:t>
      </w:r>
      <w:r>
        <w:rPr>
          <w:spacing w:val="40"/>
        </w:rPr>
        <w:t xml:space="preserve"> </w:t>
      </w:r>
      <w:r>
        <w:t>новые</w:t>
      </w:r>
      <w:r>
        <w:rPr>
          <w:spacing w:val="40"/>
        </w:rPr>
        <w:t xml:space="preserve"> </w:t>
      </w:r>
      <w:r>
        <w:t>слова</w:t>
      </w:r>
      <w:r>
        <w:rPr>
          <w:spacing w:val="40"/>
        </w:rPr>
        <w:t xml:space="preserve"> </w:t>
      </w:r>
      <w:r>
        <w:t>согласно</w:t>
      </w:r>
      <w:r>
        <w:rPr>
          <w:spacing w:val="40"/>
        </w:rPr>
        <w:t xml:space="preserve"> </w:t>
      </w:r>
      <w:r>
        <w:t>основным</w:t>
      </w:r>
      <w:r>
        <w:rPr>
          <w:spacing w:val="40"/>
        </w:rPr>
        <w:t xml:space="preserve"> </w:t>
      </w:r>
      <w:r>
        <w:t>правилам</w:t>
      </w:r>
      <w:r>
        <w:rPr>
          <w:spacing w:val="40"/>
        </w:rPr>
        <w:t xml:space="preserve"> </w:t>
      </w:r>
      <w:r>
        <w:t>чтения.</w:t>
      </w:r>
    </w:p>
    <w:p w:rsidR="00156445" w:rsidRDefault="005A47D0">
      <w:pPr>
        <w:pStyle w:val="a3"/>
        <w:spacing w:before="5"/>
        <w:ind w:left="1722" w:firstLine="0"/>
      </w:pPr>
      <w:r>
        <w:t>Графика,</w:t>
      </w:r>
      <w:r>
        <w:rPr>
          <w:spacing w:val="26"/>
        </w:rPr>
        <w:t xml:space="preserve"> </w:t>
      </w:r>
      <w:r>
        <w:t>орфография</w:t>
      </w:r>
      <w:r>
        <w:rPr>
          <w:spacing w:val="26"/>
        </w:rPr>
        <w:t xml:space="preserve"> </w:t>
      </w:r>
      <w:r>
        <w:t>и</w:t>
      </w:r>
      <w:r>
        <w:rPr>
          <w:spacing w:val="28"/>
        </w:rPr>
        <w:t xml:space="preserve"> </w:t>
      </w:r>
      <w:r>
        <w:rPr>
          <w:spacing w:val="-2"/>
        </w:rPr>
        <w:t>пунктуация:</w:t>
      </w:r>
    </w:p>
    <w:p w:rsidR="00156445" w:rsidRDefault="005A47D0">
      <w:pPr>
        <w:pStyle w:val="a3"/>
        <w:spacing w:before="9"/>
        <w:ind w:left="1722" w:firstLine="0"/>
      </w:pPr>
      <w:r>
        <w:t>правильно</w:t>
      </w:r>
      <w:r>
        <w:rPr>
          <w:spacing w:val="28"/>
        </w:rPr>
        <w:t xml:space="preserve"> </w:t>
      </w:r>
      <w:r>
        <w:t>писать</w:t>
      </w:r>
      <w:r>
        <w:rPr>
          <w:spacing w:val="31"/>
        </w:rPr>
        <w:t xml:space="preserve"> </w:t>
      </w:r>
      <w:r>
        <w:t>изученные</w:t>
      </w:r>
      <w:r>
        <w:rPr>
          <w:spacing w:val="36"/>
        </w:rPr>
        <w:t xml:space="preserve"> </w:t>
      </w:r>
      <w:r>
        <w:rPr>
          <w:spacing w:val="-2"/>
        </w:rPr>
        <w:t>слова;</w:t>
      </w:r>
    </w:p>
    <w:p w:rsidR="00156445" w:rsidRDefault="005A47D0">
      <w:pPr>
        <w:pStyle w:val="a3"/>
        <w:spacing w:before="14" w:line="247" w:lineRule="auto"/>
        <w:ind w:right="1111"/>
      </w:pPr>
      <w:r>
        <w:t>использовать точку, вопросительный и восклицательный знаки в конце предложения, запятую при перечислении;</w:t>
      </w:r>
    </w:p>
    <w:p w:rsidR="00156445" w:rsidRDefault="005A47D0">
      <w:pPr>
        <w:pStyle w:val="a3"/>
        <w:spacing w:before="8" w:line="252" w:lineRule="auto"/>
        <w:ind w:left="1722" w:right="1532" w:firstLine="0"/>
      </w:pPr>
      <w:r>
        <w:t>пунктуационно правильно оформлять электронное сообщение личного характера. Лексическая сторона речи:</w:t>
      </w:r>
    </w:p>
    <w:p w:rsidR="00156445" w:rsidRDefault="005A47D0">
      <w:pPr>
        <w:pStyle w:val="a3"/>
        <w:tabs>
          <w:tab w:val="left" w:pos="2788"/>
          <w:tab w:val="left" w:pos="4502"/>
          <w:tab w:val="left" w:pos="5443"/>
          <w:tab w:val="left" w:pos="6985"/>
          <w:tab w:val="left" w:pos="9294"/>
        </w:tabs>
        <w:spacing w:before="1" w:line="249" w:lineRule="auto"/>
        <w:ind w:right="1091"/>
      </w:pPr>
      <w: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 xml:space="preserve">содержания, </w:t>
      </w:r>
      <w:r>
        <w:t>с</w:t>
      </w:r>
      <w:r>
        <w:rPr>
          <w:spacing w:val="40"/>
        </w:rPr>
        <w:t xml:space="preserve"> </w:t>
      </w:r>
      <w:r>
        <w:t>соблюдением</w:t>
      </w:r>
      <w:r>
        <w:rPr>
          <w:spacing w:val="40"/>
        </w:rPr>
        <w:t xml:space="preserve"> </w:t>
      </w:r>
      <w:r>
        <w:t>существующей</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line="249" w:lineRule="auto"/>
        <w:ind w:right="1089"/>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при</w:t>
      </w:r>
      <w:r>
        <w:rPr>
          <w:spacing w:val="40"/>
        </w:rPr>
        <w:t xml:space="preserve"> </w:t>
      </w:r>
      <w:r>
        <w:t>помощи суффиксов -keit, -heit, -ung, имена прилагательные при помощи суффикса -isch, имена прилагательные</w:t>
      </w:r>
      <w:r>
        <w:rPr>
          <w:spacing w:val="80"/>
          <w:w w:val="150"/>
        </w:rPr>
        <w:t xml:space="preserve">  </w:t>
      </w:r>
      <w:r>
        <w:t>и</w:t>
      </w:r>
      <w:r>
        <w:rPr>
          <w:spacing w:val="80"/>
          <w:w w:val="150"/>
        </w:rPr>
        <w:t xml:space="preserve">  </w:t>
      </w:r>
      <w:r>
        <w:t>наречия</w:t>
      </w:r>
      <w:r>
        <w:rPr>
          <w:spacing w:val="80"/>
        </w:rPr>
        <w:t xml:space="preserve">   </w:t>
      </w:r>
      <w:r>
        <w:t>при</w:t>
      </w:r>
      <w:r>
        <w:rPr>
          <w:spacing w:val="80"/>
        </w:rPr>
        <w:t xml:space="preserve">   </w:t>
      </w:r>
      <w:r>
        <w:t>помощи</w:t>
      </w:r>
      <w:r>
        <w:rPr>
          <w:spacing w:val="80"/>
        </w:rPr>
        <w:t xml:space="preserve">   </w:t>
      </w:r>
      <w:r>
        <w:t>отрицательного</w:t>
      </w:r>
      <w:r>
        <w:rPr>
          <w:spacing w:val="80"/>
        </w:rPr>
        <w:t xml:space="preserve">   </w:t>
      </w:r>
      <w:r>
        <w:t>префикса</w:t>
      </w:r>
      <w:r>
        <w:rPr>
          <w:spacing w:val="80"/>
        </w:rPr>
        <w:t xml:space="preserve">   </w:t>
      </w:r>
      <w:r>
        <w:t>un-, при помощи конверсии: имена существительные от глагола (das Lesen), при помощи словосложения:</w:t>
      </w:r>
      <w:r>
        <w:rPr>
          <w:spacing w:val="40"/>
        </w:rPr>
        <w:t xml:space="preserve"> </w:t>
      </w:r>
      <w:r>
        <w:t>соединения</w:t>
      </w:r>
      <w:r>
        <w:rPr>
          <w:spacing w:val="40"/>
        </w:rPr>
        <w:t xml:space="preserve"> </w:t>
      </w:r>
      <w:r>
        <w:t>глагола</w:t>
      </w:r>
      <w:r>
        <w:rPr>
          <w:spacing w:val="40"/>
        </w:rPr>
        <w:t xml:space="preserve"> </w:t>
      </w:r>
      <w:r>
        <w:t>и</w:t>
      </w:r>
      <w:r>
        <w:rPr>
          <w:spacing w:val="40"/>
        </w:rPr>
        <w:t xml:space="preserve"> </w:t>
      </w:r>
      <w:r>
        <w:t>существительного</w:t>
      </w:r>
      <w:r>
        <w:rPr>
          <w:spacing w:val="40"/>
        </w:rPr>
        <w:t xml:space="preserve"> </w:t>
      </w:r>
      <w:r>
        <w:t>(der</w:t>
      </w:r>
      <w:r>
        <w:rPr>
          <w:spacing w:val="40"/>
        </w:rPr>
        <w:t xml:space="preserve"> </w:t>
      </w:r>
      <w:r>
        <w:t>Schreibtisch);</w:t>
      </w:r>
    </w:p>
    <w:p w:rsidR="00156445" w:rsidRDefault="005A47D0">
      <w:pPr>
        <w:pStyle w:val="a3"/>
        <w:spacing w:line="247" w:lineRule="auto"/>
        <w:ind w:right="1110"/>
      </w:pPr>
      <w:r>
        <w:t>распознавать и употреблять в устной и письменной речи изученные синонимы,</w:t>
      </w:r>
      <w:r>
        <w:rPr>
          <w:spacing w:val="40"/>
        </w:rPr>
        <w:t xml:space="preserve"> </w:t>
      </w:r>
      <w:r>
        <w:t>антонимы и интернациональные слова;</w:t>
      </w:r>
    </w:p>
    <w:p w:rsidR="00156445" w:rsidRDefault="005A47D0">
      <w:pPr>
        <w:pStyle w:val="a3"/>
        <w:spacing w:before="6" w:line="252" w:lineRule="auto"/>
        <w:ind w:right="1130"/>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 для обеспечения целостности высказывания.</w:t>
      </w:r>
    </w:p>
    <w:p w:rsidR="00156445" w:rsidRDefault="005A47D0">
      <w:pPr>
        <w:pStyle w:val="a3"/>
        <w:spacing w:before="7" w:line="264" w:lineRule="exact"/>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line="252" w:lineRule="auto"/>
        <w:ind w:right="1113"/>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немецкого</w:t>
      </w:r>
      <w:r>
        <w:rPr>
          <w:spacing w:val="36"/>
        </w:rPr>
        <w:t xml:space="preserve"> </w:t>
      </w:r>
      <w:r>
        <w:t>языка,</w:t>
      </w:r>
      <w:r>
        <w:rPr>
          <w:spacing w:val="40"/>
        </w:rPr>
        <w:t xml:space="preserve"> </w:t>
      </w:r>
      <w:r>
        <w:t>различных</w:t>
      </w:r>
      <w:r>
        <w:rPr>
          <w:spacing w:val="40"/>
        </w:rPr>
        <w:t xml:space="preserve"> </w:t>
      </w:r>
      <w:r>
        <w:t>коммуникативных</w:t>
      </w:r>
      <w:r>
        <w:rPr>
          <w:spacing w:val="40"/>
        </w:rPr>
        <w:t xml:space="preserve"> </w:t>
      </w:r>
      <w:r>
        <w:t>типов</w:t>
      </w:r>
      <w:r>
        <w:rPr>
          <w:spacing w:val="40"/>
        </w:rPr>
        <w:t xml:space="preserve"> </w:t>
      </w:r>
      <w:r>
        <w:t>предложений</w:t>
      </w:r>
      <w:r>
        <w:rPr>
          <w:spacing w:val="40"/>
        </w:rPr>
        <w:t xml:space="preserve"> </w:t>
      </w:r>
      <w:r>
        <w:t>немецкого</w:t>
      </w:r>
      <w:r>
        <w:rPr>
          <w:spacing w:val="40"/>
        </w:rPr>
        <w:t xml:space="preserve"> </w:t>
      </w:r>
      <w:r>
        <w:t>языка;</w:t>
      </w:r>
    </w:p>
    <w:p w:rsidR="00156445" w:rsidRDefault="005A47D0">
      <w:pPr>
        <w:pStyle w:val="a3"/>
        <w:spacing w:before="1" w:line="247" w:lineRule="auto"/>
        <w:ind w:right="1097"/>
      </w:pPr>
      <w:r>
        <w:t>распознавать</w:t>
      </w:r>
      <w:r>
        <w:rPr>
          <w:spacing w:val="40"/>
        </w:rPr>
        <w:t xml:space="preserve">  </w:t>
      </w:r>
      <w:r>
        <w:t>в</w:t>
      </w:r>
      <w:r>
        <w:rPr>
          <w:spacing w:val="76"/>
        </w:rPr>
        <w:t xml:space="preserve">  </w:t>
      </w:r>
      <w:r>
        <w:t>письменном</w:t>
      </w:r>
      <w:r>
        <w:rPr>
          <w:spacing w:val="76"/>
        </w:rPr>
        <w:t xml:space="preserve">  </w:t>
      </w:r>
      <w:r>
        <w:t>и</w:t>
      </w:r>
      <w:r>
        <w:rPr>
          <w:spacing w:val="76"/>
        </w:rPr>
        <w:t xml:space="preserve">  </w:t>
      </w:r>
      <w:r>
        <w:t>звучащем</w:t>
      </w:r>
      <w:r>
        <w:rPr>
          <w:spacing w:val="80"/>
        </w:rPr>
        <w:t xml:space="preserve">  </w:t>
      </w:r>
      <w:r>
        <w:t>тексте</w:t>
      </w:r>
      <w:r>
        <w:rPr>
          <w:spacing w:val="75"/>
        </w:rPr>
        <w:t xml:space="preserve">  </w:t>
      </w:r>
      <w:r>
        <w:t>и</w:t>
      </w:r>
      <w:r>
        <w:rPr>
          <w:spacing w:val="80"/>
        </w:rPr>
        <w:t xml:space="preserve">  </w:t>
      </w:r>
      <w:r>
        <w:t>употреблять</w:t>
      </w:r>
      <w:r>
        <w:rPr>
          <w:spacing w:val="77"/>
        </w:rPr>
        <w:t xml:space="preserve">  </w:t>
      </w:r>
      <w:r>
        <w:t>в</w:t>
      </w:r>
      <w:r>
        <w:rPr>
          <w:spacing w:val="80"/>
        </w:rPr>
        <w:t xml:space="preserve">  </w:t>
      </w:r>
      <w:r>
        <w:t>устной и письменной речи:</w:t>
      </w:r>
    </w:p>
    <w:p w:rsidR="00156445" w:rsidRDefault="005A47D0">
      <w:pPr>
        <w:pStyle w:val="a3"/>
        <w:spacing w:before="8"/>
        <w:ind w:left="1722" w:firstLine="0"/>
      </w:pPr>
      <w:r>
        <w:t>сложносочинённые</w:t>
      </w:r>
      <w:r>
        <w:rPr>
          <w:spacing w:val="19"/>
        </w:rPr>
        <w:t xml:space="preserve"> </w:t>
      </w:r>
      <w:r>
        <w:t>предложения</w:t>
      </w:r>
      <w:r>
        <w:rPr>
          <w:spacing w:val="34"/>
        </w:rPr>
        <w:t xml:space="preserve"> </w:t>
      </w:r>
      <w:r>
        <w:t>с</w:t>
      </w:r>
      <w:r>
        <w:rPr>
          <w:spacing w:val="27"/>
        </w:rPr>
        <w:t xml:space="preserve"> </w:t>
      </w:r>
      <w:r>
        <w:t>союзом</w:t>
      </w:r>
      <w:r>
        <w:rPr>
          <w:spacing w:val="37"/>
        </w:rPr>
        <w:t xml:space="preserve"> </w:t>
      </w:r>
      <w:r>
        <w:rPr>
          <w:spacing w:val="-2"/>
        </w:rPr>
        <w:t>denn;</w:t>
      </w:r>
    </w:p>
    <w:p w:rsidR="00156445" w:rsidRDefault="005A47D0">
      <w:pPr>
        <w:pStyle w:val="a3"/>
        <w:spacing w:before="9" w:line="247" w:lineRule="auto"/>
        <w:ind w:right="1109"/>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Präteritum;</w:t>
      </w:r>
    </w:p>
    <w:p w:rsidR="00156445" w:rsidRDefault="005A47D0">
      <w:pPr>
        <w:pStyle w:val="a3"/>
        <w:spacing w:before="7" w:line="247" w:lineRule="auto"/>
        <w:ind w:left="1722" w:right="3975" w:firstLine="0"/>
        <w:jc w:val="left"/>
      </w:pPr>
      <w:r>
        <w:t>глаголы с отделяемыми и неотделяемыми приставками; глаголы</w:t>
      </w:r>
      <w:r>
        <w:rPr>
          <w:spacing w:val="40"/>
        </w:rPr>
        <w:t xml:space="preserve"> </w:t>
      </w:r>
      <w:r>
        <w:t>с возвратным местоимением sich;</w:t>
      </w:r>
    </w:p>
    <w:p w:rsidR="00156445" w:rsidRDefault="005A47D0">
      <w:pPr>
        <w:pStyle w:val="a3"/>
        <w:spacing w:before="3" w:line="252" w:lineRule="auto"/>
        <w:ind w:left="1722" w:right="3457" w:firstLine="0"/>
        <w:jc w:val="left"/>
      </w:pPr>
      <w:r>
        <w:t>глаголы sitzen – setzen, liegen – legen, stehen – stellen, hängen; модальный глагол sollen (в Präsens);</w:t>
      </w:r>
    </w:p>
    <w:p w:rsidR="00156445" w:rsidRDefault="005A47D0">
      <w:pPr>
        <w:pStyle w:val="a3"/>
        <w:tabs>
          <w:tab w:val="left" w:pos="2994"/>
          <w:tab w:val="left" w:pos="3738"/>
          <w:tab w:val="left" w:pos="5775"/>
          <w:tab w:val="left" w:pos="6111"/>
          <w:tab w:val="left" w:pos="7772"/>
          <w:tab w:val="left" w:pos="8123"/>
          <w:tab w:val="left" w:pos="9981"/>
        </w:tabs>
        <w:spacing w:before="6" w:line="244" w:lineRule="auto"/>
        <w:ind w:right="1108"/>
        <w:jc w:val="left"/>
      </w:pPr>
      <w:r>
        <w:rPr>
          <w:spacing w:val="-2"/>
        </w:rPr>
        <w:t>склонение</w:t>
      </w:r>
      <w:r>
        <w:tab/>
      </w:r>
      <w:r>
        <w:rPr>
          <w:spacing w:val="-4"/>
        </w:rPr>
        <w:t>имён</w:t>
      </w:r>
      <w:r>
        <w:tab/>
      </w:r>
      <w:r>
        <w:rPr>
          <w:spacing w:val="-2"/>
        </w:rPr>
        <w:t>существительных</w:t>
      </w:r>
      <w:r>
        <w:tab/>
      </w:r>
      <w:r>
        <w:rPr>
          <w:spacing w:val="-10"/>
        </w:rPr>
        <w:t>в</w:t>
      </w:r>
      <w:r>
        <w:tab/>
      </w:r>
      <w:r>
        <w:rPr>
          <w:spacing w:val="-2"/>
        </w:rPr>
        <w:t>единственном</w:t>
      </w:r>
      <w:r>
        <w:tab/>
      </w:r>
      <w:r>
        <w:rPr>
          <w:spacing w:val="-10"/>
        </w:rPr>
        <w:t>и</w:t>
      </w:r>
      <w:r>
        <w:tab/>
      </w:r>
      <w:r>
        <w:rPr>
          <w:spacing w:val="-2"/>
        </w:rPr>
        <w:t>множественном</w:t>
      </w:r>
      <w:r>
        <w:tab/>
      </w:r>
      <w:r>
        <w:rPr>
          <w:spacing w:val="-2"/>
        </w:rPr>
        <w:t xml:space="preserve">числе </w:t>
      </w:r>
      <w:r>
        <w:t>в родительном падеже;</w:t>
      </w:r>
    </w:p>
    <w:p w:rsidR="00156445" w:rsidRDefault="005A47D0">
      <w:pPr>
        <w:pStyle w:val="a3"/>
        <w:spacing w:before="8" w:line="244" w:lineRule="auto"/>
        <w:ind w:left="1722" w:right="3975" w:firstLine="0"/>
        <w:jc w:val="left"/>
      </w:pPr>
      <w:r>
        <w:t>личные местоимения в винительном и дательном падежах; вопросительное местоимение welch-;</w:t>
      </w:r>
    </w:p>
    <w:p w:rsidR="00156445" w:rsidRDefault="005A47D0">
      <w:pPr>
        <w:pStyle w:val="a3"/>
        <w:spacing w:before="8"/>
        <w:ind w:left="1722" w:firstLine="0"/>
        <w:jc w:val="left"/>
      </w:pPr>
      <w:r>
        <w:t>числительные</w:t>
      </w:r>
      <w:r>
        <w:rPr>
          <w:spacing w:val="16"/>
        </w:rPr>
        <w:t xml:space="preserve"> </w:t>
      </w:r>
      <w:r>
        <w:t>для</w:t>
      </w:r>
      <w:r>
        <w:rPr>
          <w:spacing w:val="32"/>
        </w:rPr>
        <w:t xml:space="preserve"> </w:t>
      </w:r>
      <w:r>
        <w:t>обозначения</w:t>
      </w:r>
      <w:r>
        <w:rPr>
          <w:spacing w:val="33"/>
        </w:rPr>
        <w:t xml:space="preserve"> </w:t>
      </w:r>
      <w:r>
        <w:t>дат</w:t>
      </w:r>
      <w:r>
        <w:rPr>
          <w:spacing w:val="19"/>
        </w:rPr>
        <w:t xml:space="preserve"> </w:t>
      </w:r>
      <w:r>
        <w:t>и</w:t>
      </w:r>
      <w:r>
        <w:rPr>
          <w:spacing w:val="34"/>
        </w:rPr>
        <w:t xml:space="preserve"> </w:t>
      </w:r>
      <w:r>
        <w:t>больших</w:t>
      </w:r>
      <w:r>
        <w:rPr>
          <w:spacing w:val="21"/>
        </w:rPr>
        <w:t xml:space="preserve"> </w:t>
      </w:r>
      <w:r>
        <w:t>чисел</w:t>
      </w:r>
      <w:r>
        <w:rPr>
          <w:spacing w:val="33"/>
        </w:rPr>
        <w:t xml:space="preserve"> </w:t>
      </w:r>
      <w:r>
        <w:rPr>
          <w:spacing w:val="-2"/>
        </w:rPr>
        <w:t>(100–1000);</w:t>
      </w:r>
    </w:p>
    <w:p w:rsidR="00156445" w:rsidRDefault="005A47D0">
      <w:pPr>
        <w:pStyle w:val="a3"/>
        <w:tabs>
          <w:tab w:val="left" w:pos="3018"/>
          <w:tab w:val="left" w:pos="4488"/>
          <w:tab w:val="left" w:pos="5919"/>
          <w:tab w:val="left" w:pos="6946"/>
          <w:tab w:val="left" w:pos="7623"/>
          <w:tab w:val="left" w:pos="8569"/>
          <w:tab w:val="left" w:pos="9102"/>
          <w:tab w:val="left" w:pos="10101"/>
        </w:tabs>
        <w:spacing w:before="14" w:line="247" w:lineRule="auto"/>
        <w:ind w:right="1117"/>
        <w:jc w:val="left"/>
      </w:pPr>
      <w:r>
        <w:rPr>
          <w:spacing w:val="-2"/>
        </w:rPr>
        <w:t>предлоги,</w:t>
      </w:r>
      <w:r>
        <w:tab/>
      </w:r>
      <w:r>
        <w:rPr>
          <w:spacing w:val="-2"/>
        </w:rPr>
        <w:t>требующие</w:t>
      </w:r>
      <w:r>
        <w:tab/>
      </w:r>
      <w:r>
        <w:rPr>
          <w:spacing w:val="-2"/>
        </w:rPr>
        <w:t>дательного</w:t>
      </w:r>
      <w:r>
        <w:tab/>
      </w:r>
      <w:r>
        <w:rPr>
          <w:spacing w:val="-2"/>
        </w:rPr>
        <w:t>падежа</w:t>
      </w:r>
      <w:r>
        <w:tab/>
      </w:r>
      <w:r>
        <w:rPr>
          <w:spacing w:val="-4"/>
        </w:rPr>
        <w:t>при</w:t>
      </w:r>
      <w:r>
        <w:tab/>
      </w:r>
      <w:r>
        <w:rPr>
          <w:spacing w:val="-2"/>
        </w:rPr>
        <w:t>ответе</w:t>
      </w:r>
      <w:r>
        <w:tab/>
      </w:r>
      <w:r>
        <w:rPr>
          <w:spacing w:val="-6"/>
        </w:rPr>
        <w:t>на</w:t>
      </w:r>
      <w:r>
        <w:tab/>
      </w:r>
      <w:r>
        <w:rPr>
          <w:spacing w:val="-2"/>
        </w:rPr>
        <w:t>вопрос</w:t>
      </w:r>
      <w:r>
        <w:tab/>
      </w:r>
      <w:r>
        <w:rPr>
          <w:spacing w:val="-4"/>
        </w:rPr>
        <w:t xml:space="preserve">Wo? </w:t>
      </w:r>
      <w:r>
        <w:t>и винительного при</w:t>
      </w:r>
      <w:r>
        <w:rPr>
          <w:spacing w:val="40"/>
        </w:rPr>
        <w:t xml:space="preserve"> </w:t>
      </w:r>
      <w:r>
        <w:t>ответе на вопрос</w:t>
      </w:r>
      <w:r>
        <w:rPr>
          <w:spacing w:val="40"/>
        </w:rPr>
        <w:t xml:space="preserve"> </w:t>
      </w:r>
      <w:r>
        <w:t>Wohin?.</w:t>
      </w:r>
    </w:p>
    <w:p w:rsidR="00156445" w:rsidRDefault="005A47D0">
      <w:pPr>
        <w:pStyle w:val="a5"/>
        <w:numPr>
          <w:ilvl w:val="0"/>
          <w:numId w:val="105"/>
        </w:numPr>
        <w:tabs>
          <w:tab w:val="left" w:pos="1980"/>
        </w:tabs>
        <w:spacing w:before="2"/>
        <w:ind w:left="1980" w:hanging="258"/>
        <w:rPr>
          <w:sz w:val="23"/>
        </w:rPr>
      </w:pPr>
      <w:r>
        <w:rPr>
          <w:sz w:val="23"/>
        </w:rPr>
        <w:t>Социокультурные</w:t>
      </w:r>
      <w:r>
        <w:rPr>
          <w:spacing w:val="14"/>
          <w:sz w:val="23"/>
        </w:rPr>
        <w:t xml:space="preserve"> </w:t>
      </w:r>
      <w:r>
        <w:rPr>
          <w:sz w:val="23"/>
        </w:rPr>
        <w:t>знания</w:t>
      </w:r>
      <w:r>
        <w:rPr>
          <w:spacing w:val="20"/>
          <w:sz w:val="23"/>
        </w:rPr>
        <w:t xml:space="preserve"> </w:t>
      </w:r>
      <w:r>
        <w:rPr>
          <w:sz w:val="23"/>
        </w:rPr>
        <w:t>и</w:t>
      </w:r>
      <w:r>
        <w:rPr>
          <w:spacing w:val="44"/>
          <w:sz w:val="23"/>
        </w:rPr>
        <w:t xml:space="preserve"> </w:t>
      </w:r>
      <w:r>
        <w:rPr>
          <w:spacing w:val="-2"/>
          <w:sz w:val="23"/>
        </w:rPr>
        <w:t>умения:</w:t>
      </w:r>
    </w:p>
    <w:p w:rsidR="00156445" w:rsidRDefault="005A47D0">
      <w:pPr>
        <w:pStyle w:val="a3"/>
        <w:tabs>
          <w:tab w:val="left" w:pos="3297"/>
          <w:tab w:val="left" w:pos="4603"/>
          <w:tab w:val="left" w:pos="6629"/>
          <w:tab w:val="left" w:pos="7830"/>
          <w:tab w:val="left" w:pos="8949"/>
        </w:tabs>
        <w:spacing w:before="10" w:line="256" w:lineRule="auto"/>
        <w:ind w:right="1148"/>
        <w:jc w:val="lef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r>
        <w:tab/>
      </w:r>
      <w:r>
        <w:rPr>
          <w:spacing w:val="-2"/>
        </w:rPr>
        <w:t xml:space="preserve">поведенческого </w:t>
      </w:r>
      <w:r>
        <w:t>этикета</w:t>
      </w:r>
      <w:r>
        <w:rPr>
          <w:spacing w:val="40"/>
        </w:rPr>
        <w:t xml:space="preserve"> </w:t>
      </w:r>
      <w:r>
        <w:t>в</w:t>
      </w:r>
      <w:r>
        <w:rPr>
          <w:spacing w:val="40"/>
        </w:rPr>
        <w:t xml:space="preserve"> </w:t>
      </w:r>
      <w:r>
        <w:t>стране</w:t>
      </w:r>
      <w:r>
        <w:rPr>
          <w:spacing w:val="34"/>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4"/>
      </w:pPr>
      <w:r>
        <w:t>знать (понимать) и использовать в устной и письменной речи наиболее</w:t>
      </w:r>
      <w:r>
        <w:rPr>
          <w:spacing w:val="80"/>
        </w:rPr>
        <w:t xml:space="preserve"> </w:t>
      </w:r>
      <w:r>
        <w:t>употребительную</w:t>
      </w:r>
      <w:r>
        <w:rPr>
          <w:spacing w:val="80"/>
          <w:w w:val="150"/>
        </w:rPr>
        <w:t xml:space="preserve"> </w:t>
      </w:r>
      <w:r>
        <w:t>лексику,</w:t>
      </w:r>
      <w:r>
        <w:rPr>
          <w:spacing w:val="67"/>
        </w:rPr>
        <w:t xml:space="preserve">  </w:t>
      </w:r>
      <w:r>
        <w:t>обозначающую</w:t>
      </w:r>
      <w:r>
        <w:rPr>
          <w:spacing w:val="67"/>
        </w:rPr>
        <w:t xml:space="preserve">  </w:t>
      </w:r>
      <w:r>
        <w:t>реалии</w:t>
      </w:r>
      <w:r>
        <w:rPr>
          <w:spacing w:val="68"/>
        </w:rPr>
        <w:t xml:space="preserve">  </w:t>
      </w:r>
      <w:r>
        <w:t>страны</w:t>
      </w:r>
      <w:r>
        <w:rPr>
          <w:spacing w:val="66"/>
        </w:rPr>
        <w:t xml:space="preserve">  </w:t>
      </w:r>
      <w:r>
        <w:t>(стран)</w:t>
      </w:r>
      <w:r>
        <w:rPr>
          <w:spacing w:val="64"/>
        </w:rPr>
        <w:t xml:space="preserve">  </w:t>
      </w:r>
      <w:r>
        <w:t>изучаемого</w:t>
      </w:r>
      <w:r>
        <w:rPr>
          <w:spacing w:val="64"/>
        </w:rPr>
        <w:t xml:space="preserve">  </w:t>
      </w:r>
      <w:r>
        <w:t>языка в рамках тематического содержания речи;</w:t>
      </w:r>
    </w:p>
    <w:p w:rsidR="00156445" w:rsidRDefault="005A47D0">
      <w:pPr>
        <w:pStyle w:val="a3"/>
        <w:spacing w:before="3" w:line="252" w:lineRule="auto"/>
        <w:ind w:right="1114"/>
      </w:pPr>
      <w:r>
        <w:t>обладать</w:t>
      </w:r>
      <w:r>
        <w:rPr>
          <w:spacing w:val="56"/>
        </w:rPr>
        <w:t xml:space="preserve">  </w:t>
      </w:r>
      <w:r>
        <w:t>базовыми</w:t>
      </w:r>
      <w:r>
        <w:rPr>
          <w:spacing w:val="60"/>
        </w:rPr>
        <w:t xml:space="preserve">  </w:t>
      </w:r>
      <w:r>
        <w:t>знаниями</w:t>
      </w:r>
      <w:r>
        <w:rPr>
          <w:spacing w:val="68"/>
          <w:w w:val="150"/>
        </w:rPr>
        <w:t xml:space="preserve">  </w:t>
      </w:r>
      <w:r>
        <w:t>о</w:t>
      </w:r>
      <w:r>
        <w:rPr>
          <w:spacing w:val="80"/>
        </w:rPr>
        <w:t xml:space="preserve">  </w:t>
      </w:r>
      <w:r>
        <w:t>социокультурном</w:t>
      </w:r>
      <w:r>
        <w:rPr>
          <w:spacing w:val="55"/>
        </w:rPr>
        <w:t xml:space="preserve">  </w:t>
      </w:r>
      <w:r>
        <w:t>портрете</w:t>
      </w:r>
      <w:r>
        <w:rPr>
          <w:spacing w:val="80"/>
        </w:rPr>
        <w:t xml:space="preserve">  </w:t>
      </w:r>
      <w:r>
        <w:t>родной</w:t>
      </w:r>
      <w:r>
        <w:rPr>
          <w:spacing w:val="80"/>
        </w:rPr>
        <w:t xml:space="preserve">  </w:t>
      </w:r>
      <w:r>
        <w:t>страны и страны (стран) изучаемого языка;</w:t>
      </w:r>
    </w:p>
    <w:p w:rsidR="00156445" w:rsidRDefault="005A47D0">
      <w:pPr>
        <w:pStyle w:val="a3"/>
        <w:spacing w:before="6" w:line="262" w:lineRule="exact"/>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5"/>
        <w:numPr>
          <w:ilvl w:val="0"/>
          <w:numId w:val="105"/>
        </w:numPr>
        <w:tabs>
          <w:tab w:val="left" w:pos="1980"/>
        </w:tabs>
        <w:spacing w:line="262" w:lineRule="exact"/>
        <w:ind w:left="1980" w:hanging="258"/>
        <w:jc w:val="both"/>
        <w:rPr>
          <w:sz w:val="23"/>
        </w:rPr>
      </w:pPr>
      <w:r>
        <w:rPr>
          <w:sz w:val="23"/>
        </w:rPr>
        <w:t>Компенсаторные</w:t>
      </w:r>
      <w:r>
        <w:rPr>
          <w:spacing w:val="57"/>
          <w:w w:val="150"/>
          <w:sz w:val="23"/>
        </w:rPr>
        <w:t xml:space="preserve"> </w:t>
      </w:r>
      <w:r>
        <w:rPr>
          <w:spacing w:val="-2"/>
          <w:sz w:val="23"/>
        </w:rPr>
        <w:t>умения:</w:t>
      </w:r>
    </w:p>
    <w:p w:rsidR="00156445" w:rsidRDefault="005A47D0">
      <w:pPr>
        <w:pStyle w:val="a3"/>
        <w:spacing w:before="14" w:line="249" w:lineRule="auto"/>
        <w:ind w:right="1099"/>
      </w:pPr>
      <w:r>
        <w:t>использовать</w:t>
      </w:r>
      <w:r>
        <w:rPr>
          <w:spacing w:val="75"/>
          <w:w w:val="150"/>
        </w:rPr>
        <w:t xml:space="preserve">   </w:t>
      </w:r>
      <w:r>
        <w:t>при</w:t>
      </w:r>
      <w:r>
        <w:rPr>
          <w:spacing w:val="80"/>
        </w:rPr>
        <w:t xml:space="preserve">    </w:t>
      </w:r>
      <w:r>
        <w:t>чтении</w:t>
      </w:r>
      <w:r>
        <w:rPr>
          <w:spacing w:val="80"/>
        </w:rPr>
        <w:t xml:space="preserve">    </w:t>
      </w:r>
      <w:r>
        <w:t>и</w:t>
      </w:r>
      <w:r>
        <w:rPr>
          <w:spacing w:val="79"/>
        </w:rPr>
        <w:t xml:space="preserve">    </w:t>
      </w:r>
      <w:r>
        <w:t>аудировании</w:t>
      </w:r>
      <w:r>
        <w:rPr>
          <w:spacing w:val="80"/>
        </w:rPr>
        <w:t xml:space="preserve">    </w:t>
      </w:r>
      <w:r>
        <w:t>языковую</w:t>
      </w:r>
      <w:r>
        <w:rPr>
          <w:spacing w:val="80"/>
        </w:rPr>
        <w:t xml:space="preserve">    </w:t>
      </w:r>
      <w:r>
        <w:t>догадку, в том числе контекстуальную, игнорировать информацию, не являющуюся необходимой для понимания</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80"/>
        </w:rPr>
        <w:t xml:space="preserve"> </w:t>
      </w:r>
      <w:r>
        <w:t>нахождения</w:t>
      </w:r>
      <w:r>
        <w:rPr>
          <w:spacing w:val="40"/>
        </w:rPr>
        <w:t xml:space="preserve"> </w:t>
      </w:r>
      <w:r>
        <w:t>в</w:t>
      </w:r>
      <w:r>
        <w:rPr>
          <w:spacing w:val="40"/>
        </w:rPr>
        <w:t xml:space="preserve"> </w:t>
      </w:r>
      <w:r>
        <w:t>тексте запрашиваемой</w:t>
      </w:r>
      <w:r>
        <w:rPr>
          <w:spacing w:val="40"/>
        </w:rPr>
        <w:t xml:space="preserve"> </w:t>
      </w:r>
      <w:r>
        <w:t>информации;</w:t>
      </w:r>
    </w:p>
    <w:p w:rsidR="00156445" w:rsidRDefault="005A47D0">
      <w:pPr>
        <w:pStyle w:val="a3"/>
        <w:spacing w:before="4" w:line="247" w:lineRule="auto"/>
        <w:ind w:right="1105"/>
      </w:pPr>
      <w:r>
        <w:t>владеть умениями классифицировать лексические единицы по темам в рамках тематического</w:t>
      </w:r>
      <w:r>
        <w:rPr>
          <w:spacing w:val="40"/>
        </w:rPr>
        <w:t xml:space="preserve"> </w:t>
      </w:r>
      <w:r>
        <w:t>содержания</w:t>
      </w:r>
      <w:r>
        <w:rPr>
          <w:spacing w:val="40"/>
        </w:rPr>
        <w:t xml:space="preserve"> </w:t>
      </w:r>
      <w:r>
        <w:t>речи,</w:t>
      </w:r>
      <w:r>
        <w:rPr>
          <w:spacing w:val="40"/>
        </w:rPr>
        <w:t xml:space="preserve"> </w:t>
      </w:r>
      <w:r>
        <w:t>по</w:t>
      </w:r>
      <w:r>
        <w:rPr>
          <w:spacing w:val="40"/>
        </w:rPr>
        <w:t xml:space="preserve"> </w:t>
      </w:r>
      <w:r>
        <w:t>частям</w:t>
      </w:r>
      <w:r>
        <w:rPr>
          <w:spacing w:val="40"/>
        </w:rPr>
        <w:t xml:space="preserve"> </w:t>
      </w:r>
      <w:r>
        <w:t>речи,</w:t>
      </w:r>
      <w:r>
        <w:rPr>
          <w:spacing w:val="40"/>
        </w:rPr>
        <w:t xml:space="preserve"> </w:t>
      </w:r>
      <w:r>
        <w:t>по</w:t>
      </w:r>
      <w:r>
        <w:rPr>
          <w:spacing w:val="40"/>
        </w:rPr>
        <w:t xml:space="preserve"> </w:t>
      </w:r>
      <w:r>
        <w:t>словообразовательным</w:t>
      </w:r>
      <w:r>
        <w:rPr>
          <w:spacing w:val="40"/>
        </w:rPr>
        <w:t xml:space="preserve"> </w:t>
      </w:r>
      <w:r>
        <w:t>элементам;</w:t>
      </w:r>
    </w:p>
    <w:p w:rsidR="00156445" w:rsidRDefault="005A47D0">
      <w:pPr>
        <w:pStyle w:val="a3"/>
        <w:spacing w:before="7" w:line="247" w:lineRule="auto"/>
        <w:ind w:right="1091"/>
      </w:pPr>
      <w:r>
        <w:t>участвовать</w:t>
      </w:r>
      <w:r>
        <w:rPr>
          <w:spacing w:val="40"/>
        </w:rPr>
        <w:t xml:space="preserve">  </w:t>
      </w:r>
      <w:r>
        <w:t>в</w:t>
      </w:r>
      <w:r>
        <w:rPr>
          <w:spacing w:val="40"/>
        </w:rPr>
        <w:t xml:space="preserve">  </w:t>
      </w:r>
      <w:r>
        <w:t>несложных</w:t>
      </w:r>
      <w:r>
        <w:rPr>
          <w:spacing w:val="4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 на</w:t>
      </w:r>
      <w:r>
        <w:rPr>
          <w:spacing w:val="80"/>
        </w:rPr>
        <w:t xml:space="preserve"> </w:t>
      </w:r>
      <w:r>
        <w:t>немецком</w:t>
      </w:r>
      <w:r>
        <w:rPr>
          <w:spacing w:val="80"/>
        </w:rPr>
        <w:t xml:space="preserve"> </w:t>
      </w:r>
      <w:r>
        <w:t>языке</w:t>
      </w:r>
      <w:r>
        <w:rPr>
          <w:spacing w:val="80"/>
        </w:rPr>
        <w:t xml:space="preserve"> </w:t>
      </w:r>
      <w:r>
        <w:t>с</w:t>
      </w:r>
      <w:r>
        <w:rPr>
          <w:spacing w:val="80"/>
        </w:rPr>
        <w:t xml:space="preserve"> </w:t>
      </w:r>
      <w:r>
        <w:t>применением</w:t>
      </w:r>
      <w:r>
        <w:rPr>
          <w:spacing w:val="80"/>
        </w:rPr>
        <w:t xml:space="preserve"> </w:t>
      </w:r>
      <w:r>
        <w:t>информационно-коммуникативных</w:t>
      </w:r>
      <w:r>
        <w:rPr>
          <w:spacing w:val="80"/>
        </w:rPr>
        <w:t xml:space="preserve"> </w:t>
      </w:r>
      <w:r>
        <w:t>технологий, соблюдая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сети</w:t>
      </w:r>
      <w:r>
        <w:rPr>
          <w:spacing w:val="40"/>
        </w:rPr>
        <w:t xml:space="preserve"> </w:t>
      </w:r>
      <w:r>
        <w:t>Интернет;</w:t>
      </w:r>
    </w:p>
    <w:p w:rsidR="00156445" w:rsidRDefault="005A47D0">
      <w:pPr>
        <w:pStyle w:val="a3"/>
        <w:tabs>
          <w:tab w:val="left" w:pos="4055"/>
          <w:tab w:val="left" w:pos="6293"/>
          <w:tab w:val="left" w:pos="8080"/>
          <w:tab w:val="left" w:pos="9189"/>
        </w:tabs>
        <w:spacing w:before="9" w:line="247" w:lineRule="auto"/>
        <w:ind w:right="115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w:t>
      </w:r>
      <w:r>
        <w:rPr>
          <w:spacing w:val="40"/>
        </w:rPr>
        <w:t xml:space="preserve"> </w:t>
      </w:r>
      <w:r>
        <w:t>том</w:t>
      </w:r>
      <w:r>
        <w:rPr>
          <w:spacing w:val="40"/>
        </w:rPr>
        <w:t xml:space="preserve"> </w:t>
      </w:r>
      <w:r>
        <w:t>числе</w:t>
      </w:r>
      <w:r>
        <w:rPr>
          <w:spacing w:val="40"/>
        </w:rPr>
        <w:t xml:space="preserve"> </w:t>
      </w:r>
      <w:r>
        <w:t>информационно-справочные</w:t>
      </w:r>
      <w:r>
        <w:rPr>
          <w:spacing w:val="40"/>
        </w:rPr>
        <w:t xml:space="preserve"> </w:t>
      </w:r>
      <w:r>
        <w:t>системы</w:t>
      </w:r>
      <w:r>
        <w:rPr>
          <w:spacing w:val="40"/>
        </w:rPr>
        <w:t xml:space="preserve"> </w:t>
      </w:r>
      <w:r>
        <w:t>в</w:t>
      </w:r>
      <w:r>
        <w:rPr>
          <w:spacing w:val="40"/>
        </w:rPr>
        <w:t xml:space="preserve"> </w:t>
      </w:r>
      <w:r>
        <w:t>электронной</w:t>
      </w:r>
      <w:r>
        <w:rPr>
          <w:spacing w:val="40"/>
        </w:rPr>
        <w:t xml:space="preserve"> </w:t>
      </w:r>
      <w:r>
        <w:t>форме;</w:t>
      </w:r>
    </w:p>
    <w:p w:rsidR="00156445" w:rsidRDefault="005A47D0">
      <w:pPr>
        <w:pStyle w:val="a3"/>
        <w:spacing w:before="7" w:line="252" w:lineRule="auto"/>
        <w:ind w:right="1115"/>
      </w:pPr>
      <w:r>
        <w:t>достигать</w:t>
      </w:r>
      <w:r>
        <w:rPr>
          <w:spacing w:val="80"/>
        </w:rPr>
        <w:t xml:space="preserve">  </w:t>
      </w:r>
      <w:r>
        <w:t>взаимопонимания</w:t>
      </w:r>
      <w:r>
        <w:rPr>
          <w:spacing w:val="66"/>
          <w:w w:val="150"/>
        </w:rPr>
        <w:t xml:space="preserve">  </w:t>
      </w:r>
      <w:r>
        <w:t>в</w:t>
      </w:r>
      <w:r>
        <w:rPr>
          <w:spacing w:val="80"/>
        </w:rPr>
        <w:t xml:space="preserve">  </w:t>
      </w:r>
      <w:r>
        <w:t>процессе</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общения</w:t>
      </w:r>
      <w:r>
        <w:rPr>
          <w:spacing w:val="40"/>
        </w:rPr>
        <w:t xml:space="preserve"> </w:t>
      </w:r>
      <w:r>
        <w:t>с носителями</w:t>
      </w:r>
      <w:r>
        <w:rPr>
          <w:spacing w:val="40"/>
        </w:rPr>
        <w:t xml:space="preserve"> </w:t>
      </w:r>
      <w:r>
        <w:t>иностранного</w:t>
      </w:r>
      <w:r>
        <w:rPr>
          <w:spacing w:val="40"/>
        </w:rPr>
        <w:t xml:space="preserve"> </w:t>
      </w:r>
      <w:r>
        <w:t>языка,</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культуры;</w:t>
      </w:r>
    </w:p>
    <w:p w:rsidR="00156445" w:rsidRDefault="005A47D0">
      <w:pPr>
        <w:pStyle w:val="a3"/>
        <w:spacing w:before="2" w:line="249" w:lineRule="auto"/>
        <w:ind w:right="1124"/>
      </w:pPr>
      <w:r>
        <w:t>сравнивать (в том числе устанавливать основания для сравнения) объекты, явления, процессы,</w:t>
      </w:r>
      <w:r>
        <w:rPr>
          <w:spacing w:val="40"/>
        </w:rPr>
        <w:t xml:space="preserve"> </w:t>
      </w:r>
      <w:r>
        <w:t>их</w:t>
      </w:r>
      <w:r>
        <w:rPr>
          <w:spacing w:val="40"/>
        </w:rPr>
        <w:t xml:space="preserve"> </w:t>
      </w:r>
      <w:r>
        <w:t>элементы</w:t>
      </w:r>
      <w:r>
        <w:rPr>
          <w:spacing w:val="40"/>
        </w:rPr>
        <w:t xml:space="preserve"> </w:t>
      </w:r>
      <w:r>
        <w:t>и</w:t>
      </w:r>
      <w:r>
        <w:rPr>
          <w:spacing w:val="40"/>
        </w:rPr>
        <w:t xml:space="preserve"> </w:t>
      </w:r>
      <w:r>
        <w:t>основные</w:t>
      </w:r>
      <w:r>
        <w:rPr>
          <w:spacing w:val="40"/>
        </w:rPr>
        <w:t xml:space="preserve"> </w:t>
      </w:r>
      <w:r>
        <w:t>функции</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12" w:line="247" w:lineRule="auto"/>
        <w:ind w:left="1016" w:right="1101" w:firstLine="706"/>
      </w:pPr>
      <w:r>
        <w:rPr>
          <w:w w:val="105"/>
        </w:rPr>
        <w:t>Предметные результаты освоения программы по иностранному (немецкому) языку к концу обучения в 7 классе.</w:t>
      </w:r>
    </w:p>
    <w:p w:rsidR="00156445" w:rsidRDefault="005A47D0">
      <w:pPr>
        <w:pStyle w:val="a5"/>
        <w:numPr>
          <w:ilvl w:val="0"/>
          <w:numId w:val="104"/>
        </w:numPr>
        <w:tabs>
          <w:tab w:val="left" w:pos="1985"/>
        </w:tabs>
        <w:spacing w:line="256" w:lineRule="auto"/>
        <w:ind w:right="6895" w:firstLine="0"/>
        <w:jc w:val="both"/>
        <w:rPr>
          <w:sz w:val="23"/>
        </w:rPr>
      </w:pPr>
      <w:r>
        <w:rPr>
          <w:sz w:val="23"/>
        </w:rPr>
        <w:t xml:space="preserve">Коммуникативные умения. </w:t>
      </w:r>
      <w:r>
        <w:rPr>
          <w:spacing w:val="-2"/>
          <w:sz w:val="23"/>
        </w:rPr>
        <w:t>Говорение:</w:t>
      </w:r>
    </w:p>
    <w:p w:rsidR="00156445" w:rsidRDefault="005A47D0">
      <w:pPr>
        <w:pStyle w:val="a3"/>
        <w:spacing w:line="252" w:lineRule="auto"/>
        <w:ind w:right="1092"/>
      </w:pPr>
      <w:r>
        <w:t>вести разные виды диалогов (диалог этикетного характера, диалог-побуждение к 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40"/>
        </w:rPr>
        <w:t xml:space="preserve"> </w:t>
      </w:r>
      <w:r>
        <w:t>различные</w:t>
      </w:r>
      <w:r>
        <w:rPr>
          <w:spacing w:val="40"/>
        </w:rPr>
        <w:t xml:space="preserve"> </w:t>
      </w:r>
      <w:r>
        <w:t>виды диалогов)</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в</w:t>
      </w:r>
      <w:r>
        <w:rPr>
          <w:spacing w:val="40"/>
        </w:rPr>
        <w:t xml:space="preserve"> </w:t>
      </w:r>
      <w:r>
        <w:t>стандартных</w:t>
      </w:r>
      <w:r>
        <w:rPr>
          <w:spacing w:val="40"/>
        </w:rPr>
        <w:t xml:space="preserve"> </w:t>
      </w:r>
      <w:r>
        <w:t>ситуациях неофициального</w:t>
      </w:r>
      <w:r>
        <w:rPr>
          <w:spacing w:val="40"/>
        </w:rPr>
        <w:t xml:space="preserve"> </w:t>
      </w:r>
      <w:r>
        <w:t>общения,</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с</w:t>
      </w:r>
      <w:r>
        <w:rPr>
          <w:spacing w:val="40"/>
        </w:rPr>
        <w:t xml:space="preserve"> </w:t>
      </w:r>
      <w:r>
        <w:t>соблюдением норм</w:t>
      </w:r>
      <w:r>
        <w:rPr>
          <w:spacing w:val="40"/>
        </w:rPr>
        <w:t xml:space="preserve"> </w:t>
      </w:r>
      <w:r>
        <w:t>речевого</w:t>
      </w:r>
      <w:r>
        <w:rPr>
          <w:spacing w:val="40"/>
        </w:rPr>
        <w:t xml:space="preserve"> </w:t>
      </w:r>
      <w:r>
        <w:t>этикета,</w:t>
      </w:r>
      <w:r>
        <w:rPr>
          <w:spacing w:val="40"/>
        </w:rPr>
        <w:t xml:space="preserve"> </w:t>
      </w:r>
      <w:r>
        <w:t>принятого</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(до</w:t>
      </w:r>
      <w:r>
        <w:rPr>
          <w:spacing w:val="40"/>
        </w:rPr>
        <w:t xml:space="preserve"> </w:t>
      </w:r>
      <w:r>
        <w:t>6</w:t>
      </w:r>
      <w:r>
        <w:rPr>
          <w:spacing w:val="40"/>
        </w:rPr>
        <w:t xml:space="preserve"> </w:t>
      </w:r>
      <w:r>
        <w:t>реплик</w:t>
      </w:r>
      <w:r>
        <w:rPr>
          <w:spacing w:val="40"/>
        </w:rPr>
        <w:t xml:space="preserve"> </w:t>
      </w:r>
      <w:r>
        <w:t>со стороны каждого собеседника);</w:t>
      </w:r>
    </w:p>
    <w:p w:rsidR="00156445" w:rsidRDefault="005A47D0">
      <w:pPr>
        <w:pStyle w:val="a3"/>
        <w:tabs>
          <w:tab w:val="left" w:pos="2428"/>
          <w:tab w:val="left" w:pos="4031"/>
          <w:tab w:val="left" w:pos="5914"/>
          <w:tab w:val="left" w:pos="8027"/>
          <w:tab w:val="left" w:pos="9837"/>
        </w:tabs>
        <w:spacing w:line="249" w:lineRule="auto"/>
        <w:ind w:right="1089"/>
      </w:pPr>
      <w:r>
        <w:t>создавать</w:t>
      </w:r>
      <w:r>
        <w:rPr>
          <w:spacing w:val="80"/>
          <w:w w:val="150"/>
        </w:rPr>
        <w:t xml:space="preserve">   </w:t>
      </w:r>
      <w:r>
        <w:t>разные</w:t>
      </w:r>
      <w:r>
        <w:rPr>
          <w:spacing w:val="79"/>
          <w:w w:val="150"/>
        </w:rPr>
        <w:t xml:space="preserve">   </w:t>
      </w:r>
      <w:r>
        <w:t>виды</w:t>
      </w:r>
      <w:r>
        <w:rPr>
          <w:spacing w:val="80"/>
        </w:rPr>
        <w:t xml:space="preserve">    </w:t>
      </w:r>
      <w:r>
        <w:t>монологических</w:t>
      </w:r>
      <w:r>
        <w:rPr>
          <w:spacing w:val="77"/>
          <w:w w:val="150"/>
        </w:rPr>
        <w:t xml:space="preserve">   </w:t>
      </w:r>
      <w:r>
        <w:t>высказываний</w:t>
      </w:r>
      <w:r>
        <w:rPr>
          <w:spacing w:val="80"/>
        </w:rPr>
        <w:t xml:space="preserve">    </w:t>
      </w:r>
      <w:r>
        <w:t>(описание, в</w:t>
      </w:r>
      <w:r>
        <w:rPr>
          <w:spacing w:val="67"/>
        </w:rPr>
        <w:t xml:space="preserve">  </w:t>
      </w:r>
      <w:r>
        <w:t>том</w:t>
      </w:r>
      <w:r>
        <w:rPr>
          <w:spacing w:val="77"/>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73"/>
          <w:w w:val="150"/>
        </w:rPr>
        <w:t xml:space="preserve">  </w:t>
      </w:r>
      <w:r>
        <w:t>или</w:t>
      </w:r>
      <w:r>
        <w:rPr>
          <w:spacing w:val="78"/>
          <w:w w:val="150"/>
        </w:rPr>
        <w:t xml:space="preserve">  </w:t>
      </w:r>
      <w:r>
        <w:t>сообщение)</w:t>
      </w:r>
      <w:r>
        <w:rPr>
          <w:spacing w:val="80"/>
          <w:w w:val="150"/>
        </w:rPr>
        <w:t xml:space="preserve">  </w:t>
      </w:r>
      <w:r>
        <w:t>с</w:t>
      </w:r>
      <w:r>
        <w:rPr>
          <w:spacing w:val="74"/>
          <w:w w:val="150"/>
        </w:rPr>
        <w:t xml:space="preserve">  </w:t>
      </w:r>
      <w:r>
        <w:t>вербальными и (или) зрительными опорами в рамках тематического содержания речи (объём</w:t>
      </w:r>
      <w:r>
        <w:rPr>
          <w:spacing w:val="40"/>
        </w:rPr>
        <w:t xml:space="preserve"> </w:t>
      </w:r>
      <w:r>
        <w:t>монологического высказывания – 8–9 фраз), излагать основное содержание прочитанного (прослушанного) текста с вербальными и (или) зрительными опорами (объём</w:t>
      </w:r>
      <w:r>
        <w:rPr>
          <w:spacing w:val="40"/>
        </w:rPr>
        <w:t xml:space="preserve"> </w:t>
      </w:r>
      <w:r>
        <w:t>– 8–9 фраз),</w:t>
      </w:r>
      <w:r>
        <w:rPr>
          <w:spacing w:val="40"/>
        </w:rPr>
        <w:t xml:space="preserve"> </w:t>
      </w:r>
      <w:r>
        <w:rPr>
          <w:spacing w:val="-2"/>
        </w:rPr>
        <w:t>кратко</w:t>
      </w:r>
      <w:r>
        <w:tab/>
      </w:r>
      <w:r>
        <w:rPr>
          <w:spacing w:val="-2"/>
        </w:rPr>
        <w:t>излагать</w:t>
      </w:r>
      <w:r>
        <w:tab/>
      </w:r>
      <w:r>
        <w:rPr>
          <w:spacing w:val="-2"/>
        </w:rPr>
        <w:t>результаты</w:t>
      </w:r>
      <w:r>
        <w:tab/>
      </w:r>
      <w:r>
        <w:rPr>
          <w:spacing w:val="-2"/>
        </w:rPr>
        <w:t>выполненной</w:t>
      </w:r>
      <w:r>
        <w:tab/>
      </w:r>
      <w:r>
        <w:rPr>
          <w:spacing w:val="-2"/>
        </w:rPr>
        <w:t>проектной</w:t>
      </w:r>
      <w:r>
        <w:tab/>
      </w:r>
      <w:r>
        <w:rPr>
          <w:spacing w:val="-2"/>
        </w:rPr>
        <w:t xml:space="preserve">работы </w:t>
      </w:r>
      <w:r>
        <w:t>(объём – 8–9 фраз).</w:t>
      </w:r>
    </w:p>
    <w:p w:rsidR="00156445" w:rsidRDefault="005A47D0">
      <w:pPr>
        <w:pStyle w:val="a3"/>
        <w:spacing w:line="260" w:lineRule="exact"/>
        <w:ind w:left="1722" w:firstLine="0"/>
        <w:jc w:val="left"/>
      </w:pPr>
      <w:r>
        <w:rPr>
          <w:spacing w:val="-2"/>
        </w:rPr>
        <w:t>Аудирование:</w:t>
      </w:r>
    </w:p>
    <w:p w:rsidR="00156445" w:rsidRDefault="005A47D0">
      <w:pPr>
        <w:pStyle w:val="a3"/>
        <w:tabs>
          <w:tab w:val="left" w:pos="2990"/>
          <w:tab w:val="left" w:pos="4689"/>
          <w:tab w:val="left" w:pos="6677"/>
          <w:tab w:val="left" w:pos="8089"/>
          <w:tab w:val="left" w:pos="10457"/>
        </w:tabs>
        <w:spacing w:line="249" w:lineRule="auto"/>
        <w:ind w:right="1094"/>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w:t>
      </w:r>
      <w:r>
        <w:rPr>
          <w:spacing w:val="80"/>
        </w:rPr>
        <w:t xml:space="preserve"> </w:t>
      </w:r>
      <w:r>
        <w:rPr>
          <w:spacing w:val="-2"/>
        </w:rPr>
        <w:t>звучания</w:t>
      </w:r>
      <w:r>
        <w:tab/>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rsidR="00156445" w:rsidRDefault="005A47D0">
      <w:pPr>
        <w:pStyle w:val="a3"/>
        <w:spacing w:line="262" w:lineRule="exact"/>
        <w:ind w:left="1722" w:firstLine="0"/>
      </w:pPr>
      <w:r>
        <w:t>Смысловое</w:t>
      </w:r>
      <w:r>
        <w:rPr>
          <w:spacing w:val="12"/>
        </w:rPr>
        <w:t xml:space="preserve"> </w:t>
      </w:r>
      <w:r>
        <w:rPr>
          <w:spacing w:val="-2"/>
        </w:rPr>
        <w:t>чтение:</w:t>
      </w:r>
    </w:p>
    <w:p w:rsidR="00156445" w:rsidRDefault="005A47D0">
      <w:pPr>
        <w:pStyle w:val="a3"/>
        <w:tabs>
          <w:tab w:val="left" w:pos="3033"/>
          <w:tab w:val="left" w:pos="4459"/>
          <w:tab w:val="left" w:pos="5367"/>
          <w:tab w:val="left" w:pos="7229"/>
          <w:tab w:val="left" w:pos="9002"/>
          <w:tab w:val="left" w:pos="9189"/>
          <w:tab w:val="left" w:pos="9928"/>
        </w:tabs>
        <w:spacing w:before="7" w:line="249" w:lineRule="auto"/>
        <w:ind w:right="1090"/>
      </w:pPr>
      <w:r>
        <w:t xml:space="preserve">читать про себя и понимать несложные аутентичные тексты, содержащие отдельные </w:t>
      </w:r>
      <w:r>
        <w:rPr>
          <w:spacing w:val="-2"/>
        </w:rPr>
        <w:t>незнакомые</w:t>
      </w:r>
      <w:r>
        <w:tab/>
      </w:r>
      <w:r>
        <w:rPr>
          <w:spacing w:val="-2"/>
        </w:rPr>
        <w:t>слова,</w:t>
      </w:r>
      <w:r>
        <w:tab/>
      </w:r>
      <w:r>
        <w:rPr>
          <w:spacing w:val="-10"/>
        </w:rPr>
        <w:t>с</w:t>
      </w:r>
      <w:r>
        <w:tab/>
      </w:r>
      <w:r>
        <w:rPr>
          <w:spacing w:val="-2"/>
        </w:rPr>
        <w:t>различной</w:t>
      </w:r>
      <w:r>
        <w:tab/>
      </w:r>
      <w:r>
        <w:rPr>
          <w:spacing w:val="-2"/>
        </w:rPr>
        <w:t>глубиной</w:t>
      </w:r>
      <w:r>
        <w:tab/>
      </w:r>
      <w:r>
        <w:rPr>
          <w:spacing w:val="-2"/>
        </w:rPr>
        <w:t xml:space="preserve">проникновения </w:t>
      </w:r>
      <w:r>
        <w:t>в</w:t>
      </w:r>
      <w:r>
        <w:rPr>
          <w:spacing w:val="72"/>
        </w:rPr>
        <w:t xml:space="preserve">  </w:t>
      </w:r>
      <w:r>
        <w:t>их</w:t>
      </w:r>
      <w:r>
        <w:rPr>
          <w:spacing w:val="77"/>
          <w:w w:val="150"/>
        </w:rPr>
        <w:t xml:space="preserve">  </w:t>
      </w:r>
      <w:r>
        <w:t>содержание</w:t>
      </w:r>
      <w:r>
        <w:rPr>
          <w:spacing w:val="75"/>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 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(запрашиваемой)</w:t>
      </w:r>
      <w:r>
        <w:rPr>
          <w:spacing w:val="40"/>
        </w:rPr>
        <w:t xml:space="preserve"> </w:t>
      </w:r>
      <w:r>
        <w:t>информации,</w:t>
      </w:r>
      <w:r>
        <w:rPr>
          <w:spacing w:val="40"/>
        </w:rPr>
        <w:t xml:space="preserve"> </w:t>
      </w:r>
      <w:r>
        <w:t>с</w:t>
      </w:r>
      <w:r>
        <w:rPr>
          <w:spacing w:val="68"/>
          <w:w w:val="150"/>
        </w:rPr>
        <w:t xml:space="preserve">    </w:t>
      </w:r>
      <w:r>
        <w:t>полным</w:t>
      </w:r>
      <w:r>
        <w:rPr>
          <w:spacing w:val="71"/>
          <w:w w:val="150"/>
        </w:rPr>
        <w:t xml:space="preserve">    </w:t>
      </w:r>
      <w:r>
        <w:t>пониманием</w:t>
      </w:r>
      <w:r>
        <w:rPr>
          <w:spacing w:val="72"/>
          <w:w w:val="150"/>
        </w:rPr>
        <w:t xml:space="preserve">    </w:t>
      </w:r>
      <w:r>
        <w:t>информации,</w:t>
      </w:r>
      <w:r>
        <w:rPr>
          <w:spacing w:val="70"/>
          <w:w w:val="150"/>
        </w:rPr>
        <w:t xml:space="preserve">    </w:t>
      </w:r>
      <w:r>
        <w:rPr>
          <w:spacing w:val="-2"/>
        </w:rPr>
        <w:t>представленной</w:t>
      </w:r>
      <w:r>
        <w:tab/>
      </w:r>
      <w:r>
        <w:tab/>
      </w:r>
      <w:r>
        <w:rPr>
          <w:spacing w:val="-10"/>
        </w:rPr>
        <w:t>в</w:t>
      </w:r>
      <w:r>
        <w:tab/>
      </w:r>
      <w:r>
        <w:rPr>
          <w:spacing w:val="-2"/>
        </w:rPr>
        <w:t>тексте</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9" w:firstLine="0"/>
      </w:pPr>
      <w:r>
        <w:t>в</w:t>
      </w:r>
      <w:r>
        <w:rPr>
          <w:spacing w:val="40"/>
        </w:rPr>
        <w:t xml:space="preserve"> </w:t>
      </w:r>
      <w:r>
        <w:t>эксплицитной</w:t>
      </w:r>
      <w:r>
        <w:rPr>
          <w:spacing w:val="40"/>
        </w:rPr>
        <w:t xml:space="preserve"> </w:t>
      </w:r>
      <w:r>
        <w:t>(явной)</w:t>
      </w:r>
      <w:r>
        <w:rPr>
          <w:spacing w:val="40"/>
        </w:rPr>
        <w:t xml:space="preserve"> </w:t>
      </w:r>
      <w:r>
        <w:t>форме</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до</w:t>
      </w:r>
      <w:r>
        <w:rPr>
          <w:spacing w:val="40"/>
        </w:rPr>
        <w:t xml:space="preserve"> </w:t>
      </w:r>
      <w:r>
        <w:t>350</w:t>
      </w:r>
      <w:r>
        <w:rPr>
          <w:spacing w:val="40"/>
        </w:rPr>
        <w:t xml:space="preserve"> </w:t>
      </w:r>
      <w:r>
        <w:t>слов),</w:t>
      </w:r>
      <w:r>
        <w:rPr>
          <w:spacing w:val="80"/>
          <w:w w:val="150"/>
        </w:rPr>
        <w:t xml:space="preserve"> </w:t>
      </w:r>
      <w:r>
        <w:t xml:space="preserve">читать про себя несплошные тексты (таблицы, диаграммы) и понимать представленную в них </w:t>
      </w:r>
      <w:r>
        <w:rPr>
          <w:spacing w:val="-2"/>
        </w:rPr>
        <w:t>информацию.</w:t>
      </w:r>
    </w:p>
    <w:p w:rsidR="00156445" w:rsidRDefault="005A47D0">
      <w:pPr>
        <w:pStyle w:val="a3"/>
        <w:spacing w:before="8"/>
        <w:ind w:left="1722" w:firstLine="0"/>
      </w:pPr>
      <w:r>
        <w:t>Письменная</w:t>
      </w:r>
      <w:r>
        <w:rPr>
          <w:spacing w:val="45"/>
        </w:rPr>
        <w:t xml:space="preserve"> </w:t>
      </w:r>
      <w:r>
        <w:rPr>
          <w:spacing w:val="-4"/>
        </w:rPr>
        <w:t>речь:</w:t>
      </w:r>
    </w:p>
    <w:p w:rsidR="00156445" w:rsidRDefault="005A47D0">
      <w:pPr>
        <w:pStyle w:val="a3"/>
        <w:spacing w:before="9" w:line="247" w:lineRule="auto"/>
        <w:ind w:right="1100"/>
      </w:pPr>
      <w:r>
        <w:t>заполнять</w:t>
      </w:r>
      <w:r>
        <w:rPr>
          <w:spacing w:val="80"/>
          <w:w w:val="150"/>
        </w:rPr>
        <w:t xml:space="preserve">  </w:t>
      </w:r>
      <w:r>
        <w:t>анкеты</w:t>
      </w:r>
      <w:r>
        <w:rPr>
          <w:spacing w:val="8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78"/>
        </w:rPr>
        <w:t xml:space="preserve">  </w:t>
      </w:r>
      <w:r>
        <w:t>себе</w:t>
      </w:r>
      <w:r>
        <w:rPr>
          <w:spacing w:val="80"/>
        </w:rPr>
        <w:t xml:space="preserve">  </w:t>
      </w:r>
      <w:r>
        <w:t>основные</w:t>
      </w:r>
      <w:r>
        <w:rPr>
          <w:spacing w:val="80"/>
          <w:w w:val="150"/>
        </w:rPr>
        <w:t xml:space="preserve">  </w:t>
      </w:r>
      <w:r>
        <w:t>сведения, 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w:t>
      </w:r>
      <w:r>
        <w:rPr>
          <w:spacing w:val="60"/>
        </w:rPr>
        <w:t xml:space="preserve">  </w:t>
      </w:r>
      <w:r>
        <w:t>сообщение</w:t>
      </w:r>
      <w:r>
        <w:rPr>
          <w:spacing w:val="66"/>
          <w:w w:val="150"/>
        </w:rPr>
        <w:t xml:space="preserve">  </w:t>
      </w:r>
      <w:r>
        <w:t>личного</w:t>
      </w:r>
      <w:r>
        <w:rPr>
          <w:spacing w:val="67"/>
          <w:w w:val="150"/>
        </w:rPr>
        <w:t xml:space="preserve">  </w:t>
      </w:r>
      <w:r>
        <w:t>характера,</w:t>
      </w:r>
      <w:r>
        <w:rPr>
          <w:spacing w:val="80"/>
        </w:rPr>
        <w:t xml:space="preserve">  </w:t>
      </w:r>
      <w:r>
        <w:t>соблюдая</w:t>
      </w:r>
      <w:r>
        <w:rPr>
          <w:spacing w:val="69"/>
          <w:w w:val="150"/>
        </w:rPr>
        <w:t xml:space="preserve">  </w:t>
      </w:r>
      <w:r>
        <w:t>речевой</w:t>
      </w:r>
      <w:r>
        <w:rPr>
          <w:spacing w:val="67"/>
          <w:w w:val="150"/>
        </w:rPr>
        <w:t xml:space="preserve">  </w:t>
      </w:r>
      <w:r>
        <w:t>этикет,</w:t>
      </w:r>
      <w:r>
        <w:rPr>
          <w:spacing w:val="59"/>
        </w:rPr>
        <w:t xml:space="preserve">  </w:t>
      </w:r>
      <w:r>
        <w:t>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156445" w:rsidRDefault="005A47D0">
      <w:pPr>
        <w:pStyle w:val="a5"/>
        <w:numPr>
          <w:ilvl w:val="0"/>
          <w:numId w:val="104"/>
        </w:numPr>
        <w:tabs>
          <w:tab w:val="left" w:pos="1985"/>
        </w:tabs>
        <w:spacing w:before="12" w:line="247" w:lineRule="auto"/>
        <w:ind w:right="6844" w:firstLine="0"/>
        <w:jc w:val="both"/>
        <w:rPr>
          <w:sz w:val="23"/>
        </w:rPr>
      </w:pPr>
      <w:r>
        <w:rPr>
          <w:sz w:val="23"/>
        </w:rPr>
        <w:t>Языковые знания и умения. Фонетическая сторона речи:</w:t>
      </w:r>
    </w:p>
    <w:p w:rsidR="00156445" w:rsidRDefault="005A47D0">
      <w:pPr>
        <w:pStyle w:val="a3"/>
        <w:spacing w:before="7" w:line="247" w:lineRule="auto"/>
        <w:ind w:right="1086"/>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адекватно,</w:t>
      </w:r>
      <w:r>
        <w:rPr>
          <w:spacing w:val="40"/>
        </w:rPr>
        <w:t xml:space="preserve"> </w:t>
      </w:r>
      <w:r>
        <w:t>без</w:t>
      </w:r>
      <w:r>
        <w:rPr>
          <w:spacing w:val="40"/>
        </w:rPr>
        <w:t xml:space="preserve"> </w:t>
      </w:r>
      <w:r>
        <w:t>ошибок,</w:t>
      </w:r>
      <w:r>
        <w:rPr>
          <w:spacing w:val="40"/>
        </w:rPr>
        <w:t xml:space="preserve"> </w:t>
      </w:r>
      <w:r>
        <w:t>ведущих</w:t>
      </w:r>
      <w:r>
        <w:rPr>
          <w:spacing w:val="40"/>
        </w:rPr>
        <w:t xml:space="preserve"> </w:t>
      </w:r>
      <w:r>
        <w:t>к</w:t>
      </w:r>
      <w:r>
        <w:rPr>
          <w:spacing w:val="40"/>
        </w:rPr>
        <w:t xml:space="preserve"> </w:t>
      </w:r>
      <w:r>
        <w:t>сбою</w:t>
      </w:r>
      <w:r>
        <w:rPr>
          <w:spacing w:val="40"/>
        </w:rPr>
        <w:t xml:space="preserve"> </w:t>
      </w:r>
      <w:r>
        <w:t>коммуникации, 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 их ритмико-интонационных особенностей, в том числе применять правила отсутствия</w:t>
      </w:r>
      <w:r>
        <w:rPr>
          <w:spacing w:val="80"/>
        </w:rPr>
        <w:t xml:space="preserve"> </w:t>
      </w:r>
      <w:r>
        <w:t>фразового</w:t>
      </w:r>
      <w:r>
        <w:rPr>
          <w:spacing w:val="40"/>
        </w:rPr>
        <w:t xml:space="preserve"> </w:t>
      </w:r>
      <w:r>
        <w:t>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выразительно</w:t>
      </w:r>
      <w:r>
        <w:rPr>
          <w:spacing w:val="40"/>
        </w:rPr>
        <w:t xml:space="preserve"> </w:t>
      </w:r>
      <w:r>
        <w:t>читать</w:t>
      </w:r>
      <w:r>
        <w:rPr>
          <w:spacing w:val="40"/>
        </w:rPr>
        <w:t xml:space="preserve"> </w:t>
      </w:r>
      <w:r>
        <w:t>вслух</w:t>
      </w:r>
      <w:r>
        <w:rPr>
          <w:spacing w:val="40"/>
        </w:rPr>
        <w:t xml:space="preserve"> </w:t>
      </w:r>
      <w:r>
        <w:t>небольшие аутентичные</w:t>
      </w:r>
      <w:r>
        <w:rPr>
          <w:spacing w:val="40"/>
        </w:rPr>
        <w:t xml:space="preserve"> </w:t>
      </w:r>
      <w:r>
        <w:t>тексты</w:t>
      </w:r>
      <w:r>
        <w:rPr>
          <w:spacing w:val="63"/>
        </w:rPr>
        <w:t xml:space="preserve"> </w:t>
      </w:r>
      <w:r>
        <w:t>объёмом</w:t>
      </w:r>
      <w:r>
        <w:rPr>
          <w:spacing w:val="40"/>
        </w:rPr>
        <w:t xml:space="preserve"> </w:t>
      </w:r>
      <w:r>
        <w:t>до</w:t>
      </w:r>
      <w:r>
        <w:rPr>
          <w:spacing w:val="35"/>
        </w:rPr>
        <w:t xml:space="preserve"> </w:t>
      </w:r>
      <w:r>
        <w:t>100</w:t>
      </w:r>
      <w:r>
        <w:rPr>
          <w:spacing w:val="63"/>
        </w:rPr>
        <w:t xml:space="preserve"> </w:t>
      </w:r>
      <w:r>
        <w:t>слов,</w:t>
      </w:r>
      <w:r>
        <w:rPr>
          <w:spacing w:val="40"/>
        </w:rPr>
        <w:t xml:space="preserve"> </w:t>
      </w:r>
      <w:r>
        <w:t>построенные</w:t>
      </w:r>
      <w:r>
        <w:rPr>
          <w:spacing w:val="40"/>
        </w:rPr>
        <w:t xml:space="preserve"> </w:t>
      </w:r>
      <w:r>
        <w:t>на</w:t>
      </w:r>
      <w:r>
        <w:rPr>
          <w:spacing w:val="40"/>
        </w:rPr>
        <w:t xml:space="preserve"> </w:t>
      </w:r>
      <w:r>
        <w:t>изученном</w:t>
      </w:r>
      <w:r>
        <w:rPr>
          <w:spacing w:val="61"/>
        </w:rPr>
        <w:t xml:space="preserve"> </w:t>
      </w:r>
      <w:r>
        <w:t>языковом</w:t>
      </w:r>
      <w:r>
        <w:rPr>
          <w:spacing w:val="40"/>
        </w:rPr>
        <w:t xml:space="preserve"> </w:t>
      </w:r>
      <w:r>
        <w:t>материале, с соблюдением правил чтения и соответствующей интонацией, читать новые слова согласно основным правилам чтения.</w:t>
      </w:r>
    </w:p>
    <w:p w:rsidR="00156445" w:rsidRDefault="005A47D0">
      <w:pPr>
        <w:pStyle w:val="a3"/>
        <w:spacing w:before="24"/>
        <w:ind w:left="1722" w:firstLine="0"/>
      </w:pPr>
      <w:r>
        <w:t>Графика,</w:t>
      </w:r>
      <w:r>
        <w:rPr>
          <w:spacing w:val="26"/>
        </w:rPr>
        <w:t xml:space="preserve"> </w:t>
      </w:r>
      <w:r>
        <w:t>орфография</w:t>
      </w:r>
      <w:r>
        <w:rPr>
          <w:spacing w:val="26"/>
        </w:rPr>
        <w:t xml:space="preserve"> </w:t>
      </w:r>
      <w:r>
        <w:t>и</w:t>
      </w:r>
      <w:r>
        <w:rPr>
          <w:spacing w:val="28"/>
        </w:rPr>
        <w:t xml:space="preserve"> </w:t>
      </w:r>
      <w:r>
        <w:rPr>
          <w:spacing w:val="-2"/>
        </w:rPr>
        <w:t>пунктуация:</w:t>
      </w:r>
    </w:p>
    <w:p w:rsidR="00156445" w:rsidRDefault="005A47D0">
      <w:pPr>
        <w:pStyle w:val="a3"/>
        <w:spacing w:before="9"/>
        <w:ind w:left="1722" w:firstLine="0"/>
      </w:pPr>
      <w:r>
        <w:t>правильно</w:t>
      </w:r>
      <w:r>
        <w:rPr>
          <w:spacing w:val="28"/>
        </w:rPr>
        <w:t xml:space="preserve"> </w:t>
      </w:r>
      <w:r>
        <w:t>писать</w:t>
      </w:r>
      <w:r>
        <w:rPr>
          <w:spacing w:val="31"/>
        </w:rPr>
        <w:t xml:space="preserve"> </w:t>
      </w:r>
      <w:r>
        <w:t>изученные</w:t>
      </w:r>
      <w:r>
        <w:rPr>
          <w:spacing w:val="36"/>
        </w:rPr>
        <w:t xml:space="preserve"> </w:t>
      </w:r>
      <w:r>
        <w:rPr>
          <w:spacing w:val="-2"/>
        </w:rPr>
        <w:t>слова;</w:t>
      </w:r>
    </w:p>
    <w:p w:rsidR="00156445" w:rsidRDefault="005A47D0">
      <w:pPr>
        <w:pStyle w:val="a3"/>
        <w:spacing w:before="9" w:line="252" w:lineRule="auto"/>
        <w:ind w:right="1092"/>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6445" w:rsidRDefault="005A47D0">
      <w:pPr>
        <w:pStyle w:val="a3"/>
        <w:spacing w:before="7"/>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before="9" w:line="247" w:lineRule="auto"/>
        <w:ind w:right="1100"/>
      </w:pPr>
      <w: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40"/>
        </w:rPr>
        <w:t xml:space="preserve"> </w:t>
      </w:r>
      <w:r>
        <w:t>с</w:t>
      </w:r>
      <w:r>
        <w:rPr>
          <w:spacing w:val="40"/>
        </w:rPr>
        <w:t xml:space="preserve"> </w:t>
      </w:r>
      <w:r>
        <w:t>соблюдением</w:t>
      </w:r>
      <w:r>
        <w:rPr>
          <w:spacing w:val="40"/>
        </w:rPr>
        <w:t xml:space="preserve"> </w:t>
      </w:r>
      <w:r>
        <w:t>существующей</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5" w:line="252" w:lineRule="auto"/>
        <w:ind w:right="1093"/>
      </w:pPr>
      <w: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w:t>
      </w:r>
      <w:r>
        <w:rPr>
          <w:spacing w:val="80"/>
          <w:w w:val="150"/>
        </w:rPr>
        <w:t xml:space="preserve">  </w:t>
      </w:r>
      <w:r>
        <w:t>при</w:t>
      </w:r>
      <w:r>
        <w:rPr>
          <w:spacing w:val="80"/>
        </w:rPr>
        <w:t xml:space="preserve">   </w:t>
      </w:r>
      <w:r>
        <w:t>помощи</w:t>
      </w:r>
      <w:r>
        <w:rPr>
          <w:spacing w:val="80"/>
        </w:rPr>
        <w:t xml:space="preserve">   </w:t>
      </w:r>
      <w:r>
        <w:t>суффиксов</w:t>
      </w:r>
      <w:r>
        <w:rPr>
          <w:spacing w:val="80"/>
        </w:rPr>
        <w:t xml:space="preserve">   </w:t>
      </w:r>
      <w:r>
        <w:t>-schaft,</w:t>
      </w:r>
      <w:r>
        <w:rPr>
          <w:spacing w:val="80"/>
        </w:rPr>
        <w:t xml:space="preserve">   </w:t>
      </w:r>
      <w:r>
        <w:t>-tion,</w:t>
      </w:r>
      <w:r>
        <w:rPr>
          <w:spacing w:val="80"/>
        </w:rPr>
        <w:t xml:space="preserve">   </w:t>
      </w:r>
      <w:r>
        <w:t>префикса</w:t>
      </w:r>
      <w:r>
        <w:rPr>
          <w:spacing w:val="80"/>
        </w:rPr>
        <w:t xml:space="preserve">   </w:t>
      </w:r>
      <w:r>
        <w:t>un-, при</w:t>
      </w:r>
      <w:r>
        <w:rPr>
          <w:spacing w:val="75"/>
        </w:rPr>
        <w:t xml:space="preserve">  </w:t>
      </w:r>
      <w:r>
        <w:t>помощи</w:t>
      </w:r>
      <w:r>
        <w:rPr>
          <w:spacing w:val="77"/>
        </w:rPr>
        <w:t xml:space="preserve">  </w:t>
      </w:r>
      <w:r>
        <w:t>конверсии:</w:t>
      </w:r>
      <w:r>
        <w:rPr>
          <w:spacing w:val="73"/>
        </w:rPr>
        <w:t xml:space="preserve">  </w:t>
      </w:r>
      <w:r>
        <w:t>имена</w:t>
      </w:r>
      <w:r>
        <w:rPr>
          <w:spacing w:val="76"/>
        </w:rPr>
        <w:t xml:space="preserve">  </w:t>
      </w:r>
      <w:r>
        <w:t>существительные</w:t>
      </w:r>
      <w:r>
        <w:rPr>
          <w:spacing w:val="79"/>
        </w:rPr>
        <w:t xml:space="preserve">  </w:t>
      </w:r>
      <w:r>
        <w:t>от</w:t>
      </w:r>
      <w:r>
        <w:rPr>
          <w:spacing w:val="77"/>
        </w:rPr>
        <w:t xml:space="preserve">  </w:t>
      </w:r>
      <w:r>
        <w:t>прилагательных</w:t>
      </w:r>
      <w:r>
        <w:rPr>
          <w:spacing w:val="77"/>
        </w:rPr>
        <w:t xml:space="preserve">  </w:t>
      </w:r>
      <w:r>
        <w:t>(das</w:t>
      </w:r>
      <w:r>
        <w:rPr>
          <w:spacing w:val="77"/>
        </w:rPr>
        <w:t xml:space="preserve">  </w:t>
      </w:r>
      <w:r>
        <w:t>Grün), при</w:t>
      </w:r>
      <w:r>
        <w:rPr>
          <w:spacing w:val="79"/>
        </w:rPr>
        <w:t xml:space="preserve">  </w:t>
      </w:r>
      <w:r>
        <w:t>помощи</w:t>
      </w:r>
      <w:r>
        <w:rPr>
          <w:spacing w:val="80"/>
          <w:w w:val="150"/>
        </w:rPr>
        <w:t xml:space="preserve">  </w:t>
      </w:r>
      <w:r>
        <w:t>словосложения:</w:t>
      </w:r>
      <w:r>
        <w:rPr>
          <w:spacing w:val="80"/>
          <w:w w:val="150"/>
        </w:rPr>
        <w:t xml:space="preserve">  </w:t>
      </w:r>
      <w:r>
        <w:t>соединения</w:t>
      </w:r>
      <w:r>
        <w:rPr>
          <w:spacing w:val="80"/>
          <w:w w:val="150"/>
        </w:rPr>
        <w:t xml:space="preserve">  </w:t>
      </w:r>
      <w:r>
        <w:t>прилагательного</w:t>
      </w:r>
      <w:r>
        <w:rPr>
          <w:spacing w:val="80"/>
          <w:w w:val="150"/>
        </w:rPr>
        <w:t xml:space="preserve">  </w:t>
      </w:r>
      <w:r>
        <w:t>и</w:t>
      </w:r>
      <w:r>
        <w:rPr>
          <w:spacing w:val="80"/>
          <w:w w:val="150"/>
        </w:rPr>
        <w:t xml:space="preserve">  </w:t>
      </w:r>
      <w:r>
        <w:t>существительного (die Kleinstadt);</w:t>
      </w:r>
    </w:p>
    <w:p w:rsidR="00156445" w:rsidRDefault="005A47D0">
      <w:pPr>
        <w:pStyle w:val="a3"/>
        <w:spacing w:before="5" w:line="247" w:lineRule="auto"/>
        <w:ind w:right="1106"/>
      </w:pPr>
      <w:r>
        <w:t xml:space="preserve">распознавать и употреблять в устной и письменной речи изученные синонимы, </w:t>
      </w:r>
      <w:r>
        <w:rPr>
          <w:spacing w:val="-2"/>
        </w:rPr>
        <w:t>антонимы;</w:t>
      </w:r>
    </w:p>
    <w:p w:rsidR="00156445" w:rsidRDefault="005A47D0">
      <w:pPr>
        <w:pStyle w:val="a3"/>
        <w:spacing w:before="3" w:line="247" w:lineRule="auto"/>
        <w:ind w:right="1135"/>
      </w:pPr>
      <w:r>
        <w:t>распознавать и употреблять в устной и письменной речи различные средства связи в тексте</w:t>
      </w:r>
      <w:r>
        <w:rPr>
          <w:spacing w:val="40"/>
        </w:rPr>
        <w:t xml:space="preserve"> </w:t>
      </w:r>
      <w:r>
        <w:t>для</w:t>
      </w:r>
      <w:r>
        <w:rPr>
          <w:spacing w:val="40"/>
        </w:rPr>
        <w:t xml:space="preserve"> </w:t>
      </w:r>
      <w:r>
        <w:t>обеспечения</w:t>
      </w:r>
      <w:r>
        <w:rPr>
          <w:spacing w:val="40"/>
        </w:rPr>
        <w:t xml:space="preserve"> </w:t>
      </w:r>
      <w:r>
        <w:t>логичности</w:t>
      </w:r>
      <w:r>
        <w:rPr>
          <w:spacing w:val="40"/>
        </w:rPr>
        <w:t xml:space="preserve"> </w:t>
      </w:r>
      <w:r>
        <w:t>и</w:t>
      </w:r>
      <w:r>
        <w:rPr>
          <w:spacing w:val="40"/>
        </w:rPr>
        <w:t xml:space="preserve"> </w:t>
      </w:r>
      <w:r>
        <w:t>целостности</w:t>
      </w:r>
      <w:r>
        <w:rPr>
          <w:spacing w:val="40"/>
        </w:rPr>
        <w:t xml:space="preserve"> </w:t>
      </w:r>
      <w:r>
        <w:t>высказывания;</w:t>
      </w:r>
    </w:p>
    <w:p w:rsidR="00156445" w:rsidRDefault="005A47D0">
      <w:pPr>
        <w:pStyle w:val="a3"/>
        <w:spacing w:line="262" w:lineRule="exact"/>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spacing w:before="14" w:line="247" w:lineRule="auto"/>
        <w:ind w:right="1122"/>
      </w:pPr>
      <w:r>
        <w:t>знать</w:t>
      </w:r>
      <w:r>
        <w:rPr>
          <w:spacing w:val="80"/>
        </w:rPr>
        <w:t xml:space="preserve"> </w:t>
      </w:r>
      <w:r>
        <w:t>и</w:t>
      </w:r>
      <w:r>
        <w:rPr>
          <w:spacing w:val="58"/>
        </w:rPr>
        <w:t xml:space="preserve">  </w:t>
      </w:r>
      <w:r>
        <w:t>понимать</w:t>
      </w:r>
      <w:r>
        <w:rPr>
          <w:spacing w:val="60"/>
        </w:rPr>
        <w:t xml:space="preserve">  </w:t>
      </w:r>
      <w:r>
        <w:t>особенности</w:t>
      </w:r>
      <w:r>
        <w:rPr>
          <w:spacing w:val="58"/>
        </w:rPr>
        <w:t xml:space="preserve">  </w:t>
      </w:r>
      <w:r>
        <w:t>структуры</w:t>
      </w:r>
      <w:r>
        <w:rPr>
          <w:spacing w:val="62"/>
        </w:rPr>
        <w:t xml:space="preserve">  </w:t>
      </w:r>
      <w:r>
        <w:t>простых</w:t>
      </w:r>
      <w:r>
        <w:rPr>
          <w:spacing w:val="60"/>
        </w:rPr>
        <w:t xml:space="preserve">  </w:t>
      </w:r>
      <w:r>
        <w:t>и</w:t>
      </w:r>
      <w:r>
        <w:rPr>
          <w:spacing w:val="58"/>
        </w:rPr>
        <w:t xml:space="preserve">  </w:t>
      </w:r>
      <w:r>
        <w:t>сложных</w:t>
      </w:r>
      <w:r>
        <w:rPr>
          <w:spacing w:val="57"/>
        </w:rPr>
        <w:t xml:space="preserve">  </w:t>
      </w:r>
      <w:r>
        <w:t>предложений и</w:t>
      </w:r>
      <w:r>
        <w:rPr>
          <w:spacing w:val="40"/>
        </w:rPr>
        <w:t xml:space="preserve"> </w:t>
      </w:r>
      <w:r>
        <w:t>различных</w:t>
      </w:r>
      <w:r>
        <w:rPr>
          <w:spacing w:val="40"/>
        </w:rPr>
        <w:t xml:space="preserve"> </w:t>
      </w:r>
      <w:r>
        <w:t>коммуникативных</w:t>
      </w:r>
      <w:r>
        <w:rPr>
          <w:spacing w:val="40"/>
        </w:rPr>
        <w:t xml:space="preserve"> </w:t>
      </w:r>
      <w:r>
        <w:t>типов</w:t>
      </w:r>
      <w:r>
        <w:rPr>
          <w:spacing w:val="40"/>
        </w:rPr>
        <w:t xml:space="preserve"> </w:t>
      </w:r>
      <w:r>
        <w:t>предложений</w:t>
      </w:r>
      <w:r>
        <w:rPr>
          <w:spacing w:val="40"/>
        </w:rPr>
        <w:t xml:space="preserve"> </w:t>
      </w:r>
      <w:r>
        <w:t>немецкого</w:t>
      </w:r>
      <w:r>
        <w:rPr>
          <w:spacing w:val="40"/>
        </w:rPr>
        <w:t xml:space="preserve"> </w:t>
      </w:r>
      <w:r>
        <w:t>языка;</w:t>
      </w:r>
    </w:p>
    <w:p w:rsidR="00156445" w:rsidRDefault="005A47D0">
      <w:pPr>
        <w:pStyle w:val="a3"/>
        <w:spacing w:before="7" w:line="247" w:lineRule="auto"/>
        <w:ind w:right="1112"/>
      </w:pPr>
      <w:r>
        <w:t>распознавать</w:t>
      </w:r>
      <w:r>
        <w:rPr>
          <w:spacing w:val="40"/>
        </w:rPr>
        <w:t xml:space="preserve">  </w:t>
      </w:r>
      <w:r>
        <w:t>в</w:t>
      </w:r>
      <w:r>
        <w:rPr>
          <w:spacing w:val="77"/>
        </w:rPr>
        <w:t xml:space="preserve">  </w:t>
      </w:r>
      <w:r>
        <w:t>письменном</w:t>
      </w:r>
      <w:r>
        <w:rPr>
          <w:spacing w:val="76"/>
        </w:rPr>
        <w:t xml:space="preserve">  </w:t>
      </w:r>
      <w:r>
        <w:t>и</w:t>
      </w:r>
      <w:r>
        <w:rPr>
          <w:spacing w:val="77"/>
        </w:rPr>
        <w:t xml:space="preserve">  </w:t>
      </w:r>
      <w:r>
        <w:t>звучащем</w:t>
      </w:r>
      <w:r>
        <w:rPr>
          <w:spacing w:val="78"/>
        </w:rPr>
        <w:t xml:space="preserve">  </w:t>
      </w:r>
      <w:r>
        <w:t>тексте</w:t>
      </w:r>
      <w:r>
        <w:rPr>
          <w:spacing w:val="73"/>
        </w:rPr>
        <w:t xml:space="preserve">  </w:t>
      </w:r>
      <w:r>
        <w:t>и</w:t>
      </w:r>
      <w:r>
        <w:rPr>
          <w:spacing w:val="80"/>
        </w:rPr>
        <w:t xml:space="preserve">  </w:t>
      </w:r>
      <w:r>
        <w:t>употреблять</w:t>
      </w:r>
      <w:r>
        <w:rPr>
          <w:spacing w:val="77"/>
        </w:rPr>
        <w:t xml:space="preserve">  </w:t>
      </w:r>
      <w:r>
        <w:t>в</w:t>
      </w:r>
      <w:r>
        <w:rPr>
          <w:spacing w:val="79"/>
        </w:rPr>
        <w:t xml:space="preserve">  </w:t>
      </w:r>
      <w:r>
        <w:t>устной и письменной речи:</w:t>
      </w:r>
    </w:p>
    <w:p w:rsidR="00156445" w:rsidRDefault="005A47D0">
      <w:pPr>
        <w:pStyle w:val="a3"/>
        <w:spacing w:before="17" w:line="264" w:lineRule="exact"/>
        <w:ind w:left="1722" w:firstLine="0"/>
      </w:pPr>
      <w:r>
        <w:t>сложносочинённые</w:t>
      </w:r>
      <w:r>
        <w:rPr>
          <w:spacing w:val="23"/>
        </w:rPr>
        <w:t xml:space="preserve"> </w:t>
      </w:r>
      <w:r>
        <w:t>предложения</w:t>
      </w:r>
      <w:r>
        <w:rPr>
          <w:spacing w:val="37"/>
        </w:rPr>
        <w:t xml:space="preserve"> </w:t>
      </w:r>
      <w:r>
        <w:t>с</w:t>
      </w:r>
      <w:r>
        <w:rPr>
          <w:spacing w:val="22"/>
        </w:rPr>
        <w:t xml:space="preserve"> </w:t>
      </w:r>
      <w:r>
        <w:t>наречием</w:t>
      </w:r>
      <w:r>
        <w:rPr>
          <w:spacing w:val="40"/>
        </w:rPr>
        <w:t xml:space="preserve"> </w:t>
      </w:r>
      <w:r>
        <w:rPr>
          <w:spacing w:val="-2"/>
        </w:rPr>
        <w:t>darum;</w:t>
      </w:r>
    </w:p>
    <w:p w:rsidR="00156445" w:rsidRDefault="005A47D0">
      <w:pPr>
        <w:pStyle w:val="a3"/>
        <w:spacing w:line="252" w:lineRule="auto"/>
        <w:ind w:right="1148"/>
        <w:jc w:val="left"/>
      </w:pPr>
      <w:r>
        <w:t>сложноподчинённые</w:t>
      </w:r>
      <w:r>
        <w:rPr>
          <w:spacing w:val="40"/>
        </w:rPr>
        <w:t xml:space="preserve"> </w:t>
      </w:r>
      <w:r>
        <w:t>предложения:</w:t>
      </w:r>
      <w:r>
        <w:rPr>
          <w:spacing w:val="40"/>
        </w:rPr>
        <w:t xml:space="preserve"> </w:t>
      </w:r>
      <w:r>
        <w:t>дополнительные</w:t>
      </w:r>
      <w:r>
        <w:rPr>
          <w:spacing w:val="40"/>
        </w:rPr>
        <w:t xml:space="preserve"> </w:t>
      </w:r>
      <w:r>
        <w:t>(с</w:t>
      </w:r>
      <w:r>
        <w:rPr>
          <w:spacing w:val="40"/>
        </w:rPr>
        <w:t xml:space="preserve"> </w:t>
      </w:r>
      <w:r>
        <w:t>союзом</w:t>
      </w:r>
      <w:r>
        <w:rPr>
          <w:spacing w:val="40"/>
        </w:rPr>
        <w:t xml:space="preserve"> </w:t>
      </w:r>
      <w:r>
        <w:t>dass),</w:t>
      </w:r>
      <w:r>
        <w:rPr>
          <w:spacing w:val="40"/>
        </w:rPr>
        <w:t xml:space="preserve"> </w:t>
      </w:r>
      <w:r>
        <w:t>причины</w:t>
      </w:r>
      <w:r>
        <w:rPr>
          <w:spacing w:val="40"/>
        </w:rPr>
        <w:t xml:space="preserve"> </w:t>
      </w:r>
      <w:r>
        <w:t>(с союзом</w:t>
      </w:r>
      <w:r>
        <w:rPr>
          <w:spacing w:val="40"/>
        </w:rPr>
        <w:t xml:space="preserve"> </w:t>
      </w:r>
      <w:r>
        <w:t>weil), условия (с союзом</w:t>
      </w:r>
      <w:r>
        <w:rPr>
          <w:spacing w:val="40"/>
        </w:rPr>
        <w:t xml:space="preserve"> </w:t>
      </w:r>
      <w:r>
        <w:t>wenn);</w:t>
      </w:r>
    </w:p>
    <w:p w:rsidR="00156445" w:rsidRDefault="005A47D0">
      <w:pPr>
        <w:pStyle w:val="a3"/>
        <w:tabs>
          <w:tab w:val="left" w:pos="3321"/>
          <w:tab w:val="left" w:pos="3666"/>
          <w:tab w:val="left" w:pos="5016"/>
          <w:tab w:val="left" w:pos="6605"/>
          <w:tab w:val="left" w:pos="8262"/>
          <w:tab w:val="left" w:pos="9078"/>
          <w:tab w:val="left" w:pos="9698"/>
        </w:tabs>
        <w:spacing w:before="2" w:line="247" w:lineRule="auto"/>
        <w:ind w:right="1128"/>
        <w:jc w:val="left"/>
      </w:pPr>
      <w:r>
        <w:rPr>
          <w:spacing w:val="-2"/>
        </w:rPr>
        <w:t>предложения</w:t>
      </w:r>
      <w:r>
        <w:tab/>
      </w:r>
      <w:r>
        <w:rPr>
          <w:spacing w:val="-10"/>
        </w:rPr>
        <w:t>с</w:t>
      </w:r>
      <w:r>
        <w:tab/>
      </w:r>
      <w:r>
        <w:rPr>
          <w:spacing w:val="-2"/>
        </w:rPr>
        <w:t>глаголами,</w:t>
      </w:r>
      <w:r>
        <w:tab/>
      </w:r>
      <w:r>
        <w:rPr>
          <w:spacing w:val="-2"/>
        </w:rPr>
        <w:t>требующими</w:t>
      </w:r>
      <w:r>
        <w:tab/>
      </w:r>
      <w:r>
        <w:rPr>
          <w:spacing w:val="-2"/>
        </w:rPr>
        <w:t>употребления</w:t>
      </w:r>
      <w:r>
        <w:tab/>
      </w:r>
      <w:r>
        <w:rPr>
          <w:spacing w:val="-2"/>
        </w:rPr>
        <w:t>после</w:t>
      </w:r>
      <w:r>
        <w:tab/>
      </w:r>
      <w:r>
        <w:rPr>
          <w:spacing w:val="-4"/>
        </w:rPr>
        <w:t>них</w:t>
      </w:r>
      <w:r>
        <w:tab/>
      </w:r>
      <w:r>
        <w:rPr>
          <w:spacing w:val="-2"/>
        </w:rPr>
        <w:t xml:space="preserve">частицы </w:t>
      </w:r>
      <w:r>
        <w:t>zu и инфинитива;</w:t>
      </w:r>
    </w:p>
    <w:p w:rsidR="00156445" w:rsidRDefault="005A47D0">
      <w:pPr>
        <w:pStyle w:val="a3"/>
        <w:tabs>
          <w:tab w:val="left" w:pos="3825"/>
          <w:tab w:val="left" w:pos="4675"/>
          <w:tab w:val="left" w:pos="7854"/>
          <w:tab w:val="left" w:pos="10101"/>
        </w:tabs>
        <w:spacing w:before="2" w:line="252" w:lineRule="auto"/>
        <w:ind w:right="1104"/>
        <w:jc w:val="left"/>
      </w:pPr>
      <w:r>
        <w:rPr>
          <w:spacing w:val="-2"/>
        </w:rPr>
        <w:t>предложения</w:t>
      </w:r>
      <w:r>
        <w:tab/>
      </w:r>
      <w:r>
        <w:rPr>
          <w:spacing w:val="-10"/>
        </w:rPr>
        <w:t>с</w:t>
      </w:r>
      <w:r>
        <w:tab/>
      </w:r>
      <w:r>
        <w:rPr>
          <w:spacing w:val="-2"/>
        </w:rPr>
        <w:t>неопределённо-личным</w:t>
      </w:r>
      <w:r>
        <w:tab/>
      </w:r>
      <w:r>
        <w:rPr>
          <w:spacing w:val="-2"/>
        </w:rPr>
        <w:t>местоимением</w:t>
      </w:r>
      <w:r>
        <w:tab/>
      </w:r>
      <w:r>
        <w:rPr>
          <w:spacing w:val="-4"/>
        </w:rPr>
        <w:t xml:space="preserve">man, </w:t>
      </w:r>
      <w:r>
        <w:t>в том числе с модальными глаголами;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6015" w:firstLine="0"/>
        <w:jc w:val="left"/>
      </w:pPr>
      <w:r>
        <w:t>модальные</w:t>
      </w:r>
      <w:r>
        <w:rPr>
          <w:spacing w:val="-14"/>
        </w:rPr>
        <w:t xml:space="preserve"> </w:t>
      </w:r>
      <w:r>
        <w:t>глаголы</w:t>
      </w:r>
      <w:r>
        <w:rPr>
          <w:spacing w:val="-13"/>
        </w:rPr>
        <w:t xml:space="preserve"> </w:t>
      </w:r>
      <w:r>
        <w:t>в</w:t>
      </w:r>
      <w:r>
        <w:rPr>
          <w:spacing w:val="-11"/>
        </w:rPr>
        <w:t xml:space="preserve"> </w:t>
      </w:r>
      <w:r>
        <w:t>Präteritum; отрицания kein, nicht, doch;</w:t>
      </w:r>
    </w:p>
    <w:p w:rsidR="00156445" w:rsidRDefault="005A47D0">
      <w:pPr>
        <w:pStyle w:val="a3"/>
        <w:spacing w:before="17" w:line="262" w:lineRule="exact"/>
        <w:ind w:left="1722" w:firstLine="0"/>
        <w:jc w:val="left"/>
      </w:pPr>
      <w:r>
        <w:t>числительные</w:t>
      </w:r>
      <w:r>
        <w:rPr>
          <w:spacing w:val="16"/>
        </w:rPr>
        <w:t xml:space="preserve"> </w:t>
      </w:r>
      <w:r>
        <w:t>для</w:t>
      </w:r>
      <w:r>
        <w:rPr>
          <w:spacing w:val="28"/>
        </w:rPr>
        <w:t xml:space="preserve"> </w:t>
      </w:r>
      <w:r>
        <w:t>обозначения</w:t>
      </w:r>
      <w:r>
        <w:rPr>
          <w:spacing w:val="29"/>
        </w:rPr>
        <w:t xml:space="preserve"> </w:t>
      </w:r>
      <w:r>
        <w:t>дат</w:t>
      </w:r>
      <w:r>
        <w:rPr>
          <w:spacing w:val="17"/>
        </w:rPr>
        <w:t xml:space="preserve"> </w:t>
      </w:r>
      <w:r>
        <w:t>и</w:t>
      </w:r>
      <w:r>
        <w:rPr>
          <w:spacing w:val="24"/>
        </w:rPr>
        <w:t xml:space="preserve"> </w:t>
      </w:r>
      <w:r>
        <w:t>больших</w:t>
      </w:r>
      <w:r>
        <w:rPr>
          <w:spacing w:val="17"/>
        </w:rPr>
        <w:t xml:space="preserve"> </w:t>
      </w:r>
      <w:r>
        <w:t>чисел</w:t>
      </w:r>
      <w:r>
        <w:rPr>
          <w:spacing w:val="23"/>
        </w:rPr>
        <w:t xml:space="preserve"> </w:t>
      </w:r>
      <w:r>
        <w:t>(до</w:t>
      </w:r>
      <w:r>
        <w:rPr>
          <w:spacing w:val="16"/>
        </w:rPr>
        <w:t xml:space="preserve"> </w:t>
      </w:r>
      <w:r>
        <w:t>1</w:t>
      </w:r>
      <w:r>
        <w:rPr>
          <w:spacing w:val="22"/>
        </w:rPr>
        <w:t xml:space="preserve"> </w:t>
      </w:r>
      <w:r>
        <w:t>000</w:t>
      </w:r>
      <w:r>
        <w:rPr>
          <w:spacing w:val="21"/>
        </w:rPr>
        <w:t xml:space="preserve"> </w:t>
      </w:r>
      <w:r>
        <w:rPr>
          <w:spacing w:val="-2"/>
        </w:rPr>
        <w:t>000).</w:t>
      </w:r>
    </w:p>
    <w:p w:rsidR="00156445" w:rsidRDefault="005A47D0">
      <w:pPr>
        <w:pStyle w:val="a5"/>
        <w:numPr>
          <w:ilvl w:val="0"/>
          <w:numId w:val="104"/>
        </w:numPr>
        <w:tabs>
          <w:tab w:val="left" w:pos="1980"/>
        </w:tabs>
        <w:spacing w:line="262" w:lineRule="exact"/>
        <w:ind w:left="1980" w:hanging="258"/>
        <w:rPr>
          <w:sz w:val="23"/>
        </w:rPr>
      </w:pPr>
      <w:r>
        <w:rPr>
          <w:sz w:val="23"/>
        </w:rPr>
        <w:t>Социокультурные</w:t>
      </w:r>
      <w:r>
        <w:rPr>
          <w:spacing w:val="14"/>
          <w:sz w:val="23"/>
        </w:rPr>
        <w:t xml:space="preserve"> </w:t>
      </w:r>
      <w:r>
        <w:rPr>
          <w:sz w:val="23"/>
        </w:rPr>
        <w:t>знания</w:t>
      </w:r>
      <w:r>
        <w:rPr>
          <w:spacing w:val="20"/>
          <w:sz w:val="23"/>
        </w:rPr>
        <w:t xml:space="preserve"> </w:t>
      </w:r>
      <w:r>
        <w:rPr>
          <w:sz w:val="23"/>
        </w:rPr>
        <w:t>и</w:t>
      </w:r>
      <w:r>
        <w:rPr>
          <w:spacing w:val="44"/>
          <w:sz w:val="23"/>
        </w:rPr>
        <w:t xml:space="preserve"> </w:t>
      </w:r>
      <w:r>
        <w:rPr>
          <w:spacing w:val="-2"/>
          <w:sz w:val="23"/>
        </w:rPr>
        <w:t>умения:</w:t>
      </w:r>
    </w:p>
    <w:p w:rsidR="00156445" w:rsidRDefault="005A47D0">
      <w:pPr>
        <w:pStyle w:val="a3"/>
        <w:tabs>
          <w:tab w:val="left" w:pos="2187"/>
          <w:tab w:val="left" w:pos="3311"/>
          <w:tab w:val="left" w:pos="3556"/>
          <w:tab w:val="left" w:pos="3916"/>
          <w:tab w:val="left" w:pos="4617"/>
          <w:tab w:val="left" w:pos="5505"/>
          <w:tab w:val="left" w:pos="5851"/>
          <w:tab w:val="left" w:pos="6639"/>
          <w:tab w:val="left" w:pos="6787"/>
          <w:tab w:val="left" w:pos="7147"/>
          <w:tab w:val="left" w:pos="7840"/>
          <w:tab w:val="left" w:pos="8612"/>
          <w:tab w:val="left" w:pos="8963"/>
          <w:tab w:val="left" w:pos="9318"/>
        </w:tabs>
        <w:spacing w:before="18" w:line="249" w:lineRule="auto"/>
        <w:ind w:left="1419" w:right="1083" w:firstLine="317"/>
        <w:jc w:val="righ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r>
        <w:tab/>
      </w:r>
      <w:r>
        <w:rPr>
          <w:spacing w:val="-2"/>
        </w:rPr>
        <w:t xml:space="preserve">поведенческого </w:t>
      </w:r>
      <w:r>
        <w:t>этикета, принятые</w:t>
      </w:r>
      <w:r>
        <w:rPr>
          <w:spacing w:val="-2"/>
        </w:rPr>
        <w:t xml:space="preserve"> </w:t>
      </w:r>
      <w:r>
        <w:t>в стране</w:t>
      </w:r>
      <w:r>
        <w:rPr>
          <w:spacing w:val="-2"/>
        </w:rPr>
        <w:t xml:space="preserve"> </w:t>
      </w:r>
      <w:r>
        <w:t>(странах) изучаемого языка</w:t>
      </w:r>
      <w:r>
        <w:rPr>
          <w:spacing w:val="-2"/>
        </w:rPr>
        <w:t xml:space="preserve"> </w:t>
      </w:r>
      <w:r>
        <w:t>в рамках тематического</w:t>
      </w:r>
      <w:r>
        <w:rPr>
          <w:spacing w:val="-4"/>
        </w:rPr>
        <w:t xml:space="preserve"> </w:t>
      </w:r>
      <w:r>
        <w:t xml:space="preserve">содержания; </w:t>
      </w:r>
      <w:r>
        <w:rPr>
          <w:spacing w:val="-2"/>
        </w:rPr>
        <w:t>знать</w:t>
      </w:r>
      <w:r>
        <w:tab/>
      </w:r>
      <w:r>
        <w:rPr>
          <w:spacing w:val="-2"/>
        </w:rPr>
        <w:t>(понимать)</w:t>
      </w:r>
      <w:r>
        <w:tab/>
      </w:r>
      <w:r>
        <w:tab/>
      </w:r>
      <w:r>
        <w:rPr>
          <w:spacing w:val="-10"/>
        </w:rPr>
        <w:t>и</w:t>
      </w:r>
      <w:r>
        <w:tab/>
      </w:r>
      <w:r>
        <w:rPr>
          <w:spacing w:val="-2"/>
        </w:rPr>
        <w:t>использовать</w:t>
      </w:r>
      <w:r>
        <w:tab/>
      </w:r>
      <w:r>
        <w:rPr>
          <w:spacing w:val="-10"/>
        </w:rPr>
        <w:t>в</w:t>
      </w:r>
      <w:r>
        <w:tab/>
      </w:r>
      <w:r>
        <w:rPr>
          <w:spacing w:val="-2"/>
        </w:rPr>
        <w:t>устной</w:t>
      </w:r>
      <w:r>
        <w:tab/>
      </w:r>
      <w:r>
        <w:tab/>
      </w:r>
      <w:r>
        <w:rPr>
          <w:spacing w:val="-10"/>
        </w:rPr>
        <w:t>и</w:t>
      </w:r>
      <w:r>
        <w:tab/>
      </w:r>
      <w:r>
        <w:rPr>
          <w:spacing w:val="-2"/>
        </w:rPr>
        <w:t>письменной</w:t>
      </w:r>
      <w:r>
        <w:tab/>
      </w:r>
      <w:r>
        <w:rPr>
          <w:spacing w:val="-4"/>
        </w:rPr>
        <w:t>речи</w:t>
      </w:r>
      <w:r>
        <w:tab/>
      </w:r>
      <w:r>
        <w:rPr>
          <w:spacing w:val="-2"/>
        </w:rPr>
        <w:t xml:space="preserve">наиболее </w:t>
      </w:r>
      <w:r>
        <w:t>употребительную</w:t>
      </w:r>
      <w:r>
        <w:rPr>
          <w:spacing w:val="45"/>
        </w:rPr>
        <w:t xml:space="preserve"> </w:t>
      </w:r>
      <w:r>
        <w:t>тематическую</w:t>
      </w:r>
      <w:r>
        <w:rPr>
          <w:spacing w:val="45"/>
        </w:rPr>
        <w:t xml:space="preserve"> </w:t>
      </w:r>
      <w:r>
        <w:t>фоновую</w:t>
      </w:r>
      <w:r>
        <w:rPr>
          <w:spacing w:val="42"/>
        </w:rPr>
        <w:t xml:space="preserve"> </w:t>
      </w:r>
      <w:r>
        <w:t>лексику</w:t>
      </w:r>
      <w:r>
        <w:rPr>
          <w:spacing w:val="65"/>
          <w:w w:val="150"/>
        </w:rPr>
        <w:t xml:space="preserve"> </w:t>
      </w:r>
      <w:r>
        <w:t>и</w:t>
      </w:r>
      <w:r>
        <w:rPr>
          <w:spacing w:val="55"/>
        </w:rPr>
        <w:t xml:space="preserve"> </w:t>
      </w:r>
      <w:r>
        <w:t>реалии</w:t>
      </w:r>
      <w:r>
        <w:rPr>
          <w:spacing w:val="44"/>
        </w:rPr>
        <w:t xml:space="preserve"> </w:t>
      </w:r>
      <w:r>
        <w:t>страны</w:t>
      </w:r>
      <w:r>
        <w:rPr>
          <w:spacing w:val="27"/>
        </w:rPr>
        <w:t xml:space="preserve">  </w:t>
      </w:r>
      <w:r>
        <w:t>(стран)</w:t>
      </w:r>
      <w:r>
        <w:rPr>
          <w:spacing w:val="35"/>
        </w:rPr>
        <w:t xml:space="preserve"> </w:t>
      </w:r>
      <w:r>
        <w:rPr>
          <w:spacing w:val="-2"/>
        </w:rPr>
        <w:t>изучаемого</w:t>
      </w:r>
    </w:p>
    <w:p w:rsidR="00156445" w:rsidRDefault="005A47D0">
      <w:pPr>
        <w:pStyle w:val="a3"/>
        <w:spacing w:line="263" w:lineRule="exact"/>
        <w:ind w:firstLine="0"/>
      </w:pPr>
      <w:r>
        <w:t>языка</w:t>
      </w:r>
      <w:r>
        <w:rPr>
          <w:spacing w:val="16"/>
        </w:rPr>
        <w:t xml:space="preserve"> </w:t>
      </w:r>
      <w:r>
        <w:t>в</w:t>
      </w:r>
      <w:r>
        <w:rPr>
          <w:spacing w:val="39"/>
        </w:rPr>
        <w:t xml:space="preserve"> </w:t>
      </w:r>
      <w:r>
        <w:t>рамках</w:t>
      </w:r>
      <w:r>
        <w:rPr>
          <w:spacing w:val="29"/>
        </w:rPr>
        <w:t xml:space="preserve"> </w:t>
      </w:r>
      <w:r>
        <w:t>тематического</w:t>
      </w:r>
      <w:r>
        <w:rPr>
          <w:spacing w:val="26"/>
        </w:rPr>
        <w:t xml:space="preserve"> </w:t>
      </w:r>
      <w:r>
        <w:t>содержания</w:t>
      </w:r>
      <w:r>
        <w:rPr>
          <w:spacing w:val="30"/>
        </w:rPr>
        <w:t xml:space="preserve"> </w:t>
      </w:r>
      <w:r>
        <w:rPr>
          <w:spacing w:val="-4"/>
        </w:rPr>
        <w:t>речи;</w:t>
      </w:r>
    </w:p>
    <w:p w:rsidR="00156445" w:rsidRDefault="005A47D0">
      <w:pPr>
        <w:pStyle w:val="a3"/>
        <w:spacing w:before="10" w:line="252" w:lineRule="auto"/>
        <w:ind w:right="1131"/>
      </w:pPr>
      <w:r>
        <w:t>обладать базовыми знаниями о социокультурном портрете и культурном наследии родной</w:t>
      </w:r>
      <w:r>
        <w:rPr>
          <w:spacing w:val="40"/>
        </w:rPr>
        <w:t xml:space="preserve"> </w:t>
      </w:r>
      <w:r>
        <w:t>страны и</w:t>
      </w:r>
      <w:r>
        <w:rPr>
          <w:spacing w:val="40"/>
        </w:rPr>
        <w:t xml:space="preserve"> </w:t>
      </w:r>
      <w:r>
        <w:t>страны (стран)</w:t>
      </w:r>
      <w:r>
        <w:rPr>
          <w:spacing w:val="40"/>
        </w:rPr>
        <w:t xml:space="preserve"> </w:t>
      </w:r>
      <w:r>
        <w:t>изучаемого языка;</w:t>
      </w:r>
    </w:p>
    <w:p w:rsidR="00156445" w:rsidRDefault="005A47D0">
      <w:pPr>
        <w:pStyle w:val="a3"/>
        <w:spacing w:before="6" w:line="264" w:lineRule="exact"/>
        <w:ind w:left="1722" w:firstLine="0"/>
      </w:pPr>
      <w:r>
        <w:t>кратко</w:t>
      </w:r>
      <w:r>
        <w:rPr>
          <w:spacing w:val="11"/>
        </w:rPr>
        <w:t xml:space="preserve"> </w:t>
      </w:r>
      <w:r>
        <w:t>представлять</w:t>
      </w:r>
      <w:r>
        <w:rPr>
          <w:spacing w:val="31"/>
        </w:rPr>
        <w:t xml:space="preserve"> </w:t>
      </w:r>
      <w:r>
        <w:t>Россию</w:t>
      </w:r>
      <w:r>
        <w:rPr>
          <w:spacing w:val="26"/>
        </w:rPr>
        <w:t xml:space="preserve"> </w:t>
      </w:r>
      <w:r>
        <w:t>и</w:t>
      </w:r>
      <w:r>
        <w:rPr>
          <w:spacing w:val="36"/>
        </w:rPr>
        <w:t xml:space="preserve"> </w:t>
      </w:r>
      <w:r>
        <w:t>страну</w:t>
      </w:r>
      <w:r>
        <w:rPr>
          <w:spacing w:val="8"/>
        </w:rPr>
        <w:t xml:space="preserve"> </w:t>
      </w:r>
      <w:r>
        <w:t>(страны)</w:t>
      </w:r>
      <w:r>
        <w:rPr>
          <w:spacing w:val="34"/>
        </w:rPr>
        <w:t xml:space="preserve"> </w:t>
      </w:r>
      <w:r>
        <w:t>изучаемого</w:t>
      </w:r>
      <w:r>
        <w:rPr>
          <w:spacing w:val="23"/>
        </w:rPr>
        <w:t xml:space="preserve"> </w:t>
      </w:r>
      <w:r>
        <w:rPr>
          <w:spacing w:val="-2"/>
        </w:rPr>
        <w:t>языка.</w:t>
      </w:r>
    </w:p>
    <w:p w:rsidR="00156445" w:rsidRDefault="005A47D0">
      <w:pPr>
        <w:pStyle w:val="a5"/>
        <w:numPr>
          <w:ilvl w:val="0"/>
          <w:numId w:val="104"/>
        </w:numPr>
        <w:tabs>
          <w:tab w:val="left" w:pos="1980"/>
        </w:tabs>
        <w:spacing w:line="264" w:lineRule="exact"/>
        <w:ind w:left="1980" w:hanging="258"/>
        <w:jc w:val="both"/>
        <w:rPr>
          <w:sz w:val="23"/>
        </w:rPr>
      </w:pPr>
      <w:r>
        <w:rPr>
          <w:sz w:val="23"/>
        </w:rPr>
        <w:t>Компенсаторные</w:t>
      </w:r>
      <w:r>
        <w:rPr>
          <w:spacing w:val="32"/>
          <w:sz w:val="23"/>
        </w:rPr>
        <w:t xml:space="preserve"> </w:t>
      </w:r>
      <w:r>
        <w:rPr>
          <w:spacing w:val="-2"/>
          <w:sz w:val="23"/>
        </w:rPr>
        <w:t>умения:</w:t>
      </w:r>
    </w:p>
    <w:p w:rsidR="00156445" w:rsidRDefault="005A47D0">
      <w:pPr>
        <w:pStyle w:val="a3"/>
        <w:spacing w:before="19" w:line="249" w:lineRule="auto"/>
        <w:ind w:right="1100"/>
      </w:pPr>
      <w:r>
        <w:t>использовать</w:t>
      </w:r>
      <w:r>
        <w:rPr>
          <w:spacing w:val="75"/>
          <w:w w:val="150"/>
        </w:rPr>
        <w:t xml:space="preserve">   </w:t>
      </w:r>
      <w:r>
        <w:t>при</w:t>
      </w:r>
      <w:r>
        <w:rPr>
          <w:spacing w:val="80"/>
        </w:rPr>
        <w:t xml:space="preserve">    </w:t>
      </w:r>
      <w:r>
        <w:t>чтении</w:t>
      </w:r>
      <w:r>
        <w:rPr>
          <w:spacing w:val="80"/>
        </w:rPr>
        <w:t xml:space="preserve">    </w:t>
      </w:r>
      <w:r>
        <w:t>и</w:t>
      </w:r>
      <w:r>
        <w:rPr>
          <w:spacing w:val="79"/>
        </w:rPr>
        <w:t xml:space="preserve">    </w:t>
      </w:r>
      <w:r>
        <w:t>аудировании</w:t>
      </w:r>
      <w:r>
        <w:rPr>
          <w:spacing w:val="80"/>
        </w:rPr>
        <w:t xml:space="preserve">    </w:t>
      </w:r>
      <w:r>
        <w:t>языковую</w:t>
      </w:r>
      <w:r>
        <w:rPr>
          <w:spacing w:val="80"/>
        </w:rPr>
        <w:t xml:space="preserve">    </w:t>
      </w:r>
      <w:r>
        <w:t>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w:t>
      </w:r>
      <w:r>
        <w:rPr>
          <w:spacing w:val="40"/>
        </w:rPr>
        <w:t xml:space="preserve"> </w:t>
      </w:r>
      <w:r>
        <w:t>для</w:t>
      </w:r>
      <w:r>
        <w:rPr>
          <w:spacing w:val="40"/>
        </w:rPr>
        <w:t xml:space="preserve"> </w:t>
      </w:r>
      <w:r>
        <w:t>понимания</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 или</w:t>
      </w:r>
      <w:r>
        <w:rPr>
          <w:spacing w:val="40"/>
        </w:rPr>
        <w:t xml:space="preserve"> </w:t>
      </w:r>
      <w:r>
        <w:t>для</w:t>
      </w:r>
      <w:r>
        <w:rPr>
          <w:spacing w:val="40"/>
        </w:rPr>
        <w:t xml:space="preserve"> </w:t>
      </w:r>
      <w:r>
        <w:t>нахождения</w:t>
      </w:r>
      <w:r>
        <w:rPr>
          <w:spacing w:val="40"/>
        </w:rPr>
        <w:t xml:space="preserve"> </w:t>
      </w:r>
      <w:r>
        <w:t>в</w:t>
      </w:r>
      <w:r>
        <w:rPr>
          <w:spacing w:val="40"/>
        </w:rPr>
        <w:t xml:space="preserve"> </w:t>
      </w:r>
      <w:r>
        <w:t>тексте</w:t>
      </w:r>
      <w:r>
        <w:rPr>
          <w:spacing w:val="40"/>
        </w:rPr>
        <w:t xml:space="preserve"> </w:t>
      </w:r>
      <w:r>
        <w:t>запрашиваемой</w:t>
      </w:r>
      <w:r>
        <w:rPr>
          <w:spacing w:val="40"/>
        </w:rPr>
        <w:t xml:space="preserve"> </w:t>
      </w:r>
      <w:r>
        <w:t>информации;</w:t>
      </w:r>
    </w:p>
    <w:p w:rsidR="00156445" w:rsidRDefault="005A47D0">
      <w:pPr>
        <w:pStyle w:val="a3"/>
        <w:spacing w:line="252" w:lineRule="auto"/>
        <w:ind w:right="1105"/>
      </w:pPr>
      <w:r>
        <w:t>владеть умениями классифицировать лексические единицы по темам в рамках тематического</w:t>
      </w:r>
      <w:r>
        <w:rPr>
          <w:spacing w:val="40"/>
        </w:rPr>
        <w:t xml:space="preserve"> </w:t>
      </w:r>
      <w:r>
        <w:t>содержания</w:t>
      </w:r>
      <w:r>
        <w:rPr>
          <w:spacing w:val="40"/>
        </w:rPr>
        <w:t xml:space="preserve"> </w:t>
      </w:r>
      <w:r>
        <w:t>речи,</w:t>
      </w:r>
      <w:r>
        <w:rPr>
          <w:spacing w:val="40"/>
        </w:rPr>
        <w:t xml:space="preserve"> </w:t>
      </w:r>
      <w:r>
        <w:t>по</w:t>
      </w:r>
      <w:r>
        <w:rPr>
          <w:spacing w:val="40"/>
        </w:rPr>
        <w:t xml:space="preserve"> </w:t>
      </w:r>
      <w:r>
        <w:t>частям</w:t>
      </w:r>
      <w:r>
        <w:rPr>
          <w:spacing w:val="40"/>
        </w:rPr>
        <w:t xml:space="preserve"> </w:t>
      </w:r>
      <w:r>
        <w:t>речи,</w:t>
      </w:r>
      <w:r>
        <w:rPr>
          <w:spacing w:val="40"/>
        </w:rPr>
        <w:t xml:space="preserve"> </w:t>
      </w:r>
      <w:r>
        <w:t>по</w:t>
      </w:r>
      <w:r>
        <w:rPr>
          <w:spacing w:val="40"/>
        </w:rPr>
        <w:t xml:space="preserve"> </w:t>
      </w:r>
      <w:r>
        <w:t>словообразовательным</w:t>
      </w:r>
      <w:r>
        <w:rPr>
          <w:spacing w:val="40"/>
        </w:rPr>
        <w:t xml:space="preserve"> </w:t>
      </w:r>
      <w:r>
        <w:t>элементам;</w:t>
      </w:r>
    </w:p>
    <w:p w:rsidR="00156445" w:rsidRDefault="005A47D0">
      <w:pPr>
        <w:pStyle w:val="a3"/>
        <w:spacing w:line="252" w:lineRule="auto"/>
        <w:ind w:right="1091"/>
      </w:pPr>
      <w:r>
        <w:t>участвовать</w:t>
      </w:r>
      <w:r>
        <w:rPr>
          <w:spacing w:val="40"/>
        </w:rPr>
        <w:t xml:space="preserve">  </w:t>
      </w:r>
      <w:r>
        <w:t>в</w:t>
      </w:r>
      <w:r>
        <w:rPr>
          <w:spacing w:val="40"/>
        </w:rPr>
        <w:t xml:space="preserve">  </w:t>
      </w:r>
      <w:r>
        <w:t>несложных</w:t>
      </w:r>
      <w:r>
        <w:rPr>
          <w:spacing w:val="4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 на</w:t>
      </w:r>
      <w:r>
        <w:rPr>
          <w:spacing w:val="80"/>
        </w:rPr>
        <w:t xml:space="preserve"> </w:t>
      </w:r>
      <w:r>
        <w:t>немецком</w:t>
      </w:r>
      <w:r>
        <w:rPr>
          <w:spacing w:val="80"/>
        </w:rPr>
        <w:t xml:space="preserve"> </w:t>
      </w:r>
      <w:r>
        <w:t>языке</w:t>
      </w:r>
      <w:r>
        <w:rPr>
          <w:spacing w:val="80"/>
        </w:rPr>
        <w:t xml:space="preserve"> </w:t>
      </w:r>
      <w:r>
        <w:t>с</w:t>
      </w:r>
      <w:r>
        <w:rPr>
          <w:spacing w:val="80"/>
        </w:rPr>
        <w:t xml:space="preserve"> </w:t>
      </w:r>
      <w:r>
        <w:t>применением</w:t>
      </w:r>
      <w:r>
        <w:rPr>
          <w:spacing w:val="80"/>
        </w:rPr>
        <w:t xml:space="preserve"> </w:t>
      </w:r>
      <w:r>
        <w:t>информационно-коммуникативных</w:t>
      </w:r>
      <w:r>
        <w:rPr>
          <w:spacing w:val="80"/>
        </w:rPr>
        <w:t xml:space="preserve"> </w:t>
      </w:r>
      <w:r>
        <w:t>технологий, соблюдая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сети</w:t>
      </w:r>
      <w:r>
        <w:rPr>
          <w:spacing w:val="40"/>
        </w:rPr>
        <w:t xml:space="preserve"> </w:t>
      </w:r>
      <w:r>
        <w:t>Интернет;</w:t>
      </w:r>
    </w:p>
    <w:p w:rsidR="00156445" w:rsidRDefault="005A47D0">
      <w:pPr>
        <w:pStyle w:val="a3"/>
        <w:tabs>
          <w:tab w:val="left" w:pos="4055"/>
          <w:tab w:val="left" w:pos="6293"/>
          <w:tab w:val="left" w:pos="8080"/>
          <w:tab w:val="left" w:pos="9189"/>
        </w:tabs>
        <w:spacing w:before="2" w:line="247" w:lineRule="auto"/>
        <w:ind w:right="115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w:t>
      </w:r>
      <w:r>
        <w:rPr>
          <w:spacing w:val="40"/>
        </w:rPr>
        <w:t xml:space="preserve"> </w:t>
      </w:r>
      <w:r>
        <w:t>том</w:t>
      </w:r>
      <w:r>
        <w:rPr>
          <w:spacing w:val="40"/>
        </w:rPr>
        <w:t xml:space="preserve"> </w:t>
      </w:r>
      <w:r>
        <w:t>числе</w:t>
      </w:r>
      <w:r>
        <w:rPr>
          <w:spacing w:val="40"/>
        </w:rPr>
        <w:t xml:space="preserve"> </w:t>
      </w:r>
      <w:r>
        <w:t>информационно-справочные</w:t>
      </w:r>
      <w:r>
        <w:rPr>
          <w:spacing w:val="40"/>
        </w:rPr>
        <w:t xml:space="preserve"> </w:t>
      </w:r>
      <w:r>
        <w:t>системы</w:t>
      </w:r>
      <w:r>
        <w:rPr>
          <w:spacing w:val="40"/>
        </w:rPr>
        <w:t xml:space="preserve"> </w:t>
      </w:r>
      <w:r>
        <w:t>в</w:t>
      </w:r>
      <w:r>
        <w:rPr>
          <w:spacing w:val="40"/>
        </w:rPr>
        <w:t xml:space="preserve"> </w:t>
      </w:r>
      <w:r>
        <w:t>электронной</w:t>
      </w:r>
      <w:r>
        <w:rPr>
          <w:spacing w:val="40"/>
        </w:rPr>
        <w:t xml:space="preserve"> </w:t>
      </w:r>
      <w:r>
        <w:t>форме;</w:t>
      </w:r>
    </w:p>
    <w:p w:rsidR="00156445" w:rsidRDefault="005A47D0">
      <w:pPr>
        <w:pStyle w:val="a3"/>
        <w:spacing w:before="2" w:line="247" w:lineRule="auto"/>
        <w:ind w:right="1123"/>
      </w:pPr>
      <w:r>
        <w:t>достигать</w:t>
      </w:r>
      <w:r>
        <w:rPr>
          <w:spacing w:val="80"/>
        </w:rPr>
        <w:t xml:space="preserve">  </w:t>
      </w:r>
      <w:r>
        <w:t>взаимопонимания</w:t>
      </w:r>
      <w:r>
        <w:rPr>
          <w:spacing w:val="80"/>
        </w:rPr>
        <w:t xml:space="preserve">  </w:t>
      </w:r>
      <w:r>
        <w:t>в</w:t>
      </w:r>
      <w:r>
        <w:rPr>
          <w:spacing w:val="80"/>
        </w:rPr>
        <w:t xml:space="preserve">  </w:t>
      </w:r>
      <w:r>
        <w:t>процессе</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общения</w:t>
      </w:r>
      <w:r>
        <w:rPr>
          <w:spacing w:val="40"/>
        </w:rPr>
        <w:t xml:space="preserve"> </w:t>
      </w:r>
      <w:r>
        <w:t>с носителями</w:t>
      </w:r>
      <w:r>
        <w:rPr>
          <w:spacing w:val="40"/>
        </w:rPr>
        <w:t xml:space="preserve"> </w:t>
      </w:r>
      <w:r>
        <w:t>иностранного</w:t>
      </w:r>
      <w:r>
        <w:rPr>
          <w:spacing w:val="40"/>
        </w:rPr>
        <w:t xml:space="preserve"> </w:t>
      </w:r>
      <w:r>
        <w:t>языка,</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культуры;</w:t>
      </w:r>
    </w:p>
    <w:p w:rsidR="00156445" w:rsidRDefault="005A47D0">
      <w:pPr>
        <w:pStyle w:val="a3"/>
        <w:spacing w:before="3" w:line="252" w:lineRule="auto"/>
        <w:ind w:right="1110"/>
      </w:pPr>
      <w:r>
        <w:t>сравнивать (в том числе устанавливать основания для сравнения) объекты, явления, процессы,</w:t>
      </w:r>
      <w:r>
        <w:rPr>
          <w:spacing w:val="40"/>
        </w:rPr>
        <w:t xml:space="preserve"> </w:t>
      </w:r>
      <w:r>
        <w:t>их</w:t>
      </w:r>
      <w:r>
        <w:rPr>
          <w:spacing w:val="40"/>
        </w:rPr>
        <w:t xml:space="preserve"> </w:t>
      </w:r>
      <w:r>
        <w:t>элементы</w:t>
      </w:r>
      <w:r>
        <w:rPr>
          <w:spacing w:val="40"/>
        </w:rPr>
        <w:t xml:space="preserve"> </w:t>
      </w:r>
      <w:r>
        <w:t>и</w:t>
      </w:r>
      <w:r>
        <w:rPr>
          <w:spacing w:val="40"/>
        </w:rPr>
        <w:t xml:space="preserve"> </w:t>
      </w:r>
      <w:r>
        <w:t>основные</w:t>
      </w:r>
      <w:r>
        <w:rPr>
          <w:spacing w:val="40"/>
        </w:rPr>
        <w:t xml:space="preserve"> </w:t>
      </w:r>
      <w:r>
        <w:t>функции</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6" w:line="247" w:lineRule="auto"/>
        <w:ind w:left="1016" w:right="1103" w:firstLine="763"/>
      </w:pPr>
      <w:r>
        <w:rPr>
          <w:w w:val="105"/>
        </w:rPr>
        <w:t>Предметные результаты освоения программы по иностранному (немецкому) языку к концу обучения в 8 классе.</w:t>
      </w:r>
    </w:p>
    <w:p w:rsidR="00156445" w:rsidRDefault="005A47D0">
      <w:pPr>
        <w:pStyle w:val="a5"/>
        <w:numPr>
          <w:ilvl w:val="0"/>
          <w:numId w:val="103"/>
        </w:numPr>
        <w:tabs>
          <w:tab w:val="left" w:pos="1985"/>
        </w:tabs>
        <w:spacing w:line="247" w:lineRule="auto"/>
        <w:ind w:right="6895" w:firstLine="0"/>
        <w:jc w:val="both"/>
        <w:rPr>
          <w:sz w:val="23"/>
        </w:rPr>
      </w:pPr>
      <w:r>
        <w:rPr>
          <w:sz w:val="23"/>
        </w:rPr>
        <w:t xml:space="preserve">Коммуникативные умения. </w:t>
      </w:r>
      <w:r>
        <w:rPr>
          <w:spacing w:val="-2"/>
          <w:sz w:val="23"/>
        </w:rPr>
        <w:t>Говорение:</w:t>
      </w:r>
    </w:p>
    <w:p w:rsidR="00156445" w:rsidRDefault="005A47D0">
      <w:pPr>
        <w:pStyle w:val="a3"/>
        <w:spacing w:line="252" w:lineRule="auto"/>
        <w:ind w:right="1091"/>
      </w:pPr>
      <w:r>
        <w:t>вести разные виды диалогов (диалог этикетного характера, диалог-побуждение к 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w:t>
      </w:r>
      <w:r>
        <w:rPr>
          <w:spacing w:val="40"/>
        </w:rPr>
        <w:t xml:space="preserve"> </w:t>
      </w:r>
      <w:r>
        <w:t>включающий</w:t>
      </w:r>
      <w:r>
        <w:rPr>
          <w:spacing w:val="40"/>
        </w:rPr>
        <w:t xml:space="preserve"> </w:t>
      </w:r>
      <w:r>
        <w:t>различные</w:t>
      </w:r>
      <w:r>
        <w:rPr>
          <w:spacing w:val="40"/>
        </w:rPr>
        <w:t xml:space="preserve"> </w:t>
      </w:r>
      <w:r>
        <w:t>виды диалогов)</w:t>
      </w:r>
      <w:r>
        <w:rPr>
          <w:spacing w:val="76"/>
        </w:rPr>
        <w:t xml:space="preserve">   </w:t>
      </w:r>
      <w:r>
        <w:t>в</w:t>
      </w:r>
      <w:r>
        <w:rPr>
          <w:spacing w:val="70"/>
          <w:w w:val="150"/>
        </w:rPr>
        <w:t xml:space="preserve">   </w:t>
      </w:r>
      <w:r>
        <w:t>рамках</w:t>
      </w:r>
      <w:r>
        <w:rPr>
          <w:spacing w:val="70"/>
          <w:w w:val="150"/>
        </w:rPr>
        <w:t xml:space="preserve">   </w:t>
      </w:r>
      <w:r>
        <w:t>тематического</w:t>
      </w:r>
      <w:r>
        <w:rPr>
          <w:spacing w:val="68"/>
          <w:w w:val="150"/>
        </w:rPr>
        <w:t xml:space="preserve">   </w:t>
      </w:r>
      <w:r>
        <w:t>содержания</w:t>
      </w:r>
      <w:r>
        <w:rPr>
          <w:spacing w:val="69"/>
          <w:w w:val="150"/>
        </w:rPr>
        <w:t xml:space="preserve">   </w:t>
      </w:r>
      <w:r>
        <w:t>речи</w:t>
      </w:r>
      <w:r>
        <w:rPr>
          <w:spacing w:val="70"/>
          <w:w w:val="150"/>
        </w:rPr>
        <w:t xml:space="preserve">   </w:t>
      </w:r>
      <w:r>
        <w:t>для</w:t>
      </w:r>
      <w:r>
        <w:rPr>
          <w:spacing w:val="76"/>
        </w:rPr>
        <w:t xml:space="preserve">   </w:t>
      </w:r>
      <w:r>
        <w:t>8</w:t>
      </w:r>
      <w:r>
        <w:rPr>
          <w:spacing w:val="70"/>
          <w:w w:val="150"/>
        </w:rPr>
        <w:t xml:space="preserve">   </w:t>
      </w:r>
      <w:r>
        <w:t>класса в</w:t>
      </w:r>
      <w:r>
        <w:rPr>
          <w:spacing w:val="77"/>
        </w:rPr>
        <w:t xml:space="preserve">    </w:t>
      </w:r>
      <w:r>
        <w:t>стандартных</w:t>
      </w:r>
      <w:r>
        <w:rPr>
          <w:spacing w:val="78"/>
        </w:rPr>
        <w:t xml:space="preserve">    </w:t>
      </w:r>
      <w:r>
        <w:t>ситуациях</w:t>
      </w:r>
      <w:r>
        <w:rPr>
          <w:spacing w:val="80"/>
        </w:rPr>
        <w:t xml:space="preserve">    </w:t>
      </w:r>
      <w:r>
        <w:t>неофициального</w:t>
      </w:r>
      <w:r>
        <w:rPr>
          <w:spacing w:val="78"/>
        </w:rPr>
        <w:t xml:space="preserve">    </w:t>
      </w:r>
      <w:r>
        <w:t>общения,</w:t>
      </w:r>
      <w:r>
        <w:rPr>
          <w:spacing w:val="78"/>
        </w:rPr>
        <w:t xml:space="preserve">    </w:t>
      </w:r>
      <w:r>
        <w:t>с</w:t>
      </w:r>
      <w:r>
        <w:rPr>
          <w:spacing w:val="69"/>
          <w:w w:val="150"/>
        </w:rPr>
        <w:t xml:space="preserve">   </w:t>
      </w:r>
      <w:r>
        <w:t>вербальными и</w:t>
      </w:r>
      <w:r>
        <w:rPr>
          <w:spacing w:val="68"/>
          <w:w w:val="150"/>
        </w:rPr>
        <w:t xml:space="preserve"> </w:t>
      </w:r>
      <w:r>
        <w:t>(или)</w:t>
      </w:r>
      <w:r>
        <w:rPr>
          <w:spacing w:val="61"/>
        </w:rPr>
        <w:t xml:space="preserve">  </w:t>
      </w:r>
      <w:r>
        <w:t>зрительными</w:t>
      </w:r>
      <w:r>
        <w:rPr>
          <w:spacing w:val="65"/>
        </w:rPr>
        <w:t xml:space="preserve">  </w:t>
      </w:r>
      <w:r>
        <w:t>опорами,</w:t>
      </w:r>
      <w:r>
        <w:rPr>
          <w:spacing w:val="64"/>
        </w:rPr>
        <w:t xml:space="preserve">  </w:t>
      </w:r>
      <w:r>
        <w:t>с</w:t>
      </w:r>
      <w:r>
        <w:rPr>
          <w:spacing w:val="59"/>
        </w:rPr>
        <w:t xml:space="preserve">  </w:t>
      </w:r>
      <w:r>
        <w:t>соблюдением</w:t>
      </w:r>
      <w:r>
        <w:rPr>
          <w:spacing w:val="61"/>
        </w:rPr>
        <w:t xml:space="preserve">  </w:t>
      </w:r>
      <w:r>
        <w:t>норм</w:t>
      </w:r>
      <w:r>
        <w:rPr>
          <w:spacing w:val="68"/>
        </w:rPr>
        <w:t xml:space="preserve">  </w:t>
      </w:r>
      <w:r>
        <w:t>речевого</w:t>
      </w:r>
      <w:r>
        <w:rPr>
          <w:spacing w:val="59"/>
        </w:rPr>
        <w:t xml:space="preserve">  </w:t>
      </w:r>
      <w:r>
        <w:t>этикета,</w:t>
      </w:r>
      <w:r>
        <w:rPr>
          <w:spacing w:val="61"/>
        </w:rPr>
        <w:t xml:space="preserve">  </w:t>
      </w:r>
      <w:r>
        <w:t>принятого в</w:t>
      </w:r>
      <w:r>
        <w:rPr>
          <w:spacing w:val="40"/>
        </w:rPr>
        <w:t xml:space="preserve"> </w:t>
      </w:r>
      <w:r>
        <w:t>стране</w:t>
      </w:r>
      <w:r>
        <w:rPr>
          <w:spacing w:val="32"/>
        </w:rPr>
        <w:t xml:space="preserve"> </w:t>
      </w:r>
      <w:r>
        <w:t>(странах)</w:t>
      </w:r>
      <w:r>
        <w:rPr>
          <w:spacing w:val="40"/>
        </w:rPr>
        <w:t xml:space="preserve"> </w:t>
      </w:r>
      <w:r>
        <w:t>изучаемого</w:t>
      </w:r>
      <w:r>
        <w:rPr>
          <w:spacing w:val="35"/>
        </w:rPr>
        <w:t xml:space="preserve"> </w:t>
      </w:r>
      <w:r>
        <w:t>языка</w:t>
      </w:r>
      <w:r>
        <w:rPr>
          <w:spacing w:val="40"/>
        </w:rPr>
        <w:t xml:space="preserve"> </w:t>
      </w:r>
      <w:r>
        <w:t>(до</w:t>
      </w:r>
      <w:r>
        <w:rPr>
          <w:spacing w:val="40"/>
        </w:rPr>
        <w:t xml:space="preserve"> </w:t>
      </w:r>
      <w:r>
        <w:t>семи</w:t>
      </w:r>
      <w:r>
        <w:rPr>
          <w:spacing w:val="40"/>
        </w:rPr>
        <w:t xml:space="preserve"> </w:t>
      </w:r>
      <w:r>
        <w:t>реплик</w:t>
      </w:r>
      <w:r>
        <w:rPr>
          <w:spacing w:val="40"/>
        </w:rPr>
        <w:t xml:space="preserve"> </w:t>
      </w:r>
      <w:r>
        <w:t>со</w:t>
      </w:r>
      <w:r>
        <w:rPr>
          <w:spacing w:val="40"/>
        </w:rPr>
        <w:t xml:space="preserve"> </w:t>
      </w:r>
      <w:r>
        <w:t>стороны</w:t>
      </w:r>
      <w:r>
        <w:rPr>
          <w:spacing w:val="40"/>
        </w:rPr>
        <w:t xml:space="preserve"> </w:t>
      </w:r>
      <w:r>
        <w:t>каждого</w:t>
      </w:r>
      <w:r>
        <w:rPr>
          <w:spacing w:val="34"/>
        </w:rPr>
        <w:t xml:space="preserve"> </w:t>
      </w:r>
      <w:r>
        <w:t>собеседника);</w:t>
      </w:r>
    </w:p>
    <w:p w:rsidR="00156445" w:rsidRDefault="005A47D0">
      <w:pPr>
        <w:pStyle w:val="a3"/>
        <w:tabs>
          <w:tab w:val="left" w:pos="3119"/>
          <w:tab w:val="left" w:pos="3998"/>
          <w:tab w:val="left" w:pos="5280"/>
          <w:tab w:val="left" w:pos="7383"/>
          <w:tab w:val="left" w:pos="9002"/>
          <w:tab w:val="left" w:pos="10457"/>
        </w:tabs>
        <w:spacing w:line="252" w:lineRule="auto"/>
        <w:ind w:right="1088"/>
      </w:pPr>
      <w:r>
        <w:t>создавать</w:t>
      </w:r>
      <w:r>
        <w:rPr>
          <w:spacing w:val="80"/>
          <w:w w:val="150"/>
        </w:rPr>
        <w:t xml:space="preserve">   </w:t>
      </w:r>
      <w:r>
        <w:t>разные</w:t>
      </w:r>
      <w:r>
        <w:rPr>
          <w:spacing w:val="79"/>
          <w:w w:val="150"/>
        </w:rPr>
        <w:t xml:space="preserve">   </w:t>
      </w:r>
      <w:r>
        <w:t>виды</w:t>
      </w:r>
      <w:r>
        <w:rPr>
          <w:spacing w:val="80"/>
        </w:rPr>
        <w:t xml:space="preserve">    </w:t>
      </w:r>
      <w:r>
        <w:t>монологических</w:t>
      </w:r>
      <w:r>
        <w:rPr>
          <w:spacing w:val="77"/>
          <w:w w:val="150"/>
        </w:rPr>
        <w:t xml:space="preserve">   </w:t>
      </w:r>
      <w:r>
        <w:t>высказываний</w:t>
      </w:r>
      <w:r>
        <w:rPr>
          <w:spacing w:val="80"/>
        </w:rPr>
        <w:t xml:space="preserve">    </w:t>
      </w:r>
      <w:r>
        <w:t>(описание, в</w:t>
      </w:r>
      <w:r>
        <w:rPr>
          <w:spacing w:val="67"/>
        </w:rPr>
        <w:t xml:space="preserve">  </w:t>
      </w:r>
      <w:r>
        <w:t>том</w:t>
      </w:r>
      <w:r>
        <w:rPr>
          <w:spacing w:val="77"/>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73"/>
          <w:w w:val="150"/>
        </w:rPr>
        <w:t xml:space="preserve">  </w:t>
      </w:r>
      <w:r>
        <w:t>или</w:t>
      </w:r>
      <w:r>
        <w:rPr>
          <w:spacing w:val="78"/>
          <w:w w:val="150"/>
        </w:rPr>
        <w:t xml:space="preserve">  </w:t>
      </w:r>
      <w:r>
        <w:t>сообщение)</w:t>
      </w:r>
      <w:r>
        <w:rPr>
          <w:spacing w:val="80"/>
          <w:w w:val="150"/>
        </w:rPr>
        <w:t xml:space="preserve">  </w:t>
      </w:r>
      <w:r>
        <w:t>с</w:t>
      </w:r>
      <w:r>
        <w:rPr>
          <w:spacing w:val="74"/>
          <w:w w:val="150"/>
        </w:rPr>
        <w:t xml:space="preserve">  </w:t>
      </w:r>
      <w:r>
        <w:t>вербальными и (или) зрительными опорами в рамках тематического содержания речи (объём</w:t>
      </w:r>
      <w:r>
        <w:rPr>
          <w:spacing w:val="40"/>
        </w:rPr>
        <w:t xml:space="preserve"> </w:t>
      </w:r>
      <w:r>
        <w:t>монологического высказывания – до 9–10 фраз), выражать и кратко аргументировать своё мнение,</w:t>
      </w:r>
      <w:r>
        <w:rPr>
          <w:spacing w:val="80"/>
        </w:rPr>
        <w:t xml:space="preserve"> </w:t>
      </w: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 xml:space="preserve">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w:t>
      </w:r>
      <w:r>
        <w:rPr>
          <w:spacing w:val="79"/>
        </w:rPr>
        <w:t xml:space="preserve">  </w:t>
      </w:r>
      <w:r>
        <w:t>фраз),</w:t>
      </w:r>
      <w:r>
        <w:rPr>
          <w:spacing w:val="80"/>
        </w:rPr>
        <w:t xml:space="preserve">  </w:t>
      </w:r>
      <w:r>
        <w:t>излагать</w:t>
      </w:r>
      <w:r>
        <w:rPr>
          <w:spacing w:val="80"/>
        </w:rPr>
        <w:t xml:space="preserve">  </w:t>
      </w:r>
      <w:r>
        <w:t>результаты</w:t>
      </w:r>
      <w:r>
        <w:rPr>
          <w:spacing w:val="80"/>
        </w:rPr>
        <w:t xml:space="preserve">  </w:t>
      </w:r>
      <w:r>
        <w:t>вып</w:t>
      </w:r>
      <w:r>
        <w:rPr>
          <w:spacing w:val="-15"/>
        </w:rPr>
        <w:t xml:space="preserve"> </w:t>
      </w:r>
      <w:r>
        <w:t>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w:t>
      </w:r>
      <w:r>
        <w:rPr>
          <w:spacing w:val="21"/>
        </w:rPr>
        <w:t xml:space="preserve"> </w:t>
      </w:r>
      <w:r>
        <w:t>9– 10 фраз).</w:t>
      </w:r>
    </w:p>
    <w:p w:rsidR="00156445" w:rsidRDefault="005A47D0">
      <w:pPr>
        <w:pStyle w:val="a3"/>
        <w:spacing w:before="2" w:line="259" w:lineRule="exact"/>
        <w:ind w:left="1722" w:firstLine="0"/>
        <w:jc w:val="left"/>
      </w:pPr>
      <w:r>
        <w:rPr>
          <w:spacing w:val="-2"/>
        </w:rPr>
        <w:t>Аудирование:</w:t>
      </w:r>
    </w:p>
    <w:p w:rsidR="00156445" w:rsidRDefault="005A47D0">
      <w:pPr>
        <w:pStyle w:val="a3"/>
        <w:tabs>
          <w:tab w:val="left" w:pos="2864"/>
          <w:tab w:val="left" w:pos="4982"/>
          <w:tab w:val="left" w:pos="6740"/>
          <w:tab w:val="left" w:pos="8401"/>
          <w:tab w:val="left" w:pos="9294"/>
        </w:tabs>
        <w:spacing w:line="252" w:lineRule="auto"/>
        <w:ind w:right="1100"/>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7" w:firstLine="0"/>
      </w:pPr>
      <w:r>
        <w:t>с пониманием нужной (интересующей, запрашиваемой) информации (время звучания текста (текстов) для аудирования – до 2</w:t>
      </w:r>
      <w:r>
        <w:rPr>
          <w:spacing w:val="40"/>
        </w:rPr>
        <w:t xml:space="preserve"> </w:t>
      </w:r>
      <w:r>
        <w:t>минут).</w:t>
      </w:r>
    </w:p>
    <w:p w:rsidR="00156445" w:rsidRDefault="005A47D0">
      <w:pPr>
        <w:pStyle w:val="a3"/>
        <w:spacing w:before="17"/>
        <w:ind w:left="1722" w:firstLine="0"/>
      </w:pPr>
      <w:r>
        <w:t>Смысловое</w:t>
      </w:r>
      <w:r>
        <w:rPr>
          <w:spacing w:val="12"/>
        </w:rPr>
        <w:t xml:space="preserve"> </w:t>
      </w:r>
      <w:r>
        <w:rPr>
          <w:spacing w:val="-2"/>
        </w:rPr>
        <w:t>чтение:</w:t>
      </w:r>
    </w:p>
    <w:p w:rsidR="00156445" w:rsidRDefault="005A47D0">
      <w:pPr>
        <w:pStyle w:val="a3"/>
        <w:spacing w:line="247" w:lineRule="auto"/>
        <w:ind w:right="1090"/>
      </w:pPr>
      <w:r>
        <w:t>читать про себя и понимать несложные аутентичные тексты, содержащие отдельные неизученные</w:t>
      </w:r>
      <w:r>
        <w:rPr>
          <w:spacing w:val="74"/>
          <w:w w:val="150"/>
        </w:rPr>
        <w:t xml:space="preserve">   </w:t>
      </w:r>
      <w:r>
        <w:t>языковые</w:t>
      </w:r>
      <w:r>
        <w:rPr>
          <w:spacing w:val="74"/>
          <w:w w:val="150"/>
        </w:rPr>
        <w:t xml:space="preserve">   </w:t>
      </w:r>
      <w:r>
        <w:t>явления,</w:t>
      </w:r>
      <w:r>
        <w:rPr>
          <w:spacing w:val="75"/>
          <w:w w:val="150"/>
        </w:rPr>
        <w:t xml:space="preserve">   </w:t>
      </w:r>
      <w:r>
        <w:t>с</w:t>
      </w:r>
      <w:r>
        <w:rPr>
          <w:spacing w:val="74"/>
          <w:w w:val="150"/>
        </w:rPr>
        <w:t xml:space="preserve">   </w:t>
      </w:r>
      <w:r>
        <w:t>различной</w:t>
      </w:r>
      <w:r>
        <w:rPr>
          <w:spacing w:val="75"/>
          <w:w w:val="150"/>
        </w:rPr>
        <w:t xml:space="preserve">   </w:t>
      </w:r>
      <w:r>
        <w:t>глубиной</w:t>
      </w:r>
      <w:r>
        <w:rPr>
          <w:spacing w:val="75"/>
          <w:w w:val="150"/>
        </w:rPr>
        <w:t xml:space="preserve">   </w:t>
      </w:r>
      <w:r>
        <w:t>проникновения в</w:t>
      </w:r>
      <w:r>
        <w:rPr>
          <w:spacing w:val="72"/>
        </w:rPr>
        <w:t xml:space="preserve">  </w:t>
      </w:r>
      <w:r>
        <w:t>их</w:t>
      </w:r>
      <w:r>
        <w:rPr>
          <w:spacing w:val="77"/>
          <w:w w:val="150"/>
        </w:rPr>
        <w:t xml:space="preserve">  </w:t>
      </w:r>
      <w:r>
        <w:t>содержание</w:t>
      </w:r>
      <w:r>
        <w:rPr>
          <w:spacing w:val="75"/>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 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40"/>
        </w:rPr>
        <w:t xml:space="preserve"> </w:t>
      </w:r>
      <w:r>
        <w:t>(объём</w:t>
      </w:r>
      <w:r>
        <w:rPr>
          <w:spacing w:val="40"/>
        </w:rPr>
        <w:t xml:space="preserve"> </w:t>
      </w:r>
      <w:r>
        <w:t>текста</w:t>
      </w:r>
      <w:r>
        <w:rPr>
          <w:spacing w:val="40"/>
        </w:rPr>
        <w:t xml:space="preserve"> </w:t>
      </w:r>
      <w:r>
        <w:t>(текстов)</w:t>
      </w:r>
      <w:r>
        <w:rPr>
          <w:spacing w:val="80"/>
        </w:rPr>
        <w:t xml:space="preserve"> </w:t>
      </w:r>
      <w:r>
        <w:t>для чтения – 350–500 слов), читать несплошные тексты (таблицы, диаграммы) и понимать представленную в них информацию.</w:t>
      </w:r>
    </w:p>
    <w:p w:rsidR="00156445" w:rsidRDefault="005A47D0">
      <w:pPr>
        <w:pStyle w:val="a3"/>
        <w:spacing w:before="23"/>
        <w:ind w:left="1722" w:firstLine="0"/>
      </w:pPr>
      <w:r>
        <w:t>Письменная</w:t>
      </w:r>
      <w:r>
        <w:rPr>
          <w:spacing w:val="45"/>
        </w:rPr>
        <w:t xml:space="preserve"> </w:t>
      </w:r>
      <w:r>
        <w:rPr>
          <w:spacing w:val="-4"/>
        </w:rPr>
        <w:t>речь:</w:t>
      </w:r>
    </w:p>
    <w:p w:rsidR="00156445" w:rsidRDefault="005A47D0">
      <w:pPr>
        <w:pStyle w:val="a3"/>
        <w:spacing w:before="9" w:line="252" w:lineRule="auto"/>
        <w:ind w:right="1095"/>
      </w:pPr>
      <w:r>
        <w:t>заполнять</w:t>
      </w:r>
      <w:r>
        <w:rPr>
          <w:spacing w:val="80"/>
        </w:rPr>
        <w:t xml:space="preserve">  </w:t>
      </w:r>
      <w:r>
        <w:t>анкеты</w:t>
      </w:r>
      <w:r>
        <w:rPr>
          <w:spacing w:val="80"/>
          <w:w w:val="15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78"/>
        </w:rPr>
        <w:t xml:space="preserve">  </w:t>
      </w:r>
      <w:r>
        <w:t>себе</w:t>
      </w:r>
      <w:r>
        <w:rPr>
          <w:spacing w:val="80"/>
        </w:rPr>
        <w:t xml:space="preserve">  </w:t>
      </w:r>
      <w:r>
        <w:t>основные</w:t>
      </w:r>
      <w:r>
        <w:rPr>
          <w:spacing w:val="80"/>
          <w:w w:val="15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w:t>
      </w:r>
      <w:r>
        <w:rPr>
          <w:spacing w:val="62"/>
        </w:rPr>
        <w:t xml:space="preserve">  </w:t>
      </w:r>
      <w:r>
        <w:t>сообщение</w:t>
      </w:r>
      <w:r>
        <w:rPr>
          <w:spacing w:val="67"/>
          <w:w w:val="150"/>
        </w:rPr>
        <w:t xml:space="preserve">  </w:t>
      </w:r>
      <w:r>
        <w:t>личного</w:t>
      </w:r>
      <w:r>
        <w:rPr>
          <w:spacing w:val="66"/>
          <w:w w:val="150"/>
        </w:rPr>
        <w:t xml:space="preserve">  </w:t>
      </w:r>
      <w:r>
        <w:t>характера,</w:t>
      </w:r>
      <w:r>
        <w:rPr>
          <w:spacing w:val="66"/>
          <w:w w:val="150"/>
        </w:rPr>
        <w:t xml:space="preserve">  </w:t>
      </w:r>
      <w:r>
        <w:t>соблюдая</w:t>
      </w:r>
      <w:r>
        <w:rPr>
          <w:spacing w:val="69"/>
          <w:w w:val="150"/>
        </w:rPr>
        <w:t xml:space="preserve">  </w:t>
      </w:r>
      <w:r>
        <w:t>речевой</w:t>
      </w:r>
      <w:r>
        <w:rPr>
          <w:spacing w:val="66"/>
          <w:w w:val="150"/>
        </w:rPr>
        <w:t xml:space="preserve">  </w:t>
      </w:r>
      <w:r>
        <w:t>этикет,</w:t>
      </w:r>
      <w:r>
        <w:rPr>
          <w:spacing w:val="58"/>
        </w:rPr>
        <w:t xml:space="preserve">  </w:t>
      </w:r>
      <w:r>
        <w:t>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w:t>
      </w:r>
      <w:r>
        <w:rPr>
          <w:spacing w:val="40"/>
        </w:rPr>
        <w:t xml:space="preserve"> </w:t>
      </w:r>
      <w:r>
        <w:t>текст</w:t>
      </w:r>
      <w:r>
        <w:rPr>
          <w:spacing w:val="40"/>
        </w:rPr>
        <w:t xml:space="preserve"> </w:t>
      </w:r>
      <w:r>
        <w:t>(объём</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110</w:t>
      </w:r>
      <w:r>
        <w:rPr>
          <w:spacing w:val="40"/>
        </w:rPr>
        <w:t xml:space="preserve"> </w:t>
      </w:r>
      <w:r>
        <w:t>слов).</w:t>
      </w:r>
    </w:p>
    <w:p w:rsidR="00156445" w:rsidRDefault="005A47D0">
      <w:pPr>
        <w:pStyle w:val="a5"/>
        <w:numPr>
          <w:ilvl w:val="0"/>
          <w:numId w:val="103"/>
        </w:numPr>
        <w:tabs>
          <w:tab w:val="left" w:pos="1985"/>
        </w:tabs>
        <w:spacing w:line="247" w:lineRule="auto"/>
        <w:ind w:right="6844" w:firstLine="0"/>
        <w:jc w:val="both"/>
        <w:rPr>
          <w:sz w:val="23"/>
        </w:rPr>
      </w:pPr>
      <w:r>
        <w:rPr>
          <w:sz w:val="23"/>
        </w:rPr>
        <w:t>Языковые знания и умения. Фонетическая сторона речи:</w:t>
      </w:r>
    </w:p>
    <w:p w:rsidR="00156445" w:rsidRDefault="005A47D0">
      <w:pPr>
        <w:pStyle w:val="a3"/>
        <w:tabs>
          <w:tab w:val="left" w:pos="7268"/>
        </w:tabs>
        <w:spacing w:before="2" w:line="249" w:lineRule="auto"/>
        <w:ind w:right="1100"/>
      </w:pPr>
      <w:r>
        <w:t>различать на слух</w:t>
      </w:r>
      <w:r>
        <w:rPr>
          <w:spacing w:val="40"/>
        </w:rPr>
        <w:t xml:space="preserve"> </w:t>
      </w:r>
      <w:r>
        <w:t>и адекватно, без ошибок, ведущих к сбою</w:t>
      </w:r>
      <w:r>
        <w:rPr>
          <w:spacing w:val="40"/>
        </w:rPr>
        <w:t xml:space="preserve"> </w:t>
      </w:r>
      <w:r>
        <w:t>коммуникации,</w:t>
      </w:r>
      <w:r>
        <w:rPr>
          <w:spacing w:val="40"/>
        </w:rPr>
        <w:t xml:space="preserve"> </w:t>
      </w:r>
      <w:r>
        <w:t>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 их ритмико-интонационных особенностей, в том числе применять правила отсутствия</w:t>
      </w:r>
      <w:r>
        <w:rPr>
          <w:spacing w:val="4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r>
        <w:rPr>
          <w:spacing w:val="80"/>
        </w:rPr>
        <w:t xml:space="preserve">  </w:t>
      </w:r>
      <w:r>
        <w:t>словах;</w:t>
      </w:r>
      <w:r>
        <w:tab/>
        <w:t>владеть</w:t>
      </w:r>
      <w:r>
        <w:rPr>
          <w:spacing w:val="80"/>
        </w:rPr>
        <w:t xml:space="preserve">  </w:t>
      </w:r>
      <w:r>
        <w:t>правилами</w:t>
      </w:r>
      <w:r>
        <w:rPr>
          <w:spacing w:val="80"/>
          <w:w w:val="150"/>
        </w:rPr>
        <w:t xml:space="preserve">  </w:t>
      </w:r>
      <w:r>
        <w:t>чтения</w:t>
      </w:r>
      <w:r>
        <w:rPr>
          <w:spacing w:val="80"/>
        </w:rPr>
        <w:t xml:space="preserve"> </w:t>
      </w:r>
      <w:r>
        <w:t>и выразительно читать вслух небольшие тексты объёмом до 110 слов, построенные на изученном</w:t>
      </w:r>
      <w:r>
        <w:rPr>
          <w:spacing w:val="80"/>
        </w:rPr>
        <w:t xml:space="preserve">    </w:t>
      </w:r>
      <w:r>
        <w:t>языковом</w:t>
      </w:r>
      <w:r>
        <w:rPr>
          <w:spacing w:val="69"/>
          <w:w w:val="150"/>
        </w:rPr>
        <w:t xml:space="preserve">    </w:t>
      </w:r>
      <w:r>
        <w:t>материале,</w:t>
      </w:r>
      <w:r>
        <w:rPr>
          <w:spacing w:val="69"/>
          <w:w w:val="150"/>
        </w:rPr>
        <w:t xml:space="preserve">    </w:t>
      </w:r>
      <w:r>
        <w:t>с</w:t>
      </w:r>
      <w:r>
        <w:rPr>
          <w:spacing w:val="68"/>
          <w:w w:val="150"/>
        </w:rPr>
        <w:t xml:space="preserve">    </w:t>
      </w:r>
      <w:r>
        <w:t>соблюдением</w:t>
      </w:r>
      <w:r>
        <w:rPr>
          <w:spacing w:val="68"/>
          <w:w w:val="150"/>
        </w:rPr>
        <w:t xml:space="preserve">    </w:t>
      </w:r>
      <w:r>
        <w:t>правил</w:t>
      </w:r>
      <w:r>
        <w:rPr>
          <w:spacing w:val="67"/>
          <w:w w:val="150"/>
        </w:rPr>
        <w:t xml:space="preserve">    </w:t>
      </w:r>
      <w:r>
        <w:t>чтения и соответствующей интонацией, демонстрирующей понимание текста, читать новые слова согласно основным правилам чтения.</w:t>
      </w:r>
    </w:p>
    <w:p w:rsidR="00156445" w:rsidRDefault="005A47D0">
      <w:pPr>
        <w:pStyle w:val="a3"/>
        <w:spacing w:line="263" w:lineRule="exact"/>
        <w:ind w:left="1722" w:firstLine="0"/>
      </w:pPr>
      <w:r>
        <w:t>Графика,</w:t>
      </w:r>
      <w:r>
        <w:rPr>
          <w:spacing w:val="26"/>
        </w:rPr>
        <w:t xml:space="preserve"> </w:t>
      </w:r>
      <w:r>
        <w:t>орфография</w:t>
      </w:r>
      <w:r>
        <w:rPr>
          <w:spacing w:val="26"/>
        </w:rPr>
        <w:t xml:space="preserve"> </w:t>
      </w:r>
      <w:r>
        <w:t>и</w:t>
      </w:r>
      <w:r>
        <w:rPr>
          <w:spacing w:val="28"/>
        </w:rPr>
        <w:t xml:space="preserve"> </w:t>
      </w:r>
      <w:r>
        <w:rPr>
          <w:spacing w:val="-2"/>
        </w:rPr>
        <w:t>пунктуация:</w:t>
      </w:r>
    </w:p>
    <w:p w:rsidR="00156445" w:rsidRDefault="005A47D0">
      <w:pPr>
        <w:pStyle w:val="a3"/>
        <w:spacing w:before="20"/>
        <w:ind w:left="1722" w:firstLine="0"/>
      </w:pPr>
      <w:r>
        <w:t>правильно</w:t>
      </w:r>
      <w:r>
        <w:rPr>
          <w:spacing w:val="28"/>
        </w:rPr>
        <w:t xml:space="preserve"> </w:t>
      </w:r>
      <w:r>
        <w:t>писать</w:t>
      </w:r>
      <w:r>
        <w:rPr>
          <w:spacing w:val="31"/>
        </w:rPr>
        <w:t xml:space="preserve"> </w:t>
      </w:r>
      <w:r>
        <w:t>изученные</w:t>
      </w:r>
      <w:r>
        <w:rPr>
          <w:spacing w:val="36"/>
        </w:rPr>
        <w:t xml:space="preserve"> </w:t>
      </w:r>
      <w:r>
        <w:rPr>
          <w:spacing w:val="-2"/>
        </w:rPr>
        <w:t>слова;</w:t>
      </w:r>
    </w:p>
    <w:p w:rsidR="00156445" w:rsidRDefault="005A47D0">
      <w:pPr>
        <w:pStyle w:val="a3"/>
        <w:spacing w:before="9" w:line="249" w:lineRule="auto"/>
        <w:ind w:right="1111"/>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6445" w:rsidRDefault="005A47D0">
      <w:pPr>
        <w:pStyle w:val="a3"/>
        <w:spacing w:before="10" w:line="264" w:lineRule="exact"/>
        <w:ind w:left="1722" w:firstLine="0"/>
      </w:pPr>
      <w:r>
        <w:t>Лексическая</w:t>
      </w:r>
      <w:r>
        <w:rPr>
          <w:spacing w:val="42"/>
        </w:rPr>
        <w:t xml:space="preserve"> </w:t>
      </w:r>
      <w:r>
        <w:t>сторона</w:t>
      </w:r>
      <w:r>
        <w:rPr>
          <w:spacing w:val="29"/>
        </w:rPr>
        <w:t xml:space="preserve"> </w:t>
      </w:r>
      <w:r>
        <w:rPr>
          <w:spacing w:val="-2"/>
        </w:rPr>
        <w:t>речи:</w:t>
      </w:r>
    </w:p>
    <w:p w:rsidR="00156445" w:rsidRDefault="005A47D0">
      <w:pPr>
        <w:pStyle w:val="a3"/>
        <w:spacing w:line="249" w:lineRule="auto"/>
        <w:ind w:right="1104"/>
      </w:pPr>
      <w: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40"/>
        </w:rPr>
        <w:t xml:space="preserve"> </w:t>
      </w:r>
      <w:r>
        <w:t>с</w:t>
      </w:r>
      <w:r>
        <w:rPr>
          <w:spacing w:val="40"/>
        </w:rPr>
        <w:t xml:space="preserve"> </w:t>
      </w:r>
      <w:r>
        <w:t>соблюдением</w:t>
      </w:r>
      <w:r>
        <w:rPr>
          <w:spacing w:val="40"/>
        </w:rPr>
        <w:t xml:space="preserve"> </w:t>
      </w:r>
      <w:r>
        <w:t>существующих</w:t>
      </w:r>
      <w:r>
        <w:rPr>
          <w:spacing w:val="40"/>
        </w:rPr>
        <w:t xml:space="preserve"> </w:t>
      </w:r>
      <w:r>
        <w:t>норм</w:t>
      </w:r>
      <w:r>
        <w:rPr>
          <w:spacing w:val="40"/>
        </w:rPr>
        <w:t xml:space="preserve"> </w:t>
      </w:r>
      <w:r>
        <w:t>лексической</w:t>
      </w:r>
      <w:r>
        <w:rPr>
          <w:spacing w:val="40"/>
        </w:rPr>
        <w:t xml:space="preserve"> </w:t>
      </w:r>
      <w:r>
        <w:t>сочетаемости;</w:t>
      </w:r>
    </w:p>
    <w:p w:rsidR="00156445" w:rsidRDefault="005A47D0">
      <w:pPr>
        <w:pStyle w:val="a3"/>
        <w:spacing w:before="9" w:line="247" w:lineRule="auto"/>
        <w:ind w:right="1091"/>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при</w:t>
      </w:r>
      <w:r>
        <w:rPr>
          <w:spacing w:val="40"/>
        </w:rPr>
        <w:t xml:space="preserve"> </w:t>
      </w:r>
      <w:r>
        <w:t>помощи</w:t>
      </w:r>
      <w:r>
        <w:rPr>
          <w:spacing w:val="80"/>
          <w:w w:val="150"/>
        </w:rPr>
        <w:t xml:space="preserve"> </w:t>
      </w:r>
      <w:r>
        <w:t>суффикса</w:t>
      </w:r>
      <w:r>
        <w:rPr>
          <w:spacing w:val="40"/>
        </w:rPr>
        <w:t xml:space="preserve"> </w:t>
      </w:r>
      <w:r>
        <w:t>-ik,</w:t>
      </w:r>
      <w:r>
        <w:rPr>
          <w:spacing w:val="40"/>
        </w:rPr>
        <w:t xml:space="preserve"> </w:t>
      </w:r>
      <w:r>
        <w:t>имена</w:t>
      </w:r>
      <w:r>
        <w:rPr>
          <w:spacing w:val="40"/>
        </w:rPr>
        <w:t xml:space="preserve"> </w:t>
      </w:r>
      <w:r>
        <w:t>прилагательные</w:t>
      </w:r>
      <w:r>
        <w:rPr>
          <w:spacing w:val="40"/>
        </w:rPr>
        <w:t xml:space="preserve"> </w:t>
      </w:r>
      <w:r>
        <w:t>при</w:t>
      </w:r>
      <w:r>
        <w:rPr>
          <w:spacing w:val="40"/>
        </w:rPr>
        <w:t xml:space="preserve"> </w:t>
      </w:r>
      <w:r>
        <w:t>помощи</w:t>
      </w:r>
      <w:r>
        <w:rPr>
          <w:spacing w:val="40"/>
        </w:rPr>
        <w:t xml:space="preserve"> </w:t>
      </w:r>
      <w:r>
        <w:t>суффикса</w:t>
      </w:r>
      <w:r>
        <w:rPr>
          <w:spacing w:val="40"/>
        </w:rPr>
        <w:t xml:space="preserve"> </w:t>
      </w:r>
      <w:r>
        <w:rPr>
          <w:spacing w:val="10"/>
        </w:rPr>
        <w:t>-</w:t>
      </w:r>
      <w:r>
        <w:t>los,</w:t>
      </w:r>
      <w:r>
        <w:rPr>
          <w:spacing w:val="40"/>
        </w:rPr>
        <w:t xml:space="preserve"> </w:t>
      </w:r>
      <w:r>
        <w:t>имена</w:t>
      </w:r>
      <w:r>
        <w:rPr>
          <w:spacing w:val="40"/>
        </w:rPr>
        <w:t xml:space="preserve"> </w:t>
      </w:r>
      <w:r>
        <w:t>прилагательные путём</w:t>
      </w:r>
      <w:r>
        <w:rPr>
          <w:spacing w:val="40"/>
        </w:rPr>
        <w:t xml:space="preserve"> </w:t>
      </w:r>
      <w:r>
        <w:t>соединения</w:t>
      </w:r>
      <w:r>
        <w:rPr>
          <w:spacing w:val="40"/>
        </w:rPr>
        <w:t xml:space="preserve"> </w:t>
      </w:r>
      <w:r>
        <w:t>двух</w:t>
      </w:r>
      <w:r>
        <w:rPr>
          <w:spacing w:val="40"/>
        </w:rPr>
        <w:t xml:space="preserve"> </w:t>
      </w:r>
      <w:r>
        <w:t>прилагательных</w:t>
      </w:r>
      <w:r>
        <w:rPr>
          <w:spacing w:val="40"/>
        </w:rPr>
        <w:t xml:space="preserve"> </w:t>
      </w:r>
      <w:r>
        <w:t>(dunkelblau);</w:t>
      </w:r>
    </w:p>
    <w:p w:rsidR="00156445" w:rsidRDefault="005A47D0">
      <w:pPr>
        <w:pStyle w:val="a3"/>
        <w:spacing w:before="5" w:line="247" w:lineRule="auto"/>
        <w:ind w:right="1129"/>
      </w:pPr>
      <w:r>
        <w:t>распознавать и употреблять в устной и письменной речи изученные многозначные</w:t>
      </w:r>
      <w:r>
        <w:rPr>
          <w:spacing w:val="80"/>
        </w:rPr>
        <w:t xml:space="preserve"> </w:t>
      </w:r>
      <w:r>
        <w:t>слова,</w:t>
      </w:r>
      <w:r>
        <w:rPr>
          <w:spacing w:val="40"/>
        </w:rPr>
        <w:t xml:space="preserve"> </w:t>
      </w:r>
      <w:r>
        <w:t>синонимы,</w:t>
      </w:r>
      <w:r>
        <w:rPr>
          <w:spacing w:val="40"/>
        </w:rPr>
        <w:t xml:space="preserve"> </w:t>
      </w:r>
      <w:r>
        <w:t>антонимы,</w:t>
      </w:r>
      <w:r>
        <w:rPr>
          <w:spacing w:val="40"/>
        </w:rPr>
        <w:t xml:space="preserve"> </w:t>
      </w:r>
      <w:r>
        <w:t>сокращения</w:t>
      </w:r>
      <w:r>
        <w:rPr>
          <w:spacing w:val="40"/>
        </w:rPr>
        <w:t xml:space="preserve"> </w:t>
      </w:r>
      <w:r>
        <w:t>и</w:t>
      </w:r>
      <w:r>
        <w:rPr>
          <w:spacing w:val="40"/>
        </w:rPr>
        <w:t xml:space="preserve"> </w:t>
      </w:r>
      <w:r>
        <w:t>аббревиатуры;</w:t>
      </w:r>
    </w:p>
    <w:p w:rsidR="00156445" w:rsidRDefault="005A47D0">
      <w:pPr>
        <w:pStyle w:val="a3"/>
        <w:spacing w:before="12" w:line="247" w:lineRule="auto"/>
        <w:ind w:right="1125"/>
      </w:pPr>
      <w:r>
        <w:t>распознавать и употреблять в устной и письменной речи различные средства связи в тексте</w:t>
      </w:r>
      <w:r>
        <w:rPr>
          <w:spacing w:val="40"/>
        </w:rPr>
        <w:t xml:space="preserve"> </w:t>
      </w:r>
      <w:r>
        <w:t>для</w:t>
      </w:r>
      <w:r>
        <w:rPr>
          <w:spacing w:val="40"/>
        </w:rPr>
        <w:t xml:space="preserve"> </w:t>
      </w:r>
      <w:r>
        <w:t>обеспечения</w:t>
      </w:r>
      <w:r>
        <w:rPr>
          <w:spacing w:val="40"/>
        </w:rPr>
        <w:t xml:space="preserve"> </w:t>
      </w:r>
      <w:r>
        <w:t>логичности</w:t>
      </w:r>
      <w:r>
        <w:rPr>
          <w:spacing w:val="40"/>
        </w:rPr>
        <w:t xml:space="preserve"> </w:t>
      </w:r>
      <w:r>
        <w:t>и</w:t>
      </w:r>
      <w:r>
        <w:rPr>
          <w:spacing w:val="40"/>
        </w:rPr>
        <w:t xml:space="preserve"> </w:t>
      </w:r>
      <w:r>
        <w:t>целостности</w:t>
      </w:r>
      <w:r>
        <w:rPr>
          <w:spacing w:val="40"/>
        </w:rPr>
        <w:t xml:space="preserve"> </w:t>
      </w:r>
      <w:r>
        <w:t>высказывания;</w:t>
      </w:r>
    </w:p>
    <w:p w:rsidR="00156445" w:rsidRDefault="005A47D0">
      <w:pPr>
        <w:pStyle w:val="a3"/>
        <w:spacing w:before="2"/>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5A47D0">
      <w:pPr>
        <w:pStyle w:val="a3"/>
        <w:tabs>
          <w:tab w:val="left" w:pos="3954"/>
        </w:tabs>
        <w:spacing w:before="15" w:line="247" w:lineRule="auto"/>
        <w:ind w:right="1672"/>
        <w:jc w:val="left"/>
      </w:pPr>
      <w:r>
        <w:t>знать</w:t>
      </w:r>
      <w:r>
        <w:rPr>
          <w:spacing w:val="80"/>
        </w:rPr>
        <w:t xml:space="preserve"> </w:t>
      </w:r>
      <w:r>
        <w:t>и</w:t>
      </w:r>
      <w:r>
        <w:rPr>
          <w:spacing w:val="80"/>
        </w:rPr>
        <w:t xml:space="preserve"> </w:t>
      </w:r>
      <w:r>
        <w:t>понимать</w:t>
      </w:r>
      <w:r>
        <w:tab/>
        <w:t>особенности</w:t>
      </w:r>
      <w:r>
        <w:rPr>
          <w:spacing w:val="80"/>
          <w:w w:val="150"/>
        </w:rPr>
        <w:t xml:space="preserve"> </w:t>
      </w:r>
      <w:r>
        <w:t>структуры простых и сложных предложений</w:t>
      </w:r>
      <w:r>
        <w:rPr>
          <w:spacing w:val="80"/>
        </w:rPr>
        <w:t xml:space="preserve"> </w:t>
      </w:r>
      <w:r>
        <w:t>немецкого</w:t>
      </w:r>
      <w:r>
        <w:rPr>
          <w:spacing w:val="36"/>
        </w:rPr>
        <w:t xml:space="preserve"> </w:t>
      </w:r>
      <w:r>
        <w:t>языка,</w:t>
      </w:r>
      <w:r>
        <w:rPr>
          <w:spacing w:val="40"/>
        </w:rPr>
        <w:t xml:space="preserve"> </w:t>
      </w:r>
      <w:r>
        <w:t>различных</w:t>
      </w:r>
      <w:r>
        <w:rPr>
          <w:spacing w:val="40"/>
        </w:rPr>
        <w:t xml:space="preserve"> </w:t>
      </w:r>
      <w:r>
        <w:t>коммуникативных</w:t>
      </w:r>
      <w:r>
        <w:rPr>
          <w:spacing w:val="40"/>
        </w:rPr>
        <w:t xml:space="preserve"> </w:t>
      </w:r>
      <w:r>
        <w:t>типов</w:t>
      </w:r>
      <w:r>
        <w:rPr>
          <w:spacing w:val="40"/>
        </w:rPr>
        <w:t xml:space="preserve"> </w:t>
      </w:r>
      <w:r>
        <w:t>предложений</w:t>
      </w:r>
      <w:r>
        <w:rPr>
          <w:spacing w:val="40"/>
        </w:rPr>
        <w:t xml:space="preserve"> </w:t>
      </w:r>
      <w:r>
        <w:t>немецкого</w:t>
      </w:r>
      <w:r>
        <w:rPr>
          <w:spacing w:val="40"/>
        </w:rPr>
        <w:t xml:space="preserve"> </w:t>
      </w:r>
      <w:r>
        <w:t>языка;</w:t>
      </w:r>
    </w:p>
    <w:p w:rsidR="00156445" w:rsidRDefault="005A47D0">
      <w:pPr>
        <w:pStyle w:val="a3"/>
        <w:tabs>
          <w:tab w:val="left" w:pos="3302"/>
          <w:tab w:val="left" w:pos="3652"/>
          <w:tab w:val="left" w:pos="5145"/>
          <w:tab w:val="left" w:pos="5515"/>
          <w:tab w:val="left" w:pos="6749"/>
          <w:tab w:val="left" w:pos="7628"/>
          <w:tab w:val="left" w:pos="8003"/>
          <w:tab w:val="left" w:pos="9501"/>
          <w:tab w:val="left" w:pos="9851"/>
        </w:tabs>
        <w:spacing w:before="7" w:line="247" w:lineRule="auto"/>
        <w:ind w:right="112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156445" w:rsidRDefault="005A47D0">
      <w:pPr>
        <w:pStyle w:val="a3"/>
        <w:spacing w:before="7"/>
        <w:ind w:left="1722" w:firstLine="0"/>
        <w:jc w:val="left"/>
      </w:pPr>
      <w:r>
        <w:t>сложноподчинённые</w:t>
      </w:r>
      <w:r>
        <w:rPr>
          <w:spacing w:val="13"/>
        </w:rPr>
        <w:t xml:space="preserve"> </w:t>
      </w:r>
      <w:r>
        <w:t>предложения</w:t>
      </w:r>
      <w:r>
        <w:rPr>
          <w:spacing w:val="19"/>
        </w:rPr>
        <w:t xml:space="preserve"> </w:t>
      </w:r>
      <w:r>
        <w:t>времени</w:t>
      </w:r>
      <w:r>
        <w:rPr>
          <w:spacing w:val="39"/>
        </w:rPr>
        <w:t xml:space="preserve"> </w:t>
      </w:r>
      <w:r>
        <w:t>с</w:t>
      </w:r>
      <w:r>
        <w:rPr>
          <w:spacing w:val="25"/>
        </w:rPr>
        <w:t xml:space="preserve"> </w:t>
      </w:r>
      <w:r>
        <w:t>союзами</w:t>
      </w:r>
      <w:r>
        <w:rPr>
          <w:spacing w:val="38"/>
        </w:rPr>
        <w:t xml:space="preserve"> </w:t>
      </w:r>
      <w:r>
        <w:t>wenn,</w:t>
      </w:r>
      <w:r>
        <w:rPr>
          <w:spacing w:val="33"/>
        </w:rPr>
        <w:t xml:space="preserve"> </w:t>
      </w:r>
      <w:r>
        <w:rPr>
          <w:spacing w:val="-4"/>
        </w:rPr>
        <w:t>als;</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left="1722" w:right="1915" w:firstLine="0"/>
      </w:pPr>
      <w:r>
        <w:t>глаголы в видовременных формах страдательного залога (Präsens, Prästeritum); наиболее распространённые глаголы с управлением и местоимённые наречия; склонение прилагательных;</w:t>
      </w:r>
    </w:p>
    <w:p w:rsidR="00156445" w:rsidRDefault="005A47D0">
      <w:pPr>
        <w:pStyle w:val="a3"/>
        <w:spacing w:before="3" w:line="252" w:lineRule="auto"/>
        <w:ind w:left="1722" w:right="4840" w:firstLine="0"/>
      </w:pPr>
      <w:r>
        <w:t>предлоги, используемые с дательным падежом; предлоги,</w:t>
      </w:r>
      <w:r>
        <w:rPr>
          <w:spacing w:val="37"/>
        </w:rPr>
        <w:t xml:space="preserve"> </w:t>
      </w:r>
      <w:r>
        <w:t>используемые</w:t>
      </w:r>
      <w:r>
        <w:rPr>
          <w:spacing w:val="43"/>
        </w:rPr>
        <w:t xml:space="preserve"> </w:t>
      </w:r>
      <w:r>
        <w:t>с</w:t>
      </w:r>
      <w:r>
        <w:rPr>
          <w:spacing w:val="31"/>
        </w:rPr>
        <w:t xml:space="preserve"> </w:t>
      </w:r>
      <w:r>
        <w:t>винительным</w:t>
      </w:r>
      <w:r>
        <w:rPr>
          <w:spacing w:val="38"/>
        </w:rPr>
        <w:t xml:space="preserve"> </w:t>
      </w:r>
      <w:r>
        <w:rPr>
          <w:spacing w:val="-2"/>
        </w:rPr>
        <w:t>падежом.</w:t>
      </w:r>
    </w:p>
    <w:p w:rsidR="00156445" w:rsidRDefault="005A47D0">
      <w:pPr>
        <w:pStyle w:val="a5"/>
        <w:numPr>
          <w:ilvl w:val="0"/>
          <w:numId w:val="103"/>
        </w:numPr>
        <w:tabs>
          <w:tab w:val="left" w:pos="1980"/>
        </w:tabs>
        <w:spacing w:before="6" w:line="262" w:lineRule="exact"/>
        <w:ind w:left="1980" w:hanging="258"/>
        <w:jc w:val="both"/>
        <w:rPr>
          <w:sz w:val="23"/>
        </w:rPr>
      </w:pPr>
      <w:r>
        <w:rPr>
          <w:sz w:val="23"/>
        </w:rPr>
        <w:t>Социокультурные</w:t>
      </w:r>
      <w:r>
        <w:rPr>
          <w:spacing w:val="19"/>
          <w:sz w:val="23"/>
        </w:rPr>
        <w:t xml:space="preserve"> </w:t>
      </w:r>
      <w:r>
        <w:rPr>
          <w:spacing w:val="-2"/>
          <w:sz w:val="23"/>
        </w:rPr>
        <w:t>знания:</w:t>
      </w:r>
    </w:p>
    <w:p w:rsidR="00156445" w:rsidRDefault="005A47D0">
      <w:pPr>
        <w:pStyle w:val="a3"/>
        <w:spacing w:line="249" w:lineRule="auto"/>
        <w:ind w:right="1094"/>
      </w:pPr>
      <w:r>
        <w:t>осуществлять</w:t>
      </w:r>
      <w:r>
        <w:rPr>
          <w:spacing w:val="66"/>
        </w:rPr>
        <w:t xml:space="preserve">  </w:t>
      </w:r>
      <w:r>
        <w:t>межличностное</w:t>
      </w:r>
      <w:r>
        <w:rPr>
          <w:spacing w:val="63"/>
        </w:rPr>
        <w:t xml:space="preserve">  </w:t>
      </w:r>
      <w:r>
        <w:t>и</w:t>
      </w:r>
      <w:r>
        <w:rPr>
          <w:spacing w:val="74"/>
          <w:w w:val="150"/>
        </w:rPr>
        <w:t xml:space="preserve">  </w:t>
      </w:r>
      <w:r>
        <w:t>межкультурное</w:t>
      </w:r>
      <w:r>
        <w:rPr>
          <w:spacing w:val="75"/>
          <w:w w:val="150"/>
        </w:rPr>
        <w:t xml:space="preserve">  </w:t>
      </w:r>
      <w:r>
        <w:t>общение,</w:t>
      </w:r>
      <w:r>
        <w:rPr>
          <w:spacing w:val="62"/>
        </w:rPr>
        <w:t xml:space="preserve">  </w:t>
      </w:r>
      <w:r>
        <w:t>используя</w:t>
      </w:r>
      <w:r>
        <w:rPr>
          <w:spacing w:val="75"/>
          <w:w w:val="15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p>
    <w:p w:rsidR="00156445" w:rsidRDefault="005A47D0">
      <w:pPr>
        <w:pStyle w:val="a3"/>
        <w:spacing w:before="6" w:line="244" w:lineRule="auto"/>
        <w:ind w:right="1117"/>
      </w:pPr>
      <w:r>
        <w:t>кратко представлять</w:t>
      </w:r>
      <w:r>
        <w:rPr>
          <w:spacing w:val="40"/>
        </w:rPr>
        <w:t xml:space="preserve"> </w:t>
      </w:r>
      <w:r>
        <w:t>родную</w:t>
      </w:r>
      <w:r>
        <w:rPr>
          <w:spacing w:val="40"/>
        </w:rPr>
        <w:t xml:space="preserve"> </w:t>
      </w:r>
      <w:r>
        <w:t>страну (малую</w:t>
      </w:r>
      <w:r>
        <w:rPr>
          <w:spacing w:val="40"/>
        </w:rPr>
        <w:t xml:space="preserve"> </w:t>
      </w:r>
      <w:r>
        <w:t>родину)</w:t>
      </w:r>
      <w:r>
        <w:rPr>
          <w:spacing w:val="40"/>
        </w:rPr>
        <w:t xml:space="preserve"> </w:t>
      </w:r>
      <w:r>
        <w:t>и</w:t>
      </w:r>
      <w:r>
        <w:rPr>
          <w:spacing w:val="40"/>
        </w:rPr>
        <w:t xml:space="preserve"> </w:t>
      </w:r>
      <w:r>
        <w:t>страну (страны)</w:t>
      </w:r>
      <w:r>
        <w:rPr>
          <w:spacing w:val="40"/>
        </w:rPr>
        <w:t xml:space="preserve"> </w:t>
      </w:r>
      <w:r>
        <w:t>изучаемого языка</w:t>
      </w:r>
      <w:r>
        <w:rPr>
          <w:spacing w:val="40"/>
        </w:rPr>
        <w:t xml:space="preserve"> </w:t>
      </w:r>
      <w:r>
        <w:t>(культурные</w:t>
      </w:r>
      <w:r>
        <w:rPr>
          <w:spacing w:val="40"/>
        </w:rPr>
        <w:t xml:space="preserve"> </w:t>
      </w:r>
      <w:r>
        <w:t>явления</w:t>
      </w:r>
      <w:r>
        <w:rPr>
          <w:spacing w:val="40"/>
        </w:rPr>
        <w:t xml:space="preserve"> </w:t>
      </w:r>
      <w:r>
        <w:t>и</w:t>
      </w:r>
      <w:r>
        <w:rPr>
          <w:spacing w:val="40"/>
        </w:rPr>
        <w:t xml:space="preserve"> </w:t>
      </w:r>
      <w:r>
        <w:t>события,</w:t>
      </w:r>
      <w:r>
        <w:rPr>
          <w:spacing w:val="40"/>
        </w:rPr>
        <w:t xml:space="preserve"> </w:t>
      </w:r>
      <w:r>
        <w:t>достопримечательности,</w:t>
      </w:r>
      <w:r>
        <w:rPr>
          <w:spacing w:val="40"/>
        </w:rPr>
        <w:t xml:space="preserve"> </w:t>
      </w:r>
      <w:r>
        <w:t>выдающиеся</w:t>
      </w:r>
      <w:r>
        <w:rPr>
          <w:spacing w:val="40"/>
        </w:rPr>
        <w:t xml:space="preserve"> </w:t>
      </w:r>
      <w:r>
        <w:t>люди);</w:t>
      </w:r>
    </w:p>
    <w:p w:rsidR="00156445" w:rsidRDefault="005A47D0">
      <w:pPr>
        <w:pStyle w:val="a3"/>
        <w:spacing w:before="8" w:line="252" w:lineRule="auto"/>
        <w:ind w:right="1105"/>
      </w:pPr>
      <w:r>
        <w:t>оказывать</w:t>
      </w:r>
      <w:r>
        <w:rPr>
          <w:spacing w:val="40"/>
        </w:rPr>
        <w:t xml:space="preserve"> </w:t>
      </w:r>
      <w:r>
        <w:t>помощь</w:t>
      </w:r>
      <w:r>
        <w:rPr>
          <w:spacing w:val="40"/>
        </w:rPr>
        <w:t xml:space="preserve"> </w:t>
      </w:r>
      <w:r>
        <w:t>зарубежным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 (объяснить</w:t>
      </w:r>
      <w:r>
        <w:rPr>
          <w:spacing w:val="4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p>
    <w:p w:rsidR="00156445" w:rsidRDefault="005A47D0">
      <w:pPr>
        <w:pStyle w:val="a5"/>
        <w:numPr>
          <w:ilvl w:val="0"/>
          <w:numId w:val="103"/>
        </w:numPr>
        <w:tabs>
          <w:tab w:val="left" w:pos="1980"/>
        </w:tabs>
        <w:spacing w:before="6"/>
        <w:ind w:left="1980" w:hanging="258"/>
        <w:jc w:val="both"/>
        <w:rPr>
          <w:sz w:val="23"/>
        </w:rPr>
      </w:pPr>
      <w:r>
        <w:rPr>
          <w:sz w:val="23"/>
        </w:rPr>
        <w:t>Компенсаторные</w:t>
      </w:r>
      <w:r>
        <w:rPr>
          <w:spacing w:val="52"/>
          <w:w w:val="150"/>
          <w:sz w:val="23"/>
        </w:rPr>
        <w:t xml:space="preserve"> </w:t>
      </w:r>
      <w:r>
        <w:rPr>
          <w:spacing w:val="-2"/>
          <w:sz w:val="23"/>
        </w:rPr>
        <w:t>умения:</w:t>
      </w:r>
    </w:p>
    <w:p w:rsidR="00156445" w:rsidRDefault="005A47D0">
      <w:pPr>
        <w:pStyle w:val="a3"/>
        <w:spacing w:line="252" w:lineRule="auto"/>
        <w:ind w:right="1094"/>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w:t>
      </w:r>
      <w:r>
        <w:rPr>
          <w:spacing w:val="80"/>
        </w:rPr>
        <w:t xml:space="preserve"> </w:t>
      </w:r>
      <w:r>
        <w:t>значения незнакомых слов, игнорировать информацию, не являющуюся необходимой для понимания</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 нахождения</w:t>
      </w:r>
      <w:r>
        <w:rPr>
          <w:spacing w:val="40"/>
        </w:rPr>
        <w:t xml:space="preserve"> </w:t>
      </w:r>
      <w:r>
        <w:t>в</w:t>
      </w:r>
      <w:r>
        <w:rPr>
          <w:spacing w:val="40"/>
        </w:rPr>
        <w:t xml:space="preserve"> </w:t>
      </w:r>
      <w:r>
        <w:t>тексте запрашиваемой</w:t>
      </w:r>
      <w:r>
        <w:rPr>
          <w:spacing w:val="40"/>
        </w:rPr>
        <w:t xml:space="preserve"> </w:t>
      </w:r>
      <w:r>
        <w:t>информации;</w:t>
      </w:r>
    </w:p>
    <w:p w:rsidR="00156445" w:rsidRDefault="005A47D0">
      <w:pPr>
        <w:pStyle w:val="a3"/>
        <w:spacing w:line="249" w:lineRule="auto"/>
        <w:ind w:right="1105"/>
      </w:pPr>
      <w:r>
        <w:t>владеть умениями классифицировать лексические единицы по темам в рамках тематического</w:t>
      </w:r>
      <w:r>
        <w:rPr>
          <w:spacing w:val="40"/>
        </w:rPr>
        <w:t xml:space="preserve"> </w:t>
      </w:r>
      <w:r>
        <w:t>содержания</w:t>
      </w:r>
      <w:r>
        <w:rPr>
          <w:spacing w:val="40"/>
        </w:rPr>
        <w:t xml:space="preserve"> </w:t>
      </w:r>
      <w:r>
        <w:t>речи,</w:t>
      </w:r>
      <w:r>
        <w:rPr>
          <w:spacing w:val="40"/>
        </w:rPr>
        <w:t xml:space="preserve"> </w:t>
      </w:r>
      <w:r>
        <w:t>по</w:t>
      </w:r>
      <w:r>
        <w:rPr>
          <w:spacing w:val="33"/>
        </w:rPr>
        <w:t xml:space="preserve"> </w:t>
      </w:r>
      <w:r>
        <w:t>частям</w:t>
      </w:r>
      <w:r>
        <w:rPr>
          <w:spacing w:val="40"/>
        </w:rPr>
        <w:t xml:space="preserve"> </w:t>
      </w:r>
      <w:r>
        <w:t>речи,</w:t>
      </w:r>
      <w:r>
        <w:rPr>
          <w:spacing w:val="40"/>
        </w:rPr>
        <w:t xml:space="preserve"> </w:t>
      </w:r>
      <w:r>
        <w:t>по</w:t>
      </w:r>
      <w:r>
        <w:rPr>
          <w:spacing w:val="40"/>
        </w:rPr>
        <w:t xml:space="preserve"> </w:t>
      </w:r>
      <w:r>
        <w:t>словообразовательным</w:t>
      </w:r>
      <w:r>
        <w:rPr>
          <w:spacing w:val="40"/>
        </w:rPr>
        <w:t xml:space="preserve"> </w:t>
      </w:r>
      <w:r>
        <w:t>элементам;</w:t>
      </w:r>
    </w:p>
    <w:p w:rsidR="00156445" w:rsidRDefault="005A47D0">
      <w:pPr>
        <w:pStyle w:val="a3"/>
        <w:spacing w:before="1" w:line="244" w:lineRule="auto"/>
        <w:ind w:right="1121"/>
      </w:pPr>
      <w:r>
        <w:t>уметь</w:t>
      </w:r>
      <w:r>
        <w:rPr>
          <w:spacing w:val="72"/>
          <w:w w:val="150"/>
        </w:rPr>
        <w:t xml:space="preserve">  </w:t>
      </w:r>
      <w:r>
        <w:t>рассматривать</w:t>
      </w:r>
      <w:r>
        <w:rPr>
          <w:spacing w:val="61"/>
        </w:rPr>
        <w:t xml:space="preserve">  </w:t>
      </w:r>
      <w:r>
        <w:t>несколько</w:t>
      </w:r>
      <w:r>
        <w:rPr>
          <w:spacing w:val="60"/>
        </w:rPr>
        <w:t xml:space="preserve">  </w:t>
      </w:r>
      <w:r>
        <w:t>вариантов</w:t>
      </w:r>
      <w:r>
        <w:rPr>
          <w:spacing w:val="64"/>
        </w:rPr>
        <w:t xml:space="preserve">  </w:t>
      </w:r>
      <w:r>
        <w:t>решения</w:t>
      </w:r>
      <w:r>
        <w:rPr>
          <w:spacing w:val="62"/>
        </w:rPr>
        <w:t xml:space="preserve">  </w:t>
      </w:r>
      <w:r>
        <w:t>коммуникативной</w:t>
      </w:r>
      <w:r>
        <w:rPr>
          <w:spacing w:val="61"/>
        </w:rPr>
        <w:t xml:space="preserve">  </w:t>
      </w:r>
      <w:r>
        <w:t>задачи в</w:t>
      </w:r>
      <w:r>
        <w:rPr>
          <w:spacing w:val="40"/>
        </w:rPr>
        <w:t xml:space="preserve"> </w:t>
      </w:r>
      <w:r>
        <w:t>продуктивных</w:t>
      </w:r>
      <w:r>
        <w:rPr>
          <w:spacing w:val="40"/>
        </w:rPr>
        <w:t xml:space="preserve"> </w:t>
      </w:r>
      <w:r>
        <w:t>видах</w:t>
      </w:r>
      <w:r>
        <w:rPr>
          <w:spacing w:val="40"/>
        </w:rPr>
        <w:t xml:space="preserve"> </w:t>
      </w:r>
      <w:r>
        <w:t>речевой</w:t>
      </w:r>
      <w:r>
        <w:rPr>
          <w:spacing w:val="40"/>
        </w:rPr>
        <w:t xml:space="preserve"> </w:t>
      </w:r>
      <w:r>
        <w:t>деятельности</w:t>
      </w:r>
      <w:r>
        <w:rPr>
          <w:spacing w:val="40"/>
        </w:rPr>
        <w:t xml:space="preserve"> </w:t>
      </w:r>
      <w:r>
        <w:t>(говорении</w:t>
      </w:r>
      <w:r>
        <w:rPr>
          <w:spacing w:val="40"/>
        </w:rPr>
        <w:t xml:space="preserve"> </w:t>
      </w:r>
      <w:r>
        <w:t>и</w:t>
      </w:r>
      <w:r>
        <w:rPr>
          <w:spacing w:val="40"/>
        </w:rPr>
        <w:t xml:space="preserve"> </w:t>
      </w:r>
      <w:r>
        <w:t>письменной</w:t>
      </w:r>
      <w:r>
        <w:rPr>
          <w:spacing w:val="40"/>
        </w:rPr>
        <w:t xml:space="preserve"> </w:t>
      </w:r>
      <w:r>
        <w:t>речи);</w:t>
      </w:r>
    </w:p>
    <w:p w:rsidR="00156445" w:rsidRDefault="005A47D0">
      <w:pPr>
        <w:pStyle w:val="a3"/>
        <w:spacing w:before="3" w:line="252" w:lineRule="auto"/>
        <w:ind w:right="1091"/>
      </w:pPr>
      <w:r>
        <w:t>участвовать</w:t>
      </w:r>
      <w:r>
        <w:rPr>
          <w:spacing w:val="69"/>
        </w:rPr>
        <w:t xml:space="preserve">  </w:t>
      </w:r>
      <w:r>
        <w:t>в</w:t>
      </w:r>
      <w:r>
        <w:rPr>
          <w:spacing w:val="72"/>
        </w:rPr>
        <w:t xml:space="preserve">  </w:t>
      </w:r>
      <w:r>
        <w:t>несложных</w:t>
      </w:r>
      <w:r>
        <w:rPr>
          <w:spacing w:val="73"/>
        </w:rPr>
        <w:t xml:space="preserve">  </w:t>
      </w:r>
      <w:r>
        <w:t>учебных</w:t>
      </w:r>
      <w:r>
        <w:rPr>
          <w:spacing w:val="69"/>
        </w:rPr>
        <w:t xml:space="preserve">  </w:t>
      </w:r>
      <w:r>
        <w:t>проектах</w:t>
      </w:r>
      <w:r>
        <w:rPr>
          <w:spacing w:val="80"/>
          <w:w w:val="150"/>
        </w:rPr>
        <w:t xml:space="preserve">  </w:t>
      </w:r>
      <w:r>
        <w:t>с</w:t>
      </w:r>
      <w:r>
        <w:rPr>
          <w:spacing w:val="65"/>
        </w:rPr>
        <w:t xml:space="preserve">  </w:t>
      </w:r>
      <w:r>
        <w:t>использованием</w:t>
      </w:r>
      <w:r>
        <w:rPr>
          <w:spacing w:val="68"/>
        </w:rPr>
        <w:t xml:space="preserve">  </w:t>
      </w:r>
      <w:r>
        <w:t>материалов на</w:t>
      </w:r>
      <w:r>
        <w:rPr>
          <w:spacing w:val="80"/>
        </w:rPr>
        <w:t xml:space="preserve"> </w:t>
      </w:r>
      <w:r>
        <w:t>немецком</w:t>
      </w:r>
      <w:r>
        <w:rPr>
          <w:spacing w:val="80"/>
        </w:rPr>
        <w:t xml:space="preserve"> </w:t>
      </w:r>
      <w:r>
        <w:t>языке</w:t>
      </w:r>
      <w:r>
        <w:rPr>
          <w:spacing w:val="80"/>
        </w:rPr>
        <w:t xml:space="preserve"> </w:t>
      </w:r>
      <w:r>
        <w:t>с</w:t>
      </w:r>
      <w:r>
        <w:rPr>
          <w:spacing w:val="80"/>
        </w:rPr>
        <w:t xml:space="preserve"> </w:t>
      </w:r>
      <w:r>
        <w:t>применением</w:t>
      </w:r>
      <w:r>
        <w:rPr>
          <w:spacing w:val="80"/>
        </w:rPr>
        <w:t xml:space="preserve"> </w:t>
      </w:r>
      <w:r>
        <w:t>информационно-коммуникативных</w:t>
      </w:r>
      <w:r>
        <w:rPr>
          <w:spacing w:val="80"/>
        </w:rPr>
        <w:t xml:space="preserve"> </w:t>
      </w:r>
      <w:r>
        <w:t>технологий, соблюдая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сети</w:t>
      </w:r>
      <w:r>
        <w:rPr>
          <w:spacing w:val="40"/>
        </w:rPr>
        <w:t xml:space="preserve"> </w:t>
      </w:r>
      <w:r>
        <w:t>Интернет;</w:t>
      </w:r>
    </w:p>
    <w:p w:rsidR="00156445" w:rsidRDefault="005A47D0">
      <w:pPr>
        <w:pStyle w:val="a3"/>
        <w:spacing w:before="2" w:line="252" w:lineRule="auto"/>
        <w:ind w:right="1089"/>
      </w:pPr>
      <w:r>
        <w:t>использовать иноязычные словари и справочники, в том числе информационно- справочные системы в электронной</w:t>
      </w:r>
      <w:r>
        <w:rPr>
          <w:spacing w:val="40"/>
        </w:rPr>
        <w:t xml:space="preserve"> </w:t>
      </w:r>
      <w:r>
        <w:t>форме;</w:t>
      </w:r>
    </w:p>
    <w:p w:rsidR="00156445" w:rsidRDefault="005A47D0">
      <w:pPr>
        <w:pStyle w:val="a3"/>
        <w:spacing w:before="7" w:line="244" w:lineRule="auto"/>
        <w:ind w:right="1123"/>
      </w:pPr>
      <w:r>
        <w:t>достигать</w:t>
      </w:r>
      <w:r>
        <w:rPr>
          <w:spacing w:val="80"/>
        </w:rPr>
        <w:t xml:space="preserve">  </w:t>
      </w:r>
      <w:r>
        <w:t>взаимопонимания</w:t>
      </w:r>
      <w:r>
        <w:rPr>
          <w:spacing w:val="80"/>
        </w:rPr>
        <w:t xml:space="preserve">  </w:t>
      </w:r>
      <w:r>
        <w:t>в</w:t>
      </w:r>
      <w:r>
        <w:rPr>
          <w:spacing w:val="80"/>
        </w:rPr>
        <w:t xml:space="preserve">  </w:t>
      </w:r>
      <w:r>
        <w:t>процессе</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общения</w:t>
      </w:r>
      <w:r>
        <w:rPr>
          <w:spacing w:val="40"/>
        </w:rPr>
        <w:t xml:space="preserve"> </w:t>
      </w:r>
      <w:r>
        <w:t>с носителями</w:t>
      </w:r>
      <w:r>
        <w:rPr>
          <w:spacing w:val="40"/>
        </w:rPr>
        <w:t xml:space="preserve"> </w:t>
      </w:r>
      <w:r>
        <w:t>иностранного языка,</w:t>
      </w:r>
      <w:r>
        <w:rPr>
          <w:spacing w:val="40"/>
        </w:rPr>
        <w:t xml:space="preserve"> </w:t>
      </w:r>
      <w:r>
        <w:t>людьми</w:t>
      </w:r>
      <w:r>
        <w:rPr>
          <w:spacing w:val="40"/>
        </w:rPr>
        <w:t xml:space="preserve"> </w:t>
      </w:r>
      <w:r>
        <w:t>другой</w:t>
      </w:r>
      <w:r>
        <w:rPr>
          <w:spacing w:val="40"/>
        </w:rPr>
        <w:t xml:space="preserve"> </w:t>
      </w:r>
      <w:r>
        <w:t>культуры;</w:t>
      </w:r>
    </w:p>
    <w:p w:rsidR="00156445" w:rsidRDefault="005A47D0">
      <w:pPr>
        <w:pStyle w:val="a3"/>
        <w:spacing w:before="3" w:line="247" w:lineRule="auto"/>
        <w:ind w:right="1106"/>
      </w:pPr>
      <w:r>
        <w:t>сравнивать (в том числе устанавливать основания для сравнения) объекты, явления, процессы,</w:t>
      </w:r>
      <w:r>
        <w:rPr>
          <w:spacing w:val="40"/>
        </w:rPr>
        <w:t xml:space="preserve"> </w:t>
      </w:r>
      <w:r>
        <w:t>их</w:t>
      </w:r>
      <w:r>
        <w:rPr>
          <w:spacing w:val="40"/>
        </w:rPr>
        <w:t xml:space="preserve"> </w:t>
      </w:r>
      <w:r>
        <w:t>элементы</w:t>
      </w:r>
      <w:r>
        <w:rPr>
          <w:spacing w:val="40"/>
        </w:rPr>
        <w:t xml:space="preserve"> </w:t>
      </w:r>
      <w:r>
        <w:t>и</w:t>
      </w:r>
      <w:r>
        <w:rPr>
          <w:spacing w:val="40"/>
        </w:rPr>
        <w:t xml:space="preserve"> </w:t>
      </w:r>
      <w:r>
        <w:t>основные</w:t>
      </w:r>
      <w:r>
        <w:rPr>
          <w:spacing w:val="40"/>
        </w:rPr>
        <w:t xml:space="preserve"> </w:t>
      </w:r>
      <w:r>
        <w:t>функции</w:t>
      </w:r>
      <w:r>
        <w:rPr>
          <w:spacing w:val="40"/>
        </w:rPr>
        <w:t xml:space="preserve"> </w:t>
      </w:r>
      <w:r>
        <w:t>в</w:t>
      </w:r>
      <w:r>
        <w:rPr>
          <w:spacing w:val="40"/>
        </w:rPr>
        <w:t xml:space="preserve"> </w:t>
      </w:r>
      <w:r>
        <w:t>рамках</w:t>
      </w:r>
      <w:r>
        <w:rPr>
          <w:spacing w:val="40"/>
        </w:rPr>
        <w:t xml:space="preserve"> </w:t>
      </w:r>
      <w:r>
        <w:t>изученной</w:t>
      </w:r>
      <w:r>
        <w:rPr>
          <w:spacing w:val="40"/>
        </w:rPr>
        <w:t xml:space="preserve"> </w:t>
      </w:r>
      <w:r>
        <w:t>тематики.</w:t>
      </w:r>
    </w:p>
    <w:p w:rsidR="00156445" w:rsidRDefault="005A47D0">
      <w:pPr>
        <w:pStyle w:val="Heading2"/>
        <w:spacing w:before="12" w:line="256" w:lineRule="auto"/>
        <w:ind w:left="1016" w:right="1101" w:firstLine="706"/>
      </w:pPr>
      <w:r>
        <w:rPr>
          <w:w w:val="105"/>
        </w:rPr>
        <w:t>Предметные результаты освоения программы по иностранному (немецкому) языку к концу обучения в 9 классе.</w:t>
      </w:r>
    </w:p>
    <w:p w:rsidR="00156445" w:rsidRDefault="005A47D0">
      <w:pPr>
        <w:pStyle w:val="a5"/>
        <w:numPr>
          <w:ilvl w:val="0"/>
          <w:numId w:val="102"/>
        </w:numPr>
        <w:tabs>
          <w:tab w:val="left" w:pos="1985"/>
        </w:tabs>
        <w:spacing w:line="247" w:lineRule="auto"/>
        <w:ind w:right="6895" w:firstLine="0"/>
        <w:jc w:val="both"/>
        <w:rPr>
          <w:sz w:val="23"/>
        </w:rPr>
      </w:pPr>
      <w:r>
        <w:rPr>
          <w:sz w:val="23"/>
        </w:rPr>
        <w:t xml:space="preserve">Коммуникативные умения. </w:t>
      </w:r>
      <w:r>
        <w:rPr>
          <w:spacing w:val="-2"/>
          <w:sz w:val="23"/>
        </w:rPr>
        <w:t>Говорение:</w:t>
      </w:r>
    </w:p>
    <w:p w:rsidR="00156445" w:rsidRDefault="005A47D0">
      <w:pPr>
        <w:pStyle w:val="a3"/>
        <w:spacing w:line="249" w:lineRule="auto"/>
        <w:ind w:right="1084"/>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в</w:t>
      </w:r>
      <w:r>
        <w:rPr>
          <w:spacing w:val="40"/>
        </w:rPr>
        <w:t xml:space="preserve"> </w:t>
      </w:r>
      <w:r>
        <w:t>стандартных</w:t>
      </w:r>
      <w:r>
        <w:rPr>
          <w:spacing w:val="40"/>
        </w:rPr>
        <w:t xml:space="preserve"> </w:t>
      </w:r>
      <w:r>
        <w:t>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56445" w:rsidRDefault="005A47D0">
      <w:pPr>
        <w:pStyle w:val="a3"/>
        <w:spacing w:line="249" w:lineRule="auto"/>
        <w:ind w:right="1093"/>
      </w:pPr>
      <w:r>
        <w:t>создавать</w:t>
      </w:r>
      <w:r>
        <w:rPr>
          <w:spacing w:val="80"/>
          <w:w w:val="150"/>
        </w:rPr>
        <w:t xml:space="preserve">   </w:t>
      </w:r>
      <w:r>
        <w:t>разные</w:t>
      </w:r>
      <w:r>
        <w:rPr>
          <w:spacing w:val="77"/>
          <w:w w:val="150"/>
        </w:rPr>
        <w:t xml:space="preserve">   </w:t>
      </w:r>
      <w:r>
        <w:t>виды</w:t>
      </w:r>
      <w:r>
        <w:rPr>
          <w:spacing w:val="80"/>
        </w:rPr>
        <w:t xml:space="preserve">    </w:t>
      </w:r>
      <w:r>
        <w:t>монологических</w:t>
      </w:r>
      <w:r>
        <w:rPr>
          <w:spacing w:val="78"/>
          <w:w w:val="150"/>
        </w:rPr>
        <w:t xml:space="preserve">   </w:t>
      </w:r>
      <w:r>
        <w:t>высказываний</w:t>
      </w:r>
      <w:r>
        <w:rPr>
          <w:spacing w:val="80"/>
        </w:rPr>
        <w:t xml:space="preserve">    </w:t>
      </w:r>
      <w:r>
        <w:t>(описание, в</w:t>
      </w:r>
      <w:r>
        <w:rPr>
          <w:spacing w:val="61"/>
        </w:rPr>
        <w:t xml:space="preserve">   </w:t>
      </w:r>
      <w:r>
        <w:t>том</w:t>
      </w:r>
      <w:r>
        <w:rPr>
          <w:spacing w:val="80"/>
        </w:rPr>
        <w:t xml:space="preserve">   </w:t>
      </w:r>
      <w:r>
        <w:t>числе</w:t>
      </w:r>
      <w:r>
        <w:rPr>
          <w:spacing w:val="80"/>
          <w:w w:val="150"/>
        </w:rPr>
        <w:t xml:space="preserve">  </w:t>
      </w:r>
      <w:r>
        <w:t>характеристика,</w:t>
      </w:r>
      <w:r>
        <w:rPr>
          <w:spacing w:val="62"/>
        </w:rPr>
        <w:t xml:space="preserve">   </w:t>
      </w:r>
      <w:r>
        <w:t>повествование</w:t>
      </w:r>
      <w:r>
        <w:rPr>
          <w:spacing w:val="61"/>
        </w:rPr>
        <w:t xml:space="preserve">   </w:t>
      </w:r>
      <w:r>
        <w:t>или</w:t>
      </w:r>
      <w:r>
        <w:rPr>
          <w:spacing w:val="80"/>
        </w:rPr>
        <w:t xml:space="preserve">   </w:t>
      </w:r>
      <w:r>
        <w:t>сообщение,</w:t>
      </w:r>
      <w:r>
        <w:rPr>
          <w:spacing w:val="80"/>
          <w:w w:val="150"/>
        </w:rPr>
        <w:t xml:space="preserve">  </w:t>
      </w:r>
      <w:r>
        <w:t>рассуждение)</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или</w:t>
      </w:r>
      <w:r>
        <w:rPr>
          <w:spacing w:val="40"/>
        </w:rPr>
        <w:t xml:space="preserve"> </w:t>
      </w:r>
      <w:r>
        <w:t>без</w:t>
      </w:r>
      <w:r>
        <w:rPr>
          <w:spacing w:val="40"/>
        </w:rPr>
        <w:t xml:space="preserve"> </w:t>
      </w:r>
      <w:r>
        <w:t>опор</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40"/>
        </w:rPr>
        <w:t xml:space="preserve"> </w:t>
      </w:r>
      <w:r>
        <w:t>речи</w:t>
      </w:r>
      <w:r>
        <w:rPr>
          <w:spacing w:val="40"/>
        </w:rPr>
        <w:t xml:space="preserve"> </w:t>
      </w:r>
      <w:r>
        <w:t>(объём</w:t>
      </w:r>
      <w:r>
        <w:rPr>
          <w:spacing w:val="40"/>
        </w:rPr>
        <w:t xml:space="preserve"> </w:t>
      </w:r>
      <w:r>
        <w:t>монологического</w:t>
      </w:r>
      <w:r>
        <w:rPr>
          <w:spacing w:val="40"/>
        </w:rPr>
        <w:t xml:space="preserve"> </w:t>
      </w:r>
      <w:r>
        <w:t>высказывания</w:t>
      </w:r>
      <w:r>
        <w:rPr>
          <w:spacing w:val="40"/>
        </w:rPr>
        <w:t xml:space="preserve"> </w:t>
      </w:r>
      <w:r>
        <w:t>–</w:t>
      </w:r>
      <w:r>
        <w:rPr>
          <w:spacing w:val="40"/>
        </w:rPr>
        <w:t xml:space="preserve"> </w:t>
      </w:r>
      <w:r>
        <w:t>до</w:t>
      </w:r>
      <w:r>
        <w:rPr>
          <w:spacing w:val="40"/>
        </w:rPr>
        <w:t xml:space="preserve"> </w:t>
      </w:r>
      <w:r>
        <w:t>10–12</w:t>
      </w:r>
      <w:r>
        <w:rPr>
          <w:spacing w:val="40"/>
        </w:rPr>
        <w:t xml:space="preserve"> </w:t>
      </w:r>
      <w:r>
        <w:t>фраз),</w:t>
      </w:r>
      <w:r>
        <w:rPr>
          <w:spacing w:val="40"/>
        </w:rPr>
        <w:t xml:space="preserve"> </w:t>
      </w:r>
      <w:r>
        <w:t>излагать</w:t>
      </w:r>
      <w:r>
        <w:rPr>
          <w:spacing w:val="40"/>
        </w:rPr>
        <w:t xml:space="preserve"> </w:t>
      </w:r>
      <w:r>
        <w:t>основное</w:t>
      </w:r>
      <w:r>
        <w:rPr>
          <w:spacing w:val="65"/>
        </w:rPr>
        <w:t xml:space="preserve">   </w:t>
      </w:r>
      <w:r>
        <w:t>содержание</w:t>
      </w:r>
      <w:r>
        <w:rPr>
          <w:spacing w:val="80"/>
          <w:w w:val="150"/>
        </w:rPr>
        <w:t xml:space="preserve">  </w:t>
      </w:r>
      <w:r>
        <w:t>прочитанного</w:t>
      </w:r>
      <w:r>
        <w:rPr>
          <w:spacing w:val="80"/>
          <w:w w:val="150"/>
        </w:rPr>
        <w:t xml:space="preserve">  </w:t>
      </w:r>
      <w:r>
        <w:t>(прослушанного)</w:t>
      </w:r>
      <w:r>
        <w:rPr>
          <w:spacing w:val="64"/>
        </w:rPr>
        <w:t xml:space="preserve">   </w:t>
      </w:r>
      <w:r>
        <w:t>текста</w:t>
      </w:r>
      <w:r>
        <w:rPr>
          <w:spacing w:val="80"/>
        </w:rPr>
        <w:t xml:space="preserve">   </w:t>
      </w:r>
      <w:r>
        <w:t>со</w:t>
      </w:r>
      <w:r>
        <w:rPr>
          <w:spacing w:val="64"/>
        </w:rPr>
        <w:t xml:space="preserve">   </w:t>
      </w:r>
      <w:r>
        <w:t>зрительными и (или) вербальными опорами (объём – 10–12 фраз), излагать результаты выполненной проектной</w:t>
      </w:r>
      <w:r>
        <w:rPr>
          <w:spacing w:val="40"/>
        </w:rPr>
        <w:t xml:space="preserve"> </w:t>
      </w:r>
      <w:r>
        <w:t>работы (объём – 10–12 фраз).</w:t>
      </w:r>
    </w:p>
    <w:p w:rsidR="00156445" w:rsidRDefault="005A47D0">
      <w:pPr>
        <w:pStyle w:val="a3"/>
        <w:ind w:left="1722" w:firstLine="0"/>
        <w:jc w:val="left"/>
      </w:pPr>
      <w:r>
        <w:rPr>
          <w:spacing w:val="-2"/>
        </w:rPr>
        <w:t>Аудирование:</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864"/>
          <w:tab w:val="left" w:pos="4977"/>
          <w:tab w:val="left" w:pos="6735"/>
          <w:tab w:val="left" w:pos="8396"/>
          <w:tab w:val="left" w:pos="9290"/>
        </w:tabs>
        <w:spacing w:before="224" w:line="252" w:lineRule="auto"/>
        <w:ind w:right="1101"/>
      </w:pPr>
      <w:r>
        <w:t xml:space="preserve">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61"/>
        </w:rPr>
        <w:t xml:space="preserve">  </w:t>
      </w:r>
      <w:r>
        <w:t>поставленной</w:t>
      </w:r>
      <w:r>
        <w:rPr>
          <w:spacing w:val="65"/>
        </w:rPr>
        <w:t xml:space="preserve">  </w:t>
      </w:r>
      <w:r>
        <w:t>коммуникативной</w:t>
      </w:r>
      <w:r>
        <w:rPr>
          <w:spacing w:val="62"/>
        </w:rPr>
        <w:t xml:space="preserve">  </w:t>
      </w:r>
      <w:r>
        <w:t>задачи:</w:t>
      </w:r>
      <w:r>
        <w:rPr>
          <w:spacing w:val="80"/>
        </w:rPr>
        <w:t xml:space="preserve">  </w:t>
      </w:r>
      <w:r>
        <w:t>с</w:t>
      </w:r>
      <w:r>
        <w:rPr>
          <w:spacing w:val="60"/>
        </w:rPr>
        <w:t xml:space="preserve">  </w:t>
      </w:r>
      <w:r>
        <w:t>пониманием</w:t>
      </w:r>
      <w:r>
        <w:rPr>
          <w:spacing w:val="71"/>
          <w:w w:val="150"/>
        </w:rPr>
        <w:t xml:space="preserve">  </w:t>
      </w:r>
      <w:r>
        <w:t>основного</w:t>
      </w:r>
      <w:r>
        <w:rPr>
          <w:spacing w:val="66"/>
          <w:w w:val="150"/>
        </w:rPr>
        <w:t xml:space="preserve">  </w:t>
      </w:r>
      <w:r>
        <w:t>содержания, с пониманием нужной (интересующей, запрашиваемой) информации (время звучания текста (текстов) для аудирования – до 2</w:t>
      </w:r>
      <w:r>
        <w:rPr>
          <w:spacing w:val="40"/>
        </w:rPr>
        <w:t xml:space="preserve"> </w:t>
      </w:r>
      <w:r>
        <w:t>минут);.</w:t>
      </w:r>
    </w:p>
    <w:p w:rsidR="00156445" w:rsidRDefault="005A47D0">
      <w:pPr>
        <w:pStyle w:val="a3"/>
        <w:spacing w:before="4" w:line="264" w:lineRule="exact"/>
        <w:ind w:left="1722" w:firstLine="0"/>
      </w:pPr>
      <w:r>
        <w:t>Смысловое</w:t>
      </w:r>
      <w:r>
        <w:rPr>
          <w:spacing w:val="12"/>
        </w:rPr>
        <w:t xml:space="preserve"> </w:t>
      </w:r>
      <w:r>
        <w:rPr>
          <w:spacing w:val="-2"/>
        </w:rPr>
        <w:t>чтение:</w:t>
      </w:r>
    </w:p>
    <w:p w:rsidR="00156445" w:rsidRDefault="005A47D0">
      <w:pPr>
        <w:pStyle w:val="a3"/>
        <w:spacing w:line="249" w:lineRule="auto"/>
        <w:ind w:right="1078"/>
      </w:pPr>
      <w:r>
        <w:t>читать про себя и понимать несложные аутентичные тексты, содержащие отдельные неизученные</w:t>
      </w:r>
      <w:r>
        <w:rPr>
          <w:spacing w:val="74"/>
          <w:w w:val="150"/>
        </w:rPr>
        <w:t xml:space="preserve">   </w:t>
      </w:r>
      <w:r>
        <w:t>языковые</w:t>
      </w:r>
      <w:r>
        <w:rPr>
          <w:spacing w:val="74"/>
          <w:w w:val="150"/>
        </w:rPr>
        <w:t xml:space="preserve">   </w:t>
      </w:r>
      <w:r>
        <w:t>явления,</w:t>
      </w:r>
      <w:r>
        <w:rPr>
          <w:spacing w:val="74"/>
          <w:w w:val="150"/>
        </w:rPr>
        <w:t xml:space="preserve">   </w:t>
      </w:r>
      <w:r>
        <w:t>с</w:t>
      </w:r>
      <w:r>
        <w:rPr>
          <w:spacing w:val="74"/>
          <w:w w:val="150"/>
        </w:rPr>
        <w:t xml:space="preserve">   </w:t>
      </w:r>
      <w:r>
        <w:t>различной</w:t>
      </w:r>
      <w:r>
        <w:rPr>
          <w:spacing w:val="75"/>
          <w:w w:val="150"/>
        </w:rPr>
        <w:t xml:space="preserve">   </w:t>
      </w:r>
      <w:r>
        <w:t>глубиной</w:t>
      </w:r>
      <w:r>
        <w:rPr>
          <w:spacing w:val="80"/>
          <w:w w:val="150"/>
        </w:rPr>
        <w:t xml:space="preserve">   </w:t>
      </w:r>
      <w:r>
        <w:t>проникновения в</w:t>
      </w:r>
      <w:r>
        <w:rPr>
          <w:spacing w:val="72"/>
        </w:rPr>
        <w:t xml:space="preserve">  </w:t>
      </w:r>
      <w:r>
        <w:t>их</w:t>
      </w:r>
      <w:r>
        <w:rPr>
          <w:spacing w:val="77"/>
          <w:w w:val="150"/>
        </w:rPr>
        <w:t xml:space="preserve">  </w:t>
      </w:r>
      <w:r>
        <w:t>содержание</w:t>
      </w:r>
      <w:r>
        <w:rPr>
          <w:spacing w:val="74"/>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 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40"/>
        </w:rPr>
        <w:t xml:space="preserve"> </w:t>
      </w:r>
      <w:r>
        <w:t>(объём</w:t>
      </w:r>
      <w:r>
        <w:rPr>
          <w:spacing w:val="40"/>
        </w:rPr>
        <w:t xml:space="preserve"> </w:t>
      </w:r>
      <w:r>
        <w:t>текста</w:t>
      </w:r>
      <w:r>
        <w:rPr>
          <w:spacing w:val="40"/>
        </w:rPr>
        <w:t xml:space="preserve"> </w:t>
      </w:r>
      <w:r>
        <w:t>(текстов)</w:t>
      </w:r>
      <w:r>
        <w:rPr>
          <w:spacing w:val="80"/>
        </w:rPr>
        <w:t xml:space="preserve"> </w:t>
      </w:r>
      <w:r>
        <w:t>для чтения – 500–600 слов), читать про себя несплошные тексты (таблицы, диаграммы) и понимать представленную</w:t>
      </w:r>
      <w:r>
        <w:rPr>
          <w:spacing w:val="40"/>
        </w:rPr>
        <w:t xml:space="preserve"> </w:t>
      </w:r>
      <w:r>
        <w:t>в</w:t>
      </w:r>
      <w:r>
        <w:rPr>
          <w:spacing w:val="40"/>
        </w:rPr>
        <w:t xml:space="preserve"> </w:t>
      </w:r>
      <w:r>
        <w:t>них информацию.</w:t>
      </w:r>
    </w:p>
    <w:p w:rsidR="00156445" w:rsidRDefault="005A47D0">
      <w:pPr>
        <w:pStyle w:val="a3"/>
        <w:spacing w:before="9"/>
        <w:ind w:left="1722" w:firstLine="0"/>
      </w:pPr>
      <w:r>
        <w:t>Письменная</w:t>
      </w:r>
      <w:r>
        <w:rPr>
          <w:spacing w:val="45"/>
        </w:rPr>
        <w:t xml:space="preserve"> </w:t>
      </w:r>
      <w:r>
        <w:rPr>
          <w:spacing w:val="-4"/>
        </w:rPr>
        <w:t>речь:</w:t>
      </w:r>
    </w:p>
    <w:p w:rsidR="00156445" w:rsidRDefault="005A47D0">
      <w:pPr>
        <w:pStyle w:val="a3"/>
        <w:tabs>
          <w:tab w:val="left" w:pos="3897"/>
          <w:tab w:val="left" w:pos="7023"/>
          <w:tab w:val="left" w:pos="9842"/>
        </w:tabs>
        <w:spacing w:before="10" w:line="252" w:lineRule="auto"/>
        <w:ind w:right="1093"/>
      </w:pPr>
      <w:r>
        <w:t>заполнять</w:t>
      </w:r>
      <w:r>
        <w:rPr>
          <w:spacing w:val="80"/>
        </w:rPr>
        <w:t xml:space="preserve">  </w:t>
      </w:r>
      <w:r>
        <w:t>анкеты</w:t>
      </w:r>
      <w:r>
        <w:rPr>
          <w:spacing w:val="80"/>
          <w:w w:val="15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78"/>
        </w:rPr>
        <w:t xml:space="preserve">  </w:t>
      </w:r>
      <w:r>
        <w:t>себе</w:t>
      </w:r>
      <w:r>
        <w:rPr>
          <w:spacing w:val="80"/>
        </w:rPr>
        <w:t xml:space="preserve">  </w:t>
      </w:r>
      <w:r>
        <w:t>основные</w:t>
      </w:r>
      <w:r>
        <w:rPr>
          <w:spacing w:val="80"/>
          <w:w w:val="15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писать электронное</w:t>
      </w:r>
      <w:r>
        <w:rPr>
          <w:spacing w:val="62"/>
        </w:rPr>
        <w:t xml:space="preserve">  </w:t>
      </w:r>
      <w:r>
        <w:t>сообщение</w:t>
      </w:r>
      <w:r>
        <w:rPr>
          <w:spacing w:val="68"/>
          <w:w w:val="150"/>
        </w:rPr>
        <w:t xml:space="preserve">  </w:t>
      </w:r>
      <w:r>
        <w:t>личного</w:t>
      </w:r>
      <w:r>
        <w:rPr>
          <w:spacing w:val="66"/>
          <w:w w:val="150"/>
        </w:rPr>
        <w:t xml:space="preserve">  </w:t>
      </w:r>
      <w:r>
        <w:t>характера,</w:t>
      </w:r>
      <w:r>
        <w:rPr>
          <w:spacing w:val="66"/>
          <w:w w:val="150"/>
        </w:rPr>
        <w:t xml:space="preserve">  </w:t>
      </w:r>
      <w:r>
        <w:t>соблюдая</w:t>
      </w:r>
      <w:r>
        <w:rPr>
          <w:spacing w:val="69"/>
          <w:w w:val="150"/>
        </w:rPr>
        <w:t xml:space="preserve">  </w:t>
      </w:r>
      <w:r>
        <w:t>речевой</w:t>
      </w:r>
      <w:r>
        <w:rPr>
          <w:spacing w:val="66"/>
          <w:w w:val="150"/>
        </w:rPr>
        <w:t xml:space="preserve">  </w:t>
      </w:r>
      <w:r>
        <w:t>этикет,</w:t>
      </w:r>
      <w:r>
        <w:rPr>
          <w:spacing w:val="59"/>
        </w:rPr>
        <w:t xml:space="preserve">  </w:t>
      </w:r>
      <w:r>
        <w:t>принятый в стране (странах) изучаемого языка (объём сообщения – до 120 слов), создавать небольшое письменное</w:t>
      </w:r>
      <w:r>
        <w:rPr>
          <w:spacing w:val="40"/>
        </w:rPr>
        <w:t xml:space="preserve"> </w:t>
      </w:r>
      <w:r>
        <w:t>высказывание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план,</w:t>
      </w:r>
      <w:r>
        <w:rPr>
          <w:spacing w:val="40"/>
        </w:rPr>
        <w:t xml:space="preserve"> </w:t>
      </w:r>
      <w:r>
        <w:t>таблицу,</w:t>
      </w:r>
      <w:r>
        <w:rPr>
          <w:spacing w:val="40"/>
        </w:rPr>
        <w:t xml:space="preserve"> </w:t>
      </w:r>
      <w:r>
        <w:t>прочитанный</w:t>
      </w:r>
      <w:r>
        <w:rPr>
          <w:spacing w:val="40"/>
        </w:rPr>
        <w:t xml:space="preserve"> </w:t>
      </w:r>
      <w:r>
        <w:t>(прослушанный) текст (объём высказывания – до 120 слов), заполнять таблицу, кратко</w:t>
      </w:r>
      <w:r>
        <w:rPr>
          <w:spacing w:val="80"/>
        </w:rPr>
        <w:t xml:space="preserve"> </w:t>
      </w:r>
      <w:r>
        <w:t xml:space="preserve">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 xml:space="preserve">работы </w:t>
      </w:r>
      <w:r>
        <w:t>(объём 100– 120 слов).</w:t>
      </w:r>
    </w:p>
    <w:p w:rsidR="00156445" w:rsidRDefault="005A47D0">
      <w:pPr>
        <w:pStyle w:val="a5"/>
        <w:numPr>
          <w:ilvl w:val="0"/>
          <w:numId w:val="102"/>
        </w:numPr>
        <w:tabs>
          <w:tab w:val="left" w:pos="1985"/>
        </w:tabs>
        <w:spacing w:before="2" w:line="247" w:lineRule="auto"/>
        <w:ind w:right="6844" w:firstLine="0"/>
        <w:jc w:val="both"/>
        <w:rPr>
          <w:sz w:val="23"/>
        </w:rPr>
      </w:pPr>
      <w:r>
        <w:rPr>
          <w:sz w:val="23"/>
        </w:rPr>
        <w:t>Языковые знания и умения. Фонетическая сторона речи:</w:t>
      </w:r>
    </w:p>
    <w:p w:rsidR="00156445" w:rsidRDefault="005A47D0">
      <w:pPr>
        <w:pStyle w:val="a3"/>
        <w:spacing w:before="2" w:line="249" w:lineRule="auto"/>
        <w:ind w:right="1104"/>
      </w:pPr>
      <w:r>
        <w:t>различать на слух и адекватно, без</w:t>
      </w:r>
      <w:r>
        <w:rPr>
          <w:spacing w:val="40"/>
        </w:rPr>
        <w:t xml:space="preserve"> </w:t>
      </w:r>
      <w:r>
        <w:t>ошибок, ведущих</w:t>
      </w:r>
      <w:r>
        <w:rPr>
          <w:spacing w:val="40"/>
        </w:rPr>
        <w:t xml:space="preserve"> </w:t>
      </w:r>
      <w:r>
        <w:t>к сбою коммуникации,</w:t>
      </w:r>
      <w:r>
        <w:rPr>
          <w:spacing w:val="40"/>
        </w:rPr>
        <w:t xml:space="preserve"> </w:t>
      </w:r>
      <w:r>
        <w:t>произносить</w:t>
      </w:r>
      <w:r>
        <w:rPr>
          <w:spacing w:val="80"/>
          <w:w w:val="150"/>
        </w:rPr>
        <w:t xml:space="preserve">  </w:t>
      </w:r>
      <w:r>
        <w:t>слова</w:t>
      </w:r>
      <w:r>
        <w:rPr>
          <w:spacing w:val="80"/>
          <w:w w:val="150"/>
        </w:rPr>
        <w:t xml:space="preserve">  </w:t>
      </w:r>
      <w:r>
        <w:t>с</w:t>
      </w:r>
      <w:r>
        <w:rPr>
          <w:spacing w:val="80"/>
          <w:w w:val="15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 их ритмико-интонационных особенностей, в том числе применять правила отсутствия</w:t>
      </w:r>
      <w:r>
        <w:rPr>
          <w:spacing w:val="40"/>
        </w:rPr>
        <w:t xml:space="preserve"> </w:t>
      </w:r>
      <w:r>
        <w:t>фразового ударения на служебных словах;</w:t>
      </w:r>
    </w:p>
    <w:p w:rsidR="00156445" w:rsidRDefault="005A47D0">
      <w:pPr>
        <w:pStyle w:val="a3"/>
        <w:spacing w:line="249" w:lineRule="auto"/>
        <w:ind w:right="1101"/>
      </w:pPr>
      <w:r>
        <w:t>владеть</w:t>
      </w:r>
      <w:r>
        <w:rPr>
          <w:spacing w:val="40"/>
        </w:rPr>
        <w:t xml:space="preserve"> </w:t>
      </w:r>
      <w:r>
        <w:t>правилами</w:t>
      </w:r>
      <w:r>
        <w:rPr>
          <w:spacing w:val="40"/>
        </w:rPr>
        <w:t xml:space="preserve"> </w:t>
      </w:r>
      <w:r>
        <w:t>чтения</w:t>
      </w:r>
      <w:r>
        <w:rPr>
          <w:spacing w:val="40"/>
        </w:rPr>
        <w:t xml:space="preserve"> </w:t>
      </w:r>
      <w:r>
        <w:t>и</w:t>
      </w:r>
      <w:r>
        <w:rPr>
          <w:spacing w:val="40"/>
        </w:rPr>
        <w:t xml:space="preserve"> </w:t>
      </w:r>
      <w:r>
        <w:t>выразительно</w:t>
      </w:r>
      <w:r>
        <w:rPr>
          <w:spacing w:val="40"/>
        </w:rPr>
        <w:t xml:space="preserve"> </w:t>
      </w:r>
      <w:r>
        <w:t>читать</w:t>
      </w:r>
      <w:r>
        <w:rPr>
          <w:spacing w:val="40"/>
        </w:rPr>
        <w:t xml:space="preserve"> </w:t>
      </w:r>
      <w:r>
        <w:t>вслух</w:t>
      </w:r>
      <w:r>
        <w:rPr>
          <w:spacing w:val="40"/>
        </w:rPr>
        <w:t xml:space="preserve"> </w:t>
      </w:r>
      <w:r>
        <w:t>небольшие</w:t>
      </w:r>
      <w:r>
        <w:rPr>
          <w:spacing w:val="40"/>
        </w:rPr>
        <w:t xml:space="preserve"> </w:t>
      </w:r>
      <w:r>
        <w:t>тексты</w:t>
      </w:r>
      <w:r>
        <w:rPr>
          <w:spacing w:val="40"/>
        </w:rPr>
        <w:t xml:space="preserve"> </w:t>
      </w:r>
      <w:r>
        <w:t>объёмом до</w:t>
      </w:r>
      <w:r>
        <w:rPr>
          <w:spacing w:val="77"/>
          <w:w w:val="150"/>
        </w:rPr>
        <w:t xml:space="preserve">   </w:t>
      </w:r>
      <w:r>
        <w:t>120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40"/>
        </w:rPr>
        <w:t xml:space="preserve"> </w:t>
      </w:r>
      <w:r>
        <w:t>с</w:t>
      </w:r>
      <w:r>
        <w:rPr>
          <w:spacing w:val="40"/>
        </w:rPr>
        <w:t xml:space="preserve"> </w:t>
      </w:r>
      <w:r>
        <w:t>соблюдением</w:t>
      </w:r>
      <w:r>
        <w:rPr>
          <w:spacing w:val="40"/>
        </w:rPr>
        <w:t xml:space="preserve"> </w:t>
      </w:r>
      <w:r>
        <w:t>правил</w:t>
      </w:r>
      <w:r>
        <w:rPr>
          <w:spacing w:val="40"/>
        </w:rPr>
        <w:t xml:space="preserve"> </w:t>
      </w:r>
      <w:r>
        <w:t>чтения</w:t>
      </w:r>
      <w:r>
        <w:rPr>
          <w:spacing w:val="40"/>
        </w:rPr>
        <w:t xml:space="preserve"> </w:t>
      </w:r>
      <w:r>
        <w:t>и</w:t>
      </w:r>
      <w:r>
        <w:rPr>
          <w:spacing w:val="40"/>
        </w:rPr>
        <w:t xml:space="preserve"> </w:t>
      </w:r>
      <w:r>
        <w:t>соответствующей</w:t>
      </w:r>
      <w:r>
        <w:rPr>
          <w:spacing w:val="40"/>
        </w:rPr>
        <w:t xml:space="preserve"> </w:t>
      </w:r>
      <w:r>
        <w:t>интонацией;</w:t>
      </w:r>
    </w:p>
    <w:p w:rsidR="00156445" w:rsidRDefault="005A47D0">
      <w:pPr>
        <w:pStyle w:val="a3"/>
        <w:spacing w:before="5" w:line="247" w:lineRule="auto"/>
        <w:ind w:left="1722" w:right="4057" w:firstLine="0"/>
      </w:pPr>
      <w:r>
        <w:t>читать новые слова согласно основным правилам чтения. Графика, орфография и пунктуация:</w:t>
      </w:r>
    </w:p>
    <w:p w:rsidR="00156445" w:rsidRDefault="005A47D0">
      <w:pPr>
        <w:pStyle w:val="a3"/>
        <w:spacing w:before="3"/>
        <w:ind w:left="1722" w:firstLine="0"/>
      </w:pPr>
      <w:r>
        <w:t>правильно</w:t>
      </w:r>
      <w:r>
        <w:rPr>
          <w:spacing w:val="28"/>
        </w:rPr>
        <w:t xml:space="preserve"> </w:t>
      </w:r>
      <w:r>
        <w:t>писать</w:t>
      </w:r>
      <w:r>
        <w:rPr>
          <w:spacing w:val="31"/>
        </w:rPr>
        <w:t xml:space="preserve"> </w:t>
      </w:r>
      <w:r>
        <w:t>изученные</w:t>
      </w:r>
      <w:r>
        <w:rPr>
          <w:spacing w:val="36"/>
        </w:rPr>
        <w:t xml:space="preserve"> </w:t>
      </w:r>
      <w:r>
        <w:rPr>
          <w:spacing w:val="-2"/>
        </w:rPr>
        <w:t>слова;</w:t>
      </w:r>
    </w:p>
    <w:p w:rsidR="00156445" w:rsidRDefault="005A47D0">
      <w:pPr>
        <w:pStyle w:val="a3"/>
        <w:spacing w:before="4" w:line="252" w:lineRule="auto"/>
        <w:ind w:right="1102"/>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6445" w:rsidRDefault="005A47D0">
      <w:pPr>
        <w:pStyle w:val="a3"/>
        <w:spacing w:before="7" w:line="264" w:lineRule="exact"/>
        <w:ind w:left="1722" w:firstLine="0"/>
      </w:pPr>
      <w:r>
        <w:t>Лексическая</w:t>
      </w:r>
      <w:r>
        <w:rPr>
          <w:spacing w:val="37"/>
        </w:rPr>
        <w:t xml:space="preserve"> </w:t>
      </w:r>
      <w:r>
        <w:t>сторона</w:t>
      </w:r>
      <w:r>
        <w:rPr>
          <w:spacing w:val="34"/>
        </w:rPr>
        <w:t xml:space="preserve"> </w:t>
      </w:r>
      <w:r>
        <w:rPr>
          <w:spacing w:val="-2"/>
        </w:rPr>
        <w:t>речи:</w:t>
      </w:r>
    </w:p>
    <w:p w:rsidR="00156445" w:rsidRDefault="005A47D0">
      <w:pPr>
        <w:pStyle w:val="a3"/>
        <w:spacing w:line="247" w:lineRule="auto"/>
        <w:ind w:right="1084"/>
      </w:pPr>
      <w: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w:t>
      </w:r>
      <w:r>
        <w:rPr>
          <w:spacing w:val="40"/>
        </w:rPr>
        <w:t xml:space="preserve"> </w:t>
      </w:r>
      <w:r>
        <w:t>единиц,</w:t>
      </w:r>
      <w:r>
        <w:rPr>
          <w:spacing w:val="40"/>
        </w:rPr>
        <w:t xml:space="preserve"> </w:t>
      </w:r>
      <w:r>
        <w:t>обслуживающих</w:t>
      </w:r>
      <w:r>
        <w:rPr>
          <w:spacing w:val="40"/>
        </w:rPr>
        <w:t xml:space="preserve"> </w:t>
      </w:r>
      <w:r>
        <w:t>ситуации</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с</w:t>
      </w:r>
      <w:r>
        <w:rPr>
          <w:spacing w:val="40"/>
        </w:rPr>
        <w:t xml:space="preserve"> </w:t>
      </w:r>
      <w:r>
        <w:t>соблюдением</w:t>
      </w:r>
      <w:r>
        <w:rPr>
          <w:spacing w:val="40"/>
        </w:rPr>
        <w:t xml:space="preserve"> </w:t>
      </w:r>
      <w:r>
        <w:t>существующей</w:t>
      </w:r>
      <w:r>
        <w:rPr>
          <w:spacing w:val="40"/>
        </w:rPr>
        <w:t xml:space="preserve"> </w:t>
      </w:r>
      <w:r>
        <w:t>нормы</w:t>
      </w:r>
      <w:r>
        <w:rPr>
          <w:spacing w:val="40"/>
        </w:rPr>
        <w:t xml:space="preserve"> </w:t>
      </w:r>
      <w:r>
        <w:t>лексической</w:t>
      </w:r>
      <w:r>
        <w:rPr>
          <w:spacing w:val="40"/>
        </w:rPr>
        <w:t xml:space="preserve"> </w:t>
      </w:r>
      <w:r>
        <w:t>сочетаемости;</w:t>
      </w:r>
    </w:p>
    <w:p w:rsidR="00156445" w:rsidRDefault="005A47D0">
      <w:pPr>
        <w:pStyle w:val="a3"/>
        <w:spacing w:before="15" w:line="249" w:lineRule="auto"/>
        <w:ind w:right="1105"/>
      </w:pPr>
      <w:r>
        <w:t>распознавать и употреблять в устной и письменной речи родственные слова, 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при</w:t>
      </w:r>
      <w:r>
        <w:rPr>
          <w:spacing w:val="40"/>
        </w:rPr>
        <w:t xml:space="preserve"> </w:t>
      </w:r>
      <w:r>
        <w:t>помощи суффиксов</w:t>
      </w:r>
      <w:r>
        <w:rPr>
          <w:spacing w:val="40"/>
        </w:rPr>
        <w:t xml:space="preserve"> </w:t>
      </w:r>
      <w:r>
        <w:t>-ie,</w:t>
      </w:r>
      <w:r>
        <w:rPr>
          <w:spacing w:val="40"/>
        </w:rPr>
        <w:t xml:space="preserve"> </w:t>
      </w:r>
      <w:r>
        <w:t>-um,</w:t>
      </w:r>
      <w:r>
        <w:rPr>
          <w:spacing w:val="40"/>
        </w:rPr>
        <w:t xml:space="preserve"> </w:t>
      </w:r>
      <w:r>
        <w:t>имена</w:t>
      </w:r>
      <w:r>
        <w:rPr>
          <w:spacing w:val="40"/>
        </w:rPr>
        <w:t xml:space="preserve"> </w:t>
      </w:r>
      <w:r>
        <w:t>прилагательные</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-sam,</w:t>
      </w:r>
      <w:r>
        <w:rPr>
          <w:spacing w:val="40"/>
        </w:rPr>
        <w:t xml:space="preserve"> </w:t>
      </w:r>
      <w:r>
        <w:t>-bar;</w:t>
      </w:r>
    </w:p>
    <w:p w:rsidR="00156445" w:rsidRDefault="005A47D0">
      <w:pPr>
        <w:pStyle w:val="a3"/>
        <w:spacing w:before="6" w:line="247" w:lineRule="auto"/>
        <w:ind w:right="1092"/>
      </w:pPr>
      <w:r>
        <w:t>распознавать и употреблять в устной и письменной речи изученные синонимы, антонимы,</w:t>
      </w:r>
      <w:r>
        <w:rPr>
          <w:spacing w:val="77"/>
        </w:rPr>
        <w:t xml:space="preserve">    </w:t>
      </w:r>
      <w:r>
        <w:t>сокращения</w:t>
      </w:r>
      <w:r>
        <w:rPr>
          <w:spacing w:val="72"/>
          <w:w w:val="150"/>
        </w:rPr>
        <w:t xml:space="preserve">   </w:t>
      </w:r>
      <w:r>
        <w:t>и</w:t>
      </w:r>
      <w:r>
        <w:rPr>
          <w:spacing w:val="77"/>
        </w:rPr>
        <w:t xml:space="preserve">    </w:t>
      </w:r>
      <w:r>
        <w:t>аббревиатуры,</w:t>
      </w:r>
      <w:r>
        <w:rPr>
          <w:spacing w:val="78"/>
        </w:rPr>
        <w:t xml:space="preserve">    </w:t>
      </w:r>
      <w:r>
        <w:t>распознавать</w:t>
      </w:r>
      <w:r>
        <w:rPr>
          <w:spacing w:val="72"/>
          <w:w w:val="150"/>
        </w:rPr>
        <w:t xml:space="preserve">   </w:t>
      </w:r>
      <w:r>
        <w:t>и</w:t>
      </w:r>
      <w:r>
        <w:rPr>
          <w:spacing w:val="78"/>
        </w:rPr>
        <w:t xml:space="preserve">    </w:t>
      </w:r>
      <w:r>
        <w:t>употреблять в</w:t>
      </w:r>
      <w:r>
        <w:rPr>
          <w:spacing w:val="40"/>
        </w:rPr>
        <w:t xml:space="preserve"> </w:t>
      </w:r>
      <w:r>
        <w:t>устной</w:t>
      </w:r>
      <w:r>
        <w:rPr>
          <w:spacing w:val="35"/>
        </w:rPr>
        <w:t xml:space="preserve"> </w:t>
      </w:r>
      <w:r>
        <w:t>и</w:t>
      </w:r>
      <w:r>
        <w:rPr>
          <w:spacing w:val="35"/>
        </w:rPr>
        <w:t xml:space="preserve"> </w:t>
      </w:r>
      <w:r>
        <w:t>письменной</w:t>
      </w:r>
      <w:r>
        <w:rPr>
          <w:spacing w:val="40"/>
        </w:rPr>
        <w:t xml:space="preserve"> </w:t>
      </w:r>
      <w:r>
        <w:t>речи</w:t>
      </w:r>
      <w:r>
        <w:rPr>
          <w:spacing w:val="35"/>
        </w:rPr>
        <w:t xml:space="preserve"> </w:t>
      </w:r>
      <w:r>
        <w:t>различные</w:t>
      </w:r>
      <w:r>
        <w:rPr>
          <w:spacing w:val="31"/>
        </w:rPr>
        <w:t xml:space="preserve"> </w:t>
      </w:r>
      <w:r>
        <w:t>средства</w:t>
      </w:r>
      <w:r>
        <w:rPr>
          <w:spacing w:val="31"/>
        </w:rPr>
        <w:t xml:space="preserve"> </w:t>
      </w:r>
      <w:r>
        <w:t>связи</w:t>
      </w:r>
      <w:r>
        <w:rPr>
          <w:spacing w:val="35"/>
        </w:rPr>
        <w:t xml:space="preserve"> </w:t>
      </w:r>
      <w:r>
        <w:t>в</w:t>
      </w:r>
      <w:r>
        <w:rPr>
          <w:spacing w:val="35"/>
        </w:rPr>
        <w:t xml:space="preserve"> </w:t>
      </w:r>
      <w:r>
        <w:t>тексте</w:t>
      </w:r>
      <w:r>
        <w:rPr>
          <w:spacing w:val="38"/>
        </w:rPr>
        <w:t xml:space="preserve"> </w:t>
      </w:r>
      <w:r>
        <w:t>для</w:t>
      </w:r>
      <w:r>
        <w:rPr>
          <w:spacing w:val="39"/>
        </w:rPr>
        <w:t xml:space="preserve"> </w:t>
      </w:r>
      <w:r>
        <w:t>обеспечения</w:t>
      </w:r>
      <w:r>
        <w:rPr>
          <w:spacing w:val="32"/>
        </w:rPr>
        <w:t xml:space="preserve"> </w:t>
      </w:r>
      <w:r>
        <w:t>логичности и целостности высказывания.</w:t>
      </w:r>
    </w:p>
    <w:p w:rsidR="00156445" w:rsidRDefault="005A47D0">
      <w:pPr>
        <w:pStyle w:val="a3"/>
        <w:spacing w:before="4"/>
        <w:ind w:left="1722" w:firstLine="0"/>
      </w:pPr>
      <w:r>
        <w:t>Грамматическая</w:t>
      </w:r>
      <w:r>
        <w:rPr>
          <w:spacing w:val="40"/>
        </w:rPr>
        <w:t xml:space="preserve"> </w:t>
      </w:r>
      <w:r>
        <w:t>сторона</w:t>
      </w:r>
      <w:r>
        <w:rPr>
          <w:spacing w:val="45"/>
        </w:rPr>
        <w:t xml:space="preserve"> </w:t>
      </w:r>
      <w:r>
        <w:rPr>
          <w:spacing w:val="-4"/>
        </w:rPr>
        <w:t>речи:</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954"/>
        </w:tabs>
        <w:spacing w:before="229" w:line="247" w:lineRule="auto"/>
        <w:ind w:right="1252"/>
        <w:jc w:val="left"/>
      </w:pPr>
      <w:r>
        <w:t>знать</w:t>
      </w:r>
      <w:r>
        <w:rPr>
          <w:spacing w:val="80"/>
        </w:rPr>
        <w:t xml:space="preserve"> </w:t>
      </w:r>
      <w:r>
        <w:t>и</w:t>
      </w:r>
      <w:r>
        <w:rPr>
          <w:spacing w:val="80"/>
        </w:rPr>
        <w:t xml:space="preserve"> </w:t>
      </w:r>
      <w:r>
        <w:t>понимать</w:t>
      </w:r>
      <w:r>
        <w:tab/>
        <w:t>особенности</w:t>
      </w:r>
      <w:r>
        <w:rPr>
          <w:spacing w:val="40"/>
        </w:rPr>
        <w:t xml:space="preserve">  </w:t>
      </w:r>
      <w:r>
        <w:t>структуры</w:t>
      </w:r>
      <w:r>
        <w:rPr>
          <w:spacing w:val="8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80"/>
        </w:rPr>
        <w:t xml:space="preserve"> </w:t>
      </w:r>
      <w:r>
        <w:t>и</w:t>
      </w:r>
      <w:r>
        <w:rPr>
          <w:spacing w:val="40"/>
        </w:rPr>
        <w:t xml:space="preserve"> </w:t>
      </w:r>
      <w:r>
        <w:t>различных</w:t>
      </w:r>
      <w:r>
        <w:rPr>
          <w:spacing w:val="40"/>
        </w:rPr>
        <w:t xml:space="preserve"> </w:t>
      </w:r>
      <w:r>
        <w:t>коммуникативных</w:t>
      </w:r>
      <w:r>
        <w:rPr>
          <w:spacing w:val="40"/>
        </w:rPr>
        <w:t xml:space="preserve"> </w:t>
      </w:r>
      <w:r>
        <w:t>типов</w:t>
      </w:r>
      <w:r>
        <w:rPr>
          <w:spacing w:val="40"/>
        </w:rPr>
        <w:t xml:space="preserve"> </w:t>
      </w:r>
      <w:r>
        <w:t>предложений</w:t>
      </w:r>
      <w:r>
        <w:rPr>
          <w:spacing w:val="40"/>
        </w:rPr>
        <w:t xml:space="preserve"> </w:t>
      </w:r>
      <w:r>
        <w:t>немецкого</w:t>
      </w:r>
      <w:r>
        <w:rPr>
          <w:spacing w:val="40"/>
        </w:rPr>
        <w:t xml:space="preserve"> </w:t>
      </w:r>
      <w:r>
        <w:t>языка;</w:t>
      </w:r>
    </w:p>
    <w:p w:rsidR="00156445" w:rsidRDefault="005A47D0">
      <w:pPr>
        <w:pStyle w:val="a3"/>
        <w:tabs>
          <w:tab w:val="left" w:pos="3302"/>
          <w:tab w:val="left" w:pos="3652"/>
          <w:tab w:val="left" w:pos="5145"/>
          <w:tab w:val="left" w:pos="5515"/>
          <w:tab w:val="left" w:pos="6749"/>
          <w:tab w:val="left" w:pos="7628"/>
          <w:tab w:val="left" w:pos="8003"/>
          <w:tab w:val="left" w:pos="9501"/>
          <w:tab w:val="left" w:pos="9851"/>
        </w:tabs>
        <w:spacing w:before="12" w:line="244" w:lineRule="auto"/>
        <w:ind w:right="112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156445" w:rsidRDefault="005A47D0">
      <w:pPr>
        <w:pStyle w:val="a3"/>
        <w:spacing w:before="8"/>
        <w:ind w:left="1722" w:firstLine="0"/>
        <w:jc w:val="left"/>
      </w:pPr>
      <w:r>
        <w:t>сложносочинённые</w:t>
      </w:r>
      <w:r>
        <w:rPr>
          <w:spacing w:val="23"/>
        </w:rPr>
        <w:t xml:space="preserve"> </w:t>
      </w:r>
      <w:r>
        <w:t>предложения</w:t>
      </w:r>
      <w:r>
        <w:rPr>
          <w:spacing w:val="38"/>
        </w:rPr>
        <w:t xml:space="preserve"> </w:t>
      </w:r>
      <w:r>
        <w:t>с</w:t>
      </w:r>
      <w:r>
        <w:rPr>
          <w:spacing w:val="22"/>
        </w:rPr>
        <w:t xml:space="preserve"> </w:t>
      </w:r>
      <w:r>
        <w:t>наречием</w:t>
      </w:r>
      <w:r>
        <w:rPr>
          <w:spacing w:val="41"/>
        </w:rPr>
        <w:t xml:space="preserve"> </w:t>
      </w:r>
      <w:r>
        <w:rPr>
          <w:spacing w:val="-2"/>
        </w:rPr>
        <w:t>deshalb;</w:t>
      </w:r>
    </w:p>
    <w:p w:rsidR="00156445" w:rsidRDefault="005A47D0">
      <w:pPr>
        <w:pStyle w:val="a3"/>
        <w:spacing w:before="9" w:line="247" w:lineRule="auto"/>
        <w:ind w:left="1722" w:right="1148" w:firstLine="0"/>
        <w:jc w:val="left"/>
      </w:pPr>
      <w:r>
        <w:t>сложноподчинённые предложения: времени с союзом nachdem, цели с союзом damit; формы</w:t>
      </w:r>
      <w:r>
        <w:rPr>
          <w:spacing w:val="62"/>
        </w:rPr>
        <w:t xml:space="preserve"> </w:t>
      </w:r>
      <w:r>
        <w:t>сослагательного</w:t>
      </w:r>
      <w:r>
        <w:rPr>
          <w:spacing w:val="40"/>
        </w:rPr>
        <w:t xml:space="preserve"> </w:t>
      </w:r>
      <w:r>
        <w:t>наклонения</w:t>
      </w:r>
      <w:r>
        <w:rPr>
          <w:spacing w:val="40"/>
        </w:rPr>
        <w:t xml:space="preserve"> </w:t>
      </w:r>
      <w:r>
        <w:t>от</w:t>
      </w:r>
      <w:r>
        <w:rPr>
          <w:spacing w:val="40"/>
        </w:rPr>
        <w:t xml:space="preserve"> </w:t>
      </w:r>
      <w:r>
        <w:t>глаголов</w:t>
      </w:r>
      <w:r>
        <w:rPr>
          <w:spacing w:val="68"/>
        </w:rPr>
        <w:t xml:space="preserve"> </w:t>
      </w:r>
      <w:r>
        <w:t>haben,</w:t>
      </w:r>
      <w:r>
        <w:rPr>
          <w:spacing w:val="65"/>
        </w:rPr>
        <w:t xml:space="preserve"> </w:t>
      </w:r>
      <w:r>
        <w:t>sein,</w:t>
      </w:r>
      <w:r>
        <w:rPr>
          <w:spacing w:val="65"/>
        </w:rPr>
        <w:t xml:space="preserve"> </w:t>
      </w:r>
      <w:r>
        <w:t>werden,</w:t>
      </w:r>
      <w:r>
        <w:rPr>
          <w:spacing w:val="65"/>
        </w:rPr>
        <w:t xml:space="preserve"> </w:t>
      </w:r>
      <w:r>
        <w:t>können,</w:t>
      </w:r>
      <w:r>
        <w:rPr>
          <w:spacing w:val="65"/>
        </w:rPr>
        <w:t xml:space="preserve"> </w:t>
      </w:r>
      <w:r>
        <w:t>mögen,</w:t>
      </w:r>
    </w:p>
    <w:p w:rsidR="00156445" w:rsidRDefault="005A47D0">
      <w:pPr>
        <w:pStyle w:val="a3"/>
        <w:spacing w:before="8"/>
        <w:ind w:firstLine="0"/>
        <w:jc w:val="left"/>
      </w:pPr>
      <w:r>
        <w:t>сочетание</w:t>
      </w:r>
      <w:r>
        <w:rPr>
          <w:spacing w:val="19"/>
        </w:rPr>
        <w:t xml:space="preserve"> </w:t>
      </w:r>
      <w:r>
        <w:t>würde</w:t>
      </w:r>
      <w:r>
        <w:rPr>
          <w:spacing w:val="17"/>
        </w:rPr>
        <w:t xml:space="preserve"> </w:t>
      </w:r>
      <w:r>
        <w:t>+</w:t>
      </w:r>
      <w:r>
        <w:rPr>
          <w:spacing w:val="18"/>
        </w:rPr>
        <w:t xml:space="preserve"> </w:t>
      </w:r>
      <w:r>
        <w:rPr>
          <w:spacing w:val="-2"/>
        </w:rPr>
        <w:t>Infinitiv.</w:t>
      </w:r>
    </w:p>
    <w:p w:rsidR="00156445" w:rsidRDefault="005A47D0">
      <w:pPr>
        <w:pStyle w:val="a5"/>
        <w:numPr>
          <w:ilvl w:val="0"/>
          <w:numId w:val="102"/>
        </w:numPr>
        <w:tabs>
          <w:tab w:val="left" w:pos="1980"/>
        </w:tabs>
        <w:spacing w:before="9"/>
        <w:ind w:left="1980" w:hanging="258"/>
        <w:jc w:val="both"/>
        <w:rPr>
          <w:sz w:val="23"/>
        </w:rPr>
      </w:pPr>
      <w:r>
        <w:rPr>
          <w:sz w:val="23"/>
        </w:rPr>
        <w:t>Социокультурные</w:t>
      </w:r>
      <w:r>
        <w:rPr>
          <w:spacing w:val="14"/>
          <w:sz w:val="23"/>
        </w:rPr>
        <w:t xml:space="preserve"> </w:t>
      </w:r>
      <w:r>
        <w:rPr>
          <w:sz w:val="23"/>
        </w:rPr>
        <w:t>знания</w:t>
      </w:r>
      <w:r>
        <w:rPr>
          <w:spacing w:val="20"/>
          <w:sz w:val="23"/>
        </w:rPr>
        <w:t xml:space="preserve"> </w:t>
      </w:r>
      <w:r>
        <w:rPr>
          <w:sz w:val="23"/>
        </w:rPr>
        <w:t>и</w:t>
      </w:r>
      <w:r>
        <w:rPr>
          <w:spacing w:val="44"/>
          <w:sz w:val="23"/>
        </w:rPr>
        <w:t xml:space="preserve"> </w:t>
      </w:r>
      <w:r>
        <w:rPr>
          <w:spacing w:val="-2"/>
          <w:sz w:val="23"/>
        </w:rPr>
        <w:t>умения:</w:t>
      </w:r>
    </w:p>
    <w:p w:rsidR="00156445" w:rsidRDefault="005A47D0">
      <w:pPr>
        <w:pStyle w:val="a3"/>
        <w:spacing w:before="14" w:line="247" w:lineRule="auto"/>
        <w:ind w:right="1086"/>
      </w:pPr>
      <w:r>
        <w:t>знать (понимать) и использовать в</w:t>
      </w:r>
      <w:r>
        <w:rPr>
          <w:spacing w:val="40"/>
        </w:rPr>
        <w:t xml:space="preserve"> </w:t>
      </w:r>
      <w:r>
        <w:t>устной и</w:t>
      </w:r>
      <w:r>
        <w:rPr>
          <w:spacing w:val="40"/>
        </w:rPr>
        <w:t xml:space="preserve"> </w:t>
      </w:r>
      <w:r>
        <w:t>письменной речи наиболее</w:t>
      </w:r>
      <w:r>
        <w:rPr>
          <w:spacing w:val="40"/>
        </w:rPr>
        <w:t xml:space="preserve"> </w:t>
      </w:r>
      <w:r>
        <w:t>употребительную</w:t>
      </w:r>
      <w:r>
        <w:rPr>
          <w:spacing w:val="40"/>
        </w:rPr>
        <w:t xml:space="preserve"> </w:t>
      </w:r>
      <w:r>
        <w:t>тематическую</w:t>
      </w:r>
      <w:r>
        <w:rPr>
          <w:spacing w:val="80"/>
        </w:rPr>
        <w:t xml:space="preserve"> </w:t>
      </w:r>
      <w:r>
        <w:t>фоновую</w:t>
      </w:r>
      <w:r>
        <w:rPr>
          <w:spacing w:val="40"/>
        </w:rPr>
        <w:t xml:space="preserve"> </w:t>
      </w:r>
      <w:r>
        <w:t>лексику</w:t>
      </w:r>
      <w:r>
        <w:rPr>
          <w:spacing w:val="40"/>
        </w:rPr>
        <w:t xml:space="preserve"> </w:t>
      </w:r>
      <w:r>
        <w:t>и</w:t>
      </w:r>
      <w:r>
        <w:rPr>
          <w:spacing w:val="40"/>
        </w:rPr>
        <w:t xml:space="preserve"> </w:t>
      </w:r>
      <w:r>
        <w:t>реалии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(основные</w:t>
      </w:r>
      <w:r>
        <w:rPr>
          <w:spacing w:val="40"/>
        </w:rPr>
        <w:t xml:space="preserve"> </w:t>
      </w:r>
      <w:r>
        <w:t>национальные</w:t>
      </w:r>
      <w:r>
        <w:rPr>
          <w:spacing w:val="40"/>
        </w:rPr>
        <w:t xml:space="preserve"> </w:t>
      </w:r>
      <w:r>
        <w:t>праздники,</w:t>
      </w:r>
      <w:r>
        <w:rPr>
          <w:spacing w:val="80"/>
        </w:rPr>
        <w:t xml:space="preserve"> </w:t>
      </w:r>
      <w:r>
        <w:t>обычаи, традиции);</w:t>
      </w:r>
    </w:p>
    <w:p w:rsidR="00156445" w:rsidRDefault="005A47D0">
      <w:pPr>
        <w:pStyle w:val="a3"/>
        <w:tabs>
          <w:tab w:val="left" w:pos="2400"/>
          <w:tab w:val="left" w:pos="4072"/>
          <w:tab w:val="left" w:pos="5226"/>
          <w:tab w:val="left" w:pos="6758"/>
          <w:tab w:val="left" w:pos="8071"/>
          <w:tab w:val="left" w:pos="9848"/>
        </w:tabs>
        <w:spacing w:before="14" w:line="249" w:lineRule="auto"/>
        <w:ind w:right="1102"/>
        <w:jc w:val="right"/>
      </w:pPr>
      <w:r>
        <w:t>иметь</w:t>
      </w:r>
      <w:r>
        <w:rPr>
          <w:spacing w:val="40"/>
        </w:rPr>
        <w:t xml:space="preserve">  </w:t>
      </w:r>
      <w:r>
        <w:t>элементарные</w:t>
      </w:r>
      <w:r>
        <w:rPr>
          <w:spacing w:val="40"/>
        </w:rPr>
        <w:t xml:space="preserve">  </w:t>
      </w:r>
      <w:r>
        <w:t>представления</w:t>
      </w:r>
      <w:r>
        <w:rPr>
          <w:spacing w:val="40"/>
        </w:rPr>
        <w:t xml:space="preserve">  </w:t>
      </w:r>
      <w:r>
        <w:t>о</w:t>
      </w:r>
      <w:r>
        <w:rPr>
          <w:spacing w:val="40"/>
        </w:rPr>
        <w:t xml:space="preserve">  </w:t>
      </w:r>
      <w:r>
        <w:t>различных</w:t>
      </w:r>
      <w:r>
        <w:rPr>
          <w:spacing w:val="40"/>
        </w:rPr>
        <w:t xml:space="preserve">  </w:t>
      </w:r>
      <w:r>
        <w:t>вариантах</w:t>
      </w:r>
      <w:r>
        <w:rPr>
          <w:spacing w:val="40"/>
        </w:rPr>
        <w:t xml:space="preserve">  </w:t>
      </w:r>
      <w:r>
        <w:t>немецкого</w:t>
      </w:r>
      <w:r>
        <w:rPr>
          <w:spacing w:val="40"/>
        </w:rPr>
        <w:t xml:space="preserve">  </w:t>
      </w:r>
      <w:r>
        <w:t>языка;</w:t>
      </w:r>
      <w:r>
        <w:rPr>
          <w:spacing w:val="40"/>
        </w:rPr>
        <w:t xml:space="preserve"> </w:t>
      </w:r>
      <w:r>
        <w:t>обладать</w:t>
      </w:r>
      <w:r>
        <w:rPr>
          <w:spacing w:val="80"/>
        </w:rPr>
        <w:t xml:space="preserve"> </w:t>
      </w:r>
      <w:r>
        <w:t>базовыми</w:t>
      </w:r>
      <w:r>
        <w:rPr>
          <w:spacing w:val="80"/>
        </w:rPr>
        <w:t xml:space="preserve"> </w:t>
      </w:r>
      <w:r>
        <w:t>знаниями</w:t>
      </w:r>
      <w:r>
        <w:rPr>
          <w:spacing w:val="80"/>
          <w:w w:val="15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и</w:t>
      </w:r>
      <w:r>
        <w:rPr>
          <w:spacing w:val="80"/>
        </w:rPr>
        <w:t xml:space="preserve"> </w:t>
      </w:r>
      <w:r>
        <w:t>культурном</w:t>
      </w:r>
      <w:r>
        <w:rPr>
          <w:spacing w:val="80"/>
        </w:rPr>
        <w:t xml:space="preserve"> </w:t>
      </w:r>
      <w:r>
        <w:t>наследии</w:t>
      </w:r>
      <w:r>
        <w:rPr>
          <w:spacing w:val="40"/>
        </w:rPr>
        <w:t xml:space="preserve"> </w:t>
      </w:r>
      <w:r>
        <w:t>родной</w:t>
      </w:r>
      <w:r>
        <w:rPr>
          <w:spacing w:val="74"/>
        </w:rPr>
        <w:t xml:space="preserve"> </w:t>
      </w:r>
      <w:r>
        <w:t>страны</w:t>
      </w:r>
      <w:r>
        <w:rPr>
          <w:spacing w:val="72"/>
        </w:rPr>
        <w:t xml:space="preserve"> </w:t>
      </w:r>
      <w:r>
        <w:t>и</w:t>
      </w:r>
      <w:r>
        <w:rPr>
          <w:spacing w:val="74"/>
        </w:rPr>
        <w:t xml:space="preserve"> </w:t>
      </w:r>
      <w:r>
        <w:t>страны</w:t>
      </w:r>
      <w:r>
        <w:rPr>
          <w:spacing w:val="72"/>
        </w:rPr>
        <w:t xml:space="preserve"> </w:t>
      </w:r>
      <w:r>
        <w:t>(стран)</w:t>
      </w:r>
      <w:r>
        <w:rPr>
          <w:spacing w:val="73"/>
        </w:rPr>
        <w:t xml:space="preserve"> </w:t>
      </w:r>
      <w:r>
        <w:t>изучаемого</w:t>
      </w:r>
      <w:r>
        <w:rPr>
          <w:spacing w:val="73"/>
        </w:rPr>
        <w:t xml:space="preserve"> </w:t>
      </w:r>
      <w:r>
        <w:t>языка,</w:t>
      </w:r>
      <w:r>
        <w:rPr>
          <w:spacing w:val="78"/>
        </w:rPr>
        <w:t xml:space="preserve"> </w:t>
      </w:r>
      <w:r>
        <w:t>уметь</w:t>
      </w:r>
      <w:r>
        <w:rPr>
          <w:spacing w:val="80"/>
        </w:rPr>
        <w:t xml:space="preserve"> </w:t>
      </w:r>
      <w:r>
        <w:t>представлять</w:t>
      </w:r>
      <w:r>
        <w:rPr>
          <w:spacing w:val="73"/>
        </w:rPr>
        <w:t xml:space="preserve"> </w:t>
      </w:r>
      <w:r>
        <w:t>Россию</w:t>
      </w:r>
      <w:r>
        <w:rPr>
          <w:spacing w:val="73"/>
        </w:rPr>
        <w:t xml:space="preserve"> </w:t>
      </w:r>
      <w:r>
        <w:t>и</w:t>
      </w:r>
      <w:r>
        <w:rPr>
          <w:spacing w:val="74"/>
        </w:rPr>
        <w:t xml:space="preserve"> </w:t>
      </w:r>
      <w:r>
        <w:t xml:space="preserve">страну </w:t>
      </w:r>
      <w:r>
        <w:rPr>
          <w:spacing w:val="-2"/>
        </w:rPr>
        <w:t>(страны)</w:t>
      </w:r>
      <w:r>
        <w:tab/>
      </w:r>
      <w:r>
        <w:rPr>
          <w:spacing w:val="-2"/>
        </w:rPr>
        <w:t>изучаемого</w:t>
      </w:r>
      <w:r>
        <w:tab/>
      </w:r>
      <w:r>
        <w:rPr>
          <w:spacing w:val="-2"/>
        </w:rPr>
        <w:t>языка,</w:t>
      </w:r>
      <w:r>
        <w:tab/>
      </w:r>
      <w:r>
        <w:rPr>
          <w:spacing w:val="-2"/>
        </w:rPr>
        <w:t>оказывать</w:t>
      </w:r>
      <w:r>
        <w:tab/>
      </w:r>
      <w:r>
        <w:rPr>
          <w:spacing w:val="-2"/>
        </w:rPr>
        <w:t>помощь</w:t>
      </w:r>
      <w:r>
        <w:tab/>
      </w:r>
      <w:r>
        <w:rPr>
          <w:spacing w:val="-2"/>
        </w:rPr>
        <w:t>зарубежным</w:t>
      </w:r>
      <w:r>
        <w:tab/>
      </w:r>
      <w:r>
        <w:rPr>
          <w:spacing w:val="-2"/>
        </w:rPr>
        <w:t>гостям</w:t>
      </w:r>
    </w:p>
    <w:p w:rsidR="00156445" w:rsidRDefault="005A47D0">
      <w:pPr>
        <w:pStyle w:val="a3"/>
        <w:spacing w:before="5"/>
        <w:ind w:firstLine="0"/>
      </w:pPr>
      <w:r>
        <w:t>в</w:t>
      </w:r>
      <w:r>
        <w:rPr>
          <w:spacing w:val="35"/>
        </w:rPr>
        <w:t xml:space="preserve"> </w:t>
      </w:r>
      <w:r>
        <w:t>ситуациях</w:t>
      </w:r>
      <w:r>
        <w:rPr>
          <w:spacing w:val="40"/>
        </w:rPr>
        <w:t xml:space="preserve"> </w:t>
      </w:r>
      <w:r>
        <w:t>повседневного</w:t>
      </w:r>
      <w:r>
        <w:rPr>
          <w:spacing w:val="48"/>
        </w:rPr>
        <w:t xml:space="preserve"> </w:t>
      </w:r>
      <w:r>
        <w:rPr>
          <w:spacing w:val="-2"/>
        </w:rPr>
        <w:t>общения.</w:t>
      </w:r>
    </w:p>
    <w:p w:rsidR="00156445" w:rsidRDefault="005A47D0">
      <w:pPr>
        <w:pStyle w:val="a5"/>
        <w:numPr>
          <w:ilvl w:val="0"/>
          <w:numId w:val="102"/>
        </w:numPr>
        <w:tabs>
          <w:tab w:val="left" w:pos="1980"/>
        </w:tabs>
        <w:spacing w:before="18"/>
        <w:ind w:left="1980" w:hanging="258"/>
        <w:jc w:val="both"/>
        <w:rPr>
          <w:sz w:val="23"/>
        </w:rPr>
      </w:pPr>
      <w:r>
        <w:rPr>
          <w:sz w:val="23"/>
        </w:rPr>
        <w:t>Компенсаторные</w:t>
      </w:r>
      <w:r>
        <w:rPr>
          <w:spacing w:val="52"/>
          <w:w w:val="150"/>
          <w:sz w:val="23"/>
        </w:rPr>
        <w:t xml:space="preserve"> </w:t>
      </w:r>
      <w:r>
        <w:rPr>
          <w:spacing w:val="-2"/>
          <w:sz w:val="23"/>
        </w:rPr>
        <w:t>умения:</w:t>
      </w:r>
    </w:p>
    <w:p w:rsidR="00156445" w:rsidRDefault="005A47D0">
      <w:pPr>
        <w:pStyle w:val="a3"/>
        <w:spacing w:before="5" w:line="249" w:lineRule="auto"/>
        <w:ind w:right="1089"/>
      </w:pPr>
      <w:r>
        <w:t>использовать</w:t>
      </w:r>
      <w:r>
        <w:rPr>
          <w:spacing w:val="40"/>
        </w:rPr>
        <w:t xml:space="preserve"> </w:t>
      </w:r>
      <w:r>
        <w:t>при</w:t>
      </w:r>
      <w:r>
        <w:rPr>
          <w:spacing w:val="40"/>
        </w:rPr>
        <w:t xml:space="preserve"> </w:t>
      </w:r>
      <w:r>
        <w:t>говорении</w:t>
      </w:r>
      <w:r>
        <w:rPr>
          <w:spacing w:val="40"/>
        </w:rPr>
        <w:t xml:space="preserve"> </w:t>
      </w:r>
      <w:r>
        <w:t>переспрос,</w:t>
      </w:r>
      <w:r>
        <w:rPr>
          <w:spacing w:val="40"/>
        </w:rPr>
        <w:t xml:space="preserve"> </w:t>
      </w:r>
      <w:r>
        <w:t>использовать</w:t>
      </w:r>
      <w:r>
        <w:rPr>
          <w:spacing w:val="40"/>
        </w:rPr>
        <w:t xml:space="preserve"> </w:t>
      </w:r>
      <w:r>
        <w:t>при</w:t>
      </w:r>
      <w:r>
        <w:rPr>
          <w:spacing w:val="40"/>
        </w:rPr>
        <w:t xml:space="preserve"> </w:t>
      </w:r>
      <w:r>
        <w:t>говорении</w:t>
      </w:r>
      <w:r>
        <w:rPr>
          <w:spacing w:val="40"/>
        </w:rPr>
        <w:t xml:space="preserve"> </w:t>
      </w:r>
      <w:r>
        <w:t>и</w:t>
      </w:r>
      <w:r>
        <w:rPr>
          <w:spacing w:val="40"/>
        </w:rPr>
        <w:t xml:space="preserve"> </w:t>
      </w:r>
      <w:r>
        <w:t>письме перифраз</w:t>
      </w:r>
      <w:r>
        <w:rPr>
          <w:spacing w:val="80"/>
        </w:rPr>
        <w:t xml:space="preserve">   </w:t>
      </w:r>
      <w:r>
        <w:t>(толкование),</w:t>
      </w:r>
      <w:r>
        <w:rPr>
          <w:spacing w:val="80"/>
        </w:rPr>
        <w:t xml:space="preserve">   </w:t>
      </w:r>
      <w:r>
        <w:t>синонимические</w:t>
      </w:r>
      <w:r>
        <w:rPr>
          <w:spacing w:val="80"/>
        </w:rPr>
        <w:t xml:space="preserve">   </w:t>
      </w:r>
      <w:r>
        <w:t>средства,</w:t>
      </w:r>
      <w:r>
        <w:rPr>
          <w:spacing w:val="80"/>
          <w:w w:val="150"/>
        </w:rPr>
        <w:t xml:space="preserve">   </w:t>
      </w:r>
      <w:r>
        <w:t>описание</w:t>
      </w:r>
      <w:r>
        <w:rPr>
          <w:spacing w:val="80"/>
          <w:w w:val="150"/>
        </w:rPr>
        <w:t xml:space="preserve">   </w:t>
      </w:r>
      <w:r>
        <w:t>предмета</w:t>
      </w:r>
      <w:r>
        <w:rPr>
          <w:spacing w:val="40"/>
        </w:rPr>
        <w:t xml:space="preserve"> </w:t>
      </w:r>
      <w:r>
        <w:t>вместо</w:t>
      </w:r>
      <w:r>
        <w:rPr>
          <w:spacing w:val="64"/>
        </w:rPr>
        <w:t xml:space="preserve">   </w:t>
      </w:r>
      <w:r>
        <w:t>его</w:t>
      </w:r>
      <w:r>
        <w:rPr>
          <w:spacing w:val="80"/>
        </w:rPr>
        <w:t xml:space="preserve">   </w:t>
      </w:r>
      <w:r>
        <w:t>названия,</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языковую</w:t>
      </w:r>
      <w:r>
        <w:rPr>
          <w:spacing w:val="80"/>
        </w:rPr>
        <w:t xml:space="preserve">   </w:t>
      </w:r>
      <w:r>
        <w:t>догадку,</w:t>
      </w:r>
      <w:r>
        <w:rPr>
          <w:spacing w:val="40"/>
        </w:rPr>
        <w:t xml:space="preserve"> </w:t>
      </w:r>
      <w:r>
        <w:t>в том числе контекстуальную, игнорировать информацию, не являющуюся необходимой для понимания</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 нахождения</w:t>
      </w:r>
      <w:r>
        <w:rPr>
          <w:spacing w:val="40"/>
        </w:rPr>
        <w:t xml:space="preserve"> </w:t>
      </w:r>
      <w:r>
        <w:t>в</w:t>
      </w:r>
      <w:r>
        <w:rPr>
          <w:spacing w:val="40"/>
        </w:rPr>
        <w:t xml:space="preserve"> </w:t>
      </w:r>
      <w:r>
        <w:t>тексте запрашиваемой</w:t>
      </w:r>
      <w:r>
        <w:rPr>
          <w:spacing w:val="40"/>
        </w:rPr>
        <w:t xml:space="preserve"> </w:t>
      </w:r>
      <w:r>
        <w:t>информации;</w:t>
      </w:r>
    </w:p>
    <w:p w:rsidR="00156445" w:rsidRDefault="005A47D0">
      <w:pPr>
        <w:pStyle w:val="a3"/>
        <w:spacing w:before="1" w:line="247" w:lineRule="auto"/>
        <w:ind w:right="1105"/>
      </w:pPr>
      <w:r>
        <w:t>владеть умениями классифицировать лексические единицы по темам в рамках тематического</w:t>
      </w:r>
      <w:r>
        <w:rPr>
          <w:spacing w:val="40"/>
        </w:rPr>
        <w:t xml:space="preserve"> </w:t>
      </w:r>
      <w:r>
        <w:t>содержания</w:t>
      </w:r>
      <w:r>
        <w:rPr>
          <w:spacing w:val="40"/>
        </w:rPr>
        <w:t xml:space="preserve"> </w:t>
      </w:r>
      <w:r>
        <w:t>речи,</w:t>
      </w:r>
      <w:r>
        <w:rPr>
          <w:spacing w:val="40"/>
        </w:rPr>
        <w:t xml:space="preserve"> </w:t>
      </w:r>
      <w:r>
        <w:t>по</w:t>
      </w:r>
      <w:r>
        <w:rPr>
          <w:spacing w:val="40"/>
        </w:rPr>
        <w:t xml:space="preserve"> </w:t>
      </w:r>
      <w:r>
        <w:t>частям</w:t>
      </w:r>
      <w:r>
        <w:rPr>
          <w:spacing w:val="40"/>
        </w:rPr>
        <w:t xml:space="preserve"> </w:t>
      </w:r>
      <w:r>
        <w:t>речи,</w:t>
      </w:r>
      <w:r>
        <w:rPr>
          <w:spacing w:val="40"/>
        </w:rPr>
        <w:t xml:space="preserve"> </w:t>
      </w:r>
      <w:r>
        <w:t>по</w:t>
      </w:r>
      <w:r>
        <w:rPr>
          <w:spacing w:val="40"/>
        </w:rPr>
        <w:t xml:space="preserve"> </w:t>
      </w:r>
      <w:r>
        <w:t>словообразовательным</w:t>
      </w:r>
      <w:r>
        <w:rPr>
          <w:spacing w:val="40"/>
        </w:rPr>
        <w:t xml:space="preserve"> </w:t>
      </w:r>
      <w:r>
        <w:t>элементам;</w:t>
      </w:r>
    </w:p>
    <w:p w:rsidR="00156445" w:rsidRDefault="005A47D0">
      <w:pPr>
        <w:pStyle w:val="a3"/>
        <w:spacing w:before="7" w:line="252" w:lineRule="auto"/>
        <w:ind w:right="1121"/>
      </w:pPr>
      <w:r>
        <w:t>уметь</w:t>
      </w:r>
      <w:r>
        <w:rPr>
          <w:spacing w:val="72"/>
          <w:w w:val="150"/>
        </w:rPr>
        <w:t xml:space="preserve">  </w:t>
      </w:r>
      <w:r>
        <w:t>рассматривать</w:t>
      </w:r>
      <w:r>
        <w:rPr>
          <w:spacing w:val="61"/>
        </w:rPr>
        <w:t xml:space="preserve">  </w:t>
      </w:r>
      <w:r>
        <w:t>несколько</w:t>
      </w:r>
      <w:r>
        <w:rPr>
          <w:spacing w:val="60"/>
        </w:rPr>
        <w:t xml:space="preserve">  </w:t>
      </w:r>
      <w:r>
        <w:t>вариантов</w:t>
      </w:r>
      <w:r>
        <w:rPr>
          <w:spacing w:val="64"/>
        </w:rPr>
        <w:t xml:space="preserve">  </w:t>
      </w:r>
      <w:r>
        <w:t>решения</w:t>
      </w:r>
      <w:r>
        <w:rPr>
          <w:spacing w:val="62"/>
        </w:rPr>
        <w:t xml:space="preserve">  </w:t>
      </w:r>
      <w:r>
        <w:t>коммуникативной</w:t>
      </w:r>
      <w:r>
        <w:rPr>
          <w:spacing w:val="61"/>
        </w:rPr>
        <w:t xml:space="preserve">  </w:t>
      </w:r>
      <w:r>
        <w:t>задачи в</w:t>
      </w:r>
      <w:r>
        <w:rPr>
          <w:spacing w:val="40"/>
        </w:rPr>
        <w:t xml:space="preserve"> </w:t>
      </w:r>
      <w:r>
        <w:t>продуктивных</w:t>
      </w:r>
      <w:r>
        <w:rPr>
          <w:spacing w:val="40"/>
        </w:rPr>
        <w:t xml:space="preserve"> </w:t>
      </w:r>
      <w:r>
        <w:t>видах</w:t>
      </w:r>
      <w:r>
        <w:rPr>
          <w:spacing w:val="40"/>
        </w:rPr>
        <w:t xml:space="preserve"> </w:t>
      </w:r>
      <w:r>
        <w:t>речевой</w:t>
      </w:r>
      <w:r>
        <w:rPr>
          <w:spacing w:val="40"/>
        </w:rPr>
        <w:t xml:space="preserve"> </w:t>
      </w:r>
      <w:r>
        <w:t>деятельности</w:t>
      </w:r>
      <w:r>
        <w:rPr>
          <w:spacing w:val="40"/>
        </w:rPr>
        <w:t xml:space="preserve"> </w:t>
      </w:r>
      <w:r>
        <w:t>(говорении</w:t>
      </w:r>
      <w:r>
        <w:rPr>
          <w:spacing w:val="40"/>
        </w:rPr>
        <w:t xml:space="preserve"> </w:t>
      </w:r>
      <w:r>
        <w:t>и</w:t>
      </w:r>
      <w:r>
        <w:rPr>
          <w:spacing w:val="40"/>
        </w:rPr>
        <w:t xml:space="preserve"> </w:t>
      </w:r>
      <w:r>
        <w:t>письменной</w:t>
      </w:r>
      <w:r>
        <w:rPr>
          <w:spacing w:val="40"/>
        </w:rPr>
        <w:t xml:space="preserve"> </w:t>
      </w:r>
      <w:r>
        <w:t>речи);</w:t>
      </w:r>
    </w:p>
    <w:p w:rsidR="00156445" w:rsidRDefault="005A47D0">
      <w:pPr>
        <w:pStyle w:val="a3"/>
        <w:spacing w:before="2" w:line="252" w:lineRule="auto"/>
        <w:ind w:right="1096"/>
      </w:pPr>
      <w:r>
        <w:t>участвовать</w:t>
      </w:r>
      <w:r>
        <w:rPr>
          <w:spacing w:val="40"/>
        </w:rPr>
        <w:t xml:space="preserve">  </w:t>
      </w:r>
      <w:r>
        <w:t>в</w:t>
      </w:r>
      <w:r>
        <w:rPr>
          <w:spacing w:val="40"/>
        </w:rPr>
        <w:t xml:space="preserve">  </w:t>
      </w:r>
      <w:r>
        <w:t>несложных</w:t>
      </w:r>
      <w:r>
        <w:rPr>
          <w:spacing w:val="40"/>
        </w:rPr>
        <w:t xml:space="preserve">  </w:t>
      </w:r>
      <w:r>
        <w:t>учебных</w:t>
      </w:r>
      <w:r>
        <w:rPr>
          <w:spacing w:val="80"/>
        </w:rPr>
        <w:t xml:space="preserve">  </w:t>
      </w:r>
      <w:r>
        <w:t>проектах</w:t>
      </w:r>
      <w:r>
        <w:rPr>
          <w:spacing w:val="80"/>
        </w:rPr>
        <w:t xml:space="preserve">  </w:t>
      </w:r>
      <w:r>
        <w:t>с</w:t>
      </w:r>
      <w:r>
        <w:rPr>
          <w:spacing w:val="80"/>
        </w:rPr>
        <w:t xml:space="preserve">  </w:t>
      </w:r>
      <w:r>
        <w:t>использованием</w:t>
      </w:r>
      <w:r>
        <w:rPr>
          <w:spacing w:val="80"/>
        </w:rPr>
        <w:t xml:space="preserve">  </w:t>
      </w:r>
      <w:r>
        <w:t>материалов на</w:t>
      </w:r>
      <w:r>
        <w:rPr>
          <w:spacing w:val="40"/>
        </w:rPr>
        <w:t xml:space="preserve"> </w:t>
      </w:r>
      <w:r>
        <w:t>иностранном</w:t>
      </w:r>
      <w:r>
        <w:rPr>
          <w:spacing w:val="40"/>
        </w:rPr>
        <w:t xml:space="preserve"> </w:t>
      </w:r>
      <w:r>
        <w:t>языке</w:t>
      </w:r>
      <w:r>
        <w:rPr>
          <w:spacing w:val="40"/>
        </w:rPr>
        <w:t xml:space="preserve"> </w:t>
      </w:r>
      <w:r>
        <w:t>с</w:t>
      </w:r>
      <w:r>
        <w:rPr>
          <w:spacing w:val="40"/>
        </w:rPr>
        <w:t xml:space="preserve"> </w:t>
      </w:r>
      <w:r>
        <w:t>применением</w:t>
      </w:r>
      <w:r>
        <w:rPr>
          <w:spacing w:val="40"/>
        </w:rPr>
        <w:t xml:space="preserve"> </w:t>
      </w:r>
      <w:r>
        <w:t>информационно-технологических</w:t>
      </w:r>
      <w:r>
        <w:rPr>
          <w:spacing w:val="40"/>
        </w:rPr>
        <w:t xml:space="preserve"> </w:t>
      </w:r>
      <w:r>
        <w:t>технологий, соблюдая</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сети</w:t>
      </w:r>
      <w:r>
        <w:rPr>
          <w:spacing w:val="40"/>
        </w:rPr>
        <w:t xml:space="preserve"> </w:t>
      </w:r>
      <w:r>
        <w:t>Интернет;</w:t>
      </w:r>
    </w:p>
    <w:p w:rsidR="00156445" w:rsidRDefault="005A47D0">
      <w:pPr>
        <w:pStyle w:val="a3"/>
        <w:tabs>
          <w:tab w:val="left" w:pos="4055"/>
          <w:tab w:val="left" w:pos="6293"/>
          <w:tab w:val="left" w:pos="8080"/>
          <w:tab w:val="left" w:pos="9189"/>
        </w:tabs>
        <w:spacing w:before="2" w:line="244" w:lineRule="auto"/>
        <w:ind w:right="115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w:t>
      </w:r>
      <w:r>
        <w:rPr>
          <w:spacing w:val="40"/>
        </w:rPr>
        <w:t xml:space="preserve"> </w:t>
      </w:r>
      <w:r>
        <w:t>том</w:t>
      </w:r>
      <w:r>
        <w:rPr>
          <w:spacing w:val="40"/>
        </w:rPr>
        <w:t xml:space="preserve"> </w:t>
      </w:r>
      <w:r>
        <w:t>числе</w:t>
      </w:r>
      <w:r>
        <w:rPr>
          <w:spacing w:val="40"/>
        </w:rPr>
        <w:t xml:space="preserve"> </w:t>
      </w:r>
      <w:r>
        <w:t>информационно-справочные</w:t>
      </w:r>
      <w:r>
        <w:rPr>
          <w:spacing w:val="40"/>
        </w:rPr>
        <w:t xml:space="preserve"> </w:t>
      </w:r>
      <w:r>
        <w:t>системы</w:t>
      </w:r>
      <w:r>
        <w:rPr>
          <w:spacing w:val="40"/>
        </w:rPr>
        <w:t xml:space="preserve"> </w:t>
      </w:r>
      <w:r>
        <w:t>в</w:t>
      </w:r>
      <w:r>
        <w:rPr>
          <w:spacing w:val="40"/>
        </w:rPr>
        <w:t xml:space="preserve"> </w:t>
      </w:r>
      <w:r>
        <w:t>электронной</w:t>
      </w:r>
      <w:r>
        <w:rPr>
          <w:spacing w:val="40"/>
        </w:rPr>
        <w:t xml:space="preserve"> </w:t>
      </w:r>
      <w:r>
        <w:t>форме;</w:t>
      </w:r>
    </w:p>
    <w:p w:rsidR="00156445" w:rsidRDefault="005A47D0">
      <w:pPr>
        <w:pStyle w:val="a3"/>
        <w:spacing w:before="4" w:line="247" w:lineRule="auto"/>
        <w:ind w:right="1123"/>
      </w:pPr>
      <w:r>
        <w:t>достигать</w:t>
      </w:r>
      <w:r>
        <w:rPr>
          <w:spacing w:val="80"/>
        </w:rPr>
        <w:t xml:space="preserve">  </w:t>
      </w:r>
      <w:r>
        <w:t>взаимопонимания</w:t>
      </w:r>
      <w:r>
        <w:rPr>
          <w:spacing w:val="80"/>
        </w:rPr>
        <w:t xml:space="preserve">  </w:t>
      </w:r>
      <w:r>
        <w:t>в</w:t>
      </w:r>
      <w:r>
        <w:rPr>
          <w:spacing w:val="80"/>
        </w:rPr>
        <w:t xml:space="preserve">  </w:t>
      </w:r>
      <w:r>
        <w:t>процессе</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общения</w:t>
      </w:r>
      <w:r>
        <w:rPr>
          <w:spacing w:val="40"/>
        </w:rPr>
        <w:t xml:space="preserve"> </w:t>
      </w:r>
      <w:r>
        <w:t>с носителями</w:t>
      </w:r>
      <w:r>
        <w:rPr>
          <w:spacing w:val="40"/>
        </w:rPr>
        <w:t xml:space="preserve"> </w:t>
      </w:r>
      <w:r>
        <w:t>иностранного языка,</w:t>
      </w:r>
      <w:r>
        <w:rPr>
          <w:spacing w:val="40"/>
        </w:rPr>
        <w:t xml:space="preserve"> </w:t>
      </w:r>
      <w:r>
        <w:t>людьми</w:t>
      </w:r>
      <w:r>
        <w:rPr>
          <w:spacing w:val="40"/>
        </w:rPr>
        <w:t xml:space="preserve"> </w:t>
      </w:r>
      <w:r>
        <w:t>другой</w:t>
      </w:r>
      <w:r>
        <w:rPr>
          <w:spacing w:val="40"/>
        </w:rPr>
        <w:t xml:space="preserve"> </w:t>
      </w:r>
      <w:r>
        <w:t>культуры;</w:t>
      </w:r>
    </w:p>
    <w:p w:rsidR="00156445" w:rsidRDefault="005A47D0">
      <w:pPr>
        <w:pStyle w:val="a3"/>
        <w:spacing w:before="2" w:line="252" w:lineRule="auto"/>
        <w:ind w:right="1111"/>
      </w:pPr>
      <w:r>
        <w:t>сравнивать (в том числе устанавливать основания для сравнения) объекты, явления, процессы,</w:t>
      </w:r>
      <w:r>
        <w:rPr>
          <w:spacing w:val="40"/>
        </w:rPr>
        <w:t xml:space="preserve"> </w:t>
      </w:r>
      <w:r>
        <w:t>их</w:t>
      </w:r>
      <w:r>
        <w:rPr>
          <w:spacing w:val="40"/>
        </w:rPr>
        <w:t xml:space="preserve"> </w:t>
      </w:r>
      <w:r>
        <w:t>элементы</w:t>
      </w:r>
      <w:r>
        <w:rPr>
          <w:spacing w:val="40"/>
        </w:rPr>
        <w:t xml:space="preserve"> </w:t>
      </w:r>
      <w:r>
        <w:t>и</w:t>
      </w:r>
      <w:r>
        <w:rPr>
          <w:spacing w:val="40"/>
        </w:rPr>
        <w:t xml:space="preserve"> </w:t>
      </w:r>
      <w:r>
        <w:t>основные</w:t>
      </w:r>
      <w:r>
        <w:rPr>
          <w:spacing w:val="40"/>
        </w:rPr>
        <w:t xml:space="preserve"> </w:t>
      </w:r>
      <w:r>
        <w:t>функции</w:t>
      </w:r>
      <w:r>
        <w:rPr>
          <w:spacing w:val="40"/>
        </w:rPr>
        <w:t xml:space="preserve"> </w:t>
      </w:r>
      <w:r>
        <w:t>в</w:t>
      </w:r>
      <w:r>
        <w:rPr>
          <w:spacing w:val="40"/>
        </w:rPr>
        <w:t xml:space="preserve"> </w:t>
      </w:r>
      <w:r>
        <w:t>рамках</w:t>
      </w:r>
      <w:r>
        <w:rPr>
          <w:spacing w:val="39"/>
        </w:rPr>
        <w:t xml:space="preserve"> </w:t>
      </w:r>
      <w:r>
        <w:t>изученной</w:t>
      </w:r>
      <w:r>
        <w:rPr>
          <w:spacing w:val="40"/>
        </w:rPr>
        <w:t xml:space="preserve"> </w:t>
      </w:r>
      <w:r>
        <w:t>тематики</w:t>
      </w:r>
    </w:p>
    <w:p w:rsidR="00156445" w:rsidRDefault="005A47D0">
      <w:pPr>
        <w:pStyle w:val="Heading2"/>
        <w:numPr>
          <w:ilvl w:val="2"/>
          <w:numId w:val="108"/>
        </w:numPr>
        <w:tabs>
          <w:tab w:val="left" w:pos="2498"/>
        </w:tabs>
        <w:spacing w:before="6" w:line="256" w:lineRule="auto"/>
        <w:ind w:right="1101" w:firstLine="706"/>
        <w:jc w:val="both"/>
      </w:pPr>
      <w:bookmarkStart w:id="47" w:name="2.1.7._Рабочая_программа_по_учебному_пре"/>
      <w:bookmarkEnd w:id="47"/>
      <w:r>
        <w:rPr>
          <w:w w:val="105"/>
        </w:rPr>
        <w:t xml:space="preserve">Рабочая программа по учебному предмету «Математика» (базовый </w:t>
      </w:r>
      <w:r>
        <w:rPr>
          <w:spacing w:val="-2"/>
          <w:w w:val="105"/>
        </w:rPr>
        <w:t>уровень).</w:t>
      </w:r>
    </w:p>
    <w:p w:rsidR="00156445" w:rsidRDefault="005A47D0">
      <w:pPr>
        <w:pStyle w:val="a3"/>
        <w:spacing w:line="258" w:lineRule="exact"/>
        <w:ind w:left="1722" w:firstLine="0"/>
      </w:pPr>
      <w:r>
        <w:t>145.2.</w:t>
      </w:r>
      <w:r>
        <w:rPr>
          <w:spacing w:val="23"/>
        </w:rPr>
        <w:t xml:space="preserve"> </w:t>
      </w:r>
      <w:r>
        <w:t>Пояснительная</w:t>
      </w:r>
      <w:r>
        <w:rPr>
          <w:spacing w:val="40"/>
        </w:rPr>
        <w:t xml:space="preserve"> </w:t>
      </w:r>
      <w:r>
        <w:rPr>
          <w:spacing w:val="-2"/>
        </w:rPr>
        <w:t>записка.</w:t>
      </w:r>
    </w:p>
    <w:p w:rsidR="00156445" w:rsidRDefault="005A47D0">
      <w:pPr>
        <w:pStyle w:val="a3"/>
        <w:spacing w:line="249" w:lineRule="auto"/>
        <w:ind w:right="1092"/>
      </w:pPr>
      <w:r>
        <w:t>Программа</w:t>
      </w:r>
      <w:r>
        <w:rPr>
          <w:spacing w:val="40"/>
        </w:rPr>
        <w:t xml:space="preserve"> </w:t>
      </w:r>
      <w:r>
        <w:t>по</w:t>
      </w:r>
      <w:r>
        <w:rPr>
          <w:spacing w:val="40"/>
        </w:rPr>
        <w:t xml:space="preserve"> </w:t>
      </w:r>
      <w:r>
        <w:t>математике</w:t>
      </w:r>
      <w:r>
        <w:rPr>
          <w:spacing w:val="40"/>
        </w:rPr>
        <w:t xml:space="preserve"> </w:t>
      </w:r>
      <w:r>
        <w:t>для</w:t>
      </w:r>
      <w:r>
        <w:rPr>
          <w:spacing w:val="40"/>
        </w:rPr>
        <w:t xml:space="preserve"> </w:t>
      </w:r>
      <w:r>
        <w:t>обучающихся</w:t>
      </w:r>
      <w:r>
        <w:rPr>
          <w:spacing w:val="40"/>
        </w:rPr>
        <w:t xml:space="preserve"> </w:t>
      </w:r>
      <w:r>
        <w:t>5–9</w:t>
      </w:r>
      <w:r>
        <w:rPr>
          <w:spacing w:val="40"/>
        </w:rPr>
        <w:t xml:space="preserve"> </w:t>
      </w:r>
      <w:r>
        <w:t>классов</w:t>
      </w:r>
      <w:r>
        <w:rPr>
          <w:spacing w:val="40"/>
        </w:rPr>
        <w:t xml:space="preserve"> </w:t>
      </w:r>
      <w:r>
        <w:t>разработана</w:t>
      </w:r>
      <w:r>
        <w:rPr>
          <w:spacing w:val="40"/>
        </w:rPr>
        <w:t xml:space="preserve"> </w:t>
      </w:r>
      <w:r>
        <w:t>на</w:t>
      </w:r>
      <w:r>
        <w:rPr>
          <w:spacing w:val="40"/>
        </w:rPr>
        <w:t xml:space="preserve"> </w:t>
      </w:r>
      <w:r>
        <w:t>основе ФГОС</w:t>
      </w:r>
      <w:r>
        <w:rPr>
          <w:spacing w:val="40"/>
        </w:rPr>
        <w:t xml:space="preserve"> </w:t>
      </w:r>
      <w:r>
        <w:t>ООО</w:t>
      </w:r>
      <w:r>
        <w:rPr>
          <w:spacing w:val="40"/>
        </w:rPr>
        <w:t xml:space="preserve"> </w:t>
      </w:r>
      <w:r>
        <w:t>с</w:t>
      </w:r>
      <w:r>
        <w:rPr>
          <w:spacing w:val="40"/>
        </w:rPr>
        <w:t xml:space="preserve"> </w:t>
      </w:r>
      <w:r>
        <w:t>учётом</w:t>
      </w:r>
      <w:r>
        <w:rPr>
          <w:spacing w:val="40"/>
        </w:rPr>
        <w:t xml:space="preserve"> </w:t>
      </w:r>
      <w:r>
        <w:t>и</w:t>
      </w:r>
      <w:r>
        <w:rPr>
          <w:spacing w:val="40"/>
        </w:rPr>
        <w:t xml:space="preserve"> </w:t>
      </w:r>
      <w:r>
        <w:t>современных</w:t>
      </w:r>
      <w:r>
        <w:rPr>
          <w:spacing w:val="40"/>
        </w:rPr>
        <w:t xml:space="preserve"> </w:t>
      </w:r>
      <w:r>
        <w:t>мировых</w:t>
      </w:r>
      <w:r>
        <w:rPr>
          <w:spacing w:val="40"/>
        </w:rPr>
        <w:t xml:space="preserve"> </w:t>
      </w:r>
      <w:r>
        <w:t>требований,</w:t>
      </w:r>
      <w:r>
        <w:rPr>
          <w:spacing w:val="40"/>
        </w:rPr>
        <w:t xml:space="preserve"> </w:t>
      </w:r>
      <w:r>
        <w:t>предъявляемых</w:t>
      </w:r>
      <w:r>
        <w:rPr>
          <w:spacing w:val="40"/>
        </w:rPr>
        <w:t xml:space="preserve"> </w:t>
      </w:r>
      <w:r>
        <w:t>к математическому</w:t>
      </w:r>
      <w:r>
        <w:rPr>
          <w:spacing w:val="80"/>
        </w:rPr>
        <w:t xml:space="preserve"> </w:t>
      </w:r>
      <w:r>
        <w:t>образованию,</w:t>
      </w:r>
      <w:r>
        <w:rPr>
          <w:spacing w:val="80"/>
        </w:rPr>
        <w:t xml:space="preserve"> </w:t>
      </w:r>
      <w:r>
        <w:t>и</w:t>
      </w:r>
      <w:r>
        <w:rPr>
          <w:spacing w:val="80"/>
        </w:rPr>
        <w:t xml:space="preserve"> </w:t>
      </w:r>
      <w:r>
        <w:t>традиций</w:t>
      </w:r>
      <w:r>
        <w:rPr>
          <w:spacing w:val="80"/>
        </w:rPr>
        <w:t xml:space="preserve"> </w:t>
      </w:r>
      <w:r>
        <w:t>российского</w:t>
      </w:r>
      <w:r>
        <w:rPr>
          <w:spacing w:val="80"/>
        </w:rPr>
        <w:t xml:space="preserve"> </w:t>
      </w:r>
      <w:r>
        <w:t>образования,</w:t>
      </w:r>
      <w:r>
        <w:rPr>
          <w:spacing w:val="80"/>
        </w:rPr>
        <w:t xml:space="preserve"> </w:t>
      </w:r>
      <w:r>
        <w:t>которые обеспечивают овладение ключевыми компетенциями, составляющими основу для</w:t>
      </w:r>
      <w:r>
        <w:rPr>
          <w:spacing w:val="80"/>
        </w:rPr>
        <w:t xml:space="preserve"> </w:t>
      </w:r>
      <w:r>
        <w:t>непрерывного</w:t>
      </w:r>
      <w:r>
        <w:rPr>
          <w:spacing w:val="40"/>
        </w:rPr>
        <w:t xml:space="preserve"> </w:t>
      </w:r>
      <w:r>
        <w:t>образования</w:t>
      </w:r>
      <w:r>
        <w:rPr>
          <w:spacing w:val="40"/>
        </w:rPr>
        <w:t xml:space="preserve"> </w:t>
      </w:r>
      <w:r>
        <w:t>и</w:t>
      </w:r>
      <w:r>
        <w:rPr>
          <w:spacing w:val="40"/>
        </w:rPr>
        <w:t xml:space="preserve"> </w:t>
      </w:r>
      <w:r>
        <w:t>саморазвития,</w:t>
      </w:r>
      <w:r>
        <w:rPr>
          <w:spacing w:val="40"/>
        </w:rPr>
        <w:t xml:space="preserve"> </w:t>
      </w:r>
      <w:r>
        <w:t>а также</w:t>
      </w:r>
      <w:r>
        <w:rPr>
          <w:spacing w:val="40"/>
        </w:rPr>
        <w:t xml:space="preserve"> </w:t>
      </w:r>
      <w:r>
        <w:t>целостность</w:t>
      </w:r>
      <w:r>
        <w:rPr>
          <w:spacing w:val="40"/>
        </w:rPr>
        <w:t xml:space="preserve"> </w:t>
      </w:r>
      <w:r>
        <w:t>общекультурного, личностного и познавательного развития обучающихся. В программе по математике учтены идеи</w:t>
      </w:r>
      <w:r>
        <w:rPr>
          <w:spacing w:val="40"/>
        </w:rPr>
        <w:t xml:space="preserve"> </w:t>
      </w:r>
      <w:r>
        <w:t>и</w:t>
      </w:r>
      <w:r>
        <w:rPr>
          <w:spacing w:val="40"/>
        </w:rPr>
        <w:t xml:space="preserve"> </w:t>
      </w:r>
      <w:r>
        <w:t>положения</w:t>
      </w:r>
      <w:r>
        <w:rPr>
          <w:spacing w:val="40"/>
        </w:rPr>
        <w:t xml:space="preserve"> </w:t>
      </w:r>
      <w:r>
        <w:t>Концепции</w:t>
      </w:r>
      <w:r>
        <w:rPr>
          <w:spacing w:val="40"/>
        </w:rPr>
        <w:t xml:space="preserve"> </w:t>
      </w:r>
      <w:r>
        <w:t>развития</w:t>
      </w:r>
      <w:r>
        <w:rPr>
          <w:spacing w:val="40"/>
        </w:rPr>
        <w:t xml:space="preserve"> </w:t>
      </w:r>
      <w:r>
        <w:t>математического</w:t>
      </w:r>
      <w:r>
        <w:rPr>
          <w:spacing w:val="40"/>
        </w:rPr>
        <w:t xml:space="preserve"> </w:t>
      </w:r>
      <w:r>
        <w:t>образования</w:t>
      </w:r>
      <w:r>
        <w:rPr>
          <w:spacing w:val="40"/>
        </w:rPr>
        <w:t xml:space="preserve"> </w:t>
      </w:r>
      <w:r>
        <w:t>в</w:t>
      </w:r>
      <w:r>
        <w:rPr>
          <w:spacing w:val="40"/>
        </w:rPr>
        <w:t xml:space="preserve"> </w:t>
      </w:r>
      <w:r>
        <w:t xml:space="preserve">Российской </w:t>
      </w:r>
      <w:r>
        <w:rPr>
          <w:spacing w:val="-2"/>
        </w:rPr>
        <w:t>Федерации.</w:t>
      </w:r>
    </w:p>
    <w:p w:rsidR="00156445" w:rsidRDefault="005A47D0">
      <w:pPr>
        <w:pStyle w:val="a3"/>
        <w:spacing w:line="252" w:lineRule="auto"/>
        <w:ind w:right="1105"/>
      </w:pPr>
      <w:r>
        <w:t>В эпоху цифровой трансформации всех сфер человеческой деятельности невозможно стать</w:t>
      </w:r>
      <w:r>
        <w:rPr>
          <w:spacing w:val="40"/>
        </w:rPr>
        <w:t xml:space="preserve"> </w:t>
      </w:r>
      <w:r>
        <w:t>образованным</w:t>
      </w:r>
      <w:r>
        <w:rPr>
          <w:spacing w:val="40"/>
        </w:rPr>
        <w:t xml:space="preserve"> </w:t>
      </w:r>
      <w:r>
        <w:t>современным</w:t>
      </w:r>
      <w:r>
        <w:rPr>
          <w:spacing w:val="40"/>
        </w:rPr>
        <w:t xml:space="preserve"> </w:t>
      </w:r>
      <w:r>
        <w:t>человеком</w:t>
      </w:r>
      <w:r>
        <w:rPr>
          <w:spacing w:val="40"/>
        </w:rPr>
        <w:t xml:space="preserve"> </w:t>
      </w:r>
      <w:r>
        <w:t>без</w:t>
      </w:r>
      <w:r>
        <w:rPr>
          <w:spacing w:val="40"/>
        </w:rPr>
        <w:t xml:space="preserve"> </w:t>
      </w:r>
      <w:r>
        <w:t>базовой</w:t>
      </w:r>
      <w:r>
        <w:rPr>
          <w:spacing w:val="40"/>
        </w:rPr>
        <w:t xml:space="preserve"> </w:t>
      </w:r>
      <w:r>
        <w:t>математической</w:t>
      </w:r>
      <w:r>
        <w:rPr>
          <w:spacing w:val="40"/>
        </w:rPr>
        <w:t xml:space="preserve"> </w:t>
      </w:r>
      <w:r>
        <w:t>подготовки.</w:t>
      </w:r>
      <w:r>
        <w:rPr>
          <w:spacing w:val="40"/>
        </w:rPr>
        <w:t xml:space="preserve"> </w:t>
      </w:r>
      <w:r>
        <w:t>Уже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1" w:firstLine="0"/>
      </w:pPr>
      <w:r>
        <w:t>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w:t>
      </w:r>
      <w:r>
        <w:rPr>
          <w:spacing w:val="40"/>
        </w:rPr>
        <w:t xml:space="preserve"> </w:t>
      </w:r>
      <w:r>
        <w:t>математики:</w:t>
      </w:r>
      <w:r>
        <w:rPr>
          <w:spacing w:val="31"/>
        </w:rPr>
        <w:t xml:space="preserve"> </w:t>
      </w:r>
      <w:r>
        <w:t>и</w:t>
      </w:r>
      <w:r>
        <w:rPr>
          <w:spacing w:val="40"/>
        </w:rPr>
        <w:t xml:space="preserve"> </w:t>
      </w:r>
      <w:r>
        <w:t>в</w:t>
      </w:r>
      <w:r>
        <w:rPr>
          <w:spacing w:val="40"/>
        </w:rPr>
        <w:t xml:space="preserve"> </w:t>
      </w:r>
      <w:r>
        <w:t>сфере</w:t>
      </w:r>
      <w:r>
        <w:rPr>
          <w:spacing w:val="38"/>
        </w:rPr>
        <w:t xml:space="preserve"> </w:t>
      </w:r>
      <w:r>
        <w:t>экономики,</w:t>
      </w:r>
      <w:r>
        <w:rPr>
          <w:spacing w:val="34"/>
        </w:rPr>
        <w:t xml:space="preserve"> </w:t>
      </w:r>
      <w:r>
        <w:t>и</w:t>
      </w:r>
      <w:r>
        <w:rPr>
          <w:spacing w:val="40"/>
        </w:rPr>
        <w:t xml:space="preserve"> </w:t>
      </w:r>
      <w:r>
        <w:t>в</w:t>
      </w:r>
      <w:r>
        <w:rPr>
          <w:spacing w:val="35"/>
        </w:rPr>
        <w:t xml:space="preserve"> </w:t>
      </w:r>
      <w:r>
        <w:t>бизнесе,</w:t>
      </w:r>
      <w:r>
        <w:rPr>
          <w:spacing w:val="40"/>
        </w:rPr>
        <w:t xml:space="preserve"> </w:t>
      </w:r>
      <w:r>
        <w:t>и</w:t>
      </w:r>
      <w:r>
        <w:rPr>
          <w:spacing w:val="35"/>
        </w:rPr>
        <w:t xml:space="preserve"> </w:t>
      </w:r>
      <w:r>
        <w:t>в</w:t>
      </w:r>
      <w:r>
        <w:rPr>
          <w:spacing w:val="40"/>
        </w:rPr>
        <w:t xml:space="preserve"> </w:t>
      </w:r>
      <w:r>
        <w:t>технологических</w:t>
      </w:r>
      <w:r>
        <w:rPr>
          <w:spacing w:val="40"/>
        </w:rPr>
        <w:t xml:space="preserve"> </w:t>
      </w:r>
      <w:r>
        <w:t>областях, и</w:t>
      </w:r>
      <w:r>
        <w:rPr>
          <w:spacing w:val="80"/>
          <w:w w:val="150"/>
        </w:rPr>
        <w:t xml:space="preserve">  </w:t>
      </w:r>
      <w:r>
        <w:t>даже</w:t>
      </w:r>
      <w:r>
        <w:rPr>
          <w:spacing w:val="80"/>
          <w:w w:val="150"/>
        </w:rPr>
        <w:t xml:space="preserve">  </w:t>
      </w:r>
      <w:r>
        <w:t>в</w:t>
      </w:r>
      <w:r>
        <w:rPr>
          <w:spacing w:val="80"/>
          <w:w w:val="150"/>
        </w:rPr>
        <w:t xml:space="preserve">  </w:t>
      </w:r>
      <w:r>
        <w:t>гуманитарных</w:t>
      </w:r>
      <w:r>
        <w:rPr>
          <w:spacing w:val="80"/>
        </w:rPr>
        <w:t xml:space="preserve">   </w:t>
      </w:r>
      <w:r>
        <w:t>сферах.</w:t>
      </w:r>
      <w:r>
        <w:rPr>
          <w:spacing w:val="80"/>
        </w:rPr>
        <w:t xml:space="preserve">   </w:t>
      </w:r>
      <w:r>
        <w:t>Таким</w:t>
      </w:r>
      <w:r>
        <w:rPr>
          <w:spacing w:val="80"/>
        </w:rPr>
        <w:t xml:space="preserve">   </w:t>
      </w:r>
      <w:r>
        <w:t>образом,</w:t>
      </w:r>
      <w:r>
        <w:rPr>
          <w:spacing w:val="80"/>
        </w:rPr>
        <w:t xml:space="preserve">   </w:t>
      </w:r>
      <w:r>
        <w:t>круг</w:t>
      </w:r>
      <w:r>
        <w:rPr>
          <w:spacing w:val="80"/>
        </w:rPr>
        <w:t xml:space="preserve">   </w:t>
      </w:r>
      <w:r>
        <w:t>обучающихся, для</w:t>
      </w:r>
      <w:r>
        <w:rPr>
          <w:spacing w:val="40"/>
        </w:rPr>
        <w:t xml:space="preserve"> </w:t>
      </w:r>
      <w:r>
        <w:t>которых</w:t>
      </w:r>
      <w:r>
        <w:rPr>
          <w:spacing w:val="40"/>
        </w:rPr>
        <w:t xml:space="preserve"> </w:t>
      </w:r>
      <w:r>
        <w:t>математика</w:t>
      </w:r>
      <w:r>
        <w:rPr>
          <w:spacing w:val="40"/>
        </w:rPr>
        <w:t xml:space="preserve"> </w:t>
      </w:r>
      <w:r>
        <w:t>может</w:t>
      </w:r>
      <w:r>
        <w:rPr>
          <w:spacing w:val="40"/>
        </w:rPr>
        <w:t xml:space="preserve"> </w:t>
      </w:r>
      <w:r>
        <w:t>стать</w:t>
      </w:r>
      <w:r>
        <w:rPr>
          <w:spacing w:val="40"/>
        </w:rPr>
        <w:t xml:space="preserve"> </w:t>
      </w:r>
      <w:r>
        <w:t>значимым</w:t>
      </w:r>
      <w:r>
        <w:rPr>
          <w:spacing w:val="40"/>
        </w:rPr>
        <w:t xml:space="preserve"> </w:t>
      </w:r>
      <w:r>
        <w:t>учебным</w:t>
      </w:r>
      <w:r>
        <w:rPr>
          <w:spacing w:val="40"/>
        </w:rPr>
        <w:t xml:space="preserve"> </w:t>
      </w:r>
      <w:r>
        <w:t>предметом,</w:t>
      </w:r>
      <w:r>
        <w:rPr>
          <w:spacing w:val="40"/>
        </w:rPr>
        <w:t xml:space="preserve"> </w:t>
      </w:r>
      <w:r>
        <w:t>расширяется.</w:t>
      </w:r>
    </w:p>
    <w:p w:rsidR="00156445" w:rsidRDefault="005A47D0">
      <w:pPr>
        <w:pStyle w:val="a3"/>
        <w:tabs>
          <w:tab w:val="left" w:pos="2154"/>
          <w:tab w:val="left" w:pos="2970"/>
          <w:tab w:val="left" w:pos="3743"/>
          <w:tab w:val="left" w:pos="3978"/>
          <w:tab w:val="left" w:pos="4483"/>
          <w:tab w:val="left" w:pos="5415"/>
          <w:tab w:val="left" w:pos="5962"/>
          <w:tab w:val="left" w:pos="6917"/>
          <w:tab w:val="left" w:pos="7628"/>
          <w:tab w:val="left" w:pos="8012"/>
          <w:tab w:val="left" w:pos="9179"/>
          <w:tab w:val="left" w:pos="9750"/>
          <w:tab w:val="left" w:pos="10145"/>
        </w:tabs>
        <w:spacing w:before="10" w:line="249" w:lineRule="auto"/>
        <w:ind w:right="1093"/>
      </w:pPr>
      <w:r>
        <w:rPr>
          <w:spacing w:val="-2"/>
        </w:rPr>
        <w:t>Практическая</w:t>
      </w:r>
      <w:r>
        <w:tab/>
      </w:r>
      <w:r>
        <w:tab/>
      </w:r>
      <w:r>
        <w:rPr>
          <w:spacing w:val="-2"/>
        </w:rPr>
        <w:t>полезность</w:t>
      </w:r>
      <w:r>
        <w:tab/>
      </w:r>
      <w:r>
        <w:tab/>
      </w:r>
      <w:r>
        <w:rPr>
          <w:spacing w:val="-2"/>
        </w:rPr>
        <w:t>математики</w:t>
      </w:r>
      <w:r>
        <w:tab/>
      </w:r>
      <w:r>
        <w:tab/>
      </w:r>
      <w:r>
        <w:rPr>
          <w:spacing w:val="-2"/>
        </w:rPr>
        <w:t>обусловлена</w:t>
      </w:r>
      <w:r>
        <w:tab/>
      </w:r>
      <w:r>
        <w:tab/>
      </w:r>
      <w:r>
        <w:rPr>
          <w:spacing w:val="-4"/>
        </w:rPr>
        <w:t xml:space="preserve">тем, </w:t>
      </w:r>
      <w:r>
        <w:t>что её предметом являются фундаментальные структуры нашего мира: пространственные</w:t>
      </w:r>
      <w:r>
        <w:rPr>
          <w:spacing w:val="40"/>
        </w:rPr>
        <w:t xml:space="preserve"> </w:t>
      </w:r>
      <w:r>
        <w:t>формы</w:t>
      </w:r>
      <w:r>
        <w:rPr>
          <w:spacing w:val="40"/>
        </w:rPr>
        <w:t xml:space="preserve"> </w:t>
      </w:r>
      <w:r>
        <w:t>и</w:t>
      </w:r>
      <w:r>
        <w:rPr>
          <w:spacing w:val="40"/>
        </w:rPr>
        <w:t xml:space="preserve"> </w:t>
      </w:r>
      <w:r>
        <w:t>количественные</w:t>
      </w:r>
      <w:r>
        <w:rPr>
          <w:spacing w:val="40"/>
        </w:rPr>
        <w:t xml:space="preserve"> </w:t>
      </w:r>
      <w:r>
        <w:t>отношения</w:t>
      </w:r>
      <w:r>
        <w:rPr>
          <w:spacing w:val="40"/>
        </w:rPr>
        <w:t xml:space="preserve"> </w:t>
      </w:r>
      <w:r>
        <w:t>от</w:t>
      </w:r>
      <w:r>
        <w:rPr>
          <w:spacing w:val="40"/>
        </w:rPr>
        <w:t xml:space="preserve"> </w:t>
      </w:r>
      <w:r>
        <w:t>простейших,</w:t>
      </w:r>
      <w:r>
        <w:rPr>
          <w:spacing w:val="40"/>
        </w:rPr>
        <w:t xml:space="preserve"> </w:t>
      </w:r>
      <w:r>
        <w:t>усваиваемых</w:t>
      </w:r>
      <w:r>
        <w:rPr>
          <w:spacing w:val="40"/>
        </w:rPr>
        <w:t xml:space="preserve"> </w:t>
      </w:r>
      <w:r>
        <w:t>в</w:t>
      </w:r>
      <w:r>
        <w:rPr>
          <w:spacing w:val="40"/>
        </w:rPr>
        <w:t xml:space="preserve"> </w:t>
      </w:r>
      <w:r>
        <w:t xml:space="preserve">непосредственном </w:t>
      </w:r>
      <w:r>
        <w:rPr>
          <w:spacing w:val="-2"/>
        </w:rPr>
        <w:t>опыте,</w:t>
      </w:r>
      <w:r>
        <w:tab/>
      </w:r>
      <w:r>
        <w:tab/>
      </w:r>
      <w:r>
        <w:rPr>
          <w:spacing w:val="-6"/>
        </w:rPr>
        <w:t>до</w:t>
      </w:r>
      <w:r>
        <w:tab/>
      </w:r>
      <w:r>
        <w:tab/>
      </w:r>
      <w:r>
        <w:tab/>
      </w:r>
      <w:r>
        <w:rPr>
          <w:spacing w:val="-2"/>
        </w:rPr>
        <w:t>достаточно</w:t>
      </w:r>
      <w:r>
        <w:tab/>
      </w:r>
      <w:r>
        <w:tab/>
      </w:r>
      <w:r>
        <w:rPr>
          <w:spacing w:val="-2"/>
        </w:rPr>
        <w:t>сложных,</w:t>
      </w:r>
      <w:r>
        <w:tab/>
      </w:r>
      <w:r>
        <w:tab/>
      </w:r>
      <w:r>
        <w:rPr>
          <w:spacing w:val="-2"/>
        </w:rPr>
        <w:t xml:space="preserve">необходимых </w:t>
      </w:r>
      <w:r>
        <w:t>для</w:t>
      </w:r>
      <w:r>
        <w:rPr>
          <w:spacing w:val="40"/>
        </w:rPr>
        <w:t xml:space="preserve"> </w:t>
      </w:r>
      <w:r>
        <w:t>развития</w:t>
      </w:r>
      <w:r>
        <w:rPr>
          <w:spacing w:val="40"/>
        </w:rPr>
        <w:t xml:space="preserve"> </w:t>
      </w:r>
      <w:r>
        <w:t>научных</w:t>
      </w:r>
      <w:r>
        <w:rPr>
          <w:spacing w:val="40"/>
        </w:rPr>
        <w:t xml:space="preserve"> </w:t>
      </w:r>
      <w:r>
        <w:t>и</w:t>
      </w:r>
      <w:r>
        <w:rPr>
          <w:spacing w:val="40"/>
        </w:rPr>
        <w:t xml:space="preserve"> </w:t>
      </w:r>
      <w:r>
        <w:t>прикладных</w:t>
      </w:r>
      <w:r>
        <w:rPr>
          <w:spacing w:val="40"/>
        </w:rPr>
        <w:t xml:space="preserve"> </w:t>
      </w:r>
      <w:r>
        <w:t>идей.</w:t>
      </w:r>
      <w:r>
        <w:rPr>
          <w:spacing w:val="40"/>
        </w:rPr>
        <w:t xml:space="preserve"> </w:t>
      </w:r>
      <w:r>
        <w:t>Без</w:t>
      </w:r>
      <w:r>
        <w:rPr>
          <w:spacing w:val="40"/>
        </w:rPr>
        <w:t xml:space="preserve"> </w:t>
      </w:r>
      <w:r>
        <w:t>конкретных</w:t>
      </w:r>
      <w:r>
        <w:rPr>
          <w:spacing w:val="40"/>
        </w:rPr>
        <w:t xml:space="preserve"> </w:t>
      </w:r>
      <w:r>
        <w:t>математических</w:t>
      </w:r>
      <w:r>
        <w:rPr>
          <w:spacing w:val="40"/>
        </w:rPr>
        <w:t xml:space="preserve"> </w:t>
      </w:r>
      <w:r>
        <w:t>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Pr>
          <w:spacing w:val="79"/>
        </w:rPr>
        <w:t xml:space="preserve"> </w:t>
      </w:r>
      <w:r>
        <w:t>малоэффективна</w:t>
      </w:r>
      <w:r>
        <w:rPr>
          <w:spacing w:val="71"/>
        </w:rPr>
        <w:t xml:space="preserve"> </w:t>
      </w:r>
      <w:r>
        <w:t>повседневная</w:t>
      </w:r>
      <w:r>
        <w:rPr>
          <w:spacing w:val="73"/>
        </w:rPr>
        <w:t xml:space="preserve"> </w:t>
      </w:r>
      <w:r>
        <w:t>практическая</w:t>
      </w:r>
      <w:r>
        <w:rPr>
          <w:spacing w:val="73"/>
        </w:rPr>
        <w:t xml:space="preserve"> </w:t>
      </w:r>
      <w:r>
        <w:t>деятельность.</w:t>
      </w:r>
      <w:r>
        <w:rPr>
          <w:spacing w:val="75"/>
        </w:rPr>
        <w:t xml:space="preserve"> </w:t>
      </w:r>
      <w:r>
        <w:t>Каждому</w:t>
      </w:r>
      <w:r>
        <w:rPr>
          <w:spacing w:val="40"/>
        </w:rPr>
        <w:t xml:space="preserve"> </w:t>
      </w:r>
      <w:r>
        <w:t xml:space="preserve">человеку </w:t>
      </w:r>
      <w:r>
        <w:rPr>
          <w:spacing w:val="-10"/>
        </w:rPr>
        <w:t>в</w:t>
      </w:r>
      <w:r>
        <w:tab/>
      </w:r>
      <w:r>
        <w:rPr>
          <w:spacing w:val="-4"/>
        </w:rPr>
        <w:t>своей</w:t>
      </w:r>
      <w:r>
        <w:tab/>
      </w:r>
      <w:r>
        <w:tab/>
      </w:r>
      <w:r>
        <w:rPr>
          <w:spacing w:val="-4"/>
        </w:rPr>
        <w:t>жизни</w:t>
      </w:r>
      <w:r>
        <w:tab/>
      </w:r>
      <w:r>
        <w:tab/>
      </w:r>
      <w:r>
        <w:rPr>
          <w:spacing w:val="-2"/>
        </w:rPr>
        <w:t>приходится</w:t>
      </w:r>
      <w:r>
        <w:tab/>
      </w:r>
      <w:r>
        <w:tab/>
      </w:r>
      <w:r>
        <w:rPr>
          <w:spacing w:val="-2"/>
        </w:rPr>
        <w:t>выполнять</w:t>
      </w:r>
      <w:r>
        <w:tab/>
      </w:r>
      <w:r>
        <w:tab/>
      </w:r>
      <w:r>
        <w:rPr>
          <w:spacing w:val="-2"/>
        </w:rPr>
        <w:t xml:space="preserve">расчёты </w:t>
      </w:r>
      <w:r>
        <w:t>и составлять алгоритмы, находить и применять формулы, владеть практическими приёмами геометрических</w:t>
      </w:r>
      <w:r>
        <w:rPr>
          <w:spacing w:val="40"/>
        </w:rPr>
        <w:t xml:space="preserve"> </w:t>
      </w:r>
      <w:r>
        <w:t>измерений</w:t>
      </w:r>
      <w:r>
        <w:rPr>
          <w:spacing w:val="40"/>
        </w:rPr>
        <w:t xml:space="preserve"> </w:t>
      </w:r>
      <w:r>
        <w:t>и</w:t>
      </w:r>
      <w:r>
        <w:rPr>
          <w:spacing w:val="40"/>
        </w:rPr>
        <w:t xml:space="preserve"> </w:t>
      </w:r>
      <w:r>
        <w:t>построений,</w:t>
      </w:r>
      <w:r>
        <w:rPr>
          <w:spacing w:val="40"/>
        </w:rPr>
        <w:t xml:space="preserve"> </w:t>
      </w:r>
      <w:r>
        <w:t>читать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 таблиц,</w:t>
      </w:r>
      <w:r>
        <w:rPr>
          <w:spacing w:val="40"/>
        </w:rPr>
        <w:t xml:space="preserve"> </w:t>
      </w:r>
      <w:r>
        <w:t>диаграмм</w:t>
      </w:r>
      <w:r>
        <w:rPr>
          <w:spacing w:val="40"/>
        </w:rPr>
        <w:t xml:space="preserve"> </w:t>
      </w:r>
      <w:r>
        <w:t>и</w:t>
      </w:r>
      <w:r>
        <w:rPr>
          <w:spacing w:val="40"/>
        </w:rPr>
        <w:t xml:space="preserve"> </w:t>
      </w:r>
      <w:r>
        <w:t>графиков,</w:t>
      </w:r>
      <w:r>
        <w:rPr>
          <w:spacing w:val="40"/>
        </w:rPr>
        <w:t xml:space="preserve"> </w:t>
      </w:r>
      <w:r>
        <w:t>жить</w:t>
      </w:r>
      <w:r>
        <w:rPr>
          <w:spacing w:val="40"/>
        </w:rPr>
        <w:t xml:space="preserve"> </w:t>
      </w:r>
      <w:r>
        <w:t>в</w:t>
      </w:r>
      <w:r>
        <w:rPr>
          <w:spacing w:val="40"/>
        </w:rPr>
        <w:t xml:space="preserve"> </w:t>
      </w:r>
      <w:r>
        <w:t>условиях</w:t>
      </w:r>
      <w:r>
        <w:rPr>
          <w:spacing w:val="40"/>
        </w:rPr>
        <w:t xml:space="preserve"> </w:t>
      </w:r>
      <w:r>
        <w:t>неопределённости</w:t>
      </w:r>
      <w:r>
        <w:rPr>
          <w:spacing w:val="40"/>
        </w:rPr>
        <w:t xml:space="preserve"> </w:t>
      </w:r>
      <w:r>
        <w:t>и</w:t>
      </w:r>
      <w:r>
        <w:rPr>
          <w:spacing w:val="40"/>
        </w:rPr>
        <w:t xml:space="preserve"> </w:t>
      </w:r>
      <w:r>
        <w:t>понимать</w:t>
      </w:r>
      <w:r>
        <w:rPr>
          <w:spacing w:val="40"/>
        </w:rPr>
        <w:t xml:space="preserve"> </w:t>
      </w:r>
      <w:r>
        <w:t>вероятностный</w:t>
      </w:r>
      <w:r>
        <w:rPr>
          <w:spacing w:val="40"/>
        </w:rPr>
        <w:t xml:space="preserve"> </w:t>
      </w:r>
      <w:r>
        <w:t>характер случайных событий.</w:t>
      </w:r>
    </w:p>
    <w:p w:rsidR="00156445" w:rsidRDefault="005A47D0">
      <w:pPr>
        <w:pStyle w:val="a3"/>
        <w:tabs>
          <w:tab w:val="left" w:pos="3278"/>
          <w:tab w:val="left" w:pos="4094"/>
          <w:tab w:val="left" w:pos="5314"/>
          <w:tab w:val="left" w:pos="6317"/>
          <w:tab w:val="left" w:pos="6500"/>
          <w:tab w:val="left" w:pos="6908"/>
          <w:tab w:val="left" w:pos="7081"/>
          <w:tab w:val="left" w:pos="9390"/>
          <w:tab w:val="left" w:pos="9438"/>
        </w:tabs>
        <w:spacing w:before="6" w:line="249" w:lineRule="auto"/>
        <w:ind w:right="1090"/>
      </w:pPr>
      <w:r>
        <w:t>Одновременно</w:t>
      </w:r>
      <w:r>
        <w:rPr>
          <w:spacing w:val="80"/>
        </w:rPr>
        <w:t xml:space="preserve">   </w:t>
      </w:r>
      <w:r>
        <w:t>с</w:t>
      </w:r>
      <w:r>
        <w:rPr>
          <w:spacing w:val="80"/>
        </w:rPr>
        <w:t xml:space="preserve">   </w:t>
      </w:r>
      <w:r>
        <w:t>расширением</w:t>
      </w:r>
      <w:r>
        <w:tab/>
      </w:r>
      <w:r>
        <w:tab/>
        <w:t>сфер</w:t>
      </w:r>
      <w:r>
        <w:rPr>
          <w:spacing w:val="80"/>
        </w:rPr>
        <w:t xml:space="preserve">    </w:t>
      </w:r>
      <w:r>
        <w:t>применения</w:t>
      </w:r>
      <w:r>
        <w:rPr>
          <w:spacing w:val="80"/>
        </w:rPr>
        <w:t xml:space="preserve">    </w:t>
      </w:r>
      <w:r>
        <w:t>математики</w:t>
      </w:r>
      <w:r>
        <w:rPr>
          <w:spacing w:val="80"/>
        </w:rPr>
        <w:t xml:space="preserve">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w:t>
      </w:r>
      <w:r>
        <w:rPr>
          <w:spacing w:val="40"/>
        </w:rPr>
        <w:t xml:space="preserve"> </w:t>
      </w:r>
      <w:r>
        <w:t>приёмов</w:t>
      </w:r>
      <w:r>
        <w:rPr>
          <w:spacing w:val="40"/>
        </w:rPr>
        <w:t xml:space="preserve"> </w:t>
      </w:r>
      <w:r>
        <w:t>и</w:t>
      </w:r>
      <w:r>
        <w:rPr>
          <w:spacing w:val="40"/>
        </w:rPr>
        <w:t xml:space="preserve"> </w:t>
      </w:r>
      <w:r>
        <w:t>методов</w:t>
      </w:r>
      <w:r>
        <w:rPr>
          <w:spacing w:val="40"/>
        </w:rPr>
        <w:t xml:space="preserve"> </w:t>
      </w:r>
      <w:r>
        <w:t>мышления</w:t>
      </w:r>
      <w:r>
        <w:rPr>
          <w:spacing w:val="40"/>
        </w:rPr>
        <w:t xml:space="preserve"> </w:t>
      </w:r>
      <w:r>
        <w:t>человека</w:t>
      </w:r>
      <w:r>
        <w:rPr>
          <w:spacing w:val="40"/>
        </w:rPr>
        <w:t xml:space="preserve"> </w:t>
      </w:r>
      <w:r>
        <w:t>естественным</w:t>
      </w:r>
      <w:r>
        <w:rPr>
          <w:spacing w:val="40"/>
        </w:rPr>
        <w:t xml:space="preserve"> </w:t>
      </w:r>
      <w:r>
        <w:t>образом</w:t>
      </w:r>
      <w:r>
        <w:rPr>
          <w:spacing w:val="40"/>
        </w:rPr>
        <w:t xml:space="preserve"> </w:t>
      </w:r>
      <w:r>
        <w:t>включаются</w:t>
      </w:r>
      <w:r>
        <w:rPr>
          <w:spacing w:val="40"/>
        </w:rPr>
        <w:t xml:space="preserve"> </w:t>
      </w:r>
      <w:r>
        <w:rPr>
          <w:spacing w:val="-2"/>
        </w:rPr>
        <w:t>индукция</w:t>
      </w:r>
      <w:r>
        <w:tab/>
      </w:r>
      <w:r>
        <w:tab/>
      </w:r>
      <w:r>
        <w:rPr>
          <w:spacing w:val="-10"/>
        </w:rPr>
        <w:t>и</w:t>
      </w:r>
      <w:r>
        <w:tab/>
      </w:r>
      <w:r>
        <w:tab/>
      </w:r>
      <w:r>
        <w:rPr>
          <w:spacing w:val="-2"/>
        </w:rPr>
        <w:t>дедукция,</w:t>
      </w:r>
      <w:r>
        <w:tab/>
      </w:r>
      <w:r>
        <w:tab/>
      </w:r>
      <w:r>
        <w:rPr>
          <w:spacing w:val="-2"/>
        </w:rPr>
        <w:t xml:space="preserve">обобщение </w:t>
      </w:r>
      <w:r>
        <w:t>и конкретизация, анализ и синтез, классификация и систематизация, абстрагирование и аналогия.</w:t>
      </w:r>
      <w:r>
        <w:rPr>
          <w:spacing w:val="40"/>
        </w:rPr>
        <w:t xml:space="preserve"> </w:t>
      </w:r>
      <w:r>
        <w:t>Объекты</w:t>
      </w:r>
      <w:r>
        <w:rPr>
          <w:spacing w:val="40"/>
        </w:rPr>
        <w:t xml:space="preserve"> </w:t>
      </w:r>
      <w:r>
        <w:t>математических</w:t>
      </w:r>
      <w:r>
        <w:rPr>
          <w:spacing w:val="40"/>
        </w:rPr>
        <w:t xml:space="preserve"> </w:t>
      </w:r>
      <w:r>
        <w:t>умозаключений,</w:t>
      </w:r>
      <w:r>
        <w:rPr>
          <w:spacing w:val="40"/>
        </w:rPr>
        <w:t xml:space="preserve"> </w:t>
      </w:r>
      <w:r>
        <w:t>правила</w:t>
      </w:r>
      <w:r>
        <w:rPr>
          <w:spacing w:val="40"/>
        </w:rPr>
        <w:t xml:space="preserve"> </w:t>
      </w:r>
      <w:r>
        <w:t>их</w:t>
      </w:r>
      <w:r>
        <w:rPr>
          <w:spacing w:val="40"/>
        </w:rPr>
        <w:t xml:space="preserve"> </w:t>
      </w:r>
      <w:r>
        <w:t>конструирования</w:t>
      </w:r>
      <w:r>
        <w:rPr>
          <w:spacing w:val="80"/>
        </w:rPr>
        <w:t xml:space="preserve"> </w:t>
      </w:r>
      <w:r>
        <w:t>раскрывают механизм логических построений, способствуют выработке умения</w:t>
      </w:r>
      <w:r>
        <w:rPr>
          <w:spacing w:val="80"/>
        </w:rPr>
        <w:t xml:space="preserve"> </w:t>
      </w:r>
      <w:r>
        <w:t xml:space="preserve">формулировать, обосновывать и доказывать суждения, тем самым развивают логическое </w:t>
      </w:r>
      <w:r>
        <w:rPr>
          <w:spacing w:val="-2"/>
        </w:rPr>
        <w:t>мышление.</w:t>
      </w:r>
      <w:r>
        <w:tab/>
      </w:r>
      <w:r>
        <w:rPr>
          <w:spacing w:val="-2"/>
        </w:rPr>
        <w:t>Ведущая</w:t>
      </w:r>
      <w:r>
        <w:tab/>
      </w:r>
      <w:r>
        <w:rPr>
          <w:spacing w:val="-4"/>
        </w:rPr>
        <w:t>роль</w:t>
      </w:r>
      <w:r>
        <w:tab/>
      </w:r>
      <w:r>
        <w:tab/>
      </w:r>
      <w:r>
        <w:tab/>
      </w:r>
      <w:r>
        <w:rPr>
          <w:spacing w:val="-2"/>
        </w:rPr>
        <w:t>принадлежит</w:t>
      </w:r>
      <w:r>
        <w:tab/>
      </w:r>
      <w:r>
        <w:rPr>
          <w:spacing w:val="-2"/>
        </w:rPr>
        <w:t xml:space="preserve">математике </w:t>
      </w:r>
      <w:r>
        <w:t>и</w:t>
      </w:r>
      <w:r>
        <w:rPr>
          <w:spacing w:val="40"/>
        </w:rPr>
        <w:t xml:space="preserve"> </w:t>
      </w:r>
      <w:r>
        <w:t>в</w:t>
      </w:r>
      <w:r>
        <w:rPr>
          <w:spacing w:val="40"/>
        </w:rPr>
        <w:t xml:space="preserve"> </w:t>
      </w:r>
      <w:r>
        <w:t>формировании</w:t>
      </w:r>
      <w:r>
        <w:rPr>
          <w:spacing w:val="40"/>
        </w:rPr>
        <w:t xml:space="preserve"> </w:t>
      </w:r>
      <w:r>
        <w:t>алгоритмической</w:t>
      </w:r>
      <w:r>
        <w:rPr>
          <w:spacing w:val="40"/>
        </w:rPr>
        <w:t xml:space="preserve"> </w:t>
      </w:r>
      <w:r>
        <w:t>компоненты</w:t>
      </w:r>
      <w:r>
        <w:rPr>
          <w:spacing w:val="40"/>
        </w:rPr>
        <w:t xml:space="preserve"> </w:t>
      </w:r>
      <w:r>
        <w:t>мышления</w:t>
      </w:r>
      <w:r>
        <w:rPr>
          <w:spacing w:val="40"/>
        </w:rPr>
        <w:t xml:space="preserve"> </w:t>
      </w:r>
      <w:r>
        <w:t>и</w:t>
      </w:r>
      <w:r>
        <w:rPr>
          <w:spacing w:val="40"/>
        </w:rPr>
        <w:t xml:space="preserve"> </w:t>
      </w:r>
      <w:r>
        <w:t>воспитании</w:t>
      </w:r>
      <w:r>
        <w:rPr>
          <w:spacing w:val="40"/>
        </w:rPr>
        <w:t xml:space="preserve"> </w:t>
      </w:r>
      <w:r>
        <w:t>умений действовать</w:t>
      </w:r>
      <w:r>
        <w:rPr>
          <w:spacing w:val="80"/>
        </w:rPr>
        <w:t xml:space="preserve">   </w:t>
      </w:r>
      <w:r>
        <w:t>по</w:t>
      </w:r>
      <w:r>
        <w:rPr>
          <w:spacing w:val="80"/>
        </w:rPr>
        <w:t xml:space="preserve">   </w:t>
      </w:r>
      <w:r>
        <w:t>заданным</w:t>
      </w:r>
      <w:r>
        <w:rPr>
          <w:spacing w:val="80"/>
        </w:rPr>
        <w:t xml:space="preserve">   </w:t>
      </w:r>
      <w:r>
        <w:t>алгоритмам,</w:t>
      </w:r>
      <w:r>
        <w:tab/>
      </w:r>
      <w:r>
        <w:tab/>
      </w:r>
      <w:r>
        <w:tab/>
      </w:r>
      <w:r>
        <w:tab/>
        <w:t>совершенствовать</w:t>
      </w:r>
      <w:r>
        <w:rPr>
          <w:spacing w:val="80"/>
          <w:w w:val="150"/>
        </w:rPr>
        <w:t xml:space="preserve">   </w:t>
      </w:r>
      <w:r>
        <w:t>известные</w:t>
      </w:r>
      <w:r>
        <w:rPr>
          <w:spacing w:val="80"/>
        </w:rPr>
        <w:t xml:space="preserve"> </w:t>
      </w:r>
      <w:r>
        <w:t>и</w:t>
      </w:r>
      <w:r>
        <w:rPr>
          <w:spacing w:val="40"/>
        </w:rPr>
        <w:t xml:space="preserve"> </w:t>
      </w:r>
      <w:r>
        <w:t>конструировать</w:t>
      </w:r>
      <w:r>
        <w:rPr>
          <w:spacing w:val="40"/>
        </w:rPr>
        <w:t xml:space="preserve"> </w:t>
      </w:r>
      <w:r>
        <w:t>новые.</w:t>
      </w:r>
      <w:r>
        <w:rPr>
          <w:spacing w:val="40"/>
        </w:rPr>
        <w:t xml:space="preserve"> </w:t>
      </w:r>
      <w:r>
        <w:t>В</w:t>
      </w:r>
      <w:r>
        <w:rPr>
          <w:spacing w:val="40"/>
        </w:rPr>
        <w:t xml:space="preserve"> </w:t>
      </w:r>
      <w:r>
        <w:t>процессе</w:t>
      </w:r>
      <w:r>
        <w:rPr>
          <w:spacing w:val="40"/>
        </w:rPr>
        <w:t xml:space="preserve"> </w:t>
      </w:r>
      <w:r>
        <w:t>решения</w:t>
      </w:r>
      <w:r>
        <w:rPr>
          <w:spacing w:val="40"/>
        </w:rPr>
        <w:t xml:space="preserve"> </w:t>
      </w:r>
      <w:r>
        <w:t>задач</w:t>
      </w:r>
      <w:r>
        <w:rPr>
          <w:spacing w:val="40"/>
        </w:rPr>
        <w:t xml:space="preserve"> </w:t>
      </w:r>
      <w:r>
        <w:t>–</w:t>
      </w:r>
      <w:r>
        <w:rPr>
          <w:spacing w:val="40"/>
        </w:rPr>
        <w:t xml:space="preserve"> </w:t>
      </w:r>
      <w:r>
        <w:t>основой</w:t>
      </w:r>
      <w:r>
        <w:rPr>
          <w:spacing w:val="40"/>
        </w:rPr>
        <w:t xml:space="preserve"> </w:t>
      </w:r>
      <w:r>
        <w:t>учебной</w:t>
      </w:r>
      <w:r>
        <w:rPr>
          <w:spacing w:val="40"/>
        </w:rPr>
        <w:t xml:space="preserve"> </w:t>
      </w:r>
      <w:r>
        <w:t>деятельности</w:t>
      </w:r>
      <w:r>
        <w:rPr>
          <w:spacing w:val="40"/>
        </w:rPr>
        <w:t xml:space="preserve"> </w:t>
      </w:r>
      <w:r>
        <w:t>на уроках</w:t>
      </w:r>
      <w:r>
        <w:rPr>
          <w:spacing w:val="40"/>
        </w:rPr>
        <w:t xml:space="preserve"> </w:t>
      </w:r>
      <w:r>
        <w:t>математики</w:t>
      </w:r>
      <w:r>
        <w:rPr>
          <w:spacing w:val="40"/>
        </w:rPr>
        <w:t xml:space="preserve"> </w:t>
      </w:r>
      <w:r>
        <w:t>–</w:t>
      </w:r>
      <w:r>
        <w:rPr>
          <w:spacing w:val="40"/>
        </w:rPr>
        <w:t xml:space="preserve"> </w:t>
      </w:r>
      <w:r>
        <w:t>развиваются</w:t>
      </w:r>
      <w:r>
        <w:rPr>
          <w:spacing w:val="40"/>
        </w:rPr>
        <w:t xml:space="preserve"> </w:t>
      </w:r>
      <w:r>
        <w:t>также</w:t>
      </w:r>
      <w:r>
        <w:rPr>
          <w:spacing w:val="40"/>
        </w:rPr>
        <w:t xml:space="preserve"> </w:t>
      </w:r>
      <w:r>
        <w:t>творческая</w:t>
      </w:r>
      <w:r>
        <w:rPr>
          <w:spacing w:val="40"/>
        </w:rPr>
        <w:t xml:space="preserve"> </w:t>
      </w:r>
      <w:r>
        <w:t>и</w:t>
      </w:r>
      <w:r>
        <w:rPr>
          <w:spacing w:val="40"/>
        </w:rPr>
        <w:t xml:space="preserve"> </w:t>
      </w:r>
      <w:r>
        <w:t>прикладная</w:t>
      </w:r>
      <w:r>
        <w:rPr>
          <w:spacing w:val="40"/>
        </w:rPr>
        <w:t xml:space="preserve"> </w:t>
      </w:r>
      <w:r>
        <w:t>стороны</w:t>
      </w:r>
      <w:r>
        <w:rPr>
          <w:spacing w:val="40"/>
        </w:rPr>
        <w:t xml:space="preserve"> </w:t>
      </w:r>
      <w:r>
        <w:t>мышления.</w:t>
      </w:r>
    </w:p>
    <w:p w:rsidR="00156445" w:rsidRDefault="005A47D0">
      <w:pPr>
        <w:pStyle w:val="a3"/>
        <w:spacing w:before="10" w:line="247" w:lineRule="auto"/>
        <w:ind w:right="1092"/>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w:t>
      </w:r>
      <w:r>
        <w:rPr>
          <w:spacing w:val="40"/>
        </w:rPr>
        <w:t xml:space="preserve"> </w:t>
      </w:r>
      <w:r>
        <w:t>графические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суждений</w:t>
      </w:r>
      <w:r>
        <w:rPr>
          <w:spacing w:val="40"/>
        </w:rPr>
        <w:t xml:space="preserve"> </w:t>
      </w:r>
      <w:r>
        <w:t>и</w:t>
      </w:r>
      <w:r>
        <w:rPr>
          <w:spacing w:val="40"/>
        </w:rPr>
        <w:t xml:space="preserve"> </w:t>
      </w:r>
      <w:r>
        <w:t>наглядного</w:t>
      </w:r>
      <w:r>
        <w:rPr>
          <w:spacing w:val="40"/>
        </w:rPr>
        <w:t xml:space="preserve"> </w:t>
      </w:r>
      <w:r>
        <w:t xml:space="preserve">их </w:t>
      </w:r>
      <w:r>
        <w:rPr>
          <w:spacing w:val="-2"/>
        </w:rPr>
        <w:t>представления.</w:t>
      </w:r>
    </w:p>
    <w:p w:rsidR="00156445" w:rsidRDefault="005A47D0">
      <w:pPr>
        <w:pStyle w:val="a3"/>
        <w:tabs>
          <w:tab w:val="left" w:pos="5265"/>
          <w:tab w:val="left" w:pos="9371"/>
        </w:tabs>
        <w:spacing w:before="4" w:line="252" w:lineRule="auto"/>
        <w:ind w:right="1094"/>
      </w:pPr>
      <w:r>
        <w:t>Необходимым</w:t>
      </w:r>
      <w:r>
        <w:rPr>
          <w:spacing w:val="40"/>
        </w:rPr>
        <w:t xml:space="preserve"> </w:t>
      </w:r>
      <w:r>
        <w:t>компонентом</w:t>
      </w:r>
      <w:r>
        <w:rPr>
          <w:spacing w:val="40"/>
        </w:rPr>
        <w:t xml:space="preserve"> </w:t>
      </w:r>
      <w:r>
        <w:t>общей</w:t>
      </w:r>
      <w:r>
        <w:rPr>
          <w:spacing w:val="40"/>
        </w:rPr>
        <w:t xml:space="preserve"> </w:t>
      </w:r>
      <w:r>
        <w:t>культуры</w:t>
      </w:r>
      <w:r>
        <w:rPr>
          <w:spacing w:val="40"/>
        </w:rPr>
        <w:t xml:space="preserve"> </w:t>
      </w:r>
      <w:r>
        <w:t>в</w:t>
      </w:r>
      <w:r>
        <w:rPr>
          <w:spacing w:val="40"/>
        </w:rPr>
        <w:t xml:space="preserve"> </w:t>
      </w:r>
      <w:r>
        <w:t>современном</w:t>
      </w:r>
      <w:r>
        <w:rPr>
          <w:spacing w:val="40"/>
        </w:rPr>
        <w:t xml:space="preserve"> </w:t>
      </w:r>
      <w:r>
        <w:t>толковании</w:t>
      </w:r>
      <w:r>
        <w:rPr>
          <w:spacing w:val="40"/>
        </w:rPr>
        <w:t xml:space="preserve"> </w:t>
      </w:r>
      <w:r>
        <w:t>является общее</w:t>
      </w:r>
      <w:r>
        <w:rPr>
          <w:spacing w:val="40"/>
        </w:rPr>
        <w:t xml:space="preserve"> </w:t>
      </w:r>
      <w:r>
        <w:t>знакомство</w:t>
      </w:r>
      <w:r>
        <w:rPr>
          <w:spacing w:val="40"/>
        </w:rPr>
        <w:t xml:space="preserve"> </w:t>
      </w:r>
      <w:r>
        <w:t>с</w:t>
      </w:r>
      <w:r>
        <w:rPr>
          <w:spacing w:val="40"/>
        </w:rPr>
        <w:t xml:space="preserve"> </w:t>
      </w:r>
      <w:r>
        <w:t>методами</w:t>
      </w:r>
      <w:r>
        <w:rPr>
          <w:spacing w:val="40"/>
        </w:rPr>
        <w:t xml:space="preserve"> </w:t>
      </w:r>
      <w:r>
        <w:t>познания</w:t>
      </w:r>
      <w:r>
        <w:rPr>
          <w:spacing w:val="40"/>
        </w:rPr>
        <w:t xml:space="preserve"> </w:t>
      </w:r>
      <w:r>
        <w:t>действительности,</w:t>
      </w:r>
      <w:r>
        <w:rPr>
          <w:spacing w:val="40"/>
        </w:rPr>
        <w:t xml:space="preserve"> </w:t>
      </w:r>
      <w:r>
        <w:t>представление</w:t>
      </w:r>
      <w:r>
        <w:rPr>
          <w:spacing w:val="40"/>
        </w:rPr>
        <w:t xml:space="preserve"> </w:t>
      </w:r>
      <w:r>
        <w:t>о</w:t>
      </w:r>
      <w:r>
        <w:rPr>
          <w:spacing w:val="40"/>
        </w:rPr>
        <w:t xml:space="preserve"> </w:t>
      </w:r>
      <w:r>
        <w:t>предмете</w:t>
      </w:r>
      <w:r>
        <w:rPr>
          <w:spacing w:val="40"/>
        </w:rPr>
        <w:t xml:space="preserve"> </w:t>
      </w:r>
      <w:r>
        <w:t xml:space="preserve">и методах математики, их отличий от методов других естественных и гуманитарных наук, об </w:t>
      </w:r>
      <w:r>
        <w:rPr>
          <w:spacing w:val="-2"/>
        </w:rPr>
        <w:t>особенностях</w:t>
      </w:r>
      <w:r>
        <w:tab/>
      </w:r>
      <w:r>
        <w:rPr>
          <w:spacing w:val="-2"/>
        </w:rPr>
        <w:t>применения</w:t>
      </w:r>
      <w:r>
        <w:tab/>
      </w:r>
      <w:r>
        <w:rPr>
          <w:spacing w:val="-2"/>
        </w:rPr>
        <w:t xml:space="preserve">математики </w:t>
      </w:r>
      <w:r>
        <w:t>для</w:t>
      </w:r>
      <w:r>
        <w:rPr>
          <w:spacing w:val="40"/>
        </w:rPr>
        <w:t xml:space="preserve"> </w:t>
      </w:r>
      <w:r>
        <w:t>решения</w:t>
      </w:r>
      <w:r>
        <w:rPr>
          <w:spacing w:val="40"/>
        </w:rPr>
        <w:t xml:space="preserve"> </w:t>
      </w:r>
      <w:r>
        <w:t>научных</w:t>
      </w:r>
      <w:r>
        <w:rPr>
          <w:spacing w:val="40"/>
        </w:rPr>
        <w:t xml:space="preserve"> </w:t>
      </w:r>
      <w:r>
        <w:t>и</w:t>
      </w:r>
      <w:r>
        <w:rPr>
          <w:spacing w:val="40"/>
        </w:rPr>
        <w:t xml:space="preserve"> </w:t>
      </w:r>
      <w:r>
        <w:t>прикладных</w:t>
      </w:r>
      <w:r>
        <w:rPr>
          <w:spacing w:val="40"/>
        </w:rPr>
        <w:t xml:space="preserve"> </w:t>
      </w:r>
      <w:r>
        <w:t>задач.</w:t>
      </w:r>
      <w:r>
        <w:rPr>
          <w:spacing w:val="40"/>
        </w:rPr>
        <w:t xml:space="preserve"> </w:t>
      </w:r>
      <w:r>
        <w:t>Таким</w:t>
      </w:r>
      <w:r>
        <w:rPr>
          <w:spacing w:val="40"/>
        </w:rPr>
        <w:t xml:space="preserve"> </w:t>
      </w:r>
      <w:r>
        <w:t>образом,</w:t>
      </w:r>
      <w:r>
        <w:rPr>
          <w:spacing w:val="40"/>
        </w:rPr>
        <w:t xml:space="preserve"> </w:t>
      </w:r>
      <w:r>
        <w:t>математическое</w:t>
      </w:r>
      <w:r>
        <w:rPr>
          <w:spacing w:val="40"/>
        </w:rPr>
        <w:t xml:space="preserve"> </w:t>
      </w:r>
      <w:r>
        <w:t>образование вносит</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формирование</w:t>
      </w:r>
      <w:r>
        <w:rPr>
          <w:spacing w:val="40"/>
        </w:rPr>
        <w:t xml:space="preserve"> </w:t>
      </w:r>
      <w:r>
        <w:t>общей</w:t>
      </w:r>
      <w:r>
        <w:rPr>
          <w:spacing w:val="40"/>
        </w:rPr>
        <w:t xml:space="preserve"> </w:t>
      </w:r>
      <w:r>
        <w:t>культуры</w:t>
      </w:r>
      <w:r>
        <w:rPr>
          <w:spacing w:val="40"/>
        </w:rPr>
        <w:t xml:space="preserve"> </w:t>
      </w:r>
      <w:r>
        <w:t>человека.</w:t>
      </w:r>
    </w:p>
    <w:p w:rsidR="00156445" w:rsidRDefault="005A47D0">
      <w:pPr>
        <w:pStyle w:val="a3"/>
        <w:spacing w:before="5" w:line="249" w:lineRule="auto"/>
        <w:ind w:right="1111"/>
      </w:pPr>
      <w:r>
        <w:t>Изучение математики также способствует эстетическому воспитанию человека, пониманию</w:t>
      </w:r>
      <w:r>
        <w:rPr>
          <w:spacing w:val="80"/>
        </w:rPr>
        <w:t xml:space="preserve"> </w:t>
      </w:r>
      <w:r>
        <w:t>красоты</w:t>
      </w:r>
      <w:r>
        <w:rPr>
          <w:spacing w:val="80"/>
        </w:rPr>
        <w:t xml:space="preserve"> </w:t>
      </w:r>
      <w:r>
        <w:t>и</w:t>
      </w:r>
      <w:r>
        <w:rPr>
          <w:spacing w:val="80"/>
        </w:rPr>
        <w:t xml:space="preserve"> </w:t>
      </w:r>
      <w:r>
        <w:t>изящества</w:t>
      </w:r>
      <w:r>
        <w:rPr>
          <w:spacing w:val="80"/>
        </w:rPr>
        <w:t xml:space="preserve"> </w:t>
      </w:r>
      <w:r>
        <w:t>математических</w:t>
      </w:r>
      <w:r>
        <w:rPr>
          <w:spacing w:val="80"/>
        </w:rPr>
        <w:t xml:space="preserve"> </w:t>
      </w:r>
      <w:r>
        <w:t>рассуждений,</w:t>
      </w:r>
      <w:r>
        <w:rPr>
          <w:spacing w:val="80"/>
        </w:rPr>
        <w:t xml:space="preserve"> </w:t>
      </w:r>
      <w:r>
        <w:t>восприятию геометрических</w:t>
      </w:r>
      <w:r>
        <w:rPr>
          <w:spacing w:val="40"/>
        </w:rPr>
        <w:t xml:space="preserve"> </w:t>
      </w:r>
      <w:r>
        <w:t>форм,</w:t>
      </w:r>
      <w:r>
        <w:rPr>
          <w:spacing w:val="40"/>
        </w:rPr>
        <w:t xml:space="preserve"> </w:t>
      </w:r>
      <w:r>
        <w:t>усвоению</w:t>
      </w:r>
      <w:r>
        <w:rPr>
          <w:spacing w:val="40"/>
        </w:rPr>
        <w:t xml:space="preserve"> </w:t>
      </w:r>
      <w:r>
        <w:t>идеи</w:t>
      </w:r>
      <w:r>
        <w:rPr>
          <w:spacing w:val="40"/>
        </w:rPr>
        <w:t xml:space="preserve"> </w:t>
      </w:r>
      <w:r>
        <w:t>симметрии.</w:t>
      </w:r>
    </w:p>
    <w:p w:rsidR="00156445" w:rsidRDefault="005A47D0">
      <w:pPr>
        <w:pStyle w:val="a3"/>
        <w:spacing w:before="11" w:line="259" w:lineRule="exact"/>
        <w:ind w:left="1722" w:firstLine="0"/>
      </w:pPr>
      <w:r>
        <w:t>Приоритетными</w:t>
      </w:r>
      <w:r>
        <w:rPr>
          <w:spacing w:val="28"/>
        </w:rPr>
        <w:t xml:space="preserve"> </w:t>
      </w:r>
      <w:r>
        <w:t>целями</w:t>
      </w:r>
      <w:r>
        <w:rPr>
          <w:spacing w:val="37"/>
        </w:rPr>
        <w:t xml:space="preserve"> </w:t>
      </w:r>
      <w:r>
        <w:t>обучения</w:t>
      </w:r>
      <w:r>
        <w:rPr>
          <w:spacing w:val="23"/>
        </w:rPr>
        <w:t xml:space="preserve"> </w:t>
      </w:r>
      <w:r>
        <w:t>математике</w:t>
      </w:r>
      <w:r>
        <w:rPr>
          <w:spacing w:val="18"/>
        </w:rPr>
        <w:t xml:space="preserve"> </w:t>
      </w:r>
      <w:r>
        <w:t>в</w:t>
      </w:r>
      <w:r>
        <w:rPr>
          <w:spacing w:val="29"/>
        </w:rPr>
        <w:t xml:space="preserve"> </w:t>
      </w:r>
      <w:r>
        <w:t>5–9</w:t>
      </w:r>
      <w:r>
        <w:rPr>
          <w:spacing w:val="27"/>
        </w:rPr>
        <w:t xml:space="preserve"> </w:t>
      </w:r>
      <w:r>
        <w:t>классах</w:t>
      </w:r>
      <w:r>
        <w:rPr>
          <w:spacing w:val="28"/>
        </w:rPr>
        <w:t xml:space="preserve"> </w:t>
      </w:r>
      <w:r>
        <w:rPr>
          <w:spacing w:val="-2"/>
        </w:rPr>
        <w:t>являются:</w:t>
      </w:r>
    </w:p>
    <w:p w:rsidR="00156445" w:rsidRDefault="005A47D0">
      <w:pPr>
        <w:pStyle w:val="a3"/>
        <w:spacing w:line="252" w:lineRule="auto"/>
        <w:ind w:right="1106"/>
      </w:pPr>
      <w:r>
        <w:t>формирование</w:t>
      </w:r>
      <w:r>
        <w:rPr>
          <w:spacing w:val="40"/>
        </w:rPr>
        <w:t xml:space="preserve"> </w:t>
      </w:r>
      <w:r>
        <w:t>центральных</w:t>
      </w:r>
      <w:r>
        <w:rPr>
          <w:spacing w:val="40"/>
        </w:rPr>
        <w:t xml:space="preserve"> </w:t>
      </w:r>
      <w:r>
        <w:t>математических</w:t>
      </w:r>
      <w:r>
        <w:rPr>
          <w:spacing w:val="40"/>
        </w:rPr>
        <w:t xml:space="preserve"> </w:t>
      </w:r>
      <w:r>
        <w:t>понятий</w:t>
      </w:r>
      <w:r>
        <w:rPr>
          <w:spacing w:val="40"/>
        </w:rPr>
        <w:t xml:space="preserve"> </w:t>
      </w:r>
      <w:r>
        <w:t>(число,</w:t>
      </w:r>
      <w:r>
        <w:rPr>
          <w:spacing w:val="40"/>
        </w:rPr>
        <w:t xml:space="preserve"> </w:t>
      </w:r>
      <w:r>
        <w:t>величина,</w:t>
      </w:r>
      <w:r>
        <w:rPr>
          <w:spacing w:val="40"/>
        </w:rPr>
        <w:t xml:space="preserve"> </w:t>
      </w:r>
      <w:r>
        <w:t>геометрическая</w:t>
      </w:r>
      <w:r>
        <w:rPr>
          <w:spacing w:val="40"/>
        </w:rPr>
        <w:t xml:space="preserve"> </w:t>
      </w:r>
      <w:r>
        <w:t>фигура,</w:t>
      </w:r>
      <w:r>
        <w:rPr>
          <w:spacing w:val="40"/>
        </w:rPr>
        <w:t xml:space="preserve"> </w:t>
      </w:r>
      <w:r>
        <w:t>переменная,</w:t>
      </w:r>
      <w:r>
        <w:rPr>
          <w:spacing w:val="40"/>
        </w:rPr>
        <w:t xml:space="preserve"> </w:t>
      </w:r>
      <w:r>
        <w:t>вероятность,</w:t>
      </w:r>
      <w:r>
        <w:rPr>
          <w:spacing w:val="40"/>
        </w:rPr>
        <w:t xml:space="preserve"> </w:t>
      </w:r>
      <w:r>
        <w:t>функция),</w:t>
      </w:r>
      <w:r>
        <w:rPr>
          <w:spacing w:val="40"/>
        </w:rPr>
        <w:t xml:space="preserve"> </w:t>
      </w:r>
      <w:r>
        <w:t>обеспечивающих преемственность</w:t>
      </w:r>
      <w:r>
        <w:rPr>
          <w:spacing w:val="40"/>
        </w:rPr>
        <w:t xml:space="preserve"> </w:t>
      </w:r>
      <w:r>
        <w:t>и</w:t>
      </w:r>
      <w:r>
        <w:rPr>
          <w:spacing w:val="40"/>
        </w:rPr>
        <w:t xml:space="preserve"> </w:t>
      </w:r>
      <w:r>
        <w:t>перспективность</w:t>
      </w:r>
      <w:r>
        <w:rPr>
          <w:spacing w:val="40"/>
        </w:rPr>
        <w:t xml:space="preserve"> </w:t>
      </w:r>
      <w:r>
        <w:t>математического</w:t>
      </w:r>
      <w:r>
        <w:rPr>
          <w:spacing w:val="40"/>
        </w:rPr>
        <w:t xml:space="preserve"> </w:t>
      </w:r>
      <w:r>
        <w:t>образования</w:t>
      </w:r>
      <w:r>
        <w:rPr>
          <w:spacing w:val="40"/>
        </w:rPr>
        <w:t xml:space="preserve"> </w:t>
      </w:r>
      <w:r>
        <w:t>обучающихся;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9"/>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156445" w:rsidRDefault="005A47D0">
      <w:pPr>
        <w:pStyle w:val="a3"/>
        <w:spacing w:before="3" w:line="249" w:lineRule="auto"/>
        <w:ind w:right="1091"/>
      </w:pPr>
      <w:r>
        <w:t>развитие</w:t>
      </w:r>
      <w:r>
        <w:rPr>
          <w:spacing w:val="80"/>
        </w:rPr>
        <w:t xml:space="preserve"> </w:t>
      </w:r>
      <w:r>
        <w:t>интеллектуальных</w:t>
      </w:r>
      <w:r>
        <w:rPr>
          <w:spacing w:val="80"/>
        </w:rPr>
        <w:t xml:space="preserve"> </w:t>
      </w:r>
      <w:r>
        <w:t>и</w:t>
      </w:r>
      <w:r>
        <w:rPr>
          <w:spacing w:val="80"/>
        </w:rPr>
        <w:t xml:space="preserve"> </w:t>
      </w:r>
      <w:r>
        <w:t>творческих</w:t>
      </w:r>
      <w:r>
        <w:rPr>
          <w:spacing w:val="80"/>
        </w:rPr>
        <w:t xml:space="preserve"> </w:t>
      </w:r>
      <w:r>
        <w:t>способностей</w:t>
      </w:r>
      <w:r>
        <w:rPr>
          <w:spacing w:val="80"/>
        </w:rPr>
        <w:t xml:space="preserve"> </w:t>
      </w:r>
      <w:r>
        <w:t>обучающихся, познавательной активности, исследовательских умений, критичности мышления, интереса к изучению математики;</w:t>
      </w:r>
    </w:p>
    <w:p w:rsidR="00156445" w:rsidRDefault="005A47D0">
      <w:pPr>
        <w:pStyle w:val="a3"/>
        <w:tabs>
          <w:tab w:val="left" w:pos="5016"/>
          <w:tab w:val="left" w:pos="6538"/>
          <w:tab w:val="left" w:pos="8070"/>
          <w:tab w:val="left" w:pos="8804"/>
        </w:tabs>
        <w:spacing w:before="5" w:line="252" w:lineRule="auto"/>
        <w:ind w:right="1095"/>
      </w:pPr>
      <w:r>
        <w:t>формирование функциональной математической грамотности: умения распознавать проявления</w:t>
      </w:r>
      <w:r>
        <w:rPr>
          <w:spacing w:val="80"/>
        </w:rPr>
        <w:t xml:space="preserve">   </w:t>
      </w:r>
      <w: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40"/>
        </w:rPr>
        <w:t xml:space="preserve"> </w:t>
      </w:r>
      <w:r>
        <w:t>модели,</w:t>
      </w:r>
      <w:r>
        <w:rPr>
          <w:spacing w:val="40"/>
        </w:rPr>
        <w:t xml:space="preserve"> </w:t>
      </w:r>
      <w:r>
        <w:t>применять</w:t>
      </w:r>
      <w:r>
        <w:rPr>
          <w:spacing w:val="40"/>
        </w:rPr>
        <w:t xml:space="preserve"> </w:t>
      </w:r>
      <w:r>
        <w:t>освоенный</w:t>
      </w:r>
      <w:r>
        <w:rPr>
          <w:spacing w:val="40"/>
        </w:rPr>
        <w:t xml:space="preserve"> </w:t>
      </w:r>
      <w:r>
        <w:t>математический</w:t>
      </w:r>
      <w:r>
        <w:rPr>
          <w:spacing w:val="40"/>
        </w:rPr>
        <w:t xml:space="preserve"> </w:t>
      </w:r>
      <w:r>
        <w:t>аппарат</w:t>
      </w:r>
      <w:r>
        <w:rPr>
          <w:spacing w:val="40"/>
        </w:rPr>
        <w:t xml:space="preserve"> </w:t>
      </w:r>
      <w:r>
        <w:t>для</w:t>
      </w:r>
      <w:r>
        <w:rPr>
          <w:spacing w:val="40"/>
        </w:rPr>
        <w:t xml:space="preserve"> </w:t>
      </w:r>
      <w:r>
        <w:t>решения практико-ориентированных задач, интерпретировать и</w:t>
      </w:r>
      <w:r>
        <w:rPr>
          <w:spacing w:val="40"/>
        </w:rPr>
        <w:t xml:space="preserve"> </w:t>
      </w:r>
      <w:r>
        <w:t>оценивать полученные</w:t>
      </w:r>
      <w:r>
        <w:rPr>
          <w:spacing w:val="40"/>
        </w:rPr>
        <w:t xml:space="preserve"> </w:t>
      </w:r>
      <w:r>
        <w:t>результаты.</w:t>
      </w:r>
    </w:p>
    <w:p w:rsidR="00156445" w:rsidRDefault="005A47D0">
      <w:pPr>
        <w:pStyle w:val="a3"/>
        <w:spacing w:line="264" w:lineRule="exact"/>
        <w:ind w:left="1722" w:firstLine="0"/>
      </w:pPr>
      <w:r>
        <w:t>Основные</w:t>
      </w:r>
      <w:r>
        <w:rPr>
          <w:spacing w:val="50"/>
        </w:rPr>
        <w:t xml:space="preserve">  </w:t>
      </w:r>
      <w:r>
        <w:t>линии</w:t>
      </w:r>
      <w:r>
        <w:rPr>
          <w:spacing w:val="54"/>
          <w:w w:val="150"/>
        </w:rPr>
        <w:t xml:space="preserve">  </w:t>
      </w:r>
      <w:r>
        <w:t>содержания</w:t>
      </w:r>
      <w:r>
        <w:rPr>
          <w:spacing w:val="57"/>
          <w:w w:val="150"/>
        </w:rPr>
        <w:t xml:space="preserve">  </w:t>
      </w:r>
      <w:r>
        <w:t>программы</w:t>
      </w:r>
      <w:r>
        <w:rPr>
          <w:spacing w:val="57"/>
          <w:w w:val="150"/>
        </w:rPr>
        <w:t xml:space="preserve">  </w:t>
      </w:r>
      <w:r>
        <w:t>по</w:t>
      </w:r>
      <w:r>
        <w:rPr>
          <w:spacing w:val="79"/>
        </w:rPr>
        <w:t xml:space="preserve">  </w:t>
      </w:r>
      <w:r>
        <w:t>математике</w:t>
      </w:r>
      <w:r>
        <w:rPr>
          <w:spacing w:val="51"/>
          <w:w w:val="150"/>
        </w:rPr>
        <w:t xml:space="preserve">  </w:t>
      </w:r>
      <w:r>
        <w:t>в</w:t>
      </w:r>
      <w:r>
        <w:rPr>
          <w:spacing w:val="57"/>
          <w:w w:val="150"/>
        </w:rPr>
        <w:t xml:space="preserve">  </w:t>
      </w:r>
      <w:r>
        <w:t>5–9</w:t>
      </w:r>
      <w:r>
        <w:rPr>
          <w:spacing w:val="53"/>
          <w:w w:val="150"/>
        </w:rPr>
        <w:t xml:space="preserve">  </w:t>
      </w:r>
      <w:r>
        <w:rPr>
          <w:spacing w:val="-2"/>
        </w:rPr>
        <w:t>классах:</w:t>
      </w:r>
    </w:p>
    <w:p w:rsidR="00156445" w:rsidRDefault="005A47D0">
      <w:pPr>
        <w:pStyle w:val="a3"/>
        <w:tabs>
          <w:tab w:val="left" w:pos="2428"/>
          <w:tab w:val="left" w:pos="4502"/>
          <w:tab w:val="left" w:pos="7297"/>
          <w:tab w:val="left" w:pos="9659"/>
        </w:tabs>
        <w:spacing w:before="4" w:line="249" w:lineRule="auto"/>
        <w:ind w:right="1090" w:firstLine="0"/>
      </w:pPr>
      <w:r>
        <w:t>«Числа</w:t>
      </w:r>
      <w:r>
        <w:rPr>
          <w:spacing w:val="80"/>
        </w:rPr>
        <w:t xml:space="preserve">  </w:t>
      </w:r>
      <w:r>
        <w:t>и</w:t>
      </w:r>
      <w:r>
        <w:rPr>
          <w:spacing w:val="80"/>
          <w:w w:val="150"/>
        </w:rPr>
        <w:t xml:space="preserve">  </w:t>
      </w:r>
      <w:r>
        <w:t>вычисления»,</w:t>
      </w:r>
      <w:r>
        <w:rPr>
          <w:spacing w:val="80"/>
          <w:w w:val="150"/>
        </w:rPr>
        <w:t xml:space="preserve">  </w:t>
      </w:r>
      <w:r>
        <w:t>«Алгебра»</w:t>
      </w:r>
      <w:r>
        <w:rPr>
          <w:spacing w:val="80"/>
          <w:w w:val="150"/>
        </w:rPr>
        <w:t xml:space="preserve">  </w:t>
      </w:r>
      <w:r>
        <w:t>(«Алгебраические</w:t>
      </w:r>
      <w:r>
        <w:rPr>
          <w:spacing w:val="80"/>
          <w:w w:val="150"/>
        </w:rPr>
        <w:t xml:space="preserve">  </w:t>
      </w:r>
      <w:r>
        <w:t>выражения»,</w:t>
      </w:r>
      <w:r>
        <w:rPr>
          <w:spacing w:val="80"/>
          <w:w w:val="150"/>
        </w:rPr>
        <w:t xml:space="preserve">  </w:t>
      </w:r>
      <w:r>
        <w:t>«Уравнения</w:t>
      </w:r>
      <w:r>
        <w:rPr>
          <w:spacing w:val="80"/>
        </w:rPr>
        <w:t xml:space="preserve"> </w:t>
      </w:r>
      <w:r>
        <w:t>и</w:t>
      </w:r>
      <w:r>
        <w:rPr>
          <w:spacing w:val="80"/>
        </w:rPr>
        <w:t xml:space="preserve">    </w:t>
      </w:r>
      <w:r>
        <w:t>неравенства»),</w:t>
      </w:r>
      <w:r>
        <w:rPr>
          <w:spacing w:val="68"/>
          <w:w w:val="150"/>
        </w:rPr>
        <w:t xml:space="preserve">    </w:t>
      </w:r>
      <w:r>
        <w:t>«Функции»,</w:t>
      </w:r>
      <w:r>
        <w:rPr>
          <w:spacing w:val="70"/>
          <w:w w:val="150"/>
        </w:rPr>
        <w:t xml:space="preserve">    </w:t>
      </w:r>
      <w:r>
        <w:t>«Геометрия»</w:t>
      </w:r>
      <w:r>
        <w:rPr>
          <w:spacing w:val="67"/>
          <w:w w:val="150"/>
        </w:rPr>
        <w:t xml:space="preserve">    </w:t>
      </w:r>
      <w:r>
        <w:t>(«Геометрические</w:t>
      </w:r>
      <w:r>
        <w:rPr>
          <w:spacing w:val="80"/>
        </w:rPr>
        <w:t xml:space="preserve">    </w:t>
      </w:r>
      <w:r>
        <w:t>фигуры и</w:t>
      </w:r>
      <w:r>
        <w:rPr>
          <w:spacing w:val="40"/>
        </w:rPr>
        <w:t xml:space="preserve"> </w:t>
      </w:r>
      <w:r>
        <w:t>их</w:t>
      </w:r>
      <w:r>
        <w:rPr>
          <w:spacing w:val="40"/>
        </w:rPr>
        <w:t xml:space="preserve"> </w:t>
      </w:r>
      <w:r>
        <w:t>свойства»,</w:t>
      </w:r>
      <w:r>
        <w:rPr>
          <w:spacing w:val="40"/>
        </w:rPr>
        <w:t xml:space="preserve"> </w:t>
      </w:r>
      <w:r>
        <w:t>«Измерение</w:t>
      </w:r>
      <w:r>
        <w:rPr>
          <w:spacing w:val="40"/>
        </w:rPr>
        <w:t xml:space="preserve"> </w:t>
      </w:r>
      <w:r>
        <w:t>геометрических</w:t>
      </w:r>
      <w:r>
        <w:rPr>
          <w:spacing w:val="40"/>
        </w:rPr>
        <w:t xml:space="preserve"> </w:t>
      </w:r>
      <w:r>
        <w:t>величин»),</w:t>
      </w:r>
      <w:r>
        <w:rPr>
          <w:spacing w:val="40"/>
        </w:rPr>
        <w:t xml:space="preserve"> </w:t>
      </w:r>
      <w:r>
        <w:t>«Вероятность</w:t>
      </w:r>
      <w:r>
        <w:rPr>
          <w:spacing w:val="40"/>
        </w:rPr>
        <w:t xml:space="preserve"> </w:t>
      </w:r>
      <w:r>
        <w:t>и</w:t>
      </w:r>
      <w:r>
        <w:rPr>
          <w:spacing w:val="40"/>
        </w:rPr>
        <w:t xml:space="preserve"> </w:t>
      </w:r>
      <w:r>
        <w:t>статистика».</w:t>
      </w:r>
      <w:r>
        <w:rPr>
          <w:spacing w:val="80"/>
          <w:w w:val="150"/>
        </w:rPr>
        <w:t xml:space="preserve"> </w:t>
      </w:r>
      <w:r>
        <w:t>Данные</w:t>
      </w:r>
      <w:r>
        <w:rPr>
          <w:spacing w:val="40"/>
        </w:rPr>
        <w:t xml:space="preserve"> </w:t>
      </w:r>
      <w:r>
        <w:t>линии</w:t>
      </w:r>
      <w:r>
        <w:rPr>
          <w:spacing w:val="40"/>
        </w:rPr>
        <w:t xml:space="preserve"> </w:t>
      </w:r>
      <w:r>
        <w:t>развиваются</w:t>
      </w:r>
      <w:r>
        <w:rPr>
          <w:spacing w:val="40"/>
        </w:rPr>
        <w:t xml:space="preserve"> </w:t>
      </w:r>
      <w:r>
        <w:t>параллельно,</w:t>
      </w:r>
      <w:r>
        <w:rPr>
          <w:spacing w:val="40"/>
        </w:rPr>
        <w:t xml:space="preserve"> </w:t>
      </w:r>
      <w:r>
        <w:t>каждая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собственной</w:t>
      </w:r>
      <w:r>
        <w:rPr>
          <w:spacing w:val="40"/>
        </w:rPr>
        <w:t xml:space="preserve"> </w:t>
      </w:r>
      <w:r>
        <w:t>логикой, однако</w:t>
      </w:r>
      <w:r>
        <w:rPr>
          <w:spacing w:val="64"/>
          <w:w w:val="150"/>
        </w:rPr>
        <w:t xml:space="preserve">   </w:t>
      </w:r>
      <w:r>
        <w:t>не</w:t>
      </w:r>
      <w:r>
        <w:rPr>
          <w:spacing w:val="66"/>
          <w:w w:val="150"/>
        </w:rPr>
        <w:t xml:space="preserve">   </w:t>
      </w:r>
      <w:r>
        <w:t>независимо</w:t>
      </w:r>
      <w:r>
        <w:rPr>
          <w:spacing w:val="66"/>
          <w:w w:val="150"/>
        </w:rPr>
        <w:t xml:space="preserve">   </w:t>
      </w:r>
      <w:r>
        <w:t>одна</w:t>
      </w:r>
      <w:r>
        <w:rPr>
          <w:spacing w:val="80"/>
          <w:w w:val="150"/>
        </w:rPr>
        <w:t xml:space="preserve">   </w:t>
      </w:r>
      <w:r>
        <w:t>от</w:t>
      </w:r>
      <w:r>
        <w:rPr>
          <w:spacing w:val="66"/>
          <w:w w:val="150"/>
        </w:rPr>
        <w:t xml:space="preserve">   </w:t>
      </w:r>
      <w:r>
        <w:t>другой,</w:t>
      </w:r>
      <w:r>
        <w:rPr>
          <w:spacing w:val="66"/>
          <w:w w:val="150"/>
        </w:rPr>
        <w:t xml:space="preserve">   </w:t>
      </w:r>
      <w:r>
        <w:t>а</w:t>
      </w:r>
      <w:r>
        <w:rPr>
          <w:spacing w:val="80"/>
          <w:w w:val="150"/>
        </w:rPr>
        <w:t xml:space="preserve">   </w:t>
      </w:r>
      <w:r>
        <w:t>в</w:t>
      </w:r>
      <w:r>
        <w:rPr>
          <w:spacing w:val="65"/>
          <w:w w:val="150"/>
        </w:rPr>
        <w:t xml:space="preserve">   </w:t>
      </w:r>
      <w:r>
        <w:t>тесном</w:t>
      </w:r>
      <w:r>
        <w:rPr>
          <w:spacing w:val="80"/>
          <w:w w:val="150"/>
        </w:rPr>
        <w:t xml:space="preserve">   </w:t>
      </w:r>
      <w:r>
        <w:t>контакте и взаимодействии. Кроме этого, их объединяет логическая составляющая, традиционно присущая</w:t>
      </w:r>
      <w:r>
        <w:rPr>
          <w:spacing w:val="73"/>
          <w:w w:val="150"/>
        </w:rPr>
        <w:t xml:space="preserve">   </w:t>
      </w:r>
      <w:r>
        <w:t>математике</w:t>
      </w:r>
      <w:r>
        <w:rPr>
          <w:spacing w:val="78"/>
        </w:rPr>
        <w:t xml:space="preserve">    </w:t>
      </w:r>
      <w:r>
        <w:t>и</w:t>
      </w:r>
      <w:r>
        <w:rPr>
          <w:spacing w:val="79"/>
        </w:rPr>
        <w:t xml:space="preserve">    </w:t>
      </w:r>
      <w:r>
        <w:t>пронизывающая</w:t>
      </w:r>
      <w:r>
        <w:rPr>
          <w:spacing w:val="78"/>
        </w:rPr>
        <w:t xml:space="preserve">    </w:t>
      </w:r>
      <w:r>
        <w:t>все</w:t>
      </w:r>
      <w:r>
        <w:rPr>
          <w:spacing w:val="78"/>
        </w:rPr>
        <w:t xml:space="preserve">    </w:t>
      </w:r>
      <w:r>
        <w:t>математические</w:t>
      </w:r>
      <w:r>
        <w:rPr>
          <w:spacing w:val="78"/>
        </w:rPr>
        <w:t xml:space="preserve">    </w:t>
      </w:r>
      <w:r>
        <w:t>курсы и содержательные линии. Сформулированное в ФГОС ООО требование «уметь оперировать понятиями:</w:t>
      </w:r>
      <w:r>
        <w:rPr>
          <w:spacing w:val="40"/>
        </w:rPr>
        <w:t xml:space="preserve"> </w:t>
      </w:r>
      <w:r>
        <w:t>определение,</w:t>
      </w:r>
      <w:r>
        <w:rPr>
          <w:spacing w:val="71"/>
        </w:rPr>
        <w:t xml:space="preserve"> </w:t>
      </w:r>
      <w:r>
        <w:t>аксиома,</w:t>
      </w:r>
      <w:r>
        <w:rPr>
          <w:spacing w:val="71"/>
        </w:rPr>
        <w:t xml:space="preserve"> </w:t>
      </w:r>
      <w:r>
        <w:t>теорема,</w:t>
      </w:r>
      <w:r>
        <w:rPr>
          <w:spacing w:val="71"/>
        </w:rPr>
        <w:t xml:space="preserve"> </w:t>
      </w:r>
      <w:r>
        <w:t>доказательство,</w:t>
      </w:r>
      <w:r>
        <w:rPr>
          <w:spacing w:val="79"/>
        </w:rPr>
        <w:t xml:space="preserve"> </w:t>
      </w:r>
      <w:r>
        <w:t>умение</w:t>
      </w:r>
      <w:r>
        <w:rPr>
          <w:spacing w:val="70"/>
        </w:rPr>
        <w:t xml:space="preserve"> </w:t>
      </w:r>
      <w:r>
        <w:t>распознавать</w:t>
      </w:r>
      <w:r>
        <w:rPr>
          <w:spacing w:val="73"/>
        </w:rPr>
        <w:t xml:space="preserve"> </w:t>
      </w:r>
      <w:r>
        <w:t xml:space="preserve">истинные </w:t>
      </w:r>
      <w:r>
        <w:rPr>
          <w:spacing w:val="-10"/>
        </w:rPr>
        <w:t>и</w:t>
      </w:r>
      <w:r>
        <w:tab/>
      </w:r>
      <w:r>
        <w:rPr>
          <w:spacing w:val="-2"/>
        </w:rPr>
        <w:t>ложные</w:t>
      </w:r>
      <w:r>
        <w:tab/>
      </w:r>
      <w:r>
        <w:rPr>
          <w:spacing w:val="-2"/>
        </w:rPr>
        <w:t>высказывания,</w:t>
      </w:r>
      <w:r>
        <w:tab/>
      </w:r>
      <w:r>
        <w:rPr>
          <w:spacing w:val="-2"/>
        </w:rPr>
        <w:t>приводить</w:t>
      </w:r>
      <w:r>
        <w:tab/>
      </w:r>
      <w:r>
        <w:rPr>
          <w:spacing w:val="-2"/>
        </w:rPr>
        <w:t xml:space="preserve">примеры </w:t>
      </w:r>
      <w:r>
        <w:t>и</w:t>
      </w:r>
      <w:r>
        <w:rPr>
          <w:spacing w:val="63"/>
        </w:rPr>
        <w:t xml:space="preserve">  </w:t>
      </w:r>
      <w:r>
        <w:t>контрпримеры,</w:t>
      </w:r>
      <w:r>
        <w:rPr>
          <w:spacing w:val="64"/>
        </w:rPr>
        <w:t xml:space="preserve">  </w:t>
      </w:r>
      <w:r>
        <w:t>строить</w:t>
      </w:r>
      <w:r>
        <w:rPr>
          <w:spacing w:val="80"/>
        </w:rPr>
        <w:t xml:space="preserve">  </w:t>
      </w:r>
      <w:r>
        <w:t>высказывания</w:t>
      </w:r>
      <w:r>
        <w:rPr>
          <w:spacing w:val="76"/>
          <w:w w:val="150"/>
        </w:rPr>
        <w:t xml:space="preserve">  </w:t>
      </w:r>
      <w:r>
        <w:t>и</w:t>
      </w:r>
      <w:r>
        <w:rPr>
          <w:spacing w:val="80"/>
        </w:rPr>
        <w:t xml:space="preserve">  </w:t>
      </w:r>
      <w:r>
        <w:t>отрицания</w:t>
      </w:r>
      <w:r>
        <w:rPr>
          <w:spacing w:val="80"/>
        </w:rPr>
        <w:t xml:space="preserve">  </w:t>
      </w:r>
      <w:r>
        <w:t>высказываний»</w:t>
      </w:r>
      <w:r>
        <w:rPr>
          <w:spacing w:val="80"/>
        </w:rPr>
        <w:t xml:space="preserve">  </w:t>
      </w:r>
      <w:r>
        <w:t>относится ко всем курсам, а формирование логических умений</w:t>
      </w:r>
      <w:r>
        <w:rPr>
          <w:spacing w:val="40"/>
        </w:rPr>
        <w:t xml:space="preserve"> </w:t>
      </w:r>
      <w:r>
        <w:t>распределяется по</w:t>
      </w:r>
      <w:r>
        <w:rPr>
          <w:spacing w:val="40"/>
        </w:rPr>
        <w:t xml:space="preserve"> </w:t>
      </w:r>
      <w:r>
        <w:t>всем годам</w:t>
      </w:r>
      <w:r>
        <w:rPr>
          <w:spacing w:val="40"/>
        </w:rPr>
        <w:t xml:space="preserve"> </w:t>
      </w:r>
      <w:r>
        <w:t>обучения</w:t>
      </w:r>
      <w:r>
        <w:rPr>
          <w:spacing w:val="80"/>
        </w:rPr>
        <w:t xml:space="preserve"> </w:t>
      </w:r>
      <w:r>
        <w:t>на уровне основного общего образования.</w:t>
      </w:r>
    </w:p>
    <w:p w:rsidR="00156445" w:rsidRDefault="005A47D0">
      <w:pPr>
        <w:pStyle w:val="a3"/>
        <w:spacing w:line="249" w:lineRule="auto"/>
        <w:ind w:right="1091"/>
      </w:pPr>
      <w: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w:t>
      </w:r>
      <w:r>
        <w:rPr>
          <w:spacing w:val="-2"/>
        </w:rPr>
        <w:t>последовательно</w:t>
      </w:r>
    </w:p>
    <w:p w:rsidR="00156445" w:rsidRDefault="005A47D0">
      <w:pPr>
        <w:pStyle w:val="a3"/>
        <w:spacing w:before="4" w:line="247" w:lineRule="auto"/>
        <w:ind w:right="1091" w:firstLine="0"/>
      </w:pPr>
      <w:r>
        <w:t>и поступательно, с соблюдением принципа преемственности, а новые знания включались в общую</w:t>
      </w:r>
      <w:r>
        <w:rPr>
          <w:spacing w:val="40"/>
        </w:rPr>
        <w:t xml:space="preserve"> </w:t>
      </w:r>
      <w:r>
        <w:t>систему</w:t>
      </w:r>
      <w:r>
        <w:rPr>
          <w:spacing w:val="40"/>
        </w:rPr>
        <w:t xml:space="preserve"> </w:t>
      </w:r>
      <w:r>
        <w:t>математических</w:t>
      </w:r>
      <w:r>
        <w:rPr>
          <w:spacing w:val="40"/>
        </w:rPr>
        <w:t xml:space="preserve"> </w:t>
      </w:r>
      <w:r>
        <w:t>представлений</w:t>
      </w:r>
      <w:r>
        <w:rPr>
          <w:spacing w:val="40"/>
        </w:rPr>
        <w:t xml:space="preserve"> </w:t>
      </w:r>
      <w:r>
        <w:t>обучающихся,</w:t>
      </w:r>
      <w:r>
        <w:rPr>
          <w:spacing w:val="40"/>
        </w:rPr>
        <w:t xml:space="preserve"> </w:t>
      </w:r>
      <w:r>
        <w:t>расширяя</w:t>
      </w:r>
      <w:r>
        <w:rPr>
          <w:spacing w:val="40"/>
        </w:rPr>
        <w:t xml:space="preserve"> </w:t>
      </w:r>
      <w:r>
        <w:t>и</w:t>
      </w:r>
      <w:r>
        <w:rPr>
          <w:spacing w:val="40"/>
        </w:rPr>
        <w:t xml:space="preserve"> </w:t>
      </w:r>
      <w:r>
        <w:t>углубляя</w:t>
      </w:r>
      <w:r>
        <w:rPr>
          <w:spacing w:val="40"/>
        </w:rPr>
        <w:t xml:space="preserve"> </w:t>
      </w:r>
      <w:r>
        <w:t>её, образуя прочные множественные связи.</w:t>
      </w:r>
    </w:p>
    <w:p w:rsidR="00156445" w:rsidRDefault="005A47D0">
      <w:pPr>
        <w:pStyle w:val="a3"/>
        <w:tabs>
          <w:tab w:val="left" w:pos="5203"/>
          <w:tab w:val="left" w:pos="6529"/>
          <w:tab w:val="left" w:pos="8324"/>
          <w:tab w:val="left" w:pos="9803"/>
        </w:tabs>
        <w:spacing w:before="9" w:line="249" w:lineRule="auto"/>
        <w:ind w:right="1099"/>
      </w:pP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математика</w:t>
      </w:r>
      <w:r>
        <w:rPr>
          <w:spacing w:val="40"/>
        </w:rPr>
        <w:t xml:space="preserve"> </w:t>
      </w:r>
      <w:r>
        <w:t>является</w:t>
      </w:r>
      <w:r>
        <w:rPr>
          <w:spacing w:val="40"/>
        </w:rPr>
        <w:t xml:space="preserve"> </w:t>
      </w:r>
      <w:r>
        <w:t>обязательным</w:t>
      </w:r>
      <w:r>
        <w:rPr>
          <w:spacing w:val="40"/>
        </w:rPr>
        <w:t xml:space="preserve"> </w:t>
      </w:r>
      <w:r>
        <w:t>учебным</w:t>
      </w:r>
      <w:r>
        <w:rPr>
          <w:spacing w:val="80"/>
        </w:rPr>
        <w:t xml:space="preserve"> </w:t>
      </w:r>
      <w:r>
        <w:t>предметом</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5–9</w:t>
      </w:r>
      <w:r>
        <w:rPr>
          <w:spacing w:val="40"/>
        </w:rPr>
        <w:t xml:space="preserve"> </w:t>
      </w:r>
      <w:r>
        <w:t>классах</w:t>
      </w:r>
      <w:r>
        <w:rPr>
          <w:spacing w:val="40"/>
        </w:rPr>
        <w:t xml:space="preserve"> </w:t>
      </w:r>
      <w:r>
        <w:t>математика</w:t>
      </w:r>
      <w:r>
        <w:rPr>
          <w:spacing w:val="40"/>
        </w:rPr>
        <w:t xml:space="preserve"> </w:t>
      </w:r>
      <w:r>
        <w:t>традиционно</w:t>
      </w:r>
      <w:r>
        <w:rPr>
          <w:spacing w:val="80"/>
        </w:rPr>
        <w:t xml:space="preserve">   </w:t>
      </w:r>
      <w:r>
        <w:t>изучается</w:t>
      </w:r>
      <w:r>
        <w:rPr>
          <w:spacing w:val="80"/>
        </w:rPr>
        <w:t xml:space="preserve">   </w:t>
      </w:r>
      <w:r>
        <w:t>в</w:t>
      </w:r>
      <w:r>
        <w:tab/>
      </w:r>
      <w:r>
        <w:rPr>
          <w:spacing w:val="-2"/>
        </w:rPr>
        <w:t>рамках</w:t>
      </w:r>
      <w:r>
        <w:tab/>
      </w:r>
      <w:r>
        <w:rPr>
          <w:spacing w:val="-2"/>
        </w:rPr>
        <w:t>следующих</w:t>
      </w:r>
      <w:r>
        <w:tab/>
      </w:r>
      <w:r>
        <w:rPr>
          <w:spacing w:val="-2"/>
        </w:rPr>
        <w:t>учебных</w:t>
      </w:r>
      <w:r>
        <w:tab/>
      </w:r>
      <w:r>
        <w:rPr>
          <w:spacing w:val="-2"/>
        </w:rPr>
        <w:t xml:space="preserve">курсов: </w:t>
      </w:r>
      <w:r>
        <w:t>в 5–6 классах – курса «Математика», в 7–9 классах – курсов «Алгебра» (включая элементы статистики</w:t>
      </w:r>
      <w:r>
        <w:rPr>
          <w:spacing w:val="78"/>
        </w:rPr>
        <w:t xml:space="preserve">    </w:t>
      </w:r>
      <w:r>
        <w:t>и</w:t>
      </w:r>
      <w:r>
        <w:rPr>
          <w:spacing w:val="80"/>
        </w:rPr>
        <w:t xml:space="preserve">    </w:t>
      </w:r>
      <w:r>
        <w:t>теории</w:t>
      </w:r>
      <w:r>
        <w:rPr>
          <w:spacing w:val="80"/>
        </w:rPr>
        <w:t xml:space="preserve">    </w:t>
      </w:r>
      <w:r>
        <w:t>вероятностей)</w:t>
      </w:r>
      <w:r>
        <w:rPr>
          <w:spacing w:val="67"/>
          <w:w w:val="150"/>
        </w:rPr>
        <w:t xml:space="preserve">    </w:t>
      </w:r>
      <w:r>
        <w:t>и</w:t>
      </w:r>
      <w:r>
        <w:rPr>
          <w:spacing w:val="68"/>
          <w:w w:val="150"/>
        </w:rPr>
        <w:t xml:space="preserve">    </w:t>
      </w:r>
      <w:r>
        <w:t>«Геометрия».</w:t>
      </w:r>
      <w:r>
        <w:rPr>
          <w:spacing w:val="68"/>
          <w:w w:val="150"/>
        </w:rPr>
        <w:t xml:space="preserve">    </w:t>
      </w:r>
      <w:r>
        <w:t>Программ</w:t>
      </w:r>
      <w:r>
        <w:rPr>
          <w:spacing w:val="-15"/>
        </w:rPr>
        <w:t xml:space="preserve"> </w:t>
      </w:r>
      <w:r>
        <w:t>ой по</w:t>
      </w:r>
      <w:r>
        <w:rPr>
          <w:spacing w:val="74"/>
          <w:w w:val="150"/>
        </w:rPr>
        <w:t xml:space="preserve">   </w:t>
      </w:r>
      <w:r>
        <w:t>математике</w:t>
      </w:r>
      <w:r>
        <w:rPr>
          <w:spacing w:val="73"/>
          <w:w w:val="150"/>
        </w:rPr>
        <w:t xml:space="preserve">   </w:t>
      </w:r>
      <w:r>
        <w:t>вводится</w:t>
      </w:r>
      <w:r>
        <w:rPr>
          <w:spacing w:val="74"/>
          <w:w w:val="150"/>
        </w:rPr>
        <w:t xml:space="preserve">   </w:t>
      </w:r>
      <w:r>
        <w:t>самостоятельный</w:t>
      </w:r>
      <w:r>
        <w:rPr>
          <w:spacing w:val="76"/>
          <w:w w:val="150"/>
        </w:rPr>
        <w:t xml:space="preserve">   </w:t>
      </w:r>
      <w:r>
        <w:t>учебный</w:t>
      </w:r>
      <w:r>
        <w:rPr>
          <w:spacing w:val="74"/>
          <w:w w:val="150"/>
        </w:rPr>
        <w:t xml:space="preserve">   </w:t>
      </w:r>
      <w:r>
        <w:t>курс</w:t>
      </w:r>
      <w:r>
        <w:rPr>
          <w:spacing w:val="75"/>
          <w:w w:val="150"/>
        </w:rPr>
        <w:t xml:space="preserve">   </w:t>
      </w:r>
      <w:r>
        <w:t>«Вероятность и статистика».</w:t>
      </w:r>
    </w:p>
    <w:p w:rsidR="00156445" w:rsidRDefault="005A47D0">
      <w:pPr>
        <w:pStyle w:val="a3"/>
        <w:spacing w:line="249" w:lineRule="auto"/>
        <w:ind w:right="1094"/>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80"/>
        </w:rPr>
        <w:t xml:space="preserve"> </w:t>
      </w:r>
      <w:r>
        <w:t>для</w:t>
      </w:r>
      <w:r>
        <w:rPr>
          <w:spacing w:val="40"/>
        </w:rPr>
        <w:t xml:space="preserve"> </w:t>
      </w:r>
      <w:r>
        <w:t>изучения</w:t>
      </w:r>
      <w:r>
        <w:rPr>
          <w:spacing w:val="40"/>
        </w:rPr>
        <w:t xml:space="preserve"> </w:t>
      </w:r>
      <w:r>
        <w:t>математики</w:t>
      </w:r>
      <w:r>
        <w:rPr>
          <w:spacing w:val="40"/>
        </w:rPr>
        <w:t xml:space="preserve"> </w:t>
      </w:r>
      <w:r>
        <w:t>(базовый</w:t>
      </w:r>
      <w:r>
        <w:rPr>
          <w:spacing w:val="80"/>
        </w:rPr>
        <w:t xml:space="preserve"> </w:t>
      </w:r>
      <w:r>
        <w:t>уровень)</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w:t>
      </w:r>
      <w:r>
        <w:rPr>
          <w:spacing w:val="40"/>
        </w:rPr>
        <w:t xml:space="preserve"> </w:t>
      </w:r>
      <w:r>
        <w:t>952</w:t>
      </w:r>
      <w:r>
        <w:rPr>
          <w:spacing w:val="40"/>
        </w:rPr>
        <w:t xml:space="preserve"> </w:t>
      </w:r>
      <w:r>
        <w:t>часа:</w:t>
      </w:r>
      <w:r>
        <w:rPr>
          <w:spacing w:val="40"/>
        </w:rPr>
        <w:t xml:space="preserve"> </w:t>
      </w:r>
      <w:r>
        <w:t>в</w:t>
      </w:r>
      <w:r>
        <w:rPr>
          <w:spacing w:val="40"/>
        </w:rPr>
        <w:t xml:space="preserve"> </w:t>
      </w:r>
      <w:r>
        <w:t>5</w:t>
      </w:r>
      <w:r>
        <w:rPr>
          <w:spacing w:val="40"/>
        </w:rPr>
        <w:t xml:space="preserve"> </w:t>
      </w:r>
      <w:r>
        <w:t>классе</w:t>
      </w:r>
      <w:r>
        <w:rPr>
          <w:spacing w:val="40"/>
        </w:rPr>
        <w:t xml:space="preserve"> </w:t>
      </w:r>
      <w:r>
        <w:t>–</w:t>
      </w:r>
      <w:r>
        <w:rPr>
          <w:spacing w:val="40"/>
        </w:rPr>
        <w:t xml:space="preserve"> </w:t>
      </w:r>
      <w:r>
        <w:t>170</w:t>
      </w:r>
      <w:r>
        <w:rPr>
          <w:spacing w:val="40"/>
        </w:rPr>
        <w:t xml:space="preserve"> </w:t>
      </w:r>
      <w:r>
        <w:t>часов</w:t>
      </w:r>
      <w:r>
        <w:rPr>
          <w:spacing w:val="40"/>
        </w:rPr>
        <w:t xml:space="preserve"> </w:t>
      </w:r>
      <w:r>
        <w:t>(5</w:t>
      </w:r>
      <w:r>
        <w:rPr>
          <w:spacing w:val="40"/>
        </w:rPr>
        <w:t xml:space="preserve"> </w:t>
      </w:r>
      <w:r>
        <w:t>часов</w:t>
      </w:r>
      <w:r>
        <w:rPr>
          <w:spacing w:val="40"/>
        </w:rPr>
        <w:t xml:space="preserve"> </w:t>
      </w:r>
      <w:r>
        <w:t>в неделю),</w:t>
      </w:r>
      <w:r>
        <w:rPr>
          <w:spacing w:val="19"/>
        </w:rPr>
        <w:t xml:space="preserve"> </w:t>
      </w:r>
      <w:r>
        <w:t>в</w:t>
      </w:r>
      <w:r>
        <w:rPr>
          <w:spacing w:val="26"/>
        </w:rPr>
        <w:t xml:space="preserve"> </w:t>
      </w:r>
      <w:r>
        <w:t>6</w:t>
      </w:r>
      <w:r>
        <w:rPr>
          <w:spacing w:val="19"/>
        </w:rPr>
        <w:t xml:space="preserve"> </w:t>
      </w:r>
      <w:r>
        <w:t>классе</w:t>
      </w:r>
      <w:r>
        <w:rPr>
          <w:spacing w:val="28"/>
        </w:rPr>
        <w:t xml:space="preserve"> </w:t>
      </w:r>
      <w:r>
        <w:t>–</w:t>
      </w:r>
      <w:r>
        <w:rPr>
          <w:spacing w:val="25"/>
        </w:rPr>
        <w:t xml:space="preserve"> </w:t>
      </w:r>
      <w:r>
        <w:t>170</w:t>
      </w:r>
      <w:r>
        <w:rPr>
          <w:spacing w:val="25"/>
        </w:rPr>
        <w:t xml:space="preserve"> </w:t>
      </w:r>
      <w:r>
        <w:t>часов</w:t>
      </w:r>
      <w:r>
        <w:rPr>
          <w:spacing w:val="26"/>
        </w:rPr>
        <w:t xml:space="preserve"> </w:t>
      </w:r>
      <w:r>
        <w:t>(5</w:t>
      </w:r>
      <w:r>
        <w:rPr>
          <w:spacing w:val="19"/>
        </w:rPr>
        <w:t xml:space="preserve"> </w:t>
      </w:r>
      <w:r>
        <w:t>часов</w:t>
      </w:r>
      <w:r>
        <w:rPr>
          <w:spacing w:val="26"/>
        </w:rPr>
        <w:t xml:space="preserve"> </w:t>
      </w:r>
      <w:r>
        <w:t>в</w:t>
      </w:r>
      <w:r>
        <w:rPr>
          <w:spacing w:val="20"/>
        </w:rPr>
        <w:t xml:space="preserve"> </w:t>
      </w:r>
      <w:r>
        <w:t>неделю),</w:t>
      </w:r>
      <w:r>
        <w:rPr>
          <w:spacing w:val="19"/>
        </w:rPr>
        <w:t xml:space="preserve"> </w:t>
      </w:r>
      <w:r>
        <w:t>в</w:t>
      </w:r>
      <w:r>
        <w:rPr>
          <w:spacing w:val="26"/>
        </w:rPr>
        <w:t xml:space="preserve"> </w:t>
      </w:r>
      <w:r>
        <w:t>7</w:t>
      </w:r>
      <w:r>
        <w:rPr>
          <w:spacing w:val="19"/>
        </w:rPr>
        <w:t xml:space="preserve"> </w:t>
      </w:r>
      <w:r>
        <w:t>классе</w:t>
      </w:r>
      <w:r>
        <w:rPr>
          <w:spacing w:val="33"/>
        </w:rPr>
        <w:t xml:space="preserve"> </w:t>
      </w:r>
      <w:r>
        <w:t>–</w:t>
      </w:r>
      <w:r>
        <w:rPr>
          <w:spacing w:val="25"/>
        </w:rPr>
        <w:t xml:space="preserve"> </w:t>
      </w:r>
      <w:r>
        <w:t>204</w:t>
      </w:r>
      <w:r>
        <w:rPr>
          <w:spacing w:val="25"/>
        </w:rPr>
        <w:t xml:space="preserve"> </w:t>
      </w:r>
      <w:r>
        <w:t>часа</w:t>
      </w:r>
      <w:r>
        <w:rPr>
          <w:spacing w:val="23"/>
        </w:rPr>
        <w:t xml:space="preserve"> </w:t>
      </w:r>
      <w:r>
        <w:t>(6</w:t>
      </w:r>
      <w:r>
        <w:rPr>
          <w:spacing w:val="19"/>
        </w:rPr>
        <w:t xml:space="preserve"> </w:t>
      </w:r>
      <w:r>
        <w:t>часов</w:t>
      </w:r>
      <w:r>
        <w:rPr>
          <w:spacing w:val="26"/>
        </w:rPr>
        <w:t xml:space="preserve"> </w:t>
      </w:r>
      <w:r>
        <w:t>в</w:t>
      </w:r>
      <w:r>
        <w:rPr>
          <w:spacing w:val="26"/>
        </w:rPr>
        <w:t xml:space="preserve"> </w:t>
      </w:r>
      <w:r>
        <w:t>неделю), в</w:t>
      </w:r>
      <w:r>
        <w:rPr>
          <w:spacing w:val="80"/>
          <w:w w:val="150"/>
        </w:rPr>
        <w:t xml:space="preserve">  </w:t>
      </w:r>
      <w:r>
        <w:t>8</w:t>
      </w:r>
      <w:r>
        <w:rPr>
          <w:spacing w:val="80"/>
          <w:w w:val="150"/>
        </w:rPr>
        <w:t xml:space="preserve">  </w:t>
      </w:r>
      <w:r>
        <w:t>классе</w:t>
      </w:r>
      <w:r>
        <w:rPr>
          <w:spacing w:val="77"/>
        </w:rPr>
        <w:t xml:space="preserve">   </w:t>
      </w:r>
      <w:r>
        <w:t>–</w:t>
      </w:r>
      <w:r>
        <w:rPr>
          <w:spacing w:val="75"/>
        </w:rPr>
        <w:t xml:space="preserve">   </w:t>
      </w:r>
      <w:r>
        <w:t>204</w:t>
      </w:r>
      <w:r>
        <w:rPr>
          <w:spacing w:val="75"/>
        </w:rPr>
        <w:t xml:space="preserve">   </w:t>
      </w:r>
      <w:r>
        <w:t>часа</w:t>
      </w:r>
      <w:r>
        <w:rPr>
          <w:spacing w:val="76"/>
        </w:rPr>
        <w:t xml:space="preserve">   </w:t>
      </w:r>
      <w:r>
        <w:t>(6</w:t>
      </w:r>
      <w:r>
        <w:rPr>
          <w:spacing w:val="75"/>
        </w:rPr>
        <w:t xml:space="preserve">   </w:t>
      </w:r>
      <w:r>
        <w:t>часов</w:t>
      </w:r>
      <w:r>
        <w:rPr>
          <w:spacing w:val="77"/>
        </w:rPr>
        <w:t xml:space="preserve">   </w:t>
      </w:r>
      <w:r>
        <w:t>в</w:t>
      </w:r>
      <w:r>
        <w:rPr>
          <w:spacing w:val="75"/>
        </w:rPr>
        <w:t xml:space="preserve">   </w:t>
      </w:r>
      <w:r>
        <w:t>неделю),</w:t>
      </w:r>
      <w:r>
        <w:rPr>
          <w:spacing w:val="75"/>
        </w:rPr>
        <w:t xml:space="preserve">   </w:t>
      </w:r>
      <w:r>
        <w:t>в</w:t>
      </w:r>
      <w:r>
        <w:rPr>
          <w:spacing w:val="75"/>
        </w:rPr>
        <w:t xml:space="preserve">   </w:t>
      </w:r>
      <w:r>
        <w:t>9</w:t>
      </w:r>
      <w:r>
        <w:rPr>
          <w:spacing w:val="75"/>
        </w:rPr>
        <w:t xml:space="preserve">   </w:t>
      </w:r>
      <w:r>
        <w:t>классе</w:t>
      </w:r>
      <w:r>
        <w:rPr>
          <w:spacing w:val="80"/>
        </w:rPr>
        <w:t xml:space="preserve">   </w:t>
      </w:r>
      <w:r>
        <w:t>– 204 часа (6 часов в неделю).</w:t>
      </w:r>
    </w:p>
    <w:p w:rsidR="00156445" w:rsidRDefault="005A47D0">
      <w:pPr>
        <w:pStyle w:val="a3"/>
        <w:spacing w:before="8" w:line="247" w:lineRule="auto"/>
        <w:ind w:right="1091"/>
      </w:pPr>
      <w:r>
        <w:t>Автор рабочей программы вправе увеличить или уменьшить предложенное число учебных</w:t>
      </w:r>
      <w:r>
        <w:rPr>
          <w:spacing w:val="40"/>
        </w:rPr>
        <w:t xml:space="preserve"> </w:t>
      </w:r>
      <w:r>
        <w:t>часов</w:t>
      </w:r>
      <w:r>
        <w:rPr>
          <w:spacing w:val="40"/>
        </w:rPr>
        <w:t xml:space="preserve"> </w:t>
      </w:r>
      <w:r>
        <w:t>на</w:t>
      </w:r>
      <w:r>
        <w:rPr>
          <w:spacing w:val="40"/>
        </w:rPr>
        <w:t xml:space="preserve"> </w:t>
      </w:r>
      <w:r>
        <w:t>тему,</w:t>
      </w:r>
      <w:r>
        <w:rPr>
          <w:spacing w:val="40"/>
        </w:rPr>
        <w:t xml:space="preserve"> </w:t>
      </w:r>
      <w:r>
        <w:t>чтобы</w:t>
      </w:r>
      <w:r>
        <w:rPr>
          <w:spacing w:val="40"/>
        </w:rPr>
        <w:t xml:space="preserve"> </w:t>
      </w:r>
      <w:r>
        <w:t>углубиться</w:t>
      </w:r>
      <w:r>
        <w:rPr>
          <w:spacing w:val="40"/>
        </w:rPr>
        <w:t xml:space="preserve"> </w:t>
      </w:r>
      <w:r>
        <w:t>в</w:t>
      </w:r>
      <w:r>
        <w:rPr>
          <w:spacing w:val="40"/>
        </w:rPr>
        <w:t xml:space="preserve"> </w:t>
      </w:r>
      <w:r>
        <w:t>тематику,</w:t>
      </w:r>
      <w:r>
        <w:rPr>
          <w:spacing w:val="40"/>
        </w:rPr>
        <w:t xml:space="preserve"> </w:t>
      </w:r>
      <w:r>
        <w:t>более</w:t>
      </w:r>
      <w:r>
        <w:rPr>
          <w:spacing w:val="40"/>
        </w:rPr>
        <w:t xml:space="preserve"> </w:t>
      </w:r>
      <w:r>
        <w:t>заинтересовавшую обучающихся,</w:t>
      </w:r>
      <w:r>
        <w:rPr>
          <w:spacing w:val="40"/>
        </w:rPr>
        <w:t xml:space="preserve"> </w:t>
      </w:r>
      <w:r>
        <w:t>или</w:t>
      </w:r>
      <w:r>
        <w:rPr>
          <w:spacing w:val="40"/>
        </w:rPr>
        <w:t xml:space="preserve"> </w:t>
      </w:r>
      <w:r>
        <w:t>направить</w:t>
      </w:r>
      <w:r>
        <w:rPr>
          <w:spacing w:val="40"/>
        </w:rPr>
        <w:t xml:space="preserve"> </w:t>
      </w:r>
      <w:r>
        <w:t>усилия</w:t>
      </w:r>
      <w:r>
        <w:rPr>
          <w:spacing w:val="40"/>
        </w:rPr>
        <w:t xml:space="preserve"> </w:t>
      </w:r>
      <w:r>
        <w:t>на</w:t>
      </w:r>
      <w:r>
        <w:rPr>
          <w:spacing w:val="40"/>
        </w:rPr>
        <w:t xml:space="preserve"> </w:t>
      </w:r>
      <w:r>
        <w:t>преодоление</w:t>
      </w:r>
      <w:r>
        <w:rPr>
          <w:spacing w:val="40"/>
        </w:rPr>
        <w:t xml:space="preserve"> </w:t>
      </w:r>
      <w:r>
        <w:t>затруднений.</w:t>
      </w:r>
      <w:r>
        <w:rPr>
          <w:spacing w:val="40"/>
        </w:rPr>
        <w:t xml:space="preserve"> </w:t>
      </w:r>
      <w:r>
        <w:t>Допустимо</w:t>
      </w:r>
      <w:r>
        <w:rPr>
          <w:spacing w:val="40"/>
        </w:rPr>
        <w:t xml:space="preserve"> </w:t>
      </w:r>
      <w:r>
        <w:t>также локальное перераспределение и перестановка элементов содержания внутри данного класса. Количество</w:t>
      </w:r>
      <w:r>
        <w:rPr>
          <w:spacing w:val="80"/>
        </w:rPr>
        <w:t xml:space="preserve"> </w:t>
      </w:r>
      <w:r>
        <w:t>проверочных</w:t>
      </w:r>
      <w:r>
        <w:rPr>
          <w:spacing w:val="40"/>
        </w:rPr>
        <w:t xml:space="preserve"> </w:t>
      </w:r>
      <w:r>
        <w:t>работ</w:t>
      </w:r>
      <w:r>
        <w:rPr>
          <w:spacing w:val="40"/>
        </w:rPr>
        <w:t xml:space="preserve"> </w:t>
      </w:r>
      <w:r>
        <w:t>(тематический</w:t>
      </w:r>
      <w:r>
        <w:rPr>
          <w:spacing w:val="40"/>
        </w:rPr>
        <w:t xml:space="preserve"> </w:t>
      </w:r>
      <w:r>
        <w:t>и</w:t>
      </w:r>
      <w:r>
        <w:rPr>
          <w:spacing w:val="40"/>
        </w:rPr>
        <w:t xml:space="preserve"> </w:t>
      </w:r>
      <w:r>
        <w:t>итоговый</w:t>
      </w:r>
      <w:r>
        <w:rPr>
          <w:spacing w:val="40"/>
        </w:rPr>
        <w:t xml:space="preserve"> </w:t>
      </w:r>
      <w:r>
        <w:t>контроль</w:t>
      </w:r>
      <w:r>
        <w:rPr>
          <w:spacing w:val="80"/>
          <w:w w:val="150"/>
        </w:rPr>
        <w:t xml:space="preserve"> </w:t>
      </w:r>
      <w:r>
        <w:t>качества</w:t>
      </w:r>
      <w:r>
        <w:rPr>
          <w:spacing w:val="40"/>
        </w:rPr>
        <w:t xml:space="preserve"> </w:t>
      </w:r>
      <w:r>
        <w:t>усвоения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9453"/>
        </w:tabs>
        <w:spacing w:before="224"/>
        <w:ind w:firstLine="0"/>
      </w:pPr>
      <w:r>
        <w:rPr>
          <w:spacing w:val="-2"/>
        </w:rPr>
        <w:t>учебного</w:t>
      </w:r>
      <w:r>
        <w:tab/>
      </w:r>
      <w:r>
        <w:rPr>
          <w:spacing w:val="-2"/>
        </w:rPr>
        <w:t>материала)</w:t>
      </w:r>
    </w:p>
    <w:p w:rsidR="00156445" w:rsidRDefault="005A47D0">
      <w:pPr>
        <w:pStyle w:val="a3"/>
        <w:spacing w:before="14" w:line="249" w:lineRule="auto"/>
        <w:ind w:right="1096" w:firstLine="0"/>
      </w:pPr>
      <w:r>
        <w:t>и их тип (самостоятельные и контрольные работы, тесты) остаются на усмотрение учителя. Также</w:t>
      </w:r>
      <w:r>
        <w:rPr>
          <w:spacing w:val="40"/>
        </w:rPr>
        <w:t xml:space="preserve"> </w:t>
      </w:r>
      <w:r>
        <w:t>учитель</w:t>
      </w:r>
      <w:r>
        <w:rPr>
          <w:spacing w:val="40"/>
        </w:rPr>
        <w:t xml:space="preserve"> </w:t>
      </w:r>
      <w:r>
        <w:t>вправе</w:t>
      </w:r>
      <w:r>
        <w:rPr>
          <w:spacing w:val="40"/>
        </w:rPr>
        <w:t xml:space="preserve"> </w:t>
      </w:r>
      <w:r>
        <w:t>увеличить</w:t>
      </w:r>
      <w:r>
        <w:rPr>
          <w:spacing w:val="40"/>
        </w:rPr>
        <w:t xml:space="preserve"> </w:t>
      </w:r>
      <w:r>
        <w:t>или</w:t>
      </w:r>
      <w:r>
        <w:rPr>
          <w:spacing w:val="40"/>
        </w:rPr>
        <w:t xml:space="preserve"> </w:t>
      </w:r>
      <w:r>
        <w:t>уменьшить</w:t>
      </w:r>
      <w:r>
        <w:rPr>
          <w:spacing w:val="40"/>
        </w:rPr>
        <w:t xml:space="preserve"> </w:t>
      </w:r>
      <w:r>
        <w:t>число</w:t>
      </w:r>
      <w:r>
        <w:rPr>
          <w:spacing w:val="40"/>
        </w:rPr>
        <w:t xml:space="preserve"> </w:t>
      </w:r>
      <w:r>
        <w:t>учебных</w:t>
      </w:r>
      <w:r>
        <w:rPr>
          <w:spacing w:val="40"/>
        </w:rPr>
        <w:t xml:space="preserve"> </w:t>
      </w:r>
      <w:r>
        <w:t>часов,</w:t>
      </w:r>
      <w:r>
        <w:rPr>
          <w:spacing w:val="40"/>
        </w:rPr>
        <w:t xml:space="preserve"> </w:t>
      </w:r>
      <w:r>
        <w:t>отведённых</w:t>
      </w:r>
      <w:r>
        <w:rPr>
          <w:spacing w:val="40"/>
        </w:rPr>
        <w:t xml:space="preserve"> </w:t>
      </w:r>
      <w:r>
        <w:t>в программе</w:t>
      </w:r>
      <w:r>
        <w:rPr>
          <w:spacing w:val="80"/>
        </w:rPr>
        <w:t xml:space="preserve"> </w:t>
      </w:r>
      <w:r>
        <w:t>на</w:t>
      </w:r>
      <w:r>
        <w:rPr>
          <w:spacing w:val="80"/>
        </w:rPr>
        <w:t xml:space="preserve"> </w:t>
      </w:r>
      <w:r>
        <w:t>обобщение,</w:t>
      </w:r>
      <w:r>
        <w:rPr>
          <w:spacing w:val="80"/>
        </w:rPr>
        <w:t xml:space="preserve"> </w:t>
      </w:r>
      <w:r>
        <w:t>повторение,</w:t>
      </w:r>
      <w:r>
        <w:rPr>
          <w:spacing w:val="80"/>
        </w:rPr>
        <w:t xml:space="preserve"> </w:t>
      </w:r>
      <w:r>
        <w:t>систематизацию</w:t>
      </w:r>
      <w:r>
        <w:rPr>
          <w:spacing w:val="80"/>
        </w:rPr>
        <w:t xml:space="preserve"> </w:t>
      </w:r>
      <w:r>
        <w:t>знаний</w:t>
      </w:r>
      <w:r>
        <w:rPr>
          <w:spacing w:val="80"/>
        </w:rPr>
        <w:t xml:space="preserve"> </w:t>
      </w:r>
      <w:r>
        <w:t>обучающихся. Единственным, но принципиально важным, критерием является достижение результатов обучения,</w:t>
      </w:r>
      <w:r>
        <w:rPr>
          <w:spacing w:val="40"/>
        </w:rPr>
        <w:t xml:space="preserve"> </w:t>
      </w:r>
      <w:r>
        <w:t>указанных в настоящей</w:t>
      </w:r>
      <w:r>
        <w:rPr>
          <w:spacing w:val="40"/>
        </w:rPr>
        <w:t xml:space="preserve"> </w:t>
      </w:r>
      <w:r>
        <w:t>программе.</w:t>
      </w:r>
    </w:p>
    <w:p w:rsidR="00156445" w:rsidRDefault="005A47D0">
      <w:pPr>
        <w:pStyle w:val="a3"/>
        <w:tabs>
          <w:tab w:val="left" w:pos="3479"/>
          <w:tab w:val="left" w:pos="6307"/>
          <w:tab w:val="left" w:pos="8848"/>
        </w:tabs>
        <w:spacing w:line="252" w:lineRule="auto"/>
        <w:ind w:right="1148"/>
        <w:jc w:val="left"/>
      </w:pPr>
      <w:r>
        <w:t>Изучение</w:t>
      </w:r>
      <w:r>
        <w:rPr>
          <w:spacing w:val="80"/>
          <w:w w:val="150"/>
        </w:rPr>
        <w:t xml:space="preserve"> </w:t>
      </w:r>
      <w:r>
        <w:t>математики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направлено</w:t>
      </w:r>
      <w:r>
        <w:rPr>
          <w:spacing w:val="80"/>
          <w:w w:val="150"/>
        </w:rPr>
        <w:t xml:space="preserve"> </w:t>
      </w:r>
      <w:r>
        <w:t xml:space="preserve">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w:t>
      </w:r>
      <w:r>
        <w:rPr>
          <w:spacing w:val="40"/>
        </w:rPr>
        <w:t xml:space="preserve"> </w:t>
      </w:r>
      <w:r>
        <w:t>предметных</w:t>
      </w:r>
      <w:r>
        <w:rPr>
          <w:spacing w:val="40"/>
        </w:rPr>
        <w:t xml:space="preserve"> </w:t>
      </w:r>
      <w:r>
        <w:t>образовательных</w:t>
      </w:r>
      <w:r>
        <w:rPr>
          <w:spacing w:val="40"/>
        </w:rPr>
        <w:t xml:space="preserve"> </w:t>
      </w:r>
      <w:r>
        <w:t>результатов</w:t>
      </w:r>
      <w:r>
        <w:rPr>
          <w:spacing w:val="40"/>
        </w:rPr>
        <w:t xml:space="preserve"> </w:t>
      </w:r>
      <w:r>
        <w:t>освоения</w:t>
      </w:r>
      <w:r>
        <w:rPr>
          <w:spacing w:val="40"/>
        </w:rPr>
        <w:t xml:space="preserve"> </w:t>
      </w:r>
      <w:r>
        <w:t>учебного</w:t>
      </w:r>
      <w:r>
        <w:rPr>
          <w:spacing w:val="40"/>
        </w:rPr>
        <w:t xml:space="preserve"> </w:t>
      </w:r>
      <w:r>
        <w:t>предмета.</w:t>
      </w:r>
    </w:p>
    <w:p w:rsidR="00156445" w:rsidRDefault="005A47D0">
      <w:pPr>
        <w:pStyle w:val="a3"/>
        <w:spacing w:before="6"/>
        <w:ind w:left="1722" w:firstLine="0"/>
        <w:jc w:val="left"/>
      </w:pPr>
      <w:r>
        <w:t>Личностные</w:t>
      </w:r>
      <w:r>
        <w:rPr>
          <w:spacing w:val="34"/>
        </w:rPr>
        <w:t xml:space="preserve"> </w:t>
      </w:r>
      <w:r>
        <w:t>результаты</w:t>
      </w:r>
      <w:r>
        <w:rPr>
          <w:spacing w:val="45"/>
        </w:rPr>
        <w:t xml:space="preserve"> </w:t>
      </w:r>
      <w:r>
        <w:t>освоения</w:t>
      </w:r>
      <w:r>
        <w:rPr>
          <w:spacing w:val="32"/>
        </w:rPr>
        <w:t xml:space="preserve"> </w:t>
      </w:r>
      <w:r>
        <w:t>программы</w:t>
      </w:r>
      <w:r>
        <w:rPr>
          <w:spacing w:val="32"/>
        </w:rPr>
        <w:t xml:space="preserve"> </w:t>
      </w:r>
      <w:r>
        <w:t>по</w:t>
      </w:r>
      <w:r>
        <w:rPr>
          <w:spacing w:val="22"/>
        </w:rPr>
        <w:t xml:space="preserve"> </w:t>
      </w:r>
      <w:r>
        <w:t>математике</w:t>
      </w:r>
      <w:r>
        <w:rPr>
          <w:spacing w:val="37"/>
        </w:rPr>
        <w:t xml:space="preserve"> </w:t>
      </w:r>
      <w:r>
        <w:rPr>
          <w:spacing w:val="-2"/>
        </w:rPr>
        <w:t>характеризуются:</w:t>
      </w:r>
    </w:p>
    <w:p w:rsidR="00156445" w:rsidRDefault="005A47D0">
      <w:pPr>
        <w:pStyle w:val="a5"/>
        <w:numPr>
          <w:ilvl w:val="0"/>
          <w:numId w:val="101"/>
        </w:numPr>
        <w:tabs>
          <w:tab w:val="left" w:pos="1980"/>
        </w:tabs>
        <w:spacing w:before="4"/>
        <w:ind w:left="1980" w:hanging="258"/>
        <w:rPr>
          <w:sz w:val="23"/>
        </w:rPr>
      </w:pPr>
      <w:r>
        <w:rPr>
          <w:sz w:val="23"/>
        </w:rPr>
        <w:t>патриотическое</w:t>
      </w:r>
      <w:r>
        <w:rPr>
          <w:spacing w:val="23"/>
          <w:sz w:val="23"/>
        </w:rPr>
        <w:t xml:space="preserve"> </w:t>
      </w:r>
      <w:r>
        <w:rPr>
          <w:spacing w:val="-2"/>
          <w:sz w:val="23"/>
        </w:rPr>
        <w:t>воспитание:</w:t>
      </w:r>
    </w:p>
    <w:p w:rsidR="00156445" w:rsidRDefault="005A47D0">
      <w:pPr>
        <w:pStyle w:val="a3"/>
        <w:spacing w:before="14" w:line="247" w:lineRule="auto"/>
        <w:ind w:right="1102"/>
      </w:pPr>
      <w:r>
        <w:t>проявлением</w:t>
      </w:r>
      <w:r>
        <w:rPr>
          <w:spacing w:val="40"/>
        </w:rPr>
        <w:t xml:space="preserve"> </w:t>
      </w:r>
      <w:r>
        <w:t>интереса</w:t>
      </w:r>
      <w:r>
        <w:rPr>
          <w:spacing w:val="40"/>
        </w:rPr>
        <w:t xml:space="preserve"> </w:t>
      </w:r>
      <w:r>
        <w:t>к</w:t>
      </w:r>
      <w:r>
        <w:rPr>
          <w:spacing w:val="40"/>
        </w:rPr>
        <w:t xml:space="preserve"> </w:t>
      </w:r>
      <w:r>
        <w:t>прошлому</w:t>
      </w:r>
      <w:r>
        <w:rPr>
          <w:spacing w:val="40"/>
        </w:rPr>
        <w:t xml:space="preserve"> </w:t>
      </w:r>
      <w:r>
        <w:t>и</w:t>
      </w:r>
      <w:r>
        <w:rPr>
          <w:spacing w:val="40"/>
        </w:rPr>
        <w:t xml:space="preserve"> </w:t>
      </w:r>
      <w:r>
        <w:t>настоящему</w:t>
      </w:r>
      <w:r>
        <w:rPr>
          <w:spacing w:val="40"/>
        </w:rPr>
        <w:t xml:space="preserve"> </w:t>
      </w:r>
      <w:r>
        <w:t>российской</w:t>
      </w:r>
      <w:r>
        <w:rPr>
          <w:spacing w:val="40"/>
        </w:rPr>
        <w:t xml:space="preserve"> </w:t>
      </w:r>
      <w:r>
        <w:t>математики, ценностным отношением к достижениям российских математиков и российской</w:t>
      </w:r>
      <w:r>
        <w:rPr>
          <w:spacing w:val="40"/>
        </w:rPr>
        <w:t xml:space="preserve"> </w:t>
      </w:r>
      <w:r>
        <w:t>математической</w:t>
      </w:r>
      <w:r>
        <w:rPr>
          <w:spacing w:val="63"/>
        </w:rPr>
        <w:t xml:space="preserve">   </w:t>
      </w:r>
      <w:r>
        <w:t>школы,</w:t>
      </w:r>
      <w:r>
        <w:rPr>
          <w:spacing w:val="80"/>
        </w:rPr>
        <w:t xml:space="preserve">  </w:t>
      </w:r>
      <w:r>
        <w:t>к</w:t>
      </w:r>
      <w:r>
        <w:rPr>
          <w:spacing w:val="80"/>
        </w:rPr>
        <w:t xml:space="preserve">  </w:t>
      </w:r>
      <w:r>
        <w:t>использованию</w:t>
      </w:r>
      <w:r>
        <w:rPr>
          <w:spacing w:val="80"/>
        </w:rPr>
        <w:t xml:space="preserve">  </w:t>
      </w:r>
      <w:r>
        <w:t>этих</w:t>
      </w:r>
      <w:r>
        <w:rPr>
          <w:spacing w:val="80"/>
        </w:rPr>
        <w:t xml:space="preserve">  </w:t>
      </w:r>
      <w:r>
        <w:t>достижений</w:t>
      </w:r>
      <w:r>
        <w:rPr>
          <w:spacing w:val="63"/>
        </w:rPr>
        <w:t xml:space="preserve">   </w:t>
      </w:r>
      <w:r>
        <w:t>в</w:t>
      </w:r>
      <w:r>
        <w:rPr>
          <w:spacing w:val="80"/>
        </w:rPr>
        <w:t xml:space="preserve">  </w:t>
      </w:r>
      <w:r>
        <w:t>других</w:t>
      </w:r>
      <w:r>
        <w:rPr>
          <w:spacing w:val="80"/>
        </w:rPr>
        <w:t xml:space="preserve">  </w:t>
      </w:r>
      <w:r>
        <w:t>науках</w:t>
      </w:r>
      <w:r>
        <w:rPr>
          <w:spacing w:val="40"/>
        </w:rPr>
        <w:t xml:space="preserve"> </w:t>
      </w:r>
      <w:r>
        <w:t>и прикладных сферах;</w:t>
      </w:r>
    </w:p>
    <w:p w:rsidR="00156445" w:rsidRDefault="005A47D0">
      <w:pPr>
        <w:pStyle w:val="a5"/>
        <w:numPr>
          <w:ilvl w:val="0"/>
          <w:numId w:val="101"/>
        </w:numPr>
        <w:tabs>
          <w:tab w:val="left" w:pos="1980"/>
        </w:tabs>
        <w:spacing w:before="10"/>
        <w:ind w:left="1980" w:hanging="258"/>
        <w:jc w:val="both"/>
        <w:rPr>
          <w:sz w:val="23"/>
        </w:rPr>
      </w:pPr>
      <w:r>
        <w:rPr>
          <w:sz w:val="23"/>
        </w:rPr>
        <w:t>гражданское</w:t>
      </w:r>
      <w:r>
        <w:rPr>
          <w:spacing w:val="38"/>
          <w:sz w:val="23"/>
        </w:rPr>
        <w:t xml:space="preserve"> </w:t>
      </w:r>
      <w:r>
        <w:rPr>
          <w:sz w:val="23"/>
        </w:rPr>
        <w:t>и</w:t>
      </w:r>
      <w:r>
        <w:rPr>
          <w:spacing w:val="40"/>
          <w:sz w:val="23"/>
        </w:rPr>
        <w:t xml:space="preserve"> </w:t>
      </w:r>
      <w:r>
        <w:rPr>
          <w:sz w:val="23"/>
        </w:rPr>
        <w:t>духовно-нравственное</w:t>
      </w:r>
      <w:r>
        <w:rPr>
          <w:spacing w:val="26"/>
          <w:sz w:val="23"/>
        </w:rPr>
        <w:t xml:space="preserve"> </w:t>
      </w:r>
      <w:r>
        <w:rPr>
          <w:spacing w:val="-2"/>
          <w:sz w:val="23"/>
        </w:rPr>
        <w:t>воспитание:</w:t>
      </w:r>
    </w:p>
    <w:p w:rsidR="00156445" w:rsidRDefault="005A47D0">
      <w:pPr>
        <w:pStyle w:val="a3"/>
        <w:spacing w:before="19" w:line="247" w:lineRule="auto"/>
        <w:ind w:right="1091"/>
      </w:pPr>
      <w:r>
        <w:t>готовностью к выполнению обязанностей гражданина и реализации его прав, представлением</w:t>
      </w:r>
      <w:r>
        <w:rPr>
          <w:spacing w:val="80"/>
        </w:rPr>
        <w:t xml:space="preserve"> </w:t>
      </w:r>
      <w:r>
        <w:t>о</w:t>
      </w:r>
      <w:r>
        <w:rPr>
          <w:spacing w:val="80"/>
        </w:rPr>
        <w:t xml:space="preserve"> </w:t>
      </w:r>
      <w:r>
        <w:t>математических</w:t>
      </w:r>
      <w:r>
        <w:rPr>
          <w:spacing w:val="80"/>
        </w:rPr>
        <w:t xml:space="preserve"> </w:t>
      </w:r>
      <w:r>
        <w:t>основах</w:t>
      </w:r>
      <w:r>
        <w:rPr>
          <w:spacing w:val="80"/>
        </w:rPr>
        <w:t xml:space="preserve"> </w:t>
      </w:r>
      <w:r>
        <w:t>функционирования</w:t>
      </w:r>
      <w:r>
        <w:rPr>
          <w:spacing w:val="80"/>
        </w:rPr>
        <w:t xml:space="preserve"> </w:t>
      </w:r>
      <w:r>
        <w:t>различных</w:t>
      </w:r>
      <w:r>
        <w:rPr>
          <w:spacing w:val="80"/>
        </w:rPr>
        <w:t xml:space="preserve"> </w:t>
      </w:r>
      <w:r>
        <w:t>структур, явлений, процедур гражданского общества (например, выборы, опросы), готовностью к обсуждению</w:t>
      </w:r>
      <w:r>
        <w:rPr>
          <w:spacing w:val="40"/>
        </w:rPr>
        <w:t xml:space="preserve"> </w:t>
      </w:r>
      <w:r>
        <w:t>этических</w:t>
      </w:r>
      <w:r>
        <w:rPr>
          <w:spacing w:val="40"/>
        </w:rPr>
        <w:t xml:space="preserve"> </w:t>
      </w:r>
      <w:r>
        <w:t>проблем,</w:t>
      </w:r>
      <w:r>
        <w:rPr>
          <w:spacing w:val="40"/>
        </w:rPr>
        <w:t xml:space="preserve"> </w:t>
      </w:r>
      <w:r>
        <w:t>связанных</w:t>
      </w:r>
      <w:r>
        <w:rPr>
          <w:spacing w:val="80"/>
        </w:rPr>
        <w:t xml:space="preserve"> </w:t>
      </w:r>
      <w:r>
        <w:t>с</w:t>
      </w:r>
      <w:r>
        <w:rPr>
          <w:spacing w:val="40"/>
        </w:rPr>
        <w:t xml:space="preserve"> </w:t>
      </w:r>
      <w:r>
        <w:t>практическим</w:t>
      </w:r>
      <w:r>
        <w:rPr>
          <w:spacing w:val="40"/>
        </w:rPr>
        <w:t xml:space="preserve"> </w:t>
      </w:r>
      <w:r>
        <w:t>применением</w:t>
      </w:r>
      <w:r>
        <w:rPr>
          <w:spacing w:val="40"/>
        </w:rPr>
        <w:t xml:space="preserve"> </w:t>
      </w:r>
      <w:r>
        <w:t>достижений</w:t>
      </w:r>
      <w:r>
        <w:rPr>
          <w:spacing w:val="80"/>
        </w:rPr>
        <w:t xml:space="preserve"> </w:t>
      </w:r>
      <w:r>
        <w:t>науки,</w:t>
      </w:r>
      <w:r>
        <w:rPr>
          <w:spacing w:val="40"/>
        </w:rPr>
        <w:t xml:space="preserve"> </w:t>
      </w:r>
      <w:r>
        <w:t>осознанием</w:t>
      </w:r>
      <w:r>
        <w:rPr>
          <w:spacing w:val="40"/>
        </w:rPr>
        <w:t xml:space="preserve"> </w:t>
      </w:r>
      <w:r>
        <w:t>важности</w:t>
      </w:r>
      <w:r>
        <w:rPr>
          <w:spacing w:val="40"/>
        </w:rPr>
        <w:t xml:space="preserve"> </w:t>
      </w:r>
      <w:r>
        <w:t>морально-этических</w:t>
      </w:r>
      <w:r>
        <w:rPr>
          <w:spacing w:val="40"/>
        </w:rPr>
        <w:t xml:space="preserve"> </w:t>
      </w:r>
      <w:r>
        <w:t>принципов</w:t>
      </w:r>
      <w:r>
        <w:rPr>
          <w:spacing w:val="40"/>
        </w:rPr>
        <w:t xml:space="preserve"> </w:t>
      </w:r>
      <w:r>
        <w:t>в</w:t>
      </w:r>
      <w:r>
        <w:rPr>
          <w:spacing w:val="40"/>
        </w:rPr>
        <w:t xml:space="preserve"> </w:t>
      </w:r>
      <w:r>
        <w:t>деятельности</w:t>
      </w:r>
      <w:r>
        <w:rPr>
          <w:spacing w:val="80"/>
        </w:rPr>
        <w:t xml:space="preserve"> </w:t>
      </w:r>
      <w:r>
        <w:t>учёного;</w:t>
      </w:r>
    </w:p>
    <w:p w:rsidR="00156445" w:rsidRDefault="005A47D0">
      <w:pPr>
        <w:pStyle w:val="a5"/>
        <w:numPr>
          <w:ilvl w:val="0"/>
          <w:numId w:val="101"/>
        </w:numPr>
        <w:tabs>
          <w:tab w:val="left" w:pos="1980"/>
        </w:tabs>
        <w:spacing w:before="6"/>
        <w:ind w:left="1980" w:hanging="258"/>
        <w:jc w:val="both"/>
        <w:rPr>
          <w:sz w:val="23"/>
        </w:rPr>
      </w:pPr>
      <w:r>
        <w:rPr>
          <w:sz w:val="23"/>
        </w:rPr>
        <w:t>трудовое</w:t>
      </w:r>
      <w:r>
        <w:rPr>
          <w:spacing w:val="20"/>
          <w:sz w:val="23"/>
        </w:rPr>
        <w:t xml:space="preserve"> </w:t>
      </w:r>
      <w:r>
        <w:rPr>
          <w:spacing w:val="-2"/>
          <w:sz w:val="23"/>
        </w:rPr>
        <w:t>воспитание:</w:t>
      </w:r>
    </w:p>
    <w:p w:rsidR="00156445" w:rsidRDefault="005A47D0">
      <w:pPr>
        <w:pStyle w:val="a3"/>
        <w:tabs>
          <w:tab w:val="left" w:pos="9669"/>
        </w:tabs>
        <w:spacing w:before="19" w:line="247" w:lineRule="auto"/>
        <w:ind w:right="1094"/>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80"/>
        </w:rPr>
        <w:t xml:space="preserve"> </w:t>
      </w:r>
      <w:r>
        <w:t xml:space="preserve">жизни для успешной профессиональной деятельности и развитием необходимых умений, </w:t>
      </w:r>
      <w:r>
        <w:rPr>
          <w:spacing w:val="-2"/>
        </w:rPr>
        <w:t>осознанным</w:t>
      </w:r>
      <w:r>
        <w:tab/>
      </w:r>
      <w:r>
        <w:rPr>
          <w:spacing w:val="-2"/>
        </w:rPr>
        <w:t>выбором</w:t>
      </w:r>
    </w:p>
    <w:p w:rsidR="00156445" w:rsidRDefault="005A47D0">
      <w:pPr>
        <w:pStyle w:val="a3"/>
        <w:spacing w:before="9" w:line="244" w:lineRule="auto"/>
        <w:ind w:right="1131" w:firstLine="0"/>
      </w:pPr>
      <w:r>
        <w:t>и</w:t>
      </w:r>
      <w:r>
        <w:rPr>
          <w:spacing w:val="80"/>
        </w:rPr>
        <w:t xml:space="preserve">  </w:t>
      </w:r>
      <w:r>
        <w:t>построением</w:t>
      </w:r>
      <w:r>
        <w:rPr>
          <w:spacing w:val="63"/>
          <w:w w:val="150"/>
        </w:rPr>
        <w:t xml:space="preserve">  </w:t>
      </w:r>
      <w:r>
        <w:t>индивидуальной</w:t>
      </w:r>
      <w:r>
        <w:rPr>
          <w:spacing w:val="65"/>
        </w:rPr>
        <w:t xml:space="preserve">   </w:t>
      </w:r>
      <w:r>
        <w:t>траектории</w:t>
      </w:r>
      <w:r>
        <w:rPr>
          <w:spacing w:val="63"/>
        </w:rPr>
        <w:t xml:space="preserve">   </w:t>
      </w:r>
      <w:r>
        <w:t>образования</w:t>
      </w:r>
      <w:r>
        <w:rPr>
          <w:spacing w:val="80"/>
        </w:rPr>
        <w:t xml:space="preserve">  </w:t>
      </w:r>
      <w:r>
        <w:t>и</w:t>
      </w:r>
      <w:r>
        <w:rPr>
          <w:spacing w:val="80"/>
        </w:rPr>
        <w:t xml:space="preserve">  </w:t>
      </w:r>
      <w:r>
        <w:t>жизненных</w:t>
      </w:r>
      <w:r>
        <w:rPr>
          <w:spacing w:val="80"/>
        </w:rPr>
        <w:t xml:space="preserve">  </w:t>
      </w:r>
      <w:r>
        <w:t>планов</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интересов</w:t>
      </w:r>
      <w:r>
        <w:rPr>
          <w:spacing w:val="40"/>
        </w:rPr>
        <w:t xml:space="preserve"> </w:t>
      </w:r>
      <w:r>
        <w:t>и</w:t>
      </w:r>
      <w:r>
        <w:rPr>
          <w:spacing w:val="40"/>
        </w:rPr>
        <w:t xml:space="preserve"> </w:t>
      </w:r>
      <w:r>
        <w:t>общественных</w:t>
      </w:r>
      <w:r>
        <w:rPr>
          <w:spacing w:val="40"/>
        </w:rPr>
        <w:t xml:space="preserve"> </w:t>
      </w:r>
      <w:r>
        <w:t>потребностей;</w:t>
      </w:r>
    </w:p>
    <w:p w:rsidR="00156445" w:rsidRDefault="005A47D0">
      <w:pPr>
        <w:pStyle w:val="a5"/>
        <w:numPr>
          <w:ilvl w:val="0"/>
          <w:numId w:val="101"/>
        </w:numPr>
        <w:tabs>
          <w:tab w:val="left" w:pos="1980"/>
        </w:tabs>
        <w:spacing w:before="13"/>
        <w:ind w:left="1980" w:hanging="258"/>
        <w:jc w:val="both"/>
        <w:rPr>
          <w:sz w:val="23"/>
        </w:rPr>
      </w:pPr>
      <w:r>
        <w:rPr>
          <w:sz w:val="23"/>
        </w:rPr>
        <w:t>эстетическое</w:t>
      </w:r>
      <w:r>
        <w:rPr>
          <w:spacing w:val="22"/>
          <w:sz w:val="23"/>
        </w:rPr>
        <w:t xml:space="preserve"> </w:t>
      </w:r>
      <w:r>
        <w:rPr>
          <w:spacing w:val="-2"/>
          <w:sz w:val="23"/>
        </w:rPr>
        <w:t>воспитание:</w:t>
      </w:r>
    </w:p>
    <w:p w:rsidR="00156445" w:rsidRDefault="005A47D0">
      <w:pPr>
        <w:pStyle w:val="a3"/>
        <w:spacing w:before="9" w:line="252" w:lineRule="auto"/>
        <w:ind w:right="1098"/>
      </w:pPr>
      <w:r>
        <w:t>способностью к эмоциональному и эстетическому восприятию математических</w:t>
      </w:r>
      <w:r>
        <w:rPr>
          <w:spacing w:val="40"/>
        </w:rPr>
        <w:t xml:space="preserve"> </w:t>
      </w:r>
      <w:r>
        <w:t xml:space="preserve">объектов, задач, решений, рассуждений, умению видеть математические закономерности в </w:t>
      </w:r>
      <w:r>
        <w:rPr>
          <w:spacing w:val="-2"/>
        </w:rPr>
        <w:t>искусстве;</w:t>
      </w:r>
    </w:p>
    <w:p w:rsidR="00156445" w:rsidRDefault="005A47D0">
      <w:pPr>
        <w:pStyle w:val="a5"/>
        <w:numPr>
          <w:ilvl w:val="0"/>
          <w:numId w:val="101"/>
        </w:numPr>
        <w:tabs>
          <w:tab w:val="left" w:pos="1980"/>
        </w:tabs>
        <w:spacing w:before="7" w:line="264" w:lineRule="exact"/>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line="252" w:lineRule="auto"/>
        <w:ind w:right="1101"/>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58"/>
        </w:rPr>
        <w:t xml:space="preserve">  </w:t>
      </w:r>
      <w:r>
        <w:t>науки</w:t>
      </w:r>
      <w:r>
        <w:rPr>
          <w:spacing w:val="58"/>
        </w:rPr>
        <w:t xml:space="preserve">  </w:t>
      </w:r>
      <w:r>
        <w:t>как</w:t>
      </w:r>
      <w:r>
        <w:rPr>
          <w:spacing w:val="60"/>
        </w:rPr>
        <w:t xml:space="preserve">  </w:t>
      </w:r>
      <w:r>
        <w:t>сферы</w:t>
      </w:r>
      <w:r>
        <w:rPr>
          <w:spacing w:val="56"/>
        </w:rPr>
        <w:t xml:space="preserve">  </w:t>
      </w:r>
      <w:r>
        <w:t>человеческой</w:t>
      </w:r>
      <w:r>
        <w:rPr>
          <w:spacing w:val="58"/>
        </w:rPr>
        <w:t xml:space="preserve">  </w:t>
      </w:r>
      <w:r>
        <w:t>деятельности,</w:t>
      </w:r>
      <w:r>
        <w:rPr>
          <w:spacing w:val="80"/>
        </w:rPr>
        <w:t xml:space="preserve">  </w:t>
      </w:r>
      <w:r>
        <w:t>этапов</w:t>
      </w:r>
      <w:r>
        <w:rPr>
          <w:spacing w:val="80"/>
        </w:rPr>
        <w:t xml:space="preserve">  </w:t>
      </w:r>
      <w:r>
        <w:t>её</w:t>
      </w:r>
      <w:r>
        <w:rPr>
          <w:spacing w:val="54"/>
        </w:rPr>
        <w:t xml:space="preserve">  </w:t>
      </w:r>
      <w:r>
        <w:t>развития и</w:t>
      </w:r>
      <w:r>
        <w:rPr>
          <w:spacing w:val="72"/>
          <w:w w:val="150"/>
        </w:rPr>
        <w:t xml:space="preserve">  </w:t>
      </w:r>
      <w:r>
        <w:t>значимости</w:t>
      </w:r>
      <w:r>
        <w:rPr>
          <w:spacing w:val="73"/>
        </w:rPr>
        <w:t xml:space="preserve">   </w:t>
      </w:r>
      <w:r>
        <w:t>для</w:t>
      </w:r>
      <w:r>
        <w:rPr>
          <w:spacing w:val="75"/>
        </w:rPr>
        <w:t xml:space="preserve">   </w:t>
      </w:r>
      <w:r>
        <w:t>развития</w:t>
      </w:r>
      <w:r>
        <w:rPr>
          <w:spacing w:val="71"/>
        </w:rPr>
        <w:t xml:space="preserve">   </w:t>
      </w:r>
      <w:r>
        <w:t>цивилизации,</w:t>
      </w:r>
      <w:r>
        <w:rPr>
          <w:spacing w:val="74"/>
        </w:rPr>
        <w:t xml:space="preserve">   </w:t>
      </w:r>
      <w:r>
        <w:t>овладением</w:t>
      </w:r>
      <w:r>
        <w:rPr>
          <w:spacing w:val="72"/>
        </w:rPr>
        <w:t xml:space="preserve">   </w:t>
      </w:r>
      <w:r>
        <w:t>языком</w:t>
      </w:r>
      <w:r>
        <w:rPr>
          <w:spacing w:val="73"/>
        </w:rPr>
        <w:t xml:space="preserve">   </w:t>
      </w:r>
      <w:r>
        <w:t>математики и математической культурой</w:t>
      </w:r>
      <w:r>
        <w:rPr>
          <w:spacing w:val="40"/>
        </w:rPr>
        <w:t xml:space="preserve"> </w:t>
      </w:r>
      <w:r>
        <w:t>как средством познания</w:t>
      </w:r>
      <w:r>
        <w:rPr>
          <w:spacing w:val="40"/>
        </w:rPr>
        <w:t xml:space="preserve"> </w:t>
      </w:r>
      <w:r>
        <w:t>мира, овладением простейшими</w:t>
      </w:r>
      <w:r>
        <w:rPr>
          <w:spacing w:val="40"/>
        </w:rPr>
        <w:t xml:space="preserve"> </w:t>
      </w:r>
      <w:r>
        <w:t>навыками исследовательской деятельности;</w:t>
      </w:r>
    </w:p>
    <w:p w:rsidR="00156445" w:rsidRDefault="005A47D0">
      <w:pPr>
        <w:pStyle w:val="a3"/>
        <w:tabs>
          <w:tab w:val="left" w:pos="3863"/>
          <w:tab w:val="left" w:pos="5789"/>
          <w:tab w:val="left" w:pos="7984"/>
          <w:tab w:val="left" w:pos="9659"/>
        </w:tabs>
        <w:spacing w:line="252" w:lineRule="auto"/>
        <w:ind w:right="1119"/>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156445" w:rsidRDefault="005A47D0">
      <w:pPr>
        <w:pStyle w:val="a3"/>
        <w:spacing w:before="6" w:line="247" w:lineRule="auto"/>
        <w:ind w:right="110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w:t>
      </w:r>
      <w:r>
        <w:rPr>
          <w:spacing w:val="40"/>
        </w:rPr>
        <w:t xml:space="preserve"> </w:t>
      </w:r>
      <w:r>
        <w:t>физическая</w:t>
      </w:r>
      <w:r>
        <w:rPr>
          <w:spacing w:val="40"/>
        </w:rPr>
        <w:t xml:space="preserve"> </w:t>
      </w:r>
      <w:r>
        <w:t>активность),</w:t>
      </w:r>
      <w:r>
        <w:rPr>
          <w:spacing w:val="40"/>
        </w:rPr>
        <w:t xml:space="preserve"> </w:t>
      </w:r>
      <w:r>
        <w:t>сформированностью</w:t>
      </w:r>
      <w:r>
        <w:rPr>
          <w:spacing w:val="40"/>
        </w:rPr>
        <w:t xml:space="preserve"> </w:t>
      </w:r>
      <w:r>
        <w:t>навыка</w:t>
      </w:r>
      <w:r>
        <w:rPr>
          <w:spacing w:val="40"/>
        </w:rPr>
        <w:t xml:space="preserve"> </w:t>
      </w:r>
      <w:r>
        <w:t>рефлексии,</w:t>
      </w:r>
      <w:r>
        <w:rPr>
          <w:spacing w:val="40"/>
        </w:rPr>
        <w:t xml:space="preserve"> </w:t>
      </w:r>
      <w:r>
        <w:t>признанием своего</w:t>
      </w:r>
      <w:r>
        <w:rPr>
          <w:spacing w:val="40"/>
        </w:rPr>
        <w:t xml:space="preserve"> </w:t>
      </w:r>
      <w:r>
        <w:t>права</w:t>
      </w:r>
      <w:r>
        <w:rPr>
          <w:spacing w:val="40"/>
        </w:rPr>
        <w:t xml:space="preserve"> </w:t>
      </w:r>
      <w:r>
        <w:t>на</w:t>
      </w:r>
      <w:r>
        <w:rPr>
          <w:spacing w:val="40"/>
        </w:rPr>
        <w:t xml:space="preserve"> </w:t>
      </w:r>
      <w:r>
        <w:t>ошибку и</w:t>
      </w:r>
      <w:r>
        <w:rPr>
          <w:spacing w:val="40"/>
        </w:rPr>
        <w:t xml:space="preserve"> </w:t>
      </w:r>
      <w:r>
        <w:t>такого</w:t>
      </w:r>
      <w:r>
        <w:rPr>
          <w:spacing w:val="37"/>
        </w:rPr>
        <w:t xml:space="preserve"> </w:t>
      </w:r>
      <w:r>
        <w:t>же права</w:t>
      </w:r>
      <w:r>
        <w:rPr>
          <w:spacing w:val="40"/>
        </w:rPr>
        <w:t xml:space="preserve"> </w:t>
      </w:r>
      <w:r>
        <w:t>другого</w:t>
      </w:r>
      <w:r>
        <w:rPr>
          <w:spacing w:val="40"/>
        </w:rPr>
        <w:t xml:space="preserve"> </w:t>
      </w:r>
      <w:r>
        <w:t>человека;</w:t>
      </w:r>
    </w:p>
    <w:p w:rsidR="00156445" w:rsidRDefault="005A47D0">
      <w:pPr>
        <w:pStyle w:val="a5"/>
        <w:numPr>
          <w:ilvl w:val="0"/>
          <w:numId w:val="100"/>
        </w:numPr>
        <w:tabs>
          <w:tab w:val="left" w:pos="1980"/>
        </w:tabs>
        <w:spacing w:before="5"/>
        <w:ind w:left="1980" w:hanging="258"/>
        <w:jc w:val="both"/>
        <w:rPr>
          <w:sz w:val="23"/>
        </w:rPr>
      </w:pPr>
      <w:r>
        <w:rPr>
          <w:sz w:val="23"/>
        </w:rPr>
        <w:t>экологическое</w:t>
      </w:r>
      <w:r>
        <w:rPr>
          <w:spacing w:val="25"/>
          <w:sz w:val="23"/>
        </w:rPr>
        <w:t xml:space="preserve"> </w:t>
      </w:r>
      <w:r>
        <w:rPr>
          <w:spacing w:val="-2"/>
          <w:sz w:val="23"/>
        </w:rPr>
        <w:t>воспитание:</w:t>
      </w:r>
    </w:p>
    <w:p w:rsidR="00156445" w:rsidRDefault="005A47D0">
      <w:pPr>
        <w:pStyle w:val="a3"/>
        <w:spacing w:before="10" w:line="247" w:lineRule="auto"/>
        <w:ind w:right="1095"/>
      </w:pPr>
      <w:r>
        <w:t>ориентацией</w:t>
      </w:r>
      <w:r>
        <w:rPr>
          <w:spacing w:val="70"/>
        </w:rPr>
        <w:t xml:space="preserve">  </w:t>
      </w:r>
      <w:r>
        <w:t>на</w:t>
      </w:r>
      <w:r>
        <w:rPr>
          <w:spacing w:val="71"/>
          <w:w w:val="150"/>
        </w:rPr>
        <w:t xml:space="preserve">  </w:t>
      </w:r>
      <w:r>
        <w:t>применение</w:t>
      </w:r>
      <w:r>
        <w:rPr>
          <w:spacing w:val="70"/>
          <w:w w:val="150"/>
        </w:rPr>
        <w:t xml:space="preserve">  </w:t>
      </w:r>
      <w:r>
        <w:t>математических</w:t>
      </w:r>
      <w:r>
        <w:rPr>
          <w:spacing w:val="71"/>
          <w:w w:val="150"/>
        </w:rPr>
        <w:t xml:space="preserve">  </w:t>
      </w:r>
      <w:r>
        <w:t>знаний</w:t>
      </w:r>
      <w:r>
        <w:rPr>
          <w:spacing w:val="74"/>
          <w:w w:val="150"/>
        </w:rPr>
        <w:t xml:space="preserve">  </w:t>
      </w:r>
      <w:r>
        <w:t>для</w:t>
      </w:r>
      <w:r>
        <w:rPr>
          <w:spacing w:val="72"/>
          <w:w w:val="150"/>
        </w:rPr>
        <w:t xml:space="preserve">  </w:t>
      </w:r>
      <w:r>
        <w:t>решения</w:t>
      </w:r>
      <w:r>
        <w:rPr>
          <w:spacing w:val="75"/>
          <w:w w:val="150"/>
        </w:rPr>
        <w:t xml:space="preserve">  </w:t>
      </w:r>
      <w:r>
        <w:t>задач в</w:t>
      </w:r>
      <w:r>
        <w:rPr>
          <w:spacing w:val="62"/>
        </w:rPr>
        <w:t xml:space="preserve">  </w:t>
      </w:r>
      <w:r>
        <w:t>области</w:t>
      </w:r>
      <w:r>
        <w:rPr>
          <w:spacing w:val="65"/>
        </w:rPr>
        <w:t xml:space="preserve">  </w:t>
      </w:r>
      <w:r>
        <w:t>сохранности</w:t>
      </w:r>
      <w:r>
        <w:rPr>
          <w:spacing w:val="73"/>
          <w:w w:val="150"/>
        </w:rPr>
        <w:t xml:space="preserve">  </w:t>
      </w:r>
      <w:r>
        <w:t>окружающей</w:t>
      </w:r>
      <w:r>
        <w:rPr>
          <w:spacing w:val="73"/>
          <w:w w:val="150"/>
        </w:rPr>
        <w:t xml:space="preserve">  </w:t>
      </w:r>
      <w:r>
        <w:t>среды,</w:t>
      </w:r>
      <w:r>
        <w:rPr>
          <w:spacing w:val="63"/>
        </w:rPr>
        <w:t xml:space="preserve">  </w:t>
      </w:r>
      <w:r>
        <w:t>планирования</w:t>
      </w:r>
      <w:r>
        <w:rPr>
          <w:spacing w:val="63"/>
        </w:rPr>
        <w:t xml:space="preserve">  </w:t>
      </w:r>
      <w:r>
        <w:t>поступков</w:t>
      </w:r>
      <w:r>
        <w:rPr>
          <w:spacing w:val="73"/>
          <w:w w:val="150"/>
        </w:rPr>
        <w:t xml:space="preserve">  </w:t>
      </w:r>
      <w:r>
        <w:t>и</w:t>
      </w:r>
      <w:r>
        <w:rPr>
          <w:spacing w:val="80"/>
        </w:rPr>
        <w:t xml:space="preserve">  </w:t>
      </w:r>
      <w:r>
        <w:t>оценки их возможных последствий для окружающей среды, осознанием глобального характера экологических проблем и путей</w:t>
      </w:r>
      <w:r>
        <w:rPr>
          <w:spacing w:val="40"/>
        </w:rPr>
        <w:t xml:space="preserve"> </w:t>
      </w:r>
      <w:r>
        <w:t>их решения;</w:t>
      </w:r>
    </w:p>
    <w:p w:rsidR="00156445" w:rsidRDefault="005A47D0">
      <w:pPr>
        <w:pStyle w:val="a5"/>
        <w:numPr>
          <w:ilvl w:val="0"/>
          <w:numId w:val="100"/>
        </w:numPr>
        <w:tabs>
          <w:tab w:val="left" w:pos="1980"/>
        </w:tabs>
        <w:spacing w:before="5"/>
        <w:ind w:left="1980" w:hanging="258"/>
        <w:jc w:val="both"/>
        <w:rPr>
          <w:sz w:val="23"/>
        </w:rPr>
      </w:pPr>
      <w:r>
        <w:rPr>
          <w:sz w:val="23"/>
        </w:rPr>
        <w:t>адаптация</w:t>
      </w:r>
      <w:r>
        <w:rPr>
          <w:spacing w:val="26"/>
          <w:sz w:val="23"/>
        </w:rPr>
        <w:t xml:space="preserve"> </w:t>
      </w:r>
      <w:r>
        <w:rPr>
          <w:sz w:val="23"/>
        </w:rPr>
        <w:t>к</w:t>
      </w:r>
      <w:r>
        <w:rPr>
          <w:spacing w:val="17"/>
          <w:sz w:val="23"/>
        </w:rPr>
        <w:t xml:space="preserve"> </w:t>
      </w:r>
      <w:r>
        <w:rPr>
          <w:sz w:val="23"/>
        </w:rPr>
        <w:t>изменяющимся</w:t>
      </w:r>
      <w:r>
        <w:rPr>
          <w:spacing w:val="37"/>
          <w:sz w:val="23"/>
        </w:rPr>
        <w:t xml:space="preserve"> </w:t>
      </w:r>
      <w:r>
        <w:rPr>
          <w:sz w:val="23"/>
        </w:rPr>
        <w:t>условиям</w:t>
      </w:r>
      <w:r>
        <w:rPr>
          <w:spacing w:val="41"/>
          <w:sz w:val="23"/>
        </w:rPr>
        <w:t xml:space="preserve"> </w:t>
      </w:r>
      <w:r>
        <w:rPr>
          <w:sz w:val="23"/>
        </w:rPr>
        <w:t>социальной</w:t>
      </w:r>
      <w:r>
        <w:rPr>
          <w:spacing w:val="33"/>
          <w:sz w:val="23"/>
        </w:rPr>
        <w:t xml:space="preserve"> </w:t>
      </w:r>
      <w:r>
        <w:rPr>
          <w:sz w:val="23"/>
        </w:rPr>
        <w:t>и</w:t>
      </w:r>
      <w:r>
        <w:rPr>
          <w:spacing w:val="29"/>
          <w:sz w:val="23"/>
        </w:rPr>
        <w:t xml:space="preserve"> </w:t>
      </w:r>
      <w:r>
        <w:rPr>
          <w:sz w:val="23"/>
        </w:rPr>
        <w:t>природной</w:t>
      </w:r>
      <w:r>
        <w:rPr>
          <w:spacing w:val="39"/>
          <w:sz w:val="23"/>
        </w:rPr>
        <w:t xml:space="preserve"> </w:t>
      </w:r>
      <w:r>
        <w:rPr>
          <w:spacing w:val="-2"/>
          <w:sz w:val="23"/>
        </w:rPr>
        <w:t>среды:</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line="249" w:lineRule="auto"/>
        <w:ind w:right="1114"/>
      </w:pPr>
      <w:r>
        <w:t>готовностью к действиям в условиях неопределённости, повышению уровня своей компетентности</w:t>
      </w:r>
      <w:r>
        <w:rPr>
          <w:spacing w:val="40"/>
        </w:rPr>
        <w:t xml:space="preserve"> </w:t>
      </w:r>
      <w:r>
        <w:t>через</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том числе</w:t>
      </w:r>
      <w:r>
        <w:rPr>
          <w:spacing w:val="40"/>
        </w:rPr>
        <w:t xml:space="preserve"> </w:t>
      </w:r>
      <w:r>
        <w:t>умение</w:t>
      </w:r>
      <w:r>
        <w:rPr>
          <w:spacing w:val="40"/>
        </w:rPr>
        <w:t xml:space="preserve"> </w:t>
      </w:r>
      <w:r>
        <w:t>учиться</w:t>
      </w:r>
      <w:r>
        <w:rPr>
          <w:spacing w:val="40"/>
        </w:rPr>
        <w:t xml:space="preserve"> </w:t>
      </w:r>
      <w:r>
        <w:t>у других людей,</w:t>
      </w:r>
      <w:r>
        <w:rPr>
          <w:spacing w:val="40"/>
        </w:rPr>
        <w:t xml:space="preserve"> </w:t>
      </w:r>
      <w:r>
        <w:t>приобретать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 опыта других;</w:t>
      </w:r>
    </w:p>
    <w:p w:rsidR="00156445" w:rsidRDefault="005A47D0">
      <w:pPr>
        <w:pStyle w:val="a3"/>
        <w:tabs>
          <w:tab w:val="left" w:pos="2701"/>
          <w:tab w:val="left" w:pos="4665"/>
          <w:tab w:val="left" w:pos="6034"/>
          <w:tab w:val="left" w:pos="6812"/>
          <w:tab w:val="left" w:pos="9280"/>
        </w:tabs>
        <w:spacing w:before="9" w:line="247" w:lineRule="auto"/>
        <w:ind w:right="1111"/>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w:t>
      </w:r>
      <w:r>
        <w:rPr>
          <w:spacing w:val="-2"/>
        </w:rPr>
        <w:t>дефициты</w:t>
      </w:r>
      <w:r>
        <w:tab/>
      </w:r>
      <w:r>
        <w:rPr>
          <w:spacing w:val="-2"/>
        </w:rPr>
        <w:t>собственных</w:t>
      </w:r>
      <w:r>
        <w:tab/>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156445" w:rsidRDefault="005A47D0">
      <w:pPr>
        <w:pStyle w:val="a3"/>
        <w:spacing w:before="5" w:line="252" w:lineRule="auto"/>
        <w:ind w:right="1101"/>
      </w:pPr>
      <w:r>
        <w:t>способностью осознавать стрессовую ситуацию, воспринимать стрессовую ситуацию</w:t>
      </w:r>
      <w:r>
        <w:rPr>
          <w:spacing w:val="80"/>
        </w:rPr>
        <w:t xml:space="preserve"> </w:t>
      </w:r>
      <w:r>
        <w:t>как</w:t>
      </w:r>
      <w:r>
        <w:rPr>
          <w:spacing w:val="80"/>
        </w:rPr>
        <w:t xml:space="preserve">   </w:t>
      </w:r>
      <w:r>
        <w:t>вызов,</w:t>
      </w:r>
      <w:r>
        <w:rPr>
          <w:spacing w:val="77"/>
          <w:w w:val="150"/>
        </w:rPr>
        <w:t xml:space="preserve">   </w:t>
      </w:r>
      <w:r>
        <w:t>требующий</w:t>
      </w:r>
      <w:r>
        <w:rPr>
          <w:spacing w:val="80"/>
        </w:rPr>
        <w:t xml:space="preserve">   </w:t>
      </w:r>
      <w:r>
        <w:t>контрмер,</w:t>
      </w:r>
      <w:r>
        <w:rPr>
          <w:spacing w:val="80"/>
        </w:rPr>
        <w:t xml:space="preserve">   </w:t>
      </w:r>
      <w:r>
        <w:t>корректировать</w:t>
      </w:r>
      <w:r>
        <w:rPr>
          <w:spacing w:val="77"/>
          <w:w w:val="150"/>
        </w:rPr>
        <w:t xml:space="preserve">   </w:t>
      </w:r>
      <w:r>
        <w:t>принимаемые</w:t>
      </w:r>
      <w:r>
        <w:rPr>
          <w:spacing w:val="80"/>
        </w:rPr>
        <w:t xml:space="preserve">   </w:t>
      </w:r>
      <w:r>
        <w:t>решения и</w:t>
      </w:r>
      <w:r>
        <w:rPr>
          <w:spacing w:val="40"/>
        </w:rPr>
        <w:t xml:space="preserve"> </w:t>
      </w:r>
      <w:r>
        <w:t>действия,</w:t>
      </w:r>
      <w:r>
        <w:rPr>
          <w:spacing w:val="40"/>
        </w:rPr>
        <w:t xml:space="preserve"> </w:t>
      </w: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40"/>
        </w:rPr>
        <w:t xml:space="preserve"> </w:t>
      </w:r>
      <w:r>
        <w:t>опыт.</w:t>
      </w:r>
    </w:p>
    <w:p w:rsidR="00156445" w:rsidRDefault="005A47D0">
      <w:pPr>
        <w:pStyle w:val="a3"/>
        <w:spacing w:before="3" w:line="249" w:lineRule="auto"/>
        <w:ind w:right="1091"/>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156445" w:rsidRDefault="005A47D0">
      <w:pPr>
        <w:pStyle w:val="a3"/>
        <w:spacing w:line="247" w:lineRule="auto"/>
        <w:ind w:right="1105"/>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w:t>
      </w:r>
      <w:r>
        <w:rPr>
          <w:spacing w:val="40"/>
        </w:rPr>
        <w:t xml:space="preserve"> </w:t>
      </w:r>
      <w:r>
        <w:t>логических,</w:t>
      </w:r>
      <w:r>
        <w:rPr>
          <w:spacing w:val="40"/>
        </w:rPr>
        <w:t xml:space="preserve"> </w:t>
      </w:r>
      <w:r>
        <w:t>исследовательских</w:t>
      </w:r>
      <w:r>
        <w:rPr>
          <w:spacing w:val="40"/>
        </w:rPr>
        <w:t xml:space="preserve"> </w:t>
      </w:r>
      <w:r>
        <w:t>операций,</w:t>
      </w:r>
      <w:r>
        <w:rPr>
          <w:spacing w:val="40"/>
        </w:rPr>
        <w:t xml:space="preserve"> </w:t>
      </w:r>
      <w:r>
        <w:t>умений</w:t>
      </w:r>
      <w:r>
        <w:rPr>
          <w:spacing w:val="40"/>
        </w:rPr>
        <w:t xml:space="preserve"> </w:t>
      </w:r>
      <w:r>
        <w:t>работать</w:t>
      </w:r>
      <w:r>
        <w:rPr>
          <w:spacing w:val="40"/>
        </w:rPr>
        <w:t xml:space="preserve"> </w:t>
      </w:r>
      <w:r>
        <w:t>с</w:t>
      </w:r>
      <w:r>
        <w:rPr>
          <w:spacing w:val="40"/>
        </w:rPr>
        <w:t xml:space="preserve"> </w:t>
      </w:r>
      <w:r>
        <w:t>информацией).</w:t>
      </w:r>
    </w:p>
    <w:p w:rsidR="00156445" w:rsidRDefault="005A47D0">
      <w:pPr>
        <w:pStyle w:val="a3"/>
        <w:spacing w:before="11" w:line="247" w:lineRule="auto"/>
        <w:ind w:right="1125"/>
      </w:pPr>
      <w:r>
        <w:t>У обучающегося будут сформированы следующие базовые логические действия как 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tabs>
          <w:tab w:val="left" w:pos="3249"/>
          <w:tab w:val="left" w:pos="5506"/>
          <w:tab w:val="left" w:pos="7100"/>
          <w:tab w:val="left" w:pos="9510"/>
        </w:tabs>
        <w:spacing w:before="7" w:line="247" w:lineRule="auto"/>
        <w:ind w:right="1091"/>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математических</w:t>
      </w:r>
      <w:r>
        <w:rPr>
          <w:spacing w:val="40"/>
        </w:rPr>
        <w:t xml:space="preserve"> </w:t>
      </w:r>
      <w:r>
        <w:t>объектов, понятий,</w:t>
      </w:r>
      <w:r>
        <w:rPr>
          <w:spacing w:val="80"/>
        </w:rPr>
        <w:t xml:space="preserve"> </w:t>
      </w:r>
      <w:r>
        <w:t>отношений</w:t>
      </w:r>
      <w:r>
        <w:rPr>
          <w:spacing w:val="80"/>
        </w:rPr>
        <w:t xml:space="preserve"> </w:t>
      </w:r>
      <w:r>
        <w:t>между</w:t>
      </w:r>
      <w:r>
        <w:rPr>
          <w:spacing w:val="80"/>
        </w:rPr>
        <w:t xml:space="preserve"> </w:t>
      </w:r>
      <w:r>
        <w:t>понятиями,</w:t>
      </w:r>
      <w:r>
        <w:rPr>
          <w:spacing w:val="80"/>
        </w:rPr>
        <w:t xml:space="preserve"> </w:t>
      </w:r>
      <w:r>
        <w:t>формулировать</w:t>
      </w:r>
      <w:r>
        <w:rPr>
          <w:spacing w:val="80"/>
        </w:rPr>
        <w:t xml:space="preserve"> </w:t>
      </w:r>
      <w:r>
        <w:t>определения</w:t>
      </w:r>
      <w:r>
        <w:rPr>
          <w:spacing w:val="80"/>
        </w:rPr>
        <w:t xml:space="preserve"> </w:t>
      </w:r>
      <w:r>
        <w:t xml:space="preserve">понятий,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критерии</w:t>
      </w:r>
      <w:r>
        <w:rPr>
          <w:spacing w:val="40"/>
        </w:rPr>
        <w:t xml:space="preserve"> </w:t>
      </w:r>
      <w:r>
        <w:t>проводимого анализа;</w:t>
      </w:r>
    </w:p>
    <w:p w:rsidR="00156445" w:rsidRDefault="005A47D0">
      <w:pPr>
        <w:pStyle w:val="a3"/>
        <w:spacing w:before="10" w:line="247" w:lineRule="auto"/>
        <w:ind w:right="1101"/>
      </w:pPr>
      <w:r>
        <w:t>воспринимать,</w:t>
      </w:r>
      <w:r>
        <w:rPr>
          <w:spacing w:val="40"/>
        </w:rPr>
        <w:t xml:space="preserve">  </w:t>
      </w:r>
      <w:r>
        <w:t>формулировать</w:t>
      </w:r>
      <w:r>
        <w:rPr>
          <w:spacing w:val="80"/>
        </w:rPr>
        <w:t xml:space="preserve">  </w:t>
      </w:r>
      <w:r>
        <w:t>и</w:t>
      </w:r>
      <w:r>
        <w:rPr>
          <w:spacing w:val="80"/>
        </w:rPr>
        <w:t xml:space="preserve">  </w:t>
      </w:r>
      <w:r>
        <w:t>преобразовывать</w:t>
      </w:r>
      <w:r>
        <w:rPr>
          <w:spacing w:val="80"/>
        </w:rPr>
        <w:t xml:space="preserve">  </w:t>
      </w:r>
      <w:r>
        <w:t>суждения:</w:t>
      </w:r>
      <w:r>
        <w:rPr>
          <w:spacing w:val="80"/>
        </w:rPr>
        <w:t xml:space="preserve">  </w:t>
      </w:r>
      <w:r>
        <w:t>утвердительные</w:t>
      </w:r>
      <w:r>
        <w:rPr>
          <w:spacing w:val="80"/>
        </w:rPr>
        <w:t xml:space="preserve"> </w:t>
      </w:r>
      <w:r>
        <w:t>и</w:t>
      </w:r>
      <w:r>
        <w:rPr>
          <w:spacing w:val="40"/>
        </w:rPr>
        <w:t xml:space="preserve"> </w:t>
      </w:r>
      <w:r>
        <w:t>отрицательные,</w:t>
      </w:r>
      <w:r>
        <w:rPr>
          <w:spacing w:val="40"/>
        </w:rPr>
        <w:t xml:space="preserve"> </w:t>
      </w:r>
      <w:r>
        <w:t>единичные,</w:t>
      </w:r>
      <w:r>
        <w:rPr>
          <w:spacing w:val="40"/>
        </w:rPr>
        <w:t xml:space="preserve"> </w:t>
      </w:r>
      <w:r>
        <w:t>частные и</w:t>
      </w:r>
      <w:r>
        <w:rPr>
          <w:spacing w:val="40"/>
        </w:rPr>
        <w:t xml:space="preserve"> </w:t>
      </w:r>
      <w:r>
        <w:t>общие,</w:t>
      </w:r>
      <w:r>
        <w:rPr>
          <w:spacing w:val="40"/>
        </w:rPr>
        <w:t xml:space="preserve"> </w:t>
      </w:r>
      <w:r>
        <w:t>условные;</w:t>
      </w:r>
    </w:p>
    <w:p w:rsidR="00156445" w:rsidRDefault="005A47D0">
      <w:pPr>
        <w:pStyle w:val="a3"/>
        <w:spacing w:before="2" w:line="252" w:lineRule="auto"/>
        <w:ind w:right="1105"/>
      </w:pPr>
      <w:r>
        <w:t>выявлять</w:t>
      </w:r>
      <w:r>
        <w:rPr>
          <w:spacing w:val="62"/>
        </w:rPr>
        <w:t xml:space="preserve">   </w:t>
      </w:r>
      <w:r>
        <w:t>математические</w:t>
      </w:r>
      <w:r>
        <w:rPr>
          <w:spacing w:val="67"/>
        </w:rPr>
        <w:t xml:space="preserve">   </w:t>
      </w:r>
      <w:r>
        <w:t>закономерности,</w:t>
      </w:r>
      <w:r>
        <w:rPr>
          <w:spacing w:val="66"/>
        </w:rPr>
        <w:t xml:space="preserve">   </w:t>
      </w:r>
      <w:r>
        <w:t>взаимосвязи</w:t>
      </w:r>
      <w:r>
        <w:rPr>
          <w:spacing w:val="69"/>
        </w:rPr>
        <w:t xml:space="preserve">   </w:t>
      </w:r>
      <w:r>
        <w:t>и</w:t>
      </w:r>
      <w:r>
        <w:rPr>
          <w:spacing w:val="80"/>
        </w:rPr>
        <w:t xml:space="preserve">   </w:t>
      </w:r>
      <w:r>
        <w:t>прот</w:t>
      </w:r>
      <w:r>
        <w:rPr>
          <w:spacing w:val="-15"/>
        </w:rPr>
        <w:t xml:space="preserve"> </w:t>
      </w:r>
      <w:r>
        <w:t>иворечия в</w:t>
      </w:r>
      <w:r>
        <w:rPr>
          <w:spacing w:val="80"/>
          <w:w w:val="150"/>
        </w:rPr>
        <w:t xml:space="preserve">  </w:t>
      </w:r>
      <w:r>
        <w:t>фактах,</w:t>
      </w:r>
      <w:r>
        <w:rPr>
          <w:spacing w:val="80"/>
          <w:w w:val="15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 для выявления закономерностей</w:t>
      </w:r>
      <w:r>
        <w:rPr>
          <w:spacing w:val="40"/>
        </w:rPr>
        <w:t xml:space="preserve"> </w:t>
      </w:r>
      <w:r>
        <w:t>и противоречий;</w:t>
      </w:r>
    </w:p>
    <w:p w:rsidR="00156445" w:rsidRDefault="005A47D0">
      <w:pPr>
        <w:pStyle w:val="a3"/>
        <w:spacing w:before="3" w:line="252" w:lineRule="auto"/>
        <w:ind w:right="1115"/>
      </w:pPr>
      <w:r>
        <w:t>делать выводы с использованием законов логики, дедуктивных и индуктивных умозаключений,</w:t>
      </w:r>
      <w:r>
        <w:rPr>
          <w:spacing w:val="40"/>
        </w:rPr>
        <w:t xml:space="preserve"> </w:t>
      </w:r>
      <w:r>
        <w:t>умозаключений</w:t>
      </w:r>
      <w:r>
        <w:rPr>
          <w:spacing w:val="40"/>
        </w:rPr>
        <w:t xml:space="preserve"> </w:t>
      </w:r>
      <w:r>
        <w:t>по аналогии;</w:t>
      </w:r>
    </w:p>
    <w:p w:rsidR="00156445" w:rsidRDefault="005A47D0">
      <w:pPr>
        <w:pStyle w:val="a3"/>
        <w:tabs>
          <w:tab w:val="left" w:pos="2783"/>
          <w:tab w:val="left" w:pos="3335"/>
          <w:tab w:val="left" w:pos="5049"/>
          <w:tab w:val="left" w:pos="5487"/>
          <w:tab w:val="left" w:pos="7580"/>
          <w:tab w:val="left" w:pos="7753"/>
          <w:tab w:val="left" w:pos="9654"/>
          <w:tab w:val="left" w:pos="9702"/>
        </w:tabs>
        <w:spacing w:before="6" w:line="249" w:lineRule="auto"/>
        <w:ind w:right="1109"/>
      </w:pPr>
      <w:r>
        <w:rPr>
          <w:spacing w:val="-2"/>
        </w:rPr>
        <w:t>разбирать</w:t>
      </w:r>
      <w:r>
        <w:tab/>
      </w:r>
      <w:r>
        <w:tab/>
      </w:r>
      <w:r>
        <w:rPr>
          <w:spacing w:val="-2"/>
        </w:rPr>
        <w:t>доказательства</w:t>
      </w:r>
      <w:r>
        <w:tab/>
      </w:r>
      <w:r>
        <w:tab/>
      </w:r>
      <w:r>
        <w:rPr>
          <w:spacing w:val="-2"/>
        </w:rPr>
        <w:t>математических</w:t>
      </w:r>
      <w:r>
        <w:tab/>
      </w:r>
      <w:r>
        <w:tab/>
      </w:r>
      <w:r>
        <w:rPr>
          <w:spacing w:val="-2"/>
        </w:rPr>
        <w:t>утверждений</w:t>
      </w:r>
      <w:r>
        <w:tab/>
      </w:r>
      <w:r>
        <w:tab/>
      </w:r>
      <w:r>
        <w:rPr>
          <w:spacing w:val="-2"/>
        </w:rPr>
        <w:t xml:space="preserve">(прямые </w:t>
      </w:r>
      <w:r>
        <w:t>и от противного), проводить самостоятельно несложные доказательства математических</w:t>
      </w:r>
      <w:r>
        <w:rPr>
          <w:spacing w:val="80"/>
        </w:rPr>
        <w:t xml:space="preserve"> </w:t>
      </w:r>
      <w:r>
        <w:rPr>
          <w:spacing w:val="-2"/>
        </w:rPr>
        <w:t>фактов,</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w:t>
      </w:r>
      <w:r>
        <w:rPr>
          <w:spacing w:val="40"/>
        </w:rPr>
        <w:t xml:space="preserve"> </w:t>
      </w:r>
      <w:r>
        <w:t>контрпримеры,</w:t>
      </w:r>
      <w:r>
        <w:rPr>
          <w:spacing w:val="40"/>
        </w:rPr>
        <w:t xml:space="preserve"> </w:t>
      </w:r>
      <w:r>
        <w:t>обосновывать</w:t>
      </w:r>
      <w:r>
        <w:rPr>
          <w:spacing w:val="40"/>
        </w:rPr>
        <w:t xml:space="preserve"> </w:t>
      </w:r>
      <w:r>
        <w:t>собственные</w:t>
      </w:r>
      <w:r>
        <w:rPr>
          <w:spacing w:val="40"/>
        </w:rPr>
        <w:t xml:space="preserve"> </w:t>
      </w:r>
      <w:r>
        <w:t>рассуждения;</w:t>
      </w:r>
    </w:p>
    <w:p w:rsidR="00156445" w:rsidRDefault="005A47D0">
      <w:pPr>
        <w:pStyle w:val="a3"/>
        <w:spacing w:line="256" w:lineRule="auto"/>
        <w:ind w:right="1110"/>
      </w:pPr>
      <w:r>
        <w:t>выбирать способ решения учебной задачи (сравнивать несколько вариантов решения, выбирать</w:t>
      </w:r>
      <w:r>
        <w:rPr>
          <w:spacing w:val="40"/>
        </w:rPr>
        <w:t xml:space="preserve"> </w:t>
      </w:r>
      <w:r>
        <w:t>наиболее</w:t>
      </w:r>
      <w:r>
        <w:rPr>
          <w:spacing w:val="40"/>
        </w:rPr>
        <w:t xml:space="preserve"> </w:t>
      </w:r>
      <w:r>
        <w:t>подходящий</w:t>
      </w:r>
      <w:r>
        <w:rPr>
          <w:spacing w:val="40"/>
        </w:rPr>
        <w:t xml:space="preserve"> </w:t>
      </w:r>
      <w:r>
        <w:t>с</w:t>
      </w:r>
      <w:r>
        <w:rPr>
          <w:spacing w:val="40"/>
        </w:rPr>
        <w:t xml:space="preserve"> </w:t>
      </w:r>
      <w:r>
        <w:t>учётом</w:t>
      </w:r>
      <w:r>
        <w:rPr>
          <w:spacing w:val="40"/>
        </w:rPr>
        <w:t xml:space="preserve"> </w:t>
      </w:r>
      <w:r>
        <w:t>самостоятельно</w:t>
      </w:r>
      <w:r>
        <w:rPr>
          <w:spacing w:val="40"/>
        </w:rPr>
        <w:t xml:space="preserve"> </w:t>
      </w:r>
      <w:r>
        <w:t>выделенных</w:t>
      </w:r>
      <w:r>
        <w:rPr>
          <w:spacing w:val="40"/>
        </w:rPr>
        <w:t xml:space="preserve"> </w:t>
      </w:r>
      <w:r>
        <w:t>критериев).</w:t>
      </w:r>
    </w:p>
    <w:p w:rsidR="00156445" w:rsidRDefault="005A47D0">
      <w:pPr>
        <w:pStyle w:val="a3"/>
        <w:spacing w:line="247" w:lineRule="auto"/>
        <w:ind w:right="1097"/>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tabs>
          <w:tab w:val="left" w:pos="3364"/>
          <w:tab w:val="left" w:pos="6288"/>
          <w:tab w:val="left" w:pos="8843"/>
        </w:tabs>
        <w:spacing w:line="249" w:lineRule="auto"/>
        <w:ind w:right="1113"/>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w:t>
      </w:r>
      <w:r>
        <w:rPr>
          <w:spacing w:val="-2"/>
        </w:rPr>
        <w:t>данное,</w:t>
      </w:r>
      <w:r>
        <w:tab/>
      </w:r>
      <w:r>
        <w:rPr>
          <w:spacing w:val="-2"/>
        </w:rPr>
        <w:t>формировать</w:t>
      </w:r>
      <w:r>
        <w:tab/>
      </w:r>
      <w:r>
        <w:rPr>
          <w:spacing w:val="-2"/>
        </w:rPr>
        <w:t>гипотезу,</w:t>
      </w:r>
      <w:r>
        <w:tab/>
      </w:r>
      <w:r>
        <w:rPr>
          <w:spacing w:val="-2"/>
        </w:rPr>
        <w:t xml:space="preserve">аргументировать </w:t>
      </w:r>
      <w:r>
        <w:t>свою позицию, мнение;</w:t>
      </w:r>
    </w:p>
    <w:p w:rsidR="00156445" w:rsidRDefault="005A47D0">
      <w:pPr>
        <w:pStyle w:val="a3"/>
        <w:spacing w:line="252" w:lineRule="auto"/>
        <w:ind w:right="1106"/>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несложный</w:t>
      </w:r>
      <w:r>
        <w:rPr>
          <w:spacing w:val="40"/>
        </w:rPr>
        <w:t xml:space="preserve"> </w:t>
      </w:r>
      <w:r>
        <w:t>эксперимент, небольшое исследование по установлению особенностей математического объекта, зависимостей объектов между собой;</w:t>
      </w:r>
    </w:p>
    <w:p w:rsidR="00156445" w:rsidRDefault="005A47D0">
      <w:pPr>
        <w:pStyle w:val="a3"/>
        <w:spacing w:line="247" w:lineRule="auto"/>
        <w:ind w:right="110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156445" w:rsidRDefault="005A47D0">
      <w:pPr>
        <w:pStyle w:val="a3"/>
        <w:ind w:left="1722" w:firstLine="0"/>
      </w:pPr>
      <w:r>
        <w:t>прогнозировать</w:t>
      </w:r>
      <w:r>
        <w:rPr>
          <w:spacing w:val="64"/>
        </w:rPr>
        <w:t xml:space="preserve"> </w:t>
      </w:r>
      <w:r>
        <w:t>возможное</w:t>
      </w:r>
      <w:r>
        <w:rPr>
          <w:spacing w:val="68"/>
        </w:rPr>
        <w:t xml:space="preserve"> </w:t>
      </w:r>
      <w:r>
        <w:t>развитие</w:t>
      </w:r>
      <w:r>
        <w:rPr>
          <w:spacing w:val="61"/>
        </w:rPr>
        <w:t xml:space="preserve"> </w:t>
      </w:r>
      <w:r>
        <w:t>процесса,</w:t>
      </w:r>
      <w:r>
        <w:rPr>
          <w:spacing w:val="70"/>
        </w:rPr>
        <w:t xml:space="preserve"> </w:t>
      </w:r>
      <w:r>
        <w:t>а</w:t>
      </w:r>
      <w:r>
        <w:rPr>
          <w:spacing w:val="65"/>
        </w:rPr>
        <w:t xml:space="preserve"> </w:t>
      </w:r>
      <w:r>
        <w:t>также</w:t>
      </w:r>
      <w:r>
        <w:rPr>
          <w:spacing w:val="61"/>
        </w:rPr>
        <w:t xml:space="preserve"> </w:t>
      </w:r>
      <w:r>
        <w:t>выдвигать</w:t>
      </w:r>
      <w:r>
        <w:rPr>
          <w:spacing w:val="65"/>
        </w:rPr>
        <w:t xml:space="preserve"> </w:t>
      </w:r>
      <w:r>
        <w:t>предположения</w:t>
      </w:r>
      <w:r>
        <w:rPr>
          <w:spacing w:val="56"/>
          <w:w w:val="150"/>
        </w:rPr>
        <w:t xml:space="preserve"> </w:t>
      </w:r>
      <w:r>
        <w:rPr>
          <w:spacing w:val="-10"/>
        </w:rPr>
        <w:t>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его</w:t>
      </w:r>
      <w:r>
        <w:rPr>
          <w:spacing w:val="13"/>
        </w:rPr>
        <w:t xml:space="preserve"> </w:t>
      </w:r>
      <w:r>
        <w:t>развитии</w:t>
      </w:r>
      <w:r>
        <w:rPr>
          <w:spacing w:val="17"/>
        </w:rPr>
        <w:t xml:space="preserve"> </w:t>
      </w:r>
      <w:r>
        <w:t>в</w:t>
      </w:r>
      <w:r>
        <w:rPr>
          <w:spacing w:val="14"/>
        </w:rPr>
        <w:t xml:space="preserve"> </w:t>
      </w:r>
      <w:r>
        <w:t>новых</w:t>
      </w:r>
      <w:r>
        <w:rPr>
          <w:spacing w:val="26"/>
        </w:rPr>
        <w:t xml:space="preserve"> </w:t>
      </w:r>
      <w:r>
        <w:rPr>
          <w:spacing w:val="-2"/>
        </w:rPr>
        <w:t>условиях.</w:t>
      </w:r>
    </w:p>
    <w:p w:rsidR="00156445" w:rsidRDefault="005A47D0">
      <w:pPr>
        <w:pStyle w:val="a3"/>
        <w:spacing w:before="14" w:line="247"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right="1130"/>
      </w:pPr>
      <w:r>
        <w:t>выявлять недостаточность и избыточность информации, данных, необходимых для решения задачи;</w:t>
      </w:r>
    </w:p>
    <w:p w:rsidR="00156445" w:rsidRDefault="005A47D0">
      <w:pPr>
        <w:pStyle w:val="a3"/>
        <w:spacing w:before="1" w:line="247" w:lineRule="auto"/>
        <w:ind w:right="1106"/>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before="7" w:line="244" w:lineRule="auto"/>
        <w:ind w:right="1114"/>
      </w:pPr>
      <w:r>
        <w:t>выбирать форму представления информации и иллюстрировать решаемые задачи 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w:t>
      </w:r>
      <w:r>
        <w:rPr>
          <w:spacing w:val="40"/>
        </w:rPr>
        <w:t xml:space="preserve"> </w:t>
      </w:r>
      <w:r>
        <w:t>их комбинациями;</w:t>
      </w:r>
    </w:p>
    <w:p w:rsidR="00156445" w:rsidRDefault="005A47D0">
      <w:pPr>
        <w:pStyle w:val="a3"/>
        <w:spacing w:before="9" w:line="252" w:lineRule="auto"/>
        <w:ind w:right="1100"/>
      </w:pPr>
      <w:r>
        <w:t>оценивать надёжность информации по критериям, предложенным учителем или сформулированным самостоятельно.</w:t>
      </w:r>
    </w:p>
    <w:p w:rsidR="00156445" w:rsidRDefault="005A47D0">
      <w:pPr>
        <w:pStyle w:val="a3"/>
        <w:spacing w:before="1" w:line="247" w:lineRule="auto"/>
        <w:ind w:right="1117"/>
      </w:pPr>
      <w:r>
        <w:t>Универсальные коммуникативные действия обеспечивают сформированность социальных навыков обучающихся.</w:t>
      </w:r>
    </w:p>
    <w:p w:rsidR="00156445" w:rsidRDefault="005A47D0">
      <w:pPr>
        <w:pStyle w:val="a3"/>
        <w:spacing w:before="7" w:line="244" w:lineRule="auto"/>
        <w:ind w:right="1110"/>
      </w:pPr>
      <w:r>
        <w:t>У</w:t>
      </w:r>
      <w:r>
        <w:rPr>
          <w:spacing w:val="74"/>
        </w:rPr>
        <w:t xml:space="preserve">   </w:t>
      </w:r>
      <w:r>
        <w:t>обучающегося</w:t>
      </w:r>
      <w:r>
        <w:rPr>
          <w:spacing w:val="76"/>
        </w:rPr>
        <w:t xml:space="preserve">   </w:t>
      </w:r>
      <w:r>
        <w:t>будут</w:t>
      </w:r>
      <w:r>
        <w:rPr>
          <w:spacing w:val="75"/>
        </w:rPr>
        <w:t xml:space="preserve">   </w:t>
      </w:r>
      <w:r>
        <w:t>сформированы</w:t>
      </w:r>
      <w:r>
        <w:rPr>
          <w:spacing w:val="75"/>
        </w:rPr>
        <w:t xml:space="preserve">   </w:t>
      </w:r>
      <w:r>
        <w:t>следующие</w:t>
      </w:r>
      <w:r>
        <w:rPr>
          <w:spacing w:val="80"/>
          <w:w w:val="150"/>
        </w:rPr>
        <w:t xml:space="preserve">  </w:t>
      </w:r>
      <w:r>
        <w:t>умения</w:t>
      </w:r>
      <w:r>
        <w:rPr>
          <w:spacing w:val="80"/>
        </w:rPr>
        <w:t xml:space="preserve">   </w:t>
      </w:r>
      <w:r>
        <w:t>общения как</w:t>
      </w:r>
      <w:r>
        <w:rPr>
          <w:spacing w:val="40"/>
        </w:rPr>
        <w:t xml:space="preserve"> </w:t>
      </w:r>
      <w:r>
        <w:t>часть</w:t>
      </w:r>
      <w:r>
        <w:rPr>
          <w:spacing w:val="40"/>
        </w:rPr>
        <w:t xml:space="preserve"> </w:t>
      </w:r>
      <w:r>
        <w:t>универсальных</w:t>
      </w:r>
      <w:r>
        <w:rPr>
          <w:spacing w:val="40"/>
        </w:rPr>
        <w:t xml:space="preserve"> </w:t>
      </w:r>
      <w:r>
        <w:t>коммуникативных</w:t>
      </w:r>
      <w:r>
        <w:rPr>
          <w:spacing w:val="40"/>
        </w:rPr>
        <w:t xml:space="preserve"> </w:t>
      </w:r>
      <w:r>
        <w:t>учебных</w:t>
      </w:r>
      <w:r>
        <w:rPr>
          <w:spacing w:val="40"/>
        </w:rPr>
        <w:t xml:space="preserve"> </w:t>
      </w:r>
      <w:r>
        <w:t>действий:</w:t>
      </w:r>
    </w:p>
    <w:p w:rsidR="00156445" w:rsidRDefault="005A47D0">
      <w:pPr>
        <w:pStyle w:val="a3"/>
        <w:spacing w:before="4" w:line="247" w:lineRule="auto"/>
        <w:ind w:right="1110"/>
      </w:pPr>
      <w:r>
        <w:t>воспринимать</w:t>
      </w:r>
      <w:r>
        <w:rPr>
          <w:spacing w:val="80"/>
        </w:rPr>
        <w:t xml:space="preserve">  </w:t>
      </w:r>
      <w:r>
        <w:t>и</w:t>
      </w:r>
      <w:r>
        <w:rPr>
          <w:spacing w:val="80"/>
        </w:rPr>
        <w:t xml:space="preserve">  </w:t>
      </w:r>
      <w:r>
        <w:t>формулировать</w:t>
      </w:r>
      <w:r>
        <w:rPr>
          <w:spacing w:val="80"/>
          <w:w w:val="150"/>
        </w:rPr>
        <w:t xml:space="preserve">  </w:t>
      </w:r>
      <w:r>
        <w:t>суждения</w:t>
      </w:r>
      <w:r>
        <w:rPr>
          <w:spacing w:val="80"/>
        </w:rPr>
        <w:t xml:space="preserve">  </w:t>
      </w:r>
      <w:r>
        <w:t>в</w:t>
      </w:r>
      <w:r>
        <w:rPr>
          <w:spacing w:val="80"/>
          <w:w w:val="150"/>
        </w:rPr>
        <w:t xml:space="preserve">  </w:t>
      </w:r>
      <w:r>
        <w:t>соответствии</w:t>
      </w:r>
      <w:r>
        <w:rPr>
          <w:spacing w:val="80"/>
          <w:w w:val="150"/>
        </w:rPr>
        <w:t xml:space="preserve">  </w:t>
      </w:r>
      <w:r>
        <w:t>с</w:t>
      </w:r>
      <w:r>
        <w:rPr>
          <w:spacing w:val="80"/>
        </w:rPr>
        <w:t xml:space="preserve">  </w:t>
      </w:r>
      <w:r>
        <w:t>условиями</w:t>
      </w:r>
      <w:r>
        <w:rPr>
          <w:spacing w:val="80"/>
        </w:rPr>
        <w:t xml:space="preserve"> </w:t>
      </w:r>
      <w:r>
        <w:t>и</w:t>
      </w:r>
      <w:r>
        <w:rPr>
          <w:spacing w:val="71"/>
        </w:rPr>
        <w:t xml:space="preserve"> </w:t>
      </w:r>
      <w:r>
        <w:t>целями</w:t>
      </w:r>
      <w:r>
        <w:rPr>
          <w:spacing w:val="53"/>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52"/>
        </w:rPr>
        <w:t xml:space="preserve">  </w:t>
      </w:r>
      <w:r>
        <w:t>свою</w:t>
      </w:r>
      <w:r>
        <w:rPr>
          <w:spacing w:val="52"/>
        </w:rPr>
        <w:t xml:space="preserve">  </w:t>
      </w:r>
      <w:r>
        <w:t>точку</w:t>
      </w:r>
      <w:r>
        <w:rPr>
          <w:spacing w:val="40"/>
        </w:rPr>
        <w:t xml:space="preserve">  </w:t>
      </w:r>
      <w:r>
        <w:t>зрения</w:t>
      </w:r>
      <w:r>
        <w:rPr>
          <w:spacing w:val="40"/>
        </w:rPr>
        <w:t xml:space="preserve">  </w:t>
      </w:r>
      <w:r>
        <w:t>в</w:t>
      </w:r>
      <w:r>
        <w:rPr>
          <w:spacing w:val="50"/>
        </w:rPr>
        <w:t xml:space="preserve">  </w:t>
      </w:r>
      <w:r>
        <w:t>устных и</w:t>
      </w:r>
      <w:r>
        <w:rPr>
          <w:spacing w:val="40"/>
        </w:rPr>
        <w:t xml:space="preserve"> </w:t>
      </w:r>
      <w:r>
        <w:t>письменных</w:t>
      </w:r>
      <w:r>
        <w:rPr>
          <w:spacing w:val="40"/>
        </w:rPr>
        <w:t xml:space="preserve"> </w:t>
      </w:r>
      <w:r>
        <w:t>текстах,</w:t>
      </w:r>
      <w:r>
        <w:rPr>
          <w:spacing w:val="40"/>
        </w:rPr>
        <w:t xml:space="preserve"> </w:t>
      </w:r>
      <w:r>
        <w:t>давать</w:t>
      </w:r>
      <w:r>
        <w:rPr>
          <w:spacing w:val="40"/>
        </w:rPr>
        <w:t xml:space="preserve"> </w:t>
      </w:r>
      <w:r>
        <w:t>пояснения</w:t>
      </w:r>
      <w:r>
        <w:rPr>
          <w:spacing w:val="40"/>
        </w:rPr>
        <w:t xml:space="preserve"> </w:t>
      </w:r>
      <w:r>
        <w:t>по</w:t>
      </w:r>
      <w:r>
        <w:rPr>
          <w:spacing w:val="40"/>
        </w:rPr>
        <w:t xml:space="preserve"> </w:t>
      </w:r>
      <w:r>
        <w:t>ходу</w:t>
      </w:r>
      <w:r>
        <w:rPr>
          <w:spacing w:val="40"/>
        </w:rPr>
        <w:t xml:space="preserve"> </w:t>
      </w:r>
      <w:r>
        <w:t>решения</w:t>
      </w:r>
      <w:r>
        <w:rPr>
          <w:spacing w:val="40"/>
        </w:rPr>
        <w:t xml:space="preserve"> </w:t>
      </w:r>
      <w:r>
        <w:t>задачи,</w:t>
      </w:r>
      <w:r>
        <w:rPr>
          <w:spacing w:val="40"/>
        </w:rPr>
        <w:t xml:space="preserve"> </w:t>
      </w:r>
      <w:r>
        <w:t>комментировать полученный результат;</w:t>
      </w:r>
    </w:p>
    <w:p w:rsidR="00156445" w:rsidRDefault="005A47D0">
      <w:pPr>
        <w:pStyle w:val="a3"/>
        <w:spacing w:before="19" w:line="247" w:lineRule="auto"/>
        <w:ind w:right="111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разногласия,</w:t>
      </w:r>
      <w:r>
        <w:rPr>
          <w:spacing w:val="40"/>
        </w:rPr>
        <w:t xml:space="preserve"> </w:t>
      </w:r>
      <w:r>
        <w:t>свои</w:t>
      </w:r>
      <w:r>
        <w:rPr>
          <w:spacing w:val="40"/>
        </w:rPr>
        <w:t xml:space="preserve"> </w:t>
      </w:r>
      <w:r>
        <w:t>возражения;</w:t>
      </w:r>
    </w:p>
    <w:p w:rsidR="00156445" w:rsidRDefault="005A47D0">
      <w:pPr>
        <w:pStyle w:val="a3"/>
        <w:spacing w:before="5" w:line="252" w:lineRule="auto"/>
        <w:ind w:right="111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156445" w:rsidRDefault="005A47D0">
      <w:pPr>
        <w:pStyle w:val="a3"/>
        <w:spacing w:before="2" w:line="247" w:lineRule="auto"/>
        <w:ind w:right="1117"/>
      </w:pPr>
      <w:r>
        <w:t>У обучающегося будут сформированы следующие умения сотрудничества как часть универсальных</w:t>
      </w:r>
      <w:r>
        <w:rPr>
          <w:spacing w:val="40"/>
        </w:rPr>
        <w:t xml:space="preserve"> </w:t>
      </w:r>
      <w:r>
        <w:t>коммуникативных</w:t>
      </w:r>
      <w:r>
        <w:rPr>
          <w:spacing w:val="40"/>
        </w:rPr>
        <w:t xml:space="preserve"> </w:t>
      </w:r>
      <w:r>
        <w:t>учебных</w:t>
      </w:r>
      <w:r>
        <w:rPr>
          <w:spacing w:val="40"/>
        </w:rPr>
        <w:t xml:space="preserve"> </w:t>
      </w:r>
      <w:r>
        <w:t>действий:</w:t>
      </w:r>
    </w:p>
    <w:p w:rsidR="00156445" w:rsidRDefault="005A47D0">
      <w:pPr>
        <w:pStyle w:val="a3"/>
        <w:spacing w:before="3" w:line="247" w:lineRule="auto"/>
        <w:ind w:right="1115"/>
      </w:pPr>
      <w:r>
        <w:t>понимать и использовать преимущества командной и индивидуальной работы при решении учебных математических задач;</w:t>
      </w:r>
    </w:p>
    <w:p w:rsidR="00156445" w:rsidRDefault="005A47D0">
      <w:pPr>
        <w:pStyle w:val="a3"/>
        <w:spacing w:before="2" w:line="252" w:lineRule="auto"/>
        <w:ind w:right="1103"/>
      </w:pPr>
      <w:r>
        <w:t>принимать цель совместной деятельности, планировать организацию совместной</w:t>
      </w:r>
      <w:r>
        <w:rPr>
          <w:spacing w:val="80"/>
        </w:rPr>
        <w:t xml:space="preserve"> </w:t>
      </w:r>
      <w:r>
        <w:t>работы,</w:t>
      </w:r>
      <w:r>
        <w:rPr>
          <w:spacing w:val="78"/>
          <w:w w:val="150"/>
        </w:rPr>
        <w:t xml:space="preserve">   </w:t>
      </w:r>
      <w:r>
        <w:t>распределять</w:t>
      </w:r>
      <w:r>
        <w:rPr>
          <w:spacing w:val="77"/>
          <w:w w:val="150"/>
        </w:rPr>
        <w:t xml:space="preserve">   </w:t>
      </w:r>
      <w:r>
        <w:t>виды</w:t>
      </w:r>
      <w:r>
        <w:rPr>
          <w:spacing w:val="78"/>
          <w:w w:val="150"/>
        </w:rPr>
        <w:t xml:space="preserve">   </w:t>
      </w:r>
      <w:r>
        <w:t>работ,</w:t>
      </w:r>
      <w:r>
        <w:rPr>
          <w:spacing w:val="76"/>
          <w:w w:val="150"/>
        </w:rPr>
        <w:t xml:space="preserve">   </w:t>
      </w:r>
      <w:r>
        <w:t>договариваться,</w:t>
      </w:r>
      <w:r>
        <w:rPr>
          <w:spacing w:val="76"/>
          <w:w w:val="150"/>
        </w:rPr>
        <w:t xml:space="preserve">   </w:t>
      </w:r>
      <w:r>
        <w:t>обсуждать</w:t>
      </w:r>
      <w:r>
        <w:rPr>
          <w:spacing w:val="77"/>
          <w:w w:val="150"/>
        </w:rPr>
        <w:t xml:space="preserve">   </w:t>
      </w:r>
      <w:r>
        <w:t>процесс и</w:t>
      </w:r>
      <w:r>
        <w:rPr>
          <w:spacing w:val="40"/>
        </w:rPr>
        <w:t xml:space="preserve"> </w:t>
      </w:r>
      <w:r>
        <w:t>результат</w:t>
      </w:r>
      <w:r>
        <w:rPr>
          <w:spacing w:val="40"/>
        </w:rPr>
        <w:t xml:space="preserve"> </w:t>
      </w:r>
      <w:r>
        <w:t>работы,</w:t>
      </w:r>
      <w:r>
        <w:rPr>
          <w:spacing w:val="40"/>
        </w:rPr>
        <w:t xml:space="preserve"> </w:t>
      </w:r>
      <w:r>
        <w:t>обобщать</w:t>
      </w:r>
      <w:r>
        <w:rPr>
          <w:spacing w:val="40"/>
        </w:rPr>
        <w:t xml:space="preserve"> </w:t>
      </w:r>
      <w:r>
        <w:t>мнения</w:t>
      </w:r>
      <w:r>
        <w:rPr>
          <w:spacing w:val="40"/>
        </w:rPr>
        <w:t xml:space="preserve"> </w:t>
      </w:r>
      <w:r>
        <w:t>нескольких</w:t>
      </w:r>
      <w:r>
        <w:rPr>
          <w:spacing w:val="40"/>
        </w:rPr>
        <w:t xml:space="preserve"> </w:t>
      </w:r>
      <w:r>
        <w:t>людей;</w:t>
      </w:r>
    </w:p>
    <w:p w:rsidR="00156445" w:rsidRDefault="005A47D0">
      <w:pPr>
        <w:pStyle w:val="a3"/>
        <w:spacing w:before="2" w:line="249" w:lineRule="auto"/>
        <w:ind w:right="1083"/>
      </w:pPr>
      <w:r>
        <w:t>участвовать в групповых формах работы (обсуждения, обмен мнениями, мозговые штурмы</w:t>
      </w:r>
      <w:r>
        <w:rPr>
          <w:spacing w:val="40"/>
        </w:rPr>
        <w:t xml:space="preserve"> </w:t>
      </w:r>
      <w:r>
        <w:t>и</w:t>
      </w:r>
      <w:r>
        <w:rPr>
          <w:spacing w:val="40"/>
        </w:rPr>
        <w:t xml:space="preserve"> </w:t>
      </w:r>
      <w:r>
        <w:t>другие),</w:t>
      </w:r>
      <w:r>
        <w:rPr>
          <w:spacing w:val="40"/>
        </w:rPr>
        <w:t xml:space="preserve"> </w:t>
      </w: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 другими</w:t>
      </w:r>
      <w:r>
        <w:rPr>
          <w:spacing w:val="40"/>
        </w:rPr>
        <w:t xml:space="preserve"> </w:t>
      </w:r>
      <w:r>
        <w:t>членами</w:t>
      </w:r>
      <w:r>
        <w:rPr>
          <w:spacing w:val="40"/>
        </w:rPr>
        <w:t xml:space="preserve"> </w:t>
      </w:r>
      <w:r>
        <w:t>команды,</w:t>
      </w:r>
      <w:r>
        <w:rPr>
          <w:spacing w:val="40"/>
        </w:rPr>
        <w:t xml:space="preserve"> </w:t>
      </w: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w:t>
      </w:r>
      <w:r>
        <w:rPr>
          <w:spacing w:val="40"/>
        </w:rPr>
        <w:t xml:space="preserve"> </w:t>
      </w:r>
      <w:r>
        <w:t>общий</w:t>
      </w:r>
      <w:r>
        <w:rPr>
          <w:spacing w:val="40"/>
        </w:rPr>
        <w:t xml:space="preserve"> </w:t>
      </w:r>
      <w:r>
        <w:t>продукт</w:t>
      </w:r>
      <w:r>
        <w:rPr>
          <w:spacing w:val="40"/>
        </w:rPr>
        <w:t xml:space="preserve"> </w:t>
      </w:r>
      <w:r>
        <w:rPr>
          <w:spacing w:val="11"/>
        </w:rPr>
        <w:t xml:space="preserve">по </w:t>
      </w:r>
      <w:r>
        <w:t>критериям,</w:t>
      </w:r>
      <w:r>
        <w:rPr>
          <w:spacing w:val="40"/>
        </w:rPr>
        <w:t xml:space="preserve"> </w:t>
      </w:r>
      <w:r>
        <w:t>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before="5" w:line="244" w:lineRule="auto"/>
        <w:ind w:right="1091"/>
      </w:pPr>
      <w:r>
        <w:t>Универсальные регулятивные действия обеспечивают формирование смысловых установок и жизненных навыков личности.</w:t>
      </w:r>
    </w:p>
    <w:p w:rsidR="00156445" w:rsidRDefault="005A47D0">
      <w:pPr>
        <w:pStyle w:val="a3"/>
        <w:spacing w:before="7" w:line="252" w:lineRule="auto"/>
        <w:ind w:right="1118"/>
      </w:pPr>
      <w:r>
        <w:t>У обучающегося будут сформированы следующие умения самоорганизации как часть 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right="1107"/>
      </w:pPr>
      <w:r>
        <w:t>самостоятельно составлять план, алгоритм решения задачи (или его часть), выбирать способ</w:t>
      </w:r>
      <w:r>
        <w:rPr>
          <w:spacing w:val="40"/>
        </w:rPr>
        <w:t xml:space="preserve"> </w:t>
      </w:r>
      <w:r>
        <w:t>решения</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 аргументировать</w:t>
      </w:r>
      <w:r>
        <w:rPr>
          <w:spacing w:val="40"/>
        </w:rPr>
        <w:t xml:space="preserve"> </w:t>
      </w:r>
      <w:r>
        <w:t>и</w:t>
      </w:r>
      <w:r>
        <w:rPr>
          <w:spacing w:val="40"/>
        </w:rPr>
        <w:t xml:space="preserve"> </w:t>
      </w:r>
      <w:r>
        <w:t>корректировать</w:t>
      </w:r>
      <w:r>
        <w:rPr>
          <w:spacing w:val="40"/>
        </w:rPr>
        <w:t xml:space="preserve"> </w:t>
      </w:r>
      <w:r>
        <w:t>варианты</w:t>
      </w:r>
      <w:r>
        <w:rPr>
          <w:spacing w:val="40"/>
        </w:rPr>
        <w:t xml:space="preserve"> </w:t>
      </w:r>
      <w:r>
        <w:t>решений</w:t>
      </w:r>
      <w:r>
        <w:rPr>
          <w:spacing w:val="40"/>
        </w:rPr>
        <w:t xml:space="preserve"> </w:t>
      </w:r>
      <w:r>
        <w:t>с</w:t>
      </w:r>
      <w:r>
        <w:rPr>
          <w:spacing w:val="40"/>
        </w:rPr>
        <w:t xml:space="preserve"> </w:t>
      </w:r>
      <w:r>
        <w:t>учётом</w:t>
      </w:r>
      <w:r>
        <w:rPr>
          <w:spacing w:val="40"/>
        </w:rPr>
        <w:t xml:space="preserve"> </w:t>
      </w:r>
      <w:r>
        <w:t>новой</w:t>
      </w:r>
      <w:r>
        <w:rPr>
          <w:spacing w:val="40"/>
        </w:rPr>
        <w:t xml:space="preserve"> </w:t>
      </w:r>
      <w:r>
        <w:t>информации.</w:t>
      </w:r>
    </w:p>
    <w:p w:rsidR="00156445" w:rsidRDefault="005A47D0">
      <w:pPr>
        <w:pStyle w:val="a3"/>
        <w:spacing w:before="2" w:line="247" w:lineRule="auto"/>
        <w:ind w:right="1131"/>
      </w:pPr>
      <w:r>
        <w:t>У обучающегося будут сформированы следующие умения самоконтроля как часть 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3" w:line="247" w:lineRule="auto"/>
        <w:ind w:right="1105"/>
      </w:pPr>
      <w:r>
        <w:t>владеть способами самопроверки, самоконтроля процесса и результата решения математической задачи;</w:t>
      </w:r>
    </w:p>
    <w:p w:rsidR="00156445" w:rsidRDefault="005A47D0">
      <w:pPr>
        <w:pStyle w:val="a3"/>
        <w:spacing w:line="252" w:lineRule="auto"/>
        <w:ind w:right="1091"/>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rPr>
        <w:t>трудностей;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6"/>
      </w:pPr>
      <w:r>
        <w:t>оценивать</w:t>
      </w:r>
      <w:r>
        <w:rPr>
          <w:spacing w:val="80"/>
        </w:rPr>
        <w:t xml:space="preserve">   </w:t>
      </w:r>
      <w:r>
        <w:t>соответствие</w:t>
      </w:r>
      <w:r>
        <w:rPr>
          <w:spacing w:val="76"/>
          <w:w w:val="150"/>
        </w:rPr>
        <w:t xml:space="preserve">   </w:t>
      </w:r>
      <w:r>
        <w:t>результата</w:t>
      </w:r>
      <w:r>
        <w:rPr>
          <w:spacing w:val="78"/>
          <w:w w:val="150"/>
        </w:rPr>
        <w:t xml:space="preserve">   </w:t>
      </w:r>
      <w:r>
        <w:t>деятельности</w:t>
      </w:r>
      <w:r>
        <w:rPr>
          <w:spacing w:val="80"/>
        </w:rPr>
        <w:t xml:space="preserve">   </w:t>
      </w:r>
      <w:r>
        <w:t>поставленной</w:t>
      </w:r>
      <w:r>
        <w:rPr>
          <w:spacing w:val="80"/>
          <w:w w:val="150"/>
        </w:rPr>
        <w:t xml:space="preserve">   </w:t>
      </w:r>
      <w:r>
        <w:t>цели и</w:t>
      </w:r>
      <w:r>
        <w:rPr>
          <w:spacing w:val="40"/>
        </w:rPr>
        <w:t xml:space="preserve"> </w:t>
      </w:r>
      <w:r>
        <w:t>условиям,</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или</w:t>
      </w:r>
      <w:r>
        <w:rPr>
          <w:spacing w:val="40"/>
        </w:rPr>
        <w:t xml:space="preserve"> </w:t>
      </w:r>
      <w:r>
        <w:t>недостижения</w:t>
      </w:r>
      <w:r>
        <w:rPr>
          <w:spacing w:val="40"/>
        </w:rPr>
        <w:t xml:space="preserve"> </w:t>
      </w:r>
      <w:r>
        <w:t>цели,</w:t>
      </w:r>
      <w:r>
        <w:rPr>
          <w:spacing w:val="40"/>
        </w:rPr>
        <w:t xml:space="preserve"> </w:t>
      </w:r>
      <w:r>
        <w:t>находить</w:t>
      </w:r>
      <w:r>
        <w:rPr>
          <w:spacing w:val="40"/>
        </w:rPr>
        <w:t xml:space="preserve"> </w:t>
      </w:r>
      <w:r>
        <w:t>ошибку, давать оценку приобретённому опыту.</w:t>
      </w:r>
    </w:p>
    <w:p w:rsidR="00156445" w:rsidRDefault="005A47D0">
      <w:pPr>
        <w:pStyle w:val="a3"/>
        <w:spacing w:before="3" w:line="252" w:lineRule="auto"/>
        <w:ind w:right="1068"/>
      </w:pPr>
      <w:r>
        <w:rPr>
          <w:b/>
        </w:rPr>
        <w:t>Предметные</w:t>
      </w:r>
      <w:r>
        <w:rPr>
          <w:b/>
          <w:spacing w:val="40"/>
        </w:rPr>
        <w:t xml:space="preserve"> </w:t>
      </w:r>
      <w:r>
        <w:rPr>
          <w:b/>
        </w:rPr>
        <w:t>результаты</w:t>
      </w:r>
      <w:r>
        <w:rPr>
          <w:b/>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представлены</w:t>
      </w:r>
      <w:r>
        <w:rPr>
          <w:spacing w:val="40"/>
        </w:rPr>
        <w:t xml:space="preserve"> </w:t>
      </w:r>
      <w:r>
        <w:rPr>
          <w:spacing w:val="15"/>
        </w:rPr>
        <w:t>по</w:t>
      </w:r>
      <w:r>
        <w:rPr>
          <w:spacing w:val="80"/>
        </w:rPr>
        <w:t xml:space="preserve"> </w:t>
      </w:r>
      <w:r>
        <w:t>годам</w:t>
      </w:r>
      <w:r>
        <w:rPr>
          <w:spacing w:val="29"/>
        </w:rPr>
        <w:t xml:space="preserve"> </w:t>
      </w:r>
      <w:r>
        <w:t>обучения</w:t>
      </w:r>
      <w:r>
        <w:rPr>
          <w:spacing w:val="36"/>
        </w:rPr>
        <w:t xml:space="preserve"> </w:t>
      </w:r>
      <w:r>
        <w:t>в</w:t>
      </w:r>
      <w:r>
        <w:rPr>
          <w:spacing w:val="40"/>
        </w:rPr>
        <w:t xml:space="preserve"> </w:t>
      </w:r>
      <w:r>
        <w:t>следующих</w:t>
      </w:r>
      <w:r>
        <w:rPr>
          <w:spacing w:val="32"/>
        </w:rPr>
        <w:t xml:space="preserve"> </w:t>
      </w:r>
      <w:r>
        <w:t>разделах</w:t>
      </w:r>
      <w:r>
        <w:rPr>
          <w:spacing w:val="21"/>
        </w:rPr>
        <w:t xml:space="preserve"> </w:t>
      </w:r>
      <w:r>
        <w:t>программы</w:t>
      </w:r>
      <w:r>
        <w:rPr>
          <w:spacing w:val="26"/>
        </w:rPr>
        <w:t xml:space="preserve"> </w:t>
      </w:r>
      <w:r>
        <w:t>в</w:t>
      </w:r>
      <w:r>
        <w:rPr>
          <w:spacing w:val="40"/>
        </w:rPr>
        <w:t xml:space="preserve"> </w:t>
      </w:r>
      <w:r>
        <w:t>рамках</w:t>
      </w:r>
      <w:r>
        <w:rPr>
          <w:spacing w:val="36"/>
        </w:rPr>
        <w:t xml:space="preserve"> </w:t>
      </w:r>
      <w:r>
        <w:t>отдельных</w:t>
      </w:r>
      <w:r>
        <w:rPr>
          <w:spacing w:val="36"/>
        </w:rPr>
        <w:t xml:space="preserve"> </w:t>
      </w:r>
      <w:r>
        <w:t>учебных</w:t>
      </w:r>
      <w:r>
        <w:rPr>
          <w:spacing w:val="31"/>
        </w:rPr>
        <w:t xml:space="preserve"> </w:t>
      </w:r>
      <w:r>
        <w:t>курсов:</w:t>
      </w:r>
      <w:r>
        <w:rPr>
          <w:spacing w:val="21"/>
        </w:rPr>
        <w:t xml:space="preserve"> </w:t>
      </w:r>
      <w:r>
        <w:t>в</w:t>
      </w:r>
      <w:r>
        <w:rPr>
          <w:spacing w:val="32"/>
        </w:rPr>
        <w:t xml:space="preserve"> </w:t>
      </w:r>
      <w:r>
        <w:t>5–</w:t>
      </w:r>
    </w:p>
    <w:p w:rsidR="00156445" w:rsidRDefault="005A47D0">
      <w:pPr>
        <w:pStyle w:val="a3"/>
        <w:tabs>
          <w:tab w:val="left" w:pos="1876"/>
          <w:tab w:val="left" w:pos="3388"/>
          <w:tab w:val="left" w:pos="4253"/>
          <w:tab w:val="left" w:pos="5563"/>
          <w:tab w:val="left" w:pos="7840"/>
          <w:tab w:val="left" w:pos="8694"/>
          <w:tab w:val="left" w:pos="9803"/>
        </w:tabs>
        <w:spacing w:before="10" w:line="235" w:lineRule="auto"/>
        <w:ind w:right="1087" w:firstLine="0"/>
      </w:pPr>
      <w:r>
        <w:rPr>
          <w:spacing w:val="-10"/>
        </w:rPr>
        <w:t>6</w:t>
      </w:r>
      <w:r>
        <w:tab/>
      </w:r>
      <w:r>
        <w:rPr>
          <w:spacing w:val="-2"/>
        </w:rPr>
        <w:t>классах</w:t>
      </w:r>
      <w:r>
        <w:tab/>
      </w:r>
      <w:r>
        <w:rPr>
          <w:spacing w:val="-10"/>
        </w:rPr>
        <w:t>–</w:t>
      </w:r>
      <w:r>
        <w:tab/>
      </w:r>
      <w:r>
        <w:rPr>
          <w:spacing w:val="-4"/>
        </w:rPr>
        <w:t>курса</w:t>
      </w:r>
      <w:r>
        <w:tab/>
      </w:r>
      <w:r>
        <w:rPr>
          <w:spacing w:val="-2"/>
        </w:rPr>
        <w:t>«Математика»,</w:t>
      </w:r>
      <w:r>
        <w:tab/>
      </w:r>
      <w:r>
        <w:rPr>
          <w:spacing w:val="-10"/>
        </w:rPr>
        <w:t>в</w:t>
      </w:r>
      <w:r>
        <w:tab/>
      </w:r>
      <w:r>
        <w:rPr>
          <w:spacing w:val="-4"/>
        </w:rPr>
        <w:t>7–9</w:t>
      </w:r>
      <w:r>
        <w:tab/>
      </w:r>
      <w:r>
        <w:rPr>
          <w:spacing w:val="-2"/>
        </w:rPr>
        <w:t xml:space="preserve">классах </w:t>
      </w:r>
      <w:r>
        <w:t>– курсов</w:t>
      </w:r>
      <w:r>
        <w:rPr>
          <w:spacing w:val="40"/>
        </w:rPr>
        <w:t xml:space="preserve"> </w:t>
      </w:r>
      <w:r>
        <w:t>«Алгебра»,</w:t>
      </w:r>
      <w:r>
        <w:rPr>
          <w:spacing w:val="40"/>
        </w:rPr>
        <w:t xml:space="preserve"> </w:t>
      </w:r>
      <w:r>
        <w:t>«Геометрия»,</w:t>
      </w:r>
      <w:r>
        <w:rPr>
          <w:spacing w:val="40"/>
        </w:rPr>
        <w:t xml:space="preserve"> </w:t>
      </w:r>
      <w:r>
        <w:t>«Вероятность</w:t>
      </w:r>
      <w:r>
        <w:rPr>
          <w:spacing w:val="40"/>
        </w:rPr>
        <w:t xml:space="preserve"> </w:t>
      </w:r>
      <w:r>
        <w:t>и</w:t>
      </w:r>
      <w:r>
        <w:rPr>
          <w:spacing w:val="40"/>
        </w:rPr>
        <w:t xml:space="preserve"> </w:t>
      </w:r>
      <w:r>
        <w:t>статистика».</w:t>
      </w:r>
    </w:p>
    <w:p w:rsidR="00156445" w:rsidRDefault="005A47D0">
      <w:pPr>
        <w:pStyle w:val="a3"/>
        <w:spacing w:before="15" w:line="249" w:lineRule="auto"/>
        <w:ind w:right="1090"/>
      </w:pPr>
      <w:r>
        <w:t>Развитие</w:t>
      </w:r>
      <w:r>
        <w:rPr>
          <w:spacing w:val="40"/>
        </w:rPr>
        <w:t xml:space="preserve"> </w:t>
      </w:r>
      <w:r>
        <w:t>логических</w:t>
      </w:r>
      <w:r>
        <w:rPr>
          <w:spacing w:val="40"/>
        </w:rPr>
        <w:t xml:space="preserve"> </w:t>
      </w:r>
      <w:r>
        <w:t>представлений</w:t>
      </w:r>
      <w:r>
        <w:rPr>
          <w:spacing w:val="40"/>
        </w:rPr>
        <w:t xml:space="preserve"> </w:t>
      </w:r>
      <w:r>
        <w:t>и</w:t>
      </w:r>
      <w:r>
        <w:rPr>
          <w:spacing w:val="40"/>
        </w:rPr>
        <w:t xml:space="preserve"> </w:t>
      </w:r>
      <w:r>
        <w:t>навыков</w:t>
      </w:r>
      <w:r>
        <w:rPr>
          <w:spacing w:val="40"/>
        </w:rPr>
        <w:t xml:space="preserve"> </w:t>
      </w:r>
      <w:r>
        <w:t>логического</w:t>
      </w:r>
      <w:r>
        <w:rPr>
          <w:spacing w:val="40"/>
        </w:rPr>
        <w:t xml:space="preserve"> </w:t>
      </w:r>
      <w:r>
        <w:t>мышления</w:t>
      </w:r>
      <w:r>
        <w:rPr>
          <w:spacing w:val="80"/>
        </w:rPr>
        <w:t xml:space="preserve"> </w:t>
      </w:r>
      <w:r>
        <w:t>осуществляется</w:t>
      </w:r>
      <w:r>
        <w:rPr>
          <w:spacing w:val="40"/>
        </w:rPr>
        <w:t xml:space="preserve"> </w:t>
      </w:r>
      <w:r>
        <w:t>на</w:t>
      </w:r>
      <w:r>
        <w:rPr>
          <w:spacing w:val="40"/>
        </w:rPr>
        <w:t xml:space="preserve"> </w:t>
      </w:r>
      <w:r>
        <w:t>протяжении</w:t>
      </w:r>
      <w:r>
        <w:rPr>
          <w:spacing w:val="40"/>
        </w:rPr>
        <w:t xml:space="preserve"> </w:t>
      </w:r>
      <w:r>
        <w:t>всех</w:t>
      </w:r>
      <w:r>
        <w:rPr>
          <w:spacing w:val="40"/>
        </w:rPr>
        <w:t xml:space="preserve"> </w:t>
      </w:r>
      <w:r>
        <w:t>лет</w:t>
      </w:r>
      <w:r>
        <w:rPr>
          <w:spacing w:val="40"/>
        </w:rPr>
        <w:t xml:space="preserve"> </w:t>
      </w:r>
      <w:r>
        <w:t>обучения</w:t>
      </w:r>
      <w:r>
        <w:rPr>
          <w:spacing w:val="40"/>
        </w:rPr>
        <w:t xml:space="preserve"> </w:t>
      </w:r>
      <w:r>
        <w:t>на</w:t>
      </w:r>
      <w:r>
        <w:rPr>
          <w:spacing w:val="40"/>
        </w:rPr>
        <w:t xml:space="preserve"> </w:t>
      </w:r>
      <w:r>
        <w:t>уровне</w:t>
      </w:r>
      <w:r>
        <w:rPr>
          <w:spacing w:val="64"/>
        </w:rPr>
        <w:t xml:space="preserve"> </w:t>
      </w:r>
      <w:r>
        <w:t>основного</w:t>
      </w:r>
      <w:r>
        <w:rPr>
          <w:spacing w:val="40"/>
        </w:rPr>
        <w:t xml:space="preserve"> </w:t>
      </w:r>
      <w:r>
        <w:t>общего</w:t>
      </w:r>
      <w:r>
        <w:rPr>
          <w:spacing w:val="40"/>
        </w:rPr>
        <w:t xml:space="preserve"> </w:t>
      </w:r>
      <w:r>
        <w:t>образования в</w:t>
      </w:r>
      <w:r>
        <w:rPr>
          <w:spacing w:val="62"/>
          <w:w w:val="150"/>
        </w:rPr>
        <w:t xml:space="preserve">   </w:t>
      </w:r>
      <w:r>
        <w:t>рамках</w:t>
      </w:r>
      <w:r>
        <w:rPr>
          <w:spacing w:val="80"/>
          <w:w w:val="150"/>
        </w:rPr>
        <w:t xml:space="preserve">   </w:t>
      </w:r>
      <w:r>
        <w:t>всех</w:t>
      </w:r>
      <w:r>
        <w:rPr>
          <w:spacing w:val="80"/>
          <w:w w:val="150"/>
        </w:rPr>
        <w:t xml:space="preserve">   </w:t>
      </w:r>
      <w:r>
        <w:t>названных</w:t>
      </w:r>
      <w:r>
        <w:rPr>
          <w:spacing w:val="80"/>
          <w:w w:val="150"/>
        </w:rPr>
        <w:t xml:space="preserve">   </w:t>
      </w:r>
      <w:r>
        <w:t>курсов.</w:t>
      </w:r>
      <w:r>
        <w:rPr>
          <w:spacing w:val="80"/>
          <w:w w:val="150"/>
        </w:rPr>
        <w:t xml:space="preserve">   </w:t>
      </w:r>
      <w:r>
        <w:t>Предполагается,</w:t>
      </w:r>
      <w:r>
        <w:rPr>
          <w:spacing w:val="80"/>
          <w:w w:val="150"/>
        </w:rPr>
        <w:t xml:space="preserve">   </w:t>
      </w:r>
      <w:r>
        <w:t>что</w:t>
      </w:r>
      <w:r>
        <w:rPr>
          <w:spacing w:val="80"/>
          <w:w w:val="150"/>
        </w:rPr>
        <w:t xml:space="preserve">   </w:t>
      </w:r>
      <w:r>
        <w:t>выпускник 9</w:t>
      </w:r>
      <w:r>
        <w:rPr>
          <w:spacing w:val="40"/>
        </w:rPr>
        <w:t xml:space="preserve"> </w:t>
      </w:r>
      <w:r>
        <w:t>класса</w:t>
      </w:r>
      <w:r>
        <w:rPr>
          <w:spacing w:val="40"/>
        </w:rPr>
        <w:t xml:space="preserve"> </w:t>
      </w:r>
      <w:r>
        <w:t>сможет</w:t>
      </w:r>
      <w:r>
        <w:rPr>
          <w:spacing w:val="40"/>
        </w:rPr>
        <w:t xml:space="preserve"> </w:t>
      </w:r>
      <w:r>
        <w:t>строить</w:t>
      </w:r>
      <w:r>
        <w:rPr>
          <w:spacing w:val="40"/>
        </w:rPr>
        <w:t xml:space="preserve"> </w:t>
      </w:r>
      <w:r>
        <w:t>высказывания</w:t>
      </w:r>
      <w:r>
        <w:rPr>
          <w:spacing w:val="40"/>
        </w:rPr>
        <w:t xml:space="preserve"> </w:t>
      </w:r>
      <w:r>
        <w:t>и</w:t>
      </w:r>
      <w:r>
        <w:rPr>
          <w:spacing w:val="63"/>
        </w:rPr>
        <w:t xml:space="preserve"> </w:t>
      </w:r>
      <w:r>
        <w:t>отрицания</w:t>
      </w:r>
      <w:r>
        <w:rPr>
          <w:spacing w:val="40"/>
        </w:rPr>
        <w:t xml:space="preserve"> </w:t>
      </w:r>
      <w:r>
        <w:t>высказываний,</w:t>
      </w:r>
      <w:r>
        <w:rPr>
          <w:spacing w:val="40"/>
        </w:rPr>
        <w:t xml:space="preserve"> </w:t>
      </w:r>
      <w:r>
        <w:t>распознавать</w:t>
      </w:r>
      <w:r>
        <w:rPr>
          <w:spacing w:val="40"/>
        </w:rPr>
        <w:t xml:space="preserve"> </w:t>
      </w:r>
      <w:r>
        <w:t>истинные</w:t>
      </w:r>
      <w:r>
        <w:rPr>
          <w:spacing w:val="80"/>
        </w:rPr>
        <w:t xml:space="preserve"> </w:t>
      </w:r>
      <w:r>
        <w:t>и ложные высказывания, приводить примеры и контрпримеры, овладеет понятиями: определение,</w:t>
      </w:r>
      <w:r>
        <w:rPr>
          <w:spacing w:val="40"/>
        </w:rPr>
        <w:t xml:space="preserve"> </w:t>
      </w:r>
      <w:r>
        <w:t>аксиома,</w:t>
      </w:r>
      <w:r>
        <w:rPr>
          <w:spacing w:val="40"/>
        </w:rPr>
        <w:t xml:space="preserve"> </w:t>
      </w:r>
      <w:r>
        <w:t>теорема,</w:t>
      </w:r>
      <w:r>
        <w:rPr>
          <w:spacing w:val="40"/>
        </w:rPr>
        <w:t xml:space="preserve"> </w:t>
      </w:r>
      <w:r>
        <w:t>доказательство</w:t>
      </w:r>
      <w:r>
        <w:rPr>
          <w:spacing w:val="40"/>
        </w:rPr>
        <w:t xml:space="preserve"> </w:t>
      </w:r>
      <w:r>
        <w:t>–</w:t>
      </w:r>
      <w:r>
        <w:rPr>
          <w:spacing w:val="40"/>
        </w:rPr>
        <w:t xml:space="preserve"> </w:t>
      </w:r>
      <w:r>
        <w:t>и</w:t>
      </w:r>
      <w:r>
        <w:rPr>
          <w:spacing w:val="40"/>
        </w:rPr>
        <w:t xml:space="preserve"> </w:t>
      </w:r>
      <w:r>
        <w:t>научится</w:t>
      </w:r>
      <w:r>
        <w:rPr>
          <w:spacing w:val="40"/>
        </w:rPr>
        <w:t xml:space="preserve"> </w:t>
      </w:r>
      <w:r>
        <w:t>использовать</w:t>
      </w:r>
      <w:r>
        <w:rPr>
          <w:spacing w:val="40"/>
        </w:rPr>
        <w:t xml:space="preserve"> </w:t>
      </w:r>
      <w:r>
        <w:t>их</w:t>
      </w:r>
      <w:r>
        <w:rPr>
          <w:spacing w:val="40"/>
        </w:rPr>
        <w:t xml:space="preserve"> </w:t>
      </w:r>
      <w:r>
        <w:t>при выполнении учебных и внеучебных задач.</w:t>
      </w:r>
    </w:p>
    <w:p w:rsidR="00156445" w:rsidRDefault="005A47D0">
      <w:pPr>
        <w:pStyle w:val="Heading2"/>
        <w:tabs>
          <w:tab w:val="left" w:pos="3546"/>
          <w:tab w:val="left" w:pos="5626"/>
          <w:tab w:val="left" w:pos="7469"/>
          <w:tab w:val="left" w:pos="8958"/>
        </w:tabs>
        <w:spacing w:before="19" w:line="249" w:lineRule="auto"/>
        <w:ind w:left="1016" w:right="1092" w:firstLine="763"/>
        <w:jc w:val="left"/>
      </w:pPr>
      <w:bookmarkStart w:id="48" w:name="Рабочая_программа_учебного_курса_«Матема"/>
      <w:bookmarkEnd w:id="48"/>
      <w:r>
        <w:rPr>
          <w:spacing w:val="-2"/>
          <w:w w:val="105"/>
        </w:rPr>
        <w:t>Рабочая</w:t>
      </w:r>
      <w:r>
        <w:tab/>
      </w:r>
      <w:r>
        <w:rPr>
          <w:spacing w:val="-2"/>
          <w:w w:val="105"/>
        </w:rPr>
        <w:t>программа</w:t>
      </w:r>
      <w:r>
        <w:tab/>
      </w:r>
      <w:r>
        <w:rPr>
          <w:spacing w:val="-2"/>
          <w:w w:val="105"/>
        </w:rPr>
        <w:t>учебного</w:t>
      </w:r>
      <w:r>
        <w:tab/>
      </w:r>
      <w:r>
        <w:rPr>
          <w:spacing w:val="-2"/>
          <w:w w:val="105"/>
        </w:rPr>
        <w:t>курса</w:t>
      </w:r>
      <w:r>
        <w:tab/>
      </w:r>
      <w:r>
        <w:rPr>
          <w:spacing w:val="-2"/>
          <w:w w:val="105"/>
        </w:rPr>
        <w:t xml:space="preserve">«Математика» </w:t>
      </w:r>
      <w:r>
        <w:rPr>
          <w:w w:val="105"/>
        </w:rPr>
        <w:t>в</w:t>
      </w:r>
      <w:r>
        <w:rPr>
          <w:spacing w:val="40"/>
          <w:w w:val="105"/>
        </w:rPr>
        <w:t xml:space="preserve"> </w:t>
      </w:r>
      <w:r>
        <w:rPr>
          <w:w w:val="105"/>
        </w:rPr>
        <w:t>5–6</w:t>
      </w:r>
      <w:r>
        <w:rPr>
          <w:spacing w:val="76"/>
          <w:w w:val="105"/>
        </w:rPr>
        <w:t xml:space="preserve"> </w:t>
      </w:r>
      <w:r>
        <w:rPr>
          <w:w w:val="105"/>
        </w:rPr>
        <w:t>классах</w:t>
      </w:r>
      <w:r>
        <w:rPr>
          <w:spacing w:val="76"/>
          <w:w w:val="105"/>
        </w:rPr>
        <w:t xml:space="preserve"> </w:t>
      </w:r>
      <w:r>
        <w:rPr>
          <w:w w:val="105"/>
        </w:rPr>
        <w:t>(далее</w:t>
      </w:r>
      <w:r>
        <w:rPr>
          <w:spacing w:val="75"/>
          <w:w w:val="105"/>
        </w:rPr>
        <w:t xml:space="preserve"> </w:t>
      </w:r>
      <w:r>
        <w:rPr>
          <w:w w:val="105"/>
        </w:rPr>
        <w:t>соответственно</w:t>
      </w:r>
      <w:r>
        <w:rPr>
          <w:spacing w:val="40"/>
          <w:w w:val="105"/>
        </w:rPr>
        <w:t xml:space="preserve"> </w:t>
      </w:r>
      <w:r>
        <w:rPr>
          <w:w w:val="105"/>
        </w:rPr>
        <w:t>–</w:t>
      </w:r>
      <w:r>
        <w:rPr>
          <w:spacing w:val="76"/>
          <w:w w:val="105"/>
        </w:rPr>
        <w:t xml:space="preserve"> </w:t>
      </w:r>
      <w:r>
        <w:rPr>
          <w:w w:val="105"/>
        </w:rPr>
        <w:t>программа</w:t>
      </w:r>
      <w:r>
        <w:rPr>
          <w:spacing w:val="40"/>
          <w:w w:val="105"/>
        </w:rPr>
        <w:t xml:space="preserve"> </w:t>
      </w:r>
      <w:r>
        <w:rPr>
          <w:w w:val="105"/>
        </w:rPr>
        <w:t>учебного</w:t>
      </w:r>
      <w:r>
        <w:rPr>
          <w:spacing w:val="77"/>
          <w:w w:val="105"/>
        </w:rPr>
        <w:t xml:space="preserve"> </w:t>
      </w:r>
      <w:r>
        <w:rPr>
          <w:w w:val="105"/>
        </w:rPr>
        <w:t>курса</w:t>
      </w:r>
      <w:r>
        <w:rPr>
          <w:spacing w:val="76"/>
          <w:w w:val="105"/>
        </w:rPr>
        <w:t xml:space="preserve"> </w:t>
      </w:r>
      <w:r>
        <w:rPr>
          <w:w w:val="105"/>
        </w:rPr>
        <w:t>«Математика», учебный курс).</w:t>
      </w:r>
    </w:p>
    <w:p w:rsidR="00156445" w:rsidRDefault="005A47D0">
      <w:pPr>
        <w:pStyle w:val="a3"/>
        <w:spacing w:before="1" w:line="264" w:lineRule="exact"/>
        <w:ind w:left="1722" w:firstLine="0"/>
        <w:jc w:val="left"/>
      </w:pPr>
      <w:r>
        <w:t>Пояснительная</w:t>
      </w:r>
      <w:r>
        <w:rPr>
          <w:spacing w:val="26"/>
        </w:rPr>
        <w:t xml:space="preserve"> </w:t>
      </w:r>
      <w:r>
        <w:rPr>
          <w:spacing w:val="-2"/>
        </w:rPr>
        <w:t>записка.</w:t>
      </w:r>
    </w:p>
    <w:p w:rsidR="00156445" w:rsidRDefault="005A47D0">
      <w:pPr>
        <w:pStyle w:val="a3"/>
        <w:spacing w:line="264" w:lineRule="exact"/>
        <w:ind w:left="1722" w:firstLine="0"/>
        <w:jc w:val="left"/>
      </w:pPr>
      <w:r>
        <w:t>Приоритетными</w:t>
      </w:r>
      <w:r>
        <w:rPr>
          <w:spacing w:val="28"/>
        </w:rPr>
        <w:t xml:space="preserve"> </w:t>
      </w:r>
      <w:r>
        <w:t>целями</w:t>
      </w:r>
      <w:r>
        <w:rPr>
          <w:spacing w:val="37"/>
        </w:rPr>
        <w:t xml:space="preserve"> </w:t>
      </w:r>
      <w:r>
        <w:t>обучения</w:t>
      </w:r>
      <w:r>
        <w:rPr>
          <w:spacing w:val="23"/>
        </w:rPr>
        <w:t xml:space="preserve"> </w:t>
      </w:r>
      <w:r>
        <w:t>математике</w:t>
      </w:r>
      <w:r>
        <w:rPr>
          <w:spacing w:val="18"/>
        </w:rPr>
        <w:t xml:space="preserve"> </w:t>
      </w:r>
      <w:r>
        <w:t>в</w:t>
      </w:r>
      <w:r>
        <w:rPr>
          <w:spacing w:val="29"/>
        </w:rPr>
        <w:t xml:space="preserve"> </w:t>
      </w:r>
      <w:r>
        <w:t>5–6</w:t>
      </w:r>
      <w:r>
        <w:rPr>
          <w:spacing w:val="27"/>
        </w:rPr>
        <w:t xml:space="preserve"> </w:t>
      </w:r>
      <w:r>
        <w:t>классах</w:t>
      </w:r>
      <w:r>
        <w:rPr>
          <w:spacing w:val="28"/>
        </w:rPr>
        <w:t xml:space="preserve"> </w:t>
      </w:r>
      <w:r>
        <w:rPr>
          <w:spacing w:val="-2"/>
        </w:rPr>
        <w:t>являются:</w:t>
      </w:r>
    </w:p>
    <w:p w:rsidR="00156445" w:rsidRDefault="005A47D0">
      <w:pPr>
        <w:pStyle w:val="a3"/>
        <w:tabs>
          <w:tab w:val="left" w:pos="3810"/>
          <w:tab w:val="left" w:pos="5875"/>
          <w:tab w:val="left" w:pos="8833"/>
        </w:tabs>
        <w:spacing w:before="14" w:line="249" w:lineRule="auto"/>
        <w:ind w:right="1121"/>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w:t>
      </w:r>
      <w:r>
        <w:rPr>
          <w:spacing w:val="40"/>
        </w:rPr>
        <w:t xml:space="preserve"> </w:t>
      </w:r>
      <w:r>
        <w:t>перспективность</w:t>
      </w:r>
      <w:r>
        <w:rPr>
          <w:spacing w:val="40"/>
        </w:rPr>
        <w:t xml:space="preserve"> </w:t>
      </w:r>
      <w:r>
        <w:t>математического</w:t>
      </w:r>
      <w:r>
        <w:rPr>
          <w:spacing w:val="40"/>
        </w:rPr>
        <w:t xml:space="preserve"> </w:t>
      </w:r>
      <w:r>
        <w:t>образования</w:t>
      </w:r>
      <w:r>
        <w:rPr>
          <w:spacing w:val="40"/>
        </w:rPr>
        <w:t xml:space="preserve"> </w:t>
      </w:r>
      <w:r>
        <w:t>обучающихся;</w:t>
      </w:r>
    </w:p>
    <w:p w:rsidR="00156445" w:rsidRDefault="005A47D0">
      <w:pPr>
        <w:pStyle w:val="a3"/>
        <w:spacing w:before="6" w:line="244" w:lineRule="auto"/>
        <w:ind w:right="1101"/>
      </w:pPr>
      <w:r>
        <w:t>развитие</w:t>
      </w:r>
      <w:r>
        <w:rPr>
          <w:spacing w:val="80"/>
        </w:rPr>
        <w:t xml:space="preserve"> </w:t>
      </w:r>
      <w:r>
        <w:t>интеллектуальных</w:t>
      </w:r>
      <w:r>
        <w:rPr>
          <w:spacing w:val="80"/>
        </w:rPr>
        <w:t xml:space="preserve"> </w:t>
      </w:r>
      <w:r>
        <w:t>и</w:t>
      </w:r>
      <w:r>
        <w:rPr>
          <w:spacing w:val="80"/>
        </w:rPr>
        <w:t xml:space="preserve"> </w:t>
      </w:r>
      <w:r>
        <w:t>творческих</w:t>
      </w:r>
      <w:r>
        <w:rPr>
          <w:spacing w:val="80"/>
        </w:rPr>
        <w:t xml:space="preserve"> </w:t>
      </w:r>
      <w:r>
        <w:t>способностей</w:t>
      </w:r>
      <w:r>
        <w:rPr>
          <w:spacing w:val="80"/>
        </w:rPr>
        <w:t xml:space="preserve"> </w:t>
      </w:r>
      <w:r>
        <w:t>обучающихся, познавательной</w:t>
      </w:r>
      <w:r>
        <w:rPr>
          <w:spacing w:val="40"/>
        </w:rPr>
        <w:t xml:space="preserve"> </w:t>
      </w:r>
      <w:r>
        <w:t>активности,</w:t>
      </w:r>
      <w:r>
        <w:rPr>
          <w:spacing w:val="40"/>
        </w:rPr>
        <w:t xml:space="preserve"> </w:t>
      </w:r>
      <w:r>
        <w:t>исследовательских</w:t>
      </w:r>
      <w:r>
        <w:rPr>
          <w:spacing w:val="40"/>
        </w:rPr>
        <w:t xml:space="preserve"> </w:t>
      </w:r>
      <w:r>
        <w:t>умений,</w:t>
      </w:r>
      <w:r>
        <w:rPr>
          <w:spacing w:val="40"/>
        </w:rPr>
        <w:t xml:space="preserve"> </w:t>
      </w:r>
      <w:r>
        <w:t>интереса</w:t>
      </w:r>
      <w:r>
        <w:rPr>
          <w:spacing w:val="40"/>
        </w:rPr>
        <w:t xml:space="preserve"> </w:t>
      </w:r>
      <w:r>
        <w:t>к</w:t>
      </w:r>
      <w:r>
        <w:rPr>
          <w:spacing w:val="40"/>
        </w:rPr>
        <w:t xml:space="preserve"> </w:t>
      </w:r>
      <w:r>
        <w:t>изучению</w:t>
      </w:r>
      <w:r>
        <w:rPr>
          <w:spacing w:val="40"/>
        </w:rPr>
        <w:t xml:space="preserve"> </w:t>
      </w:r>
      <w:r>
        <w:t>математики;</w:t>
      </w:r>
    </w:p>
    <w:p w:rsidR="00156445" w:rsidRDefault="005A47D0">
      <w:pPr>
        <w:pStyle w:val="a3"/>
        <w:spacing w:before="8" w:line="247" w:lineRule="auto"/>
        <w:ind w:right="1121"/>
      </w:pPr>
      <w:r>
        <w:t>подведение обучающихся на доступном для них уровне к осознанию взаимосвязи математики и окружающего мира;</w:t>
      </w:r>
    </w:p>
    <w:p w:rsidR="00156445" w:rsidRDefault="005A47D0">
      <w:pPr>
        <w:pStyle w:val="a3"/>
        <w:spacing w:before="12" w:line="247" w:lineRule="auto"/>
        <w:ind w:right="1110"/>
      </w:pPr>
      <w:r>
        <w:t>формирование функциональной математической грамотности: умения распознавать математические</w:t>
      </w:r>
      <w:r>
        <w:rPr>
          <w:spacing w:val="40"/>
        </w:rPr>
        <w:t xml:space="preserve"> </w:t>
      </w:r>
      <w:r>
        <w:t>объекты</w:t>
      </w:r>
      <w:r>
        <w:rPr>
          <w:spacing w:val="40"/>
        </w:rPr>
        <w:t xml:space="preserve"> </w:t>
      </w:r>
      <w:r>
        <w:t>в</w:t>
      </w:r>
      <w:r>
        <w:rPr>
          <w:spacing w:val="40"/>
        </w:rPr>
        <w:t xml:space="preserve"> </w:t>
      </w:r>
      <w:r>
        <w:t>реальных</w:t>
      </w:r>
      <w:r>
        <w:rPr>
          <w:spacing w:val="40"/>
        </w:rPr>
        <w:t xml:space="preserve"> </w:t>
      </w:r>
      <w:r>
        <w:t>жизненных</w:t>
      </w:r>
      <w:r>
        <w:rPr>
          <w:spacing w:val="40"/>
        </w:rPr>
        <w:t xml:space="preserve"> </w:t>
      </w:r>
      <w:r>
        <w:t>ситуациях,</w:t>
      </w:r>
      <w:r>
        <w:rPr>
          <w:spacing w:val="40"/>
        </w:rPr>
        <w:t xml:space="preserve"> </w:t>
      </w:r>
      <w:r>
        <w:t>применять</w:t>
      </w:r>
      <w:r>
        <w:rPr>
          <w:spacing w:val="40"/>
        </w:rPr>
        <w:t xml:space="preserve"> </w:t>
      </w:r>
      <w:r>
        <w:t>освоенные</w:t>
      </w:r>
      <w:r>
        <w:rPr>
          <w:spacing w:val="40"/>
        </w:rPr>
        <w:t xml:space="preserve"> </w:t>
      </w:r>
      <w:r>
        <w:t>умения для решения практико-ориентированных задач, интерпретировать полученные результаты и оценивать</w:t>
      </w:r>
      <w:r>
        <w:rPr>
          <w:spacing w:val="40"/>
        </w:rPr>
        <w:t xml:space="preserve"> </w:t>
      </w:r>
      <w:r>
        <w:t>их на</w:t>
      </w:r>
      <w:r>
        <w:rPr>
          <w:spacing w:val="40"/>
        </w:rPr>
        <w:t xml:space="preserve"> </w:t>
      </w:r>
      <w:r>
        <w:t>соответствие</w:t>
      </w:r>
      <w:r>
        <w:rPr>
          <w:spacing w:val="40"/>
        </w:rPr>
        <w:t xml:space="preserve"> </w:t>
      </w:r>
      <w:r>
        <w:t>практической</w:t>
      </w:r>
      <w:r>
        <w:rPr>
          <w:spacing w:val="40"/>
        </w:rPr>
        <w:t xml:space="preserve"> </w:t>
      </w:r>
      <w:r>
        <w:t>ситуации.</w:t>
      </w:r>
    </w:p>
    <w:p w:rsidR="00156445" w:rsidRDefault="005A47D0">
      <w:pPr>
        <w:pStyle w:val="a3"/>
        <w:tabs>
          <w:tab w:val="left" w:pos="3594"/>
          <w:tab w:val="left" w:pos="5371"/>
          <w:tab w:val="left" w:pos="7575"/>
          <w:tab w:val="left" w:pos="9851"/>
        </w:tabs>
        <w:spacing w:before="5" w:line="252" w:lineRule="auto"/>
        <w:ind w:right="1087"/>
      </w:pPr>
      <w:r>
        <w:t xml:space="preserve">Основные линии содержания курса математики в 5–6 классах – арифметическая и </w:t>
      </w:r>
      <w:r>
        <w:rPr>
          <w:spacing w:val="-2"/>
        </w:rPr>
        <w:t>геометрическая,</w:t>
      </w:r>
      <w:r>
        <w:tab/>
      </w:r>
      <w:r>
        <w:rPr>
          <w:spacing w:val="-2"/>
        </w:rPr>
        <w:t>которые</w:t>
      </w:r>
      <w:r>
        <w:tab/>
      </w:r>
      <w:r>
        <w:rPr>
          <w:spacing w:val="-2"/>
        </w:rPr>
        <w:t>развиваются</w:t>
      </w:r>
      <w:r>
        <w:tab/>
      </w:r>
      <w:r>
        <w:rPr>
          <w:spacing w:val="-2"/>
        </w:rPr>
        <w:t>параллельно,</w:t>
      </w:r>
      <w:r>
        <w:tab/>
      </w:r>
      <w:r>
        <w:rPr>
          <w:spacing w:val="-2"/>
        </w:rPr>
        <w:t xml:space="preserve">каждая </w:t>
      </w:r>
      <w:r>
        <w:t>в</w:t>
      </w:r>
      <w:r>
        <w:rPr>
          <w:spacing w:val="49"/>
        </w:rPr>
        <w:t xml:space="preserve">  </w:t>
      </w:r>
      <w:r>
        <w:t>соответствии</w:t>
      </w:r>
      <w:r>
        <w:rPr>
          <w:spacing w:val="57"/>
        </w:rPr>
        <w:t xml:space="preserve">  </w:t>
      </w:r>
      <w:r>
        <w:t>с</w:t>
      </w:r>
      <w:r>
        <w:rPr>
          <w:spacing w:val="50"/>
        </w:rPr>
        <w:t xml:space="preserve">  </w:t>
      </w:r>
      <w:r>
        <w:t>собственной</w:t>
      </w:r>
      <w:r>
        <w:rPr>
          <w:spacing w:val="80"/>
        </w:rPr>
        <w:t xml:space="preserve">  </w:t>
      </w:r>
      <w:r>
        <w:t>логикой,</w:t>
      </w:r>
      <w:r>
        <w:rPr>
          <w:spacing w:val="80"/>
        </w:rPr>
        <w:t xml:space="preserve">  </w:t>
      </w:r>
      <w:r>
        <w:t>однако,</w:t>
      </w:r>
      <w:r>
        <w:rPr>
          <w:spacing w:val="54"/>
        </w:rPr>
        <w:t xml:space="preserve">  </w:t>
      </w:r>
      <w:r>
        <w:t>не</w:t>
      </w:r>
      <w:r>
        <w:rPr>
          <w:spacing w:val="50"/>
        </w:rPr>
        <w:t xml:space="preserve">  </w:t>
      </w:r>
      <w:r>
        <w:t>независимо</w:t>
      </w:r>
      <w:r>
        <w:rPr>
          <w:spacing w:val="51"/>
        </w:rPr>
        <w:t xml:space="preserve">  </w:t>
      </w:r>
      <w:r>
        <w:t>одна</w:t>
      </w:r>
      <w:r>
        <w:rPr>
          <w:spacing w:val="80"/>
        </w:rPr>
        <w:t xml:space="preserve">  </w:t>
      </w:r>
      <w:r>
        <w:t>от</w:t>
      </w:r>
      <w:r>
        <w:rPr>
          <w:spacing w:val="54"/>
        </w:rPr>
        <w:t xml:space="preserve">  </w:t>
      </w:r>
      <w:r>
        <w:t>другой, а</w:t>
      </w:r>
      <w:r>
        <w:rPr>
          <w:spacing w:val="64"/>
        </w:rPr>
        <w:t xml:space="preserve">  </w:t>
      </w:r>
      <w:r>
        <w:t>в</w:t>
      </w:r>
      <w:r>
        <w:rPr>
          <w:spacing w:val="66"/>
        </w:rPr>
        <w:t xml:space="preserve">  </w:t>
      </w:r>
      <w:r>
        <w:t>тесном</w:t>
      </w:r>
      <w:r>
        <w:rPr>
          <w:spacing w:val="70"/>
        </w:rPr>
        <w:t xml:space="preserve">  </w:t>
      </w:r>
      <w:r>
        <w:t>контакте</w:t>
      </w:r>
      <w:r>
        <w:rPr>
          <w:spacing w:val="62"/>
        </w:rPr>
        <w:t xml:space="preserve">  </w:t>
      </w:r>
      <w:r>
        <w:t>и</w:t>
      </w:r>
      <w:r>
        <w:rPr>
          <w:spacing w:val="68"/>
        </w:rPr>
        <w:t xml:space="preserve">  </w:t>
      </w:r>
      <w:r>
        <w:t>взаимодействии.</w:t>
      </w:r>
      <w:r>
        <w:rPr>
          <w:spacing w:val="64"/>
        </w:rPr>
        <w:t xml:space="preserve">  </w:t>
      </w:r>
      <w:r>
        <w:t>Также</w:t>
      </w:r>
      <w:r>
        <w:rPr>
          <w:spacing w:val="64"/>
        </w:rPr>
        <w:t xml:space="preserve">  </w:t>
      </w:r>
      <w:r>
        <w:t>в</w:t>
      </w:r>
      <w:r>
        <w:rPr>
          <w:spacing w:val="66"/>
        </w:rPr>
        <w:t xml:space="preserve">  </w:t>
      </w:r>
      <w:r>
        <w:t>курсе</w:t>
      </w:r>
      <w:r>
        <w:rPr>
          <w:spacing w:val="62"/>
        </w:rPr>
        <w:t xml:space="preserve">  </w:t>
      </w:r>
      <w:r>
        <w:t>происходит</w:t>
      </w:r>
      <w:r>
        <w:rPr>
          <w:spacing w:val="66"/>
        </w:rPr>
        <w:t xml:space="preserve">  </w:t>
      </w:r>
      <w:r>
        <w:t>знакомство с элементами</w:t>
      </w:r>
      <w:r>
        <w:rPr>
          <w:spacing w:val="40"/>
        </w:rPr>
        <w:t xml:space="preserve"> </w:t>
      </w:r>
      <w:r>
        <w:t>алгебры и</w:t>
      </w:r>
      <w:r>
        <w:rPr>
          <w:spacing w:val="40"/>
        </w:rPr>
        <w:t xml:space="preserve"> </w:t>
      </w:r>
      <w:r>
        <w:t>описательной</w:t>
      </w:r>
      <w:r>
        <w:rPr>
          <w:spacing w:val="40"/>
        </w:rPr>
        <w:t xml:space="preserve"> </w:t>
      </w:r>
      <w:r>
        <w:t>статистики.</w:t>
      </w:r>
    </w:p>
    <w:p w:rsidR="00156445" w:rsidRDefault="005A47D0">
      <w:pPr>
        <w:pStyle w:val="a3"/>
        <w:tabs>
          <w:tab w:val="left" w:pos="9150"/>
        </w:tabs>
        <w:spacing w:before="4" w:line="252" w:lineRule="auto"/>
        <w:ind w:right="1089"/>
      </w:pPr>
      <w:r>
        <w:t>Изучение</w:t>
      </w:r>
      <w:r>
        <w:rPr>
          <w:spacing w:val="40"/>
        </w:rPr>
        <w:t xml:space="preserve"> </w:t>
      </w:r>
      <w:r>
        <w:t>арифметического</w:t>
      </w:r>
      <w:r>
        <w:rPr>
          <w:spacing w:val="40"/>
        </w:rPr>
        <w:t xml:space="preserve"> </w:t>
      </w:r>
      <w:r>
        <w:t>материала</w:t>
      </w:r>
      <w:r>
        <w:rPr>
          <w:spacing w:val="40"/>
        </w:rPr>
        <w:t xml:space="preserve"> </w:t>
      </w:r>
      <w:r>
        <w:t>начинается</w:t>
      </w:r>
      <w:r>
        <w:rPr>
          <w:spacing w:val="40"/>
        </w:rPr>
        <w:t xml:space="preserve"> </w:t>
      </w:r>
      <w:r>
        <w:t>со</w:t>
      </w:r>
      <w:r>
        <w:rPr>
          <w:spacing w:val="40"/>
        </w:rPr>
        <w:t xml:space="preserve"> </w:t>
      </w:r>
      <w:r>
        <w:t>систематизации</w:t>
      </w:r>
      <w:r>
        <w:rPr>
          <w:spacing w:val="40"/>
        </w:rPr>
        <w:t xml:space="preserve"> </w:t>
      </w:r>
      <w:r>
        <w:t>и</w:t>
      </w:r>
      <w:r>
        <w:rPr>
          <w:spacing w:val="40"/>
        </w:rPr>
        <w:t xml:space="preserve"> </w:t>
      </w:r>
      <w:r>
        <w:t>развития знаний о натуральных</w:t>
      </w:r>
      <w:r>
        <w:rPr>
          <w:spacing w:val="40"/>
        </w:rPr>
        <w:t xml:space="preserve"> </w:t>
      </w:r>
      <w:r>
        <w:t>числах,</w:t>
      </w:r>
      <w:r>
        <w:rPr>
          <w:spacing w:val="40"/>
        </w:rPr>
        <w:t xml:space="preserve"> </w:t>
      </w:r>
      <w:r>
        <w:t>полученных</w:t>
      </w:r>
      <w:r>
        <w:rPr>
          <w:spacing w:val="40"/>
        </w:rPr>
        <w:t xml:space="preserve"> </w:t>
      </w:r>
      <w:r>
        <w:t>на уровне</w:t>
      </w:r>
      <w:r>
        <w:rPr>
          <w:spacing w:val="40"/>
        </w:rPr>
        <w:t xml:space="preserve"> </w:t>
      </w:r>
      <w:r>
        <w:t>начального</w:t>
      </w:r>
      <w:r>
        <w:rPr>
          <w:spacing w:val="40"/>
        </w:rPr>
        <w:t xml:space="preserve"> </w:t>
      </w:r>
      <w:r>
        <w:t>общего образования. При этом совершенствование вычислительной техники и формирование новых теоретических</w:t>
      </w:r>
      <w:r>
        <w:rPr>
          <w:spacing w:val="80"/>
        </w:rPr>
        <w:t xml:space="preserve"> </w:t>
      </w:r>
      <w:r>
        <w:t>знаний сочетается с развитием вычислительной</w:t>
      </w:r>
      <w:r>
        <w:rPr>
          <w:spacing w:val="40"/>
        </w:rPr>
        <w:t xml:space="preserve"> </w:t>
      </w:r>
      <w:r>
        <w:t>культуры, в частности с обучением</w:t>
      </w:r>
      <w:r>
        <w:rPr>
          <w:spacing w:val="80"/>
        </w:rPr>
        <w:t xml:space="preserve"> </w:t>
      </w:r>
      <w:r>
        <w:t>простейшим приёмам прикидки и оценки результатов вычислений. Изучение натуральных</w:t>
      </w:r>
      <w:r>
        <w:rPr>
          <w:spacing w:val="80"/>
        </w:rPr>
        <w:t xml:space="preserve"> </w:t>
      </w:r>
      <w:r>
        <w:rPr>
          <w:spacing w:val="-2"/>
        </w:rPr>
        <w:t>чисел</w:t>
      </w:r>
      <w:r>
        <w:tab/>
      </w:r>
      <w:r>
        <w:rPr>
          <w:spacing w:val="-2"/>
        </w:rPr>
        <w:t>продолжается</w:t>
      </w:r>
    </w:p>
    <w:p w:rsidR="00156445" w:rsidRDefault="005A47D0">
      <w:pPr>
        <w:pStyle w:val="a3"/>
        <w:spacing w:line="259" w:lineRule="exact"/>
        <w:ind w:firstLine="0"/>
      </w:pPr>
      <w:r>
        <w:t>в</w:t>
      </w:r>
      <w:r>
        <w:rPr>
          <w:spacing w:val="18"/>
        </w:rPr>
        <w:t xml:space="preserve"> </w:t>
      </w:r>
      <w:r>
        <w:t>6</w:t>
      </w:r>
      <w:r>
        <w:rPr>
          <w:spacing w:val="24"/>
        </w:rPr>
        <w:t xml:space="preserve"> </w:t>
      </w:r>
      <w:r>
        <w:t>классе</w:t>
      </w:r>
      <w:r>
        <w:rPr>
          <w:spacing w:val="23"/>
        </w:rPr>
        <w:t xml:space="preserve"> </w:t>
      </w:r>
      <w:r>
        <w:t>знакомством</w:t>
      </w:r>
      <w:r>
        <w:rPr>
          <w:spacing w:val="28"/>
        </w:rPr>
        <w:t xml:space="preserve"> </w:t>
      </w:r>
      <w:r>
        <w:t>с</w:t>
      </w:r>
      <w:r>
        <w:rPr>
          <w:spacing w:val="13"/>
        </w:rPr>
        <w:t xml:space="preserve"> </w:t>
      </w:r>
      <w:r>
        <w:t>начальными</w:t>
      </w:r>
      <w:r>
        <w:rPr>
          <w:spacing w:val="26"/>
        </w:rPr>
        <w:t xml:space="preserve"> </w:t>
      </w:r>
      <w:r>
        <w:t>понятиями</w:t>
      </w:r>
      <w:r>
        <w:rPr>
          <w:spacing w:val="35"/>
        </w:rPr>
        <w:t xml:space="preserve"> </w:t>
      </w:r>
      <w:r>
        <w:t>теории</w:t>
      </w:r>
      <w:r>
        <w:rPr>
          <w:spacing w:val="26"/>
        </w:rPr>
        <w:t xml:space="preserve"> </w:t>
      </w:r>
      <w:r>
        <w:rPr>
          <w:spacing w:val="-2"/>
        </w:rPr>
        <w:t>делимости.</w:t>
      </w:r>
    </w:p>
    <w:p w:rsidR="00156445" w:rsidRDefault="005A47D0">
      <w:pPr>
        <w:pStyle w:val="a3"/>
        <w:spacing w:line="252" w:lineRule="auto"/>
        <w:ind w:right="1086"/>
      </w:pPr>
      <w:r>
        <w:t>Другой</w:t>
      </w:r>
      <w:r>
        <w:rPr>
          <w:spacing w:val="80"/>
        </w:rPr>
        <w:t xml:space="preserve">   </w:t>
      </w:r>
      <w:r>
        <w:t>крупный</w:t>
      </w:r>
      <w:r>
        <w:rPr>
          <w:spacing w:val="80"/>
        </w:rPr>
        <w:t xml:space="preserve">   </w:t>
      </w:r>
      <w:r>
        <w:t>блок</w:t>
      </w:r>
      <w:r>
        <w:rPr>
          <w:spacing w:val="80"/>
        </w:rPr>
        <w:t xml:space="preserve">   </w:t>
      </w:r>
      <w:r>
        <w:t>в</w:t>
      </w:r>
      <w:r>
        <w:rPr>
          <w:spacing w:val="80"/>
        </w:rPr>
        <w:t xml:space="preserve">   </w:t>
      </w:r>
      <w:r>
        <w:t>содержании</w:t>
      </w:r>
      <w:r>
        <w:rPr>
          <w:spacing w:val="80"/>
        </w:rPr>
        <w:t xml:space="preserve">   </w:t>
      </w:r>
      <w:r>
        <w:t>арифметической</w:t>
      </w:r>
      <w:r>
        <w:rPr>
          <w:spacing w:val="80"/>
        </w:rPr>
        <w:t xml:space="preserve">   </w:t>
      </w:r>
      <w:r>
        <w:t>линии</w:t>
      </w:r>
      <w:r>
        <w:rPr>
          <w:spacing w:val="80"/>
          <w:w w:val="150"/>
        </w:rPr>
        <w:t xml:space="preserve">   </w:t>
      </w:r>
      <w:r>
        <w:t>– это</w:t>
      </w:r>
      <w:r>
        <w:rPr>
          <w:spacing w:val="80"/>
        </w:rPr>
        <w:t xml:space="preserve">  </w:t>
      </w:r>
      <w:r>
        <w:t>дроби.</w:t>
      </w:r>
      <w:r>
        <w:rPr>
          <w:spacing w:val="80"/>
        </w:rPr>
        <w:t xml:space="preserve">  </w:t>
      </w:r>
      <w:r>
        <w:t>Начало</w:t>
      </w:r>
      <w:r>
        <w:rPr>
          <w:spacing w:val="80"/>
        </w:rPr>
        <w:t xml:space="preserve">  </w:t>
      </w:r>
      <w:r>
        <w:t>изучения</w:t>
      </w:r>
      <w:r>
        <w:rPr>
          <w:spacing w:val="62"/>
        </w:rPr>
        <w:t xml:space="preserve">   </w:t>
      </w:r>
      <w:r>
        <w:t>обыкновенных</w:t>
      </w:r>
      <w:r>
        <w:rPr>
          <w:spacing w:val="62"/>
        </w:rPr>
        <w:t xml:space="preserve">   </w:t>
      </w:r>
      <w:r>
        <w:t>и</w:t>
      </w:r>
      <w:r>
        <w:rPr>
          <w:spacing w:val="80"/>
          <w:w w:val="150"/>
        </w:rPr>
        <w:t xml:space="preserve">  </w:t>
      </w:r>
      <w:r>
        <w:t>десятичных</w:t>
      </w:r>
      <w:r>
        <w:rPr>
          <w:spacing w:val="80"/>
          <w:w w:val="150"/>
        </w:rPr>
        <w:t xml:space="preserve">  </w:t>
      </w:r>
      <w:r>
        <w:t>дробей</w:t>
      </w:r>
      <w:r>
        <w:rPr>
          <w:spacing w:val="62"/>
        </w:rPr>
        <w:t xml:space="preserve">   </w:t>
      </w:r>
      <w:r>
        <w:t>отнесено к</w:t>
      </w:r>
      <w:r>
        <w:rPr>
          <w:spacing w:val="48"/>
        </w:rPr>
        <w:t xml:space="preserve">  </w:t>
      </w:r>
      <w:r>
        <w:t>5</w:t>
      </w:r>
      <w:r>
        <w:rPr>
          <w:spacing w:val="49"/>
        </w:rPr>
        <w:t xml:space="preserve">  </w:t>
      </w:r>
      <w:r>
        <w:t>классу.</w:t>
      </w:r>
      <w:r>
        <w:rPr>
          <w:spacing w:val="52"/>
        </w:rPr>
        <w:t xml:space="preserve">  </w:t>
      </w:r>
      <w:r>
        <w:t>Это</w:t>
      </w:r>
      <w:r>
        <w:rPr>
          <w:spacing w:val="40"/>
        </w:rPr>
        <w:t xml:space="preserve">  </w:t>
      </w:r>
      <w:r>
        <w:t>первый</w:t>
      </w:r>
      <w:r>
        <w:rPr>
          <w:spacing w:val="80"/>
        </w:rPr>
        <w:t xml:space="preserve">  </w:t>
      </w:r>
      <w:r>
        <w:t>этап</w:t>
      </w:r>
      <w:r>
        <w:rPr>
          <w:spacing w:val="50"/>
        </w:rPr>
        <w:t xml:space="preserve">  </w:t>
      </w:r>
      <w:r>
        <w:t>в</w:t>
      </w:r>
      <w:r>
        <w:rPr>
          <w:spacing w:val="80"/>
        </w:rPr>
        <w:t xml:space="preserve">  </w:t>
      </w:r>
      <w:r>
        <w:t>освоении</w:t>
      </w:r>
      <w:r>
        <w:rPr>
          <w:spacing w:val="50"/>
        </w:rPr>
        <w:t xml:space="preserve">  </w:t>
      </w:r>
      <w:r>
        <w:t>дробей,</w:t>
      </w:r>
      <w:r>
        <w:rPr>
          <w:spacing w:val="49"/>
        </w:rPr>
        <w:t xml:space="preserve">  </w:t>
      </w:r>
      <w:r>
        <w:t>когда</w:t>
      </w:r>
      <w:r>
        <w:rPr>
          <w:spacing w:val="48"/>
        </w:rPr>
        <w:t xml:space="preserve">  </w:t>
      </w:r>
      <w:r>
        <w:t>происходит</w:t>
      </w:r>
      <w:r>
        <w:rPr>
          <w:spacing w:val="49"/>
        </w:rPr>
        <w:t xml:space="preserve">  </w:t>
      </w:r>
      <w:r>
        <w:t>знакомство с</w:t>
      </w:r>
      <w:r>
        <w:rPr>
          <w:spacing w:val="40"/>
        </w:rPr>
        <w:t xml:space="preserve"> </w:t>
      </w:r>
      <w:r>
        <w:t>основными</w:t>
      </w:r>
      <w:r>
        <w:rPr>
          <w:spacing w:val="40"/>
        </w:rPr>
        <w:t xml:space="preserve"> </w:t>
      </w:r>
      <w:r>
        <w:t>идеями,</w:t>
      </w:r>
      <w:r>
        <w:rPr>
          <w:spacing w:val="40"/>
        </w:rPr>
        <w:t xml:space="preserve"> </w:t>
      </w:r>
      <w:r>
        <w:t>понятиями</w:t>
      </w:r>
      <w:r>
        <w:rPr>
          <w:spacing w:val="40"/>
        </w:rPr>
        <w:t xml:space="preserve"> </w:t>
      </w:r>
      <w:r>
        <w:t>темы.</w:t>
      </w:r>
      <w:r>
        <w:rPr>
          <w:spacing w:val="40"/>
        </w:rPr>
        <w:t xml:space="preserve"> </w:t>
      </w:r>
      <w:r>
        <w:t>При</w:t>
      </w:r>
      <w:r>
        <w:rPr>
          <w:spacing w:val="40"/>
        </w:rPr>
        <w:t xml:space="preserve"> </w:t>
      </w:r>
      <w:r>
        <w:t>этом</w:t>
      </w:r>
      <w:r>
        <w:rPr>
          <w:spacing w:val="40"/>
        </w:rPr>
        <w:t xml:space="preserve"> </w:t>
      </w:r>
      <w:r>
        <w:t>рассмотрение</w:t>
      </w:r>
      <w:r>
        <w:rPr>
          <w:spacing w:val="40"/>
        </w:rPr>
        <w:t xml:space="preserve"> </w:t>
      </w:r>
      <w:r>
        <w:t>обыкновенных</w:t>
      </w:r>
      <w:r>
        <w:rPr>
          <w:spacing w:val="40"/>
        </w:rPr>
        <w:t xml:space="preserve"> </w:t>
      </w:r>
      <w:r>
        <w:t>дробей</w:t>
      </w:r>
      <w:r>
        <w:rPr>
          <w:spacing w:val="40"/>
        </w:rPr>
        <w:t xml:space="preserve"> </w:t>
      </w:r>
      <w:r>
        <w:t>в полном</w:t>
      </w:r>
      <w:r>
        <w:rPr>
          <w:spacing w:val="40"/>
        </w:rPr>
        <w:t xml:space="preserve"> </w:t>
      </w:r>
      <w:r>
        <w:t>объёме</w:t>
      </w:r>
      <w:r>
        <w:rPr>
          <w:spacing w:val="40"/>
        </w:rPr>
        <w:t xml:space="preserve"> </w:t>
      </w:r>
      <w:r>
        <w:t>предшествует</w:t>
      </w:r>
      <w:r>
        <w:rPr>
          <w:spacing w:val="40"/>
        </w:rPr>
        <w:t xml:space="preserve"> </w:t>
      </w:r>
      <w:r>
        <w:t>изучению</w:t>
      </w:r>
      <w:r>
        <w:rPr>
          <w:spacing w:val="40"/>
        </w:rPr>
        <w:t xml:space="preserve"> </w:t>
      </w:r>
      <w:r>
        <w:t>десятичных</w:t>
      </w:r>
      <w:r>
        <w:rPr>
          <w:spacing w:val="40"/>
        </w:rPr>
        <w:t xml:space="preserve"> </w:t>
      </w:r>
      <w:r>
        <w:t>дробей,</w:t>
      </w:r>
      <w:r>
        <w:rPr>
          <w:spacing w:val="40"/>
        </w:rPr>
        <w:t xml:space="preserve"> </w:t>
      </w:r>
      <w:r>
        <w:t>что</w:t>
      </w:r>
      <w:r>
        <w:rPr>
          <w:spacing w:val="40"/>
        </w:rPr>
        <w:t xml:space="preserve"> </w:t>
      </w:r>
      <w:r>
        <w:t>целесообразно</w:t>
      </w:r>
      <w:r>
        <w:rPr>
          <w:spacing w:val="40"/>
        </w:rPr>
        <w:t xml:space="preserve"> </w:t>
      </w:r>
      <w:r>
        <w:t>с</w:t>
      </w:r>
      <w:r>
        <w:rPr>
          <w:spacing w:val="40"/>
        </w:rPr>
        <w:t xml:space="preserve"> </w:t>
      </w:r>
      <w:r>
        <w:t>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w:t>
      </w:r>
      <w:r>
        <w:rPr>
          <w:spacing w:val="80"/>
        </w:rPr>
        <w:t xml:space="preserve"> </w:t>
      </w:r>
      <w:r>
        <w:t>прикладного</w:t>
      </w:r>
      <w:r>
        <w:rPr>
          <w:spacing w:val="40"/>
        </w:rPr>
        <w:t xml:space="preserve"> </w:t>
      </w:r>
      <w:r>
        <w:t>применения</w:t>
      </w:r>
      <w:r>
        <w:rPr>
          <w:spacing w:val="80"/>
        </w:rPr>
        <w:t xml:space="preserve"> </w:t>
      </w:r>
      <w:r>
        <w:t>новой</w:t>
      </w:r>
      <w:r>
        <w:rPr>
          <w:spacing w:val="80"/>
        </w:rPr>
        <w:t xml:space="preserve"> </w:t>
      </w:r>
      <w:r>
        <w:t>записи</w:t>
      </w:r>
      <w:r>
        <w:rPr>
          <w:spacing w:val="75"/>
        </w:rPr>
        <w:t xml:space="preserve"> </w:t>
      </w:r>
      <w:r>
        <w:t>при</w:t>
      </w:r>
      <w:r>
        <w:rPr>
          <w:spacing w:val="74"/>
        </w:rPr>
        <w:t xml:space="preserve"> </w:t>
      </w:r>
      <w:r>
        <w:t>изучении</w:t>
      </w:r>
      <w:r>
        <w:rPr>
          <w:spacing w:val="75"/>
        </w:rPr>
        <w:t xml:space="preserve"> </w:t>
      </w:r>
      <w:r>
        <w:t>других</w:t>
      </w:r>
      <w:r>
        <w:rPr>
          <w:spacing w:val="79"/>
        </w:rPr>
        <w:t xml:space="preserve"> </w:t>
      </w:r>
      <w:r>
        <w:t>предметов</w:t>
      </w:r>
      <w:r>
        <w:rPr>
          <w:spacing w:val="80"/>
        </w:rPr>
        <w:t xml:space="preserve"> </w:t>
      </w:r>
      <w:r>
        <w:t>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4" w:firstLine="0"/>
      </w:pPr>
      <w:r>
        <w:t>при практическом использовании. К 6 классу отнесён второй этап в изучении дробей, где происходит</w:t>
      </w:r>
      <w:r>
        <w:rPr>
          <w:spacing w:val="40"/>
        </w:rPr>
        <w:t xml:space="preserve"> </w:t>
      </w:r>
      <w:r>
        <w:t>совершенствование</w:t>
      </w:r>
      <w:r>
        <w:rPr>
          <w:spacing w:val="40"/>
        </w:rPr>
        <w:t xml:space="preserve"> </w:t>
      </w:r>
      <w:r>
        <w:t>навыков</w:t>
      </w:r>
      <w:r>
        <w:rPr>
          <w:spacing w:val="40"/>
        </w:rPr>
        <w:t xml:space="preserve"> </w:t>
      </w:r>
      <w:r>
        <w:t>сравнения</w:t>
      </w:r>
      <w:r>
        <w:rPr>
          <w:spacing w:val="40"/>
        </w:rPr>
        <w:t xml:space="preserve"> </w:t>
      </w:r>
      <w:r>
        <w:t>и</w:t>
      </w:r>
      <w:r>
        <w:rPr>
          <w:spacing w:val="40"/>
        </w:rPr>
        <w:t xml:space="preserve"> </w:t>
      </w:r>
      <w:r>
        <w:t>преобразования</w:t>
      </w:r>
      <w:r>
        <w:rPr>
          <w:spacing w:val="40"/>
        </w:rPr>
        <w:t xml:space="preserve"> </w:t>
      </w:r>
      <w:r>
        <w:t>дробей,</w:t>
      </w:r>
      <w:r>
        <w:rPr>
          <w:spacing w:val="40"/>
        </w:rPr>
        <w:t xml:space="preserve"> </w:t>
      </w:r>
      <w:r>
        <w:t>освоение</w:t>
      </w:r>
      <w:r>
        <w:rPr>
          <w:spacing w:val="40"/>
        </w:rPr>
        <w:t xml:space="preserve"> </w:t>
      </w:r>
      <w:r>
        <w:t>новых</w:t>
      </w:r>
      <w:r>
        <w:rPr>
          <w:spacing w:val="80"/>
        </w:rPr>
        <w:t xml:space="preserve"> </w:t>
      </w:r>
      <w:r>
        <w:t>вычислительных</w:t>
      </w:r>
      <w:r>
        <w:rPr>
          <w:spacing w:val="80"/>
        </w:rPr>
        <w:t xml:space="preserve"> </w:t>
      </w:r>
      <w:r>
        <w:t>алгоритмов,</w:t>
      </w:r>
      <w:r>
        <w:rPr>
          <w:spacing w:val="80"/>
        </w:rPr>
        <w:t xml:space="preserve"> </w:t>
      </w:r>
      <w:r>
        <w:t>оттачивание</w:t>
      </w:r>
      <w:r>
        <w:rPr>
          <w:spacing w:val="80"/>
        </w:rPr>
        <w:t xml:space="preserve"> </w:t>
      </w:r>
      <w:r>
        <w:t>техники</w:t>
      </w:r>
      <w:r>
        <w:rPr>
          <w:spacing w:val="80"/>
        </w:rPr>
        <w:t xml:space="preserve"> </w:t>
      </w:r>
      <w:r>
        <w:t>вычислений,</w:t>
      </w:r>
      <w:r>
        <w:rPr>
          <w:spacing w:val="80"/>
        </w:rPr>
        <w:t xml:space="preserve"> </w:t>
      </w:r>
      <w:r>
        <w:t>в</w:t>
      </w:r>
      <w:r>
        <w:rPr>
          <w:spacing w:val="80"/>
        </w:rPr>
        <w:t xml:space="preserve"> </w:t>
      </w:r>
      <w:r>
        <w:t>том</w:t>
      </w:r>
      <w:r>
        <w:rPr>
          <w:spacing w:val="40"/>
        </w:rPr>
        <w:t xml:space="preserve"> </w:t>
      </w:r>
      <w:r>
        <w:t>числе значений</w:t>
      </w:r>
      <w:r>
        <w:rPr>
          <w:spacing w:val="40"/>
        </w:rPr>
        <w:t xml:space="preserve"> </w:t>
      </w:r>
      <w:r>
        <w:t>выражений,</w:t>
      </w:r>
      <w:r>
        <w:rPr>
          <w:spacing w:val="40"/>
        </w:rPr>
        <w:t xml:space="preserve"> </w:t>
      </w:r>
      <w:r>
        <w:t>содержащих</w:t>
      </w:r>
      <w:r>
        <w:rPr>
          <w:spacing w:val="40"/>
        </w:rPr>
        <w:t xml:space="preserve"> </w:t>
      </w:r>
      <w:r>
        <w:t>и</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дроби,</w:t>
      </w:r>
      <w:r>
        <w:rPr>
          <w:spacing w:val="40"/>
        </w:rPr>
        <w:t xml:space="preserve"> </w:t>
      </w:r>
      <w:r>
        <w:t>установление связей</w:t>
      </w:r>
      <w:r>
        <w:rPr>
          <w:spacing w:val="80"/>
          <w:w w:val="150"/>
        </w:rPr>
        <w:t xml:space="preserve">  </w:t>
      </w:r>
      <w:r>
        <w:t>между</w:t>
      </w:r>
      <w:r>
        <w:rPr>
          <w:spacing w:val="79"/>
        </w:rPr>
        <w:t xml:space="preserve">   </w:t>
      </w:r>
      <w:r>
        <w:t>ними,</w:t>
      </w:r>
      <w:r>
        <w:rPr>
          <w:spacing w:val="80"/>
        </w:rPr>
        <w:t xml:space="preserve">   </w:t>
      </w:r>
      <w:r>
        <w:t>рассмотрение</w:t>
      </w:r>
      <w:r>
        <w:rPr>
          <w:spacing w:val="80"/>
        </w:rPr>
        <w:t xml:space="preserve">   </w:t>
      </w:r>
      <w:r>
        <w:t>приёмов</w:t>
      </w:r>
      <w:r>
        <w:rPr>
          <w:spacing w:val="80"/>
        </w:rPr>
        <w:t xml:space="preserve">   </w:t>
      </w:r>
      <w:r>
        <w:t>решения</w:t>
      </w:r>
      <w:r>
        <w:rPr>
          <w:spacing w:val="80"/>
        </w:rPr>
        <w:t xml:space="preserve">   </w:t>
      </w:r>
      <w:r>
        <w:t>задач</w:t>
      </w:r>
      <w:r>
        <w:rPr>
          <w:spacing w:val="80"/>
        </w:rPr>
        <w:t xml:space="preserve">   </w:t>
      </w:r>
      <w:r>
        <w:t>на</w:t>
      </w:r>
      <w:r>
        <w:rPr>
          <w:spacing w:val="80"/>
        </w:rPr>
        <w:t xml:space="preserve">   </w:t>
      </w:r>
      <w:r>
        <w:t>дроби. В</w:t>
      </w:r>
      <w:r>
        <w:rPr>
          <w:spacing w:val="40"/>
        </w:rPr>
        <w:t xml:space="preserve"> </w:t>
      </w:r>
      <w:r>
        <w:t>начале</w:t>
      </w:r>
      <w:r>
        <w:rPr>
          <w:spacing w:val="40"/>
        </w:rPr>
        <w:t xml:space="preserve"> </w:t>
      </w:r>
      <w:r>
        <w:t>6</w:t>
      </w:r>
      <w:r>
        <w:rPr>
          <w:spacing w:val="40"/>
        </w:rPr>
        <w:t xml:space="preserve"> </w:t>
      </w:r>
      <w:r>
        <w:t>класса</w:t>
      </w:r>
      <w:r>
        <w:rPr>
          <w:spacing w:val="40"/>
        </w:rPr>
        <w:t xml:space="preserve"> </w:t>
      </w:r>
      <w:r>
        <w:t>происходит</w:t>
      </w:r>
      <w:r>
        <w:rPr>
          <w:spacing w:val="40"/>
        </w:rPr>
        <w:t xml:space="preserve"> </w:t>
      </w:r>
      <w:r>
        <w:t>знакомство</w:t>
      </w:r>
      <w:r>
        <w:rPr>
          <w:spacing w:val="40"/>
        </w:rPr>
        <w:t xml:space="preserve"> </w:t>
      </w:r>
      <w:r>
        <w:t>с</w:t>
      </w:r>
      <w:r>
        <w:rPr>
          <w:spacing w:val="40"/>
        </w:rPr>
        <w:t xml:space="preserve"> </w:t>
      </w:r>
      <w:r>
        <w:t>понятием</w:t>
      </w:r>
      <w:r>
        <w:rPr>
          <w:spacing w:val="40"/>
        </w:rPr>
        <w:t xml:space="preserve"> </w:t>
      </w:r>
      <w:r>
        <w:t>процента.</w:t>
      </w:r>
    </w:p>
    <w:p w:rsidR="00156445" w:rsidRDefault="005A47D0">
      <w:pPr>
        <w:pStyle w:val="a3"/>
        <w:spacing w:line="252" w:lineRule="auto"/>
        <w:ind w:right="1094"/>
      </w:pPr>
      <w:r>
        <w:t>Особенностью изучения положительных и отрицательных чисел является то, что они также</w:t>
      </w:r>
      <w:r>
        <w:rPr>
          <w:spacing w:val="62"/>
          <w:w w:val="150"/>
        </w:rPr>
        <w:t xml:space="preserve">   </w:t>
      </w:r>
      <w:r>
        <w:t>могут</w:t>
      </w:r>
      <w:r>
        <w:rPr>
          <w:spacing w:val="80"/>
          <w:w w:val="150"/>
        </w:rPr>
        <w:t xml:space="preserve">   </w:t>
      </w:r>
      <w:r>
        <w:t>рассматриваться</w:t>
      </w:r>
      <w:r>
        <w:rPr>
          <w:spacing w:val="80"/>
          <w:w w:val="150"/>
        </w:rPr>
        <w:t xml:space="preserve">   </w:t>
      </w:r>
      <w:r>
        <w:t>в</w:t>
      </w:r>
      <w:r>
        <w:rPr>
          <w:spacing w:val="80"/>
          <w:w w:val="150"/>
        </w:rPr>
        <w:t xml:space="preserve">   </w:t>
      </w:r>
      <w:r>
        <w:t>несколько</w:t>
      </w:r>
      <w:r>
        <w:rPr>
          <w:spacing w:val="80"/>
          <w:w w:val="150"/>
        </w:rPr>
        <w:t xml:space="preserve">   </w:t>
      </w:r>
      <w:r>
        <w:t>этапов.</w:t>
      </w:r>
      <w:r>
        <w:rPr>
          <w:spacing w:val="80"/>
          <w:w w:val="150"/>
        </w:rPr>
        <w:t xml:space="preserve">   </w:t>
      </w:r>
      <w:r>
        <w:t>В</w:t>
      </w:r>
      <w:r>
        <w:rPr>
          <w:spacing w:val="80"/>
          <w:w w:val="150"/>
        </w:rPr>
        <w:t xml:space="preserve">   </w:t>
      </w:r>
      <w:r>
        <w:t>6</w:t>
      </w:r>
      <w:r>
        <w:rPr>
          <w:spacing w:val="80"/>
          <w:w w:val="150"/>
        </w:rPr>
        <w:t xml:space="preserve">   </w:t>
      </w:r>
      <w:r>
        <w:t>классе</w:t>
      </w:r>
      <w:r>
        <w:rPr>
          <w:spacing w:val="40"/>
        </w:rPr>
        <w:t xml:space="preserve"> </w:t>
      </w:r>
      <w:r>
        <w:t>в</w:t>
      </w:r>
      <w:r>
        <w:rPr>
          <w:spacing w:val="80"/>
        </w:rPr>
        <w:t xml:space="preserve"> </w:t>
      </w:r>
      <w:r>
        <w:t>начале</w:t>
      </w:r>
      <w:r>
        <w:rPr>
          <w:spacing w:val="80"/>
        </w:rPr>
        <w:t xml:space="preserve"> </w:t>
      </w:r>
      <w:r>
        <w:t>изучения</w:t>
      </w:r>
      <w:r>
        <w:rPr>
          <w:spacing w:val="80"/>
          <w:w w:val="150"/>
        </w:rPr>
        <w:t xml:space="preserve"> </w:t>
      </w:r>
      <w:r>
        <w:t>темы</w:t>
      </w:r>
      <w:r>
        <w:rPr>
          <w:spacing w:val="80"/>
          <w:w w:val="150"/>
        </w:rPr>
        <w:t xml:space="preserve"> </w:t>
      </w:r>
      <w:r>
        <w:t>«Положительные</w:t>
      </w:r>
      <w:r>
        <w:rPr>
          <w:spacing w:val="80"/>
          <w:w w:val="150"/>
        </w:rPr>
        <w:t xml:space="preserve"> </w:t>
      </w:r>
      <w:r>
        <w:t>и</w:t>
      </w:r>
      <w:r>
        <w:rPr>
          <w:spacing w:val="37"/>
        </w:rPr>
        <w:t xml:space="preserve"> </w:t>
      </w:r>
      <w:r>
        <w:t>отрицательные</w:t>
      </w:r>
      <w:r>
        <w:rPr>
          <w:spacing w:val="80"/>
        </w:rPr>
        <w:t xml:space="preserve"> </w:t>
      </w:r>
      <w:r>
        <w:t>числа»</w:t>
      </w:r>
      <w:r>
        <w:rPr>
          <w:spacing w:val="80"/>
        </w:rPr>
        <w:t xml:space="preserve"> </w:t>
      </w:r>
      <w:r>
        <w:t>выделяется</w:t>
      </w:r>
      <w:r>
        <w:rPr>
          <w:spacing w:val="80"/>
        </w:rPr>
        <w:t xml:space="preserve"> </w:t>
      </w:r>
      <w:r>
        <w:t>подтема</w:t>
      </w:r>
    </w:p>
    <w:p w:rsidR="00156445" w:rsidRDefault="005A47D0">
      <w:pPr>
        <w:pStyle w:val="a3"/>
        <w:tabs>
          <w:tab w:val="left" w:pos="3220"/>
          <w:tab w:val="left" w:pos="4358"/>
          <w:tab w:val="left" w:pos="5885"/>
          <w:tab w:val="left" w:pos="7964"/>
          <w:tab w:val="left" w:pos="9990"/>
        </w:tabs>
        <w:spacing w:before="3" w:line="252" w:lineRule="auto"/>
        <w:ind w:right="1094" w:firstLine="0"/>
      </w:pPr>
      <w:r>
        <w:t>«Целые</w:t>
      </w:r>
      <w:r>
        <w:rPr>
          <w:spacing w:val="80"/>
          <w:w w:val="150"/>
        </w:rPr>
        <w:t xml:space="preserve">  </w:t>
      </w:r>
      <w:r>
        <w:t>числа»,</w:t>
      </w:r>
      <w:r>
        <w:rPr>
          <w:spacing w:val="80"/>
          <w:w w:val="150"/>
        </w:rPr>
        <w:t xml:space="preserve">  </w:t>
      </w:r>
      <w:r>
        <w:t>в</w:t>
      </w:r>
      <w:r>
        <w:rPr>
          <w:spacing w:val="80"/>
          <w:w w:val="150"/>
        </w:rPr>
        <w:t xml:space="preserve">  </w:t>
      </w:r>
      <w:r>
        <w:t>рамках</w:t>
      </w:r>
      <w:r>
        <w:rPr>
          <w:spacing w:val="80"/>
          <w:w w:val="150"/>
        </w:rPr>
        <w:t xml:space="preserve">  </w:t>
      </w:r>
      <w:r>
        <w:t>которой</w:t>
      </w:r>
      <w:r>
        <w:rPr>
          <w:spacing w:val="80"/>
          <w:w w:val="150"/>
        </w:rPr>
        <w:t xml:space="preserve">  </w:t>
      </w:r>
      <w:r>
        <w:t>знакомство</w:t>
      </w:r>
      <w:r>
        <w:rPr>
          <w:spacing w:val="80"/>
          <w:w w:val="150"/>
        </w:rPr>
        <w:t xml:space="preserve">  </w:t>
      </w:r>
      <w:r>
        <w:t>с</w:t>
      </w:r>
      <w:r>
        <w:rPr>
          <w:spacing w:val="80"/>
        </w:rPr>
        <w:t xml:space="preserve">  </w:t>
      </w:r>
      <w:r>
        <w:t>отрицательными</w:t>
      </w:r>
      <w:r>
        <w:rPr>
          <w:spacing w:val="80"/>
          <w:w w:val="150"/>
        </w:rPr>
        <w:t xml:space="preserve">  </w:t>
      </w:r>
      <w:r>
        <w:t>числами</w:t>
      </w:r>
      <w:r>
        <w:rPr>
          <w:spacing w:val="80"/>
        </w:rPr>
        <w:t xml:space="preserve"> </w:t>
      </w:r>
      <w: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Pr>
          <w:spacing w:val="-2"/>
        </w:rPr>
        <w:t>практически</w:t>
      </w:r>
      <w:r>
        <w:tab/>
      </w:r>
      <w:r>
        <w:rPr>
          <w:spacing w:val="-6"/>
        </w:rPr>
        <w:t>со</w:t>
      </w:r>
      <w:r>
        <w:tab/>
      </w:r>
      <w:r>
        <w:rPr>
          <w:spacing w:val="-4"/>
        </w:rPr>
        <w:t>всеми</w:t>
      </w:r>
      <w:r>
        <w:tab/>
      </w:r>
      <w:r>
        <w:rPr>
          <w:spacing w:val="-2"/>
        </w:rPr>
        <w:t>основными</w:t>
      </w:r>
      <w:r>
        <w:tab/>
      </w:r>
      <w:r>
        <w:rPr>
          <w:spacing w:val="-2"/>
        </w:rPr>
        <w:t>понятиями</w:t>
      </w:r>
      <w:r>
        <w:tab/>
      </w:r>
      <w:r>
        <w:rPr>
          <w:spacing w:val="-2"/>
        </w:rPr>
        <w:t xml:space="preserve">темы, </w:t>
      </w:r>
      <w:r>
        <w:t>в том числе и с правилами знаков при выполнении арифметических действий. Изучение рациональных</w:t>
      </w:r>
      <w:r>
        <w:rPr>
          <w:spacing w:val="40"/>
        </w:rPr>
        <w:t xml:space="preserve"> </w:t>
      </w:r>
      <w:r>
        <w:t>чисел</w:t>
      </w:r>
      <w:r>
        <w:rPr>
          <w:spacing w:val="40"/>
        </w:rPr>
        <w:t xml:space="preserve"> </w:t>
      </w:r>
      <w:r>
        <w:t>на</w:t>
      </w:r>
      <w:r>
        <w:rPr>
          <w:spacing w:val="40"/>
        </w:rPr>
        <w:t xml:space="preserve"> </w:t>
      </w:r>
      <w:r>
        <w:t>этом</w:t>
      </w:r>
      <w:r>
        <w:rPr>
          <w:spacing w:val="40"/>
        </w:rPr>
        <w:t xml:space="preserve"> </w:t>
      </w:r>
      <w:r>
        <w:t>не</w:t>
      </w:r>
      <w:r>
        <w:rPr>
          <w:spacing w:val="40"/>
        </w:rPr>
        <w:t xml:space="preserve"> </w:t>
      </w:r>
      <w:r>
        <w:t>закончится,</w:t>
      </w:r>
      <w:r>
        <w:rPr>
          <w:spacing w:val="40"/>
        </w:rPr>
        <w:t xml:space="preserve"> </w:t>
      </w:r>
      <w:r>
        <w:t>а</w:t>
      </w:r>
      <w:r>
        <w:rPr>
          <w:spacing w:val="40"/>
        </w:rPr>
        <w:t xml:space="preserve"> </w:t>
      </w:r>
      <w:r>
        <w:t>будет</w:t>
      </w:r>
      <w:r>
        <w:rPr>
          <w:spacing w:val="40"/>
        </w:rPr>
        <w:t xml:space="preserve"> </w:t>
      </w:r>
      <w:r>
        <w:t>продолжено</w:t>
      </w:r>
      <w:r>
        <w:rPr>
          <w:spacing w:val="40"/>
        </w:rPr>
        <w:t xml:space="preserve"> </w:t>
      </w:r>
      <w:r>
        <w:t>в</w:t>
      </w:r>
      <w:r>
        <w:rPr>
          <w:spacing w:val="40"/>
        </w:rPr>
        <w:t xml:space="preserve"> </w:t>
      </w:r>
      <w:r>
        <w:t>курсе</w:t>
      </w:r>
      <w:r>
        <w:rPr>
          <w:spacing w:val="40"/>
        </w:rPr>
        <w:t xml:space="preserve"> </w:t>
      </w:r>
      <w:r>
        <w:t>алгебры</w:t>
      </w:r>
      <w:r>
        <w:rPr>
          <w:spacing w:val="40"/>
        </w:rPr>
        <w:t xml:space="preserve"> </w:t>
      </w:r>
      <w:r>
        <w:t>7</w:t>
      </w:r>
      <w:r>
        <w:rPr>
          <w:spacing w:val="40"/>
        </w:rPr>
        <w:t xml:space="preserve"> </w:t>
      </w:r>
      <w:r>
        <w:t>класса, что</w:t>
      </w:r>
      <w:r>
        <w:rPr>
          <w:spacing w:val="80"/>
          <w:w w:val="150"/>
        </w:rPr>
        <w:t xml:space="preserve">   </w:t>
      </w:r>
      <w:r>
        <w:t>станет</w:t>
      </w:r>
      <w:r>
        <w:rPr>
          <w:spacing w:val="80"/>
          <w:w w:val="150"/>
        </w:rPr>
        <w:t xml:space="preserve">   </w:t>
      </w:r>
      <w:r>
        <w:t>следующим</w:t>
      </w:r>
      <w:r>
        <w:rPr>
          <w:spacing w:val="80"/>
          <w:w w:val="150"/>
        </w:rPr>
        <w:t xml:space="preserve">   </w:t>
      </w:r>
      <w:r>
        <w:t>проходом</w:t>
      </w:r>
      <w:r>
        <w:rPr>
          <w:spacing w:val="80"/>
        </w:rPr>
        <w:t xml:space="preserve">    </w:t>
      </w:r>
      <w:r>
        <w:t>всех</w:t>
      </w:r>
      <w:r>
        <w:rPr>
          <w:spacing w:val="80"/>
        </w:rPr>
        <w:t xml:space="preserve">    </w:t>
      </w:r>
      <w:r>
        <w:t>принципиальных</w:t>
      </w:r>
      <w:r>
        <w:rPr>
          <w:spacing w:val="80"/>
        </w:rPr>
        <w:t xml:space="preserve">    </w:t>
      </w:r>
      <w:r>
        <w:t>вопросов, тем самым</w:t>
      </w:r>
      <w:r>
        <w:rPr>
          <w:spacing w:val="40"/>
        </w:rPr>
        <w:t xml:space="preserve"> </w:t>
      </w:r>
      <w:r>
        <w:t>разделение трудностей</w:t>
      </w:r>
      <w:r>
        <w:rPr>
          <w:spacing w:val="40"/>
        </w:rPr>
        <w:t xml:space="preserve"> </w:t>
      </w:r>
      <w:r>
        <w:t>облегчает</w:t>
      </w:r>
      <w:r>
        <w:rPr>
          <w:spacing w:val="40"/>
        </w:rPr>
        <w:t xml:space="preserve"> </w:t>
      </w:r>
      <w:r>
        <w:t>восприятие материала, а распределение во времени</w:t>
      </w:r>
      <w:r>
        <w:rPr>
          <w:spacing w:val="40"/>
        </w:rPr>
        <w:t xml:space="preserve"> </w:t>
      </w:r>
      <w:r>
        <w:t>способствует</w:t>
      </w:r>
      <w:r>
        <w:rPr>
          <w:spacing w:val="40"/>
        </w:rPr>
        <w:t xml:space="preserve"> </w:t>
      </w:r>
      <w:r>
        <w:t>прочности</w:t>
      </w:r>
      <w:r>
        <w:rPr>
          <w:spacing w:val="40"/>
        </w:rPr>
        <w:t xml:space="preserve"> </w:t>
      </w:r>
      <w:r>
        <w:t>приобретаемых</w:t>
      </w:r>
      <w:r>
        <w:rPr>
          <w:spacing w:val="40"/>
        </w:rPr>
        <w:t xml:space="preserve"> </w:t>
      </w:r>
      <w:r>
        <w:t>навыков.</w:t>
      </w:r>
    </w:p>
    <w:p w:rsidR="00156445" w:rsidRDefault="005A47D0">
      <w:pPr>
        <w:pStyle w:val="a3"/>
        <w:spacing w:before="2" w:line="249" w:lineRule="auto"/>
        <w:ind w:right="1094"/>
      </w:pPr>
      <w:r>
        <w:t>При</w:t>
      </w:r>
      <w:r>
        <w:rPr>
          <w:spacing w:val="40"/>
        </w:rPr>
        <w:t xml:space="preserve"> </w:t>
      </w:r>
      <w:r>
        <w:t>обучении</w:t>
      </w:r>
      <w:r>
        <w:rPr>
          <w:spacing w:val="40"/>
        </w:rPr>
        <w:t xml:space="preserve"> </w:t>
      </w:r>
      <w:r>
        <w:t>решению</w:t>
      </w:r>
      <w:r>
        <w:rPr>
          <w:spacing w:val="40"/>
        </w:rPr>
        <w:t xml:space="preserve"> </w:t>
      </w:r>
      <w:r>
        <w:t>текстовых</w:t>
      </w:r>
      <w:r>
        <w:rPr>
          <w:spacing w:val="40"/>
        </w:rPr>
        <w:t xml:space="preserve"> </w:t>
      </w:r>
      <w:r>
        <w:t>задач</w:t>
      </w:r>
      <w:r>
        <w:rPr>
          <w:spacing w:val="40"/>
        </w:rPr>
        <w:t xml:space="preserve"> </w:t>
      </w:r>
      <w:r>
        <w:t>в</w:t>
      </w:r>
      <w:r>
        <w:rPr>
          <w:spacing w:val="40"/>
        </w:rPr>
        <w:t xml:space="preserve"> </w:t>
      </w:r>
      <w:r>
        <w:t>5–6</w:t>
      </w:r>
      <w:r>
        <w:rPr>
          <w:spacing w:val="40"/>
        </w:rPr>
        <w:t xml:space="preserve"> </w:t>
      </w:r>
      <w:r>
        <w:t>классах</w:t>
      </w:r>
      <w:r>
        <w:rPr>
          <w:spacing w:val="40"/>
        </w:rPr>
        <w:t xml:space="preserve"> </w:t>
      </w:r>
      <w:r>
        <w:t>используются</w:t>
      </w:r>
      <w:r>
        <w:rPr>
          <w:spacing w:val="80"/>
        </w:rPr>
        <w:t xml:space="preserve"> </w:t>
      </w:r>
      <w:r>
        <w:t>арифметические</w:t>
      </w:r>
      <w:r>
        <w:rPr>
          <w:spacing w:val="40"/>
        </w:rPr>
        <w:t xml:space="preserve"> </w:t>
      </w:r>
      <w:r>
        <w:t>приёмы</w:t>
      </w:r>
      <w:r>
        <w:rPr>
          <w:spacing w:val="40"/>
        </w:rPr>
        <w:t xml:space="preserve"> </w:t>
      </w:r>
      <w:r>
        <w:t>решения.</w:t>
      </w:r>
      <w:r>
        <w:rPr>
          <w:spacing w:val="40"/>
        </w:rPr>
        <w:t xml:space="preserve"> </w:t>
      </w:r>
      <w:r>
        <w:t>Текстовые</w:t>
      </w:r>
      <w:r>
        <w:rPr>
          <w:spacing w:val="40"/>
        </w:rPr>
        <w:t xml:space="preserve"> </w:t>
      </w:r>
      <w:r>
        <w:t>задачи,</w:t>
      </w:r>
      <w:r>
        <w:rPr>
          <w:spacing w:val="40"/>
        </w:rPr>
        <w:t xml:space="preserve"> </w:t>
      </w:r>
      <w:r>
        <w:t>решаемые</w:t>
      </w:r>
      <w:r>
        <w:rPr>
          <w:spacing w:val="40"/>
        </w:rPr>
        <w:t xml:space="preserve"> </w:t>
      </w:r>
      <w:r>
        <w:t>при</w:t>
      </w:r>
      <w:r>
        <w:rPr>
          <w:spacing w:val="40"/>
        </w:rPr>
        <w:t xml:space="preserve"> </w:t>
      </w:r>
      <w:r>
        <w:t>отработке вычислительных</w:t>
      </w:r>
      <w:r>
        <w:rPr>
          <w:spacing w:val="40"/>
        </w:rPr>
        <w:t xml:space="preserve"> </w:t>
      </w:r>
      <w:r>
        <w:t>навыков</w:t>
      </w:r>
      <w:r>
        <w:rPr>
          <w:spacing w:val="40"/>
        </w:rPr>
        <w:t xml:space="preserve"> </w:t>
      </w:r>
      <w:r>
        <w:t>в</w:t>
      </w:r>
      <w:r>
        <w:rPr>
          <w:spacing w:val="40"/>
        </w:rPr>
        <w:t xml:space="preserve"> </w:t>
      </w:r>
      <w:r>
        <w:t>5–6</w:t>
      </w:r>
      <w:r>
        <w:rPr>
          <w:spacing w:val="40"/>
        </w:rPr>
        <w:t xml:space="preserve"> </w:t>
      </w:r>
      <w:r>
        <w:t>классах,</w:t>
      </w:r>
      <w:r>
        <w:rPr>
          <w:spacing w:val="40"/>
        </w:rPr>
        <w:t xml:space="preserve"> </w:t>
      </w:r>
      <w:r>
        <w:t>рассматриваются</w:t>
      </w:r>
      <w:r>
        <w:rPr>
          <w:spacing w:val="40"/>
        </w:rPr>
        <w:t xml:space="preserve"> </w:t>
      </w:r>
      <w:r>
        <w:t>задачи</w:t>
      </w:r>
      <w:r>
        <w:rPr>
          <w:spacing w:val="40"/>
        </w:rPr>
        <w:t xml:space="preserve"> </w:t>
      </w:r>
      <w:r>
        <w:t>следующих</w:t>
      </w:r>
      <w:r>
        <w:rPr>
          <w:spacing w:val="40"/>
        </w:rPr>
        <w:t xml:space="preserve"> </w:t>
      </w:r>
      <w:r>
        <w:t>видов:</w:t>
      </w:r>
      <w:r>
        <w:rPr>
          <w:spacing w:val="40"/>
        </w:rPr>
        <w:t xml:space="preserve"> </w:t>
      </w:r>
      <w:r>
        <w:t>задачи на</w:t>
      </w:r>
      <w:r>
        <w:rPr>
          <w:spacing w:val="78"/>
          <w:w w:val="150"/>
        </w:rPr>
        <w:t xml:space="preserve">  </w:t>
      </w:r>
      <w:r>
        <w:t>движение,</w:t>
      </w:r>
      <w:r>
        <w:rPr>
          <w:spacing w:val="80"/>
          <w:w w:val="150"/>
        </w:rPr>
        <w:t xml:space="preserve">  </w:t>
      </w:r>
      <w:r>
        <w:t>на</w:t>
      </w:r>
      <w:r>
        <w:rPr>
          <w:spacing w:val="80"/>
          <w:w w:val="150"/>
        </w:rPr>
        <w:t xml:space="preserve">  </w:t>
      </w:r>
      <w:r>
        <w:t>части,</w:t>
      </w:r>
      <w:r>
        <w:rPr>
          <w:spacing w:val="80"/>
          <w:w w:val="150"/>
        </w:rPr>
        <w:t xml:space="preserve">  </w:t>
      </w:r>
      <w:r>
        <w:t>на</w:t>
      </w:r>
      <w:r>
        <w:rPr>
          <w:spacing w:val="80"/>
          <w:w w:val="150"/>
        </w:rPr>
        <w:t xml:space="preserve">  </w:t>
      </w:r>
      <w:r>
        <w:t>покупки,</w:t>
      </w:r>
      <w:r>
        <w:rPr>
          <w:spacing w:val="80"/>
          <w:w w:val="150"/>
        </w:rPr>
        <w:t xml:space="preserve">  </w:t>
      </w:r>
      <w:r>
        <w:t>на</w:t>
      </w:r>
      <w:r>
        <w:rPr>
          <w:spacing w:val="80"/>
          <w:w w:val="150"/>
        </w:rPr>
        <w:t xml:space="preserve">  </w:t>
      </w:r>
      <w:r>
        <w:t>работу</w:t>
      </w:r>
      <w:r>
        <w:rPr>
          <w:spacing w:val="80"/>
          <w:w w:val="150"/>
        </w:rPr>
        <w:t xml:space="preserve">  </w:t>
      </w:r>
      <w:r>
        <w:t>и</w:t>
      </w:r>
      <w:r>
        <w:rPr>
          <w:spacing w:val="80"/>
        </w:rPr>
        <w:t xml:space="preserve">   </w:t>
      </w:r>
      <w:r>
        <w:t>производительно</w:t>
      </w:r>
      <w:r>
        <w:rPr>
          <w:spacing w:val="-15"/>
        </w:rPr>
        <w:t xml:space="preserve"> </w:t>
      </w:r>
      <w:r>
        <w:t>сть, на</w:t>
      </w:r>
      <w:r>
        <w:rPr>
          <w:spacing w:val="80"/>
          <w:w w:val="150"/>
        </w:rPr>
        <w:t xml:space="preserve"> </w:t>
      </w:r>
      <w:r>
        <w:t>проценты,</w:t>
      </w:r>
      <w:r>
        <w:rPr>
          <w:spacing w:val="66"/>
        </w:rPr>
        <w:t xml:space="preserve">  </w:t>
      </w:r>
      <w:r>
        <w:t>на</w:t>
      </w:r>
      <w:r>
        <w:rPr>
          <w:spacing w:val="66"/>
        </w:rPr>
        <w:t xml:space="preserve">  </w:t>
      </w:r>
      <w:r>
        <w:t>отношения</w:t>
      </w:r>
      <w:r>
        <w:rPr>
          <w:spacing w:val="65"/>
        </w:rPr>
        <w:t xml:space="preserve">  </w:t>
      </w:r>
      <w:r>
        <w:t>и</w:t>
      </w:r>
      <w:r>
        <w:rPr>
          <w:spacing w:val="65"/>
        </w:rPr>
        <w:t xml:space="preserve">  </w:t>
      </w:r>
      <w:r>
        <w:t>пропорции.</w:t>
      </w:r>
      <w:r>
        <w:rPr>
          <w:spacing w:val="62"/>
        </w:rPr>
        <w:t xml:space="preserve">  </w:t>
      </w:r>
      <w:r>
        <w:t>Кроме</w:t>
      </w:r>
      <w:r>
        <w:rPr>
          <w:spacing w:val="67"/>
        </w:rPr>
        <w:t xml:space="preserve">  </w:t>
      </w:r>
      <w:r>
        <w:t>того,</w:t>
      </w:r>
      <w:r>
        <w:rPr>
          <w:spacing w:val="65"/>
        </w:rPr>
        <w:t xml:space="preserve">  </w:t>
      </w:r>
      <w:r>
        <w:t>обучающиеся</w:t>
      </w:r>
      <w:r>
        <w:rPr>
          <w:spacing w:val="68"/>
        </w:rPr>
        <w:t xml:space="preserve">  </w:t>
      </w:r>
      <w:r>
        <w:t>знакомятся с</w:t>
      </w:r>
      <w:r>
        <w:rPr>
          <w:spacing w:val="80"/>
        </w:rPr>
        <w:t xml:space="preserve">  </w:t>
      </w:r>
      <w:r>
        <w:t>приёмами</w:t>
      </w:r>
      <w:r>
        <w:rPr>
          <w:spacing w:val="62"/>
          <w:w w:val="150"/>
        </w:rPr>
        <w:t xml:space="preserve">  </w:t>
      </w:r>
      <w:r>
        <w:t>решения</w:t>
      </w:r>
      <w:r>
        <w:rPr>
          <w:spacing w:val="80"/>
        </w:rPr>
        <w:t xml:space="preserve">  </w:t>
      </w:r>
      <w:r>
        <w:t>задач</w:t>
      </w:r>
      <w:r>
        <w:rPr>
          <w:spacing w:val="80"/>
        </w:rPr>
        <w:t xml:space="preserve">  </w:t>
      </w:r>
      <w:r>
        <w:t>перебором</w:t>
      </w:r>
      <w:r>
        <w:rPr>
          <w:spacing w:val="80"/>
        </w:rPr>
        <w:t xml:space="preserve">  </w:t>
      </w:r>
      <w:r>
        <w:t>возможных</w:t>
      </w:r>
      <w:r>
        <w:rPr>
          <w:spacing w:val="80"/>
        </w:rPr>
        <w:t xml:space="preserve">  </w:t>
      </w:r>
      <w:r>
        <w:t>вариантов,</w:t>
      </w:r>
      <w:r>
        <w:rPr>
          <w:spacing w:val="80"/>
        </w:rPr>
        <w:t xml:space="preserve">  </w:t>
      </w:r>
      <w:r>
        <w:t>учатся</w:t>
      </w:r>
      <w:r>
        <w:rPr>
          <w:spacing w:val="80"/>
        </w:rPr>
        <w:t xml:space="preserve">  </w:t>
      </w:r>
      <w:r>
        <w:t>работать</w:t>
      </w:r>
      <w:r>
        <w:rPr>
          <w:spacing w:val="40"/>
        </w:rPr>
        <w:t xml:space="preserve"> </w:t>
      </w:r>
      <w:r>
        <w:t>с информацией,</w:t>
      </w:r>
      <w:r>
        <w:rPr>
          <w:spacing w:val="40"/>
        </w:rPr>
        <w:t xml:space="preserve"> </w:t>
      </w:r>
      <w:r>
        <w:t>представленной</w:t>
      </w:r>
      <w:r>
        <w:rPr>
          <w:spacing w:val="40"/>
        </w:rPr>
        <w:t xml:space="preserve"> </w:t>
      </w:r>
      <w:r>
        <w:t>в</w:t>
      </w:r>
      <w:r>
        <w:rPr>
          <w:spacing w:val="40"/>
        </w:rPr>
        <w:t xml:space="preserve"> </w:t>
      </w:r>
      <w:r>
        <w:t>форме</w:t>
      </w:r>
      <w:r>
        <w:rPr>
          <w:spacing w:val="40"/>
        </w:rPr>
        <w:t xml:space="preserve"> </w:t>
      </w:r>
      <w:r>
        <w:t>таблиц</w:t>
      </w:r>
      <w:r>
        <w:rPr>
          <w:spacing w:val="40"/>
        </w:rPr>
        <w:t xml:space="preserve"> </w:t>
      </w:r>
      <w:r>
        <w:t>или</w:t>
      </w:r>
      <w:r>
        <w:rPr>
          <w:spacing w:val="40"/>
        </w:rPr>
        <w:t xml:space="preserve"> </w:t>
      </w:r>
      <w:r>
        <w:t>диаграмм.</w:t>
      </w:r>
    </w:p>
    <w:p w:rsidR="00156445" w:rsidRDefault="005A47D0">
      <w:pPr>
        <w:pStyle w:val="a3"/>
        <w:spacing w:line="247" w:lineRule="auto"/>
        <w:ind w:right="1095"/>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w:t>
      </w:r>
      <w:r>
        <w:rPr>
          <w:spacing w:val="40"/>
        </w:rPr>
        <w:t xml:space="preserve"> </w:t>
      </w:r>
      <w:r>
        <w:t>от</w:t>
      </w:r>
      <w:r>
        <w:rPr>
          <w:spacing w:val="40"/>
        </w:rPr>
        <w:t xml:space="preserve"> </w:t>
      </w:r>
      <w:r>
        <w:t>математического</w:t>
      </w:r>
      <w:r>
        <w:rPr>
          <w:spacing w:val="40"/>
        </w:rPr>
        <w:t xml:space="preserve"> </w:t>
      </w:r>
      <w:r>
        <w:t>контекста</w:t>
      </w:r>
      <w:r>
        <w:rPr>
          <w:spacing w:val="40"/>
        </w:rPr>
        <w:t xml:space="preserve"> </w:t>
      </w:r>
      <w:r>
        <w:t>вводится</w:t>
      </w:r>
      <w:r>
        <w:rPr>
          <w:spacing w:val="40"/>
        </w:rPr>
        <w:t xml:space="preserve"> </w:t>
      </w:r>
      <w:r>
        <w:t>постепенно.</w:t>
      </w:r>
      <w:r>
        <w:rPr>
          <w:spacing w:val="40"/>
        </w:rPr>
        <w:t xml:space="preserve"> </w:t>
      </w:r>
      <w:r>
        <w:t>Буквенная</w:t>
      </w:r>
      <w:r>
        <w:rPr>
          <w:spacing w:val="40"/>
        </w:rPr>
        <w:t xml:space="preserve"> </w:t>
      </w:r>
      <w:r>
        <w:t>символика широко</w:t>
      </w:r>
      <w:r>
        <w:rPr>
          <w:spacing w:val="27"/>
        </w:rPr>
        <w:t xml:space="preserve"> </w:t>
      </w:r>
      <w:r>
        <w:t>используется</w:t>
      </w:r>
      <w:r>
        <w:rPr>
          <w:spacing w:val="40"/>
        </w:rPr>
        <w:t xml:space="preserve"> </w:t>
      </w:r>
      <w:r>
        <w:t>прежде</w:t>
      </w:r>
      <w:r>
        <w:rPr>
          <w:spacing w:val="33"/>
        </w:rPr>
        <w:t xml:space="preserve"> </w:t>
      </w:r>
      <w:r>
        <w:t>всего</w:t>
      </w:r>
      <w:r>
        <w:rPr>
          <w:spacing w:val="27"/>
        </w:rPr>
        <w:t xml:space="preserve"> </w:t>
      </w:r>
      <w:r>
        <w:t>для</w:t>
      </w:r>
      <w:r>
        <w:rPr>
          <w:spacing w:val="40"/>
        </w:rPr>
        <w:t xml:space="preserve"> </w:t>
      </w:r>
      <w:r>
        <w:t>записи</w:t>
      </w:r>
      <w:r>
        <w:rPr>
          <w:spacing w:val="40"/>
        </w:rPr>
        <w:t xml:space="preserve"> </w:t>
      </w:r>
      <w:r>
        <w:t>общих</w:t>
      </w:r>
      <w:r>
        <w:rPr>
          <w:spacing w:val="40"/>
        </w:rPr>
        <w:t xml:space="preserve"> </w:t>
      </w:r>
      <w:r>
        <w:t>утверждений</w:t>
      </w:r>
      <w:r>
        <w:rPr>
          <w:spacing w:val="40"/>
        </w:rPr>
        <w:t xml:space="preserve"> </w:t>
      </w:r>
      <w:r>
        <w:t>и</w:t>
      </w:r>
      <w:r>
        <w:rPr>
          <w:spacing w:val="40"/>
        </w:rPr>
        <w:t xml:space="preserve"> </w:t>
      </w:r>
      <w:r>
        <w:t>предложений,</w:t>
      </w:r>
      <w:r>
        <w:rPr>
          <w:spacing w:val="36"/>
        </w:rPr>
        <w:t xml:space="preserve"> </w:t>
      </w:r>
      <w:r>
        <w:t>формул, в</w:t>
      </w:r>
      <w:r>
        <w:rPr>
          <w:spacing w:val="40"/>
        </w:rPr>
        <w:t xml:space="preserve"> </w:t>
      </w:r>
      <w:r>
        <w:t>частности</w:t>
      </w:r>
      <w:r>
        <w:rPr>
          <w:spacing w:val="40"/>
        </w:rPr>
        <w:t xml:space="preserve"> </w:t>
      </w:r>
      <w:r>
        <w:t>для</w:t>
      </w:r>
      <w:r>
        <w:rPr>
          <w:spacing w:val="40"/>
        </w:rPr>
        <w:t xml:space="preserve"> </w:t>
      </w:r>
      <w:r>
        <w:t>вычисления</w:t>
      </w:r>
      <w:r>
        <w:rPr>
          <w:spacing w:val="40"/>
        </w:rPr>
        <w:t xml:space="preserve"> </w:t>
      </w:r>
      <w:r>
        <w:t>геометрических</w:t>
      </w:r>
      <w:r>
        <w:rPr>
          <w:spacing w:val="40"/>
        </w:rPr>
        <w:t xml:space="preserve"> </w:t>
      </w:r>
      <w:r>
        <w:t>величин,</w:t>
      </w:r>
      <w:r>
        <w:rPr>
          <w:spacing w:val="38"/>
        </w:rPr>
        <w:t xml:space="preserve"> </w:t>
      </w:r>
      <w:r>
        <w:t>в</w:t>
      </w:r>
      <w:r>
        <w:rPr>
          <w:spacing w:val="40"/>
        </w:rPr>
        <w:t xml:space="preserve"> </w:t>
      </w:r>
      <w:r>
        <w:t>качестве</w:t>
      </w:r>
      <w:r>
        <w:rPr>
          <w:spacing w:val="40"/>
        </w:rPr>
        <w:t xml:space="preserve"> </w:t>
      </w:r>
      <w:r>
        <w:t>«заместителя»</w:t>
      </w:r>
      <w:r>
        <w:rPr>
          <w:spacing w:val="40"/>
        </w:rPr>
        <w:t xml:space="preserve"> </w:t>
      </w:r>
      <w:r>
        <w:t>числа.</w:t>
      </w:r>
    </w:p>
    <w:p w:rsidR="00156445" w:rsidRDefault="005A47D0">
      <w:pPr>
        <w:pStyle w:val="a3"/>
        <w:tabs>
          <w:tab w:val="left" w:pos="5338"/>
          <w:tab w:val="left" w:pos="9429"/>
        </w:tabs>
        <w:spacing w:before="6" w:line="252" w:lineRule="auto"/>
        <w:ind w:right="1094"/>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w:t>
      </w:r>
      <w:r>
        <w:rPr>
          <w:spacing w:val="40"/>
        </w:rPr>
        <w:t xml:space="preserve"> </w:t>
      </w:r>
      <w:r>
        <w:t>умений.</w:t>
      </w:r>
      <w:r>
        <w:rPr>
          <w:spacing w:val="40"/>
        </w:rPr>
        <w:t xml:space="preserve"> </w:t>
      </w:r>
      <w:r>
        <w:t>Это</w:t>
      </w:r>
      <w:r>
        <w:rPr>
          <w:spacing w:val="40"/>
        </w:rPr>
        <w:t xml:space="preserve"> </w:t>
      </w:r>
      <w:r>
        <w:t>важный</w:t>
      </w:r>
      <w:r>
        <w:rPr>
          <w:spacing w:val="40"/>
        </w:rPr>
        <w:t xml:space="preserve"> </w:t>
      </w:r>
      <w:r>
        <w:t>этап</w:t>
      </w:r>
      <w:r>
        <w:rPr>
          <w:spacing w:val="40"/>
        </w:rPr>
        <w:t xml:space="preserve"> </w:t>
      </w:r>
      <w:r>
        <w:t>в</w:t>
      </w:r>
      <w:r>
        <w:rPr>
          <w:spacing w:val="40"/>
        </w:rPr>
        <w:t xml:space="preserve"> </w:t>
      </w:r>
      <w:r>
        <w:t>изучении</w:t>
      </w:r>
      <w:r>
        <w:rPr>
          <w:spacing w:val="40"/>
        </w:rPr>
        <w:t xml:space="preserve"> </w:t>
      </w:r>
      <w:r>
        <w:t>геометрии,</w:t>
      </w:r>
      <w:r>
        <w:rPr>
          <w:spacing w:val="40"/>
        </w:rPr>
        <w:t xml:space="preserve"> </w:t>
      </w:r>
      <w:r>
        <w:t>который</w:t>
      </w:r>
      <w:r>
        <w:rPr>
          <w:spacing w:val="40"/>
        </w:rPr>
        <w:t xml:space="preserve"> </w:t>
      </w:r>
      <w:r>
        <w:t>осуществляется на</w:t>
      </w:r>
      <w:r>
        <w:rPr>
          <w:spacing w:val="80"/>
        </w:rPr>
        <w:t xml:space="preserve"> </w:t>
      </w:r>
      <w:r>
        <w:t>наглядно-практическом</w:t>
      </w:r>
      <w:r>
        <w:rPr>
          <w:spacing w:val="80"/>
        </w:rPr>
        <w:t xml:space="preserve"> </w:t>
      </w:r>
      <w:r>
        <w:t>уровне,</w:t>
      </w:r>
      <w:r>
        <w:rPr>
          <w:spacing w:val="80"/>
        </w:rPr>
        <w:t xml:space="preserve"> </w:t>
      </w:r>
      <w:r>
        <w:t>опирается</w:t>
      </w:r>
      <w:r>
        <w:rPr>
          <w:spacing w:val="80"/>
        </w:rPr>
        <w:t xml:space="preserve"> </w:t>
      </w:r>
      <w:r>
        <w:t>на</w:t>
      </w:r>
      <w:r>
        <w:rPr>
          <w:spacing w:val="80"/>
        </w:rPr>
        <w:t xml:space="preserve"> </w:t>
      </w:r>
      <w:r>
        <w:t>наглядно-образное</w:t>
      </w:r>
      <w:r>
        <w:rPr>
          <w:spacing w:val="80"/>
        </w:rPr>
        <w:t xml:space="preserve"> </w:t>
      </w:r>
      <w:r>
        <w:t xml:space="preserve">мышление обучающихся. Большая роль отводится практической деятельности, опыту, эксперименту, </w:t>
      </w:r>
      <w:r>
        <w:rPr>
          <w:spacing w:val="-2"/>
        </w:rPr>
        <w:t>моделированию.</w:t>
      </w:r>
      <w:r>
        <w:tab/>
      </w:r>
      <w:r>
        <w:rPr>
          <w:spacing w:val="-2"/>
        </w:rPr>
        <w:t>Обучающиеся</w:t>
      </w:r>
      <w:r>
        <w:tab/>
      </w:r>
      <w:r>
        <w:rPr>
          <w:spacing w:val="-2"/>
        </w:rPr>
        <w:t xml:space="preserve">знакомятся </w:t>
      </w:r>
      <w:r>
        <w:t>с геометрическими фигурами на плоскости и в пространстве, с их простейшими конфигурациями,</w:t>
      </w:r>
      <w:r>
        <w:rPr>
          <w:spacing w:val="40"/>
        </w:rPr>
        <w:t xml:space="preserve"> </w:t>
      </w:r>
      <w:r>
        <w:t>учатся</w:t>
      </w:r>
      <w:r>
        <w:rPr>
          <w:spacing w:val="40"/>
        </w:rPr>
        <w:t xml:space="preserve"> </w:t>
      </w:r>
      <w:r>
        <w:t>изображать</w:t>
      </w:r>
      <w:r>
        <w:rPr>
          <w:spacing w:val="40"/>
        </w:rPr>
        <w:t xml:space="preserve"> </w:t>
      </w:r>
      <w:r>
        <w:t>их</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80"/>
        </w:rPr>
        <w:t xml:space="preserve"> </w:t>
      </w:r>
      <w:r>
        <w:t>рассматривают их простейшие свойства. В процессе изучения наглядной геометрии знания, полученные</w:t>
      </w:r>
      <w:r>
        <w:rPr>
          <w:spacing w:val="72"/>
        </w:rPr>
        <w:t xml:space="preserve"> </w:t>
      </w:r>
      <w:r>
        <w:t>обучающимися</w:t>
      </w:r>
      <w:r>
        <w:rPr>
          <w:spacing w:val="40"/>
        </w:rPr>
        <w:t xml:space="preserve"> </w:t>
      </w:r>
      <w:r>
        <w:t>на</w:t>
      </w:r>
      <w:r>
        <w:rPr>
          <w:spacing w:val="72"/>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систематизируются</w:t>
      </w:r>
      <w:r>
        <w:rPr>
          <w:spacing w:val="40"/>
        </w:rPr>
        <w:t xml:space="preserve"> </w:t>
      </w:r>
      <w:r>
        <w:t>и расширяются.</w:t>
      </w:r>
    </w:p>
    <w:p w:rsidR="00156445" w:rsidRDefault="005A47D0">
      <w:pPr>
        <w:pStyle w:val="a3"/>
        <w:spacing w:line="254" w:lineRule="exact"/>
        <w:ind w:left="1722" w:firstLine="0"/>
      </w:pPr>
      <w:r>
        <w:t>Согласно</w:t>
      </w:r>
      <w:r>
        <w:rPr>
          <w:spacing w:val="77"/>
        </w:rPr>
        <w:t xml:space="preserve"> </w:t>
      </w:r>
      <w:r>
        <w:t>учебному</w:t>
      </w:r>
      <w:r>
        <w:rPr>
          <w:spacing w:val="38"/>
        </w:rPr>
        <w:t xml:space="preserve">  </w:t>
      </w:r>
      <w:r>
        <w:t>плану</w:t>
      </w:r>
      <w:r>
        <w:rPr>
          <w:spacing w:val="36"/>
        </w:rPr>
        <w:t xml:space="preserve">  </w:t>
      </w:r>
      <w:r>
        <w:t>в</w:t>
      </w:r>
      <w:r>
        <w:rPr>
          <w:spacing w:val="47"/>
        </w:rPr>
        <w:t xml:space="preserve">  </w:t>
      </w:r>
      <w:r>
        <w:t>5–6</w:t>
      </w:r>
      <w:r>
        <w:rPr>
          <w:spacing w:val="43"/>
        </w:rPr>
        <w:t xml:space="preserve">  </w:t>
      </w:r>
      <w:r>
        <w:t>классах</w:t>
      </w:r>
      <w:r>
        <w:rPr>
          <w:spacing w:val="42"/>
        </w:rPr>
        <w:t xml:space="preserve">  </w:t>
      </w:r>
      <w:r>
        <w:t>изучается</w:t>
      </w:r>
      <w:r>
        <w:rPr>
          <w:spacing w:val="44"/>
        </w:rPr>
        <w:t xml:space="preserve">  </w:t>
      </w:r>
      <w:r>
        <w:t>интегрированный</w:t>
      </w:r>
      <w:r>
        <w:rPr>
          <w:spacing w:val="49"/>
        </w:rPr>
        <w:t xml:space="preserve">  </w:t>
      </w:r>
      <w:r>
        <w:rPr>
          <w:spacing w:val="-2"/>
        </w:rPr>
        <w:t>предмет</w:t>
      </w:r>
    </w:p>
    <w:p w:rsidR="00156445" w:rsidRDefault="005A47D0">
      <w:pPr>
        <w:pStyle w:val="a3"/>
        <w:spacing w:line="252" w:lineRule="auto"/>
        <w:ind w:right="1109" w:firstLine="0"/>
      </w:pPr>
      <w:r>
        <w:t>«Математика»,</w:t>
      </w:r>
      <w:r>
        <w:rPr>
          <w:spacing w:val="40"/>
        </w:rPr>
        <w:t xml:space="preserve"> </w:t>
      </w:r>
      <w:r>
        <w:t>который</w:t>
      </w:r>
      <w:r>
        <w:rPr>
          <w:spacing w:val="40"/>
        </w:rPr>
        <w:t xml:space="preserve"> </w:t>
      </w:r>
      <w:r>
        <w:t>включает</w:t>
      </w:r>
      <w:r>
        <w:rPr>
          <w:spacing w:val="40"/>
        </w:rPr>
        <w:t xml:space="preserve"> </w:t>
      </w:r>
      <w:r>
        <w:t>арифметический</w:t>
      </w:r>
      <w:r>
        <w:rPr>
          <w:spacing w:val="40"/>
        </w:rPr>
        <w:t xml:space="preserve"> </w:t>
      </w:r>
      <w:r>
        <w:t>материал</w:t>
      </w:r>
      <w:r>
        <w:rPr>
          <w:spacing w:val="40"/>
        </w:rPr>
        <w:t xml:space="preserve"> </w:t>
      </w:r>
      <w:r>
        <w:t>и</w:t>
      </w:r>
      <w:r>
        <w:rPr>
          <w:spacing w:val="40"/>
        </w:rPr>
        <w:t xml:space="preserve"> </w:t>
      </w:r>
      <w:r>
        <w:t>наглядную</w:t>
      </w:r>
      <w:r>
        <w:rPr>
          <w:spacing w:val="40"/>
        </w:rPr>
        <w:t xml:space="preserve"> </w:t>
      </w:r>
      <w:r>
        <w:t>геометрию,</w:t>
      </w:r>
      <w:r>
        <w:rPr>
          <w:spacing w:val="40"/>
        </w:rPr>
        <w:t xml:space="preserve"> </w:t>
      </w:r>
      <w:r>
        <w:t>а также</w:t>
      </w:r>
      <w:r>
        <w:rPr>
          <w:spacing w:val="77"/>
        </w:rPr>
        <w:t xml:space="preserve">    </w:t>
      </w:r>
      <w:r>
        <w:t>пропедевтические</w:t>
      </w:r>
      <w:r>
        <w:rPr>
          <w:spacing w:val="65"/>
          <w:w w:val="150"/>
        </w:rPr>
        <w:t xml:space="preserve">    </w:t>
      </w:r>
      <w:r>
        <w:t>сведения</w:t>
      </w:r>
      <w:r>
        <w:rPr>
          <w:spacing w:val="65"/>
          <w:w w:val="150"/>
        </w:rPr>
        <w:t xml:space="preserve">    </w:t>
      </w:r>
      <w:r>
        <w:t>из</w:t>
      </w:r>
      <w:r>
        <w:rPr>
          <w:spacing w:val="64"/>
          <w:w w:val="150"/>
        </w:rPr>
        <w:t xml:space="preserve">    </w:t>
      </w:r>
      <w:r>
        <w:t>алгебры,</w:t>
      </w:r>
      <w:r>
        <w:rPr>
          <w:spacing w:val="64"/>
          <w:w w:val="150"/>
        </w:rPr>
        <w:t xml:space="preserve">    </w:t>
      </w:r>
      <w:r>
        <w:t>элементы</w:t>
      </w:r>
      <w:r>
        <w:rPr>
          <w:spacing w:val="65"/>
          <w:w w:val="150"/>
        </w:rPr>
        <w:t xml:space="preserve">    </w:t>
      </w:r>
      <w:r>
        <w:t>логики и начала описательной статистики.</w:t>
      </w:r>
    </w:p>
    <w:p w:rsidR="00156445" w:rsidRDefault="005A47D0">
      <w:pPr>
        <w:pStyle w:val="a3"/>
        <w:spacing w:before="2"/>
        <w:ind w:left="1722" w:firstLine="0"/>
      </w:pPr>
      <w:r>
        <w:t>Общее</w:t>
      </w:r>
      <w:r>
        <w:rPr>
          <w:spacing w:val="37"/>
        </w:rPr>
        <w:t xml:space="preserve"> </w:t>
      </w:r>
      <w:r>
        <w:t>число</w:t>
      </w:r>
      <w:r>
        <w:rPr>
          <w:spacing w:val="27"/>
        </w:rPr>
        <w:t xml:space="preserve"> </w:t>
      </w:r>
      <w:r>
        <w:t>часов,</w:t>
      </w:r>
      <w:r>
        <w:rPr>
          <w:spacing w:val="48"/>
        </w:rPr>
        <w:t xml:space="preserve"> </w:t>
      </w:r>
      <w:r>
        <w:t>рекомендованных</w:t>
      </w:r>
      <w:r>
        <w:rPr>
          <w:spacing w:val="32"/>
        </w:rPr>
        <w:t xml:space="preserve"> </w:t>
      </w:r>
      <w:r>
        <w:t>для</w:t>
      </w:r>
      <w:r>
        <w:rPr>
          <w:spacing w:val="39"/>
        </w:rPr>
        <w:t xml:space="preserve"> </w:t>
      </w:r>
      <w:r>
        <w:t>изучения</w:t>
      </w:r>
      <w:r>
        <w:rPr>
          <w:spacing w:val="45"/>
        </w:rPr>
        <w:t xml:space="preserve"> </w:t>
      </w:r>
      <w:r>
        <w:t>учебного</w:t>
      </w:r>
      <w:r>
        <w:rPr>
          <w:spacing w:val="37"/>
        </w:rPr>
        <w:t xml:space="preserve"> </w:t>
      </w:r>
      <w:r>
        <w:t>курса</w:t>
      </w:r>
      <w:r>
        <w:rPr>
          <w:spacing w:val="45"/>
        </w:rPr>
        <w:t xml:space="preserve"> </w:t>
      </w:r>
      <w:r>
        <w:t>«Математика»,</w:t>
      </w:r>
      <w:r>
        <w:rPr>
          <w:spacing w:val="66"/>
        </w:rPr>
        <w:t xml:space="preserve"> </w:t>
      </w:r>
      <w:r>
        <w:rPr>
          <w:spacing w:val="-10"/>
        </w:rPr>
        <w:t>–</w:t>
      </w:r>
    </w:p>
    <w:p w:rsidR="00156445" w:rsidRDefault="005A47D0">
      <w:pPr>
        <w:pStyle w:val="a3"/>
        <w:ind w:firstLine="0"/>
      </w:pPr>
      <w:r>
        <w:t>340</w:t>
      </w:r>
      <w:r>
        <w:rPr>
          <w:spacing w:val="48"/>
        </w:rPr>
        <w:t xml:space="preserve">  </w:t>
      </w:r>
      <w:r>
        <w:t>часов:</w:t>
      </w:r>
      <w:r>
        <w:rPr>
          <w:spacing w:val="47"/>
        </w:rPr>
        <w:t xml:space="preserve">  </w:t>
      </w:r>
      <w:r>
        <w:t>в</w:t>
      </w:r>
      <w:r>
        <w:rPr>
          <w:spacing w:val="49"/>
        </w:rPr>
        <w:t xml:space="preserve">  </w:t>
      </w:r>
      <w:r>
        <w:t>5</w:t>
      </w:r>
      <w:r>
        <w:rPr>
          <w:spacing w:val="55"/>
          <w:w w:val="150"/>
        </w:rPr>
        <w:t xml:space="preserve">  </w:t>
      </w:r>
      <w:r>
        <w:t>классе</w:t>
      </w:r>
      <w:r>
        <w:rPr>
          <w:spacing w:val="56"/>
          <w:w w:val="150"/>
        </w:rPr>
        <w:t xml:space="preserve">  </w:t>
      </w:r>
      <w:r>
        <w:t>–</w:t>
      </w:r>
      <w:r>
        <w:rPr>
          <w:spacing w:val="52"/>
          <w:w w:val="150"/>
        </w:rPr>
        <w:t xml:space="preserve">  </w:t>
      </w:r>
      <w:r>
        <w:t>170</w:t>
      </w:r>
      <w:r>
        <w:rPr>
          <w:spacing w:val="55"/>
          <w:w w:val="150"/>
        </w:rPr>
        <w:t xml:space="preserve">  </w:t>
      </w:r>
      <w:r>
        <w:t>часов</w:t>
      </w:r>
      <w:r>
        <w:rPr>
          <w:spacing w:val="55"/>
          <w:w w:val="150"/>
        </w:rPr>
        <w:t xml:space="preserve">  </w:t>
      </w:r>
      <w:r>
        <w:t>(5</w:t>
      </w:r>
      <w:r>
        <w:rPr>
          <w:spacing w:val="52"/>
          <w:w w:val="150"/>
        </w:rPr>
        <w:t xml:space="preserve">  </w:t>
      </w:r>
      <w:r>
        <w:t>часов</w:t>
      </w:r>
      <w:r>
        <w:rPr>
          <w:spacing w:val="56"/>
          <w:w w:val="150"/>
        </w:rPr>
        <w:t xml:space="preserve">  </w:t>
      </w:r>
      <w:r>
        <w:t>в</w:t>
      </w:r>
      <w:r>
        <w:rPr>
          <w:spacing w:val="55"/>
          <w:w w:val="150"/>
        </w:rPr>
        <w:t xml:space="preserve">  </w:t>
      </w:r>
      <w:r>
        <w:t>неделю),</w:t>
      </w:r>
      <w:r>
        <w:rPr>
          <w:spacing w:val="55"/>
          <w:w w:val="150"/>
        </w:rPr>
        <w:t xml:space="preserve">  </w:t>
      </w:r>
      <w:r>
        <w:t>в</w:t>
      </w:r>
      <w:r>
        <w:rPr>
          <w:spacing w:val="53"/>
          <w:w w:val="150"/>
        </w:rPr>
        <w:t xml:space="preserve">  </w:t>
      </w:r>
      <w:r>
        <w:t>6</w:t>
      </w:r>
      <w:r>
        <w:rPr>
          <w:spacing w:val="54"/>
          <w:w w:val="150"/>
        </w:rPr>
        <w:t xml:space="preserve">  </w:t>
      </w:r>
      <w:r>
        <w:t>классе</w:t>
      </w:r>
      <w:r>
        <w:rPr>
          <w:spacing w:val="62"/>
          <w:w w:val="150"/>
        </w:rPr>
        <w:t xml:space="preserve">  </w:t>
      </w:r>
      <w:r>
        <w:rPr>
          <w:spacing w:val="-10"/>
        </w:rPr>
        <w:t>–</w:t>
      </w:r>
    </w:p>
    <w:p w:rsidR="00156445" w:rsidRDefault="005A47D0">
      <w:pPr>
        <w:pStyle w:val="a3"/>
        <w:spacing w:before="9"/>
        <w:ind w:firstLine="0"/>
      </w:pPr>
      <w:r>
        <w:t>170</w:t>
      </w:r>
      <w:r>
        <w:rPr>
          <w:spacing w:val="16"/>
        </w:rPr>
        <w:t xml:space="preserve"> </w:t>
      </w:r>
      <w:r>
        <w:t>часов</w:t>
      </w:r>
      <w:r>
        <w:rPr>
          <w:spacing w:val="19"/>
        </w:rPr>
        <w:t xml:space="preserve"> </w:t>
      </w:r>
      <w:r>
        <w:t>(5</w:t>
      </w:r>
      <w:r>
        <w:rPr>
          <w:spacing w:val="11"/>
        </w:rPr>
        <w:t xml:space="preserve"> </w:t>
      </w:r>
      <w:r>
        <w:t>часов</w:t>
      </w:r>
      <w:r>
        <w:rPr>
          <w:spacing w:val="19"/>
        </w:rPr>
        <w:t xml:space="preserve"> </w:t>
      </w:r>
      <w:r>
        <w:t>в</w:t>
      </w:r>
      <w:r>
        <w:rPr>
          <w:spacing w:val="19"/>
        </w:rPr>
        <w:t xml:space="preserve"> </w:t>
      </w:r>
      <w:r>
        <w:rPr>
          <w:spacing w:val="-2"/>
        </w:rPr>
        <w:t>неделю).</w:t>
      </w:r>
    </w:p>
    <w:p w:rsidR="00156445" w:rsidRDefault="005A47D0">
      <w:pPr>
        <w:pStyle w:val="a3"/>
        <w:spacing w:before="9" w:line="247" w:lineRule="auto"/>
        <w:ind w:left="1722" w:right="6015" w:firstLine="0"/>
        <w:jc w:val="left"/>
      </w:pPr>
      <w:r>
        <w:t>Содержание обучения в 5 классе. Натуральные числа и нуль.</w:t>
      </w:r>
    </w:p>
    <w:p w:rsidR="00156445" w:rsidRDefault="005A47D0">
      <w:pPr>
        <w:pStyle w:val="a3"/>
        <w:spacing w:before="7"/>
        <w:ind w:left="1722" w:firstLine="0"/>
        <w:jc w:val="left"/>
      </w:pPr>
      <w:r>
        <w:t>Натуральное</w:t>
      </w:r>
      <w:r>
        <w:rPr>
          <w:spacing w:val="67"/>
          <w:w w:val="150"/>
        </w:rPr>
        <w:t xml:space="preserve"> </w:t>
      </w:r>
      <w:r>
        <w:t>число.</w:t>
      </w:r>
      <w:r>
        <w:rPr>
          <w:spacing w:val="66"/>
          <w:w w:val="150"/>
        </w:rPr>
        <w:t xml:space="preserve"> </w:t>
      </w:r>
      <w:r>
        <w:t>Ряд</w:t>
      </w:r>
      <w:r>
        <w:rPr>
          <w:spacing w:val="29"/>
        </w:rPr>
        <w:t xml:space="preserve"> </w:t>
      </w:r>
      <w:r>
        <w:t>натуральных</w:t>
      </w:r>
      <w:r>
        <w:rPr>
          <w:spacing w:val="68"/>
          <w:w w:val="150"/>
        </w:rPr>
        <w:t xml:space="preserve"> </w:t>
      </w:r>
      <w:r>
        <w:t>чисел.</w:t>
      </w:r>
      <w:r>
        <w:rPr>
          <w:spacing w:val="74"/>
          <w:w w:val="150"/>
        </w:rPr>
        <w:t xml:space="preserve"> </w:t>
      </w:r>
      <w:r>
        <w:t>Число</w:t>
      </w:r>
      <w:r>
        <w:rPr>
          <w:spacing w:val="60"/>
          <w:w w:val="150"/>
        </w:rPr>
        <w:t xml:space="preserve"> </w:t>
      </w:r>
      <w:r>
        <w:t>0.</w:t>
      </w:r>
      <w:r>
        <w:rPr>
          <w:spacing w:val="77"/>
          <w:w w:val="150"/>
        </w:rPr>
        <w:t xml:space="preserve"> </w:t>
      </w:r>
      <w:r>
        <w:t>Изображение</w:t>
      </w:r>
      <w:r>
        <w:rPr>
          <w:spacing w:val="67"/>
          <w:w w:val="150"/>
        </w:rPr>
        <w:t xml:space="preserve"> </w:t>
      </w:r>
      <w:r>
        <w:rPr>
          <w:spacing w:val="-2"/>
        </w:rPr>
        <w:t>натуральных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чисел</w:t>
      </w:r>
      <w:r>
        <w:rPr>
          <w:spacing w:val="27"/>
        </w:rPr>
        <w:t xml:space="preserve"> </w:t>
      </w:r>
      <w:r>
        <w:t>точками</w:t>
      </w:r>
      <w:r>
        <w:rPr>
          <w:spacing w:val="29"/>
        </w:rPr>
        <w:t xml:space="preserve"> </w:t>
      </w:r>
      <w:r>
        <w:t>на</w:t>
      </w:r>
      <w:r>
        <w:rPr>
          <w:spacing w:val="40"/>
        </w:rPr>
        <w:t xml:space="preserve"> </w:t>
      </w:r>
      <w:r>
        <w:t>координатной</w:t>
      </w:r>
      <w:r>
        <w:rPr>
          <w:spacing w:val="31"/>
        </w:rPr>
        <w:t xml:space="preserve"> </w:t>
      </w:r>
      <w:r>
        <w:t>(числовой)</w:t>
      </w:r>
      <w:r>
        <w:rPr>
          <w:spacing w:val="37"/>
        </w:rPr>
        <w:t xml:space="preserve"> </w:t>
      </w:r>
      <w:r>
        <w:rPr>
          <w:spacing w:val="-2"/>
        </w:rPr>
        <w:t>прямой.</w:t>
      </w:r>
    </w:p>
    <w:p w:rsidR="00156445" w:rsidRDefault="005A47D0">
      <w:pPr>
        <w:pStyle w:val="a3"/>
        <w:spacing w:before="14" w:line="247" w:lineRule="auto"/>
        <w:ind w:right="1117"/>
      </w:pPr>
      <w:r>
        <w:t>Позиционная система счисления. Римская нумерация как пример непозиционной системы</w:t>
      </w:r>
      <w:r>
        <w:rPr>
          <w:spacing w:val="40"/>
        </w:rPr>
        <w:t xml:space="preserve"> </w:t>
      </w:r>
      <w:r>
        <w:t>счисления.</w:t>
      </w:r>
      <w:r>
        <w:rPr>
          <w:spacing w:val="40"/>
        </w:rPr>
        <w:t xml:space="preserve"> </w:t>
      </w:r>
      <w:r>
        <w:t>Десятичная</w:t>
      </w:r>
      <w:r>
        <w:rPr>
          <w:spacing w:val="40"/>
        </w:rPr>
        <w:t xml:space="preserve"> </w:t>
      </w:r>
      <w:r>
        <w:t>система</w:t>
      </w:r>
      <w:r>
        <w:rPr>
          <w:spacing w:val="40"/>
        </w:rPr>
        <w:t xml:space="preserve"> </w:t>
      </w:r>
      <w:r>
        <w:t>счисления.</w:t>
      </w:r>
    </w:p>
    <w:p w:rsidR="00156445" w:rsidRDefault="005A47D0">
      <w:pPr>
        <w:pStyle w:val="a3"/>
        <w:spacing w:before="8" w:line="252" w:lineRule="auto"/>
        <w:ind w:right="1099"/>
      </w:pPr>
      <w:r>
        <w:t>Сравнение натуральных чисел, сравнение натуральных чисел с нулём. Способы сравнения. Округление натуральных чисел.</w:t>
      </w:r>
    </w:p>
    <w:p w:rsidR="00156445" w:rsidRDefault="005A47D0">
      <w:pPr>
        <w:pStyle w:val="a3"/>
        <w:tabs>
          <w:tab w:val="left" w:pos="3566"/>
          <w:tab w:val="left" w:pos="4363"/>
          <w:tab w:val="left" w:pos="6481"/>
          <w:tab w:val="left" w:pos="8036"/>
          <w:tab w:val="left" w:pos="9592"/>
        </w:tabs>
        <w:spacing w:before="1" w:line="252" w:lineRule="auto"/>
        <w:ind w:right="1099"/>
      </w:pPr>
      <w:r>
        <w:t>Сложение</w:t>
      </w:r>
      <w:r>
        <w:rPr>
          <w:spacing w:val="71"/>
        </w:rPr>
        <w:t xml:space="preserve">  </w:t>
      </w:r>
      <w:r>
        <w:t>натуральных</w:t>
      </w:r>
      <w:r>
        <w:rPr>
          <w:spacing w:val="70"/>
        </w:rPr>
        <w:t xml:space="preserve">  </w:t>
      </w:r>
      <w:r>
        <w:t>чисел,</w:t>
      </w:r>
      <w:r>
        <w:rPr>
          <w:spacing w:val="72"/>
        </w:rPr>
        <w:t xml:space="preserve">  </w:t>
      </w:r>
      <w:r>
        <w:t>свойство</w:t>
      </w:r>
      <w:r>
        <w:rPr>
          <w:spacing w:val="80"/>
        </w:rPr>
        <w:t xml:space="preserve">  </w:t>
      </w:r>
      <w:r>
        <w:t>нуля</w:t>
      </w:r>
      <w:r>
        <w:rPr>
          <w:spacing w:val="80"/>
        </w:rPr>
        <w:t xml:space="preserve">  </w:t>
      </w:r>
      <w:r>
        <w:t>при</w:t>
      </w:r>
      <w:r>
        <w:rPr>
          <w:spacing w:val="80"/>
        </w:rPr>
        <w:t xml:space="preserve">  </w:t>
      </w:r>
      <w:r>
        <w:t>сложении.</w:t>
      </w:r>
      <w:r>
        <w:rPr>
          <w:spacing w:val="80"/>
        </w:rPr>
        <w:t xml:space="preserve">  </w:t>
      </w:r>
      <w:r>
        <w:t>Вычитание как</w:t>
      </w:r>
      <w:r>
        <w:rPr>
          <w:spacing w:val="56"/>
        </w:rPr>
        <w:t xml:space="preserve">  </w:t>
      </w:r>
      <w:r>
        <w:t>действие,</w:t>
      </w:r>
      <w:r>
        <w:rPr>
          <w:spacing w:val="60"/>
        </w:rPr>
        <w:t xml:space="preserve">  </w:t>
      </w:r>
      <w:r>
        <w:t>обратное</w:t>
      </w:r>
      <w:r>
        <w:rPr>
          <w:spacing w:val="56"/>
        </w:rPr>
        <w:t xml:space="preserve">  </w:t>
      </w:r>
      <w:r>
        <w:t>сложению.</w:t>
      </w:r>
      <w:r>
        <w:rPr>
          <w:spacing w:val="58"/>
        </w:rPr>
        <w:t xml:space="preserve">  </w:t>
      </w:r>
      <w:r>
        <w:t>Умножение</w:t>
      </w:r>
      <w:r>
        <w:rPr>
          <w:spacing w:val="54"/>
        </w:rPr>
        <w:t xml:space="preserve">  </w:t>
      </w:r>
      <w:r>
        <w:t>натуральных</w:t>
      </w:r>
      <w:r>
        <w:rPr>
          <w:spacing w:val="58"/>
        </w:rPr>
        <w:t xml:space="preserve">  </w:t>
      </w:r>
      <w:r>
        <w:t>чисел,</w:t>
      </w:r>
      <w:r>
        <w:rPr>
          <w:spacing w:val="80"/>
        </w:rPr>
        <w:t xml:space="preserve">  </w:t>
      </w:r>
      <w:r>
        <w:t>свойства</w:t>
      </w:r>
      <w:r>
        <w:rPr>
          <w:spacing w:val="67"/>
        </w:rPr>
        <w:t xml:space="preserve">  </w:t>
      </w:r>
      <w:r>
        <w:t>нуля и единицы при умножении. Деление как действие, обратное умножению. Компоненты</w:t>
      </w:r>
      <w:r>
        <w:rPr>
          <w:spacing w:val="80"/>
        </w:rPr>
        <w:t xml:space="preserve"> </w:t>
      </w:r>
      <w:r>
        <w:t>действий, связь между ними. Проверка результата арифметического действия.</w:t>
      </w:r>
      <w:r>
        <w:rPr>
          <w:spacing w:val="40"/>
        </w:rPr>
        <w:t xml:space="preserve"> </w:t>
      </w:r>
      <w:r>
        <w:rPr>
          <w:spacing w:val="-2"/>
        </w:rPr>
        <w:t>Переместительное</w:t>
      </w:r>
      <w:r>
        <w:tab/>
      </w:r>
      <w:r>
        <w:rPr>
          <w:spacing w:val="-10"/>
        </w:rPr>
        <w:t>и</w:t>
      </w:r>
      <w:r>
        <w:tab/>
      </w:r>
      <w:r>
        <w:rPr>
          <w:spacing w:val="-2"/>
        </w:rPr>
        <w:t>сочетательное</w:t>
      </w:r>
      <w:r>
        <w:tab/>
      </w:r>
      <w:r>
        <w:rPr>
          <w:spacing w:val="-2"/>
        </w:rPr>
        <w:t>свойства</w:t>
      </w:r>
      <w:r>
        <w:tab/>
      </w:r>
      <w:r>
        <w:rPr>
          <w:spacing w:val="-2"/>
        </w:rPr>
        <w:t>(законы)</w:t>
      </w:r>
      <w:r>
        <w:tab/>
      </w:r>
      <w:r>
        <w:rPr>
          <w:spacing w:val="-2"/>
        </w:rPr>
        <w:t xml:space="preserve">сложения </w:t>
      </w:r>
      <w:r>
        <w:t>и</w:t>
      </w:r>
      <w:r>
        <w:rPr>
          <w:spacing w:val="40"/>
        </w:rPr>
        <w:t xml:space="preserve"> </w:t>
      </w:r>
      <w:r>
        <w:t>умножения,</w:t>
      </w:r>
      <w:r>
        <w:rPr>
          <w:spacing w:val="40"/>
        </w:rPr>
        <w:t xml:space="preserve"> </w:t>
      </w:r>
      <w:r>
        <w:t>распределительное</w:t>
      </w:r>
      <w:r>
        <w:rPr>
          <w:spacing w:val="40"/>
        </w:rPr>
        <w:t xml:space="preserve"> </w:t>
      </w:r>
      <w:r>
        <w:t>свойство</w:t>
      </w:r>
      <w:r>
        <w:rPr>
          <w:spacing w:val="40"/>
        </w:rPr>
        <w:t xml:space="preserve"> </w:t>
      </w:r>
      <w:r>
        <w:t>(закон)</w:t>
      </w:r>
      <w:r>
        <w:rPr>
          <w:spacing w:val="40"/>
        </w:rPr>
        <w:t xml:space="preserve"> </w:t>
      </w:r>
      <w:r>
        <w:t>умножения.</w:t>
      </w:r>
    </w:p>
    <w:p w:rsidR="00156445" w:rsidRDefault="005A47D0">
      <w:pPr>
        <w:pStyle w:val="a3"/>
        <w:spacing w:line="252" w:lineRule="auto"/>
        <w:ind w:right="1113"/>
      </w:pPr>
      <w:r>
        <w:t>Использование букв для обозначения неизвестного компонента и записи свойств арифметических действий.</w:t>
      </w:r>
    </w:p>
    <w:p w:rsidR="00156445" w:rsidRDefault="005A47D0">
      <w:pPr>
        <w:pStyle w:val="a3"/>
        <w:spacing w:line="261" w:lineRule="exact"/>
        <w:ind w:left="1722" w:firstLine="0"/>
      </w:pPr>
      <w:r>
        <w:t>Делители</w:t>
      </w:r>
      <w:r>
        <w:rPr>
          <w:spacing w:val="52"/>
        </w:rPr>
        <w:t xml:space="preserve"> </w:t>
      </w:r>
      <w:r>
        <w:t>и</w:t>
      </w:r>
      <w:r>
        <w:rPr>
          <w:spacing w:val="59"/>
        </w:rPr>
        <w:t xml:space="preserve"> </w:t>
      </w:r>
      <w:r>
        <w:t>кратные</w:t>
      </w:r>
      <w:r>
        <w:rPr>
          <w:spacing w:val="46"/>
        </w:rPr>
        <w:t xml:space="preserve"> </w:t>
      </w:r>
      <w:r>
        <w:t>числа,</w:t>
      </w:r>
      <w:r>
        <w:rPr>
          <w:spacing w:val="58"/>
        </w:rPr>
        <w:t xml:space="preserve"> </w:t>
      </w:r>
      <w:r>
        <w:t>разложение</w:t>
      </w:r>
      <w:r>
        <w:rPr>
          <w:spacing w:val="45"/>
        </w:rPr>
        <w:t xml:space="preserve"> </w:t>
      </w:r>
      <w:r>
        <w:t>на</w:t>
      </w:r>
      <w:r>
        <w:rPr>
          <w:spacing w:val="61"/>
        </w:rPr>
        <w:t xml:space="preserve"> </w:t>
      </w:r>
      <w:r>
        <w:t>множители.</w:t>
      </w:r>
      <w:r>
        <w:rPr>
          <w:spacing w:val="59"/>
        </w:rPr>
        <w:t xml:space="preserve"> </w:t>
      </w:r>
      <w:r>
        <w:t>Простые</w:t>
      </w:r>
      <w:r>
        <w:rPr>
          <w:spacing w:val="51"/>
        </w:rPr>
        <w:t xml:space="preserve"> </w:t>
      </w:r>
      <w:r>
        <w:t>и</w:t>
      </w:r>
      <w:r>
        <w:rPr>
          <w:spacing w:val="58"/>
        </w:rPr>
        <w:t xml:space="preserve"> </w:t>
      </w:r>
      <w:r>
        <w:t>составные</w:t>
      </w:r>
      <w:r>
        <w:rPr>
          <w:spacing w:val="46"/>
        </w:rPr>
        <w:t xml:space="preserve"> </w:t>
      </w:r>
      <w:r>
        <w:rPr>
          <w:spacing w:val="-2"/>
        </w:rPr>
        <w:t>числа.</w:t>
      </w:r>
    </w:p>
    <w:p w:rsidR="00156445" w:rsidRDefault="005A47D0">
      <w:pPr>
        <w:pStyle w:val="a3"/>
        <w:spacing w:line="264" w:lineRule="exact"/>
        <w:ind w:firstLine="0"/>
      </w:pPr>
      <w:r>
        <w:t>Признаки</w:t>
      </w:r>
      <w:r>
        <w:rPr>
          <w:spacing w:val="19"/>
        </w:rPr>
        <w:t xml:space="preserve"> </w:t>
      </w:r>
      <w:r>
        <w:t>делимости</w:t>
      </w:r>
      <w:r>
        <w:rPr>
          <w:spacing w:val="22"/>
        </w:rPr>
        <w:t xml:space="preserve"> </w:t>
      </w:r>
      <w:r>
        <w:t>на</w:t>
      </w:r>
      <w:r>
        <w:rPr>
          <w:spacing w:val="16"/>
        </w:rPr>
        <w:t xml:space="preserve"> </w:t>
      </w:r>
      <w:r>
        <w:t>2,</w:t>
      </w:r>
      <w:r>
        <w:rPr>
          <w:spacing w:val="17"/>
        </w:rPr>
        <w:t xml:space="preserve"> </w:t>
      </w:r>
      <w:r>
        <w:t>5,</w:t>
      </w:r>
      <w:r>
        <w:rPr>
          <w:spacing w:val="12"/>
        </w:rPr>
        <w:t xml:space="preserve"> </w:t>
      </w:r>
      <w:r>
        <w:t>10,</w:t>
      </w:r>
      <w:r>
        <w:rPr>
          <w:spacing w:val="6"/>
        </w:rPr>
        <w:t xml:space="preserve"> </w:t>
      </w:r>
      <w:r>
        <w:t>3,</w:t>
      </w:r>
      <w:r>
        <w:rPr>
          <w:spacing w:val="12"/>
        </w:rPr>
        <w:t xml:space="preserve"> </w:t>
      </w:r>
      <w:r>
        <w:t>9.</w:t>
      </w:r>
      <w:r>
        <w:rPr>
          <w:spacing w:val="7"/>
        </w:rPr>
        <w:t xml:space="preserve"> </w:t>
      </w:r>
      <w:r>
        <w:t>Деление</w:t>
      </w:r>
      <w:r>
        <w:rPr>
          <w:spacing w:val="18"/>
        </w:rPr>
        <w:t xml:space="preserve"> </w:t>
      </w:r>
      <w:r>
        <w:t>с</w:t>
      </w:r>
      <w:r>
        <w:rPr>
          <w:spacing w:val="16"/>
        </w:rPr>
        <w:t xml:space="preserve"> </w:t>
      </w:r>
      <w:r>
        <w:rPr>
          <w:spacing w:val="-2"/>
        </w:rPr>
        <w:t>остатком.</w:t>
      </w:r>
    </w:p>
    <w:p w:rsidR="00156445" w:rsidRDefault="005A47D0">
      <w:pPr>
        <w:pStyle w:val="a3"/>
        <w:spacing w:before="10" w:line="252" w:lineRule="auto"/>
        <w:ind w:right="1101"/>
      </w:pPr>
      <w:r>
        <w:t>Степень</w:t>
      </w:r>
      <w:r>
        <w:rPr>
          <w:spacing w:val="40"/>
        </w:rPr>
        <w:t xml:space="preserve"> </w:t>
      </w:r>
      <w:r>
        <w:t>с</w:t>
      </w:r>
      <w:r>
        <w:rPr>
          <w:spacing w:val="40"/>
        </w:rPr>
        <w:t xml:space="preserve"> </w:t>
      </w:r>
      <w:r>
        <w:t>натуральным</w:t>
      </w:r>
      <w:r>
        <w:rPr>
          <w:spacing w:val="40"/>
        </w:rPr>
        <w:t xml:space="preserve"> </w:t>
      </w:r>
      <w:r>
        <w:t>показателем.</w:t>
      </w:r>
      <w:r>
        <w:rPr>
          <w:spacing w:val="40"/>
        </w:rPr>
        <w:t xml:space="preserve"> </w:t>
      </w:r>
      <w:r>
        <w:t>Запись</w:t>
      </w:r>
      <w:r>
        <w:rPr>
          <w:spacing w:val="40"/>
        </w:rPr>
        <w:t xml:space="preserve"> </w:t>
      </w:r>
      <w:r>
        <w:t>числа</w:t>
      </w:r>
      <w:r>
        <w:rPr>
          <w:spacing w:val="40"/>
        </w:rPr>
        <w:t xml:space="preserve"> </w:t>
      </w:r>
      <w:r>
        <w:t>в</w:t>
      </w:r>
      <w:r>
        <w:rPr>
          <w:spacing w:val="40"/>
        </w:rPr>
        <w:t xml:space="preserve"> </w:t>
      </w:r>
      <w:r>
        <w:t>виде</w:t>
      </w:r>
      <w:r>
        <w:rPr>
          <w:spacing w:val="40"/>
        </w:rPr>
        <w:t xml:space="preserve"> </w:t>
      </w:r>
      <w:r>
        <w:t>суммы</w:t>
      </w:r>
      <w:r>
        <w:rPr>
          <w:spacing w:val="40"/>
        </w:rPr>
        <w:t xml:space="preserve"> </w:t>
      </w:r>
      <w:r>
        <w:t xml:space="preserve">разрядных </w:t>
      </w:r>
      <w:r>
        <w:rPr>
          <w:spacing w:val="-2"/>
        </w:rPr>
        <w:t>слагаемых.</w:t>
      </w:r>
    </w:p>
    <w:p w:rsidR="00156445" w:rsidRDefault="005A47D0">
      <w:pPr>
        <w:pStyle w:val="a3"/>
        <w:spacing w:before="1" w:line="247" w:lineRule="auto"/>
        <w:ind w:right="1089"/>
      </w:pPr>
      <w:r>
        <w:t>Числовое</w:t>
      </w:r>
      <w:r>
        <w:rPr>
          <w:spacing w:val="40"/>
        </w:rPr>
        <w:t xml:space="preserve"> </w:t>
      </w:r>
      <w:r>
        <w:t>выражение.</w:t>
      </w:r>
      <w:r>
        <w:rPr>
          <w:spacing w:val="40"/>
        </w:rPr>
        <w:t xml:space="preserve"> </w:t>
      </w:r>
      <w:r>
        <w:t>Вычисление</w:t>
      </w:r>
      <w:r>
        <w:rPr>
          <w:spacing w:val="40"/>
        </w:rPr>
        <w:t xml:space="preserve"> </w:t>
      </w:r>
      <w:r>
        <w:t>значений</w:t>
      </w:r>
      <w:r>
        <w:rPr>
          <w:spacing w:val="40"/>
        </w:rPr>
        <w:t xml:space="preserve"> </w:t>
      </w:r>
      <w:r>
        <w:t>числовых</w:t>
      </w:r>
      <w:r>
        <w:rPr>
          <w:spacing w:val="40"/>
        </w:rPr>
        <w:t xml:space="preserve"> </w:t>
      </w:r>
      <w:r>
        <w:t>выражений,</w:t>
      </w:r>
      <w:r>
        <w:rPr>
          <w:spacing w:val="40"/>
        </w:rPr>
        <w:t xml:space="preserve"> </w:t>
      </w:r>
      <w:r>
        <w:t>порядок выполнения</w:t>
      </w:r>
      <w:r>
        <w:rPr>
          <w:spacing w:val="80"/>
        </w:rPr>
        <w:t xml:space="preserve">   </w:t>
      </w:r>
      <w:r>
        <w:t>действий.</w:t>
      </w:r>
      <w:r>
        <w:rPr>
          <w:spacing w:val="80"/>
        </w:rPr>
        <w:t xml:space="preserve">   </w:t>
      </w:r>
      <w:r>
        <w:t>Использование</w:t>
      </w:r>
      <w:r>
        <w:rPr>
          <w:spacing w:val="80"/>
        </w:rPr>
        <w:t xml:space="preserve">   </w:t>
      </w:r>
      <w:r>
        <w:t>при</w:t>
      </w:r>
      <w:r>
        <w:rPr>
          <w:spacing w:val="80"/>
          <w:w w:val="150"/>
        </w:rPr>
        <w:t xml:space="preserve">   </w:t>
      </w:r>
      <w:r>
        <w:t>вычислениях</w:t>
      </w:r>
      <w:r>
        <w:rPr>
          <w:spacing w:val="80"/>
          <w:w w:val="150"/>
        </w:rPr>
        <w:t xml:space="preserve">   </w:t>
      </w:r>
      <w:r>
        <w:t>переместительного</w:t>
      </w:r>
      <w:r>
        <w:rPr>
          <w:spacing w:val="40"/>
        </w:rPr>
        <w:t xml:space="preserve"> </w:t>
      </w:r>
      <w:r>
        <w:t xml:space="preserve">и сочетательного свойств (законов) сложения и умножения, распределительн ого свойства </w:t>
      </w:r>
      <w:r>
        <w:rPr>
          <w:spacing w:val="-2"/>
        </w:rPr>
        <w:t>умножения.</w:t>
      </w:r>
    </w:p>
    <w:p w:rsidR="00156445" w:rsidRDefault="005A47D0">
      <w:pPr>
        <w:pStyle w:val="a3"/>
        <w:spacing w:before="10"/>
        <w:ind w:left="1722" w:firstLine="0"/>
        <w:jc w:val="left"/>
      </w:pPr>
      <w:r>
        <w:rPr>
          <w:spacing w:val="-2"/>
        </w:rPr>
        <w:t>Дроби.</w:t>
      </w:r>
    </w:p>
    <w:p w:rsidR="00156445" w:rsidRDefault="005A47D0">
      <w:pPr>
        <w:pStyle w:val="a3"/>
        <w:spacing w:before="14" w:line="247" w:lineRule="auto"/>
        <w:ind w:right="1104"/>
      </w:pPr>
      <w:r>
        <w:t>Представление о дроби как способе записи части величины. Обыкновенные дроби. Правильные</w:t>
      </w:r>
      <w:r>
        <w:rPr>
          <w:spacing w:val="40"/>
        </w:rPr>
        <w:t xml:space="preserve"> </w:t>
      </w:r>
      <w:r>
        <w:t>и</w:t>
      </w:r>
      <w:r>
        <w:rPr>
          <w:spacing w:val="40"/>
        </w:rPr>
        <w:t xml:space="preserve"> </w:t>
      </w:r>
      <w:r>
        <w:t>неправильные</w:t>
      </w:r>
      <w:r>
        <w:rPr>
          <w:spacing w:val="40"/>
        </w:rPr>
        <w:t xml:space="preserve"> </w:t>
      </w:r>
      <w:r>
        <w:t>дроби.</w:t>
      </w:r>
      <w:r>
        <w:rPr>
          <w:spacing w:val="40"/>
        </w:rPr>
        <w:t xml:space="preserve"> </w:t>
      </w:r>
      <w:r>
        <w:t>Смешанная</w:t>
      </w:r>
      <w:r>
        <w:rPr>
          <w:spacing w:val="40"/>
        </w:rPr>
        <w:t xml:space="preserve"> </w:t>
      </w:r>
      <w:r>
        <w:t>дробь,</w:t>
      </w:r>
      <w:r>
        <w:rPr>
          <w:spacing w:val="40"/>
        </w:rPr>
        <w:t xml:space="preserve"> </w:t>
      </w:r>
      <w:r>
        <w:t>представление</w:t>
      </w:r>
      <w:r>
        <w:rPr>
          <w:spacing w:val="40"/>
        </w:rPr>
        <w:t xml:space="preserve"> </w:t>
      </w:r>
      <w:r>
        <w:t>смешанной</w:t>
      </w:r>
      <w:r>
        <w:rPr>
          <w:spacing w:val="40"/>
        </w:rPr>
        <w:t xml:space="preserve"> </w:t>
      </w:r>
      <w:r>
        <w:t>дроби</w:t>
      </w:r>
      <w:r>
        <w:rPr>
          <w:spacing w:val="40"/>
        </w:rPr>
        <w:t xml:space="preserve"> </w:t>
      </w:r>
      <w:r>
        <w:t>в виде</w:t>
      </w:r>
      <w:r>
        <w:rPr>
          <w:spacing w:val="64"/>
          <w:w w:val="150"/>
        </w:rPr>
        <w:t xml:space="preserve">    </w:t>
      </w:r>
      <w:r>
        <w:t>неправильной</w:t>
      </w:r>
      <w:r>
        <w:rPr>
          <w:spacing w:val="65"/>
          <w:w w:val="150"/>
        </w:rPr>
        <w:t xml:space="preserve">    </w:t>
      </w:r>
      <w:r>
        <w:t>дроби</w:t>
      </w:r>
      <w:r>
        <w:rPr>
          <w:spacing w:val="65"/>
          <w:w w:val="150"/>
        </w:rPr>
        <w:t xml:space="preserve">    </w:t>
      </w:r>
      <w:r>
        <w:t>и</w:t>
      </w:r>
      <w:r>
        <w:rPr>
          <w:spacing w:val="65"/>
          <w:w w:val="150"/>
        </w:rPr>
        <w:t xml:space="preserve">    </w:t>
      </w:r>
      <w:r>
        <w:t>выделение</w:t>
      </w:r>
      <w:r>
        <w:rPr>
          <w:spacing w:val="65"/>
          <w:w w:val="150"/>
        </w:rPr>
        <w:t xml:space="preserve">    </w:t>
      </w:r>
      <w:r>
        <w:t>целой</w:t>
      </w:r>
      <w:r>
        <w:rPr>
          <w:spacing w:val="65"/>
          <w:w w:val="150"/>
        </w:rPr>
        <w:t xml:space="preserve">    </w:t>
      </w:r>
      <w:r>
        <w:t>части</w:t>
      </w:r>
      <w:r>
        <w:rPr>
          <w:spacing w:val="66"/>
          <w:w w:val="150"/>
        </w:rPr>
        <w:t xml:space="preserve">    </w:t>
      </w:r>
      <w:r>
        <w:t>числа из</w:t>
      </w:r>
      <w:r>
        <w:rPr>
          <w:spacing w:val="40"/>
        </w:rPr>
        <w:t xml:space="preserve"> </w:t>
      </w:r>
      <w:r>
        <w:t>неправильной</w:t>
      </w:r>
      <w:r>
        <w:rPr>
          <w:spacing w:val="40"/>
        </w:rPr>
        <w:t xml:space="preserve"> </w:t>
      </w:r>
      <w:r>
        <w:t>дроби.</w:t>
      </w:r>
      <w:r>
        <w:rPr>
          <w:spacing w:val="40"/>
        </w:rPr>
        <w:t xml:space="preserve"> </w:t>
      </w:r>
      <w:r>
        <w:t>Изображение</w:t>
      </w:r>
      <w:r>
        <w:rPr>
          <w:spacing w:val="40"/>
        </w:rPr>
        <w:t xml:space="preserve"> </w:t>
      </w:r>
      <w:r>
        <w:t>дробей</w:t>
      </w:r>
      <w:r>
        <w:rPr>
          <w:spacing w:val="40"/>
        </w:rPr>
        <w:t xml:space="preserve"> </w:t>
      </w:r>
      <w:r>
        <w:t>точками</w:t>
      </w:r>
      <w:r>
        <w:rPr>
          <w:spacing w:val="40"/>
        </w:rPr>
        <w:t xml:space="preserve"> </w:t>
      </w:r>
      <w:r>
        <w:t>на</w:t>
      </w:r>
      <w:r>
        <w:rPr>
          <w:spacing w:val="40"/>
        </w:rPr>
        <w:t xml:space="preserve"> </w:t>
      </w:r>
      <w:r>
        <w:t>числовой</w:t>
      </w:r>
      <w:r>
        <w:rPr>
          <w:spacing w:val="40"/>
        </w:rPr>
        <w:t xml:space="preserve"> </w:t>
      </w:r>
      <w:r>
        <w:t>прямой.</w:t>
      </w:r>
      <w:r>
        <w:rPr>
          <w:spacing w:val="40"/>
        </w:rPr>
        <w:t xml:space="preserve"> </w:t>
      </w:r>
      <w:r>
        <w:t xml:space="preserve">Основное свойство дроби. Сокращение дробей. Приведение дроби к новому знаменателю. Сравнение </w:t>
      </w:r>
      <w:r>
        <w:rPr>
          <w:spacing w:val="-2"/>
        </w:rPr>
        <w:t>дробей.</w:t>
      </w:r>
    </w:p>
    <w:p w:rsidR="00156445" w:rsidRDefault="005A47D0">
      <w:pPr>
        <w:pStyle w:val="a3"/>
        <w:spacing w:before="12" w:line="247" w:lineRule="auto"/>
        <w:ind w:right="1104"/>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w:t>
      </w:r>
      <w:r>
        <w:rPr>
          <w:spacing w:val="40"/>
        </w:rPr>
        <w:t xml:space="preserve"> </w:t>
      </w:r>
      <w:r>
        <w:t>взаимно- обратные</w:t>
      </w:r>
      <w:r>
        <w:rPr>
          <w:spacing w:val="40"/>
        </w:rPr>
        <w:t xml:space="preserve"> </w:t>
      </w:r>
      <w:r>
        <w:t>дроби.</w:t>
      </w:r>
      <w:r>
        <w:rPr>
          <w:spacing w:val="40"/>
        </w:rPr>
        <w:t xml:space="preserve"> </w:t>
      </w:r>
      <w:r>
        <w:t>Нахождение</w:t>
      </w:r>
      <w:r>
        <w:rPr>
          <w:spacing w:val="40"/>
        </w:rPr>
        <w:t xml:space="preserve"> </w:t>
      </w:r>
      <w:r>
        <w:t>части</w:t>
      </w:r>
      <w:r>
        <w:rPr>
          <w:spacing w:val="40"/>
        </w:rPr>
        <w:t xml:space="preserve"> </w:t>
      </w:r>
      <w:r>
        <w:t>целого и</w:t>
      </w:r>
      <w:r>
        <w:rPr>
          <w:spacing w:val="40"/>
        </w:rPr>
        <w:t xml:space="preserve"> </w:t>
      </w:r>
      <w:r>
        <w:t>целого</w:t>
      </w:r>
      <w:r>
        <w:rPr>
          <w:spacing w:val="38"/>
        </w:rPr>
        <w:t xml:space="preserve"> </w:t>
      </w:r>
      <w:r>
        <w:t>по</w:t>
      </w:r>
      <w:r>
        <w:rPr>
          <w:spacing w:val="40"/>
        </w:rPr>
        <w:t xml:space="preserve"> </w:t>
      </w:r>
      <w:r>
        <w:t>его</w:t>
      </w:r>
      <w:r>
        <w:rPr>
          <w:spacing w:val="37"/>
        </w:rPr>
        <w:t xml:space="preserve"> </w:t>
      </w:r>
      <w:r>
        <w:t>части.</w:t>
      </w:r>
    </w:p>
    <w:p w:rsidR="00156445" w:rsidRDefault="005A47D0">
      <w:pPr>
        <w:pStyle w:val="a3"/>
        <w:spacing w:before="3" w:line="252" w:lineRule="auto"/>
        <w:ind w:right="1111"/>
      </w:pPr>
      <w:r>
        <w:t>Десятичная запись дробей. Представление десятичной дроби в виде обыкновенной. Изображение</w:t>
      </w:r>
      <w:r>
        <w:rPr>
          <w:spacing w:val="40"/>
        </w:rPr>
        <w:t xml:space="preserve"> </w:t>
      </w:r>
      <w:r>
        <w:t>десятичных</w:t>
      </w:r>
      <w:r>
        <w:rPr>
          <w:spacing w:val="40"/>
        </w:rPr>
        <w:t xml:space="preserve"> </w:t>
      </w:r>
      <w:r>
        <w:t>дробей</w:t>
      </w:r>
      <w:r>
        <w:rPr>
          <w:spacing w:val="40"/>
        </w:rPr>
        <w:t xml:space="preserve"> </w:t>
      </w:r>
      <w:r>
        <w:t>точками</w:t>
      </w:r>
      <w:r>
        <w:rPr>
          <w:spacing w:val="40"/>
        </w:rPr>
        <w:t xml:space="preserve"> </w:t>
      </w:r>
      <w:r>
        <w:t>на</w:t>
      </w:r>
      <w:r>
        <w:rPr>
          <w:spacing w:val="40"/>
        </w:rPr>
        <w:t xml:space="preserve"> </w:t>
      </w:r>
      <w:r>
        <w:t>числовой</w:t>
      </w:r>
      <w:r>
        <w:rPr>
          <w:spacing w:val="40"/>
        </w:rPr>
        <w:t xml:space="preserve"> </w:t>
      </w:r>
      <w:r>
        <w:t>прямой.</w:t>
      </w:r>
      <w:r>
        <w:rPr>
          <w:spacing w:val="40"/>
        </w:rPr>
        <w:t xml:space="preserve"> </w:t>
      </w:r>
      <w:r>
        <w:t>Сравнение</w:t>
      </w:r>
      <w:r>
        <w:rPr>
          <w:spacing w:val="40"/>
        </w:rPr>
        <w:t xml:space="preserve"> </w:t>
      </w:r>
      <w:r>
        <w:t xml:space="preserve">десятичных </w:t>
      </w:r>
      <w:r>
        <w:rPr>
          <w:spacing w:val="-2"/>
        </w:rPr>
        <w:t>дробей.</w:t>
      </w:r>
    </w:p>
    <w:p w:rsidR="00156445" w:rsidRDefault="005A47D0">
      <w:pPr>
        <w:pStyle w:val="a3"/>
        <w:spacing w:before="2" w:line="256" w:lineRule="auto"/>
        <w:ind w:left="1722" w:right="1235" w:firstLine="0"/>
      </w:pPr>
      <w:r>
        <w:t>Арифметические действия с десятичными дробями. Округление десятичных дробей. Решение текстовых задач.</w:t>
      </w:r>
    </w:p>
    <w:p w:rsidR="00156445" w:rsidRDefault="005A47D0">
      <w:pPr>
        <w:pStyle w:val="a3"/>
        <w:spacing w:line="252" w:lineRule="auto"/>
        <w:ind w:right="1113"/>
      </w:pPr>
      <w:r>
        <w:t>Решение текстовых задач арифметическим способом. Решение логических задач. Решение</w:t>
      </w:r>
      <w:r>
        <w:rPr>
          <w:spacing w:val="80"/>
        </w:rPr>
        <w:t xml:space="preserve">   </w:t>
      </w:r>
      <w:r>
        <w:t>задач</w:t>
      </w:r>
      <w:r>
        <w:rPr>
          <w:spacing w:val="80"/>
        </w:rPr>
        <w:t xml:space="preserve">   </w:t>
      </w:r>
      <w:r>
        <w:t>перебором</w:t>
      </w:r>
      <w:r>
        <w:rPr>
          <w:spacing w:val="80"/>
        </w:rPr>
        <w:t xml:space="preserve">   </w:t>
      </w:r>
      <w:r>
        <w:t>всех</w:t>
      </w:r>
      <w:r>
        <w:rPr>
          <w:spacing w:val="80"/>
          <w:w w:val="150"/>
        </w:rPr>
        <w:t xml:space="preserve">   </w:t>
      </w:r>
      <w:r>
        <w:t>возможных</w:t>
      </w:r>
      <w:r>
        <w:rPr>
          <w:spacing w:val="80"/>
          <w:w w:val="150"/>
        </w:rPr>
        <w:t xml:space="preserve">   </w:t>
      </w:r>
      <w:r>
        <w:t>вариантов.</w:t>
      </w:r>
      <w:r>
        <w:rPr>
          <w:spacing w:val="80"/>
          <w:w w:val="150"/>
        </w:rPr>
        <w:t xml:space="preserve">   </w:t>
      </w:r>
      <w:r>
        <w:t>Использование при решении задач таблиц и схем.</w:t>
      </w:r>
    </w:p>
    <w:p w:rsidR="00156445" w:rsidRDefault="005A47D0">
      <w:pPr>
        <w:pStyle w:val="a3"/>
        <w:spacing w:line="252" w:lineRule="auto"/>
        <w:ind w:right="1095"/>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w:t>
      </w:r>
      <w:r>
        <w:rPr>
          <w:spacing w:val="80"/>
        </w:rPr>
        <w:t xml:space="preserve"> </w:t>
      </w:r>
      <w:r>
        <w:t>расстояния,</w:t>
      </w:r>
      <w:r>
        <w:rPr>
          <w:spacing w:val="40"/>
        </w:rPr>
        <w:t xml:space="preserve"> </w:t>
      </w:r>
      <w:r>
        <w:t>времени,</w:t>
      </w:r>
      <w:r>
        <w:rPr>
          <w:spacing w:val="40"/>
        </w:rPr>
        <w:t xml:space="preserve"> </w:t>
      </w:r>
      <w:r>
        <w:t>скорости.</w:t>
      </w:r>
      <w:r>
        <w:rPr>
          <w:spacing w:val="40"/>
        </w:rPr>
        <w:t xml:space="preserve"> </w:t>
      </w:r>
      <w:r>
        <w:t>Связь</w:t>
      </w:r>
      <w:r>
        <w:rPr>
          <w:spacing w:val="40"/>
        </w:rPr>
        <w:t xml:space="preserve"> </w:t>
      </w:r>
      <w:r>
        <w:t>между</w:t>
      </w:r>
      <w:r>
        <w:rPr>
          <w:spacing w:val="40"/>
        </w:rPr>
        <w:t xml:space="preserve"> </w:t>
      </w:r>
      <w:r>
        <w:t>единицами</w:t>
      </w:r>
      <w:r>
        <w:rPr>
          <w:spacing w:val="40"/>
        </w:rPr>
        <w:t xml:space="preserve"> </w:t>
      </w:r>
      <w:r>
        <w:t>измерения</w:t>
      </w:r>
      <w:r>
        <w:rPr>
          <w:spacing w:val="40"/>
        </w:rPr>
        <w:t xml:space="preserve"> </w:t>
      </w:r>
      <w:r>
        <w:t>каждой</w:t>
      </w:r>
      <w:r>
        <w:rPr>
          <w:spacing w:val="40"/>
        </w:rPr>
        <w:t xml:space="preserve"> </w:t>
      </w:r>
      <w:r>
        <w:t>величины.</w:t>
      </w:r>
    </w:p>
    <w:p w:rsidR="00156445" w:rsidRDefault="005A47D0">
      <w:pPr>
        <w:pStyle w:val="a3"/>
        <w:spacing w:before="1" w:line="259" w:lineRule="exact"/>
        <w:ind w:left="1722" w:firstLine="0"/>
      </w:pPr>
      <w:r>
        <w:t>Решение</w:t>
      </w:r>
      <w:r>
        <w:rPr>
          <w:spacing w:val="20"/>
        </w:rPr>
        <w:t xml:space="preserve"> </w:t>
      </w:r>
      <w:r>
        <w:t>основных</w:t>
      </w:r>
      <w:r>
        <w:rPr>
          <w:spacing w:val="29"/>
        </w:rPr>
        <w:t xml:space="preserve"> </w:t>
      </w:r>
      <w:r>
        <w:t>задач</w:t>
      </w:r>
      <w:r>
        <w:rPr>
          <w:spacing w:val="20"/>
        </w:rPr>
        <w:t xml:space="preserve"> </w:t>
      </w:r>
      <w:r>
        <w:t>на</w:t>
      </w:r>
      <w:r>
        <w:rPr>
          <w:spacing w:val="25"/>
        </w:rPr>
        <w:t xml:space="preserve"> </w:t>
      </w:r>
      <w:r>
        <w:rPr>
          <w:spacing w:val="-2"/>
        </w:rPr>
        <w:t>дроби.</w:t>
      </w:r>
    </w:p>
    <w:p w:rsidR="00156445" w:rsidRDefault="005A47D0">
      <w:pPr>
        <w:pStyle w:val="a3"/>
        <w:spacing w:line="256" w:lineRule="auto"/>
        <w:ind w:left="1722" w:right="3697" w:firstLine="0"/>
      </w:pPr>
      <w:r>
        <w:t>Представление данных в виде таблиц, столбчатых диаграмм. Наглядная геометрия.</w:t>
      </w:r>
    </w:p>
    <w:p w:rsidR="00156445" w:rsidRDefault="005A47D0">
      <w:pPr>
        <w:pStyle w:val="a3"/>
        <w:spacing w:line="252" w:lineRule="auto"/>
        <w:ind w:right="1118"/>
      </w:pPr>
      <w:r>
        <w:t>Наглядные представления о фигурах на плоскости: точка, прямая, отрезок, луч, угол, ломаная,</w:t>
      </w:r>
      <w:r>
        <w:rPr>
          <w:spacing w:val="80"/>
          <w:w w:val="150"/>
        </w:rPr>
        <w:t xml:space="preserve">  </w:t>
      </w:r>
      <w:r>
        <w:t>многоугольник,</w:t>
      </w:r>
      <w:r>
        <w:rPr>
          <w:spacing w:val="64"/>
        </w:rPr>
        <w:t xml:space="preserve">   </w:t>
      </w:r>
      <w:r>
        <w:t>окружность,</w:t>
      </w:r>
      <w:r>
        <w:rPr>
          <w:spacing w:val="80"/>
          <w:w w:val="150"/>
        </w:rPr>
        <w:t xml:space="preserve">  </w:t>
      </w:r>
      <w:r>
        <w:t>круг.</w:t>
      </w:r>
      <w:r>
        <w:rPr>
          <w:spacing w:val="80"/>
        </w:rPr>
        <w:t xml:space="preserve">   </w:t>
      </w:r>
      <w:r>
        <w:t>Угол.</w:t>
      </w:r>
      <w:r>
        <w:rPr>
          <w:spacing w:val="80"/>
          <w:w w:val="150"/>
        </w:rPr>
        <w:t xml:space="preserve">  </w:t>
      </w:r>
      <w:r>
        <w:t>Прямой,</w:t>
      </w:r>
      <w:r>
        <w:rPr>
          <w:spacing w:val="80"/>
          <w:w w:val="150"/>
        </w:rPr>
        <w:t xml:space="preserve">  </w:t>
      </w:r>
      <w:r>
        <w:t>острый,</w:t>
      </w:r>
      <w:r>
        <w:rPr>
          <w:spacing w:val="80"/>
        </w:rPr>
        <w:t xml:space="preserve">   </w:t>
      </w:r>
      <w:r>
        <w:t>тупой</w:t>
      </w:r>
      <w:r>
        <w:rPr>
          <w:spacing w:val="40"/>
        </w:rPr>
        <w:t xml:space="preserve"> </w:t>
      </w:r>
      <w:r>
        <w:t>и развёрнутый углы.</w:t>
      </w:r>
    </w:p>
    <w:p w:rsidR="00156445" w:rsidRDefault="005A47D0">
      <w:pPr>
        <w:pStyle w:val="a3"/>
        <w:spacing w:line="247" w:lineRule="auto"/>
        <w:ind w:right="1101"/>
      </w:pPr>
      <w:r>
        <w:t>Длина</w:t>
      </w:r>
      <w:r>
        <w:rPr>
          <w:spacing w:val="40"/>
        </w:rPr>
        <w:t xml:space="preserve"> </w:t>
      </w:r>
      <w:r>
        <w:t>отрезка,</w:t>
      </w:r>
      <w:r>
        <w:rPr>
          <w:spacing w:val="40"/>
        </w:rPr>
        <w:t xml:space="preserve"> </w:t>
      </w:r>
      <w:r>
        <w:t>метрические</w:t>
      </w:r>
      <w:r>
        <w:rPr>
          <w:spacing w:val="40"/>
        </w:rPr>
        <w:t xml:space="preserve"> </w:t>
      </w:r>
      <w:r>
        <w:t>единицы</w:t>
      </w:r>
      <w:r>
        <w:rPr>
          <w:spacing w:val="40"/>
        </w:rPr>
        <w:t xml:space="preserve"> </w:t>
      </w:r>
      <w:r>
        <w:t>длины.</w:t>
      </w:r>
      <w:r>
        <w:rPr>
          <w:spacing w:val="40"/>
        </w:rPr>
        <w:t xml:space="preserve"> </w:t>
      </w:r>
      <w:r>
        <w:t>Длина</w:t>
      </w:r>
      <w:r>
        <w:rPr>
          <w:spacing w:val="40"/>
        </w:rPr>
        <w:t xml:space="preserve"> </w:t>
      </w:r>
      <w:r>
        <w:t>ломаной,</w:t>
      </w:r>
      <w:r>
        <w:rPr>
          <w:spacing w:val="40"/>
        </w:rPr>
        <w:t xml:space="preserve"> </w:t>
      </w:r>
      <w:r>
        <w:t>периметр многоугольника.</w:t>
      </w:r>
      <w:r>
        <w:rPr>
          <w:spacing w:val="40"/>
        </w:rPr>
        <w:t xml:space="preserve"> </w:t>
      </w:r>
      <w:r>
        <w:t>Измерение</w:t>
      </w:r>
      <w:r>
        <w:rPr>
          <w:spacing w:val="40"/>
        </w:rPr>
        <w:t xml:space="preserve"> </w:t>
      </w:r>
      <w:r>
        <w:t>и</w:t>
      </w:r>
      <w:r>
        <w:rPr>
          <w:spacing w:val="40"/>
        </w:rPr>
        <w:t xml:space="preserve"> </w:t>
      </w:r>
      <w:r>
        <w:t>построение</w:t>
      </w:r>
      <w:r>
        <w:rPr>
          <w:spacing w:val="40"/>
        </w:rPr>
        <w:t xml:space="preserve"> </w:t>
      </w:r>
      <w:r>
        <w:t>углов</w:t>
      </w:r>
      <w:r>
        <w:rPr>
          <w:spacing w:val="40"/>
        </w:rPr>
        <w:t xml:space="preserve"> </w:t>
      </w:r>
      <w:r>
        <w:t>с</w:t>
      </w:r>
      <w:r>
        <w:rPr>
          <w:spacing w:val="40"/>
        </w:rPr>
        <w:t xml:space="preserve"> </w:t>
      </w:r>
      <w:r>
        <w:t>помощью</w:t>
      </w:r>
      <w:r>
        <w:rPr>
          <w:spacing w:val="40"/>
        </w:rPr>
        <w:t xml:space="preserve"> </w:t>
      </w:r>
      <w:r>
        <w:t>транспортира.</w:t>
      </w:r>
    </w:p>
    <w:p w:rsidR="00156445" w:rsidRDefault="005A47D0">
      <w:pPr>
        <w:pStyle w:val="a3"/>
        <w:spacing w:line="252" w:lineRule="auto"/>
        <w:ind w:right="1122"/>
      </w:pPr>
      <w:r>
        <w:t>Наглядные представления о фигурах на плоскости: многоугольник, прямоугольник, квадрат, треугольник, о равенстве фигур.</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1"/>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w:t>
      </w:r>
      <w:r>
        <w:rPr>
          <w:spacing w:val="40"/>
        </w:rPr>
        <w:t xml:space="preserve"> </w:t>
      </w:r>
      <w:r>
        <w:t>сторон и углов прямоугольника, квадрата.</w:t>
      </w:r>
    </w:p>
    <w:p w:rsidR="00156445" w:rsidRDefault="005A47D0">
      <w:pPr>
        <w:pStyle w:val="a3"/>
        <w:tabs>
          <w:tab w:val="left" w:pos="3359"/>
          <w:tab w:val="left" w:pos="5746"/>
          <w:tab w:val="left" w:pos="6581"/>
          <w:tab w:val="left" w:pos="9146"/>
        </w:tabs>
        <w:spacing w:before="3" w:line="249" w:lineRule="auto"/>
        <w:ind w:right="1099"/>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из прямоугольников, в том числе фигур, изображённых на клетчатой бумаге. Единицы измерения площади.</w:t>
      </w:r>
    </w:p>
    <w:p w:rsidR="00156445" w:rsidRDefault="005A47D0">
      <w:pPr>
        <w:pStyle w:val="a3"/>
        <w:spacing w:before="5" w:line="249" w:lineRule="auto"/>
        <w:ind w:right="1096"/>
      </w:pPr>
      <w:r>
        <w:t>Наглядные представления о пространственных фигурах: прямоугольный</w:t>
      </w:r>
      <w:r>
        <w:rPr>
          <w:spacing w:val="40"/>
        </w:rPr>
        <w:t xml:space="preserve"> </w:t>
      </w:r>
      <w:r>
        <w:t>параллелепипед, куб, многогранники. Изображение простейших многогранников. Развёртки куба</w:t>
      </w:r>
      <w:r>
        <w:rPr>
          <w:spacing w:val="40"/>
        </w:rPr>
        <w:t xml:space="preserve"> </w:t>
      </w:r>
      <w:r>
        <w:t>и</w:t>
      </w:r>
      <w:r>
        <w:rPr>
          <w:spacing w:val="40"/>
        </w:rPr>
        <w:t xml:space="preserve"> </w:t>
      </w:r>
      <w:r>
        <w:t>параллелепипеда.</w:t>
      </w:r>
      <w:r>
        <w:rPr>
          <w:spacing w:val="40"/>
        </w:rPr>
        <w:t xml:space="preserve"> </w:t>
      </w:r>
      <w:r>
        <w:t>Создание</w:t>
      </w:r>
      <w:r>
        <w:rPr>
          <w:spacing w:val="40"/>
        </w:rPr>
        <w:t xml:space="preserve"> </w:t>
      </w:r>
      <w:r>
        <w:t>моделей</w:t>
      </w:r>
      <w:r>
        <w:rPr>
          <w:spacing w:val="40"/>
        </w:rPr>
        <w:t xml:space="preserve"> </w:t>
      </w:r>
      <w:r>
        <w:t>многогранников</w:t>
      </w:r>
      <w:r>
        <w:rPr>
          <w:spacing w:val="40"/>
        </w:rPr>
        <w:t xml:space="preserve"> </w:t>
      </w:r>
      <w:r>
        <w:t>(из</w:t>
      </w:r>
      <w:r>
        <w:rPr>
          <w:spacing w:val="40"/>
        </w:rPr>
        <w:t xml:space="preserve"> </w:t>
      </w:r>
      <w:r>
        <w:t>бумаги,</w:t>
      </w:r>
      <w:r>
        <w:rPr>
          <w:spacing w:val="40"/>
        </w:rPr>
        <w:t xml:space="preserve"> </w:t>
      </w:r>
      <w:r>
        <w:t>проволоки, пластилина и других материалов).</w:t>
      </w:r>
    </w:p>
    <w:p w:rsidR="00156445" w:rsidRDefault="005A47D0">
      <w:pPr>
        <w:pStyle w:val="a3"/>
        <w:spacing w:line="264" w:lineRule="exact"/>
        <w:ind w:left="1722" w:firstLine="0"/>
        <w:jc w:val="left"/>
      </w:pPr>
      <w:r>
        <w:t>Объём</w:t>
      </w:r>
      <w:r>
        <w:rPr>
          <w:spacing w:val="31"/>
        </w:rPr>
        <w:t xml:space="preserve"> </w:t>
      </w:r>
      <w:r>
        <w:t>прямоугольного</w:t>
      </w:r>
      <w:r>
        <w:rPr>
          <w:spacing w:val="22"/>
        </w:rPr>
        <w:t xml:space="preserve"> </w:t>
      </w:r>
      <w:r>
        <w:t>параллелепипеда,</w:t>
      </w:r>
      <w:r>
        <w:rPr>
          <w:spacing w:val="38"/>
        </w:rPr>
        <w:t xml:space="preserve"> </w:t>
      </w:r>
      <w:r>
        <w:t>куба.</w:t>
      </w:r>
      <w:r>
        <w:rPr>
          <w:spacing w:val="43"/>
        </w:rPr>
        <w:t xml:space="preserve"> </w:t>
      </w:r>
      <w:r>
        <w:t>Единицы</w:t>
      </w:r>
      <w:r>
        <w:rPr>
          <w:spacing w:val="28"/>
        </w:rPr>
        <w:t xml:space="preserve"> </w:t>
      </w:r>
      <w:r>
        <w:t>измерения</w:t>
      </w:r>
      <w:r>
        <w:rPr>
          <w:spacing w:val="39"/>
        </w:rPr>
        <w:t xml:space="preserve"> </w:t>
      </w:r>
      <w:r>
        <w:rPr>
          <w:spacing w:val="-2"/>
        </w:rPr>
        <w:t>объёма.</w:t>
      </w:r>
    </w:p>
    <w:p w:rsidR="00156445" w:rsidRDefault="005A47D0">
      <w:pPr>
        <w:pStyle w:val="Heading2"/>
        <w:spacing w:before="19" w:line="264" w:lineRule="exact"/>
        <w:jc w:val="left"/>
      </w:pPr>
      <w:bookmarkStart w:id="49" w:name="Содержание_обучения_в_6_классе._(6)"/>
      <w:bookmarkEnd w:id="4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line="264" w:lineRule="exact"/>
        <w:ind w:left="1722" w:firstLine="0"/>
        <w:jc w:val="left"/>
      </w:pPr>
      <w:r>
        <w:t>Натуральные</w:t>
      </w:r>
      <w:r>
        <w:rPr>
          <w:spacing w:val="48"/>
        </w:rPr>
        <w:t xml:space="preserve"> </w:t>
      </w:r>
      <w:r>
        <w:rPr>
          <w:spacing w:val="-2"/>
        </w:rPr>
        <w:t>числа.</w:t>
      </w:r>
    </w:p>
    <w:p w:rsidR="00156445" w:rsidRDefault="005A47D0">
      <w:pPr>
        <w:pStyle w:val="a3"/>
        <w:spacing w:before="14" w:line="249" w:lineRule="auto"/>
        <w:ind w:right="1090"/>
      </w:pPr>
      <w:r>
        <w:t>Арифметические действия с многозначными натуральными числами. Числовые выражения,</w:t>
      </w:r>
      <w:r>
        <w:rPr>
          <w:spacing w:val="80"/>
          <w:w w:val="150"/>
        </w:rPr>
        <w:t xml:space="preserve">   </w:t>
      </w:r>
      <w:r>
        <w:t>порядок</w:t>
      </w:r>
      <w:r>
        <w:rPr>
          <w:spacing w:val="80"/>
          <w:w w:val="150"/>
        </w:rPr>
        <w:t xml:space="preserve">   </w:t>
      </w:r>
      <w:r>
        <w:t>действий,</w:t>
      </w:r>
      <w:r>
        <w:rPr>
          <w:spacing w:val="80"/>
        </w:rPr>
        <w:t xml:space="preserve">    </w:t>
      </w:r>
      <w:r>
        <w:t>использование</w:t>
      </w:r>
      <w:r>
        <w:rPr>
          <w:spacing w:val="80"/>
        </w:rPr>
        <w:t xml:space="preserve">    </w:t>
      </w:r>
      <w:r>
        <w:t>скобок.</w:t>
      </w:r>
      <w:r>
        <w:rPr>
          <w:spacing w:val="80"/>
        </w:rPr>
        <w:t xml:space="preserve">    </w:t>
      </w:r>
      <w:r>
        <w:t>Использование при</w:t>
      </w:r>
      <w:r>
        <w:rPr>
          <w:spacing w:val="80"/>
        </w:rPr>
        <w:t xml:space="preserve">   </w:t>
      </w:r>
      <w:r>
        <w:t>вычислениях</w:t>
      </w:r>
      <w:r>
        <w:rPr>
          <w:spacing w:val="80"/>
        </w:rPr>
        <w:t xml:space="preserve">   </w:t>
      </w:r>
      <w:r>
        <w:t>переместительного</w:t>
      </w:r>
      <w:r>
        <w:rPr>
          <w:spacing w:val="80"/>
        </w:rPr>
        <w:t xml:space="preserve">   </w:t>
      </w:r>
      <w:r>
        <w:t>и</w:t>
      </w:r>
      <w:r>
        <w:rPr>
          <w:spacing w:val="80"/>
        </w:rPr>
        <w:t xml:space="preserve">   </w:t>
      </w:r>
      <w:r>
        <w:t>сочетательного</w:t>
      </w:r>
      <w:r>
        <w:rPr>
          <w:spacing w:val="80"/>
        </w:rPr>
        <w:t xml:space="preserve">   </w:t>
      </w:r>
      <w:r>
        <w:t>свойств</w:t>
      </w:r>
      <w:r>
        <w:rPr>
          <w:spacing w:val="80"/>
          <w:w w:val="150"/>
        </w:rPr>
        <w:t xml:space="preserve">   </w:t>
      </w:r>
      <w:r>
        <w:t>сложения и</w:t>
      </w:r>
      <w:r>
        <w:rPr>
          <w:spacing w:val="40"/>
        </w:rPr>
        <w:t xml:space="preserve"> </w:t>
      </w:r>
      <w:r>
        <w:t>умножения,</w:t>
      </w:r>
      <w:r>
        <w:rPr>
          <w:spacing w:val="40"/>
        </w:rPr>
        <w:t xml:space="preserve"> </w:t>
      </w:r>
      <w:r>
        <w:t>распределительного</w:t>
      </w:r>
      <w:r>
        <w:rPr>
          <w:spacing w:val="40"/>
        </w:rPr>
        <w:t xml:space="preserve"> </w:t>
      </w:r>
      <w:r>
        <w:t>свойства</w:t>
      </w:r>
      <w:r>
        <w:rPr>
          <w:spacing w:val="40"/>
        </w:rPr>
        <w:t xml:space="preserve"> </w:t>
      </w:r>
      <w:r>
        <w:t>умножения.</w:t>
      </w:r>
      <w:r>
        <w:rPr>
          <w:spacing w:val="40"/>
        </w:rPr>
        <w:t xml:space="preserve"> </w:t>
      </w:r>
      <w:r>
        <w:t>Округление</w:t>
      </w:r>
      <w:r>
        <w:rPr>
          <w:spacing w:val="38"/>
        </w:rPr>
        <w:t xml:space="preserve"> </w:t>
      </w:r>
      <w:r>
        <w:t>натуральных</w:t>
      </w:r>
      <w:r>
        <w:rPr>
          <w:spacing w:val="40"/>
        </w:rPr>
        <w:t xml:space="preserve"> </w:t>
      </w:r>
      <w:r>
        <w:t>чисел.</w:t>
      </w:r>
    </w:p>
    <w:p w:rsidR="00156445" w:rsidRDefault="005A47D0">
      <w:pPr>
        <w:pStyle w:val="a3"/>
        <w:spacing w:line="247" w:lineRule="auto"/>
        <w:ind w:right="1099"/>
      </w:pPr>
      <w:r>
        <w:t>Делители</w:t>
      </w:r>
      <w:r>
        <w:rPr>
          <w:spacing w:val="40"/>
        </w:rPr>
        <w:t xml:space="preserve"> </w:t>
      </w:r>
      <w:r>
        <w:t>и</w:t>
      </w:r>
      <w:r>
        <w:rPr>
          <w:spacing w:val="40"/>
        </w:rPr>
        <w:t xml:space="preserve"> </w:t>
      </w:r>
      <w:r>
        <w:t>кратные</w:t>
      </w:r>
      <w:r>
        <w:rPr>
          <w:spacing w:val="40"/>
        </w:rPr>
        <w:t xml:space="preserve"> </w:t>
      </w:r>
      <w:r>
        <w:t>числа,</w:t>
      </w:r>
      <w:r>
        <w:rPr>
          <w:spacing w:val="40"/>
        </w:rPr>
        <w:t xml:space="preserve"> </w:t>
      </w:r>
      <w:r>
        <w:t>наибольший</w:t>
      </w:r>
      <w:r>
        <w:rPr>
          <w:spacing w:val="40"/>
        </w:rPr>
        <w:t xml:space="preserve"> </w:t>
      </w:r>
      <w:r>
        <w:t>общий</w:t>
      </w:r>
      <w:r>
        <w:rPr>
          <w:spacing w:val="40"/>
        </w:rPr>
        <w:t xml:space="preserve"> </w:t>
      </w:r>
      <w:r>
        <w:t>делитель</w:t>
      </w:r>
      <w:r>
        <w:rPr>
          <w:spacing w:val="40"/>
        </w:rPr>
        <w:t xml:space="preserve"> </w:t>
      </w:r>
      <w:r>
        <w:t>и</w:t>
      </w:r>
      <w:r>
        <w:rPr>
          <w:spacing w:val="40"/>
        </w:rPr>
        <w:t xml:space="preserve"> </w:t>
      </w:r>
      <w:r>
        <w:t>наименьшее</w:t>
      </w:r>
      <w:r>
        <w:rPr>
          <w:spacing w:val="40"/>
        </w:rPr>
        <w:t xml:space="preserve"> </w:t>
      </w:r>
      <w:r>
        <w:t>общее кратное.</w:t>
      </w:r>
      <w:r>
        <w:rPr>
          <w:spacing w:val="40"/>
        </w:rPr>
        <w:t xml:space="preserve"> </w:t>
      </w:r>
      <w:r>
        <w:t>Делимость</w:t>
      </w:r>
      <w:r>
        <w:rPr>
          <w:spacing w:val="40"/>
        </w:rPr>
        <w:t xml:space="preserve"> </w:t>
      </w:r>
      <w:r>
        <w:t>суммы</w:t>
      </w:r>
      <w:r>
        <w:rPr>
          <w:spacing w:val="40"/>
        </w:rPr>
        <w:t xml:space="preserve"> </w:t>
      </w:r>
      <w:r>
        <w:t>и</w:t>
      </w:r>
      <w:r>
        <w:rPr>
          <w:spacing w:val="40"/>
        </w:rPr>
        <w:t xml:space="preserve"> </w:t>
      </w:r>
      <w:r>
        <w:t>произведения.</w:t>
      </w:r>
      <w:r>
        <w:rPr>
          <w:spacing w:val="40"/>
        </w:rPr>
        <w:t xml:space="preserve"> </w:t>
      </w:r>
      <w:r>
        <w:t>Деление</w:t>
      </w:r>
      <w:r>
        <w:rPr>
          <w:spacing w:val="40"/>
        </w:rPr>
        <w:t xml:space="preserve"> </w:t>
      </w:r>
      <w:r>
        <w:t>с</w:t>
      </w:r>
      <w:r>
        <w:rPr>
          <w:spacing w:val="40"/>
        </w:rPr>
        <w:t xml:space="preserve"> </w:t>
      </w:r>
      <w:r>
        <w:t>остатком.</w:t>
      </w:r>
    </w:p>
    <w:p w:rsidR="00156445" w:rsidRDefault="005A47D0">
      <w:pPr>
        <w:pStyle w:val="a3"/>
        <w:spacing w:before="11"/>
        <w:ind w:left="1722" w:firstLine="0"/>
        <w:jc w:val="left"/>
      </w:pPr>
      <w:r>
        <w:rPr>
          <w:spacing w:val="-2"/>
        </w:rPr>
        <w:t>Дроби.</w:t>
      </w:r>
    </w:p>
    <w:p w:rsidR="00156445" w:rsidRDefault="005A47D0">
      <w:pPr>
        <w:pStyle w:val="a3"/>
        <w:tabs>
          <w:tab w:val="left" w:pos="5467"/>
          <w:tab w:val="left" w:pos="8891"/>
        </w:tabs>
        <w:spacing w:before="9" w:line="249" w:lineRule="auto"/>
        <w:ind w:right="1087"/>
      </w:pPr>
      <w:r>
        <w:t>Обыкновенная дробь, основное свойство дроби, сокращение дробей. Сравнение и упорядочивание</w:t>
      </w:r>
      <w:r>
        <w:rPr>
          <w:spacing w:val="40"/>
        </w:rPr>
        <w:t xml:space="preserve"> </w:t>
      </w:r>
      <w:r>
        <w:t>дробей.</w:t>
      </w:r>
      <w:r>
        <w:rPr>
          <w:spacing w:val="40"/>
        </w:rPr>
        <w:t xml:space="preserve"> </w:t>
      </w:r>
      <w:r>
        <w:t>Решение</w:t>
      </w:r>
      <w:r>
        <w:rPr>
          <w:spacing w:val="40"/>
        </w:rPr>
        <w:t xml:space="preserve"> </w:t>
      </w:r>
      <w:r>
        <w:t>задач</w:t>
      </w:r>
      <w:r>
        <w:rPr>
          <w:spacing w:val="40"/>
        </w:rPr>
        <w:t xml:space="preserve"> </w:t>
      </w:r>
      <w:r>
        <w:t>на</w:t>
      </w:r>
      <w:r>
        <w:rPr>
          <w:spacing w:val="40"/>
        </w:rPr>
        <w:t xml:space="preserve"> </w:t>
      </w:r>
      <w:r>
        <w:t>нахождение</w:t>
      </w:r>
      <w:r>
        <w:rPr>
          <w:spacing w:val="40"/>
        </w:rPr>
        <w:t xml:space="preserve"> </w:t>
      </w:r>
      <w:r>
        <w:t>части</w:t>
      </w:r>
      <w:r>
        <w:rPr>
          <w:spacing w:val="40"/>
        </w:rPr>
        <w:t xml:space="preserve"> </w:t>
      </w:r>
      <w:r>
        <w:t>от</w:t>
      </w:r>
      <w:r>
        <w:rPr>
          <w:spacing w:val="40"/>
        </w:rPr>
        <w:t xml:space="preserve"> </w:t>
      </w:r>
      <w:r>
        <w:t>целого</w:t>
      </w:r>
      <w:r>
        <w:rPr>
          <w:spacing w:val="40"/>
        </w:rPr>
        <w:t xml:space="preserve"> </w:t>
      </w:r>
      <w:r>
        <w:t>и</w:t>
      </w:r>
      <w:r>
        <w:rPr>
          <w:spacing w:val="40"/>
        </w:rPr>
        <w:t xml:space="preserve"> </w:t>
      </w:r>
      <w:r>
        <w:t>целого</w:t>
      </w:r>
      <w:r>
        <w:rPr>
          <w:spacing w:val="40"/>
        </w:rPr>
        <w:t xml:space="preserve"> </w:t>
      </w:r>
      <w:r>
        <w:t>по</w:t>
      </w:r>
      <w:r>
        <w:rPr>
          <w:spacing w:val="40"/>
        </w:rPr>
        <w:t xml:space="preserve"> </w:t>
      </w:r>
      <w:r>
        <w:t>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w:t>
      </w:r>
      <w:r>
        <w:rPr>
          <w:spacing w:val="40"/>
        </w:rPr>
        <w:t xml:space="preserve"> </w:t>
      </w:r>
      <w:r>
        <w:rPr>
          <w:spacing w:val="-2"/>
        </w:rPr>
        <w:t>выражения</w:t>
      </w:r>
      <w:r>
        <w:tab/>
      </w:r>
      <w:r>
        <w:rPr>
          <w:spacing w:val="-10"/>
        </w:rPr>
        <w:t>с</w:t>
      </w:r>
      <w:r>
        <w:tab/>
      </w:r>
      <w:r>
        <w:rPr>
          <w:spacing w:val="-2"/>
        </w:rPr>
        <w:t xml:space="preserve">обыкновенными </w:t>
      </w:r>
      <w:r>
        <w:t>и десятичными дробями.</w:t>
      </w:r>
    </w:p>
    <w:p w:rsidR="00156445" w:rsidRDefault="005A47D0">
      <w:pPr>
        <w:pStyle w:val="a3"/>
        <w:spacing w:line="252" w:lineRule="auto"/>
        <w:ind w:right="1105"/>
      </w:pPr>
      <w:r>
        <w:t>Отношение. Деление в данном отношении. Масштаб, пропорция. Применение</w:t>
      </w:r>
      <w:r>
        <w:rPr>
          <w:spacing w:val="40"/>
        </w:rPr>
        <w:t xml:space="preserve"> </w:t>
      </w:r>
      <w:r>
        <w:t>пропорций при решении задач.</w:t>
      </w:r>
    </w:p>
    <w:p w:rsidR="00156445" w:rsidRDefault="005A47D0">
      <w:pPr>
        <w:pStyle w:val="a3"/>
        <w:spacing w:before="7" w:line="249" w:lineRule="auto"/>
        <w:ind w:right="1111"/>
      </w:pPr>
      <w:r>
        <w:t>Понятие</w:t>
      </w:r>
      <w:r>
        <w:rPr>
          <w:spacing w:val="80"/>
          <w:w w:val="150"/>
        </w:rPr>
        <w:t xml:space="preserve">  </w:t>
      </w:r>
      <w:r>
        <w:t>процента.</w:t>
      </w:r>
      <w:r>
        <w:rPr>
          <w:spacing w:val="80"/>
          <w:w w:val="150"/>
        </w:rPr>
        <w:t xml:space="preserve">  </w:t>
      </w:r>
      <w:r>
        <w:t>Вычисление</w:t>
      </w:r>
      <w:r>
        <w:rPr>
          <w:spacing w:val="80"/>
          <w:w w:val="150"/>
        </w:rPr>
        <w:t xml:space="preserve">  </w:t>
      </w:r>
      <w:r>
        <w:t>процента</w:t>
      </w:r>
      <w:r>
        <w:rPr>
          <w:spacing w:val="80"/>
          <w:w w:val="150"/>
        </w:rPr>
        <w:t xml:space="preserve">  </w:t>
      </w:r>
      <w:r>
        <w:t>от</w:t>
      </w:r>
      <w:r>
        <w:rPr>
          <w:spacing w:val="68"/>
        </w:rPr>
        <w:t xml:space="preserve">   </w:t>
      </w:r>
      <w:r>
        <w:t>величины</w:t>
      </w:r>
      <w:r>
        <w:rPr>
          <w:spacing w:val="80"/>
          <w:w w:val="150"/>
        </w:rPr>
        <w:t xml:space="preserve">  </w:t>
      </w:r>
      <w:r>
        <w:t>и</w:t>
      </w:r>
      <w:r>
        <w:rPr>
          <w:spacing w:val="80"/>
          <w:w w:val="150"/>
        </w:rPr>
        <w:t xml:space="preserve">  </w:t>
      </w:r>
      <w:r>
        <w:t>величины</w:t>
      </w:r>
      <w:r>
        <w:rPr>
          <w:spacing w:val="40"/>
        </w:rPr>
        <w:t xml:space="preserve"> </w:t>
      </w:r>
      <w:r>
        <w:t>по</w:t>
      </w:r>
      <w:r>
        <w:rPr>
          <w:spacing w:val="58"/>
        </w:rPr>
        <w:t xml:space="preserve">  </w:t>
      </w:r>
      <w:r>
        <w:t>её</w:t>
      </w:r>
      <w:r>
        <w:rPr>
          <w:spacing w:val="58"/>
        </w:rPr>
        <w:t xml:space="preserve">  </w:t>
      </w:r>
      <w:r>
        <w:t>проценту.</w:t>
      </w:r>
      <w:r>
        <w:rPr>
          <w:spacing w:val="80"/>
        </w:rPr>
        <w:t xml:space="preserve">  </w:t>
      </w:r>
      <w:r>
        <w:t>Выражение</w:t>
      </w:r>
      <w:r>
        <w:rPr>
          <w:spacing w:val="80"/>
        </w:rPr>
        <w:t xml:space="preserve">  </w:t>
      </w:r>
      <w:r>
        <w:t>процентов</w:t>
      </w:r>
      <w:r>
        <w:rPr>
          <w:spacing w:val="71"/>
          <w:w w:val="150"/>
        </w:rPr>
        <w:t xml:space="preserve">  </w:t>
      </w:r>
      <w:r>
        <w:t>десятичными</w:t>
      </w:r>
      <w:r>
        <w:rPr>
          <w:spacing w:val="71"/>
          <w:w w:val="150"/>
        </w:rPr>
        <w:t xml:space="preserve">  </w:t>
      </w:r>
      <w:r>
        <w:t>дробями.</w:t>
      </w:r>
      <w:r>
        <w:rPr>
          <w:spacing w:val="80"/>
        </w:rPr>
        <w:t xml:space="preserve">  </w:t>
      </w:r>
      <w:r>
        <w:t>Решение</w:t>
      </w:r>
      <w:r>
        <w:rPr>
          <w:spacing w:val="80"/>
        </w:rPr>
        <w:t xml:space="preserve">  </w:t>
      </w:r>
      <w:r>
        <w:t>задач на</w:t>
      </w:r>
      <w:r>
        <w:rPr>
          <w:spacing w:val="40"/>
        </w:rPr>
        <w:t xml:space="preserve"> </w:t>
      </w:r>
      <w:r>
        <w:t>проценты.</w:t>
      </w:r>
      <w:r>
        <w:rPr>
          <w:spacing w:val="40"/>
        </w:rPr>
        <w:t xml:space="preserve"> </w:t>
      </w:r>
      <w:r>
        <w:t>Выражение</w:t>
      </w:r>
      <w:r>
        <w:rPr>
          <w:spacing w:val="40"/>
        </w:rPr>
        <w:t xml:space="preserve"> </w:t>
      </w:r>
      <w:r>
        <w:t>отношения</w:t>
      </w:r>
      <w:r>
        <w:rPr>
          <w:spacing w:val="40"/>
        </w:rPr>
        <w:t xml:space="preserve"> </w:t>
      </w:r>
      <w:r>
        <w:t>величин</w:t>
      </w:r>
      <w:r>
        <w:rPr>
          <w:spacing w:val="40"/>
        </w:rPr>
        <w:t xml:space="preserve"> </w:t>
      </w:r>
      <w:r>
        <w:t>в</w:t>
      </w:r>
      <w:r>
        <w:rPr>
          <w:spacing w:val="40"/>
        </w:rPr>
        <w:t xml:space="preserve"> </w:t>
      </w:r>
      <w:r>
        <w:t>процентах.</w:t>
      </w:r>
    </w:p>
    <w:p w:rsidR="00156445" w:rsidRDefault="005A47D0">
      <w:pPr>
        <w:pStyle w:val="a3"/>
        <w:spacing w:before="10" w:line="262" w:lineRule="exact"/>
        <w:ind w:left="1722" w:firstLine="0"/>
      </w:pPr>
      <w:r>
        <w:t>Положительные</w:t>
      </w:r>
      <w:r>
        <w:rPr>
          <w:spacing w:val="17"/>
        </w:rPr>
        <w:t xml:space="preserve"> </w:t>
      </w:r>
      <w:r>
        <w:t>и</w:t>
      </w:r>
      <w:r>
        <w:rPr>
          <w:spacing w:val="40"/>
        </w:rPr>
        <w:t xml:space="preserve"> </w:t>
      </w:r>
      <w:r>
        <w:t>отрицательные</w:t>
      </w:r>
      <w:r>
        <w:rPr>
          <w:spacing w:val="18"/>
        </w:rPr>
        <w:t xml:space="preserve"> </w:t>
      </w:r>
      <w:r>
        <w:rPr>
          <w:spacing w:val="-2"/>
        </w:rPr>
        <w:t>числа.</w:t>
      </w:r>
    </w:p>
    <w:p w:rsidR="00156445" w:rsidRDefault="005A47D0">
      <w:pPr>
        <w:pStyle w:val="a3"/>
        <w:tabs>
          <w:tab w:val="left" w:pos="3292"/>
          <w:tab w:val="left" w:pos="5343"/>
          <w:tab w:val="left" w:pos="6941"/>
          <w:tab w:val="left" w:pos="9650"/>
        </w:tabs>
        <w:spacing w:line="249" w:lineRule="auto"/>
        <w:ind w:right="1099"/>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rPr>
        <w:t>промежутки.</w:t>
      </w:r>
      <w:r>
        <w:tab/>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w:t>
      </w:r>
      <w:r>
        <w:rPr>
          <w:spacing w:val="40"/>
        </w:rPr>
        <w:t xml:space="preserve"> </w:t>
      </w:r>
      <w:r>
        <w:t>и</w:t>
      </w:r>
      <w:r>
        <w:rPr>
          <w:spacing w:val="40"/>
        </w:rPr>
        <w:t xml:space="preserve"> </w:t>
      </w:r>
      <w:r>
        <w:t>отрицательными</w:t>
      </w:r>
      <w:r>
        <w:rPr>
          <w:spacing w:val="40"/>
        </w:rPr>
        <w:t xml:space="preserve"> </w:t>
      </w:r>
      <w:r>
        <w:t>числами.</w:t>
      </w:r>
    </w:p>
    <w:p w:rsidR="00156445" w:rsidRDefault="005A47D0">
      <w:pPr>
        <w:pStyle w:val="a3"/>
        <w:spacing w:before="2" w:line="247" w:lineRule="auto"/>
        <w:ind w:right="1122"/>
      </w:pPr>
      <w:r>
        <w:t>Прямоугольная</w:t>
      </w:r>
      <w:r>
        <w:rPr>
          <w:spacing w:val="80"/>
          <w:w w:val="150"/>
        </w:rPr>
        <w:t xml:space="preserve">  </w:t>
      </w:r>
      <w:r>
        <w:t>система</w:t>
      </w:r>
      <w:r>
        <w:rPr>
          <w:spacing w:val="80"/>
        </w:rPr>
        <w:t xml:space="preserve">   </w:t>
      </w:r>
      <w:r>
        <w:t>координат</w:t>
      </w:r>
      <w:r>
        <w:rPr>
          <w:spacing w:val="80"/>
          <w:w w:val="150"/>
        </w:rPr>
        <w:t xml:space="preserve">  </w:t>
      </w:r>
      <w:r>
        <w:t>на</w:t>
      </w:r>
      <w:r>
        <w:rPr>
          <w:spacing w:val="80"/>
        </w:rPr>
        <w:t xml:space="preserve">   </w:t>
      </w:r>
      <w:r>
        <w:t>плоскости.</w:t>
      </w:r>
      <w:r>
        <w:rPr>
          <w:spacing w:val="80"/>
          <w:w w:val="150"/>
        </w:rPr>
        <w:t xml:space="preserve">  </w:t>
      </w:r>
      <w:r>
        <w:t>Координаты</w:t>
      </w:r>
      <w:r>
        <w:rPr>
          <w:spacing w:val="80"/>
          <w:w w:val="150"/>
        </w:rPr>
        <w:t xml:space="preserve">  </w:t>
      </w:r>
      <w:r>
        <w:t>точки</w:t>
      </w:r>
      <w:r>
        <w:rPr>
          <w:spacing w:val="40"/>
        </w:rPr>
        <w:t xml:space="preserve"> </w:t>
      </w:r>
      <w:r>
        <w:t>на</w:t>
      </w:r>
      <w:r>
        <w:rPr>
          <w:spacing w:val="35"/>
        </w:rPr>
        <w:t xml:space="preserve"> </w:t>
      </w:r>
      <w:r>
        <w:t>плоскости,</w:t>
      </w:r>
      <w:r>
        <w:rPr>
          <w:spacing w:val="40"/>
        </w:rPr>
        <w:t xml:space="preserve"> </w:t>
      </w:r>
      <w:r>
        <w:t>абсцисса</w:t>
      </w:r>
      <w:r>
        <w:rPr>
          <w:spacing w:val="40"/>
        </w:rPr>
        <w:t xml:space="preserve"> </w:t>
      </w:r>
      <w:r>
        <w:t>и</w:t>
      </w:r>
      <w:r>
        <w:rPr>
          <w:spacing w:val="40"/>
        </w:rPr>
        <w:t xml:space="preserve"> </w:t>
      </w:r>
      <w:r>
        <w:t>ордината.</w:t>
      </w:r>
      <w:r>
        <w:rPr>
          <w:spacing w:val="40"/>
        </w:rPr>
        <w:t xml:space="preserve"> </w:t>
      </w:r>
      <w:r>
        <w:t>Построение</w:t>
      </w:r>
      <w:r>
        <w:rPr>
          <w:spacing w:val="40"/>
        </w:rPr>
        <w:t xml:space="preserve"> </w:t>
      </w:r>
      <w:r>
        <w:t>точек</w:t>
      </w:r>
      <w:r>
        <w:rPr>
          <w:spacing w:val="40"/>
        </w:rPr>
        <w:t xml:space="preserve"> </w:t>
      </w:r>
      <w:r>
        <w:t>и</w:t>
      </w:r>
      <w:r>
        <w:rPr>
          <w:spacing w:val="40"/>
        </w:rPr>
        <w:t xml:space="preserve"> </w:t>
      </w:r>
      <w:r>
        <w:t>фигур</w:t>
      </w:r>
      <w:r>
        <w:rPr>
          <w:spacing w:val="38"/>
        </w:rPr>
        <w:t xml:space="preserve"> </w:t>
      </w:r>
      <w:r>
        <w:t>на</w:t>
      </w:r>
      <w:r>
        <w:rPr>
          <w:spacing w:val="40"/>
        </w:rPr>
        <w:t xml:space="preserve"> </w:t>
      </w:r>
      <w:r>
        <w:t>координатной</w:t>
      </w:r>
      <w:r>
        <w:rPr>
          <w:spacing w:val="40"/>
        </w:rPr>
        <w:t xml:space="preserve"> </w:t>
      </w:r>
      <w:r>
        <w:t>плоскости.</w:t>
      </w:r>
    </w:p>
    <w:p w:rsidR="00156445" w:rsidRDefault="005A47D0">
      <w:pPr>
        <w:pStyle w:val="a3"/>
        <w:spacing w:before="7"/>
        <w:ind w:left="1722" w:firstLine="0"/>
      </w:pPr>
      <w:r>
        <w:t>Буквенные</w:t>
      </w:r>
      <w:r>
        <w:rPr>
          <w:spacing w:val="25"/>
        </w:rPr>
        <w:t xml:space="preserve"> </w:t>
      </w:r>
      <w:r>
        <w:rPr>
          <w:spacing w:val="-2"/>
        </w:rPr>
        <w:t>выражения.</w:t>
      </w:r>
    </w:p>
    <w:p w:rsidR="00156445" w:rsidRDefault="005A47D0">
      <w:pPr>
        <w:pStyle w:val="a3"/>
        <w:spacing w:before="19" w:line="247" w:lineRule="auto"/>
        <w:ind w:right="109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w:t>
      </w:r>
      <w:r>
        <w:rPr>
          <w:spacing w:val="40"/>
        </w:rPr>
        <w:t xml:space="preserve"> </w:t>
      </w:r>
      <w:r>
        <w:t>квадрата,</w:t>
      </w:r>
      <w:r>
        <w:rPr>
          <w:spacing w:val="40"/>
        </w:rPr>
        <w:t xml:space="preserve"> </w:t>
      </w:r>
      <w:r>
        <w:t>объёма</w:t>
      </w:r>
      <w:r>
        <w:rPr>
          <w:spacing w:val="40"/>
        </w:rPr>
        <w:t xml:space="preserve"> </w:t>
      </w:r>
      <w:r>
        <w:t>параллелепипеда</w:t>
      </w:r>
      <w:r>
        <w:rPr>
          <w:spacing w:val="40"/>
        </w:rPr>
        <w:t xml:space="preserve"> </w:t>
      </w:r>
      <w:r>
        <w:t>и</w:t>
      </w:r>
      <w:r>
        <w:rPr>
          <w:spacing w:val="40"/>
        </w:rPr>
        <w:t xml:space="preserve"> </w:t>
      </w:r>
      <w:r>
        <w:t>куба.</w:t>
      </w:r>
    </w:p>
    <w:p w:rsidR="00156445" w:rsidRDefault="005A47D0">
      <w:pPr>
        <w:pStyle w:val="a3"/>
        <w:spacing w:before="5"/>
        <w:ind w:left="1722" w:firstLine="0"/>
      </w:pPr>
      <w:r>
        <w:t>Решение</w:t>
      </w:r>
      <w:r>
        <w:rPr>
          <w:spacing w:val="25"/>
        </w:rPr>
        <w:t xml:space="preserve"> </w:t>
      </w:r>
      <w:r>
        <w:t>текстовых</w:t>
      </w:r>
      <w:r>
        <w:rPr>
          <w:spacing w:val="18"/>
        </w:rPr>
        <w:t xml:space="preserve"> </w:t>
      </w:r>
      <w:r>
        <w:rPr>
          <w:spacing w:val="-2"/>
        </w:rPr>
        <w:t>задач.</w:t>
      </w:r>
    </w:p>
    <w:p w:rsidR="00156445" w:rsidRDefault="005A47D0">
      <w:pPr>
        <w:pStyle w:val="a3"/>
        <w:spacing w:before="9"/>
        <w:ind w:left="1722" w:firstLine="0"/>
      </w:pPr>
      <w:r>
        <w:t>Решение</w:t>
      </w:r>
      <w:r>
        <w:rPr>
          <w:spacing w:val="76"/>
          <w:w w:val="150"/>
        </w:rPr>
        <w:t xml:space="preserve"> </w:t>
      </w:r>
      <w:r>
        <w:t>текстовых</w:t>
      </w:r>
      <w:r>
        <w:rPr>
          <w:spacing w:val="74"/>
          <w:w w:val="150"/>
        </w:rPr>
        <w:t xml:space="preserve"> </w:t>
      </w:r>
      <w:r>
        <w:t>задач</w:t>
      </w:r>
      <w:r>
        <w:rPr>
          <w:spacing w:val="79"/>
          <w:w w:val="150"/>
        </w:rPr>
        <w:t xml:space="preserve"> </w:t>
      </w:r>
      <w:r>
        <w:t>арифметическим</w:t>
      </w:r>
      <w:r>
        <w:rPr>
          <w:spacing w:val="39"/>
        </w:rPr>
        <w:t xml:space="preserve"> </w:t>
      </w:r>
      <w:r>
        <w:t>способом.</w:t>
      </w:r>
      <w:r>
        <w:rPr>
          <w:spacing w:val="28"/>
        </w:rPr>
        <w:t xml:space="preserve">  </w:t>
      </w:r>
      <w:r>
        <w:t>Решение</w:t>
      </w:r>
      <w:r>
        <w:rPr>
          <w:spacing w:val="79"/>
          <w:w w:val="150"/>
        </w:rPr>
        <w:t xml:space="preserve"> </w:t>
      </w:r>
      <w:r>
        <w:t>логических</w:t>
      </w:r>
      <w:r>
        <w:rPr>
          <w:spacing w:val="73"/>
          <w:w w:val="150"/>
        </w:rPr>
        <w:t xml:space="preserve"> </w:t>
      </w:r>
      <w:r>
        <w:rPr>
          <w:spacing w:val="-2"/>
        </w:rPr>
        <w:t>задач.</w:t>
      </w:r>
    </w:p>
    <w:p w:rsidR="00156445" w:rsidRDefault="005A47D0">
      <w:pPr>
        <w:pStyle w:val="a3"/>
        <w:spacing w:before="14"/>
        <w:ind w:firstLine="0"/>
      </w:pPr>
      <w:r>
        <w:t>Решение</w:t>
      </w:r>
      <w:r>
        <w:rPr>
          <w:spacing w:val="28"/>
        </w:rPr>
        <w:t xml:space="preserve"> </w:t>
      </w:r>
      <w:r>
        <w:t>задач</w:t>
      </w:r>
      <w:r>
        <w:rPr>
          <w:spacing w:val="29"/>
        </w:rPr>
        <w:t xml:space="preserve"> </w:t>
      </w:r>
      <w:r>
        <w:t>перебором</w:t>
      </w:r>
      <w:r>
        <w:rPr>
          <w:spacing w:val="25"/>
        </w:rPr>
        <w:t xml:space="preserve"> </w:t>
      </w:r>
      <w:r>
        <w:t>всех</w:t>
      </w:r>
      <w:r>
        <w:rPr>
          <w:spacing w:val="21"/>
        </w:rPr>
        <w:t xml:space="preserve"> </w:t>
      </w:r>
      <w:r>
        <w:t>возможных</w:t>
      </w:r>
      <w:r>
        <w:rPr>
          <w:spacing w:val="35"/>
        </w:rPr>
        <w:t xml:space="preserve"> </w:t>
      </w:r>
      <w:r>
        <w:rPr>
          <w:spacing w:val="-2"/>
        </w:rPr>
        <w:t>вариантов.</w:t>
      </w:r>
    </w:p>
    <w:p w:rsidR="00156445" w:rsidRDefault="005A47D0">
      <w:pPr>
        <w:pStyle w:val="a3"/>
        <w:spacing w:before="14" w:line="247" w:lineRule="auto"/>
        <w:ind w:right="1095"/>
      </w:pPr>
      <w:r>
        <w:t>Решение задач, содержащих зависимости, связывающих величины: скорость, время, расстояние,</w:t>
      </w:r>
      <w:r>
        <w:rPr>
          <w:spacing w:val="40"/>
        </w:rPr>
        <w:t xml:space="preserve"> </w:t>
      </w:r>
      <w:r>
        <w:t>цена,</w:t>
      </w:r>
      <w:r>
        <w:rPr>
          <w:spacing w:val="40"/>
        </w:rPr>
        <w:t xml:space="preserve"> </w:t>
      </w:r>
      <w:r>
        <w:t>количество,</w:t>
      </w:r>
      <w:r>
        <w:rPr>
          <w:spacing w:val="40"/>
        </w:rPr>
        <w:t xml:space="preserve"> </w:t>
      </w:r>
      <w:r>
        <w:t>стоимость,</w:t>
      </w:r>
      <w:r>
        <w:rPr>
          <w:spacing w:val="40"/>
        </w:rPr>
        <w:t xml:space="preserve"> </w:t>
      </w:r>
      <w:r>
        <w:t>производительность,</w:t>
      </w:r>
      <w:r>
        <w:rPr>
          <w:spacing w:val="40"/>
        </w:rPr>
        <w:t xml:space="preserve"> </w:t>
      </w:r>
      <w:r>
        <w:t>время,</w:t>
      </w:r>
      <w:r>
        <w:rPr>
          <w:spacing w:val="40"/>
        </w:rPr>
        <w:t xml:space="preserve"> </w:t>
      </w:r>
      <w:r>
        <w:t>объём</w:t>
      </w:r>
      <w:r>
        <w:rPr>
          <w:spacing w:val="40"/>
        </w:rPr>
        <w:t xml:space="preserve"> </w:t>
      </w:r>
      <w:r>
        <w:t>работы.</w:t>
      </w:r>
      <w:r>
        <w:rPr>
          <w:spacing w:val="40"/>
        </w:rPr>
        <w:t xml:space="preserve"> </w:t>
      </w:r>
      <w:r>
        <w:t>Единицы измерения: массы, стоимости, расстояния, времени, скорости. Связь между</w:t>
      </w:r>
      <w:r>
        <w:rPr>
          <w:spacing w:val="80"/>
        </w:rPr>
        <w:t xml:space="preserve"> </w:t>
      </w:r>
      <w:r>
        <w:t>единицами измерения каждой величины.</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2874"/>
          <w:tab w:val="left" w:pos="3758"/>
          <w:tab w:val="left" w:pos="5088"/>
          <w:tab w:val="left" w:pos="5463"/>
          <w:tab w:val="left" w:pos="7061"/>
          <w:tab w:val="left" w:pos="9659"/>
        </w:tabs>
        <w:spacing w:before="229" w:line="247" w:lineRule="auto"/>
        <w:ind w:right="1118"/>
        <w:jc w:val="left"/>
      </w:pPr>
      <w:r>
        <w:rPr>
          <w:spacing w:val="-2"/>
        </w:rPr>
        <w:t>Решение</w:t>
      </w:r>
      <w:r>
        <w:tab/>
      </w:r>
      <w:r>
        <w:rPr>
          <w:spacing w:val="-2"/>
        </w:rPr>
        <w:t>задач,</w:t>
      </w:r>
      <w:r>
        <w:tab/>
      </w:r>
      <w:r>
        <w:rPr>
          <w:spacing w:val="-2"/>
        </w:rPr>
        <w:t>связанных</w:t>
      </w:r>
      <w:r>
        <w:tab/>
      </w:r>
      <w:r>
        <w:rPr>
          <w:spacing w:val="-10"/>
        </w:rPr>
        <w:t>с</w:t>
      </w:r>
      <w:r>
        <w:tab/>
      </w:r>
      <w:r>
        <w:rPr>
          <w:spacing w:val="-2"/>
        </w:rPr>
        <w:t>отношением,</w:t>
      </w:r>
      <w:r>
        <w:tab/>
      </w:r>
      <w:r>
        <w:rPr>
          <w:spacing w:val="-2"/>
        </w:rPr>
        <w:t>пропорциональностью</w:t>
      </w:r>
      <w:r>
        <w:tab/>
      </w:r>
      <w:r>
        <w:rPr>
          <w:spacing w:val="-2"/>
        </w:rPr>
        <w:t xml:space="preserve">величин, </w:t>
      </w:r>
      <w:r>
        <w:t>процентами;</w:t>
      </w:r>
      <w:r>
        <w:rPr>
          <w:spacing w:val="40"/>
        </w:rPr>
        <w:t xml:space="preserve"> </w:t>
      </w:r>
      <w:r>
        <w:t>решение</w:t>
      </w:r>
      <w:r>
        <w:rPr>
          <w:spacing w:val="40"/>
        </w:rPr>
        <w:t xml:space="preserve"> </w:t>
      </w:r>
      <w:r>
        <w:t>основных</w:t>
      </w:r>
      <w:r>
        <w:rPr>
          <w:spacing w:val="40"/>
        </w:rPr>
        <w:t xml:space="preserve"> </w:t>
      </w:r>
      <w:r>
        <w:t>задач</w:t>
      </w:r>
      <w:r>
        <w:rPr>
          <w:spacing w:val="40"/>
        </w:rPr>
        <w:t xml:space="preserve"> </w:t>
      </w:r>
      <w:r>
        <w:t>на</w:t>
      </w:r>
      <w:r>
        <w:rPr>
          <w:spacing w:val="40"/>
        </w:rPr>
        <w:t xml:space="preserve"> </w:t>
      </w:r>
      <w:r>
        <w:t>дроби</w:t>
      </w:r>
      <w:r>
        <w:rPr>
          <w:spacing w:val="40"/>
        </w:rPr>
        <w:t xml:space="preserve"> </w:t>
      </w:r>
      <w:r>
        <w:t>и</w:t>
      </w:r>
      <w:r>
        <w:rPr>
          <w:spacing w:val="40"/>
        </w:rPr>
        <w:t xml:space="preserve"> </w:t>
      </w:r>
      <w:r>
        <w:t>проценты.</w:t>
      </w:r>
    </w:p>
    <w:p w:rsidR="00156445" w:rsidRDefault="005A47D0">
      <w:pPr>
        <w:pStyle w:val="a3"/>
        <w:spacing w:before="12" w:line="244" w:lineRule="auto"/>
        <w:ind w:right="1148"/>
        <w:jc w:val="left"/>
      </w:pPr>
      <w:r>
        <w:t>Оценка</w:t>
      </w:r>
      <w:r>
        <w:rPr>
          <w:spacing w:val="40"/>
        </w:rPr>
        <w:t xml:space="preserve"> </w:t>
      </w:r>
      <w:r>
        <w:t>и</w:t>
      </w:r>
      <w:r>
        <w:rPr>
          <w:spacing w:val="40"/>
        </w:rPr>
        <w:t xml:space="preserve"> </w:t>
      </w:r>
      <w:r>
        <w:t>прикидка,</w:t>
      </w:r>
      <w:r>
        <w:rPr>
          <w:spacing w:val="40"/>
        </w:rPr>
        <w:t xml:space="preserve"> </w:t>
      </w:r>
      <w:r>
        <w:t>округление</w:t>
      </w:r>
      <w:r>
        <w:rPr>
          <w:spacing w:val="40"/>
        </w:rPr>
        <w:t xml:space="preserve"> </w:t>
      </w:r>
      <w:r>
        <w:t>результата.</w:t>
      </w:r>
      <w:r>
        <w:rPr>
          <w:spacing w:val="40"/>
        </w:rPr>
        <w:t xml:space="preserve"> </w:t>
      </w:r>
      <w:r>
        <w:t>Составление</w:t>
      </w:r>
      <w:r>
        <w:rPr>
          <w:spacing w:val="40"/>
        </w:rPr>
        <w:t xml:space="preserve"> </w:t>
      </w:r>
      <w:r>
        <w:t>буквенных</w:t>
      </w:r>
      <w:r>
        <w:rPr>
          <w:spacing w:val="40"/>
        </w:rPr>
        <w:t xml:space="preserve"> </w:t>
      </w:r>
      <w:r>
        <w:t>выражений</w:t>
      </w:r>
      <w:r>
        <w:rPr>
          <w:spacing w:val="79"/>
        </w:rPr>
        <w:t xml:space="preserve"> </w:t>
      </w:r>
      <w:r>
        <w:t>по</w:t>
      </w:r>
      <w:r>
        <w:rPr>
          <w:spacing w:val="40"/>
        </w:rPr>
        <w:t xml:space="preserve"> </w:t>
      </w:r>
      <w:r>
        <w:t>условию задачи.</w:t>
      </w:r>
    </w:p>
    <w:p w:rsidR="00156445" w:rsidRDefault="005A47D0">
      <w:pPr>
        <w:pStyle w:val="a3"/>
        <w:spacing w:before="8" w:line="247" w:lineRule="auto"/>
        <w:ind w:right="1148"/>
        <w:jc w:val="left"/>
      </w:pPr>
      <w:r>
        <w:t>Представление</w:t>
      </w:r>
      <w:r>
        <w:rPr>
          <w:spacing w:val="40"/>
        </w:rPr>
        <w:t xml:space="preserve"> </w:t>
      </w:r>
      <w:r>
        <w:t>данных</w:t>
      </w:r>
      <w:r>
        <w:rPr>
          <w:spacing w:val="40"/>
        </w:rPr>
        <w:t xml:space="preserve"> </w:t>
      </w:r>
      <w:r>
        <w:t>с</w:t>
      </w:r>
      <w:r>
        <w:rPr>
          <w:spacing w:val="40"/>
        </w:rPr>
        <w:t xml:space="preserve"> </w:t>
      </w:r>
      <w:r>
        <w:t>помощью</w:t>
      </w:r>
      <w:r>
        <w:rPr>
          <w:spacing w:val="40"/>
        </w:rPr>
        <w:t xml:space="preserve"> </w:t>
      </w:r>
      <w:r>
        <w:t>таблиц</w:t>
      </w:r>
      <w:r>
        <w:rPr>
          <w:spacing w:val="40"/>
        </w:rPr>
        <w:t xml:space="preserve"> </w:t>
      </w:r>
      <w:r>
        <w:t>и</w:t>
      </w:r>
      <w:r>
        <w:rPr>
          <w:spacing w:val="40"/>
        </w:rPr>
        <w:t xml:space="preserve"> </w:t>
      </w:r>
      <w:r>
        <w:t>диаграмм.</w:t>
      </w:r>
      <w:r>
        <w:rPr>
          <w:spacing w:val="40"/>
        </w:rPr>
        <w:t xml:space="preserve"> </w:t>
      </w:r>
      <w:r>
        <w:t>Столбчатые</w:t>
      </w:r>
      <w:r>
        <w:rPr>
          <w:spacing w:val="40"/>
        </w:rPr>
        <w:t xml:space="preserve"> </w:t>
      </w:r>
      <w:r>
        <w:t>диаграммы: чтение и</w:t>
      </w:r>
      <w:r>
        <w:rPr>
          <w:spacing w:val="40"/>
        </w:rPr>
        <w:t xml:space="preserve"> </w:t>
      </w:r>
      <w:r>
        <w:t>построение.</w:t>
      </w:r>
      <w:r>
        <w:rPr>
          <w:spacing w:val="40"/>
        </w:rPr>
        <w:t xml:space="preserve"> </w:t>
      </w:r>
      <w:r>
        <w:t>Чтение круговых диаграмм.</w:t>
      </w:r>
    </w:p>
    <w:p w:rsidR="00156445" w:rsidRDefault="005A47D0">
      <w:pPr>
        <w:pStyle w:val="a3"/>
        <w:spacing w:before="3"/>
        <w:ind w:left="1722" w:firstLine="0"/>
        <w:jc w:val="left"/>
      </w:pPr>
      <w:r>
        <w:t>Наглядная</w:t>
      </w:r>
      <w:r>
        <w:rPr>
          <w:spacing w:val="22"/>
        </w:rPr>
        <w:t xml:space="preserve"> </w:t>
      </w:r>
      <w:r>
        <w:rPr>
          <w:spacing w:val="-2"/>
        </w:rPr>
        <w:t>геометрия.</w:t>
      </w:r>
    </w:p>
    <w:p w:rsidR="00156445" w:rsidRDefault="005A47D0">
      <w:pPr>
        <w:pStyle w:val="a3"/>
        <w:spacing w:before="14" w:line="247" w:lineRule="auto"/>
        <w:ind w:right="1124"/>
      </w:pPr>
      <w:r>
        <w:t>Наглядные представления о фигурах на плоскости: точка, прямая, отрезок, луч, угол, ломаная,</w:t>
      </w:r>
      <w:r>
        <w:rPr>
          <w:spacing w:val="40"/>
        </w:rPr>
        <w:t xml:space="preserve"> </w:t>
      </w:r>
      <w:r>
        <w:t>многоугольник,</w:t>
      </w:r>
      <w:r>
        <w:rPr>
          <w:spacing w:val="40"/>
        </w:rPr>
        <w:t xml:space="preserve"> </w:t>
      </w:r>
      <w:r>
        <w:t>четырёхугольник,</w:t>
      </w:r>
      <w:r>
        <w:rPr>
          <w:spacing w:val="40"/>
        </w:rPr>
        <w:t xml:space="preserve"> </w:t>
      </w:r>
      <w:r>
        <w:t>треугольник,</w:t>
      </w:r>
      <w:r>
        <w:rPr>
          <w:spacing w:val="40"/>
        </w:rPr>
        <w:t xml:space="preserve"> </w:t>
      </w:r>
      <w:r>
        <w:t>окружность,</w:t>
      </w:r>
      <w:r>
        <w:rPr>
          <w:spacing w:val="40"/>
        </w:rPr>
        <w:t xml:space="preserve"> </w:t>
      </w:r>
      <w:r>
        <w:t>круг.</w:t>
      </w:r>
    </w:p>
    <w:p w:rsidR="00156445" w:rsidRDefault="005A47D0">
      <w:pPr>
        <w:pStyle w:val="a3"/>
        <w:spacing w:before="7" w:line="249" w:lineRule="auto"/>
        <w:ind w:right="1086"/>
      </w:pPr>
      <w:r>
        <w:t>Взаимное расположение двух прямых на плоскости, параллельные прямые, перпендикулярные</w:t>
      </w:r>
      <w:r>
        <w:rPr>
          <w:spacing w:val="40"/>
        </w:rPr>
        <w:t xml:space="preserve"> </w:t>
      </w:r>
      <w:r>
        <w:t>прямые.</w:t>
      </w:r>
      <w:r>
        <w:rPr>
          <w:spacing w:val="40"/>
        </w:rPr>
        <w:t xml:space="preserve"> </w:t>
      </w:r>
      <w:r>
        <w:t>Измерение</w:t>
      </w:r>
      <w:r>
        <w:rPr>
          <w:spacing w:val="40"/>
        </w:rPr>
        <w:t xml:space="preserve"> </w:t>
      </w:r>
      <w:r>
        <w:t>расстояний:</w:t>
      </w:r>
      <w:r>
        <w:rPr>
          <w:spacing w:val="40"/>
        </w:rPr>
        <w:t xml:space="preserve"> </w:t>
      </w:r>
      <w:r>
        <w:t>между</w:t>
      </w:r>
      <w:r>
        <w:rPr>
          <w:spacing w:val="40"/>
        </w:rPr>
        <w:t xml:space="preserve"> </w:t>
      </w:r>
      <w:r>
        <w:t>двумя</w:t>
      </w:r>
      <w:r>
        <w:rPr>
          <w:spacing w:val="40"/>
        </w:rPr>
        <w:t xml:space="preserve"> </w:t>
      </w:r>
      <w:r>
        <w:t>точками,</w:t>
      </w:r>
      <w:r>
        <w:rPr>
          <w:spacing w:val="40"/>
        </w:rPr>
        <w:t xml:space="preserve"> </w:t>
      </w:r>
      <w:r>
        <w:t>от</w:t>
      </w:r>
      <w:r>
        <w:rPr>
          <w:spacing w:val="40"/>
        </w:rPr>
        <w:t xml:space="preserve"> </w:t>
      </w:r>
      <w:r>
        <w:t>точки</w:t>
      </w:r>
      <w:r>
        <w:rPr>
          <w:spacing w:val="12"/>
        </w:rPr>
        <w:t xml:space="preserve"> до </w:t>
      </w:r>
      <w:r>
        <w:t>прямой, длина маршрута на квадратной</w:t>
      </w:r>
      <w:r>
        <w:rPr>
          <w:spacing w:val="40"/>
        </w:rPr>
        <w:t xml:space="preserve"> </w:t>
      </w:r>
      <w:r>
        <w:t>сетке.</w:t>
      </w:r>
    </w:p>
    <w:p w:rsidR="00156445" w:rsidRDefault="005A47D0">
      <w:pPr>
        <w:pStyle w:val="a3"/>
        <w:spacing w:before="5" w:line="252" w:lineRule="auto"/>
        <w:ind w:right="1086"/>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w:t>
      </w:r>
      <w:r>
        <w:rPr>
          <w:spacing w:val="80"/>
        </w:rPr>
        <w:t xml:space="preserve"> </w:t>
      </w:r>
      <w:r>
        <w:t>бумаге</w:t>
      </w:r>
      <w:r>
        <w:rPr>
          <w:spacing w:val="40"/>
        </w:rPr>
        <w:t xml:space="preserve"> </w:t>
      </w:r>
      <w:r>
        <w:t>с</w:t>
      </w:r>
      <w:r>
        <w:rPr>
          <w:spacing w:val="40"/>
        </w:rPr>
        <w:t xml:space="preserve"> </w:t>
      </w:r>
      <w:r>
        <w:t>использованием</w:t>
      </w:r>
      <w:r>
        <w:rPr>
          <w:spacing w:val="40"/>
        </w:rPr>
        <w:t xml:space="preserve"> </w:t>
      </w:r>
      <w:r>
        <w:t>циркуля,</w:t>
      </w:r>
      <w:r>
        <w:rPr>
          <w:spacing w:val="40"/>
        </w:rPr>
        <w:t xml:space="preserve"> </w:t>
      </w:r>
      <w:r>
        <w:t>линейки,</w:t>
      </w:r>
      <w:r>
        <w:rPr>
          <w:spacing w:val="40"/>
        </w:rPr>
        <w:t xml:space="preserve"> </w:t>
      </w:r>
      <w:r>
        <w:t>угольника,</w:t>
      </w:r>
      <w:r>
        <w:rPr>
          <w:spacing w:val="40"/>
        </w:rPr>
        <w:t xml:space="preserve"> </w:t>
      </w:r>
      <w:r>
        <w:t>транспортира.</w:t>
      </w:r>
      <w:r>
        <w:rPr>
          <w:spacing w:val="40"/>
        </w:rPr>
        <w:t xml:space="preserve"> </w:t>
      </w:r>
      <w:r>
        <w:t>Построения</w:t>
      </w:r>
      <w:r>
        <w:rPr>
          <w:spacing w:val="11"/>
        </w:rPr>
        <w:t xml:space="preserve"> на </w:t>
      </w:r>
      <w:r>
        <w:t>клетчатой бумаге.</w:t>
      </w:r>
    </w:p>
    <w:p w:rsidR="00156445" w:rsidRDefault="005A47D0">
      <w:pPr>
        <w:pStyle w:val="a3"/>
        <w:spacing w:line="252" w:lineRule="auto"/>
        <w:ind w:right="112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w:t>
      </w:r>
      <w:r>
        <w:rPr>
          <w:spacing w:val="40"/>
        </w:rPr>
        <w:t xml:space="preserve"> </w:t>
      </w:r>
      <w:r>
        <w:t>окружности,</w:t>
      </w:r>
      <w:r>
        <w:rPr>
          <w:spacing w:val="40"/>
        </w:rPr>
        <w:t xml:space="preserve"> </w:t>
      </w:r>
      <w:r>
        <w:t>площади</w:t>
      </w:r>
      <w:r>
        <w:rPr>
          <w:spacing w:val="40"/>
        </w:rPr>
        <w:t xml:space="preserve"> </w:t>
      </w:r>
      <w:r>
        <w:t>круга.</w:t>
      </w:r>
    </w:p>
    <w:p w:rsidR="00156445" w:rsidRDefault="005A47D0">
      <w:pPr>
        <w:pStyle w:val="a3"/>
        <w:spacing w:before="3" w:line="252" w:lineRule="auto"/>
        <w:ind w:left="1722" w:right="4000" w:firstLine="0"/>
      </w:pPr>
      <w:r>
        <w:t>Симметрия: центральная, осевая и зеркальная симметрии. Построение симметричных фигур.</w:t>
      </w:r>
    </w:p>
    <w:p w:rsidR="00156445" w:rsidRDefault="005A47D0">
      <w:pPr>
        <w:pStyle w:val="a3"/>
        <w:spacing w:before="1" w:line="249" w:lineRule="auto"/>
        <w:ind w:right="1104"/>
      </w:pPr>
      <w:r>
        <w:t>Наглядные</w:t>
      </w:r>
      <w:r>
        <w:rPr>
          <w:spacing w:val="80"/>
        </w:rPr>
        <w:t xml:space="preserve"> </w:t>
      </w:r>
      <w:r>
        <w:t>представления</w:t>
      </w:r>
      <w:r>
        <w:rPr>
          <w:spacing w:val="80"/>
        </w:rPr>
        <w:t xml:space="preserve"> </w:t>
      </w:r>
      <w:r>
        <w:t>о</w:t>
      </w:r>
      <w:r>
        <w:rPr>
          <w:spacing w:val="40"/>
        </w:rPr>
        <w:t xml:space="preserve"> </w:t>
      </w:r>
      <w:r>
        <w:t>пространственных</w:t>
      </w:r>
      <w:r>
        <w:rPr>
          <w:spacing w:val="80"/>
        </w:rPr>
        <w:t xml:space="preserve"> </w:t>
      </w:r>
      <w:r>
        <w:t>фигурах:</w:t>
      </w:r>
      <w:r>
        <w:rPr>
          <w:spacing w:val="40"/>
        </w:rPr>
        <w:t xml:space="preserve"> </w:t>
      </w:r>
      <w:r>
        <w:t>параллелепипед,</w:t>
      </w:r>
      <w:r>
        <w:rPr>
          <w:spacing w:val="80"/>
        </w:rPr>
        <w:t xml:space="preserve"> </w:t>
      </w:r>
      <w:r>
        <w:t>куб, призма, пирамида, конус, цилиндр, шар и сфера. Изображение пространственных фигур. Примеры</w:t>
      </w:r>
      <w:r>
        <w:rPr>
          <w:spacing w:val="40"/>
        </w:rPr>
        <w:t xml:space="preserve"> </w:t>
      </w:r>
      <w:r>
        <w:t>развёрток</w:t>
      </w:r>
      <w:r>
        <w:rPr>
          <w:spacing w:val="40"/>
        </w:rPr>
        <w:t xml:space="preserve"> </w:t>
      </w:r>
      <w:r>
        <w:t>многогранников,</w:t>
      </w:r>
      <w:r>
        <w:rPr>
          <w:spacing w:val="40"/>
        </w:rPr>
        <w:t xml:space="preserve"> </w:t>
      </w:r>
      <w:r>
        <w:t>цилиндра</w:t>
      </w:r>
      <w:r>
        <w:rPr>
          <w:spacing w:val="40"/>
        </w:rPr>
        <w:t xml:space="preserve"> </w:t>
      </w:r>
      <w:r>
        <w:t>и</w:t>
      </w:r>
      <w:r>
        <w:rPr>
          <w:spacing w:val="40"/>
        </w:rPr>
        <w:t xml:space="preserve"> </w:t>
      </w:r>
      <w:r>
        <w:t>конуса.</w:t>
      </w:r>
      <w:r>
        <w:rPr>
          <w:spacing w:val="40"/>
        </w:rPr>
        <w:t xml:space="preserve"> </w:t>
      </w:r>
      <w:r>
        <w:t>Создание</w:t>
      </w:r>
      <w:r>
        <w:rPr>
          <w:spacing w:val="40"/>
        </w:rPr>
        <w:t xml:space="preserve"> </w:t>
      </w:r>
      <w:r>
        <w:t>моделей пространственных</w:t>
      </w:r>
      <w:r>
        <w:rPr>
          <w:spacing w:val="40"/>
        </w:rPr>
        <w:t xml:space="preserve"> </w:t>
      </w:r>
      <w:r>
        <w:t>фигур</w:t>
      </w:r>
      <w:r>
        <w:rPr>
          <w:spacing w:val="40"/>
        </w:rPr>
        <w:t xml:space="preserve"> </w:t>
      </w:r>
      <w:r>
        <w:t>(из</w:t>
      </w:r>
      <w:r>
        <w:rPr>
          <w:spacing w:val="40"/>
        </w:rPr>
        <w:t xml:space="preserve"> </w:t>
      </w:r>
      <w:r>
        <w:t>бумаги,</w:t>
      </w:r>
      <w:r>
        <w:rPr>
          <w:spacing w:val="40"/>
        </w:rPr>
        <w:t xml:space="preserve"> </w:t>
      </w:r>
      <w:r>
        <w:t>проволоки,</w:t>
      </w:r>
      <w:r>
        <w:rPr>
          <w:spacing w:val="40"/>
        </w:rPr>
        <w:t xml:space="preserve"> </w:t>
      </w:r>
      <w:r>
        <w:t>пластилина</w:t>
      </w:r>
      <w:r>
        <w:rPr>
          <w:spacing w:val="40"/>
        </w:rPr>
        <w:t xml:space="preserve"> </w:t>
      </w:r>
      <w:r>
        <w:t>и</w:t>
      </w:r>
      <w:r>
        <w:rPr>
          <w:spacing w:val="40"/>
        </w:rPr>
        <w:t xml:space="preserve"> </w:t>
      </w:r>
      <w:r>
        <w:t>других</w:t>
      </w:r>
      <w:r>
        <w:rPr>
          <w:spacing w:val="40"/>
        </w:rPr>
        <w:t xml:space="preserve"> </w:t>
      </w:r>
      <w:r>
        <w:t>материалов).</w:t>
      </w:r>
    </w:p>
    <w:p w:rsidR="00156445" w:rsidRDefault="005A47D0">
      <w:pPr>
        <w:pStyle w:val="a3"/>
        <w:spacing w:line="252" w:lineRule="auto"/>
        <w:ind w:right="1107"/>
      </w:pPr>
      <w:r>
        <w:t>Понятие</w:t>
      </w:r>
      <w:r>
        <w:rPr>
          <w:spacing w:val="40"/>
        </w:rPr>
        <w:t xml:space="preserve"> </w:t>
      </w:r>
      <w:r>
        <w:t>объёма,</w:t>
      </w:r>
      <w:r>
        <w:rPr>
          <w:spacing w:val="40"/>
        </w:rPr>
        <w:t xml:space="preserve"> </w:t>
      </w:r>
      <w:r>
        <w:t>единицы</w:t>
      </w:r>
      <w:r>
        <w:rPr>
          <w:spacing w:val="40"/>
        </w:rPr>
        <w:t xml:space="preserve"> </w:t>
      </w:r>
      <w:r>
        <w:t>измерения</w:t>
      </w:r>
      <w:r>
        <w:rPr>
          <w:spacing w:val="40"/>
        </w:rPr>
        <w:t xml:space="preserve"> </w:t>
      </w:r>
      <w:r>
        <w:t>объёма.</w:t>
      </w:r>
      <w:r>
        <w:rPr>
          <w:spacing w:val="40"/>
        </w:rPr>
        <w:t xml:space="preserve"> </w:t>
      </w:r>
      <w:r>
        <w:t>Объём</w:t>
      </w:r>
      <w:r>
        <w:rPr>
          <w:spacing w:val="40"/>
        </w:rPr>
        <w:t xml:space="preserve"> </w:t>
      </w:r>
      <w:r>
        <w:t>прямоугольного</w:t>
      </w:r>
      <w:r>
        <w:rPr>
          <w:spacing w:val="40"/>
        </w:rPr>
        <w:t xml:space="preserve"> </w:t>
      </w:r>
      <w:r>
        <w:t>параллелепипеда, куба.</w:t>
      </w:r>
    </w:p>
    <w:p w:rsidR="00156445" w:rsidRDefault="005A47D0">
      <w:pPr>
        <w:pStyle w:val="a3"/>
        <w:spacing w:before="11" w:line="262" w:lineRule="exact"/>
        <w:ind w:left="1722" w:firstLine="0"/>
      </w:pPr>
      <w:r>
        <w:t>Предметные</w:t>
      </w:r>
      <w:r>
        <w:rPr>
          <w:spacing w:val="29"/>
        </w:rPr>
        <w:t xml:space="preserve"> </w:t>
      </w:r>
      <w:r>
        <w:t>результаты</w:t>
      </w:r>
      <w:r>
        <w:rPr>
          <w:spacing w:val="41"/>
        </w:rPr>
        <w:t xml:space="preserve"> </w:t>
      </w:r>
      <w:r>
        <w:t>освоения</w:t>
      </w:r>
      <w:r>
        <w:rPr>
          <w:spacing w:val="23"/>
        </w:rPr>
        <w:t xml:space="preserve"> </w:t>
      </w:r>
      <w:r>
        <w:t>программы</w:t>
      </w:r>
      <w:r>
        <w:rPr>
          <w:spacing w:val="41"/>
        </w:rPr>
        <w:t xml:space="preserve"> </w:t>
      </w:r>
      <w:r>
        <w:t>учебного</w:t>
      </w:r>
      <w:r>
        <w:rPr>
          <w:spacing w:val="28"/>
        </w:rPr>
        <w:t xml:space="preserve"> </w:t>
      </w:r>
      <w:r>
        <w:t>курса</w:t>
      </w:r>
      <w:r>
        <w:rPr>
          <w:spacing w:val="41"/>
        </w:rPr>
        <w:t xml:space="preserve"> </w:t>
      </w:r>
      <w:r>
        <w:rPr>
          <w:spacing w:val="-2"/>
        </w:rPr>
        <w:t>«Математика».</w:t>
      </w:r>
    </w:p>
    <w:p w:rsidR="00156445" w:rsidRDefault="005A47D0">
      <w:pPr>
        <w:pStyle w:val="Heading2"/>
        <w:spacing w:line="252" w:lineRule="auto"/>
        <w:ind w:left="1016" w:right="1110" w:firstLine="706"/>
      </w:pPr>
      <w:r>
        <w:rPr>
          <w:w w:val="105"/>
        </w:rPr>
        <w:t>Предметные 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5 классе.</w:t>
      </w:r>
    </w:p>
    <w:p w:rsidR="00156445" w:rsidRDefault="005A47D0">
      <w:pPr>
        <w:pStyle w:val="a3"/>
        <w:spacing w:line="254" w:lineRule="exact"/>
        <w:ind w:left="1722" w:firstLine="0"/>
      </w:pPr>
      <w:r>
        <w:t>Числа</w:t>
      </w:r>
      <w:r>
        <w:rPr>
          <w:spacing w:val="6"/>
        </w:rPr>
        <w:t xml:space="preserve"> </w:t>
      </w:r>
      <w:r>
        <w:t>и</w:t>
      </w:r>
      <w:r>
        <w:rPr>
          <w:spacing w:val="10"/>
        </w:rPr>
        <w:t xml:space="preserve"> </w:t>
      </w:r>
      <w:r>
        <w:rPr>
          <w:spacing w:val="-2"/>
        </w:rPr>
        <w:t>вычисления.</w:t>
      </w:r>
    </w:p>
    <w:p w:rsidR="00156445" w:rsidRDefault="005A47D0">
      <w:pPr>
        <w:pStyle w:val="a3"/>
        <w:spacing w:line="252" w:lineRule="auto"/>
        <w:jc w:val="left"/>
      </w:pPr>
      <w:r>
        <w:t>Понимать</w:t>
      </w:r>
      <w:r>
        <w:rPr>
          <w:spacing w:val="40"/>
        </w:rPr>
        <w:t xml:space="preserve"> </w:t>
      </w:r>
      <w:r>
        <w:t>и</w:t>
      </w:r>
      <w:r>
        <w:rPr>
          <w:spacing w:val="80"/>
        </w:rPr>
        <w:t xml:space="preserve"> </w:t>
      </w:r>
      <w:r>
        <w:t>правильно</w:t>
      </w:r>
      <w:r>
        <w:rPr>
          <w:spacing w:val="80"/>
        </w:rPr>
        <w:t xml:space="preserve"> </w:t>
      </w:r>
      <w:r>
        <w:t>употреблять</w:t>
      </w:r>
      <w:r>
        <w:rPr>
          <w:spacing w:val="80"/>
        </w:rPr>
        <w:t xml:space="preserve"> </w:t>
      </w:r>
      <w:r>
        <w:t>термины,</w:t>
      </w:r>
      <w:r>
        <w:rPr>
          <w:spacing w:val="79"/>
        </w:rPr>
        <w:t xml:space="preserve"> </w:t>
      </w:r>
      <w:r>
        <w:t>связанные</w:t>
      </w:r>
      <w:r>
        <w:rPr>
          <w:spacing w:val="78"/>
        </w:rPr>
        <w:t xml:space="preserve"> </w:t>
      </w:r>
      <w:r>
        <w:t>с</w:t>
      </w:r>
      <w:r>
        <w:rPr>
          <w:spacing w:val="40"/>
        </w:rPr>
        <w:t xml:space="preserve"> </w:t>
      </w:r>
      <w:r>
        <w:t>натуральными</w:t>
      </w:r>
      <w:r>
        <w:rPr>
          <w:spacing w:val="80"/>
        </w:rPr>
        <w:t xml:space="preserve"> </w:t>
      </w:r>
      <w:r>
        <w:t>числами, обыкновенными и десятичными дробями.</w:t>
      </w:r>
    </w:p>
    <w:p w:rsidR="00156445" w:rsidRDefault="005A47D0">
      <w:pPr>
        <w:pStyle w:val="a3"/>
        <w:spacing w:line="247" w:lineRule="auto"/>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w:t>
      </w:r>
      <w:r>
        <w:rPr>
          <w:spacing w:val="40"/>
        </w:rPr>
        <w:t xml:space="preserve"> </w:t>
      </w:r>
      <w:r>
        <w:t>случаях</w:t>
      </w:r>
      <w:r>
        <w:rPr>
          <w:spacing w:val="40"/>
        </w:rPr>
        <w:t xml:space="preserve"> </w:t>
      </w:r>
      <w:r>
        <w:t>обыкновенные дроби, десятичные дроби.</w:t>
      </w:r>
    </w:p>
    <w:p w:rsidR="00156445" w:rsidRDefault="005A47D0">
      <w:pPr>
        <w:pStyle w:val="a3"/>
        <w:tabs>
          <w:tab w:val="left" w:pos="3143"/>
          <w:tab w:val="left" w:pos="3940"/>
          <w:tab w:val="left" w:pos="4392"/>
          <w:tab w:val="left" w:pos="6053"/>
          <w:tab w:val="left" w:pos="7393"/>
          <w:tab w:val="left" w:pos="8377"/>
          <w:tab w:val="left" w:pos="8704"/>
        </w:tabs>
        <w:spacing w:before="3" w:line="244" w:lineRule="auto"/>
        <w:ind w:right="1176"/>
        <w:jc w:val="left"/>
      </w:pPr>
      <w:r>
        <w:rPr>
          <w:spacing w:val="-2"/>
        </w:rPr>
        <w:t>Соотносить</w:t>
      </w:r>
      <w:r>
        <w:tab/>
      </w:r>
      <w:r>
        <w:rPr>
          <w:spacing w:val="-2"/>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w:t>
      </w:r>
      <w:r>
        <w:rPr>
          <w:spacing w:val="40"/>
        </w:rPr>
        <w:t xml:space="preserve"> </w:t>
      </w:r>
      <w:r>
        <w:t>числом</w:t>
      </w:r>
      <w:r>
        <w:rPr>
          <w:spacing w:val="40"/>
        </w:rPr>
        <w:t xml:space="preserve"> </w:t>
      </w:r>
      <w:r>
        <w:t>и</w:t>
      </w:r>
      <w:r>
        <w:rPr>
          <w:spacing w:val="40"/>
        </w:rPr>
        <w:t xml:space="preserve"> </w:t>
      </w:r>
      <w:r>
        <w:t>изображать</w:t>
      </w:r>
      <w:r>
        <w:rPr>
          <w:spacing w:val="40"/>
        </w:rPr>
        <w:t xml:space="preserve"> </w:t>
      </w:r>
      <w:r>
        <w:t>натуральные</w:t>
      </w:r>
      <w:r>
        <w:rPr>
          <w:spacing w:val="40"/>
        </w:rPr>
        <w:t xml:space="preserve"> </w:t>
      </w:r>
      <w:r>
        <w:t>числа</w:t>
      </w:r>
      <w:r>
        <w:rPr>
          <w:spacing w:val="40"/>
        </w:rPr>
        <w:t xml:space="preserve"> </w:t>
      </w:r>
      <w:r>
        <w:t>точками</w:t>
      </w:r>
      <w:r>
        <w:rPr>
          <w:spacing w:val="40"/>
        </w:rPr>
        <w:t xml:space="preserve"> </w:t>
      </w:r>
      <w:r>
        <w:t>на</w:t>
      </w:r>
      <w:r>
        <w:rPr>
          <w:spacing w:val="39"/>
        </w:rPr>
        <w:t xml:space="preserve"> </w:t>
      </w:r>
      <w:r>
        <w:t>координатной</w:t>
      </w:r>
      <w:r>
        <w:rPr>
          <w:spacing w:val="40"/>
        </w:rPr>
        <w:t xml:space="preserve"> </w:t>
      </w:r>
      <w:r>
        <w:t>(числовой)</w:t>
      </w:r>
      <w:r>
        <w:rPr>
          <w:spacing w:val="40"/>
        </w:rPr>
        <w:t xml:space="preserve"> </w:t>
      </w:r>
      <w:r>
        <w:t>прямой.</w:t>
      </w:r>
    </w:p>
    <w:p w:rsidR="00156445" w:rsidRDefault="005A47D0">
      <w:pPr>
        <w:pStyle w:val="a3"/>
        <w:tabs>
          <w:tab w:val="left" w:pos="3374"/>
          <w:tab w:val="left" w:pos="5583"/>
          <w:tab w:val="left" w:pos="7023"/>
          <w:tab w:val="left" w:pos="7642"/>
          <w:tab w:val="left" w:pos="9640"/>
        </w:tabs>
        <w:spacing w:before="8" w:line="252" w:lineRule="auto"/>
        <w:ind w:right="1118"/>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w:t>
      </w:r>
      <w:r>
        <w:rPr>
          <w:spacing w:val="40"/>
        </w:rPr>
        <w:t xml:space="preserve"> </w:t>
      </w:r>
      <w:r>
        <w:t>обыкновенными</w:t>
      </w:r>
      <w:r>
        <w:rPr>
          <w:spacing w:val="40"/>
        </w:rPr>
        <w:t xml:space="preserve"> </w:t>
      </w:r>
      <w:r>
        <w:t>дробями</w:t>
      </w:r>
      <w:r>
        <w:rPr>
          <w:spacing w:val="40"/>
        </w:rPr>
        <w:t xml:space="preserve"> </w:t>
      </w:r>
      <w:r>
        <w:t>в</w:t>
      </w:r>
      <w:r>
        <w:rPr>
          <w:spacing w:val="40"/>
        </w:rPr>
        <w:t xml:space="preserve"> </w:t>
      </w:r>
      <w:r>
        <w:t>простейших</w:t>
      </w:r>
      <w:r>
        <w:rPr>
          <w:spacing w:val="40"/>
        </w:rPr>
        <w:t xml:space="preserve"> </w:t>
      </w:r>
      <w:r>
        <w:t>случаях.</w:t>
      </w:r>
    </w:p>
    <w:p w:rsidR="00156445" w:rsidRDefault="005A47D0">
      <w:pPr>
        <w:pStyle w:val="a3"/>
        <w:spacing w:before="2" w:line="247" w:lineRule="auto"/>
        <w:ind w:left="1722" w:right="3975" w:firstLine="0"/>
        <w:jc w:val="left"/>
      </w:pPr>
      <w:r>
        <w:t>Выполнять</w:t>
      </w:r>
      <w:r>
        <w:rPr>
          <w:spacing w:val="-7"/>
        </w:rPr>
        <w:t xml:space="preserve"> </w:t>
      </w:r>
      <w:r>
        <w:t>проверку,</w:t>
      </w:r>
      <w:r>
        <w:rPr>
          <w:spacing w:val="-6"/>
        </w:rPr>
        <w:t xml:space="preserve"> </w:t>
      </w:r>
      <w:r>
        <w:t>прикидку</w:t>
      </w:r>
      <w:r>
        <w:rPr>
          <w:spacing w:val="-11"/>
        </w:rPr>
        <w:t xml:space="preserve"> </w:t>
      </w:r>
      <w:r>
        <w:t>результата</w:t>
      </w:r>
      <w:r>
        <w:rPr>
          <w:spacing w:val="-8"/>
        </w:rPr>
        <w:t xml:space="preserve"> </w:t>
      </w:r>
      <w:r>
        <w:t>вычислений. Округлять натуральные числа.</w:t>
      </w:r>
    </w:p>
    <w:p w:rsidR="00156445" w:rsidRDefault="005A47D0">
      <w:pPr>
        <w:pStyle w:val="a3"/>
        <w:spacing w:before="2"/>
        <w:ind w:left="1674" w:firstLine="0"/>
        <w:jc w:val="left"/>
      </w:pPr>
      <w:r>
        <w:t>Решение</w:t>
      </w:r>
      <w:r>
        <w:rPr>
          <w:spacing w:val="25"/>
        </w:rPr>
        <w:t xml:space="preserve"> </w:t>
      </w:r>
      <w:r>
        <w:t>текстовых</w:t>
      </w:r>
      <w:r>
        <w:rPr>
          <w:spacing w:val="18"/>
        </w:rPr>
        <w:t xml:space="preserve"> </w:t>
      </w:r>
      <w:r>
        <w:rPr>
          <w:spacing w:val="-2"/>
        </w:rPr>
        <w:t>задач.</w:t>
      </w:r>
    </w:p>
    <w:p w:rsidR="00156445" w:rsidRDefault="005A47D0">
      <w:pPr>
        <w:pStyle w:val="a3"/>
        <w:spacing w:before="9" w:line="247" w:lineRule="auto"/>
        <w:ind w:right="1148"/>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 конечного перебора</w:t>
      </w:r>
      <w:r>
        <w:rPr>
          <w:spacing w:val="40"/>
        </w:rPr>
        <w:t xml:space="preserve"> </w:t>
      </w:r>
      <w:r>
        <w:t>всех возможных</w:t>
      </w:r>
      <w:r>
        <w:rPr>
          <w:spacing w:val="40"/>
        </w:rPr>
        <w:t xml:space="preserve"> </w:t>
      </w:r>
      <w:r>
        <w:t>вариантов.</w:t>
      </w:r>
    </w:p>
    <w:p w:rsidR="00156445" w:rsidRDefault="005A47D0">
      <w:pPr>
        <w:pStyle w:val="a3"/>
        <w:spacing w:before="8" w:line="247" w:lineRule="auto"/>
        <w:ind w:right="1148"/>
        <w:jc w:val="left"/>
      </w:pPr>
      <w:r>
        <w:t>Решать</w:t>
      </w:r>
      <w:r>
        <w:rPr>
          <w:spacing w:val="40"/>
        </w:rPr>
        <w:t xml:space="preserve"> </w:t>
      </w:r>
      <w:r>
        <w:t>задачи,</w:t>
      </w:r>
      <w:r>
        <w:rPr>
          <w:spacing w:val="40"/>
        </w:rPr>
        <w:t xml:space="preserve"> </w:t>
      </w:r>
      <w:r>
        <w:t>содержащие</w:t>
      </w:r>
      <w:r>
        <w:rPr>
          <w:spacing w:val="40"/>
        </w:rPr>
        <w:t xml:space="preserve"> </w:t>
      </w:r>
      <w:r>
        <w:t>зависимости,</w:t>
      </w:r>
      <w:r>
        <w:rPr>
          <w:spacing w:val="40"/>
        </w:rPr>
        <w:t xml:space="preserve"> </w:t>
      </w:r>
      <w:r>
        <w:t>связывающие</w:t>
      </w:r>
      <w:r>
        <w:rPr>
          <w:spacing w:val="40"/>
        </w:rPr>
        <w:t xml:space="preserve"> </w:t>
      </w:r>
      <w:r>
        <w:t>величины:</w:t>
      </w:r>
      <w:r>
        <w:rPr>
          <w:spacing w:val="40"/>
        </w:rPr>
        <w:t xml:space="preserve"> </w:t>
      </w:r>
      <w:r>
        <w:t>скорость,</w:t>
      </w:r>
      <w:r>
        <w:rPr>
          <w:spacing w:val="40"/>
        </w:rPr>
        <w:t xml:space="preserve"> </w:t>
      </w:r>
      <w:r>
        <w:t>время,</w:t>
      </w:r>
      <w:r>
        <w:rPr>
          <w:spacing w:val="40"/>
        </w:rPr>
        <w:t xml:space="preserve"> </w:t>
      </w:r>
      <w:r>
        <w:t>расстояние, цена, количество, стоимость.</w:t>
      </w:r>
    </w:p>
    <w:p w:rsidR="00156445" w:rsidRDefault="005A47D0">
      <w:pPr>
        <w:pStyle w:val="a3"/>
        <w:spacing w:before="7" w:line="244" w:lineRule="auto"/>
        <w:ind w:left="1722" w:right="1148" w:firstLine="0"/>
        <w:jc w:val="left"/>
      </w:pPr>
      <w:r>
        <w:t>Использовать</w:t>
      </w:r>
      <w:r>
        <w:rPr>
          <w:spacing w:val="40"/>
        </w:rPr>
        <w:t xml:space="preserve"> </w:t>
      </w:r>
      <w:r>
        <w:t>краткие</w:t>
      </w:r>
      <w:r>
        <w:rPr>
          <w:spacing w:val="40"/>
        </w:rPr>
        <w:t xml:space="preserve"> </w:t>
      </w:r>
      <w:r>
        <w:t>записи,</w:t>
      </w:r>
      <w:r>
        <w:rPr>
          <w:spacing w:val="40"/>
        </w:rPr>
        <w:t xml:space="preserve"> </w:t>
      </w:r>
      <w:r>
        <w:t>схемы,</w:t>
      </w:r>
      <w:r>
        <w:rPr>
          <w:spacing w:val="40"/>
        </w:rPr>
        <w:t xml:space="preserve"> </w:t>
      </w:r>
      <w:r>
        <w:t>таблицы,</w:t>
      </w:r>
      <w:r>
        <w:rPr>
          <w:spacing w:val="40"/>
        </w:rPr>
        <w:t xml:space="preserve"> </w:t>
      </w:r>
      <w:r>
        <w:t>обозначения</w:t>
      </w:r>
      <w:r>
        <w:rPr>
          <w:spacing w:val="40"/>
        </w:rPr>
        <w:t xml:space="preserve"> </w:t>
      </w:r>
      <w:r>
        <w:t>при</w:t>
      </w:r>
      <w:r>
        <w:rPr>
          <w:spacing w:val="40"/>
        </w:rPr>
        <w:t xml:space="preserve"> </w:t>
      </w:r>
      <w:r>
        <w:t>решении</w:t>
      </w:r>
      <w:r>
        <w:rPr>
          <w:spacing w:val="40"/>
        </w:rPr>
        <w:t xml:space="preserve"> </w:t>
      </w:r>
      <w:r>
        <w:t>задач. Пользоваться</w:t>
      </w:r>
      <w:r>
        <w:rPr>
          <w:spacing w:val="73"/>
        </w:rPr>
        <w:t xml:space="preserve"> </w:t>
      </w:r>
      <w:r>
        <w:t>основными</w:t>
      </w:r>
      <w:r>
        <w:rPr>
          <w:spacing w:val="80"/>
        </w:rPr>
        <w:t xml:space="preserve"> </w:t>
      </w:r>
      <w:r>
        <w:t>единицами</w:t>
      </w:r>
      <w:r>
        <w:rPr>
          <w:spacing w:val="68"/>
        </w:rPr>
        <w:t xml:space="preserve"> </w:t>
      </w:r>
      <w:r>
        <w:t>измерения:</w:t>
      </w:r>
      <w:r>
        <w:rPr>
          <w:spacing w:val="40"/>
        </w:rPr>
        <w:t xml:space="preserve"> </w:t>
      </w:r>
      <w:r>
        <w:t>цены,</w:t>
      </w:r>
      <w:r>
        <w:rPr>
          <w:spacing w:val="71"/>
        </w:rPr>
        <w:t xml:space="preserve"> </w:t>
      </w:r>
      <w:r>
        <w:t>массы,</w:t>
      </w:r>
      <w:r>
        <w:rPr>
          <w:spacing w:val="40"/>
        </w:rPr>
        <w:t xml:space="preserve"> </w:t>
      </w:r>
      <w:r>
        <w:t>расстояния,</w:t>
      </w:r>
      <w:r>
        <w:rPr>
          <w:spacing w:val="40"/>
        </w:rPr>
        <w:t xml:space="preserve"> </w:t>
      </w:r>
      <w:r>
        <w:t>времени,</w:t>
      </w:r>
    </w:p>
    <w:p w:rsidR="00156445" w:rsidRDefault="005A47D0">
      <w:pPr>
        <w:pStyle w:val="a3"/>
        <w:spacing w:before="13"/>
        <w:ind w:firstLine="0"/>
        <w:jc w:val="left"/>
      </w:pPr>
      <w:r>
        <w:t>скорости,</w:t>
      </w:r>
      <w:r>
        <w:rPr>
          <w:spacing w:val="17"/>
        </w:rPr>
        <w:t xml:space="preserve"> </w:t>
      </w:r>
      <w:r>
        <w:t>выражать</w:t>
      </w:r>
      <w:r>
        <w:rPr>
          <w:spacing w:val="40"/>
        </w:rPr>
        <w:t xml:space="preserve"> </w:t>
      </w:r>
      <w:r>
        <w:t>одни</w:t>
      </w:r>
      <w:r>
        <w:rPr>
          <w:spacing w:val="38"/>
        </w:rPr>
        <w:t xml:space="preserve"> </w:t>
      </w:r>
      <w:r>
        <w:t>единицы</w:t>
      </w:r>
      <w:r>
        <w:rPr>
          <w:spacing w:val="22"/>
        </w:rPr>
        <w:t xml:space="preserve"> </w:t>
      </w:r>
      <w:r>
        <w:t>величины</w:t>
      </w:r>
      <w:r>
        <w:rPr>
          <w:spacing w:val="22"/>
        </w:rPr>
        <w:t xml:space="preserve"> </w:t>
      </w:r>
      <w:r>
        <w:t>через</w:t>
      </w:r>
      <w:r>
        <w:rPr>
          <w:spacing w:val="24"/>
        </w:rPr>
        <w:t xml:space="preserve"> </w:t>
      </w:r>
      <w:r>
        <w:rPr>
          <w:spacing w:val="-2"/>
        </w:rPr>
        <w:t>другие.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1"/>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w:t>
      </w:r>
      <w:r>
        <w:rPr>
          <w:spacing w:val="40"/>
        </w:rPr>
        <w:t xml:space="preserve"> </w:t>
      </w:r>
      <w:r>
        <w:t>в</w:t>
      </w:r>
      <w:r>
        <w:rPr>
          <w:spacing w:val="40"/>
        </w:rPr>
        <w:t xml:space="preserve"> </w:t>
      </w:r>
      <w:r>
        <w:t>таблице,</w:t>
      </w:r>
      <w:r>
        <w:rPr>
          <w:spacing w:val="40"/>
        </w:rPr>
        <w:t xml:space="preserve"> </w:t>
      </w:r>
      <w:r>
        <w:t>на</w:t>
      </w:r>
      <w:r>
        <w:rPr>
          <w:spacing w:val="40"/>
        </w:rPr>
        <w:t xml:space="preserve"> </w:t>
      </w:r>
      <w:r>
        <w:t>столбчатой</w:t>
      </w:r>
      <w:r>
        <w:rPr>
          <w:spacing w:val="40"/>
        </w:rPr>
        <w:t xml:space="preserve"> </w:t>
      </w:r>
      <w:r>
        <w:t>диаграмме,</w:t>
      </w:r>
      <w:r>
        <w:rPr>
          <w:spacing w:val="40"/>
        </w:rPr>
        <w:t xml:space="preserve"> </w:t>
      </w:r>
      <w:r>
        <w:t>интерпретировать</w:t>
      </w:r>
      <w:r>
        <w:rPr>
          <w:spacing w:val="40"/>
        </w:rPr>
        <w:t xml:space="preserve"> </w:t>
      </w:r>
      <w:r>
        <w:t>представленные</w:t>
      </w:r>
      <w:r>
        <w:rPr>
          <w:spacing w:val="40"/>
        </w:rPr>
        <w:t xml:space="preserve"> </w:t>
      </w:r>
      <w:r>
        <w:t>данные,</w:t>
      </w:r>
      <w:r>
        <w:rPr>
          <w:spacing w:val="40"/>
        </w:rPr>
        <w:t xml:space="preserve"> </w:t>
      </w:r>
      <w:r>
        <w:t>использовать данные при решении задач.</w:t>
      </w:r>
    </w:p>
    <w:p w:rsidR="00156445" w:rsidRDefault="005A47D0">
      <w:pPr>
        <w:pStyle w:val="a3"/>
        <w:spacing w:before="8"/>
        <w:ind w:left="1722" w:firstLine="0"/>
      </w:pPr>
      <w:r>
        <w:t>Наглядная</w:t>
      </w:r>
      <w:r>
        <w:rPr>
          <w:spacing w:val="22"/>
        </w:rPr>
        <w:t xml:space="preserve"> </w:t>
      </w:r>
      <w:r>
        <w:rPr>
          <w:spacing w:val="-2"/>
        </w:rPr>
        <w:t>геометрия.</w:t>
      </w:r>
    </w:p>
    <w:p w:rsidR="00156445" w:rsidRDefault="005A47D0">
      <w:pPr>
        <w:pStyle w:val="a3"/>
        <w:spacing w:before="4" w:line="247" w:lineRule="auto"/>
        <w:ind w:right="1104"/>
      </w:pPr>
      <w:r>
        <w:t>Пользоваться геометрическими понятиями: точка, прямая, отрезок, луч, угол, многоугольник, окружность, круг.</w:t>
      </w:r>
    </w:p>
    <w:p w:rsidR="00156445" w:rsidRDefault="005A47D0">
      <w:pPr>
        <w:pStyle w:val="a3"/>
        <w:spacing w:before="7" w:line="247" w:lineRule="auto"/>
        <w:ind w:right="1105"/>
      </w:pPr>
      <w:r>
        <w:t>Приводить примеры объектов окружающего мира, имеющих форму изученных геометрических фигур.</w:t>
      </w:r>
    </w:p>
    <w:p w:rsidR="00156445" w:rsidRDefault="005A47D0">
      <w:pPr>
        <w:pStyle w:val="a3"/>
        <w:spacing w:before="12" w:line="249" w:lineRule="auto"/>
        <w:ind w:right="1110"/>
      </w:pPr>
      <w:r>
        <w:t>Использовать</w:t>
      </w:r>
      <w:r>
        <w:rPr>
          <w:spacing w:val="80"/>
          <w:w w:val="150"/>
        </w:rPr>
        <w:t xml:space="preserve">  </w:t>
      </w:r>
      <w:r>
        <w:t>терминологию,</w:t>
      </w:r>
      <w:r>
        <w:rPr>
          <w:spacing w:val="78"/>
        </w:rPr>
        <w:t xml:space="preserve">   </w:t>
      </w:r>
      <w:r>
        <w:t>связанную</w:t>
      </w:r>
      <w:r>
        <w:rPr>
          <w:spacing w:val="80"/>
        </w:rPr>
        <w:t xml:space="preserve">   </w:t>
      </w:r>
      <w:r>
        <w:t>с</w:t>
      </w:r>
      <w:r>
        <w:rPr>
          <w:spacing w:val="77"/>
        </w:rPr>
        <w:t xml:space="preserve">   </w:t>
      </w:r>
      <w:r>
        <w:t>углами:</w:t>
      </w:r>
      <w:r>
        <w:rPr>
          <w:spacing w:val="72"/>
        </w:rPr>
        <w:t xml:space="preserve">   </w:t>
      </w:r>
      <w:r>
        <w:t>вершина</w:t>
      </w:r>
      <w:r>
        <w:rPr>
          <w:spacing w:val="77"/>
        </w:rPr>
        <w:t xml:space="preserve">   </w:t>
      </w:r>
      <w:r>
        <w:t xml:space="preserve">сторона, с многоугольниками: угол, вершина, сторона, диагональ, с окружностью: радиус, диаметр, </w:t>
      </w:r>
      <w:r>
        <w:rPr>
          <w:spacing w:val="-2"/>
        </w:rPr>
        <w:t>центр.</w:t>
      </w:r>
    </w:p>
    <w:p w:rsidR="00156445" w:rsidRDefault="005A47D0">
      <w:pPr>
        <w:pStyle w:val="a3"/>
        <w:spacing w:before="6" w:line="247" w:lineRule="auto"/>
        <w:ind w:right="1148"/>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 с помощью циркуля и линейки.</w:t>
      </w:r>
    </w:p>
    <w:p w:rsidR="00156445" w:rsidRDefault="005A47D0">
      <w:pPr>
        <w:pStyle w:val="a3"/>
        <w:spacing w:before="7" w:line="244" w:lineRule="auto"/>
        <w:ind w:right="1148"/>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80"/>
        </w:rPr>
        <w:t xml:space="preserve"> </w:t>
      </w:r>
      <w:r>
        <w:t>строить</w:t>
      </w:r>
      <w:r>
        <w:rPr>
          <w:spacing w:val="40"/>
        </w:rPr>
        <w:t xml:space="preserve"> </w:t>
      </w:r>
      <w:r>
        <w:t>отрезки</w:t>
      </w:r>
      <w:r>
        <w:rPr>
          <w:spacing w:val="40"/>
        </w:rPr>
        <w:t xml:space="preserve"> </w:t>
      </w:r>
      <w:r>
        <w:t>заданной</w:t>
      </w:r>
      <w:r>
        <w:rPr>
          <w:spacing w:val="40"/>
        </w:rPr>
        <w:t xml:space="preserve"> </w:t>
      </w:r>
      <w:r>
        <w:t>длины;</w:t>
      </w:r>
      <w:r>
        <w:rPr>
          <w:spacing w:val="40"/>
        </w:rPr>
        <w:t xml:space="preserve"> </w:t>
      </w:r>
      <w:r>
        <w:t>строить</w:t>
      </w:r>
      <w:r>
        <w:rPr>
          <w:spacing w:val="40"/>
        </w:rPr>
        <w:t xml:space="preserve"> </w:t>
      </w:r>
      <w:r>
        <w:t>окружность</w:t>
      </w:r>
      <w:r>
        <w:rPr>
          <w:spacing w:val="40"/>
        </w:rPr>
        <w:t xml:space="preserve"> </w:t>
      </w:r>
      <w:r>
        <w:t>заданного</w:t>
      </w:r>
      <w:r>
        <w:rPr>
          <w:spacing w:val="40"/>
        </w:rPr>
        <w:t xml:space="preserve"> </w:t>
      </w:r>
      <w:r>
        <w:t>радиуса.</w:t>
      </w:r>
    </w:p>
    <w:p w:rsidR="00156445" w:rsidRDefault="005A47D0">
      <w:pPr>
        <w:pStyle w:val="a3"/>
        <w:tabs>
          <w:tab w:val="left" w:pos="3546"/>
          <w:tab w:val="left" w:pos="4862"/>
          <w:tab w:val="left" w:pos="5976"/>
          <w:tab w:val="left" w:pos="6524"/>
          <w:tab w:val="left" w:pos="7513"/>
          <w:tab w:val="left" w:pos="9674"/>
        </w:tabs>
        <w:spacing w:before="3" w:line="252" w:lineRule="auto"/>
        <w:ind w:right="1137"/>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w:t>
      </w:r>
      <w:r>
        <w:rPr>
          <w:spacing w:val="40"/>
        </w:rPr>
        <w:t xml:space="preserve"> </w:t>
      </w:r>
      <w:r>
        <w:t>их построения,</w:t>
      </w:r>
      <w:r>
        <w:rPr>
          <w:spacing w:val="40"/>
        </w:rPr>
        <w:t xml:space="preserve"> </w:t>
      </w:r>
      <w:r>
        <w:t>вычисления</w:t>
      </w:r>
      <w:r>
        <w:rPr>
          <w:spacing w:val="40"/>
        </w:rPr>
        <w:t xml:space="preserve"> </w:t>
      </w:r>
      <w:r>
        <w:t>площади</w:t>
      </w:r>
      <w:r>
        <w:rPr>
          <w:spacing w:val="40"/>
        </w:rPr>
        <w:t xml:space="preserve"> </w:t>
      </w:r>
      <w:r>
        <w:t>и</w:t>
      </w:r>
      <w:r>
        <w:rPr>
          <w:spacing w:val="40"/>
        </w:rPr>
        <w:t xml:space="preserve"> </w:t>
      </w:r>
      <w:r>
        <w:t>периметра.</w:t>
      </w:r>
    </w:p>
    <w:p w:rsidR="00156445" w:rsidRDefault="005A47D0">
      <w:pPr>
        <w:pStyle w:val="a3"/>
        <w:spacing w:before="7" w:line="244" w:lineRule="auto"/>
        <w:jc w:val="left"/>
      </w:pPr>
      <w:r>
        <w:t>Вычислять</w:t>
      </w:r>
      <w:r>
        <w:rPr>
          <w:spacing w:val="40"/>
        </w:rPr>
        <w:t xml:space="preserve"> </w:t>
      </w:r>
      <w:r>
        <w:t>периметр</w:t>
      </w:r>
      <w:r>
        <w:rPr>
          <w:spacing w:val="40"/>
        </w:rPr>
        <w:t xml:space="preserve"> </w:t>
      </w:r>
      <w:r>
        <w:t>и</w:t>
      </w:r>
      <w:r>
        <w:rPr>
          <w:spacing w:val="40"/>
        </w:rPr>
        <w:t xml:space="preserve"> </w:t>
      </w:r>
      <w:r>
        <w:t>площадь</w:t>
      </w:r>
      <w:r>
        <w:rPr>
          <w:spacing w:val="40"/>
        </w:rPr>
        <w:t xml:space="preserve"> </w:t>
      </w:r>
      <w:r>
        <w:t>квадрата,</w:t>
      </w:r>
      <w:r>
        <w:rPr>
          <w:spacing w:val="40"/>
        </w:rPr>
        <w:t xml:space="preserve"> </w:t>
      </w:r>
      <w:r>
        <w:t>прямоугольника,</w:t>
      </w:r>
      <w:r>
        <w:rPr>
          <w:spacing w:val="40"/>
        </w:rPr>
        <w:t xml:space="preserve"> </w:t>
      </w:r>
      <w:r>
        <w:t>фигур,</w:t>
      </w:r>
      <w:r>
        <w:rPr>
          <w:spacing w:val="40"/>
        </w:rPr>
        <w:t xml:space="preserve"> </w:t>
      </w:r>
      <w:r>
        <w:t>составленных</w:t>
      </w:r>
      <w:r>
        <w:rPr>
          <w:spacing w:val="40"/>
        </w:rPr>
        <w:t xml:space="preserve"> </w:t>
      </w:r>
      <w:r>
        <w:t>из прямоугольников,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фигур,</w:t>
      </w:r>
      <w:r>
        <w:rPr>
          <w:spacing w:val="40"/>
        </w:rPr>
        <w:t xml:space="preserve"> </w:t>
      </w:r>
      <w:r>
        <w:t>изображённых</w:t>
      </w:r>
      <w:r>
        <w:rPr>
          <w:spacing w:val="40"/>
        </w:rPr>
        <w:t xml:space="preserve"> </w:t>
      </w:r>
      <w:r>
        <w:t>на</w:t>
      </w:r>
      <w:r>
        <w:rPr>
          <w:spacing w:val="40"/>
        </w:rPr>
        <w:t xml:space="preserve"> </w:t>
      </w:r>
      <w:r>
        <w:t>клетчатой</w:t>
      </w:r>
      <w:r>
        <w:rPr>
          <w:spacing w:val="40"/>
        </w:rPr>
        <w:t xml:space="preserve"> </w:t>
      </w:r>
      <w:r>
        <w:t>бумаге.</w:t>
      </w:r>
    </w:p>
    <w:p w:rsidR="00156445" w:rsidRDefault="005A47D0">
      <w:pPr>
        <w:pStyle w:val="a3"/>
        <w:spacing w:before="2" w:line="247" w:lineRule="auto"/>
        <w:ind w:right="1148"/>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w:t>
      </w:r>
      <w:r>
        <w:rPr>
          <w:spacing w:val="40"/>
        </w:rPr>
        <w:t xml:space="preserve"> </w:t>
      </w:r>
      <w:r>
        <w:t>одни</w:t>
      </w:r>
      <w:r>
        <w:rPr>
          <w:spacing w:val="40"/>
        </w:rPr>
        <w:t xml:space="preserve"> </w:t>
      </w:r>
      <w:r>
        <w:t>единицы величины через</w:t>
      </w:r>
      <w:r>
        <w:rPr>
          <w:spacing w:val="40"/>
        </w:rPr>
        <w:t xml:space="preserve"> </w:t>
      </w:r>
      <w:r>
        <w:t>другие.</w:t>
      </w:r>
    </w:p>
    <w:p w:rsidR="00156445" w:rsidRDefault="005A47D0">
      <w:pPr>
        <w:pStyle w:val="a3"/>
        <w:spacing w:before="3" w:line="256" w:lineRule="auto"/>
        <w:ind w:right="1252"/>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 грань,</w:t>
      </w:r>
      <w:r>
        <w:rPr>
          <w:spacing w:val="40"/>
        </w:rPr>
        <w:t xml:space="preserve"> </w:t>
      </w:r>
      <w:r>
        <w:t>измерения,</w:t>
      </w:r>
      <w:r>
        <w:rPr>
          <w:spacing w:val="40"/>
        </w:rPr>
        <w:t xml:space="preserve"> </w:t>
      </w:r>
      <w:r>
        <w:t>находить</w:t>
      </w:r>
      <w:r>
        <w:rPr>
          <w:spacing w:val="40"/>
        </w:rPr>
        <w:t xml:space="preserve"> </w:t>
      </w:r>
      <w:r>
        <w:t>измерения</w:t>
      </w:r>
      <w:r>
        <w:rPr>
          <w:spacing w:val="40"/>
        </w:rPr>
        <w:t xml:space="preserve"> </w:t>
      </w:r>
      <w:r>
        <w:t>параллелепипеда,</w:t>
      </w:r>
      <w:r>
        <w:rPr>
          <w:spacing w:val="40"/>
        </w:rPr>
        <w:t xml:space="preserve"> </w:t>
      </w:r>
      <w:r>
        <w:t>куба.</w:t>
      </w:r>
    </w:p>
    <w:p w:rsidR="00156445" w:rsidRDefault="005A47D0">
      <w:pPr>
        <w:pStyle w:val="a3"/>
        <w:spacing w:line="247" w:lineRule="auto"/>
        <w:ind w:right="1148"/>
        <w:jc w:val="left"/>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80"/>
        </w:rPr>
        <w:t xml:space="preserve"> </w:t>
      </w:r>
      <w:r>
        <w:t>измерениям,</w:t>
      </w:r>
      <w:r>
        <w:rPr>
          <w:spacing w:val="80"/>
        </w:rPr>
        <w:t xml:space="preserve"> </w:t>
      </w:r>
      <w:r>
        <w:t>пользоваться единицами измерения объёма.</w:t>
      </w:r>
    </w:p>
    <w:p w:rsidR="00156445" w:rsidRDefault="005A47D0">
      <w:pPr>
        <w:pStyle w:val="a3"/>
        <w:tabs>
          <w:tab w:val="left" w:pos="2874"/>
          <w:tab w:val="left" w:pos="4435"/>
          <w:tab w:val="left" w:pos="5530"/>
          <w:tab w:val="left" w:pos="6178"/>
          <w:tab w:val="left" w:pos="7667"/>
          <w:tab w:val="left" w:pos="9712"/>
        </w:tabs>
        <w:spacing w:line="247" w:lineRule="auto"/>
        <w:ind w:right="111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156445" w:rsidRDefault="005A47D0">
      <w:pPr>
        <w:pStyle w:val="Heading2"/>
        <w:spacing w:before="15" w:line="247" w:lineRule="auto"/>
        <w:ind w:left="1016" w:right="1118" w:firstLine="706"/>
        <w:jc w:val="left"/>
      </w:pPr>
      <w:r>
        <w:rPr>
          <w:w w:val="105"/>
        </w:rPr>
        <w:t>Предметные</w:t>
      </w:r>
      <w:r>
        <w:rPr>
          <w:spacing w:val="-2"/>
          <w:w w:val="105"/>
        </w:rPr>
        <w:t xml:space="preserve"> </w:t>
      </w:r>
      <w:r>
        <w:rPr>
          <w:w w:val="105"/>
        </w:rPr>
        <w:t>результаты</w:t>
      </w:r>
      <w:r>
        <w:rPr>
          <w:spacing w:val="-11"/>
          <w:w w:val="105"/>
        </w:rPr>
        <w:t xml:space="preserve"> </w:t>
      </w:r>
      <w:r>
        <w:rPr>
          <w:w w:val="105"/>
        </w:rPr>
        <w:t>освоения</w:t>
      </w:r>
      <w:r>
        <w:rPr>
          <w:spacing w:val="-2"/>
          <w:w w:val="105"/>
        </w:rPr>
        <w:t xml:space="preserve"> </w:t>
      </w:r>
      <w:r>
        <w:rPr>
          <w:w w:val="105"/>
        </w:rPr>
        <w:t>программы</w:t>
      </w:r>
      <w:r>
        <w:rPr>
          <w:spacing w:val="-6"/>
          <w:w w:val="105"/>
        </w:rPr>
        <w:t xml:space="preserve"> </w:t>
      </w:r>
      <w:r>
        <w:rPr>
          <w:w w:val="105"/>
        </w:rPr>
        <w:t>учебного курса</w:t>
      </w:r>
      <w:r>
        <w:rPr>
          <w:spacing w:val="-7"/>
          <w:w w:val="105"/>
        </w:rPr>
        <w:t xml:space="preserve"> </w:t>
      </w:r>
      <w:r>
        <w:rPr>
          <w:w w:val="105"/>
        </w:rPr>
        <w:t>к</w:t>
      </w:r>
      <w:r>
        <w:rPr>
          <w:spacing w:val="-6"/>
          <w:w w:val="105"/>
        </w:rPr>
        <w:t xml:space="preserve"> </w:t>
      </w:r>
      <w:r>
        <w:rPr>
          <w:w w:val="105"/>
        </w:rPr>
        <w:t>концу</w:t>
      </w:r>
      <w:r>
        <w:rPr>
          <w:spacing w:val="-6"/>
          <w:w w:val="105"/>
        </w:rPr>
        <w:t xml:space="preserve"> </w:t>
      </w:r>
      <w:r>
        <w:rPr>
          <w:w w:val="105"/>
        </w:rPr>
        <w:t>обучения в 6 классе.</w:t>
      </w:r>
    </w:p>
    <w:p w:rsidR="00156445" w:rsidRDefault="005A47D0">
      <w:pPr>
        <w:pStyle w:val="a3"/>
        <w:spacing w:before="3" w:line="264" w:lineRule="exact"/>
        <w:ind w:left="1722" w:firstLine="0"/>
        <w:jc w:val="left"/>
      </w:pPr>
      <w:r>
        <w:t>Числа</w:t>
      </w:r>
      <w:r>
        <w:rPr>
          <w:spacing w:val="6"/>
        </w:rPr>
        <w:t xml:space="preserve"> </w:t>
      </w:r>
      <w:r>
        <w:t>и</w:t>
      </w:r>
      <w:r>
        <w:rPr>
          <w:spacing w:val="10"/>
        </w:rPr>
        <w:t xml:space="preserve"> </w:t>
      </w:r>
      <w:r>
        <w:rPr>
          <w:spacing w:val="-2"/>
        </w:rPr>
        <w:t>вычисления.</w:t>
      </w:r>
    </w:p>
    <w:p w:rsidR="00156445" w:rsidRDefault="005A47D0">
      <w:pPr>
        <w:pStyle w:val="a3"/>
        <w:spacing w:line="252" w:lineRule="auto"/>
        <w:ind w:right="1105"/>
      </w:pPr>
      <w:r>
        <w:t>Знать</w:t>
      </w:r>
      <w:r>
        <w:rPr>
          <w:spacing w:val="80"/>
          <w:w w:val="150"/>
        </w:rPr>
        <w:t xml:space="preserve">  </w:t>
      </w:r>
      <w:r>
        <w:t>и</w:t>
      </w:r>
      <w:r>
        <w:rPr>
          <w:spacing w:val="80"/>
          <w:w w:val="150"/>
        </w:rPr>
        <w:t xml:space="preserve">  </w:t>
      </w:r>
      <w:r>
        <w:t>понимать</w:t>
      </w:r>
      <w:r>
        <w:rPr>
          <w:spacing w:val="80"/>
          <w:w w:val="150"/>
        </w:rPr>
        <w:t xml:space="preserve">  </w:t>
      </w:r>
      <w:r>
        <w:t>термины,</w:t>
      </w:r>
      <w:r>
        <w:rPr>
          <w:spacing w:val="80"/>
        </w:rPr>
        <w:t xml:space="preserve">  </w:t>
      </w:r>
      <w:r>
        <w:t>связанные</w:t>
      </w:r>
      <w:r>
        <w:rPr>
          <w:spacing w:val="80"/>
          <w:w w:val="150"/>
        </w:rPr>
        <w:t xml:space="preserve">  </w:t>
      </w:r>
      <w:r>
        <w:t>с</w:t>
      </w:r>
      <w:r>
        <w:rPr>
          <w:spacing w:val="80"/>
          <w:w w:val="150"/>
        </w:rPr>
        <w:t xml:space="preserve">  </w:t>
      </w:r>
      <w:r>
        <w:t>различными</w:t>
      </w:r>
      <w:r>
        <w:rPr>
          <w:spacing w:val="80"/>
          <w:w w:val="150"/>
        </w:rPr>
        <w:t xml:space="preserve">  </w:t>
      </w:r>
      <w:r>
        <w:t>видами</w:t>
      </w:r>
      <w:r>
        <w:rPr>
          <w:spacing w:val="80"/>
          <w:w w:val="150"/>
        </w:rPr>
        <w:t xml:space="preserve">  </w:t>
      </w:r>
      <w:r>
        <w:t>чисел и способами</w:t>
      </w:r>
      <w:r>
        <w:rPr>
          <w:spacing w:val="40"/>
        </w:rPr>
        <w:t xml:space="preserve"> </w:t>
      </w:r>
      <w:r>
        <w:t>их записи,</w:t>
      </w:r>
      <w:r>
        <w:rPr>
          <w:spacing w:val="40"/>
        </w:rPr>
        <w:t xml:space="preserve"> </w:t>
      </w:r>
      <w:r>
        <w:t>переходить</w:t>
      </w:r>
      <w:r>
        <w:rPr>
          <w:spacing w:val="40"/>
        </w:rPr>
        <w:t xml:space="preserve"> </w:t>
      </w:r>
      <w:r>
        <w:t>(если</w:t>
      </w:r>
      <w:r>
        <w:rPr>
          <w:spacing w:val="40"/>
        </w:rPr>
        <w:t xml:space="preserve"> </w:t>
      </w:r>
      <w:r>
        <w:t>это возможно)</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числа</w:t>
      </w:r>
      <w:r>
        <w:rPr>
          <w:spacing w:val="40"/>
        </w:rPr>
        <w:t xml:space="preserve"> </w:t>
      </w:r>
      <w:r>
        <w:t xml:space="preserve">к </w:t>
      </w:r>
      <w:r>
        <w:rPr>
          <w:spacing w:val="-2"/>
        </w:rPr>
        <w:t>другой.</w:t>
      </w:r>
    </w:p>
    <w:p w:rsidR="00156445" w:rsidRDefault="005A47D0">
      <w:pPr>
        <w:pStyle w:val="a3"/>
        <w:spacing w:before="2" w:line="252" w:lineRule="auto"/>
        <w:ind w:right="1090"/>
      </w:pPr>
      <w:r>
        <w:t>Сравнивать и упорядочивать целые числа, обыкновенные и десятичные дроби, сравнивать числа</w:t>
      </w:r>
      <w:r>
        <w:rPr>
          <w:spacing w:val="40"/>
        </w:rPr>
        <w:t xml:space="preserve"> </w:t>
      </w:r>
      <w:r>
        <w:t>одного и</w:t>
      </w:r>
      <w:r>
        <w:rPr>
          <w:spacing w:val="40"/>
        </w:rPr>
        <w:t xml:space="preserve"> </w:t>
      </w:r>
      <w:r>
        <w:t>разных знаков.</w:t>
      </w:r>
    </w:p>
    <w:p w:rsidR="00156445" w:rsidRDefault="005A47D0">
      <w:pPr>
        <w:pStyle w:val="a3"/>
        <w:spacing w:before="2" w:line="252" w:lineRule="auto"/>
        <w:ind w:right="1115"/>
      </w:pPr>
      <w:r>
        <w:t>Выполнять,</w:t>
      </w:r>
      <w:r>
        <w:rPr>
          <w:spacing w:val="63"/>
        </w:rPr>
        <w:t xml:space="preserve">  </w:t>
      </w:r>
      <w:r>
        <w:t>сочетая</w:t>
      </w:r>
      <w:r>
        <w:rPr>
          <w:spacing w:val="69"/>
        </w:rPr>
        <w:t xml:space="preserve">  </w:t>
      </w:r>
      <w:r>
        <w:t>устные</w:t>
      </w:r>
      <w:r>
        <w:rPr>
          <w:spacing w:val="65"/>
        </w:rPr>
        <w:t xml:space="preserve">  </w:t>
      </w:r>
      <w:r>
        <w:t>и</w:t>
      </w:r>
      <w:r>
        <w:rPr>
          <w:spacing w:val="61"/>
        </w:rPr>
        <w:t xml:space="preserve">  </w:t>
      </w:r>
      <w:r>
        <w:t>письменные</w:t>
      </w:r>
      <w:r>
        <w:rPr>
          <w:spacing w:val="65"/>
        </w:rPr>
        <w:t xml:space="preserve">  </w:t>
      </w:r>
      <w:r>
        <w:t>приёмы,</w:t>
      </w:r>
      <w:r>
        <w:rPr>
          <w:spacing w:val="74"/>
          <w:w w:val="150"/>
        </w:rPr>
        <w:t xml:space="preserve"> </w:t>
      </w:r>
      <w:r>
        <w:t>арифметические</w:t>
      </w:r>
      <w:r>
        <w:rPr>
          <w:spacing w:val="78"/>
          <w:w w:val="150"/>
        </w:rPr>
        <w:t xml:space="preserve"> </w:t>
      </w:r>
      <w:r>
        <w:t>действия с натуральными</w:t>
      </w:r>
      <w:r>
        <w:rPr>
          <w:spacing w:val="40"/>
        </w:rPr>
        <w:t xml:space="preserve"> </w:t>
      </w:r>
      <w:r>
        <w:t>и</w:t>
      </w:r>
      <w:r>
        <w:rPr>
          <w:spacing w:val="40"/>
        </w:rPr>
        <w:t xml:space="preserve"> </w:t>
      </w:r>
      <w:r>
        <w:t>целыми</w:t>
      </w:r>
      <w:r>
        <w:rPr>
          <w:spacing w:val="40"/>
        </w:rPr>
        <w:t xml:space="preserve"> </w:t>
      </w:r>
      <w:r>
        <w:t>числами,</w:t>
      </w:r>
      <w:r>
        <w:rPr>
          <w:spacing w:val="40"/>
        </w:rPr>
        <w:t xml:space="preserve"> </w:t>
      </w:r>
      <w:r>
        <w:t>обыкновенными</w:t>
      </w:r>
      <w:r>
        <w:rPr>
          <w:spacing w:val="40"/>
        </w:rPr>
        <w:t xml:space="preserve"> </w:t>
      </w:r>
      <w:r>
        <w:t>и</w:t>
      </w:r>
      <w:r>
        <w:rPr>
          <w:spacing w:val="40"/>
        </w:rPr>
        <w:t xml:space="preserve"> </w:t>
      </w:r>
      <w:r>
        <w:t>десятичными</w:t>
      </w:r>
      <w:r>
        <w:rPr>
          <w:spacing w:val="40"/>
        </w:rPr>
        <w:t xml:space="preserve"> </w:t>
      </w:r>
      <w:r>
        <w:t>дробями, положительными</w:t>
      </w:r>
      <w:r>
        <w:rPr>
          <w:spacing w:val="40"/>
        </w:rPr>
        <w:t xml:space="preserve"> </w:t>
      </w:r>
      <w:r>
        <w:t>и</w:t>
      </w:r>
      <w:r>
        <w:rPr>
          <w:spacing w:val="40"/>
        </w:rPr>
        <w:t xml:space="preserve"> </w:t>
      </w:r>
      <w:r>
        <w:t>отрицательными</w:t>
      </w:r>
      <w:r>
        <w:rPr>
          <w:spacing w:val="40"/>
        </w:rPr>
        <w:t xml:space="preserve"> </w:t>
      </w:r>
      <w:r>
        <w:t>числами.</w:t>
      </w:r>
    </w:p>
    <w:p w:rsidR="00156445" w:rsidRDefault="005A47D0">
      <w:pPr>
        <w:pStyle w:val="a3"/>
        <w:spacing w:before="2" w:line="249" w:lineRule="auto"/>
        <w:ind w:right="1107"/>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56445" w:rsidRDefault="005A47D0">
      <w:pPr>
        <w:pStyle w:val="a3"/>
        <w:spacing w:before="5" w:line="247" w:lineRule="auto"/>
        <w:ind w:right="1108"/>
      </w:pPr>
      <w:r>
        <w:t>Соотносить</w:t>
      </w:r>
      <w:r>
        <w:rPr>
          <w:spacing w:val="62"/>
        </w:rPr>
        <w:t xml:space="preserve">  </w:t>
      </w:r>
      <w:r>
        <w:t>точку</w:t>
      </w:r>
      <w:r>
        <w:rPr>
          <w:spacing w:val="55"/>
        </w:rPr>
        <w:t xml:space="preserve">  </w:t>
      </w:r>
      <w:r>
        <w:t>на</w:t>
      </w:r>
      <w:r>
        <w:rPr>
          <w:spacing w:val="56"/>
        </w:rPr>
        <w:t xml:space="preserve">  </w:t>
      </w:r>
      <w:r>
        <w:t>координатной</w:t>
      </w:r>
      <w:r>
        <w:rPr>
          <w:spacing w:val="58"/>
        </w:rPr>
        <w:t xml:space="preserve">  </w:t>
      </w:r>
      <w:r>
        <w:t>прямой</w:t>
      </w:r>
      <w:r>
        <w:rPr>
          <w:spacing w:val="80"/>
        </w:rPr>
        <w:t xml:space="preserve">  </w:t>
      </w:r>
      <w:r>
        <w:t>с</w:t>
      </w:r>
      <w:r>
        <w:rPr>
          <w:spacing w:val="56"/>
        </w:rPr>
        <w:t xml:space="preserve">  </w:t>
      </w:r>
      <w:r>
        <w:t>соответствующим</w:t>
      </w:r>
      <w:r>
        <w:rPr>
          <w:spacing w:val="56"/>
        </w:rPr>
        <w:t xml:space="preserve">  </w:t>
      </w:r>
      <w:r>
        <w:t>ей</w:t>
      </w:r>
      <w:r>
        <w:rPr>
          <w:spacing w:val="58"/>
        </w:rPr>
        <w:t xml:space="preserve">  </w:t>
      </w:r>
      <w:r>
        <w:t>числом и</w:t>
      </w:r>
      <w:r>
        <w:rPr>
          <w:spacing w:val="40"/>
        </w:rPr>
        <w:t xml:space="preserve"> </w:t>
      </w:r>
      <w:r>
        <w:t>изображать</w:t>
      </w:r>
      <w:r>
        <w:rPr>
          <w:spacing w:val="40"/>
        </w:rPr>
        <w:t xml:space="preserve"> </w:t>
      </w:r>
      <w:r>
        <w:t>числа</w:t>
      </w:r>
      <w:r>
        <w:rPr>
          <w:spacing w:val="40"/>
        </w:rPr>
        <w:t xml:space="preserve"> </w:t>
      </w:r>
      <w:r>
        <w:t>точками</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находить</w:t>
      </w:r>
      <w:r>
        <w:rPr>
          <w:spacing w:val="40"/>
        </w:rPr>
        <w:t xml:space="preserve"> </w:t>
      </w:r>
      <w:r>
        <w:t>модуль</w:t>
      </w:r>
      <w:r>
        <w:rPr>
          <w:spacing w:val="40"/>
        </w:rPr>
        <w:t xml:space="preserve"> </w:t>
      </w:r>
      <w:r>
        <w:t>числа.</w:t>
      </w:r>
    </w:p>
    <w:p w:rsidR="00156445" w:rsidRDefault="005A47D0">
      <w:pPr>
        <w:pStyle w:val="a3"/>
        <w:spacing w:before="3" w:line="244" w:lineRule="auto"/>
        <w:ind w:right="1126"/>
      </w:pPr>
      <w:r>
        <w:t>Соотносить</w:t>
      </w:r>
      <w:r>
        <w:rPr>
          <w:spacing w:val="79"/>
        </w:rPr>
        <w:t xml:space="preserve">  </w:t>
      </w:r>
      <w:r>
        <w:t>точки</w:t>
      </w:r>
      <w:r>
        <w:rPr>
          <w:spacing w:val="77"/>
        </w:rPr>
        <w:t xml:space="preserve">  </w:t>
      </w:r>
      <w:r>
        <w:t>в</w:t>
      </w:r>
      <w:r>
        <w:rPr>
          <w:spacing w:val="77"/>
        </w:rPr>
        <w:t xml:space="preserve">  </w:t>
      </w:r>
      <w:r>
        <w:t>прямоугольной</w:t>
      </w:r>
      <w:r>
        <w:rPr>
          <w:spacing w:val="80"/>
        </w:rPr>
        <w:t xml:space="preserve">  </w:t>
      </w:r>
      <w:r>
        <w:t>системе</w:t>
      </w:r>
      <w:r>
        <w:rPr>
          <w:spacing w:val="80"/>
        </w:rPr>
        <w:t xml:space="preserve">  </w:t>
      </w:r>
      <w:r>
        <w:t>координат</w:t>
      </w:r>
      <w:r>
        <w:rPr>
          <w:spacing w:val="80"/>
        </w:rPr>
        <w:t xml:space="preserve">  </w:t>
      </w:r>
      <w:r>
        <w:t>с</w:t>
      </w:r>
      <w:r>
        <w:rPr>
          <w:spacing w:val="80"/>
        </w:rPr>
        <w:t xml:space="preserve">  </w:t>
      </w:r>
      <w:r>
        <w:t>координатами этой точки.</w:t>
      </w:r>
    </w:p>
    <w:p w:rsidR="00156445" w:rsidRDefault="005A47D0">
      <w:pPr>
        <w:pStyle w:val="a3"/>
        <w:spacing w:before="3" w:line="252" w:lineRule="auto"/>
        <w:ind w:left="1722" w:right="2235" w:firstLine="0"/>
      </w:pPr>
      <w:r>
        <w:t>Округлять целые числа и десятичные дроби, находить приближения чисел. Числовые и буквенные выражения.</w:t>
      </w:r>
    </w:p>
    <w:p w:rsidR="00156445" w:rsidRDefault="005A47D0">
      <w:pPr>
        <w:pStyle w:val="a3"/>
        <w:spacing w:before="6" w:line="244" w:lineRule="auto"/>
        <w:ind w:right="1128"/>
      </w:pPr>
      <w:r>
        <w:t>Понимать и употреблять термины, связанные с записью степени числа, находить</w:t>
      </w:r>
      <w:r>
        <w:rPr>
          <w:spacing w:val="80"/>
        </w:rPr>
        <w:t xml:space="preserve"> </w:t>
      </w:r>
      <w:r>
        <w:t>квадрат</w:t>
      </w:r>
      <w:r>
        <w:rPr>
          <w:spacing w:val="40"/>
        </w:rPr>
        <w:t xml:space="preserve"> </w:t>
      </w:r>
      <w:r>
        <w:t>и</w:t>
      </w:r>
      <w:r>
        <w:rPr>
          <w:spacing w:val="40"/>
        </w:rPr>
        <w:t xml:space="preserve"> </w:t>
      </w:r>
      <w:r>
        <w:t>куб</w:t>
      </w:r>
      <w:r>
        <w:rPr>
          <w:spacing w:val="40"/>
        </w:rPr>
        <w:t xml:space="preserve"> </w:t>
      </w:r>
      <w:r>
        <w:t>числа,</w:t>
      </w:r>
      <w:r>
        <w:rPr>
          <w:spacing w:val="40"/>
        </w:rPr>
        <w:t xml:space="preserve"> </w:t>
      </w:r>
      <w:r>
        <w:t>вычислять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содержащих</w:t>
      </w:r>
      <w:r>
        <w:rPr>
          <w:spacing w:val="40"/>
        </w:rPr>
        <w:t xml:space="preserve"> </w:t>
      </w:r>
      <w:r>
        <w:t>степени.</w:t>
      </w:r>
    </w:p>
    <w:p w:rsidR="00156445" w:rsidRDefault="005A47D0">
      <w:pPr>
        <w:pStyle w:val="a3"/>
        <w:spacing w:before="3" w:line="252" w:lineRule="auto"/>
        <w:ind w:right="1108"/>
      </w:pPr>
      <w:r>
        <w:t>Пользоваться</w:t>
      </w:r>
      <w:r>
        <w:rPr>
          <w:spacing w:val="73"/>
        </w:rPr>
        <w:t xml:space="preserve">   </w:t>
      </w:r>
      <w:r>
        <w:t>признаками</w:t>
      </w:r>
      <w:r>
        <w:rPr>
          <w:spacing w:val="74"/>
        </w:rPr>
        <w:t xml:space="preserve">   </w:t>
      </w:r>
      <w:r>
        <w:t>делимости,</w:t>
      </w:r>
      <w:r>
        <w:rPr>
          <w:spacing w:val="80"/>
          <w:w w:val="150"/>
        </w:rPr>
        <w:t xml:space="preserve">  </w:t>
      </w:r>
      <w:r>
        <w:t>раскладывать</w:t>
      </w:r>
      <w:r>
        <w:rPr>
          <w:spacing w:val="80"/>
        </w:rPr>
        <w:t xml:space="preserve">   </w:t>
      </w:r>
      <w:r>
        <w:t>натуральные</w:t>
      </w:r>
      <w:r>
        <w:rPr>
          <w:spacing w:val="78"/>
        </w:rPr>
        <w:t xml:space="preserve">   </w:t>
      </w:r>
      <w:r>
        <w:t>числа на простые множители.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Пользоваться</w:t>
      </w:r>
      <w:r>
        <w:rPr>
          <w:spacing w:val="23"/>
        </w:rPr>
        <w:t xml:space="preserve"> </w:t>
      </w:r>
      <w:r>
        <w:t>масштабом,</w:t>
      </w:r>
      <w:r>
        <w:rPr>
          <w:spacing w:val="32"/>
        </w:rPr>
        <w:t xml:space="preserve"> </w:t>
      </w:r>
      <w:r>
        <w:t>составлять</w:t>
      </w:r>
      <w:r>
        <w:rPr>
          <w:spacing w:val="33"/>
        </w:rPr>
        <w:t xml:space="preserve"> </w:t>
      </w:r>
      <w:r>
        <w:t>пропорции</w:t>
      </w:r>
      <w:r>
        <w:rPr>
          <w:spacing w:val="29"/>
        </w:rPr>
        <w:t xml:space="preserve"> </w:t>
      </w:r>
      <w:r>
        <w:t>и</w:t>
      </w:r>
      <w:r>
        <w:rPr>
          <w:spacing w:val="56"/>
        </w:rPr>
        <w:t xml:space="preserve"> </w:t>
      </w:r>
      <w:r>
        <w:rPr>
          <w:spacing w:val="-2"/>
        </w:rPr>
        <w:t>отношения.</w:t>
      </w:r>
    </w:p>
    <w:p w:rsidR="00156445" w:rsidRDefault="005A47D0">
      <w:pPr>
        <w:pStyle w:val="a3"/>
        <w:spacing w:before="14" w:line="249" w:lineRule="auto"/>
        <w:ind w:right="1106"/>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w:t>
      </w:r>
      <w:r>
        <w:rPr>
          <w:spacing w:val="40"/>
        </w:rPr>
        <w:t xml:space="preserve"> </w:t>
      </w:r>
      <w:r>
        <w:t>необходимые</w:t>
      </w:r>
      <w:r>
        <w:rPr>
          <w:spacing w:val="40"/>
        </w:rPr>
        <w:t xml:space="preserve"> </w:t>
      </w:r>
      <w:r>
        <w:t>подстановки</w:t>
      </w:r>
      <w:r>
        <w:rPr>
          <w:spacing w:val="40"/>
        </w:rPr>
        <w:t xml:space="preserve"> </w:t>
      </w:r>
      <w:r>
        <w:t>и</w:t>
      </w:r>
      <w:r>
        <w:rPr>
          <w:spacing w:val="40"/>
        </w:rPr>
        <w:t xml:space="preserve"> </w:t>
      </w:r>
      <w:r>
        <w:t>преобразования.</w:t>
      </w:r>
    </w:p>
    <w:p w:rsidR="00156445" w:rsidRDefault="005A47D0">
      <w:pPr>
        <w:pStyle w:val="a3"/>
        <w:spacing w:before="6" w:line="247" w:lineRule="auto"/>
        <w:ind w:left="1722" w:right="5045" w:firstLine="0"/>
        <w:jc w:val="left"/>
      </w:pPr>
      <w:r>
        <w:t>Находить</w:t>
      </w:r>
      <w:r>
        <w:rPr>
          <w:spacing w:val="-13"/>
        </w:rPr>
        <w:t xml:space="preserve"> </w:t>
      </w:r>
      <w:r>
        <w:t>неизвестный</w:t>
      </w:r>
      <w:r>
        <w:rPr>
          <w:spacing w:val="-12"/>
        </w:rPr>
        <w:t xml:space="preserve"> </w:t>
      </w:r>
      <w:r>
        <w:t>компонент</w:t>
      </w:r>
      <w:r>
        <w:rPr>
          <w:spacing w:val="-13"/>
        </w:rPr>
        <w:t xml:space="preserve"> </w:t>
      </w:r>
      <w:r>
        <w:t>равенства. Решение текстовых задач.</w:t>
      </w:r>
    </w:p>
    <w:p w:rsidR="00156445" w:rsidRDefault="005A47D0">
      <w:pPr>
        <w:pStyle w:val="a3"/>
        <w:spacing w:before="2"/>
        <w:ind w:left="1722" w:firstLine="0"/>
        <w:jc w:val="left"/>
      </w:pPr>
      <w:r>
        <w:t>Решать</w:t>
      </w:r>
      <w:r>
        <w:rPr>
          <w:spacing w:val="29"/>
        </w:rPr>
        <w:t xml:space="preserve"> </w:t>
      </w:r>
      <w:r>
        <w:t>многошаговые</w:t>
      </w:r>
      <w:r>
        <w:rPr>
          <w:spacing w:val="21"/>
        </w:rPr>
        <w:t xml:space="preserve"> </w:t>
      </w:r>
      <w:r>
        <w:t>текстовые</w:t>
      </w:r>
      <w:r>
        <w:rPr>
          <w:spacing w:val="35"/>
        </w:rPr>
        <w:t xml:space="preserve"> </w:t>
      </w:r>
      <w:r>
        <w:t>задачи</w:t>
      </w:r>
      <w:r>
        <w:rPr>
          <w:spacing w:val="37"/>
        </w:rPr>
        <w:t xml:space="preserve"> </w:t>
      </w:r>
      <w:r>
        <w:t>арифметическим</w:t>
      </w:r>
      <w:r>
        <w:rPr>
          <w:spacing w:val="40"/>
        </w:rPr>
        <w:t xml:space="preserve"> </w:t>
      </w:r>
      <w:r>
        <w:rPr>
          <w:spacing w:val="-2"/>
        </w:rPr>
        <w:t>способом.</w:t>
      </w:r>
    </w:p>
    <w:p w:rsidR="00156445" w:rsidRDefault="005A47D0">
      <w:pPr>
        <w:pStyle w:val="a3"/>
        <w:spacing w:before="14" w:line="252" w:lineRule="auto"/>
        <w:ind w:right="1105"/>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отношением,</w:t>
      </w:r>
      <w:r>
        <w:rPr>
          <w:spacing w:val="40"/>
        </w:rPr>
        <w:t xml:space="preserve"> </w:t>
      </w:r>
      <w:r>
        <w:t>пропорциональностью</w:t>
      </w:r>
      <w:r>
        <w:rPr>
          <w:spacing w:val="40"/>
        </w:rPr>
        <w:t xml:space="preserve"> </w:t>
      </w:r>
      <w:r>
        <w:t>величин,</w:t>
      </w:r>
      <w:r>
        <w:rPr>
          <w:spacing w:val="80"/>
          <w:w w:val="150"/>
        </w:rPr>
        <w:t xml:space="preserve"> </w:t>
      </w:r>
      <w:r>
        <w:t>процентами,</w:t>
      </w:r>
      <w:r>
        <w:rPr>
          <w:spacing w:val="40"/>
        </w:rPr>
        <w:t xml:space="preserve"> </w:t>
      </w:r>
      <w:r>
        <w:t>решать</w:t>
      </w:r>
      <w:r>
        <w:rPr>
          <w:spacing w:val="40"/>
        </w:rPr>
        <w:t xml:space="preserve"> </w:t>
      </w:r>
      <w:r>
        <w:t>три</w:t>
      </w:r>
      <w:r>
        <w:rPr>
          <w:spacing w:val="40"/>
        </w:rPr>
        <w:t xml:space="preserve"> </w:t>
      </w:r>
      <w:r>
        <w:t>основные задачи</w:t>
      </w:r>
      <w:r>
        <w:rPr>
          <w:spacing w:val="40"/>
        </w:rPr>
        <w:t xml:space="preserve"> </w:t>
      </w:r>
      <w:r>
        <w:t>на</w:t>
      </w:r>
      <w:r>
        <w:rPr>
          <w:spacing w:val="40"/>
        </w:rPr>
        <w:t xml:space="preserve"> </w:t>
      </w:r>
      <w:r>
        <w:t>дроби</w:t>
      </w:r>
      <w:r>
        <w:rPr>
          <w:spacing w:val="40"/>
        </w:rPr>
        <w:t xml:space="preserve"> </w:t>
      </w:r>
      <w:r>
        <w:t>и</w:t>
      </w:r>
      <w:r>
        <w:rPr>
          <w:spacing w:val="40"/>
        </w:rPr>
        <w:t xml:space="preserve"> </w:t>
      </w:r>
      <w:r>
        <w:t>проценты.</w:t>
      </w:r>
    </w:p>
    <w:p w:rsidR="00156445" w:rsidRDefault="005A47D0">
      <w:pPr>
        <w:pStyle w:val="a3"/>
        <w:spacing w:line="247" w:lineRule="auto"/>
        <w:ind w:right="1100"/>
      </w:pPr>
      <w:r>
        <w:t>Решать задачи, содержащие зависимости, связывающие величины: скорость, время, расстояние,</w:t>
      </w:r>
      <w:r>
        <w:rPr>
          <w:spacing w:val="40"/>
        </w:rPr>
        <w:t xml:space="preserve"> </w:t>
      </w:r>
      <w:r>
        <w:t>цена, количество,</w:t>
      </w:r>
      <w:r>
        <w:rPr>
          <w:spacing w:val="40"/>
        </w:rPr>
        <w:t xml:space="preserve"> </w:t>
      </w:r>
      <w:r>
        <w:t>стоимость,</w:t>
      </w:r>
      <w:r>
        <w:rPr>
          <w:spacing w:val="40"/>
        </w:rPr>
        <w:t xml:space="preserve"> </w:t>
      </w:r>
      <w:r>
        <w:t>производительность,</w:t>
      </w:r>
      <w:r>
        <w:rPr>
          <w:spacing w:val="40"/>
        </w:rPr>
        <w:t xml:space="preserve"> </w:t>
      </w:r>
      <w:r>
        <w:t>время,</w:t>
      </w:r>
      <w:r>
        <w:rPr>
          <w:spacing w:val="40"/>
        </w:rPr>
        <w:t xml:space="preserve"> </w:t>
      </w:r>
      <w:r>
        <w:t>объёма работы, используя арифметические действия, оценку, прикидку, пользоваться единицами измерения соответствующих величин.</w:t>
      </w:r>
    </w:p>
    <w:p w:rsidR="00156445" w:rsidRDefault="005A47D0">
      <w:pPr>
        <w:pStyle w:val="a3"/>
        <w:spacing w:before="12"/>
        <w:ind w:left="1722" w:firstLine="0"/>
      </w:pPr>
      <w:r>
        <w:t>Составлять</w:t>
      </w:r>
      <w:r>
        <w:rPr>
          <w:spacing w:val="29"/>
        </w:rPr>
        <w:t xml:space="preserve"> </w:t>
      </w:r>
      <w:r>
        <w:t>буквенные</w:t>
      </w:r>
      <w:r>
        <w:rPr>
          <w:spacing w:val="19"/>
        </w:rPr>
        <w:t xml:space="preserve"> </w:t>
      </w:r>
      <w:r>
        <w:t>выражения</w:t>
      </w:r>
      <w:r>
        <w:rPr>
          <w:spacing w:val="24"/>
        </w:rPr>
        <w:t xml:space="preserve"> </w:t>
      </w:r>
      <w:r>
        <w:t>по</w:t>
      </w:r>
      <w:r>
        <w:rPr>
          <w:spacing w:val="34"/>
        </w:rPr>
        <w:t xml:space="preserve"> </w:t>
      </w:r>
      <w:r>
        <w:t>условию</w:t>
      </w:r>
      <w:r>
        <w:rPr>
          <w:spacing w:val="35"/>
        </w:rPr>
        <w:t xml:space="preserve"> </w:t>
      </w:r>
      <w:r>
        <w:rPr>
          <w:spacing w:val="-2"/>
        </w:rPr>
        <w:t>задачи.</w:t>
      </w:r>
    </w:p>
    <w:p w:rsidR="00156445" w:rsidRDefault="005A47D0">
      <w:pPr>
        <w:pStyle w:val="a3"/>
        <w:spacing w:before="9" w:line="252" w:lineRule="auto"/>
        <w:ind w:right="1121"/>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56445" w:rsidRDefault="005A47D0">
      <w:pPr>
        <w:pStyle w:val="a3"/>
        <w:spacing w:line="247" w:lineRule="auto"/>
        <w:ind w:left="1722" w:right="1539" w:firstLine="0"/>
      </w:pPr>
      <w:r>
        <w:t>Представлять информацию с помощью таблиц, линейной и столбчатой диаграмм. Наглядная геометрия.</w:t>
      </w:r>
    </w:p>
    <w:p w:rsidR="00156445" w:rsidRDefault="005A47D0">
      <w:pPr>
        <w:pStyle w:val="a3"/>
        <w:spacing w:before="5" w:line="249" w:lineRule="auto"/>
        <w:ind w:right="1101"/>
      </w:pPr>
      <w:r>
        <w:t>Приводить примеры объектов окружающего мира, имеющих форму изученных геометрических</w:t>
      </w:r>
      <w:r>
        <w:rPr>
          <w:spacing w:val="76"/>
          <w:w w:val="150"/>
        </w:rPr>
        <w:t xml:space="preserve">   </w:t>
      </w:r>
      <w:r>
        <w:t>плоских</w:t>
      </w:r>
      <w:r>
        <w:rPr>
          <w:spacing w:val="80"/>
          <w:w w:val="150"/>
        </w:rPr>
        <w:t xml:space="preserve">   </w:t>
      </w:r>
      <w:r>
        <w:t>и</w:t>
      </w:r>
      <w:r>
        <w:rPr>
          <w:spacing w:val="75"/>
          <w:w w:val="150"/>
        </w:rPr>
        <w:t xml:space="preserve">   </w:t>
      </w:r>
      <w:r>
        <w:t>пространственных</w:t>
      </w:r>
      <w:r>
        <w:rPr>
          <w:spacing w:val="76"/>
          <w:w w:val="150"/>
        </w:rPr>
        <w:t xml:space="preserve">   </w:t>
      </w:r>
      <w:r>
        <w:t>фигур,</w:t>
      </w:r>
      <w:r>
        <w:rPr>
          <w:spacing w:val="76"/>
          <w:w w:val="150"/>
        </w:rPr>
        <w:t xml:space="preserve">   </w:t>
      </w:r>
      <w:r>
        <w:t>примеры</w:t>
      </w:r>
      <w:r>
        <w:rPr>
          <w:spacing w:val="76"/>
          <w:w w:val="150"/>
        </w:rPr>
        <w:t xml:space="preserve">   </w:t>
      </w:r>
      <w:r>
        <w:t>равных и симметричных фигур.</w:t>
      </w:r>
    </w:p>
    <w:p w:rsidR="00156445" w:rsidRDefault="005A47D0">
      <w:pPr>
        <w:pStyle w:val="a3"/>
        <w:spacing w:before="1" w:line="247" w:lineRule="auto"/>
        <w:ind w:right="1101"/>
      </w:pPr>
      <w:r>
        <w:t>Изображать</w:t>
      </w:r>
      <w:r>
        <w:rPr>
          <w:spacing w:val="63"/>
        </w:rPr>
        <w:t xml:space="preserve">  </w:t>
      </w:r>
      <w:r>
        <w:t>с</w:t>
      </w:r>
      <w:r>
        <w:rPr>
          <w:spacing w:val="60"/>
        </w:rPr>
        <w:t xml:space="preserve">  </w:t>
      </w:r>
      <w:r>
        <w:t>помощью</w:t>
      </w:r>
      <w:r>
        <w:rPr>
          <w:spacing w:val="63"/>
        </w:rPr>
        <w:t xml:space="preserve">  </w:t>
      </w:r>
      <w:r>
        <w:t>циркуля,</w:t>
      </w:r>
      <w:r>
        <w:rPr>
          <w:spacing w:val="61"/>
        </w:rPr>
        <w:t xml:space="preserve">  </w:t>
      </w:r>
      <w:r>
        <w:t>линейки,</w:t>
      </w:r>
      <w:r>
        <w:rPr>
          <w:spacing w:val="80"/>
        </w:rPr>
        <w:t xml:space="preserve">  </w:t>
      </w:r>
      <w:r>
        <w:t>транспортира</w:t>
      </w:r>
      <w:r>
        <w:rPr>
          <w:spacing w:val="67"/>
          <w:w w:val="150"/>
        </w:rPr>
        <w:t xml:space="preserve">  </w:t>
      </w:r>
      <w:r>
        <w:t>на</w:t>
      </w:r>
      <w:r>
        <w:rPr>
          <w:spacing w:val="67"/>
          <w:w w:val="150"/>
        </w:rPr>
        <w:t xml:space="preserve">  </w:t>
      </w:r>
      <w:r>
        <w:t>нелинованной и клетчатой</w:t>
      </w:r>
      <w:r>
        <w:rPr>
          <w:spacing w:val="40"/>
        </w:rPr>
        <w:t xml:space="preserve"> </w:t>
      </w:r>
      <w:r>
        <w:t>бумаге изученные плоские геометрические</w:t>
      </w:r>
      <w:r>
        <w:rPr>
          <w:spacing w:val="40"/>
        </w:rPr>
        <w:t xml:space="preserve"> </w:t>
      </w:r>
      <w:r>
        <w:t>фигуры и</w:t>
      </w:r>
      <w:r>
        <w:rPr>
          <w:spacing w:val="40"/>
        </w:rPr>
        <w:t xml:space="preserve"> </w:t>
      </w:r>
      <w:r>
        <w:t>конфигурации, симметричные фигуры.</w:t>
      </w:r>
    </w:p>
    <w:p w:rsidR="00156445" w:rsidRDefault="005A47D0">
      <w:pPr>
        <w:pStyle w:val="a3"/>
        <w:spacing w:before="13" w:line="244" w:lineRule="auto"/>
        <w:ind w:right="1116"/>
      </w:pPr>
      <w:r>
        <w:t>Пользоваться</w:t>
      </w:r>
      <w:r>
        <w:rPr>
          <w:spacing w:val="40"/>
        </w:rPr>
        <w:t xml:space="preserve"> </w:t>
      </w:r>
      <w:r>
        <w:t>геометрическими</w:t>
      </w:r>
      <w:r>
        <w:rPr>
          <w:spacing w:val="80"/>
        </w:rPr>
        <w:t xml:space="preserve"> </w:t>
      </w:r>
      <w:r>
        <w:t>понятиями:</w:t>
      </w:r>
      <w:r>
        <w:rPr>
          <w:spacing w:val="40"/>
        </w:rPr>
        <w:t xml:space="preserve"> </w:t>
      </w:r>
      <w:r>
        <w:t>равенство</w:t>
      </w:r>
      <w:r>
        <w:rPr>
          <w:spacing w:val="40"/>
        </w:rPr>
        <w:t xml:space="preserve"> </w:t>
      </w:r>
      <w:r>
        <w:t>фигур,</w:t>
      </w:r>
      <w:r>
        <w:rPr>
          <w:spacing w:val="40"/>
        </w:rPr>
        <w:t xml:space="preserve"> </w:t>
      </w:r>
      <w:r>
        <w:t>симметрия,</w:t>
      </w:r>
      <w:r>
        <w:rPr>
          <w:spacing w:val="80"/>
        </w:rPr>
        <w:t xml:space="preserve"> </w:t>
      </w:r>
      <w:r>
        <w:t>использовать</w:t>
      </w:r>
      <w:r>
        <w:rPr>
          <w:spacing w:val="40"/>
        </w:rPr>
        <w:t xml:space="preserve"> </w:t>
      </w:r>
      <w:r>
        <w:t>терминологию,</w:t>
      </w:r>
      <w:r>
        <w:rPr>
          <w:spacing w:val="40"/>
        </w:rPr>
        <w:t xml:space="preserve"> </w:t>
      </w:r>
      <w:r>
        <w:t>связанную</w:t>
      </w:r>
      <w:r>
        <w:rPr>
          <w:spacing w:val="40"/>
        </w:rPr>
        <w:t xml:space="preserve"> </w:t>
      </w:r>
      <w:r>
        <w:t>с</w:t>
      </w:r>
      <w:r>
        <w:rPr>
          <w:spacing w:val="40"/>
        </w:rPr>
        <w:t xml:space="preserve"> </w:t>
      </w:r>
      <w:r>
        <w:t>симметрией:</w:t>
      </w:r>
      <w:r>
        <w:rPr>
          <w:spacing w:val="40"/>
        </w:rPr>
        <w:t xml:space="preserve"> </w:t>
      </w:r>
      <w:r>
        <w:t>ось</w:t>
      </w:r>
      <w:r>
        <w:rPr>
          <w:spacing w:val="40"/>
        </w:rPr>
        <w:t xml:space="preserve"> </w:t>
      </w:r>
      <w:r>
        <w:t>симметрии,</w:t>
      </w:r>
      <w:r>
        <w:rPr>
          <w:spacing w:val="40"/>
        </w:rPr>
        <w:t xml:space="preserve"> </w:t>
      </w:r>
      <w:r>
        <w:t>центр</w:t>
      </w:r>
      <w:r>
        <w:rPr>
          <w:spacing w:val="40"/>
        </w:rPr>
        <w:t xml:space="preserve"> </w:t>
      </w:r>
      <w:r>
        <w:t>симметрии.</w:t>
      </w:r>
    </w:p>
    <w:p w:rsidR="00156445" w:rsidRDefault="005A47D0">
      <w:pPr>
        <w:pStyle w:val="a3"/>
        <w:spacing w:before="3" w:line="252" w:lineRule="auto"/>
        <w:ind w:right="1103"/>
      </w:pPr>
      <w:r>
        <w:t>Находить</w:t>
      </w:r>
      <w:r>
        <w:rPr>
          <w:spacing w:val="40"/>
        </w:rPr>
        <w:t xml:space="preserve"> </w:t>
      </w:r>
      <w:r>
        <w:t>величины</w:t>
      </w:r>
      <w:r>
        <w:rPr>
          <w:spacing w:val="40"/>
        </w:rPr>
        <w:t xml:space="preserve"> </w:t>
      </w:r>
      <w:r>
        <w:t>углов</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транспортира,</w:t>
      </w:r>
      <w:r>
        <w:rPr>
          <w:spacing w:val="40"/>
        </w:rPr>
        <w:t xml:space="preserve"> </w:t>
      </w:r>
      <w:r>
        <w:t>строить</w:t>
      </w:r>
      <w:r>
        <w:rPr>
          <w:spacing w:val="40"/>
        </w:rPr>
        <w:t xml:space="preserve"> </w:t>
      </w:r>
      <w:r>
        <w:t>углы заданной</w:t>
      </w:r>
      <w:r>
        <w:rPr>
          <w:spacing w:val="40"/>
        </w:rPr>
        <w:t xml:space="preserve"> </w:t>
      </w:r>
      <w:r>
        <w:t>величины,</w:t>
      </w:r>
      <w:r>
        <w:rPr>
          <w:spacing w:val="40"/>
        </w:rPr>
        <w:t xml:space="preserve"> </w:t>
      </w:r>
      <w:r>
        <w:t>пользоваться</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градусной</w:t>
      </w:r>
      <w:r>
        <w:rPr>
          <w:spacing w:val="40"/>
        </w:rPr>
        <w:t xml:space="preserve"> </w:t>
      </w:r>
      <w:r>
        <w:t>мерой</w:t>
      </w:r>
      <w:r>
        <w:rPr>
          <w:spacing w:val="40"/>
        </w:rPr>
        <w:t xml:space="preserve"> </w:t>
      </w:r>
      <w:r>
        <w:t>углов,</w:t>
      </w:r>
      <w:r>
        <w:rPr>
          <w:spacing w:val="40"/>
        </w:rPr>
        <w:t xml:space="preserve"> </w:t>
      </w:r>
      <w:r>
        <w:t>распознавать на чертежах</w:t>
      </w:r>
      <w:r>
        <w:rPr>
          <w:spacing w:val="40"/>
        </w:rPr>
        <w:t xml:space="preserve"> </w:t>
      </w:r>
      <w:r>
        <w:t>острый,</w:t>
      </w:r>
      <w:r>
        <w:rPr>
          <w:spacing w:val="40"/>
        </w:rPr>
        <w:t xml:space="preserve"> </w:t>
      </w:r>
      <w:r>
        <w:t>прямой,</w:t>
      </w:r>
      <w:r>
        <w:rPr>
          <w:spacing w:val="40"/>
        </w:rPr>
        <w:t xml:space="preserve"> </w:t>
      </w:r>
      <w:r>
        <w:t>развёрнутый</w:t>
      </w:r>
      <w:r>
        <w:rPr>
          <w:spacing w:val="40"/>
        </w:rPr>
        <w:t xml:space="preserve"> </w:t>
      </w:r>
      <w:r>
        <w:t>и</w:t>
      </w:r>
      <w:r>
        <w:rPr>
          <w:spacing w:val="40"/>
        </w:rPr>
        <w:t xml:space="preserve"> </w:t>
      </w:r>
      <w:r>
        <w:t>тупой</w:t>
      </w:r>
      <w:r>
        <w:rPr>
          <w:spacing w:val="40"/>
        </w:rPr>
        <w:t xml:space="preserve"> </w:t>
      </w:r>
      <w:r>
        <w:t>углы.</w:t>
      </w:r>
    </w:p>
    <w:p w:rsidR="00156445" w:rsidRDefault="005A47D0">
      <w:pPr>
        <w:pStyle w:val="a3"/>
        <w:tabs>
          <w:tab w:val="left" w:pos="2692"/>
          <w:tab w:val="left" w:pos="5616"/>
          <w:tab w:val="left" w:pos="6716"/>
          <w:tab w:val="left" w:pos="8224"/>
          <w:tab w:val="left" w:pos="9904"/>
        </w:tabs>
        <w:spacing w:before="2" w:line="249" w:lineRule="auto"/>
        <w:ind w:right="1107"/>
      </w:pPr>
      <w:r>
        <w:t xml:space="preserve">Вычислять длину ломаной, периметр многоугольника, пользоваться единицами </w:t>
      </w:r>
      <w:r>
        <w:rPr>
          <w:spacing w:val="-2"/>
        </w:rPr>
        <w:t>измерения</w:t>
      </w:r>
      <w:r>
        <w:tab/>
        <w:t>длины,</w:t>
      </w:r>
      <w:r>
        <w:rPr>
          <w:spacing w:val="80"/>
        </w:rPr>
        <w:t xml:space="preserve">   </w:t>
      </w:r>
      <w: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156445" w:rsidRDefault="005A47D0">
      <w:pPr>
        <w:pStyle w:val="a3"/>
        <w:spacing w:before="5" w:line="256" w:lineRule="auto"/>
        <w:ind w:right="1121"/>
      </w:pPr>
      <w:r>
        <w:t>Находить, используя чертёжные инструменты, расстояния: между двумя точками, от точки</w:t>
      </w:r>
      <w:r>
        <w:rPr>
          <w:spacing w:val="40"/>
        </w:rPr>
        <w:t xml:space="preserve"> </w:t>
      </w:r>
      <w:r>
        <w:t>до прямой, длину пути</w:t>
      </w:r>
      <w:r>
        <w:rPr>
          <w:spacing w:val="40"/>
        </w:rPr>
        <w:t xml:space="preserve"> </w:t>
      </w:r>
      <w:r>
        <w:t>на</w:t>
      </w:r>
      <w:r>
        <w:rPr>
          <w:spacing w:val="40"/>
        </w:rPr>
        <w:t xml:space="preserve"> </w:t>
      </w:r>
      <w:r>
        <w:t>квадратной</w:t>
      </w:r>
      <w:r>
        <w:rPr>
          <w:spacing w:val="40"/>
        </w:rPr>
        <w:t xml:space="preserve"> </w:t>
      </w:r>
      <w:r>
        <w:t>сетке.</w:t>
      </w:r>
    </w:p>
    <w:p w:rsidR="00156445" w:rsidRDefault="005A47D0">
      <w:pPr>
        <w:pStyle w:val="a3"/>
        <w:spacing w:line="247" w:lineRule="auto"/>
        <w:ind w:right="1104"/>
      </w:pPr>
      <w:r>
        <w:t>Вычислять</w:t>
      </w:r>
      <w:r>
        <w:rPr>
          <w:spacing w:val="40"/>
        </w:rPr>
        <w:t xml:space="preserve"> </w:t>
      </w:r>
      <w:r>
        <w:t>площадь</w:t>
      </w:r>
      <w:r>
        <w:rPr>
          <w:spacing w:val="40"/>
        </w:rPr>
        <w:t xml:space="preserve"> </w:t>
      </w:r>
      <w:r>
        <w:t>фигур,</w:t>
      </w:r>
      <w:r>
        <w:rPr>
          <w:spacing w:val="40"/>
        </w:rPr>
        <w:t xml:space="preserve"> </w:t>
      </w:r>
      <w:r>
        <w:t>составленных</w:t>
      </w:r>
      <w:r>
        <w:rPr>
          <w:spacing w:val="40"/>
        </w:rPr>
        <w:t xml:space="preserve"> </w:t>
      </w:r>
      <w:r>
        <w:t>из</w:t>
      </w:r>
      <w:r>
        <w:rPr>
          <w:spacing w:val="40"/>
        </w:rPr>
        <w:t xml:space="preserve"> </w:t>
      </w:r>
      <w:r>
        <w:t>прямоугольников,</w:t>
      </w:r>
      <w:r>
        <w:rPr>
          <w:spacing w:val="40"/>
        </w:rPr>
        <w:t xml:space="preserve"> </w:t>
      </w:r>
      <w:r>
        <w:t>использовать разбиение на прямоугольники, на равные фигуры, достраивание до прямоугольника, 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площади,</w:t>
      </w:r>
      <w:r>
        <w:rPr>
          <w:spacing w:val="40"/>
        </w:rPr>
        <w:t xml:space="preserve"> </w:t>
      </w:r>
      <w:r>
        <w:t>выражать</w:t>
      </w:r>
      <w:r>
        <w:rPr>
          <w:spacing w:val="80"/>
        </w:rPr>
        <w:t xml:space="preserve"> </w:t>
      </w:r>
      <w:r>
        <w:t>одни</w:t>
      </w:r>
      <w:r>
        <w:rPr>
          <w:spacing w:val="40"/>
        </w:rPr>
        <w:t xml:space="preserve"> </w:t>
      </w:r>
      <w:r>
        <w:t>единицы</w:t>
      </w:r>
      <w:r>
        <w:rPr>
          <w:spacing w:val="80"/>
        </w:rPr>
        <w:t xml:space="preserve"> </w:t>
      </w:r>
      <w:r>
        <w:t>измерения площади через другие.</w:t>
      </w:r>
    </w:p>
    <w:p w:rsidR="00156445" w:rsidRDefault="005A47D0">
      <w:pPr>
        <w:pStyle w:val="a3"/>
        <w:spacing w:before="6" w:line="252" w:lineRule="auto"/>
        <w:ind w:right="1122"/>
      </w:pPr>
      <w:r>
        <w:t>Распознавать на моделях и изображениях пирамиду, конус, цилиндр, использовать терминологию:</w:t>
      </w:r>
      <w:r>
        <w:rPr>
          <w:spacing w:val="40"/>
        </w:rPr>
        <w:t xml:space="preserve"> </w:t>
      </w:r>
      <w:r>
        <w:t>вершина,</w:t>
      </w:r>
      <w:r>
        <w:rPr>
          <w:spacing w:val="40"/>
        </w:rPr>
        <w:t xml:space="preserve"> </w:t>
      </w:r>
      <w:r>
        <w:t>ребро,</w:t>
      </w:r>
      <w:r>
        <w:rPr>
          <w:spacing w:val="40"/>
        </w:rPr>
        <w:t xml:space="preserve"> </w:t>
      </w:r>
      <w:r>
        <w:t>грань,</w:t>
      </w:r>
      <w:r>
        <w:rPr>
          <w:spacing w:val="40"/>
        </w:rPr>
        <w:t xml:space="preserve"> </w:t>
      </w:r>
      <w:r>
        <w:t>основание,</w:t>
      </w:r>
      <w:r>
        <w:rPr>
          <w:spacing w:val="40"/>
        </w:rPr>
        <w:t xml:space="preserve"> </w:t>
      </w:r>
      <w:r>
        <w:t>развёртка.</w:t>
      </w:r>
    </w:p>
    <w:p w:rsidR="00156445" w:rsidRDefault="005A47D0">
      <w:pPr>
        <w:pStyle w:val="a3"/>
        <w:spacing w:before="7" w:line="259" w:lineRule="exact"/>
        <w:ind w:left="1722" w:firstLine="0"/>
      </w:pPr>
      <w:r>
        <w:t>Изображать</w:t>
      </w:r>
      <w:r>
        <w:rPr>
          <w:spacing w:val="27"/>
        </w:rPr>
        <w:t xml:space="preserve"> </w:t>
      </w:r>
      <w:r>
        <w:t>на</w:t>
      </w:r>
      <w:r>
        <w:rPr>
          <w:spacing w:val="35"/>
        </w:rPr>
        <w:t xml:space="preserve"> </w:t>
      </w:r>
      <w:r>
        <w:t>клетчатой</w:t>
      </w:r>
      <w:r>
        <w:rPr>
          <w:spacing w:val="40"/>
        </w:rPr>
        <w:t xml:space="preserve"> </w:t>
      </w:r>
      <w:r>
        <w:t>бумаге</w:t>
      </w:r>
      <w:r>
        <w:rPr>
          <w:spacing w:val="32"/>
        </w:rPr>
        <w:t xml:space="preserve"> </w:t>
      </w:r>
      <w:r>
        <w:t>прямоугольный</w:t>
      </w:r>
      <w:r>
        <w:rPr>
          <w:spacing w:val="41"/>
        </w:rPr>
        <w:t xml:space="preserve"> </w:t>
      </w:r>
      <w:r>
        <w:rPr>
          <w:spacing w:val="-2"/>
        </w:rPr>
        <w:t>параллелепипед.</w:t>
      </w:r>
    </w:p>
    <w:p w:rsidR="00156445" w:rsidRDefault="005A47D0">
      <w:pPr>
        <w:pStyle w:val="a3"/>
        <w:spacing w:line="256" w:lineRule="auto"/>
        <w:ind w:right="1148"/>
        <w:jc w:val="left"/>
      </w:pPr>
      <w:r>
        <w:t>Вычислять</w:t>
      </w:r>
      <w:r>
        <w:rPr>
          <w:spacing w:val="40"/>
        </w:rPr>
        <w:t xml:space="preserve"> </w:t>
      </w:r>
      <w:r>
        <w:t>объём</w:t>
      </w:r>
      <w:r>
        <w:rPr>
          <w:spacing w:val="40"/>
        </w:rPr>
        <w:t xml:space="preserve"> </w:t>
      </w:r>
      <w:r>
        <w:t>прямоугольного</w:t>
      </w:r>
      <w:r>
        <w:rPr>
          <w:spacing w:val="40"/>
        </w:rPr>
        <w:t xml:space="preserve"> </w:t>
      </w:r>
      <w:r>
        <w:t>параллелепипеда,</w:t>
      </w:r>
      <w:r>
        <w:rPr>
          <w:spacing w:val="40"/>
        </w:rPr>
        <w:t xml:space="preserve"> </w:t>
      </w:r>
      <w:r>
        <w:t>куба,</w:t>
      </w:r>
      <w:r>
        <w:rPr>
          <w:spacing w:val="40"/>
        </w:rPr>
        <w:t xml:space="preserve"> </w:t>
      </w:r>
      <w:r>
        <w:t>пользоваться</w:t>
      </w:r>
      <w:r>
        <w:rPr>
          <w:spacing w:val="80"/>
        </w:rPr>
        <w:t xml:space="preserve"> </w:t>
      </w:r>
      <w:r>
        <w:t>основными</w:t>
      </w:r>
      <w:r>
        <w:rPr>
          <w:spacing w:val="40"/>
        </w:rPr>
        <w:t xml:space="preserve"> </w:t>
      </w:r>
      <w:r>
        <w:t>единицами измерения объёма;</w:t>
      </w:r>
    </w:p>
    <w:p w:rsidR="00156445" w:rsidRDefault="005A47D0">
      <w:pPr>
        <w:pStyle w:val="a3"/>
        <w:tabs>
          <w:tab w:val="left" w:pos="2855"/>
          <w:tab w:val="left" w:pos="4387"/>
          <w:tab w:val="left" w:pos="5458"/>
          <w:tab w:val="left" w:pos="6087"/>
          <w:tab w:val="left" w:pos="7700"/>
          <w:tab w:val="left" w:pos="9722"/>
        </w:tabs>
        <w:spacing w:line="247" w:lineRule="auto"/>
        <w:ind w:right="111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 xml:space="preserve">величин </w:t>
      </w:r>
      <w:r>
        <w:t>в практических ситуациях.</w:t>
      </w:r>
    </w:p>
    <w:p w:rsidR="00156445" w:rsidRDefault="005A47D0">
      <w:pPr>
        <w:pStyle w:val="Heading2"/>
        <w:tabs>
          <w:tab w:val="left" w:pos="2860"/>
          <w:tab w:val="left" w:pos="4320"/>
          <w:tab w:val="left" w:pos="5544"/>
          <w:tab w:val="left" w:pos="6408"/>
          <w:tab w:val="left" w:pos="7796"/>
          <w:tab w:val="left" w:pos="8176"/>
          <w:tab w:val="left" w:pos="8809"/>
          <w:tab w:val="left" w:pos="9899"/>
        </w:tabs>
        <w:spacing w:line="247" w:lineRule="auto"/>
        <w:ind w:left="1016" w:right="1102" w:firstLine="706"/>
        <w:jc w:val="left"/>
      </w:pPr>
      <w:bookmarkStart w:id="50" w:name="Рабочая_программа_учебного_курса_«Алгебр"/>
      <w:bookmarkEnd w:id="50"/>
      <w:r>
        <w:rPr>
          <w:spacing w:val="-2"/>
          <w:w w:val="105"/>
        </w:rPr>
        <w:t>Рабочая</w:t>
      </w:r>
      <w:r>
        <w:tab/>
      </w:r>
      <w:r>
        <w:rPr>
          <w:spacing w:val="-2"/>
          <w:w w:val="105"/>
        </w:rPr>
        <w:t>программа</w:t>
      </w:r>
      <w:r>
        <w:tab/>
      </w:r>
      <w:r>
        <w:rPr>
          <w:spacing w:val="-2"/>
          <w:w w:val="105"/>
        </w:rPr>
        <w:t>учебного</w:t>
      </w:r>
      <w:r>
        <w:tab/>
      </w:r>
      <w:r>
        <w:rPr>
          <w:spacing w:val="-4"/>
          <w:w w:val="105"/>
        </w:rPr>
        <w:t>курса</w:t>
      </w:r>
      <w:r>
        <w:tab/>
      </w:r>
      <w:r>
        <w:rPr>
          <w:spacing w:val="-2"/>
          <w:w w:val="105"/>
        </w:rPr>
        <w:t>«Алгебра»</w:t>
      </w:r>
      <w:r>
        <w:tab/>
      </w:r>
      <w:r>
        <w:rPr>
          <w:spacing w:val="-10"/>
          <w:w w:val="105"/>
        </w:rPr>
        <w:t>в</w:t>
      </w:r>
      <w:r>
        <w:tab/>
      </w:r>
      <w:r>
        <w:rPr>
          <w:spacing w:val="-4"/>
          <w:w w:val="105"/>
        </w:rPr>
        <w:t>7–9</w:t>
      </w:r>
      <w:r>
        <w:tab/>
      </w:r>
      <w:r>
        <w:rPr>
          <w:spacing w:val="-2"/>
          <w:w w:val="105"/>
        </w:rPr>
        <w:t>классах</w:t>
      </w:r>
      <w:r>
        <w:tab/>
      </w:r>
      <w:r>
        <w:rPr>
          <w:spacing w:val="-4"/>
          <w:w w:val="105"/>
        </w:rPr>
        <w:t xml:space="preserve">(далее </w:t>
      </w:r>
      <w:r>
        <w:rPr>
          <w:w w:val="105"/>
        </w:rPr>
        <w:t>соответственно – программа учебного курса «Алгебра», учебный курс).</w:t>
      </w:r>
    </w:p>
    <w:p w:rsidR="00156445" w:rsidRDefault="005A47D0">
      <w:pPr>
        <w:pStyle w:val="a3"/>
        <w:spacing w:line="264" w:lineRule="exact"/>
        <w:ind w:left="1722" w:firstLine="0"/>
        <w:jc w:val="left"/>
      </w:pPr>
      <w:r>
        <w:t>Пояснительная</w:t>
      </w:r>
      <w:r>
        <w:rPr>
          <w:spacing w:val="26"/>
        </w:rPr>
        <w:t xml:space="preserve"> </w:t>
      </w:r>
      <w:r>
        <w:rPr>
          <w:spacing w:val="-2"/>
        </w:rPr>
        <w:t>записка.</w:t>
      </w:r>
    </w:p>
    <w:p w:rsidR="00156445" w:rsidRDefault="005A47D0">
      <w:pPr>
        <w:pStyle w:val="a3"/>
        <w:spacing w:line="252" w:lineRule="auto"/>
        <w:ind w:right="1148"/>
        <w:jc w:val="left"/>
      </w:pPr>
      <w:r>
        <w:t>Алгебра</w:t>
      </w:r>
      <w:r>
        <w:rPr>
          <w:spacing w:val="40"/>
        </w:rPr>
        <w:t xml:space="preserve"> </w:t>
      </w:r>
      <w:r>
        <w:t>является</w:t>
      </w:r>
      <w:r>
        <w:rPr>
          <w:spacing w:val="40"/>
        </w:rPr>
        <w:t xml:space="preserve"> </w:t>
      </w:r>
      <w:r>
        <w:t>одним</w:t>
      </w:r>
      <w:r>
        <w:rPr>
          <w:spacing w:val="40"/>
        </w:rPr>
        <w:t xml:space="preserve"> </w:t>
      </w:r>
      <w:r>
        <w:t>из</w:t>
      </w:r>
      <w:r>
        <w:rPr>
          <w:spacing w:val="40"/>
        </w:rPr>
        <w:t xml:space="preserve"> </w:t>
      </w:r>
      <w:r>
        <w:t>опорных</w:t>
      </w:r>
      <w:r>
        <w:rPr>
          <w:spacing w:val="40"/>
        </w:rPr>
        <w:t xml:space="preserve"> </w:t>
      </w:r>
      <w:r>
        <w:t>курсов</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она обеспечивает</w:t>
      </w:r>
      <w:r>
        <w:rPr>
          <w:spacing w:val="70"/>
        </w:rPr>
        <w:t xml:space="preserve"> </w:t>
      </w:r>
      <w:r>
        <w:t>изучение</w:t>
      </w:r>
      <w:r>
        <w:rPr>
          <w:spacing w:val="40"/>
        </w:rPr>
        <w:t xml:space="preserve"> </w:t>
      </w:r>
      <w:r>
        <w:t>других</w:t>
      </w:r>
      <w:r>
        <w:rPr>
          <w:spacing w:val="40"/>
        </w:rPr>
        <w:t xml:space="preserve"> </w:t>
      </w:r>
      <w:r>
        <w:t>дисциплин,</w:t>
      </w:r>
      <w:r>
        <w:rPr>
          <w:spacing w:val="75"/>
        </w:rPr>
        <w:t xml:space="preserve"> </w:t>
      </w:r>
      <w:r>
        <w:t>как</w:t>
      </w:r>
      <w:r>
        <w:rPr>
          <w:spacing w:val="78"/>
        </w:rPr>
        <w:t xml:space="preserve"> </w:t>
      </w:r>
      <w:r>
        <w:t>естественно-научного,</w:t>
      </w:r>
      <w:r>
        <w:rPr>
          <w:spacing w:val="76"/>
        </w:rPr>
        <w:t xml:space="preserve"> </w:t>
      </w:r>
      <w:r>
        <w:t>так</w:t>
      </w:r>
      <w:r>
        <w:rPr>
          <w:spacing w:val="72"/>
        </w:rPr>
        <w:t xml:space="preserve"> </w:t>
      </w:r>
      <w:r>
        <w:t>и</w:t>
      </w:r>
      <w:r>
        <w:rPr>
          <w:spacing w:val="63"/>
        </w:rPr>
        <w:t xml:space="preserve"> </w:t>
      </w:r>
      <w:r>
        <w:t>гуманитарного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2" w:firstLine="0"/>
      </w:pPr>
      <w:r>
        <w:t>циклов, её освоение необходимо для продолжения образования и в повседневной жизни. Развитие</w:t>
      </w:r>
      <w:r>
        <w:rPr>
          <w:spacing w:val="40"/>
        </w:rPr>
        <w:t xml:space="preserve"> </w:t>
      </w:r>
      <w:r>
        <w:t>у</w:t>
      </w:r>
      <w:r>
        <w:rPr>
          <w:spacing w:val="40"/>
        </w:rPr>
        <w:t xml:space="preserve"> </w:t>
      </w:r>
      <w:r>
        <w:t>обучающихся</w:t>
      </w:r>
      <w:r>
        <w:rPr>
          <w:spacing w:val="40"/>
        </w:rPr>
        <w:t xml:space="preserve"> </w:t>
      </w:r>
      <w:r>
        <w:t>научных</w:t>
      </w:r>
      <w:r>
        <w:rPr>
          <w:spacing w:val="40"/>
        </w:rPr>
        <w:t xml:space="preserve"> </w:t>
      </w:r>
      <w:r>
        <w:t>представлений</w:t>
      </w:r>
      <w:r>
        <w:rPr>
          <w:spacing w:val="40"/>
        </w:rPr>
        <w:t xml:space="preserve"> </w:t>
      </w:r>
      <w:r>
        <w:t>о</w:t>
      </w:r>
      <w:r>
        <w:rPr>
          <w:spacing w:val="40"/>
        </w:rPr>
        <w:t xml:space="preserve"> </w:t>
      </w:r>
      <w:r>
        <w:t>происхождении</w:t>
      </w:r>
      <w:r>
        <w:rPr>
          <w:spacing w:val="40"/>
        </w:rPr>
        <w:t xml:space="preserve"> </w:t>
      </w:r>
      <w:r>
        <w:t>и</w:t>
      </w:r>
      <w:r>
        <w:rPr>
          <w:spacing w:val="40"/>
        </w:rPr>
        <w:t xml:space="preserve"> </w:t>
      </w:r>
      <w:r>
        <w:t>сущности алгебраических</w:t>
      </w:r>
      <w:r>
        <w:rPr>
          <w:spacing w:val="40"/>
        </w:rPr>
        <w:t xml:space="preserve"> </w:t>
      </w:r>
      <w:r>
        <w:t>абстракций,</w:t>
      </w:r>
      <w:r>
        <w:rPr>
          <w:spacing w:val="40"/>
        </w:rPr>
        <w:t xml:space="preserve"> </w:t>
      </w:r>
      <w:r>
        <w:t>способе</w:t>
      </w:r>
      <w:r>
        <w:rPr>
          <w:spacing w:val="40"/>
        </w:rPr>
        <w:t xml:space="preserve"> </w:t>
      </w:r>
      <w:r>
        <w:t>отражения</w:t>
      </w:r>
      <w:r>
        <w:rPr>
          <w:spacing w:val="40"/>
        </w:rPr>
        <w:t xml:space="preserve"> </w:t>
      </w:r>
      <w:r>
        <w:t>математической</w:t>
      </w:r>
      <w:r>
        <w:rPr>
          <w:spacing w:val="40"/>
        </w:rPr>
        <w:t xml:space="preserve"> </w:t>
      </w:r>
      <w:r>
        <w:t>наукой</w:t>
      </w:r>
      <w:r>
        <w:rPr>
          <w:spacing w:val="40"/>
        </w:rPr>
        <w:t xml:space="preserve"> </w:t>
      </w:r>
      <w:r>
        <w:t>явлений</w:t>
      </w:r>
      <w:r>
        <w:rPr>
          <w:spacing w:val="80"/>
        </w:rPr>
        <w:t xml:space="preserve"> </w:t>
      </w:r>
      <w:r>
        <w:t>и</w:t>
      </w:r>
      <w:r>
        <w:rPr>
          <w:spacing w:val="80"/>
          <w:w w:val="150"/>
        </w:rPr>
        <w:t xml:space="preserve"> </w:t>
      </w:r>
      <w:r>
        <w:t>процессов</w:t>
      </w:r>
      <w:r>
        <w:rPr>
          <w:spacing w:val="40"/>
        </w:rPr>
        <w:t xml:space="preserve"> </w:t>
      </w:r>
      <w:r>
        <w:t>в природе и</w:t>
      </w:r>
      <w:r>
        <w:rPr>
          <w:spacing w:val="40"/>
        </w:rPr>
        <w:t xml:space="preserve"> </w:t>
      </w:r>
      <w:r>
        <w:t>обществе,</w:t>
      </w:r>
      <w:r>
        <w:rPr>
          <w:spacing w:val="40"/>
        </w:rPr>
        <w:t xml:space="preserve"> </w:t>
      </w:r>
      <w:r>
        <w:t>роли</w:t>
      </w:r>
      <w:r>
        <w:rPr>
          <w:spacing w:val="40"/>
        </w:rPr>
        <w:t xml:space="preserve"> </w:t>
      </w:r>
      <w:r>
        <w:t>математического моделирования в</w:t>
      </w:r>
      <w:r>
        <w:rPr>
          <w:spacing w:val="65"/>
        </w:rPr>
        <w:t xml:space="preserve"> </w:t>
      </w:r>
      <w:r>
        <w:t>научном</w:t>
      </w:r>
      <w:r>
        <w:rPr>
          <w:spacing w:val="40"/>
        </w:rPr>
        <w:t xml:space="preserve"> </w:t>
      </w:r>
      <w:r>
        <w:t>познании</w:t>
      </w:r>
      <w:r>
        <w:rPr>
          <w:spacing w:val="40"/>
        </w:rPr>
        <w:t xml:space="preserve"> </w:t>
      </w:r>
      <w:r>
        <w:t xml:space="preserve">и в практике способствует формированию научного мировоззрения и качеств мышления, </w:t>
      </w:r>
      <w:r>
        <w:rPr>
          <w:spacing w:val="-2"/>
        </w:rPr>
        <w:t>необходимых</w:t>
      </w:r>
    </w:p>
    <w:p w:rsidR="00156445" w:rsidRDefault="005A47D0">
      <w:pPr>
        <w:pStyle w:val="a3"/>
        <w:tabs>
          <w:tab w:val="left" w:pos="5131"/>
          <w:tab w:val="left" w:pos="9093"/>
        </w:tabs>
        <w:spacing w:line="249" w:lineRule="auto"/>
        <w:ind w:right="1091" w:firstLine="0"/>
      </w:pP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w:t>
      </w:r>
      <w:r>
        <w:rPr>
          <w:spacing w:val="40"/>
        </w:rPr>
        <w:t xml:space="preserve"> </w:t>
      </w:r>
      <w:r>
        <w:t>мышления, способности</w:t>
      </w:r>
      <w:r>
        <w:rPr>
          <w:spacing w:val="40"/>
        </w:rPr>
        <w:t xml:space="preserve"> </w:t>
      </w:r>
      <w:r>
        <w:t>аргументированно обосновывать свои действия и</w:t>
      </w:r>
      <w:r>
        <w:rPr>
          <w:spacing w:val="40"/>
        </w:rPr>
        <w:t xml:space="preserve"> </w:t>
      </w:r>
      <w:r>
        <w:t xml:space="preserve">выводы, формулировать утверждения. Освоение курса алгебры обеспечивает развитие </w:t>
      </w:r>
      <w:r>
        <w:rPr>
          <w:spacing w:val="-2"/>
        </w:rPr>
        <w:t>логического</w:t>
      </w:r>
      <w:r>
        <w:tab/>
      </w:r>
      <w:r>
        <w:rPr>
          <w:spacing w:val="-2"/>
        </w:rPr>
        <w:t>мышления</w:t>
      </w:r>
      <w:r>
        <w:tab/>
      </w:r>
      <w:r>
        <w:rPr>
          <w:spacing w:val="-2"/>
        </w:rPr>
        <w:t xml:space="preserve">обучающихся: </w:t>
      </w:r>
      <w:r>
        <w:t>они</w:t>
      </w:r>
      <w:r>
        <w:rPr>
          <w:spacing w:val="80"/>
        </w:rPr>
        <w:t xml:space="preserve">   </w:t>
      </w:r>
      <w:r>
        <w:t>используют</w:t>
      </w:r>
      <w:r>
        <w:rPr>
          <w:spacing w:val="77"/>
          <w:w w:val="150"/>
        </w:rPr>
        <w:t xml:space="preserve">   </w:t>
      </w:r>
      <w:r>
        <w:t>дедуктивные</w:t>
      </w:r>
      <w:r>
        <w:rPr>
          <w:spacing w:val="77"/>
          <w:w w:val="150"/>
        </w:rPr>
        <w:t xml:space="preserve">   </w:t>
      </w:r>
      <w:r>
        <w:t>и</w:t>
      </w:r>
      <w:r>
        <w:rPr>
          <w:spacing w:val="76"/>
          <w:w w:val="150"/>
        </w:rPr>
        <w:t xml:space="preserve">   </w:t>
      </w:r>
      <w:r>
        <w:t>индуктивные</w:t>
      </w:r>
      <w:r>
        <w:rPr>
          <w:spacing w:val="77"/>
          <w:w w:val="150"/>
        </w:rPr>
        <w:t xml:space="preserve">   </w:t>
      </w:r>
      <w:r>
        <w:t>рассуждения,</w:t>
      </w:r>
      <w:r>
        <w:rPr>
          <w:spacing w:val="77"/>
          <w:w w:val="150"/>
        </w:rPr>
        <w:t xml:space="preserve">   </w:t>
      </w:r>
      <w:r>
        <w:t>обобщение и</w:t>
      </w:r>
      <w:r>
        <w:rPr>
          <w:spacing w:val="40"/>
        </w:rPr>
        <w:t xml:space="preserve"> </w:t>
      </w:r>
      <w:r>
        <w:t>конкретизацию,</w:t>
      </w:r>
      <w:r>
        <w:rPr>
          <w:spacing w:val="40"/>
        </w:rPr>
        <w:t xml:space="preserve"> </w:t>
      </w:r>
      <w:r>
        <w:t>абстрагирование</w:t>
      </w:r>
      <w:r>
        <w:rPr>
          <w:spacing w:val="40"/>
        </w:rPr>
        <w:t xml:space="preserve"> </w:t>
      </w:r>
      <w:r>
        <w:t>и</w:t>
      </w:r>
      <w:r>
        <w:rPr>
          <w:spacing w:val="40"/>
        </w:rPr>
        <w:t xml:space="preserve"> </w:t>
      </w:r>
      <w:r>
        <w:t>аналогию.</w:t>
      </w:r>
      <w:r>
        <w:rPr>
          <w:spacing w:val="40"/>
        </w:rPr>
        <w:t xml:space="preserve"> </w:t>
      </w:r>
      <w:r>
        <w:t>Обучение</w:t>
      </w:r>
      <w:r>
        <w:rPr>
          <w:spacing w:val="40"/>
        </w:rPr>
        <w:t xml:space="preserve"> </w:t>
      </w:r>
      <w:r>
        <w:t>алгебре</w:t>
      </w:r>
      <w:r>
        <w:rPr>
          <w:spacing w:val="40"/>
        </w:rPr>
        <w:t xml:space="preserve"> </w:t>
      </w:r>
      <w:r>
        <w:t>предполагает значительный</w:t>
      </w:r>
      <w:r>
        <w:rPr>
          <w:spacing w:val="80"/>
        </w:rPr>
        <w:t xml:space="preserve"> </w:t>
      </w:r>
      <w:r>
        <w:t>объём</w:t>
      </w:r>
      <w:r>
        <w:rPr>
          <w:spacing w:val="80"/>
        </w:rPr>
        <w:t xml:space="preserve"> </w:t>
      </w:r>
      <w:r>
        <w:t>самостоятельной</w:t>
      </w:r>
      <w:r>
        <w:rPr>
          <w:spacing w:val="80"/>
        </w:rPr>
        <w:t xml:space="preserve"> </w:t>
      </w:r>
      <w:r>
        <w:t>деятельности</w:t>
      </w:r>
      <w:r>
        <w:rPr>
          <w:spacing w:val="80"/>
        </w:rPr>
        <w:t xml:space="preserve"> </w:t>
      </w:r>
      <w:r>
        <w:t>обучающихся,</w:t>
      </w:r>
      <w:r>
        <w:rPr>
          <w:spacing w:val="80"/>
        </w:rPr>
        <w:t xml:space="preserve"> </w:t>
      </w:r>
      <w:r>
        <w:t>поэтому</w:t>
      </w:r>
      <w:r>
        <w:rPr>
          <w:spacing w:val="40"/>
        </w:rPr>
        <w:t xml:space="preserve"> </w:t>
      </w:r>
      <w:r>
        <w:t>самостоятельное</w:t>
      </w:r>
      <w:r>
        <w:rPr>
          <w:spacing w:val="40"/>
        </w:rPr>
        <w:t xml:space="preserve"> </w:t>
      </w:r>
      <w:r>
        <w:t>решение</w:t>
      </w:r>
      <w:r>
        <w:rPr>
          <w:spacing w:val="40"/>
        </w:rPr>
        <w:t xml:space="preserve"> </w:t>
      </w:r>
      <w:r>
        <w:t>задач</w:t>
      </w:r>
      <w:r>
        <w:rPr>
          <w:spacing w:val="40"/>
        </w:rPr>
        <w:t xml:space="preserve"> </w:t>
      </w:r>
      <w:r>
        <w:t>естественным</w:t>
      </w:r>
      <w:r>
        <w:rPr>
          <w:spacing w:val="40"/>
        </w:rPr>
        <w:t xml:space="preserve"> </w:t>
      </w:r>
      <w:r>
        <w:t>образом</w:t>
      </w:r>
      <w:r>
        <w:rPr>
          <w:spacing w:val="40"/>
        </w:rPr>
        <w:t xml:space="preserve"> </w:t>
      </w:r>
      <w:r>
        <w:t>является</w:t>
      </w:r>
      <w:r>
        <w:rPr>
          <w:spacing w:val="40"/>
        </w:rPr>
        <w:t xml:space="preserve"> </w:t>
      </w:r>
      <w:r>
        <w:t>реализацией</w:t>
      </w:r>
      <w:r>
        <w:rPr>
          <w:spacing w:val="80"/>
        </w:rPr>
        <w:t xml:space="preserve"> </w:t>
      </w:r>
      <w:r>
        <w:t>деятельностного принципа обучения.</w:t>
      </w:r>
    </w:p>
    <w:p w:rsidR="00156445" w:rsidRDefault="005A47D0">
      <w:pPr>
        <w:pStyle w:val="a3"/>
        <w:tabs>
          <w:tab w:val="left" w:pos="1453"/>
          <w:tab w:val="left" w:pos="1672"/>
          <w:tab w:val="left" w:pos="2284"/>
          <w:tab w:val="left" w:pos="2428"/>
          <w:tab w:val="left" w:pos="2970"/>
          <w:tab w:val="left" w:pos="3292"/>
          <w:tab w:val="left" w:pos="3402"/>
          <w:tab w:val="left" w:pos="3498"/>
          <w:tab w:val="left" w:pos="3695"/>
          <w:tab w:val="left" w:pos="4291"/>
          <w:tab w:val="left" w:pos="4392"/>
          <w:tab w:val="left" w:pos="5405"/>
          <w:tab w:val="left" w:pos="5448"/>
          <w:tab w:val="left" w:pos="5491"/>
          <w:tab w:val="left" w:pos="6408"/>
          <w:tab w:val="left" w:pos="6957"/>
          <w:tab w:val="left" w:pos="7004"/>
          <w:tab w:val="left" w:pos="7417"/>
          <w:tab w:val="left" w:pos="8059"/>
          <w:tab w:val="left" w:pos="8094"/>
          <w:tab w:val="left" w:pos="8915"/>
          <w:tab w:val="left" w:pos="9222"/>
          <w:tab w:val="left" w:pos="9376"/>
          <w:tab w:val="left" w:pos="9458"/>
          <w:tab w:val="left" w:pos="9679"/>
        </w:tabs>
        <w:spacing w:before="1" w:line="249" w:lineRule="auto"/>
        <w:ind w:right="1090"/>
        <w:jc w:val="left"/>
      </w:pPr>
      <w:r>
        <w:t>.</w:t>
      </w:r>
      <w:r>
        <w:rPr>
          <w:spacing w:val="40"/>
        </w:rPr>
        <w:t xml:space="preserve">  </w:t>
      </w:r>
      <w:r>
        <w:t>В</w:t>
      </w:r>
      <w:r>
        <w:rPr>
          <w:spacing w:val="40"/>
        </w:rPr>
        <w:t xml:space="preserve">  </w:t>
      </w:r>
      <w:r>
        <w:t>структуре</w:t>
      </w:r>
      <w:r>
        <w:rPr>
          <w:spacing w:val="40"/>
        </w:rPr>
        <w:t xml:space="preserve">  </w:t>
      </w:r>
      <w:r>
        <w:t>программы</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для</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основное</w:t>
      </w:r>
      <w:r>
        <w:rPr>
          <w:spacing w:val="40"/>
        </w:rPr>
        <w:t xml:space="preserve">  </w:t>
      </w:r>
      <w:r>
        <w:t>место</w:t>
      </w:r>
      <w:r>
        <w:rPr>
          <w:spacing w:val="80"/>
          <w:w w:val="150"/>
        </w:rPr>
        <w:t xml:space="preserve"> </w:t>
      </w:r>
      <w:r>
        <w:t>занимают</w:t>
      </w:r>
      <w:r>
        <w:rPr>
          <w:spacing w:val="40"/>
        </w:rPr>
        <w:t xml:space="preserve">  </w:t>
      </w:r>
      <w:r>
        <w:t>содержательно-методические</w:t>
      </w:r>
      <w:r>
        <w:rPr>
          <w:spacing w:val="80"/>
          <w:w w:val="150"/>
        </w:rPr>
        <w:t xml:space="preserve"> </w:t>
      </w:r>
      <w:r>
        <w:t>линии:</w:t>
      </w:r>
      <w:r>
        <w:rPr>
          <w:spacing w:val="80"/>
          <w:w w:val="150"/>
        </w:rPr>
        <w:t xml:space="preserve"> </w:t>
      </w:r>
      <w:r>
        <w:t>«Числа</w:t>
      </w:r>
      <w:r>
        <w:rPr>
          <w:spacing w:val="40"/>
        </w:rPr>
        <w:t xml:space="preserve">  </w:t>
      </w:r>
      <w:r>
        <w:t>и вычисления»,</w:t>
      </w:r>
      <w:r>
        <w:rPr>
          <w:spacing w:val="40"/>
        </w:rPr>
        <w:t xml:space="preserve">  </w:t>
      </w:r>
      <w:r>
        <w:t>«Алгебраические</w:t>
      </w:r>
      <w:r>
        <w:rPr>
          <w:spacing w:val="40"/>
        </w:rPr>
        <w:t xml:space="preserve">  </w:t>
      </w:r>
      <w:r>
        <w:t>выражения»,</w:t>
      </w:r>
      <w:r>
        <w:rPr>
          <w:spacing w:val="40"/>
        </w:rPr>
        <w:t xml:space="preserve">  </w:t>
      </w:r>
      <w:r>
        <w:t>«Уравнения</w:t>
      </w:r>
      <w:r>
        <w:rPr>
          <w:spacing w:val="40"/>
        </w:rPr>
        <w:t xml:space="preserve">  </w:t>
      </w:r>
      <w:r>
        <w:t>и</w:t>
      </w:r>
      <w:r>
        <w:rPr>
          <w:spacing w:val="40"/>
        </w:rPr>
        <w:t xml:space="preserve">  </w:t>
      </w:r>
      <w:r>
        <w:t>неравенства»,</w:t>
      </w:r>
      <w:r>
        <w:rPr>
          <w:spacing w:val="40"/>
        </w:rPr>
        <w:t xml:space="preserve">  </w:t>
      </w:r>
      <w:r>
        <w:t xml:space="preserve">«Функции». </w:t>
      </w:r>
      <w:r>
        <w:rPr>
          <w:spacing w:val="-2"/>
        </w:rPr>
        <w:t>Каждая</w:t>
      </w:r>
      <w:r>
        <w:tab/>
      </w:r>
      <w:r>
        <w:tab/>
      </w:r>
      <w:r>
        <w:rPr>
          <w:spacing w:val="-6"/>
        </w:rPr>
        <w:t>из</w:t>
      </w:r>
      <w:r>
        <w:tab/>
      </w:r>
      <w:r>
        <w:tab/>
      </w:r>
      <w:r>
        <w:rPr>
          <w:spacing w:val="-4"/>
        </w:rPr>
        <w:t>этих</w:t>
      </w:r>
      <w:r>
        <w:tab/>
      </w:r>
      <w:r>
        <w:tab/>
      </w:r>
      <w:r>
        <w:rPr>
          <w:spacing w:val="-2"/>
        </w:rPr>
        <w:t>содержательно-методических</w:t>
      </w:r>
      <w:r>
        <w:tab/>
      </w:r>
      <w:r>
        <w:tab/>
      </w:r>
      <w:r>
        <w:tab/>
      </w:r>
      <w:r>
        <w:rPr>
          <w:spacing w:val="-2"/>
        </w:rPr>
        <w:t>линий</w:t>
      </w:r>
      <w:r>
        <w:tab/>
      </w:r>
      <w:r>
        <w:tab/>
      </w:r>
      <w:r>
        <w:tab/>
      </w:r>
      <w:r>
        <w:rPr>
          <w:spacing w:val="-2"/>
        </w:rPr>
        <w:t xml:space="preserve">развивается </w:t>
      </w:r>
      <w:r>
        <w:rPr>
          <w:spacing w:val="-6"/>
        </w:rPr>
        <w:t>на</w:t>
      </w:r>
      <w:r>
        <w:tab/>
      </w:r>
      <w:r>
        <w:rPr>
          <w:spacing w:val="-2"/>
        </w:rPr>
        <w:t>протяжении</w:t>
      </w:r>
      <w:r>
        <w:tab/>
      </w:r>
      <w:r>
        <w:rPr>
          <w:spacing w:val="-4"/>
        </w:rPr>
        <w:t>трёх</w:t>
      </w:r>
      <w:r>
        <w:tab/>
      </w:r>
      <w:r>
        <w:tab/>
      </w:r>
      <w:r>
        <w:tab/>
      </w:r>
      <w:r>
        <w:rPr>
          <w:spacing w:val="-4"/>
        </w:rPr>
        <w:t>лет</w:t>
      </w:r>
      <w:r>
        <w:tab/>
      </w:r>
      <w:r>
        <w:rPr>
          <w:spacing w:val="-2"/>
        </w:rPr>
        <w:t>изучения</w:t>
      </w:r>
      <w:r>
        <w:tab/>
      </w:r>
      <w:r>
        <w:tab/>
      </w:r>
      <w:r>
        <w:tab/>
      </w:r>
      <w:r>
        <w:rPr>
          <w:spacing w:val="-43"/>
        </w:rPr>
        <w:t xml:space="preserve"> </w:t>
      </w:r>
      <w:r>
        <w:t>курса,</w:t>
      </w:r>
      <w:r>
        <w:tab/>
      </w:r>
      <w:r>
        <w:rPr>
          <w:spacing w:val="-2"/>
        </w:rPr>
        <w:t>естественным</w:t>
      </w:r>
      <w:r>
        <w:tab/>
      </w:r>
      <w:r>
        <w:tab/>
      </w:r>
      <w:r>
        <w:rPr>
          <w:spacing w:val="-39"/>
        </w:rPr>
        <w:t xml:space="preserve"> </w:t>
      </w:r>
      <w:r>
        <w:t>образом</w:t>
      </w:r>
      <w:r>
        <w:tab/>
      </w:r>
      <w:r>
        <w:tab/>
      </w:r>
      <w:r>
        <w:rPr>
          <w:spacing w:val="-2"/>
        </w:rPr>
        <w:t xml:space="preserve">переплетаясь </w:t>
      </w:r>
      <w:r>
        <w:t>и</w:t>
      </w:r>
      <w:r>
        <w:rPr>
          <w:spacing w:val="40"/>
        </w:rPr>
        <w:t xml:space="preserve"> </w:t>
      </w:r>
      <w:r>
        <w:t>взаимодействуя</w:t>
      </w:r>
      <w:r>
        <w:rPr>
          <w:spacing w:val="40"/>
        </w:rPr>
        <w:t xml:space="preserve"> </w:t>
      </w:r>
      <w:r>
        <w:t>с</w:t>
      </w:r>
      <w:r>
        <w:rPr>
          <w:spacing w:val="40"/>
        </w:rPr>
        <w:t xml:space="preserve"> </w:t>
      </w:r>
      <w:r>
        <w:t>другими</w:t>
      </w:r>
      <w:r>
        <w:rPr>
          <w:spacing w:val="40"/>
        </w:rPr>
        <w:t xml:space="preserve"> </w:t>
      </w:r>
      <w:r>
        <w:t>его</w:t>
      </w:r>
      <w:r>
        <w:rPr>
          <w:spacing w:val="40"/>
        </w:rPr>
        <w:t xml:space="preserve"> </w:t>
      </w:r>
      <w:r>
        <w:t>линиями.</w:t>
      </w:r>
      <w:r>
        <w:rPr>
          <w:spacing w:val="40"/>
        </w:rPr>
        <w:t xml:space="preserve"> </w:t>
      </w:r>
      <w:r>
        <w:t>В</w:t>
      </w:r>
      <w:r>
        <w:rPr>
          <w:spacing w:val="40"/>
        </w:rPr>
        <w:t xml:space="preserve"> </w:t>
      </w:r>
      <w:r>
        <w:t>ходе</w:t>
      </w:r>
      <w:r>
        <w:rPr>
          <w:spacing w:val="40"/>
        </w:rPr>
        <w:t xml:space="preserve"> </w:t>
      </w:r>
      <w:r>
        <w:t>изучения</w:t>
      </w:r>
      <w:r>
        <w:rPr>
          <w:spacing w:val="71"/>
        </w:rPr>
        <w:t xml:space="preserve"> </w:t>
      </w:r>
      <w:r>
        <w:t>учебного</w:t>
      </w:r>
      <w:r>
        <w:rPr>
          <w:spacing w:val="40"/>
        </w:rPr>
        <w:t xml:space="preserve"> </w:t>
      </w:r>
      <w:r>
        <w:t>курса</w:t>
      </w:r>
      <w:r>
        <w:rPr>
          <w:spacing w:val="40"/>
        </w:rPr>
        <w:t xml:space="preserve"> </w:t>
      </w:r>
      <w:r>
        <w:t>обучающимся</w:t>
      </w:r>
      <w:r>
        <w:rPr>
          <w:spacing w:val="40"/>
        </w:rPr>
        <w:t xml:space="preserve"> </w:t>
      </w:r>
      <w:r>
        <w:t>приходится</w:t>
      </w:r>
      <w:r>
        <w:rPr>
          <w:spacing w:val="40"/>
        </w:rPr>
        <w:t xml:space="preserve"> </w:t>
      </w:r>
      <w:r>
        <w:t>логически</w:t>
      </w:r>
      <w:r>
        <w:rPr>
          <w:spacing w:val="40"/>
        </w:rPr>
        <w:t xml:space="preserve"> </w:t>
      </w:r>
      <w:r>
        <w:t>рассуждать,</w:t>
      </w:r>
      <w:r>
        <w:rPr>
          <w:spacing w:val="40"/>
        </w:rPr>
        <w:t xml:space="preserve"> </w:t>
      </w:r>
      <w:r>
        <w:t>использовать</w:t>
      </w:r>
      <w:r>
        <w:rPr>
          <w:spacing w:val="40"/>
        </w:rPr>
        <w:t xml:space="preserve"> </w:t>
      </w:r>
      <w:r>
        <w:t>теоретико-множественный</w:t>
      </w:r>
      <w:r>
        <w:rPr>
          <w:spacing w:val="40"/>
        </w:rPr>
        <w:t xml:space="preserve"> </w:t>
      </w:r>
      <w:r>
        <w:t>язык.</w:t>
      </w:r>
      <w:r>
        <w:rPr>
          <w:spacing w:val="40"/>
        </w:rPr>
        <w:t xml:space="preserve"> </w:t>
      </w:r>
      <w:r>
        <w:t>В</w:t>
      </w:r>
      <w:r>
        <w:rPr>
          <w:spacing w:val="40"/>
        </w:rPr>
        <w:t xml:space="preserve"> </w:t>
      </w:r>
      <w:r>
        <w:t>связи</w:t>
      </w:r>
      <w:r>
        <w:rPr>
          <w:spacing w:val="40"/>
        </w:rPr>
        <w:t xml:space="preserve"> </w:t>
      </w:r>
      <w:r>
        <w:t>с этим</w:t>
      </w:r>
      <w:r>
        <w:rPr>
          <w:spacing w:val="40"/>
        </w:rPr>
        <w:t xml:space="preserve"> </w:t>
      </w:r>
      <w:r>
        <w:t>целесообразно</w:t>
      </w:r>
      <w:r>
        <w:rPr>
          <w:spacing w:val="40"/>
        </w:rPr>
        <w:t xml:space="preserve"> </w:t>
      </w:r>
      <w:r>
        <w:t>включить</w:t>
      </w:r>
      <w:r>
        <w:rPr>
          <w:spacing w:val="40"/>
        </w:rPr>
        <w:t xml:space="preserve"> </w:t>
      </w:r>
      <w:r>
        <w:t>в</w:t>
      </w:r>
      <w:r>
        <w:rPr>
          <w:spacing w:val="40"/>
        </w:rPr>
        <w:t xml:space="preserve"> </w:t>
      </w:r>
      <w:r>
        <w:t>программу</w:t>
      </w:r>
      <w:r>
        <w:rPr>
          <w:spacing w:val="40"/>
        </w:rPr>
        <w:t xml:space="preserve"> </w:t>
      </w:r>
      <w:r>
        <w:t>некоторые</w:t>
      </w:r>
      <w:r>
        <w:rPr>
          <w:spacing w:val="40"/>
        </w:rPr>
        <w:t xml:space="preserve"> </w:t>
      </w:r>
      <w:r>
        <w:t>основы</w:t>
      </w:r>
      <w:r>
        <w:rPr>
          <w:spacing w:val="40"/>
        </w:rPr>
        <w:t xml:space="preserve"> </w:t>
      </w:r>
      <w:r>
        <w:t>логики,</w:t>
      </w:r>
      <w:r>
        <w:rPr>
          <w:spacing w:val="40"/>
        </w:rPr>
        <w:t xml:space="preserve"> </w:t>
      </w:r>
      <w:r>
        <w:t>пронизывающие</w:t>
      </w:r>
      <w:r>
        <w:rPr>
          <w:spacing w:val="40"/>
        </w:rPr>
        <w:t xml:space="preserve"> </w:t>
      </w:r>
      <w:r>
        <w:t xml:space="preserve">все </w:t>
      </w:r>
      <w:r>
        <w:rPr>
          <w:spacing w:val="-2"/>
        </w:rPr>
        <w:t>основные</w:t>
      </w:r>
      <w:r>
        <w:tab/>
      </w:r>
      <w:r>
        <w:rPr>
          <w:spacing w:val="-2"/>
        </w:rPr>
        <w:t>разделы</w:t>
      </w:r>
      <w:r>
        <w:tab/>
      </w:r>
      <w:r>
        <w:tab/>
      </w:r>
      <w:r>
        <w:rPr>
          <w:spacing w:val="-2"/>
        </w:rPr>
        <w:t>математического</w:t>
      </w:r>
      <w:r>
        <w:tab/>
      </w:r>
      <w:r>
        <w:tab/>
      </w:r>
      <w:r>
        <w:rPr>
          <w:spacing w:val="-2"/>
        </w:rPr>
        <w:t>образования</w:t>
      </w:r>
      <w:r>
        <w:tab/>
      </w:r>
      <w:r>
        <w:tab/>
      </w:r>
      <w:r>
        <w:rPr>
          <w:spacing w:val="-10"/>
        </w:rPr>
        <w:t>и</w:t>
      </w:r>
      <w:r>
        <w:tab/>
      </w:r>
      <w:r>
        <w:rPr>
          <w:spacing w:val="-2"/>
        </w:rPr>
        <w:t>способствующие</w:t>
      </w:r>
      <w:r>
        <w:tab/>
      </w:r>
      <w:r>
        <w:tab/>
      </w:r>
      <w:r>
        <w:tab/>
      </w:r>
      <w:r>
        <w:rPr>
          <w:spacing w:val="-2"/>
        </w:rPr>
        <w:t xml:space="preserve">овладению </w:t>
      </w:r>
      <w:r>
        <w:t>обучающимися</w:t>
      </w:r>
      <w:r>
        <w:rPr>
          <w:spacing w:val="40"/>
        </w:rPr>
        <w:t xml:space="preserve">  </w:t>
      </w:r>
      <w:r>
        <w:t>основ</w:t>
      </w:r>
      <w:r>
        <w:rPr>
          <w:spacing w:val="40"/>
        </w:rPr>
        <w:t xml:space="preserve">  </w:t>
      </w:r>
      <w:r>
        <w:t>универсального</w:t>
      </w:r>
      <w:r>
        <w:rPr>
          <w:spacing w:val="80"/>
          <w:w w:val="150"/>
        </w:rPr>
        <w:t xml:space="preserve"> </w:t>
      </w:r>
      <w:r>
        <w:t>математического</w:t>
      </w:r>
      <w:r>
        <w:rPr>
          <w:spacing w:val="80"/>
          <w:w w:val="150"/>
        </w:rPr>
        <w:t xml:space="preserve"> </w:t>
      </w:r>
      <w:r>
        <w:t>языка.</w:t>
      </w:r>
      <w:r>
        <w:rPr>
          <w:spacing w:val="80"/>
          <w:w w:val="150"/>
        </w:rPr>
        <w:t xml:space="preserve"> </w:t>
      </w:r>
      <w:r>
        <w:t>Таким</w:t>
      </w:r>
      <w:r>
        <w:rPr>
          <w:spacing w:val="80"/>
          <w:w w:val="150"/>
        </w:rPr>
        <w:t xml:space="preserve"> </w:t>
      </w:r>
      <w:r>
        <w:t>образом,</w:t>
      </w:r>
      <w:r>
        <w:rPr>
          <w:spacing w:val="80"/>
          <w:w w:val="150"/>
        </w:rPr>
        <w:t xml:space="preserve"> </w:t>
      </w:r>
      <w:r>
        <w:t>можно</w:t>
      </w:r>
      <w:r>
        <w:rPr>
          <w:spacing w:val="40"/>
        </w:rPr>
        <w:t xml:space="preserve"> </w:t>
      </w:r>
      <w:r>
        <w:rPr>
          <w:spacing w:val="-2"/>
        </w:rPr>
        <w:t>утверждать,</w:t>
      </w:r>
      <w:r>
        <w:tab/>
      </w:r>
      <w:r>
        <w:tab/>
      </w:r>
      <w:r>
        <w:tab/>
      </w:r>
      <w:r>
        <w:tab/>
      </w:r>
      <w:r>
        <w:tab/>
      </w:r>
      <w:r>
        <w:tab/>
      </w:r>
      <w:r>
        <w:tab/>
      </w:r>
      <w:r>
        <w:tab/>
      </w:r>
      <w:r>
        <w:tab/>
      </w:r>
      <w:r>
        <w:tab/>
      </w:r>
      <w:r>
        <w:rPr>
          <w:spacing w:val="-4"/>
        </w:rPr>
        <w:t>что</w:t>
      </w:r>
      <w:r>
        <w:tab/>
      </w:r>
      <w:r>
        <w:tab/>
      </w:r>
      <w:r>
        <w:tab/>
      </w:r>
      <w:r>
        <w:tab/>
      </w:r>
      <w:r>
        <w:tab/>
      </w:r>
      <w:r>
        <w:tab/>
      </w:r>
      <w:r>
        <w:tab/>
      </w:r>
      <w:r>
        <w:rPr>
          <w:spacing w:val="-2"/>
        </w:rPr>
        <w:t xml:space="preserve">содержательной </w:t>
      </w:r>
      <w:r>
        <w:rPr>
          <w:spacing w:val="-10"/>
        </w:rPr>
        <w:t>и</w:t>
      </w:r>
      <w:r>
        <w:tab/>
      </w:r>
      <w:r>
        <w:tab/>
      </w:r>
      <w:r>
        <w:rPr>
          <w:spacing w:val="-2"/>
        </w:rPr>
        <w:t>структурной</w:t>
      </w:r>
      <w:r>
        <w:tab/>
      </w:r>
      <w:r>
        <w:tab/>
      </w:r>
      <w:r>
        <w:tab/>
      </w:r>
      <w:r>
        <w:tab/>
      </w:r>
      <w:r>
        <w:rPr>
          <w:spacing w:val="-2"/>
        </w:rPr>
        <w:t>особенностью</w:t>
      </w:r>
      <w:r>
        <w:tab/>
      </w:r>
      <w:r>
        <w:tab/>
      </w:r>
      <w:r>
        <w:tab/>
      </w:r>
      <w:r>
        <w:rPr>
          <w:spacing w:val="-2"/>
        </w:rPr>
        <w:t>учебного</w:t>
      </w:r>
      <w:r>
        <w:tab/>
      </w:r>
      <w:r>
        <w:tab/>
      </w:r>
      <w:r>
        <w:rPr>
          <w:spacing w:val="-2"/>
        </w:rPr>
        <w:t>курса</w:t>
      </w:r>
      <w:r>
        <w:tab/>
      </w:r>
      <w:r>
        <w:rPr>
          <w:spacing w:val="-2"/>
        </w:rPr>
        <w:t>«Алгебра»</w:t>
      </w:r>
      <w:r>
        <w:tab/>
      </w:r>
      <w:r>
        <w:tab/>
      </w:r>
      <w:r>
        <w:tab/>
      </w:r>
      <w:r>
        <w:tab/>
      </w:r>
      <w:r>
        <w:rPr>
          <w:spacing w:val="-2"/>
        </w:rPr>
        <w:t xml:space="preserve">является </w:t>
      </w:r>
      <w:r>
        <w:t>его интегрированный характер.</w:t>
      </w:r>
    </w:p>
    <w:p w:rsidR="00156445" w:rsidRDefault="005A47D0">
      <w:pPr>
        <w:pStyle w:val="a3"/>
        <w:tabs>
          <w:tab w:val="left" w:pos="3004"/>
          <w:tab w:val="left" w:pos="5410"/>
          <w:tab w:val="left" w:pos="6989"/>
          <w:tab w:val="left" w:pos="9174"/>
        </w:tabs>
        <w:spacing w:before="1" w:line="249" w:lineRule="auto"/>
        <w:ind w:right="1092"/>
      </w:pPr>
      <w:r>
        <w:t>Содержание</w:t>
      </w:r>
      <w:r>
        <w:rPr>
          <w:spacing w:val="80"/>
          <w:w w:val="150"/>
        </w:rPr>
        <w:t xml:space="preserve">   </w:t>
      </w:r>
      <w:r>
        <w:t>линии</w:t>
      </w:r>
      <w:r>
        <w:rPr>
          <w:spacing w:val="80"/>
          <w:w w:val="150"/>
        </w:rPr>
        <w:t xml:space="preserve">   </w:t>
      </w:r>
      <w:r>
        <w:t>«Числа</w:t>
      </w:r>
      <w:r>
        <w:rPr>
          <w:spacing w:val="80"/>
        </w:rPr>
        <w:t xml:space="preserve">    </w:t>
      </w:r>
      <w:r>
        <w:t>и</w:t>
      </w:r>
      <w:r>
        <w:rPr>
          <w:spacing w:val="80"/>
        </w:rPr>
        <w:t xml:space="preserve">    </w:t>
      </w:r>
      <w:r>
        <w:t>вычисления»</w:t>
      </w:r>
      <w:r>
        <w:rPr>
          <w:spacing w:val="80"/>
        </w:rPr>
        <w:t xml:space="preserve">    </w:t>
      </w:r>
      <w:r>
        <w:t>служит</w:t>
      </w:r>
      <w:r>
        <w:rPr>
          <w:spacing w:val="80"/>
        </w:rPr>
        <w:t xml:space="preserve">    </w:t>
      </w:r>
      <w:r>
        <w:t xml:space="preserve">основой для дальнейшего изучения математики, способствует развитию у обучающихся логического </w:t>
      </w:r>
      <w:r>
        <w:rPr>
          <w:spacing w:val="-2"/>
        </w:rPr>
        <w:t>мышления,</w:t>
      </w:r>
      <w:r>
        <w:tab/>
      </w:r>
      <w:r>
        <w:rPr>
          <w:spacing w:val="-2"/>
        </w:rPr>
        <w:t>формированию</w:t>
      </w:r>
      <w:r>
        <w:tab/>
      </w:r>
      <w:r>
        <w:rPr>
          <w:spacing w:val="-2"/>
        </w:rPr>
        <w:t>умения</w:t>
      </w:r>
      <w:r>
        <w:tab/>
      </w:r>
      <w:r>
        <w:rPr>
          <w:spacing w:val="-2"/>
        </w:rPr>
        <w:t>пользоваться</w:t>
      </w:r>
      <w:r>
        <w:tab/>
      </w:r>
      <w:r>
        <w:rPr>
          <w:spacing w:val="-2"/>
        </w:rPr>
        <w:t xml:space="preserve">алгоритмами, </w:t>
      </w:r>
      <w:r>
        <w:t>а</w:t>
      </w:r>
      <w:r>
        <w:rPr>
          <w:spacing w:val="40"/>
        </w:rPr>
        <w:t xml:space="preserve"> </w:t>
      </w:r>
      <w:r>
        <w:t>также</w:t>
      </w:r>
      <w:r>
        <w:rPr>
          <w:spacing w:val="40"/>
        </w:rPr>
        <w:t xml:space="preserve"> </w:t>
      </w:r>
      <w:r>
        <w:t>приобретению</w:t>
      </w:r>
      <w:r>
        <w:rPr>
          <w:spacing w:val="40"/>
        </w:rPr>
        <w:t xml:space="preserve"> </w:t>
      </w:r>
      <w:r>
        <w:t>практических</w:t>
      </w:r>
      <w:r>
        <w:rPr>
          <w:spacing w:val="40"/>
        </w:rPr>
        <w:t xml:space="preserve"> </w:t>
      </w:r>
      <w:r>
        <w:t>навыков,</w:t>
      </w:r>
      <w:r>
        <w:rPr>
          <w:spacing w:val="40"/>
        </w:rPr>
        <w:t xml:space="preserve"> </w:t>
      </w:r>
      <w:r>
        <w:t>необходимых</w:t>
      </w:r>
      <w:r>
        <w:rPr>
          <w:spacing w:val="40"/>
        </w:rPr>
        <w:t xml:space="preserve"> </w:t>
      </w:r>
      <w:r>
        <w:t>для</w:t>
      </w:r>
      <w:r>
        <w:rPr>
          <w:spacing w:val="40"/>
        </w:rPr>
        <w:t xml:space="preserve"> </w:t>
      </w:r>
      <w:r>
        <w:t>повседневной</w:t>
      </w:r>
      <w:r>
        <w:rPr>
          <w:spacing w:val="40"/>
        </w:rPr>
        <w:t xml:space="preserve"> </w:t>
      </w:r>
      <w:r>
        <w:t>жизни. Развитие</w:t>
      </w:r>
      <w:r>
        <w:rPr>
          <w:spacing w:val="80"/>
        </w:rPr>
        <w:t xml:space="preserve">  </w:t>
      </w:r>
      <w:r>
        <w:t>понятия</w:t>
      </w:r>
      <w:r>
        <w:rPr>
          <w:spacing w:val="80"/>
        </w:rPr>
        <w:t xml:space="preserve">  </w:t>
      </w:r>
      <w:r>
        <w:t>о</w:t>
      </w:r>
      <w:r>
        <w:rPr>
          <w:spacing w:val="80"/>
        </w:rPr>
        <w:t xml:space="preserve">  </w:t>
      </w:r>
      <w:r>
        <w:t>числе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связано</w:t>
      </w:r>
      <w:r>
        <w:rPr>
          <w:spacing w:val="40"/>
        </w:rPr>
        <w:t xml:space="preserve"> </w:t>
      </w:r>
      <w:r>
        <w:t>с</w:t>
      </w:r>
      <w:r>
        <w:rPr>
          <w:spacing w:val="80"/>
        </w:rPr>
        <w:t xml:space="preserve">  </w:t>
      </w:r>
      <w:r>
        <w:t>рациональными</w:t>
      </w:r>
      <w:r>
        <w:rPr>
          <w:spacing w:val="69"/>
          <w:w w:val="150"/>
        </w:rPr>
        <w:t xml:space="preserve">  </w:t>
      </w:r>
      <w:r>
        <w:t>и</w:t>
      </w:r>
      <w:r>
        <w:rPr>
          <w:spacing w:val="69"/>
        </w:rPr>
        <w:t xml:space="preserve">   </w:t>
      </w:r>
      <w:r>
        <w:t>иррациональными</w:t>
      </w:r>
      <w:r>
        <w:rPr>
          <w:spacing w:val="69"/>
          <w:w w:val="150"/>
        </w:rPr>
        <w:t xml:space="preserve">  </w:t>
      </w:r>
      <w:r>
        <w:t>числами,</w:t>
      </w:r>
      <w:r>
        <w:rPr>
          <w:spacing w:val="70"/>
        </w:rPr>
        <w:t xml:space="preserve">   </w:t>
      </w:r>
      <w:r>
        <w:t>формированием</w:t>
      </w:r>
      <w:r>
        <w:rPr>
          <w:spacing w:val="67"/>
          <w:w w:val="150"/>
        </w:rPr>
        <w:t xml:space="preserve">  </w:t>
      </w:r>
      <w:r>
        <w:t>представлений о</w:t>
      </w:r>
      <w:r>
        <w:rPr>
          <w:spacing w:val="40"/>
        </w:rPr>
        <w:t xml:space="preserve"> </w:t>
      </w:r>
      <w:r>
        <w:t>действительном</w:t>
      </w:r>
      <w:r>
        <w:rPr>
          <w:spacing w:val="40"/>
        </w:rPr>
        <w:t xml:space="preserve"> </w:t>
      </w:r>
      <w:r>
        <w:t>числе.</w:t>
      </w:r>
      <w:r>
        <w:rPr>
          <w:spacing w:val="40"/>
        </w:rPr>
        <w:t xml:space="preserve"> </w:t>
      </w:r>
      <w:r>
        <w:t>Завершение</w:t>
      </w:r>
      <w:r>
        <w:rPr>
          <w:spacing w:val="80"/>
        </w:rPr>
        <w:t xml:space="preserve"> </w:t>
      </w:r>
      <w:r>
        <w:t>освоения</w:t>
      </w:r>
      <w:r>
        <w:rPr>
          <w:spacing w:val="40"/>
        </w:rPr>
        <w:t xml:space="preserve"> </w:t>
      </w:r>
      <w:r>
        <w:t>числовой</w:t>
      </w:r>
      <w:r>
        <w:rPr>
          <w:spacing w:val="40"/>
        </w:rPr>
        <w:t xml:space="preserve"> </w:t>
      </w:r>
      <w:r>
        <w:t>линии</w:t>
      </w:r>
      <w:r>
        <w:rPr>
          <w:spacing w:val="40"/>
        </w:rPr>
        <w:t xml:space="preserve"> </w:t>
      </w:r>
      <w:r>
        <w:t>отнесено</w:t>
      </w:r>
      <w:r>
        <w:rPr>
          <w:spacing w:val="40"/>
        </w:rPr>
        <w:t xml:space="preserve"> </w:t>
      </w:r>
      <w:r>
        <w:t>к</w:t>
      </w:r>
      <w:r>
        <w:rPr>
          <w:spacing w:val="40"/>
        </w:rPr>
        <w:t xml:space="preserve"> </w:t>
      </w:r>
      <w:r>
        <w:t>среднему</w:t>
      </w:r>
      <w:r>
        <w:rPr>
          <w:spacing w:val="40"/>
        </w:rPr>
        <w:t xml:space="preserve"> </w:t>
      </w:r>
      <w:r>
        <w:t>общему образованию.</w:t>
      </w:r>
    </w:p>
    <w:p w:rsidR="00156445" w:rsidRDefault="005A47D0">
      <w:pPr>
        <w:pStyle w:val="a3"/>
        <w:spacing w:before="8"/>
        <w:ind w:left="1722" w:firstLine="0"/>
      </w:pPr>
      <w:r>
        <w:t>Содержание</w:t>
      </w:r>
      <w:r>
        <w:rPr>
          <w:spacing w:val="35"/>
        </w:rPr>
        <w:t xml:space="preserve">  </w:t>
      </w:r>
      <w:r>
        <w:t>двух</w:t>
      </w:r>
      <w:r>
        <w:rPr>
          <w:spacing w:val="68"/>
        </w:rPr>
        <w:t xml:space="preserve">  </w:t>
      </w:r>
      <w:r>
        <w:t>алгебраических</w:t>
      </w:r>
      <w:r>
        <w:rPr>
          <w:spacing w:val="77"/>
        </w:rPr>
        <w:t xml:space="preserve">  </w:t>
      </w:r>
      <w:r>
        <w:t>линий</w:t>
      </w:r>
      <w:r>
        <w:rPr>
          <w:spacing w:val="78"/>
        </w:rPr>
        <w:t xml:space="preserve">  </w:t>
      </w:r>
      <w:r>
        <w:t>–</w:t>
      </w:r>
      <w:r>
        <w:rPr>
          <w:spacing w:val="73"/>
        </w:rPr>
        <w:t xml:space="preserve">  </w:t>
      </w:r>
      <w:r>
        <w:t>«Алгебраические</w:t>
      </w:r>
      <w:r>
        <w:rPr>
          <w:spacing w:val="73"/>
        </w:rPr>
        <w:t xml:space="preserve">  </w:t>
      </w:r>
      <w:r>
        <w:t>выражения»</w:t>
      </w:r>
      <w:r>
        <w:rPr>
          <w:spacing w:val="73"/>
        </w:rPr>
        <w:t xml:space="preserve">  </w:t>
      </w:r>
      <w:r>
        <w:rPr>
          <w:spacing w:val="-10"/>
        </w:rPr>
        <w:t>и</w:t>
      </w:r>
    </w:p>
    <w:p w:rsidR="00156445" w:rsidRDefault="005A47D0">
      <w:pPr>
        <w:pStyle w:val="a3"/>
        <w:tabs>
          <w:tab w:val="left" w:pos="3220"/>
          <w:tab w:val="left" w:pos="4320"/>
          <w:tab w:val="left" w:pos="6668"/>
          <w:tab w:val="left" w:pos="9002"/>
        </w:tabs>
        <w:spacing w:before="9" w:line="249" w:lineRule="auto"/>
        <w:ind w:right="1100" w:firstLine="0"/>
      </w:pPr>
      <w:r>
        <w:rPr>
          <w:spacing w:val="-2"/>
        </w:rPr>
        <w:t>«Уравнения</w:t>
      </w:r>
      <w:r>
        <w:tab/>
      </w:r>
      <w:r>
        <w:rPr>
          <w:spacing w:val="-10"/>
        </w:rPr>
        <w:t>и</w:t>
      </w:r>
      <w:r>
        <w:tab/>
      </w:r>
      <w:r>
        <w:rPr>
          <w:spacing w:val="-2"/>
        </w:rPr>
        <w:t>неравенства»</w:t>
      </w:r>
      <w:r>
        <w:tab/>
      </w:r>
      <w:r>
        <w:rPr>
          <w:spacing w:val="-2"/>
        </w:rPr>
        <w:t>способствует</w:t>
      </w:r>
      <w:r>
        <w:tab/>
      </w:r>
      <w:r>
        <w:rPr>
          <w:spacing w:val="-2"/>
        </w:rPr>
        <w:t xml:space="preserve">формированию </w:t>
      </w:r>
      <w: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w:t>
      </w:r>
      <w:r>
        <w:rPr>
          <w:spacing w:val="40"/>
        </w:rPr>
        <w:t xml:space="preserve"> </w:t>
      </w:r>
      <w:r>
        <w:t>математики</w:t>
      </w:r>
      <w:r>
        <w:rPr>
          <w:spacing w:val="40"/>
        </w:rPr>
        <w:t xml:space="preserve"> </w:t>
      </w:r>
      <w:r>
        <w:t>как</w:t>
      </w:r>
      <w:r>
        <w:rPr>
          <w:spacing w:val="40"/>
        </w:rPr>
        <w:t xml:space="preserve"> </w:t>
      </w:r>
      <w:r>
        <w:t>языка</w:t>
      </w:r>
      <w:r>
        <w:rPr>
          <w:spacing w:val="40"/>
        </w:rPr>
        <w:t xml:space="preserve"> </w:t>
      </w:r>
      <w:r>
        <w:t>для</w:t>
      </w:r>
      <w:r>
        <w:rPr>
          <w:spacing w:val="40"/>
        </w:rPr>
        <w:t xml:space="preserve"> </w:t>
      </w:r>
      <w:r>
        <w:t>построения</w:t>
      </w:r>
      <w:r>
        <w:rPr>
          <w:spacing w:val="40"/>
        </w:rPr>
        <w:t xml:space="preserve"> </w:t>
      </w:r>
      <w:r>
        <w:t>математических</w:t>
      </w:r>
      <w:r>
        <w:rPr>
          <w:spacing w:val="40"/>
        </w:rPr>
        <w:t xml:space="preserve"> </w:t>
      </w:r>
      <w:r>
        <w:t>моделей,</w:t>
      </w:r>
      <w:r>
        <w:rPr>
          <w:spacing w:val="40"/>
        </w:rPr>
        <w:t xml:space="preserve"> </w:t>
      </w:r>
      <w:r>
        <w:t>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r>
        <w:rPr>
          <w:spacing w:val="40"/>
        </w:rPr>
        <w:t xml:space="preserve"> </w:t>
      </w:r>
      <w:r>
        <w:t>и</w:t>
      </w:r>
      <w:r>
        <w:rPr>
          <w:spacing w:val="40"/>
        </w:rPr>
        <w:t xml:space="preserve"> </w:t>
      </w:r>
      <w:r>
        <w:t>овладение</w:t>
      </w:r>
      <w:r>
        <w:rPr>
          <w:spacing w:val="40"/>
        </w:rPr>
        <w:t xml:space="preserve"> </w:t>
      </w:r>
      <w:r>
        <w:t>навыками</w:t>
      </w:r>
      <w:r>
        <w:rPr>
          <w:spacing w:val="40"/>
        </w:rPr>
        <w:t xml:space="preserve"> </w:t>
      </w:r>
      <w:r>
        <w:t>дедуктивных</w:t>
      </w:r>
      <w:r>
        <w:rPr>
          <w:spacing w:val="40"/>
        </w:rPr>
        <w:t xml:space="preserve"> </w:t>
      </w:r>
      <w:r>
        <w:t>рассуждений.</w:t>
      </w:r>
      <w:r>
        <w:rPr>
          <w:spacing w:val="40"/>
        </w:rPr>
        <w:t xml:space="preserve"> </w:t>
      </w:r>
      <w:r>
        <w:t>Преобразование</w:t>
      </w:r>
      <w:r>
        <w:rPr>
          <w:spacing w:val="40"/>
        </w:rPr>
        <w:t xml:space="preserve"> </w:t>
      </w:r>
      <w:r>
        <w:t>символьных</w:t>
      </w:r>
      <w:r>
        <w:rPr>
          <w:spacing w:val="40"/>
        </w:rPr>
        <w:t xml:space="preserve"> </w:t>
      </w:r>
      <w:r>
        <w:t>форм</w:t>
      </w:r>
      <w:r>
        <w:rPr>
          <w:spacing w:val="34"/>
        </w:rPr>
        <w:t xml:space="preserve"> </w:t>
      </w:r>
      <w:r>
        <w:t>вносит</w:t>
      </w:r>
      <w:r>
        <w:rPr>
          <w:spacing w:val="40"/>
        </w:rPr>
        <w:t xml:space="preserve"> </w:t>
      </w:r>
      <w:r>
        <w:t>свой</w:t>
      </w:r>
      <w:r>
        <w:rPr>
          <w:spacing w:val="40"/>
        </w:rPr>
        <w:t xml:space="preserve"> </w:t>
      </w:r>
      <w:r>
        <w:t>специфический</w:t>
      </w:r>
      <w:r>
        <w:rPr>
          <w:spacing w:val="40"/>
        </w:rPr>
        <w:t xml:space="preserve"> </w:t>
      </w:r>
      <w:r>
        <w:t>вклад</w:t>
      </w:r>
      <w:r>
        <w:rPr>
          <w:spacing w:val="40"/>
        </w:rPr>
        <w:t xml:space="preserve"> </w:t>
      </w:r>
      <w:r>
        <w:t>в</w:t>
      </w:r>
      <w:r>
        <w:rPr>
          <w:spacing w:val="40"/>
        </w:rPr>
        <w:t xml:space="preserve"> </w:t>
      </w:r>
      <w:r>
        <w:t>развитие</w:t>
      </w:r>
      <w:r>
        <w:rPr>
          <w:spacing w:val="30"/>
        </w:rPr>
        <w:t xml:space="preserve"> </w:t>
      </w:r>
      <w:r>
        <w:t>воображения,</w:t>
      </w:r>
      <w:r>
        <w:rPr>
          <w:spacing w:val="40"/>
        </w:rPr>
        <w:t xml:space="preserve"> </w:t>
      </w:r>
      <w:r>
        <w:t>способностей к математическому творчеству.</w:t>
      </w:r>
    </w:p>
    <w:p w:rsidR="00156445" w:rsidRDefault="005A47D0">
      <w:pPr>
        <w:pStyle w:val="a3"/>
        <w:tabs>
          <w:tab w:val="left" w:pos="3988"/>
          <w:tab w:val="left" w:pos="7993"/>
          <w:tab w:val="left" w:pos="9630"/>
        </w:tabs>
        <w:spacing w:before="6" w:line="249" w:lineRule="auto"/>
        <w:ind w:right="1100"/>
      </w:pPr>
      <w:r>
        <w:rPr>
          <w:spacing w:val="-2"/>
        </w:rPr>
        <w:t>Содержание</w:t>
      </w:r>
      <w:r>
        <w:tab/>
      </w:r>
      <w:r>
        <w:rPr>
          <w:spacing w:val="-2"/>
        </w:rPr>
        <w:t>функционально-графической</w:t>
      </w:r>
      <w:r>
        <w:tab/>
      </w:r>
      <w:r>
        <w:rPr>
          <w:spacing w:val="-2"/>
        </w:rPr>
        <w:t>линии</w:t>
      </w:r>
      <w:r>
        <w:tab/>
      </w:r>
      <w:r>
        <w:rPr>
          <w:spacing w:val="-2"/>
        </w:rPr>
        <w:t xml:space="preserve">нацелено </w:t>
      </w:r>
      <w:r>
        <w:t>на</w:t>
      </w:r>
      <w:r>
        <w:rPr>
          <w:spacing w:val="40"/>
        </w:rPr>
        <w:t xml:space="preserve"> </w:t>
      </w:r>
      <w:r>
        <w:t>получение</w:t>
      </w:r>
      <w:r>
        <w:rPr>
          <w:spacing w:val="40"/>
        </w:rPr>
        <w:t xml:space="preserve"> </w:t>
      </w:r>
      <w:r>
        <w:t>обучающимися</w:t>
      </w:r>
      <w:r>
        <w:rPr>
          <w:spacing w:val="40"/>
        </w:rPr>
        <w:t xml:space="preserve"> </w:t>
      </w:r>
      <w:r>
        <w:t>знаний</w:t>
      </w:r>
      <w:r>
        <w:rPr>
          <w:spacing w:val="40"/>
        </w:rPr>
        <w:t xml:space="preserve"> </w:t>
      </w:r>
      <w:r>
        <w:t>о</w:t>
      </w:r>
      <w:r>
        <w:rPr>
          <w:spacing w:val="40"/>
        </w:rPr>
        <w:t xml:space="preserve"> </w:t>
      </w:r>
      <w:r>
        <w:t>функциях</w:t>
      </w:r>
      <w:r>
        <w:rPr>
          <w:spacing w:val="40"/>
        </w:rPr>
        <w:t xml:space="preserve"> </w:t>
      </w:r>
      <w:r>
        <w:t>как</w:t>
      </w:r>
      <w:r>
        <w:rPr>
          <w:spacing w:val="40"/>
        </w:rPr>
        <w:t xml:space="preserve"> </w:t>
      </w:r>
      <w:r>
        <w:t>важнейшей</w:t>
      </w:r>
      <w:r>
        <w:rPr>
          <w:spacing w:val="40"/>
        </w:rPr>
        <w:t xml:space="preserve"> </w:t>
      </w:r>
      <w:r>
        <w:t>математической</w:t>
      </w:r>
      <w:r>
        <w:rPr>
          <w:spacing w:val="40"/>
        </w:rPr>
        <w:t xml:space="preserve"> </w:t>
      </w:r>
      <w:r>
        <w:t>модели</w:t>
      </w:r>
      <w:r>
        <w:rPr>
          <w:spacing w:val="40"/>
        </w:rPr>
        <w:t xml:space="preserve"> </w:t>
      </w:r>
      <w:r>
        <w:t>для</w:t>
      </w:r>
      <w:r>
        <w:rPr>
          <w:spacing w:val="67"/>
        </w:rPr>
        <w:t xml:space="preserve"> </w:t>
      </w:r>
      <w:r>
        <w:t>описания</w:t>
      </w:r>
      <w:r>
        <w:rPr>
          <w:spacing w:val="68"/>
        </w:rPr>
        <w:t xml:space="preserve"> </w:t>
      </w:r>
      <w:r>
        <w:t>и</w:t>
      </w:r>
      <w:r>
        <w:rPr>
          <w:spacing w:val="61"/>
        </w:rPr>
        <w:t xml:space="preserve"> </w:t>
      </w:r>
      <w:r>
        <w:t>исследования</w:t>
      </w:r>
      <w:r>
        <w:rPr>
          <w:spacing w:val="69"/>
        </w:rPr>
        <w:t xml:space="preserve"> </w:t>
      </w:r>
      <w:r>
        <w:t>разнообразных</w:t>
      </w:r>
      <w:r>
        <w:rPr>
          <w:spacing w:val="69"/>
        </w:rPr>
        <w:t xml:space="preserve"> </w:t>
      </w:r>
      <w:r>
        <w:t>процессов</w:t>
      </w:r>
      <w:r>
        <w:rPr>
          <w:spacing w:val="64"/>
        </w:rPr>
        <w:t xml:space="preserve"> </w:t>
      </w:r>
      <w:r>
        <w:t>и</w:t>
      </w:r>
      <w:r>
        <w:rPr>
          <w:spacing w:val="61"/>
        </w:rPr>
        <w:t xml:space="preserve"> </w:t>
      </w:r>
      <w:r>
        <w:t>явлений</w:t>
      </w:r>
      <w:r>
        <w:rPr>
          <w:spacing w:val="64"/>
        </w:rPr>
        <w:t xml:space="preserve"> </w:t>
      </w:r>
      <w:r>
        <w:t>в</w:t>
      </w:r>
      <w:r>
        <w:rPr>
          <w:spacing w:val="68"/>
        </w:rPr>
        <w:t xml:space="preserve"> </w:t>
      </w:r>
      <w:r>
        <w:t>природе</w:t>
      </w:r>
      <w:r>
        <w:rPr>
          <w:spacing w:val="40"/>
        </w:rPr>
        <w:t xml:space="preserve"> </w:t>
      </w:r>
      <w:r>
        <w:t>и</w:t>
      </w:r>
      <w:r>
        <w:rPr>
          <w:spacing w:val="75"/>
        </w:rPr>
        <w:t xml:space="preserve"> </w:t>
      </w:r>
      <w:r>
        <w:t>обществе.</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7" w:firstLine="0"/>
      </w:pPr>
      <w:r>
        <w:t>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56445" w:rsidRDefault="005A47D0">
      <w:pPr>
        <w:pStyle w:val="a3"/>
        <w:tabs>
          <w:tab w:val="left" w:pos="3062"/>
          <w:tab w:val="left" w:pos="5314"/>
          <w:tab w:val="left" w:pos="7383"/>
          <w:tab w:val="left" w:pos="9294"/>
        </w:tabs>
        <w:spacing w:before="9" w:line="244" w:lineRule="auto"/>
        <w:ind w:right="1108"/>
        <w:jc w:val="left"/>
      </w:pPr>
      <w:r>
        <w:t>Согласно</w:t>
      </w:r>
      <w:r>
        <w:rPr>
          <w:spacing w:val="40"/>
        </w:rPr>
        <w:t xml:space="preserve"> </w:t>
      </w:r>
      <w:r>
        <w:t>учебному</w:t>
      </w:r>
      <w:r>
        <w:rPr>
          <w:spacing w:val="33"/>
        </w:rPr>
        <w:t xml:space="preserve"> </w:t>
      </w:r>
      <w:r>
        <w:t>плану</w:t>
      </w:r>
      <w:r>
        <w:rPr>
          <w:spacing w:val="33"/>
        </w:rPr>
        <w:t xml:space="preserve"> </w:t>
      </w:r>
      <w:r>
        <w:t>в</w:t>
      </w:r>
      <w:r>
        <w:rPr>
          <w:spacing w:val="40"/>
        </w:rPr>
        <w:t xml:space="preserve"> </w:t>
      </w:r>
      <w:r>
        <w:t>7–9</w:t>
      </w:r>
      <w:r>
        <w:rPr>
          <w:spacing w:val="40"/>
        </w:rPr>
        <w:t xml:space="preserve"> </w:t>
      </w:r>
      <w:r>
        <w:t>классах</w:t>
      </w:r>
      <w:r>
        <w:rPr>
          <w:spacing w:val="40"/>
        </w:rPr>
        <w:t xml:space="preserve"> </w:t>
      </w:r>
      <w:r>
        <w:t>изучается</w:t>
      </w:r>
      <w:r>
        <w:rPr>
          <w:spacing w:val="40"/>
        </w:rPr>
        <w:t xml:space="preserve"> </w:t>
      </w:r>
      <w:r>
        <w:t>учебный</w:t>
      </w:r>
      <w:r>
        <w:rPr>
          <w:spacing w:val="40"/>
        </w:rPr>
        <w:t xml:space="preserve"> </w:t>
      </w:r>
      <w:r>
        <w:t>курс</w:t>
      </w:r>
      <w:r>
        <w:rPr>
          <w:spacing w:val="37"/>
        </w:rPr>
        <w:t xml:space="preserve"> </w:t>
      </w:r>
      <w:r>
        <w:t>«Алгебра»,</w:t>
      </w:r>
      <w:r>
        <w:rPr>
          <w:spacing w:val="40"/>
        </w:rPr>
        <w:t xml:space="preserve"> </w:t>
      </w:r>
      <w:r>
        <w:t xml:space="preserve">который </w:t>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rsidR="00156445" w:rsidRDefault="005A47D0">
      <w:pPr>
        <w:pStyle w:val="a3"/>
        <w:tabs>
          <w:tab w:val="left" w:pos="1952"/>
          <w:tab w:val="left" w:pos="2284"/>
          <w:tab w:val="left" w:pos="3887"/>
          <w:tab w:val="left" w:pos="9146"/>
        </w:tabs>
        <w:spacing w:before="8"/>
        <w:ind w:firstLine="0"/>
        <w:jc w:val="left"/>
      </w:pPr>
      <w:r>
        <w:rPr>
          <w:spacing w:val="-2"/>
        </w:rPr>
        <w:t>«Числа</w:t>
      </w:r>
      <w:r>
        <w:tab/>
      </w:r>
      <w:r>
        <w:rPr>
          <w:spacing w:val="-10"/>
        </w:rPr>
        <w:t>и</w:t>
      </w:r>
      <w:r>
        <w:tab/>
      </w:r>
      <w:r>
        <w:rPr>
          <w:spacing w:val="-2"/>
        </w:rPr>
        <w:t>вычисления»,</w:t>
      </w:r>
      <w:r>
        <w:tab/>
        <w:t>«Алгебраические</w:t>
      </w:r>
      <w:r>
        <w:rPr>
          <w:spacing w:val="65"/>
        </w:rPr>
        <w:t xml:space="preserve">  </w:t>
      </w:r>
      <w:r>
        <w:t>выражения»,</w:t>
      </w:r>
      <w:r>
        <w:rPr>
          <w:spacing w:val="66"/>
        </w:rPr>
        <w:t xml:space="preserve">  </w:t>
      </w:r>
      <w:r>
        <w:t>«Уравнения</w:t>
      </w:r>
      <w:r>
        <w:rPr>
          <w:spacing w:val="69"/>
        </w:rPr>
        <w:t xml:space="preserve">  </w:t>
      </w:r>
      <w:r>
        <w:rPr>
          <w:spacing w:val="-10"/>
        </w:rPr>
        <w:t>и</w:t>
      </w:r>
      <w:r>
        <w:tab/>
      </w:r>
      <w:r>
        <w:rPr>
          <w:spacing w:val="-2"/>
        </w:rPr>
        <w:t>неравенства»,</w:t>
      </w:r>
    </w:p>
    <w:p w:rsidR="00156445" w:rsidRDefault="005A47D0">
      <w:pPr>
        <w:pStyle w:val="a3"/>
        <w:spacing w:before="14"/>
        <w:ind w:firstLine="0"/>
        <w:jc w:val="left"/>
      </w:pPr>
      <w:r>
        <w:rPr>
          <w:spacing w:val="-2"/>
        </w:rPr>
        <w:t>«Функции».</w:t>
      </w:r>
    </w:p>
    <w:p w:rsidR="00156445" w:rsidRDefault="005A47D0">
      <w:pPr>
        <w:pStyle w:val="a3"/>
        <w:spacing w:before="9" w:line="252" w:lineRule="auto"/>
        <w:ind w:right="1094"/>
      </w:pPr>
      <w:r>
        <w:t>.</w:t>
      </w:r>
      <w:r>
        <w:rPr>
          <w:spacing w:val="40"/>
        </w:rPr>
        <w:t xml:space="preserve"> </w:t>
      </w: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 306 часов: в 7 классе – 102 часа (3 часа в неделю), в 8 классе – 102 часа (3 часа в неделю), в 9 классе – 102 часа (3 часа в неделю).</w:t>
      </w:r>
    </w:p>
    <w:p w:rsidR="00156445" w:rsidRDefault="005A47D0">
      <w:pPr>
        <w:pStyle w:val="Heading2"/>
        <w:spacing w:before="7" w:line="264" w:lineRule="exact"/>
      </w:pPr>
      <w:bookmarkStart w:id="51" w:name="Содержание_обучения_в_7_классе._(6)"/>
      <w:bookmarkEnd w:id="51"/>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52" w:lineRule="auto"/>
        <w:ind w:left="1722" w:right="7778" w:firstLine="0"/>
      </w:pPr>
      <w:r>
        <w:t>Числа и вычисления. Рациональные числа.</w:t>
      </w:r>
    </w:p>
    <w:p w:rsidR="00156445" w:rsidRDefault="005A47D0">
      <w:pPr>
        <w:pStyle w:val="a3"/>
        <w:spacing w:before="2" w:line="249" w:lineRule="auto"/>
        <w:ind w:right="1108"/>
      </w:pPr>
      <w:r>
        <w:t>Дроби</w:t>
      </w:r>
      <w:r>
        <w:rPr>
          <w:spacing w:val="69"/>
          <w:w w:val="150"/>
        </w:rPr>
        <w:t xml:space="preserve"> </w:t>
      </w:r>
      <w:r>
        <w:t>обыкновенные</w:t>
      </w:r>
      <w:r>
        <w:rPr>
          <w:spacing w:val="56"/>
        </w:rPr>
        <w:t xml:space="preserve">  </w:t>
      </w:r>
      <w:r>
        <w:t>и</w:t>
      </w:r>
      <w:r>
        <w:rPr>
          <w:spacing w:val="68"/>
          <w:w w:val="150"/>
        </w:rPr>
        <w:t xml:space="preserve"> </w:t>
      </w:r>
      <w:r>
        <w:t>десятичные,</w:t>
      </w:r>
      <w:r>
        <w:rPr>
          <w:spacing w:val="80"/>
        </w:rPr>
        <w:t xml:space="preserve"> </w:t>
      </w:r>
      <w:r>
        <w:t>переход</w:t>
      </w:r>
      <w:r>
        <w:rPr>
          <w:spacing w:val="56"/>
        </w:rPr>
        <w:t xml:space="preserve">  </w:t>
      </w:r>
      <w:r>
        <w:t>от</w:t>
      </w:r>
      <w:r>
        <w:rPr>
          <w:spacing w:val="57"/>
        </w:rPr>
        <w:t xml:space="preserve">  </w:t>
      </w:r>
      <w:r>
        <w:t>одной</w:t>
      </w:r>
      <w:r>
        <w:rPr>
          <w:spacing w:val="58"/>
        </w:rPr>
        <w:t xml:space="preserve">  </w:t>
      </w:r>
      <w:r>
        <w:t>формы</w:t>
      </w:r>
      <w:r>
        <w:rPr>
          <w:spacing w:val="57"/>
        </w:rPr>
        <w:t xml:space="preserve">  </w:t>
      </w:r>
      <w:r>
        <w:t>записи</w:t>
      </w:r>
      <w:r>
        <w:rPr>
          <w:spacing w:val="68"/>
          <w:w w:val="150"/>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56445" w:rsidRDefault="005A47D0">
      <w:pPr>
        <w:pStyle w:val="a3"/>
        <w:spacing w:line="249" w:lineRule="auto"/>
        <w:ind w:right="1088"/>
      </w:pPr>
      <w:r>
        <w:t>Степень</w:t>
      </w:r>
      <w:r>
        <w:rPr>
          <w:spacing w:val="40"/>
        </w:rPr>
        <w:t xml:space="preserve"> </w:t>
      </w:r>
      <w:r>
        <w:t>с</w:t>
      </w:r>
      <w:r>
        <w:rPr>
          <w:spacing w:val="40"/>
        </w:rPr>
        <w:t xml:space="preserve"> </w:t>
      </w:r>
      <w:r>
        <w:t>натуральным показателем:</w:t>
      </w:r>
      <w:r>
        <w:rPr>
          <w:spacing w:val="40"/>
        </w:rPr>
        <w:t xml:space="preserve"> </w:t>
      </w:r>
      <w:r>
        <w:t>определение,</w:t>
      </w:r>
      <w:r>
        <w:rPr>
          <w:spacing w:val="40"/>
        </w:rPr>
        <w:t xml:space="preserve"> </w:t>
      </w:r>
      <w:r>
        <w:t>преобразование</w:t>
      </w:r>
      <w:r>
        <w:rPr>
          <w:spacing w:val="40"/>
        </w:rPr>
        <w:t xml:space="preserve"> </w:t>
      </w:r>
      <w:r>
        <w:t>выражений</w:t>
      </w:r>
      <w:r>
        <w:rPr>
          <w:spacing w:val="40"/>
        </w:rPr>
        <w:t xml:space="preserve"> </w:t>
      </w:r>
      <w:r>
        <w:t>на основе</w:t>
      </w:r>
      <w:r>
        <w:rPr>
          <w:spacing w:val="79"/>
          <w:w w:val="150"/>
        </w:rPr>
        <w:t xml:space="preserve">  </w:t>
      </w:r>
      <w:r>
        <w:t>определения,</w:t>
      </w:r>
      <w:r>
        <w:rPr>
          <w:spacing w:val="75"/>
        </w:rPr>
        <w:t xml:space="preserve">   </w:t>
      </w:r>
      <w:r>
        <w:t>запись</w:t>
      </w:r>
      <w:r>
        <w:rPr>
          <w:spacing w:val="75"/>
        </w:rPr>
        <w:t xml:space="preserve">   </w:t>
      </w:r>
      <w:r>
        <w:t>больших</w:t>
      </w:r>
      <w:r>
        <w:rPr>
          <w:spacing w:val="76"/>
        </w:rPr>
        <w:t xml:space="preserve">   </w:t>
      </w:r>
      <w:r>
        <w:t>чисел.</w:t>
      </w:r>
      <w:r>
        <w:rPr>
          <w:spacing w:val="71"/>
        </w:rPr>
        <w:t xml:space="preserve">   </w:t>
      </w:r>
      <w:r>
        <w:t>Проценты,</w:t>
      </w:r>
      <w:r>
        <w:rPr>
          <w:spacing w:val="73"/>
        </w:rPr>
        <w:t xml:space="preserve">   </w:t>
      </w:r>
      <w:r>
        <w:t>запись</w:t>
      </w:r>
      <w:r>
        <w:rPr>
          <w:spacing w:val="73"/>
        </w:rPr>
        <w:t xml:space="preserve">   </w:t>
      </w:r>
      <w:r>
        <w:t>процентов в виде дроби и дроби в виде процентов. Три основные задачи на проценты, решение задач из реальной практики.</w:t>
      </w:r>
    </w:p>
    <w:p w:rsidR="00156445" w:rsidRDefault="005A47D0">
      <w:pPr>
        <w:pStyle w:val="a3"/>
        <w:spacing w:before="3" w:line="247" w:lineRule="auto"/>
        <w:ind w:left="1722" w:right="1511" w:firstLine="0"/>
      </w:pPr>
      <w:r>
        <w:t>Применение признаков делимости, разложение на множители натуральных чисел. Реальные</w:t>
      </w:r>
      <w:r>
        <w:rPr>
          <w:spacing w:val="40"/>
        </w:rPr>
        <w:t xml:space="preserve"> </w:t>
      </w:r>
      <w:r>
        <w:t>зависимости,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прямая</w:t>
      </w:r>
      <w:r>
        <w:rPr>
          <w:spacing w:val="40"/>
        </w:rPr>
        <w:t xml:space="preserve"> </w:t>
      </w:r>
      <w:r>
        <w:t>и</w:t>
      </w:r>
      <w:r>
        <w:rPr>
          <w:spacing w:val="40"/>
        </w:rPr>
        <w:t xml:space="preserve"> </w:t>
      </w:r>
      <w:r>
        <w:t>обратная</w:t>
      </w:r>
      <w:r>
        <w:rPr>
          <w:spacing w:val="40"/>
        </w:rPr>
        <w:t xml:space="preserve"> </w:t>
      </w:r>
      <w:r>
        <w:t>пропорциональности.</w:t>
      </w:r>
    </w:p>
    <w:p w:rsidR="00156445" w:rsidRDefault="005A47D0">
      <w:pPr>
        <w:pStyle w:val="a3"/>
        <w:spacing w:before="3"/>
        <w:ind w:left="1722" w:firstLine="0"/>
      </w:pPr>
      <w:r>
        <w:t>Алгебраические</w:t>
      </w:r>
      <w:r>
        <w:rPr>
          <w:spacing w:val="26"/>
        </w:rPr>
        <w:t xml:space="preserve"> </w:t>
      </w:r>
      <w:r>
        <w:rPr>
          <w:spacing w:val="-2"/>
        </w:rPr>
        <w:t>выражения.</w:t>
      </w:r>
    </w:p>
    <w:p w:rsidR="00156445" w:rsidRDefault="005A47D0">
      <w:pPr>
        <w:pStyle w:val="a3"/>
        <w:tabs>
          <w:tab w:val="left" w:pos="3206"/>
          <w:tab w:val="left" w:pos="5621"/>
          <w:tab w:val="left" w:pos="7787"/>
          <w:tab w:val="left" w:pos="9338"/>
        </w:tabs>
        <w:spacing w:before="18" w:line="247" w:lineRule="auto"/>
        <w:ind w:right="1101"/>
      </w:pPr>
      <w:r>
        <w:t xml:space="preserve">Переменные, числовое значение выражения с переменной. Допустимые значения </w:t>
      </w:r>
      <w:r>
        <w:rPr>
          <w:spacing w:val="-2"/>
        </w:rPr>
        <w:t>переменных.</w:t>
      </w:r>
      <w:r>
        <w:tab/>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w:t>
      </w:r>
      <w:r>
        <w:rPr>
          <w:spacing w:val="40"/>
        </w:rPr>
        <w:t xml:space="preserve"> </w:t>
      </w:r>
      <w:r>
        <w:t>скобок</w:t>
      </w:r>
      <w:r>
        <w:rPr>
          <w:spacing w:val="40"/>
        </w:rPr>
        <w:t xml:space="preserve"> </w:t>
      </w:r>
      <w:r>
        <w:t>и</w:t>
      </w:r>
      <w:r>
        <w:rPr>
          <w:spacing w:val="40"/>
        </w:rPr>
        <w:t xml:space="preserve"> </w:t>
      </w:r>
      <w:r>
        <w:t>приведения</w:t>
      </w:r>
      <w:r>
        <w:rPr>
          <w:spacing w:val="40"/>
        </w:rPr>
        <w:t xml:space="preserve"> </w:t>
      </w:r>
      <w:r>
        <w:t>подобных</w:t>
      </w:r>
      <w:r>
        <w:rPr>
          <w:spacing w:val="40"/>
        </w:rPr>
        <w:t xml:space="preserve"> </w:t>
      </w:r>
      <w:r>
        <w:t>слагаемых.</w:t>
      </w:r>
    </w:p>
    <w:p w:rsidR="00156445" w:rsidRDefault="005A47D0">
      <w:pPr>
        <w:pStyle w:val="a3"/>
        <w:spacing w:before="7"/>
        <w:ind w:left="1722" w:firstLine="0"/>
      </w:pPr>
      <w:r>
        <w:t>Свойства</w:t>
      </w:r>
      <w:r>
        <w:rPr>
          <w:spacing w:val="21"/>
        </w:rPr>
        <w:t xml:space="preserve"> </w:t>
      </w:r>
      <w:r>
        <w:t>степени</w:t>
      </w:r>
      <w:r>
        <w:rPr>
          <w:spacing w:val="42"/>
        </w:rPr>
        <w:t xml:space="preserve"> </w:t>
      </w:r>
      <w:r>
        <w:t>с</w:t>
      </w:r>
      <w:r>
        <w:rPr>
          <w:spacing w:val="19"/>
        </w:rPr>
        <w:t xml:space="preserve"> </w:t>
      </w:r>
      <w:r>
        <w:t>натуральным</w:t>
      </w:r>
      <w:r>
        <w:rPr>
          <w:spacing w:val="24"/>
        </w:rPr>
        <w:t xml:space="preserve"> </w:t>
      </w:r>
      <w:r>
        <w:rPr>
          <w:spacing w:val="-2"/>
        </w:rPr>
        <w:t>показателем.</w:t>
      </w:r>
    </w:p>
    <w:p w:rsidR="00156445" w:rsidRDefault="005A47D0">
      <w:pPr>
        <w:pStyle w:val="a3"/>
        <w:tabs>
          <w:tab w:val="left" w:pos="4598"/>
          <w:tab w:val="left" w:pos="8492"/>
          <w:tab w:val="left" w:pos="9890"/>
        </w:tabs>
        <w:spacing w:before="14" w:line="249" w:lineRule="auto"/>
        <w:ind w:right="1104"/>
      </w:pPr>
      <w:r>
        <w:t>Одночлены и многочлены. Степень многочлена. Сложение, вычитание, умножение многочленов.</w:t>
      </w:r>
      <w:r>
        <w:rPr>
          <w:spacing w:val="80"/>
        </w:rPr>
        <w:t xml:space="preserve">   </w:t>
      </w:r>
      <w:r>
        <w:t>Формулы</w:t>
      </w:r>
      <w:r>
        <w:tab/>
        <w:t>сокращённого</w:t>
      </w:r>
      <w:r>
        <w:rPr>
          <w:spacing w:val="80"/>
        </w:rPr>
        <w:t xml:space="preserve">   </w:t>
      </w:r>
      <w:r>
        <w:t>умножения:</w:t>
      </w:r>
      <w:r>
        <w:tab/>
      </w:r>
      <w:r>
        <w:rPr>
          <w:spacing w:val="-2"/>
        </w:rPr>
        <w:t>квадрат</w:t>
      </w:r>
      <w:r>
        <w:tab/>
      </w:r>
      <w:r>
        <w:rPr>
          <w:spacing w:val="-2"/>
        </w:rPr>
        <w:t xml:space="preserve">суммы </w:t>
      </w:r>
      <w:r>
        <w:t>и</w:t>
      </w:r>
      <w:r>
        <w:rPr>
          <w:spacing w:val="80"/>
        </w:rPr>
        <w:t xml:space="preserve">  </w:t>
      </w:r>
      <w:r>
        <w:t>квадрат</w:t>
      </w:r>
      <w:r>
        <w:rPr>
          <w:spacing w:val="70"/>
          <w:w w:val="150"/>
        </w:rPr>
        <w:t xml:space="preserve">  </w:t>
      </w:r>
      <w:r>
        <w:t>разности.</w:t>
      </w:r>
      <w:r>
        <w:rPr>
          <w:spacing w:val="70"/>
          <w:w w:val="150"/>
        </w:rPr>
        <w:t xml:space="preserve">  </w:t>
      </w:r>
      <w:r>
        <w:t>Формула</w:t>
      </w:r>
      <w:r>
        <w:rPr>
          <w:spacing w:val="68"/>
        </w:rPr>
        <w:t xml:space="preserve">   </w:t>
      </w:r>
      <w:r>
        <w:t>разности</w:t>
      </w:r>
      <w:r>
        <w:rPr>
          <w:spacing w:val="71"/>
        </w:rPr>
        <w:t xml:space="preserve">   </w:t>
      </w:r>
      <w:r>
        <w:t>квадратов.</w:t>
      </w:r>
      <w:r>
        <w:rPr>
          <w:spacing w:val="69"/>
        </w:rPr>
        <w:t xml:space="preserve">   </w:t>
      </w:r>
      <w:r>
        <w:t>Разложение</w:t>
      </w:r>
      <w:r>
        <w:rPr>
          <w:spacing w:val="72"/>
        </w:rPr>
        <w:t xml:space="preserve">   </w:t>
      </w:r>
      <w:r>
        <w:t>многочленов на множители.</w:t>
      </w:r>
    </w:p>
    <w:p w:rsidR="00156445" w:rsidRDefault="005A47D0">
      <w:pPr>
        <w:pStyle w:val="a3"/>
        <w:spacing w:before="4"/>
        <w:ind w:left="1722" w:firstLine="0"/>
        <w:jc w:val="left"/>
      </w:pPr>
      <w:r>
        <w:rPr>
          <w:spacing w:val="-2"/>
        </w:rPr>
        <w:t>Уравнения.</w:t>
      </w:r>
    </w:p>
    <w:p w:rsidR="00156445" w:rsidRDefault="005A47D0">
      <w:pPr>
        <w:pStyle w:val="a3"/>
        <w:spacing w:before="9" w:line="252" w:lineRule="auto"/>
        <w:ind w:right="1111"/>
      </w:pPr>
      <w:r>
        <w:t xml:space="preserve">Уравнение, корень уравнения, правила преобразования уравнения, равносильность </w:t>
      </w:r>
      <w:r>
        <w:rPr>
          <w:spacing w:val="-2"/>
        </w:rPr>
        <w:t>уравнений.</w:t>
      </w:r>
    </w:p>
    <w:p w:rsidR="00156445" w:rsidRDefault="005A47D0">
      <w:pPr>
        <w:pStyle w:val="a3"/>
        <w:spacing w:before="2" w:line="252" w:lineRule="auto"/>
        <w:ind w:right="1099"/>
      </w:pPr>
      <w:r>
        <w:t>Линейное</w:t>
      </w:r>
      <w:r>
        <w:rPr>
          <w:spacing w:val="40"/>
        </w:rPr>
        <w:t xml:space="preserve"> </w:t>
      </w:r>
      <w:r>
        <w:t>уравнение</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число</w:t>
      </w:r>
      <w:r>
        <w:rPr>
          <w:spacing w:val="40"/>
        </w:rPr>
        <w:t xml:space="preserve"> </w:t>
      </w:r>
      <w:r>
        <w:t>корней</w:t>
      </w:r>
      <w:r>
        <w:rPr>
          <w:spacing w:val="40"/>
        </w:rPr>
        <w:t xml:space="preserve"> </w:t>
      </w:r>
      <w:r>
        <w:t>линейного</w:t>
      </w:r>
      <w:r>
        <w:rPr>
          <w:spacing w:val="40"/>
        </w:rPr>
        <w:t xml:space="preserve"> </w:t>
      </w:r>
      <w:r>
        <w:t>уравнения, решение</w:t>
      </w:r>
      <w:r>
        <w:rPr>
          <w:spacing w:val="40"/>
        </w:rPr>
        <w:t xml:space="preserve"> </w:t>
      </w:r>
      <w:r>
        <w:t>линейных</w:t>
      </w:r>
      <w:r>
        <w:rPr>
          <w:spacing w:val="40"/>
        </w:rPr>
        <w:t xml:space="preserve"> </w:t>
      </w:r>
      <w:r>
        <w:t>уравнений.</w:t>
      </w:r>
      <w:r>
        <w:rPr>
          <w:spacing w:val="40"/>
        </w:rPr>
        <w:t xml:space="preserve"> </w:t>
      </w:r>
      <w:r>
        <w:t>Составление</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r>
        <w:rPr>
          <w:spacing w:val="40"/>
        </w:rPr>
        <w:t xml:space="preserve"> </w:t>
      </w:r>
      <w:r>
        <w:t>Решение текстовых задач с помощью</w:t>
      </w:r>
      <w:r>
        <w:rPr>
          <w:spacing w:val="40"/>
        </w:rPr>
        <w:t xml:space="preserve"> </w:t>
      </w:r>
      <w:r>
        <w:t>уравнений.</w:t>
      </w:r>
    </w:p>
    <w:p w:rsidR="00156445" w:rsidRDefault="005A47D0">
      <w:pPr>
        <w:pStyle w:val="a3"/>
        <w:spacing w:before="2" w:line="252" w:lineRule="auto"/>
        <w:ind w:right="1106"/>
      </w:pPr>
      <w:r>
        <w:t>Линейное уравнение с двумя переменными и его график. Система двух линейных уравнений</w:t>
      </w:r>
      <w:r>
        <w:rPr>
          <w:spacing w:val="40"/>
        </w:rPr>
        <w:t xml:space="preserve"> </w:t>
      </w:r>
      <w:r>
        <w:t>с</w:t>
      </w:r>
      <w:r>
        <w:rPr>
          <w:spacing w:val="40"/>
        </w:rPr>
        <w:t xml:space="preserve"> </w:t>
      </w:r>
      <w:r>
        <w:t>двумя</w:t>
      </w:r>
      <w:r>
        <w:rPr>
          <w:spacing w:val="40"/>
        </w:rPr>
        <w:t xml:space="preserve"> </w:t>
      </w:r>
      <w:r>
        <w:t>переменными.</w:t>
      </w:r>
      <w:r>
        <w:rPr>
          <w:spacing w:val="40"/>
        </w:rPr>
        <w:t xml:space="preserve"> </w:t>
      </w:r>
      <w:r>
        <w:t>Решение</w:t>
      </w:r>
      <w:r>
        <w:rPr>
          <w:spacing w:val="40"/>
        </w:rPr>
        <w:t xml:space="preserve"> </w:t>
      </w:r>
      <w:r>
        <w:t>систем</w:t>
      </w:r>
      <w:r>
        <w:rPr>
          <w:spacing w:val="40"/>
        </w:rPr>
        <w:t xml:space="preserve"> </w:t>
      </w:r>
      <w:r>
        <w:t>уравнений</w:t>
      </w:r>
      <w:r>
        <w:rPr>
          <w:spacing w:val="40"/>
        </w:rPr>
        <w:t xml:space="preserve"> </w:t>
      </w:r>
      <w:r>
        <w:t>способом</w:t>
      </w:r>
      <w:r>
        <w:rPr>
          <w:spacing w:val="40"/>
        </w:rPr>
        <w:t xml:space="preserve"> </w:t>
      </w:r>
      <w:r>
        <w:t>подстановки. Примеры</w:t>
      </w:r>
      <w:r>
        <w:rPr>
          <w:spacing w:val="40"/>
        </w:rPr>
        <w:t xml:space="preserve"> </w:t>
      </w:r>
      <w:r>
        <w:t>решения</w:t>
      </w:r>
      <w:r>
        <w:rPr>
          <w:spacing w:val="40"/>
        </w:rPr>
        <w:t xml:space="preserve"> </w:t>
      </w:r>
      <w:r>
        <w:t>текстовых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систем</w:t>
      </w:r>
      <w:r>
        <w:rPr>
          <w:spacing w:val="40"/>
        </w:rPr>
        <w:t xml:space="preserve"> </w:t>
      </w:r>
      <w:r>
        <w:t>уравнений.</w:t>
      </w:r>
    </w:p>
    <w:p w:rsidR="00156445" w:rsidRDefault="005A47D0">
      <w:pPr>
        <w:pStyle w:val="a3"/>
        <w:spacing w:before="7" w:line="259" w:lineRule="exact"/>
        <w:ind w:left="1780" w:firstLine="0"/>
        <w:jc w:val="left"/>
      </w:pPr>
      <w:r>
        <w:rPr>
          <w:spacing w:val="-2"/>
        </w:rPr>
        <w:t>Функции</w:t>
      </w:r>
    </w:p>
    <w:p w:rsidR="00156445" w:rsidRDefault="005A47D0">
      <w:pPr>
        <w:pStyle w:val="a3"/>
        <w:spacing w:line="252" w:lineRule="auto"/>
        <w:ind w:right="1104"/>
      </w:pPr>
      <w:r>
        <w:t>Координата</w:t>
      </w:r>
      <w:r>
        <w:rPr>
          <w:spacing w:val="40"/>
        </w:rPr>
        <w:t xml:space="preserve"> </w:t>
      </w:r>
      <w:r>
        <w:t>точки</w:t>
      </w:r>
      <w:r>
        <w:rPr>
          <w:spacing w:val="40"/>
        </w:rPr>
        <w:t xml:space="preserve"> </w:t>
      </w:r>
      <w:r>
        <w:t>на</w:t>
      </w:r>
      <w:r>
        <w:rPr>
          <w:spacing w:val="40"/>
        </w:rPr>
        <w:t xml:space="preserve"> </w:t>
      </w:r>
      <w:r>
        <w:t>прямой.</w:t>
      </w:r>
      <w:r>
        <w:rPr>
          <w:spacing w:val="40"/>
        </w:rPr>
        <w:t xml:space="preserve"> </w:t>
      </w:r>
      <w:r>
        <w:t>Числовые</w:t>
      </w:r>
      <w:r>
        <w:rPr>
          <w:spacing w:val="40"/>
        </w:rPr>
        <w:t xml:space="preserve"> </w:t>
      </w:r>
      <w:r>
        <w:t>промежутки.</w:t>
      </w:r>
      <w:r>
        <w:rPr>
          <w:spacing w:val="40"/>
        </w:rPr>
        <w:t xml:space="preserve"> </w:t>
      </w:r>
      <w:r>
        <w:t>Расстояние</w:t>
      </w:r>
      <w:r>
        <w:rPr>
          <w:spacing w:val="40"/>
        </w:rPr>
        <w:t xml:space="preserve"> </w:t>
      </w:r>
      <w:r>
        <w:t>между</w:t>
      </w:r>
      <w:r>
        <w:rPr>
          <w:spacing w:val="40"/>
        </w:rPr>
        <w:t xml:space="preserve"> </w:t>
      </w:r>
      <w:r>
        <w:t>двумя точками координатной прямой.</w:t>
      </w:r>
    </w:p>
    <w:p w:rsidR="00156445" w:rsidRDefault="005A47D0">
      <w:pPr>
        <w:pStyle w:val="a3"/>
        <w:spacing w:line="247" w:lineRule="auto"/>
        <w:ind w:right="1107"/>
      </w:pPr>
      <w:r>
        <w:rPr>
          <w:noProof/>
          <w:lang w:eastAsia="ru-RU"/>
        </w:rPr>
        <w:drawing>
          <wp:anchor distT="0" distB="0" distL="0" distR="0" simplePos="0" relativeHeight="478533120" behindDoc="1" locked="0" layoutInCell="1" allowOverlap="1">
            <wp:simplePos x="0" y="0"/>
            <wp:positionH relativeFrom="page">
              <wp:posOffset>3223260</wp:posOffset>
            </wp:positionH>
            <wp:positionV relativeFrom="paragraph">
              <wp:posOffset>565055</wp:posOffset>
            </wp:positionV>
            <wp:extent cx="523049" cy="16128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23049" cy="161289"/>
                    </a:xfrm>
                    <a:prstGeom prst="rect">
                      <a:avLst/>
                    </a:prstGeom>
                  </pic:spPr>
                </pic:pic>
              </a:graphicData>
            </a:graphic>
          </wp:anchor>
        </w:drawing>
      </w:r>
      <w:r>
        <w:t>Прямоугольная</w:t>
      </w:r>
      <w:r>
        <w:rPr>
          <w:spacing w:val="80"/>
          <w:w w:val="150"/>
        </w:rPr>
        <w:t xml:space="preserve"> </w:t>
      </w:r>
      <w:r>
        <w:t>система</w:t>
      </w:r>
      <w:r>
        <w:rPr>
          <w:spacing w:val="80"/>
          <w:w w:val="150"/>
        </w:rPr>
        <w:t xml:space="preserve"> </w:t>
      </w:r>
      <w:r>
        <w:t>координат,</w:t>
      </w:r>
      <w:r>
        <w:rPr>
          <w:spacing w:val="80"/>
          <w:w w:val="150"/>
        </w:rPr>
        <w:t xml:space="preserve"> </w:t>
      </w:r>
      <w:r>
        <w:t>оси</w:t>
      </w:r>
      <w:r>
        <w:rPr>
          <w:spacing w:val="80"/>
        </w:rPr>
        <w:t xml:space="preserve"> </w:t>
      </w:r>
      <w:r>
        <w:rPr>
          <w:i/>
        </w:rPr>
        <w:t>Ox</w:t>
      </w:r>
      <w:r>
        <w:rPr>
          <w:i/>
          <w:spacing w:val="80"/>
          <w:w w:val="150"/>
        </w:rPr>
        <w:t xml:space="preserve"> </w:t>
      </w:r>
      <w:r>
        <w:t>и</w:t>
      </w:r>
      <w:r>
        <w:rPr>
          <w:spacing w:val="79"/>
          <w:w w:val="150"/>
        </w:rPr>
        <w:t xml:space="preserve"> </w:t>
      </w:r>
      <w:r>
        <w:rPr>
          <w:i/>
        </w:rPr>
        <w:t>Oy</w:t>
      </w:r>
      <w:r>
        <w:t>.</w:t>
      </w:r>
      <w:r>
        <w:rPr>
          <w:spacing w:val="67"/>
        </w:rPr>
        <w:t xml:space="preserve">  </w:t>
      </w:r>
      <w:r>
        <w:t>Абсцисса</w:t>
      </w:r>
      <w:r>
        <w:rPr>
          <w:spacing w:val="80"/>
          <w:w w:val="150"/>
        </w:rPr>
        <w:t xml:space="preserve"> </w:t>
      </w:r>
      <w:r>
        <w:t>и</w:t>
      </w:r>
      <w:r>
        <w:rPr>
          <w:spacing w:val="68"/>
        </w:rPr>
        <w:t xml:space="preserve">  </w:t>
      </w:r>
      <w:r>
        <w:t>ордината</w:t>
      </w:r>
      <w:r>
        <w:rPr>
          <w:spacing w:val="80"/>
          <w:w w:val="150"/>
        </w:rPr>
        <w:t xml:space="preserve"> </w:t>
      </w:r>
      <w:r>
        <w:t>точки на координатной плоскости. Примеры графиков, заданных формулами. Чтение графиков реальных</w:t>
      </w:r>
      <w:r>
        <w:rPr>
          <w:spacing w:val="40"/>
        </w:rPr>
        <w:t xml:space="preserve"> </w:t>
      </w:r>
      <w:r>
        <w:t>зависимостей.</w:t>
      </w:r>
      <w:r>
        <w:rPr>
          <w:spacing w:val="70"/>
        </w:rPr>
        <w:t xml:space="preserve"> </w:t>
      </w:r>
      <w:r>
        <w:t>Понятие</w:t>
      </w:r>
      <w:r>
        <w:rPr>
          <w:spacing w:val="40"/>
        </w:rPr>
        <w:t xml:space="preserve"> </w:t>
      </w:r>
      <w:r>
        <w:t>функции.</w:t>
      </w:r>
      <w:r>
        <w:rPr>
          <w:spacing w:val="40"/>
        </w:rPr>
        <w:t xml:space="preserve"> </w:t>
      </w:r>
      <w:r>
        <w:t>График</w:t>
      </w:r>
      <w:r>
        <w:rPr>
          <w:spacing w:val="72"/>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p>
    <w:p w:rsidR="00156445" w:rsidRDefault="005A47D0">
      <w:pPr>
        <w:pStyle w:val="a3"/>
        <w:tabs>
          <w:tab w:val="left" w:pos="5895"/>
        </w:tabs>
        <w:spacing w:before="149"/>
        <w:ind w:firstLine="0"/>
        <w:jc w:val="left"/>
      </w:pPr>
      <w:r>
        <w:t>функция,</w:t>
      </w:r>
      <w:r>
        <w:rPr>
          <w:spacing w:val="42"/>
        </w:rPr>
        <w:t xml:space="preserve"> </w:t>
      </w:r>
      <w:r>
        <w:t>её</w:t>
      </w:r>
      <w:r>
        <w:rPr>
          <w:spacing w:val="32"/>
        </w:rPr>
        <w:t xml:space="preserve"> </w:t>
      </w:r>
      <w:r>
        <w:t>график.</w:t>
      </w:r>
      <w:r>
        <w:rPr>
          <w:spacing w:val="48"/>
        </w:rPr>
        <w:t xml:space="preserve"> </w:t>
      </w:r>
      <w:r>
        <w:t>График</w:t>
      </w:r>
      <w:r>
        <w:rPr>
          <w:spacing w:val="52"/>
        </w:rPr>
        <w:t xml:space="preserve"> </w:t>
      </w:r>
      <w:r>
        <w:rPr>
          <w:spacing w:val="-2"/>
        </w:rPr>
        <w:t>функции</w:t>
      </w:r>
      <w:r>
        <w:tab/>
        <w:t>.</w:t>
      </w:r>
      <w:r>
        <w:rPr>
          <w:spacing w:val="31"/>
        </w:rPr>
        <w:t xml:space="preserve"> </w:t>
      </w:r>
      <w:r>
        <w:t>Графическое</w:t>
      </w:r>
      <w:r>
        <w:rPr>
          <w:spacing w:val="49"/>
        </w:rPr>
        <w:t xml:space="preserve"> </w:t>
      </w:r>
      <w:r>
        <w:t>решение</w:t>
      </w:r>
      <w:r>
        <w:rPr>
          <w:spacing w:val="47"/>
        </w:rPr>
        <w:t xml:space="preserve"> </w:t>
      </w:r>
      <w:r>
        <w:t>линейных</w:t>
      </w:r>
      <w:r>
        <w:rPr>
          <w:spacing w:val="56"/>
        </w:rPr>
        <w:t xml:space="preserve"> </w:t>
      </w:r>
      <w:r>
        <w:rPr>
          <w:spacing w:val="-2"/>
        </w:rPr>
        <w:t>уравнений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3"/>
        </w:rPr>
        <w:t xml:space="preserve"> </w:t>
      </w:r>
      <w:r>
        <w:t>систем</w:t>
      </w:r>
      <w:r>
        <w:rPr>
          <w:spacing w:val="23"/>
        </w:rPr>
        <w:t xml:space="preserve"> </w:t>
      </w:r>
      <w:r>
        <w:t>линейных</w:t>
      </w:r>
      <w:r>
        <w:rPr>
          <w:spacing w:val="27"/>
        </w:rPr>
        <w:t xml:space="preserve"> </w:t>
      </w:r>
      <w:r>
        <w:rPr>
          <w:spacing w:val="-2"/>
        </w:rPr>
        <w:t>уравнений.</w:t>
      </w:r>
    </w:p>
    <w:p w:rsidR="00156445" w:rsidRDefault="005A47D0">
      <w:pPr>
        <w:pStyle w:val="Heading2"/>
        <w:spacing w:before="28" w:line="264" w:lineRule="exact"/>
      </w:pPr>
      <w:bookmarkStart w:id="52" w:name="Содержание_обучения_в_8_классе._(5)"/>
      <w:bookmarkEnd w:id="52"/>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4" w:lineRule="exact"/>
        <w:ind w:left="1722" w:firstLine="0"/>
      </w:pPr>
      <w:r>
        <w:t>Числа</w:t>
      </w:r>
      <w:r>
        <w:rPr>
          <w:spacing w:val="6"/>
        </w:rPr>
        <w:t xml:space="preserve"> </w:t>
      </w:r>
      <w:r>
        <w:t>и</w:t>
      </w:r>
      <w:r>
        <w:rPr>
          <w:spacing w:val="10"/>
        </w:rPr>
        <w:t xml:space="preserve"> </w:t>
      </w:r>
      <w:r>
        <w:rPr>
          <w:spacing w:val="-2"/>
        </w:rPr>
        <w:t>вычисления.</w:t>
      </w:r>
    </w:p>
    <w:p w:rsidR="00156445" w:rsidRDefault="005A47D0">
      <w:pPr>
        <w:pStyle w:val="a3"/>
        <w:spacing w:before="10" w:line="247" w:lineRule="auto"/>
        <w:ind w:right="1095"/>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w:t>
      </w:r>
      <w:r>
        <w:rPr>
          <w:spacing w:val="80"/>
        </w:rPr>
        <w:t xml:space="preserve"> </w:t>
      </w:r>
      <w:r>
        <w:t>к</w:t>
      </w:r>
      <w:r>
        <w:rPr>
          <w:spacing w:val="80"/>
        </w:rPr>
        <w:t xml:space="preserve"> </w:t>
      </w:r>
      <w:r>
        <w:t>преобразованию</w:t>
      </w:r>
      <w:r>
        <w:rPr>
          <w:spacing w:val="80"/>
        </w:rPr>
        <w:t xml:space="preserve"> </w:t>
      </w:r>
      <w:r>
        <w:t>числовых</w:t>
      </w:r>
      <w:r>
        <w:rPr>
          <w:spacing w:val="80"/>
        </w:rPr>
        <w:t xml:space="preserve"> </w:t>
      </w:r>
      <w:r>
        <w:t>выражений</w:t>
      </w:r>
      <w:r>
        <w:rPr>
          <w:spacing w:val="80"/>
        </w:rPr>
        <w:t xml:space="preserve"> </w:t>
      </w:r>
      <w:r>
        <w:t>и</w:t>
      </w:r>
      <w:r>
        <w:rPr>
          <w:spacing w:val="80"/>
        </w:rPr>
        <w:t xml:space="preserve"> </w:t>
      </w:r>
      <w:r>
        <w:t>вычислениям.</w:t>
      </w:r>
      <w:r>
        <w:rPr>
          <w:spacing w:val="80"/>
        </w:rPr>
        <w:t xml:space="preserve"> </w:t>
      </w:r>
      <w:r>
        <w:t xml:space="preserve">Действительные </w:t>
      </w:r>
      <w:r>
        <w:rPr>
          <w:spacing w:val="-2"/>
        </w:rPr>
        <w:t>числа.</w:t>
      </w:r>
    </w:p>
    <w:p w:rsidR="00156445" w:rsidRDefault="005A47D0">
      <w:pPr>
        <w:pStyle w:val="a3"/>
        <w:spacing w:before="15" w:line="247" w:lineRule="auto"/>
        <w:ind w:left="1722" w:right="2347" w:firstLine="0"/>
        <w:jc w:val="left"/>
      </w:pPr>
      <w:r>
        <w:t>Степень с целым показателем и её свойства. Стандартная запись числа.</w:t>
      </w:r>
      <w:r>
        <w:rPr>
          <w:spacing w:val="40"/>
        </w:rPr>
        <w:t xml:space="preserve"> </w:t>
      </w:r>
      <w:r>
        <w:t>Алгебраические выражения.</w:t>
      </w:r>
    </w:p>
    <w:p w:rsidR="00156445" w:rsidRDefault="005A47D0">
      <w:pPr>
        <w:pStyle w:val="a3"/>
        <w:tabs>
          <w:tab w:val="left" w:pos="3566"/>
          <w:tab w:val="left" w:pos="4435"/>
          <w:tab w:val="left" w:pos="5645"/>
          <w:tab w:val="left" w:pos="6764"/>
          <w:tab w:val="left" w:pos="8579"/>
          <w:tab w:val="left" w:pos="9462"/>
        </w:tabs>
        <w:spacing w:before="7" w:line="252" w:lineRule="auto"/>
        <w:ind w:left="1722" w:right="1157" w:firstLine="0"/>
        <w:jc w:val="left"/>
      </w:pPr>
      <w:r>
        <w:t>Квадратный</w:t>
      </w:r>
      <w:r>
        <w:rPr>
          <w:spacing w:val="40"/>
        </w:rPr>
        <w:t xml:space="preserve"> </w:t>
      </w:r>
      <w:r>
        <w:t>трёхчлен, разложение квадратного трёхчлена на множители.</w:t>
      </w:r>
      <w:r>
        <w:rPr>
          <w:spacing w:val="80"/>
        </w:rPr>
        <w:t xml:space="preserve"> </w:t>
      </w:r>
      <w:r>
        <w:rPr>
          <w:spacing w:val="-2"/>
        </w:rPr>
        <w:t>Алгебраическая</w:t>
      </w:r>
      <w:r>
        <w:tab/>
      </w:r>
      <w:r>
        <w:rPr>
          <w:spacing w:val="-2"/>
        </w:rPr>
        <w:t>дробь.</w:t>
      </w:r>
      <w:r>
        <w:tab/>
      </w:r>
      <w:r>
        <w:rPr>
          <w:spacing w:val="-2"/>
        </w:rPr>
        <w:t>Основное</w:t>
      </w:r>
      <w:r>
        <w:tab/>
      </w:r>
      <w:r>
        <w:rPr>
          <w:spacing w:val="-2"/>
        </w:rPr>
        <w:t>свойство</w:t>
      </w:r>
      <w:r>
        <w:tab/>
      </w:r>
      <w:r>
        <w:rPr>
          <w:spacing w:val="-2"/>
        </w:rPr>
        <w:t>алгебраической</w:t>
      </w:r>
      <w:r>
        <w:tab/>
      </w:r>
      <w:r>
        <w:rPr>
          <w:spacing w:val="-2"/>
        </w:rPr>
        <w:t>дроби.</w:t>
      </w:r>
      <w:r>
        <w:tab/>
      </w:r>
      <w:r>
        <w:rPr>
          <w:spacing w:val="-2"/>
        </w:rPr>
        <w:t>Сложение,</w:t>
      </w:r>
    </w:p>
    <w:p w:rsidR="00156445" w:rsidRDefault="005A47D0">
      <w:pPr>
        <w:pStyle w:val="a3"/>
        <w:tabs>
          <w:tab w:val="left" w:pos="2399"/>
          <w:tab w:val="left" w:pos="3834"/>
          <w:tab w:val="left" w:pos="4877"/>
          <w:tab w:val="left" w:pos="6716"/>
          <w:tab w:val="left" w:pos="7720"/>
          <w:tab w:val="left" w:pos="9419"/>
        </w:tabs>
        <w:spacing w:before="2" w:line="247" w:lineRule="auto"/>
        <w:ind w:right="1152" w:firstLine="0"/>
        <w:jc w:val="left"/>
      </w:pPr>
      <w:r>
        <w:rPr>
          <w:spacing w:val="-2"/>
        </w:rPr>
        <w:t>вычитание,</w:t>
      </w:r>
      <w:r>
        <w:tab/>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 xml:space="preserve">выражения </w:t>
      </w:r>
      <w:r>
        <w:t>и их преобразование.</w:t>
      </w:r>
    </w:p>
    <w:p w:rsidR="00156445" w:rsidRDefault="005A47D0">
      <w:pPr>
        <w:pStyle w:val="a3"/>
        <w:spacing w:before="7"/>
        <w:ind w:left="1722" w:firstLine="0"/>
      </w:pPr>
      <w:r>
        <w:t>Уравнения</w:t>
      </w:r>
      <w:r>
        <w:rPr>
          <w:spacing w:val="19"/>
        </w:rPr>
        <w:t xml:space="preserve"> </w:t>
      </w:r>
      <w:r>
        <w:t>и</w:t>
      </w:r>
      <w:r>
        <w:rPr>
          <w:spacing w:val="22"/>
        </w:rPr>
        <w:t xml:space="preserve"> </w:t>
      </w:r>
      <w:r>
        <w:rPr>
          <w:spacing w:val="-2"/>
        </w:rPr>
        <w:t>неравенства.</w:t>
      </w:r>
    </w:p>
    <w:p w:rsidR="00156445" w:rsidRDefault="005A47D0">
      <w:pPr>
        <w:pStyle w:val="a3"/>
        <w:spacing w:before="4" w:line="249" w:lineRule="auto"/>
        <w:ind w:right="1084"/>
      </w:pPr>
      <w:r>
        <w:t>Квадратное уравнение, формула корней квадратного уравнения. Теорема Виета.</w:t>
      </w:r>
      <w:r>
        <w:rPr>
          <w:spacing w:val="80"/>
          <w:w w:val="150"/>
        </w:rPr>
        <w:t xml:space="preserve"> </w:t>
      </w:r>
      <w:r>
        <w:t>Решение уравнений, сводящихся к линейным и квадратным. Простейшие дробно-</w:t>
      </w:r>
      <w:r>
        <w:rPr>
          <w:spacing w:val="80"/>
          <w:w w:val="150"/>
        </w:rPr>
        <w:t xml:space="preserve"> </w:t>
      </w:r>
      <w:r>
        <w:t>рациональные уравнения.</w:t>
      </w:r>
    </w:p>
    <w:p w:rsidR="00156445" w:rsidRDefault="005A47D0">
      <w:pPr>
        <w:pStyle w:val="a3"/>
        <w:spacing w:before="6" w:line="252" w:lineRule="auto"/>
        <w:ind w:right="1104"/>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rPr>
          <w:spacing w:val="-2"/>
        </w:rPr>
        <w:t>переменными.</w:t>
      </w:r>
    </w:p>
    <w:p w:rsidR="00156445" w:rsidRDefault="005A47D0">
      <w:pPr>
        <w:pStyle w:val="a3"/>
        <w:spacing w:before="7" w:line="262" w:lineRule="exact"/>
        <w:ind w:left="1722" w:firstLine="0"/>
      </w:pPr>
      <w:r>
        <w:t>Решение</w:t>
      </w:r>
      <w:r>
        <w:rPr>
          <w:spacing w:val="30"/>
        </w:rPr>
        <w:t xml:space="preserve"> </w:t>
      </w:r>
      <w:r>
        <w:t>текстовых</w:t>
      </w:r>
      <w:r>
        <w:rPr>
          <w:spacing w:val="22"/>
        </w:rPr>
        <w:t xml:space="preserve"> </w:t>
      </w:r>
      <w:r>
        <w:t>задач</w:t>
      </w:r>
      <w:r>
        <w:rPr>
          <w:spacing w:val="32"/>
        </w:rPr>
        <w:t xml:space="preserve"> </w:t>
      </w:r>
      <w:r>
        <w:t>алгебраическим</w:t>
      </w:r>
      <w:r>
        <w:rPr>
          <w:spacing w:val="40"/>
        </w:rPr>
        <w:t xml:space="preserve"> </w:t>
      </w:r>
      <w:r>
        <w:rPr>
          <w:spacing w:val="-2"/>
        </w:rPr>
        <w:t>способом.</w:t>
      </w:r>
    </w:p>
    <w:p w:rsidR="00156445" w:rsidRDefault="005A47D0">
      <w:pPr>
        <w:pStyle w:val="a3"/>
        <w:spacing w:line="252" w:lineRule="auto"/>
        <w:ind w:right="1106"/>
      </w:pPr>
      <w:r>
        <w:t>Числовые</w:t>
      </w:r>
      <w:r>
        <w:rPr>
          <w:spacing w:val="40"/>
        </w:rPr>
        <w:t xml:space="preserve"> </w:t>
      </w:r>
      <w:r>
        <w:t>неравенства</w:t>
      </w:r>
      <w:r>
        <w:rPr>
          <w:spacing w:val="40"/>
        </w:rPr>
        <w:t xml:space="preserve"> </w:t>
      </w:r>
      <w:r>
        <w:t>и</w:t>
      </w:r>
      <w:r>
        <w:rPr>
          <w:spacing w:val="40"/>
        </w:rPr>
        <w:t xml:space="preserve"> </w:t>
      </w:r>
      <w:r>
        <w:t>их</w:t>
      </w:r>
      <w:r>
        <w:rPr>
          <w:spacing w:val="40"/>
        </w:rPr>
        <w:t xml:space="preserve"> </w:t>
      </w:r>
      <w:r>
        <w:t>свойства.</w:t>
      </w:r>
      <w:r>
        <w:rPr>
          <w:spacing w:val="40"/>
        </w:rPr>
        <w:t xml:space="preserve"> </w:t>
      </w:r>
      <w:r>
        <w:t>Неравенство</w:t>
      </w:r>
      <w:r>
        <w:rPr>
          <w:spacing w:val="40"/>
        </w:rPr>
        <w:t xml:space="preserve"> </w:t>
      </w:r>
      <w:r>
        <w:t>с</w:t>
      </w:r>
      <w:r>
        <w:rPr>
          <w:spacing w:val="40"/>
        </w:rPr>
        <w:t xml:space="preserve"> </w:t>
      </w:r>
      <w:r>
        <w:t>одной</w:t>
      </w:r>
      <w:r>
        <w:rPr>
          <w:spacing w:val="40"/>
        </w:rPr>
        <w:t xml:space="preserve"> </w:t>
      </w:r>
      <w:r>
        <w:t>переменной. Равносильность неравенств. Линейные неравенства с одной переменной. Системы линейных неравенств с одной переменной.</w:t>
      </w:r>
    </w:p>
    <w:p w:rsidR="00156445" w:rsidRDefault="005A47D0">
      <w:pPr>
        <w:pStyle w:val="a3"/>
        <w:ind w:left="1722" w:firstLine="0"/>
        <w:jc w:val="left"/>
      </w:pPr>
      <w:r>
        <w:rPr>
          <w:spacing w:val="-2"/>
        </w:rPr>
        <w:t>Функции.</w:t>
      </w:r>
    </w:p>
    <w:p w:rsidR="00156445" w:rsidRDefault="005A47D0">
      <w:pPr>
        <w:pStyle w:val="a3"/>
        <w:spacing w:before="9" w:line="247" w:lineRule="auto"/>
        <w:ind w:right="1129"/>
      </w:pPr>
      <w:r>
        <w:t>Понятие функции. Область определения и множество значений функции. Способы задания функций.</w:t>
      </w:r>
    </w:p>
    <w:p w:rsidR="00156445" w:rsidRDefault="005A47D0">
      <w:pPr>
        <w:pStyle w:val="a3"/>
        <w:spacing w:before="7" w:line="249" w:lineRule="auto"/>
        <w:ind w:right="1112"/>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 функций, отражающих реальные процессы.</w:t>
      </w:r>
    </w:p>
    <w:p w:rsidR="00156445" w:rsidRDefault="005A47D0">
      <w:pPr>
        <w:pStyle w:val="a3"/>
        <w:spacing w:before="7"/>
        <w:ind w:right="1098"/>
      </w:pPr>
      <w:r>
        <w:t>Функции, описывающие прямую и обратную пропорциональные зависимости, их графики.</w:t>
      </w:r>
      <w:r>
        <w:rPr>
          <w:spacing w:val="40"/>
        </w:rPr>
        <w:t xml:space="preserve">  </w:t>
      </w:r>
      <w:r>
        <w:t>Функции</w:t>
      </w:r>
      <w:r>
        <w:rPr>
          <w:spacing w:val="40"/>
        </w:rPr>
        <w:t xml:space="preserve">  </w:t>
      </w:r>
      <w:r>
        <w:rPr>
          <w:i/>
        </w:rPr>
        <w:t>y</w:t>
      </w:r>
      <w:r>
        <w:rPr>
          <w:i/>
          <w:spacing w:val="40"/>
        </w:rPr>
        <w:t xml:space="preserve">  </w:t>
      </w:r>
      <w:r>
        <w:rPr>
          <w:i/>
        </w:rPr>
        <w:t>=</w:t>
      </w:r>
      <w:r>
        <w:rPr>
          <w:i/>
          <w:spacing w:val="38"/>
        </w:rPr>
        <w:t xml:space="preserve">  </w:t>
      </w:r>
      <w:r>
        <w:rPr>
          <w:i/>
        </w:rPr>
        <w:t>x</w:t>
      </w:r>
      <w:r>
        <w:rPr>
          <w:i/>
          <w:vertAlign w:val="superscript"/>
        </w:rPr>
        <w:t>2</w:t>
      </w:r>
      <w:r>
        <w:rPr>
          <w:i/>
        </w:rPr>
        <w:t>,</w:t>
      </w:r>
      <w:r>
        <w:rPr>
          <w:i/>
          <w:spacing w:val="36"/>
        </w:rPr>
        <w:t xml:space="preserve">  </w:t>
      </w:r>
      <w:r>
        <w:rPr>
          <w:i/>
        </w:rPr>
        <w:t>y</w:t>
      </w:r>
      <w:r>
        <w:rPr>
          <w:i/>
          <w:spacing w:val="40"/>
        </w:rPr>
        <w:t xml:space="preserve">  </w:t>
      </w:r>
      <w:r>
        <w:rPr>
          <w:i/>
        </w:rPr>
        <w:t>=</w:t>
      </w:r>
      <w:r>
        <w:rPr>
          <w:i/>
          <w:spacing w:val="35"/>
        </w:rPr>
        <w:t xml:space="preserve">  </w:t>
      </w:r>
      <w:r>
        <w:rPr>
          <w:i/>
        </w:rPr>
        <w:t>x</w:t>
      </w:r>
      <w:r>
        <w:rPr>
          <w:i/>
          <w:vertAlign w:val="superscript"/>
        </w:rPr>
        <w:t>3</w:t>
      </w:r>
      <w:r>
        <w:rPr>
          <w:i/>
        </w:rPr>
        <w:t>,</w:t>
      </w:r>
      <w:r>
        <w:rPr>
          <w:i/>
          <w:spacing w:val="39"/>
        </w:rPr>
        <w:t xml:space="preserve">  </w:t>
      </w:r>
      <w:r>
        <w:rPr>
          <w:i/>
        </w:rPr>
        <w:t>y</w:t>
      </w:r>
      <w:r>
        <w:rPr>
          <w:i/>
          <w:spacing w:val="40"/>
        </w:rPr>
        <w:t xml:space="preserve">  </w:t>
      </w:r>
      <w:r>
        <w:rPr>
          <w:i/>
        </w:rPr>
        <w:t>=</w:t>
      </w:r>
      <w:r>
        <w:rPr>
          <w:i/>
          <w:noProof/>
          <w:spacing w:val="9"/>
          <w:lang w:eastAsia="ru-RU"/>
        </w:rPr>
        <w:drawing>
          <wp:inline distT="0" distB="0" distL="0" distR="0">
            <wp:extent cx="191770" cy="21835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91770" cy="218351"/>
                    </a:xfrm>
                    <a:prstGeom prst="rect">
                      <a:avLst/>
                    </a:prstGeom>
                  </pic:spPr>
                </pic:pic>
              </a:graphicData>
            </a:graphic>
          </wp:inline>
        </w:drawing>
      </w:r>
      <w:r>
        <w:rPr>
          <w:i/>
        </w:rPr>
        <w:t>,</w:t>
      </w:r>
      <w:r>
        <w:rPr>
          <w:i/>
          <w:spacing w:val="51"/>
        </w:rPr>
        <w:t xml:space="preserve"> </w:t>
      </w:r>
      <w:r>
        <w:rPr>
          <w:i/>
        </w:rPr>
        <w:t>y=|x|</w:t>
      </w:r>
      <w:r>
        <w:t>.</w:t>
      </w:r>
      <w:r>
        <w:rPr>
          <w:spacing w:val="39"/>
        </w:rPr>
        <w:t xml:space="preserve">  </w:t>
      </w:r>
      <w:r>
        <w:t>Графическое</w:t>
      </w:r>
      <w:r>
        <w:rPr>
          <w:spacing w:val="37"/>
        </w:rPr>
        <w:t xml:space="preserve">  </w:t>
      </w:r>
      <w:r>
        <w:t>решение</w:t>
      </w:r>
      <w:r>
        <w:rPr>
          <w:spacing w:val="39"/>
        </w:rPr>
        <w:t xml:space="preserve">  </w:t>
      </w:r>
      <w:r>
        <w:t>уравнений и систем уравнений.</w:t>
      </w:r>
    </w:p>
    <w:p w:rsidR="00156445" w:rsidRDefault="005A47D0">
      <w:pPr>
        <w:pStyle w:val="Heading2"/>
        <w:spacing w:before="28" w:line="262" w:lineRule="exact"/>
      </w:pPr>
      <w:bookmarkStart w:id="53" w:name="Содержание_обучения_в_9_классе._(4)"/>
      <w:bookmarkEnd w:id="5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47" w:lineRule="auto"/>
        <w:ind w:left="1722" w:right="7566" w:firstLine="0"/>
      </w:pPr>
      <w:r>
        <w:t>Числа и вычисления. Действительные числа.</w:t>
      </w:r>
    </w:p>
    <w:p w:rsidR="00156445" w:rsidRDefault="005A47D0">
      <w:pPr>
        <w:pStyle w:val="a3"/>
        <w:tabs>
          <w:tab w:val="left" w:pos="2322"/>
          <w:tab w:val="left" w:pos="4133"/>
          <w:tab w:val="left" w:pos="6423"/>
          <w:tab w:val="left" w:pos="7705"/>
          <w:tab w:val="left" w:pos="9986"/>
        </w:tabs>
        <w:spacing w:before="9" w:line="247" w:lineRule="auto"/>
        <w:ind w:right="1100"/>
      </w:pPr>
      <w:r>
        <w:t>Рациональные числа, иррациональные числа, конечные и бесконечные десятичные</w:t>
      </w:r>
      <w:r>
        <w:rPr>
          <w:spacing w:val="40"/>
        </w:rPr>
        <w:t xml:space="preserve"> </w:t>
      </w:r>
      <w:r>
        <w:rPr>
          <w:spacing w:val="-2"/>
        </w:rPr>
        <w:t>дроби.</w:t>
      </w:r>
      <w:r>
        <w:tab/>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rPr>
        <w:t xml:space="preserve">   </w:t>
      </w:r>
      <w:r>
        <w:t>бесконечные</w:t>
      </w:r>
      <w:r>
        <w:rPr>
          <w:spacing w:val="80"/>
        </w:rPr>
        <w:t xml:space="preserve">   </w:t>
      </w:r>
      <w:r>
        <w:t>десятичные</w:t>
      </w:r>
      <w:r>
        <w:rPr>
          <w:spacing w:val="80"/>
        </w:rPr>
        <w:t xml:space="preserve">   </w:t>
      </w:r>
      <w:r>
        <w:t>дроби.</w:t>
      </w:r>
      <w:r>
        <w:rPr>
          <w:spacing w:val="80"/>
        </w:rPr>
        <w:t xml:space="preserve">   </w:t>
      </w:r>
      <w:r>
        <w:t>Взаимно</w:t>
      </w:r>
      <w:r>
        <w:rPr>
          <w:spacing w:val="80"/>
        </w:rPr>
        <w:t xml:space="preserve">   </w:t>
      </w:r>
      <w:r>
        <w:t>однозначное</w:t>
      </w:r>
      <w:r>
        <w:rPr>
          <w:spacing w:val="80"/>
        </w:rPr>
        <w:t xml:space="preserve">   </w:t>
      </w:r>
      <w:r>
        <w:t>соответствие между</w:t>
      </w:r>
      <w:r>
        <w:rPr>
          <w:spacing w:val="40"/>
        </w:rPr>
        <w:t xml:space="preserve"> </w:t>
      </w:r>
      <w:r>
        <w:t>множеством</w:t>
      </w:r>
      <w:r>
        <w:rPr>
          <w:spacing w:val="40"/>
        </w:rPr>
        <w:t xml:space="preserve"> </w:t>
      </w:r>
      <w:r>
        <w:t>действительных</w:t>
      </w:r>
      <w:r>
        <w:rPr>
          <w:spacing w:val="40"/>
        </w:rPr>
        <w:t xml:space="preserve"> </w:t>
      </w:r>
      <w:r>
        <w:t>чисел</w:t>
      </w:r>
      <w:r>
        <w:rPr>
          <w:spacing w:val="40"/>
        </w:rPr>
        <w:t xml:space="preserve"> </w:t>
      </w:r>
      <w:r>
        <w:t>и</w:t>
      </w:r>
      <w:r>
        <w:rPr>
          <w:spacing w:val="40"/>
        </w:rPr>
        <w:t xml:space="preserve"> </w:t>
      </w:r>
      <w:r>
        <w:t>координатной</w:t>
      </w:r>
      <w:r>
        <w:rPr>
          <w:spacing w:val="40"/>
        </w:rPr>
        <w:t xml:space="preserve"> </w:t>
      </w:r>
      <w:r>
        <w:t>прямой.</w:t>
      </w:r>
    </w:p>
    <w:p w:rsidR="00156445" w:rsidRDefault="005A47D0">
      <w:pPr>
        <w:pStyle w:val="a3"/>
        <w:tabs>
          <w:tab w:val="left" w:pos="3522"/>
          <w:tab w:val="left" w:pos="5895"/>
          <w:tab w:val="left" w:pos="7249"/>
          <w:tab w:val="left" w:pos="9650"/>
        </w:tabs>
        <w:spacing w:before="10" w:line="247" w:lineRule="auto"/>
        <w:ind w:right="1105"/>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156445" w:rsidRDefault="005A47D0">
      <w:pPr>
        <w:pStyle w:val="a3"/>
        <w:spacing w:before="7"/>
        <w:ind w:left="1722" w:firstLine="0"/>
      </w:pPr>
      <w:r>
        <w:t>Измерения,</w:t>
      </w:r>
      <w:r>
        <w:rPr>
          <w:spacing w:val="27"/>
        </w:rPr>
        <w:t xml:space="preserve"> </w:t>
      </w:r>
      <w:r>
        <w:t>приближения,</w:t>
      </w:r>
      <w:r>
        <w:rPr>
          <w:spacing w:val="38"/>
        </w:rPr>
        <w:t xml:space="preserve"> </w:t>
      </w:r>
      <w:r>
        <w:rPr>
          <w:spacing w:val="-2"/>
        </w:rPr>
        <w:t>оценки.</w:t>
      </w:r>
    </w:p>
    <w:p w:rsidR="00156445" w:rsidRDefault="005A47D0">
      <w:pPr>
        <w:pStyle w:val="a3"/>
        <w:spacing w:before="10" w:line="247" w:lineRule="auto"/>
        <w:ind w:right="1119"/>
      </w:pPr>
      <w:r>
        <w:t>Размеры</w:t>
      </w:r>
      <w:r>
        <w:rPr>
          <w:spacing w:val="68"/>
          <w:w w:val="150"/>
        </w:rPr>
        <w:t xml:space="preserve">    </w:t>
      </w:r>
      <w:r>
        <w:t>объектов</w:t>
      </w:r>
      <w:r>
        <w:rPr>
          <w:spacing w:val="80"/>
        </w:rPr>
        <w:t xml:space="preserve">    </w:t>
      </w:r>
      <w:r>
        <w:t>окружающего</w:t>
      </w:r>
      <w:r>
        <w:rPr>
          <w:spacing w:val="78"/>
        </w:rPr>
        <w:t xml:space="preserve">    </w:t>
      </w:r>
      <w:r>
        <w:t>мира,</w:t>
      </w:r>
      <w:r>
        <w:rPr>
          <w:spacing w:val="79"/>
        </w:rPr>
        <w:t xml:space="preserve">    </w:t>
      </w:r>
      <w:r>
        <w:t>длительность</w:t>
      </w:r>
      <w:r>
        <w:rPr>
          <w:spacing w:val="78"/>
        </w:rPr>
        <w:t xml:space="preserve">    </w:t>
      </w:r>
      <w:r>
        <w:t>процессов в окружающем мире.</w:t>
      </w:r>
    </w:p>
    <w:p w:rsidR="00156445" w:rsidRDefault="005A47D0">
      <w:pPr>
        <w:pStyle w:val="a3"/>
        <w:spacing w:before="12"/>
        <w:ind w:left="1722" w:firstLine="0"/>
      </w:pPr>
      <w:r>
        <w:t>Приближённое</w:t>
      </w:r>
      <w:r>
        <w:rPr>
          <w:spacing w:val="58"/>
          <w:w w:val="150"/>
        </w:rPr>
        <w:t xml:space="preserve"> </w:t>
      </w:r>
      <w:r>
        <w:t>значение</w:t>
      </w:r>
      <w:r>
        <w:rPr>
          <w:spacing w:val="51"/>
        </w:rPr>
        <w:t xml:space="preserve">  </w:t>
      </w:r>
      <w:r>
        <w:t>величины,</w:t>
      </w:r>
      <w:r>
        <w:rPr>
          <w:spacing w:val="55"/>
        </w:rPr>
        <w:t xml:space="preserve">  </w:t>
      </w:r>
      <w:r>
        <w:t>точность</w:t>
      </w:r>
      <w:r>
        <w:rPr>
          <w:spacing w:val="52"/>
        </w:rPr>
        <w:t xml:space="preserve">  </w:t>
      </w:r>
      <w:r>
        <w:t>приближения.</w:t>
      </w:r>
      <w:r>
        <w:rPr>
          <w:spacing w:val="58"/>
        </w:rPr>
        <w:t xml:space="preserve">  </w:t>
      </w:r>
      <w:r>
        <w:t>Округление</w:t>
      </w:r>
      <w:r>
        <w:rPr>
          <w:spacing w:val="51"/>
        </w:rPr>
        <w:t xml:space="preserve">  </w:t>
      </w:r>
      <w:r>
        <w:rPr>
          <w:spacing w:val="-2"/>
        </w:rPr>
        <w:t>чисел.</w:t>
      </w:r>
    </w:p>
    <w:p w:rsidR="00156445" w:rsidRDefault="005A47D0">
      <w:pPr>
        <w:pStyle w:val="a3"/>
        <w:spacing w:before="9"/>
        <w:ind w:firstLine="0"/>
      </w:pPr>
      <w:r>
        <w:t>Прикидка</w:t>
      </w:r>
      <w:r>
        <w:rPr>
          <w:spacing w:val="16"/>
        </w:rPr>
        <w:t xml:space="preserve"> </w:t>
      </w:r>
      <w:r>
        <w:t>и</w:t>
      </w:r>
      <w:r>
        <w:rPr>
          <w:spacing w:val="31"/>
        </w:rPr>
        <w:t xml:space="preserve"> </w:t>
      </w:r>
      <w:r>
        <w:t>оценка</w:t>
      </w:r>
      <w:r>
        <w:rPr>
          <w:spacing w:val="31"/>
        </w:rPr>
        <w:t xml:space="preserve"> </w:t>
      </w:r>
      <w:r>
        <w:t>результатов</w:t>
      </w:r>
      <w:r>
        <w:rPr>
          <w:spacing w:val="22"/>
        </w:rPr>
        <w:t xml:space="preserve"> </w:t>
      </w:r>
      <w:r>
        <w:rPr>
          <w:spacing w:val="-2"/>
        </w:rPr>
        <w:t>вычислений.</w:t>
      </w:r>
    </w:p>
    <w:p w:rsidR="00156445" w:rsidRDefault="005A47D0">
      <w:pPr>
        <w:pStyle w:val="a3"/>
        <w:spacing w:before="9" w:line="252" w:lineRule="auto"/>
        <w:ind w:left="1722" w:right="6680" w:firstLine="0"/>
        <w:jc w:val="left"/>
      </w:pPr>
      <w:r>
        <w:t>Уравнения и неравенства. Уравнения с одной переменной.</w:t>
      </w:r>
    </w:p>
    <w:p w:rsidR="00156445" w:rsidRDefault="005A47D0">
      <w:pPr>
        <w:pStyle w:val="a3"/>
        <w:spacing w:before="6" w:line="264" w:lineRule="exact"/>
        <w:ind w:left="1722" w:firstLine="0"/>
        <w:jc w:val="left"/>
      </w:pPr>
      <w:r>
        <w:t>Линейное</w:t>
      </w:r>
      <w:r>
        <w:rPr>
          <w:spacing w:val="27"/>
        </w:rPr>
        <w:t xml:space="preserve"> </w:t>
      </w:r>
      <w:r>
        <w:t>уравнение.</w:t>
      </w:r>
      <w:r>
        <w:rPr>
          <w:spacing w:val="33"/>
        </w:rPr>
        <w:t xml:space="preserve"> </w:t>
      </w:r>
      <w:r>
        <w:t>Решение</w:t>
      </w:r>
      <w:r>
        <w:rPr>
          <w:spacing w:val="31"/>
        </w:rPr>
        <w:t xml:space="preserve"> </w:t>
      </w:r>
      <w:r>
        <w:t>уравнений,</w:t>
      </w:r>
      <w:r>
        <w:rPr>
          <w:spacing w:val="32"/>
        </w:rPr>
        <w:t xml:space="preserve"> </w:t>
      </w:r>
      <w:r>
        <w:t>сводящихся</w:t>
      </w:r>
      <w:r>
        <w:rPr>
          <w:spacing w:val="40"/>
        </w:rPr>
        <w:t xml:space="preserve"> </w:t>
      </w:r>
      <w:r>
        <w:t>к</w:t>
      </w:r>
      <w:r>
        <w:rPr>
          <w:spacing w:val="28"/>
        </w:rPr>
        <w:t xml:space="preserve"> </w:t>
      </w:r>
      <w:r>
        <w:rPr>
          <w:spacing w:val="-2"/>
        </w:rPr>
        <w:t>линейным.</w:t>
      </w:r>
    </w:p>
    <w:p w:rsidR="00156445" w:rsidRDefault="005A47D0">
      <w:pPr>
        <w:pStyle w:val="a3"/>
        <w:spacing w:line="252" w:lineRule="auto"/>
        <w:ind w:right="1148"/>
        <w:jc w:val="left"/>
      </w:pPr>
      <w:r>
        <w:t>Квадратное</w:t>
      </w:r>
      <w:r>
        <w:rPr>
          <w:spacing w:val="40"/>
        </w:rPr>
        <w:t xml:space="preserve"> </w:t>
      </w:r>
      <w:r>
        <w:t>уравнение.</w:t>
      </w:r>
      <w:r>
        <w:rPr>
          <w:spacing w:val="40"/>
        </w:rPr>
        <w:t xml:space="preserve"> </w:t>
      </w:r>
      <w:r>
        <w:t>Решение</w:t>
      </w:r>
      <w:r>
        <w:rPr>
          <w:spacing w:val="40"/>
        </w:rPr>
        <w:t xml:space="preserve"> </w:t>
      </w:r>
      <w:r>
        <w:t>уравнений,</w:t>
      </w:r>
      <w:r>
        <w:rPr>
          <w:spacing w:val="40"/>
        </w:rPr>
        <w:t xml:space="preserve"> </w:t>
      </w:r>
      <w:r>
        <w:t>сводящихся</w:t>
      </w:r>
      <w:r>
        <w:rPr>
          <w:spacing w:val="40"/>
        </w:rPr>
        <w:t xml:space="preserve"> </w:t>
      </w:r>
      <w:r>
        <w:t>к</w:t>
      </w:r>
      <w:r>
        <w:rPr>
          <w:spacing w:val="40"/>
        </w:rPr>
        <w:t xml:space="preserve"> </w:t>
      </w:r>
      <w:r>
        <w:t>квадратным.</w:t>
      </w:r>
      <w:r>
        <w:rPr>
          <w:spacing w:val="40"/>
        </w:rPr>
        <w:t xml:space="preserve"> </w:t>
      </w:r>
      <w:r>
        <w:t>Биквадратное уравнение.</w:t>
      </w:r>
      <w:r>
        <w:rPr>
          <w:spacing w:val="60"/>
          <w:w w:val="150"/>
        </w:rPr>
        <w:t xml:space="preserve"> </w:t>
      </w:r>
      <w:r>
        <w:t>Примеры</w:t>
      </w:r>
      <w:r>
        <w:rPr>
          <w:spacing w:val="64"/>
          <w:w w:val="150"/>
        </w:rPr>
        <w:t xml:space="preserve"> </w:t>
      </w:r>
      <w:r>
        <w:t>решения</w:t>
      </w:r>
      <w:r>
        <w:rPr>
          <w:spacing w:val="66"/>
          <w:w w:val="150"/>
        </w:rPr>
        <w:t xml:space="preserve"> </w:t>
      </w:r>
      <w:r>
        <w:t>уравнений</w:t>
      </w:r>
      <w:r>
        <w:rPr>
          <w:spacing w:val="61"/>
          <w:w w:val="150"/>
        </w:rPr>
        <w:t xml:space="preserve"> </w:t>
      </w:r>
      <w:r>
        <w:t>третьей</w:t>
      </w:r>
      <w:r>
        <w:rPr>
          <w:spacing w:val="56"/>
          <w:w w:val="150"/>
        </w:rPr>
        <w:t xml:space="preserve"> </w:t>
      </w:r>
      <w:r>
        <w:t>и</w:t>
      </w:r>
      <w:r>
        <w:rPr>
          <w:spacing w:val="60"/>
          <w:w w:val="150"/>
        </w:rPr>
        <w:t xml:space="preserve"> </w:t>
      </w:r>
      <w:r>
        <w:t>четвёртой</w:t>
      </w:r>
      <w:r>
        <w:rPr>
          <w:spacing w:val="63"/>
          <w:w w:val="150"/>
        </w:rPr>
        <w:t xml:space="preserve"> </w:t>
      </w:r>
      <w:r>
        <w:t>степеней</w:t>
      </w:r>
      <w:r>
        <w:rPr>
          <w:spacing w:val="75"/>
          <w:w w:val="150"/>
        </w:rPr>
        <w:t xml:space="preserve"> </w:t>
      </w:r>
      <w:r>
        <w:t>разложением</w:t>
      </w:r>
      <w:r>
        <w:rPr>
          <w:spacing w:val="59"/>
          <w:w w:val="150"/>
        </w:rPr>
        <w:t xml:space="preserve"> </w:t>
      </w:r>
      <w:r>
        <w:rPr>
          <w:spacing w:val="-5"/>
        </w:rPr>
        <w:t>на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множители.</w:t>
      </w:r>
    </w:p>
    <w:p w:rsidR="00156445" w:rsidRDefault="005A47D0">
      <w:pPr>
        <w:pStyle w:val="a3"/>
        <w:spacing w:before="14" w:line="247" w:lineRule="auto"/>
        <w:ind w:right="1098"/>
      </w:pPr>
      <w:r>
        <w:t xml:space="preserve">Решение дробно-рациональных уравнений. Решение текстовых задач алгебраическим </w:t>
      </w:r>
      <w:r>
        <w:rPr>
          <w:spacing w:val="-2"/>
        </w:rPr>
        <w:t>методом.</w:t>
      </w:r>
    </w:p>
    <w:p w:rsidR="00156445" w:rsidRDefault="005A47D0">
      <w:pPr>
        <w:pStyle w:val="a3"/>
        <w:spacing w:before="8"/>
        <w:ind w:left="1722" w:firstLine="0"/>
      </w:pPr>
      <w:r>
        <w:t>Системы</w:t>
      </w:r>
      <w:r>
        <w:rPr>
          <w:spacing w:val="36"/>
        </w:rPr>
        <w:t xml:space="preserve"> </w:t>
      </w:r>
      <w:r>
        <w:rPr>
          <w:spacing w:val="-2"/>
        </w:rPr>
        <w:t>уравнений.</w:t>
      </w:r>
    </w:p>
    <w:p w:rsidR="00156445" w:rsidRDefault="005A47D0">
      <w:pPr>
        <w:pStyle w:val="a3"/>
        <w:spacing w:before="19" w:line="247" w:lineRule="auto"/>
        <w:ind w:right="1100"/>
      </w:pPr>
      <w:r>
        <w:t>Уравнение с двумя переменными и его график. Решение систем двух линейных уравнений</w:t>
      </w:r>
      <w:r>
        <w:rPr>
          <w:spacing w:val="40"/>
        </w:rPr>
        <w:t xml:space="preserve"> </w:t>
      </w:r>
      <w:r>
        <w:t>с</w:t>
      </w:r>
      <w:r>
        <w:rPr>
          <w:spacing w:val="40"/>
        </w:rPr>
        <w:t xml:space="preserve"> </w:t>
      </w:r>
      <w:r>
        <w:t>двумя</w:t>
      </w:r>
      <w:r>
        <w:rPr>
          <w:spacing w:val="40"/>
        </w:rPr>
        <w:t xml:space="preserve"> </w:t>
      </w:r>
      <w:r>
        <w:t>переменными.</w:t>
      </w:r>
      <w:r>
        <w:rPr>
          <w:spacing w:val="40"/>
        </w:rPr>
        <w:t xml:space="preserve"> </w:t>
      </w:r>
      <w:r>
        <w:t>Решение</w:t>
      </w:r>
      <w:r>
        <w:rPr>
          <w:spacing w:val="40"/>
        </w:rPr>
        <w:t xml:space="preserve"> </w:t>
      </w:r>
      <w:r>
        <w:t>систем</w:t>
      </w:r>
      <w:r>
        <w:rPr>
          <w:spacing w:val="40"/>
        </w:rPr>
        <w:t xml:space="preserve"> </w:t>
      </w:r>
      <w:r>
        <w:t>двух</w:t>
      </w:r>
      <w:r>
        <w:rPr>
          <w:spacing w:val="40"/>
        </w:rPr>
        <w:t xml:space="preserve"> </w:t>
      </w:r>
      <w:r>
        <w:t>уравнений,</w:t>
      </w:r>
      <w:r>
        <w:rPr>
          <w:spacing w:val="40"/>
        </w:rPr>
        <w:t xml:space="preserve"> </w:t>
      </w:r>
      <w:r>
        <w:t>одно</w:t>
      </w:r>
      <w:r>
        <w:rPr>
          <w:spacing w:val="40"/>
        </w:rPr>
        <w:t xml:space="preserve"> </w:t>
      </w:r>
      <w:r>
        <w:t>из</w:t>
      </w:r>
      <w:r>
        <w:rPr>
          <w:spacing w:val="40"/>
        </w:rPr>
        <w:t xml:space="preserve"> </w:t>
      </w:r>
      <w:r>
        <w:t>которых 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w:t>
      </w:r>
      <w:r>
        <w:rPr>
          <w:spacing w:val="40"/>
        </w:rPr>
        <w:t xml:space="preserve"> </w:t>
      </w:r>
      <w:r>
        <w:t>степени.</w:t>
      </w:r>
      <w:r>
        <w:rPr>
          <w:spacing w:val="40"/>
        </w:rPr>
        <w:t xml:space="preserve"> </w:t>
      </w:r>
      <w:r>
        <w:t>Графическая</w:t>
      </w:r>
      <w:r>
        <w:rPr>
          <w:spacing w:val="40"/>
        </w:rPr>
        <w:t xml:space="preserve"> </w:t>
      </w:r>
      <w:r>
        <w:t>интерпретация</w:t>
      </w:r>
      <w:r>
        <w:rPr>
          <w:spacing w:val="40"/>
        </w:rPr>
        <w:t xml:space="preserve"> </w:t>
      </w:r>
      <w:r>
        <w:t>системы</w:t>
      </w:r>
      <w:r>
        <w:rPr>
          <w:spacing w:val="40"/>
        </w:rPr>
        <w:t xml:space="preserve"> </w:t>
      </w:r>
      <w:r>
        <w:t>уравнений</w:t>
      </w:r>
      <w:r>
        <w:rPr>
          <w:spacing w:val="40"/>
        </w:rPr>
        <w:t xml:space="preserve"> </w:t>
      </w:r>
      <w:r>
        <w:t>с двумя переменными.</w:t>
      </w:r>
    </w:p>
    <w:p w:rsidR="00156445" w:rsidRDefault="005A47D0">
      <w:pPr>
        <w:pStyle w:val="a3"/>
        <w:spacing w:before="4" w:line="249" w:lineRule="auto"/>
        <w:ind w:left="1722" w:right="4543" w:firstLine="0"/>
      </w:pPr>
      <w:r>
        <w:t xml:space="preserve">Решение текстовых задач алгебраическим способом. </w:t>
      </w:r>
      <w:r>
        <w:rPr>
          <w:spacing w:val="-2"/>
        </w:rPr>
        <w:t>Неравенства.</w:t>
      </w:r>
    </w:p>
    <w:p w:rsidR="00156445" w:rsidRDefault="005A47D0">
      <w:pPr>
        <w:pStyle w:val="a3"/>
        <w:spacing w:before="7"/>
        <w:ind w:left="1722" w:firstLine="0"/>
      </w:pPr>
      <w:r>
        <w:t>Числовые</w:t>
      </w:r>
      <w:r>
        <w:rPr>
          <w:spacing w:val="13"/>
        </w:rPr>
        <w:t xml:space="preserve"> </w:t>
      </w:r>
      <w:r>
        <w:t>неравенства</w:t>
      </w:r>
      <w:r>
        <w:rPr>
          <w:spacing w:val="23"/>
        </w:rPr>
        <w:t xml:space="preserve"> </w:t>
      </w:r>
      <w:r>
        <w:t>и</w:t>
      </w:r>
      <w:r>
        <w:rPr>
          <w:spacing w:val="32"/>
        </w:rPr>
        <w:t xml:space="preserve"> </w:t>
      </w:r>
      <w:r>
        <w:t>их</w:t>
      </w:r>
      <w:r>
        <w:rPr>
          <w:spacing w:val="22"/>
        </w:rPr>
        <w:t xml:space="preserve"> </w:t>
      </w:r>
      <w:r>
        <w:rPr>
          <w:spacing w:val="-2"/>
        </w:rPr>
        <w:t>свойства.</w:t>
      </w:r>
    </w:p>
    <w:p w:rsidR="00156445" w:rsidRDefault="005A47D0">
      <w:pPr>
        <w:pStyle w:val="a3"/>
        <w:spacing w:before="10" w:line="249" w:lineRule="auto"/>
        <w:ind w:right="110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w:t>
      </w:r>
      <w:r>
        <w:rPr>
          <w:spacing w:val="40"/>
        </w:rPr>
        <w:t xml:space="preserve"> </w:t>
      </w:r>
      <w:r>
        <w:t>и</w:t>
      </w:r>
      <w:r>
        <w:rPr>
          <w:spacing w:val="40"/>
        </w:rPr>
        <w:t xml:space="preserve"> </w:t>
      </w:r>
      <w:r>
        <w:t>систем</w:t>
      </w:r>
      <w:r>
        <w:rPr>
          <w:spacing w:val="40"/>
        </w:rPr>
        <w:t xml:space="preserve"> </w:t>
      </w:r>
      <w:r>
        <w:t>неравенств</w:t>
      </w:r>
      <w:r>
        <w:rPr>
          <w:spacing w:val="40"/>
        </w:rPr>
        <w:t xml:space="preserve"> </w:t>
      </w:r>
      <w:r>
        <w:t>с двумя</w:t>
      </w:r>
      <w:r>
        <w:rPr>
          <w:spacing w:val="40"/>
        </w:rPr>
        <w:t xml:space="preserve"> </w:t>
      </w:r>
      <w:r>
        <w:t>переменными.</w:t>
      </w:r>
    </w:p>
    <w:p w:rsidR="00156445" w:rsidRDefault="005A47D0">
      <w:pPr>
        <w:pStyle w:val="a3"/>
        <w:spacing w:before="10"/>
        <w:ind w:left="1722" w:firstLine="0"/>
        <w:jc w:val="left"/>
      </w:pPr>
      <w:r>
        <w:rPr>
          <w:spacing w:val="-2"/>
        </w:rPr>
        <w:t>Функции.</w:t>
      </w:r>
    </w:p>
    <w:p w:rsidR="00156445" w:rsidRDefault="005A47D0">
      <w:pPr>
        <w:pStyle w:val="a3"/>
        <w:spacing w:line="256" w:lineRule="auto"/>
        <w:ind w:right="1148"/>
        <w:jc w:val="left"/>
      </w:pPr>
      <w:r>
        <w:rPr>
          <w:noProof/>
          <w:lang w:eastAsia="ru-RU"/>
        </w:rPr>
        <w:drawing>
          <wp:anchor distT="0" distB="0" distL="0" distR="0" simplePos="0" relativeHeight="478533632" behindDoc="1" locked="0" layoutInCell="1" allowOverlap="1">
            <wp:simplePos x="0" y="0"/>
            <wp:positionH relativeFrom="page">
              <wp:posOffset>2446020</wp:posOffset>
            </wp:positionH>
            <wp:positionV relativeFrom="paragraph">
              <wp:posOffset>368513</wp:posOffset>
            </wp:positionV>
            <wp:extent cx="4237355" cy="2857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237355" cy="285750"/>
                    </a:xfrm>
                    <a:prstGeom prst="rect">
                      <a:avLst/>
                    </a:prstGeom>
                  </pic:spPr>
                </pic:pic>
              </a:graphicData>
            </a:graphic>
          </wp:anchor>
        </w:drawing>
      </w: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w:t>
      </w:r>
      <w:r>
        <w:rPr>
          <w:spacing w:val="40"/>
        </w:rPr>
        <w:t xml:space="preserve"> </w:t>
      </w:r>
      <w:r>
        <w:t>параболы, ось симметрии параболы.</w:t>
      </w:r>
    </w:p>
    <w:p w:rsidR="00156445" w:rsidRDefault="00156445">
      <w:pPr>
        <w:pStyle w:val="a3"/>
        <w:spacing w:before="43"/>
        <w:ind w:left="0" w:firstLine="0"/>
        <w:jc w:val="left"/>
      </w:pPr>
    </w:p>
    <w:p w:rsidR="00156445" w:rsidRDefault="005A47D0">
      <w:pPr>
        <w:pStyle w:val="a3"/>
        <w:tabs>
          <w:tab w:val="left" w:pos="10524"/>
        </w:tabs>
        <w:ind w:left="1722" w:firstLine="0"/>
      </w:pPr>
      <w:r>
        <w:t>Графики</w:t>
      </w:r>
      <w:r>
        <w:rPr>
          <w:spacing w:val="55"/>
          <w:w w:val="150"/>
        </w:rPr>
        <w:t xml:space="preserve"> </w:t>
      </w:r>
      <w:r>
        <w:rPr>
          <w:spacing w:val="-2"/>
        </w:rPr>
        <w:t>функций:</w:t>
      </w:r>
      <w:r>
        <w:tab/>
      </w:r>
      <w:r>
        <w:rPr>
          <w:spacing w:val="-10"/>
        </w:rPr>
        <w:t>,</w:t>
      </w:r>
    </w:p>
    <w:p w:rsidR="00156445" w:rsidRDefault="005A47D0">
      <w:pPr>
        <w:pStyle w:val="a3"/>
        <w:spacing w:before="9"/>
        <w:ind w:firstLine="0"/>
      </w:pPr>
      <w:r>
        <w:t>и</w:t>
      </w:r>
      <w:r>
        <w:rPr>
          <w:spacing w:val="4"/>
        </w:rPr>
        <w:t xml:space="preserve"> </w:t>
      </w:r>
      <w:r>
        <w:t>их</w:t>
      </w:r>
      <w:r>
        <w:rPr>
          <w:spacing w:val="3"/>
        </w:rPr>
        <w:t xml:space="preserve"> </w:t>
      </w:r>
      <w:r>
        <w:rPr>
          <w:spacing w:val="-2"/>
        </w:rPr>
        <w:t>свойства.</w:t>
      </w:r>
    </w:p>
    <w:p w:rsidR="00156445" w:rsidRDefault="005A47D0">
      <w:pPr>
        <w:pStyle w:val="a3"/>
        <w:spacing w:before="9"/>
        <w:ind w:left="1722" w:firstLine="0"/>
      </w:pPr>
      <w:r>
        <w:t>Числовые</w:t>
      </w:r>
      <w:r>
        <w:rPr>
          <w:spacing w:val="21"/>
        </w:rPr>
        <w:t xml:space="preserve"> </w:t>
      </w:r>
      <w:r>
        <w:t>последовательности</w:t>
      </w:r>
      <w:r>
        <w:rPr>
          <w:spacing w:val="43"/>
        </w:rPr>
        <w:t xml:space="preserve"> </w:t>
      </w:r>
      <w:r>
        <w:t>и</w:t>
      </w:r>
      <w:r>
        <w:rPr>
          <w:spacing w:val="38"/>
        </w:rPr>
        <w:t xml:space="preserve"> </w:t>
      </w:r>
      <w:r>
        <w:rPr>
          <w:spacing w:val="-2"/>
        </w:rPr>
        <w:t>прогрессии.</w:t>
      </w:r>
    </w:p>
    <w:p w:rsidR="00156445" w:rsidRDefault="005A47D0">
      <w:pPr>
        <w:pStyle w:val="a3"/>
        <w:spacing w:before="14"/>
        <w:ind w:left="1722" w:firstLine="0"/>
      </w:pPr>
      <w:r>
        <w:t>Определение</w:t>
      </w:r>
      <w:r>
        <w:rPr>
          <w:spacing w:val="21"/>
        </w:rPr>
        <w:t xml:space="preserve"> </w:t>
      </w:r>
      <w:r>
        <w:t>и</w:t>
      </w:r>
      <w:r>
        <w:rPr>
          <w:spacing w:val="48"/>
        </w:rPr>
        <w:t xml:space="preserve"> </w:t>
      </w:r>
      <w:r>
        <w:t>способы</w:t>
      </w:r>
      <w:r>
        <w:rPr>
          <w:spacing w:val="27"/>
        </w:rPr>
        <w:t xml:space="preserve"> </w:t>
      </w:r>
      <w:r>
        <w:t>задания</w:t>
      </w:r>
      <w:r>
        <w:rPr>
          <w:spacing w:val="29"/>
        </w:rPr>
        <w:t xml:space="preserve"> </w:t>
      </w:r>
      <w:r>
        <w:t>числовых</w:t>
      </w:r>
      <w:r>
        <w:rPr>
          <w:spacing w:val="38"/>
        </w:rPr>
        <w:t xml:space="preserve"> </w:t>
      </w:r>
      <w:r>
        <w:rPr>
          <w:spacing w:val="-2"/>
        </w:rPr>
        <w:t>последовательностей.</w:t>
      </w:r>
    </w:p>
    <w:p w:rsidR="00156445" w:rsidRDefault="005A47D0">
      <w:pPr>
        <w:pStyle w:val="a3"/>
        <w:spacing w:before="10" w:line="247" w:lineRule="auto"/>
        <w:ind w:right="1134"/>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156445" w:rsidRDefault="005A47D0">
      <w:pPr>
        <w:pStyle w:val="a3"/>
        <w:spacing w:before="12"/>
        <w:ind w:left="1722" w:firstLine="0"/>
      </w:pPr>
      <w:r>
        <w:t>Арифметическая</w:t>
      </w:r>
      <w:r>
        <w:rPr>
          <w:spacing w:val="24"/>
        </w:rPr>
        <w:t xml:space="preserve"> </w:t>
      </w:r>
      <w:r>
        <w:t>и</w:t>
      </w:r>
      <w:r>
        <w:rPr>
          <w:spacing w:val="43"/>
        </w:rPr>
        <w:t xml:space="preserve"> </w:t>
      </w:r>
      <w:r>
        <w:t>геометрическая</w:t>
      </w:r>
      <w:r>
        <w:rPr>
          <w:spacing w:val="34"/>
        </w:rPr>
        <w:t xml:space="preserve"> </w:t>
      </w:r>
      <w:r>
        <w:rPr>
          <w:spacing w:val="-2"/>
        </w:rPr>
        <w:t>прогрессии.</w:t>
      </w:r>
    </w:p>
    <w:p w:rsidR="00156445" w:rsidRDefault="005A47D0">
      <w:pPr>
        <w:pStyle w:val="a3"/>
        <w:spacing w:before="9" w:line="244" w:lineRule="auto"/>
        <w:ind w:right="1106"/>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 и</w:t>
      </w:r>
      <w:r>
        <w:rPr>
          <w:spacing w:val="40"/>
        </w:rPr>
        <w:t xml:space="preserve"> </w:t>
      </w:r>
      <w:r>
        <w:t>геометрической</w:t>
      </w:r>
      <w:r>
        <w:rPr>
          <w:spacing w:val="40"/>
        </w:rPr>
        <w:t xml:space="preserve"> </w:t>
      </w:r>
      <w:r>
        <w:t>прогрессий,</w:t>
      </w:r>
      <w:r>
        <w:rPr>
          <w:spacing w:val="40"/>
        </w:rPr>
        <w:t xml:space="preserve"> </w:t>
      </w:r>
      <w:r>
        <w:t>суммы</w:t>
      </w:r>
      <w:r>
        <w:rPr>
          <w:spacing w:val="40"/>
        </w:rPr>
        <w:t xml:space="preserve"> </w:t>
      </w:r>
      <w:r>
        <w:t>первых</w:t>
      </w:r>
      <w:r>
        <w:rPr>
          <w:spacing w:val="40"/>
        </w:rPr>
        <w:t xml:space="preserve"> </w:t>
      </w:r>
      <w:r>
        <w:rPr>
          <w:i/>
        </w:rPr>
        <w:t>n</w:t>
      </w:r>
      <w:r>
        <w:rPr>
          <w:i/>
          <w:spacing w:val="40"/>
        </w:rPr>
        <w:t xml:space="preserve"> </w:t>
      </w:r>
      <w:r>
        <w:t>членов.</w:t>
      </w:r>
    </w:p>
    <w:p w:rsidR="00156445" w:rsidRDefault="005A47D0">
      <w:pPr>
        <w:pStyle w:val="a3"/>
        <w:spacing w:before="13" w:line="247" w:lineRule="auto"/>
        <w:ind w:right="1096"/>
      </w:pPr>
      <w:r>
        <w:t xml:space="preserve">Изображение членов арифметической и геометрической прогрессий точками </w:t>
      </w:r>
      <w:r>
        <w:rPr>
          <w:spacing w:val="11"/>
        </w:rPr>
        <w:t xml:space="preserve">на </w:t>
      </w:r>
      <w:r>
        <w:t>координатной</w:t>
      </w:r>
      <w:r>
        <w:rPr>
          <w:spacing w:val="40"/>
        </w:rPr>
        <w:t xml:space="preserve"> </w:t>
      </w:r>
      <w:r>
        <w:t>плоскости.</w:t>
      </w:r>
      <w:r>
        <w:rPr>
          <w:spacing w:val="40"/>
        </w:rPr>
        <w:t xml:space="preserve"> </w:t>
      </w:r>
      <w:r>
        <w:t>Линейный</w:t>
      </w:r>
      <w:r>
        <w:rPr>
          <w:spacing w:val="40"/>
        </w:rPr>
        <w:t xml:space="preserve"> </w:t>
      </w:r>
      <w:r>
        <w:t>и</w:t>
      </w:r>
      <w:r>
        <w:rPr>
          <w:spacing w:val="40"/>
        </w:rPr>
        <w:t xml:space="preserve"> </w:t>
      </w:r>
      <w:r>
        <w:t>экспоненциальный</w:t>
      </w:r>
      <w:r>
        <w:rPr>
          <w:spacing w:val="40"/>
        </w:rPr>
        <w:t xml:space="preserve"> </w:t>
      </w:r>
      <w:r>
        <w:t>рост.</w:t>
      </w:r>
      <w:r>
        <w:rPr>
          <w:spacing w:val="40"/>
        </w:rPr>
        <w:t xml:space="preserve"> </w:t>
      </w:r>
      <w:r>
        <w:t>Сложные</w:t>
      </w:r>
      <w:r>
        <w:rPr>
          <w:spacing w:val="40"/>
        </w:rPr>
        <w:t xml:space="preserve"> </w:t>
      </w:r>
      <w:r>
        <w:t>проценты.</w:t>
      </w:r>
    </w:p>
    <w:p w:rsidR="00156445" w:rsidRDefault="005A47D0">
      <w:pPr>
        <w:pStyle w:val="a3"/>
        <w:spacing w:before="7"/>
        <w:ind w:left="1722" w:firstLine="0"/>
      </w:pPr>
      <w:r>
        <w:t>Предметные</w:t>
      </w:r>
      <w:r>
        <w:rPr>
          <w:spacing w:val="23"/>
        </w:rPr>
        <w:t xml:space="preserve"> </w:t>
      </w:r>
      <w:r>
        <w:t>результаты</w:t>
      </w:r>
      <w:r>
        <w:rPr>
          <w:spacing w:val="39"/>
        </w:rPr>
        <w:t xml:space="preserve"> </w:t>
      </w:r>
      <w:r>
        <w:t>освоения</w:t>
      </w:r>
      <w:r>
        <w:rPr>
          <w:spacing w:val="21"/>
        </w:rPr>
        <w:t xml:space="preserve"> </w:t>
      </w:r>
      <w:r>
        <w:t>программы</w:t>
      </w:r>
      <w:r>
        <w:rPr>
          <w:spacing w:val="40"/>
        </w:rPr>
        <w:t xml:space="preserve"> </w:t>
      </w:r>
      <w:r>
        <w:t>учебного</w:t>
      </w:r>
      <w:r>
        <w:rPr>
          <w:spacing w:val="26"/>
        </w:rPr>
        <w:t xml:space="preserve"> </w:t>
      </w:r>
      <w:r>
        <w:t>курса</w:t>
      </w:r>
      <w:r>
        <w:rPr>
          <w:spacing w:val="43"/>
        </w:rPr>
        <w:t xml:space="preserve"> </w:t>
      </w:r>
      <w:r>
        <w:rPr>
          <w:spacing w:val="-2"/>
        </w:rPr>
        <w:t>«Алгебра».</w:t>
      </w:r>
    </w:p>
    <w:p w:rsidR="00156445" w:rsidRDefault="005A47D0">
      <w:pPr>
        <w:pStyle w:val="Heading2"/>
        <w:spacing w:before="18" w:line="252" w:lineRule="auto"/>
        <w:ind w:left="1016" w:right="1102" w:firstLine="706"/>
      </w:pPr>
      <w:r>
        <w:rPr>
          <w:w w:val="105"/>
        </w:rPr>
        <w:t>Предметные</w:t>
      </w:r>
      <w:r>
        <w:rPr>
          <w:spacing w:val="-1"/>
          <w:w w:val="105"/>
        </w:rPr>
        <w:t xml:space="preserve"> </w:t>
      </w:r>
      <w:r>
        <w:rPr>
          <w:w w:val="105"/>
        </w:rPr>
        <w:t>результаты</w:t>
      </w:r>
      <w:r>
        <w:rPr>
          <w:spacing w:val="-5"/>
          <w:w w:val="105"/>
        </w:rPr>
        <w:t xml:space="preserve"> </w:t>
      </w:r>
      <w:r>
        <w:rPr>
          <w:w w:val="105"/>
        </w:rPr>
        <w:t>освоения программы</w:t>
      </w:r>
      <w:r>
        <w:rPr>
          <w:spacing w:val="-10"/>
          <w:w w:val="105"/>
        </w:rPr>
        <w:t xml:space="preserve"> </w:t>
      </w:r>
      <w:r>
        <w:rPr>
          <w:w w:val="105"/>
        </w:rPr>
        <w:t>учебного курса к концу обучения в 7 классе.</w:t>
      </w:r>
    </w:p>
    <w:p w:rsidR="00156445" w:rsidRDefault="005A47D0">
      <w:pPr>
        <w:pStyle w:val="a3"/>
        <w:spacing w:line="256" w:lineRule="exact"/>
        <w:ind w:left="1722" w:firstLine="0"/>
      </w:pPr>
      <w:r>
        <w:t>Числа</w:t>
      </w:r>
      <w:r>
        <w:rPr>
          <w:spacing w:val="6"/>
        </w:rPr>
        <w:t xml:space="preserve"> </w:t>
      </w:r>
      <w:r>
        <w:t>и</w:t>
      </w:r>
      <w:r>
        <w:rPr>
          <w:spacing w:val="10"/>
        </w:rPr>
        <w:t xml:space="preserve"> </w:t>
      </w:r>
      <w:r>
        <w:rPr>
          <w:spacing w:val="-2"/>
        </w:rPr>
        <w:t>вычисления.</w:t>
      </w:r>
    </w:p>
    <w:p w:rsidR="00156445" w:rsidRDefault="005A47D0">
      <w:pPr>
        <w:pStyle w:val="a3"/>
        <w:spacing w:before="10" w:line="249" w:lineRule="auto"/>
        <w:ind w:right="1133"/>
      </w:pPr>
      <w:r>
        <w:t>Выполнять,</w:t>
      </w:r>
      <w:r>
        <w:rPr>
          <w:spacing w:val="62"/>
        </w:rPr>
        <w:t xml:space="preserve">  </w:t>
      </w:r>
      <w:r>
        <w:t>сочетая</w:t>
      </w:r>
      <w:r>
        <w:rPr>
          <w:spacing w:val="67"/>
        </w:rPr>
        <w:t xml:space="preserve">  </w:t>
      </w:r>
      <w:r>
        <w:t>устные</w:t>
      </w:r>
      <w:r>
        <w:rPr>
          <w:spacing w:val="64"/>
        </w:rPr>
        <w:t xml:space="preserve">  </w:t>
      </w:r>
      <w:r>
        <w:t>и</w:t>
      </w:r>
      <w:r>
        <w:rPr>
          <w:spacing w:val="60"/>
        </w:rPr>
        <w:t xml:space="preserve">  </w:t>
      </w:r>
      <w:r>
        <w:t>письменные</w:t>
      </w:r>
      <w:r>
        <w:rPr>
          <w:spacing w:val="64"/>
        </w:rPr>
        <w:t xml:space="preserve">  </w:t>
      </w:r>
      <w:r>
        <w:t>приёмы,</w:t>
      </w:r>
      <w:r>
        <w:rPr>
          <w:spacing w:val="72"/>
          <w:w w:val="150"/>
        </w:rPr>
        <w:t xml:space="preserve"> </w:t>
      </w:r>
      <w:r>
        <w:t>арифметические</w:t>
      </w:r>
      <w:r>
        <w:rPr>
          <w:spacing w:val="76"/>
          <w:w w:val="150"/>
        </w:rPr>
        <w:t xml:space="preserve"> </w:t>
      </w:r>
      <w:r>
        <w:t>действия с рациональными числами.</w:t>
      </w:r>
    </w:p>
    <w:p w:rsidR="00156445" w:rsidRDefault="005A47D0">
      <w:pPr>
        <w:pStyle w:val="a3"/>
        <w:spacing w:line="254" w:lineRule="auto"/>
        <w:ind w:right="1106"/>
      </w:pPr>
      <w:r>
        <w:t>Находить</w:t>
      </w:r>
      <w:r>
        <w:rPr>
          <w:spacing w:val="69"/>
        </w:rPr>
        <w:t xml:space="preserve">  </w:t>
      </w:r>
      <w:r>
        <w:t>значения</w:t>
      </w:r>
      <w:r>
        <w:rPr>
          <w:spacing w:val="68"/>
        </w:rPr>
        <w:t xml:space="preserve">  </w:t>
      </w:r>
      <w:r>
        <w:t>числовых</w:t>
      </w:r>
      <w:r>
        <w:rPr>
          <w:spacing w:val="68"/>
        </w:rPr>
        <w:t xml:space="preserve">  </w:t>
      </w:r>
      <w:r>
        <w:t>выражений,</w:t>
      </w:r>
      <w:r>
        <w:rPr>
          <w:spacing w:val="68"/>
        </w:rPr>
        <w:t xml:space="preserve">  </w:t>
      </w:r>
      <w:r>
        <w:t>применять</w:t>
      </w:r>
      <w:r>
        <w:rPr>
          <w:spacing w:val="69"/>
        </w:rPr>
        <w:t xml:space="preserve">  </w:t>
      </w:r>
      <w:r>
        <w:t>разнообразные</w:t>
      </w:r>
      <w:r>
        <w:rPr>
          <w:spacing w:val="68"/>
        </w:rPr>
        <w:t xml:space="preserve">  </w:t>
      </w:r>
      <w:r>
        <w:t>способы и</w:t>
      </w:r>
      <w:r>
        <w:rPr>
          <w:spacing w:val="61"/>
        </w:rPr>
        <w:t xml:space="preserve">  </w:t>
      </w:r>
      <w:r>
        <w:t>приёмы</w:t>
      </w:r>
      <w:r>
        <w:rPr>
          <w:spacing w:val="61"/>
        </w:rPr>
        <w:t xml:space="preserve">  </w:t>
      </w:r>
      <w:r>
        <w:t>вычисления</w:t>
      </w:r>
      <w:r>
        <w:rPr>
          <w:spacing w:val="65"/>
        </w:rPr>
        <w:t xml:space="preserve">  </w:t>
      </w:r>
      <w:r>
        <w:t>значений</w:t>
      </w:r>
      <w:r>
        <w:rPr>
          <w:spacing w:val="74"/>
          <w:w w:val="150"/>
        </w:rPr>
        <w:t xml:space="preserve">  </w:t>
      </w:r>
      <w:r>
        <w:t>дробных</w:t>
      </w:r>
      <w:r>
        <w:rPr>
          <w:spacing w:val="65"/>
        </w:rPr>
        <w:t xml:space="preserve">  </w:t>
      </w:r>
      <w:r>
        <w:t>выражений,</w:t>
      </w:r>
      <w:r>
        <w:rPr>
          <w:spacing w:val="60"/>
        </w:rPr>
        <w:t xml:space="preserve">  </w:t>
      </w:r>
      <w:r>
        <w:t>содержащих</w:t>
      </w:r>
      <w:r>
        <w:rPr>
          <w:spacing w:val="73"/>
          <w:w w:val="150"/>
        </w:rPr>
        <w:t xml:space="preserve">  </w:t>
      </w:r>
      <w:r>
        <w:t>обыкновенные и десятичные дроби.</w:t>
      </w:r>
    </w:p>
    <w:p w:rsidR="00156445" w:rsidRDefault="005A47D0">
      <w:pPr>
        <w:pStyle w:val="a3"/>
        <w:spacing w:line="252" w:lineRule="auto"/>
        <w:ind w:right="1122"/>
      </w:pPr>
      <w:r>
        <w:t>Переходить</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чисел</w:t>
      </w:r>
      <w:r>
        <w:rPr>
          <w:spacing w:val="40"/>
        </w:rPr>
        <w:t xml:space="preserve"> </w:t>
      </w:r>
      <w:r>
        <w:t>к</w:t>
      </w:r>
      <w:r>
        <w:rPr>
          <w:spacing w:val="40"/>
        </w:rPr>
        <w:t xml:space="preserve"> </w:t>
      </w:r>
      <w:r>
        <w:t>другой</w:t>
      </w:r>
      <w:r>
        <w:rPr>
          <w:spacing w:val="40"/>
        </w:rPr>
        <w:t xml:space="preserve"> </w:t>
      </w:r>
      <w:r>
        <w:t>(преобразовывать</w:t>
      </w:r>
      <w:r>
        <w:rPr>
          <w:spacing w:val="40"/>
        </w:rPr>
        <w:t xml:space="preserve"> </w:t>
      </w:r>
      <w:r>
        <w:t>десятичную дробь</w:t>
      </w:r>
      <w:r>
        <w:rPr>
          <w:spacing w:val="70"/>
          <w:w w:val="150"/>
        </w:rPr>
        <w:t xml:space="preserve">   </w:t>
      </w:r>
      <w:r>
        <w:t>в</w:t>
      </w:r>
      <w:r>
        <w:rPr>
          <w:spacing w:val="72"/>
          <w:w w:val="150"/>
        </w:rPr>
        <w:t xml:space="preserve">   </w:t>
      </w:r>
      <w:r>
        <w:t>обыкновенную,</w:t>
      </w:r>
      <w:r>
        <w:rPr>
          <w:spacing w:val="77"/>
        </w:rPr>
        <w:t xml:space="preserve">    </w:t>
      </w:r>
      <w:r>
        <w:t>обыкновенную</w:t>
      </w:r>
      <w:r>
        <w:rPr>
          <w:spacing w:val="70"/>
          <w:w w:val="150"/>
        </w:rPr>
        <w:t xml:space="preserve">   </w:t>
      </w:r>
      <w:r>
        <w:t>в</w:t>
      </w:r>
      <w:r>
        <w:rPr>
          <w:spacing w:val="70"/>
          <w:w w:val="150"/>
        </w:rPr>
        <w:t xml:space="preserve">   </w:t>
      </w:r>
      <w:r>
        <w:t>десятичную,</w:t>
      </w:r>
      <w:r>
        <w:rPr>
          <w:spacing w:val="70"/>
          <w:w w:val="150"/>
        </w:rPr>
        <w:t xml:space="preserve">   </w:t>
      </w:r>
      <w:r>
        <w:t>в</w:t>
      </w:r>
      <w:r>
        <w:rPr>
          <w:spacing w:val="70"/>
          <w:w w:val="150"/>
        </w:rPr>
        <w:t xml:space="preserve">   </w:t>
      </w:r>
      <w:r>
        <w:t>частности в бесконечную десятичную дробь).</w:t>
      </w:r>
    </w:p>
    <w:p w:rsidR="00156445" w:rsidRDefault="005A47D0">
      <w:pPr>
        <w:pStyle w:val="a3"/>
        <w:spacing w:line="252" w:lineRule="auto"/>
        <w:ind w:left="1722" w:right="4762" w:firstLine="0"/>
      </w:pPr>
      <w:r>
        <w:t>Сравнивать и упорядочивать рациональные числа. Округлять числа.</w:t>
      </w:r>
    </w:p>
    <w:p w:rsidR="00156445" w:rsidRDefault="005A47D0">
      <w:pPr>
        <w:pStyle w:val="a3"/>
        <w:spacing w:line="247" w:lineRule="auto"/>
        <w:ind w:right="1130"/>
      </w:pPr>
      <w:r>
        <w:t>Выполнять прикидку и оценку результата вычислений, оценку значений числовых выражений.</w:t>
      </w:r>
      <w:r>
        <w:rPr>
          <w:spacing w:val="40"/>
        </w:rPr>
        <w:t xml:space="preserve"> </w:t>
      </w:r>
      <w:r>
        <w:t>Выполнять</w:t>
      </w:r>
      <w:r>
        <w:rPr>
          <w:spacing w:val="40"/>
        </w:rPr>
        <w:t xml:space="preserve"> </w:t>
      </w:r>
      <w:r>
        <w:t>действия</w:t>
      </w:r>
      <w:r>
        <w:rPr>
          <w:spacing w:val="40"/>
        </w:rPr>
        <w:t xml:space="preserve"> </w:t>
      </w:r>
      <w:r>
        <w:t>со</w:t>
      </w:r>
      <w:r>
        <w:rPr>
          <w:spacing w:val="40"/>
        </w:rPr>
        <w:t xml:space="preserve"> </w:t>
      </w:r>
      <w:r>
        <w:t>степенями</w:t>
      </w:r>
      <w:r>
        <w:rPr>
          <w:spacing w:val="40"/>
        </w:rPr>
        <w:t xml:space="preserve"> </w:t>
      </w:r>
      <w:r>
        <w:t>с</w:t>
      </w:r>
      <w:r>
        <w:rPr>
          <w:spacing w:val="40"/>
        </w:rPr>
        <w:t xml:space="preserve"> </w:t>
      </w:r>
      <w:r>
        <w:t>натуральными</w:t>
      </w:r>
      <w:r>
        <w:rPr>
          <w:spacing w:val="40"/>
        </w:rPr>
        <w:t xml:space="preserve"> </w:t>
      </w:r>
      <w:r>
        <w:t>показателями.</w:t>
      </w:r>
    </w:p>
    <w:p w:rsidR="00156445" w:rsidRDefault="005A47D0">
      <w:pPr>
        <w:pStyle w:val="a3"/>
        <w:spacing w:line="249" w:lineRule="auto"/>
        <w:ind w:left="1722" w:right="1117" w:firstLine="0"/>
      </w:pPr>
      <w:r>
        <w:t>Применять</w:t>
      </w:r>
      <w:r>
        <w:rPr>
          <w:spacing w:val="40"/>
        </w:rPr>
        <w:t xml:space="preserve"> </w:t>
      </w:r>
      <w:r>
        <w:t>признаки</w:t>
      </w:r>
      <w:r>
        <w:rPr>
          <w:spacing w:val="40"/>
        </w:rPr>
        <w:t xml:space="preserve"> </w:t>
      </w:r>
      <w:r>
        <w:t>делимости,</w:t>
      </w:r>
      <w:r>
        <w:rPr>
          <w:spacing w:val="40"/>
        </w:rPr>
        <w:t xml:space="preserve"> </w:t>
      </w:r>
      <w:r>
        <w:t>разложение</w:t>
      </w:r>
      <w:r>
        <w:rPr>
          <w:spacing w:val="40"/>
        </w:rPr>
        <w:t xml:space="preserve"> </w:t>
      </w:r>
      <w:r>
        <w:t>на</w:t>
      </w:r>
      <w:r>
        <w:rPr>
          <w:spacing w:val="40"/>
        </w:rPr>
        <w:t xml:space="preserve"> </w:t>
      </w:r>
      <w:r>
        <w:t>множители</w:t>
      </w:r>
      <w:r>
        <w:rPr>
          <w:spacing w:val="40"/>
        </w:rPr>
        <w:t xml:space="preserve"> </w:t>
      </w:r>
      <w:r>
        <w:t>натуральных</w:t>
      </w:r>
      <w:r>
        <w:rPr>
          <w:spacing w:val="40"/>
        </w:rPr>
        <w:t xml:space="preserve"> </w:t>
      </w:r>
      <w:r>
        <w:t>чисел. Решать</w:t>
      </w:r>
      <w:r>
        <w:rPr>
          <w:spacing w:val="40"/>
        </w:rPr>
        <w:t xml:space="preserve"> </w:t>
      </w:r>
      <w:r>
        <w:t>практико-ориентированные</w:t>
      </w:r>
      <w:r>
        <w:rPr>
          <w:spacing w:val="40"/>
        </w:rPr>
        <w:t xml:space="preserve"> </w:t>
      </w:r>
      <w:r>
        <w:t>задачи,</w:t>
      </w:r>
      <w:r>
        <w:rPr>
          <w:spacing w:val="80"/>
          <w:w w:val="150"/>
        </w:rPr>
        <w:t xml:space="preserve"> </w:t>
      </w:r>
      <w:r>
        <w:t>связанные</w:t>
      </w:r>
      <w:r>
        <w:rPr>
          <w:spacing w:val="40"/>
        </w:rPr>
        <w:t xml:space="preserve"> </w:t>
      </w:r>
      <w:r>
        <w:t>с</w:t>
      </w:r>
      <w:r>
        <w:rPr>
          <w:spacing w:val="40"/>
        </w:rPr>
        <w:t xml:space="preserve"> </w:t>
      </w:r>
      <w:r>
        <w:t>отношением</w:t>
      </w:r>
      <w:r>
        <w:rPr>
          <w:spacing w:val="40"/>
        </w:rPr>
        <w:t xml:space="preserve"> </w:t>
      </w:r>
      <w:r>
        <w:t>величин,</w:t>
      </w:r>
    </w:p>
    <w:p w:rsidR="00156445" w:rsidRDefault="005A47D0">
      <w:pPr>
        <w:pStyle w:val="a3"/>
        <w:spacing w:line="256" w:lineRule="auto"/>
        <w:ind w:right="1132" w:firstLine="0"/>
      </w:pPr>
      <w:r>
        <w:t>пропорциональностью величин, процентами, интерпретировать результаты решения задач с учётом</w:t>
      </w:r>
      <w:r>
        <w:rPr>
          <w:spacing w:val="40"/>
        </w:rPr>
        <w:t xml:space="preserve"> </w:t>
      </w:r>
      <w:r>
        <w:t>ограничений,</w:t>
      </w:r>
      <w:r>
        <w:rPr>
          <w:spacing w:val="40"/>
        </w:rPr>
        <w:t xml:space="preserve"> </w:t>
      </w:r>
      <w:r>
        <w:t>связанных</w:t>
      </w:r>
      <w:r>
        <w:rPr>
          <w:spacing w:val="40"/>
        </w:rPr>
        <w:t xml:space="preserve"> </w:t>
      </w:r>
      <w:r>
        <w:t>со</w:t>
      </w:r>
      <w:r>
        <w:rPr>
          <w:spacing w:val="40"/>
        </w:rPr>
        <w:t xml:space="preserve"> </w:t>
      </w:r>
      <w:r>
        <w:t>свойствами</w:t>
      </w:r>
      <w:r>
        <w:rPr>
          <w:spacing w:val="40"/>
        </w:rPr>
        <w:t xml:space="preserve"> </w:t>
      </w:r>
      <w:r>
        <w:t>рассматриваемых</w:t>
      </w:r>
      <w:r>
        <w:rPr>
          <w:spacing w:val="40"/>
        </w:rPr>
        <w:t xml:space="preserve"> </w:t>
      </w:r>
      <w:r>
        <w:t>объектов.</w:t>
      </w:r>
    </w:p>
    <w:p w:rsidR="00156445" w:rsidRDefault="005A47D0">
      <w:pPr>
        <w:pStyle w:val="a3"/>
        <w:spacing w:line="259" w:lineRule="exact"/>
        <w:ind w:left="1722" w:firstLine="0"/>
      </w:pPr>
      <w:r>
        <w:t>Алгебраические</w:t>
      </w:r>
      <w:r>
        <w:rPr>
          <w:spacing w:val="31"/>
        </w:rPr>
        <w:t xml:space="preserve"> </w:t>
      </w:r>
      <w:r>
        <w:rPr>
          <w:spacing w:val="-2"/>
        </w:rPr>
        <w:t>выражения.</w:t>
      </w:r>
    </w:p>
    <w:p w:rsidR="00156445" w:rsidRDefault="005A47D0">
      <w:pPr>
        <w:pStyle w:val="a3"/>
        <w:spacing w:line="259" w:lineRule="exact"/>
        <w:ind w:left="1722" w:firstLine="0"/>
      </w:pPr>
      <w:r>
        <w:t>Использовать</w:t>
      </w:r>
      <w:r>
        <w:rPr>
          <w:spacing w:val="58"/>
        </w:rPr>
        <w:t xml:space="preserve">   </w:t>
      </w:r>
      <w:r>
        <w:t>алгебраическую</w:t>
      </w:r>
      <w:r>
        <w:rPr>
          <w:spacing w:val="58"/>
          <w:w w:val="150"/>
        </w:rPr>
        <w:t xml:space="preserve">   </w:t>
      </w:r>
      <w:r>
        <w:t>терминологию</w:t>
      </w:r>
      <w:r>
        <w:rPr>
          <w:spacing w:val="78"/>
        </w:rPr>
        <w:t xml:space="preserve">   </w:t>
      </w:r>
      <w:r>
        <w:t>и</w:t>
      </w:r>
      <w:r>
        <w:rPr>
          <w:spacing w:val="51"/>
          <w:w w:val="150"/>
        </w:rPr>
        <w:t xml:space="preserve">   </w:t>
      </w:r>
      <w:r>
        <w:t>символику,</w:t>
      </w:r>
      <w:r>
        <w:rPr>
          <w:spacing w:val="78"/>
        </w:rPr>
        <w:t xml:space="preserve">   </w:t>
      </w:r>
      <w:r>
        <w:rPr>
          <w:spacing w:val="-2"/>
        </w:rPr>
        <w:t>применять</w:t>
      </w:r>
    </w:p>
    <w:p w:rsidR="00156445" w:rsidRDefault="00156445">
      <w:pPr>
        <w:spacing w:line="259" w:lineRule="exact"/>
        <w:sectPr w:rsidR="00156445">
          <w:pgSz w:w="11910" w:h="16850"/>
          <w:pgMar w:top="1380" w:right="200" w:bottom="280" w:left="40" w:header="1179" w:footer="0" w:gutter="0"/>
          <w:cols w:space="720"/>
        </w:sectPr>
      </w:pPr>
    </w:p>
    <w:p w:rsidR="00156445" w:rsidRDefault="005A47D0">
      <w:pPr>
        <w:pStyle w:val="a3"/>
        <w:spacing w:before="224"/>
        <w:ind w:firstLine="0"/>
      </w:pPr>
      <w:r>
        <w:t>её</w:t>
      </w:r>
      <w:r>
        <w:rPr>
          <w:spacing w:val="9"/>
        </w:rPr>
        <w:t xml:space="preserve"> </w:t>
      </w:r>
      <w:r>
        <w:t>в</w:t>
      </w:r>
      <w:r>
        <w:rPr>
          <w:spacing w:val="26"/>
        </w:rPr>
        <w:t xml:space="preserve"> </w:t>
      </w:r>
      <w:r>
        <w:t>процессе</w:t>
      </w:r>
      <w:r>
        <w:rPr>
          <w:spacing w:val="27"/>
        </w:rPr>
        <w:t xml:space="preserve"> </w:t>
      </w:r>
      <w:r>
        <w:t>освоения</w:t>
      </w:r>
      <w:r>
        <w:rPr>
          <w:spacing w:val="29"/>
        </w:rPr>
        <w:t xml:space="preserve"> </w:t>
      </w:r>
      <w:r>
        <w:t>учебного</w:t>
      </w:r>
      <w:r>
        <w:rPr>
          <w:spacing w:val="20"/>
        </w:rPr>
        <w:t xml:space="preserve"> </w:t>
      </w:r>
      <w:r>
        <w:rPr>
          <w:spacing w:val="-2"/>
        </w:rPr>
        <w:t>материала.</w:t>
      </w:r>
    </w:p>
    <w:p w:rsidR="00156445" w:rsidRDefault="005A47D0">
      <w:pPr>
        <w:pStyle w:val="a3"/>
        <w:spacing w:before="14"/>
        <w:ind w:left="1722" w:firstLine="0"/>
      </w:pPr>
      <w:r>
        <w:t>Находить</w:t>
      </w:r>
      <w:r>
        <w:rPr>
          <w:spacing w:val="27"/>
        </w:rPr>
        <w:t xml:space="preserve"> </w:t>
      </w:r>
      <w:r>
        <w:t>значения</w:t>
      </w:r>
      <w:r>
        <w:rPr>
          <w:spacing w:val="38"/>
        </w:rPr>
        <w:t xml:space="preserve"> </w:t>
      </w:r>
      <w:r>
        <w:t>буквенных</w:t>
      </w:r>
      <w:r>
        <w:rPr>
          <w:spacing w:val="25"/>
        </w:rPr>
        <w:t xml:space="preserve"> </w:t>
      </w:r>
      <w:r>
        <w:t>выражений</w:t>
      </w:r>
      <w:r>
        <w:rPr>
          <w:spacing w:val="35"/>
        </w:rPr>
        <w:t xml:space="preserve"> </w:t>
      </w:r>
      <w:r>
        <w:t>при</w:t>
      </w:r>
      <w:r>
        <w:rPr>
          <w:spacing w:val="35"/>
        </w:rPr>
        <w:t xml:space="preserve"> </w:t>
      </w:r>
      <w:r>
        <w:t>заданных</w:t>
      </w:r>
      <w:r>
        <w:rPr>
          <w:spacing w:val="24"/>
        </w:rPr>
        <w:t xml:space="preserve"> </w:t>
      </w:r>
      <w:r>
        <w:t>значениях</w:t>
      </w:r>
      <w:r>
        <w:rPr>
          <w:spacing w:val="25"/>
        </w:rPr>
        <w:t xml:space="preserve"> </w:t>
      </w:r>
      <w:r>
        <w:rPr>
          <w:spacing w:val="-2"/>
        </w:rPr>
        <w:t>переменных.</w:t>
      </w:r>
    </w:p>
    <w:p w:rsidR="00156445" w:rsidRDefault="005A47D0">
      <w:pPr>
        <w:pStyle w:val="a3"/>
        <w:spacing w:before="14" w:line="244" w:lineRule="auto"/>
        <w:ind w:right="1107"/>
      </w:pPr>
      <w:r>
        <w:t>Выполнять преобразования целого выражения в многочлен приведением подобных слагаемых, раскрытием скобок.</w:t>
      </w:r>
    </w:p>
    <w:p w:rsidR="00156445" w:rsidRDefault="005A47D0">
      <w:pPr>
        <w:pStyle w:val="a3"/>
        <w:spacing w:before="13" w:line="247" w:lineRule="auto"/>
        <w:ind w:right="1106"/>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 применять</w:t>
      </w:r>
      <w:r>
        <w:rPr>
          <w:spacing w:val="40"/>
        </w:rPr>
        <w:t xml:space="preserve"> </w:t>
      </w:r>
      <w:r>
        <w:t>формулы</w:t>
      </w:r>
      <w:r>
        <w:rPr>
          <w:spacing w:val="40"/>
        </w:rPr>
        <w:t xml:space="preserve"> </w:t>
      </w:r>
      <w:r>
        <w:t>квадрата</w:t>
      </w:r>
      <w:r>
        <w:rPr>
          <w:spacing w:val="40"/>
        </w:rPr>
        <w:t xml:space="preserve"> </w:t>
      </w:r>
      <w:r>
        <w:t>суммы</w:t>
      </w:r>
      <w:r>
        <w:rPr>
          <w:spacing w:val="40"/>
        </w:rPr>
        <w:t xml:space="preserve"> </w:t>
      </w:r>
      <w:r>
        <w:t>и</w:t>
      </w:r>
      <w:r>
        <w:rPr>
          <w:spacing w:val="40"/>
        </w:rPr>
        <w:t xml:space="preserve"> </w:t>
      </w:r>
      <w:r>
        <w:t>квадрата</w:t>
      </w:r>
      <w:r>
        <w:rPr>
          <w:spacing w:val="40"/>
        </w:rPr>
        <w:t xml:space="preserve"> </w:t>
      </w:r>
      <w:r>
        <w:t>разности.</w:t>
      </w:r>
    </w:p>
    <w:p w:rsidR="00156445" w:rsidRDefault="005A47D0">
      <w:pPr>
        <w:pStyle w:val="a3"/>
        <w:spacing w:before="2" w:line="252" w:lineRule="auto"/>
        <w:ind w:right="1087"/>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 xml:space="preserve">за скобки общего множителя, группировки слагаемых, применения формул сокращённого </w:t>
      </w:r>
      <w:r>
        <w:rPr>
          <w:spacing w:val="-2"/>
        </w:rPr>
        <w:t>умножения.</w:t>
      </w:r>
    </w:p>
    <w:p w:rsidR="00156445" w:rsidRDefault="005A47D0">
      <w:pPr>
        <w:pStyle w:val="a3"/>
        <w:spacing w:before="3" w:line="252" w:lineRule="auto"/>
        <w:ind w:right="1124"/>
      </w:pPr>
      <w:r>
        <w:t>Применять</w:t>
      </w:r>
      <w:r>
        <w:rPr>
          <w:spacing w:val="80"/>
        </w:rPr>
        <w:t xml:space="preserve">  </w:t>
      </w:r>
      <w:r>
        <w:t>преобразования</w:t>
      </w:r>
      <w:r>
        <w:rPr>
          <w:spacing w:val="80"/>
        </w:rPr>
        <w:t xml:space="preserve">  </w:t>
      </w:r>
      <w:r>
        <w:t>многочленов</w:t>
      </w:r>
      <w:r>
        <w:rPr>
          <w:spacing w:val="73"/>
        </w:rPr>
        <w:t xml:space="preserve">   </w:t>
      </w:r>
      <w:r>
        <w:t>для</w:t>
      </w:r>
      <w:r>
        <w:rPr>
          <w:spacing w:val="80"/>
          <w:w w:val="150"/>
        </w:rPr>
        <w:t xml:space="preserve">  </w:t>
      </w:r>
      <w:r>
        <w:t>решения</w:t>
      </w:r>
      <w:r>
        <w:rPr>
          <w:spacing w:val="80"/>
          <w:w w:val="150"/>
        </w:rPr>
        <w:t xml:space="preserve">  </w:t>
      </w:r>
      <w:r>
        <w:t>различных</w:t>
      </w:r>
      <w:r>
        <w:rPr>
          <w:spacing w:val="80"/>
        </w:rPr>
        <w:t xml:space="preserve">  </w:t>
      </w:r>
      <w:r>
        <w:t>задач</w:t>
      </w:r>
      <w:r>
        <w:rPr>
          <w:spacing w:val="40"/>
        </w:rPr>
        <w:t xml:space="preserve"> </w:t>
      </w:r>
      <w:r>
        <w:t>из</w:t>
      </w:r>
      <w:r>
        <w:rPr>
          <w:spacing w:val="40"/>
        </w:rPr>
        <w:t xml:space="preserve"> </w:t>
      </w:r>
      <w:r>
        <w:t>математики,</w:t>
      </w:r>
      <w:r>
        <w:rPr>
          <w:spacing w:val="40"/>
        </w:rPr>
        <w:t xml:space="preserve"> </w:t>
      </w:r>
      <w:r>
        <w:t>смежных</w:t>
      </w:r>
      <w:r>
        <w:rPr>
          <w:spacing w:val="40"/>
        </w:rPr>
        <w:t xml:space="preserve"> </w:t>
      </w:r>
      <w:r>
        <w:t>предметов,</w:t>
      </w:r>
      <w:r>
        <w:rPr>
          <w:spacing w:val="40"/>
        </w:rPr>
        <w:t xml:space="preserve"> </w:t>
      </w:r>
      <w:r>
        <w:t>из</w:t>
      </w:r>
      <w:r>
        <w:rPr>
          <w:spacing w:val="40"/>
        </w:rPr>
        <w:t xml:space="preserve"> </w:t>
      </w:r>
      <w:r>
        <w:t>реальной</w:t>
      </w:r>
      <w:r>
        <w:rPr>
          <w:spacing w:val="40"/>
        </w:rPr>
        <w:t xml:space="preserve"> </w:t>
      </w:r>
      <w:r>
        <w:t>практики.</w:t>
      </w:r>
    </w:p>
    <w:p w:rsidR="00156445" w:rsidRDefault="005A47D0">
      <w:pPr>
        <w:pStyle w:val="a3"/>
        <w:spacing w:before="1" w:line="247" w:lineRule="auto"/>
        <w:ind w:right="1118"/>
      </w:pPr>
      <w:r>
        <w:t>Использовать</w:t>
      </w:r>
      <w:r>
        <w:rPr>
          <w:spacing w:val="80"/>
          <w:w w:val="150"/>
        </w:rPr>
        <w:t xml:space="preserve">   </w:t>
      </w:r>
      <w:r>
        <w:t>свойства</w:t>
      </w:r>
      <w:r>
        <w:rPr>
          <w:spacing w:val="80"/>
          <w:w w:val="150"/>
        </w:rPr>
        <w:t xml:space="preserve">   </w:t>
      </w:r>
      <w:r>
        <w:t>степеней</w:t>
      </w:r>
      <w:r>
        <w:rPr>
          <w:spacing w:val="80"/>
        </w:rPr>
        <w:t xml:space="preserve">    </w:t>
      </w:r>
      <w:r>
        <w:t>с</w:t>
      </w:r>
      <w:r>
        <w:rPr>
          <w:spacing w:val="80"/>
        </w:rPr>
        <w:t xml:space="preserve">    </w:t>
      </w:r>
      <w:r>
        <w:t>натуральными</w:t>
      </w:r>
      <w:r>
        <w:rPr>
          <w:spacing w:val="80"/>
        </w:rPr>
        <w:t xml:space="preserve">    </w:t>
      </w:r>
      <w:r>
        <w:t>показателями для преобразования выражений.</w:t>
      </w:r>
    </w:p>
    <w:p w:rsidR="00156445" w:rsidRDefault="005A47D0">
      <w:pPr>
        <w:pStyle w:val="a3"/>
        <w:spacing w:before="8" w:line="264" w:lineRule="exact"/>
        <w:ind w:left="1722" w:firstLine="0"/>
      </w:pPr>
      <w:r>
        <w:t>Уравнения</w:t>
      </w:r>
      <w:r>
        <w:rPr>
          <w:spacing w:val="19"/>
        </w:rPr>
        <w:t xml:space="preserve"> </w:t>
      </w:r>
      <w:r>
        <w:t>и</w:t>
      </w:r>
      <w:r>
        <w:rPr>
          <w:spacing w:val="22"/>
        </w:rPr>
        <w:t xml:space="preserve"> </w:t>
      </w:r>
      <w:r>
        <w:rPr>
          <w:spacing w:val="-2"/>
        </w:rPr>
        <w:t>неравенства.</w:t>
      </w:r>
    </w:p>
    <w:p w:rsidR="00156445" w:rsidRDefault="005A47D0">
      <w:pPr>
        <w:pStyle w:val="a3"/>
        <w:spacing w:line="252" w:lineRule="auto"/>
        <w:ind w:right="1108"/>
      </w:pPr>
      <w:r>
        <w:t>Решать линейные уравнения с одной переменной, применяя правила перехода от исходного</w:t>
      </w:r>
      <w:r>
        <w:rPr>
          <w:spacing w:val="40"/>
        </w:rPr>
        <w:t xml:space="preserve"> </w:t>
      </w:r>
      <w:r>
        <w:t>уравнения</w:t>
      </w:r>
      <w:r>
        <w:rPr>
          <w:spacing w:val="40"/>
        </w:rPr>
        <w:t xml:space="preserve"> </w:t>
      </w:r>
      <w:r>
        <w:t>к</w:t>
      </w:r>
      <w:r>
        <w:rPr>
          <w:spacing w:val="40"/>
        </w:rPr>
        <w:t xml:space="preserve"> </w:t>
      </w:r>
      <w:r>
        <w:t>равносильному</w:t>
      </w:r>
      <w:r>
        <w:rPr>
          <w:spacing w:val="40"/>
        </w:rPr>
        <w:t xml:space="preserve"> </w:t>
      </w:r>
      <w:r>
        <w:t>ему.</w:t>
      </w:r>
      <w:r>
        <w:rPr>
          <w:spacing w:val="40"/>
        </w:rPr>
        <w:t xml:space="preserve"> </w:t>
      </w:r>
      <w:r>
        <w:t>Проверять,</w:t>
      </w:r>
      <w:r>
        <w:rPr>
          <w:spacing w:val="40"/>
        </w:rPr>
        <w:t xml:space="preserve"> </w:t>
      </w:r>
      <w:r>
        <w:t>является</w:t>
      </w:r>
      <w:r>
        <w:rPr>
          <w:spacing w:val="40"/>
        </w:rPr>
        <w:t xml:space="preserve"> </w:t>
      </w:r>
      <w:r>
        <w:t>ли</w:t>
      </w:r>
      <w:r>
        <w:rPr>
          <w:spacing w:val="40"/>
        </w:rPr>
        <w:t xml:space="preserve"> </w:t>
      </w:r>
      <w:r>
        <w:t>число</w:t>
      </w:r>
      <w:r>
        <w:rPr>
          <w:spacing w:val="40"/>
        </w:rPr>
        <w:t xml:space="preserve"> </w:t>
      </w:r>
      <w:r>
        <w:t>корнем</w:t>
      </w:r>
      <w:r>
        <w:rPr>
          <w:spacing w:val="80"/>
        </w:rPr>
        <w:t xml:space="preserve"> </w:t>
      </w:r>
      <w:r>
        <w:rPr>
          <w:spacing w:val="-2"/>
        </w:rPr>
        <w:t>уравнения.</w:t>
      </w:r>
    </w:p>
    <w:p w:rsidR="00156445" w:rsidRDefault="005A47D0">
      <w:pPr>
        <w:pStyle w:val="a3"/>
        <w:spacing w:before="2" w:line="247" w:lineRule="auto"/>
        <w:ind w:right="1116"/>
      </w:pPr>
      <w:r>
        <w:t>Применять</w:t>
      </w:r>
      <w:r>
        <w:rPr>
          <w:spacing w:val="80"/>
          <w:w w:val="150"/>
        </w:rPr>
        <w:t xml:space="preserve">  </w:t>
      </w:r>
      <w:r>
        <w:t>графические</w:t>
      </w:r>
      <w:r>
        <w:rPr>
          <w:spacing w:val="80"/>
        </w:rPr>
        <w:t xml:space="preserve">   </w:t>
      </w:r>
      <w:r>
        <w:t>методы</w:t>
      </w:r>
      <w:r>
        <w:rPr>
          <w:spacing w:val="80"/>
        </w:rPr>
        <w:t xml:space="preserve">   </w:t>
      </w:r>
      <w:r>
        <w:t>при</w:t>
      </w:r>
      <w:r>
        <w:rPr>
          <w:spacing w:val="80"/>
        </w:rPr>
        <w:t xml:space="preserve">   </w:t>
      </w:r>
      <w:r>
        <w:t>решении</w:t>
      </w:r>
      <w:r>
        <w:rPr>
          <w:spacing w:val="80"/>
        </w:rPr>
        <w:t xml:space="preserve">   </w:t>
      </w:r>
      <w:r>
        <w:t>линейных</w:t>
      </w:r>
      <w:r>
        <w:rPr>
          <w:spacing w:val="80"/>
        </w:rPr>
        <w:t xml:space="preserve">   </w:t>
      </w:r>
      <w:r>
        <w:t>уравнений и их систем.</w:t>
      </w:r>
    </w:p>
    <w:p w:rsidR="00156445" w:rsidRDefault="005A47D0">
      <w:pPr>
        <w:pStyle w:val="a3"/>
        <w:spacing w:before="2" w:line="252" w:lineRule="auto"/>
        <w:ind w:right="1113"/>
      </w:pPr>
      <w:r>
        <w:t>Подбирать</w:t>
      </w:r>
      <w:r>
        <w:rPr>
          <w:spacing w:val="58"/>
        </w:rPr>
        <w:t xml:space="preserve">  </w:t>
      </w:r>
      <w:r>
        <w:t>примеры</w:t>
      </w:r>
      <w:r>
        <w:rPr>
          <w:spacing w:val="60"/>
        </w:rPr>
        <w:t xml:space="preserve">  </w:t>
      </w:r>
      <w:r>
        <w:t>пар</w:t>
      </w:r>
      <w:r>
        <w:rPr>
          <w:spacing w:val="54"/>
        </w:rPr>
        <w:t xml:space="preserve">  </w:t>
      </w:r>
      <w:r>
        <w:t>чисел,</w:t>
      </w:r>
      <w:r>
        <w:rPr>
          <w:spacing w:val="62"/>
        </w:rPr>
        <w:t xml:space="preserve">  </w:t>
      </w:r>
      <w:r>
        <w:t>являющихся</w:t>
      </w:r>
      <w:r>
        <w:rPr>
          <w:spacing w:val="57"/>
        </w:rPr>
        <w:t xml:space="preserve">  </w:t>
      </w:r>
      <w:r>
        <w:t>решением</w:t>
      </w:r>
      <w:r>
        <w:rPr>
          <w:spacing w:val="59"/>
        </w:rPr>
        <w:t xml:space="preserve">  </w:t>
      </w:r>
      <w:r>
        <w:t>линейного</w:t>
      </w:r>
      <w:r>
        <w:rPr>
          <w:spacing w:val="57"/>
        </w:rPr>
        <w:t xml:space="preserve">  </w:t>
      </w:r>
      <w:r>
        <w:t>уравнения с двумя переменными.</w:t>
      </w:r>
    </w:p>
    <w:p w:rsidR="00156445" w:rsidRDefault="005A47D0">
      <w:pPr>
        <w:pStyle w:val="a3"/>
        <w:spacing w:line="252" w:lineRule="auto"/>
        <w:ind w:right="1114"/>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 переменными,</w:t>
      </w:r>
      <w:r>
        <w:rPr>
          <w:spacing w:val="40"/>
        </w:rPr>
        <w:t xml:space="preserve"> </w:t>
      </w:r>
      <w:r>
        <w:t>пользуясь</w:t>
      </w:r>
      <w:r>
        <w:rPr>
          <w:spacing w:val="40"/>
        </w:rPr>
        <w:t xml:space="preserve"> </w:t>
      </w:r>
      <w:r>
        <w:t>графиком,</w:t>
      </w:r>
      <w:r>
        <w:rPr>
          <w:spacing w:val="40"/>
        </w:rPr>
        <w:t xml:space="preserve"> </w:t>
      </w:r>
      <w:r>
        <w:t>приводить</w:t>
      </w:r>
      <w:r>
        <w:rPr>
          <w:spacing w:val="40"/>
        </w:rPr>
        <w:t xml:space="preserve"> </w:t>
      </w:r>
      <w:r>
        <w:t>примеры</w:t>
      </w:r>
      <w:r>
        <w:rPr>
          <w:spacing w:val="40"/>
        </w:rPr>
        <w:t xml:space="preserve"> </w:t>
      </w:r>
      <w:r>
        <w:t>решения</w:t>
      </w:r>
      <w:r>
        <w:rPr>
          <w:spacing w:val="40"/>
        </w:rPr>
        <w:t xml:space="preserve"> </w:t>
      </w:r>
      <w:r>
        <w:t>уравнения.</w:t>
      </w:r>
    </w:p>
    <w:p w:rsidR="00156445" w:rsidRDefault="005A47D0">
      <w:pPr>
        <w:pStyle w:val="a3"/>
        <w:spacing w:line="247" w:lineRule="auto"/>
        <w:ind w:right="1107"/>
      </w:pPr>
      <w:r>
        <w:t>Решать</w:t>
      </w:r>
      <w:r>
        <w:rPr>
          <w:spacing w:val="79"/>
          <w:w w:val="150"/>
        </w:rPr>
        <w:t xml:space="preserve">  </w:t>
      </w:r>
      <w:r>
        <w:t>системы</w:t>
      </w:r>
      <w:r>
        <w:rPr>
          <w:spacing w:val="69"/>
        </w:rPr>
        <w:t xml:space="preserve">   </w:t>
      </w:r>
      <w:r>
        <w:t>двух</w:t>
      </w:r>
      <w:r>
        <w:rPr>
          <w:spacing w:val="74"/>
        </w:rPr>
        <w:t xml:space="preserve">   </w:t>
      </w:r>
      <w:r>
        <w:t>линейных</w:t>
      </w:r>
      <w:r>
        <w:rPr>
          <w:spacing w:val="77"/>
        </w:rPr>
        <w:t xml:space="preserve">   </w:t>
      </w:r>
      <w:r>
        <w:t>уравнений</w:t>
      </w:r>
      <w:r>
        <w:rPr>
          <w:spacing w:val="72"/>
        </w:rPr>
        <w:t xml:space="preserve">   </w:t>
      </w:r>
      <w:r>
        <w:t>с</w:t>
      </w:r>
      <w:r>
        <w:rPr>
          <w:spacing w:val="69"/>
        </w:rPr>
        <w:t xml:space="preserve">   </w:t>
      </w:r>
      <w:r>
        <w:t>двумя</w:t>
      </w:r>
      <w:r>
        <w:rPr>
          <w:spacing w:val="73"/>
        </w:rPr>
        <w:t xml:space="preserve">   </w:t>
      </w:r>
      <w:r>
        <w:t>переменными, в том числе графически.</w:t>
      </w:r>
    </w:p>
    <w:p w:rsidR="00156445" w:rsidRDefault="005A47D0">
      <w:pPr>
        <w:pStyle w:val="a3"/>
        <w:spacing w:before="6" w:line="247" w:lineRule="auto"/>
        <w:ind w:right="1114"/>
      </w:pPr>
      <w:r>
        <w:t>Составлять</w:t>
      </w:r>
      <w:r>
        <w:rPr>
          <w:spacing w:val="80"/>
          <w:w w:val="150"/>
        </w:rPr>
        <w:t xml:space="preserve"> </w:t>
      </w:r>
      <w:r>
        <w:t>и</w:t>
      </w:r>
      <w:r>
        <w:rPr>
          <w:spacing w:val="80"/>
        </w:rPr>
        <w:t xml:space="preserve"> </w:t>
      </w:r>
      <w:r>
        <w:t>решать</w:t>
      </w:r>
      <w:r>
        <w:rPr>
          <w:spacing w:val="80"/>
          <w:w w:val="150"/>
        </w:rPr>
        <w:t xml:space="preserve"> </w:t>
      </w:r>
      <w:r>
        <w:t>линейное</w:t>
      </w:r>
      <w:r>
        <w:rPr>
          <w:spacing w:val="76"/>
        </w:rPr>
        <w:t xml:space="preserve">  </w:t>
      </w:r>
      <w:r>
        <w:t>уравнение</w:t>
      </w:r>
      <w:r>
        <w:rPr>
          <w:spacing w:val="80"/>
          <w:w w:val="150"/>
        </w:rPr>
        <w:t xml:space="preserve"> </w:t>
      </w:r>
      <w:r>
        <w:t>или</w:t>
      </w:r>
      <w:r>
        <w:rPr>
          <w:spacing w:val="73"/>
        </w:rPr>
        <w:t xml:space="preserve">  </w:t>
      </w:r>
      <w:r>
        <w:t>систему</w:t>
      </w:r>
      <w:r>
        <w:rPr>
          <w:spacing w:val="71"/>
        </w:rPr>
        <w:t xml:space="preserve">  </w:t>
      </w:r>
      <w:r>
        <w:t>линейных</w:t>
      </w:r>
      <w:r>
        <w:rPr>
          <w:spacing w:val="77"/>
        </w:rPr>
        <w:t xml:space="preserve">  </w:t>
      </w:r>
      <w:r>
        <w:t xml:space="preserve">уравнений по условию задачи, интерпретировать в соответствии с контекстом задачи полученный </w:t>
      </w:r>
      <w:r>
        <w:rPr>
          <w:spacing w:val="-2"/>
        </w:rPr>
        <w:t>результат.</w:t>
      </w:r>
    </w:p>
    <w:p w:rsidR="00156445" w:rsidRDefault="005A47D0">
      <w:pPr>
        <w:pStyle w:val="a3"/>
        <w:spacing w:before="4"/>
        <w:ind w:left="1722" w:firstLine="0"/>
      </w:pPr>
      <w:r>
        <w:t>Координаты</w:t>
      </w:r>
      <w:r>
        <w:rPr>
          <w:spacing w:val="19"/>
        </w:rPr>
        <w:t xml:space="preserve"> </w:t>
      </w:r>
      <w:r>
        <w:t>и</w:t>
      </w:r>
      <w:r>
        <w:rPr>
          <w:spacing w:val="25"/>
        </w:rPr>
        <w:t xml:space="preserve"> </w:t>
      </w:r>
      <w:r>
        <w:t>графики.</w:t>
      </w:r>
      <w:r>
        <w:rPr>
          <w:spacing w:val="31"/>
        </w:rPr>
        <w:t xml:space="preserve"> </w:t>
      </w:r>
      <w:r>
        <w:rPr>
          <w:spacing w:val="-2"/>
        </w:rPr>
        <w:t>Функции.</w:t>
      </w:r>
    </w:p>
    <w:p w:rsidR="00156445" w:rsidRDefault="005A47D0">
      <w:pPr>
        <w:pStyle w:val="a3"/>
        <w:spacing w:before="9" w:line="252" w:lineRule="auto"/>
        <w:ind w:right="1109"/>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80"/>
        </w:rPr>
        <w:t xml:space="preserve"> </w:t>
      </w:r>
      <w:r>
        <w:t>координатам,</w:t>
      </w:r>
      <w:r>
        <w:rPr>
          <w:spacing w:val="72"/>
        </w:rPr>
        <w:t xml:space="preserve">   </w:t>
      </w:r>
      <w:r>
        <w:t>лучи,</w:t>
      </w:r>
      <w:r>
        <w:rPr>
          <w:spacing w:val="71"/>
        </w:rPr>
        <w:t xml:space="preserve">   </w:t>
      </w:r>
      <w:r>
        <w:t>отрезки,</w:t>
      </w:r>
      <w:r>
        <w:rPr>
          <w:spacing w:val="70"/>
        </w:rPr>
        <w:t xml:space="preserve">   </w:t>
      </w:r>
      <w:r>
        <w:t>интервалы,</w:t>
      </w:r>
      <w:r>
        <w:rPr>
          <w:spacing w:val="80"/>
        </w:rPr>
        <w:t xml:space="preserve">   </w:t>
      </w:r>
      <w:r>
        <w:t>записывать</w:t>
      </w:r>
      <w:r>
        <w:rPr>
          <w:spacing w:val="72"/>
        </w:rPr>
        <w:t xml:space="preserve">   </w:t>
      </w:r>
      <w:r>
        <w:t>числовые</w:t>
      </w:r>
      <w:r>
        <w:rPr>
          <w:spacing w:val="80"/>
        </w:rPr>
        <w:t xml:space="preserve">   </w:t>
      </w:r>
      <w:r>
        <w:t>промежутки на алгебраическом языке.</w:t>
      </w:r>
    </w:p>
    <w:p w:rsidR="00156445" w:rsidRDefault="005A47D0">
      <w:pPr>
        <w:pStyle w:val="a3"/>
        <w:spacing w:before="2" w:line="244" w:lineRule="auto"/>
        <w:ind w:right="1101"/>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 графики</w:t>
      </w:r>
      <w:r>
        <w:rPr>
          <w:spacing w:val="40"/>
        </w:rPr>
        <w:t xml:space="preserve"> </w:t>
      </w:r>
      <w:r>
        <w:t>линейных</w:t>
      </w:r>
      <w:r>
        <w:rPr>
          <w:spacing w:val="40"/>
        </w:rPr>
        <w:t xml:space="preserve"> </w:t>
      </w:r>
      <w:r>
        <w:t>функций.</w:t>
      </w:r>
      <w:r>
        <w:rPr>
          <w:spacing w:val="40"/>
        </w:rPr>
        <w:t xml:space="preserve"> </w:t>
      </w:r>
      <w:r>
        <w:t>Строить</w:t>
      </w:r>
      <w:r>
        <w:rPr>
          <w:spacing w:val="40"/>
        </w:rPr>
        <w:t xml:space="preserve"> </w:t>
      </w:r>
      <w:r>
        <w:t>график</w:t>
      </w:r>
      <w:r>
        <w:rPr>
          <w:spacing w:val="40"/>
        </w:rPr>
        <w:t xml:space="preserve"> </w:t>
      </w:r>
      <w:r>
        <w:t>функции</w:t>
      </w:r>
      <w:r>
        <w:rPr>
          <w:spacing w:val="40"/>
        </w:rPr>
        <w:t xml:space="preserve"> </w:t>
      </w:r>
      <w:r>
        <w:rPr>
          <w:i/>
        </w:rPr>
        <w:t>y</w:t>
      </w:r>
      <w:r>
        <w:rPr>
          <w:i/>
          <w:spacing w:val="40"/>
        </w:rPr>
        <w:t xml:space="preserve"> </w:t>
      </w:r>
      <w:r>
        <w:rPr>
          <w:i/>
        </w:rPr>
        <w:t>=</w:t>
      </w:r>
      <w:r>
        <w:rPr>
          <w:i/>
          <w:spacing w:val="40"/>
        </w:rPr>
        <w:t xml:space="preserve"> </w:t>
      </w:r>
      <w:r>
        <w:rPr>
          <w:i/>
        </w:rPr>
        <w:t>|х|.</w:t>
      </w:r>
    </w:p>
    <w:p w:rsidR="00156445" w:rsidRDefault="005A47D0">
      <w:pPr>
        <w:pStyle w:val="a3"/>
        <w:spacing w:before="8" w:line="249" w:lineRule="auto"/>
        <w:ind w:right="1105"/>
      </w:pPr>
      <w:r>
        <w:t>Описывать</w:t>
      </w:r>
      <w:r>
        <w:rPr>
          <w:spacing w:val="80"/>
        </w:rPr>
        <w:t xml:space="preserve"> </w:t>
      </w:r>
      <w:r>
        <w:t>с</w:t>
      </w:r>
      <w:r>
        <w:rPr>
          <w:spacing w:val="40"/>
        </w:rPr>
        <w:t xml:space="preserve"> </w:t>
      </w:r>
      <w:r>
        <w:t>помощью</w:t>
      </w:r>
      <w:r>
        <w:rPr>
          <w:spacing w:val="80"/>
        </w:rPr>
        <w:t xml:space="preserve"> </w:t>
      </w:r>
      <w:r>
        <w:t>функций</w:t>
      </w:r>
      <w:r>
        <w:rPr>
          <w:spacing w:val="40"/>
        </w:rPr>
        <w:t xml:space="preserve"> </w:t>
      </w:r>
      <w:r>
        <w:t>известные</w:t>
      </w:r>
      <w:r>
        <w:rPr>
          <w:spacing w:val="40"/>
        </w:rPr>
        <w:t xml:space="preserve"> </w:t>
      </w:r>
      <w:r>
        <w:t>зависимости</w:t>
      </w:r>
      <w:r>
        <w:rPr>
          <w:spacing w:val="80"/>
        </w:rPr>
        <w:t xml:space="preserve"> </w:t>
      </w:r>
      <w:r>
        <w:t>между</w:t>
      </w:r>
      <w:r>
        <w:rPr>
          <w:spacing w:val="40"/>
        </w:rPr>
        <w:t xml:space="preserve"> </w:t>
      </w:r>
      <w:r>
        <w:t>величинами: скорость,</w:t>
      </w:r>
      <w:r>
        <w:rPr>
          <w:spacing w:val="80"/>
        </w:rPr>
        <w:t xml:space="preserve"> </w:t>
      </w:r>
      <w:r>
        <w:t>время,</w:t>
      </w:r>
      <w:r>
        <w:rPr>
          <w:spacing w:val="80"/>
        </w:rPr>
        <w:t xml:space="preserve"> </w:t>
      </w:r>
      <w:r>
        <w:t>расстояние,</w:t>
      </w:r>
      <w:r>
        <w:rPr>
          <w:spacing w:val="80"/>
        </w:rPr>
        <w:t xml:space="preserve"> </w:t>
      </w:r>
      <w:r>
        <w:t>цена,</w:t>
      </w:r>
      <w:r>
        <w:rPr>
          <w:spacing w:val="80"/>
        </w:rPr>
        <w:t xml:space="preserve"> </w:t>
      </w:r>
      <w:r>
        <w:t>количество,</w:t>
      </w:r>
      <w:r>
        <w:rPr>
          <w:spacing w:val="80"/>
        </w:rPr>
        <w:t xml:space="preserve"> </w:t>
      </w:r>
      <w:r>
        <w:t>стоимость,</w:t>
      </w:r>
      <w:r>
        <w:rPr>
          <w:spacing w:val="80"/>
        </w:rPr>
        <w:t xml:space="preserve"> </w:t>
      </w:r>
      <w:r>
        <w:t>производительность,</w:t>
      </w:r>
      <w:r>
        <w:rPr>
          <w:spacing w:val="80"/>
        </w:rPr>
        <w:t xml:space="preserve"> </w:t>
      </w:r>
      <w:r>
        <w:t>время, объём работы.</w:t>
      </w:r>
    </w:p>
    <w:p w:rsidR="00156445" w:rsidRDefault="005A47D0">
      <w:pPr>
        <w:pStyle w:val="a3"/>
        <w:spacing w:before="1"/>
        <w:ind w:left="1722" w:firstLine="0"/>
      </w:pPr>
      <w:r>
        <w:t>Находить</w:t>
      </w:r>
      <w:r>
        <w:rPr>
          <w:spacing w:val="23"/>
        </w:rPr>
        <w:t xml:space="preserve"> </w:t>
      </w:r>
      <w:r>
        <w:t>значение</w:t>
      </w:r>
      <w:r>
        <w:rPr>
          <w:spacing w:val="28"/>
        </w:rPr>
        <w:t xml:space="preserve"> </w:t>
      </w:r>
      <w:r>
        <w:t>функции</w:t>
      </w:r>
      <w:r>
        <w:rPr>
          <w:spacing w:val="33"/>
        </w:rPr>
        <w:t xml:space="preserve"> </w:t>
      </w:r>
      <w:r>
        <w:t>по</w:t>
      </w:r>
      <w:r>
        <w:rPr>
          <w:spacing w:val="15"/>
        </w:rPr>
        <w:t xml:space="preserve"> </w:t>
      </w:r>
      <w:r>
        <w:t>значению</w:t>
      </w:r>
      <w:r>
        <w:rPr>
          <w:spacing w:val="31"/>
        </w:rPr>
        <w:t xml:space="preserve"> </w:t>
      </w:r>
      <w:r>
        <w:t>её</w:t>
      </w:r>
      <w:r>
        <w:rPr>
          <w:spacing w:val="19"/>
        </w:rPr>
        <w:t xml:space="preserve"> </w:t>
      </w:r>
      <w:r>
        <w:rPr>
          <w:spacing w:val="-2"/>
        </w:rPr>
        <w:t>аргумента.</w:t>
      </w:r>
    </w:p>
    <w:p w:rsidR="00156445" w:rsidRDefault="005A47D0">
      <w:pPr>
        <w:pStyle w:val="a3"/>
        <w:tabs>
          <w:tab w:val="left" w:pos="3494"/>
          <w:tab w:val="left" w:pos="5472"/>
          <w:tab w:val="left" w:pos="6322"/>
          <w:tab w:val="left" w:pos="7916"/>
          <w:tab w:val="left" w:pos="9515"/>
        </w:tabs>
        <w:spacing w:before="9" w:line="252" w:lineRule="auto"/>
        <w:ind w:right="1122"/>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156445" w:rsidRDefault="005A47D0">
      <w:pPr>
        <w:pStyle w:val="Heading2"/>
        <w:spacing w:before="7" w:line="247" w:lineRule="auto"/>
        <w:ind w:left="1016" w:right="1104" w:firstLine="706"/>
      </w:pPr>
      <w:r>
        <w:rPr>
          <w:w w:val="105"/>
        </w:rPr>
        <w:t>Предметные</w:t>
      </w:r>
      <w:r>
        <w:rPr>
          <w:spacing w:val="-2"/>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 концу</w:t>
      </w:r>
      <w:r>
        <w:rPr>
          <w:spacing w:val="-1"/>
          <w:w w:val="105"/>
        </w:rPr>
        <w:t xml:space="preserve"> </w:t>
      </w:r>
      <w:r>
        <w:rPr>
          <w:w w:val="105"/>
        </w:rPr>
        <w:t>обучения в 8 классе.</w:t>
      </w:r>
    </w:p>
    <w:p w:rsidR="00156445" w:rsidRDefault="005A47D0">
      <w:pPr>
        <w:pStyle w:val="a3"/>
        <w:spacing w:before="3"/>
        <w:ind w:left="1722" w:firstLine="0"/>
      </w:pPr>
      <w:r>
        <w:t>Числа</w:t>
      </w:r>
      <w:r>
        <w:rPr>
          <w:spacing w:val="6"/>
        </w:rPr>
        <w:t xml:space="preserve"> </w:t>
      </w:r>
      <w:r>
        <w:t>и</w:t>
      </w:r>
      <w:r>
        <w:rPr>
          <w:spacing w:val="10"/>
        </w:rPr>
        <w:t xml:space="preserve"> </w:t>
      </w:r>
      <w:r>
        <w:rPr>
          <w:spacing w:val="-2"/>
        </w:rPr>
        <w:t>вычисления.</w:t>
      </w:r>
    </w:p>
    <w:p w:rsidR="00156445" w:rsidRDefault="005A47D0">
      <w:pPr>
        <w:pStyle w:val="a3"/>
        <w:spacing w:before="9" w:line="249" w:lineRule="auto"/>
        <w:ind w:right="1127"/>
      </w:pPr>
      <w:r>
        <w:t>Использовать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 для сравнения, округления и вычислений, изображать действительные числа точками на координатной прямой.</w:t>
      </w:r>
    </w:p>
    <w:p w:rsidR="00156445" w:rsidRDefault="005A47D0">
      <w:pPr>
        <w:pStyle w:val="a3"/>
        <w:spacing w:before="6" w:line="247" w:lineRule="auto"/>
        <w:ind w:right="1091"/>
      </w:pPr>
      <w:r>
        <w:t>Применять</w:t>
      </w:r>
      <w:r>
        <w:rPr>
          <w:spacing w:val="80"/>
        </w:rPr>
        <w:t xml:space="preserve"> </w:t>
      </w:r>
      <w:r>
        <w:t>понятие</w:t>
      </w:r>
      <w:r>
        <w:rPr>
          <w:spacing w:val="80"/>
        </w:rPr>
        <w:t xml:space="preserve"> </w:t>
      </w:r>
      <w:r>
        <w:t>арифметического</w:t>
      </w:r>
      <w:r>
        <w:rPr>
          <w:spacing w:val="80"/>
        </w:rPr>
        <w:t xml:space="preserve"> </w:t>
      </w:r>
      <w:r>
        <w:t>квадратного</w:t>
      </w:r>
      <w:r>
        <w:rPr>
          <w:spacing w:val="80"/>
        </w:rPr>
        <w:t xml:space="preserve"> </w:t>
      </w:r>
      <w:r>
        <w:t>корня,</w:t>
      </w:r>
      <w:r>
        <w:rPr>
          <w:spacing w:val="80"/>
        </w:rPr>
        <w:t xml:space="preserve"> </w:t>
      </w:r>
      <w:r>
        <w:t>находить</w:t>
      </w:r>
      <w:r>
        <w:rPr>
          <w:spacing w:val="80"/>
        </w:rPr>
        <w:t xml:space="preserve"> </w:t>
      </w:r>
      <w:r>
        <w:t>квадратные корни, используя при необходимости калькулятор, выполнять преобразования выражений, содержащих</w:t>
      </w:r>
      <w:r>
        <w:rPr>
          <w:spacing w:val="40"/>
        </w:rPr>
        <w:t xml:space="preserve"> </w:t>
      </w:r>
      <w:r>
        <w:t>квадратные</w:t>
      </w:r>
      <w:r>
        <w:rPr>
          <w:spacing w:val="40"/>
        </w:rPr>
        <w:t xml:space="preserve"> </w:t>
      </w:r>
      <w:r>
        <w:t>корни,</w:t>
      </w:r>
      <w:r>
        <w:rPr>
          <w:spacing w:val="40"/>
        </w:rPr>
        <w:t xml:space="preserve"> </w:t>
      </w:r>
      <w:r>
        <w:t>используя</w:t>
      </w:r>
      <w:r>
        <w:rPr>
          <w:spacing w:val="40"/>
        </w:rPr>
        <w:t xml:space="preserve"> </w:t>
      </w:r>
      <w:r>
        <w:t>свойства</w:t>
      </w:r>
      <w:r>
        <w:rPr>
          <w:spacing w:val="40"/>
        </w:rPr>
        <w:t xml:space="preserve"> </w:t>
      </w:r>
      <w:r>
        <w:t>корней.</w:t>
      </w:r>
    </w:p>
    <w:p w:rsidR="00156445" w:rsidRDefault="005A47D0">
      <w:pPr>
        <w:pStyle w:val="a3"/>
        <w:spacing w:before="8"/>
        <w:ind w:left="1722" w:firstLine="0"/>
      </w:pPr>
      <w:r>
        <w:t>Использовать</w:t>
      </w:r>
      <w:r>
        <w:rPr>
          <w:spacing w:val="63"/>
        </w:rPr>
        <w:t xml:space="preserve"> </w:t>
      </w:r>
      <w:r>
        <w:t>записи</w:t>
      </w:r>
      <w:r>
        <w:rPr>
          <w:spacing w:val="34"/>
        </w:rPr>
        <w:t xml:space="preserve">  </w:t>
      </w:r>
      <w:r>
        <w:t>больших</w:t>
      </w:r>
      <w:r>
        <w:rPr>
          <w:spacing w:val="31"/>
        </w:rPr>
        <w:t xml:space="preserve">  </w:t>
      </w:r>
      <w:r>
        <w:t>и</w:t>
      </w:r>
      <w:r>
        <w:rPr>
          <w:spacing w:val="34"/>
        </w:rPr>
        <w:t xml:space="preserve">  </w:t>
      </w:r>
      <w:r>
        <w:t>малых</w:t>
      </w:r>
      <w:r>
        <w:rPr>
          <w:spacing w:val="33"/>
        </w:rPr>
        <w:t xml:space="preserve">  </w:t>
      </w:r>
      <w:r>
        <w:t>чисел</w:t>
      </w:r>
      <w:r>
        <w:rPr>
          <w:spacing w:val="34"/>
        </w:rPr>
        <w:t xml:space="preserve">  </w:t>
      </w:r>
      <w:r>
        <w:t>с</w:t>
      </w:r>
      <w:r>
        <w:rPr>
          <w:spacing w:val="35"/>
        </w:rPr>
        <w:t xml:space="preserve">  </w:t>
      </w:r>
      <w:r>
        <w:t>помощью</w:t>
      </w:r>
      <w:r>
        <w:rPr>
          <w:spacing w:val="37"/>
        </w:rPr>
        <w:t xml:space="preserve">  </w:t>
      </w:r>
      <w:r>
        <w:t>десятичных</w:t>
      </w:r>
      <w:r>
        <w:rPr>
          <w:spacing w:val="32"/>
        </w:rPr>
        <w:t xml:space="preserve">  </w:t>
      </w:r>
      <w:r>
        <w:rPr>
          <w:spacing w:val="-2"/>
        </w:rPr>
        <w:t>дробей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4"/>
        </w:rPr>
        <w:t xml:space="preserve"> </w:t>
      </w:r>
      <w:r>
        <w:t>степеней</w:t>
      </w:r>
      <w:r>
        <w:rPr>
          <w:spacing w:val="24"/>
        </w:rPr>
        <w:t xml:space="preserve"> </w:t>
      </w:r>
      <w:r>
        <w:t>числа</w:t>
      </w:r>
      <w:r>
        <w:rPr>
          <w:spacing w:val="19"/>
        </w:rPr>
        <w:t xml:space="preserve"> </w:t>
      </w:r>
      <w:r>
        <w:rPr>
          <w:spacing w:val="-5"/>
        </w:rPr>
        <w:t>10.</w:t>
      </w:r>
    </w:p>
    <w:p w:rsidR="00156445" w:rsidRDefault="005A47D0">
      <w:pPr>
        <w:pStyle w:val="a3"/>
        <w:spacing w:before="14"/>
        <w:ind w:left="1722" w:firstLine="0"/>
      </w:pPr>
      <w:r>
        <w:t>Алгебраические</w:t>
      </w:r>
      <w:r>
        <w:rPr>
          <w:spacing w:val="26"/>
        </w:rPr>
        <w:t xml:space="preserve"> </w:t>
      </w:r>
      <w:r>
        <w:rPr>
          <w:spacing w:val="-2"/>
        </w:rPr>
        <w:t>выражения.</w:t>
      </w:r>
    </w:p>
    <w:p w:rsidR="00156445" w:rsidRDefault="005A47D0">
      <w:pPr>
        <w:pStyle w:val="a3"/>
        <w:spacing w:before="14" w:line="244" w:lineRule="auto"/>
        <w:ind w:right="1106"/>
      </w:pPr>
      <w:r>
        <w:t>Применять понятие степени с целым показателем, выполнять преобразования выражений,</w:t>
      </w:r>
      <w:r>
        <w:rPr>
          <w:spacing w:val="40"/>
        </w:rPr>
        <w:t xml:space="preserve"> </w:t>
      </w:r>
      <w:r>
        <w:t>содержащих</w:t>
      </w:r>
      <w:r>
        <w:rPr>
          <w:spacing w:val="40"/>
        </w:rPr>
        <w:t xml:space="preserve"> </w:t>
      </w:r>
      <w:r>
        <w:t>степени</w:t>
      </w:r>
      <w:r>
        <w:rPr>
          <w:spacing w:val="40"/>
        </w:rPr>
        <w:t xml:space="preserve"> </w:t>
      </w:r>
      <w:r>
        <w:t>с</w:t>
      </w:r>
      <w:r>
        <w:rPr>
          <w:spacing w:val="40"/>
        </w:rPr>
        <w:t xml:space="preserve"> </w:t>
      </w:r>
      <w:r>
        <w:t>целым</w:t>
      </w:r>
      <w:r>
        <w:rPr>
          <w:spacing w:val="40"/>
        </w:rPr>
        <w:t xml:space="preserve"> </w:t>
      </w:r>
      <w:r>
        <w:t>показателем.</w:t>
      </w:r>
    </w:p>
    <w:p w:rsidR="00156445" w:rsidRDefault="005A47D0">
      <w:pPr>
        <w:pStyle w:val="a3"/>
        <w:spacing w:before="13" w:line="247" w:lineRule="auto"/>
        <w:ind w:right="1112"/>
      </w:pPr>
      <w:r>
        <w:t>Выполнять</w:t>
      </w:r>
      <w:r>
        <w:rPr>
          <w:spacing w:val="80"/>
        </w:rPr>
        <w:t xml:space="preserve">   </w:t>
      </w:r>
      <w:r>
        <w:t>тождественные</w:t>
      </w:r>
      <w:r>
        <w:rPr>
          <w:spacing w:val="80"/>
          <w:w w:val="150"/>
        </w:rPr>
        <w:t xml:space="preserve">   </w:t>
      </w:r>
      <w:r>
        <w:t>преобразования</w:t>
      </w:r>
      <w:r>
        <w:rPr>
          <w:spacing w:val="80"/>
          <w:w w:val="150"/>
        </w:rPr>
        <w:t xml:space="preserve">   </w:t>
      </w:r>
      <w:r>
        <w:t>рациональных</w:t>
      </w:r>
      <w:r>
        <w:rPr>
          <w:spacing w:val="80"/>
          <w:w w:val="150"/>
        </w:rPr>
        <w:t xml:space="preserve">   </w:t>
      </w:r>
      <w:r>
        <w:t>выражений на</w:t>
      </w:r>
      <w:r>
        <w:rPr>
          <w:spacing w:val="40"/>
        </w:rPr>
        <w:t xml:space="preserve"> </w:t>
      </w:r>
      <w:r>
        <w:t>основе</w:t>
      </w:r>
      <w:r>
        <w:rPr>
          <w:spacing w:val="40"/>
        </w:rPr>
        <w:t xml:space="preserve"> </w:t>
      </w:r>
      <w:r>
        <w:t>правил</w:t>
      </w:r>
      <w:r>
        <w:rPr>
          <w:spacing w:val="40"/>
        </w:rPr>
        <w:t xml:space="preserve"> </w:t>
      </w:r>
      <w:r>
        <w:t>действий</w:t>
      </w:r>
      <w:r>
        <w:rPr>
          <w:spacing w:val="40"/>
        </w:rPr>
        <w:t xml:space="preserve"> </w:t>
      </w:r>
      <w:r>
        <w:t>над</w:t>
      </w:r>
      <w:r>
        <w:rPr>
          <w:spacing w:val="40"/>
        </w:rPr>
        <w:t xml:space="preserve"> </w:t>
      </w:r>
      <w:r>
        <w:t>многочленами</w:t>
      </w:r>
      <w:r>
        <w:rPr>
          <w:spacing w:val="40"/>
        </w:rPr>
        <w:t xml:space="preserve"> </w:t>
      </w:r>
      <w:r>
        <w:t>и</w:t>
      </w:r>
      <w:r>
        <w:rPr>
          <w:spacing w:val="40"/>
        </w:rPr>
        <w:t xml:space="preserve"> </w:t>
      </w:r>
      <w:r>
        <w:t>алгебраическими</w:t>
      </w:r>
      <w:r>
        <w:rPr>
          <w:spacing w:val="40"/>
        </w:rPr>
        <w:t xml:space="preserve"> </w:t>
      </w:r>
      <w:r>
        <w:t>дробями.</w:t>
      </w:r>
    </w:p>
    <w:p w:rsidR="00156445" w:rsidRDefault="005A47D0">
      <w:pPr>
        <w:pStyle w:val="a3"/>
        <w:spacing w:before="2"/>
        <w:ind w:left="1722" w:firstLine="0"/>
      </w:pPr>
      <w:r>
        <w:t>Раскладывать</w:t>
      </w:r>
      <w:r>
        <w:rPr>
          <w:spacing w:val="37"/>
        </w:rPr>
        <w:t xml:space="preserve"> </w:t>
      </w:r>
      <w:r>
        <w:t>квадратный</w:t>
      </w:r>
      <w:r>
        <w:rPr>
          <w:spacing w:val="32"/>
        </w:rPr>
        <w:t xml:space="preserve"> </w:t>
      </w:r>
      <w:r>
        <w:t>трёхчлен</w:t>
      </w:r>
      <w:r>
        <w:rPr>
          <w:spacing w:val="30"/>
        </w:rPr>
        <w:t xml:space="preserve"> </w:t>
      </w:r>
      <w:r>
        <w:t>на</w:t>
      </w:r>
      <w:r>
        <w:rPr>
          <w:spacing w:val="22"/>
        </w:rPr>
        <w:t xml:space="preserve"> </w:t>
      </w:r>
      <w:r>
        <w:rPr>
          <w:spacing w:val="-2"/>
        </w:rPr>
        <w:t>множители.</w:t>
      </w:r>
    </w:p>
    <w:p w:rsidR="00156445" w:rsidRDefault="005A47D0">
      <w:pPr>
        <w:pStyle w:val="a3"/>
        <w:spacing w:before="14" w:line="252" w:lineRule="auto"/>
        <w:ind w:right="1127"/>
      </w:pPr>
      <w:r>
        <w:t>Применять</w:t>
      </w:r>
      <w:r>
        <w:rPr>
          <w:spacing w:val="80"/>
          <w:w w:val="150"/>
        </w:rPr>
        <w:t xml:space="preserve">  </w:t>
      </w:r>
      <w:r>
        <w:t>преобразования</w:t>
      </w:r>
      <w:r>
        <w:rPr>
          <w:spacing w:val="80"/>
          <w:w w:val="150"/>
        </w:rPr>
        <w:t xml:space="preserve">  </w:t>
      </w:r>
      <w:r>
        <w:t>выражений</w:t>
      </w:r>
      <w:r>
        <w:rPr>
          <w:spacing w:val="80"/>
          <w:w w:val="150"/>
        </w:rPr>
        <w:t xml:space="preserve">  </w:t>
      </w:r>
      <w:r>
        <w:t>для</w:t>
      </w:r>
      <w:r>
        <w:rPr>
          <w:spacing w:val="80"/>
          <w:w w:val="150"/>
        </w:rPr>
        <w:t xml:space="preserve">  </w:t>
      </w:r>
      <w:r>
        <w:t>решения</w:t>
      </w:r>
      <w:r>
        <w:rPr>
          <w:spacing w:val="80"/>
          <w:w w:val="150"/>
        </w:rPr>
        <w:t xml:space="preserve">  </w:t>
      </w:r>
      <w:r>
        <w:t>различных</w:t>
      </w:r>
      <w:r>
        <w:rPr>
          <w:spacing w:val="80"/>
          <w:w w:val="150"/>
        </w:rPr>
        <w:t xml:space="preserve">  </w:t>
      </w:r>
      <w:r>
        <w:t>задач</w:t>
      </w:r>
      <w:r>
        <w:rPr>
          <w:spacing w:val="80"/>
        </w:rPr>
        <w:t xml:space="preserve"> </w:t>
      </w:r>
      <w:r>
        <w:t>из</w:t>
      </w:r>
      <w:r>
        <w:rPr>
          <w:spacing w:val="40"/>
        </w:rPr>
        <w:t xml:space="preserve"> </w:t>
      </w:r>
      <w:r>
        <w:t>математики,</w:t>
      </w:r>
      <w:r>
        <w:rPr>
          <w:spacing w:val="40"/>
        </w:rPr>
        <w:t xml:space="preserve"> </w:t>
      </w:r>
      <w:r>
        <w:t>смежных</w:t>
      </w:r>
      <w:r>
        <w:rPr>
          <w:spacing w:val="40"/>
        </w:rPr>
        <w:t xml:space="preserve"> </w:t>
      </w:r>
      <w:r>
        <w:t>предметов,</w:t>
      </w:r>
      <w:r>
        <w:rPr>
          <w:spacing w:val="40"/>
        </w:rPr>
        <w:t xml:space="preserve"> </w:t>
      </w:r>
      <w:r>
        <w:t>из</w:t>
      </w:r>
      <w:r>
        <w:rPr>
          <w:spacing w:val="40"/>
        </w:rPr>
        <w:t xml:space="preserve"> </w:t>
      </w:r>
      <w:r>
        <w:t>реальной</w:t>
      </w:r>
      <w:r>
        <w:rPr>
          <w:spacing w:val="40"/>
        </w:rPr>
        <w:t xml:space="preserve"> </w:t>
      </w:r>
      <w:r>
        <w:t>практики.</w:t>
      </w:r>
    </w:p>
    <w:p w:rsidR="00156445" w:rsidRDefault="005A47D0">
      <w:pPr>
        <w:pStyle w:val="a3"/>
        <w:spacing w:line="261" w:lineRule="exact"/>
        <w:ind w:left="1722" w:firstLine="0"/>
      </w:pPr>
      <w:r>
        <w:t>Уравнения</w:t>
      </w:r>
      <w:r>
        <w:rPr>
          <w:spacing w:val="19"/>
        </w:rPr>
        <w:t xml:space="preserve"> </w:t>
      </w:r>
      <w:r>
        <w:t>и</w:t>
      </w:r>
      <w:r>
        <w:rPr>
          <w:spacing w:val="22"/>
        </w:rPr>
        <w:t xml:space="preserve"> </w:t>
      </w:r>
      <w:r>
        <w:rPr>
          <w:spacing w:val="-2"/>
        </w:rPr>
        <w:t>неравенства.</w:t>
      </w:r>
    </w:p>
    <w:p w:rsidR="00156445" w:rsidRDefault="005A47D0">
      <w:pPr>
        <w:pStyle w:val="a3"/>
        <w:spacing w:before="10" w:line="252" w:lineRule="auto"/>
        <w:ind w:right="1118"/>
      </w:pPr>
      <w:r>
        <w:t>Решать</w:t>
      </w:r>
      <w:r>
        <w:rPr>
          <w:spacing w:val="40"/>
        </w:rPr>
        <w:t xml:space="preserve"> </w:t>
      </w:r>
      <w:r>
        <w:t>линейные,</w:t>
      </w:r>
      <w:r>
        <w:rPr>
          <w:spacing w:val="40"/>
        </w:rPr>
        <w:t xml:space="preserve"> </w:t>
      </w:r>
      <w:r>
        <w:t>квадратные</w:t>
      </w:r>
      <w:r>
        <w:rPr>
          <w:spacing w:val="40"/>
        </w:rPr>
        <w:t xml:space="preserve"> </w:t>
      </w:r>
      <w:r>
        <w:t>уравнения</w:t>
      </w:r>
      <w:r>
        <w:rPr>
          <w:spacing w:val="40"/>
        </w:rPr>
        <w:t xml:space="preserve"> </w:t>
      </w:r>
      <w:r>
        <w:t>и</w:t>
      </w:r>
      <w:r>
        <w:rPr>
          <w:spacing w:val="40"/>
        </w:rPr>
        <w:t xml:space="preserve"> </w:t>
      </w:r>
      <w:r>
        <w:t>рациональные</w:t>
      </w:r>
      <w:r>
        <w:rPr>
          <w:spacing w:val="40"/>
        </w:rPr>
        <w:t xml:space="preserve"> </w:t>
      </w:r>
      <w:r>
        <w:t>уравнения,</w:t>
      </w:r>
      <w:r>
        <w:rPr>
          <w:spacing w:val="40"/>
        </w:rPr>
        <w:t xml:space="preserve"> </w:t>
      </w:r>
      <w:r>
        <w:t>сводящиеся</w:t>
      </w:r>
      <w:r>
        <w:rPr>
          <w:spacing w:val="40"/>
        </w:rPr>
        <w:t xml:space="preserve"> </w:t>
      </w:r>
      <w:r>
        <w:t>к ним,</w:t>
      </w:r>
      <w:r>
        <w:rPr>
          <w:spacing w:val="40"/>
        </w:rPr>
        <w:t xml:space="preserve"> </w:t>
      </w:r>
      <w:r>
        <w:t>системы</w:t>
      </w:r>
      <w:r>
        <w:rPr>
          <w:spacing w:val="40"/>
        </w:rPr>
        <w:t xml:space="preserve"> </w:t>
      </w:r>
      <w:r>
        <w:t>двух</w:t>
      </w:r>
      <w:r>
        <w:rPr>
          <w:spacing w:val="40"/>
        </w:rPr>
        <w:t xml:space="preserve"> </w:t>
      </w:r>
      <w:r>
        <w:t>уравнений</w:t>
      </w:r>
      <w:r>
        <w:rPr>
          <w:spacing w:val="40"/>
        </w:rPr>
        <w:t xml:space="preserve"> </w:t>
      </w:r>
      <w:r>
        <w:t>с</w:t>
      </w:r>
      <w:r>
        <w:rPr>
          <w:spacing w:val="40"/>
        </w:rPr>
        <w:t xml:space="preserve"> </w:t>
      </w:r>
      <w:r>
        <w:t>двумя</w:t>
      </w:r>
      <w:r>
        <w:rPr>
          <w:spacing w:val="40"/>
        </w:rPr>
        <w:t xml:space="preserve"> </w:t>
      </w:r>
      <w:r>
        <w:t>переменными.</w:t>
      </w:r>
    </w:p>
    <w:p w:rsidR="00156445" w:rsidRDefault="005A47D0">
      <w:pPr>
        <w:pStyle w:val="a3"/>
        <w:spacing w:line="249" w:lineRule="auto"/>
        <w:ind w:right="1106"/>
      </w:pPr>
      <w:r>
        <w:t>Проводить</w:t>
      </w:r>
      <w:r>
        <w:rPr>
          <w:spacing w:val="77"/>
          <w:w w:val="150"/>
        </w:rPr>
        <w:t xml:space="preserve">  </w:t>
      </w:r>
      <w:r>
        <w:t>простейшие</w:t>
      </w:r>
      <w:r>
        <w:rPr>
          <w:spacing w:val="72"/>
        </w:rPr>
        <w:t xml:space="preserve">   </w:t>
      </w:r>
      <w:r>
        <w:t>исследования</w:t>
      </w:r>
      <w:r>
        <w:rPr>
          <w:spacing w:val="74"/>
        </w:rPr>
        <w:t xml:space="preserve">   </w:t>
      </w:r>
      <w:r>
        <w:t>уравнений</w:t>
      </w:r>
      <w:r>
        <w:rPr>
          <w:spacing w:val="71"/>
        </w:rPr>
        <w:t xml:space="preserve">   </w:t>
      </w:r>
      <w:r>
        <w:t>и</w:t>
      </w:r>
      <w:r>
        <w:rPr>
          <w:spacing w:val="73"/>
        </w:rPr>
        <w:t xml:space="preserve">   </w:t>
      </w:r>
      <w:r>
        <w:t>систем</w:t>
      </w:r>
      <w:r>
        <w:rPr>
          <w:spacing w:val="75"/>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80"/>
        </w:rPr>
        <w:t xml:space="preserve">  </w:t>
      </w:r>
      <w:r>
        <w:t>ли</w:t>
      </w:r>
      <w:r>
        <w:rPr>
          <w:spacing w:val="53"/>
        </w:rPr>
        <w:t xml:space="preserve">  </w:t>
      </w:r>
      <w:r>
        <w:t>уравнение</w:t>
      </w:r>
      <w:r>
        <w:rPr>
          <w:spacing w:val="51"/>
        </w:rPr>
        <w:t xml:space="preserve">  </w:t>
      </w:r>
      <w:r>
        <w:t>или</w:t>
      </w:r>
      <w:r>
        <w:rPr>
          <w:spacing w:val="51"/>
        </w:rPr>
        <w:t xml:space="preserve">  </w:t>
      </w:r>
      <w:r>
        <w:t>система</w:t>
      </w:r>
      <w:r>
        <w:rPr>
          <w:spacing w:val="80"/>
        </w:rPr>
        <w:t xml:space="preserve">  </w:t>
      </w:r>
      <w:r>
        <w:t>уравнений</w:t>
      </w:r>
      <w:r>
        <w:rPr>
          <w:spacing w:val="51"/>
        </w:rPr>
        <w:t xml:space="preserve">  </w:t>
      </w:r>
      <w:r>
        <w:t>решения,</w:t>
      </w:r>
      <w:r>
        <w:rPr>
          <w:spacing w:val="80"/>
        </w:rPr>
        <w:t xml:space="preserve">  </w:t>
      </w:r>
      <w:r>
        <w:t>если</w:t>
      </w:r>
      <w:r>
        <w:rPr>
          <w:spacing w:val="53"/>
        </w:rPr>
        <w:t xml:space="preserve">  </w:t>
      </w:r>
      <w:r>
        <w:t>имеет,</w:t>
      </w:r>
      <w:r>
        <w:rPr>
          <w:spacing w:val="80"/>
        </w:rPr>
        <w:t xml:space="preserve">  </w:t>
      </w:r>
      <w:r>
        <w:t>то</w:t>
      </w:r>
      <w:r>
        <w:rPr>
          <w:spacing w:val="50"/>
        </w:rPr>
        <w:t xml:space="preserve">  </w:t>
      </w:r>
      <w:r>
        <w:t>сколько, и прочее).</w:t>
      </w:r>
    </w:p>
    <w:p w:rsidR="00156445" w:rsidRDefault="005A47D0">
      <w:pPr>
        <w:pStyle w:val="a3"/>
        <w:spacing w:line="247" w:lineRule="auto"/>
        <w:ind w:right="1113"/>
      </w:pPr>
      <w:r>
        <w:t>Переходить</w:t>
      </w:r>
      <w:r>
        <w:rPr>
          <w:spacing w:val="61"/>
        </w:rPr>
        <w:t xml:space="preserve">  </w:t>
      </w:r>
      <w:r>
        <w:t>от</w:t>
      </w:r>
      <w:r>
        <w:rPr>
          <w:spacing w:val="58"/>
        </w:rPr>
        <w:t xml:space="preserve">  </w:t>
      </w:r>
      <w:r>
        <w:t>словесной</w:t>
      </w:r>
      <w:r>
        <w:rPr>
          <w:spacing w:val="65"/>
        </w:rPr>
        <w:t xml:space="preserve">  </w:t>
      </w:r>
      <w:r>
        <w:t>формулировки</w:t>
      </w:r>
      <w:r>
        <w:rPr>
          <w:spacing w:val="61"/>
        </w:rPr>
        <w:t xml:space="preserve">  </w:t>
      </w:r>
      <w:r>
        <w:t>задачи</w:t>
      </w:r>
      <w:r>
        <w:rPr>
          <w:spacing w:val="75"/>
          <w:w w:val="150"/>
        </w:rPr>
        <w:t xml:space="preserve"> </w:t>
      </w:r>
      <w:r>
        <w:t>к</w:t>
      </w:r>
      <w:r>
        <w:rPr>
          <w:spacing w:val="57"/>
        </w:rPr>
        <w:t xml:space="preserve">  </w:t>
      </w:r>
      <w:r>
        <w:t>её</w:t>
      </w:r>
      <w:r>
        <w:rPr>
          <w:spacing w:val="80"/>
        </w:rPr>
        <w:t xml:space="preserve"> </w:t>
      </w:r>
      <w:r>
        <w:t>алгебраической</w:t>
      </w:r>
      <w:r>
        <w:rPr>
          <w:spacing w:val="61"/>
        </w:rPr>
        <w:t xml:space="preserve">  </w:t>
      </w:r>
      <w:r>
        <w:t>модели с</w:t>
      </w:r>
      <w:r>
        <w:rPr>
          <w:spacing w:val="59"/>
        </w:rPr>
        <w:t xml:space="preserve">  </w:t>
      </w:r>
      <w:r>
        <w:t>помощью</w:t>
      </w:r>
      <w:r>
        <w:rPr>
          <w:spacing w:val="73"/>
          <w:w w:val="150"/>
        </w:rPr>
        <w:t xml:space="preserve">  </w:t>
      </w:r>
      <w:r>
        <w:t>составления</w:t>
      </w:r>
      <w:r>
        <w:rPr>
          <w:spacing w:val="79"/>
          <w:w w:val="150"/>
        </w:rPr>
        <w:t xml:space="preserve">  </w:t>
      </w:r>
      <w:r>
        <w:t>уравнения</w:t>
      </w:r>
      <w:r>
        <w:rPr>
          <w:spacing w:val="70"/>
          <w:w w:val="150"/>
        </w:rPr>
        <w:t xml:space="preserve">  </w:t>
      </w:r>
      <w:r>
        <w:t>или</w:t>
      </w:r>
      <w:r>
        <w:rPr>
          <w:spacing w:val="76"/>
          <w:w w:val="150"/>
        </w:rPr>
        <w:t xml:space="preserve">  </w:t>
      </w:r>
      <w:r>
        <w:t>системы</w:t>
      </w:r>
      <w:r>
        <w:rPr>
          <w:spacing w:val="78"/>
          <w:w w:val="150"/>
        </w:rPr>
        <w:t xml:space="preserve">  </w:t>
      </w:r>
      <w:r>
        <w:t>уравнений,</w:t>
      </w:r>
      <w:r>
        <w:rPr>
          <w:spacing w:val="71"/>
          <w:w w:val="150"/>
        </w:rPr>
        <w:t xml:space="preserve">  </w:t>
      </w:r>
      <w:r>
        <w:t>интерпретировать в</w:t>
      </w:r>
      <w:r>
        <w:rPr>
          <w:spacing w:val="40"/>
        </w:rPr>
        <w:t xml:space="preserve"> </w:t>
      </w:r>
      <w:r>
        <w:t>соответствии</w:t>
      </w:r>
      <w:r>
        <w:rPr>
          <w:spacing w:val="40"/>
        </w:rPr>
        <w:t xml:space="preserve"> </w:t>
      </w:r>
      <w:r>
        <w:t>с контекстом</w:t>
      </w:r>
      <w:r>
        <w:rPr>
          <w:spacing w:val="40"/>
        </w:rPr>
        <w:t xml:space="preserve"> </w:t>
      </w:r>
      <w:r>
        <w:t>задачи</w:t>
      </w:r>
      <w:r>
        <w:rPr>
          <w:spacing w:val="40"/>
        </w:rPr>
        <w:t xml:space="preserve"> </w:t>
      </w:r>
      <w:r>
        <w:t>полученный</w:t>
      </w:r>
      <w:r>
        <w:rPr>
          <w:spacing w:val="40"/>
        </w:rPr>
        <w:t xml:space="preserve"> </w:t>
      </w:r>
      <w:r>
        <w:t>результат.</w:t>
      </w:r>
    </w:p>
    <w:p w:rsidR="00156445" w:rsidRDefault="005A47D0">
      <w:pPr>
        <w:pStyle w:val="a3"/>
        <w:spacing w:before="9" w:line="249" w:lineRule="auto"/>
        <w:ind w:right="1112"/>
      </w:pPr>
      <w:r>
        <w:t>Применять свойства числовых неравенств для сравнения, оценки, решать линейные неравенства</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и</w:t>
      </w:r>
      <w:r>
        <w:rPr>
          <w:spacing w:val="40"/>
        </w:rPr>
        <w:t xml:space="preserve"> </w:t>
      </w:r>
      <w:r>
        <w:t>их</w:t>
      </w:r>
      <w:r>
        <w:rPr>
          <w:spacing w:val="40"/>
        </w:rPr>
        <w:t xml:space="preserve"> </w:t>
      </w:r>
      <w:r>
        <w:t>системы,</w:t>
      </w:r>
      <w:r>
        <w:rPr>
          <w:spacing w:val="40"/>
        </w:rPr>
        <w:t xml:space="preserve"> </w:t>
      </w:r>
      <w:r>
        <w:t>давать</w:t>
      </w:r>
      <w:r>
        <w:rPr>
          <w:spacing w:val="40"/>
        </w:rPr>
        <w:t xml:space="preserve"> </w:t>
      </w:r>
      <w:r>
        <w:t>графическую</w:t>
      </w:r>
      <w:r>
        <w:rPr>
          <w:spacing w:val="40"/>
        </w:rPr>
        <w:t xml:space="preserve"> </w:t>
      </w:r>
      <w:r>
        <w:t>иллюстрацию множества</w:t>
      </w:r>
      <w:r>
        <w:rPr>
          <w:spacing w:val="40"/>
        </w:rPr>
        <w:t xml:space="preserve"> </w:t>
      </w:r>
      <w:r>
        <w:t>решений</w:t>
      </w:r>
      <w:r>
        <w:rPr>
          <w:spacing w:val="40"/>
        </w:rPr>
        <w:t xml:space="preserve"> </w:t>
      </w:r>
      <w:r>
        <w:t>неравенства,</w:t>
      </w:r>
      <w:r>
        <w:rPr>
          <w:spacing w:val="40"/>
        </w:rPr>
        <w:t xml:space="preserve"> </w:t>
      </w:r>
      <w:r>
        <w:t>системы</w:t>
      </w:r>
      <w:r>
        <w:rPr>
          <w:spacing w:val="40"/>
        </w:rPr>
        <w:t xml:space="preserve"> </w:t>
      </w:r>
      <w:r>
        <w:t>неравенств.</w:t>
      </w:r>
    </w:p>
    <w:p w:rsidR="00156445" w:rsidRDefault="005A47D0">
      <w:pPr>
        <w:pStyle w:val="a3"/>
        <w:spacing w:before="5"/>
        <w:ind w:left="1722" w:firstLine="0"/>
        <w:jc w:val="left"/>
      </w:pPr>
      <w:r>
        <w:rPr>
          <w:spacing w:val="-2"/>
        </w:rPr>
        <w:t>Функции.</w:t>
      </w:r>
    </w:p>
    <w:p w:rsidR="00156445" w:rsidRDefault="005A47D0">
      <w:pPr>
        <w:pStyle w:val="a3"/>
        <w:spacing w:before="10" w:line="252" w:lineRule="auto"/>
        <w:ind w:right="1112"/>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56445" w:rsidRDefault="005A47D0">
      <w:pPr>
        <w:pStyle w:val="a3"/>
        <w:spacing w:before="6"/>
        <w:ind w:left="1722" w:firstLine="0"/>
      </w:pPr>
      <w:r>
        <w:rPr>
          <w:noProof/>
          <w:lang w:eastAsia="ru-RU"/>
        </w:rPr>
        <w:drawing>
          <wp:anchor distT="0" distB="0" distL="0" distR="0" simplePos="0" relativeHeight="15732736" behindDoc="0" locked="0" layoutInCell="1" allowOverlap="1">
            <wp:simplePos x="0" y="0"/>
            <wp:positionH relativeFrom="page">
              <wp:posOffset>1119505</wp:posOffset>
            </wp:positionH>
            <wp:positionV relativeFrom="paragraph">
              <wp:posOffset>166443</wp:posOffset>
            </wp:positionV>
            <wp:extent cx="3191510" cy="3429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3191510" cy="342900"/>
                    </a:xfrm>
                    <a:prstGeom prst="rect">
                      <a:avLst/>
                    </a:prstGeom>
                  </pic:spPr>
                </pic:pic>
              </a:graphicData>
            </a:graphic>
          </wp:anchor>
        </w:drawing>
      </w:r>
      <w:r>
        <w:t>Строить</w:t>
      </w:r>
      <w:r>
        <w:rPr>
          <w:spacing w:val="28"/>
        </w:rPr>
        <w:t xml:space="preserve"> </w:t>
      </w:r>
      <w:r>
        <w:t>графики</w:t>
      </w:r>
      <w:r>
        <w:rPr>
          <w:spacing w:val="30"/>
        </w:rPr>
        <w:t xml:space="preserve"> </w:t>
      </w:r>
      <w:r>
        <w:t>элементарных</w:t>
      </w:r>
      <w:r>
        <w:rPr>
          <w:spacing w:val="45"/>
        </w:rPr>
        <w:t xml:space="preserve"> </w:t>
      </w:r>
      <w:r>
        <w:t>функций</w:t>
      </w:r>
      <w:r>
        <w:rPr>
          <w:spacing w:val="37"/>
        </w:rPr>
        <w:t xml:space="preserve"> </w:t>
      </w:r>
      <w:r>
        <w:rPr>
          <w:spacing w:val="-4"/>
        </w:rPr>
        <w:t>вида:</w:t>
      </w:r>
    </w:p>
    <w:p w:rsidR="00156445" w:rsidRDefault="00156445">
      <w:pPr>
        <w:pStyle w:val="a3"/>
        <w:spacing w:before="53"/>
        <w:ind w:left="0" w:firstLine="0"/>
        <w:jc w:val="left"/>
      </w:pPr>
    </w:p>
    <w:p w:rsidR="00156445" w:rsidRDefault="005A47D0">
      <w:pPr>
        <w:pStyle w:val="a3"/>
        <w:tabs>
          <w:tab w:val="left" w:pos="7085"/>
          <w:tab w:val="left" w:pos="8444"/>
          <w:tab w:val="left" w:pos="9621"/>
        </w:tabs>
        <w:ind w:left="6754" w:firstLine="0"/>
        <w:jc w:val="left"/>
      </w:pPr>
      <w:r>
        <w:rPr>
          <w:i/>
          <w:spacing w:val="-10"/>
        </w:rPr>
        <w:t>,</w:t>
      </w:r>
      <w:r>
        <w:rPr>
          <w:i/>
        </w:rPr>
        <w:tab/>
      </w:r>
      <w:r>
        <w:rPr>
          <w:spacing w:val="-2"/>
        </w:rPr>
        <w:t>описывать</w:t>
      </w:r>
      <w:r>
        <w:tab/>
      </w:r>
      <w:r>
        <w:rPr>
          <w:spacing w:val="-2"/>
        </w:rPr>
        <w:t>свойства</w:t>
      </w:r>
      <w:r>
        <w:tab/>
      </w:r>
      <w:r>
        <w:rPr>
          <w:spacing w:val="-2"/>
        </w:rPr>
        <w:t>числовой</w:t>
      </w:r>
    </w:p>
    <w:p w:rsidR="00156445" w:rsidRDefault="005A47D0">
      <w:pPr>
        <w:pStyle w:val="a3"/>
        <w:spacing w:before="9"/>
        <w:ind w:firstLine="0"/>
        <w:jc w:val="left"/>
      </w:pPr>
      <w:r>
        <w:rPr>
          <w:spacing w:val="-2"/>
        </w:rPr>
        <w:t>функции</w:t>
      </w:r>
    </w:p>
    <w:p w:rsidR="00156445" w:rsidRDefault="005A47D0">
      <w:pPr>
        <w:pStyle w:val="a3"/>
        <w:spacing w:before="14"/>
        <w:ind w:firstLine="0"/>
        <w:jc w:val="left"/>
      </w:pPr>
      <w:r>
        <w:t>по</w:t>
      </w:r>
      <w:r>
        <w:rPr>
          <w:spacing w:val="-1"/>
        </w:rPr>
        <w:t xml:space="preserve"> </w:t>
      </w:r>
      <w:r>
        <w:t>её</w:t>
      </w:r>
      <w:r>
        <w:rPr>
          <w:spacing w:val="6"/>
        </w:rPr>
        <w:t xml:space="preserve"> </w:t>
      </w:r>
      <w:r>
        <w:rPr>
          <w:spacing w:val="-2"/>
        </w:rPr>
        <w:t>графику.</w:t>
      </w:r>
    </w:p>
    <w:p w:rsidR="00156445" w:rsidRDefault="005A47D0">
      <w:pPr>
        <w:pStyle w:val="Heading2"/>
        <w:spacing w:before="19" w:line="252" w:lineRule="auto"/>
        <w:ind w:left="1016" w:right="1118" w:firstLine="706"/>
        <w:jc w:val="left"/>
      </w:pPr>
      <w:r>
        <w:rPr>
          <w:w w:val="105"/>
        </w:rPr>
        <w:t>Предметные</w:t>
      </w:r>
      <w:r>
        <w:rPr>
          <w:spacing w:val="-6"/>
          <w:w w:val="105"/>
        </w:rPr>
        <w:t xml:space="preserve"> </w:t>
      </w:r>
      <w:r>
        <w:rPr>
          <w:w w:val="105"/>
        </w:rPr>
        <w:t>результаты</w:t>
      </w:r>
      <w:r>
        <w:rPr>
          <w:spacing w:val="-10"/>
          <w:w w:val="105"/>
        </w:rPr>
        <w:t xml:space="preserve"> </w:t>
      </w:r>
      <w:r>
        <w:rPr>
          <w:w w:val="105"/>
        </w:rPr>
        <w:t>освоения</w:t>
      </w:r>
      <w:r>
        <w:rPr>
          <w:spacing w:val="-6"/>
          <w:w w:val="105"/>
        </w:rPr>
        <w:t xml:space="preserve"> </w:t>
      </w:r>
      <w:r>
        <w:rPr>
          <w:w w:val="105"/>
        </w:rPr>
        <w:t>программы</w:t>
      </w:r>
      <w:r>
        <w:rPr>
          <w:spacing w:val="-10"/>
          <w:w w:val="105"/>
        </w:rPr>
        <w:t xml:space="preserve"> </w:t>
      </w:r>
      <w:r>
        <w:rPr>
          <w:w w:val="105"/>
        </w:rPr>
        <w:t>учебного</w:t>
      </w:r>
      <w:r>
        <w:rPr>
          <w:spacing w:val="-6"/>
          <w:w w:val="105"/>
        </w:rPr>
        <w:t xml:space="preserve"> </w:t>
      </w:r>
      <w:r>
        <w:rPr>
          <w:w w:val="105"/>
        </w:rPr>
        <w:t>курса</w:t>
      </w:r>
      <w:r>
        <w:rPr>
          <w:spacing w:val="-6"/>
          <w:w w:val="105"/>
        </w:rPr>
        <w:t xml:space="preserve"> </w:t>
      </w:r>
      <w:r>
        <w:rPr>
          <w:w w:val="105"/>
        </w:rPr>
        <w:t>к концу</w:t>
      </w:r>
      <w:r>
        <w:rPr>
          <w:spacing w:val="-6"/>
          <w:w w:val="105"/>
        </w:rPr>
        <w:t xml:space="preserve"> </w:t>
      </w:r>
      <w:r>
        <w:rPr>
          <w:w w:val="105"/>
        </w:rPr>
        <w:t>обучения в 9 классе.</w:t>
      </w:r>
    </w:p>
    <w:p w:rsidR="00156445" w:rsidRDefault="005A47D0">
      <w:pPr>
        <w:pStyle w:val="a3"/>
        <w:spacing w:line="261" w:lineRule="exact"/>
        <w:ind w:left="1722" w:firstLine="0"/>
        <w:jc w:val="left"/>
      </w:pPr>
      <w:r>
        <w:t>Числа</w:t>
      </w:r>
      <w:r>
        <w:rPr>
          <w:spacing w:val="6"/>
        </w:rPr>
        <w:t xml:space="preserve"> </w:t>
      </w:r>
      <w:r>
        <w:t>и</w:t>
      </w:r>
      <w:r>
        <w:rPr>
          <w:spacing w:val="10"/>
        </w:rPr>
        <w:t xml:space="preserve"> </w:t>
      </w:r>
      <w:r>
        <w:rPr>
          <w:spacing w:val="-2"/>
        </w:rPr>
        <w:t>вычисления.</w:t>
      </w:r>
    </w:p>
    <w:p w:rsidR="00156445" w:rsidRDefault="005A47D0">
      <w:pPr>
        <w:pStyle w:val="a3"/>
        <w:spacing w:before="4"/>
        <w:ind w:left="1722" w:firstLine="0"/>
        <w:jc w:val="left"/>
      </w:pPr>
      <w:r>
        <w:t>Сравнивать</w:t>
      </w:r>
      <w:r>
        <w:rPr>
          <w:spacing w:val="18"/>
        </w:rPr>
        <w:t xml:space="preserve"> </w:t>
      </w:r>
      <w:r>
        <w:t>и</w:t>
      </w:r>
      <w:r>
        <w:rPr>
          <w:spacing w:val="43"/>
        </w:rPr>
        <w:t xml:space="preserve"> </w:t>
      </w:r>
      <w:r>
        <w:t>упорядочивать</w:t>
      </w:r>
      <w:r>
        <w:rPr>
          <w:spacing w:val="35"/>
        </w:rPr>
        <w:t xml:space="preserve"> </w:t>
      </w:r>
      <w:r>
        <w:t>рациональные</w:t>
      </w:r>
      <w:r>
        <w:rPr>
          <w:spacing w:val="18"/>
        </w:rPr>
        <w:t xml:space="preserve"> </w:t>
      </w:r>
      <w:r>
        <w:t>и</w:t>
      </w:r>
      <w:r>
        <w:rPr>
          <w:spacing w:val="39"/>
        </w:rPr>
        <w:t xml:space="preserve"> </w:t>
      </w:r>
      <w:r>
        <w:t>иррациональные</w:t>
      </w:r>
      <w:r>
        <w:rPr>
          <w:spacing w:val="28"/>
        </w:rPr>
        <w:t xml:space="preserve"> </w:t>
      </w:r>
      <w:r>
        <w:rPr>
          <w:spacing w:val="-2"/>
        </w:rPr>
        <w:t>числа.</w:t>
      </w:r>
    </w:p>
    <w:p w:rsidR="00156445" w:rsidRDefault="005A47D0">
      <w:pPr>
        <w:pStyle w:val="a3"/>
        <w:spacing w:before="10" w:line="252" w:lineRule="auto"/>
        <w:ind w:right="1148"/>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рациональными</w:t>
      </w:r>
      <w:r>
        <w:rPr>
          <w:spacing w:val="40"/>
        </w:rPr>
        <w:t xml:space="preserve"> </w:t>
      </w:r>
      <w:r>
        <w:t>числами,</w:t>
      </w:r>
      <w:r>
        <w:rPr>
          <w:spacing w:val="40"/>
        </w:rPr>
        <w:t xml:space="preserve"> </w:t>
      </w:r>
      <w:r>
        <w:t>сочетая</w:t>
      </w:r>
      <w:r>
        <w:rPr>
          <w:spacing w:val="8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выполнять</w:t>
      </w:r>
      <w:r>
        <w:rPr>
          <w:spacing w:val="40"/>
        </w:rPr>
        <w:t xml:space="preserve"> </w:t>
      </w:r>
      <w:r>
        <w:t>вычисления</w:t>
      </w:r>
      <w:r>
        <w:rPr>
          <w:spacing w:val="40"/>
        </w:rPr>
        <w:t xml:space="preserve"> </w:t>
      </w:r>
      <w:r>
        <w:t>с</w:t>
      </w:r>
      <w:r>
        <w:rPr>
          <w:spacing w:val="40"/>
        </w:rPr>
        <w:t xml:space="preserve"> </w:t>
      </w:r>
      <w:r>
        <w:t>иррациональными</w:t>
      </w:r>
      <w:r>
        <w:rPr>
          <w:spacing w:val="40"/>
        </w:rPr>
        <w:t xml:space="preserve"> </w:t>
      </w:r>
      <w:r>
        <w:t>числами.</w:t>
      </w:r>
    </w:p>
    <w:p w:rsidR="00156445" w:rsidRDefault="005A47D0">
      <w:pPr>
        <w:pStyle w:val="a3"/>
        <w:spacing w:before="1" w:line="247" w:lineRule="auto"/>
        <w:ind w:right="1148"/>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 числовых выражений.</w:t>
      </w:r>
    </w:p>
    <w:p w:rsidR="00156445" w:rsidRDefault="005A47D0">
      <w:pPr>
        <w:pStyle w:val="a3"/>
        <w:spacing w:before="7" w:line="244" w:lineRule="auto"/>
        <w:ind w:right="1148"/>
        <w:jc w:val="left"/>
      </w:pPr>
      <w:r>
        <w:t>Округлять</w:t>
      </w:r>
      <w:r>
        <w:rPr>
          <w:spacing w:val="80"/>
        </w:rPr>
        <w:t xml:space="preserve"> </w:t>
      </w:r>
      <w:r>
        <w:t>действительные</w:t>
      </w:r>
      <w:r>
        <w:rPr>
          <w:spacing w:val="80"/>
        </w:rPr>
        <w:t xml:space="preserve"> </w:t>
      </w:r>
      <w:r>
        <w:t>числа,</w:t>
      </w:r>
      <w:r>
        <w:rPr>
          <w:spacing w:val="40"/>
        </w:rPr>
        <w:t xml:space="preserve"> </w:t>
      </w:r>
      <w:r>
        <w:t>выполнять</w:t>
      </w:r>
      <w:r>
        <w:rPr>
          <w:spacing w:val="80"/>
        </w:rPr>
        <w:t xml:space="preserve"> </w:t>
      </w:r>
      <w:r>
        <w:t>прикидку</w:t>
      </w:r>
      <w:r>
        <w:rPr>
          <w:spacing w:val="80"/>
        </w:rPr>
        <w:t xml:space="preserve"> </w:t>
      </w:r>
      <w:r>
        <w:t>результата</w:t>
      </w:r>
      <w:r>
        <w:rPr>
          <w:spacing w:val="80"/>
        </w:rPr>
        <w:t xml:space="preserve"> </w:t>
      </w:r>
      <w:r>
        <w:t>вычислений, оценку числовых выражений.</w:t>
      </w:r>
    </w:p>
    <w:p w:rsidR="00156445" w:rsidRDefault="005A47D0">
      <w:pPr>
        <w:pStyle w:val="a3"/>
        <w:spacing w:before="8"/>
        <w:ind w:left="1722" w:firstLine="0"/>
        <w:jc w:val="left"/>
      </w:pPr>
      <w:r>
        <w:t>Уравнения</w:t>
      </w:r>
      <w:r>
        <w:rPr>
          <w:spacing w:val="19"/>
        </w:rPr>
        <w:t xml:space="preserve"> </w:t>
      </w:r>
      <w:r>
        <w:t>и</w:t>
      </w:r>
      <w:r>
        <w:rPr>
          <w:spacing w:val="22"/>
        </w:rPr>
        <w:t xml:space="preserve"> </w:t>
      </w:r>
      <w:r>
        <w:rPr>
          <w:spacing w:val="-2"/>
        </w:rPr>
        <w:t>неравенства.</w:t>
      </w:r>
    </w:p>
    <w:p w:rsidR="00156445" w:rsidRDefault="005A47D0">
      <w:pPr>
        <w:pStyle w:val="a3"/>
        <w:spacing w:before="9" w:line="247" w:lineRule="auto"/>
        <w:ind w:right="1114"/>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80"/>
        </w:rPr>
        <w:t xml:space="preserve"> </w:t>
      </w:r>
      <w:r>
        <w:t>простейшие дробно-рациональные</w:t>
      </w:r>
      <w:r>
        <w:rPr>
          <w:spacing w:val="40"/>
        </w:rPr>
        <w:t xml:space="preserve"> </w:t>
      </w:r>
      <w:r>
        <w:t>уравнения.</w:t>
      </w:r>
    </w:p>
    <w:p w:rsidR="00156445" w:rsidRDefault="005A47D0">
      <w:pPr>
        <w:pStyle w:val="a3"/>
        <w:spacing w:before="7" w:line="252" w:lineRule="auto"/>
        <w:ind w:right="1130"/>
      </w:pPr>
      <w:r>
        <w:t>Решать системы двух линейных уравнений с двумя переменными и системы двух уравнений,</w:t>
      </w:r>
      <w:r>
        <w:rPr>
          <w:spacing w:val="40"/>
        </w:rPr>
        <w:t xml:space="preserve"> </w:t>
      </w:r>
      <w:r>
        <w:t>в</w:t>
      </w:r>
      <w:r>
        <w:rPr>
          <w:spacing w:val="40"/>
        </w:rPr>
        <w:t xml:space="preserve"> </w:t>
      </w:r>
      <w:r>
        <w:t>которых</w:t>
      </w:r>
      <w:r>
        <w:rPr>
          <w:spacing w:val="40"/>
        </w:rPr>
        <w:t xml:space="preserve"> </w:t>
      </w:r>
      <w:r>
        <w:t>одно</w:t>
      </w:r>
      <w:r>
        <w:rPr>
          <w:spacing w:val="40"/>
        </w:rPr>
        <w:t xml:space="preserve"> </w:t>
      </w:r>
      <w:r>
        <w:t>уравнение</w:t>
      </w:r>
      <w:r>
        <w:rPr>
          <w:spacing w:val="40"/>
        </w:rPr>
        <w:t xml:space="preserve"> </w:t>
      </w:r>
      <w:r>
        <w:t>не</w:t>
      </w:r>
      <w:r>
        <w:rPr>
          <w:spacing w:val="40"/>
        </w:rPr>
        <w:t xml:space="preserve"> </w:t>
      </w:r>
      <w:r>
        <w:t>является</w:t>
      </w:r>
      <w:r>
        <w:rPr>
          <w:spacing w:val="40"/>
        </w:rPr>
        <w:t xml:space="preserve"> </w:t>
      </w:r>
      <w:r>
        <w:t>линейным.</w:t>
      </w:r>
    </w:p>
    <w:p w:rsidR="00156445" w:rsidRDefault="005A47D0">
      <w:pPr>
        <w:pStyle w:val="a3"/>
        <w:spacing w:before="2" w:line="247" w:lineRule="auto"/>
        <w:ind w:right="1106"/>
      </w:pPr>
      <w:r>
        <w:t>Решать</w:t>
      </w:r>
      <w:r>
        <w:rPr>
          <w:spacing w:val="40"/>
        </w:rPr>
        <w:t xml:space="preserve"> </w:t>
      </w:r>
      <w:r>
        <w:t>текстовые</w:t>
      </w:r>
      <w:r>
        <w:rPr>
          <w:spacing w:val="40"/>
        </w:rPr>
        <w:t xml:space="preserve"> </w:t>
      </w:r>
      <w:r>
        <w:t>задачи</w:t>
      </w:r>
      <w:r>
        <w:rPr>
          <w:spacing w:val="40"/>
        </w:rPr>
        <w:t xml:space="preserve"> </w:t>
      </w:r>
      <w:r>
        <w:t>алгебраическим</w:t>
      </w:r>
      <w:r>
        <w:rPr>
          <w:spacing w:val="40"/>
        </w:rPr>
        <w:t xml:space="preserve"> </w:t>
      </w:r>
      <w:r>
        <w:t>способом</w:t>
      </w:r>
      <w:r>
        <w:rPr>
          <w:spacing w:val="40"/>
        </w:rPr>
        <w:t xml:space="preserve"> </w:t>
      </w:r>
      <w:r>
        <w:t>с</w:t>
      </w:r>
      <w:r>
        <w:rPr>
          <w:spacing w:val="40"/>
        </w:rPr>
        <w:t xml:space="preserve"> </w:t>
      </w:r>
      <w:r>
        <w:t>помощью</w:t>
      </w:r>
      <w:r>
        <w:rPr>
          <w:spacing w:val="40"/>
        </w:rPr>
        <w:t xml:space="preserve"> </w:t>
      </w:r>
      <w:r>
        <w:t>составления</w:t>
      </w:r>
      <w:r>
        <w:rPr>
          <w:spacing w:val="40"/>
        </w:rPr>
        <w:t xml:space="preserve"> </w:t>
      </w:r>
      <w:r>
        <w:t>уравнения</w:t>
      </w:r>
      <w:r>
        <w:rPr>
          <w:spacing w:val="40"/>
        </w:rPr>
        <w:t xml:space="preserve"> </w:t>
      </w:r>
      <w:r>
        <w:t>или</w:t>
      </w:r>
      <w:r>
        <w:rPr>
          <w:spacing w:val="40"/>
        </w:rPr>
        <w:t xml:space="preserve"> </w:t>
      </w:r>
      <w:r>
        <w:t>системы</w:t>
      </w:r>
      <w:r>
        <w:rPr>
          <w:spacing w:val="40"/>
        </w:rPr>
        <w:t xml:space="preserve"> </w:t>
      </w:r>
      <w:r>
        <w:t>двух</w:t>
      </w:r>
      <w:r>
        <w:rPr>
          <w:spacing w:val="40"/>
        </w:rPr>
        <w:t xml:space="preserve"> </w:t>
      </w:r>
      <w:r>
        <w:t>уравнений</w:t>
      </w:r>
      <w:r>
        <w:rPr>
          <w:spacing w:val="40"/>
        </w:rPr>
        <w:t xml:space="preserve"> </w:t>
      </w:r>
      <w:r>
        <w:t>с</w:t>
      </w:r>
      <w:r>
        <w:rPr>
          <w:spacing w:val="40"/>
        </w:rPr>
        <w:t xml:space="preserve"> </w:t>
      </w:r>
      <w:r>
        <w:t>двумя</w:t>
      </w:r>
      <w:r>
        <w:rPr>
          <w:spacing w:val="40"/>
        </w:rPr>
        <w:t xml:space="preserve"> </w:t>
      </w:r>
      <w:r>
        <w:t>переменными.</w:t>
      </w:r>
    </w:p>
    <w:p w:rsidR="00156445" w:rsidRDefault="005A47D0">
      <w:pPr>
        <w:pStyle w:val="a3"/>
        <w:spacing w:before="8" w:line="247" w:lineRule="auto"/>
        <w:ind w:right="1093"/>
      </w:pPr>
      <w:r>
        <w:t>Проводить</w:t>
      </w:r>
      <w:r>
        <w:rPr>
          <w:spacing w:val="63"/>
        </w:rPr>
        <w:t xml:space="preserve">   </w:t>
      </w:r>
      <w:r>
        <w:t>простейшие</w:t>
      </w:r>
      <w:r>
        <w:rPr>
          <w:spacing w:val="80"/>
          <w:w w:val="150"/>
        </w:rPr>
        <w:t xml:space="preserve">  </w:t>
      </w:r>
      <w:r>
        <w:t>исследования</w:t>
      </w:r>
      <w:r>
        <w:rPr>
          <w:spacing w:val="64"/>
        </w:rPr>
        <w:t xml:space="preserve">   </w:t>
      </w:r>
      <w:r>
        <w:t>уравнений</w:t>
      </w:r>
      <w:r>
        <w:rPr>
          <w:spacing w:val="80"/>
          <w:w w:val="150"/>
        </w:rPr>
        <w:t xml:space="preserve">  </w:t>
      </w:r>
      <w:r>
        <w:t>и</w:t>
      </w:r>
      <w:r>
        <w:rPr>
          <w:spacing w:val="80"/>
        </w:rPr>
        <w:t xml:space="preserve">   </w:t>
      </w:r>
      <w:r>
        <w:t>систем</w:t>
      </w:r>
      <w:r>
        <w:rPr>
          <w:spacing w:val="80"/>
        </w:rPr>
        <w:t xml:space="preserve">   </w:t>
      </w:r>
      <w:r>
        <w:t>уравнений, в</w:t>
      </w:r>
      <w:r>
        <w:rPr>
          <w:spacing w:val="80"/>
          <w:w w:val="15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80"/>
        </w:rPr>
        <w:t xml:space="preserve"> </w:t>
      </w:r>
      <w:r>
        <w:t>ли</w:t>
      </w:r>
      <w:r>
        <w:rPr>
          <w:spacing w:val="80"/>
        </w:rPr>
        <w:t xml:space="preserve"> </w:t>
      </w:r>
      <w:r>
        <w:t>уравнение</w:t>
      </w:r>
      <w:r>
        <w:rPr>
          <w:spacing w:val="74"/>
        </w:rPr>
        <w:t xml:space="preserve"> </w:t>
      </w:r>
      <w:r>
        <w:t>или</w:t>
      </w:r>
      <w:r>
        <w:rPr>
          <w:spacing w:val="80"/>
        </w:rPr>
        <w:t xml:space="preserve"> </w:t>
      </w:r>
      <w:r>
        <w:t>система</w:t>
      </w:r>
      <w:r>
        <w:rPr>
          <w:spacing w:val="80"/>
        </w:rPr>
        <w:t xml:space="preserve"> </w:t>
      </w:r>
      <w:r>
        <w:t>уравнений</w:t>
      </w:r>
      <w:r>
        <w:rPr>
          <w:spacing w:val="80"/>
        </w:rPr>
        <w:t xml:space="preserve"> </w:t>
      </w:r>
      <w:r>
        <w:t>решения,</w:t>
      </w:r>
      <w:r>
        <w:rPr>
          <w:spacing w:val="80"/>
        </w:rPr>
        <w:t xml:space="preserve"> </w:t>
      </w:r>
      <w:r>
        <w:t>если</w:t>
      </w:r>
      <w:r>
        <w:rPr>
          <w:spacing w:val="80"/>
        </w:rPr>
        <w:t xml:space="preserve"> </w:t>
      </w:r>
      <w:r>
        <w:t>имеет,</w:t>
      </w:r>
      <w:r>
        <w:rPr>
          <w:spacing w:val="80"/>
        </w:rPr>
        <w:t xml:space="preserve"> </w:t>
      </w:r>
      <w:r>
        <w:t>то</w:t>
      </w:r>
      <w:r>
        <w:rPr>
          <w:spacing w:val="40"/>
        </w:rPr>
        <w:t xml:space="preserve"> </w:t>
      </w:r>
      <w:r>
        <w:t>сколько,</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
        </w:rPr>
        <w:t xml:space="preserve"> </w:t>
      </w:r>
      <w:r>
        <w:rPr>
          <w:spacing w:val="-2"/>
        </w:rPr>
        <w:t>прочее).</w:t>
      </w:r>
    </w:p>
    <w:p w:rsidR="00156445" w:rsidRDefault="005A47D0">
      <w:pPr>
        <w:pStyle w:val="a3"/>
        <w:spacing w:before="14" w:line="247" w:lineRule="auto"/>
        <w:ind w:right="1099"/>
      </w:pPr>
      <w:r>
        <w:t>Решать</w:t>
      </w:r>
      <w:r>
        <w:rPr>
          <w:spacing w:val="40"/>
        </w:rPr>
        <w:t xml:space="preserve"> </w:t>
      </w:r>
      <w:r>
        <w:t>линейные</w:t>
      </w:r>
      <w:r>
        <w:rPr>
          <w:spacing w:val="40"/>
        </w:rPr>
        <w:t xml:space="preserve"> </w:t>
      </w:r>
      <w:r>
        <w:t>неравенства,</w:t>
      </w:r>
      <w:r>
        <w:rPr>
          <w:spacing w:val="40"/>
        </w:rPr>
        <w:t xml:space="preserve"> </w:t>
      </w:r>
      <w:r>
        <w:t>квадратные</w:t>
      </w:r>
      <w:r>
        <w:rPr>
          <w:spacing w:val="40"/>
        </w:rPr>
        <w:t xml:space="preserve"> </w:t>
      </w:r>
      <w:r>
        <w:t>неравенства,</w:t>
      </w:r>
      <w:r>
        <w:rPr>
          <w:spacing w:val="40"/>
        </w:rPr>
        <w:t xml:space="preserve"> </w:t>
      </w:r>
      <w:r>
        <w:t>изображать</w:t>
      </w:r>
      <w:r>
        <w:rPr>
          <w:spacing w:val="40"/>
        </w:rPr>
        <w:t xml:space="preserve"> </w:t>
      </w:r>
      <w:r>
        <w:t>решение неравенств</w:t>
      </w:r>
      <w:r>
        <w:rPr>
          <w:spacing w:val="40"/>
        </w:rPr>
        <w:t xml:space="preserve"> </w:t>
      </w:r>
      <w:r>
        <w:t>на</w:t>
      </w:r>
      <w:r>
        <w:rPr>
          <w:spacing w:val="40"/>
        </w:rPr>
        <w:t xml:space="preserve"> </w:t>
      </w:r>
      <w:r>
        <w:t>числовой</w:t>
      </w:r>
      <w:r>
        <w:rPr>
          <w:spacing w:val="40"/>
        </w:rPr>
        <w:t xml:space="preserve"> </w:t>
      </w:r>
      <w:r>
        <w:t>прямой,</w:t>
      </w:r>
      <w:r>
        <w:rPr>
          <w:spacing w:val="40"/>
        </w:rPr>
        <w:t xml:space="preserve"> </w:t>
      </w:r>
      <w:r>
        <w:t>записывать</w:t>
      </w:r>
      <w:r>
        <w:rPr>
          <w:spacing w:val="40"/>
        </w:rPr>
        <w:t xml:space="preserve"> </w:t>
      </w:r>
      <w:r>
        <w:t>решение</w:t>
      </w:r>
      <w:r>
        <w:rPr>
          <w:spacing w:val="40"/>
        </w:rPr>
        <w:t xml:space="preserve"> </w:t>
      </w:r>
      <w:r>
        <w:t>с</w:t>
      </w:r>
      <w:r>
        <w:rPr>
          <w:spacing w:val="40"/>
        </w:rPr>
        <w:t xml:space="preserve"> </w:t>
      </w:r>
      <w:r>
        <w:t>помощью</w:t>
      </w:r>
      <w:r>
        <w:rPr>
          <w:spacing w:val="40"/>
        </w:rPr>
        <w:t xml:space="preserve"> </w:t>
      </w:r>
      <w:r>
        <w:t>символов.</w:t>
      </w:r>
    </w:p>
    <w:p w:rsidR="00156445" w:rsidRDefault="005A47D0">
      <w:pPr>
        <w:pStyle w:val="a3"/>
        <w:spacing w:before="3" w:line="252" w:lineRule="auto"/>
        <w:ind w:right="1105"/>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w:t>
      </w:r>
      <w:r>
        <w:rPr>
          <w:spacing w:val="40"/>
        </w:rPr>
        <w:t xml:space="preserve"> </w:t>
      </w:r>
      <w:r>
        <w:t>решение с помощью символов.</w:t>
      </w:r>
    </w:p>
    <w:p w:rsidR="00156445" w:rsidRDefault="005A47D0">
      <w:pPr>
        <w:pStyle w:val="a3"/>
        <w:spacing w:before="2" w:line="252" w:lineRule="auto"/>
        <w:ind w:left="1722" w:right="4020" w:firstLine="0"/>
      </w:pPr>
      <w:r>
        <w:t xml:space="preserve">Использовать неравенства при решении различных задач. </w:t>
      </w:r>
      <w:r>
        <w:rPr>
          <w:spacing w:val="-2"/>
        </w:rPr>
        <w:t>Функции.</w:t>
      </w:r>
    </w:p>
    <w:p w:rsidR="00156445" w:rsidRDefault="005A47D0">
      <w:pPr>
        <w:pStyle w:val="a3"/>
        <w:tabs>
          <w:tab w:val="left" w:pos="3623"/>
          <w:tab w:val="left" w:pos="5842"/>
          <w:tab w:val="left" w:pos="7964"/>
          <w:tab w:val="left" w:pos="10038"/>
        </w:tabs>
        <w:spacing w:before="6" w:line="249" w:lineRule="auto"/>
        <w:ind w:right="1094"/>
      </w:pPr>
      <w:r>
        <w:rPr>
          <w:noProof/>
          <w:lang w:eastAsia="ru-RU"/>
        </w:rPr>
        <w:drawing>
          <wp:anchor distT="0" distB="0" distL="0" distR="0" simplePos="0" relativeHeight="15733248" behindDoc="0" locked="0" layoutInCell="1" allowOverlap="1">
            <wp:simplePos x="0" y="0"/>
            <wp:positionH relativeFrom="page">
              <wp:posOffset>671830</wp:posOffset>
            </wp:positionH>
            <wp:positionV relativeFrom="paragraph">
              <wp:posOffset>372739</wp:posOffset>
            </wp:positionV>
            <wp:extent cx="4686300" cy="28575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4686300"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156445" w:rsidRDefault="00156445">
      <w:pPr>
        <w:pStyle w:val="a3"/>
        <w:spacing w:before="45"/>
        <w:ind w:left="0" w:firstLine="0"/>
        <w:jc w:val="left"/>
      </w:pPr>
    </w:p>
    <w:p w:rsidR="00156445" w:rsidRDefault="005A47D0">
      <w:pPr>
        <w:ind w:right="3188"/>
        <w:jc w:val="right"/>
        <w:rPr>
          <w:sz w:val="23"/>
        </w:rPr>
      </w:pPr>
      <w:r>
        <w:rPr>
          <w:noProof/>
          <w:lang w:eastAsia="ru-RU"/>
        </w:rPr>
        <w:drawing>
          <wp:anchor distT="0" distB="0" distL="0" distR="0" simplePos="0" relativeHeight="15733760" behindDoc="0" locked="0" layoutInCell="1" allowOverlap="1">
            <wp:simplePos x="0" y="0"/>
            <wp:positionH relativeFrom="page">
              <wp:posOffset>5476875</wp:posOffset>
            </wp:positionH>
            <wp:positionV relativeFrom="paragraph">
              <wp:posOffset>-78485</wp:posOffset>
            </wp:positionV>
            <wp:extent cx="1246073" cy="18986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246073" cy="189865"/>
                    </a:xfrm>
                    <a:prstGeom prst="rect">
                      <a:avLst/>
                    </a:prstGeom>
                  </pic:spPr>
                </pic:pic>
              </a:graphicData>
            </a:graphic>
          </wp:anchor>
        </w:drawing>
      </w:r>
      <w:r>
        <w:rPr>
          <w:spacing w:val="-10"/>
          <w:sz w:val="23"/>
        </w:rPr>
        <w:t>,</w:t>
      </w:r>
    </w:p>
    <w:p w:rsidR="00156445" w:rsidRDefault="005A47D0">
      <w:pPr>
        <w:pStyle w:val="a3"/>
        <w:spacing w:before="9"/>
        <w:ind w:left="0" w:right="3117" w:firstLine="0"/>
        <w:jc w:val="right"/>
      </w:pPr>
      <w:r>
        <w:t>в</w:t>
      </w:r>
      <w:r>
        <w:rPr>
          <w:spacing w:val="25"/>
        </w:rPr>
        <w:t xml:space="preserve"> </w:t>
      </w:r>
      <w:r>
        <w:t>зависимости</w:t>
      </w:r>
      <w:r>
        <w:rPr>
          <w:spacing w:val="38"/>
        </w:rPr>
        <w:t xml:space="preserve"> </w:t>
      </w:r>
      <w:r>
        <w:t>от</w:t>
      </w:r>
      <w:r>
        <w:rPr>
          <w:spacing w:val="19"/>
        </w:rPr>
        <w:t xml:space="preserve"> </w:t>
      </w:r>
      <w:r>
        <w:t>значений</w:t>
      </w:r>
      <w:r>
        <w:rPr>
          <w:spacing w:val="29"/>
        </w:rPr>
        <w:t xml:space="preserve"> </w:t>
      </w:r>
      <w:r>
        <w:t>коэффициентов,</w:t>
      </w:r>
      <w:r>
        <w:rPr>
          <w:spacing w:val="32"/>
        </w:rPr>
        <w:t xml:space="preserve"> </w:t>
      </w:r>
      <w:r>
        <w:t>описывать</w:t>
      </w:r>
      <w:r>
        <w:rPr>
          <w:spacing w:val="33"/>
        </w:rPr>
        <w:t xml:space="preserve"> </w:t>
      </w:r>
      <w:r>
        <w:t>свойства</w:t>
      </w:r>
      <w:r>
        <w:rPr>
          <w:spacing w:val="26"/>
        </w:rPr>
        <w:t xml:space="preserve"> </w:t>
      </w:r>
      <w:r>
        <w:rPr>
          <w:spacing w:val="-2"/>
        </w:rPr>
        <w:t>функций.</w:t>
      </w:r>
    </w:p>
    <w:p w:rsidR="00156445" w:rsidRDefault="005A47D0">
      <w:pPr>
        <w:pStyle w:val="a3"/>
        <w:spacing w:before="10" w:line="247" w:lineRule="auto"/>
        <w:ind w:right="1097"/>
      </w:pPr>
      <w:r>
        <w:t>Строить и изображать схематически графики квадратичных функций, описывать свойства</w:t>
      </w:r>
      <w:r>
        <w:rPr>
          <w:spacing w:val="40"/>
        </w:rPr>
        <w:t xml:space="preserve"> </w:t>
      </w:r>
      <w:r>
        <w:t>квадратичных</w:t>
      </w:r>
      <w:r>
        <w:rPr>
          <w:spacing w:val="40"/>
        </w:rPr>
        <w:t xml:space="preserve"> </w:t>
      </w:r>
      <w:r>
        <w:t>функций</w:t>
      </w:r>
      <w:r>
        <w:rPr>
          <w:spacing w:val="40"/>
        </w:rPr>
        <w:t xml:space="preserve"> </w:t>
      </w:r>
      <w:r>
        <w:t>по их</w:t>
      </w:r>
      <w:r>
        <w:rPr>
          <w:spacing w:val="40"/>
        </w:rPr>
        <w:t xml:space="preserve"> </w:t>
      </w:r>
      <w:r>
        <w:t>графикам.</w:t>
      </w:r>
    </w:p>
    <w:p w:rsidR="00156445" w:rsidRDefault="005A47D0">
      <w:pPr>
        <w:pStyle w:val="a3"/>
        <w:spacing w:before="12" w:line="247" w:lineRule="auto"/>
        <w:ind w:right="1106"/>
      </w:pPr>
      <w:r>
        <w:t>Распознавать квадратичную функцию по формуле, приводить примеры квадратичных функций</w:t>
      </w:r>
      <w:r>
        <w:rPr>
          <w:spacing w:val="40"/>
        </w:rPr>
        <w:t xml:space="preserve"> </w:t>
      </w:r>
      <w:r>
        <w:t>из</w:t>
      </w:r>
      <w:r>
        <w:rPr>
          <w:spacing w:val="40"/>
        </w:rPr>
        <w:t xml:space="preserve"> </w:t>
      </w:r>
      <w:r>
        <w:t>реальной</w:t>
      </w:r>
      <w:r>
        <w:rPr>
          <w:spacing w:val="40"/>
        </w:rPr>
        <w:t xml:space="preserve"> </w:t>
      </w:r>
      <w:r>
        <w:t>жизни,</w:t>
      </w:r>
      <w:r>
        <w:rPr>
          <w:spacing w:val="40"/>
        </w:rPr>
        <w:t xml:space="preserve"> </w:t>
      </w:r>
      <w:r>
        <w:t>физики,</w:t>
      </w:r>
      <w:r>
        <w:rPr>
          <w:spacing w:val="40"/>
        </w:rPr>
        <w:t xml:space="preserve"> </w:t>
      </w:r>
      <w:r>
        <w:t>геометрии.</w:t>
      </w:r>
    </w:p>
    <w:p w:rsidR="00156445" w:rsidRDefault="005A47D0">
      <w:pPr>
        <w:pStyle w:val="a3"/>
        <w:spacing w:before="7"/>
        <w:ind w:left="1722" w:firstLine="0"/>
      </w:pPr>
      <w:r>
        <w:t>Арифметическая</w:t>
      </w:r>
      <w:r>
        <w:rPr>
          <w:spacing w:val="24"/>
        </w:rPr>
        <w:t xml:space="preserve"> </w:t>
      </w:r>
      <w:r>
        <w:t>и</w:t>
      </w:r>
      <w:r>
        <w:rPr>
          <w:spacing w:val="43"/>
        </w:rPr>
        <w:t xml:space="preserve"> </w:t>
      </w:r>
      <w:r>
        <w:t>геометрическая</w:t>
      </w:r>
      <w:r>
        <w:rPr>
          <w:spacing w:val="34"/>
        </w:rPr>
        <w:t xml:space="preserve"> </w:t>
      </w:r>
      <w:r>
        <w:rPr>
          <w:spacing w:val="-2"/>
        </w:rPr>
        <w:t>прогрессии.</w:t>
      </w:r>
    </w:p>
    <w:p w:rsidR="00156445" w:rsidRDefault="005A47D0">
      <w:pPr>
        <w:pStyle w:val="a3"/>
        <w:spacing w:before="9" w:line="247" w:lineRule="auto"/>
        <w:ind w:right="1117"/>
      </w:pPr>
      <w:r>
        <w:t xml:space="preserve">Распознавать арифметическую и геометрическую прогрессии при разных способах </w:t>
      </w:r>
      <w:r>
        <w:rPr>
          <w:spacing w:val="-2"/>
        </w:rPr>
        <w:t>задания.</w:t>
      </w:r>
    </w:p>
    <w:p w:rsidR="00156445" w:rsidRDefault="005A47D0">
      <w:pPr>
        <w:pStyle w:val="a3"/>
        <w:spacing w:before="3" w:line="252" w:lineRule="auto"/>
        <w:ind w:right="1095"/>
      </w:pPr>
      <w:r>
        <w:t>Выполнять вычисления с использованием формул n-го члена арифметической и геометрической</w:t>
      </w:r>
      <w:r>
        <w:rPr>
          <w:spacing w:val="40"/>
        </w:rPr>
        <w:t xml:space="preserve"> </w:t>
      </w:r>
      <w:r>
        <w:t>прогрессий,</w:t>
      </w:r>
      <w:r>
        <w:rPr>
          <w:spacing w:val="40"/>
        </w:rPr>
        <w:t xml:space="preserve"> </w:t>
      </w:r>
      <w:r>
        <w:t>суммы</w:t>
      </w:r>
      <w:r>
        <w:rPr>
          <w:spacing w:val="40"/>
        </w:rPr>
        <w:t xml:space="preserve"> </w:t>
      </w:r>
      <w:r>
        <w:t>первых</w:t>
      </w:r>
      <w:r>
        <w:rPr>
          <w:spacing w:val="40"/>
        </w:rPr>
        <w:t xml:space="preserve"> </w:t>
      </w:r>
      <w:r>
        <w:t>n членов.</w:t>
      </w:r>
    </w:p>
    <w:p w:rsidR="00156445" w:rsidRDefault="005A47D0">
      <w:pPr>
        <w:pStyle w:val="a3"/>
        <w:spacing w:before="6" w:line="264" w:lineRule="exact"/>
        <w:ind w:left="1722" w:firstLine="0"/>
      </w:pPr>
      <w:r>
        <w:t>Изображать</w:t>
      </w:r>
      <w:r>
        <w:rPr>
          <w:spacing w:val="25"/>
        </w:rPr>
        <w:t xml:space="preserve"> </w:t>
      </w:r>
      <w:r>
        <w:t>члены</w:t>
      </w:r>
      <w:r>
        <w:rPr>
          <w:spacing w:val="25"/>
        </w:rPr>
        <w:t xml:space="preserve"> </w:t>
      </w:r>
      <w:r>
        <w:t>последовательности</w:t>
      </w:r>
      <w:r>
        <w:rPr>
          <w:spacing w:val="44"/>
        </w:rPr>
        <w:t xml:space="preserve"> </w:t>
      </w:r>
      <w:r>
        <w:t>точками</w:t>
      </w:r>
      <w:r>
        <w:rPr>
          <w:spacing w:val="37"/>
        </w:rPr>
        <w:t xml:space="preserve"> </w:t>
      </w:r>
      <w:r>
        <w:t>на</w:t>
      </w:r>
      <w:r>
        <w:rPr>
          <w:spacing w:val="30"/>
        </w:rPr>
        <w:t xml:space="preserve"> </w:t>
      </w:r>
      <w:r>
        <w:t>координатной</w:t>
      </w:r>
      <w:r>
        <w:rPr>
          <w:spacing w:val="34"/>
        </w:rPr>
        <w:t xml:space="preserve"> </w:t>
      </w:r>
      <w:r>
        <w:rPr>
          <w:spacing w:val="-2"/>
        </w:rPr>
        <w:t>плоскости.</w:t>
      </w:r>
    </w:p>
    <w:p w:rsidR="00156445" w:rsidRDefault="005A47D0">
      <w:pPr>
        <w:pStyle w:val="a3"/>
        <w:spacing w:line="252" w:lineRule="auto"/>
        <w:ind w:right="1100"/>
      </w:pPr>
      <w:r>
        <w:t>Решать</w:t>
      </w:r>
      <w:r>
        <w:rPr>
          <w:spacing w:val="67"/>
          <w:w w:val="150"/>
        </w:rPr>
        <w:t xml:space="preserve">    </w:t>
      </w:r>
      <w:r>
        <w:t>задачи,</w:t>
      </w:r>
      <w:r>
        <w:rPr>
          <w:spacing w:val="79"/>
        </w:rPr>
        <w:t xml:space="preserve">    </w:t>
      </w:r>
      <w:r>
        <w:t>связанные</w:t>
      </w:r>
      <w:r>
        <w:rPr>
          <w:spacing w:val="78"/>
        </w:rPr>
        <w:t xml:space="preserve">    </w:t>
      </w:r>
      <w:r>
        <w:t>с</w:t>
      </w:r>
      <w:r>
        <w:rPr>
          <w:spacing w:val="80"/>
        </w:rPr>
        <w:t xml:space="preserve">    </w:t>
      </w:r>
      <w:r>
        <w:t>числовыми</w:t>
      </w:r>
      <w:r>
        <w:rPr>
          <w:spacing w:val="67"/>
          <w:w w:val="150"/>
        </w:rPr>
        <w:t xml:space="preserve">    </w:t>
      </w:r>
      <w:r>
        <w:t>последовательностями, 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w:t>
      </w:r>
      <w:r>
        <w:rPr>
          <w:spacing w:val="40"/>
        </w:rPr>
        <w:t xml:space="preserve"> </w:t>
      </w:r>
      <w:r>
        <w:t>реальной</w:t>
      </w:r>
      <w:r>
        <w:rPr>
          <w:spacing w:val="40"/>
        </w:rPr>
        <w:t xml:space="preserve"> </w:t>
      </w:r>
      <w:r>
        <w:t>жизни</w:t>
      </w:r>
      <w:r>
        <w:rPr>
          <w:spacing w:val="40"/>
        </w:rPr>
        <w:t xml:space="preserve"> </w:t>
      </w:r>
      <w:r>
        <w:t>(с</w:t>
      </w:r>
      <w:r>
        <w:rPr>
          <w:spacing w:val="40"/>
        </w:rPr>
        <w:t xml:space="preserve"> </w:t>
      </w:r>
      <w:r>
        <w:t>использованием</w:t>
      </w:r>
      <w:r>
        <w:rPr>
          <w:spacing w:val="40"/>
        </w:rPr>
        <w:t xml:space="preserve"> </w:t>
      </w:r>
      <w:r>
        <w:t>калькулятора,</w:t>
      </w:r>
      <w:r>
        <w:rPr>
          <w:spacing w:val="40"/>
        </w:rPr>
        <w:t xml:space="preserve"> </w:t>
      </w:r>
      <w:r>
        <w:t xml:space="preserve">цифровых </w:t>
      </w:r>
      <w:r>
        <w:rPr>
          <w:spacing w:val="-2"/>
        </w:rPr>
        <w:t>технологий).</w:t>
      </w:r>
    </w:p>
    <w:p w:rsidR="00156445" w:rsidRDefault="005A47D0">
      <w:pPr>
        <w:pStyle w:val="Heading2"/>
        <w:tabs>
          <w:tab w:val="left" w:pos="3594"/>
          <w:tab w:val="left" w:pos="5727"/>
          <w:tab w:val="left" w:pos="7618"/>
          <w:tab w:val="left" w:pos="9160"/>
        </w:tabs>
        <w:spacing w:before="7" w:line="252" w:lineRule="auto"/>
        <w:ind w:left="1016" w:right="1088" w:firstLine="763"/>
      </w:pPr>
      <w:bookmarkStart w:id="54" w:name="Рабочая_программа_учебного_курса_«Геомет"/>
      <w:bookmarkEnd w:id="54"/>
      <w:r>
        <w:rPr>
          <w:spacing w:val="-2"/>
          <w:w w:val="105"/>
        </w:rPr>
        <w:t>Рабочая</w:t>
      </w:r>
      <w:r>
        <w:tab/>
      </w:r>
      <w:r>
        <w:rPr>
          <w:spacing w:val="-2"/>
          <w:w w:val="105"/>
        </w:rPr>
        <w:t>программа</w:t>
      </w:r>
      <w:r>
        <w:tab/>
      </w:r>
      <w:r>
        <w:rPr>
          <w:spacing w:val="-2"/>
          <w:w w:val="105"/>
        </w:rPr>
        <w:t>учебного</w:t>
      </w:r>
      <w:r>
        <w:tab/>
      </w:r>
      <w:r>
        <w:rPr>
          <w:spacing w:val="-2"/>
          <w:w w:val="105"/>
        </w:rPr>
        <w:t>курса</w:t>
      </w:r>
      <w:r>
        <w:tab/>
      </w:r>
      <w:r>
        <w:rPr>
          <w:spacing w:val="-2"/>
          <w:w w:val="105"/>
        </w:rPr>
        <w:t xml:space="preserve">«Геометрия» </w:t>
      </w:r>
      <w:r>
        <w:rPr>
          <w:w w:val="105"/>
        </w:rPr>
        <w:t>в 7–9 классах (далее соответственно – программа учебного курса «Геометрия», учебный курс).</w:t>
      </w:r>
    </w:p>
    <w:p w:rsidR="00156445" w:rsidRDefault="005A47D0">
      <w:pPr>
        <w:pStyle w:val="a3"/>
        <w:spacing w:line="257" w:lineRule="exact"/>
        <w:ind w:left="1780" w:firstLine="0"/>
      </w:pPr>
      <w:r>
        <w:rPr>
          <w:spacing w:val="2"/>
        </w:rPr>
        <w:t>Пояснительная</w:t>
      </w:r>
      <w:r>
        <w:rPr>
          <w:spacing w:val="30"/>
        </w:rPr>
        <w:t xml:space="preserve"> </w:t>
      </w:r>
      <w:r>
        <w:rPr>
          <w:spacing w:val="-2"/>
        </w:rPr>
        <w:t>записка.</w:t>
      </w:r>
    </w:p>
    <w:p w:rsidR="00156445" w:rsidRDefault="005A47D0">
      <w:pPr>
        <w:pStyle w:val="a3"/>
        <w:tabs>
          <w:tab w:val="left" w:pos="2634"/>
          <w:tab w:val="left" w:pos="3119"/>
          <w:tab w:val="left" w:pos="4243"/>
          <w:tab w:val="left" w:pos="4584"/>
          <w:tab w:val="left" w:pos="5789"/>
          <w:tab w:val="left" w:pos="6375"/>
          <w:tab w:val="left" w:pos="7388"/>
          <w:tab w:val="left" w:pos="8008"/>
          <w:tab w:val="left" w:pos="9366"/>
          <w:tab w:val="left" w:pos="9539"/>
        </w:tabs>
        <w:spacing w:before="9" w:line="249" w:lineRule="auto"/>
        <w:ind w:right="1084" w:firstLine="763"/>
      </w:pPr>
      <w:r>
        <w:t>«Математику</w:t>
      </w:r>
      <w:r>
        <w:rPr>
          <w:spacing w:val="40"/>
        </w:rPr>
        <w:t xml:space="preserve"> </w:t>
      </w:r>
      <w:r>
        <w:t>уже</w:t>
      </w:r>
      <w:r>
        <w:rPr>
          <w:spacing w:val="40"/>
        </w:rPr>
        <w:t xml:space="preserve"> </w:t>
      </w:r>
      <w:r>
        <w:t>затем</w:t>
      </w:r>
      <w:r>
        <w:rPr>
          <w:spacing w:val="40"/>
        </w:rPr>
        <w:t xml:space="preserve"> </w:t>
      </w:r>
      <w:r>
        <w:t>учить</w:t>
      </w:r>
      <w:r>
        <w:rPr>
          <w:spacing w:val="40"/>
        </w:rPr>
        <w:t xml:space="preserve"> </w:t>
      </w:r>
      <w:r>
        <w:t>надо,</w:t>
      </w:r>
      <w:r>
        <w:rPr>
          <w:spacing w:val="40"/>
        </w:rPr>
        <w:t xml:space="preserve"> </w:t>
      </w:r>
      <w:r>
        <w:t>что</w:t>
      </w:r>
      <w:r>
        <w:rPr>
          <w:spacing w:val="40"/>
        </w:rPr>
        <w:t xml:space="preserve"> </w:t>
      </w:r>
      <w:r>
        <w:t>она</w:t>
      </w:r>
      <w:r>
        <w:rPr>
          <w:spacing w:val="40"/>
        </w:rPr>
        <w:t xml:space="preserve"> </w:t>
      </w:r>
      <w:r>
        <w:t>ум</w:t>
      </w:r>
      <w:r>
        <w:rPr>
          <w:spacing w:val="40"/>
        </w:rPr>
        <w:t xml:space="preserve"> </w:t>
      </w:r>
      <w:r>
        <w:t>в</w:t>
      </w:r>
      <w:r>
        <w:rPr>
          <w:spacing w:val="40"/>
        </w:rPr>
        <w:t xml:space="preserve"> </w:t>
      </w:r>
      <w:r>
        <w:t>порядок</w:t>
      </w:r>
      <w:r>
        <w:rPr>
          <w:spacing w:val="40"/>
        </w:rPr>
        <w:t xml:space="preserve"> </w:t>
      </w:r>
      <w:r>
        <w:t>приводит»,</w:t>
      </w:r>
      <w:r>
        <w:rPr>
          <w:spacing w:val="40"/>
        </w:rPr>
        <w:t xml:space="preserve"> </w:t>
      </w:r>
      <w:r>
        <w:t>–</w:t>
      </w:r>
      <w:r>
        <w:rPr>
          <w:spacing w:val="40"/>
        </w:rPr>
        <w:t xml:space="preserve"> </w:t>
      </w:r>
      <w:r>
        <w:t xml:space="preserve">писал </w:t>
      </w:r>
      <w:r>
        <w:rPr>
          <w:spacing w:val="-2"/>
        </w:rPr>
        <w:t>великий</w:t>
      </w:r>
      <w:r>
        <w:tab/>
      </w:r>
      <w:r>
        <w:rPr>
          <w:spacing w:val="-2"/>
        </w:rPr>
        <w:t>русский</w:t>
      </w:r>
      <w:r>
        <w:tab/>
      </w:r>
      <w:r>
        <w:rPr>
          <w:spacing w:val="-2"/>
        </w:rPr>
        <w:t>ученый</w:t>
      </w:r>
      <w:r>
        <w:tab/>
      </w:r>
      <w:r>
        <w:rPr>
          <w:spacing w:val="-2"/>
        </w:rPr>
        <w:t>Михаил</w:t>
      </w:r>
      <w:r>
        <w:tab/>
      </w:r>
      <w:r>
        <w:rPr>
          <w:spacing w:val="-2"/>
        </w:rPr>
        <w:t>Васильевич</w:t>
      </w:r>
      <w:r>
        <w:tab/>
      </w:r>
      <w:r>
        <w:rPr>
          <w:spacing w:val="-2"/>
        </w:rPr>
        <w:t xml:space="preserve">Ломоносов. </w:t>
      </w: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w:t>
      </w:r>
      <w:r>
        <w:rPr>
          <w:spacing w:val="40"/>
        </w:rPr>
        <w:t xml:space="preserve"> </w:t>
      </w:r>
      <w:r>
        <w:t>Как</w:t>
      </w:r>
      <w:r>
        <w:rPr>
          <w:spacing w:val="40"/>
        </w:rPr>
        <w:t xml:space="preserve"> </w:t>
      </w:r>
      <w:r>
        <w:t>писал</w:t>
      </w:r>
      <w:r>
        <w:rPr>
          <w:spacing w:val="40"/>
        </w:rPr>
        <w:t xml:space="preserve"> </w:t>
      </w:r>
      <w:r>
        <w:t>геометр</w:t>
      </w:r>
      <w:r>
        <w:rPr>
          <w:spacing w:val="40"/>
        </w:rPr>
        <w:t xml:space="preserve"> </w:t>
      </w:r>
      <w:r>
        <w:t>и</w:t>
      </w:r>
      <w:r>
        <w:rPr>
          <w:spacing w:val="40"/>
        </w:rPr>
        <w:t xml:space="preserve"> </w:t>
      </w:r>
      <w:r>
        <w:t>педагог</w:t>
      </w:r>
      <w:r>
        <w:rPr>
          <w:spacing w:val="40"/>
        </w:rPr>
        <w:t xml:space="preserve"> </w:t>
      </w:r>
      <w:r>
        <w:t>Игорь</w:t>
      </w:r>
      <w:r>
        <w:rPr>
          <w:spacing w:val="40"/>
        </w:rPr>
        <w:t xml:space="preserve"> </w:t>
      </w:r>
      <w:r>
        <w:t>Федорович</w:t>
      </w:r>
      <w:r>
        <w:rPr>
          <w:spacing w:val="40"/>
        </w:rPr>
        <w:t xml:space="preserve"> </w:t>
      </w:r>
      <w:r>
        <w:t>Шарыгин,</w:t>
      </w:r>
      <w:r>
        <w:rPr>
          <w:spacing w:val="40"/>
        </w:rPr>
        <w:t xml:space="preserve"> </w:t>
      </w:r>
      <w:r>
        <w:t>«людьми,</w:t>
      </w:r>
      <w:r>
        <w:rPr>
          <w:spacing w:val="40"/>
        </w:rPr>
        <w:t xml:space="preserve"> </w:t>
      </w:r>
      <w:r>
        <w:t>понимающими, что</w:t>
      </w:r>
      <w:r>
        <w:rPr>
          <w:spacing w:val="80"/>
          <w:w w:val="150"/>
        </w:rPr>
        <w:t xml:space="preserve">  </w:t>
      </w:r>
      <w:r>
        <w:t>такое</w:t>
      </w:r>
      <w:r>
        <w:rPr>
          <w:spacing w:val="80"/>
        </w:rPr>
        <w:t xml:space="preserve">   </w:t>
      </w:r>
      <w:r>
        <w:t>доказательство,</w:t>
      </w:r>
      <w:r>
        <w:rPr>
          <w:spacing w:val="80"/>
          <w:w w:val="150"/>
        </w:rPr>
        <w:t xml:space="preserve">  </w:t>
      </w:r>
      <w:r>
        <w:t>трудно</w:t>
      </w:r>
      <w:r>
        <w:rPr>
          <w:spacing w:val="80"/>
        </w:rPr>
        <w:t xml:space="preserve">   </w:t>
      </w:r>
      <w:r>
        <w:t>и</w:t>
      </w:r>
      <w:r>
        <w:rPr>
          <w:spacing w:val="80"/>
        </w:rPr>
        <w:t xml:space="preserve">   </w:t>
      </w:r>
      <w:r>
        <w:t>даже</w:t>
      </w:r>
      <w:r>
        <w:rPr>
          <w:spacing w:val="80"/>
        </w:rPr>
        <w:t xml:space="preserve">   </w:t>
      </w:r>
      <w:r>
        <w:t>невозможно</w:t>
      </w:r>
      <w:r>
        <w:rPr>
          <w:spacing w:val="80"/>
        </w:rPr>
        <w:t xml:space="preserve">   </w:t>
      </w:r>
      <w:r>
        <w:t>манипулировать». И в этом состоит важное воспитательное значение изучения геометрии, присущее именно отечественной математической</w:t>
      </w:r>
      <w:r>
        <w:rPr>
          <w:spacing w:val="40"/>
        </w:rPr>
        <w:t xml:space="preserve"> </w:t>
      </w:r>
      <w:r>
        <w:t>школе. Вместе с тем авторы программы предостерегают</w:t>
      </w:r>
      <w:r>
        <w:rPr>
          <w:spacing w:val="80"/>
        </w:rPr>
        <w:t xml:space="preserve"> </w:t>
      </w:r>
      <w:r>
        <w:t>учителя</w:t>
      </w:r>
      <w:r>
        <w:rPr>
          <w:spacing w:val="76"/>
        </w:rPr>
        <w:t xml:space="preserve">    </w:t>
      </w:r>
      <w:r>
        <w:t>от</w:t>
      </w:r>
      <w:r>
        <w:rPr>
          <w:spacing w:val="76"/>
        </w:rPr>
        <w:t xml:space="preserve">    </w:t>
      </w:r>
      <w:r>
        <w:t>излишнего</w:t>
      </w:r>
      <w:r>
        <w:rPr>
          <w:spacing w:val="68"/>
          <w:w w:val="150"/>
        </w:rPr>
        <w:t xml:space="preserve">   </w:t>
      </w:r>
      <w:r>
        <w:t>формализма,</w:t>
      </w:r>
      <w:r>
        <w:rPr>
          <w:spacing w:val="76"/>
        </w:rPr>
        <w:t xml:space="preserve">    </w:t>
      </w:r>
      <w:r>
        <w:t>особенно</w:t>
      </w:r>
      <w:r>
        <w:rPr>
          <w:spacing w:val="68"/>
          <w:w w:val="150"/>
        </w:rPr>
        <w:t xml:space="preserve">   </w:t>
      </w:r>
      <w:r>
        <w:t>в</w:t>
      </w:r>
      <w:r>
        <w:rPr>
          <w:spacing w:val="75"/>
        </w:rPr>
        <w:t xml:space="preserve">    </w:t>
      </w:r>
      <w:r>
        <w:t>отношении</w:t>
      </w:r>
      <w:r>
        <w:rPr>
          <w:spacing w:val="70"/>
          <w:w w:val="150"/>
        </w:rPr>
        <w:t xml:space="preserve">   </w:t>
      </w:r>
      <w:r>
        <w:t>начал и оснований геометрии. Французский математик</w:t>
      </w:r>
      <w:r>
        <w:rPr>
          <w:spacing w:val="40"/>
        </w:rPr>
        <w:t xml:space="preserve"> </w:t>
      </w:r>
      <w:r>
        <w:t>Жан Дьедонне по этому поводу высказался</w:t>
      </w:r>
      <w:r>
        <w:rPr>
          <w:spacing w:val="40"/>
        </w:rPr>
        <w:t xml:space="preserve"> </w:t>
      </w:r>
      <w:r>
        <w:t>так:</w:t>
      </w:r>
      <w:r>
        <w:rPr>
          <w:spacing w:val="80"/>
        </w:rPr>
        <w:t xml:space="preserve">   </w:t>
      </w:r>
      <w:r>
        <w:t>«Что</w:t>
      </w:r>
      <w:r>
        <w:tab/>
      </w:r>
      <w:r>
        <w:tab/>
      </w:r>
      <w:r>
        <w:rPr>
          <w:spacing w:val="-2"/>
        </w:rPr>
        <w:t>касается</w:t>
      </w:r>
      <w:r>
        <w:tab/>
      </w:r>
      <w:r>
        <w:tab/>
      </w:r>
      <w:r>
        <w:rPr>
          <w:spacing w:val="-2"/>
        </w:rPr>
        <w:t>деликатной</w:t>
      </w:r>
      <w:r>
        <w:tab/>
      </w:r>
      <w:r>
        <w:tab/>
      </w:r>
      <w:r>
        <w:rPr>
          <w:spacing w:val="-2"/>
        </w:rPr>
        <w:t>проблемы</w:t>
      </w:r>
      <w:r>
        <w:tab/>
      </w:r>
      <w:r>
        <w:tab/>
      </w:r>
      <w:r>
        <w:rPr>
          <w:spacing w:val="-2"/>
        </w:rPr>
        <w:t>введения</w:t>
      </w:r>
      <w:r>
        <w:tab/>
      </w:r>
      <w:r>
        <w:tab/>
      </w:r>
      <w:r>
        <w:rPr>
          <w:spacing w:val="-2"/>
        </w:rPr>
        <w:t xml:space="preserve">«аксиом», </w:t>
      </w:r>
      <w:r>
        <w:t>то</w:t>
      </w:r>
      <w:r>
        <w:rPr>
          <w:spacing w:val="68"/>
        </w:rPr>
        <w:t xml:space="preserve">  </w:t>
      </w:r>
      <w:r>
        <w:t>мне</w:t>
      </w:r>
      <w:r>
        <w:rPr>
          <w:spacing w:val="67"/>
        </w:rPr>
        <w:t xml:space="preserve">  </w:t>
      </w:r>
      <w:r>
        <w:t>кажется,</w:t>
      </w:r>
      <w:r>
        <w:rPr>
          <w:spacing w:val="69"/>
        </w:rPr>
        <w:t xml:space="preserve">  </w:t>
      </w:r>
      <w:r>
        <w:t>что</w:t>
      </w:r>
      <w:r>
        <w:rPr>
          <w:spacing w:val="65"/>
        </w:rPr>
        <w:t xml:space="preserve">  </w:t>
      </w:r>
      <w:r>
        <w:t>на</w:t>
      </w:r>
      <w:r>
        <w:rPr>
          <w:spacing w:val="67"/>
        </w:rPr>
        <w:t xml:space="preserve">  </w:t>
      </w:r>
      <w:r>
        <w:t>первых</w:t>
      </w:r>
      <w:r>
        <w:rPr>
          <w:spacing w:val="68"/>
        </w:rPr>
        <w:t xml:space="preserve">  </w:t>
      </w:r>
      <w:r>
        <w:t>порах</w:t>
      </w:r>
      <w:r>
        <w:rPr>
          <w:spacing w:val="80"/>
        </w:rPr>
        <w:t xml:space="preserve">  </w:t>
      </w:r>
      <w:r>
        <w:t>нужно</w:t>
      </w:r>
      <w:r>
        <w:rPr>
          <w:spacing w:val="80"/>
        </w:rPr>
        <w:t xml:space="preserve">  </w:t>
      </w:r>
      <w:r>
        <w:t>вообще</w:t>
      </w:r>
      <w:r>
        <w:rPr>
          <w:spacing w:val="80"/>
        </w:rPr>
        <w:t xml:space="preserve">  </w:t>
      </w:r>
      <w:r>
        <w:t>избегать</w:t>
      </w:r>
      <w:r>
        <w:rPr>
          <w:spacing w:val="80"/>
        </w:rPr>
        <w:t xml:space="preserve">  </w:t>
      </w:r>
      <w:r>
        <w:t>произносить само это слово. С другой же стороны, не следует упускать ни одной возможности давать примеры</w:t>
      </w:r>
      <w:r>
        <w:rPr>
          <w:spacing w:val="80"/>
          <w:w w:val="150"/>
        </w:rPr>
        <w:t xml:space="preserve">   </w:t>
      </w:r>
      <w:r>
        <w:t>логических</w:t>
      </w:r>
      <w:r>
        <w:rPr>
          <w:spacing w:val="80"/>
          <w:w w:val="150"/>
        </w:rPr>
        <w:t xml:space="preserve">   </w:t>
      </w:r>
      <w:r>
        <w:t>заключений,</w:t>
      </w:r>
      <w:r>
        <w:rPr>
          <w:spacing w:val="80"/>
          <w:w w:val="150"/>
        </w:rPr>
        <w:t xml:space="preserve">   </w:t>
      </w:r>
      <w:r>
        <w:t>которые</w:t>
      </w:r>
      <w:r>
        <w:rPr>
          <w:spacing w:val="80"/>
          <w:w w:val="150"/>
        </w:rPr>
        <w:t xml:space="preserve">   </w:t>
      </w:r>
      <w:r>
        <w:t>куда</w:t>
      </w:r>
      <w:r>
        <w:rPr>
          <w:spacing w:val="80"/>
          <w:w w:val="150"/>
        </w:rPr>
        <w:t xml:space="preserve">   </w:t>
      </w:r>
      <w:r>
        <w:t>в</w:t>
      </w:r>
      <w:r>
        <w:rPr>
          <w:spacing w:val="80"/>
          <w:w w:val="150"/>
        </w:rPr>
        <w:t xml:space="preserve">   </w:t>
      </w:r>
      <w:r>
        <w:t>большей</w:t>
      </w:r>
      <w:r>
        <w:rPr>
          <w:spacing w:val="80"/>
          <w:w w:val="150"/>
        </w:rPr>
        <w:t xml:space="preserve">   </w:t>
      </w:r>
      <w:r>
        <w:t xml:space="preserve">мере, чем идея аксиом, являются истинными и единственными двигателями математического </w:t>
      </w:r>
      <w:r>
        <w:rPr>
          <w:spacing w:val="-2"/>
        </w:rPr>
        <w:t>мышления».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548"/>
          <w:tab w:val="left" w:pos="3086"/>
          <w:tab w:val="left" w:pos="3599"/>
          <w:tab w:val="left" w:pos="3681"/>
          <w:tab w:val="left" w:pos="4339"/>
          <w:tab w:val="left" w:pos="4646"/>
          <w:tab w:val="left" w:pos="5093"/>
          <w:tab w:val="left" w:pos="5885"/>
          <w:tab w:val="left" w:pos="6240"/>
          <w:tab w:val="left" w:pos="6288"/>
          <w:tab w:val="left" w:pos="7042"/>
          <w:tab w:val="left" w:pos="7561"/>
          <w:tab w:val="left" w:pos="7950"/>
          <w:tab w:val="left" w:pos="8195"/>
          <w:tab w:val="left" w:pos="9059"/>
          <w:tab w:val="left" w:pos="9866"/>
          <w:tab w:val="left" w:pos="10457"/>
        </w:tabs>
        <w:spacing w:before="224" w:line="249" w:lineRule="auto"/>
        <w:ind w:right="1090"/>
      </w:pPr>
      <w:r>
        <w:rPr>
          <w:spacing w:val="-2"/>
        </w:rPr>
        <w:t>Второй</w:t>
      </w:r>
      <w:r>
        <w:tab/>
      </w:r>
      <w:r>
        <w:tab/>
      </w:r>
      <w:r>
        <w:rPr>
          <w:spacing w:val="-4"/>
        </w:rPr>
        <w:t>целью</w:t>
      </w:r>
      <w:r>
        <w:tab/>
      </w:r>
      <w:r>
        <w:rPr>
          <w:spacing w:val="-2"/>
        </w:rPr>
        <w:t>изучения</w:t>
      </w:r>
      <w:r>
        <w:tab/>
      </w:r>
      <w:r>
        <w:rPr>
          <w:spacing w:val="-2"/>
        </w:rPr>
        <w:t>геометрии</w:t>
      </w:r>
      <w:r>
        <w:tab/>
      </w:r>
      <w:r>
        <w:tab/>
      </w:r>
      <w:r>
        <w:rPr>
          <w:spacing w:val="-2"/>
        </w:rPr>
        <w:t>является</w:t>
      </w:r>
      <w:r>
        <w:tab/>
      </w:r>
      <w:r>
        <w:rPr>
          <w:spacing w:val="-2"/>
        </w:rPr>
        <w:t xml:space="preserve">использование </w:t>
      </w:r>
      <w:r>
        <w:t>её как инструмента при решении как математических, так и практических задач,</w:t>
      </w:r>
      <w:r>
        <w:rPr>
          <w:spacing w:val="80"/>
          <w:w w:val="150"/>
        </w:rPr>
        <w:t xml:space="preserve"> </w:t>
      </w:r>
      <w:r>
        <w:t>встречающихся</w:t>
      </w:r>
      <w:r>
        <w:rPr>
          <w:spacing w:val="40"/>
        </w:rPr>
        <w:t xml:space="preserve"> </w:t>
      </w:r>
      <w:r>
        <w:t>в</w:t>
      </w:r>
      <w:r>
        <w:rPr>
          <w:spacing w:val="40"/>
        </w:rPr>
        <w:t xml:space="preserve"> </w:t>
      </w:r>
      <w:r>
        <w:t>реальной</w:t>
      </w:r>
      <w:r>
        <w:rPr>
          <w:spacing w:val="40"/>
        </w:rPr>
        <w:t xml:space="preserve"> </w:t>
      </w:r>
      <w:r>
        <w:t>жизни.</w:t>
      </w:r>
      <w:r>
        <w:rPr>
          <w:spacing w:val="40"/>
        </w:rPr>
        <w:t xml:space="preserve"> </w:t>
      </w:r>
      <w:r>
        <w:t>Окончивший</w:t>
      </w:r>
      <w:r>
        <w:rPr>
          <w:spacing w:val="40"/>
        </w:rPr>
        <w:t xml:space="preserve"> </w:t>
      </w:r>
      <w:r>
        <w:t>курс</w:t>
      </w:r>
      <w:r>
        <w:rPr>
          <w:spacing w:val="40"/>
        </w:rPr>
        <w:t xml:space="preserve"> </w:t>
      </w:r>
      <w:r>
        <w:t>геометрии</w:t>
      </w:r>
      <w:r>
        <w:rPr>
          <w:spacing w:val="40"/>
        </w:rPr>
        <w:t xml:space="preserve"> </w:t>
      </w:r>
      <w:r>
        <w:t>обучающийся</w:t>
      </w:r>
      <w:r>
        <w:rPr>
          <w:spacing w:val="40"/>
        </w:rPr>
        <w:t xml:space="preserve"> </w:t>
      </w:r>
      <w:r>
        <w:t>должен</w:t>
      </w:r>
      <w:r>
        <w:rPr>
          <w:spacing w:val="40"/>
        </w:rPr>
        <w:t xml:space="preserve"> </w:t>
      </w:r>
      <w:r>
        <w:t>быть</w:t>
      </w:r>
      <w:r>
        <w:rPr>
          <w:spacing w:val="40"/>
        </w:rPr>
        <w:t xml:space="preserve"> </w:t>
      </w:r>
      <w:r>
        <w:t>в</w:t>
      </w:r>
      <w:r>
        <w:rPr>
          <w:spacing w:val="40"/>
        </w:rPr>
        <w:t xml:space="preserve"> </w:t>
      </w:r>
      <w:r>
        <w:t>состоянии</w:t>
      </w:r>
      <w:r>
        <w:rPr>
          <w:spacing w:val="40"/>
        </w:rPr>
        <w:t xml:space="preserve"> </w:t>
      </w:r>
      <w:r>
        <w:t>определить</w:t>
      </w:r>
      <w:r>
        <w:rPr>
          <w:spacing w:val="40"/>
        </w:rPr>
        <w:t xml:space="preserve"> </w:t>
      </w:r>
      <w:r>
        <w:t>геометрическую</w:t>
      </w:r>
      <w:r>
        <w:rPr>
          <w:spacing w:val="40"/>
        </w:rPr>
        <w:t xml:space="preserve"> </w:t>
      </w:r>
      <w:r>
        <w:t>фигуру,</w:t>
      </w:r>
      <w:r>
        <w:rPr>
          <w:spacing w:val="40"/>
        </w:rPr>
        <w:t xml:space="preserve"> </w:t>
      </w:r>
      <w:r>
        <w:t>описать</w:t>
      </w:r>
      <w:r>
        <w:rPr>
          <w:spacing w:val="40"/>
        </w:rPr>
        <w:t xml:space="preserve"> </w:t>
      </w:r>
      <w:r>
        <w:t>словами</w:t>
      </w:r>
      <w:r>
        <w:rPr>
          <w:spacing w:val="40"/>
        </w:rPr>
        <w:t xml:space="preserve"> </w:t>
      </w:r>
      <w:r>
        <w:t>данный</w:t>
      </w:r>
      <w:r>
        <w:rPr>
          <w:spacing w:val="40"/>
        </w:rPr>
        <w:t xml:space="preserve"> </w:t>
      </w:r>
      <w:r>
        <w:t>чертёж</w:t>
      </w:r>
      <w:r>
        <w:rPr>
          <w:spacing w:val="40"/>
        </w:rPr>
        <w:t xml:space="preserve"> </w:t>
      </w:r>
      <w:r>
        <w:t>или рисунок,</w:t>
      </w:r>
      <w:r>
        <w:rPr>
          <w:spacing w:val="40"/>
        </w:rPr>
        <w:t xml:space="preserve"> </w:t>
      </w:r>
      <w:r>
        <w:t>найти</w:t>
      </w:r>
      <w:r>
        <w:rPr>
          <w:spacing w:val="40"/>
        </w:rPr>
        <w:t xml:space="preserve"> </w:t>
      </w:r>
      <w:r>
        <w:t>площадь</w:t>
      </w:r>
      <w:r>
        <w:rPr>
          <w:spacing w:val="40"/>
        </w:rPr>
        <w:t xml:space="preserve"> </w:t>
      </w:r>
      <w:r>
        <w:t>земельного</w:t>
      </w:r>
      <w:r>
        <w:rPr>
          <w:spacing w:val="40"/>
        </w:rPr>
        <w:t xml:space="preserve"> </w:t>
      </w:r>
      <w:r>
        <w:t>участка,</w:t>
      </w:r>
      <w:r>
        <w:rPr>
          <w:spacing w:val="40"/>
        </w:rPr>
        <w:t xml:space="preserve"> </w:t>
      </w:r>
      <w:r>
        <w:t>рассчитать</w:t>
      </w:r>
      <w:r>
        <w:rPr>
          <w:spacing w:val="40"/>
        </w:rPr>
        <w:t xml:space="preserve"> </w:t>
      </w:r>
      <w:r>
        <w:t>необходимую</w:t>
      </w:r>
      <w:r>
        <w:rPr>
          <w:spacing w:val="40"/>
        </w:rPr>
        <w:t xml:space="preserve"> </w:t>
      </w:r>
      <w:r>
        <w:t xml:space="preserve">длину </w:t>
      </w:r>
      <w:r>
        <w:rPr>
          <w:spacing w:val="-2"/>
        </w:rPr>
        <w:t>оптоволоконного</w:t>
      </w:r>
      <w:r>
        <w:tab/>
      </w:r>
      <w:r>
        <w:tab/>
      </w:r>
      <w:r>
        <w:rPr>
          <w:spacing w:val="-2"/>
        </w:rPr>
        <w:t>кабеля</w:t>
      </w:r>
      <w:r>
        <w:tab/>
      </w:r>
      <w:r>
        <w:tab/>
      </w:r>
      <w:r>
        <w:tab/>
      </w:r>
      <w:r>
        <w:rPr>
          <w:spacing w:val="-4"/>
        </w:rPr>
        <w:t>или</w:t>
      </w:r>
      <w:r>
        <w:tab/>
      </w:r>
      <w:r>
        <w:tab/>
      </w:r>
      <w:r>
        <w:tab/>
      </w:r>
      <w:r>
        <w:rPr>
          <w:spacing w:val="-2"/>
        </w:rPr>
        <w:t>требуемые</w:t>
      </w:r>
      <w:r>
        <w:tab/>
      </w:r>
      <w:r>
        <w:tab/>
      </w:r>
      <w:r>
        <w:tab/>
      </w:r>
      <w:r>
        <w:rPr>
          <w:spacing w:val="-2"/>
        </w:rPr>
        <w:t>размеры</w:t>
      </w:r>
      <w:r>
        <w:tab/>
      </w:r>
      <w:r>
        <w:tab/>
      </w:r>
      <w:r>
        <w:rPr>
          <w:spacing w:val="-2"/>
        </w:rPr>
        <w:t xml:space="preserve">гаража </w:t>
      </w:r>
      <w:r>
        <w:t>для автомобиля. Этому соответствует вторая, вычислительная линия в изучении геометрии в общеобразовательной</w:t>
      </w:r>
      <w:r>
        <w:rPr>
          <w:spacing w:val="40"/>
        </w:rPr>
        <w:t xml:space="preserve"> </w:t>
      </w:r>
      <w:r>
        <w:t>организации.</w:t>
      </w:r>
      <w:r>
        <w:rPr>
          <w:spacing w:val="40"/>
        </w:rPr>
        <w:t xml:space="preserve"> </w:t>
      </w:r>
      <w:r>
        <w:t>Данная</w:t>
      </w:r>
      <w:r>
        <w:rPr>
          <w:spacing w:val="40"/>
        </w:rPr>
        <w:t xml:space="preserve"> </w:t>
      </w:r>
      <w:r>
        <w:t>практическая</w:t>
      </w:r>
      <w:r>
        <w:rPr>
          <w:spacing w:val="40"/>
        </w:rPr>
        <w:t xml:space="preserve"> </w:t>
      </w:r>
      <w:r>
        <w:t>линия</w:t>
      </w:r>
      <w:r>
        <w:rPr>
          <w:spacing w:val="40"/>
        </w:rPr>
        <w:t xml:space="preserve"> </w:t>
      </w:r>
      <w:r>
        <w:t>является</w:t>
      </w:r>
      <w:r>
        <w:rPr>
          <w:spacing w:val="40"/>
        </w:rPr>
        <w:t xml:space="preserve"> </w:t>
      </w:r>
      <w:r>
        <w:t>не</w:t>
      </w:r>
      <w:r>
        <w:rPr>
          <w:spacing w:val="40"/>
        </w:rPr>
        <w:t xml:space="preserve"> </w:t>
      </w:r>
      <w:r>
        <w:t>менее</w:t>
      </w:r>
      <w:r>
        <w:rPr>
          <w:spacing w:val="40"/>
        </w:rPr>
        <w:t xml:space="preserve"> </w:t>
      </w:r>
      <w:r>
        <w:t>важной, чем</w:t>
      </w:r>
      <w:r>
        <w:rPr>
          <w:spacing w:val="40"/>
        </w:rPr>
        <w:t xml:space="preserve"> </w:t>
      </w:r>
      <w:r>
        <w:t>первая.</w:t>
      </w:r>
      <w:r>
        <w:rPr>
          <w:spacing w:val="40"/>
        </w:rPr>
        <w:t xml:space="preserve"> </w:t>
      </w:r>
      <w:r>
        <w:t>Ещё</w:t>
      </w:r>
      <w:r>
        <w:rPr>
          <w:spacing w:val="40"/>
        </w:rPr>
        <w:t xml:space="preserve"> </w:t>
      </w:r>
      <w:r>
        <w:t>Платон</w:t>
      </w:r>
      <w:r>
        <w:rPr>
          <w:spacing w:val="40"/>
        </w:rPr>
        <w:t xml:space="preserve"> </w:t>
      </w:r>
      <w:r>
        <w:t>предписывал,</w:t>
      </w:r>
      <w:r>
        <w:rPr>
          <w:spacing w:val="40"/>
        </w:rPr>
        <w:t xml:space="preserve"> </w:t>
      </w:r>
      <w:r>
        <w:t>чтобы</w:t>
      </w:r>
      <w:r>
        <w:rPr>
          <w:spacing w:val="40"/>
        </w:rPr>
        <w:t xml:space="preserve"> </w:t>
      </w:r>
      <w:r>
        <w:t>«граждане</w:t>
      </w:r>
      <w:r>
        <w:rPr>
          <w:spacing w:val="40"/>
        </w:rPr>
        <w:t xml:space="preserve"> </w:t>
      </w:r>
      <w:r>
        <w:t>Прекрасного</w:t>
      </w:r>
      <w:r>
        <w:rPr>
          <w:spacing w:val="40"/>
        </w:rPr>
        <w:t xml:space="preserve"> </w:t>
      </w:r>
      <w:r>
        <w:t>города</w:t>
      </w:r>
      <w:r>
        <w:rPr>
          <w:spacing w:val="40"/>
        </w:rPr>
        <w:t xml:space="preserve"> </w:t>
      </w:r>
      <w:r>
        <w:t>ни</w:t>
      </w:r>
      <w:r>
        <w:rPr>
          <w:spacing w:val="40"/>
        </w:rPr>
        <w:t xml:space="preserve"> </w:t>
      </w:r>
      <w:r>
        <w:t>в</w:t>
      </w:r>
      <w:r>
        <w:rPr>
          <w:spacing w:val="40"/>
        </w:rPr>
        <w:t xml:space="preserve"> </w:t>
      </w:r>
      <w:r>
        <w:t>коем случае</w:t>
      </w:r>
      <w:r>
        <w:rPr>
          <w:spacing w:val="40"/>
        </w:rPr>
        <w:t xml:space="preserve"> </w:t>
      </w:r>
      <w:r>
        <w:t>не</w:t>
      </w:r>
      <w:r>
        <w:rPr>
          <w:spacing w:val="40"/>
        </w:rPr>
        <w:t xml:space="preserve"> </w:t>
      </w:r>
      <w:r>
        <w:t>оставляли</w:t>
      </w:r>
      <w:r>
        <w:rPr>
          <w:spacing w:val="40"/>
        </w:rPr>
        <w:t xml:space="preserve"> </w:t>
      </w:r>
      <w:r>
        <w:t>геометрию,</w:t>
      </w:r>
      <w:r>
        <w:rPr>
          <w:spacing w:val="40"/>
        </w:rPr>
        <w:t xml:space="preserve"> </w:t>
      </w:r>
      <w:r>
        <w:t>ведь</w:t>
      </w:r>
      <w:r>
        <w:rPr>
          <w:spacing w:val="40"/>
        </w:rPr>
        <w:t xml:space="preserve"> </w:t>
      </w:r>
      <w:r>
        <w:t>немаловажно</w:t>
      </w:r>
      <w:r>
        <w:rPr>
          <w:spacing w:val="40"/>
        </w:rPr>
        <w:t xml:space="preserve"> </w:t>
      </w:r>
      <w:r>
        <w:t>даже</w:t>
      </w:r>
      <w:r>
        <w:rPr>
          <w:spacing w:val="40"/>
        </w:rPr>
        <w:t xml:space="preserve"> </w:t>
      </w:r>
      <w:r>
        <w:t>побочное</w:t>
      </w:r>
      <w:r>
        <w:rPr>
          <w:spacing w:val="40"/>
        </w:rPr>
        <w:t xml:space="preserve"> </w:t>
      </w:r>
      <w:r>
        <w:t>её</w:t>
      </w:r>
      <w:r>
        <w:rPr>
          <w:spacing w:val="40"/>
        </w:rPr>
        <w:t xml:space="preserve"> </w:t>
      </w:r>
      <w:r>
        <w:t>применение</w:t>
      </w:r>
      <w:r>
        <w:rPr>
          <w:spacing w:val="40"/>
        </w:rPr>
        <w:t xml:space="preserve"> </w:t>
      </w:r>
      <w:r>
        <w:t>–</w:t>
      </w:r>
      <w:r>
        <w:rPr>
          <w:spacing w:val="40"/>
        </w:rPr>
        <w:t xml:space="preserve"> </w:t>
      </w:r>
      <w:r>
        <w:t xml:space="preserve">в </w:t>
      </w:r>
      <w:r>
        <w:rPr>
          <w:spacing w:val="-2"/>
        </w:rPr>
        <w:t>военном</w:t>
      </w:r>
      <w:r>
        <w:tab/>
      </w:r>
      <w:r>
        <w:rPr>
          <w:spacing w:val="-4"/>
        </w:rPr>
        <w:t>деле</w:t>
      </w:r>
      <w:r>
        <w:tab/>
      </w:r>
      <w:r>
        <w:tab/>
      </w:r>
      <w:r>
        <w:tab/>
      </w:r>
      <w:r>
        <w:rPr>
          <w:spacing w:val="-4"/>
        </w:rPr>
        <w:t>да,</w:t>
      </w:r>
      <w:r>
        <w:tab/>
      </w:r>
      <w:r>
        <w:tab/>
      </w:r>
      <w:r>
        <w:rPr>
          <w:spacing w:val="-2"/>
        </w:rPr>
        <w:t>впрочем,</w:t>
      </w:r>
      <w:r>
        <w:tab/>
      </w:r>
      <w:r>
        <w:tab/>
      </w:r>
      <w:r>
        <w:rPr>
          <w:spacing w:val="-10"/>
        </w:rPr>
        <w:t>и</w:t>
      </w:r>
      <w:r>
        <w:tab/>
      </w:r>
      <w:r>
        <w:rPr>
          <w:spacing w:val="-6"/>
        </w:rPr>
        <w:t>во</w:t>
      </w:r>
      <w:r>
        <w:tab/>
      </w:r>
      <w:r>
        <w:tab/>
      </w:r>
      <w:r>
        <w:rPr>
          <w:spacing w:val="-4"/>
        </w:rPr>
        <w:t>всех</w:t>
      </w:r>
      <w:r>
        <w:tab/>
      </w:r>
      <w:r>
        <w:rPr>
          <w:spacing w:val="-2"/>
        </w:rPr>
        <w:t>науках</w:t>
      </w:r>
      <w:r>
        <w:tab/>
      </w:r>
      <w:r>
        <w:tab/>
      </w:r>
      <w:r>
        <w:rPr>
          <w:spacing w:val="-10"/>
        </w:rPr>
        <w:t xml:space="preserve">– </w:t>
      </w:r>
      <w: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w:t>
      </w:r>
      <w:r>
        <w:rPr>
          <w:spacing w:val="40"/>
        </w:rPr>
        <w:t xml:space="preserve"> </w:t>
      </w:r>
      <w:r>
        <w:t>адекватность</w:t>
      </w:r>
      <w:r>
        <w:rPr>
          <w:spacing w:val="40"/>
        </w:rPr>
        <w:t xml:space="preserve"> </w:t>
      </w:r>
      <w:r>
        <w:t>полученного</w:t>
      </w:r>
      <w:r>
        <w:rPr>
          <w:spacing w:val="40"/>
        </w:rPr>
        <w:t xml:space="preserve"> </w:t>
      </w:r>
      <w:r>
        <w:t>результата.</w:t>
      </w:r>
      <w:r>
        <w:rPr>
          <w:spacing w:val="40"/>
        </w:rPr>
        <w:t xml:space="preserve"> </w:t>
      </w:r>
      <w:r>
        <w:t>Крайне</w:t>
      </w:r>
      <w:r>
        <w:rPr>
          <w:spacing w:val="40"/>
        </w:rPr>
        <w:t xml:space="preserve"> </w:t>
      </w:r>
      <w:r>
        <w:t>важно</w:t>
      </w:r>
      <w:r>
        <w:rPr>
          <w:spacing w:val="40"/>
        </w:rPr>
        <w:t xml:space="preserve"> </w:t>
      </w:r>
      <w:r>
        <w:t>подчёркивать</w:t>
      </w:r>
      <w:r>
        <w:rPr>
          <w:spacing w:val="40"/>
        </w:rPr>
        <w:t xml:space="preserve"> </w:t>
      </w:r>
      <w:r>
        <w:t>связи геометрии с другими учебными предметами, мотивировать использовать определения геометрических</w:t>
      </w:r>
      <w:r>
        <w:rPr>
          <w:spacing w:val="40"/>
        </w:rPr>
        <w:t xml:space="preserve"> </w:t>
      </w:r>
      <w:r>
        <w:t>фигур</w:t>
      </w:r>
      <w:r>
        <w:rPr>
          <w:spacing w:val="40"/>
        </w:rPr>
        <w:t xml:space="preserve"> </w:t>
      </w:r>
      <w:r>
        <w:t>и</w:t>
      </w:r>
      <w:r>
        <w:rPr>
          <w:spacing w:val="40"/>
        </w:rPr>
        <w:t xml:space="preserve"> </w:t>
      </w:r>
      <w:r>
        <w:t>понятий,</w:t>
      </w:r>
      <w:r>
        <w:rPr>
          <w:spacing w:val="40"/>
        </w:rPr>
        <w:t xml:space="preserve"> </w:t>
      </w:r>
      <w:r>
        <w:t>демонстрировать</w:t>
      </w:r>
      <w:r>
        <w:rPr>
          <w:spacing w:val="40"/>
        </w:rPr>
        <w:t xml:space="preserve"> </w:t>
      </w:r>
      <w:r>
        <w:t>применение</w:t>
      </w:r>
      <w:r>
        <w:rPr>
          <w:spacing w:val="40"/>
        </w:rPr>
        <w:t xml:space="preserve"> </w:t>
      </w:r>
      <w:r>
        <w:t>полученных</w:t>
      </w:r>
      <w:r>
        <w:rPr>
          <w:spacing w:val="40"/>
        </w:rPr>
        <w:t xml:space="preserve"> </w:t>
      </w:r>
      <w:r>
        <w:t>умений</w:t>
      </w:r>
      <w:r>
        <w:rPr>
          <w:spacing w:val="40"/>
        </w:rPr>
        <w:t xml:space="preserve"> </w:t>
      </w:r>
      <w:r>
        <w:t>в физике</w:t>
      </w:r>
      <w:r>
        <w:rPr>
          <w:spacing w:val="80"/>
        </w:rPr>
        <w:t xml:space="preserve"> </w:t>
      </w:r>
      <w:r>
        <w:t>и</w:t>
      </w:r>
      <w:r>
        <w:rPr>
          <w:spacing w:val="80"/>
        </w:rPr>
        <w:t xml:space="preserve"> </w:t>
      </w:r>
      <w:r>
        <w:t>технике.</w:t>
      </w:r>
      <w:r>
        <w:rPr>
          <w:spacing w:val="80"/>
        </w:rPr>
        <w:t xml:space="preserve"> </w:t>
      </w:r>
      <w:r>
        <w:t>Эти</w:t>
      </w:r>
      <w:r>
        <w:rPr>
          <w:spacing w:val="80"/>
        </w:rPr>
        <w:t xml:space="preserve"> </w:t>
      </w:r>
      <w:r>
        <w:t>связи</w:t>
      </w:r>
      <w:r>
        <w:rPr>
          <w:spacing w:val="80"/>
        </w:rPr>
        <w:t xml:space="preserve"> </w:t>
      </w:r>
      <w:r>
        <w:t>наиболее</w:t>
      </w:r>
      <w:r>
        <w:rPr>
          <w:spacing w:val="80"/>
        </w:rPr>
        <w:t xml:space="preserve"> </w:t>
      </w:r>
      <w:r>
        <w:t>ярко</w:t>
      </w:r>
      <w:r>
        <w:rPr>
          <w:spacing w:val="80"/>
        </w:rPr>
        <w:t xml:space="preserve"> </w:t>
      </w:r>
      <w:r>
        <w:t>видны</w:t>
      </w:r>
      <w:r>
        <w:rPr>
          <w:spacing w:val="80"/>
        </w:rPr>
        <w:t xml:space="preserve"> </w:t>
      </w:r>
      <w:r>
        <w:t>в</w:t>
      </w:r>
      <w:r>
        <w:rPr>
          <w:spacing w:val="80"/>
        </w:rPr>
        <w:t xml:space="preserve"> </w:t>
      </w:r>
      <w:r>
        <w:t>темах</w:t>
      </w:r>
      <w:r>
        <w:rPr>
          <w:spacing w:val="80"/>
        </w:rPr>
        <w:t xml:space="preserve"> </w:t>
      </w:r>
      <w:r>
        <w:t>«Векторы»,</w:t>
      </w:r>
    </w:p>
    <w:p w:rsidR="00156445" w:rsidRDefault="005A47D0">
      <w:pPr>
        <w:pStyle w:val="a3"/>
        <w:spacing w:before="12"/>
        <w:ind w:firstLine="0"/>
      </w:pPr>
      <w:r>
        <w:t>«Тригонометрические</w:t>
      </w:r>
      <w:r>
        <w:rPr>
          <w:spacing w:val="43"/>
        </w:rPr>
        <w:t xml:space="preserve"> </w:t>
      </w:r>
      <w:r>
        <w:t>соотношения»,</w:t>
      </w:r>
      <w:r>
        <w:rPr>
          <w:spacing w:val="44"/>
        </w:rPr>
        <w:t xml:space="preserve"> </w:t>
      </w:r>
      <w:r>
        <w:t>«Метод</w:t>
      </w:r>
      <w:r>
        <w:rPr>
          <w:spacing w:val="39"/>
        </w:rPr>
        <w:t xml:space="preserve"> </w:t>
      </w:r>
      <w:r>
        <w:t>координат»</w:t>
      </w:r>
      <w:r>
        <w:rPr>
          <w:spacing w:val="27"/>
        </w:rPr>
        <w:t xml:space="preserve"> </w:t>
      </w:r>
      <w:r>
        <w:t>и</w:t>
      </w:r>
      <w:r>
        <w:rPr>
          <w:spacing w:val="43"/>
        </w:rPr>
        <w:t xml:space="preserve"> </w:t>
      </w:r>
      <w:r>
        <w:t>«Теорема</w:t>
      </w:r>
      <w:r>
        <w:rPr>
          <w:spacing w:val="41"/>
        </w:rPr>
        <w:t xml:space="preserve"> </w:t>
      </w:r>
      <w:r>
        <w:rPr>
          <w:spacing w:val="-2"/>
        </w:rPr>
        <w:t>Пифагора».</w:t>
      </w:r>
    </w:p>
    <w:p w:rsidR="00156445" w:rsidRDefault="005A47D0">
      <w:pPr>
        <w:pStyle w:val="a3"/>
        <w:spacing w:before="14"/>
        <w:ind w:left="1722" w:firstLine="0"/>
      </w:pPr>
      <w:r>
        <w:t>145.6.1.4.</w:t>
      </w:r>
      <w:r>
        <w:rPr>
          <w:spacing w:val="7"/>
        </w:rPr>
        <w:t xml:space="preserve"> </w:t>
      </w:r>
      <w:r>
        <w:t>Согласно</w:t>
      </w:r>
      <w:r>
        <w:rPr>
          <w:spacing w:val="63"/>
        </w:rPr>
        <w:t xml:space="preserve">  </w:t>
      </w:r>
      <w:r>
        <w:t>учебному</w:t>
      </w:r>
      <w:r>
        <w:rPr>
          <w:spacing w:val="56"/>
        </w:rPr>
        <w:t xml:space="preserve">  </w:t>
      </w:r>
      <w:r>
        <w:t>плану</w:t>
      </w:r>
      <w:r>
        <w:rPr>
          <w:spacing w:val="53"/>
        </w:rPr>
        <w:t xml:space="preserve">  </w:t>
      </w:r>
      <w:r>
        <w:t>в</w:t>
      </w:r>
      <w:r>
        <w:rPr>
          <w:spacing w:val="61"/>
        </w:rPr>
        <w:t xml:space="preserve">  </w:t>
      </w:r>
      <w:r>
        <w:t>7–9</w:t>
      </w:r>
      <w:r>
        <w:rPr>
          <w:spacing w:val="57"/>
        </w:rPr>
        <w:t xml:space="preserve">  </w:t>
      </w:r>
      <w:r>
        <w:t>классах</w:t>
      </w:r>
      <w:r>
        <w:rPr>
          <w:spacing w:val="59"/>
        </w:rPr>
        <w:t xml:space="preserve">  </w:t>
      </w:r>
      <w:r>
        <w:t>изучается</w:t>
      </w:r>
      <w:r>
        <w:rPr>
          <w:spacing w:val="69"/>
        </w:rPr>
        <w:t xml:space="preserve">  </w:t>
      </w:r>
      <w:r>
        <w:t>учебный</w:t>
      </w:r>
      <w:r>
        <w:rPr>
          <w:spacing w:val="62"/>
        </w:rPr>
        <w:t xml:space="preserve">  </w:t>
      </w:r>
      <w:r>
        <w:rPr>
          <w:spacing w:val="-4"/>
        </w:rPr>
        <w:t>курс</w:t>
      </w:r>
    </w:p>
    <w:p w:rsidR="00156445" w:rsidRDefault="005A47D0">
      <w:pPr>
        <w:pStyle w:val="a3"/>
        <w:tabs>
          <w:tab w:val="left" w:pos="2744"/>
          <w:tab w:val="left" w:pos="3954"/>
          <w:tab w:val="left" w:pos="5270"/>
          <w:tab w:val="left" w:pos="6788"/>
          <w:tab w:val="left" w:pos="8113"/>
          <w:tab w:val="left" w:pos="9285"/>
        </w:tabs>
        <w:spacing w:before="10"/>
        <w:ind w:firstLine="0"/>
        <w:jc w:val="left"/>
      </w:pPr>
      <w:r>
        <w:rPr>
          <w:spacing w:val="-2"/>
        </w:rPr>
        <w:t>«Геометрия»,</w:t>
      </w:r>
      <w:r>
        <w:tab/>
      </w:r>
      <w:r>
        <w:rPr>
          <w:spacing w:val="-2"/>
        </w:rPr>
        <w:t>который</w:t>
      </w:r>
      <w:r>
        <w:tab/>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rsidR="00156445" w:rsidRDefault="005A47D0">
      <w:pPr>
        <w:pStyle w:val="a3"/>
        <w:tabs>
          <w:tab w:val="left" w:pos="3033"/>
          <w:tab w:val="left" w:pos="4036"/>
          <w:tab w:val="left" w:pos="4406"/>
          <w:tab w:val="left" w:pos="4896"/>
          <w:tab w:val="left" w:pos="6202"/>
          <w:tab w:val="left" w:pos="7667"/>
          <w:tab w:val="left" w:pos="9534"/>
        </w:tabs>
        <w:spacing w:before="14" w:line="247" w:lineRule="auto"/>
        <w:ind w:right="1118" w:firstLine="0"/>
        <w:jc w:val="left"/>
      </w:pPr>
      <w:r>
        <w:rPr>
          <w:spacing w:val="-2"/>
        </w:rPr>
        <w:t>«Геометрические</w:t>
      </w:r>
      <w:r>
        <w:tab/>
      </w:r>
      <w:r>
        <w:rPr>
          <w:spacing w:val="-2"/>
        </w:rPr>
        <w:t>фигуры</w:t>
      </w:r>
      <w:r>
        <w:tab/>
      </w:r>
      <w:r>
        <w:rPr>
          <w:spacing w:val="-10"/>
        </w:rPr>
        <w:t>и</w:t>
      </w:r>
      <w:r>
        <w:tab/>
      </w:r>
      <w:r>
        <w:rPr>
          <w:spacing w:val="-6"/>
        </w:rPr>
        <w:t>их</w:t>
      </w:r>
      <w:r>
        <w:tab/>
      </w:r>
      <w:r>
        <w:rPr>
          <w:spacing w:val="-2"/>
        </w:rPr>
        <w:t>свойства»,</w:t>
      </w:r>
      <w:r>
        <w:tab/>
      </w:r>
      <w:r>
        <w:rPr>
          <w:spacing w:val="-2"/>
        </w:rPr>
        <w:t>«Измерение</w:t>
      </w:r>
      <w:r>
        <w:tab/>
      </w:r>
      <w:r>
        <w:rPr>
          <w:spacing w:val="-2"/>
        </w:rPr>
        <w:t>геометрических</w:t>
      </w:r>
      <w:r>
        <w:tab/>
      </w:r>
      <w:r>
        <w:rPr>
          <w:spacing w:val="-2"/>
        </w:rPr>
        <w:t xml:space="preserve">величин», </w:t>
      </w:r>
      <w:r>
        <w:t>а</w:t>
      </w:r>
      <w:r>
        <w:rPr>
          <w:spacing w:val="74"/>
          <w:w w:val="150"/>
        </w:rPr>
        <w:t xml:space="preserve"> </w:t>
      </w:r>
      <w:r>
        <w:t>также</w:t>
      </w:r>
      <w:r>
        <w:rPr>
          <w:spacing w:val="30"/>
        </w:rPr>
        <w:t xml:space="preserve">  </w:t>
      </w:r>
      <w:r>
        <w:t>«Декартовы</w:t>
      </w:r>
      <w:r>
        <w:rPr>
          <w:spacing w:val="79"/>
          <w:w w:val="150"/>
        </w:rPr>
        <w:t xml:space="preserve"> </w:t>
      </w:r>
      <w:r>
        <w:t>координаты</w:t>
      </w:r>
      <w:r>
        <w:rPr>
          <w:spacing w:val="78"/>
          <w:w w:val="150"/>
        </w:rPr>
        <w:t xml:space="preserve"> </w:t>
      </w:r>
      <w:r>
        <w:t>на</w:t>
      </w:r>
      <w:r>
        <w:rPr>
          <w:spacing w:val="29"/>
        </w:rPr>
        <w:t xml:space="preserve">  </w:t>
      </w:r>
      <w:r>
        <w:t>плоскости»,</w:t>
      </w:r>
      <w:r>
        <w:rPr>
          <w:spacing w:val="28"/>
        </w:rPr>
        <w:t xml:space="preserve">  </w:t>
      </w:r>
      <w:r>
        <w:t>«Векторы»,</w:t>
      </w:r>
      <w:r>
        <w:rPr>
          <w:spacing w:val="33"/>
        </w:rPr>
        <w:t xml:space="preserve">  </w:t>
      </w:r>
      <w:r>
        <w:t>«Движения</w:t>
      </w:r>
      <w:r>
        <w:rPr>
          <w:spacing w:val="79"/>
          <w:w w:val="150"/>
        </w:rPr>
        <w:t xml:space="preserve"> </w:t>
      </w:r>
      <w:r>
        <w:t>плоскости»</w:t>
      </w:r>
      <w:r>
        <w:rPr>
          <w:spacing w:val="25"/>
        </w:rPr>
        <w:t xml:space="preserve">  </w:t>
      </w:r>
      <w:r>
        <w:rPr>
          <w:spacing w:val="-10"/>
        </w:rPr>
        <w:t>и</w:t>
      </w:r>
    </w:p>
    <w:p w:rsidR="00156445" w:rsidRDefault="005A47D0">
      <w:pPr>
        <w:pStyle w:val="a3"/>
        <w:spacing w:before="2"/>
        <w:ind w:firstLine="0"/>
        <w:jc w:val="left"/>
      </w:pPr>
      <w:r>
        <w:t>«Преобразования</w:t>
      </w:r>
      <w:r>
        <w:rPr>
          <w:spacing w:val="28"/>
        </w:rPr>
        <w:t xml:space="preserve"> </w:t>
      </w:r>
      <w:r>
        <w:rPr>
          <w:spacing w:val="-2"/>
        </w:rPr>
        <w:t>подобия».</w:t>
      </w:r>
    </w:p>
    <w:p w:rsidR="00156445" w:rsidRDefault="005A47D0">
      <w:pPr>
        <w:pStyle w:val="a3"/>
        <w:spacing w:before="14"/>
        <w:ind w:left="0" w:right="1118" w:firstLine="0"/>
        <w:jc w:val="right"/>
      </w:pPr>
      <w:r>
        <w:t>Общее</w:t>
      </w:r>
      <w:r>
        <w:rPr>
          <w:spacing w:val="48"/>
        </w:rPr>
        <w:t xml:space="preserve"> </w:t>
      </w:r>
      <w:r>
        <w:t>число</w:t>
      </w:r>
      <w:r>
        <w:rPr>
          <w:spacing w:val="46"/>
        </w:rPr>
        <w:t xml:space="preserve"> </w:t>
      </w:r>
      <w:r>
        <w:t>часов,</w:t>
      </w:r>
      <w:r>
        <w:rPr>
          <w:spacing w:val="58"/>
        </w:rPr>
        <w:t xml:space="preserve"> </w:t>
      </w:r>
      <w:r>
        <w:t>рекомендованных</w:t>
      </w:r>
      <w:r>
        <w:rPr>
          <w:spacing w:val="56"/>
        </w:rPr>
        <w:t xml:space="preserve"> </w:t>
      </w:r>
      <w:r>
        <w:t>для</w:t>
      </w:r>
      <w:r>
        <w:rPr>
          <w:spacing w:val="52"/>
        </w:rPr>
        <w:t xml:space="preserve"> </w:t>
      </w:r>
      <w:r>
        <w:t>изучения</w:t>
      </w:r>
      <w:r>
        <w:rPr>
          <w:spacing w:val="70"/>
        </w:rPr>
        <w:t xml:space="preserve"> </w:t>
      </w:r>
      <w:r>
        <w:t>учебного</w:t>
      </w:r>
      <w:r>
        <w:rPr>
          <w:spacing w:val="54"/>
        </w:rPr>
        <w:t xml:space="preserve"> </w:t>
      </w:r>
      <w:r>
        <w:t>курса</w:t>
      </w:r>
      <w:r>
        <w:rPr>
          <w:spacing w:val="69"/>
        </w:rPr>
        <w:t xml:space="preserve"> </w:t>
      </w:r>
      <w:r>
        <w:t>«Геометрия»,</w:t>
      </w:r>
      <w:r>
        <w:rPr>
          <w:spacing w:val="73"/>
        </w:rPr>
        <w:t xml:space="preserve"> </w:t>
      </w:r>
      <w:r>
        <w:rPr>
          <w:spacing w:val="-10"/>
        </w:rPr>
        <w:t>–</w:t>
      </w:r>
    </w:p>
    <w:p w:rsidR="00156445" w:rsidRDefault="005A47D0">
      <w:pPr>
        <w:pStyle w:val="a3"/>
        <w:tabs>
          <w:tab w:val="left" w:pos="619"/>
          <w:tab w:val="left" w:pos="1380"/>
          <w:tab w:val="left" w:pos="1754"/>
          <w:tab w:val="left" w:pos="2136"/>
          <w:tab w:val="left" w:pos="3058"/>
          <w:tab w:val="left" w:pos="3500"/>
          <w:tab w:val="left" w:pos="4061"/>
          <w:tab w:val="left" w:pos="4888"/>
          <w:tab w:val="left" w:pos="5410"/>
          <w:tab w:val="left" w:pos="6104"/>
          <w:tab w:val="left" w:pos="6473"/>
          <w:tab w:val="left" w:pos="7637"/>
          <w:tab w:val="left" w:pos="8005"/>
          <w:tab w:val="left" w:pos="8446"/>
          <w:tab w:val="left" w:pos="9445"/>
        </w:tabs>
        <w:spacing w:before="14"/>
        <w:ind w:left="0" w:right="1089" w:firstLine="0"/>
        <w:jc w:val="right"/>
      </w:pPr>
      <w:r>
        <w:rPr>
          <w:spacing w:val="-5"/>
        </w:rPr>
        <w:t>204</w:t>
      </w:r>
      <w:r>
        <w:tab/>
      </w:r>
      <w:r>
        <w:rPr>
          <w:spacing w:val="-2"/>
        </w:rPr>
        <w:t>часа:</w:t>
      </w:r>
      <w:r>
        <w:tab/>
      </w:r>
      <w:r>
        <w:rPr>
          <w:spacing w:val="-10"/>
        </w:rPr>
        <w:t>в</w:t>
      </w:r>
      <w:r>
        <w:tab/>
      </w:r>
      <w:r>
        <w:rPr>
          <w:spacing w:val="-10"/>
        </w:rPr>
        <w:t>7</w:t>
      </w:r>
      <w:r>
        <w:tab/>
      </w:r>
      <w:r>
        <w:rPr>
          <w:spacing w:val="-2"/>
        </w:rPr>
        <w:t>классе</w:t>
      </w:r>
      <w:r>
        <w:tab/>
      </w:r>
      <w:r>
        <w:rPr>
          <w:spacing w:val="-10"/>
        </w:rPr>
        <w:t>–</w:t>
      </w:r>
      <w:r>
        <w:tab/>
      </w:r>
      <w:r>
        <w:rPr>
          <w:spacing w:val="-5"/>
        </w:rPr>
        <w:t>68</w:t>
      </w:r>
      <w:r>
        <w:tab/>
      </w:r>
      <w:r>
        <w:rPr>
          <w:spacing w:val="-4"/>
        </w:rPr>
        <w:t>часов</w:t>
      </w:r>
      <w:r>
        <w:tab/>
      </w:r>
      <w:r>
        <w:rPr>
          <w:spacing w:val="-5"/>
        </w:rPr>
        <w:t>(2</w:t>
      </w:r>
      <w:r>
        <w:tab/>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w:t>
      </w:r>
    </w:p>
    <w:p w:rsidR="00156445" w:rsidRDefault="005A47D0">
      <w:pPr>
        <w:pStyle w:val="a3"/>
        <w:spacing w:before="4"/>
        <w:ind w:firstLine="0"/>
      </w:pPr>
      <w:r>
        <w:t>68</w:t>
      </w:r>
      <w:r>
        <w:rPr>
          <w:spacing w:val="15"/>
        </w:rPr>
        <w:t xml:space="preserve"> </w:t>
      </w:r>
      <w:r>
        <w:t>часов</w:t>
      </w:r>
      <w:r>
        <w:rPr>
          <w:spacing w:val="15"/>
        </w:rPr>
        <w:t xml:space="preserve"> </w:t>
      </w:r>
      <w:r>
        <w:t>(2</w:t>
      </w:r>
      <w:r>
        <w:rPr>
          <w:spacing w:val="17"/>
        </w:rPr>
        <w:t xml:space="preserve"> </w:t>
      </w:r>
      <w:r>
        <w:t>часа</w:t>
      </w:r>
      <w:r>
        <w:rPr>
          <w:spacing w:val="17"/>
        </w:rPr>
        <w:t xml:space="preserve"> </w:t>
      </w:r>
      <w:r>
        <w:t>в</w:t>
      </w:r>
      <w:r>
        <w:rPr>
          <w:spacing w:val="19"/>
        </w:rPr>
        <w:t xml:space="preserve"> </w:t>
      </w:r>
      <w:r>
        <w:t>неделю),</w:t>
      </w:r>
      <w:r>
        <w:rPr>
          <w:spacing w:val="10"/>
        </w:rPr>
        <w:t xml:space="preserve"> </w:t>
      </w:r>
      <w:r>
        <w:t>в</w:t>
      </w:r>
      <w:r>
        <w:rPr>
          <w:spacing w:val="13"/>
        </w:rPr>
        <w:t xml:space="preserve"> </w:t>
      </w:r>
      <w:r>
        <w:t>9</w:t>
      </w:r>
      <w:r>
        <w:rPr>
          <w:spacing w:val="19"/>
        </w:rPr>
        <w:t xml:space="preserve"> </w:t>
      </w:r>
      <w:r>
        <w:t>классе</w:t>
      </w:r>
      <w:r>
        <w:rPr>
          <w:spacing w:val="11"/>
        </w:rPr>
        <w:t xml:space="preserve"> </w:t>
      </w:r>
      <w:r>
        <w:t>–</w:t>
      </w:r>
      <w:r>
        <w:rPr>
          <w:spacing w:val="17"/>
        </w:rPr>
        <w:t xml:space="preserve"> </w:t>
      </w:r>
      <w:r>
        <w:t>68</w:t>
      </w:r>
      <w:r>
        <w:rPr>
          <w:spacing w:val="13"/>
        </w:rPr>
        <w:t xml:space="preserve"> </w:t>
      </w:r>
      <w:r>
        <w:t>часов</w:t>
      </w:r>
      <w:r>
        <w:rPr>
          <w:spacing w:val="15"/>
        </w:rPr>
        <w:t xml:space="preserve"> </w:t>
      </w:r>
      <w:r>
        <w:t>(2</w:t>
      </w:r>
      <w:r>
        <w:rPr>
          <w:spacing w:val="12"/>
        </w:rPr>
        <w:t xml:space="preserve"> </w:t>
      </w:r>
      <w:r>
        <w:t>часа</w:t>
      </w:r>
      <w:r>
        <w:rPr>
          <w:spacing w:val="17"/>
        </w:rPr>
        <w:t xml:space="preserve"> </w:t>
      </w:r>
      <w:r>
        <w:t>в</w:t>
      </w:r>
      <w:r>
        <w:rPr>
          <w:spacing w:val="14"/>
        </w:rPr>
        <w:t xml:space="preserve"> </w:t>
      </w:r>
      <w:r>
        <w:rPr>
          <w:spacing w:val="-2"/>
        </w:rPr>
        <w:t>неделю).</w:t>
      </w:r>
    </w:p>
    <w:p w:rsidR="00156445" w:rsidRDefault="005A47D0">
      <w:pPr>
        <w:pStyle w:val="Heading2"/>
        <w:spacing w:before="34" w:line="262" w:lineRule="exact"/>
      </w:pPr>
      <w:bookmarkStart w:id="55" w:name="Содержание_обучения_в_7_классе._(7)"/>
      <w:bookmarkEnd w:id="5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52" w:lineRule="auto"/>
        <w:ind w:right="1103"/>
      </w:pPr>
      <w:r>
        <w:t>Начальные понятия геометрии. Точка, прямая, отрезок, луч. Угол. Виды углов. Вертикальные и</w:t>
      </w:r>
      <w:r>
        <w:rPr>
          <w:spacing w:val="40"/>
        </w:rPr>
        <w:t xml:space="preserve"> </w:t>
      </w:r>
      <w:r>
        <w:t>смежные углы.</w:t>
      </w:r>
      <w:r>
        <w:rPr>
          <w:spacing w:val="40"/>
        </w:rPr>
        <w:t xml:space="preserve"> </w:t>
      </w:r>
      <w:r>
        <w:t>Биссектриса</w:t>
      </w:r>
      <w:r>
        <w:rPr>
          <w:spacing w:val="40"/>
        </w:rPr>
        <w:t xml:space="preserve"> </w:t>
      </w:r>
      <w:r>
        <w:t>угла.</w:t>
      </w:r>
      <w:r>
        <w:rPr>
          <w:spacing w:val="40"/>
        </w:rPr>
        <w:t xml:space="preserve"> </w:t>
      </w:r>
      <w:r>
        <w:t>Ломаная,</w:t>
      </w:r>
      <w:r>
        <w:rPr>
          <w:spacing w:val="40"/>
        </w:rPr>
        <w:t xml:space="preserve"> </w:t>
      </w:r>
      <w:r>
        <w:t>многоугольник. Параллельность</w:t>
      </w:r>
      <w:r>
        <w:rPr>
          <w:spacing w:val="80"/>
        </w:rPr>
        <w:t xml:space="preserve"> </w:t>
      </w:r>
      <w:r>
        <w:t>и перпендикулярность прямых.</w:t>
      </w:r>
    </w:p>
    <w:p w:rsidR="00156445" w:rsidRDefault="005A47D0">
      <w:pPr>
        <w:pStyle w:val="a3"/>
        <w:spacing w:line="244" w:lineRule="auto"/>
        <w:ind w:right="1133"/>
      </w:pPr>
      <w:r>
        <w:t>Симметричные</w:t>
      </w:r>
      <w:r>
        <w:rPr>
          <w:spacing w:val="40"/>
        </w:rPr>
        <w:t xml:space="preserve"> </w:t>
      </w:r>
      <w:r>
        <w:t>фигуры.</w:t>
      </w:r>
      <w:r>
        <w:rPr>
          <w:spacing w:val="40"/>
        </w:rPr>
        <w:t xml:space="preserve"> </w:t>
      </w:r>
      <w:r>
        <w:t>Основные</w:t>
      </w:r>
      <w:r>
        <w:rPr>
          <w:spacing w:val="40"/>
        </w:rPr>
        <w:t xml:space="preserve"> </w:t>
      </w:r>
      <w:r>
        <w:t>свойства</w:t>
      </w:r>
      <w:r>
        <w:rPr>
          <w:spacing w:val="40"/>
        </w:rPr>
        <w:t xml:space="preserve"> </w:t>
      </w:r>
      <w:r>
        <w:t>осевой</w:t>
      </w:r>
      <w:r>
        <w:rPr>
          <w:spacing w:val="40"/>
        </w:rPr>
        <w:t xml:space="preserve"> </w:t>
      </w:r>
      <w:r>
        <w:t>симметрии.</w:t>
      </w:r>
      <w:r>
        <w:rPr>
          <w:spacing w:val="40"/>
        </w:rPr>
        <w:t xml:space="preserve"> </w:t>
      </w:r>
      <w:r>
        <w:t>Примеры</w:t>
      </w:r>
      <w:r>
        <w:rPr>
          <w:spacing w:val="40"/>
        </w:rPr>
        <w:t xml:space="preserve"> </w:t>
      </w:r>
      <w:r>
        <w:t>симметрии</w:t>
      </w:r>
      <w:r>
        <w:rPr>
          <w:spacing w:val="40"/>
        </w:rPr>
        <w:t xml:space="preserve"> </w:t>
      </w:r>
      <w:r>
        <w:t>в окружающем мире.</w:t>
      </w:r>
    </w:p>
    <w:p w:rsidR="00156445" w:rsidRDefault="005A47D0">
      <w:pPr>
        <w:pStyle w:val="a3"/>
        <w:spacing w:before="8" w:line="247" w:lineRule="auto"/>
        <w:ind w:right="1105"/>
      </w:pPr>
      <w:r>
        <w:t>Основные построения с помощью циркуля и линейки. Треугольник. Высота, медиана, биссектриса, их свойства.</w:t>
      </w:r>
    </w:p>
    <w:p w:rsidR="00156445" w:rsidRDefault="005A47D0">
      <w:pPr>
        <w:pStyle w:val="a3"/>
        <w:spacing w:before="2"/>
        <w:ind w:left="1722" w:firstLine="0"/>
      </w:pPr>
      <w:r>
        <w:t>Равнобедренный</w:t>
      </w:r>
      <w:r>
        <w:rPr>
          <w:spacing w:val="39"/>
        </w:rPr>
        <w:t xml:space="preserve"> </w:t>
      </w:r>
      <w:r>
        <w:t>и</w:t>
      </w:r>
      <w:r>
        <w:rPr>
          <w:spacing w:val="54"/>
        </w:rPr>
        <w:t xml:space="preserve"> </w:t>
      </w:r>
      <w:r>
        <w:t>равносторонний</w:t>
      </w:r>
      <w:r>
        <w:rPr>
          <w:spacing w:val="43"/>
        </w:rPr>
        <w:t xml:space="preserve"> </w:t>
      </w:r>
      <w:r>
        <w:t>треугольники.</w:t>
      </w:r>
      <w:r>
        <w:rPr>
          <w:spacing w:val="32"/>
        </w:rPr>
        <w:t xml:space="preserve"> </w:t>
      </w:r>
      <w:r>
        <w:t>Неравенство</w:t>
      </w:r>
      <w:r>
        <w:rPr>
          <w:spacing w:val="37"/>
        </w:rPr>
        <w:t xml:space="preserve"> </w:t>
      </w:r>
      <w:r>
        <w:rPr>
          <w:spacing w:val="-2"/>
        </w:rPr>
        <w:t>треугольника.</w:t>
      </w:r>
    </w:p>
    <w:p w:rsidR="00156445" w:rsidRDefault="005A47D0">
      <w:pPr>
        <w:pStyle w:val="a3"/>
        <w:spacing w:before="14" w:line="247" w:lineRule="auto"/>
        <w:ind w:right="1110"/>
      </w:pPr>
      <w:r>
        <w:t>Свойства и признаки равнобедренного треугольника. Признаки равенства</w:t>
      </w:r>
      <w:r>
        <w:rPr>
          <w:spacing w:val="80"/>
        </w:rPr>
        <w:t xml:space="preserve"> </w:t>
      </w:r>
      <w:r>
        <w:rPr>
          <w:spacing w:val="-2"/>
        </w:rPr>
        <w:t>треугольников.</w:t>
      </w:r>
    </w:p>
    <w:p w:rsidR="00156445" w:rsidRDefault="005A47D0">
      <w:pPr>
        <w:pStyle w:val="a3"/>
        <w:spacing w:before="7" w:line="252" w:lineRule="auto"/>
        <w:ind w:right="1102"/>
      </w:pPr>
      <w:r>
        <w:t>Свойства</w:t>
      </w:r>
      <w:r>
        <w:rPr>
          <w:spacing w:val="40"/>
        </w:rPr>
        <w:t xml:space="preserve"> </w:t>
      </w:r>
      <w:r>
        <w:t>и</w:t>
      </w:r>
      <w:r>
        <w:rPr>
          <w:spacing w:val="40"/>
        </w:rPr>
        <w:t xml:space="preserve"> </w:t>
      </w:r>
      <w:r>
        <w:t>признаки</w:t>
      </w:r>
      <w:r>
        <w:rPr>
          <w:spacing w:val="40"/>
        </w:rPr>
        <w:t xml:space="preserve"> </w:t>
      </w:r>
      <w:r>
        <w:t>параллельных</w:t>
      </w:r>
      <w:r>
        <w:rPr>
          <w:spacing w:val="40"/>
        </w:rPr>
        <w:t xml:space="preserve"> </w:t>
      </w:r>
      <w:r>
        <w:t>прямых.</w:t>
      </w:r>
      <w:r>
        <w:rPr>
          <w:spacing w:val="40"/>
        </w:rPr>
        <w:t xml:space="preserve"> </w:t>
      </w:r>
      <w:r>
        <w:t>Сумма</w:t>
      </w:r>
      <w:r>
        <w:rPr>
          <w:spacing w:val="40"/>
        </w:rPr>
        <w:t xml:space="preserve"> </w:t>
      </w:r>
      <w:r>
        <w:t>углов</w:t>
      </w:r>
      <w:r>
        <w:rPr>
          <w:spacing w:val="40"/>
        </w:rPr>
        <w:t xml:space="preserve"> </w:t>
      </w:r>
      <w:r>
        <w:t>треугольника.</w:t>
      </w:r>
      <w:r>
        <w:rPr>
          <w:spacing w:val="40"/>
        </w:rPr>
        <w:t xml:space="preserve"> </w:t>
      </w:r>
      <w:r>
        <w:t>Внешние углы треугольника.</w:t>
      </w:r>
    </w:p>
    <w:p w:rsidR="00156445" w:rsidRDefault="005A47D0">
      <w:pPr>
        <w:pStyle w:val="a3"/>
        <w:spacing w:before="2" w:line="252" w:lineRule="auto"/>
        <w:ind w:right="1102"/>
      </w:pPr>
      <w:r>
        <w:t>Прямоугольный треугольник. Свойство медианы прямоугольного треугольника, проведённой</w:t>
      </w:r>
      <w:r>
        <w:rPr>
          <w:spacing w:val="40"/>
        </w:rPr>
        <w:t xml:space="preserve"> </w:t>
      </w:r>
      <w:r>
        <w:t>к</w:t>
      </w:r>
      <w:r>
        <w:rPr>
          <w:spacing w:val="40"/>
        </w:rPr>
        <w:t xml:space="preserve"> </w:t>
      </w:r>
      <w:r>
        <w:t>гипотенузе.</w:t>
      </w:r>
      <w:r>
        <w:rPr>
          <w:spacing w:val="40"/>
        </w:rPr>
        <w:t xml:space="preserve"> </w:t>
      </w:r>
      <w:r>
        <w:t>Признаки</w:t>
      </w:r>
      <w:r>
        <w:rPr>
          <w:spacing w:val="40"/>
        </w:rPr>
        <w:t xml:space="preserve"> </w:t>
      </w:r>
      <w:r>
        <w:t>равенства</w:t>
      </w:r>
      <w:r>
        <w:rPr>
          <w:spacing w:val="40"/>
        </w:rPr>
        <w:t xml:space="preserve"> </w:t>
      </w:r>
      <w:r>
        <w:t>прямоугольных</w:t>
      </w:r>
      <w:r>
        <w:rPr>
          <w:spacing w:val="40"/>
        </w:rPr>
        <w:t xml:space="preserve"> </w:t>
      </w:r>
      <w:r>
        <w:t>треугольников. Прямоугольный</w:t>
      </w:r>
      <w:r>
        <w:rPr>
          <w:spacing w:val="40"/>
        </w:rPr>
        <w:t xml:space="preserve"> </w:t>
      </w:r>
      <w:r>
        <w:t>треугольник с углом в 30°.</w:t>
      </w:r>
    </w:p>
    <w:p w:rsidR="00156445" w:rsidRDefault="005A47D0">
      <w:pPr>
        <w:pStyle w:val="a3"/>
        <w:spacing w:before="2" w:line="247" w:lineRule="auto"/>
        <w:ind w:right="1126"/>
      </w:pPr>
      <w:r>
        <w:t>Неравенства в геометрии: неравенство треугольника, неравенство о длине ломаной, теорема</w:t>
      </w:r>
      <w:r>
        <w:rPr>
          <w:spacing w:val="40"/>
        </w:rPr>
        <w:t xml:space="preserve"> </w:t>
      </w:r>
      <w:r>
        <w:t>о</w:t>
      </w:r>
      <w:r>
        <w:rPr>
          <w:spacing w:val="40"/>
        </w:rPr>
        <w:t xml:space="preserve"> </w:t>
      </w:r>
      <w:r>
        <w:t>большем</w:t>
      </w:r>
      <w:r>
        <w:rPr>
          <w:spacing w:val="40"/>
        </w:rPr>
        <w:t xml:space="preserve"> </w:t>
      </w:r>
      <w:r>
        <w:t>угле</w:t>
      </w:r>
      <w:r>
        <w:rPr>
          <w:spacing w:val="30"/>
        </w:rPr>
        <w:t xml:space="preserve"> </w:t>
      </w:r>
      <w:r>
        <w:t>и</w:t>
      </w:r>
      <w:r>
        <w:rPr>
          <w:spacing w:val="40"/>
        </w:rPr>
        <w:t xml:space="preserve"> </w:t>
      </w:r>
      <w:r>
        <w:t>большей</w:t>
      </w:r>
      <w:r>
        <w:rPr>
          <w:spacing w:val="40"/>
        </w:rPr>
        <w:t xml:space="preserve"> </w:t>
      </w:r>
      <w:r>
        <w:t>стороне</w:t>
      </w:r>
      <w:r>
        <w:rPr>
          <w:spacing w:val="40"/>
        </w:rPr>
        <w:t xml:space="preserve"> </w:t>
      </w:r>
      <w:r>
        <w:t>треугольника.</w:t>
      </w:r>
      <w:r>
        <w:rPr>
          <w:spacing w:val="40"/>
        </w:rPr>
        <w:t xml:space="preserve"> </w:t>
      </w:r>
      <w:r>
        <w:t>Перпендикуляр</w:t>
      </w:r>
      <w:r>
        <w:rPr>
          <w:spacing w:val="40"/>
        </w:rPr>
        <w:t xml:space="preserve"> </w:t>
      </w:r>
      <w:r>
        <w:t>и</w:t>
      </w:r>
      <w:r>
        <w:rPr>
          <w:spacing w:val="40"/>
        </w:rPr>
        <w:t xml:space="preserve"> </w:t>
      </w:r>
      <w:r>
        <w:t>наклонная.</w:t>
      </w:r>
    </w:p>
    <w:p w:rsidR="00156445" w:rsidRDefault="005A47D0">
      <w:pPr>
        <w:pStyle w:val="a3"/>
        <w:spacing w:before="3" w:line="247" w:lineRule="auto"/>
        <w:ind w:right="1123"/>
      </w:pPr>
      <w:r>
        <w:t>Геометрическое</w:t>
      </w:r>
      <w:r>
        <w:rPr>
          <w:spacing w:val="75"/>
          <w:w w:val="150"/>
        </w:rPr>
        <w:t xml:space="preserve"> </w:t>
      </w:r>
      <w:r>
        <w:t>место</w:t>
      </w:r>
      <w:r>
        <w:rPr>
          <w:spacing w:val="61"/>
        </w:rPr>
        <w:t xml:space="preserve">  </w:t>
      </w:r>
      <w:r>
        <w:t>точек.</w:t>
      </w:r>
      <w:r>
        <w:rPr>
          <w:spacing w:val="61"/>
        </w:rPr>
        <w:t xml:space="preserve">  </w:t>
      </w:r>
      <w:r>
        <w:t>Биссектриса</w:t>
      </w:r>
      <w:r>
        <w:rPr>
          <w:spacing w:val="60"/>
        </w:rPr>
        <w:t xml:space="preserve">  </w:t>
      </w:r>
      <w:r>
        <w:t>угла</w:t>
      </w:r>
      <w:r>
        <w:rPr>
          <w:spacing w:val="63"/>
        </w:rPr>
        <w:t xml:space="preserve">  </w:t>
      </w:r>
      <w:r>
        <w:t>и</w:t>
      </w:r>
      <w:r>
        <w:rPr>
          <w:spacing w:val="59"/>
        </w:rPr>
        <w:t xml:space="preserve">  </w:t>
      </w:r>
      <w:r>
        <w:t>серединный</w:t>
      </w:r>
      <w:r>
        <w:rPr>
          <w:spacing w:val="62"/>
        </w:rPr>
        <w:t xml:space="preserve">  </w:t>
      </w:r>
      <w:r>
        <w:t>перпендикуляр к отрезку как геометрические</w:t>
      </w:r>
      <w:r>
        <w:rPr>
          <w:spacing w:val="40"/>
        </w:rPr>
        <w:t xml:space="preserve"> </w:t>
      </w:r>
      <w:r>
        <w:t>места</w:t>
      </w:r>
      <w:r>
        <w:rPr>
          <w:spacing w:val="40"/>
        </w:rPr>
        <w:t xml:space="preserve"> </w:t>
      </w:r>
      <w:r>
        <w:t>точек.</w:t>
      </w:r>
    </w:p>
    <w:p w:rsidR="00156445" w:rsidRDefault="005A47D0">
      <w:pPr>
        <w:pStyle w:val="a3"/>
        <w:spacing w:line="252" w:lineRule="auto"/>
        <w:ind w:right="1104"/>
      </w:pPr>
      <w:r>
        <w:t>Окружность</w:t>
      </w:r>
      <w:r>
        <w:rPr>
          <w:spacing w:val="40"/>
        </w:rPr>
        <w:t xml:space="preserve"> </w:t>
      </w:r>
      <w:r>
        <w:t>и</w:t>
      </w:r>
      <w:r>
        <w:rPr>
          <w:spacing w:val="40"/>
        </w:rPr>
        <w:t xml:space="preserve"> </w:t>
      </w:r>
      <w:r>
        <w:t>круг,</w:t>
      </w:r>
      <w:r>
        <w:rPr>
          <w:spacing w:val="40"/>
        </w:rPr>
        <w:t xml:space="preserve"> </w:t>
      </w:r>
      <w:r>
        <w:t>хорда</w:t>
      </w:r>
      <w:r>
        <w:rPr>
          <w:spacing w:val="40"/>
        </w:rPr>
        <w:t xml:space="preserve"> </w:t>
      </w:r>
      <w:r>
        <w:t>и</w:t>
      </w:r>
      <w:r>
        <w:rPr>
          <w:spacing w:val="40"/>
        </w:rPr>
        <w:t xml:space="preserve"> </w:t>
      </w:r>
      <w:r>
        <w:t>диаметр,</w:t>
      </w:r>
      <w:r>
        <w:rPr>
          <w:spacing w:val="40"/>
        </w:rPr>
        <w:t xml:space="preserve"> </w:t>
      </w:r>
      <w:r>
        <w:t>их</w:t>
      </w:r>
      <w:r>
        <w:rPr>
          <w:spacing w:val="40"/>
        </w:rPr>
        <w:t xml:space="preserve"> </w:t>
      </w:r>
      <w:r>
        <w:t>свойства.</w:t>
      </w:r>
      <w:r>
        <w:rPr>
          <w:spacing w:val="40"/>
        </w:rPr>
        <w:t xml:space="preserve"> </w:t>
      </w:r>
      <w:r>
        <w:t>Взаимное</w:t>
      </w:r>
      <w:r>
        <w:rPr>
          <w:spacing w:val="40"/>
        </w:rPr>
        <w:t xml:space="preserve"> </w:t>
      </w:r>
      <w:r>
        <w:t>расположение окружности и прямой. Касательная и секущая к окружности. Окружность, вписанная в угол. Вписанная</w:t>
      </w:r>
      <w:r>
        <w:rPr>
          <w:spacing w:val="40"/>
        </w:rPr>
        <w:t xml:space="preserve"> </w:t>
      </w:r>
      <w:r>
        <w:t>и</w:t>
      </w:r>
      <w:r>
        <w:rPr>
          <w:spacing w:val="40"/>
        </w:rPr>
        <w:t xml:space="preserve"> </w:t>
      </w:r>
      <w:r>
        <w:t>описанная</w:t>
      </w:r>
      <w:r>
        <w:rPr>
          <w:spacing w:val="40"/>
        </w:rPr>
        <w:t xml:space="preserve"> </w:t>
      </w:r>
      <w:r>
        <w:t>окружности</w:t>
      </w:r>
      <w:r>
        <w:rPr>
          <w:spacing w:val="40"/>
        </w:rPr>
        <w:t xml:space="preserve"> </w:t>
      </w:r>
      <w:r>
        <w:t>треугольника.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Heading2"/>
        <w:spacing w:before="234"/>
      </w:pPr>
      <w:bookmarkStart w:id="56" w:name="Содержание_обучения_в_8_классе._(6)"/>
      <w:bookmarkEnd w:id="56"/>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before="9" w:line="247" w:lineRule="auto"/>
        <w:ind w:right="1101"/>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w:t>
      </w:r>
      <w:r>
        <w:rPr>
          <w:spacing w:val="40"/>
        </w:rPr>
        <w:t xml:space="preserve"> </w:t>
      </w:r>
      <w:r>
        <w:t>трапеция,</w:t>
      </w:r>
      <w:r>
        <w:rPr>
          <w:spacing w:val="40"/>
        </w:rPr>
        <w:t xml:space="preserve"> </w:t>
      </w:r>
      <w:r>
        <w:t>её</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Прямоугольная</w:t>
      </w:r>
      <w:r>
        <w:rPr>
          <w:spacing w:val="40"/>
        </w:rPr>
        <w:t xml:space="preserve"> </w:t>
      </w:r>
      <w:r>
        <w:t>трапеция.</w:t>
      </w:r>
    </w:p>
    <w:p w:rsidR="00156445" w:rsidRDefault="005A47D0">
      <w:pPr>
        <w:pStyle w:val="a3"/>
        <w:spacing w:before="9" w:line="247" w:lineRule="auto"/>
        <w:ind w:right="1099"/>
      </w:pPr>
      <w:r>
        <w:t>Метод удвоения медианы. Центральная симметрия. Теорема Фалеса и теорема о пропорциональных отрезках.</w:t>
      </w:r>
    </w:p>
    <w:p w:rsidR="00156445" w:rsidRDefault="005A47D0">
      <w:pPr>
        <w:pStyle w:val="a3"/>
        <w:spacing w:before="2"/>
        <w:ind w:left="1722" w:firstLine="0"/>
      </w:pPr>
      <w:r>
        <w:t>Средние</w:t>
      </w:r>
      <w:r>
        <w:rPr>
          <w:spacing w:val="19"/>
        </w:rPr>
        <w:t xml:space="preserve"> </w:t>
      </w:r>
      <w:r>
        <w:t>линии</w:t>
      </w:r>
      <w:r>
        <w:rPr>
          <w:spacing w:val="19"/>
        </w:rPr>
        <w:t xml:space="preserve"> </w:t>
      </w:r>
      <w:r>
        <w:t>треугольника</w:t>
      </w:r>
      <w:r>
        <w:rPr>
          <w:spacing w:val="24"/>
        </w:rPr>
        <w:t xml:space="preserve"> </w:t>
      </w:r>
      <w:r>
        <w:t>и</w:t>
      </w:r>
      <w:r>
        <w:rPr>
          <w:spacing w:val="24"/>
        </w:rPr>
        <w:t xml:space="preserve"> </w:t>
      </w:r>
      <w:r>
        <w:t>трапеции.</w:t>
      </w:r>
      <w:r>
        <w:rPr>
          <w:spacing w:val="39"/>
        </w:rPr>
        <w:t xml:space="preserve"> </w:t>
      </w:r>
      <w:r>
        <w:t>Центр</w:t>
      </w:r>
      <w:r>
        <w:rPr>
          <w:spacing w:val="24"/>
        </w:rPr>
        <w:t xml:space="preserve"> </w:t>
      </w:r>
      <w:r>
        <w:t>масс</w:t>
      </w:r>
      <w:r>
        <w:rPr>
          <w:spacing w:val="22"/>
        </w:rPr>
        <w:t xml:space="preserve"> </w:t>
      </w:r>
      <w:r>
        <w:rPr>
          <w:spacing w:val="-2"/>
        </w:rPr>
        <w:t>треугольника.</w:t>
      </w:r>
    </w:p>
    <w:p w:rsidR="00156445" w:rsidRDefault="005A47D0">
      <w:pPr>
        <w:pStyle w:val="a3"/>
        <w:spacing w:before="19"/>
        <w:ind w:left="1722" w:firstLine="0"/>
      </w:pPr>
      <w:r>
        <w:t>Подобие</w:t>
      </w:r>
      <w:r>
        <w:rPr>
          <w:spacing w:val="62"/>
          <w:w w:val="150"/>
        </w:rPr>
        <w:t xml:space="preserve"> </w:t>
      </w:r>
      <w:r>
        <w:t>треугольников,</w:t>
      </w:r>
      <w:r>
        <w:rPr>
          <w:spacing w:val="66"/>
          <w:w w:val="150"/>
        </w:rPr>
        <w:t xml:space="preserve"> </w:t>
      </w:r>
      <w:r>
        <w:t>коэффициент</w:t>
      </w:r>
      <w:r>
        <w:rPr>
          <w:spacing w:val="58"/>
          <w:w w:val="150"/>
        </w:rPr>
        <w:t xml:space="preserve"> </w:t>
      </w:r>
      <w:r>
        <w:t>подобия.</w:t>
      </w:r>
      <w:r>
        <w:rPr>
          <w:spacing w:val="52"/>
          <w:w w:val="150"/>
        </w:rPr>
        <w:t xml:space="preserve"> </w:t>
      </w:r>
      <w:r>
        <w:t>Признаки</w:t>
      </w:r>
      <w:r>
        <w:rPr>
          <w:spacing w:val="60"/>
          <w:w w:val="150"/>
        </w:rPr>
        <w:t xml:space="preserve"> </w:t>
      </w:r>
      <w:r>
        <w:t>подобия</w:t>
      </w:r>
      <w:r>
        <w:rPr>
          <w:spacing w:val="64"/>
          <w:w w:val="150"/>
        </w:rPr>
        <w:t xml:space="preserve"> </w:t>
      </w:r>
      <w:r>
        <w:rPr>
          <w:spacing w:val="-2"/>
        </w:rPr>
        <w:t>треугольников.</w:t>
      </w:r>
    </w:p>
    <w:p w:rsidR="00156445" w:rsidRDefault="005A47D0">
      <w:pPr>
        <w:pStyle w:val="a3"/>
        <w:spacing w:before="9"/>
        <w:ind w:firstLine="0"/>
      </w:pPr>
      <w:r>
        <w:t>Применение</w:t>
      </w:r>
      <w:r>
        <w:rPr>
          <w:spacing w:val="17"/>
        </w:rPr>
        <w:t xml:space="preserve"> </w:t>
      </w:r>
      <w:r>
        <w:t>подобия</w:t>
      </w:r>
      <w:r>
        <w:rPr>
          <w:spacing w:val="23"/>
        </w:rPr>
        <w:t xml:space="preserve"> </w:t>
      </w:r>
      <w:r>
        <w:t>при</w:t>
      </w:r>
      <w:r>
        <w:rPr>
          <w:spacing w:val="44"/>
        </w:rPr>
        <w:t xml:space="preserve"> </w:t>
      </w:r>
      <w:r>
        <w:t>решении</w:t>
      </w:r>
      <w:r>
        <w:rPr>
          <w:spacing w:val="31"/>
        </w:rPr>
        <w:t xml:space="preserve"> </w:t>
      </w:r>
      <w:r>
        <w:t>практических</w:t>
      </w:r>
      <w:r>
        <w:rPr>
          <w:spacing w:val="21"/>
        </w:rPr>
        <w:t xml:space="preserve"> </w:t>
      </w:r>
      <w:r>
        <w:rPr>
          <w:spacing w:val="-2"/>
        </w:rPr>
        <w:t>задач.</w:t>
      </w:r>
    </w:p>
    <w:p w:rsidR="00156445" w:rsidRDefault="005A47D0">
      <w:pPr>
        <w:pStyle w:val="a3"/>
        <w:spacing w:before="10" w:line="252" w:lineRule="auto"/>
        <w:ind w:right="1111"/>
      </w:pPr>
      <w:r>
        <w:t>Свойства площадей геометрических фигур. Формулы для площади треугольника, параллелограмма,</w:t>
      </w:r>
      <w:r>
        <w:rPr>
          <w:spacing w:val="40"/>
        </w:rPr>
        <w:t xml:space="preserve"> </w:t>
      </w:r>
      <w:r>
        <w:t>ромба</w:t>
      </w:r>
      <w:r>
        <w:rPr>
          <w:spacing w:val="40"/>
        </w:rPr>
        <w:t xml:space="preserve"> </w:t>
      </w:r>
      <w:r>
        <w:t>и</w:t>
      </w:r>
      <w:r>
        <w:rPr>
          <w:spacing w:val="40"/>
        </w:rPr>
        <w:t xml:space="preserve"> </w:t>
      </w:r>
      <w:r>
        <w:t>трапеции.</w:t>
      </w:r>
      <w:r>
        <w:rPr>
          <w:spacing w:val="40"/>
        </w:rPr>
        <w:t xml:space="preserve"> </w:t>
      </w:r>
      <w:r>
        <w:t>Отношение</w:t>
      </w:r>
      <w:r>
        <w:rPr>
          <w:spacing w:val="40"/>
        </w:rPr>
        <w:t xml:space="preserve"> </w:t>
      </w:r>
      <w:r>
        <w:t>площадей</w:t>
      </w:r>
      <w:r>
        <w:rPr>
          <w:spacing w:val="40"/>
        </w:rPr>
        <w:t xml:space="preserve"> </w:t>
      </w:r>
      <w:r>
        <w:t>подобных</w:t>
      </w:r>
      <w:r>
        <w:rPr>
          <w:spacing w:val="40"/>
        </w:rPr>
        <w:t xml:space="preserve"> </w:t>
      </w:r>
      <w:r>
        <w:t>фигур.</w:t>
      </w:r>
    </w:p>
    <w:p w:rsidR="00156445" w:rsidRDefault="005A47D0">
      <w:pPr>
        <w:pStyle w:val="a3"/>
        <w:spacing w:before="1" w:line="252" w:lineRule="auto"/>
        <w:ind w:left="1722" w:right="1130" w:firstLine="0"/>
      </w:pPr>
      <w:r>
        <w:t>Вычисление</w:t>
      </w:r>
      <w:r>
        <w:rPr>
          <w:spacing w:val="40"/>
        </w:rPr>
        <w:t xml:space="preserve"> </w:t>
      </w:r>
      <w:r>
        <w:t>площадей</w:t>
      </w:r>
      <w:r>
        <w:rPr>
          <w:spacing w:val="40"/>
        </w:rPr>
        <w:t xml:space="preserve"> </w:t>
      </w:r>
      <w:r>
        <w:t>треугольников</w:t>
      </w:r>
      <w:r>
        <w:rPr>
          <w:spacing w:val="40"/>
        </w:rPr>
        <w:t xml:space="preserve"> </w:t>
      </w:r>
      <w:r>
        <w:t>и</w:t>
      </w:r>
      <w:r>
        <w:rPr>
          <w:spacing w:val="40"/>
        </w:rPr>
        <w:t xml:space="preserve"> </w:t>
      </w:r>
      <w:r>
        <w:t>многоугольников</w:t>
      </w:r>
      <w:r>
        <w:rPr>
          <w:spacing w:val="40"/>
        </w:rPr>
        <w:t xml:space="preserve"> </w:t>
      </w:r>
      <w:r>
        <w:t>на</w:t>
      </w:r>
      <w:r>
        <w:rPr>
          <w:spacing w:val="40"/>
        </w:rPr>
        <w:t xml:space="preserve"> </w:t>
      </w:r>
      <w:r>
        <w:t>клетчатой</w:t>
      </w:r>
      <w:r>
        <w:rPr>
          <w:spacing w:val="40"/>
        </w:rPr>
        <w:t xml:space="preserve"> </w:t>
      </w:r>
      <w:r>
        <w:t>бумаге. Теорема</w:t>
      </w:r>
      <w:r>
        <w:rPr>
          <w:spacing w:val="80"/>
        </w:rPr>
        <w:t xml:space="preserve"> </w:t>
      </w:r>
      <w:r>
        <w:t>Пифагора.</w:t>
      </w:r>
      <w:r>
        <w:rPr>
          <w:spacing w:val="80"/>
        </w:rPr>
        <w:t xml:space="preserve"> </w:t>
      </w:r>
      <w:r>
        <w:t>Применение</w:t>
      </w:r>
      <w:r>
        <w:rPr>
          <w:spacing w:val="80"/>
        </w:rPr>
        <w:t xml:space="preserve"> </w:t>
      </w:r>
      <w:r>
        <w:t>теоремы</w:t>
      </w:r>
      <w:r>
        <w:rPr>
          <w:spacing w:val="80"/>
        </w:rPr>
        <w:t xml:space="preserve"> </w:t>
      </w:r>
      <w:r>
        <w:t>Пифагора</w:t>
      </w:r>
      <w:r>
        <w:rPr>
          <w:spacing w:val="80"/>
        </w:rPr>
        <w:t xml:space="preserve"> </w:t>
      </w:r>
      <w:r>
        <w:t>при</w:t>
      </w:r>
      <w:r>
        <w:rPr>
          <w:spacing w:val="80"/>
        </w:rPr>
        <w:t xml:space="preserve"> </w:t>
      </w:r>
      <w:r>
        <w:t>решении</w:t>
      </w:r>
      <w:r>
        <w:rPr>
          <w:spacing w:val="80"/>
        </w:rPr>
        <w:t xml:space="preserve"> </w:t>
      </w:r>
      <w:r>
        <w:t>практических</w:t>
      </w:r>
    </w:p>
    <w:p w:rsidR="00156445" w:rsidRDefault="005A47D0">
      <w:pPr>
        <w:pStyle w:val="a3"/>
        <w:spacing w:line="261" w:lineRule="exact"/>
        <w:ind w:firstLine="0"/>
        <w:jc w:val="left"/>
      </w:pPr>
      <w:r>
        <w:rPr>
          <w:spacing w:val="-2"/>
        </w:rPr>
        <w:t>задач.</w:t>
      </w:r>
    </w:p>
    <w:p w:rsidR="00156445" w:rsidRDefault="005A47D0">
      <w:pPr>
        <w:pStyle w:val="a3"/>
        <w:spacing w:before="4"/>
        <w:ind w:left="1722" w:firstLine="0"/>
        <w:jc w:val="left"/>
      </w:pPr>
      <w:r>
        <w:t>Синус,</w:t>
      </w:r>
      <w:r>
        <w:rPr>
          <w:spacing w:val="62"/>
        </w:rPr>
        <w:t xml:space="preserve"> </w:t>
      </w:r>
      <w:r>
        <w:t>косинус,</w:t>
      </w:r>
      <w:r>
        <w:rPr>
          <w:spacing w:val="42"/>
        </w:rPr>
        <w:t xml:space="preserve">  </w:t>
      </w:r>
      <w:r>
        <w:t>тангенс</w:t>
      </w:r>
      <w:r>
        <w:rPr>
          <w:spacing w:val="38"/>
        </w:rPr>
        <w:t xml:space="preserve">  </w:t>
      </w:r>
      <w:r>
        <w:t>острого</w:t>
      </w:r>
      <w:r>
        <w:rPr>
          <w:spacing w:val="42"/>
        </w:rPr>
        <w:t xml:space="preserve">  </w:t>
      </w:r>
      <w:r>
        <w:t>угла</w:t>
      </w:r>
      <w:r>
        <w:rPr>
          <w:spacing w:val="41"/>
        </w:rPr>
        <w:t xml:space="preserve">  </w:t>
      </w:r>
      <w:r>
        <w:t>прямоугольного</w:t>
      </w:r>
      <w:r>
        <w:rPr>
          <w:spacing w:val="43"/>
        </w:rPr>
        <w:t xml:space="preserve">  </w:t>
      </w:r>
      <w:r>
        <w:t>треугольника.</w:t>
      </w:r>
      <w:r>
        <w:rPr>
          <w:spacing w:val="40"/>
        </w:rPr>
        <w:t xml:space="preserve">  </w:t>
      </w:r>
      <w:r>
        <w:rPr>
          <w:spacing w:val="-2"/>
        </w:rPr>
        <w:t>Основное</w:t>
      </w:r>
    </w:p>
    <w:p w:rsidR="00156445" w:rsidRDefault="005A47D0">
      <w:pPr>
        <w:pStyle w:val="a3"/>
        <w:tabs>
          <w:tab w:val="left" w:pos="3796"/>
          <w:tab w:val="left" w:pos="5587"/>
          <w:tab w:val="left" w:pos="8420"/>
          <w:tab w:val="left" w:pos="10000"/>
        </w:tabs>
        <w:spacing w:before="10" w:line="256" w:lineRule="auto"/>
        <w:ind w:right="1111" w:firstLine="0"/>
      </w:pP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156445" w:rsidRDefault="005A47D0">
      <w:pPr>
        <w:pStyle w:val="a3"/>
        <w:spacing w:line="252" w:lineRule="auto"/>
        <w:ind w:right="1109"/>
      </w:pPr>
      <w:r>
        <w:t>Вписанные и центральные углы, угол между касательной и хордой. Углы между</w:t>
      </w:r>
      <w:r>
        <w:rPr>
          <w:spacing w:val="80"/>
        </w:rPr>
        <w:t xml:space="preserve"> </w:t>
      </w:r>
      <w:r>
        <w:t>хордами и секущими. Вписанные и описанные четырёхугольники. Взаимное расположение</w:t>
      </w:r>
      <w:r>
        <w:rPr>
          <w:spacing w:val="80"/>
        </w:rPr>
        <w:t xml:space="preserve"> </w:t>
      </w:r>
      <w:r>
        <w:t>двух</w:t>
      </w:r>
      <w:r>
        <w:rPr>
          <w:spacing w:val="40"/>
        </w:rPr>
        <w:t xml:space="preserve"> </w:t>
      </w:r>
      <w:r>
        <w:t>окружностей.</w:t>
      </w:r>
      <w:r>
        <w:rPr>
          <w:spacing w:val="40"/>
        </w:rPr>
        <w:t xml:space="preserve"> </w:t>
      </w:r>
      <w:r>
        <w:t>Касание</w:t>
      </w:r>
      <w:r>
        <w:rPr>
          <w:spacing w:val="40"/>
        </w:rPr>
        <w:t xml:space="preserve"> </w:t>
      </w:r>
      <w:r>
        <w:t>окружностей.</w:t>
      </w:r>
      <w:r>
        <w:rPr>
          <w:spacing w:val="40"/>
        </w:rPr>
        <w:t xml:space="preserve"> </w:t>
      </w:r>
      <w:r>
        <w:t>Общие</w:t>
      </w:r>
      <w:r>
        <w:rPr>
          <w:spacing w:val="40"/>
        </w:rPr>
        <w:t xml:space="preserve"> </w:t>
      </w:r>
      <w:r>
        <w:t>касательные</w:t>
      </w:r>
      <w:r>
        <w:rPr>
          <w:spacing w:val="40"/>
        </w:rPr>
        <w:t xml:space="preserve"> </w:t>
      </w:r>
      <w:r>
        <w:t>к</w:t>
      </w:r>
      <w:r>
        <w:rPr>
          <w:spacing w:val="40"/>
        </w:rPr>
        <w:t xml:space="preserve"> </w:t>
      </w:r>
      <w:r>
        <w:t>двум</w:t>
      </w:r>
      <w:r>
        <w:rPr>
          <w:spacing w:val="40"/>
        </w:rPr>
        <w:t xml:space="preserve"> </w:t>
      </w:r>
      <w:r>
        <w:t>окружностям.</w:t>
      </w:r>
    </w:p>
    <w:p w:rsidR="00156445" w:rsidRDefault="005A47D0">
      <w:pPr>
        <w:pStyle w:val="Heading2"/>
        <w:spacing w:before="2" w:line="262" w:lineRule="exact"/>
      </w:pPr>
      <w:bookmarkStart w:id="57" w:name="Содержание_обучения_в_9_классе._(5)"/>
      <w:bookmarkEnd w:id="57"/>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52" w:lineRule="auto"/>
        <w:ind w:right="1116"/>
      </w:pPr>
      <w:r>
        <w:t>Синус,</w:t>
      </w:r>
      <w:r>
        <w:rPr>
          <w:spacing w:val="40"/>
        </w:rPr>
        <w:t xml:space="preserve"> </w:t>
      </w:r>
      <w:r>
        <w:t>косинус,</w:t>
      </w:r>
      <w:r>
        <w:rPr>
          <w:spacing w:val="40"/>
        </w:rPr>
        <w:t xml:space="preserve"> </w:t>
      </w:r>
      <w:r>
        <w:t>тангенс</w:t>
      </w:r>
      <w:r>
        <w:rPr>
          <w:spacing w:val="40"/>
        </w:rPr>
        <w:t xml:space="preserve"> </w:t>
      </w:r>
      <w:r>
        <w:t>углов</w:t>
      </w:r>
      <w:r>
        <w:rPr>
          <w:spacing w:val="40"/>
        </w:rPr>
        <w:t xml:space="preserve"> </w:t>
      </w:r>
      <w:r>
        <w:t>от</w:t>
      </w:r>
      <w:r>
        <w:rPr>
          <w:spacing w:val="40"/>
        </w:rPr>
        <w:t xml:space="preserve"> </w:t>
      </w:r>
      <w:r>
        <w:t>0</w:t>
      </w:r>
      <w:r>
        <w:rPr>
          <w:spacing w:val="40"/>
        </w:rPr>
        <w:t xml:space="preserve"> </w:t>
      </w:r>
      <w:r>
        <w:t>до</w:t>
      </w:r>
      <w:r>
        <w:rPr>
          <w:spacing w:val="40"/>
        </w:rPr>
        <w:t xml:space="preserve"> </w:t>
      </w:r>
      <w:r>
        <w:t>180°.</w:t>
      </w:r>
      <w:r>
        <w:rPr>
          <w:spacing w:val="40"/>
        </w:rPr>
        <w:t xml:space="preserve"> </w:t>
      </w:r>
      <w:r>
        <w:t>Основное</w:t>
      </w:r>
      <w:r>
        <w:rPr>
          <w:spacing w:val="40"/>
        </w:rPr>
        <w:t xml:space="preserve"> </w:t>
      </w:r>
      <w:r>
        <w:t>тригонометрическое</w:t>
      </w:r>
      <w:r>
        <w:rPr>
          <w:spacing w:val="40"/>
        </w:rPr>
        <w:t xml:space="preserve"> </w:t>
      </w:r>
      <w:r>
        <w:t>тождество. Формулы приведения.</w:t>
      </w:r>
    </w:p>
    <w:p w:rsidR="00156445" w:rsidRDefault="005A47D0">
      <w:pPr>
        <w:pStyle w:val="a3"/>
        <w:spacing w:line="247" w:lineRule="auto"/>
        <w:ind w:right="1096"/>
      </w:pPr>
      <w:r>
        <w:t>Решение</w:t>
      </w:r>
      <w:r>
        <w:rPr>
          <w:spacing w:val="40"/>
        </w:rPr>
        <w:t xml:space="preserve"> </w:t>
      </w:r>
      <w:r>
        <w:t>треугольников.</w:t>
      </w:r>
      <w:r>
        <w:rPr>
          <w:spacing w:val="40"/>
        </w:rPr>
        <w:t xml:space="preserve"> </w:t>
      </w:r>
      <w:r>
        <w:t>Теорема</w:t>
      </w:r>
      <w:r>
        <w:rPr>
          <w:spacing w:val="40"/>
        </w:rPr>
        <w:t xml:space="preserve"> </w:t>
      </w:r>
      <w:r>
        <w:t>косинусов</w:t>
      </w:r>
      <w:r>
        <w:rPr>
          <w:spacing w:val="40"/>
        </w:rPr>
        <w:t xml:space="preserve"> </w:t>
      </w:r>
      <w:r>
        <w:t>и</w:t>
      </w:r>
      <w:r>
        <w:rPr>
          <w:spacing w:val="40"/>
        </w:rPr>
        <w:t xml:space="preserve"> </w:t>
      </w:r>
      <w:r>
        <w:t>теорема</w:t>
      </w:r>
      <w:r>
        <w:rPr>
          <w:spacing w:val="40"/>
        </w:rPr>
        <w:t xml:space="preserve"> </w:t>
      </w:r>
      <w:r>
        <w:t>синусов.</w:t>
      </w:r>
      <w:r>
        <w:rPr>
          <w:spacing w:val="40"/>
        </w:rPr>
        <w:t xml:space="preserve"> </w:t>
      </w:r>
      <w:r>
        <w:t>Решение</w:t>
      </w:r>
      <w:r>
        <w:rPr>
          <w:spacing w:val="40"/>
        </w:rPr>
        <w:t xml:space="preserve"> </w:t>
      </w:r>
      <w:r>
        <w:t>практических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теоремы</w:t>
      </w:r>
      <w:r>
        <w:rPr>
          <w:spacing w:val="40"/>
        </w:rPr>
        <w:t xml:space="preserve"> </w:t>
      </w:r>
      <w:r>
        <w:t>косинусов</w:t>
      </w:r>
      <w:r>
        <w:rPr>
          <w:spacing w:val="40"/>
        </w:rPr>
        <w:t xml:space="preserve"> </w:t>
      </w:r>
      <w:r>
        <w:t>и</w:t>
      </w:r>
      <w:r>
        <w:rPr>
          <w:spacing w:val="40"/>
        </w:rPr>
        <w:t xml:space="preserve"> </w:t>
      </w:r>
      <w:r>
        <w:t>теоремы</w:t>
      </w:r>
      <w:r>
        <w:rPr>
          <w:spacing w:val="40"/>
        </w:rPr>
        <w:t xml:space="preserve"> </w:t>
      </w:r>
      <w:r>
        <w:t>синусов.</w:t>
      </w:r>
    </w:p>
    <w:p w:rsidR="00156445" w:rsidRDefault="005A47D0">
      <w:pPr>
        <w:pStyle w:val="a3"/>
        <w:spacing w:before="6"/>
        <w:ind w:left="1722" w:firstLine="0"/>
      </w:pPr>
      <w:r>
        <w:t>Преобразование</w:t>
      </w:r>
      <w:r>
        <w:rPr>
          <w:spacing w:val="33"/>
        </w:rPr>
        <w:t xml:space="preserve"> </w:t>
      </w:r>
      <w:r>
        <w:t>подобия.</w:t>
      </w:r>
      <w:r>
        <w:rPr>
          <w:spacing w:val="41"/>
        </w:rPr>
        <w:t xml:space="preserve"> </w:t>
      </w:r>
      <w:r>
        <w:t>Подобие</w:t>
      </w:r>
      <w:r>
        <w:rPr>
          <w:spacing w:val="35"/>
        </w:rPr>
        <w:t xml:space="preserve"> </w:t>
      </w:r>
      <w:r>
        <w:t>соответственных</w:t>
      </w:r>
      <w:r>
        <w:rPr>
          <w:spacing w:val="37"/>
        </w:rPr>
        <w:t xml:space="preserve"> </w:t>
      </w:r>
      <w:r>
        <w:rPr>
          <w:spacing w:val="-2"/>
        </w:rPr>
        <w:t>элементов.</w:t>
      </w:r>
    </w:p>
    <w:p w:rsidR="00156445" w:rsidRDefault="005A47D0">
      <w:pPr>
        <w:pStyle w:val="a3"/>
        <w:spacing w:before="5" w:line="247" w:lineRule="auto"/>
        <w:ind w:right="1126"/>
      </w:pPr>
      <w:r>
        <w:t>Теорема о произведении отрезков хорд, теоремы о произведении отрезков секущих, теорема о квадрате касательной.</w:t>
      </w:r>
    </w:p>
    <w:p w:rsidR="00156445" w:rsidRDefault="005A47D0">
      <w:pPr>
        <w:pStyle w:val="a3"/>
        <w:spacing w:before="7" w:line="249" w:lineRule="auto"/>
        <w:ind w:right="1097"/>
      </w:pPr>
      <w:r>
        <w:t>Вектор, длина (модуль) вектора, сонаправленные векторы, противоположно направленные</w:t>
      </w:r>
      <w:r>
        <w:rPr>
          <w:spacing w:val="80"/>
        </w:rPr>
        <w:t xml:space="preserve">  </w:t>
      </w:r>
      <w:r>
        <w:t>векторы,</w:t>
      </w:r>
      <w:r>
        <w:rPr>
          <w:spacing w:val="80"/>
        </w:rPr>
        <w:t xml:space="preserve">  </w:t>
      </w:r>
      <w:r>
        <w:t>коллинеарность</w:t>
      </w:r>
      <w:r>
        <w:rPr>
          <w:spacing w:val="80"/>
        </w:rPr>
        <w:t xml:space="preserve">  </w:t>
      </w:r>
      <w:r>
        <w:t>векторов,</w:t>
      </w:r>
      <w:r>
        <w:rPr>
          <w:spacing w:val="80"/>
          <w:w w:val="150"/>
        </w:rPr>
        <w:t xml:space="preserve">  </w:t>
      </w:r>
      <w:r>
        <w:t>равенство</w:t>
      </w:r>
      <w:r>
        <w:rPr>
          <w:spacing w:val="80"/>
          <w:w w:val="150"/>
        </w:rPr>
        <w:t xml:space="preserve">  </w:t>
      </w:r>
      <w:r>
        <w:t>векторов,</w:t>
      </w:r>
      <w:r>
        <w:rPr>
          <w:spacing w:val="80"/>
          <w:w w:val="150"/>
        </w:rPr>
        <w:t xml:space="preserve">  </w:t>
      </w:r>
      <w:r>
        <w:t>операции над</w:t>
      </w:r>
      <w:r>
        <w:rPr>
          <w:spacing w:val="40"/>
        </w:rPr>
        <w:t xml:space="preserve"> </w:t>
      </w:r>
      <w:r>
        <w:t>векторами.</w:t>
      </w:r>
      <w:r>
        <w:rPr>
          <w:spacing w:val="40"/>
        </w:rPr>
        <w:t xml:space="preserve"> </w:t>
      </w:r>
      <w:r>
        <w:t>Разложение</w:t>
      </w:r>
      <w:r>
        <w:rPr>
          <w:spacing w:val="40"/>
        </w:rPr>
        <w:t xml:space="preserve"> </w:t>
      </w:r>
      <w:r>
        <w:t>вектора</w:t>
      </w:r>
      <w:r>
        <w:rPr>
          <w:spacing w:val="40"/>
        </w:rPr>
        <w:t xml:space="preserve"> </w:t>
      </w:r>
      <w:r>
        <w:t>по</w:t>
      </w:r>
      <w:r>
        <w:rPr>
          <w:spacing w:val="40"/>
        </w:rPr>
        <w:t xml:space="preserve"> </w:t>
      </w:r>
      <w:r>
        <w:t>двум</w:t>
      </w:r>
      <w:r>
        <w:rPr>
          <w:spacing w:val="40"/>
        </w:rPr>
        <w:t xml:space="preserve"> </w:t>
      </w:r>
      <w:r>
        <w:t>неколлинеарным</w:t>
      </w:r>
      <w:r>
        <w:rPr>
          <w:spacing w:val="40"/>
        </w:rPr>
        <w:t xml:space="preserve"> </w:t>
      </w:r>
      <w:r>
        <w:t>векторам.</w:t>
      </w:r>
      <w:r>
        <w:rPr>
          <w:spacing w:val="40"/>
        </w:rPr>
        <w:t xml:space="preserve"> </w:t>
      </w:r>
      <w:r>
        <w:t>Координаты</w:t>
      </w:r>
      <w:r>
        <w:rPr>
          <w:spacing w:val="40"/>
        </w:rPr>
        <w:t xml:space="preserve"> </w:t>
      </w:r>
      <w:r>
        <w:t>вектора.</w:t>
      </w:r>
      <w:r>
        <w:rPr>
          <w:spacing w:val="80"/>
        </w:rPr>
        <w:t xml:space="preserve">  </w:t>
      </w:r>
      <w:r>
        <w:t>Скалярное</w:t>
      </w:r>
      <w:r>
        <w:rPr>
          <w:spacing w:val="80"/>
        </w:rPr>
        <w:t xml:space="preserve">  </w:t>
      </w:r>
      <w:r>
        <w:t>произведение</w:t>
      </w:r>
      <w:r>
        <w:rPr>
          <w:spacing w:val="66"/>
          <w:w w:val="150"/>
        </w:rPr>
        <w:t xml:space="preserve">  </w:t>
      </w:r>
      <w:r>
        <w:t>векторов,</w:t>
      </w:r>
      <w:r>
        <w:rPr>
          <w:spacing w:val="80"/>
        </w:rPr>
        <w:t xml:space="preserve">  </w:t>
      </w:r>
      <w:r>
        <w:t>применение</w:t>
      </w:r>
      <w:r>
        <w:rPr>
          <w:spacing w:val="66"/>
          <w:w w:val="150"/>
        </w:rPr>
        <w:t xml:space="preserve">  </w:t>
      </w:r>
      <w:r>
        <w:t>для</w:t>
      </w:r>
      <w:r>
        <w:rPr>
          <w:spacing w:val="68"/>
        </w:rPr>
        <w:t xml:space="preserve">   </w:t>
      </w:r>
      <w:r>
        <w:t>нахождения</w:t>
      </w:r>
      <w:r>
        <w:rPr>
          <w:spacing w:val="67"/>
          <w:w w:val="150"/>
        </w:rPr>
        <w:t xml:space="preserve">  </w:t>
      </w:r>
      <w:r>
        <w:t>длин и углов.</w:t>
      </w:r>
    </w:p>
    <w:p w:rsidR="00156445" w:rsidRDefault="005A47D0">
      <w:pPr>
        <w:pStyle w:val="a3"/>
        <w:spacing w:line="252" w:lineRule="auto"/>
        <w:ind w:right="1101"/>
      </w:pPr>
      <w:r>
        <w:t>Декартовы</w:t>
      </w:r>
      <w:r>
        <w:rPr>
          <w:spacing w:val="80"/>
        </w:rPr>
        <w:t xml:space="preserve">  </w:t>
      </w:r>
      <w:r>
        <w:t>координаты</w:t>
      </w:r>
      <w:r>
        <w:rPr>
          <w:spacing w:val="64"/>
          <w:w w:val="150"/>
        </w:rPr>
        <w:t xml:space="preserve">  </w:t>
      </w:r>
      <w:r>
        <w:t>на</w:t>
      </w:r>
      <w:r>
        <w:rPr>
          <w:spacing w:val="80"/>
        </w:rPr>
        <w:t xml:space="preserve">  </w:t>
      </w:r>
      <w:r>
        <w:t>плоскости.</w:t>
      </w:r>
      <w:r>
        <w:rPr>
          <w:spacing w:val="80"/>
          <w:w w:val="150"/>
        </w:rPr>
        <w:t xml:space="preserve">  </w:t>
      </w:r>
      <w:r>
        <w:t>Уравнения</w:t>
      </w:r>
      <w:r>
        <w:rPr>
          <w:spacing w:val="80"/>
        </w:rPr>
        <w:t xml:space="preserve">  </w:t>
      </w:r>
      <w:r>
        <w:t>прямой</w:t>
      </w:r>
      <w:r>
        <w:rPr>
          <w:spacing w:val="80"/>
        </w:rPr>
        <w:t xml:space="preserve">  </w:t>
      </w:r>
      <w:r>
        <w:t>и</w:t>
      </w:r>
      <w:r>
        <w:rPr>
          <w:spacing w:val="80"/>
          <w:w w:val="150"/>
        </w:rPr>
        <w:t xml:space="preserve">  </w:t>
      </w:r>
      <w:r>
        <w:t>окружности</w:t>
      </w:r>
      <w:r>
        <w:rPr>
          <w:spacing w:val="40"/>
        </w:rPr>
        <w:t xml:space="preserve"> </w:t>
      </w:r>
      <w:r>
        <w:t>в</w:t>
      </w:r>
      <w:r>
        <w:rPr>
          <w:spacing w:val="66"/>
        </w:rPr>
        <w:t xml:space="preserve">   </w:t>
      </w:r>
      <w:r>
        <w:t>координатах,</w:t>
      </w:r>
      <w:r>
        <w:rPr>
          <w:spacing w:val="80"/>
        </w:rPr>
        <w:t xml:space="preserve">   </w:t>
      </w:r>
      <w:r>
        <w:t>пересечение</w:t>
      </w:r>
      <w:r>
        <w:rPr>
          <w:spacing w:val="80"/>
        </w:rPr>
        <w:t xml:space="preserve">   </w:t>
      </w:r>
      <w:r>
        <w:t>окружностей</w:t>
      </w:r>
      <w:r>
        <w:rPr>
          <w:spacing w:val="80"/>
        </w:rPr>
        <w:t xml:space="preserve">   </w:t>
      </w:r>
      <w:r>
        <w:t>и</w:t>
      </w:r>
      <w:r>
        <w:rPr>
          <w:spacing w:val="80"/>
        </w:rPr>
        <w:t xml:space="preserve">   </w:t>
      </w:r>
      <w:r>
        <w:t>прямых.</w:t>
      </w:r>
      <w:r>
        <w:rPr>
          <w:spacing w:val="61"/>
          <w:w w:val="150"/>
        </w:rPr>
        <w:t xml:space="preserve">   </w:t>
      </w:r>
      <w:r>
        <w:t>Метод</w:t>
      </w:r>
      <w:r>
        <w:rPr>
          <w:spacing w:val="80"/>
        </w:rPr>
        <w:t xml:space="preserve">   </w:t>
      </w:r>
      <w:r>
        <w:t>координат</w:t>
      </w:r>
      <w:r>
        <w:rPr>
          <w:spacing w:val="40"/>
        </w:rPr>
        <w:t xml:space="preserve"> </w:t>
      </w:r>
      <w:r>
        <w:t>и его применение.</w:t>
      </w:r>
    </w:p>
    <w:p w:rsidR="00156445" w:rsidRDefault="005A47D0">
      <w:pPr>
        <w:pStyle w:val="a3"/>
        <w:spacing w:before="1" w:line="252" w:lineRule="auto"/>
        <w:ind w:right="1119"/>
      </w:pPr>
      <w:r>
        <w:t>Правильные многоугольники. Длина окружности. Градусная и радианная мера угла, вычисление</w:t>
      </w:r>
      <w:r>
        <w:rPr>
          <w:spacing w:val="40"/>
        </w:rPr>
        <w:t xml:space="preserve"> </w:t>
      </w:r>
      <w:r>
        <w:t>длин</w:t>
      </w:r>
      <w:r>
        <w:rPr>
          <w:spacing w:val="40"/>
        </w:rPr>
        <w:t xml:space="preserve"> </w:t>
      </w:r>
      <w:r>
        <w:t>дуг</w:t>
      </w:r>
      <w:r>
        <w:rPr>
          <w:spacing w:val="40"/>
        </w:rPr>
        <w:t xml:space="preserve"> </w:t>
      </w:r>
      <w:r>
        <w:t>окружностей.</w:t>
      </w:r>
      <w:r>
        <w:rPr>
          <w:spacing w:val="40"/>
        </w:rPr>
        <w:t xml:space="preserve"> </w:t>
      </w:r>
      <w:r>
        <w:t>Площадь</w:t>
      </w:r>
      <w:r>
        <w:rPr>
          <w:spacing w:val="40"/>
        </w:rPr>
        <w:t xml:space="preserve"> </w:t>
      </w:r>
      <w:r>
        <w:t>круга,</w:t>
      </w:r>
      <w:r>
        <w:rPr>
          <w:spacing w:val="40"/>
        </w:rPr>
        <w:t xml:space="preserve"> </w:t>
      </w:r>
      <w:r>
        <w:t>сектора,</w:t>
      </w:r>
      <w:r>
        <w:rPr>
          <w:spacing w:val="40"/>
        </w:rPr>
        <w:t xml:space="preserve"> </w:t>
      </w:r>
      <w:r>
        <w:t>сегмента.</w:t>
      </w:r>
    </w:p>
    <w:p w:rsidR="00156445" w:rsidRDefault="005A47D0">
      <w:pPr>
        <w:pStyle w:val="a3"/>
        <w:spacing w:before="6" w:line="262" w:lineRule="exact"/>
        <w:ind w:left="1722" w:firstLine="0"/>
      </w:pPr>
      <w:r>
        <w:t>Движения</w:t>
      </w:r>
      <w:r>
        <w:rPr>
          <w:spacing w:val="37"/>
        </w:rPr>
        <w:t xml:space="preserve"> </w:t>
      </w:r>
      <w:r>
        <w:t>плоскости</w:t>
      </w:r>
      <w:r>
        <w:rPr>
          <w:spacing w:val="49"/>
        </w:rPr>
        <w:t xml:space="preserve"> </w:t>
      </w:r>
      <w:r>
        <w:t>и</w:t>
      </w:r>
      <w:r>
        <w:rPr>
          <w:spacing w:val="48"/>
        </w:rPr>
        <w:t xml:space="preserve"> </w:t>
      </w:r>
      <w:r>
        <w:t>внутренние</w:t>
      </w:r>
      <w:r>
        <w:rPr>
          <w:spacing w:val="47"/>
        </w:rPr>
        <w:t xml:space="preserve"> </w:t>
      </w:r>
      <w:r>
        <w:t>симметрии</w:t>
      </w:r>
      <w:r>
        <w:rPr>
          <w:spacing w:val="64"/>
        </w:rPr>
        <w:t xml:space="preserve"> </w:t>
      </w:r>
      <w:r>
        <w:t>фигур</w:t>
      </w:r>
      <w:r>
        <w:rPr>
          <w:spacing w:val="39"/>
        </w:rPr>
        <w:t xml:space="preserve"> </w:t>
      </w:r>
      <w:r>
        <w:t>(элементарные</w:t>
      </w:r>
      <w:r>
        <w:rPr>
          <w:spacing w:val="43"/>
        </w:rPr>
        <w:t xml:space="preserve"> </w:t>
      </w:r>
      <w:r>
        <w:rPr>
          <w:spacing w:val="-2"/>
        </w:rPr>
        <w:t>представления).</w:t>
      </w:r>
    </w:p>
    <w:p w:rsidR="00156445" w:rsidRDefault="005A47D0">
      <w:pPr>
        <w:pStyle w:val="a3"/>
        <w:spacing w:line="262" w:lineRule="exact"/>
        <w:ind w:firstLine="0"/>
      </w:pPr>
      <w:r>
        <w:t>Параллельный</w:t>
      </w:r>
      <w:r>
        <w:rPr>
          <w:spacing w:val="43"/>
        </w:rPr>
        <w:t xml:space="preserve"> </w:t>
      </w:r>
      <w:r>
        <w:t>перенос.</w:t>
      </w:r>
      <w:r>
        <w:rPr>
          <w:spacing w:val="40"/>
        </w:rPr>
        <w:t xml:space="preserve"> </w:t>
      </w:r>
      <w:r>
        <w:rPr>
          <w:spacing w:val="-2"/>
        </w:rPr>
        <w:t>Поворот.</w:t>
      </w:r>
    </w:p>
    <w:p w:rsidR="00156445" w:rsidRDefault="005A47D0">
      <w:pPr>
        <w:pStyle w:val="a3"/>
        <w:spacing w:before="19"/>
        <w:ind w:left="1722" w:firstLine="0"/>
      </w:pPr>
      <w:r>
        <w:t>Предметные</w:t>
      </w:r>
      <w:r>
        <w:rPr>
          <w:spacing w:val="28"/>
        </w:rPr>
        <w:t xml:space="preserve"> </w:t>
      </w:r>
      <w:r>
        <w:t>результаты</w:t>
      </w:r>
      <w:r>
        <w:rPr>
          <w:spacing w:val="40"/>
        </w:rPr>
        <w:t xml:space="preserve"> </w:t>
      </w:r>
      <w:r>
        <w:t>освоения</w:t>
      </w:r>
      <w:r>
        <w:rPr>
          <w:spacing w:val="27"/>
        </w:rPr>
        <w:t xml:space="preserve"> </w:t>
      </w:r>
      <w:r>
        <w:t>программы</w:t>
      </w:r>
      <w:r>
        <w:rPr>
          <w:spacing w:val="40"/>
        </w:rPr>
        <w:t xml:space="preserve"> </w:t>
      </w:r>
      <w:r>
        <w:t>учебного</w:t>
      </w:r>
      <w:r>
        <w:rPr>
          <w:spacing w:val="32"/>
        </w:rPr>
        <w:t xml:space="preserve"> </w:t>
      </w:r>
      <w:r>
        <w:t>курса</w:t>
      </w:r>
      <w:r>
        <w:rPr>
          <w:spacing w:val="44"/>
        </w:rPr>
        <w:t xml:space="preserve"> </w:t>
      </w:r>
      <w:r>
        <w:rPr>
          <w:spacing w:val="-2"/>
        </w:rPr>
        <w:t>«Геометрия».</w:t>
      </w:r>
    </w:p>
    <w:p w:rsidR="00156445" w:rsidRDefault="005A47D0">
      <w:pPr>
        <w:pStyle w:val="Heading2"/>
        <w:spacing w:before="19" w:line="247" w:lineRule="auto"/>
        <w:ind w:left="1016" w:right="1110" w:firstLine="706"/>
      </w:pPr>
      <w:r>
        <w:rPr>
          <w:w w:val="105"/>
        </w:rPr>
        <w:t>Предметные 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7 классе.</w:t>
      </w:r>
    </w:p>
    <w:p w:rsidR="00156445" w:rsidRDefault="005A47D0">
      <w:pPr>
        <w:pStyle w:val="a3"/>
        <w:spacing w:before="2" w:line="249" w:lineRule="auto"/>
        <w:ind w:right="1104"/>
      </w:pPr>
      <w:r>
        <w:t>Распознавать изученные геометрические фигуры, определять их взаимное</w:t>
      </w:r>
      <w:r>
        <w:rPr>
          <w:spacing w:val="80"/>
        </w:rPr>
        <w:t xml:space="preserve"> </w:t>
      </w:r>
      <w:r>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w:t>
      </w:r>
      <w:r>
        <w:rPr>
          <w:spacing w:val="40"/>
        </w:rPr>
        <w:t xml:space="preserve"> </w:t>
      </w:r>
      <w:r>
        <w:t>величин углов.</w:t>
      </w:r>
    </w:p>
    <w:p w:rsidR="00156445" w:rsidRDefault="005A47D0">
      <w:pPr>
        <w:pStyle w:val="a3"/>
        <w:spacing w:line="247" w:lineRule="auto"/>
        <w:ind w:right="1120"/>
      </w:pPr>
      <w:r>
        <w:t>Делать грубую оценку линейных и угловых величин предметов в реальной жизни, размеров</w:t>
      </w:r>
      <w:r>
        <w:rPr>
          <w:spacing w:val="40"/>
        </w:rPr>
        <w:t xml:space="preserve"> </w:t>
      </w:r>
      <w:r>
        <w:t>природных</w:t>
      </w:r>
      <w:r>
        <w:rPr>
          <w:spacing w:val="40"/>
        </w:rPr>
        <w:t xml:space="preserve"> </w:t>
      </w:r>
      <w:r>
        <w:t>объектов.</w:t>
      </w:r>
      <w:r>
        <w:rPr>
          <w:spacing w:val="40"/>
        </w:rPr>
        <w:t xml:space="preserve"> </w:t>
      </w:r>
      <w:r>
        <w:t>Различать</w:t>
      </w:r>
      <w:r>
        <w:rPr>
          <w:spacing w:val="40"/>
        </w:rPr>
        <w:t xml:space="preserve"> </w:t>
      </w:r>
      <w:r>
        <w:t>размеры</w:t>
      </w:r>
      <w:r>
        <w:rPr>
          <w:spacing w:val="40"/>
        </w:rPr>
        <w:t xml:space="preserve"> </w:t>
      </w:r>
      <w:r>
        <w:t>этих</w:t>
      </w:r>
      <w:r>
        <w:rPr>
          <w:spacing w:val="40"/>
        </w:rPr>
        <w:t xml:space="preserve"> </w:t>
      </w:r>
      <w:r>
        <w:t>объектов</w:t>
      </w:r>
      <w:r>
        <w:rPr>
          <w:spacing w:val="40"/>
        </w:rPr>
        <w:t xml:space="preserve"> </w:t>
      </w:r>
      <w:r>
        <w:t>по</w:t>
      </w:r>
      <w:r>
        <w:rPr>
          <w:spacing w:val="33"/>
        </w:rPr>
        <w:t xml:space="preserve"> </w:t>
      </w:r>
      <w:r>
        <w:t>порядку величины.</w:t>
      </w:r>
    </w:p>
    <w:p w:rsidR="00156445" w:rsidRDefault="005A47D0">
      <w:pPr>
        <w:pStyle w:val="a3"/>
        <w:ind w:left="1722" w:firstLine="0"/>
      </w:pPr>
      <w:r>
        <w:t>Строить</w:t>
      </w:r>
      <w:r>
        <w:rPr>
          <w:spacing w:val="25"/>
        </w:rPr>
        <w:t xml:space="preserve"> </w:t>
      </w:r>
      <w:r>
        <w:t>чертежи</w:t>
      </w:r>
      <w:r>
        <w:rPr>
          <w:spacing w:val="34"/>
        </w:rPr>
        <w:t xml:space="preserve"> </w:t>
      </w:r>
      <w:r>
        <w:t>к</w:t>
      </w:r>
      <w:r>
        <w:rPr>
          <w:spacing w:val="19"/>
        </w:rPr>
        <w:t xml:space="preserve"> </w:t>
      </w:r>
      <w:r>
        <w:t>геометрическим</w:t>
      </w:r>
      <w:r>
        <w:rPr>
          <w:spacing w:val="33"/>
        </w:rPr>
        <w:t xml:space="preserve"> </w:t>
      </w:r>
      <w:r>
        <w:rPr>
          <w:spacing w:val="-2"/>
        </w:rPr>
        <w:t>задачам.</w:t>
      </w:r>
    </w:p>
    <w:p w:rsidR="00156445" w:rsidRDefault="005A47D0">
      <w:pPr>
        <w:pStyle w:val="a3"/>
        <w:spacing w:before="16"/>
        <w:ind w:left="1722" w:firstLine="0"/>
      </w:pPr>
      <w:r>
        <w:t>Пользоваться</w:t>
      </w:r>
      <w:r>
        <w:rPr>
          <w:spacing w:val="64"/>
        </w:rPr>
        <w:t xml:space="preserve">  </w:t>
      </w:r>
      <w:r>
        <w:t>признаками</w:t>
      </w:r>
      <w:r>
        <w:rPr>
          <w:spacing w:val="73"/>
          <w:w w:val="150"/>
        </w:rPr>
        <w:t xml:space="preserve">  </w:t>
      </w:r>
      <w:r>
        <w:t>равенства</w:t>
      </w:r>
      <w:r>
        <w:rPr>
          <w:spacing w:val="69"/>
          <w:w w:val="150"/>
        </w:rPr>
        <w:t xml:space="preserve">  </w:t>
      </w:r>
      <w:r>
        <w:t>треугольников,</w:t>
      </w:r>
      <w:r>
        <w:rPr>
          <w:spacing w:val="70"/>
          <w:w w:val="150"/>
        </w:rPr>
        <w:t xml:space="preserve">  </w:t>
      </w:r>
      <w:r>
        <w:t>использовать</w:t>
      </w:r>
      <w:r>
        <w:rPr>
          <w:spacing w:val="70"/>
          <w:w w:val="150"/>
        </w:rPr>
        <w:t xml:space="preserve">  </w:t>
      </w:r>
      <w:r>
        <w:rPr>
          <w:spacing w:val="-2"/>
        </w:rPr>
        <w:t>признаки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23"/>
        </w:rPr>
        <w:t xml:space="preserve"> </w:t>
      </w:r>
      <w:r>
        <w:t>свойства</w:t>
      </w:r>
      <w:r>
        <w:rPr>
          <w:spacing w:val="25"/>
        </w:rPr>
        <w:t xml:space="preserve"> </w:t>
      </w:r>
      <w:r>
        <w:t>равнобедренных</w:t>
      </w:r>
      <w:r>
        <w:rPr>
          <w:spacing w:val="37"/>
        </w:rPr>
        <w:t xml:space="preserve"> </w:t>
      </w:r>
      <w:r>
        <w:t>треугольников</w:t>
      </w:r>
      <w:r>
        <w:rPr>
          <w:spacing w:val="31"/>
        </w:rPr>
        <w:t xml:space="preserve"> </w:t>
      </w:r>
      <w:r>
        <w:t>при</w:t>
      </w:r>
      <w:r>
        <w:rPr>
          <w:spacing w:val="41"/>
        </w:rPr>
        <w:t xml:space="preserve"> </w:t>
      </w:r>
      <w:r>
        <w:t>решении</w:t>
      </w:r>
      <w:r>
        <w:rPr>
          <w:spacing w:val="29"/>
        </w:rPr>
        <w:t xml:space="preserve"> </w:t>
      </w:r>
      <w:r>
        <w:rPr>
          <w:spacing w:val="-2"/>
        </w:rPr>
        <w:t>задач.</w:t>
      </w:r>
    </w:p>
    <w:p w:rsidR="00156445" w:rsidRDefault="005A47D0">
      <w:pPr>
        <w:pStyle w:val="a3"/>
        <w:spacing w:before="14"/>
        <w:ind w:left="1722" w:firstLine="0"/>
      </w:pPr>
      <w:r>
        <w:t>Проводить</w:t>
      </w:r>
      <w:r>
        <w:rPr>
          <w:spacing w:val="35"/>
        </w:rPr>
        <w:t xml:space="preserve"> </w:t>
      </w:r>
      <w:r>
        <w:t>логические</w:t>
      </w:r>
      <w:r>
        <w:rPr>
          <w:spacing w:val="31"/>
        </w:rPr>
        <w:t xml:space="preserve"> </w:t>
      </w:r>
      <w:r>
        <w:t>рассуждения</w:t>
      </w:r>
      <w:r>
        <w:rPr>
          <w:spacing w:val="46"/>
        </w:rPr>
        <w:t xml:space="preserve"> </w:t>
      </w:r>
      <w:r>
        <w:t>с</w:t>
      </w:r>
      <w:r>
        <w:rPr>
          <w:spacing w:val="22"/>
        </w:rPr>
        <w:t xml:space="preserve"> </w:t>
      </w:r>
      <w:r>
        <w:t>использованием</w:t>
      </w:r>
      <w:r>
        <w:rPr>
          <w:spacing w:val="26"/>
        </w:rPr>
        <w:t xml:space="preserve"> </w:t>
      </w:r>
      <w:r>
        <w:t>геометрических</w:t>
      </w:r>
      <w:r>
        <w:rPr>
          <w:spacing w:val="48"/>
        </w:rPr>
        <w:t xml:space="preserve"> </w:t>
      </w:r>
      <w:r>
        <w:rPr>
          <w:spacing w:val="-2"/>
        </w:rPr>
        <w:t>теорем.</w:t>
      </w:r>
    </w:p>
    <w:p w:rsidR="00156445" w:rsidRDefault="005A47D0">
      <w:pPr>
        <w:pStyle w:val="a3"/>
        <w:tabs>
          <w:tab w:val="left" w:pos="4493"/>
        </w:tabs>
        <w:spacing w:before="14" w:line="249" w:lineRule="auto"/>
        <w:ind w:right="1099"/>
      </w:pPr>
      <w:r>
        <w:t>Пользоваться</w:t>
      </w:r>
      <w:r>
        <w:rPr>
          <w:spacing w:val="40"/>
        </w:rPr>
        <w:t xml:space="preserve"> </w:t>
      </w:r>
      <w:r>
        <w:t>признаками</w:t>
      </w:r>
      <w:r>
        <w:rPr>
          <w:spacing w:val="40"/>
        </w:rPr>
        <w:t xml:space="preserve"> </w:t>
      </w:r>
      <w:r>
        <w:t>равенства</w:t>
      </w:r>
      <w:r>
        <w:rPr>
          <w:spacing w:val="40"/>
        </w:rPr>
        <w:t xml:space="preserve"> </w:t>
      </w:r>
      <w:r>
        <w:t>прямоугольных</w:t>
      </w:r>
      <w:r>
        <w:rPr>
          <w:spacing w:val="40"/>
        </w:rPr>
        <w:t xml:space="preserve"> </w:t>
      </w:r>
      <w:r>
        <w:t>треугольников,</w:t>
      </w:r>
      <w:r>
        <w:rPr>
          <w:spacing w:val="40"/>
        </w:rPr>
        <w:t xml:space="preserve"> </w:t>
      </w:r>
      <w:r>
        <w:t>свойством медианы,</w:t>
      </w:r>
      <w:r>
        <w:rPr>
          <w:spacing w:val="80"/>
        </w:rPr>
        <w:t xml:space="preserve">   </w:t>
      </w:r>
      <w:r>
        <w:t>проведённой</w:t>
      </w:r>
      <w:r>
        <w:tab/>
        <w:t>к</w:t>
      </w:r>
      <w:r>
        <w:rPr>
          <w:spacing w:val="69"/>
          <w:w w:val="150"/>
        </w:rPr>
        <w:t xml:space="preserve">    </w:t>
      </w:r>
      <w:r>
        <w:t>гипотенузе</w:t>
      </w:r>
      <w:r>
        <w:rPr>
          <w:spacing w:val="69"/>
          <w:w w:val="150"/>
        </w:rPr>
        <w:t xml:space="preserve">    </w:t>
      </w:r>
      <w:r>
        <w:t>прямоугольного</w:t>
      </w:r>
      <w:r>
        <w:rPr>
          <w:spacing w:val="68"/>
          <w:w w:val="150"/>
        </w:rPr>
        <w:t xml:space="preserve">    </w:t>
      </w:r>
      <w:r>
        <w:t>треугольника, в решении геометрических задач.</w:t>
      </w:r>
    </w:p>
    <w:p w:rsidR="00156445" w:rsidRDefault="005A47D0">
      <w:pPr>
        <w:pStyle w:val="a3"/>
        <w:spacing w:before="6" w:line="252" w:lineRule="auto"/>
        <w:ind w:right="1113"/>
      </w:pPr>
      <w:r>
        <w:t>Определять</w:t>
      </w:r>
      <w:r>
        <w:rPr>
          <w:spacing w:val="57"/>
        </w:rPr>
        <w:t xml:space="preserve">  </w:t>
      </w:r>
      <w:r>
        <w:t>параллельность</w:t>
      </w:r>
      <w:r>
        <w:rPr>
          <w:spacing w:val="80"/>
        </w:rPr>
        <w:t xml:space="preserve">  </w:t>
      </w:r>
      <w:r>
        <w:t>прямых</w:t>
      </w:r>
      <w:r>
        <w:rPr>
          <w:spacing w:val="65"/>
          <w:w w:val="150"/>
        </w:rPr>
        <w:t xml:space="preserve">  </w:t>
      </w:r>
      <w:r>
        <w:t>с</w:t>
      </w:r>
      <w:r>
        <w:rPr>
          <w:spacing w:val="80"/>
        </w:rPr>
        <w:t xml:space="preserve">  </w:t>
      </w:r>
      <w:r>
        <w:t>помощью</w:t>
      </w:r>
      <w:r>
        <w:rPr>
          <w:spacing w:val="67"/>
          <w:w w:val="150"/>
        </w:rPr>
        <w:t xml:space="preserve">  </w:t>
      </w:r>
      <w:r>
        <w:t>углов,</w:t>
      </w:r>
      <w:r>
        <w:rPr>
          <w:spacing w:val="80"/>
        </w:rPr>
        <w:t xml:space="preserve">  </w:t>
      </w:r>
      <w:r>
        <w:t>которые</w:t>
      </w:r>
      <w:r>
        <w:rPr>
          <w:spacing w:val="80"/>
        </w:rPr>
        <w:t xml:space="preserve">  </w:t>
      </w:r>
      <w:r>
        <w:t>образует с</w:t>
      </w:r>
      <w:r>
        <w:rPr>
          <w:spacing w:val="40"/>
        </w:rPr>
        <w:t xml:space="preserve"> </w:t>
      </w:r>
      <w:r>
        <w:t>ними</w:t>
      </w:r>
      <w:r>
        <w:rPr>
          <w:spacing w:val="40"/>
        </w:rPr>
        <w:t xml:space="preserve"> </w:t>
      </w:r>
      <w:r>
        <w:t>секущая.</w:t>
      </w:r>
      <w:r>
        <w:rPr>
          <w:spacing w:val="40"/>
        </w:rPr>
        <w:t xml:space="preserve"> </w:t>
      </w:r>
      <w:r>
        <w:t>Определять</w:t>
      </w:r>
      <w:r>
        <w:rPr>
          <w:spacing w:val="40"/>
        </w:rPr>
        <w:t xml:space="preserve"> </w:t>
      </w:r>
      <w:r>
        <w:t>параллельность</w:t>
      </w:r>
      <w:r>
        <w:rPr>
          <w:spacing w:val="40"/>
        </w:rPr>
        <w:t xml:space="preserve"> </w:t>
      </w:r>
      <w:r>
        <w:t>прямых</w:t>
      </w:r>
      <w:r>
        <w:rPr>
          <w:spacing w:val="40"/>
        </w:rPr>
        <w:t xml:space="preserve"> </w:t>
      </w:r>
      <w:r>
        <w:t>с</w:t>
      </w:r>
      <w:r>
        <w:rPr>
          <w:spacing w:val="40"/>
        </w:rPr>
        <w:t xml:space="preserve"> </w:t>
      </w:r>
      <w:r>
        <w:t>помощью</w:t>
      </w:r>
      <w:r>
        <w:rPr>
          <w:spacing w:val="40"/>
        </w:rPr>
        <w:t xml:space="preserve"> </w:t>
      </w:r>
      <w:r>
        <w:t>равенства</w:t>
      </w:r>
      <w:r>
        <w:rPr>
          <w:spacing w:val="40"/>
        </w:rPr>
        <w:t xml:space="preserve"> </w:t>
      </w:r>
      <w:r>
        <w:t>расстояний</w:t>
      </w:r>
      <w:r>
        <w:rPr>
          <w:spacing w:val="40"/>
        </w:rPr>
        <w:t xml:space="preserve"> </w:t>
      </w:r>
      <w:r>
        <w:t>от точек</w:t>
      </w:r>
      <w:r>
        <w:rPr>
          <w:spacing w:val="40"/>
        </w:rPr>
        <w:t xml:space="preserve"> </w:t>
      </w:r>
      <w:r>
        <w:t>одной</w:t>
      </w:r>
      <w:r>
        <w:rPr>
          <w:spacing w:val="40"/>
        </w:rPr>
        <w:t xml:space="preserve"> </w:t>
      </w:r>
      <w:r>
        <w:t>прямой до точек</w:t>
      </w:r>
      <w:r>
        <w:rPr>
          <w:spacing w:val="40"/>
        </w:rPr>
        <w:t xml:space="preserve"> </w:t>
      </w:r>
      <w:r>
        <w:t>другой прямой.</w:t>
      </w:r>
    </w:p>
    <w:p w:rsidR="00156445" w:rsidRDefault="005A47D0">
      <w:pPr>
        <w:pStyle w:val="a3"/>
        <w:spacing w:before="7" w:line="262" w:lineRule="exact"/>
        <w:ind w:left="1722" w:firstLine="0"/>
      </w:pPr>
      <w:r>
        <w:t>Решать</w:t>
      </w:r>
      <w:r>
        <w:rPr>
          <w:spacing w:val="15"/>
        </w:rPr>
        <w:t xml:space="preserve"> </w:t>
      </w:r>
      <w:r>
        <w:t>задачи</w:t>
      </w:r>
      <w:r>
        <w:rPr>
          <w:spacing w:val="24"/>
        </w:rPr>
        <w:t xml:space="preserve"> </w:t>
      </w:r>
      <w:r>
        <w:t>на</w:t>
      </w:r>
      <w:r>
        <w:rPr>
          <w:spacing w:val="18"/>
        </w:rPr>
        <w:t xml:space="preserve"> </w:t>
      </w:r>
      <w:r>
        <w:t>клетчатой</w:t>
      </w:r>
      <w:r>
        <w:rPr>
          <w:spacing w:val="31"/>
        </w:rPr>
        <w:t xml:space="preserve"> </w:t>
      </w:r>
      <w:r>
        <w:rPr>
          <w:spacing w:val="-2"/>
        </w:rPr>
        <w:t>бумаге.</w:t>
      </w:r>
    </w:p>
    <w:p w:rsidR="00156445" w:rsidRDefault="005A47D0">
      <w:pPr>
        <w:pStyle w:val="a3"/>
        <w:spacing w:line="247" w:lineRule="auto"/>
        <w:ind w:right="1097"/>
      </w:pPr>
      <w:r>
        <w:t>Проводить</w:t>
      </w:r>
      <w:r>
        <w:rPr>
          <w:spacing w:val="80"/>
        </w:rPr>
        <w:t xml:space="preserve">  </w:t>
      </w:r>
      <w:r>
        <w:t>вычисления</w:t>
      </w:r>
      <w:r>
        <w:rPr>
          <w:spacing w:val="53"/>
        </w:rPr>
        <w:t xml:space="preserve">  </w:t>
      </w:r>
      <w:r>
        <w:t>и</w:t>
      </w:r>
      <w:r>
        <w:rPr>
          <w:spacing w:val="54"/>
        </w:rPr>
        <w:t xml:space="preserve">  </w:t>
      </w:r>
      <w:r>
        <w:t>находить</w:t>
      </w:r>
      <w:r>
        <w:rPr>
          <w:spacing w:val="65"/>
          <w:w w:val="150"/>
        </w:rPr>
        <w:t xml:space="preserve">  </w:t>
      </w:r>
      <w:r>
        <w:t>числовые</w:t>
      </w:r>
      <w:r>
        <w:rPr>
          <w:spacing w:val="80"/>
        </w:rPr>
        <w:t xml:space="preserve">  </w:t>
      </w:r>
      <w:r>
        <w:t>и</w:t>
      </w:r>
      <w:r>
        <w:rPr>
          <w:spacing w:val="54"/>
        </w:rPr>
        <w:t xml:space="preserve">  </w:t>
      </w:r>
      <w:r>
        <w:t>буквенные</w:t>
      </w:r>
      <w:r>
        <w:rPr>
          <w:spacing w:val="52"/>
        </w:rPr>
        <w:t xml:space="preserve">  </w:t>
      </w:r>
      <w:r>
        <w:t>значения</w:t>
      </w:r>
      <w:r>
        <w:rPr>
          <w:spacing w:val="55"/>
        </w:rPr>
        <w:t xml:space="preserve">  </w:t>
      </w:r>
      <w:r>
        <w:t>углов в</w:t>
      </w:r>
      <w:r>
        <w:rPr>
          <w:spacing w:val="76"/>
          <w:w w:val="150"/>
        </w:rPr>
        <w:t xml:space="preserve">  </w:t>
      </w:r>
      <w:r>
        <w:t>геометрических</w:t>
      </w:r>
      <w:r>
        <w:rPr>
          <w:spacing w:val="76"/>
        </w:rPr>
        <w:t xml:space="preserve">   </w:t>
      </w:r>
      <w:r>
        <w:t>задачах</w:t>
      </w:r>
      <w:r>
        <w:rPr>
          <w:spacing w:val="77"/>
        </w:rPr>
        <w:t xml:space="preserve">   </w:t>
      </w:r>
      <w:r>
        <w:t>с</w:t>
      </w:r>
      <w:r>
        <w:rPr>
          <w:spacing w:val="72"/>
        </w:rPr>
        <w:t xml:space="preserve">   </w:t>
      </w:r>
      <w:r>
        <w:t>использованием</w:t>
      </w:r>
      <w:r>
        <w:rPr>
          <w:spacing w:val="79"/>
        </w:rPr>
        <w:t xml:space="preserve">   </w:t>
      </w:r>
      <w:r>
        <w:t>суммы</w:t>
      </w:r>
      <w:r>
        <w:rPr>
          <w:spacing w:val="76"/>
        </w:rPr>
        <w:t xml:space="preserve">   </w:t>
      </w:r>
      <w:r>
        <w:t>углов</w:t>
      </w:r>
      <w:r>
        <w:rPr>
          <w:spacing w:val="79"/>
        </w:rPr>
        <w:t xml:space="preserve">   </w:t>
      </w:r>
      <w:r>
        <w:t>треугольников и</w:t>
      </w:r>
      <w:r>
        <w:rPr>
          <w:spacing w:val="40"/>
        </w:rPr>
        <w:t xml:space="preserve"> </w:t>
      </w:r>
      <w:r>
        <w:t>многоугольников,</w:t>
      </w:r>
      <w:r>
        <w:rPr>
          <w:spacing w:val="40"/>
        </w:rPr>
        <w:t xml:space="preserve"> </w:t>
      </w:r>
      <w:r>
        <w:t>свойств</w:t>
      </w:r>
      <w:r>
        <w:rPr>
          <w:spacing w:val="40"/>
        </w:rPr>
        <w:t xml:space="preserve"> </w:t>
      </w:r>
      <w:r>
        <w:t>углов,</w:t>
      </w:r>
      <w:r>
        <w:rPr>
          <w:spacing w:val="40"/>
        </w:rPr>
        <w:t xml:space="preserve"> </w:t>
      </w:r>
      <w:r>
        <w:t>образованных</w:t>
      </w:r>
      <w:r>
        <w:rPr>
          <w:spacing w:val="40"/>
        </w:rPr>
        <w:t xml:space="preserve"> </w:t>
      </w:r>
      <w:r>
        <w:t>при</w:t>
      </w:r>
      <w:r>
        <w:rPr>
          <w:spacing w:val="40"/>
        </w:rPr>
        <w:t xml:space="preserve"> </w:t>
      </w:r>
      <w:r>
        <w:t>пересечении</w:t>
      </w:r>
      <w:r>
        <w:rPr>
          <w:spacing w:val="40"/>
        </w:rPr>
        <w:t xml:space="preserve"> </w:t>
      </w:r>
      <w:r>
        <w:t>двух</w:t>
      </w:r>
      <w:r>
        <w:rPr>
          <w:spacing w:val="40"/>
        </w:rPr>
        <w:t xml:space="preserve"> </w:t>
      </w:r>
      <w:r>
        <w:t>параллельных прямых</w:t>
      </w:r>
      <w:r>
        <w:rPr>
          <w:spacing w:val="40"/>
        </w:rPr>
        <w:t xml:space="preserve"> </w:t>
      </w:r>
      <w:r>
        <w:t>секущей.</w:t>
      </w:r>
      <w:r>
        <w:rPr>
          <w:spacing w:val="40"/>
        </w:rPr>
        <w:t xml:space="preserve"> </w:t>
      </w:r>
      <w:r>
        <w:t>Решать</w:t>
      </w:r>
      <w:r>
        <w:rPr>
          <w:spacing w:val="40"/>
        </w:rPr>
        <w:t xml:space="preserve"> </w:t>
      </w:r>
      <w:r>
        <w:t>практические</w:t>
      </w:r>
      <w:r>
        <w:rPr>
          <w:spacing w:val="40"/>
        </w:rPr>
        <w:t xml:space="preserve"> </w:t>
      </w:r>
      <w:r>
        <w:t>задачи</w:t>
      </w:r>
      <w:r>
        <w:rPr>
          <w:spacing w:val="40"/>
        </w:rPr>
        <w:t xml:space="preserve"> </w:t>
      </w:r>
      <w:r>
        <w:t>на</w:t>
      </w:r>
      <w:r>
        <w:rPr>
          <w:spacing w:val="40"/>
        </w:rPr>
        <w:t xml:space="preserve"> </w:t>
      </w:r>
      <w:r>
        <w:t>нахождение</w:t>
      </w:r>
      <w:r>
        <w:rPr>
          <w:spacing w:val="40"/>
        </w:rPr>
        <w:t xml:space="preserve"> </w:t>
      </w:r>
      <w:r>
        <w:t>углов.</w:t>
      </w:r>
    </w:p>
    <w:p w:rsidR="00156445" w:rsidRDefault="005A47D0">
      <w:pPr>
        <w:pStyle w:val="a3"/>
        <w:spacing w:before="16" w:line="244" w:lineRule="auto"/>
        <w:ind w:right="1126"/>
      </w:pPr>
      <w:r>
        <w:t>Владеть</w:t>
      </w:r>
      <w:r>
        <w:rPr>
          <w:spacing w:val="40"/>
        </w:rPr>
        <w:t xml:space="preserve"> </w:t>
      </w:r>
      <w:r>
        <w:t>понятием</w:t>
      </w:r>
      <w:r>
        <w:rPr>
          <w:spacing w:val="40"/>
        </w:rPr>
        <w:t xml:space="preserve"> </w:t>
      </w:r>
      <w:r>
        <w:t>геометрического</w:t>
      </w:r>
      <w:r>
        <w:rPr>
          <w:spacing w:val="40"/>
        </w:rPr>
        <w:t xml:space="preserve"> </w:t>
      </w:r>
      <w:r>
        <w:t>места</w:t>
      </w:r>
      <w:r>
        <w:rPr>
          <w:spacing w:val="40"/>
        </w:rPr>
        <w:t xml:space="preserve"> </w:t>
      </w:r>
      <w:r>
        <w:t>точек.</w:t>
      </w:r>
      <w:r>
        <w:rPr>
          <w:spacing w:val="40"/>
        </w:rPr>
        <w:t xml:space="preserve"> </w:t>
      </w:r>
      <w:r>
        <w:t>Уметь</w:t>
      </w:r>
      <w:r>
        <w:rPr>
          <w:spacing w:val="40"/>
        </w:rPr>
        <w:t xml:space="preserve"> </w:t>
      </w:r>
      <w:r>
        <w:t>определять</w:t>
      </w:r>
      <w:r>
        <w:rPr>
          <w:spacing w:val="40"/>
        </w:rPr>
        <w:t xml:space="preserve"> </w:t>
      </w:r>
      <w:r>
        <w:t>биссектрису</w:t>
      </w:r>
      <w:r>
        <w:rPr>
          <w:spacing w:val="40"/>
        </w:rPr>
        <w:t xml:space="preserve"> </w:t>
      </w:r>
      <w:r>
        <w:t>угла</w:t>
      </w:r>
      <w:r>
        <w:rPr>
          <w:spacing w:val="40"/>
        </w:rPr>
        <w:t xml:space="preserve"> </w:t>
      </w:r>
      <w:r>
        <w:t>и</w:t>
      </w:r>
      <w:r>
        <w:rPr>
          <w:spacing w:val="40"/>
        </w:rPr>
        <w:t xml:space="preserve"> </w:t>
      </w:r>
      <w:r>
        <w:t>серединный</w:t>
      </w:r>
      <w:r>
        <w:rPr>
          <w:spacing w:val="40"/>
        </w:rPr>
        <w:t xml:space="preserve"> </w:t>
      </w:r>
      <w:r>
        <w:t>перпендикуляр</w:t>
      </w:r>
      <w:r>
        <w:rPr>
          <w:spacing w:val="40"/>
        </w:rPr>
        <w:t xml:space="preserve"> </w:t>
      </w:r>
      <w:r>
        <w:t>к</w:t>
      </w:r>
      <w:r>
        <w:rPr>
          <w:spacing w:val="40"/>
        </w:rPr>
        <w:t xml:space="preserve"> </w:t>
      </w:r>
      <w:r>
        <w:t>отрезку</w:t>
      </w:r>
      <w:r>
        <w:rPr>
          <w:spacing w:val="37"/>
        </w:rPr>
        <w:t xml:space="preserve"> </w:t>
      </w:r>
      <w:r>
        <w:t>как</w:t>
      </w:r>
      <w:r>
        <w:rPr>
          <w:spacing w:val="40"/>
        </w:rPr>
        <w:t xml:space="preserve"> </w:t>
      </w:r>
      <w:r>
        <w:t>геометрические</w:t>
      </w:r>
      <w:r>
        <w:rPr>
          <w:spacing w:val="40"/>
        </w:rPr>
        <w:t xml:space="preserve"> </w:t>
      </w:r>
      <w:r>
        <w:t>места</w:t>
      </w:r>
      <w:r>
        <w:rPr>
          <w:spacing w:val="40"/>
        </w:rPr>
        <w:t xml:space="preserve"> </w:t>
      </w:r>
      <w:r>
        <w:t>точек.</w:t>
      </w:r>
    </w:p>
    <w:p w:rsidR="00156445" w:rsidRDefault="005A47D0">
      <w:pPr>
        <w:pStyle w:val="a3"/>
        <w:tabs>
          <w:tab w:val="left" w:pos="2980"/>
          <w:tab w:val="left" w:pos="3858"/>
          <w:tab w:val="left" w:pos="5727"/>
          <w:tab w:val="left" w:pos="6994"/>
          <w:tab w:val="left" w:pos="8713"/>
          <w:tab w:val="left" w:pos="9678"/>
        </w:tabs>
        <w:spacing w:before="4" w:line="252" w:lineRule="auto"/>
        <w:ind w:right="1108"/>
      </w:pPr>
      <w:r>
        <w:t xml:space="preserve">Формулировать определения окружности и круга, хорды и диаметра окружности, </w:t>
      </w:r>
      <w:r>
        <w:rPr>
          <w:spacing w:val="-2"/>
        </w:rPr>
        <w:t>пользоваться</w:t>
      </w:r>
      <w:r>
        <w:tab/>
      </w:r>
      <w:r>
        <w:rPr>
          <w:spacing w:val="-6"/>
        </w:rPr>
        <w:t>их</w:t>
      </w:r>
      <w:r>
        <w:tab/>
      </w:r>
      <w:r>
        <w:rPr>
          <w:spacing w:val="-2"/>
        </w:rPr>
        <w:t>свойствами.</w:t>
      </w:r>
      <w:r>
        <w:tab/>
      </w:r>
      <w:r>
        <w:rPr>
          <w:spacing w:val="-2"/>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156445" w:rsidRDefault="005A47D0">
      <w:pPr>
        <w:pStyle w:val="a3"/>
        <w:spacing w:before="2" w:line="247" w:lineRule="auto"/>
        <w:ind w:right="1090"/>
      </w:pPr>
      <w:r>
        <w:t>Владеть</w:t>
      </w:r>
      <w:r>
        <w:rPr>
          <w:spacing w:val="40"/>
        </w:rPr>
        <w:t xml:space="preserve"> </w:t>
      </w:r>
      <w:r>
        <w:t>понятием</w:t>
      </w:r>
      <w:r>
        <w:rPr>
          <w:spacing w:val="40"/>
        </w:rPr>
        <w:t xml:space="preserve"> </w:t>
      </w:r>
      <w:r>
        <w:t>описанной</w:t>
      </w:r>
      <w:r>
        <w:rPr>
          <w:spacing w:val="40"/>
        </w:rPr>
        <w:t xml:space="preserve"> </w:t>
      </w:r>
      <w:r>
        <w:t>около</w:t>
      </w:r>
      <w:r>
        <w:rPr>
          <w:spacing w:val="40"/>
        </w:rPr>
        <w:t xml:space="preserve"> </w:t>
      </w:r>
      <w:r>
        <w:t>треугольника</w:t>
      </w:r>
      <w:r>
        <w:rPr>
          <w:spacing w:val="40"/>
        </w:rPr>
        <w:t xml:space="preserve"> </w:t>
      </w:r>
      <w:r>
        <w:t>окружности,</w:t>
      </w:r>
      <w:r>
        <w:rPr>
          <w:spacing w:val="40"/>
        </w:rPr>
        <w:t xml:space="preserve"> </w:t>
      </w:r>
      <w:r>
        <w:t>уметь</w:t>
      </w:r>
      <w:r>
        <w:rPr>
          <w:spacing w:val="40"/>
        </w:rPr>
        <w:t xml:space="preserve"> </w:t>
      </w:r>
      <w:r>
        <w:t>находить</w:t>
      </w:r>
      <w:r>
        <w:rPr>
          <w:spacing w:val="40"/>
        </w:rPr>
        <w:t xml:space="preserve"> </w:t>
      </w:r>
      <w:r>
        <w:t>её центр.</w:t>
      </w:r>
      <w:r>
        <w:rPr>
          <w:spacing w:val="40"/>
        </w:rPr>
        <w:t xml:space="preserve"> </w:t>
      </w:r>
      <w:r>
        <w:t>Пользоваться</w:t>
      </w:r>
      <w:r>
        <w:rPr>
          <w:spacing w:val="40"/>
        </w:rPr>
        <w:t xml:space="preserve"> </w:t>
      </w:r>
      <w:r>
        <w:t>фактами</w:t>
      </w:r>
      <w:r>
        <w:rPr>
          <w:spacing w:val="40"/>
        </w:rPr>
        <w:t xml:space="preserve"> </w:t>
      </w:r>
      <w:r>
        <w:t>о</w:t>
      </w:r>
      <w:r>
        <w:rPr>
          <w:spacing w:val="40"/>
        </w:rPr>
        <w:t xml:space="preserve"> </w:t>
      </w:r>
      <w:r>
        <w:t>том,</w:t>
      </w:r>
      <w:r>
        <w:rPr>
          <w:spacing w:val="40"/>
        </w:rPr>
        <w:t xml:space="preserve"> </w:t>
      </w:r>
      <w:r>
        <w:t>что</w:t>
      </w:r>
      <w:r>
        <w:rPr>
          <w:spacing w:val="40"/>
        </w:rPr>
        <w:t xml:space="preserve"> </w:t>
      </w:r>
      <w:r>
        <w:t>биссектрисы</w:t>
      </w:r>
      <w:r>
        <w:rPr>
          <w:spacing w:val="40"/>
        </w:rPr>
        <w:t xml:space="preserve"> </w:t>
      </w:r>
      <w:r>
        <w:t>углов</w:t>
      </w:r>
      <w:r>
        <w:rPr>
          <w:spacing w:val="40"/>
        </w:rPr>
        <w:t xml:space="preserve"> </w:t>
      </w:r>
      <w:r>
        <w:t>треугольника</w:t>
      </w:r>
      <w:r>
        <w:rPr>
          <w:spacing w:val="40"/>
        </w:rPr>
        <w:t xml:space="preserve"> </w:t>
      </w:r>
      <w:r>
        <w:t>пересекаются</w:t>
      </w:r>
      <w:r>
        <w:rPr>
          <w:spacing w:val="40"/>
        </w:rPr>
        <w:t xml:space="preserve"> </w:t>
      </w:r>
      <w:r>
        <w:t>в одной</w:t>
      </w:r>
      <w:r>
        <w:rPr>
          <w:spacing w:val="40"/>
        </w:rPr>
        <w:t xml:space="preserve"> </w:t>
      </w:r>
      <w:r>
        <w:t>точке,</w:t>
      </w:r>
      <w:r>
        <w:rPr>
          <w:spacing w:val="40"/>
        </w:rPr>
        <w:t xml:space="preserve"> </w:t>
      </w:r>
      <w:r>
        <w:t>и</w:t>
      </w:r>
      <w:r>
        <w:rPr>
          <w:spacing w:val="40"/>
        </w:rPr>
        <w:t xml:space="preserve"> </w:t>
      </w:r>
      <w:r>
        <w:t>о</w:t>
      </w:r>
      <w:r>
        <w:rPr>
          <w:spacing w:val="40"/>
        </w:rPr>
        <w:t xml:space="preserve"> </w:t>
      </w:r>
      <w:r>
        <w:t>том,</w:t>
      </w:r>
      <w:r>
        <w:rPr>
          <w:spacing w:val="40"/>
        </w:rPr>
        <w:t xml:space="preserve"> </w:t>
      </w:r>
      <w:r>
        <w:t>что</w:t>
      </w:r>
      <w:r>
        <w:rPr>
          <w:spacing w:val="40"/>
        </w:rPr>
        <w:t xml:space="preserve"> </w:t>
      </w:r>
      <w:r>
        <w:t>серединные</w:t>
      </w:r>
      <w:r>
        <w:rPr>
          <w:spacing w:val="40"/>
        </w:rPr>
        <w:t xml:space="preserve"> </w:t>
      </w:r>
      <w:r>
        <w:t>перпендикуляры</w:t>
      </w:r>
      <w:r>
        <w:rPr>
          <w:spacing w:val="40"/>
        </w:rPr>
        <w:t xml:space="preserve"> </w:t>
      </w:r>
      <w:r>
        <w:t>к</w:t>
      </w:r>
      <w:r>
        <w:rPr>
          <w:spacing w:val="40"/>
        </w:rPr>
        <w:t xml:space="preserve"> </w:t>
      </w:r>
      <w:r>
        <w:t>сторонам</w:t>
      </w:r>
      <w:r>
        <w:rPr>
          <w:spacing w:val="40"/>
        </w:rPr>
        <w:t xml:space="preserve"> </w:t>
      </w:r>
      <w:r>
        <w:t>треугольника пересекаются в одной точке.</w:t>
      </w:r>
    </w:p>
    <w:p w:rsidR="00156445" w:rsidRDefault="005A47D0">
      <w:pPr>
        <w:pStyle w:val="a3"/>
        <w:spacing w:before="10" w:line="247" w:lineRule="auto"/>
        <w:ind w:right="1107"/>
      </w:pPr>
      <w:r>
        <w:t>Владеть</w:t>
      </w:r>
      <w:r>
        <w:rPr>
          <w:spacing w:val="74"/>
          <w:w w:val="150"/>
        </w:rPr>
        <w:t xml:space="preserve">  </w:t>
      </w:r>
      <w:r>
        <w:t>понятием</w:t>
      </w:r>
      <w:r>
        <w:rPr>
          <w:spacing w:val="75"/>
        </w:rPr>
        <w:t xml:space="preserve">   </w:t>
      </w:r>
      <w:r>
        <w:t>касательной</w:t>
      </w:r>
      <w:r>
        <w:rPr>
          <w:spacing w:val="75"/>
        </w:rPr>
        <w:t xml:space="preserve">   </w:t>
      </w:r>
      <w:r>
        <w:t>к</w:t>
      </w:r>
      <w:r>
        <w:rPr>
          <w:spacing w:val="72"/>
        </w:rPr>
        <w:t xml:space="preserve">   </w:t>
      </w:r>
      <w:r>
        <w:t>окружности,</w:t>
      </w:r>
      <w:r>
        <w:rPr>
          <w:spacing w:val="76"/>
        </w:rPr>
        <w:t xml:space="preserve">   </w:t>
      </w:r>
      <w:r>
        <w:t>пользоваться</w:t>
      </w:r>
      <w:r>
        <w:rPr>
          <w:spacing w:val="76"/>
        </w:rPr>
        <w:t xml:space="preserve">   </w:t>
      </w:r>
      <w:r>
        <w:t>теоремой о</w:t>
      </w:r>
      <w:r>
        <w:rPr>
          <w:spacing w:val="38"/>
        </w:rPr>
        <w:t xml:space="preserve"> </w:t>
      </w:r>
      <w:r>
        <w:t>перпендикулярности</w:t>
      </w:r>
      <w:r>
        <w:rPr>
          <w:spacing w:val="40"/>
        </w:rPr>
        <w:t xml:space="preserve"> </w:t>
      </w:r>
      <w:r>
        <w:t>касательной</w:t>
      </w:r>
      <w:r>
        <w:rPr>
          <w:spacing w:val="40"/>
        </w:rPr>
        <w:t xml:space="preserve"> </w:t>
      </w:r>
      <w:r>
        <w:t>и</w:t>
      </w:r>
      <w:r>
        <w:rPr>
          <w:spacing w:val="40"/>
        </w:rPr>
        <w:t xml:space="preserve"> </w:t>
      </w:r>
      <w:r>
        <w:t>радиуса,</w:t>
      </w:r>
      <w:r>
        <w:rPr>
          <w:spacing w:val="40"/>
        </w:rPr>
        <w:t xml:space="preserve"> </w:t>
      </w:r>
      <w:r>
        <w:t>проведённого</w:t>
      </w:r>
      <w:r>
        <w:rPr>
          <w:spacing w:val="40"/>
        </w:rPr>
        <w:t xml:space="preserve"> </w:t>
      </w:r>
      <w:r>
        <w:t>к</w:t>
      </w:r>
      <w:r>
        <w:rPr>
          <w:spacing w:val="40"/>
        </w:rPr>
        <w:t xml:space="preserve"> </w:t>
      </w:r>
      <w:r>
        <w:t>точке</w:t>
      </w:r>
      <w:r>
        <w:rPr>
          <w:spacing w:val="40"/>
        </w:rPr>
        <w:t xml:space="preserve"> </w:t>
      </w:r>
      <w:r>
        <w:t>касания.</w:t>
      </w:r>
    </w:p>
    <w:p w:rsidR="00156445" w:rsidRDefault="005A47D0">
      <w:pPr>
        <w:pStyle w:val="a3"/>
        <w:spacing w:before="7" w:line="252" w:lineRule="auto"/>
        <w:ind w:right="1124"/>
      </w:pPr>
      <w:r>
        <w:t>Пользоваться</w:t>
      </w:r>
      <w:r>
        <w:rPr>
          <w:spacing w:val="80"/>
        </w:rPr>
        <w:t xml:space="preserve">   </w:t>
      </w:r>
      <w:r>
        <w:t>простейшими</w:t>
      </w:r>
      <w:r>
        <w:rPr>
          <w:spacing w:val="80"/>
        </w:rPr>
        <w:t xml:space="preserve">   </w:t>
      </w:r>
      <w:r>
        <w:t>геометрическими</w:t>
      </w:r>
      <w:r>
        <w:rPr>
          <w:spacing w:val="80"/>
        </w:rPr>
        <w:t xml:space="preserve">   </w:t>
      </w:r>
      <w:r>
        <w:t>неравенствами,</w:t>
      </w:r>
      <w:r>
        <w:rPr>
          <w:spacing w:val="80"/>
        </w:rPr>
        <w:t xml:space="preserve">   </w:t>
      </w:r>
      <w:r>
        <w:t>понимать</w:t>
      </w:r>
      <w:r>
        <w:rPr>
          <w:spacing w:val="80"/>
        </w:rPr>
        <w:t xml:space="preserve"> </w:t>
      </w:r>
      <w:r>
        <w:t>их практический смысл.</w:t>
      </w:r>
    </w:p>
    <w:p w:rsidR="00156445" w:rsidRDefault="005A47D0">
      <w:pPr>
        <w:pStyle w:val="a3"/>
        <w:spacing w:before="2" w:line="247" w:lineRule="auto"/>
        <w:ind w:right="1120"/>
      </w:pPr>
      <w:r>
        <w:t>Проводить</w:t>
      </w:r>
      <w:r>
        <w:rPr>
          <w:spacing w:val="64"/>
        </w:rPr>
        <w:t xml:space="preserve">   </w:t>
      </w:r>
      <w:r>
        <w:t>основные</w:t>
      </w:r>
      <w:r>
        <w:rPr>
          <w:spacing w:val="80"/>
          <w:w w:val="150"/>
        </w:rPr>
        <w:t xml:space="preserve">  </w:t>
      </w:r>
      <w:r>
        <w:t>геометрические</w:t>
      </w:r>
      <w:r>
        <w:rPr>
          <w:spacing w:val="80"/>
          <w:w w:val="150"/>
        </w:rPr>
        <w:t xml:space="preserve">  </w:t>
      </w:r>
      <w:r>
        <w:t>построения</w:t>
      </w:r>
      <w:r>
        <w:rPr>
          <w:spacing w:val="80"/>
        </w:rPr>
        <w:t xml:space="preserve">   </w:t>
      </w:r>
      <w:r>
        <w:t>с</w:t>
      </w:r>
      <w:r>
        <w:rPr>
          <w:spacing w:val="80"/>
          <w:w w:val="150"/>
        </w:rPr>
        <w:t xml:space="preserve">  </w:t>
      </w:r>
      <w:r>
        <w:t>помощью</w:t>
      </w:r>
      <w:r>
        <w:rPr>
          <w:spacing w:val="80"/>
          <w:w w:val="150"/>
        </w:rPr>
        <w:t xml:space="preserve">  </w:t>
      </w:r>
      <w:r>
        <w:t>циркуля</w:t>
      </w:r>
      <w:r>
        <w:rPr>
          <w:spacing w:val="40"/>
        </w:rPr>
        <w:t xml:space="preserve"> </w:t>
      </w:r>
      <w:r>
        <w:t>и линейки.</w:t>
      </w:r>
    </w:p>
    <w:p w:rsidR="00156445" w:rsidRDefault="005A47D0">
      <w:pPr>
        <w:pStyle w:val="Heading2"/>
        <w:spacing w:before="17" w:line="247" w:lineRule="auto"/>
        <w:ind w:left="1016" w:right="1105" w:firstLine="706"/>
      </w:pPr>
      <w:r>
        <w:rPr>
          <w:w w:val="105"/>
        </w:rPr>
        <w:t>Предметные</w:t>
      </w:r>
      <w:r>
        <w:rPr>
          <w:spacing w:val="-2"/>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8 классе.</w:t>
      </w:r>
    </w:p>
    <w:p w:rsidR="00156445" w:rsidRDefault="005A47D0">
      <w:pPr>
        <w:pStyle w:val="a3"/>
        <w:spacing w:line="256" w:lineRule="auto"/>
        <w:ind w:right="1097"/>
      </w:pPr>
      <w:r>
        <w:t>Распознавать основные виды четырёхугольников, их элементы, пользоваться их свойствами</w:t>
      </w:r>
      <w:r>
        <w:rPr>
          <w:spacing w:val="40"/>
        </w:rPr>
        <w:t xml:space="preserve"> </w:t>
      </w:r>
      <w:r>
        <w:t>при</w:t>
      </w:r>
      <w:r>
        <w:rPr>
          <w:spacing w:val="40"/>
        </w:rPr>
        <w:t xml:space="preserve"> </w:t>
      </w:r>
      <w:r>
        <w:t>решении</w:t>
      </w:r>
      <w:r>
        <w:rPr>
          <w:spacing w:val="40"/>
        </w:rPr>
        <w:t xml:space="preserve"> </w:t>
      </w:r>
      <w:r>
        <w:t>геометрических задач.</w:t>
      </w:r>
    </w:p>
    <w:p w:rsidR="00156445" w:rsidRDefault="005A47D0">
      <w:pPr>
        <w:pStyle w:val="a3"/>
        <w:spacing w:line="247" w:lineRule="auto"/>
        <w:ind w:right="1115"/>
      </w:pPr>
      <w:r>
        <w:t>Применять</w:t>
      </w:r>
      <w:r>
        <w:rPr>
          <w:spacing w:val="80"/>
        </w:rPr>
        <w:t xml:space="preserve">  </w:t>
      </w:r>
      <w:r>
        <w:t>свойства</w:t>
      </w:r>
      <w:r>
        <w:rPr>
          <w:spacing w:val="57"/>
        </w:rPr>
        <w:t xml:space="preserve">  </w:t>
      </w:r>
      <w:r>
        <w:t>точки</w:t>
      </w:r>
      <w:r>
        <w:rPr>
          <w:spacing w:val="58"/>
        </w:rPr>
        <w:t xml:space="preserve">  </w:t>
      </w:r>
      <w:r>
        <w:t>пересечения</w:t>
      </w:r>
      <w:r>
        <w:rPr>
          <w:spacing w:val="57"/>
        </w:rPr>
        <w:t xml:space="preserve">  </w:t>
      </w:r>
      <w:r>
        <w:t>медиан</w:t>
      </w:r>
      <w:r>
        <w:rPr>
          <w:spacing w:val="58"/>
        </w:rPr>
        <w:t xml:space="preserve">  </w:t>
      </w:r>
      <w:r>
        <w:t>треугольника</w:t>
      </w:r>
      <w:r>
        <w:rPr>
          <w:spacing w:val="80"/>
        </w:rPr>
        <w:t xml:space="preserve">  </w:t>
      </w:r>
      <w:r>
        <w:t>(центра</w:t>
      </w:r>
      <w:r>
        <w:rPr>
          <w:spacing w:val="54"/>
        </w:rPr>
        <w:t xml:space="preserve">  </w:t>
      </w:r>
      <w:r>
        <w:t>масс) в решении задач.</w:t>
      </w:r>
    </w:p>
    <w:p w:rsidR="00156445" w:rsidRDefault="005A47D0">
      <w:pPr>
        <w:pStyle w:val="a3"/>
        <w:spacing w:line="249" w:lineRule="auto"/>
        <w:ind w:right="1109"/>
      </w:pPr>
      <w:r>
        <w:t>Владеть</w:t>
      </w:r>
      <w:r>
        <w:rPr>
          <w:spacing w:val="80"/>
        </w:rPr>
        <w:t xml:space="preserve">  </w:t>
      </w:r>
      <w:r>
        <w:t>понятием</w:t>
      </w:r>
      <w:r>
        <w:rPr>
          <w:spacing w:val="73"/>
          <w:w w:val="150"/>
        </w:rPr>
        <w:t xml:space="preserve">  </w:t>
      </w:r>
      <w:r>
        <w:t>средней</w:t>
      </w:r>
      <w:r>
        <w:rPr>
          <w:spacing w:val="80"/>
        </w:rPr>
        <w:t xml:space="preserve">  </w:t>
      </w:r>
      <w:r>
        <w:t>линии</w:t>
      </w:r>
      <w:r>
        <w:rPr>
          <w:spacing w:val="80"/>
        </w:rPr>
        <w:t xml:space="preserve">  </w:t>
      </w:r>
      <w:r>
        <w:t>треугольника</w:t>
      </w:r>
      <w:r>
        <w:rPr>
          <w:spacing w:val="73"/>
          <w:w w:val="150"/>
        </w:rPr>
        <w:t xml:space="preserve">  </w:t>
      </w:r>
      <w:r>
        <w:t>и</w:t>
      </w:r>
      <w:r>
        <w:rPr>
          <w:spacing w:val="80"/>
        </w:rPr>
        <w:t xml:space="preserve">  </w:t>
      </w:r>
      <w:r>
        <w:t>трапеции,</w:t>
      </w:r>
      <w:r>
        <w:rPr>
          <w:spacing w:val="80"/>
        </w:rPr>
        <w:t xml:space="preserve">  </w:t>
      </w:r>
      <w:r>
        <w:t>применять их</w:t>
      </w:r>
      <w:r>
        <w:rPr>
          <w:spacing w:val="40"/>
        </w:rPr>
        <w:t xml:space="preserve">  </w:t>
      </w:r>
      <w:r>
        <w:t>свойства</w:t>
      </w:r>
      <w:r>
        <w:rPr>
          <w:spacing w:val="76"/>
        </w:rPr>
        <w:t xml:space="preserve">  </w:t>
      </w:r>
      <w:r>
        <w:t>при</w:t>
      </w:r>
      <w:r>
        <w:rPr>
          <w:spacing w:val="77"/>
        </w:rPr>
        <w:t xml:space="preserve">  </w:t>
      </w:r>
      <w:r>
        <w:t>решении</w:t>
      </w:r>
      <w:r>
        <w:rPr>
          <w:spacing w:val="78"/>
        </w:rPr>
        <w:t xml:space="preserve">  </w:t>
      </w:r>
      <w:r>
        <w:t>геометрических</w:t>
      </w:r>
      <w:r>
        <w:rPr>
          <w:spacing w:val="72"/>
        </w:rPr>
        <w:t xml:space="preserve">  </w:t>
      </w:r>
      <w:r>
        <w:t>задач.</w:t>
      </w:r>
      <w:r>
        <w:rPr>
          <w:spacing w:val="74"/>
        </w:rPr>
        <w:t xml:space="preserve">  </w:t>
      </w:r>
      <w:r>
        <w:t>Пользоваться</w:t>
      </w:r>
      <w:r>
        <w:rPr>
          <w:spacing w:val="74"/>
        </w:rPr>
        <w:t xml:space="preserve">  </w:t>
      </w:r>
      <w:r>
        <w:t>теоремой</w:t>
      </w:r>
      <w:r>
        <w:rPr>
          <w:spacing w:val="80"/>
        </w:rPr>
        <w:t xml:space="preserve">  </w:t>
      </w:r>
      <w:r>
        <w:t>Фалеса и</w:t>
      </w:r>
      <w:r>
        <w:rPr>
          <w:spacing w:val="40"/>
        </w:rPr>
        <w:t xml:space="preserve"> </w:t>
      </w:r>
      <w:r>
        <w:t>теоремой</w:t>
      </w:r>
      <w:r>
        <w:rPr>
          <w:spacing w:val="40"/>
        </w:rPr>
        <w:t xml:space="preserve"> </w:t>
      </w:r>
      <w:r>
        <w:t>о</w:t>
      </w:r>
      <w:r>
        <w:rPr>
          <w:spacing w:val="40"/>
        </w:rPr>
        <w:t xml:space="preserve"> </w:t>
      </w:r>
      <w:r>
        <w:t>пропорциональных</w:t>
      </w:r>
      <w:r>
        <w:rPr>
          <w:spacing w:val="40"/>
        </w:rPr>
        <w:t xml:space="preserve"> </w:t>
      </w:r>
      <w:r>
        <w:t>отрезках,</w:t>
      </w:r>
      <w:r>
        <w:rPr>
          <w:spacing w:val="40"/>
        </w:rPr>
        <w:t xml:space="preserve"> </w:t>
      </w:r>
      <w:r>
        <w:t>применять</w:t>
      </w:r>
      <w:r>
        <w:rPr>
          <w:spacing w:val="40"/>
        </w:rPr>
        <w:t xml:space="preserve"> </w:t>
      </w:r>
      <w:r>
        <w:t>их</w:t>
      </w:r>
      <w:r>
        <w:rPr>
          <w:spacing w:val="40"/>
        </w:rPr>
        <w:t xml:space="preserve"> </w:t>
      </w:r>
      <w:r>
        <w:t>для</w:t>
      </w:r>
      <w:r>
        <w:rPr>
          <w:spacing w:val="40"/>
        </w:rPr>
        <w:t xml:space="preserve"> </w:t>
      </w:r>
      <w:r>
        <w:t>решения</w:t>
      </w:r>
      <w:r>
        <w:rPr>
          <w:spacing w:val="40"/>
        </w:rPr>
        <w:t xml:space="preserve"> </w:t>
      </w:r>
      <w:r>
        <w:t>практических</w:t>
      </w:r>
      <w:r>
        <w:rPr>
          <w:spacing w:val="40"/>
        </w:rPr>
        <w:t xml:space="preserve"> </w:t>
      </w:r>
      <w:r>
        <w:t>задач.</w:t>
      </w:r>
    </w:p>
    <w:p w:rsidR="00156445" w:rsidRDefault="005A47D0">
      <w:pPr>
        <w:pStyle w:val="a3"/>
        <w:ind w:left="1722" w:firstLine="0"/>
      </w:pPr>
      <w:r>
        <w:t>Применять</w:t>
      </w:r>
      <w:r>
        <w:rPr>
          <w:spacing w:val="29"/>
        </w:rPr>
        <w:t xml:space="preserve"> </w:t>
      </w:r>
      <w:r>
        <w:t>признаки</w:t>
      </w:r>
      <w:r>
        <w:rPr>
          <w:spacing w:val="28"/>
        </w:rPr>
        <w:t xml:space="preserve"> </w:t>
      </w:r>
      <w:r>
        <w:t>подобия</w:t>
      </w:r>
      <w:r>
        <w:rPr>
          <w:spacing w:val="31"/>
        </w:rPr>
        <w:t xml:space="preserve"> </w:t>
      </w:r>
      <w:r>
        <w:t>треугольников</w:t>
      </w:r>
      <w:r>
        <w:rPr>
          <w:spacing w:val="28"/>
        </w:rPr>
        <w:t xml:space="preserve"> </w:t>
      </w:r>
      <w:r>
        <w:t>в</w:t>
      </w:r>
      <w:r>
        <w:rPr>
          <w:spacing w:val="41"/>
        </w:rPr>
        <w:t xml:space="preserve"> </w:t>
      </w:r>
      <w:r>
        <w:t>решении</w:t>
      </w:r>
      <w:r>
        <w:rPr>
          <w:spacing w:val="28"/>
        </w:rPr>
        <w:t xml:space="preserve"> </w:t>
      </w:r>
      <w:r>
        <w:t>геометрических</w:t>
      </w:r>
      <w:r>
        <w:rPr>
          <w:spacing w:val="19"/>
        </w:rPr>
        <w:t xml:space="preserve"> </w:t>
      </w:r>
      <w:r>
        <w:rPr>
          <w:spacing w:val="-2"/>
        </w:rPr>
        <w:t>задач.</w:t>
      </w:r>
    </w:p>
    <w:p w:rsidR="00156445" w:rsidRDefault="005A47D0">
      <w:pPr>
        <w:pStyle w:val="a3"/>
        <w:spacing w:line="252" w:lineRule="auto"/>
        <w:ind w:right="1106"/>
      </w:pPr>
      <w:r>
        <w:t>Пользоваться</w:t>
      </w:r>
      <w:r>
        <w:rPr>
          <w:spacing w:val="80"/>
        </w:rPr>
        <w:t xml:space="preserve">    </w:t>
      </w:r>
      <w:r>
        <w:t>теоремой</w:t>
      </w:r>
      <w:r>
        <w:rPr>
          <w:spacing w:val="80"/>
        </w:rPr>
        <w:t xml:space="preserve">    </w:t>
      </w:r>
      <w:r>
        <w:t>Пифагора</w:t>
      </w:r>
      <w:r>
        <w:rPr>
          <w:spacing w:val="80"/>
        </w:rPr>
        <w:t xml:space="preserve">    </w:t>
      </w:r>
      <w:r>
        <w:t>для</w:t>
      </w:r>
      <w:r>
        <w:rPr>
          <w:spacing w:val="68"/>
          <w:w w:val="150"/>
        </w:rPr>
        <w:t xml:space="preserve">    </w:t>
      </w:r>
      <w:r>
        <w:t>решения</w:t>
      </w:r>
      <w:r>
        <w:rPr>
          <w:spacing w:val="80"/>
        </w:rPr>
        <w:t xml:space="preserve">    </w:t>
      </w:r>
      <w:r>
        <w:t>геометрических и практических задач. Строить математическую модель в практических задачах,</w:t>
      </w:r>
      <w:r>
        <w:rPr>
          <w:spacing w:val="80"/>
        </w:rPr>
        <w:t xml:space="preserve"> </w:t>
      </w:r>
      <w:r>
        <w:t>самостоятельно</w:t>
      </w:r>
      <w:r>
        <w:rPr>
          <w:spacing w:val="40"/>
        </w:rPr>
        <w:t xml:space="preserve"> </w:t>
      </w:r>
      <w:r>
        <w:t>делать</w:t>
      </w:r>
      <w:r>
        <w:rPr>
          <w:spacing w:val="40"/>
        </w:rPr>
        <w:t xml:space="preserve"> </w:t>
      </w:r>
      <w:r>
        <w:t>чертёж</w:t>
      </w:r>
      <w:r>
        <w:rPr>
          <w:spacing w:val="40"/>
        </w:rPr>
        <w:t xml:space="preserve"> </w:t>
      </w:r>
      <w:r>
        <w:t>и</w:t>
      </w:r>
      <w:r>
        <w:rPr>
          <w:spacing w:val="40"/>
        </w:rPr>
        <w:t xml:space="preserve"> </w:t>
      </w:r>
      <w:r>
        <w:t>находить</w:t>
      </w:r>
      <w:r>
        <w:rPr>
          <w:spacing w:val="40"/>
        </w:rPr>
        <w:t xml:space="preserve"> </w:t>
      </w:r>
      <w:r>
        <w:t>соответствующие</w:t>
      </w:r>
      <w:r>
        <w:rPr>
          <w:spacing w:val="40"/>
        </w:rPr>
        <w:t xml:space="preserve"> </w:t>
      </w:r>
      <w:r>
        <w:t>длины.</w:t>
      </w:r>
    </w:p>
    <w:p w:rsidR="00156445" w:rsidRDefault="005A47D0">
      <w:pPr>
        <w:pStyle w:val="a3"/>
        <w:spacing w:line="247" w:lineRule="auto"/>
        <w:ind w:right="1106"/>
      </w:pPr>
      <w:r>
        <w:t>Владеть понятиями синуса, косинуса и тангенса острого угла прямоугольного треугольника.</w:t>
      </w:r>
      <w:r>
        <w:rPr>
          <w:spacing w:val="40"/>
        </w:rPr>
        <w:t xml:space="preserve"> </w:t>
      </w:r>
      <w:r>
        <w:t>Пользоваться</w:t>
      </w:r>
      <w:r>
        <w:rPr>
          <w:spacing w:val="40"/>
        </w:rPr>
        <w:t xml:space="preserve"> </w:t>
      </w:r>
      <w:r>
        <w:t>этими</w:t>
      </w:r>
      <w:r>
        <w:rPr>
          <w:spacing w:val="40"/>
        </w:rPr>
        <w:t xml:space="preserve"> </w:t>
      </w:r>
      <w:r>
        <w:t>понятиями</w:t>
      </w:r>
      <w:r>
        <w:rPr>
          <w:spacing w:val="40"/>
        </w:rPr>
        <w:t xml:space="preserve"> </w:t>
      </w:r>
      <w:r>
        <w:t>для</w:t>
      </w:r>
      <w:r>
        <w:rPr>
          <w:spacing w:val="40"/>
        </w:rPr>
        <w:t xml:space="preserve"> </w:t>
      </w:r>
      <w:r>
        <w:t>решения</w:t>
      </w:r>
      <w:r>
        <w:rPr>
          <w:spacing w:val="40"/>
        </w:rPr>
        <w:t xml:space="preserve"> </w:t>
      </w:r>
      <w:r>
        <w:t>практических</w:t>
      </w:r>
      <w:r>
        <w:rPr>
          <w:spacing w:val="40"/>
        </w:rPr>
        <w:t xml:space="preserve"> </w:t>
      </w:r>
      <w:r>
        <w:t>задач.</w:t>
      </w:r>
    </w:p>
    <w:p w:rsidR="00156445" w:rsidRDefault="005A47D0">
      <w:pPr>
        <w:pStyle w:val="a3"/>
        <w:spacing w:before="1" w:line="249" w:lineRule="auto"/>
        <w:ind w:right="1102"/>
      </w:pPr>
      <w:r>
        <w:t>Вычислять</w:t>
      </w:r>
      <w:r>
        <w:rPr>
          <w:spacing w:val="40"/>
        </w:rPr>
        <w:t xml:space="preserve"> </w:t>
      </w:r>
      <w:r>
        <w:t>(различными</w:t>
      </w:r>
      <w:r>
        <w:rPr>
          <w:spacing w:val="40"/>
        </w:rPr>
        <w:t xml:space="preserve"> </w:t>
      </w:r>
      <w:r>
        <w:t>способами)</w:t>
      </w:r>
      <w:r>
        <w:rPr>
          <w:spacing w:val="40"/>
        </w:rPr>
        <w:t xml:space="preserve"> </w:t>
      </w:r>
      <w:r>
        <w:t>площадь</w:t>
      </w:r>
      <w:r>
        <w:rPr>
          <w:spacing w:val="40"/>
        </w:rPr>
        <w:t xml:space="preserve"> </w:t>
      </w:r>
      <w:r>
        <w:t>треугольника</w:t>
      </w:r>
      <w:r>
        <w:rPr>
          <w:spacing w:val="40"/>
        </w:rPr>
        <w:t xml:space="preserve"> </w:t>
      </w:r>
      <w:r>
        <w:t>и</w:t>
      </w:r>
      <w:r>
        <w:rPr>
          <w:spacing w:val="40"/>
        </w:rPr>
        <w:t xml:space="preserve"> </w:t>
      </w:r>
      <w:r>
        <w:t>площади</w:t>
      </w:r>
      <w:r>
        <w:rPr>
          <w:spacing w:val="80"/>
        </w:rPr>
        <w:t xml:space="preserve"> </w:t>
      </w:r>
      <w:r>
        <w:t>многоугольных фигур (пользуясь, где необходимо, калькулятором). Применять полученные умения в практических задачах.</w:t>
      </w:r>
    </w:p>
    <w:p w:rsidR="00156445" w:rsidRDefault="005A47D0">
      <w:pPr>
        <w:pStyle w:val="a3"/>
        <w:spacing w:before="1" w:line="247" w:lineRule="auto"/>
        <w:ind w:right="1104"/>
      </w:pPr>
      <w:r>
        <w:t>Владеть</w:t>
      </w:r>
      <w:r>
        <w:rPr>
          <w:spacing w:val="80"/>
          <w:w w:val="150"/>
        </w:rPr>
        <w:t xml:space="preserve"> </w:t>
      </w:r>
      <w:r>
        <w:t>понятиями</w:t>
      </w:r>
      <w:r>
        <w:rPr>
          <w:spacing w:val="73"/>
        </w:rPr>
        <w:t xml:space="preserve">  </w:t>
      </w:r>
      <w:r>
        <w:t>вписанного</w:t>
      </w:r>
      <w:r>
        <w:rPr>
          <w:spacing w:val="69"/>
        </w:rPr>
        <w:t xml:space="preserve">  </w:t>
      </w:r>
      <w:r>
        <w:t>и</w:t>
      </w:r>
      <w:r>
        <w:rPr>
          <w:spacing w:val="69"/>
        </w:rPr>
        <w:t xml:space="preserve">  </w:t>
      </w:r>
      <w:r>
        <w:t>центрального</w:t>
      </w:r>
      <w:r>
        <w:rPr>
          <w:spacing w:val="75"/>
        </w:rPr>
        <w:t xml:space="preserve">  </w:t>
      </w:r>
      <w:r>
        <w:t>угла,</w:t>
      </w:r>
      <w:r>
        <w:rPr>
          <w:spacing w:val="69"/>
        </w:rPr>
        <w:t xml:space="preserve">  </w:t>
      </w:r>
      <w:r>
        <w:t>использовать</w:t>
      </w:r>
      <w:r>
        <w:rPr>
          <w:spacing w:val="72"/>
        </w:rPr>
        <w:t xml:space="preserve">  </w:t>
      </w:r>
      <w:r>
        <w:t>теоремы о</w:t>
      </w:r>
      <w:r>
        <w:rPr>
          <w:spacing w:val="80"/>
        </w:rPr>
        <w:t xml:space="preserve"> </w:t>
      </w:r>
      <w:r>
        <w:t>вписанных</w:t>
      </w:r>
      <w:r>
        <w:rPr>
          <w:spacing w:val="57"/>
        </w:rPr>
        <w:t xml:space="preserve">  </w:t>
      </w:r>
      <w:r>
        <w:t>углах,</w:t>
      </w:r>
      <w:r>
        <w:rPr>
          <w:spacing w:val="60"/>
        </w:rPr>
        <w:t xml:space="preserve">  </w:t>
      </w:r>
      <w:r>
        <w:t>углах</w:t>
      </w:r>
      <w:r>
        <w:rPr>
          <w:spacing w:val="55"/>
        </w:rPr>
        <w:t xml:space="preserve">  </w:t>
      </w:r>
      <w:r>
        <w:t>между</w:t>
      </w:r>
      <w:r>
        <w:rPr>
          <w:spacing w:val="52"/>
        </w:rPr>
        <w:t xml:space="preserve">  </w:t>
      </w:r>
      <w:r>
        <w:t>хордами</w:t>
      </w:r>
      <w:r>
        <w:rPr>
          <w:spacing w:val="52"/>
        </w:rPr>
        <w:t xml:space="preserve">  </w:t>
      </w:r>
      <w:r>
        <w:t>(секущими)</w:t>
      </w:r>
      <w:r>
        <w:rPr>
          <w:spacing w:val="55"/>
        </w:rPr>
        <w:t xml:space="preserve">  </w:t>
      </w:r>
      <w:r>
        <w:t>и</w:t>
      </w:r>
      <w:r>
        <w:rPr>
          <w:spacing w:val="53"/>
        </w:rPr>
        <w:t xml:space="preserve">  </w:t>
      </w:r>
      <w:r>
        <w:t>угле</w:t>
      </w:r>
      <w:r>
        <w:rPr>
          <w:spacing w:val="54"/>
        </w:rPr>
        <w:t xml:space="preserve">  </w:t>
      </w:r>
      <w:r>
        <w:t>между</w:t>
      </w:r>
      <w:r>
        <w:rPr>
          <w:spacing w:val="52"/>
        </w:rPr>
        <w:t xml:space="preserve">  </w:t>
      </w:r>
      <w:r>
        <w:t>касательной и хордой</w:t>
      </w:r>
      <w:r>
        <w:rPr>
          <w:spacing w:val="40"/>
        </w:rPr>
        <w:t xml:space="preserve"> </w:t>
      </w:r>
      <w:r>
        <w:t>при</w:t>
      </w:r>
      <w:r>
        <w:rPr>
          <w:spacing w:val="40"/>
        </w:rPr>
        <w:t xml:space="preserve"> </w:t>
      </w:r>
      <w:r>
        <w:t>решении геометрических задач.</w:t>
      </w:r>
    </w:p>
    <w:p w:rsidR="00156445" w:rsidRDefault="005A47D0">
      <w:pPr>
        <w:pStyle w:val="a3"/>
        <w:spacing w:before="3" w:line="256" w:lineRule="auto"/>
        <w:ind w:right="1128"/>
      </w:pPr>
      <w:r>
        <w:t>Владеть понятием описанного четырёхугольника, применять свойства описанного четырёхугольника при решении задач.</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6"/>
      </w:pPr>
      <w:r>
        <w:t>Применять</w:t>
      </w:r>
      <w:r>
        <w:rPr>
          <w:spacing w:val="40"/>
        </w:rPr>
        <w:t xml:space="preserve"> </w:t>
      </w:r>
      <w:r>
        <w:t>полученные</w:t>
      </w:r>
      <w:r>
        <w:rPr>
          <w:spacing w:val="40"/>
        </w:rPr>
        <w:t xml:space="preserve"> </w:t>
      </w:r>
      <w:r>
        <w:t>знания</w:t>
      </w:r>
      <w:r>
        <w:rPr>
          <w:spacing w:val="40"/>
        </w:rPr>
        <w:t xml:space="preserve"> </w:t>
      </w:r>
      <w:r>
        <w:t>на</w:t>
      </w:r>
      <w:r>
        <w:rPr>
          <w:spacing w:val="40"/>
        </w:rPr>
        <w:t xml:space="preserve"> </w:t>
      </w:r>
      <w:r>
        <w:t>практике</w:t>
      </w:r>
      <w:r>
        <w:rPr>
          <w:spacing w:val="40"/>
        </w:rPr>
        <w:t xml:space="preserve"> </w:t>
      </w:r>
      <w:r>
        <w:t>–</w:t>
      </w:r>
      <w:r>
        <w:rPr>
          <w:spacing w:val="40"/>
        </w:rPr>
        <w:t xml:space="preserve"> </w:t>
      </w:r>
      <w:r>
        <w:t>строить</w:t>
      </w:r>
      <w:r>
        <w:rPr>
          <w:spacing w:val="40"/>
        </w:rPr>
        <w:t xml:space="preserve"> </w:t>
      </w:r>
      <w:r>
        <w:t>математические</w:t>
      </w:r>
      <w:r>
        <w:rPr>
          <w:spacing w:val="40"/>
        </w:rPr>
        <w:t xml:space="preserve"> </w:t>
      </w:r>
      <w:r>
        <w:t>модели</w:t>
      </w:r>
      <w:r>
        <w:rPr>
          <w:spacing w:val="40"/>
        </w:rPr>
        <w:t xml:space="preserve"> </w:t>
      </w:r>
      <w:r>
        <w:t>для задач</w:t>
      </w:r>
      <w:r>
        <w:rPr>
          <w:spacing w:val="80"/>
          <w:w w:val="150"/>
        </w:rPr>
        <w:t xml:space="preserve">   </w:t>
      </w:r>
      <w:r>
        <w:t>реальной</w:t>
      </w:r>
      <w:r>
        <w:rPr>
          <w:spacing w:val="80"/>
        </w:rPr>
        <w:t xml:space="preserve">    </w:t>
      </w:r>
      <w:r>
        <w:t>жизни</w:t>
      </w:r>
      <w:r>
        <w:rPr>
          <w:spacing w:val="59"/>
          <w:w w:val="150"/>
        </w:rPr>
        <w:t xml:space="preserve">    </w:t>
      </w:r>
      <w:r>
        <w:t>и</w:t>
      </w:r>
      <w:r>
        <w:rPr>
          <w:spacing w:val="80"/>
        </w:rPr>
        <w:t xml:space="preserve">    </w:t>
      </w:r>
      <w:r>
        <w:t>проводить</w:t>
      </w:r>
      <w:r>
        <w:rPr>
          <w:spacing w:val="60"/>
          <w:w w:val="150"/>
        </w:rPr>
        <w:t xml:space="preserve">    </w:t>
      </w:r>
      <w:r>
        <w:t>соответствующие</w:t>
      </w:r>
      <w:r>
        <w:rPr>
          <w:spacing w:val="80"/>
        </w:rPr>
        <w:t xml:space="preserve">    </w:t>
      </w:r>
      <w:r>
        <w:t>вычисления</w:t>
      </w:r>
      <w:r>
        <w:rPr>
          <w:spacing w:val="40"/>
        </w:rPr>
        <w:t xml:space="preserve"> </w:t>
      </w:r>
      <w:r>
        <w:t>с</w:t>
      </w:r>
      <w:r>
        <w:rPr>
          <w:spacing w:val="39"/>
        </w:rPr>
        <w:t xml:space="preserve"> </w:t>
      </w:r>
      <w:r>
        <w:t>применением</w:t>
      </w:r>
      <w:r>
        <w:rPr>
          <w:spacing w:val="40"/>
        </w:rPr>
        <w:t xml:space="preserve"> </w:t>
      </w:r>
      <w:r>
        <w:t>подобия</w:t>
      </w:r>
      <w:r>
        <w:rPr>
          <w:spacing w:val="40"/>
        </w:rPr>
        <w:t xml:space="preserve"> </w:t>
      </w:r>
      <w:r>
        <w:t>и</w:t>
      </w:r>
      <w:r>
        <w:rPr>
          <w:spacing w:val="40"/>
        </w:rPr>
        <w:t xml:space="preserve"> </w:t>
      </w:r>
      <w:r>
        <w:t>тригонометрии</w:t>
      </w:r>
      <w:r>
        <w:rPr>
          <w:spacing w:val="40"/>
        </w:rPr>
        <w:t xml:space="preserve"> </w:t>
      </w:r>
      <w:r>
        <w:t>(пользуясь,</w:t>
      </w:r>
      <w:r>
        <w:rPr>
          <w:spacing w:val="40"/>
        </w:rPr>
        <w:t xml:space="preserve"> </w:t>
      </w:r>
      <w:r>
        <w:t>где</w:t>
      </w:r>
      <w:r>
        <w:rPr>
          <w:spacing w:val="40"/>
        </w:rPr>
        <w:t xml:space="preserve"> </w:t>
      </w:r>
      <w:r>
        <w:t>необходимо,</w:t>
      </w:r>
      <w:r>
        <w:rPr>
          <w:spacing w:val="40"/>
        </w:rPr>
        <w:t xml:space="preserve"> </w:t>
      </w:r>
      <w:r>
        <w:t>калькулятором).</w:t>
      </w:r>
    </w:p>
    <w:p w:rsidR="00156445" w:rsidRDefault="005A47D0">
      <w:pPr>
        <w:pStyle w:val="Heading2"/>
        <w:spacing w:before="12" w:line="247" w:lineRule="auto"/>
        <w:ind w:left="1016" w:right="1111" w:firstLine="706"/>
      </w:pPr>
      <w:r>
        <w:rPr>
          <w:w w:val="105"/>
        </w:rPr>
        <w:t>Предметные</w:t>
      </w:r>
      <w:r>
        <w:rPr>
          <w:spacing w:val="-2"/>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9 классе.</w:t>
      </w:r>
    </w:p>
    <w:p w:rsidR="00156445" w:rsidRDefault="005A47D0">
      <w:pPr>
        <w:pStyle w:val="a3"/>
        <w:spacing w:before="8" w:line="247" w:lineRule="auto"/>
        <w:ind w:right="1101"/>
      </w:pPr>
      <w:r>
        <w:t>Знать</w:t>
      </w:r>
      <w:r>
        <w:rPr>
          <w:spacing w:val="40"/>
        </w:rPr>
        <w:t xml:space="preserve"> </w:t>
      </w:r>
      <w:r>
        <w:t>тригонометрические</w:t>
      </w:r>
      <w:r>
        <w:rPr>
          <w:spacing w:val="40"/>
        </w:rPr>
        <w:t xml:space="preserve"> </w:t>
      </w:r>
      <w:r>
        <w:t>функции</w:t>
      </w:r>
      <w:r>
        <w:rPr>
          <w:spacing w:val="40"/>
        </w:rPr>
        <w:t xml:space="preserve"> </w:t>
      </w:r>
      <w:r>
        <w:t>острых</w:t>
      </w:r>
      <w:r>
        <w:rPr>
          <w:spacing w:val="40"/>
        </w:rPr>
        <w:t xml:space="preserve"> </w:t>
      </w:r>
      <w:r>
        <w:t>углов,</w:t>
      </w:r>
      <w:r>
        <w:rPr>
          <w:spacing w:val="40"/>
        </w:rPr>
        <w:t xml:space="preserve"> </w:t>
      </w:r>
      <w:r>
        <w:t>находить</w:t>
      </w:r>
      <w:r>
        <w:rPr>
          <w:spacing w:val="40"/>
        </w:rPr>
        <w:t xml:space="preserve"> </w:t>
      </w:r>
      <w:r>
        <w:t>с</w:t>
      </w:r>
      <w:r>
        <w:rPr>
          <w:spacing w:val="40"/>
        </w:rPr>
        <w:t xml:space="preserve"> </w:t>
      </w:r>
      <w:r>
        <w:t>их</w:t>
      </w:r>
      <w:r>
        <w:rPr>
          <w:spacing w:val="40"/>
        </w:rPr>
        <w:t xml:space="preserve"> </w:t>
      </w:r>
      <w:r>
        <w:t>помощью</w:t>
      </w:r>
      <w:r>
        <w:rPr>
          <w:spacing w:val="80"/>
        </w:rPr>
        <w:t xml:space="preserve"> </w:t>
      </w:r>
      <w:r>
        <w:t>различные элементы прямоугольного треугольника («решение прямоугольных</w:t>
      </w:r>
      <w:r>
        <w:rPr>
          <w:spacing w:val="80"/>
        </w:rPr>
        <w:t xml:space="preserve"> </w:t>
      </w:r>
      <w:r>
        <w:t>треугольников»).</w:t>
      </w:r>
      <w:r>
        <w:rPr>
          <w:spacing w:val="80"/>
        </w:rPr>
        <w:t xml:space="preserve">   </w:t>
      </w:r>
      <w:r>
        <w:t>Находить</w:t>
      </w:r>
      <w:r>
        <w:rPr>
          <w:spacing w:val="80"/>
        </w:rPr>
        <w:t xml:space="preserve">   </w:t>
      </w:r>
      <w:r>
        <w:t>(с</w:t>
      </w:r>
      <w:r>
        <w:rPr>
          <w:spacing w:val="80"/>
        </w:rPr>
        <w:t xml:space="preserve">   </w:t>
      </w:r>
      <w:r>
        <w:t>помощью</w:t>
      </w:r>
      <w:r>
        <w:rPr>
          <w:spacing w:val="80"/>
        </w:rPr>
        <w:t xml:space="preserve">   </w:t>
      </w:r>
      <w:r>
        <w:t>калькулятора)</w:t>
      </w:r>
      <w:r>
        <w:rPr>
          <w:spacing w:val="80"/>
        </w:rPr>
        <w:t xml:space="preserve">   </w:t>
      </w:r>
      <w:r>
        <w:t>длины</w:t>
      </w:r>
      <w:r>
        <w:rPr>
          <w:spacing w:val="80"/>
        </w:rPr>
        <w:t xml:space="preserve">   </w:t>
      </w:r>
      <w:r>
        <w:t>и</w:t>
      </w:r>
      <w:r>
        <w:rPr>
          <w:spacing w:val="80"/>
        </w:rPr>
        <w:t xml:space="preserve">   </w:t>
      </w:r>
      <w:r>
        <w:t>углы для нетабличных значений.</w:t>
      </w:r>
    </w:p>
    <w:p w:rsidR="00156445" w:rsidRDefault="005A47D0">
      <w:pPr>
        <w:pStyle w:val="a3"/>
        <w:spacing w:before="5" w:line="256" w:lineRule="auto"/>
        <w:ind w:right="1125"/>
      </w:pPr>
      <w:r>
        <w:t>Пользоваться</w:t>
      </w:r>
      <w:r>
        <w:rPr>
          <w:spacing w:val="40"/>
        </w:rPr>
        <w:t xml:space="preserve"> </w:t>
      </w:r>
      <w:r>
        <w:t>формулами</w:t>
      </w:r>
      <w:r>
        <w:rPr>
          <w:spacing w:val="40"/>
        </w:rPr>
        <w:t xml:space="preserve"> </w:t>
      </w:r>
      <w:r>
        <w:t>приведения</w:t>
      </w:r>
      <w:r>
        <w:rPr>
          <w:spacing w:val="40"/>
        </w:rPr>
        <w:t xml:space="preserve"> </w:t>
      </w:r>
      <w:r>
        <w:t>и</w:t>
      </w:r>
      <w:r>
        <w:rPr>
          <w:spacing w:val="40"/>
        </w:rPr>
        <w:t xml:space="preserve"> </w:t>
      </w:r>
      <w:r>
        <w:t>основным</w:t>
      </w:r>
      <w:r>
        <w:rPr>
          <w:spacing w:val="40"/>
        </w:rPr>
        <w:t xml:space="preserve"> </w:t>
      </w:r>
      <w:r>
        <w:t>тригонометрическим</w:t>
      </w:r>
      <w:r>
        <w:rPr>
          <w:spacing w:val="40"/>
        </w:rPr>
        <w:t xml:space="preserve"> </w:t>
      </w:r>
      <w:r>
        <w:t>тождеством для</w:t>
      </w:r>
      <w:r>
        <w:rPr>
          <w:spacing w:val="40"/>
        </w:rPr>
        <w:t xml:space="preserve"> </w:t>
      </w:r>
      <w:r>
        <w:t>нахождения</w:t>
      </w:r>
      <w:r>
        <w:rPr>
          <w:spacing w:val="40"/>
        </w:rPr>
        <w:t xml:space="preserve"> </w:t>
      </w:r>
      <w:r>
        <w:t>соотношений</w:t>
      </w:r>
      <w:r>
        <w:rPr>
          <w:spacing w:val="40"/>
        </w:rPr>
        <w:t xml:space="preserve"> </w:t>
      </w:r>
      <w:r>
        <w:t>между</w:t>
      </w:r>
      <w:r>
        <w:rPr>
          <w:spacing w:val="40"/>
        </w:rPr>
        <w:t xml:space="preserve"> </w:t>
      </w:r>
      <w:r>
        <w:t>тригонометрическими</w:t>
      </w:r>
      <w:r>
        <w:rPr>
          <w:spacing w:val="40"/>
        </w:rPr>
        <w:t xml:space="preserve"> </w:t>
      </w:r>
      <w:r>
        <w:t>величинами.</w:t>
      </w:r>
    </w:p>
    <w:p w:rsidR="00156445" w:rsidRDefault="005A47D0">
      <w:pPr>
        <w:pStyle w:val="a3"/>
        <w:spacing w:line="252" w:lineRule="auto"/>
        <w:ind w:right="1107"/>
      </w:pPr>
      <w:r>
        <w:t>Использовать теоремы синусов и косинусов для нахождения различных элементов треугольника</w:t>
      </w:r>
      <w:r>
        <w:rPr>
          <w:spacing w:val="80"/>
        </w:rPr>
        <w:t xml:space="preserve"> </w:t>
      </w:r>
      <w:r>
        <w:t>(«решение</w:t>
      </w:r>
      <w:r>
        <w:rPr>
          <w:spacing w:val="80"/>
        </w:rPr>
        <w:t xml:space="preserve"> </w:t>
      </w:r>
      <w:r>
        <w:t>треугольников»),</w:t>
      </w:r>
      <w:r>
        <w:rPr>
          <w:spacing w:val="80"/>
        </w:rPr>
        <w:t xml:space="preserve"> </w:t>
      </w:r>
      <w:r>
        <w:t>применять</w:t>
      </w:r>
      <w:r>
        <w:rPr>
          <w:spacing w:val="80"/>
        </w:rPr>
        <w:t xml:space="preserve"> </w:t>
      </w:r>
      <w:r>
        <w:t>их</w:t>
      </w:r>
      <w:r>
        <w:rPr>
          <w:spacing w:val="80"/>
        </w:rPr>
        <w:t xml:space="preserve"> </w:t>
      </w:r>
      <w:r>
        <w:t>при</w:t>
      </w:r>
      <w:r>
        <w:rPr>
          <w:spacing w:val="80"/>
        </w:rPr>
        <w:t xml:space="preserve"> </w:t>
      </w:r>
      <w:r>
        <w:t>решении</w:t>
      </w:r>
      <w:r>
        <w:rPr>
          <w:spacing w:val="80"/>
        </w:rPr>
        <w:t xml:space="preserve"> </w:t>
      </w:r>
      <w:r>
        <w:t xml:space="preserve">геометрических </w:t>
      </w:r>
      <w:r>
        <w:rPr>
          <w:spacing w:val="-2"/>
        </w:rPr>
        <w:t>задач.</w:t>
      </w:r>
    </w:p>
    <w:p w:rsidR="00156445" w:rsidRDefault="005A47D0">
      <w:pPr>
        <w:pStyle w:val="a3"/>
        <w:spacing w:line="248" w:lineRule="exact"/>
        <w:ind w:left="1722" w:firstLine="0"/>
      </w:pPr>
      <w:r>
        <w:t>Владеть</w:t>
      </w:r>
      <w:r>
        <w:rPr>
          <w:spacing w:val="71"/>
        </w:rPr>
        <w:t xml:space="preserve"> </w:t>
      </w:r>
      <w:r>
        <w:t>понятиями</w:t>
      </w:r>
      <w:r>
        <w:rPr>
          <w:spacing w:val="73"/>
        </w:rPr>
        <w:t xml:space="preserve"> </w:t>
      </w:r>
      <w:r>
        <w:t>преобразования</w:t>
      </w:r>
      <w:r>
        <w:rPr>
          <w:spacing w:val="67"/>
        </w:rPr>
        <w:t xml:space="preserve"> </w:t>
      </w:r>
      <w:r>
        <w:t>подобия,</w:t>
      </w:r>
      <w:r>
        <w:rPr>
          <w:spacing w:val="77"/>
        </w:rPr>
        <w:t xml:space="preserve"> </w:t>
      </w:r>
      <w:r>
        <w:t>соответственных</w:t>
      </w:r>
      <w:r>
        <w:rPr>
          <w:spacing w:val="68"/>
        </w:rPr>
        <w:t xml:space="preserve"> </w:t>
      </w:r>
      <w:r>
        <w:t>элементов</w:t>
      </w:r>
      <w:r>
        <w:rPr>
          <w:spacing w:val="52"/>
          <w:w w:val="150"/>
        </w:rPr>
        <w:t xml:space="preserve"> </w:t>
      </w:r>
      <w:r>
        <w:rPr>
          <w:spacing w:val="-2"/>
        </w:rPr>
        <w:t>подобных</w:t>
      </w:r>
    </w:p>
    <w:p w:rsidR="00156445" w:rsidRDefault="005A47D0">
      <w:pPr>
        <w:pStyle w:val="a3"/>
        <w:spacing w:line="252" w:lineRule="auto"/>
        <w:ind w:right="1110" w:firstLine="0"/>
      </w:pPr>
      <w:r>
        <w:t>фигур. Пользоваться свойствами подобия произвольных фигур, уметь вычислять длины и находить</w:t>
      </w:r>
      <w:r>
        <w:rPr>
          <w:spacing w:val="72"/>
          <w:w w:val="150"/>
        </w:rPr>
        <w:t xml:space="preserve">   </w:t>
      </w:r>
      <w:r>
        <w:t>углы</w:t>
      </w:r>
      <w:r>
        <w:rPr>
          <w:spacing w:val="76"/>
        </w:rPr>
        <w:t xml:space="preserve">    </w:t>
      </w:r>
      <w:r>
        <w:t>у</w:t>
      </w:r>
      <w:r>
        <w:rPr>
          <w:spacing w:val="67"/>
          <w:w w:val="150"/>
        </w:rPr>
        <w:t xml:space="preserve">   </w:t>
      </w:r>
      <w:r>
        <w:t>подобных</w:t>
      </w:r>
      <w:r>
        <w:rPr>
          <w:spacing w:val="75"/>
        </w:rPr>
        <w:t xml:space="preserve">    </w:t>
      </w:r>
      <w:r>
        <w:t>фигур.</w:t>
      </w:r>
      <w:r>
        <w:rPr>
          <w:spacing w:val="75"/>
        </w:rPr>
        <w:t xml:space="preserve">    </w:t>
      </w:r>
      <w:r>
        <w:t>Применять</w:t>
      </w:r>
      <w:r>
        <w:rPr>
          <w:spacing w:val="77"/>
        </w:rPr>
        <w:t xml:space="preserve">    </w:t>
      </w:r>
      <w:r>
        <w:t>свойства</w:t>
      </w:r>
      <w:r>
        <w:rPr>
          <w:spacing w:val="75"/>
        </w:rPr>
        <w:t xml:space="preserve">    </w:t>
      </w:r>
      <w:r>
        <w:t>подобия в</w:t>
      </w:r>
      <w:r>
        <w:rPr>
          <w:spacing w:val="40"/>
        </w:rPr>
        <w:t xml:space="preserve"> </w:t>
      </w:r>
      <w:r>
        <w:t>практических</w:t>
      </w:r>
      <w:r>
        <w:rPr>
          <w:spacing w:val="39"/>
        </w:rPr>
        <w:t xml:space="preserve"> </w:t>
      </w:r>
      <w:r>
        <w:t>задачах.</w:t>
      </w:r>
      <w:r>
        <w:rPr>
          <w:spacing w:val="40"/>
        </w:rPr>
        <w:t xml:space="preserve"> </w:t>
      </w:r>
      <w:r>
        <w:t>Уметь</w:t>
      </w:r>
      <w:r>
        <w:rPr>
          <w:spacing w:val="40"/>
        </w:rPr>
        <w:t xml:space="preserve"> </w:t>
      </w:r>
      <w:r>
        <w:t>приводить</w:t>
      </w:r>
      <w:r>
        <w:rPr>
          <w:spacing w:val="40"/>
        </w:rPr>
        <w:t xml:space="preserve"> </w:t>
      </w:r>
      <w:r>
        <w:t>примеры</w:t>
      </w:r>
      <w:r>
        <w:rPr>
          <w:spacing w:val="40"/>
        </w:rPr>
        <w:t xml:space="preserve"> </w:t>
      </w:r>
      <w:r>
        <w:t>подобных</w:t>
      </w:r>
      <w:r>
        <w:rPr>
          <w:spacing w:val="40"/>
        </w:rPr>
        <w:t xml:space="preserve"> </w:t>
      </w:r>
      <w:r>
        <w:t>фигур</w:t>
      </w:r>
      <w:r>
        <w:rPr>
          <w:spacing w:val="40"/>
        </w:rPr>
        <w:t xml:space="preserve"> </w:t>
      </w:r>
      <w:r>
        <w:t>в</w:t>
      </w:r>
      <w:r>
        <w:rPr>
          <w:spacing w:val="40"/>
        </w:rPr>
        <w:t xml:space="preserve"> </w:t>
      </w:r>
      <w:r>
        <w:t>окружающем</w:t>
      </w:r>
      <w:r>
        <w:rPr>
          <w:spacing w:val="40"/>
        </w:rPr>
        <w:t xml:space="preserve"> </w:t>
      </w:r>
      <w:r>
        <w:t>мире.</w:t>
      </w:r>
    </w:p>
    <w:p w:rsidR="00156445" w:rsidRDefault="005A47D0">
      <w:pPr>
        <w:pStyle w:val="a3"/>
        <w:spacing w:before="2" w:line="252" w:lineRule="auto"/>
        <w:ind w:right="1126"/>
      </w:pPr>
      <w:r>
        <w:t>Пользоваться теоремами о произведении отрезков хорд, о произведении отрезков секущих, о квадрате касательной.</w:t>
      </w:r>
    </w:p>
    <w:p w:rsidR="00156445" w:rsidRDefault="005A47D0">
      <w:pPr>
        <w:pStyle w:val="a3"/>
        <w:spacing w:before="1" w:line="252" w:lineRule="auto"/>
        <w:ind w:right="1090"/>
      </w:pPr>
      <w:r>
        <w:t>Пользоваться</w:t>
      </w:r>
      <w:r>
        <w:rPr>
          <w:spacing w:val="40"/>
        </w:rPr>
        <w:t xml:space="preserve"> </w:t>
      </w:r>
      <w:r>
        <w:t>векторами,</w:t>
      </w:r>
      <w:r>
        <w:rPr>
          <w:spacing w:val="40"/>
        </w:rPr>
        <w:t xml:space="preserve"> </w:t>
      </w:r>
      <w:r>
        <w:t>понимать</w:t>
      </w:r>
      <w:r>
        <w:rPr>
          <w:spacing w:val="40"/>
        </w:rPr>
        <w:t xml:space="preserve"> </w:t>
      </w:r>
      <w:r>
        <w:t>их</w:t>
      </w:r>
      <w:r>
        <w:rPr>
          <w:spacing w:val="40"/>
        </w:rPr>
        <w:t xml:space="preserve"> </w:t>
      </w:r>
      <w:r>
        <w:t>геометрический</w:t>
      </w:r>
      <w:r>
        <w:rPr>
          <w:spacing w:val="40"/>
        </w:rPr>
        <w:t xml:space="preserve"> </w:t>
      </w:r>
      <w:r>
        <w:t>и</w:t>
      </w:r>
      <w:r>
        <w:rPr>
          <w:spacing w:val="40"/>
        </w:rPr>
        <w:t xml:space="preserve"> </w:t>
      </w:r>
      <w:r>
        <w:t>физический</w:t>
      </w:r>
      <w:r>
        <w:rPr>
          <w:spacing w:val="40"/>
        </w:rPr>
        <w:t xml:space="preserve"> </w:t>
      </w:r>
      <w:r>
        <w:t>смысл, применять их в решении геометрических и физических задач. Применять скалярное произведение векторов</w:t>
      </w:r>
      <w:r>
        <w:rPr>
          <w:spacing w:val="40"/>
        </w:rPr>
        <w:t xml:space="preserve"> </w:t>
      </w:r>
      <w:r>
        <w:t>для нахождения</w:t>
      </w:r>
      <w:r>
        <w:rPr>
          <w:spacing w:val="40"/>
        </w:rPr>
        <w:t xml:space="preserve"> </w:t>
      </w:r>
      <w:r>
        <w:t>длин</w:t>
      </w:r>
      <w:r>
        <w:rPr>
          <w:spacing w:val="40"/>
        </w:rPr>
        <w:t xml:space="preserve"> </w:t>
      </w:r>
      <w:r>
        <w:t>и</w:t>
      </w:r>
      <w:r>
        <w:rPr>
          <w:spacing w:val="40"/>
        </w:rPr>
        <w:t xml:space="preserve"> </w:t>
      </w:r>
      <w:r>
        <w:t>углов.</w:t>
      </w:r>
    </w:p>
    <w:p w:rsidR="00156445" w:rsidRDefault="005A47D0">
      <w:pPr>
        <w:pStyle w:val="a3"/>
        <w:spacing w:before="3" w:line="247" w:lineRule="auto"/>
        <w:ind w:right="1112"/>
      </w:pPr>
      <w:r>
        <w:t>Пользоваться методом координат на плоскости, применять его в решении геометрических и практических задач.</w:t>
      </w:r>
    </w:p>
    <w:p w:rsidR="00156445" w:rsidRDefault="005A47D0">
      <w:pPr>
        <w:pStyle w:val="a3"/>
        <w:spacing w:before="2" w:line="247" w:lineRule="auto"/>
        <w:ind w:right="1108"/>
      </w:pPr>
      <w:r>
        <w:t>Владеть понятиями правильного многоугольника, длины окружности, длины дуги окружности</w:t>
      </w:r>
      <w:r>
        <w:rPr>
          <w:spacing w:val="77"/>
        </w:rPr>
        <w:t xml:space="preserve">   </w:t>
      </w:r>
      <w:r>
        <w:t>и</w:t>
      </w:r>
      <w:r>
        <w:rPr>
          <w:spacing w:val="80"/>
          <w:w w:val="150"/>
        </w:rPr>
        <w:t xml:space="preserve">  </w:t>
      </w:r>
      <w:r>
        <w:t>радианной</w:t>
      </w:r>
      <w:r>
        <w:rPr>
          <w:spacing w:val="77"/>
        </w:rPr>
        <w:t xml:space="preserve">   </w:t>
      </w:r>
      <w:r>
        <w:t>меры</w:t>
      </w:r>
      <w:r>
        <w:rPr>
          <w:spacing w:val="79"/>
        </w:rPr>
        <w:t xml:space="preserve">   </w:t>
      </w:r>
      <w:r>
        <w:t>угла,</w:t>
      </w:r>
      <w:r>
        <w:rPr>
          <w:spacing w:val="76"/>
        </w:rPr>
        <w:t xml:space="preserve">   </w:t>
      </w:r>
      <w:r>
        <w:t>уметь</w:t>
      </w:r>
      <w:r>
        <w:rPr>
          <w:spacing w:val="75"/>
        </w:rPr>
        <w:t xml:space="preserve">   </w:t>
      </w:r>
      <w:r>
        <w:t>вычислять</w:t>
      </w:r>
      <w:r>
        <w:rPr>
          <w:spacing w:val="75"/>
        </w:rPr>
        <w:t xml:space="preserve">   </w:t>
      </w:r>
      <w:r>
        <w:t>площадь</w:t>
      </w:r>
      <w:r>
        <w:rPr>
          <w:spacing w:val="75"/>
        </w:rPr>
        <w:t xml:space="preserve">   </w:t>
      </w:r>
      <w:r>
        <w:t>круга и</w:t>
      </w:r>
      <w:r>
        <w:rPr>
          <w:spacing w:val="40"/>
        </w:rPr>
        <w:t xml:space="preserve"> </w:t>
      </w:r>
      <w:r>
        <w:t>его</w:t>
      </w:r>
      <w:r>
        <w:rPr>
          <w:spacing w:val="40"/>
        </w:rPr>
        <w:t xml:space="preserve"> </w:t>
      </w:r>
      <w:r>
        <w:t>частей.</w:t>
      </w:r>
      <w:r>
        <w:rPr>
          <w:spacing w:val="40"/>
        </w:rPr>
        <w:t xml:space="preserve"> </w:t>
      </w:r>
      <w:r>
        <w:t>Применять</w:t>
      </w:r>
      <w:r>
        <w:rPr>
          <w:spacing w:val="40"/>
        </w:rPr>
        <w:t xml:space="preserve"> </w:t>
      </w:r>
      <w:r>
        <w:t>полученные</w:t>
      </w:r>
      <w:r>
        <w:rPr>
          <w:spacing w:val="40"/>
        </w:rPr>
        <w:t xml:space="preserve"> </w:t>
      </w:r>
      <w:r>
        <w:t>умения</w:t>
      </w:r>
      <w:r>
        <w:rPr>
          <w:spacing w:val="40"/>
        </w:rPr>
        <w:t xml:space="preserve"> </w:t>
      </w:r>
      <w:r>
        <w:t>в</w:t>
      </w:r>
      <w:r>
        <w:rPr>
          <w:spacing w:val="40"/>
        </w:rPr>
        <w:t xml:space="preserve"> </w:t>
      </w:r>
      <w:r>
        <w:t>практических</w:t>
      </w:r>
      <w:r>
        <w:rPr>
          <w:spacing w:val="40"/>
        </w:rPr>
        <w:t xml:space="preserve"> </w:t>
      </w:r>
      <w:r>
        <w:t>задачах.</w:t>
      </w:r>
    </w:p>
    <w:p w:rsidR="00156445" w:rsidRDefault="005A47D0">
      <w:pPr>
        <w:pStyle w:val="a3"/>
        <w:spacing w:line="247" w:lineRule="auto"/>
        <w:ind w:right="1110"/>
      </w:pPr>
      <w:r>
        <w:t>Находить оси (или центры) симметрии фигур, применять движения плоскости в простейших случаях.</w:t>
      </w:r>
    </w:p>
    <w:p w:rsidR="00156445" w:rsidRDefault="005A47D0">
      <w:pPr>
        <w:pStyle w:val="a3"/>
        <w:spacing w:before="7" w:line="247" w:lineRule="auto"/>
        <w:ind w:right="1101"/>
      </w:pPr>
      <w:r>
        <w:t>Применять</w:t>
      </w:r>
      <w:r>
        <w:rPr>
          <w:spacing w:val="40"/>
        </w:rPr>
        <w:t xml:space="preserve"> </w:t>
      </w:r>
      <w:r>
        <w:t>полученные</w:t>
      </w:r>
      <w:r>
        <w:rPr>
          <w:spacing w:val="40"/>
        </w:rPr>
        <w:t xml:space="preserve"> </w:t>
      </w:r>
      <w:r>
        <w:t>знания</w:t>
      </w:r>
      <w:r>
        <w:rPr>
          <w:spacing w:val="40"/>
        </w:rPr>
        <w:t xml:space="preserve"> </w:t>
      </w:r>
      <w:r>
        <w:t>на</w:t>
      </w:r>
      <w:r>
        <w:rPr>
          <w:spacing w:val="40"/>
        </w:rPr>
        <w:t xml:space="preserve"> </w:t>
      </w:r>
      <w:r>
        <w:t>практике</w:t>
      </w:r>
      <w:r>
        <w:rPr>
          <w:spacing w:val="40"/>
        </w:rPr>
        <w:t xml:space="preserve"> </w:t>
      </w:r>
      <w:r>
        <w:t>–</w:t>
      </w:r>
      <w:r>
        <w:rPr>
          <w:spacing w:val="40"/>
        </w:rPr>
        <w:t xml:space="preserve"> </w:t>
      </w:r>
      <w:r>
        <w:t>строить</w:t>
      </w:r>
      <w:r>
        <w:rPr>
          <w:spacing w:val="40"/>
        </w:rPr>
        <w:t xml:space="preserve"> </w:t>
      </w:r>
      <w:r>
        <w:t>математические</w:t>
      </w:r>
      <w:r>
        <w:rPr>
          <w:spacing w:val="40"/>
        </w:rPr>
        <w:t xml:space="preserve"> </w:t>
      </w:r>
      <w:r>
        <w:t>модели</w:t>
      </w:r>
      <w:r>
        <w:rPr>
          <w:spacing w:val="40"/>
        </w:rPr>
        <w:t xml:space="preserve"> </w:t>
      </w:r>
      <w:r>
        <w:t>для задач</w:t>
      </w:r>
      <w:r>
        <w:rPr>
          <w:spacing w:val="80"/>
          <w:w w:val="150"/>
        </w:rPr>
        <w:t xml:space="preserve">   </w:t>
      </w:r>
      <w:r>
        <w:t>реальной</w:t>
      </w:r>
      <w:r>
        <w:rPr>
          <w:spacing w:val="58"/>
          <w:w w:val="150"/>
        </w:rPr>
        <w:t xml:space="preserve">    </w:t>
      </w:r>
      <w:r>
        <w:t>жизни</w:t>
      </w:r>
      <w:r>
        <w:rPr>
          <w:spacing w:val="80"/>
        </w:rPr>
        <w:t xml:space="preserve">    </w:t>
      </w:r>
      <w:r>
        <w:t>и</w:t>
      </w:r>
      <w:r>
        <w:rPr>
          <w:spacing w:val="80"/>
        </w:rPr>
        <w:t xml:space="preserve">    </w:t>
      </w:r>
      <w:r>
        <w:t>проводить</w:t>
      </w:r>
      <w:r>
        <w:rPr>
          <w:spacing w:val="59"/>
          <w:w w:val="150"/>
        </w:rPr>
        <w:t xml:space="preserve">    </w:t>
      </w:r>
      <w:r>
        <w:t>соответствующие</w:t>
      </w:r>
      <w:r>
        <w:rPr>
          <w:spacing w:val="80"/>
        </w:rPr>
        <w:t xml:space="preserve">    </w:t>
      </w:r>
      <w:r>
        <w:t>вычисления</w:t>
      </w:r>
      <w:r>
        <w:rPr>
          <w:spacing w:val="40"/>
        </w:rPr>
        <w:t xml:space="preserve"> </w:t>
      </w:r>
      <w:r>
        <w:t>с</w:t>
      </w:r>
      <w:r>
        <w:rPr>
          <w:spacing w:val="80"/>
          <w:w w:val="150"/>
        </w:rPr>
        <w:t xml:space="preserve">   </w:t>
      </w:r>
      <w:r>
        <w:t>применением</w:t>
      </w:r>
      <w:r>
        <w:rPr>
          <w:spacing w:val="80"/>
          <w:w w:val="150"/>
        </w:rPr>
        <w:t xml:space="preserve">   </w:t>
      </w:r>
      <w:r>
        <w:t>подобия</w:t>
      </w:r>
      <w:r>
        <w:rPr>
          <w:spacing w:val="80"/>
          <w:w w:val="150"/>
        </w:rPr>
        <w:t xml:space="preserve">   </w:t>
      </w:r>
      <w:r>
        <w:t>и</w:t>
      </w:r>
      <w:r>
        <w:rPr>
          <w:spacing w:val="80"/>
          <w:w w:val="150"/>
        </w:rPr>
        <w:t xml:space="preserve">   </w:t>
      </w:r>
      <w:r>
        <w:t>тригонометрических</w:t>
      </w:r>
      <w:r>
        <w:rPr>
          <w:spacing w:val="80"/>
          <w:w w:val="150"/>
        </w:rPr>
        <w:t xml:space="preserve">   </w:t>
      </w:r>
      <w:r>
        <w:t>функций</w:t>
      </w:r>
      <w:r>
        <w:rPr>
          <w:spacing w:val="80"/>
          <w:w w:val="150"/>
        </w:rPr>
        <w:t xml:space="preserve">   </w:t>
      </w:r>
      <w:r>
        <w:t>(пользуясь, где необходимо, калькулятором).</w:t>
      </w:r>
    </w:p>
    <w:p w:rsidR="00156445" w:rsidRDefault="005A47D0">
      <w:pPr>
        <w:pStyle w:val="Heading2"/>
        <w:tabs>
          <w:tab w:val="left" w:pos="3532"/>
          <w:tab w:val="left" w:pos="5645"/>
          <w:tab w:val="left" w:pos="7532"/>
          <w:tab w:val="left" w:pos="9074"/>
        </w:tabs>
        <w:spacing w:before="24" w:line="247" w:lineRule="auto"/>
        <w:ind w:left="1016" w:right="1156" w:firstLine="706"/>
      </w:pPr>
      <w:bookmarkStart w:id="58" w:name="Рабочая_программа_учебного_курса_«Вероят"/>
      <w:bookmarkEnd w:id="58"/>
      <w:r>
        <w:rPr>
          <w:spacing w:val="-2"/>
        </w:rPr>
        <w:t>Рабочая</w:t>
      </w:r>
      <w:r>
        <w:tab/>
      </w:r>
      <w:r>
        <w:rPr>
          <w:spacing w:val="-2"/>
        </w:rPr>
        <w:t>программа</w:t>
      </w:r>
      <w:r>
        <w:tab/>
      </w:r>
      <w:r>
        <w:rPr>
          <w:spacing w:val="-2"/>
        </w:rPr>
        <w:t>учебного</w:t>
      </w:r>
      <w:r>
        <w:tab/>
      </w:r>
      <w:r>
        <w:rPr>
          <w:spacing w:val="-2"/>
        </w:rPr>
        <w:t>курса</w:t>
      </w:r>
      <w:r>
        <w:tab/>
      </w:r>
      <w:r>
        <w:rPr>
          <w:spacing w:val="-2"/>
        </w:rPr>
        <w:t xml:space="preserve">«Вероятность </w:t>
      </w:r>
      <w:r>
        <w:rPr>
          <w:w w:val="105"/>
        </w:rPr>
        <w:t>и статистика» в 7–9 классах (далее соответственно – программа учебного курса</w:t>
      </w:r>
    </w:p>
    <w:p w:rsidR="00156445" w:rsidRDefault="005A47D0">
      <w:pPr>
        <w:spacing w:before="2"/>
        <w:ind w:left="1016"/>
        <w:jc w:val="both"/>
        <w:rPr>
          <w:b/>
          <w:sz w:val="23"/>
        </w:rPr>
      </w:pPr>
      <w:r>
        <w:rPr>
          <w:b/>
          <w:sz w:val="23"/>
        </w:rPr>
        <w:t>«Вероятность</w:t>
      </w:r>
      <w:r>
        <w:rPr>
          <w:b/>
          <w:spacing w:val="19"/>
          <w:sz w:val="23"/>
        </w:rPr>
        <w:t xml:space="preserve"> </w:t>
      </w:r>
      <w:r>
        <w:rPr>
          <w:b/>
          <w:sz w:val="23"/>
        </w:rPr>
        <w:t>и</w:t>
      </w:r>
      <w:r>
        <w:rPr>
          <w:b/>
          <w:spacing w:val="26"/>
          <w:sz w:val="23"/>
        </w:rPr>
        <w:t xml:space="preserve"> </w:t>
      </w:r>
      <w:r>
        <w:rPr>
          <w:b/>
          <w:sz w:val="23"/>
        </w:rPr>
        <w:t>статистика»,</w:t>
      </w:r>
      <w:r>
        <w:rPr>
          <w:b/>
          <w:spacing w:val="25"/>
          <w:sz w:val="23"/>
        </w:rPr>
        <w:t xml:space="preserve"> </w:t>
      </w:r>
      <w:r>
        <w:rPr>
          <w:b/>
          <w:sz w:val="23"/>
        </w:rPr>
        <w:t>учебный</w:t>
      </w:r>
      <w:r>
        <w:rPr>
          <w:b/>
          <w:spacing w:val="40"/>
          <w:sz w:val="23"/>
        </w:rPr>
        <w:t xml:space="preserve"> </w:t>
      </w:r>
      <w:r>
        <w:rPr>
          <w:b/>
          <w:spacing w:val="-2"/>
          <w:sz w:val="23"/>
        </w:rPr>
        <w:t>курс).</w:t>
      </w:r>
    </w:p>
    <w:p w:rsidR="00156445" w:rsidRDefault="005A47D0">
      <w:pPr>
        <w:pStyle w:val="a3"/>
        <w:spacing w:before="5"/>
        <w:ind w:left="1722" w:firstLine="0"/>
      </w:pPr>
      <w:r>
        <w:t>Пояснительная</w:t>
      </w:r>
      <w:r>
        <w:rPr>
          <w:spacing w:val="26"/>
        </w:rPr>
        <w:t xml:space="preserve"> </w:t>
      </w:r>
      <w:r>
        <w:rPr>
          <w:spacing w:val="-2"/>
        </w:rPr>
        <w:t>записка.</w:t>
      </w:r>
    </w:p>
    <w:p w:rsidR="00156445" w:rsidRDefault="005A47D0">
      <w:pPr>
        <w:pStyle w:val="a3"/>
        <w:tabs>
          <w:tab w:val="left" w:pos="9966"/>
        </w:tabs>
        <w:spacing w:before="9" w:line="249" w:lineRule="auto"/>
        <w:ind w:right="1084"/>
      </w:pPr>
      <w: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w:t>
      </w:r>
      <w:r>
        <w:rPr>
          <w:spacing w:val="40"/>
        </w:rPr>
        <w:t xml:space="preserve"> </w:t>
      </w:r>
      <w:r>
        <w:t>хорошая</w:t>
      </w:r>
      <w:r>
        <w:rPr>
          <w:spacing w:val="40"/>
        </w:rPr>
        <w:t xml:space="preserve"> </w:t>
      </w:r>
      <w:r>
        <w:t>базовая</w:t>
      </w:r>
      <w:r>
        <w:rPr>
          <w:spacing w:val="40"/>
        </w:rPr>
        <w:t xml:space="preserve"> </w:t>
      </w:r>
      <w:r>
        <w:t>подготовка</w:t>
      </w:r>
      <w:r>
        <w:rPr>
          <w:spacing w:val="40"/>
        </w:rPr>
        <w:t xml:space="preserve"> </w:t>
      </w:r>
      <w:r>
        <w:t>в</w:t>
      </w:r>
      <w:r>
        <w:rPr>
          <w:spacing w:val="40"/>
        </w:rPr>
        <w:t xml:space="preserve"> </w:t>
      </w:r>
      <w:r>
        <w:t>области</w:t>
      </w:r>
      <w:r>
        <w:rPr>
          <w:spacing w:val="40"/>
        </w:rPr>
        <w:t xml:space="preserve"> </w:t>
      </w:r>
      <w:r>
        <w:t>вероятности</w:t>
      </w:r>
      <w:r>
        <w:rPr>
          <w:spacing w:val="40"/>
        </w:rPr>
        <w:t xml:space="preserve"> </w:t>
      </w:r>
      <w:r>
        <w:t>и</w:t>
      </w:r>
      <w:r>
        <w:rPr>
          <w:spacing w:val="40"/>
        </w:rPr>
        <w:t xml:space="preserve"> </w:t>
      </w:r>
      <w:r>
        <w:t>статистики,</w:t>
      </w:r>
      <w:r>
        <w:rPr>
          <w:spacing w:val="40"/>
        </w:rPr>
        <w:t xml:space="preserve"> </w:t>
      </w:r>
      <w:r>
        <w:t>такая</w:t>
      </w:r>
      <w:r>
        <w:rPr>
          <w:spacing w:val="80"/>
        </w:rPr>
        <w:t xml:space="preserve"> </w:t>
      </w:r>
      <w:r>
        <w:rPr>
          <w:spacing w:val="-2"/>
        </w:rPr>
        <w:t>подготовка</w:t>
      </w:r>
      <w:r>
        <w:tab/>
      </w:r>
      <w:r>
        <w:rPr>
          <w:spacing w:val="-2"/>
        </w:rPr>
        <w:t>важна</w:t>
      </w:r>
    </w:p>
    <w:p w:rsidR="00156445" w:rsidRDefault="005A47D0">
      <w:pPr>
        <w:pStyle w:val="a3"/>
        <w:spacing w:before="7"/>
        <w:ind w:firstLine="0"/>
      </w:pPr>
      <w:r>
        <w:t>для</w:t>
      </w:r>
      <w:r>
        <w:rPr>
          <w:spacing w:val="21"/>
        </w:rPr>
        <w:t xml:space="preserve"> </w:t>
      </w:r>
      <w:r>
        <w:t>продолжения</w:t>
      </w:r>
      <w:r>
        <w:rPr>
          <w:spacing w:val="35"/>
        </w:rPr>
        <w:t xml:space="preserve"> </w:t>
      </w:r>
      <w:r>
        <w:t>образования</w:t>
      </w:r>
      <w:r>
        <w:rPr>
          <w:spacing w:val="22"/>
        </w:rPr>
        <w:t xml:space="preserve"> </w:t>
      </w:r>
      <w:r>
        <w:t>и</w:t>
      </w:r>
      <w:r>
        <w:rPr>
          <w:spacing w:val="31"/>
        </w:rPr>
        <w:t xml:space="preserve"> </w:t>
      </w:r>
      <w:r>
        <w:t>для</w:t>
      </w:r>
      <w:r>
        <w:rPr>
          <w:spacing w:val="34"/>
        </w:rPr>
        <w:t xml:space="preserve"> </w:t>
      </w:r>
      <w:r>
        <w:t>успешной</w:t>
      </w:r>
      <w:r>
        <w:rPr>
          <w:spacing w:val="32"/>
        </w:rPr>
        <w:t xml:space="preserve"> </w:t>
      </w:r>
      <w:r>
        <w:t>профессиональной</w:t>
      </w:r>
      <w:r>
        <w:rPr>
          <w:spacing w:val="34"/>
        </w:rPr>
        <w:t xml:space="preserve"> </w:t>
      </w:r>
      <w:r>
        <w:rPr>
          <w:spacing w:val="-2"/>
        </w:rPr>
        <w:t>карьеры.</w:t>
      </w:r>
    </w:p>
    <w:p w:rsidR="00156445" w:rsidRDefault="005A47D0">
      <w:pPr>
        <w:pStyle w:val="a3"/>
        <w:spacing w:before="10" w:line="249" w:lineRule="auto"/>
        <w:ind w:right="1105"/>
      </w:pPr>
      <w:r>
        <w:t>Каждый</w:t>
      </w:r>
      <w:r>
        <w:rPr>
          <w:spacing w:val="71"/>
        </w:rPr>
        <w:t xml:space="preserve">  </w:t>
      </w:r>
      <w:r>
        <w:t>человек</w:t>
      </w:r>
      <w:r>
        <w:rPr>
          <w:spacing w:val="76"/>
          <w:w w:val="150"/>
        </w:rPr>
        <w:t xml:space="preserve">  </w:t>
      </w:r>
      <w:r>
        <w:t>постоянно</w:t>
      </w:r>
      <w:r>
        <w:rPr>
          <w:spacing w:val="77"/>
          <w:w w:val="150"/>
        </w:rPr>
        <w:t xml:space="preserve">  </w:t>
      </w:r>
      <w:r>
        <w:t>принимает</w:t>
      </w:r>
      <w:r>
        <w:rPr>
          <w:spacing w:val="80"/>
          <w:w w:val="150"/>
        </w:rPr>
        <w:t xml:space="preserve">  </w:t>
      </w:r>
      <w:r>
        <w:t>решения</w:t>
      </w:r>
      <w:r>
        <w:rPr>
          <w:spacing w:val="79"/>
          <w:w w:val="150"/>
        </w:rPr>
        <w:t xml:space="preserve">  </w:t>
      </w:r>
      <w:r>
        <w:t>на</w:t>
      </w:r>
      <w:r>
        <w:rPr>
          <w:spacing w:val="77"/>
          <w:w w:val="150"/>
        </w:rPr>
        <w:t xml:space="preserve">  </w:t>
      </w:r>
      <w:r>
        <w:t>основе</w:t>
      </w:r>
      <w:r>
        <w:rPr>
          <w:spacing w:val="76"/>
          <w:w w:val="150"/>
        </w:rPr>
        <w:t xml:space="preserve">  </w:t>
      </w:r>
      <w:r>
        <w:t>имеющихся у</w:t>
      </w:r>
      <w:r>
        <w:rPr>
          <w:spacing w:val="80"/>
        </w:rPr>
        <w:t xml:space="preserve"> </w:t>
      </w:r>
      <w:r>
        <w:t>него</w:t>
      </w:r>
      <w:r>
        <w:rPr>
          <w:spacing w:val="80"/>
        </w:rPr>
        <w:t xml:space="preserve"> </w:t>
      </w:r>
      <w:r>
        <w:t>данных.</w:t>
      </w:r>
      <w:r>
        <w:rPr>
          <w:spacing w:val="70"/>
        </w:rPr>
        <w:t xml:space="preserve">  </w:t>
      </w:r>
      <w:r>
        <w:t>А</w:t>
      </w:r>
      <w:r>
        <w:rPr>
          <w:spacing w:val="65"/>
        </w:rPr>
        <w:t xml:space="preserve">  </w:t>
      </w:r>
      <w:r>
        <w:t>для</w:t>
      </w:r>
      <w:r>
        <w:rPr>
          <w:spacing w:val="70"/>
        </w:rPr>
        <w:t xml:space="preserve">  </w:t>
      </w:r>
      <w:r>
        <w:t>обоснованного</w:t>
      </w:r>
      <w:r>
        <w:rPr>
          <w:spacing w:val="72"/>
        </w:rPr>
        <w:t xml:space="preserve">  </w:t>
      </w:r>
      <w:r>
        <w:t>принятия</w:t>
      </w:r>
      <w:r>
        <w:rPr>
          <w:spacing w:val="67"/>
        </w:rPr>
        <w:t xml:space="preserve">  </w:t>
      </w:r>
      <w:r>
        <w:t>решения</w:t>
      </w:r>
      <w:r>
        <w:rPr>
          <w:spacing w:val="70"/>
        </w:rPr>
        <w:t xml:space="preserve">  </w:t>
      </w:r>
      <w:r>
        <w:t>в</w:t>
      </w:r>
      <w:r>
        <w:rPr>
          <w:spacing w:val="71"/>
        </w:rPr>
        <w:t xml:space="preserve">  </w:t>
      </w:r>
      <w:r>
        <w:t>условиях</w:t>
      </w:r>
      <w:r>
        <w:rPr>
          <w:spacing w:val="70"/>
        </w:rPr>
        <w:t xml:space="preserve">  </w:t>
      </w:r>
      <w:r>
        <w:t>недостатка или избытка информации необходимо в том числе хорошо сформированное вероятностное и статистическое мышление.</w:t>
      </w:r>
    </w:p>
    <w:p w:rsidR="00156445" w:rsidRDefault="005A47D0">
      <w:pPr>
        <w:pStyle w:val="a3"/>
        <w:tabs>
          <w:tab w:val="left" w:pos="4557"/>
          <w:tab w:val="left" w:pos="9084"/>
        </w:tabs>
        <w:spacing w:line="254" w:lineRule="auto"/>
        <w:ind w:right="1100"/>
      </w:pPr>
      <w:r>
        <w:t>Именно</w:t>
      </w:r>
      <w:r>
        <w:rPr>
          <w:spacing w:val="80"/>
        </w:rPr>
        <w:t xml:space="preserve">   </w:t>
      </w:r>
      <w:r>
        <w:t>поэтому</w:t>
      </w:r>
      <w:r>
        <w:tab/>
        <w:t>остро</w:t>
      </w:r>
      <w:r>
        <w:rPr>
          <w:spacing w:val="80"/>
        </w:rPr>
        <w:t xml:space="preserve">   </w:t>
      </w:r>
      <w:r>
        <w:t>встала</w:t>
      </w:r>
      <w:r>
        <w:rPr>
          <w:spacing w:val="80"/>
        </w:rPr>
        <w:t xml:space="preserve">   </w:t>
      </w:r>
      <w:r>
        <w:t>необходимость</w:t>
      </w:r>
      <w:r>
        <w:tab/>
      </w:r>
      <w:r>
        <w:rPr>
          <w:spacing w:val="-2"/>
        </w:rPr>
        <w:t xml:space="preserve">сформировать </w:t>
      </w:r>
      <w:r>
        <w:t>у</w:t>
      </w:r>
      <w:r>
        <w:rPr>
          <w:spacing w:val="40"/>
        </w:rPr>
        <w:t xml:space="preserve"> </w:t>
      </w:r>
      <w:r>
        <w:t>обучающихся</w:t>
      </w:r>
      <w:r>
        <w:rPr>
          <w:spacing w:val="40"/>
        </w:rPr>
        <w:t xml:space="preserve"> </w:t>
      </w:r>
      <w:r>
        <w:t>функциональную</w:t>
      </w:r>
      <w:r>
        <w:rPr>
          <w:spacing w:val="40"/>
        </w:rPr>
        <w:t xml:space="preserve"> </w:t>
      </w:r>
      <w:r>
        <w:t>грамотность,</w:t>
      </w:r>
      <w:r>
        <w:rPr>
          <w:spacing w:val="40"/>
        </w:rPr>
        <w:t xml:space="preserve"> </w:t>
      </w:r>
      <w:r>
        <w:t>включающую</w:t>
      </w:r>
      <w:r>
        <w:rPr>
          <w:spacing w:val="40"/>
        </w:rPr>
        <w:t xml:space="preserve"> </w:t>
      </w:r>
      <w:r>
        <w:t>в</w:t>
      </w:r>
      <w:r>
        <w:rPr>
          <w:spacing w:val="40"/>
        </w:rPr>
        <w:t xml:space="preserve"> </w:t>
      </w:r>
      <w:r>
        <w:t>себя</w:t>
      </w:r>
      <w:r>
        <w:rPr>
          <w:spacing w:val="40"/>
        </w:rPr>
        <w:t xml:space="preserve"> </w:t>
      </w:r>
      <w:r>
        <w:t>в</w:t>
      </w:r>
      <w:r>
        <w:rPr>
          <w:spacing w:val="40"/>
        </w:rPr>
        <w:t xml:space="preserve"> </w:t>
      </w:r>
      <w:r>
        <w:t>качестве</w:t>
      </w:r>
      <w:r>
        <w:rPr>
          <w:spacing w:val="40"/>
        </w:rPr>
        <w:t xml:space="preserve"> </w:t>
      </w:r>
      <w:r>
        <w:t>неотъемлемой</w:t>
      </w:r>
      <w:r>
        <w:rPr>
          <w:spacing w:val="80"/>
        </w:rPr>
        <w:t xml:space="preserve"> </w:t>
      </w:r>
      <w:r>
        <w:t>составляющей</w:t>
      </w:r>
      <w:r>
        <w:rPr>
          <w:spacing w:val="80"/>
        </w:rPr>
        <w:t xml:space="preserve"> </w:t>
      </w:r>
      <w:r>
        <w:t>умение</w:t>
      </w:r>
      <w:r>
        <w:rPr>
          <w:spacing w:val="40"/>
        </w:rPr>
        <w:t xml:space="preserve"> </w:t>
      </w:r>
      <w:r>
        <w:t>воспринимать</w:t>
      </w:r>
      <w:r>
        <w:rPr>
          <w:spacing w:val="80"/>
        </w:rPr>
        <w:t xml:space="preserve"> </w:t>
      </w:r>
      <w:r>
        <w:t>и</w:t>
      </w:r>
      <w:r>
        <w:rPr>
          <w:spacing w:val="40"/>
        </w:rPr>
        <w:t xml:space="preserve"> </w:t>
      </w:r>
      <w:r>
        <w:t>критически</w:t>
      </w:r>
      <w:r>
        <w:rPr>
          <w:spacing w:val="80"/>
        </w:rPr>
        <w:t xml:space="preserve"> </w:t>
      </w:r>
      <w:r>
        <w:t>анализировать</w:t>
      </w:r>
    </w:p>
    <w:p w:rsidR="00156445" w:rsidRDefault="00156445">
      <w:pPr>
        <w:spacing w:line="254" w:lineRule="auto"/>
        <w:sectPr w:rsidR="00156445">
          <w:pgSz w:w="11910" w:h="16850"/>
          <w:pgMar w:top="1380" w:right="200" w:bottom="280" w:left="40" w:header="1179" w:footer="0" w:gutter="0"/>
          <w:cols w:space="720"/>
        </w:sectPr>
      </w:pPr>
    </w:p>
    <w:p w:rsidR="00156445" w:rsidRDefault="005A47D0">
      <w:pPr>
        <w:pStyle w:val="a3"/>
        <w:tabs>
          <w:tab w:val="left" w:pos="9227"/>
        </w:tabs>
        <w:spacing w:before="224" w:line="252" w:lineRule="auto"/>
        <w:ind w:right="1094" w:firstLine="0"/>
      </w:pPr>
      <w:r>
        <w:t>информацию,</w:t>
      </w:r>
      <w:r>
        <w:rPr>
          <w:spacing w:val="40"/>
        </w:rPr>
        <w:t xml:space="preserve"> </w:t>
      </w:r>
      <w:r>
        <w:t>представленную</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понимать</w:t>
      </w:r>
      <w:r>
        <w:rPr>
          <w:spacing w:val="40"/>
        </w:rPr>
        <w:t xml:space="preserve"> </w:t>
      </w:r>
      <w:r>
        <w:t>вероятностный</w:t>
      </w:r>
      <w:r>
        <w:rPr>
          <w:spacing w:val="40"/>
        </w:rPr>
        <w:t xml:space="preserve"> </w:t>
      </w:r>
      <w:r>
        <w:t>характер многих</w:t>
      </w:r>
      <w:r>
        <w:rPr>
          <w:spacing w:val="40"/>
        </w:rPr>
        <w:t xml:space="preserve"> </w:t>
      </w:r>
      <w:r>
        <w:t>реальных</w:t>
      </w:r>
      <w:r>
        <w:rPr>
          <w:spacing w:val="40"/>
        </w:rPr>
        <w:t xml:space="preserve"> </w:t>
      </w:r>
      <w:r>
        <w:t>процессов</w:t>
      </w:r>
      <w:r>
        <w:rPr>
          <w:spacing w:val="40"/>
        </w:rPr>
        <w:t xml:space="preserve"> </w:t>
      </w:r>
      <w:r>
        <w:t>и</w:t>
      </w:r>
      <w:r>
        <w:rPr>
          <w:spacing w:val="40"/>
        </w:rPr>
        <w:t xml:space="preserve"> </w:t>
      </w:r>
      <w:r>
        <w:t>зависимостей,</w:t>
      </w:r>
      <w:r>
        <w:rPr>
          <w:spacing w:val="40"/>
        </w:rPr>
        <w:t xml:space="preserve"> </w:t>
      </w:r>
      <w:r>
        <w:t>производить</w:t>
      </w:r>
      <w:r>
        <w:rPr>
          <w:spacing w:val="40"/>
        </w:rPr>
        <w:t xml:space="preserve"> </w:t>
      </w:r>
      <w:r>
        <w:t>простейшие</w:t>
      </w:r>
      <w:r>
        <w:rPr>
          <w:spacing w:val="40"/>
        </w:rPr>
        <w:t xml:space="preserve"> </w:t>
      </w:r>
      <w:r>
        <w:t>вероятностные расчёты.</w:t>
      </w:r>
      <w:r>
        <w:rPr>
          <w:spacing w:val="80"/>
        </w:rPr>
        <w:t xml:space="preserve">    </w:t>
      </w:r>
      <w:r>
        <w:t>Знакомство</w:t>
      </w:r>
      <w:r>
        <w:rPr>
          <w:spacing w:val="71"/>
          <w:w w:val="150"/>
        </w:rPr>
        <w:t xml:space="preserve">    </w:t>
      </w:r>
      <w:r>
        <w:t>с</w:t>
      </w:r>
      <w:r>
        <w:rPr>
          <w:spacing w:val="72"/>
          <w:w w:val="150"/>
        </w:rPr>
        <w:t xml:space="preserve">    </w:t>
      </w:r>
      <w:r>
        <w:t>основными</w:t>
      </w:r>
      <w:r>
        <w:rPr>
          <w:spacing w:val="71"/>
          <w:w w:val="150"/>
        </w:rPr>
        <w:t xml:space="preserve">    </w:t>
      </w:r>
      <w:r>
        <w:t>принципами</w:t>
      </w:r>
      <w:r>
        <w:rPr>
          <w:spacing w:val="72"/>
          <w:w w:val="150"/>
        </w:rPr>
        <w:t xml:space="preserve">    </w:t>
      </w:r>
      <w:r>
        <w:t>сбора,</w:t>
      </w:r>
      <w:r>
        <w:rPr>
          <w:spacing w:val="71"/>
          <w:w w:val="150"/>
        </w:rPr>
        <w:t xml:space="preserve">    </w:t>
      </w:r>
      <w:r>
        <w:t>анализа и представления данных из различных сфер жизни общества и государства приобщает обучающихся</w:t>
      </w:r>
      <w:r>
        <w:rPr>
          <w:spacing w:val="80"/>
        </w:rPr>
        <w:t xml:space="preserve"> </w:t>
      </w:r>
      <w:r>
        <w:t>к</w:t>
      </w:r>
      <w:r>
        <w:rPr>
          <w:spacing w:val="80"/>
        </w:rPr>
        <w:t xml:space="preserve"> </w:t>
      </w:r>
      <w:r>
        <w:t>общественным</w:t>
      </w:r>
      <w:r>
        <w:rPr>
          <w:spacing w:val="80"/>
        </w:rPr>
        <w:t xml:space="preserve"> </w:t>
      </w:r>
      <w:r>
        <w:t>интересам.</w:t>
      </w:r>
      <w:r>
        <w:rPr>
          <w:spacing w:val="80"/>
        </w:rPr>
        <w:t xml:space="preserve"> </w:t>
      </w:r>
      <w:r>
        <w:t>Изучение</w:t>
      </w:r>
      <w:r>
        <w:rPr>
          <w:spacing w:val="80"/>
        </w:rPr>
        <w:t xml:space="preserve"> </w:t>
      </w:r>
      <w:r>
        <w:t>основ</w:t>
      </w:r>
      <w:r>
        <w:rPr>
          <w:spacing w:val="80"/>
        </w:rPr>
        <w:t xml:space="preserve"> </w:t>
      </w:r>
      <w:r>
        <w:t>комбинаторики</w:t>
      </w:r>
      <w:r>
        <w:rPr>
          <w:spacing w:val="80"/>
        </w:rPr>
        <w:t xml:space="preserve"> </w:t>
      </w:r>
      <w:r>
        <w:t>развивает навыки</w:t>
      </w:r>
      <w:r>
        <w:rPr>
          <w:spacing w:val="40"/>
        </w:rPr>
        <w:t xml:space="preserve"> </w:t>
      </w:r>
      <w:r>
        <w:t>организации</w:t>
      </w:r>
      <w:r>
        <w:rPr>
          <w:spacing w:val="40"/>
        </w:rPr>
        <w:t xml:space="preserve"> </w:t>
      </w:r>
      <w:r>
        <w:t>перебора</w:t>
      </w:r>
      <w:r>
        <w:rPr>
          <w:spacing w:val="40"/>
        </w:rPr>
        <w:t xml:space="preserve"> </w:t>
      </w:r>
      <w:r>
        <w:t>и</w:t>
      </w:r>
      <w:r>
        <w:rPr>
          <w:spacing w:val="40"/>
        </w:rPr>
        <w:t xml:space="preserve"> </w:t>
      </w:r>
      <w:r>
        <w:t>подсчёта</w:t>
      </w:r>
      <w:r>
        <w:rPr>
          <w:spacing w:val="40"/>
        </w:rPr>
        <w:t xml:space="preserve"> </w:t>
      </w:r>
      <w:r>
        <w:t>числа</w:t>
      </w:r>
      <w:r>
        <w:rPr>
          <w:spacing w:val="40"/>
        </w:rPr>
        <w:t xml:space="preserve"> </w:t>
      </w:r>
      <w:r>
        <w:t>вариантов,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 xml:space="preserve">прикладных задачах. Знакомство с основами теории графов создаёт математический фундамент для </w:t>
      </w:r>
      <w:r>
        <w:rPr>
          <w:spacing w:val="-2"/>
        </w:rPr>
        <w:t>формирования</w:t>
      </w:r>
      <w:r>
        <w:tab/>
      </w:r>
      <w:r>
        <w:rPr>
          <w:spacing w:val="-2"/>
        </w:rPr>
        <w:t>компетенций</w:t>
      </w:r>
    </w:p>
    <w:p w:rsidR="00156445" w:rsidRDefault="005A47D0">
      <w:pPr>
        <w:pStyle w:val="a3"/>
        <w:spacing w:before="2" w:line="247" w:lineRule="auto"/>
        <w:ind w:right="1109" w:firstLine="0"/>
      </w:pPr>
      <w:r>
        <w:t>в области информатики и цифровых технологий. Помимо этого, при изучении статистики и вероятности</w:t>
      </w:r>
      <w:r>
        <w:rPr>
          <w:spacing w:val="40"/>
        </w:rPr>
        <w:t xml:space="preserve"> </w:t>
      </w:r>
      <w:r>
        <w:t>обогащаются</w:t>
      </w:r>
      <w:r>
        <w:rPr>
          <w:spacing w:val="40"/>
        </w:rPr>
        <w:t xml:space="preserve"> </w:t>
      </w:r>
      <w:r>
        <w:t>представления</w:t>
      </w:r>
      <w:r>
        <w:rPr>
          <w:spacing w:val="40"/>
        </w:rPr>
        <w:t xml:space="preserve"> </w:t>
      </w:r>
      <w:r>
        <w:t>обучающихся</w:t>
      </w:r>
      <w:r>
        <w:rPr>
          <w:spacing w:val="40"/>
        </w:rPr>
        <w:t xml:space="preserve"> </w:t>
      </w:r>
      <w:r>
        <w:t>о</w:t>
      </w:r>
      <w:r>
        <w:rPr>
          <w:spacing w:val="40"/>
        </w:rPr>
        <w:t xml:space="preserve"> </w:t>
      </w:r>
      <w:r>
        <w:t>современной</w:t>
      </w:r>
      <w:r>
        <w:rPr>
          <w:spacing w:val="40"/>
        </w:rPr>
        <w:t xml:space="preserve"> </w:t>
      </w:r>
      <w:r>
        <w:t>картине</w:t>
      </w:r>
      <w:r>
        <w:rPr>
          <w:spacing w:val="40"/>
        </w:rPr>
        <w:t xml:space="preserve"> </w:t>
      </w:r>
      <w:r>
        <w:t>мира</w:t>
      </w:r>
      <w:r>
        <w:rPr>
          <w:spacing w:val="40"/>
        </w:rPr>
        <w:t xml:space="preserve"> </w:t>
      </w:r>
      <w:r>
        <w:t>и методах</w:t>
      </w:r>
      <w:r>
        <w:rPr>
          <w:spacing w:val="40"/>
        </w:rPr>
        <w:t xml:space="preserve"> </w:t>
      </w:r>
      <w:r>
        <w:t>его</w:t>
      </w:r>
      <w:r>
        <w:rPr>
          <w:spacing w:val="40"/>
        </w:rPr>
        <w:t xml:space="preserve"> </w:t>
      </w:r>
      <w:r>
        <w:t>исследования,</w:t>
      </w:r>
      <w:r>
        <w:rPr>
          <w:spacing w:val="40"/>
        </w:rPr>
        <w:t xml:space="preserve"> </w:t>
      </w:r>
      <w:r>
        <w:t>формируется</w:t>
      </w:r>
      <w:r>
        <w:rPr>
          <w:spacing w:val="40"/>
        </w:rPr>
        <w:t xml:space="preserve"> </w:t>
      </w:r>
      <w:r>
        <w:t>понимание</w:t>
      </w:r>
      <w:r>
        <w:rPr>
          <w:spacing w:val="40"/>
        </w:rPr>
        <w:t xml:space="preserve"> </w:t>
      </w:r>
      <w:r>
        <w:t>роли</w:t>
      </w:r>
      <w:r>
        <w:rPr>
          <w:spacing w:val="40"/>
        </w:rPr>
        <w:t xml:space="preserve"> </w:t>
      </w:r>
      <w:r>
        <w:t>статистики</w:t>
      </w:r>
      <w:r>
        <w:rPr>
          <w:spacing w:val="40"/>
        </w:rPr>
        <w:t xml:space="preserve"> </w:t>
      </w:r>
      <w:r>
        <w:t>как</w:t>
      </w:r>
      <w:r>
        <w:rPr>
          <w:spacing w:val="40"/>
        </w:rPr>
        <w:t xml:space="preserve"> </w:t>
      </w:r>
      <w:r>
        <w:t>источника социально</w:t>
      </w:r>
      <w:r>
        <w:rPr>
          <w:spacing w:val="40"/>
        </w:rPr>
        <w:t xml:space="preserve"> </w:t>
      </w:r>
      <w:r>
        <w:t>значимой</w:t>
      </w:r>
      <w:r>
        <w:rPr>
          <w:spacing w:val="40"/>
        </w:rPr>
        <w:t xml:space="preserve"> </w:t>
      </w:r>
      <w:r>
        <w:t>информации</w:t>
      </w:r>
      <w:r>
        <w:rPr>
          <w:spacing w:val="40"/>
        </w:rPr>
        <w:t xml:space="preserve"> </w:t>
      </w:r>
      <w:r>
        <w:t>и</w:t>
      </w:r>
      <w:r>
        <w:rPr>
          <w:spacing w:val="40"/>
        </w:rPr>
        <w:t xml:space="preserve"> </w:t>
      </w:r>
      <w:r>
        <w:t>закладываются</w:t>
      </w:r>
      <w:r>
        <w:rPr>
          <w:spacing w:val="40"/>
        </w:rPr>
        <w:t xml:space="preserve"> </w:t>
      </w:r>
      <w:r>
        <w:t>основы</w:t>
      </w:r>
      <w:r>
        <w:rPr>
          <w:spacing w:val="40"/>
        </w:rPr>
        <w:t xml:space="preserve"> </w:t>
      </w:r>
      <w:r>
        <w:t>вероятностного</w:t>
      </w:r>
      <w:r>
        <w:rPr>
          <w:spacing w:val="40"/>
        </w:rPr>
        <w:t xml:space="preserve"> </w:t>
      </w:r>
      <w:r>
        <w:t>мышления.</w:t>
      </w:r>
    </w:p>
    <w:p w:rsidR="00156445" w:rsidRDefault="005A47D0">
      <w:pPr>
        <w:pStyle w:val="a3"/>
        <w:spacing w:before="10"/>
        <w:ind w:left="1722" w:firstLine="0"/>
      </w:pPr>
      <w:r>
        <w:t>В</w:t>
      </w:r>
      <w:r>
        <w:rPr>
          <w:spacing w:val="57"/>
          <w:w w:val="150"/>
        </w:rPr>
        <w:t xml:space="preserve"> </w:t>
      </w:r>
      <w:r>
        <w:t>соответствии</w:t>
      </w:r>
      <w:r>
        <w:rPr>
          <w:spacing w:val="57"/>
        </w:rPr>
        <w:t xml:space="preserve">  </w:t>
      </w:r>
      <w:r>
        <w:t>с</w:t>
      </w:r>
      <w:r>
        <w:rPr>
          <w:spacing w:val="46"/>
        </w:rPr>
        <w:t xml:space="preserve">  </w:t>
      </w:r>
      <w:r>
        <w:t>данными</w:t>
      </w:r>
      <w:r>
        <w:rPr>
          <w:spacing w:val="52"/>
        </w:rPr>
        <w:t xml:space="preserve">  </w:t>
      </w:r>
      <w:r>
        <w:t>целями</w:t>
      </w:r>
      <w:r>
        <w:rPr>
          <w:spacing w:val="51"/>
        </w:rPr>
        <w:t xml:space="preserve">  </w:t>
      </w:r>
      <w:r>
        <w:t>в</w:t>
      </w:r>
      <w:r>
        <w:rPr>
          <w:spacing w:val="53"/>
        </w:rPr>
        <w:t xml:space="preserve">  </w:t>
      </w:r>
      <w:r>
        <w:t>структуре</w:t>
      </w:r>
      <w:r>
        <w:rPr>
          <w:spacing w:val="47"/>
        </w:rPr>
        <w:t xml:space="preserve">  </w:t>
      </w:r>
      <w:r>
        <w:t>программы</w:t>
      </w:r>
      <w:r>
        <w:rPr>
          <w:spacing w:val="58"/>
        </w:rPr>
        <w:t xml:space="preserve">  </w:t>
      </w:r>
      <w:r>
        <w:t>учебного</w:t>
      </w:r>
      <w:r>
        <w:rPr>
          <w:spacing w:val="51"/>
        </w:rPr>
        <w:t xml:space="preserve">  </w:t>
      </w:r>
      <w:r>
        <w:rPr>
          <w:spacing w:val="-2"/>
        </w:rPr>
        <w:t>курса</w:t>
      </w:r>
    </w:p>
    <w:p w:rsidR="00156445" w:rsidRDefault="005A47D0">
      <w:pPr>
        <w:pStyle w:val="a3"/>
        <w:tabs>
          <w:tab w:val="left" w:pos="5179"/>
          <w:tab w:val="left" w:pos="7013"/>
          <w:tab w:val="left" w:pos="9808"/>
        </w:tabs>
        <w:spacing w:before="9" w:line="249" w:lineRule="auto"/>
        <w:ind w:right="1091" w:firstLine="0"/>
      </w:pPr>
      <w:r>
        <w:t xml:space="preserve">«Вероятность и статистика» основного общего образования выделены следующие </w:t>
      </w:r>
      <w:r>
        <w:rPr>
          <w:spacing w:val="-2"/>
        </w:rPr>
        <w:t>содержательно-методические</w:t>
      </w:r>
      <w:r>
        <w:tab/>
      </w:r>
      <w:r>
        <w:rPr>
          <w:spacing w:val="-2"/>
        </w:rPr>
        <w:t>линии:</w:t>
      </w:r>
      <w:r>
        <w:tab/>
      </w:r>
      <w:r>
        <w:rPr>
          <w:spacing w:val="-2"/>
        </w:rPr>
        <w:t>«Представление</w:t>
      </w:r>
      <w:r>
        <w:tab/>
      </w:r>
      <w:r>
        <w:rPr>
          <w:spacing w:val="-2"/>
        </w:rPr>
        <w:t xml:space="preserve">данных </w:t>
      </w:r>
      <w:r>
        <w:t>и</w:t>
      </w:r>
      <w:r>
        <w:rPr>
          <w:spacing w:val="40"/>
        </w:rPr>
        <w:t xml:space="preserve"> </w:t>
      </w:r>
      <w:r>
        <w:t>описательная</w:t>
      </w:r>
      <w:r>
        <w:rPr>
          <w:spacing w:val="40"/>
        </w:rPr>
        <w:t xml:space="preserve"> </w:t>
      </w:r>
      <w:r>
        <w:t>статистика»,</w:t>
      </w:r>
      <w:r>
        <w:rPr>
          <w:spacing w:val="40"/>
        </w:rPr>
        <w:t xml:space="preserve"> </w:t>
      </w:r>
      <w:r>
        <w:t>«Вероятность»,</w:t>
      </w:r>
      <w:r>
        <w:rPr>
          <w:spacing w:val="40"/>
        </w:rPr>
        <w:t xml:space="preserve"> </w:t>
      </w:r>
      <w:r>
        <w:t>«Элементы</w:t>
      </w:r>
      <w:r>
        <w:rPr>
          <w:spacing w:val="40"/>
        </w:rPr>
        <w:t xml:space="preserve"> </w:t>
      </w:r>
      <w:r>
        <w:t>комбинаторики»,</w:t>
      </w:r>
      <w:r>
        <w:rPr>
          <w:spacing w:val="40"/>
        </w:rPr>
        <w:t xml:space="preserve"> </w:t>
      </w:r>
      <w:r>
        <w:t>«Введение</w:t>
      </w:r>
      <w:r>
        <w:rPr>
          <w:spacing w:val="40"/>
        </w:rPr>
        <w:t xml:space="preserve"> </w:t>
      </w:r>
      <w:r>
        <w:t>в теорию графов».</w:t>
      </w:r>
    </w:p>
    <w:p w:rsidR="00156445" w:rsidRDefault="005A47D0">
      <w:pPr>
        <w:pStyle w:val="a3"/>
        <w:spacing w:line="249" w:lineRule="auto"/>
        <w:ind w:right="1092"/>
      </w:pPr>
      <w:r>
        <w:t>Содержание</w:t>
      </w:r>
      <w:r>
        <w:rPr>
          <w:spacing w:val="40"/>
        </w:rPr>
        <w:t xml:space="preserve"> </w:t>
      </w:r>
      <w:r>
        <w:t>линии</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статистика»</w:t>
      </w:r>
      <w:r>
        <w:rPr>
          <w:spacing w:val="40"/>
        </w:rPr>
        <w:t xml:space="preserve"> </w:t>
      </w:r>
      <w:r>
        <w:t>служит основой</w:t>
      </w:r>
      <w:r>
        <w:rPr>
          <w:spacing w:val="63"/>
        </w:rPr>
        <w:t xml:space="preserve">   </w:t>
      </w:r>
      <w:r>
        <w:t>для</w:t>
      </w:r>
      <w:r>
        <w:rPr>
          <w:spacing w:val="80"/>
        </w:rPr>
        <w:t xml:space="preserve">   </w:t>
      </w:r>
      <w:r>
        <w:t>формирования</w:t>
      </w:r>
      <w:r>
        <w:rPr>
          <w:spacing w:val="80"/>
          <w:w w:val="150"/>
        </w:rPr>
        <w:t xml:space="preserve">  </w:t>
      </w:r>
      <w:r>
        <w:t>навыков</w:t>
      </w:r>
      <w:r>
        <w:rPr>
          <w:spacing w:val="80"/>
        </w:rPr>
        <w:t xml:space="preserve">   </w:t>
      </w:r>
      <w:r>
        <w:t>работы</w:t>
      </w:r>
      <w:r>
        <w:rPr>
          <w:spacing w:val="80"/>
        </w:rPr>
        <w:t xml:space="preserve">   </w:t>
      </w:r>
      <w:r>
        <w:t>с</w:t>
      </w:r>
      <w:r>
        <w:rPr>
          <w:spacing w:val="80"/>
          <w:w w:val="150"/>
        </w:rPr>
        <w:t xml:space="preserve">  </w:t>
      </w:r>
      <w:r>
        <w:t>информацией:</w:t>
      </w:r>
      <w:r>
        <w:rPr>
          <w:spacing w:val="80"/>
          <w:w w:val="150"/>
        </w:rPr>
        <w:t xml:space="preserve">  </w:t>
      </w:r>
      <w:r>
        <w:t>от</w:t>
      </w:r>
      <w:r>
        <w:rPr>
          <w:spacing w:val="80"/>
          <w:w w:val="150"/>
        </w:rPr>
        <w:t xml:space="preserve">  </w:t>
      </w:r>
      <w:r>
        <w:t>чтения и</w:t>
      </w:r>
      <w:r>
        <w:rPr>
          <w:spacing w:val="80"/>
          <w:w w:val="150"/>
        </w:rPr>
        <w:t xml:space="preserve">  </w:t>
      </w:r>
      <w:r>
        <w:t>интерпретации</w:t>
      </w:r>
      <w:r>
        <w:rPr>
          <w:spacing w:val="63"/>
        </w:rPr>
        <w:t xml:space="preserve">   </w:t>
      </w:r>
      <w:r>
        <w:t>информации,</w:t>
      </w:r>
      <w:r>
        <w:rPr>
          <w:spacing w:val="63"/>
        </w:rPr>
        <w:t xml:space="preserve">   </w:t>
      </w:r>
      <w:r>
        <w:t>представленной</w:t>
      </w:r>
      <w:r>
        <w:rPr>
          <w:spacing w:val="63"/>
        </w:rPr>
        <w:t xml:space="preserve">   </w:t>
      </w:r>
      <w:r>
        <w:t>в</w:t>
      </w:r>
      <w:r>
        <w:rPr>
          <w:spacing w:val="80"/>
        </w:rPr>
        <w:t xml:space="preserve">   </w:t>
      </w:r>
      <w:r>
        <w:t>таблицах,</w:t>
      </w:r>
      <w:r>
        <w:rPr>
          <w:spacing w:val="63"/>
        </w:rPr>
        <w:t xml:space="preserve">   </w:t>
      </w:r>
      <w:r>
        <w:t>на</w:t>
      </w:r>
      <w:r>
        <w:rPr>
          <w:spacing w:val="80"/>
          <w:w w:val="15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w:t>
      </w:r>
      <w:r>
        <w:rPr>
          <w:spacing w:val="80"/>
        </w:rPr>
        <w:t xml:space="preserve"> </w:t>
      </w:r>
      <w:r>
        <w:t>данные,</w:t>
      </w:r>
      <w:r>
        <w:rPr>
          <w:spacing w:val="80"/>
        </w:rPr>
        <w:t xml:space="preserve"> </w:t>
      </w:r>
      <w:r>
        <w:t>выдвигать,</w:t>
      </w:r>
      <w:r>
        <w:rPr>
          <w:spacing w:val="80"/>
        </w:rPr>
        <w:t xml:space="preserve"> </w:t>
      </w:r>
      <w:r>
        <w:t>аргументировать</w:t>
      </w:r>
      <w:r>
        <w:rPr>
          <w:spacing w:val="80"/>
        </w:rPr>
        <w:t xml:space="preserve"> </w:t>
      </w:r>
      <w:r>
        <w:t>и</w:t>
      </w:r>
      <w:r>
        <w:rPr>
          <w:spacing w:val="80"/>
        </w:rPr>
        <w:t xml:space="preserve"> </w:t>
      </w:r>
      <w:r>
        <w:t>критиковать</w:t>
      </w:r>
      <w:r>
        <w:rPr>
          <w:spacing w:val="80"/>
        </w:rPr>
        <w:t xml:space="preserve"> </w:t>
      </w:r>
      <w:r>
        <w:t>простейшие гипотезы,</w:t>
      </w:r>
      <w:r>
        <w:rPr>
          <w:spacing w:val="40"/>
        </w:rPr>
        <w:t xml:space="preserve"> </w:t>
      </w:r>
      <w:r>
        <w:t>размышлять</w:t>
      </w:r>
      <w:r>
        <w:rPr>
          <w:spacing w:val="40"/>
        </w:rPr>
        <w:t xml:space="preserve"> </w:t>
      </w:r>
      <w:r>
        <w:t>над</w:t>
      </w:r>
      <w:r>
        <w:rPr>
          <w:spacing w:val="40"/>
        </w:rPr>
        <w:t xml:space="preserve"> </w:t>
      </w:r>
      <w:r>
        <w:t>факторами,</w:t>
      </w:r>
      <w:r>
        <w:rPr>
          <w:spacing w:val="40"/>
        </w:rPr>
        <w:t xml:space="preserve"> </w:t>
      </w:r>
      <w:r>
        <w:t>вызывающими</w:t>
      </w:r>
      <w:r>
        <w:rPr>
          <w:spacing w:val="80"/>
        </w:rPr>
        <w:t xml:space="preserve"> </w:t>
      </w:r>
      <w:r>
        <w:t>изменчивость,</w:t>
      </w:r>
      <w:r>
        <w:rPr>
          <w:spacing w:val="40"/>
        </w:rPr>
        <w:t xml:space="preserve"> </w:t>
      </w:r>
      <w:r>
        <w:t>и</w:t>
      </w:r>
      <w:r>
        <w:rPr>
          <w:spacing w:val="40"/>
        </w:rPr>
        <w:t xml:space="preserve"> </w:t>
      </w:r>
      <w:r>
        <w:t>оценивать</w:t>
      </w:r>
      <w:r>
        <w:rPr>
          <w:spacing w:val="40"/>
        </w:rPr>
        <w:t xml:space="preserve"> </w:t>
      </w:r>
      <w:r>
        <w:t>их</w:t>
      </w:r>
      <w:r>
        <w:rPr>
          <w:spacing w:val="80"/>
        </w:rPr>
        <w:t xml:space="preserve"> </w:t>
      </w:r>
      <w:r>
        <w:t>влияние на</w:t>
      </w:r>
      <w:r>
        <w:rPr>
          <w:spacing w:val="40"/>
        </w:rPr>
        <w:t xml:space="preserve"> </w:t>
      </w:r>
      <w:r>
        <w:t>рассматриваемые величины</w:t>
      </w:r>
      <w:r>
        <w:rPr>
          <w:spacing w:val="40"/>
        </w:rPr>
        <w:t xml:space="preserve"> </w:t>
      </w:r>
      <w:r>
        <w:t>и</w:t>
      </w:r>
      <w:r>
        <w:rPr>
          <w:spacing w:val="40"/>
        </w:rPr>
        <w:t xml:space="preserve"> </w:t>
      </w:r>
      <w:r>
        <w:t>процессы.</w:t>
      </w:r>
    </w:p>
    <w:p w:rsidR="00156445" w:rsidRDefault="005A47D0">
      <w:pPr>
        <w:pStyle w:val="a3"/>
        <w:spacing w:before="2" w:line="249" w:lineRule="auto"/>
        <w:ind w:right="1100"/>
      </w:pPr>
      <w:r>
        <w:t>Интуитивное</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исследование</w:t>
      </w:r>
      <w:r>
        <w:rPr>
          <w:spacing w:val="40"/>
        </w:rPr>
        <w:t xml:space="preserve"> </w:t>
      </w:r>
      <w:r>
        <w:t>закономерностей и тенденций становится мотивирующей основой для изучения теории вероятностей.</w:t>
      </w:r>
      <w:r>
        <w:rPr>
          <w:spacing w:val="74"/>
          <w:w w:val="150"/>
        </w:rPr>
        <w:t xml:space="preserve">   </w:t>
      </w:r>
      <w:r>
        <w:t>Большое</w:t>
      </w:r>
      <w:r>
        <w:rPr>
          <w:spacing w:val="78"/>
        </w:rPr>
        <w:t xml:space="preserve">    </w:t>
      </w:r>
      <w:r>
        <w:t>значение</w:t>
      </w:r>
      <w:r>
        <w:rPr>
          <w:spacing w:val="72"/>
          <w:w w:val="150"/>
        </w:rPr>
        <w:t xml:space="preserve">   </w:t>
      </w:r>
      <w:r>
        <w:t>здесь</w:t>
      </w:r>
      <w:r>
        <w:rPr>
          <w:spacing w:val="79"/>
        </w:rPr>
        <w:t xml:space="preserve">    </w:t>
      </w:r>
      <w:r>
        <w:t>имеют</w:t>
      </w:r>
      <w:r>
        <w:rPr>
          <w:spacing w:val="80"/>
        </w:rPr>
        <w:t xml:space="preserve">    </w:t>
      </w:r>
      <w:r>
        <w:t>практические</w:t>
      </w:r>
      <w:r>
        <w:rPr>
          <w:spacing w:val="72"/>
          <w:w w:val="150"/>
        </w:rPr>
        <w:t xml:space="preserve">   </w:t>
      </w:r>
      <w:r>
        <w:t>задания, в</w:t>
      </w:r>
      <w:r>
        <w:rPr>
          <w:spacing w:val="40"/>
        </w:rPr>
        <w:t xml:space="preserve"> </w:t>
      </w:r>
      <w:r>
        <w:t>частности</w:t>
      </w:r>
      <w:r>
        <w:rPr>
          <w:spacing w:val="40"/>
        </w:rPr>
        <w:t xml:space="preserve"> </w:t>
      </w:r>
      <w:r>
        <w:t>опыты</w:t>
      </w:r>
      <w:r>
        <w:rPr>
          <w:spacing w:val="40"/>
        </w:rPr>
        <w:t xml:space="preserve"> </w:t>
      </w:r>
      <w:r>
        <w:t>с</w:t>
      </w:r>
      <w:r>
        <w:rPr>
          <w:spacing w:val="40"/>
        </w:rPr>
        <w:t xml:space="preserve"> </w:t>
      </w:r>
      <w:r>
        <w:t>классическими</w:t>
      </w:r>
      <w:r>
        <w:rPr>
          <w:spacing w:val="40"/>
        </w:rPr>
        <w:t xml:space="preserve"> </w:t>
      </w:r>
      <w:r>
        <w:t>вероятностными</w:t>
      </w:r>
      <w:r>
        <w:rPr>
          <w:spacing w:val="40"/>
        </w:rPr>
        <w:t xml:space="preserve"> </w:t>
      </w:r>
      <w:r>
        <w:t>моделями.</w:t>
      </w:r>
    </w:p>
    <w:p w:rsidR="00156445" w:rsidRDefault="005A47D0">
      <w:pPr>
        <w:pStyle w:val="a3"/>
        <w:tabs>
          <w:tab w:val="left" w:pos="2495"/>
          <w:tab w:val="left" w:pos="4377"/>
          <w:tab w:val="left" w:pos="6673"/>
          <w:tab w:val="left" w:pos="7594"/>
          <w:tab w:val="left" w:pos="9491"/>
        </w:tabs>
        <w:spacing w:line="252" w:lineRule="auto"/>
        <w:ind w:right="1096"/>
      </w:pPr>
      <w:r>
        <w:t>Понятие вероятности вводится как мера правдоподобия случайного события. При изучении</w:t>
      </w:r>
      <w:r>
        <w:rPr>
          <w:spacing w:val="40"/>
        </w:rPr>
        <w:t xml:space="preserve"> </w:t>
      </w:r>
      <w:r>
        <w:t>курса</w:t>
      </w:r>
      <w:r>
        <w:rPr>
          <w:spacing w:val="40"/>
        </w:rPr>
        <w:t xml:space="preserve"> </w:t>
      </w:r>
      <w:r>
        <w:t>обучающиеся</w:t>
      </w:r>
      <w:r>
        <w:rPr>
          <w:spacing w:val="40"/>
        </w:rPr>
        <w:t xml:space="preserve"> </w:t>
      </w:r>
      <w:r>
        <w:t>знакомятся</w:t>
      </w:r>
      <w:r>
        <w:rPr>
          <w:spacing w:val="40"/>
        </w:rPr>
        <w:t xml:space="preserve"> </w:t>
      </w:r>
      <w:r>
        <w:t>с</w:t>
      </w:r>
      <w:r>
        <w:rPr>
          <w:spacing w:val="40"/>
        </w:rPr>
        <w:t xml:space="preserve"> </w:t>
      </w:r>
      <w:r>
        <w:t>простейшими</w:t>
      </w:r>
      <w:r>
        <w:rPr>
          <w:spacing w:val="40"/>
        </w:rPr>
        <w:t xml:space="preserve"> </w:t>
      </w:r>
      <w:r>
        <w:t>методами</w:t>
      </w:r>
      <w:r>
        <w:rPr>
          <w:spacing w:val="40"/>
        </w:rPr>
        <w:t xml:space="preserve"> </w:t>
      </w:r>
      <w:r>
        <w:t>вычисления</w:t>
      </w:r>
      <w:r>
        <w:rPr>
          <w:spacing w:val="80"/>
        </w:rPr>
        <w:t xml:space="preserve"> </w:t>
      </w:r>
      <w:r>
        <w:t xml:space="preserve">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w:t>
      </w:r>
      <w:r>
        <w:rPr>
          <w:spacing w:val="-2"/>
        </w:rPr>
        <w:t>входят</w:t>
      </w:r>
      <w:r>
        <w:tab/>
      </w:r>
      <w:r>
        <w:rPr>
          <w:spacing w:val="-2"/>
        </w:rPr>
        <w:t>начальные</w:t>
      </w:r>
      <w:r>
        <w:tab/>
      </w:r>
      <w:r>
        <w:rPr>
          <w:spacing w:val="-2"/>
        </w:rPr>
        <w:t>представления</w:t>
      </w:r>
      <w:r>
        <w:tab/>
      </w:r>
      <w:r>
        <w:rPr>
          <w:spacing w:val="-10"/>
        </w:rPr>
        <w:t>о</w:t>
      </w:r>
      <w:r>
        <w:tab/>
      </w:r>
      <w:r>
        <w:rPr>
          <w:spacing w:val="-2"/>
        </w:rPr>
        <w:t>случайных</w:t>
      </w:r>
      <w:r>
        <w:tab/>
      </w:r>
      <w:r>
        <w:rPr>
          <w:spacing w:val="-2"/>
        </w:rPr>
        <w:t xml:space="preserve">величинах </w:t>
      </w:r>
      <w:r>
        <w:t>и их числовых характеристиках.</w:t>
      </w:r>
    </w:p>
    <w:p w:rsidR="00156445" w:rsidRDefault="005A47D0">
      <w:pPr>
        <w:pStyle w:val="a3"/>
        <w:spacing w:line="249" w:lineRule="auto"/>
        <w:ind w:right="1108"/>
      </w:pPr>
      <w:r>
        <w:t>Также</w:t>
      </w:r>
      <w:r>
        <w:rPr>
          <w:spacing w:val="57"/>
        </w:rPr>
        <w:t xml:space="preserve">  </w:t>
      </w:r>
      <w:r>
        <w:t>в</w:t>
      </w:r>
      <w:r>
        <w:rPr>
          <w:spacing w:val="57"/>
        </w:rPr>
        <w:t xml:space="preserve">  </w:t>
      </w:r>
      <w:r>
        <w:t>рамках</w:t>
      </w:r>
      <w:r>
        <w:rPr>
          <w:spacing w:val="72"/>
          <w:w w:val="150"/>
        </w:rPr>
        <w:t xml:space="preserve">  </w:t>
      </w:r>
      <w:r>
        <w:t>учебного</w:t>
      </w:r>
      <w:r>
        <w:rPr>
          <w:spacing w:val="55"/>
        </w:rPr>
        <w:t xml:space="preserve">  </w:t>
      </w:r>
      <w:r>
        <w:t>курса</w:t>
      </w:r>
      <w:r>
        <w:rPr>
          <w:spacing w:val="66"/>
          <w:w w:val="150"/>
        </w:rPr>
        <w:t xml:space="preserve">  </w:t>
      </w:r>
      <w:r>
        <w:t>осуществляется</w:t>
      </w:r>
      <w:r>
        <w:rPr>
          <w:spacing w:val="80"/>
        </w:rPr>
        <w:t xml:space="preserve">  </w:t>
      </w:r>
      <w:r>
        <w:t>знакомство</w:t>
      </w:r>
      <w:r>
        <w:rPr>
          <w:spacing w:val="8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56445" w:rsidRDefault="005A47D0">
      <w:pPr>
        <w:pStyle w:val="a3"/>
        <w:spacing w:line="252" w:lineRule="auto"/>
        <w:ind w:right="1107"/>
      </w:pPr>
      <w:r>
        <w:t>.</w:t>
      </w:r>
      <w:r>
        <w:rPr>
          <w:spacing w:val="7"/>
        </w:rPr>
        <w:t xml:space="preserve"> </w:t>
      </w:r>
      <w:r>
        <w:t>В</w:t>
      </w:r>
      <w:r>
        <w:rPr>
          <w:spacing w:val="68"/>
          <w:w w:val="150"/>
        </w:rPr>
        <w:t xml:space="preserve">   </w:t>
      </w:r>
      <w:r>
        <w:t>7–9</w:t>
      </w:r>
      <w:r>
        <w:rPr>
          <w:spacing w:val="68"/>
          <w:w w:val="150"/>
        </w:rPr>
        <w:t xml:space="preserve">   </w:t>
      </w:r>
      <w:r>
        <w:t>классах</w:t>
      </w:r>
      <w:r>
        <w:rPr>
          <w:spacing w:val="68"/>
          <w:w w:val="150"/>
        </w:rPr>
        <w:t xml:space="preserve">   </w:t>
      </w:r>
      <w:r>
        <w:t>изучается</w:t>
      </w:r>
      <w:r>
        <w:rPr>
          <w:spacing w:val="68"/>
          <w:w w:val="150"/>
        </w:rPr>
        <w:t xml:space="preserve">   </w:t>
      </w:r>
      <w:r>
        <w:t>курс</w:t>
      </w:r>
      <w:r>
        <w:rPr>
          <w:spacing w:val="69"/>
          <w:w w:val="150"/>
        </w:rPr>
        <w:t xml:space="preserve">   </w:t>
      </w:r>
      <w:r>
        <w:t>«Вероятность</w:t>
      </w:r>
      <w:r>
        <w:rPr>
          <w:spacing w:val="68"/>
          <w:w w:val="150"/>
        </w:rPr>
        <w:t xml:space="preserve">   </w:t>
      </w:r>
      <w:r>
        <w:t>и</w:t>
      </w:r>
      <w:r>
        <w:rPr>
          <w:spacing w:val="80"/>
          <w:w w:val="150"/>
        </w:rPr>
        <w:t xml:space="preserve">   </w:t>
      </w:r>
      <w:r>
        <w:t>статистика», в</w:t>
      </w:r>
      <w:r>
        <w:rPr>
          <w:spacing w:val="80"/>
        </w:rPr>
        <w:t xml:space="preserve"> </w:t>
      </w:r>
      <w:r>
        <w:t>который</w:t>
      </w:r>
      <w:r>
        <w:rPr>
          <w:spacing w:val="80"/>
        </w:rPr>
        <w:t xml:space="preserve"> </w:t>
      </w:r>
      <w:r>
        <w:t>входят</w:t>
      </w:r>
      <w:r>
        <w:rPr>
          <w:spacing w:val="80"/>
        </w:rPr>
        <w:t xml:space="preserve"> </w:t>
      </w:r>
      <w:r>
        <w:t>разделы:</w:t>
      </w:r>
      <w:r>
        <w:rPr>
          <w:spacing w:val="80"/>
        </w:rPr>
        <w:t xml:space="preserve"> </w:t>
      </w:r>
      <w:r>
        <w:t>«Представление</w:t>
      </w:r>
      <w:r>
        <w:rPr>
          <w:spacing w:val="80"/>
        </w:rPr>
        <w:t xml:space="preserve"> </w:t>
      </w:r>
      <w:r>
        <w:t>данных</w:t>
      </w:r>
      <w:r>
        <w:rPr>
          <w:spacing w:val="80"/>
        </w:rPr>
        <w:t xml:space="preserve"> </w:t>
      </w:r>
      <w:r>
        <w:t>и</w:t>
      </w:r>
      <w:r>
        <w:rPr>
          <w:spacing w:val="80"/>
        </w:rPr>
        <w:t xml:space="preserve"> </w:t>
      </w:r>
      <w:r>
        <w:t>описательная</w:t>
      </w:r>
      <w:r>
        <w:rPr>
          <w:spacing w:val="80"/>
        </w:rPr>
        <w:t xml:space="preserve"> </w:t>
      </w:r>
      <w:r>
        <w:t>статистика»,</w:t>
      </w:r>
    </w:p>
    <w:p w:rsidR="00156445" w:rsidRDefault="005A47D0">
      <w:pPr>
        <w:pStyle w:val="a3"/>
        <w:spacing w:before="10" w:line="259" w:lineRule="exact"/>
        <w:ind w:firstLine="0"/>
      </w:pPr>
      <w:r>
        <w:t>«Вероятность»,</w:t>
      </w:r>
      <w:r>
        <w:rPr>
          <w:spacing w:val="41"/>
        </w:rPr>
        <w:t xml:space="preserve"> </w:t>
      </w:r>
      <w:r>
        <w:t>«Элементы</w:t>
      </w:r>
      <w:r>
        <w:rPr>
          <w:spacing w:val="39"/>
        </w:rPr>
        <w:t xml:space="preserve"> </w:t>
      </w:r>
      <w:r>
        <w:t>комбинаторики»,</w:t>
      </w:r>
      <w:r>
        <w:rPr>
          <w:spacing w:val="43"/>
        </w:rPr>
        <w:t xml:space="preserve"> </w:t>
      </w:r>
      <w:r>
        <w:t>«Введение</w:t>
      </w:r>
      <w:r>
        <w:rPr>
          <w:spacing w:val="30"/>
        </w:rPr>
        <w:t xml:space="preserve"> </w:t>
      </w:r>
      <w:r>
        <w:t>в</w:t>
      </w:r>
      <w:r>
        <w:rPr>
          <w:spacing w:val="31"/>
        </w:rPr>
        <w:t xml:space="preserve"> </w:t>
      </w:r>
      <w:r>
        <w:t>теорию</w:t>
      </w:r>
      <w:r>
        <w:rPr>
          <w:spacing w:val="34"/>
        </w:rPr>
        <w:t xml:space="preserve"> </w:t>
      </w:r>
      <w:r>
        <w:rPr>
          <w:spacing w:val="-2"/>
        </w:rPr>
        <w:t>графов».</w:t>
      </w:r>
    </w:p>
    <w:p w:rsidR="00156445" w:rsidRDefault="005A47D0">
      <w:pPr>
        <w:pStyle w:val="a3"/>
        <w:spacing w:line="249" w:lineRule="auto"/>
        <w:ind w:right="1104"/>
      </w:pPr>
      <w:r>
        <w:t>Общее число часов, рекомендованных для изучения учебного курса «Вероятность и статистика»,</w:t>
      </w:r>
      <w:r>
        <w:rPr>
          <w:spacing w:val="76"/>
          <w:w w:val="150"/>
        </w:rPr>
        <w:t xml:space="preserve">  </w:t>
      </w:r>
      <w:r>
        <w:t>–</w:t>
      </w:r>
      <w:r>
        <w:rPr>
          <w:spacing w:val="77"/>
          <w:w w:val="150"/>
        </w:rPr>
        <w:t xml:space="preserve">  </w:t>
      </w:r>
      <w:r>
        <w:t>102</w:t>
      </w:r>
      <w:r>
        <w:rPr>
          <w:spacing w:val="74"/>
          <w:w w:val="150"/>
        </w:rPr>
        <w:t xml:space="preserve">  </w:t>
      </w:r>
      <w:r>
        <w:t>часа:</w:t>
      </w:r>
      <w:r>
        <w:rPr>
          <w:spacing w:val="73"/>
          <w:w w:val="150"/>
        </w:rPr>
        <w:t xml:space="preserve">  </w:t>
      </w:r>
      <w:r>
        <w:t>в</w:t>
      </w:r>
      <w:r>
        <w:rPr>
          <w:spacing w:val="75"/>
          <w:w w:val="150"/>
        </w:rPr>
        <w:t xml:space="preserve">  </w:t>
      </w:r>
      <w:r>
        <w:t>7</w:t>
      </w:r>
      <w:r>
        <w:rPr>
          <w:spacing w:val="77"/>
          <w:w w:val="150"/>
        </w:rPr>
        <w:t xml:space="preserve">  </w:t>
      </w:r>
      <w:r>
        <w:t>классе</w:t>
      </w:r>
      <w:r>
        <w:rPr>
          <w:spacing w:val="80"/>
          <w:w w:val="150"/>
        </w:rPr>
        <w:t xml:space="preserve">  </w:t>
      </w:r>
      <w:r>
        <w:t>–</w:t>
      </w:r>
      <w:r>
        <w:rPr>
          <w:spacing w:val="75"/>
          <w:w w:val="150"/>
        </w:rPr>
        <w:t xml:space="preserve">  </w:t>
      </w:r>
      <w:r>
        <w:t>34</w:t>
      </w:r>
      <w:r>
        <w:rPr>
          <w:spacing w:val="74"/>
          <w:w w:val="150"/>
        </w:rPr>
        <w:t xml:space="preserve">  </w:t>
      </w:r>
      <w:r>
        <w:t>часа</w:t>
      </w:r>
      <w:r>
        <w:rPr>
          <w:spacing w:val="73"/>
          <w:w w:val="150"/>
        </w:rPr>
        <w:t xml:space="preserve">  </w:t>
      </w:r>
      <w:r>
        <w:t>(1</w:t>
      </w:r>
      <w:r>
        <w:rPr>
          <w:spacing w:val="77"/>
          <w:w w:val="150"/>
        </w:rPr>
        <w:t xml:space="preserve">  </w:t>
      </w:r>
      <w:r>
        <w:t>час</w:t>
      </w:r>
      <w:r>
        <w:rPr>
          <w:spacing w:val="73"/>
          <w:w w:val="150"/>
        </w:rPr>
        <w:t xml:space="preserve">  </w:t>
      </w:r>
      <w:r>
        <w:t>в</w:t>
      </w:r>
      <w:r>
        <w:rPr>
          <w:spacing w:val="75"/>
          <w:w w:val="150"/>
        </w:rPr>
        <w:t xml:space="preserve">  </w:t>
      </w:r>
      <w:r>
        <w:t>неделю), в</w:t>
      </w:r>
      <w:r>
        <w:rPr>
          <w:spacing w:val="23"/>
        </w:rPr>
        <w:t xml:space="preserve"> </w:t>
      </w:r>
      <w:r>
        <w:t>8</w:t>
      </w:r>
      <w:r>
        <w:rPr>
          <w:spacing w:val="20"/>
        </w:rPr>
        <w:t xml:space="preserve"> </w:t>
      </w:r>
      <w:r>
        <w:t>классе</w:t>
      </w:r>
      <w:r>
        <w:rPr>
          <w:spacing w:val="21"/>
        </w:rPr>
        <w:t xml:space="preserve"> </w:t>
      </w:r>
      <w:r>
        <w:t>–</w:t>
      </w:r>
      <w:r>
        <w:rPr>
          <w:spacing w:val="26"/>
        </w:rPr>
        <w:t xml:space="preserve"> </w:t>
      </w:r>
      <w:r>
        <w:t>34</w:t>
      </w:r>
      <w:r>
        <w:rPr>
          <w:spacing w:val="20"/>
        </w:rPr>
        <w:t xml:space="preserve"> </w:t>
      </w:r>
      <w:r>
        <w:t>часа</w:t>
      </w:r>
      <w:r>
        <w:rPr>
          <w:spacing w:val="33"/>
        </w:rPr>
        <w:t xml:space="preserve"> </w:t>
      </w:r>
      <w:r>
        <w:t>(1</w:t>
      </w:r>
      <w:r>
        <w:rPr>
          <w:spacing w:val="26"/>
        </w:rPr>
        <w:t xml:space="preserve"> </w:t>
      </w:r>
      <w:r>
        <w:t>час в</w:t>
      </w:r>
      <w:r>
        <w:rPr>
          <w:spacing w:val="23"/>
        </w:rPr>
        <w:t xml:space="preserve"> </w:t>
      </w:r>
      <w:r>
        <w:t>неделю),</w:t>
      </w:r>
      <w:r>
        <w:rPr>
          <w:spacing w:val="18"/>
        </w:rPr>
        <w:t xml:space="preserve"> </w:t>
      </w:r>
      <w:r>
        <w:t>в</w:t>
      </w:r>
      <w:r>
        <w:rPr>
          <w:spacing w:val="23"/>
        </w:rPr>
        <w:t xml:space="preserve"> </w:t>
      </w:r>
      <w:r>
        <w:t>9</w:t>
      </w:r>
      <w:r>
        <w:rPr>
          <w:spacing w:val="26"/>
        </w:rPr>
        <w:t xml:space="preserve"> </w:t>
      </w:r>
      <w:r>
        <w:t>классе</w:t>
      </w:r>
      <w:r>
        <w:rPr>
          <w:spacing w:val="26"/>
        </w:rPr>
        <w:t xml:space="preserve"> </w:t>
      </w:r>
      <w:r>
        <w:t>–</w:t>
      </w:r>
      <w:r>
        <w:rPr>
          <w:spacing w:val="26"/>
        </w:rPr>
        <w:t xml:space="preserve"> </w:t>
      </w:r>
      <w:r>
        <w:t>34</w:t>
      </w:r>
      <w:r>
        <w:rPr>
          <w:spacing w:val="20"/>
        </w:rPr>
        <w:t xml:space="preserve"> </w:t>
      </w:r>
      <w:r>
        <w:t>часа</w:t>
      </w:r>
      <w:r>
        <w:rPr>
          <w:spacing w:val="33"/>
        </w:rPr>
        <w:t xml:space="preserve"> </w:t>
      </w:r>
      <w:r>
        <w:t>(1</w:t>
      </w:r>
      <w:r>
        <w:rPr>
          <w:spacing w:val="26"/>
        </w:rPr>
        <w:t xml:space="preserve"> </w:t>
      </w:r>
      <w:r>
        <w:t>час в</w:t>
      </w:r>
      <w:r>
        <w:rPr>
          <w:spacing w:val="24"/>
        </w:rPr>
        <w:t xml:space="preserve"> </w:t>
      </w:r>
      <w:r>
        <w:t>неделю).</w:t>
      </w:r>
    </w:p>
    <w:p w:rsidR="00156445" w:rsidRDefault="005A47D0">
      <w:pPr>
        <w:pStyle w:val="Heading2"/>
        <w:spacing w:before="10"/>
      </w:pPr>
      <w:bookmarkStart w:id="59" w:name="Содержание_обучения_в_7_классе._(8)"/>
      <w:bookmarkEnd w:id="59"/>
      <w:r>
        <w:rPr>
          <w:w w:val="105"/>
        </w:rPr>
        <w:t>Содержание</w:t>
      </w:r>
      <w:r>
        <w:rPr>
          <w:spacing w:val="-16"/>
          <w:w w:val="105"/>
        </w:rPr>
        <w:t xml:space="preserve"> </w:t>
      </w:r>
      <w:r>
        <w:rPr>
          <w:w w:val="105"/>
        </w:rPr>
        <w:t>обучения</w:t>
      </w:r>
      <w:r>
        <w:rPr>
          <w:spacing w:val="-8"/>
          <w:w w:val="105"/>
        </w:rPr>
        <w:t xml:space="preserve"> </w:t>
      </w:r>
      <w:r>
        <w:rPr>
          <w:w w:val="105"/>
        </w:rPr>
        <w:t>в</w:t>
      </w:r>
      <w:r>
        <w:rPr>
          <w:spacing w:val="-15"/>
          <w:w w:val="105"/>
        </w:rPr>
        <w:t xml:space="preserve"> </w:t>
      </w:r>
      <w:r>
        <w:rPr>
          <w:w w:val="105"/>
        </w:rPr>
        <w:t>7</w:t>
      </w:r>
      <w:r>
        <w:rPr>
          <w:spacing w:val="-9"/>
          <w:w w:val="105"/>
        </w:rPr>
        <w:t xml:space="preserve"> </w:t>
      </w:r>
      <w:r>
        <w:rPr>
          <w:spacing w:val="-2"/>
          <w:w w:val="105"/>
        </w:rPr>
        <w:t>классе.</w:t>
      </w:r>
    </w:p>
    <w:p w:rsidR="00156445" w:rsidRDefault="005A47D0">
      <w:pPr>
        <w:pStyle w:val="a3"/>
        <w:tabs>
          <w:tab w:val="left" w:pos="2740"/>
          <w:tab w:val="left" w:pos="4603"/>
          <w:tab w:val="left" w:pos="6553"/>
          <w:tab w:val="left" w:pos="8612"/>
          <w:tab w:val="left" w:pos="9587"/>
        </w:tabs>
        <w:spacing w:before="5" w:line="247" w:lineRule="auto"/>
        <w:ind w:right="1102"/>
      </w:pPr>
      <w:r>
        <w:t>Представление</w:t>
      </w:r>
      <w:r>
        <w:rPr>
          <w:spacing w:val="40"/>
        </w:rPr>
        <w:t xml:space="preserve"> </w:t>
      </w:r>
      <w:r>
        <w:t>данных</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r>
        <w:rPr>
          <w:spacing w:val="40"/>
        </w:rPr>
        <w:t xml:space="preserve"> </w:t>
      </w:r>
      <w:r>
        <w:t>Заполнение</w:t>
      </w:r>
      <w:r>
        <w:rPr>
          <w:spacing w:val="40"/>
        </w:rPr>
        <w:t xml:space="preserve"> </w:t>
      </w:r>
      <w:r>
        <w:t>таблиц,</w:t>
      </w:r>
      <w:r>
        <w:rPr>
          <w:spacing w:val="40"/>
        </w:rPr>
        <w:t xml:space="preserve"> </w:t>
      </w:r>
      <w:r>
        <w:t xml:space="preserve">чтение и построение диаграмм (столбиковых (столбчатых) и круговых). Чтение графиков </w:t>
      </w:r>
      <w:r>
        <w:rPr>
          <w:spacing w:val="-2"/>
        </w:rPr>
        <w:t>реальных</w:t>
      </w:r>
      <w:r>
        <w:tab/>
      </w:r>
      <w:r>
        <w:rPr>
          <w:spacing w:val="-2"/>
        </w:rPr>
        <w:t>процессов.</w:t>
      </w:r>
      <w:r>
        <w:tab/>
      </w:r>
      <w:r>
        <w:rPr>
          <w:spacing w:val="-2"/>
        </w:rPr>
        <w:t>Извлечение</w:t>
      </w:r>
      <w:r>
        <w:tab/>
      </w:r>
      <w:r>
        <w:rPr>
          <w:spacing w:val="-2"/>
        </w:rPr>
        <w:t>информации</w:t>
      </w:r>
      <w:r>
        <w:tab/>
      </w:r>
      <w:r>
        <w:rPr>
          <w:spacing w:val="-6"/>
        </w:rPr>
        <w:t>из</w:t>
      </w:r>
      <w:r>
        <w:tab/>
      </w:r>
      <w:r>
        <w:rPr>
          <w:spacing w:val="-2"/>
        </w:rPr>
        <w:t xml:space="preserve">диаграмм </w:t>
      </w:r>
      <w:r>
        <w:t>и</w:t>
      </w:r>
      <w:r>
        <w:rPr>
          <w:spacing w:val="40"/>
        </w:rPr>
        <w:t xml:space="preserve"> </w:t>
      </w:r>
      <w:r>
        <w:t>таблиц,</w:t>
      </w:r>
      <w:r>
        <w:rPr>
          <w:spacing w:val="40"/>
        </w:rPr>
        <w:t xml:space="preserve"> </w:t>
      </w:r>
      <w:r>
        <w:t>использование</w:t>
      </w:r>
      <w:r>
        <w:rPr>
          <w:spacing w:val="40"/>
        </w:rPr>
        <w:t xml:space="preserve"> </w:t>
      </w:r>
      <w:r>
        <w:t>и</w:t>
      </w:r>
      <w:r>
        <w:rPr>
          <w:spacing w:val="40"/>
        </w:rPr>
        <w:t xml:space="preserve"> </w:t>
      </w:r>
      <w:r>
        <w:t>интерпретация</w:t>
      </w:r>
      <w:r>
        <w:rPr>
          <w:spacing w:val="40"/>
        </w:rPr>
        <w:t xml:space="preserve"> </w:t>
      </w:r>
      <w:r>
        <w:t>данных.</w:t>
      </w:r>
    </w:p>
    <w:p w:rsidR="00156445" w:rsidRDefault="005A47D0">
      <w:pPr>
        <w:pStyle w:val="a3"/>
        <w:spacing w:before="9"/>
        <w:ind w:left="1722" w:firstLine="0"/>
      </w:pPr>
      <w:r>
        <w:t>Описательная</w:t>
      </w:r>
      <w:r>
        <w:rPr>
          <w:spacing w:val="76"/>
        </w:rPr>
        <w:t xml:space="preserve"> </w:t>
      </w:r>
      <w:r>
        <w:t>статистика:</w:t>
      </w:r>
      <w:r>
        <w:rPr>
          <w:spacing w:val="71"/>
        </w:rPr>
        <w:t xml:space="preserve"> </w:t>
      </w:r>
      <w:r>
        <w:t>среднее</w:t>
      </w:r>
      <w:r>
        <w:rPr>
          <w:spacing w:val="68"/>
        </w:rPr>
        <w:t xml:space="preserve"> </w:t>
      </w:r>
      <w:r>
        <w:t>арифметическое,</w:t>
      </w:r>
      <w:r>
        <w:rPr>
          <w:spacing w:val="72"/>
        </w:rPr>
        <w:t xml:space="preserve"> </w:t>
      </w:r>
      <w:r>
        <w:t>медиана,</w:t>
      </w:r>
      <w:r>
        <w:rPr>
          <w:spacing w:val="79"/>
        </w:rPr>
        <w:t xml:space="preserve"> </w:t>
      </w:r>
      <w:r>
        <w:t>размах,</w:t>
      </w:r>
      <w:r>
        <w:rPr>
          <w:spacing w:val="77"/>
        </w:rPr>
        <w:t xml:space="preserve"> </w:t>
      </w:r>
      <w:r>
        <w:t>наибольшее</w:t>
      </w:r>
      <w:r>
        <w:rPr>
          <w:spacing w:val="77"/>
        </w:rPr>
        <w:t xml:space="preserve"> </w:t>
      </w:r>
      <w:r>
        <w:rPr>
          <w:spacing w:val="-10"/>
        </w:rPr>
        <w:t>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наименьшее</w:t>
      </w:r>
      <w:r>
        <w:rPr>
          <w:spacing w:val="16"/>
        </w:rPr>
        <w:t xml:space="preserve"> </w:t>
      </w:r>
      <w:r>
        <w:t>значения</w:t>
      </w:r>
      <w:r>
        <w:rPr>
          <w:spacing w:val="37"/>
        </w:rPr>
        <w:t xml:space="preserve"> </w:t>
      </w:r>
      <w:r>
        <w:t>набора</w:t>
      </w:r>
      <w:r>
        <w:rPr>
          <w:spacing w:val="31"/>
        </w:rPr>
        <w:t xml:space="preserve"> </w:t>
      </w:r>
      <w:r>
        <w:t>числовых</w:t>
      </w:r>
      <w:r>
        <w:rPr>
          <w:spacing w:val="24"/>
        </w:rPr>
        <w:t xml:space="preserve"> </w:t>
      </w:r>
      <w:r>
        <w:t>данных.</w:t>
      </w:r>
      <w:r>
        <w:rPr>
          <w:spacing w:val="42"/>
        </w:rPr>
        <w:t xml:space="preserve"> </w:t>
      </w:r>
      <w:r>
        <w:t>Примеры</w:t>
      </w:r>
      <w:r>
        <w:rPr>
          <w:spacing w:val="36"/>
        </w:rPr>
        <w:t xml:space="preserve"> </w:t>
      </w:r>
      <w:r>
        <w:t>случайной</w:t>
      </w:r>
      <w:r>
        <w:rPr>
          <w:spacing w:val="35"/>
        </w:rPr>
        <w:t xml:space="preserve"> </w:t>
      </w:r>
      <w:r>
        <w:rPr>
          <w:spacing w:val="-2"/>
        </w:rPr>
        <w:t>изменчивости.</w:t>
      </w:r>
    </w:p>
    <w:p w:rsidR="00156445" w:rsidRDefault="005A47D0">
      <w:pPr>
        <w:pStyle w:val="a3"/>
        <w:spacing w:before="14" w:line="249" w:lineRule="auto"/>
        <w:ind w:right="110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56445" w:rsidRDefault="005A47D0">
      <w:pPr>
        <w:pStyle w:val="a3"/>
        <w:spacing w:before="11" w:line="247" w:lineRule="auto"/>
        <w:ind w:right="1117"/>
      </w:pPr>
      <w:r>
        <w:t>Граф, вершина, ребро. Степень вершины. Число рёбер и суммарная степень вершин. Представление</w:t>
      </w:r>
      <w:r>
        <w:rPr>
          <w:spacing w:val="40"/>
        </w:rPr>
        <w:t xml:space="preserve"> </w:t>
      </w:r>
      <w:r>
        <w:t>о</w:t>
      </w:r>
      <w:r>
        <w:rPr>
          <w:spacing w:val="40"/>
        </w:rPr>
        <w:t xml:space="preserve"> </w:t>
      </w:r>
      <w:r>
        <w:t>связности</w:t>
      </w:r>
      <w:r>
        <w:rPr>
          <w:spacing w:val="40"/>
        </w:rPr>
        <w:t xml:space="preserve"> </w:t>
      </w:r>
      <w:r>
        <w:t>графа.</w:t>
      </w:r>
      <w:r>
        <w:rPr>
          <w:spacing w:val="40"/>
        </w:rPr>
        <w:t xml:space="preserve"> </w:t>
      </w:r>
      <w:r>
        <w:t>Цепи</w:t>
      </w:r>
      <w:r>
        <w:rPr>
          <w:spacing w:val="40"/>
        </w:rPr>
        <w:t xml:space="preserve"> </w:t>
      </w:r>
      <w:r>
        <w:t>и</w:t>
      </w:r>
      <w:r>
        <w:rPr>
          <w:spacing w:val="40"/>
        </w:rPr>
        <w:t xml:space="preserve"> </w:t>
      </w:r>
      <w:r>
        <w:t>циклы.</w:t>
      </w:r>
      <w:r>
        <w:rPr>
          <w:spacing w:val="40"/>
        </w:rPr>
        <w:t xml:space="preserve"> </w:t>
      </w:r>
      <w:r>
        <w:t>Пути</w:t>
      </w:r>
      <w:r>
        <w:rPr>
          <w:spacing w:val="40"/>
        </w:rPr>
        <w:t xml:space="preserve"> </w:t>
      </w:r>
      <w:r>
        <w:t>в</w:t>
      </w:r>
      <w:r>
        <w:rPr>
          <w:spacing w:val="40"/>
        </w:rPr>
        <w:t xml:space="preserve"> </w:t>
      </w:r>
      <w:r>
        <w:t>графах.</w:t>
      </w:r>
      <w:r>
        <w:rPr>
          <w:spacing w:val="40"/>
        </w:rPr>
        <w:t xml:space="preserve"> </w:t>
      </w:r>
      <w:r>
        <w:t>Обход</w:t>
      </w:r>
      <w:r>
        <w:rPr>
          <w:spacing w:val="40"/>
        </w:rPr>
        <w:t xml:space="preserve"> </w:t>
      </w:r>
      <w:r>
        <w:t>графа</w:t>
      </w:r>
      <w:r>
        <w:rPr>
          <w:spacing w:val="40"/>
        </w:rPr>
        <w:t xml:space="preserve"> </w:t>
      </w:r>
      <w:r>
        <w:t>(эйлеров путь).</w:t>
      </w:r>
      <w:r>
        <w:rPr>
          <w:spacing w:val="75"/>
        </w:rPr>
        <w:t xml:space="preserve">    </w:t>
      </w:r>
      <w:r>
        <w:t>Представление</w:t>
      </w:r>
      <w:r>
        <w:rPr>
          <w:spacing w:val="62"/>
          <w:w w:val="150"/>
        </w:rPr>
        <w:t xml:space="preserve">    </w:t>
      </w:r>
      <w:r>
        <w:t>об</w:t>
      </w:r>
      <w:r>
        <w:rPr>
          <w:spacing w:val="63"/>
          <w:w w:val="150"/>
        </w:rPr>
        <w:t xml:space="preserve">    </w:t>
      </w:r>
      <w:r>
        <w:t>ориентированном</w:t>
      </w:r>
      <w:r>
        <w:rPr>
          <w:spacing w:val="63"/>
          <w:w w:val="150"/>
        </w:rPr>
        <w:t xml:space="preserve">    </w:t>
      </w:r>
      <w:r>
        <w:t>графе.</w:t>
      </w:r>
      <w:r>
        <w:rPr>
          <w:spacing w:val="62"/>
          <w:w w:val="150"/>
        </w:rPr>
        <w:t xml:space="preserve">    </w:t>
      </w:r>
      <w:r>
        <w:t>Решение</w:t>
      </w:r>
      <w:r>
        <w:rPr>
          <w:spacing w:val="74"/>
        </w:rPr>
        <w:t xml:space="preserve">    </w:t>
      </w:r>
      <w:r>
        <w:t>задач с помощью графов.</w:t>
      </w:r>
    </w:p>
    <w:p w:rsidR="00156445" w:rsidRDefault="005A47D0">
      <w:pPr>
        <w:pStyle w:val="Heading2"/>
        <w:spacing w:before="19" w:line="262" w:lineRule="exact"/>
      </w:pPr>
      <w:bookmarkStart w:id="60" w:name="Содержание_обучения_в_8_классе._(7)"/>
      <w:bookmarkEnd w:id="60"/>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2" w:lineRule="exact"/>
        <w:ind w:left="1722" w:firstLine="0"/>
      </w:pPr>
      <w:r>
        <w:t>Представление</w:t>
      </w:r>
      <w:r>
        <w:rPr>
          <w:spacing w:val="25"/>
        </w:rPr>
        <w:t xml:space="preserve"> </w:t>
      </w:r>
      <w:r>
        <w:t>данных</w:t>
      </w:r>
      <w:r>
        <w:rPr>
          <w:spacing w:val="20"/>
        </w:rPr>
        <w:t xml:space="preserve"> </w:t>
      </w:r>
      <w:r>
        <w:t>в</w:t>
      </w:r>
      <w:r>
        <w:rPr>
          <w:spacing w:val="28"/>
        </w:rPr>
        <w:t xml:space="preserve"> </w:t>
      </w:r>
      <w:r>
        <w:t>виде</w:t>
      </w:r>
      <w:r>
        <w:rPr>
          <w:spacing w:val="26"/>
        </w:rPr>
        <w:t xml:space="preserve"> </w:t>
      </w:r>
      <w:r>
        <w:t>таблиц,</w:t>
      </w:r>
      <w:r>
        <w:rPr>
          <w:spacing w:val="23"/>
        </w:rPr>
        <w:t xml:space="preserve"> </w:t>
      </w:r>
      <w:r>
        <w:t>диаграмм,</w:t>
      </w:r>
      <w:r>
        <w:rPr>
          <w:spacing w:val="25"/>
        </w:rPr>
        <w:t xml:space="preserve"> </w:t>
      </w:r>
      <w:r>
        <w:rPr>
          <w:spacing w:val="-2"/>
        </w:rPr>
        <w:t>графиков.</w:t>
      </w:r>
    </w:p>
    <w:p w:rsidR="00156445" w:rsidRDefault="005A47D0">
      <w:pPr>
        <w:pStyle w:val="a3"/>
        <w:spacing w:before="14" w:line="249" w:lineRule="auto"/>
        <w:ind w:right="1091"/>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w:t>
      </w:r>
      <w:r>
        <w:rPr>
          <w:spacing w:val="40"/>
        </w:rPr>
        <w:t xml:space="preserve"> </w:t>
      </w:r>
      <w:r>
        <w:t>сочетательное,</w:t>
      </w:r>
      <w:r>
        <w:rPr>
          <w:spacing w:val="40"/>
        </w:rPr>
        <w:t xml:space="preserve"> </w:t>
      </w:r>
      <w:r>
        <w:t>распределительное,</w:t>
      </w:r>
      <w:r>
        <w:rPr>
          <w:spacing w:val="40"/>
        </w:rPr>
        <w:t xml:space="preserve"> </w:t>
      </w:r>
      <w:r>
        <w:t>включения.</w:t>
      </w:r>
      <w:r>
        <w:rPr>
          <w:spacing w:val="40"/>
        </w:rPr>
        <w:t xml:space="preserve"> </w:t>
      </w:r>
      <w:r>
        <w:t>Использование графического представления множеств для описания реальных процессов и явлений, при решении задач.</w:t>
      </w:r>
    </w:p>
    <w:p w:rsidR="00156445" w:rsidRDefault="005A47D0">
      <w:pPr>
        <w:pStyle w:val="a3"/>
        <w:spacing w:before="3" w:line="252" w:lineRule="auto"/>
        <w:ind w:right="1106"/>
      </w:pPr>
      <w:r>
        <w:t>Измерение рассеивания данных. Дисперсия и стандартное отклонение числовых</w:t>
      </w:r>
      <w:r>
        <w:rPr>
          <w:spacing w:val="40"/>
        </w:rPr>
        <w:t xml:space="preserve"> </w:t>
      </w:r>
      <w:r>
        <w:t>наборов. Диаграмма рассеивания.</w:t>
      </w:r>
    </w:p>
    <w:p w:rsidR="00156445" w:rsidRDefault="005A47D0">
      <w:pPr>
        <w:pStyle w:val="a3"/>
        <w:tabs>
          <w:tab w:val="left" w:pos="2298"/>
          <w:tab w:val="left" w:pos="4665"/>
          <w:tab w:val="left" w:pos="5415"/>
          <w:tab w:val="left" w:pos="7321"/>
          <w:tab w:val="left" w:pos="9438"/>
        </w:tabs>
        <w:spacing w:before="1" w:line="249" w:lineRule="auto"/>
        <w:ind w:right="1097"/>
      </w:pPr>
      <w:r>
        <w:t>Элементарные</w:t>
      </w:r>
      <w:r>
        <w:rPr>
          <w:spacing w:val="40"/>
        </w:rPr>
        <w:t xml:space="preserve"> </w:t>
      </w:r>
      <w:r>
        <w:t>события</w:t>
      </w:r>
      <w:r>
        <w:rPr>
          <w:spacing w:val="40"/>
        </w:rPr>
        <w:t xml:space="preserve"> </w:t>
      </w:r>
      <w:r>
        <w:t>случайного</w:t>
      </w:r>
      <w:r>
        <w:rPr>
          <w:spacing w:val="40"/>
        </w:rPr>
        <w:t xml:space="preserve"> </w:t>
      </w:r>
      <w:r>
        <w:t>опыта.</w:t>
      </w:r>
      <w:r>
        <w:rPr>
          <w:spacing w:val="40"/>
        </w:rPr>
        <w:t xml:space="preserve"> </w:t>
      </w:r>
      <w:r>
        <w:t>Случайные</w:t>
      </w:r>
      <w:r>
        <w:rPr>
          <w:spacing w:val="40"/>
        </w:rPr>
        <w:t xml:space="preserve"> </w:t>
      </w:r>
      <w:r>
        <w:t>события.</w:t>
      </w:r>
      <w:r>
        <w:rPr>
          <w:spacing w:val="40"/>
        </w:rPr>
        <w:t xml:space="preserve"> </w:t>
      </w:r>
      <w:r>
        <w:t>Вероятности</w:t>
      </w:r>
      <w:r>
        <w:rPr>
          <w:spacing w:val="80"/>
          <w:w w:val="150"/>
        </w:rPr>
        <w:t xml:space="preserve"> </w:t>
      </w:r>
      <w:r>
        <w:t xml:space="preserve">событий. Опыты с равновозможными элементарными событиями. Случайный выбор. Связь </w:t>
      </w:r>
      <w:r>
        <w:rPr>
          <w:spacing w:val="-2"/>
        </w:rPr>
        <w:t>между</w:t>
      </w:r>
      <w:r>
        <w:tab/>
      </w:r>
      <w:r>
        <w:rPr>
          <w:spacing w:val="-2"/>
        </w:rPr>
        <w:t>маловероятными</w:t>
      </w:r>
      <w:r>
        <w:tab/>
      </w:r>
      <w:r>
        <w:rPr>
          <w:spacing w:val="-10"/>
        </w:rPr>
        <w:t>и</w:t>
      </w:r>
      <w:r>
        <w:tab/>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156445" w:rsidRDefault="005A47D0">
      <w:pPr>
        <w:pStyle w:val="a3"/>
        <w:spacing w:line="252" w:lineRule="auto"/>
        <w:ind w:right="1102"/>
      </w:pPr>
      <w:r>
        <w:t>Дерево. Свойства деревьев: единственность пути, существование висячей вершины,</w:t>
      </w:r>
      <w:r>
        <w:rPr>
          <w:spacing w:val="40"/>
        </w:rPr>
        <w:t xml:space="preserve"> </w:t>
      </w:r>
      <w:r>
        <w:t>связь</w:t>
      </w:r>
      <w:r>
        <w:rPr>
          <w:spacing w:val="40"/>
        </w:rPr>
        <w:t xml:space="preserve"> </w:t>
      </w:r>
      <w:r>
        <w:t>между</w:t>
      </w:r>
      <w:r>
        <w:rPr>
          <w:spacing w:val="40"/>
        </w:rPr>
        <w:t xml:space="preserve"> </w:t>
      </w:r>
      <w:r>
        <w:t>числом</w:t>
      </w:r>
      <w:r>
        <w:rPr>
          <w:spacing w:val="40"/>
        </w:rPr>
        <w:t xml:space="preserve"> </w:t>
      </w:r>
      <w:r>
        <w:t>вершин</w:t>
      </w:r>
      <w:r>
        <w:rPr>
          <w:spacing w:val="40"/>
        </w:rPr>
        <w:t xml:space="preserve"> </w:t>
      </w:r>
      <w:r>
        <w:t>и</w:t>
      </w:r>
      <w:r>
        <w:rPr>
          <w:spacing w:val="40"/>
        </w:rPr>
        <w:t xml:space="preserve"> </w:t>
      </w:r>
      <w:r>
        <w:t>числом</w:t>
      </w:r>
      <w:r>
        <w:rPr>
          <w:spacing w:val="40"/>
        </w:rPr>
        <w:t xml:space="preserve"> </w:t>
      </w:r>
      <w:r>
        <w:t>рёбер.</w:t>
      </w:r>
      <w:r>
        <w:rPr>
          <w:spacing w:val="40"/>
        </w:rPr>
        <w:t xml:space="preserve"> </w:t>
      </w:r>
      <w:r>
        <w:t>Правило</w:t>
      </w:r>
      <w:r>
        <w:rPr>
          <w:spacing w:val="40"/>
        </w:rPr>
        <w:t xml:space="preserve"> </w:t>
      </w:r>
      <w:r>
        <w:t>умножения.</w:t>
      </w:r>
      <w:r>
        <w:rPr>
          <w:spacing w:val="40"/>
        </w:rPr>
        <w:t xml:space="preserve"> </w:t>
      </w:r>
      <w:r>
        <w:t>Решение</w:t>
      </w:r>
      <w:r>
        <w:rPr>
          <w:spacing w:val="40"/>
        </w:rPr>
        <w:t xml:space="preserve"> </w:t>
      </w:r>
      <w:r>
        <w:t>задач</w:t>
      </w:r>
      <w:r>
        <w:rPr>
          <w:spacing w:val="40"/>
        </w:rPr>
        <w:t xml:space="preserve"> </w:t>
      </w:r>
      <w:r>
        <w:t>с помощью графов.</w:t>
      </w:r>
    </w:p>
    <w:p w:rsidR="00156445" w:rsidRDefault="005A47D0">
      <w:pPr>
        <w:pStyle w:val="a3"/>
        <w:spacing w:line="252" w:lineRule="auto"/>
        <w:ind w:right="1105"/>
      </w:pPr>
      <w:r>
        <w:t>Противоположные</w:t>
      </w:r>
      <w:r>
        <w:rPr>
          <w:spacing w:val="80"/>
        </w:rPr>
        <w:t xml:space="preserve"> </w:t>
      </w:r>
      <w:r>
        <w:t>события.</w:t>
      </w:r>
      <w:r>
        <w:rPr>
          <w:spacing w:val="80"/>
        </w:rPr>
        <w:t xml:space="preserve"> </w:t>
      </w:r>
      <w:r>
        <w:t>Диаграмма</w:t>
      </w:r>
      <w:r>
        <w:rPr>
          <w:spacing w:val="80"/>
        </w:rPr>
        <w:t xml:space="preserve"> </w:t>
      </w:r>
      <w:r>
        <w:t>Эйлера.</w:t>
      </w:r>
      <w:r>
        <w:rPr>
          <w:spacing w:val="80"/>
        </w:rPr>
        <w:t xml:space="preserve"> </w:t>
      </w:r>
      <w:r>
        <w:t>Объединение</w:t>
      </w:r>
      <w:r>
        <w:rPr>
          <w:spacing w:val="80"/>
        </w:rPr>
        <w:t xml:space="preserve"> </w:t>
      </w:r>
      <w:r>
        <w:t>и</w:t>
      </w:r>
      <w:r>
        <w:rPr>
          <w:spacing w:val="80"/>
        </w:rPr>
        <w:t xml:space="preserve"> </w:t>
      </w:r>
      <w:r>
        <w:t>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56445" w:rsidRDefault="005A47D0">
      <w:pPr>
        <w:pStyle w:val="Heading2"/>
        <w:spacing w:before="5" w:line="259" w:lineRule="exact"/>
        <w:ind w:left="1780"/>
      </w:pPr>
      <w:bookmarkStart w:id="61" w:name="Содержание_обучения_в_9_классе._(6)"/>
      <w:bookmarkEnd w:id="61"/>
      <w:r>
        <w:rPr>
          <w:w w:val="105"/>
        </w:rPr>
        <w:t>Содержание</w:t>
      </w:r>
      <w:r>
        <w:rPr>
          <w:spacing w:val="-11"/>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9</w:t>
      </w:r>
      <w:r>
        <w:rPr>
          <w:spacing w:val="-9"/>
          <w:w w:val="105"/>
        </w:rPr>
        <w:t xml:space="preserve"> </w:t>
      </w:r>
      <w:r>
        <w:rPr>
          <w:spacing w:val="-2"/>
          <w:w w:val="105"/>
        </w:rPr>
        <w:t>классе.</w:t>
      </w:r>
    </w:p>
    <w:p w:rsidR="00156445" w:rsidRDefault="005A47D0">
      <w:pPr>
        <w:pStyle w:val="a3"/>
        <w:spacing w:line="259" w:lineRule="exact"/>
        <w:ind w:left="1722" w:firstLine="0"/>
      </w:pPr>
      <w:r>
        <w:t>Представление</w:t>
      </w:r>
      <w:r>
        <w:rPr>
          <w:spacing w:val="69"/>
        </w:rPr>
        <w:t xml:space="preserve"> </w:t>
      </w:r>
      <w:r>
        <w:t>данных</w:t>
      </w:r>
      <w:r>
        <w:rPr>
          <w:spacing w:val="66"/>
        </w:rPr>
        <w:t xml:space="preserve"> </w:t>
      </w:r>
      <w:r>
        <w:t>в</w:t>
      </w:r>
      <w:r>
        <w:rPr>
          <w:spacing w:val="65"/>
        </w:rPr>
        <w:t xml:space="preserve"> </w:t>
      </w:r>
      <w:r>
        <w:t>виде</w:t>
      </w:r>
      <w:r>
        <w:rPr>
          <w:spacing w:val="63"/>
        </w:rPr>
        <w:t xml:space="preserve"> </w:t>
      </w:r>
      <w:r>
        <w:t>таблиц,</w:t>
      </w:r>
      <w:r>
        <w:rPr>
          <w:spacing w:val="72"/>
        </w:rPr>
        <w:t xml:space="preserve"> </w:t>
      </w:r>
      <w:r>
        <w:t>диаграмм,</w:t>
      </w:r>
      <w:r>
        <w:rPr>
          <w:spacing w:val="66"/>
        </w:rPr>
        <w:t xml:space="preserve"> </w:t>
      </w:r>
      <w:r>
        <w:t>графиков,</w:t>
      </w:r>
      <w:r>
        <w:rPr>
          <w:spacing w:val="67"/>
        </w:rPr>
        <w:t xml:space="preserve"> </w:t>
      </w:r>
      <w:r>
        <w:t>интерпретация</w:t>
      </w:r>
      <w:r>
        <w:rPr>
          <w:spacing w:val="67"/>
        </w:rPr>
        <w:t xml:space="preserve"> </w:t>
      </w:r>
      <w:r>
        <w:rPr>
          <w:spacing w:val="-2"/>
        </w:rPr>
        <w:t>данных.</w:t>
      </w:r>
    </w:p>
    <w:p w:rsidR="00156445" w:rsidRDefault="005A47D0">
      <w:pPr>
        <w:pStyle w:val="a3"/>
        <w:spacing w:before="14"/>
        <w:ind w:firstLine="0"/>
      </w:pPr>
      <w:r>
        <w:t>Чтение</w:t>
      </w:r>
      <w:r>
        <w:rPr>
          <w:spacing w:val="22"/>
        </w:rPr>
        <w:t xml:space="preserve"> </w:t>
      </w:r>
      <w:r>
        <w:t>и</w:t>
      </w:r>
      <w:r>
        <w:rPr>
          <w:spacing w:val="27"/>
        </w:rPr>
        <w:t xml:space="preserve"> </w:t>
      </w:r>
      <w:r>
        <w:t>построение</w:t>
      </w:r>
      <w:r>
        <w:rPr>
          <w:spacing w:val="25"/>
        </w:rPr>
        <w:t xml:space="preserve"> </w:t>
      </w:r>
      <w:r>
        <w:t>таблиц,</w:t>
      </w:r>
      <w:r>
        <w:rPr>
          <w:spacing w:val="19"/>
        </w:rPr>
        <w:t xml:space="preserve"> </w:t>
      </w:r>
      <w:r>
        <w:t>диаграмм,</w:t>
      </w:r>
      <w:r>
        <w:rPr>
          <w:spacing w:val="27"/>
        </w:rPr>
        <w:t xml:space="preserve"> </w:t>
      </w:r>
      <w:r>
        <w:t>графиков</w:t>
      </w:r>
      <w:r>
        <w:rPr>
          <w:spacing w:val="30"/>
        </w:rPr>
        <w:t xml:space="preserve"> </w:t>
      </w:r>
      <w:r>
        <w:t>по</w:t>
      </w:r>
      <w:r>
        <w:rPr>
          <w:spacing w:val="37"/>
        </w:rPr>
        <w:t xml:space="preserve"> </w:t>
      </w:r>
      <w:r>
        <w:t>реальным</w:t>
      </w:r>
      <w:r>
        <w:rPr>
          <w:spacing w:val="33"/>
        </w:rPr>
        <w:t xml:space="preserve"> </w:t>
      </w:r>
      <w:r>
        <w:rPr>
          <w:spacing w:val="-2"/>
        </w:rPr>
        <w:t>данным.</w:t>
      </w:r>
    </w:p>
    <w:p w:rsidR="00156445" w:rsidRDefault="005A47D0">
      <w:pPr>
        <w:pStyle w:val="a3"/>
        <w:spacing w:before="10"/>
        <w:ind w:left="1722" w:firstLine="0"/>
      </w:pPr>
      <w:r>
        <w:t>Перестановки</w:t>
      </w:r>
      <w:r>
        <w:rPr>
          <w:spacing w:val="68"/>
          <w:w w:val="150"/>
        </w:rPr>
        <w:t xml:space="preserve"> </w:t>
      </w:r>
      <w:r>
        <w:t>и</w:t>
      </w:r>
      <w:r>
        <w:rPr>
          <w:spacing w:val="39"/>
        </w:rPr>
        <w:t xml:space="preserve"> </w:t>
      </w:r>
      <w:r>
        <w:t>факториал.</w:t>
      </w:r>
      <w:r>
        <w:rPr>
          <w:spacing w:val="72"/>
          <w:w w:val="150"/>
        </w:rPr>
        <w:t xml:space="preserve"> </w:t>
      </w:r>
      <w:r>
        <w:t>Сочетания</w:t>
      </w:r>
      <w:r>
        <w:rPr>
          <w:spacing w:val="58"/>
          <w:w w:val="150"/>
        </w:rPr>
        <w:t xml:space="preserve"> </w:t>
      </w:r>
      <w:r>
        <w:t>и</w:t>
      </w:r>
      <w:r>
        <w:rPr>
          <w:spacing w:val="76"/>
          <w:w w:val="150"/>
        </w:rPr>
        <w:t xml:space="preserve"> </w:t>
      </w:r>
      <w:r>
        <w:t>число</w:t>
      </w:r>
      <w:r>
        <w:rPr>
          <w:spacing w:val="68"/>
          <w:w w:val="150"/>
        </w:rPr>
        <w:t xml:space="preserve"> </w:t>
      </w:r>
      <w:r>
        <w:t>сочетаний.</w:t>
      </w:r>
      <w:r>
        <w:rPr>
          <w:spacing w:val="62"/>
          <w:w w:val="150"/>
        </w:rPr>
        <w:t xml:space="preserve"> </w:t>
      </w:r>
      <w:r>
        <w:t>Треугольник</w:t>
      </w:r>
      <w:r>
        <w:rPr>
          <w:spacing w:val="63"/>
          <w:w w:val="150"/>
        </w:rPr>
        <w:t xml:space="preserve"> </w:t>
      </w:r>
      <w:r>
        <w:rPr>
          <w:spacing w:val="-2"/>
        </w:rPr>
        <w:t>Паскаля.</w:t>
      </w:r>
    </w:p>
    <w:p w:rsidR="00156445" w:rsidRDefault="005A47D0">
      <w:pPr>
        <w:pStyle w:val="a3"/>
        <w:spacing w:before="9"/>
        <w:ind w:firstLine="0"/>
      </w:pPr>
      <w:r>
        <w:t>Решение</w:t>
      </w:r>
      <w:r>
        <w:rPr>
          <w:spacing w:val="21"/>
        </w:rPr>
        <w:t xml:space="preserve"> </w:t>
      </w:r>
      <w:r>
        <w:t>задач</w:t>
      </w:r>
      <w:r>
        <w:rPr>
          <w:spacing w:val="22"/>
        </w:rPr>
        <w:t xml:space="preserve"> </w:t>
      </w:r>
      <w:r>
        <w:t>с</w:t>
      </w:r>
      <w:r>
        <w:rPr>
          <w:spacing w:val="18"/>
        </w:rPr>
        <w:t xml:space="preserve"> </w:t>
      </w:r>
      <w:r>
        <w:t>использованием</w:t>
      </w:r>
      <w:r>
        <w:rPr>
          <w:spacing w:val="39"/>
        </w:rPr>
        <w:t xml:space="preserve"> </w:t>
      </w:r>
      <w:r>
        <w:rPr>
          <w:spacing w:val="-2"/>
        </w:rPr>
        <w:t>комбинаторики.</w:t>
      </w:r>
    </w:p>
    <w:p w:rsidR="00156445" w:rsidRDefault="005A47D0">
      <w:pPr>
        <w:pStyle w:val="a3"/>
        <w:spacing w:before="14" w:line="252" w:lineRule="auto"/>
        <w:ind w:right="1110"/>
      </w:pPr>
      <w:r>
        <w:t>Геометрическая</w:t>
      </w:r>
      <w:r>
        <w:rPr>
          <w:spacing w:val="80"/>
        </w:rPr>
        <w:t xml:space="preserve">   </w:t>
      </w:r>
      <w:r>
        <w:t>вероятность.</w:t>
      </w:r>
      <w:r>
        <w:rPr>
          <w:spacing w:val="80"/>
        </w:rPr>
        <w:t xml:space="preserve">   </w:t>
      </w:r>
      <w:r>
        <w:t>Случайный</w:t>
      </w:r>
      <w:r>
        <w:rPr>
          <w:spacing w:val="80"/>
        </w:rPr>
        <w:t xml:space="preserve">   </w:t>
      </w:r>
      <w:r>
        <w:t>выбор</w:t>
      </w:r>
      <w:r>
        <w:rPr>
          <w:spacing w:val="80"/>
        </w:rPr>
        <w:t xml:space="preserve">   </w:t>
      </w:r>
      <w:r>
        <w:t>точки</w:t>
      </w:r>
      <w:r>
        <w:rPr>
          <w:spacing w:val="80"/>
        </w:rPr>
        <w:t xml:space="preserve">   </w:t>
      </w:r>
      <w:r>
        <w:t>из</w:t>
      </w:r>
      <w:r>
        <w:rPr>
          <w:spacing w:val="80"/>
          <w:w w:val="150"/>
        </w:rPr>
        <w:t xml:space="preserve">   </w:t>
      </w:r>
      <w:r>
        <w:t>фигуры на плоскости,</w:t>
      </w:r>
      <w:r>
        <w:rPr>
          <w:spacing w:val="40"/>
        </w:rPr>
        <w:t xml:space="preserve"> </w:t>
      </w:r>
      <w:r>
        <w:t>из</w:t>
      </w:r>
      <w:r>
        <w:rPr>
          <w:spacing w:val="40"/>
        </w:rPr>
        <w:t xml:space="preserve"> </w:t>
      </w:r>
      <w:r>
        <w:t>отрезка</w:t>
      </w:r>
      <w:r>
        <w:rPr>
          <w:spacing w:val="40"/>
        </w:rPr>
        <w:t xml:space="preserve"> </w:t>
      </w:r>
      <w:r>
        <w:t>и из</w:t>
      </w:r>
      <w:r>
        <w:rPr>
          <w:spacing w:val="40"/>
        </w:rPr>
        <w:t xml:space="preserve"> </w:t>
      </w:r>
      <w:r>
        <w:t>дуги</w:t>
      </w:r>
      <w:r>
        <w:rPr>
          <w:spacing w:val="40"/>
        </w:rPr>
        <w:t xml:space="preserve"> </w:t>
      </w:r>
      <w:r>
        <w:t>окружности.</w:t>
      </w:r>
    </w:p>
    <w:p w:rsidR="00156445" w:rsidRDefault="005A47D0">
      <w:pPr>
        <w:pStyle w:val="a3"/>
        <w:spacing w:line="252" w:lineRule="auto"/>
        <w:ind w:right="1128"/>
      </w:pPr>
      <w:r>
        <w:t>Испытание. Успех и неудача. Серия испытаний до первого успеха. Серия испытаний Бернулли.</w:t>
      </w:r>
      <w:r>
        <w:rPr>
          <w:spacing w:val="40"/>
        </w:rPr>
        <w:t xml:space="preserve"> </w:t>
      </w:r>
      <w:r>
        <w:t>Вероятности</w:t>
      </w:r>
      <w:r>
        <w:rPr>
          <w:spacing w:val="40"/>
        </w:rPr>
        <w:t xml:space="preserve"> </w:t>
      </w:r>
      <w:r>
        <w:t>событий</w:t>
      </w:r>
      <w:r>
        <w:rPr>
          <w:spacing w:val="40"/>
        </w:rPr>
        <w:t xml:space="preserve"> </w:t>
      </w:r>
      <w:r>
        <w:t>в</w:t>
      </w:r>
      <w:r>
        <w:rPr>
          <w:spacing w:val="40"/>
        </w:rPr>
        <w:t xml:space="preserve"> </w:t>
      </w:r>
      <w:r>
        <w:t>серии</w:t>
      </w:r>
      <w:r>
        <w:rPr>
          <w:spacing w:val="40"/>
        </w:rPr>
        <w:t xml:space="preserve"> </w:t>
      </w:r>
      <w:r>
        <w:t>испытаний</w:t>
      </w:r>
      <w:r>
        <w:rPr>
          <w:spacing w:val="40"/>
        </w:rPr>
        <w:t xml:space="preserve"> </w:t>
      </w:r>
      <w:r>
        <w:t>Бернулли.</w:t>
      </w:r>
    </w:p>
    <w:p w:rsidR="00156445" w:rsidRDefault="005A47D0">
      <w:pPr>
        <w:pStyle w:val="a3"/>
        <w:spacing w:line="249" w:lineRule="auto"/>
        <w:ind w:right="1095"/>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w:t>
      </w:r>
      <w:r>
        <w:rPr>
          <w:spacing w:val="40"/>
        </w:rPr>
        <w:t xml:space="preserve"> </w:t>
      </w:r>
      <w:r>
        <w:t>Математическое</w:t>
      </w:r>
      <w:r>
        <w:rPr>
          <w:spacing w:val="40"/>
        </w:rPr>
        <w:t xml:space="preserve"> </w:t>
      </w:r>
      <w:r>
        <w:t>ожидание</w:t>
      </w:r>
      <w:r>
        <w:rPr>
          <w:spacing w:val="40"/>
        </w:rPr>
        <w:t xml:space="preserve"> </w:t>
      </w:r>
      <w:r>
        <w:t>и</w:t>
      </w:r>
      <w:r>
        <w:rPr>
          <w:spacing w:val="40"/>
        </w:rPr>
        <w:t xml:space="preserve"> </w:t>
      </w:r>
      <w:r>
        <w:t>дисперсия</w:t>
      </w:r>
      <w:r>
        <w:rPr>
          <w:spacing w:val="40"/>
        </w:rPr>
        <w:t xml:space="preserve"> </w:t>
      </w:r>
      <w:r>
        <w:t>случайной</w:t>
      </w:r>
      <w:r>
        <w:rPr>
          <w:spacing w:val="40"/>
        </w:rPr>
        <w:t xml:space="preserve"> </w:t>
      </w:r>
      <w:r>
        <w:t>величины</w:t>
      </w:r>
      <w:r>
        <w:rPr>
          <w:spacing w:val="40"/>
        </w:rPr>
        <w:t xml:space="preserve"> </w:t>
      </w:r>
      <w:r>
        <w:t>«число</w:t>
      </w:r>
      <w:r>
        <w:rPr>
          <w:spacing w:val="40"/>
        </w:rPr>
        <w:t xml:space="preserve"> </w:t>
      </w:r>
      <w:r>
        <w:t>успехов</w:t>
      </w:r>
      <w:r>
        <w:rPr>
          <w:spacing w:val="40"/>
        </w:rPr>
        <w:t xml:space="preserve"> </w:t>
      </w:r>
      <w:r>
        <w:t>в серии испытаний Бернулли».</w:t>
      </w:r>
    </w:p>
    <w:p w:rsidR="00156445" w:rsidRDefault="005A47D0">
      <w:pPr>
        <w:pStyle w:val="a3"/>
        <w:spacing w:line="252" w:lineRule="auto"/>
        <w:ind w:right="1110"/>
      </w:pPr>
      <w:r>
        <w:t>Понятие о законе больших чисел. Измерение вероятностей с помощью частот. Роль и значение закона</w:t>
      </w:r>
      <w:r>
        <w:rPr>
          <w:spacing w:val="40"/>
        </w:rPr>
        <w:t xml:space="preserve"> </w:t>
      </w:r>
      <w:r>
        <w:t>больших чисел</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обществе.</w:t>
      </w:r>
    </w:p>
    <w:p w:rsidR="00156445" w:rsidRDefault="005A47D0">
      <w:pPr>
        <w:pStyle w:val="a3"/>
        <w:spacing w:before="4" w:line="247" w:lineRule="auto"/>
        <w:ind w:right="1110"/>
      </w:pPr>
      <w:r>
        <w:t xml:space="preserve">Предметные результаты освоения программы учебного курса «Вероятность и </w:t>
      </w:r>
      <w:r>
        <w:rPr>
          <w:spacing w:val="-2"/>
        </w:rPr>
        <w:t>статистика».</w:t>
      </w:r>
    </w:p>
    <w:p w:rsidR="00156445" w:rsidRDefault="005A47D0">
      <w:pPr>
        <w:pStyle w:val="Heading2"/>
        <w:spacing w:before="8" w:line="247" w:lineRule="auto"/>
        <w:ind w:left="1016" w:right="1108" w:firstLine="706"/>
      </w:pPr>
      <w:r>
        <w:rPr>
          <w:w w:val="105"/>
        </w:rPr>
        <w:t>Предметные</w:t>
      </w:r>
      <w:r>
        <w:rPr>
          <w:spacing w:val="-2"/>
          <w:w w:val="105"/>
        </w:rPr>
        <w:t xml:space="preserve"> </w:t>
      </w:r>
      <w:r>
        <w:rPr>
          <w:w w:val="105"/>
        </w:rPr>
        <w:t>результаты</w:t>
      </w:r>
      <w:r>
        <w:rPr>
          <w:spacing w:val="-3"/>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7 классе.</w:t>
      </w:r>
    </w:p>
    <w:p w:rsidR="00156445" w:rsidRDefault="005A47D0">
      <w:pPr>
        <w:pStyle w:val="a3"/>
        <w:spacing w:line="249" w:lineRule="auto"/>
        <w:ind w:right="1088"/>
      </w:pPr>
      <w:r>
        <w:t>Читать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таблицах,</w:t>
      </w:r>
      <w:r>
        <w:rPr>
          <w:spacing w:val="40"/>
        </w:rPr>
        <w:t xml:space="preserve"> </w:t>
      </w:r>
      <w:r>
        <w:t>на</w:t>
      </w:r>
      <w:r>
        <w:rPr>
          <w:spacing w:val="40"/>
        </w:rPr>
        <w:t xml:space="preserve"> </w:t>
      </w:r>
      <w:r>
        <w:t>диаграммах,</w:t>
      </w:r>
      <w:r>
        <w:rPr>
          <w:spacing w:val="40"/>
        </w:rPr>
        <w:t xml:space="preserve"> </w:t>
      </w:r>
      <w:r>
        <w:t>представлять данные</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строить</w:t>
      </w:r>
      <w:r>
        <w:rPr>
          <w:spacing w:val="40"/>
        </w:rPr>
        <w:t xml:space="preserve"> </w:t>
      </w:r>
      <w:r>
        <w:t>диаграммы</w:t>
      </w:r>
      <w:r>
        <w:rPr>
          <w:spacing w:val="40"/>
        </w:rPr>
        <w:t xml:space="preserve"> </w:t>
      </w:r>
      <w:r>
        <w:t>(столбиковые</w:t>
      </w:r>
      <w:r>
        <w:rPr>
          <w:spacing w:val="40"/>
        </w:rPr>
        <w:t xml:space="preserve"> </w:t>
      </w:r>
      <w:r>
        <w:t>(столбчатые)</w:t>
      </w:r>
      <w:r>
        <w:rPr>
          <w:spacing w:val="40"/>
        </w:rPr>
        <w:t xml:space="preserve"> </w:t>
      </w:r>
      <w:r>
        <w:t>и</w:t>
      </w:r>
      <w:r>
        <w:rPr>
          <w:spacing w:val="40"/>
        </w:rPr>
        <w:t xml:space="preserve"> </w:t>
      </w:r>
      <w:r>
        <w:t>круговые)</w:t>
      </w:r>
      <w:r>
        <w:rPr>
          <w:spacing w:val="11"/>
        </w:rPr>
        <w:t xml:space="preserve"> по </w:t>
      </w:r>
      <w:r>
        <w:t>массивам значений.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pPr>
      <w:r>
        <w:t>Описывать</w:t>
      </w:r>
      <w:r>
        <w:rPr>
          <w:spacing w:val="40"/>
        </w:rPr>
        <w:t xml:space="preserve">  </w:t>
      </w:r>
      <w:r>
        <w:t>и</w:t>
      </w:r>
      <w:r>
        <w:rPr>
          <w:spacing w:val="80"/>
        </w:rPr>
        <w:t xml:space="preserve">  </w:t>
      </w:r>
      <w:r>
        <w:t>интерпретировать</w:t>
      </w:r>
      <w:r>
        <w:rPr>
          <w:spacing w:val="80"/>
        </w:rPr>
        <w:t xml:space="preserve">  </w:t>
      </w:r>
      <w:r>
        <w:t>реальные</w:t>
      </w:r>
      <w:r>
        <w:rPr>
          <w:spacing w:val="77"/>
        </w:rPr>
        <w:t xml:space="preserve">  </w:t>
      </w:r>
      <w:r>
        <w:t>числовые</w:t>
      </w:r>
      <w:r>
        <w:rPr>
          <w:spacing w:val="79"/>
        </w:rPr>
        <w:t xml:space="preserve">  </w:t>
      </w:r>
      <w:r>
        <w:t>данные,</w:t>
      </w:r>
      <w:r>
        <w:rPr>
          <w:spacing w:val="80"/>
        </w:rPr>
        <w:t xml:space="preserve">  </w:t>
      </w:r>
      <w:r>
        <w:t>представленные в таблицах, на диаграммах, графиках.</w:t>
      </w:r>
    </w:p>
    <w:p w:rsidR="00156445" w:rsidRDefault="005A47D0">
      <w:pPr>
        <w:pStyle w:val="a3"/>
        <w:spacing w:before="12" w:line="244" w:lineRule="auto"/>
        <w:ind w:right="1090"/>
      </w:pPr>
      <w:r>
        <w:t>Использовать для описания данных статистические характеристики: среднее арифметическое,</w:t>
      </w:r>
      <w:r>
        <w:rPr>
          <w:spacing w:val="40"/>
        </w:rPr>
        <w:t xml:space="preserve"> </w:t>
      </w:r>
      <w:r>
        <w:t>медиана,</w:t>
      </w:r>
      <w:r>
        <w:rPr>
          <w:spacing w:val="40"/>
        </w:rPr>
        <w:t xml:space="preserve"> </w:t>
      </w:r>
      <w:r>
        <w:t>наибольшее</w:t>
      </w:r>
      <w:r>
        <w:rPr>
          <w:spacing w:val="40"/>
        </w:rPr>
        <w:t xml:space="preserve"> </w:t>
      </w:r>
      <w:r>
        <w:t>и</w:t>
      </w:r>
      <w:r>
        <w:rPr>
          <w:spacing w:val="40"/>
        </w:rPr>
        <w:t xml:space="preserve"> </w:t>
      </w:r>
      <w:r>
        <w:t>наименьшее</w:t>
      </w:r>
      <w:r>
        <w:rPr>
          <w:spacing w:val="40"/>
        </w:rPr>
        <w:t xml:space="preserve"> </w:t>
      </w:r>
      <w:r>
        <w:t>значения,</w:t>
      </w:r>
      <w:r>
        <w:rPr>
          <w:spacing w:val="40"/>
        </w:rPr>
        <w:t xml:space="preserve"> </w:t>
      </w:r>
      <w:r>
        <w:t>размах.</w:t>
      </w:r>
    </w:p>
    <w:p w:rsidR="00156445" w:rsidRDefault="005A47D0">
      <w:pPr>
        <w:pStyle w:val="a3"/>
        <w:spacing w:before="8" w:line="247" w:lineRule="auto"/>
        <w:ind w:right="1106"/>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 величин,</w:t>
      </w:r>
      <w:r>
        <w:rPr>
          <w:spacing w:val="80"/>
        </w:rPr>
        <w:t xml:space="preserve"> </w:t>
      </w:r>
      <w:r>
        <w:t>антропометрических</w:t>
      </w:r>
      <w:r>
        <w:rPr>
          <w:spacing w:val="80"/>
        </w:rPr>
        <w:t xml:space="preserve"> </w:t>
      </w:r>
      <w:r>
        <w:t>данных,</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 xml:space="preserve">статистической </w:t>
      </w:r>
      <w:r>
        <w:rPr>
          <w:spacing w:val="-2"/>
        </w:rPr>
        <w:t>устойчивости.</w:t>
      </w:r>
    </w:p>
    <w:p w:rsidR="00156445" w:rsidRDefault="005A47D0">
      <w:pPr>
        <w:pStyle w:val="Heading2"/>
        <w:spacing w:before="23" w:line="247" w:lineRule="auto"/>
        <w:ind w:left="1016" w:right="1111" w:firstLine="706"/>
      </w:pPr>
      <w:r>
        <w:rPr>
          <w:w w:val="105"/>
        </w:rPr>
        <w:t>Предметные</w:t>
      </w:r>
      <w:r>
        <w:rPr>
          <w:spacing w:val="-2"/>
          <w:w w:val="105"/>
        </w:rPr>
        <w:t xml:space="preserve"> </w:t>
      </w:r>
      <w:r>
        <w:rPr>
          <w:w w:val="105"/>
        </w:rPr>
        <w:t>результаты</w:t>
      </w:r>
      <w:r>
        <w:rPr>
          <w:spacing w:val="-6"/>
          <w:w w:val="105"/>
        </w:rPr>
        <w:t xml:space="preserve"> </w:t>
      </w:r>
      <w:r>
        <w:rPr>
          <w:w w:val="105"/>
        </w:rPr>
        <w:t>освоения 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6"/>
          <w:w w:val="105"/>
        </w:rPr>
        <w:t xml:space="preserve"> </w:t>
      </w:r>
      <w:r>
        <w:rPr>
          <w:w w:val="105"/>
        </w:rPr>
        <w:t>обучения в 8 классе.</w:t>
      </w:r>
    </w:p>
    <w:p w:rsidR="00156445" w:rsidRDefault="005A47D0">
      <w:pPr>
        <w:pStyle w:val="a3"/>
        <w:spacing w:line="256" w:lineRule="auto"/>
        <w:ind w:right="1105"/>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80"/>
        </w:rPr>
        <w:t xml:space="preserve"> </w:t>
      </w:r>
      <w:r>
        <w:t>диаграмм,</w:t>
      </w:r>
      <w:r>
        <w:rPr>
          <w:spacing w:val="40"/>
        </w:rPr>
        <w:t xml:space="preserve"> </w:t>
      </w:r>
      <w:r>
        <w:t>графиков,</w:t>
      </w:r>
      <w:r>
        <w:rPr>
          <w:spacing w:val="40"/>
        </w:rPr>
        <w:t xml:space="preserve"> </w:t>
      </w:r>
      <w:r>
        <w:t>представлять</w:t>
      </w:r>
      <w:r>
        <w:rPr>
          <w:spacing w:val="40"/>
        </w:rPr>
        <w:t xml:space="preserve"> </w:t>
      </w:r>
      <w:r>
        <w:t>данные</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p>
    <w:p w:rsidR="00156445" w:rsidRDefault="005A47D0">
      <w:pPr>
        <w:pStyle w:val="a3"/>
        <w:spacing w:line="247" w:lineRule="auto"/>
        <w:ind w:right="1127"/>
      </w:pPr>
      <w:r>
        <w:t>Описывать данные с помощью статистических показателей: средних значений и мер рассеивания</w:t>
      </w:r>
      <w:r>
        <w:rPr>
          <w:spacing w:val="40"/>
        </w:rPr>
        <w:t xml:space="preserve"> </w:t>
      </w:r>
      <w:r>
        <w:t>(размах,</w:t>
      </w:r>
      <w:r>
        <w:rPr>
          <w:spacing w:val="40"/>
        </w:rPr>
        <w:t xml:space="preserve"> </w:t>
      </w:r>
      <w:r>
        <w:t>дисперсия</w:t>
      </w:r>
      <w:r>
        <w:rPr>
          <w:spacing w:val="40"/>
        </w:rPr>
        <w:t xml:space="preserve"> </w:t>
      </w:r>
      <w:r>
        <w:t>и</w:t>
      </w:r>
      <w:r>
        <w:rPr>
          <w:spacing w:val="40"/>
        </w:rPr>
        <w:t xml:space="preserve"> </w:t>
      </w:r>
      <w:r>
        <w:t>стандартное</w:t>
      </w:r>
      <w:r>
        <w:rPr>
          <w:spacing w:val="40"/>
        </w:rPr>
        <w:t xml:space="preserve"> </w:t>
      </w:r>
      <w:r>
        <w:t>отклонение).</w:t>
      </w:r>
    </w:p>
    <w:p w:rsidR="00156445" w:rsidRDefault="005A47D0">
      <w:pPr>
        <w:pStyle w:val="a3"/>
        <w:spacing w:line="247" w:lineRule="auto"/>
        <w:ind w:right="1131"/>
      </w:pPr>
      <w:r>
        <w:t>Находить</w:t>
      </w:r>
      <w:r>
        <w:rPr>
          <w:spacing w:val="75"/>
        </w:rPr>
        <w:t xml:space="preserve">    </w:t>
      </w:r>
      <w:r>
        <w:t>частоты</w:t>
      </w:r>
      <w:r>
        <w:rPr>
          <w:spacing w:val="62"/>
          <w:w w:val="150"/>
        </w:rPr>
        <w:t xml:space="preserve">    </w:t>
      </w:r>
      <w:r>
        <w:t>числовых</w:t>
      </w:r>
      <w:r>
        <w:rPr>
          <w:spacing w:val="75"/>
        </w:rPr>
        <w:t xml:space="preserve">    </w:t>
      </w:r>
      <w:r>
        <w:t>значений</w:t>
      </w:r>
      <w:r>
        <w:rPr>
          <w:spacing w:val="75"/>
        </w:rPr>
        <w:t xml:space="preserve">    </w:t>
      </w:r>
      <w:r>
        <w:t>и</w:t>
      </w:r>
      <w:r>
        <w:rPr>
          <w:spacing w:val="63"/>
          <w:w w:val="150"/>
        </w:rPr>
        <w:t xml:space="preserve">    </w:t>
      </w:r>
      <w:r>
        <w:t>частоты</w:t>
      </w:r>
      <w:r>
        <w:rPr>
          <w:spacing w:val="62"/>
          <w:w w:val="150"/>
        </w:rPr>
        <w:t xml:space="preserve">    </w:t>
      </w:r>
      <w:r>
        <w:t>событий, в</w:t>
      </w:r>
      <w:r>
        <w:rPr>
          <w:spacing w:val="40"/>
        </w:rPr>
        <w:t xml:space="preserve"> </w:t>
      </w:r>
      <w:r>
        <w:t>том</w:t>
      </w:r>
      <w:r>
        <w:rPr>
          <w:spacing w:val="40"/>
        </w:rPr>
        <w:t xml:space="preserve"> </w:t>
      </w:r>
      <w:r>
        <w:t>числе по</w:t>
      </w:r>
      <w:r>
        <w:rPr>
          <w:spacing w:val="40"/>
        </w:rPr>
        <w:t xml:space="preserve"> </w:t>
      </w:r>
      <w:r>
        <w:t>результатам</w:t>
      </w:r>
      <w:r>
        <w:rPr>
          <w:spacing w:val="40"/>
        </w:rPr>
        <w:t xml:space="preserve"> </w:t>
      </w:r>
      <w:r>
        <w:t>измерений</w:t>
      </w:r>
      <w:r>
        <w:rPr>
          <w:spacing w:val="40"/>
        </w:rPr>
        <w:t xml:space="preserve"> </w:t>
      </w:r>
      <w:r>
        <w:t>и</w:t>
      </w:r>
      <w:r>
        <w:rPr>
          <w:spacing w:val="40"/>
        </w:rPr>
        <w:t xml:space="preserve"> </w:t>
      </w:r>
      <w:r>
        <w:t>наблюдений.</w:t>
      </w:r>
    </w:p>
    <w:p w:rsidR="00156445" w:rsidRDefault="005A47D0">
      <w:pPr>
        <w:pStyle w:val="a3"/>
        <w:spacing w:line="252" w:lineRule="auto"/>
        <w:ind w:right="1114"/>
      </w:pPr>
      <w:r>
        <w:t>Находить вероятности случайных событий в опытах, зная вероятности элементарных событий,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опытах</w:t>
      </w:r>
      <w:r>
        <w:rPr>
          <w:spacing w:val="40"/>
        </w:rPr>
        <w:t xml:space="preserve"> </w:t>
      </w:r>
      <w:r>
        <w:t>с</w:t>
      </w:r>
      <w:r>
        <w:rPr>
          <w:spacing w:val="40"/>
        </w:rPr>
        <w:t xml:space="preserve"> </w:t>
      </w:r>
      <w:r>
        <w:t>равновозможными</w:t>
      </w:r>
      <w:r>
        <w:rPr>
          <w:spacing w:val="40"/>
        </w:rPr>
        <w:t xml:space="preserve"> </w:t>
      </w:r>
      <w:r>
        <w:t>элементарными</w:t>
      </w:r>
      <w:r>
        <w:rPr>
          <w:spacing w:val="40"/>
        </w:rPr>
        <w:t xml:space="preserve"> </w:t>
      </w:r>
      <w:r>
        <w:t>событиями.</w:t>
      </w:r>
    </w:p>
    <w:p w:rsidR="00156445" w:rsidRDefault="005A47D0">
      <w:pPr>
        <w:pStyle w:val="a3"/>
        <w:spacing w:line="247" w:lineRule="auto"/>
        <w:ind w:right="1104"/>
      </w:pPr>
      <w:r>
        <w:t>Использовать графические модели: дерево случайного эксперимента, диаграммы</w:t>
      </w:r>
      <w:r>
        <w:rPr>
          <w:spacing w:val="80"/>
        </w:rPr>
        <w:t xml:space="preserve"> </w:t>
      </w:r>
      <w:r>
        <w:t>Эйлера, числовая прямая.</w:t>
      </w:r>
    </w:p>
    <w:p w:rsidR="00156445" w:rsidRDefault="005A47D0">
      <w:pPr>
        <w:pStyle w:val="a3"/>
        <w:spacing w:before="3" w:line="249" w:lineRule="auto"/>
        <w:ind w:right="1097"/>
      </w:pPr>
      <w:r>
        <w:t>Оперировать</w:t>
      </w:r>
      <w:r>
        <w:rPr>
          <w:spacing w:val="80"/>
          <w:w w:val="150"/>
        </w:rPr>
        <w:t xml:space="preserve">  </w:t>
      </w:r>
      <w:r>
        <w:t>понятиями:</w:t>
      </w:r>
      <w:r>
        <w:rPr>
          <w:spacing w:val="80"/>
        </w:rPr>
        <w:t xml:space="preserve">  </w:t>
      </w:r>
      <w:r>
        <w:t>множество,</w:t>
      </w:r>
      <w:r>
        <w:rPr>
          <w:spacing w:val="80"/>
          <w:w w:val="150"/>
        </w:rPr>
        <w:t xml:space="preserve">  </w:t>
      </w:r>
      <w:r>
        <w:t>подмножество,</w:t>
      </w:r>
      <w:r>
        <w:rPr>
          <w:spacing w:val="80"/>
          <w:w w:val="150"/>
        </w:rPr>
        <w:t xml:space="preserve">  </w:t>
      </w:r>
      <w:r>
        <w:t>выполнять</w:t>
      </w:r>
      <w:r>
        <w:rPr>
          <w:spacing w:val="80"/>
          <w:w w:val="15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156445" w:rsidRDefault="005A47D0">
      <w:pPr>
        <w:pStyle w:val="a3"/>
        <w:spacing w:line="247" w:lineRule="auto"/>
        <w:ind w:right="1103"/>
      </w:pPr>
      <w:r>
        <w:t>Использовать</w:t>
      </w:r>
      <w:r>
        <w:rPr>
          <w:spacing w:val="78"/>
        </w:rPr>
        <w:t xml:space="preserve">  </w:t>
      </w:r>
      <w:r>
        <w:t>графическое</w:t>
      </w:r>
      <w:r>
        <w:rPr>
          <w:spacing w:val="80"/>
        </w:rPr>
        <w:t xml:space="preserve">  </w:t>
      </w:r>
      <w:r>
        <w:t>представление</w:t>
      </w:r>
      <w:r>
        <w:rPr>
          <w:spacing w:val="77"/>
        </w:rPr>
        <w:t xml:space="preserve">  </w:t>
      </w:r>
      <w:r>
        <w:t>множеств</w:t>
      </w:r>
      <w:r>
        <w:rPr>
          <w:spacing w:val="78"/>
        </w:rPr>
        <w:t xml:space="preserve">  </w:t>
      </w:r>
      <w:r>
        <w:t>и</w:t>
      </w:r>
      <w:r>
        <w:rPr>
          <w:spacing w:val="80"/>
        </w:rPr>
        <w:t xml:space="preserve">  </w:t>
      </w:r>
      <w:r>
        <w:t>связей</w:t>
      </w:r>
      <w:r>
        <w:rPr>
          <w:spacing w:val="80"/>
        </w:rPr>
        <w:t xml:space="preserve">  </w:t>
      </w:r>
      <w:r>
        <w:t>между</w:t>
      </w:r>
      <w:r>
        <w:rPr>
          <w:spacing w:val="75"/>
        </w:rPr>
        <w:t xml:space="preserve">  </w:t>
      </w:r>
      <w:r>
        <w:t>ними для описания процессов и явлений, в том числе при решении задач из других учебных предметов и курсов.</w:t>
      </w:r>
    </w:p>
    <w:p w:rsidR="00156445" w:rsidRDefault="005A47D0">
      <w:pPr>
        <w:pStyle w:val="Heading2"/>
        <w:spacing w:before="18" w:line="244" w:lineRule="auto"/>
        <w:ind w:left="1016" w:right="1111" w:firstLine="706"/>
      </w:pPr>
      <w:r>
        <w:rPr>
          <w:w w:val="105"/>
        </w:rPr>
        <w:t>Предметные</w:t>
      </w:r>
      <w:r>
        <w:rPr>
          <w:spacing w:val="-2"/>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программы</w:t>
      </w:r>
      <w:r>
        <w:rPr>
          <w:spacing w:val="-10"/>
          <w:w w:val="105"/>
        </w:rPr>
        <w:t xml:space="preserve"> </w:t>
      </w:r>
      <w:r>
        <w:rPr>
          <w:w w:val="105"/>
        </w:rPr>
        <w:t>учебного курса к</w:t>
      </w:r>
      <w:r>
        <w:rPr>
          <w:spacing w:val="-5"/>
          <w:w w:val="105"/>
        </w:rPr>
        <w:t xml:space="preserve"> </w:t>
      </w:r>
      <w:r>
        <w:rPr>
          <w:w w:val="105"/>
        </w:rPr>
        <w:t>концу</w:t>
      </w:r>
      <w:r>
        <w:rPr>
          <w:spacing w:val="-1"/>
          <w:w w:val="105"/>
        </w:rPr>
        <w:t xml:space="preserve"> </w:t>
      </w:r>
      <w:r>
        <w:rPr>
          <w:w w:val="105"/>
        </w:rPr>
        <w:t>обучения в 9 классе.</w:t>
      </w:r>
    </w:p>
    <w:p w:rsidR="00156445" w:rsidRDefault="005A47D0">
      <w:pPr>
        <w:pStyle w:val="a3"/>
        <w:spacing w:line="252" w:lineRule="auto"/>
        <w:ind w:right="1106"/>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различных</w:t>
      </w:r>
      <w:r>
        <w:rPr>
          <w:spacing w:val="40"/>
        </w:rPr>
        <w:t xml:space="preserve"> </w:t>
      </w:r>
      <w:r>
        <w:t>источниках 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w:t>
      </w:r>
      <w:r>
        <w:rPr>
          <w:spacing w:val="40"/>
        </w:rPr>
        <w:t xml:space="preserve"> </w:t>
      </w:r>
      <w:r>
        <w:t>представлять</w:t>
      </w:r>
      <w:r>
        <w:rPr>
          <w:spacing w:val="40"/>
        </w:rPr>
        <w:t xml:space="preserve"> </w:t>
      </w:r>
      <w:r>
        <w:t>данные</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rPr>
          <w:spacing w:val="-2"/>
        </w:rPr>
        <w:t>графиков.</w:t>
      </w:r>
    </w:p>
    <w:p w:rsidR="00156445" w:rsidRDefault="005A47D0">
      <w:pPr>
        <w:pStyle w:val="a3"/>
        <w:spacing w:line="256" w:lineRule="auto"/>
        <w:ind w:right="1114"/>
      </w:pPr>
      <w:r>
        <w:t>Решать</w:t>
      </w:r>
      <w:r>
        <w:rPr>
          <w:spacing w:val="70"/>
          <w:w w:val="150"/>
        </w:rPr>
        <w:t xml:space="preserve">   </w:t>
      </w:r>
      <w:r>
        <w:t>задачи</w:t>
      </w:r>
      <w:r>
        <w:rPr>
          <w:spacing w:val="72"/>
          <w:w w:val="150"/>
        </w:rPr>
        <w:t xml:space="preserve">   </w:t>
      </w:r>
      <w:r>
        <w:t>организованным</w:t>
      </w:r>
      <w:r>
        <w:rPr>
          <w:spacing w:val="69"/>
          <w:w w:val="150"/>
        </w:rPr>
        <w:t xml:space="preserve">   </w:t>
      </w:r>
      <w:r>
        <w:t>перебором</w:t>
      </w:r>
      <w:r>
        <w:rPr>
          <w:spacing w:val="75"/>
        </w:rPr>
        <w:t xml:space="preserve">    </w:t>
      </w:r>
      <w:r>
        <w:t>вариантов,</w:t>
      </w:r>
      <w:r>
        <w:rPr>
          <w:spacing w:val="76"/>
        </w:rPr>
        <w:t xml:space="preserve">    </w:t>
      </w:r>
      <w:r>
        <w:t>а</w:t>
      </w:r>
      <w:r>
        <w:rPr>
          <w:spacing w:val="80"/>
          <w:w w:val="150"/>
        </w:rPr>
        <w:t xml:space="preserve">   </w:t>
      </w:r>
      <w:r>
        <w:t>также с использованием</w:t>
      </w:r>
      <w:r>
        <w:rPr>
          <w:spacing w:val="40"/>
        </w:rPr>
        <w:t xml:space="preserve"> </w:t>
      </w:r>
      <w:r>
        <w:t>комбинаторных</w:t>
      </w:r>
      <w:r>
        <w:rPr>
          <w:spacing w:val="40"/>
        </w:rPr>
        <w:t xml:space="preserve"> </w:t>
      </w:r>
      <w:r>
        <w:t>правил</w:t>
      </w:r>
      <w:r>
        <w:rPr>
          <w:spacing w:val="40"/>
        </w:rPr>
        <w:t xml:space="preserve"> </w:t>
      </w:r>
      <w:r>
        <w:t>и</w:t>
      </w:r>
      <w:r>
        <w:rPr>
          <w:spacing w:val="40"/>
        </w:rPr>
        <w:t xml:space="preserve"> </w:t>
      </w:r>
      <w:r>
        <w:t>методов.</w:t>
      </w:r>
    </w:p>
    <w:p w:rsidR="00156445" w:rsidRDefault="005A47D0">
      <w:pPr>
        <w:pStyle w:val="a3"/>
        <w:spacing w:line="247" w:lineRule="auto"/>
        <w:ind w:right="1108"/>
      </w:pPr>
      <w:r>
        <w:t>Использовать</w:t>
      </w:r>
      <w:r>
        <w:rPr>
          <w:spacing w:val="74"/>
          <w:w w:val="150"/>
        </w:rPr>
        <w:t xml:space="preserve">  </w:t>
      </w:r>
      <w:r>
        <w:t>описательные</w:t>
      </w:r>
      <w:r>
        <w:rPr>
          <w:spacing w:val="64"/>
        </w:rPr>
        <w:t xml:space="preserve">  </w:t>
      </w:r>
      <w:r>
        <w:t>характеристики</w:t>
      </w:r>
      <w:r>
        <w:rPr>
          <w:spacing w:val="63"/>
        </w:rPr>
        <w:t xml:space="preserve">  </w:t>
      </w:r>
      <w:r>
        <w:t>для</w:t>
      </w:r>
      <w:r>
        <w:rPr>
          <w:spacing w:val="62"/>
        </w:rPr>
        <w:t xml:space="preserve">  </w:t>
      </w:r>
      <w:r>
        <w:t>массивов</w:t>
      </w:r>
      <w:r>
        <w:rPr>
          <w:spacing w:val="72"/>
        </w:rPr>
        <w:t xml:space="preserve">  </w:t>
      </w:r>
      <w:r>
        <w:t>числовых</w:t>
      </w:r>
      <w:r>
        <w:rPr>
          <w:spacing w:val="65"/>
        </w:rPr>
        <w:t xml:space="preserve">  </w:t>
      </w:r>
      <w:r>
        <w:t>данных, в</w:t>
      </w:r>
      <w:r>
        <w:rPr>
          <w:spacing w:val="40"/>
        </w:rPr>
        <w:t xml:space="preserve"> </w:t>
      </w:r>
      <w:r>
        <w:t>том</w:t>
      </w:r>
      <w:r>
        <w:rPr>
          <w:spacing w:val="40"/>
        </w:rPr>
        <w:t xml:space="preserve"> </w:t>
      </w:r>
      <w:r>
        <w:t>числе</w:t>
      </w:r>
      <w:r>
        <w:rPr>
          <w:spacing w:val="40"/>
        </w:rPr>
        <w:t xml:space="preserve"> </w:t>
      </w:r>
      <w:r>
        <w:t>средние значения</w:t>
      </w:r>
      <w:r>
        <w:rPr>
          <w:spacing w:val="40"/>
        </w:rPr>
        <w:t xml:space="preserve"> </w:t>
      </w:r>
      <w:r>
        <w:t>и</w:t>
      </w:r>
      <w:r>
        <w:rPr>
          <w:spacing w:val="40"/>
        </w:rPr>
        <w:t xml:space="preserve"> </w:t>
      </w:r>
      <w:r>
        <w:t>меры</w:t>
      </w:r>
      <w:r>
        <w:rPr>
          <w:spacing w:val="40"/>
        </w:rPr>
        <w:t xml:space="preserve"> </w:t>
      </w:r>
      <w:r>
        <w:t>рассеивания.</w:t>
      </w:r>
    </w:p>
    <w:p w:rsidR="00156445" w:rsidRDefault="005A47D0">
      <w:pPr>
        <w:pStyle w:val="a3"/>
        <w:spacing w:line="244" w:lineRule="auto"/>
        <w:ind w:right="1128"/>
      </w:pPr>
      <w:r>
        <w:t>Находить частоты значений и частоты события, в том числе пользуясь результатами проведённых измерений и наблюдений.</w:t>
      </w:r>
    </w:p>
    <w:p w:rsidR="00156445" w:rsidRDefault="005A47D0">
      <w:pPr>
        <w:pStyle w:val="a3"/>
        <w:spacing w:line="252" w:lineRule="auto"/>
        <w:ind w:right="1099"/>
      </w:pPr>
      <w:r>
        <w:t>Находить</w:t>
      </w:r>
      <w:r>
        <w:rPr>
          <w:spacing w:val="78"/>
        </w:rPr>
        <w:t xml:space="preserve">   </w:t>
      </w:r>
      <w:r>
        <w:t>вероятности</w:t>
      </w:r>
      <w:r>
        <w:rPr>
          <w:spacing w:val="72"/>
          <w:w w:val="150"/>
        </w:rPr>
        <w:t xml:space="preserve">   </w:t>
      </w:r>
      <w:r>
        <w:t>случайных</w:t>
      </w:r>
      <w:r>
        <w:rPr>
          <w:spacing w:val="72"/>
          <w:w w:val="150"/>
        </w:rPr>
        <w:t xml:space="preserve">   </w:t>
      </w:r>
      <w:r>
        <w:t>событий</w:t>
      </w:r>
      <w:r>
        <w:rPr>
          <w:spacing w:val="72"/>
          <w:w w:val="150"/>
        </w:rPr>
        <w:t xml:space="preserve">   </w:t>
      </w:r>
      <w:r>
        <w:t>в</w:t>
      </w:r>
      <w:r>
        <w:rPr>
          <w:spacing w:val="78"/>
          <w:w w:val="150"/>
        </w:rPr>
        <w:t xml:space="preserve">   </w:t>
      </w:r>
      <w:r>
        <w:t>изученных</w:t>
      </w:r>
      <w:r>
        <w:rPr>
          <w:spacing w:val="73"/>
          <w:w w:val="150"/>
        </w:rPr>
        <w:t xml:space="preserve">   </w:t>
      </w:r>
      <w:r>
        <w:t>опытах, 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опытах</w:t>
      </w:r>
      <w:r>
        <w:rPr>
          <w:spacing w:val="40"/>
        </w:rPr>
        <w:t xml:space="preserve"> </w:t>
      </w:r>
      <w:r>
        <w:t>с</w:t>
      </w:r>
      <w:r>
        <w:rPr>
          <w:spacing w:val="40"/>
        </w:rPr>
        <w:t xml:space="preserve"> </w:t>
      </w:r>
      <w:r>
        <w:t>равновозможными</w:t>
      </w:r>
      <w:r>
        <w:rPr>
          <w:spacing w:val="40"/>
        </w:rPr>
        <w:t xml:space="preserve"> </w:t>
      </w:r>
      <w:r>
        <w:t>элементарными</w:t>
      </w:r>
      <w:r>
        <w:rPr>
          <w:spacing w:val="40"/>
        </w:rPr>
        <w:t xml:space="preserve"> </w:t>
      </w:r>
      <w:r>
        <w:t>событиями,</w:t>
      </w:r>
      <w:r>
        <w:rPr>
          <w:spacing w:val="40"/>
        </w:rPr>
        <w:t xml:space="preserve"> </w:t>
      </w:r>
      <w:r>
        <w:t>в</w:t>
      </w:r>
      <w:r>
        <w:rPr>
          <w:spacing w:val="40"/>
        </w:rPr>
        <w:t xml:space="preserve"> </w:t>
      </w:r>
      <w:r>
        <w:t>сериях</w:t>
      </w:r>
      <w:r>
        <w:rPr>
          <w:spacing w:val="40"/>
        </w:rPr>
        <w:t xml:space="preserve"> </w:t>
      </w:r>
      <w:r>
        <w:t>испытаний до первого</w:t>
      </w:r>
      <w:r>
        <w:rPr>
          <w:spacing w:val="40"/>
        </w:rPr>
        <w:t xml:space="preserve"> </w:t>
      </w:r>
      <w:r>
        <w:t>успеха,</w:t>
      </w:r>
      <w:r>
        <w:rPr>
          <w:spacing w:val="40"/>
        </w:rPr>
        <w:t xml:space="preserve"> </w:t>
      </w:r>
      <w:r>
        <w:t>в</w:t>
      </w:r>
      <w:r>
        <w:rPr>
          <w:spacing w:val="40"/>
        </w:rPr>
        <w:t xml:space="preserve"> </w:t>
      </w:r>
      <w:r>
        <w:t>сериях испытаний</w:t>
      </w:r>
      <w:r>
        <w:rPr>
          <w:spacing w:val="40"/>
        </w:rPr>
        <w:t xml:space="preserve"> </w:t>
      </w:r>
      <w:r>
        <w:t>Бернулли.</w:t>
      </w:r>
    </w:p>
    <w:p w:rsidR="00156445" w:rsidRDefault="005A47D0">
      <w:pPr>
        <w:pStyle w:val="a3"/>
        <w:ind w:left="1722" w:firstLine="0"/>
      </w:pPr>
      <w:r>
        <w:t>Иметь</w:t>
      </w:r>
      <w:r>
        <w:rPr>
          <w:spacing w:val="19"/>
        </w:rPr>
        <w:t xml:space="preserve"> </w:t>
      </w:r>
      <w:r>
        <w:t>представление</w:t>
      </w:r>
      <w:r>
        <w:rPr>
          <w:spacing w:val="25"/>
        </w:rPr>
        <w:t xml:space="preserve"> </w:t>
      </w:r>
      <w:r>
        <w:t>о</w:t>
      </w:r>
      <w:r>
        <w:rPr>
          <w:spacing w:val="25"/>
        </w:rPr>
        <w:t xml:space="preserve"> </w:t>
      </w:r>
      <w:r>
        <w:t>случайной</w:t>
      </w:r>
      <w:r>
        <w:rPr>
          <w:spacing w:val="36"/>
        </w:rPr>
        <w:t xml:space="preserve"> </w:t>
      </w:r>
      <w:r>
        <w:t>величине</w:t>
      </w:r>
      <w:r>
        <w:rPr>
          <w:spacing w:val="15"/>
        </w:rPr>
        <w:t xml:space="preserve"> </w:t>
      </w:r>
      <w:r>
        <w:t>и</w:t>
      </w:r>
      <w:r>
        <w:rPr>
          <w:spacing w:val="36"/>
        </w:rPr>
        <w:t xml:space="preserve"> </w:t>
      </w:r>
      <w:r>
        <w:t>о</w:t>
      </w:r>
      <w:r>
        <w:rPr>
          <w:spacing w:val="30"/>
        </w:rPr>
        <w:t xml:space="preserve"> </w:t>
      </w:r>
      <w:r>
        <w:t>распределении</w:t>
      </w:r>
      <w:r>
        <w:rPr>
          <w:spacing w:val="27"/>
        </w:rPr>
        <w:t xml:space="preserve"> </w:t>
      </w:r>
      <w:r>
        <w:rPr>
          <w:spacing w:val="-2"/>
        </w:rPr>
        <w:t>вероятностей.</w:t>
      </w:r>
    </w:p>
    <w:p w:rsidR="00156445" w:rsidRDefault="005A47D0">
      <w:pPr>
        <w:pStyle w:val="a3"/>
        <w:tabs>
          <w:tab w:val="left" w:pos="4675"/>
          <w:tab w:val="left" w:pos="5410"/>
          <w:tab w:val="left" w:pos="7215"/>
          <w:tab w:val="left" w:pos="8488"/>
        </w:tabs>
        <w:spacing w:before="5" w:line="247" w:lineRule="auto"/>
        <w:ind w:right="1100"/>
      </w:pPr>
      <w:r>
        <w:t>Иметь представление о законе больших чисел как о проявлении закономерности в случайной</w:t>
      </w:r>
      <w:r>
        <w:rPr>
          <w:spacing w:val="80"/>
        </w:rPr>
        <w:t xml:space="preserve">   </w:t>
      </w:r>
      <w:r>
        <w:t>изменчивости</w:t>
      </w:r>
      <w:r>
        <w:tab/>
      </w:r>
      <w:r>
        <w:rPr>
          <w:spacing w:val="-10"/>
        </w:rPr>
        <w:t>и</w:t>
      </w:r>
      <w:r>
        <w:tab/>
        <w:t>о</w:t>
      </w:r>
      <w:r>
        <w:rPr>
          <w:spacing w:val="80"/>
        </w:rPr>
        <w:t xml:space="preserve">   </w:t>
      </w:r>
      <w:r>
        <w:t>роли</w:t>
      </w:r>
      <w:r>
        <w:tab/>
      </w:r>
      <w:r>
        <w:rPr>
          <w:spacing w:val="-2"/>
        </w:rPr>
        <w:t>закона</w:t>
      </w:r>
      <w:r>
        <w:tab/>
        <w:t>больших</w:t>
      </w:r>
      <w:r>
        <w:rPr>
          <w:spacing w:val="80"/>
          <w:w w:val="150"/>
        </w:rPr>
        <w:t xml:space="preserve">   </w:t>
      </w:r>
      <w:r>
        <w:t>чисел</w:t>
      </w:r>
      <w:r>
        <w:rPr>
          <w:spacing w:val="40"/>
        </w:rPr>
        <w:t xml:space="preserve"> </w:t>
      </w:r>
      <w:r>
        <w:t>в природе и обществе.</w:t>
      </w:r>
    </w:p>
    <w:p w:rsidR="00156445" w:rsidRDefault="005A47D0">
      <w:pPr>
        <w:pStyle w:val="Heading2"/>
        <w:numPr>
          <w:ilvl w:val="2"/>
          <w:numId w:val="99"/>
        </w:numPr>
        <w:tabs>
          <w:tab w:val="left" w:pos="2259"/>
        </w:tabs>
        <w:spacing w:before="22" w:line="262" w:lineRule="exact"/>
        <w:ind w:left="2259" w:hanging="537"/>
        <w:jc w:val="both"/>
      </w:pPr>
      <w:bookmarkStart w:id="62" w:name="2.1.8_рабочая_программа_по_учебному_пред"/>
      <w:bookmarkEnd w:id="62"/>
      <w:r>
        <w:t>рабочая</w:t>
      </w:r>
      <w:r>
        <w:rPr>
          <w:spacing w:val="54"/>
        </w:rPr>
        <w:t xml:space="preserve"> </w:t>
      </w:r>
      <w:r>
        <w:t>программа</w:t>
      </w:r>
      <w:r>
        <w:rPr>
          <w:spacing w:val="47"/>
        </w:rPr>
        <w:t xml:space="preserve"> </w:t>
      </w:r>
      <w:r>
        <w:t>по</w:t>
      </w:r>
      <w:r>
        <w:rPr>
          <w:spacing w:val="44"/>
        </w:rPr>
        <w:t xml:space="preserve"> </w:t>
      </w:r>
      <w:r>
        <w:t>учебному</w:t>
      </w:r>
      <w:r>
        <w:rPr>
          <w:spacing w:val="32"/>
        </w:rPr>
        <w:t xml:space="preserve"> </w:t>
      </w:r>
      <w:r>
        <w:t>предмету</w:t>
      </w:r>
      <w:r>
        <w:rPr>
          <w:spacing w:val="36"/>
        </w:rPr>
        <w:t xml:space="preserve"> </w:t>
      </w:r>
      <w:r>
        <w:rPr>
          <w:spacing w:val="-2"/>
        </w:rPr>
        <w:t>«Информатика».</w:t>
      </w:r>
    </w:p>
    <w:p w:rsidR="00156445" w:rsidRDefault="005A47D0">
      <w:pPr>
        <w:pStyle w:val="a3"/>
        <w:spacing w:line="262" w:lineRule="exact"/>
        <w:ind w:left="1722" w:firstLine="0"/>
      </w:pPr>
      <w:r>
        <w:t>Пояснительная</w:t>
      </w:r>
      <w:r>
        <w:rPr>
          <w:spacing w:val="26"/>
        </w:rPr>
        <w:t xml:space="preserve"> </w:t>
      </w:r>
      <w:r>
        <w:rPr>
          <w:spacing w:val="-2"/>
        </w:rPr>
        <w:t>записка.</w:t>
      </w:r>
    </w:p>
    <w:p w:rsidR="00156445" w:rsidRDefault="005A47D0">
      <w:pPr>
        <w:pStyle w:val="a3"/>
        <w:tabs>
          <w:tab w:val="left" w:pos="2658"/>
          <w:tab w:val="left" w:pos="4867"/>
          <w:tab w:val="left" w:pos="7431"/>
          <w:tab w:val="left" w:pos="8440"/>
          <w:tab w:val="left" w:pos="9986"/>
        </w:tabs>
        <w:spacing w:before="14" w:line="249" w:lineRule="auto"/>
        <w:ind w:right="1091"/>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w:t>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 федеральной</w:t>
      </w:r>
      <w:r>
        <w:rPr>
          <w:spacing w:val="40"/>
        </w:rPr>
        <w:t xml:space="preserve"> </w:t>
      </w:r>
      <w:r>
        <w:t>программы воспитания.</w:t>
      </w:r>
    </w:p>
    <w:p w:rsidR="00156445" w:rsidRDefault="005A47D0">
      <w:pPr>
        <w:pStyle w:val="a3"/>
        <w:spacing w:line="252" w:lineRule="auto"/>
        <w:ind w:right="1113"/>
      </w:pPr>
      <w:r>
        <w:t>Программа по информатике даёт представление о целях, общей стратегии обучения, воспитания</w:t>
      </w:r>
      <w:r>
        <w:rPr>
          <w:spacing w:val="80"/>
          <w:w w:val="150"/>
        </w:rPr>
        <w:t xml:space="preserve"> </w:t>
      </w:r>
      <w:r>
        <w:t>и</w:t>
      </w:r>
      <w:r>
        <w:rPr>
          <w:spacing w:val="40"/>
        </w:rPr>
        <w:t xml:space="preserve"> </w:t>
      </w:r>
      <w:r>
        <w:t>развития</w:t>
      </w:r>
      <w:r>
        <w:rPr>
          <w:spacing w:val="80"/>
          <w:w w:val="150"/>
        </w:rPr>
        <w:t xml:space="preserve"> </w:t>
      </w:r>
      <w:r>
        <w:t>обучающихся</w:t>
      </w:r>
      <w:r>
        <w:rPr>
          <w:spacing w:val="40"/>
        </w:rPr>
        <w:t xml:space="preserve"> </w:t>
      </w:r>
      <w:r>
        <w:t>средствами</w:t>
      </w:r>
      <w:r>
        <w:rPr>
          <w:spacing w:val="80"/>
          <w:w w:val="150"/>
        </w:rPr>
        <w:t xml:space="preserve"> </w:t>
      </w:r>
      <w:r>
        <w:t>информатики</w:t>
      </w:r>
      <w:r>
        <w:rPr>
          <w:spacing w:val="40"/>
        </w:rPr>
        <w:t xml:space="preserve"> </w:t>
      </w:r>
      <w:r>
        <w:t>на</w:t>
      </w:r>
      <w:r>
        <w:rPr>
          <w:spacing w:val="80"/>
        </w:rPr>
        <w:t xml:space="preserve"> </w:t>
      </w:r>
      <w:r>
        <w:t>базовом</w:t>
      </w:r>
      <w:r>
        <w:rPr>
          <w:spacing w:val="40"/>
        </w:rPr>
        <w:t xml:space="preserve"> </w:t>
      </w:r>
      <w:r>
        <w:t>уровне,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4" w:firstLine="0"/>
      </w:pPr>
      <w:r>
        <w:t>устанавливает</w:t>
      </w:r>
      <w:r>
        <w:rPr>
          <w:spacing w:val="80"/>
        </w:rPr>
        <w:t xml:space="preserve"> </w:t>
      </w:r>
      <w:r>
        <w:t>обязательное</w:t>
      </w:r>
      <w:r>
        <w:rPr>
          <w:spacing w:val="80"/>
        </w:rPr>
        <w:t xml:space="preserve"> </w:t>
      </w:r>
      <w:r>
        <w:t>предметное</w:t>
      </w:r>
      <w:r>
        <w:rPr>
          <w:spacing w:val="80"/>
        </w:rPr>
        <w:t xml:space="preserve"> </w:t>
      </w:r>
      <w:r>
        <w:t>содержание,</w:t>
      </w:r>
      <w:r>
        <w:rPr>
          <w:spacing w:val="80"/>
        </w:rPr>
        <w:t xml:space="preserve"> </w:t>
      </w:r>
      <w:r>
        <w:t>предусматривает</w:t>
      </w:r>
      <w:r>
        <w:rPr>
          <w:spacing w:val="80"/>
        </w:rPr>
        <w:t xml:space="preserve"> </w:t>
      </w:r>
      <w:r>
        <w:t>его</w:t>
      </w:r>
      <w:r>
        <w:rPr>
          <w:spacing w:val="40"/>
        </w:rPr>
        <w:t xml:space="preserve"> </w:t>
      </w:r>
      <w:r>
        <w:t xml:space="preserve">структурирование по разделам и темам, определяет распределение его по классам (годам </w:t>
      </w:r>
      <w:r>
        <w:rPr>
          <w:spacing w:val="-2"/>
        </w:rPr>
        <w:t>изучения).</w:t>
      </w:r>
    </w:p>
    <w:p w:rsidR="00156445" w:rsidRDefault="005A47D0">
      <w:pPr>
        <w:pStyle w:val="a3"/>
        <w:spacing w:before="3" w:line="247" w:lineRule="auto"/>
        <w:ind w:right="1106"/>
      </w:pPr>
      <w:r>
        <w:t>Программа</w:t>
      </w:r>
      <w:r>
        <w:rPr>
          <w:spacing w:val="40"/>
        </w:rPr>
        <w:t xml:space="preserve"> </w:t>
      </w:r>
      <w:r>
        <w:t>по</w:t>
      </w:r>
      <w:r>
        <w:rPr>
          <w:spacing w:val="40"/>
        </w:rPr>
        <w:t xml:space="preserve"> </w:t>
      </w:r>
      <w:r>
        <w:t>информатике</w:t>
      </w:r>
      <w:r>
        <w:rPr>
          <w:spacing w:val="40"/>
        </w:rPr>
        <w:t xml:space="preserve"> </w:t>
      </w:r>
      <w:r>
        <w:t>определяет</w:t>
      </w:r>
      <w:r>
        <w:rPr>
          <w:spacing w:val="40"/>
        </w:rPr>
        <w:t xml:space="preserve"> </w:t>
      </w:r>
      <w:r>
        <w:t>количественные</w:t>
      </w:r>
      <w:r>
        <w:rPr>
          <w:spacing w:val="40"/>
        </w:rPr>
        <w:t xml:space="preserve"> </w:t>
      </w:r>
      <w:r>
        <w:t>и</w:t>
      </w:r>
      <w:r>
        <w:rPr>
          <w:spacing w:val="40"/>
        </w:rPr>
        <w:t xml:space="preserve"> </w:t>
      </w:r>
      <w:r>
        <w:t>качественные характеристики</w:t>
      </w:r>
      <w:r>
        <w:rPr>
          <w:spacing w:val="69"/>
        </w:rPr>
        <w:t xml:space="preserve">  </w:t>
      </w:r>
      <w:r>
        <w:t>учебного</w:t>
      </w:r>
      <w:r>
        <w:rPr>
          <w:spacing w:val="61"/>
        </w:rPr>
        <w:t xml:space="preserve">  </w:t>
      </w:r>
      <w:r>
        <w:t>материала</w:t>
      </w:r>
      <w:r>
        <w:rPr>
          <w:spacing w:val="65"/>
        </w:rPr>
        <w:t xml:space="preserve">  </w:t>
      </w:r>
      <w:r>
        <w:t>для</w:t>
      </w:r>
      <w:r>
        <w:rPr>
          <w:spacing w:val="63"/>
        </w:rPr>
        <w:t xml:space="preserve">  </w:t>
      </w:r>
      <w:r>
        <w:t>каждого</w:t>
      </w:r>
      <w:r>
        <w:rPr>
          <w:spacing w:val="80"/>
        </w:rPr>
        <w:t xml:space="preserve">  </w:t>
      </w:r>
      <w:r>
        <w:t>года</w:t>
      </w:r>
      <w:r>
        <w:rPr>
          <w:spacing w:val="80"/>
        </w:rPr>
        <w:t xml:space="preserve">  </w:t>
      </w:r>
      <w:r>
        <w:t>изучения,</w:t>
      </w:r>
      <w:r>
        <w:rPr>
          <w:spacing w:val="61"/>
        </w:rPr>
        <w:t xml:space="preserve">  </w:t>
      </w:r>
      <w:r>
        <w:t>в</w:t>
      </w:r>
      <w:r>
        <w:rPr>
          <w:spacing w:val="80"/>
        </w:rPr>
        <w:t xml:space="preserve">  </w:t>
      </w:r>
      <w:r>
        <w:t>том</w:t>
      </w:r>
      <w:r>
        <w:rPr>
          <w:spacing w:val="80"/>
        </w:rPr>
        <w:t xml:space="preserve">  </w:t>
      </w:r>
      <w:r>
        <w:t>числе для содержательного наполнения разного вида контроля (промежуточной аттестации обучающихся,</w:t>
      </w:r>
      <w:r>
        <w:rPr>
          <w:spacing w:val="40"/>
        </w:rPr>
        <w:t xml:space="preserve"> </w:t>
      </w:r>
      <w:r>
        <w:t>всероссийских проверочных работ,</w:t>
      </w:r>
      <w:r>
        <w:rPr>
          <w:spacing w:val="40"/>
        </w:rPr>
        <w:t xml:space="preserve"> </w:t>
      </w:r>
      <w:r>
        <w:t>государственной</w:t>
      </w:r>
      <w:r>
        <w:rPr>
          <w:spacing w:val="40"/>
        </w:rPr>
        <w:t xml:space="preserve"> </w:t>
      </w:r>
      <w:r>
        <w:t>итоговой аттестации).</w:t>
      </w:r>
    </w:p>
    <w:p w:rsidR="00156445" w:rsidRDefault="005A47D0">
      <w:pPr>
        <w:pStyle w:val="a3"/>
        <w:spacing w:before="9" w:line="247" w:lineRule="auto"/>
        <w:ind w:right="1117"/>
      </w:pPr>
      <w:r>
        <w:t>Программа по информатике является основой для составления авторских учебных программ</w:t>
      </w:r>
      <w:r>
        <w:rPr>
          <w:spacing w:val="40"/>
        </w:rPr>
        <w:t xml:space="preserve"> </w:t>
      </w:r>
      <w:r>
        <w:t>и</w:t>
      </w:r>
      <w:r>
        <w:rPr>
          <w:spacing w:val="40"/>
        </w:rPr>
        <w:t xml:space="preserve"> </w:t>
      </w:r>
      <w:r>
        <w:t>учебников,</w:t>
      </w:r>
      <w:r>
        <w:rPr>
          <w:spacing w:val="40"/>
        </w:rPr>
        <w:t xml:space="preserve"> </w:t>
      </w:r>
      <w:r>
        <w:t>тематического</w:t>
      </w:r>
      <w:r>
        <w:rPr>
          <w:spacing w:val="40"/>
        </w:rPr>
        <w:t xml:space="preserve"> </w:t>
      </w:r>
      <w:r>
        <w:t>планирования</w:t>
      </w:r>
      <w:r>
        <w:rPr>
          <w:spacing w:val="40"/>
        </w:rPr>
        <w:t xml:space="preserve"> </w:t>
      </w:r>
      <w:r>
        <w:t>курса</w:t>
      </w:r>
      <w:r>
        <w:rPr>
          <w:spacing w:val="40"/>
        </w:rPr>
        <w:t xml:space="preserve"> </w:t>
      </w:r>
      <w:r>
        <w:t>учителем.</w:t>
      </w:r>
    </w:p>
    <w:p w:rsidR="00156445" w:rsidRDefault="005A47D0">
      <w:pPr>
        <w:pStyle w:val="a3"/>
        <w:spacing w:before="8" w:line="252" w:lineRule="auto"/>
        <w:ind w:left="1722" w:right="1105" w:firstLine="0"/>
      </w:pPr>
      <w:r>
        <w:t>Целями изучения информатики на уровне основного общего образования являются: формирование</w:t>
      </w:r>
      <w:r>
        <w:rPr>
          <w:spacing w:val="40"/>
        </w:rPr>
        <w:t xml:space="preserve"> </w:t>
      </w:r>
      <w:r>
        <w:t>основ</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w:t>
      </w:r>
      <w:r>
        <w:rPr>
          <w:spacing w:val="40"/>
        </w:rPr>
        <w:t xml:space="preserve"> </w:t>
      </w:r>
      <w:r>
        <w:t>уровню</w:t>
      </w:r>
    </w:p>
    <w:p w:rsidR="00156445" w:rsidRDefault="005A47D0">
      <w:pPr>
        <w:pStyle w:val="a3"/>
        <w:spacing w:before="1" w:line="252" w:lineRule="auto"/>
        <w:ind w:right="1096" w:firstLine="0"/>
      </w:pPr>
      <w:r>
        <w:t>развития</w:t>
      </w:r>
      <w:r>
        <w:rPr>
          <w:spacing w:val="80"/>
        </w:rPr>
        <w:t xml:space="preserve">   </w:t>
      </w:r>
      <w:r>
        <w:t>науки</w:t>
      </w:r>
      <w:r>
        <w:rPr>
          <w:spacing w:val="65"/>
          <w:w w:val="150"/>
        </w:rPr>
        <w:t xml:space="preserve">   </w:t>
      </w:r>
      <w:r>
        <w:t>информатики,</w:t>
      </w:r>
      <w:r>
        <w:rPr>
          <w:spacing w:val="80"/>
        </w:rPr>
        <w:t xml:space="preserve">   </w:t>
      </w:r>
      <w:r>
        <w:t>достижениям</w:t>
      </w:r>
      <w:r>
        <w:rPr>
          <w:spacing w:val="80"/>
          <w:w w:val="150"/>
        </w:rPr>
        <w:t xml:space="preserve">   </w:t>
      </w:r>
      <w:r>
        <w:t>научно-технического</w:t>
      </w:r>
      <w:r>
        <w:rPr>
          <w:spacing w:val="80"/>
        </w:rPr>
        <w:t xml:space="preserve">   </w:t>
      </w:r>
      <w:r>
        <w:t>прогресса</w:t>
      </w:r>
      <w:r>
        <w:rPr>
          <w:spacing w:val="40"/>
        </w:rPr>
        <w:t xml:space="preserve"> </w:t>
      </w:r>
      <w:r>
        <w:t>и</w:t>
      </w:r>
      <w:r>
        <w:rPr>
          <w:spacing w:val="80"/>
        </w:rPr>
        <w:t xml:space="preserve">  </w:t>
      </w:r>
      <w:r>
        <w:t>общественной</w:t>
      </w:r>
      <w:r>
        <w:rPr>
          <w:spacing w:val="80"/>
        </w:rPr>
        <w:t xml:space="preserve">  </w:t>
      </w:r>
      <w:r>
        <w:t>практики,</w:t>
      </w:r>
      <w:r>
        <w:rPr>
          <w:spacing w:val="80"/>
        </w:rPr>
        <w:t xml:space="preserve">  </w:t>
      </w:r>
      <w:r>
        <w:t>за</w:t>
      </w:r>
      <w:r>
        <w:rPr>
          <w:spacing w:val="80"/>
        </w:rPr>
        <w:t xml:space="preserve">  </w:t>
      </w:r>
      <w:r>
        <w:t>счёт</w:t>
      </w:r>
      <w:r>
        <w:rPr>
          <w:spacing w:val="80"/>
        </w:rPr>
        <w:t xml:space="preserve">  </w:t>
      </w:r>
      <w:r>
        <w:t>развития</w:t>
      </w:r>
      <w:r>
        <w:rPr>
          <w:spacing w:val="80"/>
        </w:rPr>
        <w:t xml:space="preserve">  </w:t>
      </w:r>
      <w:r>
        <w:t>представлений</w:t>
      </w:r>
      <w:r>
        <w:rPr>
          <w:spacing w:val="80"/>
        </w:rPr>
        <w:t xml:space="preserve">  </w:t>
      </w:r>
      <w:r>
        <w:t>об</w:t>
      </w:r>
      <w:r>
        <w:rPr>
          <w:spacing w:val="80"/>
          <w:w w:val="150"/>
        </w:rPr>
        <w:t xml:space="preserve">  </w:t>
      </w:r>
      <w:r>
        <w:t>информации</w:t>
      </w:r>
      <w:r>
        <w:rPr>
          <w:spacing w:val="80"/>
        </w:rPr>
        <w:t xml:space="preserve"> </w:t>
      </w:r>
      <w:r>
        <w:t>как о важнейшем стратегическом ресурсе развития личности, государства, общества,</w:t>
      </w:r>
      <w:r>
        <w:rPr>
          <w:spacing w:val="80"/>
        </w:rPr>
        <w:t xml:space="preserve"> </w:t>
      </w:r>
      <w:r>
        <w:t>понимания</w:t>
      </w:r>
      <w:r>
        <w:rPr>
          <w:spacing w:val="80"/>
          <w:w w:val="150"/>
        </w:rPr>
        <w:t xml:space="preserve">   </w:t>
      </w:r>
      <w:r>
        <w:t>роли</w:t>
      </w:r>
      <w:r>
        <w:rPr>
          <w:spacing w:val="80"/>
          <w:w w:val="150"/>
        </w:rPr>
        <w:t xml:space="preserve">   </w:t>
      </w:r>
      <w:r>
        <w:t>информационных</w:t>
      </w:r>
      <w:r>
        <w:rPr>
          <w:spacing w:val="80"/>
          <w:w w:val="150"/>
        </w:rPr>
        <w:t xml:space="preserve">   </w:t>
      </w:r>
      <w:r>
        <w:t>процессов,</w:t>
      </w:r>
      <w:r>
        <w:rPr>
          <w:spacing w:val="80"/>
          <w:w w:val="150"/>
        </w:rPr>
        <w:t xml:space="preserve">   </w:t>
      </w:r>
      <w:r>
        <w:t>информационных</w:t>
      </w:r>
      <w:r>
        <w:rPr>
          <w:spacing w:val="80"/>
          <w:w w:val="150"/>
        </w:rPr>
        <w:t xml:space="preserve">   </w:t>
      </w:r>
      <w:r>
        <w:t>ресурсов и информационных технологий в условиях цифровой трансформации многих сфер жизни современного общества;</w:t>
      </w:r>
    </w:p>
    <w:p w:rsidR="00156445" w:rsidRDefault="005A47D0">
      <w:pPr>
        <w:pStyle w:val="a3"/>
        <w:tabs>
          <w:tab w:val="left" w:pos="3796"/>
          <w:tab w:val="left" w:pos="5943"/>
          <w:tab w:val="left" w:pos="9213"/>
        </w:tabs>
        <w:spacing w:line="249" w:lineRule="auto"/>
        <w:ind w:right="1102"/>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w:t>
      </w:r>
      <w:r>
        <w:rPr>
          <w:spacing w:val="40"/>
        </w:rPr>
        <w:t xml:space="preserve"> </w:t>
      </w:r>
      <w:r>
        <w:t>сложные</w:t>
      </w:r>
      <w:r>
        <w:rPr>
          <w:spacing w:val="40"/>
        </w:rPr>
        <w:t xml:space="preserve"> </w:t>
      </w:r>
      <w:r>
        <w:t>задачи</w:t>
      </w:r>
      <w:r>
        <w:rPr>
          <w:spacing w:val="40"/>
        </w:rPr>
        <w:t xml:space="preserve"> </w:t>
      </w:r>
      <w:r>
        <w:t>на</w:t>
      </w:r>
      <w:r>
        <w:rPr>
          <w:spacing w:val="40"/>
        </w:rPr>
        <w:t xml:space="preserve"> </w:t>
      </w:r>
      <w:r>
        <w:t>более</w:t>
      </w:r>
      <w:r>
        <w:rPr>
          <w:spacing w:val="40"/>
        </w:rPr>
        <w:t xml:space="preserve"> </w:t>
      </w:r>
      <w:r>
        <w:t>простые</w:t>
      </w:r>
      <w:r>
        <w:rPr>
          <w:spacing w:val="40"/>
        </w:rPr>
        <w:t xml:space="preserve"> </w:t>
      </w:r>
      <w:r>
        <w:t>подзадачи,</w:t>
      </w:r>
      <w:r>
        <w:rPr>
          <w:spacing w:val="40"/>
        </w:rPr>
        <w:t xml:space="preserve"> </w:t>
      </w:r>
      <w:r>
        <w:t>сравнивать</w:t>
      </w:r>
      <w:r>
        <w:rPr>
          <w:spacing w:val="40"/>
        </w:rPr>
        <w:t xml:space="preserve"> </w:t>
      </w:r>
      <w:r>
        <w:t>новые</w:t>
      </w:r>
      <w:r>
        <w:rPr>
          <w:spacing w:val="40"/>
        </w:rPr>
        <w:t xml:space="preserve"> </w:t>
      </w:r>
      <w:r>
        <w:t>задачи</w:t>
      </w:r>
      <w:r>
        <w:rPr>
          <w:spacing w:val="40"/>
        </w:rPr>
        <w:t xml:space="preserve"> </w:t>
      </w:r>
      <w:r>
        <w:t>с</w:t>
      </w:r>
      <w:r>
        <w:rPr>
          <w:spacing w:val="40"/>
        </w:rPr>
        <w:t xml:space="preserve"> </w:t>
      </w:r>
      <w:r>
        <w:t>задачами,</w:t>
      </w:r>
      <w:r>
        <w:rPr>
          <w:spacing w:val="40"/>
        </w:rPr>
        <w:t xml:space="preserve"> </w:t>
      </w:r>
      <w:r>
        <w:t>решёнными</w:t>
      </w:r>
      <w:r>
        <w:rPr>
          <w:spacing w:val="40"/>
        </w:rPr>
        <w:t xml:space="preserve"> </w:t>
      </w:r>
      <w:r>
        <w:t>ранее,</w:t>
      </w:r>
      <w:r>
        <w:rPr>
          <w:spacing w:val="40"/>
        </w:rPr>
        <w:t xml:space="preserve"> </w:t>
      </w:r>
      <w:r>
        <w:t>определять</w:t>
      </w:r>
      <w:r>
        <w:rPr>
          <w:spacing w:val="40"/>
        </w:rPr>
        <w:t xml:space="preserve"> </w:t>
      </w:r>
      <w:r>
        <w:t>шаги</w:t>
      </w:r>
      <w:r>
        <w:rPr>
          <w:spacing w:val="40"/>
        </w:rPr>
        <w:t xml:space="preserve"> </w:t>
      </w:r>
      <w:r>
        <w:t>для</w:t>
      </w:r>
      <w:r>
        <w:rPr>
          <w:spacing w:val="39"/>
        </w:rPr>
        <w:t xml:space="preserve"> </w:t>
      </w:r>
      <w:r>
        <w:t>достижения</w:t>
      </w:r>
      <w:r>
        <w:rPr>
          <w:spacing w:val="40"/>
        </w:rPr>
        <w:t xml:space="preserve"> </w:t>
      </w:r>
      <w:r>
        <w:t>результата</w:t>
      </w:r>
      <w:r>
        <w:rPr>
          <w:spacing w:val="40"/>
        </w:rPr>
        <w:t xml:space="preserve"> </w:t>
      </w:r>
      <w:r>
        <w:t>и</w:t>
      </w:r>
      <w:r>
        <w:rPr>
          <w:spacing w:val="40"/>
        </w:rPr>
        <w:t xml:space="preserve"> </w:t>
      </w:r>
      <w:r>
        <w:t>так</w:t>
      </w:r>
      <w:r>
        <w:rPr>
          <w:spacing w:val="40"/>
        </w:rPr>
        <w:t xml:space="preserve"> </w:t>
      </w:r>
      <w:r>
        <w:t>далее;</w:t>
      </w:r>
    </w:p>
    <w:p w:rsidR="00156445" w:rsidRDefault="005A47D0">
      <w:pPr>
        <w:pStyle w:val="a3"/>
        <w:spacing w:line="249" w:lineRule="auto"/>
        <w:ind w:right="1105"/>
      </w:pPr>
      <w:r>
        <w:t>формирование и развитие компетенций обучающихся в области использования информационно-коммуникационных технологий, в том числе знаний,</w:t>
      </w:r>
      <w:r>
        <w:rPr>
          <w:spacing w:val="40"/>
        </w:rPr>
        <w:t xml:space="preserve"> </w:t>
      </w:r>
      <w:r>
        <w:t>умений</w:t>
      </w:r>
      <w:r>
        <w:rPr>
          <w:spacing w:val="40"/>
        </w:rPr>
        <w:t xml:space="preserve"> </w:t>
      </w:r>
      <w:r>
        <w:t>и</w:t>
      </w:r>
      <w:r>
        <w:rPr>
          <w:spacing w:val="40"/>
        </w:rPr>
        <w:t xml:space="preserve"> </w:t>
      </w:r>
      <w:r>
        <w:t>навыков работы</w:t>
      </w:r>
      <w:r>
        <w:rPr>
          <w:spacing w:val="40"/>
        </w:rPr>
        <w:t xml:space="preserve"> </w:t>
      </w:r>
      <w:r>
        <w:t>с</w:t>
      </w:r>
      <w:r>
        <w:rPr>
          <w:spacing w:val="33"/>
        </w:rPr>
        <w:t xml:space="preserve"> </w:t>
      </w:r>
      <w:r>
        <w:t>информацией,</w:t>
      </w:r>
      <w:r>
        <w:rPr>
          <w:spacing w:val="39"/>
        </w:rPr>
        <w:t xml:space="preserve"> </w:t>
      </w:r>
      <w:r>
        <w:t>программирования,</w:t>
      </w:r>
      <w:r>
        <w:rPr>
          <w:spacing w:val="40"/>
        </w:rPr>
        <w:t xml:space="preserve"> </w:t>
      </w:r>
      <w:r>
        <w:t>коммуникации</w:t>
      </w:r>
      <w:r>
        <w:rPr>
          <w:spacing w:val="40"/>
        </w:rPr>
        <w:t xml:space="preserve"> </w:t>
      </w:r>
      <w:r>
        <w:t>в</w:t>
      </w:r>
      <w:r>
        <w:rPr>
          <w:spacing w:val="40"/>
        </w:rPr>
        <w:t xml:space="preserve"> </w:t>
      </w:r>
      <w:r>
        <w:t>современных</w:t>
      </w:r>
      <w:r>
        <w:rPr>
          <w:spacing w:val="40"/>
        </w:rPr>
        <w:t xml:space="preserve"> </w:t>
      </w:r>
      <w:r>
        <w:t>цифровых</w:t>
      </w:r>
      <w:r>
        <w:rPr>
          <w:spacing w:val="40"/>
        </w:rPr>
        <w:t xml:space="preserve"> </w:t>
      </w:r>
      <w:r>
        <w:t>средах в</w:t>
      </w:r>
      <w:r>
        <w:rPr>
          <w:spacing w:val="40"/>
        </w:rPr>
        <w:t xml:space="preserve"> </w:t>
      </w:r>
      <w:r>
        <w:t>условиях</w:t>
      </w:r>
      <w:r>
        <w:rPr>
          <w:spacing w:val="40"/>
        </w:rPr>
        <w:t xml:space="preserve"> </w:t>
      </w:r>
      <w:r>
        <w:t>обеспечения</w:t>
      </w:r>
      <w:r>
        <w:rPr>
          <w:spacing w:val="40"/>
        </w:rPr>
        <w:t xml:space="preserve"> </w:t>
      </w:r>
      <w:r>
        <w:t>информационной</w:t>
      </w:r>
      <w:r>
        <w:rPr>
          <w:spacing w:val="40"/>
        </w:rPr>
        <w:t xml:space="preserve"> </w:t>
      </w:r>
      <w:r>
        <w:t>безопасности</w:t>
      </w:r>
      <w:r>
        <w:rPr>
          <w:spacing w:val="40"/>
        </w:rPr>
        <w:t xml:space="preserve"> </w:t>
      </w:r>
      <w:r>
        <w:t>личности</w:t>
      </w:r>
      <w:r>
        <w:rPr>
          <w:spacing w:val="40"/>
        </w:rPr>
        <w:t xml:space="preserve"> </w:t>
      </w:r>
      <w:r>
        <w:t>обучающегося;</w:t>
      </w:r>
    </w:p>
    <w:p w:rsidR="00156445" w:rsidRDefault="005A47D0">
      <w:pPr>
        <w:pStyle w:val="a3"/>
        <w:spacing w:line="247" w:lineRule="auto"/>
        <w:ind w:right="1094"/>
      </w:pPr>
      <w:r>
        <w:t>воспитание</w:t>
      </w:r>
      <w:r>
        <w:rPr>
          <w:spacing w:val="65"/>
        </w:rPr>
        <w:t xml:space="preserve">   </w:t>
      </w:r>
      <w:r>
        <w:t>ответственного</w:t>
      </w:r>
      <w:r>
        <w:rPr>
          <w:spacing w:val="80"/>
        </w:rPr>
        <w:t xml:space="preserve">  </w:t>
      </w:r>
      <w:r>
        <w:t>и</w:t>
      </w:r>
      <w:r>
        <w:rPr>
          <w:spacing w:val="67"/>
        </w:rPr>
        <w:t xml:space="preserve">   </w:t>
      </w:r>
      <w:r>
        <w:t>избирательного</w:t>
      </w:r>
      <w:r>
        <w:rPr>
          <w:spacing w:val="64"/>
        </w:rPr>
        <w:t xml:space="preserve">   </w:t>
      </w:r>
      <w:r>
        <w:t>отношения</w:t>
      </w:r>
      <w:r>
        <w:rPr>
          <w:spacing w:val="64"/>
          <w:w w:val="150"/>
        </w:rPr>
        <w:t xml:space="preserve">  </w:t>
      </w:r>
      <w:r>
        <w:t>к</w:t>
      </w:r>
      <w:r>
        <w:rPr>
          <w:spacing w:val="65"/>
        </w:rPr>
        <w:t xml:space="preserve">   </w:t>
      </w:r>
      <w:r>
        <w:t>информации с</w:t>
      </w:r>
      <w:r>
        <w:rPr>
          <w:spacing w:val="80"/>
        </w:rPr>
        <w:t xml:space="preserve">  </w:t>
      </w:r>
      <w:r>
        <w:t>учётом</w:t>
      </w:r>
      <w:r>
        <w:rPr>
          <w:spacing w:val="80"/>
          <w:w w:val="150"/>
        </w:rPr>
        <w:t xml:space="preserve">  </w:t>
      </w:r>
      <w:r>
        <w:t>правовых</w:t>
      </w:r>
      <w:r>
        <w:rPr>
          <w:spacing w:val="80"/>
          <w:w w:val="150"/>
        </w:rPr>
        <w:t xml:space="preserve">  </w:t>
      </w:r>
      <w:r>
        <w:t>и</w:t>
      </w:r>
      <w:r>
        <w:rPr>
          <w:spacing w:val="80"/>
          <w:w w:val="150"/>
        </w:rPr>
        <w:t xml:space="preserve">  </w:t>
      </w:r>
      <w:r>
        <w:t>этических</w:t>
      </w:r>
      <w:r>
        <w:rPr>
          <w:spacing w:val="80"/>
          <w:w w:val="150"/>
        </w:rPr>
        <w:t xml:space="preserve">  </w:t>
      </w:r>
      <w:r>
        <w:t>аспектов</w:t>
      </w:r>
      <w:r>
        <w:rPr>
          <w:spacing w:val="80"/>
          <w:w w:val="150"/>
        </w:rPr>
        <w:t xml:space="preserve">  </w:t>
      </w:r>
      <w:r>
        <w:t>её</w:t>
      </w:r>
      <w:r>
        <w:rPr>
          <w:spacing w:val="80"/>
          <w:w w:val="150"/>
        </w:rPr>
        <w:t xml:space="preserve">  </w:t>
      </w:r>
      <w:r>
        <w:t>распространения,</w:t>
      </w:r>
      <w:r>
        <w:rPr>
          <w:spacing w:val="80"/>
          <w:w w:val="150"/>
        </w:rPr>
        <w:t xml:space="preserve">  </w:t>
      </w:r>
      <w:r>
        <w:t>стремления</w:t>
      </w:r>
      <w:r>
        <w:rPr>
          <w:spacing w:val="80"/>
        </w:rPr>
        <w:t xml:space="preserve"> </w:t>
      </w:r>
      <w:r>
        <w:t>к</w:t>
      </w:r>
      <w:r>
        <w:rPr>
          <w:spacing w:val="61"/>
          <w:w w:val="150"/>
        </w:rPr>
        <w:t xml:space="preserve">   </w:t>
      </w:r>
      <w:r>
        <w:t>продолжению</w:t>
      </w:r>
      <w:r>
        <w:rPr>
          <w:spacing w:val="80"/>
          <w:w w:val="150"/>
        </w:rPr>
        <w:t xml:space="preserve">   </w:t>
      </w:r>
      <w:r>
        <w:t>образования</w:t>
      </w:r>
      <w:r>
        <w:rPr>
          <w:spacing w:val="80"/>
          <w:w w:val="150"/>
        </w:rPr>
        <w:t xml:space="preserve">   </w:t>
      </w:r>
      <w:r>
        <w:t>в</w:t>
      </w:r>
      <w:r>
        <w:rPr>
          <w:spacing w:val="80"/>
          <w:w w:val="150"/>
        </w:rPr>
        <w:t xml:space="preserve">   </w:t>
      </w:r>
      <w:r>
        <w:t>области</w:t>
      </w:r>
      <w:r>
        <w:rPr>
          <w:spacing w:val="80"/>
          <w:w w:val="150"/>
        </w:rPr>
        <w:t xml:space="preserve">   </w:t>
      </w:r>
      <w:r>
        <w:t>информационных</w:t>
      </w:r>
      <w:r>
        <w:rPr>
          <w:spacing w:val="80"/>
          <w:w w:val="150"/>
        </w:rPr>
        <w:t xml:space="preserve">   </w:t>
      </w:r>
      <w:r>
        <w:t>технологий</w:t>
      </w:r>
      <w:r>
        <w:rPr>
          <w:spacing w:val="40"/>
        </w:rPr>
        <w:t xml:space="preserve"> </w:t>
      </w:r>
      <w:r>
        <w:t>и</w:t>
      </w:r>
      <w:r>
        <w:rPr>
          <w:spacing w:val="40"/>
        </w:rPr>
        <w:t xml:space="preserve"> </w:t>
      </w:r>
      <w:r>
        <w:t>созидательной</w:t>
      </w:r>
      <w:r>
        <w:rPr>
          <w:spacing w:val="40"/>
        </w:rPr>
        <w:t xml:space="preserve"> </w:t>
      </w:r>
      <w:r>
        <w:t>деятельности</w:t>
      </w:r>
      <w:r>
        <w:rPr>
          <w:spacing w:val="40"/>
        </w:rPr>
        <w:t xml:space="preserve"> </w:t>
      </w:r>
      <w:r>
        <w:t>с</w:t>
      </w:r>
      <w:r>
        <w:rPr>
          <w:spacing w:val="40"/>
        </w:rPr>
        <w:t xml:space="preserve"> </w:t>
      </w:r>
      <w:r>
        <w:t>применением</w:t>
      </w:r>
      <w:r>
        <w:rPr>
          <w:spacing w:val="40"/>
        </w:rPr>
        <w:t xml:space="preserve"> </w:t>
      </w:r>
      <w:r>
        <w:t>средств</w:t>
      </w:r>
      <w:r>
        <w:rPr>
          <w:spacing w:val="40"/>
        </w:rPr>
        <w:t xml:space="preserve"> </w:t>
      </w:r>
      <w:r>
        <w:t>информационных</w:t>
      </w:r>
      <w:r>
        <w:rPr>
          <w:spacing w:val="40"/>
        </w:rPr>
        <w:t xml:space="preserve"> </w:t>
      </w:r>
      <w:r>
        <w:t>технологий.</w:t>
      </w:r>
    </w:p>
    <w:p w:rsidR="00156445" w:rsidRDefault="005A47D0">
      <w:pPr>
        <w:pStyle w:val="a3"/>
        <w:spacing w:before="2" w:line="256" w:lineRule="auto"/>
        <w:ind w:left="1722" w:right="1118" w:firstLine="0"/>
      </w:pPr>
      <w:r>
        <w:t>Учебный</w:t>
      </w:r>
      <w:r>
        <w:rPr>
          <w:spacing w:val="40"/>
        </w:rPr>
        <w:t xml:space="preserve"> </w:t>
      </w:r>
      <w:r>
        <w:t>предмет</w:t>
      </w:r>
      <w:r>
        <w:rPr>
          <w:spacing w:val="40"/>
        </w:rPr>
        <w:t xml:space="preserve"> </w:t>
      </w:r>
      <w:r>
        <w:t>«Информатика»</w:t>
      </w:r>
      <w:r>
        <w:rPr>
          <w:spacing w:val="40"/>
        </w:rPr>
        <w:t xml:space="preserve"> </w:t>
      </w:r>
      <w:r>
        <w:t>в</w:t>
      </w:r>
      <w:r>
        <w:rPr>
          <w:spacing w:val="40"/>
        </w:rPr>
        <w:t xml:space="preserve"> </w:t>
      </w:r>
      <w:r>
        <w:t>основном</w:t>
      </w:r>
      <w:r>
        <w:rPr>
          <w:spacing w:val="40"/>
        </w:rPr>
        <w:t xml:space="preserve"> </w:t>
      </w:r>
      <w:r>
        <w:t>общем</w:t>
      </w:r>
      <w:r>
        <w:rPr>
          <w:spacing w:val="40"/>
        </w:rPr>
        <w:t xml:space="preserve"> </w:t>
      </w:r>
      <w:r>
        <w:t>образовании</w:t>
      </w:r>
      <w:r>
        <w:rPr>
          <w:spacing w:val="40"/>
        </w:rPr>
        <w:t xml:space="preserve"> </w:t>
      </w:r>
      <w:r>
        <w:t>отражает: сущность</w:t>
      </w:r>
      <w:r>
        <w:rPr>
          <w:spacing w:val="80"/>
        </w:rPr>
        <w:t xml:space="preserve"> </w:t>
      </w:r>
      <w:r>
        <w:t>информатики</w:t>
      </w:r>
      <w:r>
        <w:rPr>
          <w:spacing w:val="80"/>
          <w:w w:val="150"/>
        </w:rPr>
        <w:t xml:space="preserve"> </w:t>
      </w:r>
      <w:r>
        <w:t>как</w:t>
      </w:r>
      <w:r>
        <w:rPr>
          <w:spacing w:val="80"/>
        </w:rPr>
        <w:t xml:space="preserve"> </w:t>
      </w:r>
      <w:r>
        <w:t>научной</w:t>
      </w:r>
      <w:r>
        <w:rPr>
          <w:spacing w:val="80"/>
        </w:rPr>
        <w:t xml:space="preserve"> </w:t>
      </w:r>
      <w:r>
        <w:t>дисциплины,</w:t>
      </w:r>
      <w:r>
        <w:rPr>
          <w:spacing w:val="80"/>
        </w:rPr>
        <w:t xml:space="preserve"> </w:t>
      </w:r>
      <w:r>
        <w:t>изучающей</w:t>
      </w:r>
      <w:r>
        <w:rPr>
          <w:spacing w:val="80"/>
        </w:rPr>
        <w:t xml:space="preserve"> </w:t>
      </w:r>
      <w:r>
        <w:t>закономерности</w:t>
      </w:r>
    </w:p>
    <w:p w:rsidR="00156445" w:rsidRDefault="005A47D0">
      <w:pPr>
        <w:pStyle w:val="a3"/>
        <w:spacing w:line="247" w:lineRule="auto"/>
        <w:ind w:right="1106" w:firstLine="0"/>
      </w:pPr>
      <w:r>
        <w:t>протекания</w:t>
      </w:r>
      <w:r>
        <w:rPr>
          <w:spacing w:val="40"/>
        </w:rPr>
        <w:t xml:space="preserve"> </w:t>
      </w:r>
      <w:r>
        <w:t>и</w:t>
      </w:r>
      <w:r>
        <w:rPr>
          <w:spacing w:val="40"/>
        </w:rPr>
        <w:t xml:space="preserve"> </w:t>
      </w:r>
      <w:r>
        <w:t>возможности</w:t>
      </w:r>
      <w:r>
        <w:rPr>
          <w:spacing w:val="40"/>
        </w:rPr>
        <w:t xml:space="preserve"> </w:t>
      </w:r>
      <w:r>
        <w:t>автоматизации</w:t>
      </w:r>
      <w:r>
        <w:rPr>
          <w:spacing w:val="40"/>
        </w:rPr>
        <w:t xml:space="preserve"> </w:t>
      </w:r>
      <w:r>
        <w:t>информационных</w:t>
      </w:r>
      <w:r>
        <w:rPr>
          <w:spacing w:val="40"/>
        </w:rPr>
        <w:t xml:space="preserve"> </w:t>
      </w:r>
      <w:r>
        <w:t>процессов</w:t>
      </w:r>
      <w:r>
        <w:rPr>
          <w:spacing w:val="40"/>
        </w:rPr>
        <w:t xml:space="preserve"> </w:t>
      </w:r>
      <w:r>
        <w:t>в</w:t>
      </w:r>
      <w:r>
        <w:rPr>
          <w:spacing w:val="40"/>
        </w:rPr>
        <w:t xml:space="preserve"> </w:t>
      </w:r>
      <w:r>
        <w:t xml:space="preserve">различных </w:t>
      </w:r>
      <w:r>
        <w:rPr>
          <w:spacing w:val="-2"/>
        </w:rPr>
        <w:t>системах;</w:t>
      </w:r>
    </w:p>
    <w:p w:rsidR="00156445" w:rsidRDefault="005A47D0">
      <w:pPr>
        <w:pStyle w:val="a3"/>
        <w:spacing w:line="247" w:lineRule="auto"/>
        <w:ind w:right="1106"/>
      </w:pPr>
      <w:r>
        <w:t>основные области применения информатики, прежде всего информационные</w:t>
      </w:r>
      <w:r>
        <w:rPr>
          <w:spacing w:val="40"/>
        </w:rPr>
        <w:t xml:space="preserve"> </w:t>
      </w:r>
      <w:r>
        <w:t>технологии, управление и</w:t>
      </w:r>
      <w:r>
        <w:rPr>
          <w:spacing w:val="40"/>
        </w:rPr>
        <w:t xml:space="preserve"> </w:t>
      </w:r>
      <w:r>
        <w:t>социальную</w:t>
      </w:r>
      <w:r>
        <w:rPr>
          <w:spacing w:val="40"/>
        </w:rPr>
        <w:t xml:space="preserve"> </w:t>
      </w:r>
      <w:r>
        <w:t>сферу;</w:t>
      </w:r>
    </w:p>
    <w:p w:rsidR="00156445" w:rsidRDefault="005A47D0">
      <w:pPr>
        <w:pStyle w:val="a3"/>
        <w:ind w:left="1722" w:firstLine="0"/>
      </w:pPr>
      <w:r>
        <w:t>междисциплинарный</w:t>
      </w:r>
      <w:r>
        <w:rPr>
          <w:spacing w:val="46"/>
        </w:rPr>
        <w:t xml:space="preserve"> </w:t>
      </w:r>
      <w:r>
        <w:t>характер</w:t>
      </w:r>
      <w:r>
        <w:rPr>
          <w:spacing w:val="39"/>
        </w:rPr>
        <w:t xml:space="preserve"> </w:t>
      </w:r>
      <w:r>
        <w:t>информатики</w:t>
      </w:r>
      <w:r>
        <w:rPr>
          <w:spacing w:val="37"/>
        </w:rPr>
        <w:t xml:space="preserve"> </w:t>
      </w:r>
      <w:r>
        <w:t>и</w:t>
      </w:r>
      <w:r>
        <w:rPr>
          <w:spacing w:val="35"/>
        </w:rPr>
        <w:t xml:space="preserve"> </w:t>
      </w:r>
      <w:r>
        <w:t>информационной</w:t>
      </w:r>
      <w:r>
        <w:rPr>
          <w:spacing w:val="41"/>
        </w:rPr>
        <w:t xml:space="preserve"> </w:t>
      </w:r>
      <w:r>
        <w:rPr>
          <w:spacing w:val="-2"/>
        </w:rPr>
        <w:t>деятельности.</w:t>
      </w:r>
    </w:p>
    <w:p w:rsidR="00156445" w:rsidRDefault="005A47D0">
      <w:pPr>
        <w:pStyle w:val="a3"/>
        <w:tabs>
          <w:tab w:val="left" w:pos="9352"/>
        </w:tabs>
        <w:spacing w:before="11" w:line="249" w:lineRule="auto"/>
        <w:ind w:right="1081"/>
      </w:pPr>
      <w:r>
        <w:t>Современная</w:t>
      </w:r>
      <w:r>
        <w:rPr>
          <w:spacing w:val="40"/>
        </w:rPr>
        <w:t xml:space="preserve"> </w:t>
      </w:r>
      <w:r>
        <w:t>школьная</w:t>
      </w:r>
      <w:r>
        <w:rPr>
          <w:spacing w:val="40"/>
        </w:rPr>
        <w:t xml:space="preserve"> </w:t>
      </w:r>
      <w:r>
        <w:t>информатика</w:t>
      </w:r>
      <w:r>
        <w:rPr>
          <w:spacing w:val="40"/>
        </w:rPr>
        <w:t xml:space="preserve"> </w:t>
      </w:r>
      <w:r>
        <w:t>оказывает</w:t>
      </w:r>
      <w:r>
        <w:rPr>
          <w:spacing w:val="40"/>
        </w:rPr>
        <w:t xml:space="preserve"> </w:t>
      </w:r>
      <w:r>
        <w:t>существенное</w:t>
      </w:r>
      <w:r>
        <w:rPr>
          <w:spacing w:val="40"/>
        </w:rPr>
        <w:t xml:space="preserve"> </w:t>
      </w:r>
      <w:r>
        <w:t>влияние</w:t>
      </w:r>
      <w:r>
        <w:rPr>
          <w:spacing w:val="40"/>
        </w:rPr>
        <w:t xml:space="preserve"> </w:t>
      </w:r>
      <w:r>
        <w:t>на формирование мировоззрения обучающегося, его жизненную позицию, закладывает основы понимания</w:t>
      </w:r>
      <w:r>
        <w:rPr>
          <w:spacing w:val="80"/>
        </w:rPr>
        <w:t xml:space="preserve"> </w:t>
      </w:r>
      <w:r>
        <w:t>принципов</w:t>
      </w:r>
      <w:r>
        <w:rPr>
          <w:spacing w:val="80"/>
        </w:rPr>
        <w:t xml:space="preserve"> </w:t>
      </w:r>
      <w:r>
        <w:t>функционирования</w:t>
      </w:r>
      <w:r>
        <w:rPr>
          <w:spacing w:val="80"/>
        </w:rPr>
        <w:t xml:space="preserve"> </w:t>
      </w:r>
      <w:r>
        <w:t>и</w:t>
      </w:r>
      <w:r>
        <w:rPr>
          <w:spacing w:val="80"/>
        </w:rPr>
        <w:t xml:space="preserve"> </w:t>
      </w:r>
      <w:r>
        <w:t>использования</w:t>
      </w:r>
      <w:r>
        <w:rPr>
          <w:spacing w:val="80"/>
        </w:rPr>
        <w:t xml:space="preserve"> </w:t>
      </w:r>
      <w:r>
        <w:t>информационных</w:t>
      </w:r>
      <w:r>
        <w:rPr>
          <w:spacing w:val="80"/>
        </w:rPr>
        <w:t xml:space="preserve"> </w:t>
      </w:r>
      <w:r>
        <w:t>технологий как необходимого инструмента практически любой деятельности и одного из наиболее значимых</w:t>
      </w:r>
      <w:r>
        <w:rPr>
          <w:spacing w:val="40"/>
        </w:rPr>
        <w:t xml:space="preserve"> </w:t>
      </w:r>
      <w:r>
        <w:t>технологических</w:t>
      </w:r>
      <w:r>
        <w:rPr>
          <w:spacing w:val="40"/>
        </w:rPr>
        <w:t xml:space="preserve"> </w:t>
      </w:r>
      <w:r>
        <w:t>достижений</w:t>
      </w:r>
      <w:r>
        <w:rPr>
          <w:spacing w:val="40"/>
        </w:rPr>
        <w:t xml:space="preserve"> </w:t>
      </w:r>
      <w:r>
        <w:t>современной</w:t>
      </w:r>
      <w:r>
        <w:rPr>
          <w:spacing w:val="40"/>
        </w:rPr>
        <w:t xml:space="preserve"> </w:t>
      </w:r>
      <w:r>
        <w:t>цивилизации.</w:t>
      </w:r>
      <w:r>
        <w:rPr>
          <w:spacing w:val="40"/>
        </w:rPr>
        <w:t xml:space="preserve"> </w:t>
      </w:r>
      <w:r>
        <w:t>Многие</w:t>
      </w:r>
      <w:r>
        <w:rPr>
          <w:spacing w:val="40"/>
        </w:rPr>
        <w:t xml:space="preserve"> </w:t>
      </w:r>
      <w:r>
        <w:t>предметные знания</w:t>
      </w:r>
      <w:r>
        <w:rPr>
          <w:spacing w:val="40"/>
        </w:rPr>
        <w:t xml:space="preserve"> </w:t>
      </w:r>
      <w:r>
        <w:t>и</w:t>
      </w:r>
      <w:r>
        <w:rPr>
          <w:spacing w:val="40"/>
        </w:rPr>
        <w:t xml:space="preserve"> </w:t>
      </w:r>
      <w:r>
        <w:t>способы</w:t>
      </w:r>
      <w:r>
        <w:rPr>
          <w:spacing w:val="40"/>
        </w:rPr>
        <w:t xml:space="preserve"> </w:t>
      </w:r>
      <w:r>
        <w:t>деятельности,</w:t>
      </w:r>
      <w:r>
        <w:rPr>
          <w:spacing w:val="40"/>
        </w:rPr>
        <w:t xml:space="preserve"> </w:t>
      </w:r>
      <w:r>
        <w:t>освоенные</w:t>
      </w:r>
      <w:r>
        <w:rPr>
          <w:spacing w:val="40"/>
        </w:rPr>
        <w:t xml:space="preserve"> </w:t>
      </w:r>
      <w:r>
        <w:t>обучающимися</w:t>
      </w:r>
      <w:r>
        <w:rPr>
          <w:spacing w:val="40"/>
        </w:rPr>
        <w:t xml:space="preserve"> </w:t>
      </w:r>
      <w:r>
        <w:t>при</w:t>
      </w:r>
      <w:r>
        <w:rPr>
          <w:spacing w:val="40"/>
        </w:rPr>
        <w:t xml:space="preserve"> </w:t>
      </w:r>
      <w:r>
        <w:t>изучении</w:t>
      </w:r>
      <w:r>
        <w:rPr>
          <w:spacing w:val="40"/>
        </w:rPr>
        <w:t xml:space="preserve"> </w:t>
      </w:r>
      <w:r>
        <w:t xml:space="preserve">информатики, </w:t>
      </w:r>
      <w:r>
        <w:rPr>
          <w:spacing w:val="-2"/>
        </w:rPr>
        <w:t>находят</w:t>
      </w:r>
      <w:r>
        <w:tab/>
      </w:r>
      <w:r>
        <w:rPr>
          <w:spacing w:val="-2"/>
        </w:rPr>
        <w:t>применение</w:t>
      </w:r>
    </w:p>
    <w:p w:rsidR="00156445" w:rsidRDefault="005A47D0">
      <w:pPr>
        <w:pStyle w:val="a3"/>
        <w:tabs>
          <w:tab w:val="left" w:pos="2466"/>
          <w:tab w:val="left" w:pos="5069"/>
          <w:tab w:val="left" w:pos="6331"/>
          <w:tab w:val="left" w:pos="8858"/>
        </w:tabs>
        <w:spacing w:line="249" w:lineRule="auto"/>
        <w:ind w:right="1090" w:firstLine="0"/>
        <w:jc w:val="left"/>
      </w:pPr>
      <w:r>
        <w:t>как</w:t>
      </w:r>
      <w:r>
        <w:rPr>
          <w:spacing w:val="36"/>
        </w:rPr>
        <w:t xml:space="preserve"> </w:t>
      </w:r>
      <w:r>
        <w:t>в</w:t>
      </w:r>
      <w:r>
        <w:rPr>
          <w:spacing w:val="34"/>
        </w:rPr>
        <w:t xml:space="preserve"> </w:t>
      </w:r>
      <w:r>
        <w:t>рамках</w:t>
      </w:r>
      <w:r>
        <w:rPr>
          <w:spacing w:val="40"/>
        </w:rPr>
        <w:t xml:space="preserve"> </w:t>
      </w:r>
      <w:r>
        <w:t>образовательного</w:t>
      </w:r>
      <w:r>
        <w:rPr>
          <w:spacing w:val="32"/>
        </w:rPr>
        <w:t xml:space="preserve"> </w:t>
      </w:r>
      <w:r>
        <w:t>процесса</w:t>
      </w:r>
      <w:r>
        <w:rPr>
          <w:spacing w:val="36"/>
        </w:rPr>
        <w:t xml:space="preserve"> </w:t>
      </w:r>
      <w:r>
        <w:t>при</w:t>
      </w:r>
      <w:r>
        <w:rPr>
          <w:spacing w:val="34"/>
        </w:rPr>
        <w:t xml:space="preserve"> </w:t>
      </w:r>
      <w:r>
        <w:t>изучении</w:t>
      </w:r>
      <w:r>
        <w:rPr>
          <w:spacing w:val="40"/>
        </w:rPr>
        <w:t xml:space="preserve"> </w:t>
      </w:r>
      <w:r>
        <w:t>других</w:t>
      </w:r>
      <w:r>
        <w:rPr>
          <w:spacing w:val="39"/>
        </w:rPr>
        <w:t xml:space="preserve"> </w:t>
      </w:r>
      <w:r>
        <w:t>предметных</w:t>
      </w:r>
      <w:r>
        <w:rPr>
          <w:spacing w:val="40"/>
        </w:rPr>
        <w:t xml:space="preserve"> </w:t>
      </w:r>
      <w:r>
        <w:t>областей,</w:t>
      </w:r>
      <w:r>
        <w:rPr>
          <w:spacing w:val="39"/>
        </w:rPr>
        <w:t xml:space="preserve"> </w:t>
      </w:r>
      <w:r>
        <w:t>так</w:t>
      </w:r>
      <w:r>
        <w:rPr>
          <w:spacing w:val="36"/>
        </w:rPr>
        <w:t xml:space="preserve"> </w:t>
      </w:r>
      <w:r>
        <w:t>и</w:t>
      </w:r>
      <w:r>
        <w:rPr>
          <w:spacing w:val="34"/>
        </w:rPr>
        <w:t xml:space="preserve"> </w:t>
      </w:r>
      <w:r>
        <w:t>в иных</w:t>
      </w:r>
      <w:r>
        <w:rPr>
          <w:spacing w:val="38"/>
        </w:rPr>
        <w:t xml:space="preserve"> </w:t>
      </w:r>
      <w:r>
        <w:t>жизненных</w:t>
      </w:r>
      <w:r>
        <w:rPr>
          <w:spacing w:val="40"/>
        </w:rPr>
        <w:t xml:space="preserve"> </w:t>
      </w:r>
      <w:r>
        <w:t>ситуациях,</w:t>
      </w:r>
      <w:r>
        <w:rPr>
          <w:spacing w:val="40"/>
        </w:rPr>
        <w:t xml:space="preserve"> </w:t>
      </w:r>
      <w:r>
        <w:t>становятся</w:t>
      </w:r>
      <w:r>
        <w:rPr>
          <w:spacing w:val="40"/>
        </w:rPr>
        <w:t xml:space="preserve"> </w:t>
      </w:r>
      <w:r>
        <w:t>значимыми</w:t>
      </w:r>
      <w:r>
        <w:rPr>
          <w:spacing w:val="40"/>
        </w:rPr>
        <w:t xml:space="preserve"> </w:t>
      </w:r>
      <w:r>
        <w:t>для</w:t>
      </w:r>
      <w:r>
        <w:rPr>
          <w:spacing w:val="40"/>
        </w:rPr>
        <w:t xml:space="preserve"> </w:t>
      </w:r>
      <w:r>
        <w:t>формирования</w:t>
      </w:r>
      <w:r>
        <w:rPr>
          <w:spacing w:val="39"/>
        </w:rPr>
        <w:t xml:space="preserve"> </w:t>
      </w:r>
      <w:r>
        <w:t>качеств</w:t>
      </w:r>
      <w:r>
        <w:rPr>
          <w:spacing w:val="40"/>
        </w:rPr>
        <w:t xml:space="preserve"> </w:t>
      </w:r>
      <w:r>
        <w:t>личности,</w:t>
      </w:r>
      <w:r>
        <w:rPr>
          <w:spacing w:val="40"/>
        </w:rPr>
        <w:t xml:space="preserve"> </w:t>
      </w:r>
      <w:r>
        <w:t xml:space="preserve">то </w:t>
      </w:r>
      <w:r>
        <w:rPr>
          <w:spacing w:val="-4"/>
        </w:rPr>
        <w:t>есть</w:t>
      </w:r>
      <w:r>
        <w:tab/>
      </w:r>
      <w:r>
        <w:rPr>
          <w:spacing w:val="-2"/>
        </w:rPr>
        <w:t>ориентированы</w:t>
      </w:r>
      <w:r>
        <w:tab/>
      </w:r>
      <w:r>
        <w:rPr>
          <w:spacing w:val="-6"/>
        </w:rPr>
        <w:t>на</w:t>
      </w:r>
      <w:r>
        <w:tab/>
      </w:r>
      <w:r>
        <w:rPr>
          <w:spacing w:val="-2"/>
        </w:rPr>
        <w:t>формирование</w:t>
      </w:r>
      <w:r>
        <w:tab/>
      </w:r>
      <w:r>
        <w:rPr>
          <w:spacing w:val="-2"/>
        </w:rPr>
        <w:t xml:space="preserve">метапредметных </w:t>
      </w:r>
      <w:r>
        <w:t>и личностных результатов обучения.</w:t>
      </w:r>
    </w:p>
    <w:p w:rsidR="00156445" w:rsidRDefault="005A47D0">
      <w:pPr>
        <w:pStyle w:val="a3"/>
        <w:tabs>
          <w:tab w:val="left" w:pos="3082"/>
          <w:tab w:val="left" w:pos="4088"/>
          <w:tab w:val="left" w:pos="5344"/>
          <w:tab w:val="left" w:pos="6613"/>
          <w:tab w:val="left" w:pos="8608"/>
          <w:tab w:val="left" w:pos="9112"/>
        </w:tabs>
        <w:spacing w:before="4" w:line="247" w:lineRule="auto"/>
        <w:ind w:right="1118"/>
        <w:jc w:val="left"/>
      </w:pPr>
      <w:r>
        <w:rPr>
          <w:spacing w:val="-2"/>
        </w:rPr>
        <w:t>Основные</w:t>
      </w:r>
      <w:r>
        <w:tab/>
      </w:r>
      <w:r>
        <w:rPr>
          <w:spacing w:val="-2"/>
        </w:rPr>
        <w:t>задачи</w:t>
      </w:r>
      <w:r>
        <w:tab/>
      </w:r>
      <w:r>
        <w:rPr>
          <w:spacing w:val="-2"/>
        </w:rPr>
        <w:t>учебного</w:t>
      </w:r>
      <w:r>
        <w:tab/>
      </w:r>
      <w:r>
        <w:rPr>
          <w:spacing w:val="-2"/>
        </w:rPr>
        <w:t>предмета</w:t>
      </w:r>
      <w:r>
        <w:tab/>
      </w:r>
      <w:r>
        <w:rPr>
          <w:spacing w:val="-2"/>
        </w:rPr>
        <w:t>«Информатика»</w:t>
      </w:r>
      <w:r>
        <w:tab/>
      </w:r>
      <w:r>
        <w:rPr>
          <w:spacing w:val="-10"/>
        </w:rPr>
        <w:t>–</w:t>
      </w:r>
      <w:r>
        <w:tab/>
      </w:r>
      <w:r>
        <w:rPr>
          <w:spacing w:val="-2"/>
        </w:rPr>
        <w:t xml:space="preserve">сформировать </w:t>
      </w:r>
      <w:r>
        <w:t>у обучающихся:</w:t>
      </w:r>
    </w:p>
    <w:p w:rsidR="00156445" w:rsidRDefault="005A47D0">
      <w:pPr>
        <w:pStyle w:val="a3"/>
        <w:tabs>
          <w:tab w:val="left" w:pos="4344"/>
          <w:tab w:val="left" w:pos="5683"/>
          <w:tab w:val="left" w:pos="6024"/>
          <w:tab w:val="left" w:pos="8233"/>
          <w:tab w:val="left" w:pos="9371"/>
        </w:tabs>
        <w:spacing w:before="7"/>
        <w:ind w:left="1722" w:firstLine="0"/>
        <w:jc w:val="left"/>
      </w:pPr>
      <w:r>
        <w:t>понимание</w:t>
      </w:r>
      <w:r>
        <w:rPr>
          <w:spacing w:val="35"/>
        </w:rPr>
        <w:t xml:space="preserve">  </w:t>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объектов</w:t>
      </w:r>
      <w:r>
        <w:tab/>
      </w:r>
      <w:r>
        <w:rPr>
          <w:spacing w:val="-2"/>
        </w:rPr>
        <w:t>цифрового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4" w:firstLine="0"/>
      </w:pPr>
      <w:r>
        <w:t>окружения,</w:t>
      </w:r>
      <w:r>
        <w:rPr>
          <w:spacing w:val="40"/>
        </w:rPr>
        <w:t xml:space="preserve"> </w:t>
      </w:r>
      <w:r>
        <w:t>представления</w:t>
      </w:r>
      <w:r>
        <w:rPr>
          <w:spacing w:val="40"/>
        </w:rPr>
        <w:t xml:space="preserve"> </w:t>
      </w:r>
      <w:r>
        <w:t>об</w:t>
      </w:r>
      <w:r>
        <w:rPr>
          <w:spacing w:val="40"/>
        </w:rPr>
        <w:t xml:space="preserve"> </w:t>
      </w:r>
      <w:r>
        <w:t>истории</w:t>
      </w:r>
      <w:r>
        <w:rPr>
          <w:spacing w:val="40"/>
        </w:rPr>
        <w:t xml:space="preserve"> </w:t>
      </w:r>
      <w:r>
        <w:t>и</w:t>
      </w:r>
      <w:r>
        <w:rPr>
          <w:spacing w:val="40"/>
        </w:rPr>
        <w:t xml:space="preserve"> </w:t>
      </w:r>
      <w:r>
        <w:t>тенденциях</w:t>
      </w:r>
      <w:r>
        <w:rPr>
          <w:spacing w:val="40"/>
        </w:rPr>
        <w:t xml:space="preserve"> </w:t>
      </w:r>
      <w:r>
        <w:t>развития</w:t>
      </w:r>
      <w:r>
        <w:rPr>
          <w:spacing w:val="40"/>
        </w:rPr>
        <w:t xml:space="preserve"> </w:t>
      </w:r>
      <w:r>
        <w:t>информатики</w:t>
      </w:r>
      <w:r>
        <w:rPr>
          <w:spacing w:val="40"/>
        </w:rPr>
        <w:t xml:space="preserve"> </w:t>
      </w:r>
      <w:r>
        <w:t>периода цифровой</w:t>
      </w:r>
      <w:r>
        <w:rPr>
          <w:spacing w:val="40"/>
        </w:rPr>
        <w:t xml:space="preserve"> </w:t>
      </w:r>
      <w:r>
        <w:t>трансформации</w:t>
      </w:r>
      <w:r>
        <w:rPr>
          <w:spacing w:val="40"/>
        </w:rPr>
        <w:t xml:space="preserve"> </w:t>
      </w:r>
      <w:r>
        <w:t>современного</w:t>
      </w:r>
      <w:r>
        <w:rPr>
          <w:spacing w:val="40"/>
        </w:rPr>
        <w:t xml:space="preserve"> </w:t>
      </w:r>
      <w:r>
        <w:t>общества;</w:t>
      </w:r>
    </w:p>
    <w:p w:rsidR="00156445" w:rsidRDefault="005A47D0">
      <w:pPr>
        <w:pStyle w:val="a3"/>
        <w:spacing w:before="12" w:line="249" w:lineRule="auto"/>
        <w:ind w:right="1108"/>
      </w:pPr>
      <w:r>
        <w:t>знания,</w:t>
      </w:r>
      <w:r>
        <w:rPr>
          <w:spacing w:val="80"/>
        </w:rPr>
        <w:t xml:space="preserve">  </w:t>
      </w:r>
      <w:r>
        <w:t>умения</w:t>
      </w:r>
      <w:r>
        <w:rPr>
          <w:spacing w:val="80"/>
          <w:w w:val="150"/>
        </w:rPr>
        <w:t xml:space="preserve">  </w:t>
      </w:r>
      <w:r>
        <w:t>и</w:t>
      </w:r>
      <w:r>
        <w:rPr>
          <w:spacing w:val="80"/>
          <w:w w:val="150"/>
        </w:rPr>
        <w:t xml:space="preserve">  </w:t>
      </w:r>
      <w:r>
        <w:t>навыки</w:t>
      </w:r>
      <w:r>
        <w:rPr>
          <w:spacing w:val="80"/>
          <w:w w:val="150"/>
        </w:rPr>
        <w:t xml:space="preserve">  </w:t>
      </w:r>
      <w:r>
        <w:t>грамотной</w:t>
      </w:r>
      <w:r>
        <w:rPr>
          <w:spacing w:val="80"/>
          <w:w w:val="150"/>
        </w:rPr>
        <w:t xml:space="preserve">  </w:t>
      </w:r>
      <w:r>
        <w:t>постановки</w:t>
      </w:r>
      <w:r>
        <w:rPr>
          <w:spacing w:val="80"/>
          <w:w w:val="150"/>
        </w:rPr>
        <w:t xml:space="preserve">  </w:t>
      </w:r>
      <w:r>
        <w:t>задач,</w:t>
      </w:r>
      <w:r>
        <w:rPr>
          <w:spacing w:val="80"/>
          <w:w w:val="150"/>
        </w:rPr>
        <w:t xml:space="preserve">  </w:t>
      </w:r>
      <w:r>
        <w:t>возникающих</w:t>
      </w:r>
      <w:r>
        <w:rPr>
          <w:spacing w:val="80"/>
        </w:rPr>
        <w:t xml:space="preserve"> </w:t>
      </w:r>
      <w:r>
        <w:t>в практической деятельности, для их решения с помощью информационных технологий,</w:t>
      </w:r>
      <w:r>
        <w:rPr>
          <w:spacing w:val="80"/>
        </w:rPr>
        <w:t xml:space="preserve"> </w:t>
      </w:r>
      <w:r>
        <w:t>умения</w:t>
      </w:r>
      <w:r>
        <w:rPr>
          <w:spacing w:val="40"/>
        </w:rPr>
        <w:t xml:space="preserve"> </w:t>
      </w:r>
      <w:r>
        <w:t>и</w:t>
      </w:r>
      <w:r>
        <w:rPr>
          <w:spacing w:val="40"/>
        </w:rPr>
        <w:t xml:space="preserve"> </w:t>
      </w:r>
      <w:r>
        <w:t>навыки</w:t>
      </w:r>
      <w:r>
        <w:rPr>
          <w:spacing w:val="40"/>
        </w:rPr>
        <w:t xml:space="preserve"> </w:t>
      </w:r>
      <w:r>
        <w:t>формализованного</w:t>
      </w:r>
      <w:r>
        <w:rPr>
          <w:spacing w:val="40"/>
        </w:rPr>
        <w:t xml:space="preserve"> </w:t>
      </w:r>
      <w:r>
        <w:t>описания</w:t>
      </w:r>
      <w:r>
        <w:rPr>
          <w:spacing w:val="40"/>
        </w:rPr>
        <w:t xml:space="preserve"> </w:t>
      </w:r>
      <w:r>
        <w:t>поставленных</w:t>
      </w:r>
      <w:r>
        <w:rPr>
          <w:spacing w:val="40"/>
        </w:rPr>
        <w:t xml:space="preserve"> </w:t>
      </w:r>
      <w:r>
        <w:t>задач;</w:t>
      </w:r>
    </w:p>
    <w:p w:rsidR="00156445" w:rsidRDefault="005A47D0">
      <w:pPr>
        <w:pStyle w:val="a3"/>
        <w:spacing w:before="6" w:line="247" w:lineRule="auto"/>
        <w:ind w:right="1113"/>
      </w:pPr>
      <w:r>
        <w:t>базовые</w:t>
      </w:r>
      <w:r>
        <w:rPr>
          <w:spacing w:val="80"/>
          <w:w w:val="150"/>
        </w:rPr>
        <w:t xml:space="preserve">  </w:t>
      </w:r>
      <w:r>
        <w:t>знания</w:t>
      </w:r>
      <w:r>
        <w:rPr>
          <w:spacing w:val="80"/>
          <w:w w:val="150"/>
        </w:rPr>
        <w:t xml:space="preserve">  </w:t>
      </w:r>
      <w:r>
        <w:t>об</w:t>
      </w:r>
      <w:r>
        <w:rPr>
          <w:spacing w:val="78"/>
        </w:rPr>
        <w:t xml:space="preserve">   </w:t>
      </w:r>
      <w:r>
        <w:t>информационном</w:t>
      </w:r>
      <w:r>
        <w:rPr>
          <w:spacing w:val="80"/>
        </w:rPr>
        <w:t xml:space="preserve">   </w:t>
      </w:r>
      <w:r>
        <w:t>моделировании,</w:t>
      </w:r>
      <w:r>
        <w:rPr>
          <w:spacing w:val="79"/>
        </w:rPr>
        <w:t xml:space="preserve">   </w:t>
      </w:r>
      <w:r>
        <w:t>в</w:t>
      </w:r>
      <w:r>
        <w:rPr>
          <w:spacing w:val="80"/>
        </w:rPr>
        <w:t xml:space="preserve">   </w:t>
      </w:r>
      <w:r>
        <w:t>том</w:t>
      </w:r>
      <w:r>
        <w:rPr>
          <w:spacing w:val="78"/>
        </w:rPr>
        <w:t xml:space="preserve">   </w:t>
      </w:r>
      <w:r>
        <w:t>числе о математическом моделировании;</w:t>
      </w:r>
    </w:p>
    <w:p w:rsidR="00156445" w:rsidRDefault="005A47D0">
      <w:pPr>
        <w:pStyle w:val="a3"/>
        <w:spacing w:before="2" w:line="247" w:lineRule="auto"/>
        <w:ind w:right="1112"/>
      </w:pPr>
      <w:r>
        <w:t>знание</w:t>
      </w:r>
      <w:r>
        <w:rPr>
          <w:spacing w:val="80"/>
        </w:rPr>
        <w:t xml:space="preserve"> </w:t>
      </w:r>
      <w:r>
        <w:t>основных</w:t>
      </w:r>
      <w:r>
        <w:rPr>
          <w:spacing w:val="80"/>
        </w:rPr>
        <w:t xml:space="preserve"> </w:t>
      </w:r>
      <w:r>
        <w:t>алгоритмических</w:t>
      </w:r>
      <w:r>
        <w:rPr>
          <w:spacing w:val="80"/>
          <w:w w:val="150"/>
        </w:rPr>
        <w:t xml:space="preserve"> </w:t>
      </w:r>
      <w:r>
        <w:t>структур</w:t>
      </w:r>
      <w:r>
        <w:rPr>
          <w:spacing w:val="80"/>
        </w:rPr>
        <w:t xml:space="preserve"> </w:t>
      </w:r>
      <w:r>
        <w:t>и</w:t>
      </w:r>
      <w:r>
        <w:rPr>
          <w:spacing w:val="80"/>
        </w:rPr>
        <w:t xml:space="preserve">  </w:t>
      </w:r>
      <w:r>
        <w:t>умение</w:t>
      </w:r>
      <w:r>
        <w:rPr>
          <w:spacing w:val="80"/>
          <w:w w:val="150"/>
        </w:rPr>
        <w:t xml:space="preserve"> </w:t>
      </w:r>
      <w:r>
        <w:t>применять</w:t>
      </w:r>
      <w:r>
        <w:rPr>
          <w:spacing w:val="80"/>
          <w:w w:val="150"/>
        </w:rPr>
        <w:t xml:space="preserve"> </w:t>
      </w:r>
      <w:r>
        <w:t>эти</w:t>
      </w:r>
      <w:r>
        <w:rPr>
          <w:spacing w:val="80"/>
        </w:rPr>
        <w:t xml:space="preserve">  </w:t>
      </w:r>
      <w:r>
        <w:t>знания для</w:t>
      </w:r>
      <w:r>
        <w:rPr>
          <w:spacing w:val="40"/>
        </w:rPr>
        <w:t xml:space="preserve"> </w:t>
      </w:r>
      <w:r>
        <w:t>построения</w:t>
      </w:r>
      <w:r>
        <w:rPr>
          <w:spacing w:val="40"/>
        </w:rPr>
        <w:t xml:space="preserve"> </w:t>
      </w:r>
      <w:r>
        <w:t>алгоритмов</w:t>
      </w:r>
      <w:r>
        <w:rPr>
          <w:spacing w:val="40"/>
        </w:rPr>
        <w:t xml:space="preserve"> </w:t>
      </w:r>
      <w:r>
        <w:t>решения</w:t>
      </w:r>
      <w:r>
        <w:rPr>
          <w:spacing w:val="40"/>
        </w:rPr>
        <w:t xml:space="preserve"> </w:t>
      </w:r>
      <w:r>
        <w:t>задач</w:t>
      </w:r>
      <w:r>
        <w:rPr>
          <w:spacing w:val="40"/>
        </w:rPr>
        <w:t xml:space="preserve"> </w:t>
      </w:r>
      <w:r>
        <w:t>по</w:t>
      </w:r>
      <w:r>
        <w:rPr>
          <w:spacing w:val="38"/>
        </w:rPr>
        <w:t xml:space="preserve"> </w:t>
      </w:r>
      <w:r>
        <w:t>их</w:t>
      </w:r>
      <w:r>
        <w:rPr>
          <w:spacing w:val="40"/>
        </w:rPr>
        <w:t xml:space="preserve"> </w:t>
      </w:r>
      <w:r>
        <w:t>математическим</w:t>
      </w:r>
      <w:r>
        <w:rPr>
          <w:spacing w:val="40"/>
        </w:rPr>
        <w:t xml:space="preserve"> </w:t>
      </w:r>
      <w:r>
        <w:t>моделям;</w:t>
      </w:r>
    </w:p>
    <w:p w:rsidR="00156445" w:rsidRDefault="005A47D0">
      <w:pPr>
        <w:pStyle w:val="a3"/>
        <w:spacing w:before="3" w:line="252" w:lineRule="auto"/>
        <w:ind w:right="1124"/>
      </w:pPr>
      <w:r>
        <w:t>умения</w:t>
      </w:r>
      <w:r>
        <w:rPr>
          <w:spacing w:val="40"/>
        </w:rPr>
        <w:t xml:space="preserve"> </w:t>
      </w:r>
      <w:r>
        <w:t>и</w:t>
      </w:r>
      <w:r>
        <w:rPr>
          <w:spacing w:val="40"/>
        </w:rPr>
        <w:t xml:space="preserve"> </w:t>
      </w:r>
      <w:r>
        <w:t>навыки</w:t>
      </w:r>
      <w:r>
        <w:rPr>
          <w:spacing w:val="40"/>
        </w:rPr>
        <w:t xml:space="preserve"> </w:t>
      </w:r>
      <w:r>
        <w:t>составления</w:t>
      </w:r>
      <w:r>
        <w:rPr>
          <w:spacing w:val="40"/>
        </w:rPr>
        <w:t xml:space="preserve"> </w:t>
      </w:r>
      <w:r>
        <w:t>простых</w:t>
      </w:r>
      <w:r>
        <w:rPr>
          <w:spacing w:val="40"/>
        </w:rPr>
        <w:t xml:space="preserve"> </w:t>
      </w:r>
      <w:r>
        <w:t>программ</w:t>
      </w:r>
      <w:r>
        <w:rPr>
          <w:spacing w:val="40"/>
        </w:rPr>
        <w:t xml:space="preserve"> </w:t>
      </w:r>
      <w:r>
        <w:t>по</w:t>
      </w:r>
      <w:r>
        <w:rPr>
          <w:spacing w:val="40"/>
        </w:rPr>
        <w:t xml:space="preserve"> </w:t>
      </w:r>
      <w:r>
        <w:t>построенному</w:t>
      </w:r>
      <w:r>
        <w:rPr>
          <w:spacing w:val="40"/>
        </w:rPr>
        <w:t xml:space="preserve"> </w:t>
      </w:r>
      <w:r>
        <w:t>алгоритму</w:t>
      </w:r>
      <w:r>
        <w:rPr>
          <w:spacing w:val="40"/>
        </w:rPr>
        <w:t xml:space="preserve"> </w:t>
      </w:r>
      <w:r>
        <w:t>на одном</w:t>
      </w:r>
      <w:r>
        <w:rPr>
          <w:spacing w:val="40"/>
        </w:rPr>
        <w:t xml:space="preserve"> </w:t>
      </w:r>
      <w:r>
        <w:t>из языков</w:t>
      </w:r>
      <w:r>
        <w:rPr>
          <w:spacing w:val="40"/>
        </w:rPr>
        <w:t xml:space="preserve"> </w:t>
      </w:r>
      <w:r>
        <w:t>программирования</w:t>
      </w:r>
      <w:r>
        <w:rPr>
          <w:spacing w:val="40"/>
        </w:rPr>
        <w:t xml:space="preserve"> </w:t>
      </w:r>
      <w:r>
        <w:t>высокого</w:t>
      </w:r>
      <w:r>
        <w:rPr>
          <w:spacing w:val="40"/>
        </w:rPr>
        <w:t xml:space="preserve"> </w:t>
      </w:r>
      <w:r>
        <w:t>уровня;</w:t>
      </w:r>
    </w:p>
    <w:p w:rsidR="00156445" w:rsidRDefault="005A47D0">
      <w:pPr>
        <w:pStyle w:val="a3"/>
        <w:spacing w:before="6" w:line="247" w:lineRule="auto"/>
        <w:ind w:right="1091"/>
      </w:pPr>
      <w:r>
        <w:t>умения</w:t>
      </w:r>
      <w:r>
        <w:rPr>
          <w:spacing w:val="40"/>
        </w:rPr>
        <w:t xml:space="preserve"> </w:t>
      </w:r>
      <w:r>
        <w:t>и</w:t>
      </w:r>
      <w:r>
        <w:rPr>
          <w:spacing w:val="40"/>
        </w:rPr>
        <w:t xml:space="preserve"> </w:t>
      </w:r>
      <w:r>
        <w:t>навыки</w:t>
      </w:r>
      <w:r>
        <w:rPr>
          <w:spacing w:val="40"/>
        </w:rPr>
        <w:t xml:space="preserve"> </w:t>
      </w:r>
      <w:r>
        <w:t>эффективного</w:t>
      </w:r>
      <w:r>
        <w:rPr>
          <w:spacing w:val="40"/>
        </w:rPr>
        <w:t xml:space="preserve"> </w:t>
      </w:r>
      <w:r>
        <w:t>использования</w:t>
      </w:r>
      <w:r>
        <w:rPr>
          <w:spacing w:val="40"/>
        </w:rPr>
        <w:t xml:space="preserve"> </w:t>
      </w:r>
      <w:r>
        <w:t>основных</w:t>
      </w:r>
      <w:r>
        <w:rPr>
          <w:spacing w:val="40"/>
        </w:rPr>
        <w:t xml:space="preserve"> </w:t>
      </w:r>
      <w:r>
        <w:t>типов</w:t>
      </w:r>
      <w:r>
        <w:rPr>
          <w:spacing w:val="40"/>
        </w:rPr>
        <w:t xml:space="preserve"> </w:t>
      </w:r>
      <w:r>
        <w:t>прикладных</w:t>
      </w:r>
      <w:r>
        <w:rPr>
          <w:spacing w:val="80"/>
        </w:rPr>
        <w:t xml:space="preserve"> </w:t>
      </w:r>
      <w:r>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56445" w:rsidRDefault="005A47D0">
      <w:pPr>
        <w:pStyle w:val="a3"/>
        <w:spacing w:before="5" w:line="252" w:lineRule="auto"/>
        <w:ind w:right="1126"/>
      </w:pPr>
      <w:r>
        <w:t>умение</w:t>
      </w:r>
      <w:r>
        <w:rPr>
          <w:spacing w:val="61"/>
        </w:rPr>
        <w:t xml:space="preserve">  </w:t>
      </w:r>
      <w:r>
        <w:t>грамотно</w:t>
      </w:r>
      <w:r>
        <w:rPr>
          <w:spacing w:val="56"/>
        </w:rPr>
        <w:t xml:space="preserve">  </w:t>
      </w:r>
      <w:r>
        <w:t>интерпретировать</w:t>
      </w:r>
      <w:r>
        <w:rPr>
          <w:spacing w:val="71"/>
          <w:w w:val="150"/>
        </w:rPr>
        <w:t xml:space="preserve">  </w:t>
      </w:r>
      <w:r>
        <w:t>результаты</w:t>
      </w:r>
      <w:r>
        <w:rPr>
          <w:spacing w:val="70"/>
          <w:w w:val="150"/>
        </w:rPr>
        <w:t xml:space="preserve">  </w:t>
      </w:r>
      <w:r>
        <w:t>решения</w:t>
      </w:r>
      <w:r>
        <w:rPr>
          <w:spacing w:val="61"/>
        </w:rPr>
        <w:t xml:space="preserve">  </w:t>
      </w:r>
      <w:r>
        <w:t>практических</w:t>
      </w:r>
      <w:r>
        <w:rPr>
          <w:spacing w:val="59"/>
        </w:rPr>
        <w:t xml:space="preserve">  </w:t>
      </w:r>
      <w:r>
        <w:t>задач с</w:t>
      </w:r>
      <w:r>
        <w:rPr>
          <w:spacing w:val="64"/>
          <w:w w:val="150"/>
        </w:rPr>
        <w:t xml:space="preserve">  </w:t>
      </w:r>
      <w:r>
        <w:t>помощью</w:t>
      </w:r>
      <w:r>
        <w:rPr>
          <w:spacing w:val="68"/>
        </w:rPr>
        <w:t xml:space="preserve">   </w:t>
      </w:r>
      <w:r>
        <w:t>информационных</w:t>
      </w:r>
      <w:r>
        <w:rPr>
          <w:spacing w:val="66"/>
        </w:rPr>
        <w:t xml:space="preserve">   </w:t>
      </w:r>
      <w:r>
        <w:t>технологий,</w:t>
      </w:r>
      <w:r>
        <w:rPr>
          <w:spacing w:val="64"/>
        </w:rPr>
        <w:t xml:space="preserve">   </w:t>
      </w:r>
      <w:r>
        <w:t>применять</w:t>
      </w:r>
      <w:r>
        <w:rPr>
          <w:spacing w:val="68"/>
        </w:rPr>
        <w:t xml:space="preserve">   </w:t>
      </w:r>
      <w:r>
        <w:t>полученные</w:t>
      </w:r>
      <w:r>
        <w:rPr>
          <w:spacing w:val="67"/>
        </w:rPr>
        <w:t xml:space="preserve">   </w:t>
      </w:r>
      <w:r>
        <w:t>результаты в практической деятельности.</w:t>
      </w:r>
    </w:p>
    <w:p w:rsidR="00156445" w:rsidRDefault="005A47D0">
      <w:pPr>
        <w:pStyle w:val="a3"/>
        <w:tabs>
          <w:tab w:val="left" w:pos="2864"/>
          <w:tab w:val="left" w:pos="4531"/>
          <w:tab w:val="left" w:pos="6216"/>
          <w:tab w:val="left" w:pos="8056"/>
          <w:tab w:val="left" w:pos="9621"/>
        </w:tabs>
        <w:spacing w:before="3" w:line="252" w:lineRule="auto"/>
        <w:ind w:right="1096"/>
      </w:pPr>
      <w:r>
        <w:t xml:space="preserve">Цели и задачи изучения информатики на уровне основного общего образования </w:t>
      </w:r>
      <w:r>
        <w:rPr>
          <w:spacing w:val="-2"/>
        </w:rPr>
        <w:t>определяют</w:t>
      </w:r>
      <w:r>
        <w:tab/>
      </w:r>
      <w:r>
        <w:rPr>
          <w:spacing w:val="-2"/>
        </w:rPr>
        <w:t>структуру</w:t>
      </w:r>
      <w:r>
        <w:tab/>
      </w:r>
      <w:r>
        <w:rPr>
          <w:spacing w:val="-2"/>
        </w:rPr>
        <w:t>основного</w:t>
      </w:r>
      <w:r>
        <w:tab/>
      </w:r>
      <w:r>
        <w:rPr>
          <w:spacing w:val="-2"/>
        </w:rPr>
        <w:t>содержания</w:t>
      </w:r>
      <w:r>
        <w:tab/>
      </w:r>
      <w:r>
        <w:rPr>
          <w:spacing w:val="-2"/>
        </w:rPr>
        <w:t>учебного</w:t>
      </w:r>
      <w:r>
        <w:tab/>
      </w:r>
      <w:r>
        <w:rPr>
          <w:spacing w:val="-2"/>
        </w:rPr>
        <w:t xml:space="preserve">предмета </w:t>
      </w:r>
      <w:r>
        <w:t>в</w:t>
      </w:r>
      <w:r>
        <w:rPr>
          <w:spacing w:val="40"/>
        </w:rPr>
        <w:t xml:space="preserve"> </w:t>
      </w:r>
      <w:r>
        <w:t>виде</w:t>
      </w:r>
      <w:r>
        <w:rPr>
          <w:spacing w:val="40"/>
        </w:rPr>
        <w:t xml:space="preserve"> </w:t>
      </w:r>
      <w:r>
        <w:t>следующих четырёх</w:t>
      </w:r>
      <w:r>
        <w:rPr>
          <w:spacing w:val="40"/>
        </w:rPr>
        <w:t xml:space="preserve"> </w:t>
      </w:r>
      <w:r>
        <w:t>тематических</w:t>
      </w:r>
      <w:r>
        <w:rPr>
          <w:spacing w:val="40"/>
        </w:rPr>
        <w:t xml:space="preserve"> </w:t>
      </w:r>
      <w:r>
        <w:t>разделов:</w:t>
      </w:r>
    </w:p>
    <w:p w:rsidR="00156445" w:rsidRDefault="005A47D0">
      <w:pPr>
        <w:pStyle w:val="a3"/>
        <w:spacing w:before="2" w:line="264" w:lineRule="exact"/>
        <w:ind w:left="1722" w:firstLine="0"/>
      </w:pPr>
      <w:r>
        <w:t>цифровая</w:t>
      </w:r>
      <w:r>
        <w:rPr>
          <w:spacing w:val="28"/>
        </w:rPr>
        <w:t xml:space="preserve"> </w:t>
      </w:r>
      <w:r>
        <w:rPr>
          <w:spacing w:val="-2"/>
        </w:rPr>
        <w:t>грамотность;</w:t>
      </w:r>
    </w:p>
    <w:p w:rsidR="00156445" w:rsidRDefault="005A47D0">
      <w:pPr>
        <w:pStyle w:val="a3"/>
        <w:spacing w:line="247" w:lineRule="auto"/>
        <w:ind w:left="1722" w:right="6015" w:firstLine="0"/>
        <w:jc w:val="left"/>
      </w:pPr>
      <w:r>
        <w:t>теоретические</w:t>
      </w:r>
      <w:r>
        <w:rPr>
          <w:spacing w:val="31"/>
        </w:rPr>
        <w:t xml:space="preserve"> </w:t>
      </w:r>
      <w:r>
        <w:t>основы</w:t>
      </w:r>
      <w:r>
        <w:rPr>
          <w:spacing w:val="-10"/>
        </w:rPr>
        <w:t xml:space="preserve"> </w:t>
      </w:r>
      <w:r>
        <w:t>информатики; алгоритмы и программирование; информационные технологии.</w:t>
      </w:r>
    </w:p>
    <w:p w:rsidR="00156445" w:rsidRDefault="005A47D0">
      <w:pPr>
        <w:pStyle w:val="a3"/>
        <w:spacing w:before="8" w:line="249" w:lineRule="auto"/>
        <w:ind w:right="1094"/>
      </w:pPr>
      <w:r>
        <w:t>В системе общего образования информатика признана обязательным учебным предметом,</w:t>
      </w:r>
      <w:r>
        <w:rPr>
          <w:spacing w:val="80"/>
          <w:w w:val="150"/>
        </w:rPr>
        <w:t xml:space="preserve">   </w:t>
      </w:r>
      <w:r>
        <w:t>входящим</w:t>
      </w:r>
      <w:r>
        <w:rPr>
          <w:spacing w:val="80"/>
        </w:rPr>
        <w:t xml:space="preserve">    </w:t>
      </w:r>
      <w:r>
        <w:t>в</w:t>
      </w:r>
      <w:r>
        <w:rPr>
          <w:spacing w:val="80"/>
        </w:rPr>
        <w:t xml:space="preserve">    </w:t>
      </w:r>
      <w:r>
        <w:t>состав</w:t>
      </w:r>
      <w:r>
        <w:rPr>
          <w:spacing w:val="80"/>
        </w:rPr>
        <w:t xml:space="preserve">    </w:t>
      </w:r>
      <w:r>
        <w:t>предметной</w:t>
      </w:r>
      <w:r>
        <w:rPr>
          <w:spacing w:val="60"/>
          <w:w w:val="150"/>
        </w:rPr>
        <w:t xml:space="preserve">    </w:t>
      </w:r>
      <w:r>
        <w:t>области</w:t>
      </w:r>
      <w:r>
        <w:rPr>
          <w:spacing w:val="60"/>
          <w:w w:val="150"/>
        </w:rPr>
        <w:t xml:space="preserve">    </w:t>
      </w:r>
      <w:r>
        <w:t>«Математика и</w:t>
      </w:r>
      <w:r>
        <w:rPr>
          <w:spacing w:val="40"/>
        </w:rPr>
        <w:t xml:space="preserve"> </w:t>
      </w:r>
      <w:r>
        <w:t>информатика».</w:t>
      </w:r>
      <w:r>
        <w:rPr>
          <w:spacing w:val="40"/>
        </w:rPr>
        <w:t xml:space="preserve"> </w:t>
      </w:r>
      <w:r>
        <w:t>ФГОС</w:t>
      </w:r>
      <w:r>
        <w:rPr>
          <w:spacing w:val="40"/>
        </w:rPr>
        <w:t xml:space="preserve"> </w:t>
      </w:r>
      <w:r>
        <w:t>ООО</w:t>
      </w:r>
      <w:r>
        <w:rPr>
          <w:spacing w:val="40"/>
        </w:rPr>
        <w:t xml:space="preserve"> </w:t>
      </w:r>
      <w:r>
        <w:t>предусмотрены</w:t>
      </w:r>
      <w:r>
        <w:rPr>
          <w:spacing w:val="40"/>
        </w:rPr>
        <w:t xml:space="preserve"> </w:t>
      </w:r>
      <w:r>
        <w:t>требования</w:t>
      </w:r>
      <w:r>
        <w:rPr>
          <w:spacing w:val="40"/>
        </w:rPr>
        <w:t xml:space="preserve"> </w:t>
      </w:r>
      <w:r>
        <w:t>к</w:t>
      </w:r>
      <w:r>
        <w:rPr>
          <w:spacing w:val="40"/>
        </w:rPr>
        <w:t xml:space="preserve"> </w:t>
      </w:r>
      <w:r>
        <w:t>освоению</w:t>
      </w:r>
      <w:r>
        <w:rPr>
          <w:spacing w:val="40"/>
        </w:rPr>
        <w:t xml:space="preserve"> </w:t>
      </w:r>
      <w:r>
        <w:t>предметных результатов по информатике на базовом и углублённом уровнях, имеющих общее содержательное</w:t>
      </w:r>
      <w:r>
        <w:rPr>
          <w:spacing w:val="40"/>
        </w:rPr>
        <w:t xml:space="preserve"> </w:t>
      </w:r>
      <w:r>
        <w:t>ядро</w:t>
      </w:r>
      <w:r>
        <w:rPr>
          <w:spacing w:val="40"/>
        </w:rPr>
        <w:t xml:space="preserve"> </w:t>
      </w:r>
      <w:r>
        <w:t>и</w:t>
      </w:r>
      <w:r>
        <w:rPr>
          <w:spacing w:val="40"/>
        </w:rPr>
        <w:t xml:space="preserve"> </w:t>
      </w:r>
      <w:r>
        <w:t>согласованных</w:t>
      </w:r>
      <w:r>
        <w:rPr>
          <w:spacing w:val="40"/>
        </w:rPr>
        <w:t xml:space="preserve"> </w:t>
      </w:r>
      <w:r>
        <w:t>между</w:t>
      </w:r>
      <w:r>
        <w:rPr>
          <w:spacing w:val="40"/>
        </w:rPr>
        <w:t xml:space="preserve"> </w:t>
      </w:r>
      <w:r>
        <w:t>собой.</w:t>
      </w:r>
      <w:r>
        <w:rPr>
          <w:spacing w:val="40"/>
        </w:rPr>
        <w:t xml:space="preserve"> </w:t>
      </w:r>
      <w:r>
        <w:t>Это</w:t>
      </w:r>
      <w:r>
        <w:rPr>
          <w:spacing w:val="40"/>
        </w:rPr>
        <w:t xml:space="preserve"> </w:t>
      </w:r>
      <w:r>
        <w:t>позволяет</w:t>
      </w:r>
      <w:r>
        <w:rPr>
          <w:spacing w:val="40"/>
        </w:rPr>
        <w:t xml:space="preserve"> </w:t>
      </w:r>
      <w:r>
        <w:t>реализовывать углублённое изучение информатики как в рамках отдельных классов, так и в рамках индивидуальных</w:t>
      </w:r>
      <w:r>
        <w:rPr>
          <w:spacing w:val="40"/>
        </w:rPr>
        <w:t xml:space="preserve"> </w:t>
      </w:r>
      <w:r>
        <w:t>образовательных</w:t>
      </w:r>
      <w:r>
        <w:rPr>
          <w:spacing w:val="40"/>
        </w:rPr>
        <w:t xml:space="preserve"> </w:t>
      </w:r>
      <w:r>
        <w:t>траекторий,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используя</w:t>
      </w:r>
      <w:r>
        <w:rPr>
          <w:spacing w:val="40"/>
        </w:rPr>
        <w:t xml:space="preserve"> </w:t>
      </w:r>
      <w:r>
        <w:t>сетевое</w:t>
      </w:r>
      <w:r>
        <w:rPr>
          <w:spacing w:val="40"/>
        </w:rPr>
        <w:t xml:space="preserve"> </w:t>
      </w:r>
      <w:r>
        <w:t>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56445" w:rsidRDefault="005A47D0">
      <w:pPr>
        <w:pStyle w:val="a3"/>
        <w:spacing w:line="254" w:lineRule="auto"/>
        <w:ind w:right="1094"/>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информатики на</w:t>
      </w:r>
      <w:r>
        <w:rPr>
          <w:spacing w:val="17"/>
        </w:rPr>
        <w:t xml:space="preserve"> </w:t>
      </w:r>
      <w:r>
        <w:t>базовом</w:t>
      </w:r>
      <w:r>
        <w:rPr>
          <w:spacing w:val="80"/>
        </w:rPr>
        <w:t xml:space="preserve"> </w:t>
      </w:r>
      <w:r>
        <w:t>уровне,</w:t>
      </w:r>
      <w:r>
        <w:rPr>
          <w:spacing w:val="80"/>
        </w:rPr>
        <w:t xml:space="preserve"> </w:t>
      </w:r>
      <w:r>
        <w:t>–</w:t>
      </w:r>
      <w:r>
        <w:rPr>
          <w:spacing w:val="80"/>
        </w:rPr>
        <w:t xml:space="preserve"> </w:t>
      </w:r>
      <w:r>
        <w:t>102</w:t>
      </w:r>
      <w:r>
        <w:rPr>
          <w:spacing w:val="80"/>
        </w:rPr>
        <w:t xml:space="preserve"> </w:t>
      </w:r>
      <w:r>
        <w:t>часа:</w:t>
      </w:r>
      <w:r>
        <w:rPr>
          <w:spacing w:val="80"/>
        </w:rPr>
        <w:t xml:space="preserve"> </w:t>
      </w:r>
      <w:r>
        <w:t>в</w:t>
      </w:r>
      <w:r>
        <w:rPr>
          <w:spacing w:val="80"/>
        </w:rPr>
        <w:t xml:space="preserve"> </w:t>
      </w:r>
      <w:r>
        <w:t>7</w:t>
      </w:r>
      <w:r>
        <w:rPr>
          <w:spacing w:val="80"/>
        </w:rPr>
        <w:t xml:space="preserve"> </w:t>
      </w:r>
      <w:r>
        <w:t>классе</w:t>
      </w:r>
      <w:r>
        <w:rPr>
          <w:spacing w:val="72"/>
          <w:w w:val="150"/>
        </w:rPr>
        <w:t xml:space="preserve"> </w:t>
      </w:r>
      <w:r>
        <w:t>–</w:t>
      </w:r>
      <w:r>
        <w:rPr>
          <w:spacing w:val="80"/>
        </w:rPr>
        <w:t xml:space="preserve"> </w:t>
      </w:r>
      <w:r>
        <w:t>34</w:t>
      </w:r>
      <w:r>
        <w:rPr>
          <w:spacing w:val="80"/>
        </w:rPr>
        <w:t xml:space="preserve"> </w:t>
      </w:r>
      <w:r>
        <w:t>часа</w:t>
      </w:r>
      <w:r>
        <w:rPr>
          <w:spacing w:val="80"/>
        </w:rPr>
        <w:t xml:space="preserve"> </w:t>
      </w:r>
      <w:r>
        <w:t>(1</w:t>
      </w:r>
      <w:r>
        <w:rPr>
          <w:spacing w:val="80"/>
        </w:rPr>
        <w:t xml:space="preserve"> </w:t>
      </w:r>
      <w:r>
        <w:t>час</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80"/>
        </w:rPr>
        <w:t xml:space="preserve"> </w:t>
      </w:r>
      <w:r>
        <w:t>– 34</w:t>
      </w:r>
      <w:r>
        <w:rPr>
          <w:spacing w:val="29"/>
        </w:rPr>
        <w:t xml:space="preserve"> </w:t>
      </w:r>
      <w:r>
        <w:t>часа</w:t>
      </w:r>
      <w:r>
        <w:rPr>
          <w:spacing w:val="29"/>
        </w:rPr>
        <w:t xml:space="preserve"> </w:t>
      </w:r>
      <w:r>
        <w:t>(1</w:t>
      </w:r>
      <w:r>
        <w:rPr>
          <w:spacing w:val="29"/>
        </w:rPr>
        <w:t xml:space="preserve"> </w:t>
      </w:r>
      <w:r>
        <w:t>час в</w:t>
      </w:r>
      <w:r>
        <w:rPr>
          <w:spacing w:val="25"/>
        </w:rPr>
        <w:t xml:space="preserve"> </w:t>
      </w:r>
      <w:r>
        <w:t>неделю),</w:t>
      </w:r>
      <w:r>
        <w:rPr>
          <w:spacing w:val="32"/>
        </w:rPr>
        <w:t xml:space="preserve"> </w:t>
      </w:r>
      <w:r>
        <w:t>в</w:t>
      </w:r>
      <w:r>
        <w:rPr>
          <w:spacing w:val="25"/>
        </w:rPr>
        <w:t xml:space="preserve"> </w:t>
      </w:r>
      <w:r>
        <w:t>9</w:t>
      </w:r>
      <w:r>
        <w:rPr>
          <w:spacing w:val="29"/>
        </w:rPr>
        <w:t xml:space="preserve"> </w:t>
      </w:r>
      <w:r>
        <w:t>классе</w:t>
      </w:r>
      <w:r>
        <w:rPr>
          <w:spacing w:val="31"/>
        </w:rPr>
        <w:t xml:space="preserve"> </w:t>
      </w:r>
      <w:r>
        <w:t>–</w:t>
      </w:r>
      <w:r>
        <w:rPr>
          <w:spacing w:val="23"/>
        </w:rPr>
        <w:t xml:space="preserve"> </w:t>
      </w:r>
      <w:r>
        <w:t>34</w:t>
      </w:r>
      <w:r>
        <w:rPr>
          <w:spacing w:val="29"/>
        </w:rPr>
        <w:t xml:space="preserve"> </w:t>
      </w:r>
      <w:r>
        <w:t>часа</w:t>
      </w:r>
      <w:r>
        <w:rPr>
          <w:spacing w:val="24"/>
        </w:rPr>
        <w:t xml:space="preserve"> </w:t>
      </w:r>
      <w:r>
        <w:t>(1</w:t>
      </w:r>
      <w:r>
        <w:rPr>
          <w:spacing w:val="36"/>
        </w:rPr>
        <w:t xml:space="preserve"> </w:t>
      </w:r>
      <w:r>
        <w:t>час в</w:t>
      </w:r>
      <w:r>
        <w:rPr>
          <w:spacing w:val="25"/>
        </w:rPr>
        <w:t xml:space="preserve"> </w:t>
      </w:r>
      <w:r>
        <w:t>неделю).</w:t>
      </w:r>
    </w:p>
    <w:p w:rsidR="00156445" w:rsidRDefault="005A47D0">
      <w:pPr>
        <w:pStyle w:val="a3"/>
        <w:tabs>
          <w:tab w:val="left" w:pos="3407"/>
          <w:tab w:val="left" w:pos="5525"/>
          <w:tab w:val="left" w:pos="7623"/>
          <w:tab w:val="left" w:pos="9362"/>
        </w:tabs>
        <w:spacing w:line="252" w:lineRule="auto"/>
        <w:ind w:right="1101"/>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w:t>
      </w:r>
      <w:r>
        <w:rPr>
          <w:spacing w:val="40"/>
        </w:rPr>
        <w:t xml:space="preserve"> </w:t>
      </w:r>
      <w:r>
        <w:t>этом</w:t>
      </w:r>
      <w:r>
        <w:rPr>
          <w:spacing w:val="40"/>
        </w:rPr>
        <w:t xml:space="preserve"> </w:t>
      </w:r>
      <w:r>
        <w:t>обязательная</w:t>
      </w:r>
      <w:r>
        <w:rPr>
          <w:spacing w:val="40"/>
        </w:rPr>
        <w:t xml:space="preserve"> </w:t>
      </w:r>
      <w:r>
        <w:t>(инвариантная)</w:t>
      </w:r>
      <w:r>
        <w:rPr>
          <w:spacing w:val="40"/>
        </w:rPr>
        <w:t xml:space="preserve"> </w:t>
      </w:r>
      <w:r>
        <w:t>часть</w:t>
      </w:r>
      <w:r>
        <w:rPr>
          <w:spacing w:val="40"/>
        </w:rPr>
        <w:t xml:space="preserve"> </w:t>
      </w:r>
      <w:r>
        <w:t>содержания</w:t>
      </w:r>
      <w:r>
        <w:rPr>
          <w:spacing w:val="40"/>
        </w:rPr>
        <w:t xml:space="preserve"> </w:t>
      </w:r>
      <w:r>
        <w:t>предмета,</w:t>
      </w:r>
      <w:r>
        <w:rPr>
          <w:spacing w:val="40"/>
        </w:rPr>
        <w:t xml:space="preserve"> </w:t>
      </w:r>
      <w:r>
        <w:t xml:space="preserve">установленная программой по информатике, и время, отводимое на её изучение, должны быть сохранены </w:t>
      </w:r>
      <w:r>
        <w:rPr>
          <w:spacing w:val="-2"/>
        </w:rPr>
        <w:t>полностью.</w:t>
      </w:r>
    </w:p>
    <w:p w:rsidR="00156445" w:rsidRDefault="005A47D0">
      <w:pPr>
        <w:pStyle w:val="Heading2"/>
        <w:jc w:val="left"/>
      </w:pPr>
      <w:bookmarkStart w:id="63" w:name="Содержание_обучения_в_7_классе._(9)"/>
      <w:bookmarkEnd w:id="6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ind w:left="1780" w:firstLine="0"/>
        <w:jc w:val="left"/>
      </w:pPr>
      <w:r>
        <w:t>Цифровая</w:t>
      </w:r>
      <w:r>
        <w:rPr>
          <w:spacing w:val="28"/>
        </w:rPr>
        <w:t xml:space="preserve"> </w:t>
      </w:r>
      <w:r>
        <w:rPr>
          <w:spacing w:val="-2"/>
        </w:rPr>
        <w:t>грамотность.</w:t>
      </w:r>
    </w:p>
    <w:p w:rsidR="00156445" w:rsidRDefault="005A47D0">
      <w:pPr>
        <w:pStyle w:val="a3"/>
        <w:spacing w:before="3"/>
        <w:ind w:left="1722" w:firstLine="0"/>
        <w:jc w:val="left"/>
      </w:pPr>
      <w:r>
        <w:t>Компьютер</w:t>
      </w:r>
      <w:r>
        <w:rPr>
          <w:spacing w:val="22"/>
        </w:rPr>
        <w:t xml:space="preserve"> </w:t>
      </w:r>
      <w:r>
        <w:t>–</w:t>
      </w:r>
      <w:r>
        <w:rPr>
          <w:spacing w:val="44"/>
        </w:rPr>
        <w:t xml:space="preserve"> </w:t>
      </w:r>
      <w:r>
        <w:t>универсальное</w:t>
      </w:r>
      <w:r>
        <w:rPr>
          <w:spacing w:val="35"/>
        </w:rPr>
        <w:t xml:space="preserve"> </w:t>
      </w:r>
      <w:r>
        <w:t>устройство</w:t>
      </w:r>
      <w:r>
        <w:rPr>
          <w:spacing w:val="26"/>
        </w:rPr>
        <w:t xml:space="preserve"> </w:t>
      </w:r>
      <w:r>
        <w:t>обработки</w:t>
      </w:r>
      <w:r>
        <w:rPr>
          <w:spacing w:val="29"/>
        </w:rPr>
        <w:t xml:space="preserve"> </w:t>
      </w:r>
      <w:r>
        <w:rPr>
          <w:spacing w:val="-2"/>
        </w:rPr>
        <w:t>данных.</w:t>
      </w:r>
    </w:p>
    <w:p w:rsidR="00156445" w:rsidRDefault="005A47D0">
      <w:pPr>
        <w:pStyle w:val="a3"/>
        <w:spacing w:before="9" w:line="252" w:lineRule="auto"/>
        <w:ind w:right="1104"/>
      </w:pPr>
      <w:r>
        <w:t>Компьютер</w:t>
      </w:r>
      <w:r>
        <w:rPr>
          <w:spacing w:val="76"/>
        </w:rPr>
        <w:t xml:space="preserve">   </w:t>
      </w:r>
      <w:r>
        <w:t>–</w:t>
      </w:r>
      <w:r>
        <w:rPr>
          <w:spacing w:val="75"/>
        </w:rPr>
        <w:t xml:space="preserve">   </w:t>
      </w:r>
      <w:r>
        <w:t>универсальное</w:t>
      </w:r>
      <w:r>
        <w:rPr>
          <w:spacing w:val="74"/>
        </w:rPr>
        <w:t xml:space="preserve">   </w:t>
      </w:r>
      <w:r>
        <w:t>вычислительное</w:t>
      </w:r>
      <w:r>
        <w:rPr>
          <w:spacing w:val="80"/>
        </w:rPr>
        <w:t xml:space="preserve">   </w:t>
      </w:r>
      <w:r>
        <w:t>устройство,</w:t>
      </w:r>
      <w:r>
        <w:rPr>
          <w:spacing w:val="8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1"/>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w:t>
      </w:r>
      <w:r>
        <w:rPr>
          <w:spacing w:val="40"/>
        </w:rPr>
        <w:t xml:space="preserve"> </w:t>
      </w:r>
      <w:r>
        <w:t>средства</w:t>
      </w:r>
      <w:r>
        <w:rPr>
          <w:spacing w:val="40"/>
        </w:rPr>
        <w:t xml:space="preserve"> </w:t>
      </w:r>
      <w:r>
        <w:t>биометрической</w:t>
      </w:r>
      <w:r>
        <w:rPr>
          <w:spacing w:val="40"/>
        </w:rPr>
        <w:t xml:space="preserve"> </w:t>
      </w:r>
      <w:r>
        <w:t>аутентификации.</w:t>
      </w:r>
    </w:p>
    <w:p w:rsidR="00156445" w:rsidRDefault="005A47D0">
      <w:pPr>
        <w:pStyle w:val="a3"/>
        <w:spacing w:before="3" w:line="252" w:lineRule="auto"/>
        <w:ind w:right="1105"/>
      </w:pPr>
      <w:r>
        <w:t>История</w:t>
      </w:r>
      <w:r>
        <w:rPr>
          <w:spacing w:val="40"/>
        </w:rPr>
        <w:t xml:space="preserve"> </w:t>
      </w:r>
      <w:r>
        <w:t>развития</w:t>
      </w:r>
      <w:r>
        <w:rPr>
          <w:spacing w:val="40"/>
        </w:rPr>
        <w:t xml:space="preserve"> </w:t>
      </w:r>
      <w:r>
        <w:t>компьютеров</w:t>
      </w:r>
      <w:r>
        <w:rPr>
          <w:spacing w:val="40"/>
        </w:rPr>
        <w:t xml:space="preserve"> </w:t>
      </w:r>
      <w:r>
        <w:t>и</w:t>
      </w:r>
      <w:r>
        <w:rPr>
          <w:spacing w:val="40"/>
        </w:rPr>
        <w:t xml:space="preserve"> </w:t>
      </w:r>
      <w:r>
        <w:t>программного</w:t>
      </w:r>
      <w:r>
        <w:rPr>
          <w:spacing w:val="40"/>
        </w:rPr>
        <w:t xml:space="preserve"> </w:t>
      </w:r>
      <w:r>
        <w:t>обеспечения.</w:t>
      </w:r>
      <w:r>
        <w:rPr>
          <w:spacing w:val="40"/>
        </w:rPr>
        <w:t xml:space="preserve"> </w:t>
      </w:r>
      <w:r>
        <w:t>Поколения компьютеров.</w:t>
      </w:r>
      <w:r>
        <w:rPr>
          <w:spacing w:val="40"/>
        </w:rPr>
        <w:t xml:space="preserve"> </w:t>
      </w:r>
      <w:r>
        <w:t>Современные</w:t>
      </w:r>
      <w:r>
        <w:rPr>
          <w:spacing w:val="40"/>
        </w:rPr>
        <w:t xml:space="preserve"> </w:t>
      </w:r>
      <w:r>
        <w:t>тенденции</w:t>
      </w:r>
      <w:r>
        <w:rPr>
          <w:spacing w:val="40"/>
        </w:rPr>
        <w:t xml:space="preserve"> </w:t>
      </w:r>
      <w:r>
        <w:t>развития</w:t>
      </w:r>
      <w:r>
        <w:rPr>
          <w:spacing w:val="40"/>
        </w:rPr>
        <w:t xml:space="preserve"> </w:t>
      </w:r>
      <w:r>
        <w:t>компьютеров.</w:t>
      </w:r>
      <w:r>
        <w:rPr>
          <w:spacing w:val="40"/>
        </w:rPr>
        <w:t xml:space="preserve"> </w:t>
      </w:r>
      <w:r>
        <w:t>Суперкомпьютеры.</w:t>
      </w:r>
    </w:p>
    <w:p w:rsidR="00156445" w:rsidRDefault="005A47D0">
      <w:pPr>
        <w:pStyle w:val="a3"/>
        <w:spacing w:before="6" w:line="262" w:lineRule="exact"/>
        <w:ind w:left="1722" w:firstLine="0"/>
      </w:pPr>
      <w:r>
        <w:t>Параллельные</w:t>
      </w:r>
      <w:r>
        <w:rPr>
          <w:spacing w:val="35"/>
        </w:rPr>
        <w:t xml:space="preserve"> </w:t>
      </w:r>
      <w:r>
        <w:rPr>
          <w:spacing w:val="-2"/>
        </w:rPr>
        <w:t>вычисления.</w:t>
      </w:r>
    </w:p>
    <w:p w:rsidR="00156445" w:rsidRDefault="005A47D0">
      <w:pPr>
        <w:pStyle w:val="a3"/>
        <w:spacing w:line="252" w:lineRule="auto"/>
        <w:ind w:right="1098"/>
      </w:pPr>
      <w:r>
        <w:t>Персональный компьютер. Процессор и его характеристики (тактовая частота, разрядность).</w:t>
      </w:r>
      <w:r>
        <w:rPr>
          <w:spacing w:val="80"/>
        </w:rPr>
        <w:t xml:space="preserve">  </w:t>
      </w:r>
      <w:r>
        <w:t>Оперативная</w:t>
      </w:r>
      <w:r>
        <w:rPr>
          <w:spacing w:val="66"/>
        </w:rPr>
        <w:t xml:space="preserve">   </w:t>
      </w:r>
      <w:r>
        <w:t>память.</w:t>
      </w:r>
      <w:r>
        <w:rPr>
          <w:spacing w:val="80"/>
          <w:w w:val="150"/>
        </w:rPr>
        <w:t xml:space="preserve">  </w:t>
      </w:r>
      <w:r>
        <w:t>Долговременная</w:t>
      </w:r>
      <w:r>
        <w:rPr>
          <w:spacing w:val="80"/>
          <w:w w:val="150"/>
        </w:rPr>
        <w:t xml:space="preserve">  </w:t>
      </w:r>
      <w:r>
        <w:t>память.</w:t>
      </w:r>
      <w:r>
        <w:rPr>
          <w:spacing w:val="66"/>
        </w:rPr>
        <w:t xml:space="preserve">   </w:t>
      </w:r>
      <w:r>
        <w:t>Устройства</w:t>
      </w:r>
      <w:r>
        <w:rPr>
          <w:spacing w:val="65"/>
        </w:rPr>
        <w:t xml:space="preserve">   </w:t>
      </w:r>
      <w:r>
        <w:t>ввода и</w:t>
      </w:r>
      <w:r>
        <w:rPr>
          <w:spacing w:val="40"/>
        </w:rPr>
        <w:t xml:space="preserve">  </w:t>
      </w:r>
      <w:r>
        <w:t>вывода.</w:t>
      </w:r>
      <w:r>
        <w:rPr>
          <w:spacing w:val="80"/>
        </w:rPr>
        <w:t xml:space="preserve">  </w:t>
      </w:r>
      <w:r>
        <w:t>Объём</w:t>
      </w:r>
      <w:r>
        <w:rPr>
          <w:spacing w:val="80"/>
        </w:rPr>
        <w:t xml:space="preserve">  </w:t>
      </w:r>
      <w:r>
        <w:t>хранимых</w:t>
      </w:r>
      <w:r>
        <w:rPr>
          <w:spacing w:val="80"/>
        </w:rPr>
        <w:t xml:space="preserve">  </w:t>
      </w:r>
      <w:r>
        <w:t>данных</w:t>
      </w:r>
      <w:r>
        <w:rPr>
          <w:spacing w:val="80"/>
        </w:rPr>
        <w:t xml:space="preserve">  </w:t>
      </w:r>
      <w:r>
        <w:t>(оперативная</w:t>
      </w:r>
      <w:r>
        <w:rPr>
          <w:spacing w:val="80"/>
        </w:rPr>
        <w:t xml:space="preserve">  </w:t>
      </w:r>
      <w:r>
        <w:t>память</w:t>
      </w:r>
      <w:r>
        <w:rPr>
          <w:spacing w:val="80"/>
        </w:rPr>
        <w:t xml:space="preserve">  </w:t>
      </w:r>
      <w:r>
        <w:t>компьютера,</w:t>
      </w:r>
      <w:r>
        <w:rPr>
          <w:spacing w:val="80"/>
        </w:rPr>
        <w:t xml:space="preserve">  </w:t>
      </w:r>
      <w:r>
        <w:t>жёсткий и</w:t>
      </w:r>
      <w:r>
        <w:rPr>
          <w:spacing w:val="80"/>
        </w:rPr>
        <w:t xml:space="preserve">  </w:t>
      </w:r>
      <w:r>
        <w:t>твердотельный</w:t>
      </w:r>
      <w:r>
        <w:rPr>
          <w:spacing w:val="76"/>
          <w:w w:val="150"/>
        </w:rPr>
        <w:t xml:space="preserve">  </w:t>
      </w:r>
      <w:r>
        <w:t>диск,</w:t>
      </w:r>
      <w:r>
        <w:rPr>
          <w:spacing w:val="80"/>
        </w:rPr>
        <w:t xml:space="preserve">  </w:t>
      </w:r>
      <w:r>
        <w:t>постоянная</w:t>
      </w:r>
      <w:r>
        <w:rPr>
          <w:spacing w:val="80"/>
        </w:rPr>
        <w:t xml:space="preserve">  </w:t>
      </w:r>
      <w:r>
        <w:t>память</w:t>
      </w:r>
      <w:r>
        <w:rPr>
          <w:spacing w:val="77"/>
          <w:w w:val="150"/>
        </w:rPr>
        <w:t xml:space="preserve">  </w:t>
      </w:r>
      <w:r>
        <w:t>смартфона)</w:t>
      </w:r>
      <w:r>
        <w:rPr>
          <w:spacing w:val="80"/>
        </w:rPr>
        <w:t xml:space="preserve">  </w:t>
      </w:r>
      <w:r>
        <w:t>и</w:t>
      </w:r>
      <w:r>
        <w:rPr>
          <w:spacing w:val="80"/>
          <w:w w:val="150"/>
        </w:rPr>
        <w:t xml:space="preserve">  </w:t>
      </w:r>
      <w:r>
        <w:t>скорость</w:t>
      </w:r>
      <w:r>
        <w:rPr>
          <w:spacing w:val="74"/>
        </w:rPr>
        <w:t xml:space="preserve">   </w:t>
      </w:r>
      <w:r>
        <w:t>доступа для различных видов носителей.</w:t>
      </w:r>
    </w:p>
    <w:p w:rsidR="00156445" w:rsidRDefault="005A47D0">
      <w:pPr>
        <w:pStyle w:val="a3"/>
        <w:spacing w:line="252" w:lineRule="auto"/>
        <w:ind w:left="1722" w:right="4149" w:firstLine="0"/>
      </w:pPr>
      <w:r>
        <w:t>Техника безопасности и правила работы на компьютере. Программы и данные.</w:t>
      </w:r>
    </w:p>
    <w:p w:rsidR="00156445" w:rsidRDefault="005A47D0">
      <w:pPr>
        <w:pStyle w:val="a3"/>
        <w:spacing w:line="249" w:lineRule="auto"/>
        <w:ind w:right="1093"/>
      </w:pPr>
      <w:r>
        <w:t>Программное обеспечение компьютера. Прикладное программное обеспечение. Системное</w:t>
      </w:r>
      <w:r>
        <w:rPr>
          <w:spacing w:val="40"/>
        </w:rPr>
        <w:t xml:space="preserve"> </w:t>
      </w:r>
      <w:r>
        <w:t>программное</w:t>
      </w:r>
      <w:r>
        <w:rPr>
          <w:spacing w:val="40"/>
        </w:rPr>
        <w:t xml:space="preserve"> </w:t>
      </w:r>
      <w:r>
        <w:t>обеспечение.</w:t>
      </w:r>
      <w:r>
        <w:rPr>
          <w:spacing w:val="40"/>
        </w:rPr>
        <w:t xml:space="preserve"> </w:t>
      </w:r>
      <w:r>
        <w:t>Системы</w:t>
      </w:r>
      <w:r>
        <w:rPr>
          <w:spacing w:val="40"/>
        </w:rPr>
        <w:t xml:space="preserve"> </w:t>
      </w:r>
      <w:r>
        <w:t>программирования.</w:t>
      </w:r>
      <w:r>
        <w:rPr>
          <w:spacing w:val="40"/>
        </w:rPr>
        <w:t xml:space="preserve"> </w:t>
      </w:r>
      <w:r>
        <w:t>Правовая</w:t>
      </w:r>
      <w:r>
        <w:rPr>
          <w:spacing w:val="40"/>
        </w:rPr>
        <w:t xml:space="preserve"> </w:t>
      </w:r>
      <w:r>
        <w:t xml:space="preserve">охрана программ и данных. Бесплатные и условно-бесплатные программы. Свободное программное </w:t>
      </w:r>
      <w:r>
        <w:rPr>
          <w:spacing w:val="-2"/>
        </w:rPr>
        <w:t>обеспечение.</w:t>
      </w:r>
    </w:p>
    <w:p w:rsidR="00156445" w:rsidRDefault="005A47D0">
      <w:pPr>
        <w:pStyle w:val="a3"/>
        <w:spacing w:line="249" w:lineRule="auto"/>
        <w:ind w:right="1089"/>
      </w:pPr>
      <w:r>
        <w:t>Файлы</w:t>
      </w:r>
      <w:r>
        <w:rPr>
          <w:spacing w:val="40"/>
        </w:rPr>
        <w:t xml:space="preserve"> </w:t>
      </w:r>
      <w:r>
        <w:t>и</w:t>
      </w:r>
      <w:r>
        <w:rPr>
          <w:spacing w:val="40"/>
        </w:rPr>
        <w:t xml:space="preserve"> </w:t>
      </w:r>
      <w:r>
        <w:t>папки</w:t>
      </w:r>
      <w:r>
        <w:rPr>
          <w:spacing w:val="40"/>
        </w:rPr>
        <w:t xml:space="preserve"> </w:t>
      </w:r>
      <w:r>
        <w:t>(каталоги).</w:t>
      </w:r>
      <w:r>
        <w:rPr>
          <w:spacing w:val="40"/>
        </w:rPr>
        <w:t xml:space="preserve"> </w:t>
      </w:r>
      <w:r>
        <w:t>Принципы</w:t>
      </w:r>
      <w:r>
        <w:rPr>
          <w:spacing w:val="40"/>
        </w:rPr>
        <w:t xml:space="preserve"> </w:t>
      </w:r>
      <w:r>
        <w:t>построения</w:t>
      </w:r>
      <w:r>
        <w:rPr>
          <w:spacing w:val="40"/>
        </w:rPr>
        <w:t xml:space="preserve"> </w:t>
      </w:r>
      <w:r>
        <w:t>файловых</w:t>
      </w:r>
      <w:r>
        <w:rPr>
          <w:spacing w:val="40"/>
        </w:rPr>
        <w:t xml:space="preserve"> </w:t>
      </w:r>
      <w:r>
        <w:t>систем.</w:t>
      </w:r>
      <w:r>
        <w:rPr>
          <w:spacing w:val="40"/>
        </w:rPr>
        <w:t xml:space="preserve"> </w:t>
      </w:r>
      <w:r>
        <w:t>Полное</w:t>
      </w:r>
      <w:r>
        <w:rPr>
          <w:spacing w:val="40"/>
        </w:rPr>
        <w:t xml:space="preserve"> </w:t>
      </w:r>
      <w:r>
        <w:t>имя файла</w:t>
      </w:r>
      <w:r>
        <w:rPr>
          <w:spacing w:val="40"/>
        </w:rPr>
        <w:t xml:space="preserve"> </w:t>
      </w:r>
      <w:r>
        <w:t>(папки).</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(папке).</w:t>
      </w:r>
      <w:r>
        <w:rPr>
          <w:spacing w:val="40"/>
        </w:rPr>
        <w:t xml:space="preserve"> </w:t>
      </w:r>
      <w:r>
        <w:t>Работа</w:t>
      </w:r>
      <w:r>
        <w:rPr>
          <w:spacing w:val="40"/>
        </w:rPr>
        <w:t xml:space="preserve"> </w:t>
      </w:r>
      <w:r>
        <w:t>с</w:t>
      </w:r>
      <w:r>
        <w:rPr>
          <w:spacing w:val="40"/>
        </w:rPr>
        <w:t xml:space="preserve"> </w:t>
      </w:r>
      <w:r>
        <w:t>файлами</w:t>
      </w:r>
      <w:r>
        <w:rPr>
          <w:spacing w:val="40"/>
        </w:rPr>
        <w:t xml:space="preserve"> </w:t>
      </w:r>
      <w:r>
        <w:t>и</w:t>
      </w:r>
      <w:r>
        <w:rPr>
          <w:spacing w:val="40"/>
        </w:rPr>
        <w:t xml:space="preserve"> </w:t>
      </w:r>
      <w:r>
        <w:t>каталогами</w:t>
      </w:r>
      <w:r>
        <w:rPr>
          <w:spacing w:val="40"/>
        </w:rPr>
        <w:t xml:space="preserve"> </w:t>
      </w:r>
      <w:r>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w:t>
      </w:r>
      <w:r>
        <w:rPr>
          <w:spacing w:val="40"/>
        </w:rPr>
        <w:t xml:space="preserve"> </w:t>
      </w:r>
      <w:r>
        <w:t>типов</w:t>
      </w:r>
      <w:r>
        <w:rPr>
          <w:spacing w:val="40"/>
        </w:rPr>
        <w:t xml:space="preserve"> </w:t>
      </w:r>
      <w:r>
        <w:t>(страница</w:t>
      </w:r>
      <w:r>
        <w:rPr>
          <w:spacing w:val="40"/>
        </w:rPr>
        <w:t xml:space="preserve"> </w:t>
      </w:r>
      <w:r>
        <w:t>текста,</w:t>
      </w:r>
      <w:r>
        <w:rPr>
          <w:spacing w:val="40"/>
        </w:rPr>
        <w:t xml:space="preserve"> </w:t>
      </w:r>
      <w:r>
        <w:t>электронная</w:t>
      </w:r>
      <w:r>
        <w:rPr>
          <w:spacing w:val="40"/>
        </w:rPr>
        <w:t xml:space="preserve"> </w:t>
      </w:r>
      <w:r>
        <w:t>книга,</w:t>
      </w:r>
      <w:r>
        <w:rPr>
          <w:spacing w:val="40"/>
        </w:rPr>
        <w:t xml:space="preserve"> </w:t>
      </w:r>
      <w:r>
        <w:t>фотография,</w:t>
      </w:r>
      <w:r>
        <w:rPr>
          <w:spacing w:val="40"/>
        </w:rPr>
        <w:t xml:space="preserve"> </w:t>
      </w:r>
      <w:r>
        <w:t>запись</w:t>
      </w:r>
      <w:r>
        <w:rPr>
          <w:spacing w:val="40"/>
        </w:rPr>
        <w:t xml:space="preserve"> </w:t>
      </w:r>
      <w:r>
        <w:t>песни,</w:t>
      </w:r>
      <w:r>
        <w:rPr>
          <w:spacing w:val="80"/>
        </w:rPr>
        <w:t xml:space="preserve"> </w:t>
      </w:r>
      <w:r>
        <w:t>видеоклип, полнометражный фильм). Архивация данных. Использование программ- архиваторов.</w:t>
      </w:r>
      <w:r>
        <w:rPr>
          <w:spacing w:val="40"/>
        </w:rPr>
        <w:t xml:space="preserve"> </w:t>
      </w:r>
      <w:r>
        <w:t>Файловый</w:t>
      </w:r>
      <w:r>
        <w:rPr>
          <w:spacing w:val="40"/>
        </w:rPr>
        <w:t xml:space="preserve"> </w:t>
      </w:r>
      <w:r>
        <w:t>менеджер.</w:t>
      </w:r>
      <w:r>
        <w:rPr>
          <w:spacing w:val="40"/>
        </w:rPr>
        <w:t xml:space="preserve"> </w:t>
      </w:r>
      <w:r>
        <w:t>Поиск</w:t>
      </w:r>
      <w:r>
        <w:rPr>
          <w:spacing w:val="40"/>
        </w:rPr>
        <w:t xml:space="preserve"> </w:t>
      </w:r>
      <w:r>
        <w:t>файлов</w:t>
      </w:r>
      <w:r>
        <w:rPr>
          <w:spacing w:val="40"/>
        </w:rPr>
        <w:t xml:space="preserve"> </w:t>
      </w:r>
      <w:r>
        <w:t>средствами</w:t>
      </w:r>
      <w:r>
        <w:rPr>
          <w:spacing w:val="40"/>
        </w:rPr>
        <w:t xml:space="preserve"> </w:t>
      </w:r>
      <w:r>
        <w:t>операционной</w:t>
      </w:r>
      <w:r>
        <w:rPr>
          <w:spacing w:val="40"/>
        </w:rPr>
        <w:t xml:space="preserve"> </w:t>
      </w:r>
      <w:r>
        <w:t>системы.</w:t>
      </w:r>
    </w:p>
    <w:p w:rsidR="00156445" w:rsidRDefault="005A47D0">
      <w:pPr>
        <w:pStyle w:val="a3"/>
        <w:spacing w:line="252" w:lineRule="auto"/>
        <w:ind w:right="1111"/>
      </w:pPr>
      <w:r>
        <w:t>Компьютерные</w:t>
      </w:r>
      <w:r>
        <w:rPr>
          <w:spacing w:val="80"/>
          <w:w w:val="15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79"/>
        </w:rPr>
        <w:t xml:space="preserve">   </w:t>
      </w:r>
      <w:r>
        <w:t>программы.</w:t>
      </w:r>
      <w:r>
        <w:rPr>
          <w:spacing w:val="80"/>
        </w:rPr>
        <w:t xml:space="preserve">   </w:t>
      </w:r>
      <w:r>
        <w:t>Программы для защиты от вирусов.</w:t>
      </w:r>
    </w:p>
    <w:p w:rsidR="00156445" w:rsidRDefault="005A47D0">
      <w:pPr>
        <w:pStyle w:val="a3"/>
        <w:spacing w:line="264" w:lineRule="exact"/>
        <w:ind w:left="1722" w:firstLine="0"/>
      </w:pPr>
      <w:r>
        <w:t>Компьютерные</w:t>
      </w:r>
      <w:r>
        <w:rPr>
          <w:spacing w:val="54"/>
        </w:rPr>
        <w:t xml:space="preserve"> </w:t>
      </w:r>
      <w:r>
        <w:rPr>
          <w:spacing w:val="-4"/>
        </w:rPr>
        <w:t>сети.</w:t>
      </w:r>
    </w:p>
    <w:p w:rsidR="00156445" w:rsidRDefault="005A47D0">
      <w:pPr>
        <w:pStyle w:val="a3"/>
        <w:spacing w:line="249" w:lineRule="auto"/>
        <w:ind w:right="1094"/>
      </w:pPr>
      <w:r>
        <w:t>Объединение компьютеров в сеть. Сеть Интернет. Веб-страница, веб-сайт. Структура адресов</w:t>
      </w:r>
      <w:r>
        <w:rPr>
          <w:spacing w:val="40"/>
        </w:rPr>
        <w:t xml:space="preserve"> </w:t>
      </w:r>
      <w:r>
        <w:t>веб-ресурсов.</w:t>
      </w:r>
      <w:r>
        <w:rPr>
          <w:spacing w:val="40"/>
        </w:rPr>
        <w:t xml:space="preserve"> </w:t>
      </w:r>
      <w:r>
        <w:t>Браузер.</w:t>
      </w:r>
      <w:r>
        <w:rPr>
          <w:spacing w:val="40"/>
        </w:rPr>
        <w:t xml:space="preserve"> </w:t>
      </w:r>
      <w:r>
        <w:t>Поисковые</w:t>
      </w:r>
      <w:r>
        <w:rPr>
          <w:spacing w:val="40"/>
        </w:rPr>
        <w:t xml:space="preserve"> </w:t>
      </w:r>
      <w:r>
        <w:t>системы.</w:t>
      </w:r>
      <w:r>
        <w:rPr>
          <w:spacing w:val="40"/>
        </w:rPr>
        <w:t xml:space="preserve"> </w:t>
      </w:r>
      <w:r>
        <w:t>Поиск</w:t>
      </w:r>
      <w:r>
        <w:rPr>
          <w:spacing w:val="40"/>
        </w:rPr>
        <w:t xml:space="preserve"> </w:t>
      </w:r>
      <w:r>
        <w:t>информации</w:t>
      </w:r>
      <w:r>
        <w:rPr>
          <w:spacing w:val="40"/>
        </w:rPr>
        <w:t xml:space="preserve"> </w:t>
      </w:r>
      <w:r>
        <w:t>по</w:t>
      </w:r>
      <w:r>
        <w:rPr>
          <w:spacing w:val="40"/>
        </w:rPr>
        <w:t xml:space="preserve"> </w:t>
      </w:r>
      <w:r>
        <w:t>ключевым</w:t>
      </w:r>
      <w:r>
        <w:rPr>
          <w:spacing w:val="40"/>
        </w:rPr>
        <w:t xml:space="preserve"> </w:t>
      </w:r>
      <w:r>
        <w:t>словам</w:t>
      </w:r>
      <w:r>
        <w:rPr>
          <w:spacing w:val="80"/>
          <w:w w:val="150"/>
        </w:rPr>
        <w:t xml:space="preserve">   </w:t>
      </w:r>
      <w:r>
        <w:t>и</w:t>
      </w:r>
      <w:r>
        <w:rPr>
          <w:spacing w:val="79"/>
          <w:w w:val="150"/>
        </w:rPr>
        <w:t xml:space="preserve">   </w:t>
      </w:r>
      <w:r>
        <w:t>по</w:t>
      </w:r>
      <w:r>
        <w:rPr>
          <w:spacing w:val="80"/>
        </w:rPr>
        <w:t xml:space="preserve">    </w:t>
      </w:r>
      <w:r>
        <w:t>изображению.</w:t>
      </w:r>
      <w:r>
        <w:rPr>
          <w:spacing w:val="80"/>
          <w:w w:val="150"/>
        </w:rPr>
        <w:t xml:space="preserve">   </w:t>
      </w:r>
      <w:r>
        <w:t>Достоверность</w:t>
      </w:r>
      <w:r>
        <w:rPr>
          <w:spacing w:val="80"/>
        </w:rPr>
        <w:t xml:space="preserve">    </w:t>
      </w:r>
      <w:r>
        <w:t>информации,</w:t>
      </w:r>
      <w:r>
        <w:rPr>
          <w:spacing w:val="78"/>
          <w:w w:val="150"/>
        </w:rPr>
        <w:t xml:space="preserve">   </w:t>
      </w:r>
      <w:r>
        <w:t>полученной из Интернета.</w:t>
      </w:r>
    </w:p>
    <w:p w:rsidR="00156445" w:rsidRDefault="005A47D0">
      <w:pPr>
        <w:pStyle w:val="a3"/>
        <w:spacing w:before="7"/>
        <w:ind w:left="1722" w:firstLine="0"/>
      </w:pPr>
      <w:r>
        <w:t>Современные</w:t>
      </w:r>
      <w:r>
        <w:rPr>
          <w:spacing w:val="52"/>
        </w:rPr>
        <w:t xml:space="preserve"> </w:t>
      </w:r>
      <w:r>
        <w:t>сервисы</w:t>
      </w:r>
      <w:r>
        <w:rPr>
          <w:spacing w:val="43"/>
        </w:rPr>
        <w:t xml:space="preserve"> </w:t>
      </w:r>
      <w:r>
        <w:t>интернет-</w:t>
      </w:r>
      <w:r>
        <w:rPr>
          <w:spacing w:val="-2"/>
        </w:rPr>
        <w:t>коммуникаций.</w:t>
      </w:r>
    </w:p>
    <w:p w:rsidR="00156445" w:rsidRDefault="005A47D0">
      <w:pPr>
        <w:pStyle w:val="a3"/>
        <w:spacing w:before="10" w:line="244" w:lineRule="auto"/>
        <w:ind w:right="1124"/>
      </w:pPr>
      <w:r>
        <w:t>Сетевой</w:t>
      </w:r>
      <w:r>
        <w:rPr>
          <w:spacing w:val="68"/>
          <w:w w:val="150"/>
        </w:rPr>
        <w:t xml:space="preserve"> </w:t>
      </w:r>
      <w:r>
        <w:t>этикет,</w:t>
      </w:r>
      <w:r>
        <w:rPr>
          <w:spacing w:val="56"/>
        </w:rPr>
        <w:t xml:space="preserve">  </w:t>
      </w:r>
      <w:r>
        <w:t>базовые</w:t>
      </w:r>
      <w:r>
        <w:rPr>
          <w:spacing w:val="68"/>
          <w:w w:val="150"/>
        </w:rPr>
        <w:t xml:space="preserve"> </w:t>
      </w:r>
      <w:r>
        <w:t>нормы</w:t>
      </w:r>
      <w:r>
        <w:rPr>
          <w:spacing w:val="55"/>
        </w:rPr>
        <w:t xml:space="preserve">  </w:t>
      </w:r>
      <w:r>
        <w:t>информационной</w:t>
      </w:r>
      <w:r>
        <w:rPr>
          <w:spacing w:val="53"/>
        </w:rPr>
        <w:t xml:space="preserve">  </w:t>
      </w:r>
      <w:r>
        <w:t>этики</w:t>
      </w:r>
      <w:r>
        <w:rPr>
          <w:spacing w:val="54"/>
        </w:rPr>
        <w:t xml:space="preserve">  </w:t>
      </w:r>
      <w:r>
        <w:t>и</w:t>
      </w:r>
      <w:r>
        <w:rPr>
          <w:spacing w:val="54"/>
        </w:rPr>
        <w:t xml:space="preserve">  </w:t>
      </w:r>
      <w:r>
        <w:t>права</w:t>
      </w:r>
      <w:r>
        <w:rPr>
          <w:spacing w:val="52"/>
        </w:rPr>
        <w:t xml:space="preserve">  </w:t>
      </w:r>
      <w:r>
        <w:t>при</w:t>
      </w:r>
      <w:r>
        <w:rPr>
          <w:spacing w:val="54"/>
        </w:rPr>
        <w:t xml:space="preserve">  </w:t>
      </w:r>
      <w:r>
        <w:t>работе в</w:t>
      </w:r>
      <w:r>
        <w:rPr>
          <w:spacing w:val="40"/>
        </w:rPr>
        <w:t xml:space="preserve"> </w:t>
      </w:r>
      <w:r>
        <w:t>сети</w:t>
      </w:r>
      <w:r>
        <w:rPr>
          <w:spacing w:val="40"/>
        </w:rPr>
        <w:t xml:space="preserve"> </w:t>
      </w:r>
      <w:r>
        <w:t>Интернет.</w:t>
      </w:r>
      <w:r>
        <w:rPr>
          <w:spacing w:val="40"/>
        </w:rPr>
        <w:t xml:space="preserve"> </w:t>
      </w:r>
      <w:r>
        <w:t>Стратегии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Интернете.</w:t>
      </w:r>
    </w:p>
    <w:p w:rsidR="00156445" w:rsidRDefault="005A47D0">
      <w:pPr>
        <w:pStyle w:val="a3"/>
        <w:spacing w:before="13" w:line="247" w:lineRule="auto"/>
        <w:ind w:left="1722" w:right="5045" w:firstLine="0"/>
        <w:jc w:val="left"/>
      </w:pPr>
      <w:r>
        <w:t>Теоретические основы информатики. Информация</w:t>
      </w:r>
      <w:r>
        <w:rPr>
          <w:spacing w:val="33"/>
        </w:rPr>
        <w:t xml:space="preserve"> </w:t>
      </w:r>
      <w:r>
        <w:t>и</w:t>
      </w:r>
      <w:r>
        <w:rPr>
          <w:spacing w:val="40"/>
        </w:rPr>
        <w:t xml:space="preserve"> </w:t>
      </w:r>
      <w:r>
        <w:t>информационные</w:t>
      </w:r>
      <w:r>
        <w:rPr>
          <w:spacing w:val="28"/>
        </w:rPr>
        <w:t xml:space="preserve"> </w:t>
      </w:r>
      <w:r>
        <w:t>процессы.</w:t>
      </w:r>
    </w:p>
    <w:p w:rsidR="00156445" w:rsidRDefault="005A47D0">
      <w:pPr>
        <w:pStyle w:val="a3"/>
        <w:spacing w:before="2"/>
        <w:ind w:left="1722" w:firstLine="0"/>
        <w:jc w:val="left"/>
      </w:pPr>
      <w:r>
        <w:t>Информация</w:t>
      </w:r>
      <w:r>
        <w:rPr>
          <w:spacing w:val="19"/>
        </w:rPr>
        <w:t xml:space="preserve"> </w:t>
      </w:r>
      <w:r>
        <w:t>–</w:t>
      </w:r>
      <w:r>
        <w:rPr>
          <w:spacing w:val="33"/>
        </w:rPr>
        <w:t xml:space="preserve"> </w:t>
      </w:r>
      <w:r>
        <w:t>одно</w:t>
      </w:r>
      <w:r>
        <w:rPr>
          <w:spacing w:val="10"/>
        </w:rPr>
        <w:t xml:space="preserve"> </w:t>
      </w:r>
      <w:r>
        <w:t>из</w:t>
      </w:r>
      <w:r>
        <w:rPr>
          <w:spacing w:val="28"/>
        </w:rPr>
        <w:t xml:space="preserve"> </w:t>
      </w:r>
      <w:r>
        <w:t>основных</w:t>
      </w:r>
      <w:r>
        <w:rPr>
          <w:spacing w:val="24"/>
        </w:rPr>
        <w:t xml:space="preserve"> </w:t>
      </w:r>
      <w:r>
        <w:t>понятий</w:t>
      </w:r>
      <w:r>
        <w:rPr>
          <w:spacing w:val="34"/>
        </w:rPr>
        <w:t xml:space="preserve"> </w:t>
      </w:r>
      <w:r>
        <w:t>современной</w:t>
      </w:r>
      <w:r>
        <w:rPr>
          <w:spacing w:val="26"/>
        </w:rPr>
        <w:t xml:space="preserve"> </w:t>
      </w:r>
      <w:r>
        <w:rPr>
          <w:spacing w:val="-2"/>
        </w:rPr>
        <w:t>науки.</w:t>
      </w:r>
    </w:p>
    <w:p w:rsidR="00156445" w:rsidRDefault="005A47D0">
      <w:pPr>
        <w:pStyle w:val="a3"/>
        <w:tabs>
          <w:tab w:val="left" w:pos="3326"/>
          <w:tab w:val="left" w:pos="3969"/>
          <w:tab w:val="left" w:pos="5232"/>
          <w:tab w:val="left" w:pos="7321"/>
          <w:tab w:val="left" w:pos="7960"/>
          <w:tab w:val="left" w:pos="9429"/>
        </w:tabs>
        <w:spacing w:before="14" w:line="247" w:lineRule="auto"/>
        <w:ind w:right="1118"/>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w:t>
      </w:r>
      <w:r>
        <w:rPr>
          <w:spacing w:val="40"/>
        </w:rPr>
        <w:t xml:space="preserve"> </w:t>
      </w:r>
      <w:r>
        <w:t>информация как данные,</w:t>
      </w:r>
      <w:r>
        <w:rPr>
          <w:spacing w:val="40"/>
        </w:rPr>
        <w:t xml:space="preserve"> </w:t>
      </w:r>
      <w:r>
        <w:t>которые могут быть</w:t>
      </w:r>
      <w:r>
        <w:rPr>
          <w:spacing w:val="40"/>
        </w:rPr>
        <w:t xml:space="preserve"> </w:t>
      </w:r>
      <w:r>
        <w:t>обработаны автоматизированной</w:t>
      </w:r>
      <w:r>
        <w:rPr>
          <w:spacing w:val="40"/>
        </w:rPr>
        <w:t xml:space="preserve"> </w:t>
      </w:r>
      <w:r>
        <w:t>системой.</w:t>
      </w:r>
    </w:p>
    <w:p w:rsidR="00156445" w:rsidRDefault="005A47D0">
      <w:pPr>
        <w:pStyle w:val="a3"/>
        <w:tabs>
          <w:tab w:val="left" w:pos="3522"/>
          <w:tab w:val="left" w:pos="4737"/>
          <w:tab w:val="left" w:pos="6509"/>
          <w:tab w:val="left" w:pos="7854"/>
          <w:tab w:val="left" w:pos="9640"/>
        </w:tabs>
        <w:spacing w:before="7" w:line="252" w:lineRule="auto"/>
        <w:ind w:right="1108"/>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w:t>
      </w:r>
      <w:r>
        <w:rPr>
          <w:spacing w:val="40"/>
        </w:rPr>
        <w:t xml:space="preserve"> </w:t>
      </w:r>
      <w:r>
        <w:t>с помощью дискретных данных.</w:t>
      </w:r>
    </w:p>
    <w:p w:rsidR="00156445" w:rsidRDefault="005A47D0">
      <w:pPr>
        <w:pStyle w:val="a3"/>
        <w:spacing w:before="2" w:line="247" w:lineRule="auto"/>
        <w:ind w:right="1148"/>
        <w:jc w:val="left"/>
      </w:pPr>
      <w:r>
        <w:t>Информационные</w:t>
      </w:r>
      <w:r>
        <w:rPr>
          <w:spacing w:val="40"/>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 передачей данных.</w:t>
      </w:r>
    </w:p>
    <w:p w:rsidR="00156445" w:rsidRDefault="005A47D0">
      <w:pPr>
        <w:pStyle w:val="a3"/>
        <w:spacing w:before="7"/>
        <w:ind w:left="1722" w:firstLine="0"/>
        <w:jc w:val="left"/>
      </w:pPr>
      <w:r>
        <w:t>Представление</w:t>
      </w:r>
      <w:r>
        <w:rPr>
          <w:spacing w:val="35"/>
        </w:rPr>
        <w:t xml:space="preserve"> </w:t>
      </w:r>
      <w:r>
        <w:rPr>
          <w:spacing w:val="-2"/>
        </w:rPr>
        <w:t>информации</w:t>
      </w:r>
    </w:p>
    <w:p w:rsidR="00156445" w:rsidRDefault="005A47D0">
      <w:pPr>
        <w:pStyle w:val="a3"/>
        <w:spacing w:before="9" w:line="247" w:lineRule="auto"/>
        <w:ind w:right="1101"/>
      </w:pPr>
      <w:r>
        <w:t>Символ.</w:t>
      </w:r>
      <w:r>
        <w:rPr>
          <w:spacing w:val="40"/>
        </w:rPr>
        <w:t xml:space="preserve"> </w:t>
      </w:r>
      <w:r>
        <w:t>Алфавит.</w:t>
      </w:r>
      <w:r>
        <w:rPr>
          <w:spacing w:val="40"/>
        </w:rPr>
        <w:t xml:space="preserve"> </w:t>
      </w:r>
      <w:r>
        <w:t>Мощность</w:t>
      </w:r>
      <w:r>
        <w:rPr>
          <w:spacing w:val="40"/>
        </w:rPr>
        <w:t xml:space="preserve"> </w:t>
      </w:r>
      <w:r>
        <w:t>алфавита.</w:t>
      </w:r>
      <w:r>
        <w:rPr>
          <w:spacing w:val="40"/>
        </w:rPr>
        <w:t xml:space="preserve"> </w:t>
      </w:r>
      <w:r>
        <w:t>Разнообразие</w:t>
      </w:r>
      <w:r>
        <w:rPr>
          <w:spacing w:val="40"/>
        </w:rPr>
        <w:t xml:space="preserve"> </w:t>
      </w:r>
      <w:r>
        <w:t>языков</w:t>
      </w:r>
      <w:r>
        <w:rPr>
          <w:spacing w:val="40"/>
        </w:rPr>
        <w:t xml:space="preserve"> </w:t>
      </w:r>
      <w:r>
        <w:t>и</w:t>
      </w:r>
      <w:r>
        <w:rPr>
          <w:spacing w:val="40"/>
        </w:rPr>
        <w:t xml:space="preserve"> </w:t>
      </w:r>
      <w:r>
        <w:t>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xml:space="preserve"> </w:t>
      </w:r>
      <w:r>
        <w:t>длины</w:t>
      </w:r>
      <w:r>
        <w:rPr>
          <w:spacing w:val="40"/>
        </w:rPr>
        <w:t xml:space="preserve"> </w:t>
      </w:r>
      <w:r>
        <w:t>в</w:t>
      </w:r>
      <w:r>
        <w:rPr>
          <w:spacing w:val="40"/>
        </w:rPr>
        <w:t xml:space="preserve"> </w:t>
      </w:r>
      <w:r>
        <w:t>алфавите</w:t>
      </w:r>
      <w:r>
        <w:rPr>
          <w:spacing w:val="40"/>
        </w:rPr>
        <w:t xml:space="preserve"> </w:t>
      </w:r>
      <w:r>
        <w:t>определённой</w:t>
      </w:r>
      <w:r>
        <w:rPr>
          <w:spacing w:val="40"/>
        </w:rPr>
        <w:t xml:space="preserve"> </w:t>
      </w:r>
      <w:r>
        <w:t>мощности.</w:t>
      </w:r>
    </w:p>
    <w:p w:rsidR="00156445" w:rsidRDefault="005A47D0">
      <w:pPr>
        <w:pStyle w:val="a3"/>
        <w:spacing w:before="11" w:line="252" w:lineRule="auto"/>
        <w:ind w:right="1108"/>
      </w:pPr>
      <w:r>
        <w:t>Кодирование</w:t>
      </w:r>
      <w:r>
        <w:rPr>
          <w:spacing w:val="40"/>
        </w:rPr>
        <w:t xml:space="preserve"> </w:t>
      </w:r>
      <w:r>
        <w:t>символов</w:t>
      </w:r>
      <w:r>
        <w:rPr>
          <w:spacing w:val="40"/>
        </w:rPr>
        <w:t xml:space="preserve"> </w:t>
      </w:r>
      <w:r>
        <w:t>одного</w:t>
      </w:r>
      <w:r>
        <w:rPr>
          <w:spacing w:val="40"/>
        </w:rPr>
        <w:t xml:space="preserve"> </w:t>
      </w:r>
      <w:r>
        <w:t>алфавита</w:t>
      </w:r>
      <w:r>
        <w:rPr>
          <w:spacing w:val="40"/>
        </w:rPr>
        <w:t xml:space="preserve"> </w:t>
      </w:r>
      <w:r>
        <w:t>с</w:t>
      </w:r>
      <w:r>
        <w:rPr>
          <w:spacing w:val="40"/>
        </w:rPr>
        <w:t xml:space="preserve"> </w:t>
      </w:r>
      <w:r>
        <w:t>помощью</w:t>
      </w:r>
      <w:r>
        <w:rPr>
          <w:spacing w:val="40"/>
        </w:rPr>
        <w:t xml:space="preserve"> </w:t>
      </w:r>
      <w:r>
        <w:t>кодовых</w:t>
      </w:r>
      <w:r>
        <w:rPr>
          <w:spacing w:val="40"/>
        </w:rPr>
        <w:t xml:space="preserve"> </w:t>
      </w:r>
      <w:r>
        <w:t>слов</w:t>
      </w:r>
      <w:r>
        <w:rPr>
          <w:spacing w:val="40"/>
        </w:rPr>
        <w:t xml:space="preserve"> </w:t>
      </w:r>
      <w:r>
        <w:t>в</w:t>
      </w:r>
      <w:r>
        <w:rPr>
          <w:spacing w:val="40"/>
        </w:rPr>
        <w:t xml:space="preserve"> </w:t>
      </w:r>
      <w:r>
        <w:t>другом</w:t>
      </w:r>
      <w:r>
        <w:rPr>
          <w:spacing w:val="40"/>
        </w:rPr>
        <w:t xml:space="preserve"> </w:t>
      </w:r>
      <w:r>
        <w:t>алфавите, кодовая таблица, декодирование.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8"/>
      </w:pPr>
      <w:r>
        <w:t>Двоичный</w:t>
      </w:r>
      <w:r>
        <w:rPr>
          <w:spacing w:val="40"/>
        </w:rPr>
        <w:t xml:space="preserve"> </w:t>
      </w:r>
      <w:r>
        <w:t>код.</w:t>
      </w:r>
      <w:r>
        <w:rPr>
          <w:spacing w:val="40"/>
        </w:rPr>
        <w:t xml:space="preserve"> </w:t>
      </w:r>
      <w:r>
        <w:t>Представление</w:t>
      </w:r>
      <w:r>
        <w:rPr>
          <w:spacing w:val="40"/>
        </w:rPr>
        <w:t xml:space="preserve"> </w:t>
      </w:r>
      <w:r>
        <w:t>данных</w:t>
      </w:r>
      <w:r>
        <w:rPr>
          <w:spacing w:val="40"/>
        </w:rPr>
        <w:t xml:space="preserve"> </w:t>
      </w:r>
      <w:r>
        <w:t>в</w:t>
      </w:r>
      <w:r>
        <w:rPr>
          <w:spacing w:val="40"/>
        </w:rPr>
        <w:t xml:space="preserve"> </w:t>
      </w:r>
      <w:r>
        <w:t>компьютере</w:t>
      </w:r>
      <w:r>
        <w:rPr>
          <w:spacing w:val="40"/>
        </w:rPr>
        <w:t xml:space="preserve"> </w:t>
      </w:r>
      <w:r>
        <w:t>как</w:t>
      </w:r>
      <w:r>
        <w:rPr>
          <w:spacing w:val="40"/>
        </w:rPr>
        <w:t xml:space="preserve"> </w:t>
      </w:r>
      <w:r>
        <w:t>текстов</w:t>
      </w:r>
      <w:r>
        <w:rPr>
          <w:spacing w:val="40"/>
        </w:rPr>
        <w:t xml:space="preserve"> </w:t>
      </w:r>
      <w:r>
        <w:t>в</w:t>
      </w:r>
      <w:r>
        <w:rPr>
          <w:spacing w:val="40"/>
        </w:rPr>
        <w:t xml:space="preserve"> </w:t>
      </w:r>
      <w:r>
        <w:t xml:space="preserve">двоичном </w:t>
      </w:r>
      <w:r>
        <w:rPr>
          <w:spacing w:val="-2"/>
        </w:rPr>
        <w:t>алфавите.</w:t>
      </w:r>
    </w:p>
    <w:p w:rsidR="00156445" w:rsidRDefault="005A47D0">
      <w:pPr>
        <w:pStyle w:val="a3"/>
        <w:spacing w:before="12" w:line="249" w:lineRule="auto"/>
        <w:ind w:right="1100"/>
      </w:pPr>
      <w:r>
        <w:t>Информационный</w:t>
      </w:r>
      <w:r>
        <w:rPr>
          <w:spacing w:val="40"/>
        </w:rPr>
        <w:t xml:space="preserve"> </w:t>
      </w:r>
      <w:r>
        <w:t>объём</w:t>
      </w:r>
      <w:r>
        <w:rPr>
          <w:spacing w:val="40"/>
        </w:rPr>
        <w:t xml:space="preserve"> </w:t>
      </w:r>
      <w:r>
        <w:t>данных.</w:t>
      </w:r>
      <w:r>
        <w:rPr>
          <w:spacing w:val="40"/>
        </w:rPr>
        <w:t xml:space="preserve"> </w:t>
      </w:r>
      <w:r>
        <w:t>Бит</w:t>
      </w:r>
      <w:r>
        <w:rPr>
          <w:spacing w:val="40"/>
        </w:rPr>
        <w:t xml:space="preserve"> </w:t>
      </w:r>
      <w:r>
        <w:t>–</w:t>
      </w:r>
      <w:r>
        <w:rPr>
          <w:spacing w:val="40"/>
        </w:rPr>
        <w:t xml:space="preserve"> </w:t>
      </w:r>
      <w:r>
        <w:t>минимальная</w:t>
      </w:r>
      <w:r>
        <w:rPr>
          <w:spacing w:val="40"/>
        </w:rPr>
        <w:t xml:space="preserve"> </w:t>
      </w:r>
      <w:r>
        <w:t>единица</w:t>
      </w:r>
      <w:r>
        <w:rPr>
          <w:spacing w:val="40"/>
        </w:rPr>
        <w:t xml:space="preserve"> </w:t>
      </w:r>
      <w:r>
        <w:t>количества</w:t>
      </w:r>
      <w:r>
        <w:rPr>
          <w:spacing w:val="40"/>
        </w:rPr>
        <w:t xml:space="preserve"> </w:t>
      </w:r>
      <w:r>
        <w:t>информации</w:t>
      </w:r>
      <w:r>
        <w:rPr>
          <w:spacing w:val="40"/>
        </w:rPr>
        <w:t xml:space="preserve"> </w:t>
      </w:r>
      <w:r>
        <w:t>–</w:t>
      </w:r>
      <w:r>
        <w:rPr>
          <w:spacing w:val="40"/>
        </w:rPr>
        <w:t xml:space="preserve"> </w:t>
      </w:r>
      <w:r>
        <w:t>двоичный</w:t>
      </w:r>
      <w:r>
        <w:rPr>
          <w:spacing w:val="40"/>
        </w:rPr>
        <w:t xml:space="preserve"> </w:t>
      </w:r>
      <w:r>
        <w:t>разряд.</w:t>
      </w:r>
      <w:r>
        <w:rPr>
          <w:spacing w:val="40"/>
        </w:rPr>
        <w:t xml:space="preserve"> </w:t>
      </w:r>
      <w:r>
        <w:t>Единицы</w:t>
      </w:r>
      <w:r>
        <w:rPr>
          <w:spacing w:val="40"/>
        </w:rPr>
        <w:t xml:space="preserve"> </w:t>
      </w:r>
      <w:r>
        <w:t>измерения</w:t>
      </w:r>
      <w:r>
        <w:rPr>
          <w:spacing w:val="40"/>
        </w:rPr>
        <w:t xml:space="preserve"> </w:t>
      </w:r>
      <w:r>
        <w:t>информационного</w:t>
      </w:r>
      <w:r>
        <w:rPr>
          <w:spacing w:val="40"/>
        </w:rPr>
        <w:t xml:space="preserve"> </w:t>
      </w:r>
      <w:r>
        <w:t>объёма</w:t>
      </w:r>
      <w:r>
        <w:rPr>
          <w:spacing w:val="40"/>
        </w:rPr>
        <w:t xml:space="preserve"> </w:t>
      </w:r>
      <w:r>
        <w:t>данных.</w:t>
      </w:r>
      <w:r>
        <w:rPr>
          <w:spacing w:val="80"/>
        </w:rPr>
        <w:t xml:space="preserve"> </w:t>
      </w:r>
      <w:r>
        <w:t>Бит, байт, килобайт, мегабайт, гигабайт.</w:t>
      </w:r>
    </w:p>
    <w:p w:rsidR="00156445" w:rsidRDefault="005A47D0">
      <w:pPr>
        <w:pStyle w:val="a3"/>
        <w:spacing w:before="11" w:line="262" w:lineRule="exact"/>
        <w:ind w:left="1722" w:firstLine="0"/>
      </w:pPr>
      <w:r>
        <w:t>Скорость</w:t>
      </w:r>
      <w:r>
        <w:rPr>
          <w:spacing w:val="21"/>
        </w:rPr>
        <w:t xml:space="preserve"> </w:t>
      </w:r>
      <w:r>
        <w:t>передачи</w:t>
      </w:r>
      <w:r>
        <w:rPr>
          <w:spacing w:val="33"/>
        </w:rPr>
        <w:t xml:space="preserve"> </w:t>
      </w:r>
      <w:r>
        <w:t>данных.</w:t>
      </w:r>
      <w:r>
        <w:rPr>
          <w:spacing w:val="31"/>
        </w:rPr>
        <w:t xml:space="preserve"> </w:t>
      </w:r>
      <w:r>
        <w:t>Единицы</w:t>
      </w:r>
      <w:r>
        <w:rPr>
          <w:spacing w:val="22"/>
        </w:rPr>
        <w:t xml:space="preserve"> </w:t>
      </w:r>
      <w:r>
        <w:t>скорости</w:t>
      </w:r>
      <w:r>
        <w:rPr>
          <w:spacing w:val="34"/>
        </w:rPr>
        <w:t xml:space="preserve"> </w:t>
      </w:r>
      <w:r>
        <w:t>передачи</w:t>
      </w:r>
      <w:r>
        <w:rPr>
          <w:spacing w:val="28"/>
        </w:rPr>
        <w:t xml:space="preserve"> </w:t>
      </w:r>
      <w:r>
        <w:rPr>
          <w:spacing w:val="-2"/>
        </w:rPr>
        <w:t>данных.</w:t>
      </w:r>
    </w:p>
    <w:p w:rsidR="00156445" w:rsidRDefault="005A47D0">
      <w:pPr>
        <w:pStyle w:val="a3"/>
        <w:spacing w:line="252" w:lineRule="auto"/>
        <w:ind w:right="110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w:t>
      </w:r>
      <w:r>
        <w:rPr>
          <w:spacing w:val="40"/>
        </w:rPr>
        <w:t xml:space="preserve"> </w:t>
      </w:r>
      <w:r>
        <w:t>равномерного</w:t>
      </w:r>
      <w:r>
        <w:rPr>
          <w:spacing w:val="40"/>
        </w:rPr>
        <w:t xml:space="preserve"> </w:t>
      </w:r>
      <w:r>
        <w:t>и</w:t>
      </w:r>
      <w:r>
        <w:rPr>
          <w:spacing w:val="40"/>
        </w:rPr>
        <w:t xml:space="preserve"> </w:t>
      </w:r>
      <w:r>
        <w:t>неравномерного</w:t>
      </w:r>
      <w:r>
        <w:rPr>
          <w:spacing w:val="40"/>
        </w:rPr>
        <w:t xml:space="preserve"> </w:t>
      </w:r>
      <w:r>
        <w:t>кода.</w:t>
      </w:r>
      <w:r>
        <w:rPr>
          <w:spacing w:val="40"/>
        </w:rPr>
        <w:t xml:space="preserve"> </w:t>
      </w:r>
      <w:r>
        <w:t>Информационный</w:t>
      </w:r>
      <w:r>
        <w:rPr>
          <w:spacing w:val="40"/>
        </w:rPr>
        <w:t xml:space="preserve"> </w:t>
      </w:r>
      <w:r>
        <w:t>объём</w:t>
      </w:r>
      <w:r>
        <w:rPr>
          <w:spacing w:val="40"/>
        </w:rPr>
        <w:t xml:space="preserve"> </w:t>
      </w:r>
      <w:r>
        <w:t>текста.</w:t>
      </w:r>
    </w:p>
    <w:p w:rsidR="00156445" w:rsidRDefault="005A47D0">
      <w:pPr>
        <w:pStyle w:val="a3"/>
        <w:spacing w:before="4"/>
        <w:ind w:left="1722" w:firstLine="0"/>
      </w:pPr>
      <w:r>
        <w:t>Искажение</w:t>
      </w:r>
      <w:r>
        <w:rPr>
          <w:spacing w:val="18"/>
        </w:rPr>
        <w:t xml:space="preserve"> </w:t>
      </w:r>
      <w:r>
        <w:t>информации</w:t>
      </w:r>
      <w:r>
        <w:rPr>
          <w:spacing w:val="36"/>
        </w:rPr>
        <w:t xml:space="preserve"> </w:t>
      </w:r>
      <w:r>
        <w:t>при</w:t>
      </w:r>
      <w:r>
        <w:rPr>
          <w:spacing w:val="30"/>
        </w:rPr>
        <w:t xml:space="preserve"> </w:t>
      </w:r>
      <w:r>
        <w:rPr>
          <w:spacing w:val="-2"/>
        </w:rPr>
        <w:t>передаче.</w:t>
      </w:r>
    </w:p>
    <w:p w:rsidR="00156445" w:rsidRDefault="005A47D0">
      <w:pPr>
        <w:pStyle w:val="a3"/>
        <w:spacing w:before="5" w:line="247" w:lineRule="auto"/>
        <w:ind w:right="1095"/>
      </w:pPr>
      <w:r>
        <w:t>Общее представление о цифровом представлении аудиовизуальных и других непрерывных данных.</w:t>
      </w:r>
    </w:p>
    <w:p w:rsidR="00156445" w:rsidRDefault="005A47D0">
      <w:pPr>
        <w:pStyle w:val="a3"/>
        <w:spacing w:before="2"/>
        <w:ind w:left="1722" w:firstLine="0"/>
      </w:pPr>
      <w:r>
        <w:t>Кодирование</w:t>
      </w:r>
      <w:r>
        <w:rPr>
          <w:spacing w:val="18"/>
        </w:rPr>
        <w:t xml:space="preserve"> </w:t>
      </w:r>
      <w:r>
        <w:t>цвета.</w:t>
      </w:r>
      <w:r>
        <w:rPr>
          <w:spacing w:val="33"/>
        </w:rPr>
        <w:t xml:space="preserve"> </w:t>
      </w:r>
      <w:r>
        <w:t>Цветовые</w:t>
      </w:r>
      <w:r>
        <w:rPr>
          <w:spacing w:val="27"/>
        </w:rPr>
        <w:t xml:space="preserve"> </w:t>
      </w:r>
      <w:r>
        <w:t>модели.</w:t>
      </w:r>
      <w:r>
        <w:rPr>
          <w:spacing w:val="32"/>
        </w:rPr>
        <w:t xml:space="preserve"> </w:t>
      </w:r>
      <w:r>
        <w:t>Модель</w:t>
      </w:r>
      <w:r>
        <w:rPr>
          <w:spacing w:val="38"/>
        </w:rPr>
        <w:t xml:space="preserve"> </w:t>
      </w:r>
      <w:r>
        <w:t>RGB.</w:t>
      </w:r>
      <w:r>
        <w:rPr>
          <w:spacing w:val="24"/>
        </w:rPr>
        <w:t xml:space="preserve"> </w:t>
      </w:r>
      <w:r>
        <w:t>Глубина</w:t>
      </w:r>
      <w:r>
        <w:rPr>
          <w:spacing w:val="31"/>
        </w:rPr>
        <w:t xml:space="preserve"> </w:t>
      </w:r>
      <w:r>
        <w:t>кодирования.</w:t>
      </w:r>
      <w:r>
        <w:rPr>
          <w:spacing w:val="25"/>
        </w:rPr>
        <w:t xml:space="preserve"> </w:t>
      </w:r>
      <w:r>
        <w:rPr>
          <w:spacing w:val="-2"/>
        </w:rPr>
        <w:t>Палитра.</w:t>
      </w:r>
    </w:p>
    <w:p w:rsidR="00156445" w:rsidRDefault="005A47D0">
      <w:pPr>
        <w:pStyle w:val="a3"/>
        <w:spacing w:before="14" w:line="247" w:lineRule="auto"/>
        <w:ind w:right="1108"/>
      </w:pPr>
      <w:r>
        <w:t>Растровое</w:t>
      </w:r>
      <w:r>
        <w:rPr>
          <w:spacing w:val="40"/>
        </w:rPr>
        <w:t xml:space="preserve"> </w:t>
      </w:r>
      <w:r>
        <w:t>и</w:t>
      </w:r>
      <w:r>
        <w:rPr>
          <w:spacing w:val="40"/>
        </w:rPr>
        <w:t xml:space="preserve"> </w:t>
      </w:r>
      <w:r>
        <w:t>векторное</w:t>
      </w:r>
      <w:r>
        <w:rPr>
          <w:spacing w:val="40"/>
        </w:rPr>
        <w:t xml:space="preserve"> </w:t>
      </w:r>
      <w:r>
        <w:t>представление</w:t>
      </w:r>
      <w:r>
        <w:rPr>
          <w:spacing w:val="40"/>
        </w:rPr>
        <w:t xml:space="preserve"> </w:t>
      </w:r>
      <w:r>
        <w:t>изображений.</w:t>
      </w:r>
      <w:r>
        <w:rPr>
          <w:spacing w:val="40"/>
        </w:rPr>
        <w:t xml:space="preserve"> </w:t>
      </w:r>
      <w:r>
        <w:t>Пиксель.</w:t>
      </w:r>
      <w:r>
        <w:rPr>
          <w:spacing w:val="40"/>
        </w:rPr>
        <w:t xml:space="preserve"> </w:t>
      </w:r>
      <w:r>
        <w:t>Оценка информационного</w:t>
      </w:r>
      <w:r>
        <w:rPr>
          <w:spacing w:val="40"/>
        </w:rPr>
        <w:t xml:space="preserve"> </w:t>
      </w:r>
      <w:r>
        <w:t>объёма</w:t>
      </w:r>
      <w:r>
        <w:rPr>
          <w:spacing w:val="40"/>
        </w:rPr>
        <w:t xml:space="preserve"> </w:t>
      </w:r>
      <w:r>
        <w:t>графических</w:t>
      </w:r>
      <w:r>
        <w:rPr>
          <w:spacing w:val="40"/>
        </w:rPr>
        <w:t xml:space="preserve"> </w:t>
      </w:r>
      <w:r>
        <w:t>данных</w:t>
      </w:r>
      <w:r>
        <w:rPr>
          <w:spacing w:val="40"/>
        </w:rPr>
        <w:t xml:space="preserve"> </w:t>
      </w:r>
      <w:r>
        <w:t>для</w:t>
      </w:r>
      <w:r>
        <w:rPr>
          <w:spacing w:val="40"/>
        </w:rPr>
        <w:t xml:space="preserve"> </w:t>
      </w:r>
      <w:r>
        <w:t>растрового</w:t>
      </w:r>
      <w:r>
        <w:rPr>
          <w:spacing w:val="40"/>
        </w:rPr>
        <w:t xml:space="preserve"> </w:t>
      </w:r>
      <w:r>
        <w:t>изображения.</w:t>
      </w:r>
    </w:p>
    <w:p w:rsidR="00156445" w:rsidRDefault="005A47D0">
      <w:pPr>
        <w:pStyle w:val="a3"/>
        <w:spacing w:before="8"/>
        <w:ind w:left="1722" w:firstLine="0"/>
      </w:pPr>
      <w:r>
        <w:t>Кодирование</w:t>
      </w:r>
      <w:r>
        <w:rPr>
          <w:spacing w:val="19"/>
        </w:rPr>
        <w:t xml:space="preserve"> </w:t>
      </w:r>
      <w:r>
        <w:t>звука.</w:t>
      </w:r>
      <w:r>
        <w:rPr>
          <w:spacing w:val="29"/>
        </w:rPr>
        <w:t xml:space="preserve"> </w:t>
      </w:r>
      <w:r>
        <w:t>Разрядность</w:t>
      </w:r>
      <w:r>
        <w:rPr>
          <w:spacing w:val="26"/>
        </w:rPr>
        <w:t xml:space="preserve"> </w:t>
      </w:r>
      <w:r>
        <w:t>и</w:t>
      </w:r>
      <w:r>
        <w:rPr>
          <w:spacing w:val="38"/>
        </w:rPr>
        <w:t xml:space="preserve"> </w:t>
      </w:r>
      <w:r>
        <w:t>частота</w:t>
      </w:r>
      <w:r>
        <w:rPr>
          <w:spacing w:val="29"/>
        </w:rPr>
        <w:t xml:space="preserve"> </w:t>
      </w:r>
      <w:r>
        <w:t>записи.</w:t>
      </w:r>
      <w:r>
        <w:rPr>
          <w:spacing w:val="31"/>
        </w:rPr>
        <w:t xml:space="preserve"> </w:t>
      </w:r>
      <w:r>
        <w:t>Количество</w:t>
      </w:r>
      <w:r>
        <w:rPr>
          <w:spacing w:val="24"/>
        </w:rPr>
        <w:t xml:space="preserve"> </w:t>
      </w:r>
      <w:r>
        <w:t>каналов</w:t>
      </w:r>
      <w:r>
        <w:rPr>
          <w:spacing w:val="42"/>
        </w:rPr>
        <w:t xml:space="preserve"> </w:t>
      </w:r>
      <w:r>
        <w:rPr>
          <w:spacing w:val="-2"/>
        </w:rPr>
        <w:t>записи.</w:t>
      </w:r>
    </w:p>
    <w:p w:rsidR="00156445" w:rsidRDefault="005A47D0">
      <w:pPr>
        <w:pStyle w:val="a3"/>
        <w:spacing w:before="14" w:line="247" w:lineRule="auto"/>
        <w:ind w:right="1115"/>
      </w:pPr>
      <w:r>
        <w:t>Оценка</w:t>
      </w:r>
      <w:r>
        <w:rPr>
          <w:spacing w:val="67"/>
          <w:w w:val="150"/>
        </w:rPr>
        <w:t xml:space="preserve">   </w:t>
      </w:r>
      <w:r>
        <w:t>количественных</w:t>
      </w:r>
      <w:r>
        <w:rPr>
          <w:spacing w:val="80"/>
          <w:w w:val="150"/>
        </w:rPr>
        <w:t xml:space="preserve">   </w:t>
      </w:r>
      <w:r>
        <w:t>параметров,</w:t>
      </w:r>
      <w:r>
        <w:rPr>
          <w:spacing w:val="80"/>
          <w:w w:val="150"/>
        </w:rPr>
        <w:t xml:space="preserve">   </w:t>
      </w:r>
      <w:r>
        <w:t>связанных</w:t>
      </w:r>
      <w:r>
        <w:rPr>
          <w:spacing w:val="80"/>
          <w:w w:val="150"/>
        </w:rPr>
        <w:t xml:space="preserve">   </w:t>
      </w:r>
      <w:r>
        <w:t>с</w:t>
      </w:r>
      <w:r>
        <w:rPr>
          <w:spacing w:val="80"/>
          <w:w w:val="150"/>
        </w:rPr>
        <w:t xml:space="preserve">   </w:t>
      </w:r>
      <w:r>
        <w:t>представлением</w:t>
      </w:r>
      <w:r>
        <w:rPr>
          <w:spacing w:val="40"/>
        </w:rPr>
        <w:t xml:space="preserve"> </w:t>
      </w:r>
      <w:r>
        <w:t>и хранением звуковых файлов.</w:t>
      </w:r>
    </w:p>
    <w:p w:rsidR="00156445" w:rsidRDefault="005A47D0">
      <w:pPr>
        <w:pStyle w:val="a3"/>
        <w:spacing w:before="7" w:line="247" w:lineRule="auto"/>
        <w:ind w:left="1722" w:right="6796" w:firstLine="0"/>
      </w:pPr>
      <w:r>
        <w:t>Информационные технологии. Текстовые документы.</w:t>
      </w:r>
    </w:p>
    <w:p w:rsidR="00156445" w:rsidRDefault="005A47D0">
      <w:pPr>
        <w:pStyle w:val="a3"/>
        <w:spacing w:before="12" w:line="249" w:lineRule="auto"/>
        <w:ind w:right="1117"/>
      </w:pPr>
      <w:r>
        <w:t xml:space="preserve">Текстовые документы и их структурные элементы (страница, абзац, строка, слово, </w:t>
      </w:r>
      <w:r>
        <w:rPr>
          <w:spacing w:val="-2"/>
        </w:rPr>
        <w:t>символ).</w:t>
      </w:r>
    </w:p>
    <w:p w:rsidR="00156445" w:rsidRDefault="005A47D0">
      <w:pPr>
        <w:pStyle w:val="a3"/>
        <w:spacing w:line="249" w:lineRule="auto"/>
        <w:ind w:right="1095"/>
      </w:pPr>
      <w:r>
        <w:t>Текстовый</w:t>
      </w:r>
      <w:r>
        <w:rPr>
          <w:spacing w:val="70"/>
          <w:w w:val="150"/>
        </w:rPr>
        <w:t xml:space="preserve">    </w:t>
      </w:r>
      <w:r>
        <w:t>процессор</w:t>
      </w:r>
      <w:r>
        <w:rPr>
          <w:spacing w:val="80"/>
        </w:rPr>
        <w:t xml:space="preserve">    </w:t>
      </w:r>
      <w:r>
        <w:t>–</w:t>
      </w:r>
      <w:r>
        <w:rPr>
          <w:spacing w:val="68"/>
          <w:w w:val="150"/>
        </w:rPr>
        <w:t xml:space="preserve">    </w:t>
      </w:r>
      <w:r>
        <w:t>инструмент</w:t>
      </w:r>
      <w:r>
        <w:rPr>
          <w:spacing w:val="68"/>
          <w:w w:val="150"/>
        </w:rPr>
        <w:t xml:space="preserve">    </w:t>
      </w:r>
      <w:r>
        <w:t>создания,</w:t>
      </w:r>
      <w:r>
        <w:rPr>
          <w:spacing w:val="80"/>
        </w:rPr>
        <w:t xml:space="preserve">    </w:t>
      </w:r>
      <w:r>
        <w:t>редактирования и</w:t>
      </w:r>
      <w:r>
        <w:rPr>
          <w:spacing w:val="40"/>
        </w:rPr>
        <w:t xml:space="preserve"> </w:t>
      </w:r>
      <w:r>
        <w:t>форматирования</w:t>
      </w:r>
      <w:r>
        <w:rPr>
          <w:spacing w:val="40"/>
        </w:rPr>
        <w:t xml:space="preserve"> </w:t>
      </w:r>
      <w:r>
        <w:t>текстов.</w:t>
      </w:r>
      <w:r>
        <w:rPr>
          <w:spacing w:val="40"/>
        </w:rPr>
        <w:t xml:space="preserve"> </w:t>
      </w:r>
      <w:r>
        <w:t>Правила</w:t>
      </w:r>
      <w:r>
        <w:rPr>
          <w:spacing w:val="40"/>
        </w:rPr>
        <w:t xml:space="preserve"> </w:t>
      </w:r>
      <w:r>
        <w:t>набора</w:t>
      </w:r>
      <w:r>
        <w:rPr>
          <w:spacing w:val="40"/>
        </w:rPr>
        <w:t xml:space="preserve"> </w:t>
      </w:r>
      <w:r>
        <w:t>текста.</w:t>
      </w:r>
      <w:r>
        <w:rPr>
          <w:spacing w:val="40"/>
        </w:rPr>
        <w:t xml:space="preserve"> </w:t>
      </w:r>
      <w:r>
        <w:t>Редактирование</w:t>
      </w:r>
      <w:r>
        <w:rPr>
          <w:spacing w:val="40"/>
        </w:rPr>
        <w:t xml:space="preserve"> </w:t>
      </w:r>
      <w:r>
        <w:t>текста.</w:t>
      </w:r>
      <w:r>
        <w:rPr>
          <w:spacing w:val="40"/>
        </w:rPr>
        <w:t xml:space="preserve"> </w:t>
      </w:r>
      <w:r>
        <w:t>Свойства символов. Шрифт. Типы шрифтов (рубленые, с засечками, моноширинные). Полужирное и курсивное</w:t>
      </w:r>
      <w:r>
        <w:rPr>
          <w:spacing w:val="40"/>
        </w:rPr>
        <w:t xml:space="preserve"> </w:t>
      </w:r>
      <w:r>
        <w:t>начертание.</w:t>
      </w:r>
      <w:r>
        <w:rPr>
          <w:spacing w:val="40"/>
        </w:rPr>
        <w:t xml:space="preserve"> </w:t>
      </w:r>
      <w:r>
        <w:t>Свойства</w:t>
      </w:r>
      <w:r>
        <w:rPr>
          <w:spacing w:val="40"/>
        </w:rPr>
        <w:t xml:space="preserve"> </w:t>
      </w:r>
      <w:r>
        <w:t>абзацев:</w:t>
      </w:r>
      <w:r>
        <w:rPr>
          <w:spacing w:val="40"/>
        </w:rPr>
        <w:t xml:space="preserve"> </w:t>
      </w:r>
      <w:r>
        <w:t>границы,</w:t>
      </w:r>
      <w:r>
        <w:rPr>
          <w:spacing w:val="40"/>
        </w:rPr>
        <w:t xml:space="preserve"> </w:t>
      </w:r>
      <w:r>
        <w:t>абзацный</w:t>
      </w:r>
      <w:r>
        <w:rPr>
          <w:spacing w:val="40"/>
        </w:rPr>
        <w:t xml:space="preserve"> </w:t>
      </w:r>
      <w:r>
        <w:t>отступ,</w:t>
      </w:r>
      <w:r>
        <w:rPr>
          <w:spacing w:val="40"/>
        </w:rPr>
        <w:t xml:space="preserve"> </w:t>
      </w:r>
      <w:r>
        <w:t>интервал,</w:t>
      </w:r>
      <w:r>
        <w:rPr>
          <w:spacing w:val="40"/>
        </w:rPr>
        <w:t xml:space="preserve"> </w:t>
      </w:r>
      <w:r>
        <w:t>выравнивание.</w:t>
      </w:r>
      <w:r>
        <w:rPr>
          <w:spacing w:val="40"/>
        </w:rPr>
        <w:t xml:space="preserve"> </w:t>
      </w:r>
      <w:r>
        <w:t>Параметры</w:t>
      </w:r>
      <w:r>
        <w:rPr>
          <w:spacing w:val="40"/>
        </w:rPr>
        <w:t xml:space="preserve"> </w:t>
      </w:r>
      <w:r>
        <w:t>страницы.</w:t>
      </w:r>
      <w:r>
        <w:rPr>
          <w:spacing w:val="40"/>
        </w:rPr>
        <w:t xml:space="preserve"> </w:t>
      </w:r>
      <w:r>
        <w:t>Стилевое</w:t>
      </w:r>
      <w:r>
        <w:rPr>
          <w:spacing w:val="40"/>
        </w:rPr>
        <w:t xml:space="preserve"> </w:t>
      </w:r>
      <w:r>
        <w:t>форматирование.</w:t>
      </w:r>
    </w:p>
    <w:p w:rsidR="00156445" w:rsidRDefault="005A47D0">
      <w:pPr>
        <w:pStyle w:val="a3"/>
        <w:spacing w:line="252" w:lineRule="auto"/>
        <w:ind w:right="1105"/>
      </w:pPr>
      <w:r>
        <w:t>Структурирование</w:t>
      </w:r>
      <w:r>
        <w:rPr>
          <w:spacing w:val="40"/>
        </w:rPr>
        <w:t xml:space="preserve"> </w:t>
      </w:r>
      <w:r>
        <w:t>информации</w:t>
      </w:r>
      <w:r>
        <w:rPr>
          <w:spacing w:val="40"/>
        </w:rPr>
        <w:t xml:space="preserve"> </w:t>
      </w:r>
      <w:r>
        <w:t>с</w:t>
      </w:r>
      <w:r>
        <w:rPr>
          <w:spacing w:val="40"/>
        </w:rPr>
        <w:t xml:space="preserve"> </w:t>
      </w:r>
      <w:r>
        <w:t>помощью</w:t>
      </w:r>
      <w:r>
        <w:rPr>
          <w:spacing w:val="40"/>
        </w:rPr>
        <w:t xml:space="preserve"> </w:t>
      </w:r>
      <w:r>
        <w:t>списков</w:t>
      </w:r>
      <w:r>
        <w:rPr>
          <w:spacing w:val="40"/>
        </w:rPr>
        <w:t xml:space="preserve"> </w:t>
      </w:r>
      <w:r>
        <w:t>и</w:t>
      </w:r>
      <w:r>
        <w:rPr>
          <w:spacing w:val="40"/>
        </w:rPr>
        <w:t xml:space="preserve"> </w:t>
      </w:r>
      <w:r>
        <w:t>таблиц.</w:t>
      </w:r>
      <w:r>
        <w:rPr>
          <w:spacing w:val="40"/>
        </w:rPr>
        <w:t xml:space="preserve"> </w:t>
      </w:r>
      <w:r>
        <w:t>Многоуровневые списки.</w:t>
      </w:r>
      <w:r>
        <w:rPr>
          <w:spacing w:val="40"/>
        </w:rPr>
        <w:t xml:space="preserve"> </w:t>
      </w:r>
      <w:r>
        <w:t>Добавление</w:t>
      </w:r>
      <w:r>
        <w:rPr>
          <w:spacing w:val="40"/>
        </w:rPr>
        <w:t xml:space="preserve"> </w:t>
      </w:r>
      <w:r>
        <w:t>таблиц</w:t>
      </w:r>
      <w:r>
        <w:rPr>
          <w:spacing w:val="40"/>
        </w:rPr>
        <w:t xml:space="preserve"> </w:t>
      </w:r>
      <w:r>
        <w:t>в</w:t>
      </w:r>
      <w:r>
        <w:rPr>
          <w:spacing w:val="40"/>
        </w:rPr>
        <w:t xml:space="preserve"> </w:t>
      </w:r>
      <w:r>
        <w:t>текстовые</w:t>
      </w:r>
      <w:r>
        <w:rPr>
          <w:spacing w:val="40"/>
        </w:rPr>
        <w:t xml:space="preserve"> </w:t>
      </w:r>
      <w:r>
        <w:t>документы.</w:t>
      </w:r>
    </w:p>
    <w:p w:rsidR="00156445" w:rsidRDefault="005A47D0">
      <w:pPr>
        <w:pStyle w:val="a3"/>
        <w:spacing w:line="252" w:lineRule="auto"/>
        <w:ind w:right="1111"/>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w:t>
      </w:r>
      <w:r>
        <w:rPr>
          <w:spacing w:val="80"/>
        </w:rPr>
        <w:t xml:space="preserve"> </w:t>
      </w:r>
      <w:r>
        <w:t>ссылок и других элементов.</w:t>
      </w:r>
    </w:p>
    <w:p w:rsidR="00156445" w:rsidRDefault="005A47D0">
      <w:pPr>
        <w:pStyle w:val="a3"/>
        <w:spacing w:line="252" w:lineRule="auto"/>
        <w:ind w:right="1109"/>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56445" w:rsidRDefault="005A47D0">
      <w:pPr>
        <w:pStyle w:val="a3"/>
        <w:spacing w:before="6" w:line="259" w:lineRule="exact"/>
        <w:ind w:left="1722" w:firstLine="0"/>
      </w:pPr>
      <w:r>
        <w:t>Компьютерная</w:t>
      </w:r>
      <w:r>
        <w:rPr>
          <w:spacing w:val="22"/>
        </w:rPr>
        <w:t xml:space="preserve"> </w:t>
      </w:r>
      <w:r>
        <w:rPr>
          <w:spacing w:val="-2"/>
        </w:rPr>
        <w:t>графика.</w:t>
      </w:r>
    </w:p>
    <w:p w:rsidR="00156445" w:rsidRDefault="005A47D0">
      <w:pPr>
        <w:pStyle w:val="a3"/>
        <w:spacing w:line="252" w:lineRule="auto"/>
        <w:ind w:right="1105"/>
      </w:pPr>
      <w:r>
        <w:t>Знакомство с графическими редакторами. Растровые рисунки. Использование графических примитивов.</w:t>
      </w:r>
    </w:p>
    <w:p w:rsidR="00156445" w:rsidRDefault="005A47D0">
      <w:pPr>
        <w:pStyle w:val="a3"/>
        <w:tabs>
          <w:tab w:val="left" w:pos="3196"/>
          <w:tab w:val="left" w:pos="4785"/>
          <w:tab w:val="left" w:pos="6456"/>
          <w:tab w:val="left" w:pos="8339"/>
          <w:tab w:val="left" w:pos="9765"/>
        </w:tabs>
        <w:spacing w:line="249" w:lineRule="auto"/>
        <w:ind w:right="1095"/>
      </w:pPr>
      <w:r>
        <w:t>Операции редактирования графических объектов, в том числе цифровых фотографий: изменение</w:t>
      </w:r>
      <w:r>
        <w:rPr>
          <w:spacing w:val="40"/>
        </w:rPr>
        <w:t xml:space="preserve"> </w:t>
      </w:r>
      <w:r>
        <w:t>размера,</w:t>
      </w:r>
      <w:r>
        <w:rPr>
          <w:spacing w:val="40"/>
        </w:rPr>
        <w:t xml:space="preserve"> </w:t>
      </w:r>
      <w:r>
        <w:t>обрезка,</w:t>
      </w:r>
      <w:r>
        <w:rPr>
          <w:spacing w:val="40"/>
        </w:rPr>
        <w:t xml:space="preserve"> </w:t>
      </w:r>
      <w:r>
        <w:t>поворот,</w:t>
      </w:r>
      <w:r>
        <w:rPr>
          <w:spacing w:val="40"/>
        </w:rPr>
        <w:t xml:space="preserve"> </w:t>
      </w:r>
      <w:r>
        <w:t>отражение,</w:t>
      </w:r>
      <w:r>
        <w:rPr>
          <w:spacing w:val="40"/>
        </w:rPr>
        <w:t xml:space="preserve"> </w:t>
      </w:r>
      <w:r>
        <w:t>работа</w:t>
      </w:r>
      <w:r>
        <w:rPr>
          <w:spacing w:val="40"/>
        </w:rPr>
        <w:t xml:space="preserve"> </w:t>
      </w:r>
      <w:r>
        <w:t>с</w:t>
      </w:r>
      <w:r>
        <w:rPr>
          <w:spacing w:val="40"/>
        </w:rPr>
        <w:t xml:space="preserve"> </w:t>
      </w:r>
      <w:r>
        <w:t>областями</w:t>
      </w:r>
      <w:r>
        <w:rPr>
          <w:spacing w:val="40"/>
        </w:rPr>
        <w:t xml:space="preserve"> </w:t>
      </w:r>
      <w:r>
        <w:t xml:space="preserve">(выделение, </w:t>
      </w:r>
      <w:r>
        <w:rPr>
          <w:spacing w:val="-2"/>
        </w:rPr>
        <w:t>копирование,</w:t>
      </w:r>
      <w:r>
        <w:tab/>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156445" w:rsidRDefault="005A47D0">
      <w:pPr>
        <w:pStyle w:val="a3"/>
        <w:spacing w:line="252" w:lineRule="auto"/>
        <w:ind w:right="1101"/>
      </w:pPr>
      <w:r>
        <w:t>Векторная</w:t>
      </w:r>
      <w:r>
        <w:rPr>
          <w:spacing w:val="40"/>
        </w:rPr>
        <w:t xml:space="preserve"> </w:t>
      </w:r>
      <w:r>
        <w:t>графика.</w:t>
      </w:r>
      <w:r>
        <w:rPr>
          <w:spacing w:val="40"/>
        </w:rPr>
        <w:t xml:space="preserve"> </w:t>
      </w:r>
      <w:r>
        <w:t>Создание</w:t>
      </w:r>
      <w:r>
        <w:rPr>
          <w:spacing w:val="40"/>
        </w:rPr>
        <w:t xml:space="preserve"> </w:t>
      </w:r>
      <w:r>
        <w:t>векторных</w:t>
      </w:r>
      <w:r>
        <w:rPr>
          <w:spacing w:val="40"/>
        </w:rPr>
        <w:t xml:space="preserve"> </w:t>
      </w:r>
      <w:r>
        <w:t>рисунков</w:t>
      </w:r>
      <w:r>
        <w:rPr>
          <w:spacing w:val="40"/>
        </w:rPr>
        <w:t xml:space="preserve"> </w:t>
      </w:r>
      <w:r>
        <w:t>встроенными</w:t>
      </w:r>
      <w:r>
        <w:rPr>
          <w:spacing w:val="40"/>
        </w:rPr>
        <w:t xml:space="preserve"> </w:t>
      </w:r>
      <w:r>
        <w:t>средствами текстового</w:t>
      </w:r>
      <w:r>
        <w:rPr>
          <w:spacing w:val="80"/>
        </w:rPr>
        <w:t xml:space="preserve"> </w:t>
      </w:r>
      <w:r>
        <w:t>процессора</w:t>
      </w:r>
      <w:r>
        <w:rPr>
          <w:spacing w:val="80"/>
        </w:rPr>
        <w:t xml:space="preserve"> </w:t>
      </w:r>
      <w:r>
        <w:t>или</w:t>
      </w:r>
      <w:r>
        <w:rPr>
          <w:spacing w:val="80"/>
        </w:rPr>
        <w:t xml:space="preserve"> </w:t>
      </w:r>
      <w:r>
        <w:t>других</w:t>
      </w:r>
      <w:r>
        <w:rPr>
          <w:spacing w:val="80"/>
        </w:rPr>
        <w:t xml:space="preserve"> </w:t>
      </w:r>
      <w:r>
        <w:t>программ</w:t>
      </w:r>
      <w:r>
        <w:rPr>
          <w:spacing w:val="80"/>
        </w:rPr>
        <w:t xml:space="preserve"> </w:t>
      </w:r>
      <w:r>
        <w:t>(приложений).</w:t>
      </w:r>
      <w:r>
        <w:rPr>
          <w:spacing w:val="80"/>
        </w:rPr>
        <w:t xml:space="preserve"> </w:t>
      </w:r>
      <w:r>
        <w:t>Добавление</w:t>
      </w:r>
      <w:r>
        <w:rPr>
          <w:spacing w:val="80"/>
        </w:rPr>
        <w:t xml:space="preserve"> </w:t>
      </w:r>
      <w:r>
        <w:t>векторных рисунков в документы.</w:t>
      </w:r>
    </w:p>
    <w:p w:rsidR="00156445" w:rsidRDefault="005A47D0">
      <w:pPr>
        <w:pStyle w:val="a3"/>
        <w:ind w:left="1722" w:firstLine="0"/>
      </w:pPr>
      <w:r>
        <w:t>Мультимедийные</w:t>
      </w:r>
      <w:r>
        <w:rPr>
          <w:spacing w:val="31"/>
        </w:rPr>
        <w:t xml:space="preserve"> </w:t>
      </w:r>
      <w:r>
        <w:rPr>
          <w:spacing w:val="-2"/>
        </w:rPr>
        <w:t>презентации.</w:t>
      </w:r>
    </w:p>
    <w:p w:rsidR="00156445" w:rsidRDefault="005A47D0">
      <w:pPr>
        <w:pStyle w:val="a3"/>
        <w:spacing w:before="3" w:line="247" w:lineRule="auto"/>
        <w:ind w:right="1115"/>
      </w:pPr>
      <w:r>
        <w:t>Подготовка мультимедийных презентаций. Слайд. Добавление на слайд текста и изображений.</w:t>
      </w:r>
      <w:r>
        <w:rPr>
          <w:spacing w:val="40"/>
        </w:rPr>
        <w:t xml:space="preserve"> </w:t>
      </w:r>
      <w:r>
        <w:t>Работа</w:t>
      </w:r>
      <w:r>
        <w:rPr>
          <w:spacing w:val="40"/>
        </w:rPr>
        <w:t xml:space="preserve"> </w:t>
      </w:r>
      <w:r>
        <w:t>с несколькими</w:t>
      </w:r>
      <w:r>
        <w:rPr>
          <w:spacing w:val="40"/>
        </w:rPr>
        <w:t xml:space="preserve"> </w:t>
      </w:r>
      <w:r>
        <w:t>слайдами.</w:t>
      </w:r>
    </w:p>
    <w:p w:rsidR="00156445" w:rsidRDefault="005A47D0">
      <w:pPr>
        <w:pStyle w:val="a3"/>
        <w:spacing w:before="2"/>
        <w:ind w:left="1722" w:firstLine="0"/>
        <w:jc w:val="left"/>
      </w:pPr>
      <w:r>
        <w:t>Добавление</w:t>
      </w:r>
      <w:r>
        <w:rPr>
          <w:spacing w:val="17"/>
        </w:rPr>
        <w:t xml:space="preserve"> </w:t>
      </w:r>
      <w:r>
        <w:t>на</w:t>
      </w:r>
      <w:r>
        <w:rPr>
          <w:spacing w:val="41"/>
        </w:rPr>
        <w:t xml:space="preserve"> </w:t>
      </w:r>
      <w:r>
        <w:t>слайд</w:t>
      </w:r>
      <w:r>
        <w:rPr>
          <w:spacing w:val="32"/>
        </w:rPr>
        <w:t xml:space="preserve"> </w:t>
      </w:r>
      <w:r>
        <w:t>аудиовизуальных</w:t>
      </w:r>
      <w:r>
        <w:rPr>
          <w:spacing w:val="35"/>
        </w:rPr>
        <w:t xml:space="preserve"> </w:t>
      </w:r>
      <w:r>
        <w:t>данных.</w:t>
      </w:r>
      <w:r>
        <w:rPr>
          <w:spacing w:val="48"/>
        </w:rPr>
        <w:t xml:space="preserve"> </w:t>
      </w:r>
      <w:r>
        <w:t>Анимация.</w:t>
      </w:r>
      <w:r>
        <w:rPr>
          <w:spacing w:val="26"/>
        </w:rPr>
        <w:t xml:space="preserve"> </w:t>
      </w:r>
      <w:r>
        <w:rPr>
          <w:spacing w:val="-2"/>
        </w:rPr>
        <w:t>Гиперссылки.</w:t>
      </w:r>
    </w:p>
    <w:p w:rsidR="00156445" w:rsidRDefault="005A47D0">
      <w:pPr>
        <w:pStyle w:val="Heading2"/>
        <w:spacing w:before="19"/>
        <w:jc w:val="left"/>
      </w:pPr>
      <w:bookmarkStart w:id="64" w:name="Содержание_обучения_в_8_классе._(8)"/>
      <w:bookmarkEnd w:id="6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before="4"/>
        <w:ind w:left="1722" w:firstLine="0"/>
        <w:jc w:val="left"/>
      </w:pPr>
      <w:r>
        <w:t>Теоретические</w:t>
      </w:r>
      <w:r>
        <w:rPr>
          <w:spacing w:val="41"/>
        </w:rPr>
        <w:t xml:space="preserve"> </w:t>
      </w:r>
      <w:r>
        <w:t>основы</w:t>
      </w:r>
      <w:r>
        <w:rPr>
          <w:spacing w:val="32"/>
        </w:rPr>
        <w:t xml:space="preserve"> </w:t>
      </w:r>
      <w:r>
        <w:rPr>
          <w:spacing w:val="-2"/>
        </w:rPr>
        <w:t>информатики.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Системы</w:t>
      </w:r>
      <w:r>
        <w:rPr>
          <w:spacing w:val="31"/>
        </w:rPr>
        <w:t xml:space="preserve"> </w:t>
      </w:r>
      <w:r>
        <w:rPr>
          <w:spacing w:val="-2"/>
        </w:rPr>
        <w:t>счисления.</w:t>
      </w:r>
    </w:p>
    <w:p w:rsidR="00156445" w:rsidRDefault="005A47D0">
      <w:pPr>
        <w:pStyle w:val="a3"/>
        <w:spacing w:before="14" w:line="249" w:lineRule="auto"/>
        <w:ind w:right="1108"/>
      </w:pPr>
      <w:r>
        <w:t>Непозиционные</w:t>
      </w:r>
      <w:r>
        <w:rPr>
          <w:spacing w:val="40"/>
        </w:rPr>
        <w:t xml:space="preserve"> </w:t>
      </w:r>
      <w:r>
        <w:t>и</w:t>
      </w:r>
      <w:r>
        <w:rPr>
          <w:spacing w:val="40"/>
        </w:rPr>
        <w:t xml:space="preserve"> </w:t>
      </w:r>
      <w:r>
        <w:t>позиционные</w:t>
      </w:r>
      <w:r>
        <w:rPr>
          <w:spacing w:val="40"/>
        </w:rPr>
        <w:t xml:space="preserve"> </w:t>
      </w:r>
      <w:r>
        <w:t>системы</w:t>
      </w:r>
      <w:r>
        <w:rPr>
          <w:spacing w:val="40"/>
        </w:rPr>
        <w:t xml:space="preserve"> </w:t>
      </w:r>
      <w:r>
        <w:t>счисления.</w:t>
      </w:r>
      <w:r>
        <w:rPr>
          <w:spacing w:val="40"/>
        </w:rPr>
        <w:t xml:space="preserve"> </w:t>
      </w:r>
      <w:r>
        <w:t>Алфавит.</w:t>
      </w:r>
      <w:r>
        <w:rPr>
          <w:spacing w:val="40"/>
        </w:rPr>
        <w:t xml:space="preserve"> </w:t>
      </w:r>
      <w:r>
        <w:t>Основание.</w:t>
      </w:r>
      <w:r>
        <w:rPr>
          <w:spacing w:val="80"/>
        </w:rPr>
        <w:t xml:space="preserve"> </w:t>
      </w:r>
      <w:r>
        <w:t>Развёрнутая</w:t>
      </w:r>
      <w:r>
        <w:rPr>
          <w:spacing w:val="40"/>
        </w:rPr>
        <w:t xml:space="preserve"> </w:t>
      </w:r>
      <w:r>
        <w:t>форма</w:t>
      </w:r>
      <w:r>
        <w:rPr>
          <w:spacing w:val="40"/>
        </w:rPr>
        <w:t xml:space="preserve"> </w:t>
      </w:r>
      <w:r>
        <w:t>записи</w:t>
      </w:r>
      <w:r>
        <w:rPr>
          <w:spacing w:val="40"/>
        </w:rPr>
        <w:t xml:space="preserve"> </w:t>
      </w:r>
      <w:r>
        <w:t>числа.</w:t>
      </w:r>
      <w:r>
        <w:rPr>
          <w:spacing w:val="40"/>
        </w:rPr>
        <w:t xml:space="preserve"> </w:t>
      </w:r>
      <w:r>
        <w:t>Перевод</w:t>
      </w:r>
      <w:r>
        <w:rPr>
          <w:spacing w:val="40"/>
        </w:rPr>
        <w:t xml:space="preserve"> </w:t>
      </w:r>
      <w:r>
        <w:t>в</w:t>
      </w:r>
      <w:r>
        <w:rPr>
          <w:spacing w:val="40"/>
        </w:rPr>
        <w:t xml:space="preserve"> </w:t>
      </w:r>
      <w:r>
        <w:t>десятичную</w:t>
      </w:r>
      <w:r>
        <w:rPr>
          <w:spacing w:val="40"/>
        </w:rPr>
        <w:t xml:space="preserve"> </w:t>
      </w:r>
      <w:r>
        <w:t>систему</w:t>
      </w:r>
      <w:r>
        <w:rPr>
          <w:spacing w:val="40"/>
        </w:rPr>
        <w:t xml:space="preserve"> </w:t>
      </w:r>
      <w:r>
        <w:t>чисел,</w:t>
      </w:r>
      <w:r>
        <w:rPr>
          <w:spacing w:val="40"/>
        </w:rPr>
        <w:t xml:space="preserve"> </w:t>
      </w:r>
      <w:r>
        <w:t>записанных</w:t>
      </w:r>
      <w:r>
        <w:rPr>
          <w:spacing w:val="40"/>
        </w:rPr>
        <w:t xml:space="preserve"> </w:t>
      </w:r>
      <w:r>
        <w:t>в других системах счисления.</w:t>
      </w:r>
    </w:p>
    <w:p w:rsidR="00156445" w:rsidRDefault="005A47D0">
      <w:pPr>
        <w:pStyle w:val="a3"/>
        <w:spacing w:before="6"/>
        <w:ind w:left="1722" w:firstLine="0"/>
      </w:pPr>
      <w:r>
        <w:t>Римская</w:t>
      </w:r>
      <w:r>
        <w:rPr>
          <w:spacing w:val="25"/>
        </w:rPr>
        <w:t xml:space="preserve"> </w:t>
      </w:r>
      <w:r>
        <w:t>система</w:t>
      </w:r>
      <w:r>
        <w:rPr>
          <w:spacing w:val="32"/>
        </w:rPr>
        <w:t xml:space="preserve"> </w:t>
      </w:r>
      <w:r>
        <w:rPr>
          <w:spacing w:val="-2"/>
        </w:rPr>
        <w:t>счисления.</w:t>
      </w:r>
    </w:p>
    <w:p w:rsidR="00156445" w:rsidRDefault="005A47D0">
      <w:pPr>
        <w:pStyle w:val="a3"/>
        <w:spacing w:before="9" w:line="249" w:lineRule="auto"/>
        <w:ind w:right="1091"/>
      </w:pPr>
      <w:r>
        <w:t>Двоичная</w:t>
      </w:r>
      <w:r>
        <w:rPr>
          <w:spacing w:val="80"/>
        </w:rPr>
        <w:t xml:space="preserve"> </w:t>
      </w:r>
      <w:r>
        <w:t>система</w:t>
      </w:r>
      <w:r>
        <w:rPr>
          <w:spacing w:val="54"/>
        </w:rPr>
        <w:t xml:space="preserve">  </w:t>
      </w:r>
      <w:r>
        <w:t>счисления.</w:t>
      </w:r>
      <w:r>
        <w:rPr>
          <w:spacing w:val="80"/>
        </w:rPr>
        <w:t xml:space="preserve"> </w:t>
      </w:r>
      <w:r>
        <w:t>Перевод</w:t>
      </w:r>
      <w:r>
        <w:rPr>
          <w:spacing w:val="54"/>
        </w:rPr>
        <w:t xml:space="preserve">  </w:t>
      </w:r>
      <w:r>
        <w:t>целых</w:t>
      </w:r>
      <w:r>
        <w:rPr>
          <w:spacing w:val="80"/>
        </w:rPr>
        <w:t xml:space="preserve"> </w:t>
      </w:r>
      <w:r>
        <w:t>чисел</w:t>
      </w:r>
      <w:r>
        <w:rPr>
          <w:spacing w:val="80"/>
        </w:rPr>
        <w:t xml:space="preserve"> </w:t>
      </w:r>
      <w:r>
        <w:t>в</w:t>
      </w:r>
      <w:r>
        <w:rPr>
          <w:spacing w:val="53"/>
        </w:rPr>
        <w:t xml:space="preserve">  </w:t>
      </w:r>
      <w:r>
        <w:t>пределах</w:t>
      </w:r>
      <w:r>
        <w:rPr>
          <w:spacing w:val="52"/>
        </w:rPr>
        <w:t xml:space="preserve">  </w:t>
      </w:r>
      <w:r>
        <w:t>от</w:t>
      </w:r>
      <w:r>
        <w:rPr>
          <w:spacing w:val="68"/>
          <w:w w:val="150"/>
        </w:rPr>
        <w:t xml:space="preserve"> </w:t>
      </w:r>
      <w:r>
        <w:t>0</w:t>
      </w:r>
      <w:r>
        <w:rPr>
          <w:spacing w:val="49"/>
        </w:rPr>
        <w:t xml:space="preserve">  </w:t>
      </w:r>
      <w:r>
        <w:t>до</w:t>
      </w:r>
      <w:r>
        <w:rPr>
          <w:spacing w:val="80"/>
        </w:rPr>
        <w:t xml:space="preserve"> </w:t>
      </w:r>
      <w:r>
        <w:t>1024 в</w:t>
      </w:r>
      <w:r>
        <w:rPr>
          <w:spacing w:val="80"/>
        </w:rPr>
        <w:t xml:space="preserve"> </w:t>
      </w:r>
      <w:r>
        <w:t>двоичную</w:t>
      </w:r>
      <w:r>
        <w:rPr>
          <w:spacing w:val="71"/>
        </w:rPr>
        <w:t xml:space="preserve">  </w:t>
      </w:r>
      <w:r>
        <w:t>систему</w:t>
      </w:r>
      <w:r>
        <w:rPr>
          <w:spacing w:val="65"/>
        </w:rPr>
        <w:t xml:space="preserve">  </w:t>
      </w:r>
      <w:r>
        <w:t>счисления.</w:t>
      </w:r>
      <w:r>
        <w:rPr>
          <w:spacing w:val="68"/>
        </w:rPr>
        <w:t xml:space="preserve">  </w:t>
      </w:r>
      <w:r>
        <w:t>Восьмеричная</w:t>
      </w:r>
      <w:r>
        <w:rPr>
          <w:spacing w:val="67"/>
        </w:rPr>
        <w:t xml:space="preserve">  </w:t>
      </w:r>
      <w:r>
        <w:t>система</w:t>
      </w:r>
      <w:r>
        <w:rPr>
          <w:spacing w:val="70"/>
        </w:rPr>
        <w:t xml:space="preserve">  </w:t>
      </w:r>
      <w:r>
        <w:t>счисления.</w:t>
      </w:r>
      <w:r>
        <w:rPr>
          <w:spacing w:val="68"/>
        </w:rPr>
        <w:t xml:space="preserve">  </w:t>
      </w:r>
      <w:r>
        <w:t>Перевод</w:t>
      </w:r>
      <w:r>
        <w:rPr>
          <w:spacing w:val="70"/>
        </w:rPr>
        <w:t xml:space="preserve">  </w:t>
      </w:r>
      <w:r>
        <w:t>чисел из</w:t>
      </w:r>
      <w:r>
        <w:rPr>
          <w:spacing w:val="40"/>
        </w:rPr>
        <w:t xml:space="preserve"> </w:t>
      </w:r>
      <w:r>
        <w:t>восьмеричной</w:t>
      </w:r>
      <w:r>
        <w:rPr>
          <w:spacing w:val="40"/>
        </w:rPr>
        <w:t xml:space="preserve"> </w:t>
      </w:r>
      <w:r>
        <w:t>системы</w:t>
      </w:r>
      <w:r>
        <w:rPr>
          <w:spacing w:val="40"/>
        </w:rPr>
        <w:t xml:space="preserve"> </w:t>
      </w:r>
      <w:r>
        <w:t>в</w:t>
      </w:r>
      <w:r>
        <w:rPr>
          <w:spacing w:val="40"/>
        </w:rPr>
        <w:t xml:space="preserve"> </w:t>
      </w:r>
      <w:r>
        <w:t>двоичную</w:t>
      </w:r>
      <w:r>
        <w:rPr>
          <w:spacing w:val="40"/>
        </w:rPr>
        <w:t xml:space="preserve"> </w:t>
      </w:r>
      <w:r>
        <w:t>и</w:t>
      </w:r>
      <w:r>
        <w:rPr>
          <w:spacing w:val="40"/>
        </w:rPr>
        <w:t xml:space="preserve"> </w:t>
      </w:r>
      <w:r>
        <w:t>десятичную</w:t>
      </w:r>
      <w:r>
        <w:rPr>
          <w:spacing w:val="40"/>
        </w:rPr>
        <w:t xml:space="preserve"> </w:t>
      </w:r>
      <w:r>
        <w:t>системы</w:t>
      </w:r>
      <w:r>
        <w:rPr>
          <w:spacing w:val="40"/>
        </w:rPr>
        <w:t xml:space="preserve"> </w:t>
      </w:r>
      <w:r>
        <w:t>и</w:t>
      </w:r>
      <w:r>
        <w:rPr>
          <w:spacing w:val="40"/>
        </w:rPr>
        <w:t xml:space="preserve"> </w:t>
      </w:r>
      <w:r>
        <w:t>обратно.</w:t>
      </w:r>
      <w:r>
        <w:rPr>
          <w:spacing w:val="80"/>
        </w:rPr>
        <w:t xml:space="preserve"> </w:t>
      </w:r>
      <w:r>
        <w:t>Шестнадцатеричная система счисления. Перевод чисел из шестнадцатеричной системы в двоичную,</w:t>
      </w:r>
      <w:r>
        <w:rPr>
          <w:spacing w:val="40"/>
        </w:rPr>
        <w:t xml:space="preserve"> </w:t>
      </w:r>
      <w:r>
        <w:t>восьмеричную</w:t>
      </w:r>
      <w:r>
        <w:rPr>
          <w:spacing w:val="40"/>
        </w:rPr>
        <w:t xml:space="preserve"> </w:t>
      </w:r>
      <w:r>
        <w:t>и</w:t>
      </w:r>
      <w:r>
        <w:rPr>
          <w:spacing w:val="40"/>
        </w:rPr>
        <w:t xml:space="preserve"> </w:t>
      </w:r>
      <w:r>
        <w:t>десятичную</w:t>
      </w:r>
      <w:r>
        <w:rPr>
          <w:spacing w:val="40"/>
        </w:rPr>
        <w:t xml:space="preserve"> </w:t>
      </w:r>
      <w:r>
        <w:t>системы</w:t>
      </w:r>
      <w:r>
        <w:rPr>
          <w:spacing w:val="40"/>
        </w:rPr>
        <w:t xml:space="preserve"> </w:t>
      </w:r>
      <w:r>
        <w:t>и</w:t>
      </w:r>
      <w:r>
        <w:rPr>
          <w:spacing w:val="40"/>
        </w:rPr>
        <w:t xml:space="preserve"> </w:t>
      </w:r>
      <w:r>
        <w:t>обратно.</w:t>
      </w:r>
    </w:p>
    <w:p w:rsidR="00156445" w:rsidRDefault="005A47D0">
      <w:pPr>
        <w:pStyle w:val="a3"/>
        <w:spacing w:before="3" w:line="247" w:lineRule="auto"/>
        <w:ind w:left="1722" w:right="3910" w:firstLine="0"/>
      </w:pPr>
      <w:r>
        <w:t>Арифметические операции в двоичной системе счисления. Элементы математической логики.</w:t>
      </w:r>
    </w:p>
    <w:p w:rsidR="00156445" w:rsidRDefault="005A47D0">
      <w:pPr>
        <w:pStyle w:val="a3"/>
        <w:spacing w:before="7" w:line="252" w:lineRule="auto"/>
        <w:ind w:left="1064" w:right="1105" w:firstLine="1056"/>
        <w:jc w:val="right"/>
      </w:pPr>
      <w:r>
        <w:t>Логические</w:t>
      </w:r>
      <w:r>
        <w:rPr>
          <w:spacing w:val="40"/>
        </w:rPr>
        <w:t xml:space="preserve"> </w:t>
      </w:r>
      <w:r>
        <w:t>высказывания.</w:t>
      </w:r>
      <w:r>
        <w:rPr>
          <w:spacing w:val="40"/>
        </w:rPr>
        <w:t xml:space="preserve"> </w:t>
      </w:r>
      <w:r>
        <w:t>Логические</w:t>
      </w:r>
      <w:r>
        <w:rPr>
          <w:spacing w:val="40"/>
        </w:rPr>
        <w:t xml:space="preserve"> </w:t>
      </w:r>
      <w:r>
        <w:t>значения</w:t>
      </w:r>
      <w:r>
        <w:rPr>
          <w:spacing w:val="40"/>
        </w:rPr>
        <w:t xml:space="preserve"> </w:t>
      </w:r>
      <w:r>
        <w:t>высказываний.</w:t>
      </w:r>
      <w:r>
        <w:rPr>
          <w:spacing w:val="40"/>
        </w:rPr>
        <w:t xml:space="preserve"> </w:t>
      </w:r>
      <w:r>
        <w:t>Элементарные</w:t>
      </w:r>
      <w:r>
        <w:rPr>
          <w:spacing w:val="40"/>
        </w:rPr>
        <w:t xml:space="preserve"> </w:t>
      </w:r>
      <w:r>
        <w:t>и составные</w:t>
      </w:r>
      <w:r>
        <w:rPr>
          <w:spacing w:val="45"/>
        </w:rPr>
        <w:t xml:space="preserve"> </w:t>
      </w:r>
      <w:r>
        <w:t>высказывания.</w:t>
      </w:r>
      <w:r>
        <w:rPr>
          <w:spacing w:val="46"/>
        </w:rPr>
        <w:t xml:space="preserve"> </w:t>
      </w:r>
      <w:r>
        <w:t>Логические</w:t>
      </w:r>
      <w:r>
        <w:rPr>
          <w:spacing w:val="67"/>
        </w:rPr>
        <w:t xml:space="preserve"> </w:t>
      </w:r>
      <w:r>
        <w:t>операции:</w:t>
      </w:r>
      <w:r>
        <w:rPr>
          <w:spacing w:val="48"/>
        </w:rPr>
        <w:t xml:space="preserve"> </w:t>
      </w:r>
      <w:r>
        <w:t>«и»</w:t>
      </w:r>
      <w:r>
        <w:rPr>
          <w:spacing w:val="39"/>
        </w:rPr>
        <w:t xml:space="preserve"> </w:t>
      </w:r>
      <w:r>
        <w:t>(конъюнкция,</w:t>
      </w:r>
      <w:r>
        <w:rPr>
          <w:spacing w:val="58"/>
        </w:rPr>
        <w:t xml:space="preserve"> </w:t>
      </w:r>
      <w:r>
        <w:t>логическое</w:t>
      </w:r>
      <w:r>
        <w:rPr>
          <w:spacing w:val="56"/>
        </w:rPr>
        <w:t xml:space="preserve"> </w:t>
      </w:r>
      <w:r>
        <w:rPr>
          <w:spacing w:val="-2"/>
        </w:rPr>
        <w:t>умножение),</w:t>
      </w:r>
    </w:p>
    <w:p w:rsidR="00156445" w:rsidRDefault="005A47D0">
      <w:pPr>
        <w:pStyle w:val="a3"/>
        <w:tabs>
          <w:tab w:val="left" w:pos="2372"/>
          <w:tab w:val="left" w:pos="5531"/>
          <w:tab w:val="left" w:pos="8441"/>
        </w:tabs>
        <w:spacing w:before="6"/>
        <w:ind w:left="0" w:right="1094" w:firstLine="0"/>
        <w:jc w:val="right"/>
      </w:pPr>
      <w:r>
        <w:rPr>
          <w:spacing w:val="-2"/>
        </w:rPr>
        <w:t>«или»</w:t>
      </w:r>
      <w:r>
        <w:tab/>
      </w:r>
      <w:r>
        <w:rPr>
          <w:spacing w:val="-2"/>
        </w:rPr>
        <w:t>(дизъюнкция,</w:t>
      </w:r>
      <w:r>
        <w:tab/>
      </w:r>
      <w:r>
        <w:rPr>
          <w:spacing w:val="-2"/>
        </w:rPr>
        <w:t>логическое</w:t>
      </w:r>
      <w:r>
        <w:tab/>
      </w:r>
      <w:r>
        <w:rPr>
          <w:spacing w:val="-2"/>
        </w:rPr>
        <w:t>сложение),</w:t>
      </w:r>
    </w:p>
    <w:p w:rsidR="00156445" w:rsidRDefault="005A47D0">
      <w:pPr>
        <w:pStyle w:val="a3"/>
        <w:spacing w:line="247" w:lineRule="auto"/>
        <w:ind w:right="1109" w:firstLine="0"/>
      </w:pPr>
      <w:r>
        <w:t>«не» (логическое отрицание). Приоритет логических операций. Определение истинности составного</w:t>
      </w:r>
      <w:r>
        <w:rPr>
          <w:spacing w:val="40"/>
        </w:rPr>
        <w:t xml:space="preserve"> </w:t>
      </w:r>
      <w:r>
        <w:t>высказывания,</w:t>
      </w:r>
      <w:r>
        <w:rPr>
          <w:spacing w:val="40"/>
        </w:rPr>
        <w:t xml:space="preserve"> </w:t>
      </w:r>
      <w:r>
        <w:t>если</w:t>
      </w:r>
      <w:r>
        <w:rPr>
          <w:spacing w:val="40"/>
        </w:rPr>
        <w:t xml:space="preserve"> </w:t>
      </w:r>
      <w:r>
        <w:t>известны</w:t>
      </w:r>
      <w:r>
        <w:rPr>
          <w:spacing w:val="40"/>
        </w:rPr>
        <w:t xml:space="preserve"> </w:t>
      </w:r>
      <w:r>
        <w:t>значения</w:t>
      </w:r>
      <w:r>
        <w:rPr>
          <w:spacing w:val="40"/>
        </w:rPr>
        <w:t xml:space="preserve"> </w:t>
      </w:r>
      <w:r>
        <w:t>истинности</w:t>
      </w:r>
      <w:r>
        <w:rPr>
          <w:spacing w:val="40"/>
        </w:rPr>
        <w:t xml:space="preserve"> </w:t>
      </w:r>
      <w:r>
        <w:t>входящих</w:t>
      </w:r>
      <w:r>
        <w:rPr>
          <w:spacing w:val="40"/>
        </w:rPr>
        <w:t xml:space="preserve"> </w:t>
      </w:r>
      <w:r>
        <w:t>в</w:t>
      </w:r>
      <w:r>
        <w:rPr>
          <w:spacing w:val="40"/>
        </w:rPr>
        <w:t xml:space="preserve"> </w:t>
      </w:r>
      <w:r>
        <w:t>него элементарных</w:t>
      </w:r>
      <w:r>
        <w:rPr>
          <w:spacing w:val="40"/>
        </w:rPr>
        <w:t xml:space="preserve"> </w:t>
      </w:r>
      <w:r>
        <w:t>высказываний.</w:t>
      </w:r>
      <w:r>
        <w:rPr>
          <w:spacing w:val="40"/>
        </w:rPr>
        <w:t xml:space="preserve"> </w:t>
      </w:r>
      <w:r>
        <w:t>Логические</w:t>
      </w:r>
      <w:r>
        <w:rPr>
          <w:spacing w:val="40"/>
        </w:rPr>
        <w:t xml:space="preserve"> </w:t>
      </w:r>
      <w:r>
        <w:t>выражения.</w:t>
      </w:r>
      <w:r>
        <w:rPr>
          <w:spacing w:val="40"/>
        </w:rPr>
        <w:t xml:space="preserve"> </w:t>
      </w:r>
      <w:r>
        <w:t>Правила</w:t>
      </w:r>
      <w:r>
        <w:rPr>
          <w:spacing w:val="40"/>
        </w:rPr>
        <w:t xml:space="preserve"> </w:t>
      </w:r>
      <w:r>
        <w:t>записи</w:t>
      </w:r>
      <w:r>
        <w:rPr>
          <w:spacing w:val="40"/>
        </w:rPr>
        <w:t xml:space="preserve"> </w:t>
      </w:r>
      <w:r>
        <w:t>логических</w:t>
      </w:r>
      <w:r>
        <w:rPr>
          <w:spacing w:val="40"/>
        </w:rPr>
        <w:t xml:space="preserve"> </w:t>
      </w:r>
      <w:r>
        <w:t>выражений.</w:t>
      </w:r>
      <w:r>
        <w:rPr>
          <w:spacing w:val="40"/>
        </w:rPr>
        <w:t xml:space="preserve"> </w:t>
      </w:r>
      <w:r>
        <w:t>Построение</w:t>
      </w:r>
      <w:r>
        <w:rPr>
          <w:spacing w:val="40"/>
        </w:rPr>
        <w:t xml:space="preserve"> </w:t>
      </w:r>
      <w:r>
        <w:t>таблиц</w:t>
      </w:r>
      <w:r>
        <w:rPr>
          <w:spacing w:val="40"/>
        </w:rPr>
        <w:t xml:space="preserve"> </w:t>
      </w:r>
      <w:r>
        <w:t>истинности</w:t>
      </w:r>
      <w:r>
        <w:rPr>
          <w:spacing w:val="40"/>
        </w:rPr>
        <w:t xml:space="preserve"> </w:t>
      </w:r>
      <w:r>
        <w:t>логических</w:t>
      </w:r>
      <w:r>
        <w:rPr>
          <w:spacing w:val="40"/>
        </w:rPr>
        <w:t xml:space="preserve"> </w:t>
      </w:r>
      <w:r>
        <w:t>выражений.</w:t>
      </w:r>
    </w:p>
    <w:p w:rsidR="00156445" w:rsidRDefault="005A47D0">
      <w:pPr>
        <w:pStyle w:val="a3"/>
        <w:spacing w:before="15" w:line="247" w:lineRule="auto"/>
        <w:ind w:left="1722" w:right="2455" w:firstLine="0"/>
      </w:pPr>
      <w:r>
        <w:t>Логические элементы. Знакомство с логическими основами компьютера. Алгоритмы и программирование.</w:t>
      </w:r>
    </w:p>
    <w:p w:rsidR="00156445" w:rsidRDefault="005A47D0">
      <w:pPr>
        <w:pStyle w:val="a3"/>
        <w:spacing w:before="7"/>
        <w:ind w:left="1722" w:firstLine="0"/>
      </w:pPr>
      <w:r>
        <w:t>Исполнители</w:t>
      </w:r>
      <w:r>
        <w:rPr>
          <w:spacing w:val="36"/>
        </w:rPr>
        <w:t xml:space="preserve"> </w:t>
      </w:r>
      <w:r>
        <w:t>и</w:t>
      </w:r>
      <w:r>
        <w:rPr>
          <w:spacing w:val="31"/>
        </w:rPr>
        <w:t xml:space="preserve"> </w:t>
      </w:r>
      <w:r>
        <w:t>алгоритмы.</w:t>
      </w:r>
      <w:r>
        <w:rPr>
          <w:spacing w:val="39"/>
        </w:rPr>
        <w:t xml:space="preserve"> </w:t>
      </w:r>
      <w:r>
        <w:t>Алгоритмические</w:t>
      </w:r>
      <w:r>
        <w:rPr>
          <w:spacing w:val="34"/>
        </w:rPr>
        <w:t xml:space="preserve"> </w:t>
      </w:r>
      <w:r>
        <w:rPr>
          <w:spacing w:val="-2"/>
        </w:rPr>
        <w:t>конструкции.</w:t>
      </w:r>
    </w:p>
    <w:p w:rsidR="00156445" w:rsidRDefault="005A47D0">
      <w:pPr>
        <w:pStyle w:val="a3"/>
        <w:spacing w:before="9" w:line="247" w:lineRule="auto"/>
        <w:ind w:right="1101"/>
      </w:pPr>
      <w:r>
        <w:t xml:space="preserve">Понятие алгоритма. Исполнители алгоритмов. Алгоритм как план управления </w:t>
      </w:r>
      <w:r>
        <w:rPr>
          <w:spacing w:val="-2"/>
        </w:rPr>
        <w:t>исполнителем.</w:t>
      </w:r>
    </w:p>
    <w:p w:rsidR="00156445" w:rsidRDefault="005A47D0">
      <w:pPr>
        <w:pStyle w:val="a3"/>
        <w:spacing w:before="7" w:line="252" w:lineRule="auto"/>
        <w:ind w:right="1099"/>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w:t>
      </w:r>
      <w:r>
        <w:rPr>
          <w:spacing w:val="40"/>
        </w:rPr>
        <w:t xml:space="preserve"> </w:t>
      </w:r>
      <w:r>
        <w:t>блок- схемы, программа).</w:t>
      </w:r>
    </w:p>
    <w:p w:rsidR="00156445" w:rsidRDefault="005A47D0">
      <w:pPr>
        <w:pStyle w:val="a3"/>
        <w:spacing w:before="2" w:line="252" w:lineRule="auto"/>
        <w:ind w:right="11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w:t>
      </w:r>
      <w:r>
        <w:rPr>
          <w:spacing w:val="40"/>
        </w:rPr>
        <w:t xml:space="preserve"> </w:t>
      </w:r>
      <w:r>
        <w:t>выполняемых</w:t>
      </w:r>
      <w:r>
        <w:rPr>
          <w:spacing w:val="40"/>
        </w:rPr>
        <w:t xml:space="preserve"> </w:t>
      </w:r>
      <w:r>
        <w:t>действий</w:t>
      </w:r>
      <w:r>
        <w:rPr>
          <w:spacing w:val="40"/>
        </w:rPr>
        <w:t xml:space="preserve"> </w:t>
      </w:r>
      <w:r>
        <w:t>от</w:t>
      </w:r>
      <w:r>
        <w:rPr>
          <w:spacing w:val="40"/>
        </w:rPr>
        <w:t xml:space="preserve"> </w:t>
      </w:r>
      <w:r>
        <w:t>исходных</w:t>
      </w:r>
      <w:r>
        <w:rPr>
          <w:spacing w:val="40"/>
        </w:rPr>
        <w:t xml:space="preserve"> </w:t>
      </w:r>
      <w:r>
        <w:t>данных.</w:t>
      </w:r>
    </w:p>
    <w:p w:rsidR="00156445" w:rsidRDefault="005A47D0">
      <w:pPr>
        <w:pStyle w:val="a3"/>
        <w:spacing w:before="2" w:line="249" w:lineRule="auto"/>
        <w:ind w:right="1099"/>
      </w:pPr>
      <w:r>
        <w:t>Конструкция</w:t>
      </w:r>
      <w:r>
        <w:rPr>
          <w:spacing w:val="80"/>
        </w:rPr>
        <w:t xml:space="preserve">   </w:t>
      </w:r>
      <w:r>
        <w:t>«ветвление»:</w:t>
      </w:r>
      <w:r>
        <w:rPr>
          <w:spacing w:val="80"/>
        </w:rPr>
        <w:t xml:space="preserve">   </w:t>
      </w:r>
      <w:r>
        <w:t>полная</w:t>
      </w:r>
      <w:r>
        <w:rPr>
          <w:spacing w:val="80"/>
        </w:rPr>
        <w:t xml:space="preserve">   </w:t>
      </w:r>
      <w:r>
        <w:t>и</w:t>
      </w:r>
      <w:r>
        <w:rPr>
          <w:spacing w:val="80"/>
        </w:rPr>
        <w:t xml:space="preserve">   </w:t>
      </w:r>
      <w:r>
        <w:t>неполная</w:t>
      </w:r>
      <w:r>
        <w:rPr>
          <w:spacing w:val="80"/>
        </w:rPr>
        <w:t xml:space="preserve">   </w:t>
      </w:r>
      <w:r>
        <w:t>формы.</w:t>
      </w:r>
      <w:r>
        <w:rPr>
          <w:spacing w:val="80"/>
        </w:rPr>
        <w:t xml:space="preserve">   </w:t>
      </w:r>
      <w:r>
        <w:t>Выполнение и</w:t>
      </w:r>
      <w:r>
        <w:rPr>
          <w:spacing w:val="80"/>
          <w:w w:val="150"/>
        </w:rPr>
        <w:t xml:space="preserve">  </w:t>
      </w:r>
      <w:r>
        <w:t>невыполнение</w:t>
      </w:r>
      <w:r>
        <w:rPr>
          <w:spacing w:val="80"/>
          <w:w w:val="150"/>
        </w:rPr>
        <w:t xml:space="preserve">  </w:t>
      </w:r>
      <w:r>
        <w:t>условия</w:t>
      </w:r>
      <w:r>
        <w:rPr>
          <w:spacing w:val="80"/>
          <w:w w:val="150"/>
        </w:rPr>
        <w:t xml:space="preserve">  </w:t>
      </w:r>
      <w:r>
        <w:t>(истинность</w:t>
      </w:r>
      <w:r>
        <w:rPr>
          <w:spacing w:val="66"/>
        </w:rPr>
        <w:t xml:space="preserve">   </w:t>
      </w:r>
      <w:r>
        <w:t>и</w:t>
      </w:r>
      <w:r>
        <w:rPr>
          <w:spacing w:val="80"/>
        </w:rPr>
        <w:t xml:space="preserve">   </w:t>
      </w:r>
      <w:r>
        <w:t>ложность</w:t>
      </w:r>
      <w:r>
        <w:rPr>
          <w:spacing w:val="80"/>
          <w:w w:val="150"/>
        </w:rPr>
        <w:t xml:space="preserve">  </w:t>
      </w:r>
      <w:r>
        <w:t>высказывания).</w:t>
      </w:r>
      <w:r>
        <w:rPr>
          <w:spacing w:val="80"/>
          <w:w w:val="150"/>
        </w:rPr>
        <w:t xml:space="preserve">  </w:t>
      </w:r>
      <w:r>
        <w:t>Простые</w:t>
      </w:r>
      <w:r>
        <w:rPr>
          <w:spacing w:val="40"/>
        </w:rPr>
        <w:t xml:space="preserve"> </w:t>
      </w:r>
      <w:r>
        <w:t>и составные условия.</w:t>
      </w:r>
    </w:p>
    <w:p w:rsidR="00156445" w:rsidRDefault="005A47D0">
      <w:pPr>
        <w:pStyle w:val="a3"/>
        <w:spacing w:before="6" w:line="247" w:lineRule="auto"/>
        <w:ind w:right="1105"/>
      </w:pPr>
      <w:r>
        <w:t>Конструкция</w:t>
      </w:r>
      <w:r>
        <w:rPr>
          <w:spacing w:val="62"/>
        </w:rPr>
        <w:t xml:space="preserve">   </w:t>
      </w:r>
      <w:r>
        <w:t>«повторения»:</w:t>
      </w:r>
      <w:r>
        <w:rPr>
          <w:spacing w:val="80"/>
        </w:rPr>
        <w:t xml:space="preserve">   </w:t>
      </w:r>
      <w:r>
        <w:t>циклы</w:t>
      </w:r>
      <w:r>
        <w:rPr>
          <w:spacing w:val="80"/>
        </w:rPr>
        <w:t xml:space="preserve">   </w:t>
      </w:r>
      <w:r>
        <w:t>с</w:t>
      </w:r>
      <w:r>
        <w:rPr>
          <w:spacing w:val="80"/>
        </w:rPr>
        <w:t xml:space="preserve">   </w:t>
      </w:r>
      <w:r>
        <w:t>заданным</w:t>
      </w:r>
      <w:r>
        <w:rPr>
          <w:spacing w:val="80"/>
        </w:rPr>
        <w:t xml:space="preserve">   </w:t>
      </w:r>
      <w:r>
        <w:t>числом</w:t>
      </w:r>
      <w:r>
        <w:rPr>
          <w:spacing w:val="80"/>
        </w:rPr>
        <w:t xml:space="preserve">   </w:t>
      </w:r>
      <w:r>
        <w:t>повторений, с условием</w:t>
      </w:r>
      <w:r>
        <w:rPr>
          <w:spacing w:val="40"/>
        </w:rPr>
        <w:t xml:space="preserve"> </w:t>
      </w:r>
      <w:r>
        <w:t>выполнения,</w:t>
      </w:r>
      <w:r>
        <w:rPr>
          <w:spacing w:val="40"/>
        </w:rPr>
        <w:t xml:space="preserve"> </w:t>
      </w:r>
      <w:r>
        <w:t>с переменной</w:t>
      </w:r>
      <w:r>
        <w:rPr>
          <w:spacing w:val="40"/>
        </w:rPr>
        <w:t xml:space="preserve"> </w:t>
      </w:r>
      <w:r>
        <w:t>цикла.</w:t>
      </w:r>
    </w:p>
    <w:p w:rsidR="00156445" w:rsidRDefault="005A47D0">
      <w:pPr>
        <w:pStyle w:val="a3"/>
        <w:spacing w:before="3" w:line="247" w:lineRule="auto"/>
        <w:ind w:right="1097"/>
      </w:pPr>
      <w:r>
        <w:t>Разработка</w:t>
      </w:r>
      <w:r>
        <w:rPr>
          <w:spacing w:val="78"/>
          <w:w w:val="150"/>
        </w:rPr>
        <w:t xml:space="preserve">   </w:t>
      </w:r>
      <w:r>
        <w:t>для</w:t>
      </w:r>
      <w:r>
        <w:rPr>
          <w:spacing w:val="78"/>
          <w:w w:val="150"/>
        </w:rPr>
        <w:t xml:space="preserve">   </w:t>
      </w:r>
      <w:r>
        <w:t>формального</w:t>
      </w:r>
      <w:r>
        <w:rPr>
          <w:spacing w:val="77"/>
          <w:w w:val="150"/>
        </w:rPr>
        <w:t xml:space="preserve">   </w:t>
      </w:r>
      <w:r>
        <w:t>исполнителя</w:t>
      </w:r>
      <w:r>
        <w:rPr>
          <w:spacing w:val="77"/>
          <w:w w:val="150"/>
        </w:rPr>
        <w:t xml:space="preserve">   </w:t>
      </w:r>
      <w:r>
        <w:t>алгоритма,</w:t>
      </w:r>
      <w:r>
        <w:rPr>
          <w:spacing w:val="80"/>
          <w:w w:val="150"/>
        </w:rPr>
        <w:t xml:space="preserve">   </w:t>
      </w:r>
      <w:r>
        <w:t>приводящего к</w:t>
      </w:r>
      <w:r>
        <w:rPr>
          <w:spacing w:val="40"/>
        </w:rPr>
        <w:t xml:space="preserve"> </w:t>
      </w:r>
      <w:r>
        <w:t>требуемому</w:t>
      </w:r>
      <w:r>
        <w:rPr>
          <w:spacing w:val="40"/>
        </w:rPr>
        <w:t xml:space="preserve"> </w:t>
      </w:r>
      <w:r>
        <w:t>результату</w:t>
      </w:r>
      <w:r>
        <w:rPr>
          <w:spacing w:val="40"/>
        </w:rPr>
        <w:t xml:space="preserve"> </w:t>
      </w:r>
      <w:r>
        <w:t>при</w:t>
      </w:r>
      <w:r>
        <w:rPr>
          <w:spacing w:val="40"/>
        </w:rPr>
        <w:t xml:space="preserve"> </w:t>
      </w:r>
      <w:r>
        <w:t>конкретных</w:t>
      </w:r>
      <w:r>
        <w:rPr>
          <w:spacing w:val="40"/>
        </w:rPr>
        <w:t xml:space="preserve"> </w:t>
      </w:r>
      <w:r>
        <w:t>исходных</w:t>
      </w:r>
      <w:r>
        <w:rPr>
          <w:spacing w:val="40"/>
        </w:rPr>
        <w:t xml:space="preserve"> </w:t>
      </w:r>
      <w:r>
        <w:t>данных.</w:t>
      </w:r>
      <w:r>
        <w:rPr>
          <w:spacing w:val="40"/>
        </w:rPr>
        <w:t xml:space="preserve"> </w:t>
      </w:r>
      <w:r>
        <w:t>Разработка</w:t>
      </w:r>
      <w:r>
        <w:rPr>
          <w:spacing w:val="40"/>
        </w:rPr>
        <w:t xml:space="preserve"> </w:t>
      </w:r>
      <w:r>
        <w:t>несложных алгоритмов с использованием циклов и ветвлений для управления формальными исполнителями,</w:t>
      </w:r>
      <w:r>
        <w:rPr>
          <w:spacing w:val="80"/>
        </w:rPr>
        <w:t xml:space="preserve"> </w:t>
      </w:r>
      <w:r>
        <w:t>такими</w:t>
      </w:r>
      <w:r>
        <w:rPr>
          <w:spacing w:val="80"/>
        </w:rPr>
        <w:t xml:space="preserve"> </w:t>
      </w:r>
      <w:r>
        <w:t>как</w:t>
      </w:r>
      <w:r>
        <w:rPr>
          <w:spacing w:val="40"/>
        </w:rPr>
        <w:t xml:space="preserve"> </w:t>
      </w:r>
      <w:r>
        <w:t>Робот,</w:t>
      </w:r>
      <w:r>
        <w:rPr>
          <w:spacing w:val="80"/>
        </w:rPr>
        <w:t xml:space="preserve"> </w:t>
      </w:r>
      <w:r>
        <w:t>Черепашка,</w:t>
      </w:r>
      <w:r>
        <w:rPr>
          <w:spacing w:val="80"/>
        </w:rPr>
        <w:t xml:space="preserve"> </w:t>
      </w:r>
      <w:r>
        <w:t>Чертёжник.</w:t>
      </w:r>
      <w:r>
        <w:rPr>
          <w:spacing w:val="80"/>
        </w:rPr>
        <w:t xml:space="preserve"> </w:t>
      </w:r>
      <w:r>
        <w:t>Выполнение</w:t>
      </w:r>
      <w:r>
        <w:rPr>
          <w:spacing w:val="80"/>
        </w:rPr>
        <w:t xml:space="preserve"> </w:t>
      </w:r>
      <w:r>
        <w:t>алгоритмов вручную</w:t>
      </w:r>
      <w:r>
        <w:rPr>
          <w:spacing w:val="40"/>
        </w:rPr>
        <w:t xml:space="preserve"> </w:t>
      </w:r>
      <w:r>
        <w:t>и</w:t>
      </w:r>
      <w:r>
        <w:rPr>
          <w:spacing w:val="40"/>
        </w:rPr>
        <w:t xml:space="preserve"> </w:t>
      </w:r>
      <w:r>
        <w:t>на</w:t>
      </w:r>
      <w:r>
        <w:rPr>
          <w:spacing w:val="40"/>
        </w:rPr>
        <w:t xml:space="preserve"> </w:t>
      </w:r>
      <w:r>
        <w:t>компьютере.</w:t>
      </w:r>
      <w:r>
        <w:rPr>
          <w:spacing w:val="40"/>
        </w:rPr>
        <w:t xml:space="preserve"> </w:t>
      </w:r>
      <w:r>
        <w:t>Синтаксические</w:t>
      </w:r>
      <w:r>
        <w:rPr>
          <w:spacing w:val="40"/>
        </w:rPr>
        <w:t xml:space="preserve"> </w:t>
      </w:r>
      <w:r>
        <w:t>и</w:t>
      </w:r>
      <w:r>
        <w:rPr>
          <w:spacing w:val="40"/>
        </w:rPr>
        <w:t xml:space="preserve"> </w:t>
      </w:r>
      <w:r>
        <w:t>логические</w:t>
      </w:r>
      <w:r>
        <w:rPr>
          <w:spacing w:val="40"/>
        </w:rPr>
        <w:t xml:space="preserve"> </w:t>
      </w:r>
      <w:r>
        <w:t>ошибки.</w:t>
      </w:r>
      <w:r>
        <w:rPr>
          <w:spacing w:val="40"/>
        </w:rPr>
        <w:t xml:space="preserve"> </w:t>
      </w:r>
      <w:r>
        <w:t>Отказы.</w:t>
      </w:r>
    </w:p>
    <w:p w:rsidR="00156445" w:rsidRDefault="005A47D0">
      <w:pPr>
        <w:pStyle w:val="a3"/>
        <w:spacing w:before="10"/>
        <w:ind w:left="1722" w:firstLine="0"/>
      </w:pPr>
      <w:r>
        <w:t>Язык</w:t>
      </w:r>
      <w:r>
        <w:rPr>
          <w:spacing w:val="5"/>
        </w:rPr>
        <w:t xml:space="preserve"> </w:t>
      </w:r>
      <w:r>
        <w:rPr>
          <w:spacing w:val="-2"/>
        </w:rPr>
        <w:t>программирования.</w:t>
      </w:r>
    </w:p>
    <w:p w:rsidR="00156445" w:rsidRDefault="005A47D0">
      <w:pPr>
        <w:pStyle w:val="a3"/>
        <w:spacing w:before="10" w:line="247" w:lineRule="auto"/>
        <w:ind w:right="1112"/>
      </w:pPr>
      <w:r>
        <w:t>Язык</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Паскаль,</w:t>
      </w:r>
      <w:r>
        <w:rPr>
          <w:spacing w:val="40"/>
        </w:rPr>
        <w:t xml:space="preserve"> </w:t>
      </w:r>
      <w:r>
        <w:t>Java,</w:t>
      </w:r>
      <w:r>
        <w:rPr>
          <w:spacing w:val="40"/>
        </w:rPr>
        <w:t xml:space="preserve"> </w:t>
      </w:r>
      <w:r>
        <w:t>C#,</w:t>
      </w:r>
      <w:r>
        <w:rPr>
          <w:spacing w:val="40"/>
        </w:rPr>
        <w:t xml:space="preserve"> </w:t>
      </w:r>
      <w:r>
        <w:t>Школьный Алгоритмический Язык).</w:t>
      </w:r>
    </w:p>
    <w:p w:rsidR="00156445" w:rsidRDefault="005A47D0">
      <w:pPr>
        <w:pStyle w:val="a3"/>
        <w:spacing w:before="7" w:line="247" w:lineRule="auto"/>
        <w:ind w:left="1722" w:right="1121" w:firstLine="0"/>
      </w:pPr>
      <w:r>
        <w:t>Система программирования: редактор текста программ, транслятор, отладчик. Переменная:</w:t>
      </w:r>
      <w:r>
        <w:rPr>
          <w:spacing w:val="40"/>
        </w:rPr>
        <w:t xml:space="preserve"> </w:t>
      </w:r>
      <w:r>
        <w:t>тип,</w:t>
      </w:r>
      <w:r>
        <w:rPr>
          <w:spacing w:val="40"/>
        </w:rPr>
        <w:t xml:space="preserve"> </w:t>
      </w:r>
      <w:r>
        <w:t>имя,</w:t>
      </w:r>
      <w:r>
        <w:rPr>
          <w:spacing w:val="40"/>
        </w:rPr>
        <w:t xml:space="preserve"> </w:t>
      </w:r>
      <w:r>
        <w:t>значение.</w:t>
      </w:r>
      <w:r>
        <w:rPr>
          <w:spacing w:val="40"/>
        </w:rPr>
        <w:t xml:space="preserve"> </w:t>
      </w:r>
      <w:r>
        <w:t>Целые,</w:t>
      </w:r>
      <w:r>
        <w:rPr>
          <w:spacing w:val="40"/>
        </w:rPr>
        <w:t xml:space="preserve"> </w:t>
      </w:r>
      <w:r>
        <w:t>вещественные</w:t>
      </w:r>
      <w:r>
        <w:rPr>
          <w:spacing w:val="40"/>
        </w:rPr>
        <w:t xml:space="preserve"> </w:t>
      </w:r>
      <w:r>
        <w:t>и</w:t>
      </w:r>
      <w:r>
        <w:rPr>
          <w:spacing w:val="40"/>
        </w:rPr>
        <w:t xml:space="preserve"> </w:t>
      </w:r>
      <w:r>
        <w:t>символьные</w:t>
      </w:r>
      <w:r>
        <w:rPr>
          <w:spacing w:val="40"/>
        </w:rPr>
        <w:t xml:space="preserve"> </w:t>
      </w:r>
      <w:r>
        <w:t>переменные.</w:t>
      </w:r>
    </w:p>
    <w:p w:rsidR="00156445" w:rsidRDefault="005A47D0">
      <w:pPr>
        <w:pStyle w:val="a3"/>
        <w:spacing w:before="12" w:line="249" w:lineRule="auto"/>
        <w:ind w:right="1114"/>
      </w:pPr>
      <w:r>
        <w:t>Оператор</w:t>
      </w:r>
      <w:r>
        <w:rPr>
          <w:spacing w:val="80"/>
          <w:w w:val="150"/>
        </w:rPr>
        <w:t xml:space="preserve">   </w:t>
      </w:r>
      <w:r>
        <w:t>присваивания.</w:t>
      </w:r>
      <w:r>
        <w:rPr>
          <w:spacing w:val="80"/>
          <w:w w:val="150"/>
        </w:rPr>
        <w:t xml:space="preserve">   </w:t>
      </w:r>
      <w:r>
        <w:t>Арифметические</w:t>
      </w:r>
      <w:r>
        <w:rPr>
          <w:spacing w:val="80"/>
        </w:rPr>
        <w:t xml:space="preserve">    </w:t>
      </w:r>
      <w:r>
        <w:t>выражения</w:t>
      </w:r>
      <w:r>
        <w:rPr>
          <w:spacing w:val="80"/>
        </w:rPr>
        <w:t xml:space="preserve">    </w:t>
      </w:r>
      <w:r>
        <w:t>и</w:t>
      </w:r>
      <w:r>
        <w:rPr>
          <w:spacing w:val="80"/>
        </w:rPr>
        <w:t xml:space="preserve">    </w:t>
      </w:r>
      <w:r>
        <w:t>порядок их</w:t>
      </w:r>
      <w:r>
        <w:rPr>
          <w:spacing w:val="56"/>
        </w:rPr>
        <w:t xml:space="preserve">  </w:t>
      </w:r>
      <w:r>
        <w:t>вычисления.</w:t>
      </w:r>
      <w:r>
        <w:rPr>
          <w:spacing w:val="61"/>
        </w:rPr>
        <w:t xml:space="preserve">  </w:t>
      </w:r>
      <w:r>
        <w:t>Операции</w:t>
      </w:r>
      <w:r>
        <w:rPr>
          <w:spacing w:val="80"/>
        </w:rPr>
        <w:t xml:space="preserve">  </w:t>
      </w:r>
      <w:r>
        <w:t>с</w:t>
      </w:r>
      <w:r>
        <w:rPr>
          <w:spacing w:val="80"/>
        </w:rPr>
        <w:t xml:space="preserve">  </w:t>
      </w:r>
      <w:r>
        <w:t>целыми</w:t>
      </w:r>
      <w:r>
        <w:rPr>
          <w:spacing w:val="80"/>
        </w:rPr>
        <w:t xml:space="preserve">  </w:t>
      </w:r>
      <w:r>
        <w:t>числами:</w:t>
      </w:r>
      <w:r>
        <w:rPr>
          <w:spacing w:val="80"/>
        </w:rPr>
        <w:t xml:space="preserve">  </w:t>
      </w:r>
      <w:r>
        <w:t>целочисленное</w:t>
      </w:r>
      <w:r>
        <w:rPr>
          <w:spacing w:val="57"/>
        </w:rPr>
        <w:t xml:space="preserve">  </w:t>
      </w:r>
      <w:r>
        <w:t>деление,</w:t>
      </w:r>
      <w:r>
        <w:rPr>
          <w:spacing w:val="80"/>
        </w:rPr>
        <w:t xml:space="preserve">  </w:t>
      </w:r>
      <w:r>
        <w:t>остаток от деления.</w:t>
      </w:r>
    </w:p>
    <w:p w:rsidR="00156445" w:rsidRDefault="005A47D0">
      <w:pPr>
        <w:pStyle w:val="a3"/>
        <w:spacing w:before="6" w:line="249" w:lineRule="auto"/>
        <w:ind w:right="1125"/>
      </w:pPr>
      <w:r>
        <w:t>Ветвления. Составные условия (запись логических выражений на изучаемом языке программирования).</w:t>
      </w:r>
      <w:r>
        <w:rPr>
          <w:spacing w:val="61"/>
        </w:rPr>
        <w:t xml:space="preserve">   </w:t>
      </w:r>
      <w:r>
        <w:t>Нахождение</w:t>
      </w:r>
      <w:r>
        <w:rPr>
          <w:spacing w:val="80"/>
        </w:rPr>
        <w:t xml:space="preserve">   </w:t>
      </w:r>
      <w:r>
        <w:t>минимума</w:t>
      </w:r>
      <w:r>
        <w:rPr>
          <w:spacing w:val="80"/>
        </w:rPr>
        <w:t xml:space="preserve">   </w:t>
      </w:r>
      <w:r>
        <w:t>и</w:t>
      </w:r>
      <w:r>
        <w:rPr>
          <w:spacing w:val="80"/>
        </w:rPr>
        <w:t xml:space="preserve">   </w:t>
      </w:r>
      <w:r>
        <w:t>максимума</w:t>
      </w:r>
      <w:r>
        <w:rPr>
          <w:spacing w:val="80"/>
        </w:rPr>
        <w:t xml:space="preserve">   </w:t>
      </w:r>
      <w:r>
        <w:t>из</w:t>
      </w:r>
      <w:r>
        <w:rPr>
          <w:spacing w:val="80"/>
        </w:rPr>
        <w:t xml:space="preserve">   </w:t>
      </w:r>
      <w:r>
        <w:t>двух,</w:t>
      </w:r>
      <w:r>
        <w:rPr>
          <w:spacing w:val="80"/>
        </w:rPr>
        <w:t xml:space="preserve">   </w:t>
      </w:r>
      <w:r>
        <w:t>трёх и</w:t>
      </w:r>
      <w:r>
        <w:rPr>
          <w:spacing w:val="40"/>
        </w:rPr>
        <w:t xml:space="preserve"> </w:t>
      </w:r>
      <w:r>
        <w:t>четырёх</w:t>
      </w:r>
      <w:r>
        <w:rPr>
          <w:spacing w:val="40"/>
        </w:rPr>
        <w:t xml:space="preserve"> </w:t>
      </w:r>
      <w:r>
        <w:t>чисел.</w:t>
      </w:r>
      <w:r>
        <w:rPr>
          <w:spacing w:val="40"/>
        </w:rPr>
        <w:t xml:space="preserve"> </w:t>
      </w:r>
      <w:r>
        <w:t>Решение</w:t>
      </w:r>
      <w:r>
        <w:rPr>
          <w:spacing w:val="40"/>
        </w:rPr>
        <w:t xml:space="preserve"> </w:t>
      </w:r>
      <w:r>
        <w:t>квадратного</w:t>
      </w:r>
      <w:r>
        <w:rPr>
          <w:spacing w:val="40"/>
        </w:rPr>
        <w:t xml:space="preserve"> </w:t>
      </w:r>
      <w:r>
        <w:t>уравнения,</w:t>
      </w:r>
      <w:r>
        <w:rPr>
          <w:spacing w:val="40"/>
        </w:rPr>
        <w:t xml:space="preserve"> </w:t>
      </w:r>
      <w:r>
        <w:t>имеющего</w:t>
      </w:r>
      <w:r>
        <w:rPr>
          <w:spacing w:val="40"/>
        </w:rPr>
        <w:t xml:space="preserve"> </w:t>
      </w:r>
      <w:r>
        <w:t>вещественные</w:t>
      </w:r>
      <w:r>
        <w:rPr>
          <w:spacing w:val="40"/>
        </w:rPr>
        <w:t xml:space="preserve"> </w:t>
      </w:r>
      <w:r>
        <w:t>корни.</w:t>
      </w:r>
    </w:p>
    <w:p w:rsidR="00156445" w:rsidRDefault="005A47D0">
      <w:pPr>
        <w:pStyle w:val="a3"/>
        <w:ind w:left="1722" w:firstLine="0"/>
      </w:pPr>
      <w:r>
        <w:t>Диалоговая</w:t>
      </w:r>
      <w:r>
        <w:rPr>
          <w:spacing w:val="62"/>
        </w:rPr>
        <w:t xml:space="preserve"> </w:t>
      </w:r>
      <w:r>
        <w:t>отладка</w:t>
      </w:r>
      <w:r>
        <w:rPr>
          <w:spacing w:val="62"/>
        </w:rPr>
        <w:t xml:space="preserve"> </w:t>
      </w:r>
      <w:r>
        <w:t>программ:</w:t>
      </w:r>
      <w:r>
        <w:rPr>
          <w:spacing w:val="55"/>
        </w:rPr>
        <w:t xml:space="preserve"> </w:t>
      </w:r>
      <w:r>
        <w:t>пошаговое</w:t>
      </w:r>
      <w:r>
        <w:rPr>
          <w:spacing w:val="56"/>
        </w:rPr>
        <w:t xml:space="preserve"> </w:t>
      </w:r>
      <w:r>
        <w:t>выполнение,</w:t>
      </w:r>
      <w:r>
        <w:rPr>
          <w:spacing w:val="51"/>
        </w:rPr>
        <w:t xml:space="preserve"> </w:t>
      </w:r>
      <w:r>
        <w:t>просмотр</w:t>
      </w:r>
      <w:r>
        <w:rPr>
          <w:spacing w:val="58"/>
        </w:rPr>
        <w:t xml:space="preserve"> </w:t>
      </w:r>
      <w:r>
        <w:t>значений</w:t>
      </w:r>
      <w:r>
        <w:rPr>
          <w:spacing w:val="61"/>
        </w:rPr>
        <w:t xml:space="preserve"> </w:t>
      </w:r>
      <w:r>
        <w:rPr>
          <w:spacing w:val="-2"/>
        </w:rPr>
        <w:t>величин,</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отладочный</w:t>
      </w:r>
      <w:r>
        <w:rPr>
          <w:spacing w:val="28"/>
        </w:rPr>
        <w:t xml:space="preserve"> </w:t>
      </w:r>
      <w:r>
        <w:t>вывод,</w:t>
      </w:r>
      <w:r>
        <w:rPr>
          <w:spacing w:val="26"/>
        </w:rPr>
        <w:t xml:space="preserve"> </w:t>
      </w:r>
      <w:r>
        <w:t>выбор</w:t>
      </w:r>
      <w:r>
        <w:rPr>
          <w:spacing w:val="25"/>
        </w:rPr>
        <w:t xml:space="preserve"> </w:t>
      </w:r>
      <w:r>
        <w:t>точки</w:t>
      </w:r>
      <w:r>
        <w:rPr>
          <w:spacing w:val="28"/>
        </w:rPr>
        <w:t xml:space="preserve"> </w:t>
      </w:r>
      <w:r>
        <w:rPr>
          <w:spacing w:val="-2"/>
        </w:rPr>
        <w:t>останова.</w:t>
      </w:r>
    </w:p>
    <w:p w:rsidR="00156445" w:rsidRDefault="005A47D0">
      <w:pPr>
        <w:pStyle w:val="a3"/>
        <w:spacing w:before="14" w:line="249" w:lineRule="auto"/>
        <w:ind w:right="1115"/>
      </w:pPr>
      <w:r>
        <w:t>Цикл с условием. Алгоритм Евклида для нахождения наибольшего общего делителя</w:t>
      </w:r>
      <w:r>
        <w:rPr>
          <w:spacing w:val="40"/>
        </w:rPr>
        <w:t xml:space="preserve"> </w:t>
      </w:r>
      <w:r>
        <w:t>двух</w:t>
      </w:r>
      <w:r>
        <w:rPr>
          <w:spacing w:val="63"/>
          <w:w w:val="150"/>
        </w:rPr>
        <w:t xml:space="preserve">    </w:t>
      </w:r>
      <w:r>
        <w:t>натуральных</w:t>
      </w:r>
      <w:r>
        <w:rPr>
          <w:spacing w:val="65"/>
          <w:w w:val="150"/>
        </w:rPr>
        <w:t xml:space="preserve">    </w:t>
      </w:r>
      <w:r>
        <w:t>чисел.</w:t>
      </w:r>
      <w:r>
        <w:rPr>
          <w:spacing w:val="63"/>
          <w:w w:val="150"/>
        </w:rPr>
        <w:t xml:space="preserve">    </w:t>
      </w:r>
      <w:r>
        <w:t>Разбиение</w:t>
      </w:r>
      <w:r>
        <w:rPr>
          <w:spacing w:val="63"/>
          <w:w w:val="150"/>
        </w:rPr>
        <w:t xml:space="preserve">    </w:t>
      </w:r>
      <w:r>
        <w:t>записи</w:t>
      </w:r>
      <w:r>
        <w:rPr>
          <w:spacing w:val="64"/>
          <w:w w:val="150"/>
        </w:rPr>
        <w:t xml:space="preserve">    </w:t>
      </w:r>
      <w:r>
        <w:t>натурального</w:t>
      </w:r>
      <w:r>
        <w:rPr>
          <w:spacing w:val="62"/>
          <w:w w:val="150"/>
        </w:rPr>
        <w:t xml:space="preserve">    </w:t>
      </w:r>
      <w:r>
        <w:t>числа в</w:t>
      </w:r>
      <w:r>
        <w:rPr>
          <w:spacing w:val="37"/>
        </w:rPr>
        <w:t xml:space="preserve"> </w:t>
      </w:r>
      <w:r>
        <w:t>позиционной</w:t>
      </w:r>
      <w:r>
        <w:rPr>
          <w:spacing w:val="40"/>
        </w:rPr>
        <w:t xml:space="preserve"> </w:t>
      </w:r>
      <w:r>
        <w:t>системе</w:t>
      </w:r>
      <w:r>
        <w:rPr>
          <w:spacing w:val="40"/>
        </w:rPr>
        <w:t xml:space="preserve"> </w:t>
      </w:r>
      <w:r>
        <w:t>с</w:t>
      </w:r>
      <w:r>
        <w:rPr>
          <w:spacing w:val="40"/>
        </w:rPr>
        <w:t xml:space="preserve"> </w:t>
      </w:r>
      <w:r>
        <w:t>основанием,</w:t>
      </w:r>
      <w:r>
        <w:rPr>
          <w:spacing w:val="40"/>
        </w:rPr>
        <w:t xml:space="preserve"> </w:t>
      </w:r>
      <w:r>
        <w:t>меньшим</w:t>
      </w:r>
      <w:r>
        <w:rPr>
          <w:spacing w:val="40"/>
        </w:rPr>
        <w:t xml:space="preserve"> </w:t>
      </w:r>
      <w:r>
        <w:t>или</w:t>
      </w:r>
      <w:r>
        <w:rPr>
          <w:spacing w:val="40"/>
        </w:rPr>
        <w:t xml:space="preserve"> </w:t>
      </w:r>
      <w:r>
        <w:t>равным</w:t>
      </w:r>
      <w:r>
        <w:rPr>
          <w:spacing w:val="40"/>
        </w:rPr>
        <w:t xml:space="preserve"> </w:t>
      </w:r>
      <w:r>
        <w:t>10,</w:t>
      </w:r>
      <w:r>
        <w:rPr>
          <w:spacing w:val="38"/>
        </w:rPr>
        <w:t xml:space="preserve"> </w:t>
      </w:r>
      <w:r>
        <w:t>на</w:t>
      </w:r>
      <w:r>
        <w:rPr>
          <w:spacing w:val="40"/>
        </w:rPr>
        <w:t xml:space="preserve"> </w:t>
      </w:r>
      <w:r>
        <w:t>отдельные</w:t>
      </w:r>
      <w:r>
        <w:rPr>
          <w:spacing w:val="35"/>
        </w:rPr>
        <w:t xml:space="preserve"> </w:t>
      </w:r>
      <w:r>
        <w:t>цифры.</w:t>
      </w:r>
    </w:p>
    <w:p w:rsidR="00156445" w:rsidRDefault="005A47D0">
      <w:pPr>
        <w:pStyle w:val="a3"/>
        <w:spacing w:before="6" w:line="247" w:lineRule="auto"/>
        <w:ind w:right="1124"/>
      </w:pPr>
      <w:r>
        <w:t>Цикл</w:t>
      </w:r>
      <w:r>
        <w:rPr>
          <w:spacing w:val="64"/>
        </w:rPr>
        <w:t xml:space="preserve">  </w:t>
      </w:r>
      <w:r>
        <w:t>с</w:t>
      </w:r>
      <w:r>
        <w:rPr>
          <w:spacing w:val="63"/>
        </w:rPr>
        <w:t xml:space="preserve">  </w:t>
      </w:r>
      <w:r>
        <w:t>переменной.</w:t>
      </w:r>
      <w:r>
        <w:rPr>
          <w:spacing w:val="67"/>
        </w:rPr>
        <w:t xml:space="preserve">  </w:t>
      </w:r>
      <w:r>
        <w:t>Алгоритмы</w:t>
      </w:r>
      <w:r>
        <w:rPr>
          <w:spacing w:val="63"/>
        </w:rPr>
        <w:t xml:space="preserve">  </w:t>
      </w:r>
      <w:r>
        <w:t>проверки</w:t>
      </w:r>
      <w:r>
        <w:rPr>
          <w:spacing w:val="62"/>
        </w:rPr>
        <w:t xml:space="preserve">  </w:t>
      </w:r>
      <w:r>
        <w:t>делимости</w:t>
      </w:r>
      <w:r>
        <w:rPr>
          <w:spacing w:val="67"/>
        </w:rPr>
        <w:t xml:space="preserve">  </w:t>
      </w:r>
      <w:r>
        <w:t>одного</w:t>
      </w:r>
      <w:r>
        <w:rPr>
          <w:spacing w:val="61"/>
        </w:rPr>
        <w:t xml:space="preserve">  </w:t>
      </w:r>
      <w:r>
        <w:t>целого</w:t>
      </w:r>
      <w:r>
        <w:rPr>
          <w:spacing w:val="61"/>
        </w:rPr>
        <w:t xml:space="preserve">  </w:t>
      </w:r>
      <w:r>
        <w:t>числа на другое,</w:t>
      </w:r>
      <w:r>
        <w:rPr>
          <w:spacing w:val="40"/>
        </w:rPr>
        <w:t xml:space="preserve"> </w:t>
      </w:r>
      <w:r>
        <w:t>проверки</w:t>
      </w:r>
      <w:r>
        <w:rPr>
          <w:spacing w:val="40"/>
        </w:rPr>
        <w:t xml:space="preserve"> </w:t>
      </w:r>
      <w:r>
        <w:t>натурального числа</w:t>
      </w:r>
      <w:r>
        <w:rPr>
          <w:spacing w:val="40"/>
        </w:rPr>
        <w:t xml:space="preserve"> </w:t>
      </w:r>
      <w:r>
        <w:t>на</w:t>
      </w:r>
      <w:r>
        <w:rPr>
          <w:spacing w:val="40"/>
        </w:rPr>
        <w:t xml:space="preserve"> </w:t>
      </w:r>
      <w:r>
        <w:t>простоту.</w:t>
      </w:r>
    </w:p>
    <w:p w:rsidR="00156445" w:rsidRDefault="005A47D0">
      <w:pPr>
        <w:pStyle w:val="a3"/>
        <w:spacing w:before="2" w:line="252" w:lineRule="auto"/>
        <w:ind w:right="1106"/>
      </w:pPr>
      <w:r>
        <w:t>Обработка</w:t>
      </w:r>
      <w:r>
        <w:rPr>
          <w:spacing w:val="80"/>
        </w:rPr>
        <w:t xml:space="preserve"> </w:t>
      </w:r>
      <w:r>
        <w:t>символьных</w:t>
      </w:r>
      <w:r>
        <w:rPr>
          <w:spacing w:val="80"/>
        </w:rPr>
        <w:t xml:space="preserve"> </w:t>
      </w:r>
      <w:r>
        <w:t>данных.</w:t>
      </w:r>
      <w:r>
        <w:rPr>
          <w:spacing w:val="80"/>
        </w:rPr>
        <w:t xml:space="preserve"> </w:t>
      </w:r>
      <w:r>
        <w:t>Символьные</w:t>
      </w:r>
      <w:r>
        <w:rPr>
          <w:spacing w:val="80"/>
        </w:rPr>
        <w:t xml:space="preserve"> </w:t>
      </w:r>
      <w:r>
        <w:t>(строковые)</w:t>
      </w:r>
      <w:r>
        <w:rPr>
          <w:spacing w:val="80"/>
        </w:rPr>
        <w:t xml:space="preserve"> </w:t>
      </w:r>
      <w:r>
        <w:t>переменные. Посимвольная обработка строк. Подсчёт частоты появления символа в строке. Встроенные функции для обработки строк.</w:t>
      </w:r>
    </w:p>
    <w:p w:rsidR="00156445" w:rsidRDefault="005A47D0">
      <w:pPr>
        <w:pStyle w:val="a3"/>
        <w:spacing w:before="8"/>
        <w:ind w:left="1722" w:firstLine="0"/>
      </w:pPr>
      <w:r>
        <w:t>Анализ</w:t>
      </w:r>
      <w:r>
        <w:rPr>
          <w:spacing w:val="20"/>
        </w:rPr>
        <w:t xml:space="preserve"> </w:t>
      </w:r>
      <w:r>
        <w:rPr>
          <w:spacing w:val="-2"/>
        </w:rPr>
        <w:t>алгоритмов.</w:t>
      </w:r>
    </w:p>
    <w:p w:rsidR="00156445" w:rsidRDefault="005A47D0">
      <w:pPr>
        <w:pStyle w:val="a3"/>
        <w:spacing w:before="4" w:line="247" w:lineRule="auto"/>
        <w:ind w:right="1100"/>
      </w:pPr>
      <w:r>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 входных</w:t>
      </w:r>
      <w:r>
        <w:rPr>
          <w:spacing w:val="40"/>
        </w:rPr>
        <w:t xml:space="preserve"> </w:t>
      </w:r>
      <w:r>
        <w:t>данных,</w:t>
      </w:r>
      <w:r>
        <w:rPr>
          <w:spacing w:val="40"/>
        </w:rPr>
        <w:t xml:space="preserve"> </w:t>
      </w:r>
      <w:r>
        <w:t>определение</w:t>
      </w:r>
      <w:r>
        <w:rPr>
          <w:spacing w:val="40"/>
        </w:rPr>
        <w:t xml:space="preserve"> </w:t>
      </w:r>
      <w:r>
        <w:t>возможных</w:t>
      </w:r>
      <w:r>
        <w:rPr>
          <w:spacing w:val="40"/>
        </w:rPr>
        <w:t xml:space="preserve"> </w:t>
      </w:r>
      <w:r>
        <w:t>входных</w:t>
      </w:r>
      <w:r>
        <w:rPr>
          <w:spacing w:val="40"/>
        </w:rPr>
        <w:t xml:space="preserve"> </w:t>
      </w:r>
      <w:r>
        <w:t>данных,</w:t>
      </w:r>
      <w:r>
        <w:rPr>
          <w:spacing w:val="40"/>
        </w:rPr>
        <w:t xml:space="preserve"> </w:t>
      </w:r>
      <w:r>
        <w:t>приводящих</w:t>
      </w:r>
      <w:r>
        <w:rPr>
          <w:spacing w:val="40"/>
        </w:rPr>
        <w:t xml:space="preserve"> </w:t>
      </w:r>
      <w:r>
        <w:t>к</w:t>
      </w:r>
      <w:r>
        <w:rPr>
          <w:spacing w:val="40"/>
        </w:rPr>
        <w:t xml:space="preserve"> </w:t>
      </w:r>
      <w:r>
        <w:t xml:space="preserve">данному </w:t>
      </w:r>
      <w:r>
        <w:rPr>
          <w:spacing w:val="-2"/>
        </w:rPr>
        <w:t>результату.</w:t>
      </w:r>
    </w:p>
    <w:p w:rsidR="00156445" w:rsidRDefault="005A47D0">
      <w:pPr>
        <w:pStyle w:val="Heading2"/>
        <w:spacing w:before="23" w:line="262" w:lineRule="exact"/>
      </w:pPr>
      <w:bookmarkStart w:id="65" w:name="Содержание_обучения_в_9_классе._(7)"/>
      <w:bookmarkEnd w:id="6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62" w:lineRule="exact"/>
        <w:ind w:left="1780" w:firstLine="0"/>
      </w:pPr>
      <w:r>
        <w:t>Цифровая</w:t>
      </w:r>
      <w:r>
        <w:rPr>
          <w:spacing w:val="28"/>
        </w:rPr>
        <w:t xml:space="preserve"> </w:t>
      </w:r>
      <w:r>
        <w:rPr>
          <w:spacing w:val="-2"/>
        </w:rPr>
        <w:t>грамотность.</w:t>
      </w:r>
    </w:p>
    <w:p w:rsidR="00156445" w:rsidRDefault="005A47D0">
      <w:pPr>
        <w:pStyle w:val="a3"/>
        <w:spacing w:before="9"/>
        <w:ind w:left="1722" w:firstLine="0"/>
      </w:pPr>
      <w:r>
        <w:t>Глобальная</w:t>
      </w:r>
      <w:r>
        <w:rPr>
          <w:spacing w:val="34"/>
        </w:rPr>
        <w:t xml:space="preserve"> </w:t>
      </w:r>
      <w:r>
        <w:t>сеть</w:t>
      </w:r>
      <w:r>
        <w:rPr>
          <w:spacing w:val="19"/>
        </w:rPr>
        <w:t xml:space="preserve"> </w:t>
      </w:r>
      <w:r>
        <w:t>Интернет</w:t>
      </w:r>
      <w:r>
        <w:rPr>
          <w:spacing w:val="27"/>
        </w:rPr>
        <w:t xml:space="preserve"> </w:t>
      </w:r>
      <w:r>
        <w:t>и</w:t>
      </w:r>
      <w:r>
        <w:rPr>
          <w:spacing w:val="40"/>
        </w:rPr>
        <w:t xml:space="preserve"> </w:t>
      </w:r>
      <w:r>
        <w:t>стратегии</w:t>
      </w:r>
      <w:r>
        <w:rPr>
          <w:spacing w:val="29"/>
        </w:rPr>
        <w:t xml:space="preserve"> </w:t>
      </w:r>
      <w:r>
        <w:t>безопасного</w:t>
      </w:r>
      <w:r>
        <w:rPr>
          <w:spacing w:val="20"/>
        </w:rPr>
        <w:t xml:space="preserve"> </w:t>
      </w:r>
      <w:r>
        <w:t>поведения</w:t>
      </w:r>
      <w:r>
        <w:rPr>
          <w:spacing w:val="21"/>
        </w:rPr>
        <w:t xml:space="preserve"> </w:t>
      </w:r>
      <w:r>
        <w:t>в</w:t>
      </w:r>
      <w:r>
        <w:rPr>
          <w:spacing w:val="26"/>
        </w:rPr>
        <w:t xml:space="preserve"> </w:t>
      </w:r>
      <w:r>
        <w:rPr>
          <w:spacing w:val="-4"/>
        </w:rPr>
        <w:t>ней.</w:t>
      </w:r>
    </w:p>
    <w:p w:rsidR="00156445" w:rsidRDefault="005A47D0">
      <w:pPr>
        <w:pStyle w:val="a3"/>
        <w:spacing w:before="14" w:line="247" w:lineRule="auto"/>
        <w:ind w:right="1090"/>
      </w:pPr>
      <w:r>
        <w:t>Глобальная сеть Интернет. IP-адреса узлов. Сетевое хранение данных. Методы индивидуального</w:t>
      </w:r>
      <w:r>
        <w:rPr>
          <w:spacing w:val="40"/>
        </w:rPr>
        <w:t xml:space="preserve"> </w:t>
      </w:r>
      <w:r>
        <w:t>и</w:t>
      </w:r>
      <w:r>
        <w:rPr>
          <w:spacing w:val="40"/>
        </w:rPr>
        <w:t xml:space="preserve"> </w:t>
      </w:r>
      <w:r>
        <w:t>коллективного</w:t>
      </w:r>
      <w:r>
        <w:rPr>
          <w:spacing w:val="40"/>
        </w:rPr>
        <w:t xml:space="preserve"> </w:t>
      </w:r>
      <w:r>
        <w:t>размещения</w:t>
      </w:r>
      <w:r>
        <w:rPr>
          <w:spacing w:val="40"/>
        </w:rPr>
        <w:t xml:space="preserve"> </w:t>
      </w:r>
      <w:r>
        <w:t>новой</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80"/>
        </w:rPr>
        <w:t xml:space="preserve"> </w:t>
      </w:r>
      <w:r>
        <w:t>Большие</w:t>
      </w:r>
      <w:r>
        <w:rPr>
          <w:spacing w:val="40"/>
        </w:rPr>
        <w:t xml:space="preserve"> </w:t>
      </w:r>
      <w:r>
        <w:t>данные</w:t>
      </w:r>
      <w:r>
        <w:rPr>
          <w:spacing w:val="40"/>
        </w:rPr>
        <w:t xml:space="preserve"> </w:t>
      </w:r>
      <w:r>
        <w:t>(интернет-данные,</w:t>
      </w:r>
      <w:r>
        <w:rPr>
          <w:spacing w:val="40"/>
        </w:rPr>
        <w:t xml:space="preserve"> </w:t>
      </w:r>
      <w:r>
        <w:t>в</w:t>
      </w:r>
      <w:r>
        <w:rPr>
          <w:spacing w:val="40"/>
        </w:rPr>
        <w:t xml:space="preserve"> </w:t>
      </w:r>
      <w:r>
        <w:t>частности,</w:t>
      </w:r>
      <w:r>
        <w:rPr>
          <w:spacing w:val="40"/>
        </w:rPr>
        <w:t xml:space="preserve"> </w:t>
      </w:r>
      <w:r>
        <w:t>данные</w:t>
      </w:r>
      <w:r>
        <w:rPr>
          <w:spacing w:val="40"/>
        </w:rPr>
        <w:t xml:space="preserve"> </w:t>
      </w:r>
      <w:r>
        <w:t>социальных</w:t>
      </w:r>
      <w:r>
        <w:rPr>
          <w:spacing w:val="40"/>
        </w:rPr>
        <w:t xml:space="preserve"> </w:t>
      </w:r>
      <w:r>
        <w:t>сетей).</w:t>
      </w:r>
    </w:p>
    <w:p w:rsidR="00156445" w:rsidRDefault="005A47D0">
      <w:pPr>
        <w:pStyle w:val="a3"/>
        <w:tabs>
          <w:tab w:val="left" w:pos="2864"/>
          <w:tab w:val="left" w:pos="3782"/>
          <w:tab w:val="left" w:pos="5021"/>
          <w:tab w:val="left" w:pos="6845"/>
          <w:tab w:val="left" w:pos="9395"/>
        </w:tabs>
        <w:spacing w:before="13" w:line="249" w:lineRule="auto"/>
        <w:ind w:right="1098"/>
      </w:pPr>
      <w:r>
        <w:t>Понятие</w:t>
      </w:r>
      <w:r>
        <w:rPr>
          <w:spacing w:val="40"/>
        </w:rPr>
        <w:t xml:space="preserve"> </w:t>
      </w:r>
      <w:r>
        <w:t>об</w:t>
      </w:r>
      <w:r>
        <w:rPr>
          <w:spacing w:val="40"/>
        </w:rPr>
        <w:t xml:space="preserve"> </w:t>
      </w:r>
      <w:r>
        <w:t>информационной</w:t>
      </w:r>
      <w:r>
        <w:rPr>
          <w:spacing w:val="40"/>
        </w:rPr>
        <w:t xml:space="preserve"> </w:t>
      </w:r>
      <w:r>
        <w:t>безопасности.</w:t>
      </w:r>
      <w:r>
        <w:rPr>
          <w:spacing w:val="40"/>
        </w:rPr>
        <w:t xml:space="preserve"> </w:t>
      </w:r>
      <w:r>
        <w:t>Угрозы</w:t>
      </w:r>
      <w:r>
        <w:rPr>
          <w:spacing w:val="40"/>
        </w:rPr>
        <w:t xml:space="preserve"> </w:t>
      </w:r>
      <w:r>
        <w:t>информационной</w:t>
      </w:r>
      <w:r>
        <w:rPr>
          <w:spacing w:val="40"/>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w:t>
      </w:r>
      <w:r>
        <w:rPr>
          <w:spacing w:val="80"/>
          <w:w w:val="150"/>
        </w:rPr>
        <w:t xml:space="preserve"> </w:t>
      </w:r>
      <w:r>
        <w:rPr>
          <w:spacing w:val="-2"/>
        </w:rPr>
        <w:t>поведения</w:t>
      </w:r>
      <w:r>
        <w:tab/>
      </w:r>
      <w:r>
        <w:rPr>
          <w:spacing w:val="-10"/>
        </w:rPr>
        <w:t>в</w:t>
      </w:r>
      <w:r>
        <w:tab/>
      </w:r>
      <w:r>
        <w:rPr>
          <w:spacing w:val="-4"/>
        </w:rPr>
        <w:t>сети</w:t>
      </w:r>
      <w:r>
        <w:tab/>
      </w:r>
      <w:r>
        <w:rPr>
          <w:spacing w:val="-2"/>
        </w:rPr>
        <w:t>Интернет.</w:t>
      </w:r>
      <w:r>
        <w:tab/>
      </w:r>
      <w:r>
        <w:rPr>
          <w:spacing w:val="-2"/>
        </w:rPr>
        <w:t>Предупреждение</w:t>
      </w:r>
      <w:r>
        <w:tab/>
      </w:r>
      <w:r>
        <w:rPr>
          <w:spacing w:val="-2"/>
        </w:rPr>
        <w:t xml:space="preserve">вовлечения </w:t>
      </w:r>
      <w:r>
        <w:t>в</w:t>
      </w:r>
      <w:r>
        <w:rPr>
          <w:spacing w:val="40"/>
        </w:rPr>
        <w:t xml:space="preserve"> </w:t>
      </w:r>
      <w:r>
        <w:t>деструктивные</w:t>
      </w:r>
      <w:r>
        <w:rPr>
          <w:spacing w:val="40"/>
        </w:rPr>
        <w:t xml:space="preserve"> </w:t>
      </w:r>
      <w:r>
        <w:t>и</w:t>
      </w:r>
      <w:r>
        <w:rPr>
          <w:spacing w:val="40"/>
        </w:rPr>
        <w:t xml:space="preserve"> </w:t>
      </w:r>
      <w:r>
        <w:t>криминальные</w:t>
      </w:r>
      <w:r>
        <w:rPr>
          <w:spacing w:val="40"/>
        </w:rPr>
        <w:t xml:space="preserve"> </w:t>
      </w:r>
      <w:r>
        <w:t>формы</w:t>
      </w:r>
      <w:r>
        <w:rPr>
          <w:spacing w:val="40"/>
        </w:rPr>
        <w:t xml:space="preserve"> </w:t>
      </w:r>
      <w:r>
        <w:t>сетевой</w:t>
      </w:r>
      <w:r>
        <w:rPr>
          <w:spacing w:val="40"/>
        </w:rPr>
        <w:t xml:space="preserve"> </w:t>
      </w:r>
      <w:r>
        <w:t>активности</w:t>
      </w:r>
      <w:r>
        <w:rPr>
          <w:spacing w:val="40"/>
        </w:rPr>
        <w:t xml:space="preserve"> </w:t>
      </w:r>
      <w:r>
        <w:t>(кибербуллинг,</w:t>
      </w:r>
      <w:r>
        <w:rPr>
          <w:spacing w:val="40"/>
        </w:rPr>
        <w:t xml:space="preserve"> </w:t>
      </w:r>
      <w:r>
        <w:t>фишинг</w:t>
      </w:r>
      <w:r>
        <w:rPr>
          <w:spacing w:val="40"/>
        </w:rPr>
        <w:t xml:space="preserve"> </w:t>
      </w:r>
      <w:r>
        <w:t>и другие формы).</w:t>
      </w:r>
    </w:p>
    <w:p w:rsidR="00156445" w:rsidRDefault="005A47D0">
      <w:pPr>
        <w:pStyle w:val="a3"/>
        <w:spacing w:before="7"/>
        <w:ind w:left="1722" w:firstLine="0"/>
      </w:pPr>
      <w:r>
        <w:t>Работа</w:t>
      </w:r>
      <w:r>
        <w:rPr>
          <w:spacing w:val="23"/>
        </w:rPr>
        <w:t xml:space="preserve"> </w:t>
      </w:r>
      <w:r>
        <w:t>в</w:t>
      </w:r>
      <w:r>
        <w:rPr>
          <w:spacing w:val="27"/>
        </w:rPr>
        <w:t xml:space="preserve"> </w:t>
      </w:r>
      <w:r>
        <w:t>информационном</w:t>
      </w:r>
      <w:r>
        <w:rPr>
          <w:spacing w:val="29"/>
        </w:rPr>
        <w:t xml:space="preserve"> </w:t>
      </w:r>
      <w:r>
        <w:rPr>
          <w:spacing w:val="-2"/>
        </w:rPr>
        <w:t>пространстве.</w:t>
      </w:r>
    </w:p>
    <w:p w:rsidR="00156445" w:rsidRDefault="005A47D0">
      <w:pPr>
        <w:pStyle w:val="a3"/>
        <w:tabs>
          <w:tab w:val="left" w:pos="5035"/>
          <w:tab w:val="left" w:pos="9539"/>
        </w:tabs>
        <w:spacing w:before="9" w:line="249" w:lineRule="auto"/>
        <w:ind w:right="1084"/>
      </w:pPr>
      <w:r>
        <w:t>Виды деятельности в сети Интернет. Интернет-сервисы: коммуникационные сервисы (почтовая</w:t>
      </w:r>
      <w:r>
        <w:rPr>
          <w:spacing w:val="80"/>
        </w:rPr>
        <w:t xml:space="preserve"> </w:t>
      </w:r>
      <w:r>
        <w:t>служба,</w:t>
      </w:r>
      <w:r>
        <w:rPr>
          <w:spacing w:val="80"/>
        </w:rPr>
        <w:t xml:space="preserve"> </w:t>
      </w:r>
      <w:r>
        <w:t>видео-конференц-связь</w:t>
      </w:r>
      <w:r>
        <w:rPr>
          <w:spacing w:val="80"/>
        </w:rPr>
        <w:t xml:space="preserve"> </w:t>
      </w:r>
      <w:r>
        <w:t>и</w:t>
      </w:r>
      <w:r>
        <w:rPr>
          <w:spacing w:val="80"/>
        </w:rPr>
        <w:t xml:space="preserve"> </w:t>
      </w:r>
      <w:r>
        <w:t>другие),</w:t>
      </w:r>
      <w:r>
        <w:rPr>
          <w:spacing w:val="80"/>
        </w:rPr>
        <w:t xml:space="preserve"> </w:t>
      </w:r>
      <w:r>
        <w:t>справочные</w:t>
      </w:r>
      <w:r>
        <w:rPr>
          <w:spacing w:val="80"/>
        </w:rPr>
        <w:t xml:space="preserve"> </w:t>
      </w:r>
      <w:r>
        <w:t>службы</w:t>
      </w:r>
      <w:r>
        <w:rPr>
          <w:spacing w:val="80"/>
        </w:rPr>
        <w:t xml:space="preserve"> </w:t>
      </w:r>
      <w:r>
        <w:t>(карты,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w:t>
      </w:r>
      <w:r>
        <w:rPr>
          <w:spacing w:val="40"/>
        </w:rPr>
        <w:t xml:space="preserve"> </w:t>
      </w:r>
      <w:r>
        <w:t>разработки</w:t>
      </w:r>
      <w:r>
        <w:rPr>
          <w:spacing w:val="40"/>
        </w:rPr>
        <w:t xml:space="preserve"> </w:t>
      </w:r>
      <w:r>
        <w:t>документов</w:t>
      </w:r>
      <w:r>
        <w:rPr>
          <w:spacing w:val="40"/>
        </w:rPr>
        <w:t xml:space="preserve"> </w:t>
      </w:r>
      <w:r>
        <w:t>(онлайн-офисы).</w:t>
      </w:r>
      <w:r>
        <w:rPr>
          <w:spacing w:val="40"/>
        </w:rPr>
        <w:t xml:space="preserve"> </w:t>
      </w:r>
      <w:r>
        <w:t>Программное</w:t>
      </w:r>
      <w:r>
        <w:rPr>
          <w:spacing w:val="40"/>
        </w:rPr>
        <w:t xml:space="preserve"> </w:t>
      </w:r>
      <w:r>
        <w:t>обеспечение</w:t>
      </w:r>
      <w:r>
        <w:rPr>
          <w:spacing w:val="40"/>
        </w:rPr>
        <w:t xml:space="preserve"> </w:t>
      </w:r>
      <w:r>
        <w:t>как</w:t>
      </w:r>
      <w:r>
        <w:rPr>
          <w:spacing w:val="40"/>
        </w:rPr>
        <w:t xml:space="preserve"> </w:t>
      </w:r>
      <w:r>
        <w:t xml:space="preserve">веб- </w:t>
      </w:r>
      <w:r>
        <w:rPr>
          <w:spacing w:val="-2"/>
        </w:rPr>
        <w:t>сервис:</w:t>
      </w:r>
      <w:r>
        <w:tab/>
      </w:r>
      <w:r>
        <w:rPr>
          <w:spacing w:val="-2"/>
        </w:rPr>
        <w:t>онлайновые</w:t>
      </w:r>
      <w:r>
        <w:tab/>
      </w:r>
      <w:r>
        <w:rPr>
          <w:spacing w:val="-2"/>
        </w:rPr>
        <w:t xml:space="preserve">текстовые </w:t>
      </w:r>
      <w:r>
        <w:t>и</w:t>
      </w:r>
      <w:r>
        <w:rPr>
          <w:spacing w:val="40"/>
        </w:rPr>
        <w:t xml:space="preserve"> </w:t>
      </w:r>
      <w:r>
        <w:t>графические</w:t>
      </w:r>
      <w:r>
        <w:rPr>
          <w:spacing w:val="40"/>
        </w:rPr>
        <w:t xml:space="preserve"> </w:t>
      </w:r>
      <w:r>
        <w:t>редакторы,</w:t>
      </w:r>
      <w:r>
        <w:rPr>
          <w:spacing w:val="40"/>
        </w:rPr>
        <w:t xml:space="preserve"> </w:t>
      </w:r>
      <w:r>
        <w:t>среды</w:t>
      </w:r>
      <w:r>
        <w:rPr>
          <w:spacing w:val="40"/>
        </w:rPr>
        <w:t xml:space="preserve"> </w:t>
      </w:r>
      <w:r>
        <w:t>разработки</w:t>
      </w:r>
      <w:r>
        <w:rPr>
          <w:spacing w:val="40"/>
        </w:rPr>
        <w:t xml:space="preserve"> </w:t>
      </w:r>
      <w:r>
        <w:t>программ.</w:t>
      </w:r>
    </w:p>
    <w:p w:rsidR="00156445" w:rsidRDefault="005A47D0">
      <w:pPr>
        <w:pStyle w:val="a3"/>
        <w:spacing w:line="252" w:lineRule="auto"/>
        <w:ind w:left="1722" w:right="6113" w:firstLine="0"/>
      </w:pPr>
      <w:r>
        <w:t>Теоретические основы информатики. Моделирование как</w:t>
      </w:r>
      <w:r>
        <w:rPr>
          <w:spacing w:val="40"/>
        </w:rPr>
        <w:t xml:space="preserve"> </w:t>
      </w:r>
      <w:r>
        <w:t>метод</w:t>
      </w:r>
      <w:r>
        <w:rPr>
          <w:spacing w:val="40"/>
        </w:rPr>
        <w:t xml:space="preserve"> </w:t>
      </w:r>
      <w:r>
        <w:t>познания.</w:t>
      </w:r>
    </w:p>
    <w:p w:rsidR="00156445" w:rsidRDefault="005A47D0">
      <w:pPr>
        <w:pStyle w:val="a3"/>
        <w:spacing w:before="1" w:line="249" w:lineRule="auto"/>
        <w:ind w:right="1090"/>
      </w:pPr>
      <w:r>
        <w:t>Модель. Задачи, решаемые с помощью моделирования. Классификации моделей. Материальные</w:t>
      </w:r>
      <w:r>
        <w:rPr>
          <w:spacing w:val="77"/>
        </w:rPr>
        <w:t xml:space="preserve">    </w:t>
      </w:r>
      <w:r>
        <w:t>(натурные)</w:t>
      </w:r>
      <w:r>
        <w:rPr>
          <w:spacing w:val="66"/>
          <w:w w:val="150"/>
        </w:rPr>
        <w:t xml:space="preserve">    </w:t>
      </w:r>
      <w:r>
        <w:t>и</w:t>
      </w:r>
      <w:r>
        <w:rPr>
          <w:spacing w:val="67"/>
          <w:w w:val="150"/>
        </w:rPr>
        <w:t xml:space="preserve">    </w:t>
      </w:r>
      <w:r>
        <w:t>информационные</w:t>
      </w:r>
      <w:r>
        <w:rPr>
          <w:spacing w:val="67"/>
          <w:w w:val="150"/>
        </w:rPr>
        <w:t xml:space="preserve">    </w:t>
      </w:r>
      <w:r>
        <w:t>модели.</w:t>
      </w:r>
      <w:r>
        <w:rPr>
          <w:spacing w:val="65"/>
          <w:w w:val="150"/>
        </w:rPr>
        <w:t xml:space="preserve">    </w:t>
      </w:r>
      <w:r>
        <w:t>Непрерывные и</w:t>
      </w:r>
      <w:r>
        <w:rPr>
          <w:spacing w:val="40"/>
        </w:rPr>
        <w:t xml:space="preserve"> </w:t>
      </w:r>
      <w:r>
        <w:t>дискретные</w:t>
      </w:r>
      <w:r>
        <w:rPr>
          <w:spacing w:val="40"/>
        </w:rPr>
        <w:t xml:space="preserve"> </w:t>
      </w:r>
      <w:r>
        <w:t>модели.</w:t>
      </w:r>
      <w:r>
        <w:rPr>
          <w:spacing w:val="40"/>
        </w:rPr>
        <w:t xml:space="preserve"> </w:t>
      </w:r>
      <w:r>
        <w:t>Имитационные</w:t>
      </w:r>
      <w:r>
        <w:rPr>
          <w:spacing w:val="40"/>
        </w:rPr>
        <w:t xml:space="preserve"> </w:t>
      </w:r>
      <w:r>
        <w:t>модели.</w:t>
      </w:r>
      <w:r>
        <w:rPr>
          <w:spacing w:val="40"/>
        </w:rPr>
        <w:t xml:space="preserve"> </w:t>
      </w:r>
      <w:r>
        <w:t>Игровые</w:t>
      </w:r>
      <w:r>
        <w:rPr>
          <w:spacing w:val="40"/>
        </w:rPr>
        <w:t xml:space="preserve"> </w:t>
      </w:r>
      <w:r>
        <w:t>модели.</w:t>
      </w:r>
      <w:r>
        <w:rPr>
          <w:spacing w:val="40"/>
        </w:rPr>
        <w:t xml:space="preserve"> </w:t>
      </w:r>
      <w:r>
        <w:t>Оценка</w:t>
      </w:r>
      <w:r>
        <w:rPr>
          <w:spacing w:val="40"/>
        </w:rPr>
        <w:t xml:space="preserve"> </w:t>
      </w:r>
      <w:r>
        <w:t>адекватности</w:t>
      </w:r>
      <w:r>
        <w:rPr>
          <w:spacing w:val="80"/>
        </w:rPr>
        <w:t xml:space="preserve"> </w:t>
      </w:r>
      <w:r>
        <w:t>модели</w:t>
      </w:r>
      <w:r>
        <w:rPr>
          <w:spacing w:val="40"/>
        </w:rPr>
        <w:t xml:space="preserve"> </w:t>
      </w:r>
      <w:r>
        <w:t>моделируемому</w:t>
      </w:r>
      <w:r>
        <w:rPr>
          <w:spacing w:val="40"/>
        </w:rPr>
        <w:t xml:space="preserve"> </w:t>
      </w:r>
      <w:r>
        <w:t>объекту</w:t>
      </w:r>
      <w:r>
        <w:rPr>
          <w:spacing w:val="40"/>
        </w:rPr>
        <w:t xml:space="preserve"> </w:t>
      </w:r>
      <w:r>
        <w:t>и</w:t>
      </w:r>
      <w:r>
        <w:rPr>
          <w:spacing w:val="40"/>
        </w:rPr>
        <w:t xml:space="preserve"> </w:t>
      </w:r>
      <w:r>
        <w:t>целям</w:t>
      </w:r>
      <w:r>
        <w:rPr>
          <w:spacing w:val="40"/>
        </w:rPr>
        <w:t xml:space="preserve"> </w:t>
      </w:r>
      <w:r>
        <w:t>моделирования.</w:t>
      </w:r>
    </w:p>
    <w:p w:rsidR="00156445" w:rsidRDefault="005A47D0">
      <w:pPr>
        <w:pStyle w:val="a3"/>
        <w:spacing w:line="263" w:lineRule="exact"/>
        <w:ind w:left="1722" w:firstLine="0"/>
      </w:pPr>
      <w:r>
        <w:t>Табличные</w:t>
      </w:r>
      <w:r>
        <w:rPr>
          <w:spacing w:val="21"/>
        </w:rPr>
        <w:t xml:space="preserve"> </w:t>
      </w:r>
      <w:r>
        <w:t>модели.</w:t>
      </w:r>
      <w:r>
        <w:rPr>
          <w:spacing w:val="27"/>
        </w:rPr>
        <w:t xml:space="preserve"> </w:t>
      </w:r>
      <w:r>
        <w:t>Таблица</w:t>
      </w:r>
      <w:r>
        <w:rPr>
          <w:spacing w:val="31"/>
        </w:rPr>
        <w:t xml:space="preserve"> </w:t>
      </w:r>
      <w:r>
        <w:t>как</w:t>
      </w:r>
      <w:r>
        <w:rPr>
          <w:spacing w:val="27"/>
        </w:rPr>
        <w:t xml:space="preserve"> </w:t>
      </w:r>
      <w:r>
        <w:t>представление</w:t>
      </w:r>
      <w:r>
        <w:rPr>
          <w:spacing w:val="36"/>
        </w:rPr>
        <w:t xml:space="preserve"> </w:t>
      </w:r>
      <w:r>
        <w:rPr>
          <w:spacing w:val="-2"/>
        </w:rPr>
        <w:t>отношения.</w:t>
      </w:r>
    </w:p>
    <w:p w:rsidR="00156445" w:rsidRDefault="005A47D0">
      <w:pPr>
        <w:pStyle w:val="a3"/>
        <w:spacing w:before="15"/>
        <w:ind w:left="1722" w:firstLine="0"/>
      </w:pPr>
      <w:r>
        <w:t>Базы</w:t>
      </w:r>
      <w:r>
        <w:rPr>
          <w:spacing w:val="18"/>
        </w:rPr>
        <w:t xml:space="preserve"> </w:t>
      </w:r>
      <w:r>
        <w:t>данных.</w:t>
      </w:r>
      <w:r>
        <w:rPr>
          <w:spacing w:val="19"/>
        </w:rPr>
        <w:t xml:space="preserve"> </w:t>
      </w:r>
      <w:r>
        <w:t>Отбор</w:t>
      </w:r>
      <w:r>
        <w:rPr>
          <w:spacing w:val="19"/>
        </w:rPr>
        <w:t xml:space="preserve"> </w:t>
      </w:r>
      <w:r>
        <w:t>в</w:t>
      </w:r>
      <w:r>
        <w:rPr>
          <w:spacing w:val="38"/>
        </w:rPr>
        <w:t xml:space="preserve"> </w:t>
      </w:r>
      <w:r>
        <w:t>таблице</w:t>
      </w:r>
      <w:r>
        <w:rPr>
          <w:spacing w:val="27"/>
        </w:rPr>
        <w:t xml:space="preserve"> </w:t>
      </w:r>
      <w:r>
        <w:t>строк,</w:t>
      </w:r>
      <w:r>
        <w:rPr>
          <w:spacing w:val="37"/>
        </w:rPr>
        <w:t xml:space="preserve"> </w:t>
      </w:r>
      <w:r>
        <w:t>удовлетворяющих</w:t>
      </w:r>
      <w:r>
        <w:rPr>
          <w:spacing w:val="29"/>
        </w:rPr>
        <w:t xml:space="preserve"> </w:t>
      </w:r>
      <w:r>
        <w:t>заданному</w:t>
      </w:r>
      <w:r>
        <w:rPr>
          <w:spacing w:val="29"/>
        </w:rPr>
        <w:t xml:space="preserve"> </w:t>
      </w:r>
      <w:r>
        <w:rPr>
          <w:spacing w:val="-2"/>
        </w:rPr>
        <w:t>условию.</w:t>
      </w:r>
    </w:p>
    <w:p w:rsidR="00156445" w:rsidRDefault="005A47D0">
      <w:pPr>
        <w:pStyle w:val="a3"/>
        <w:tabs>
          <w:tab w:val="left" w:pos="3858"/>
          <w:tab w:val="left" w:pos="5525"/>
          <w:tab w:val="left" w:pos="7820"/>
          <w:tab w:val="left" w:pos="9986"/>
        </w:tabs>
        <w:spacing w:before="9" w:line="249" w:lineRule="auto"/>
        <w:ind w:right="1094"/>
      </w:pPr>
      <w:r>
        <w:t>Граф.</w:t>
      </w:r>
      <w:r>
        <w:rPr>
          <w:spacing w:val="40"/>
        </w:rPr>
        <w:t xml:space="preserve"> </w:t>
      </w:r>
      <w:r>
        <w:t>Вершина,</w:t>
      </w:r>
      <w:r>
        <w:rPr>
          <w:spacing w:val="40"/>
        </w:rPr>
        <w:t xml:space="preserve"> </w:t>
      </w:r>
      <w:r>
        <w:t>ребро,</w:t>
      </w:r>
      <w:r>
        <w:rPr>
          <w:spacing w:val="40"/>
        </w:rPr>
        <w:t xml:space="preserve"> </w:t>
      </w:r>
      <w:r>
        <w:t>путь.</w:t>
      </w:r>
      <w:r>
        <w:rPr>
          <w:spacing w:val="40"/>
        </w:rPr>
        <w:t xml:space="preserve"> </w:t>
      </w:r>
      <w:r>
        <w:t>Ориентированные и</w:t>
      </w:r>
      <w:r>
        <w:rPr>
          <w:spacing w:val="40"/>
        </w:rPr>
        <w:t xml:space="preserve"> </w:t>
      </w:r>
      <w:r>
        <w:t>неориентированные графы.</w:t>
      </w:r>
      <w:r>
        <w:rPr>
          <w:spacing w:val="40"/>
        </w:rPr>
        <w:t xml:space="preserve"> </w:t>
      </w:r>
      <w:r>
        <w:t>Длина (вес)</w:t>
      </w:r>
      <w:r>
        <w:rPr>
          <w:spacing w:val="40"/>
        </w:rPr>
        <w:t xml:space="preserve"> </w:t>
      </w:r>
      <w:r>
        <w:t>ребра.</w:t>
      </w:r>
      <w:r>
        <w:rPr>
          <w:spacing w:val="40"/>
        </w:rPr>
        <w:t xml:space="preserve"> </w:t>
      </w:r>
      <w:r>
        <w:t>Весовая</w:t>
      </w:r>
      <w:r>
        <w:rPr>
          <w:spacing w:val="40"/>
        </w:rPr>
        <w:t xml:space="preserve"> </w:t>
      </w:r>
      <w:r>
        <w:t>матрица</w:t>
      </w:r>
      <w:r>
        <w:rPr>
          <w:spacing w:val="40"/>
        </w:rPr>
        <w:t xml:space="preserve"> </w:t>
      </w:r>
      <w:r>
        <w:t>графа.</w:t>
      </w:r>
      <w:r>
        <w:rPr>
          <w:spacing w:val="40"/>
        </w:rPr>
        <w:t xml:space="preserve"> </w:t>
      </w:r>
      <w:r>
        <w:t>Длина</w:t>
      </w:r>
      <w:r>
        <w:rPr>
          <w:spacing w:val="40"/>
        </w:rPr>
        <w:t xml:space="preserve"> </w:t>
      </w:r>
      <w:r>
        <w:t>пути</w:t>
      </w:r>
      <w:r>
        <w:rPr>
          <w:spacing w:val="40"/>
        </w:rPr>
        <w:t xml:space="preserve"> </w:t>
      </w:r>
      <w:r>
        <w:t>между</w:t>
      </w:r>
      <w:r>
        <w:rPr>
          <w:spacing w:val="40"/>
        </w:rPr>
        <w:t xml:space="preserve"> </w:t>
      </w:r>
      <w:r>
        <w:t>вершинами</w:t>
      </w:r>
      <w:r>
        <w:rPr>
          <w:spacing w:val="40"/>
        </w:rPr>
        <w:t xml:space="preserve"> </w:t>
      </w:r>
      <w:r>
        <w:t>графа.</w:t>
      </w:r>
      <w:r>
        <w:rPr>
          <w:spacing w:val="40"/>
        </w:rPr>
        <w:t xml:space="preserve"> </w:t>
      </w:r>
      <w:r>
        <w:t xml:space="preserve">Поиск оптимального пути в графе. Начальная вершина (источник) и конечная вершина (сток) в </w:t>
      </w:r>
      <w:r>
        <w:rPr>
          <w:spacing w:val="-2"/>
        </w:rPr>
        <w:t>ориентированном</w:t>
      </w:r>
      <w:r>
        <w:tab/>
      </w:r>
      <w:r>
        <w:rPr>
          <w:spacing w:val="-2"/>
        </w:rPr>
        <w:t>графе.</w:t>
      </w:r>
      <w:r>
        <w:tab/>
      </w:r>
      <w:r>
        <w:rPr>
          <w:spacing w:val="-2"/>
        </w:rPr>
        <w:t>Вычисление</w:t>
      </w:r>
      <w:r>
        <w:tab/>
      </w:r>
      <w:r>
        <w:rPr>
          <w:spacing w:val="-2"/>
        </w:rPr>
        <w:t>количества</w:t>
      </w:r>
      <w:r>
        <w:tab/>
      </w:r>
      <w:r>
        <w:rPr>
          <w:spacing w:val="-2"/>
        </w:rPr>
        <w:t xml:space="preserve">путей </w:t>
      </w:r>
      <w:r>
        <w:t>в направленном ациклическом графе.</w:t>
      </w:r>
    </w:p>
    <w:p w:rsidR="00156445" w:rsidRDefault="005A47D0">
      <w:pPr>
        <w:pStyle w:val="a3"/>
        <w:spacing w:before="3"/>
        <w:ind w:left="1722" w:firstLine="0"/>
      </w:pPr>
      <w:r>
        <w:t>Дерево.</w:t>
      </w:r>
      <w:r>
        <w:rPr>
          <w:spacing w:val="64"/>
          <w:w w:val="150"/>
        </w:rPr>
        <w:t xml:space="preserve"> </w:t>
      </w:r>
      <w:r>
        <w:t>Корень,</w:t>
      </w:r>
      <w:r>
        <w:rPr>
          <w:spacing w:val="48"/>
        </w:rPr>
        <w:t xml:space="preserve">  </w:t>
      </w:r>
      <w:r>
        <w:t>вершина</w:t>
      </w:r>
      <w:r>
        <w:rPr>
          <w:spacing w:val="53"/>
        </w:rPr>
        <w:t xml:space="preserve">  </w:t>
      </w:r>
      <w:r>
        <w:t>(узел),</w:t>
      </w:r>
      <w:r>
        <w:rPr>
          <w:spacing w:val="54"/>
        </w:rPr>
        <w:t xml:space="preserve">  </w:t>
      </w:r>
      <w:r>
        <w:t>лист,</w:t>
      </w:r>
      <w:r>
        <w:rPr>
          <w:spacing w:val="47"/>
        </w:rPr>
        <w:t xml:space="preserve">  </w:t>
      </w:r>
      <w:r>
        <w:t>ребро</w:t>
      </w:r>
      <w:r>
        <w:rPr>
          <w:spacing w:val="51"/>
        </w:rPr>
        <w:t xml:space="preserve">  </w:t>
      </w:r>
      <w:r>
        <w:t>(дуга)</w:t>
      </w:r>
      <w:r>
        <w:rPr>
          <w:spacing w:val="51"/>
        </w:rPr>
        <w:t xml:space="preserve">  </w:t>
      </w:r>
      <w:r>
        <w:t>дерева.</w:t>
      </w:r>
      <w:r>
        <w:rPr>
          <w:spacing w:val="54"/>
        </w:rPr>
        <w:t xml:space="preserve">  </w:t>
      </w:r>
      <w:r>
        <w:t>Высота</w:t>
      </w:r>
      <w:r>
        <w:rPr>
          <w:spacing w:val="53"/>
        </w:rPr>
        <w:t xml:space="preserve">  </w:t>
      </w:r>
      <w:r>
        <w:rPr>
          <w:spacing w:val="-2"/>
        </w:rPr>
        <w:t>дерева.</w:t>
      </w:r>
    </w:p>
    <w:p w:rsidR="00156445" w:rsidRDefault="005A47D0">
      <w:pPr>
        <w:pStyle w:val="a3"/>
        <w:spacing w:before="9"/>
        <w:ind w:firstLine="0"/>
      </w:pPr>
      <w:r>
        <w:t>Поддерево.</w:t>
      </w:r>
      <w:r>
        <w:rPr>
          <w:spacing w:val="27"/>
        </w:rPr>
        <w:t xml:space="preserve"> </w:t>
      </w:r>
      <w:r>
        <w:t>Примеры</w:t>
      </w:r>
      <w:r>
        <w:rPr>
          <w:spacing w:val="33"/>
        </w:rPr>
        <w:t xml:space="preserve"> </w:t>
      </w:r>
      <w:r>
        <w:t>использования</w:t>
      </w:r>
      <w:r>
        <w:rPr>
          <w:spacing w:val="29"/>
        </w:rPr>
        <w:t xml:space="preserve"> </w:t>
      </w:r>
      <w:r>
        <w:t>деревьев.</w:t>
      </w:r>
      <w:r>
        <w:rPr>
          <w:spacing w:val="37"/>
        </w:rPr>
        <w:t xml:space="preserve"> </w:t>
      </w:r>
      <w:r>
        <w:t>Перебор</w:t>
      </w:r>
      <w:r>
        <w:rPr>
          <w:spacing w:val="36"/>
        </w:rPr>
        <w:t xml:space="preserve"> </w:t>
      </w:r>
      <w:r>
        <w:t>вариантов</w:t>
      </w:r>
      <w:r>
        <w:rPr>
          <w:spacing w:val="32"/>
        </w:rPr>
        <w:t xml:space="preserve"> </w:t>
      </w:r>
      <w:r>
        <w:t>с</w:t>
      </w:r>
      <w:r>
        <w:rPr>
          <w:spacing w:val="30"/>
        </w:rPr>
        <w:t xml:space="preserve"> </w:t>
      </w:r>
      <w:r>
        <w:t>помощью</w:t>
      </w:r>
      <w:r>
        <w:rPr>
          <w:spacing w:val="30"/>
        </w:rPr>
        <w:t xml:space="preserve"> </w:t>
      </w:r>
      <w:r>
        <w:rPr>
          <w:spacing w:val="-2"/>
        </w:rPr>
        <w:t>дерева.</w:t>
      </w:r>
    </w:p>
    <w:p w:rsidR="00156445" w:rsidRDefault="005A47D0">
      <w:pPr>
        <w:pStyle w:val="a3"/>
        <w:spacing w:before="9" w:line="252" w:lineRule="auto"/>
        <w:ind w:right="1094"/>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w:t>
      </w:r>
      <w:r>
        <w:rPr>
          <w:spacing w:val="40"/>
        </w:rPr>
        <w:t xml:space="preserve"> </w:t>
      </w:r>
      <w:r>
        <w:t>описания</w:t>
      </w:r>
      <w:r>
        <w:rPr>
          <w:spacing w:val="40"/>
        </w:rPr>
        <w:t xml:space="preserve"> </w:t>
      </w:r>
      <w:r>
        <w:t>объекта.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5"/>
      </w:pPr>
      <w:r>
        <w:t>Этапы</w:t>
      </w:r>
      <w:r>
        <w:rPr>
          <w:spacing w:val="40"/>
        </w:rPr>
        <w:t xml:space="preserve"> </w:t>
      </w:r>
      <w:r>
        <w:t>компьютерного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построение</w:t>
      </w:r>
      <w:r>
        <w:rPr>
          <w:spacing w:val="80"/>
          <w:w w:val="150"/>
        </w:rPr>
        <w:t xml:space="preserve"> </w:t>
      </w:r>
      <w:r>
        <w:t>математической</w:t>
      </w:r>
      <w:r>
        <w:rPr>
          <w:spacing w:val="80"/>
        </w:rPr>
        <w:t xml:space="preserve"> </w:t>
      </w:r>
      <w:r>
        <w:t>модели,</w:t>
      </w:r>
      <w:r>
        <w:rPr>
          <w:spacing w:val="80"/>
        </w:rPr>
        <w:t xml:space="preserve"> </w:t>
      </w:r>
      <w:r>
        <w:t>программная</w:t>
      </w:r>
      <w:r>
        <w:rPr>
          <w:spacing w:val="80"/>
        </w:rPr>
        <w:t xml:space="preserve"> </w:t>
      </w:r>
      <w:r>
        <w:t>реализация,</w:t>
      </w:r>
      <w:r>
        <w:rPr>
          <w:spacing w:val="80"/>
        </w:rPr>
        <w:t xml:space="preserve"> </w:t>
      </w:r>
      <w:r>
        <w:t>тестирование,</w:t>
      </w:r>
      <w:r>
        <w:rPr>
          <w:spacing w:val="80"/>
        </w:rPr>
        <w:t xml:space="preserve"> </w:t>
      </w:r>
      <w:r>
        <w:t>проведение компьютерного</w:t>
      </w:r>
      <w:r>
        <w:rPr>
          <w:spacing w:val="40"/>
        </w:rPr>
        <w:t xml:space="preserve"> </w:t>
      </w:r>
      <w:r>
        <w:t>эксперимента,</w:t>
      </w:r>
      <w:r>
        <w:rPr>
          <w:spacing w:val="40"/>
        </w:rPr>
        <w:t xml:space="preserve"> </w:t>
      </w:r>
      <w:r>
        <w:t>анализ</w:t>
      </w:r>
      <w:r>
        <w:rPr>
          <w:spacing w:val="40"/>
        </w:rPr>
        <w:t xml:space="preserve"> </w:t>
      </w:r>
      <w:r>
        <w:t>его</w:t>
      </w:r>
      <w:r>
        <w:rPr>
          <w:spacing w:val="40"/>
        </w:rPr>
        <w:t xml:space="preserve"> </w:t>
      </w:r>
      <w:r>
        <w:t>результатов,</w:t>
      </w:r>
      <w:r>
        <w:rPr>
          <w:spacing w:val="40"/>
        </w:rPr>
        <w:t xml:space="preserve"> </w:t>
      </w:r>
      <w:r>
        <w:t>уточнение</w:t>
      </w:r>
      <w:r>
        <w:rPr>
          <w:spacing w:val="40"/>
        </w:rPr>
        <w:t xml:space="preserve"> </w:t>
      </w:r>
      <w:r>
        <w:t>модели.</w:t>
      </w:r>
    </w:p>
    <w:p w:rsidR="00156445" w:rsidRDefault="005A47D0">
      <w:pPr>
        <w:pStyle w:val="a3"/>
        <w:spacing w:before="3" w:line="252" w:lineRule="auto"/>
        <w:ind w:left="1722" w:right="6281" w:firstLine="0"/>
      </w:pPr>
      <w:r>
        <w:t>Алгоритмы и программирование. Разработка</w:t>
      </w:r>
      <w:r>
        <w:rPr>
          <w:spacing w:val="31"/>
        </w:rPr>
        <w:t xml:space="preserve"> </w:t>
      </w:r>
      <w:r>
        <w:t>алгоритмов</w:t>
      </w:r>
      <w:r>
        <w:rPr>
          <w:spacing w:val="34"/>
        </w:rPr>
        <w:t xml:space="preserve"> </w:t>
      </w:r>
      <w:r>
        <w:t>и</w:t>
      </w:r>
      <w:r>
        <w:rPr>
          <w:spacing w:val="33"/>
        </w:rPr>
        <w:t xml:space="preserve"> </w:t>
      </w:r>
      <w:r>
        <w:t>программ.</w:t>
      </w:r>
    </w:p>
    <w:p w:rsidR="00156445" w:rsidRDefault="005A47D0">
      <w:pPr>
        <w:pStyle w:val="a3"/>
        <w:spacing w:before="1" w:line="249" w:lineRule="auto"/>
        <w:ind w:right="1106"/>
      </w:pPr>
      <w:r>
        <w:t>Разбиение</w:t>
      </w:r>
      <w:r>
        <w:rPr>
          <w:spacing w:val="80"/>
        </w:rPr>
        <w:t xml:space="preserve">  </w:t>
      </w:r>
      <w:r>
        <w:t>задачи</w:t>
      </w:r>
      <w:r>
        <w:rPr>
          <w:spacing w:val="80"/>
          <w:w w:val="150"/>
        </w:rPr>
        <w:t xml:space="preserve">  </w:t>
      </w:r>
      <w:r>
        <w:t>на</w:t>
      </w:r>
      <w:r>
        <w:rPr>
          <w:spacing w:val="80"/>
          <w:w w:val="150"/>
        </w:rPr>
        <w:t xml:space="preserve">  </w:t>
      </w:r>
      <w:r>
        <w:t>подзадачи.</w:t>
      </w:r>
      <w:r>
        <w:rPr>
          <w:spacing w:val="80"/>
          <w:w w:val="150"/>
        </w:rPr>
        <w:t xml:space="preserve">  </w:t>
      </w:r>
      <w:r>
        <w:t>Составление</w:t>
      </w:r>
      <w:r>
        <w:rPr>
          <w:spacing w:val="80"/>
          <w:w w:val="150"/>
        </w:rPr>
        <w:t xml:space="preserve">  </w:t>
      </w:r>
      <w:r>
        <w:t>алгоритмов</w:t>
      </w:r>
      <w:r>
        <w:rPr>
          <w:spacing w:val="80"/>
          <w:w w:val="150"/>
        </w:rPr>
        <w:t xml:space="preserve">  </w:t>
      </w:r>
      <w:r>
        <w:t>и</w:t>
      </w:r>
      <w:r>
        <w:rPr>
          <w:spacing w:val="80"/>
          <w:w w:val="150"/>
        </w:rPr>
        <w:t xml:space="preserve">  </w:t>
      </w:r>
      <w:r>
        <w:t>программ</w:t>
      </w:r>
      <w:r>
        <w:rPr>
          <w:spacing w:val="80"/>
        </w:rPr>
        <w:t xml:space="preserve"> </w:t>
      </w:r>
      <w: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Pr>
          <w:spacing w:val="40"/>
        </w:rPr>
        <w:t xml:space="preserve"> </w:t>
      </w:r>
      <w:r>
        <w:rPr>
          <w:spacing w:val="-2"/>
        </w:rPr>
        <w:t>другими.</w:t>
      </w:r>
    </w:p>
    <w:p w:rsidR="00156445" w:rsidRDefault="005A47D0">
      <w:pPr>
        <w:pStyle w:val="a3"/>
        <w:tabs>
          <w:tab w:val="left" w:pos="4036"/>
          <w:tab w:val="left" w:pos="6629"/>
          <w:tab w:val="left" w:pos="9654"/>
        </w:tabs>
        <w:spacing w:line="252" w:lineRule="auto"/>
        <w:ind w:right="1084"/>
      </w:pPr>
      <w:r>
        <w:t>Табличные</w:t>
      </w:r>
      <w:r>
        <w:rPr>
          <w:spacing w:val="76"/>
        </w:rPr>
        <w:t xml:space="preserve">   </w:t>
      </w:r>
      <w:r>
        <w:t>величины</w:t>
      </w:r>
      <w:r>
        <w:rPr>
          <w:spacing w:val="71"/>
          <w:w w:val="150"/>
        </w:rPr>
        <w:t xml:space="preserve">   </w:t>
      </w:r>
      <w:r>
        <w:t>(массивы).</w:t>
      </w:r>
      <w:r>
        <w:rPr>
          <w:spacing w:val="71"/>
          <w:w w:val="150"/>
        </w:rPr>
        <w:t xml:space="preserve">   </w:t>
      </w:r>
      <w:r>
        <w:t>Одномерные</w:t>
      </w:r>
      <w:r>
        <w:rPr>
          <w:spacing w:val="73"/>
          <w:w w:val="150"/>
        </w:rPr>
        <w:t xml:space="preserve">   </w:t>
      </w:r>
      <w:r>
        <w:t>массивы.</w:t>
      </w:r>
      <w:r>
        <w:rPr>
          <w:spacing w:val="74"/>
          <w:w w:val="150"/>
        </w:rPr>
        <w:t xml:space="preserve">   </w:t>
      </w:r>
      <w:r>
        <w:t>Составление и отладка программ, реализующих типовые алгоритмы обработки одномерных числовых массивов,</w:t>
      </w:r>
      <w:r>
        <w:rPr>
          <w:spacing w:val="40"/>
        </w:rPr>
        <w:t xml:space="preserve"> </w:t>
      </w:r>
      <w:r>
        <w:t>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Паскаль,</w:t>
      </w:r>
      <w:r>
        <w:rPr>
          <w:spacing w:val="40"/>
        </w:rPr>
        <w:t xml:space="preserve"> </w:t>
      </w:r>
      <w:r>
        <w:t>Java,</w:t>
      </w:r>
      <w:r>
        <w:rPr>
          <w:spacing w:val="40"/>
        </w:rPr>
        <w:t xml:space="preserve"> </w:t>
      </w:r>
      <w:r>
        <w:t>C#,</w:t>
      </w:r>
      <w:r>
        <w:rPr>
          <w:spacing w:val="40"/>
        </w:rPr>
        <w:t xml:space="preserve"> </w:t>
      </w:r>
      <w:r>
        <w:t xml:space="preserve">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w:t>
      </w:r>
      <w:r>
        <w:rPr>
          <w:spacing w:val="-2"/>
        </w:rPr>
        <w:t>линейный</w:t>
      </w:r>
      <w:r>
        <w:tab/>
      </w:r>
      <w:r>
        <w:rPr>
          <w:spacing w:val="-4"/>
        </w:rPr>
        <w:t>поиск</w:t>
      </w:r>
      <w:r>
        <w:tab/>
      </w:r>
      <w:r>
        <w:rPr>
          <w:spacing w:val="-2"/>
        </w:rPr>
        <w:t>заданного</w:t>
      </w:r>
      <w:r>
        <w:tab/>
      </w:r>
      <w:r>
        <w:rPr>
          <w:spacing w:val="-2"/>
        </w:rPr>
        <w:t xml:space="preserve">значения </w:t>
      </w:r>
      <w:r>
        <w:t>в массиве, подсчёт элементов массива, удовлетворяющих заданному условию, нахождение минимального</w:t>
      </w:r>
      <w:r>
        <w:rPr>
          <w:spacing w:val="40"/>
        </w:rPr>
        <w:t xml:space="preserve"> </w:t>
      </w:r>
      <w:r>
        <w:t>(максимального)</w:t>
      </w:r>
      <w:r>
        <w:rPr>
          <w:spacing w:val="40"/>
        </w:rPr>
        <w:t xml:space="preserve"> </w:t>
      </w:r>
      <w:r>
        <w:t>элемента</w:t>
      </w:r>
      <w:r>
        <w:rPr>
          <w:spacing w:val="40"/>
        </w:rPr>
        <w:t xml:space="preserve"> </w:t>
      </w:r>
      <w:r>
        <w:t>массива.</w:t>
      </w:r>
      <w:r>
        <w:rPr>
          <w:spacing w:val="40"/>
        </w:rPr>
        <w:t xml:space="preserve"> </w:t>
      </w:r>
      <w:r>
        <w:t>Сортировка</w:t>
      </w:r>
      <w:r>
        <w:rPr>
          <w:spacing w:val="40"/>
        </w:rPr>
        <w:t xml:space="preserve"> </w:t>
      </w:r>
      <w:r>
        <w:t>массива.</w:t>
      </w:r>
    </w:p>
    <w:p w:rsidR="00156445" w:rsidRDefault="005A47D0">
      <w:pPr>
        <w:pStyle w:val="a3"/>
        <w:spacing w:before="1" w:line="252" w:lineRule="auto"/>
        <w:ind w:right="1087"/>
      </w:pPr>
      <w:r>
        <w:t>Обработка</w:t>
      </w:r>
      <w:r>
        <w:rPr>
          <w:spacing w:val="40"/>
        </w:rPr>
        <w:t xml:space="preserve"> </w:t>
      </w:r>
      <w:r>
        <w:t>потока</w:t>
      </w:r>
      <w:r>
        <w:rPr>
          <w:spacing w:val="40"/>
        </w:rPr>
        <w:t xml:space="preserve"> </w:t>
      </w:r>
      <w:r>
        <w:t>данных:</w:t>
      </w:r>
      <w:r>
        <w:rPr>
          <w:spacing w:val="40"/>
        </w:rPr>
        <w:t xml:space="preserve"> </w:t>
      </w:r>
      <w:r>
        <w:t>вычисление</w:t>
      </w:r>
      <w:r>
        <w:rPr>
          <w:spacing w:val="40"/>
        </w:rPr>
        <w:t xml:space="preserve"> </w:t>
      </w:r>
      <w:r>
        <w:t>количества,</w:t>
      </w:r>
      <w:r>
        <w:rPr>
          <w:spacing w:val="40"/>
        </w:rPr>
        <w:t xml:space="preserve"> </w:t>
      </w:r>
      <w:r>
        <w:t>суммы,</w:t>
      </w:r>
      <w:r>
        <w:rPr>
          <w:spacing w:val="40"/>
        </w:rPr>
        <w:t xml:space="preserve"> </w:t>
      </w:r>
      <w:r>
        <w:t>среднего</w:t>
      </w:r>
      <w:r>
        <w:rPr>
          <w:spacing w:val="80"/>
        </w:rPr>
        <w:t xml:space="preserve"> </w:t>
      </w:r>
      <w:r>
        <w:t>арифметического, минимального и максимального значения элементов последовательности, удовлетворяющих заданному условию.</w:t>
      </w:r>
    </w:p>
    <w:p w:rsidR="00156445" w:rsidRDefault="005A47D0">
      <w:pPr>
        <w:pStyle w:val="a3"/>
        <w:spacing w:before="2" w:line="262" w:lineRule="exact"/>
        <w:ind w:left="1722" w:firstLine="0"/>
        <w:jc w:val="left"/>
      </w:pPr>
      <w:r>
        <w:rPr>
          <w:spacing w:val="-2"/>
        </w:rPr>
        <w:t>Управление.</w:t>
      </w:r>
    </w:p>
    <w:p w:rsidR="00156445" w:rsidRDefault="005A47D0">
      <w:pPr>
        <w:pStyle w:val="a3"/>
        <w:tabs>
          <w:tab w:val="left" w:pos="2351"/>
          <w:tab w:val="left" w:pos="3249"/>
          <w:tab w:val="left" w:pos="4963"/>
          <w:tab w:val="left" w:pos="6927"/>
          <w:tab w:val="left" w:pos="9165"/>
        </w:tabs>
        <w:spacing w:line="247" w:lineRule="auto"/>
        <w:ind w:right="1107"/>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w:t>
      </w:r>
      <w:r>
        <w:rPr>
          <w:spacing w:val="80"/>
        </w:rPr>
        <w:t xml:space="preserve"> </w:t>
      </w:r>
      <w:r>
        <w:rPr>
          <w:spacing w:val="-2"/>
        </w:rPr>
        <w:t>связи</w:t>
      </w:r>
      <w:r>
        <w:tab/>
      </w:r>
      <w:r>
        <w:rPr>
          <w:spacing w:val="-10"/>
        </w:rPr>
        <w:t>в</w:t>
      </w:r>
      <w:r>
        <w:tab/>
      </w:r>
      <w:r>
        <w:rPr>
          <w:spacing w:val="-2"/>
        </w:rPr>
        <w:t>системах</w:t>
      </w:r>
      <w:r>
        <w:tab/>
      </w:r>
      <w:r>
        <w:rPr>
          <w:spacing w:val="-2"/>
        </w:rPr>
        <w:t>управления</w:t>
      </w:r>
      <w:r>
        <w:tab/>
      </w:r>
      <w:r>
        <w:rPr>
          <w:spacing w:val="-2"/>
        </w:rPr>
        <w:t>техническими</w:t>
      </w:r>
      <w:r>
        <w:tab/>
      </w:r>
      <w:r>
        <w:rPr>
          <w:spacing w:val="-2"/>
        </w:rPr>
        <w:t xml:space="preserve">устройствами </w:t>
      </w:r>
      <w:r>
        <w:t>с помощью</w:t>
      </w:r>
      <w:r>
        <w:rPr>
          <w:spacing w:val="40"/>
        </w:rPr>
        <w:t xml:space="preserve"> </w:t>
      </w:r>
      <w:r>
        <w:t>датчиков,</w:t>
      </w:r>
      <w:r>
        <w:rPr>
          <w:spacing w:val="40"/>
        </w:rPr>
        <w:t xml:space="preserve"> </w:t>
      </w:r>
      <w:r>
        <w:t>в</w:t>
      </w:r>
      <w:r>
        <w:rPr>
          <w:spacing w:val="40"/>
        </w:rPr>
        <w:t xml:space="preserve"> </w:t>
      </w:r>
      <w:r>
        <w:t>том числе</w:t>
      </w:r>
      <w:r>
        <w:rPr>
          <w:spacing w:val="40"/>
        </w:rPr>
        <w:t xml:space="preserve"> </w:t>
      </w:r>
      <w:r>
        <w:t>в</w:t>
      </w:r>
      <w:r>
        <w:rPr>
          <w:spacing w:val="40"/>
        </w:rPr>
        <w:t xml:space="preserve"> </w:t>
      </w:r>
      <w:r>
        <w:t>робототехнике.</w:t>
      </w:r>
    </w:p>
    <w:p w:rsidR="00156445" w:rsidRDefault="005A47D0">
      <w:pPr>
        <w:pStyle w:val="a3"/>
        <w:spacing w:before="2" w:line="249" w:lineRule="auto"/>
        <w:ind w:right="1099"/>
      </w:pPr>
      <w:r>
        <w:t>Примеры</w:t>
      </w:r>
      <w:r>
        <w:rPr>
          <w:spacing w:val="80"/>
        </w:rPr>
        <w:t xml:space="preserve">   </w:t>
      </w:r>
      <w:r>
        <w:t>роботизированных</w:t>
      </w:r>
      <w:r>
        <w:rPr>
          <w:spacing w:val="80"/>
        </w:rPr>
        <w:t xml:space="preserve">   </w:t>
      </w:r>
      <w:r>
        <w:t>систем</w:t>
      </w:r>
      <w:r>
        <w:rPr>
          <w:spacing w:val="80"/>
        </w:rPr>
        <w:t xml:space="preserve">   </w:t>
      </w:r>
      <w:r>
        <w:t>(система</w:t>
      </w:r>
      <w:r>
        <w:rPr>
          <w:spacing w:val="80"/>
          <w:w w:val="150"/>
        </w:rPr>
        <w:t xml:space="preserve">   </w:t>
      </w:r>
      <w:r>
        <w:t>управления</w:t>
      </w:r>
      <w:r>
        <w:rPr>
          <w:spacing w:val="80"/>
        </w:rPr>
        <w:t xml:space="preserve">   </w:t>
      </w:r>
      <w:r>
        <w:t>движением</w:t>
      </w:r>
      <w:r>
        <w:rPr>
          <w:spacing w:val="40"/>
        </w:rPr>
        <w:t xml:space="preserve"> </w:t>
      </w:r>
      <w:r>
        <w:t>в транспортной системе, сварочная линия автозавода, автоматизированное управление отопления</w:t>
      </w:r>
      <w:r>
        <w:rPr>
          <w:spacing w:val="40"/>
        </w:rPr>
        <w:t xml:space="preserve"> </w:t>
      </w:r>
      <w:r>
        <w:t>дома,</w:t>
      </w:r>
      <w:r>
        <w:rPr>
          <w:spacing w:val="40"/>
        </w:rPr>
        <w:t xml:space="preserve"> </w:t>
      </w:r>
      <w:r>
        <w:t>автономная</w:t>
      </w:r>
      <w:r>
        <w:rPr>
          <w:spacing w:val="40"/>
        </w:rPr>
        <w:t xml:space="preserve"> </w:t>
      </w:r>
      <w:r>
        <w:t>система</w:t>
      </w:r>
      <w:r>
        <w:rPr>
          <w:spacing w:val="40"/>
        </w:rPr>
        <w:t xml:space="preserve"> </w:t>
      </w:r>
      <w:r>
        <w:t>управления</w:t>
      </w:r>
      <w:r>
        <w:rPr>
          <w:spacing w:val="40"/>
        </w:rPr>
        <w:t xml:space="preserve"> </w:t>
      </w:r>
      <w:r>
        <w:t>транспортным</w:t>
      </w:r>
      <w:r>
        <w:rPr>
          <w:spacing w:val="40"/>
        </w:rPr>
        <w:t xml:space="preserve"> </w:t>
      </w:r>
      <w:r>
        <w:t>средством</w:t>
      </w:r>
      <w:r>
        <w:rPr>
          <w:spacing w:val="40"/>
        </w:rPr>
        <w:t xml:space="preserve"> </w:t>
      </w:r>
      <w:r>
        <w:t>и</w:t>
      </w:r>
      <w:r>
        <w:rPr>
          <w:spacing w:val="40"/>
        </w:rPr>
        <w:t xml:space="preserve"> </w:t>
      </w:r>
      <w:r>
        <w:t xml:space="preserve">другие </w:t>
      </w:r>
      <w:r>
        <w:rPr>
          <w:spacing w:val="-2"/>
        </w:rPr>
        <w:t>системы).</w:t>
      </w:r>
    </w:p>
    <w:p w:rsidR="00156445" w:rsidRDefault="005A47D0">
      <w:pPr>
        <w:pStyle w:val="a3"/>
        <w:spacing w:line="247" w:lineRule="auto"/>
        <w:ind w:left="1722" w:right="6796" w:firstLine="0"/>
      </w:pPr>
      <w:r>
        <w:t>Информационные технологии. Электронные таблицы.</w:t>
      </w:r>
    </w:p>
    <w:p w:rsidR="00156445" w:rsidRDefault="005A47D0">
      <w:pPr>
        <w:pStyle w:val="a3"/>
        <w:tabs>
          <w:tab w:val="left" w:pos="3282"/>
          <w:tab w:val="left" w:pos="4046"/>
          <w:tab w:val="left" w:pos="6384"/>
          <w:tab w:val="left" w:pos="7787"/>
          <w:tab w:val="left" w:pos="9669"/>
        </w:tabs>
        <w:spacing w:before="12" w:line="249" w:lineRule="auto"/>
        <w:ind w:right="1092"/>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w:t>
      </w:r>
      <w:r>
        <w:rPr>
          <w:spacing w:val="40"/>
        </w:rPr>
        <w:t xml:space="preserve"> </w:t>
      </w:r>
      <w:r>
        <w:t>поиска</w:t>
      </w:r>
      <w:r>
        <w:rPr>
          <w:spacing w:val="40"/>
        </w:rPr>
        <w:t xml:space="preserve"> </w:t>
      </w:r>
      <w:r>
        <w:t>максимума,</w:t>
      </w:r>
      <w:r>
        <w:rPr>
          <w:spacing w:val="40"/>
        </w:rPr>
        <w:t xml:space="preserve"> </w:t>
      </w:r>
      <w:r>
        <w:t>минимума,</w:t>
      </w:r>
      <w:r>
        <w:rPr>
          <w:spacing w:val="40"/>
        </w:rPr>
        <w:t xml:space="preserve"> </w:t>
      </w:r>
      <w:r>
        <w:t>суммы</w:t>
      </w:r>
      <w:r>
        <w:rPr>
          <w:spacing w:val="40"/>
        </w:rPr>
        <w:t xml:space="preserve"> </w:t>
      </w:r>
      <w:r>
        <w:t>и</w:t>
      </w:r>
      <w:r>
        <w:rPr>
          <w:spacing w:val="40"/>
        </w:rPr>
        <w:t xml:space="preserve"> </w:t>
      </w:r>
      <w:r>
        <w:t>среднего</w:t>
      </w:r>
      <w:r>
        <w:rPr>
          <w:spacing w:val="40"/>
        </w:rPr>
        <w:t xml:space="preserve"> </w:t>
      </w:r>
      <w:r>
        <w:t>арифметического.</w:t>
      </w:r>
      <w:r>
        <w:rPr>
          <w:spacing w:val="40"/>
        </w:rPr>
        <w:t xml:space="preserve"> </w:t>
      </w:r>
      <w:r>
        <w:t>Сортировка</w:t>
      </w:r>
      <w:r>
        <w:rPr>
          <w:spacing w:val="40"/>
        </w:rPr>
        <w:t xml:space="preserve"> </w:t>
      </w:r>
      <w:r>
        <w:t>данных в</w:t>
      </w:r>
      <w:r>
        <w:rPr>
          <w:spacing w:val="80"/>
        </w:rPr>
        <w:t xml:space="preserve"> </w:t>
      </w:r>
      <w:r>
        <w:t>выделенном</w:t>
      </w:r>
      <w:r>
        <w:rPr>
          <w:spacing w:val="80"/>
        </w:rPr>
        <w:t xml:space="preserve"> </w:t>
      </w:r>
      <w:r>
        <w:t>диапазоне.</w:t>
      </w:r>
      <w:r>
        <w:rPr>
          <w:spacing w:val="80"/>
        </w:rPr>
        <w:t xml:space="preserve"> </w:t>
      </w:r>
      <w:r>
        <w:t>Построение</w:t>
      </w:r>
      <w:r>
        <w:rPr>
          <w:spacing w:val="80"/>
        </w:rPr>
        <w:t xml:space="preserve"> </w:t>
      </w:r>
      <w:r>
        <w:t>диаграмм</w:t>
      </w:r>
      <w:r>
        <w:rPr>
          <w:spacing w:val="80"/>
        </w:rPr>
        <w:t xml:space="preserve"> </w:t>
      </w:r>
      <w:r>
        <w:t>(гистограмма,</w:t>
      </w:r>
      <w:r>
        <w:rPr>
          <w:spacing w:val="80"/>
        </w:rPr>
        <w:t xml:space="preserve"> </w:t>
      </w:r>
      <w:r>
        <w:t>круговая</w:t>
      </w:r>
      <w:r>
        <w:rPr>
          <w:spacing w:val="80"/>
        </w:rPr>
        <w:t xml:space="preserve"> </w:t>
      </w:r>
      <w:r>
        <w:t>диаграмма, точечная диаграмма).</w:t>
      </w:r>
      <w:r>
        <w:rPr>
          <w:spacing w:val="40"/>
        </w:rPr>
        <w:t xml:space="preserve"> </w:t>
      </w:r>
      <w:r>
        <w:t>Выбор</w:t>
      </w:r>
      <w:r>
        <w:rPr>
          <w:spacing w:val="40"/>
        </w:rPr>
        <w:t xml:space="preserve"> </w:t>
      </w:r>
      <w:r>
        <w:t>типа диаграммы.</w:t>
      </w:r>
    </w:p>
    <w:p w:rsidR="00156445" w:rsidRDefault="005A47D0">
      <w:pPr>
        <w:pStyle w:val="a3"/>
        <w:spacing w:line="252" w:lineRule="auto"/>
        <w:ind w:right="1118"/>
      </w:pPr>
      <w:r>
        <w:t>Преобразование</w:t>
      </w:r>
      <w:r>
        <w:rPr>
          <w:spacing w:val="70"/>
        </w:rPr>
        <w:t xml:space="preserve">   </w:t>
      </w:r>
      <w:r>
        <w:t>формул</w:t>
      </w:r>
      <w:r>
        <w:rPr>
          <w:spacing w:val="69"/>
        </w:rPr>
        <w:t xml:space="preserve">   </w:t>
      </w:r>
      <w:r>
        <w:t>при</w:t>
      </w:r>
      <w:r>
        <w:rPr>
          <w:spacing w:val="80"/>
        </w:rPr>
        <w:t xml:space="preserve">   </w:t>
      </w:r>
      <w:r>
        <w:t>копировании.</w:t>
      </w:r>
      <w:r>
        <w:rPr>
          <w:spacing w:val="67"/>
        </w:rPr>
        <w:t xml:space="preserve">   </w:t>
      </w:r>
      <w:r>
        <w:t>Относительная,</w:t>
      </w:r>
      <w:r>
        <w:rPr>
          <w:spacing w:val="80"/>
        </w:rPr>
        <w:t xml:space="preserve">   </w:t>
      </w:r>
      <w:r>
        <w:t>абсолютная и смешанная адресация.</w:t>
      </w:r>
    </w:p>
    <w:p w:rsidR="00156445" w:rsidRDefault="005A47D0">
      <w:pPr>
        <w:pStyle w:val="a3"/>
        <w:spacing w:line="252" w:lineRule="auto"/>
        <w:ind w:right="1103"/>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56445" w:rsidRDefault="005A47D0">
      <w:pPr>
        <w:pStyle w:val="a3"/>
        <w:spacing w:before="7" w:line="259" w:lineRule="exact"/>
        <w:ind w:left="1780" w:firstLine="0"/>
      </w:pPr>
      <w:r>
        <w:t>Информационные</w:t>
      </w:r>
      <w:r>
        <w:rPr>
          <w:spacing w:val="31"/>
        </w:rPr>
        <w:t xml:space="preserve"> </w:t>
      </w:r>
      <w:r>
        <w:t>технологии</w:t>
      </w:r>
      <w:r>
        <w:rPr>
          <w:spacing w:val="40"/>
        </w:rPr>
        <w:t xml:space="preserve"> </w:t>
      </w:r>
      <w:r>
        <w:t>в</w:t>
      </w:r>
      <w:r>
        <w:rPr>
          <w:spacing w:val="33"/>
        </w:rPr>
        <w:t xml:space="preserve"> </w:t>
      </w:r>
      <w:r>
        <w:t>современном</w:t>
      </w:r>
      <w:r>
        <w:rPr>
          <w:spacing w:val="52"/>
        </w:rPr>
        <w:t xml:space="preserve"> </w:t>
      </w:r>
      <w:r>
        <w:rPr>
          <w:spacing w:val="-2"/>
        </w:rPr>
        <w:t>обществе.</w:t>
      </w:r>
    </w:p>
    <w:p w:rsidR="00156445" w:rsidRDefault="005A47D0">
      <w:pPr>
        <w:pStyle w:val="a3"/>
        <w:spacing w:line="259" w:lineRule="exact"/>
        <w:ind w:left="1722" w:firstLine="0"/>
      </w:pPr>
      <w:r>
        <w:t>Роль</w:t>
      </w:r>
      <w:r>
        <w:rPr>
          <w:spacing w:val="54"/>
          <w:w w:val="150"/>
        </w:rPr>
        <w:t xml:space="preserve"> </w:t>
      </w:r>
      <w:r>
        <w:t>информационных</w:t>
      </w:r>
      <w:r>
        <w:rPr>
          <w:spacing w:val="65"/>
          <w:w w:val="150"/>
        </w:rPr>
        <w:t xml:space="preserve"> </w:t>
      </w:r>
      <w:r>
        <w:t>технологий</w:t>
      </w:r>
      <w:r>
        <w:rPr>
          <w:spacing w:val="65"/>
          <w:w w:val="150"/>
        </w:rPr>
        <w:t xml:space="preserve"> </w:t>
      </w:r>
      <w:r>
        <w:t>в</w:t>
      </w:r>
      <w:r>
        <w:rPr>
          <w:spacing w:val="63"/>
          <w:w w:val="150"/>
        </w:rPr>
        <w:t xml:space="preserve"> </w:t>
      </w:r>
      <w:r>
        <w:t>развитии</w:t>
      </w:r>
      <w:r>
        <w:rPr>
          <w:spacing w:val="59"/>
          <w:w w:val="150"/>
        </w:rPr>
        <w:t xml:space="preserve"> </w:t>
      </w:r>
      <w:r>
        <w:t>экономики</w:t>
      </w:r>
      <w:r>
        <w:rPr>
          <w:spacing w:val="71"/>
          <w:w w:val="150"/>
        </w:rPr>
        <w:t xml:space="preserve"> </w:t>
      </w:r>
      <w:r>
        <w:t>мира,</w:t>
      </w:r>
      <w:r>
        <w:rPr>
          <w:spacing w:val="68"/>
          <w:w w:val="150"/>
        </w:rPr>
        <w:t xml:space="preserve"> </w:t>
      </w:r>
      <w:r>
        <w:t>страны,</w:t>
      </w:r>
      <w:r>
        <w:rPr>
          <w:spacing w:val="69"/>
          <w:w w:val="150"/>
        </w:rPr>
        <w:t xml:space="preserve"> </w:t>
      </w:r>
      <w:r>
        <w:rPr>
          <w:spacing w:val="-2"/>
        </w:rPr>
        <w:t>региона.</w:t>
      </w:r>
    </w:p>
    <w:p w:rsidR="00156445" w:rsidRDefault="005A47D0">
      <w:pPr>
        <w:pStyle w:val="a3"/>
        <w:spacing w:before="14"/>
        <w:ind w:firstLine="0"/>
      </w:pPr>
      <w:r>
        <w:t>Открытые</w:t>
      </w:r>
      <w:r>
        <w:rPr>
          <w:spacing w:val="47"/>
        </w:rPr>
        <w:t xml:space="preserve"> </w:t>
      </w:r>
      <w:r>
        <w:t>образовательные</w:t>
      </w:r>
      <w:r>
        <w:rPr>
          <w:spacing w:val="42"/>
        </w:rPr>
        <w:t xml:space="preserve"> </w:t>
      </w:r>
      <w:r>
        <w:rPr>
          <w:spacing w:val="-2"/>
        </w:rPr>
        <w:t>ресурсы.</w:t>
      </w:r>
    </w:p>
    <w:p w:rsidR="00156445" w:rsidRDefault="005A47D0">
      <w:pPr>
        <w:pStyle w:val="a3"/>
        <w:spacing w:before="13" w:line="252" w:lineRule="auto"/>
        <w:ind w:right="1089"/>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w:t>
      </w:r>
      <w:r>
        <w:rPr>
          <w:spacing w:val="40"/>
        </w:rPr>
        <w:t xml:space="preserve"> </w:t>
      </w:r>
      <w:r>
        <w:t>обеспечения,</w:t>
      </w:r>
      <w:r>
        <w:rPr>
          <w:spacing w:val="40"/>
        </w:rPr>
        <w:t xml:space="preserve"> </w:t>
      </w:r>
      <w:r>
        <w:t>специалист</w:t>
      </w:r>
      <w:r>
        <w:rPr>
          <w:spacing w:val="40"/>
        </w:rPr>
        <w:t xml:space="preserve"> </w:t>
      </w:r>
      <w:r>
        <w:t>по</w:t>
      </w:r>
      <w:r>
        <w:rPr>
          <w:spacing w:val="40"/>
        </w:rPr>
        <w:t xml:space="preserve"> </w:t>
      </w:r>
      <w:r>
        <w:t>анализу</w:t>
      </w:r>
      <w:r>
        <w:rPr>
          <w:spacing w:val="40"/>
        </w:rPr>
        <w:t xml:space="preserve"> </w:t>
      </w:r>
      <w:r>
        <w:t>данных,</w:t>
      </w:r>
      <w:r>
        <w:rPr>
          <w:spacing w:val="40"/>
        </w:rPr>
        <w:t xml:space="preserve"> </w:t>
      </w:r>
      <w:r>
        <w:t>системный</w:t>
      </w:r>
      <w:r>
        <w:rPr>
          <w:spacing w:val="40"/>
        </w:rPr>
        <w:t xml:space="preserve"> </w:t>
      </w:r>
      <w:r>
        <w:t>администратор.</w:t>
      </w:r>
    </w:p>
    <w:p w:rsidR="00156445" w:rsidRDefault="005A47D0">
      <w:pPr>
        <w:pStyle w:val="Heading2"/>
        <w:spacing w:before="3" w:line="252" w:lineRule="auto"/>
        <w:ind w:left="1016" w:right="1115" w:firstLine="706"/>
      </w:pPr>
      <w:bookmarkStart w:id="66" w:name="Планируемые_результаты_освоения_информат"/>
      <w:bookmarkEnd w:id="66"/>
      <w:r>
        <w:rPr>
          <w:w w:val="105"/>
        </w:rPr>
        <w:t xml:space="preserve">Планируемые результаты освоения информатики на уровне основного общего </w:t>
      </w:r>
      <w:r>
        <w:rPr>
          <w:spacing w:val="-2"/>
          <w:w w:val="105"/>
        </w:rPr>
        <w:t>образования.</w:t>
      </w:r>
    </w:p>
    <w:p w:rsidR="00156445" w:rsidRDefault="005A47D0">
      <w:pPr>
        <w:pStyle w:val="a3"/>
        <w:tabs>
          <w:tab w:val="left" w:pos="3479"/>
          <w:tab w:val="left" w:pos="6307"/>
          <w:tab w:val="left" w:pos="8848"/>
        </w:tabs>
        <w:spacing w:line="256" w:lineRule="auto"/>
        <w:ind w:right="1105"/>
      </w:pPr>
      <w:r>
        <w:t xml:space="preserve">Изучение информатики на уровне основного общего образования направлено на </w:t>
      </w:r>
      <w:r>
        <w:rPr>
          <w:spacing w:val="-2"/>
        </w:rPr>
        <w:t>достижение</w:t>
      </w:r>
      <w:r>
        <w:tab/>
      </w:r>
      <w:r>
        <w:rPr>
          <w:spacing w:val="-2"/>
        </w:rPr>
        <w:t>обучающимися</w:t>
      </w:r>
      <w:r>
        <w:tab/>
      </w:r>
      <w:r>
        <w:rPr>
          <w:spacing w:val="-2"/>
        </w:rPr>
        <w:t>личностных,</w:t>
      </w:r>
      <w:r>
        <w:tab/>
      </w:r>
      <w:r>
        <w:rPr>
          <w:spacing w:val="-2"/>
        </w:rPr>
        <w:t>метапредметных</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25"/>
        </w:rPr>
        <w:t xml:space="preserve"> </w:t>
      </w:r>
      <w:r>
        <w:t>предметных</w:t>
      </w:r>
      <w:r>
        <w:rPr>
          <w:spacing w:val="27"/>
        </w:rPr>
        <w:t xml:space="preserve"> </w:t>
      </w:r>
      <w:r>
        <w:t>результатов</w:t>
      </w:r>
      <w:r>
        <w:rPr>
          <w:spacing w:val="42"/>
        </w:rPr>
        <w:t xml:space="preserve"> </w:t>
      </w:r>
      <w:r>
        <w:t>освоения</w:t>
      </w:r>
      <w:r>
        <w:rPr>
          <w:spacing w:val="31"/>
        </w:rPr>
        <w:t xml:space="preserve"> </w:t>
      </w:r>
      <w:r>
        <w:t>содержания</w:t>
      </w:r>
      <w:r>
        <w:rPr>
          <w:spacing w:val="36"/>
        </w:rPr>
        <w:t xml:space="preserve"> </w:t>
      </w:r>
      <w:r>
        <w:t>учебного</w:t>
      </w:r>
      <w:r>
        <w:rPr>
          <w:spacing w:val="15"/>
        </w:rPr>
        <w:t xml:space="preserve"> </w:t>
      </w:r>
      <w:r>
        <w:rPr>
          <w:spacing w:val="-2"/>
        </w:rPr>
        <w:t>предмета.</w:t>
      </w:r>
    </w:p>
    <w:p w:rsidR="00156445" w:rsidRDefault="005A47D0">
      <w:pPr>
        <w:pStyle w:val="a3"/>
        <w:spacing w:before="14" w:line="247" w:lineRule="auto"/>
        <w:ind w:right="1091"/>
      </w:pPr>
      <w:r>
        <w:t>Личностные</w:t>
      </w:r>
      <w:r>
        <w:rPr>
          <w:spacing w:val="40"/>
        </w:rPr>
        <w:t xml:space="preserve"> </w:t>
      </w:r>
      <w:r>
        <w:t>результаты</w:t>
      </w:r>
      <w:r>
        <w:rPr>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 развития</w:t>
      </w:r>
      <w:r>
        <w:rPr>
          <w:spacing w:val="40"/>
        </w:rPr>
        <w:t xml:space="preserve"> </w:t>
      </w:r>
      <w:r>
        <w:t>и</w:t>
      </w:r>
      <w:r>
        <w:rPr>
          <w:spacing w:val="40"/>
        </w:rPr>
        <w:t xml:space="preserve"> </w:t>
      </w:r>
      <w:r>
        <w:t>социализации</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p>
    <w:p w:rsidR="00156445" w:rsidRDefault="005A47D0">
      <w:pPr>
        <w:pStyle w:val="a3"/>
        <w:spacing w:before="8" w:line="252" w:lineRule="auto"/>
        <w:ind w:right="1099"/>
      </w:pPr>
      <w:r>
        <w:t>В результате изучения информатики на уровне основного общего образования у 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w:t>
      </w:r>
      <w:r>
        <w:rPr>
          <w:spacing w:val="40"/>
        </w:rPr>
        <w:t xml:space="preserve"> </w:t>
      </w:r>
      <w:r>
        <w:t>результаты</w:t>
      </w:r>
      <w:r>
        <w:rPr>
          <w:spacing w:val="40"/>
        </w:rPr>
        <w:t xml:space="preserve"> </w:t>
      </w:r>
      <w:r>
        <w:t>в</w:t>
      </w:r>
      <w:r>
        <w:rPr>
          <w:spacing w:val="40"/>
        </w:rPr>
        <w:t xml:space="preserve"> </w:t>
      </w:r>
      <w:r>
        <w:t>части:</w:t>
      </w:r>
    </w:p>
    <w:p w:rsidR="00156445" w:rsidRDefault="005A47D0">
      <w:pPr>
        <w:pStyle w:val="a5"/>
        <w:numPr>
          <w:ilvl w:val="0"/>
          <w:numId w:val="98"/>
        </w:numPr>
        <w:tabs>
          <w:tab w:val="left" w:pos="2081"/>
        </w:tabs>
        <w:spacing w:before="6" w:line="264" w:lineRule="exact"/>
        <w:ind w:left="2081" w:hanging="359"/>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line="252" w:lineRule="auto"/>
        <w:ind w:right="1100"/>
      </w:pPr>
      <w:r>
        <w:t>ценностное</w:t>
      </w:r>
      <w:r>
        <w:rPr>
          <w:spacing w:val="67"/>
        </w:rPr>
        <w:t xml:space="preserve">   </w:t>
      </w:r>
      <w:r>
        <w:t>отношение</w:t>
      </w:r>
      <w:r>
        <w:rPr>
          <w:spacing w:val="67"/>
        </w:rPr>
        <w:t xml:space="preserve">   </w:t>
      </w:r>
      <w:r>
        <w:t>к</w:t>
      </w:r>
      <w:r>
        <w:rPr>
          <w:spacing w:val="80"/>
        </w:rPr>
        <w:t xml:space="preserve">   </w:t>
      </w:r>
      <w:r>
        <w:t>отечественному</w:t>
      </w:r>
      <w:r>
        <w:rPr>
          <w:spacing w:val="80"/>
        </w:rPr>
        <w:t xml:space="preserve">   </w:t>
      </w:r>
      <w:r>
        <w:t>культурному,</w:t>
      </w:r>
      <w:r>
        <w:rPr>
          <w:spacing w:val="80"/>
        </w:rPr>
        <w:t xml:space="preserve">   </w:t>
      </w:r>
      <w:r>
        <w:t>историческому</w:t>
      </w:r>
      <w:r>
        <w:rPr>
          <w:spacing w:val="40"/>
        </w:rPr>
        <w:t xml:space="preserve"> </w:t>
      </w:r>
      <w:r>
        <w:t>и научному наследию, понимание значения информатики как науки в жизни современного общества,</w:t>
      </w:r>
      <w:r>
        <w:rPr>
          <w:spacing w:val="63"/>
          <w:w w:val="150"/>
        </w:rPr>
        <w:t xml:space="preserve">   </w:t>
      </w:r>
      <w:r>
        <w:t>владение</w:t>
      </w:r>
      <w:r>
        <w:rPr>
          <w:spacing w:val="80"/>
          <w:w w:val="150"/>
        </w:rPr>
        <w:t xml:space="preserve">   </w:t>
      </w:r>
      <w:r>
        <w:t>достоверной</w:t>
      </w:r>
      <w:r>
        <w:rPr>
          <w:spacing w:val="80"/>
          <w:w w:val="150"/>
        </w:rPr>
        <w:t xml:space="preserve">   </w:t>
      </w:r>
      <w:r>
        <w:t>информацией</w:t>
      </w:r>
      <w:r>
        <w:rPr>
          <w:spacing w:val="80"/>
          <w:w w:val="150"/>
        </w:rPr>
        <w:t xml:space="preserve">   </w:t>
      </w:r>
      <w:r>
        <w:t>о</w:t>
      </w:r>
      <w:r>
        <w:rPr>
          <w:spacing w:val="80"/>
          <w:w w:val="150"/>
        </w:rPr>
        <w:t xml:space="preserve">   </w:t>
      </w:r>
      <w:r>
        <w:t>передовых</w:t>
      </w:r>
      <w:r>
        <w:rPr>
          <w:spacing w:val="80"/>
          <w:w w:val="150"/>
        </w:rPr>
        <w:t xml:space="preserve">   </w:t>
      </w:r>
      <w:r>
        <w:t>мировых и отечественных достижениях в области информатики и информационных технологий, заинтересованность</w:t>
      </w:r>
      <w:r>
        <w:rPr>
          <w:spacing w:val="40"/>
        </w:rPr>
        <w:t xml:space="preserve"> </w:t>
      </w:r>
      <w:r>
        <w:t>в</w:t>
      </w:r>
      <w:r>
        <w:rPr>
          <w:spacing w:val="40"/>
        </w:rPr>
        <w:t xml:space="preserve"> </w:t>
      </w:r>
      <w:r>
        <w:t>научных</w:t>
      </w:r>
      <w:r>
        <w:rPr>
          <w:spacing w:val="37"/>
        </w:rPr>
        <w:t xml:space="preserve"> </w:t>
      </w:r>
      <w:r>
        <w:t>знаниях</w:t>
      </w:r>
      <w:r>
        <w:rPr>
          <w:spacing w:val="40"/>
        </w:rPr>
        <w:t xml:space="preserve"> </w:t>
      </w:r>
      <w:r>
        <w:t>о</w:t>
      </w:r>
      <w:r>
        <w:rPr>
          <w:spacing w:val="40"/>
        </w:rPr>
        <w:t xml:space="preserve"> </w:t>
      </w:r>
      <w:r>
        <w:t>цифровой</w:t>
      </w:r>
      <w:r>
        <w:rPr>
          <w:spacing w:val="40"/>
        </w:rPr>
        <w:t xml:space="preserve"> </w:t>
      </w:r>
      <w:r>
        <w:t>трансформации</w:t>
      </w:r>
      <w:r>
        <w:rPr>
          <w:spacing w:val="40"/>
        </w:rPr>
        <w:t xml:space="preserve"> </w:t>
      </w:r>
      <w:r>
        <w:t>современного</w:t>
      </w:r>
      <w:r>
        <w:rPr>
          <w:spacing w:val="40"/>
        </w:rPr>
        <w:t xml:space="preserve"> </w:t>
      </w:r>
      <w:r>
        <w:t>общества;</w:t>
      </w:r>
    </w:p>
    <w:p w:rsidR="00156445" w:rsidRDefault="005A47D0">
      <w:pPr>
        <w:pStyle w:val="a5"/>
        <w:numPr>
          <w:ilvl w:val="0"/>
          <w:numId w:val="98"/>
        </w:numPr>
        <w:tabs>
          <w:tab w:val="left" w:pos="1980"/>
        </w:tabs>
        <w:spacing w:before="4" w:line="264" w:lineRule="exact"/>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line="252" w:lineRule="auto"/>
        <w:ind w:right="1096"/>
      </w:pPr>
      <w:r>
        <w:t>ориентация на моральные ценности и нормы в ситуациях нравственного выбора, готовность</w:t>
      </w:r>
      <w:r>
        <w:rPr>
          <w:spacing w:val="80"/>
          <w:w w:val="150"/>
        </w:rPr>
        <w:t xml:space="preserve">  </w:t>
      </w:r>
      <w:r>
        <w:t>оценивать</w:t>
      </w:r>
      <w:r>
        <w:rPr>
          <w:spacing w:val="78"/>
        </w:rPr>
        <w:t xml:space="preserve">   </w:t>
      </w:r>
      <w:r>
        <w:t>своё</w:t>
      </w:r>
      <w:r>
        <w:rPr>
          <w:spacing w:val="77"/>
        </w:rPr>
        <w:t xml:space="preserve">   </w:t>
      </w:r>
      <w:r>
        <w:t>поведение</w:t>
      </w:r>
      <w:r>
        <w:rPr>
          <w:spacing w:val="79"/>
        </w:rPr>
        <w:t xml:space="preserve">   </w:t>
      </w:r>
      <w:r>
        <w:t>и</w:t>
      </w:r>
      <w:r>
        <w:rPr>
          <w:spacing w:val="78"/>
        </w:rPr>
        <w:t xml:space="preserve">   </w:t>
      </w:r>
      <w:r>
        <w:t>поступки,</w:t>
      </w:r>
      <w:r>
        <w:rPr>
          <w:spacing w:val="78"/>
        </w:rPr>
        <w:t xml:space="preserve">   </w:t>
      </w:r>
      <w:r>
        <w:t>а</w:t>
      </w:r>
      <w:r>
        <w:rPr>
          <w:spacing w:val="77"/>
        </w:rPr>
        <w:t xml:space="preserve">   </w:t>
      </w:r>
      <w:r>
        <w:t>также</w:t>
      </w:r>
      <w:r>
        <w:rPr>
          <w:spacing w:val="77"/>
        </w:rPr>
        <w:t xml:space="preserve">   </w:t>
      </w:r>
      <w:r>
        <w:t>поведение и поступки других людей с позиции нравственных и правовых норм с учётом осознания последствий</w:t>
      </w:r>
      <w:r>
        <w:rPr>
          <w:spacing w:val="77"/>
        </w:rPr>
        <w:t xml:space="preserve">    </w:t>
      </w:r>
      <w:r>
        <w:t>поступков,</w:t>
      </w:r>
      <w:r>
        <w:rPr>
          <w:spacing w:val="65"/>
          <w:w w:val="150"/>
        </w:rPr>
        <w:t xml:space="preserve">    </w:t>
      </w:r>
      <w:r>
        <w:t>активное</w:t>
      </w:r>
      <w:r>
        <w:rPr>
          <w:spacing w:val="65"/>
          <w:w w:val="150"/>
        </w:rPr>
        <w:t xml:space="preserve">    </w:t>
      </w:r>
      <w:r>
        <w:t>неприятие</w:t>
      </w:r>
      <w:r>
        <w:rPr>
          <w:spacing w:val="62"/>
          <w:w w:val="150"/>
        </w:rPr>
        <w:t xml:space="preserve">    </w:t>
      </w:r>
      <w:r>
        <w:t>асоциальных</w:t>
      </w:r>
      <w:r>
        <w:rPr>
          <w:spacing w:val="65"/>
          <w:w w:val="150"/>
        </w:rPr>
        <w:t xml:space="preserve">    </w:t>
      </w:r>
      <w:r>
        <w:t>поступков, в том числе в сети Интернет;</w:t>
      </w:r>
    </w:p>
    <w:p w:rsidR="00156445" w:rsidRDefault="005A47D0">
      <w:pPr>
        <w:pStyle w:val="a5"/>
        <w:numPr>
          <w:ilvl w:val="0"/>
          <w:numId w:val="98"/>
        </w:numPr>
        <w:tabs>
          <w:tab w:val="left" w:pos="1980"/>
        </w:tabs>
        <w:spacing w:before="4" w:line="264" w:lineRule="exact"/>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tabs>
          <w:tab w:val="left" w:pos="3278"/>
          <w:tab w:val="left" w:pos="6120"/>
          <w:tab w:val="left" w:pos="7657"/>
          <w:tab w:val="left" w:pos="10053"/>
        </w:tabs>
        <w:spacing w:line="252" w:lineRule="auto"/>
        <w:ind w:right="1101"/>
      </w:pPr>
      <w:r>
        <w:t>представление</w:t>
      </w:r>
      <w:r>
        <w:rPr>
          <w:spacing w:val="61"/>
        </w:rPr>
        <w:t xml:space="preserve">  </w:t>
      </w:r>
      <w:r>
        <w:t>о</w:t>
      </w:r>
      <w:r>
        <w:rPr>
          <w:spacing w:val="57"/>
        </w:rPr>
        <w:t xml:space="preserve">  </w:t>
      </w:r>
      <w:r>
        <w:t>социальных</w:t>
      </w:r>
      <w:r>
        <w:rPr>
          <w:spacing w:val="60"/>
        </w:rPr>
        <w:t xml:space="preserve">  </w:t>
      </w:r>
      <w:r>
        <w:t>нормах</w:t>
      </w:r>
      <w:r>
        <w:rPr>
          <w:spacing w:val="60"/>
        </w:rPr>
        <w:t xml:space="preserve">  </w:t>
      </w:r>
      <w:r>
        <w:t>и</w:t>
      </w:r>
      <w:r>
        <w:rPr>
          <w:spacing w:val="58"/>
        </w:rPr>
        <w:t xml:space="preserve">  </w:t>
      </w:r>
      <w:r>
        <w:t>правилах</w:t>
      </w:r>
      <w:r>
        <w:rPr>
          <w:spacing w:val="60"/>
        </w:rPr>
        <w:t xml:space="preserve">  </w:t>
      </w:r>
      <w:r>
        <w:t>межличностных</w:t>
      </w:r>
      <w:r>
        <w:rPr>
          <w:spacing w:val="60"/>
        </w:rPr>
        <w:t xml:space="preserve">  </w:t>
      </w:r>
      <w:r>
        <w:t>отношений в</w:t>
      </w:r>
      <w:r>
        <w:rPr>
          <w:spacing w:val="40"/>
        </w:rPr>
        <w:t xml:space="preserve"> </w:t>
      </w:r>
      <w:r>
        <w:t>коллективе,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социальных</w:t>
      </w:r>
      <w:r>
        <w:rPr>
          <w:spacing w:val="40"/>
        </w:rPr>
        <w:t xml:space="preserve"> </w:t>
      </w:r>
      <w:r>
        <w:t>сообществах,</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 том числе навыков безопасного поведения в интернет-среде, готовность к разнообразной 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познавательных</w:t>
      </w:r>
      <w:r>
        <w:rPr>
          <w:spacing w:val="40"/>
        </w:rPr>
        <w:t xml:space="preserve"> </w:t>
      </w:r>
      <w:r>
        <w:t>задач,</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в</w:t>
      </w:r>
      <w:r>
        <w:rPr>
          <w:spacing w:val="40"/>
        </w:rPr>
        <w:t xml:space="preserve"> </w:t>
      </w:r>
      <w:r>
        <w:t>процессе</w:t>
      </w:r>
      <w:r>
        <w:rPr>
          <w:spacing w:val="40"/>
        </w:rPr>
        <w:t xml:space="preserve"> </w:t>
      </w:r>
      <w:r>
        <w:t xml:space="preserve">этой учебной деятельности, готовность оценивать своё поведение и поступки своих товарищей с </w:t>
      </w:r>
      <w:r>
        <w:rPr>
          <w:spacing w:val="-2"/>
        </w:rPr>
        <w:t>позиции</w:t>
      </w:r>
      <w:r>
        <w:tab/>
      </w:r>
      <w:r>
        <w:rPr>
          <w:spacing w:val="-2"/>
        </w:rPr>
        <w:t>нравственных</w:t>
      </w:r>
      <w:r>
        <w:tab/>
      </w:r>
      <w:r>
        <w:rPr>
          <w:spacing w:val="-10"/>
        </w:rPr>
        <w:t>и</w:t>
      </w:r>
      <w:r>
        <w:tab/>
      </w:r>
      <w:r>
        <w:rPr>
          <w:spacing w:val="-2"/>
        </w:rPr>
        <w:t>правовых</w:t>
      </w:r>
      <w:r>
        <w:tab/>
      </w:r>
      <w:r>
        <w:rPr>
          <w:spacing w:val="-4"/>
        </w:rPr>
        <w:t xml:space="preserve">норм </w:t>
      </w:r>
      <w:r>
        <w:t>с учётом</w:t>
      </w:r>
      <w:r>
        <w:rPr>
          <w:spacing w:val="40"/>
        </w:rPr>
        <w:t xml:space="preserve"> </w:t>
      </w:r>
      <w:r>
        <w:t>осознания последствий поступков;</w:t>
      </w:r>
    </w:p>
    <w:p w:rsidR="00156445" w:rsidRDefault="005A47D0">
      <w:pPr>
        <w:pStyle w:val="a5"/>
        <w:numPr>
          <w:ilvl w:val="0"/>
          <w:numId w:val="98"/>
        </w:numPr>
        <w:tabs>
          <w:tab w:val="left" w:pos="1980"/>
        </w:tabs>
        <w:spacing w:before="1" w:line="264" w:lineRule="exact"/>
        <w:ind w:left="1980" w:hanging="258"/>
        <w:jc w:val="both"/>
        <w:rPr>
          <w:sz w:val="23"/>
        </w:rPr>
      </w:pPr>
      <w:r>
        <w:rPr>
          <w:sz w:val="23"/>
        </w:rPr>
        <w:t>ценностей</w:t>
      </w:r>
      <w:r>
        <w:rPr>
          <w:spacing w:val="33"/>
          <w:sz w:val="23"/>
        </w:rPr>
        <w:t xml:space="preserve"> </w:t>
      </w:r>
      <w:r>
        <w:rPr>
          <w:sz w:val="23"/>
        </w:rPr>
        <w:t>научного</w:t>
      </w:r>
      <w:r>
        <w:rPr>
          <w:spacing w:val="31"/>
          <w:sz w:val="23"/>
        </w:rPr>
        <w:t xml:space="preserve"> </w:t>
      </w:r>
      <w:r>
        <w:rPr>
          <w:spacing w:val="-2"/>
          <w:sz w:val="23"/>
        </w:rPr>
        <w:t>познания:</w:t>
      </w:r>
    </w:p>
    <w:p w:rsidR="00156445" w:rsidRDefault="005A47D0">
      <w:pPr>
        <w:pStyle w:val="a3"/>
        <w:spacing w:line="249" w:lineRule="auto"/>
        <w:ind w:right="1096"/>
      </w:pPr>
      <w:r>
        <w:t>сформированность мировоззренческих представлений об информации,</w:t>
      </w:r>
      <w:r>
        <w:rPr>
          <w:spacing w:val="80"/>
          <w:w w:val="150"/>
        </w:rPr>
        <w:t xml:space="preserve"> </w:t>
      </w:r>
      <w:r>
        <w:t>информационных</w:t>
      </w:r>
      <w:r>
        <w:rPr>
          <w:spacing w:val="40"/>
        </w:rPr>
        <w:t xml:space="preserve"> </w:t>
      </w:r>
      <w:r>
        <w:t>процессах</w:t>
      </w:r>
      <w:r>
        <w:rPr>
          <w:spacing w:val="40"/>
        </w:rPr>
        <w:t xml:space="preserve"> </w:t>
      </w:r>
      <w:r>
        <w:t>и</w:t>
      </w:r>
      <w:r>
        <w:rPr>
          <w:spacing w:val="40"/>
        </w:rPr>
        <w:t xml:space="preserve"> </w:t>
      </w:r>
      <w:r>
        <w:t>информационных</w:t>
      </w:r>
      <w:r>
        <w:rPr>
          <w:spacing w:val="40"/>
        </w:rPr>
        <w:t xml:space="preserve"> </w:t>
      </w:r>
      <w:r>
        <w:t>технологиях,</w:t>
      </w:r>
      <w:r>
        <w:rPr>
          <w:spacing w:val="40"/>
        </w:rPr>
        <w:t xml:space="preserve"> </w:t>
      </w:r>
      <w:r>
        <w:t>соответствующих современному уровню развития науки и общественной практики и составляющих базовую основу</w:t>
      </w:r>
      <w:r>
        <w:rPr>
          <w:spacing w:val="40"/>
        </w:rPr>
        <w:t xml:space="preserve"> </w:t>
      </w:r>
      <w:r>
        <w:t>для</w:t>
      </w:r>
      <w:r>
        <w:rPr>
          <w:spacing w:val="40"/>
        </w:rPr>
        <w:t xml:space="preserve"> </w:t>
      </w:r>
      <w:r>
        <w:t>понимания</w:t>
      </w:r>
      <w:r>
        <w:rPr>
          <w:spacing w:val="40"/>
        </w:rPr>
        <w:t xml:space="preserve"> </w:t>
      </w:r>
      <w:r>
        <w:t>сущности</w:t>
      </w:r>
      <w:r>
        <w:rPr>
          <w:spacing w:val="40"/>
        </w:rPr>
        <w:t xml:space="preserve"> </w:t>
      </w:r>
      <w:r>
        <w:t>научной</w:t>
      </w:r>
      <w:r>
        <w:rPr>
          <w:spacing w:val="40"/>
        </w:rPr>
        <w:t xml:space="preserve"> </w:t>
      </w:r>
      <w:r>
        <w:t>картины</w:t>
      </w:r>
      <w:r>
        <w:rPr>
          <w:spacing w:val="40"/>
        </w:rPr>
        <w:t xml:space="preserve"> </w:t>
      </w:r>
      <w:r>
        <w:t>мира;</w:t>
      </w:r>
    </w:p>
    <w:p w:rsidR="00156445" w:rsidRDefault="005A47D0">
      <w:pPr>
        <w:pStyle w:val="a3"/>
        <w:spacing w:before="8" w:line="247" w:lineRule="auto"/>
        <w:ind w:right="1115"/>
      </w:pPr>
      <w:r>
        <w:t>интерес к обучению и познанию, любознательность, готовность и способность к самообразованию,</w:t>
      </w:r>
      <w:r>
        <w:rPr>
          <w:spacing w:val="80"/>
        </w:rPr>
        <w:t xml:space="preserve">   </w:t>
      </w:r>
      <w:r>
        <w:t>осознанному</w:t>
      </w:r>
      <w:r>
        <w:rPr>
          <w:spacing w:val="80"/>
          <w:w w:val="150"/>
        </w:rPr>
        <w:t xml:space="preserve">  </w:t>
      </w:r>
      <w:r>
        <w:t>выбору</w:t>
      </w:r>
      <w:r>
        <w:rPr>
          <w:spacing w:val="62"/>
        </w:rPr>
        <w:t xml:space="preserve">   </w:t>
      </w:r>
      <w:r>
        <w:t>направленности</w:t>
      </w:r>
      <w:r>
        <w:rPr>
          <w:spacing w:val="64"/>
        </w:rPr>
        <w:t xml:space="preserve">   </w:t>
      </w:r>
      <w:r>
        <w:t>и</w:t>
      </w:r>
      <w:r>
        <w:rPr>
          <w:spacing w:val="80"/>
        </w:rPr>
        <w:t xml:space="preserve">   </w:t>
      </w:r>
      <w:r>
        <w:t>уровня</w:t>
      </w:r>
      <w:r>
        <w:rPr>
          <w:spacing w:val="80"/>
        </w:rPr>
        <w:t xml:space="preserve">   </w:t>
      </w:r>
      <w:r>
        <w:t>обучения</w:t>
      </w:r>
      <w:r>
        <w:rPr>
          <w:spacing w:val="40"/>
        </w:rPr>
        <w:t xml:space="preserve"> </w:t>
      </w:r>
      <w:r>
        <w:t>в дальнейшем;</w:t>
      </w:r>
    </w:p>
    <w:p w:rsidR="00156445" w:rsidRDefault="005A47D0">
      <w:pPr>
        <w:pStyle w:val="a3"/>
        <w:spacing w:before="9" w:line="247" w:lineRule="auto"/>
        <w:ind w:right="1110"/>
      </w:pPr>
      <w:r>
        <w:t>овладение</w:t>
      </w:r>
      <w:r>
        <w:rPr>
          <w:spacing w:val="80"/>
        </w:rPr>
        <w:t xml:space="preserve">  </w:t>
      </w:r>
      <w:r>
        <w:t>основными</w:t>
      </w:r>
      <w:r>
        <w:rPr>
          <w:spacing w:val="80"/>
          <w:w w:val="15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 на осмысление опыта, наблюдений, поступков и стремление совершенствовать пути</w:t>
      </w:r>
      <w:r>
        <w:rPr>
          <w:spacing w:val="80"/>
        </w:rPr>
        <w:t xml:space="preserve"> </w:t>
      </w:r>
      <w:r>
        <w:t>достижения</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благополучия;</w:t>
      </w:r>
    </w:p>
    <w:p w:rsidR="00156445" w:rsidRDefault="005A47D0">
      <w:pPr>
        <w:pStyle w:val="a3"/>
        <w:tabs>
          <w:tab w:val="left" w:pos="3028"/>
          <w:tab w:val="left" w:pos="5386"/>
          <w:tab w:val="left" w:pos="7508"/>
          <w:tab w:val="left" w:pos="8987"/>
        </w:tabs>
        <w:spacing w:before="9" w:line="249" w:lineRule="auto"/>
        <w:ind w:right="1096"/>
      </w:pPr>
      <w:r>
        <w:t>сформированность</w:t>
      </w:r>
      <w:r>
        <w:rPr>
          <w:spacing w:val="80"/>
        </w:rPr>
        <w:t xml:space="preserve"> </w:t>
      </w:r>
      <w:r>
        <w:t>информационной</w:t>
      </w:r>
      <w:r>
        <w:rPr>
          <w:spacing w:val="80"/>
        </w:rPr>
        <w:t xml:space="preserve"> </w:t>
      </w:r>
      <w:r>
        <w:t>культуры,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w:t>
      </w:r>
      <w:r>
        <w:rPr>
          <w:spacing w:val="-2"/>
        </w:rPr>
        <w:t>своего</w:t>
      </w:r>
      <w:r>
        <w:tab/>
      </w:r>
      <w:r>
        <w:rPr>
          <w:spacing w:val="-2"/>
        </w:rPr>
        <w:t>обучения,</w:t>
      </w:r>
      <w:r>
        <w:tab/>
      </w:r>
      <w:r>
        <w:rPr>
          <w:spacing w:val="-2"/>
        </w:rPr>
        <w:t>ставить</w:t>
      </w:r>
      <w:r>
        <w:tab/>
      </w:r>
      <w:r>
        <w:rPr>
          <w:spacing w:val="-10"/>
        </w:rPr>
        <w:t>и</w:t>
      </w:r>
      <w:r>
        <w:tab/>
      </w:r>
      <w:r>
        <w:rPr>
          <w:spacing w:val="-2"/>
        </w:rPr>
        <w:t xml:space="preserve">формулировать </w:t>
      </w:r>
      <w:r>
        <w:t>для</w:t>
      </w:r>
      <w:r>
        <w:rPr>
          <w:spacing w:val="54"/>
        </w:rPr>
        <w:t xml:space="preserve">  </w:t>
      </w:r>
      <w:r>
        <w:t>себя</w:t>
      </w:r>
      <w:r>
        <w:rPr>
          <w:spacing w:val="54"/>
        </w:rPr>
        <w:t xml:space="preserve">  </w:t>
      </w:r>
      <w:r>
        <w:t>новые</w:t>
      </w:r>
      <w:r>
        <w:rPr>
          <w:spacing w:val="80"/>
        </w:rPr>
        <w:t xml:space="preserve"> </w:t>
      </w:r>
      <w:r>
        <w:t>задачи</w:t>
      </w:r>
      <w:r>
        <w:rPr>
          <w:spacing w:val="55"/>
        </w:rPr>
        <w:t xml:space="preserve">  </w:t>
      </w:r>
      <w:r>
        <w:t>в</w:t>
      </w:r>
      <w:r>
        <w:rPr>
          <w:spacing w:val="55"/>
        </w:rPr>
        <w:t xml:space="preserve">  </w:t>
      </w:r>
      <w:r>
        <w:t>учёбе</w:t>
      </w:r>
      <w:r>
        <w:rPr>
          <w:spacing w:val="80"/>
        </w:rPr>
        <w:t xml:space="preserve"> </w:t>
      </w:r>
      <w:r>
        <w:t>и</w:t>
      </w:r>
      <w:r>
        <w:rPr>
          <w:spacing w:val="55"/>
        </w:rPr>
        <w:t xml:space="preserve">  </w:t>
      </w:r>
      <w:r>
        <w:t>познавательной</w:t>
      </w:r>
      <w:r>
        <w:rPr>
          <w:spacing w:val="55"/>
        </w:rPr>
        <w:t xml:space="preserve">  </w:t>
      </w:r>
      <w:r>
        <w:t>деятельности,</w:t>
      </w:r>
      <w:r>
        <w:rPr>
          <w:spacing w:val="54"/>
        </w:rPr>
        <w:t xml:space="preserve">  </w:t>
      </w:r>
      <w:r>
        <w:t>развивать</w:t>
      </w:r>
      <w:r>
        <w:rPr>
          <w:spacing w:val="52"/>
        </w:rPr>
        <w:t xml:space="preserve">  </w:t>
      </w:r>
      <w:r>
        <w:t>мотивы и интересы</w:t>
      </w:r>
      <w:r>
        <w:rPr>
          <w:spacing w:val="40"/>
        </w:rPr>
        <w:t xml:space="preserve"> </w:t>
      </w:r>
      <w:r>
        <w:t>своей</w:t>
      </w:r>
      <w:r>
        <w:rPr>
          <w:spacing w:val="40"/>
        </w:rPr>
        <w:t xml:space="preserve"> </w:t>
      </w:r>
      <w:r>
        <w:t>познавательной</w:t>
      </w:r>
      <w:r>
        <w:rPr>
          <w:spacing w:val="40"/>
        </w:rPr>
        <w:t xml:space="preserve"> </w:t>
      </w:r>
      <w:r>
        <w:t>деятельности;</w:t>
      </w:r>
    </w:p>
    <w:p w:rsidR="00156445" w:rsidRDefault="005A47D0">
      <w:pPr>
        <w:pStyle w:val="a5"/>
        <w:numPr>
          <w:ilvl w:val="0"/>
          <w:numId w:val="98"/>
        </w:numPr>
        <w:tabs>
          <w:tab w:val="left" w:pos="1980"/>
        </w:tabs>
        <w:spacing w:before="1"/>
        <w:ind w:left="1980" w:hanging="258"/>
        <w:jc w:val="both"/>
        <w:rPr>
          <w:sz w:val="23"/>
        </w:rPr>
      </w:pPr>
      <w:r>
        <w:rPr>
          <w:sz w:val="23"/>
        </w:rPr>
        <w:t>формирования</w:t>
      </w:r>
      <w:r>
        <w:rPr>
          <w:spacing w:val="25"/>
          <w:sz w:val="23"/>
        </w:rPr>
        <w:t xml:space="preserve"> </w:t>
      </w:r>
      <w:r>
        <w:rPr>
          <w:sz w:val="23"/>
        </w:rPr>
        <w:t>культуры</w:t>
      </w:r>
      <w:r>
        <w:rPr>
          <w:spacing w:val="35"/>
          <w:sz w:val="23"/>
        </w:rPr>
        <w:t xml:space="preserve"> </w:t>
      </w:r>
      <w:r>
        <w:rPr>
          <w:spacing w:val="-2"/>
          <w:sz w:val="23"/>
        </w:rPr>
        <w:t>здоровья:</w:t>
      </w:r>
    </w:p>
    <w:p w:rsidR="00156445" w:rsidRDefault="005A47D0">
      <w:pPr>
        <w:pStyle w:val="a3"/>
        <w:tabs>
          <w:tab w:val="left" w:pos="3638"/>
          <w:tab w:val="left" w:pos="6505"/>
          <w:tab w:val="left" w:pos="8752"/>
        </w:tabs>
        <w:spacing w:before="9" w:line="249" w:lineRule="auto"/>
        <w:ind w:right="1148"/>
        <w:jc w:val="left"/>
      </w:pPr>
      <w:r>
        <w:t>осознание</w:t>
      </w:r>
      <w:r>
        <w:rPr>
          <w:spacing w:val="40"/>
        </w:rPr>
        <w:t xml:space="preserve"> </w:t>
      </w:r>
      <w:r>
        <w:t>ценности</w:t>
      </w:r>
      <w:r>
        <w:rPr>
          <w:spacing w:val="40"/>
        </w:rPr>
        <w:t xml:space="preserve"> </w:t>
      </w:r>
      <w:r>
        <w:t>жизни,</w:t>
      </w:r>
      <w:r>
        <w:rPr>
          <w:spacing w:val="40"/>
        </w:rPr>
        <w:t xml:space="preserve"> </w:t>
      </w:r>
      <w:r>
        <w:t>ответственное</w:t>
      </w:r>
      <w:r>
        <w:rPr>
          <w:spacing w:val="40"/>
        </w:rPr>
        <w:t xml:space="preserve"> </w:t>
      </w:r>
      <w:r>
        <w:t>отношение</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установка на</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за</w:t>
      </w:r>
      <w:r>
        <w:rPr>
          <w:spacing w:val="80"/>
        </w:rPr>
        <w:t xml:space="preserve"> </w:t>
      </w:r>
      <w:r>
        <w:t>счёт</w:t>
      </w:r>
      <w:r>
        <w:rPr>
          <w:spacing w:val="80"/>
        </w:rPr>
        <w:t xml:space="preserve"> </w:t>
      </w:r>
      <w:r>
        <w:t>освоения</w:t>
      </w:r>
      <w:r>
        <w:rPr>
          <w:spacing w:val="80"/>
        </w:rPr>
        <w:t xml:space="preserve"> </w:t>
      </w:r>
      <w:r>
        <w:t>и</w:t>
      </w:r>
      <w:r>
        <w:rPr>
          <w:spacing w:val="80"/>
        </w:rPr>
        <w:t xml:space="preserve"> </w:t>
      </w:r>
      <w:r>
        <w:t>соблюдения</w:t>
      </w:r>
      <w:r>
        <w:rPr>
          <w:spacing w:val="80"/>
        </w:rPr>
        <w:t xml:space="preserve"> </w:t>
      </w:r>
      <w:r>
        <w:t>требований</w:t>
      </w:r>
      <w:r>
        <w:rPr>
          <w:spacing w:val="80"/>
        </w:rPr>
        <w:t xml:space="preserve"> </w:t>
      </w:r>
      <w:r>
        <w:rPr>
          <w:spacing w:val="-2"/>
        </w:rPr>
        <w:t>безопасной</w:t>
      </w:r>
      <w:r>
        <w:tab/>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156445" w:rsidRDefault="005A47D0">
      <w:pPr>
        <w:pStyle w:val="a5"/>
        <w:numPr>
          <w:ilvl w:val="0"/>
          <w:numId w:val="98"/>
        </w:numPr>
        <w:tabs>
          <w:tab w:val="left" w:pos="1980"/>
        </w:tabs>
        <w:spacing w:before="4"/>
        <w:ind w:left="1980" w:hanging="258"/>
        <w:rPr>
          <w:sz w:val="23"/>
        </w:rPr>
      </w:pPr>
      <w:r>
        <w:rPr>
          <w:sz w:val="23"/>
        </w:rPr>
        <w:t>трудового</w:t>
      </w:r>
      <w:r>
        <w:rPr>
          <w:spacing w:val="31"/>
          <w:sz w:val="23"/>
        </w:rPr>
        <w:t xml:space="preserve"> </w:t>
      </w:r>
      <w:r>
        <w:rPr>
          <w:spacing w:val="-2"/>
          <w:sz w:val="23"/>
        </w:rPr>
        <w:t>воспитания:</w:t>
      </w:r>
    </w:p>
    <w:p w:rsidR="00156445" w:rsidRDefault="005A47D0">
      <w:pPr>
        <w:pStyle w:val="a3"/>
        <w:tabs>
          <w:tab w:val="left" w:pos="3263"/>
          <w:tab w:val="left" w:pos="5155"/>
          <w:tab w:val="left" w:pos="6077"/>
          <w:tab w:val="left" w:pos="8473"/>
        </w:tabs>
        <w:spacing w:before="9" w:line="252" w:lineRule="auto"/>
        <w:ind w:right="1148"/>
        <w:jc w:val="left"/>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в</w:t>
      </w:r>
      <w:r>
        <w:rPr>
          <w:spacing w:val="40"/>
        </w:rPr>
        <w:t xml:space="preserve"> </w:t>
      </w:r>
      <w:r>
        <w:t>сферах</w:t>
      </w:r>
      <w:r>
        <w:rPr>
          <w:spacing w:val="40"/>
        </w:rPr>
        <w:t xml:space="preserve"> </w:t>
      </w:r>
      <w:r>
        <w:t>профессиональной</w:t>
      </w:r>
      <w:r>
        <w:rPr>
          <w:spacing w:val="40"/>
        </w:rPr>
        <w:t xml:space="preserve">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программированием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2" w:firstLine="0"/>
      </w:pPr>
      <w:r>
        <w:t>и информационными технологиями, основанными на достижениях науки информатики и научно-технического прогресса;</w:t>
      </w:r>
    </w:p>
    <w:p w:rsidR="00156445" w:rsidRDefault="005A47D0">
      <w:pPr>
        <w:pStyle w:val="a3"/>
        <w:spacing w:before="12" w:line="244" w:lineRule="auto"/>
        <w:ind w:right="1123"/>
      </w:pPr>
      <w:r>
        <w:t>осознанный</w:t>
      </w:r>
      <w:r>
        <w:rPr>
          <w:spacing w:val="62"/>
        </w:rPr>
        <w:t xml:space="preserve">  </w:t>
      </w:r>
      <w:r>
        <w:t>выбор</w:t>
      </w:r>
      <w:r>
        <w:rPr>
          <w:spacing w:val="70"/>
          <w:w w:val="150"/>
        </w:rPr>
        <w:t xml:space="preserve">  </w:t>
      </w:r>
      <w:r>
        <w:t>и</w:t>
      </w:r>
      <w:r>
        <w:rPr>
          <w:spacing w:val="80"/>
        </w:rPr>
        <w:t xml:space="preserve">  </w:t>
      </w:r>
      <w:r>
        <w:t>построение</w:t>
      </w:r>
      <w:r>
        <w:rPr>
          <w:spacing w:val="69"/>
          <w:w w:val="150"/>
        </w:rPr>
        <w:t xml:space="preserve">  </w:t>
      </w:r>
      <w:r>
        <w:t>индивидуальной</w:t>
      </w:r>
      <w:r>
        <w:rPr>
          <w:spacing w:val="71"/>
          <w:w w:val="150"/>
        </w:rPr>
        <w:t xml:space="preserve">  </w:t>
      </w:r>
      <w:r>
        <w:t>траектории</w:t>
      </w:r>
      <w:r>
        <w:rPr>
          <w:spacing w:val="71"/>
          <w:w w:val="150"/>
        </w:rPr>
        <w:t xml:space="preserve">  </w:t>
      </w:r>
      <w:r>
        <w:t>образования и</w:t>
      </w:r>
      <w:r>
        <w:rPr>
          <w:spacing w:val="40"/>
        </w:rPr>
        <w:t xml:space="preserve"> </w:t>
      </w:r>
      <w:r>
        <w:t>жизненных</w:t>
      </w:r>
      <w:r>
        <w:rPr>
          <w:spacing w:val="38"/>
        </w:rPr>
        <w:t xml:space="preserve"> </w:t>
      </w:r>
      <w:r>
        <w:t>планов</w:t>
      </w:r>
      <w:r>
        <w:rPr>
          <w:spacing w:val="40"/>
        </w:rPr>
        <w:t xml:space="preserve"> </w:t>
      </w:r>
      <w:r>
        <w:t>с</w:t>
      </w:r>
      <w:r>
        <w:rPr>
          <w:spacing w:val="40"/>
        </w:rPr>
        <w:t xml:space="preserve"> </w:t>
      </w:r>
      <w:r>
        <w:t>учётом</w:t>
      </w:r>
      <w:r>
        <w:rPr>
          <w:spacing w:val="40"/>
        </w:rPr>
        <w:t xml:space="preserve"> </w:t>
      </w:r>
      <w:r>
        <w:t>личных</w:t>
      </w:r>
      <w:r>
        <w:rPr>
          <w:spacing w:val="38"/>
        </w:rPr>
        <w:t xml:space="preserve"> </w:t>
      </w:r>
      <w:r>
        <w:t>и</w:t>
      </w:r>
      <w:r>
        <w:rPr>
          <w:spacing w:val="40"/>
        </w:rPr>
        <w:t xml:space="preserve"> </w:t>
      </w:r>
      <w:r>
        <w:t>общественных</w:t>
      </w:r>
      <w:r>
        <w:rPr>
          <w:spacing w:val="40"/>
        </w:rPr>
        <w:t xml:space="preserve"> </w:t>
      </w:r>
      <w:r>
        <w:t>интересов</w:t>
      </w:r>
      <w:r>
        <w:rPr>
          <w:spacing w:val="40"/>
        </w:rPr>
        <w:t xml:space="preserve"> </w:t>
      </w:r>
      <w:r>
        <w:t>и</w:t>
      </w:r>
      <w:r>
        <w:rPr>
          <w:spacing w:val="40"/>
        </w:rPr>
        <w:t xml:space="preserve"> </w:t>
      </w:r>
      <w:r>
        <w:t>потребностей;</w:t>
      </w:r>
    </w:p>
    <w:p w:rsidR="00156445" w:rsidRDefault="005A47D0">
      <w:pPr>
        <w:pStyle w:val="a5"/>
        <w:numPr>
          <w:ilvl w:val="0"/>
          <w:numId w:val="98"/>
        </w:numPr>
        <w:tabs>
          <w:tab w:val="left" w:pos="1980"/>
        </w:tabs>
        <w:spacing w:before="8"/>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9" w:line="247" w:lineRule="auto"/>
        <w:ind w:right="1124"/>
      </w:pPr>
      <w:r>
        <w:t>осознание глобального характера экологических проблем и путей их решения, в том числе</w:t>
      </w:r>
      <w:r>
        <w:rPr>
          <w:spacing w:val="40"/>
        </w:rPr>
        <w:t xml:space="preserve"> </w:t>
      </w:r>
      <w:r>
        <w:t>с</w:t>
      </w:r>
      <w:r>
        <w:rPr>
          <w:spacing w:val="40"/>
        </w:rPr>
        <w:t xml:space="preserve"> </w:t>
      </w:r>
      <w:r>
        <w:t>учётом</w:t>
      </w:r>
      <w:r>
        <w:rPr>
          <w:spacing w:val="40"/>
        </w:rPr>
        <w:t xml:space="preserve"> </w:t>
      </w:r>
      <w:r>
        <w:t>возможностей</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p>
    <w:p w:rsidR="00156445" w:rsidRDefault="005A47D0">
      <w:pPr>
        <w:pStyle w:val="a5"/>
        <w:numPr>
          <w:ilvl w:val="0"/>
          <w:numId w:val="98"/>
        </w:numPr>
        <w:tabs>
          <w:tab w:val="left" w:pos="2292"/>
        </w:tabs>
        <w:spacing w:before="8" w:line="247" w:lineRule="auto"/>
        <w:ind w:left="1016" w:right="1106" w:firstLine="706"/>
        <w:jc w:val="both"/>
        <w:rPr>
          <w:sz w:val="23"/>
        </w:rPr>
      </w:pPr>
      <w:r>
        <w:rPr>
          <w:sz w:val="23"/>
        </w:rPr>
        <w:t>адаптации</w:t>
      </w:r>
      <w:r>
        <w:rPr>
          <w:spacing w:val="67"/>
          <w:sz w:val="23"/>
        </w:rPr>
        <w:t xml:space="preserve">   </w:t>
      </w:r>
      <w:r>
        <w:rPr>
          <w:sz w:val="23"/>
        </w:rPr>
        <w:t>обучающегося</w:t>
      </w:r>
      <w:r>
        <w:rPr>
          <w:spacing w:val="80"/>
          <w:sz w:val="23"/>
        </w:rPr>
        <w:t xml:space="preserve">   </w:t>
      </w:r>
      <w:r>
        <w:rPr>
          <w:sz w:val="23"/>
        </w:rPr>
        <w:t>к</w:t>
      </w:r>
      <w:r>
        <w:rPr>
          <w:spacing w:val="80"/>
          <w:w w:val="150"/>
          <w:sz w:val="23"/>
        </w:rPr>
        <w:t xml:space="preserve">  </w:t>
      </w:r>
      <w:r>
        <w:rPr>
          <w:sz w:val="23"/>
        </w:rPr>
        <w:t>изменяющимся</w:t>
      </w:r>
      <w:r>
        <w:rPr>
          <w:spacing w:val="67"/>
          <w:w w:val="150"/>
          <w:sz w:val="23"/>
        </w:rPr>
        <w:t xml:space="preserve">   </w:t>
      </w:r>
      <w:r>
        <w:rPr>
          <w:sz w:val="23"/>
        </w:rPr>
        <w:t>условиям</w:t>
      </w:r>
      <w:r>
        <w:rPr>
          <w:spacing w:val="80"/>
          <w:sz w:val="23"/>
        </w:rPr>
        <w:t xml:space="preserve">   </w:t>
      </w:r>
      <w:r>
        <w:rPr>
          <w:sz w:val="23"/>
        </w:rPr>
        <w:t>социальной и природной среды:</w:t>
      </w:r>
    </w:p>
    <w:p w:rsidR="00156445" w:rsidRDefault="005A47D0">
      <w:pPr>
        <w:pStyle w:val="a3"/>
        <w:tabs>
          <w:tab w:val="left" w:pos="2351"/>
          <w:tab w:val="left" w:pos="4329"/>
          <w:tab w:val="left" w:pos="5770"/>
          <w:tab w:val="left" w:pos="6668"/>
          <w:tab w:val="left" w:pos="8286"/>
          <w:tab w:val="left" w:pos="9203"/>
        </w:tabs>
        <w:spacing w:before="7" w:line="247" w:lineRule="auto"/>
        <w:ind w:right="110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Pr>
          <w:spacing w:val="-4"/>
        </w:rPr>
        <w:t>форм</w:t>
      </w:r>
      <w:r>
        <w:tab/>
      </w:r>
      <w:r>
        <w:rPr>
          <w:spacing w:val="-2"/>
        </w:rPr>
        <w:t>социальной</w:t>
      </w:r>
      <w:r>
        <w:tab/>
      </w:r>
      <w:r>
        <w:rPr>
          <w:spacing w:val="-4"/>
        </w:rPr>
        <w:t>жизни</w:t>
      </w:r>
      <w:r>
        <w:tab/>
      </w:r>
      <w:r>
        <w:rPr>
          <w:spacing w:val="-10"/>
        </w:rPr>
        <w:t>в</w:t>
      </w:r>
      <w:r>
        <w:tab/>
      </w:r>
      <w:r>
        <w:rPr>
          <w:spacing w:val="-2"/>
        </w:rPr>
        <w:t>группах</w:t>
      </w:r>
      <w:r>
        <w:tab/>
      </w:r>
      <w:r>
        <w:rPr>
          <w:spacing w:val="-10"/>
        </w:rPr>
        <w:t>и</w:t>
      </w:r>
      <w:r>
        <w:tab/>
      </w:r>
      <w:r>
        <w:rPr>
          <w:spacing w:val="-2"/>
        </w:rPr>
        <w:t xml:space="preserve">сообществах, </w:t>
      </w:r>
      <w:r>
        <w:t>в</w:t>
      </w:r>
      <w:r>
        <w:rPr>
          <w:spacing w:val="40"/>
        </w:rPr>
        <w:t xml:space="preserve"> </w:t>
      </w:r>
      <w:r>
        <w:t>том</w:t>
      </w:r>
      <w:r>
        <w:rPr>
          <w:spacing w:val="40"/>
        </w:rPr>
        <w:t xml:space="preserve"> </w:t>
      </w:r>
      <w:r>
        <w:t>числе</w:t>
      </w:r>
      <w:r>
        <w:rPr>
          <w:spacing w:val="40"/>
        </w:rPr>
        <w:t xml:space="preserve"> </w:t>
      </w:r>
      <w:r>
        <w:t>существующих</w:t>
      </w:r>
      <w:r>
        <w:rPr>
          <w:spacing w:val="40"/>
        </w:rPr>
        <w:t xml:space="preserve"> </w:t>
      </w:r>
      <w:r>
        <w:t>в</w:t>
      </w:r>
      <w:r>
        <w:rPr>
          <w:spacing w:val="40"/>
        </w:rPr>
        <w:t xml:space="preserve"> </w:t>
      </w:r>
      <w:r>
        <w:t>виртуальном</w:t>
      </w:r>
      <w:r>
        <w:rPr>
          <w:spacing w:val="40"/>
        </w:rPr>
        <w:t xml:space="preserve"> </w:t>
      </w:r>
      <w:r>
        <w:t>пространстве.</w:t>
      </w:r>
    </w:p>
    <w:p w:rsidR="00156445" w:rsidRDefault="005A47D0">
      <w:pPr>
        <w:pStyle w:val="a3"/>
        <w:spacing w:before="10" w:line="249" w:lineRule="auto"/>
        <w:ind w:right="1106"/>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 xml:space="preserve">отражают овладение универсальными учебными действиями – познавательными, коммуникативными, </w:t>
      </w:r>
      <w:r>
        <w:rPr>
          <w:spacing w:val="-2"/>
        </w:rPr>
        <w:t>регулятивными.</w:t>
      </w:r>
    </w:p>
    <w:p w:rsidR="00156445" w:rsidRDefault="005A47D0">
      <w:pPr>
        <w:pStyle w:val="a3"/>
        <w:spacing w:before="5"/>
        <w:ind w:left="1722" w:firstLine="0"/>
      </w:pPr>
      <w:r>
        <w:t>Овладение</w:t>
      </w:r>
      <w:r>
        <w:rPr>
          <w:spacing w:val="38"/>
        </w:rPr>
        <w:t xml:space="preserve"> </w:t>
      </w:r>
      <w:r>
        <w:t>универсальными</w:t>
      </w:r>
      <w:r>
        <w:rPr>
          <w:spacing w:val="53"/>
        </w:rPr>
        <w:t xml:space="preserve"> </w:t>
      </w:r>
      <w:r>
        <w:t>учебными</w:t>
      </w:r>
      <w:r>
        <w:rPr>
          <w:spacing w:val="39"/>
        </w:rPr>
        <w:t xml:space="preserve"> </w:t>
      </w:r>
      <w:r>
        <w:t>познавательными</w:t>
      </w:r>
      <w:r>
        <w:rPr>
          <w:spacing w:val="44"/>
        </w:rPr>
        <w:t xml:space="preserve"> </w:t>
      </w:r>
      <w:r>
        <w:rPr>
          <w:spacing w:val="-2"/>
        </w:rPr>
        <w:t>действиями:</w:t>
      </w:r>
    </w:p>
    <w:p w:rsidR="00156445" w:rsidRDefault="005A47D0">
      <w:pPr>
        <w:pStyle w:val="a5"/>
        <w:numPr>
          <w:ilvl w:val="0"/>
          <w:numId w:val="97"/>
        </w:numPr>
        <w:tabs>
          <w:tab w:val="left" w:pos="1980"/>
        </w:tabs>
        <w:spacing w:before="10"/>
        <w:ind w:left="1980" w:hanging="258"/>
        <w:jc w:val="both"/>
        <w:rPr>
          <w:sz w:val="23"/>
        </w:rPr>
      </w:pPr>
      <w:r>
        <w:rPr>
          <w:sz w:val="23"/>
        </w:rPr>
        <w:t>базовые</w:t>
      </w:r>
      <w:r>
        <w:rPr>
          <w:spacing w:val="27"/>
          <w:sz w:val="23"/>
        </w:rPr>
        <w:t xml:space="preserve"> </w:t>
      </w:r>
      <w:r>
        <w:rPr>
          <w:sz w:val="23"/>
        </w:rPr>
        <w:t>логические</w:t>
      </w:r>
      <w:r>
        <w:rPr>
          <w:spacing w:val="21"/>
          <w:sz w:val="23"/>
        </w:rPr>
        <w:t xml:space="preserve"> </w:t>
      </w:r>
      <w:r>
        <w:rPr>
          <w:spacing w:val="-2"/>
          <w:sz w:val="23"/>
        </w:rPr>
        <w:t>действия:</w:t>
      </w:r>
    </w:p>
    <w:p w:rsidR="00156445" w:rsidRDefault="005A47D0">
      <w:pPr>
        <w:pStyle w:val="a3"/>
        <w:tabs>
          <w:tab w:val="left" w:pos="3162"/>
          <w:tab w:val="left" w:pos="4603"/>
          <w:tab w:val="left" w:pos="6975"/>
          <w:tab w:val="left" w:pos="8873"/>
          <w:tab w:val="left" w:pos="9242"/>
          <w:tab w:val="left" w:pos="9610"/>
        </w:tabs>
        <w:spacing w:before="9" w:line="252" w:lineRule="auto"/>
        <w:ind w:right="1095"/>
      </w:pPr>
      <w:r>
        <w:t>умение определять понятия, создавать обобщения, устанавливать аналогии, 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w:t>
      </w:r>
      <w:r>
        <w:rPr>
          <w:spacing w:val="-2"/>
        </w:rPr>
        <w:t>рассуждения,</w:t>
      </w:r>
      <w:r>
        <w:tab/>
      </w:r>
      <w:r>
        <w:rPr>
          <w:spacing w:val="-2"/>
        </w:rPr>
        <w:t>делать</w:t>
      </w:r>
      <w:r>
        <w:tab/>
      </w:r>
      <w:r>
        <w:rPr>
          <w:spacing w:val="-2"/>
        </w:rPr>
        <w:t>умозаключения</w:t>
      </w:r>
      <w:r>
        <w:tab/>
      </w:r>
      <w:r>
        <w:rPr>
          <w:spacing w:val="-2"/>
        </w:rPr>
        <w:t>(индуктивные,</w:t>
      </w:r>
      <w:r>
        <w:tab/>
      </w:r>
      <w:r>
        <w:tab/>
      </w:r>
      <w:r>
        <w:rPr>
          <w:spacing w:val="-2"/>
        </w:rPr>
        <w:t xml:space="preserve">дедуктивные </w:t>
      </w:r>
      <w:r>
        <w:t>и по аналогии) и выводы;</w:t>
      </w:r>
    </w:p>
    <w:p w:rsidR="00156445" w:rsidRDefault="005A47D0">
      <w:pPr>
        <w:pStyle w:val="a3"/>
        <w:spacing w:before="4" w:line="247" w:lineRule="auto"/>
        <w:ind w:right="1129"/>
      </w:pPr>
      <w:r>
        <w:t>умение</w:t>
      </w:r>
      <w:r>
        <w:rPr>
          <w:spacing w:val="58"/>
        </w:rPr>
        <w:t xml:space="preserve">  </w:t>
      </w:r>
      <w:r>
        <w:t>создавать,</w:t>
      </w:r>
      <w:r>
        <w:rPr>
          <w:spacing w:val="56"/>
        </w:rPr>
        <w:t xml:space="preserve">  </w:t>
      </w:r>
      <w:r>
        <w:t>применять</w:t>
      </w:r>
      <w:r>
        <w:rPr>
          <w:spacing w:val="59"/>
        </w:rPr>
        <w:t xml:space="preserve">  </w:t>
      </w:r>
      <w:r>
        <w:t>и</w:t>
      </w:r>
      <w:r>
        <w:rPr>
          <w:spacing w:val="57"/>
        </w:rPr>
        <w:t xml:space="preserve">  </w:t>
      </w:r>
      <w:r>
        <w:t>преобразовывать</w:t>
      </w:r>
      <w:r>
        <w:rPr>
          <w:spacing w:val="56"/>
        </w:rPr>
        <w:t xml:space="preserve">  </w:t>
      </w:r>
      <w:r>
        <w:t>знаки</w:t>
      </w:r>
      <w:r>
        <w:rPr>
          <w:spacing w:val="59"/>
        </w:rPr>
        <w:t xml:space="preserve">  </w:t>
      </w:r>
      <w:r>
        <w:t>и</w:t>
      </w:r>
      <w:r>
        <w:rPr>
          <w:spacing w:val="80"/>
        </w:rPr>
        <w:t xml:space="preserve">  </w:t>
      </w:r>
      <w:r>
        <w:t>символы,</w:t>
      </w:r>
      <w:r>
        <w:rPr>
          <w:spacing w:val="56"/>
        </w:rPr>
        <w:t xml:space="preserve">  </w:t>
      </w:r>
      <w:r>
        <w:t>модели и</w:t>
      </w:r>
      <w:r>
        <w:rPr>
          <w:spacing w:val="40"/>
        </w:rPr>
        <w:t xml:space="preserve"> </w:t>
      </w:r>
      <w:r>
        <w:t>схемы</w:t>
      </w:r>
      <w:r>
        <w:rPr>
          <w:spacing w:val="40"/>
        </w:rPr>
        <w:t xml:space="preserve"> </w:t>
      </w:r>
      <w:r>
        <w:t>для</w:t>
      </w:r>
      <w:r>
        <w:rPr>
          <w:spacing w:val="40"/>
        </w:rPr>
        <w:t xml:space="preserve"> </w:t>
      </w:r>
      <w:r>
        <w:t>решения</w:t>
      </w:r>
      <w:r>
        <w:rPr>
          <w:spacing w:val="40"/>
        </w:rPr>
        <w:t xml:space="preserve"> </w:t>
      </w:r>
      <w:r>
        <w:t>учебных и</w:t>
      </w:r>
      <w:r>
        <w:rPr>
          <w:spacing w:val="40"/>
        </w:rPr>
        <w:t xml:space="preserve"> </w:t>
      </w:r>
      <w:r>
        <w:t>познавательных</w:t>
      </w:r>
      <w:r>
        <w:rPr>
          <w:spacing w:val="40"/>
        </w:rPr>
        <w:t xml:space="preserve"> </w:t>
      </w:r>
      <w:r>
        <w:t>задач;</w:t>
      </w:r>
    </w:p>
    <w:p w:rsidR="00156445" w:rsidRDefault="005A47D0">
      <w:pPr>
        <w:pStyle w:val="a3"/>
        <w:spacing w:before="2" w:line="247" w:lineRule="auto"/>
        <w:ind w:right="1098"/>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56445" w:rsidRDefault="005A47D0">
      <w:pPr>
        <w:pStyle w:val="a5"/>
        <w:numPr>
          <w:ilvl w:val="0"/>
          <w:numId w:val="97"/>
        </w:numPr>
        <w:tabs>
          <w:tab w:val="left" w:pos="1980"/>
        </w:tabs>
        <w:spacing w:before="9"/>
        <w:ind w:left="1980" w:hanging="258"/>
        <w:jc w:val="both"/>
        <w:rPr>
          <w:sz w:val="23"/>
        </w:rPr>
      </w:pPr>
      <w:r>
        <w:rPr>
          <w:sz w:val="23"/>
        </w:rPr>
        <w:t>базовые</w:t>
      </w:r>
      <w:r>
        <w:rPr>
          <w:spacing w:val="25"/>
          <w:sz w:val="23"/>
        </w:rPr>
        <w:t xml:space="preserve"> </w:t>
      </w:r>
      <w:r>
        <w:rPr>
          <w:sz w:val="23"/>
        </w:rPr>
        <w:t>исследовательские</w:t>
      </w:r>
      <w:r>
        <w:rPr>
          <w:spacing w:val="27"/>
          <w:sz w:val="23"/>
        </w:rPr>
        <w:t xml:space="preserve"> </w:t>
      </w:r>
      <w:r>
        <w:rPr>
          <w:spacing w:val="-2"/>
          <w:sz w:val="23"/>
        </w:rPr>
        <w:t>действия:</w:t>
      </w:r>
    </w:p>
    <w:p w:rsidR="00156445" w:rsidRDefault="005A47D0">
      <w:pPr>
        <w:pStyle w:val="a3"/>
        <w:spacing w:before="9" w:line="252" w:lineRule="auto"/>
        <w:ind w:right="1091"/>
      </w:pPr>
      <w:r>
        <w:t>формулировать</w:t>
      </w:r>
      <w:r>
        <w:rPr>
          <w:spacing w:val="76"/>
          <w:w w:val="15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79"/>
        </w:rPr>
        <w:t xml:space="preserve">    </w:t>
      </w:r>
      <w:r>
        <w:t xml:space="preserve">реальным и желательным состоянием ситуации, объекта, и самостоятельн о устанавливать искомое и </w:t>
      </w:r>
      <w:r>
        <w:rPr>
          <w:spacing w:val="-2"/>
        </w:rPr>
        <w:t>данное;</w:t>
      </w:r>
    </w:p>
    <w:p w:rsidR="00156445" w:rsidRDefault="005A47D0">
      <w:pPr>
        <w:pStyle w:val="a3"/>
        <w:spacing w:before="2" w:line="244" w:lineRule="auto"/>
        <w:ind w:right="1103"/>
      </w:pPr>
      <w:r>
        <w:t xml:space="preserve">оценивать на применимость и достоверность информацию, полученную в ходе </w:t>
      </w:r>
      <w:r>
        <w:rPr>
          <w:spacing w:val="-2"/>
        </w:rPr>
        <w:t>исследования;</w:t>
      </w:r>
    </w:p>
    <w:p w:rsidR="00156445" w:rsidRDefault="005A47D0">
      <w:pPr>
        <w:pStyle w:val="a3"/>
        <w:spacing w:before="8" w:line="247" w:lineRule="auto"/>
        <w:ind w:right="1112"/>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 и</w:t>
      </w:r>
      <w:r>
        <w:rPr>
          <w:spacing w:val="38"/>
        </w:rPr>
        <w:t xml:space="preserve"> </w:t>
      </w:r>
      <w:r>
        <w:t>их</w:t>
      </w:r>
      <w:r>
        <w:rPr>
          <w:spacing w:val="29"/>
        </w:rPr>
        <w:t xml:space="preserve"> </w:t>
      </w:r>
      <w:r>
        <w:t>последствия</w:t>
      </w:r>
      <w:r>
        <w:rPr>
          <w:spacing w:val="35"/>
        </w:rPr>
        <w:t xml:space="preserve"> </w:t>
      </w:r>
      <w:r>
        <w:t>в</w:t>
      </w:r>
      <w:r>
        <w:rPr>
          <w:spacing w:val="38"/>
        </w:rPr>
        <w:t xml:space="preserve"> </w:t>
      </w:r>
      <w:r>
        <w:t>аналогичных</w:t>
      </w:r>
      <w:r>
        <w:rPr>
          <w:spacing w:val="36"/>
        </w:rPr>
        <w:t xml:space="preserve"> </w:t>
      </w:r>
      <w:r>
        <w:t>или</w:t>
      </w:r>
      <w:r>
        <w:rPr>
          <w:spacing w:val="38"/>
        </w:rPr>
        <w:t xml:space="preserve"> </w:t>
      </w:r>
      <w:r>
        <w:t>сходных</w:t>
      </w:r>
      <w:r>
        <w:rPr>
          <w:spacing w:val="40"/>
        </w:rPr>
        <w:t xml:space="preserve"> </w:t>
      </w:r>
      <w:r>
        <w:t>ситуациях,</w:t>
      </w:r>
      <w:r>
        <w:rPr>
          <w:spacing w:val="36"/>
        </w:rPr>
        <w:t xml:space="preserve"> </w:t>
      </w:r>
      <w:r>
        <w:t>а</w:t>
      </w:r>
      <w:r>
        <w:rPr>
          <w:spacing w:val="34"/>
        </w:rPr>
        <w:t xml:space="preserve"> </w:t>
      </w:r>
      <w:r>
        <w:t>также</w:t>
      </w:r>
      <w:r>
        <w:rPr>
          <w:spacing w:val="34"/>
        </w:rPr>
        <w:t xml:space="preserve"> </w:t>
      </w:r>
      <w:r>
        <w:t>выдвигать</w:t>
      </w:r>
      <w:r>
        <w:rPr>
          <w:spacing w:val="36"/>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5"/>
        <w:numPr>
          <w:ilvl w:val="0"/>
          <w:numId w:val="97"/>
        </w:numPr>
        <w:tabs>
          <w:tab w:val="left" w:pos="2037"/>
        </w:tabs>
        <w:spacing w:before="9"/>
        <w:ind w:left="2037" w:hanging="315"/>
        <w:jc w:val="both"/>
        <w:rPr>
          <w:sz w:val="23"/>
        </w:rPr>
      </w:pPr>
      <w:r>
        <w:rPr>
          <w:sz w:val="23"/>
        </w:rPr>
        <w:t>работа</w:t>
      </w:r>
      <w:r>
        <w:rPr>
          <w:spacing w:val="16"/>
          <w:sz w:val="23"/>
        </w:rPr>
        <w:t xml:space="preserve"> </w:t>
      </w:r>
      <w:r>
        <w:rPr>
          <w:sz w:val="23"/>
        </w:rPr>
        <w:t xml:space="preserve">с </w:t>
      </w:r>
      <w:r>
        <w:rPr>
          <w:spacing w:val="-2"/>
          <w:sz w:val="23"/>
        </w:rPr>
        <w:t>информацией:</w:t>
      </w:r>
    </w:p>
    <w:p w:rsidR="00156445" w:rsidRDefault="005A47D0">
      <w:pPr>
        <w:pStyle w:val="a3"/>
        <w:spacing w:before="9" w:line="247" w:lineRule="auto"/>
        <w:ind w:right="1131"/>
      </w:pPr>
      <w:r>
        <w:t xml:space="preserve">выявлять дефицит информации, данных, необходимых для решения поставленной </w:t>
      </w:r>
      <w:r>
        <w:rPr>
          <w:spacing w:val="-2"/>
        </w:rPr>
        <w:t>задачи;</w:t>
      </w:r>
    </w:p>
    <w:p w:rsidR="00156445" w:rsidRDefault="005A47D0">
      <w:pPr>
        <w:pStyle w:val="a3"/>
        <w:spacing w:before="12" w:line="247"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80"/>
          <w:w w:val="150"/>
        </w:rPr>
        <w:t xml:space="preserve"> </w:t>
      </w:r>
      <w:r>
        <w:t>или</w:t>
      </w:r>
      <w:r>
        <w:rPr>
          <w:spacing w:val="65"/>
        </w:rPr>
        <w:t xml:space="preserve">  </w:t>
      </w:r>
      <w:r>
        <w:t>данных</w:t>
      </w:r>
      <w:r>
        <w:rPr>
          <w:spacing w:val="61"/>
        </w:rPr>
        <w:t xml:space="preserve">  </w:t>
      </w:r>
      <w:r>
        <w:t>из</w:t>
      </w:r>
      <w:r>
        <w:rPr>
          <w:spacing w:val="61"/>
        </w:rPr>
        <w:t xml:space="preserve">  </w:t>
      </w:r>
      <w:r>
        <w:t>источников</w:t>
      </w:r>
      <w:r>
        <w:rPr>
          <w:spacing w:val="68"/>
        </w:rPr>
        <w:t xml:space="preserve">  </w:t>
      </w:r>
      <w:r>
        <w:t>с</w:t>
      </w:r>
      <w:r>
        <w:rPr>
          <w:spacing w:val="62"/>
        </w:rPr>
        <w:t xml:space="preserve">  </w:t>
      </w:r>
      <w:r>
        <w:t>учётом</w:t>
      </w:r>
      <w:r>
        <w:rPr>
          <w:spacing w:val="66"/>
        </w:rPr>
        <w:t xml:space="preserve">  </w:t>
      </w:r>
      <w:r>
        <w:t>предложенной</w:t>
      </w:r>
      <w:r>
        <w:rPr>
          <w:spacing w:val="71"/>
        </w:rPr>
        <w:t xml:space="preserve">  </w:t>
      </w:r>
      <w:r>
        <w:t>учебной</w:t>
      </w:r>
      <w:r>
        <w:rPr>
          <w:spacing w:val="62"/>
        </w:rPr>
        <w:t xml:space="preserve">  </w:t>
      </w:r>
      <w:r>
        <w:t>задачи и заданных критериев;</w:t>
      </w:r>
    </w:p>
    <w:p w:rsidR="00156445" w:rsidRDefault="005A47D0">
      <w:pPr>
        <w:pStyle w:val="a3"/>
        <w:spacing w:before="8" w:line="247" w:lineRule="auto"/>
        <w:ind w:right="1111"/>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before="3" w:line="252" w:lineRule="auto"/>
        <w:ind w:right="1117"/>
      </w:pPr>
      <w:r>
        <w:t>самостоятельно</w:t>
      </w:r>
      <w:r>
        <w:rPr>
          <w:spacing w:val="80"/>
        </w:rPr>
        <w:t xml:space="preserve">  </w:t>
      </w:r>
      <w:r>
        <w:t>выбирать</w:t>
      </w:r>
      <w:r>
        <w:rPr>
          <w:spacing w:val="72"/>
          <w:w w:val="150"/>
        </w:rPr>
        <w:t xml:space="preserve">  </w:t>
      </w:r>
      <w:r>
        <w:t>оптимальную</w:t>
      </w:r>
      <w:r>
        <w:rPr>
          <w:spacing w:val="75"/>
          <w:w w:val="150"/>
        </w:rPr>
        <w:t xml:space="preserve">  </w:t>
      </w:r>
      <w:r>
        <w:t>форму</w:t>
      </w:r>
      <w:r>
        <w:rPr>
          <w:spacing w:val="80"/>
        </w:rPr>
        <w:t xml:space="preserve">  </w:t>
      </w:r>
      <w:r>
        <w:t>представления</w:t>
      </w:r>
      <w:r>
        <w:rPr>
          <w:spacing w:val="74"/>
        </w:rPr>
        <w:t xml:space="preserve">   </w:t>
      </w:r>
      <w:r>
        <w:t>информации 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before="2" w:line="247" w:lineRule="auto"/>
        <w:ind w:right="1110"/>
      </w:pPr>
      <w:r>
        <w:t>оценивать надёжность информации по критериям, предложенным учителем или сформулированным самостоятельно;</w:t>
      </w:r>
    </w:p>
    <w:p w:rsidR="00156445" w:rsidRDefault="005A47D0">
      <w:pPr>
        <w:pStyle w:val="a3"/>
        <w:spacing w:before="3"/>
        <w:ind w:left="1722" w:firstLine="0"/>
      </w:pPr>
      <w:r>
        <w:t>эффективно</w:t>
      </w:r>
      <w:r>
        <w:rPr>
          <w:spacing w:val="25"/>
        </w:rPr>
        <w:t xml:space="preserve"> </w:t>
      </w:r>
      <w:r>
        <w:t>запоминать</w:t>
      </w:r>
      <w:r>
        <w:rPr>
          <w:spacing w:val="45"/>
        </w:rPr>
        <w:t xml:space="preserve"> </w:t>
      </w:r>
      <w:r>
        <w:t>и</w:t>
      </w:r>
      <w:r>
        <w:rPr>
          <w:spacing w:val="41"/>
        </w:rPr>
        <w:t xml:space="preserve"> </w:t>
      </w:r>
      <w:r>
        <w:t>систематизировать</w:t>
      </w:r>
      <w:r>
        <w:rPr>
          <w:spacing w:val="46"/>
        </w:rPr>
        <w:t xml:space="preserve"> </w:t>
      </w:r>
      <w:r>
        <w:rPr>
          <w:spacing w:val="-2"/>
        </w:rPr>
        <w:t>информацию.</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Овладение</w:t>
      </w:r>
      <w:r>
        <w:rPr>
          <w:spacing w:val="44"/>
        </w:rPr>
        <w:t xml:space="preserve"> </w:t>
      </w:r>
      <w:r>
        <w:t>универсальными</w:t>
      </w:r>
      <w:r>
        <w:rPr>
          <w:spacing w:val="59"/>
        </w:rPr>
        <w:t xml:space="preserve"> </w:t>
      </w:r>
      <w:r>
        <w:t>учебными</w:t>
      </w:r>
      <w:r>
        <w:rPr>
          <w:spacing w:val="45"/>
        </w:rPr>
        <w:t xml:space="preserve"> </w:t>
      </w:r>
      <w:r>
        <w:t>коммуникативными</w:t>
      </w:r>
      <w:r>
        <w:rPr>
          <w:spacing w:val="51"/>
        </w:rPr>
        <w:t xml:space="preserve"> </w:t>
      </w:r>
      <w:r>
        <w:rPr>
          <w:spacing w:val="-2"/>
        </w:rPr>
        <w:t>действиями:</w:t>
      </w:r>
    </w:p>
    <w:p w:rsidR="00156445" w:rsidRDefault="005A47D0">
      <w:pPr>
        <w:pStyle w:val="a5"/>
        <w:numPr>
          <w:ilvl w:val="0"/>
          <w:numId w:val="96"/>
        </w:numPr>
        <w:tabs>
          <w:tab w:val="left" w:pos="1980"/>
        </w:tabs>
        <w:spacing w:before="14"/>
        <w:ind w:left="1980" w:hanging="258"/>
        <w:jc w:val="both"/>
        <w:rPr>
          <w:sz w:val="23"/>
        </w:rPr>
      </w:pPr>
      <w:r>
        <w:rPr>
          <w:spacing w:val="-2"/>
          <w:sz w:val="23"/>
        </w:rPr>
        <w:t>общение:</w:t>
      </w:r>
    </w:p>
    <w:p w:rsidR="00156445" w:rsidRDefault="005A47D0">
      <w:pPr>
        <w:pStyle w:val="a3"/>
        <w:spacing w:before="14" w:line="244"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13" w:line="247" w:lineRule="auto"/>
        <w:ind w:right="1107"/>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опыта</w:t>
      </w:r>
      <w:r>
        <w:rPr>
          <w:spacing w:val="80"/>
        </w:rPr>
        <w:t xml:space="preserve"> </w:t>
      </w:r>
      <w:r>
        <w:t>(эксперимента, исследования, проекта);</w:t>
      </w:r>
    </w:p>
    <w:p w:rsidR="00156445" w:rsidRDefault="005A47D0">
      <w:pPr>
        <w:pStyle w:val="a3"/>
        <w:spacing w:before="2" w:line="252" w:lineRule="auto"/>
        <w:ind w:right="1109"/>
      </w:pPr>
      <w:r>
        <w:t>самостоятельно</w:t>
      </w:r>
      <w:r>
        <w:rPr>
          <w:spacing w:val="36"/>
        </w:rPr>
        <w:t xml:space="preserve">  </w:t>
      </w:r>
      <w:r>
        <w:t>выбирать</w:t>
      </w:r>
      <w:r>
        <w:rPr>
          <w:spacing w:val="72"/>
        </w:rPr>
        <w:t xml:space="preserve">  </w:t>
      </w:r>
      <w:r>
        <w:t>формат</w:t>
      </w:r>
      <w:r>
        <w:rPr>
          <w:spacing w:val="74"/>
        </w:rPr>
        <w:t xml:space="preserve">  </w:t>
      </w:r>
      <w:r>
        <w:t>выступления</w:t>
      </w:r>
      <w:r>
        <w:rPr>
          <w:spacing w:val="74"/>
        </w:rPr>
        <w:t xml:space="preserve">  </w:t>
      </w:r>
      <w:r>
        <w:t>с</w:t>
      </w:r>
      <w:r>
        <w:rPr>
          <w:spacing w:val="75"/>
        </w:rPr>
        <w:t xml:space="preserve">  </w:t>
      </w:r>
      <w:r>
        <w:t>учётом</w:t>
      </w:r>
      <w:r>
        <w:rPr>
          <w:spacing w:val="76"/>
        </w:rPr>
        <w:t xml:space="preserve">  </w:t>
      </w:r>
      <w:r>
        <w:t>задач</w:t>
      </w:r>
      <w:r>
        <w:rPr>
          <w:spacing w:val="74"/>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5"/>
        <w:numPr>
          <w:ilvl w:val="0"/>
          <w:numId w:val="96"/>
        </w:numPr>
        <w:tabs>
          <w:tab w:val="left" w:pos="1980"/>
        </w:tabs>
        <w:spacing w:before="8"/>
        <w:ind w:left="1980" w:hanging="258"/>
        <w:jc w:val="both"/>
        <w:rPr>
          <w:sz w:val="23"/>
        </w:rPr>
      </w:pPr>
      <w:r>
        <w:rPr>
          <w:sz w:val="23"/>
        </w:rPr>
        <w:t>совместная</w:t>
      </w:r>
      <w:r>
        <w:rPr>
          <w:spacing w:val="34"/>
          <w:sz w:val="23"/>
        </w:rPr>
        <w:t xml:space="preserve"> </w:t>
      </w:r>
      <w:r>
        <w:rPr>
          <w:sz w:val="23"/>
        </w:rPr>
        <w:t>деятельность</w:t>
      </w:r>
      <w:r>
        <w:rPr>
          <w:spacing w:val="48"/>
          <w:sz w:val="23"/>
        </w:rPr>
        <w:t xml:space="preserve"> </w:t>
      </w:r>
      <w:r>
        <w:rPr>
          <w:spacing w:val="-2"/>
          <w:sz w:val="23"/>
        </w:rPr>
        <w:t>(сотрудничество):</w:t>
      </w:r>
    </w:p>
    <w:p w:rsidR="00156445" w:rsidRDefault="005A47D0">
      <w:pPr>
        <w:pStyle w:val="a3"/>
        <w:spacing w:before="4" w:line="247" w:lineRule="auto"/>
        <w:ind w:right="1132"/>
      </w:pPr>
      <w:r>
        <w:t>понимать и использовать преимущества командной и индивидуальной работы при решении</w:t>
      </w:r>
      <w:r>
        <w:rPr>
          <w:spacing w:val="40"/>
        </w:rPr>
        <w:t xml:space="preserve"> </w:t>
      </w:r>
      <w:r>
        <w:t>конкретной</w:t>
      </w:r>
      <w:r>
        <w:rPr>
          <w:spacing w:val="40"/>
        </w:rPr>
        <w:t xml:space="preserve"> </w:t>
      </w:r>
      <w:r>
        <w:t>проблемы,</w:t>
      </w:r>
      <w:r>
        <w:rPr>
          <w:spacing w:val="40"/>
        </w:rPr>
        <w:t xml:space="preserve"> </w:t>
      </w:r>
      <w:r>
        <w:t>в</w:t>
      </w:r>
      <w:r>
        <w:rPr>
          <w:spacing w:val="40"/>
        </w:rPr>
        <w:t xml:space="preserve"> </w:t>
      </w:r>
      <w:r>
        <w:t>том</w:t>
      </w:r>
      <w:r>
        <w:rPr>
          <w:spacing w:val="40"/>
        </w:rPr>
        <w:t xml:space="preserve"> </w:t>
      </w:r>
      <w:r>
        <w:t>числе</w:t>
      </w:r>
      <w:r>
        <w:rPr>
          <w:spacing w:val="38"/>
        </w:rPr>
        <w:t xml:space="preserve"> </w:t>
      </w:r>
      <w:r>
        <w:t>при</w:t>
      </w:r>
      <w:r>
        <w:rPr>
          <w:spacing w:val="40"/>
        </w:rPr>
        <w:t xml:space="preserve"> </w:t>
      </w:r>
      <w:r>
        <w:t>создании</w:t>
      </w:r>
      <w:r>
        <w:rPr>
          <w:spacing w:val="40"/>
        </w:rPr>
        <w:t xml:space="preserve"> </w:t>
      </w:r>
      <w:r>
        <w:t>информационного</w:t>
      </w:r>
      <w:r>
        <w:rPr>
          <w:spacing w:val="34"/>
        </w:rPr>
        <w:t xml:space="preserve"> </w:t>
      </w:r>
      <w:r>
        <w:t>продукта;</w:t>
      </w:r>
    </w:p>
    <w:p w:rsidR="00156445" w:rsidRDefault="005A47D0">
      <w:pPr>
        <w:pStyle w:val="a3"/>
        <w:spacing w:before="7" w:line="249" w:lineRule="auto"/>
        <w:ind w:right="1101"/>
      </w:pPr>
      <w:r>
        <w:t>принимать цель совместной информационной деятельности по сбору, обработке, передаче,</w:t>
      </w:r>
      <w:r>
        <w:rPr>
          <w:spacing w:val="80"/>
        </w:rPr>
        <w:t xml:space="preserve">    </w:t>
      </w:r>
      <w:r>
        <w:t>формализации</w:t>
      </w:r>
      <w:r>
        <w:rPr>
          <w:spacing w:val="80"/>
        </w:rPr>
        <w:t xml:space="preserve">    </w:t>
      </w:r>
      <w:r>
        <w:t>информации,</w:t>
      </w:r>
      <w:r>
        <w:rPr>
          <w:spacing w:val="80"/>
        </w:rPr>
        <w:t xml:space="preserve">    </w:t>
      </w:r>
      <w:r>
        <w:t>коллективно</w:t>
      </w:r>
      <w:r>
        <w:rPr>
          <w:spacing w:val="75"/>
          <w:w w:val="150"/>
        </w:rPr>
        <w:t xml:space="preserve">    </w:t>
      </w:r>
      <w:r>
        <w:t>строить</w:t>
      </w:r>
      <w:r>
        <w:rPr>
          <w:spacing w:val="8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80"/>
        </w:rPr>
        <w:t xml:space="preserve"> </w:t>
      </w:r>
      <w:r>
        <w:t>и результат совместной работы;</w:t>
      </w:r>
    </w:p>
    <w:p w:rsidR="00156445" w:rsidRDefault="005A47D0">
      <w:pPr>
        <w:pStyle w:val="a3"/>
        <w:tabs>
          <w:tab w:val="left" w:pos="2658"/>
          <w:tab w:val="left" w:pos="4891"/>
          <w:tab w:val="left" w:pos="6740"/>
          <w:tab w:val="left" w:pos="7748"/>
          <w:tab w:val="left" w:pos="9208"/>
        </w:tabs>
        <w:spacing w:before="5" w:line="247" w:lineRule="auto"/>
        <w:ind w:right="1100"/>
      </w:pPr>
      <w:r>
        <w:t>выполнять свою часть работы с информацией или информационным продуктом,</w:t>
      </w:r>
      <w:r>
        <w:rPr>
          <w:spacing w:val="80"/>
        </w:rPr>
        <w:t xml:space="preserve">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w:t>
      </w:r>
      <w:r>
        <w:rPr>
          <w:spacing w:val="40"/>
        </w:rPr>
        <w:t xml:space="preserve"> </w:t>
      </w:r>
      <w:r>
        <w:t>координируя</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before="8" w:line="247" w:lineRule="auto"/>
        <w:ind w:right="1128"/>
      </w:pPr>
      <w:r>
        <w:t>оценивать</w:t>
      </w:r>
      <w:r>
        <w:rPr>
          <w:spacing w:val="80"/>
        </w:rPr>
        <w:t xml:space="preserve">  </w:t>
      </w:r>
      <w:r>
        <w:t>качество</w:t>
      </w:r>
      <w:r>
        <w:rPr>
          <w:spacing w:val="80"/>
          <w:w w:val="150"/>
        </w:rPr>
        <w:t xml:space="preserve">  </w:t>
      </w:r>
      <w:r>
        <w:t>своего</w:t>
      </w:r>
      <w:r>
        <w:rPr>
          <w:spacing w:val="80"/>
        </w:rPr>
        <w:t xml:space="preserve">  </w:t>
      </w:r>
      <w:r>
        <w:t>вклада</w:t>
      </w:r>
      <w:r>
        <w:rPr>
          <w:spacing w:val="80"/>
        </w:rPr>
        <w:t xml:space="preserve">  </w:t>
      </w:r>
      <w:r>
        <w:t>в</w:t>
      </w:r>
      <w:r>
        <w:rPr>
          <w:spacing w:val="80"/>
          <w:w w:val="150"/>
        </w:rPr>
        <w:t xml:space="preserve">  </w:t>
      </w:r>
      <w:r>
        <w:t>общий</w:t>
      </w:r>
      <w:r>
        <w:rPr>
          <w:spacing w:val="80"/>
        </w:rPr>
        <w:t xml:space="preserve">  </w:t>
      </w:r>
      <w:r>
        <w:t>информационный</w:t>
      </w:r>
      <w:r>
        <w:rPr>
          <w:spacing w:val="80"/>
        </w:rPr>
        <w:t xml:space="preserve">  </w:t>
      </w:r>
      <w:r>
        <w:t>продукт</w:t>
      </w:r>
      <w:r>
        <w:rPr>
          <w:spacing w:val="80"/>
        </w:rPr>
        <w:t xml:space="preserve"> </w:t>
      </w:r>
      <w:r>
        <w:t>по</w:t>
      </w:r>
      <w:r>
        <w:rPr>
          <w:spacing w:val="40"/>
        </w:rPr>
        <w:t xml:space="preserve"> </w:t>
      </w:r>
      <w:r>
        <w:t>критериям,</w:t>
      </w:r>
      <w:r>
        <w:rPr>
          <w:spacing w:val="40"/>
        </w:rPr>
        <w:t xml:space="preserve"> </w:t>
      </w:r>
      <w:r>
        <w:t>самостоятельно</w:t>
      </w:r>
      <w:r>
        <w:rPr>
          <w:spacing w:val="40"/>
        </w:rPr>
        <w:t xml:space="preserve"> </w:t>
      </w:r>
      <w:r>
        <w:t>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before="3" w:line="252" w:lineRule="auto"/>
        <w:ind w:right="1097"/>
      </w:pPr>
      <w:r>
        <w:t>сравнивать</w:t>
      </w:r>
      <w:r>
        <w:rPr>
          <w:spacing w:val="80"/>
        </w:rPr>
        <w:t xml:space="preserve"> </w:t>
      </w:r>
      <w:r>
        <w:t>результаты</w:t>
      </w:r>
      <w:r>
        <w:rPr>
          <w:spacing w:val="52"/>
        </w:rPr>
        <w:t xml:space="preserve">  </w:t>
      </w:r>
      <w:r>
        <w:t>с</w:t>
      </w:r>
      <w:r>
        <w:rPr>
          <w:spacing w:val="40"/>
        </w:rPr>
        <w:t xml:space="preserve">  </w:t>
      </w:r>
      <w:r>
        <w:t>исходной</w:t>
      </w:r>
      <w:r>
        <w:rPr>
          <w:spacing w:val="56"/>
        </w:rPr>
        <w:t xml:space="preserve">  </w:t>
      </w:r>
      <w:r>
        <w:t>задачей</w:t>
      </w:r>
      <w:r>
        <w:rPr>
          <w:spacing w:val="53"/>
        </w:rPr>
        <w:t xml:space="preserve">  </w:t>
      </w:r>
      <w:r>
        <w:t>и</w:t>
      </w:r>
      <w:r>
        <w:rPr>
          <w:spacing w:val="52"/>
        </w:rPr>
        <w:t xml:space="preserve">  </w:t>
      </w:r>
      <w:r>
        <w:t>вклад</w:t>
      </w:r>
      <w:r>
        <w:rPr>
          <w:spacing w:val="54"/>
        </w:rPr>
        <w:t xml:space="preserve">  </w:t>
      </w:r>
      <w:r>
        <w:t>каждого</w:t>
      </w:r>
      <w:r>
        <w:rPr>
          <w:spacing w:val="40"/>
        </w:rPr>
        <w:t xml:space="preserve">  </w:t>
      </w:r>
      <w:r>
        <w:t>члена</w:t>
      </w:r>
      <w:r>
        <w:rPr>
          <w:spacing w:val="54"/>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156445" w:rsidRDefault="005A47D0">
      <w:pPr>
        <w:pStyle w:val="a3"/>
        <w:spacing w:before="7"/>
        <w:ind w:left="1722" w:firstLine="0"/>
      </w:pPr>
      <w:r>
        <w:t>Овладение</w:t>
      </w:r>
      <w:r>
        <w:rPr>
          <w:spacing w:val="31"/>
        </w:rPr>
        <w:t xml:space="preserve"> </w:t>
      </w:r>
      <w:r>
        <w:t>универсальными</w:t>
      </w:r>
      <w:r>
        <w:rPr>
          <w:spacing w:val="51"/>
        </w:rPr>
        <w:t xml:space="preserve"> </w:t>
      </w:r>
      <w:r>
        <w:t>учебными</w:t>
      </w:r>
      <w:r>
        <w:rPr>
          <w:spacing w:val="45"/>
        </w:rPr>
        <w:t xml:space="preserve"> </w:t>
      </w:r>
      <w:r>
        <w:t>регулятивными</w:t>
      </w:r>
      <w:r>
        <w:rPr>
          <w:spacing w:val="37"/>
        </w:rPr>
        <w:t xml:space="preserve"> </w:t>
      </w:r>
      <w:r>
        <w:rPr>
          <w:spacing w:val="-2"/>
        </w:rPr>
        <w:t>действиями:</w:t>
      </w:r>
    </w:p>
    <w:p w:rsidR="00156445" w:rsidRDefault="005A47D0">
      <w:pPr>
        <w:pStyle w:val="a5"/>
        <w:numPr>
          <w:ilvl w:val="0"/>
          <w:numId w:val="95"/>
        </w:numPr>
        <w:tabs>
          <w:tab w:val="left" w:pos="1980"/>
        </w:tabs>
        <w:spacing w:before="4"/>
        <w:ind w:left="1980" w:hanging="258"/>
        <w:jc w:val="both"/>
        <w:rPr>
          <w:sz w:val="23"/>
        </w:rPr>
      </w:pPr>
      <w:r>
        <w:rPr>
          <w:spacing w:val="-2"/>
          <w:sz w:val="23"/>
        </w:rPr>
        <w:t>самоорганизация:</w:t>
      </w:r>
    </w:p>
    <w:p w:rsidR="00156445" w:rsidRDefault="005A47D0">
      <w:pPr>
        <w:pStyle w:val="a3"/>
        <w:spacing w:before="9" w:line="247" w:lineRule="auto"/>
        <w:ind w:left="1722" w:right="1119" w:firstLine="0"/>
      </w:pPr>
      <w:r>
        <w:t>выявлять в жизненных и учебных ситуациях проблемы, требующие решения;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p>
    <w:p w:rsidR="00156445" w:rsidRDefault="005A47D0">
      <w:pPr>
        <w:pStyle w:val="a3"/>
        <w:spacing w:before="12"/>
        <w:ind w:firstLine="0"/>
      </w:pPr>
      <w:r>
        <w:t>принятие</w:t>
      </w:r>
      <w:r>
        <w:rPr>
          <w:spacing w:val="27"/>
        </w:rPr>
        <w:t xml:space="preserve"> </w:t>
      </w:r>
      <w:r>
        <w:t>решений,</w:t>
      </w:r>
      <w:r>
        <w:rPr>
          <w:spacing w:val="21"/>
        </w:rPr>
        <w:t xml:space="preserve"> </w:t>
      </w:r>
      <w:r>
        <w:t>принятие</w:t>
      </w:r>
      <w:r>
        <w:rPr>
          <w:spacing w:val="25"/>
        </w:rPr>
        <w:t xml:space="preserve"> </w:t>
      </w:r>
      <w:r>
        <w:t>решений</w:t>
      </w:r>
      <w:r>
        <w:rPr>
          <w:spacing w:val="32"/>
        </w:rPr>
        <w:t xml:space="preserve"> </w:t>
      </w:r>
      <w:r>
        <w:t>в</w:t>
      </w:r>
      <w:r>
        <w:rPr>
          <w:spacing w:val="29"/>
        </w:rPr>
        <w:t xml:space="preserve"> </w:t>
      </w:r>
      <w:r>
        <w:rPr>
          <w:spacing w:val="-2"/>
        </w:rPr>
        <w:t>группе);</w:t>
      </w:r>
    </w:p>
    <w:p w:rsidR="00156445" w:rsidRDefault="005A47D0">
      <w:pPr>
        <w:pStyle w:val="a3"/>
        <w:spacing w:before="10" w:line="249" w:lineRule="auto"/>
        <w:ind w:right="1106"/>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0"/>
          <w:w w:val="150"/>
        </w:rPr>
        <w:t xml:space="preserve">   </w:t>
      </w:r>
      <w:r>
        <w:t>решения</w:t>
      </w:r>
      <w:r>
        <w:rPr>
          <w:spacing w:val="77"/>
        </w:rPr>
        <w:t xml:space="preserve">    </w:t>
      </w:r>
      <w:r>
        <w:t>учебной</w:t>
      </w:r>
      <w:r>
        <w:rPr>
          <w:spacing w:val="75"/>
        </w:rPr>
        <w:t xml:space="preserve">    </w:t>
      </w:r>
      <w:r>
        <w:t>задачи</w:t>
      </w:r>
      <w:r>
        <w:rPr>
          <w:spacing w:val="78"/>
        </w:rPr>
        <w:t xml:space="preserve">    </w:t>
      </w:r>
      <w:r>
        <w:t>с</w:t>
      </w:r>
      <w:r>
        <w:rPr>
          <w:spacing w:val="76"/>
        </w:rPr>
        <w:t xml:space="preserve">    </w:t>
      </w:r>
      <w:r>
        <w:t>учётом</w:t>
      </w:r>
      <w:r>
        <w:rPr>
          <w:spacing w:val="75"/>
        </w:rPr>
        <w:t xml:space="preserve">    </w:t>
      </w:r>
      <w:r>
        <w:t>имеющихся</w:t>
      </w:r>
      <w:r>
        <w:rPr>
          <w:spacing w:val="76"/>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5" w:line="252" w:lineRule="auto"/>
        <w:ind w:right="1091"/>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72"/>
          <w:w w:val="150"/>
        </w:rPr>
        <w:t xml:space="preserve">  </w:t>
      </w:r>
      <w:r>
        <w:t>алгоритм</w:t>
      </w:r>
      <w:r>
        <w:rPr>
          <w:spacing w:val="70"/>
        </w:rPr>
        <w:t xml:space="preserve">   </w:t>
      </w:r>
      <w:r>
        <w:t>с</w:t>
      </w:r>
      <w:r>
        <w:rPr>
          <w:spacing w:val="71"/>
        </w:rPr>
        <w:t xml:space="preserve">   </w:t>
      </w:r>
      <w:r>
        <w:t>учётом</w:t>
      </w:r>
      <w:r>
        <w:rPr>
          <w:spacing w:val="69"/>
        </w:rPr>
        <w:t xml:space="preserve">   </w:t>
      </w:r>
      <w:r>
        <w:t>получения</w:t>
      </w:r>
      <w:r>
        <w:rPr>
          <w:spacing w:val="80"/>
        </w:rPr>
        <w:t xml:space="preserve">  </w:t>
      </w:r>
      <w:r>
        <w:t>новых</w:t>
      </w:r>
      <w:r>
        <w:rPr>
          <w:spacing w:val="69"/>
        </w:rPr>
        <w:t xml:space="preserve">   </w:t>
      </w:r>
      <w:r>
        <w:t>знаний об изучаемом объекте;</w:t>
      </w:r>
    </w:p>
    <w:p w:rsidR="00156445" w:rsidRDefault="005A47D0">
      <w:pPr>
        <w:pStyle w:val="a3"/>
        <w:spacing w:before="3" w:line="247" w:lineRule="auto"/>
        <w:ind w:right="1116"/>
      </w:pPr>
      <w:r>
        <w:t xml:space="preserve">делать выбор в условиях противоречивой информации и брать ответственность за </w:t>
      </w:r>
      <w:r>
        <w:rPr>
          <w:spacing w:val="-2"/>
        </w:rPr>
        <w:t>решение.</w:t>
      </w:r>
    </w:p>
    <w:p w:rsidR="00156445" w:rsidRDefault="005A47D0">
      <w:pPr>
        <w:pStyle w:val="a5"/>
        <w:numPr>
          <w:ilvl w:val="0"/>
          <w:numId w:val="95"/>
        </w:numPr>
        <w:tabs>
          <w:tab w:val="left" w:pos="1980"/>
        </w:tabs>
        <w:spacing w:before="2"/>
        <w:ind w:left="1980" w:hanging="258"/>
        <w:jc w:val="both"/>
        <w:rPr>
          <w:sz w:val="23"/>
        </w:rPr>
      </w:pPr>
      <w:r>
        <w:rPr>
          <w:sz w:val="23"/>
        </w:rPr>
        <w:t>самоконтроль</w:t>
      </w:r>
      <w:r>
        <w:rPr>
          <w:spacing w:val="34"/>
          <w:sz w:val="23"/>
        </w:rPr>
        <w:t xml:space="preserve"> </w:t>
      </w:r>
      <w:r>
        <w:rPr>
          <w:spacing w:val="-2"/>
          <w:sz w:val="23"/>
        </w:rPr>
        <w:t>(рефлексия):</w:t>
      </w:r>
    </w:p>
    <w:p w:rsidR="00156445" w:rsidRDefault="005A47D0">
      <w:pPr>
        <w:pStyle w:val="a3"/>
        <w:spacing w:before="4" w:line="247" w:lineRule="auto"/>
        <w:ind w:left="1722" w:right="2850" w:firstLine="0"/>
      </w:pPr>
      <w:r>
        <w:t>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w:t>
      </w:r>
      <w:r>
        <w:rPr>
          <w:spacing w:val="40"/>
        </w:rPr>
        <w:t xml:space="preserve"> </w:t>
      </w:r>
      <w:r>
        <w:t>и</w:t>
      </w:r>
      <w:r>
        <w:rPr>
          <w:spacing w:val="40"/>
        </w:rPr>
        <w:t xml:space="preserve"> </w:t>
      </w:r>
      <w:r>
        <w:t>рефлексии; давать</w:t>
      </w:r>
      <w:r>
        <w:rPr>
          <w:spacing w:val="26"/>
        </w:rPr>
        <w:t xml:space="preserve"> </w:t>
      </w:r>
      <w:r>
        <w:t>адекватную</w:t>
      </w:r>
      <w:r>
        <w:rPr>
          <w:spacing w:val="40"/>
        </w:rPr>
        <w:t xml:space="preserve"> </w:t>
      </w:r>
      <w:r>
        <w:t>оценку</w:t>
      </w:r>
      <w:r>
        <w:rPr>
          <w:spacing w:val="26"/>
        </w:rPr>
        <w:t xml:space="preserve"> </w:t>
      </w:r>
      <w:r>
        <w:t>ситуации</w:t>
      </w:r>
      <w:r>
        <w:rPr>
          <w:spacing w:val="32"/>
        </w:rPr>
        <w:t xml:space="preserve"> </w:t>
      </w:r>
      <w:r>
        <w:t>и</w:t>
      </w:r>
      <w:r>
        <w:rPr>
          <w:spacing w:val="31"/>
        </w:rPr>
        <w:t xml:space="preserve"> </w:t>
      </w:r>
      <w:r>
        <w:t>предлагать</w:t>
      </w:r>
      <w:r>
        <w:rPr>
          <w:spacing w:val="26"/>
        </w:rPr>
        <w:t xml:space="preserve"> </w:t>
      </w:r>
      <w:r>
        <w:t>план</w:t>
      </w:r>
      <w:r>
        <w:rPr>
          <w:spacing w:val="31"/>
        </w:rPr>
        <w:t xml:space="preserve"> </w:t>
      </w:r>
      <w:r>
        <w:t>её изменения;</w:t>
      </w:r>
    </w:p>
    <w:p w:rsidR="00156445" w:rsidRDefault="005A47D0">
      <w:pPr>
        <w:pStyle w:val="a3"/>
        <w:spacing w:before="8" w:line="247" w:lineRule="auto"/>
        <w:ind w:right="1115"/>
      </w:pPr>
      <w:r>
        <w:t>учитывать</w:t>
      </w:r>
      <w:r>
        <w:rPr>
          <w:spacing w:val="76"/>
        </w:rPr>
        <w:t xml:space="preserve">  </w:t>
      </w:r>
      <w:r>
        <w:t>контекст</w:t>
      </w:r>
      <w:r>
        <w:rPr>
          <w:spacing w:val="76"/>
        </w:rPr>
        <w:t xml:space="preserve">  </w:t>
      </w:r>
      <w:r>
        <w:t>и</w:t>
      </w:r>
      <w:r>
        <w:rPr>
          <w:spacing w:val="72"/>
        </w:rPr>
        <w:t xml:space="preserve">  </w:t>
      </w:r>
      <w:r>
        <w:t>предвидеть</w:t>
      </w:r>
      <w:r>
        <w:rPr>
          <w:spacing w:val="76"/>
        </w:rPr>
        <w:t xml:space="preserve">  </w:t>
      </w:r>
      <w:r>
        <w:t>трудности,</w:t>
      </w:r>
      <w:r>
        <w:rPr>
          <w:spacing w:val="80"/>
        </w:rPr>
        <w:t xml:space="preserve">  </w:t>
      </w:r>
      <w:r>
        <w:t>которые</w:t>
      </w:r>
      <w:r>
        <w:rPr>
          <w:spacing w:val="80"/>
          <w:w w:val="150"/>
        </w:rPr>
        <w:t xml:space="preserve">  </w:t>
      </w:r>
      <w:r>
        <w:t>могут</w:t>
      </w:r>
      <w:r>
        <w:rPr>
          <w:spacing w:val="80"/>
        </w:rPr>
        <w:t xml:space="preserve">  </w:t>
      </w:r>
      <w:r>
        <w:t>возникнуть 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p>
    <w:p w:rsidR="00156445" w:rsidRDefault="005A47D0">
      <w:pPr>
        <w:pStyle w:val="a3"/>
        <w:spacing w:before="2" w:line="252" w:lineRule="auto"/>
        <w:ind w:right="1113"/>
      </w:pPr>
      <w:r>
        <w:t>объяснять причины достижения (недостижения) результатов информационной деятельности,</w:t>
      </w:r>
      <w:r>
        <w:rPr>
          <w:spacing w:val="59"/>
        </w:rPr>
        <w:t xml:space="preserve">  </w:t>
      </w:r>
      <w:r>
        <w:t>давать</w:t>
      </w:r>
      <w:r>
        <w:rPr>
          <w:spacing w:val="67"/>
          <w:w w:val="150"/>
        </w:rPr>
        <w:t xml:space="preserve">  </w:t>
      </w:r>
      <w:r>
        <w:t>оценку</w:t>
      </w:r>
      <w:r>
        <w:rPr>
          <w:spacing w:val="53"/>
        </w:rPr>
        <w:t xml:space="preserve">  </w:t>
      </w:r>
      <w:r>
        <w:t>приобретённому</w:t>
      </w:r>
      <w:r>
        <w:rPr>
          <w:spacing w:val="80"/>
        </w:rPr>
        <w:t xml:space="preserve">  </w:t>
      </w:r>
      <w:r>
        <w:t>опыту,</w:t>
      </w:r>
      <w:r>
        <w:rPr>
          <w:spacing w:val="69"/>
          <w:w w:val="150"/>
        </w:rPr>
        <w:t xml:space="preserve">  </w:t>
      </w:r>
      <w:r>
        <w:t>уметь</w:t>
      </w:r>
      <w:r>
        <w:rPr>
          <w:spacing w:val="67"/>
          <w:w w:val="150"/>
        </w:rPr>
        <w:t xml:space="preserve">  </w:t>
      </w:r>
      <w:r>
        <w:t>находить</w:t>
      </w:r>
      <w:r>
        <w:rPr>
          <w:spacing w:val="57"/>
        </w:rPr>
        <w:t xml:space="preserve">  </w:t>
      </w:r>
      <w:r>
        <w:t>позитивное в произошедшей ситуации;</w:t>
      </w:r>
    </w:p>
    <w:p w:rsidR="00156445" w:rsidRDefault="005A47D0">
      <w:pPr>
        <w:pStyle w:val="a3"/>
        <w:spacing w:before="2" w:line="252" w:lineRule="auto"/>
        <w:ind w:right="1127"/>
      </w:pPr>
      <w:r>
        <w:t>вносить коррективы в деятельность на основе новых обстоятельств, 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156445" w:rsidRDefault="005A47D0">
      <w:pPr>
        <w:pStyle w:val="a3"/>
        <w:spacing w:before="7" w:line="262" w:lineRule="exact"/>
        <w:ind w:left="1722" w:firstLine="0"/>
      </w:pPr>
      <w:r>
        <w:t>оценивать</w:t>
      </w:r>
      <w:r>
        <w:rPr>
          <w:spacing w:val="29"/>
        </w:rPr>
        <w:t xml:space="preserve"> </w:t>
      </w:r>
      <w:r>
        <w:t>соответствие</w:t>
      </w:r>
      <w:r>
        <w:rPr>
          <w:spacing w:val="21"/>
        </w:rPr>
        <w:t xml:space="preserve"> </w:t>
      </w:r>
      <w:r>
        <w:t>результата</w:t>
      </w:r>
      <w:r>
        <w:rPr>
          <w:spacing w:val="28"/>
        </w:rPr>
        <w:t xml:space="preserve"> </w:t>
      </w:r>
      <w:r>
        <w:t>цели</w:t>
      </w:r>
      <w:r>
        <w:rPr>
          <w:spacing w:val="22"/>
        </w:rPr>
        <w:t xml:space="preserve"> </w:t>
      </w:r>
      <w:r>
        <w:t>и</w:t>
      </w:r>
      <w:r>
        <w:rPr>
          <w:spacing w:val="50"/>
        </w:rPr>
        <w:t xml:space="preserve"> </w:t>
      </w:r>
      <w:r>
        <w:rPr>
          <w:spacing w:val="-2"/>
        </w:rPr>
        <w:t>условиям.</w:t>
      </w:r>
    </w:p>
    <w:p w:rsidR="00156445" w:rsidRDefault="005A47D0">
      <w:pPr>
        <w:pStyle w:val="a5"/>
        <w:numPr>
          <w:ilvl w:val="0"/>
          <w:numId w:val="95"/>
        </w:numPr>
        <w:tabs>
          <w:tab w:val="left" w:pos="1980"/>
        </w:tabs>
        <w:spacing w:line="262" w:lineRule="exact"/>
        <w:ind w:left="1980" w:hanging="258"/>
        <w:jc w:val="both"/>
        <w:rPr>
          <w:sz w:val="23"/>
        </w:rPr>
      </w:pPr>
      <w:r>
        <w:rPr>
          <w:sz w:val="23"/>
        </w:rPr>
        <w:t>эмоциональный</w:t>
      </w:r>
      <w:r>
        <w:rPr>
          <w:spacing w:val="33"/>
          <w:sz w:val="23"/>
        </w:rPr>
        <w:t xml:space="preserve"> </w:t>
      </w:r>
      <w:r>
        <w:rPr>
          <w:spacing w:val="-2"/>
          <w:sz w:val="23"/>
        </w:rPr>
        <w:t>интеллект:</w:t>
      </w:r>
    </w:p>
    <w:p w:rsidR="00156445" w:rsidRDefault="005A47D0">
      <w:pPr>
        <w:pStyle w:val="a3"/>
        <w:spacing w:before="9"/>
        <w:ind w:left="1722" w:firstLine="0"/>
      </w:pPr>
      <w:r>
        <w:t>ставить</w:t>
      </w:r>
      <w:r>
        <w:rPr>
          <w:spacing w:val="32"/>
        </w:rPr>
        <w:t xml:space="preserve"> </w:t>
      </w:r>
      <w:r>
        <w:t>себя</w:t>
      </w:r>
      <w:r>
        <w:rPr>
          <w:spacing w:val="18"/>
        </w:rPr>
        <w:t xml:space="preserve"> </w:t>
      </w:r>
      <w:r>
        <w:t>на</w:t>
      </w:r>
      <w:r>
        <w:rPr>
          <w:spacing w:val="24"/>
        </w:rPr>
        <w:t xml:space="preserve"> </w:t>
      </w:r>
      <w:r>
        <w:t>место</w:t>
      </w:r>
      <w:r>
        <w:rPr>
          <w:spacing w:val="15"/>
        </w:rPr>
        <w:t xml:space="preserve"> </w:t>
      </w:r>
      <w:r>
        <w:t>другого</w:t>
      </w:r>
      <w:r>
        <w:rPr>
          <w:spacing w:val="15"/>
        </w:rPr>
        <w:t xml:space="preserve"> </w:t>
      </w:r>
      <w:r>
        <w:t>человека,</w:t>
      </w:r>
      <w:r>
        <w:rPr>
          <w:spacing w:val="29"/>
        </w:rPr>
        <w:t xml:space="preserve"> </w:t>
      </w:r>
      <w:r>
        <w:t>понимать</w:t>
      </w:r>
      <w:r>
        <w:rPr>
          <w:spacing w:val="30"/>
        </w:rPr>
        <w:t xml:space="preserve"> </w:t>
      </w:r>
      <w:r>
        <w:t>мотивы</w:t>
      </w:r>
      <w:r>
        <w:rPr>
          <w:spacing w:val="14"/>
        </w:rPr>
        <w:t xml:space="preserve"> </w:t>
      </w:r>
      <w:r>
        <w:t>и</w:t>
      </w:r>
      <w:r>
        <w:rPr>
          <w:spacing w:val="21"/>
        </w:rPr>
        <w:t xml:space="preserve"> </w:t>
      </w:r>
      <w:r>
        <w:t>намерения</w:t>
      </w:r>
      <w:r>
        <w:rPr>
          <w:spacing w:val="29"/>
        </w:rPr>
        <w:t xml:space="preserve"> </w:t>
      </w:r>
      <w:r>
        <w:rPr>
          <w:spacing w:val="-2"/>
        </w:rPr>
        <w:t>другого.</w:t>
      </w:r>
    </w:p>
    <w:p w:rsidR="00156445" w:rsidRDefault="005A47D0">
      <w:pPr>
        <w:pStyle w:val="a5"/>
        <w:numPr>
          <w:ilvl w:val="0"/>
          <w:numId w:val="95"/>
        </w:numPr>
        <w:tabs>
          <w:tab w:val="left" w:pos="1980"/>
        </w:tabs>
        <w:spacing w:before="19"/>
        <w:ind w:left="1980" w:hanging="258"/>
        <w:jc w:val="both"/>
        <w:rPr>
          <w:sz w:val="23"/>
        </w:rPr>
      </w:pPr>
      <w:r>
        <w:rPr>
          <w:sz w:val="23"/>
        </w:rPr>
        <w:t>принятие</w:t>
      </w:r>
      <w:r>
        <w:rPr>
          <w:spacing w:val="15"/>
          <w:sz w:val="23"/>
        </w:rPr>
        <w:t xml:space="preserve"> </w:t>
      </w:r>
      <w:r>
        <w:rPr>
          <w:sz w:val="23"/>
        </w:rPr>
        <w:t>себя</w:t>
      </w:r>
      <w:r>
        <w:rPr>
          <w:spacing w:val="16"/>
          <w:sz w:val="23"/>
        </w:rPr>
        <w:t xml:space="preserve"> </w:t>
      </w:r>
      <w:r>
        <w:rPr>
          <w:sz w:val="23"/>
        </w:rPr>
        <w:t>и</w:t>
      </w:r>
      <w:r>
        <w:rPr>
          <w:spacing w:val="18"/>
          <w:sz w:val="23"/>
        </w:rPr>
        <w:t xml:space="preserve"> </w:t>
      </w:r>
      <w:r>
        <w:rPr>
          <w:spacing w:val="-2"/>
          <w:sz w:val="23"/>
        </w:rPr>
        <w:t>других:</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осознавать</w:t>
      </w:r>
      <w:r>
        <w:rPr>
          <w:spacing w:val="80"/>
        </w:rPr>
        <w:t xml:space="preserve"> </w:t>
      </w:r>
      <w:r>
        <w:t>невозможность</w:t>
      </w:r>
      <w:r>
        <w:rPr>
          <w:spacing w:val="80"/>
        </w:rPr>
        <w:t xml:space="preserve"> </w:t>
      </w:r>
      <w:r>
        <w:t>контролировать</w:t>
      </w:r>
      <w:r>
        <w:rPr>
          <w:spacing w:val="80"/>
        </w:rPr>
        <w:t xml:space="preserve"> </w:t>
      </w:r>
      <w:r>
        <w:t>всё</w:t>
      </w:r>
      <w:r>
        <w:rPr>
          <w:spacing w:val="77"/>
        </w:rPr>
        <w:t xml:space="preserve"> </w:t>
      </w:r>
      <w:r>
        <w:t>вокруг</w:t>
      </w:r>
      <w:r>
        <w:rPr>
          <w:spacing w:val="80"/>
        </w:rPr>
        <w:t xml:space="preserve"> </w:t>
      </w:r>
      <w:r>
        <w:t>даже</w:t>
      </w:r>
      <w:r>
        <w:rPr>
          <w:spacing w:val="77"/>
        </w:rPr>
        <w:t xml:space="preserve"> </w:t>
      </w:r>
      <w:r>
        <w:t>в</w:t>
      </w:r>
      <w:r>
        <w:rPr>
          <w:spacing w:val="80"/>
        </w:rPr>
        <w:t xml:space="preserve"> </w:t>
      </w:r>
      <w:r>
        <w:t>условиях</w:t>
      </w:r>
      <w:r>
        <w:rPr>
          <w:spacing w:val="80"/>
        </w:rPr>
        <w:t xml:space="preserve"> </w:t>
      </w:r>
      <w:r>
        <w:t>открытого доступа к любым объёмам информации.</w:t>
      </w:r>
    </w:p>
    <w:p w:rsidR="00156445" w:rsidRDefault="005A47D0">
      <w:pPr>
        <w:pStyle w:val="a3"/>
        <w:tabs>
          <w:tab w:val="left" w:pos="3542"/>
          <w:tab w:val="left" w:pos="5237"/>
          <w:tab w:val="left" w:pos="6701"/>
          <w:tab w:val="left" w:pos="8401"/>
          <w:tab w:val="left" w:pos="9203"/>
        </w:tabs>
        <w:spacing w:before="12" w:line="244" w:lineRule="auto"/>
        <w:ind w:right="1156"/>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основного общего образования.</w:t>
      </w:r>
    </w:p>
    <w:p w:rsidR="00156445" w:rsidRDefault="005A47D0">
      <w:pPr>
        <w:pStyle w:val="Heading2"/>
        <w:spacing w:before="18" w:line="247" w:lineRule="auto"/>
        <w:ind w:left="1016" w:right="1148" w:firstLine="706"/>
        <w:jc w:val="left"/>
      </w:pPr>
      <w:bookmarkStart w:id="67" w:name="К_концу_обучения_в_7_классе_у_обучающего"/>
      <w:bookmarkEnd w:id="67"/>
      <w:r>
        <w:rPr>
          <w:w w:val="105"/>
        </w:rPr>
        <w:t>К концу обучения в 7</w:t>
      </w:r>
      <w:r>
        <w:rPr>
          <w:spacing w:val="34"/>
          <w:w w:val="105"/>
        </w:rPr>
        <w:t xml:space="preserve"> </w:t>
      </w:r>
      <w:r>
        <w:rPr>
          <w:w w:val="105"/>
        </w:rPr>
        <w:t>классе у обучающегося буду сформированы следующие</w:t>
      </w:r>
      <w:r>
        <w:rPr>
          <w:spacing w:val="40"/>
          <w:w w:val="105"/>
        </w:rPr>
        <w:t xml:space="preserve"> </w:t>
      </w:r>
      <w:r>
        <w:rPr>
          <w:w w:val="105"/>
        </w:rPr>
        <w:t>предметные результаты по информатике:</w:t>
      </w:r>
    </w:p>
    <w:p w:rsidR="00156445" w:rsidRDefault="005A47D0">
      <w:pPr>
        <w:pStyle w:val="a3"/>
        <w:spacing w:before="2"/>
        <w:ind w:left="1722" w:firstLine="0"/>
        <w:jc w:val="left"/>
      </w:pPr>
      <w:r>
        <w:t>пояснять</w:t>
      </w:r>
      <w:r>
        <w:rPr>
          <w:spacing w:val="68"/>
        </w:rPr>
        <w:t xml:space="preserve"> </w:t>
      </w:r>
      <w:r>
        <w:t>на</w:t>
      </w:r>
      <w:r>
        <w:rPr>
          <w:spacing w:val="71"/>
        </w:rPr>
        <w:t xml:space="preserve"> </w:t>
      </w:r>
      <w:r>
        <w:t>примерах</w:t>
      </w:r>
      <w:r>
        <w:rPr>
          <w:spacing w:val="52"/>
          <w:w w:val="150"/>
        </w:rPr>
        <w:t xml:space="preserve"> </w:t>
      </w:r>
      <w:r>
        <w:t>смысл</w:t>
      </w:r>
      <w:r>
        <w:rPr>
          <w:spacing w:val="67"/>
        </w:rPr>
        <w:t xml:space="preserve"> </w:t>
      </w:r>
      <w:r>
        <w:t>понятий</w:t>
      </w:r>
      <w:r>
        <w:rPr>
          <w:spacing w:val="55"/>
          <w:w w:val="150"/>
        </w:rPr>
        <w:t xml:space="preserve"> </w:t>
      </w:r>
      <w:r>
        <w:t>«информация»,</w:t>
      </w:r>
      <w:r>
        <w:rPr>
          <w:spacing w:val="76"/>
        </w:rPr>
        <w:t xml:space="preserve"> </w:t>
      </w:r>
      <w:r>
        <w:t>«информационный</w:t>
      </w:r>
      <w:r>
        <w:rPr>
          <w:spacing w:val="73"/>
        </w:rPr>
        <w:t xml:space="preserve"> </w:t>
      </w:r>
      <w:r>
        <w:rPr>
          <w:spacing w:val="-2"/>
        </w:rPr>
        <w:t>процесс»,</w:t>
      </w:r>
    </w:p>
    <w:p w:rsidR="00156445" w:rsidRDefault="005A47D0">
      <w:pPr>
        <w:pStyle w:val="a3"/>
        <w:spacing w:before="5"/>
        <w:ind w:firstLine="0"/>
        <w:jc w:val="left"/>
      </w:pPr>
      <w:r>
        <w:t>«обработка</w:t>
      </w:r>
      <w:r>
        <w:rPr>
          <w:spacing w:val="34"/>
        </w:rPr>
        <w:t xml:space="preserve"> </w:t>
      </w:r>
      <w:r>
        <w:t>информации»,</w:t>
      </w:r>
      <w:r>
        <w:rPr>
          <w:spacing w:val="48"/>
        </w:rPr>
        <w:t xml:space="preserve"> </w:t>
      </w:r>
      <w:r>
        <w:t>«хранение</w:t>
      </w:r>
      <w:r>
        <w:rPr>
          <w:spacing w:val="37"/>
        </w:rPr>
        <w:t xml:space="preserve"> </w:t>
      </w:r>
      <w:r>
        <w:t>информации»,</w:t>
      </w:r>
      <w:r>
        <w:rPr>
          <w:spacing w:val="48"/>
        </w:rPr>
        <w:t xml:space="preserve"> </w:t>
      </w:r>
      <w:r>
        <w:t>«передача</w:t>
      </w:r>
      <w:r>
        <w:rPr>
          <w:spacing w:val="39"/>
        </w:rPr>
        <w:t xml:space="preserve"> </w:t>
      </w:r>
      <w:r>
        <w:rPr>
          <w:spacing w:val="-2"/>
        </w:rPr>
        <w:t>информации»;</w:t>
      </w:r>
    </w:p>
    <w:p w:rsidR="00156445" w:rsidRDefault="005A47D0">
      <w:pPr>
        <w:pStyle w:val="a3"/>
        <w:spacing w:before="9" w:line="252" w:lineRule="auto"/>
        <w:ind w:right="1113"/>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56445" w:rsidRDefault="005A47D0">
      <w:pPr>
        <w:pStyle w:val="a3"/>
        <w:spacing w:before="2" w:line="247" w:lineRule="auto"/>
        <w:ind w:right="1111"/>
      </w:pPr>
      <w:r>
        <w:t>сравнивать длины сообщений, записанных в различных алфавитах, оперировать единицами</w:t>
      </w:r>
      <w:r>
        <w:rPr>
          <w:spacing w:val="40"/>
        </w:rPr>
        <w:t xml:space="preserve"> </w:t>
      </w:r>
      <w:r>
        <w:t>измерения</w:t>
      </w:r>
      <w:r>
        <w:rPr>
          <w:spacing w:val="40"/>
        </w:rPr>
        <w:t xml:space="preserve"> </w:t>
      </w:r>
      <w:r>
        <w:t>информационного</w:t>
      </w:r>
      <w:r>
        <w:rPr>
          <w:spacing w:val="40"/>
        </w:rPr>
        <w:t xml:space="preserve"> </w:t>
      </w:r>
      <w:r>
        <w:t>объёма</w:t>
      </w:r>
      <w:r>
        <w:rPr>
          <w:spacing w:val="40"/>
        </w:rPr>
        <w:t xml:space="preserve"> </w:t>
      </w:r>
      <w:r>
        <w:t>и</w:t>
      </w:r>
      <w:r>
        <w:rPr>
          <w:spacing w:val="40"/>
        </w:rPr>
        <w:t xml:space="preserve"> </w:t>
      </w:r>
      <w:r>
        <w:t>скорости</w:t>
      </w:r>
      <w:r>
        <w:rPr>
          <w:spacing w:val="40"/>
        </w:rPr>
        <w:t xml:space="preserve"> </w:t>
      </w:r>
      <w:r>
        <w:t>передачи</w:t>
      </w:r>
      <w:r>
        <w:rPr>
          <w:spacing w:val="40"/>
        </w:rPr>
        <w:t xml:space="preserve"> </w:t>
      </w:r>
      <w:r>
        <w:t>данных;</w:t>
      </w:r>
    </w:p>
    <w:p w:rsidR="00156445" w:rsidRDefault="005A47D0">
      <w:pPr>
        <w:pStyle w:val="a3"/>
        <w:spacing w:before="3" w:line="247" w:lineRule="auto"/>
        <w:ind w:right="1125"/>
      </w:pPr>
      <w:r>
        <w:t>оценивать</w:t>
      </w:r>
      <w:r>
        <w:rPr>
          <w:spacing w:val="62"/>
        </w:rPr>
        <w:t xml:space="preserve">  </w:t>
      </w:r>
      <w:r>
        <w:t>и</w:t>
      </w:r>
      <w:r>
        <w:rPr>
          <w:spacing w:val="62"/>
        </w:rPr>
        <w:t xml:space="preserve">  </w:t>
      </w:r>
      <w:r>
        <w:t>сравнивать</w:t>
      </w:r>
      <w:r>
        <w:rPr>
          <w:spacing w:val="59"/>
        </w:rPr>
        <w:t xml:space="preserve">  </w:t>
      </w:r>
      <w:r>
        <w:t>размеры</w:t>
      </w:r>
      <w:r>
        <w:rPr>
          <w:spacing w:val="80"/>
        </w:rPr>
        <w:t xml:space="preserve">  </w:t>
      </w:r>
      <w:r>
        <w:t>текстовых,</w:t>
      </w:r>
      <w:r>
        <w:rPr>
          <w:spacing w:val="59"/>
        </w:rPr>
        <w:t xml:space="preserve">  </w:t>
      </w:r>
      <w:r>
        <w:t>графических,</w:t>
      </w:r>
      <w:r>
        <w:rPr>
          <w:spacing w:val="61"/>
        </w:rPr>
        <w:t xml:space="preserve">  </w:t>
      </w:r>
      <w:r>
        <w:t>звуковых</w:t>
      </w:r>
      <w:r>
        <w:rPr>
          <w:spacing w:val="61"/>
        </w:rPr>
        <w:t xml:space="preserve">  </w:t>
      </w:r>
      <w:r>
        <w:t>файлов и видеофайлов;</w:t>
      </w:r>
    </w:p>
    <w:p w:rsidR="00156445" w:rsidRDefault="005A47D0">
      <w:pPr>
        <w:pStyle w:val="a3"/>
        <w:spacing w:before="7" w:line="252" w:lineRule="auto"/>
        <w:ind w:right="1106"/>
      </w:pPr>
      <w:r>
        <w:t>приводить примеры современных устройств хранения и передачи информации, сравнивать</w:t>
      </w:r>
      <w:r>
        <w:rPr>
          <w:spacing w:val="40"/>
        </w:rPr>
        <w:t xml:space="preserve"> </w:t>
      </w:r>
      <w:r>
        <w:t>их количественные</w:t>
      </w:r>
      <w:r>
        <w:rPr>
          <w:spacing w:val="40"/>
        </w:rPr>
        <w:t xml:space="preserve"> </w:t>
      </w:r>
      <w:r>
        <w:t>характеристики;</w:t>
      </w:r>
    </w:p>
    <w:p w:rsidR="00156445" w:rsidRDefault="005A47D0">
      <w:pPr>
        <w:pStyle w:val="a3"/>
        <w:spacing w:before="2" w:line="247" w:lineRule="auto"/>
        <w:ind w:right="1133"/>
      </w:pPr>
      <w:r>
        <w:t>выделять основные этапы в истории и понимать тенденции развития компьютеров и программного обеспечения;</w:t>
      </w:r>
    </w:p>
    <w:p w:rsidR="00156445" w:rsidRDefault="005A47D0">
      <w:pPr>
        <w:pStyle w:val="a3"/>
        <w:spacing w:before="2" w:line="249" w:lineRule="auto"/>
        <w:ind w:right="1101"/>
      </w:pPr>
      <w:r>
        <w:t>получать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о</w:t>
      </w:r>
      <w:r>
        <w:rPr>
          <w:spacing w:val="40"/>
        </w:rPr>
        <w:t xml:space="preserve"> </w:t>
      </w:r>
      <w:r>
        <w:t>характеристиках</w:t>
      </w:r>
      <w:r>
        <w:rPr>
          <w:spacing w:val="76"/>
        </w:rPr>
        <w:t xml:space="preserve"> </w:t>
      </w:r>
      <w:r>
        <w:t>персонального</w:t>
      </w:r>
      <w:r>
        <w:rPr>
          <w:spacing w:val="40"/>
        </w:rPr>
        <w:t xml:space="preserve"> </w:t>
      </w:r>
      <w:r>
        <w:t>компьютера и</w:t>
      </w:r>
      <w:r>
        <w:rPr>
          <w:spacing w:val="40"/>
        </w:rPr>
        <w:t xml:space="preserve"> </w:t>
      </w:r>
      <w:r>
        <w:t>его</w:t>
      </w:r>
      <w:r>
        <w:rPr>
          <w:spacing w:val="40"/>
        </w:rPr>
        <w:t xml:space="preserve"> </w:t>
      </w:r>
      <w:r>
        <w:t>основных</w:t>
      </w:r>
      <w:r>
        <w:rPr>
          <w:spacing w:val="40"/>
        </w:rPr>
        <w:t xml:space="preserve"> </w:t>
      </w:r>
      <w:r>
        <w:t>элементах</w:t>
      </w:r>
      <w:r>
        <w:rPr>
          <w:spacing w:val="40"/>
        </w:rPr>
        <w:t xml:space="preserve"> </w:t>
      </w:r>
      <w:r>
        <w:t>(процессор,</w:t>
      </w:r>
      <w:r>
        <w:rPr>
          <w:spacing w:val="40"/>
        </w:rPr>
        <w:t xml:space="preserve"> </w:t>
      </w:r>
      <w:r>
        <w:t>оперативная</w:t>
      </w:r>
      <w:r>
        <w:rPr>
          <w:spacing w:val="40"/>
        </w:rPr>
        <w:t xml:space="preserve"> </w:t>
      </w:r>
      <w:r>
        <w:t>память,</w:t>
      </w:r>
      <w:r>
        <w:rPr>
          <w:spacing w:val="40"/>
        </w:rPr>
        <w:t xml:space="preserve"> </w:t>
      </w:r>
      <w:r>
        <w:t>долговременная</w:t>
      </w:r>
      <w:r>
        <w:rPr>
          <w:spacing w:val="40"/>
        </w:rPr>
        <w:t xml:space="preserve"> </w:t>
      </w:r>
      <w:r>
        <w:t>память, устройства ввода-вывода);</w:t>
      </w:r>
    </w:p>
    <w:p w:rsidR="00156445" w:rsidRDefault="005A47D0">
      <w:pPr>
        <w:pStyle w:val="a3"/>
        <w:spacing w:before="1" w:line="247" w:lineRule="auto"/>
        <w:ind w:right="1127"/>
      </w:pPr>
      <w:r>
        <w:t>соотносить</w:t>
      </w:r>
      <w:r>
        <w:rPr>
          <w:spacing w:val="78"/>
        </w:rPr>
        <w:t xml:space="preserve">    </w:t>
      </w:r>
      <w:r>
        <w:t>характеристики</w:t>
      </w:r>
      <w:r>
        <w:rPr>
          <w:spacing w:val="79"/>
        </w:rPr>
        <w:t xml:space="preserve">    </w:t>
      </w:r>
      <w:r>
        <w:t>компьютера</w:t>
      </w:r>
      <w:r>
        <w:rPr>
          <w:spacing w:val="78"/>
        </w:rPr>
        <w:t xml:space="preserve">    </w:t>
      </w:r>
      <w:r>
        <w:t>с</w:t>
      </w:r>
      <w:r>
        <w:rPr>
          <w:spacing w:val="77"/>
        </w:rPr>
        <w:t xml:space="preserve">    </w:t>
      </w:r>
      <w:r>
        <w:t>задачами,</w:t>
      </w:r>
      <w:r>
        <w:rPr>
          <w:spacing w:val="77"/>
        </w:rPr>
        <w:t xml:space="preserve">    </w:t>
      </w:r>
      <w:r>
        <w:t>решаемыми с его помощью;</w:t>
      </w:r>
    </w:p>
    <w:p w:rsidR="00156445" w:rsidRDefault="005A47D0">
      <w:pPr>
        <w:pStyle w:val="a3"/>
        <w:spacing w:before="2" w:line="252" w:lineRule="auto"/>
        <w:ind w:right="1097"/>
      </w:pPr>
      <w:r>
        <w:t>ориентироваться</w:t>
      </w:r>
      <w:r>
        <w:rPr>
          <w:spacing w:val="40"/>
        </w:rPr>
        <w:t xml:space="preserve"> </w:t>
      </w:r>
      <w:r>
        <w:t>в</w:t>
      </w:r>
      <w:r>
        <w:rPr>
          <w:spacing w:val="40"/>
        </w:rPr>
        <w:t xml:space="preserve"> </w:t>
      </w:r>
      <w:r>
        <w:t>иерархической</w:t>
      </w:r>
      <w:r>
        <w:rPr>
          <w:spacing w:val="40"/>
        </w:rPr>
        <w:t xml:space="preserve"> </w:t>
      </w:r>
      <w:r>
        <w:t>структуре</w:t>
      </w:r>
      <w:r>
        <w:rPr>
          <w:spacing w:val="40"/>
        </w:rPr>
        <w:t xml:space="preserve"> </w:t>
      </w:r>
      <w:r>
        <w:t>файловой</w:t>
      </w:r>
      <w:r>
        <w:rPr>
          <w:spacing w:val="40"/>
        </w:rPr>
        <w:t xml:space="preserve"> </w:t>
      </w:r>
      <w:r>
        <w:t>системы</w:t>
      </w:r>
      <w:r>
        <w:rPr>
          <w:spacing w:val="40"/>
        </w:rPr>
        <w:t xml:space="preserve"> </w:t>
      </w:r>
      <w:r>
        <w:t>(записывать</w:t>
      </w:r>
      <w:r>
        <w:rPr>
          <w:spacing w:val="40"/>
        </w:rPr>
        <w:t xml:space="preserve"> </w:t>
      </w:r>
      <w:r>
        <w:t>полное имя</w:t>
      </w:r>
      <w:r>
        <w:rPr>
          <w:spacing w:val="40"/>
        </w:rPr>
        <w:t xml:space="preserve"> </w:t>
      </w:r>
      <w:r>
        <w:t>файла</w:t>
      </w:r>
      <w:r>
        <w:rPr>
          <w:spacing w:val="40"/>
        </w:rPr>
        <w:t xml:space="preserve"> </w:t>
      </w:r>
      <w:r>
        <w:t>(каталога),</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(каталогу)</w:t>
      </w:r>
      <w:r>
        <w:rPr>
          <w:spacing w:val="40"/>
        </w:rPr>
        <w:t xml:space="preserve"> </w:t>
      </w:r>
      <w:r>
        <w:t>по</w:t>
      </w:r>
      <w:r>
        <w:rPr>
          <w:spacing w:val="40"/>
        </w:rPr>
        <w:t xml:space="preserve"> </w:t>
      </w:r>
      <w:r>
        <w:t>имеющемуся</w:t>
      </w:r>
      <w:r>
        <w:rPr>
          <w:spacing w:val="40"/>
        </w:rPr>
        <w:t xml:space="preserve"> </w:t>
      </w:r>
      <w:r>
        <w:t>описанию</w:t>
      </w:r>
      <w:r>
        <w:rPr>
          <w:spacing w:val="40"/>
        </w:rPr>
        <w:t xml:space="preserve"> </w:t>
      </w:r>
      <w:r>
        <w:t>файловой структуры</w:t>
      </w:r>
      <w:r>
        <w:rPr>
          <w:spacing w:val="40"/>
        </w:rPr>
        <w:t xml:space="preserve"> </w:t>
      </w:r>
      <w:r>
        <w:t>некоторого</w:t>
      </w:r>
      <w:r>
        <w:rPr>
          <w:spacing w:val="40"/>
        </w:rPr>
        <w:t xml:space="preserve"> </w:t>
      </w:r>
      <w:r>
        <w:t>информационного</w:t>
      </w:r>
      <w:r>
        <w:rPr>
          <w:spacing w:val="40"/>
        </w:rPr>
        <w:t xml:space="preserve"> </w:t>
      </w:r>
      <w:r>
        <w:t>носителя);</w:t>
      </w:r>
    </w:p>
    <w:p w:rsidR="00156445" w:rsidRDefault="005A47D0">
      <w:pPr>
        <w:pStyle w:val="a3"/>
        <w:spacing w:before="2" w:line="252" w:lineRule="auto"/>
        <w:ind w:right="110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w:t>
      </w:r>
      <w:r>
        <w:rPr>
          <w:spacing w:val="40"/>
        </w:rPr>
        <w:t xml:space="preserve"> </w:t>
      </w:r>
      <w:r>
        <w:t>и</w:t>
      </w:r>
      <w:r>
        <w:rPr>
          <w:spacing w:val="40"/>
        </w:rPr>
        <w:t xml:space="preserve"> </w:t>
      </w:r>
      <w:r>
        <w:t>архивировать</w:t>
      </w:r>
      <w:r>
        <w:rPr>
          <w:spacing w:val="40"/>
        </w:rPr>
        <w:t xml:space="preserve"> </w:t>
      </w:r>
      <w:r>
        <w:t>файлы</w:t>
      </w:r>
      <w:r>
        <w:rPr>
          <w:spacing w:val="40"/>
        </w:rPr>
        <w:t xml:space="preserve"> </w:t>
      </w:r>
      <w:r>
        <w:t>и</w:t>
      </w:r>
      <w:r>
        <w:rPr>
          <w:spacing w:val="40"/>
        </w:rPr>
        <w:t xml:space="preserve"> </w:t>
      </w:r>
      <w:r>
        <w:t>каталоги,</w:t>
      </w:r>
      <w:r>
        <w:rPr>
          <w:spacing w:val="40"/>
        </w:rPr>
        <w:t xml:space="preserve"> </w:t>
      </w:r>
      <w:r>
        <w:t>использовать</w:t>
      </w:r>
      <w:r>
        <w:rPr>
          <w:spacing w:val="40"/>
        </w:rPr>
        <w:t xml:space="preserve"> </w:t>
      </w:r>
      <w:r>
        <w:t>антивирусную</w:t>
      </w:r>
      <w:r>
        <w:rPr>
          <w:spacing w:val="40"/>
        </w:rPr>
        <w:t xml:space="preserve"> </w:t>
      </w:r>
      <w:r>
        <w:t>программу;</w:t>
      </w:r>
    </w:p>
    <w:p w:rsidR="00156445" w:rsidRDefault="005A47D0">
      <w:pPr>
        <w:pStyle w:val="a3"/>
        <w:spacing w:line="256" w:lineRule="auto"/>
        <w:ind w:right="1107"/>
      </w:pPr>
      <w:r>
        <w:t>представлять результаты своей деятельности в виде структурированных иллюстрированных</w:t>
      </w:r>
      <w:r>
        <w:rPr>
          <w:spacing w:val="40"/>
        </w:rPr>
        <w:t xml:space="preserve"> </w:t>
      </w:r>
      <w:r>
        <w:t>документов,</w:t>
      </w:r>
      <w:r>
        <w:rPr>
          <w:spacing w:val="40"/>
        </w:rPr>
        <w:t xml:space="preserve"> </w:t>
      </w:r>
      <w:r>
        <w:t>мультимедийных</w:t>
      </w:r>
      <w:r>
        <w:rPr>
          <w:spacing w:val="40"/>
        </w:rPr>
        <w:t xml:space="preserve"> </w:t>
      </w:r>
      <w:r>
        <w:t>презентаций;</w:t>
      </w:r>
    </w:p>
    <w:p w:rsidR="00156445" w:rsidRDefault="005A47D0">
      <w:pPr>
        <w:pStyle w:val="a3"/>
        <w:spacing w:line="249" w:lineRule="auto"/>
        <w:ind w:right="1118"/>
      </w:pPr>
      <w:r>
        <w:t>искать</w:t>
      </w:r>
      <w:r>
        <w:rPr>
          <w:spacing w:val="56"/>
        </w:rPr>
        <w:t xml:space="preserve">  </w:t>
      </w:r>
      <w:r>
        <w:t>информацию</w:t>
      </w:r>
      <w:r>
        <w:rPr>
          <w:spacing w:val="56"/>
        </w:rPr>
        <w:t xml:space="preserve">  </w:t>
      </w:r>
      <w:r>
        <w:t>в</w:t>
      </w:r>
      <w:r>
        <w:rPr>
          <w:spacing w:val="57"/>
        </w:rPr>
        <w:t xml:space="preserve">  </w:t>
      </w:r>
      <w:r>
        <w:t>сети</w:t>
      </w:r>
      <w:r>
        <w:rPr>
          <w:spacing w:val="57"/>
        </w:rPr>
        <w:t xml:space="preserve">  </w:t>
      </w:r>
      <w:r>
        <w:t>Интернет</w:t>
      </w:r>
      <w:r>
        <w:rPr>
          <w:spacing w:val="56"/>
        </w:rPr>
        <w:t xml:space="preserve">  </w:t>
      </w:r>
      <w:r>
        <w:t>(в</w:t>
      </w:r>
      <w:r>
        <w:rPr>
          <w:spacing w:val="57"/>
        </w:rPr>
        <w:t xml:space="preserve">  </w:t>
      </w:r>
      <w:r>
        <w:t>том</w:t>
      </w:r>
      <w:r>
        <w:rPr>
          <w:spacing w:val="40"/>
        </w:rPr>
        <w:t xml:space="preserve">  </w:t>
      </w:r>
      <w:r>
        <w:t>числе</w:t>
      </w:r>
      <w:r>
        <w:rPr>
          <w:spacing w:val="40"/>
        </w:rPr>
        <w:t xml:space="preserve">  </w:t>
      </w:r>
      <w:r>
        <w:t>по</w:t>
      </w:r>
      <w:r>
        <w:rPr>
          <w:spacing w:val="56"/>
        </w:rPr>
        <w:t xml:space="preserve">  </w:t>
      </w:r>
      <w:r>
        <w:t>ключевым</w:t>
      </w:r>
      <w:r>
        <w:rPr>
          <w:spacing w:val="40"/>
        </w:rPr>
        <w:t xml:space="preserve">  </w:t>
      </w:r>
      <w:r>
        <w:t>словам, по</w:t>
      </w:r>
      <w:r>
        <w:rPr>
          <w:spacing w:val="40"/>
        </w:rPr>
        <w:t xml:space="preserve"> </w:t>
      </w:r>
      <w:r>
        <w:t>изображению),</w:t>
      </w:r>
      <w:r>
        <w:rPr>
          <w:spacing w:val="40"/>
        </w:rPr>
        <w:t xml:space="preserve"> </w:t>
      </w:r>
      <w:r>
        <w:t>критически</w:t>
      </w:r>
      <w:r>
        <w:rPr>
          <w:spacing w:val="40"/>
        </w:rPr>
        <w:t xml:space="preserve"> </w:t>
      </w:r>
      <w:r>
        <w:t>относиться</w:t>
      </w:r>
      <w:r>
        <w:rPr>
          <w:spacing w:val="40"/>
        </w:rPr>
        <w:t xml:space="preserve"> </w:t>
      </w:r>
      <w:r>
        <w:t>к</w:t>
      </w:r>
      <w:r>
        <w:rPr>
          <w:spacing w:val="40"/>
        </w:rPr>
        <w:t xml:space="preserve"> </w:t>
      </w:r>
      <w:r>
        <w:t>найденной</w:t>
      </w:r>
      <w:r>
        <w:rPr>
          <w:spacing w:val="40"/>
        </w:rPr>
        <w:t xml:space="preserve"> </w:t>
      </w:r>
      <w:r>
        <w:t>информации,</w:t>
      </w:r>
      <w:r>
        <w:rPr>
          <w:spacing w:val="40"/>
        </w:rPr>
        <w:t xml:space="preserve"> </w:t>
      </w:r>
      <w:r>
        <w:t>осознавая</w:t>
      </w:r>
      <w:r>
        <w:rPr>
          <w:spacing w:val="40"/>
        </w:rPr>
        <w:t xml:space="preserve"> </w:t>
      </w:r>
      <w:r>
        <w:t>опасность</w:t>
      </w:r>
      <w:r>
        <w:rPr>
          <w:spacing w:val="80"/>
        </w:rPr>
        <w:t xml:space="preserve"> </w:t>
      </w:r>
      <w:r>
        <w:t>для</w:t>
      </w:r>
      <w:r>
        <w:rPr>
          <w:spacing w:val="72"/>
          <w:w w:val="150"/>
        </w:rPr>
        <w:t xml:space="preserve">   </w:t>
      </w:r>
      <w:r>
        <w:t>личности</w:t>
      </w:r>
      <w:r>
        <w:rPr>
          <w:spacing w:val="73"/>
          <w:w w:val="150"/>
        </w:rPr>
        <w:t xml:space="preserve">   </w:t>
      </w:r>
      <w:r>
        <w:t>и</w:t>
      </w:r>
      <w:r>
        <w:rPr>
          <w:spacing w:val="79"/>
          <w:w w:val="150"/>
        </w:rPr>
        <w:t xml:space="preserve">   </w:t>
      </w:r>
      <w:r>
        <w:t>общества</w:t>
      </w:r>
      <w:r>
        <w:rPr>
          <w:spacing w:val="79"/>
        </w:rPr>
        <w:t xml:space="preserve">    </w:t>
      </w:r>
      <w:r>
        <w:t>распространения</w:t>
      </w:r>
      <w:r>
        <w:rPr>
          <w:spacing w:val="74"/>
          <w:w w:val="150"/>
        </w:rPr>
        <w:t xml:space="preserve">   </w:t>
      </w:r>
      <w:r>
        <w:t>вредоносной</w:t>
      </w:r>
      <w:r>
        <w:rPr>
          <w:spacing w:val="73"/>
          <w:w w:val="150"/>
        </w:rPr>
        <w:t xml:space="preserve">   </w:t>
      </w:r>
      <w:r>
        <w:t>информации, в</w:t>
      </w:r>
      <w:r>
        <w:rPr>
          <w:spacing w:val="40"/>
        </w:rPr>
        <w:t xml:space="preserve"> </w:t>
      </w:r>
      <w:r>
        <w:t>том</w:t>
      </w:r>
      <w:r>
        <w:rPr>
          <w:spacing w:val="40"/>
        </w:rPr>
        <w:t xml:space="preserve"> </w:t>
      </w:r>
      <w:r>
        <w:t>числе</w:t>
      </w:r>
      <w:r>
        <w:rPr>
          <w:spacing w:val="40"/>
        </w:rPr>
        <w:t xml:space="preserve"> </w:t>
      </w:r>
      <w:r>
        <w:t>экстремистского</w:t>
      </w:r>
      <w:r>
        <w:rPr>
          <w:spacing w:val="40"/>
        </w:rPr>
        <w:t xml:space="preserve"> </w:t>
      </w:r>
      <w:r>
        <w:t>и</w:t>
      </w:r>
      <w:r>
        <w:rPr>
          <w:spacing w:val="40"/>
        </w:rPr>
        <w:t xml:space="preserve"> </w:t>
      </w:r>
      <w:r>
        <w:t>террористического</w:t>
      </w:r>
      <w:r>
        <w:rPr>
          <w:spacing w:val="40"/>
        </w:rPr>
        <w:t xml:space="preserve"> </w:t>
      </w:r>
      <w:r>
        <w:t>характера;</w:t>
      </w:r>
    </w:p>
    <w:p w:rsidR="00156445" w:rsidRDefault="005A47D0">
      <w:pPr>
        <w:pStyle w:val="a3"/>
        <w:spacing w:line="264" w:lineRule="exact"/>
        <w:ind w:left="1722" w:firstLine="0"/>
      </w:pPr>
      <w:r>
        <w:t>понимать</w:t>
      </w:r>
      <w:r>
        <w:rPr>
          <w:spacing w:val="37"/>
        </w:rPr>
        <w:t xml:space="preserve"> </w:t>
      </w:r>
      <w:r>
        <w:t>структуру</w:t>
      </w:r>
      <w:r>
        <w:rPr>
          <w:spacing w:val="20"/>
        </w:rPr>
        <w:t xml:space="preserve"> </w:t>
      </w:r>
      <w:r>
        <w:t>адресов</w:t>
      </w:r>
      <w:r>
        <w:rPr>
          <w:spacing w:val="35"/>
        </w:rPr>
        <w:t xml:space="preserve"> </w:t>
      </w:r>
      <w:r>
        <w:t>веб-</w:t>
      </w:r>
      <w:r>
        <w:rPr>
          <w:spacing w:val="-2"/>
        </w:rPr>
        <w:t>ресурсов;</w:t>
      </w:r>
    </w:p>
    <w:p w:rsidR="00156445" w:rsidRDefault="005A47D0">
      <w:pPr>
        <w:pStyle w:val="a3"/>
        <w:spacing w:line="264" w:lineRule="exact"/>
        <w:ind w:left="1722" w:firstLine="0"/>
      </w:pPr>
      <w:r>
        <w:t>использовать</w:t>
      </w:r>
      <w:r>
        <w:rPr>
          <w:spacing w:val="54"/>
        </w:rPr>
        <w:t xml:space="preserve"> </w:t>
      </w:r>
      <w:r>
        <w:t>современные</w:t>
      </w:r>
      <w:r>
        <w:rPr>
          <w:spacing w:val="50"/>
        </w:rPr>
        <w:t xml:space="preserve"> </w:t>
      </w:r>
      <w:r>
        <w:t>сервисы</w:t>
      </w:r>
      <w:r>
        <w:rPr>
          <w:spacing w:val="39"/>
        </w:rPr>
        <w:t xml:space="preserve"> </w:t>
      </w:r>
      <w:r>
        <w:t>интернет-</w:t>
      </w:r>
      <w:r>
        <w:rPr>
          <w:spacing w:val="-2"/>
        </w:rPr>
        <w:t>коммуникаций;</w:t>
      </w:r>
    </w:p>
    <w:p w:rsidR="00156445" w:rsidRDefault="005A47D0">
      <w:pPr>
        <w:pStyle w:val="a3"/>
        <w:spacing w:before="3" w:line="249" w:lineRule="auto"/>
        <w:ind w:right="1096"/>
      </w:pPr>
      <w:r>
        <w:t>соблюдать</w:t>
      </w:r>
      <w:r>
        <w:rPr>
          <w:spacing w:val="40"/>
        </w:rPr>
        <w:t xml:space="preserve"> </w:t>
      </w:r>
      <w:r>
        <w:t>требования</w:t>
      </w:r>
      <w:r>
        <w:rPr>
          <w:spacing w:val="40"/>
        </w:rPr>
        <w:t xml:space="preserve"> </w:t>
      </w:r>
      <w:r>
        <w:t>безопасной</w:t>
      </w:r>
      <w:r>
        <w:rPr>
          <w:spacing w:val="40"/>
        </w:rPr>
        <w:t xml:space="preserve"> </w:t>
      </w:r>
      <w:r>
        <w:t>эксплуатации</w:t>
      </w:r>
      <w:r>
        <w:rPr>
          <w:spacing w:val="40"/>
        </w:rPr>
        <w:t xml:space="preserve"> </w:t>
      </w:r>
      <w:r>
        <w:t>технических</w:t>
      </w:r>
      <w:r>
        <w:rPr>
          <w:spacing w:val="40"/>
        </w:rPr>
        <w:t xml:space="preserve"> </w:t>
      </w:r>
      <w:r>
        <w:t>средств</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соблюдать</w:t>
      </w:r>
      <w:r>
        <w:rPr>
          <w:spacing w:val="40"/>
        </w:rPr>
        <w:t xml:space="preserve"> </w:t>
      </w:r>
      <w:r>
        <w:t>сетевой</w:t>
      </w:r>
      <w:r>
        <w:rPr>
          <w:spacing w:val="40"/>
        </w:rPr>
        <w:t xml:space="preserve"> </w:t>
      </w:r>
      <w:r>
        <w:t>этикет,</w:t>
      </w:r>
      <w:r>
        <w:rPr>
          <w:spacing w:val="40"/>
        </w:rPr>
        <w:t xml:space="preserve"> </w:t>
      </w:r>
      <w:r>
        <w:t>базовые нормы</w:t>
      </w:r>
      <w:r>
        <w:rPr>
          <w:spacing w:val="80"/>
          <w:w w:val="150"/>
        </w:rPr>
        <w:t xml:space="preserve">  </w:t>
      </w:r>
      <w:r>
        <w:t>информационной</w:t>
      </w:r>
      <w:r>
        <w:rPr>
          <w:spacing w:val="80"/>
        </w:rPr>
        <w:t xml:space="preserve">   </w:t>
      </w:r>
      <w:r>
        <w:t>этики</w:t>
      </w:r>
      <w:r>
        <w:rPr>
          <w:spacing w:val="80"/>
        </w:rPr>
        <w:t xml:space="preserve">   </w:t>
      </w:r>
      <w:r>
        <w:t>и</w:t>
      </w:r>
      <w:r>
        <w:rPr>
          <w:spacing w:val="80"/>
        </w:rPr>
        <w:t xml:space="preserve">   </w:t>
      </w:r>
      <w:r>
        <w:t>права</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приложениями на</w:t>
      </w:r>
      <w:r>
        <w:rPr>
          <w:spacing w:val="29"/>
        </w:rPr>
        <w:t xml:space="preserve"> </w:t>
      </w:r>
      <w:r>
        <w:t>любых</w:t>
      </w:r>
      <w:r>
        <w:rPr>
          <w:spacing w:val="33"/>
        </w:rPr>
        <w:t xml:space="preserve"> </w:t>
      </w:r>
      <w:r>
        <w:t>устройствах</w:t>
      </w:r>
      <w:r>
        <w:rPr>
          <w:spacing w:val="27"/>
        </w:rPr>
        <w:t xml:space="preserve"> </w:t>
      </w:r>
      <w:r>
        <w:t>и</w:t>
      </w:r>
      <w:r>
        <w:rPr>
          <w:spacing w:val="33"/>
        </w:rPr>
        <w:t xml:space="preserve"> </w:t>
      </w:r>
      <w:r>
        <w:t>в</w:t>
      </w:r>
      <w:r>
        <w:rPr>
          <w:spacing w:val="40"/>
        </w:rPr>
        <w:t xml:space="preserve"> </w:t>
      </w:r>
      <w:r>
        <w:t>сети</w:t>
      </w:r>
      <w:r>
        <w:rPr>
          <w:spacing w:val="40"/>
        </w:rPr>
        <w:t xml:space="preserve"> </w:t>
      </w:r>
      <w:r>
        <w:t>Интернет,</w:t>
      </w:r>
      <w:r>
        <w:rPr>
          <w:spacing w:val="27"/>
        </w:rPr>
        <w:t xml:space="preserve"> </w:t>
      </w:r>
      <w:r>
        <w:t>выбирать</w:t>
      </w:r>
      <w:r>
        <w:rPr>
          <w:spacing w:val="40"/>
        </w:rPr>
        <w:t xml:space="preserve"> </w:t>
      </w:r>
      <w:r>
        <w:t>безопасные</w:t>
      </w:r>
      <w:r>
        <w:rPr>
          <w:spacing w:val="39"/>
        </w:rPr>
        <w:t xml:space="preserve"> </w:t>
      </w:r>
      <w:r>
        <w:t>стратегии</w:t>
      </w:r>
      <w:r>
        <w:rPr>
          <w:spacing w:val="38"/>
        </w:rPr>
        <w:t xml:space="preserve"> </w:t>
      </w:r>
      <w:r>
        <w:t>поведения</w:t>
      </w:r>
      <w:r>
        <w:rPr>
          <w:spacing w:val="25"/>
        </w:rPr>
        <w:t xml:space="preserve"> </w:t>
      </w:r>
      <w:r>
        <w:t>в</w:t>
      </w:r>
      <w:r>
        <w:rPr>
          <w:spacing w:val="40"/>
        </w:rPr>
        <w:t xml:space="preserve"> </w:t>
      </w:r>
      <w:r>
        <w:t>сети;</w:t>
      </w:r>
    </w:p>
    <w:p w:rsidR="00156445" w:rsidRDefault="005A47D0">
      <w:pPr>
        <w:pStyle w:val="a3"/>
        <w:spacing w:line="252" w:lineRule="auto"/>
        <w:ind w:right="1109"/>
      </w:pPr>
      <w:r>
        <w:t>иметь</w:t>
      </w:r>
      <w:r>
        <w:rPr>
          <w:spacing w:val="69"/>
          <w:w w:val="150"/>
        </w:rPr>
        <w:t xml:space="preserve">  </w:t>
      </w:r>
      <w:r>
        <w:t>представление</w:t>
      </w:r>
      <w:r>
        <w:rPr>
          <w:spacing w:val="80"/>
        </w:rPr>
        <w:t xml:space="preserve">  </w:t>
      </w:r>
      <w:r>
        <w:t>о</w:t>
      </w:r>
      <w:r>
        <w:rPr>
          <w:spacing w:val="80"/>
        </w:rPr>
        <w:t xml:space="preserve">  </w:t>
      </w:r>
      <w:r>
        <w:t>влиянии</w:t>
      </w:r>
      <w:r>
        <w:rPr>
          <w:spacing w:val="80"/>
        </w:rPr>
        <w:t xml:space="preserve">  </w:t>
      </w:r>
      <w:r>
        <w:t>использования</w:t>
      </w:r>
      <w:r>
        <w:rPr>
          <w:spacing w:val="68"/>
        </w:rPr>
        <w:t xml:space="preserve">   </w:t>
      </w:r>
      <w:r>
        <w:t>средств</w:t>
      </w:r>
      <w:r>
        <w:rPr>
          <w:spacing w:val="80"/>
        </w:rPr>
        <w:t xml:space="preserve">  </w:t>
      </w:r>
      <w:r>
        <w:t>информационных</w:t>
      </w:r>
      <w:r>
        <w:rPr>
          <w:spacing w:val="40"/>
        </w:rPr>
        <w:t xml:space="preserve"> </w:t>
      </w:r>
      <w:r>
        <w:t xml:space="preserve">и коммуникационных технологий на здоровье пользователя и уметь применять методы </w:t>
      </w:r>
      <w:r>
        <w:rPr>
          <w:spacing w:val="-2"/>
        </w:rPr>
        <w:t>профилактики.</w:t>
      </w:r>
    </w:p>
    <w:p w:rsidR="00156445" w:rsidRDefault="005A47D0">
      <w:pPr>
        <w:pStyle w:val="Heading2"/>
        <w:spacing w:before="11" w:line="252" w:lineRule="auto"/>
        <w:ind w:left="1016" w:right="1112" w:firstLine="706"/>
      </w:pPr>
      <w:r>
        <w:rPr>
          <w:w w:val="105"/>
        </w:rPr>
        <w:t>К концу обучения в 8 классе у обучающегося буду сформированы следующие предметные результаты по информатике:</w:t>
      </w:r>
    </w:p>
    <w:p w:rsidR="00156445" w:rsidRDefault="005A47D0">
      <w:pPr>
        <w:pStyle w:val="a3"/>
        <w:spacing w:line="247" w:lineRule="auto"/>
        <w:ind w:right="1113"/>
      </w:pPr>
      <w:r>
        <w:t xml:space="preserve">пояснять на примерах различия между позиционными и непозиционными системами </w:t>
      </w:r>
      <w:r>
        <w:rPr>
          <w:spacing w:val="-2"/>
        </w:rPr>
        <w:t>счисления;</w:t>
      </w:r>
    </w:p>
    <w:p w:rsidR="00156445" w:rsidRDefault="005A47D0">
      <w:pPr>
        <w:pStyle w:val="a3"/>
        <w:spacing w:line="252" w:lineRule="auto"/>
        <w:ind w:right="1115"/>
      </w:pPr>
      <w:r>
        <w:t>записывать</w:t>
      </w:r>
      <w:r>
        <w:rPr>
          <w:spacing w:val="40"/>
        </w:rPr>
        <w:t xml:space="preserve"> </w:t>
      </w:r>
      <w:r>
        <w:t>и</w:t>
      </w:r>
      <w:r>
        <w:rPr>
          <w:spacing w:val="40"/>
        </w:rPr>
        <w:t xml:space="preserve"> </w:t>
      </w:r>
      <w:r>
        <w:t>сравнивать</w:t>
      </w:r>
      <w:r>
        <w:rPr>
          <w:spacing w:val="40"/>
        </w:rPr>
        <w:t xml:space="preserve"> </w:t>
      </w:r>
      <w:r>
        <w:t>целые</w:t>
      </w:r>
      <w:r>
        <w:rPr>
          <w:spacing w:val="40"/>
        </w:rPr>
        <w:t xml:space="preserve"> </w:t>
      </w:r>
      <w:r>
        <w:t>числа</w:t>
      </w:r>
      <w:r>
        <w:rPr>
          <w:spacing w:val="40"/>
        </w:rPr>
        <w:t xml:space="preserve"> </w:t>
      </w:r>
      <w:r>
        <w:t>от</w:t>
      </w:r>
      <w:r>
        <w:rPr>
          <w:spacing w:val="40"/>
        </w:rPr>
        <w:t xml:space="preserve"> </w:t>
      </w:r>
      <w:r>
        <w:t>0</w:t>
      </w:r>
      <w:r>
        <w:rPr>
          <w:spacing w:val="40"/>
        </w:rPr>
        <w:t xml:space="preserve"> </w:t>
      </w:r>
      <w:r>
        <w:t>до</w:t>
      </w:r>
      <w:r>
        <w:rPr>
          <w:spacing w:val="40"/>
        </w:rPr>
        <w:t xml:space="preserve"> </w:t>
      </w:r>
      <w:r>
        <w:t>1024</w:t>
      </w:r>
      <w:r>
        <w:rPr>
          <w:spacing w:val="40"/>
        </w:rPr>
        <w:t xml:space="preserve"> </w:t>
      </w:r>
      <w:r>
        <w:t>в</w:t>
      </w:r>
      <w:r>
        <w:rPr>
          <w:spacing w:val="40"/>
        </w:rPr>
        <w:t xml:space="preserve"> </w:t>
      </w:r>
      <w:r>
        <w:t>различных</w:t>
      </w:r>
      <w:r>
        <w:rPr>
          <w:spacing w:val="40"/>
        </w:rPr>
        <w:t xml:space="preserve"> </w:t>
      </w:r>
      <w:r>
        <w:t>позиционных системах</w:t>
      </w:r>
      <w:r>
        <w:rPr>
          <w:spacing w:val="80"/>
        </w:rPr>
        <w:t xml:space="preserve"> </w:t>
      </w:r>
      <w:r>
        <w:t>счисления</w:t>
      </w:r>
      <w:r>
        <w:rPr>
          <w:spacing w:val="80"/>
        </w:rPr>
        <w:t xml:space="preserve"> </w:t>
      </w:r>
      <w:r>
        <w:t>(с</w:t>
      </w:r>
      <w:r>
        <w:rPr>
          <w:spacing w:val="80"/>
        </w:rPr>
        <w:t xml:space="preserve"> </w:t>
      </w:r>
      <w:r>
        <w:t>основаниями</w:t>
      </w:r>
      <w:r>
        <w:rPr>
          <w:spacing w:val="80"/>
        </w:rPr>
        <w:t xml:space="preserve"> </w:t>
      </w:r>
      <w:r>
        <w:t>2,</w:t>
      </w:r>
      <w:r>
        <w:rPr>
          <w:spacing w:val="80"/>
        </w:rPr>
        <w:t xml:space="preserve"> </w:t>
      </w:r>
      <w:r>
        <w:t>8,</w:t>
      </w:r>
      <w:r>
        <w:rPr>
          <w:spacing w:val="80"/>
        </w:rPr>
        <w:t xml:space="preserve"> </w:t>
      </w:r>
      <w:r>
        <w:t>16),</w:t>
      </w:r>
      <w:r>
        <w:rPr>
          <w:spacing w:val="75"/>
        </w:rPr>
        <w:t xml:space="preserve"> </w:t>
      </w:r>
      <w:r>
        <w:t>выполнять</w:t>
      </w:r>
      <w:r>
        <w:rPr>
          <w:spacing w:val="80"/>
        </w:rPr>
        <w:t xml:space="preserve"> </w:t>
      </w:r>
      <w:r>
        <w:t>арифметические</w:t>
      </w:r>
      <w:r>
        <w:rPr>
          <w:spacing w:val="80"/>
        </w:rPr>
        <w:t xml:space="preserve"> </w:t>
      </w:r>
      <w:r>
        <w:t>операции</w:t>
      </w:r>
      <w:r>
        <w:rPr>
          <w:spacing w:val="80"/>
        </w:rPr>
        <w:t xml:space="preserve"> </w:t>
      </w:r>
      <w:r>
        <w:t>над</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ними;</w:t>
      </w:r>
    </w:p>
    <w:p w:rsidR="00156445" w:rsidRDefault="005A47D0">
      <w:pPr>
        <w:pStyle w:val="a3"/>
        <w:spacing w:before="14"/>
        <w:ind w:left="1722" w:firstLine="0"/>
        <w:jc w:val="left"/>
      </w:pPr>
      <w:r>
        <w:t>раскрывать</w:t>
      </w:r>
      <w:r>
        <w:rPr>
          <w:spacing w:val="32"/>
        </w:rPr>
        <w:t xml:space="preserve"> </w:t>
      </w:r>
      <w:r>
        <w:t>смысл</w:t>
      </w:r>
      <w:r>
        <w:rPr>
          <w:spacing w:val="78"/>
          <w:w w:val="150"/>
        </w:rPr>
        <w:t xml:space="preserve"> </w:t>
      </w:r>
      <w:r>
        <w:t>понятий</w:t>
      </w:r>
      <w:r>
        <w:rPr>
          <w:spacing w:val="33"/>
        </w:rPr>
        <w:t xml:space="preserve">  </w:t>
      </w:r>
      <w:r>
        <w:t>«высказывание»,</w:t>
      </w:r>
      <w:r>
        <w:rPr>
          <w:spacing w:val="29"/>
        </w:rPr>
        <w:t xml:space="preserve">  </w:t>
      </w:r>
      <w:r>
        <w:t>«логическая</w:t>
      </w:r>
      <w:r>
        <w:rPr>
          <w:spacing w:val="29"/>
        </w:rPr>
        <w:t xml:space="preserve">  </w:t>
      </w:r>
      <w:r>
        <w:t>операция»,</w:t>
      </w:r>
      <w:r>
        <w:rPr>
          <w:spacing w:val="80"/>
          <w:w w:val="150"/>
        </w:rPr>
        <w:t xml:space="preserve"> </w:t>
      </w:r>
      <w:r>
        <w:rPr>
          <w:spacing w:val="-2"/>
        </w:rPr>
        <w:t>«логическое</w:t>
      </w:r>
    </w:p>
    <w:p w:rsidR="00156445" w:rsidRDefault="005A47D0">
      <w:pPr>
        <w:pStyle w:val="a3"/>
        <w:spacing w:before="14"/>
        <w:ind w:firstLine="0"/>
        <w:jc w:val="left"/>
      </w:pPr>
      <w:r>
        <w:rPr>
          <w:spacing w:val="-2"/>
        </w:rPr>
        <w:t>выражение»;</w:t>
      </w:r>
    </w:p>
    <w:p w:rsidR="00156445" w:rsidRDefault="005A47D0">
      <w:pPr>
        <w:pStyle w:val="a3"/>
        <w:tabs>
          <w:tab w:val="left" w:pos="3081"/>
          <w:tab w:val="left" w:pos="5155"/>
          <w:tab w:val="left" w:pos="7258"/>
          <w:tab w:val="left" w:pos="9342"/>
        </w:tabs>
        <w:spacing w:before="10" w:line="247" w:lineRule="auto"/>
        <w:ind w:right="1109"/>
      </w:pPr>
      <w:r>
        <w:t xml:space="preserve">записывать логические выражения с использованием дизъюнкции, конъюнкции и </w:t>
      </w:r>
      <w:r>
        <w:rPr>
          <w:spacing w:val="-2"/>
        </w:rPr>
        <w:t>отрицания,</w:t>
      </w:r>
      <w:r>
        <w:tab/>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w:t>
      </w:r>
      <w:r>
        <w:rPr>
          <w:spacing w:val="40"/>
        </w:rPr>
        <w:t xml:space="preserve"> </w:t>
      </w:r>
      <w:r>
        <w:t>известны</w:t>
      </w:r>
      <w:r>
        <w:rPr>
          <w:spacing w:val="40"/>
        </w:rPr>
        <w:t xml:space="preserve"> </w:t>
      </w:r>
      <w:r>
        <w:t>значения</w:t>
      </w:r>
      <w:r>
        <w:rPr>
          <w:spacing w:val="40"/>
        </w:rPr>
        <w:t xml:space="preserve"> </w:t>
      </w:r>
      <w:r>
        <w:t>истинности</w:t>
      </w:r>
      <w:r>
        <w:rPr>
          <w:spacing w:val="40"/>
        </w:rPr>
        <w:t xml:space="preserve"> </w:t>
      </w:r>
      <w:r>
        <w:t>входящих</w:t>
      </w:r>
      <w:r>
        <w:rPr>
          <w:spacing w:val="40"/>
        </w:rPr>
        <w:t xml:space="preserve"> </w:t>
      </w:r>
      <w:r>
        <w:t>в</w:t>
      </w:r>
      <w:r>
        <w:rPr>
          <w:spacing w:val="40"/>
        </w:rPr>
        <w:t xml:space="preserve"> </w:t>
      </w:r>
      <w:r>
        <w:t>него</w:t>
      </w:r>
      <w:r>
        <w:rPr>
          <w:spacing w:val="40"/>
        </w:rPr>
        <w:t xml:space="preserve"> </w:t>
      </w:r>
      <w:r>
        <w:t>переменных,</w:t>
      </w:r>
      <w:r>
        <w:rPr>
          <w:spacing w:val="40"/>
        </w:rPr>
        <w:t xml:space="preserve"> </w:t>
      </w:r>
      <w:r>
        <w:t>строить</w:t>
      </w:r>
      <w:r>
        <w:rPr>
          <w:spacing w:val="40"/>
        </w:rPr>
        <w:t xml:space="preserve"> </w:t>
      </w:r>
      <w:r>
        <w:t>таблицы истинности для логических выражений;</w:t>
      </w:r>
    </w:p>
    <w:p w:rsidR="00156445" w:rsidRDefault="005A47D0">
      <w:pPr>
        <w:pStyle w:val="a3"/>
        <w:spacing w:before="14" w:line="249" w:lineRule="auto"/>
        <w:ind w:right="1105"/>
      </w:pPr>
      <w:r>
        <w:t>раскрывать</w:t>
      </w:r>
      <w:r>
        <w:rPr>
          <w:spacing w:val="40"/>
        </w:rPr>
        <w:t xml:space="preserve"> </w:t>
      </w:r>
      <w:r>
        <w:t>смысл</w:t>
      </w:r>
      <w:r>
        <w:rPr>
          <w:spacing w:val="40"/>
        </w:rPr>
        <w:t xml:space="preserve"> </w:t>
      </w:r>
      <w:r>
        <w:t>понятий</w:t>
      </w:r>
      <w:r>
        <w:rPr>
          <w:spacing w:val="40"/>
        </w:rPr>
        <w:t xml:space="preserve"> </w:t>
      </w:r>
      <w:r>
        <w:t>«исполнитель»,</w:t>
      </w:r>
      <w:r>
        <w:rPr>
          <w:spacing w:val="40"/>
        </w:rPr>
        <w:t xml:space="preserve"> </w:t>
      </w:r>
      <w:r>
        <w:t>«алгоритм»,</w:t>
      </w:r>
      <w:r>
        <w:rPr>
          <w:spacing w:val="40"/>
        </w:rPr>
        <w:t xml:space="preserve"> </w:t>
      </w:r>
      <w:r>
        <w:t>«программа»,</w:t>
      </w:r>
      <w:r>
        <w:rPr>
          <w:spacing w:val="40"/>
        </w:rPr>
        <w:t xml:space="preserve"> </w:t>
      </w:r>
      <w:r>
        <w:t>понимая разницу</w:t>
      </w:r>
      <w:r>
        <w:rPr>
          <w:spacing w:val="60"/>
          <w:w w:val="150"/>
        </w:rPr>
        <w:t xml:space="preserve">   </w:t>
      </w:r>
      <w:r>
        <w:t>между</w:t>
      </w:r>
      <w:r>
        <w:rPr>
          <w:spacing w:val="80"/>
          <w:w w:val="150"/>
        </w:rPr>
        <w:t xml:space="preserve">   </w:t>
      </w:r>
      <w:r>
        <w:t>употреблением</w:t>
      </w:r>
      <w:r>
        <w:rPr>
          <w:spacing w:val="80"/>
          <w:w w:val="150"/>
        </w:rPr>
        <w:t xml:space="preserve">   </w:t>
      </w:r>
      <w:r>
        <w:t>этих</w:t>
      </w:r>
      <w:r>
        <w:rPr>
          <w:spacing w:val="80"/>
          <w:w w:val="150"/>
        </w:rPr>
        <w:t xml:space="preserve">   </w:t>
      </w:r>
      <w:r>
        <w:t>терминов</w:t>
      </w:r>
      <w:r>
        <w:rPr>
          <w:spacing w:val="80"/>
          <w:w w:val="150"/>
        </w:rPr>
        <w:t xml:space="preserve">   </w:t>
      </w:r>
      <w:r>
        <w:t>в</w:t>
      </w:r>
      <w:r>
        <w:rPr>
          <w:spacing w:val="80"/>
          <w:w w:val="150"/>
        </w:rPr>
        <w:t xml:space="preserve">   </w:t>
      </w:r>
      <w:r>
        <w:t>обыденной</w:t>
      </w:r>
      <w:r>
        <w:rPr>
          <w:spacing w:val="80"/>
          <w:w w:val="150"/>
        </w:rPr>
        <w:t xml:space="preserve">   </w:t>
      </w:r>
      <w:r>
        <w:t>речи</w:t>
      </w:r>
      <w:r>
        <w:rPr>
          <w:spacing w:val="40"/>
        </w:rPr>
        <w:t xml:space="preserve"> </w:t>
      </w:r>
      <w:r>
        <w:t>и в информатике;</w:t>
      </w:r>
    </w:p>
    <w:p w:rsidR="00156445" w:rsidRDefault="005A47D0">
      <w:pPr>
        <w:pStyle w:val="a3"/>
        <w:spacing w:before="1" w:line="247" w:lineRule="auto"/>
        <w:ind w:right="1120"/>
      </w:pPr>
      <w:r>
        <w:t>описывать</w:t>
      </w:r>
      <w:r>
        <w:rPr>
          <w:spacing w:val="65"/>
          <w:w w:val="150"/>
        </w:rPr>
        <w:t xml:space="preserve">    </w:t>
      </w:r>
      <w:r>
        <w:t>алгоритм</w:t>
      </w:r>
      <w:r>
        <w:rPr>
          <w:spacing w:val="64"/>
          <w:w w:val="150"/>
        </w:rPr>
        <w:t xml:space="preserve">    </w:t>
      </w:r>
      <w:r>
        <w:t>решения</w:t>
      </w:r>
      <w:r>
        <w:rPr>
          <w:spacing w:val="65"/>
          <w:w w:val="150"/>
        </w:rPr>
        <w:t xml:space="preserve">    </w:t>
      </w:r>
      <w:r>
        <w:t>задачи</w:t>
      </w:r>
      <w:r>
        <w:rPr>
          <w:spacing w:val="65"/>
          <w:w w:val="150"/>
        </w:rPr>
        <w:t xml:space="preserve">    </w:t>
      </w:r>
      <w:r>
        <w:t>различными</w:t>
      </w:r>
      <w:r>
        <w:rPr>
          <w:spacing w:val="66"/>
          <w:w w:val="150"/>
        </w:rPr>
        <w:t xml:space="preserve">    </w:t>
      </w:r>
      <w:r>
        <w:t>способами, в том числе в виде блок-схемы;</w:t>
      </w:r>
    </w:p>
    <w:p w:rsidR="00156445" w:rsidRDefault="005A47D0">
      <w:pPr>
        <w:pStyle w:val="a3"/>
        <w:spacing w:before="2" w:line="252" w:lineRule="auto"/>
        <w:ind w:right="1102"/>
      </w:pPr>
      <w:r>
        <w:t>составлять,</w:t>
      </w:r>
      <w:r>
        <w:rPr>
          <w:spacing w:val="80"/>
        </w:rPr>
        <w:t xml:space="preserve">  </w:t>
      </w:r>
      <w:r>
        <w:t>выполнять</w:t>
      </w:r>
      <w:r>
        <w:rPr>
          <w:spacing w:val="80"/>
        </w:rPr>
        <w:t xml:space="preserve">  </w:t>
      </w:r>
      <w:r>
        <w:t>вручную</w:t>
      </w:r>
      <w:r>
        <w:rPr>
          <w:spacing w:val="65"/>
          <w:w w:val="150"/>
        </w:rPr>
        <w:t xml:space="preserve">  </w:t>
      </w:r>
      <w:r>
        <w:t>и</w:t>
      </w:r>
      <w:r>
        <w:rPr>
          <w:spacing w:val="80"/>
        </w:rPr>
        <w:t xml:space="preserve">  </w:t>
      </w:r>
      <w:r>
        <w:t>на</w:t>
      </w:r>
      <w:r>
        <w:rPr>
          <w:spacing w:val="80"/>
        </w:rPr>
        <w:t xml:space="preserve">  </w:t>
      </w:r>
      <w:r>
        <w:t>компьютере</w:t>
      </w:r>
      <w:r>
        <w:rPr>
          <w:spacing w:val="80"/>
        </w:rPr>
        <w:t xml:space="preserve">  </w:t>
      </w:r>
      <w:r>
        <w:t>несложные</w:t>
      </w:r>
      <w:r>
        <w:rPr>
          <w:spacing w:val="80"/>
        </w:rPr>
        <w:t xml:space="preserve">  </w:t>
      </w:r>
      <w:r>
        <w:t>алгоритмы</w:t>
      </w:r>
      <w:r>
        <w:rPr>
          <w:spacing w:val="80"/>
        </w:rPr>
        <w:t xml:space="preserve"> </w:t>
      </w:r>
      <w:r>
        <w:t>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w:t>
      </w:r>
      <w:r>
        <w:rPr>
          <w:spacing w:val="40"/>
        </w:rPr>
        <w:t xml:space="preserve"> </w:t>
      </w:r>
      <w:r>
        <w:t>Чертёжник;</w:t>
      </w:r>
    </w:p>
    <w:p w:rsidR="00156445" w:rsidRDefault="005A47D0">
      <w:pPr>
        <w:pStyle w:val="a3"/>
        <w:spacing w:before="3" w:line="252" w:lineRule="auto"/>
        <w:ind w:right="1111"/>
      </w:pPr>
      <w:r>
        <w:t>использовать константы и переменные различных типов (числовых, логических, символьных),</w:t>
      </w:r>
      <w:r>
        <w:rPr>
          <w:spacing w:val="40"/>
        </w:rPr>
        <w:t xml:space="preserve"> </w:t>
      </w:r>
      <w:r>
        <w:t>а</w:t>
      </w:r>
      <w:r>
        <w:rPr>
          <w:spacing w:val="40"/>
        </w:rPr>
        <w:t xml:space="preserve"> </w:t>
      </w:r>
      <w:r>
        <w:t>также</w:t>
      </w:r>
      <w:r>
        <w:rPr>
          <w:spacing w:val="40"/>
        </w:rPr>
        <w:t xml:space="preserve"> </w:t>
      </w:r>
      <w:r>
        <w:t>содержащие</w:t>
      </w:r>
      <w:r>
        <w:rPr>
          <w:spacing w:val="40"/>
        </w:rPr>
        <w:t xml:space="preserve"> </w:t>
      </w:r>
      <w:r>
        <w:t>их</w:t>
      </w:r>
      <w:r>
        <w:rPr>
          <w:spacing w:val="40"/>
        </w:rPr>
        <w:t xml:space="preserve"> </w:t>
      </w:r>
      <w:r>
        <w:t>выражения,</w:t>
      </w:r>
      <w:r>
        <w:rPr>
          <w:spacing w:val="40"/>
        </w:rPr>
        <w:t xml:space="preserve"> </w:t>
      </w:r>
      <w:r>
        <w:t>использовать</w:t>
      </w:r>
      <w:r>
        <w:rPr>
          <w:spacing w:val="40"/>
        </w:rPr>
        <w:t xml:space="preserve"> </w:t>
      </w:r>
      <w:r>
        <w:t>оператор</w:t>
      </w:r>
      <w:r>
        <w:rPr>
          <w:spacing w:val="40"/>
        </w:rPr>
        <w:t xml:space="preserve"> </w:t>
      </w:r>
      <w:r>
        <w:t>присваивания;</w:t>
      </w:r>
    </w:p>
    <w:p w:rsidR="00156445" w:rsidRDefault="005A47D0">
      <w:pPr>
        <w:pStyle w:val="a3"/>
        <w:spacing w:before="6" w:line="244" w:lineRule="auto"/>
        <w:ind w:right="1121"/>
      </w:pPr>
      <w:r>
        <w:t>использовать</w:t>
      </w:r>
      <w:r>
        <w:rPr>
          <w:spacing w:val="80"/>
        </w:rPr>
        <w:t xml:space="preserve">  </w:t>
      </w:r>
      <w:r>
        <w:t>при</w:t>
      </w:r>
      <w:r>
        <w:rPr>
          <w:spacing w:val="80"/>
          <w:w w:val="150"/>
        </w:rPr>
        <w:t xml:space="preserve">  </w:t>
      </w:r>
      <w:r>
        <w:t>разработке</w:t>
      </w:r>
      <w:r>
        <w:rPr>
          <w:spacing w:val="80"/>
          <w:w w:val="150"/>
        </w:rPr>
        <w:t xml:space="preserve">  </w:t>
      </w:r>
      <w:r>
        <w:t>программ</w:t>
      </w:r>
      <w:r>
        <w:rPr>
          <w:spacing w:val="65"/>
        </w:rPr>
        <w:t xml:space="preserve">   </w:t>
      </w:r>
      <w:r>
        <w:t>логические</w:t>
      </w:r>
      <w:r>
        <w:rPr>
          <w:spacing w:val="80"/>
          <w:w w:val="150"/>
        </w:rPr>
        <w:t xml:space="preserve">  </w:t>
      </w:r>
      <w:r>
        <w:t>значения,</w:t>
      </w:r>
      <w:r>
        <w:rPr>
          <w:spacing w:val="80"/>
          <w:w w:val="150"/>
        </w:rPr>
        <w:t xml:space="preserve">  </w:t>
      </w:r>
      <w:r>
        <w:t>операции</w:t>
      </w:r>
      <w:r>
        <w:rPr>
          <w:spacing w:val="80"/>
        </w:rPr>
        <w:t xml:space="preserve"> </w:t>
      </w:r>
      <w:r>
        <w:t>и выражения с ними;</w:t>
      </w:r>
    </w:p>
    <w:p w:rsidR="00156445" w:rsidRDefault="005A47D0">
      <w:pPr>
        <w:pStyle w:val="a3"/>
        <w:spacing w:before="3" w:line="247" w:lineRule="auto"/>
        <w:ind w:right="1111"/>
      </w:pPr>
      <w:r>
        <w:t>анализировать</w:t>
      </w:r>
      <w:r>
        <w:rPr>
          <w:spacing w:val="80"/>
        </w:rPr>
        <w:t xml:space="preserve">   </w:t>
      </w:r>
      <w:r>
        <w:t>предложенные</w:t>
      </w:r>
      <w:r>
        <w:rPr>
          <w:spacing w:val="80"/>
          <w:w w:val="150"/>
        </w:rPr>
        <w:t xml:space="preserve">  </w:t>
      </w:r>
      <w:r>
        <w:t>алгоритмы,</w:t>
      </w:r>
      <w:r>
        <w:rPr>
          <w:spacing w:val="80"/>
          <w:w w:val="150"/>
        </w:rPr>
        <w:t xml:space="preserve">  </w:t>
      </w:r>
      <w:r>
        <w:t>в</w:t>
      </w:r>
      <w:r>
        <w:rPr>
          <w:spacing w:val="80"/>
          <w:w w:val="150"/>
        </w:rPr>
        <w:t xml:space="preserve">  </w:t>
      </w:r>
      <w:r>
        <w:t>том</w:t>
      </w:r>
      <w:r>
        <w:rPr>
          <w:spacing w:val="80"/>
        </w:rPr>
        <w:t xml:space="preserve">   </w:t>
      </w:r>
      <w:r>
        <w:t>числе</w:t>
      </w:r>
      <w:r>
        <w:rPr>
          <w:spacing w:val="80"/>
        </w:rPr>
        <w:t xml:space="preserve">   </w:t>
      </w:r>
      <w:r>
        <w:t>определять, какие</w:t>
      </w:r>
      <w:r>
        <w:rPr>
          <w:spacing w:val="40"/>
        </w:rPr>
        <w:t xml:space="preserve"> </w:t>
      </w:r>
      <w:r>
        <w:t>результаты</w:t>
      </w:r>
      <w:r>
        <w:rPr>
          <w:spacing w:val="40"/>
        </w:rPr>
        <w:t xml:space="preserve"> </w:t>
      </w:r>
      <w:r>
        <w:t>возможны</w:t>
      </w:r>
      <w:r>
        <w:rPr>
          <w:spacing w:val="40"/>
        </w:rPr>
        <w:t xml:space="preserve"> </w:t>
      </w:r>
      <w:r>
        <w:t>при</w:t>
      </w:r>
      <w:r>
        <w:rPr>
          <w:spacing w:val="40"/>
        </w:rPr>
        <w:t xml:space="preserve"> </w:t>
      </w:r>
      <w:r>
        <w:t>заданном</w:t>
      </w:r>
      <w:r>
        <w:rPr>
          <w:spacing w:val="40"/>
        </w:rPr>
        <w:t xml:space="preserve"> </w:t>
      </w:r>
      <w:r>
        <w:t>множестве</w:t>
      </w:r>
      <w:r>
        <w:rPr>
          <w:spacing w:val="40"/>
        </w:rPr>
        <w:t xml:space="preserve"> </w:t>
      </w:r>
      <w:r>
        <w:t>исходных</w:t>
      </w:r>
      <w:r>
        <w:rPr>
          <w:spacing w:val="40"/>
        </w:rPr>
        <w:t xml:space="preserve"> </w:t>
      </w:r>
      <w:r>
        <w:t>значений;</w:t>
      </w:r>
    </w:p>
    <w:p w:rsidR="00156445" w:rsidRDefault="005A47D0">
      <w:pPr>
        <w:pStyle w:val="a3"/>
        <w:spacing w:before="3" w:line="252" w:lineRule="auto"/>
        <w:ind w:right="1104"/>
      </w:pPr>
      <w:r>
        <w:t>создавать</w:t>
      </w:r>
      <w:r>
        <w:rPr>
          <w:spacing w:val="40"/>
        </w:rPr>
        <w:t xml:space="preserve"> </w:t>
      </w:r>
      <w:r>
        <w:t>и</w:t>
      </w:r>
      <w:r>
        <w:rPr>
          <w:spacing w:val="40"/>
        </w:rPr>
        <w:t xml:space="preserve"> </w:t>
      </w:r>
      <w:r>
        <w:t>отлаживать</w:t>
      </w:r>
      <w:r>
        <w:rPr>
          <w:spacing w:val="40"/>
        </w:rPr>
        <w:t xml:space="preserve"> </w:t>
      </w:r>
      <w:r>
        <w:t>программы</w:t>
      </w:r>
      <w:r>
        <w:rPr>
          <w:spacing w:val="40"/>
        </w:rPr>
        <w:t xml:space="preserve"> </w:t>
      </w:r>
      <w:r>
        <w:t>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40"/>
        </w:rPr>
        <w:t xml:space="preserve"> </w:t>
      </w:r>
      <w:r>
        <w:t>(Python, C++, Паскаль, Java, C#, Школьный Алгоритмический Язык), реализующие несложные алгоритмы</w:t>
      </w:r>
      <w:r>
        <w:rPr>
          <w:spacing w:val="80"/>
        </w:rPr>
        <w:t xml:space="preserve">    </w:t>
      </w:r>
      <w:r>
        <w:t>обработки</w:t>
      </w:r>
      <w:r>
        <w:rPr>
          <w:spacing w:val="78"/>
        </w:rPr>
        <w:t xml:space="preserve">    </w:t>
      </w:r>
      <w:r>
        <w:t>числовых</w:t>
      </w:r>
      <w:r>
        <w:rPr>
          <w:spacing w:val="79"/>
        </w:rPr>
        <w:t xml:space="preserve">    </w:t>
      </w:r>
      <w:r>
        <w:t>данных</w:t>
      </w:r>
      <w:r>
        <w:rPr>
          <w:spacing w:val="67"/>
          <w:w w:val="150"/>
        </w:rPr>
        <w:t xml:space="preserve">    </w:t>
      </w:r>
      <w:r>
        <w:t>с</w:t>
      </w:r>
      <w:r>
        <w:rPr>
          <w:spacing w:val="79"/>
        </w:rPr>
        <w:t xml:space="preserve">    </w:t>
      </w:r>
      <w:r>
        <w:t>использованием</w:t>
      </w:r>
      <w:r>
        <w:rPr>
          <w:spacing w:val="79"/>
        </w:rPr>
        <w:t xml:space="preserve">    </w:t>
      </w:r>
      <w:r>
        <w:t>циклов и</w:t>
      </w:r>
      <w:r>
        <w:rPr>
          <w:spacing w:val="63"/>
        </w:rPr>
        <w:t xml:space="preserve">  </w:t>
      </w:r>
      <w:r>
        <w:t>ветвлений,</w:t>
      </w:r>
      <w:r>
        <w:rPr>
          <w:spacing w:val="77"/>
          <w:w w:val="150"/>
        </w:rPr>
        <w:t xml:space="preserve"> </w:t>
      </w:r>
      <w:r>
        <w:t>в</w:t>
      </w:r>
      <w:r>
        <w:rPr>
          <w:spacing w:val="63"/>
        </w:rPr>
        <w:t xml:space="preserve">  </w:t>
      </w:r>
      <w:r>
        <w:t>том</w:t>
      </w:r>
      <w:r>
        <w:rPr>
          <w:spacing w:val="64"/>
        </w:rPr>
        <w:t xml:space="preserve">  </w:t>
      </w:r>
      <w:r>
        <w:t>числе</w:t>
      </w:r>
      <w:r>
        <w:rPr>
          <w:spacing w:val="64"/>
        </w:rPr>
        <w:t xml:space="preserve">  </w:t>
      </w:r>
      <w:r>
        <w:t>реализующие</w:t>
      </w:r>
      <w:r>
        <w:rPr>
          <w:spacing w:val="61"/>
        </w:rPr>
        <w:t xml:space="preserve">  </w:t>
      </w:r>
      <w:r>
        <w:t>проверку</w:t>
      </w:r>
      <w:r>
        <w:rPr>
          <w:spacing w:val="80"/>
        </w:rPr>
        <w:t xml:space="preserve"> </w:t>
      </w:r>
      <w:r>
        <w:t>делимости</w:t>
      </w:r>
      <w:r>
        <w:rPr>
          <w:spacing w:val="66"/>
        </w:rPr>
        <w:t xml:space="preserve">  </w:t>
      </w:r>
      <w:r>
        <w:t>одного</w:t>
      </w:r>
      <w:r>
        <w:rPr>
          <w:spacing w:val="78"/>
          <w:w w:val="150"/>
        </w:rPr>
        <w:t xml:space="preserve"> </w:t>
      </w:r>
      <w:r>
        <w:t>целого</w:t>
      </w:r>
      <w:r>
        <w:rPr>
          <w:spacing w:val="78"/>
          <w:w w:val="150"/>
        </w:rPr>
        <w:t xml:space="preserve"> </w:t>
      </w:r>
      <w:r>
        <w:t>числа на</w:t>
      </w:r>
      <w:r>
        <w:rPr>
          <w:spacing w:val="80"/>
          <w:w w:val="150"/>
        </w:rPr>
        <w:t xml:space="preserve">  </w:t>
      </w:r>
      <w:r>
        <w:t>другое,</w:t>
      </w:r>
      <w:r>
        <w:rPr>
          <w:spacing w:val="80"/>
          <w:w w:val="150"/>
        </w:rPr>
        <w:t xml:space="preserve">  </w:t>
      </w:r>
      <w:r>
        <w:t>проверку</w:t>
      </w:r>
      <w:r>
        <w:rPr>
          <w:spacing w:val="80"/>
          <w:w w:val="150"/>
        </w:rPr>
        <w:t xml:space="preserve">  </w:t>
      </w:r>
      <w:r>
        <w:t>натурального</w:t>
      </w:r>
      <w:r>
        <w:rPr>
          <w:spacing w:val="80"/>
          <w:w w:val="150"/>
        </w:rPr>
        <w:t xml:space="preserve">  </w:t>
      </w:r>
      <w:r>
        <w:t>числа</w:t>
      </w:r>
      <w:r>
        <w:rPr>
          <w:spacing w:val="80"/>
        </w:rPr>
        <w:t xml:space="preserve">   </w:t>
      </w:r>
      <w:r>
        <w:t>на</w:t>
      </w:r>
      <w:r>
        <w:rPr>
          <w:spacing w:val="80"/>
        </w:rPr>
        <w:t xml:space="preserve">   </w:t>
      </w:r>
      <w:r>
        <w:t>простоту,</w:t>
      </w:r>
      <w:r>
        <w:rPr>
          <w:spacing w:val="80"/>
        </w:rPr>
        <w:t xml:space="preserve">   </w:t>
      </w:r>
      <w:r>
        <w:t>выделения</w:t>
      </w:r>
      <w:r>
        <w:rPr>
          <w:spacing w:val="80"/>
          <w:w w:val="150"/>
        </w:rPr>
        <w:t xml:space="preserve">  </w:t>
      </w:r>
      <w:r>
        <w:t>цифр из натурального числа.</w:t>
      </w:r>
    </w:p>
    <w:p w:rsidR="00156445" w:rsidRDefault="005A47D0">
      <w:pPr>
        <w:pStyle w:val="Heading2"/>
        <w:spacing w:before="4" w:line="256" w:lineRule="auto"/>
        <w:ind w:left="1016" w:right="1116" w:firstLine="706"/>
      </w:pPr>
      <w:r>
        <w:rPr>
          <w:w w:val="105"/>
        </w:rPr>
        <w:t>К концу обучения в 9 классе у обучающегося буду сформированы следующие предметные результаты по информатике:</w:t>
      </w:r>
    </w:p>
    <w:p w:rsidR="00156445" w:rsidRDefault="005A47D0">
      <w:pPr>
        <w:pStyle w:val="a3"/>
        <w:spacing w:line="249" w:lineRule="auto"/>
        <w:ind w:right="1105"/>
      </w:pPr>
      <w:r>
        <w:t>разбивать</w:t>
      </w:r>
      <w:r>
        <w:rPr>
          <w:spacing w:val="72"/>
          <w:w w:val="150"/>
        </w:rPr>
        <w:t xml:space="preserve">   </w:t>
      </w:r>
      <w:r>
        <w:t>задачи</w:t>
      </w:r>
      <w:r>
        <w:rPr>
          <w:spacing w:val="72"/>
          <w:w w:val="150"/>
        </w:rPr>
        <w:t xml:space="preserve">   </w:t>
      </w:r>
      <w:r>
        <w:t>на</w:t>
      </w:r>
      <w:r>
        <w:rPr>
          <w:spacing w:val="71"/>
          <w:w w:val="150"/>
        </w:rPr>
        <w:t xml:space="preserve">   </w:t>
      </w:r>
      <w:r>
        <w:t>подзадачи,</w:t>
      </w:r>
      <w:r>
        <w:rPr>
          <w:spacing w:val="77"/>
          <w:w w:val="150"/>
        </w:rPr>
        <w:t xml:space="preserve">   </w:t>
      </w:r>
      <w:r>
        <w:t>составлять,</w:t>
      </w:r>
      <w:r>
        <w:rPr>
          <w:spacing w:val="72"/>
          <w:w w:val="150"/>
        </w:rPr>
        <w:t xml:space="preserve">   </w:t>
      </w:r>
      <w:r>
        <w:t>выполнять</w:t>
      </w:r>
      <w:r>
        <w:rPr>
          <w:spacing w:val="72"/>
          <w:w w:val="150"/>
        </w:rPr>
        <w:t xml:space="preserve">   </w:t>
      </w:r>
      <w:r>
        <w:t>вручную и</w:t>
      </w:r>
      <w:r>
        <w:rPr>
          <w:spacing w:val="80"/>
        </w:rPr>
        <w:t xml:space="preserve">  </w:t>
      </w:r>
      <w:r>
        <w:t>на</w:t>
      </w:r>
      <w:r>
        <w:rPr>
          <w:spacing w:val="80"/>
        </w:rPr>
        <w:t xml:space="preserve">  </w:t>
      </w:r>
      <w:r>
        <w:t>компьютере</w:t>
      </w:r>
      <w:r>
        <w:rPr>
          <w:spacing w:val="80"/>
        </w:rPr>
        <w:t xml:space="preserve">  </w:t>
      </w:r>
      <w:r>
        <w:t>несложные</w:t>
      </w:r>
      <w:r>
        <w:rPr>
          <w:spacing w:val="80"/>
        </w:rPr>
        <w:t xml:space="preserve">  </w:t>
      </w:r>
      <w:r>
        <w:t>алгоритмы</w:t>
      </w:r>
      <w:r>
        <w:rPr>
          <w:spacing w:val="80"/>
        </w:rPr>
        <w:t xml:space="preserve">  </w:t>
      </w:r>
      <w:r>
        <w:t>с</w:t>
      </w:r>
      <w:r>
        <w:rPr>
          <w:spacing w:val="80"/>
        </w:rPr>
        <w:t xml:space="preserve">  </w:t>
      </w:r>
      <w:r>
        <w:t>использованием</w:t>
      </w:r>
      <w:r>
        <w:rPr>
          <w:spacing w:val="80"/>
        </w:rPr>
        <w:t xml:space="preserve">  </w:t>
      </w:r>
      <w:r>
        <w:t>ветвлений,</w:t>
      </w:r>
      <w:r>
        <w:rPr>
          <w:spacing w:val="80"/>
        </w:rPr>
        <w:t xml:space="preserve">  </w:t>
      </w:r>
      <w:r>
        <w:t>циклов</w:t>
      </w:r>
      <w:r>
        <w:rPr>
          <w:spacing w:val="80"/>
        </w:rPr>
        <w:t xml:space="preserve"> </w:t>
      </w:r>
      <w:r>
        <w:t>и</w:t>
      </w:r>
      <w:r>
        <w:rPr>
          <w:spacing w:val="40"/>
        </w:rPr>
        <w:t xml:space="preserve"> </w:t>
      </w:r>
      <w:r>
        <w:t>вспомогательных</w:t>
      </w:r>
      <w:r>
        <w:rPr>
          <w:spacing w:val="40"/>
        </w:rPr>
        <w:t xml:space="preserve"> </w:t>
      </w:r>
      <w:r>
        <w:t>алгоритмов</w:t>
      </w:r>
      <w:r>
        <w:rPr>
          <w:spacing w:val="40"/>
        </w:rPr>
        <w:t xml:space="preserve"> </w:t>
      </w:r>
      <w:r>
        <w:t>для</w:t>
      </w:r>
      <w:r>
        <w:rPr>
          <w:spacing w:val="40"/>
        </w:rPr>
        <w:t xml:space="preserve"> </w:t>
      </w:r>
      <w:r>
        <w:t>управления</w:t>
      </w:r>
      <w:r>
        <w:rPr>
          <w:spacing w:val="40"/>
        </w:rPr>
        <w:t xml:space="preserve"> </w:t>
      </w:r>
      <w:r>
        <w:t>исполнителями,</w:t>
      </w:r>
      <w:r>
        <w:rPr>
          <w:spacing w:val="40"/>
        </w:rPr>
        <w:t xml:space="preserve"> </w:t>
      </w:r>
      <w:r>
        <w:t>такими</w:t>
      </w:r>
      <w:r>
        <w:rPr>
          <w:spacing w:val="40"/>
        </w:rPr>
        <w:t xml:space="preserve"> </w:t>
      </w:r>
      <w:r>
        <w:t>как</w:t>
      </w:r>
      <w:r>
        <w:rPr>
          <w:spacing w:val="40"/>
        </w:rPr>
        <w:t xml:space="preserve"> </w:t>
      </w:r>
      <w:r>
        <w:t>Робот, Черепашка, Чертёжник;</w:t>
      </w:r>
    </w:p>
    <w:p w:rsidR="00156445" w:rsidRDefault="005A47D0">
      <w:pPr>
        <w:pStyle w:val="a3"/>
        <w:spacing w:line="249" w:lineRule="auto"/>
        <w:ind w:right="1119"/>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w:t>
      </w:r>
      <w:r>
        <w:rPr>
          <w:spacing w:val="40"/>
        </w:rPr>
        <w:t xml:space="preserve"> </w:t>
      </w:r>
      <w:r>
        <w:t>(Python,</w:t>
      </w:r>
      <w:r>
        <w:rPr>
          <w:spacing w:val="40"/>
        </w:rPr>
        <w:t xml:space="preserve"> </w:t>
      </w:r>
      <w:r>
        <w:t>C++,</w:t>
      </w:r>
      <w:r>
        <w:rPr>
          <w:spacing w:val="40"/>
        </w:rPr>
        <w:t xml:space="preserve"> </w:t>
      </w:r>
      <w:r>
        <w:t>Паскаль,</w:t>
      </w:r>
      <w:r>
        <w:rPr>
          <w:spacing w:val="40"/>
        </w:rPr>
        <w:t xml:space="preserve"> </w:t>
      </w:r>
      <w:r>
        <w:t>Java,</w:t>
      </w:r>
      <w:r>
        <w:rPr>
          <w:spacing w:val="40"/>
        </w:rPr>
        <w:t xml:space="preserve"> </w:t>
      </w:r>
      <w:r>
        <w:t>C#,</w:t>
      </w:r>
      <w:r>
        <w:rPr>
          <w:spacing w:val="40"/>
        </w:rPr>
        <w:t xml:space="preserve"> </w:t>
      </w:r>
      <w:r>
        <w:t>Школьный</w:t>
      </w:r>
      <w:r>
        <w:rPr>
          <w:spacing w:val="40"/>
        </w:rPr>
        <w:t xml:space="preserve"> </w:t>
      </w:r>
      <w:r>
        <w:t>Алгоритмический</w:t>
      </w:r>
      <w:r>
        <w:rPr>
          <w:spacing w:val="40"/>
        </w:rPr>
        <w:t xml:space="preserve"> </w:t>
      </w:r>
      <w:r>
        <w:t>Язык);</w:t>
      </w:r>
    </w:p>
    <w:p w:rsidR="00156445" w:rsidRDefault="005A47D0">
      <w:pPr>
        <w:pStyle w:val="a3"/>
        <w:spacing w:line="247" w:lineRule="auto"/>
        <w:ind w:right="1122"/>
      </w:pPr>
      <w:r>
        <w:t>раскрывать смысл понятий «модель», «моделирование», определять виды моделей, оценивать</w:t>
      </w:r>
      <w:r>
        <w:rPr>
          <w:spacing w:val="40"/>
        </w:rPr>
        <w:t xml:space="preserve"> </w:t>
      </w:r>
      <w:r>
        <w:t>адекватность</w:t>
      </w:r>
      <w:r>
        <w:rPr>
          <w:spacing w:val="40"/>
        </w:rPr>
        <w:t xml:space="preserve"> </w:t>
      </w:r>
      <w:r>
        <w:t>модели</w:t>
      </w:r>
      <w:r>
        <w:rPr>
          <w:spacing w:val="40"/>
        </w:rPr>
        <w:t xml:space="preserve"> </w:t>
      </w:r>
      <w:r>
        <w:t>моделируемому</w:t>
      </w:r>
      <w:r>
        <w:rPr>
          <w:spacing w:val="40"/>
        </w:rPr>
        <w:t xml:space="preserve"> </w:t>
      </w:r>
      <w:r>
        <w:t>объекту</w:t>
      </w:r>
      <w:r>
        <w:rPr>
          <w:spacing w:val="37"/>
        </w:rPr>
        <w:t xml:space="preserve"> </w:t>
      </w:r>
      <w:r>
        <w:t>и</w:t>
      </w:r>
      <w:r>
        <w:rPr>
          <w:spacing w:val="40"/>
        </w:rPr>
        <w:t xml:space="preserve"> </w:t>
      </w:r>
      <w:r>
        <w:t>целям</w:t>
      </w:r>
      <w:r>
        <w:rPr>
          <w:spacing w:val="40"/>
        </w:rPr>
        <w:t xml:space="preserve"> </w:t>
      </w:r>
      <w:r>
        <w:t>моделирования;</w:t>
      </w:r>
    </w:p>
    <w:p w:rsidR="00156445" w:rsidRDefault="005A47D0">
      <w:pPr>
        <w:pStyle w:val="a3"/>
        <w:spacing w:line="252" w:lineRule="auto"/>
        <w:ind w:right="1112"/>
      </w:pPr>
      <w:r>
        <w:t>использовать</w:t>
      </w:r>
      <w:r>
        <w:rPr>
          <w:spacing w:val="80"/>
          <w:w w:val="150"/>
        </w:rPr>
        <w:t xml:space="preserve">  </w:t>
      </w:r>
      <w:r>
        <w:t>графы</w:t>
      </w:r>
      <w:r>
        <w:rPr>
          <w:spacing w:val="74"/>
        </w:rPr>
        <w:t xml:space="preserve">   </w:t>
      </w:r>
      <w:r>
        <w:t>и</w:t>
      </w:r>
      <w:r>
        <w:rPr>
          <w:spacing w:val="73"/>
        </w:rPr>
        <w:t xml:space="preserve">   </w:t>
      </w:r>
      <w:r>
        <w:t>деревья</w:t>
      </w:r>
      <w:r>
        <w:rPr>
          <w:spacing w:val="75"/>
        </w:rPr>
        <w:t xml:space="preserve">   </w:t>
      </w:r>
      <w:r>
        <w:t>для</w:t>
      </w:r>
      <w:r>
        <w:rPr>
          <w:spacing w:val="74"/>
        </w:rPr>
        <w:t xml:space="preserve">   </w:t>
      </w:r>
      <w:r>
        <w:t>моделирования</w:t>
      </w:r>
      <w:r>
        <w:rPr>
          <w:spacing w:val="75"/>
        </w:rPr>
        <w:t xml:space="preserve">   </w:t>
      </w:r>
      <w:r>
        <w:t>систем</w:t>
      </w:r>
      <w:r>
        <w:rPr>
          <w:spacing w:val="78"/>
        </w:rPr>
        <w:t xml:space="preserve">   </w:t>
      </w:r>
      <w:r>
        <w:t>сетевой и</w:t>
      </w:r>
      <w:r>
        <w:rPr>
          <w:spacing w:val="40"/>
        </w:rPr>
        <w:t xml:space="preserve"> </w:t>
      </w:r>
      <w:r>
        <w:t>иерархической</w:t>
      </w:r>
      <w:r>
        <w:rPr>
          <w:spacing w:val="40"/>
        </w:rPr>
        <w:t xml:space="preserve"> </w:t>
      </w:r>
      <w:r>
        <w:t>структуры,</w:t>
      </w:r>
      <w:r>
        <w:rPr>
          <w:spacing w:val="40"/>
        </w:rPr>
        <w:t xml:space="preserve"> </w:t>
      </w:r>
      <w:r>
        <w:t>находить</w:t>
      </w:r>
      <w:r>
        <w:rPr>
          <w:spacing w:val="40"/>
        </w:rPr>
        <w:t xml:space="preserve"> </w:t>
      </w:r>
      <w:r>
        <w:t>кратчайший</w:t>
      </w:r>
      <w:r>
        <w:rPr>
          <w:spacing w:val="40"/>
        </w:rPr>
        <w:t xml:space="preserve"> </w:t>
      </w:r>
      <w:r>
        <w:t>путь</w:t>
      </w:r>
      <w:r>
        <w:rPr>
          <w:spacing w:val="40"/>
        </w:rPr>
        <w:t xml:space="preserve"> </w:t>
      </w:r>
      <w:r>
        <w:t>в</w:t>
      </w:r>
      <w:r>
        <w:rPr>
          <w:spacing w:val="40"/>
        </w:rPr>
        <w:t xml:space="preserve"> </w:t>
      </w:r>
      <w:r>
        <w:t>графе;</w:t>
      </w:r>
    </w:p>
    <w:p w:rsidR="00156445" w:rsidRDefault="005A47D0">
      <w:pPr>
        <w:pStyle w:val="a3"/>
        <w:spacing w:line="252" w:lineRule="auto"/>
        <w:ind w:right="1107"/>
      </w:pPr>
      <w:r>
        <w:t>выбирать способ представления данных в соответствии с поставленной задачей</w:t>
      </w:r>
      <w:r>
        <w:rPr>
          <w:spacing w:val="40"/>
        </w:rPr>
        <w:t xml:space="preserve"> </w:t>
      </w:r>
      <w:r>
        <w:t>(таблицы, схемы, графики, диаграммы) с использованием соответствующих программных средств обработки данных;</w:t>
      </w:r>
    </w:p>
    <w:p w:rsidR="00156445" w:rsidRDefault="005A47D0">
      <w:pPr>
        <w:pStyle w:val="a3"/>
        <w:spacing w:line="252" w:lineRule="auto"/>
        <w:ind w:right="1105"/>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156445" w:rsidRDefault="005A47D0">
      <w:pPr>
        <w:pStyle w:val="a3"/>
        <w:spacing w:line="247" w:lineRule="auto"/>
        <w:ind w:right="1101"/>
      </w:pPr>
      <w:r>
        <w:t>создавать</w:t>
      </w:r>
      <w:r>
        <w:rPr>
          <w:spacing w:val="80"/>
        </w:rPr>
        <w:t xml:space="preserve">  </w:t>
      </w:r>
      <w:r>
        <w:t>и</w:t>
      </w:r>
      <w:r>
        <w:rPr>
          <w:spacing w:val="80"/>
        </w:rPr>
        <w:t xml:space="preserve">  </w:t>
      </w:r>
      <w:r>
        <w:t>применять</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формулы</w:t>
      </w:r>
      <w:r>
        <w:rPr>
          <w:spacing w:val="80"/>
        </w:rPr>
        <w:t xml:space="preserve">  </w:t>
      </w:r>
      <w:r>
        <w:t>для</w:t>
      </w:r>
      <w:r>
        <w:rPr>
          <w:spacing w:val="80"/>
        </w:rPr>
        <w:t xml:space="preserve">  </w:t>
      </w:r>
      <w:r>
        <w:t>расчётов</w:t>
      </w:r>
      <w:r>
        <w:rPr>
          <w:spacing w:val="40"/>
        </w:rPr>
        <w:t xml:space="preserve"> </w:t>
      </w:r>
      <w:r>
        <w:t>с</w:t>
      </w:r>
      <w:r>
        <w:rPr>
          <w:spacing w:val="80"/>
        </w:rPr>
        <w:t xml:space="preserve"> </w:t>
      </w:r>
      <w:r>
        <w:t>использованием</w:t>
      </w:r>
      <w:r>
        <w:rPr>
          <w:spacing w:val="80"/>
        </w:rPr>
        <w:t xml:space="preserve"> </w:t>
      </w:r>
      <w:r>
        <w:t>встроенных</w:t>
      </w:r>
      <w:r>
        <w:rPr>
          <w:spacing w:val="80"/>
        </w:rPr>
        <w:t xml:space="preserve"> </w:t>
      </w:r>
      <w:r>
        <w:t>арифметических</w:t>
      </w:r>
      <w:r>
        <w:rPr>
          <w:spacing w:val="80"/>
        </w:rPr>
        <w:t xml:space="preserve"> </w:t>
      </w:r>
      <w:r>
        <w:t>функций</w:t>
      </w:r>
      <w:r>
        <w:rPr>
          <w:spacing w:val="80"/>
        </w:rPr>
        <w:t xml:space="preserve"> </w:t>
      </w:r>
      <w:r>
        <w:t>(суммирование</w:t>
      </w:r>
      <w:r>
        <w:rPr>
          <w:spacing w:val="80"/>
        </w:rPr>
        <w:t xml:space="preserve"> </w:t>
      </w:r>
      <w:r>
        <w:t>и</w:t>
      </w:r>
      <w:r>
        <w:rPr>
          <w:spacing w:val="80"/>
        </w:rPr>
        <w:t xml:space="preserve"> </w:t>
      </w:r>
      <w:r>
        <w:t>подсчёт значений,</w:t>
      </w:r>
      <w:r>
        <w:rPr>
          <w:spacing w:val="68"/>
        </w:rPr>
        <w:t xml:space="preserve"> </w:t>
      </w:r>
      <w:r>
        <w:t>отвечающих</w:t>
      </w:r>
      <w:r>
        <w:rPr>
          <w:spacing w:val="68"/>
        </w:rPr>
        <w:t xml:space="preserve"> </w:t>
      </w:r>
      <w:r>
        <w:t>заданному</w:t>
      </w:r>
      <w:r>
        <w:rPr>
          <w:spacing w:val="68"/>
        </w:rPr>
        <w:t xml:space="preserve"> </w:t>
      </w:r>
      <w:r>
        <w:t>условию,</w:t>
      </w:r>
      <w:r>
        <w:rPr>
          <w:spacing w:val="68"/>
        </w:rPr>
        <w:t xml:space="preserve"> </w:t>
      </w:r>
      <w:r>
        <w:t>среднее</w:t>
      </w:r>
      <w:r>
        <w:rPr>
          <w:spacing w:val="40"/>
        </w:rPr>
        <w:t xml:space="preserve"> </w:t>
      </w:r>
      <w:r>
        <w:t>арифметическое,</w:t>
      </w:r>
      <w:r>
        <w:rPr>
          <w:spacing w:val="68"/>
        </w:rPr>
        <w:t xml:space="preserve"> </w:t>
      </w:r>
      <w:r>
        <w:t>поиск</w:t>
      </w:r>
      <w:r>
        <w:rPr>
          <w:spacing w:val="40"/>
        </w:rPr>
        <w:t xml:space="preserve"> </w:t>
      </w:r>
      <w:r>
        <w:t>максимального и</w:t>
      </w:r>
      <w:r>
        <w:rPr>
          <w:spacing w:val="40"/>
        </w:rPr>
        <w:t xml:space="preserve"> </w:t>
      </w:r>
      <w:r>
        <w:t>минимального</w:t>
      </w:r>
      <w:r>
        <w:rPr>
          <w:spacing w:val="40"/>
        </w:rPr>
        <w:t xml:space="preserve"> </w:t>
      </w:r>
      <w:r>
        <w:t>значения),</w:t>
      </w:r>
      <w:r>
        <w:rPr>
          <w:spacing w:val="40"/>
        </w:rPr>
        <w:t xml:space="preserve"> </w:t>
      </w:r>
      <w:r>
        <w:t>абсолютной,</w:t>
      </w:r>
      <w:r>
        <w:rPr>
          <w:spacing w:val="40"/>
        </w:rPr>
        <w:t xml:space="preserve"> </w:t>
      </w:r>
      <w:r>
        <w:t>относительной,</w:t>
      </w:r>
      <w:r>
        <w:rPr>
          <w:spacing w:val="40"/>
        </w:rPr>
        <w:t xml:space="preserve"> </w:t>
      </w:r>
      <w:r>
        <w:t>смешанной</w:t>
      </w:r>
      <w:r>
        <w:rPr>
          <w:spacing w:val="40"/>
        </w:rPr>
        <w:t xml:space="preserve"> </w:t>
      </w:r>
      <w:r>
        <w:t>адресации;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096"/>
      </w:pPr>
      <w:r>
        <w:t>использовать</w:t>
      </w:r>
      <w:r>
        <w:rPr>
          <w:spacing w:val="80"/>
        </w:rPr>
        <w:t xml:space="preserve"> </w:t>
      </w:r>
      <w:r>
        <w:t>электронные</w:t>
      </w:r>
      <w:r>
        <w:rPr>
          <w:spacing w:val="40"/>
        </w:rPr>
        <w:t xml:space="preserve"> </w:t>
      </w:r>
      <w:r>
        <w:t>таблицы</w:t>
      </w:r>
      <w:r>
        <w:rPr>
          <w:spacing w:val="80"/>
        </w:rPr>
        <w:t xml:space="preserve"> </w:t>
      </w:r>
      <w:r>
        <w:t>для</w:t>
      </w:r>
      <w:r>
        <w:rPr>
          <w:spacing w:val="40"/>
        </w:rPr>
        <w:t xml:space="preserve"> </w:t>
      </w:r>
      <w:r>
        <w:t>численного</w:t>
      </w:r>
      <w:r>
        <w:rPr>
          <w:spacing w:val="40"/>
        </w:rPr>
        <w:t xml:space="preserve"> </w:t>
      </w:r>
      <w:r>
        <w:t>моделирования</w:t>
      </w:r>
      <w:r>
        <w:rPr>
          <w:spacing w:val="40"/>
        </w:rPr>
        <w:t xml:space="preserve"> </w:t>
      </w:r>
      <w:r>
        <w:t>в</w:t>
      </w:r>
      <w:r>
        <w:rPr>
          <w:spacing w:val="40"/>
        </w:rPr>
        <w:t xml:space="preserve"> </w:t>
      </w:r>
      <w:r>
        <w:t>простых</w:t>
      </w:r>
      <w:r>
        <w:rPr>
          <w:spacing w:val="40"/>
        </w:rPr>
        <w:t xml:space="preserve"> </w:t>
      </w:r>
      <w:r>
        <w:t>задачах из разных предметных областей;</w:t>
      </w:r>
    </w:p>
    <w:p w:rsidR="00156445" w:rsidRDefault="005A47D0">
      <w:pPr>
        <w:pStyle w:val="a3"/>
        <w:spacing w:before="12" w:line="249" w:lineRule="auto"/>
        <w:ind w:right="1092"/>
      </w:pPr>
      <w:r>
        <w:t>использовать</w:t>
      </w:r>
      <w:r>
        <w:rPr>
          <w:spacing w:val="40"/>
        </w:rPr>
        <w:t xml:space="preserve"> </w:t>
      </w:r>
      <w:r>
        <w:t>современные</w:t>
      </w:r>
      <w:r>
        <w:rPr>
          <w:spacing w:val="40"/>
        </w:rPr>
        <w:t xml:space="preserve"> </w:t>
      </w:r>
      <w:r>
        <w:t>интернет-сервисы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коммуникационные сервисы,</w:t>
      </w:r>
      <w:r>
        <w:rPr>
          <w:spacing w:val="80"/>
        </w:rPr>
        <w:t xml:space="preserve">    </w:t>
      </w:r>
      <w:r>
        <w:t>облачные</w:t>
      </w:r>
      <w:r>
        <w:rPr>
          <w:spacing w:val="80"/>
        </w:rPr>
        <w:t xml:space="preserve">    </w:t>
      </w:r>
      <w:r>
        <w:t>хранилища</w:t>
      </w:r>
      <w:r>
        <w:rPr>
          <w:spacing w:val="80"/>
        </w:rPr>
        <w:t xml:space="preserve">    </w:t>
      </w:r>
      <w:r>
        <w:t>данных,</w:t>
      </w:r>
      <w:r>
        <w:rPr>
          <w:spacing w:val="70"/>
          <w:w w:val="150"/>
        </w:rPr>
        <w:t xml:space="preserve">    </w:t>
      </w:r>
      <w:r>
        <w:t>онлайн-программы</w:t>
      </w:r>
      <w:r>
        <w:rPr>
          <w:spacing w:val="80"/>
        </w:rPr>
        <w:t xml:space="preserve">    </w:t>
      </w:r>
      <w:r>
        <w:t>(текстовые и</w:t>
      </w:r>
      <w:r>
        <w:rPr>
          <w:spacing w:val="40"/>
        </w:rPr>
        <w:t xml:space="preserve"> </w:t>
      </w:r>
      <w:r>
        <w:t>графические</w:t>
      </w:r>
      <w:r>
        <w:rPr>
          <w:spacing w:val="40"/>
        </w:rPr>
        <w:t xml:space="preserve"> </w:t>
      </w:r>
      <w:r>
        <w:t>редакторы,</w:t>
      </w:r>
      <w:r>
        <w:rPr>
          <w:spacing w:val="40"/>
        </w:rPr>
        <w:t xml:space="preserve"> </w:t>
      </w:r>
      <w:r>
        <w:t>среды</w:t>
      </w:r>
      <w:r>
        <w:rPr>
          <w:spacing w:val="40"/>
        </w:rPr>
        <w:t xml:space="preserve"> </w:t>
      </w:r>
      <w:r>
        <w:t>разработки))</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повседневной</w:t>
      </w:r>
      <w:r>
        <w:rPr>
          <w:spacing w:val="40"/>
        </w:rPr>
        <w:t xml:space="preserve"> </w:t>
      </w:r>
      <w:r>
        <w:t>деятельности;</w:t>
      </w:r>
    </w:p>
    <w:p w:rsidR="00156445" w:rsidRDefault="005A47D0">
      <w:pPr>
        <w:pStyle w:val="a3"/>
        <w:spacing w:before="6" w:line="252" w:lineRule="auto"/>
        <w:ind w:right="1112"/>
      </w:pPr>
      <w:r>
        <w:t>приводить примеры использования геоинформационных сервисов, сервисов государственных</w:t>
      </w:r>
      <w:r>
        <w:rPr>
          <w:spacing w:val="64"/>
        </w:rPr>
        <w:t xml:space="preserve">   </w:t>
      </w:r>
      <w:r>
        <w:t>услуг,</w:t>
      </w:r>
      <w:r>
        <w:rPr>
          <w:spacing w:val="64"/>
        </w:rPr>
        <w:t xml:space="preserve">   </w:t>
      </w:r>
      <w:r>
        <w:t>образовательных</w:t>
      </w:r>
      <w:r>
        <w:rPr>
          <w:spacing w:val="80"/>
          <w:w w:val="150"/>
        </w:rPr>
        <w:t xml:space="preserve">  </w:t>
      </w:r>
      <w:r>
        <w:t>сервисов</w:t>
      </w:r>
      <w:r>
        <w:rPr>
          <w:spacing w:val="80"/>
          <w:w w:val="150"/>
        </w:rPr>
        <w:t xml:space="preserve">  </w:t>
      </w:r>
      <w:r>
        <w:t>сети</w:t>
      </w:r>
      <w:r>
        <w:rPr>
          <w:spacing w:val="80"/>
        </w:rPr>
        <w:t xml:space="preserve">  </w:t>
      </w:r>
      <w:r>
        <w:t>Интернет</w:t>
      </w:r>
      <w:r>
        <w:rPr>
          <w:spacing w:val="80"/>
        </w:rPr>
        <w:t xml:space="preserve">  </w:t>
      </w:r>
      <w:r>
        <w:t>в</w:t>
      </w:r>
      <w:r>
        <w:rPr>
          <w:spacing w:val="80"/>
          <w:w w:val="150"/>
        </w:rPr>
        <w:t xml:space="preserve">  </w:t>
      </w:r>
      <w:r>
        <w:t>учебной</w:t>
      </w:r>
      <w:r>
        <w:rPr>
          <w:spacing w:val="40"/>
        </w:rPr>
        <w:t xml:space="preserve"> </w:t>
      </w:r>
      <w:r>
        <w:t>и повседневной деятельности;</w:t>
      </w:r>
    </w:p>
    <w:p w:rsidR="00156445" w:rsidRDefault="005A47D0">
      <w:pPr>
        <w:pStyle w:val="a3"/>
        <w:tabs>
          <w:tab w:val="left" w:pos="3868"/>
          <w:tab w:val="left" w:pos="6211"/>
          <w:tab w:val="left" w:pos="9544"/>
        </w:tabs>
        <w:spacing w:before="2" w:line="252" w:lineRule="auto"/>
        <w:ind w:right="1086"/>
      </w:pPr>
      <w:r>
        <w:t>использовать</w:t>
      </w:r>
      <w:r>
        <w:rPr>
          <w:spacing w:val="40"/>
        </w:rPr>
        <w:t xml:space="preserve"> </w:t>
      </w:r>
      <w:r>
        <w:t>различные</w:t>
      </w:r>
      <w:r>
        <w:rPr>
          <w:spacing w:val="40"/>
        </w:rPr>
        <w:t xml:space="preserve"> </w:t>
      </w:r>
      <w:r>
        <w:t>средства</w:t>
      </w:r>
      <w:r>
        <w:rPr>
          <w:spacing w:val="40"/>
        </w:rPr>
        <w:t xml:space="preserve"> </w:t>
      </w:r>
      <w:r>
        <w:t>защиты</w:t>
      </w:r>
      <w:r>
        <w:rPr>
          <w:spacing w:val="40"/>
        </w:rPr>
        <w:t xml:space="preserve"> </w:t>
      </w:r>
      <w:r>
        <w:t>от</w:t>
      </w:r>
      <w:r>
        <w:rPr>
          <w:spacing w:val="40"/>
        </w:rPr>
        <w:t xml:space="preserve"> </w:t>
      </w:r>
      <w:r>
        <w:t>вредоносного</w:t>
      </w:r>
      <w:r>
        <w:rPr>
          <w:spacing w:val="40"/>
        </w:rPr>
        <w:t xml:space="preserve"> </w:t>
      </w:r>
      <w:r>
        <w:t>программного</w:t>
      </w:r>
      <w:r>
        <w:rPr>
          <w:spacing w:val="80"/>
        </w:rPr>
        <w:t xml:space="preserve"> </w:t>
      </w:r>
      <w:r>
        <w:t xml:space="preserve">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w:t>
      </w:r>
      <w:r>
        <w:rPr>
          <w:spacing w:val="-2"/>
        </w:rPr>
        <w:t>цифровой</w:t>
      </w:r>
      <w:r>
        <w:tab/>
      </w:r>
      <w:r>
        <w:rPr>
          <w:spacing w:val="-4"/>
        </w:rPr>
        <w:t>след,</w:t>
      </w:r>
      <w:r>
        <w:tab/>
      </w:r>
      <w:r>
        <w:rPr>
          <w:spacing w:val="-2"/>
        </w:rPr>
        <w:t>аутентичность</w:t>
      </w:r>
      <w:r>
        <w:tab/>
      </w:r>
      <w:r>
        <w:rPr>
          <w:spacing w:val="-2"/>
        </w:rPr>
        <w:t xml:space="preserve">субъектов </w:t>
      </w:r>
      <w:r>
        <w:t>и ресурсов,</w:t>
      </w:r>
      <w:r>
        <w:rPr>
          <w:spacing w:val="40"/>
        </w:rPr>
        <w:t xml:space="preserve"> </w:t>
      </w:r>
      <w:r>
        <w:t>опасность вредоносного кода);</w:t>
      </w:r>
    </w:p>
    <w:p w:rsidR="00156445" w:rsidRDefault="005A47D0">
      <w:pPr>
        <w:pStyle w:val="a3"/>
        <w:spacing w:line="252" w:lineRule="auto"/>
        <w:ind w:right="1125"/>
      </w:pPr>
      <w:r>
        <w:t>распознавать</w:t>
      </w:r>
      <w:r>
        <w:rPr>
          <w:spacing w:val="80"/>
        </w:rPr>
        <w:t xml:space="preserve">  </w:t>
      </w:r>
      <w:r>
        <w:t>попытки</w:t>
      </w:r>
      <w:r>
        <w:rPr>
          <w:spacing w:val="80"/>
        </w:rPr>
        <w:t xml:space="preserve">  </w:t>
      </w:r>
      <w:r>
        <w:t>и</w:t>
      </w:r>
      <w:r>
        <w:rPr>
          <w:spacing w:val="80"/>
        </w:rPr>
        <w:t xml:space="preserve">  </w:t>
      </w:r>
      <w:r>
        <w:t>предупреждать</w:t>
      </w:r>
      <w:r>
        <w:rPr>
          <w:spacing w:val="80"/>
        </w:rPr>
        <w:t xml:space="preserve">  </w:t>
      </w:r>
      <w:r>
        <w:t>вовлечение</w:t>
      </w:r>
      <w:r>
        <w:rPr>
          <w:spacing w:val="80"/>
        </w:rPr>
        <w:t xml:space="preserve">  </w:t>
      </w:r>
      <w:r>
        <w:t>себя</w:t>
      </w:r>
      <w:r>
        <w:rPr>
          <w:spacing w:val="80"/>
        </w:rPr>
        <w:t xml:space="preserve">  </w:t>
      </w:r>
      <w:r>
        <w:t>и</w:t>
      </w:r>
      <w:r>
        <w:rPr>
          <w:spacing w:val="80"/>
        </w:rPr>
        <w:t xml:space="preserve">  </w:t>
      </w:r>
      <w:r>
        <w:t>окружающих</w:t>
      </w:r>
      <w:r>
        <w:rPr>
          <w:spacing w:val="80"/>
        </w:rPr>
        <w:t xml:space="preserve"> </w:t>
      </w:r>
      <w:r>
        <w:t xml:space="preserve">в деструктивные и криминальные формы сетевой активности (в том числе кибербуллинг, </w:t>
      </w:r>
      <w:r>
        <w:rPr>
          <w:spacing w:val="-2"/>
        </w:rPr>
        <w:t>фишинг).</w:t>
      </w:r>
    </w:p>
    <w:p w:rsidR="00156445" w:rsidRDefault="005A47D0">
      <w:pPr>
        <w:pStyle w:val="Heading2"/>
        <w:numPr>
          <w:ilvl w:val="2"/>
          <w:numId w:val="99"/>
        </w:numPr>
        <w:tabs>
          <w:tab w:val="left" w:pos="1615"/>
        </w:tabs>
        <w:spacing w:before="257"/>
        <w:ind w:left="1615" w:hanging="599"/>
        <w:jc w:val="both"/>
      </w:pPr>
      <w:bookmarkStart w:id="68" w:name="2.1.9_Рабочая_программа_по_учебному_пред"/>
      <w:bookmarkEnd w:id="68"/>
      <w:r>
        <w:t>Рабочая</w:t>
      </w:r>
      <w:r>
        <w:rPr>
          <w:spacing w:val="42"/>
        </w:rPr>
        <w:t xml:space="preserve"> </w:t>
      </w:r>
      <w:r>
        <w:t>программа</w:t>
      </w:r>
      <w:r>
        <w:rPr>
          <w:spacing w:val="40"/>
        </w:rPr>
        <w:t xml:space="preserve"> </w:t>
      </w:r>
      <w:r>
        <w:t>по</w:t>
      </w:r>
      <w:r>
        <w:rPr>
          <w:spacing w:val="39"/>
        </w:rPr>
        <w:t xml:space="preserve"> </w:t>
      </w:r>
      <w:r>
        <w:t>учебному</w:t>
      </w:r>
      <w:r>
        <w:rPr>
          <w:spacing w:val="39"/>
        </w:rPr>
        <w:t xml:space="preserve"> </w:t>
      </w:r>
      <w:r>
        <w:t>предмету</w:t>
      </w:r>
      <w:r>
        <w:rPr>
          <w:spacing w:val="40"/>
        </w:rPr>
        <w:t xml:space="preserve"> </w:t>
      </w:r>
      <w:r>
        <w:rPr>
          <w:spacing w:val="-2"/>
        </w:rPr>
        <w:t>«История».</w:t>
      </w:r>
    </w:p>
    <w:p w:rsidR="00156445" w:rsidRDefault="005A47D0">
      <w:pPr>
        <w:pStyle w:val="a3"/>
        <w:spacing w:before="4"/>
        <w:ind w:left="1722" w:firstLine="0"/>
      </w:pPr>
      <w:r>
        <w:t>Пояснительная</w:t>
      </w:r>
      <w:r>
        <w:rPr>
          <w:spacing w:val="26"/>
        </w:rPr>
        <w:t xml:space="preserve"> </w:t>
      </w:r>
      <w:r>
        <w:rPr>
          <w:spacing w:val="-2"/>
        </w:rPr>
        <w:t>записка.</w:t>
      </w:r>
    </w:p>
    <w:p w:rsidR="00156445" w:rsidRDefault="005A47D0">
      <w:pPr>
        <w:pStyle w:val="a3"/>
        <w:spacing w:before="9" w:line="249" w:lineRule="auto"/>
        <w:ind w:right="1096"/>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w:t>
      </w:r>
      <w:r>
        <w:rPr>
          <w:spacing w:val="40"/>
        </w:rPr>
        <w:t xml:space="preserve"> </w:t>
      </w:r>
      <w:r>
        <w:t>вкладом</w:t>
      </w:r>
      <w:r>
        <w:rPr>
          <w:spacing w:val="40"/>
        </w:rPr>
        <w:t xml:space="preserve"> </w:t>
      </w:r>
      <w:r>
        <w:t>в</w:t>
      </w:r>
      <w:r>
        <w:rPr>
          <w:spacing w:val="40"/>
        </w:rPr>
        <w:t xml:space="preserve"> </w:t>
      </w:r>
      <w:r>
        <w:t>становление</w:t>
      </w:r>
      <w:r>
        <w:rPr>
          <w:spacing w:val="40"/>
        </w:rPr>
        <w:t xml:space="preserve"> </w:t>
      </w:r>
      <w:r>
        <w:t>личности</w:t>
      </w:r>
      <w:r>
        <w:rPr>
          <w:spacing w:val="40"/>
        </w:rPr>
        <w:t xml:space="preserve"> </w:t>
      </w:r>
      <w:r>
        <w:t>человека.</w:t>
      </w:r>
      <w:r>
        <w:rPr>
          <w:spacing w:val="40"/>
        </w:rPr>
        <w:t xml:space="preserve"> </w:t>
      </w:r>
      <w:r>
        <w:t>История</w:t>
      </w:r>
      <w:r>
        <w:rPr>
          <w:spacing w:val="40"/>
        </w:rPr>
        <w:t xml:space="preserve"> </w:t>
      </w:r>
      <w:r>
        <w:t>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w:t>
      </w:r>
      <w:r>
        <w:rPr>
          <w:spacing w:val="40"/>
        </w:rPr>
        <w:t xml:space="preserve"> </w:t>
      </w:r>
      <w:r>
        <w:t>прошлого, настоящего и будущего.</w:t>
      </w:r>
    </w:p>
    <w:p w:rsidR="00156445" w:rsidRDefault="005A47D0">
      <w:pPr>
        <w:pStyle w:val="a3"/>
        <w:tabs>
          <w:tab w:val="left" w:pos="3177"/>
          <w:tab w:val="left" w:pos="4790"/>
          <w:tab w:val="left" w:pos="5957"/>
          <w:tab w:val="left" w:pos="7484"/>
          <w:tab w:val="left" w:pos="9851"/>
        </w:tabs>
        <w:spacing w:before="4" w:line="249" w:lineRule="auto"/>
        <w:ind w:right="1095"/>
      </w:pPr>
      <w:r>
        <w:t>Целью</w:t>
      </w:r>
      <w:r>
        <w:rPr>
          <w:spacing w:val="80"/>
        </w:rPr>
        <w:t xml:space="preserve">   </w:t>
      </w:r>
      <w:r>
        <w:t>школьного</w:t>
      </w:r>
      <w:r>
        <w:rPr>
          <w:spacing w:val="80"/>
        </w:rPr>
        <w:t xml:space="preserve">   </w:t>
      </w:r>
      <w:r>
        <w:t>исторического</w:t>
      </w:r>
      <w:r>
        <w:rPr>
          <w:spacing w:val="80"/>
        </w:rPr>
        <w:t xml:space="preserve">   </w:t>
      </w:r>
      <w:r>
        <w:t>образования</w:t>
      </w:r>
      <w:r>
        <w:rPr>
          <w:spacing w:val="66"/>
        </w:rPr>
        <w:t xml:space="preserve">   </w:t>
      </w:r>
      <w:r>
        <w:t>является</w:t>
      </w:r>
      <w:r>
        <w:rPr>
          <w:spacing w:val="80"/>
        </w:rPr>
        <w:t xml:space="preserve">   </w:t>
      </w:r>
      <w:r>
        <w:t>формирование</w:t>
      </w:r>
      <w:r>
        <w:rPr>
          <w:spacing w:val="40"/>
        </w:rPr>
        <w:t xml:space="preserve"> </w:t>
      </w:r>
      <w:r>
        <w:t>и развитие личности школьника, способного к самоидентификации и определению своих ценностных</w:t>
      </w:r>
      <w:r>
        <w:rPr>
          <w:spacing w:val="40"/>
        </w:rPr>
        <w:t xml:space="preserve"> </w:t>
      </w:r>
      <w:r>
        <w:t>ориентиров</w:t>
      </w:r>
      <w:r>
        <w:rPr>
          <w:spacing w:val="40"/>
        </w:rPr>
        <w:t xml:space="preserve"> </w:t>
      </w:r>
      <w:r>
        <w:t>на</w:t>
      </w:r>
      <w:r>
        <w:rPr>
          <w:spacing w:val="40"/>
        </w:rPr>
        <w:t xml:space="preserve"> </w:t>
      </w:r>
      <w:r>
        <w:t>основе</w:t>
      </w:r>
      <w:r>
        <w:rPr>
          <w:spacing w:val="40"/>
        </w:rPr>
        <w:t xml:space="preserve"> </w:t>
      </w:r>
      <w:r>
        <w:t>осмысления</w:t>
      </w:r>
      <w:r>
        <w:rPr>
          <w:spacing w:val="40"/>
        </w:rPr>
        <w:t xml:space="preserve"> </w:t>
      </w:r>
      <w:r>
        <w:t>и</w:t>
      </w:r>
      <w:r>
        <w:rPr>
          <w:spacing w:val="40"/>
        </w:rPr>
        <w:t xml:space="preserve"> </w:t>
      </w:r>
      <w:r>
        <w:t>освоения</w:t>
      </w:r>
      <w:r>
        <w:rPr>
          <w:spacing w:val="40"/>
        </w:rPr>
        <w:t xml:space="preserve"> </w:t>
      </w:r>
      <w:r>
        <w:t>исторического</w:t>
      </w:r>
      <w:r>
        <w:rPr>
          <w:spacing w:val="40"/>
        </w:rPr>
        <w:t xml:space="preserve"> </w:t>
      </w:r>
      <w:r>
        <w:t>опыта</w:t>
      </w:r>
      <w:r>
        <w:rPr>
          <w:spacing w:val="40"/>
        </w:rPr>
        <w:t xml:space="preserve"> </w:t>
      </w:r>
      <w:r>
        <w:t>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w:t>
      </w:r>
      <w:r>
        <w:rPr>
          <w:spacing w:val="80"/>
          <w:w w:val="15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целостной</w:t>
      </w:r>
      <w:r>
        <w:rPr>
          <w:spacing w:val="40"/>
        </w:rPr>
        <w:t xml:space="preserve"> </w:t>
      </w:r>
      <w:r>
        <w:t>картины</w:t>
      </w:r>
      <w:r>
        <w:rPr>
          <w:spacing w:val="40"/>
        </w:rPr>
        <w:t xml:space="preserve"> </w:t>
      </w:r>
      <w:r>
        <w:t>российской</w:t>
      </w:r>
      <w:r>
        <w:rPr>
          <w:spacing w:val="40"/>
        </w:rPr>
        <w:t xml:space="preserve"> </w:t>
      </w:r>
      <w:r>
        <w:t>и</w:t>
      </w:r>
      <w:r>
        <w:rPr>
          <w:spacing w:val="40"/>
        </w:rPr>
        <w:t xml:space="preserve"> </w:t>
      </w:r>
      <w:r>
        <w:t>мировой</w:t>
      </w:r>
      <w:r>
        <w:rPr>
          <w:spacing w:val="40"/>
        </w:rPr>
        <w:t xml:space="preserve"> </w:t>
      </w:r>
      <w:r>
        <w:t xml:space="preserve">истории, </w:t>
      </w:r>
      <w:r>
        <w:rPr>
          <w:spacing w:val="-2"/>
        </w:rPr>
        <w:t>понимание</w:t>
      </w:r>
      <w:r>
        <w:tab/>
      </w:r>
      <w:r>
        <w:rPr>
          <w:spacing w:val="-2"/>
        </w:rPr>
        <w:t>места</w:t>
      </w:r>
      <w:r>
        <w:tab/>
      </w:r>
      <w:r>
        <w:rPr>
          <w:spacing w:val="-10"/>
        </w:rPr>
        <w:t>и</w:t>
      </w:r>
      <w:r>
        <w:tab/>
      </w:r>
      <w:r>
        <w:rPr>
          <w:spacing w:val="-4"/>
        </w:rPr>
        <w:t>роли</w:t>
      </w:r>
      <w:r>
        <w:tab/>
      </w:r>
      <w:r>
        <w:rPr>
          <w:spacing w:val="-2"/>
        </w:rPr>
        <w:t>современной</w:t>
      </w:r>
      <w:r>
        <w:tab/>
      </w:r>
      <w:r>
        <w:rPr>
          <w:spacing w:val="-2"/>
        </w:rPr>
        <w:t xml:space="preserve">России </w:t>
      </w:r>
      <w:r>
        <w:t>в</w:t>
      </w:r>
      <w:r>
        <w:rPr>
          <w:spacing w:val="40"/>
        </w:rPr>
        <w:t xml:space="preserve"> </w:t>
      </w:r>
      <w:r>
        <w:t>мире,</w:t>
      </w:r>
      <w:r>
        <w:rPr>
          <w:spacing w:val="40"/>
        </w:rPr>
        <w:t xml:space="preserve"> </w:t>
      </w:r>
      <w:r>
        <w:t>важности</w:t>
      </w:r>
      <w:r>
        <w:rPr>
          <w:spacing w:val="40"/>
        </w:rPr>
        <w:t xml:space="preserve"> </w:t>
      </w:r>
      <w:r>
        <w:t>вклада</w:t>
      </w:r>
      <w:r>
        <w:rPr>
          <w:spacing w:val="40"/>
        </w:rPr>
        <w:t xml:space="preserve"> </w:t>
      </w:r>
      <w:r>
        <w:t>каждого</w:t>
      </w:r>
      <w:r>
        <w:rPr>
          <w:spacing w:val="40"/>
        </w:rPr>
        <w:t xml:space="preserve"> </w:t>
      </w:r>
      <w:r>
        <w:t>ее</w:t>
      </w:r>
      <w:r>
        <w:rPr>
          <w:spacing w:val="40"/>
        </w:rPr>
        <w:t xml:space="preserve"> </w:t>
      </w:r>
      <w:r>
        <w:t>народа,</w:t>
      </w:r>
      <w:r>
        <w:rPr>
          <w:spacing w:val="40"/>
        </w:rPr>
        <w:t xml:space="preserve"> </w:t>
      </w:r>
      <w:r>
        <w:t>его</w:t>
      </w:r>
      <w:r>
        <w:rPr>
          <w:spacing w:val="40"/>
        </w:rPr>
        <w:t xml:space="preserve"> </w:t>
      </w:r>
      <w:r>
        <w:t>культуры</w:t>
      </w:r>
      <w:r>
        <w:rPr>
          <w:spacing w:val="40"/>
        </w:rPr>
        <w:t xml:space="preserve"> </w:t>
      </w:r>
      <w:r>
        <w:t>в</w:t>
      </w:r>
      <w:r>
        <w:rPr>
          <w:spacing w:val="40"/>
        </w:rPr>
        <w:t xml:space="preserve"> </w:t>
      </w:r>
      <w:r>
        <w:t>общую</w:t>
      </w:r>
      <w:r>
        <w:rPr>
          <w:spacing w:val="40"/>
        </w:rPr>
        <w:t xml:space="preserve"> </w:t>
      </w:r>
      <w:r>
        <w:t>историю</w:t>
      </w:r>
      <w:r>
        <w:rPr>
          <w:spacing w:val="40"/>
        </w:rPr>
        <w:t xml:space="preserve"> </w:t>
      </w:r>
      <w:r>
        <w:t>страны</w:t>
      </w:r>
      <w:r>
        <w:rPr>
          <w:spacing w:val="40"/>
        </w:rPr>
        <w:t xml:space="preserve"> </w:t>
      </w:r>
      <w:r>
        <w:t>и мировую историю, формирование личностной позиции по отношению к прошлому и настоящему Отечества.</w:t>
      </w:r>
    </w:p>
    <w:p w:rsidR="00156445" w:rsidRDefault="005A47D0">
      <w:pPr>
        <w:pStyle w:val="a3"/>
        <w:spacing w:before="5"/>
        <w:ind w:left="1722" w:firstLine="0"/>
      </w:pPr>
      <w:r>
        <w:t>Задачами</w:t>
      </w:r>
      <w:r>
        <w:rPr>
          <w:spacing w:val="27"/>
        </w:rPr>
        <w:t xml:space="preserve"> </w:t>
      </w:r>
      <w:r>
        <w:t>изучения</w:t>
      </w:r>
      <w:r>
        <w:rPr>
          <w:spacing w:val="23"/>
        </w:rPr>
        <w:t xml:space="preserve"> </w:t>
      </w:r>
      <w:r>
        <w:t>истории</w:t>
      </w:r>
      <w:r>
        <w:rPr>
          <w:spacing w:val="29"/>
        </w:rPr>
        <w:t xml:space="preserve"> </w:t>
      </w:r>
      <w:r>
        <w:rPr>
          <w:spacing w:val="-2"/>
        </w:rPr>
        <w:t>являются:</w:t>
      </w:r>
    </w:p>
    <w:p w:rsidR="00156445" w:rsidRDefault="005A47D0">
      <w:pPr>
        <w:pStyle w:val="a3"/>
        <w:spacing w:before="9" w:line="252" w:lineRule="auto"/>
        <w:ind w:right="1102"/>
      </w:pPr>
      <w:r>
        <w:t>формирование</w:t>
      </w:r>
      <w:r>
        <w:rPr>
          <w:spacing w:val="40"/>
        </w:rPr>
        <w:t xml:space="preserve"> </w:t>
      </w:r>
      <w:r>
        <w:t>у</w:t>
      </w:r>
      <w:r>
        <w:rPr>
          <w:spacing w:val="40"/>
        </w:rPr>
        <w:t xml:space="preserve"> </w:t>
      </w:r>
      <w:r>
        <w:t>молодого</w:t>
      </w:r>
      <w:r>
        <w:rPr>
          <w:spacing w:val="40"/>
        </w:rPr>
        <w:t xml:space="preserve"> </w:t>
      </w:r>
      <w:r>
        <w:t>поколения</w:t>
      </w:r>
      <w:r>
        <w:rPr>
          <w:spacing w:val="40"/>
        </w:rPr>
        <w:t xml:space="preserve"> </w:t>
      </w:r>
      <w:r>
        <w:t>ориентиров</w:t>
      </w:r>
      <w:r>
        <w:rPr>
          <w:spacing w:val="40"/>
        </w:rPr>
        <w:t xml:space="preserve"> </w:t>
      </w:r>
      <w:r>
        <w:t>для</w:t>
      </w:r>
      <w:r>
        <w:rPr>
          <w:spacing w:val="40"/>
        </w:rPr>
        <w:t xml:space="preserve"> </w:t>
      </w:r>
      <w:r>
        <w:t>гражданской,</w:t>
      </w:r>
      <w:r>
        <w:rPr>
          <w:spacing w:val="40"/>
        </w:rPr>
        <w:t xml:space="preserve"> </w:t>
      </w:r>
      <w:r>
        <w:t>этнонациональной,</w:t>
      </w:r>
      <w:r>
        <w:rPr>
          <w:spacing w:val="40"/>
        </w:rPr>
        <w:t xml:space="preserve"> </w:t>
      </w:r>
      <w:r>
        <w:t>социальной,</w:t>
      </w:r>
      <w:r>
        <w:rPr>
          <w:spacing w:val="40"/>
        </w:rPr>
        <w:t xml:space="preserve"> </w:t>
      </w:r>
      <w:r>
        <w:t>культурной</w:t>
      </w:r>
      <w:r>
        <w:rPr>
          <w:spacing w:val="40"/>
        </w:rPr>
        <w:t xml:space="preserve"> </w:t>
      </w:r>
      <w:r>
        <w:t>самоидентификации</w:t>
      </w:r>
      <w:r>
        <w:rPr>
          <w:spacing w:val="40"/>
        </w:rPr>
        <w:t xml:space="preserve"> </w:t>
      </w:r>
      <w:r>
        <w:t>в</w:t>
      </w:r>
      <w:r>
        <w:rPr>
          <w:spacing w:val="40"/>
        </w:rPr>
        <w:t xml:space="preserve"> </w:t>
      </w:r>
      <w:r>
        <w:t>окружающем</w:t>
      </w:r>
      <w:r>
        <w:rPr>
          <w:spacing w:val="40"/>
        </w:rPr>
        <w:t xml:space="preserve"> </w:t>
      </w:r>
      <w:r>
        <w:t>мире;</w:t>
      </w:r>
    </w:p>
    <w:p w:rsidR="00156445" w:rsidRDefault="005A47D0">
      <w:pPr>
        <w:pStyle w:val="a3"/>
        <w:spacing w:before="2" w:line="247" w:lineRule="auto"/>
        <w:ind w:right="1115"/>
      </w:pPr>
      <w:r>
        <w:t>овладение</w:t>
      </w:r>
      <w:r>
        <w:rPr>
          <w:spacing w:val="40"/>
        </w:rPr>
        <w:t xml:space="preserve"> </w:t>
      </w:r>
      <w:r>
        <w:t>знаниями</w:t>
      </w:r>
      <w:r>
        <w:rPr>
          <w:spacing w:val="40"/>
        </w:rPr>
        <w:t xml:space="preserve"> </w:t>
      </w:r>
      <w:r>
        <w:t>об</w:t>
      </w:r>
      <w:r>
        <w:rPr>
          <w:spacing w:val="40"/>
        </w:rPr>
        <w:t xml:space="preserve"> </w:t>
      </w:r>
      <w:r>
        <w:t>основных</w:t>
      </w:r>
      <w:r>
        <w:rPr>
          <w:spacing w:val="40"/>
        </w:rPr>
        <w:t xml:space="preserve"> </w:t>
      </w:r>
      <w:r>
        <w:t>этапах</w:t>
      </w:r>
      <w:r>
        <w:rPr>
          <w:spacing w:val="40"/>
        </w:rPr>
        <w:t xml:space="preserve"> </w:t>
      </w:r>
      <w:r>
        <w:t>развития</w:t>
      </w:r>
      <w:r>
        <w:rPr>
          <w:spacing w:val="40"/>
        </w:rPr>
        <w:t xml:space="preserve"> </w:t>
      </w:r>
      <w:r>
        <w:t>человеческого</w:t>
      </w:r>
      <w:r>
        <w:rPr>
          <w:spacing w:val="40"/>
        </w:rPr>
        <w:t xml:space="preserve"> </w:t>
      </w:r>
      <w:r>
        <w:t>общества,</w:t>
      </w:r>
      <w:r>
        <w:rPr>
          <w:spacing w:val="40"/>
        </w:rPr>
        <w:t xml:space="preserve"> </w:t>
      </w:r>
      <w:r>
        <w:t>при особом</w:t>
      </w:r>
      <w:r>
        <w:rPr>
          <w:spacing w:val="40"/>
        </w:rPr>
        <w:t xml:space="preserve"> </w:t>
      </w:r>
      <w:r>
        <w:t>внимании</w:t>
      </w:r>
      <w:r>
        <w:rPr>
          <w:spacing w:val="40"/>
        </w:rPr>
        <w:t xml:space="preserve"> </w:t>
      </w:r>
      <w:r>
        <w:t>к</w:t>
      </w:r>
      <w:r>
        <w:rPr>
          <w:spacing w:val="40"/>
        </w:rPr>
        <w:t xml:space="preserve"> </w:t>
      </w:r>
      <w:r>
        <w:t>месту и</w:t>
      </w:r>
      <w:r>
        <w:rPr>
          <w:spacing w:val="40"/>
        </w:rPr>
        <w:t xml:space="preserve"> </w:t>
      </w:r>
      <w:r>
        <w:t>роли</w:t>
      </w:r>
      <w:r>
        <w:rPr>
          <w:spacing w:val="40"/>
        </w:rPr>
        <w:t xml:space="preserve"> </w:t>
      </w:r>
      <w:r>
        <w:t>России</w:t>
      </w:r>
      <w:r>
        <w:rPr>
          <w:spacing w:val="40"/>
        </w:rPr>
        <w:t xml:space="preserve"> </w:t>
      </w:r>
      <w:r>
        <w:t>во</w:t>
      </w:r>
      <w:r>
        <w:rPr>
          <w:spacing w:val="34"/>
        </w:rPr>
        <w:t xml:space="preserve"> </w:t>
      </w:r>
      <w:r>
        <w:t>всемирно-историческом</w:t>
      </w:r>
      <w:r>
        <w:rPr>
          <w:spacing w:val="40"/>
        </w:rPr>
        <w:t xml:space="preserve"> </w:t>
      </w:r>
      <w:r>
        <w:t>процессе;</w:t>
      </w:r>
    </w:p>
    <w:p w:rsidR="00156445" w:rsidRDefault="005A47D0">
      <w:pPr>
        <w:pStyle w:val="a3"/>
        <w:spacing w:before="7" w:line="249" w:lineRule="auto"/>
        <w:ind w:right="1089"/>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w:t>
      </w:r>
      <w:r>
        <w:rPr>
          <w:spacing w:val="40"/>
        </w:rPr>
        <w:t xml:space="preserve"> </w:t>
      </w:r>
      <w:r>
        <w:t>и</w:t>
      </w:r>
      <w:r>
        <w:rPr>
          <w:spacing w:val="40"/>
        </w:rPr>
        <w:t xml:space="preserve"> </w:t>
      </w:r>
      <w:r>
        <w:t>мира</w:t>
      </w:r>
      <w:r>
        <w:rPr>
          <w:spacing w:val="40"/>
        </w:rPr>
        <w:t xml:space="preserve"> </w:t>
      </w:r>
      <w:r>
        <w:t>между</w:t>
      </w:r>
      <w:r>
        <w:rPr>
          <w:spacing w:val="40"/>
        </w:rPr>
        <w:t xml:space="preserve"> </w:t>
      </w:r>
      <w:r>
        <w:t>людьми</w:t>
      </w:r>
      <w:r>
        <w:rPr>
          <w:spacing w:val="40"/>
        </w:rPr>
        <w:t xml:space="preserve"> </w:t>
      </w:r>
      <w:r>
        <w:t>и</w:t>
      </w:r>
      <w:r>
        <w:rPr>
          <w:spacing w:val="40"/>
        </w:rPr>
        <w:t xml:space="preserve"> </w:t>
      </w:r>
      <w:r>
        <w:t>народами,</w:t>
      </w:r>
      <w:r>
        <w:rPr>
          <w:spacing w:val="40"/>
        </w:rPr>
        <w:t xml:space="preserve"> </w:t>
      </w:r>
      <w:r>
        <w:t>в</w:t>
      </w:r>
      <w:r>
        <w:rPr>
          <w:spacing w:val="40"/>
        </w:rPr>
        <w:t xml:space="preserve"> </w:t>
      </w:r>
      <w:r>
        <w:t>духе</w:t>
      </w:r>
      <w:r>
        <w:rPr>
          <w:spacing w:val="40"/>
        </w:rPr>
        <w:t xml:space="preserve"> </w:t>
      </w:r>
      <w:r>
        <w:t>демократических</w:t>
      </w:r>
      <w:r>
        <w:rPr>
          <w:spacing w:val="40"/>
        </w:rPr>
        <w:t xml:space="preserve"> </w:t>
      </w:r>
      <w:r>
        <w:t>ценностей современного общества;</w:t>
      </w:r>
    </w:p>
    <w:p w:rsidR="00156445" w:rsidRDefault="005A47D0">
      <w:pPr>
        <w:pStyle w:val="a3"/>
        <w:spacing w:line="247" w:lineRule="auto"/>
        <w:ind w:right="1100"/>
      </w:pPr>
      <w:r>
        <w:t>развитие</w:t>
      </w:r>
      <w:r>
        <w:rPr>
          <w:spacing w:val="40"/>
        </w:rPr>
        <w:t xml:space="preserve"> </w:t>
      </w:r>
      <w:r>
        <w:t>способностей</w:t>
      </w:r>
      <w:r>
        <w:rPr>
          <w:spacing w:val="40"/>
        </w:rPr>
        <w:t xml:space="preserve"> </w:t>
      </w:r>
      <w:r>
        <w:t>учащихся</w:t>
      </w:r>
      <w:r>
        <w:rPr>
          <w:spacing w:val="40"/>
        </w:rPr>
        <w:t xml:space="preserve"> </w:t>
      </w:r>
      <w:r>
        <w:t>анализировать</w:t>
      </w:r>
      <w:r>
        <w:rPr>
          <w:spacing w:val="40"/>
        </w:rPr>
        <w:t xml:space="preserve"> </w:t>
      </w:r>
      <w:r>
        <w:t>содержащуюся</w:t>
      </w:r>
      <w:r>
        <w:rPr>
          <w:spacing w:val="40"/>
        </w:rPr>
        <w:t xml:space="preserve"> </w:t>
      </w:r>
      <w:r>
        <w:t>в</w:t>
      </w:r>
      <w:r>
        <w:rPr>
          <w:spacing w:val="40"/>
        </w:rPr>
        <w:t xml:space="preserve"> </w:t>
      </w:r>
      <w:r>
        <w:t xml:space="preserve">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5"/>
      </w:pPr>
      <w:r>
        <w:t>формирование</w:t>
      </w:r>
      <w:r>
        <w:rPr>
          <w:spacing w:val="78"/>
          <w:w w:val="150"/>
        </w:rPr>
        <w:t xml:space="preserve">  </w:t>
      </w:r>
      <w:r>
        <w:t>у</w:t>
      </w:r>
      <w:r>
        <w:rPr>
          <w:spacing w:val="69"/>
        </w:rPr>
        <w:t xml:space="preserve">   </w:t>
      </w:r>
      <w:r>
        <w:t>школьников</w:t>
      </w:r>
      <w:r>
        <w:rPr>
          <w:spacing w:val="76"/>
        </w:rPr>
        <w:t xml:space="preserve">   </w:t>
      </w:r>
      <w:r>
        <w:t>умений</w:t>
      </w:r>
      <w:r>
        <w:rPr>
          <w:spacing w:val="73"/>
        </w:rPr>
        <w:t xml:space="preserve">   </w:t>
      </w:r>
      <w:r>
        <w:t>применять</w:t>
      </w:r>
      <w:r>
        <w:rPr>
          <w:spacing w:val="72"/>
        </w:rPr>
        <w:t xml:space="preserve">   </w:t>
      </w:r>
      <w:r>
        <w:t>исторические</w:t>
      </w:r>
      <w:r>
        <w:rPr>
          <w:spacing w:val="69"/>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156445" w:rsidRDefault="005A47D0">
      <w:pPr>
        <w:pStyle w:val="a3"/>
        <w:spacing w:before="3" w:line="249" w:lineRule="auto"/>
        <w:ind w:right="1089"/>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истории,</w:t>
      </w:r>
      <w:r>
        <w:rPr>
          <w:spacing w:val="80"/>
        </w:rPr>
        <w:t xml:space="preserve">   </w:t>
      </w:r>
      <w:r>
        <w:t>– 340, в 5-9 классах по 2 часа в неделю при 34 учебных неделях, в 9 классе рекомендуется предусмотреть</w:t>
      </w:r>
      <w:r>
        <w:rPr>
          <w:spacing w:val="40"/>
        </w:rPr>
        <w:t xml:space="preserve"> </w:t>
      </w:r>
      <w:r>
        <w:t>17</w:t>
      </w:r>
      <w:r>
        <w:rPr>
          <w:spacing w:val="40"/>
        </w:rPr>
        <w:t xml:space="preserve"> </w:t>
      </w:r>
      <w:r>
        <w:t>часов</w:t>
      </w:r>
      <w:r>
        <w:rPr>
          <w:spacing w:val="40"/>
        </w:rPr>
        <w:t xml:space="preserve"> </w:t>
      </w:r>
      <w:r>
        <w:t>на</w:t>
      </w:r>
      <w:r>
        <w:rPr>
          <w:spacing w:val="40"/>
        </w:rPr>
        <w:t xml:space="preserve"> </w:t>
      </w:r>
      <w:r>
        <w:t>изучение</w:t>
      </w:r>
      <w:r>
        <w:rPr>
          <w:spacing w:val="39"/>
        </w:rPr>
        <w:t xml:space="preserve"> </w:t>
      </w:r>
      <w:r>
        <w:t>модуля</w:t>
      </w:r>
      <w:r>
        <w:rPr>
          <w:spacing w:val="40"/>
        </w:rPr>
        <w:t xml:space="preserve"> </w:t>
      </w:r>
      <w:r>
        <w:t>«Введение</w:t>
      </w:r>
      <w:r>
        <w:rPr>
          <w:spacing w:val="39"/>
        </w:rPr>
        <w:t xml:space="preserve"> </w:t>
      </w:r>
      <w:r>
        <w:t>в</w:t>
      </w:r>
      <w:r>
        <w:rPr>
          <w:spacing w:val="40"/>
        </w:rPr>
        <w:t xml:space="preserve"> </w:t>
      </w:r>
      <w:r>
        <w:t>новейшую</w:t>
      </w:r>
      <w:r>
        <w:rPr>
          <w:spacing w:val="40"/>
        </w:rPr>
        <w:t xml:space="preserve"> </w:t>
      </w:r>
      <w:r>
        <w:t>историю</w:t>
      </w:r>
      <w:r>
        <w:rPr>
          <w:spacing w:val="40"/>
        </w:rPr>
        <w:t xml:space="preserve"> </w:t>
      </w:r>
      <w:r>
        <w:t>России».</w:t>
      </w:r>
    </w:p>
    <w:p w:rsidR="00156445" w:rsidRDefault="005A47D0">
      <w:pPr>
        <w:pStyle w:val="a3"/>
        <w:spacing w:before="5" w:line="256" w:lineRule="auto"/>
        <w:ind w:right="1131"/>
      </w:pPr>
      <w:r>
        <w:t>Последовательность</w:t>
      </w:r>
      <w:r>
        <w:rPr>
          <w:spacing w:val="80"/>
          <w:w w:val="150"/>
        </w:rPr>
        <w:t xml:space="preserve">  </w:t>
      </w:r>
      <w:r>
        <w:t>изучения</w:t>
      </w:r>
      <w:r>
        <w:rPr>
          <w:spacing w:val="80"/>
          <w:w w:val="150"/>
        </w:rPr>
        <w:t xml:space="preserve">  </w:t>
      </w:r>
      <w:r>
        <w:t>тем</w:t>
      </w:r>
      <w:r>
        <w:rPr>
          <w:spacing w:val="80"/>
          <w:w w:val="150"/>
        </w:rPr>
        <w:t xml:space="preserve">  </w:t>
      </w:r>
      <w:r>
        <w:t>в</w:t>
      </w:r>
      <w:r>
        <w:rPr>
          <w:spacing w:val="80"/>
        </w:rPr>
        <w:t xml:space="preserve">   </w:t>
      </w:r>
      <w:r>
        <w:t>рамках</w:t>
      </w:r>
      <w:r>
        <w:rPr>
          <w:spacing w:val="80"/>
          <w:w w:val="150"/>
        </w:rPr>
        <w:t xml:space="preserve">  </w:t>
      </w:r>
      <w:r>
        <w:t>программы</w:t>
      </w:r>
      <w:r>
        <w:rPr>
          <w:spacing w:val="80"/>
        </w:rPr>
        <w:t xml:space="preserve">   </w:t>
      </w:r>
      <w:r>
        <w:t>по</w:t>
      </w:r>
      <w:r>
        <w:rPr>
          <w:spacing w:val="80"/>
          <w:w w:val="150"/>
        </w:rPr>
        <w:t xml:space="preserve">  </w:t>
      </w:r>
      <w:r>
        <w:t>истории в пределах</w:t>
      </w:r>
      <w:r>
        <w:rPr>
          <w:spacing w:val="40"/>
        </w:rPr>
        <w:t xml:space="preserve"> </w:t>
      </w:r>
      <w:r>
        <w:t>одного класса</w:t>
      </w:r>
      <w:r>
        <w:rPr>
          <w:spacing w:val="40"/>
        </w:rPr>
        <w:t xml:space="preserve"> </w:t>
      </w:r>
      <w:r>
        <w:t>может варьироваться.</w:t>
      </w:r>
    </w:p>
    <w:p w:rsidR="00156445" w:rsidRDefault="00156445">
      <w:pPr>
        <w:pStyle w:val="a3"/>
        <w:ind w:left="0" w:firstLine="0"/>
        <w:jc w:val="left"/>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3"/>
        <w:ind w:left="0" w:firstLine="0"/>
        <w:jc w:val="left"/>
      </w:pPr>
    </w:p>
    <w:p w:rsidR="00156445" w:rsidRDefault="005A47D0">
      <w:pPr>
        <w:pStyle w:val="a3"/>
        <w:ind w:left="0" w:right="1084" w:firstLine="0"/>
        <w:jc w:val="right"/>
      </w:pPr>
      <w:r>
        <w:t>Таблица</w:t>
      </w:r>
      <w:r>
        <w:rPr>
          <w:spacing w:val="33"/>
        </w:rPr>
        <w:t xml:space="preserve"> </w:t>
      </w:r>
      <w:r>
        <w:rPr>
          <w:spacing w:val="-10"/>
        </w:rPr>
        <w:t>1</w:t>
      </w:r>
    </w:p>
    <w:p w:rsidR="00156445" w:rsidRDefault="00156445">
      <w:pPr>
        <w:pStyle w:val="a3"/>
        <w:spacing w:before="28"/>
        <w:ind w:left="0" w:firstLine="0"/>
        <w:jc w:val="left"/>
      </w:pPr>
    </w:p>
    <w:p w:rsidR="00156445" w:rsidRDefault="005A47D0">
      <w:pPr>
        <w:pStyle w:val="a3"/>
        <w:spacing w:line="244" w:lineRule="auto"/>
        <w:ind w:left="3772" w:right="3457" w:hanging="538"/>
        <w:jc w:val="left"/>
      </w:pPr>
      <w:r>
        <w:t>Структура и последовательность изучения курсов</w:t>
      </w:r>
      <w:r>
        <w:rPr>
          <w:spacing w:val="80"/>
        </w:rPr>
        <w:t xml:space="preserve"> </w:t>
      </w:r>
      <w:r>
        <w:t>в рамках учебного предмета «История»</w:t>
      </w:r>
    </w:p>
    <w:p w:rsidR="00156445" w:rsidRDefault="00156445">
      <w:pPr>
        <w:pStyle w:val="a3"/>
        <w:spacing w:before="65"/>
        <w:ind w:left="0" w:firstLine="0"/>
        <w:jc w:val="left"/>
        <w:rPr>
          <w:sz w:val="20"/>
        </w:rPr>
      </w:pPr>
    </w:p>
    <w:tbl>
      <w:tblPr>
        <w:tblStyle w:val="TableNormal"/>
        <w:tblW w:w="0" w:type="auto"/>
        <w:tblInd w:w="102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994"/>
        <w:gridCol w:w="6977"/>
        <w:gridCol w:w="2060"/>
      </w:tblGrid>
      <w:tr w:rsidR="00156445">
        <w:trPr>
          <w:trHeight w:val="1656"/>
        </w:trPr>
        <w:tc>
          <w:tcPr>
            <w:tcW w:w="994" w:type="dxa"/>
          </w:tcPr>
          <w:p w:rsidR="00156445" w:rsidRDefault="005A47D0">
            <w:pPr>
              <w:pStyle w:val="TableParagraph"/>
              <w:spacing w:before="126"/>
              <w:rPr>
                <w:sz w:val="23"/>
              </w:rPr>
            </w:pPr>
            <w:r>
              <w:rPr>
                <w:spacing w:val="-10"/>
                <w:sz w:val="23"/>
              </w:rPr>
              <w:t>К</w:t>
            </w:r>
          </w:p>
          <w:p w:rsidR="00156445" w:rsidRDefault="005A47D0">
            <w:pPr>
              <w:pStyle w:val="TableParagraph"/>
              <w:spacing w:before="18" w:line="247" w:lineRule="auto"/>
              <w:ind w:right="747"/>
              <w:jc w:val="both"/>
              <w:rPr>
                <w:sz w:val="23"/>
              </w:rPr>
            </w:pPr>
            <w:r>
              <w:rPr>
                <w:spacing w:val="-10"/>
                <w:sz w:val="23"/>
              </w:rPr>
              <w:t>л а с с</w:t>
            </w:r>
          </w:p>
        </w:tc>
        <w:tc>
          <w:tcPr>
            <w:tcW w:w="6977" w:type="dxa"/>
          </w:tcPr>
          <w:p w:rsidR="00156445" w:rsidRDefault="00156445">
            <w:pPr>
              <w:pStyle w:val="TableParagraph"/>
              <w:ind w:left="0"/>
              <w:rPr>
                <w:sz w:val="23"/>
              </w:rPr>
            </w:pPr>
          </w:p>
          <w:p w:rsidR="00156445" w:rsidRDefault="00156445">
            <w:pPr>
              <w:pStyle w:val="TableParagraph"/>
              <w:spacing w:before="153"/>
              <w:ind w:left="0"/>
              <w:rPr>
                <w:sz w:val="23"/>
              </w:rPr>
            </w:pPr>
          </w:p>
          <w:p w:rsidR="00156445" w:rsidRDefault="005A47D0">
            <w:pPr>
              <w:pStyle w:val="TableParagraph"/>
              <w:ind w:left="667"/>
              <w:rPr>
                <w:sz w:val="23"/>
              </w:rPr>
            </w:pPr>
            <w:r>
              <w:rPr>
                <w:sz w:val="23"/>
              </w:rPr>
              <w:t>Курсы</w:t>
            </w:r>
            <w:r>
              <w:rPr>
                <w:spacing w:val="13"/>
                <w:sz w:val="23"/>
              </w:rPr>
              <w:t xml:space="preserve"> </w:t>
            </w:r>
            <w:r>
              <w:rPr>
                <w:sz w:val="23"/>
              </w:rPr>
              <w:t>в</w:t>
            </w:r>
            <w:r>
              <w:rPr>
                <w:spacing w:val="35"/>
                <w:sz w:val="23"/>
              </w:rPr>
              <w:t xml:space="preserve"> </w:t>
            </w:r>
            <w:r>
              <w:rPr>
                <w:sz w:val="23"/>
              </w:rPr>
              <w:t>рамках</w:t>
            </w:r>
            <w:r>
              <w:rPr>
                <w:spacing w:val="28"/>
                <w:sz w:val="23"/>
              </w:rPr>
              <w:t xml:space="preserve"> </w:t>
            </w:r>
            <w:r>
              <w:rPr>
                <w:sz w:val="23"/>
              </w:rPr>
              <w:t>учебного</w:t>
            </w:r>
            <w:r>
              <w:rPr>
                <w:spacing w:val="15"/>
                <w:sz w:val="23"/>
              </w:rPr>
              <w:t xml:space="preserve"> </w:t>
            </w:r>
            <w:r>
              <w:rPr>
                <w:sz w:val="23"/>
              </w:rPr>
              <w:t>предмета</w:t>
            </w:r>
            <w:r>
              <w:rPr>
                <w:spacing w:val="26"/>
                <w:sz w:val="23"/>
              </w:rPr>
              <w:t xml:space="preserve"> </w:t>
            </w:r>
            <w:r>
              <w:rPr>
                <w:spacing w:val="-2"/>
                <w:sz w:val="23"/>
              </w:rPr>
              <w:t>«История»</w:t>
            </w:r>
          </w:p>
        </w:tc>
        <w:tc>
          <w:tcPr>
            <w:tcW w:w="2060" w:type="dxa"/>
          </w:tcPr>
          <w:p w:rsidR="00156445" w:rsidRDefault="005A47D0">
            <w:pPr>
              <w:pStyle w:val="TableParagraph"/>
              <w:spacing w:line="252" w:lineRule="auto"/>
              <w:ind w:left="92" w:right="922"/>
              <w:jc w:val="center"/>
              <w:rPr>
                <w:sz w:val="23"/>
              </w:rPr>
            </w:pPr>
            <w:r>
              <w:rPr>
                <w:spacing w:val="-2"/>
                <w:sz w:val="23"/>
              </w:rPr>
              <w:t xml:space="preserve">Примерн </w:t>
            </w:r>
            <w:r>
              <w:rPr>
                <w:spacing w:val="-6"/>
                <w:sz w:val="23"/>
              </w:rPr>
              <w:t xml:space="preserve">ое </w:t>
            </w:r>
            <w:r>
              <w:rPr>
                <w:spacing w:val="-2"/>
                <w:sz w:val="23"/>
              </w:rPr>
              <w:t xml:space="preserve">количест </w:t>
            </w:r>
            <w:r>
              <w:rPr>
                <w:spacing w:val="-6"/>
                <w:sz w:val="23"/>
              </w:rPr>
              <w:t>во</w:t>
            </w:r>
          </w:p>
          <w:p w:rsidR="00156445" w:rsidRDefault="005A47D0">
            <w:pPr>
              <w:pStyle w:val="TableParagraph"/>
              <w:spacing w:line="270" w:lineRule="atLeast"/>
              <w:ind w:left="107" w:right="922"/>
              <w:jc w:val="center"/>
              <w:rPr>
                <w:sz w:val="23"/>
              </w:rPr>
            </w:pPr>
            <w:r>
              <w:rPr>
                <w:spacing w:val="-2"/>
                <w:sz w:val="23"/>
              </w:rPr>
              <w:t>учебных часов</w:t>
            </w:r>
          </w:p>
        </w:tc>
      </w:tr>
      <w:tr w:rsidR="00156445">
        <w:trPr>
          <w:trHeight w:val="273"/>
        </w:trPr>
        <w:tc>
          <w:tcPr>
            <w:tcW w:w="994" w:type="dxa"/>
          </w:tcPr>
          <w:p w:rsidR="00156445" w:rsidRDefault="005A47D0">
            <w:pPr>
              <w:pStyle w:val="TableParagraph"/>
              <w:spacing w:line="253" w:lineRule="exact"/>
              <w:rPr>
                <w:sz w:val="23"/>
              </w:rPr>
            </w:pPr>
            <w:r>
              <w:rPr>
                <w:spacing w:val="-10"/>
                <w:sz w:val="23"/>
              </w:rPr>
              <w:t>5</w:t>
            </w:r>
          </w:p>
        </w:tc>
        <w:tc>
          <w:tcPr>
            <w:tcW w:w="6977" w:type="dxa"/>
          </w:tcPr>
          <w:p w:rsidR="00156445" w:rsidRDefault="005A47D0">
            <w:pPr>
              <w:pStyle w:val="TableParagraph"/>
              <w:spacing w:line="253" w:lineRule="exact"/>
              <w:rPr>
                <w:sz w:val="23"/>
              </w:rPr>
            </w:pPr>
            <w:r>
              <w:rPr>
                <w:sz w:val="23"/>
              </w:rPr>
              <w:t>Всеобщая</w:t>
            </w:r>
            <w:r>
              <w:rPr>
                <w:spacing w:val="32"/>
                <w:sz w:val="23"/>
              </w:rPr>
              <w:t xml:space="preserve"> </w:t>
            </w:r>
            <w:r>
              <w:rPr>
                <w:sz w:val="23"/>
              </w:rPr>
              <w:t>история.</w:t>
            </w:r>
            <w:r>
              <w:rPr>
                <w:spacing w:val="25"/>
                <w:sz w:val="23"/>
              </w:rPr>
              <w:t xml:space="preserve"> </w:t>
            </w:r>
            <w:r>
              <w:rPr>
                <w:sz w:val="23"/>
              </w:rPr>
              <w:t>История</w:t>
            </w:r>
            <w:r>
              <w:rPr>
                <w:spacing w:val="23"/>
                <w:sz w:val="23"/>
              </w:rPr>
              <w:t xml:space="preserve"> </w:t>
            </w:r>
            <w:r>
              <w:rPr>
                <w:sz w:val="23"/>
              </w:rPr>
              <w:t>Древнего</w:t>
            </w:r>
            <w:r>
              <w:rPr>
                <w:spacing w:val="17"/>
                <w:sz w:val="23"/>
              </w:rPr>
              <w:t xml:space="preserve"> </w:t>
            </w:r>
            <w:r>
              <w:rPr>
                <w:spacing w:val="-4"/>
                <w:sz w:val="23"/>
              </w:rPr>
              <w:t>мира</w:t>
            </w:r>
          </w:p>
        </w:tc>
        <w:tc>
          <w:tcPr>
            <w:tcW w:w="2060" w:type="dxa"/>
          </w:tcPr>
          <w:p w:rsidR="00156445" w:rsidRDefault="005A47D0">
            <w:pPr>
              <w:pStyle w:val="TableParagraph"/>
              <w:spacing w:line="253" w:lineRule="exact"/>
              <w:ind w:left="494"/>
              <w:rPr>
                <w:sz w:val="23"/>
              </w:rPr>
            </w:pPr>
            <w:r>
              <w:rPr>
                <w:spacing w:val="-5"/>
                <w:sz w:val="23"/>
              </w:rPr>
              <w:t>68</w:t>
            </w:r>
          </w:p>
        </w:tc>
      </w:tr>
      <w:tr w:rsidR="00156445">
        <w:trPr>
          <w:trHeight w:val="551"/>
        </w:trPr>
        <w:tc>
          <w:tcPr>
            <w:tcW w:w="994" w:type="dxa"/>
          </w:tcPr>
          <w:p w:rsidR="00156445" w:rsidRDefault="005A47D0">
            <w:pPr>
              <w:pStyle w:val="TableParagraph"/>
              <w:spacing w:line="256" w:lineRule="exact"/>
              <w:rPr>
                <w:sz w:val="23"/>
              </w:rPr>
            </w:pPr>
            <w:r>
              <w:rPr>
                <w:spacing w:val="-10"/>
                <w:sz w:val="23"/>
              </w:rPr>
              <w:t>6</w:t>
            </w:r>
          </w:p>
        </w:tc>
        <w:tc>
          <w:tcPr>
            <w:tcW w:w="6977" w:type="dxa"/>
          </w:tcPr>
          <w:p w:rsidR="00156445" w:rsidRDefault="005A47D0">
            <w:pPr>
              <w:pStyle w:val="TableParagraph"/>
              <w:spacing w:line="256" w:lineRule="exact"/>
              <w:rPr>
                <w:sz w:val="23"/>
              </w:rPr>
            </w:pPr>
            <w:r>
              <w:rPr>
                <w:sz w:val="23"/>
              </w:rPr>
              <w:t>Всеобщая</w:t>
            </w:r>
            <w:r>
              <w:rPr>
                <w:spacing w:val="36"/>
                <w:sz w:val="23"/>
              </w:rPr>
              <w:t xml:space="preserve"> </w:t>
            </w:r>
            <w:r>
              <w:rPr>
                <w:sz w:val="23"/>
              </w:rPr>
              <w:t>история.</w:t>
            </w:r>
            <w:r>
              <w:rPr>
                <w:spacing w:val="23"/>
                <w:sz w:val="23"/>
              </w:rPr>
              <w:t xml:space="preserve"> </w:t>
            </w:r>
            <w:r>
              <w:rPr>
                <w:sz w:val="23"/>
              </w:rPr>
              <w:t>История</w:t>
            </w:r>
            <w:r>
              <w:rPr>
                <w:spacing w:val="23"/>
                <w:sz w:val="23"/>
              </w:rPr>
              <w:t xml:space="preserve"> </w:t>
            </w:r>
            <w:r>
              <w:rPr>
                <w:sz w:val="23"/>
              </w:rPr>
              <w:t>Средних</w:t>
            </w:r>
            <w:r>
              <w:rPr>
                <w:spacing w:val="25"/>
                <w:sz w:val="23"/>
              </w:rPr>
              <w:t xml:space="preserve"> </w:t>
            </w:r>
            <w:r>
              <w:rPr>
                <w:spacing w:val="-2"/>
                <w:sz w:val="23"/>
              </w:rPr>
              <w:t>веков.</w:t>
            </w:r>
          </w:p>
          <w:p w:rsidR="00156445" w:rsidRDefault="005A47D0">
            <w:pPr>
              <w:pStyle w:val="TableParagraph"/>
              <w:spacing w:before="14" w:line="262" w:lineRule="exact"/>
              <w:rPr>
                <w:sz w:val="23"/>
              </w:rPr>
            </w:pPr>
            <w:r>
              <w:rPr>
                <w:sz w:val="23"/>
              </w:rPr>
              <w:t>История</w:t>
            </w:r>
            <w:r>
              <w:rPr>
                <w:spacing w:val="29"/>
                <w:sz w:val="23"/>
              </w:rPr>
              <w:t xml:space="preserve"> </w:t>
            </w:r>
            <w:r>
              <w:rPr>
                <w:sz w:val="23"/>
              </w:rPr>
              <w:t>России.</w:t>
            </w:r>
            <w:r>
              <w:rPr>
                <w:spacing w:val="15"/>
                <w:sz w:val="23"/>
              </w:rPr>
              <w:t xml:space="preserve"> </w:t>
            </w:r>
            <w:r>
              <w:rPr>
                <w:sz w:val="23"/>
              </w:rPr>
              <w:t>От</w:t>
            </w:r>
            <w:r>
              <w:rPr>
                <w:spacing w:val="21"/>
                <w:sz w:val="23"/>
              </w:rPr>
              <w:t xml:space="preserve"> </w:t>
            </w:r>
            <w:r>
              <w:rPr>
                <w:sz w:val="23"/>
              </w:rPr>
              <w:t>Руси</w:t>
            </w:r>
            <w:r>
              <w:rPr>
                <w:spacing w:val="30"/>
                <w:sz w:val="23"/>
              </w:rPr>
              <w:t xml:space="preserve"> </w:t>
            </w:r>
            <w:r>
              <w:rPr>
                <w:sz w:val="23"/>
              </w:rPr>
              <w:t>к</w:t>
            </w:r>
            <w:r>
              <w:rPr>
                <w:spacing w:val="25"/>
                <w:sz w:val="23"/>
              </w:rPr>
              <w:t xml:space="preserve"> </w:t>
            </w:r>
            <w:r>
              <w:rPr>
                <w:sz w:val="23"/>
              </w:rPr>
              <w:t>Российскому</w:t>
            </w:r>
            <w:r>
              <w:rPr>
                <w:spacing w:val="5"/>
                <w:sz w:val="23"/>
              </w:rPr>
              <w:t xml:space="preserve"> </w:t>
            </w:r>
            <w:r>
              <w:rPr>
                <w:spacing w:val="-2"/>
                <w:sz w:val="23"/>
              </w:rPr>
              <w:t>государству</w:t>
            </w:r>
          </w:p>
        </w:tc>
        <w:tc>
          <w:tcPr>
            <w:tcW w:w="2060" w:type="dxa"/>
          </w:tcPr>
          <w:p w:rsidR="00156445" w:rsidRDefault="005A47D0">
            <w:pPr>
              <w:pStyle w:val="TableParagraph"/>
              <w:spacing w:line="256" w:lineRule="exact"/>
              <w:ind w:left="494"/>
              <w:rPr>
                <w:sz w:val="23"/>
              </w:rPr>
            </w:pPr>
            <w:r>
              <w:rPr>
                <w:spacing w:val="-5"/>
                <w:sz w:val="23"/>
              </w:rPr>
              <w:t>23</w:t>
            </w:r>
          </w:p>
          <w:p w:rsidR="00156445" w:rsidRDefault="005A47D0">
            <w:pPr>
              <w:pStyle w:val="TableParagraph"/>
              <w:spacing w:before="14" w:line="262" w:lineRule="exact"/>
              <w:ind w:left="494"/>
              <w:rPr>
                <w:sz w:val="23"/>
              </w:rPr>
            </w:pPr>
            <w:r>
              <w:rPr>
                <w:spacing w:val="-5"/>
                <w:sz w:val="23"/>
              </w:rPr>
              <w:t>45</w:t>
            </w:r>
          </w:p>
        </w:tc>
      </w:tr>
      <w:tr w:rsidR="00156445">
        <w:trPr>
          <w:trHeight w:val="1104"/>
        </w:trPr>
        <w:tc>
          <w:tcPr>
            <w:tcW w:w="994" w:type="dxa"/>
          </w:tcPr>
          <w:p w:rsidR="00156445" w:rsidRDefault="005A47D0">
            <w:pPr>
              <w:pStyle w:val="TableParagraph"/>
              <w:spacing w:line="256" w:lineRule="exact"/>
              <w:rPr>
                <w:sz w:val="23"/>
              </w:rPr>
            </w:pPr>
            <w:r>
              <w:rPr>
                <w:spacing w:val="-10"/>
                <w:sz w:val="23"/>
              </w:rPr>
              <w:t>7</w:t>
            </w:r>
          </w:p>
        </w:tc>
        <w:tc>
          <w:tcPr>
            <w:tcW w:w="6977" w:type="dxa"/>
          </w:tcPr>
          <w:p w:rsidR="00156445" w:rsidRDefault="005A47D0">
            <w:pPr>
              <w:pStyle w:val="TableParagraph"/>
              <w:spacing w:line="252" w:lineRule="auto"/>
              <w:ind w:right="859"/>
              <w:rPr>
                <w:sz w:val="23"/>
              </w:rPr>
            </w:pPr>
            <w:r>
              <w:rPr>
                <w:sz w:val="23"/>
              </w:rPr>
              <w:t>Всеобщая</w:t>
            </w:r>
            <w:r>
              <w:rPr>
                <w:spacing w:val="40"/>
                <w:sz w:val="23"/>
              </w:rPr>
              <w:t xml:space="preserve"> </w:t>
            </w:r>
            <w:r>
              <w:rPr>
                <w:sz w:val="23"/>
              </w:rPr>
              <w:t>история.</w:t>
            </w:r>
            <w:r>
              <w:rPr>
                <w:spacing w:val="40"/>
                <w:sz w:val="23"/>
              </w:rPr>
              <w:t xml:space="preserve"> </w:t>
            </w:r>
            <w:r>
              <w:rPr>
                <w:sz w:val="23"/>
              </w:rPr>
              <w:t>История</w:t>
            </w:r>
            <w:r>
              <w:rPr>
                <w:spacing w:val="40"/>
                <w:sz w:val="23"/>
              </w:rPr>
              <w:t xml:space="preserve"> </w:t>
            </w:r>
            <w:r>
              <w:rPr>
                <w:sz w:val="23"/>
              </w:rPr>
              <w:t>нового</w:t>
            </w:r>
            <w:r>
              <w:rPr>
                <w:spacing w:val="40"/>
                <w:sz w:val="23"/>
              </w:rPr>
              <w:t xml:space="preserve"> </w:t>
            </w:r>
            <w:r>
              <w:rPr>
                <w:sz w:val="23"/>
              </w:rPr>
              <w:t>времени.</w:t>
            </w:r>
            <w:r>
              <w:rPr>
                <w:spacing w:val="40"/>
                <w:sz w:val="23"/>
              </w:rPr>
              <w:t xml:space="preserve"> </w:t>
            </w:r>
            <w:r>
              <w:rPr>
                <w:sz w:val="23"/>
              </w:rPr>
              <w:t>КонецXV—</w:t>
            </w:r>
            <w:r>
              <w:rPr>
                <w:spacing w:val="80"/>
                <w:sz w:val="23"/>
              </w:rPr>
              <w:t xml:space="preserve"> </w:t>
            </w:r>
            <w:r>
              <w:rPr>
                <w:sz w:val="23"/>
              </w:rPr>
              <w:t>XVII вв.</w:t>
            </w:r>
          </w:p>
          <w:p w:rsidR="00156445" w:rsidRDefault="005A47D0">
            <w:pPr>
              <w:pStyle w:val="TableParagraph"/>
              <w:spacing w:line="264" w:lineRule="exact"/>
              <w:ind w:right="859"/>
              <w:rPr>
                <w:sz w:val="23"/>
              </w:rPr>
            </w:pPr>
            <w:r>
              <w:rPr>
                <w:sz w:val="23"/>
              </w:rPr>
              <w:t>История</w:t>
            </w:r>
            <w:r>
              <w:rPr>
                <w:spacing w:val="40"/>
                <w:sz w:val="23"/>
              </w:rPr>
              <w:t xml:space="preserve"> </w:t>
            </w:r>
            <w:r>
              <w:rPr>
                <w:sz w:val="23"/>
              </w:rPr>
              <w:t>России.</w:t>
            </w:r>
            <w:r>
              <w:rPr>
                <w:spacing w:val="40"/>
                <w:sz w:val="23"/>
              </w:rPr>
              <w:t xml:space="preserve"> </w:t>
            </w:r>
            <w:r>
              <w:rPr>
                <w:sz w:val="23"/>
              </w:rPr>
              <w:t>Россия</w:t>
            </w:r>
            <w:r>
              <w:rPr>
                <w:spacing w:val="40"/>
                <w:sz w:val="23"/>
              </w:rPr>
              <w:t xml:space="preserve"> </w:t>
            </w:r>
            <w:r>
              <w:rPr>
                <w:sz w:val="23"/>
              </w:rPr>
              <w:t>в</w:t>
            </w:r>
            <w:r>
              <w:rPr>
                <w:spacing w:val="80"/>
                <w:sz w:val="23"/>
              </w:rPr>
              <w:t xml:space="preserve"> </w:t>
            </w:r>
            <w:r>
              <w:rPr>
                <w:sz w:val="23"/>
              </w:rPr>
              <w:t>XVI—XVII</w:t>
            </w:r>
            <w:r>
              <w:rPr>
                <w:spacing w:val="40"/>
                <w:sz w:val="23"/>
              </w:rPr>
              <w:t xml:space="preserve"> </w:t>
            </w:r>
            <w:r>
              <w:rPr>
                <w:sz w:val="23"/>
              </w:rPr>
              <w:t>вв.:</w:t>
            </w:r>
            <w:r>
              <w:rPr>
                <w:spacing w:val="40"/>
                <w:sz w:val="23"/>
              </w:rPr>
              <w:t xml:space="preserve"> </w:t>
            </w:r>
            <w:r>
              <w:rPr>
                <w:sz w:val="23"/>
              </w:rPr>
              <w:t>от</w:t>
            </w:r>
            <w:r>
              <w:rPr>
                <w:spacing w:val="40"/>
                <w:sz w:val="23"/>
              </w:rPr>
              <w:t xml:space="preserve"> </w:t>
            </w:r>
            <w:r>
              <w:rPr>
                <w:sz w:val="23"/>
              </w:rPr>
              <w:t>великого княжества к царству</w:t>
            </w:r>
          </w:p>
        </w:tc>
        <w:tc>
          <w:tcPr>
            <w:tcW w:w="2060" w:type="dxa"/>
          </w:tcPr>
          <w:p w:rsidR="00156445" w:rsidRDefault="005A47D0">
            <w:pPr>
              <w:pStyle w:val="TableParagraph"/>
              <w:spacing w:line="256" w:lineRule="exact"/>
              <w:ind w:left="494"/>
              <w:rPr>
                <w:sz w:val="23"/>
              </w:rPr>
            </w:pPr>
            <w:r>
              <w:rPr>
                <w:spacing w:val="-5"/>
                <w:sz w:val="23"/>
              </w:rPr>
              <w:t>23</w:t>
            </w:r>
          </w:p>
          <w:p w:rsidR="00156445" w:rsidRDefault="00156445">
            <w:pPr>
              <w:pStyle w:val="TableParagraph"/>
              <w:spacing w:before="23"/>
              <w:ind w:left="0"/>
              <w:rPr>
                <w:sz w:val="23"/>
              </w:rPr>
            </w:pPr>
          </w:p>
          <w:p w:rsidR="00156445" w:rsidRDefault="005A47D0">
            <w:pPr>
              <w:pStyle w:val="TableParagraph"/>
              <w:ind w:left="494"/>
              <w:rPr>
                <w:sz w:val="23"/>
              </w:rPr>
            </w:pPr>
            <w:r>
              <w:rPr>
                <w:spacing w:val="-5"/>
                <w:sz w:val="23"/>
              </w:rPr>
              <w:t>45</w:t>
            </w:r>
          </w:p>
        </w:tc>
      </w:tr>
      <w:tr w:rsidR="00156445">
        <w:trPr>
          <w:trHeight w:val="825"/>
        </w:trPr>
        <w:tc>
          <w:tcPr>
            <w:tcW w:w="994" w:type="dxa"/>
          </w:tcPr>
          <w:p w:rsidR="00156445" w:rsidRDefault="005A47D0">
            <w:pPr>
              <w:pStyle w:val="TableParagraph"/>
              <w:spacing w:line="261" w:lineRule="exact"/>
              <w:rPr>
                <w:sz w:val="23"/>
              </w:rPr>
            </w:pPr>
            <w:r>
              <w:rPr>
                <w:spacing w:val="-10"/>
                <w:sz w:val="23"/>
              </w:rPr>
              <w:t>8</w:t>
            </w:r>
          </w:p>
        </w:tc>
        <w:tc>
          <w:tcPr>
            <w:tcW w:w="6977" w:type="dxa"/>
          </w:tcPr>
          <w:p w:rsidR="00156445" w:rsidRDefault="005A47D0">
            <w:pPr>
              <w:pStyle w:val="TableParagraph"/>
              <w:spacing w:line="244" w:lineRule="auto"/>
              <w:ind w:right="859"/>
              <w:rPr>
                <w:sz w:val="23"/>
              </w:rPr>
            </w:pPr>
            <w:r>
              <w:rPr>
                <w:sz w:val="23"/>
              </w:rPr>
              <w:t>Всеобщая</w:t>
            </w:r>
            <w:r>
              <w:rPr>
                <w:spacing w:val="80"/>
                <w:sz w:val="23"/>
              </w:rPr>
              <w:t xml:space="preserve"> </w:t>
            </w:r>
            <w:r>
              <w:rPr>
                <w:sz w:val="23"/>
              </w:rPr>
              <w:t>история.</w:t>
            </w:r>
            <w:r>
              <w:rPr>
                <w:spacing w:val="80"/>
                <w:sz w:val="23"/>
              </w:rPr>
              <w:t xml:space="preserve"> </w:t>
            </w:r>
            <w:r>
              <w:rPr>
                <w:sz w:val="23"/>
              </w:rPr>
              <w:t>История</w:t>
            </w:r>
            <w:r>
              <w:rPr>
                <w:spacing w:val="80"/>
                <w:sz w:val="23"/>
              </w:rPr>
              <w:t xml:space="preserve"> </w:t>
            </w:r>
            <w:r>
              <w:rPr>
                <w:sz w:val="23"/>
              </w:rPr>
              <w:t>нового</w:t>
            </w:r>
            <w:r>
              <w:rPr>
                <w:spacing w:val="80"/>
                <w:sz w:val="23"/>
              </w:rPr>
              <w:t xml:space="preserve"> </w:t>
            </w:r>
            <w:r>
              <w:rPr>
                <w:sz w:val="23"/>
              </w:rPr>
              <w:t>времени.</w:t>
            </w:r>
            <w:r>
              <w:rPr>
                <w:spacing w:val="35"/>
                <w:sz w:val="23"/>
              </w:rPr>
              <w:t xml:space="preserve"> </w:t>
            </w:r>
            <w:r>
              <w:rPr>
                <w:sz w:val="23"/>
              </w:rPr>
              <w:t>XVIII</w:t>
            </w:r>
            <w:r>
              <w:rPr>
                <w:spacing w:val="40"/>
                <w:sz w:val="23"/>
              </w:rPr>
              <w:t xml:space="preserve"> </w:t>
            </w:r>
            <w:r>
              <w:rPr>
                <w:sz w:val="23"/>
              </w:rPr>
              <w:t>в. История</w:t>
            </w:r>
            <w:r>
              <w:rPr>
                <w:spacing w:val="40"/>
                <w:sz w:val="23"/>
              </w:rPr>
              <w:t xml:space="preserve"> </w:t>
            </w:r>
            <w:r>
              <w:rPr>
                <w:sz w:val="23"/>
              </w:rPr>
              <w:t>России.</w:t>
            </w:r>
            <w:r>
              <w:rPr>
                <w:spacing w:val="40"/>
                <w:sz w:val="23"/>
              </w:rPr>
              <w:t xml:space="preserve"> </w:t>
            </w:r>
            <w:r>
              <w:rPr>
                <w:sz w:val="23"/>
              </w:rPr>
              <w:t>Россия</w:t>
            </w:r>
            <w:r>
              <w:rPr>
                <w:spacing w:val="40"/>
                <w:sz w:val="23"/>
              </w:rPr>
              <w:t xml:space="preserve"> </w:t>
            </w:r>
            <w:r>
              <w:rPr>
                <w:sz w:val="23"/>
              </w:rPr>
              <w:t>в</w:t>
            </w:r>
            <w:r>
              <w:rPr>
                <w:spacing w:val="40"/>
                <w:sz w:val="23"/>
              </w:rPr>
              <w:t xml:space="preserve"> </w:t>
            </w:r>
            <w:r>
              <w:rPr>
                <w:sz w:val="23"/>
              </w:rPr>
              <w:t>конце</w:t>
            </w:r>
            <w:r>
              <w:rPr>
                <w:spacing w:val="80"/>
                <w:sz w:val="23"/>
              </w:rPr>
              <w:t xml:space="preserve"> </w:t>
            </w:r>
            <w:r>
              <w:rPr>
                <w:sz w:val="23"/>
              </w:rPr>
              <w:t>XVII—</w:t>
            </w:r>
            <w:r>
              <w:rPr>
                <w:spacing w:val="80"/>
                <w:sz w:val="23"/>
              </w:rPr>
              <w:t xml:space="preserve"> </w:t>
            </w:r>
            <w:r>
              <w:rPr>
                <w:sz w:val="23"/>
              </w:rPr>
              <w:t>XVIII</w:t>
            </w:r>
            <w:r>
              <w:rPr>
                <w:spacing w:val="40"/>
                <w:sz w:val="23"/>
              </w:rPr>
              <w:t xml:space="preserve"> </w:t>
            </w:r>
            <w:r>
              <w:rPr>
                <w:sz w:val="23"/>
              </w:rPr>
              <w:t>вв.:</w:t>
            </w:r>
          </w:p>
          <w:p w:rsidR="00156445" w:rsidRDefault="005A47D0">
            <w:pPr>
              <w:pStyle w:val="TableParagraph"/>
              <w:spacing w:before="4" w:line="262" w:lineRule="exact"/>
              <w:rPr>
                <w:sz w:val="23"/>
              </w:rPr>
            </w:pPr>
            <w:r>
              <w:rPr>
                <w:sz w:val="23"/>
              </w:rPr>
              <w:t>от</w:t>
            </w:r>
            <w:r>
              <w:rPr>
                <w:spacing w:val="14"/>
                <w:sz w:val="23"/>
              </w:rPr>
              <w:t xml:space="preserve"> </w:t>
            </w:r>
            <w:r>
              <w:rPr>
                <w:sz w:val="23"/>
              </w:rPr>
              <w:t>царства</w:t>
            </w:r>
            <w:r>
              <w:rPr>
                <w:spacing w:val="8"/>
                <w:sz w:val="23"/>
              </w:rPr>
              <w:t xml:space="preserve"> </w:t>
            </w:r>
            <w:r>
              <w:rPr>
                <w:sz w:val="23"/>
              </w:rPr>
              <w:t>к</w:t>
            </w:r>
            <w:r>
              <w:rPr>
                <w:spacing w:val="12"/>
                <w:sz w:val="23"/>
              </w:rPr>
              <w:t xml:space="preserve"> </w:t>
            </w:r>
            <w:r>
              <w:rPr>
                <w:spacing w:val="-2"/>
                <w:sz w:val="23"/>
              </w:rPr>
              <w:t>империи</w:t>
            </w:r>
          </w:p>
        </w:tc>
        <w:tc>
          <w:tcPr>
            <w:tcW w:w="2060" w:type="dxa"/>
          </w:tcPr>
          <w:p w:rsidR="00156445" w:rsidRDefault="005A47D0">
            <w:pPr>
              <w:pStyle w:val="TableParagraph"/>
              <w:spacing w:line="261" w:lineRule="exact"/>
              <w:ind w:left="494"/>
              <w:rPr>
                <w:sz w:val="23"/>
              </w:rPr>
            </w:pPr>
            <w:r>
              <w:rPr>
                <w:spacing w:val="-5"/>
                <w:sz w:val="23"/>
              </w:rPr>
              <w:t>23</w:t>
            </w:r>
          </w:p>
          <w:p w:rsidR="00156445" w:rsidRDefault="005A47D0">
            <w:pPr>
              <w:pStyle w:val="TableParagraph"/>
              <w:spacing w:before="9"/>
              <w:ind w:left="494"/>
              <w:rPr>
                <w:sz w:val="23"/>
              </w:rPr>
            </w:pPr>
            <w:r>
              <w:rPr>
                <w:spacing w:val="-5"/>
                <w:sz w:val="23"/>
              </w:rPr>
              <w:t>45</w:t>
            </w:r>
          </w:p>
        </w:tc>
      </w:tr>
      <w:tr w:rsidR="00156445">
        <w:trPr>
          <w:trHeight w:val="1109"/>
        </w:trPr>
        <w:tc>
          <w:tcPr>
            <w:tcW w:w="994" w:type="dxa"/>
          </w:tcPr>
          <w:p w:rsidR="00156445" w:rsidRDefault="005A47D0">
            <w:pPr>
              <w:pStyle w:val="TableParagraph"/>
              <w:spacing w:before="1"/>
              <w:rPr>
                <w:sz w:val="23"/>
              </w:rPr>
            </w:pPr>
            <w:r>
              <w:rPr>
                <w:spacing w:val="-10"/>
                <w:sz w:val="23"/>
              </w:rPr>
              <w:t>9</w:t>
            </w:r>
          </w:p>
        </w:tc>
        <w:tc>
          <w:tcPr>
            <w:tcW w:w="6977" w:type="dxa"/>
          </w:tcPr>
          <w:p w:rsidR="00156445" w:rsidRDefault="005A47D0">
            <w:pPr>
              <w:pStyle w:val="TableParagraph"/>
              <w:spacing w:line="252" w:lineRule="auto"/>
              <w:ind w:right="859"/>
              <w:rPr>
                <w:sz w:val="23"/>
              </w:rPr>
            </w:pPr>
            <w:r>
              <w:rPr>
                <w:sz w:val="23"/>
              </w:rPr>
              <w:t>Всеобщая</w:t>
            </w:r>
            <w:r>
              <w:rPr>
                <w:spacing w:val="40"/>
                <w:sz w:val="23"/>
              </w:rPr>
              <w:t xml:space="preserve"> </w:t>
            </w:r>
            <w:r>
              <w:rPr>
                <w:sz w:val="23"/>
              </w:rPr>
              <w:t>история.</w:t>
            </w:r>
            <w:r>
              <w:rPr>
                <w:spacing w:val="40"/>
                <w:sz w:val="23"/>
              </w:rPr>
              <w:t xml:space="preserve"> </w:t>
            </w:r>
            <w:r>
              <w:rPr>
                <w:sz w:val="23"/>
              </w:rPr>
              <w:t>История нового времени.</w:t>
            </w:r>
            <w:r>
              <w:rPr>
                <w:spacing w:val="40"/>
                <w:sz w:val="23"/>
              </w:rPr>
              <w:t xml:space="preserve"> </w:t>
            </w:r>
            <w:r>
              <w:rPr>
                <w:sz w:val="23"/>
              </w:rPr>
              <w:t>XIX</w:t>
            </w:r>
            <w:r>
              <w:rPr>
                <w:spacing w:val="40"/>
                <w:sz w:val="23"/>
              </w:rPr>
              <w:t xml:space="preserve"> </w:t>
            </w:r>
            <w:r>
              <w:rPr>
                <w:sz w:val="23"/>
              </w:rPr>
              <w:t>— начало ХХ в.</w:t>
            </w:r>
          </w:p>
          <w:p w:rsidR="00156445" w:rsidRDefault="005A47D0">
            <w:pPr>
              <w:pStyle w:val="TableParagraph"/>
              <w:spacing w:line="261" w:lineRule="exact"/>
              <w:rPr>
                <w:sz w:val="23"/>
              </w:rPr>
            </w:pPr>
            <w:r>
              <w:rPr>
                <w:sz w:val="23"/>
              </w:rPr>
              <w:t>История</w:t>
            </w:r>
            <w:r>
              <w:rPr>
                <w:spacing w:val="66"/>
                <w:sz w:val="23"/>
              </w:rPr>
              <w:t xml:space="preserve"> </w:t>
            </w:r>
            <w:r>
              <w:rPr>
                <w:sz w:val="23"/>
              </w:rPr>
              <w:t>России.</w:t>
            </w:r>
            <w:r>
              <w:rPr>
                <w:spacing w:val="72"/>
                <w:sz w:val="23"/>
              </w:rPr>
              <w:t xml:space="preserve"> </w:t>
            </w:r>
            <w:r>
              <w:rPr>
                <w:sz w:val="23"/>
              </w:rPr>
              <w:t>Российская</w:t>
            </w:r>
            <w:r>
              <w:rPr>
                <w:spacing w:val="63"/>
                <w:sz w:val="23"/>
              </w:rPr>
              <w:t xml:space="preserve"> </w:t>
            </w:r>
            <w:r>
              <w:rPr>
                <w:sz w:val="23"/>
              </w:rPr>
              <w:t>империя</w:t>
            </w:r>
            <w:r>
              <w:rPr>
                <w:spacing w:val="56"/>
                <w:sz w:val="23"/>
              </w:rPr>
              <w:t xml:space="preserve"> </w:t>
            </w:r>
            <w:r>
              <w:rPr>
                <w:sz w:val="23"/>
              </w:rPr>
              <w:t>в</w:t>
            </w:r>
            <w:r>
              <w:rPr>
                <w:spacing w:val="62"/>
                <w:w w:val="150"/>
                <w:sz w:val="23"/>
              </w:rPr>
              <w:t xml:space="preserve"> </w:t>
            </w:r>
            <w:r>
              <w:rPr>
                <w:sz w:val="23"/>
              </w:rPr>
              <w:t>XIX</w:t>
            </w:r>
            <w:r>
              <w:rPr>
                <w:spacing w:val="67"/>
                <w:sz w:val="23"/>
              </w:rPr>
              <w:t xml:space="preserve"> </w:t>
            </w:r>
            <w:r>
              <w:rPr>
                <w:sz w:val="23"/>
              </w:rPr>
              <w:t>—</w:t>
            </w:r>
            <w:r>
              <w:rPr>
                <w:spacing w:val="66"/>
                <w:sz w:val="23"/>
              </w:rPr>
              <w:t xml:space="preserve"> </w:t>
            </w:r>
            <w:r>
              <w:rPr>
                <w:spacing w:val="-2"/>
                <w:sz w:val="23"/>
              </w:rPr>
              <w:t>начале</w:t>
            </w:r>
          </w:p>
          <w:p w:rsidR="00156445" w:rsidRDefault="005A47D0">
            <w:pPr>
              <w:pStyle w:val="TableParagraph"/>
              <w:spacing w:before="10" w:line="262" w:lineRule="exact"/>
              <w:rPr>
                <w:sz w:val="23"/>
              </w:rPr>
            </w:pPr>
            <w:r>
              <w:rPr>
                <w:sz w:val="23"/>
              </w:rPr>
              <w:t>ХХ</w:t>
            </w:r>
            <w:r>
              <w:rPr>
                <w:spacing w:val="7"/>
                <w:sz w:val="23"/>
              </w:rPr>
              <w:t xml:space="preserve"> </w:t>
            </w:r>
            <w:r>
              <w:rPr>
                <w:spacing w:val="-5"/>
                <w:sz w:val="23"/>
              </w:rPr>
              <w:t>в.</w:t>
            </w:r>
          </w:p>
        </w:tc>
        <w:tc>
          <w:tcPr>
            <w:tcW w:w="2060" w:type="dxa"/>
          </w:tcPr>
          <w:p w:rsidR="00156445" w:rsidRDefault="00156445">
            <w:pPr>
              <w:pStyle w:val="TableParagraph"/>
              <w:spacing w:before="10"/>
              <w:ind w:left="0"/>
              <w:rPr>
                <w:sz w:val="23"/>
              </w:rPr>
            </w:pPr>
          </w:p>
          <w:p w:rsidR="00156445" w:rsidRDefault="005A47D0">
            <w:pPr>
              <w:pStyle w:val="TableParagraph"/>
              <w:ind w:left="489"/>
              <w:rPr>
                <w:sz w:val="23"/>
              </w:rPr>
            </w:pPr>
            <w:r>
              <w:rPr>
                <w:spacing w:val="-5"/>
                <w:sz w:val="23"/>
              </w:rPr>
              <w:t>68</w:t>
            </w:r>
          </w:p>
        </w:tc>
      </w:tr>
      <w:tr w:rsidR="00156445">
        <w:trPr>
          <w:trHeight w:val="277"/>
        </w:trPr>
        <w:tc>
          <w:tcPr>
            <w:tcW w:w="994" w:type="dxa"/>
          </w:tcPr>
          <w:p w:rsidR="00156445" w:rsidRDefault="005A47D0">
            <w:pPr>
              <w:pStyle w:val="TableParagraph"/>
              <w:spacing w:line="258" w:lineRule="exact"/>
              <w:rPr>
                <w:sz w:val="23"/>
              </w:rPr>
            </w:pPr>
            <w:r>
              <w:rPr>
                <w:spacing w:val="-10"/>
                <w:sz w:val="23"/>
              </w:rPr>
              <w:t>9</w:t>
            </w:r>
          </w:p>
        </w:tc>
        <w:tc>
          <w:tcPr>
            <w:tcW w:w="6977" w:type="dxa"/>
          </w:tcPr>
          <w:p w:rsidR="00156445" w:rsidRDefault="005A47D0">
            <w:pPr>
              <w:pStyle w:val="TableParagraph"/>
              <w:spacing w:line="258" w:lineRule="exact"/>
              <w:rPr>
                <w:sz w:val="23"/>
              </w:rPr>
            </w:pPr>
            <w:r>
              <w:rPr>
                <w:sz w:val="23"/>
              </w:rPr>
              <w:t>Модуль</w:t>
            </w:r>
            <w:r>
              <w:rPr>
                <w:spacing w:val="28"/>
                <w:sz w:val="23"/>
              </w:rPr>
              <w:t xml:space="preserve"> </w:t>
            </w:r>
            <w:r>
              <w:rPr>
                <w:sz w:val="23"/>
              </w:rPr>
              <w:t>«Введение</w:t>
            </w:r>
            <w:r>
              <w:rPr>
                <w:spacing w:val="14"/>
                <w:sz w:val="23"/>
              </w:rPr>
              <w:t xml:space="preserve"> </w:t>
            </w:r>
            <w:r>
              <w:rPr>
                <w:sz w:val="23"/>
              </w:rPr>
              <w:t>в</w:t>
            </w:r>
            <w:r>
              <w:rPr>
                <w:spacing w:val="24"/>
                <w:sz w:val="23"/>
              </w:rPr>
              <w:t xml:space="preserve"> </w:t>
            </w:r>
            <w:r>
              <w:rPr>
                <w:sz w:val="23"/>
              </w:rPr>
              <w:t>новейшую</w:t>
            </w:r>
            <w:r>
              <w:rPr>
                <w:spacing w:val="33"/>
                <w:sz w:val="23"/>
              </w:rPr>
              <w:t xml:space="preserve"> </w:t>
            </w:r>
            <w:r>
              <w:rPr>
                <w:sz w:val="23"/>
              </w:rPr>
              <w:t>историю</w:t>
            </w:r>
            <w:r>
              <w:rPr>
                <w:spacing w:val="33"/>
                <w:sz w:val="23"/>
              </w:rPr>
              <w:t xml:space="preserve"> </w:t>
            </w:r>
            <w:r>
              <w:rPr>
                <w:spacing w:val="-2"/>
                <w:sz w:val="23"/>
              </w:rPr>
              <w:t>России»</w:t>
            </w:r>
          </w:p>
        </w:tc>
        <w:tc>
          <w:tcPr>
            <w:tcW w:w="2060" w:type="dxa"/>
          </w:tcPr>
          <w:p w:rsidR="00156445" w:rsidRDefault="005A47D0">
            <w:pPr>
              <w:pStyle w:val="TableParagraph"/>
              <w:spacing w:line="258" w:lineRule="exact"/>
              <w:ind w:left="494"/>
              <w:rPr>
                <w:sz w:val="23"/>
              </w:rPr>
            </w:pPr>
            <w:r>
              <w:rPr>
                <w:spacing w:val="-5"/>
                <w:sz w:val="23"/>
              </w:rPr>
              <w:t>17</w:t>
            </w:r>
          </w:p>
        </w:tc>
      </w:tr>
    </w:tbl>
    <w:p w:rsidR="00156445" w:rsidRDefault="00156445">
      <w:pPr>
        <w:pStyle w:val="a3"/>
        <w:spacing w:before="2"/>
        <w:ind w:left="0" w:firstLine="0"/>
        <w:jc w:val="left"/>
      </w:pPr>
    </w:p>
    <w:p w:rsidR="00156445" w:rsidRDefault="005A47D0">
      <w:pPr>
        <w:pStyle w:val="a3"/>
        <w:ind w:left="2068" w:firstLine="0"/>
      </w:pPr>
      <w:r>
        <w:t>Содержание</w:t>
      </w:r>
      <w:r>
        <w:rPr>
          <w:spacing w:val="22"/>
        </w:rPr>
        <w:t xml:space="preserve"> </w:t>
      </w:r>
      <w:r>
        <w:t>обучения</w:t>
      </w:r>
      <w:r>
        <w:rPr>
          <w:spacing w:val="13"/>
        </w:rPr>
        <w:t xml:space="preserve"> </w:t>
      </w:r>
      <w:r>
        <w:t>в</w:t>
      </w:r>
      <w:r>
        <w:rPr>
          <w:spacing w:val="19"/>
        </w:rPr>
        <w:t xml:space="preserve"> </w:t>
      </w:r>
      <w:r>
        <w:t>5</w:t>
      </w:r>
      <w:r>
        <w:rPr>
          <w:spacing w:val="30"/>
        </w:rPr>
        <w:t xml:space="preserve"> </w:t>
      </w:r>
      <w:r>
        <w:rPr>
          <w:spacing w:val="-2"/>
        </w:rPr>
        <w:t>классе.</w:t>
      </w:r>
    </w:p>
    <w:p w:rsidR="00156445" w:rsidRDefault="005A47D0">
      <w:pPr>
        <w:pStyle w:val="a3"/>
        <w:spacing w:before="19"/>
        <w:ind w:left="1722" w:firstLine="0"/>
      </w:pPr>
      <w:r>
        <w:t>История</w:t>
      </w:r>
      <w:r>
        <w:rPr>
          <w:spacing w:val="21"/>
        </w:rPr>
        <w:t xml:space="preserve"> </w:t>
      </w:r>
      <w:r>
        <w:t>Древнего</w:t>
      </w:r>
      <w:r>
        <w:rPr>
          <w:spacing w:val="22"/>
        </w:rPr>
        <w:t xml:space="preserve"> </w:t>
      </w:r>
      <w:r>
        <w:rPr>
          <w:spacing w:val="-4"/>
        </w:rPr>
        <w:t>мира.</w:t>
      </w:r>
    </w:p>
    <w:p w:rsidR="00156445" w:rsidRDefault="005A47D0">
      <w:pPr>
        <w:pStyle w:val="a3"/>
        <w:spacing w:before="9" w:line="247" w:lineRule="auto"/>
        <w:ind w:right="1090"/>
      </w:pPr>
      <w:r>
        <w:t>Введение. Что изучает история. Источники исторических знаний. Специальные (вспомогательные)</w:t>
      </w:r>
      <w:r>
        <w:rPr>
          <w:spacing w:val="40"/>
        </w:rPr>
        <w:t xml:space="preserve"> </w:t>
      </w:r>
      <w:r>
        <w:t>исторические</w:t>
      </w:r>
      <w:r>
        <w:rPr>
          <w:spacing w:val="40"/>
        </w:rPr>
        <w:t xml:space="preserve"> </w:t>
      </w:r>
      <w:r>
        <w:t>дисциплины.</w:t>
      </w:r>
      <w:r>
        <w:rPr>
          <w:spacing w:val="40"/>
        </w:rPr>
        <w:t xml:space="preserve"> </w:t>
      </w:r>
      <w:r>
        <w:t>Историческая</w:t>
      </w:r>
      <w:r>
        <w:rPr>
          <w:spacing w:val="40"/>
        </w:rPr>
        <w:t xml:space="preserve"> </w:t>
      </w:r>
      <w:r>
        <w:t>хронология</w:t>
      </w:r>
      <w:r>
        <w:rPr>
          <w:spacing w:val="40"/>
        </w:rPr>
        <w:t xml:space="preserve"> </w:t>
      </w:r>
      <w:r>
        <w:t>(счет</w:t>
      </w:r>
      <w:r>
        <w:rPr>
          <w:spacing w:val="40"/>
        </w:rPr>
        <w:t xml:space="preserve"> </w:t>
      </w:r>
      <w:r>
        <w:t>лет</w:t>
      </w:r>
      <w:r>
        <w:rPr>
          <w:spacing w:val="40"/>
        </w:rPr>
        <w:t xml:space="preserve"> </w:t>
      </w:r>
      <w:r>
        <w:t>«до</w:t>
      </w:r>
      <w:r>
        <w:rPr>
          <w:spacing w:val="39"/>
        </w:rPr>
        <w:t xml:space="preserve"> </w:t>
      </w:r>
      <w:r>
        <w:t>н.</w:t>
      </w:r>
      <w:r>
        <w:rPr>
          <w:spacing w:val="39"/>
        </w:rPr>
        <w:t xml:space="preserve"> </w:t>
      </w:r>
      <w:r>
        <w:t xml:space="preserve">э.» и </w:t>
      </w:r>
      <w:r>
        <w:rPr>
          <w:position w:val="1"/>
        </w:rPr>
        <w:t>«н. э.»). Историческая карта.</w:t>
      </w:r>
    </w:p>
    <w:p w:rsidR="00156445" w:rsidRDefault="005A47D0">
      <w:pPr>
        <w:pStyle w:val="a3"/>
        <w:spacing w:before="4"/>
        <w:ind w:left="1722" w:firstLine="0"/>
        <w:jc w:val="left"/>
      </w:pPr>
      <w:r>
        <w:rPr>
          <w:spacing w:val="-2"/>
        </w:rPr>
        <w:t>Первобытность.</w:t>
      </w:r>
    </w:p>
    <w:p w:rsidR="00156445" w:rsidRDefault="005A47D0">
      <w:pPr>
        <w:pStyle w:val="a3"/>
        <w:spacing w:before="13" w:line="249" w:lineRule="auto"/>
        <w:ind w:right="1109"/>
      </w:pPr>
      <w:r>
        <w:t>Происхождение, расселение и эволюция древнейшего человека. Условия жизни и</w:t>
      </w:r>
      <w:r>
        <w:rPr>
          <w:spacing w:val="40"/>
        </w:rPr>
        <w:t xml:space="preserve"> </w:t>
      </w:r>
      <w:r>
        <w:t>занятия первобытных людей. Овладение огнем. Появление человека разумного. Охота и собирательство.</w:t>
      </w:r>
      <w:r>
        <w:rPr>
          <w:spacing w:val="40"/>
        </w:rPr>
        <w:t xml:space="preserve"> </w:t>
      </w:r>
      <w:r>
        <w:t>Присваивающее</w:t>
      </w:r>
      <w:r>
        <w:rPr>
          <w:spacing w:val="40"/>
        </w:rPr>
        <w:t xml:space="preserve"> </w:t>
      </w:r>
      <w:r>
        <w:t>хозяйство.</w:t>
      </w:r>
      <w:r>
        <w:rPr>
          <w:spacing w:val="40"/>
        </w:rPr>
        <w:t xml:space="preserve"> </w:t>
      </w:r>
      <w:r>
        <w:t>Род</w:t>
      </w:r>
      <w:r>
        <w:rPr>
          <w:spacing w:val="40"/>
        </w:rPr>
        <w:t xml:space="preserve"> </w:t>
      </w:r>
      <w:r>
        <w:t>и</w:t>
      </w:r>
      <w:r>
        <w:rPr>
          <w:spacing w:val="40"/>
        </w:rPr>
        <w:t xml:space="preserve"> </w:t>
      </w:r>
      <w:r>
        <w:t>родовые</w:t>
      </w:r>
      <w:r>
        <w:rPr>
          <w:spacing w:val="40"/>
        </w:rPr>
        <w:t xml:space="preserve"> </w:t>
      </w:r>
      <w:r>
        <w:t>отношения.</w:t>
      </w:r>
    </w:p>
    <w:p w:rsidR="00156445" w:rsidRDefault="005A47D0">
      <w:pPr>
        <w:pStyle w:val="a3"/>
        <w:spacing w:before="6" w:line="247" w:lineRule="auto"/>
        <w:ind w:right="1084"/>
      </w:pPr>
      <w:r>
        <w:t>Древнейшие</w:t>
      </w:r>
      <w:r>
        <w:rPr>
          <w:spacing w:val="40"/>
        </w:rPr>
        <w:t xml:space="preserve"> </w:t>
      </w:r>
      <w:r>
        <w:t>земледельцы</w:t>
      </w:r>
      <w:r>
        <w:rPr>
          <w:spacing w:val="40"/>
        </w:rPr>
        <w:t xml:space="preserve"> </w:t>
      </w:r>
      <w:r>
        <w:t>и</w:t>
      </w:r>
      <w:r>
        <w:rPr>
          <w:spacing w:val="40"/>
        </w:rPr>
        <w:t xml:space="preserve"> </w:t>
      </w:r>
      <w:r>
        <w:t>скотоводы:</w:t>
      </w:r>
      <w:r>
        <w:rPr>
          <w:spacing w:val="40"/>
        </w:rPr>
        <w:t xml:space="preserve"> </w:t>
      </w:r>
      <w:r>
        <w:t>трудовая</w:t>
      </w:r>
      <w:r>
        <w:rPr>
          <w:spacing w:val="40"/>
        </w:rPr>
        <w:t xml:space="preserve"> </w:t>
      </w:r>
      <w:r>
        <w:t>деятельность,</w:t>
      </w:r>
      <w:r>
        <w:rPr>
          <w:spacing w:val="40"/>
        </w:rPr>
        <w:t xml:space="preserve"> </w:t>
      </w:r>
      <w:r>
        <w:t>изобретения. Появление</w:t>
      </w:r>
      <w:r>
        <w:rPr>
          <w:spacing w:val="40"/>
        </w:rPr>
        <w:t xml:space="preserve"> </w:t>
      </w:r>
      <w:r>
        <w:t>ремесел.</w:t>
      </w:r>
      <w:r>
        <w:rPr>
          <w:spacing w:val="40"/>
        </w:rPr>
        <w:t xml:space="preserve"> </w:t>
      </w:r>
      <w:r>
        <w:t>Производящее</w:t>
      </w:r>
      <w:r>
        <w:rPr>
          <w:spacing w:val="40"/>
        </w:rPr>
        <w:t xml:space="preserve"> </w:t>
      </w:r>
      <w:r>
        <w:t>хозяйство.</w:t>
      </w:r>
      <w:r>
        <w:rPr>
          <w:spacing w:val="40"/>
        </w:rPr>
        <w:t xml:space="preserve"> </w:t>
      </w:r>
      <w:r>
        <w:t>Развитие</w:t>
      </w:r>
      <w:r>
        <w:rPr>
          <w:spacing w:val="40"/>
        </w:rPr>
        <w:t xml:space="preserve"> </w:t>
      </w:r>
      <w:r>
        <w:t>обмена</w:t>
      </w:r>
      <w:r>
        <w:rPr>
          <w:spacing w:val="40"/>
        </w:rPr>
        <w:t xml:space="preserve"> </w:t>
      </w:r>
      <w:r>
        <w:t>и</w:t>
      </w:r>
      <w:r>
        <w:rPr>
          <w:spacing w:val="40"/>
        </w:rPr>
        <w:t xml:space="preserve"> </w:t>
      </w:r>
      <w:r>
        <w:t>торговли.</w:t>
      </w:r>
      <w:r>
        <w:rPr>
          <w:spacing w:val="40"/>
        </w:rPr>
        <w:t xml:space="preserve"> </w:t>
      </w:r>
      <w:r>
        <w:t>Переход</w:t>
      </w:r>
      <w:r>
        <w:rPr>
          <w:spacing w:val="40"/>
        </w:rPr>
        <w:t xml:space="preserve"> </w:t>
      </w:r>
      <w:r>
        <w:t>от родовой</w:t>
      </w:r>
      <w:r>
        <w:rPr>
          <w:spacing w:val="40"/>
        </w:rPr>
        <w:t xml:space="preserve"> </w:t>
      </w:r>
      <w:r>
        <w:t>к</w:t>
      </w:r>
      <w:r>
        <w:rPr>
          <w:spacing w:val="40"/>
        </w:rPr>
        <w:t xml:space="preserve"> </w:t>
      </w:r>
      <w:r>
        <w:t>соседской</w:t>
      </w:r>
      <w:r>
        <w:rPr>
          <w:spacing w:val="40"/>
        </w:rPr>
        <w:t xml:space="preserve"> </w:t>
      </w:r>
      <w:r>
        <w:t>общине.</w:t>
      </w:r>
      <w:r>
        <w:rPr>
          <w:spacing w:val="40"/>
        </w:rPr>
        <w:t xml:space="preserve"> </w:t>
      </w:r>
      <w:r>
        <w:t>Появление</w:t>
      </w:r>
      <w:r>
        <w:rPr>
          <w:spacing w:val="40"/>
        </w:rPr>
        <w:t xml:space="preserve"> </w:t>
      </w:r>
      <w:r>
        <w:t>знати.</w:t>
      </w:r>
      <w:r>
        <w:rPr>
          <w:spacing w:val="40"/>
        </w:rPr>
        <w:t xml:space="preserve"> </w:t>
      </w:r>
      <w:r>
        <w:t>Представления</w:t>
      </w:r>
      <w:r>
        <w:rPr>
          <w:spacing w:val="40"/>
        </w:rPr>
        <w:t xml:space="preserve"> </w:t>
      </w:r>
      <w:r>
        <w:t>об</w:t>
      </w:r>
      <w:r>
        <w:rPr>
          <w:spacing w:val="40"/>
        </w:rPr>
        <w:t xml:space="preserve"> </w:t>
      </w:r>
      <w:r>
        <w:t>окружающем</w:t>
      </w:r>
      <w:r>
        <w:rPr>
          <w:spacing w:val="40"/>
        </w:rPr>
        <w:t xml:space="preserve"> </w:t>
      </w:r>
      <w:r>
        <w:t>мире,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t>верования</w:t>
      </w:r>
      <w:r>
        <w:rPr>
          <w:spacing w:val="26"/>
        </w:rPr>
        <w:t xml:space="preserve"> </w:t>
      </w:r>
      <w:r>
        <w:t>первобытных</w:t>
      </w:r>
      <w:r>
        <w:rPr>
          <w:spacing w:val="37"/>
        </w:rPr>
        <w:t xml:space="preserve"> </w:t>
      </w:r>
      <w:r>
        <w:t>людей.</w:t>
      </w:r>
      <w:r>
        <w:rPr>
          <w:spacing w:val="28"/>
        </w:rPr>
        <w:t xml:space="preserve"> </w:t>
      </w:r>
      <w:r>
        <w:t>Искусство</w:t>
      </w:r>
      <w:r>
        <w:rPr>
          <w:spacing w:val="21"/>
        </w:rPr>
        <w:t xml:space="preserve"> </w:t>
      </w:r>
      <w:r>
        <w:t>первобытных</w:t>
      </w:r>
      <w:r>
        <w:rPr>
          <w:spacing w:val="37"/>
        </w:rPr>
        <w:t xml:space="preserve"> </w:t>
      </w:r>
      <w:r>
        <w:rPr>
          <w:spacing w:val="-2"/>
        </w:rPr>
        <w:t>людей.</w:t>
      </w:r>
    </w:p>
    <w:p w:rsidR="00156445" w:rsidRDefault="005A47D0">
      <w:pPr>
        <w:pStyle w:val="a3"/>
        <w:spacing w:before="14"/>
        <w:ind w:left="1722" w:firstLine="0"/>
        <w:jc w:val="left"/>
      </w:pPr>
      <w:r>
        <w:t>Разложение</w:t>
      </w:r>
      <w:r>
        <w:rPr>
          <w:spacing w:val="28"/>
        </w:rPr>
        <w:t xml:space="preserve"> </w:t>
      </w:r>
      <w:r>
        <w:t>первобытнообщинных</w:t>
      </w:r>
      <w:r>
        <w:rPr>
          <w:spacing w:val="47"/>
        </w:rPr>
        <w:t xml:space="preserve"> </w:t>
      </w:r>
      <w:r>
        <w:t>отношений.</w:t>
      </w:r>
      <w:r>
        <w:rPr>
          <w:spacing w:val="37"/>
        </w:rPr>
        <w:t xml:space="preserve"> </w:t>
      </w:r>
      <w:r>
        <w:t>На</w:t>
      </w:r>
      <w:r>
        <w:rPr>
          <w:spacing w:val="40"/>
        </w:rPr>
        <w:t xml:space="preserve"> </w:t>
      </w:r>
      <w:r>
        <w:t>пороге</w:t>
      </w:r>
      <w:r>
        <w:rPr>
          <w:spacing w:val="31"/>
        </w:rPr>
        <w:t xml:space="preserve"> </w:t>
      </w:r>
      <w:r>
        <w:rPr>
          <w:spacing w:val="-2"/>
        </w:rPr>
        <w:t>цивилизации.</w:t>
      </w:r>
    </w:p>
    <w:p w:rsidR="00156445" w:rsidRDefault="005A47D0">
      <w:pPr>
        <w:pStyle w:val="a3"/>
        <w:spacing w:before="14"/>
        <w:ind w:left="1722" w:firstLine="0"/>
        <w:jc w:val="left"/>
      </w:pPr>
      <w:r>
        <w:t>.</w:t>
      </w:r>
      <w:r>
        <w:rPr>
          <w:spacing w:val="6"/>
        </w:rPr>
        <w:t xml:space="preserve"> </w:t>
      </w:r>
      <w:r>
        <w:t>Древний</w:t>
      </w:r>
      <w:r>
        <w:rPr>
          <w:spacing w:val="24"/>
        </w:rPr>
        <w:t xml:space="preserve"> </w:t>
      </w:r>
      <w:r>
        <w:rPr>
          <w:spacing w:val="-4"/>
        </w:rPr>
        <w:t>мир.</w:t>
      </w:r>
    </w:p>
    <w:p w:rsidR="00156445" w:rsidRDefault="005A47D0">
      <w:pPr>
        <w:pStyle w:val="a3"/>
        <w:spacing w:before="10" w:line="252" w:lineRule="auto"/>
        <w:ind w:left="1722" w:right="1148" w:firstLine="0"/>
        <w:jc w:val="left"/>
      </w:pPr>
      <w:r>
        <w:t>Понятие и</w:t>
      </w:r>
      <w:r>
        <w:rPr>
          <w:spacing w:val="40"/>
        </w:rPr>
        <w:t xml:space="preserve"> </w:t>
      </w:r>
      <w:r>
        <w:t>хронологические</w:t>
      </w:r>
      <w:r>
        <w:rPr>
          <w:spacing w:val="39"/>
        </w:rPr>
        <w:t xml:space="preserve"> </w:t>
      </w:r>
      <w:r>
        <w:t>рамки</w:t>
      </w:r>
      <w:r>
        <w:rPr>
          <w:spacing w:val="31"/>
        </w:rPr>
        <w:t xml:space="preserve"> </w:t>
      </w:r>
      <w:r>
        <w:t>истории</w:t>
      </w:r>
      <w:r>
        <w:rPr>
          <w:spacing w:val="30"/>
        </w:rPr>
        <w:t xml:space="preserve"> </w:t>
      </w:r>
      <w:r>
        <w:t>Древнего мира. Карта</w:t>
      </w:r>
      <w:r>
        <w:rPr>
          <w:spacing w:val="27"/>
        </w:rPr>
        <w:t xml:space="preserve"> </w:t>
      </w:r>
      <w:r>
        <w:t>Древнего мира. Древний Восток.</w:t>
      </w:r>
    </w:p>
    <w:p w:rsidR="00156445" w:rsidRDefault="005A47D0">
      <w:pPr>
        <w:pStyle w:val="a3"/>
        <w:spacing w:before="1" w:line="247" w:lineRule="auto"/>
        <w:ind w:left="1722" w:right="3975" w:firstLine="0"/>
        <w:jc w:val="left"/>
      </w:pPr>
      <w:r>
        <w:t>Понятие «Древний Восток». Карта древневосточного мира. Древний Египет.</w:t>
      </w:r>
    </w:p>
    <w:p w:rsidR="00156445" w:rsidRDefault="005A47D0">
      <w:pPr>
        <w:pStyle w:val="a3"/>
        <w:spacing w:before="7" w:line="247" w:lineRule="auto"/>
        <w:ind w:right="1095"/>
      </w:pPr>
      <w:r>
        <w:t>Природа Египта. Условия жизни и занятия древних египтян. Возникновение государственной</w:t>
      </w:r>
      <w:r>
        <w:rPr>
          <w:spacing w:val="80"/>
        </w:rPr>
        <w:t xml:space="preserve"> </w:t>
      </w:r>
      <w:r>
        <w:t>власти.</w:t>
      </w:r>
      <w:r>
        <w:rPr>
          <w:spacing w:val="80"/>
        </w:rPr>
        <w:t xml:space="preserve"> </w:t>
      </w:r>
      <w:r>
        <w:t>Объединение</w:t>
      </w:r>
      <w:r>
        <w:rPr>
          <w:spacing w:val="80"/>
        </w:rPr>
        <w:t xml:space="preserve"> </w:t>
      </w:r>
      <w:r>
        <w:t>Египта.</w:t>
      </w:r>
      <w:r>
        <w:rPr>
          <w:spacing w:val="80"/>
        </w:rPr>
        <w:t xml:space="preserve"> </w:t>
      </w:r>
      <w:r>
        <w:t>Управление</w:t>
      </w:r>
      <w:r>
        <w:rPr>
          <w:spacing w:val="80"/>
        </w:rPr>
        <w:t xml:space="preserve"> </w:t>
      </w:r>
      <w:r>
        <w:t>государством</w:t>
      </w:r>
      <w:r>
        <w:rPr>
          <w:spacing w:val="80"/>
        </w:rPr>
        <w:t xml:space="preserve"> </w:t>
      </w:r>
      <w:r>
        <w:t>(фараон, вельможи, чиновники). Положение и повинности населения. Развитие земледелия,</w:t>
      </w:r>
      <w:r>
        <w:rPr>
          <w:spacing w:val="80"/>
        </w:rPr>
        <w:t xml:space="preserve"> </w:t>
      </w:r>
      <w:r>
        <w:t>скотоводства, ремесел. Рабы.</w:t>
      </w:r>
    </w:p>
    <w:p w:rsidR="00156445" w:rsidRDefault="005A47D0">
      <w:pPr>
        <w:pStyle w:val="a3"/>
        <w:spacing w:before="10" w:line="247" w:lineRule="auto"/>
        <w:ind w:right="1106"/>
      </w:pPr>
      <w:r>
        <w:t>Отношения</w:t>
      </w:r>
      <w:r>
        <w:rPr>
          <w:spacing w:val="40"/>
        </w:rPr>
        <w:t xml:space="preserve"> </w:t>
      </w:r>
      <w:r>
        <w:t>Египта</w:t>
      </w:r>
      <w:r>
        <w:rPr>
          <w:spacing w:val="40"/>
        </w:rPr>
        <w:t xml:space="preserve"> </w:t>
      </w:r>
      <w:r>
        <w:t>с</w:t>
      </w:r>
      <w:r>
        <w:rPr>
          <w:spacing w:val="40"/>
        </w:rPr>
        <w:t xml:space="preserve"> </w:t>
      </w:r>
      <w:r>
        <w:t>соседними</w:t>
      </w:r>
      <w:r>
        <w:rPr>
          <w:spacing w:val="40"/>
        </w:rPr>
        <w:t xml:space="preserve"> </w:t>
      </w:r>
      <w:r>
        <w:t>народами.</w:t>
      </w:r>
      <w:r>
        <w:rPr>
          <w:spacing w:val="40"/>
        </w:rPr>
        <w:t xml:space="preserve"> </w:t>
      </w:r>
      <w:r>
        <w:t>Египетское</w:t>
      </w:r>
      <w:r>
        <w:rPr>
          <w:spacing w:val="40"/>
        </w:rPr>
        <w:t xml:space="preserve"> </w:t>
      </w:r>
      <w:r>
        <w:t>войско.</w:t>
      </w:r>
      <w:r>
        <w:rPr>
          <w:spacing w:val="40"/>
        </w:rPr>
        <w:t xml:space="preserve"> </w:t>
      </w:r>
      <w:r>
        <w:t>Завоевательные</w:t>
      </w:r>
      <w:r>
        <w:rPr>
          <w:spacing w:val="40"/>
        </w:rPr>
        <w:t xml:space="preserve"> </w:t>
      </w:r>
      <w:r>
        <w:t>походы</w:t>
      </w:r>
      <w:r>
        <w:rPr>
          <w:spacing w:val="40"/>
        </w:rPr>
        <w:t xml:space="preserve"> </w:t>
      </w:r>
      <w:r>
        <w:t>фараонов;</w:t>
      </w:r>
      <w:r>
        <w:rPr>
          <w:spacing w:val="40"/>
        </w:rPr>
        <w:t xml:space="preserve"> </w:t>
      </w:r>
      <w:r>
        <w:t>Тутмос</w:t>
      </w:r>
      <w:r>
        <w:rPr>
          <w:spacing w:val="40"/>
        </w:rPr>
        <w:t xml:space="preserve"> </w:t>
      </w:r>
      <w:r>
        <w:t>III.</w:t>
      </w:r>
      <w:r>
        <w:rPr>
          <w:spacing w:val="40"/>
        </w:rPr>
        <w:t xml:space="preserve"> </w:t>
      </w:r>
      <w:r>
        <w:t>Могущество</w:t>
      </w:r>
      <w:r>
        <w:rPr>
          <w:spacing w:val="40"/>
        </w:rPr>
        <w:t xml:space="preserve"> </w:t>
      </w:r>
      <w:r>
        <w:t>Египта</w:t>
      </w:r>
      <w:r>
        <w:rPr>
          <w:spacing w:val="40"/>
        </w:rPr>
        <w:t xml:space="preserve"> </w:t>
      </w:r>
      <w:r>
        <w:t>при</w:t>
      </w:r>
      <w:r>
        <w:rPr>
          <w:spacing w:val="40"/>
        </w:rPr>
        <w:t xml:space="preserve"> </w:t>
      </w:r>
      <w:r>
        <w:t>Рамсесе</w:t>
      </w:r>
      <w:r>
        <w:rPr>
          <w:spacing w:val="40"/>
        </w:rPr>
        <w:t xml:space="preserve"> </w:t>
      </w:r>
      <w:r>
        <w:t>II.</w:t>
      </w:r>
    </w:p>
    <w:p w:rsidR="00156445" w:rsidRDefault="005A47D0">
      <w:pPr>
        <w:pStyle w:val="a3"/>
        <w:spacing w:before="7" w:line="249" w:lineRule="auto"/>
        <w:ind w:right="1111"/>
      </w:pPr>
      <w:r>
        <w:t>Религиозные</w:t>
      </w:r>
      <w:r>
        <w:rPr>
          <w:spacing w:val="40"/>
        </w:rPr>
        <w:t xml:space="preserve"> </w:t>
      </w:r>
      <w:r>
        <w:t>верования</w:t>
      </w:r>
      <w:r>
        <w:rPr>
          <w:spacing w:val="40"/>
        </w:rPr>
        <w:t xml:space="preserve"> </w:t>
      </w:r>
      <w:r>
        <w:t>египтян.</w:t>
      </w:r>
      <w:r>
        <w:rPr>
          <w:spacing w:val="40"/>
        </w:rPr>
        <w:t xml:space="preserve"> </w:t>
      </w:r>
      <w:r>
        <w:t>Боги</w:t>
      </w:r>
      <w:r>
        <w:rPr>
          <w:spacing w:val="40"/>
        </w:rPr>
        <w:t xml:space="preserve"> </w:t>
      </w:r>
      <w:r>
        <w:t>Древнего</w:t>
      </w:r>
      <w:r>
        <w:rPr>
          <w:spacing w:val="40"/>
        </w:rPr>
        <w:t xml:space="preserve"> </w:t>
      </w:r>
      <w:r>
        <w:t>Египта.</w:t>
      </w:r>
      <w:r>
        <w:rPr>
          <w:spacing w:val="40"/>
        </w:rPr>
        <w:t xml:space="preserve"> </w:t>
      </w:r>
      <w:r>
        <w:t>Храмы</w:t>
      </w:r>
      <w:r>
        <w:rPr>
          <w:spacing w:val="40"/>
        </w:rPr>
        <w:t xml:space="preserve"> </w:t>
      </w:r>
      <w:r>
        <w:t>и</w:t>
      </w:r>
      <w:r>
        <w:rPr>
          <w:spacing w:val="40"/>
        </w:rPr>
        <w:t xml:space="preserve"> </w:t>
      </w:r>
      <w:r>
        <w:t>жрецы.</w:t>
      </w:r>
      <w:r>
        <w:rPr>
          <w:spacing w:val="40"/>
        </w:rPr>
        <w:t xml:space="preserve"> </w:t>
      </w:r>
      <w:r>
        <w:t>Пирамиды</w:t>
      </w:r>
      <w:r>
        <w:rPr>
          <w:spacing w:val="40"/>
        </w:rPr>
        <w:t xml:space="preserve"> </w:t>
      </w:r>
      <w:r>
        <w:t>и гробницы.</w:t>
      </w:r>
      <w:r>
        <w:rPr>
          <w:spacing w:val="40"/>
        </w:rPr>
        <w:t xml:space="preserve"> </w:t>
      </w:r>
      <w:r>
        <w:t>Фараон-реформатор</w:t>
      </w:r>
      <w:r>
        <w:rPr>
          <w:spacing w:val="40"/>
        </w:rPr>
        <w:t xml:space="preserve"> </w:t>
      </w:r>
      <w:r>
        <w:t>Эхнатон.</w:t>
      </w:r>
      <w:r>
        <w:rPr>
          <w:spacing w:val="40"/>
        </w:rPr>
        <w:t xml:space="preserve"> </w:t>
      </w:r>
      <w:r>
        <w:t>Познания</w:t>
      </w:r>
      <w:r>
        <w:rPr>
          <w:spacing w:val="40"/>
        </w:rPr>
        <w:t xml:space="preserve"> </w:t>
      </w:r>
      <w:r>
        <w:t>древних</w:t>
      </w:r>
      <w:r>
        <w:rPr>
          <w:spacing w:val="40"/>
        </w:rPr>
        <w:t xml:space="preserve"> </w:t>
      </w:r>
      <w:r>
        <w:t>египтян</w:t>
      </w:r>
      <w:r>
        <w:rPr>
          <w:spacing w:val="40"/>
        </w:rPr>
        <w:t xml:space="preserve"> </w:t>
      </w:r>
      <w:r>
        <w:t>(астрономия, математика, медицина). Письменность (иероглифы, папирус). Открытие Ж.Ф. Шампольона. Искусство</w:t>
      </w:r>
      <w:r>
        <w:rPr>
          <w:spacing w:val="40"/>
        </w:rPr>
        <w:t xml:space="preserve"> </w:t>
      </w:r>
      <w:r>
        <w:t>Древнего</w:t>
      </w:r>
      <w:r>
        <w:rPr>
          <w:spacing w:val="40"/>
        </w:rPr>
        <w:t xml:space="preserve"> </w:t>
      </w:r>
      <w:r>
        <w:t>Египта</w:t>
      </w:r>
      <w:r>
        <w:rPr>
          <w:spacing w:val="40"/>
        </w:rPr>
        <w:t xml:space="preserve"> </w:t>
      </w:r>
      <w:r>
        <w:t>(архитектура,</w:t>
      </w:r>
      <w:r>
        <w:rPr>
          <w:spacing w:val="40"/>
        </w:rPr>
        <w:t xml:space="preserve"> </w:t>
      </w:r>
      <w:r>
        <w:t>рельефы,</w:t>
      </w:r>
      <w:r>
        <w:rPr>
          <w:spacing w:val="40"/>
        </w:rPr>
        <w:t xml:space="preserve"> </w:t>
      </w:r>
      <w:r>
        <w:t>фрески).</w:t>
      </w:r>
    </w:p>
    <w:p w:rsidR="00156445" w:rsidRDefault="005A47D0">
      <w:pPr>
        <w:pStyle w:val="a3"/>
        <w:spacing w:line="264" w:lineRule="exact"/>
        <w:ind w:left="1722" w:firstLine="0"/>
      </w:pPr>
      <w:r>
        <w:t>Древние</w:t>
      </w:r>
      <w:r>
        <w:rPr>
          <w:spacing w:val="35"/>
        </w:rPr>
        <w:t xml:space="preserve"> </w:t>
      </w:r>
      <w:r>
        <w:t>цивилизации</w:t>
      </w:r>
      <w:r>
        <w:rPr>
          <w:spacing w:val="39"/>
        </w:rPr>
        <w:t xml:space="preserve"> </w:t>
      </w:r>
      <w:r>
        <w:rPr>
          <w:spacing w:val="-2"/>
        </w:rPr>
        <w:t>Месопотамии.</w:t>
      </w:r>
    </w:p>
    <w:p w:rsidR="00156445" w:rsidRDefault="005A47D0">
      <w:pPr>
        <w:pStyle w:val="a3"/>
        <w:spacing w:before="10" w:line="252" w:lineRule="auto"/>
        <w:ind w:right="1120"/>
      </w:pPr>
      <w:r>
        <w:t>Природные условия Месопотамии (Междуречья). Занятия населения. Древнейшие города-государства.</w:t>
      </w:r>
      <w:r>
        <w:rPr>
          <w:spacing w:val="40"/>
        </w:rPr>
        <w:t xml:space="preserve"> </w:t>
      </w:r>
      <w:r>
        <w:t>Создание</w:t>
      </w:r>
      <w:r>
        <w:rPr>
          <w:spacing w:val="40"/>
        </w:rPr>
        <w:t xml:space="preserve"> </w:t>
      </w:r>
      <w:r>
        <w:t>единого</w:t>
      </w:r>
      <w:r>
        <w:rPr>
          <w:spacing w:val="40"/>
        </w:rPr>
        <w:t xml:space="preserve"> </w:t>
      </w:r>
      <w:r>
        <w:t>государства.</w:t>
      </w:r>
      <w:r>
        <w:rPr>
          <w:spacing w:val="40"/>
        </w:rPr>
        <w:t xml:space="preserve"> </w:t>
      </w:r>
      <w:r>
        <w:t>Письменность.</w:t>
      </w:r>
      <w:r>
        <w:rPr>
          <w:spacing w:val="40"/>
        </w:rPr>
        <w:t xml:space="preserve"> </w:t>
      </w:r>
      <w:r>
        <w:t>Мифы</w:t>
      </w:r>
      <w:r>
        <w:rPr>
          <w:spacing w:val="40"/>
        </w:rPr>
        <w:t xml:space="preserve"> </w:t>
      </w:r>
      <w:r>
        <w:t>и</w:t>
      </w:r>
      <w:r>
        <w:rPr>
          <w:spacing w:val="40"/>
        </w:rPr>
        <w:t xml:space="preserve"> </w:t>
      </w:r>
      <w:r>
        <w:t>сказания.</w:t>
      </w:r>
    </w:p>
    <w:p w:rsidR="00156445" w:rsidRDefault="005A47D0">
      <w:pPr>
        <w:pStyle w:val="a3"/>
        <w:spacing w:before="6"/>
        <w:ind w:left="1722" w:firstLine="0"/>
      </w:pPr>
      <w:r>
        <w:t>Древний</w:t>
      </w:r>
      <w:r>
        <w:rPr>
          <w:spacing w:val="23"/>
        </w:rPr>
        <w:t xml:space="preserve"> </w:t>
      </w:r>
      <w:r>
        <w:t>Вавилон.</w:t>
      </w:r>
      <w:r>
        <w:rPr>
          <w:spacing w:val="23"/>
        </w:rPr>
        <w:t xml:space="preserve"> </w:t>
      </w:r>
      <w:r>
        <w:t>Царь</w:t>
      </w:r>
      <w:r>
        <w:rPr>
          <w:spacing w:val="29"/>
        </w:rPr>
        <w:t xml:space="preserve"> </w:t>
      </w:r>
      <w:r>
        <w:t>Хаммурапи</w:t>
      </w:r>
      <w:r>
        <w:rPr>
          <w:spacing w:val="25"/>
        </w:rPr>
        <w:t xml:space="preserve"> </w:t>
      </w:r>
      <w:r>
        <w:t>и</w:t>
      </w:r>
      <w:r>
        <w:rPr>
          <w:spacing w:val="23"/>
        </w:rPr>
        <w:t xml:space="preserve"> </w:t>
      </w:r>
      <w:r>
        <w:t>его</w:t>
      </w:r>
      <w:r>
        <w:rPr>
          <w:spacing w:val="9"/>
        </w:rPr>
        <w:t xml:space="preserve"> </w:t>
      </w:r>
      <w:r>
        <w:rPr>
          <w:spacing w:val="-2"/>
        </w:rPr>
        <w:t>законы.</w:t>
      </w:r>
    </w:p>
    <w:p w:rsidR="00156445" w:rsidRDefault="005A47D0">
      <w:pPr>
        <w:pStyle w:val="a3"/>
        <w:spacing w:line="256" w:lineRule="auto"/>
        <w:ind w:right="1099"/>
      </w:pPr>
      <w:r>
        <w:t>Ассирия.</w:t>
      </w:r>
      <w:r>
        <w:rPr>
          <w:spacing w:val="80"/>
        </w:rPr>
        <w:t xml:space="preserve"> </w:t>
      </w:r>
      <w:r>
        <w:t>Завоевания</w:t>
      </w:r>
      <w:r>
        <w:rPr>
          <w:spacing w:val="80"/>
        </w:rPr>
        <w:t xml:space="preserve"> </w:t>
      </w:r>
      <w:r>
        <w:t>ассирийцев.</w:t>
      </w:r>
      <w:r>
        <w:rPr>
          <w:spacing w:val="80"/>
        </w:rPr>
        <w:t xml:space="preserve"> </w:t>
      </w:r>
      <w:r>
        <w:t>Создание</w:t>
      </w:r>
      <w:r>
        <w:rPr>
          <w:spacing w:val="80"/>
        </w:rPr>
        <w:t xml:space="preserve"> </w:t>
      </w:r>
      <w:r>
        <w:t>сильной</w:t>
      </w:r>
      <w:r>
        <w:rPr>
          <w:spacing w:val="80"/>
        </w:rPr>
        <w:t xml:space="preserve"> </w:t>
      </w:r>
      <w:r>
        <w:t>державы.</w:t>
      </w:r>
      <w:r>
        <w:rPr>
          <w:spacing w:val="80"/>
        </w:rPr>
        <w:t xml:space="preserve"> </w:t>
      </w:r>
      <w:r>
        <w:t>Культурные сокровища Ниневии. Гибель империи.</w:t>
      </w:r>
    </w:p>
    <w:p w:rsidR="00156445" w:rsidRDefault="005A47D0">
      <w:pPr>
        <w:pStyle w:val="a3"/>
        <w:spacing w:line="247" w:lineRule="auto"/>
        <w:ind w:left="1722" w:right="1657" w:firstLine="0"/>
      </w:pPr>
      <w:r>
        <w:t>Усиление Нововавилонского царства. Легендарные памятники города Вавилона. Восточное Средиземноморье в древности.</w:t>
      </w:r>
    </w:p>
    <w:p w:rsidR="00156445" w:rsidRDefault="005A47D0">
      <w:pPr>
        <w:pStyle w:val="a3"/>
        <w:spacing w:line="249" w:lineRule="auto"/>
        <w:ind w:right="1087"/>
      </w:pPr>
      <w:r>
        <w:t>Природные условия, их влияние на занятия жителей. Финикия: развитие ремесёл, караванной</w:t>
      </w:r>
      <w:r>
        <w:rPr>
          <w:spacing w:val="40"/>
        </w:rPr>
        <w:t xml:space="preserve"> </w:t>
      </w:r>
      <w:r>
        <w:t>и</w:t>
      </w:r>
      <w:r>
        <w:rPr>
          <w:spacing w:val="40"/>
        </w:rPr>
        <w:t xml:space="preserve"> </w:t>
      </w:r>
      <w:r>
        <w:t>морской</w:t>
      </w:r>
      <w:r>
        <w:rPr>
          <w:spacing w:val="40"/>
        </w:rPr>
        <w:t xml:space="preserve"> </w:t>
      </w:r>
      <w:r>
        <w:t>торговли.</w:t>
      </w:r>
      <w:r>
        <w:rPr>
          <w:spacing w:val="40"/>
        </w:rPr>
        <w:t xml:space="preserve"> </w:t>
      </w:r>
      <w:r>
        <w:t>Города-государства.</w:t>
      </w:r>
      <w:r>
        <w:rPr>
          <w:spacing w:val="40"/>
        </w:rPr>
        <w:t xml:space="preserve"> </w:t>
      </w:r>
      <w:r>
        <w:t>Финикийская</w:t>
      </w:r>
      <w:r>
        <w:rPr>
          <w:spacing w:val="40"/>
        </w:rPr>
        <w:t xml:space="preserve"> </w:t>
      </w:r>
      <w:r>
        <w:t>колонизация. Финикийский</w:t>
      </w:r>
      <w:r>
        <w:rPr>
          <w:spacing w:val="80"/>
        </w:rPr>
        <w:t xml:space="preserve"> </w:t>
      </w:r>
      <w:r>
        <w:t>алфавит.</w:t>
      </w:r>
      <w:r>
        <w:rPr>
          <w:spacing w:val="80"/>
        </w:rPr>
        <w:t xml:space="preserve"> </w:t>
      </w:r>
      <w:r>
        <w:t>Палестина</w:t>
      </w:r>
      <w:r>
        <w:rPr>
          <w:spacing w:val="80"/>
        </w:rPr>
        <w:t xml:space="preserve"> </w:t>
      </w:r>
      <w:r>
        <w:t>и</w:t>
      </w:r>
      <w:r>
        <w:rPr>
          <w:spacing w:val="80"/>
        </w:rPr>
        <w:t xml:space="preserve"> </w:t>
      </w:r>
      <w:r>
        <w:t>её</w:t>
      </w:r>
      <w:r>
        <w:rPr>
          <w:spacing w:val="80"/>
        </w:rPr>
        <w:t xml:space="preserve"> </w:t>
      </w:r>
      <w:r>
        <w:t>население.</w:t>
      </w:r>
      <w:r>
        <w:rPr>
          <w:spacing w:val="80"/>
        </w:rPr>
        <w:t xml:space="preserve"> </w:t>
      </w:r>
      <w:r>
        <w:t>Возникновение</w:t>
      </w:r>
      <w:r>
        <w:rPr>
          <w:spacing w:val="80"/>
        </w:rPr>
        <w:t xml:space="preserve"> </w:t>
      </w:r>
      <w:r>
        <w:t>Израильского государства.</w:t>
      </w:r>
      <w:r>
        <w:rPr>
          <w:spacing w:val="40"/>
        </w:rPr>
        <w:t xml:space="preserve"> </w:t>
      </w:r>
      <w:r>
        <w:t>Царь</w:t>
      </w:r>
      <w:r>
        <w:rPr>
          <w:spacing w:val="40"/>
        </w:rPr>
        <w:t xml:space="preserve"> </w:t>
      </w:r>
      <w:r>
        <w:t>Соломон.</w:t>
      </w:r>
      <w:r>
        <w:rPr>
          <w:spacing w:val="40"/>
        </w:rPr>
        <w:t xml:space="preserve"> </w:t>
      </w:r>
      <w:r>
        <w:t>Религиозные</w:t>
      </w:r>
      <w:r>
        <w:rPr>
          <w:spacing w:val="40"/>
        </w:rPr>
        <w:t xml:space="preserve"> </w:t>
      </w:r>
      <w:r>
        <w:t>верования.</w:t>
      </w:r>
      <w:r>
        <w:rPr>
          <w:spacing w:val="40"/>
        </w:rPr>
        <w:t xml:space="preserve"> </w:t>
      </w:r>
      <w:r>
        <w:t>Ветхозаветные</w:t>
      </w:r>
      <w:r>
        <w:rPr>
          <w:spacing w:val="40"/>
        </w:rPr>
        <w:t xml:space="preserve"> </w:t>
      </w:r>
      <w:r>
        <w:t>предания.</w:t>
      </w:r>
    </w:p>
    <w:p w:rsidR="00156445" w:rsidRDefault="005A47D0">
      <w:pPr>
        <w:pStyle w:val="a3"/>
        <w:spacing w:line="264" w:lineRule="exact"/>
        <w:ind w:left="1722" w:firstLine="0"/>
      </w:pPr>
      <w:r>
        <w:t>.</w:t>
      </w:r>
      <w:r>
        <w:rPr>
          <w:spacing w:val="14"/>
        </w:rPr>
        <w:t xml:space="preserve"> </w:t>
      </w:r>
      <w:r>
        <w:t>Персидская</w:t>
      </w:r>
      <w:r>
        <w:rPr>
          <w:spacing w:val="24"/>
        </w:rPr>
        <w:t xml:space="preserve"> </w:t>
      </w:r>
      <w:r>
        <w:rPr>
          <w:spacing w:val="-2"/>
        </w:rPr>
        <w:t>держава.</w:t>
      </w:r>
    </w:p>
    <w:p w:rsidR="00156445" w:rsidRDefault="005A47D0">
      <w:pPr>
        <w:pStyle w:val="a3"/>
        <w:spacing w:before="7" w:line="252" w:lineRule="auto"/>
        <w:ind w:right="1094"/>
      </w:pPr>
      <w:r>
        <w:t>Завоевания персов. Государство Ахеменидов. Великие цари: Кир II Великий, Дарий I. Расширение</w:t>
      </w:r>
      <w:r>
        <w:rPr>
          <w:spacing w:val="80"/>
        </w:rPr>
        <w:t xml:space="preserve">    </w:t>
      </w:r>
      <w:r>
        <w:t>территории</w:t>
      </w:r>
      <w:r>
        <w:rPr>
          <w:spacing w:val="69"/>
          <w:w w:val="150"/>
        </w:rPr>
        <w:t xml:space="preserve">    </w:t>
      </w:r>
      <w:r>
        <w:t>державы.</w:t>
      </w:r>
      <w:r>
        <w:rPr>
          <w:spacing w:val="80"/>
        </w:rPr>
        <w:t xml:space="preserve">    </w:t>
      </w:r>
      <w:r>
        <w:t>Государственное</w:t>
      </w:r>
      <w:r>
        <w:rPr>
          <w:spacing w:val="80"/>
        </w:rPr>
        <w:t xml:space="preserve">    </w:t>
      </w:r>
      <w:r>
        <w:t>устройство.</w:t>
      </w:r>
      <w:r>
        <w:rPr>
          <w:spacing w:val="80"/>
        </w:rPr>
        <w:t xml:space="preserve">    </w:t>
      </w:r>
      <w:r>
        <w:t>Центр и</w:t>
      </w:r>
      <w:r>
        <w:rPr>
          <w:spacing w:val="40"/>
        </w:rPr>
        <w:t xml:space="preserve"> </w:t>
      </w:r>
      <w:r>
        <w:t>сатрапии,</w:t>
      </w:r>
      <w:r>
        <w:rPr>
          <w:spacing w:val="40"/>
        </w:rPr>
        <w:t xml:space="preserve"> </w:t>
      </w:r>
      <w:r>
        <w:t>управление империей.</w:t>
      </w:r>
      <w:r>
        <w:rPr>
          <w:spacing w:val="40"/>
        </w:rPr>
        <w:t xml:space="preserve"> </w:t>
      </w:r>
      <w:r>
        <w:t>Религия</w:t>
      </w:r>
      <w:r>
        <w:rPr>
          <w:spacing w:val="40"/>
        </w:rPr>
        <w:t xml:space="preserve"> </w:t>
      </w:r>
      <w:r>
        <w:t>персов.</w:t>
      </w:r>
    </w:p>
    <w:p w:rsidR="00156445" w:rsidRDefault="005A47D0">
      <w:pPr>
        <w:pStyle w:val="a3"/>
        <w:spacing w:before="7"/>
        <w:ind w:left="1722" w:firstLine="0"/>
      </w:pPr>
      <w:r>
        <w:t>Древняя</w:t>
      </w:r>
      <w:r>
        <w:rPr>
          <w:spacing w:val="29"/>
        </w:rPr>
        <w:t xml:space="preserve"> </w:t>
      </w:r>
      <w:r>
        <w:rPr>
          <w:spacing w:val="-2"/>
        </w:rPr>
        <w:t>Индия.</w:t>
      </w:r>
    </w:p>
    <w:p w:rsidR="00156445" w:rsidRDefault="005A47D0">
      <w:pPr>
        <w:pStyle w:val="a3"/>
        <w:spacing w:before="5" w:line="249" w:lineRule="auto"/>
        <w:ind w:right="1089"/>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w:t>
      </w:r>
      <w:r>
        <w:rPr>
          <w:spacing w:val="80"/>
        </w:rPr>
        <w:t xml:space="preserve"> </w:t>
      </w:r>
      <w:r>
        <w:t>Возникновение</w:t>
      </w:r>
      <w:r>
        <w:rPr>
          <w:spacing w:val="80"/>
        </w:rPr>
        <w:t xml:space="preserve"> </w:t>
      </w:r>
      <w:r>
        <w:t>и</w:t>
      </w:r>
      <w:r>
        <w:rPr>
          <w:spacing w:val="80"/>
        </w:rPr>
        <w:t xml:space="preserve"> </w:t>
      </w:r>
      <w:r>
        <w:t>распространение</w:t>
      </w:r>
      <w:r>
        <w:rPr>
          <w:spacing w:val="80"/>
        </w:rPr>
        <w:t xml:space="preserve"> </w:t>
      </w:r>
      <w:r>
        <w:t>буддизма.</w:t>
      </w:r>
      <w:r>
        <w:rPr>
          <w:spacing w:val="80"/>
        </w:rPr>
        <w:t xml:space="preserve"> </w:t>
      </w:r>
      <w:r>
        <w:t>Культурное</w:t>
      </w:r>
      <w:r>
        <w:rPr>
          <w:spacing w:val="80"/>
        </w:rPr>
        <w:t xml:space="preserve"> </w:t>
      </w:r>
      <w:r>
        <w:t>наследие</w:t>
      </w:r>
      <w:r>
        <w:rPr>
          <w:spacing w:val="80"/>
        </w:rPr>
        <w:t xml:space="preserve"> </w:t>
      </w:r>
      <w:r>
        <w:t>Древней Индии</w:t>
      </w:r>
      <w:r>
        <w:rPr>
          <w:spacing w:val="40"/>
        </w:rPr>
        <w:t xml:space="preserve"> </w:t>
      </w:r>
      <w:r>
        <w:t>(эпос</w:t>
      </w:r>
      <w:r>
        <w:rPr>
          <w:spacing w:val="40"/>
        </w:rPr>
        <w:t xml:space="preserve"> </w:t>
      </w:r>
      <w:r>
        <w:t>и</w:t>
      </w:r>
      <w:r>
        <w:rPr>
          <w:spacing w:val="40"/>
        </w:rPr>
        <w:t xml:space="preserve"> </w:t>
      </w:r>
      <w:r>
        <w:t>литература,</w:t>
      </w:r>
      <w:r>
        <w:rPr>
          <w:spacing w:val="40"/>
        </w:rPr>
        <w:t xml:space="preserve"> </w:t>
      </w:r>
      <w:r>
        <w:t>художественная</w:t>
      </w:r>
      <w:r>
        <w:rPr>
          <w:spacing w:val="40"/>
        </w:rPr>
        <w:t xml:space="preserve"> </w:t>
      </w:r>
      <w:r>
        <w:t>культура,</w:t>
      </w:r>
      <w:r>
        <w:rPr>
          <w:spacing w:val="40"/>
        </w:rPr>
        <w:t xml:space="preserve"> </w:t>
      </w:r>
      <w:r>
        <w:t>научное</w:t>
      </w:r>
      <w:r>
        <w:rPr>
          <w:spacing w:val="40"/>
        </w:rPr>
        <w:t xml:space="preserve"> </w:t>
      </w:r>
      <w:r>
        <w:t>познание).</w:t>
      </w:r>
    </w:p>
    <w:p w:rsidR="00156445" w:rsidRDefault="005A47D0">
      <w:pPr>
        <w:pStyle w:val="a3"/>
        <w:spacing w:line="262" w:lineRule="exact"/>
        <w:ind w:left="1722" w:firstLine="0"/>
      </w:pPr>
      <w:r>
        <w:t>Древний</w:t>
      </w:r>
      <w:r>
        <w:rPr>
          <w:spacing w:val="28"/>
        </w:rPr>
        <w:t xml:space="preserve"> </w:t>
      </w:r>
      <w:r>
        <w:rPr>
          <w:spacing w:val="-2"/>
        </w:rPr>
        <w:t>Китай.</w:t>
      </w:r>
    </w:p>
    <w:p w:rsidR="00156445" w:rsidRDefault="005A47D0">
      <w:pPr>
        <w:pStyle w:val="a3"/>
        <w:spacing w:before="19" w:line="249" w:lineRule="auto"/>
        <w:ind w:right="109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spacing w:val="80"/>
        </w:rPr>
        <w:t xml:space="preserve"> </w:t>
      </w:r>
      <w:r>
        <w:t>Возведение</w:t>
      </w:r>
      <w:r>
        <w:rPr>
          <w:spacing w:val="40"/>
        </w:rPr>
        <w:t xml:space="preserve"> </w:t>
      </w:r>
      <w:r>
        <w:t>Великой</w:t>
      </w:r>
      <w:r>
        <w:rPr>
          <w:spacing w:val="40"/>
        </w:rPr>
        <w:t xml:space="preserve"> </w:t>
      </w:r>
      <w:r>
        <w:t>Китайской</w:t>
      </w:r>
      <w:r>
        <w:rPr>
          <w:spacing w:val="40"/>
        </w:rPr>
        <w:t xml:space="preserve"> </w:t>
      </w:r>
      <w:r>
        <w:t>стены.</w:t>
      </w:r>
      <w:r>
        <w:rPr>
          <w:spacing w:val="40"/>
        </w:rPr>
        <w:t xml:space="preserve"> </w:t>
      </w:r>
      <w:r>
        <w:t>Правление</w:t>
      </w:r>
      <w:r>
        <w:rPr>
          <w:spacing w:val="40"/>
        </w:rPr>
        <w:t xml:space="preserve"> </w:t>
      </w:r>
      <w:r>
        <w:t>династии</w:t>
      </w:r>
      <w:r>
        <w:rPr>
          <w:spacing w:val="40"/>
        </w:rPr>
        <w:t xml:space="preserve"> </w:t>
      </w:r>
      <w:r>
        <w:t>Хань.</w:t>
      </w:r>
      <w:r>
        <w:rPr>
          <w:spacing w:val="40"/>
        </w:rPr>
        <w:t xml:space="preserve"> </w:t>
      </w:r>
      <w:r>
        <w:t>Жизнь</w:t>
      </w:r>
      <w:r>
        <w:rPr>
          <w:spacing w:val="40"/>
        </w:rPr>
        <w:t xml:space="preserve"> </w:t>
      </w:r>
      <w:r>
        <w:t>в</w:t>
      </w:r>
      <w:r>
        <w:rPr>
          <w:spacing w:val="40"/>
        </w:rPr>
        <w:t xml:space="preserve"> </w:t>
      </w:r>
      <w:r>
        <w:t>империи: правители</w:t>
      </w:r>
      <w:r>
        <w:rPr>
          <w:spacing w:val="40"/>
        </w:rPr>
        <w:t xml:space="preserve"> </w:t>
      </w:r>
      <w:r>
        <w:t>и</w:t>
      </w:r>
      <w:r>
        <w:rPr>
          <w:spacing w:val="40"/>
        </w:rPr>
        <w:t xml:space="preserve"> </w:t>
      </w:r>
      <w:r>
        <w:t>подданные,</w:t>
      </w:r>
      <w:r>
        <w:rPr>
          <w:spacing w:val="40"/>
        </w:rPr>
        <w:t xml:space="preserve"> </w:t>
      </w:r>
      <w:r>
        <w:t>положение</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Развитие</w:t>
      </w:r>
      <w:r>
        <w:rPr>
          <w:spacing w:val="40"/>
        </w:rPr>
        <w:t xml:space="preserve"> </w:t>
      </w:r>
      <w:r>
        <w:t>ремесёл</w:t>
      </w:r>
      <w:r>
        <w:rPr>
          <w:spacing w:val="40"/>
        </w:rPr>
        <w:t xml:space="preserve"> </w:t>
      </w:r>
      <w:r>
        <w:t>и торговли. Великий шёлковый путь. Религиозно-философские учения. Конфуций. Научные знания и</w:t>
      </w:r>
      <w:r>
        <w:rPr>
          <w:spacing w:val="40"/>
        </w:rPr>
        <w:t xml:space="preserve"> </w:t>
      </w:r>
      <w:r>
        <w:t>изобретения древних китайцев.</w:t>
      </w:r>
      <w:r>
        <w:rPr>
          <w:spacing w:val="40"/>
        </w:rPr>
        <w:t xml:space="preserve"> </w:t>
      </w:r>
      <w:r>
        <w:t>Храмы.</w:t>
      </w:r>
    </w:p>
    <w:p w:rsidR="00156445" w:rsidRDefault="005A47D0">
      <w:pPr>
        <w:pStyle w:val="a3"/>
        <w:spacing w:before="1" w:line="247" w:lineRule="auto"/>
        <w:ind w:left="1722" w:right="7090" w:firstLine="0"/>
      </w:pPr>
      <w:r>
        <w:t>Древняя Греция. Эллинизм. Древнейшая Греция.</w:t>
      </w:r>
    </w:p>
    <w:p w:rsidR="00156445" w:rsidRDefault="005A47D0">
      <w:pPr>
        <w:pStyle w:val="a3"/>
        <w:spacing w:line="254" w:lineRule="auto"/>
        <w:ind w:right="1091"/>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80"/>
        </w:rPr>
        <w:t xml:space="preserve"> </w:t>
      </w:r>
      <w:r>
        <w:t>Троянская</w:t>
      </w:r>
      <w:r>
        <w:rPr>
          <w:spacing w:val="80"/>
        </w:rPr>
        <w:t xml:space="preserve"> </w:t>
      </w:r>
      <w:r>
        <w:t>война.</w:t>
      </w:r>
      <w:r>
        <w:rPr>
          <w:spacing w:val="80"/>
        </w:rPr>
        <w:t xml:space="preserve"> </w:t>
      </w:r>
      <w:r>
        <w:t>Вторжение</w:t>
      </w:r>
      <w:r>
        <w:rPr>
          <w:spacing w:val="80"/>
        </w:rPr>
        <w:t xml:space="preserve"> </w:t>
      </w:r>
      <w:r>
        <w:t>дорийских</w:t>
      </w:r>
      <w:r>
        <w:rPr>
          <w:spacing w:val="80"/>
        </w:rPr>
        <w:t xml:space="preserve"> </w:t>
      </w:r>
      <w:r>
        <w:t>племён.</w:t>
      </w:r>
      <w:r>
        <w:rPr>
          <w:spacing w:val="80"/>
        </w:rPr>
        <w:t xml:space="preserve"> </w:t>
      </w:r>
      <w:r>
        <w:t>Поэмы</w:t>
      </w:r>
      <w:r>
        <w:rPr>
          <w:spacing w:val="80"/>
        </w:rPr>
        <w:t xml:space="preserve"> </w:t>
      </w:r>
      <w:r>
        <w:t>Гомера</w:t>
      </w:r>
      <w:r>
        <w:rPr>
          <w:spacing w:val="80"/>
        </w:rPr>
        <w:t xml:space="preserve"> </w:t>
      </w:r>
      <w:r>
        <w:t>«Илиада»,</w:t>
      </w:r>
    </w:p>
    <w:p w:rsidR="00156445" w:rsidRDefault="00156445">
      <w:pPr>
        <w:spacing w:line="254"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«Одиссея».</w:t>
      </w:r>
    </w:p>
    <w:p w:rsidR="00156445" w:rsidRDefault="005A47D0">
      <w:pPr>
        <w:pStyle w:val="a3"/>
        <w:spacing w:before="14"/>
        <w:ind w:left="1722" w:firstLine="0"/>
      </w:pPr>
      <w:r>
        <w:t>Греческие</w:t>
      </w:r>
      <w:r>
        <w:rPr>
          <w:spacing w:val="15"/>
        </w:rPr>
        <w:t xml:space="preserve"> </w:t>
      </w:r>
      <w:r>
        <w:rPr>
          <w:spacing w:val="-2"/>
        </w:rPr>
        <w:t>полисы.</w:t>
      </w:r>
    </w:p>
    <w:p w:rsidR="00156445" w:rsidRDefault="005A47D0">
      <w:pPr>
        <w:pStyle w:val="a3"/>
        <w:spacing w:before="14" w:line="249" w:lineRule="auto"/>
        <w:ind w:right="1106"/>
      </w:pPr>
      <w:r>
        <w:t>Подъём</w:t>
      </w:r>
      <w:r>
        <w:rPr>
          <w:spacing w:val="67"/>
          <w:w w:val="150"/>
        </w:rPr>
        <w:t xml:space="preserve">  </w:t>
      </w:r>
      <w:r>
        <w:t>хозяйственной</w:t>
      </w:r>
      <w:r>
        <w:rPr>
          <w:spacing w:val="69"/>
          <w:w w:val="150"/>
        </w:rPr>
        <w:t xml:space="preserve">  </w:t>
      </w:r>
      <w:r>
        <w:t>жизни</w:t>
      </w:r>
      <w:r>
        <w:rPr>
          <w:spacing w:val="57"/>
        </w:rPr>
        <w:t xml:space="preserve">  </w:t>
      </w:r>
      <w:r>
        <w:t>после</w:t>
      </w:r>
      <w:r>
        <w:rPr>
          <w:spacing w:val="57"/>
        </w:rPr>
        <w:t xml:space="preserve">  </w:t>
      </w:r>
      <w:r>
        <w:t>«тёмных</w:t>
      </w:r>
      <w:r>
        <w:rPr>
          <w:spacing w:val="58"/>
        </w:rPr>
        <w:t xml:space="preserve">  </w:t>
      </w:r>
      <w:r>
        <w:t>веков».</w:t>
      </w:r>
      <w:r>
        <w:rPr>
          <w:spacing w:val="80"/>
        </w:rPr>
        <w:t xml:space="preserve">  </w:t>
      </w:r>
      <w:r>
        <w:t>Развитие</w:t>
      </w:r>
      <w:r>
        <w:rPr>
          <w:spacing w:val="55"/>
        </w:rPr>
        <w:t xml:space="preserve">  </w:t>
      </w:r>
      <w:r>
        <w:t>земледелия и</w:t>
      </w:r>
      <w:r>
        <w:rPr>
          <w:spacing w:val="74"/>
        </w:rPr>
        <w:t xml:space="preserve">  </w:t>
      </w:r>
      <w:r>
        <w:t>ремесла.</w:t>
      </w:r>
      <w:r>
        <w:rPr>
          <w:spacing w:val="80"/>
          <w:w w:val="150"/>
        </w:rPr>
        <w:t xml:space="preserve">  </w:t>
      </w:r>
      <w:r>
        <w:t>Становление</w:t>
      </w:r>
      <w:r>
        <w:rPr>
          <w:spacing w:val="80"/>
          <w:w w:val="150"/>
        </w:rPr>
        <w:t xml:space="preserve">  </w:t>
      </w:r>
      <w:r>
        <w:t>полисов,</w:t>
      </w:r>
      <w:r>
        <w:rPr>
          <w:spacing w:val="80"/>
          <w:w w:val="150"/>
        </w:rPr>
        <w:t xml:space="preserve">  </w:t>
      </w:r>
      <w:r>
        <w:t>их</w:t>
      </w:r>
      <w:r>
        <w:rPr>
          <w:spacing w:val="75"/>
          <w:w w:val="150"/>
        </w:rPr>
        <w:t xml:space="preserve">  </w:t>
      </w:r>
      <w:r>
        <w:t>политическое</w:t>
      </w:r>
      <w:r>
        <w:rPr>
          <w:spacing w:val="80"/>
          <w:w w:val="150"/>
        </w:rPr>
        <w:t xml:space="preserve">  </w:t>
      </w:r>
      <w:r>
        <w:t>устройство.</w:t>
      </w:r>
      <w:r>
        <w:rPr>
          <w:spacing w:val="80"/>
          <w:w w:val="150"/>
        </w:rPr>
        <w:t xml:space="preserve">  </w:t>
      </w:r>
      <w:r>
        <w:t>Аристократия и</w:t>
      </w:r>
      <w:r>
        <w:rPr>
          <w:spacing w:val="40"/>
        </w:rPr>
        <w:t xml:space="preserve"> </w:t>
      </w:r>
      <w:r>
        <w:t>демос.</w:t>
      </w:r>
      <w:r>
        <w:rPr>
          <w:spacing w:val="40"/>
        </w:rPr>
        <w:t xml:space="preserve"> </w:t>
      </w:r>
      <w:r>
        <w:t>Великая</w:t>
      </w:r>
      <w:r>
        <w:rPr>
          <w:spacing w:val="40"/>
        </w:rPr>
        <w:t xml:space="preserve"> </w:t>
      </w:r>
      <w:r>
        <w:t>греческая</w:t>
      </w:r>
      <w:r>
        <w:rPr>
          <w:spacing w:val="40"/>
        </w:rPr>
        <w:t xml:space="preserve"> </w:t>
      </w:r>
      <w:r>
        <w:t>колонизация.</w:t>
      </w:r>
      <w:r>
        <w:rPr>
          <w:spacing w:val="40"/>
        </w:rPr>
        <w:t xml:space="preserve"> </w:t>
      </w:r>
      <w:r>
        <w:t>Метрополии</w:t>
      </w:r>
      <w:r>
        <w:rPr>
          <w:spacing w:val="40"/>
        </w:rPr>
        <w:t xml:space="preserve"> </w:t>
      </w:r>
      <w:r>
        <w:t>и</w:t>
      </w:r>
      <w:r>
        <w:rPr>
          <w:spacing w:val="40"/>
        </w:rPr>
        <w:t xml:space="preserve"> </w:t>
      </w:r>
      <w:r>
        <w:t>колонии.</w:t>
      </w:r>
    </w:p>
    <w:p w:rsidR="00156445" w:rsidRDefault="005A47D0">
      <w:pPr>
        <w:pStyle w:val="a3"/>
        <w:spacing w:before="6" w:line="252" w:lineRule="auto"/>
        <w:ind w:right="1126"/>
      </w:pPr>
      <w:r>
        <w:t>Афины:</w:t>
      </w:r>
      <w:r>
        <w:rPr>
          <w:spacing w:val="74"/>
        </w:rPr>
        <w:t xml:space="preserve">   </w:t>
      </w:r>
      <w:r>
        <w:t>утверждение</w:t>
      </w:r>
      <w:r>
        <w:rPr>
          <w:spacing w:val="80"/>
        </w:rPr>
        <w:t xml:space="preserve">  </w:t>
      </w:r>
      <w:r>
        <w:t>демократии.</w:t>
      </w:r>
      <w:r>
        <w:rPr>
          <w:spacing w:val="80"/>
        </w:rPr>
        <w:t xml:space="preserve">  </w:t>
      </w:r>
      <w:r>
        <w:t>Законы</w:t>
      </w:r>
      <w:r>
        <w:rPr>
          <w:spacing w:val="80"/>
        </w:rPr>
        <w:t xml:space="preserve">  </w:t>
      </w:r>
      <w:r>
        <w:t>Солона.</w:t>
      </w:r>
      <w:r>
        <w:rPr>
          <w:spacing w:val="75"/>
        </w:rPr>
        <w:t xml:space="preserve">   </w:t>
      </w:r>
      <w:r>
        <w:t>Реформы</w:t>
      </w:r>
      <w:r>
        <w:rPr>
          <w:spacing w:val="80"/>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156445" w:rsidRDefault="005A47D0">
      <w:pPr>
        <w:pStyle w:val="a3"/>
        <w:spacing w:before="2" w:line="247" w:lineRule="auto"/>
        <w:ind w:right="1091"/>
      </w:pPr>
      <w:r>
        <w:t>Греко-персидские войны. Причины войн. Походы персов на Грецию. Битва при Марафоне,</w:t>
      </w:r>
      <w:r>
        <w:rPr>
          <w:spacing w:val="40"/>
        </w:rPr>
        <w:t xml:space="preserve"> </w:t>
      </w:r>
      <w:r>
        <w:t>её</w:t>
      </w:r>
      <w:r>
        <w:rPr>
          <w:spacing w:val="40"/>
        </w:rPr>
        <w:t xml:space="preserve"> </w:t>
      </w:r>
      <w:r>
        <w:t>значение.</w:t>
      </w:r>
      <w:r>
        <w:rPr>
          <w:spacing w:val="40"/>
        </w:rPr>
        <w:t xml:space="preserve"> </w:t>
      </w:r>
      <w:r>
        <w:t>Усиление</w:t>
      </w:r>
      <w:r>
        <w:rPr>
          <w:spacing w:val="40"/>
        </w:rPr>
        <w:t xml:space="preserve"> </w:t>
      </w:r>
      <w:r>
        <w:t>афинского</w:t>
      </w:r>
      <w:r>
        <w:rPr>
          <w:spacing w:val="40"/>
        </w:rPr>
        <w:t xml:space="preserve"> </w:t>
      </w:r>
      <w:r>
        <w:t>могущества;</w:t>
      </w:r>
      <w:r>
        <w:rPr>
          <w:spacing w:val="40"/>
        </w:rPr>
        <w:t xml:space="preserve"> </w:t>
      </w:r>
      <w:r>
        <w:t>Фемистокл.</w:t>
      </w:r>
      <w:r>
        <w:rPr>
          <w:spacing w:val="40"/>
        </w:rPr>
        <w:t xml:space="preserve"> </w:t>
      </w:r>
      <w:r>
        <w:t>Битва</w:t>
      </w:r>
      <w:r>
        <w:rPr>
          <w:spacing w:val="40"/>
        </w:rPr>
        <w:t xml:space="preserve"> </w:t>
      </w:r>
      <w:r>
        <w:t>при Фермопилах.</w:t>
      </w:r>
      <w:r>
        <w:rPr>
          <w:spacing w:val="30"/>
        </w:rPr>
        <w:t xml:space="preserve"> </w:t>
      </w:r>
      <w:r>
        <w:t>Захват</w:t>
      </w:r>
      <w:r>
        <w:rPr>
          <w:spacing w:val="36"/>
        </w:rPr>
        <w:t xml:space="preserve"> </w:t>
      </w:r>
      <w:r>
        <w:t>персами</w:t>
      </w:r>
      <w:r>
        <w:rPr>
          <w:spacing w:val="40"/>
        </w:rPr>
        <w:t xml:space="preserve"> </w:t>
      </w:r>
      <w:r>
        <w:t>Аттики.</w:t>
      </w:r>
      <w:r>
        <w:rPr>
          <w:spacing w:val="30"/>
        </w:rPr>
        <w:t xml:space="preserve"> </w:t>
      </w:r>
      <w:r>
        <w:t>Победы</w:t>
      </w:r>
      <w:r>
        <w:rPr>
          <w:spacing w:val="27"/>
        </w:rPr>
        <w:t xml:space="preserve"> </w:t>
      </w:r>
      <w:r>
        <w:t>греков</w:t>
      </w:r>
      <w:r>
        <w:rPr>
          <w:spacing w:val="40"/>
        </w:rPr>
        <w:t xml:space="preserve"> </w:t>
      </w:r>
      <w:r>
        <w:t>в</w:t>
      </w:r>
      <w:r>
        <w:rPr>
          <w:spacing w:val="28"/>
        </w:rPr>
        <w:t xml:space="preserve"> </w:t>
      </w:r>
      <w:r>
        <w:t>Саламинском</w:t>
      </w:r>
      <w:r>
        <w:rPr>
          <w:spacing w:val="40"/>
        </w:rPr>
        <w:t xml:space="preserve"> </w:t>
      </w:r>
      <w:r>
        <w:t>сражении,</w:t>
      </w:r>
      <w:r>
        <w:rPr>
          <w:spacing w:val="37"/>
        </w:rPr>
        <w:t xml:space="preserve"> </w:t>
      </w:r>
      <w:r>
        <w:t>при</w:t>
      </w:r>
      <w:r>
        <w:rPr>
          <w:spacing w:val="40"/>
        </w:rPr>
        <w:t xml:space="preserve"> </w:t>
      </w:r>
      <w:r>
        <w:t>Платеях и Микале. Итоги греко-персидских войн.</w:t>
      </w:r>
    </w:p>
    <w:p w:rsidR="00156445" w:rsidRDefault="005A47D0">
      <w:pPr>
        <w:pStyle w:val="a3"/>
        <w:spacing w:before="10" w:line="252" w:lineRule="auto"/>
        <w:ind w:right="1126"/>
      </w:pPr>
      <w:r>
        <w:t>Возвышение Афинского государства. Афины при Перикле. Хозяйственная жизнь. Развитие</w:t>
      </w:r>
      <w:r>
        <w:rPr>
          <w:spacing w:val="38"/>
        </w:rPr>
        <w:t xml:space="preserve"> </w:t>
      </w:r>
      <w:r>
        <w:t>рабовладения.</w:t>
      </w:r>
      <w:r>
        <w:rPr>
          <w:spacing w:val="34"/>
        </w:rPr>
        <w:t xml:space="preserve"> </w:t>
      </w:r>
      <w:r>
        <w:t>Пелопоннесская</w:t>
      </w:r>
      <w:r>
        <w:rPr>
          <w:spacing w:val="40"/>
        </w:rPr>
        <w:t xml:space="preserve"> </w:t>
      </w:r>
      <w:r>
        <w:t>война:</w:t>
      </w:r>
      <w:r>
        <w:rPr>
          <w:spacing w:val="33"/>
        </w:rPr>
        <w:t xml:space="preserve"> </w:t>
      </w:r>
      <w:r>
        <w:t>причины,</w:t>
      </w:r>
      <w:r>
        <w:rPr>
          <w:spacing w:val="40"/>
        </w:rPr>
        <w:t xml:space="preserve"> </w:t>
      </w:r>
      <w:r>
        <w:t>участники,</w:t>
      </w:r>
      <w:r>
        <w:rPr>
          <w:spacing w:val="40"/>
        </w:rPr>
        <w:t xml:space="preserve"> </w:t>
      </w:r>
      <w:r>
        <w:t>итоги.</w:t>
      </w:r>
      <w:r>
        <w:rPr>
          <w:spacing w:val="40"/>
        </w:rPr>
        <w:t xml:space="preserve"> </w:t>
      </w:r>
      <w:r>
        <w:t>Упадок</w:t>
      </w:r>
      <w:r>
        <w:rPr>
          <w:spacing w:val="40"/>
        </w:rPr>
        <w:t xml:space="preserve"> </w:t>
      </w:r>
      <w:r>
        <w:t>Эллады.</w:t>
      </w:r>
    </w:p>
    <w:p w:rsidR="00156445" w:rsidRDefault="005A47D0">
      <w:pPr>
        <w:pStyle w:val="a3"/>
        <w:spacing w:before="6" w:line="260" w:lineRule="exact"/>
        <w:ind w:left="1722" w:firstLine="0"/>
      </w:pPr>
      <w:r>
        <w:t>Культура</w:t>
      </w:r>
      <w:r>
        <w:rPr>
          <w:spacing w:val="27"/>
        </w:rPr>
        <w:t xml:space="preserve"> </w:t>
      </w:r>
      <w:r>
        <w:t>Древней</w:t>
      </w:r>
      <w:r>
        <w:rPr>
          <w:spacing w:val="33"/>
        </w:rPr>
        <w:t xml:space="preserve"> </w:t>
      </w:r>
      <w:r>
        <w:rPr>
          <w:spacing w:val="-2"/>
        </w:rPr>
        <w:t>Греции.</w:t>
      </w:r>
    </w:p>
    <w:p w:rsidR="00156445" w:rsidRDefault="005A47D0">
      <w:pPr>
        <w:pStyle w:val="a3"/>
        <w:spacing w:line="249" w:lineRule="auto"/>
        <w:ind w:right="1105"/>
      </w:pPr>
      <w:r>
        <w:t>Религия древних греков; пантеон богов. Храмы и жрецы. Развитие наук. Греческая философия.</w:t>
      </w:r>
      <w:r>
        <w:rPr>
          <w:spacing w:val="40"/>
        </w:rPr>
        <w:t xml:space="preserve"> </w:t>
      </w:r>
      <w:r>
        <w:t>Школа</w:t>
      </w:r>
      <w:r>
        <w:rPr>
          <w:spacing w:val="40"/>
        </w:rPr>
        <w:t xml:space="preserve"> </w:t>
      </w:r>
      <w:r>
        <w:t>и</w:t>
      </w:r>
      <w:r>
        <w:rPr>
          <w:spacing w:val="40"/>
        </w:rPr>
        <w:t xml:space="preserve"> </w:t>
      </w:r>
      <w:r>
        <w:t>образование.</w:t>
      </w:r>
      <w:r>
        <w:rPr>
          <w:spacing w:val="40"/>
        </w:rPr>
        <w:t xml:space="preserve"> </w:t>
      </w:r>
      <w:r>
        <w:t>Литература.</w:t>
      </w:r>
      <w:r>
        <w:rPr>
          <w:spacing w:val="40"/>
        </w:rPr>
        <w:t xml:space="preserve"> </w:t>
      </w:r>
      <w:r>
        <w:t>Греческое</w:t>
      </w:r>
      <w:r>
        <w:rPr>
          <w:spacing w:val="40"/>
        </w:rPr>
        <w:t xml:space="preserve"> </w:t>
      </w:r>
      <w:r>
        <w:t>искусство:</w:t>
      </w:r>
      <w:r>
        <w:rPr>
          <w:spacing w:val="40"/>
        </w:rPr>
        <w:t xml:space="preserve"> </w:t>
      </w:r>
      <w:r>
        <w:t>архитектура, скульптура.</w:t>
      </w:r>
      <w:r>
        <w:rPr>
          <w:spacing w:val="40"/>
        </w:rPr>
        <w:t xml:space="preserve"> </w:t>
      </w:r>
      <w:r>
        <w:t>Повседневная</w:t>
      </w:r>
      <w:r>
        <w:rPr>
          <w:spacing w:val="40"/>
        </w:rPr>
        <w:t xml:space="preserve"> </w:t>
      </w:r>
      <w:r>
        <w:t>жизнь</w:t>
      </w:r>
      <w:r>
        <w:rPr>
          <w:spacing w:val="40"/>
        </w:rPr>
        <w:t xml:space="preserve"> </w:t>
      </w:r>
      <w:r>
        <w:t>и</w:t>
      </w:r>
      <w:r>
        <w:rPr>
          <w:spacing w:val="40"/>
        </w:rPr>
        <w:t xml:space="preserve"> </w:t>
      </w:r>
      <w:r>
        <w:t>быт</w:t>
      </w:r>
      <w:r>
        <w:rPr>
          <w:spacing w:val="40"/>
        </w:rPr>
        <w:t xml:space="preserve"> </w:t>
      </w:r>
      <w:r>
        <w:t>древних</w:t>
      </w:r>
      <w:r>
        <w:rPr>
          <w:spacing w:val="40"/>
        </w:rPr>
        <w:t xml:space="preserve"> </w:t>
      </w:r>
      <w:r>
        <w:t>греков.</w:t>
      </w:r>
      <w:r>
        <w:rPr>
          <w:spacing w:val="40"/>
        </w:rPr>
        <w:t xml:space="preserve"> </w:t>
      </w:r>
      <w:r>
        <w:t>Досуг</w:t>
      </w:r>
      <w:r>
        <w:rPr>
          <w:spacing w:val="40"/>
        </w:rPr>
        <w:t xml:space="preserve"> </w:t>
      </w:r>
      <w:r>
        <w:t>(театр,</w:t>
      </w:r>
      <w:r>
        <w:rPr>
          <w:spacing w:val="40"/>
        </w:rPr>
        <w:t xml:space="preserve"> </w:t>
      </w:r>
      <w:r>
        <w:t>спортивные состязания). Общегреческие игры в</w:t>
      </w:r>
      <w:r>
        <w:rPr>
          <w:spacing w:val="40"/>
        </w:rPr>
        <w:t xml:space="preserve"> </w:t>
      </w:r>
      <w:r>
        <w:t>Олимпии.</w:t>
      </w:r>
    </w:p>
    <w:p w:rsidR="00156445" w:rsidRDefault="005A47D0">
      <w:pPr>
        <w:pStyle w:val="a3"/>
        <w:spacing w:before="4"/>
        <w:ind w:left="1722" w:firstLine="0"/>
      </w:pPr>
      <w:r>
        <w:t>Македонские</w:t>
      </w:r>
      <w:r>
        <w:rPr>
          <w:spacing w:val="35"/>
        </w:rPr>
        <w:t xml:space="preserve"> </w:t>
      </w:r>
      <w:r>
        <w:t>завоевания.</w:t>
      </w:r>
      <w:r>
        <w:rPr>
          <w:spacing w:val="33"/>
        </w:rPr>
        <w:t xml:space="preserve"> </w:t>
      </w:r>
      <w:r>
        <w:rPr>
          <w:spacing w:val="-2"/>
        </w:rPr>
        <w:t>Эллинизм.</w:t>
      </w:r>
    </w:p>
    <w:p w:rsidR="00156445" w:rsidRDefault="005A47D0">
      <w:pPr>
        <w:pStyle w:val="a3"/>
        <w:spacing w:before="9" w:line="247" w:lineRule="auto"/>
        <w:ind w:right="1100"/>
      </w:pPr>
      <w:r>
        <w:t>Возвышение</w:t>
      </w:r>
      <w:r>
        <w:rPr>
          <w:spacing w:val="80"/>
          <w:w w:val="150"/>
        </w:rPr>
        <w:t xml:space="preserve">  </w:t>
      </w:r>
      <w:r>
        <w:t>Македонии.</w:t>
      </w:r>
      <w:r>
        <w:rPr>
          <w:spacing w:val="80"/>
          <w:w w:val="150"/>
        </w:rPr>
        <w:t xml:space="preserve">  </w:t>
      </w:r>
      <w:r>
        <w:t>Политика</w:t>
      </w:r>
      <w:r>
        <w:rPr>
          <w:spacing w:val="80"/>
          <w:w w:val="150"/>
        </w:rPr>
        <w:t xml:space="preserve">  </w:t>
      </w:r>
      <w:r>
        <w:t>Филиппа</w:t>
      </w:r>
      <w:r>
        <w:rPr>
          <w:spacing w:val="80"/>
          <w:w w:val="150"/>
        </w:rPr>
        <w:t xml:space="preserve">  </w:t>
      </w:r>
      <w:r>
        <w:t>II.</w:t>
      </w:r>
      <w:r>
        <w:rPr>
          <w:spacing w:val="80"/>
          <w:w w:val="150"/>
        </w:rPr>
        <w:t xml:space="preserve">  </w:t>
      </w:r>
      <w:r>
        <w:t>Главенство</w:t>
      </w:r>
      <w:r>
        <w:rPr>
          <w:spacing w:val="80"/>
        </w:rPr>
        <w:t xml:space="preserve">  </w:t>
      </w:r>
      <w:r>
        <w:t>Македонии над</w:t>
      </w:r>
      <w:r>
        <w:rPr>
          <w:spacing w:val="80"/>
        </w:rPr>
        <w:t xml:space="preserve">   </w:t>
      </w:r>
      <w:r>
        <w:t>греческими</w:t>
      </w:r>
      <w:r>
        <w:rPr>
          <w:spacing w:val="77"/>
          <w:w w:val="150"/>
        </w:rPr>
        <w:t xml:space="preserve">   </w:t>
      </w:r>
      <w:r>
        <w:t>полисами.</w:t>
      </w:r>
      <w:r>
        <w:rPr>
          <w:spacing w:val="76"/>
          <w:w w:val="150"/>
        </w:rPr>
        <w:t xml:space="preserve">   </w:t>
      </w:r>
      <w:r>
        <w:t>Коринфский</w:t>
      </w:r>
      <w:r>
        <w:rPr>
          <w:spacing w:val="75"/>
          <w:w w:val="150"/>
        </w:rPr>
        <w:t xml:space="preserve">   </w:t>
      </w:r>
      <w:r>
        <w:t>союз.</w:t>
      </w:r>
      <w:r>
        <w:rPr>
          <w:spacing w:val="76"/>
          <w:w w:val="150"/>
        </w:rPr>
        <w:t xml:space="preserve">   </w:t>
      </w:r>
      <w:r>
        <w:t>Александр</w:t>
      </w:r>
      <w:r>
        <w:rPr>
          <w:spacing w:val="78"/>
          <w:w w:val="150"/>
        </w:rPr>
        <w:t xml:space="preserve">   </w:t>
      </w:r>
      <w:r>
        <w:t>Македонский и его завоевания на Востоке. Распад державы Александра Македонского. Эллинистические государства</w:t>
      </w:r>
      <w:r>
        <w:rPr>
          <w:spacing w:val="40"/>
        </w:rPr>
        <w:t xml:space="preserve"> </w:t>
      </w:r>
      <w:r>
        <w:t>Востока.</w:t>
      </w:r>
      <w:r>
        <w:rPr>
          <w:spacing w:val="40"/>
        </w:rPr>
        <w:t xml:space="preserve"> </w:t>
      </w:r>
      <w:r>
        <w:t>Культура</w:t>
      </w:r>
      <w:r>
        <w:rPr>
          <w:spacing w:val="40"/>
        </w:rPr>
        <w:t xml:space="preserve"> </w:t>
      </w:r>
      <w:r>
        <w:t>эллинистического</w:t>
      </w:r>
      <w:r>
        <w:rPr>
          <w:spacing w:val="40"/>
        </w:rPr>
        <w:t xml:space="preserve"> </w:t>
      </w:r>
      <w:r>
        <w:t>мира.</w:t>
      </w:r>
      <w:r>
        <w:rPr>
          <w:spacing w:val="40"/>
        </w:rPr>
        <w:t xml:space="preserve"> </w:t>
      </w:r>
      <w:r>
        <w:t>Александрия</w:t>
      </w:r>
      <w:r>
        <w:rPr>
          <w:spacing w:val="40"/>
        </w:rPr>
        <w:t xml:space="preserve"> </w:t>
      </w:r>
      <w:r>
        <w:t>Египетская.</w:t>
      </w:r>
    </w:p>
    <w:p w:rsidR="00156445" w:rsidRDefault="005A47D0">
      <w:pPr>
        <w:pStyle w:val="a3"/>
        <w:spacing w:before="10"/>
        <w:ind w:left="1722" w:firstLine="0"/>
      </w:pPr>
      <w:r>
        <w:t>Древний</w:t>
      </w:r>
      <w:r>
        <w:rPr>
          <w:spacing w:val="30"/>
        </w:rPr>
        <w:t xml:space="preserve"> </w:t>
      </w:r>
      <w:r>
        <w:rPr>
          <w:spacing w:val="-4"/>
        </w:rPr>
        <w:t>Рим.</w:t>
      </w:r>
    </w:p>
    <w:p w:rsidR="00156445" w:rsidRDefault="005A47D0">
      <w:pPr>
        <w:pStyle w:val="a3"/>
        <w:spacing w:before="14"/>
        <w:ind w:left="1722" w:firstLine="0"/>
      </w:pPr>
      <w:r>
        <w:t>Возникновение</w:t>
      </w:r>
      <w:r>
        <w:rPr>
          <w:spacing w:val="35"/>
        </w:rPr>
        <w:t xml:space="preserve"> </w:t>
      </w:r>
      <w:r>
        <w:t>Римского</w:t>
      </w:r>
      <w:r>
        <w:rPr>
          <w:spacing w:val="33"/>
        </w:rPr>
        <w:t xml:space="preserve"> </w:t>
      </w:r>
      <w:r>
        <w:rPr>
          <w:spacing w:val="-2"/>
        </w:rPr>
        <w:t>государства.</w:t>
      </w:r>
    </w:p>
    <w:p w:rsidR="00156445" w:rsidRDefault="005A47D0">
      <w:pPr>
        <w:pStyle w:val="a3"/>
        <w:spacing w:before="9" w:line="249" w:lineRule="auto"/>
        <w:ind w:right="1089"/>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w:t>
      </w:r>
      <w:r>
        <w:rPr>
          <w:spacing w:val="40"/>
        </w:rPr>
        <w:t xml:space="preserve"> </w:t>
      </w:r>
      <w:r>
        <w:t>римлян.</w:t>
      </w:r>
      <w:r>
        <w:rPr>
          <w:spacing w:val="40"/>
        </w:rPr>
        <w:t xml:space="preserve"> </w:t>
      </w:r>
      <w:r>
        <w:t>Боги.</w:t>
      </w:r>
      <w:r>
        <w:rPr>
          <w:spacing w:val="40"/>
        </w:rPr>
        <w:t xml:space="preserve"> </w:t>
      </w:r>
      <w:r>
        <w:t>Жрецы.</w:t>
      </w:r>
      <w:r>
        <w:rPr>
          <w:spacing w:val="40"/>
        </w:rPr>
        <w:t xml:space="preserve"> </w:t>
      </w:r>
      <w:r>
        <w:t>Завоевание</w:t>
      </w:r>
      <w:r>
        <w:rPr>
          <w:spacing w:val="40"/>
        </w:rPr>
        <w:t xml:space="preserve"> </w:t>
      </w:r>
      <w:r>
        <w:t>Римом</w:t>
      </w:r>
      <w:r>
        <w:rPr>
          <w:spacing w:val="40"/>
        </w:rPr>
        <w:t xml:space="preserve"> </w:t>
      </w:r>
      <w:r>
        <w:t>Италии.</w:t>
      </w:r>
    </w:p>
    <w:p w:rsidR="00156445" w:rsidRDefault="005A47D0">
      <w:pPr>
        <w:pStyle w:val="a3"/>
        <w:spacing w:before="4"/>
        <w:ind w:left="1722" w:firstLine="0"/>
      </w:pPr>
      <w:r>
        <w:t>Римские</w:t>
      </w:r>
      <w:r>
        <w:rPr>
          <w:spacing w:val="32"/>
        </w:rPr>
        <w:t xml:space="preserve"> </w:t>
      </w:r>
      <w:r>
        <w:t>завоевания</w:t>
      </w:r>
      <w:r>
        <w:rPr>
          <w:spacing w:val="26"/>
        </w:rPr>
        <w:t xml:space="preserve"> </w:t>
      </w:r>
      <w:r>
        <w:t>в</w:t>
      </w:r>
      <w:r>
        <w:rPr>
          <w:spacing w:val="36"/>
        </w:rPr>
        <w:t xml:space="preserve"> </w:t>
      </w:r>
      <w:r>
        <w:rPr>
          <w:spacing w:val="-2"/>
        </w:rPr>
        <w:t>Средиземноморье.</w:t>
      </w:r>
    </w:p>
    <w:p w:rsidR="00156445" w:rsidRDefault="005A47D0">
      <w:pPr>
        <w:pStyle w:val="a3"/>
        <w:spacing w:before="14"/>
        <w:ind w:left="1722" w:firstLine="0"/>
      </w:pPr>
      <w:r>
        <w:t>Войны</w:t>
      </w:r>
      <w:r>
        <w:rPr>
          <w:spacing w:val="57"/>
          <w:w w:val="150"/>
        </w:rPr>
        <w:t xml:space="preserve"> </w:t>
      </w:r>
      <w:r>
        <w:t>Рима</w:t>
      </w:r>
      <w:r>
        <w:rPr>
          <w:spacing w:val="29"/>
        </w:rPr>
        <w:t xml:space="preserve"> </w:t>
      </w:r>
      <w:r>
        <w:t>с</w:t>
      </w:r>
      <w:r>
        <w:rPr>
          <w:spacing w:val="79"/>
        </w:rPr>
        <w:t xml:space="preserve"> </w:t>
      </w:r>
      <w:r>
        <w:t>Карфагеном.</w:t>
      </w:r>
      <w:r>
        <w:rPr>
          <w:spacing w:val="68"/>
          <w:w w:val="150"/>
        </w:rPr>
        <w:t xml:space="preserve"> </w:t>
      </w:r>
      <w:r>
        <w:t>Ганнибал;</w:t>
      </w:r>
      <w:r>
        <w:rPr>
          <w:spacing w:val="59"/>
          <w:w w:val="150"/>
        </w:rPr>
        <w:t xml:space="preserve"> </w:t>
      </w:r>
      <w:r>
        <w:t>битва</w:t>
      </w:r>
      <w:r>
        <w:rPr>
          <w:spacing w:val="63"/>
          <w:w w:val="150"/>
        </w:rPr>
        <w:t xml:space="preserve"> </w:t>
      </w:r>
      <w:r>
        <w:t>при</w:t>
      </w:r>
      <w:r>
        <w:rPr>
          <w:spacing w:val="60"/>
          <w:w w:val="150"/>
        </w:rPr>
        <w:t xml:space="preserve"> </w:t>
      </w:r>
      <w:r>
        <w:t>Каннах.</w:t>
      </w:r>
      <w:r>
        <w:rPr>
          <w:spacing w:val="60"/>
          <w:w w:val="150"/>
        </w:rPr>
        <w:t xml:space="preserve"> </w:t>
      </w:r>
      <w:r>
        <w:t>Поражение</w:t>
      </w:r>
      <w:r>
        <w:rPr>
          <w:spacing w:val="54"/>
          <w:w w:val="150"/>
        </w:rPr>
        <w:t xml:space="preserve"> </w:t>
      </w:r>
      <w:r>
        <w:rPr>
          <w:spacing w:val="-2"/>
        </w:rPr>
        <w:t>Карфагена.</w:t>
      </w:r>
    </w:p>
    <w:p w:rsidR="00156445" w:rsidRDefault="005A47D0">
      <w:pPr>
        <w:pStyle w:val="a3"/>
        <w:spacing w:before="9"/>
        <w:ind w:firstLine="0"/>
      </w:pPr>
      <w:r>
        <w:t>Установление</w:t>
      </w:r>
      <w:r>
        <w:rPr>
          <w:spacing w:val="22"/>
        </w:rPr>
        <w:t xml:space="preserve"> </w:t>
      </w:r>
      <w:r>
        <w:t>господства</w:t>
      </w:r>
      <w:r>
        <w:rPr>
          <w:spacing w:val="46"/>
        </w:rPr>
        <w:t xml:space="preserve"> </w:t>
      </w:r>
      <w:r>
        <w:t>Рима</w:t>
      </w:r>
      <w:r>
        <w:rPr>
          <w:spacing w:val="32"/>
        </w:rPr>
        <w:t xml:space="preserve"> </w:t>
      </w:r>
      <w:r>
        <w:t>в</w:t>
      </w:r>
      <w:r>
        <w:rPr>
          <w:spacing w:val="35"/>
        </w:rPr>
        <w:t xml:space="preserve"> </w:t>
      </w:r>
      <w:r>
        <w:t>Средиземноморье.</w:t>
      </w:r>
      <w:r>
        <w:rPr>
          <w:spacing w:val="38"/>
        </w:rPr>
        <w:t xml:space="preserve"> </w:t>
      </w:r>
      <w:r>
        <w:t>Римские</w:t>
      </w:r>
      <w:r>
        <w:rPr>
          <w:spacing w:val="25"/>
        </w:rPr>
        <w:t xml:space="preserve"> </w:t>
      </w:r>
      <w:r>
        <w:rPr>
          <w:spacing w:val="-2"/>
        </w:rPr>
        <w:t>провинции.</w:t>
      </w:r>
    </w:p>
    <w:p w:rsidR="00156445" w:rsidRDefault="005A47D0">
      <w:pPr>
        <w:pStyle w:val="a3"/>
        <w:spacing w:before="9"/>
        <w:ind w:left="1722" w:firstLine="0"/>
      </w:pPr>
      <w:r>
        <w:t>.</w:t>
      </w:r>
      <w:r>
        <w:rPr>
          <w:spacing w:val="22"/>
        </w:rPr>
        <w:t xml:space="preserve"> </w:t>
      </w:r>
      <w:r>
        <w:t>Поздняя</w:t>
      </w:r>
      <w:r>
        <w:rPr>
          <w:spacing w:val="30"/>
        </w:rPr>
        <w:t xml:space="preserve"> </w:t>
      </w:r>
      <w:r>
        <w:t>Римская</w:t>
      </w:r>
      <w:r>
        <w:rPr>
          <w:spacing w:val="31"/>
        </w:rPr>
        <w:t xml:space="preserve"> </w:t>
      </w:r>
      <w:r>
        <w:t>республика.</w:t>
      </w:r>
      <w:r>
        <w:rPr>
          <w:spacing w:val="23"/>
        </w:rPr>
        <w:t xml:space="preserve"> </w:t>
      </w:r>
      <w:r>
        <w:t>Гражданские</w:t>
      </w:r>
      <w:r>
        <w:rPr>
          <w:spacing w:val="18"/>
        </w:rPr>
        <w:t xml:space="preserve"> </w:t>
      </w:r>
      <w:r>
        <w:rPr>
          <w:spacing w:val="-2"/>
        </w:rPr>
        <w:t>войны.</w:t>
      </w:r>
    </w:p>
    <w:p w:rsidR="00156445" w:rsidRDefault="005A47D0">
      <w:pPr>
        <w:pStyle w:val="a3"/>
        <w:spacing w:before="15" w:line="249" w:lineRule="auto"/>
        <w:ind w:right="1091"/>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w:t>
      </w:r>
      <w:r>
        <w:rPr>
          <w:spacing w:val="40"/>
        </w:rPr>
        <w:t xml:space="preserve"> </w:t>
      </w:r>
      <w:r>
        <w:t>триумвират.</w:t>
      </w:r>
      <w:r>
        <w:rPr>
          <w:spacing w:val="40"/>
        </w:rPr>
        <w:t xml:space="preserve"> </w:t>
      </w:r>
      <w:r>
        <w:t>Гай</w:t>
      </w:r>
      <w:r>
        <w:rPr>
          <w:spacing w:val="40"/>
        </w:rPr>
        <w:t xml:space="preserve"> </w:t>
      </w:r>
      <w:r>
        <w:t>Юлий</w:t>
      </w:r>
      <w:r>
        <w:rPr>
          <w:spacing w:val="40"/>
        </w:rPr>
        <w:t xml:space="preserve"> </w:t>
      </w:r>
      <w:r>
        <w:t>Цезарь:</w:t>
      </w:r>
      <w:r>
        <w:rPr>
          <w:spacing w:val="40"/>
        </w:rPr>
        <w:t xml:space="preserve"> </w:t>
      </w:r>
      <w:r>
        <w:t>путь</w:t>
      </w:r>
      <w:r>
        <w:rPr>
          <w:spacing w:val="40"/>
        </w:rPr>
        <w:t xml:space="preserve"> </w:t>
      </w:r>
      <w:r>
        <w:t>к</w:t>
      </w:r>
      <w:r>
        <w:rPr>
          <w:spacing w:val="40"/>
        </w:rPr>
        <w:t xml:space="preserve"> </w:t>
      </w:r>
      <w:r>
        <w:t>власти,</w:t>
      </w:r>
      <w:r>
        <w:rPr>
          <w:spacing w:val="40"/>
        </w:rPr>
        <w:t xml:space="preserve"> </w:t>
      </w:r>
      <w:r>
        <w:t>диктатура.</w:t>
      </w:r>
      <w:r>
        <w:rPr>
          <w:spacing w:val="40"/>
        </w:rPr>
        <w:t xml:space="preserve"> </w:t>
      </w:r>
      <w:r>
        <w:t>Борьба</w:t>
      </w:r>
      <w:r>
        <w:rPr>
          <w:spacing w:val="40"/>
        </w:rPr>
        <w:t xml:space="preserve"> </w:t>
      </w:r>
      <w:r>
        <w:t>между наследниками Цезаря. Победа Октавиана.</w:t>
      </w:r>
    </w:p>
    <w:p w:rsidR="00156445" w:rsidRDefault="005A47D0">
      <w:pPr>
        <w:pStyle w:val="a3"/>
        <w:spacing w:line="262" w:lineRule="exact"/>
        <w:ind w:left="1722" w:firstLine="0"/>
      </w:pPr>
      <w:r>
        <w:t>Расцвет</w:t>
      </w:r>
      <w:r>
        <w:rPr>
          <w:spacing w:val="16"/>
        </w:rPr>
        <w:t xml:space="preserve"> </w:t>
      </w:r>
      <w:r>
        <w:t>и</w:t>
      </w:r>
      <w:r>
        <w:rPr>
          <w:spacing w:val="28"/>
        </w:rPr>
        <w:t xml:space="preserve"> </w:t>
      </w:r>
      <w:r>
        <w:t>падение</w:t>
      </w:r>
      <w:r>
        <w:rPr>
          <w:spacing w:val="20"/>
        </w:rPr>
        <w:t xml:space="preserve"> </w:t>
      </w:r>
      <w:r>
        <w:t>Римской</w:t>
      </w:r>
      <w:r>
        <w:rPr>
          <w:spacing w:val="25"/>
        </w:rPr>
        <w:t xml:space="preserve"> </w:t>
      </w:r>
      <w:r>
        <w:rPr>
          <w:spacing w:val="-2"/>
        </w:rPr>
        <w:t>империи.</w:t>
      </w:r>
    </w:p>
    <w:p w:rsidR="00156445" w:rsidRDefault="005A47D0">
      <w:pPr>
        <w:pStyle w:val="a3"/>
        <w:tabs>
          <w:tab w:val="left" w:pos="4263"/>
          <w:tab w:val="left" w:pos="4995"/>
          <w:tab w:val="left" w:pos="7136"/>
        </w:tabs>
        <w:spacing w:before="24" w:line="247" w:lineRule="auto"/>
        <w:ind w:right="1089"/>
      </w:pPr>
      <w:r>
        <w:t>Установление</w:t>
      </w:r>
      <w:r>
        <w:rPr>
          <w:spacing w:val="40"/>
        </w:rPr>
        <w:t xml:space="preserve"> </w:t>
      </w:r>
      <w:r>
        <w:t>императорской</w:t>
      </w:r>
      <w:r>
        <w:rPr>
          <w:spacing w:val="40"/>
        </w:rPr>
        <w:t xml:space="preserve"> </w:t>
      </w:r>
      <w:r>
        <w:t>власти.</w:t>
      </w:r>
      <w:r>
        <w:rPr>
          <w:spacing w:val="40"/>
        </w:rPr>
        <w:t xml:space="preserve"> </w:t>
      </w:r>
      <w:r>
        <w:t>Октавиан</w:t>
      </w:r>
      <w:r>
        <w:rPr>
          <w:spacing w:val="40"/>
        </w:rPr>
        <w:t xml:space="preserve"> </w:t>
      </w:r>
      <w:r>
        <w:t>Август.</w:t>
      </w:r>
      <w:r>
        <w:rPr>
          <w:spacing w:val="40"/>
        </w:rPr>
        <w:t xml:space="preserve"> </w:t>
      </w:r>
      <w:r>
        <w:t>Императоры</w:t>
      </w:r>
      <w:r>
        <w:rPr>
          <w:spacing w:val="40"/>
        </w:rPr>
        <w:t xml:space="preserve"> </w:t>
      </w:r>
      <w:r>
        <w:t>Рима:</w:t>
      </w:r>
      <w:r>
        <w:rPr>
          <w:spacing w:val="40"/>
        </w:rPr>
        <w:t xml:space="preserve"> </w:t>
      </w:r>
      <w:r>
        <w:t>завоеватели и правители. Римская империя: территория, управление. Римское гражданство. Повседневная</w:t>
      </w:r>
      <w:r>
        <w:rPr>
          <w:spacing w:val="80"/>
        </w:rPr>
        <w:t xml:space="preserve">   </w:t>
      </w:r>
      <w:r>
        <w:t>жизнь</w:t>
      </w:r>
      <w:r>
        <w:tab/>
      </w:r>
      <w:r>
        <w:rPr>
          <w:spacing w:val="-10"/>
        </w:rPr>
        <w:t>в</w:t>
      </w:r>
      <w:r>
        <w:tab/>
        <w:t>столице</w:t>
      </w:r>
      <w:r>
        <w:rPr>
          <w:spacing w:val="80"/>
        </w:rPr>
        <w:t xml:space="preserve">   </w:t>
      </w:r>
      <w:r>
        <w:t>и</w:t>
      </w:r>
      <w:r>
        <w:tab/>
        <w:t>провинциях.</w:t>
      </w:r>
      <w:r>
        <w:rPr>
          <w:spacing w:val="80"/>
          <w:w w:val="150"/>
        </w:rPr>
        <w:t xml:space="preserve">   </w:t>
      </w:r>
      <w:r>
        <w:t>Возникновение</w:t>
      </w:r>
      <w:r>
        <w:rPr>
          <w:spacing w:val="80"/>
        </w:rPr>
        <w:t xml:space="preserve"> </w:t>
      </w:r>
      <w:r>
        <w:t>и</w:t>
      </w:r>
      <w:r>
        <w:rPr>
          <w:spacing w:val="77"/>
        </w:rPr>
        <w:t xml:space="preserve">  </w:t>
      </w:r>
      <w:r>
        <w:t>распространение</w:t>
      </w:r>
      <w:r>
        <w:rPr>
          <w:spacing w:val="80"/>
          <w:w w:val="150"/>
        </w:rPr>
        <w:t xml:space="preserve">  </w:t>
      </w:r>
      <w:r>
        <w:t>христианства.</w:t>
      </w:r>
      <w:r>
        <w:rPr>
          <w:spacing w:val="80"/>
          <w:w w:val="150"/>
        </w:rPr>
        <w:t xml:space="preserve">  </w:t>
      </w:r>
      <w:r>
        <w:t>Император</w:t>
      </w:r>
      <w:r>
        <w:rPr>
          <w:spacing w:val="80"/>
          <w:w w:val="150"/>
        </w:rPr>
        <w:t xml:space="preserve">  </w:t>
      </w:r>
      <w:r>
        <w:t>Константин</w:t>
      </w:r>
      <w:r>
        <w:rPr>
          <w:spacing w:val="80"/>
          <w:w w:val="150"/>
        </w:rPr>
        <w:t xml:space="preserve">  </w:t>
      </w:r>
      <w:r>
        <w:t>I,</w:t>
      </w:r>
      <w:r>
        <w:rPr>
          <w:spacing w:val="80"/>
          <w:w w:val="150"/>
        </w:rPr>
        <w:t xml:space="preserve">  </w:t>
      </w:r>
      <w:r>
        <w:t>перенос</w:t>
      </w:r>
      <w:r>
        <w:rPr>
          <w:spacing w:val="80"/>
          <w:w w:val="150"/>
        </w:rPr>
        <w:t xml:space="preserve">  </w:t>
      </w:r>
      <w:r>
        <w:t>столицы</w:t>
      </w:r>
      <w:r>
        <w:rPr>
          <w:spacing w:val="40"/>
        </w:rPr>
        <w:t xml:space="preserve"> </w:t>
      </w:r>
      <w:r>
        <w:t>в</w:t>
      </w:r>
      <w:r>
        <w:rPr>
          <w:spacing w:val="40"/>
        </w:rPr>
        <w:t xml:space="preserve"> </w:t>
      </w:r>
      <w:r>
        <w:t>Константинополь.</w:t>
      </w:r>
      <w:r>
        <w:rPr>
          <w:spacing w:val="40"/>
        </w:rPr>
        <w:t xml:space="preserve"> </w:t>
      </w:r>
      <w:r>
        <w:t>Разделение</w:t>
      </w:r>
      <w:r>
        <w:rPr>
          <w:spacing w:val="40"/>
        </w:rPr>
        <w:t xml:space="preserve"> </w:t>
      </w:r>
      <w:r>
        <w:t>Римской</w:t>
      </w:r>
      <w:r>
        <w:rPr>
          <w:spacing w:val="40"/>
        </w:rPr>
        <w:t xml:space="preserve"> </w:t>
      </w:r>
      <w:r>
        <w:t>империи</w:t>
      </w:r>
      <w:r>
        <w:rPr>
          <w:spacing w:val="40"/>
        </w:rPr>
        <w:t xml:space="preserve"> </w:t>
      </w:r>
      <w:r>
        <w:t>на</w:t>
      </w:r>
      <w:r>
        <w:rPr>
          <w:spacing w:val="40"/>
        </w:rPr>
        <w:t xml:space="preserve"> </w:t>
      </w:r>
      <w:r>
        <w:t>Западную</w:t>
      </w:r>
      <w:r>
        <w:rPr>
          <w:spacing w:val="40"/>
        </w:rPr>
        <w:t xml:space="preserve"> </w:t>
      </w:r>
      <w:r>
        <w:t>и</w:t>
      </w:r>
      <w:r>
        <w:rPr>
          <w:spacing w:val="40"/>
        </w:rPr>
        <w:t xml:space="preserve"> </w:t>
      </w:r>
      <w:r>
        <w:t>Восточную</w:t>
      </w:r>
      <w:r>
        <w:rPr>
          <w:spacing w:val="40"/>
        </w:rPr>
        <w:t xml:space="preserve"> </w:t>
      </w:r>
      <w:r>
        <w:t>части.</w:t>
      </w:r>
    </w:p>
    <w:p w:rsidR="00156445" w:rsidRDefault="005A47D0">
      <w:pPr>
        <w:pStyle w:val="a3"/>
        <w:spacing w:before="6" w:line="252" w:lineRule="auto"/>
        <w:ind w:right="1127"/>
      </w:pPr>
      <w:r>
        <w:t xml:space="preserve">Начало Великого переселения народов. Рим и варвары. Падение Западной Римской </w:t>
      </w:r>
      <w:r>
        <w:rPr>
          <w:spacing w:val="-2"/>
        </w:rPr>
        <w:t>империи.</w:t>
      </w:r>
    </w:p>
    <w:p w:rsidR="00156445" w:rsidRDefault="005A47D0">
      <w:pPr>
        <w:pStyle w:val="a3"/>
        <w:spacing w:before="7" w:line="264" w:lineRule="exact"/>
        <w:ind w:left="1722" w:firstLine="0"/>
      </w:pPr>
      <w:r>
        <w:t>Культура</w:t>
      </w:r>
      <w:r>
        <w:rPr>
          <w:spacing w:val="25"/>
        </w:rPr>
        <w:t xml:space="preserve"> </w:t>
      </w:r>
      <w:r>
        <w:t>Древнего</w:t>
      </w:r>
      <w:r>
        <w:rPr>
          <w:spacing w:val="17"/>
        </w:rPr>
        <w:t xml:space="preserve"> </w:t>
      </w:r>
      <w:r>
        <w:rPr>
          <w:spacing w:val="-4"/>
        </w:rPr>
        <w:t>Рима.</w:t>
      </w:r>
    </w:p>
    <w:p w:rsidR="00156445" w:rsidRDefault="005A47D0">
      <w:pPr>
        <w:pStyle w:val="a3"/>
        <w:spacing w:line="247" w:lineRule="auto"/>
        <w:ind w:right="1148"/>
        <w:jc w:val="left"/>
      </w:pPr>
      <w:r>
        <w:t>Римская</w:t>
      </w:r>
      <w:r>
        <w:rPr>
          <w:spacing w:val="40"/>
        </w:rPr>
        <w:t xml:space="preserve"> </w:t>
      </w:r>
      <w:r>
        <w:t>литература,</w:t>
      </w:r>
      <w:r>
        <w:rPr>
          <w:spacing w:val="40"/>
        </w:rPr>
        <w:t xml:space="preserve"> </w:t>
      </w:r>
      <w:r>
        <w:t>золотой</w:t>
      </w:r>
      <w:r>
        <w:rPr>
          <w:spacing w:val="40"/>
        </w:rPr>
        <w:t xml:space="preserve"> </w:t>
      </w:r>
      <w:r>
        <w:t>век</w:t>
      </w:r>
      <w:r>
        <w:rPr>
          <w:spacing w:val="40"/>
        </w:rPr>
        <w:t xml:space="preserve"> </w:t>
      </w:r>
      <w:r>
        <w:t>поэзии.</w:t>
      </w:r>
      <w:r>
        <w:rPr>
          <w:spacing w:val="40"/>
        </w:rPr>
        <w:t xml:space="preserve"> </w:t>
      </w:r>
      <w:r>
        <w:t>Ораторское</w:t>
      </w:r>
      <w:r>
        <w:rPr>
          <w:spacing w:val="40"/>
        </w:rPr>
        <w:t xml:space="preserve"> </w:t>
      </w:r>
      <w:r>
        <w:t>искусство;</w:t>
      </w:r>
      <w:r>
        <w:rPr>
          <w:spacing w:val="40"/>
        </w:rPr>
        <w:t xml:space="preserve"> </w:t>
      </w:r>
      <w:r>
        <w:t>Цицерон.</w:t>
      </w:r>
      <w:r>
        <w:rPr>
          <w:spacing w:val="40"/>
        </w:rPr>
        <w:t xml:space="preserve"> </w:t>
      </w:r>
      <w:r>
        <w:t>Развитие наук.</w:t>
      </w:r>
      <w:r>
        <w:rPr>
          <w:spacing w:val="40"/>
        </w:rPr>
        <w:t xml:space="preserve"> </w:t>
      </w:r>
      <w:r>
        <w:t>Римские</w:t>
      </w:r>
      <w:r>
        <w:rPr>
          <w:spacing w:val="40"/>
        </w:rPr>
        <w:t xml:space="preserve"> </w:t>
      </w:r>
      <w:r>
        <w:t>историки.</w:t>
      </w:r>
      <w:r>
        <w:rPr>
          <w:spacing w:val="40"/>
        </w:rPr>
        <w:t xml:space="preserve"> </w:t>
      </w:r>
      <w:r>
        <w:t>Искусство</w:t>
      </w:r>
      <w:r>
        <w:rPr>
          <w:spacing w:val="40"/>
        </w:rPr>
        <w:t xml:space="preserve"> </w:t>
      </w:r>
      <w:r>
        <w:t>Древнего</w:t>
      </w:r>
      <w:r>
        <w:rPr>
          <w:spacing w:val="40"/>
        </w:rPr>
        <w:t xml:space="preserve"> </w:t>
      </w:r>
      <w:r>
        <w:t>Рима:</w:t>
      </w:r>
      <w:r>
        <w:rPr>
          <w:spacing w:val="40"/>
        </w:rPr>
        <w:t xml:space="preserve"> </w:t>
      </w:r>
      <w:r>
        <w:t>архитектура,</w:t>
      </w:r>
      <w:r>
        <w:rPr>
          <w:spacing w:val="40"/>
        </w:rPr>
        <w:t xml:space="preserve"> </w:t>
      </w:r>
      <w:r>
        <w:t>скульптура.</w:t>
      </w:r>
      <w:r>
        <w:rPr>
          <w:spacing w:val="40"/>
        </w:rPr>
        <w:t xml:space="preserve"> </w:t>
      </w:r>
      <w:r>
        <w:t>Пантеон.</w:t>
      </w:r>
    </w:p>
    <w:p w:rsidR="00156445" w:rsidRDefault="005A47D0">
      <w:pPr>
        <w:pStyle w:val="a3"/>
        <w:spacing w:before="11"/>
        <w:ind w:left="1722" w:firstLine="0"/>
        <w:jc w:val="left"/>
      </w:pPr>
      <w:r>
        <w:rPr>
          <w:spacing w:val="-2"/>
        </w:rPr>
        <w:t>Обобщение.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Историческое</w:t>
      </w:r>
      <w:r>
        <w:rPr>
          <w:spacing w:val="22"/>
        </w:rPr>
        <w:t xml:space="preserve"> </w:t>
      </w:r>
      <w:r>
        <w:t>и</w:t>
      </w:r>
      <w:r>
        <w:rPr>
          <w:spacing w:val="33"/>
        </w:rPr>
        <w:t xml:space="preserve"> </w:t>
      </w:r>
      <w:r>
        <w:t>культурное</w:t>
      </w:r>
      <w:r>
        <w:rPr>
          <w:spacing w:val="22"/>
        </w:rPr>
        <w:t xml:space="preserve"> </w:t>
      </w:r>
      <w:r>
        <w:t>наследие</w:t>
      </w:r>
      <w:r>
        <w:rPr>
          <w:spacing w:val="23"/>
        </w:rPr>
        <w:t xml:space="preserve"> </w:t>
      </w:r>
      <w:r>
        <w:t>цивилизаций</w:t>
      </w:r>
      <w:r>
        <w:rPr>
          <w:spacing w:val="33"/>
        </w:rPr>
        <w:t xml:space="preserve"> </w:t>
      </w:r>
      <w:r>
        <w:t>Древнего</w:t>
      </w:r>
      <w:r>
        <w:rPr>
          <w:spacing w:val="29"/>
        </w:rPr>
        <w:t xml:space="preserve"> </w:t>
      </w:r>
      <w:r>
        <w:rPr>
          <w:spacing w:val="-2"/>
        </w:rPr>
        <w:t>мира.</w:t>
      </w:r>
    </w:p>
    <w:p w:rsidR="00156445" w:rsidRDefault="005A47D0">
      <w:pPr>
        <w:spacing w:before="28" w:line="242" w:lineRule="auto"/>
        <w:ind w:left="1722" w:right="5494"/>
        <w:rPr>
          <w:sz w:val="23"/>
        </w:rPr>
      </w:pPr>
      <w:bookmarkStart w:id="69" w:name="Содержание_обучения_в_6_классе._(7)"/>
      <w:bookmarkEnd w:id="69"/>
      <w:r>
        <w:rPr>
          <w:b/>
          <w:sz w:val="23"/>
        </w:rPr>
        <w:t>Содержание обучения в 6 классе. Всеобщая</w:t>
      </w:r>
      <w:r>
        <w:rPr>
          <w:b/>
          <w:spacing w:val="-10"/>
          <w:sz w:val="23"/>
        </w:rPr>
        <w:t xml:space="preserve"> </w:t>
      </w:r>
      <w:r>
        <w:rPr>
          <w:b/>
          <w:sz w:val="23"/>
        </w:rPr>
        <w:t>история.</w:t>
      </w:r>
      <w:r>
        <w:rPr>
          <w:b/>
          <w:spacing w:val="-10"/>
          <w:sz w:val="23"/>
        </w:rPr>
        <w:t xml:space="preserve"> </w:t>
      </w:r>
      <w:r>
        <w:rPr>
          <w:sz w:val="23"/>
        </w:rPr>
        <w:t>История</w:t>
      </w:r>
      <w:r>
        <w:rPr>
          <w:spacing w:val="-10"/>
          <w:sz w:val="23"/>
        </w:rPr>
        <w:t xml:space="preserve"> </w:t>
      </w:r>
      <w:r>
        <w:rPr>
          <w:sz w:val="23"/>
        </w:rPr>
        <w:t>Средних</w:t>
      </w:r>
      <w:r>
        <w:rPr>
          <w:spacing w:val="-10"/>
          <w:sz w:val="23"/>
        </w:rPr>
        <w:t xml:space="preserve"> </w:t>
      </w:r>
      <w:r>
        <w:rPr>
          <w:sz w:val="23"/>
        </w:rPr>
        <w:t xml:space="preserve">веков. </w:t>
      </w:r>
      <w:r>
        <w:rPr>
          <w:spacing w:val="-2"/>
          <w:sz w:val="23"/>
        </w:rPr>
        <w:t>Введение.</w:t>
      </w:r>
    </w:p>
    <w:p w:rsidR="00156445" w:rsidRDefault="005A47D0">
      <w:pPr>
        <w:pStyle w:val="a3"/>
        <w:spacing w:before="16" w:line="247" w:lineRule="auto"/>
        <w:ind w:left="1722" w:right="1672" w:firstLine="0"/>
        <w:jc w:val="left"/>
      </w:pPr>
      <w:r>
        <w:t>Средние</w:t>
      </w:r>
      <w:r>
        <w:rPr>
          <w:spacing w:val="-7"/>
        </w:rPr>
        <w:t xml:space="preserve"> </w:t>
      </w:r>
      <w:r>
        <w:t>века:</w:t>
      </w:r>
      <w:r>
        <w:rPr>
          <w:spacing w:val="-10"/>
        </w:rPr>
        <w:t xml:space="preserve"> </w:t>
      </w:r>
      <w:r>
        <w:t>понятие,</w:t>
      </w:r>
      <w:r>
        <w:rPr>
          <w:spacing w:val="-5"/>
        </w:rPr>
        <w:t xml:space="preserve"> </w:t>
      </w:r>
      <w:r>
        <w:t>хронологические</w:t>
      </w:r>
      <w:r>
        <w:rPr>
          <w:spacing w:val="-5"/>
        </w:rPr>
        <w:t xml:space="preserve"> </w:t>
      </w:r>
      <w:r>
        <w:t>рамки</w:t>
      </w:r>
      <w:r>
        <w:rPr>
          <w:spacing w:val="-4"/>
        </w:rPr>
        <w:t xml:space="preserve"> </w:t>
      </w:r>
      <w:r>
        <w:t>и</w:t>
      </w:r>
      <w:r>
        <w:rPr>
          <w:spacing w:val="-3"/>
        </w:rPr>
        <w:t xml:space="preserve"> </w:t>
      </w:r>
      <w:r>
        <w:t>периодизация</w:t>
      </w:r>
      <w:r>
        <w:rPr>
          <w:spacing w:val="-5"/>
        </w:rPr>
        <w:t xml:space="preserve"> </w:t>
      </w:r>
      <w:r>
        <w:t>Средневековья. Народы Европы в раннее Средневековье.</w:t>
      </w:r>
    </w:p>
    <w:p w:rsidR="00156445" w:rsidRDefault="005A47D0">
      <w:pPr>
        <w:pStyle w:val="a3"/>
        <w:spacing w:before="2" w:line="252" w:lineRule="auto"/>
        <w:ind w:right="1106"/>
      </w:pPr>
      <w:r>
        <w:t>Падение</w:t>
      </w:r>
      <w:r>
        <w:rPr>
          <w:spacing w:val="40"/>
        </w:rPr>
        <w:t xml:space="preserve"> </w:t>
      </w:r>
      <w:r>
        <w:t>Западной</w:t>
      </w:r>
      <w:r>
        <w:rPr>
          <w:spacing w:val="40"/>
        </w:rPr>
        <w:t xml:space="preserve"> </w:t>
      </w:r>
      <w:r>
        <w:t>Римской</w:t>
      </w:r>
      <w:r>
        <w:rPr>
          <w:spacing w:val="40"/>
        </w:rPr>
        <w:t xml:space="preserve"> </w:t>
      </w:r>
      <w:r>
        <w:t>империи</w:t>
      </w:r>
      <w:r>
        <w:rPr>
          <w:spacing w:val="40"/>
        </w:rPr>
        <w:t xml:space="preserve"> </w:t>
      </w:r>
      <w:r>
        <w:t>и</w:t>
      </w:r>
      <w:r>
        <w:rPr>
          <w:spacing w:val="40"/>
        </w:rPr>
        <w:t xml:space="preserve"> </w:t>
      </w:r>
      <w:r>
        <w:t>образование</w:t>
      </w:r>
      <w:r>
        <w:rPr>
          <w:spacing w:val="40"/>
        </w:rPr>
        <w:t xml:space="preserve"> </w:t>
      </w:r>
      <w:r>
        <w:t>варварских</w:t>
      </w:r>
      <w:r>
        <w:rPr>
          <w:spacing w:val="40"/>
        </w:rPr>
        <w:t xml:space="preserve"> </w:t>
      </w:r>
      <w:r>
        <w:t>королевств. Завоевание франками Галлии. Хлодвиг. Усиление королевской власти. Салическая правда. Принятие франками христианства.</w:t>
      </w:r>
    </w:p>
    <w:p w:rsidR="00156445" w:rsidRDefault="005A47D0">
      <w:pPr>
        <w:pStyle w:val="a3"/>
        <w:spacing w:before="3" w:line="252" w:lineRule="auto"/>
        <w:ind w:right="1104"/>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w w:val="150"/>
        </w:rPr>
        <w:t xml:space="preserve">  </w:t>
      </w:r>
      <w:r>
        <w:t>власти</w:t>
      </w:r>
      <w:r>
        <w:rPr>
          <w:spacing w:val="80"/>
          <w:w w:val="150"/>
        </w:rPr>
        <w:t xml:space="preserve">  </w:t>
      </w:r>
      <w:r>
        <w:t>майордомов.</w:t>
      </w:r>
      <w:r>
        <w:rPr>
          <w:spacing w:val="80"/>
        </w:rPr>
        <w:t xml:space="preserve"> </w:t>
      </w:r>
      <w:r>
        <w:t>Карл</w:t>
      </w:r>
      <w:r>
        <w:rPr>
          <w:spacing w:val="70"/>
        </w:rPr>
        <w:t xml:space="preserve"> </w:t>
      </w:r>
      <w:r>
        <w:t>Мартелл</w:t>
      </w:r>
      <w:r>
        <w:rPr>
          <w:spacing w:val="40"/>
        </w:rPr>
        <w:t xml:space="preserve"> </w:t>
      </w:r>
      <w:r>
        <w:t>и</w:t>
      </w:r>
      <w:r>
        <w:rPr>
          <w:spacing w:val="70"/>
        </w:rPr>
        <w:t xml:space="preserve"> </w:t>
      </w:r>
      <w:r>
        <w:t>его</w:t>
      </w:r>
      <w:r>
        <w:rPr>
          <w:spacing w:val="40"/>
        </w:rPr>
        <w:t xml:space="preserve"> </w:t>
      </w:r>
      <w:r>
        <w:t>военная</w:t>
      </w:r>
      <w:r>
        <w:rPr>
          <w:spacing w:val="40"/>
        </w:rPr>
        <w:t xml:space="preserve"> </w:t>
      </w:r>
      <w:r>
        <w:t>реформа.</w:t>
      </w:r>
      <w:r>
        <w:rPr>
          <w:spacing w:val="40"/>
        </w:rPr>
        <w:t xml:space="preserve"> </w:t>
      </w:r>
      <w:r>
        <w:t>Завоевания</w:t>
      </w:r>
      <w:r>
        <w:rPr>
          <w:spacing w:val="40"/>
        </w:rPr>
        <w:t xml:space="preserve"> </w:t>
      </w:r>
      <w:r>
        <w:t>Карла</w:t>
      </w:r>
      <w:r>
        <w:rPr>
          <w:spacing w:val="40"/>
        </w:rPr>
        <w:t xml:space="preserve"> </w:t>
      </w:r>
      <w:r>
        <w:t>Великого.</w:t>
      </w:r>
      <w:r>
        <w:rPr>
          <w:spacing w:val="64"/>
        </w:rPr>
        <w:t xml:space="preserve"> </w:t>
      </w:r>
      <w:r>
        <w:t>Управление</w:t>
      </w:r>
      <w:r>
        <w:rPr>
          <w:spacing w:val="40"/>
        </w:rPr>
        <w:t xml:space="preserve"> </w:t>
      </w:r>
      <w:r>
        <w:t>империей.</w:t>
      </w:r>
    </w:p>
    <w:p w:rsidR="00156445" w:rsidRDefault="005A47D0">
      <w:pPr>
        <w:pStyle w:val="a3"/>
        <w:tabs>
          <w:tab w:val="left" w:pos="3220"/>
          <w:tab w:val="left" w:pos="5395"/>
          <w:tab w:val="left" w:pos="7277"/>
          <w:tab w:val="left" w:pos="8670"/>
          <w:tab w:val="left" w:pos="9650"/>
        </w:tabs>
        <w:spacing w:before="1" w:line="247" w:lineRule="auto"/>
        <w:ind w:right="1109" w:firstLine="0"/>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156445" w:rsidRDefault="005A47D0">
      <w:pPr>
        <w:pStyle w:val="a3"/>
        <w:spacing w:before="7" w:line="249" w:lineRule="auto"/>
        <w:ind w:right="1101"/>
      </w:pPr>
      <w:r>
        <w:t>Образование</w:t>
      </w:r>
      <w:r>
        <w:rPr>
          <w:spacing w:val="40"/>
        </w:rPr>
        <w:t xml:space="preserve"> </w:t>
      </w:r>
      <w:r>
        <w:t>государств</w:t>
      </w:r>
      <w:r>
        <w:rPr>
          <w:spacing w:val="40"/>
        </w:rPr>
        <w:t xml:space="preserve"> </w:t>
      </w:r>
      <w:r>
        <w:t>во</w:t>
      </w:r>
      <w:r>
        <w:rPr>
          <w:spacing w:val="40"/>
        </w:rPr>
        <w:t xml:space="preserve"> </w:t>
      </w:r>
      <w:r>
        <w:t>Франции,</w:t>
      </w:r>
      <w:r>
        <w:rPr>
          <w:spacing w:val="40"/>
        </w:rPr>
        <w:t xml:space="preserve"> </w:t>
      </w:r>
      <w:r>
        <w:t>Германии,</w:t>
      </w:r>
      <w:r>
        <w:rPr>
          <w:spacing w:val="40"/>
        </w:rPr>
        <w:t xml:space="preserve"> </w:t>
      </w:r>
      <w:r>
        <w:t>Италии.</w:t>
      </w:r>
      <w:r>
        <w:rPr>
          <w:spacing w:val="40"/>
        </w:rPr>
        <w:t xml:space="preserve"> </w:t>
      </w:r>
      <w:r>
        <w:t>Священная</w:t>
      </w:r>
      <w:r>
        <w:rPr>
          <w:spacing w:val="40"/>
        </w:rPr>
        <w:t xml:space="preserve"> </w:t>
      </w:r>
      <w:r>
        <w:t>Римская</w:t>
      </w:r>
      <w:r>
        <w:rPr>
          <w:spacing w:val="40"/>
        </w:rPr>
        <w:t xml:space="preserve"> </w:t>
      </w:r>
      <w:r>
        <w:t>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w:t>
      </w:r>
      <w:r>
        <w:rPr>
          <w:spacing w:val="40"/>
        </w:rPr>
        <w:t xml:space="preserve"> </w:t>
      </w:r>
      <w:r>
        <w:t>Европы.</w:t>
      </w:r>
      <w:r>
        <w:rPr>
          <w:spacing w:val="40"/>
        </w:rPr>
        <w:t xml:space="preserve"> </w:t>
      </w:r>
      <w:r>
        <w:t>Светские правители</w:t>
      </w:r>
      <w:r>
        <w:rPr>
          <w:spacing w:val="40"/>
        </w:rPr>
        <w:t xml:space="preserve"> </w:t>
      </w:r>
      <w:r>
        <w:t>и</w:t>
      </w:r>
      <w:r>
        <w:rPr>
          <w:spacing w:val="40"/>
        </w:rPr>
        <w:t xml:space="preserve"> </w:t>
      </w:r>
      <w:r>
        <w:t>папы.</w:t>
      </w:r>
    </w:p>
    <w:p w:rsidR="00156445" w:rsidRDefault="005A47D0">
      <w:pPr>
        <w:pStyle w:val="a3"/>
        <w:spacing w:line="259" w:lineRule="exact"/>
        <w:ind w:left="1722" w:firstLine="0"/>
      </w:pPr>
      <w:r>
        <w:t>Византийская</w:t>
      </w:r>
      <w:r>
        <w:rPr>
          <w:spacing w:val="32"/>
        </w:rPr>
        <w:t xml:space="preserve"> </w:t>
      </w:r>
      <w:r>
        <w:t>империя</w:t>
      </w:r>
      <w:r>
        <w:rPr>
          <w:spacing w:val="18"/>
        </w:rPr>
        <w:t xml:space="preserve"> </w:t>
      </w:r>
      <w:r>
        <w:t>в</w:t>
      </w:r>
      <w:r>
        <w:rPr>
          <w:spacing w:val="45"/>
        </w:rPr>
        <w:t xml:space="preserve"> </w:t>
      </w:r>
      <w:r>
        <w:t>VI‒ХI</w:t>
      </w:r>
      <w:r>
        <w:rPr>
          <w:spacing w:val="24"/>
        </w:rPr>
        <w:t xml:space="preserve"> </w:t>
      </w:r>
      <w:r>
        <w:rPr>
          <w:spacing w:val="-5"/>
        </w:rPr>
        <w:t>вв.</w:t>
      </w:r>
    </w:p>
    <w:p w:rsidR="00156445" w:rsidRDefault="005A47D0">
      <w:pPr>
        <w:pStyle w:val="a3"/>
        <w:spacing w:before="4" w:line="249" w:lineRule="auto"/>
        <w:ind w:right="1096"/>
      </w:pPr>
      <w:r>
        <w:t>Территория, население империи ромеев. Византийские императоры; Юстиниан. Кодификация</w:t>
      </w:r>
      <w:r>
        <w:rPr>
          <w:spacing w:val="80"/>
        </w:rPr>
        <w:t xml:space="preserve"> </w:t>
      </w:r>
      <w:r>
        <w:t>законов.</w:t>
      </w:r>
      <w:r>
        <w:rPr>
          <w:spacing w:val="80"/>
        </w:rPr>
        <w:t xml:space="preserve"> </w:t>
      </w:r>
      <w:r>
        <w:t>Внешняя</w:t>
      </w:r>
      <w:r>
        <w:rPr>
          <w:spacing w:val="80"/>
        </w:rPr>
        <w:t xml:space="preserve"> </w:t>
      </w:r>
      <w:r>
        <w:t>политика</w:t>
      </w:r>
      <w:r>
        <w:rPr>
          <w:spacing w:val="80"/>
        </w:rPr>
        <w:t xml:space="preserve"> </w:t>
      </w:r>
      <w:r>
        <w:t>Византии.</w:t>
      </w:r>
      <w:r>
        <w:rPr>
          <w:spacing w:val="40"/>
        </w:rPr>
        <w:t xml:space="preserve"> </w:t>
      </w:r>
      <w:r>
        <w:t>Византия</w:t>
      </w:r>
      <w:r>
        <w:rPr>
          <w:spacing w:val="80"/>
        </w:rPr>
        <w:t xml:space="preserve"> </w:t>
      </w:r>
      <w:r>
        <w:t>и</w:t>
      </w:r>
      <w:r>
        <w:rPr>
          <w:spacing w:val="80"/>
        </w:rPr>
        <w:t xml:space="preserve"> </w:t>
      </w:r>
      <w:r>
        <w:t>славяне.</w:t>
      </w:r>
      <w:r>
        <w:rPr>
          <w:spacing w:val="80"/>
        </w:rPr>
        <w:t xml:space="preserve"> </w:t>
      </w:r>
      <w:r>
        <w:t>Власть императора</w:t>
      </w:r>
      <w:r>
        <w:rPr>
          <w:spacing w:val="40"/>
        </w:rPr>
        <w:t xml:space="preserve"> </w:t>
      </w:r>
      <w:r>
        <w:t>и</w:t>
      </w:r>
      <w:r>
        <w:rPr>
          <w:spacing w:val="40"/>
        </w:rPr>
        <w:t xml:space="preserve"> </w:t>
      </w:r>
      <w:r>
        <w:t>церковь.</w:t>
      </w:r>
      <w:r>
        <w:rPr>
          <w:spacing w:val="40"/>
        </w:rPr>
        <w:t xml:space="preserve"> </w:t>
      </w:r>
      <w:r>
        <w:t>Церковные</w:t>
      </w:r>
      <w:r>
        <w:rPr>
          <w:spacing w:val="40"/>
        </w:rPr>
        <w:t xml:space="preserve"> </w:t>
      </w:r>
      <w:r>
        <w:t>соборы.</w:t>
      </w:r>
      <w:r>
        <w:rPr>
          <w:spacing w:val="40"/>
        </w:rPr>
        <w:t xml:space="preserve"> </w:t>
      </w:r>
      <w:r>
        <w:t>Культура</w:t>
      </w:r>
      <w:r>
        <w:rPr>
          <w:spacing w:val="40"/>
        </w:rPr>
        <w:t xml:space="preserve"> </w:t>
      </w:r>
      <w:r>
        <w:t>Византии.</w:t>
      </w:r>
      <w:r>
        <w:rPr>
          <w:spacing w:val="40"/>
        </w:rPr>
        <w:t xml:space="preserve"> </w:t>
      </w:r>
      <w:r>
        <w:t>Образование</w:t>
      </w:r>
      <w:r>
        <w:rPr>
          <w:spacing w:val="40"/>
        </w:rPr>
        <w:t xml:space="preserve"> </w:t>
      </w:r>
      <w:r>
        <w:t>и</w:t>
      </w:r>
      <w:r>
        <w:rPr>
          <w:spacing w:val="40"/>
        </w:rPr>
        <w:t xml:space="preserve"> </w:t>
      </w:r>
      <w:r>
        <w:t>книжное</w:t>
      </w:r>
      <w:r>
        <w:rPr>
          <w:spacing w:val="40"/>
        </w:rPr>
        <w:t xml:space="preserve"> </w:t>
      </w:r>
      <w:r>
        <w:t>дело.</w:t>
      </w:r>
      <w:r>
        <w:rPr>
          <w:spacing w:val="40"/>
        </w:rPr>
        <w:t xml:space="preserve"> </w:t>
      </w:r>
      <w:r>
        <w:t>Художественная</w:t>
      </w:r>
      <w:r>
        <w:rPr>
          <w:spacing w:val="40"/>
        </w:rPr>
        <w:t xml:space="preserve"> </w:t>
      </w:r>
      <w:r>
        <w:t>культура</w:t>
      </w:r>
      <w:r>
        <w:rPr>
          <w:spacing w:val="40"/>
        </w:rPr>
        <w:t xml:space="preserve"> </w:t>
      </w:r>
      <w:r>
        <w:t>(архитектура,</w:t>
      </w:r>
      <w:r>
        <w:rPr>
          <w:spacing w:val="40"/>
        </w:rPr>
        <w:t xml:space="preserve"> </w:t>
      </w:r>
      <w:r>
        <w:t>мозаика,</w:t>
      </w:r>
      <w:r>
        <w:rPr>
          <w:spacing w:val="40"/>
        </w:rPr>
        <w:t xml:space="preserve"> </w:t>
      </w:r>
      <w:r>
        <w:t>фреска,</w:t>
      </w:r>
      <w:r>
        <w:rPr>
          <w:spacing w:val="40"/>
        </w:rPr>
        <w:t xml:space="preserve"> </w:t>
      </w:r>
      <w:r>
        <w:t>иконопись).</w:t>
      </w:r>
    </w:p>
    <w:p w:rsidR="00156445" w:rsidRDefault="005A47D0">
      <w:pPr>
        <w:pStyle w:val="a3"/>
        <w:spacing w:before="9"/>
        <w:ind w:left="1722" w:firstLine="0"/>
      </w:pPr>
      <w:r>
        <w:t>Арабы</w:t>
      </w:r>
      <w:r>
        <w:rPr>
          <w:spacing w:val="11"/>
        </w:rPr>
        <w:t xml:space="preserve"> </w:t>
      </w:r>
      <w:r>
        <w:t>в</w:t>
      </w:r>
      <w:r>
        <w:rPr>
          <w:spacing w:val="26"/>
        </w:rPr>
        <w:t xml:space="preserve"> </w:t>
      </w:r>
      <w:r>
        <w:t>VI‒ХI</w:t>
      </w:r>
      <w:r>
        <w:rPr>
          <w:spacing w:val="20"/>
        </w:rPr>
        <w:t xml:space="preserve"> </w:t>
      </w:r>
      <w:r>
        <w:rPr>
          <w:spacing w:val="-5"/>
        </w:rPr>
        <w:t>вв.</w:t>
      </w:r>
    </w:p>
    <w:p w:rsidR="00156445" w:rsidRDefault="005A47D0">
      <w:pPr>
        <w:pStyle w:val="a3"/>
        <w:spacing w:before="10" w:line="249" w:lineRule="auto"/>
        <w:ind w:right="1091"/>
      </w:pPr>
      <w:r>
        <w:t>Природные</w:t>
      </w:r>
      <w:r>
        <w:rPr>
          <w:spacing w:val="40"/>
        </w:rPr>
        <w:t xml:space="preserve"> </w:t>
      </w:r>
      <w:r>
        <w:t>условия</w:t>
      </w:r>
      <w:r>
        <w:rPr>
          <w:spacing w:val="40"/>
        </w:rPr>
        <w:t xml:space="preserve"> </w:t>
      </w:r>
      <w:r>
        <w:t>Аравийского полуострова. Основные занятия арабов.</w:t>
      </w:r>
      <w:r>
        <w:rPr>
          <w:spacing w:val="40"/>
        </w:rPr>
        <w:t xml:space="preserve"> </w:t>
      </w:r>
      <w:r>
        <w:t>Традиционные</w:t>
      </w:r>
      <w:r>
        <w:rPr>
          <w:spacing w:val="40"/>
        </w:rPr>
        <w:t xml:space="preserve"> </w:t>
      </w:r>
      <w:r>
        <w:t>верования.</w:t>
      </w:r>
      <w:r>
        <w:rPr>
          <w:spacing w:val="40"/>
        </w:rPr>
        <w:t xml:space="preserve"> </w:t>
      </w:r>
      <w:r>
        <w:t>Пророк</w:t>
      </w:r>
      <w:r>
        <w:rPr>
          <w:spacing w:val="40"/>
        </w:rPr>
        <w:t xml:space="preserve"> </w:t>
      </w:r>
      <w:r>
        <w:t>Мухаммад</w:t>
      </w:r>
      <w:r>
        <w:rPr>
          <w:spacing w:val="40"/>
        </w:rPr>
        <w:t xml:space="preserve"> </w:t>
      </w:r>
      <w:r>
        <w:t>и</w:t>
      </w:r>
      <w:r>
        <w:rPr>
          <w:spacing w:val="40"/>
        </w:rPr>
        <w:t xml:space="preserve"> </w:t>
      </w:r>
      <w:r>
        <w:t>возникновение</w:t>
      </w:r>
      <w:r>
        <w:rPr>
          <w:spacing w:val="40"/>
        </w:rPr>
        <w:t xml:space="preserve"> </w:t>
      </w:r>
      <w:r>
        <w:t>ислама.</w:t>
      </w:r>
      <w:r>
        <w:rPr>
          <w:spacing w:val="40"/>
        </w:rPr>
        <w:t xml:space="preserve"> </w:t>
      </w:r>
      <w:r>
        <w:t>Хиджра.</w:t>
      </w:r>
      <w:r>
        <w:rPr>
          <w:spacing w:val="40"/>
        </w:rPr>
        <w:t xml:space="preserve"> </w:t>
      </w:r>
      <w:r>
        <w:t>Победа новой</w:t>
      </w:r>
      <w:r>
        <w:rPr>
          <w:spacing w:val="79"/>
        </w:rPr>
        <w:t xml:space="preserve">   </w:t>
      </w:r>
      <w:r>
        <w:t>веры.</w:t>
      </w:r>
      <w:r>
        <w:rPr>
          <w:spacing w:val="80"/>
          <w:w w:val="150"/>
        </w:rPr>
        <w:t xml:space="preserve">  </w:t>
      </w:r>
      <w:r>
        <w:t>Коран.</w:t>
      </w:r>
      <w:r>
        <w:rPr>
          <w:spacing w:val="80"/>
          <w:w w:val="150"/>
        </w:rPr>
        <w:t xml:space="preserve">  </w:t>
      </w:r>
      <w:r>
        <w:t>Завоевания</w:t>
      </w:r>
      <w:r>
        <w:rPr>
          <w:spacing w:val="80"/>
          <w:w w:val="150"/>
        </w:rPr>
        <w:t xml:space="preserve">  </w:t>
      </w:r>
      <w:r>
        <w:t>арабов.</w:t>
      </w:r>
      <w:r>
        <w:rPr>
          <w:spacing w:val="80"/>
        </w:rPr>
        <w:t xml:space="preserve">   </w:t>
      </w:r>
      <w:r>
        <w:t>Арабский</w:t>
      </w:r>
      <w:r>
        <w:rPr>
          <w:spacing w:val="79"/>
        </w:rPr>
        <w:t xml:space="preserve">   </w:t>
      </w:r>
      <w:r>
        <w:t>халифат,</w:t>
      </w:r>
      <w:r>
        <w:rPr>
          <w:spacing w:val="79"/>
        </w:rPr>
        <w:t xml:space="preserve">   </w:t>
      </w:r>
      <w:r>
        <w:t>его</w:t>
      </w:r>
      <w:r>
        <w:rPr>
          <w:spacing w:val="80"/>
          <w:w w:val="150"/>
        </w:rPr>
        <w:t xml:space="preserve">  </w:t>
      </w:r>
      <w:r>
        <w:t>расцвет и распад. Культура исламского мира. Образование и наука. Роль арабского языка. Расцвет литературы и искусства. Архитектура.</w:t>
      </w:r>
    </w:p>
    <w:p w:rsidR="00156445" w:rsidRDefault="005A47D0">
      <w:pPr>
        <w:pStyle w:val="a3"/>
        <w:spacing w:before="7"/>
        <w:ind w:left="1722" w:firstLine="0"/>
      </w:pPr>
      <w:r>
        <w:t>Средневековое</w:t>
      </w:r>
      <w:r>
        <w:rPr>
          <w:spacing w:val="40"/>
        </w:rPr>
        <w:t xml:space="preserve"> </w:t>
      </w:r>
      <w:r>
        <w:t>европейское</w:t>
      </w:r>
      <w:r>
        <w:rPr>
          <w:spacing w:val="50"/>
        </w:rPr>
        <w:t xml:space="preserve"> </w:t>
      </w:r>
      <w:r>
        <w:rPr>
          <w:spacing w:val="-2"/>
        </w:rPr>
        <w:t>общество.</w:t>
      </w:r>
    </w:p>
    <w:p w:rsidR="00156445" w:rsidRDefault="005A47D0">
      <w:pPr>
        <w:pStyle w:val="a3"/>
        <w:spacing w:before="9" w:line="249" w:lineRule="auto"/>
        <w:ind w:right="1105"/>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w:t>
      </w:r>
      <w:r>
        <w:rPr>
          <w:spacing w:val="40"/>
        </w:rPr>
        <w:t xml:space="preserve"> </w:t>
      </w:r>
      <w:r>
        <w:t>Крестьянство:</w:t>
      </w:r>
      <w:r>
        <w:rPr>
          <w:spacing w:val="40"/>
        </w:rPr>
        <w:t xml:space="preserve"> </w:t>
      </w:r>
      <w:r>
        <w:t>зависимость</w:t>
      </w:r>
      <w:r>
        <w:rPr>
          <w:spacing w:val="40"/>
        </w:rPr>
        <w:t xml:space="preserve"> </w:t>
      </w:r>
      <w:r>
        <w:t>от</w:t>
      </w:r>
      <w:r>
        <w:rPr>
          <w:spacing w:val="40"/>
        </w:rPr>
        <w:t xml:space="preserve"> </w:t>
      </w:r>
      <w:r>
        <w:t>сеньора,</w:t>
      </w:r>
      <w:r>
        <w:rPr>
          <w:spacing w:val="40"/>
        </w:rPr>
        <w:t xml:space="preserve"> </w:t>
      </w:r>
      <w:r>
        <w:t>повинности,</w:t>
      </w:r>
      <w:r>
        <w:rPr>
          <w:spacing w:val="40"/>
        </w:rPr>
        <w:t xml:space="preserve"> </w:t>
      </w:r>
      <w:r>
        <w:t>условия</w:t>
      </w:r>
      <w:r>
        <w:rPr>
          <w:spacing w:val="40"/>
        </w:rPr>
        <w:t xml:space="preserve"> </w:t>
      </w:r>
      <w:r>
        <w:t>жизни.</w:t>
      </w:r>
      <w:r>
        <w:rPr>
          <w:spacing w:val="40"/>
        </w:rPr>
        <w:t xml:space="preserve"> </w:t>
      </w:r>
      <w:r>
        <w:t>Крестьянская</w:t>
      </w:r>
      <w:r>
        <w:rPr>
          <w:spacing w:val="40"/>
        </w:rPr>
        <w:t xml:space="preserve"> </w:t>
      </w:r>
      <w:r>
        <w:t>община.</w:t>
      </w:r>
    </w:p>
    <w:p w:rsidR="00156445" w:rsidRDefault="005A47D0">
      <w:pPr>
        <w:pStyle w:val="a3"/>
        <w:tabs>
          <w:tab w:val="left" w:pos="3681"/>
          <w:tab w:val="left" w:pos="5237"/>
          <w:tab w:val="left" w:pos="6855"/>
          <w:tab w:val="left" w:pos="8468"/>
          <w:tab w:val="left" w:pos="10097"/>
        </w:tabs>
        <w:spacing w:before="5" w:line="249" w:lineRule="auto"/>
        <w:ind w:right="1097"/>
      </w:pPr>
      <w:r>
        <w:t>Города</w:t>
      </w:r>
      <w:r>
        <w:rPr>
          <w:spacing w:val="55"/>
        </w:rPr>
        <w:t xml:space="preserve">  </w:t>
      </w:r>
      <w:r>
        <w:t>‒</w:t>
      </w:r>
      <w:r>
        <w:rPr>
          <w:spacing w:val="80"/>
        </w:rPr>
        <w:t xml:space="preserve">  </w:t>
      </w:r>
      <w:r>
        <w:t>центры</w:t>
      </w:r>
      <w:r>
        <w:rPr>
          <w:spacing w:val="80"/>
        </w:rPr>
        <w:t xml:space="preserve">  </w:t>
      </w:r>
      <w:r>
        <w:t>ремесла,</w:t>
      </w:r>
      <w:r>
        <w:rPr>
          <w:spacing w:val="80"/>
        </w:rPr>
        <w:t xml:space="preserve">  </w:t>
      </w:r>
      <w:r>
        <w:t>торговли,</w:t>
      </w:r>
      <w:r>
        <w:rPr>
          <w:spacing w:val="52"/>
        </w:rPr>
        <w:t xml:space="preserve">  </w:t>
      </w:r>
      <w:r>
        <w:t>культуры.</w:t>
      </w:r>
      <w:r>
        <w:rPr>
          <w:spacing w:val="80"/>
        </w:rPr>
        <w:t xml:space="preserve">  </w:t>
      </w:r>
      <w:r>
        <w:t>Население</w:t>
      </w:r>
      <w:r>
        <w:rPr>
          <w:spacing w:val="80"/>
        </w:rPr>
        <w:t xml:space="preserve">  </w:t>
      </w:r>
      <w:r>
        <w:t>городов.</w:t>
      </w:r>
      <w:r>
        <w:rPr>
          <w:spacing w:val="52"/>
        </w:rPr>
        <w:t xml:space="preserve">  </w:t>
      </w:r>
      <w:r>
        <w:t>Цехи и</w:t>
      </w:r>
      <w:r>
        <w:rPr>
          <w:spacing w:val="40"/>
        </w:rPr>
        <w:t xml:space="preserve"> </w:t>
      </w:r>
      <w:r>
        <w:t>гильдии.</w:t>
      </w:r>
      <w:r>
        <w:rPr>
          <w:spacing w:val="40"/>
        </w:rPr>
        <w:t xml:space="preserve"> </w:t>
      </w:r>
      <w:r>
        <w:t>Городское</w:t>
      </w:r>
      <w:r>
        <w:rPr>
          <w:spacing w:val="40"/>
        </w:rPr>
        <w:t xml:space="preserve"> </w:t>
      </w:r>
      <w:r>
        <w:t>управление.</w:t>
      </w:r>
      <w:r>
        <w:rPr>
          <w:spacing w:val="40"/>
        </w:rPr>
        <w:t xml:space="preserve"> </w:t>
      </w:r>
      <w:r>
        <w:t>Борьба</w:t>
      </w:r>
      <w:r>
        <w:rPr>
          <w:spacing w:val="40"/>
        </w:rPr>
        <w:t xml:space="preserve"> </w:t>
      </w:r>
      <w:r>
        <w:t>городов</w:t>
      </w:r>
      <w:r>
        <w:rPr>
          <w:spacing w:val="40"/>
        </w:rPr>
        <w:t xml:space="preserve"> </w:t>
      </w:r>
      <w:r>
        <w:t>за</w:t>
      </w:r>
      <w:r>
        <w:rPr>
          <w:spacing w:val="40"/>
        </w:rPr>
        <w:t xml:space="preserve"> </w:t>
      </w:r>
      <w:r>
        <w:t>самоуправление.</w:t>
      </w:r>
      <w:r>
        <w:rPr>
          <w:spacing w:val="40"/>
        </w:rPr>
        <w:t xml:space="preserve"> </w:t>
      </w:r>
      <w:r>
        <w:t>Средневековые</w:t>
      </w:r>
      <w:r>
        <w:rPr>
          <w:spacing w:val="40"/>
        </w:rPr>
        <w:t xml:space="preserve"> </w:t>
      </w:r>
      <w:r>
        <w:rPr>
          <w:spacing w:val="-2"/>
        </w:rPr>
        <w:t>города-республики.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 xml:space="preserve">в Средиземноморье и на Балтике. Ганза. Облик средневековых городов. Образ жизни и быт </w:t>
      </w:r>
      <w:r>
        <w:rPr>
          <w:spacing w:val="-2"/>
        </w:rPr>
        <w:t>горожан.</w:t>
      </w:r>
    </w:p>
    <w:p w:rsidR="00156445" w:rsidRDefault="005A47D0">
      <w:pPr>
        <w:pStyle w:val="a3"/>
        <w:spacing w:before="3" w:line="247" w:lineRule="auto"/>
        <w:ind w:right="1100"/>
      </w:pPr>
      <w:r>
        <w:t>Церковь</w:t>
      </w:r>
      <w:r>
        <w:rPr>
          <w:spacing w:val="79"/>
        </w:rPr>
        <w:t xml:space="preserve">   </w:t>
      </w:r>
      <w:r>
        <w:t>и</w:t>
      </w:r>
      <w:r>
        <w:rPr>
          <w:spacing w:val="71"/>
          <w:w w:val="150"/>
        </w:rPr>
        <w:t xml:space="preserve">   </w:t>
      </w:r>
      <w:r>
        <w:t>духовенство.</w:t>
      </w:r>
      <w:r>
        <w:rPr>
          <w:spacing w:val="73"/>
          <w:w w:val="150"/>
        </w:rPr>
        <w:t xml:space="preserve">   </w:t>
      </w:r>
      <w:r>
        <w:t>Разделение</w:t>
      </w:r>
      <w:r>
        <w:rPr>
          <w:spacing w:val="72"/>
          <w:w w:val="150"/>
        </w:rPr>
        <w:t xml:space="preserve">   </w:t>
      </w:r>
      <w:r>
        <w:t>христианства</w:t>
      </w:r>
      <w:r>
        <w:rPr>
          <w:spacing w:val="72"/>
          <w:w w:val="150"/>
        </w:rPr>
        <w:t xml:space="preserve">   </w:t>
      </w:r>
      <w:r>
        <w:t>на</w:t>
      </w:r>
      <w:r>
        <w:rPr>
          <w:spacing w:val="70"/>
          <w:w w:val="15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56445" w:rsidRDefault="005A47D0">
      <w:pPr>
        <w:pStyle w:val="a3"/>
        <w:spacing w:before="10"/>
        <w:ind w:left="1722" w:firstLine="0"/>
      </w:pPr>
      <w:r>
        <w:t>.</w:t>
      </w:r>
      <w:r>
        <w:rPr>
          <w:spacing w:val="11"/>
        </w:rPr>
        <w:t xml:space="preserve"> </w:t>
      </w:r>
      <w:r>
        <w:t>Государства</w:t>
      </w:r>
      <w:r>
        <w:rPr>
          <w:spacing w:val="26"/>
        </w:rPr>
        <w:t xml:space="preserve"> </w:t>
      </w:r>
      <w:r>
        <w:t>Европы</w:t>
      </w:r>
      <w:r>
        <w:rPr>
          <w:spacing w:val="24"/>
        </w:rPr>
        <w:t xml:space="preserve"> </w:t>
      </w:r>
      <w:r>
        <w:t>в</w:t>
      </w:r>
      <w:r>
        <w:rPr>
          <w:spacing w:val="31"/>
        </w:rPr>
        <w:t xml:space="preserve"> </w:t>
      </w:r>
      <w:r>
        <w:t>ХII‒ХV</w:t>
      </w:r>
      <w:r>
        <w:rPr>
          <w:spacing w:val="16"/>
        </w:rPr>
        <w:t xml:space="preserve"> </w:t>
      </w:r>
      <w:r>
        <w:rPr>
          <w:spacing w:val="-5"/>
        </w:rPr>
        <w:t>вв.</w:t>
      </w:r>
    </w:p>
    <w:p w:rsidR="00156445" w:rsidRDefault="005A47D0">
      <w:pPr>
        <w:pStyle w:val="a3"/>
        <w:spacing w:before="9" w:line="247" w:lineRule="auto"/>
        <w:ind w:right="1084"/>
      </w:pPr>
      <w:r>
        <w:t>Усиление</w:t>
      </w:r>
      <w:r>
        <w:rPr>
          <w:spacing w:val="40"/>
        </w:rPr>
        <w:t xml:space="preserve"> </w:t>
      </w:r>
      <w:r>
        <w:t>королевской</w:t>
      </w:r>
      <w:r>
        <w:rPr>
          <w:spacing w:val="40"/>
        </w:rPr>
        <w:t xml:space="preserve"> </w:t>
      </w:r>
      <w:r>
        <w:t>власти</w:t>
      </w:r>
      <w:r>
        <w:rPr>
          <w:spacing w:val="40"/>
        </w:rPr>
        <w:t xml:space="preserve"> </w:t>
      </w:r>
      <w:r>
        <w:t>в</w:t>
      </w:r>
      <w:r>
        <w:rPr>
          <w:spacing w:val="40"/>
        </w:rPr>
        <w:t xml:space="preserve"> </w:t>
      </w:r>
      <w:r>
        <w:t>странах</w:t>
      </w:r>
      <w:r>
        <w:rPr>
          <w:spacing w:val="40"/>
        </w:rPr>
        <w:t xml:space="preserve"> </w:t>
      </w:r>
      <w:r>
        <w:t>Западной</w:t>
      </w:r>
      <w:r>
        <w:rPr>
          <w:spacing w:val="40"/>
        </w:rPr>
        <w:t xml:space="preserve"> </w:t>
      </w:r>
      <w:r>
        <w:t>Европы.</w:t>
      </w:r>
      <w:r>
        <w:rPr>
          <w:spacing w:val="40"/>
        </w:rPr>
        <w:t xml:space="preserve"> </w:t>
      </w:r>
      <w:r>
        <w:t>Сословно- представительная</w:t>
      </w:r>
      <w:r>
        <w:rPr>
          <w:spacing w:val="80"/>
        </w:rPr>
        <w:t xml:space="preserve"> </w:t>
      </w:r>
      <w:r>
        <w:t>монархия.</w:t>
      </w:r>
      <w:r>
        <w:rPr>
          <w:spacing w:val="80"/>
        </w:rPr>
        <w:t xml:space="preserve"> </w:t>
      </w:r>
      <w:r>
        <w:t>Образование</w:t>
      </w:r>
      <w:r>
        <w:rPr>
          <w:spacing w:val="80"/>
        </w:rPr>
        <w:t xml:space="preserve"> </w:t>
      </w:r>
      <w:r>
        <w:t>централизованных</w:t>
      </w:r>
      <w:r>
        <w:rPr>
          <w:spacing w:val="80"/>
        </w:rPr>
        <w:t xml:space="preserve"> </w:t>
      </w:r>
      <w:r>
        <w:t>государств</w:t>
      </w:r>
      <w:r>
        <w:rPr>
          <w:spacing w:val="80"/>
        </w:rPr>
        <w:t xml:space="preserve"> </w:t>
      </w:r>
      <w:r>
        <w:t>в</w:t>
      </w:r>
      <w:r>
        <w:rPr>
          <w:spacing w:val="80"/>
        </w:rPr>
        <w:t xml:space="preserve"> </w:t>
      </w:r>
      <w:r>
        <w:t>Англии, Франции. Столетняя война; Ж. Д’Арк. Священная Римская империя в ХII‒ХV вв. Польско- литовское</w:t>
      </w:r>
      <w:r>
        <w:rPr>
          <w:spacing w:val="40"/>
        </w:rPr>
        <w:t xml:space="preserve"> </w:t>
      </w:r>
      <w:r>
        <w:t>государство</w:t>
      </w:r>
      <w:r>
        <w:rPr>
          <w:spacing w:val="40"/>
        </w:rPr>
        <w:t xml:space="preserve"> </w:t>
      </w:r>
      <w:r>
        <w:t>в</w:t>
      </w:r>
      <w:r>
        <w:rPr>
          <w:spacing w:val="40"/>
        </w:rPr>
        <w:t xml:space="preserve"> </w:t>
      </w:r>
      <w:r>
        <w:t>XIV‒XV</w:t>
      </w:r>
      <w:r>
        <w:rPr>
          <w:spacing w:val="40"/>
        </w:rPr>
        <w:t xml:space="preserve"> </w:t>
      </w:r>
      <w:r>
        <w:t>вв.</w:t>
      </w:r>
      <w:r>
        <w:rPr>
          <w:spacing w:val="40"/>
        </w:rPr>
        <w:t xml:space="preserve"> </w:t>
      </w:r>
      <w:r>
        <w:t>Реконкиста</w:t>
      </w:r>
      <w:r>
        <w:rPr>
          <w:spacing w:val="40"/>
        </w:rPr>
        <w:t xml:space="preserve"> </w:t>
      </w:r>
      <w:r>
        <w:t>и</w:t>
      </w:r>
      <w:r>
        <w:rPr>
          <w:spacing w:val="40"/>
        </w:rPr>
        <w:t xml:space="preserve"> </w:t>
      </w:r>
      <w:r>
        <w:t>образование</w:t>
      </w:r>
      <w:r>
        <w:rPr>
          <w:spacing w:val="40"/>
        </w:rPr>
        <w:t xml:space="preserve"> </w:t>
      </w:r>
      <w:r>
        <w:t>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w:t>
      </w:r>
      <w:r>
        <w:rPr>
          <w:spacing w:val="40"/>
        </w:rPr>
        <w:t xml:space="preserve"> </w:t>
      </w:r>
      <w:r>
        <w:t>в</w:t>
      </w:r>
      <w:r>
        <w:rPr>
          <w:spacing w:val="40"/>
        </w:rPr>
        <w:t xml:space="preserve"> </w:t>
      </w:r>
      <w:r>
        <w:t>ХIV</w:t>
      </w:r>
      <w:r>
        <w:rPr>
          <w:spacing w:val="40"/>
        </w:rPr>
        <w:t xml:space="preserve"> </w:t>
      </w:r>
      <w:r>
        <w:t>в.</w:t>
      </w:r>
      <w:r>
        <w:rPr>
          <w:spacing w:val="31"/>
        </w:rPr>
        <w:t xml:space="preserve"> </w:t>
      </w:r>
      <w:r>
        <w:t>(Жакерия,</w:t>
      </w:r>
      <w:r>
        <w:rPr>
          <w:spacing w:val="34"/>
        </w:rPr>
        <w:t xml:space="preserve"> </w:t>
      </w:r>
      <w:r>
        <w:t>восстание</w:t>
      </w:r>
      <w:r>
        <w:rPr>
          <w:spacing w:val="40"/>
        </w:rPr>
        <w:t xml:space="preserve"> </w:t>
      </w:r>
      <w:r>
        <w:t>Уота</w:t>
      </w:r>
      <w:r>
        <w:rPr>
          <w:spacing w:val="40"/>
        </w:rPr>
        <w:t xml:space="preserve"> </w:t>
      </w:r>
      <w:r>
        <w:t>Тайлера).</w:t>
      </w:r>
      <w:r>
        <w:rPr>
          <w:spacing w:val="40"/>
        </w:rPr>
        <w:t xml:space="preserve"> </w:t>
      </w:r>
      <w:r>
        <w:t>Гуситское</w:t>
      </w:r>
      <w:r>
        <w:rPr>
          <w:spacing w:val="40"/>
        </w:rPr>
        <w:t xml:space="preserve"> </w:t>
      </w:r>
      <w:r>
        <w:t>движение</w:t>
      </w:r>
      <w:r>
        <w:rPr>
          <w:spacing w:val="31"/>
        </w:rPr>
        <w:t xml:space="preserve"> </w:t>
      </w:r>
      <w:r>
        <w:t>в</w:t>
      </w:r>
      <w:r>
        <w:rPr>
          <w:spacing w:val="40"/>
        </w:rPr>
        <w:t xml:space="preserve"> </w:t>
      </w:r>
      <w:r>
        <w:t>Чехии.</w:t>
      </w:r>
    </w:p>
    <w:p w:rsidR="00156445" w:rsidRDefault="005A47D0">
      <w:pPr>
        <w:pStyle w:val="a3"/>
        <w:spacing w:before="19" w:line="252" w:lineRule="auto"/>
        <w:ind w:right="1089"/>
      </w:pPr>
      <w:r>
        <w:t>Византийская империя и славянские государства в ХII‒ХV вв. Экспансия турок-</w:t>
      </w:r>
      <w:r>
        <w:rPr>
          <w:spacing w:val="40"/>
        </w:rPr>
        <w:t xml:space="preserve"> </w:t>
      </w:r>
      <w:r>
        <w:t>османов.</w:t>
      </w:r>
      <w:r>
        <w:rPr>
          <w:spacing w:val="40"/>
        </w:rPr>
        <w:t xml:space="preserve"> </w:t>
      </w:r>
      <w:r>
        <w:t>Османские</w:t>
      </w:r>
      <w:r>
        <w:rPr>
          <w:spacing w:val="40"/>
        </w:rPr>
        <w:t xml:space="preserve"> </w:t>
      </w:r>
      <w:r>
        <w:t>завоевания</w:t>
      </w:r>
      <w:r>
        <w:rPr>
          <w:spacing w:val="40"/>
        </w:rPr>
        <w:t xml:space="preserve"> </w:t>
      </w:r>
      <w:r>
        <w:t>на</w:t>
      </w:r>
      <w:r>
        <w:rPr>
          <w:spacing w:val="40"/>
        </w:rPr>
        <w:t xml:space="preserve"> </w:t>
      </w:r>
      <w:r>
        <w:t>Балканах.</w:t>
      </w:r>
      <w:r>
        <w:rPr>
          <w:spacing w:val="40"/>
        </w:rPr>
        <w:t xml:space="preserve"> </w:t>
      </w:r>
      <w:r>
        <w:t>Падение</w:t>
      </w:r>
      <w:r>
        <w:rPr>
          <w:spacing w:val="40"/>
        </w:rPr>
        <w:t xml:space="preserve"> </w:t>
      </w:r>
      <w:r>
        <w:t>Константинополя.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Культура</w:t>
      </w:r>
      <w:r>
        <w:rPr>
          <w:spacing w:val="39"/>
        </w:rPr>
        <w:t xml:space="preserve"> </w:t>
      </w:r>
      <w:r>
        <w:t>средневековой</w:t>
      </w:r>
      <w:r>
        <w:rPr>
          <w:spacing w:val="49"/>
        </w:rPr>
        <w:t xml:space="preserve"> </w:t>
      </w:r>
      <w:r>
        <w:rPr>
          <w:spacing w:val="-2"/>
        </w:rPr>
        <w:t>Европы.</w:t>
      </w:r>
    </w:p>
    <w:p w:rsidR="00156445" w:rsidRDefault="005A47D0">
      <w:pPr>
        <w:pStyle w:val="a3"/>
        <w:tabs>
          <w:tab w:val="left" w:pos="3033"/>
          <w:tab w:val="left" w:pos="5169"/>
          <w:tab w:val="left" w:pos="6927"/>
          <w:tab w:val="left" w:pos="9424"/>
        </w:tabs>
        <w:spacing w:before="14" w:line="249" w:lineRule="auto"/>
        <w:ind w:right="1100"/>
      </w:pPr>
      <w:r>
        <w:t>Представления средневекового человека о мире. Место религии в жизни человека и общества.</w:t>
      </w:r>
      <w:r>
        <w:rPr>
          <w:spacing w:val="40"/>
        </w:rPr>
        <w:t xml:space="preserve"> </w:t>
      </w:r>
      <w:r>
        <w:t>Образование: школы и</w:t>
      </w:r>
      <w:r>
        <w:rPr>
          <w:spacing w:val="40"/>
        </w:rPr>
        <w:t xml:space="preserve"> </w:t>
      </w:r>
      <w:r>
        <w:t>университеты.</w:t>
      </w:r>
      <w:r>
        <w:rPr>
          <w:spacing w:val="40"/>
        </w:rPr>
        <w:t xml:space="preserve"> </w:t>
      </w:r>
      <w:r>
        <w:t>Сословный</w:t>
      </w:r>
      <w:r>
        <w:rPr>
          <w:spacing w:val="40"/>
        </w:rPr>
        <w:t xml:space="preserve"> </w:t>
      </w:r>
      <w:r>
        <w:t>характер</w:t>
      </w:r>
      <w:r>
        <w:rPr>
          <w:spacing w:val="40"/>
        </w:rPr>
        <w:t xml:space="preserve"> </w:t>
      </w:r>
      <w:r>
        <w:t>культуры. Средневековый</w:t>
      </w:r>
      <w:r>
        <w:rPr>
          <w:spacing w:val="40"/>
        </w:rPr>
        <w:t xml:space="preserve"> </w:t>
      </w:r>
      <w:r>
        <w:t>эпос.</w:t>
      </w:r>
      <w:r>
        <w:rPr>
          <w:spacing w:val="40"/>
        </w:rPr>
        <w:t xml:space="preserve"> </w:t>
      </w:r>
      <w:r>
        <w:t>Рыцарская</w:t>
      </w:r>
      <w:r>
        <w:rPr>
          <w:spacing w:val="40"/>
        </w:rPr>
        <w:t xml:space="preserve"> </w:t>
      </w:r>
      <w:r>
        <w:t>литература.</w:t>
      </w:r>
      <w:r>
        <w:rPr>
          <w:spacing w:val="40"/>
        </w:rPr>
        <w:t xml:space="preserve"> </w:t>
      </w:r>
      <w:r>
        <w:t>Городской</w:t>
      </w:r>
      <w:r>
        <w:rPr>
          <w:spacing w:val="40"/>
        </w:rPr>
        <w:t xml:space="preserve"> </w:t>
      </w:r>
      <w:r>
        <w:t>и</w:t>
      </w:r>
      <w:r>
        <w:rPr>
          <w:spacing w:val="40"/>
        </w:rPr>
        <w:t xml:space="preserve"> </w:t>
      </w:r>
      <w:r>
        <w:t>крестьянский</w:t>
      </w:r>
      <w:r>
        <w:rPr>
          <w:spacing w:val="40"/>
        </w:rPr>
        <w:t xml:space="preserve"> </w:t>
      </w:r>
      <w:r>
        <w:t>фольклор.</w:t>
      </w:r>
      <w:r>
        <w:rPr>
          <w:spacing w:val="80"/>
        </w:rPr>
        <w:t xml:space="preserve"> </w:t>
      </w:r>
      <w:r>
        <w:t xml:space="preserve">Романский и готический стили в художественной культуре. Развитие знаний о природе и </w:t>
      </w:r>
      <w:r>
        <w:rPr>
          <w:spacing w:val="-2"/>
        </w:rPr>
        <w:t>человеке.</w:t>
      </w:r>
      <w:r>
        <w:tab/>
      </w:r>
      <w:r>
        <w:rPr>
          <w:spacing w:val="-2"/>
        </w:rPr>
        <w:t>Гуманизм.</w:t>
      </w:r>
      <w:r>
        <w:tab/>
      </w:r>
      <w:r>
        <w:rPr>
          <w:spacing w:val="-2"/>
        </w:rPr>
        <w:t>Раннее</w:t>
      </w:r>
      <w:r>
        <w:tab/>
      </w:r>
      <w:r>
        <w:rPr>
          <w:spacing w:val="-2"/>
        </w:rPr>
        <w:t>Возрождение:</w:t>
      </w:r>
      <w:r>
        <w:tab/>
      </w:r>
      <w:r>
        <w:rPr>
          <w:spacing w:val="-2"/>
        </w:rPr>
        <w:t xml:space="preserve">художники </w:t>
      </w:r>
      <w:r>
        <w:t>и</w:t>
      </w:r>
      <w:r>
        <w:rPr>
          <w:spacing w:val="40"/>
        </w:rPr>
        <w:t xml:space="preserve"> </w:t>
      </w:r>
      <w:r>
        <w:t>их</w:t>
      </w:r>
      <w:r>
        <w:rPr>
          <w:spacing w:val="40"/>
        </w:rPr>
        <w:t xml:space="preserve"> </w:t>
      </w:r>
      <w:r>
        <w:t>творения.</w:t>
      </w:r>
      <w:r>
        <w:rPr>
          <w:spacing w:val="40"/>
        </w:rPr>
        <w:t xml:space="preserve"> </w:t>
      </w:r>
      <w:r>
        <w:t>Изобретение</w:t>
      </w:r>
      <w:r>
        <w:rPr>
          <w:spacing w:val="40"/>
        </w:rPr>
        <w:t xml:space="preserve"> </w:t>
      </w:r>
      <w:r>
        <w:t>европейского</w:t>
      </w:r>
      <w:r>
        <w:rPr>
          <w:spacing w:val="40"/>
        </w:rPr>
        <w:t xml:space="preserve"> </w:t>
      </w:r>
      <w:r>
        <w:t>книгопечатания;</w:t>
      </w:r>
      <w:r>
        <w:rPr>
          <w:spacing w:val="40"/>
        </w:rPr>
        <w:t xml:space="preserve"> </w:t>
      </w:r>
      <w:r>
        <w:t>И.</w:t>
      </w:r>
      <w:r>
        <w:rPr>
          <w:spacing w:val="40"/>
        </w:rPr>
        <w:t xml:space="preserve"> </w:t>
      </w:r>
      <w:r>
        <w:t>Гутенберг.</w:t>
      </w:r>
    </w:p>
    <w:p w:rsidR="00156445" w:rsidRDefault="005A47D0">
      <w:pPr>
        <w:pStyle w:val="a3"/>
        <w:spacing w:before="6"/>
        <w:ind w:left="1491" w:firstLine="0"/>
      </w:pPr>
      <w:r>
        <w:t>Страны</w:t>
      </w:r>
      <w:r>
        <w:rPr>
          <w:spacing w:val="26"/>
        </w:rPr>
        <w:t xml:space="preserve"> </w:t>
      </w:r>
      <w:r>
        <w:t>Востока</w:t>
      </w:r>
      <w:r>
        <w:rPr>
          <w:spacing w:val="20"/>
        </w:rPr>
        <w:t xml:space="preserve"> </w:t>
      </w:r>
      <w:r>
        <w:t>в</w:t>
      </w:r>
      <w:r>
        <w:rPr>
          <w:spacing w:val="28"/>
        </w:rPr>
        <w:t xml:space="preserve"> </w:t>
      </w:r>
      <w:r>
        <w:t>Средние</w:t>
      </w:r>
      <w:r>
        <w:rPr>
          <w:spacing w:val="14"/>
        </w:rPr>
        <w:t xml:space="preserve"> </w:t>
      </w:r>
      <w:r>
        <w:rPr>
          <w:spacing w:val="-4"/>
        </w:rPr>
        <w:t>века.</w:t>
      </w:r>
    </w:p>
    <w:p w:rsidR="00156445" w:rsidRDefault="005A47D0">
      <w:pPr>
        <w:pStyle w:val="a3"/>
        <w:spacing w:before="9" w:line="249" w:lineRule="auto"/>
        <w:ind w:right="1085"/>
      </w:pPr>
      <w:r>
        <w:t>Османская империя: завоевания турок-османов (Балканы, падение Византии),</w:t>
      </w:r>
      <w:r>
        <w:rPr>
          <w:spacing w:val="80"/>
        </w:rPr>
        <w:t xml:space="preserve"> </w:t>
      </w:r>
      <w:r>
        <w:t>управление</w:t>
      </w:r>
      <w:r>
        <w:rPr>
          <w:spacing w:val="40"/>
        </w:rPr>
        <w:t xml:space="preserve"> </w:t>
      </w:r>
      <w:r>
        <w:t>империей,</w:t>
      </w:r>
      <w:r>
        <w:rPr>
          <w:spacing w:val="40"/>
        </w:rPr>
        <w:t xml:space="preserve"> </w:t>
      </w:r>
      <w:r>
        <w:t>положение</w:t>
      </w:r>
      <w:r>
        <w:rPr>
          <w:spacing w:val="40"/>
        </w:rPr>
        <w:t xml:space="preserve"> </w:t>
      </w:r>
      <w:r>
        <w:t>покоренных</w:t>
      </w:r>
      <w:r>
        <w:rPr>
          <w:spacing w:val="40"/>
        </w:rPr>
        <w:t xml:space="preserve"> </w:t>
      </w:r>
      <w:r>
        <w:t>народов.</w:t>
      </w:r>
      <w:r>
        <w:rPr>
          <w:spacing w:val="40"/>
        </w:rPr>
        <w:t xml:space="preserve"> </w:t>
      </w:r>
      <w:r>
        <w:t>Монгольская</w:t>
      </w:r>
      <w:r>
        <w:rPr>
          <w:spacing w:val="40"/>
        </w:rPr>
        <w:t xml:space="preserve"> </w:t>
      </w:r>
      <w:r>
        <w:t>держава:</w:t>
      </w:r>
      <w:r>
        <w:rPr>
          <w:spacing w:val="80"/>
          <w:w w:val="150"/>
        </w:rPr>
        <w:t xml:space="preserve"> </w:t>
      </w:r>
      <w:r>
        <w:t>общественный</w:t>
      </w:r>
      <w:r>
        <w:rPr>
          <w:spacing w:val="40"/>
        </w:rPr>
        <w:t xml:space="preserve"> </w:t>
      </w:r>
      <w:r>
        <w:t>строй</w:t>
      </w:r>
      <w:r>
        <w:rPr>
          <w:spacing w:val="40"/>
        </w:rPr>
        <w:t xml:space="preserve"> </w:t>
      </w:r>
      <w:r>
        <w:t>монгольских</w:t>
      </w:r>
      <w:r>
        <w:rPr>
          <w:spacing w:val="40"/>
        </w:rPr>
        <w:t xml:space="preserve"> </w:t>
      </w:r>
      <w:r>
        <w:t>племен,</w:t>
      </w:r>
      <w:r>
        <w:rPr>
          <w:spacing w:val="40"/>
        </w:rPr>
        <w:t xml:space="preserve"> </w:t>
      </w:r>
      <w:r>
        <w:t>завоевания</w:t>
      </w:r>
      <w:r>
        <w:rPr>
          <w:spacing w:val="40"/>
        </w:rPr>
        <w:t xml:space="preserve"> </w:t>
      </w:r>
      <w:r>
        <w:t>Чингисхана</w:t>
      </w:r>
      <w:r>
        <w:rPr>
          <w:spacing w:val="40"/>
        </w:rPr>
        <w:t xml:space="preserve"> </w:t>
      </w:r>
      <w:r>
        <w:t>и</w:t>
      </w:r>
      <w:r>
        <w:rPr>
          <w:spacing w:val="40"/>
        </w:rPr>
        <w:t xml:space="preserve"> </w:t>
      </w:r>
      <w:r>
        <w:t>его</w:t>
      </w:r>
      <w:r>
        <w:rPr>
          <w:spacing w:val="40"/>
        </w:rPr>
        <w:t xml:space="preserve"> </w:t>
      </w:r>
      <w:r>
        <w:t>потомков, управление подчиненными территориями. Китай: империи, правители и подданные, борьба против</w:t>
      </w:r>
      <w:r>
        <w:rPr>
          <w:spacing w:val="40"/>
        </w:rPr>
        <w:t xml:space="preserve"> </w:t>
      </w:r>
      <w:r>
        <w:t>завоевателей.</w:t>
      </w:r>
      <w:r>
        <w:rPr>
          <w:spacing w:val="40"/>
        </w:rPr>
        <w:t xml:space="preserve"> </w:t>
      </w:r>
      <w:r>
        <w:t>Япония</w:t>
      </w:r>
      <w:r>
        <w:rPr>
          <w:spacing w:val="40"/>
        </w:rPr>
        <w:t xml:space="preserve"> </w:t>
      </w:r>
      <w:r>
        <w:t>в</w:t>
      </w:r>
      <w:r>
        <w:rPr>
          <w:spacing w:val="40"/>
        </w:rPr>
        <w:t xml:space="preserve"> </w:t>
      </w:r>
      <w:r>
        <w:t>Средние</w:t>
      </w:r>
      <w:r>
        <w:rPr>
          <w:spacing w:val="40"/>
        </w:rPr>
        <w:t xml:space="preserve"> </w:t>
      </w:r>
      <w:r>
        <w:t>века:</w:t>
      </w:r>
      <w:r>
        <w:rPr>
          <w:spacing w:val="40"/>
        </w:rPr>
        <w:t xml:space="preserve"> </w:t>
      </w:r>
      <w:r>
        <w:t>образование</w:t>
      </w:r>
      <w:r>
        <w:rPr>
          <w:spacing w:val="40"/>
        </w:rPr>
        <w:t xml:space="preserve"> </w:t>
      </w:r>
      <w:r>
        <w:t>государства,</w:t>
      </w:r>
      <w:r>
        <w:rPr>
          <w:spacing w:val="40"/>
        </w:rPr>
        <w:t xml:space="preserve"> </w:t>
      </w:r>
      <w:r>
        <w:t>власть</w:t>
      </w:r>
      <w:r>
        <w:rPr>
          <w:spacing w:val="40"/>
        </w:rPr>
        <w:t xml:space="preserve"> </w:t>
      </w:r>
      <w:r>
        <w:t>императоров</w:t>
      </w:r>
      <w:r>
        <w:rPr>
          <w:spacing w:val="40"/>
        </w:rPr>
        <w:t xml:space="preserve"> </w:t>
      </w:r>
      <w:r>
        <w:t>и управление сёгунов. Индия: раздробленность индийских княжеств, вторжение мусульман, Делийский султанат.</w:t>
      </w:r>
    </w:p>
    <w:p w:rsidR="00156445" w:rsidRDefault="005A47D0">
      <w:pPr>
        <w:pStyle w:val="a3"/>
        <w:spacing w:before="1" w:line="256" w:lineRule="auto"/>
        <w:ind w:right="1110"/>
      </w:pPr>
      <w:r>
        <w:t xml:space="preserve">Культура народов Востока. Литература. Архитектура. Традиционные искусства и </w:t>
      </w:r>
      <w:r>
        <w:rPr>
          <w:spacing w:val="-2"/>
        </w:rPr>
        <w:t>ремесла.</w:t>
      </w:r>
    </w:p>
    <w:p w:rsidR="00156445" w:rsidRDefault="005A47D0">
      <w:pPr>
        <w:pStyle w:val="a3"/>
        <w:spacing w:line="264" w:lineRule="exact"/>
        <w:ind w:left="1722" w:firstLine="0"/>
      </w:pPr>
      <w:r>
        <w:t>Государства</w:t>
      </w:r>
      <w:r>
        <w:rPr>
          <w:spacing w:val="23"/>
        </w:rPr>
        <w:t xml:space="preserve"> </w:t>
      </w:r>
      <w:r>
        <w:t>доколумбовой</w:t>
      </w:r>
      <w:r>
        <w:rPr>
          <w:spacing w:val="41"/>
        </w:rPr>
        <w:t xml:space="preserve"> </w:t>
      </w:r>
      <w:r>
        <w:t>Америки</w:t>
      </w:r>
      <w:r>
        <w:rPr>
          <w:spacing w:val="26"/>
        </w:rPr>
        <w:t xml:space="preserve"> </w:t>
      </w:r>
      <w:r>
        <w:t>в</w:t>
      </w:r>
      <w:r>
        <w:rPr>
          <w:spacing w:val="25"/>
        </w:rPr>
        <w:t xml:space="preserve"> </w:t>
      </w:r>
      <w:r>
        <w:t>Средние</w:t>
      </w:r>
      <w:r>
        <w:rPr>
          <w:spacing w:val="15"/>
        </w:rPr>
        <w:t xml:space="preserve"> </w:t>
      </w:r>
      <w:r>
        <w:rPr>
          <w:spacing w:val="-2"/>
        </w:rPr>
        <w:t>века.</w:t>
      </w:r>
    </w:p>
    <w:p w:rsidR="00156445" w:rsidRDefault="005A47D0">
      <w:pPr>
        <w:pStyle w:val="a3"/>
        <w:spacing w:line="252" w:lineRule="auto"/>
        <w:ind w:right="1094"/>
      </w:pPr>
      <w:r>
        <w:t>Цивилизации майя, ацтеков и инков: общественный строй, религиозные верования, культура.</w:t>
      </w:r>
      <w:r>
        <w:rPr>
          <w:spacing w:val="40"/>
        </w:rPr>
        <w:t xml:space="preserve"> </w:t>
      </w:r>
      <w:r>
        <w:t>Появление</w:t>
      </w:r>
      <w:r>
        <w:rPr>
          <w:spacing w:val="40"/>
        </w:rPr>
        <w:t xml:space="preserve"> </w:t>
      </w:r>
      <w:r>
        <w:t>европейских завоевателей.</w:t>
      </w:r>
    </w:p>
    <w:p w:rsidR="00156445" w:rsidRDefault="005A47D0">
      <w:pPr>
        <w:pStyle w:val="a3"/>
        <w:spacing w:before="6"/>
        <w:ind w:left="1722" w:firstLine="0"/>
        <w:jc w:val="left"/>
      </w:pPr>
      <w:r>
        <w:rPr>
          <w:spacing w:val="-2"/>
        </w:rPr>
        <w:t>Обобщение.</w:t>
      </w:r>
    </w:p>
    <w:p w:rsidR="00156445" w:rsidRDefault="005A47D0">
      <w:pPr>
        <w:pStyle w:val="a3"/>
        <w:spacing w:line="252" w:lineRule="auto"/>
        <w:ind w:left="1722" w:right="3975" w:firstLine="0"/>
        <w:jc w:val="left"/>
      </w:pPr>
      <w:r>
        <w:t xml:space="preserve">Историческое и культурное наследие Средних веков. </w:t>
      </w:r>
      <w:r>
        <w:rPr>
          <w:b/>
        </w:rPr>
        <w:t>История</w:t>
      </w:r>
      <w:r>
        <w:rPr>
          <w:b/>
          <w:spacing w:val="-6"/>
        </w:rPr>
        <w:t xml:space="preserve"> </w:t>
      </w:r>
      <w:r>
        <w:rPr>
          <w:b/>
        </w:rPr>
        <w:t>России.</w:t>
      </w:r>
      <w:r>
        <w:rPr>
          <w:b/>
          <w:spacing w:val="-5"/>
        </w:rPr>
        <w:t xml:space="preserve"> </w:t>
      </w:r>
      <w:r>
        <w:t>От</w:t>
      </w:r>
      <w:r>
        <w:rPr>
          <w:spacing w:val="-6"/>
        </w:rPr>
        <w:t xml:space="preserve"> </w:t>
      </w:r>
      <w:r>
        <w:t>Руси</w:t>
      </w:r>
      <w:r>
        <w:rPr>
          <w:spacing w:val="-4"/>
        </w:rPr>
        <w:t xml:space="preserve"> </w:t>
      </w:r>
      <w:r>
        <w:t>к</w:t>
      </w:r>
      <w:r>
        <w:rPr>
          <w:spacing w:val="-8"/>
        </w:rPr>
        <w:t xml:space="preserve"> </w:t>
      </w:r>
      <w:r>
        <w:t>Российскому</w:t>
      </w:r>
      <w:r>
        <w:rPr>
          <w:spacing w:val="-10"/>
        </w:rPr>
        <w:t xml:space="preserve"> </w:t>
      </w:r>
      <w:r>
        <w:t xml:space="preserve">государству. </w:t>
      </w:r>
      <w:r>
        <w:rPr>
          <w:spacing w:val="-2"/>
        </w:rPr>
        <w:t>Введение.</w:t>
      </w:r>
    </w:p>
    <w:p w:rsidR="00156445" w:rsidRDefault="005A47D0">
      <w:pPr>
        <w:pStyle w:val="a3"/>
        <w:spacing w:before="2" w:line="252" w:lineRule="auto"/>
        <w:ind w:right="1098"/>
      </w:pPr>
      <w:r>
        <w:t>Роль</w:t>
      </w:r>
      <w:r>
        <w:rPr>
          <w:spacing w:val="40"/>
        </w:rPr>
        <w:t xml:space="preserve"> </w:t>
      </w:r>
      <w:r>
        <w:t>и</w:t>
      </w:r>
      <w:r>
        <w:rPr>
          <w:spacing w:val="40"/>
        </w:rPr>
        <w:t xml:space="preserve"> </w:t>
      </w:r>
      <w:r>
        <w:t>место</w:t>
      </w:r>
      <w:r>
        <w:rPr>
          <w:spacing w:val="40"/>
        </w:rPr>
        <w:t xml:space="preserve"> </w:t>
      </w:r>
      <w:r>
        <w:t>России</w:t>
      </w:r>
      <w:r>
        <w:rPr>
          <w:spacing w:val="40"/>
        </w:rPr>
        <w:t xml:space="preserve"> </w:t>
      </w:r>
      <w:r>
        <w:t>в</w:t>
      </w:r>
      <w:r>
        <w:rPr>
          <w:spacing w:val="40"/>
        </w:rPr>
        <w:t xml:space="preserve"> </w:t>
      </w:r>
      <w:r>
        <w:t>мировой</w:t>
      </w:r>
      <w:r>
        <w:rPr>
          <w:spacing w:val="40"/>
        </w:rPr>
        <w:t xml:space="preserve"> </w:t>
      </w:r>
      <w:r>
        <w:t>истории.</w:t>
      </w:r>
      <w:r>
        <w:rPr>
          <w:spacing w:val="40"/>
        </w:rPr>
        <w:t xml:space="preserve"> </w:t>
      </w:r>
      <w:r>
        <w:t>Проблемы</w:t>
      </w:r>
      <w:r>
        <w:rPr>
          <w:spacing w:val="40"/>
        </w:rPr>
        <w:t xml:space="preserve"> </w:t>
      </w:r>
      <w:r>
        <w:t>периодизации</w:t>
      </w:r>
      <w:r>
        <w:rPr>
          <w:spacing w:val="40"/>
        </w:rPr>
        <w:t xml:space="preserve"> </w:t>
      </w:r>
      <w:r>
        <w:t>российской истории. Источники по истории</w:t>
      </w:r>
      <w:r>
        <w:rPr>
          <w:spacing w:val="40"/>
        </w:rPr>
        <w:t xml:space="preserve"> </w:t>
      </w:r>
      <w:r>
        <w:t>России.</w:t>
      </w:r>
    </w:p>
    <w:p w:rsidR="00156445" w:rsidRDefault="005A47D0">
      <w:pPr>
        <w:pStyle w:val="a3"/>
        <w:spacing w:before="1" w:line="249" w:lineRule="auto"/>
        <w:ind w:right="1103"/>
      </w:pPr>
      <w:r>
        <w:t xml:space="preserve">Народы и государства на территории нашей страны </w:t>
      </w:r>
      <w:r>
        <w:rPr>
          <w:position w:val="1"/>
        </w:rPr>
        <w:t xml:space="preserve">в древности. Восточная Европа в </w:t>
      </w:r>
      <w:r>
        <w:t>середине I тыс. н. э.</w:t>
      </w:r>
    </w:p>
    <w:p w:rsidR="00156445" w:rsidRDefault="005A47D0">
      <w:pPr>
        <w:pStyle w:val="a3"/>
        <w:spacing w:line="249" w:lineRule="auto"/>
        <w:ind w:right="1101"/>
      </w:pPr>
      <w:r>
        <w:t>Заселение территории нашей страны человеком. Палеолитическое искусство. Петроглифы</w:t>
      </w:r>
      <w:r>
        <w:rPr>
          <w:spacing w:val="80"/>
          <w:w w:val="150"/>
        </w:rPr>
        <w:t xml:space="preserve">   </w:t>
      </w:r>
      <w:r>
        <w:t>Беломорья</w:t>
      </w:r>
      <w:r>
        <w:rPr>
          <w:spacing w:val="80"/>
          <w:w w:val="150"/>
        </w:rPr>
        <w:t xml:space="preserve">   </w:t>
      </w:r>
      <w:r>
        <w:t>и</w:t>
      </w:r>
      <w:r>
        <w:rPr>
          <w:spacing w:val="80"/>
        </w:rPr>
        <w:t xml:space="preserve">    </w:t>
      </w:r>
      <w:r>
        <w:t>Онежского</w:t>
      </w:r>
      <w:r>
        <w:rPr>
          <w:spacing w:val="80"/>
        </w:rPr>
        <w:t xml:space="preserve">    </w:t>
      </w:r>
      <w:r>
        <w:t>озера.</w:t>
      </w:r>
      <w:r>
        <w:rPr>
          <w:spacing w:val="80"/>
        </w:rPr>
        <w:t xml:space="preserve">    </w:t>
      </w:r>
      <w:r>
        <w:t>Особенности</w:t>
      </w:r>
      <w:r>
        <w:rPr>
          <w:spacing w:val="80"/>
        </w:rPr>
        <w:t xml:space="preserve">    </w:t>
      </w:r>
      <w:r>
        <w:t>перехода от</w:t>
      </w:r>
      <w:r>
        <w:rPr>
          <w:spacing w:val="65"/>
        </w:rPr>
        <w:t xml:space="preserve">  </w:t>
      </w:r>
      <w:r>
        <w:t>присваивающего</w:t>
      </w:r>
      <w:r>
        <w:rPr>
          <w:spacing w:val="63"/>
        </w:rPr>
        <w:t xml:space="preserve">  </w:t>
      </w:r>
      <w:r>
        <w:t>хозяйства</w:t>
      </w:r>
      <w:r>
        <w:rPr>
          <w:spacing w:val="64"/>
        </w:rPr>
        <w:t xml:space="preserve">  </w:t>
      </w:r>
      <w:r>
        <w:t>к</w:t>
      </w:r>
      <w:r>
        <w:rPr>
          <w:spacing w:val="64"/>
        </w:rPr>
        <w:t xml:space="preserve">  </w:t>
      </w:r>
      <w:r>
        <w:t>производящему.</w:t>
      </w:r>
      <w:r>
        <w:rPr>
          <w:spacing w:val="77"/>
          <w:w w:val="150"/>
        </w:rPr>
        <w:t xml:space="preserve">  </w:t>
      </w:r>
      <w:r>
        <w:t>Ареалы</w:t>
      </w:r>
      <w:r>
        <w:rPr>
          <w:spacing w:val="64"/>
        </w:rPr>
        <w:t xml:space="preserve">  </w:t>
      </w:r>
      <w:r>
        <w:t>древнейшего</w:t>
      </w:r>
      <w:r>
        <w:rPr>
          <w:spacing w:val="63"/>
        </w:rPr>
        <w:t xml:space="preserve">  </w:t>
      </w:r>
      <w: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w:t>
      </w:r>
      <w:r>
        <w:rPr>
          <w:spacing w:val="40"/>
        </w:rPr>
        <w:t xml:space="preserve"> </w:t>
      </w:r>
      <w:r>
        <w:t>мире колёсного транспорта.</w:t>
      </w:r>
    </w:p>
    <w:p w:rsidR="00156445" w:rsidRDefault="005A47D0">
      <w:pPr>
        <w:pStyle w:val="a3"/>
        <w:spacing w:line="252" w:lineRule="auto"/>
        <w:ind w:right="1095"/>
      </w:pPr>
      <w:r>
        <w:t>Народы,</w:t>
      </w:r>
      <w:r>
        <w:rPr>
          <w:spacing w:val="69"/>
          <w:w w:val="150"/>
        </w:rPr>
        <w:t xml:space="preserve"> </w:t>
      </w:r>
      <w:r>
        <w:t>проживавшие</w:t>
      </w:r>
      <w:r>
        <w:rPr>
          <w:spacing w:val="68"/>
          <w:w w:val="150"/>
        </w:rPr>
        <w:t xml:space="preserve"> </w:t>
      </w:r>
      <w:r>
        <w:t>на</w:t>
      </w:r>
      <w:r>
        <w:rPr>
          <w:spacing w:val="80"/>
        </w:rPr>
        <w:t xml:space="preserve"> </w:t>
      </w:r>
      <w:r>
        <w:t>этой</w:t>
      </w:r>
      <w:r>
        <w:rPr>
          <w:spacing w:val="71"/>
          <w:w w:val="150"/>
        </w:rPr>
        <w:t xml:space="preserve"> </w:t>
      </w:r>
      <w:r>
        <w:t>территории</w:t>
      </w:r>
      <w:r>
        <w:rPr>
          <w:spacing w:val="71"/>
          <w:w w:val="150"/>
        </w:rPr>
        <w:t xml:space="preserve"> </w:t>
      </w:r>
      <w:r>
        <w:t>до</w:t>
      </w:r>
      <w:r>
        <w:rPr>
          <w:spacing w:val="80"/>
        </w:rPr>
        <w:t xml:space="preserve"> </w:t>
      </w:r>
      <w:r>
        <w:t>середины</w:t>
      </w:r>
      <w:r>
        <w:rPr>
          <w:spacing w:val="55"/>
        </w:rPr>
        <w:t xml:space="preserve">  </w:t>
      </w:r>
      <w:r>
        <w:t>I</w:t>
      </w:r>
      <w:r>
        <w:rPr>
          <w:spacing w:val="80"/>
        </w:rPr>
        <w:t xml:space="preserve"> </w:t>
      </w:r>
      <w:r>
        <w:t>тыс.</w:t>
      </w:r>
      <w:r>
        <w:rPr>
          <w:spacing w:val="80"/>
        </w:rPr>
        <w:t xml:space="preserve"> </w:t>
      </w:r>
      <w:r>
        <w:t>до</w:t>
      </w:r>
      <w:r>
        <w:rPr>
          <w:spacing w:val="80"/>
        </w:rPr>
        <w:t xml:space="preserve"> </w:t>
      </w:r>
      <w:r>
        <w:t>н.</w:t>
      </w:r>
      <w:r>
        <w:rPr>
          <w:spacing w:val="78"/>
          <w:w w:val="150"/>
        </w:rPr>
        <w:t xml:space="preserve"> </w:t>
      </w:r>
      <w:r>
        <w:t>э.</w:t>
      </w:r>
      <w:r>
        <w:rPr>
          <w:spacing w:val="80"/>
        </w:rPr>
        <w:t xml:space="preserve"> </w:t>
      </w:r>
      <w:r>
        <w:t>Скифы и скифская культура. Античные города-государства Северного Причерноморья. Боспорское царство.</w:t>
      </w:r>
      <w:r>
        <w:rPr>
          <w:spacing w:val="40"/>
        </w:rPr>
        <w:t xml:space="preserve"> </w:t>
      </w:r>
      <w:r>
        <w:t>Пантикапей.</w:t>
      </w:r>
      <w:r>
        <w:rPr>
          <w:spacing w:val="40"/>
        </w:rPr>
        <w:t xml:space="preserve"> </w:t>
      </w:r>
      <w:r>
        <w:t>Античный</w:t>
      </w:r>
      <w:r>
        <w:rPr>
          <w:spacing w:val="40"/>
        </w:rPr>
        <w:t xml:space="preserve"> </w:t>
      </w:r>
      <w:r>
        <w:t>Херсонес.</w:t>
      </w:r>
      <w:r>
        <w:rPr>
          <w:spacing w:val="40"/>
        </w:rPr>
        <w:t xml:space="preserve"> </w:t>
      </w:r>
      <w:r>
        <w:t>Скифское</w:t>
      </w:r>
      <w:r>
        <w:rPr>
          <w:spacing w:val="40"/>
        </w:rPr>
        <w:t xml:space="preserve"> </w:t>
      </w:r>
      <w:r>
        <w:t>царство</w:t>
      </w:r>
      <w:r>
        <w:rPr>
          <w:spacing w:val="40"/>
        </w:rPr>
        <w:t xml:space="preserve"> </w:t>
      </w:r>
      <w:r>
        <w:t>в</w:t>
      </w:r>
      <w:r>
        <w:rPr>
          <w:spacing w:val="40"/>
        </w:rPr>
        <w:t xml:space="preserve"> </w:t>
      </w:r>
      <w:r>
        <w:t>Крыму.</w:t>
      </w:r>
      <w:r>
        <w:rPr>
          <w:spacing w:val="40"/>
        </w:rPr>
        <w:t xml:space="preserve"> </w:t>
      </w:r>
      <w:r>
        <w:t>Дербент.</w:t>
      </w:r>
    </w:p>
    <w:p w:rsidR="00156445" w:rsidRDefault="005A47D0">
      <w:pPr>
        <w:pStyle w:val="a3"/>
        <w:spacing w:line="252" w:lineRule="auto"/>
        <w:ind w:right="1087"/>
      </w:pPr>
      <w:r>
        <w:t>Великое</w:t>
      </w:r>
      <w:r>
        <w:rPr>
          <w:spacing w:val="40"/>
        </w:rPr>
        <w:t xml:space="preserve">  </w:t>
      </w:r>
      <w:r>
        <w:t>переселение</w:t>
      </w:r>
      <w:r>
        <w:rPr>
          <w:spacing w:val="77"/>
        </w:rPr>
        <w:t xml:space="preserve">  </w:t>
      </w:r>
      <w:r>
        <w:t>народов.</w:t>
      </w:r>
      <w:r>
        <w:rPr>
          <w:spacing w:val="80"/>
        </w:rPr>
        <w:t xml:space="preserve">  </w:t>
      </w:r>
      <w:r>
        <w:t>Миграция</w:t>
      </w:r>
      <w:r>
        <w:rPr>
          <w:spacing w:val="77"/>
        </w:rPr>
        <w:t xml:space="preserve">  </w:t>
      </w:r>
      <w:r>
        <w:t>готов.</w:t>
      </w:r>
      <w:r>
        <w:rPr>
          <w:spacing w:val="77"/>
        </w:rPr>
        <w:t xml:space="preserve">  </w:t>
      </w:r>
      <w:r>
        <w:t>Нашествие</w:t>
      </w:r>
      <w:r>
        <w:rPr>
          <w:spacing w:val="74"/>
        </w:rPr>
        <w:t xml:space="preserve">  </w:t>
      </w:r>
      <w:r>
        <w:t>гуннов.</w:t>
      </w:r>
      <w:r>
        <w:rPr>
          <w:spacing w:val="74"/>
        </w:rPr>
        <w:t xml:space="preserve">  </w:t>
      </w:r>
      <w:r>
        <w:t>Вопрос о славянской прародине и происхождении славян. Расселение славян, их разделение на три</w:t>
      </w:r>
      <w:r>
        <w:rPr>
          <w:spacing w:val="40"/>
        </w:rPr>
        <w:t xml:space="preserve"> </w:t>
      </w:r>
      <w:r>
        <w:t>ветви</w:t>
      </w:r>
      <w:r>
        <w:rPr>
          <w:spacing w:val="40"/>
        </w:rPr>
        <w:t xml:space="preserve"> </w:t>
      </w:r>
      <w:r>
        <w:t>‒</w:t>
      </w:r>
      <w:r>
        <w:rPr>
          <w:spacing w:val="40"/>
        </w:rPr>
        <w:t xml:space="preserve"> </w:t>
      </w:r>
      <w:r>
        <w:t>восточных,</w:t>
      </w:r>
      <w:r>
        <w:rPr>
          <w:spacing w:val="40"/>
        </w:rPr>
        <w:t xml:space="preserve"> </w:t>
      </w:r>
      <w:r>
        <w:t>западных</w:t>
      </w:r>
      <w:r>
        <w:rPr>
          <w:spacing w:val="40"/>
        </w:rPr>
        <w:t xml:space="preserve"> </w:t>
      </w:r>
      <w:r>
        <w:t>и</w:t>
      </w:r>
      <w:r>
        <w:rPr>
          <w:spacing w:val="40"/>
        </w:rPr>
        <w:t xml:space="preserve"> </w:t>
      </w:r>
      <w:r>
        <w:t>южных.</w:t>
      </w:r>
      <w:r>
        <w:rPr>
          <w:spacing w:val="40"/>
        </w:rPr>
        <w:t xml:space="preserve"> </w:t>
      </w:r>
      <w:r>
        <w:t>Славянские</w:t>
      </w:r>
      <w:r>
        <w:rPr>
          <w:spacing w:val="40"/>
        </w:rPr>
        <w:t xml:space="preserve"> </w:t>
      </w:r>
      <w:r>
        <w:t>общности</w:t>
      </w:r>
      <w:r>
        <w:rPr>
          <w:spacing w:val="40"/>
        </w:rPr>
        <w:t xml:space="preserve"> </w:t>
      </w:r>
      <w:r>
        <w:t>Восточной</w:t>
      </w:r>
      <w:r>
        <w:rPr>
          <w:spacing w:val="40"/>
        </w:rPr>
        <w:t xml:space="preserve"> </w:t>
      </w:r>
      <w:r>
        <w:t>Европы.</w:t>
      </w:r>
      <w:r>
        <w:rPr>
          <w:spacing w:val="40"/>
        </w:rPr>
        <w:t xml:space="preserve"> </w:t>
      </w:r>
      <w:r>
        <w:t>Их</w:t>
      </w:r>
      <w:r>
        <w:rPr>
          <w:spacing w:val="40"/>
        </w:rPr>
        <w:t xml:space="preserve"> </w:t>
      </w:r>
      <w:r>
        <w:t>соседи</w:t>
      </w:r>
      <w:r>
        <w:rPr>
          <w:spacing w:val="78"/>
        </w:rPr>
        <w:t xml:space="preserve">    </w:t>
      </w:r>
      <w:r>
        <w:t>‒</w:t>
      </w:r>
      <w:r>
        <w:rPr>
          <w:spacing w:val="78"/>
        </w:rPr>
        <w:t xml:space="preserve">    </w:t>
      </w:r>
      <w:r>
        <w:t>балты</w:t>
      </w:r>
      <w:r>
        <w:rPr>
          <w:spacing w:val="78"/>
        </w:rPr>
        <w:t xml:space="preserve">    </w:t>
      </w:r>
      <w:r>
        <w:t>и</w:t>
      </w:r>
      <w:r>
        <w:rPr>
          <w:spacing w:val="78"/>
        </w:rPr>
        <w:t xml:space="preserve">    </w:t>
      </w:r>
      <w:r>
        <w:t>финно-угры.</w:t>
      </w:r>
      <w:r>
        <w:rPr>
          <w:spacing w:val="64"/>
          <w:w w:val="150"/>
        </w:rPr>
        <w:t xml:space="preserve">    </w:t>
      </w:r>
      <w:r>
        <w:t>Хозяйство</w:t>
      </w:r>
      <w:r>
        <w:rPr>
          <w:spacing w:val="64"/>
          <w:w w:val="150"/>
        </w:rPr>
        <w:t xml:space="preserve">    </w:t>
      </w:r>
      <w:r>
        <w:t>восточных</w:t>
      </w:r>
      <w:r>
        <w:rPr>
          <w:spacing w:val="68"/>
          <w:w w:val="150"/>
        </w:rPr>
        <w:t xml:space="preserve">    </w:t>
      </w:r>
      <w:r>
        <w:t>славян, их общественный строй и политическая организация. Возникновение княжеской власти. Традиционные верования.</w:t>
      </w:r>
    </w:p>
    <w:p w:rsidR="00156445" w:rsidRDefault="005A47D0">
      <w:pPr>
        <w:pStyle w:val="a3"/>
        <w:spacing w:line="252" w:lineRule="auto"/>
        <w:ind w:right="1112"/>
      </w:pPr>
      <w:r>
        <w:t>Страны</w:t>
      </w:r>
      <w:r>
        <w:rPr>
          <w:spacing w:val="40"/>
        </w:rPr>
        <w:t xml:space="preserve"> </w:t>
      </w:r>
      <w:r>
        <w:t>и</w:t>
      </w:r>
      <w:r>
        <w:rPr>
          <w:spacing w:val="40"/>
        </w:rPr>
        <w:t xml:space="preserve"> </w:t>
      </w:r>
      <w:r>
        <w:t>народы</w:t>
      </w:r>
      <w:r>
        <w:rPr>
          <w:spacing w:val="40"/>
        </w:rPr>
        <w:t xml:space="preserve"> </w:t>
      </w:r>
      <w:r>
        <w:t>Восточной</w:t>
      </w:r>
      <w:r>
        <w:rPr>
          <w:spacing w:val="40"/>
        </w:rPr>
        <w:t xml:space="preserve"> </w:t>
      </w:r>
      <w:r>
        <w:t>Европы,</w:t>
      </w:r>
      <w:r>
        <w:rPr>
          <w:spacing w:val="40"/>
        </w:rPr>
        <w:t xml:space="preserve"> </w:t>
      </w:r>
      <w:r>
        <w:t>Сибири</w:t>
      </w:r>
      <w:r>
        <w:rPr>
          <w:spacing w:val="40"/>
        </w:rPr>
        <w:t xml:space="preserve"> </w:t>
      </w:r>
      <w:r>
        <w:t>и</w:t>
      </w:r>
      <w:r>
        <w:rPr>
          <w:spacing w:val="40"/>
        </w:rPr>
        <w:t xml:space="preserve"> </w:t>
      </w:r>
      <w:r>
        <w:t>Дальнего</w:t>
      </w:r>
      <w:r>
        <w:rPr>
          <w:spacing w:val="40"/>
        </w:rPr>
        <w:t xml:space="preserve"> </w:t>
      </w:r>
      <w:r>
        <w:t>Востока.</w:t>
      </w:r>
      <w:r>
        <w:rPr>
          <w:spacing w:val="40"/>
        </w:rPr>
        <w:t xml:space="preserve"> </w:t>
      </w:r>
      <w:r>
        <w:t>Тюркский</w:t>
      </w:r>
      <w:r>
        <w:rPr>
          <w:spacing w:val="40"/>
        </w:rPr>
        <w:t xml:space="preserve"> </w:t>
      </w:r>
      <w:r>
        <w:t>каганат.</w:t>
      </w:r>
      <w:r>
        <w:rPr>
          <w:spacing w:val="40"/>
        </w:rPr>
        <w:t xml:space="preserve"> </w:t>
      </w:r>
      <w:r>
        <w:t>Хазарский</w:t>
      </w:r>
      <w:r>
        <w:rPr>
          <w:spacing w:val="40"/>
        </w:rPr>
        <w:t xml:space="preserve"> </w:t>
      </w:r>
      <w:r>
        <w:t>каганат. Волжская Булгария.</w:t>
      </w:r>
    </w:p>
    <w:p w:rsidR="00156445" w:rsidRDefault="005A47D0">
      <w:pPr>
        <w:pStyle w:val="a3"/>
        <w:spacing w:before="2" w:line="259" w:lineRule="exact"/>
        <w:ind w:left="1722" w:firstLine="0"/>
        <w:jc w:val="left"/>
      </w:pPr>
      <w:r>
        <w:t>Русь</w:t>
      </w:r>
      <w:r>
        <w:rPr>
          <w:spacing w:val="19"/>
        </w:rPr>
        <w:t xml:space="preserve"> </w:t>
      </w:r>
      <w:r>
        <w:t>в</w:t>
      </w:r>
      <w:r>
        <w:rPr>
          <w:spacing w:val="15"/>
        </w:rPr>
        <w:t xml:space="preserve"> </w:t>
      </w:r>
      <w:r>
        <w:t>IX</w:t>
      </w:r>
      <w:r>
        <w:rPr>
          <w:spacing w:val="3"/>
        </w:rPr>
        <w:t xml:space="preserve"> </w:t>
      </w:r>
      <w:r>
        <w:t>‒</w:t>
      </w:r>
      <w:r>
        <w:rPr>
          <w:spacing w:val="13"/>
        </w:rPr>
        <w:t xml:space="preserve"> </w:t>
      </w:r>
      <w:r>
        <w:t>начале</w:t>
      </w:r>
      <w:r>
        <w:rPr>
          <w:spacing w:val="13"/>
        </w:rPr>
        <w:t xml:space="preserve"> </w:t>
      </w:r>
      <w:r>
        <w:t>XII</w:t>
      </w:r>
      <w:r>
        <w:rPr>
          <w:spacing w:val="14"/>
        </w:rPr>
        <w:t xml:space="preserve"> </w:t>
      </w:r>
      <w:r>
        <w:rPr>
          <w:spacing w:val="-5"/>
        </w:rPr>
        <w:t>в.</w:t>
      </w:r>
    </w:p>
    <w:p w:rsidR="00156445" w:rsidRDefault="005A47D0">
      <w:pPr>
        <w:pStyle w:val="a3"/>
        <w:tabs>
          <w:tab w:val="left" w:pos="5112"/>
          <w:tab w:val="left" w:pos="9856"/>
        </w:tabs>
        <w:spacing w:line="249" w:lineRule="auto"/>
        <w:ind w:right="1092"/>
      </w:pPr>
      <w:r>
        <w:t xml:space="preserve">Образование государства Русь. Исторические условия складывания русской </w:t>
      </w:r>
      <w:r>
        <w:rPr>
          <w:spacing w:val="-2"/>
        </w:rPr>
        <w:t>государственности:</w:t>
      </w:r>
      <w:r>
        <w:tab/>
      </w:r>
      <w:r>
        <w:rPr>
          <w:spacing w:val="-2"/>
        </w:rPr>
        <w:t>природно-климатический</w:t>
      </w:r>
      <w:r>
        <w:tab/>
      </w:r>
      <w:r>
        <w:rPr>
          <w:spacing w:val="-2"/>
        </w:rPr>
        <w:t xml:space="preserve">фактор </w:t>
      </w:r>
      <w:r>
        <w:t>и политические процессы в Европе в конце I тыс. н. э. Формирование новой политической и этнической карты континента.</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3683" w:firstLine="0"/>
      </w:pPr>
      <w:r>
        <w:t>Первые известия о Руси. Проблема образования государства. Русь.</w:t>
      </w:r>
      <w:r>
        <w:rPr>
          <w:spacing w:val="40"/>
        </w:rPr>
        <w:t xml:space="preserve"> </w:t>
      </w:r>
      <w:r>
        <w:t>Скандинавы</w:t>
      </w:r>
      <w:r>
        <w:rPr>
          <w:spacing w:val="40"/>
        </w:rPr>
        <w:t xml:space="preserve"> </w:t>
      </w:r>
      <w:r>
        <w:t>на</w:t>
      </w:r>
      <w:r>
        <w:rPr>
          <w:spacing w:val="40"/>
        </w:rPr>
        <w:t xml:space="preserve"> </w:t>
      </w:r>
      <w:r>
        <w:t>Руси.</w:t>
      </w:r>
      <w:r>
        <w:rPr>
          <w:spacing w:val="40"/>
        </w:rPr>
        <w:t xml:space="preserve"> </w:t>
      </w:r>
      <w:r>
        <w:t>Начало династии</w:t>
      </w:r>
      <w:r>
        <w:rPr>
          <w:spacing w:val="40"/>
        </w:rPr>
        <w:t xml:space="preserve"> </w:t>
      </w:r>
      <w:r>
        <w:t>Рюриковичей.</w:t>
      </w:r>
    </w:p>
    <w:p w:rsidR="00156445" w:rsidRDefault="005A47D0">
      <w:pPr>
        <w:pStyle w:val="a3"/>
        <w:spacing w:before="12" w:line="249" w:lineRule="auto"/>
        <w:ind w:right="1104"/>
      </w:pPr>
      <w:r>
        <w:t>Формирование</w:t>
      </w:r>
      <w:r>
        <w:rPr>
          <w:spacing w:val="40"/>
        </w:rPr>
        <w:t xml:space="preserve"> </w:t>
      </w:r>
      <w:r>
        <w:t>территории</w:t>
      </w:r>
      <w:r>
        <w:rPr>
          <w:spacing w:val="40"/>
        </w:rPr>
        <w:t xml:space="preserve"> </w:t>
      </w:r>
      <w:r>
        <w:t>государства</w:t>
      </w:r>
      <w:r>
        <w:rPr>
          <w:spacing w:val="40"/>
        </w:rPr>
        <w:t xml:space="preserve"> </w:t>
      </w:r>
      <w:r>
        <w:t>Русь.</w:t>
      </w:r>
      <w:r>
        <w:rPr>
          <w:spacing w:val="40"/>
        </w:rPr>
        <w:t xml:space="preserve"> </w:t>
      </w:r>
      <w:r>
        <w:t>Дань</w:t>
      </w:r>
      <w:r>
        <w:rPr>
          <w:spacing w:val="40"/>
        </w:rPr>
        <w:t xml:space="preserve"> </w:t>
      </w:r>
      <w:r>
        <w:t>и</w:t>
      </w:r>
      <w:r>
        <w:rPr>
          <w:spacing w:val="40"/>
        </w:rPr>
        <w:t xml:space="preserve"> </w:t>
      </w:r>
      <w:r>
        <w:t>полюдье.</w:t>
      </w:r>
      <w:r>
        <w:rPr>
          <w:spacing w:val="40"/>
        </w:rPr>
        <w:t xml:space="preserve"> </w:t>
      </w:r>
      <w:r>
        <w:t>Первые</w:t>
      </w:r>
      <w:r>
        <w:rPr>
          <w:spacing w:val="40"/>
        </w:rPr>
        <w:t xml:space="preserve"> </w:t>
      </w:r>
      <w:r>
        <w:t>русские</w:t>
      </w:r>
      <w:r>
        <w:rPr>
          <w:spacing w:val="40"/>
        </w:rPr>
        <w:t xml:space="preserve"> </w:t>
      </w:r>
      <w:r>
        <w:t>князья.</w:t>
      </w:r>
      <w:r>
        <w:rPr>
          <w:spacing w:val="58"/>
        </w:rPr>
        <w:t xml:space="preserve">  </w:t>
      </w:r>
      <w:r>
        <w:t>Отношения</w:t>
      </w:r>
      <w:r>
        <w:rPr>
          <w:spacing w:val="66"/>
          <w:w w:val="150"/>
        </w:rPr>
        <w:t xml:space="preserve">  </w:t>
      </w:r>
      <w:r>
        <w:t>с</w:t>
      </w:r>
      <w:r>
        <w:rPr>
          <w:spacing w:val="55"/>
        </w:rPr>
        <w:t xml:space="preserve">  </w:t>
      </w:r>
      <w:r>
        <w:t>Византийской</w:t>
      </w:r>
      <w:r>
        <w:rPr>
          <w:spacing w:val="72"/>
          <w:w w:val="150"/>
        </w:rPr>
        <w:t xml:space="preserve">  </w:t>
      </w:r>
      <w:r>
        <w:t>империей,</w:t>
      </w:r>
      <w:r>
        <w:rPr>
          <w:spacing w:val="80"/>
        </w:rPr>
        <w:t xml:space="preserve">  </w:t>
      </w:r>
      <w:r>
        <w:t>странами</w:t>
      </w:r>
      <w:r>
        <w:rPr>
          <w:spacing w:val="80"/>
        </w:rPr>
        <w:t xml:space="preserve">  </w:t>
      </w:r>
      <w:r>
        <w:t>Центральной,</w:t>
      </w:r>
      <w:r>
        <w:rPr>
          <w:spacing w:val="80"/>
        </w:rPr>
        <w:t xml:space="preserve">  </w:t>
      </w:r>
      <w:r>
        <w:t>Западной и</w:t>
      </w:r>
      <w:r>
        <w:rPr>
          <w:spacing w:val="40"/>
        </w:rPr>
        <w:t xml:space="preserve"> </w:t>
      </w:r>
      <w:r>
        <w:t>Северной</w:t>
      </w:r>
      <w:r>
        <w:rPr>
          <w:spacing w:val="40"/>
        </w:rPr>
        <w:t xml:space="preserve"> </w:t>
      </w:r>
      <w:r>
        <w:t>Европы,</w:t>
      </w:r>
      <w:r>
        <w:rPr>
          <w:spacing w:val="40"/>
        </w:rPr>
        <w:t xml:space="preserve"> </w:t>
      </w:r>
      <w:r>
        <w:t>кочевниками</w:t>
      </w:r>
      <w:r>
        <w:rPr>
          <w:spacing w:val="40"/>
        </w:rPr>
        <w:t xml:space="preserve"> </w:t>
      </w:r>
      <w:r>
        <w:t>европейских</w:t>
      </w:r>
      <w:r>
        <w:rPr>
          <w:spacing w:val="40"/>
        </w:rPr>
        <w:t xml:space="preserve"> </w:t>
      </w:r>
      <w:r>
        <w:t>степей.</w:t>
      </w:r>
      <w:r>
        <w:rPr>
          <w:spacing w:val="40"/>
        </w:rPr>
        <w:t xml:space="preserve"> </w:t>
      </w:r>
      <w:r>
        <w:t>Русь</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Путь</w:t>
      </w:r>
      <w:r>
        <w:rPr>
          <w:spacing w:val="40"/>
        </w:rPr>
        <w:t xml:space="preserve"> </w:t>
      </w:r>
      <w:r>
        <w:t>«из</w:t>
      </w:r>
      <w:r>
        <w:rPr>
          <w:spacing w:val="40"/>
        </w:rPr>
        <w:t xml:space="preserve"> </w:t>
      </w:r>
      <w:r>
        <w:t>варяг</w:t>
      </w:r>
      <w:r>
        <w:rPr>
          <w:spacing w:val="40"/>
        </w:rPr>
        <w:t xml:space="preserve"> </w:t>
      </w:r>
      <w:r>
        <w:t>в</w:t>
      </w:r>
      <w:r>
        <w:rPr>
          <w:spacing w:val="37"/>
        </w:rPr>
        <w:t xml:space="preserve"> </w:t>
      </w:r>
      <w:r>
        <w:t>греки».</w:t>
      </w:r>
      <w:r>
        <w:rPr>
          <w:spacing w:val="40"/>
        </w:rPr>
        <w:t xml:space="preserve"> </w:t>
      </w:r>
      <w:r>
        <w:t>Волжский</w:t>
      </w:r>
      <w:r>
        <w:rPr>
          <w:spacing w:val="40"/>
        </w:rPr>
        <w:t xml:space="preserve"> </w:t>
      </w:r>
      <w:r>
        <w:t>торговый</w:t>
      </w:r>
      <w:r>
        <w:rPr>
          <w:spacing w:val="40"/>
        </w:rPr>
        <w:t xml:space="preserve"> </w:t>
      </w:r>
      <w:r>
        <w:t>путь.</w:t>
      </w:r>
      <w:r>
        <w:rPr>
          <w:spacing w:val="40"/>
        </w:rPr>
        <w:t xml:space="preserve"> </w:t>
      </w:r>
      <w:r>
        <w:t>Языческий</w:t>
      </w:r>
      <w:r>
        <w:rPr>
          <w:spacing w:val="40"/>
        </w:rPr>
        <w:t xml:space="preserve"> </w:t>
      </w:r>
      <w:r>
        <w:t>пантеон.</w:t>
      </w:r>
    </w:p>
    <w:p w:rsidR="00156445" w:rsidRDefault="005A47D0">
      <w:pPr>
        <w:pStyle w:val="a3"/>
        <w:spacing w:line="259" w:lineRule="exact"/>
        <w:ind w:left="1722" w:firstLine="0"/>
      </w:pPr>
      <w:r>
        <w:t>Принятие</w:t>
      </w:r>
      <w:r>
        <w:rPr>
          <w:spacing w:val="21"/>
        </w:rPr>
        <w:t xml:space="preserve"> </w:t>
      </w:r>
      <w:r>
        <w:t>христианства</w:t>
      </w:r>
      <w:r>
        <w:rPr>
          <w:spacing w:val="23"/>
        </w:rPr>
        <w:t xml:space="preserve"> </w:t>
      </w:r>
      <w:r>
        <w:t>и</w:t>
      </w:r>
      <w:r>
        <w:rPr>
          <w:spacing w:val="29"/>
        </w:rPr>
        <w:t xml:space="preserve"> </w:t>
      </w:r>
      <w:r>
        <w:t>его</w:t>
      </w:r>
      <w:r>
        <w:rPr>
          <w:spacing w:val="14"/>
        </w:rPr>
        <w:t xml:space="preserve"> </w:t>
      </w:r>
      <w:r>
        <w:t>значение.</w:t>
      </w:r>
      <w:r>
        <w:rPr>
          <w:spacing w:val="33"/>
        </w:rPr>
        <w:t xml:space="preserve"> </w:t>
      </w:r>
      <w:r>
        <w:t>Византийское</w:t>
      </w:r>
      <w:r>
        <w:rPr>
          <w:spacing w:val="19"/>
        </w:rPr>
        <w:t xml:space="preserve"> </w:t>
      </w:r>
      <w:r>
        <w:t>наследие</w:t>
      </w:r>
      <w:r>
        <w:rPr>
          <w:spacing w:val="18"/>
        </w:rPr>
        <w:t xml:space="preserve"> </w:t>
      </w:r>
      <w:r>
        <w:t>на</w:t>
      </w:r>
      <w:r>
        <w:rPr>
          <w:spacing w:val="36"/>
        </w:rPr>
        <w:t xml:space="preserve"> </w:t>
      </w:r>
      <w:r>
        <w:rPr>
          <w:spacing w:val="-2"/>
        </w:rPr>
        <w:t>Руси.</w:t>
      </w:r>
    </w:p>
    <w:p w:rsidR="00156445" w:rsidRDefault="005A47D0">
      <w:pPr>
        <w:pStyle w:val="a3"/>
        <w:spacing w:before="13" w:line="252" w:lineRule="auto"/>
        <w:ind w:right="1090"/>
      </w:pPr>
      <w:r>
        <w:t>.</w:t>
      </w:r>
      <w:r>
        <w:rPr>
          <w:spacing w:val="25"/>
        </w:rPr>
        <w:t xml:space="preserve"> </w:t>
      </w:r>
      <w:r>
        <w:rPr>
          <w:position w:val="1"/>
        </w:rPr>
        <w:t>Русь</w:t>
      </w:r>
      <w:r>
        <w:rPr>
          <w:spacing w:val="66"/>
          <w:position w:val="1"/>
        </w:rPr>
        <w:t xml:space="preserve">  </w:t>
      </w:r>
      <w:r>
        <w:rPr>
          <w:position w:val="1"/>
        </w:rPr>
        <w:t>в</w:t>
      </w:r>
      <w:r>
        <w:rPr>
          <w:spacing w:val="64"/>
          <w:position w:val="1"/>
        </w:rPr>
        <w:t xml:space="preserve">  </w:t>
      </w:r>
      <w:r>
        <w:rPr>
          <w:position w:val="1"/>
        </w:rPr>
        <w:t>конце</w:t>
      </w:r>
      <w:r>
        <w:rPr>
          <w:spacing w:val="64"/>
          <w:position w:val="1"/>
        </w:rPr>
        <w:t xml:space="preserve">  </w:t>
      </w:r>
      <w:r>
        <w:rPr>
          <w:position w:val="1"/>
        </w:rPr>
        <w:t>X</w:t>
      </w:r>
      <w:r>
        <w:rPr>
          <w:spacing w:val="64"/>
          <w:position w:val="1"/>
        </w:rPr>
        <w:t xml:space="preserve">  </w:t>
      </w:r>
      <w:r>
        <w:rPr>
          <w:position w:val="1"/>
        </w:rPr>
        <w:t>‒</w:t>
      </w:r>
      <w:r>
        <w:rPr>
          <w:spacing w:val="63"/>
          <w:position w:val="1"/>
        </w:rPr>
        <w:t xml:space="preserve">  </w:t>
      </w:r>
      <w:r>
        <w:rPr>
          <w:position w:val="1"/>
        </w:rPr>
        <w:t>начале</w:t>
      </w:r>
      <w:r>
        <w:rPr>
          <w:spacing w:val="40"/>
          <w:position w:val="1"/>
        </w:rPr>
        <w:t xml:space="preserve">  </w:t>
      </w:r>
      <w:r>
        <w:rPr>
          <w:position w:val="1"/>
        </w:rPr>
        <w:t>XII</w:t>
      </w:r>
      <w:r>
        <w:rPr>
          <w:spacing w:val="63"/>
          <w:position w:val="1"/>
        </w:rPr>
        <w:t xml:space="preserve">  </w:t>
      </w:r>
      <w:r>
        <w:rPr>
          <w:position w:val="1"/>
        </w:rPr>
        <w:t>в.</w:t>
      </w:r>
      <w:r>
        <w:rPr>
          <w:spacing w:val="63"/>
          <w:position w:val="1"/>
        </w:rPr>
        <w:t xml:space="preserve">  </w:t>
      </w:r>
      <w:r>
        <w:rPr>
          <w:position w:val="1"/>
        </w:rPr>
        <w:t>Территория</w:t>
      </w:r>
      <w:r>
        <w:rPr>
          <w:spacing w:val="63"/>
          <w:position w:val="1"/>
        </w:rPr>
        <w:t xml:space="preserve">  </w:t>
      </w:r>
      <w:r>
        <w:rPr>
          <w:position w:val="1"/>
        </w:rPr>
        <w:t>и</w:t>
      </w:r>
      <w:r>
        <w:rPr>
          <w:spacing w:val="64"/>
          <w:position w:val="1"/>
        </w:rPr>
        <w:t xml:space="preserve">  </w:t>
      </w:r>
      <w:r>
        <w:rPr>
          <w:position w:val="1"/>
        </w:rPr>
        <w:t>население</w:t>
      </w:r>
      <w:r>
        <w:rPr>
          <w:spacing w:val="40"/>
          <w:position w:val="1"/>
        </w:rPr>
        <w:t xml:space="preserve">  </w:t>
      </w:r>
      <w:r>
        <w:rPr>
          <w:position w:val="1"/>
        </w:rPr>
        <w:t xml:space="preserve">государства </w:t>
      </w:r>
      <w:r>
        <w:t>Русь (Русская земля). Крупнейшие города Руси. Новгород как центр освоения Севера</w:t>
      </w:r>
      <w:r>
        <w:rPr>
          <w:spacing w:val="80"/>
        </w:rPr>
        <w:t xml:space="preserve"> </w:t>
      </w:r>
      <w:r>
        <w:t>Восточной</w:t>
      </w:r>
      <w:r>
        <w:rPr>
          <w:spacing w:val="80"/>
        </w:rPr>
        <w:t xml:space="preserve"> </w:t>
      </w:r>
      <w:r>
        <w:t>Европы,</w:t>
      </w:r>
      <w:r>
        <w:rPr>
          <w:spacing w:val="80"/>
        </w:rPr>
        <w:t xml:space="preserve"> </w:t>
      </w:r>
      <w:r>
        <w:t>колонизация</w:t>
      </w:r>
      <w:r>
        <w:rPr>
          <w:spacing w:val="80"/>
        </w:rPr>
        <w:t xml:space="preserve"> </w:t>
      </w:r>
      <w:r>
        <w:t>Русской</w:t>
      </w:r>
      <w:r>
        <w:rPr>
          <w:spacing w:val="80"/>
        </w:rPr>
        <w:t xml:space="preserve"> </w:t>
      </w:r>
      <w:r>
        <w:t>равнины.</w:t>
      </w:r>
      <w:r>
        <w:rPr>
          <w:spacing w:val="80"/>
        </w:rPr>
        <w:t xml:space="preserve"> </w:t>
      </w:r>
      <w:r>
        <w:t>Территориально-политическая</w:t>
      </w:r>
      <w:r>
        <w:rPr>
          <w:spacing w:val="40"/>
        </w:rPr>
        <w:t xml:space="preserve"> </w:t>
      </w:r>
      <w:r>
        <w:t>структура</w:t>
      </w:r>
      <w:r>
        <w:rPr>
          <w:spacing w:val="40"/>
        </w:rPr>
        <w:t xml:space="preserve"> </w:t>
      </w:r>
      <w:r>
        <w:t>Руси,</w:t>
      </w:r>
      <w:r>
        <w:rPr>
          <w:spacing w:val="40"/>
        </w:rPr>
        <w:t xml:space="preserve"> </w:t>
      </w:r>
      <w:r>
        <w:t>волости.</w:t>
      </w:r>
      <w:r>
        <w:rPr>
          <w:spacing w:val="40"/>
        </w:rPr>
        <w:t xml:space="preserve"> </w:t>
      </w:r>
      <w:r>
        <w:t>Органы</w:t>
      </w:r>
      <w:r>
        <w:rPr>
          <w:spacing w:val="40"/>
        </w:rPr>
        <w:t xml:space="preserve"> </w:t>
      </w:r>
      <w:r>
        <w:t>власти:</w:t>
      </w:r>
      <w:r>
        <w:rPr>
          <w:spacing w:val="40"/>
        </w:rPr>
        <w:t xml:space="preserve"> </w:t>
      </w:r>
      <w:r>
        <w:t>князь,</w:t>
      </w:r>
      <w:r>
        <w:rPr>
          <w:spacing w:val="40"/>
        </w:rPr>
        <w:t xml:space="preserve"> </w:t>
      </w:r>
      <w:r>
        <w:t>посадник,</w:t>
      </w:r>
      <w:r>
        <w:rPr>
          <w:spacing w:val="40"/>
        </w:rPr>
        <w:t xml:space="preserve"> </w:t>
      </w:r>
      <w:r>
        <w:t>тысяцкий,</w:t>
      </w:r>
      <w:r>
        <w:rPr>
          <w:spacing w:val="40"/>
        </w:rPr>
        <w:t xml:space="preserve"> </w:t>
      </w:r>
      <w:r>
        <w:t>вече. Внутриполитическое</w:t>
      </w:r>
      <w:r>
        <w:rPr>
          <w:spacing w:val="40"/>
        </w:rPr>
        <w:t xml:space="preserve"> </w:t>
      </w:r>
      <w:r>
        <w:t>развитие. Борьба</w:t>
      </w:r>
      <w:r>
        <w:rPr>
          <w:spacing w:val="40"/>
        </w:rPr>
        <w:t xml:space="preserve"> </w:t>
      </w:r>
      <w:r>
        <w:t>за власть между сыновьями</w:t>
      </w:r>
      <w:r>
        <w:rPr>
          <w:spacing w:val="40"/>
        </w:rPr>
        <w:t xml:space="preserve"> </w:t>
      </w:r>
      <w:r>
        <w:t>Владимира</w:t>
      </w:r>
      <w:r>
        <w:rPr>
          <w:spacing w:val="40"/>
        </w:rPr>
        <w:t xml:space="preserve"> </w:t>
      </w:r>
      <w:r>
        <w:t>Святого. Ярослав</w:t>
      </w:r>
      <w:r>
        <w:rPr>
          <w:spacing w:val="40"/>
        </w:rPr>
        <w:t xml:space="preserve"> </w:t>
      </w:r>
      <w:r>
        <w:t>Мудрый.</w:t>
      </w:r>
      <w:r>
        <w:rPr>
          <w:spacing w:val="40"/>
        </w:rPr>
        <w:t xml:space="preserve"> </w:t>
      </w:r>
      <w:r>
        <w:t>Русь</w:t>
      </w:r>
      <w:r>
        <w:rPr>
          <w:spacing w:val="40"/>
        </w:rPr>
        <w:t xml:space="preserve"> </w:t>
      </w:r>
      <w:r>
        <w:t>при</w:t>
      </w:r>
      <w:r>
        <w:rPr>
          <w:spacing w:val="40"/>
        </w:rPr>
        <w:t xml:space="preserve"> </w:t>
      </w:r>
      <w:r>
        <w:t>Ярославичах.</w:t>
      </w:r>
      <w:r>
        <w:rPr>
          <w:spacing w:val="40"/>
        </w:rPr>
        <w:t xml:space="preserve"> </w:t>
      </w:r>
      <w:r>
        <w:t>Владимир</w:t>
      </w:r>
      <w:r>
        <w:rPr>
          <w:spacing w:val="40"/>
        </w:rPr>
        <w:t xml:space="preserve"> </w:t>
      </w:r>
      <w:r>
        <w:t>Мономах.</w:t>
      </w:r>
      <w:r>
        <w:rPr>
          <w:spacing w:val="40"/>
        </w:rPr>
        <w:t xml:space="preserve"> </w:t>
      </w:r>
      <w:r>
        <w:t>Русская</w:t>
      </w:r>
      <w:r>
        <w:rPr>
          <w:spacing w:val="40"/>
        </w:rPr>
        <w:t xml:space="preserve"> </w:t>
      </w:r>
      <w:r>
        <w:t>церковь.</w:t>
      </w:r>
    </w:p>
    <w:p w:rsidR="00156445" w:rsidRDefault="005A47D0">
      <w:pPr>
        <w:pStyle w:val="a3"/>
        <w:spacing w:line="244" w:lineRule="auto"/>
        <w:ind w:left="1722" w:right="3638" w:firstLine="0"/>
      </w:pPr>
      <w:r>
        <w:t>Общественный строй Руси: дискуссии в исторической науке. Князья,</w:t>
      </w:r>
      <w:r>
        <w:rPr>
          <w:spacing w:val="40"/>
        </w:rPr>
        <w:t xml:space="preserve"> </w:t>
      </w:r>
      <w:r>
        <w:t>дружина.</w:t>
      </w:r>
      <w:r>
        <w:rPr>
          <w:spacing w:val="30"/>
        </w:rPr>
        <w:t xml:space="preserve"> </w:t>
      </w:r>
      <w:r>
        <w:t>Духовенство.</w:t>
      </w:r>
      <w:r>
        <w:rPr>
          <w:spacing w:val="40"/>
        </w:rPr>
        <w:t xml:space="preserve"> </w:t>
      </w:r>
      <w:r>
        <w:t>Городское</w:t>
      </w:r>
      <w:r>
        <w:rPr>
          <w:spacing w:val="39"/>
        </w:rPr>
        <w:t xml:space="preserve"> </w:t>
      </w:r>
      <w:r>
        <w:t>население.</w:t>
      </w:r>
      <w:r>
        <w:rPr>
          <w:spacing w:val="40"/>
        </w:rPr>
        <w:t xml:space="preserve"> </w:t>
      </w:r>
      <w:r>
        <w:t>Купцы.</w:t>
      </w:r>
    </w:p>
    <w:p w:rsidR="00156445" w:rsidRDefault="005A47D0">
      <w:pPr>
        <w:pStyle w:val="a3"/>
        <w:spacing w:before="4" w:line="247" w:lineRule="auto"/>
        <w:ind w:right="1128"/>
      </w:pPr>
      <w:r>
        <w:t>Категории рядового и зависимого населения. Древнерусское право: Русская Правда, церковные уставы.</w:t>
      </w:r>
    </w:p>
    <w:p w:rsidR="00156445" w:rsidRDefault="005A47D0">
      <w:pPr>
        <w:pStyle w:val="a3"/>
        <w:spacing w:before="2" w:line="249" w:lineRule="auto"/>
        <w:ind w:right="1104"/>
      </w:pPr>
      <w:r>
        <w:t>Русь</w:t>
      </w:r>
      <w:r>
        <w:rPr>
          <w:spacing w:val="64"/>
        </w:rPr>
        <w:t xml:space="preserve">   </w:t>
      </w:r>
      <w:r>
        <w:t>в</w:t>
      </w:r>
      <w:r>
        <w:rPr>
          <w:spacing w:val="80"/>
          <w:w w:val="150"/>
        </w:rPr>
        <w:t xml:space="preserve">  </w:t>
      </w:r>
      <w:r>
        <w:t>социально-политическом</w:t>
      </w:r>
      <w:r>
        <w:rPr>
          <w:spacing w:val="80"/>
          <w:w w:val="150"/>
        </w:rPr>
        <w:t xml:space="preserve">  </w:t>
      </w:r>
      <w:r>
        <w:t>контексте</w:t>
      </w:r>
      <w:r>
        <w:rPr>
          <w:spacing w:val="80"/>
        </w:rPr>
        <w:t xml:space="preserve">  </w:t>
      </w:r>
      <w:r>
        <w:t>Евразии.</w:t>
      </w:r>
      <w:r>
        <w:rPr>
          <w:spacing w:val="80"/>
          <w:w w:val="150"/>
        </w:rPr>
        <w:t xml:space="preserve">  </w:t>
      </w:r>
      <w:r>
        <w:t>Внешняя</w:t>
      </w:r>
      <w:r>
        <w:rPr>
          <w:spacing w:val="80"/>
          <w:w w:val="150"/>
        </w:rPr>
        <w:t xml:space="preserve">  </w:t>
      </w:r>
      <w:r>
        <w:t>политика</w:t>
      </w:r>
      <w:r>
        <w:rPr>
          <w:spacing w:val="80"/>
        </w:rPr>
        <w:t xml:space="preserve"> </w:t>
      </w:r>
      <w:r>
        <w:t>и</w:t>
      </w:r>
      <w:r>
        <w:rPr>
          <w:spacing w:val="40"/>
        </w:rPr>
        <w:t xml:space="preserve"> </w:t>
      </w:r>
      <w:r>
        <w:t>международные</w:t>
      </w:r>
      <w:r>
        <w:rPr>
          <w:spacing w:val="40"/>
        </w:rPr>
        <w:t xml:space="preserve"> </w:t>
      </w:r>
      <w:r>
        <w:t>связи:</w:t>
      </w:r>
      <w:r>
        <w:rPr>
          <w:spacing w:val="40"/>
        </w:rPr>
        <w:t xml:space="preserve"> </w:t>
      </w:r>
      <w:r>
        <w:t>отношения</w:t>
      </w:r>
      <w:r>
        <w:rPr>
          <w:spacing w:val="40"/>
        </w:rPr>
        <w:t xml:space="preserve"> </w:t>
      </w:r>
      <w:r>
        <w:t>с</w:t>
      </w:r>
      <w:r>
        <w:rPr>
          <w:spacing w:val="40"/>
        </w:rPr>
        <w:t xml:space="preserve"> </w:t>
      </w:r>
      <w:r>
        <w:t>Византией,</w:t>
      </w:r>
      <w:r>
        <w:rPr>
          <w:spacing w:val="80"/>
        </w:rPr>
        <w:t xml:space="preserve"> </w:t>
      </w:r>
      <w:r>
        <w:t>печенегами,</w:t>
      </w:r>
      <w:r>
        <w:rPr>
          <w:spacing w:val="80"/>
        </w:rPr>
        <w:t xml:space="preserve"> </w:t>
      </w:r>
      <w:r>
        <w:t>половцами</w:t>
      </w:r>
      <w:r>
        <w:rPr>
          <w:spacing w:val="40"/>
        </w:rPr>
        <w:t xml:space="preserve"> </w:t>
      </w:r>
      <w:r>
        <w:t>(Дешт-и-</w:t>
      </w:r>
      <w:r>
        <w:rPr>
          <w:spacing w:val="80"/>
        </w:rPr>
        <w:t xml:space="preserve"> </w:t>
      </w:r>
      <w:r>
        <w:t>Кипчак),</w:t>
      </w:r>
      <w:r>
        <w:rPr>
          <w:spacing w:val="40"/>
        </w:rPr>
        <w:t xml:space="preserve">  </w:t>
      </w:r>
      <w:r>
        <w:t>странами</w:t>
      </w:r>
      <w:r>
        <w:rPr>
          <w:spacing w:val="40"/>
        </w:rPr>
        <w:t xml:space="preserve">  </w:t>
      </w:r>
      <w:r>
        <w:t>Центральной,</w:t>
      </w:r>
      <w:r>
        <w:rPr>
          <w:spacing w:val="40"/>
        </w:rPr>
        <w:t xml:space="preserve">  </w:t>
      </w:r>
      <w:r>
        <w:t>Западной</w:t>
      </w:r>
      <w:r>
        <w:rPr>
          <w:spacing w:val="40"/>
        </w:rPr>
        <w:t xml:space="preserve">  </w:t>
      </w:r>
      <w:r>
        <w:t>и</w:t>
      </w:r>
      <w:r>
        <w:rPr>
          <w:spacing w:val="40"/>
        </w:rPr>
        <w:t xml:space="preserve">  </w:t>
      </w:r>
      <w:r>
        <w:t>Северной</w:t>
      </w:r>
      <w:r>
        <w:rPr>
          <w:spacing w:val="40"/>
        </w:rPr>
        <w:t xml:space="preserve">  </w:t>
      </w:r>
      <w:r>
        <w:t>Европы.</w:t>
      </w:r>
      <w:r>
        <w:rPr>
          <w:spacing w:val="80"/>
        </w:rPr>
        <w:t xml:space="preserve">  </w:t>
      </w:r>
      <w:r>
        <w:t>Херсонес</w:t>
      </w:r>
      <w:r>
        <w:rPr>
          <w:spacing w:val="40"/>
        </w:rPr>
        <w:t xml:space="preserve"> </w:t>
      </w:r>
      <w:r>
        <w:t>в культурных контактах Руси и Византии.</w:t>
      </w:r>
    </w:p>
    <w:p w:rsidR="00156445" w:rsidRDefault="005A47D0">
      <w:pPr>
        <w:pStyle w:val="a3"/>
        <w:tabs>
          <w:tab w:val="left" w:pos="2212"/>
          <w:tab w:val="left" w:pos="4488"/>
          <w:tab w:val="left" w:pos="6154"/>
          <w:tab w:val="left" w:pos="8286"/>
          <w:tab w:val="left" w:pos="9659"/>
        </w:tabs>
        <w:spacing w:before="9" w:line="247" w:lineRule="auto"/>
        <w:ind w:right="1102"/>
      </w:pPr>
      <w:r>
        <w:t>Культурное пространство. Русь в общеевропейском культурном контексте. Картина</w:t>
      </w:r>
      <w:r>
        <w:rPr>
          <w:spacing w:val="80"/>
        </w:rPr>
        <w:t xml:space="preserve"> </w:t>
      </w:r>
      <w:r>
        <w:rPr>
          <w:spacing w:val="-4"/>
        </w:rPr>
        <w:t>мира</w:t>
      </w:r>
      <w:r>
        <w:tab/>
      </w:r>
      <w:r>
        <w:rPr>
          <w:spacing w:val="-2"/>
        </w:rPr>
        <w:t>средневекового</w:t>
      </w:r>
      <w:r>
        <w:tab/>
      </w:r>
      <w:r>
        <w:rPr>
          <w:spacing w:val="-2"/>
        </w:rPr>
        <w:t>человека.</w:t>
      </w:r>
      <w:r>
        <w:tab/>
      </w:r>
      <w:r>
        <w:rPr>
          <w:spacing w:val="-2"/>
        </w:rPr>
        <w:t>Повседневная</w:t>
      </w:r>
      <w:r>
        <w:tab/>
      </w:r>
      <w:r>
        <w:rPr>
          <w:spacing w:val="-2"/>
        </w:rPr>
        <w:t>жизнь,</w:t>
      </w:r>
      <w:r>
        <w:tab/>
      </w:r>
      <w:r>
        <w:rPr>
          <w:spacing w:val="-2"/>
        </w:rPr>
        <w:t xml:space="preserve">сельский </w:t>
      </w:r>
      <w:r>
        <w:t>и</w:t>
      </w:r>
      <w:r>
        <w:rPr>
          <w:spacing w:val="63"/>
        </w:rPr>
        <w:t xml:space="preserve">  </w:t>
      </w:r>
      <w:r>
        <w:t>городской</w:t>
      </w:r>
      <w:r>
        <w:rPr>
          <w:spacing w:val="72"/>
          <w:w w:val="150"/>
        </w:rPr>
        <w:t xml:space="preserve">  </w:t>
      </w:r>
      <w:r>
        <w:t>быт.</w:t>
      </w:r>
      <w:r>
        <w:rPr>
          <w:spacing w:val="68"/>
          <w:w w:val="150"/>
        </w:rPr>
        <w:t xml:space="preserve">  </w:t>
      </w:r>
      <w:r>
        <w:t>Положение</w:t>
      </w:r>
      <w:r>
        <w:rPr>
          <w:spacing w:val="68"/>
          <w:w w:val="150"/>
        </w:rPr>
        <w:t xml:space="preserve">  </w:t>
      </w:r>
      <w:r>
        <w:t>женщины.</w:t>
      </w:r>
      <w:r>
        <w:rPr>
          <w:spacing w:val="68"/>
          <w:w w:val="150"/>
        </w:rPr>
        <w:t xml:space="preserve">  </w:t>
      </w:r>
      <w:r>
        <w:t>Дети</w:t>
      </w:r>
      <w:r>
        <w:rPr>
          <w:spacing w:val="72"/>
          <w:w w:val="150"/>
        </w:rPr>
        <w:t xml:space="preserve">  </w:t>
      </w:r>
      <w:r>
        <w:t>и</w:t>
      </w:r>
      <w:r>
        <w:rPr>
          <w:spacing w:val="73"/>
          <w:w w:val="150"/>
        </w:rPr>
        <w:t xml:space="preserve">  </w:t>
      </w:r>
      <w:r>
        <w:t>их</w:t>
      </w:r>
      <w:r>
        <w:rPr>
          <w:spacing w:val="68"/>
          <w:w w:val="150"/>
        </w:rPr>
        <w:t xml:space="preserve">  </w:t>
      </w:r>
      <w:r>
        <w:t>воспитание.</w:t>
      </w:r>
      <w:r>
        <w:rPr>
          <w:spacing w:val="74"/>
          <w:w w:val="150"/>
        </w:rPr>
        <w:t xml:space="preserve">  </w:t>
      </w:r>
      <w:r>
        <w:t>Календарь и хронология.</w:t>
      </w:r>
    </w:p>
    <w:p w:rsidR="00156445" w:rsidRDefault="005A47D0">
      <w:pPr>
        <w:pStyle w:val="a3"/>
        <w:spacing w:before="5" w:line="252" w:lineRule="auto"/>
        <w:ind w:right="1089"/>
      </w:pPr>
      <w:r>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Pr>
          <w:spacing w:val="-2"/>
        </w:rPr>
        <w:t>грамоты.</w:t>
      </w:r>
    </w:p>
    <w:p w:rsidR="00156445" w:rsidRDefault="005A47D0">
      <w:pPr>
        <w:pStyle w:val="a3"/>
        <w:spacing w:before="2" w:line="249" w:lineRule="auto"/>
        <w:ind w:right="1096"/>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w:t>
      </w:r>
      <w:r>
        <w:rPr>
          <w:spacing w:val="40"/>
        </w:rPr>
        <w:t xml:space="preserve"> </w:t>
      </w:r>
      <w:r>
        <w:t>книги.</w:t>
      </w:r>
      <w:r>
        <w:rPr>
          <w:spacing w:val="40"/>
        </w:rPr>
        <w:t xml:space="preserve"> </w:t>
      </w:r>
      <w:r>
        <w:t>Архитектура.</w:t>
      </w:r>
      <w:r>
        <w:rPr>
          <w:spacing w:val="40"/>
        </w:rPr>
        <w:t xml:space="preserve"> </w:t>
      </w:r>
      <w:r>
        <w:t>Начало</w:t>
      </w:r>
      <w:r>
        <w:rPr>
          <w:spacing w:val="40"/>
        </w:rPr>
        <w:t xml:space="preserve"> </w:t>
      </w:r>
      <w:r>
        <w:t>храмового</w:t>
      </w:r>
      <w:r>
        <w:rPr>
          <w:spacing w:val="40"/>
        </w:rPr>
        <w:t xml:space="preserve"> </w:t>
      </w:r>
      <w:r>
        <w:t>строительства:</w:t>
      </w:r>
      <w:r>
        <w:rPr>
          <w:spacing w:val="40"/>
        </w:rPr>
        <w:t xml:space="preserve"> </w:t>
      </w:r>
      <w:r>
        <w:t>Десятинная</w:t>
      </w:r>
      <w:r>
        <w:rPr>
          <w:spacing w:val="40"/>
        </w:rPr>
        <w:t xml:space="preserve"> </w:t>
      </w:r>
      <w:r>
        <w:t>церковь,</w:t>
      </w:r>
      <w:r>
        <w:rPr>
          <w:spacing w:val="80"/>
        </w:rPr>
        <w:t xml:space="preserve"> </w:t>
      </w:r>
      <w:r>
        <w:t xml:space="preserve">София Киевская, София Новгородская. Материальная культура. Ремесло. Военное дело и </w:t>
      </w:r>
      <w:r>
        <w:rPr>
          <w:spacing w:val="-2"/>
        </w:rPr>
        <w:t>оружие.</w:t>
      </w:r>
    </w:p>
    <w:p w:rsidR="00156445" w:rsidRDefault="005A47D0">
      <w:pPr>
        <w:pStyle w:val="a3"/>
        <w:spacing w:line="261" w:lineRule="exact"/>
        <w:ind w:left="1722" w:firstLine="0"/>
      </w:pPr>
      <w:r>
        <w:t>Русь</w:t>
      </w:r>
      <w:r>
        <w:rPr>
          <w:spacing w:val="17"/>
        </w:rPr>
        <w:t xml:space="preserve"> </w:t>
      </w:r>
      <w:r>
        <w:t>в</w:t>
      </w:r>
      <w:r>
        <w:rPr>
          <w:spacing w:val="19"/>
        </w:rPr>
        <w:t xml:space="preserve"> </w:t>
      </w:r>
      <w:r>
        <w:t>середине</w:t>
      </w:r>
      <w:r>
        <w:rPr>
          <w:spacing w:val="24"/>
        </w:rPr>
        <w:t xml:space="preserve"> </w:t>
      </w:r>
      <w:r>
        <w:t>XII</w:t>
      </w:r>
      <w:r>
        <w:rPr>
          <w:spacing w:val="6"/>
        </w:rPr>
        <w:t xml:space="preserve"> </w:t>
      </w:r>
      <w:r>
        <w:t>‒</w:t>
      </w:r>
      <w:r>
        <w:rPr>
          <w:spacing w:val="17"/>
        </w:rPr>
        <w:t xml:space="preserve"> </w:t>
      </w:r>
      <w:r>
        <w:t>начале</w:t>
      </w:r>
      <w:r>
        <w:rPr>
          <w:spacing w:val="18"/>
        </w:rPr>
        <w:t xml:space="preserve"> </w:t>
      </w:r>
      <w:r>
        <w:t>XIII</w:t>
      </w:r>
      <w:r>
        <w:rPr>
          <w:spacing w:val="18"/>
        </w:rPr>
        <w:t xml:space="preserve"> </w:t>
      </w:r>
      <w:r>
        <w:rPr>
          <w:spacing w:val="-5"/>
        </w:rPr>
        <w:t>в.</w:t>
      </w:r>
    </w:p>
    <w:p w:rsidR="00156445" w:rsidRDefault="005A47D0">
      <w:pPr>
        <w:pStyle w:val="a3"/>
        <w:spacing w:before="14" w:line="249" w:lineRule="auto"/>
        <w:ind w:right="1102"/>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w:t>
      </w:r>
      <w:r>
        <w:rPr>
          <w:spacing w:val="40"/>
        </w:rPr>
        <w:t xml:space="preserve"> </w:t>
      </w:r>
      <w:r>
        <w:t>Суздальская.</w:t>
      </w:r>
      <w:r>
        <w:rPr>
          <w:spacing w:val="40"/>
        </w:rPr>
        <w:t xml:space="preserve"> </w:t>
      </w:r>
      <w:r>
        <w:t>Земли,</w:t>
      </w:r>
      <w:r>
        <w:rPr>
          <w:spacing w:val="40"/>
        </w:rPr>
        <w:t xml:space="preserve"> </w:t>
      </w:r>
      <w:r>
        <w:t>имевшие</w:t>
      </w:r>
      <w:r>
        <w:rPr>
          <w:spacing w:val="40"/>
        </w:rPr>
        <w:t xml:space="preserve"> </w:t>
      </w:r>
      <w:r>
        <w:t>особый</w:t>
      </w:r>
      <w:r>
        <w:rPr>
          <w:spacing w:val="40"/>
        </w:rPr>
        <w:t xml:space="preserve"> </w:t>
      </w:r>
      <w:r>
        <w:t>статус:</w:t>
      </w:r>
      <w:r>
        <w:rPr>
          <w:spacing w:val="40"/>
        </w:rPr>
        <w:t xml:space="preserve"> </w:t>
      </w:r>
      <w:r>
        <w:t>Киевская</w:t>
      </w:r>
      <w:r>
        <w:rPr>
          <w:spacing w:val="40"/>
        </w:rPr>
        <w:t xml:space="preserve"> </w:t>
      </w:r>
      <w:r>
        <w:t>и</w:t>
      </w:r>
      <w:r>
        <w:rPr>
          <w:spacing w:val="40"/>
        </w:rPr>
        <w:t xml:space="preserve"> </w:t>
      </w:r>
      <w:r>
        <w:t>Новгородская. Эволюция</w:t>
      </w:r>
      <w:r>
        <w:rPr>
          <w:spacing w:val="40"/>
        </w:rPr>
        <w:t xml:space="preserve"> </w:t>
      </w:r>
      <w:r>
        <w:t>общественного</w:t>
      </w:r>
      <w:r>
        <w:rPr>
          <w:spacing w:val="40"/>
        </w:rPr>
        <w:t xml:space="preserve"> </w:t>
      </w:r>
      <w:r>
        <w:t>строя</w:t>
      </w:r>
      <w:r>
        <w:rPr>
          <w:spacing w:val="40"/>
        </w:rPr>
        <w:t xml:space="preserve"> </w:t>
      </w:r>
      <w:r>
        <w:t>и</w:t>
      </w:r>
      <w:r>
        <w:rPr>
          <w:spacing w:val="40"/>
        </w:rPr>
        <w:t xml:space="preserve"> </w:t>
      </w:r>
      <w:r>
        <w:t>права;</w:t>
      </w:r>
      <w:r>
        <w:rPr>
          <w:spacing w:val="40"/>
        </w:rPr>
        <w:t xml:space="preserve"> </w:t>
      </w:r>
      <w:r>
        <w:t>внешняя</w:t>
      </w:r>
      <w:r>
        <w:rPr>
          <w:spacing w:val="40"/>
        </w:rPr>
        <w:t xml:space="preserve"> </w:t>
      </w:r>
      <w:r>
        <w:t>политика</w:t>
      </w:r>
      <w:r>
        <w:rPr>
          <w:spacing w:val="40"/>
        </w:rPr>
        <w:t xml:space="preserve"> </w:t>
      </w:r>
      <w:r>
        <w:t>русских</w:t>
      </w:r>
      <w:r>
        <w:rPr>
          <w:spacing w:val="40"/>
        </w:rPr>
        <w:t xml:space="preserve"> </w:t>
      </w:r>
      <w:r>
        <w:t>земель.</w:t>
      </w:r>
    </w:p>
    <w:p w:rsidR="00156445" w:rsidRDefault="005A47D0">
      <w:pPr>
        <w:pStyle w:val="a3"/>
        <w:spacing w:before="4" w:line="247" w:lineRule="auto"/>
        <w:ind w:right="1078"/>
      </w:pPr>
      <w:r>
        <w:t>Формирование</w:t>
      </w:r>
      <w:r>
        <w:rPr>
          <w:spacing w:val="40"/>
        </w:rPr>
        <w:t xml:space="preserve"> </w:t>
      </w:r>
      <w:r>
        <w:t>региональных</w:t>
      </w:r>
      <w:r>
        <w:rPr>
          <w:spacing w:val="40"/>
        </w:rPr>
        <w:t xml:space="preserve"> </w:t>
      </w:r>
      <w:r>
        <w:t>центров</w:t>
      </w:r>
      <w:r>
        <w:rPr>
          <w:spacing w:val="40"/>
        </w:rPr>
        <w:t xml:space="preserve"> </w:t>
      </w:r>
      <w:r>
        <w:t>культуры:</w:t>
      </w:r>
      <w:r>
        <w:rPr>
          <w:spacing w:val="40"/>
        </w:rPr>
        <w:t xml:space="preserve"> </w:t>
      </w:r>
      <w:r>
        <w:t>летописание</w:t>
      </w:r>
      <w:r>
        <w:rPr>
          <w:spacing w:val="40"/>
        </w:rPr>
        <w:t xml:space="preserve"> </w:t>
      </w:r>
      <w:r>
        <w:t>и</w:t>
      </w:r>
      <w:r>
        <w:rPr>
          <w:spacing w:val="40"/>
        </w:rPr>
        <w:t xml:space="preserve"> </w:t>
      </w:r>
      <w:r>
        <w:t>памятники</w:t>
      </w:r>
      <w:r>
        <w:rPr>
          <w:spacing w:val="40"/>
        </w:rPr>
        <w:t xml:space="preserve"> </w:t>
      </w:r>
      <w:r>
        <w:t>литературы:</w:t>
      </w:r>
      <w:r>
        <w:rPr>
          <w:spacing w:val="64"/>
        </w:rPr>
        <w:t xml:space="preserve">   </w:t>
      </w:r>
      <w:r>
        <w:t>Киево-Печерский</w:t>
      </w:r>
      <w:r>
        <w:rPr>
          <w:spacing w:val="67"/>
        </w:rPr>
        <w:t xml:space="preserve">   </w:t>
      </w:r>
      <w:r>
        <w:t>патерик,</w:t>
      </w:r>
      <w:r>
        <w:rPr>
          <w:spacing w:val="67"/>
        </w:rPr>
        <w:t xml:space="preserve">   </w:t>
      </w:r>
      <w:r>
        <w:t>моление</w:t>
      </w:r>
      <w:r>
        <w:rPr>
          <w:spacing w:val="66"/>
        </w:rPr>
        <w:t xml:space="preserve">   </w:t>
      </w:r>
      <w:r>
        <w:t>Даниила</w:t>
      </w:r>
      <w:r>
        <w:rPr>
          <w:spacing w:val="80"/>
        </w:rPr>
        <w:t xml:space="preserve">   </w:t>
      </w:r>
      <w:r>
        <w:t>Заточника,</w:t>
      </w:r>
      <w:r>
        <w:rPr>
          <w:spacing w:val="65"/>
        </w:rPr>
        <w:t xml:space="preserve">   </w:t>
      </w:r>
      <w:r>
        <w:t xml:space="preserve">«Слово о полку Игореве». Белокаменные храмы Северо-Восточной Руси: Успенский собор </w:t>
      </w:r>
      <w:r>
        <w:rPr>
          <w:spacing w:val="11"/>
        </w:rPr>
        <w:t xml:space="preserve">во </w:t>
      </w:r>
      <w:r>
        <w:t>Владимире,</w:t>
      </w:r>
      <w:r>
        <w:rPr>
          <w:spacing w:val="40"/>
        </w:rPr>
        <w:t xml:space="preserve"> </w:t>
      </w:r>
      <w:r>
        <w:t>церковь</w:t>
      </w:r>
      <w:r>
        <w:rPr>
          <w:spacing w:val="40"/>
        </w:rPr>
        <w:t xml:space="preserve"> </w:t>
      </w:r>
      <w:r>
        <w:t>Покрова</w:t>
      </w:r>
      <w:r>
        <w:rPr>
          <w:spacing w:val="40"/>
        </w:rPr>
        <w:t xml:space="preserve"> </w:t>
      </w:r>
      <w:r>
        <w:t>на</w:t>
      </w:r>
      <w:r>
        <w:rPr>
          <w:spacing w:val="40"/>
        </w:rPr>
        <w:t xml:space="preserve"> </w:t>
      </w:r>
      <w:r>
        <w:t>Нерли,</w:t>
      </w:r>
      <w:r>
        <w:rPr>
          <w:spacing w:val="40"/>
        </w:rPr>
        <w:t xml:space="preserve"> </w:t>
      </w:r>
      <w:r>
        <w:t>Георгиевский</w:t>
      </w:r>
      <w:r>
        <w:rPr>
          <w:spacing w:val="40"/>
        </w:rPr>
        <w:t xml:space="preserve"> </w:t>
      </w:r>
      <w:r>
        <w:t>собор</w:t>
      </w:r>
      <w:r>
        <w:rPr>
          <w:spacing w:val="40"/>
        </w:rPr>
        <w:t xml:space="preserve"> </w:t>
      </w:r>
      <w:r>
        <w:t>Юрьева-Польского.</w:t>
      </w:r>
    </w:p>
    <w:p w:rsidR="00156445" w:rsidRDefault="005A47D0">
      <w:pPr>
        <w:pStyle w:val="a3"/>
        <w:spacing w:before="10"/>
        <w:ind w:left="1780" w:firstLine="0"/>
      </w:pPr>
      <w:r>
        <w:t>Русские</w:t>
      </w:r>
      <w:r>
        <w:rPr>
          <w:spacing w:val="10"/>
        </w:rPr>
        <w:t xml:space="preserve"> </w:t>
      </w:r>
      <w:r>
        <w:t>земли</w:t>
      </w:r>
      <w:r>
        <w:rPr>
          <w:spacing w:val="19"/>
        </w:rPr>
        <w:t xml:space="preserve"> </w:t>
      </w:r>
      <w:r>
        <w:t>и</w:t>
      </w:r>
      <w:r>
        <w:rPr>
          <w:spacing w:val="13"/>
        </w:rPr>
        <w:t xml:space="preserve"> </w:t>
      </w:r>
      <w:r>
        <w:t>их</w:t>
      </w:r>
      <w:r>
        <w:rPr>
          <w:spacing w:val="16"/>
        </w:rPr>
        <w:t xml:space="preserve"> </w:t>
      </w:r>
      <w:r>
        <w:t>соседи</w:t>
      </w:r>
      <w:r>
        <w:rPr>
          <w:spacing w:val="21"/>
        </w:rPr>
        <w:t xml:space="preserve"> </w:t>
      </w:r>
      <w:r>
        <w:t>в</w:t>
      </w:r>
      <w:r>
        <w:rPr>
          <w:spacing w:val="24"/>
        </w:rPr>
        <w:t xml:space="preserve"> </w:t>
      </w:r>
      <w:r>
        <w:t>середине</w:t>
      </w:r>
      <w:r>
        <w:rPr>
          <w:spacing w:val="23"/>
        </w:rPr>
        <w:t xml:space="preserve"> </w:t>
      </w:r>
      <w:r>
        <w:t>XIII</w:t>
      </w:r>
      <w:r>
        <w:rPr>
          <w:spacing w:val="12"/>
        </w:rPr>
        <w:t xml:space="preserve"> </w:t>
      </w:r>
      <w:r>
        <w:t>‒</w:t>
      </w:r>
      <w:r>
        <w:rPr>
          <w:spacing w:val="22"/>
        </w:rPr>
        <w:t xml:space="preserve"> </w:t>
      </w:r>
      <w:r>
        <w:t>XIV</w:t>
      </w:r>
      <w:r>
        <w:rPr>
          <w:spacing w:val="8"/>
        </w:rPr>
        <w:t xml:space="preserve"> </w:t>
      </w:r>
      <w:r>
        <w:rPr>
          <w:spacing w:val="-5"/>
        </w:rPr>
        <w:t>в.</w:t>
      </w:r>
    </w:p>
    <w:p w:rsidR="00156445" w:rsidRDefault="005A47D0">
      <w:pPr>
        <w:pStyle w:val="a3"/>
        <w:tabs>
          <w:tab w:val="left" w:pos="3940"/>
          <w:tab w:val="left" w:pos="5962"/>
          <w:tab w:val="left" w:pos="7561"/>
          <w:tab w:val="left" w:pos="9366"/>
        </w:tabs>
        <w:spacing w:before="14" w:line="249" w:lineRule="auto"/>
        <w:ind w:right="1100"/>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w:t>
      </w:r>
      <w:r>
        <w:rPr>
          <w:spacing w:val="40"/>
        </w:rPr>
        <w:t xml:space="preserve"> </w:t>
      </w:r>
      <w:r>
        <w:t>его</w:t>
      </w:r>
      <w:r>
        <w:rPr>
          <w:spacing w:val="40"/>
        </w:rPr>
        <w:t xml:space="preserve"> </w:t>
      </w:r>
      <w:r>
        <w:t>потомков.</w:t>
      </w:r>
      <w:r>
        <w:rPr>
          <w:spacing w:val="40"/>
        </w:rPr>
        <w:t xml:space="preserve"> </w:t>
      </w:r>
      <w:r>
        <w:t>Походы</w:t>
      </w:r>
      <w:r>
        <w:rPr>
          <w:spacing w:val="40"/>
        </w:rPr>
        <w:t xml:space="preserve"> </w:t>
      </w:r>
      <w:r>
        <w:t>Батыя</w:t>
      </w:r>
      <w:r>
        <w:rPr>
          <w:spacing w:val="40"/>
        </w:rPr>
        <w:t xml:space="preserve"> </w:t>
      </w:r>
      <w:r>
        <w:t>на</w:t>
      </w:r>
      <w:r>
        <w:rPr>
          <w:spacing w:val="40"/>
        </w:rPr>
        <w:t xml:space="preserve"> </w:t>
      </w:r>
      <w:r>
        <w:t>Восточную</w:t>
      </w:r>
      <w:r>
        <w:rPr>
          <w:spacing w:val="40"/>
        </w:rPr>
        <w:t xml:space="preserve"> </w:t>
      </w:r>
      <w:r>
        <w:t>Европу.</w:t>
      </w:r>
      <w:r>
        <w:rPr>
          <w:spacing w:val="40"/>
        </w:rPr>
        <w:t xml:space="preserve"> </w:t>
      </w:r>
      <w:r>
        <w:t>Возникновение</w:t>
      </w:r>
      <w:r>
        <w:rPr>
          <w:spacing w:val="40"/>
        </w:rPr>
        <w:t xml:space="preserve"> </w:t>
      </w:r>
      <w:r>
        <w:t>Золотой</w:t>
      </w:r>
      <w:r>
        <w:rPr>
          <w:spacing w:val="40"/>
        </w:rPr>
        <w:t xml:space="preserve"> </w:t>
      </w:r>
      <w:r>
        <w:t>Орды. Судьбы</w:t>
      </w:r>
      <w:r>
        <w:rPr>
          <w:spacing w:val="40"/>
        </w:rPr>
        <w:t xml:space="preserve"> </w:t>
      </w:r>
      <w:r>
        <w:t>русских</w:t>
      </w:r>
      <w:r>
        <w:rPr>
          <w:spacing w:val="40"/>
        </w:rPr>
        <w:t xml:space="preserve"> </w:t>
      </w:r>
      <w:r>
        <w:t>земель</w:t>
      </w:r>
      <w:r>
        <w:rPr>
          <w:spacing w:val="40"/>
        </w:rPr>
        <w:t xml:space="preserve"> </w:t>
      </w:r>
      <w:r>
        <w:t>после</w:t>
      </w:r>
      <w:r>
        <w:rPr>
          <w:spacing w:val="40"/>
        </w:rPr>
        <w:t xml:space="preserve"> </w:t>
      </w:r>
      <w:r>
        <w:t>монгольского</w:t>
      </w:r>
      <w:r>
        <w:rPr>
          <w:spacing w:val="40"/>
        </w:rPr>
        <w:t xml:space="preserve"> </w:t>
      </w:r>
      <w:r>
        <w:t>нашествия.</w:t>
      </w:r>
      <w:r>
        <w:rPr>
          <w:spacing w:val="40"/>
        </w:rPr>
        <w:t xml:space="preserve"> </w:t>
      </w:r>
      <w:r>
        <w:t>Система</w:t>
      </w:r>
      <w:r>
        <w:rPr>
          <w:spacing w:val="40"/>
        </w:rPr>
        <w:t xml:space="preserve"> </w:t>
      </w:r>
      <w:r>
        <w:t>зависимости</w:t>
      </w:r>
      <w:r>
        <w:rPr>
          <w:spacing w:val="40"/>
        </w:rPr>
        <w:t xml:space="preserve"> </w:t>
      </w:r>
      <w:r>
        <w:t>русских</w:t>
      </w:r>
      <w:r>
        <w:rPr>
          <w:spacing w:val="40"/>
        </w:rPr>
        <w:t xml:space="preserve"> </w:t>
      </w:r>
      <w:r>
        <w:t>земель</w:t>
      </w:r>
      <w:r>
        <w:rPr>
          <w:spacing w:val="40"/>
        </w:rPr>
        <w:t xml:space="preserve"> </w:t>
      </w:r>
      <w:r>
        <w:t>от</w:t>
      </w:r>
      <w:r>
        <w:rPr>
          <w:spacing w:val="40"/>
        </w:rPr>
        <w:t xml:space="preserve"> </w:t>
      </w:r>
      <w:r>
        <w:t>ордынских</w:t>
      </w:r>
      <w:r>
        <w:rPr>
          <w:spacing w:val="40"/>
        </w:rPr>
        <w:t xml:space="preserve"> </w:t>
      </w:r>
      <w:r>
        <w:t>ханов</w:t>
      </w:r>
      <w:r>
        <w:rPr>
          <w:spacing w:val="40"/>
        </w:rPr>
        <w:t xml:space="preserve"> </w:t>
      </w:r>
      <w:r>
        <w:t>(так</w:t>
      </w:r>
      <w:r>
        <w:rPr>
          <w:spacing w:val="40"/>
        </w:rPr>
        <w:t xml:space="preserve"> </w:t>
      </w:r>
      <w:r>
        <w:t>называемое</w:t>
      </w:r>
      <w:r>
        <w:rPr>
          <w:spacing w:val="40"/>
        </w:rPr>
        <w:t xml:space="preserve"> </w:t>
      </w:r>
      <w:r>
        <w:t>ордынское</w:t>
      </w:r>
      <w:r>
        <w:rPr>
          <w:spacing w:val="40"/>
        </w:rPr>
        <w:t xml:space="preserve"> </w:t>
      </w:r>
      <w:r>
        <w:t>иго).</w:t>
      </w:r>
    </w:p>
    <w:p w:rsidR="00156445" w:rsidRDefault="005A47D0">
      <w:pPr>
        <w:pStyle w:val="a3"/>
        <w:spacing w:line="252" w:lineRule="auto"/>
        <w:ind w:right="1108"/>
      </w:pPr>
      <w:r>
        <w:t>Южные</w:t>
      </w:r>
      <w:r>
        <w:rPr>
          <w:spacing w:val="62"/>
        </w:rPr>
        <w:t xml:space="preserve">  </w:t>
      </w:r>
      <w:r>
        <w:t>и</w:t>
      </w:r>
      <w:r>
        <w:rPr>
          <w:spacing w:val="62"/>
        </w:rPr>
        <w:t xml:space="preserve">  </w:t>
      </w:r>
      <w:r>
        <w:t>западные</w:t>
      </w:r>
      <w:r>
        <w:rPr>
          <w:spacing w:val="62"/>
        </w:rPr>
        <w:t xml:space="preserve">  </w:t>
      </w:r>
      <w:r>
        <w:t>русские</w:t>
      </w:r>
      <w:r>
        <w:rPr>
          <w:spacing w:val="62"/>
        </w:rPr>
        <w:t xml:space="preserve">  </w:t>
      </w:r>
      <w:r>
        <w:t>земли.</w:t>
      </w:r>
      <w:r>
        <w:rPr>
          <w:spacing w:val="62"/>
        </w:rPr>
        <w:t xml:space="preserve">  </w:t>
      </w:r>
      <w:r>
        <w:t>Возникновение</w:t>
      </w:r>
      <w:r>
        <w:rPr>
          <w:spacing w:val="72"/>
          <w:w w:val="150"/>
        </w:rPr>
        <w:t xml:space="preserve">  </w:t>
      </w:r>
      <w:r>
        <w:t>Литовского</w:t>
      </w:r>
      <w:r>
        <w:rPr>
          <w:spacing w:val="60"/>
        </w:rPr>
        <w:t xml:space="preserve">  </w:t>
      </w:r>
      <w:r>
        <w:t>государства и включение в его состав части русских земель. Северо-западные земли: Новгородская и Псковская.</w:t>
      </w:r>
      <w:r>
        <w:rPr>
          <w:spacing w:val="80"/>
        </w:rPr>
        <w:t xml:space="preserve"> </w:t>
      </w:r>
      <w:r>
        <w:t>Политический</w:t>
      </w:r>
      <w:r>
        <w:rPr>
          <w:spacing w:val="80"/>
        </w:rPr>
        <w:t xml:space="preserve"> </w:t>
      </w:r>
      <w:r>
        <w:t>строй</w:t>
      </w:r>
      <w:r>
        <w:rPr>
          <w:spacing w:val="80"/>
        </w:rPr>
        <w:t xml:space="preserve"> </w:t>
      </w:r>
      <w:r>
        <w:t>Новгорода</w:t>
      </w:r>
      <w:r>
        <w:rPr>
          <w:spacing w:val="80"/>
        </w:rPr>
        <w:t xml:space="preserve"> </w:t>
      </w:r>
      <w:r>
        <w:t>и</w:t>
      </w:r>
      <w:r>
        <w:rPr>
          <w:spacing w:val="80"/>
        </w:rPr>
        <w:t xml:space="preserve"> </w:t>
      </w:r>
      <w:r>
        <w:t>Пскова.</w:t>
      </w:r>
      <w:r>
        <w:rPr>
          <w:spacing w:val="80"/>
        </w:rPr>
        <w:t xml:space="preserve"> </w:t>
      </w:r>
      <w:r>
        <w:t>Роль</w:t>
      </w:r>
      <w:r>
        <w:rPr>
          <w:spacing w:val="80"/>
        </w:rPr>
        <w:t xml:space="preserve"> </w:t>
      </w:r>
      <w:r>
        <w:t>вече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8"/>
        </w:rPr>
        <w:t xml:space="preserve"> </w:t>
      </w:r>
      <w:r>
        <w:t>князя.</w:t>
      </w:r>
      <w:r>
        <w:rPr>
          <w:spacing w:val="19"/>
        </w:rPr>
        <w:t xml:space="preserve"> </w:t>
      </w:r>
      <w:r>
        <w:t>Новгород</w:t>
      </w:r>
      <w:r>
        <w:rPr>
          <w:spacing w:val="16"/>
        </w:rPr>
        <w:t xml:space="preserve"> </w:t>
      </w:r>
      <w:r>
        <w:t>и</w:t>
      </w:r>
      <w:r>
        <w:rPr>
          <w:spacing w:val="19"/>
        </w:rPr>
        <w:t xml:space="preserve"> </w:t>
      </w:r>
      <w:r>
        <w:t>немецкая</w:t>
      </w:r>
      <w:r>
        <w:rPr>
          <w:spacing w:val="26"/>
        </w:rPr>
        <w:t xml:space="preserve"> </w:t>
      </w:r>
      <w:r>
        <w:rPr>
          <w:spacing w:val="-2"/>
        </w:rPr>
        <w:t>Ганза.</w:t>
      </w:r>
    </w:p>
    <w:p w:rsidR="00156445" w:rsidRDefault="005A47D0">
      <w:pPr>
        <w:pStyle w:val="a3"/>
        <w:spacing w:before="14" w:line="249" w:lineRule="auto"/>
        <w:ind w:right="1089"/>
      </w:pPr>
      <w:r>
        <w:t>Ордены</w:t>
      </w:r>
      <w:r>
        <w:rPr>
          <w:spacing w:val="40"/>
        </w:rPr>
        <w:t xml:space="preserve"> </w:t>
      </w:r>
      <w:r>
        <w:t>крестоносцев</w:t>
      </w:r>
      <w:r>
        <w:rPr>
          <w:spacing w:val="40"/>
        </w:rPr>
        <w:t xml:space="preserve"> </w:t>
      </w:r>
      <w:r>
        <w:t>и</w:t>
      </w:r>
      <w:r>
        <w:rPr>
          <w:spacing w:val="40"/>
        </w:rPr>
        <w:t xml:space="preserve"> </w:t>
      </w:r>
      <w:r>
        <w:t>борьба</w:t>
      </w:r>
      <w:r>
        <w:rPr>
          <w:spacing w:val="40"/>
        </w:rPr>
        <w:t xml:space="preserve"> </w:t>
      </w:r>
      <w:r>
        <w:t>с</w:t>
      </w:r>
      <w:r>
        <w:rPr>
          <w:spacing w:val="40"/>
        </w:rPr>
        <w:t xml:space="preserve"> </w:t>
      </w:r>
      <w:r>
        <w:t>их</w:t>
      </w:r>
      <w:r>
        <w:rPr>
          <w:spacing w:val="40"/>
        </w:rPr>
        <w:t xml:space="preserve"> </w:t>
      </w:r>
      <w:r>
        <w:t>экспансией</w:t>
      </w:r>
      <w:r>
        <w:rPr>
          <w:spacing w:val="40"/>
        </w:rPr>
        <w:t xml:space="preserve"> </w:t>
      </w:r>
      <w:r>
        <w:t>на</w:t>
      </w:r>
      <w:r>
        <w:rPr>
          <w:spacing w:val="40"/>
        </w:rPr>
        <w:t xml:space="preserve"> </w:t>
      </w:r>
      <w:r>
        <w:t>западных</w:t>
      </w:r>
      <w:r>
        <w:rPr>
          <w:spacing w:val="40"/>
        </w:rPr>
        <w:t xml:space="preserve"> </w:t>
      </w:r>
      <w:r>
        <w:t>границах</w:t>
      </w:r>
      <w:r>
        <w:rPr>
          <w:spacing w:val="40"/>
        </w:rPr>
        <w:t xml:space="preserve"> </w:t>
      </w:r>
      <w:r>
        <w:t>Руси. Александр</w:t>
      </w:r>
      <w:r>
        <w:rPr>
          <w:spacing w:val="40"/>
        </w:rPr>
        <w:t xml:space="preserve"> </w:t>
      </w:r>
      <w:r>
        <w:t>Невский.</w:t>
      </w:r>
      <w:r>
        <w:rPr>
          <w:spacing w:val="40"/>
        </w:rPr>
        <w:t xml:space="preserve"> </w:t>
      </w:r>
      <w:r>
        <w:t>Взаимоотношения</w:t>
      </w:r>
      <w:r>
        <w:rPr>
          <w:spacing w:val="40"/>
        </w:rPr>
        <w:t xml:space="preserve"> </w:t>
      </w:r>
      <w:r>
        <w:t>с</w:t>
      </w:r>
      <w:r>
        <w:rPr>
          <w:spacing w:val="40"/>
        </w:rPr>
        <w:t xml:space="preserve"> </w:t>
      </w:r>
      <w:r>
        <w:t>Ордой.</w:t>
      </w:r>
      <w:r>
        <w:rPr>
          <w:spacing w:val="35"/>
        </w:rPr>
        <w:t xml:space="preserve"> </w:t>
      </w:r>
      <w:r>
        <w:t>Княжества</w:t>
      </w:r>
      <w:r>
        <w:rPr>
          <w:spacing w:val="40"/>
        </w:rPr>
        <w:t xml:space="preserve"> </w:t>
      </w:r>
      <w:r>
        <w:t>Северо-Восточной</w:t>
      </w:r>
      <w:r>
        <w:rPr>
          <w:spacing w:val="40"/>
        </w:rPr>
        <w:t xml:space="preserve"> </w:t>
      </w:r>
      <w:r>
        <w:t>Руси.</w:t>
      </w:r>
      <w:r>
        <w:rPr>
          <w:spacing w:val="40"/>
        </w:rPr>
        <w:t xml:space="preserve"> </w:t>
      </w:r>
      <w:r>
        <w:t>Борьба за</w:t>
      </w:r>
      <w:r>
        <w:rPr>
          <w:spacing w:val="40"/>
        </w:rPr>
        <w:t xml:space="preserve"> </w:t>
      </w:r>
      <w:r>
        <w:t>великое</w:t>
      </w:r>
      <w:r>
        <w:rPr>
          <w:spacing w:val="40"/>
        </w:rPr>
        <w:t xml:space="preserve"> </w:t>
      </w:r>
      <w:r>
        <w:t>княжение</w:t>
      </w:r>
      <w:r>
        <w:rPr>
          <w:spacing w:val="40"/>
        </w:rPr>
        <w:t xml:space="preserve"> </w:t>
      </w:r>
      <w:r>
        <w:t>Владимирское.</w:t>
      </w:r>
      <w:r>
        <w:rPr>
          <w:spacing w:val="40"/>
        </w:rPr>
        <w:t xml:space="preserve"> </w:t>
      </w:r>
      <w:r>
        <w:t>Противостояние</w:t>
      </w:r>
      <w:r>
        <w:rPr>
          <w:spacing w:val="40"/>
        </w:rPr>
        <w:t xml:space="preserve"> </w:t>
      </w:r>
      <w:r>
        <w:t>Твери</w:t>
      </w:r>
      <w:r>
        <w:rPr>
          <w:spacing w:val="40"/>
        </w:rPr>
        <w:t xml:space="preserve"> </w:t>
      </w:r>
      <w:r>
        <w:t>и</w:t>
      </w:r>
      <w:r>
        <w:rPr>
          <w:spacing w:val="40"/>
        </w:rPr>
        <w:t xml:space="preserve"> </w:t>
      </w:r>
      <w:r>
        <w:t>Москвы.</w:t>
      </w:r>
      <w:r>
        <w:rPr>
          <w:spacing w:val="40"/>
        </w:rPr>
        <w:t xml:space="preserve"> </w:t>
      </w:r>
      <w:r>
        <w:t>Усиление Московского</w:t>
      </w:r>
      <w:r>
        <w:rPr>
          <w:spacing w:val="40"/>
        </w:rPr>
        <w:t xml:space="preserve"> </w:t>
      </w:r>
      <w:r>
        <w:t>княжества.</w:t>
      </w:r>
      <w:r>
        <w:rPr>
          <w:spacing w:val="40"/>
        </w:rPr>
        <w:t xml:space="preserve"> </w:t>
      </w:r>
      <w:r>
        <w:t>Дмитрий</w:t>
      </w:r>
      <w:r>
        <w:rPr>
          <w:spacing w:val="40"/>
        </w:rPr>
        <w:t xml:space="preserve"> </w:t>
      </w:r>
      <w:r>
        <w:t>Донской.</w:t>
      </w:r>
      <w:r>
        <w:rPr>
          <w:spacing w:val="40"/>
        </w:rPr>
        <w:t xml:space="preserve"> </w:t>
      </w:r>
      <w:r>
        <w:t>Куликовская</w:t>
      </w:r>
      <w:r>
        <w:rPr>
          <w:spacing w:val="40"/>
        </w:rPr>
        <w:t xml:space="preserve"> </w:t>
      </w:r>
      <w:r>
        <w:t>битва.</w:t>
      </w:r>
      <w:r>
        <w:rPr>
          <w:spacing w:val="40"/>
        </w:rPr>
        <w:t xml:space="preserve"> </w:t>
      </w:r>
      <w:r>
        <w:t>Закрепление первенствующего положения</w:t>
      </w:r>
      <w:r>
        <w:rPr>
          <w:spacing w:val="40"/>
        </w:rPr>
        <w:t xml:space="preserve"> </w:t>
      </w:r>
      <w:r>
        <w:t>московских</w:t>
      </w:r>
      <w:r>
        <w:rPr>
          <w:spacing w:val="40"/>
        </w:rPr>
        <w:t xml:space="preserve"> </w:t>
      </w:r>
      <w:r>
        <w:t>князей.</w:t>
      </w:r>
    </w:p>
    <w:p w:rsidR="00156445" w:rsidRDefault="005A47D0">
      <w:pPr>
        <w:pStyle w:val="a3"/>
        <w:spacing w:line="252" w:lineRule="auto"/>
        <w:ind w:right="1119"/>
      </w:pPr>
      <w:r>
        <w:t>Перенос</w:t>
      </w:r>
      <w:r>
        <w:rPr>
          <w:spacing w:val="80"/>
        </w:rPr>
        <w:t xml:space="preserve">  </w:t>
      </w:r>
      <w:r>
        <w:t>митрополичьей</w:t>
      </w:r>
      <w:r>
        <w:rPr>
          <w:spacing w:val="67"/>
          <w:w w:val="150"/>
        </w:rPr>
        <w:t xml:space="preserve">  </w:t>
      </w:r>
      <w:r>
        <w:t>кафедры</w:t>
      </w:r>
      <w:r>
        <w:rPr>
          <w:spacing w:val="80"/>
        </w:rPr>
        <w:t xml:space="preserve">  </w:t>
      </w:r>
      <w:r>
        <w:t>в</w:t>
      </w:r>
      <w:r>
        <w:rPr>
          <w:spacing w:val="80"/>
          <w:w w:val="150"/>
        </w:rPr>
        <w:t xml:space="preserve">  </w:t>
      </w:r>
      <w:r>
        <w:t>Москву.</w:t>
      </w:r>
      <w:r>
        <w:rPr>
          <w:spacing w:val="80"/>
        </w:rPr>
        <w:t xml:space="preserve">  </w:t>
      </w:r>
      <w:r>
        <w:t>Роль</w:t>
      </w:r>
      <w:r>
        <w:rPr>
          <w:spacing w:val="80"/>
        </w:rPr>
        <w:t xml:space="preserve">  </w:t>
      </w:r>
      <w:r>
        <w:t>Православной</w:t>
      </w:r>
      <w:r>
        <w:rPr>
          <w:spacing w:val="80"/>
        </w:rPr>
        <w:t xml:space="preserve">  </w:t>
      </w:r>
      <w:r>
        <w:t>церкви</w:t>
      </w:r>
      <w:r>
        <w:rPr>
          <w:spacing w:val="40"/>
        </w:rPr>
        <w:t xml:space="preserve"> </w:t>
      </w:r>
      <w:r>
        <w:t>в</w:t>
      </w:r>
      <w:r>
        <w:rPr>
          <w:spacing w:val="80"/>
        </w:rPr>
        <w:t xml:space="preserve">   </w:t>
      </w:r>
      <w:r>
        <w:t>ордынский</w:t>
      </w:r>
      <w:r>
        <w:rPr>
          <w:spacing w:val="79"/>
        </w:rPr>
        <w:t xml:space="preserve">   </w:t>
      </w:r>
      <w:r>
        <w:t>период</w:t>
      </w:r>
      <w:r>
        <w:rPr>
          <w:spacing w:val="78"/>
        </w:rPr>
        <w:t xml:space="preserve">   </w:t>
      </w:r>
      <w:r>
        <w:t>русской</w:t>
      </w:r>
      <w:r>
        <w:rPr>
          <w:spacing w:val="79"/>
        </w:rPr>
        <w:t xml:space="preserve">   </w:t>
      </w:r>
      <w:r>
        <w:t>истории.</w:t>
      </w:r>
      <w:r>
        <w:rPr>
          <w:spacing w:val="79"/>
        </w:rPr>
        <w:t xml:space="preserve">   </w:t>
      </w:r>
      <w:r>
        <w:t>Святитель</w:t>
      </w:r>
      <w:r>
        <w:rPr>
          <w:spacing w:val="80"/>
        </w:rPr>
        <w:t xml:space="preserve">   </w:t>
      </w:r>
      <w:r>
        <w:t>Алексий</w:t>
      </w:r>
      <w:r>
        <w:rPr>
          <w:spacing w:val="80"/>
        </w:rPr>
        <w:t xml:space="preserve">   </w:t>
      </w:r>
      <w:r>
        <w:t>Московский и преподобный Сергий Радонежский.</w:t>
      </w:r>
    </w:p>
    <w:p w:rsidR="00156445" w:rsidRDefault="005A47D0">
      <w:pPr>
        <w:pStyle w:val="a3"/>
        <w:spacing w:before="1" w:line="249" w:lineRule="auto"/>
        <w:ind w:right="1101"/>
      </w:pPr>
      <w:r>
        <w:t>Народы</w:t>
      </w:r>
      <w:r>
        <w:rPr>
          <w:spacing w:val="80"/>
          <w:w w:val="150"/>
        </w:rPr>
        <w:t xml:space="preserve">  </w:t>
      </w:r>
      <w:r>
        <w:t>и</w:t>
      </w:r>
      <w:r>
        <w:rPr>
          <w:spacing w:val="80"/>
          <w:w w:val="150"/>
        </w:rPr>
        <w:t xml:space="preserve">  </w:t>
      </w:r>
      <w:r>
        <w:t>государства</w:t>
      </w:r>
      <w:r>
        <w:rPr>
          <w:spacing w:val="80"/>
          <w:w w:val="150"/>
        </w:rPr>
        <w:t xml:space="preserve">  </w:t>
      </w:r>
      <w:r>
        <w:t>степной</w:t>
      </w:r>
      <w:r>
        <w:rPr>
          <w:spacing w:val="80"/>
          <w:w w:val="150"/>
        </w:rPr>
        <w:t xml:space="preserve">  </w:t>
      </w:r>
      <w:r>
        <w:t>зоны</w:t>
      </w:r>
      <w:r>
        <w:rPr>
          <w:spacing w:val="80"/>
          <w:w w:val="150"/>
        </w:rPr>
        <w:t xml:space="preserve">  </w:t>
      </w:r>
      <w:r>
        <w:t>Восточной</w:t>
      </w:r>
      <w:r>
        <w:rPr>
          <w:spacing w:val="80"/>
          <w:w w:val="150"/>
        </w:rPr>
        <w:t xml:space="preserve">  </w:t>
      </w:r>
      <w:r>
        <w:t>Европы</w:t>
      </w:r>
      <w:r>
        <w:rPr>
          <w:spacing w:val="80"/>
          <w:w w:val="150"/>
        </w:rPr>
        <w:t xml:space="preserve">  </w:t>
      </w:r>
      <w:r>
        <w:t>и</w:t>
      </w:r>
      <w:r>
        <w:rPr>
          <w:spacing w:val="80"/>
          <w:w w:val="150"/>
        </w:rPr>
        <w:t xml:space="preserve">  </w:t>
      </w:r>
      <w:r>
        <w:t>Сибири</w:t>
      </w:r>
      <w:r>
        <w:rPr>
          <w:spacing w:val="40"/>
        </w:rPr>
        <w:t xml:space="preserve"> </w:t>
      </w:r>
      <w:r>
        <w:t>в</w:t>
      </w:r>
      <w:r>
        <w:rPr>
          <w:spacing w:val="40"/>
        </w:rPr>
        <w:t xml:space="preserve"> </w:t>
      </w:r>
      <w:r>
        <w:t>XIII‒XV</w:t>
      </w:r>
      <w:r>
        <w:rPr>
          <w:spacing w:val="40"/>
        </w:rPr>
        <w:t xml:space="preserve"> </w:t>
      </w:r>
      <w:r>
        <w:t>вв.</w:t>
      </w:r>
      <w:r>
        <w:rPr>
          <w:spacing w:val="40"/>
        </w:rPr>
        <w:t xml:space="preserve"> </w:t>
      </w:r>
      <w:r>
        <w:t>Золотая</w:t>
      </w:r>
      <w:r>
        <w:rPr>
          <w:spacing w:val="40"/>
        </w:rPr>
        <w:t xml:space="preserve"> </w:t>
      </w:r>
      <w:r>
        <w:t>Орда:</w:t>
      </w:r>
      <w:r>
        <w:rPr>
          <w:spacing w:val="40"/>
        </w:rPr>
        <w:t xml:space="preserve"> </w:t>
      </w:r>
      <w:r>
        <w:t>государственный</w:t>
      </w:r>
      <w:r>
        <w:rPr>
          <w:spacing w:val="40"/>
        </w:rPr>
        <w:t xml:space="preserve"> </w:t>
      </w:r>
      <w:r>
        <w:t>строй,</w:t>
      </w:r>
      <w:r>
        <w:rPr>
          <w:spacing w:val="40"/>
        </w:rPr>
        <w:t xml:space="preserve"> </w:t>
      </w:r>
      <w:r>
        <w:t>население,</w:t>
      </w:r>
      <w:r>
        <w:rPr>
          <w:spacing w:val="40"/>
        </w:rPr>
        <w:t xml:space="preserve"> </w:t>
      </w:r>
      <w:r>
        <w:t>экономика,</w:t>
      </w:r>
      <w:r>
        <w:rPr>
          <w:spacing w:val="40"/>
        </w:rPr>
        <w:t xml:space="preserve"> </w:t>
      </w:r>
      <w:r>
        <w:t>культура. Города</w:t>
      </w:r>
      <w:r>
        <w:rPr>
          <w:spacing w:val="80"/>
        </w:rPr>
        <w:t xml:space="preserve">   </w:t>
      </w:r>
      <w:r>
        <w:t>и</w:t>
      </w:r>
      <w:r>
        <w:rPr>
          <w:spacing w:val="80"/>
        </w:rPr>
        <w:t xml:space="preserve">   </w:t>
      </w:r>
      <w:r>
        <w:t>кочевые</w:t>
      </w:r>
      <w:r>
        <w:rPr>
          <w:spacing w:val="77"/>
          <w:w w:val="150"/>
        </w:rPr>
        <w:t xml:space="preserve">   </w:t>
      </w:r>
      <w:r>
        <w:t>степи.</w:t>
      </w:r>
      <w:r>
        <w:rPr>
          <w:spacing w:val="76"/>
          <w:w w:val="150"/>
        </w:rPr>
        <w:t xml:space="preserve">   </w:t>
      </w:r>
      <w:r>
        <w:t>Принятие</w:t>
      </w:r>
      <w:r>
        <w:rPr>
          <w:spacing w:val="76"/>
          <w:w w:val="150"/>
        </w:rPr>
        <w:t xml:space="preserve">   </w:t>
      </w:r>
      <w:r>
        <w:t>ислама.</w:t>
      </w:r>
      <w:r>
        <w:rPr>
          <w:spacing w:val="76"/>
          <w:w w:val="150"/>
        </w:rPr>
        <w:t xml:space="preserve">   </w:t>
      </w:r>
      <w:r>
        <w:t>Ослабление</w:t>
      </w:r>
      <w:r>
        <w:rPr>
          <w:spacing w:val="80"/>
        </w:rPr>
        <w:t xml:space="preserve">   </w:t>
      </w:r>
      <w:r>
        <w:t>государства во второй</w:t>
      </w:r>
      <w:r>
        <w:rPr>
          <w:spacing w:val="40"/>
        </w:rPr>
        <w:t xml:space="preserve"> </w:t>
      </w:r>
      <w:r>
        <w:t>половине</w:t>
      </w:r>
      <w:r>
        <w:rPr>
          <w:spacing w:val="40"/>
        </w:rPr>
        <w:t xml:space="preserve"> </w:t>
      </w:r>
      <w:r>
        <w:t>XIV в.,</w:t>
      </w:r>
      <w:r>
        <w:rPr>
          <w:spacing w:val="40"/>
        </w:rPr>
        <w:t xml:space="preserve"> </w:t>
      </w:r>
      <w:r>
        <w:t>нашествие Тимура.</w:t>
      </w:r>
    </w:p>
    <w:p w:rsidR="00156445" w:rsidRDefault="005A47D0">
      <w:pPr>
        <w:pStyle w:val="a3"/>
        <w:tabs>
          <w:tab w:val="left" w:pos="1991"/>
          <w:tab w:val="left" w:pos="3609"/>
          <w:tab w:val="left" w:pos="4579"/>
          <w:tab w:val="left" w:pos="5683"/>
          <w:tab w:val="left" w:pos="6994"/>
          <w:tab w:val="left" w:pos="7960"/>
          <w:tab w:val="left" w:pos="9616"/>
        </w:tabs>
        <w:spacing w:before="3" w:line="249" w:lineRule="auto"/>
        <w:ind w:right="1092"/>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w:t>
      </w:r>
      <w:r>
        <w:rPr>
          <w:spacing w:val="70"/>
        </w:rPr>
        <w:t xml:space="preserve"> </w:t>
      </w:r>
      <w:r>
        <w:t>Северного</w:t>
      </w:r>
      <w:r>
        <w:rPr>
          <w:spacing w:val="64"/>
        </w:rPr>
        <w:t xml:space="preserve"> </w:t>
      </w:r>
      <w:r>
        <w:t>Кавказа.</w:t>
      </w:r>
      <w:r>
        <w:rPr>
          <w:spacing w:val="64"/>
        </w:rPr>
        <w:t xml:space="preserve"> </w:t>
      </w:r>
      <w:r>
        <w:t>Итальянские</w:t>
      </w:r>
      <w:r>
        <w:rPr>
          <w:spacing w:val="69"/>
        </w:rPr>
        <w:t xml:space="preserve"> </w:t>
      </w:r>
      <w:r>
        <w:t>фактории</w:t>
      </w:r>
      <w:r>
        <w:rPr>
          <w:spacing w:val="67"/>
        </w:rPr>
        <w:t xml:space="preserve"> </w:t>
      </w:r>
      <w:r>
        <w:t>Причерноморья</w:t>
      </w:r>
      <w:r>
        <w:rPr>
          <w:spacing w:val="64"/>
        </w:rPr>
        <w:t xml:space="preserve"> </w:t>
      </w:r>
      <w:r>
        <w:t>(Каффа,</w:t>
      </w:r>
      <w:r>
        <w:rPr>
          <w:spacing w:val="64"/>
        </w:rPr>
        <w:t xml:space="preserve"> </w:t>
      </w:r>
      <w:r>
        <w:t>Тана,</w:t>
      </w:r>
      <w:r>
        <w:rPr>
          <w:spacing w:val="64"/>
        </w:rPr>
        <w:t xml:space="preserve"> </w:t>
      </w:r>
      <w:r>
        <w:t xml:space="preserve">Солдайя </w:t>
      </w:r>
      <w:r>
        <w:rPr>
          <w:spacing w:val="-10"/>
        </w:rPr>
        <w:t>и</w:t>
      </w:r>
      <w:r>
        <w:tab/>
      </w:r>
      <w:r>
        <w:rPr>
          <w:spacing w:val="-2"/>
        </w:rPr>
        <w:t>другие)</w:t>
      </w:r>
      <w:r>
        <w:tab/>
      </w:r>
      <w:r>
        <w:rPr>
          <w:spacing w:val="-10"/>
        </w:rPr>
        <w:t>и</w:t>
      </w:r>
      <w:r>
        <w:tab/>
      </w:r>
      <w:r>
        <w:rPr>
          <w:spacing w:val="-6"/>
        </w:rPr>
        <w:t>их</w:t>
      </w:r>
      <w:r>
        <w:tab/>
      </w:r>
      <w:r>
        <w:rPr>
          <w:spacing w:val="-4"/>
        </w:rPr>
        <w:t>роль</w:t>
      </w:r>
      <w:r>
        <w:tab/>
      </w:r>
      <w:r>
        <w:rPr>
          <w:spacing w:val="-10"/>
        </w:rPr>
        <w:t>в</w:t>
      </w:r>
      <w:r>
        <w:tab/>
      </w:r>
      <w:r>
        <w:rPr>
          <w:spacing w:val="-2"/>
        </w:rPr>
        <w:t>системе</w:t>
      </w:r>
      <w:r>
        <w:tab/>
      </w:r>
      <w:r>
        <w:rPr>
          <w:spacing w:val="-2"/>
        </w:rPr>
        <w:t xml:space="preserve">торговых </w:t>
      </w:r>
      <w:r>
        <w:t>и</w:t>
      </w:r>
      <w:r>
        <w:rPr>
          <w:spacing w:val="40"/>
        </w:rPr>
        <w:t xml:space="preserve"> </w:t>
      </w:r>
      <w:r>
        <w:t>политических</w:t>
      </w:r>
      <w:r>
        <w:rPr>
          <w:spacing w:val="40"/>
        </w:rPr>
        <w:t xml:space="preserve"> </w:t>
      </w:r>
      <w:r>
        <w:t>связей</w:t>
      </w:r>
      <w:r>
        <w:rPr>
          <w:spacing w:val="40"/>
        </w:rPr>
        <w:t xml:space="preserve"> </w:t>
      </w:r>
      <w:r>
        <w:t>Руси</w:t>
      </w:r>
      <w:r>
        <w:rPr>
          <w:spacing w:val="40"/>
        </w:rPr>
        <w:t xml:space="preserve"> </w:t>
      </w:r>
      <w:r>
        <w:t>с Западом и</w:t>
      </w:r>
      <w:r>
        <w:rPr>
          <w:spacing w:val="40"/>
        </w:rPr>
        <w:t xml:space="preserve"> </w:t>
      </w:r>
      <w:r>
        <w:t>Востоком.</w:t>
      </w:r>
    </w:p>
    <w:p w:rsidR="00156445" w:rsidRDefault="005A47D0">
      <w:pPr>
        <w:pStyle w:val="a3"/>
        <w:spacing w:line="252" w:lineRule="auto"/>
        <w:ind w:right="1099"/>
      </w:pPr>
      <w:r>
        <w:t>Культурное пространство. Изменения в представлениях о картине мира в Евразии в</w:t>
      </w:r>
      <w:r>
        <w:rPr>
          <w:spacing w:val="80"/>
        </w:rPr>
        <w:t xml:space="preserve"> </w:t>
      </w:r>
      <w:r>
        <w:t>связи с завершением монгольских завоеваний. Культурное взаимодействие цивилизаций. Межкультурные</w:t>
      </w:r>
      <w:r>
        <w:rPr>
          <w:spacing w:val="80"/>
        </w:rPr>
        <w:t xml:space="preserve"> </w:t>
      </w:r>
      <w:r>
        <w:t>связи</w:t>
      </w:r>
      <w:r>
        <w:rPr>
          <w:spacing w:val="80"/>
        </w:rPr>
        <w:t xml:space="preserve"> </w:t>
      </w:r>
      <w:r>
        <w:t>и</w:t>
      </w:r>
      <w:r>
        <w:rPr>
          <w:spacing w:val="80"/>
        </w:rPr>
        <w:t xml:space="preserve"> </w:t>
      </w:r>
      <w:r>
        <w:t>коммуникации</w:t>
      </w:r>
      <w:r>
        <w:rPr>
          <w:spacing w:val="80"/>
        </w:rPr>
        <w:t xml:space="preserve"> </w:t>
      </w:r>
      <w:r>
        <w:t>(взаимодействие</w:t>
      </w:r>
      <w:r>
        <w:rPr>
          <w:spacing w:val="80"/>
        </w:rPr>
        <w:t xml:space="preserve"> </w:t>
      </w:r>
      <w:r>
        <w:t>и</w:t>
      </w:r>
      <w:r>
        <w:rPr>
          <w:spacing w:val="80"/>
        </w:rPr>
        <w:t xml:space="preserve"> </w:t>
      </w:r>
      <w:r>
        <w:t>взаимовлияние</w:t>
      </w:r>
      <w:r>
        <w:rPr>
          <w:spacing w:val="80"/>
        </w:rPr>
        <w:t xml:space="preserve"> </w:t>
      </w:r>
      <w:r>
        <w:t>русской культуры</w:t>
      </w:r>
      <w:r>
        <w:rPr>
          <w:spacing w:val="80"/>
        </w:rPr>
        <w:t xml:space="preserve"> </w:t>
      </w:r>
      <w:r>
        <w:t>и</w:t>
      </w:r>
      <w:r>
        <w:rPr>
          <w:spacing w:val="80"/>
        </w:rPr>
        <w:t xml:space="preserve"> </w:t>
      </w:r>
      <w:r>
        <w:t>культур</w:t>
      </w:r>
      <w:r>
        <w:rPr>
          <w:spacing w:val="80"/>
        </w:rPr>
        <w:t xml:space="preserve"> </w:t>
      </w:r>
      <w:r>
        <w:t>народов</w:t>
      </w:r>
      <w:r>
        <w:rPr>
          <w:spacing w:val="80"/>
        </w:rPr>
        <w:t xml:space="preserve"> </w:t>
      </w:r>
      <w:r>
        <w:t>Евразии).</w:t>
      </w:r>
      <w:r>
        <w:rPr>
          <w:spacing w:val="80"/>
        </w:rPr>
        <w:t xml:space="preserve"> </w:t>
      </w:r>
      <w:r>
        <w:t>Летописание.</w:t>
      </w:r>
      <w:r>
        <w:rPr>
          <w:spacing w:val="80"/>
        </w:rPr>
        <w:t xml:space="preserve"> </w:t>
      </w:r>
      <w:r>
        <w:t>Литературные</w:t>
      </w:r>
      <w:r>
        <w:rPr>
          <w:spacing w:val="80"/>
        </w:rPr>
        <w:t xml:space="preserve"> </w:t>
      </w:r>
      <w:r>
        <w:t>памятники Куликовского</w:t>
      </w:r>
      <w:r>
        <w:rPr>
          <w:spacing w:val="40"/>
        </w:rPr>
        <w:t xml:space="preserve"> </w:t>
      </w:r>
      <w:r>
        <w:t>цикла.</w:t>
      </w:r>
      <w:r>
        <w:rPr>
          <w:spacing w:val="40"/>
        </w:rPr>
        <w:t xml:space="preserve"> </w:t>
      </w:r>
      <w:r>
        <w:t>Жития.</w:t>
      </w:r>
      <w:r>
        <w:rPr>
          <w:spacing w:val="40"/>
        </w:rPr>
        <w:t xml:space="preserve"> </w:t>
      </w:r>
      <w:r>
        <w:t>Епифаний</w:t>
      </w:r>
      <w:r>
        <w:rPr>
          <w:spacing w:val="40"/>
        </w:rPr>
        <w:t xml:space="preserve"> </w:t>
      </w:r>
      <w:r>
        <w:t>Премудрый.</w:t>
      </w:r>
      <w:r>
        <w:rPr>
          <w:spacing w:val="40"/>
        </w:rPr>
        <w:t xml:space="preserve"> </w:t>
      </w:r>
      <w:r>
        <w:t>Архитектура.</w:t>
      </w:r>
      <w:r>
        <w:rPr>
          <w:spacing w:val="40"/>
        </w:rPr>
        <w:t xml:space="preserve"> </w:t>
      </w:r>
      <w:r>
        <w:t>Каменные</w:t>
      </w:r>
      <w:r>
        <w:rPr>
          <w:spacing w:val="40"/>
        </w:rPr>
        <w:t xml:space="preserve"> </w:t>
      </w:r>
      <w:r>
        <w:t>соборы</w:t>
      </w:r>
      <w:r>
        <w:rPr>
          <w:spacing w:val="80"/>
        </w:rPr>
        <w:t xml:space="preserve"> </w:t>
      </w:r>
      <w:r>
        <w:t>Кремля.</w:t>
      </w:r>
      <w:r>
        <w:rPr>
          <w:spacing w:val="40"/>
        </w:rPr>
        <w:t xml:space="preserve"> </w:t>
      </w:r>
      <w:r>
        <w:t>Изобразительное</w:t>
      </w:r>
      <w:r>
        <w:rPr>
          <w:spacing w:val="40"/>
        </w:rPr>
        <w:t xml:space="preserve"> </w:t>
      </w:r>
      <w:r>
        <w:t>искусство.</w:t>
      </w:r>
      <w:r>
        <w:rPr>
          <w:spacing w:val="40"/>
        </w:rPr>
        <w:t xml:space="preserve"> </w:t>
      </w:r>
      <w:r>
        <w:t>Феофан</w:t>
      </w:r>
      <w:r>
        <w:rPr>
          <w:spacing w:val="40"/>
        </w:rPr>
        <w:t xml:space="preserve"> </w:t>
      </w:r>
      <w:r>
        <w:t>Грек.</w:t>
      </w:r>
      <w:r>
        <w:rPr>
          <w:spacing w:val="40"/>
        </w:rPr>
        <w:t xml:space="preserve"> </w:t>
      </w:r>
      <w:r>
        <w:t>Андрей</w:t>
      </w:r>
      <w:r>
        <w:rPr>
          <w:spacing w:val="40"/>
        </w:rPr>
        <w:t xml:space="preserve"> </w:t>
      </w:r>
      <w:r>
        <w:t>Рублёв.</w:t>
      </w:r>
    </w:p>
    <w:p w:rsidR="00156445" w:rsidRDefault="005A47D0">
      <w:pPr>
        <w:pStyle w:val="a3"/>
        <w:ind w:left="1722" w:firstLine="0"/>
      </w:pPr>
      <w:r>
        <w:t>Формирование</w:t>
      </w:r>
      <w:r>
        <w:rPr>
          <w:spacing w:val="24"/>
        </w:rPr>
        <w:t xml:space="preserve"> </w:t>
      </w:r>
      <w:r>
        <w:t>единого</w:t>
      </w:r>
      <w:r>
        <w:rPr>
          <w:spacing w:val="26"/>
        </w:rPr>
        <w:t xml:space="preserve"> </w:t>
      </w:r>
      <w:r>
        <w:t>Русского</w:t>
      </w:r>
      <w:r>
        <w:rPr>
          <w:spacing w:val="12"/>
        </w:rPr>
        <w:t xml:space="preserve"> </w:t>
      </w:r>
      <w:r>
        <w:t>государства</w:t>
      </w:r>
      <w:r>
        <w:rPr>
          <w:spacing w:val="25"/>
        </w:rPr>
        <w:t xml:space="preserve"> </w:t>
      </w:r>
      <w:r>
        <w:t>в</w:t>
      </w:r>
      <w:r>
        <w:rPr>
          <w:spacing w:val="49"/>
        </w:rPr>
        <w:t xml:space="preserve"> </w:t>
      </w:r>
      <w:r>
        <w:t>XV</w:t>
      </w:r>
      <w:r>
        <w:rPr>
          <w:spacing w:val="14"/>
        </w:rPr>
        <w:t xml:space="preserve"> </w:t>
      </w:r>
      <w:r>
        <w:rPr>
          <w:spacing w:val="-5"/>
        </w:rPr>
        <w:t>в.</w:t>
      </w:r>
    </w:p>
    <w:p w:rsidR="00156445" w:rsidRDefault="005A47D0">
      <w:pPr>
        <w:pStyle w:val="a3"/>
        <w:tabs>
          <w:tab w:val="left" w:pos="3196"/>
          <w:tab w:val="left" w:pos="4517"/>
          <w:tab w:val="left" w:pos="6005"/>
          <w:tab w:val="left" w:pos="7657"/>
          <w:tab w:val="left" w:pos="8526"/>
          <w:tab w:val="left" w:pos="9976"/>
        </w:tabs>
        <w:spacing w:before="3" w:line="249" w:lineRule="auto"/>
        <w:ind w:right="1083"/>
      </w:pPr>
      <w:r>
        <w:t>Борьба</w:t>
      </w:r>
      <w:r>
        <w:rPr>
          <w:spacing w:val="40"/>
        </w:rPr>
        <w:t xml:space="preserve"> </w:t>
      </w:r>
      <w:r>
        <w:t>за</w:t>
      </w:r>
      <w:r>
        <w:rPr>
          <w:spacing w:val="40"/>
        </w:rPr>
        <w:t xml:space="preserve"> </w:t>
      </w:r>
      <w:r>
        <w:t>русские</w:t>
      </w:r>
      <w:r>
        <w:rPr>
          <w:spacing w:val="40"/>
        </w:rPr>
        <w:t xml:space="preserve"> </w:t>
      </w:r>
      <w:r>
        <w:t>земли</w:t>
      </w:r>
      <w:r>
        <w:rPr>
          <w:spacing w:val="40"/>
        </w:rPr>
        <w:t xml:space="preserve"> </w:t>
      </w:r>
      <w:r>
        <w:t>между</w:t>
      </w:r>
      <w:r>
        <w:rPr>
          <w:spacing w:val="40"/>
        </w:rPr>
        <w:t xml:space="preserve"> </w:t>
      </w:r>
      <w:r>
        <w:t>Литовским</w:t>
      </w:r>
      <w:r>
        <w:rPr>
          <w:spacing w:val="40"/>
        </w:rPr>
        <w:t xml:space="preserve"> </w:t>
      </w:r>
      <w:r>
        <w:t>и</w:t>
      </w:r>
      <w:r>
        <w:rPr>
          <w:spacing w:val="40"/>
        </w:rPr>
        <w:t xml:space="preserve"> </w:t>
      </w:r>
      <w:r>
        <w:t>Московским</w:t>
      </w:r>
      <w:r>
        <w:rPr>
          <w:spacing w:val="40"/>
        </w:rPr>
        <w:t xml:space="preserve"> </w:t>
      </w:r>
      <w:r>
        <w:t>государствами. Объединение</w:t>
      </w:r>
      <w:r>
        <w:rPr>
          <w:spacing w:val="40"/>
        </w:rPr>
        <w:t xml:space="preserve"> </w:t>
      </w:r>
      <w:r>
        <w:t>русских</w:t>
      </w:r>
      <w:r>
        <w:rPr>
          <w:spacing w:val="40"/>
        </w:rPr>
        <w:t xml:space="preserve"> </w:t>
      </w:r>
      <w:r>
        <w:t>земель</w:t>
      </w:r>
      <w:r>
        <w:rPr>
          <w:spacing w:val="40"/>
        </w:rPr>
        <w:t xml:space="preserve"> </w:t>
      </w:r>
      <w:r>
        <w:t>вокруг</w:t>
      </w:r>
      <w:r>
        <w:rPr>
          <w:spacing w:val="40"/>
        </w:rPr>
        <w:t xml:space="preserve"> </w:t>
      </w:r>
      <w:r>
        <w:t>Москвы.</w:t>
      </w:r>
      <w:r>
        <w:rPr>
          <w:spacing w:val="40"/>
        </w:rPr>
        <w:t xml:space="preserve"> </w:t>
      </w:r>
      <w:r>
        <w:t>Междоусобная</w:t>
      </w:r>
      <w:r>
        <w:rPr>
          <w:spacing w:val="80"/>
        </w:rPr>
        <w:t xml:space="preserve"> </w:t>
      </w:r>
      <w:r>
        <w:t>война</w:t>
      </w:r>
      <w:r>
        <w:rPr>
          <w:spacing w:val="40"/>
        </w:rPr>
        <w:t xml:space="preserve"> </w:t>
      </w:r>
      <w:r>
        <w:t>в</w:t>
      </w:r>
      <w:r>
        <w:rPr>
          <w:spacing w:val="40"/>
        </w:rPr>
        <w:t xml:space="preserve"> </w:t>
      </w:r>
      <w:r>
        <w:t>Московском</w:t>
      </w:r>
      <w:r>
        <w:rPr>
          <w:spacing w:val="80"/>
        </w:rPr>
        <w:t xml:space="preserve"> </w:t>
      </w:r>
      <w:r>
        <w:t>княжестве</w:t>
      </w:r>
      <w:r>
        <w:rPr>
          <w:spacing w:val="40"/>
        </w:rPr>
        <w:t xml:space="preserve"> </w:t>
      </w:r>
      <w:r>
        <w:t>второй</w:t>
      </w:r>
      <w:r>
        <w:rPr>
          <w:spacing w:val="40"/>
        </w:rPr>
        <w:t xml:space="preserve"> </w:t>
      </w:r>
      <w:r>
        <w:t>четверти</w:t>
      </w:r>
      <w:r>
        <w:rPr>
          <w:spacing w:val="40"/>
        </w:rPr>
        <w:t xml:space="preserve"> </w:t>
      </w:r>
      <w:r>
        <w:t>XV</w:t>
      </w:r>
      <w:r>
        <w:rPr>
          <w:spacing w:val="40"/>
        </w:rPr>
        <w:t xml:space="preserve"> </w:t>
      </w:r>
      <w:r>
        <w:t>в.</w:t>
      </w:r>
      <w:r>
        <w:rPr>
          <w:spacing w:val="40"/>
        </w:rPr>
        <w:t xml:space="preserve"> </w:t>
      </w:r>
      <w:r>
        <w:t>Василий</w:t>
      </w:r>
      <w:r>
        <w:rPr>
          <w:spacing w:val="40"/>
        </w:rPr>
        <w:t xml:space="preserve"> </w:t>
      </w:r>
      <w:r>
        <w:t>Темный.</w:t>
      </w:r>
      <w:r>
        <w:rPr>
          <w:spacing w:val="40"/>
        </w:rPr>
        <w:t xml:space="preserve"> </w:t>
      </w:r>
      <w:r>
        <w:t>Новгород</w:t>
      </w:r>
      <w:r>
        <w:rPr>
          <w:spacing w:val="40"/>
        </w:rPr>
        <w:t xml:space="preserve"> </w:t>
      </w:r>
      <w:r>
        <w:t>и</w:t>
      </w:r>
      <w:r>
        <w:rPr>
          <w:spacing w:val="40"/>
        </w:rPr>
        <w:t xml:space="preserve"> </w:t>
      </w:r>
      <w:r>
        <w:t>Псков</w:t>
      </w:r>
      <w:r>
        <w:rPr>
          <w:spacing w:val="40"/>
        </w:rPr>
        <w:t xml:space="preserve"> </w:t>
      </w:r>
      <w:r>
        <w:t>в</w:t>
      </w:r>
      <w:r>
        <w:rPr>
          <w:spacing w:val="40"/>
        </w:rPr>
        <w:t xml:space="preserve"> </w:t>
      </w:r>
      <w:r>
        <w:t>XV</w:t>
      </w:r>
      <w:r>
        <w:rPr>
          <w:spacing w:val="40"/>
        </w:rPr>
        <w:t xml:space="preserve"> </w:t>
      </w:r>
      <w:r>
        <w:t>в.: политический</w:t>
      </w:r>
      <w:r>
        <w:rPr>
          <w:spacing w:val="40"/>
        </w:rPr>
        <w:t xml:space="preserve"> </w:t>
      </w:r>
      <w:r>
        <w:t>строй,</w:t>
      </w:r>
      <w:r>
        <w:rPr>
          <w:spacing w:val="40"/>
        </w:rPr>
        <w:t xml:space="preserve"> </w:t>
      </w:r>
      <w:r>
        <w:t>отношения</w:t>
      </w:r>
      <w:r>
        <w:rPr>
          <w:spacing w:val="40"/>
        </w:rPr>
        <w:t xml:space="preserve"> </w:t>
      </w:r>
      <w:r>
        <w:t>с</w:t>
      </w:r>
      <w:r>
        <w:rPr>
          <w:spacing w:val="40"/>
        </w:rPr>
        <w:t xml:space="preserve"> </w:t>
      </w:r>
      <w:r>
        <w:t>Москвой,</w:t>
      </w:r>
      <w:r>
        <w:rPr>
          <w:spacing w:val="40"/>
        </w:rPr>
        <w:t xml:space="preserve"> </w:t>
      </w:r>
      <w:r>
        <w:t>Ливонским</w:t>
      </w:r>
      <w:r>
        <w:rPr>
          <w:spacing w:val="40"/>
        </w:rPr>
        <w:t xml:space="preserve"> </w:t>
      </w:r>
      <w:r>
        <w:t>орденом,</w:t>
      </w:r>
      <w:r>
        <w:rPr>
          <w:spacing w:val="40"/>
        </w:rPr>
        <w:t xml:space="preserve"> </w:t>
      </w:r>
      <w:r>
        <w:t>Ганзой,</w:t>
      </w:r>
      <w:r>
        <w:rPr>
          <w:spacing w:val="40"/>
        </w:rPr>
        <w:t xml:space="preserve"> </w:t>
      </w:r>
      <w:r>
        <w:t xml:space="preserve">Великим княжеством Литовским. Падение Византии и рост церковно-политической роли Москвы в </w:t>
      </w:r>
      <w:r>
        <w:rPr>
          <w:spacing w:val="-2"/>
        </w:rPr>
        <w:t>православном</w:t>
      </w:r>
      <w:r>
        <w:tab/>
      </w:r>
      <w:r>
        <w:rPr>
          <w:spacing w:val="-4"/>
        </w:rPr>
        <w:t>мире.</w:t>
      </w:r>
      <w:r>
        <w:tab/>
      </w:r>
      <w:r>
        <w:rPr>
          <w:spacing w:val="-2"/>
        </w:rPr>
        <w:t>Теория</w:t>
      </w:r>
      <w:r>
        <w:tab/>
      </w:r>
      <w:r>
        <w:rPr>
          <w:spacing w:val="-2"/>
        </w:rPr>
        <w:t>«Москва</w:t>
      </w:r>
      <w:r>
        <w:tab/>
      </w:r>
      <w:r>
        <w:rPr>
          <w:spacing w:val="-10"/>
        </w:rPr>
        <w:t>‒</w:t>
      </w:r>
      <w:r>
        <w:tab/>
      </w:r>
      <w:r>
        <w:rPr>
          <w:spacing w:val="-2"/>
        </w:rPr>
        <w:t>третий</w:t>
      </w:r>
      <w:r>
        <w:tab/>
      </w:r>
      <w:r>
        <w:rPr>
          <w:spacing w:val="-2"/>
        </w:rPr>
        <w:t xml:space="preserve">Рим». </w:t>
      </w:r>
      <w:r>
        <w:t>Иван</w:t>
      </w:r>
      <w:r>
        <w:rPr>
          <w:spacing w:val="40"/>
        </w:rPr>
        <w:t xml:space="preserve"> </w:t>
      </w:r>
      <w:r>
        <w:t>III.</w:t>
      </w:r>
      <w:r>
        <w:rPr>
          <w:spacing w:val="40"/>
        </w:rPr>
        <w:t xml:space="preserve"> </w:t>
      </w:r>
      <w:r>
        <w:t>Присоединение</w:t>
      </w:r>
      <w:r>
        <w:rPr>
          <w:spacing w:val="40"/>
        </w:rPr>
        <w:t xml:space="preserve"> </w:t>
      </w:r>
      <w:r>
        <w:t>Новгорода</w:t>
      </w:r>
      <w:r>
        <w:rPr>
          <w:spacing w:val="40"/>
        </w:rPr>
        <w:t xml:space="preserve"> </w:t>
      </w:r>
      <w:r>
        <w:t>и</w:t>
      </w:r>
      <w:r>
        <w:rPr>
          <w:spacing w:val="40"/>
        </w:rPr>
        <w:t xml:space="preserve"> </w:t>
      </w:r>
      <w:r>
        <w:t>Твери.</w:t>
      </w:r>
      <w:r>
        <w:rPr>
          <w:spacing w:val="40"/>
        </w:rPr>
        <w:t xml:space="preserve"> </w:t>
      </w:r>
      <w:r>
        <w:t>Ликвидация</w:t>
      </w:r>
      <w:r>
        <w:rPr>
          <w:spacing w:val="40"/>
        </w:rPr>
        <w:t xml:space="preserve"> </w:t>
      </w:r>
      <w:r>
        <w:t>зависимости</w:t>
      </w:r>
      <w:r>
        <w:rPr>
          <w:spacing w:val="80"/>
        </w:rPr>
        <w:t xml:space="preserve"> </w:t>
      </w:r>
      <w:r>
        <w:t>от</w:t>
      </w:r>
      <w:r>
        <w:rPr>
          <w:spacing w:val="40"/>
        </w:rPr>
        <w:t xml:space="preserve"> </w:t>
      </w:r>
      <w:r>
        <w:t>Орды.</w:t>
      </w:r>
      <w:r>
        <w:rPr>
          <w:spacing w:val="80"/>
        </w:rPr>
        <w:t xml:space="preserve"> </w:t>
      </w:r>
      <w:r>
        <w:t>Расширение международных связей Московского государства. Принятие общерусского Судебника.</w:t>
      </w:r>
      <w:r>
        <w:rPr>
          <w:spacing w:val="40"/>
        </w:rPr>
        <w:t xml:space="preserve"> </w:t>
      </w:r>
      <w:r>
        <w:t>Формирование</w:t>
      </w:r>
      <w:r>
        <w:rPr>
          <w:spacing w:val="40"/>
        </w:rPr>
        <w:t xml:space="preserve"> </w:t>
      </w:r>
      <w:r>
        <w:t>аппарата</w:t>
      </w:r>
      <w:r>
        <w:rPr>
          <w:spacing w:val="40"/>
        </w:rPr>
        <w:t xml:space="preserve"> </w:t>
      </w:r>
      <w:r>
        <w:t>управления</w:t>
      </w:r>
      <w:r>
        <w:rPr>
          <w:spacing w:val="40"/>
        </w:rPr>
        <w:t xml:space="preserve"> </w:t>
      </w:r>
      <w:r>
        <w:t>единого</w:t>
      </w:r>
      <w:r>
        <w:rPr>
          <w:spacing w:val="40"/>
        </w:rPr>
        <w:t xml:space="preserve"> </w:t>
      </w:r>
      <w:r>
        <w:t>государства.</w:t>
      </w:r>
      <w:r>
        <w:rPr>
          <w:spacing w:val="40"/>
        </w:rPr>
        <w:t xml:space="preserve"> </w:t>
      </w:r>
      <w:r>
        <w:t>Перемены</w:t>
      </w:r>
      <w:r>
        <w:rPr>
          <w:spacing w:val="40"/>
        </w:rPr>
        <w:t xml:space="preserve"> </w:t>
      </w:r>
      <w:r>
        <w:t>в</w:t>
      </w:r>
      <w:r>
        <w:rPr>
          <w:spacing w:val="80"/>
        </w:rPr>
        <w:t xml:space="preserve"> </w:t>
      </w:r>
      <w:r>
        <w:t>устройстве</w:t>
      </w:r>
      <w:r>
        <w:rPr>
          <w:spacing w:val="40"/>
        </w:rPr>
        <w:t xml:space="preserve"> </w:t>
      </w:r>
      <w:r>
        <w:t>двора</w:t>
      </w:r>
      <w:r>
        <w:rPr>
          <w:spacing w:val="40"/>
        </w:rPr>
        <w:t xml:space="preserve"> </w:t>
      </w:r>
      <w:r>
        <w:t>великого</w:t>
      </w:r>
      <w:r>
        <w:rPr>
          <w:spacing w:val="40"/>
        </w:rPr>
        <w:t xml:space="preserve"> </w:t>
      </w:r>
      <w:r>
        <w:t>князя:</w:t>
      </w:r>
      <w:r>
        <w:rPr>
          <w:spacing w:val="40"/>
        </w:rPr>
        <w:t xml:space="preserve"> </w:t>
      </w:r>
      <w:r>
        <w:t>новая</w:t>
      </w:r>
      <w:r>
        <w:rPr>
          <w:spacing w:val="40"/>
        </w:rPr>
        <w:t xml:space="preserve"> </w:t>
      </w:r>
      <w:r>
        <w:t>государственная</w:t>
      </w:r>
      <w:r>
        <w:rPr>
          <w:spacing w:val="40"/>
        </w:rPr>
        <w:t xml:space="preserve"> </w:t>
      </w:r>
      <w:r>
        <w:t>символика;</w:t>
      </w:r>
      <w:r>
        <w:rPr>
          <w:spacing w:val="40"/>
        </w:rPr>
        <w:t xml:space="preserve"> </w:t>
      </w:r>
      <w:r>
        <w:t>царский</w:t>
      </w:r>
      <w:r>
        <w:rPr>
          <w:spacing w:val="40"/>
        </w:rPr>
        <w:t xml:space="preserve"> </w:t>
      </w:r>
      <w:r>
        <w:t>титул</w:t>
      </w:r>
      <w:r>
        <w:rPr>
          <w:spacing w:val="40"/>
        </w:rPr>
        <w:t xml:space="preserve"> </w:t>
      </w:r>
      <w:r>
        <w:t>и регалии;</w:t>
      </w:r>
      <w:r>
        <w:rPr>
          <w:spacing w:val="40"/>
        </w:rPr>
        <w:t xml:space="preserve"> </w:t>
      </w:r>
      <w:r>
        <w:t>дворцовое</w:t>
      </w:r>
      <w:r>
        <w:rPr>
          <w:spacing w:val="40"/>
        </w:rPr>
        <w:t xml:space="preserve"> </w:t>
      </w:r>
      <w:r>
        <w:t>и</w:t>
      </w:r>
      <w:r>
        <w:rPr>
          <w:spacing w:val="40"/>
        </w:rPr>
        <w:t xml:space="preserve"> </w:t>
      </w:r>
      <w:r>
        <w:t>церковное</w:t>
      </w:r>
      <w:r>
        <w:rPr>
          <w:spacing w:val="40"/>
        </w:rPr>
        <w:t xml:space="preserve"> </w:t>
      </w:r>
      <w:r>
        <w:t>строительство.</w:t>
      </w:r>
      <w:r>
        <w:rPr>
          <w:spacing w:val="40"/>
        </w:rPr>
        <w:t xml:space="preserve"> </w:t>
      </w:r>
      <w:r>
        <w:t>Московский</w:t>
      </w:r>
      <w:r>
        <w:rPr>
          <w:spacing w:val="40"/>
        </w:rPr>
        <w:t xml:space="preserve"> </w:t>
      </w:r>
      <w:r>
        <w:t>Кремль.</w:t>
      </w:r>
    </w:p>
    <w:p w:rsidR="00156445" w:rsidRDefault="005A47D0">
      <w:pPr>
        <w:pStyle w:val="a3"/>
        <w:tabs>
          <w:tab w:val="left" w:pos="2653"/>
          <w:tab w:val="left" w:pos="5064"/>
          <w:tab w:val="left" w:pos="7426"/>
          <w:tab w:val="left" w:pos="9054"/>
        </w:tabs>
        <w:spacing w:line="252" w:lineRule="auto"/>
        <w:ind w:right="1100"/>
      </w:pPr>
      <w:r>
        <w:t>Культурное</w:t>
      </w:r>
      <w:r>
        <w:rPr>
          <w:spacing w:val="40"/>
        </w:rPr>
        <w:t xml:space="preserve"> </w:t>
      </w:r>
      <w:r>
        <w:t>пространство.</w:t>
      </w:r>
      <w:r>
        <w:rPr>
          <w:spacing w:val="40"/>
        </w:rPr>
        <w:t xml:space="preserve"> </w:t>
      </w:r>
      <w:r>
        <w:t>Изменения</w:t>
      </w:r>
      <w:r>
        <w:rPr>
          <w:spacing w:val="40"/>
        </w:rPr>
        <w:t xml:space="preserve"> </w:t>
      </w:r>
      <w:r>
        <w:t>восприятия</w:t>
      </w:r>
      <w:r>
        <w:rPr>
          <w:spacing w:val="40"/>
        </w:rPr>
        <w:t xml:space="preserve"> </w:t>
      </w:r>
      <w:r>
        <w:t>мира.</w:t>
      </w:r>
      <w:r>
        <w:rPr>
          <w:spacing w:val="40"/>
        </w:rPr>
        <w:t xml:space="preserve"> </w:t>
      </w:r>
      <w:r>
        <w:t>Сакрализация великокняжеской власти. Флорентийская уния. Установление автокефалии Русской церкви. Внутрицерковная</w:t>
      </w:r>
      <w:r>
        <w:rPr>
          <w:spacing w:val="40"/>
        </w:rPr>
        <w:t xml:space="preserve"> </w:t>
      </w:r>
      <w:r>
        <w:t>борьба</w:t>
      </w:r>
      <w:r>
        <w:rPr>
          <w:spacing w:val="40"/>
        </w:rPr>
        <w:t xml:space="preserve"> </w:t>
      </w:r>
      <w:r>
        <w:t>(иосифляне</w:t>
      </w:r>
      <w:r>
        <w:rPr>
          <w:spacing w:val="40"/>
        </w:rPr>
        <w:t xml:space="preserve"> </w:t>
      </w:r>
      <w:r>
        <w:t>и</w:t>
      </w:r>
      <w:r>
        <w:rPr>
          <w:spacing w:val="40"/>
        </w:rPr>
        <w:t xml:space="preserve"> </w:t>
      </w:r>
      <w:r>
        <w:t>нестяжатели).</w:t>
      </w:r>
      <w:r>
        <w:rPr>
          <w:spacing w:val="40"/>
        </w:rPr>
        <w:t xml:space="preserve"> </w:t>
      </w:r>
      <w:r>
        <w:t>Ереси.</w:t>
      </w:r>
      <w:r>
        <w:rPr>
          <w:spacing w:val="40"/>
        </w:rPr>
        <w:t xml:space="preserve"> </w:t>
      </w:r>
      <w:r>
        <w:t>Геннадиевская</w:t>
      </w:r>
      <w:r>
        <w:rPr>
          <w:spacing w:val="40"/>
        </w:rPr>
        <w:t xml:space="preserve"> </w:t>
      </w:r>
      <w:r>
        <w:t>Библия.</w:t>
      </w:r>
      <w:r>
        <w:rPr>
          <w:spacing w:val="80"/>
        </w:rPr>
        <w:t xml:space="preserve"> </w:t>
      </w:r>
      <w:r>
        <w:t>Развитие</w:t>
      </w:r>
      <w:r>
        <w:rPr>
          <w:spacing w:val="40"/>
        </w:rPr>
        <w:t xml:space="preserve"> </w:t>
      </w:r>
      <w:r>
        <w:t>культуры</w:t>
      </w:r>
      <w:r>
        <w:rPr>
          <w:spacing w:val="40"/>
        </w:rPr>
        <w:t xml:space="preserve"> </w:t>
      </w:r>
      <w:r>
        <w:t>единого</w:t>
      </w:r>
      <w:r>
        <w:rPr>
          <w:spacing w:val="40"/>
        </w:rPr>
        <w:t xml:space="preserve"> </w:t>
      </w:r>
      <w:r>
        <w:t>Русского</w:t>
      </w:r>
      <w:r>
        <w:rPr>
          <w:spacing w:val="40"/>
        </w:rPr>
        <w:t xml:space="preserve"> </w:t>
      </w:r>
      <w:r>
        <w:t>государства.</w:t>
      </w:r>
      <w:r>
        <w:rPr>
          <w:spacing w:val="40"/>
        </w:rPr>
        <w:t xml:space="preserve"> </w:t>
      </w:r>
      <w:r>
        <w:t>Летописание:</w:t>
      </w:r>
      <w:r>
        <w:rPr>
          <w:spacing w:val="40"/>
        </w:rPr>
        <w:t xml:space="preserve"> </w:t>
      </w:r>
      <w:r>
        <w:t>общерусское</w:t>
      </w:r>
      <w:r>
        <w:rPr>
          <w:spacing w:val="40"/>
        </w:rPr>
        <w:t xml:space="preserve"> </w:t>
      </w:r>
      <w:r>
        <w:t>и</w:t>
      </w:r>
      <w:r>
        <w:rPr>
          <w:spacing w:val="40"/>
        </w:rPr>
        <w:t xml:space="preserve"> </w:t>
      </w:r>
      <w:r>
        <w:t>региональное. Житийная литература. «Хожение за три моря» Афанасия Никитина.</w:t>
      </w:r>
      <w:r>
        <w:rPr>
          <w:spacing w:val="80"/>
        </w:rPr>
        <w:t xml:space="preserve"> </w:t>
      </w:r>
      <w:r>
        <w:t>Архитектура.</w:t>
      </w:r>
      <w:r>
        <w:rPr>
          <w:spacing w:val="40"/>
        </w:rPr>
        <w:t xml:space="preserve"> </w:t>
      </w:r>
      <w:r>
        <w:t>Русская</w:t>
      </w:r>
      <w:r>
        <w:rPr>
          <w:spacing w:val="40"/>
        </w:rPr>
        <w:t xml:space="preserve"> </w:t>
      </w:r>
      <w:r>
        <w:t>икона</w:t>
      </w:r>
      <w:r>
        <w:rPr>
          <w:spacing w:val="40"/>
        </w:rPr>
        <w:t xml:space="preserve"> </w:t>
      </w:r>
      <w:r>
        <w:t>как</w:t>
      </w:r>
      <w:r>
        <w:rPr>
          <w:spacing w:val="40"/>
        </w:rPr>
        <w:t xml:space="preserve"> </w:t>
      </w:r>
      <w:r>
        <w:t>феномен</w:t>
      </w:r>
      <w:r>
        <w:rPr>
          <w:spacing w:val="40"/>
        </w:rPr>
        <w:t xml:space="preserve"> </w:t>
      </w:r>
      <w:r>
        <w:t>мирового</w:t>
      </w:r>
      <w:r>
        <w:rPr>
          <w:spacing w:val="32"/>
        </w:rPr>
        <w:t xml:space="preserve"> </w:t>
      </w:r>
      <w:r>
        <w:t>искусства.</w:t>
      </w:r>
      <w:r>
        <w:rPr>
          <w:spacing w:val="40"/>
        </w:rPr>
        <w:t xml:space="preserve"> </w:t>
      </w:r>
      <w:r>
        <w:t>Повседневная</w:t>
      </w:r>
      <w:r>
        <w:rPr>
          <w:spacing w:val="40"/>
        </w:rPr>
        <w:t xml:space="preserve"> </w:t>
      </w:r>
      <w:r>
        <w:t>жизнь</w:t>
      </w:r>
      <w:r>
        <w:rPr>
          <w:spacing w:val="32"/>
        </w:rPr>
        <w:t xml:space="preserve"> </w:t>
      </w:r>
      <w:r>
        <w:t xml:space="preserve">горожан </w:t>
      </w:r>
      <w:r>
        <w:rPr>
          <w:spacing w:val="-10"/>
        </w:rPr>
        <w:t>и</w:t>
      </w:r>
      <w:r>
        <w:tab/>
      </w:r>
      <w:r>
        <w:rPr>
          <w:spacing w:val="-2"/>
        </w:rPr>
        <w:t>сельских</w:t>
      </w:r>
      <w:r>
        <w:tab/>
      </w:r>
      <w:r>
        <w:rPr>
          <w:spacing w:val="-2"/>
        </w:rPr>
        <w:t>жителей</w:t>
      </w:r>
      <w:r>
        <w:tab/>
      </w:r>
      <w:r>
        <w:rPr>
          <w:spacing w:val="-10"/>
        </w:rPr>
        <w:t>в</w:t>
      </w:r>
      <w:r>
        <w:tab/>
      </w:r>
      <w:r>
        <w:rPr>
          <w:spacing w:val="-2"/>
        </w:rPr>
        <w:t xml:space="preserve">древнерусский </w:t>
      </w:r>
      <w:r>
        <w:t>и раннемосковский периоды.</w:t>
      </w:r>
    </w:p>
    <w:p w:rsidR="00156445" w:rsidRDefault="005A47D0">
      <w:pPr>
        <w:pStyle w:val="a3"/>
        <w:spacing w:line="252" w:lineRule="auto"/>
        <w:ind w:right="1121" w:firstLine="763"/>
      </w:pPr>
      <w:r>
        <w:t>Наш край с древнейших времен до конца XV в. Материал по истории своего края привлекается</w:t>
      </w:r>
      <w:r>
        <w:rPr>
          <w:spacing w:val="40"/>
        </w:rPr>
        <w:t xml:space="preserve"> </w:t>
      </w:r>
      <w:r>
        <w:t>при</w:t>
      </w:r>
      <w:r>
        <w:rPr>
          <w:spacing w:val="40"/>
        </w:rPr>
        <w:t xml:space="preserve"> </w:t>
      </w:r>
      <w:r>
        <w:t>рассмотрении</w:t>
      </w:r>
      <w:r>
        <w:rPr>
          <w:spacing w:val="40"/>
        </w:rPr>
        <w:t xml:space="preserve"> </w:t>
      </w:r>
      <w:r>
        <w:t>ключевых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истории.</w:t>
      </w:r>
    </w:p>
    <w:p w:rsidR="00156445" w:rsidRDefault="005A47D0">
      <w:pPr>
        <w:pStyle w:val="a3"/>
        <w:spacing w:line="262" w:lineRule="exact"/>
        <w:ind w:firstLine="0"/>
        <w:jc w:val="left"/>
      </w:pPr>
      <w:r>
        <w:rPr>
          <w:spacing w:val="-2"/>
        </w:rPr>
        <w:t>Обобщение.</w:t>
      </w:r>
    </w:p>
    <w:p w:rsidR="00156445" w:rsidRDefault="005A47D0">
      <w:pPr>
        <w:pStyle w:val="Heading2"/>
        <w:spacing w:before="14" w:line="264" w:lineRule="exact"/>
        <w:jc w:val="left"/>
      </w:pPr>
      <w:bookmarkStart w:id="70" w:name="Содержание_обучения_в_7_классе._(10)"/>
      <w:bookmarkEnd w:id="70"/>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spacing w:line="264" w:lineRule="exact"/>
        <w:ind w:left="1722"/>
        <w:rPr>
          <w:sz w:val="23"/>
        </w:rPr>
      </w:pPr>
      <w:r>
        <w:rPr>
          <w:b/>
          <w:sz w:val="23"/>
        </w:rPr>
        <w:t>Всеобщая</w:t>
      </w:r>
      <w:r>
        <w:rPr>
          <w:b/>
          <w:spacing w:val="22"/>
          <w:sz w:val="23"/>
        </w:rPr>
        <w:t xml:space="preserve"> </w:t>
      </w:r>
      <w:r>
        <w:rPr>
          <w:b/>
          <w:sz w:val="23"/>
        </w:rPr>
        <w:t>история.</w:t>
      </w:r>
      <w:r>
        <w:rPr>
          <w:b/>
          <w:spacing w:val="18"/>
          <w:sz w:val="23"/>
        </w:rPr>
        <w:t xml:space="preserve"> </w:t>
      </w:r>
      <w:r>
        <w:rPr>
          <w:sz w:val="23"/>
        </w:rPr>
        <w:t>История</w:t>
      </w:r>
      <w:r>
        <w:rPr>
          <w:spacing w:val="16"/>
          <w:sz w:val="23"/>
        </w:rPr>
        <w:t xml:space="preserve"> </w:t>
      </w:r>
      <w:r>
        <w:rPr>
          <w:sz w:val="23"/>
        </w:rPr>
        <w:t>Нового</w:t>
      </w:r>
      <w:r>
        <w:rPr>
          <w:spacing w:val="22"/>
          <w:sz w:val="23"/>
        </w:rPr>
        <w:t xml:space="preserve"> </w:t>
      </w:r>
      <w:r>
        <w:rPr>
          <w:sz w:val="23"/>
        </w:rPr>
        <w:t>времени.</w:t>
      </w:r>
      <w:r>
        <w:rPr>
          <w:spacing w:val="16"/>
          <w:sz w:val="23"/>
        </w:rPr>
        <w:t xml:space="preserve"> </w:t>
      </w:r>
      <w:r>
        <w:rPr>
          <w:sz w:val="23"/>
        </w:rPr>
        <w:t>Конец</w:t>
      </w:r>
      <w:r>
        <w:rPr>
          <w:spacing w:val="40"/>
          <w:sz w:val="23"/>
        </w:rPr>
        <w:t xml:space="preserve"> </w:t>
      </w:r>
      <w:r>
        <w:rPr>
          <w:sz w:val="23"/>
        </w:rPr>
        <w:t>XV</w:t>
      </w:r>
      <w:r>
        <w:rPr>
          <w:spacing w:val="14"/>
          <w:sz w:val="23"/>
        </w:rPr>
        <w:t xml:space="preserve"> </w:t>
      </w:r>
      <w:r>
        <w:rPr>
          <w:sz w:val="23"/>
        </w:rPr>
        <w:t>‒</w:t>
      </w:r>
      <w:r>
        <w:rPr>
          <w:spacing w:val="29"/>
          <w:sz w:val="23"/>
        </w:rPr>
        <w:t xml:space="preserve"> </w:t>
      </w:r>
      <w:r>
        <w:rPr>
          <w:sz w:val="23"/>
        </w:rPr>
        <w:t>XVII</w:t>
      </w:r>
      <w:r>
        <w:rPr>
          <w:spacing w:val="17"/>
          <w:sz w:val="23"/>
        </w:rPr>
        <w:t xml:space="preserve"> </w:t>
      </w:r>
      <w:r>
        <w:rPr>
          <w:spacing w:val="-5"/>
          <w:sz w:val="23"/>
        </w:rPr>
        <w:t>в.</w:t>
      </w:r>
    </w:p>
    <w:p w:rsidR="00156445" w:rsidRDefault="005A47D0">
      <w:pPr>
        <w:pStyle w:val="a3"/>
        <w:spacing w:before="9"/>
        <w:ind w:left="1722" w:firstLine="0"/>
        <w:jc w:val="left"/>
      </w:pPr>
      <w:r>
        <w:t>149.5.1.1.</w:t>
      </w:r>
      <w:r>
        <w:rPr>
          <w:spacing w:val="28"/>
        </w:rPr>
        <w:t xml:space="preserve"> </w:t>
      </w:r>
      <w:r>
        <w:rPr>
          <w:spacing w:val="-2"/>
        </w:rPr>
        <w:t>Введение.</w:t>
      </w:r>
    </w:p>
    <w:p w:rsidR="00156445" w:rsidRDefault="005A47D0">
      <w:pPr>
        <w:pStyle w:val="a3"/>
        <w:spacing w:before="14"/>
        <w:ind w:left="1722" w:firstLine="0"/>
        <w:jc w:val="left"/>
      </w:pPr>
      <w:r>
        <w:t>Понятие</w:t>
      </w:r>
      <w:r>
        <w:rPr>
          <w:spacing w:val="54"/>
          <w:w w:val="150"/>
        </w:rPr>
        <w:t xml:space="preserve"> </w:t>
      </w:r>
      <w:r>
        <w:t>«Новое</w:t>
      </w:r>
      <w:r>
        <w:rPr>
          <w:spacing w:val="71"/>
        </w:rPr>
        <w:t xml:space="preserve"> </w:t>
      </w:r>
      <w:r>
        <w:t>время».</w:t>
      </w:r>
      <w:r>
        <w:rPr>
          <w:spacing w:val="57"/>
          <w:w w:val="150"/>
        </w:rPr>
        <w:t xml:space="preserve"> </w:t>
      </w:r>
      <w:r>
        <w:t>Хронологические</w:t>
      </w:r>
      <w:r>
        <w:rPr>
          <w:spacing w:val="74"/>
        </w:rPr>
        <w:t xml:space="preserve"> </w:t>
      </w:r>
      <w:r>
        <w:t>рамки</w:t>
      </w:r>
      <w:r>
        <w:rPr>
          <w:spacing w:val="52"/>
          <w:w w:val="150"/>
        </w:rPr>
        <w:t xml:space="preserve"> </w:t>
      </w:r>
      <w:r>
        <w:t>и</w:t>
      </w:r>
      <w:r>
        <w:rPr>
          <w:spacing w:val="51"/>
          <w:w w:val="150"/>
        </w:rPr>
        <w:t xml:space="preserve"> </w:t>
      </w:r>
      <w:r>
        <w:t>периодизация</w:t>
      </w:r>
      <w:r>
        <w:rPr>
          <w:spacing w:val="51"/>
          <w:w w:val="150"/>
        </w:rPr>
        <w:t xml:space="preserve"> </w:t>
      </w:r>
      <w:r>
        <w:t>истории</w:t>
      </w:r>
      <w:r>
        <w:rPr>
          <w:spacing w:val="52"/>
          <w:w w:val="150"/>
        </w:rPr>
        <w:t xml:space="preserve"> </w:t>
      </w:r>
      <w:r>
        <w:rPr>
          <w:spacing w:val="-2"/>
        </w:rPr>
        <w:t>Нового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времени.</w:t>
      </w:r>
    </w:p>
    <w:p w:rsidR="00156445" w:rsidRDefault="005A47D0">
      <w:pPr>
        <w:pStyle w:val="a3"/>
        <w:spacing w:before="14"/>
        <w:ind w:left="1722" w:firstLine="0"/>
      </w:pPr>
      <w:r>
        <w:t>Великие</w:t>
      </w:r>
      <w:r>
        <w:rPr>
          <w:spacing w:val="35"/>
        </w:rPr>
        <w:t xml:space="preserve"> </w:t>
      </w:r>
      <w:r>
        <w:t>географические</w:t>
      </w:r>
      <w:r>
        <w:rPr>
          <w:spacing w:val="49"/>
        </w:rPr>
        <w:t xml:space="preserve"> </w:t>
      </w:r>
      <w:r>
        <w:rPr>
          <w:spacing w:val="-2"/>
        </w:rPr>
        <w:t>открытия.</w:t>
      </w:r>
    </w:p>
    <w:p w:rsidR="00156445" w:rsidRDefault="005A47D0">
      <w:pPr>
        <w:pStyle w:val="a3"/>
        <w:tabs>
          <w:tab w:val="left" w:pos="2629"/>
          <w:tab w:val="left" w:pos="3513"/>
          <w:tab w:val="left" w:pos="5227"/>
          <w:tab w:val="left" w:pos="7138"/>
          <w:tab w:val="left" w:pos="9059"/>
        </w:tabs>
        <w:spacing w:before="14" w:line="249" w:lineRule="auto"/>
        <w:ind w:right="1099"/>
      </w:pPr>
      <w:r>
        <w:t>Предпосылки</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Поиски</w:t>
      </w:r>
      <w:r>
        <w:rPr>
          <w:spacing w:val="40"/>
        </w:rPr>
        <w:t xml:space="preserve"> </w:t>
      </w:r>
      <w:r>
        <w:t>европейцами</w:t>
      </w:r>
      <w:r>
        <w:rPr>
          <w:spacing w:val="40"/>
        </w:rPr>
        <w:t xml:space="preserve"> </w:t>
      </w:r>
      <w:r>
        <w:t>морских</w:t>
      </w:r>
      <w:r>
        <w:rPr>
          <w:spacing w:val="80"/>
        </w:rPr>
        <w:t xml:space="preserve"> </w:t>
      </w:r>
      <w:r>
        <w:t>путей в страны Востока. Экспедиции Колумба. Тордесильясский договор 1494 г. Открытие Васко</w:t>
      </w:r>
      <w:r>
        <w:rPr>
          <w:spacing w:val="40"/>
        </w:rPr>
        <w:t xml:space="preserve"> </w:t>
      </w:r>
      <w:r>
        <w:t>да</w:t>
      </w:r>
      <w:r>
        <w:rPr>
          <w:spacing w:val="40"/>
        </w:rPr>
        <w:t xml:space="preserve"> </w:t>
      </w:r>
      <w:r>
        <w:t>Гамой</w:t>
      </w:r>
      <w:r>
        <w:rPr>
          <w:spacing w:val="40"/>
        </w:rPr>
        <w:t xml:space="preserve"> </w:t>
      </w:r>
      <w:r>
        <w:t>морского</w:t>
      </w:r>
      <w:r>
        <w:rPr>
          <w:spacing w:val="40"/>
        </w:rPr>
        <w:t xml:space="preserve"> </w:t>
      </w:r>
      <w:r>
        <w:t>пути</w:t>
      </w:r>
      <w:r>
        <w:rPr>
          <w:spacing w:val="40"/>
        </w:rPr>
        <w:t xml:space="preserve"> </w:t>
      </w:r>
      <w:r>
        <w:t>в</w:t>
      </w:r>
      <w:r>
        <w:rPr>
          <w:spacing w:val="40"/>
        </w:rPr>
        <w:t xml:space="preserve"> </w:t>
      </w:r>
      <w:r>
        <w:t>Индию.</w:t>
      </w:r>
      <w:r>
        <w:rPr>
          <w:spacing w:val="40"/>
        </w:rPr>
        <w:t xml:space="preserve"> </w:t>
      </w:r>
      <w:r>
        <w:t>Кругосветное</w:t>
      </w:r>
      <w:r>
        <w:rPr>
          <w:spacing w:val="40"/>
        </w:rPr>
        <w:t xml:space="preserve"> </w:t>
      </w:r>
      <w:r>
        <w:t>плавание</w:t>
      </w:r>
      <w:r>
        <w:rPr>
          <w:spacing w:val="40"/>
        </w:rPr>
        <w:t xml:space="preserve"> </w:t>
      </w:r>
      <w:r>
        <w:t>Магеллана.</w:t>
      </w:r>
      <w:r>
        <w:rPr>
          <w:spacing w:val="40"/>
        </w:rPr>
        <w:t xml:space="preserve"> </w:t>
      </w:r>
      <w:r>
        <w:t xml:space="preserve">Плавания </w:t>
      </w:r>
      <w:r>
        <w:rPr>
          <w:spacing w:val="-2"/>
        </w:rPr>
        <w:t>Тасмана</w:t>
      </w:r>
      <w:r>
        <w:tab/>
      </w:r>
      <w:r>
        <w:rPr>
          <w:spacing w:val="-10"/>
        </w:rPr>
        <w:t>и</w:t>
      </w:r>
      <w:r>
        <w:tab/>
      </w:r>
      <w:r>
        <w:rPr>
          <w:spacing w:val="-2"/>
        </w:rPr>
        <w:t>открытие</w:t>
      </w:r>
      <w:r>
        <w:tab/>
      </w:r>
      <w:r>
        <w:rPr>
          <w:spacing w:val="-2"/>
        </w:rPr>
        <w:t>Австралии.</w:t>
      </w:r>
      <w:r>
        <w:tab/>
      </w:r>
      <w:r>
        <w:rPr>
          <w:spacing w:val="-2"/>
        </w:rPr>
        <w:t>Завоевания</w:t>
      </w:r>
      <w:r>
        <w:tab/>
      </w:r>
      <w:r>
        <w:rPr>
          <w:spacing w:val="-2"/>
        </w:rPr>
        <w:t xml:space="preserve">конкистадоров </w:t>
      </w:r>
      <w:r>
        <w:t>в</w:t>
      </w:r>
      <w:r>
        <w:rPr>
          <w:spacing w:val="40"/>
        </w:rPr>
        <w:t xml:space="preserve"> </w:t>
      </w:r>
      <w:r>
        <w:t>Центральной</w:t>
      </w:r>
      <w:r>
        <w:rPr>
          <w:spacing w:val="40"/>
        </w:rPr>
        <w:t xml:space="preserve"> </w:t>
      </w:r>
      <w:r>
        <w:t>и</w:t>
      </w:r>
      <w:r>
        <w:rPr>
          <w:spacing w:val="40"/>
        </w:rPr>
        <w:t xml:space="preserve"> </w:t>
      </w:r>
      <w:r>
        <w:t>Южной</w:t>
      </w:r>
      <w:r>
        <w:rPr>
          <w:spacing w:val="40"/>
        </w:rPr>
        <w:t xml:space="preserve"> </w:t>
      </w:r>
      <w:r>
        <w:t>Америке</w:t>
      </w:r>
      <w:r>
        <w:rPr>
          <w:spacing w:val="40"/>
        </w:rPr>
        <w:t xml:space="preserve"> </w:t>
      </w:r>
      <w:r>
        <w:t>(Ф.</w:t>
      </w:r>
      <w:r>
        <w:rPr>
          <w:spacing w:val="40"/>
        </w:rPr>
        <w:t xml:space="preserve"> </w:t>
      </w:r>
      <w:r>
        <w:t>Кортес,</w:t>
      </w:r>
      <w:r>
        <w:rPr>
          <w:spacing w:val="40"/>
        </w:rPr>
        <w:t xml:space="preserve"> </w:t>
      </w:r>
      <w:r>
        <w:t>Ф.</w:t>
      </w:r>
      <w:r>
        <w:rPr>
          <w:spacing w:val="40"/>
        </w:rPr>
        <w:t xml:space="preserve"> </w:t>
      </w:r>
      <w:r>
        <w:t>Писарро).</w:t>
      </w:r>
      <w:r>
        <w:rPr>
          <w:spacing w:val="40"/>
        </w:rPr>
        <w:t xml:space="preserve"> </w:t>
      </w:r>
      <w:r>
        <w:t>Европейцы</w:t>
      </w:r>
      <w:r>
        <w:rPr>
          <w:spacing w:val="40"/>
        </w:rPr>
        <w:t xml:space="preserve"> </w:t>
      </w:r>
      <w:r>
        <w:t>в</w:t>
      </w:r>
      <w:r>
        <w:rPr>
          <w:spacing w:val="40"/>
        </w:rPr>
        <w:t xml:space="preserve"> </w:t>
      </w:r>
      <w:r>
        <w:t>Северной Америке. Поиски северо-восточного морского пути в Китай и Индию. Политические, экономические</w:t>
      </w:r>
      <w:r>
        <w:rPr>
          <w:spacing w:val="40"/>
        </w:rPr>
        <w:t xml:space="preserve"> </w:t>
      </w:r>
      <w:r>
        <w:t>и</w:t>
      </w:r>
      <w:r>
        <w:rPr>
          <w:spacing w:val="40"/>
        </w:rPr>
        <w:t xml:space="preserve"> </w:t>
      </w:r>
      <w:r>
        <w:t>культурные</w:t>
      </w:r>
      <w:r>
        <w:rPr>
          <w:spacing w:val="40"/>
        </w:rPr>
        <w:t xml:space="preserve"> </w:t>
      </w:r>
      <w:r>
        <w:t>последствия</w:t>
      </w:r>
      <w:r>
        <w:rPr>
          <w:spacing w:val="80"/>
        </w:rPr>
        <w:t xml:space="preserve"> </w:t>
      </w:r>
      <w:r>
        <w:t>Великих</w:t>
      </w:r>
      <w:r>
        <w:rPr>
          <w:spacing w:val="40"/>
        </w:rPr>
        <w:t xml:space="preserve"> </w:t>
      </w:r>
      <w:r>
        <w:t>географических</w:t>
      </w:r>
      <w:r>
        <w:rPr>
          <w:spacing w:val="80"/>
        </w:rPr>
        <w:t xml:space="preserve"> </w:t>
      </w:r>
      <w:r>
        <w:t>открытий</w:t>
      </w:r>
      <w:r>
        <w:rPr>
          <w:spacing w:val="40"/>
        </w:rPr>
        <w:t xml:space="preserve"> </w:t>
      </w:r>
      <w:r>
        <w:t>конца</w:t>
      </w:r>
      <w:r>
        <w:rPr>
          <w:spacing w:val="40"/>
        </w:rPr>
        <w:t xml:space="preserve"> </w:t>
      </w:r>
      <w:r>
        <w:t>XV‒XVI в.</w:t>
      </w:r>
    </w:p>
    <w:p w:rsidR="00156445" w:rsidRDefault="005A47D0">
      <w:pPr>
        <w:pStyle w:val="a3"/>
        <w:spacing w:before="4"/>
        <w:ind w:left="1722" w:firstLine="0"/>
      </w:pPr>
      <w:r>
        <w:t>Изменения</w:t>
      </w:r>
      <w:r>
        <w:rPr>
          <w:spacing w:val="11"/>
        </w:rPr>
        <w:t xml:space="preserve"> </w:t>
      </w:r>
      <w:r>
        <w:t>в</w:t>
      </w:r>
      <w:r>
        <w:rPr>
          <w:spacing w:val="33"/>
        </w:rPr>
        <w:t xml:space="preserve"> </w:t>
      </w:r>
      <w:r>
        <w:t>европейском</w:t>
      </w:r>
      <w:r>
        <w:rPr>
          <w:spacing w:val="39"/>
        </w:rPr>
        <w:t xml:space="preserve"> </w:t>
      </w:r>
      <w:r>
        <w:t>обществе</w:t>
      </w:r>
      <w:r>
        <w:rPr>
          <w:spacing w:val="17"/>
        </w:rPr>
        <w:t xml:space="preserve"> </w:t>
      </w:r>
      <w:r>
        <w:t>в</w:t>
      </w:r>
      <w:r>
        <w:rPr>
          <w:spacing w:val="47"/>
        </w:rPr>
        <w:t xml:space="preserve"> </w:t>
      </w:r>
      <w:r>
        <w:t>XVI‒XVII</w:t>
      </w:r>
      <w:r>
        <w:rPr>
          <w:spacing w:val="21"/>
        </w:rPr>
        <w:t xml:space="preserve"> </w:t>
      </w:r>
      <w:r>
        <w:rPr>
          <w:spacing w:val="-5"/>
        </w:rPr>
        <w:t>вв.</w:t>
      </w:r>
    </w:p>
    <w:p w:rsidR="00156445" w:rsidRDefault="005A47D0">
      <w:pPr>
        <w:pStyle w:val="a3"/>
        <w:spacing w:before="9" w:line="249" w:lineRule="auto"/>
        <w:ind w:right="1101"/>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w:t>
      </w:r>
      <w:r>
        <w:rPr>
          <w:spacing w:val="40"/>
        </w:rPr>
        <w:t xml:space="preserve"> </w:t>
      </w:r>
      <w:r>
        <w:t>новых</w:t>
      </w:r>
      <w:r>
        <w:rPr>
          <w:spacing w:val="40"/>
        </w:rPr>
        <w:t xml:space="preserve"> </w:t>
      </w:r>
      <w:r>
        <w:t>социальных</w:t>
      </w:r>
      <w:r>
        <w:rPr>
          <w:spacing w:val="40"/>
        </w:rPr>
        <w:t xml:space="preserve"> </w:t>
      </w:r>
      <w:r>
        <w:t>групп.</w:t>
      </w:r>
      <w:r>
        <w:rPr>
          <w:spacing w:val="40"/>
        </w:rPr>
        <w:t xml:space="preserve"> </w:t>
      </w:r>
      <w:r>
        <w:t>Повседневная</w:t>
      </w:r>
      <w:r>
        <w:rPr>
          <w:spacing w:val="40"/>
        </w:rPr>
        <w:t xml:space="preserve"> </w:t>
      </w:r>
      <w:r>
        <w:t>жизнь</w:t>
      </w:r>
      <w:r>
        <w:rPr>
          <w:spacing w:val="40"/>
        </w:rPr>
        <w:t xml:space="preserve"> </w:t>
      </w:r>
      <w:r>
        <w:t>обитателей</w:t>
      </w:r>
      <w:r>
        <w:rPr>
          <w:spacing w:val="40"/>
        </w:rPr>
        <w:t xml:space="preserve"> </w:t>
      </w:r>
      <w:r>
        <w:t>городов</w:t>
      </w:r>
      <w:r>
        <w:rPr>
          <w:spacing w:val="40"/>
        </w:rPr>
        <w:t xml:space="preserve"> </w:t>
      </w:r>
      <w:r>
        <w:t>и</w:t>
      </w:r>
      <w:r>
        <w:rPr>
          <w:spacing w:val="40"/>
        </w:rPr>
        <w:t xml:space="preserve"> </w:t>
      </w:r>
      <w:r>
        <w:t>деревень.</w:t>
      </w:r>
    </w:p>
    <w:p w:rsidR="00156445" w:rsidRDefault="005A47D0">
      <w:pPr>
        <w:pStyle w:val="a3"/>
        <w:spacing w:line="264" w:lineRule="exact"/>
        <w:ind w:left="1722" w:firstLine="0"/>
      </w:pPr>
      <w:r>
        <w:t>Реформация</w:t>
      </w:r>
      <w:r>
        <w:rPr>
          <w:spacing w:val="20"/>
        </w:rPr>
        <w:t xml:space="preserve"> </w:t>
      </w:r>
      <w:r>
        <w:t>и</w:t>
      </w:r>
      <w:r>
        <w:rPr>
          <w:spacing w:val="42"/>
        </w:rPr>
        <w:t xml:space="preserve"> </w:t>
      </w:r>
      <w:r>
        <w:t>Контрреформация</w:t>
      </w:r>
      <w:r>
        <w:rPr>
          <w:spacing w:val="24"/>
        </w:rPr>
        <w:t xml:space="preserve"> </w:t>
      </w:r>
      <w:r>
        <w:t>в</w:t>
      </w:r>
      <w:r>
        <w:rPr>
          <w:spacing w:val="35"/>
        </w:rPr>
        <w:t xml:space="preserve"> </w:t>
      </w:r>
      <w:r>
        <w:rPr>
          <w:spacing w:val="-2"/>
        </w:rPr>
        <w:t>Европе.</w:t>
      </w:r>
    </w:p>
    <w:p w:rsidR="00156445" w:rsidRDefault="005A47D0">
      <w:pPr>
        <w:pStyle w:val="a3"/>
        <w:spacing w:before="19" w:line="247" w:lineRule="auto"/>
        <w:ind w:right="111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56445" w:rsidRDefault="005A47D0">
      <w:pPr>
        <w:pStyle w:val="a3"/>
        <w:spacing w:before="9"/>
        <w:ind w:left="1722" w:firstLine="0"/>
      </w:pPr>
      <w:r>
        <w:t>Государства</w:t>
      </w:r>
      <w:r>
        <w:rPr>
          <w:spacing w:val="26"/>
        </w:rPr>
        <w:t xml:space="preserve"> </w:t>
      </w:r>
      <w:r>
        <w:t>Европы</w:t>
      </w:r>
      <w:r>
        <w:rPr>
          <w:spacing w:val="18"/>
        </w:rPr>
        <w:t xml:space="preserve"> </w:t>
      </w:r>
      <w:r>
        <w:t>в</w:t>
      </w:r>
      <w:r>
        <w:rPr>
          <w:spacing w:val="39"/>
        </w:rPr>
        <w:t xml:space="preserve"> </w:t>
      </w:r>
      <w:r>
        <w:t>XVI‒XVII</w:t>
      </w:r>
      <w:r>
        <w:rPr>
          <w:spacing w:val="28"/>
        </w:rPr>
        <w:t xml:space="preserve"> </w:t>
      </w:r>
      <w:r>
        <w:rPr>
          <w:spacing w:val="-5"/>
        </w:rPr>
        <w:t>вв.</w:t>
      </w:r>
    </w:p>
    <w:p w:rsidR="00156445" w:rsidRDefault="005A47D0">
      <w:pPr>
        <w:pStyle w:val="a3"/>
        <w:spacing w:before="10" w:line="252" w:lineRule="auto"/>
        <w:ind w:right="1115"/>
      </w:pPr>
      <w:r>
        <w:t>Абсолютизм</w:t>
      </w:r>
      <w:r>
        <w:rPr>
          <w:spacing w:val="40"/>
        </w:rPr>
        <w:t xml:space="preserve"> </w:t>
      </w:r>
      <w:r>
        <w:t>и</w:t>
      </w:r>
      <w:r>
        <w:rPr>
          <w:spacing w:val="40"/>
        </w:rPr>
        <w:t xml:space="preserve"> </w:t>
      </w:r>
      <w:r>
        <w:t>сословное</w:t>
      </w:r>
      <w:r>
        <w:rPr>
          <w:spacing w:val="40"/>
        </w:rPr>
        <w:t xml:space="preserve"> </w:t>
      </w:r>
      <w:r>
        <w:t>представительство.</w:t>
      </w:r>
      <w:r>
        <w:rPr>
          <w:spacing w:val="40"/>
        </w:rPr>
        <w:t xml:space="preserve"> </w:t>
      </w:r>
      <w:r>
        <w:t>Преодоление</w:t>
      </w:r>
      <w:r>
        <w:rPr>
          <w:spacing w:val="40"/>
        </w:rPr>
        <w:t xml:space="preserve"> </w:t>
      </w:r>
      <w:r>
        <w:t>раздробленности.</w:t>
      </w:r>
      <w:r>
        <w:rPr>
          <w:spacing w:val="40"/>
        </w:rPr>
        <w:t xml:space="preserve"> </w:t>
      </w:r>
      <w:r>
        <w:t>Борьба</w:t>
      </w:r>
      <w:r>
        <w:rPr>
          <w:spacing w:val="80"/>
        </w:rPr>
        <w:t xml:space="preserve"> </w:t>
      </w:r>
      <w:r>
        <w:t>за</w:t>
      </w:r>
      <w:r>
        <w:rPr>
          <w:spacing w:val="40"/>
        </w:rPr>
        <w:t xml:space="preserve"> </w:t>
      </w:r>
      <w:r>
        <w:t>колониальные</w:t>
      </w:r>
      <w:r>
        <w:rPr>
          <w:spacing w:val="40"/>
        </w:rPr>
        <w:t xml:space="preserve"> </w:t>
      </w:r>
      <w:r>
        <w:t>владения.</w:t>
      </w:r>
      <w:r>
        <w:rPr>
          <w:spacing w:val="40"/>
        </w:rPr>
        <w:t xml:space="preserve"> </w:t>
      </w:r>
      <w:r>
        <w:t>Начало</w:t>
      </w:r>
      <w:r>
        <w:rPr>
          <w:spacing w:val="40"/>
        </w:rPr>
        <w:t xml:space="preserve"> </w:t>
      </w:r>
      <w:r>
        <w:t>формирования</w:t>
      </w:r>
      <w:r>
        <w:rPr>
          <w:spacing w:val="40"/>
        </w:rPr>
        <w:t xml:space="preserve"> </w:t>
      </w:r>
      <w:r>
        <w:t>колониальных</w:t>
      </w:r>
      <w:r>
        <w:rPr>
          <w:spacing w:val="40"/>
        </w:rPr>
        <w:t xml:space="preserve"> </w:t>
      </w:r>
      <w:r>
        <w:t>империй.</w:t>
      </w:r>
    </w:p>
    <w:p w:rsidR="00156445" w:rsidRDefault="005A47D0">
      <w:pPr>
        <w:pStyle w:val="a3"/>
        <w:spacing w:before="6" w:line="247" w:lineRule="auto"/>
        <w:ind w:right="1086"/>
      </w:pPr>
      <w:r>
        <w:t>Испания</w:t>
      </w:r>
      <w:r>
        <w:rPr>
          <w:spacing w:val="40"/>
        </w:rPr>
        <w:t xml:space="preserve"> </w:t>
      </w:r>
      <w:r>
        <w:t>под</w:t>
      </w:r>
      <w:r>
        <w:rPr>
          <w:spacing w:val="40"/>
        </w:rPr>
        <w:t xml:space="preserve"> </w:t>
      </w:r>
      <w:r>
        <w:t>властью</w:t>
      </w:r>
      <w:r>
        <w:rPr>
          <w:spacing w:val="40"/>
        </w:rPr>
        <w:t xml:space="preserve"> </w:t>
      </w:r>
      <w:r>
        <w:t>потомков</w:t>
      </w:r>
      <w:r>
        <w:rPr>
          <w:spacing w:val="40"/>
        </w:rPr>
        <w:t xml:space="preserve"> </w:t>
      </w:r>
      <w:r>
        <w:t>католических</w:t>
      </w:r>
      <w:r>
        <w:rPr>
          <w:spacing w:val="40"/>
        </w:rPr>
        <w:t xml:space="preserve"> </w:t>
      </w:r>
      <w:r>
        <w:t>королей.</w:t>
      </w:r>
      <w:r>
        <w:rPr>
          <w:spacing w:val="40"/>
        </w:rPr>
        <w:t xml:space="preserve"> </w:t>
      </w:r>
      <w:r>
        <w:t>Внутренняя</w:t>
      </w:r>
      <w:r>
        <w:rPr>
          <w:spacing w:val="40"/>
        </w:rPr>
        <w:t xml:space="preserve"> </w:t>
      </w:r>
      <w:r>
        <w:t>и</w:t>
      </w:r>
      <w:r>
        <w:rPr>
          <w:spacing w:val="40"/>
        </w:rPr>
        <w:t xml:space="preserve"> </w:t>
      </w:r>
      <w:r>
        <w:t>внешняя политика</w:t>
      </w:r>
      <w:r>
        <w:rPr>
          <w:spacing w:val="80"/>
        </w:rPr>
        <w:t xml:space="preserve">    </w:t>
      </w:r>
      <w:r>
        <w:t>испанских</w:t>
      </w:r>
      <w:r>
        <w:rPr>
          <w:spacing w:val="77"/>
          <w:w w:val="150"/>
        </w:rPr>
        <w:t xml:space="preserve">    </w:t>
      </w:r>
      <w:r>
        <w:t>Габсбургов.</w:t>
      </w:r>
      <w:r>
        <w:rPr>
          <w:spacing w:val="80"/>
        </w:rPr>
        <w:t xml:space="preserve">    </w:t>
      </w:r>
      <w:r>
        <w:t>Национально-освободительное</w:t>
      </w:r>
      <w:r>
        <w:rPr>
          <w:spacing w:val="80"/>
        </w:rPr>
        <w:t xml:space="preserve">    </w:t>
      </w:r>
      <w:r>
        <w:t>движение</w:t>
      </w:r>
      <w:r>
        <w:rPr>
          <w:spacing w:val="40"/>
        </w:rPr>
        <w:t xml:space="preserve"> </w:t>
      </w:r>
      <w:r>
        <w:t>в</w:t>
      </w:r>
      <w:r>
        <w:rPr>
          <w:spacing w:val="40"/>
        </w:rPr>
        <w:t xml:space="preserve"> </w:t>
      </w:r>
      <w:r>
        <w:t>Нидерландах:</w:t>
      </w:r>
      <w:r>
        <w:rPr>
          <w:spacing w:val="40"/>
        </w:rPr>
        <w:t xml:space="preserve"> </w:t>
      </w:r>
      <w:r>
        <w:t>цели,</w:t>
      </w:r>
      <w:r>
        <w:rPr>
          <w:spacing w:val="40"/>
        </w:rPr>
        <w:t xml:space="preserve"> </w:t>
      </w:r>
      <w:r>
        <w:t>участники,</w:t>
      </w:r>
      <w:r>
        <w:rPr>
          <w:spacing w:val="40"/>
        </w:rPr>
        <w:t xml:space="preserve"> </w:t>
      </w:r>
      <w:r>
        <w:t>формы</w:t>
      </w:r>
      <w:r>
        <w:rPr>
          <w:spacing w:val="40"/>
        </w:rPr>
        <w:t xml:space="preserve"> </w:t>
      </w:r>
      <w:r>
        <w:t>борьбы.</w:t>
      </w:r>
      <w:r>
        <w:rPr>
          <w:spacing w:val="40"/>
        </w:rPr>
        <w:t xml:space="preserve"> </w:t>
      </w:r>
      <w:r>
        <w:t>Итоги</w:t>
      </w:r>
      <w:r>
        <w:rPr>
          <w:spacing w:val="40"/>
        </w:rPr>
        <w:t xml:space="preserve"> </w:t>
      </w:r>
      <w:r>
        <w:t>и</w:t>
      </w:r>
      <w:r>
        <w:rPr>
          <w:spacing w:val="40"/>
        </w:rPr>
        <w:t xml:space="preserve"> </w:t>
      </w:r>
      <w:r>
        <w:t>значение</w:t>
      </w:r>
      <w:r>
        <w:rPr>
          <w:spacing w:val="40"/>
        </w:rPr>
        <w:t xml:space="preserve"> </w:t>
      </w:r>
      <w:r>
        <w:t xml:space="preserve">Нидерландской </w:t>
      </w:r>
      <w:r>
        <w:rPr>
          <w:spacing w:val="-2"/>
        </w:rPr>
        <w:t>революции.</w:t>
      </w:r>
    </w:p>
    <w:p w:rsidR="00156445" w:rsidRDefault="005A47D0">
      <w:pPr>
        <w:pStyle w:val="a3"/>
        <w:tabs>
          <w:tab w:val="left" w:pos="2797"/>
          <w:tab w:val="left" w:pos="4680"/>
          <w:tab w:val="left" w:pos="5717"/>
          <w:tab w:val="left" w:pos="7628"/>
          <w:tab w:val="left" w:pos="9856"/>
        </w:tabs>
        <w:spacing w:before="5" w:line="249" w:lineRule="auto"/>
        <w:ind w:right="1101"/>
      </w:pPr>
      <w:r>
        <w:t>Франция: 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 xml:space="preserve">управления </w:t>
      </w:r>
      <w:r>
        <w:rPr>
          <w:spacing w:val="-2"/>
        </w:rPr>
        <w:t>страной.</w:t>
      </w:r>
      <w:r>
        <w:tab/>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w:t>
      </w:r>
      <w:r>
        <w:rPr>
          <w:spacing w:val="40"/>
        </w:rPr>
        <w:t xml:space="preserve"> </w:t>
      </w:r>
      <w:r>
        <w:t>IV.</w:t>
      </w:r>
      <w:r>
        <w:rPr>
          <w:spacing w:val="40"/>
        </w:rPr>
        <w:t xml:space="preserve"> </w:t>
      </w:r>
      <w:r>
        <w:t>Нантский</w:t>
      </w:r>
      <w:r>
        <w:rPr>
          <w:spacing w:val="40"/>
        </w:rPr>
        <w:t xml:space="preserve"> </w:t>
      </w:r>
      <w:r>
        <w:t>эдикт</w:t>
      </w:r>
      <w:r>
        <w:rPr>
          <w:spacing w:val="40"/>
        </w:rPr>
        <w:t xml:space="preserve"> </w:t>
      </w:r>
      <w:r>
        <w:t>1598</w:t>
      </w:r>
      <w:r>
        <w:rPr>
          <w:spacing w:val="40"/>
        </w:rPr>
        <w:t xml:space="preserve"> </w:t>
      </w:r>
      <w:r>
        <w:t>г.</w:t>
      </w:r>
      <w:r>
        <w:rPr>
          <w:spacing w:val="40"/>
        </w:rPr>
        <w:t xml:space="preserve"> </w:t>
      </w:r>
      <w:r>
        <w:t>Людовик</w:t>
      </w:r>
      <w:r>
        <w:rPr>
          <w:spacing w:val="40"/>
        </w:rPr>
        <w:t xml:space="preserve"> </w:t>
      </w:r>
      <w:r>
        <w:t>XIII</w:t>
      </w:r>
      <w:r>
        <w:rPr>
          <w:spacing w:val="40"/>
        </w:rPr>
        <w:t xml:space="preserve"> </w:t>
      </w:r>
      <w:r>
        <w:t>и</w:t>
      </w:r>
      <w:r>
        <w:rPr>
          <w:spacing w:val="40"/>
        </w:rPr>
        <w:t xml:space="preserve"> </w:t>
      </w:r>
      <w:r>
        <w:t>кардинал</w:t>
      </w:r>
      <w:r>
        <w:rPr>
          <w:spacing w:val="40"/>
        </w:rPr>
        <w:t xml:space="preserve"> </w:t>
      </w:r>
      <w:r>
        <w:t>Ришелье.</w:t>
      </w:r>
      <w:r>
        <w:rPr>
          <w:spacing w:val="40"/>
        </w:rPr>
        <w:t xml:space="preserve"> </w:t>
      </w:r>
      <w:r>
        <w:t>Фронда. Французский</w:t>
      </w:r>
      <w:r>
        <w:rPr>
          <w:spacing w:val="40"/>
        </w:rPr>
        <w:t xml:space="preserve"> </w:t>
      </w:r>
      <w:r>
        <w:t>абсолютизм при</w:t>
      </w:r>
      <w:r>
        <w:rPr>
          <w:spacing w:val="40"/>
        </w:rPr>
        <w:t xml:space="preserve"> </w:t>
      </w:r>
      <w:r>
        <w:t>Людовике</w:t>
      </w:r>
      <w:r>
        <w:rPr>
          <w:spacing w:val="40"/>
        </w:rPr>
        <w:t xml:space="preserve"> </w:t>
      </w:r>
      <w:r>
        <w:t>XIV.</w:t>
      </w:r>
    </w:p>
    <w:p w:rsidR="00156445" w:rsidRDefault="005A47D0">
      <w:pPr>
        <w:pStyle w:val="a3"/>
        <w:spacing w:before="4" w:line="247" w:lineRule="auto"/>
        <w:ind w:right="1101"/>
      </w:pPr>
      <w:r>
        <w:t>Англия.</w:t>
      </w:r>
      <w:r>
        <w:rPr>
          <w:spacing w:val="80"/>
        </w:rPr>
        <w:t xml:space="preserve">   </w:t>
      </w:r>
      <w:r>
        <w:t>Развитие</w:t>
      </w:r>
      <w:r>
        <w:rPr>
          <w:spacing w:val="80"/>
        </w:rPr>
        <w:t xml:space="preserve">   </w:t>
      </w:r>
      <w:r>
        <w:t>капиталистического</w:t>
      </w:r>
      <w:r>
        <w:rPr>
          <w:spacing w:val="66"/>
        </w:rPr>
        <w:t xml:space="preserve">   </w:t>
      </w:r>
      <w:r>
        <w:t>предпринимательства</w:t>
      </w:r>
      <w:r>
        <w:rPr>
          <w:spacing w:val="80"/>
        </w:rPr>
        <w:t xml:space="preserve">   </w:t>
      </w:r>
      <w:r>
        <w:t>в</w:t>
      </w:r>
      <w:r>
        <w:rPr>
          <w:spacing w:val="80"/>
        </w:rPr>
        <w:t xml:space="preserve">   </w:t>
      </w:r>
      <w:r>
        <w:t>городах</w:t>
      </w:r>
      <w:r>
        <w:rPr>
          <w:spacing w:val="40"/>
        </w:rPr>
        <w:t xml:space="preserve"> </w:t>
      </w:r>
      <w:r>
        <w:t>и деревнях. Огораживания. Укрепление королевской власти при Тюдорах. Генрих VIII и королевская</w:t>
      </w:r>
      <w:r>
        <w:rPr>
          <w:spacing w:val="40"/>
        </w:rPr>
        <w:t xml:space="preserve"> </w:t>
      </w:r>
      <w:r>
        <w:t>реформация.</w:t>
      </w:r>
      <w:r>
        <w:rPr>
          <w:spacing w:val="40"/>
        </w:rPr>
        <w:t xml:space="preserve"> </w:t>
      </w:r>
      <w:r>
        <w:t>«Золотой</w:t>
      </w:r>
      <w:r>
        <w:rPr>
          <w:spacing w:val="40"/>
        </w:rPr>
        <w:t xml:space="preserve"> </w:t>
      </w:r>
      <w:r>
        <w:t>век»</w:t>
      </w:r>
      <w:r>
        <w:rPr>
          <w:spacing w:val="40"/>
        </w:rPr>
        <w:t xml:space="preserve"> </w:t>
      </w:r>
      <w:r>
        <w:t>Елизаветы</w:t>
      </w:r>
      <w:r>
        <w:rPr>
          <w:spacing w:val="40"/>
        </w:rPr>
        <w:t xml:space="preserve"> </w:t>
      </w:r>
      <w:r>
        <w:t>I.</w:t>
      </w:r>
    </w:p>
    <w:p w:rsidR="00156445" w:rsidRDefault="005A47D0">
      <w:pPr>
        <w:pStyle w:val="a3"/>
        <w:spacing w:before="9" w:line="249" w:lineRule="auto"/>
        <w:ind w:right="1101"/>
      </w:pPr>
      <w:r>
        <w:t>Английская революция середины XVII в. Причины, участники, этапы революции. Размежевание в революционном лагере. О. Кромвель. Итоги и значение революции.</w:t>
      </w:r>
      <w:r>
        <w:rPr>
          <w:spacing w:val="40"/>
        </w:rPr>
        <w:t xml:space="preserve"> </w:t>
      </w:r>
      <w:r>
        <w:t>Реставрация</w:t>
      </w:r>
      <w:r>
        <w:rPr>
          <w:spacing w:val="40"/>
        </w:rPr>
        <w:t xml:space="preserve"> </w:t>
      </w:r>
      <w:r>
        <w:t>Стюартов.</w:t>
      </w:r>
      <w:r>
        <w:rPr>
          <w:spacing w:val="40"/>
        </w:rPr>
        <w:t xml:space="preserve"> </w:t>
      </w:r>
      <w:r>
        <w:t>Славная</w:t>
      </w:r>
      <w:r>
        <w:rPr>
          <w:spacing w:val="40"/>
        </w:rPr>
        <w:t xml:space="preserve"> </w:t>
      </w:r>
      <w:r>
        <w:t>революция.</w:t>
      </w:r>
      <w:r>
        <w:rPr>
          <w:spacing w:val="40"/>
        </w:rPr>
        <w:t xml:space="preserve"> </w:t>
      </w:r>
      <w:r>
        <w:t>Становление</w:t>
      </w:r>
      <w:r>
        <w:rPr>
          <w:spacing w:val="40"/>
        </w:rPr>
        <w:t xml:space="preserve"> </w:t>
      </w:r>
      <w:r>
        <w:t>английской</w:t>
      </w:r>
      <w:r>
        <w:rPr>
          <w:spacing w:val="40"/>
        </w:rPr>
        <w:t xml:space="preserve"> </w:t>
      </w:r>
      <w:r>
        <w:t xml:space="preserve">парламентской </w:t>
      </w:r>
      <w:r>
        <w:rPr>
          <w:spacing w:val="-2"/>
        </w:rPr>
        <w:t>монархии.</w:t>
      </w:r>
    </w:p>
    <w:p w:rsidR="00156445" w:rsidRDefault="005A47D0">
      <w:pPr>
        <w:pStyle w:val="a3"/>
        <w:spacing w:line="252" w:lineRule="auto"/>
        <w:ind w:right="1109"/>
      </w:pPr>
      <w:r>
        <w:t>Страны</w:t>
      </w:r>
      <w:r>
        <w:rPr>
          <w:spacing w:val="58"/>
        </w:rPr>
        <w:t xml:space="preserve">  </w:t>
      </w:r>
      <w:r>
        <w:t>Центральной,</w:t>
      </w:r>
      <w:r>
        <w:rPr>
          <w:spacing w:val="58"/>
        </w:rPr>
        <w:t xml:space="preserve">  </w:t>
      </w:r>
      <w:r>
        <w:t>Южной</w:t>
      </w:r>
      <w:r>
        <w:rPr>
          <w:spacing w:val="59"/>
        </w:rPr>
        <w:t xml:space="preserve">  </w:t>
      </w:r>
      <w:r>
        <w:t>и</w:t>
      </w:r>
      <w:r>
        <w:rPr>
          <w:spacing w:val="59"/>
        </w:rPr>
        <w:t xml:space="preserve">  </w:t>
      </w:r>
      <w:r>
        <w:t>Юго-Восточной</w:t>
      </w:r>
      <w:r>
        <w:rPr>
          <w:spacing w:val="59"/>
        </w:rPr>
        <w:t xml:space="preserve">  </w:t>
      </w:r>
      <w:r>
        <w:t>Европы.</w:t>
      </w:r>
      <w:r>
        <w:rPr>
          <w:spacing w:val="55"/>
        </w:rPr>
        <w:t xml:space="preserve">  </w:t>
      </w:r>
      <w:r>
        <w:t>В</w:t>
      </w:r>
      <w:r>
        <w:rPr>
          <w:spacing w:val="67"/>
          <w:w w:val="150"/>
        </w:rPr>
        <w:t xml:space="preserve">  </w:t>
      </w:r>
      <w:r>
        <w:t>мире</w:t>
      </w:r>
      <w:r>
        <w:rPr>
          <w:spacing w:val="57"/>
        </w:rPr>
        <w:t xml:space="preserve">  </w:t>
      </w:r>
      <w:r>
        <w:t>империй и вне его. Германские государства. Итальянские земли. Положение славянских народов. Образование Речи Посполитой.</w:t>
      </w:r>
    </w:p>
    <w:p w:rsidR="00156445" w:rsidRDefault="005A47D0">
      <w:pPr>
        <w:pStyle w:val="a3"/>
        <w:spacing w:before="6" w:line="264" w:lineRule="exact"/>
        <w:ind w:left="1722" w:firstLine="0"/>
      </w:pPr>
      <w:r>
        <w:t>Международные</w:t>
      </w:r>
      <w:r>
        <w:rPr>
          <w:spacing w:val="37"/>
        </w:rPr>
        <w:t xml:space="preserve"> </w:t>
      </w:r>
      <w:r>
        <w:t>отношения</w:t>
      </w:r>
      <w:r>
        <w:rPr>
          <w:spacing w:val="31"/>
        </w:rPr>
        <w:t xml:space="preserve"> </w:t>
      </w:r>
      <w:r>
        <w:t>в</w:t>
      </w:r>
      <w:r>
        <w:rPr>
          <w:spacing w:val="54"/>
        </w:rPr>
        <w:t xml:space="preserve"> </w:t>
      </w:r>
      <w:r>
        <w:t>XVI‒XVII</w:t>
      </w:r>
      <w:r>
        <w:rPr>
          <w:spacing w:val="23"/>
        </w:rPr>
        <w:t xml:space="preserve"> </w:t>
      </w:r>
      <w:r>
        <w:rPr>
          <w:spacing w:val="-5"/>
        </w:rPr>
        <w:t>вв.</w:t>
      </w:r>
    </w:p>
    <w:p w:rsidR="00156445" w:rsidRDefault="005A47D0">
      <w:pPr>
        <w:pStyle w:val="a3"/>
        <w:spacing w:line="247" w:lineRule="auto"/>
        <w:ind w:right="1101"/>
      </w:pPr>
      <w:r>
        <w:t>Борьба за первенство, военные конфликты между европейскими державами. Столкновение</w:t>
      </w:r>
      <w:r>
        <w:rPr>
          <w:spacing w:val="63"/>
        </w:rPr>
        <w:t xml:space="preserve">  </w:t>
      </w:r>
      <w:r>
        <w:t>интересов</w:t>
      </w:r>
      <w:r>
        <w:rPr>
          <w:spacing w:val="67"/>
        </w:rPr>
        <w:t xml:space="preserve">  </w:t>
      </w:r>
      <w:r>
        <w:t>в</w:t>
      </w:r>
      <w:r>
        <w:rPr>
          <w:spacing w:val="80"/>
        </w:rPr>
        <w:t xml:space="preserve">  </w:t>
      </w:r>
      <w:r>
        <w:t>приобретении</w:t>
      </w:r>
      <w:r>
        <w:rPr>
          <w:spacing w:val="78"/>
          <w:w w:val="150"/>
        </w:rPr>
        <w:t xml:space="preserve">  </w:t>
      </w:r>
      <w:r>
        <w:t>колониальных</w:t>
      </w:r>
      <w:r>
        <w:rPr>
          <w:spacing w:val="74"/>
          <w:w w:val="150"/>
        </w:rPr>
        <w:t xml:space="preserve">  </w:t>
      </w:r>
      <w:r>
        <w:t>владений</w:t>
      </w:r>
      <w:r>
        <w:rPr>
          <w:spacing w:val="75"/>
          <w:w w:val="150"/>
        </w:rPr>
        <w:t xml:space="preserve">  </w:t>
      </w:r>
      <w:r>
        <w:t>и</w:t>
      </w:r>
      <w:r>
        <w:rPr>
          <w:spacing w:val="80"/>
        </w:rPr>
        <w:t xml:space="preserve">  </w:t>
      </w:r>
      <w:r>
        <w:t>господстве на торговых путях. Противостояние османской экспансии в Европе. Образование державы австрийских</w:t>
      </w:r>
      <w:r>
        <w:rPr>
          <w:spacing w:val="40"/>
        </w:rPr>
        <w:t xml:space="preserve"> </w:t>
      </w:r>
      <w:r>
        <w:t>Габсбургов.</w:t>
      </w:r>
      <w:r>
        <w:rPr>
          <w:spacing w:val="40"/>
        </w:rPr>
        <w:t xml:space="preserve"> </w:t>
      </w:r>
      <w:r>
        <w:t>Тридцатилетняя</w:t>
      </w:r>
      <w:r>
        <w:rPr>
          <w:spacing w:val="40"/>
        </w:rPr>
        <w:t xml:space="preserve"> </w:t>
      </w:r>
      <w:r>
        <w:t>война.</w:t>
      </w:r>
      <w:r>
        <w:rPr>
          <w:spacing w:val="40"/>
        </w:rPr>
        <w:t xml:space="preserve"> </w:t>
      </w:r>
      <w:r>
        <w:t>Вестфальский</w:t>
      </w:r>
      <w:r>
        <w:rPr>
          <w:spacing w:val="40"/>
        </w:rPr>
        <w:t xml:space="preserve"> </w:t>
      </w:r>
      <w:r>
        <w:t>мир.</w:t>
      </w:r>
    </w:p>
    <w:p w:rsidR="00156445" w:rsidRDefault="005A47D0">
      <w:pPr>
        <w:pStyle w:val="a3"/>
        <w:spacing w:before="15"/>
        <w:ind w:left="1722" w:firstLine="0"/>
      </w:pPr>
      <w:r>
        <w:t>Европейская</w:t>
      </w:r>
      <w:r>
        <w:rPr>
          <w:spacing w:val="27"/>
        </w:rPr>
        <w:t xml:space="preserve"> </w:t>
      </w:r>
      <w:r>
        <w:t>культура</w:t>
      </w:r>
      <w:r>
        <w:rPr>
          <w:spacing w:val="22"/>
        </w:rPr>
        <w:t xml:space="preserve"> </w:t>
      </w:r>
      <w:r>
        <w:t>в</w:t>
      </w:r>
      <w:r>
        <w:rPr>
          <w:spacing w:val="34"/>
        </w:rPr>
        <w:t xml:space="preserve"> </w:t>
      </w:r>
      <w:r>
        <w:t>раннее</w:t>
      </w:r>
      <w:r>
        <w:rPr>
          <w:spacing w:val="13"/>
        </w:rPr>
        <w:t xml:space="preserve"> </w:t>
      </w:r>
      <w:r>
        <w:t>Новое</w:t>
      </w:r>
      <w:r>
        <w:rPr>
          <w:spacing w:val="14"/>
        </w:rPr>
        <w:t xml:space="preserve"> </w:t>
      </w:r>
      <w:r>
        <w:rPr>
          <w:spacing w:val="-2"/>
        </w:rPr>
        <w:t>время.</w:t>
      </w:r>
    </w:p>
    <w:p w:rsidR="00156445" w:rsidRDefault="005A47D0">
      <w:pPr>
        <w:pStyle w:val="a3"/>
        <w:spacing w:before="9" w:line="249" w:lineRule="auto"/>
        <w:ind w:right="1095"/>
      </w:pPr>
      <w:r>
        <w:t>Высокое</w:t>
      </w:r>
      <w:r>
        <w:rPr>
          <w:spacing w:val="40"/>
        </w:rPr>
        <w:t xml:space="preserve"> </w:t>
      </w:r>
      <w:r>
        <w:t>Возрождение</w:t>
      </w:r>
      <w:r>
        <w:rPr>
          <w:spacing w:val="40"/>
        </w:rPr>
        <w:t xml:space="preserve"> </w:t>
      </w:r>
      <w:r>
        <w:t>в</w:t>
      </w:r>
      <w:r>
        <w:rPr>
          <w:spacing w:val="40"/>
        </w:rPr>
        <w:t xml:space="preserve"> </w:t>
      </w:r>
      <w:r>
        <w:t>Италии:</w:t>
      </w:r>
      <w:r>
        <w:rPr>
          <w:spacing w:val="40"/>
        </w:rPr>
        <w:t xml:space="preserve"> </w:t>
      </w:r>
      <w:r>
        <w:t>художники</w:t>
      </w:r>
      <w:r>
        <w:rPr>
          <w:spacing w:val="40"/>
        </w:rPr>
        <w:t xml:space="preserve"> </w:t>
      </w:r>
      <w:r>
        <w:t>и</w:t>
      </w:r>
      <w:r>
        <w:rPr>
          <w:spacing w:val="40"/>
        </w:rPr>
        <w:t xml:space="preserve"> </w:t>
      </w:r>
      <w:r>
        <w:t>их</w:t>
      </w:r>
      <w:r>
        <w:rPr>
          <w:spacing w:val="40"/>
        </w:rPr>
        <w:t xml:space="preserve"> </w:t>
      </w:r>
      <w:r>
        <w:t>произведения.</w:t>
      </w:r>
      <w:r>
        <w:rPr>
          <w:spacing w:val="40"/>
        </w:rPr>
        <w:t xml:space="preserve"> </w:t>
      </w:r>
      <w:r>
        <w:t>Северное Возрождение.</w:t>
      </w:r>
      <w:r>
        <w:rPr>
          <w:spacing w:val="77"/>
          <w:w w:val="150"/>
        </w:rPr>
        <w:t xml:space="preserve"> </w:t>
      </w:r>
      <w:r>
        <w:t>Мир</w:t>
      </w:r>
      <w:r>
        <w:rPr>
          <w:spacing w:val="80"/>
          <w:w w:val="150"/>
        </w:rPr>
        <w:t xml:space="preserve"> </w:t>
      </w:r>
      <w:r>
        <w:t>человека</w:t>
      </w:r>
      <w:r>
        <w:rPr>
          <w:spacing w:val="69"/>
        </w:rPr>
        <w:t xml:space="preserve">  </w:t>
      </w:r>
      <w:r>
        <w:t>в</w:t>
      </w:r>
      <w:r>
        <w:rPr>
          <w:spacing w:val="68"/>
        </w:rPr>
        <w:t xml:space="preserve">  </w:t>
      </w:r>
      <w:r>
        <w:t>литературе</w:t>
      </w:r>
      <w:r>
        <w:rPr>
          <w:spacing w:val="73"/>
        </w:rPr>
        <w:t xml:space="preserve">  </w:t>
      </w:r>
      <w:r>
        <w:t>раннего</w:t>
      </w:r>
      <w:r>
        <w:rPr>
          <w:spacing w:val="80"/>
          <w:w w:val="150"/>
        </w:rPr>
        <w:t xml:space="preserve"> </w:t>
      </w:r>
      <w:r>
        <w:t>Нового</w:t>
      </w:r>
      <w:r>
        <w:rPr>
          <w:spacing w:val="80"/>
          <w:w w:val="150"/>
        </w:rPr>
        <w:t xml:space="preserve"> </w:t>
      </w:r>
      <w:r>
        <w:t>времени.</w:t>
      </w:r>
      <w:r>
        <w:rPr>
          <w:spacing w:val="67"/>
        </w:rPr>
        <w:t xml:space="preserve">  </w:t>
      </w:r>
      <w:r>
        <w:t>М.</w:t>
      </w:r>
      <w:r>
        <w:rPr>
          <w:spacing w:val="67"/>
        </w:rPr>
        <w:t xml:space="preserve">  </w:t>
      </w:r>
      <w:r>
        <w:t>Сервантес. У.</w:t>
      </w:r>
      <w:r>
        <w:rPr>
          <w:spacing w:val="40"/>
        </w:rPr>
        <w:t xml:space="preserve"> </w:t>
      </w:r>
      <w:r>
        <w:t>Шекспир.</w:t>
      </w:r>
      <w:r>
        <w:rPr>
          <w:spacing w:val="40"/>
        </w:rPr>
        <w:t xml:space="preserve"> </w:t>
      </w:r>
      <w:r>
        <w:t>Стили</w:t>
      </w:r>
      <w:r>
        <w:rPr>
          <w:spacing w:val="40"/>
        </w:rPr>
        <w:t xml:space="preserve"> </w:t>
      </w:r>
      <w:r>
        <w:t>художественной</w:t>
      </w:r>
      <w:r>
        <w:rPr>
          <w:spacing w:val="40"/>
        </w:rPr>
        <w:t xml:space="preserve"> </w:t>
      </w:r>
      <w:r>
        <w:t>культуры</w:t>
      </w:r>
      <w:r>
        <w:rPr>
          <w:spacing w:val="40"/>
        </w:rPr>
        <w:t xml:space="preserve"> </w:t>
      </w:r>
      <w:r>
        <w:t>(барокко,</w:t>
      </w:r>
      <w:r>
        <w:rPr>
          <w:spacing w:val="40"/>
        </w:rPr>
        <w:t xml:space="preserve"> </w:t>
      </w:r>
      <w:r>
        <w:t>классицизм).</w:t>
      </w:r>
      <w:r>
        <w:rPr>
          <w:spacing w:val="40"/>
        </w:rPr>
        <w:t xml:space="preserve"> </w:t>
      </w:r>
      <w:r>
        <w:t>Французский</w:t>
      </w:r>
      <w:r>
        <w:rPr>
          <w:spacing w:val="40"/>
        </w:rPr>
        <w:t xml:space="preserve"> </w:t>
      </w:r>
      <w:r>
        <w:t>театр эпохи</w:t>
      </w:r>
      <w:r>
        <w:rPr>
          <w:spacing w:val="40"/>
        </w:rPr>
        <w:t xml:space="preserve"> </w:t>
      </w:r>
      <w:r>
        <w:t>классицизма.</w:t>
      </w:r>
      <w:r>
        <w:rPr>
          <w:spacing w:val="40"/>
        </w:rPr>
        <w:t xml:space="preserve"> </w:t>
      </w:r>
      <w:r>
        <w:t>Развитие</w:t>
      </w:r>
      <w:r>
        <w:rPr>
          <w:spacing w:val="80"/>
          <w:w w:val="150"/>
        </w:rPr>
        <w:t xml:space="preserve"> </w:t>
      </w:r>
      <w:r>
        <w:t>науки:</w:t>
      </w:r>
      <w:r>
        <w:rPr>
          <w:spacing w:val="80"/>
        </w:rPr>
        <w:t xml:space="preserve"> </w:t>
      </w:r>
      <w:r>
        <w:t>переворот</w:t>
      </w:r>
      <w:r>
        <w:rPr>
          <w:spacing w:val="40"/>
        </w:rPr>
        <w:t xml:space="preserve"> </w:t>
      </w:r>
      <w:r>
        <w:t>в</w:t>
      </w:r>
      <w:r>
        <w:rPr>
          <w:spacing w:val="40"/>
        </w:rPr>
        <w:t xml:space="preserve"> </w:t>
      </w:r>
      <w:r>
        <w:t>естествознании,</w:t>
      </w:r>
      <w:r>
        <w:rPr>
          <w:spacing w:val="40"/>
        </w:rPr>
        <w:t xml:space="preserve"> </w:t>
      </w:r>
      <w:r>
        <w:t>возникновение</w:t>
      </w:r>
      <w:r>
        <w:rPr>
          <w:spacing w:val="80"/>
          <w:w w:val="150"/>
        </w:rPr>
        <w:t xml:space="preserve"> </w:t>
      </w:r>
      <w:r>
        <w:t>новой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658"/>
          <w:tab w:val="left" w:pos="4002"/>
          <w:tab w:val="left" w:pos="6149"/>
          <w:tab w:val="left" w:pos="7676"/>
          <w:tab w:val="left" w:pos="8584"/>
          <w:tab w:val="left" w:pos="9611"/>
        </w:tabs>
        <w:spacing w:before="229" w:line="247" w:lineRule="auto"/>
        <w:ind w:right="1133" w:firstLine="0"/>
        <w:jc w:val="left"/>
      </w:pPr>
      <w:r>
        <w:rPr>
          <w:spacing w:val="-2"/>
        </w:rPr>
        <w:t>картины</w:t>
      </w:r>
      <w:r>
        <w:tab/>
      </w:r>
      <w:r>
        <w:rPr>
          <w:spacing w:val="-4"/>
        </w:rPr>
        <w:t>мира.</w:t>
      </w:r>
      <w:r>
        <w:tab/>
      </w:r>
      <w:r>
        <w:rPr>
          <w:spacing w:val="-2"/>
        </w:rPr>
        <w:t>Выдающиеся</w:t>
      </w:r>
      <w:r>
        <w:tab/>
      </w:r>
      <w:r>
        <w:rPr>
          <w:spacing w:val="-2"/>
        </w:rPr>
        <w:t>учёные</w:t>
      </w:r>
      <w:r>
        <w:tab/>
      </w:r>
      <w:r>
        <w:rPr>
          <w:spacing w:val="-10"/>
        </w:rPr>
        <w:t>и</w:t>
      </w:r>
      <w:r>
        <w:tab/>
      </w:r>
      <w:r>
        <w:rPr>
          <w:spacing w:val="-6"/>
        </w:rPr>
        <w:t>их</w:t>
      </w:r>
      <w:r>
        <w:tab/>
      </w:r>
      <w:r>
        <w:rPr>
          <w:spacing w:val="-2"/>
        </w:rPr>
        <w:t xml:space="preserve">открытия </w:t>
      </w:r>
      <w:r>
        <w:t>(Н. Коперник,</w:t>
      </w:r>
      <w:r>
        <w:rPr>
          <w:spacing w:val="40"/>
        </w:rPr>
        <w:t xml:space="preserve"> </w:t>
      </w:r>
      <w:r>
        <w:t>И.</w:t>
      </w:r>
      <w:r>
        <w:rPr>
          <w:spacing w:val="40"/>
        </w:rPr>
        <w:t xml:space="preserve"> </w:t>
      </w:r>
      <w:r>
        <w:t>Ньютон).</w:t>
      </w:r>
      <w:r>
        <w:rPr>
          <w:spacing w:val="40"/>
        </w:rPr>
        <w:t xml:space="preserve"> </w:t>
      </w:r>
      <w:r>
        <w:t>Утверждение</w:t>
      </w:r>
      <w:r>
        <w:rPr>
          <w:spacing w:val="40"/>
        </w:rPr>
        <w:t xml:space="preserve"> </w:t>
      </w:r>
      <w:r>
        <w:t>рационализма.</w:t>
      </w:r>
    </w:p>
    <w:p w:rsidR="00156445" w:rsidRDefault="005A47D0">
      <w:pPr>
        <w:pStyle w:val="a3"/>
        <w:spacing w:before="17"/>
        <w:ind w:left="1722" w:firstLine="0"/>
        <w:jc w:val="left"/>
      </w:pPr>
      <w:r>
        <w:t>Страны</w:t>
      </w:r>
      <w:r>
        <w:rPr>
          <w:spacing w:val="26"/>
        </w:rPr>
        <w:t xml:space="preserve"> </w:t>
      </w:r>
      <w:r>
        <w:t>Востока</w:t>
      </w:r>
      <w:r>
        <w:rPr>
          <w:spacing w:val="22"/>
        </w:rPr>
        <w:t xml:space="preserve"> </w:t>
      </w:r>
      <w:r>
        <w:t>в</w:t>
      </w:r>
      <w:r>
        <w:rPr>
          <w:spacing w:val="31"/>
        </w:rPr>
        <w:t xml:space="preserve"> </w:t>
      </w:r>
      <w:r>
        <w:t>XVI‒XVII</w:t>
      </w:r>
      <w:r>
        <w:rPr>
          <w:spacing w:val="26"/>
        </w:rPr>
        <w:t xml:space="preserve"> </w:t>
      </w:r>
      <w:r>
        <w:rPr>
          <w:spacing w:val="-5"/>
        </w:rPr>
        <w:t>вв.</w:t>
      </w:r>
    </w:p>
    <w:p w:rsidR="00156445" w:rsidRDefault="005A47D0">
      <w:pPr>
        <w:pStyle w:val="a3"/>
        <w:spacing w:line="252" w:lineRule="auto"/>
        <w:ind w:right="1090"/>
      </w:pPr>
      <w:r>
        <w:t>Османская</w:t>
      </w:r>
      <w:r>
        <w:rPr>
          <w:spacing w:val="80"/>
        </w:rPr>
        <w:t xml:space="preserve"> </w:t>
      </w:r>
      <w:r>
        <w:t>империя:</w:t>
      </w:r>
      <w:r>
        <w:rPr>
          <w:spacing w:val="40"/>
        </w:rPr>
        <w:t xml:space="preserve"> </w:t>
      </w:r>
      <w:r>
        <w:t>на</w:t>
      </w:r>
      <w:r>
        <w:rPr>
          <w:spacing w:val="80"/>
        </w:rPr>
        <w:t xml:space="preserve"> </w:t>
      </w:r>
      <w:r>
        <w:t>вершине</w:t>
      </w:r>
      <w:r>
        <w:rPr>
          <w:spacing w:val="80"/>
        </w:rPr>
        <w:t xml:space="preserve"> </w:t>
      </w:r>
      <w:r>
        <w:t>могущества.</w:t>
      </w:r>
      <w:r>
        <w:rPr>
          <w:spacing w:val="80"/>
        </w:rPr>
        <w:t xml:space="preserve"> </w:t>
      </w:r>
      <w:r>
        <w:t>Сулейман</w:t>
      </w:r>
      <w:r>
        <w:rPr>
          <w:spacing w:val="80"/>
        </w:rPr>
        <w:t xml:space="preserve"> </w:t>
      </w:r>
      <w:r>
        <w:t>I</w:t>
      </w:r>
      <w:r>
        <w:rPr>
          <w:spacing w:val="40"/>
        </w:rPr>
        <w:t xml:space="preserve"> </w:t>
      </w:r>
      <w:r>
        <w:t>Великолепный: завоеватель,</w:t>
      </w:r>
      <w:r>
        <w:rPr>
          <w:spacing w:val="40"/>
        </w:rPr>
        <w:t xml:space="preserve"> </w:t>
      </w:r>
      <w:r>
        <w:t>законодатель.</w:t>
      </w:r>
      <w:r>
        <w:rPr>
          <w:spacing w:val="40"/>
        </w:rPr>
        <w:t xml:space="preserve"> </w:t>
      </w:r>
      <w:r>
        <w:t>Управление</w:t>
      </w:r>
      <w:r>
        <w:rPr>
          <w:spacing w:val="40"/>
        </w:rPr>
        <w:t xml:space="preserve"> </w:t>
      </w:r>
      <w:r>
        <w:t>многонациональной</w:t>
      </w:r>
      <w:r>
        <w:rPr>
          <w:spacing w:val="40"/>
        </w:rPr>
        <w:t xml:space="preserve"> </w:t>
      </w:r>
      <w:r>
        <w:t>империей.</w:t>
      </w:r>
      <w:r>
        <w:rPr>
          <w:spacing w:val="40"/>
        </w:rPr>
        <w:t xml:space="preserve"> </w:t>
      </w:r>
      <w:r>
        <w:t>Османская</w:t>
      </w:r>
      <w:r>
        <w:rPr>
          <w:spacing w:val="40"/>
        </w:rPr>
        <w:t xml:space="preserve"> </w:t>
      </w:r>
      <w:r>
        <w:t>армия. Индия</w:t>
      </w:r>
      <w:r>
        <w:rPr>
          <w:spacing w:val="80"/>
        </w:rPr>
        <w:t xml:space="preserve">  </w:t>
      </w:r>
      <w:r>
        <w:t>при</w:t>
      </w:r>
      <w:r>
        <w:rPr>
          <w:spacing w:val="80"/>
          <w:w w:val="150"/>
        </w:rPr>
        <w:t xml:space="preserve">  </w:t>
      </w:r>
      <w:r>
        <w:t>Великих</w:t>
      </w:r>
      <w:r>
        <w:rPr>
          <w:spacing w:val="80"/>
        </w:rPr>
        <w:t xml:space="preserve">   </w:t>
      </w:r>
      <w:r>
        <w:t>Моголах.</w:t>
      </w:r>
      <w:r>
        <w:rPr>
          <w:spacing w:val="80"/>
        </w:rPr>
        <w:t xml:space="preserve">   </w:t>
      </w:r>
      <w:r>
        <w:t>Начало</w:t>
      </w:r>
      <w:r>
        <w:rPr>
          <w:spacing w:val="80"/>
          <w:w w:val="150"/>
        </w:rPr>
        <w:t xml:space="preserve">  </w:t>
      </w:r>
      <w:r>
        <w:t>проникновения</w:t>
      </w:r>
      <w:r>
        <w:rPr>
          <w:spacing w:val="80"/>
        </w:rPr>
        <w:t xml:space="preserve">   </w:t>
      </w:r>
      <w:r>
        <w:t>европейцев.</w:t>
      </w:r>
      <w:r>
        <w:rPr>
          <w:spacing w:val="40"/>
        </w:rPr>
        <w:t xml:space="preserve"> </w:t>
      </w:r>
      <w:r>
        <w:t>Ост- Индские</w:t>
      </w:r>
      <w:r>
        <w:rPr>
          <w:spacing w:val="80"/>
        </w:rPr>
        <w:t xml:space="preserve"> </w:t>
      </w:r>
      <w:r>
        <w:t>компании.</w:t>
      </w:r>
      <w:r>
        <w:rPr>
          <w:spacing w:val="80"/>
        </w:rPr>
        <w:t xml:space="preserve"> </w:t>
      </w:r>
      <w:r>
        <w:t>Китай</w:t>
      </w:r>
      <w:r>
        <w:rPr>
          <w:spacing w:val="80"/>
        </w:rPr>
        <w:t xml:space="preserve"> </w:t>
      </w:r>
      <w:r>
        <w:t>в</w:t>
      </w:r>
      <w:r>
        <w:rPr>
          <w:spacing w:val="80"/>
        </w:rPr>
        <w:t xml:space="preserve"> </w:t>
      </w:r>
      <w:r>
        <w:t>эпоху</w:t>
      </w:r>
      <w:r>
        <w:rPr>
          <w:spacing w:val="80"/>
        </w:rPr>
        <w:t xml:space="preserve"> </w:t>
      </w:r>
      <w:r>
        <w:t>Мин.</w:t>
      </w:r>
      <w:r>
        <w:rPr>
          <w:spacing w:val="80"/>
        </w:rPr>
        <w:t xml:space="preserve"> </w:t>
      </w:r>
      <w:r>
        <w:t>Экономическая</w:t>
      </w:r>
      <w:r>
        <w:rPr>
          <w:spacing w:val="80"/>
        </w:rPr>
        <w:t xml:space="preserve"> </w:t>
      </w:r>
      <w:r>
        <w:t>и</w:t>
      </w:r>
      <w:r>
        <w:rPr>
          <w:spacing w:val="80"/>
        </w:rPr>
        <w:t xml:space="preserve"> </w:t>
      </w:r>
      <w:r>
        <w:t>социальная</w:t>
      </w:r>
      <w:r>
        <w:rPr>
          <w:spacing w:val="80"/>
        </w:rPr>
        <w:t xml:space="preserve"> </w:t>
      </w:r>
      <w:r>
        <w:t>политика государства. Утверждение маньчжурской династии Цин. Япония: борьба знатных кланов за власть,</w:t>
      </w:r>
      <w:r>
        <w:rPr>
          <w:spacing w:val="40"/>
        </w:rPr>
        <w:t xml:space="preserve"> </w:t>
      </w:r>
      <w:r>
        <w:t>установление</w:t>
      </w:r>
      <w:r>
        <w:rPr>
          <w:spacing w:val="40"/>
        </w:rPr>
        <w:t xml:space="preserve"> </w:t>
      </w:r>
      <w:r>
        <w:t>сёгуната</w:t>
      </w:r>
      <w:r>
        <w:rPr>
          <w:spacing w:val="40"/>
        </w:rPr>
        <w:t xml:space="preserve"> </w:t>
      </w:r>
      <w:r>
        <w:t>Токугава,</w:t>
      </w:r>
      <w:r>
        <w:rPr>
          <w:spacing w:val="40"/>
        </w:rPr>
        <w:t xml:space="preserve"> </w:t>
      </w:r>
      <w:r>
        <w:t>укрепление</w:t>
      </w:r>
      <w:r>
        <w:rPr>
          <w:spacing w:val="40"/>
        </w:rPr>
        <w:t xml:space="preserve"> </w:t>
      </w:r>
      <w:r>
        <w:t>централизованного</w:t>
      </w:r>
      <w:r>
        <w:rPr>
          <w:spacing w:val="40"/>
        </w:rPr>
        <w:t xml:space="preserve"> </w:t>
      </w:r>
      <w:r>
        <w:t>государства.</w:t>
      </w:r>
    </w:p>
    <w:p w:rsidR="00156445" w:rsidRDefault="005A47D0">
      <w:pPr>
        <w:pStyle w:val="a3"/>
        <w:spacing w:line="244" w:lineRule="auto"/>
        <w:ind w:right="1094"/>
      </w:pPr>
      <w:r>
        <w:t>«Закрытие»</w:t>
      </w:r>
      <w:r>
        <w:rPr>
          <w:spacing w:val="80"/>
        </w:rPr>
        <w:t xml:space="preserve">  </w:t>
      </w:r>
      <w:r>
        <w:t>страны</w:t>
      </w:r>
      <w:r>
        <w:rPr>
          <w:spacing w:val="51"/>
        </w:rPr>
        <w:t xml:space="preserve">  </w:t>
      </w:r>
      <w:r>
        <w:t>для</w:t>
      </w:r>
      <w:r>
        <w:rPr>
          <w:spacing w:val="49"/>
        </w:rPr>
        <w:t xml:space="preserve">  </w:t>
      </w:r>
      <w:r>
        <w:t>иноземцев.</w:t>
      </w:r>
      <w:r>
        <w:rPr>
          <w:spacing w:val="80"/>
        </w:rPr>
        <w:t xml:space="preserve">  </w:t>
      </w:r>
      <w:r>
        <w:t>Культура</w:t>
      </w:r>
      <w:r>
        <w:rPr>
          <w:spacing w:val="80"/>
        </w:rPr>
        <w:t xml:space="preserve">  </w:t>
      </w:r>
      <w:r>
        <w:t>и</w:t>
      </w:r>
      <w:r>
        <w:rPr>
          <w:spacing w:val="80"/>
        </w:rPr>
        <w:t xml:space="preserve">  </w:t>
      </w:r>
      <w:r>
        <w:t>искусство</w:t>
      </w:r>
      <w:r>
        <w:rPr>
          <w:spacing w:val="80"/>
        </w:rPr>
        <w:t xml:space="preserve">  </w:t>
      </w:r>
      <w:r>
        <w:t>стран</w:t>
      </w:r>
      <w:r>
        <w:rPr>
          <w:spacing w:val="69"/>
          <w:w w:val="150"/>
        </w:rPr>
        <w:t xml:space="preserve">  </w:t>
      </w:r>
      <w:r>
        <w:rPr>
          <w:position w:val="1"/>
        </w:rPr>
        <w:t xml:space="preserve">Востока </w:t>
      </w:r>
      <w:r>
        <w:t>в XVI‒XVII вв.</w:t>
      </w:r>
    </w:p>
    <w:p w:rsidR="00156445" w:rsidRDefault="005A47D0">
      <w:pPr>
        <w:pStyle w:val="a3"/>
        <w:spacing w:before="2"/>
        <w:ind w:left="1722" w:firstLine="0"/>
        <w:jc w:val="left"/>
      </w:pPr>
      <w:r>
        <w:rPr>
          <w:spacing w:val="-2"/>
        </w:rPr>
        <w:t>Обобщение.</w:t>
      </w:r>
    </w:p>
    <w:p w:rsidR="00156445" w:rsidRDefault="005A47D0">
      <w:pPr>
        <w:pStyle w:val="a3"/>
        <w:spacing w:before="14"/>
        <w:ind w:left="1722" w:firstLine="0"/>
        <w:jc w:val="left"/>
      </w:pPr>
      <w:r>
        <w:t>Историческое</w:t>
      </w:r>
      <w:r>
        <w:rPr>
          <w:spacing w:val="22"/>
        </w:rPr>
        <w:t xml:space="preserve"> </w:t>
      </w:r>
      <w:r>
        <w:t>и</w:t>
      </w:r>
      <w:r>
        <w:rPr>
          <w:spacing w:val="32"/>
        </w:rPr>
        <w:t xml:space="preserve"> </w:t>
      </w:r>
      <w:r>
        <w:t>культурное</w:t>
      </w:r>
      <w:r>
        <w:rPr>
          <w:spacing w:val="23"/>
        </w:rPr>
        <w:t xml:space="preserve"> </w:t>
      </w:r>
      <w:r>
        <w:t>наследие</w:t>
      </w:r>
      <w:r>
        <w:rPr>
          <w:spacing w:val="30"/>
        </w:rPr>
        <w:t xml:space="preserve"> </w:t>
      </w:r>
      <w:r>
        <w:t>Раннего</w:t>
      </w:r>
      <w:r>
        <w:rPr>
          <w:spacing w:val="27"/>
        </w:rPr>
        <w:t xml:space="preserve"> </w:t>
      </w:r>
      <w:r>
        <w:t>Нового</w:t>
      </w:r>
      <w:r>
        <w:rPr>
          <w:spacing w:val="20"/>
        </w:rPr>
        <w:t xml:space="preserve"> </w:t>
      </w:r>
      <w:r>
        <w:rPr>
          <w:spacing w:val="-2"/>
        </w:rPr>
        <w:t>времени.</w:t>
      </w:r>
    </w:p>
    <w:p w:rsidR="00156445" w:rsidRDefault="005A47D0">
      <w:pPr>
        <w:tabs>
          <w:tab w:val="left" w:pos="2980"/>
          <w:tab w:val="left" w:pos="4123"/>
          <w:tab w:val="left" w:pos="5150"/>
          <w:tab w:val="left" w:pos="5607"/>
          <w:tab w:val="left" w:pos="6980"/>
          <w:tab w:val="left" w:pos="7667"/>
          <w:tab w:val="left" w:pos="8214"/>
          <w:tab w:val="left" w:pos="9510"/>
        </w:tabs>
        <w:spacing w:before="9" w:line="247" w:lineRule="auto"/>
        <w:ind w:left="1016" w:right="1118" w:firstLine="706"/>
        <w:rPr>
          <w:sz w:val="23"/>
        </w:rPr>
      </w:pPr>
      <w:r>
        <w:rPr>
          <w:b/>
          <w:spacing w:val="-2"/>
          <w:sz w:val="23"/>
        </w:rPr>
        <w:t>История</w:t>
      </w:r>
      <w:r>
        <w:rPr>
          <w:b/>
          <w:sz w:val="23"/>
        </w:rPr>
        <w:tab/>
      </w:r>
      <w:r>
        <w:rPr>
          <w:b/>
          <w:spacing w:val="-2"/>
          <w:sz w:val="23"/>
        </w:rPr>
        <w:t>России.</w:t>
      </w:r>
      <w:r>
        <w:rPr>
          <w:b/>
          <w:sz w:val="23"/>
        </w:rPr>
        <w:tab/>
      </w:r>
      <w:r>
        <w:rPr>
          <w:spacing w:val="-2"/>
          <w:sz w:val="23"/>
        </w:rPr>
        <w:t>Россия</w:t>
      </w:r>
      <w:r>
        <w:rPr>
          <w:sz w:val="23"/>
        </w:rPr>
        <w:tab/>
      </w:r>
      <w:r>
        <w:rPr>
          <w:spacing w:val="-10"/>
          <w:sz w:val="23"/>
        </w:rPr>
        <w:t>в</w:t>
      </w:r>
      <w:r>
        <w:rPr>
          <w:sz w:val="23"/>
        </w:rPr>
        <w:tab/>
      </w:r>
      <w:r>
        <w:rPr>
          <w:spacing w:val="-2"/>
          <w:sz w:val="23"/>
        </w:rPr>
        <w:t>XVI‒XVII</w:t>
      </w:r>
      <w:r>
        <w:rPr>
          <w:sz w:val="23"/>
        </w:rPr>
        <w:tab/>
      </w:r>
      <w:r>
        <w:rPr>
          <w:spacing w:val="-4"/>
          <w:sz w:val="23"/>
        </w:rPr>
        <w:t>вв.:</w:t>
      </w:r>
      <w:r>
        <w:rPr>
          <w:sz w:val="23"/>
        </w:rPr>
        <w:tab/>
      </w:r>
      <w:r>
        <w:rPr>
          <w:spacing w:val="-6"/>
          <w:sz w:val="23"/>
        </w:rPr>
        <w:t>от</w:t>
      </w:r>
      <w:r>
        <w:rPr>
          <w:sz w:val="23"/>
        </w:rPr>
        <w:tab/>
      </w:r>
      <w:r>
        <w:rPr>
          <w:spacing w:val="-2"/>
          <w:sz w:val="23"/>
        </w:rPr>
        <w:t>Великого</w:t>
      </w:r>
      <w:r>
        <w:rPr>
          <w:sz w:val="23"/>
        </w:rPr>
        <w:tab/>
      </w:r>
      <w:r>
        <w:rPr>
          <w:spacing w:val="-2"/>
          <w:sz w:val="23"/>
        </w:rPr>
        <w:t xml:space="preserve">княжества </w:t>
      </w:r>
      <w:r>
        <w:rPr>
          <w:sz w:val="23"/>
        </w:rPr>
        <w:t>к царству.</w:t>
      </w:r>
    </w:p>
    <w:p w:rsidR="00156445" w:rsidRDefault="005A47D0">
      <w:pPr>
        <w:pStyle w:val="a3"/>
        <w:spacing w:before="13"/>
        <w:ind w:left="1722" w:firstLine="0"/>
        <w:jc w:val="left"/>
      </w:pPr>
      <w:r>
        <w:t>Россия</w:t>
      </w:r>
      <w:r>
        <w:rPr>
          <w:spacing w:val="11"/>
        </w:rPr>
        <w:t xml:space="preserve"> </w:t>
      </w:r>
      <w:r>
        <w:t>в</w:t>
      </w:r>
      <w:r>
        <w:rPr>
          <w:spacing w:val="26"/>
        </w:rPr>
        <w:t xml:space="preserve"> </w:t>
      </w:r>
      <w:r>
        <w:t>XVI</w:t>
      </w:r>
      <w:r>
        <w:rPr>
          <w:spacing w:val="12"/>
        </w:rPr>
        <w:t xml:space="preserve"> </w:t>
      </w:r>
      <w:r>
        <w:rPr>
          <w:spacing w:val="-5"/>
        </w:rPr>
        <w:t>в.</w:t>
      </w:r>
    </w:p>
    <w:p w:rsidR="00156445" w:rsidRDefault="005A47D0">
      <w:pPr>
        <w:pStyle w:val="a3"/>
        <w:tabs>
          <w:tab w:val="left" w:pos="3695"/>
          <w:tab w:val="left" w:pos="6408"/>
          <w:tab w:val="left" w:pos="9515"/>
        </w:tabs>
        <w:spacing w:before="9" w:line="252" w:lineRule="auto"/>
        <w:ind w:right="1095"/>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w:t>
      </w:r>
      <w:r>
        <w:rPr>
          <w:spacing w:val="40"/>
        </w:rPr>
        <w:t xml:space="preserve"> </w:t>
      </w:r>
      <w:r>
        <w:t>Рязанской земель. Отмирание удельной системы. Укрепление великокняжеской власти.</w:t>
      </w:r>
      <w:r>
        <w:rPr>
          <w:spacing w:val="40"/>
        </w:rPr>
        <w:t xml:space="preserve"> </w:t>
      </w:r>
      <w:r>
        <w:rPr>
          <w:spacing w:val="-2"/>
        </w:rPr>
        <w:t>Внешняя</w:t>
      </w:r>
      <w:r>
        <w:tab/>
      </w:r>
      <w:r>
        <w:rPr>
          <w:spacing w:val="-2"/>
        </w:rPr>
        <w:t>политика</w:t>
      </w:r>
      <w:r>
        <w:tab/>
      </w:r>
      <w:r>
        <w:rPr>
          <w:spacing w:val="-2"/>
        </w:rPr>
        <w:t>Московского</w:t>
      </w:r>
      <w:r>
        <w:tab/>
      </w:r>
      <w:r>
        <w:rPr>
          <w:spacing w:val="-2"/>
        </w:rPr>
        <w:t xml:space="preserve">княжества </w:t>
      </w:r>
      <w:r>
        <w:t>в</w:t>
      </w:r>
      <w:r>
        <w:rPr>
          <w:spacing w:val="38"/>
        </w:rPr>
        <w:t xml:space="preserve">  </w:t>
      </w:r>
      <w:r>
        <w:t>первой</w:t>
      </w:r>
      <w:r>
        <w:rPr>
          <w:spacing w:val="78"/>
        </w:rPr>
        <w:t xml:space="preserve">  </w:t>
      </w:r>
      <w:r>
        <w:t>трети</w:t>
      </w:r>
      <w:r>
        <w:rPr>
          <w:spacing w:val="80"/>
        </w:rPr>
        <w:t xml:space="preserve">  </w:t>
      </w:r>
      <w:r>
        <w:t>XVI</w:t>
      </w:r>
      <w:r>
        <w:rPr>
          <w:spacing w:val="74"/>
        </w:rPr>
        <w:t xml:space="preserve">  </w:t>
      </w:r>
      <w:r>
        <w:t>в.:</w:t>
      </w:r>
      <w:r>
        <w:rPr>
          <w:spacing w:val="68"/>
        </w:rPr>
        <w:t xml:space="preserve">  </w:t>
      </w:r>
      <w:r>
        <w:t>война</w:t>
      </w:r>
      <w:r>
        <w:rPr>
          <w:spacing w:val="76"/>
        </w:rPr>
        <w:t xml:space="preserve">  </w:t>
      </w:r>
      <w:r>
        <w:t>с</w:t>
      </w:r>
      <w:r>
        <w:rPr>
          <w:spacing w:val="73"/>
        </w:rPr>
        <w:t xml:space="preserve">  </w:t>
      </w:r>
      <w:r>
        <w:t>Великим</w:t>
      </w:r>
      <w:r>
        <w:rPr>
          <w:spacing w:val="73"/>
        </w:rPr>
        <w:t xml:space="preserve">  </w:t>
      </w:r>
      <w:r>
        <w:t>княжеством</w:t>
      </w:r>
      <w:r>
        <w:rPr>
          <w:spacing w:val="79"/>
        </w:rPr>
        <w:t xml:space="preserve">  </w:t>
      </w:r>
      <w:r>
        <w:t>Литовским,</w:t>
      </w:r>
      <w:r>
        <w:rPr>
          <w:spacing w:val="78"/>
        </w:rPr>
        <w:t xml:space="preserve">  </w:t>
      </w:r>
      <w:r>
        <w:t>отношения с</w:t>
      </w:r>
      <w:r>
        <w:rPr>
          <w:spacing w:val="40"/>
        </w:rPr>
        <w:t xml:space="preserve"> </w:t>
      </w:r>
      <w:r>
        <w:t>Крымским</w:t>
      </w:r>
      <w:r>
        <w:rPr>
          <w:spacing w:val="40"/>
        </w:rPr>
        <w:t xml:space="preserve"> </w:t>
      </w:r>
      <w:r>
        <w:t>и</w:t>
      </w:r>
      <w:r>
        <w:rPr>
          <w:spacing w:val="40"/>
        </w:rPr>
        <w:t xml:space="preserve"> </w:t>
      </w:r>
      <w:r>
        <w:t>Казанским</w:t>
      </w:r>
      <w:r>
        <w:rPr>
          <w:spacing w:val="40"/>
        </w:rPr>
        <w:t xml:space="preserve"> </w:t>
      </w:r>
      <w:r>
        <w:t>ханствами,</w:t>
      </w:r>
      <w:r>
        <w:rPr>
          <w:spacing w:val="40"/>
        </w:rPr>
        <w:t xml:space="preserve"> </w:t>
      </w:r>
      <w:r>
        <w:t>посольства</w:t>
      </w:r>
      <w:r>
        <w:rPr>
          <w:spacing w:val="40"/>
        </w:rPr>
        <w:t xml:space="preserve"> </w:t>
      </w:r>
      <w:r>
        <w:t>в</w:t>
      </w:r>
      <w:r>
        <w:rPr>
          <w:spacing w:val="40"/>
        </w:rPr>
        <w:t xml:space="preserve"> </w:t>
      </w:r>
      <w:r>
        <w:t>европейские</w:t>
      </w:r>
      <w:r>
        <w:rPr>
          <w:spacing w:val="40"/>
        </w:rPr>
        <w:t xml:space="preserve"> </w:t>
      </w:r>
      <w:r>
        <w:t>государства.</w:t>
      </w:r>
    </w:p>
    <w:p w:rsidR="00156445" w:rsidRDefault="005A47D0">
      <w:pPr>
        <w:pStyle w:val="a3"/>
        <w:spacing w:line="247" w:lineRule="auto"/>
        <w:ind w:right="1100"/>
      </w:pPr>
      <w:r>
        <w:t>Органы</w:t>
      </w:r>
      <w:r>
        <w:rPr>
          <w:spacing w:val="40"/>
        </w:rPr>
        <w:t xml:space="preserve"> </w:t>
      </w:r>
      <w:r>
        <w:t>государственной</w:t>
      </w:r>
      <w:r>
        <w:rPr>
          <w:spacing w:val="40"/>
        </w:rPr>
        <w:t xml:space="preserve"> </w:t>
      </w:r>
      <w:r>
        <w:t>власти.</w:t>
      </w:r>
      <w:r>
        <w:rPr>
          <w:spacing w:val="40"/>
        </w:rPr>
        <w:t xml:space="preserve"> </w:t>
      </w:r>
      <w:r>
        <w:t>Приказная</w:t>
      </w:r>
      <w:r>
        <w:rPr>
          <w:spacing w:val="40"/>
        </w:rPr>
        <w:t xml:space="preserve"> </w:t>
      </w:r>
      <w:r>
        <w:t>система:</w:t>
      </w:r>
      <w:r>
        <w:rPr>
          <w:spacing w:val="40"/>
        </w:rPr>
        <w:t xml:space="preserve"> </w:t>
      </w:r>
      <w:r>
        <w:t>формирование</w:t>
      </w:r>
      <w:r>
        <w:rPr>
          <w:spacing w:val="40"/>
        </w:rPr>
        <w:t xml:space="preserve"> </w:t>
      </w:r>
      <w:r>
        <w:t>первых</w:t>
      </w:r>
      <w:r>
        <w:rPr>
          <w:spacing w:val="40"/>
        </w:rPr>
        <w:t xml:space="preserve"> </w:t>
      </w:r>
      <w:r>
        <w:t>приказных учреждений. Боярская дума, её роль в управлении государством. «Малая дума». Местничество.</w:t>
      </w:r>
      <w:r>
        <w:rPr>
          <w:spacing w:val="40"/>
        </w:rPr>
        <w:t xml:space="preserve"> </w:t>
      </w:r>
      <w:r>
        <w:t>Местное</w:t>
      </w:r>
      <w:r>
        <w:rPr>
          <w:spacing w:val="40"/>
        </w:rPr>
        <w:t xml:space="preserve"> </w:t>
      </w:r>
      <w:r>
        <w:t>управление:</w:t>
      </w:r>
      <w:r>
        <w:rPr>
          <w:spacing w:val="40"/>
        </w:rPr>
        <w:t xml:space="preserve"> </w:t>
      </w:r>
      <w:r>
        <w:t>наместники</w:t>
      </w:r>
      <w:r>
        <w:rPr>
          <w:spacing w:val="40"/>
        </w:rPr>
        <w:t xml:space="preserve"> </w:t>
      </w:r>
      <w:r>
        <w:t>и</w:t>
      </w:r>
      <w:r>
        <w:rPr>
          <w:spacing w:val="40"/>
        </w:rPr>
        <w:t xml:space="preserve"> </w:t>
      </w:r>
      <w:r>
        <w:t>волостели,</w:t>
      </w:r>
      <w:r>
        <w:rPr>
          <w:spacing w:val="40"/>
        </w:rPr>
        <w:t xml:space="preserve"> </w:t>
      </w:r>
      <w:r>
        <w:t>система</w:t>
      </w:r>
      <w:r>
        <w:rPr>
          <w:spacing w:val="40"/>
        </w:rPr>
        <w:t xml:space="preserve"> </w:t>
      </w:r>
      <w:r>
        <w:t>кормлений. Государство и церковь.</w:t>
      </w:r>
    </w:p>
    <w:p w:rsidR="00156445" w:rsidRDefault="005A47D0">
      <w:pPr>
        <w:pStyle w:val="a3"/>
        <w:spacing w:before="4" w:line="256" w:lineRule="auto"/>
        <w:ind w:right="1101"/>
      </w:pPr>
      <w:r>
        <w:t>Царствование</w:t>
      </w:r>
      <w:r>
        <w:rPr>
          <w:spacing w:val="40"/>
        </w:rPr>
        <w:t xml:space="preserve"> </w:t>
      </w:r>
      <w:r>
        <w:t>Ивана</w:t>
      </w:r>
      <w:r>
        <w:rPr>
          <w:spacing w:val="40"/>
        </w:rPr>
        <w:t xml:space="preserve"> </w:t>
      </w:r>
      <w:r>
        <w:t>IV.</w:t>
      </w:r>
      <w:r>
        <w:rPr>
          <w:spacing w:val="40"/>
        </w:rPr>
        <w:t xml:space="preserve"> </w:t>
      </w:r>
      <w:r>
        <w:t>Регентство</w:t>
      </w:r>
      <w:r>
        <w:rPr>
          <w:spacing w:val="40"/>
        </w:rPr>
        <w:t xml:space="preserve"> </w:t>
      </w:r>
      <w:r>
        <w:t>Елены</w:t>
      </w:r>
      <w:r>
        <w:rPr>
          <w:spacing w:val="40"/>
        </w:rPr>
        <w:t xml:space="preserve"> </w:t>
      </w:r>
      <w:r>
        <w:t>Глинской.</w:t>
      </w:r>
      <w:r>
        <w:rPr>
          <w:spacing w:val="40"/>
        </w:rPr>
        <w:t xml:space="preserve"> </w:t>
      </w:r>
      <w:r>
        <w:t>Сопротивление</w:t>
      </w:r>
      <w:r>
        <w:rPr>
          <w:spacing w:val="40"/>
        </w:rPr>
        <w:t xml:space="preserve"> </w:t>
      </w:r>
      <w:r>
        <w:t>удельных</w:t>
      </w:r>
      <w:r>
        <w:rPr>
          <w:spacing w:val="80"/>
        </w:rPr>
        <w:t xml:space="preserve"> </w:t>
      </w:r>
      <w:r>
        <w:t>князей</w:t>
      </w:r>
      <w:r>
        <w:rPr>
          <w:spacing w:val="40"/>
        </w:rPr>
        <w:t xml:space="preserve"> </w:t>
      </w:r>
      <w:r>
        <w:t>великокняжеской</w:t>
      </w:r>
      <w:r>
        <w:rPr>
          <w:spacing w:val="40"/>
        </w:rPr>
        <w:t xml:space="preserve"> </w:t>
      </w:r>
      <w:r>
        <w:t>власти.</w:t>
      </w:r>
      <w:r>
        <w:rPr>
          <w:spacing w:val="40"/>
        </w:rPr>
        <w:t xml:space="preserve"> </w:t>
      </w:r>
      <w:r>
        <w:t>Унификация</w:t>
      </w:r>
      <w:r>
        <w:rPr>
          <w:spacing w:val="40"/>
        </w:rPr>
        <w:t xml:space="preserve"> </w:t>
      </w:r>
      <w:r>
        <w:t>денежной</w:t>
      </w:r>
      <w:r>
        <w:rPr>
          <w:spacing w:val="40"/>
        </w:rPr>
        <w:t xml:space="preserve"> </w:t>
      </w:r>
      <w:r>
        <w:t>системы.</w:t>
      </w:r>
    </w:p>
    <w:p w:rsidR="00156445" w:rsidRDefault="005A47D0">
      <w:pPr>
        <w:pStyle w:val="a3"/>
        <w:spacing w:line="247" w:lineRule="auto"/>
        <w:ind w:right="1111"/>
      </w:pPr>
      <w:r>
        <w:t>Период боярского правления. Борьба за власть между боярскими кланами. Губная реформа.</w:t>
      </w:r>
      <w:r>
        <w:rPr>
          <w:spacing w:val="40"/>
        </w:rPr>
        <w:t xml:space="preserve"> </w:t>
      </w:r>
      <w:r>
        <w:t>Московское восстание</w:t>
      </w:r>
      <w:r>
        <w:rPr>
          <w:spacing w:val="40"/>
        </w:rPr>
        <w:t xml:space="preserve"> </w:t>
      </w:r>
      <w:r>
        <w:t>1547</w:t>
      </w:r>
      <w:r>
        <w:rPr>
          <w:spacing w:val="40"/>
        </w:rPr>
        <w:t xml:space="preserve"> </w:t>
      </w:r>
      <w:r>
        <w:t>г. Ереси.</w:t>
      </w:r>
    </w:p>
    <w:p w:rsidR="00156445" w:rsidRDefault="005A47D0">
      <w:pPr>
        <w:pStyle w:val="a3"/>
        <w:spacing w:line="247" w:lineRule="auto"/>
        <w:ind w:right="1088"/>
      </w:pPr>
      <w:r>
        <w:t>Принятие</w:t>
      </w:r>
      <w:r>
        <w:rPr>
          <w:spacing w:val="40"/>
        </w:rPr>
        <w:t xml:space="preserve"> </w:t>
      </w:r>
      <w:r>
        <w:t>Иваном</w:t>
      </w:r>
      <w:r>
        <w:rPr>
          <w:spacing w:val="40"/>
        </w:rPr>
        <w:t xml:space="preserve"> </w:t>
      </w:r>
      <w:r>
        <w:t>IV</w:t>
      </w:r>
      <w:r>
        <w:rPr>
          <w:spacing w:val="40"/>
        </w:rPr>
        <w:t xml:space="preserve"> </w:t>
      </w:r>
      <w:r>
        <w:t>царского</w:t>
      </w:r>
      <w:r>
        <w:rPr>
          <w:spacing w:val="40"/>
        </w:rPr>
        <w:t xml:space="preserve"> </w:t>
      </w:r>
      <w:r>
        <w:t>титула.</w:t>
      </w:r>
      <w:r>
        <w:rPr>
          <w:spacing w:val="40"/>
        </w:rPr>
        <w:t xml:space="preserve"> </w:t>
      </w:r>
      <w:r>
        <w:t>Реформы</w:t>
      </w:r>
      <w:r>
        <w:rPr>
          <w:spacing w:val="40"/>
        </w:rPr>
        <w:t xml:space="preserve"> </w:t>
      </w:r>
      <w:r>
        <w:t>середины</w:t>
      </w:r>
      <w:r>
        <w:rPr>
          <w:spacing w:val="40"/>
        </w:rPr>
        <w:t xml:space="preserve"> </w:t>
      </w:r>
      <w:r>
        <w:t>XVI</w:t>
      </w:r>
      <w:r>
        <w:rPr>
          <w:spacing w:val="40"/>
        </w:rPr>
        <w:t xml:space="preserve"> </w:t>
      </w:r>
      <w:r>
        <w:t>в.</w:t>
      </w:r>
      <w:r>
        <w:rPr>
          <w:spacing w:val="40"/>
        </w:rPr>
        <w:t xml:space="preserve"> </w:t>
      </w:r>
      <w:r>
        <w:t>«Избранная</w:t>
      </w:r>
      <w:r>
        <w:rPr>
          <w:spacing w:val="40"/>
        </w:rPr>
        <w:t xml:space="preserve"> </w:t>
      </w:r>
      <w:r>
        <w:t>рада»: её состав и значение. Появление Земских соборов: дискуссии о характере народного представительства.</w:t>
      </w:r>
      <w:r>
        <w:rPr>
          <w:spacing w:val="40"/>
        </w:rPr>
        <w:t xml:space="preserve"> </w:t>
      </w:r>
      <w:r>
        <w:t>Отмена</w:t>
      </w:r>
      <w:r>
        <w:rPr>
          <w:spacing w:val="40"/>
        </w:rPr>
        <w:t xml:space="preserve"> </w:t>
      </w:r>
      <w:r>
        <w:t>кормлений.</w:t>
      </w:r>
      <w:r>
        <w:rPr>
          <w:spacing w:val="40"/>
        </w:rPr>
        <w:t xml:space="preserve"> </w:t>
      </w:r>
      <w:r>
        <w:t>Система</w:t>
      </w:r>
      <w:r>
        <w:rPr>
          <w:spacing w:val="40"/>
        </w:rPr>
        <w:t xml:space="preserve"> </w:t>
      </w:r>
      <w:r>
        <w:t>налогообложения.</w:t>
      </w:r>
      <w:r>
        <w:rPr>
          <w:spacing w:val="40"/>
        </w:rPr>
        <w:t xml:space="preserve"> </w:t>
      </w:r>
      <w:r>
        <w:t>Судебник</w:t>
      </w:r>
      <w:r>
        <w:rPr>
          <w:spacing w:val="40"/>
        </w:rPr>
        <w:t xml:space="preserve"> </w:t>
      </w:r>
      <w:r>
        <w:t>1550</w:t>
      </w:r>
      <w:r>
        <w:rPr>
          <w:spacing w:val="40"/>
        </w:rPr>
        <w:t xml:space="preserve"> </w:t>
      </w:r>
      <w:r>
        <w:t>г. Стоглавый</w:t>
      </w:r>
      <w:r>
        <w:rPr>
          <w:spacing w:val="40"/>
        </w:rPr>
        <w:t xml:space="preserve"> </w:t>
      </w:r>
      <w:r>
        <w:t>собор.</w:t>
      </w:r>
      <w:r>
        <w:rPr>
          <w:spacing w:val="40"/>
        </w:rPr>
        <w:t xml:space="preserve"> </w:t>
      </w:r>
      <w:r>
        <w:t>Земская</w:t>
      </w:r>
      <w:r>
        <w:rPr>
          <w:spacing w:val="40"/>
        </w:rPr>
        <w:t xml:space="preserve"> </w:t>
      </w:r>
      <w:r>
        <w:t>реформа</w:t>
      </w:r>
      <w:r>
        <w:rPr>
          <w:spacing w:val="40"/>
        </w:rPr>
        <w:t xml:space="preserve"> </w:t>
      </w:r>
      <w:r>
        <w:t>‒</w:t>
      </w:r>
      <w:r>
        <w:rPr>
          <w:spacing w:val="40"/>
        </w:rPr>
        <w:t xml:space="preserve"> </w:t>
      </w:r>
      <w:r>
        <w:t>формирование</w:t>
      </w:r>
      <w:r>
        <w:rPr>
          <w:spacing w:val="40"/>
        </w:rPr>
        <w:t xml:space="preserve"> </w:t>
      </w:r>
      <w:r>
        <w:t>органов</w:t>
      </w:r>
      <w:r>
        <w:rPr>
          <w:spacing w:val="40"/>
        </w:rPr>
        <w:t xml:space="preserve"> </w:t>
      </w:r>
      <w:r>
        <w:t>местного</w:t>
      </w:r>
      <w:r>
        <w:rPr>
          <w:spacing w:val="40"/>
        </w:rPr>
        <w:t xml:space="preserve"> </w:t>
      </w:r>
      <w:r>
        <w:t>самоуправления.</w:t>
      </w:r>
    </w:p>
    <w:p w:rsidR="00156445" w:rsidRDefault="005A47D0">
      <w:pPr>
        <w:pStyle w:val="a3"/>
        <w:spacing w:before="4" w:line="249" w:lineRule="auto"/>
        <w:ind w:right="1091"/>
      </w:pPr>
      <w:r>
        <w:t>Внешняя политика России в</w:t>
      </w:r>
      <w:r>
        <w:rPr>
          <w:spacing w:val="40"/>
        </w:rPr>
        <w:t xml:space="preserve"> </w:t>
      </w:r>
      <w:r>
        <w:t>XVI в. Создание стрелецких полков и «Уложение</w:t>
      </w:r>
      <w:r>
        <w:rPr>
          <w:spacing w:val="40"/>
        </w:rPr>
        <w:t xml:space="preserve"> </w:t>
      </w:r>
      <w:r>
        <w:t>о службе».</w:t>
      </w:r>
      <w:r>
        <w:rPr>
          <w:spacing w:val="80"/>
        </w:rPr>
        <w:t xml:space="preserve"> </w:t>
      </w:r>
      <w:r>
        <w:t>Присоединение</w:t>
      </w:r>
      <w:r>
        <w:rPr>
          <w:spacing w:val="80"/>
        </w:rPr>
        <w:t xml:space="preserve"> </w:t>
      </w:r>
      <w:r>
        <w:t>Казанского</w:t>
      </w:r>
      <w:r>
        <w:rPr>
          <w:spacing w:val="80"/>
        </w:rPr>
        <w:t xml:space="preserve"> </w:t>
      </w:r>
      <w:r>
        <w:t>и</w:t>
      </w:r>
      <w:r>
        <w:rPr>
          <w:spacing w:val="80"/>
        </w:rPr>
        <w:t xml:space="preserve"> </w:t>
      </w:r>
      <w:r>
        <w:t>Астраханского</w:t>
      </w:r>
      <w:r>
        <w:rPr>
          <w:spacing w:val="80"/>
        </w:rPr>
        <w:t xml:space="preserve"> </w:t>
      </w:r>
      <w:r>
        <w:t>ханств.</w:t>
      </w:r>
      <w:r>
        <w:rPr>
          <w:spacing w:val="80"/>
        </w:rPr>
        <w:t xml:space="preserve"> </w:t>
      </w:r>
      <w:r>
        <w:t>Значение</w:t>
      </w:r>
      <w:r>
        <w:rPr>
          <w:spacing w:val="80"/>
        </w:rPr>
        <w:t xml:space="preserve"> </w:t>
      </w:r>
      <w:r>
        <w:t>включения Среднего</w:t>
      </w:r>
      <w:r>
        <w:rPr>
          <w:spacing w:val="80"/>
        </w:rPr>
        <w:t xml:space="preserve">  </w:t>
      </w:r>
      <w:r>
        <w:t>и</w:t>
      </w:r>
      <w:r>
        <w:rPr>
          <w:spacing w:val="80"/>
          <w:w w:val="150"/>
        </w:rPr>
        <w:t xml:space="preserve">  </w:t>
      </w:r>
      <w:r>
        <w:t>Нижнего</w:t>
      </w:r>
      <w:r>
        <w:rPr>
          <w:spacing w:val="80"/>
          <w:w w:val="150"/>
        </w:rPr>
        <w:t xml:space="preserve">  </w:t>
      </w:r>
      <w:r>
        <w:t>Поволжья</w:t>
      </w:r>
      <w:r>
        <w:rPr>
          <w:spacing w:val="80"/>
          <w:w w:val="150"/>
        </w:rPr>
        <w:t xml:space="preserve">  </w:t>
      </w:r>
      <w:r>
        <w:t>в</w:t>
      </w:r>
      <w:r>
        <w:rPr>
          <w:spacing w:val="61"/>
        </w:rPr>
        <w:t xml:space="preserve">   </w:t>
      </w:r>
      <w:r>
        <w:t>состав</w:t>
      </w:r>
      <w:r>
        <w:rPr>
          <w:spacing w:val="80"/>
          <w:w w:val="150"/>
        </w:rPr>
        <w:t xml:space="preserve">  </w:t>
      </w:r>
      <w:r>
        <w:t>Российского</w:t>
      </w:r>
      <w:r>
        <w:rPr>
          <w:spacing w:val="80"/>
          <w:w w:val="150"/>
        </w:rPr>
        <w:t xml:space="preserve">  </w:t>
      </w:r>
      <w:r>
        <w:t>государства.</w:t>
      </w:r>
      <w:r>
        <w:rPr>
          <w:spacing w:val="80"/>
          <w:w w:val="150"/>
        </w:rPr>
        <w:t xml:space="preserve">  </w:t>
      </w:r>
      <w:r>
        <w:t>Войны</w:t>
      </w:r>
      <w:r>
        <w:rPr>
          <w:spacing w:val="40"/>
        </w:rPr>
        <w:t xml:space="preserve"> </w:t>
      </w:r>
      <w:r>
        <w:t>с Крымским ханством. Битва при Молодях. Укрепление южных границ. Ливонская война: причины</w:t>
      </w:r>
      <w:r>
        <w:rPr>
          <w:spacing w:val="40"/>
        </w:rPr>
        <w:t xml:space="preserve"> </w:t>
      </w:r>
      <w:r>
        <w:t>и</w:t>
      </w:r>
      <w:r>
        <w:rPr>
          <w:spacing w:val="40"/>
        </w:rPr>
        <w:t xml:space="preserve"> </w:t>
      </w:r>
      <w:r>
        <w:t>характер.</w:t>
      </w:r>
      <w:r>
        <w:rPr>
          <w:spacing w:val="40"/>
        </w:rPr>
        <w:t xml:space="preserve"> </w:t>
      </w:r>
      <w:r>
        <w:t>Ликвидация</w:t>
      </w:r>
      <w:r>
        <w:rPr>
          <w:spacing w:val="40"/>
        </w:rPr>
        <w:t xml:space="preserve"> </w:t>
      </w:r>
      <w:r>
        <w:t>Ливонского</w:t>
      </w:r>
      <w:r>
        <w:rPr>
          <w:spacing w:val="40"/>
        </w:rPr>
        <w:t xml:space="preserve"> </w:t>
      </w:r>
      <w:r>
        <w:t>ордена.</w:t>
      </w:r>
      <w:r>
        <w:rPr>
          <w:spacing w:val="40"/>
        </w:rPr>
        <w:t xml:space="preserve"> </w:t>
      </w:r>
      <w:r>
        <w:t>Причины</w:t>
      </w:r>
      <w:r>
        <w:rPr>
          <w:spacing w:val="40"/>
        </w:rPr>
        <w:t xml:space="preserve"> </w:t>
      </w:r>
      <w:r>
        <w:t>и</w:t>
      </w:r>
      <w:r>
        <w:rPr>
          <w:spacing w:val="40"/>
        </w:rPr>
        <w:t xml:space="preserve"> </w:t>
      </w:r>
      <w:r>
        <w:t>результаты</w:t>
      </w:r>
      <w:r>
        <w:rPr>
          <w:spacing w:val="40"/>
        </w:rPr>
        <w:t xml:space="preserve"> </w:t>
      </w:r>
      <w:r>
        <w:t>поражения России в Ливонской войне. Поход Ермака Тимофеевича на Сибирское ханство. Начало присоединения к России Западной Сибири.</w:t>
      </w:r>
    </w:p>
    <w:p w:rsidR="00156445" w:rsidRDefault="005A47D0">
      <w:pPr>
        <w:pStyle w:val="a3"/>
        <w:tabs>
          <w:tab w:val="left" w:pos="2615"/>
          <w:tab w:val="left" w:pos="4723"/>
          <w:tab w:val="left" w:pos="6197"/>
          <w:tab w:val="left" w:pos="8382"/>
          <w:tab w:val="left" w:pos="10082"/>
        </w:tabs>
        <w:spacing w:line="247" w:lineRule="auto"/>
        <w:ind w:right="1090"/>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w:t>
      </w:r>
      <w:r>
        <w:rPr>
          <w:spacing w:val="-2"/>
        </w:rPr>
        <w:t>городов.</w:t>
      </w:r>
      <w:r>
        <w:tab/>
      </w:r>
      <w:r>
        <w:rPr>
          <w:spacing w:val="-2"/>
        </w:rPr>
        <w:t>Духовенство.</w:t>
      </w:r>
      <w:r>
        <w:tab/>
      </w:r>
      <w:r>
        <w:rPr>
          <w:spacing w:val="-2"/>
        </w:rPr>
        <w:t>Начало</w:t>
      </w:r>
      <w:r>
        <w:tab/>
      </w:r>
      <w:r>
        <w:rPr>
          <w:spacing w:val="-2"/>
        </w:rPr>
        <w:t>закрепощения</w:t>
      </w:r>
      <w:r>
        <w:tab/>
      </w:r>
      <w:r>
        <w:rPr>
          <w:spacing w:val="-2"/>
        </w:rPr>
        <w:t>крестьян:</w:t>
      </w:r>
      <w:r>
        <w:tab/>
      </w:r>
      <w:r>
        <w:rPr>
          <w:spacing w:val="-4"/>
        </w:rPr>
        <w:t xml:space="preserve">Указ </w:t>
      </w:r>
      <w:r>
        <w:t>о</w:t>
      </w:r>
      <w:r>
        <w:rPr>
          <w:spacing w:val="40"/>
        </w:rPr>
        <w:t xml:space="preserve"> </w:t>
      </w:r>
      <w:r>
        <w:t>«заповедных</w:t>
      </w:r>
      <w:r>
        <w:rPr>
          <w:spacing w:val="40"/>
        </w:rPr>
        <w:t xml:space="preserve"> </w:t>
      </w:r>
      <w:r>
        <w:t>летах».</w:t>
      </w:r>
      <w:r>
        <w:rPr>
          <w:spacing w:val="40"/>
        </w:rPr>
        <w:t xml:space="preserve"> </w:t>
      </w:r>
      <w:r>
        <w:t>Формирование</w:t>
      </w:r>
      <w:r>
        <w:rPr>
          <w:spacing w:val="40"/>
        </w:rPr>
        <w:t xml:space="preserve"> </w:t>
      </w:r>
      <w:r>
        <w:t>вольного</w:t>
      </w:r>
      <w:r>
        <w:rPr>
          <w:spacing w:val="40"/>
        </w:rPr>
        <w:t xml:space="preserve"> </w:t>
      </w:r>
      <w:r>
        <w:t>казачества.</w:t>
      </w:r>
    </w:p>
    <w:p w:rsidR="00156445" w:rsidRDefault="005A47D0">
      <w:pPr>
        <w:pStyle w:val="a3"/>
        <w:spacing w:before="19" w:line="249" w:lineRule="auto"/>
        <w:ind w:right="1089"/>
      </w:pPr>
      <w:r>
        <w:t>Многонациональный</w:t>
      </w:r>
      <w:r>
        <w:rPr>
          <w:spacing w:val="80"/>
        </w:rPr>
        <w:t xml:space="preserve"> </w:t>
      </w:r>
      <w:r>
        <w:t>состав</w:t>
      </w:r>
      <w:r>
        <w:rPr>
          <w:spacing w:val="80"/>
        </w:rPr>
        <w:t xml:space="preserve"> </w:t>
      </w:r>
      <w:r>
        <w:t>населения</w:t>
      </w:r>
      <w:r>
        <w:rPr>
          <w:spacing w:val="80"/>
        </w:rPr>
        <w:t xml:space="preserve"> </w:t>
      </w:r>
      <w:r>
        <w:t>Русского</w:t>
      </w:r>
      <w:r>
        <w:rPr>
          <w:spacing w:val="80"/>
        </w:rPr>
        <w:t xml:space="preserve"> </w:t>
      </w:r>
      <w:r>
        <w:t>государства.</w:t>
      </w:r>
      <w:r>
        <w:rPr>
          <w:spacing w:val="80"/>
        </w:rPr>
        <w:t xml:space="preserve"> </w:t>
      </w:r>
      <w:r>
        <w:t>Финно-угорские народы.</w:t>
      </w:r>
      <w:r>
        <w:rPr>
          <w:spacing w:val="40"/>
        </w:rPr>
        <w:t xml:space="preserve"> </w:t>
      </w:r>
      <w:r>
        <w:t>Народы</w:t>
      </w:r>
      <w:r>
        <w:rPr>
          <w:spacing w:val="40"/>
        </w:rPr>
        <w:t xml:space="preserve"> </w:t>
      </w:r>
      <w:r>
        <w:t>Поволжья</w:t>
      </w:r>
      <w:r>
        <w:rPr>
          <w:spacing w:val="40"/>
        </w:rPr>
        <w:t xml:space="preserve"> </w:t>
      </w:r>
      <w:r>
        <w:t>после</w:t>
      </w:r>
      <w:r>
        <w:rPr>
          <w:spacing w:val="40"/>
        </w:rPr>
        <w:t xml:space="preserve"> </w:t>
      </w:r>
      <w:r>
        <w:t>присоединения</w:t>
      </w:r>
      <w:r>
        <w:rPr>
          <w:spacing w:val="40"/>
        </w:rPr>
        <w:t xml:space="preserve"> </w:t>
      </w:r>
      <w:r>
        <w:t>к</w:t>
      </w:r>
      <w:r>
        <w:rPr>
          <w:spacing w:val="40"/>
        </w:rPr>
        <w:t xml:space="preserve"> </w:t>
      </w:r>
      <w:r>
        <w:t>России.</w:t>
      </w:r>
      <w:r>
        <w:rPr>
          <w:spacing w:val="40"/>
        </w:rPr>
        <w:t xml:space="preserve"> </w:t>
      </w:r>
      <w:r>
        <w:t>Служилые</w:t>
      </w:r>
      <w:r>
        <w:rPr>
          <w:spacing w:val="40"/>
        </w:rPr>
        <w:t xml:space="preserve"> </w:t>
      </w:r>
      <w:r>
        <w:t>татары. Сосуществование религий в Российском государстве. Русская православная церковь. Мусульманское духовенство.</w:t>
      </w:r>
    </w:p>
    <w:p w:rsidR="00156445" w:rsidRDefault="005A47D0">
      <w:pPr>
        <w:pStyle w:val="a3"/>
        <w:spacing w:line="247" w:lineRule="auto"/>
        <w:ind w:right="1094"/>
      </w:pPr>
      <w:r>
        <w:t>Опричнина,</w:t>
      </w:r>
      <w:r>
        <w:rPr>
          <w:spacing w:val="40"/>
        </w:rPr>
        <w:t xml:space="preserve"> </w:t>
      </w:r>
      <w:r>
        <w:t>дискуссия</w:t>
      </w:r>
      <w:r>
        <w:rPr>
          <w:spacing w:val="40"/>
        </w:rPr>
        <w:t xml:space="preserve"> </w:t>
      </w:r>
      <w:r>
        <w:t>о</w:t>
      </w:r>
      <w:r>
        <w:rPr>
          <w:spacing w:val="40"/>
        </w:rPr>
        <w:t xml:space="preserve"> </w:t>
      </w:r>
      <w:r>
        <w:t>её</w:t>
      </w:r>
      <w:r>
        <w:rPr>
          <w:spacing w:val="40"/>
        </w:rPr>
        <w:t xml:space="preserve"> </w:t>
      </w:r>
      <w:r>
        <w:t>причинах</w:t>
      </w:r>
      <w:r>
        <w:rPr>
          <w:spacing w:val="40"/>
        </w:rPr>
        <w:t xml:space="preserve"> </w:t>
      </w:r>
      <w:r>
        <w:t>и</w:t>
      </w:r>
      <w:r>
        <w:rPr>
          <w:spacing w:val="40"/>
        </w:rPr>
        <w:t xml:space="preserve"> </w:t>
      </w:r>
      <w:r>
        <w:t>характере.</w:t>
      </w:r>
      <w:r>
        <w:rPr>
          <w:spacing w:val="40"/>
        </w:rPr>
        <w:t xml:space="preserve"> </w:t>
      </w:r>
      <w:r>
        <w:t>Опричный</w:t>
      </w:r>
      <w:r>
        <w:rPr>
          <w:spacing w:val="40"/>
        </w:rPr>
        <w:t xml:space="preserve"> </w:t>
      </w:r>
      <w:r>
        <w:t>террор.</w:t>
      </w:r>
      <w:r>
        <w:rPr>
          <w:spacing w:val="40"/>
        </w:rPr>
        <w:t xml:space="preserve"> </w:t>
      </w:r>
      <w:r>
        <w:t>Разгром Новгорода</w:t>
      </w:r>
      <w:r>
        <w:rPr>
          <w:spacing w:val="40"/>
        </w:rPr>
        <w:t xml:space="preserve"> </w:t>
      </w:r>
      <w:r>
        <w:t>и</w:t>
      </w:r>
      <w:r>
        <w:rPr>
          <w:spacing w:val="40"/>
        </w:rPr>
        <w:t xml:space="preserve"> </w:t>
      </w:r>
      <w:r>
        <w:t>Пскова.</w:t>
      </w:r>
      <w:r>
        <w:rPr>
          <w:spacing w:val="80"/>
        </w:rPr>
        <w:t xml:space="preserve"> </w:t>
      </w:r>
      <w:r>
        <w:t>Московские</w:t>
      </w:r>
      <w:r>
        <w:rPr>
          <w:spacing w:val="80"/>
        </w:rPr>
        <w:t xml:space="preserve"> </w:t>
      </w:r>
      <w:r>
        <w:t>казни</w:t>
      </w:r>
      <w:r>
        <w:rPr>
          <w:spacing w:val="40"/>
        </w:rPr>
        <w:t xml:space="preserve"> </w:t>
      </w:r>
      <w:r>
        <w:t>1570</w:t>
      </w:r>
      <w:r>
        <w:rPr>
          <w:spacing w:val="40"/>
        </w:rPr>
        <w:t xml:space="preserve"> </w:t>
      </w:r>
      <w:r>
        <w:t>г.</w:t>
      </w:r>
      <w:r>
        <w:rPr>
          <w:spacing w:val="80"/>
        </w:rPr>
        <w:t xml:space="preserve"> </w:t>
      </w:r>
      <w:r>
        <w:t>Результаты</w:t>
      </w:r>
      <w:r>
        <w:rPr>
          <w:spacing w:val="80"/>
        </w:rPr>
        <w:t xml:space="preserve"> </w:t>
      </w:r>
      <w:r>
        <w:t>и</w:t>
      </w:r>
      <w:r>
        <w:rPr>
          <w:spacing w:val="40"/>
        </w:rPr>
        <w:t xml:space="preserve"> </w:t>
      </w:r>
      <w:r>
        <w:t>последствия</w:t>
      </w:r>
      <w:r>
        <w:rPr>
          <w:spacing w:val="80"/>
          <w:w w:val="150"/>
        </w:rPr>
        <w:t xml:space="preserve"> </w:t>
      </w:r>
      <w:r>
        <w:t>опричнины.</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Противоречивость</w:t>
      </w:r>
      <w:r>
        <w:rPr>
          <w:spacing w:val="35"/>
        </w:rPr>
        <w:t xml:space="preserve"> </w:t>
      </w:r>
      <w:r>
        <w:t>личности</w:t>
      </w:r>
      <w:r>
        <w:rPr>
          <w:spacing w:val="32"/>
        </w:rPr>
        <w:t xml:space="preserve"> </w:t>
      </w:r>
      <w:r>
        <w:t>Ивана</w:t>
      </w:r>
      <w:r>
        <w:rPr>
          <w:spacing w:val="31"/>
        </w:rPr>
        <w:t xml:space="preserve"> </w:t>
      </w:r>
      <w:r>
        <w:t>Грозного.</w:t>
      </w:r>
      <w:r>
        <w:rPr>
          <w:spacing w:val="36"/>
        </w:rPr>
        <w:t xml:space="preserve"> </w:t>
      </w:r>
      <w:r>
        <w:t>Результаты</w:t>
      </w:r>
      <w:r>
        <w:rPr>
          <w:spacing w:val="22"/>
        </w:rPr>
        <w:t xml:space="preserve"> </w:t>
      </w:r>
      <w:r>
        <w:t>и</w:t>
      </w:r>
      <w:r>
        <w:rPr>
          <w:spacing w:val="32"/>
        </w:rPr>
        <w:t xml:space="preserve"> </w:t>
      </w:r>
      <w:r>
        <w:t>цена</w:t>
      </w:r>
      <w:r>
        <w:rPr>
          <w:spacing w:val="31"/>
        </w:rPr>
        <w:t xml:space="preserve"> </w:t>
      </w:r>
      <w:r>
        <w:rPr>
          <w:spacing w:val="-2"/>
        </w:rPr>
        <w:t>преобразований.</w:t>
      </w:r>
    </w:p>
    <w:p w:rsidR="00156445" w:rsidRDefault="005A47D0">
      <w:pPr>
        <w:pStyle w:val="a3"/>
        <w:spacing w:before="14" w:line="249" w:lineRule="auto"/>
        <w:ind w:right="1106"/>
      </w:pPr>
      <w:r>
        <w:t>Россия</w:t>
      </w:r>
      <w:r>
        <w:rPr>
          <w:spacing w:val="72"/>
        </w:rPr>
        <w:t xml:space="preserve">  </w:t>
      </w:r>
      <w:r>
        <w:t>в</w:t>
      </w:r>
      <w:r>
        <w:rPr>
          <w:spacing w:val="79"/>
          <w:w w:val="150"/>
        </w:rPr>
        <w:t xml:space="preserve">  </w:t>
      </w:r>
      <w:r>
        <w:t>конце</w:t>
      </w:r>
      <w:r>
        <w:rPr>
          <w:spacing w:val="80"/>
          <w:w w:val="150"/>
        </w:rPr>
        <w:t xml:space="preserve">  </w:t>
      </w:r>
      <w:r>
        <w:t>XVI</w:t>
      </w:r>
      <w:r>
        <w:rPr>
          <w:spacing w:val="76"/>
          <w:w w:val="150"/>
        </w:rPr>
        <w:t xml:space="preserve">  </w:t>
      </w:r>
      <w:r>
        <w:t>в.</w:t>
      </w:r>
      <w:r>
        <w:rPr>
          <w:spacing w:val="76"/>
          <w:w w:val="150"/>
        </w:rPr>
        <w:t xml:space="preserve">  </w:t>
      </w:r>
      <w:r>
        <w:t>Царь</w:t>
      </w:r>
      <w:r>
        <w:rPr>
          <w:spacing w:val="79"/>
          <w:w w:val="150"/>
        </w:rPr>
        <w:t xml:space="preserve">  </w:t>
      </w:r>
      <w:r>
        <w:t>Фёдор</w:t>
      </w:r>
      <w:r>
        <w:rPr>
          <w:spacing w:val="77"/>
          <w:w w:val="150"/>
        </w:rPr>
        <w:t xml:space="preserve">  </w:t>
      </w:r>
      <w:r>
        <w:t>Иванович.</w:t>
      </w:r>
      <w:r>
        <w:rPr>
          <w:spacing w:val="77"/>
          <w:w w:val="150"/>
        </w:rPr>
        <w:t xml:space="preserve">  </w:t>
      </w:r>
      <w:r>
        <w:t>Борьба</w:t>
      </w:r>
      <w:r>
        <w:rPr>
          <w:spacing w:val="78"/>
          <w:w w:val="150"/>
        </w:rPr>
        <w:t xml:space="preserve">  </w:t>
      </w:r>
      <w:r>
        <w:t>за</w:t>
      </w:r>
      <w:r>
        <w:rPr>
          <w:spacing w:val="75"/>
          <w:w w:val="150"/>
        </w:rPr>
        <w:t xml:space="preserve">  </w:t>
      </w:r>
      <w:r>
        <w:t>власть в</w:t>
      </w:r>
      <w:r>
        <w:rPr>
          <w:spacing w:val="40"/>
        </w:rPr>
        <w:t xml:space="preserve"> </w:t>
      </w:r>
      <w:r>
        <w:t>боярском</w:t>
      </w:r>
      <w:r>
        <w:rPr>
          <w:spacing w:val="40"/>
        </w:rPr>
        <w:t xml:space="preserve"> </w:t>
      </w:r>
      <w:r>
        <w:t>окружении.</w:t>
      </w:r>
      <w:r>
        <w:rPr>
          <w:spacing w:val="40"/>
        </w:rPr>
        <w:t xml:space="preserve"> </w:t>
      </w:r>
      <w:r>
        <w:t>Правление</w:t>
      </w:r>
      <w:r>
        <w:rPr>
          <w:spacing w:val="40"/>
        </w:rPr>
        <w:t xml:space="preserve"> </w:t>
      </w:r>
      <w:r>
        <w:t>Бориса</w:t>
      </w:r>
      <w:r>
        <w:rPr>
          <w:spacing w:val="40"/>
        </w:rPr>
        <w:t xml:space="preserve"> </w:t>
      </w:r>
      <w:r>
        <w:t>Годунова.</w:t>
      </w:r>
      <w:r>
        <w:rPr>
          <w:spacing w:val="40"/>
        </w:rPr>
        <w:t xml:space="preserve"> </w:t>
      </w:r>
      <w:r>
        <w:t>Учреждение</w:t>
      </w:r>
      <w:r>
        <w:rPr>
          <w:spacing w:val="40"/>
        </w:rPr>
        <w:t xml:space="preserve"> </w:t>
      </w:r>
      <w:r>
        <w:t>патриаршества.</w:t>
      </w:r>
      <w:r>
        <w:rPr>
          <w:spacing w:val="40"/>
        </w:rPr>
        <w:t xml:space="preserve"> </w:t>
      </w:r>
      <w:r>
        <w:t>Тявзинский</w:t>
      </w:r>
      <w:r>
        <w:rPr>
          <w:spacing w:val="80"/>
          <w:w w:val="150"/>
        </w:rPr>
        <w:t xml:space="preserve">  </w:t>
      </w:r>
      <w:r>
        <w:t>мирный</w:t>
      </w:r>
      <w:r>
        <w:rPr>
          <w:spacing w:val="80"/>
          <w:w w:val="150"/>
        </w:rPr>
        <w:t xml:space="preserve">  </w:t>
      </w:r>
      <w:r>
        <w:t>договор</w:t>
      </w:r>
      <w:r>
        <w:rPr>
          <w:spacing w:val="80"/>
        </w:rPr>
        <w:t xml:space="preserve">   </w:t>
      </w:r>
      <w:r>
        <w:t>со</w:t>
      </w:r>
      <w:r>
        <w:rPr>
          <w:spacing w:val="80"/>
          <w:w w:val="150"/>
        </w:rPr>
        <w:t xml:space="preserve">  </w:t>
      </w:r>
      <w:r>
        <w:t>Швецией:</w:t>
      </w:r>
      <w:r>
        <w:rPr>
          <w:spacing w:val="80"/>
          <w:w w:val="150"/>
        </w:rPr>
        <w:t xml:space="preserve">  </w:t>
      </w:r>
      <w:r>
        <w:t>восстановление</w:t>
      </w:r>
      <w:r>
        <w:rPr>
          <w:spacing w:val="80"/>
          <w:w w:val="150"/>
        </w:rPr>
        <w:t xml:space="preserve">  </w:t>
      </w:r>
      <w:r>
        <w:t>позиций</w:t>
      </w:r>
      <w:r>
        <w:rPr>
          <w:spacing w:val="80"/>
          <w:w w:val="150"/>
        </w:rPr>
        <w:t xml:space="preserve">  </w:t>
      </w:r>
      <w:r>
        <w:t>России</w:t>
      </w:r>
      <w:r>
        <w:rPr>
          <w:spacing w:val="80"/>
        </w:rPr>
        <w:t xml:space="preserve"> </w:t>
      </w:r>
      <w:r>
        <w:t>в</w:t>
      </w:r>
      <w:r>
        <w:rPr>
          <w:spacing w:val="40"/>
        </w:rPr>
        <w:t xml:space="preserve"> </w:t>
      </w:r>
      <w:r>
        <w:t>Прибалтике.</w:t>
      </w:r>
      <w:r>
        <w:rPr>
          <w:spacing w:val="40"/>
        </w:rPr>
        <w:t xml:space="preserve"> </w:t>
      </w:r>
      <w:r>
        <w:t>Противостояние</w:t>
      </w:r>
      <w:r>
        <w:rPr>
          <w:spacing w:val="38"/>
        </w:rPr>
        <w:t xml:space="preserve"> </w:t>
      </w:r>
      <w:r>
        <w:t>с</w:t>
      </w:r>
      <w:r>
        <w:rPr>
          <w:spacing w:val="40"/>
        </w:rPr>
        <w:t xml:space="preserve"> </w:t>
      </w:r>
      <w:r>
        <w:t>Крымским</w:t>
      </w:r>
      <w:r>
        <w:rPr>
          <w:spacing w:val="40"/>
        </w:rPr>
        <w:t xml:space="preserve"> </w:t>
      </w:r>
      <w:r>
        <w:t>ханством.</w:t>
      </w:r>
      <w:r>
        <w:rPr>
          <w:spacing w:val="40"/>
        </w:rPr>
        <w:t xml:space="preserve"> </w:t>
      </w:r>
      <w:r>
        <w:t>Строительство</w:t>
      </w:r>
      <w:r>
        <w:rPr>
          <w:spacing w:val="40"/>
        </w:rPr>
        <w:t xml:space="preserve"> </w:t>
      </w:r>
      <w:r>
        <w:t>российских</w:t>
      </w:r>
      <w:r>
        <w:rPr>
          <w:spacing w:val="40"/>
        </w:rPr>
        <w:t xml:space="preserve"> </w:t>
      </w:r>
      <w:r>
        <w:t>крепостей и</w:t>
      </w:r>
      <w:r>
        <w:rPr>
          <w:spacing w:val="80"/>
        </w:rPr>
        <w:t xml:space="preserve">    </w:t>
      </w:r>
      <w:r>
        <w:t>засечных</w:t>
      </w:r>
      <w:r>
        <w:rPr>
          <w:spacing w:val="80"/>
        </w:rPr>
        <w:t xml:space="preserve">    </w:t>
      </w:r>
      <w:r>
        <w:t>черт.</w:t>
      </w:r>
      <w:r>
        <w:rPr>
          <w:spacing w:val="80"/>
        </w:rPr>
        <w:t xml:space="preserve">    </w:t>
      </w:r>
      <w:r>
        <w:t>Продолжение</w:t>
      </w:r>
      <w:r>
        <w:rPr>
          <w:spacing w:val="80"/>
        </w:rPr>
        <w:t xml:space="preserve">    </w:t>
      </w:r>
      <w:r>
        <w:t>закрепощения</w:t>
      </w:r>
      <w:r>
        <w:rPr>
          <w:spacing w:val="80"/>
        </w:rPr>
        <w:t xml:space="preserve">    </w:t>
      </w:r>
      <w:r>
        <w:t>крестьянства:</w:t>
      </w:r>
      <w:r>
        <w:rPr>
          <w:spacing w:val="70"/>
          <w:w w:val="150"/>
        </w:rPr>
        <w:t xml:space="preserve">    </w:t>
      </w:r>
      <w:r>
        <w:t>Указ об</w:t>
      </w:r>
      <w:r>
        <w:rPr>
          <w:spacing w:val="40"/>
        </w:rPr>
        <w:t xml:space="preserve"> </w:t>
      </w:r>
      <w:r>
        <w:t>«урочных</w:t>
      </w:r>
      <w:r>
        <w:rPr>
          <w:spacing w:val="40"/>
        </w:rPr>
        <w:t xml:space="preserve"> </w:t>
      </w:r>
      <w:r>
        <w:t>летах».</w:t>
      </w:r>
      <w:r>
        <w:rPr>
          <w:spacing w:val="40"/>
        </w:rPr>
        <w:t xml:space="preserve"> </w:t>
      </w:r>
      <w:r>
        <w:t>Пресечение</w:t>
      </w:r>
      <w:r>
        <w:rPr>
          <w:spacing w:val="40"/>
        </w:rPr>
        <w:t xml:space="preserve"> </w:t>
      </w:r>
      <w:r>
        <w:t>царской</w:t>
      </w:r>
      <w:r>
        <w:rPr>
          <w:spacing w:val="40"/>
        </w:rPr>
        <w:t xml:space="preserve"> </w:t>
      </w:r>
      <w:r>
        <w:t>династии</w:t>
      </w:r>
      <w:r>
        <w:rPr>
          <w:spacing w:val="40"/>
        </w:rPr>
        <w:t xml:space="preserve"> </w:t>
      </w:r>
      <w:r>
        <w:t>Рюриковичей.</w:t>
      </w:r>
    </w:p>
    <w:p w:rsidR="00156445" w:rsidRDefault="005A47D0">
      <w:pPr>
        <w:pStyle w:val="a3"/>
        <w:spacing w:before="6"/>
        <w:ind w:left="1722" w:firstLine="0"/>
      </w:pPr>
      <w:r>
        <w:t>Смута</w:t>
      </w:r>
      <w:r>
        <w:rPr>
          <w:spacing w:val="12"/>
        </w:rPr>
        <w:t xml:space="preserve"> </w:t>
      </w:r>
      <w:r>
        <w:t>в</w:t>
      </w:r>
      <w:r>
        <w:rPr>
          <w:spacing w:val="11"/>
        </w:rPr>
        <w:t xml:space="preserve"> </w:t>
      </w:r>
      <w:r>
        <w:rPr>
          <w:spacing w:val="-2"/>
        </w:rPr>
        <w:t>России.</w:t>
      </w:r>
    </w:p>
    <w:p w:rsidR="00156445" w:rsidRDefault="005A47D0">
      <w:pPr>
        <w:pStyle w:val="a3"/>
        <w:spacing w:before="14" w:line="247" w:lineRule="auto"/>
        <w:ind w:right="1087"/>
      </w:pPr>
      <w:r>
        <w:t>Накануне</w:t>
      </w:r>
      <w:r>
        <w:rPr>
          <w:spacing w:val="80"/>
        </w:rPr>
        <w:t xml:space="preserve">   </w:t>
      </w:r>
      <w:r>
        <w:t>Смуты.</w:t>
      </w:r>
      <w:r>
        <w:rPr>
          <w:spacing w:val="80"/>
        </w:rPr>
        <w:t xml:space="preserve">   </w:t>
      </w:r>
      <w:r>
        <w:t>Династический</w:t>
      </w:r>
      <w:r>
        <w:rPr>
          <w:spacing w:val="80"/>
        </w:rPr>
        <w:t xml:space="preserve">   </w:t>
      </w:r>
      <w:r>
        <w:t>кризис.</w:t>
      </w:r>
      <w:r>
        <w:rPr>
          <w:spacing w:val="79"/>
        </w:rPr>
        <w:t xml:space="preserve">   </w:t>
      </w:r>
      <w:r>
        <w:t>Земский</w:t>
      </w:r>
      <w:r>
        <w:rPr>
          <w:spacing w:val="80"/>
        </w:rPr>
        <w:t xml:space="preserve">   </w:t>
      </w:r>
      <w:r>
        <w:t>собор</w:t>
      </w:r>
      <w:r>
        <w:rPr>
          <w:spacing w:val="80"/>
        </w:rPr>
        <w:t xml:space="preserve">   </w:t>
      </w:r>
      <w:r>
        <w:rPr>
          <w:position w:val="1"/>
        </w:rPr>
        <w:t>1598</w:t>
      </w:r>
      <w:r>
        <w:rPr>
          <w:spacing w:val="79"/>
          <w:position w:val="1"/>
        </w:rPr>
        <w:t xml:space="preserve">   </w:t>
      </w:r>
      <w:r>
        <w:rPr>
          <w:position w:val="1"/>
        </w:rPr>
        <w:t xml:space="preserve">г. </w:t>
      </w:r>
      <w:r>
        <w:t>и</w:t>
      </w:r>
      <w:r>
        <w:rPr>
          <w:spacing w:val="79"/>
        </w:rPr>
        <w:t xml:space="preserve">   </w:t>
      </w:r>
      <w:r>
        <w:t>избрание</w:t>
      </w:r>
      <w:r>
        <w:rPr>
          <w:spacing w:val="78"/>
        </w:rPr>
        <w:t xml:space="preserve">   </w:t>
      </w:r>
      <w:r>
        <w:t>на</w:t>
      </w:r>
      <w:r>
        <w:rPr>
          <w:spacing w:val="78"/>
        </w:rPr>
        <w:t xml:space="preserve">   </w:t>
      </w:r>
      <w:r>
        <w:t>царство</w:t>
      </w:r>
      <w:r>
        <w:rPr>
          <w:spacing w:val="80"/>
        </w:rPr>
        <w:t xml:space="preserve">   </w:t>
      </w:r>
      <w:r>
        <w:t>Бориса</w:t>
      </w:r>
      <w:r>
        <w:rPr>
          <w:spacing w:val="78"/>
        </w:rPr>
        <w:t xml:space="preserve">   </w:t>
      </w:r>
      <w:r>
        <w:t>Годунова.</w:t>
      </w:r>
      <w:r>
        <w:rPr>
          <w:spacing w:val="78"/>
        </w:rPr>
        <w:t xml:space="preserve">   </w:t>
      </w:r>
      <w:r>
        <w:t>Политика</w:t>
      </w:r>
      <w:r>
        <w:rPr>
          <w:spacing w:val="78"/>
        </w:rPr>
        <w:t xml:space="preserve">   </w:t>
      </w:r>
      <w:r>
        <w:t>Бориса</w:t>
      </w:r>
      <w:r>
        <w:rPr>
          <w:spacing w:val="78"/>
        </w:rPr>
        <w:t xml:space="preserve">   </w:t>
      </w:r>
      <w:r>
        <w:t>Годунова в</w:t>
      </w:r>
      <w:r>
        <w:rPr>
          <w:spacing w:val="40"/>
        </w:rPr>
        <w:t xml:space="preserve"> </w:t>
      </w:r>
      <w:r>
        <w:t>отношении</w:t>
      </w:r>
      <w:r>
        <w:rPr>
          <w:spacing w:val="40"/>
        </w:rPr>
        <w:t xml:space="preserve"> </w:t>
      </w:r>
      <w:r>
        <w:t>боярства.</w:t>
      </w:r>
      <w:r>
        <w:rPr>
          <w:spacing w:val="40"/>
        </w:rPr>
        <w:t xml:space="preserve"> </w:t>
      </w:r>
      <w:r>
        <w:t>Голод</w:t>
      </w:r>
      <w:r>
        <w:rPr>
          <w:spacing w:val="40"/>
        </w:rPr>
        <w:t xml:space="preserve"> </w:t>
      </w:r>
      <w:r>
        <w:t>1601-1603</w:t>
      </w:r>
      <w:r>
        <w:rPr>
          <w:spacing w:val="40"/>
        </w:rPr>
        <w:t xml:space="preserve"> </w:t>
      </w:r>
      <w:r>
        <w:t>гг.</w:t>
      </w:r>
      <w:r>
        <w:rPr>
          <w:spacing w:val="40"/>
        </w:rPr>
        <w:t xml:space="preserve"> </w:t>
      </w:r>
      <w:r>
        <w:t>и</w:t>
      </w:r>
      <w:r>
        <w:rPr>
          <w:spacing w:val="40"/>
        </w:rPr>
        <w:t xml:space="preserve"> </w:t>
      </w:r>
      <w:r>
        <w:t>обострение</w:t>
      </w:r>
      <w:r>
        <w:rPr>
          <w:spacing w:val="40"/>
        </w:rPr>
        <w:t xml:space="preserve"> </w:t>
      </w:r>
      <w:r>
        <w:t>социально-экономического</w:t>
      </w:r>
      <w:r>
        <w:rPr>
          <w:spacing w:val="80"/>
        </w:rPr>
        <w:t xml:space="preserve"> </w:t>
      </w:r>
      <w:r>
        <w:rPr>
          <w:spacing w:val="-2"/>
        </w:rPr>
        <w:t>кризиса.</w:t>
      </w:r>
    </w:p>
    <w:p w:rsidR="00156445" w:rsidRDefault="005A47D0">
      <w:pPr>
        <w:pStyle w:val="a3"/>
        <w:spacing w:before="10" w:line="247" w:lineRule="auto"/>
        <w:ind w:right="1096"/>
      </w:pPr>
      <w:r>
        <w:t>Смутное</w:t>
      </w:r>
      <w:r>
        <w:rPr>
          <w:spacing w:val="40"/>
        </w:rPr>
        <w:t xml:space="preserve"> </w:t>
      </w:r>
      <w:r>
        <w:t>время</w:t>
      </w:r>
      <w:r>
        <w:rPr>
          <w:spacing w:val="40"/>
        </w:rPr>
        <w:t xml:space="preserve"> </w:t>
      </w:r>
      <w:r>
        <w:t>начала</w:t>
      </w:r>
      <w:r>
        <w:rPr>
          <w:spacing w:val="40"/>
        </w:rPr>
        <w:t xml:space="preserve"> </w:t>
      </w:r>
      <w:r>
        <w:t>XVII</w:t>
      </w:r>
      <w:r>
        <w:rPr>
          <w:spacing w:val="40"/>
        </w:rPr>
        <w:t xml:space="preserve"> </w:t>
      </w:r>
      <w:r>
        <w:t>в.</w:t>
      </w:r>
      <w:r>
        <w:rPr>
          <w:spacing w:val="40"/>
        </w:rPr>
        <w:t xml:space="preserve"> </w:t>
      </w:r>
      <w:r>
        <w:t>Дискуссия</w:t>
      </w:r>
      <w:r>
        <w:rPr>
          <w:spacing w:val="40"/>
        </w:rPr>
        <w:t xml:space="preserve"> </w:t>
      </w:r>
      <w:r>
        <w:t>о</w:t>
      </w:r>
      <w:r>
        <w:rPr>
          <w:spacing w:val="40"/>
        </w:rPr>
        <w:t xml:space="preserve"> </w:t>
      </w:r>
      <w:r>
        <w:t>его</w:t>
      </w:r>
      <w:r>
        <w:rPr>
          <w:spacing w:val="40"/>
        </w:rPr>
        <w:t xml:space="preserve"> </w:t>
      </w:r>
      <w:r>
        <w:t>причинах.</w:t>
      </w:r>
      <w:r>
        <w:rPr>
          <w:spacing w:val="40"/>
        </w:rPr>
        <w:t xml:space="preserve"> </w:t>
      </w:r>
      <w:r>
        <w:t>Самозванцы</w:t>
      </w:r>
      <w:r>
        <w:rPr>
          <w:spacing w:val="40"/>
        </w:rPr>
        <w:t xml:space="preserve"> </w:t>
      </w:r>
      <w:r>
        <w:t>и самозванство. Личность Лжедмитрия I и его политика. Восстание 1606 г. и убийство</w:t>
      </w:r>
      <w:r>
        <w:rPr>
          <w:spacing w:val="80"/>
        </w:rPr>
        <w:t xml:space="preserve"> </w:t>
      </w:r>
      <w:r>
        <w:rPr>
          <w:spacing w:val="-2"/>
        </w:rPr>
        <w:t>самозванца.</w:t>
      </w:r>
    </w:p>
    <w:p w:rsidR="00156445" w:rsidRDefault="005A47D0">
      <w:pPr>
        <w:pStyle w:val="a3"/>
        <w:tabs>
          <w:tab w:val="left" w:pos="2466"/>
          <w:tab w:val="left" w:pos="3234"/>
          <w:tab w:val="left" w:pos="5256"/>
          <w:tab w:val="left" w:pos="6581"/>
          <w:tab w:val="left" w:pos="8569"/>
          <w:tab w:val="left" w:pos="9443"/>
        </w:tabs>
        <w:spacing w:before="14" w:line="249" w:lineRule="auto"/>
        <w:ind w:right="1083"/>
      </w:pPr>
      <w:r>
        <w:t xml:space="preserve">Царь Василий Шуйский. Восстание Ивана Болотникова. Перерастание внутреннего </w:t>
      </w:r>
      <w:r>
        <w:rPr>
          <w:spacing w:val="-2"/>
        </w:rPr>
        <w:t>кризиса</w:t>
      </w:r>
      <w:r>
        <w:tab/>
      </w:r>
      <w:r>
        <w:rPr>
          <w:spacing w:val="-10"/>
        </w:rPr>
        <w:t>в</w:t>
      </w:r>
      <w:r>
        <w:tab/>
      </w:r>
      <w:r>
        <w:rPr>
          <w:spacing w:val="-2"/>
        </w:rPr>
        <w:t>гражданскую</w:t>
      </w:r>
      <w:r>
        <w:tab/>
      </w:r>
      <w:r>
        <w:rPr>
          <w:spacing w:val="-2"/>
        </w:rPr>
        <w:t>войну.</w:t>
      </w:r>
      <w:r>
        <w:tab/>
      </w:r>
      <w:r>
        <w:rPr>
          <w:spacing w:val="-2"/>
        </w:rPr>
        <w:t>Лжедмитрий</w:t>
      </w:r>
      <w:r>
        <w:tab/>
      </w:r>
      <w:r>
        <w:rPr>
          <w:spacing w:val="-4"/>
        </w:rPr>
        <w:t>II.</w:t>
      </w:r>
      <w:r>
        <w:tab/>
      </w:r>
      <w:r>
        <w:rPr>
          <w:spacing w:val="-2"/>
        </w:rPr>
        <w:t xml:space="preserve">Вторжение </w:t>
      </w:r>
      <w:r>
        <w:t>на территорию</w:t>
      </w:r>
      <w:r>
        <w:rPr>
          <w:spacing w:val="40"/>
        </w:rPr>
        <w:t xml:space="preserve"> </w:t>
      </w:r>
      <w:r>
        <w:t>России</w:t>
      </w:r>
      <w:r>
        <w:rPr>
          <w:spacing w:val="40"/>
        </w:rPr>
        <w:t xml:space="preserve"> </w:t>
      </w:r>
      <w:r>
        <w:t>польско-литовских</w:t>
      </w:r>
      <w:r>
        <w:rPr>
          <w:spacing w:val="40"/>
        </w:rPr>
        <w:t xml:space="preserve"> </w:t>
      </w:r>
      <w:r>
        <w:t>отрядов.</w:t>
      </w:r>
      <w:r>
        <w:rPr>
          <w:spacing w:val="40"/>
        </w:rPr>
        <w:t xml:space="preserve"> </w:t>
      </w:r>
      <w:r>
        <w:t>Тушинский</w:t>
      </w:r>
      <w:r>
        <w:rPr>
          <w:spacing w:val="40"/>
        </w:rPr>
        <w:t xml:space="preserve"> </w:t>
      </w:r>
      <w:r>
        <w:t>лагерь</w:t>
      </w:r>
      <w:r>
        <w:rPr>
          <w:spacing w:val="40"/>
        </w:rPr>
        <w:t xml:space="preserve"> </w:t>
      </w:r>
      <w:r>
        <w:t>самозванца</w:t>
      </w:r>
      <w:r>
        <w:rPr>
          <w:spacing w:val="40"/>
        </w:rPr>
        <w:t xml:space="preserve"> </w:t>
      </w:r>
      <w:r>
        <w:t>под Москвой. Оборона Троице-Сергиева монастыря. Выборгский договор между Россией и Швецией.</w:t>
      </w:r>
      <w:r>
        <w:rPr>
          <w:spacing w:val="79"/>
        </w:rPr>
        <w:t xml:space="preserve">   </w:t>
      </w:r>
      <w:r>
        <w:t>Поход</w:t>
      </w:r>
      <w:r>
        <w:rPr>
          <w:spacing w:val="72"/>
          <w:w w:val="150"/>
        </w:rPr>
        <w:t xml:space="preserve">   </w:t>
      </w:r>
      <w:r>
        <w:t>войска</w:t>
      </w:r>
      <w:r>
        <w:rPr>
          <w:spacing w:val="72"/>
          <w:w w:val="150"/>
        </w:rPr>
        <w:t xml:space="preserve">   </w:t>
      </w:r>
      <w:r>
        <w:t>М.В.</w:t>
      </w:r>
      <w:r>
        <w:rPr>
          <w:spacing w:val="72"/>
          <w:w w:val="150"/>
        </w:rPr>
        <w:t xml:space="preserve">   </w:t>
      </w:r>
      <w:r>
        <w:t>Скопина-Шуйского</w:t>
      </w:r>
      <w:r>
        <w:rPr>
          <w:spacing w:val="71"/>
          <w:w w:val="150"/>
        </w:rPr>
        <w:t xml:space="preserve">   </w:t>
      </w:r>
      <w:r>
        <w:t>и</w:t>
      </w:r>
      <w:r>
        <w:rPr>
          <w:spacing w:val="73"/>
          <w:w w:val="150"/>
        </w:rPr>
        <w:t xml:space="preserve">   </w:t>
      </w:r>
      <w:r>
        <w:t>Я.-П.</w:t>
      </w:r>
      <w:r>
        <w:rPr>
          <w:spacing w:val="79"/>
        </w:rPr>
        <w:t xml:space="preserve">   </w:t>
      </w:r>
      <w:r>
        <w:t>Делагарди и распад тушинского лагеря. Открытое вступление Речи Посполитой в войну против России. Оборона Смоленска.</w:t>
      </w:r>
    </w:p>
    <w:p w:rsidR="00156445" w:rsidRDefault="005A47D0">
      <w:pPr>
        <w:pStyle w:val="a3"/>
        <w:spacing w:line="252" w:lineRule="auto"/>
        <w:ind w:right="1087"/>
      </w:pPr>
      <w:r>
        <w:t>Свержение</w:t>
      </w:r>
      <w:r>
        <w:rPr>
          <w:spacing w:val="80"/>
        </w:rPr>
        <w:t xml:space="preserve"> </w:t>
      </w:r>
      <w:r>
        <w:t>Василия</w:t>
      </w:r>
      <w:r>
        <w:rPr>
          <w:spacing w:val="80"/>
          <w:w w:val="150"/>
        </w:rPr>
        <w:t xml:space="preserve"> </w:t>
      </w:r>
      <w:r>
        <w:t>Шуйского</w:t>
      </w:r>
      <w:r>
        <w:rPr>
          <w:spacing w:val="67"/>
        </w:rPr>
        <w:t xml:space="preserve">  </w:t>
      </w:r>
      <w:r>
        <w:t>и</w:t>
      </w:r>
      <w:r>
        <w:rPr>
          <w:spacing w:val="68"/>
        </w:rPr>
        <w:t xml:space="preserve">  </w:t>
      </w:r>
      <w:r>
        <w:t>переход</w:t>
      </w:r>
      <w:r>
        <w:rPr>
          <w:spacing w:val="66"/>
        </w:rPr>
        <w:t xml:space="preserve">  </w:t>
      </w:r>
      <w:r>
        <w:t>власти</w:t>
      </w:r>
      <w:r>
        <w:rPr>
          <w:spacing w:val="71"/>
        </w:rPr>
        <w:t xml:space="preserve">  </w:t>
      </w:r>
      <w:r>
        <w:t>к</w:t>
      </w:r>
      <w:r>
        <w:rPr>
          <w:spacing w:val="69"/>
        </w:rPr>
        <w:t xml:space="preserve">  </w:t>
      </w:r>
      <w:r>
        <w:t>Семибоярщине.</w:t>
      </w:r>
      <w:r>
        <w:rPr>
          <w:spacing w:val="67"/>
        </w:rPr>
        <w:t xml:space="preserve">  </w:t>
      </w:r>
      <w: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w:t>
      </w:r>
      <w:r>
        <w:rPr>
          <w:spacing w:val="40"/>
        </w:rPr>
        <w:t xml:space="preserve"> </w:t>
      </w:r>
      <w:r>
        <w:t>шведскими</w:t>
      </w:r>
      <w:r>
        <w:rPr>
          <w:spacing w:val="40"/>
        </w:rPr>
        <w:t xml:space="preserve"> </w:t>
      </w:r>
      <w:r>
        <w:t>войсками. «Совет всея</w:t>
      </w:r>
      <w:r>
        <w:rPr>
          <w:spacing w:val="40"/>
        </w:rPr>
        <w:t xml:space="preserve"> </w:t>
      </w:r>
      <w:r>
        <w:t>земли». Освобождение Москвы в 1612 г.</w:t>
      </w:r>
    </w:p>
    <w:p w:rsidR="00156445" w:rsidRDefault="005A47D0">
      <w:pPr>
        <w:pStyle w:val="a3"/>
        <w:spacing w:line="252" w:lineRule="auto"/>
        <w:ind w:right="1101"/>
      </w:pPr>
      <w:r>
        <w:t>Окончание</w:t>
      </w:r>
      <w:r>
        <w:rPr>
          <w:spacing w:val="40"/>
        </w:rPr>
        <w:t xml:space="preserve"> </w:t>
      </w:r>
      <w:r>
        <w:t>Смуты.</w:t>
      </w:r>
      <w:r>
        <w:rPr>
          <w:spacing w:val="40"/>
        </w:rPr>
        <w:t xml:space="preserve"> </w:t>
      </w:r>
      <w:r>
        <w:t>Земский</w:t>
      </w:r>
      <w:r>
        <w:rPr>
          <w:spacing w:val="40"/>
        </w:rPr>
        <w:t xml:space="preserve"> </w:t>
      </w:r>
      <w:r>
        <w:t>собор</w:t>
      </w:r>
      <w:r>
        <w:rPr>
          <w:spacing w:val="40"/>
        </w:rPr>
        <w:t xml:space="preserve"> </w:t>
      </w:r>
      <w:r>
        <w:t>1613</w:t>
      </w:r>
      <w:r>
        <w:rPr>
          <w:spacing w:val="40"/>
        </w:rPr>
        <w:t xml:space="preserve"> </w:t>
      </w:r>
      <w:r>
        <w:t>г.</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укреплении государственности.</w:t>
      </w:r>
      <w:r>
        <w:rPr>
          <w:spacing w:val="57"/>
        </w:rPr>
        <w:t xml:space="preserve">  </w:t>
      </w:r>
      <w:r>
        <w:t>Избрание</w:t>
      </w:r>
      <w:r>
        <w:rPr>
          <w:spacing w:val="56"/>
        </w:rPr>
        <w:t xml:space="preserve">  </w:t>
      </w:r>
      <w:r>
        <w:t>на</w:t>
      </w:r>
      <w:r>
        <w:rPr>
          <w:spacing w:val="67"/>
          <w:w w:val="150"/>
        </w:rPr>
        <w:t xml:space="preserve">  </w:t>
      </w:r>
      <w:r>
        <w:t>царство</w:t>
      </w:r>
      <w:r>
        <w:rPr>
          <w:spacing w:val="65"/>
          <w:w w:val="150"/>
        </w:rPr>
        <w:t xml:space="preserve">  </w:t>
      </w:r>
      <w:r>
        <w:t>Михаила</w:t>
      </w:r>
      <w:r>
        <w:rPr>
          <w:spacing w:val="80"/>
        </w:rPr>
        <w:t xml:space="preserve">  </w:t>
      </w:r>
      <w:r>
        <w:t>Фёдоровича</w:t>
      </w:r>
      <w:r>
        <w:rPr>
          <w:spacing w:val="80"/>
        </w:rPr>
        <w:t xml:space="preserve">  </w:t>
      </w:r>
      <w:r>
        <w:t>Романова.</w:t>
      </w:r>
      <w:r>
        <w:rPr>
          <w:spacing w:val="57"/>
        </w:rPr>
        <w:t xml:space="preserve">  </w:t>
      </w:r>
      <w:r>
        <w:t>Борьба с</w:t>
      </w:r>
      <w:r>
        <w:rPr>
          <w:spacing w:val="80"/>
        </w:rPr>
        <w:t xml:space="preserve">  </w:t>
      </w:r>
      <w:r>
        <w:t>казачьими</w:t>
      </w:r>
      <w:r>
        <w:rPr>
          <w:spacing w:val="80"/>
          <w:w w:val="150"/>
        </w:rPr>
        <w:t xml:space="preserve">  </w:t>
      </w:r>
      <w:r>
        <w:t>выступлениями</w:t>
      </w:r>
      <w:r>
        <w:rPr>
          <w:spacing w:val="80"/>
          <w:w w:val="150"/>
        </w:rPr>
        <w:t xml:space="preserve">  </w:t>
      </w:r>
      <w:r>
        <w:t>против</w:t>
      </w:r>
      <w:r>
        <w:rPr>
          <w:spacing w:val="80"/>
          <w:w w:val="150"/>
        </w:rPr>
        <w:t xml:space="preserve">  </w:t>
      </w:r>
      <w:r>
        <w:t>центральной</w:t>
      </w:r>
      <w:r>
        <w:rPr>
          <w:spacing w:val="80"/>
          <w:w w:val="150"/>
        </w:rPr>
        <w:t xml:space="preserve">  </w:t>
      </w:r>
      <w:r>
        <w:t>власти.</w:t>
      </w:r>
      <w:r>
        <w:rPr>
          <w:spacing w:val="80"/>
          <w:w w:val="150"/>
        </w:rPr>
        <w:t xml:space="preserve">  </w:t>
      </w:r>
      <w:r>
        <w:t>Столбовский</w:t>
      </w:r>
      <w:r>
        <w:rPr>
          <w:spacing w:val="80"/>
          <w:w w:val="150"/>
        </w:rPr>
        <w:t xml:space="preserve">  </w:t>
      </w:r>
      <w:r>
        <w:t>мир</w:t>
      </w:r>
      <w:r>
        <w:rPr>
          <w:spacing w:val="80"/>
        </w:rPr>
        <w:t xml:space="preserve"> </w:t>
      </w:r>
      <w: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w:t>
      </w:r>
      <w:r>
        <w:rPr>
          <w:spacing w:val="40"/>
        </w:rPr>
        <w:t xml:space="preserve"> </w:t>
      </w:r>
      <w:r>
        <w:t>Посполитой.</w:t>
      </w:r>
      <w:r>
        <w:rPr>
          <w:spacing w:val="40"/>
        </w:rPr>
        <w:t xml:space="preserve"> </w:t>
      </w:r>
      <w:r>
        <w:t>Итоги</w:t>
      </w:r>
      <w:r>
        <w:rPr>
          <w:spacing w:val="40"/>
        </w:rPr>
        <w:t xml:space="preserve"> </w:t>
      </w:r>
      <w:r>
        <w:t>и</w:t>
      </w:r>
      <w:r>
        <w:rPr>
          <w:spacing w:val="40"/>
        </w:rPr>
        <w:t xml:space="preserve"> </w:t>
      </w:r>
      <w:r>
        <w:t>последствия</w:t>
      </w:r>
      <w:r>
        <w:rPr>
          <w:spacing w:val="40"/>
        </w:rPr>
        <w:t xml:space="preserve"> </w:t>
      </w:r>
      <w:r>
        <w:t>Смутного</w:t>
      </w:r>
      <w:r>
        <w:rPr>
          <w:spacing w:val="40"/>
        </w:rPr>
        <w:t xml:space="preserve"> </w:t>
      </w:r>
      <w:r>
        <w:t>времени.</w:t>
      </w:r>
    </w:p>
    <w:p w:rsidR="00156445" w:rsidRDefault="005A47D0">
      <w:pPr>
        <w:pStyle w:val="a3"/>
        <w:spacing w:line="259" w:lineRule="exact"/>
        <w:ind w:left="1722" w:firstLine="0"/>
      </w:pPr>
      <w:r>
        <w:t>Россия</w:t>
      </w:r>
      <w:r>
        <w:rPr>
          <w:spacing w:val="9"/>
        </w:rPr>
        <w:t xml:space="preserve"> </w:t>
      </w:r>
      <w:r>
        <w:t>в</w:t>
      </w:r>
      <w:r>
        <w:rPr>
          <w:spacing w:val="25"/>
        </w:rPr>
        <w:t xml:space="preserve"> </w:t>
      </w:r>
      <w:r>
        <w:t>XVII</w:t>
      </w:r>
      <w:r>
        <w:rPr>
          <w:spacing w:val="8"/>
        </w:rPr>
        <w:t xml:space="preserve"> </w:t>
      </w:r>
      <w:r>
        <w:rPr>
          <w:spacing w:val="-5"/>
        </w:rPr>
        <w:t>в.</w:t>
      </w:r>
    </w:p>
    <w:p w:rsidR="00156445" w:rsidRDefault="005A47D0">
      <w:pPr>
        <w:pStyle w:val="a3"/>
        <w:spacing w:line="252" w:lineRule="auto"/>
        <w:ind w:right="1086"/>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w:t>
      </w:r>
      <w:r>
        <w:rPr>
          <w:spacing w:val="40"/>
        </w:rPr>
        <w:t xml:space="preserve"> </w:t>
      </w:r>
      <w:r>
        <w:t>патриарха</w:t>
      </w:r>
      <w:r>
        <w:rPr>
          <w:spacing w:val="40"/>
        </w:rPr>
        <w:t xml:space="preserve"> </w:t>
      </w:r>
      <w:r>
        <w:t>Филарета</w:t>
      </w:r>
      <w:r>
        <w:rPr>
          <w:spacing w:val="40"/>
        </w:rPr>
        <w:t xml:space="preserve"> </w:t>
      </w:r>
      <w:r>
        <w:t>в</w:t>
      </w:r>
      <w:r>
        <w:rPr>
          <w:spacing w:val="40"/>
        </w:rPr>
        <w:t xml:space="preserve"> </w:t>
      </w:r>
      <w:r>
        <w:t>управлении</w:t>
      </w:r>
      <w:r>
        <w:rPr>
          <w:spacing w:val="40"/>
        </w:rPr>
        <w:t xml:space="preserve"> </w:t>
      </w:r>
      <w:r>
        <w:t>государством.</w:t>
      </w:r>
    </w:p>
    <w:p w:rsidR="00156445" w:rsidRDefault="005A47D0">
      <w:pPr>
        <w:pStyle w:val="a3"/>
        <w:spacing w:line="249" w:lineRule="auto"/>
        <w:ind w:right="1094"/>
      </w:pPr>
      <w:r>
        <w:t>Царь</w:t>
      </w:r>
      <w:r>
        <w:rPr>
          <w:spacing w:val="40"/>
        </w:rPr>
        <w:t xml:space="preserve"> </w:t>
      </w:r>
      <w:r>
        <w:t>Алексей</w:t>
      </w:r>
      <w:r>
        <w:rPr>
          <w:spacing w:val="40"/>
        </w:rPr>
        <w:t xml:space="preserve"> </w:t>
      </w:r>
      <w:r>
        <w:t>Михайлович. Укрепление самодержавия. Ослабление роли</w:t>
      </w:r>
      <w:r>
        <w:rPr>
          <w:spacing w:val="40"/>
        </w:rPr>
        <w:t xml:space="preserve"> </w:t>
      </w:r>
      <w:r>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w:t>
      </w:r>
      <w:r>
        <w:rPr>
          <w:spacing w:val="40"/>
        </w:rPr>
        <w:t xml:space="preserve"> </w:t>
      </w:r>
      <w:r>
        <w:t>Земских</w:t>
      </w:r>
      <w:r>
        <w:rPr>
          <w:spacing w:val="40"/>
        </w:rPr>
        <w:t xml:space="preserve"> </w:t>
      </w:r>
      <w:r>
        <w:t>соборов.</w:t>
      </w:r>
      <w:r>
        <w:rPr>
          <w:spacing w:val="40"/>
        </w:rPr>
        <w:t xml:space="preserve"> </w:t>
      </w:r>
      <w:r>
        <w:t>Правительство</w:t>
      </w:r>
      <w:r>
        <w:rPr>
          <w:spacing w:val="40"/>
        </w:rPr>
        <w:t xml:space="preserve"> </w:t>
      </w:r>
      <w:r>
        <w:t>Б.И.</w:t>
      </w:r>
      <w:r>
        <w:rPr>
          <w:spacing w:val="40"/>
        </w:rPr>
        <w:t xml:space="preserve"> </w:t>
      </w:r>
      <w:r>
        <w:t>Морозова</w:t>
      </w:r>
      <w:r>
        <w:rPr>
          <w:spacing w:val="40"/>
        </w:rPr>
        <w:t xml:space="preserve"> </w:t>
      </w:r>
      <w:r>
        <w:t>и</w:t>
      </w:r>
      <w:r>
        <w:rPr>
          <w:spacing w:val="40"/>
        </w:rPr>
        <w:t xml:space="preserve"> </w:t>
      </w:r>
      <w:r>
        <w:t>И.Д.</w:t>
      </w:r>
      <w:r>
        <w:rPr>
          <w:spacing w:val="40"/>
        </w:rPr>
        <w:t xml:space="preserve"> </w:t>
      </w:r>
      <w:r>
        <w:t>Милославского:</w:t>
      </w:r>
      <w:r>
        <w:rPr>
          <w:spacing w:val="40"/>
        </w:rPr>
        <w:t xml:space="preserve"> </w:t>
      </w:r>
      <w:r>
        <w:t>итоги его деятельности. Патриарх Никон, его конфликт с царской властью. Раскол в Церкви.</w:t>
      </w:r>
      <w:r>
        <w:rPr>
          <w:spacing w:val="40"/>
        </w:rPr>
        <w:t xml:space="preserve"> </w:t>
      </w:r>
      <w:r>
        <w:t>Протопоп Аввакум, формирование религиозной традиции старообрядчества. Царь Федор Алексеевич.</w:t>
      </w:r>
      <w:r>
        <w:rPr>
          <w:spacing w:val="40"/>
        </w:rPr>
        <w:t xml:space="preserve"> </w:t>
      </w:r>
      <w:r>
        <w:t>Отмена</w:t>
      </w:r>
      <w:r>
        <w:rPr>
          <w:spacing w:val="40"/>
        </w:rPr>
        <w:t xml:space="preserve"> </w:t>
      </w:r>
      <w:r>
        <w:t>местничества.</w:t>
      </w:r>
      <w:r>
        <w:rPr>
          <w:spacing w:val="40"/>
        </w:rPr>
        <w:t xml:space="preserve"> </w:t>
      </w:r>
      <w:r>
        <w:t>Налоговая</w:t>
      </w:r>
      <w:r>
        <w:rPr>
          <w:spacing w:val="40"/>
        </w:rPr>
        <w:t xml:space="preserve"> </w:t>
      </w:r>
      <w:r>
        <w:t>(податная)</w:t>
      </w:r>
      <w:r>
        <w:rPr>
          <w:spacing w:val="40"/>
        </w:rPr>
        <w:t xml:space="preserve"> </w:t>
      </w:r>
      <w:r>
        <w:t>реформа.</w:t>
      </w:r>
    </w:p>
    <w:p w:rsidR="00156445" w:rsidRDefault="005A47D0">
      <w:pPr>
        <w:pStyle w:val="a3"/>
        <w:spacing w:before="1" w:line="249" w:lineRule="auto"/>
        <w:ind w:right="1096"/>
      </w:pPr>
      <w:r>
        <w:t>Экономическое</w:t>
      </w:r>
      <w:r>
        <w:rPr>
          <w:spacing w:val="40"/>
        </w:rPr>
        <w:t xml:space="preserve"> </w:t>
      </w:r>
      <w:r>
        <w:t>развитие</w:t>
      </w:r>
      <w:r>
        <w:rPr>
          <w:spacing w:val="40"/>
        </w:rPr>
        <w:t xml:space="preserve"> </w:t>
      </w:r>
      <w:r>
        <w:t>России</w:t>
      </w:r>
      <w:r>
        <w:rPr>
          <w:spacing w:val="40"/>
        </w:rPr>
        <w:t xml:space="preserve"> </w:t>
      </w:r>
      <w:r>
        <w:t>в</w:t>
      </w:r>
      <w:r>
        <w:rPr>
          <w:spacing w:val="40"/>
        </w:rPr>
        <w:t xml:space="preserve"> </w:t>
      </w:r>
      <w:r>
        <w:t>XVII</w:t>
      </w:r>
      <w:r>
        <w:rPr>
          <w:spacing w:val="40"/>
        </w:rPr>
        <w:t xml:space="preserve"> </w:t>
      </w:r>
      <w:r>
        <w:t>в.</w:t>
      </w:r>
      <w:r>
        <w:rPr>
          <w:spacing w:val="40"/>
        </w:rPr>
        <w:t xml:space="preserve"> </w:t>
      </w:r>
      <w:r>
        <w:t>Первые</w:t>
      </w:r>
      <w:r>
        <w:rPr>
          <w:spacing w:val="40"/>
        </w:rPr>
        <w:t xml:space="preserve"> </w:t>
      </w:r>
      <w:r>
        <w:t>мануфактуры.</w:t>
      </w:r>
      <w:r>
        <w:rPr>
          <w:spacing w:val="40"/>
        </w:rPr>
        <w:t xml:space="preserve"> </w:t>
      </w:r>
      <w:r>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w:t>
      </w:r>
      <w:r>
        <w:rPr>
          <w:spacing w:val="40"/>
        </w:rPr>
        <w:t xml:space="preserve"> </w:t>
      </w:r>
      <w:r>
        <w:t>странами и Востоком.</w:t>
      </w:r>
    </w:p>
    <w:p w:rsidR="00156445" w:rsidRDefault="005A47D0">
      <w:pPr>
        <w:pStyle w:val="a3"/>
        <w:spacing w:line="247" w:lineRule="auto"/>
        <w:ind w:right="1095"/>
      </w:pPr>
      <w:r>
        <w:t>Социальная структура российского общества. Государев двор, служилый город, духовенство,</w:t>
      </w:r>
      <w:r>
        <w:rPr>
          <w:spacing w:val="80"/>
        </w:rPr>
        <w:t xml:space="preserve"> </w:t>
      </w:r>
      <w:r>
        <w:t>торговые</w:t>
      </w:r>
      <w:r>
        <w:rPr>
          <w:spacing w:val="70"/>
        </w:rPr>
        <w:t xml:space="preserve"> </w:t>
      </w:r>
      <w:r>
        <w:t>люди,</w:t>
      </w:r>
      <w:r>
        <w:rPr>
          <w:spacing w:val="40"/>
        </w:rPr>
        <w:t xml:space="preserve"> </w:t>
      </w:r>
      <w:r>
        <w:t>посадское</w:t>
      </w:r>
      <w:r>
        <w:rPr>
          <w:spacing w:val="40"/>
        </w:rPr>
        <w:t xml:space="preserve"> </w:t>
      </w:r>
      <w:r>
        <w:t>население,</w:t>
      </w:r>
      <w:r>
        <w:rPr>
          <w:spacing w:val="40"/>
        </w:rPr>
        <w:t xml:space="preserve"> </w:t>
      </w:r>
      <w:r>
        <w:t>стрельцы,</w:t>
      </w:r>
      <w:r>
        <w:rPr>
          <w:spacing w:val="80"/>
        </w:rPr>
        <w:t xml:space="preserve"> </w:t>
      </w:r>
      <w:r>
        <w:t>служилые</w:t>
      </w:r>
      <w:r>
        <w:rPr>
          <w:spacing w:val="40"/>
        </w:rPr>
        <w:t xml:space="preserve"> </w:t>
      </w:r>
      <w:r>
        <w:t>иноземцы,</w:t>
      </w:r>
      <w:r>
        <w:rPr>
          <w:spacing w:val="40"/>
        </w:rPr>
        <w:t xml:space="preserve"> </w:t>
      </w:r>
      <w:r>
        <w:t>казаки,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3" w:firstLine="0"/>
      </w:pPr>
      <w:r>
        <w:t>крестьяне,</w:t>
      </w:r>
      <w:r>
        <w:rPr>
          <w:spacing w:val="40"/>
        </w:rPr>
        <w:t xml:space="preserve"> </w:t>
      </w:r>
      <w:r>
        <w:t>холопы.</w:t>
      </w:r>
      <w:r>
        <w:rPr>
          <w:spacing w:val="40"/>
        </w:rPr>
        <w:t xml:space="preserve"> </w:t>
      </w:r>
      <w:r>
        <w:t>Русская</w:t>
      </w:r>
      <w:r>
        <w:rPr>
          <w:spacing w:val="40"/>
        </w:rPr>
        <w:t xml:space="preserve"> </w:t>
      </w:r>
      <w:r>
        <w:t>деревня</w:t>
      </w:r>
      <w:r>
        <w:rPr>
          <w:spacing w:val="40"/>
        </w:rPr>
        <w:t xml:space="preserve"> </w:t>
      </w:r>
      <w:r>
        <w:t>в</w:t>
      </w:r>
      <w:r>
        <w:rPr>
          <w:spacing w:val="40"/>
        </w:rPr>
        <w:t xml:space="preserve"> </w:t>
      </w:r>
      <w:r>
        <w:t>XVII</w:t>
      </w:r>
      <w:r>
        <w:rPr>
          <w:spacing w:val="40"/>
        </w:rPr>
        <w:t xml:space="preserve"> </w:t>
      </w:r>
      <w:r>
        <w:t>в.</w:t>
      </w:r>
      <w:r>
        <w:rPr>
          <w:spacing w:val="40"/>
        </w:rPr>
        <w:t xml:space="preserve"> </w:t>
      </w:r>
      <w:r>
        <w:t>Городские</w:t>
      </w:r>
      <w:r>
        <w:rPr>
          <w:spacing w:val="40"/>
        </w:rPr>
        <w:t xml:space="preserve"> </w:t>
      </w:r>
      <w:r>
        <w:t>восстания</w:t>
      </w:r>
      <w:r>
        <w:rPr>
          <w:spacing w:val="40"/>
        </w:rPr>
        <w:t xml:space="preserve"> </w:t>
      </w:r>
      <w:r>
        <w:t>середины</w:t>
      </w:r>
      <w:r>
        <w:rPr>
          <w:spacing w:val="40"/>
        </w:rPr>
        <w:t xml:space="preserve"> </w:t>
      </w:r>
      <w:r>
        <w:t>XVII</w:t>
      </w:r>
      <w:r>
        <w:rPr>
          <w:spacing w:val="40"/>
        </w:rPr>
        <w:t xml:space="preserve"> </w:t>
      </w:r>
      <w: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40"/>
        </w:rPr>
        <w:t xml:space="preserve"> </w:t>
      </w:r>
      <w:r>
        <w:t>1654</w:t>
      </w:r>
      <w:r>
        <w:rPr>
          <w:spacing w:val="40"/>
        </w:rPr>
        <w:t xml:space="preserve"> </w:t>
      </w:r>
      <w:r>
        <w:t>г.</w:t>
      </w:r>
      <w:r>
        <w:rPr>
          <w:spacing w:val="40"/>
        </w:rPr>
        <w:t xml:space="preserve"> </w:t>
      </w:r>
      <w:r>
        <w:t>Медный</w:t>
      </w:r>
      <w:r>
        <w:rPr>
          <w:spacing w:val="40"/>
        </w:rPr>
        <w:t xml:space="preserve"> </w:t>
      </w:r>
      <w:r>
        <w:t>бунт.</w:t>
      </w:r>
      <w:r>
        <w:rPr>
          <w:spacing w:val="40"/>
        </w:rPr>
        <w:t xml:space="preserve"> </w:t>
      </w:r>
      <w:r>
        <w:t>Побеги</w:t>
      </w:r>
      <w:r>
        <w:rPr>
          <w:spacing w:val="40"/>
        </w:rPr>
        <w:t xml:space="preserve"> </w:t>
      </w:r>
      <w:r>
        <w:t>крестьян</w:t>
      </w:r>
      <w:r>
        <w:rPr>
          <w:spacing w:val="40"/>
        </w:rPr>
        <w:t xml:space="preserve"> </w:t>
      </w:r>
      <w:r>
        <w:t>на</w:t>
      </w:r>
      <w:r>
        <w:rPr>
          <w:spacing w:val="40"/>
        </w:rPr>
        <w:t xml:space="preserve"> </w:t>
      </w:r>
      <w:r>
        <w:t>Дон</w:t>
      </w:r>
      <w:r>
        <w:rPr>
          <w:spacing w:val="40"/>
        </w:rPr>
        <w:t xml:space="preserve"> </w:t>
      </w:r>
      <w:r>
        <w:t>и</w:t>
      </w:r>
      <w:r>
        <w:rPr>
          <w:spacing w:val="40"/>
        </w:rPr>
        <w:t xml:space="preserve"> </w:t>
      </w:r>
      <w:r>
        <w:t>в</w:t>
      </w:r>
      <w:r>
        <w:rPr>
          <w:spacing w:val="40"/>
        </w:rPr>
        <w:t xml:space="preserve"> </w:t>
      </w:r>
      <w:r>
        <w:t>Сибирь.</w:t>
      </w:r>
      <w:r>
        <w:rPr>
          <w:spacing w:val="40"/>
        </w:rPr>
        <w:t xml:space="preserve"> </w:t>
      </w:r>
      <w:r>
        <w:t>Восстание</w:t>
      </w:r>
      <w:r>
        <w:rPr>
          <w:spacing w:val="40"/>
        </w:rPr>
        <w:t xml:space="preserve"> </w:t>
      </w:r>
      <w:r>
        <w:t xml:space="preserve">Степана </w:t>
      </w:r>
      <w:r>
        <w:rPr>
          <w:spacing w:val="-2"/>
        </w:rPr>
        <w:t>Разина.</w:t>
      </w:r>
    </w:p>
    <w:p w:rsidR="00156445" w:rsidRDefault="005A47D0">
      <w:pPr>
        <w:pStyle w:val="a3"/>
        <w:tabs>
          <w:tab w:val="left" w:pos="5491"/>
          <w:tab w:val="left" w:pos="9573"/>
        </w:tabs>
        <w:spacing w:line="252" w:lineRule="auto"/>
        <w:ind w:right="1075"/>
      </w:pPr>
      <w:r>
        <w:t>.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w:t>
      </w:r>
      <w:r>
        <w:rPr>
          <w:spacing w:val="40"/>
        </w:rPr>
        <w:t xml:space="preserve"> </w:t>
      </w:r>
      <w:r>
        <w:t>населением</w:t>
      </w:r>
      <w:r>
        <w:rPr>
          <w:spacing w:val="40"/>
        </w:rPr>
        <w:t xml:space="preserve"> </w:t>
      </w:r>
      <w:r>
        <w:t>Речи</w:t>
      </w:r>
      <w:r>
        <w:rPr>
          <w:spacing w:val="40"/>
        </w:rPr>
        <w:t xml:space="preserve"> </w:t>
      </w:r>
      <w:r>
        <w:t>Посполитой:</w:t>
      </w:r>
      <w:r>
        <w:rPr>
          <w:spacing w:val="40"/>
        </w:rPr>
        <w:t xml:space="preserve"> </w:t>
      </w:r>
      <w:r>
        <w:t>противодействие</w:t>
      </w:r>
      <w:r>
        <w:rPr>
          <w:spacing w:val="40"/>
        </w:rPr>
        <w:t xml:space="preserve"> </w:t>
      </w:r>
      <w:r>
        <w:t>полонизации,</w:t>
      </w:r>
      <w:r>
        <w:rPr>
          <w:spacing w:val="80"/>
        </w:rPr>
        <w:t xml:space="preserve"> </w:t>
      </w:r>
      <w:r>
        <w:rPr>
          <w:spacing w:val="-2"/>
        </w:rPr>
        <w:t>распространению</w:t>
      </w:r>
      <w:r>
        <w:tab/>
      </w:r>
      <w:r>
        <w:rPr>
          <w:spacing w:val="-2"/>
        </w:rPr>
        <w:t>католичества.</w:t>
      </w:r>
      <w:r>
        <w:tab/>
      </w:r>
      <w:r>
        <w:rPr>
          <w:spacing w:val="-2"/>
        </w:rPr>
        <w:t xml:space="preserve">Контакты </w:t>
      </w:r>
      <w:r>
        <w:t>с Запорожской Сечью. Восстание Богдана Хмельницкого. Переяславская рада. Вхождение земель</w:t>
      </w:r>
      <w:r>
        <w:rPr>
          <w:spacing w:val="78"/>
        </w:rPr>
        <w:t xml:space="preserve">   </w:t>
      </w:r>
      <w:r>
        <w:t>Войска</w:t>
      </w:r>
      <w:r>
        <w:rPr>
          <w:spacing w:val="77"/>
        </w:rPr>
        <w:t xml:space="preserve">   </w:t>
      </w:r>
      <w:r>
        <w:t>Запорожского</w:t>
      </w:r>
      <w:r>
        <w:rPr>
          <w:spacing w:val="76"/>
        </w:rPr>
        <w:t xml:space="preserve">   </w:t>
      </w:r>
      <w:r>
        <w:t>в</w:t>
      </w:r>
      <w:r>
        <w:rPr>
          <w:spacing w:val="78"/>
        </w:rPr>
        <w:t xml:space="preserve">   </w:t>
      </w:r>
      <w:r>
        <w:t>состав</w:t>
      </w:r>
      <w:r>
        <w:rPr>
          <w:spacing w:val="77"/>
        </w:rPr>
        <w:t xml:space="preserve">   </w:t>
      </w:r>
      <w:r>
        <w:t>России.</w:t>
      </w:r>
      <w:r>
        <w:rPr>
          <w:spacing w:val="78"/>
        </w:rPr>
        <w:t xml:space="preserve">   </w:t>
      </w:r>
      <w:r>
        <w:t>Война</w:t>
      </w:r>
      <w:r>
        <w:rPr>
          <w:spacing w:val="77"/>
        </w:rPr>
        <w:t xml:space="preserve">   </w:t>
      </w:r>
      <w:r>
        <w:t>между</w:t>
      </w:r>
      <w:r>
        <w:rPr>
          <w:spacing w:val="76"/>
        </w:rPr>
        <w:t xml:space="preserve">   </w:t>
      </w:r>
      <w:r>
        <w:t>Россией и</w:t>
      </w:r>
      <w:r>
        <w:rPr>
          <w:spacing w:val="40"/>
        </w:rPr>
        <w:t xml:space="preserve"> </w:t>
      </w:r>
      <w:r>
        <w:t>Речью</w:t>
      </w:r>
      <w:r>
        <w:rPr>
          <w:spacing w:val="40"/>
        </w:rPr>
        <w:t xml:space="preserve"> </w:t>
      </w:r>
      <w:r>
        <w:t>Посполитой</w:t>
      </w:r>
      <w:r>
        <w:rPr>
          <w:spacing w:val="40"/>
        </w:rPr>
        <w:t xml:space="preserve"> </w:t>
      </w:r>
      <w:r>
        <w:t>1654-1667</w:t>
      </w:r>
      <w:r>
        <w:rPr>
          <w:spacing w:val="40"/>
        </w:rPr>
        <w:t xml:space="preserve"> </w:t>
      </w:r>
      <w:r>
        <w:t>гг.</w:t>
      </w:r>
      <w:r>
        <w:rPr>
          <w:spacing w:val="40"/>
        </w:rPr>
        <w:t xml:space="preserve"> </w:t>
      </w:r>
      <w:r>
        <w:t>Андрусовское</w:t>
      </w:r>
      <w:r>
        <w:rPr>
          <w:spacing w:val="40"/>
        </w:rPr>
        <w:t xml:space="preserve"> </w:t>
      </w:r>
      <w:r>
        <w:t>перемирие.</w:t>
      </w:r>
      <w:r>
        <w:rPr>
          <w:spacing w:val="40"/>
        </w:rPr>
        <w:t xml:space="preserve"> </w:t>
      </w:r>
      <w:r>
        <w:t>Русско-шведская</w:t>
      </w:r>
      <w:r>
        <w:rPr>
          <w:spacing w:val="40"/>
        </w:rPr>
        <w:t xml:space="preserve"> </w:t>
      </w:r>
      <w:r>
        <w:t>война</w:t>
      </w:r>
      <w:r>
        <w:rPr>
          <w:spacing w:val="40"/>
        </w:rPr>
        <w:t xml:space="preserve"> </w:t>
      </w:r>
      <w:r>
        <w:rPr>
          <w:position w:val="1"/>
        </w:rPr>
        <w:t xml:space="preserve">1656- </w:t>
      </w:r>
      <w:r>
        <w:t>1658</w:t>
      </w:r>
      <w:r>
        <w:rPr>
          <w:spacing w:val="40"/>
        </w:rPr>
        <w:t xml:space="preserve"> </w:t>
      </w:r>
      <w:r>
        <w:t>гг. и</w:t>
      </w:r>
      <w:r>
        <w:rPr>
          <w:spacing w:val="40"/>
        </w:rPr>
        <w:t xml:space="preserve"> </w:t>
      </w:r>
      <w:r>
        <w:t>её</w:t>
      </w:r>
      <w:r>
        <w:rPr>
          <w:spacing w:val="40"/>
        </w:rPr>
        <w:t xml:space="preserve"> </w:t>
      </w:r>
      <w:r>
        <w:t>результаты.</w:t>
      </w:r>
      <w:r>
        <w:rPr>
          <w:spacing w:val="40"/>
        </w:rPr>
        <w:t xml:space="preserve"> </w:t>
      </w:r>
      <w:r>
        <w:t>Укрепление</w:t>
      </w:r>
      <w:r>
        <w:rPr>
          <w:spacing w:val="40"/>
        </w:rPr>
        <w:t xml:space="preserve"> </w:t>
      </w:r>
      <w:r>
        <w:t>южных</w:t>
      </w:r>
      <w:r>
        <w:rPr>
          <w:spacing w:val="40"/>
        </w:rPr>
        <w:t xml:space="preserve"> </w:t>
      </w:r>
      <w:r>
        <w:t>рубежей.</w:t>
      </w:r>
    </w:p>
    <w:p w:rsidR="00156445" w:rsidRDefault="005A47D0">
      <w:pPr>
        <w:pStyle w:val="a3"/>
        <w:tabs>
          <w:tab w:val="left" w:pos="3081"/>
          <w:tab w:val="left" w:pos="5165"/>
          <w:tab w:val="left" w:pos="7133"/>
          <w:tab w:val="left" w:pos="9165"/>
        </w:tabs>
        <w:spacing w:line="249" w:lineRule="auto"/>
        <w:ind w:right="1109"/>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spacing w:val="-2"/>
        </w:rPr>
        <w:t>странами</w:t>
      </w:r>
      <w:r>
        <w:tab/>
      </w:r>
      <w:r>
        <w:rPr>
          <w:spacing w:val="-2"/>
        </w:rPr>
        <w:t>Западной</w:t>
      </w:r>
      <w:r>
        <w:tab/>
      </w:r>
      <w:r>
        <w:rPr>
          <w:spacing w:val="-2"/>
        </w:rPr>
        <w:t>Европы.</w:t>
      </w:r>
      <w:r>
        <w:tab/>
      </w:r>
      <w:r>
        <w:rPr>
          <w:spacing w:val="-2"/>
        </w:rPr>
        <w:t>Военные</w:t>
      </w:r>
      <w:r>
        <w:tab/>
      </w:r>
      <w:r>
        <w:rPr>
          <w:spacing w:val="-2"/>
        </w:rPr>
        <w:t xml:space="preserve">столкновения </w:t>
      </w:r>
      <w:r>
        <w:t>с маньчжурами и империей Цин</w:t>
      </w:r>
      <w:r>
        <w:rPr>
          <w:spacing w:val="40"/>
        </w:rPr>
        <w:t xml:space="preserve"> </w:t>
      </w:r>
      <w:r>
        <w:t>(Китаем).</w:t>
      </w:r>
    </w:p>
    <w:p w:rsidR="00156445" w:rsidRDefault="005A47D0">
      <w:pPr>
        <w:pStyle w:val="a3"/>
        <w:tabs>
          <w:tab w:val="left" w:pos="2471"/>
          <w:tab w:val="left" w:pos="3364"/>
          <w:tab w:val="left" w:pos="4934"/>
          <w:tab w:val="left" w:pos="6466"/>
          <w:tab w:val="left" w:pos="8065"/>
          <w:tab w:val="left" w:pos="9606"/>
        </w:tabs>
        <w:spacing w:line="252" w:lineRule="auto"/>
        <w:ind w:right="1096"/>
      </w:pPr>
      <w:r>
        <w:t>Освоение</w:t>
      </w:r>
      <w:r>
        <w:rPr>
          <w:spacing w:val="40"/>
        </w:rPr>
        <w:t xml:space="preserve"> </w:t>
      </w:r>
      <w:r>
        <w:t>новых</w:t>
      </w:r>
      <w:r>
        <w:rPr>
          <w:spacing w:val="40"/>
        </w:rPr>
        <w:t xml:space="preserve"> </w:t>
      </w:r>
      <w:r>
        <w:t>территорий.</w:t>
      </w:r>
      <w:r>
        <w:rPr>
          <w:spacing w:val="40"/>
        </w:rPr>
        <w:t xml:space="preserve"> </w:t>
      </w:r>
      <w:r>
        <w:t>Народы</w:t>
      </w:r>
      <w:r>
        <w:rPr>
          <w:spacing w:val="40"/>
        </w:rPr>
        <w:t xml:space="preserve"> </w:t>
      </w:r>
      <w:r>
        <w:t>России</w:t>
      </w:r>
      <w:r>
        <w:rPr>
          <w:spacing w:val="40"/>
        </w:rPr>
        <w:t xml:space="preserve"> </w:t>
      </w:r>
      <w:r>
        <w:t>в</w:t>
      </w:r>
      <w:r>
        <w:rPr>
          <w:spacing w:val="40"/>
        </w:rPr>
        <w:t xml:space="preserve"> </w:t>
      </w:r>
      <w:r>
        <w:t>XVII</w:t>
      </w:r>
      <w:r>
        <w:rPr>
          <w:spacing w:val="40"/>
        </w:rPr>
        <w:t xml:space="preserve"> </w:t>
      </w:r>
      <w:r>
        <w:t>в.</w:t>
      </w:r>
      <w:r>
        <w:rPr>
          <w:spacing w:val="40"/>
        </w:rPr>
        <w:t xml:space="preserve"> </w:t>
      </w:r>
      <w:r>
        <w:t>Эпоха</w:t>
      </w:r>
      <w:r>
        <w:rPr>
          <w:spacing w:val="40"/>
        </w:rPr>
        <w:t xml:space="preserve"> </w:t>
      </w:r>
      <w:r>
        <w:t xml:space="preserve">Великих географических открытий и русские географические открытия. Плавание Семёна Дежнёва. </w:t>
      </w:r>
      <w:r>
        <w:rPr>
          <w:spacing w:val="-2"/>
        </w:rPr>
        <w:t>Выход</w:t>
      </w:r>
      <w:r>
        <w:tab/>
      </w:r>
      <w:r>
        <w:rPr>
          <w:spacing w:val="-10"/>
        </w:rPr>
        <w:t>к</w:t>
      </w:r>
      <w:r>
        <w:tab/>
      </w:r>
      <w:r>
        <w:rPr>
          <w:spacing w:val="-2"/>
        </w:rPr>
        <w:t>Тихому</w:t>
      </w:r>
      <w:r>
        <w:tab/>
      </w:r>
      <w:r>
        <w:rPr>
          <w:spacing w:val="-2"/>
        </w:rPr>
        <w:t>океану.</w:t>
      </w:r>
      <w:r>
        <w:tab/>
      </w:r>
      <w:r>
        <w:rPr>
          <w:spacing w:val="-2"/>
        </w:rPr>
        <w:t>Походы</w:t>
      </w:r>
      <w:r>
        <w:tab/>
      </w:r>
      <w:r>
        <w:rPr>
          <w:spacing w:val="-2"/>
        </w:rPr>
        <w:t>Ерофея</w:t>
      </w:r>
      <w:r>
        <w:tab/>
      </w:r>
      <w:r>
        <w:rPr>
          <w:spacing w:val="-2"/>
        </w:rPr>
        <w:t xml:space="preserve">Хабарова </w:t>
      </w:r>
      <w:r>
        <w:t>и</w:t>
      </w:r>
      <w:r>
        <w:rPr>
          <w:spacing w:val="36"/>
        </w:rPr>
        <w:t xml:space="preserve">  </w:t>
      </w:r>
      <w:r>
        <w:t>Василия</w:t>
      </w:r>
      <w:r>
        <w:rPr>
          <w:spacing w:val="73"/>
        </w:rPr>
        <w:t xml:space="preserve">  </w:t>
      </w:r>
      <w:r>
        <w:t>Пояркова</w:t>
      </w:r>
      <w:r>
        <w:rPr>
          <w:spacing w:val="75"/>
        </w:rPr>
        <w:t xml:space="preserve">  </w:t>
      </w:r>
      <w:r>
        <w:t>и</w:t>
      </w:r>
      <w:r>
        <w:rPr>
          <w:spacing w:val="73"/>
        </w:rPr>
        <w:t xml:space="preserve">  </w:t>
      </w:r>
      <w:r>
        <w:t>исследование</w:t>
      </w:r>
      <w:r>
        <w:rPr>
          <w:spacing w:val="76"/>
        </w:rPr>
        <w:t xml:space="preserve">  </w:t>
      </w:r>
      <w:r>
        <w:t>бассейна</w:t>
      </w:r>
      <w:r>
        <w:rPr>
          <w:spacing w:val="75"/>
        </w:rPr>
        <w:t xml:space="preserve">  </w:t>
      </w:r>
      <w:r>
        <w:t>реки</w:t>
      </w:r>
      <w:r>
        <w:rPr>
          <w:spacing w:val="80"/>
        </w:rPr>
        <w:t xml:space="preserve">  </w:t>
      </w:r>
      <w:r>
        <w:t>Амур.</w:t>
      </w:r>
      <w:r>
        <w:rPr>
          <w:spacing w:val="76"/>
        </w:rPr>
        <w:t xml:space="preserve">  </w:t>
      </w:r>
      <w:r>
        <w:t>Освоение</w:t>
      </w:r>
      <w:r>
        <w:rPr>
          <w:spacing w:val="70"/>
        </w:rPr>
        <w:t xml:space="preserve">  </w:t>
      </w:r>
      <w:r>
        <w:t xml:space="preserve">Поволжья </w:t>
      </w:r>
      <w:r>
        <w:rPr>
          <w:position w:val="1"/>
        </w:rPr>
        <w:t>и</w:t>
      </w:r>
      <w:r>
        <w:rPr>
          <w:spacing w:val="78"/>
          <w:w w:val="150"/>
          <w:position w:val="1"/>
        </w:rPr>
        <w:t xml:space="preserve">  </w:t>
      </w:r>
      <w:r>
        <w:rPr>
          <w:position w:val="1"/>
        </w:rPr>
        <w:t>Сибири.</w:t>
      </w:r>
      <w:r>
        <w:rPr>
          <w:spacing w:val="77"/>
          <w:w w:val="150"/>
          <w:position w:val="1"/>
        </w:rPr>
        <w:t xml:space="preserve">  </w:t>
      </w:r>
      <w:r>
        <w:rPr>
          <w:position w:val="1"/>
        </w:rPr>
        <w:t>Калмыцкое</w:t>
      </w:r>
      <w:r>
        <w:rPr>
          <w:spacing w:val="66"/>
          <w:position w:val="1"/>
        </w:rPr>
        <w:t xml:space="preserve">  </w:t>
      </w:r>
      <w:r>
        <w:rPr>
          <w:position w:val="1"/>
        </w:rPr>
        <w:t>ханство.</w:t>
      </w:r>
      <w:r>
        <w:rPr>
          <w:spacing w:val="67"/>
          <w:position w:val="1"/>
        </w:rPr>
        <w:t xml:space="preserve">  </w:t>
      </w:r>
      <w:r>
        <w:rPr>
          <w:position w:val="1"/>
        </w:rPr>
        <w:t>Ясачное</w:t>
      </w:r>
      <w:r>
        <w:rPr>
          <w:spacing w:val="66"/>
          <w:position w:val="1"/>
        </w:rPr>
        <w:t xml:space="preserve">  </w:t>
      </w:r>
      <w:r>
        <w:rPr>
          <w:position w:val="1"/>
        </w:rPr>
        <w:t>налогообложение.</w:t>
      </w:r>
      <w:r>
        <w:rPr>
          <w:spacing w:val="64"/>
          <w:position w:val="1"/>
        </w:rPr>
        <w:t xml:space="preserve">  </w:t>
      </w:r>
      <w:r>
        <w:rPr>
          <w:position w:val="1"/>
        </w:rPr>
        <w:t>Переселение</w:t>
      </w:r>
      <w:r>
        <w:rPr>
          <w:spacing w:val="80"/>
          <w:w w:val="150"/>
          <w:position w:val="1"/>
        </w:rPr>
        <w:t xml:space="preserve">  </w:t>
      </w:r>
      <w:r>
        <w:t>русских на</w:t>
      </w:r>
      <w:r>
        <w:rPr>
          <w:spacing w:val="40"/>
        </w:rPr>
        <w:t xml:space="preserve"> </w:t>
      </w:r>
      <w:r>
        <w:t>новые</w:t>
      </w:r>
      <w:r>
        <w:rPr>
          <w:spacing w:val="40"/>
        </w:rPr>
        <w:t xml:space="preserve"> </w:t>
      </w:r>
      <w:r>
        <w:t>земли.</w:t>
      </w:r>
      <w:r>
        <w:rPr>
          <w:spacing w:val="40"/>
        </w:rPr>
        <w:t xml:space="preserve"> </w:t>
      </w:r>
      <w:r>
        <w:t>Миссионерство</w:t>
      </w:r>
      <w:r>
        <w:rPr>
          <w:spacing w:val="40"/>
        </w:rPr>
        <w:t xml:space="preserve"> </w:t>
      </w:r>
      <w:r>
        <w:t>и</w:t>
      </w:r>
      <w:r>
        <w:rPr>
          <w:spacing w:val="40"/>
        </w:rPr>
        <w:t xml:space="preserve"> </w:t>
      </w:r>
      <w:r>
        <w:t>христианизация.</w:t>
      </w:r>
      <w:r>
        <w:rPr>
          <w:spacing w:val="40"/>
        </w:rPr>
        <w:t xml:space="preserve"> </w:t>
      </w:r>
      <w:r>
        <w:t>Межэтнические</w:t>
      </w:r>
      <w:r>
        <w:rPr>
          <w:spacing w:val="40"/>
        </w:rPr>
        <w:t xml:space="preserve"> </w:t>
      </w:r>
      <w:r>
        <w:t>отношения. Формирование многонациональной элиты.</w:t>
      </w:r>
    </w:p>
    <w:p w:rsidR="00156445" w:rsidRDefault="005A47D0">
      <w:pPr>
        <w:pStyle w:val="a3"/>
        <w:spacing w:line="259" w:lineRule="exact"/>
        <w:ind w:left="1722" w:firstLine="0"/>
      </w:pPr>
      <w:r>
        <w:t>.</w:t>
      </w:r>
      <w:r>
        <w:rPr>
          <w:spacing w:val="20"/>
        </w:rPr>
        <w:t xml:space="preserve"> </w:t>
      </w:r>
      <w:r>
        <w:t>Культурное</w:t>
      </w:r>
      <w:r>
        <w:rPr>
          <w:spacing w:val="16"/>
        </w:rPr>
        <w:t xml:space="preserve"> </w:t>
      </w:r>
      <w:r>
        <w:t>пространство</w:t>
      </w:r>
      <w:r>
        <w:rPr>
          <w:spacing w:val="39"/>
        </w:rPr>
        <w:t xml:space="preserve"> </w:t>
      </w:r>
      <w:r>
        <w:t>XVI–XVII</w:t>
      </w:r>
      <w:r>
        <w:rPr>
          <w:spacing w:val="22"/>
        </w:rPr>
        <w:t xml:space="preserve"> </w:t>
      </w:r>
      <w:r>
        <w:rPr>
          <w:spacing w:val="-5"/>
        </w:rPr>
        <w:t>вв.</w:t>
      </w:r>
    </w:p>
    <w:p w:rsidR="00156445" w:rsidRDefault="005A47D0">
      <w:pPr>
        <w:pStyle w:val="a3"/>
        <w:spacing w:line="252" w:lineRule="auto"/>
        <w:ind w:right="1091"/>
      </w:pPr>
      <w:r>
        <w:t>Изменения</w:t>
      </w:r>
      <w:r>
        <w:rPr>
          <w:spacing w:val="37"/>
        </w:rPr>
        <w:t xml:space="preserve"> </w:t>
      </w:r>
      <w:r>
        <w:t>в</w:t>
      </w:r>
      <w:r>
        <w:rPr>
          <w:spacing w:val="39"/>
        </w:rPr>
        <w:t xml:space="preserve"> </w:t>
      </w:r>
      <w:r>
        <w:t>картине</w:t>
      </w:r>
      <w:r>
        <w:rPr>
          <w:spacing w:val="40"/>
        </w:rPr>
        <w:t xml:space="preserve"> </w:t>
      </w:r>
      <w:r>
        <w:t>мира</w:t>
      </w:r>
      <w:r>
        <w:rPr>
          <w:spacing w:val="35"/>
        </w:rPr>
        <w:t xml:space="preserve"> </w:t>
      </w:r>
      <w:r>
        <w:t>человека</w:t>
      </w:r>
      <w:r>
        <w:rPr>
          <w:spacing w:val="35"/>
        </w:rPr>
        <w:t xml:space="preserve"> </w:t>
      </w:r>
      <w:r>
        <w:t>в</w:t>
      </w:r>
      <w:r>
        <w:rPr>
          <w:spacing w:val="80"/>
          <w:w w:val="150"/>
        </w:rPr>
        <w:t xml:space="preserve"> </w:t>
      </w:r>
      <w:r>
        <w:t>XVI‒XVII</w:t>
      </w:r>
      <w:r>
        <w:rPr>
          <w:spacing w:val="31"/>
        </w:rPr>
        <w:t xml:space="preserve"> </w:t>
      </w:r>
      <w:r>
        <w:t>вв.</w:t>
      </w:r>
      <w:r>
        <w:rPr>
          <w:spacing w:val="38"/>
        </w:rPr>
        <w:t xml:space="preserve"> </w:t>
      </w:r>
      <w:r>
        <w:t>и</w:t>
      </w:r>
      <w:r>
        <w:rPr>
          <w:spacing w:val="33"/>
        </w:rPr>
        <w:t xml:space="preserve"> </w:t>
      </w:r>
      <w:r>
        <w:t>повседневная</w:t>
      </w:r>
      <w:r>
        <w:rPr>
          <w:spacing w:val="37"/>
        </w:rPr>
        <w:t xml:space="preserve"> </w:t>
      </w:r>
      <w:r>
        <w:t>жизнь.</w:t>
      </w:r>
      <w:r>
        <w:rPr>
          <w:spacing w:val="40"/>
        </w:rPr>
        <w:t xml:space="preserve"> </w:t>
      </w:r>
      <w:r>
        <w:t>Жилище и</w:t>
      </w:r>
      <w:r>
        <w:rPr>
          <w:spacing w:val="40"/>
        </w:rPr>
        <w:t xml:space="preserve"> </w:t>
      </w:r>
      <w:r>
        <w:t>предметы</w:t>
      </w:r>
      <w:r>
        <w:rPr>
          <w:spacing w:val="40"/>
        </w:rPr>
        <w:t xml:space="preserve"> </w:t>
      </w:r>
      <w:r>
        <w:t>быта.</w:t>
      </w:r>
      <w:r>
        <w:rPr>
          <w:spacing w:val="40"/>
        </w:rPr>
        <w:t xml:space="preserve"> </w:t>
      </w:r>
      <w:r>
        <w:t>Семья</w:t>
      </w:r>
      <w:r>
        <w:rPr>
          <w:spacing w:val="40"/>
        </w:rPr>
        <w:t xml:space="preserve"> </w:t>
      </w:r>
      <w:r>
        <w:t>и</w:t>
      </w:r>
      <w:r>
        <w:rPr>
          <w:spacing w:val="40"/>
        </w:rPr>
        <w:t xml:space="preserve"> </w:t>
      </w:r>
      <w:r>
        <w:t>семейные</w:t>
      </w:r>
      <w:r>
        <w:rPr>
          <w:spacing w:val="40"/>
        </w:rPr>
        <w:t xml:space="preserve"> </w:t>
      </w:r>
      <w:r>
        <w:t>отношения.</w:t>
      </w:r>
      <w:r>
        <w:rPr>
          <w:spacing w:val="40"/>
        </w:rPr>
        <w:t xml:space="preserve"> </w:t>
      </w:r>
      <w:r>
        <w:t>Религия</w:t>
      </w:r>
      <w:r>
        <w:rPr>
          <w:spacing w:val="40"/>
        </w:rPr>
        <w:t xml:space="preserve"> </w:t>
      </w:r>
      <w:r>
        <w:t>и</w:t>
      </w:r>
      <w:r>
        <w:rPr>
          <w:spacing w:val="40"/>
        </w:rPr>
        <w:t xml:space="preserve"> </w:t>
      </w:r>
      <w:r>
        <w:t>суеверия.</w:t>
      </w:r>
      <w:r>
        <w:rPr>
          <w:spacing w:val="40"/>
        </w:rPr>
        <w:t xml:space="preserve"> </w:t>
      </w:r>
      <w:r>
        <w:t>Проникновение элементов</w:t>
      </w:r>
      <w:r>
        <w:rPr>
          <w:spacing w:val="40"/>
        </w:rPr>
        <w:t xml:space="preserve"> </w:t>
      </w:r>
      <w:r>
        <w:t>европейской</w:t>
      </w:r>
      <w:r>
        <w:rPr>
          <w:spacing w:val="40"/>
        </w:rPr>
        <w:t xml:space="preserve"> </w:t>
      </w:r>
      <w:r>
        <w:t>культуры</w:t>
      </w:r>
      <w:r>
        <w:rPr>
          <w:spacing w:val="40"/>
        </w:rPr>
        <w:t xml:space="preserve"> </w:t>
      </w:r>
      <w:r>
        <w:t>в</w:t>
      </w:r>
      <w:r>
        <w:rPr>
          <w:spacing w:val="40"/>
        </w:rPr>
        <w:t xml:space="preserve"> </w:t>
      </w:r>
      <w:r>
        <w:t>быт</w:t>
      </w:r>
      <w:r>
        <w:rPr>
          <w:spacing w:val="40"/>
        </w:rPr>
        <w:t xml:space="preserve"> </w:t>
      </w:r>
      <w:r>
        <w:t>высших</w:t>
      </w:r>
      <w:r>
        <w:rPr>
          <w:spacing w:val="40"/>
        </w:rPr>
        <w:t xml:space="preserve"> </w:t>
      </w:r>
      <w:r>
        <w:t>слоёв</w:t>
      </w:r>
      <w:r>
        <w:rPr>
          <w:spacing w:val="40"/>
        </w:rPr>
        <w:t xml:space="preserve"> </w:t>
      </w:r>
      <w:r>
        <w:t>населения</w:t>
      </w:r>
      <w:r>
        <w:rPr>
          <w:spacing w:val="40"/>
        </w:rPr>
        <w:t xml:space="preserve"> </w:t>
      </w:r>
      <w:r>
        <w:t>страны.</w:t>
      </w:r>
    </w:p>
    <w:p w:rsidR="00156445" w:rsidRDefault="005A47D0">
      <w:pPr>
        <w:pStyle w:val="a3"/>
        <w:spacing w:line="252" w:lineRule="auto"/>
        <w:ind w:right="1091"/>
      </w:pPr>
      <w:r>
        <w:t>Архитектура. Дворцово-храмовый ансамбль Соборной площади в Москве. Шатровый стиль</w:t>
      </w:r>
      <w:r>
        <w:rPr>
          <w:spacing w:val="40"/>
        </w:rPr>
        <w:t xml:space="preserve"> </w:t>
      </w:r>
      <w:r>
        <w:t>в</w:t>
      </w:r>
      <w:r>
        <w:rPr>
          <w:spacing w:val="40"/>
        </w:rPr>
        <w:t xml:space="preserve"> </w:t>
      </w:r>
      <w:r>
        <w:t>архитектуре.</w:t>
      </w:r>
      <w:r>
        <w:rPr>
          <w:spacing w:val="40"/>
        </w:rPr>
        <w:t xml:space="preserve"> </w:t>
      </w:r>
      <w:r>
        <w:t>Антонио</w:t>
      </w:r>
      <w:r>
        <w:rPr>
          <w:spacing w:val="40"/>
        </w:rPr>
        <w:t xml:space="preserve"> </w:t>
      </w:r>
      <w:r>
        <w:t>Солари,</w:t>
      </w:r>
      <w:r>
        <w:rPr>
          <w:spacing w:val="40"/>
        </w:rPr>
        <w:t xml:space="preserve"> </w:t>
      </w:r>
      <w:r>
        <w:t>Алевиз</w:t>
      </w:r>
      <w:r>
        <w:rPr>
          <w:spacing w:val="40"/>
        </w:rPr>
        <w:t xml:space="preserve"> </w:t>
      </w:r>
      <w:r>
        <w:t>Фрязин,</w:t>
      </w:r>
      <w:r>
        <w:rPr>
          <w:spacing w:val="40"/>
        </w:rPr>
        <w:t xml:space="preserve"> </w:t>
      </w:r>
      <w:r>
        <w:t>Петрок</w:t>
      </w:r>
      <w:r>
        <w:rPr>
          <w:spacing w:val="40"/>
        </w:rPr>
        <w:t xml:space="preserve"> </w:t>
      </w:r>
      <w:r>
        <w:t>Малой.</w:t>
      </w:r>
      <w:r>
        <w:rPr>
          <w:spacing w:val="40"/>
        </w:rPr>
        <w:t xml:space="preserve"> </w:t>
      </w:r>
      <w:r>
        <w:t>Собор</w:t>
      </w:r>
      <w:r>
        <w:rPr>
          <w:spacing w:val="40"/>
        </w:rPr>
        <w:t xml:space="preserve"> </w:t>
      </w:r>
      <w:r>
        <w:t>Покрова</w:t>
      </w:r>
      <w:r>
        <w:rPr>
          <w:spacing w:val="40"/>
        </w:rPr>
        <w:t xml:space="preserve"> </w:t>
      </w:r>
      <w:r>
        <w:t>на Рву. Монастырские ансамбли (Кирилло-Белозерский, Соловецкий, Ново-Иерусалимский). Крепости</w:t>
      </w:r>
      <w:r>
        <w:rPr>
          <w:spacing w:val="40"/>
        </w:rPr>
        <w:t xml:space="preserve"> </w:t>
      </w:r>
      <w:r>
        <w:t>(Китай-город,</w:t>
      </w:r>
      <w:r>
        <w:rPr>
          <w:spacing w:val="40"/>
        </w:rPr>
        <w:t xml:space="preserve"> </w:t>
      </w:r>
      <w:r>
        <w:t>Смоленский,</w:t>
      </w:r>
      <w:r>
        <w:rPr>
          <w:spacing w:val="40"/>
        </w:rPr>
        <w:t xml:space="preserve"> </w:t>
      </w:r>
      <w:r>
        <w:t>Астраханский,</w:t>
      </w:r>
      <w:r>
        <w:rPr>
          <w:spacing w:val="40"/>
        </w:rPr>
        <w:t xml:space="preserve"> </w:t>
      </w:r>
      <w:r>
        <w:t>Ростовский</w:t>
      </w:r>
      <w:r>
        <w:rPr>
          <w:spacing w:val="40"/>
        </w:rPr>
        <w:t xml:space="preserve"> </w:t>
      </w:r>
      <w:r>
        <w:t>кремли).</w:t>
      </w:r>
      <w:r>
        <w:rPr>
          <w:spacing w:val="40"/>
        </w:rPr>
        <w:t xml:space="preserve"> </w:t>
      </w:r>
      <w:r>
        <w:t>Фёдор</w:t>
      </w:r>
      <w:r>
        <w:rPr>
          <w:spacing w:val="40"/>
        </w:rPr>
        <w:t xml:space="preserve"> </w:t>
      </w:r>
      <w:r>
        <w:t>Конь. Приказ каменных дел. Деревянное зодчество. Изобразительное искусство. Симон Ушаков. Ярославская</w:t>
      </w:r>
      <w:r>
        <w:rPr>
          <w:spacing w:val="40"/>
        </w:rPr>
        <w:t xml:space="preserve"> </w:t>
      </w:r>
      <w:r>
        <w:t>школа</w:t>
      </w:r>
      <w:r>
        <w:rPr>
          <w:spacing w:val="40"/>
        </w:rPr>
        <w:t xml:space="preserve"> </w:t>
      </w:r>
      <w:r>
        <w:t>иконописи.</w:t>
      </w:r>
      <w:r>
        <w:rPr>
          <w:spacing w:val="40"/>
        </w:rPr>
        <w:t xml:space="preserve"> </w:t>
      </w:r>
      <w:r>
        <w:t>Парсунная</w:t>
      </w:r>
      <w:r>
        <w:rPr>
          <w:spacing w:val="40"/>
        </w:rPr>
        <w:t xml:space="preserve"> </w:t>
      </w:r>
      <w:r>
        <w:t>живопись.</w:t>
      </w:r>
    </w:p>
    <w:p w:rsidR="00156445" w:rsidRDefault="005A47D0">
      <w:pPr>
        <w:pStyle w:val="a3"/>
        <w:tabs>
          <w:tab w:val="left" w:pos="2744"/>
          <w:tab w:val="left" w:pos="4752"/>
          <w:tab w:val="left" w:pos="6658"/>
          <w:tab w:val="left" w:pos="8190"/>
          <w:tab w:val="left" w:pos="9899"/>
        </w:tabs>
        <w:spacing w:line="252" w:lineRule="auto"/>
        <w:ind w:right="1094"/>
      </w:pPr>
      <w:r>
        <w:t>Летописание и начало книгопечатания. Лицевой свод. Домострой. Переписка Ивана Грозного</w:t>
      </w:r>
      <w:r>
        <w:rPr>
          <w:spacing w:val="40"/>
        </w:rPr>
        <w:t xml:space="preserve"> </w:t>
      </w:r>
      <w:r>
        <w:t>с</w:t>
      </w:r>
      <w:r>
        <w:rPr>
          <w:spacing w:val="40"/>
        </w:rPr>
        <w:t xml:space="preserve"> </w:t>
      </w:r>
      <w:r>
        <w:t>князем</w:t>
      </w:r>
      <w:r>
        <w:rPr>
          <w:spacing w:val="40"/>
        </w:rPr>
        <w:t xml:space="preserve"> </w:t>
      </w:r>
      <w:r>
        <w:t>Андреем</w:t>
      </w:r>
      <w:r>
        <w:rPr>
          <w:spacing w:val="40"/>
        </w:rPr>
        <w:t xml:space="preserve"> </w:t>
      </w:r>
      <w:r>
        <w:t>Курбским.</w:t>
      </w:r>
      <w:r>
        <w:rPr>
          <w:spacing w:val="40"/>
        </w:rPr>
        <w:t xml:space="preserve"> </w:t>
      </w:r>
      <w:r>
        <w:t>Публицистика</w:t>
      </w:r>
      <w:r>
        <w:rPr>
          <w:spacing w:val="40"/>
        </w:rPr>
        <w:t xml:space="preserve"> </w:t>
      </w:r>
      <w:r>
        <w:t>Смутного</w:t>
      </w:r>
      <w:r>
        <w:rPr>
          <w:spacing w:val="40"/>
        </w:rPr>
        <w:t xml:space="preserve"> </w:t>
      </w:r>
      <w:r>
        <w:t>времени.</w:t>
      </w:r>
      <w:r>
        <w:rPr>
          <w:spacing w:val="40"/>
        </w:rPr>
        <w:t xml:space="preserve"> </w:t>
      </w:r>
      <w:r>
        <w:t>Усиление</w:t>
      </w:r>
      <w:r>
        <w:rPr>
          <w:spacing w:val="40"/>
        </w:rPr>
        <w:t xml:space="preserve"> </w:t>
      </w:r>
      <w:r>
        <w:t>светского</w:t>
      </w:r>
      <w:r>
        <w:rPr>
          <w:spacing w:val="40"/>
        </w:rPr>
        <w:t xml:space="preserve"> </w:t>
      </w:r>
      <w:r>
        <w:t>начала</w:t>
      </w:r>
      <w:r>
        <w:rPr>
          <w:spacing w:val="40"/>
        </w:rPr>
        <w:t xml:space="preserve"> </w:t>
      </w:r>
      <w:r>
        <w:t>в</w:t>
      </w:r>
      <w:r>
        <w:rPr>
          <w:spacing w:val="40"/>
        </w:rPr>
        <w:t xml:space="preserve"> </w:t>
      </w:r>
      <w:r>
        <w:t>российской</w:t>
      </w:r>
      <w:r>
        <w:rPr>
          <w:spacing w:val="40"/>
        </w:rPr>
        <w:t xml:space="preserve"> </w:t>
      </w:r>
      <w:r>
        <w:t>культуре.</w:t>
      </w:r>
      <w:r>
        <w:rPr>
          <w:spacing w:val="40"/>
        </w:rPr>
        <w:t xml:space="preserve"> </w:t>
      </w:r>
      <w:r>
        <w:t>Симеон</w:t>
      </w:r>
      <w:r>
        <w:rPr>
          <w:spacing w:val="40"/>
        </w:rPr>
        <w:t xml:space="preserve"> </w:t>
      </w:r>
      <w:r>
        <w:t>Полоцкий.</w:t>
      </w:r>
      <w:r>
        <w:rPr>
          <w:spacing w:val="40"/>
        </w:rPr>
        <w:t xml:space="preserve"> </w:t>
      </w:r>
      <w:r>
        <w:t>Немецкая</w:t>
      </w:r>
      <w:r>
        <w:rPr>
          <w:spacing w:val="40"/>
        </w:rPr>
        <w:t xml:space="preserve"> </w:t>
      </w:r>
      <w:r>
        <w:t>слобода</w:t>
      </w:r>
      <w:r>
        <w:rPr>
          <w:spacing w:val="40"/>
        </w:rPr>
        <w:t xml:space="preserve"> </w:t>
      </w:r>
      <w:r>
        <w:t xml:space="preserve">как </w:t>
      </w:r>
      <w:r>
        <w:rPr>
          <w:spacing w:val="-2"/>
        </w:rPr>
        <w:t>проводник</w:t>
      </w:r>
      <w:r>
        <w:tab/>
      </w:r>
      <w:r>
        <w:rPr>
          <w:spacing w:val="-2"/>
        </w:rPr>
        <w:t>европейского</w:t>
      </w:r>
      <w:r>
        <w:tab/>
      </w:r>
      <w:r>
        <w:rPr>
          <w:spacing w:val="-2"/>
        </w:rPr>
        <w:t>культурного</w:t>
      </w:r>
      <w:r>
        <w:tab/>
      </w:r>
      <w:r>
        <w:rPr>
          <w:spacing w:val="-2"/>
        </w:rPr>
        <w:t>влияния.</w:t>
      </w:r>
      <w:r>
        <w:tab/>
      </w:r>
      <w:r>
        <w:rPr>
          <w:spacing w:val="-2"/>
        </w:rPr>
        <w:t>Посадская</w:t>
      </w:r>
      <w:r>
        <w:tab/>
      </w:r>
      <w:r>
        <w:rPr>
          <w:spacing w:val="-2"/>
        </w:rPr>
        <w:t xml:space="preserve">сатира </w:t>
      </w:r>
      <w:r>
        <w:t>XVII в.</w:t>
      </w:r>
    </w:p>
    <w:p w:rsidR="00156445" w:rsidRDefault="005A47D0">
      <w:pPr>
        <w:pStyle w:val="a3"/>
        <w:spacing w:line="252" w:lineRule="auto"/>
        <w:ind w:right="1103"/>
      </w:pPr>
      <w:r>
        <w:t>Развитие</w:t>
      </w:r>
      <w:r>
        <w:rPr>
          <w:spacing w:val="80"/>
          <w:w w:val="150"/>
        </w:rPr>
        <w:t xml:space="preserve">  </w:t>
      </w:r>
      <w:r>
        <w:t>образования</w:t>
      </w:r>
      <w:r>
        <w:rPr>
          <w:spacing w:val="80"/>
          <w:w w:val="150"/>
        </w:rPr>
        <w:t xml:space="preserve">  </w:t>
      </w:r>
      <w:r>
        <w:t>и</w:t>
      </w:r>
      <w:r>
        <w:rPr>
          <w:spacing w:val="80"/>
          <w:w w:val="150"/>
        </w:rPr>
        <w:t xml:space="preserve">  </w:t>
      </w:r>
      <w:r>
        <w:t>научных</w:t>
      </w:r>
      <w:r>
        <w:rPr>
          <w:spacing w:val="80"/>
          <w:w w:val="150"/>
        </w:rPr>
        <w:t xml:space="preserve">  </w:t>
      </w:r>
      <w:r>
        <w:t>знаний.</w:t>
      </w:r>
      <w:r>
        <w:rPr>
          <w:spacing w:val="65"/>
        </w:rPr>
        <w:t xml:space="preserve">   </w:t>
      </w:r>
      <w:r>
        <w:t>Школы</w:t>
      </w:r>
      <w:r>
        <w:rPr>
          <w:spacing w:val="80"/>
        </w:rPr>
        <w:t xml:space="preserve">   </w:t>
      </w:r>
      <w:r>
        <w:t>при</w:t>
      </w:r>
      <w:r>
        <w:rPr>
          <w:spacing w:val="80"/>
        </w:rPr>
        <w:t xml:space="preserve">   </w:t>
      </w:r>
      <w:r>
        <w:t>Аптекарском и</w:t>
      </w:r>
      <w:r>
        <w:rPr>
          <w:spacing w:val="40"/>
        </w:rPr>
        <w:t xml:space="preserve"> </w:t>
      </w:r>
      <w:r>
        <w:t>Посольском</w:t>
      </w:r>
      <w:r>
        <w:rPr>
          <w:spacing w:val="40"/>
        </w:rPr>
        <w:t xml:space="preserve"> </w:t>
      </w:r>
      <w:r>
        <w:t>приказах.</w:t>
      </w:r>
      <w:r>
        <w:rPr>
          <w:spacing w:val="40"/>
        </w:rPr>
        <w:t xml:space="preserve"> </w:t>
      </w:r>
      <w:r>
        <w:t>«Синопсис»</w:t>
      </w:r>
      <w:r>
        <w:rPr>
          <w:spacing w:val="40"/>
        </w:rPr>
        <w:t xml:space="preserve"> </w:t>
      </w:r>
      <w:r>
        <w:t>Иннокентия</w:t>
      </w:r>
      <w:r>
        <w:rPr>
          <w:spacing w:val="40"/>
        </w:rPr>
        <w:t xml:space="preserve"> </w:t>
      </w:r>
      <w:r>
        <w:t>Гизеля</w:t>
      </w:r>
      <w:r>
        <w:rPr>
          <w:spacing w:val="40"/>
        </w:rPr>
        <w:t xml:space="preserve"> </w:t>
      </w:r>
      <w:r>
        <w:t>‒</w:t>
      </w:r>
      <w:r>
        <w:rPr>
          <w:spacing w:val="40"/>
        </w:rPr>
        <w:t xml:space="preserve"> </w:t>
      </w:r>
      <w:r>
        <w:t>первое</w:t>
      </w:r>
      <w:r>
        <w:rPr>
          <w:spacing w:val="40"/>
        </w:rPr>
        <w:t xml:space="preserve"> </w:t>
      </w:r>
      <w:r>
        <w:t>учебное</w:t>
      </w:r>
      <w:r>
        <w:rPr>
          <w:spacing w:val="40"/>
        </w:rPr>
        <w:t xml:space="preserve"> </w:t>
      </w:r>
      <w:r>
        <w:t>пособие</w:t>
      </w:r>
      <w:r>
        <w:rPr>
          <w:spacing w:val="40"/>
        </w:rPr>
        <w:t xml:space="preserve"> </w:t>
      </w:r>
      <w:r>
        <w:t xml:space="preserve">по </w:t>
      </w:r>
      <w:r>
        <w:rPr>
          <w:spacing w:val="-2"/>
        </w:rPr>
        <w:t>истории.</w:t>
      </w:r>
    </w:p>
    <w:p w:rsidR="00156445" w:rsidRDefault="005A47D0">
      <w:pPr>
        <w:pStyle w:val="a3"/>
        <w:spacing w:line="247" w:lineRule="auto"/>
        <w:ind w:left="1722" w:right="6680" w:firstLine="0"/>
        <w:jc w:val="left"/>
      </w:pPr>
      <w:r>
        <w:t xml:space="preserve">Наш край в XVI‒XVII вв. </w:t>
      </w:r>
      <w:r>
        <w:rPr>
          <w:spacing w:val="-2"/>
        </w:rPr>
        <w:t>Обобщение.</w:t>
      </w:r>
    </w:p>
    <w:p w:rsidR="00156445" w:rsidRDefault="005A47D0">
      <w:pPr>
        <w:pStyle w:val="Heading2"/>
        <w:spacing w:before="1" w:line="262" w:lineRule="exact"/>
        <w:jc w:val="left"/>
      </w:pPr>
      <w:bookmarkStart w:id="71" w:name="Содержание_обучения_в_8_классе._(9)"/>
      <w:bookmarkEnd w:id="71"/>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spacing w:line="249" w:lineRule="auto"/>
        <w:ind w:left="1722" w:right="3975"/>
        <w:rPr>
          <w:sz w:val="23"/>
        </w:rPr>
      </w:pPr>
      <w:r>
        <w:rPr>
          <w:b/>
          <w:sz w:val="23"/>
        </w:rPr>
        <w:t xml:space="preserve">Всеобщая история. </w:t>
      </w:r>
      <w:r>
        <w:rPr>
          <w:sz w:val="23"/>
        </w:rPr>
        <w:t xml:space="preserve">История Нового времени. XVIII в. </w:t>
      </w:r>
      <w:r>
        <w:rPr>
          <w:spacing w:val="-2"/>
          <w:sz w:val="23"/>
        </w:rPr>
        <w:t>Введение.</w:t>
      </w:r>
    </w:p>
    <w:p w:rsidR="00156445" w:rsidRDefault="005A47D0">
      <w:pPr>
        <w:pStyle w:val="a3"/>
        <w:spacing w:line="262" w:lineRule="exact"/>
        <w:ind w:left="1722" w:firstLine="0"/>
      </w:pPr>
      <w:r>
        <w:t>Век</w:t>
      </w:r>
      <w:r>
        <w:rPr>
          <w:spacing w:val="6"/>
        </w:rPr>
        <w:t xml:space="preserve"> </w:t>
      </w:r>
      <w:r>
        <w:rPr>
          <w:spacing w:val="-2"/>
        </w:rPr>
        <w:t>Просвещения.</w:t>
      </w:r>
    </w:p>
    <w:p w:rsidR="00156445" w:rsidRDefault="005A47D0">
      <w:pPr>
        <w:pStyle w:val="a3"/>
        <w:spacing w:before="2" w:line="252" w:lineRule="auto"/>
        <w:ind w:right="1102"/>
      </w:pPr>
      <w:r>
        <w:t>Истоки</w:t>
      </w:r>
      <w:r>
        <w:rPr>
          <w:spacing w:val="80"/>
        </w:rPr>
        <w:t xml:space="preserve">   </w:t>
      </w:r>
      <w:r>
        <w:t>европейского</w:t>
      </w:r>
      <w:r>
        <w:rPr>
          <w:spacing w:val="72"/>
          <w:w w:val="150"/>
        </w:rPr>
        <w:t xml:space="preserve">   </w:t>
      </w:r>
      <w:r>
        <w:t>Просвещения.</w:t>
      </w:r>
      <w:r>
        <w:rPr>
          <w:spacing w:val="73"/>
          <w:w w:val="150"/>
        </w:rPr>
        <w:t xml:space="preserve">   </w:t>
      </w:r>
      <w:r>
        <w:t>Достижения</w:t>
      </w:r>
      <w:r>
        <w:rPr>
          <w:spacing w:val="77"/>
          <w:w w:val="150"/>
        </w:rPr>
        <w:t xml:space="preserve">   </w:t>
      </w:r>
      <w:r>
        <w:t>естественных</w:t>
      </w:r>
      <w:r>
        <w:rPr>
          <w:spacing w:val="76"/>
          <w:w w:val="150"/>
        </w:rPr>
        <w:t xml:space="preserve">   </w:t>
      </w:r>
      <w:r>
        <w:t>наук и</w:t>
      </w:r>
      <w:r>
        <w:rPr>
          <w:spacing w:val="63"/>
        </w:rPr>
        <w:t xml:space="preserve">   </w:t>
      </w:r>
      <w:r>
        <w:t>распространение</w:t>
      </w:r>
      <w:r>
        <w:rPr>
          <w:spacing w:val="80"/>
        </w:rPr>
        <w:t xml:space="preserve">  </w:t>
      </w:r>
      <w:r>
        <w:t>идей</w:t>
      </w:r>
      <w:r>
        <w:rPr>
          <w:spacing w:val="65"/>
        </w:rPr>
        <w:t xml:space="preserve">   </w:t>
      </w:r>
      <w:r>
        <w:t>рационализма.</w:t>
      </w:r>
      <w:r>
        <w:rPr>
          <w:spacing w:val="71"/>
        </w:rPr>
        <w:t xml:space="preserve">   </w:t>
      </w:r>
      <w:r>
        <w:t>Английское</w:t>
      </w:r>
      <w:r>
        <w:rPr>
          <w:spacing w:val="80"/>
        </w:rPr>
        <w:t xml:space="preserve">  </w:t>
      </w:r>
      <w:r>
        <w:t>Просвещение;</w:t>
      </w:r>
      <w:r>
        <w:rPr>
          <w:spacing w:val="80"/>
        </w:rPr>
        <w:t xml:space="preserve">  </w:t>
      </w:r>
      <w:r>
        <w:t>Дж.</w:t>
      </w:r>
      <w:r>
        <w:rPr>
          <w:spacing w:val="65"/>
        </w:rPr>
        <w:t xml:space="preserve">   </w:t>
      </w:r>
      <w:r>
        <w:t>Локк и</w:t>
      </w:r>
      <w:r>
        <w:rPr>
          <w:spacing w:val="77"/>
        </w:rPr>
        <w:t xml:space="preserve"> </w:t>
      </w:r>
      <w:r>
        <w:t>Т.</w:t>
      </w:r>
      <w:r>
        <w:rPr>
          <w:spacing w:val="76"/>
        </w:rPr>
        <w:t xml:space="preserve"> </w:t>
      </w:r>
      <w:r>
        <w:t>Гоббс.</w:t>
      </w:r>
      <w:r>
        <w:rPr>
          <w:spacing w:val="80"/>
        </w:rPr>
        <w:t xml:space="preserve"> </w:t>
      </w:r>
      <w:r>
        <w:t>Секуляризация</w:t>
      </w:r>
      <w:r>
        <w:rPr>
          <w:spacing w:val="79"/>
        </w:rPr>
        <w:t xml:space="preserve"> </w:t>
      </w:r>
      <w:r>
        <w:t>(обмирщение)</w:t>
      </w:r>
      <w:r>
        <w:rPr>
          <w:spacing w:val="80"/>
        </w:rPr>
        <w:t xml:space="preserve"> </w:t>
      </w:r>
      <w:r>
        <w:t>сознания.</w:t>
      </w:r>
      <w:r>
        <w:rPr>
          <w:spacing w:val="77"/>
        </w:rPr>
        <w:t xml:space="preserve"> </w:t>
      </w:r>
      <w:r>
        <w:t>Культ</w:t>
      </w:r>
      <w:r>
        <w:rPr>
          <w:spacing w:val="80"/>
        </w:rPr>
        <w:t xml:space="preserve"> </w:t>
      </w:r>
      <w:r>
        <w:t>Разума.</w:t>
      </w:r>
      <w:r>
        <w:rPr>
          <w:spacing w:val="77"/>
        </w:rPr>
        <w:t xml:space="preserve"> </w:t>
      </w:r>
      <w:r>
        <w:t>Франция</w:t>
      </w:r>
      <w:r>
        <w:rPr>
          <w:spacing w:val="77"/>
        </w:rPr>
        <w:t xml:space="preserve"> </w:t>
      </w:r>
      <w:r>
        <w:t>‒</w:t>
      </w:r>
      <w:r>
        <w:rPr>
          <w:spacing w:val="80"/>
        </w:rPr>
        <w:t xml:space="preserve"> </w:t>
      </w:r>
      <w:r>
        <w:t>центр</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2" w:firstLine="0"/>
      </w:pPr>
      <w:r>
        <w:t>Просвещения.</w:t>
      </w:r>
      <w:r>
        <w:rPr>
          <w:spacing w:val="40"/>
        </w:rPr>
        <w:t xml:space="preserve"> </w:t>
      </w:r>
      <w:r>
        <w:t>Философские и</w:t>
      </w:r>
      <w:r>
        <w:rPr>
          <w:spacing w:val="40"/>
        </w:rPr>
        <w:t xml:space="preserve"> </w:t>
      </w:r>
      <w:r>
        <w:t>политические</w:t>
      </w:r>
      <w:r>
        <w:rPr>
          <w:spacing w:val="40"/>
        </w:rPr>
        <w:t xml:space="preserve"> </w:t>
      </w:r>
      <w:r>
        <w:t>идеи</w:t>
      </w:r>
      <w:r>
        <w:rPr>
          <w:spacing w:val="40"/>
        </w:rPr>
        <w:t xml:space="preserve"> </w:t>
      </w:r>
      <w:r>
        <w:t>Ф.М.</w:t>
      </w:r>
      <w:r>
        <w:rPr>
          <w:spacing w:val="40"/>
        </w:rPr>
        <w:t xml:space="preserve"> </w:t>
      </w:r>
      <w:r>
        <w:t>Вольтера,</w:t>
      </w:r>
      <w:r>
        <w:rPr>
          <w:spacing w:val="40"/>
        </w:rPr>
        <w:t xml:space="preserve"> </w:t>
      </w:r>
      <w:r>
        <w:t>Ш.Л.</w:t>
      </w:r>
      <w:r>
        <w:rPr>
          <w:spacing w:val="40"/>
        </w:rPr>
        <w:t xml:space="preserve"> </w:t>
      </w:r>
      <w:r>
        <w:t>Монтескьё,</w:t>
      </w:r>
      <w:r>
        <w:rPr>
          <w:spacing w:val="40"/>
        </w:rPr>
        <w:t xml:space="preserve"> </w:t>
      </w:r>
      <w:r>
        <w:t>Ж.Ж. Руссо.</w:t>
      </w:r>
      <w:r>
        <w:rPr>
          <w:spacing w:val="40"/>
        </w:rPr>
        <w:t xml:space="preserve"> </w:t>
      </w:r>
      <w:r>
        <w:t>«Энциклопедия»</w:t>
      </w:r>
      <w:r>
        <w:rPr>
          <w:spacing w:val="40"/>
        </w:rPr>
        <w:t xml:space="preserve"> </w:t>
      </w:r>
      <w:r>
        <w:t>(Д.</w:t>
      </w:r>
      <w:r>
        <w:rPr>
          <w:spacing w:val="40"/>
        </w:rPr>
        <w:t xml:space="preserve"> </w:t>
      </w:r>
      <w:r>
        <w:t>Дидро,</w:t>
      </w:r>
      <w:r>
        <w:rPr>
          <w:spacing w:val="40"/>
        </w:rPr>
        <w:t xml:space="preserve"> </w:t>
      </w:r>
      <w:r>
        <w:t>Ж.</w:t>
      </w:r>
      <w:r>
        <w:rPr>
          <w:spacing w:val="40"/>
        </w:rPr>
        <w:t xml:space="preserve"> </w:t>
      </w:r>
      <w:r>
        <w:t>Д’Аламбер).</w:t>
      </w:r>
      <w:r>
        <w:rPr>
          <w:spacing w:val="40"/>
        </w:rPr>
        <w:t xml:space="preserve"> </w:t>
      </w:r>
      <w:r>
        <w:t>Германское</w:t>
      </w:r>
      <w:r>
        <w:rPr>
          <w:spacing w:val="40"/>
        </w:rPr>
        <w:t xml:space="preserve"> </w:t>
      </w:r>
      <w:r>
        <w:t>Просвещение. Распространение</w:t>
      </w:r>
      <w:r>
        <w:rPr>
          <w:spacing w:val="80"/>
        </w:rPr>
        <w:t xml:space="preserve">   </w:t>
      </w:r>
      <w:r>
        <w:t>идей</w:t>
      </w:r>
      <w:r>
        <w:rPr>
          <w:spacing w:val="80"/>
        </w:rPr>
        <w:t xml:space="preserve">   </w:t>
      </w:r>
      <w:r>
        <w:t>Просвещения</w:t>
      </w:r>
      <w:r>
        <w:rPr>
          <w:spacing w:val="80"/>
        </w:rPr>
        <w:t xml:space="preserve">   </w:t>
      </w:r>
      <w:r>
        <w:t>в</w:t>
      </w:r>
      <w:r>
        <w:rPr>
          <w:spacing w:val="80"/>
          <w:w w:val="150"/>
        </w:rPr>
        <w:t xml:space="preserve">   </w:t>
      </w:r>
      <w:r>
        <w:t>Америке.</w:t>
      </w:r>
      <w:r>
        <w:rPr>
          <w:spacing w:val="80"/>
        </w:rPr>
        <w:t xml:space="preserve">   </w:t>
      </w:r>
      <w:r>
        <w:t>Влияние</w:t>
      </w:r>
      <w:r>
        <w:rPr>
          <w:spacing w:val="80"/>
        </w:rPr>
        <w:t xml:space="preserve">   </w:t>
      </w:r>
      <w:r>
        <w:t>просветителей на</w:t>
      </w:r>
      <w:r>
        <w:rPr>
          <w:spacing w:val="80"/>
          <w:w w:val="150"/>
        </w:rPr>
        <w:t xml:space="preserve"> </w:t>
      </w:r>
      <w:r>
        <w:t>изменение</w:t>
      </w:r>
      <w:r>
        <w:rPr>
          <w:spacing w:val="64"/>
        </w:rPr>
        <w:t xml:space="preserve">  </w:t>
      </w:r>
      <w:r>
        <w:t>представлений</w:t>
      </w:r>
      <w:r>
        <w:rPr>
          <w:spacing w:val="69"/>
        </w:rPr>
        <w:t xml:space="preserve">  </w:t>
      </w:r>
      <w:r>
        <w:t>об</w:t>
      </w:r>
      <w:r>
        <w:rPr>
          <w:spacing w:val="71"/>
        </w:rPr>
        <w:t xml:space="preserve">  </w:t>
      </w:r>
      <w:r>
        <w:t>отношениях</w:t>
      </w:r>
      <w:r>
        <w:rPr>
          <w:spacing w:val="62"/>
        </w:rPr>
        <w:t xml:space="preserve">  </w:t>
      </w:r>
      <w:r>
        <w:t>власти</w:t>
      </w:r>
      <w:r>
        <w:rPr>
          <w:spacing w:val="71"/>
        </w:rPr>
        <w:t xml:space="preserve">  </w:t>
      </w:r>
      <w:r>
        <w:t>и</w:t>
      </w:r>
      <w:r>
        <w:rPr>
          <w:spacing w:val="64"/>
        </w:rPr>
        <w:t xml:space="preserve">  </w:t>
      </w:r>
      <w:r>
        <w:t>общества.</w:t>
      </w:r>
      <w:r>
        <w:rPr>
          <w:spacing w:val="68"/>
        </w:rPr>
        <w:t xml:space="preserve">  </w:t>
      </w:r>
      <w:r>
        <w:t>«Союз</w:t>
      </w:r>
      <w:r>
        <w:rPr>
          <w:spacing w:val="67"/>
        </w:rPr>
        <w:t xml:space="preserve">  </w:t>
      </w:r>
      <w:r>
        <w:t>королей и философов».</w:t>
      </w:r>
    </w:p>
    <w:p w:rsidR="00156445" w:rsidRDefault="005A47D0">
      <w:pPr>
        <w:pStyle w:val="a3"/>
        <w:spacing w:before="4" w:line="264" w:lineRule="exact"/>
        <w:ind w:left="1722" w:firstLine="0"/>
      </w:pPr>
      <w:r>
        <w:t>Государства</w:t>
      </w:r>
      <w:r>
        <w:rPr>
          <w:spacing w:val="26"/>
        </w:rPr>
        <w:t xml:space="preserve"> </w:t>
      </w:r>
      <w:r>
        <w:t>Европы</w:t>
      </w:r>
      <w:r>
        <w:rPr>
          <w:spacing w:val="19"/>
        </w:rPr>
        <w:t xml:space="preserve"> </w:t>
      </w:r>
      <w:r>
        <w:t>в</w:t>
      </w:r>
      <w:r>
        <w:rPr>
          <w:spacing w:val="35"/>
        </w:rPr>
        <w:t xml:space="preserve"> </w:t>
      </w:r>
      <w:r>
        <w:t>XVIII</w:t>
      </w:r>
      <w:r>
        <w:rPr>
          <w:spacing w:val="16"/>
        </w:rPr>
        <w:t xml:space="preserve"> </w:t>
      </w:r>
      <w:r>
        <w:rPr>
          <w:spacing w:val="-5"/>
        </w:rPr>
        <w:t>в.</w:t>
      </w:r>
    </w:p>
    <w:p w:rsidR="00156445" w:rsidRDefault="005A47D0">
      <w:pPr>
        <w:pStyle w:val="a3"/>
        <w:tabs>
          <w:tab w:val="left" w:pos="3465"/>
          <w:tab w:val="left" w:pos="5731"/>
          <w:tab w:val="left" w:pos="7431"/>
          <w:tab w:val="left" w:pos="9578"/>
        </w:tabs>
        <w:spacing w:line="249" w:lineRule="auto"/>
        <w:ind w:right="1095"/>
      </w:pPr>
      <w:r>
        <w:t xml:space="preserve">Монархии в Европе XVIII в.: абсолютные и парламентские монархии. Просвещённый </w:t>
      </w:r>
      <w:r>
        <w:rPr>
          <w:spacing w:val="-2"/>
        </w:rPr>
        <w:t>абсолютизм:</w:t>
      </w:r>
      <w:r>
        <w:tab/>
      </w:r>
      <w:r>
        <w:rPr>
          <w:spacing w:val="-2"/>
        </w:rPr>
        <w:t>правители,</w:t>
      </w:r>
      <w:r>
        <w:tab/>
      </w:r>
      <w:r>
        <w:rPr>
          <w:spacing w:val="-2"/>
        </w:rPr>
        <w:t>идеи,</w:t>
      </w:r>
      <w:r>
        <w:tab/>
      </w:r>
      <w:r>
        <w:rPr>
          <w:spacing w:val="-2"/>
        </w:rPr>
        <w:t>практика.</w:t>
      </w:r>
      <w:r>
        <w:tab/>
      </w:r>
      <w:r>
        <w:rPr>
          <w:spacing w:val="-2"/>
        </w:rPr>
        <w:t xml:space="preserve">Политика </w:t>
      </w:r>
      <w:r>
        <w:t>в</w:t>
      </w:r>
      <w:r>
        <w:rPr>
          <w:spacing w:val="40"/>
        </w:rPr>
        <w:t xml:space="preserve"> </w:t>
      </w:r>
      <w:r>
        <w:t>отношении</w:t>
      </w:r>
      <w:r>
        <w:rPr>
          <w:spacing w:val="40"/>
        </w:rPr>
        <w:t xml:space="preserve"> </w:t>
      </w:r>
      <w:r>
        <w:t>сословий:</w:t>
      </w:r>
      <w:r>
        <w:rPr>
          <w:spacing w:val="40"/>
        </w:rPr>
        <w:t xml:space="preserve"> </w:t>
      </w:r>
      <w:r>
        <w:t>старые</w:t>
      </w:r>
      <w:r>
        <w:rPr>
          <w:spacing w:val="40"/>
        </w:rPr>
        <w:t xml:space="preserve"> </w:t>
      </w:r>
      <w:r>
        <w:t>порядки</w:t>
      </w:r>
      <w:r>
        <w:rPr>
          <w:spacing w:val="40"/>
        </w:rPr>
        <w:t xml:space="preserve"> </w:t>
      </w:r>
      <w:r>
        <w:t>и</w:t>
      </w:r>
      <w:r>
        <w:rPr>
          <w:spacing w:val="40"/>
        </w:rPr>
        <w:t xml:space="preserve"> </w:t>
      </w:r>
      <w:r>
        <w:t>новые</w:t>
      </w:r>
      <w:r>
        <w:rPr>
          <w:spacing w:val="40"/>
        </w:rPr>
        <w:t xml:space="preserve"> </w:t>
      </w:r>
      <w:r>
        <w:t>веяния.</w:t>
      </w:r>
      <w:r>
        <w:rPr>
          <w:spacing w:val="40"/>
        </w:rPr>
        <w:t xml:space="preserve"> </w:t>
      </w:r>
      <w:r>
        <w:t>Государство</w:t>
      </w:r>
      <w:r>
        <w:rPr>
          <w:spacing w:val="40"/>
        </w:rPr>
        <w:t xml:space="preserve"> </w:t>
      </w:r>
      <w:r>
        <w:t>и</w:t>
      </w:r>
      <w:r>
        <w:rPr>
          <w:spacing w:val="40"/>
        </w:rPr>
        <w:t xml:space="preserve"> </w:t>
      </w:r>
      <w:r>
        <w:t>Церковь. Секуляризация церковных земель. Экономическая политика власти. Меркантилизм</w:t>
      </w:r>
      <w:r>
        <w:rPr>
          <w:spacing w:val="-22"/>
        </w:rPr>
        <w:t xml:space="preserve"> </w:t>
      </w:r>
      <w:r>
        <w:t>.</w:t>
      </w:r>
    </w:p>
    <w:p w:rsidR="00156445" w:rsidRDefault="005A47D0">
      <w:pPr>
        <w:pStyle w:val="a3"/>
        <w:spacing w:before="9" w:line="247" w:lineRule="auto"/>
        <w:ind w:right="1100"/>
      </w:pPr>
      <w:r>
        <w:t>Великобритания</w:t>
      </w:r>
      <w:r>
        <w:rPr>
          <w:spacing w:val="40"/>
        </w:rPr>
        <w:t xml:space="preserve"> </w:t>
      </w:r>
      <w:r>
        <w:t>в</w:t>
      </w:r>
      <w:r>
        <w:rPr>
          <w:spacing w:val="40"/>
        </w:rPr>
        <w:t xml:space="preserve"> </w:t>
      </w:r>
      <w:r>
        <w:t>XVIII</w:t>
      </w:r>
      <w:r>
        <w:rPr>
          <w:spacing w:val="40"/>
        </w:rPr>
        <w:t xml:space="preserve"> </w:t>
      </w:r>
      <w:r>
        <w:t>в.</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парламент.</w:t>
      </w:r>
      <w:r>
        <w:rPr>
          <w:spacing w:val="40"/>
        </w:rPr>
        <w:t xml:space="preserve"> </w:t>
      </w:r>
      <w:r>
        <w:t>Тори</w:t>
      </w:r>
      <w:r>
        <w:rPr>
          <w:spacing w:val="40"/>
        </w:rPr>
        <w:t xml:space="preserve"> </w:t>
      </w:r>
      <w:r>
        <w:t>и</w:t>
      </w:r>
      <w:r>
        <w:rPr>
          <w:spacing w:val="40"/>
        </w:rPr>
        <w:t xml:space="preserve"> </w:t>
      </w:r>
      <w:r>
        <w:t>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56445" w:rsidRDefault="005A47D0">
      <w:pPr>
        <w:pStyle w:val="a3"/>
        <w:spacing w:before="16" w:line="247" w:lineRule="auto"/>
        <w:ind w:right="1128"/>
      </w:pPr>
      <w:r>
        <w:t>Франция. Абсолютная монархия: политика сохранения старого порядка. Попытки проведения</w:t>
      </w:r>
      <w:r>
        <w:rPr>
          <w:spacing w:val="40"/>
        </w:rPr>
        <w:t xml:space="preserve"> </w:t>
      </w:r>
      <w:r>
        <w:t>реформ.</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сословия.</w:t>
      </w:r>
    </w:p>
    <w:p w:rsidR="00156445" w:rsidRDefault="005A47D0">
      <w:pPr>
        <w:pStyle w:val="a3"/>
        <w:spacing w:before="7" w:line="249" w:lineRule="auto"/>
        <w:ind w:right="1090"/>
      </w:pPr>
      <w:r>
        <w:t>Германские</w:t>
      </w:r>
      <w:r>
        <w:rPr>
          <w:spacing w:val="76"/>
          <w:w w:val="150"/>
        </w:rPr>
        <w:t xml:space="preserve">   </w:t>
      </w:r>
      <w:r>
        <w:t>государства,</w:t>
      </w:r>
      <w:r>
        <w:rPr>
          <w:spacing w:val="76"/>
          <w:w w:val="150"/>
        </w:rPr>
        <w:t xml:space="preserve">   </w:t>
      </w:r>
      <w:r>
        <w:t>монархия</w:t>
      </w:r>
      <w:r>
        <w:rPr>
          <w:spacing w:val="78"/>
          <w:w w:val="150"/>
        </w:rPr>
        <w:t xml:space="preserve">   </w:t>
      </w:r>
      <w:r>
        <w:t>Габсбургов,</w:t>
      </w:r>
      <w:r>
        <w:rPr>
          <w:spacing w:val="80"/>
        </w:rPr>
        <w:t xml:space="preserve">    </w:t>
      </w:r>
      <w:r>
        <w:t>итальянские</w:t>
      </w:r>
      <w:r>
        <w:rPr>
          <w:spacing w:val="76"/>
          <w:w w:val="150"/>
        </w:rPr>
        <w:t xml:space="preserve">   </w:t>
      </w:r>
      <w:r>
        <w:t>земли в XVIII в. Раздробленность Германии. Возвышение Пруссии. Фридрих II Великий.</w:t>
      </w:r>
      <w:r>
        <w:rPr>
          <w:spacing w:val="80"/>
        </w:rPr>
        <w:t xml:space="preserve"> </w:t>
      </w:r>
      <w:r>
        <w:t>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w:t>
      </w:r>
      <w:r>
        <w:rPr>
          <w:spacing w:val="40"/>
        </w:rPr>
        <w:t xml:space="preserve"> </w:t>
      </w:r>
      <w:r>
        <w:t>власти</w:t>
      </w:r>
      <w:r>
        <w:rPr>
          <w:spacing w:val="40"/>
        </w:rPr>
        <w:t xml:space="preserve"> </w:t>
      </w:r>
      <w:r>
        <w:t>Габсбургов</w:t>
      </w:r>
      <w:r>
        <w:rPr>
          <w:spacing w:val="40"/>
        </w:rPr>
        <w:t xml:space="preserve"> </w:t>
      </w:r>
      <w:r>
        <w:t>над</w:t>
      </w:r>
      <w:r>
        <w:rPr>
          <w:spacing w:val="40"/>
        </w:rPr>
        <w:t xml:space="preserve"> </w:t>
      </w:r>
      <w:r>
        <w:t>частью</w:t>
      </w:r>
      <w:r>
        <w:rPr>
          <w:spacing w:val="40"/>
        </w:rPr>
        <w:t xml:space="preserve"> </w:t>
      </w:r>
      <w:r>
        <w:t>итальянских</w:t>
      </w:r>
      <w:r>
        <w:rPr>
          <w:spacing w:val="40"/>
        </w:rPr>
        <w:t xml:space="preserve"> </w:t>
      </w:r>
      <w:r>
        <w:t>земель.</w:t>
      </w:r>
    </w:p>
    <w:p w:rsidR="00156445" w:rsidRDefault="005A47D0">
      <w:pPr>
        <w:pStyle w:val="a3"/>
        <w:tabs>
          <w:tab w:val="left" w:pos="2908"/>
          <w:tab w:val="left" w:pos="5323"/>
          <w:tab w:val="left" w:pos="6975"/>
          <w:tab w:val="left" w:pos="8660"/>
          <w:tab w:val="left" w:pos="9510"/>
        </w:tabs>
        <w:spacing w:before="3" w:line="247" w:lineRule="auto"/>
        <w:ind w:right="1090"/>
      </w:pPr>
      <w:r>
        <w:t xml:space="preserve">. Государства Пиренейского полуострова. Испания: проблемы внутреннего развития, </w:t>
      </w:r>
      <w:r>
        <w:rPr>
          <w:spacing w:val="-2"/>
        </w:rPr>
        <w:t>ослабление</w:t>
      </w:r>
      <w:r>
        <w:tab/>
      </w:r>
      <w:r>
        <w:rPr>
          <w:spacing w:val="-2"/>
        </w:rPr>
        <w:t>международных</w:t>
      </w:r>
      <w:r>
        <w:tab/>
      </w:r>
      <w:r>
        <w:rPr>
          <w:spacing w:val="-2"/>
        </w:rPr>
        <w:t>позиций.</w:t>
      </w:r>
      <w:r>
        <w:tab/>
      </w:r>
      <w:r>
        <w:rPr>
          <w:spacing w:val="-2"/>
        </w:rPr>
        <w:t>Реформы</w:t>
      </w:r>
      <w:r>
        <w:tab/>
      </w:r>
      <w:r>
        <w:rPr>
          <w:spacing w:val="-10"/>
        </w:rPr>
        <w:t>в</w:t>
      </w:r>
      <w:r>
        <w:tab/>
      </w:r>
      <w:r>
        <w:rPr>
          <w:spacing w:val="-2"/>
        </w:rPr>
        <w:t xml:space="preserve">правление </w:t>
      </w:r>
      <w:r>
        <w:t>Карла</w:t>
      </w:r>
      <w:r>
        <w:rPr>
          <w:spacing w:val="40"/>
        </w:rPr>
        <w:t xml:space="preserve"> </w:t>
      </w:r>
      <w:r>
        <w:t>III.</w:t>
      </w:r>
      <w:r>
        <w:rPr>
          <w:spacing w:val="40"/>
        </w:rPr>
        <w:t xml:space="preserve"> </w:t>
      </w:r>
      <w:r>
        <w:t>Попытки</w:t>
      </w:r>
      <w:r>
        <w:rPr>
          <w:spacing w:val="40"/>
        </w:rPr>
        <w:t xml:space="preserve"> </w:t>
      </w:r>
      <w:r>
        <w:t>проведения</w:t>
      </w:r>
      <w:r>
        <w:rPr>
          <w:spacing w:val="40"/>
        </w:rPr>
        <w:t xml:space="preserve"> </w:t>
      </w:r>
      <w:r>
        <w:t>реформ</w:t>
      </w:r>
      <w:r>
        <w:rPr>
          <w:spacing w:val="40"/>
        </w:rPr>
        <w:t xml:space="preserve"> </w:t>
      </w:r>
      <w:r>
        <w:t>в</w:t>
      </w:r>
      <w:r>
        <w:rPr>
          <w:spacing w:val="40"/>
        </w:rPr>
        <w:t xml:space="preserve"> </w:t>
      </w:r>
      <w:r>
        <w:t>Португалии.</w:t>
      </w:r>
      <w:r>
        <w:rPr>
          <w:spacing w:val="40"/>
        </w:rPr>
        <w:t xml:space="preserve"> </w:t>
      </w:r>
      <w:r>
        <w:t>Управление</w:t>
      </w:r>
      <w:r>
        <w:rPr>
          <w:spacing w:val="40"/>
        </w:rPr>
        <w:t xml:space="preserve"> </w:t>
      </w:r>
      <w:r>
        <w:t>колониальными владениями Испании и Португалии в Южной Америке. Недовольство населения колоний политикой метрополий.</w:t>
      </w:r>
    </w:p>
    <w:p w:rsidR="00156445" w:rsidRDefault="005A47D0">
      <w:pPr>
        <w:pStyle w:val="a3"/>
        <w:spacing w:before="15"/>
        <w:ind w:left="1722" w:firstLine="0"/>
      </w:pPr>
      <w:r>
        <w:t>Британские</w:t>
      </w:r>
      <w:r>
        <w:rPr>
          <w:spacing w:val="22"/>
        </w:rPr>
        <w:t xml:space="preserve"> </w:t>
      </w:r>
      <w:r>
        <w:t>колонии</w:t>
      </w:r>
      <w:r>
        <w:rPr>
          <w:spacing w:val="19"/>
        </w:rPr>
        <w:t xml:space="preserve"> </w:t>
      </w:r>
      <w:r>
        <w:t>в</w:t>
      </w:r>
      <w:r>
        <w:rPr>
          <w:spacing w:val="18"/>
        </w:rPr>
        <w:t xml:space="preserve"> </w:t>
      </w:r>
      <w:r>
        <w:t>Северной</w:t>
      </w:r>
      <w:r>
        <w:rPr>
          <w:spacing w:val="34"/>
        </w:rPr>
        <w:t xml:space="preserve"> </w:t>
      </w:r>
      <w:r>
        <w:t>Америке:</w:t>
      </w:r>
      <w:r>
        <w:rPr>
          <w:spacing w:val="30"/>
        </w:rPr>
        <w:t xml:space="preserve"> </w:t>
      </w:r>
      <w:r>
        <w:rPr>
          <w:position w:val="1"/>
        </w:rPr>
        <w:t>борьба</w:t>
      </w:r>
      <w:r>
        <w:rPr>
          <w:spacing w:val="16"/>
          <w:position w:val="1"/>
        </w:rPr>
        <w:t xml:space="preserve"> </w:t>
      </w:r>
      <w:r>
        <w:rPr>
          <w:position w:val="1"/>
        </w:rPr>
        <w:t>за</w:t>
      </w:r>
      <w:r>
        <w:rPr>
          <w:spacing w:val="28"/>
          <w:position w:val="1"/>
        </w:rPr>
        <w:t xml:space="preserve"> </w:t>
      </w:r>
      <w:r>
        <w:rPr>
          <w:spacing w:val="-2"/>
          <w:position w:val="1"/>
        </w:rPr>
        <w:t>независимость.</w:t>
      </w:r>
    </w:p>
    <w:p w:rsidR="00156445" w:rsidRDefault="005A47D0">
      <w:pPr>
        <w:pStyle w:val="a3"/>
        <w:tabs>
          <w:tab w:val="left" w:pos="3796"/>
          <w:tab w:val="left" w:pos="5631"/>
          <w:tab w:val="left" w:pos="7196"/>
          <w:tab w:val="left" w:pos="8248"/>
          <w:tab w:val="left" w:pos="9875"/>
        </w:tabs>
        <w:spacing w:before="10" w:line="249" w:lineRule="auto"/>
        <w:ind w:right="1091"/>
      </w:pPr>
      <w:r>
        <w:t>Создание английских колоний на американской земле. Состав европейских</w:t>
      </w:r>
      <w:r>
        <w:rPr>
          <w:spacing w:val="40"/>
        </w:rPr>
        <w:t xml:space="preserve"> </w:t>
      </w: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Pr>
          <w:spacing w:val="-2"/>
        </w:rPr>
        <w:t>Континентальный</w:t>
      </w:r>
      <w:r>
        <w:tab/>
      </w:r>
      <w:r>
        <w:rPr>
          <w:spacing w:val="-2"/>
        </w:rPr>
        <w:t>конгресс</w:t>
      </w:r>
      <w:r>
        <w:tab/>
      </w:r>
      <w:r>
        <w:rPr>
          <w:spacing w:val="-2"/>
        </w:rPr>
        <w:t>(1774)</w:t>
      </w:r>
      <w:r>
        <w:tab/>
      </w:r>
      <w:r>
        <w:rPr>
          <w:spacing w:val="-10"/>
        </w:rPr>
        <w:t>и</w:t>
      </w:r>
      <w:r>
        <w:tab/>
      </w:r>
      <w:r>
        <w:rPr>
          <w:spacing w:val="-2"/>
        </w:rPr>
        <w:t>начало</w:t>
      </w:r>
      <w:r>
        <w:tab/>
      </w:r>
      <w:r>
        <w:rPr>
          <w:spacing w:val="-2"/>
        </w:rPr>
        <w:t xml:space="preserve">Войны </w:t>
      </w:r>
      <w:r>
        <w:t>за</w:t>
      </w:r>
      <w:r>
        <w:rPr>
          <w:spacing w:val="80"/>
          <w:w w:val="150"/>
        </w:rPr>
        <w:t xml:space="preserve">  </w:t>
      </w:r>
      <w:r>
        <w:t>независимость.</w:t>
      </w:r>
      <w:r>
        <w:rPr>
          <w:spacing w:val="80"/>
          <w:w w:val="150"/>
        </w:rPr>
        <w:t xml:space="preserve">  </w:t>
      </w:r>
      <w:r>
        <w:t>Первые</w:t>
      </w:r>
      <w:r>
        <w:rPr>
          <w:spacing w:val="80"/>
        </w:rPr>
        <w:t xml:space="preserve">   </w:t>
      </w:r>
      <w:r>
        <w:t>сражения</w:t>
      </w:r>
      <w:r>
        <w:rPr>
          <w:spacing w:val="73"/>
        </w:rPr>
        <w:t xml:space="preserve">   </w:t>
      </w:r>
      <w:r>
        <w:t>войны.</w:t>
      </w:r>
      <w:r>
        <w:rPr>
          <w:spacing w:val="80"/>
          <w:w w:val="150"/>
        </w:rPr>
        <w:t xml:space="preserve">  </w:t>
      </w:r>
      <w:r>
        <w:t>Создание</w:t>
      </w:r>
      <w:r>
        <w:rPr>
          <w:spacing w:val="80"/>
          <w:w w:val="150"/>
        </w:rPr>
        <w:t xml:space="preserve">  </w:t>
      </w:r>
      <w:r>
        <w:t>регулярной</w:t>
      </w:r>
      <w:r>
        <w:rPr>
          <w:spacing w:val="74"/>
        </w:rPr>
        <w:t xml:space="preserve">   </w:t>
      </w:r>
      <w:r>
        <w:t>армии под</w:t>
      </w:r>
      <w:r>
        <w:rPr>
          <w:spacing w:val="80"/>
        </w:rPr>
        <w:t xml:space="preserve">  </w:t>
      </w:r>
      <w:r>
        <w:t>командованием</w:t>
      </w:r>
      <w:r>
        <w:rPr>
          <w:spacing w:val="80"/>
          <w:w w:val="150"/>
        </w:rPr>
        <w:t xml:space="preserve">  </w:t>
      </w:r>
      <w:r>
        <w:t>Дж.</w:t>
      </w:r>
      <w:r>
        <w:rPr>
          <w:spacing w:val="80"/>
          <w:w w:val="150"/>
        </w:rPr>
        <w:t xml:space="preserve">  </w:t>
      </w:r>
      <w:r>
        <w:t>Вашингтона.</w:t>
      </w:r>
      <w:r>
        <w:rPr>
          <w:spacing w:val="80"/>
          <w:w w:val="150"/>
        </w:rPr>
        <w:t xml:space="preserve">  </w:t>
      </w:r>
      <w:r>
        <w:t>Принятие</w:t>
      </w:r>
      <w:r>
        <w:rPr>
          <w:spacing w:val="80"/>
          <w:w w:val="150"/>
        </w:rPr>
        <w:t xml:space="preserve">  </w:t>
      </w:r>
      <w:r>
        <w:t>Декларации</w:t>
      </w:r>
      <w:r>
        <w:rPr>
          <w:spacing w:val="80"/>
          <w:w w:val="150"/>
        </w:rPr>
        <w:t xml:space="preserve">  </w:t>
      </w:r>
      <w:r>
        <w:t>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w:t>
      </w:r>
      <w:r>
        <w:rPr>
          <w:spacing w:val="40"/>
        </w:rPr>
        <w:t xml:space="preserve"> </w:t>
      </w:r>
      <w:r>
        <w:t>завоевания</w:t>
      </w:r>
      <w:r>
        <w:rPr>
          <w:spacing w:val="40"/>
        </w:rPr>
        <w:t xml:space="preserve"> </w:t>
      </w:r>
      <w:r>
        <w:t>североамериканскими</w:t>
      </w:r>
      <w:r>
        <w:rPr>
          <w:spacing w:val="40"/>
        </w:rPr>
        <w:t xml:space="preserve"> </w:t>
      </w:r>
      <w:r>
        <w:t>штатами</w:t>
      </w:r>
      <w:r>
        <w:rPr>
          <w:spacing w:val="40"/>
        </w:rPr>
        <w:t xml:space="preserve"> </w:t>
      </w:r>
      <w:r>
        <w:t>независимости.</w:t>
      </w:r>
    </w:p>
    <w:p w:rsidR="00156445" w:rsidRDefault="005A47D0">
      <w:pPr>
        <w:pStyle w:val="a3"/>
        <w:ind w:left="1722" w:firstLine="0"/>
      </w:pPr>
      <w:r>
        <w:t>Французская</w:t>
      </w:r>
      <w:r>
        <w:rPr>
          <w:spacing w:val="32"/>
        </w:rPr>
        <w:t xml:space="preserve"> </w:t>
      </w:r>
      <w:r>
        <w:t>революция</w:t>
      </w:r>
      <w:r>
        <w:rPr>
          <w:spacing w:val="33"/>
        </w:rPr>
        <w:t xml:space="preserve"> </w:t>
      </w:r>
      <w:r>
        <w:t>конца</w:t>
      </w:r>
      <w:r>
        <w:rPr>
          <w:spacing w:val="43"/>
        </w:rPr>
        <w:t xml:space="preserve"> </w:t>
      </w:r>
      <w:r>
        <w:t>XVIII</w:t>
      </w:r>
      <w:r>
        <w:rPr>
          <w:spacing w:val="27"/>
        </w:rPr>
        <w:t xml:space="preserve"> </w:t>
      </w:r>
      <w:r>
        <w:rPr>
          <w:spacing w:val="-5"/>
        </w:rPr>
        <w:t>в.</w:t>
      </w:r>
    </w:p>
    <w:p w:rsidR="00156445" w:rsidRDefault="005A47D0">
      <w:pPr>
        <w:pStyle w:val="a3"/>
        <w:tabs>
          <w:tab w:val="left" w:pos="2893"/>
          <w:tab w:val="left" w:pos="4334"/>
          <w:tab w:val="left" w:pos="5947"/>
          <w:tab w:val="left" w:pos="7580"/>
          <w:tab w:val="left" w:pos="9880"/>
        </w:tabs>
        <w:spacing w:before="14" w:line="249" w:lineRule="auto"/>
        <w:ind w:right="1075"/>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75"/>
        </w:rPr>
        <w:t xml:space="preserve">    </w:t>
      </w:r>
      <w:r>
        <w:t>(Ж.Ж.</w:t>
      </w:r>
      <w:r>
        <w:rPr>
          <w:spacing w:val="61"/>
          <w:w w:val="150"/>
        </w:rPr>
        <w:t xml:space="preserve">    </w:t>
      </w:r>
      <w:r>
        <w:t>Дантон,</w:t>
      </w:r>
      <w:r>
        <w:rPr>
          <w:spacing w:val="62"/>
          <w:w w:val="150"/>
        </w:rPr>
        <w:t xml:space="preserve">    </w:t>
      </w:r>
      <w:r>
        <w:t>Ж.-П.</w:t>
      </w:r>
      <w:r>
        <w:rPr>
          <w:spacing w:val="61"/>
          <w:w w:val="150"/>
        </w:rPr>
        <w:t xml:space="preserve">    </w:t>
      </w:r>
      <w:r>
        <w:t>Марат).</w:t>
      </w:r>
      <w:r>
        <w:rPr>
          <w:spacing w:val="61"/>
          <w:w w:val="150"/>
        </w:rPr>
        <w:t xml:space="preserve">    </w:t>
      </w:r>
      <w:r>
        <w:t>Упразднение</w:t>
      </w:r>
      <w:r>
        <w:rPr>
          <w:spacing w:val="61"/>
          <w:w w:val="150"/>
        </w:rPr>
        <w:t xml:space="preserve">    </w:t>
      </w:r>
      <w:r>
        <w:t>монархии и</w:t>
      </w:r>
      <w:r>
        <w:rPr>
          <w:spacing w:val="40"/>
        </w:rPr>
        <w:t xml:space="preserve"> </w:t>
      </w:r>
      <w:r>
        <w:t>провозглашение</w:t>
      </w:r>
      <w:r>
        <w:rPr>
          <w:spacing w:val="40"/>
        </w:rPr>
        <w:t xml:space="preserve"> </w:t>
      </w:r>
      <w:r>
        <w:t>республики.</w:t>
      </w:r>
      <w:r>
        <w:rPr>
          <w:spacing w:val="40"/>
        </w:rPr>
        <w:t xml:space="preserve"> </w:t>
      </w:r>
      <w:r>
        <w:t>Вареннский</w:t>
      </w:r>
      <w:r>
        <w:rPr>
          <w:spacing w:val="40"/>
        </w:rPr>
        <w:t xml:space="preserve"> </w:t>
      </w:r>
      <w:r>
        <w:t>кризис.</w:t>
      </w:r>
      <w:r>
        <w:rPr>
          <w:spacing w:val="40"/>
        </w:rPr>
        <w:t xml:space="preserve"> </w:t>
      </w:r>
      <w:r>
        <w:t>Начало</w:t>
      </w:r>
      <w:r>
        <w:rPr>
          <w:spacing w:val="40"/>
        </w:rPr>
        <w:t xml:space="preserve"> </w:t>
      </w:r>
      <w:r>
        <w:t>войн</w:t>
      </w:r>
      <w:r>
        <w:rPr>
          <w:spacing w:val="40"/>
        </w:rPr>
        <w:t xml:space="preserve"> </w:t>
      </w:r>
      <w:r>
        <w:t>против</w:t>
      </w:r>
      <w:r>
        <w:rPr>
          <w:spacing w:val="40"/>
        </w:rPr>
        <w:t xml:space="preserve"> </w:t>
      </w:r>
      <w:r>
        <w:t xml:space="preserve">европейских </w:t>
      </w:r>
      <w:r>
        <w:rPr>
          <w:spacing w:val="-2"/>
        </w:rPr>
        <w:t>монархов.</w:t>
      </w:r>
      <w:r>
        <w:tab/>
      </w:r>
      <w:r>
        <w:rPr>
          <w:spacing w:val="-4"/>
        </w:rPr>
        <w:t>Казнь</w:t>
      </w:r>
      <w:r>
        <w:tab/>
      </w:r>
      <w:r>
        <w:rPr>
          <w:spacing w:val="-2"/>
        </w:rPr>
        <w:t>короля.</w:t>
      </w:r>
      <w:r>
        <w:tab/>
      </w:r>
      <w:r>
        <w:rPr>
          <w:spacing w:val="-2"/>
        </w:rPr>
        <w:t>Вандея.</w:t>
      </w:r>
      <w:r>
        <w:tab/>
      </w:r>
      <w:r>
        <w:rPr>
          <w:spacing w:val="-2"/>
        </w:rPr>
        <w:t>Политическая</w:t>
      </w:r>
      <w:r>
        <w:tab/>
      </w:r>
      <w:r>
        <w:rPr>
          <w:spacing w:val="-2"/>
        </w:rPr>
        <w:t xml:space="preserve">борьба </w:t>
      </w:r>
      <w:r>
        <w:t>в</w:t>
      </w:r>
      <w:r>
        <w:rPr>
          <w:spacing w:val="40"/>
        </w:rPr>
        <w:t xml:space="preserve"> </w:t>
      </w:r>
      <w:r>
        <w:t>годы</w:t>
      </w:r>
      <w:r>
        <w:rPr>
          <w:spacing w:val="40"/>
        </w:rPr>
        <w:t xml:space="preserve"> </w:t>
      </w:r>
      <w:r>
        <w:t>республики.</w:t>
      </w:r>
      <w:r>
        <w:rPr>
          <w:spacing w:val="40"/>
        </w:rPr>
        <w:t xml:space="preserve"> </w:t>
      </w:r>
      <w:r>
        <w:t>Конвент</w:t>
      </w:r>
      <w:r>
        <w:rPr>
          <w:spacing w:val="40"/>
        </w:rPr>
        <w:t xml:space="preserve"> </w:t>
      </w:r>
      <w:r>
        <w:t>и</w:t>
      </w:r>
      <w:r>
        <w:rPr>
          <w:spacing w:val="40"/>
        </w:rPr>
        <w:t xml:space="preserve"> </w:t>
      </w:r>
      <w:r>
        <w:t>«революционный</w:t>
      </w:r>
      <w:r>
        <w:rPr>
          <w:spacing w:val="40"/>
        </w:rPr>
        <w:t xml:space="preserve"> </w:t>
      </w:r>
      <w:r>
        <w:t>порядок</w:t>
      </w:r>
      <w:r>
        <w:rPr>
          <w:spacing w:val="40"/>
        </w:rPr>
        <w:t xml:space="preserve"> </w:t>
      </w:r>
      <w:r>
        <w:t>управления».</w:t>
      </w:r>
      <w:r>
        <w:rPr>
          <w:spacing w:val="40"/>
        </w:rPr>
        <w:t xml:space="preserve"> </w:t>
      </w:r>
      <w:r>
        <w:t>Комитет общественного</w:t>
      </w:r>
      <w:r>
        <w:rPr>
          <w:spacing w:val="40"/>
        </w:rPr>
        <w:t xml:space="preserve"> </w:t>
      </w:r>
      <w:r>
        <w:t>спасения.</w:t>
      </w:r>
      <w:r>
        <w:rPr>
          <w:spacing w:val="40"/>
        </w:rPr>
        <w:t xml:space="preserve"> </w:t>
      </w:r>
      <w:r>
        <w:t>М.</w:t>
      </w:r>
      <w:r>
        <w:rPr>
          <w:spacing w:val="40"/>
        </w:rPr>
        <w:t xml:space="preserve"> </w:t>
      </w:r>
      <w:r>
        <w:t>Робеспьер.</w:t>
      </w:r>
      <w:r>
        <w:rPr>
          <w:spacing w:val="40"/>
        </w:rPr>
        <w:t xml:space="preserve"> </w:t>
      </w:r>
      <w:r>
        <w:t>Террор.</w:t>
      </w:r>
      <w:r>
        <w:rPr>
          <w:spacing w:val="40"/>
        </w:rPr>
        <w:t xml:space="preserve"> </w:t>
      </w:r>
      <w:r>
        <w:t>Отказ</w:t>
      </w:r>
      <w:r>
        <w:rPr>
          <w:spacing w:val="40"/>
        </w:rPr>
        <w:t xml:space="preserve"> </w:t>
      </w:r>
      <w:r>
        <w:t>от</w:t>
      </w:r>
      <w:r>
        <w:rPr>
          <w:spacing w:val="40"/>
        </w:rPr>
        <w:t xml:space="preserve"> </w:t>
      </w:r>
      <w:r>
        <w:t>основ</w:t>
      </w:r>
      <w:r>
        <w:rPr>
          <w:spacing w:val="40"/>
        </w:rPr>
        <w:t xml:space="preserve"> </w:t>
      </w:r>
      <w:r>
        <w:t>«старого</w:t>
      </w:r>
      <w:r>
        <w:rPr>
          <w:spacing w:val="40"/>
        </w:rPr>
        <w:t xml:space="preserve"> </w:t>
      </w:r>
      <w:r>
        <w:t>мира»:</w:t>
      </w:r>
      <w:r>
        <w:rPr>
          <w:spacing w:val="40"/>
        </w:rPr>
        <w:t xml:space="preserve"> </w:t>
      </w:r>
      <w:r>
        <w:t>культ разума, борьба против церкви, новый календарь. Термидорианский переворот</w:t>
      </w:r>
      <w:r>
        <w:rPr>
          <w:spacing w:val="40"/>
        </w:rPr>
        <w:t xml:space="preserve"> </w:t>
      </w:r>
      <w:r>
        <w:t>(27</w:t>
      </w:r>
      <w:r>
        <w:rPr>
          <w:spacing w:val="40"/>
        </w:rPr>
        <w:t xml:space="preserve"> </w:t>
      </w:r>
      <w:r>
        <w:t>июля</w:t>
      </w:r>
      <w:r>
        <w:rPr>
          <w:spacing w:val="40"/>
        </w:rPr>
        <w:t xml:space="preserve"> </w:t>
      </w:r>
      <w:r>
        <w:t>1794</w:t>
      </w:r>
      <w:r>
        <w:rPr>
          <w:spacing w:val="40"/>
        </w:rPr>
        <w:t xml:space="preserve"> </w:t>
      </w:r>
      <w:r>
        <w:t>г.).</w:t>
      </w:r>
      <w:r>
        <w:rPr>
          <w:spacing w:val="40"/>
        </w:rPr>
        <w:t xml:space="preserve"> </w:t>
      </w:r>
      <w:r>
        <w:t>Учреждение</w:t>
      </w:r>
      <w:r>
        <w:rPr>
          <w:spacing w:val="40"/>
        </w:rPr>
        <w:t xml:space="preserve"> </w:t>
      </w:r>
      <w:r>
        <w:t>Директории.</w:t>
      </w:r>
      <w:r>
        <w:rPr>
          <w:spacing w:val="40"/>
        </w:rPr>
        <w:t xml:space="preserve"> </w:t>
      </w:r>
      <w:r>
        <w:t>Наполеон</w:t>
      </w:r>
      <w:r>
        <w:rPr>
          <w:spacing w:val="40"/>
        </w:rPr>
        <w:t xml:space="preserve"> </w:t>
      </w:r>
      <w:r>
        <w:t>Бонапарт.</w:t>
      </w:r>
      <w:r>
        <w:rPr>
          <w:spacing w:val="40"/>
        </w:rPr>
        <w:t xml:space="preserve"> </w:t>
      </w:r>
      <w:r>
        <w:t>Государственный</w:t>
      </w:r>
      <w:r>
        <w:rPr>
          <w:spacing w:val="40"/>
        </w:rPr>
        <w:t xml:space="preserve"> </w:t>
      </w:r>
      <w:r>
        <w:t>переворот</w:t>
      </w:r>
      <w:r>
        <w:rPr>
          <w:spacing w:val="40"/>
        </w:rPr>
        <w:t xml:space="preserve"> </w:t>
      </w:r>
      <w:r>
        <w:t>18-19</w:t>
      </w:r>
      <w:r>
        <w:rPr>
          <w:spacing w:val="80"/>
        </w:rPr>
        <w:t xml:space="preserve"> </w:t>
      </w:r>
      <w:r>
        <w:t>брюмера</w:t>
      </w:r>
      <w:r>
        <w:rPr>
          <w:spacing w:val="40"/>
        </w:rPr>
        <w:t xml:space="preserve"> </w:t>
      </w:r>
      <w:r>
        <w:t>(ноябрь</w:t>
      </w:r>
      <w:r>
        <w:rPr>
          <w:spacing w:val="40"/>
        </w:rPr>
        <w:t xml:space="preserve"> </w:t>
      </w:r>
      <w:r>
        <w:t>1799</w:t>
      </w:r>
      <w:r>
        <w:rPr>
          <w:spacing w:val="40"/>
        </w:rPr>
        <w:t xml:space="preserve"> </w:t>
      </w:r>
      <w:r>
        <w:t>г.).</w:t>
      </w:r>
      <w:r>
        <w:rPr>
          <w:spacing w:val="40"/>
        </w:rPr>
        <w:t xml:space="preserve"> </w:t>
      </w:r>
      <w:r>
        <w:t>Установление</w:t>
      </w:r>
      <w:r>
        <w:rPr>
          <w:spacing w:val="40"/>
        </w:rPr>
        <w:t xml:space="preserve"> </w:t>
      </w:r>
      <w:r>
        <w:t>режима</w:t>
      </w:r>
      <w:r>
        <w:rPr>
          <w:spacing w:val="40"/>
        </w:rPr>
        <w:t xml:space="preserve"> </w:t>
      </w:r>
      <w:r>
        <w:t>консульства.</w:t>
      </w:r>
      <w:r>
        <w:rPr>
          <w:spacing w:val="40"/>
        </w:rPr>
        <w:t xml:space="preserve"> </w:t>
      </w:r>
      <w:r>
        <w:t>Итоги</w:t>
      </w:r>
      <w:r>
        <w:rPr>
          <w:spacing w:val="40"/>
        </w:rPr>
        <w:t xml:space="preserve"> </w:t>
      </w:r>
      <w:r>
        <w:t>и</w:t>
      </w:r>
      <w:r>
        <w:rPr>
          <w:spacing w:val="40"/>
        </w:rPr>
        <w:t xml:space="preserve"> </w:t>
      </w:r>
      <w:r>
        <w:t>значение</w:t>
      </w:r>
      <w:r>
        <w:rPr>
          <w:spacing w:val="40"/>
        </w:rPr>
        <w:t xml:space="preserve"> </w:t>
      </w:r>
      <w:r>
        <w:t>революции.</w:t>
      </w:r>
    </w:p>
    <w:p w:rsidR="00156445" w:rsidRDefault="005A47D0">
      <w:pPr>
        <w:pStyle w:val="a3"/>
        <w:spacing w:before="6"/>
        <w:ind w:left="1722" w:firstLine="0"/>
      </w:pPr>
      <w:r>
        <w:t>Европейская</w:t>
      </w:r>
      <w:r>
        <w:rPr>
          <w:spacing w:val="31"/>
        </w:rPr>
        <w:t xml:space="preserve"> </w:t>
      </w:r>
      <w:r>
        <w:t>культура</w:t>
      </w:r>
      <w:r>
        <w:rPr>
          <w:spacing w:val="21"/>
        </w:rPr>
        <w:t xml:space="preserve"> </w:t>
      </w:r>
      <w:r>
        <w:t>в</w:t>
      </w:r>
      <w:r>
        <w:rPr>
          <w:spacing w:val="38"/>
        </w:rPr>
        <w:t xml:space="preserve"> </w:t>
      </w:r>
      <w:r>
        <w:t>XVIII</w:t>
      </w:r>
      <w:r>
        <w:rPr>
          <w:spacing w:val="17"/>
        </w:rPr>
        <w:t xml:space="preserve"> </w:t>
      </w:r>
      <w:r>
        <w:rPr>
          <w:spacing w:val="-5"/>
        </w:rPr>
        <w:t>в.</w:t>
      </w:r>
    </w:p>
    <w:p w:rsidR="00156445" w:rsidRDefault="005A47D0">
      <w:pPr>
        <w:pStyle w:val="a3"/>
        <w:spacing w:before="9"/>
        <w:ind w:left="1722" w:firstLine="0"/>
      </w:pPr>
      <w:r>
        <w:t>Развитие</w:t>
      </w:r>
      <w:r>
        <w:rPr>
          <w:spacing w:val="64"/>
        </w:rPr>
        <w:t xml:space="preserve"> </w:t>
      </w:r>
      <w:r>
        <w:t>науки.</w:t>
      </w:r>
      <w:r>
        <w:rPr>
          <w:spacing w:val="72"/>
        </w:rPr>
        <w:t xml:space="preserve"> </w:t>
      </w:r>
      <w:r>
        <w:t>Новая</w:t>
      </w:r>
      <w:r>
        <w:rPr>
          <w:spacing w:val="78"/>
        </w:rPr>
        <w:t xml:space="preserve"> </w:t>
      </w:r>
      <w:r>
        <w:t>картина</w:t>
      </w:r>
      <w:r>
        <w:rPr>
          <w:spacing w:val="54"/>
          <w:w w:val="150"/>
        </w:rPr>
        <w:t xml:space="preserve"> </w:t>
      </w:r>
      <w:r>
        <w:t>мира</w:t>
      </w:r>
      <w:r>
        <w:rPr>
          <w:spacing w:val="76"/>
        </w:rPr>
        <w:t xml:space="preserve"> </w:t>
      </w:r>
      <w:r>
        <w:t>в</w:t>
      </w:r>
      <w:r>
        <w:rPr>
          <w:spacing w:val="79"/>
        </w:rPr>
        <w:t xml:space="preserve"> </w:t>
      </w:r>
      <w:r>
        <w:t>трудах</w:t>
      </w:r>
      <w:r>
        <w:rPr>
          <w:spacing w:val="72"/>
        </w:rPr>
        <w:t xml:space="preserve"> </w:t>
      </w:r>
      <w:r>
        <w:t>математиков,</w:t>
      </w:r>
      <w:r>
        <w:rPr>
          <w:spacing w:val="74"/>
        </w:rPr>
        <w:t xml:space="preserve"> </w:t>
      </w:r>
      <w:r>
        <w:t>физиков,</w:t>
      </w:r>
      <w:r>
        <w:rPr>
          <w:spacing w:val="73"/>
        </w:rPr>
        <w:t xml:space="preserve"> </w:t>
      </w:r>
      <w:r>
        <w:rPr>
          <w:spacing w:val="-2"/>
        </w:rPr>
        <w:t>астрономов.</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5419"/>
          <w:tab w:val="left" w:pos="9400"/>
        </w:tabs>
        <w:spacing w:before="224" w:line="252" w:lineRule="auto"/>
        <w:ind w:right="1109" w:firstLine="0"/>
      </w:pPr>
      <w:r>
        <w:t xml:space="preserve">Достижения в естественных науках и медицине. Продолжение географических открытий. </w:t>
      </w:r>
      <w:r>
        <w:rPr>
          <w:spacing w:val="-2"/>
        </w:rPr>
        <w:t>Распространение</w:t>
      </w:r>
      <w:r>
        <w:tab/>
      </w:r>
      <w:r>
        <w:rPr>
          <w:spacing w:val="-2"/>
        </w:rPr>
        <w:t>образования.</w:t>
      </w:r>
      <w:r>
        <w:tab/>
      </w:r>
      <w:r>
        <w:rPr>
          <w:spacing w:val="-2"/>
        </w:rPr>
        <w:t xml:space="preserve">Литература </w:t>
      </w:r>
      <w: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w:t>
      </w:r>
      <w:r>
        <w:rPr>
          <w:spacing w:val="40"/>
        </w:rPr>
        <w:t xml:space="preserve"> </w:t>
      </w:r>
      <w:r>
        <w:t>характер</w:t>
      </w:r>
      <w:r>
        <w:rPr>
          <w:spacing w:val="40"/>
        </w:rPr>
        <w:t xml:space="preserve"> </w:t>
      </w:r>
      <w:r>
        <w:t>культуры.</w:t>
      </w:r>
      <w:r>
        <w:rPr>
          <w:spacing w:val="40"/>
        </w:rPr>
        <w:t xml:space="preserve"> </w:t>
      </w:r>
      <w:r>
        <w:t>Повседневная</w:t>
      </w:r>
      <w:r>
        <w:rPr>
          <w:spacing w:val="40"/>
        </w:rPr>
        <w:t xml:space="preserve"> </w:t>
      </w:r>
      <w:r>
        <w:t>жизнь</w:t>
      </w:r>
      <w:r>
        <w:rPr>
          <w:spacing w:val="40"/>
        </w:rPr>
        <w:t xml:space="preserve"> </w:t>
      </w:r>
      <w:r>
        <w:t>обитателей</w:t>
      </w:r>
      <w:r>
        <w:rPr>
          <w:spacing w:val="40"/>
        </w:rPr>
        <w:t xml:space="preserve"> </w:t>
      </w:r>
      <w:r>
        <w:t>городов</w:t>
      </w:r>
      <w:r>
        <w:rPr>
          <w:spacing w:val="40"/>
        </w:rPr>
        <w:t xml:space="preserve"> </w:t>
      </w:r>
      <w:r>
        <w:t>и</w:t>
      </w:r>
      <w:r>
        <w:rPr>
          <w:spacing w:val="40"/>
        </w:rPr>
        <w:t xml:space="preserve"> </w:t>
      </w:r>
      <w:r>
        <w:t>деревень.</w:t>
      </w:r>
    </w:p>
    <w:p w:rsidR="00156445" w:rsidRDefault="005A47D0">
      <w:pPr>
        <w:pStyle w:val="a3"/>
        <w:spacing w:before="4" w:line="264" w:lineRule="exact"/>
        <w:ind w:left="1722" w:firstLine="0"/>
      </w:pPr>
      <w:r>
        <w:t>Международные</w:t>
      </w:r>
      <w:r>
        <w:rPr>
          <w:spacing w:val="30"/>
        </w:rPr>
        <w:t xml:space="preserve"> </w:t>
      </w:r>
      <w:r>
        <w:t>отношения</w:t>
      </w:r>
      <w:r>
        <w:rPr>
          <w:spacing w:val="24"/>
        </w:rPr>
        <w:t xml:space="preserve"> </w:t>
      </w:r>
      <w:r>
        <w:t>в</w:t>
      </w:r>
      <w:r>
        <w:rPr>
          <w:spacing w:val="53"/>
        </w:rPr>
        <w:t xml:space="preserve"> </w:t>
      </w:r>
      <w:r>
        <w:t>XVIII</w:t>
      </w:r>
      <w:r>
        <w:rPr>
          <w:spacing w:val="31"/>
        </w:rPr>
        <w:t xml:space="preserve"> </w:t>
      </w:r>
      <w:r>
        <w:rPr>
          <w:spacing w:val="-5"/>
        </w:rPr>
        <w:t>в.</w:t>
      </w:r>
    </w:p>
    <w:p w:rsidR="00156445" w:rsidRDefault="005A47D0">
      <w:pPr>
        <w:pStyle w:val="a3"/>
        <w:spacing w:line="252" w:lineRule="auto"/>
        <w:ind w:right="1094"/>
      </w:pPr>
      <w:r>
        <w:t>Проблемы</w:t>
      </w:r>
      <w:r>
        <w:rPr>
          <w:spacing w:val="62"/>
        </w:rPr>
        <w:t xml:space="preserve">   </w:t>
      </w:r>
      <w:r>
        <w:t>европейского</w:t>
      </w:r>
      <w:r>
        <w:rPr>
          <w:spacing w:val="80"/>
          <w:w w:val="150"/>
        </w:rPr>
        <w:t xml:space="preserve">  </w:t>
      </w:r>
      <w:r>
        <w:t>баланса</w:t>
      </w:r>
      <w:r>
        <w:rPr>
          <w:spacing w:val="66"/>
        </w:rPr>
        <w:t xml:space="preserve">   </w:t>
      </w:r>
      <w:r>
        <w:t>сил</w:t>
      </w:r>
      <w:r>
        <w:rPr>
          <w:spacing w:val="80"/>
          <w:w w:val="150"/>
        </w:rPr>
        <w:t xml:space="preserve">  </w:t>
      </w:r>
      <w:r>
        <w:t>и</w:t>
      </w:r>
      <w:r>
        <w:rPr>
          <w:spacing w:val="80"/>
          <w:w w:val="150"/>
        </w:rPr>
        <w:t xml:space="preserve">  </w:t>
      </w:r>
      <w:r>
        <w:t>дипломатия.</w:t>
      </w:r>
      <w:r>
        <w:rPr>
          <w:spacing w:val="80"/>
          <w:w w:val="150"/>
        </w:rPr>
        <w:t xml:space="preserve">  </w:t>
      </w:r>
      <w:r>
        <w:t>Участие</w:t>
      </w:r>
      <w:r>
        <w:rPr>
          <w:spacing w:val="80"/>
          <w:w w:val="150"/>
        </w:rPr>
        <w:t xml:space="preserve">  </w:t>
      </w:r>
      <w:r>
        <w:t>России</w:t>
      </w:r>
      <w:r>
        <w:rPr>
          <w:spacing w:val="40"/>
        </w:rPr>
        <w:t xml:space="preserve"> </w:t>
      </w:r>
      <w:r>
        <w:t>в</w:t>
      </w:r>
      <w:r>
        <w:rPr>
          <w:spacing w:val="80"/>
        </w:rPr>
        <w:t xml:space="preserve">   </w:t>
      </w:r>
      <w:r>
        <w:t>международных</w:t>
      </w:r>
      <w:r>
        <w:rPr>
          <w:spacing w:val="80"/>
        </w:rPr>
        <w:t xml:space="preserve">   </w:t>
      </w:r>
      <w:r>
        <w:t>отношениях</w:t>
      </w:r>
      <w:r>
        <w:rPr>
          <w:spacing w:val="80"/>
          <w:w w:val="150"/>
        </w:rPr>
        <w:t xml:space="preserve">   </w:t>
      </w:r>
      <w:r>
        <w:t>в</w:t>
      </w:r>
      <w:r>
        <w:rPr>
          <w:spacing w:val="80"/>
          <w:w w:val="150"/>
        </w:rPr>
        <w:t xml:space="preserve">   </w:t>
      </w:r>
      <w:r>
        <w:t>XVIII</w:t>
      </w:r>
      <w:r>
        <w:rPr>
          <w:spacing w:val="80"/>
          <w:w w:val="150"/>
        </w:rPr>
        <w:t xml:space="preserve">   </w:t>
      </w:r>
      <w:r>
        <w:t>в.</w:t>
      </w:r>
      <w:r>
        <w:rPr>
          <w:spacing w:val="80"/>
          <w:w w:val="150"/>
        </w:rPr>
        <w:t xml:space="preserve">   </w:t>
      </w:r>
      <w:r>
        <w:t>Северная</w:t>
      </w:r>
      <w:r>
        <w:rPr>
          <w:spacing w:val="80"/>
          <w:w w:val="150"/>
        </w:rPr>
        <w:t xml:space="preserve">   </w:t>
      </w:r>
      <w:r>
        <w:t>война</w:t>
      </w:r>
      <w:r>
        <w:rPr>
          <w:spacing w:val="22"/>
        </w:rPr>
        <w:t xml:space="preserve"> </w:t>
      </w:r>
      <w:r>
        <w:t>(1700- 1721). Династические войны «за наследство». Семилетняя война (1756-1763). Разделы</w:t>
      </w:r>
      <w:r>
        <w:rPr>
          <w:spacing w:val="-15"/>
        </w:rPr>
        <w:t xml:space="preserve"> </w:t>
      </w:r>
      <w:r>
        <w:t>Речи Посполитой. Войны антифранцузских коалиций против революционной Франции. Колониальные захваты европейских держав.</w:t>
      </w:r>
    </w:p>
    <w:p w:rsidR="00156445" w:rsidRDefault="005A47D0">
      <w:pPr>
        <w:pStyle w:val="a3"/>
        <w:spacing w:before="4" w:line="264" w:lineRule="exact"/>
        <w:ind w:left="1780" w:firstLine="0"/>
      </w:pPr>
      <w:r>
        <w:t>Страны</w:t>
      </w:r>
      <w:r>
        <w:rPr>
          <w:spacing w:val="17"/>
        </w:rPr>
        <w:t xml:space="preserve"> </w:t>
      </w:r>
      <w:r>
        <w:t>Востока</w:t>
      </w:r>
      <w:r>
        <w:rPr>
          <w:spacing w:val="23"/>
        </w:rPr>
        <w:t xml:space="preserve"> </w:t>
      </w:r>
      <w:r>
        <w:t>в</w:t>
      </w:r>
      <w:r>
        <w:rPr>
          <w:spacing w:val="31"/>
        </w:rPr>
        <w:t xml:space="preserve"> </w:t>
      </w:r>
      <w:r>
        <w:t>XVIII</w:t>
      </w:r>
      <w:r>
        <w:rPr>
          <w:spacing w:val="19"/>
        </w:rPr>
        <w:t xml:space="preserve"> </w:t>
      </w:r>
      <w:r>
        <w:rPr>
          <w:spacing w:val="-5"/>
        </w:rPr>
        <w:t>в.</w:t>
      </w:r>
    </w:p>
    <w:p w:rsidR="00156445" w:rsidRDefault="005A47D0">
      <w:pPr>
        <w:pStyle w:val="a3"/>
        <w:spacing w:line="252" w:lineRule="auto"/>
        <w:ind w:right="1094"/>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w:t>
      </w:r>
      <w:r>
        <w:rPr>
          <w:spacing w:val="40"/>
        </w:rPr>
        <w:t xml:space="preserve"> </w:t>
      </w:r>
      <w:r>
        <w:t>за</w:t>
      </w:r>
      <w:r>
        <w:rPr>
          <w:spacing w:val="40"/>
        </w:rPr>
        <w:t xml:space="preserve"> </w:t>
      </w:r>
      <w:r>
        <w:t>владения</w:t>
      </w:r>
      <w:r>
        <w:rPr>
          <w:spacing w:val="40"/>
        </w:rPr>
        <w:t xml:space="preserve"> </w:t>
      </w:r>
      <w:r>
        <w:t>в</w:t>
      </w:r>
      <w:r>
        <w:rPr>
          <w:spacing w:val="40"/>
        </w:rPr>
        <w:t xml:space="preserve"> </w:t>
      </w:r>
      <w:r>
        <w:t>Индии.</w:t>
      </w:r>
      <w:r>
        <w:rPr>
          <w:spacing w:val="40"/>
        </w:rPr>
        <w:t xml:space="preserve"> </w:t>
      </w:r>
      <w:r>
        <w:t>Утверждение</w:t>
      </w:r>
      <w:r>
        <w:rPr>
          <w:spacing w:val="40"/>
        </w:rPr>
        <w:t xml:space="preserve"> </w:t>
      </w:r>
      <w:r>
        <w:t>британского</w:t>
      </w:r>
      <w:r>
        <w:rPr>
          <w:spacing w:val="40"/>
        </w:rPr>
        <w:t xml:space="preserve"> </w:t>
      </w:r>
      <w:r>
        <w:t>владычества.</w:t>
      </w:r>
      <w:r>
        <w:rPr>
          <w:spacing w:val="40"/>
        </w:rPr>
        <w:t xml:space="preserve"> </w:t>
      </w:r>
      <w:r>
        <w:t>Китай.</w:t>
      </w:r>
      <w:r>
        <w:rPr>
          <w:spacing w:val="40"/>
        </w:rPr>
        <w:t xml:space="preserve"> </w:t>
      </w:r>
      <w:r>
        <w:t>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w:t>
      </w:r>
      <w:r>
        <w:rPr>
          <w:spacing w:val="80"/>
        </w:rPr>
        <w:t xml:space="preserve"> </w:t>
      </w:r>
      <w:r>
        <w:t>XVIII</w:t>
      </w:r>
      <w:r>
        <w:rPr>
          <w:spacing w:val="39"/>
        </w:rPr>
        <w:t xml:space="preserve"> </w:t>
      </w:r>
      <w:r>
        <w:t>в.</w:t>
      </w:r>
      <w:r>
        <w:rPr>
          <w:spacing w:val="31"/>
        </w:rPr>
        <w:t xml:space="preserve"> </w:t>
      </w:r>
      <w:r>
        <w:t>Сёгуны</w:t>
      </w:r>
      <w:r>
        <w:rPr>
          <w:spacing w:val="37"/>
        </w:rPr>
        <w:t xml:space="preserve"> </w:t>
      </w:r>
      <w:r>
        <w:t>и</w:t>
      </w:r>
      <w:r>
        <w:rPr>
          <w:spacing w:val="34"/>
        </w:rPr>
        <w:t xml:space="preserve"> </w:t>
      </w:r>
      <w:r>
        <w:t>дайме.</w:t>
      </w:r>
      <w:r>
        <w:rPr>
          <w:spacing w:val="40"/>
        </w:rPr>
        <w:t xml:space="preserve"> </w:t>
      </w:r>
      <w:r>
        <w:t>Положение</w:t>
      </w:r>
      <w:r>
        <w:rPr>
          <w:spacing w:val="39"/>
        </w:rPr>
        <w:t xml:space="preserve"> </w:t>
      </w:r>
      <w:r>
        <w:t>сословий.</w:t>
      </w:r>
      <w:r>
        <w:rPr>
          <w:spacing w:val="40"/>
        </w:rPr>
        <w:t xml:space="preserve"> </w:t>
      </w:r>
      <w:r>
        <w:t>Культура</w:t>
      </w:r>
      <w:r>
        <w:rPr>
          <w:spacing w:val="40"/>
        </w:rPr>
        <w:t xml:space="preserve"> </w:t>
      </w:r>
      <w:r>
        <w:t>стран</w:t>
      </w:r>
      <w:r>
        <w:rPr>
          <w:spacing w:val="40"/>
        </w:rPr>
        <w:t xml:space="preserve"> </w:t>
      </w:r>
      <w:r>
        <w:t>Востока</w:t>
      </w:r>
      <w:r>
        <w:rPr>
          <w:spacing w:val="39"/>
        </w:rPr>
        <w:t xml:space="preserve"> </w:t>
      </w:r>
      <w:r>
        <w:t>в</w:t>
      </w:r>
      <w:r>
        <w:rPr>
          <w:spacing w:val="40"/>
        </w:rPr>
        <w:t xml:space="preserve"> </w:t>
      </w:r>
      <w:r>
        <w:t>XVIII</w:t>
      </w:r>
      <w:r>
        <w:rPr>
          <w:spacing w:val="33"/>
        </w:rPr>
        <w:t xml:space="preserve"> </w:t>
      </w:r>
      <w:r>
        <w:t>в.</w:t>
      </w:r>
    </w:p>
    <w:p w:rsidR="00156445" w:rsidRDefault="005A47D0">
      <w:pPr>
        <w:pStyle w:val="a3"/>
        <w:spacing w:before="4"/>
        <w:ind w:left="1722" w:firstLine="0"/>
      </w:pPr>
      <w:r>
        <w:t>Обобщение.</w:t>
      </w:r>
      <w:r>
        <w:rPr>
          <w:spacing w:val="19"/>
        </w:rPr>
        <w:t xml:space="preserve"> </w:t>
      </w:r>
      <w:r>
        <w:t>Историческое</w:t>
      </w:r>
      <w:r>
        <w:rPr>
          <w:spacing w:val="15"/>
        </w:rPr>
        <w:t xml:space="preserve"> </w:t>
      </w:r>
      <w:r>
        <w:t>и</w:t>
      </w:r>
      <w:r>
        <w:rPr>
          <w:spacing w:val="38"/>
        </w:rPr>
        <w:t xml:space="preserve"> </w:t>
      </w:r>
      <w:r>
        <w:t>культурное</w:t>
      </w:r>
      <w:r>
        <w:rPr>
          <w:spacing w:val="28"/>
        </w:rPr>
        <w:t xml:space="preserve"> </w:t>
      </w:r>
      <w:r>
        <w:t>наследие</w:t>
      </w:r>
      <w:r>
        <w:rPr>
          <w:spacing w:val="36"/>
        </w:rPr>
        <w:t xml:space="preserve"> </w:t>
      </w:r>
      <w:r>
        <w:rPr>
          <w:position w:val="1"/>
        </w:rPr>
        <w:t>XVIII</w:t>
      </w:r>
      <w:r>
        <w:rPr>
          <w:spacing w:val="20"/>
          <w:position w:val="1"/>
        </w:rPr>
        <w:t xml:space="preserve"> </w:t>
      </w:r>
      <w:r>
        <w:rPr>
          <w:spacing w:val="-5"/>
          <w:position w:val="1"/>
        </w:rPr>
        <w:t>в.</w:t>
      </w:r>
    </w:p>
    <w:p w:rsidR="00156445" w:rsidRDefault="005A47D0">
      <w:pPr>
        <w:spacing w:before="4" w:line="247" w:lineRule="auto"/>
        <w:ind w:left="1722" w:right="2651"/>
        <w:jc w:val="both"/>
        <w:rPr>
          <w:sz w:val="23"/>
        </w:rPr>
      </w:pPr>
      <w:r>
        <w:rPr>
          <w:b/>
          <w:sz w:val="23"/>
        </w:rPr>
        <w:t xml:space="preserve">История России. </w:t>
      </w:r>
      <w:r>
        <w:rPr>
          <w:sz w:val="23"/>
        </w:rPr>
        <w:t xml:space="preserve">Россия в конце XVII‒XVIII в.: от царства к империи. </w:t>
      </w:r>
      <w:r>
        <w:rPr>
          <w:spacing w:val="-2"/>
          <w:sz w:val="23"/>
        </w:rPr>
        <w:t>Введение.</w:t>
      </w:r>
    </w:p>
    <w:p w:rsidR="00156445" w:rsidRDefault="005A47D0">
      <w:pPr>
        <w:pStyle w:val="a3"/>
        <w:spacing w:before="8"/>
        <w:ind w:left="1722" w:firstLine="0"/>
      </w:pPr>
      <w:r>
        <w:t>Россия</w:t>
      </w:r>
      <w:r>
        <w:rPr>
          <w:spacing w:val="16"/>
        </w:rPr>
        <w:t xml:space="preserve"> </w:t>
      </w:r>
      <w:r>
        <w:t>в</w:t>
      </w:r>
      <w:r>
        <w:rPr>
          <w:spacing w:val="32"/>
        </w:rPr>
        <w:t xml:space="preserve"> </w:t>
      </w:r>
      <w:r>
        <w:t>эпоху</w:t>
      </w:r>
      <w:r>
        <w:rPr>
          <w:spacing w:val="17"/>
        </w:rPr>
        <w:t xml:space="preserve"> </w:t>
      </w:r>
      <w:r>
        <w:t>преобразований</w:t>
      </w:r>
      <w:r>
        <w:rPr>
          <w:spacing w:val="29"/>
        </w:rPr>
        <w:t xml:space="preserve"> </w:t>
      </w:r>
      <w:r>
        <w:t>Петра</w:t>
      </w:r>
      <w:r>
        <w:rPr>
          <w:spacing w:val="44"/>
        </w:rPr>
        <w:t xml:space="preserve"> </w:t>
      </w:r>
      <w:r>
        <w:rPr>
          <w:spacing w:val="-5"/>
        </w:rPr>
        <w:t>I.</w:t>
      </w:r>
    </w:p>
    <w:p w:rsidR="00156445" w:rsidRDefault="005A47D0">
      <w:pPr>
        <w:pStyle w:val="a3"/>
        <w:spacing w:before="9" w:line="249" w:lineRule="auto"/>
        <w:ind w:right="1085"/>
      </w:pPr>
      <w:r>
        <w:t>Причины</w:t>
      </w:r>
      <w:r>
        <w:rPr>
          <w:spacing w:val="80"/>
        </w:rPr>
        <w:t xml:space="preserve">  </w:t>
      </w:r>
      <w:r>
        <w:t>и</w:t>
      </w:r>
      <w:r>
        <w:rPr>
          <w:spacing w:val="80"/>
        </w:rPr>
        <w:t xml:space="preserve">  </w:t>
      </w:r>
      <w:r>
        <w:t>предпосылки</w:t>
      </w:r>
      <w:r>
        <w:rPr>
          <w:spacing w:val="80"/>
        </w:rPr>
        <w:t xml:space="preserve">  </w:t>
      </w:r>
      <w:r>
        <w:t>преобразований.</w:t>
      </w:r>
      <w:r>
        <w:rPr>
          <w:spacing w:val="80"/>
        </w:rPr>
        <w:t xml:space="preserve">  </w:t>
      </w:r>
      <w:r>
        <w:t>Россия</w:t>
      </w:r>
      <w:r>
        <w:rPr>
          <w:spacing w:val="80"/>
        </w:rPr>
        <w:t xml:space="preserve">  </w:t>
      </w:r>
      <w:r>
        <w:t>и</w:t>
      </w:r>
      <w:r>
        <w:rPr>
          <w:spacing w:val="80"/>
        </w:rPr>
        <w:t xml:space="preserve">  </w:t>
      </w:r>
      <w:r>
        <w:t>Европа</w:t>
      </w:r>
      <w:r>
        <w:rPr>
          <w:spacing w:val="80"/>
        </w:rPr>
        <w:t xml:space="preserve">  </w:t>
      </w:r>
      <w:r>
        <w:t>в</w:t>
      </w:r>
      <w:r>
        <w:rPr>
          <w:spacing w:val="80"/>
        </w:rPr>
        <w:t xml:space="preserve">  </w:t>
      </w:r>
      <w:r>
        <w:t>конце XVII</w:t>
      </w:r>
      <w:r>
        <w:rPr>
          <w:spacing w:val="40"/>
        </w:rPr>
        <w:t xml:space="preserve"> </w:t>
      </w:r>
      <w:r>
        <w:t>в.</w:t>
      </w:r>
      <w:r>
        <w:rPr>
          <w:spacing w:val="40"/>
        </w:rPr>
        <w:t xml:space="preserve"> </w:t>
      </w:r>
      <w:r>
        <w:t>Модернизация</w:t>
      </w:r>
      <w:r>
        <w:rPr>
          <w:spacing w:val="40"/>
        </w:rPr>
        <w:t xml:space="preserve"> </w:t>
      </w:r>
      <w:r>
        <w:t>как</w:t>
      </w:r>
      <w:r>
        <w:rPr>
          <w:spacing w:val="40"/>
        </w:rPr>
        <w:t xml:space="preserve"> </w:t>
      </w:r>
      <w:r>
        <w:t>жизненно</w:t>
      </w:r>
      <w:r>
        <w:rPr>
          <w:spacing w:val="40"/>
        </w:rPr>
        <w:t xml:space="preserve"> </w:t>
      </w:r>
      <w:r>
        <w:t>важная</w:t>
      </w:r>
      <w:r>
        <w:rPr>
          <w:spacing w:val="40"/>
        </w:rPr>
        <w:t xml:space="preserve"> </w:t>
      </w:r>
      <w:r>
        <w:t>национальная</w:t>
      </w:r>
      <w:r>
        <w:rPr>
          <w:spacing w:val="40"/>
        </w:rPr>
        <w:t xml:space="preserve"> </w:t>
      </w:r>
      <w:r>
        <w:t>задача.</w:t>
      </w:r>
      <w:r>
        <w:rPr>
          <w:spacing w:val="40"/>
        </w:rPr>
        <w:t xml:space="preserve"> </w:t>
      </w:r>
      <w:r>
        <w:t>Начало</w:t>
      </w:r>
      <w:r>
        <w:rPr>
          <w:spacing w:val="40"/>
        </w:rPr>
        <w:t xml:space="preserve"> </w:t>
      </w:r>
      <w:r>
        <w:t>царствования Петра</w:t>
      </w:r>
      <w:r>
        <w:rPr>
          <w:spacing w:val="40"/>
        </w:rPr>
        <w:t xml:space="preserve"> </w:t>
      </w:r>
      <w:r>
        <w:t>I,</w:t>
      </w:r>
      <w:r>
        <w:rPr>
          <w:spacing w:val="40"/>
        </w:rPr>
        <w:t xml:space="preserve"> </w:t>
      </w:r>
      <w:r>
        <w:t>борьба</w:t>
      </w:r>
      <w:r>
        <w:rPr>
          <w:spacing w:val="40"/>
        </w:rPr>
        <w:t xml:space="preserve"> </w:t>
      </w:r>
      <w:r>
        <w:t>за</w:t>
      </w:r>
      <w:r>
        <w:rPr>
          <w:spacing w:val="40"/>
        </w:rPr>
        <w:t xml:space="preserve"> </w:t>
      </w:r>
      <w:r>
        <w:t>власть.</w:t>
      </w:r>
      <w:r>
        <w:rPr>
          <w:spacing w:val="40"/>
        </w:rPr>
        <w:t xml:space="preserve"> </w:t>
      </w:r>
      <w:r>
        <w:t>Правление</w:t>
      </w:r>
      <w:r>
        <w:rPr>
          <w:spacing w:val="40"/>
        </w:rPr>
        <w:t xml:space="preserve"> </w:t>
      </w:r>
      <w:r>
        <w:t>царевны</w:t>
      </w:r>
      <w:r>
        <w:rPr>
          <w:spacing w:val="40"/>
        </w:rPr>
        <w:t xml:space="preserve"> </w:t>
      </w:r>
      <w:r>
        <w:t>Софьи.</w:t>
      </w:r>
      <w:r>
        <w:rPr>
          <w:spacing w:val="40"/>
        </w:rPr>
        <w:t xml:space="preserve"> </w:t>
      </w:r>
      <w:r>
        <w:t>Стрелецкие</w:t>
      </w:r>
      <w:r>
        <w:rPr>
          <w:spacing w:val="40"/>
        </w:rPr>
        <w:t xml:space="preserve"> </w:t>
      </w:r>
      <w:r>
        <w:t>бунты.</w:t>
      </w:r>
      <w:r>
        <w:rPr>
          <w:spacing w:val="40"/>
        </w:rPr>
        <w:t xml:space="preserve"> </w:t>
      </w:r>
      <w:r>
        <w:t>Хованщина. Первые</w:t>
      </w:r>
      <w:r>
        <w:rPr>
          <w:spacing w:val="40"/>
        </w:rPr>
        <w:t xml:space="preserve"> </w:t>
      </w:r>
      <w:r>
        <w:t>шаги</w:t>
      </w:r>
      <w:r>
        <w:rPr>
          <w:spacing w:val="40"/>
        </w:rPr>
        <w:t xml:space="preserve"> </w:t>
      </w:r>
      <w:r>
        <w:t>на</w:t>
      </w:r>
      <w:r>
        <w:rPr>
          <w:spacing w:val="40"/>
        </w:rPr>
        <w:t xml:space="preserve"> </w:t>
      </w:r>
      <w:r>
        <w:t>пути</w:t>
      </w:r>
      <w:r>
        <w:rPr>
          <w:spacing w:val="40"/>
        </w:rPr>
        <w:t xml:space="preserve"> </w:t>
      </w:r>
      <w:r>
        <w:t>преобразований.</w:t>
      </w:r>
      <w:r>
        <w:rPr>
          <w:spacing w:val="40"/>
        </w:rPr>
        <w:t xml:space="preserve"> </w:t>
      </w:r>
      <w:r>
        <w:t>Азовские</w:t>
      </w:r>
      <w:r>
        <w:rPr>
          <w:spacing w:val="40"/>
        </w:rPr>
        <w:t xml:space="preserve"> </w:t>
      </w:r>
      <w:r>
        <w:t>походы.</w:t>
      </w:r>
      <w:r>
        <w:rPr>
          <w:spacing w:val="40"/>
        </w:rPr>
        <w:t xml:space="preserve"> </w:t>
      </w:r>
      <w:r>
        <w:t>Великое</w:t>
      </w:r>
      <w:r>
        <w:rPr>
          <w:spacing w:val="40"/>
        </w:rPr>
        <w:t xml:space="preserve"> </w:t>
      </w:r>
      <w:r>
        <w:t>посольство</w:t>
      </w:r>
      <w:r>
        <w:rPr>
          <w:spacing w:val="40"/>
        </w:rPr>
        <w:t xml:space="preserve"> </w:t>
      </w:r>
      <w:r>
        <w:t>и</w:t>
      </w:r>
      <w:r>
        <w:rPr>
          <w:spacing w:val="40"/>
        </w:rPr>
        <w:t xml:space="preserve"> </w:t>
      </w:r>
      <w:r>
        <w:t>его значение. Сподвижники Петра I.</w:t>
      </w:r>
    </w:p>
    <w:p w:rsidR="00156445" w:rsidRDefault="005A47D0">
      <w:pPr>
        <w:pStyle w:val="a3"/>
        <w:tabs>
          <w:tab w:val="left" w:pos="3638"/>
          <w:tab w:val="left" w:pos="5472"/>
          <w:tab w:val="left" w:pos="6456"/>
          <w:tab w:val="left" w:pos="7892"/>
          <w:tab w:val="left" w:pos="9846"/>
        </w:tabs>
        <w:spacing w:before="8" w:line="247" w:lineRule="auto"/>
        <w:ind w:right="1088"/>
      </w:pPr>
      <w:r>
        <w:t xml:space="preserve">Экономическая политика. Строительство заводов и мануфактур. Создание базы </w:t>
      </w:r>
      <w:r>
        <w:rPr>
          <w:spacing w:val="-2"/>
        </w:rPr>
        <w:t>металлургической</w:t>
      </w:r>
      <w:r>
        <w:tab/>
      </w:r>
      <w:r>
        <w:rPr>
          <w:spacing w:val="-2"/>
        </w:rPr>
        <w:t>индустрии</w:t>
      </w:r>
      <w:r>
        <w:tab/>
      </w:r>
      <w:r>
        <w:rPr>
          <w:spacing w:val="-6"/>
        </w:rPr>
        <w:t>на</w:t>
      </w:r>
      <w:r>
        <w:tab/>
      </w:r>
      <w:r>
        <w:rPr>
          <w:spacing w:val="-2"/>
        </w:rPr>
        <w:t>Урале.</w:t>
      </w:r>
      <w:r>
        <w:tab/>
      </w:r>
      <w:r>
        <w:rPr>
          <w:spacing w:val="-2"/>
        </w:rPr>
        <w:t>Оружейные</w:t>
      </w:r>
      <w:r>
        <w:tab/>
      </w:r>
      <w:r>
        <w:rPr>
          <w:spacing w:val="-2"/>
        </w:rPr>
        <w:t xml:space="preserve">заводы </w:t>
      </w: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w:t>
      </w:r>
      <w:r>
        <w:rPr>
          <w:spacing w:val="80"/>
          <w:w w:val="150"/>
        </w:rPr>
        <w:t xml:space="preserve"> </w:t>
      </w:r>
      <w:r>
        <w:t>Таможенный</w:t>
      </w:r>
      <w:r>
        <w:rPr>
          <w:spacing w:val="40"/>
        </w:rPr>
        <w:t xml:space="preserve"> </w:t>
      </w:r>
      <w:r>
        <w:t>тариф</w:t>
      </w:r>
      <w:r>
        <w:rPr>
          <w:spacing w:val="40"/>
        </w:rPr>
        <w:t xml:space="preserve"> </w:t>
      </w:r>
      <w:r>
        <w:t>1724</w:t>
      </w:r>
      <w:r>
        <w:rPr>
          <w:spacing w:val="40"/>
        </w:rPr>
        <w:t xml:space="preserve"> </w:t>
      </w:r>
      <w:r>
        <w:t>г.</w:t>
      </w:r>
      <w:r>
        <w:rPr>
          <w:spacing w:val="40"/>
        </w:rPr>
        <w:t xml:space="preserve"> </w:t>
      </w:r>
      <w:r>
        <w:t>Введение подушной</w:t>
      </w:r>
      <w:r>
        <w:rPr>
          <w:spacing w:val="40"/>
        </w:rPr>
        <w:t xml:space="preserve"> </w:t>
      </w:r>
      <w:r>
        <w:t>подати.</w:t>
      </w:r>
    </w:p>
    <w:p w:rsidR="00156445" w:rsidRDefault="005A47D0">
      <w:pPr>
        <w:pStyle w:val="a3"/>
        <w:tabs>
          <w:tab w:val="left" w:pos="2961"/>
          <w:tab w:val="left" w:pos="4579"/>
          <w:tab w:val="left" w:pos="5818"/>
          <w:tab w:val="left" w:pos="6692"/>
          <w:tab w:val="left" w:pos="8978"/>
          <w:tab w:val="left" w:pos="9846"/>
        </w:tabs>
        <w:spacing w:before="6" w:line="252" w:lineRule="auto"/>
        <w:ind w:right="1094"/>
      </w:pPr>
      <w:r>
        <w:t xml:space="preserve">Социальная политика. Консолидация дворянского сословия, повышение его роли в </w:t>
      </w:r>
      <w:r>
        <w:rPr>
          <w:spacing w:val="-2"/>
        </w:rPr>
        <w:t>управлении</w:t>
      </w:r>
      <w:r>
        <w:tab/>
      </w:r>
      <w:r>
        <w:rPr>
          <w:spacing w:val="-2"/>
        </w:rPr>
        <w:t>страной.</w:t>
      </w:r>
      <w:r>
        <w:tab/>
      </w:r>
      <w:r>
        <w:rPr>
          <w:spacing w:val="-4"/>
        </w:rPr>
        <w:t>Указ</w:t>
      </w:r>
      <w:r>
        <w:tab/>
      </w:r>
      <w:r>
        <w:rPr>
          <w:spacing w:val="-10"/>
        </w:rPr>
        <w:t>о</w:t>
      </w:r>
      <w:r>
        <w:tab/>
      </w:r>
      <w:r>
        <w:rPr>
          <w:spacing w:val="-2"/>
        </w:rPr>
        <w:t>единонаследии</w:t>
      </w:r>
      <w:r>
        <w:tab/>
      </w:r>
      <w:r>
        <w:rPr>
          <w:spacing w:val="-10"/>
        </w:rPr>
        <w:t>и</w:t>
      </w:r>
      <w:r>
        <w:tab/>
      </w:r>
      <w:r>
        <w:rPr>
          <w:spacing w:val="-2"/>
        </w:rPr>
        <w:t xml:space="preserve">Табель </w:t>
      </w:r>
      <w:r>
        <w:t>о рангах. Противоречия в политике по отношению к купечеству и городским сословиям: расширение</w:t>
      </w:r>
      <w:r>
        <w:rPr>
          <w:spacing w:val="40"/>
        </w:rPr>
        <w:t xml:space="preserve"> </w:t>
      </w:r>
      <w:r>
        <w:t>их</w:t>
      </w:r>
      <w:r>
        <w:rPr>
          <w:spacing w:val="40"/>
        </w:rPr>
        <w:t xml:space="preserve"> </w:t>
      </w:r>
      <w:r>
        <w:t>прав</w:t>
      </w:r>
      <w:r>
        <w:rPr>
          <w:spacing w:val="40"/>
        </w:rPr>
        <w:t xml:space="preserve"> </w:t>
      </w:r>
      <w:r>
        <w:t>в</w:t>
      </w:r>
      <w:r>
        <w:rPr>
          <w:spacing w:val="40"/>
        </w:rPr>
        <w:t xml:space="preserve"> </w:t>
      </w:r>
      <w:r>
        <w:t>местном</w:t>
      </w:r>
      <w:r>
        <w:rPr>
          <w:spacing w:val="40"/>
        </w:rPr>
        <w:t xml:space="preserve"> </w:t>
      </w:r>
      <w:r>
        <w:t>управлении</w:t>
      </w:r>
      <w:r>
        <w:rPr>
          <w:spacing w:val="40"/>
        </w:rPr>
        <w:t xml:space="preserve"> </w:t>
      </w:r>
      <w:r>
        <w:t>и</w:t>
      </w:r>
      <w:r>
        <w:rPr>
          <w:spacing w:val="40"/>
        </w:rPr>
        <w:t xml:space="preserve"> </w:t>
      </w:r>
      <w:r>
        <w:t>усиление</w:t>
      </w:r>
      <w:r>
        <w:rPr>
          <w:spacing w:val="40"/>
        </w:rPr>
        <w:t xml:space="preserve"> </w:t>
      </w:r>
      <w:r>
        <w:t>налогового</w:t>
      </w:r>
      <w:r>
        <w:rPr>
          <w:spacing w:val="40"/>
        </w:rPr>
        <w:t xml:space="preserve"> </w:t>
      </w:r>
      <w:r>
        <w:t>гнета.</w:t>
      </w:r>
      <w:r>
        <w:rPr>
          <w:spacing w:val="40"/>
        </w:rPr>
        <w:t xml:space="preserve"> </w:t>
      </w:r>
      <w:r>
        <w:t>Положение крестьян. Переписи населения (ревизии).</w:t>
      </w:r>
    </w:p>
    <w:p w:rsidR="00156445" w:rsidRDefault="005A47D0">
      <w:pPr>
        <w:pStyle w:val="a3"/>
        <w:spacing w:before="4" w:line="247" w:lineRule="auto"/>
        <w:ind w:right="1101"/>
      </w:pPr>
      <w:r>
        <w:t>Реформы</w:t>
      </w:r>
      <w:r>
        <w:rPr>
          <w:spacing w:val="78"/>
          <w:w w:val="150"/>
        </w:rPr>
        <w:t xml:space="preserve">   </w:t>
      </w:r>
      <w:r>
        <w:t>управления.</w:t>
      </w:r>
      <w:r>
        <w:rPr>
          <w:spacing w:val="79"/>
          <w:w w:val="150"/>
        </w:rPr>
        <w:t xml:space="preserve">   </w:t>
      </w:r>
      <w:r>
        <w:t>Реформы</w:t>
      </w:r>
      <w:r>
        <w:rPr>
          <w:spacing w:val="78"/>
          <w:w w:val="150"/>
        </w:rPr>
        <w:t xml:space="preserve">   </w:t>
      </w:r>
      <w:r>
        <w:t>местного</w:t>
      </w:r>
      <w:r>
        <w:rPr>
          <w:spacing w:val="80"/>
        </w:rPr>
        <w:t xml:space="preserve">    </w:t>
      </w:r>
      <w:r>
        <w:t>управления</w:t>
      </w:r>
      <w:r>
        <w:rPr>
          <w:spacing w:val="80"/>
        </w:rPr>
        <w:t xml:space="preserve">    </w:t>
      </w:r>
      <w:r>
        <w:t>(бурмистры и Ратуша), городская и областная (губернская) реформы. Сенат, коллегии, органы надзора и суда.</w:t>
      </w:r>
      <w:r>
        <w:rPr>
          <w:spacing w:val="40"/>
        </w:rPr>
        <w:t xml:space="preserve"> </w:t>
      </w:r>
      <w:r>
        <w:t>Усиление</w:t>
      </w:r>
      <w:r>
        <w:rPr>
          <w:spacing w:val="40"/>
        </w:rPr>
        <w:t xml:space="preserve"> </w:t>
      </w:r>
      <w:r>
        <w:t>централизации</w:t>
      </w:r>
      <w:r>
        <w:rPr>
          <w:spacing w:val="40"/>
        </w:rPr>
        <w:t xml:space="preserve"> </w:t>
      </w:r>
      <w:r>
        <w:t>и</w:t>
      </w:r>
      <w:r>
        <w:rPr>
          <w:spacing w:val="40"/>
        </w:rPr>
        <w:t xml:space="preserve"> </w:t>
      </w:r>
      <w:r>
        <w:t>бюрократизации</w:t>
      </w:r>
      <w:r>
        <w:rPr>
          <w:spacing w:val="40"/>
        </w:rPr>
        <w:t xml:space="preserve"> </w:t>
      </w:r>
      <w:r>
        <w:t>управления.</w:t>
      </w:r>
      <w:r>
        <w:rPr>
          <w:spacing w:val="40"/>
        </w:rPr>
        <w:t xml:space="preserve"> </w:t>
      </w:r>
      <w:r>
        <w:t>Генеральный</w:t>
      </w:r>
      <w:r>
        <w:rPr>
          <w:spacing w:val="40"/>
        </w:rPr>
        <w:t xml:space="preserve"> </w:t>
      </w:r>
      <w:r>
        <w:t>регламент. Санкт-Петербург ‒ новая столица.</w:t>
      </w:r>
    </w:p>
    <w:p w:rsidR="00156445" w:rsidRDefault="005A47D0">
      <w:pPr>
        <w:pStyle w:val="a3"/>
        <w:spacing w:before="5" w:line="256" w:lineRule="auto"/>
        <w:ind w:right="1098"/>
      </w:pPr>
      <w:r>
        <w:t xml:space="preserve">Первые гвардейские полки. Создание регулярной армии, военного флота. Рекрутские </w:t>
      </w:r>
      <w:r>
        <w:rPr>
          <w:spacing w:val="-2"/>
        </w:rPr>
        <w:t>наборы.</w:t>
      </w:r>
    </w:p>
    <w:p w:rsidR="00156445" w:rsidRDefault="005A47D0">
      <w:pPr>
        <w:pStyle w:val="a3"/>
        <w:spacing w:line="247" w:lineRule="auto"/>
        <w:ind w:right="1116"/>
      </w:pPr>
      <w:r>
        <w:t>Церковная реформа. Упразднение патриаршества, учреждение Синода. Положение инославных конфессий.</w:t>
      </w:r>
    </w:p>
    <w:p w:rsidR="00156445" w:rsidRDefault="005A47D0">
      <w:pPr>
        <w:pStyle w:val="a3"/>
        <w:spacing w:line="262" w:lineRule="exact"/>
        <w:ind w:left="1722" w:firstLine="0"/>
      </w:pPr>
      <w:r>
        <w:t>Оппозиция</w:t>
      </w:r>
      <w:r>
        <w:rPr>
          <w:spacing w:val="77"/>
        </w:rPr>
        <w:t xml:space="preserve"> </w:t>
      </w:r>
      <w:r>
        <w:t>реформам</w:t>
      </w:r>
      <w:r>
        <w:rPr>
          <w:spacing w:val="53"/>
          <w:w w:val="150"/>
        </w:rPr>
        <w:t xml:space="preserve"> </w:t>
      </w:r>
      <w:r>
        <w:t>Петра</w:t>
      </w:r>
      <w:r>
        <w:rPr>
          <w:spacing w:val="64"/>
          <w:w w:val="150"/>
        </w:rPr>
        <w:t xml:space="preserve"> </w:t>
      </w:r>
      <w:r>
        <w:t>I.</w:t>
      </w:r>
      <w:r>
        <w:rPr>
          <w:spacing w:val="60"/>
          <w:w w:val="150"/>
        </w:rPr>
        <w:t xml:space="preserve"> </w:t>
      </w:r>
      <w:r>
        <w:t>Социальные</w:t>
      </w:r>
      <w:r>
        <w:rPr>
          <w:spacing w:val="77"/>
        </w:rPr>
        <w:t xml:space="preserve"> </w:t>
      </w:r>
      <w:r>
        <w:t>движения</w:t>
      </w:r>
      <w:r>
        <w:rPr>
          <w:spacing w:val="77"/>
        </w:rPr>
        <w:t xml:space="preserve"> </w:t>
      </w:r>
      <w:r>
        <w:t>в</w:t>
      </w:r>
      <w:r>
        <w:rPr>
          <w:spacing w:val="55"/>
          <w:w w:val="150"/>
        </w:rPr>
        <w:t xml:space="preserve"> </w:t>
      </w:r>
      <w:r>
        <w:t>первой</w:t>
      </w:r>
      <w:r>
        <w:rPr>
          <w:spacing w:val="56"/>
          <w:w w:val="150"/>
        </w:rPr>
        <w:t xml:space="preserve"> </w:t>
      </w:r>
      <w:r>
        <w:t>четверти</w:t>
      </w:r>
      <w:r>
        <w:rPr>
          <w:spacing w:val="34"/>
        </w:rPr>
        <w:t xml:space="preserve"> </w:t>
      </w:r>
      <w:r>
        <w:t>XVIII</w:t>
      </w:r>
      <w:r>
        <w:rPr>
          <w:spacing w:val="77"/>
        </w:rPr>
        <w:t xml:space="preserve"> </w:t>
      </w:r>
      <w:r>
        <w:rPr>
          <w:spacing w:val="-5"/>
        </w:rPr>
        <w:t>в.</w:t>
      </w:r>
    </w:p>
    <w:p w:rsidR="00156445" w:rsidRDefault="005A47D0">
      <w:pPr>
        <w:pStyle w:val="a3"/>
        <w:spacing w:before="5"/>
        <w:ind w:firstLine="0"/>
      </w:pPr>
      <w:r>
        <w:t>Восстания</w:t>
      </w:r>
      <w:r>
        <w:rPr>
          <w:spacing w:val="21"/>
        </w:rPr>
        <w:t xml:space="preserve"> </w:t>
      </w:r>
      <w:r>
        <w:t>в</w:t>
      </w:r>
      <w:r>
        <w:rPr>
          <w:spacing w:val="35"/>
        </w:rPr>
        <w:t xml:space="preserve"> </w:t>
      </w:r>
      <w:r>
        <w:t>Астрахани,</w:t>
      </w:r>
      <w:r>
        <w:rPr>
          <w:spacing w:val="22"/>
        </w:rPr>
        <w:t xml:space="preserve"> </w:t>
      </w:r>
      <w:r>
        <w:t>Башкирии,</w:t>
      </w:r>
      <w:r>
        <w:rPr>
          <w:spacing w:val="31"/>
        </w:rPr>
        <w:t xml:space="preserve"> </w:t>
      </w:r>
      <w:r>
        <w:t>на</w:t>
      </w:r>
      <w:r>
        <w:rPr>
          <w:spacing w:val="19"/>
        </w:rPr>
        <w:t xml:space="preserve"> </w:t>
      </w:r>
      <w:r>
        <w:t>Дону.</w:t>
      </w:r>
      <w:r>
        <w:rPr>
          <w:spacing w:val="21"/>
        </w:rPr>
        <w:t xml:space="preserve"> </w:t>
      </w:r>
      <w:r>
        <w:t>Дело</w:t>
      </w:r>
      <w:r>
        <w:rPr>
          <w:spacing w:val="13"/>
        </w:rPr>
        <w:t xml:space="preserve"> </w:t>
      </w:r>
      <w:r>
        <w:t>царевича</w:t>
      </w:r>
      <w:r>
        <w:rPr>
          <w:spacing w:val="34"/>
        </w:rPr>
        <w:t xml:space="preserve"> </w:t>
      </w:r>
      <w:r>
        <w:rPr>
          <w:spacing w:val="-2"/>
        </w:rPr>
        <w:t>Алексея.</w:t>
      </w:r>
    </w:p>
    <w:p w:rsidR="00156445" w:rsidRDefault="005A47D0">
      <w:pPr>
        <w:pStyle w:val="a3"/>
        <w:spacing w:before="9" w:line="249" w:lineRule="auto"/>
        <w:ind w:right="1094"/>
      </w:pPr>
      <w:r>
        <w:t>.</w:t>
      </w:r>
      <w:r>
        <w:rPr>
          <w:spacing w:val="40"/>
        </w:rPr>
        <w:t xml:space="preserve"> </w:t>
      </w:r>
      <w:r>
        <w:t>Внешняя</w:t>
      </w:r>
      <w:r>
        <w:rPr>
          <w:spacing w:val="40"/>
        </w:rPr>
        <w:t xml:space="preserve"> </w:t>
      </w:r>
      <w:r>
        <w:t>политика.</w:t>
      </w:r>
      <w:r>
        <w:rPr>
          <w:spacing w:val="40"/>
        </w:rPr>
        <w:t xml:space="preserve"> </w:t>
      </w:r>
      <w:r>
        <w:t>Северная</w:t>
      </w:r>
      <w:r>
        <w:rPr>
          <w:spacing w:val="40"/>
        </w:rPr>
        <w:t xml:space="preserve"> </w:t>
      </w:r>
      <w:r>
        <w:t>война.</w:t>
      </w:r>
      <w:r>
        <w:rPr>
          <w:spacing w:val="40"/>
        </w:rPr>
        <w:t xml:space="preserve"> </w:t>
      </w:r>
      <w:r>
        <w:t>Причины</w:t>
      </w:r>
      <w:r>
        <w:rPr>
          <w:spacing w:val="40"/>
        </w:rPr>
        <w:t xml:space="preserve"> </w:t>
      </w:r>
      <w:r>
        <w:t>и</w:t>
      </w:r>
      <w:r>
        <w:rPr>
          <w:spacing w:val="40"/>
        </w:rPr>
        <w:t xml:space="preserve"> </w:t>
      </w:r>
      <w:r>
        <w:t>цели</w:t>
      </w:r>
      <w:r>
        <w:rPr>
          <w:spacing w:val="40"/>
        </w:rPr>
        <w:t xml:space="preserve"> </w:t>
      </w:r>
      <w:r>
        <w:t>войны.</w:t>
      </w:r>
      <w:r>
        <w:rPr>
          <w:spacing w:val="40"/>
        </w:rPr>
        <w:t xml:space="preserve"> </w:t>
      </w:r>
      <w:r>
        <w:t>Неудачи</w:t>
      </w:r>
      <w:r>
        <w:rPr>
          <w:spacing w:val="40"/>
        </w:rPr>
        <w:t xml:space="preserve"> </w:t>
      </w:r>
      <w:r>
        <w:t>в</w:t>
      </w:r>
      <w:r>
        <w:rPr>
          <w:spacing w:val="40"/>
        </w:rPr>
        <w:t xml:space="preserve"> </w:t>
      </w:r>
      <w:r>
        <w:t>начале войны</w:t>
      </w:r>
      <w:r>
        <w:rPr>
          <w:spacing w:val="40"/>
        </w:rPr>
        <w:t xml:space="preserve"> </w:t>
      </w:r>
      <w:r>
        <w:t>и</w:t>
      </w:r>
      <w:r>
        <w:rPr>
          <w:spacing w:val="40"/>
        </w:rPr>
        <w:t xml:space="preserve"> </w:t>
      </w:r>
      <w:r>
        <w:t>их</w:t>
      </w:r>
      <w:r>
        <w:rPr>
          <w:spacing w:val="40"/>
        </w:rPr>
        <w:t xml:space="preserve"> </w:t>
      </w:r>
      <w:r>
        <w:t>преодоление.</w:t>
      </w:r>
      <w:r>
        <w:rPr>
          <w:spacing w:val="40"/>
        </w:rPr>
        <w:t xml:space="preserve"> </w:t>
      </w:r>
      <w:r>
        <w:t>Битва</w:t>
      </w:r>
      <w:r>
        <w:rPr>
          <w:spacing w:val="40"/>
        </w:rPr>
        <w:t xml:space="preserve"> </w:t>
      </w:r>
      <w:r>
        <w:t>при</w:t>
      </w:r>
      <w:r>
        <w:rPr>
          <w:spacing w:val="40"/>
        </w:rPr>
        <w:t xml:space="preserve"> </w:t>
      </w:r>
      <w:r>
        <w:t>д.</w:t>
      </w:r>
      <w:r>
        <w:rPr>
          <w:spacing w:val="40"/>
        </w:rPr>
        <w:t xml:space="preserve"> </w:t>
      </w:r>
      <w:r>
        <w:t>Лесной</w:t>
      </w:r>
      <w:r>
        <w:rPr>
          <w:spacing w:val="40"/>
        </w:rPr>
        <w:t xml:space="preserve"> </w:t>
      </w:r>
      <w:r>
        <w:t>и</w:t>
      </w:r>
      <w:r>
        <w:rPr>
          <w:spacing w:val="40"/>
        </w:rPr>
        <w:t xml:space="preserve"> </w:t>
      </w:r>
      <w:r>
        <w:t>победа</w:t>
      </w:r>
      <w:r>
        <w:rPr>
          <w:spacing w:val="40"/>
        </w:rPr>
        <w:t xml:space="preserve"> </w:t>
      </w:r>
      <w:r>
        <w:t>под</w:t>
      </w:r>
      <w:r>
        <w:rPr>
          <w:spacing w:val="40"/>
        </w:rPr>
        <w:t xml:space="preserve"> </w:t>
      </w:r>
      <w:r>
        <w:t>Полтавой.</w:t>
      </w:r>
      <w:r>
        <w:rPr>
          <w:spacing w:val="40"/>
        </w:rPr>
        <w:t xml:space="preserve"> </w:t>
      </w:r>
      <w:r>
        <w:t>Прутский</w:t>
      </w:r>
      <w:r>
        <w:rPr>
          <w:spacing w:val="40"/>
        </w:rPr>
        <w:t xml:space="preserve"> </w:t>
      </w:r>
      <w:r>
        <w:t>поход. Борьба</w:t>
      </w:r>
      <w:r>
        <w:rPr>
          <w:spacing w:val="40"/>
        </w:rPr>
        <w:t xml:space="preserve"> </w:t>
      </w:r>
      <w:r>
        <w:t>за</w:t>
      </w:r>
      <w:r>
        <w:rPr>
          <w:spacing w:val="40"/>
        </w:rPr>
        <w:t xml:space="preserve"> </w:t>
      </w:r>
      <w:r>
        <w:t>гегемонию</w:t>
      </w:r>
      <w:r>
        <w:rPr>
          <w:spacing w:val="40"/>
        </w:rPr>
        <w:t xml:space="preserve"> </w:t>
      </w:r>
      <w:r>
        <w:t>на</w:t>
      </w:r>
      <w:r>
        <w:rPr>
          <w:spacing w:val="40"/>
        </w:rPr>
        <w:t xml:space="preserve"> </w:t>
      </w:r>
      <w:r>
        <w:t>Балтике.</w:t>
      </w:r>
      <w:r>
        <w:rPr>
          <w:spacing w:val="40"/>
        </w:rPr>
        <w:t xml:space="preserve"> </w:t>
      </w:r>
      <w:r>
        <w:t>Сражения</w:t>
      </w:r>
      <w:r>
        <w:rPr>
          <w:spacing w:val="40"/>
        </w:rPr>
        <w:t xml:space="preserve"> </w:t>
      </w:r>
      <w:r>
        <w:t>у</w:t>
      </w:r>
      <w:r>
        <w:rPr>
          <w:spacing w:val="38"/>
        </w:rPr>
        <w:t xml:space="preserve"> </w:t>
      </w:r>
      <w:r>
        <w:t>м.</w:t>
      </w:r>
      <w:r>
        <w:rPr>
          <w:spacing w:val="40"/>
        </w:rPr>
        <w:t xml:space="preserve"> </w:t>
      </w:r>
      <w:r>
        <w:t>Гангут</w:t>
      </w:r>
      <w:r>
        <w:rPr>
          <w:spacing w:val="40"/>
        </w:rPr>
        <w:t xml:space="preserve"> </w:t>
      </w:r>
      <w:r>
        <w:t>и</w:t>
      </w:r>
      <w:r>
        <w:rPr>
          <w:spacing w:val="40"/>
        </w:rPr>
        <w:t xml:space="preserve"> </w:t>
      </w:r>
      <w:r>
        <w:t>о.</w:t>
      </w:r>
      <w:r>
        <w:rPr>
          <w:spacing w:val="40"/>
        </w:rPr>
        <w:t xml:space="preserve"> </w:t>
      </w:r>
      <w:r>
        <w:t>Гренгам.</w:t>
      </w:r>
      <w:r>
        <w:rPr>
          <w:spacing w:val="40"/>
        </w:rPr>
        <w:t xml:space="preserve"> </w:t>
      </w:r>
      <w:r>
        <w:t>Ништадтский</w:t>
      </w:r>
      <w:r>
        <w:rPr>
          <w:spacing w:val="40"/>
        </w:rPr>
        <w:t xml:space="preserve"> </w:t>
      </w:r>
      <w:r>
        <w:rPr>
          <w:spacing w:val="9"/>
        </w:rPr>
        <w:t>мир</w:t>
      </w:r>
      <w:r>
        <w:rPr>
          <w:spacing w:val="40"/>
        </w:rPr>
        <w:t xml:space="preserve"> </w:t>
      </w:r>
      <w:r>
        <w:t>и его</w:t>
      </w:r>
      <w:r>
        <w:rPr>
          <w:spacing w:val="80"/>
          <w:w w:val="150"/>
        </w:rPr>
        <w:t xml:space="preserve"> </w:t>
      </w:r>
      <w:r>
        <w:t>последствия.</w:t>
      </w:r>
      <w:r>
        <w:rPr>
          <w:spacing w:val="40"/>
        </w:rPr>
        <w:t xml:space="preserve"> </w:t>
      </w:r>
      <w:r>
        <w:t>Закрепление</w:t>
      </w:r>
      <w:r>
        <w:rPr>
          <w:spacing w:val="80"/>
          <w:w w:val="150"/>
        </w:rPr>
        <w:t xml:space="preserve"> </w:t>
      </w:r>
      <w:r>
        <w:t>России</w:t>
      </w:r>
      <w:r>
        <w:rPr>
          <w:spacing w:val="80"/>
          <w:w w:val="150"/>
        </w:rPr>
        <w:t xml:space="preserve"> </w:t>
      </w:r>
      <w:r>
        <w:t>на</w:t>
      </w:r>
      <w:r>
        <w:rPr>
          <w:spacing w:val="40"/>
        </w:rPr>
        <w:t xml:space="preserve"> </w:t>
      </w:r>
      <w:r>
        <w:t>берегах</w:t>
      </w:r>
      <w:r>
        <w:rPr>
          <w:spacing w:val="80"/>
          <w:w w:val="150"/>
        </w:rPr>
        <w:t xml:space="preserve"> </w:t>
      </w:r>
      <w:r>
        <w:t>Балтики.</w:t>
      </w:r>
      <w:r>
        <w:rPr>
          <w:spacing w:val="40"/>
        </w:rPr>
        <w:t xml:space="preserve"> </w:t>
      </w:r>
      <w:r>
        <w:t>Провозглашение</w:t>
      </w:r>
      <w:r>
        <w:rPr>
          <w:spacing w:val="80"/>
          <w:w w:val="150"/>
        </w:rPr>
        <w:t xml:space="preserve"> </w:t>
      </w:r>
      <w:r>
        <w:t>России</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firstLine="0"/>
      </w:pPr>
      <w:r>
        <w:t>империей.</w:t>
      </w:r>
      <w:r>
        <w:rPr>
          <w:spacing w:val="31"/>
        </w:rPr>
        <w:t xml:space="preserve"> </w:t>
      </w:r>
      <w:r>
        <w:t>Каспийский</w:t>
      </w:r>
      <w:r>
        <w:rPr>
          <w:spacing w:val="32"/>
        </w:rPr>
        <w:t xml:space="preserve"> </w:t>
      </w:r>
      <w:r>
        <w:t>поход</w:t>
      </w:r>
      <w:r>
        <w:rPr>
          <w:spacing w:val="33"/>
        </w:rPr>
        <w:t xml:space="preserve"> </w:t>
      </w:r>
      <w:r>
        <w:t>Петра</w:t>
      </w:r>
      <w:r>
        <w:rPr>
          <w:spacing w:val="42"/>
        </w:rPr>
        <w:t xml:space="preserve"> </w:t>
      </w:r>
      <w:r>
        <w:rPr>
          <w:spacing w:val="-5"/>
        </w:rPr>
        <w:t>I.</w:t>
      </w:r>
    </w:p>
    <w:p w:rsidR="00156445" w:rsidRDefault="005A47D0">
      <w:pPr>
        <w:pStyle w:val="a3"/>
        <w:spacing w:before="14" w:line="249" w:lineRule="auto"/>
        <w:ind w:right="1095"/>
      </w:pPr>
      <w:r>
        <w:t>Преобразования Петра I в области культуры. Доминирование светского начала в культурной</w:t>
      </w:r>
      <w:r>
        <w:rPr>
          <w:spacing w:val="40"/>
        </w:rPr>
        <w:t xml:space="preserve"> </w:t>
      </w:r>
      <w:r>
        <w:t>политике.</w:t>
      </w:r>
      <w:r>
        <w:rPr>
          <w:spacing w:val="40"/>
        </w:rPr>
        <w:t xml:space="preserve"> </w:t>
      </w:r>
      <w:r>
        <w:t>Влияние</w:t>
      </w:r>
      <w:r>
        <w:rPr>
          <w:spacing w:val="40"/>
        </w:rPr>
        <w:t xml:space="preserve"> </w:t>
      </w:r>
      <w:r>
        <w:t>культуры</w:t>
      </w:r>
      <w:r>
        <w:rPr>
          <w:spacing w:val="40"/>
        </w:rPr>
        <w:t xml:space="preserve"> </w:t>
      </w:r>
      <w:r>
        <w:t>стран</w:t>
      </w:r>
      <w:r>
        <w:rPr>
          <w:spacing w:val="40"/>
        </w:rPr>
        <w:t xml:space="preserve"> </w:t>
      </w:r>
      <w:r>
        <w:t>зарубежной</w:t>
      </w:r>
      <w:r>
        <w:rPr>
          <w:spacing w:val="40"/>
        </w:rPr>
        <w:t xml:space="preserve"> </w:t>
      </w:r>
      <w:r>
        <w:t>Европы.</w:t>
      </w:r>
      <w:r>
        <w:rPr>
          <w:spacing w:val="40"/>
        </w:rPr>
        <w:t xml:space="preserve"> </w:t>
      </w:r>
      <w:r>
        <w:t>Привлечение иностранных специалистов. Введение нового летоисчисления, гражданского шрифта и гражданской</w:t>
      </w:r>
      <w:r>
        <w:rPr>
          <w:spacing w:val="40"/>
        </w:rPr>
        <w:t xml:space="preserve"> </w:t>
      </w:r>
      <w:r>
        <w:t>печати.</w:t>
      </w:r>
      <w:r>
        <w:rPr>
          <w:spacing w:val="40"/>
        </w:rPr>
        <w:t xml:space="preserve"> </w:t>
      </w:r>
      <w:r>
        <w:t>Первая</w:t>
      </w:r>
      <w:r>
        <w:rPr>
          <w:spacing w:val="40"/>
        </w:rPr>
        <w:t xml:space="preserve"> </w:t>
      </w:r>
      <w:r>
        <w:t>газета</w:t>
      </w:r>
      <w:r>
        <w:rPr>
          <w:spacing w:val="40"/>
        </w:rPr>
        <w:t xml:space="preserve"> </w:t>
      </w:r>
      <w:r>
        <w:t>«Ведомости».</w:t>
      </w:r>
      <w:r>
        <w:rPr>
          <w:spacing w:val="40"/>
        </w:rPr>
        <w:t xml:space="preserve"> </w:t>
      </w:r>
      <w:r>
        <w:t>Создание</w:t>
      </w:r>
      <w:r>
        <w:rPr>
          <w:spacing w:val="40"/>
        </w:rPr>
        <w:t xml:space="preserve"> </w:t>
      </w:r>
      <w:r>
        <w:t>сети</w:t>
      </w:r>
      <w:r>
        <w:rPr>
          <w:spacing w:val="40"/>
        </w:rPr>
        <w:t xml:space="preserve"> </w:t>
      </w:r>
      <w:r>
        <w:t>школ</w:t>
      </w:r>
      <w:r>
        <w:rPr>
          <w:spacing w:val="40"/>
        </w:rPr>
        <w:t xml:space="preserve"> </w:t>
      </w:r>
      <w:r>
        <w:t>и</w:t>
      </w:r>
      <w:r>
        <w:rPr>
          <w:spacing w:val="40"/>
        </w:rPr>
        <w:t xml:space="preserve"> </w:t>
      </w:r>
      <w:r>
        <w:t>специальных учебных заведений. Развитие науки. Открытие Академии наук в Петербурге. Кунсткамера. Светская</w:t>
      </w:r>
      <w:r>
        <w:rPr>
          <w:spacing w:val="40"/>
        </w:rPr>
        <w:t xml:space="preserve"> </w:t>
      </w:r>
      <w:r>
        <w:t>живопись,</w:t>
      </w:r>
      <w:r>
        <w:rPr>
          <w:spacing w:val="40"/>
        </w:rPr>
        <w:t xml:space="preserve"> </w:t>
      </w:r>
      <w:r>
        <w:t>портрет</w:t>
      </w:r>
      <w:r>
        <w:rPr>
          <w:spacing w:val="40"/>
        </w:rPr>
        <w:t xml:space="preserve"> </w:t>
      </w:r>
      <w:r>
        <w:t>петровской</w:t>
      </w:r>
      <w:r>
        <w:rPr>
          <w:spacing w:val="40"/>
        </w:rPr>
        <w:t xml:space="preserve"> </w:t>
      </w:r>
      <w:r>
        <w:t>эпохи.</w:t>
      </w:r>
      <w:r>
        <w:rPr>
          <w:spacing w:val="40"/>
        </w:rPr>
        <w:t xml:space="preserve"> </w:t>
      </w:r>
      <w:r>
        <w:t>Скульптура</w:t>
      </w:r>
      <w:r>
        <w:rPr>
          <w:spacing w:val="40"/>
        </w:rPr>
        <w:t xml:space="preserve"> </w:t>
      </w:r>
      <w:r>
        <w:t>и</w:t>
      </w:r>
      <w:r>
        <w:rPr>
          <w:spacing w:val="40"/>
        </w:rPr>
        <w:t xml:space="preserve"> </w:t>
      </w:r>
      <w:r>
        <w:t>архитектура.</w:t>
      </w:r>
      <w:r>
        <w:rPr>
          <w:spacing w:val="40"/>
        </w:rPr>
        <w:t xml:space="preserve"> </w:t>
      </w:r>
      <w:r>
        <w:t>Памятники раннего барокко.</w:t>
      </w:r>
    </w:p>
    <w:p w:rsidR="00156445" w:rsidRDefault="005A47D0">
      <w:pPr>
        <w:pStyle w:val="a3"/>
        <w:spacing w:before="5" w:line="247" w:lineRule="auto"/>
        <w:ind w:right="1096"/>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w:t>
      </w:r>
      <w:r>
        <w:rPr>
          <w:spacing w:val="40"/>
        </w:rPr>
        <w:t xml:space="preserve"> </w:t>
      </w:r>
      <w:r>
        <w:t>среде.</w:t>
      </w:r>
      <w:r>
        <w:rPr>
          <w:spacing w:val="40"/>
        </w:rPr>
        <w:t xml:space="preserve"> </w:t>
      </w:r>
      <w:r>
        <w:t>Ассамблеи,</w:t>
      </w:r>
      <w:r>
        <w:rPr>
          <w:spacing w:val="40"/>
        </w:rPr>
        <w:t xml:space="preserve"> </w:t>
      </w:r>
      <w:r>
        <w:t>балы,</w:t>
      </w:r>
      <w:r>
        <w:rPr>
          <w:spacing w:val="40"/>
        </w:rPr>
        <w:t xml:space="preserve"> </w:t>
      </w:r>
      <w:r>
        <w:t>светские</w:t>
      </w:r>
      <w:r>
        <w:rPr>
          <w:spacing w:val="40"/>
        </w:rPr>
        <w:t xml:space="preserve"> </w:t>
      </w:r>
      <w:r>
        <w:t>государственные</w:t>
      </w:r>
      <w:r>
        <w:rPr>
          <w:spacing w:val="40"/>
        </w:rPr>
        <w:t xml:space="preserve"> </w:t>
      </w:r>
      <w:r>
        <w:t>праздники.</w:t>
      </w:r>
      <w:r>
        <w:rPr>
          <w:spacing w:val="40"/>
        </w:rPr>
        <w:t xml:space="preserve"> </w:t>
      </w:r>
      <w:r>
        <w:t>Европейский стиль</w:t>
      </w:r>
      <w:r>
        <w:rPr>
          <w:spacing w:val="40"/>
        </w:rPr>
        <w:t xml:space="preserve"> </w:t>
      </w:r>
      <w:r>
        <w:t>в</w:t>
      </w:r>
      <w:r>
        <w:rPr>
          <w:spacing w:val="40"/>
        </w:rPr>
        <w:t xml:space="preserve"> </w:t>
      </w:r>
      <w:r>
        <w:t>одежде,</w:t>
      </w:r>
      <w:r>
        <w:rPr>
          <w:spacing w:val="40"/>
        </w:rPr>
        <w:t xml:space="preserve"> </w:t>
      </w:r>
      <w:r>
        <w:t>развлечениях,</w:t>
      </w:r>
      <w:r>
        <w:rPr>
          <w:spacing w:val="40"/>
        </w:rPr>
        <w:t xml:space="preserve"> </w:t>
      </w:r>
      <w:r>
        <w:t>питании.</w:t>
      </w:r>
      <w:r>
        <w:rPr>
          <w:spacing w:val="40"/>
        </w:rPr>
        <w:t xml:space="preserve"> </w:t>
      </w:r>
      <w:r>
        <w:t>Изменения</w:t>
      </w:r>
      <w:r>
        <w:rPr>
          <w:spacing w:val="40"/>
        </w:rPr>
        <w:t xml:space="preserve"> </w:t>
      </w:r>
      <w:r>
        <w:t>в</w:t>
      </w:r>
      <w:r>
        <w:rPr>
          <w:spacing w:val="40"/>
        </w:rPr>
        <w:t xml:space="preserve"> </w:t>
      </w:r>
      <w:r>
        <w:t>положении</w:t>
      </w:r>
      <w:r>
        <w:rPr>
          <w:spacing w:val="40"/>
        </w:rPr>
        <w:t xml:space="preserve"> </w:t>
      </w:r>
      <w:r>
        <w:t>женщин.</w:t>
      </w:r>
    </w:p>
    <w:p w:rsidR="00156445" w:rsidRDefault="005A47D0">
      <w:pPr>
        <w:pStyle w:val="a3"/>
        <w:spacing w:before="15" w:line="247" w:lineRule="auto"/>
        <w:ind w:right="1105"/>
      </w:pPr>
      <w:r>
        <w:t>Итоги,</w:t>
      </w:r>
      <w:r>
        <w:rPr>
          <w:spacing w:val="80"/>
        </w:rPr>
        <w:t xml:space="preserve">  </w:t>
      </w:r>
      <w:r>
        <w:t>последствия</w:t>
      </w:r>
      <w:r>
        <w:rPr>
          <w:spacing w:val="80"/>
        </w:rPr>
        <w:t xml:space="preserve">   </w:t>
      </w:r>
      <w:r>
        <w:t>и</w:t>
      </w:r>
      <w:r>
        <w:rPr>
          <w:spacing w:val="80"/>
          <w:w w:val="150"/>
        </w:rPr>
        <w:t xml:space="preserve">  </w:t>
      </w:r>
      <w:r>
        <w:t>значение</w:t>
      </w:r>
      <w:r>
        <w:rPr>
          <w:spacing w:val="80"/>
        </w:rPr>
        <w:t xml:space="preserve">   </w:t>
      </w:r>
      <w:r>
        <w:t>петровских</w:t>
      </w:r>
      <w:r>
        <w:rPr>
          <w:spacing w:val="80"/>
        </w:rPr>
        <w:t xml:space="preserve">   </w:t>
      </w:r>
      <w:r>
        <w:t>преобразований.</w:t>
      </w:r>
      <w:r>
        <w:rPr>
          <w:spacing w:val="80"/>
        </w:rPr>
        <w:t xml:space="preserve">   </w:t>
      </w:r>
      <w:r>
        <w:t>Образ Петра I в русской культуре.</w:t>
      </w:r>
    </w:p>
    <w:p w:rsidR="00156445" w:rsidRDefault="005A47D0">
      <w:pPr>
        <w:pStyle w:val="a3"/>
        <w:spacing w:before="12"/>
        <w:ind w:left="1722" w:firstLine="0"/>
      </w:pPr>
      <w:r>
        <w:t>Россия</w:t>
      </w:r>
      <w:r>
        <w:rPr>
          <w:spacing w:val="19"/>
        </w:rPr>
        <w:t xml:space="preserve"> </w:t>
      </w:r>
      <w:r>
        <w:t>после</w:t>
      </w:r>
      <w:r>
        <w:rPr>
          <w:spacing w:val="14"/>
        </w:rPr>
        <w:t xml:space="preserve"> </w:t>
      </w:r>
      <w:r>
        <w:t>Петра</w:t>
      </w:r>
      <w:r>
        <w:rPr>
          <w:spacing w:val="47"/>
        </w:rPr>
        <w:t xml:space="preserve"> </w:t>
      </w:r>
      <w:r>
        <w:t>I.</w:t>
      </w:r>
      <w:r>
        <w:rPr>
          <w:spacing w:val="20"/>
        </w:rPr>
        <w:t xml:space="preserve"> </w:t>
      </w:r>
      <w:r>
        <w:t>Дворцовые</w:t>
      </w:r>
      <w:r>
        <w:rPr>
          <w:spacing w:val="16"/>
        </w:rPr>
        <w:t xml:space="preserve"> </w:t>
      </w:r>
      <w:r>
        <w:rPr>
          <w:spacing w:val="-2"/>
        </w:rPr>
        <w:t>перевороты.</w:t>
      </w:r>
    </w:p>
    <w:p w:rsidR="00156445" w:rsidRDefault="005A47D0">
      <w:pPr>
        <w:pStyle w:val="a3"/>
        <w:tabs>
          <w:tab w:val="left" w:pos="3119"/>
          <w:tab w:val="left" w:pos="5717"/>
          <w:tab w:val="left" w:pos="6908"/>
          <w:tab w:val="left" w:pos="8713"/>
          <w:tab w:val="left" w:pos="9885"/>
        </w:tabs>
        <w:spacing w:line="252" w:lineRule="auto"/>
        <w:ind w:right="1101"/>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Pr>
          <w:spacing w:val="-2"/>
        </w:rPr>
        <w:t>Кондиции</w:t>
      </w:r>
      <w:r>
        <w:tab/>
      </w: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w w:val="150"/>
        </w:rPr>
        <w:t xml:space="preserve">  </w:t>
      </w:r>
      <w:r>
        <w:t>Бирона,</w:t>
      </w:r>
      <w:r>
        <w:rPr>
          <w:spacing w:val="80"/>
          <w:w w:val="150"/>
        </w:rPr>
        <w:t xml:space="preserve">  </w:t>
      </w:r>
      <w:r>
        <w:t>А.И.</w:t>
      </w:r>
      <w:r>
        <w:rPr>
          <w:spacing w:val="80"/>
          <w:w w:val="150"/>
        </w:rPr>
        <w:t xml:space="preserve">  </w:t>
      </w:r>
      <w:r>
        <w:t>Остермана,</w:t>
      </w:r>
      <w:r>
        <w:rPr>
          <w:spacing w:val="40"/>
        </w:rPr>
        <w:t xml:space="preserve"> </w:t>
      </w:r>
      <w:r>
        <w:t>А.П.</w:t>
      </w:r>
      <w:r>
        <w:rPr>
          <w:spacing w:val="39"/>
        </w:rPr>
        <w:t xml:space="preserve"> </w:t>
      </w:r>
      <w:r>
        <w:t>Волынского,</w:t>
      </w:r>
      <w:r>
        <w:rPr>
          <w:spacing w:val="40"/>
        </w:rPr>
        <w:t xml:space="preserve"> </w:t>
      </w:r>
      <w:r>
        <w:t>Б.Х.</w:t>
      </w:r>
      <w:r>
        <w:rPr>
          <w:spacing w:val="40"/>
        </w:rPr>
        <w:t xml:space="preserve"> </w:t>
      </w:r>
      <w:r>
        <w:t>Миниха</w:t>
      </w:r>
      <w:r>
        <w:rPr>
          <w:spacing w:val="40"/>
        </w:rPr>
        <w:t xml:space="preserve"> </w:t>
      </w:r>
      <w:r>
        <w:t>в</w:t>
      </w:r>
      <w:r>
        <w:rPr>
          <w:spacing w:val="40"/>
        </w:rPr>
        <w:t xml:space="preserve"> </w:t>
      </w:r>
      <w:r>
        <w:t>управлении</w:t>
      </w:r>
      <w:r>
        <w:rPr>
          <w:spacing w:val="40"/>
        </w:rPr>
        <w:t xml:space="preserve"> </w:t>
      </w:r>
      <w:r>
        <w:t>и</w:t>
      </w:r>
      <w:r>
        <w:rPr>
          <w:spacing w:val="40"/>
        </w:rPr>
        <w:t xml:space="preserve"> </w:t>
      </w:r>
      <w:r>
        <w:t>политической</w:t>
      </w:r>
      <w:r>
        <w:rPr>
          <w:spacing w:val="40"/>
        </w:rPr>
        <w:t xml:space="preserve"> </w:t>
      </w:r>
      <w:r>
        <w:t>жизни</w:t>
      </w:r>
      <w:r>
        <w:rPr>
          <w:spacing w:val="40"/>
        </w:rPr>
        <w:t xml:space="preserve"> </w:t>
      </w:r>
      <w:r>
        <w:t>страны.</w:t>
      </w:r>
    </w:p>
    <w:p w:rsidR="00156445" w:rsidRDefault="005A47D0">
      <w:pPr>
        <w:pStyle w:val="a3"/>
        <w:spacing w:before="3" w:line="244" w:lineRule="auto"/>
        <w:ind w:right="1099"/>
      </w:pPr>
      <w:r>
        <w:t>Укрепление границ империи на восточной и юго-восточной окраинах. Переход Младшего</w:t>
      </w:r>
      <w:r>
        <w:rPr>
          <w:spacing w:val="40"/>
        </w:rPr>
        <w:t xml:space="preserve"> </w:t>
      </w:r>
      <w:r>
        <w:t>жуза</w:t>
      </w:r>
      <w:r>
        <w:rPr>
          <w:spacing w:val="40"/>
        </w:rPr>
        <w:t xml:space="preserve"> </w:t>
      </w:r>
      <w:r>
        <w:t>под</w:t>
      </w:r>
      <w:r>
        <w:rPr>
          <w:spacing w:val="40"/>
        </w:rPr>
        <w:t xml:space="preserve"> </w:t>
      </w:r>
      <w:r>
        <w:t>суверенитет</w:t>
      </w:r>
      <w:r>
        <w:rPr>
          <w:spacing w:val="40"/>
        </w:rPr>
        <w:t xml:space="preserve"> </w:t>
      </w:r>
      <w:r>
        <w:t>Российской</w:t>
      </w:r>
      <w:r>
        <w:rPr>
          <w:spacing w:val="40"/>
        </w:rPr>
        <w:t xml:space="preserve"> </w:t>
      </w:r>
      <w:r>
        <w:t>империи.</w:t>
      </w:r>
      <w:r>
        <w:rPr>
          <w:spacing w:val="40"/>
        </w:rPr>
        <w:t xml:space="preserve"> </w:t>
      </w:r>
      <w:r>
        <w:t>Война</w:t>
      </w:r>
      <w:r>
        <w:rPr>
          <w:spacing w:val="40"/>
        </w:rPr>
        <w:t xml:space="preserve"> </w:t>
      </w:r>
      <w:r>
        <w:t>с</w:t>
      </w:r>
      <w:r>
        <w:rPr>
          <w:spacing w:val="34"/>
        </w:rPr>
        <w:t xml:space="preserve"> </w:t>
      </w:r>
      <w:r>
        <w:t>Османской</w:t>
      </w:r>
      <w:r>
        <w:rPr>
          <w:spacing w:val="40"/>
        </w:rPr>
        <w:t xml:space="preserve"> </w:t>
      </w:r>
      <w:r>
        <w:t>империей.</w:t>
      </w:r>
    </w:p>
    <w:p w:rsidR="00156445" w:rsidRDefault="005A47D0">
      <w:pPr>
        <w:pStyle w:val="a3"/>
        <w:tabs>
          <w:tab w:val="left" w:pos="3681"/>
          <w:tab w:val="left" w:pos="5347"/>
          <w:tab w:val="left" w:pos="7349"/>
          <w:tab w:val="left" w:pos="9870"/>
        </w:tabs>
        <w:spacing w:before="8" w:line="249" w:lineRule="auto"/>
        <w:ind w:right="1091"/>
      </w:pPr>
      <w:r>
        <w:t>Россия</w:t>
      </w:r>
      <w:r>
        <w:rPr>
          <w:spacing w:val="40"/>
        </w:rPr>
        <w:t xml:space="preserve"> </w:t>
      </w:r>
      <w:r>
        <w:t>при</w:t>
      </w:r>
      <w:r>
        <w:rPr>
          <w:spacing w:val="40"/>
        </w:rPr>
        <w:t xml:space="preserve"> </w:t>
      </w:r>
      <w:r>
        <w:t>Елизавете</w:t>
      </w:r>
      <w:r>
        <w:rPr>
          <w:spacing w:val="40"/>
        </w:rPr>
        <w:t xml:space="preserve"> </w:t>
      </w:r>
      <w:r>
        <w:t>Петровне.</w:t>
      </w:r>
      <w:r>
        <w:rPr>
          <w:spacing w:val="40"/>
        </w:rPr>
        <w:t xml:space="preserve"> </w:t>
      </w:r>
      <w:r>
        <w:t>Экономическая</w:t>
      </w:r>
      <w:r>
        <w:rPr>
          <w:spacing w:val="40"/>
        </w:rPr>
        <w:t xml:space="preserve"> </w:t>
      </w:r>
      <w:r>
        <w:t>и</w:t>
      </w:r>
      <w:r>
        <w:rPr>
          <w:spacing w:val="40"/>
        </w:rPr>
        <w:t xml:space="preserve"> </w:t>
      </w:r>
      <w:r>
        <w:t>финансовая</w:t>
      </w:r>
      <w:r>
        <w:rPr>
          <w:spacing w:val="40"/>
        </w:rPr>
        <w:t xml:space="preserve"> </w:t>
      </w:r>
      <w:r>
        <w:t>политика.</w:t>
      </w:r>
      <w:r>
        <w:rPr>
          <w:spacing w:val="80"/>
        </w:rPr>
        <w:t xml:space="preserve"> </w:t>
      </w: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Pr>
          <w:spacing w:val="40"/>
        </w:rPr>
        <w:t xml:space="preserve"> </w:t>
      </w:r>
      <w:r>
        <w:t>и</w:t>
      </w:r>
      <w:r>
        <w:rPr>
          <w:spacing w:val="40"/>
        </w:rPr>
        <w:t xml:space="preserve"> </w:t>
      </w:r>
      <w:r>
        <w:t>внешней</w:t>
      </w:r>
      <w:r>
        <w:rPr>
          <w:spacing w:val="40"/>
        </w:rPr>
        <w:t xml:space="preserve"> </w:t>
      </w:r>
      <w:r>
        <w:t>торговле.</w:t>
      </w:r>
      <w:r>
        <w:rPr>
          <w:spacing w:val="40"/>
        </w:rPr>
        <w:t xml:space="preserve"> </w:t>
      </w:r>
      <w:r>
        <w:t>Основание</w:t>
      </w:r>
      <w:r>
        <w:rPr>
          <w:spacing w:val="40"/>
        </w:rPr>
        <w:t xml:space="preserve"> </w:t>
      </w:r>
      <w:r>
        <w:t>Московского</w:t>
      </w:r>
      <w:r>
        <w:rPr>
          <w:spacing w:val="40"/>
        </w:rPr>
        <w:t xml:space="preserve"> </w:t>
      </w:r>
      <w:r>
        <w:t>университета.</w:t>
      </w:r>
      <w:r>
        <w:rPr>
          <w:spacing w:val="40"/>
        </w:rPr>
        <w:t xml:space="preserve"> </w:t>
      </w:r>
      <w:r>
        <w:t xml:space="preserve">М.В. </w:t>
      </w:r>
      <w:r>
        <w:rPr>
          <w:spacing w:val="-2"/>
        </w:rPr>
        <w:t>Ломоносов</w:t>
      </w:r>
      <w:r>
        <w:tab/>
      </w:r>
      <w:r>
        <w:rPr>
          <w:spacing w:val="-10"/>
        </w:rPr>
        <w:t>и</w:t>
      </w:r>
      <w:r>
        <w:tab/>
      </w:r>
      <w:r>
        <w:rPr>
          <w:spacing w:val="-4"/>
        </w:rPr>
        <w:t>И.И.</w:t>
      </w:r>
      <w:r>
        <w:tab/>
      </w:r>
      <w:r>
        <w:rPr>
          <w:spacing w:val="-2"/>
        </w:rPr>
        <w:t>Шувалов.</w:t>
      </w:r>
      <w:r>
        <w:tab/>
      </w:r>
      <w:r>
        <w:rPr>
          <w:spacing w:val="-2"/>
        </w:rPr>
        <w:t xml:space="preserve">Россия </w:t>
      </w:r>
      <w:r>
        <w:t>в</w:t>
      </w:r>
      <w:r>
        <w:rPr>
          <w:spacing w:val="40"/>
        </w:rPr>
        <w:t xml:space="preserve"> </w:t>
      </w:r>
      <w:r>
        <w:t>международных</w:t>
      </w:r>
      <w:r>
        <w:rPr>
          <w:spacing w:val="40"/>
        </w:rPr>
        <w:t xml:space="preserve"> </w:t>
      </w:r>
      <w:r>
        <w:t>конфликтах</w:t>
      </w:r>
      <w:r>
        <w:rPr>
          <w:spacing w:val="40"/>
        </w:rPr>
        <w:t xml:space="preserve"> </w:t>
      </w:r>
      <w:r>
        <w:t>1740-1750-х</w:t>
      </w:r>
      <w:r>
        <w:rPr>
          <w:spacing w:val="40"/>
        </w:rPr>
        <w:t xml:space="preserve"> </w:t>
      </w:r>
      <w:r>
        <w:t>гг.</w:t>
      </w:r>
      <w:r>
        <w:rPr>
          <w:spacing w:val="40"/>
        </w:rPr>
        <w:t xml:space="preserve"> </w:t>
      </w:r>
      <w:r>
        <w:t>Участие</w:t>
      </w:r>
      <w:r>
        <w:rPr>
          <w:spacing w:val="40"/>
        </w:rPr>
        <w:t xml:space="preserve"> </w:t>
      </w:r>
      <w:r>
        <w:t>в</w:t>
      </w:r>
      <w:r>
        <w:rPr>
          <w:spacing w:val="40"/>
        </w:rPr>
        <w:t xml:space="preserve"> </w:t>
      </w:r>
      <w:r>
        <w:t>Семилетней</w:t>
      </w:r>
      <w:r>
        <w:rPr>
          <w:spacing w:val="40"/>
        </w:rPr>
        <w:t xml:space="preserve"> </w:t>
      </w:r>
      <w:r>
        <w:t>войне.</w:t>
      </w:r>
    </w:p>
    <w:p w:rsidR="00156445" w:rsidRDefault="005A47D0">
      <w:pPr>
        <w:pStyle w:val="a3"/>
        <w:spacing w:before="2" w:line="247" w:lineRule="auto"/>
        <w:ind w:right="1119"/>
      </w:pPr>
      <w:r>
        <w:t>Петр</w:t>
      </w:r>
      <w:r>
        <w:rPr>
          <w:spacing w:val="80"/>
          <w:w w:val="150"/>
        </w:rPr>
        <w:t xml:space="preserve">  </w:t>
      </w:r>
      <w:r>
        <w:t>III.</w:t>
      </w:r>
      <w:r>
        <w:rPr>
          <w:spacing w:val="80"/>
          <w:w w:val="150"/>
        </w:rPr>
        <w:t xml:space="preserve">  </w:t>
      </w:r>
      <w:r>
        <w:t>Манифест</w:t>
      </w:r>
      <w:r>
        <w:rPr>
          <w:spacing w:val="80"/>
          <w:w w:val="150"/>
        </w:rPr>
        <w:t xml:space="preserve">  </w:t>
      </w:r>
      <w:r>
        <w:t>о</w:t>
      </w:r>
      <w:r>
        <w:rPr>
          <w:spacing w:val="80"/>
          <w:w w:val="150"/>
        </w:rPr>
        <w:t xml:space="preserve">  </w:t>
      </w:r>
      <w:r>
        <w:t>вольности</w:t>
      </w:r>
      <w:r>
        <w:rPr>
          <w:spacing w:val="80"/>
        </w:rPr>
        <w:t xml:space="preserve">   </w:t>
      </w:r>
      <w:r>
        <w:t>дворянства.</w:t>
      </w:r>
      <w:r>
        <w:rPr>
          <w:spacing w:val="80"/>
          <w:w w:val="150"/>
        </w:rPr>
        <w:t xml:space="preserve">  </w:t>
      </w:r>
      <w:r>
        <w:t>Причины</w:t>
      </w:r>
      <w:r>
        <w:rPr>
          <w:spacing w:val="80"/>
        </w:rPr>
        <w:t xml:space="preserve">   </w:t>
      </w:r>
      <w:r>
        <w:t>переворота</w:t>
      </w:r>
      <w:r>
        <w:rPr>
          <w:spacing w:val="40"/>
        </w:rPr>
        <w:t xml:space="preserve"> </w:t>
      </w:r>
      <w:r>
        <w:t>28 июня 1762 г.</w:t>
      </w:r>
    </w:p>
    <w:p w:rsidR="00156445" w:rsidRDefault="005A47D0">
      <w:pPr>
        <w:pStyle w:val="a3"/>
        <w:spacing w:before="6"/>
        <w:ind w:left="1722" w:firstLine="0"/>
      </w:pPr>
      <w:r>
        <w:t>Россия</w:t>
      </w:r>
      <w:r>
        <w:rPr>
          <w:spacing w:val="17"/>
        </w:rPr>
        <w:t xml:space="preserve"> </w:t>
      </w:r>
      <w:r>
        <w:t>в</w:t>
      </w:r>
      <w:r>
        <w:rPr>
          <w:spacing w:val="25"/>
        </w:rPr>
        <w:t xml:space="preserve"> </w:t>
      </w:r>
      <w:r>
        <w:t>1760-1790-х</w:t>
      </w:r>
      <w:r>
        <w:rPr>
          <w:spacing w:val="17"/>
        </w:rPr>
        <w:t xml:space="preserve"> </w:t>
      </w:r>
      <w:r>
        <w:t>гг.</w:t>
      </w:r>
      <w:r>
        <w:rPr>
          <w:spacing w:val="17"/>
        </w:rPr>
        <w:t xml:space="preserve"> </w:t>
      </w:r>
      <w:r>
        <w:rPr>
          <w:position w:val="1"/>
        </w:rPr>
        <w:t>Правление</w:t>
      </w:r>
      <w:r>
        <w:rPr>
          <w:spacing w:val="24"/>
          <w:position w:val="1"/>
        </w:rPr>
        <w:t xml:space="preserve"> </w:t>
      </w:r>
      <w:r>
        <w:rPr>
          <w:position w:val="1"/>
        </w:rPr>
        <w:t>Екатерины</w:t>
      </w:r>
      <w:r>
        <w:rPr>
          <w:spacing w:val="25"/>
          <w:position w:val="1"/>
        </w:rPr>
        <w:t xml:space="preserve"> </w:t>
      </w:r>
      <w:r>
        <w:rPr>
          <w:position w:val="1"/>
        </w:rPr>
        <w:t>II</w:t>
      </w:r>
      <w:r>
        <w:rPr>
          <w:spacing w:val="23"/>
          <w:position w:val="1"/>
        </w:rPr>
        <w:t xml:space="preserve"> </w:t>
      </w:r>
      <w:r>
        <w:rPr>
          <w:position w:val="1"/>
        </w:rPr>
        <w:t>и</w:t>
      </w:r>
      <w:r>
        <w:rPr>
          <w:spacing w:val="25"/>
          <w:position w:val="1"/>
        </w:rPr>
        <w:t xml:space="preserve"> </w:t>
      </w:r>
      <w:r>
        <w:rPr>
          <w:position w:val="1"/>
        </w:rPr>
        <w:t>Павла</w:t>
      </w:r>
      <w:r>
        <w:rPr>
          <w:spacing w:val="29"/>
          <w:position w:val="1"/>
        </w:rPr>
        <w:t xml:space="preserve"> </w:t>
      </w:r>
      <w:r>
        <w:rPr>
          <w:spacing w:val="-5"/>
          <w:position w:val="1"/>
        </w:rPr>
        <w:t>I.</w:t>
      </w:r>
    </w:p>
    <w:p w:rsidR="00156445" w:rsidRDefault="005A47D0">
      <w:pPr>
        <w:pStyle w:val="a3"/>
        <w:spacing w:before="9"/>
        <w:ind w:left="1722" w:firstLine="0"/>
      </w:pPr>
      <w:r>
        <w:t>.</w:t>
      </w:r>
      <w:r>
        <w:rPr>
          <w:spacing w:val="8"/>
        </w:rPr>
        <w:t xml:space="preserve"> </w:t>
      </w:r>
      <w:r>
        <w:t>Внутренняя</w:t>
      </w:r>
      <w:r>
        <w:rPr>
          <w:spacing w:val="54"/>
          <w:w w:val="150"/>
        </w:rPr>
        <w:t xml:space="preserve"> </w:t>
      </w:r>
      <w:r>
        <w:t>политика</w:t>
      </w:r>
      <w:r>
        <w:rPr>
          <w:spacing w:val="59"/>
          <w:w w:val="150"/>
        </w:rPr>
        <w:t xml:space="preserve"> </w:t>
      </w:r>
      <w:r>
        <w:t>Екатерины</w:t>
      </w:r>
      <w:r>
        <w:rPr>
          <w:spacing w:val="59"/>
          <w:w w:val="150"/>
        </w:rPr>
        <w:t xml:space="preserve"> </w:t>
      </w:r>
      <w:r>
        <w:t>II.</w:t>
      </w:r>
      <w:r>
        <w:rPr>
          <w:spacing w:val="58"/>
          <w:w w:val="150"/>
        </w:rPr>
        <w:t xml:space="preserve"> </w:t>
      </w:r>
      <w:r>
        <w:t>Личность</w:t>
      </w:r>
      <w:r>
        <w:rPr>
          <w:spacing w:val="77"/>
        </w:rPr>
        <w:t xml:space="preserve"> </w:t>
      </w:r>
      <w:r>
        <w:t>императрицы.</w:t>
      </w:r>
      <w:r>
        <w:rPr>
          <w:spacing w:val="55"/>
          <w:w w:val="150"/>
        </w:rPr>
        <w:t xml:space="preserve"> </w:t>
      </w:r>
      <w:r>
        <w:t>Идеи</w:t>
      </w:r>
      <w:r>
        <w:rPr>
          <w:spacing w:val="67"/>
          <w:w w:val="150"/>
        </w:rPr>
        <w:t xml:space="preserve"> </w:t>
      </w:r>
      <w:r>
        <w:rPr>
          <w:spacing w:val="-2"/>
        </w:rPr>
        <w:t>Просвещения.</w:t>
      </w:r>
    </w:p>
    <w:p w:rsidR="00156445" w:rsidRDefault="005A47D0">
      <w:pPr>
        <w:pStyle w:val="a3"/>
        <w:spacing w:before="10" w:line="252" w:lineRule="auto"/>
        <w:ind w:right="1099"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w:t>
      </w:r>
      <w:r>
        <w:rPr>
          <w:spacing w:val="40"/>
        </w:rPr>
        <w:t xml:space="preserve"> </w:t>
      </w:r>
      <w:r>
        <w:t>выпуска</w:t>
      </w:r>
      <w:r>
        <w:rPr>
          <w:spacing w:val="40"/>
        </w:rPr>
        <w:t xml:space="preserve"> </w:t>
      </w:r>
      <w:r>
        <w:t>ассигнаций.</w:t>
      </w:r>
      <w:r>
        <w:rPr>
          <w:spacing w:val="40"/>
        </w:rPr>
        <w:t xml:space="preserve"> </w:t>
      </w:r>
      <w:r>
        <w:t>Отмена</w:t>
      </w:r>
      <w:r>
        <w:rPr>
          <w:spacing w:val="40"/>
        </w:rPr>
        <w:t xml:space="preserve"> </w:t>
      </w:r>
      <w:r>
        <w:t>монополий,</w:t>
      </w:r>
      <w:r>
        <w:rPr>
          <w:spacing w:val="40"/>
        </w:rPr>
        <w:t xml:space="preserve"> </w:t>
      </w:r>
      <w:r>
        <w:t>умеренность</w:t>
      </w:r>
      <w:r>
        <w:rPr>
          <w:spacing w:val="40"/>
        </w:rPr>
        <w:t xml:space="preserve"> </w:t>
      </w:r>
      <w:r>
        <w:t>таможенной</w:t>
      </w:r>
      <w:r>
        <w:rPr>
          <w:spacing w:val="40"/>
        </w:rPr>
        <w:t xml:space="preserve"> </w:t>
      </w:r>
      <w:r>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w:t>
      </w:r>
      <w:r>
        <w:rPr>
          <w:spacing w:val="40"/>
        </w:rPr>
        <w:t xml:space="preserve"> </w:t>
      </w:r>
      <w:r>
        <w:t>представителей</w:t>
      </w:r>
      <w:r>
        <w:rPr>
          <w:spacing w:val="40"/>
        </w:rPr>
        <w:t xml:space="preserve"> </w:t>
      </w:r>
      <w:r>
        <w:t>сословий</w:t>
      </w:r>
      <w:r>
        <w:rPr>
          <w:spacing w:val="40"/>
        </w:rPr>
        <w:t xml:space="preserve"> </w:t>
      </w:r>
      <w:r>
        <w:t>к</w:t>
      </w:r>
      <w:r>
        <w:rPr>
          <w:spacing w:val="40"/>
        </w:rPr>
        <w:t xml:space="preserve"> </w:t>
      </w:r>
      <w:r>
        <w:t>местному</w:t>
      </w:r>
      <w:r>
        <w:rPr>
          <w:spacing w:val="40"/>
        </w:rPr>
        <w:t xml:space="preserve"> </w:t>
      </w:r>
      <w:r>
        <w:t>управлению.</w:t>
      </w:r>
      <w:r>
        <w:rPr>
          <w:spacing w:val="40"/>
        </w:rPr>
        <w:t xml:space="preserve"> </w:t>
      </w:r>
      <w:r>
        <w:t>Создание</w:t>
      </w:r>
      <w:r>
        <w:rPr>
          <w:spacing w:val="40"/>
        </w:rPr>
        <w:t xml:space="preserve"> </w:t>
      </w:r>
      <w:r>
        <w:t>дворянских обществ</w:t>
      </w:r>
      <w:r>
        <w:rPr>
          <w:spacing w:val="40"/>
        </w:rPr>
        <w:t xml:space="preserve"> </w:t>
      </w:r>
      <w:r>
        <w:t>в</w:t>
      </w:r>
      <w:r>
        <w:rPr>
          <w:spacing w:val="40"/>
        </w:rPr>
        <w:t xml:space="preserve"> </w:t>
      </w:r>
      <w:r>
        <w:t>губерниях</w:t>
      </w:r>
      <w:r>
        <w:rPr>
          <w:spacing w:val="40"/>
        </w:rPr>
        <w:t xml:space="preserve"> </w:t>
      </w:r>
      <w:r>
        <w:t>и</w:t>
      </w:r>
      <w:r>
        <w:rPr>
          <w:spacing w:val="40"/>
        </w:rPr>
        <w:t xml:space="preserve"> </w:t>
      </w:r>
      <w:r>
        <w:t>уездах.</w:t>
      </w:r>
      <w:r>
        <w:rPr>
          <w:spacing w:val="40"/>
        </w:rPr>
        <w:t xml:space="preserve"> </w:t>
      </w:r>
      <w:r>
        <w:t>Расширение</w:t>
      </w:r>
      <w:r>
        <w:rPr>
          <w:spacing w:val="40"/>
        </w:rPr>
        <w:t xml:space="preserve"> </w:t>
      </w:r>
      <w:r>
        <w:t>привилегий</w:t>
      </w:r>
      <w:r>
        <w:rPr>
          <w:spacing w:val="40"/>
        </w:rPr>
        <w:t xml:space="preserve"> </w:t>
      </w:r>
      <w:r>
        <w:t>гильдейского</w:t>
      </w:r>
      <w:r>
        <w:rPr>
          <w:spacing w:val="40"/>
        </w:rPr>
        <w:t xml:space="preserve"> </w:t>
      </w:r>
      <w:r>
        <w:t>купечества</w:t>
      </w:r>
      <w:r>
        <w:rPr>
          <w:spacing w:val="40"/>
        </w:rPr>
        <w:t xml:space="preserve"> </w:t>
      </w:r>
      <w:r>
        <w:t>в</w:t>
      </w:r>
      <w:r>
        <w:rPr>
          <w:spacing w:val="40"/>
        </w:rPr>
        <w:t xml:space="preserve"> </w:t>
      </w:r>
      <w:r>
        <w:t>налоговой сфере и городском</w:t>
      </w:r>
      <w:r>
        <w:rPr>
          <w:spacing w:val="40"/>
        </w:rPr>
        <w:t xml:space="preserve"> </w:t>
      </w:r>
      <w:r>
        <w:t>управлении.</w:t>
      </w:r>
    </w:p>
    <w:p w:rsidR="00156445" w:rsidRDefault="005A47D0">
      <w:pPr>
        <w:pStyle w:val="a3"/>
        <w:tabs>
          <w:tab w:val="left" w:pos="2428"/>
          <w:tab w:val="left" w:pos="4118"/>
          <w:tab w:val="left" w:pos="6048"/>
          <w:tab w:val="left" w:pos="8425"/>
          <w:tab w:val="left" w:pos="9381"/>
        </w:tabs>
        <w:spacing w:before="1" w:line="249" w:lineRule="auto"/>
        <w:ind w:right="1099"/>
      </w:pPr>
      <w:r>
        <w:t>Национальная политика и народы России в XVIII в. Унификация управления на</w:t>
      </w:r>
      <w:r>
        <w:rPr>
          <w:spacing w:val="80"/>
        </w:rPr>
        <w:t xml:space="preserve"> </w:t>
      </w:r>
      <w:r>
        <w:t>окраинах</w:t>
      </w:r>
      <w:r>
        <w:rPr>
          <w:spacing w:val="40"/>
        </w:rPr>
        <w:t xml:space="preserve"> </w:t>
      </w:r>
      <w:r>
        <w:t>империи.</w:t>
      </w:r>
      <w:r>
        <w:rPr>
          <w:spacing w:val="40"/>
        </w:rPr>
        <w:t xml:space="preserve"> </w:t>
      </w:r>
      <w:r>
        <w:t>Ликвидация</w:t>
      </w:r>
      <w:r>
        <w:rPr>
          <w:spacing w:val="40"/>
        </w:rPr>
        <w:t xml:space="preserve"> </w:t>
      </w:r>
      <w:r>
        <w:t>гетманства</w:t>
      </w:r>
      <w:r>
        <w:rPr>
          <w:spacing w:val="40"/>
        </w:rPr>
        <w:t xml:space="preserve"> </w:t>
      </w:r>
      <w:r>
        <w:t>на</w:t>
      </w:r>
      <w:r>
        <w:rPr>
          <w:spacing w:val="40"/>
        </w:rPr>
        <w:t xml:space="preserve"> </w:t>
      </w:r>
      <w:r>
        <w:t>Левобережной</w:t>
      </w:r>
      <w:r>
        <w:rPr>
          <w:spacing w:val="40"/>
        </w:rPr>
        <w:t xml:space="preserve"> </w:t>
      </w:r>
      <w:r>
        <w:t>Украине</w:t>
      </w:r>
      <w:r>
        <w:rPr>
          <w:spacing w:val="40"/>
        </w:rPr>
        <w:t xml:space="preserve"> </w:t>
      </w:r>
      <w:r>
        <w:t>и</w:t>
      </w:r>
      <w:r>
        <w:rPr>
          <w:spacing w:val="40"/>
        </w:rPr>
        <w:t xml:space="preserve"> </w:t>
      </w:r>
      <w:r>
        <w:t>Войска Запорожского.</w:t>
      </w:r>
      <w:r>
        <w:rPr>
          <w:spacing w:val="80"/>
          <w:w w:val="150"/>
        </w:rPr>
        <w:t xml:space="preserve">  </w:t>
      </w:r>
      <w:r>
        <w:t>Формирование</w:t>
      </w:r>
      <w:r>
        <w:rPr>
          <w:spacing w:val="80"/>
          <w:w w:val="150"/>
        </w:rPr>
        <w:t xml:space="preserve">  </w:t>
      </w:r>
      <w:r>
        <w:t>Кубанского</w:t>
      </w:r>
      <w:r>
        <w:rPr>
          <w:spacing w:val="80"/>
          <w:w w:val="150"/>
        </w:rPr>
        <w:t xml:space="preserve">  </w:t>
      </w:r>
      <w:r>
        <w:t>казачества.</w:t>
      </w:r>
      <w:r>
        <w:rPr>
          <w:spacing w:val="80"/>
          <w:w w:val="150"/>
        </w:rPr>
        <w:t xml:space="preserve">  </w:t>
      </w:r>
      <w:r>
        <w:t>Активизация</w:t>
      </w:r>
      <w:r>
        <w:rPr>
          <w:spacing w:val="80"/>
          <w:w w:val="150"/>
        </w:rPr>
        <w:t xml:space="preserve">  </w:t>
      </w:r>
      <w:r>
        <w:t>деятельности по привлечению иностранцев в Россию. Расселение колонистов в Новороссии, Поволжье,</w:t>
      </w:r>
      <w:r>
        <w:rPr>
          <w:spacing w:val="40"/>
        </w:rPr>
        <w:t xml:space="preserve"> </w:t>
      </w:r>
      <w:r>
        <w:rPr>
          <w:spacing w:val="-2"/>
        </w:rPr>
        <w:t>других</w:t>
      </w:r>
      <w:r>
        <w:tab/>
      </w:r>
      <w:r>
        <w:rPr>
          <w:spacing w:val="-2"/>
        </w:rPr>
        <w:t>регионах.</w:t>
      </w:r>
      <w:r>
        <w:tab/>
      </w:r>
      <w:r>
        <w:rPr>
          <w:spacing w:val="-2"/>
        </w:rPr>
        <w:t>Укрепление</w:t>
      </w:r>
      <w:r>
        <w:tab/>
      </w:r>
      <w:r>
        <w:rPr>
          <w:spacing w:val="-2"/>
        </w:rPr>
        <w:t>веротерпимости</w:t>
      </w:r>
      <w:r>
        <w:tab/>
      </w:r>
      <w:r>
        <w:rPr>
          <w:spacing w:val="-6"/>
        </w:rPr>
        <w:t>по</w:t>
      </w:r>
      <w:r>
        <w:tab/>
      </w:r>
      <w:r>
        <w:rPr>
          <w:spacing w:val="-2"/>
        </w:rPr>
        <w:t xml:space="preserve">отношению </w:t>
      </w:r>
      <w:r>
        <w:t>к</w:t>
      </w:r>
      <w:r>
        <w:rPr>
          <w:spacing w:val="80"/>
        </w:rPr>
        <w:t xml:space="preserve">  </w:t>
      </w:r>
      <w:r>
        <w:t>неправославным</w:t>
      </w:r>
      <w:r>
        <w:rPr>
          <w:spacing w:val="80"/>
          <w:w w:val="150"/>
        </w:rPr>
        <w:t xml:space="preserve">  </w:t>
      </w:r>
      <w:r>
        <w:t>и</w:t>
      </w:r>
      <w:r>
        <w:rPr>
          <w:spacing w:val="64"/>
        </w:rPr>
        <w:t xml:space="preserve">   </w:t>
      </w:r>
      <w:r>
        <w:t>нехристианским</w:t>
      </w:r>
      <w:r>
        <w:rPr>
          <w:spacing w:val="62"/>
        </w:rPr>
        <w:t xml:space="preserve">   </w:t>
      </w:r>
      <w:r>
        <w:t>конфессиям.</w:t>
      </w:r>
      <w:r>
        <w:rPr>
          <w:spacing w:val="80"/>
          <w:w w:val="150"/>
        </w:rPr>
        <w:t xml:space="preserve">  </w:t>
      </w:r>
      <w:r>
        <w:t>Политика</w:t>
      </w:r>
      <w:r>
        <w:rPr>
          <w:spacing w:val="80"/>
          <w:w w:val="150"/>
        </w:rPr>
        <w:t xml:space="preserve">  </w:t>
      </w:r>
      <w:r>
        <w:t>по</w:t>
      </w:r>
      <w:r>
        <w:rPr>
          <w:spacing w:val="63"/>
        </w:rPr>
        <w:t xml:space="preserve">   </w:t>
      </w:r>
      <w:r>
        <w:t>отношению</w:t>
      </w:r>
      <w:r>
        <w:rPr>
          <w:spacing w:val="40"/>
        </w:rPr>
        <w:t xml:space="preserve"> </w:t>
      </w:r>
      <w:r>
        <w:t>к</w:t>
      </w:r>
      <w:r>
        <w:rPr>
          <w:spacing w:val="40"/>
        </w:rPr>
        <w:t xml:space="preserve"> </w:t>
      </w:r>
      <w:r>
        <w:t>исламу.</w:t>
      </w:r>
      <w:r>
        <w:rPr>
          <w:spacing w:val="40"/>
        </w:rPr>
        <w:t xml:space="preserve"> </w:t>
      </w:r>
      <w:r>
        <w:t>Башкирские</w:t>
      </w:r>
      <w:r>
        <w:rPr>
          <w:spacing w:val="40"/>
        </w:rPr>
        <w:t xml:space="preserve"> </w:t>
      </w:r>
      <w:r>
        <w:t>восстания.</w:t>
      </w:r>
      <w:r>
        <w:rPr>
          <w:spacing w:val="40"/>
        </w:rPr>
        <w:t xml:space="preserve"> </w:t>
      </w:r>
      <w:r>
        <w:t>Формирование</w:t>
      </w:r>
      <w:r>
        <w:rPr>
          <w:spacing w:val="40"/>
        </w:rPr>
        <w:t xml:space="preserve"> </w:t>
      </w:r>
      <w:r>
        <w:t>черты</w:t>
      </w:r>
      <w:r>
        <w:rPr>
          <w:spacing w:val="40"/>
        </w:rPr>
        <w:t xml:space="preserve"> </w:t>
      </w:r>
      <w:r>
        <w:t>оседлости.</w:t>
      </w:r>
    </w:p>
    <w:p w:rsidR="00156445" w:rsidRDefault="005A47D0">
      <w:pPr>
        <w:pStyle w:val="a3"/>
        <w:tabs>
          <w:tab w:val="left" w:pos="10014"/>
        </w:tabs>
        <w:spacing w:line="249" w:lineRule="auto"/>
        <w:ind w:right="1097"/>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Pr>
          <w:spacing w:val="-2"/>
        </w:rPr>
        <w:t>крепостного</w:t>
      </w:r>
      <w:r>
        <w:tab/>
      </w:r>
      <w:r>
        <w:rPr>
          <w:spacing w:val="-2"/>
        </w:rPr>
        <w:t>строя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13"/>
        </w:rPr>
        <w:t xml:space="preserve"> </w:t>
      </w:r>
      <w:r>
        <w:t>экономике</w:t>
      </w:r>
      <w:r>
        <w:rPr>
          <w:spacing w:val="20"/>
        </w:rPr>
        <w:t xml:space="preserve"> </w:t>
      </w:r>
      <w:r>
        <w:rPr>
          <w:spacing w:val="-2"/>
        </w:rPr>
        <w:t>страны.</w:t>
      </w:r>
    </w:p>
    <w:p w:rsidR="00156445" w:rsidRDefault="005A47D0">
      <w:pPr>
        <w:pStyle w:val="a3"/>
        <w:tabs>
          <w:tab w:val="left" w:pos="9520"/>
        </w:tabs>
        <w:spacing w:before="14" w:line="249" w:lineRule="auto"/>
        <w:ind w:right="1095"/>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w:t>
      </w:r>
      <w:r>
        <w:rPr>
          <w:spacing w:val="-2"/>
        </w:rPr>
        <w:t>Прохоровы,</w:t>
      </w:r>
      <w:r>
        <w:tab/>
      </w:r>
      <w:r>
        <w:rPr>
          <w:spacing w:val="-2"/>
        </w:rPr>
        <w:t>Демидовы</w:t>
      </w:r>
    </w:p>
    <w:p w:rsidR="00156445" w:rsidRDefault="005A47D0">
      <w:pPr>
        <w:pStyle w:val="a3"/>
        <w:spacing w:before="6"/>
        <w:ind w:firstLine="0"/>
      </w:pPr>
      <w:r>
        <w:t>и</w:t>
      </w:r>
      <w:r>
        <w:rPr>
          <w:spacing w:val="1"/>
        </w:rPr>
        <w:t xml:space="preserve"> </w:t>
      </w:r>
      <w:r>
        <w:rPr>
          <w:spacing w:val="-2"/>
        </w:rPr>
        <w:t>другие.</w:t>
      </w:r>
    </w:p>
    <w:p w:rsidR="00156445" w:rsidRDefault="005A47D0">
      <w:pPr>
        <w:pStyle w:val="a3"/>
        <w:tabs>
          <w:tab w:val="left" w:pos="6015"/>
          <w:tab w:val="left" w:pos="9669"/>
        </w:tabs>
        <w:spacing w:before="9" w:line="249" w:lineRule="auto"/>
        <w:ind w:right="1099"/>
      </w:pPr>
      <w:r>
        <w:t>Внутренняя</w:t>
      </w:r>
      <w:r>
        <w:rPr>
          <w:spacing w:val="40"/>
        </w:rPr>
        <w:t xml:space="preserve"> </w:t>
      </w:r>
      <w:r>
        <w:t>и</w:t>
      </w:r>
      <w:r>
        <w:rPr>
          <w:spacing w:val="40"/>
        </w:rPr>
        <w:t xml:space="preserve"> </w:t>
      </w:r>
      <w:r>
        <w:t>внешняя</w:t>
      </w:r>
      <w:r>
        <w:rPr>
          <w:spacing w:val="40"/>
        </w:rPr>
        <w:t xml:space="preserve"> </w:t>
      </w:r>
      <w:r>
        <w:t>торговля.</w:t>
      </w:r>
      <w:r>
        <w:rPr>
          <w:spacing w:val="40"/>
        </w:rPr>
        <w:t xml:space="preserve"> </w:t>
      </w:r>
      <w:r>
        <w:t>Торговые</w:t>
      </w:r>
      <w:r>
        <w:rPr>
          <w:spacing w:val="40"/>
        </w:rPr>
        <w:t xml:space="preserve"> </w:t>
      </w:r>
      <w:r>
        <w:t>пути</w:t>
      </w:r>
      <w:r>
        <w:rPr>
          <w:spacing w:val="40"/>
        </w:rPr>
        <w:t xml:space="preserve"> </w:t>
      </w:r>
      <w:r>
        <w:t>внутри</w:t>
      </w:r>
      <w:r>
        <w:rPr>
          <w:spacing w:val="80"/>
        </w:rPr>
        <w:t xml:space="preserve"> </w:t>
      </w:r>
      <w:r>
        <w:t>страны.</w:t>
      </w:r>
      <w:r>
        <w:rPr>
          <w:spacing w:val="40"/>
        </w:rPr>
        <w:t xml:space="preserve"> </w:t>
      </w:r>
      <w:r>
        <w:t>Водно-</w:t>
      </w:r>
      <w:r>
        <w:rPr>
          <w:spacing w:val="40"/>
        </w:rPr>
        <w:t xml:space="preserve"> </w:t>
      </w:r>
      <w:r>
        <w:t>транспортные</w:t>
      </w:r>
      <w:r>
        <w:rPr>
          <w:spacing w:val="40"/>
        </w:rPr>
        <w:t xml:space="preserve"> </w:t>
      </w:r>
      <w:r>
        <w:t>системы:</w:t>
      </w:r>
      <w:r>
        <w:rPr>
          <w:spacing w:val="40"/>
        </w:rPr>
        <w:t xml:space="preserve"> </w:t>
      </w:r>
      <w:r>
        <w:t>Вышневолоцкая,</w:t>
      </w:r>
      <w:r>
        <w:rPr>
          <w:spacing w:val="40"/>
        </w:rPr>
        <w:t xml:space="preserve"> </w:t>
      </w:r>
      <w:r>
        <w:t>Тихвинская,</w:t>
      </w:r>
      <w:r>
        <w:rPr>
          <w:spacing w:val="40"/>
        </w:rPr>
        <w:t xml:space="preserve"> </w:t>
      </w:r>
      <w:r>
        <w:t>Мариинская</w:t>
      </w:r>
      <w:r>
        <w:rPr>
          <w:spacing w:val="40"/>
        </w:rPr>
        <w:t xml:space="preserve"> </w:t>
      </w:r>
      <w:r>
        <w:t>и</w:t>
      </w:r>
      <w:r>
        <w:rPr>
          <w:spacing w:val="40"/>
        </w:rPr>
        <w:t xml:space="preserve"> </w:t>
      </w:r>
      <w:r>
        <w:t>другие</w:t>
      </w:r>
      <w:r>
        <w:rPr>
          <w:spacing w:val="40"/>
        </w:rPr>
        <w:t xml:space="preserve"> </w:t>
      </w:r>
      <w:r>
        <w:t>Ярмарки и</w:t>
      </w:r>
      <w:r>
        <w:rPr>
          <w:spacing w:val="40"/>
        </w:rPr>
        <w:t xml:space="preserve"> </w:t>
      </w:r>
      <w:r>
        <w:t>их роль</w:t>
      </w:r>
      <w:r>
        <w:rPr>
          <w:spacing w:val="40"/>
        </w:rPr>
        <w:t xml:space="preserve"> </w:t>
      </w:r>
      <w:r>
        <w:t>во</w:t>
      </w:r>
      <w:r>
        <w:rPr>
          <w:spacing w:val="40"/>
        </w:rPr>
        <w:t xml:space="preserve"> </w:t>
      </w:r>
      <w:r>
        <w:t>внутренней</w:t>
      </w:r>
      <w:r>
        <w:rPr>
          <w:spacing w:val="40"/>
        </w:rPr>
        <w:t xml:space="preserve"> </w:t>
      </w:r>
      <w:r>
        <w:t>торговле.</w:t>
      </w:r>
      <w:r>
        <w:rPr>
          <w:spacing w:val="40"/>
        </w:rPr>
        <w:t xml:space="preserve"> </w:t>
      </w:r>
      <w:r>
        <w:t>Макарьевская,</w:t>
      </w:r>
      <w:r>
        <w:rPr>
          <w:spacing w:val="40"/>
        </w:rPr>
        <w:t xml:space="preserve"> </w:t>
      </w:r>
      <w:r>
        <w:t>Ирбитская,</w:t>
      </w:r>
      <w:r>
        <w:rPr>
          <w:spacing w:val="40"/>
        </w:rPr>
        <w:t xml:space="preserve"> </w:t>
      </w:r>
      <w:r>
        <w:t>Свенская,</w:t>
      </w:r>
      <w:r>
        <w:rPr>
          <w:spacing w:val="40"/>
        </w:rPr>
        <w:t xml:space="preserve"> </w:t>
      </w:r>
      <w:r>
        <w:t>Коренная</w:t>
      </w:r>
      <w:r>
        <w:rPr>
          <w:spacing w:val="40"/>
        </w:rPr>
        <w:t xml:space="preserve"> </w:t>
      </w:r>
      <w:r>
        <w:t>ярмарки. Ярмарки</w:t>
      </w:r>
      <w:r>
        <w:rPr>
          <w:spacing w:val="80"/>
        </w:rPr>
        <w:t xml:space="preserve">   </w:t>
      </w:r>
      <w:r>
        <w:t>Малороссии.</w:t>
      </w:r>
      <w:r>
        <w:rPr>
          <w:spacing w:val="80"/>
        </w:rPr>
        <w:t xml:space="preserve">   </w:t>
      </w:r>
      <w:r>
        <w:t>Партнеры</w:t>
      </w:r>
      <w:r>
        <w:tab/>
        <w:t>России</w:t>
      </w:r>
      <w:r>
        <w:rPr>
          <w:spacing w:val="80"/>
        </w:rPr>
        <w:t xml:space="preserve">   </w:t>
      </w:r>
      <w:r>
        <w:t>во</w:t>
      </w:r>
      <w:r>
        <w:rPr>
          <w:spacing w:val="80"/>
        </w:rPr>
        <w:t xml:space="preserve">   </w:t>
      </w:r>
      <w:r>
        <w:t>внешней</w:t>
      </w:r>
      <w:r>
        <w:tab/>
      </w:r>
      <w:r>
        <w:rPr>
          <w:spacing w:val="-2"/>
        </w:rPr>
        <w:t xml:space="preserve">торговле </w:t>
      </w:r>
      <w:r>
        <w:t>в</w:t>
      </w:r>
      <w:r>
        <w:rPr>
          <w:spacing w:val="40"/>
        </w:rPr>
        <w:t xml:space="preserve"> </w:t>
      </w:r>
      <w:r>
        <w:t>Европе</w:t>
      </w:r>
      <w:r>
        <w:rPr>
          <w:spacing w:val="40"/>
        </w:rPr>
        <w:t xml:space="preserve"> </w:t>
      </w:r>
      <w:r>
        <w:t>и</w:t>
      </w:r>
      <w:r>
        <w:rPr>
          <w:spacing w:val="40"/>
        </w:rPr>
        <w:t xml:space="preserve"> </w:t>
      </w:r>
      <w:r>
        <w:t>в</w:t>
      </w:r>
      <w:r>
        <w:rPr>
          <w:spacing w:val="40"/>
        </w:rPr>
        <w:t xml:space="preserve"> </w:t>
      </w:r>
      <w:r>
        <w:t>мире.</w:t>
      </w:r>
      <w:r>
        <w:rPr>
          <w:spacing w:val="40"/>
        </w:rPr>
        <w:t xml:space="preserve"> </w:t>
      </w:r>
      <w:r>
        <w:t>Обеспечение</w:t>
      </w:r>
      <w:r>
        <w:rPr>
          <w:spacing w:val="40"/>
        </w:rPr>
        <w:t xml:space="preserve"> </w:t>
      </w:r>
      <w:r>
        <w:t>активного</w:t>
      </w:r>
      <w:r>
        <w:rPr>
          <w:spacing w:val="40"/>
        </w:rPr>
        <w:t xml:space="preserve"> </w:t>
      </w:r>
      <w:r>
        <w:t>внешнеторгового</w:t>
      </w:r>
      <w:r>
        <w:rPr>
          <w:spacing w:val="40"/>
        </w:rPr>
        <w:t xml:space="preserve"> </w:t>
      </w:r>
      <w:r>
        <w:t>баланса.</w:t>
      </w:r>
    </w:p>
    <w:p w:rsidR="00156445" w:rsidRDefault="005A47D0">
      <w:pPr>
        <w:pStyle w:val="a3"/>
        <w:tabs>
          <w:tab w:val="left" w:pos="1399"/>
          <w:tab w:val="left" w:pos="3962"/>
          <w:tab w:val="left" w:pos="4291"/>
          <w:tab w:val="left" w:pos="5183"/>
          <w:tab w:val="left" w:pos="6553"/>
          <w:tab w:val="left" w:pos="7377"/>
          <w:tab w:val="left" w:pos="8776"/>
          <w:tab w:val="left" w:pos="8852"/>
          <w:tab w:val="left" w:pos="9930"/>
        </w:tabs>
        <w:spacing w:before="8" w:line="249" w:lineRule="auto"/>
        <w:ind w:right="1108"/>
        <w:jc w:val="left"/>
      </w:pPr>
      <w:r>
        <w:t>Обострение</w:t>
      </w:r>
      <w:r>
        <w:rPr>
          <w:spacing w:val="80"/>
          <w:w w:val="150"/>
        </w:rPr>
        <w:t xml:space="preserve"> </w:t>
      </w:r>
      <w:r>
        <w:t>социальных</w:t>
      </w:r>
      <w:r>
        <w:rPr>
          <w:spacing w:val="80"/>
          <w:w w:val="150"/>
        </w:rPr>
        <w:t xml:space="preserve"> </w:t>
      </w:r>
      <w:r>
        <w:t>противоречий.</w:t>
      </w:r>
      <w:r>
        <w:rPr>
          <w:spacing w:val="80"/>
          <w:w w:val="150"/>
        </w:rPr>
        <w:t xml:space="preserve"> </w:t>
      </w:r>
      <w:r>
        <w:t>Чумной</w:t>
      </w:r>
      <w:r>
        <w:rPr>
          <w:spacing w:val="80"/>
          <w:w w:val="150"/>
        </w:rPr>
        <w:t xml:space="preserve"> </w:t>
      </w:r>
      <w:r>
        <w:t>бунт</w:t>
      </w:r>
      <w:r>
        <w:rPr>
          <w:spacing w:val="80"/>
          <w:w w:val="150"/>
        </w:rPr>
        <w:t xml:space="preserve"> </w:t>
      </w:r>
      <w:r>
        <w:t>в</w:t>
      </w:r>
      <w:r>
        <w:rPr>
          <w:spacing w:val="80"/>
          <w:w w:val="150"/>
        </w:rPr>
        <w:t xml:space="preserve"> </w:t>
      </w:r>
      <w:r>
        <w:t>Москве.</w:t>
      </w:r>
      <w:r>
        <w:rPr>
          <w:spacing w:val="80"/>
          <w:w w:val="150"/>
        </w:rPr>
        <w:t xml:space="preserve"> </w:t>
      </w:r>
      <w:r>
        <w:t>Восстание</w:t>
      </w:r>
      <w:r>
        <w:rPr>
          <w:spacing w:val="80"/>
          <w:w w:val="150"/>
        </w:rPr>
        <w:t xml:space="preserve"> </w:t>
      </w:r>
      <w:r>
        <w:t xml:space="preserve">под </w:t>
      </w:r>
      <w:r>
        <w:rPr>
          <w:spacing w:val="-2"/>
        </w:rPr>
        <w:t>предводительством</w:t>
      </w:r>
      <w:r>
        <w:tab/>
      </w:r>
      <w:r>
        <w:tab/>
      </w:r>
      <w:r>
        <w:rPr>
          <w:spacing w:val="-2"/>
        </w:rPr>
        <w:t>Емельяна</w:t>
      </w:r>
      <w:r>
        <w:tab/>
      </w:r>
      <w:r>
        <w:rPr>
          <w:spacing w:val="-2"/>
        </w:rPr>
        <w:t>Пугачёва.</w:t>
      </w:r>
      <w:r>
        <w:tab/>
      </w:r>
      <w:r>
        <w:tab/>
      </w:r>
      <w:r>
        <w:rPr>
          <w:spacing w:val="-2"/>
        </w:rPr>
        <w:t xml:space="preserve">Антидворянский </w:t>
      </w:r>
      <w:r>
        <w:rPr>
          <w:spacing w:val="-10"/>
        </w:rPr>
        <w:t>и</w:t>
      </w:r>
      <w:r>
        <w:tab/>
      </w:r>
      <w:r>
        <w:rPr>
          <w:spacing w:val="-2"/>
        </w:rPr>
        <w:t>антикрепостнический</w:t>
      </w:r>
      <w:r>
        <w:tab/>
      </w:r>
      <w:r>
        <w:rPr>
          <w:spacing w:val="-2"/>
        </w:rPr>
        <w:t>характер</w:t>
      </w:r>
      <w:r>
        <w:tab/>
      </w:r>
      <w:r>
        <w:rPr>
          <w:spacing w:val="-2"/>
        </w:rPr>
        <w:t>движения.</w:t>
      </w:r>
      <w:r>
        <w:tab/>
      </w:r>
      <w:r>
        <w:rPr>
          <w:spacing w:val="-38"/>
        </w:rPr>
        <w:t xml:space="preserve"> </w:t>
      </w:r>
      <w:r>
        <w:t>Роль</w:t>
      </w:r>
      <w:r>
        <w:tab/>
      </w:r>
      <w:r>
        <w:rPr>
          <w:spacing w:val="-2"/>
        </w:rPr>
        <w:t>казачества,</w:t>
      </w:r>
      <w:r>
        <w:tab/>
      </w:r>
      <w:r>
        <w:rPr>
          <w:spacing w:val="-2"/>
        </w:rPr>
        <w:t>народов</w:t>
      </w:r>
      <w:r>
        <w:tab/>
      </w:r>
      <w:r>
        <w:rPr>
          <w:spacing w:val="-2"/>
        </w:rPr>
        <w:t xml:space="preserve">Урала </w:t>
      </w:r>
      <w:r>
        <w:t>и</w:t>
      </w:r>
      <w:r>
        <w:rPr>
          <w:spacing w:val="40"/>
        </w:rPr>
        <w:t xml:space="preserve">  </w:t>
      </w:r>
      <w:r>
        <w:t>Поволжья</w:t>
      </w:r>
      <w:r>
        <w:rPr>
          <w:spacing w:val="40"/>
        </w:rPr>
        <w:t xml:space="preserve">  </w:t>
      </w:r>
      <w:r>
        <w:t>в</w:t>
      </w:r>
      <w:r>
        <w:rPr>
          <w:spacing w:val="40"/>
        </w:rPr>
        <w:t xml:space="preserve">  </w:t>
      </w:r>
      <w:r>
        <w:t>восстании.</w:t>
      </w:r>
      <w:r>
        <w:rPr>
          <w:spacing w:val="40"/>
        </w:rPr>
        <w:t xml:space="preserve">  </w:t>
      </w:r>
      <w:r>
        <w:t>Влияние</w:t>
      </w:r>
      <w:r>
        <w:rPr>
          <w:spacing w:val="40"/>
        </w:rPr>
        <w:t xml:space="preserve">  </w:t>
      </w:r>
      <w:r>
        <w:t>восстания</w:t>
      </w:r>
      <w:r>
        <w:rPr>
          <w:spacing w:val="40"/>
        </w:rPr>
        <w:t xml:space="preserve">  </w:t>
      </w:r>
      <w:r>
        <w:t>на</w:t>
      </w:r>
      <w:r>
        <w:rPr>
          <w:spacing w:val="40"/>
        </w:rPr>
        <w:t xml:space="preserve">  </w:t>
      </w:r>
      <w:r>
        <w:t>внутреннюю</w:t>
      </w:r>
      <w:r>
        <w:rPr>
          <w:spacing w:val="40"/>
        </w:rPr>
        <w:t xml:space="preserve">  </w:t>
      </w:r>
      <w:r>
        <w:t>политику</w:t>
      </w:r>
      <w:r>
        <w:rPr>
          <w:spacing w:val="40"/>
        </w:rPr>
        <w:t xml:space="preserve">  </w:t>
      </w:r>
      <w:r>
        <w:t>и</w:t>
      </w:r>
      <w:r>
        <w:rPr>
          <w:spacing w:val="40"/>
        </w:rPr>
        <w:t xml:space="preserve">  </w:t>
      </w:r>
      <w:r>
        <w:t>развитие общественной мысли.</w:t>
      </w:r>
    </w:p>
    <w:p w:rsidR="00156445" w:rsidRDefault="005A47D0">
      <w:pPr>
        <w:pStyle w:val="a3"/>
        <w:tabs>
          <w:tab w:val="left" w:pos="5592"/>
          <w:tab w:val="left" w:pos="9664"/>
        </w:tabs>
        <w:spacing w:line="249" w:lineRule="auto"/>
        <w:ind w:right="1090"/>
      </w:pPr>
      <w:r>
        <w:t>Внешняя</w:t>
      </w:r>
      <w:r>
        <w:rPr>
          <w:spacing w:val="40"/>
        </w:rPr>
        <w:t xml:space="preserve"> </w:t>
      </w:r>
      <w:r>
        <w:t>политика</w:t>
      </w:r>
      <w:r>
        <w:rPr>
          <w:spacing w:val="40"/>
        </w:rPr>
        <w:t xml:space="preserve"> </w:t>
      </w:r>
      <w:r>
        <w:t>России</w:t>
      </w:r>
      <w:r>
        <w:rPr>
          <w:spacing w:val="40"/>
        </w:rPr>
        <w:t xml:space="preserve"> </w:t>
      </w:r>
      <w:r>
        <w:t>второй</w:t>
      </w:r>
      <w:r>
        <w:rPr>
          <w:spacing w:val="40"/>
        </w:rPr>
        <w:t xml:space="preserve"> </w:t>
      </w:r>
      <w:r>
        <w:t>половины</w:t>
      </w:r>
      <w:r>
        <w:rPr>
          <w:spacing w:val="40"/>
        </w:rPr>
        <w:t xml:space="preserve"> </w:t>
      </w:r>
      <w:r>
        <w:t>XVIII</w:t>
      </w:r>
      <w:r>
        <w:rPr>
          <w:spacing w:val="40"/>
        </w:rPr>
        <w:t xml:space="preserve"> </w:t>
      </w:r>
      <w:r>
        <w:t>в.,</w:t>
      </w:r>
      <w:r>
        <w:rPr>
          <w:spacing w:val="40"/>
        </w:rPr>
        <w:t xml:space="preserve"> </w:t>
      </w:r>
      <w:r>
        <w:t>её</w:t>
      </w:r>
      <w:r>
        <w:rPr>
          <w:spacing w:val="40"/>
        </w:rPr>
        <w:t xml:space="preserve"> </w:t>
      </w:r>
      <w:r>
        <w:t>основные</w:t>
      </w:r>
      <w:r>
        <w:rPr>
          <w:spacing w:val="40"/>
        </w:rPr>
        <w:t xml:space="preserve"> </w:t>
      </w:r>
      <w:r>
        <w:t>задачи.</w:t>
      </w:r>
      <w:r>
        <w:rPr>
          <w:spacing w:val="40"/>
        </w:rPr>
        <w:t xml:space="preserve"> </w:t>
      </w:r>
      <w: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w:t>
      </w:r>
      <w:r>
        <w:rPr>
          <w:spacing w:val="80"/>
        </w:rPr>
        <w:t xml:space="preserve"> </w:t>
      </w:r>
      <w:r>
        <w:t>Присоединение</w:t>
      </w:r>
      <w:r>
        <w:rPr>
          <w:spacing w:val="80"/>
        </w:rPr>
        <w:t xml:space="preserve"> </w:t>
      </w:r>
      <w:r>
        <w:t>Крыма</w:t>
      </w:r>
      <w:r>
        <w:rPr>
          <w:spacing w:val="80"/>
        </w:rPr>
        <w:t xml:space="preserve"> </w:t>
      </w:r>
      <w:r>
        <w:t>и</w:t>
      </w:r>
      <w:r>
        <w:rPr>
          <w:spacing w:val="80"/>
        </w:rPr>
        <w:t xml:space="preserve"> </w:t>
      </w:r>
      <w:r>
        <w:t>Северного</w:t>
      </w:r>
      <w:r>
        <w:rPr>
          <w:spacing w:val="80"/>
        </w:rPr>
        <w:t xml:space="preserve"> </w:t>
      </w:r>
      <w:r>
        <w:t>Причерноморья.</w:t>
      </w:r>
      <w:r>
        <w:rPr>
          <w:spacing w:val="80"/>
        </w:rPr>
        <w:t xml:space="preserve"> </w:t>
      </w:r>
      <w:r>
        <w:t xml:space="preserve">Организация управления Новороссией. Строительство новых городов и портов. Основание Пятигорска, </w:t>
      </w:r>
      <w:r>
        <w:rPr>
          <w:spacing w:val="-2"/>
        </w:rPr>
        <w:t>Севастополя,</w:t>
      </w:r>
      <w:r>
        <w:tab/>
      </w:r>
      <w:r>
        <w:rPr>
          <w:spacing w:val="-2"/>
        </w:rPr>
        <w:t>Одессы,</w:t>
      </w:r>
      <w:r>
        <w:tab/>
      </w:r>
      <w:r>
        <w:rPr>
          <w:spacing w:val="-2"/>
        </w:rPr>
        <w:t xml:space="preserve">Херсона. </w:t>
      </w:r>
      <w:r>
        <w:t>Г.А.</w:t>
      </w:r>
      <w:r>
        <w:rPr>
          <w:spacing w:val="40"/>
        </w:rPr>
        <w:t xml:space="preserve"> </w:t>
      </w:r>
      <w:r>
        <w:t>Потёмкин.</w:t>
      </w:r>
      <w:r>
        <w:rPr>
          <w:spacing w:val="40"/>
        </w:rPr>
        <w:t xml:space="preserve"> </w:t>
      </w:r>
      <w:r>
        <w:t>Путешествие</w:t>
      </w:r>
      <w:r>
        <w:rPr>
          <w:spacing w:val="40"/>
        </w:rPr>
        <w:t xml:space="preserve"> </w:t>
      </w:r>
      <w:r>
        <w:t>Екатерины</w:t>
      </w:r>
      <w:r>
        <w:rPr>
          <w:spacing w:val="40"/>
        </w:rPr>
        <w:t xml:space="preserve"> </w:t>
      </w:r>
      <w:r>
        <w:t>II на</w:t>
      </w:r>
      <w:r>
        <w:rPr>
          <w:spacing w:val="40"/>
        </w:rPr>
        <w:t xml:space="preserve"> </w:t>
      </w:r>
      <w:r>
        <w:t>юг</w:t>
      </w:r>
      <w:r>
        <w:rPr>
          <w:spacing w:val="40"/>
        </w:rPr>
        <w:t xml:space="preserve"> </w:t>
      </w:r>
      <w:r>
        <w:t>в</w:t>
      </w:r>
      <w:r>
        <w:rPr>
          <w:spacing w:val="40"/>
        </w:rPr>
        <w:t xml:space="preserve"> </w:t>
      </w:r>
      <w:r>
        <w:t>1787</w:t>
      </w:r>
      <w:r>
        <w:rPr>
          <w:spacing w:val="40"/>
        </w:rPr>
        <w:t xml:space="preserve"> </w:t>
      </w:r>
      <w:r>
        <w:t>г.</w:t>
      </w:r>
    </w:p>
    <w:p w:rsidR="00156445" w:rsidRDefault="005A47D0">
      <w:pPr>
        <w:pStyle w:val="a3"/>
        <w:tabs>
          <w:tab w:val="left" w:pos="3278"/>
          <w:tab w:val="left" w:pos="5607"/>
          <w:tab w:val="left" w:pos="7436"/>
          <w:tab w:val="left" w:pos="8574"/>
        </w:tabs>
        <w:spacing w:before="3" w:line="249" w:lineRule="auto"/>
        <w:ind w:right="1102"/>
      </w:pPr>
      <w:r>
        <w:t>Участие</w:t>
      </w:r>
      <w:r>
        <w:rPr>
          <w:spacing w:val="80"/>
        </w:rPr>
        <w:t xml:space="preserve"> </w:t>
      </w:r>
      <w:r>
        <w:t>России</w:t>
      </w:r>
      <w:r>
        <w:rPr>
          <w:spacing w:val="60"/>
        </w:rPr>
        <w:t xml:space="preserve">  </w:t>
      </w:r>
      <w:r>
        <w:t>в</w:t>
      </w:r>
      <w:r>
        <w:rPr>
          <w:spacing w:val="63"/>
        </w:rPr>
        <w:t xml:space="preserve">  </w:t>
      </w:r>
      <w:r>
        <w:t>разделах</w:t>
      </w:r>
      <w:r>
        <w:rPr>
          <w:spacing w:val="65"/>
        </w:rPr>
        <w:t xml:space="preserve">  </w:t>
      </w:r>
      <w:r>
        <w:t>Речи</w:t>
      </w:r>
      <w:r>
        <w:rPr>
          <w:spacing w:val="60"/>
        </w:rPr>
        <w:t xml:space="preserve">  </w:t>
      </w:r>
      <w:r>
        <w:t>Посполитой.</w:t>
      </w:r>
      <w:r>
        <w:rPr>
          <w:spacing w:val="62"/>
        </w:rPr>
        <w:t xml:space="preserve">  </w:t>
      </w:r>
      <w:r>
        <w:t>Политика</w:t>
      </w:r>
      <w:r>
        <w:rPr>
          <w:spacing w:val="61"/>
        </w:rPr>
        <w:t xml:space="preserve">  </w:t>
      </w:r>
      <w:r>
        <w:t>России</w:t>
      </w:r>
      <w:r>
        <w:rPr>
          <w:spacing w:val="63"/>
        </w:rPr>
        <w:t xml:space="preserve">  </w:t>
      </w:r>
      <w:r>
        <w:t>в</w:t>
      </w:r>
      <w:r>
        <w:rPr>
          <w:spacing w:val="60"/>
        </w:rPr>
        <w:t xml:space="preserve">  </w:t>
      </w:r>
      <w:r>
        <w:t>Польше до начала 1770-х гг.: стремление к усилению российского влияния в условиях сохранения польского</w:t>
      </w:r>
      <w:r>
        <w:rPr>
          <w:spacing w:val="68"/>
          <w:w w:val="150"/>
        </w:rPr>
        <w:t xml:space="preserve">   </w:t>
      </w:r>
      <w:r>
        <w:t>государства.</w:t>
      </w:r>
      <w:r>
        <w:rPr>
          <w:spacing w:val="70"/>
          <w:w w:val="150"/>
        </w:rPr>
        <w:t xml:space="preserve">   </w:t>
      </w:r>
      <w:r>
        <w:t>Участие</w:t>
      </w:r>
      <w:r>
        <w:rPr>
          <w:spacing w:val="69"/>
          <w:w w:val="150"/>
        </w:rPr>
        <w:t xml:space="preserve">   </w:t>
      </w:r>
      <w:r>
        <w:t>России</w:t>
      </w:r>
      <w:r>
        <w:rPr>
          <w:spacing w:val="74"/>
          <w:w w:val="150"/>
        </w:rPr>
        <w:t xml:space="preserve">   </w:t>
      </w:r>
      <w:r>
        <w:t>в</w:t>
      </w:r>
      <w:r>
        <w:rPr>
          <w:spacing w:val="75"/>
        </w:rPr>
        <w:t xml:space="preserve">    </w:t>
      </w:r>
      <w:r>
        <w:t>разделах</w:t>
      </w:r>
      <w:r>
        <w:rPr>
          <w:spacing w:val="70"/>
          <w:w w:val="150"/>
        </w:rPr>
        <w:t xml:space="preserve">   </w:t>
      </w:r>
      <w:r>
        <w:t>Польши</w:t>
      </w:r>
      <w:r>
        <w:rPr>
          <w:spacing w:val="70"/>
          <w:w w:val="150"/>
        </w:rPr>
        <w:t xml:space="preserve">   </w:t>
      </w:r>
      <w:r>
        <w:t xml:space="preserve">вместе 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t>Т. Костюшко.</w:t>
      </w:r>
    </w:p>
    <w:p w:rsidR="00156445" w:rsidRDefault="005A47D0">
      <w:pPr>
        <w:pStyle w:val="a3"/>
        <w:tabs>
          <w:tab w:val="left" w:pos="5117"/>
          <w:tab w:val="left" w:pos="9438"/>
        </w:tabs>
        <w:spacing w:before="6" w:line="249" w:lineRule="auto"/>
        <w:ind w:right="1094"/>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w:t>
      </w:r>
      <w:r>
        <w:rPr>
          <w:spacing w:val="40"/>
        </w:rPr>
        <w:t xml:space="preserve"> </w:t>
      </w:r>
      <w:r>
        <w:t>и</w:t>
      </w:r>
      <w:r>
        <w:rPr>
          <w:spacing w:val="40"/>
        </w:rPr>
        <w:t xml:space="preserve"> </w:t>
      </w:r>
      <w:r>
        <w:t>полицейского</w:t>
      </w:r>
      <w:r>
        <w:rPr>
          <w:spacing w:val="40"/>
        </w:rPr>
        <w:t xml:space="preserve"> </w:t>
      </w:r>
      <w:r>
        <w:t>характера</w:t>
      </w:r>
      <w:r>
        <w:rPr>
          <w:spacing w:val="40"/>
        </w:rPr>
        <w:t xml:space="preserve"> </w:t>
      </w:r>
      <w:r>
        <w:t>государства</w:t>
      </w:r>
      <w:r>
        <w:rPr>
          <w:spacing w:val="40"/>
        </w:rPr>
        <w:t xml:space="preserve"> </w:t>
      </w:r>
      <w:r>
        <w:t>и</w:t>
      </w:r>
      <w:r>
        <w:rPr>
          <w:spacing w:val="40"/>
        </w:rPr>
        <w:t xml:space="preserve"> </w:t>
      </w:r>
      <w:r>
        <w:t>личной</w:t>
      </w:r>
      <w:r>
        <w:rPr>
          <w:spacing w:val="40"/>
        </w:rPr>
        <w:t xml:space="preserve"> </w:t>
      </w:r>
      <w:r>
        <w:t>власти</w:t>
      </w:r>
      <w:r>
        <w:rPr>
          <w:spacing w:val="40"/>
        </w:rPr>
        <w:t xml:space="preserve"> </w:t>
      </w:r>
      <w:r>
        <w:t>императора.</w:t>
      </w:r>
      <w:r>
        <w:rPr>
          <w:spacing w:val="40"/>
        </w:rPr>
        <w:t xml:space="preserve"> </w:t>
      </w:r>
      <w:r>
        <w:t>Акт</w:t>
      </w:r>
      <w:r>
        <w:rPr>
          <w:spacing w:val="40"/>
        </w:rPr>
        <w:t xml:space="preserve"> </w:t>
      </w:r>
      <w:r>
        <w:t xml:space="preserve">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w:t>
      </w:r>
      <w:r>
        <w:rPr>
          <w:spacing w:val="-2"/>
        </w:rPr>
        <w:t>Причины</w:t>
      </w:r>
      <w:r>
        <w:tab/>
      </w:r>
      <w:r>
        <w:rPr>
          <w:spacing w:val="-2"/>
        </w:rPr>
        <w:t>дворцового</w:t>
      </w:r>
      <w:r>
        <w:tab/>
      </w:r>
      <w:r>
        <w:rPr>
          <w:spacing w:val="-2"/>
        </w:rPr>
        <w:t xml:space="preserve">переворота </w:t>
      </w:r>
      <w:r>
        <w:t>11 марта 1801 г.</w:t>
      </w:r>
    </w:p>
    <w:p w:rsidR="00156445" w:rsidRDefault="005A47D0">
      <w:pPr>
        <w:pStyle w:val="a3"/>
        <w:spacing w:line="252" w:lineRule="auto"/>
        <w:ind w:right="1113"/>
      </w:pPr>
      <w:r>
        <w:t>Участие</w:t>
      </w:r>
      <w:r>
        <w:rPr>
          <w:spacing w:val="80"/>
        </w:rPr>
        <w:t xml:space="preserve">  </w:t>
      </w:r>
      <w:r>
        <w:t>России</w:t>
      </w:r>
      <w:r>
        <w:rPr>
          <w:spacing w:val="64"/>
        </w:rPr>
        <w:t xml:space="preserve">   </w:t>
      </w:r>
      <w:r>
        <w:t>в</w:t>
      </w:r>
      <w:r>
        <w:rPr>
          <w:spacing w:val="64"/>
        </w:rPr>
        <w:t xml:space="preserve">   </w:t>
      </w:r>
      <w:r>
        <w:t>борьбе</w:t>
      </w:r>
      <w:r>
        <w:rPr>
          <w:spacing w:val="63"/>
        </w:rPr>
        <w:t xml:space="preserve">   </w:t>
      </w:r>
      <w:r>
        <w:t>с</w:t>
      </w:r>
      <w:r>
        <w:rPr>
          <w:spacing w:val="65"/>
        </w:rPr>
        <w:t xml:space="preserve">   </w:t>
      </w:r>
      <w:r>
        <w:t>революционной</w:t>
      </w:r>
      <w:r>
        <w:rPr>
          <w:spacing w:val="67"/>
        </w:rPr>
        <w:t xml:space="preserve">   </w:t>
      </w:r>
      <w:r>
        <w:t>Францией.</w:t>
      </w:r>
      <w:r>
        <w:rPr>
          <w:spacing w:val="66"/>
        </w:rPr>
        <w:t xml:space="preserve">   </w:t>
      </w:r>
      <w:r>
        <w:t>Итальянский и</w:t>
      </w:r>
      <w:r>
        <w:rPr>
          <w:spacing w:val="80"/>
          <w:w w:val="150"/>
        </w:rPr>
        <w:t xml:space="preserve">  </w:t>
      </w:r>
      <w:r>
        <w:t>Швейцарский</w:t>
      </w:r>
      <w:r>
        <w:rPr>
          <w:spacing w:val="80"/>
          <w:w w:val="150"/>
        </w:rPr>
        <w:t xml:space="preserve">  </w:t>
      </w:r>
      <w:r>
        <w:t>походы</w:t>
      </w:r>
      <w:r>
        <w:rPr>
          <w:spacing w:val="80"/>
          <w:w w:val="150"/>
        </w:rPr>
        <w:t xml:space="preserve">  </w:t>
      </w:r>
      <w:r>
        <w:t>А.В.</w:t>
      </w:r>
      <w:r>
        <w:rPr>
          <w:spacing w:val="80"/>
          <w:w w:val="150"/>
        </w:rPr>
        <w:t xml:space="preserve">  </w:t>
      </w:r>
      <w:r>
        <w:t>Суворова.</w:t>
      </w:r>
      <w:r>
        <w:rPr>
          <w:spacing w:val="80"/>
          <w:w w:val="150"/>
        </w:rPr>
        <w:t xml:space="preserve">  </w:t>
      </w:r>
      <w:r>
        <w:t>Действия</w:t>
      </w:r>
      <w:r>
        <w:rPr>
          <w:spacing w:val="80"/>
          <w:w w:val="150"/>
        </w:rPr>
        <w:t xml:space="preserve">  </w:t>
      </w:r>
      <w:r>
        <w:t>эскадры</w:t>
      </w:r>
      <w:r>
        <w:rPr>
          <w:spacing w:val="80"/>
          <w:w w:val="150"/>
        </w:rPr>
        <w:t xml:space="preserve">  </w:t>
      </w:r>
      <w:r>
        <w:t>Ф.Ф.</w:t>
      </w:r>
      <w:r>
        <w:rPr>
          <w:spacing w:val="80"/>
          <w:w w:val="150"/>
        </w:rPr>
        <w:t xml:space="preserve">  </w:t>
      </w:r>
      <w:r>
        <w:t>Ушакова</w:t>
      </w:r>
      <w:r>
        <w:rPr>
          <w:spacing w:val="40"/>
        </w:rPr>
        <w:t xml:space="preserve"> </w:t>
      </w:r>
      <w:r>
        <w:t>в Средиземном море.</w:t>
      </w:r>
    </w:p>
    <w:p w:rsidR="00156445" w:rsidRDefault="005A47D0">
      <w:pPr>
        <w:pStyle w:val="a3"/>
        <w:spacing w:before="1"/>
        <w:ind w:left="1722" w:firstLine="0"/>
      </w:pPr>
      <w:r>
        <w:t>Культурное</w:t>
      </w:r>
      <w:r>
        <w:rPr>
          <w:spacing w:val="14"/>
        </w:rPr>
        <w:t xml:space="preserve"> </w:t>
      </w:r>
      <w:r>
        <w:t>пространство</w:t>
      </w:r>
      <w:r>
        <w:rPr>
          <w:spacing w:val="23"/>
        </w:rPr>
        <w:t xml:space="preserve"> </w:t>
      </w:r>
      <w:r>
        <w:t>Российской</w:t>
      </w:r>
      <w:r>
        <w:rPr>
          <w:spacing w:val="25"/>
        </w:rPr>
        <w:t xml:space="preserve"> </w:t>
      </w:r>
      <w:r>
        <w:t>империи</w:t>
      </w:r>
      <w:r>
        <w:rPr>
          <w:spacing w:val="29"/>
        </w:rPr>
        <w:t xml:space="preserve"> </w:t>
      </w:r>
      <w:r>
        <w:t>в</w:t>
      </w:r>
      <w:r>
        <w:rPr>
          <w:spacing w:val="48"/>
        </w:rPr>
        <w:t xml:space="preserve"> </w:t>
      </w:r>
      <w:r>
        <w:t>XVIII</w:t>
      </w:r>
      <w:r>
        <w:rPr>
          <w:spacing w:val="19"/>
        </w:rPr>
        <w:t xml:space="preserve"> </w:t>
      </w:r>
      <w:r>
        <w:rPr>
          <w:spacing w:val="-5"/>
        </w:rPr>
        <w:t>в.</w:t>
      </w:r>
    </w:p>
    <w:p w:rsidR="00156445" w:rsidRDefault="005A47D0">
      <w:pPr>
        <w:pStyle w:val="a3"/>
        <w:tabs>
          <w:tab w:val="left" w:pos="3714"/>
          <w:tab w:val="left" w:pos="5343"/>
          <w:tab w:val="left" w:pos="7806"/>
          <w:tab w:val="left" w:pos="9376"/>
        </w:tabs>
        <w:spacing w:before="9" w:line="249" w:lineRule="auto"/>
        <w:ind w:right="1091"/>
      </w:pPr>
      <w:r>
        <w:t>Идеи</w:t>
      </w:r>
      <w:r>
        <w:rPr>
          <w:spacing w:val="80"/>
          <w:w w:val="150"/>
        </w:rPr>
        <w:t xml:space="preserve">  </w:t>
      </w:r>
      <w:r>
        <w:t>Просвещения</w:t>
      </w:r>
      <w:r>
        <w:rPr>
          <w:spacing w:val="80"/>
          <w:w w:val="150"/>
        </w:rPr>
        <w:t xml:space="preserve">  </w:t>
      </w:r>
      <w:r>
        <w:t>в</w:t>
      </w:r>
      <w:r>
        <w:rPr>
          <w:spacing w:val="80"/>
          <w:w w:val="150"/>
        </w:rPr>
        <w:t xml:space="preserve">  </w:t>
      </w:r>
      <w:r>
        <w:t>российской</w:t>
      </w:r>
      <w:r>
        <w:rPr>
          <w:spacing w:val="80"/>
        </w:rPr>
        <w:t xml:space="preserve">   </w:t>
      </w:r>
      <w:r>
        <w:t>общественной</w:t>
      </w:r>
      <w:r>
        <w:rPr>
          <w:spacing w:val="80"/>
          <w:w w:val="150"/>
        </w:rPr>
        <w:t xml:space="preserve">  </w:t>
      </w:r>
      <w:r>
        <w:t>мысли,</w:t>
      </w:r>
      <w:r>
        <w:rPr>
          <w:spacing w:val="80"/>
          <w:w w:val="150"/>
        </w:rPr>
        <w:t xml:space="preserve">  </w:t>
      </w:r>
      <w:r>
        <w:t>публицистике</w:t>
      </w:r>
      <w:r>
        <w:rPr>
          <w:spacing w:val="80"/>
        </w:rPr>
        <w:t xml:space="preserve"> </w:t>
      </w:r>
      <w:r>
        <w:t xml:space="preserve">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80"/>
        </w:rPr>
        <w:t xml:space="preserve">  </w:t>
      </w:r>
      <w:r>
        <w:t>Фонвизина.</w:t>
      </w:r>
      <w:r>
        <w:rPr>
          <w:spacing w:val="80"/>
        </w:rPr>
        <w:t xml:space="preserve">  </w:t>
      </w:r>
      <w:r>
        <w:t>Н.И.</w:t>
      </w:r>
      <w:r>
        <w:rPr>
          <w:spacing w:val="80"/>
        </w:rPr>
        <w:t xml:space="preserve">  </w:t>
      </w:r>
      <w:r>
        <w:t>Новиков,</w:t>
      </w:r>
      <w:r>
        <w:rPr>
          <w:spacing w:val="80"/>
        </w:rPr>
        <w:t xml:space="preserve">  </w:t>
      </w:r>
      <w:r>
        <w:t>материалы</w:t>
      </w:r>
      <w:r>
        <w:rPr>
          <w:spacing w:val="80"/>
        </w:rPr>
        <w:t xml:space="preserve">  </w:t>
      </w:r>
      <w:r>
        <w:t>о</w:t>
      </w:r>
      <w:r>
        <w:rPr>
          <w:spacing w:val="66"/>
          <w:w w:val="150"/>
        </w:rPr>
        <w:t xml:space="preserve">  </w:t>
      </w:r>
      <w:r>
        <w:t>положении</w:t>
      </w:r>
      <w:r>
        <w:rPr>
          <w:spacing w:val="56"/>
        </w:rPr>
        <w:t xml:space="preserve">  </w:t>
      </w:r>
      <w:r>
        <w:t>крепостных</w:t>
      </w:r>
      <w:r>
        <w:rPr>
          <w:spacing w:val="80"/>
        </w:rPr>
        <w:t xml:space="preserve">  </w:t>
      </w:r>
      <w:r>
        <w:t>крестьян</w:t>
      </w:r>
      <w:r>
        <w:rPr>
          <w:spacing w:val="40"/>
        </w:rPr>
        <w:t xml:space="preserve"> </w:t>
      </w:r>
      <w:r>
        <w:t>в</w:t>
      </w:r>
      <w:r>
        <w:rPr>
          <w:spacing w:val="34"/>
        </w:rPr>
        <w:t xml:space="preserve"> </w:t>
      </w:r>
      <w:r>
        <w:t>его</w:t>
      </w:r>
      <w:r>
        <w:rPr>
          <w:spacing w:val="40"/>
        </w:rPr>
        <w:t xml:space="preserve"> </w:t>
      </w:r>
      <w:r>
        <w:t>журналах.</w:t>
      </w:r>
      <w:r>
        <w:rPr>
          <w:spacing w:val="40"/>
        </w:rPr>
        <w:t xml:space="preserve"> </w:t>
      </w:r>
      <w:r>
        <w:t>А.Н.</w:t>
      </w:r>
      <w:r>
        <w:rPr>
          <w:spacing w:val="40"/>
        </w:rPr>
        <w:t xml:space="preserve"> </w:t>
      </w:r>
      <w:r>
        <w:t>Радищев</w:t>
      </w:r>
      <w:r>
        <w:rPr>
          <w:spacing w:val="40"/>
        </w:rPr>
        <w:t xml:space="preserve"> </w:t>
      </w:r>
      <w:r>
        <w:t>и</w:t>
      </w:r>
      <w:r>
        <w:rPr>
          <w:spacing w:val="40"/>
        </w:rPr>
        <w:t xml:space="preserve"> </w:t>
      </w:r>
      <w:r>
        <w:t>его</w:t>
      </w:r>
      <w:r>
        <w:rPr>
          <w:spacing w:val="40"/>
        </w:rPr>
        <w:t xml:space="preserve"> </w:t>
      </w:r>
      <w:r>
        <w:t>«Путешествие из</w:t>
      </w:r>
      <w:r>
        <w:rPr>
          <w:spacing w:val="40"/>
        </w:rPr>
        <w:t xml:space="preserve"> </w:t>
      </w:r>
      <w:r>
        <w:t>Петербурга</w:t>
      </w:r>
      <w:r>
        <w:rPr>
          <w:spacing w:val="40"/>
        </w:rPr>
        <w:t xml:space="preserve"> </w:t>
      </w:r>
      <w:r>
        <w:t>в</w:t>
      </w:r>
      <w:r>
        <w:rPr>
          <w:spacing w:val="40"/>
        </w:rPr>
        <w:t xml:space="preserve"> </w:t>
      </w:r>
      <w:r>
        <w:t>Москву».</w:t>
      </w:r>
    </w:p>
    <w:p w:rsidR="00156445" w:rsidRDefault="005A47D0">
      <w:pPr>
        <w:pStyle w:val="a3"/>
        <w:spacing w:line="252" w:lineRule="auto"/>
        <w:ind w:right="1103"/>
      </w:pPr>
      <w:r>
        <w:t>Русская культура и культура народов России в XVIII в. Развитие новой светской культуры</w:t>
      </w:r>
      <w:r>
        <w:rPr>
          <w:spacing w:val="76"/>
        </w:rPr>
        <w:t xml:space="preserve">    </w:t>
      </w:r>
      <w:r>
        <w:t>после</w:t>
      </w:r>
      <w:r>
        <w:rPr>
          <w:spacing w:val="76"/>
        </w:rPr>
        <w:t xml:space="preserve">    </w:t>
      </w:r>
      <w:r>
        <w:t>преобразований</w:t>
      </w:r>
      <w:r>
        <w:rPr>
          <w:spacing w:val="77"/>
        </w:rPr>
        <w:t xml:space="preserve">    </w:t>
      </w:r>
      <w:r>
        <w:t>Петра</w:t>
      </w:r>
      <w:r>
        <w:rPr>
          <w:spacing w:val="76"/>
        </w:rPr>
        <w:t xml:space="preserve">    </w:t>
      </w:r>
      <w:r>
        <w:t>I.</w:t>
      </w:r>
      <w:r>
        <w:rPr>
          <w:spacing w:val="79"/>
        </w:rPr>
        <w:t xml:space="preserve">    </w:t>
      </w:r>
      <w:r>
        <w:t>Укрепление</w:t>
      </w:r>
      <w:r>
        <w:rPr>
          <w:spacing w:val="76"/>
        </w:rPr>
        <w:t xml:space="preserve">    </w:t>
      </w:r>
      <w:r>
        <w:t>взаимосвязей с</w:t>
      </w:r>
      <w:r>
        <w:rPr>
          <w:spacing w:val="80"/>
        </w:rPr>
        <w:t xml:space="preserve"> </w:t>
      </w:r>
      <w:r>
        <w:t>культурой</w:t>
      </w:r>
      <w:r>
        <w:rPr>
          <w:spacing w:val="40"/>
        </w:rPr>
        <w:t xml:space="preserve"> </w:t>
      </w:r>
      <w:r>
        <w:t>стран</w:t>
      </w:r>
      <w:r>
        <w:rPr>
          <w:spacing w:val="40"/>
        </w:rPr>
        <w:t xml:space="preserve"> </w:t>
      </w:r>
      <w:r>
        <w:t>зарубежной</w:t>
      </w:r>
      <w:r>
        <w:rPr>
          <w:spacing w:val="40"/>
        </w:rPr>
        <w:t xml:space="preserve"> </w:t>
      </w:r>
      <w:r>
        <w:t>Европы.</w:t>
      </w:r>
      <w:r>
        <w:rPr>
          <w:spacing w:val="80"/>
        </w:rPr>
        <w:t xml:space="preserve"> </w:t>
      </w:r>
      <w:r>
        <w:t>Масонство</w:t>
      </w:r>
      <w:r>
        <w:rPr>
          <w:spacing w:val="80"/>
        </w:rPr>
        <w:t xml:space="preserve"> </w:t>
      </w:r>
      <w:r>
        <w:t>в</w:t>
      </w:r>
      <w:r>
        <w:rPr>
          <w:spacing w:val="40"/>
        </w:rPr>
        <w:t xml:space="preserve"> </w:t>
      </w:r>
      <w:r>
        <w:t>России.</w:t>
      </w:r>
      <w:r>
        <w:rPr>
          <w:spacing w:val="80"/>
        </w:rPr>
        <w:t xml:space="preserve"> </w:t>
      </w:r>
      <w:r>
        <w:t>Распространение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2932"/>
          <w:tab w:val="left" w:pos="4157"/>
          <w:tab w:val="left" w:pos="5679"/>
          <w:tab w:val="left" w:pos="7383"/>
          <w:tab w:val="left" w:pos="9098"/>
          <w:tab w:val="left" w:pos="9923"/>
        </w:tabs>
        <w:spacing w:before="224" w:line="249" w:lineRule="auto"/>
        <w:ind w:right="1101" w:firstLine="0"/>
      </w:pPr>
      <w: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w:t>
      </w:r>
      <w:r>
        <w:rPr>
          <w:spacing w:val="-2"/>
        </w:rPr>
        <w:t>прибывших</w:t>
      </w:r>
      <w:r>
        <w:tab/>
      </w:r>
      <w:r>
        <w:rPr>
          <w:spacing w:val="-4"/>
        </w:rPr>
        <w:t>из-за</w:t>
      </w:r>
      <w:r>
        <w:tab/>
      </w:r>
      <w:r>
        <w:rPr>
          <w:spacing w:val="-2"/>
        </w:rPr>
        <w:t>рубежа.</w:t>
      </w:r>
      <w:r>
        <w:tab/>
      </w:r>
      <w:r>
        <w:rPr>
          <w:spacing w:val="-2"/>
        </w:rPr>
        <w:t>Усиление</w:t>
      </w:r>
      <w:r>
        <w:tab/>
      </w:r>
      <w:r>
        <w:rPr>
          <w:spacing w:val="-2"/>
        </w:rPr>
        <w:t>внимания</w:t>
      </w:r>
      <w:r>
        <w:tab/>
      </w:r>
      <w:r>
        <w:rPr>
          <w:spacing w:val="-10"/>
        </w:rPr>
        <w:t>к</w:t>
      </w:r>
      <w:r>
        <w:tab/>
      </w:r>
      <w:r>
        <w:rPr>
          <w:spacing w:val="-2"/>
        </w:rPr>
        <w:t xml:space="preserve">жизни </w:t>
      </w:r>
      <w:r>
        <w:t>и</w:t>
      </w:r>
      <w:r>
        <w:rPr>
          <w:spacing w:val="40"/>
        </w:rPr>
        <w:t xml:space="preserve"> </w:t>
      </w:r>
      <w:r>
        <w:t>культуре</w:t>
      </w:r>
      <w:r>
        <w:rPr>
          <w:spacing w:val="40"/>
        </w:rPr>
        <w:t xml:space="preserve"> </w:t>
      </w:r>
      <w:r>
        <w:t>русского</w:t>
      </w:r>
      <w:r>
        <w:rPr>
          <w:spacing w:val="34"/>
        </w:rPr>
        <w:t xml:space="preserve"> </w:t>
      </w:r>
      <w:r>
        <w:t>народа</w:t>
      </w:r>
      <w:r>
        <w:rPr>
          <w:spacing w:val="40"/>
        </w:rPr>
        <w:t xml:space="preserve"> </w:t>
      </w:r>
      <w:r>
        <w:t>и</w:t>
      </w:r>
      <w:r>
        <w:rPr>
          <w:spacing w:val="40"/>
        </w:rPr>
        <w:t xml:space="preserve"> </w:t>
      </w:r>
      <w:r>
        <w:t>историческому прошлому</w:t>
      </w:r>
      <w:r>
        <w:rPr>
          <w:spacing w:val="40"/>
        </w:rPr>
        <w:t xml:space="preserve"> </w:t>
      </w:r>
      <w:r>
        <w:t>России</w:t>
      </w:r>
      <w:r>
        <w:rPr>
          <w:spacing w:val="40"/>
        </w:rPr>
        <w:t xml:space="preserve"> </w:t>
      </w:r>
      <w:r>
        <w:t>к</w:t>
      </w:r>
      <w:r>
        <w:rPr>
          <w:spacing w:val="40"/>
        </w:rPr>
        <w:t xml:space="preserve"> </w:t>
      </w:r>
      <w:r>
        <w:t>концу</w:t>
      </w:r>
      <w:r>
        <w:rPr>
          <w:spacing w:val="40"/>
        </w:rPr>
        <w:t xml:space="preserve"> </w:t>
      </w:r>
      <w:r>
        <w:t>столетия.</w:t>
      </w:r>
    </w:p>
    <w:p w:rsidR="00156445" w:rsidRDefault="005A47D0">
      <w:pPr>
        <w:pStyle w:val="a3"/>
        <w:spacing w:before="9"/>
        <w:ind w:left="1722" w:firstLine="0"/>
      </w:pPr>
      <w:r>
        <w:t>Культура</w:t>
      </w:r>
      <w:r>
        <w:rPr>
          <w:spacing w:val="30"/>
        </w:rPr>
        <w:t xml:space="preserve"> </w:t>
      </w:r>
      <w:r>
        <w:t>и</w:t>
      </w:r>
      <w:r>
        <w:rPr>
          <w:spacing w:val="35"/>
        </w:rPr>
        <w:t xml:space="preserve"> </w:t>
      </w:r>
      <w:r>
        <w:t>быт</w:t>
      </w:r>
      <w:r>
        <w:rPr>
          <w:spacing w:val="34"/>
        </w:rPr>
        <w:t xml:space="preserve"> </w:t>
      </w:r>
      <w:r>
        <w:t>российских</w:t>
      </w:r>
      <w:r>
        <w:rPr>
          <w:spacing w:val="32"/>
        </w:rPr>
        <w:t xml:space="preserve"> </w:t>
      </w:r>
      <w:r>
        <w:t>сословий.</w:t>
      </w:r>
      <w:r>
        <w:rPr>
          <w:spacing w:val="32"/>
        </w:rPr>
        <w:t xml:space="preserve"> </w:t>
      </w:r>
      <w:r>
        <w:t>Дворянство:</w:t>
      </w:r>
      <w:r>
        <w:rPr>
          <w:spacing w:val="34"/>
        </w:rPr>
        <w:t xml:space="preserve"> </w:t>
      </w:r>
      <w:r>
        <w:t>жизнь</w:t>
      </w:r>
      <w:r>
        <w:rPr>
          <w:spacing w:val="29"/>
        </w:rPr>
        <w:t xml:space="preserve"> </w:t>
      </w:r>
      <w:r>
        <w:t>и</w:t>
      </w:r>
      <w:r>
        <w:rPr>
          <w:spacing w:val="28"/>
        </w:rPr>
        <w:t xml:space="preserve"> </w:t>
      </w:r>
      <w:r>
        <w:t>быт</w:t>
      </w:r>
      <w:r>
        <w:rPr>
          <w:spacing w:val="34"/>
        </w:rPr>
        <w:t xml:space="preserve"> </w:t>
      </w:r>
      <w:r>
        <w:t>дворянской</w:t>
      </w:r>
      <w:r>
        <w:rPr>
          <w:spacing w:val="50"/>
        </w:rPr>
        <w:t xml:space="preserve"> </w:t>
      </w:r>
      <w:r>
        <w:rPr>
          <w:spacing w:val="-2"/>
        </w:rPr>
        <w:t>усадьбы.</w:t>
      </w:r>
    </w:p>
    <w:p w:rsidR="00156445" w:rsidRDefault="005A47D0">
      <w:pPr>
        <w:pStyle w:val="a3"/>
        <w:spacing w:before="9"/>
        <w:ind w:firstLine="0"/>
      </w:pPr>
      <w:r>
        <w:t>Духовенство.</w:t>
      </w:r>
      <w:r>
        <w:rPr>
          <w:spacing w:val="42"/>
        </w:rPr>
        <w:t xml:space="preserve"> </w:t>
      </w:r>
      <w:r>
        <w:t>Купечество.</w:t>
      </w:r>
      <w:r>
        <w:rPr>
          <w:spacing w:val="30"/>
        </w:rPr>
        <w:t xml:space="preserve"> </w:t>
      </w:r>
      <w:r>
        <w:rPr>
          <w:spacing w:val="-2"/>
        </w:rPr>
        <w:t>Крестьянство.</w:t>
      </w:r>
    </w:p>
    <w:p w:rsidR="00156445" w:rsidRDefault="005A47D0">
      <w:pPr>
        <w:pStyle w:val="a3"/>
        <w:spacing w:before="10" w:line="252" w:lineRule="auto"/>
        <w:ind w:right="1098"/>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w:t>
      </w:r>
      <w:r>
        <w:rPr>
          <w:spacing w:val="40"/>
        </w:rPr>
        <w:t xml:space="preserve"> </w:t>
      </w:r>
      <w:r>
        <w:t>Аляски</w:t>
      </w:r>
      <w:r>
        <w:rPr>
          <w:spacing w:val="40"/>
        </w:rPr>
        <w:t xml:space="preserve"> </w:t>
      </w:r>
      <w:r>
        <w:t>и</w:t>
      </w:r>
      <w:r>
        <w:rPr>
          <w:spacing w:val="40"/>
        </w:rPr>
        <w:t xml:space="preserve"> </w:t>
      </w:r>
      <w:r>
        <w:t>Северо-Западного</w:t>
      </w:r>
      <w:r>
        <w:rPr>
          <w:spacing w:val="40"/>
        </w:rPr>
        <w:t xml:space="preserve"> </w:t>
      </w:r>
      <w:r>
        <w:t>побережья</w:t>
      </w:r>
      <w:r>
        <w:rPr>
          <w:spacing w:val="40"/>
        </w:rPr>
        <w:t xml:space="preserve"> </w:t>
      </w:r>
      <w:r>
        <w:t>Америки.</w:t>
      </w:r>
      <w:r>
        <w:rPr>
          <w:spacing w:val="40"/>
        </w:rPr>
        <w:t xml:space="preserve"> </w:t>
      </w:r>
      <w:r>
        <w:t>Российско-американская компания.</w:t>
      </w:r>
      <w:r>
        <w:rPr>
          <w:spacing w:val="40"/>
        </w:rPr>
        <w:t xml:space="preserve"> </w:t>
      </w:r>
      <w:r>
        <w:t>Исследования</w:t>
      </w:r>
      <w:r>
        <w:rPr>
          <w:spacing w:val="40"/>
        </w:rPr>
        <w:t xml:space="preserve"> </w:t>
      </w:r>
      <w:r>
        <w:t>в</w:t>
      </w:r>
      <w:r>
        <w:rPr>
          <w:spacing w:val="40"/>
        </w:rPr>
        <w:t xml:space="preserve"> </w:t>
      </w:r>
      <w:r>
        <w:t>области</w:t>
      </w:r>
      <w:r>
        <w:rPr>
          <w:spacing w:val="40"/>
        </w:rPr>
        <w:t xml:space="preserve"> </w:t>
      </w:r>
      <w:r>
        <w:t>отечественной</w:t>
      </w:r>
      <w:r>
        <w:rPr>
          <w:spacing w:val="40"/>
        </w:rPr>
        <w:t xml:space="preserve"> </w:t>
      </w:r>
      <w:r>
        <w:t>истории.</w:t>
      </w:r>
      <w:r>
        <w:rPr>
          <w:spacing w:val="40"/>
        </w:rPr>
        <w:t xml:space="preserve"> </w:t>
      </w:r>
      <w:r>
        <w:t>Изучение</w:t>
      </w:r>
      <w:r>
        <w:rPr>
          <w:spacing w:val="40"/>
        </w:rPr>
        <w:t xml:space="preserve"> </w:t>
      </w:r>
      <w:r>
        <w:t>российской</w:t>
      </w:r>
      <w:r>
        <w:rPr>
          <w:spacing w:val="40"/>
        </w:rPr>
        <w:t xml:space="preserve"> </w:t>
      </w:r>
      <w:r>
        <w:t>словесности и развитие русского литературного языка. Российская академия. Е.Р. Дашкова.</w:t>
      </w:r>
      <w:r>
        <w:rPr>
          <w:spacing w:val="40"/>
        </w:rPr>
        <w:t xml:space="preserve"> </w:t>
      </w:r>
      <w:r>
        <w:t>М.В.</w:t>
      </w:r>
      <w:r>
        <w:rPr>
          <w:spacing w:val="40"/>
        </w:rPr>
        <w:t xml:space="preserve"> </w:t>
      </w:r>
      <w:r>
        <w:t>Ломоносов</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становлении</w:t>
      </w:r>
      <w:r>
        <w:rPr>
          <w:spacing w:val="40"/>
        </w:rPr>
        <w:t xml:space="preserve"> </w:t>
      </w:r>
      <w:r>
        <w:t>российской</w:t>
      </w:r>
      <w:r>
        <w:rPr>
          <w:spacing w:val="40"/>
        </w:rPr>
        <w:t xml:space="preserve"> </w:t>
      </w:r>
      <w:r>
        <w:t>науки</w:t>
      </w:r>
      <w:r>
        <w:rPr>
          <w:spacing w:val="40"/>
        </w:rPr>
        <w:t xml:space="preserve"> </w:t>
      </w:r>
      <w:r>
        <w:t>и</w:t>
      </w:r>
      <w:r>
        <w:rPr>
          <w:spacing w:val="40"/>
        </w:rPr>
        <w:t xml:space="preserve"> </w:t>
      </w:r>
      <w:r>
        <w:t>образования.</w:t>
      </w:r>
    </w:p>
    <w:p w:rsidR="00156445" w:rsidRDefault="005A47D0">
      <w:pPr>
        <w:pStyle w:val="a3"/>
        <w:spacing w:line="252" w:lineRule="auto"/>
        <w:ind w:right="1089"/>
      </w:pPr>
      <w:r>
        <w:t>Образование в России в XVIII в. Основные педагогические идеи. Воспитание «новой породы»</w:t>
      </w:r>
      <w:r>
        <w:rPr>
          <w:spacing w:val="80"/>
        </w:rPr>
        <w:t xml:space="preserve">   </w:t>
      </w:r>
      <w:r>
        <w:t>людей.</w:t>
      </w:r>
      <w:r>
        <w:rPr>
          <w:spacing w:val="80"/>
        </w:rPr>
        <w:t xml:space="preserve">   </w:t>
      </w:r>
      <w:r>
        <w:t>Основание</w:t>
      </w:r>
      <w:r>
        <w:rPr>
          <w:spacing w:val="78"/>
          <w:w w:val="150"/>
        </w:rPr>
        <w:t xml:space="preserve">   </w:t>
      </w:r>
      <w:r>
        <w:t>воспитательных</w:t>
      </w:r>
      <w:r>
        <w:rPr>
          <w:spacing w:val="78"/>
          <w:w w:val="150"/>
        </w:rPr>
        <w:t xml:space="preserve">   </w:t>
      </w:r>
      <w:r>
        <w:t>домов</w:t>
      </w:r>
      <w:r>
        <w:rPr>
          <w:spacing w:val="79"/>
          <w:w w:val="150"/>
        </w:rPr>
        <w:t xml:space="preserve">   </w:t>
      </w:r>
      <w:r>
        <w:t>в</w:t>
      </w:r>
      <w:r>
        <w:rPr>
          <w:spacing w:val="77"/>
          <w:w w:val="150"/>
        </w:rPr>
        <w:t xml:space="preserve">   </w:t>
      </w:r>
      <w:r>
        <w:t>Санкт-Петербурге и Москве, Института благородных девиц в Смольном монастыре. Сословные учебные</w:t>
      </w:r>
      <w:r>
        <w:rPr>
          <w:spacing w:val="80"/>
        </w:rPr>
        <w:t xml:space="preserve"> </w:t>
      </w:r>
      <w:r>
        <w:t xml:space="preserve">заведения для юношества из дворянства. Московский университет ‒ первый российский </w:t>
      </w:r>
      <w:r>
        <w:rPr>
          <w:spacing w:val="-2"/>
        </w:rPr>
        <w:t>университет.</w:t>
      </w:r>
    </w:p>
    <w:p w:rsidR="00156445" w:rsidRDefault="005A47D0">
      <w:pPr>
        <w:pStyle w:val="a3"/>
        <w:spacing w:line="249" w:lineRule="auto"/>
        <w:ind w:right="1099"/>
      </w:pPr>
      <w:r>
        <w:t>Русская</w:t>
      </w:r>
      <w:r>
        <w:rPr>
          <w:spacing w:val="80"/>
        </w:rPr>
        <w:t xml:space="preserve">  </w:t>
      </w:r>
      <w:r>
        <w:t>архитектура</w:t>
      </w:r>
      <w:r>
        <w:rPr>
          <w:spacing w:val="80"/>
        </w:rPr>
        <w:t xml:space="preserve">  </w:t>
      </w:r>
      <w:r>
        <w:t>XVIII</w:t>
      </w:r>
      <w:r>
        <w:rPr>
          <w:spacing w:val="80"/>
        </w:rPr>
        <w:t xml:space="preserve">  </w:t>
      </w:r>
      <w:r>
        <w:t>в.</w:t>
      </w:r>
      <w:r>
        <w:rPr>
          <w:spacing w:val="80"/>
        </w:rPr>
        <w:t xml:space="preserve">  </w:t>
      </w:r>
      <w:r>
        <w:t>Строительство</w:t>
      </w:r>
      <w:r>
        <w:rPr>
          <w:spacing w:val="80"/>
        </w:rPr>
        <w:t xml:space="preserve">  </w:t>
      </w:r>
      <w:r>
        <w:t>Петербурга,</w:t>
      </w:r>
      <w:r>
        <w:rPr>
          <w:spacing w:val="80"/>
          <w:w w:val="150"/>
        </w:rPr>
        <w:t xml:space="preserve">  </w:t>
      </w:r>
      <w:r>
        <w:t>формирование</w:t>
      </w:r>
      <w:r>
        <w:rPr>
          <w:spacing w:val="40"/>
        </w:rPr>
        <w:t xml:space="preserve"> </w:t>
      </w:r>
      <w:r>
        <w:t>его</w:t>
      </w:r>
      <w:r>
        <w:rPr>
          <w:spacing w:val="40"/>
        </w:rPr>
        <w:t xml:space="preserve"> </w:t>
      </w:r>
      <w:r>
        <w:t>городского</w:t>
      </w:r>
      <w:r>
        <w:rPr>
          <w:spacing w:val="40"/>
        </w:rPr>
        <w:t xml:space="preserve"> </w:t>
      </w:r>
      <w:r>
        <w:t>плана.</w:t>
      </w:r>
      <w:r>
        <w:rPr>
          <w:spacing w:val="40"/>
        </w:rPr>
        <w:t xml:space="preserve"> </w:t>
      </w:r>
      <w:r>
        <w:t>Регулярный</w:t>
      </w:r>
      <w:r>
        <w:rPr>
          <w:spacing w:val="40"/>
        </w:rPr>
        <w:t xml:space="preserve"> </w:t>
      </w:r>
      <w:r>
        <w:t>характер</w:t>
      </w:r>
      <w:r>
        <w:rPr>
          <w:spacing w:val="40"/>
        </w:rPr>
        <w:t xml:space="preserve"> </w:t>
      </w:r>
      <w:r>
        <w:t>застройки</w:t>
      </w:r>
      <w:r>
        <w:rPr>
          <w:spacing w:val="40"/>
        </w:rPr>
        <w:t xml:space="preserve"> </w:t>
      </w:r>
      <w:r>
        <w:t>Петербурга</w:t>
      </w:r>
      <w:r>
        <w:rPr>
          <w:spacing w:val="40"/>
        </w:rPr>
        <w:t xml:space="preserve"> </w:t>
      </w:r>
      <w:r>
        <w:t>и</w:t>
      </w:r>
      <w:r>
        <w:rPr>
          <w:spacing w:val="40"/>
        </w:rPr>
        <w:t xml:space="preserve"> </w:t>
      </w:r>
      <w:r>
        <w:t>других</w:t>
      </w:r>
      <w:r>
        <w:rPr>
          <w:spacing w:val="40"/>
        </w:rPr>
        <w:t xml:space="preserve"> </w:t>
      </w:r>
      <w:r>
        <w:t>городов.</w:t>
      </w:r>
      <w:r>
        <w:rPr>
          <w:spacing w:val="40"/>
        </w:rPr>
        <w:t xml:space="preserve"> </w:t>
      </w:r>
      <w:r>
        <w:t>Барокко</w:t>
      </w:r>
      <w:r>
        <w:rPr>
          <w:spacing w:val="40"/>
        </w:rPr>
        <w:t xml:space="preserve"> </w:t>
      </w:r>
      <w:r>
        <w:t>в</w:t>
      </w:r>
      <w:r>
        <w:rPr>
          <w:spacing w:val="40"/>
        </w:rPr>
        <w:t xml:space="preserve"> </w:t>
      </w:r>
      <w:r>
        <w:t>архитектуре</w:t>
      </w:r>
      <w:r>
        <w:rPr>
          <w:spacing w:val="40"/>
        </w:rPr>
        <w:t xml:space="preserve"> </w:t>
      </w:r>
      <w:r>
        <w:t>Москвы</w:t>
      </w:r>
      <w:r>
        <w:rPr>
          <w:spacing w:val="40"/>
        </w:rPr>
        <w:t xml:space="preserve"> </w:t>
      </w:r>
      <w:r>
        <w:t>и</w:t>
      </w:r>
      <w:r>
        <w:rPr>
          <w:spacing w:val="40"/>
        </w:rPr>
        <w:t xml:space="preserve"> </w:t>
      </w:r>
      <w:r>
        <w:t>Петербурга.</w:t>
      </w:r>
      <w:r>
        <w:rPr>
          <w:spacing w:val="40"/>
        </w:rPr>
        <w:t xml:space="preserve"> </w:t>
      </w:r>
      <w:r>
        <w:t>Переход</w:t>
      </w:r>
      <w:r>
        <w:rPr>
          <w:spacing w:val="40"/>
        </w:rPr>
        <w:t xml:space="preserve"> </w:t>
      </w:r>
      <w:r>
        <w:t>к</w:t>
      </w:r>
      <w:r>
        <w:rPr>
          <w:spacing w:val="40"/>
        </w:rPr>
        <w:t xml:space="preserve"> </w:t>
      </w:r>
      <w:r>
        <w:t>классицизму,</w:t>
      </w:r>
      <w:r>
        <w:rPr>
          <w:spacing w:val="40"/>
        </w:rPr>
        <w:t xml:space="preserve"> </w:t>
      </w:r>
      <w:r>
        <w:t>создание архитектурных</w:t>
      </w:r>
      <w:r>
        <w:rPr>
          <w:spacing w:val="40"/>
        </w:rPr>
        <w:t xml:space="preserve"> </w:t>
      </w:r>
      <w:r>
        <w:t>ансамблей</w:t>
      </w:r>
      <w:r>
        <w:rPr>
          <w:spacing w:val="40"/>
        </w:rPr>
        <w:t xml:space="preserve"> </w:t>
      </w:r>
      <w:r>
        <w:t>в</w:t>
      </w:r>
      <w:r>
        <w:rPr>
          <w:spacing w:val="40"/>
        </w:rPr>
        <w:t xml:space="preserve"> </w:t>
      </w:r>
      <w:r>
        <w:t>стиле</w:t>
      </w:r>
      <w:r>
        <w:rPr>
          <w:spacing w:val="40"/>
        </w:rPr>
        <w:t xml:space="preserve"> </w:t>
      </w:r>
      <w:r>
        <w:t>классицизма</w:t>
      </w:r>
      <w:r>
        <w:rPr>
          <w:spacing w:val="40"/>
        </w:rPr>
        <w:t xml:space="preserve"> </w:t>
      </w:r>
      <w:r>
        <w:t>в</w:t>
      </w:r>
      <w:r>
        <w:rPr>
          <w:spacing w:val="40"/>
        </w:rPr>
        <w:t xml:space="preserve"> </w:t>
      </w:r>
      <w:r>
        <w:t>обеих</w:t>
      </w:r>
      <w:r>
        <w:rPr>
          <w:spacing w:val="40"/>
        </w:rPr>
        <w:t xml:space="preserve"> </w:t>
      </w:r>
      <w:r>
        <w:t>столицах.</w:t>
      </w:r>
      <w:r>
        <w:rPr>
          <w:spacing w:val="40"/>
        </w:rPr>
        <w:t xml:space="preserve"> </w:t>
      </w:r>
      <w:r>
        <w:t>В.И.</w:t>
      </w:r>
      <w:r>
        <w:rPr>
          <w:spacing w:val="40"/>
        </w:rPr>
        <w:t xml:space="preserve"> </w:t>
      </w:r>
      <w:r>
        <w:t>Баженов,</w:t>
      </w:r>
      <w:r>
        <w:rPr>
          <w:spacing w:val="40"/>
        </w:rPr>
        <w:t xml:space="preserve"> </w:t>
      </w:r>
      <w:r>
        <w:t>М.Ф. Казаков, Ф.Ф. Растрелли.</w:t>
      </w:r>
    </w:p>
    <w:p w:rsidR="00156445" w:rsidRDefault="005A47D0">
      <w:pPr>
        <w:pStyle w:val="a3"/>
        <w:spacing w:line="247" w:lineRule="auto"/>
        <w:ind w:right="1111"/>
      </w:pPr>
      <w:r>
        <w:t>Изобразительное</w:t>
      </w:r>
      <w:r>
        <w:rPr>
          <w:spacing w:val="71"/>
          <w:w w:val="150"/>
        </w:rPr>
        <w:t xml:space="preserve">   </w:t>
      </w:r>
      <w:r>
        <w:t>искусство</w:t>
      </w:r>
      <w:r>
        <w:rPr>
          <w:spacing w:val="70"/>
          <w:w w:val="150"/>
        </w:rPr>
        <w:t xml:space="preserve">   </w:t>
      </w:r>
      <w:r>
        <w:t>в</w:t>
      </w:r>
      <w:r>
        <w:rPr>
          <w:spacing w:val="78"/>
        </w:rPr>
        <w:t xml:space="preserve">    </w:t>
      </w:r>
      <w:r>
        <w:t>России,</w:t>
      </w:r>
      <w:r>
        <w:rPr>
          <w:spacing w:val="77"/>
          <w:w w:val="150"/>
        </w:rPr>
        <w:t xml:space="preserve">   </w:t>
      </w:r>
      <w:r>
        <w:t>его</w:t>
      </w:r>
      <w:r>
        <w:rPr>
          <w:spacing w:val="70"/>
          <w:w w:val="150"/>
        </w:rPr>
        <w:t xml:space="preserve">   </w:t>
      </w:r>
      <w:r>
        <w:t>выдающиеся</w:t>
      </w:r>
      <w:r>
        <w:rPr>
          <w:spacing w:val="73"/>
          <w:w w:val="150"/>
        </w:rPr>
        <w:t xml:space="preserve">   </w:t>
      </w:r>
      <w:r>
        <w:t>мастера и произведения. Академия художеств в Петербурге. Расцвет жанра парадного портрета в середине</w:t>
      </w:r>
      <w:r>
        <w:rPr>
          <w:spacing w:val="40"/>
        </w:rPr>
        <w:t xml:space="preserve"> </w:t>
      </w:r>
      <w:r>
        <w:t>XVIII</w:t>
      </w:r>
      <w:r>
        <w:rPr>
          <w:spacing w:val="40"/>
        </w:rPr>
        <w:t xml:space="preserve"> </w:t>
      </w:r>
      <w:r>
        <w:t>в.</w:t>
      </w:r>
      <w:r>
        <w:rPr>
          <w:spacing w:val="40"/>
        </w:rPr>
        <w:t xml:space="preserve"> </w:t>
      </w:r>
      <w:r>
        <w:t>Новые</w:t>
      </w:r>
      <w:r>
        <w:rPr>
          <w:spacing w:val="38"/>
        </w:rPr>
        <w:t xml:space="preserve"> </w:t>
      </w:r>
      <w:r>
        <w:t>веяния</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в</w:t>
      </w:r>
      <w:r>
        <w:rPr>
          <w:spacing w:val="40"/>
        </w:rPr>
        <w:t xml:space="preserve"> </w:t>
      </w:r>
      <w:r>
        <w:t>конце</w:t>
      </w:r>
      <w:r>
        <w:rPr>
          <w:spacing w:val="40"/>
        </w:rPr>
        <w:t xml:space="preserve"> </w:t>
      </w:r>
      <w:r>
        <w:t>столетия.</w:t>
      </w:r>
    </w:p>
    <w:p w:rsidR="00156445" w:rsidRDefault="005A47D0">
      <w:pPr>
        <w:pStyle w:val="a3"/>
        <w:ind w:left="1722" w:right="7906" w:firstLine="0"/>
        <w:jc w:val="left"/>
      </w:pPr>
      <w:r>
        <w:t>Наш</w:t>
      </w:r>
      <w:r>
        <w:rPr>
          <w:spacing w:val="9"/>
        </w:rPr>
        <w:t xml:space="preserve"> </w:t>
      </w:r>
      <w:r>
        <w:t>край</w:t>
      </w:r>
      <w:r>
        <w:rPr>
          <w:spacing w:val="18"/>
        </w:rPr>
        <w:t xml:space="preserve"> </w:t>
      </w:r>
      <w:r>
        <w:t>в</w:t>
      </w:r>
      <w:r>
        <w:rPr>
          <w:spacing w:val="16"/>
        </w:rPr>
        <w:t xml:space="preserve"> </w:t>
      </w:r>
      <w:r>
        <w:t>XVIII</w:t>
      </w:r>
      <w:r>
        <w:rPr>
          <w:spacing w:val="10"/>
        </w:rPr>
        <w:t xml:space="preserve"> </w:t>
      </w:r>
      <w:r>
        <w:rPr>
          <w:spacing w:val="-5"/>
        </w:rPr>
        <w:t>в.</w:t>
      </w:r>
    </w:p>
    <w:p w:rsidR="00156445" w:rsidRDefault="005A47D0">
      <w:pPr>
        <w:pStyle w:val="a3"/>
        <w:spacing w:before="4"/>
        <w:ind w:left="1722" w:right="7906" w:firstLine="0"/>
        <w:jc w:val="left"/>
      </w:pPr>
      <w:r>
        <w:rPr>
          <w:spacing w:val="-2"/>
        </w:rPr>
        <w:t>Обобщение.</w:t>
      </w:r>
    </w:p>
    <w:p w:rsidR="00156445" w:rsidRDefault="005A47D0">
      <w:pPr>
        <w:pStyle w:val="Heading2"/>
        <w:spacing w:before="24"/>
        <w:jc w:val="left"/>
      </w:pPr>
      <w:bookmarkStart w:id="72" w:name="Содержание_обучения_в_9_классе._(8)"/>
      <w:bookmarkEnd w:id="72"/>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spacing w:before="5" w:line="247" w:lineRule="auto"/>
        <w:ind w:left="1722" w:right="2757"/>
        <w:rPr>
          <w:sz w:val="23"/>
        </w:rPr>
      </w:pPr>
      <w:r>
        <w:rPr>
          <w:b/>
          <w:sz w:val="23"/>
        </w:rPr>
        <w:t>Всеобщая история</w:t>
      </w:r>
      <w:r>
        <w:rPr>
          <w:sz w:val="23"/>
        </w:rPr>
        <w:t>. История Нового времени.</w:t>
      </w:r>
      <w:r>
        <w:rPr>
          <w:spacing w:val="35"/>
          <w:sz w:val="23"/>
        </w:rPr>
        <w:t xml:space="preserve"> </w:t>
      </w:r>
      <w:r>
        <w:rPr>
          <w:sz w:val="23"/>
        </w:rPr>
        <w:t>XIX ‒ начало</w:t>
      </w:r>
      <w:r>
        <w:rPr>
          <w:spacing w:val="30"/>
          <w:sz w:val="23"/>
        </w:rPr>
        <w:t xml:space="preserve"> </w:t>
      </w:r>
      <w:r>
        <w:rPr>
          <w:sz w:val="23"/>
        </w:rPr>
        <w:t xml:space="preserve">ХХ в. </w:t>
      </w:r>
      <w:r>
        <w:rPr>
          <w:spacing w:val="-2"/>
          <w:sz w:val="23"/>
        </w:rPr>
        <w:t>Введение.</w:t>
      </w:r>
    </w:p>
    <w:p w:rsidR="00156445" w:rsidRDefault="005A47D0">
      <w:pPr>
        <w:pStyle w:val="a3"/>
        <w:spacing w:before="2"/>
        <w:ind w:left="1722" w:firstLine="0"/>
        <w:jc w:val="left"/>
      </w:pPr>
      <w:r>
        <w:t>Европа</w:t>
      </w:r>
      <w:r>
        <w:rPr>
          <w:spacing w:val="14"/>
        </w:rPr>
        <w:t xml:space="preserve"> </w:t>
      </w:r>
      <w:r>
        <w:t>в</w:t>
      </w:r>
      <w:r>
        <w:rPr>
          <w:spacing w:val="19"/>
        </w:rPr>
        <w:t xml:space="preserve"> </w:t>
      </w:r>
      <w:r>
        <w:t>начале</w:t>
      </w:r>
      <w:r>
        <w:rPr>
          <w:spacing w:val="23"/>
        </w:rPr>
        <w:t xml:space="preserve"> </w:t>
      </w:r>
      <w:r>
        <w:t>XIX</w:t>
      </w:r>
      <w:r>
        <w:rPr>
          <w:spacing w:val="9"/>
        </w:rPr>
        <w:t xml:space="preserve"> </w:t>
      </w:r>
      <w:r>
        <w:rPr>
          <w:spacing w:val="-5"/>
        </w:rPr>
        <w:t>в.</w:t>
      </w:r>
    </w:p>
    <w:p w:rsidR="00156445" w:rsidRDefault="005A47D0">
      <w:pPr>
        <w:pStyle w:val="a3"/>
        <w:spacing w:before="14" w:line="249" w:lineRule="auto"/>
        <w:ind w:right="1096"/>
      </w:pPr>
      <w:r>
        <w:t>Провозглашение империи Наполеона I во Франции. Реформы. Законодательство. Наполеоновские</w:t>
      </w:r>
      <w:r>
        <w:rPr>
          <w:spacing w:val="80"/>
        </w:rPr>
        <w:t xml:space="preserve"> </w:t>
      </w:r>
      <w:r>
        <w:t>войны.</w:t>
      </w:r>
      <w:r>
        <w:rPr>
          <w:spacing w:val="80"/>
        </w:rPr>
        <w:t xml:space="preserve"> </w:t>
      </w:r>
      <w:r>
        <w:t>Антинаполеоновские</w:t>
      </w:r>
      <w:r>
        <w:rPr>
          <w:spacing w:val="80"/>
        </w:rPr>
        <w:t xml:space="preserve"> </w:t>
      </w:r>
      <w:r>
        <w:t>коалиции.</w:t>
      </w:r>
      <w:r>
        <w:rPr>
          <w:spacing w:val="80"/>
        </w:rPr>
        <w:t xml:space="preserve"> </w:t>
      </w:r>
      <w:r>
        <w:t>Политика</w:t>
      </w:r>
      <w:r>
        <w:rPr>
          <w:spacing w:val="80"/>
        </w:rPr>
        <w:t xml:space="preserve"> </w:t>
      </w:r>
      <w:r>
        <w:t>Наполеона</w:t>
      </w:r>
      <w:r>
        <w:rPr>
          <w:spacing w:val="80"/>
        </w:rPr>
        <w:t xml:space="preserve"> </w:t>
      </w:r>
      <w:r>
        <w:t>в завоёванных</w:t>
      </w:r>
      <w:r>
        <w:rPr>
          <w:spacing w:val="80"/>
        </w:rPr>
        <w:t xml:space="preserve"> </w:t>
      </w:r>
      <w:r>
        <w:t>странах.</w:t>
      </w:r>
      <w:r>
        <w:rPr>
          <w:spacing w:val="80"/>
        </w:rPr>
        <w:t xml:space="preserve"> </w:t>
      </w:r>
      <w:r>
        <w:t>Отношение</w:t>
      </w:r>
      <w:r>
        <w:rPr>
          <w:spacing w:val="80"/>
        </w:rPr>
        <w:t xml:space="preserve"> </w:t>
      </w:r>
      <w:r>
        <w:t>населения</w:t>
      </w:r>
      <w:r>
        <w:rPr>
          <w:spacing w:val="80"/>
        </w:rPr>
        <w:t xml:space="preserve"> </w:t>
      </w:r>
      <w:r>
        <w:t>к</w:t>
      </w:r>
      <w:r>
        <w:rPr>
          <w:spacing w:val="80"/>
        </w:rPr>
        <w:t xml:space="preserve"> </w:t>
      </w:r>
      <w:r>
        <w:t>завоевателям:</w:t>
      </w:r>
      <w:r>
        <w:rPr>
          <w:spacing w:val="80"/>
        </w:rPr>
        <w:t xml:space="preserve"> </w:t>
      </w:r>
      <w:r>
        <w:t>сопротивление, сотрудничество.</w:t>
      </w:r>
      <w:r>
        <w:rPr>
          <w:spacing w:val="40"/>
        </w:rPr>
        <w:t xml:space="preserve"> </w:t>
      </w:r>
      <w:r>
        <w:t>Поход</w:t>
      </w:r>
      <w:r>
        <w:rPr>
          <w:spacing w:val="40"/>
        </w:rPr>
        <w:t xml:space="preserve"> </w:t>
      </w:r>
      <w:r>
        <w:t>армии</w:t>
      </w:r>
      <w:r>
        <w:rPr>
          <w:spacing w:val="40"/>
        </w:rPr>
        <w:t xml:space="preserve"> </w:t>
      </w:r>
      <w:r>
        <w:t>Наполеона в</w:t>
      </w:r>
      <w:r>
        <w:rPr>
          <w:spacing w:val="40"/>
        </w:rPr>
        <w:t xml:space="preserve"> </w:t>
      </w:r>
      <w:r>
        <w:t>Россию</w:t>
      </w:r>
      <w:r>
        <w:rPr>
          <w:spacing w:val="40"/>
        </w:rPr>
        <w:t xml:space="preserve"> </w:t>
      </w:r>
      <w:r>
        <w:t>и</w:t>
      </w:r>
      <w:r>
        <w:rPr>
          <w:spacing w:val="40"/>
        </w:rPr>
        <w:t xml:space="preserve"> </w:t>
      </w:r>
      <w:r>
        <w:t>крушение</w:t>
      </w:r>
      <w:r>
        <w:rPr>
          <w:spacing w:val="40"/>
        </w:rPr>
        <w:t xml:space="preserve"> </w:t>
      </w:r>
      <w:r>
        <w:t>Французской</w:t>
      </w:r>
      <w:r>
        <w:rPr>
          <w:spacing w:val="40"/>
        </w:rPr>
        <w:t xml:space="preserve"> </w:t>
      </w:r>
      <w:r>
        <w:t>империи. Венский</w:t>
      </w:r>
      <w:r>
        <w:rPr>
          <w:spacing w:val="40"/>
        </w:rPr>
        <w:t xml:space="preserve"> </w:t>
      </w:r>
      <w:r>
        <w:t>конгресс:</w:t>
      </w:r>
      <w:r>
        <w:rPr>
          <w:spacing w:val="40"/>
        </w:rPr>
        <w:t xml:space="preserve"> </w:t>
      </w:r>
      <w:r>
        <w:t>цели,</w:t>
      </w:r>
      <w:r>
        <w:rPr>
          <w:spacing w:val="40"/>
        </w:rPr>
        <w:t xml:space="preserve"> </w:t>
      </w:r>
      <w:r>
        <w:t>главные</w:t>
      </w:r>
      <w:r>
        <w:rPr>
          <w:spacing w:val="40"/>
        </w:rPr>
        <w:t xml:space="preserve"> </w:t>
      </w:r>
      <w:r>
        <w:t>участники,</w:t>
      </w:r>
      <w:r>
        <w:rPr>
          <w:spacing w:val="40"/>
        </w:rPr>
        <w:t xml:space="preserve"> </w:t>
      </w:r>
      <w:r>
        <w:t>решения.</w:t>
      </w:r>
      <w:r>
        <w:rPr>
          <w:spacing w:val="40"/>
        </w:rPr>
        <w:t xml:space="preserve"> </w:t>
      </w:r>
      <w:r>
        <w:t>Создание</w:t>
      </w:r>
      <w:r>
        <w:rPr>
          <w:spacing w:val="40"/>
        </w:rPr>
        <w:t xml:space="preserve"> </w:t>
      </w:r>
      <w:r>
        <w:t>Священного</w:t>
      </w:r>
      <w:r>
        <w:rPr>
          <w:spacing w:val="40"/>
        </w:rPr>
        <w:t xml:space="preserve"> </w:t>
      </w:r>
      <w:r>
        <w:t>союза.</w:t>
      </w:r>
    </w:p>
    <w:p w:rsidR="00156445" w:rsidRDefault="005A47D0">
      <w:pPr>
        <w:pStyle w:val="a3"/>
        <w:spacing w:before="3" w:line="247" w:lineRule="auto"/>
        <w:ind w:right="1092"/>
      </w:pPr>
      <w:r>
        <w:t>Развитие</w:t>
      </w:r>
      <w:r>
        <w:rPr>
          <w:spacing w:val="40"/>
        </w:rPr>
        <w:t xml:space="preserve"> </w:t>
      </w:r>
      <w:r>
        <w:t>индустриального</w:t>
      </w:r>
      <w:r>
        <w:rPr>
          <w:spacing w:val="40"/>
        </w:rPr>
        <w:t xml:space="preserve"> </w:t>
      </w:r>
      <w:r>
        <w:t>общества</w:t>
      </w:r>
      <w:r>
        <w:rPr>
          <w:spacing w:val="40"/>
        </w:rPr>
        <w:t xml:space="preserve"> </w:t>
      </w:r>
      <w:r>
        <w:t>в</w:t>
      </w:r>
      <w:r>
        <w:rPr>
          <w:spacing w:val="40"/>
        </w:rPr>
        <w:t xml:space="preserve"> </w:t>
      </w:r>
      <w:r>
        <w:t>первой</w:t>
      </w:r>
      <w:r>
        <w:rPr>
          <w:spacing w:val="40"/>
        </w:rPr>
        <w:t xml:space="preserve"> </w:t>
      </w:r>
      <w:r>
        <w:t>половине</w:t>
      </w:r>
      <w:r>
        <w:rPr>
          <w:spacing w:val="40"/>
        </w:rPr>
        <w:t xml:space="preserve"> </w:t>
      </w:r>
      <w:r>
        <w:t>XIX</w:t>
      </w:r>
      <w:r>
        <w:rPr>
          <w:spacing w:val="40"/>
        </w:rPr>
        <w:t xml:space="preserve"> </w:t>
      </w:r>
      <w:r>
        <w:t>в.:</w:t>
      </w:r>
      <w:r>
        <w:rPr>
          <w:spacing w:val="40"/>
        </w:rPr>
        <w:t xml:space="preserve"> </w:t>
      </w:r>
      <w:r>
        <w:rPr>
          <w:position w:val="1"/>
        </w:rPr>
        <w:t xml:space="preserve">экономика, </w:t>
      </w:r>
      <w:r>
        <w:t>социальные</w:t>
      </w:r>
      <w:r>
        <w:rPr>
          <w:spacing w:val="40"/>
        </w:rPr>
        <w:t xml:space="preserve"> </w:t>
      </w:r>
      <w:r>
        <w:t>отношения,</w:t>
      </w:r>
      <w:r>
        <w:rPr>
          <w:spacing w:val="40"/>
        </w:rPr>
        <w:t xml:space="preserve"> </w:t>
      </w:r>
      <w:r>
        <w:t>политические</w:t>
      </w:r>
      <w:r>
        <w:rPr>
          <w:spacing w:val="40"/>
        </w:rPr>
        <w:t xml:space="preserve"> </w:t>
      </w:r>
      <w:r>
        <w:t>процессы.</w:t>
      </w:r>
    </w:p>
    <w:p w:rsidR="00156445" w:rsidRDefault="005A47D0">
      <w:pPr>
        <w:pStyle w:val="a3"/>
        <w:spacing w:before="7" w:line="247" w:lineRule="auto"/>
        <w:ind w:right="1084"/>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w:t>
      </w:r>
      <w:r>
        <w:rPr>
          <w:spacing w:val="40"/>
        </w:rPr>
        <w:t xml:space="preserve"> </w:t>
      </w:r>
      <w:r>
        <w:t>либеральных,</w:t>
      </w:r>
      <w:r>
        <w:rPr>
          <w:spacing w:val="40"/>
        </w:rPr>
        <w:t xml:space="preserve"> </w:t>
      </w:r>
      <w:r>
        <w:t>радикальных</w:t>
      </w:r>
      <w:r>
        <w:rPr>
          <w:spacing w:val="40"/>
        </w:rPr>
        <w:t xml:space="preserve"> </w:t>
      </w:r>
      <w:r>
        <w:t>политических</w:t>
      </w:r>
      <w:r>
        <w:rPr>
          <w:spacing w:val="40"/>
        </w:rPr>
        <w:t xml:space="preserve"> </w:t>
      </w:r>
      <w:r>
        <w:t>течений</w:t>
      </w:r>
      <w:r>
        <w:rPr>
          <w:spacing w:val="40"/>
        </w:rPr>
        <w:t xml:space="preserve"> </w:t>
      </w:r>
      <w:r>
        <w:t>и партий.</w:t>
      </w:r>
    </w:p>
    <w:p w:rsidR="00156445" w:rsidRDefault="005A47D0">
      <w:pPr>
        <w:pStyle w:val="a3"/>
        <w:spacing w:before="14"/>
        <w:ind w:left="1722" w:firstLine="0"/>
      </w:pPr>
      <w:r>
        <w:t>Политическое</w:t>
      </w:r>
      <w:r>
        <w:rPr>
          <w:spacing w:val="24"/>
        </w:rPr>
        <w:t xml:space="preserve"> </w:t>
      </w:r>
      <w:r>
        <w:t>развитие</w:t>
      </w:r>
      <w:r>
        <w:rPr>
          <w:spacing w:val="28"/>
        </w:rPr>
        <w:t xml:space="preserve"> </w:t>
      </w:r>
      <w:r>
        <w:t>европейских</w:t>
      </w:r>
      <w:r>
        <w:rPr>
          <w:spacing w:val="39"/>
        </w:rPr>
        <w:t xml:space="preserve"> </w:t>
      </w:r>
      <w:r>
        <w:t>стран</w:t>
      </w:r>
      <w:r>
        <w:rPr>
          <w:spacing w:val="29"/>
        </w:rPr>
        <w:t xml:space="preserve"> </w:t>
      </w:r>
      <w:r>
        <w:t>в</w:t>
      </w:r>
      <w:r>
        <w:rPr>
          <w:spacing w:val="30"/>
        </w:rPr>
        <w:t xml:space="preserve"> </w:t>
      </w:r>
      <w:r>
        <w:t>1815-1840-е</w:t>
      </w:r>
      <w:r>
        <w:rPr>
          <w:spacing w:val="14"/>
        </w:rPr>
        <w:t xml:space="preserve"> </w:t>
      </w:r>
      <w:r>
        <w:rPr>
          <w:spacing w:val="-5"/>
        </w:rPr>
        <w:t>гг.</w:t>
      </w:r>
    </w:p>
    <w:p w:rsidR="00156445" w:rsidRDefault="005A47D0">
      <w:pPr>
        <w:pStyle w:val="a3"/>
        <w:tabs>
          <w:tab w:val="left" w:pos="4113"/>
          <w:tab w:val="left" w:pos="6519"/>
          <w:tab w:val="left" w:pos="9434"/>
        </w:tabs>
        <w:spacing w:before="10" w:line="249" w:lineRule="auto"/>
        <w:ind w:right="1096"/>
      </w:pPr>
      <w:r>
        <w:t>Франция: Реставрация, Июльская монархия, Вторая республика. Великобритания:</w:t>
      </w:r>
      <w:r>
        <w:rPr>
          <w:spacing w:val="80"/>
        </w:rPr>
        <w:t xml:space="preserve"> </w:t>
      </w:r>
      <w:r>
        <w:t xml:space="preserve">борьба за парламентскую реформу; чартизм. Нарастание освободительных движений. </w:t>
      </w:r>
      <w:r>
        <w:rPr>
          <w:spacing w:val="-2"/>
        </w:rPr>
        <w:t>Освобождение</w:t>
      </w:r>
      <w:r>
        <w:tab/>
      </w:r>
      <w:r>
        <w:rPr>
          <w:spacing w:val="-2"/>
        </w:rPr>
        <w:t>Греции.</w:t>
      </w:r>
      <w:r>
        <w:tab/>
      </w:r>
      <w:r>
        <w:rPr>
          <w:spacing w:val="-2"/>
        </w:rPr>
        <w:t>Европейские</w:t>
      </w:r>
      <w:r>
        <w:tab/>
      </w:r>
      <w:r>
        <w:rPr>
          <w:spacing w:val="-2"/>
        </w:rPr>
        <w:t xml:space="preserve">революции </w:t>
      </w:r>
      <w:r>
        <w:t>1830</w:t>
      </w:r>
      <w:r>
        <w:rPr>
          <w:spacing w:val="40"/>
        </w:rPr>
        <w:t xml:space="preserve"> </w:t>
      </w:r>
      <w:r>
        <w:t>г.</w:t>
      </w:r>
      <w:r>
        <w:rPr>
          <w:spacing w:val="40"/>
        </w:rPr>
        <w:t xml:space="preserve"> </w:t>
      </w:r>
      <w:r>
        <w:t>и</w:t>
      </w:r>
      <w:r>
        <w:rPr>
          <w:spacing w:val="40"/>
        </w:rPr>
        <w:t xml:space="preserve"> </w:t>
      </w:r>
      <w:r>
        <w:t>1848-1849</w:t>
      </w:r>
      <w:r>
        <w:rPr>
          <w:spacing w:val="40"/>
        </w:rPr>
        <w:t xml:space="preserve"> </w:t>
      </w:r>
      <w:r>
        <w:t>гг.</w:t>
      </w:r>
      <w:r>
        <w:rPr>
          <w:spacing w:val="40"/>
        </w:rPr>
        <w:t xml:space="preserve"> </w:t>
      </w:r>
      <w:r>
        <w:t>Возникновение</w:t>
      </w:r>
      <w:r>
        <w:rPr>
          <w:spacing w:val="40"/>
        </w:rPr>
        <w:t xml:space="preserve"> </w:t>
      </w:r>
      <w:r>
        <w:t>и</w:t>
      </w:r>
      <w:r>
        <w:rPr>
          <w:spacing w:val="40"/>
        </w:rPr>
        <w:t xml:space="preserve"> </w:t>
      </w:r>
      <w:r>
        <w:t>распространение</w:t>
      </w:r>
      <w:r>
        <w:rPr>
          <w:spacing w:val="40"/>
        </w:rPr>
        <w:t xml:space="preserve"> </w:t>
      </w:r>
      <w:r>
        <w:t>марксизма.</w:t>
      </w:r>
    </w:p>
    <w:p w:rsidR="00156445" w:rsidRDefault="005A47D0">
      <w:pPr>
        <w:pStyle w:val="a3"/>
        <w:spacing w:line="264" w:lineRule="exact"/>
        <w:ind w:left="1722" w:firstLine="0"/>
      </w:pPr>
      <w:r>
        <w:t>Страны</w:t>
      </w:r>
      <w:r>
        <w:rPr>
          <w:spacing w:val="19"/>
        </w:rPr>
        <w:t xml:space="preserve"> </w:t>
      </w:r>
      <w:r>
        <w:t>Европы</w:t>
      </w:r>
      <w:r>
        <w:rPr>
          <w:spacing w:val="21"/>
        </w:rPr>
        <w:t xml:space="preserve"> </w:t>
      </w:r>
      <w:r>
        <w:t>и</w:t>
      </w:r>
      <w:r>
        <w:rPr>
          <w:spacing w:val="22"/>
        </w:rPr>
        <w:t xml:space="preserve"> </w:t>
      </w:r>
      <w:r>
        <w:t>Северной</w:t>
      </w:r>
      <w:r>
        <w:rPr>
          <w:spacing w:val="29"/>
        </w:rPr>
        <w:t xml:space="preserve"> </w:t>
      </w:r>
      <w:r>
        <w:t>Америки</w:t>
      </w:r>
      <w:r>
        <w:rPr>
          <w:spacing w:val="27"/>
        </w:rPr>
        <w:t xml:space="preserve"> </w:t>
      </w:r>
      <w:r>
        <w:t>в</w:t>
      </w:r>
      <w:r>
        <w:rPr>
          <w:spacing w:val="31"/>
        </w:rPr>
        <w:t xml:space="preserve"> </w:t>
      </w:r>
      <w:r>
        <w:t>середине</w:t>
      </w:r>
      <w:r>
        <w:rPr>
          <w:spacing w:val="27"/>
        </w:rPr>
        <w:t xml:space="preserve"> </w:t>
      </w:r>
      <w:r>
        <w:t>ХIХ</w:t>
      </w:r>
      <w:r>
        <w:rPr>
          <w:spacing w:val="11"/>
        </w:rPr>
        <w:t xml:space="preserve"> </w:t>
      </w:r>
      <w:r>
        <w:t>‒</w:t>
      </w:r>
      <w:r>
        <w:rPr>
          <w:spacing w:val="20"/>
        </w:rPr>
        <w:t xml:space="preserve"> </w:t>
      </w:r>
      <w:r>
        <w:t>начале</w:t>
      </w:r>
      <w:r>
        <w:rPr>
          <w:spacing w:val="21"/>
        </w:rPr>
        <w:t xml:space="preserve"> </w:t>
      </w:r>
      <w:r>
        <w:t>ХХ</w:t>
      </w:r>
      <w:r>
        <w:rPr>
          <w:spacing w:val="10"/>
        </w:rPr>
        <w:t xml:space="preserve"> </w:t>
      </w:r>
      <w:r>
        <w:rPr>
          <w:spacing w:val="-5"/>
        </w:rPr>
        <w:t>в.</w:t>
      </w:r>
    </w:p>
    <w:p w:rsidR="00156445" w:rsidRDefault="005A47D0">
      <w:pPr>
        <w:pStyle w:val="a3"/>
        <w:spacing w:before="13"/>
        <w:ind w:left="1722" w:firstLine="0"/>
      </w:pPr>
      <w:r>
        <w:t>Великобритания</w:t>
      </w:r>
      <w:r>
        <w:rPr>
          <w:spacing w:val="67"/>
          <w:w w:val="150"/>
        </w:rPr>
        <w:t xml:space="preserve"> </w:t>
      </w:r>
      <w:r>
        <w:t>в</w:t>
      </w:r>
      <w:r>
        <w:rPr>
          <w:spacing w:val="73"/>
          <w:w w:val="150"/>
        </w:rPr>
        <w:t xml:space="preserve"> </w:t>
      </w:r>
      <w:r>
        <w:t>Викторианскую</w:t>
      </w:r>
      <w:r>
        <w:rPr>
          <w:spacing w:val="70"/>
          <w:w w:val="150"/>
        </w:rPr>
        <w:t xml:space="preserve"> </w:t>
      </w:r>
      <w:r>
        <w:t>эпоху.</w:t>
      </w:r>
      <w:r>
        <w:rPr>
          <w:spacing w:val="71"/>
          <w:w w:val="150"/>
        </w:rPr>
        <w:t xml:space="preserve"> </w:t>
      </w:r>
      <w:r>
        <w:t>«Мастерская</w:t>
      </w:r>
      <w:r>
        <w:rPr>
          <w:spacing w:val="70"/>
          <w:w w:val="150"/>
        </w:rPr>
        <w:t xml:space="preserve"> </w:t>
      </w:r>
      <w:r>
        <w:t>мира».</w:t>
      </w:r>
      <w:r>
        <w:rPr>
          <w:spacing w:val="65"/>
          <w:w w:val="150"/>
        </w:rPr>
        <w:t xml:space="preserve"> </w:t>
      </w:r>
      <w:r>
        <w:t>Рабочее</w:t>
      </w:r>
      <w:r>
        <w:rPr>
          <w:spacing w:val="65"/>
          <w:w w:val="150"/>
        </w:rPr>
        <w:t xml:space="preserve"> </w:t>
      </w:r>
      <w:r>
        <w:rPr>
          <w:spacing w:val="-2"/>
        </w:rPr>
        <w:t>движение.</w:t>
      </w:r>
    </w:p>
    <w:p w:rsidR="00156445" w:rsidRDefault="005A47D0">
      <w:pPr>
        <w:pStyle w:val="a3"/>
        <w:spacing w:before="14"/>
        <w:ind w:firstLine="0"/>
      </w:pPr>
      <w:r>
        <w:t>Политические</w:t>
      </w:r>
      <w:r>
        <w:rPr>
          <w:spacing w:val="21"/>
        </w:rPr>
        <w:t xml:space="preserve"> </w:t>
      </w:r>
      <w:r>
        <w:t>и</w:t>
      </w:r>
      <w:r>
        <w:rPr>
          <w:spacing w:val="46"/>
        </w:rPr>
        <w:t xml:space="preserve"> </w:t>
      </w:r>
      <w:r>
        <w:t>социальные</w:t>
      </w:r>
      <w:r>
        <w:rPr>
          <w:spacing w:val="36"/>
        </w:rPr>
        <w:t xml:space="preserve"> </w:t>
      </w:r>
      <w:r>
        <w:t>реформы.</w:t>
      </w:r>
      <w:r>
        <w:rPr>
          <w:spacing w:val="33"/>
        </w:rPr>
        <w:t xml:space="preserve"> </w:t>
      </w:r>
      <w:r>
        <w:t>Британская</w:t>
      </w:r>
      <w:r>
        <w:rPr>
          <w:spacing w:val="32"/>
        </w:rPr>
        <w:t xml:space="preserve"> </w:t>
      </w:r>
      <w:r>
        <w:t>колониальная</w:t>
      </w:r>
      <w:r>
        <w:rPr>
          <w:spacing w:val="34"/>
        </w:rPr>
        <w:t xml:space="preserve"> </w:t>
      </w:r>
      <w:r>
        <w:t>империя;</w:t>
      </w:r>
      <w:r>
        <w:rPr>
          <w:spacing w:val="31"/>
        </w:rPr>
        <w:t xml:space="preserve"> </w:t>
      </w:r>
      <w:r>
        <w:rPr>
          <w:spacing w:val="-2"/>
        </w:rPr>
        <w:t>доминионы.</w:t>
      </w:r>
    </w:p>
    <w:p w:rsidR="00156445" w:rsidRDefault="005A47D0">
      <w:pPr>
        <w:pStyle w:val="a3"/>
        <w:spacing w:before="9"/>
        <w:ind w:left="1722" w:firstLine="0"/>
      </w:pPr>
      <w:r>
        <w:t>Франция.</w:t>
      </w:r>
      <w:r>
        <w:rPr>
          <w:spacing w:val="69"/>
          <w:w w:val="150"/>
        </w:rPr>
        <w:t xml:space="preserve"> </w:t>
      </w:r>
      <w:r>
        <w:t>Империя</w:t>
      </w:r>
      <w:r>
        <w:rPr>
          <w:spacing w:val="69"/>
          <w:w w:val="150"/>
        </w:rPr>
        <w:t xml:space="preserve"> </w:t>
      </w:r>
      <w:r>
        <w:t>Наполеона</w:t>
      </w:r>
      <w:r>
        <w:rPr>
          <w:spacing w:val="32"/>
        </w:rPr>
        <w:t xml:space="preserve"> </w:t>
      </w:r>
      <w:r>
        <w:t>III:</w:t>
      </w:r>
      <w:r>
        <w:rPr>
          <w:spacing w:val="60"/>
          <w:w w:val="150"/>
        </w:rPr>
        <w:t xml:space="preserve"> </w:t>
      </w:r>
      <w:r>
        <w:t>внутренняя</w:t>
      </w:r>
      <w:r>
        <w:rPr>
          <w:spacing w:val="63"/>
          <w:w w:val="150"/>
        </w:rPr>
        <w:t xml:space="preserve"> </w:t>
      </w:r>
      <w:r>
        <w:t>и</w:t>
      </w:r>
      <w:r>
        <w:rPr>
          <w:spacing w:val="63"/>
          <w:w w:val="150"/>
        </w:rPr>
        <w:t xml:space="preserve"> </w:t>
      </w:r>
      <w:r>
        <w:t>внешняя</w:t>
      </w:r>
      <w:r>
        <w:rPr>
          <w:spacing w:val="69"/>
          <w:w w:val="150"/>
        </w:rPr>
        <w:t xml:space="preserve"> </w:t>
      </w:r>
      <w:r>
        <w:t>политика.</w:t>
      </w:r>
      <w:r>
        <w:rPr>
          <w:spacing w:val="69"/>
          <w:w w:val="150"/>
        </w:rPr>
        <w:t xml:space="preserve"> </w:t>
      </w:r>
      <w:r>
        <w:rPr>
          <w:spacing w:val="-2"/>
        </w:rPr>
        <w:t>Активизация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колониальной</w:t>
      </w:r>
      <w:r>
        <w:rPr>
          <w:spacing w:val="37"/>
        </w:rPr>
        <w:t xml:space="preserve"> </w:t>
      </w:r>
      <w:r>
        <w:t>экспансии.</w:t>
      </w:r>
      <w:r>
        <w:rPr>
          <w:spacing w:val="33"/>
        </w:rPr>
        <w:t xml:space="preserve"> </w:t>
      </w:r>
      <w:r>
        <w:t>Франко-германская</w:t>
      </w:r>
      <w:r>
        <w:rPr>
          <w:spacing w:val="31"/>
        </w:rPr>
        <w:t xml:space="preserve"> </w:t>
      </w:r>
      <w:r>
        <w:t>война</w:t>
      </w:r>
      <w:r>
        <w:rPr>
          <w:spacing w:val="36"/>
        </w:rPr>
        <w:t xml:space="preserve"> </w:t>
      </w:r>
      <w:r>
        <w:t>1870-1871</w:t>
      </w:r>
      <w:r>
        <w:rPr>
          <w:spacing w:val="36"/>
        </w:rPr>
        <w:t xml:space="preserve"> </w:t>
      </w:r>
      <w:r>
        <w:t>гг.</w:t>
      </w:r>
      <w:r>
        <w:rPr>
          <w:spacing w:val="28"/>
        </w:rPr>
        <w:t xml:space="preserve"> </w:t>
      </w:r>
      <w:r>
        <w:t>Парижская</w:t>
      </w:r>
      <w:r>
        <w:rPr>
          <w:spacing w:val="42"/>
        </w:rPr>
        <w:t xml:space="preserve"> </w:t>
      </w:r>
      <w:r>
        <w:rPr>
          <w:spacing w:val="-2"/>
        </w:rPr>
        <w:t>коммуна.</w:t>
      </w:r>
    </w:p>
    <w:p w:rsidR="00156445" w:rsidRDefault="005A47D0">
      <w:pPr>
        <w:pStyle w:val="a3"/>
        <w:spacing w:before="14" w:line="247" w:lineRule="auto"/>
        <w:ind w:right="1120"/>
      </w:pPr>
      <w:r>
        <w:t>Италия.</w:t>
      </w:r>
      <w:r>
        <w:rPr>
          <w:spacing w:val="77"/>
          <w:w w:val="150"/>
        </w:rPr>
        <w:t xml:space="preserve">   </w:t>
      </w:r>
      <w:r>
        <w:t>Подъём</w:t>
      </w:r>
      <w:r>
        <w:rPr>
          <w:spacing w:val="78"/>
          <w:w w:val="150"/>
        </w:rPr>
        <w:t xml:space="preserve">   </w:t>
      </w:r>
      <w:r>
        <w:t>борьбы</w:t>
      </w:r>
      <w:r>
        <w:rPr>
          <w:spacing w:val="76"/>
          <w:w w:val="150"/>
        </w:rPr>
        <w:t xml:space="preserve">   </w:t>
      </w:r>
      <w:r>
        <w:t>за</w:t>
      </w:r>
      <w:r>
        <w:rPr>
          <w:spacing w:val="76"/>
          <w:w w:val="150"/>
        </w:rPr>
        <w:t xml:space="preserve">   </w:t>
      </w:r>
      <w:r>
        <w:t>независимость</w:t>
      </w:r>
      <w:r>
        <w:rPr>
          <w:spacing w:val="79"/>
          <w:w w:val="150"/>
        </w:rPr>
        <w:t xml:space="preserve">   </w:t>
      </w:r>
      <w:r>
        <w:t>итальянских</w:t>
      </w:r>
      <w:r>
        <w:rPr>
          <w:spacing w:val="77"/>
          <w:w w:val="150"/>
        </w:rPr>
        <w:t xml:space="preserve">   </w:t>
      </w:r>
      <w:r>
        <w:t>земель. К.</w:t>
      </w:r>
      <w:r>
        <w:rPr>
          <w:spacing w:val="35"/>
        </w:rPr>
        <w:t xml:space="preserve"> </w:t>
      </w:r>
      <w:r>
        <w:t>Кавур,</w:t>
      </w:r>
      <w:r>
        <w:rPr>
          <w:spacing w:val="40"/>
        </w:rPr>
        <w:t xml:space="preserve"> </w:t>
      </w:r>
      <w:r>
        <w:t>Дж.</w:t>
      </w:r>
      <w:r>
        <w:rPr>
          <w:spacing w:val="40"/>
        </w:rPr>
        <w:t xml:space="preserve"> </w:t>
      </w:r>
      <w:r>
        <w:t>Гарибальди.</w:t>
      </w:r>
      <w:r>
        <w:rPr>
          <w:spacing w:val="40"/>
        </w:rPr>
        <w:t xml:space="preserve"> </w:t>
      </w:r>
      <w:r>
        <w:t>Образование</w:t>
      </w:r>
      <w:r>
        <w:rPr>
          <w:spacing w:val="40"/>
        </w:rPr>
        <w:t xml:space="preserve"> </w:t>
      </w:r>
      <w:r>
        <w:t>единого государства.</w:t>
      </w:r>
      <w:r>
        <w:rPr>
          <w:spacing w:val="40"/>
        </w:rPr>
        <w:t xml:space="preserve"> </w:t>
      </w:r>
      <w:r>
        <w:t>Король</w:t>
      </w:r>
      <w:r>
        <w:rPr>
          <w:spacing w:val="40"/>
        </w:rPr>
        <w:t xml:space="preserve"> </w:t>
      </w:r>
      <w:r>
        <w:t>Виктор</w:t>
      </w:r>
      <w:r>
        <w:rPr>
          <w:spacing w:val="37"/>
        </w:rPr>
        <w:t xml:space="preserve"> </w:t>
      </w:r>
      <w:r>
        <w:t>Эммануил</w:t>
      </w:r>
      <w:r>
        <w:rPr>
          <w:spacing w:val="80"/>
        </w:rPr>
        <w:t xml:space="preserve"> </w:t>
      </w:r>
      <w:r>
        <w:t>II.</w:t>
      </w:r>
    </w:p>
    <w:p w:rsidR="00156445" w:rsidRDefault="005A47D0">
      <w:pPr>
        <w:pStyle w:val="a3"/>
        <w:spacing w:before="8" w:line="247" w:lineRule="auto"/>
        <w:ind w:right="1116"/>
      </w:pPr>
      <w:r>
        <w:t>Германия.</w:t>
      </w:r>
      <w:r>
        <w:rPr>
          <w:spacing w:val="80"/>
        </w:rPr>
        <w:t xml:space="preserve">    </w:t>
      </w:r>
      <w:r>
        <w:t>Движение</w:t>
      </w:r>
      <w:r>
        <w:rPr>
          <w:spacing w:val="70"/>
          <w:w w:val="150"/>
        </w:rPr>
        <w:t xml:space="preserve">    </w:t>
      </w:r>
      <w:r>
        <w:t>за</w:t>
      </w:r>
      <w:r>
        <w:rPr>
          <w:spacing w:val="69"/>
          <w:w w:val="150"/>
        </w:rPr>
        <w:t xml:space="preserve">    </w:t>
      </w:r>
      <w:r>
        <w:t>объединение</w:t>
      </w:r>
      <w:r>
        <w:rPr>
          <w:spacing w:val="69"/>
          <w:w w:val="150"/>
        </w:rPr>
        <w:t xml:space="preserve">    </w:t>
      </w:r>
      <w:r>
        <w:t>германских</w:t>
      </w:r>
      <w:r>
        <w:rPr>
          <w:spacing w:val="71"/>
          <w:w w:val="150"/>
        </w:rPr>
        <w:t xml:space="preserve">    </w:t>
      </w:r>
      <w:r>
        <w:t>государств. О. Бисмарк. Северогерманский союз. Провозглашение Германской империи. Социальная политика.</w:t>
      </w:r>
      <w:r>
        <w:rPr>
          <w:spacing w:val="80"/>
        </w:rPr>
        <w:t xml:space="preserve">   </w:t>
      </w:r>
      <w:r>
        <w:t>Включение</w:t>
      </w:r>
      <w:r>
        <w:rPr>
          <w:spacing w:val="77"/>
          <w:w w:val="150"/>
        </w:rPr>
        <w:t xml:space="preserve">   </w:t>
      </w:r>
      <w:r>
        <w:t>империи</w:t>
      </w:r>
      <w:r>
        <w:rPr>
          <w:spacing w:val="75"/>
          <w:w w:val="150"/>
        </w:rPr>
        <w:t xml:space="preserve">   </w:t>
      </w:r>
      <w:r>
        <w:t>в</w:t>
      </w:r>
      <w:r>
        <w:rPr>
          <w:spacing w:val="77"/>
          <w:w w:val="150"/>
        </w:rPr>
        <w:t xml:space="preserve">   </w:t>
      </w:r>
      <w:r>
        <w:t>систему</w:t>
      </w:r>
      <w:r>
        <w:rPr>
          <w:spacing w:val="73"/>
          <w:w w:val="150"/>
        </w:rPr>
        <w:t xml:space="preserve">   </w:t>
      </w:r>
      <w:r>
        <w:t>внешнеполитических</w:t>
      </w:r>
      <w:r>
        <w:rPr>
          <w:spacing w:val="75"/>
          <w:w w:val="150"/>
        </w:rPr>
        <w:t xml:space="preserve">   </w:t>
      </w:r>
      <w:r>
        <w:t>союзов и колониальные захваты.</w:t>
      </w:r>
    </w:p>
    <w:p w:rsidR="00156445" w:rsidRDefault="005A47D0">
      <w:pPr>
        <w:pStyle w:val="a3"/>
        <w:tabs>
          <w:tab w:val="left" w:pos="9986"/>
        </w:tabs>
        <w:spacing w:before="14" w:line="249" w:lineRule="auto"/>
        <w:ind w:right="1065"/>
      </w:pPr>
      <w:r>
        <w:t>Страны Центральной и Юго-Восточной</w:t>
      </w:r>
      <w:r>
        <w:rPr>
          <w:spacing w:val="40"/>
        </w:rPr>
        <w:t xml:space="preserve"> </w:t>
      </w:r>
      <w:r>
        <w:t>Европы во второй половине</w:t>
      </w:r>
      <w:r>
        <w:rPr>
          <w:spacing w:val="40"/>
        </w:rPr>
        <w:t xml:space="preserve"> </w:t>
      </w:r>
      <w:r>
        <w:t>XIX ‒</w:t>
      </w:r>
      <w:r>
        <w:rPr>
          <w:spacing w:val="40"/>
        </w:rPr>
        <w:t xml:space="preserve"> </w:t>
      </w:r>
      <w:r>
        <w:t>начале</w:t>
      </w:r>
      <w:r>
        <w:rPr>
          <w:spacing w:val="71"/>
        </w:rPr>
        <w:t xml:space="preserve"> </w:t>
      </w:r>
      <w:r>
        <w:t>XX</w:t>
      </w:r>
      <w:r>
        <w:rPr>
          <w:spacing w:val="40"/>
        </w:rPr>
        <w:t xml:space="preserve"> </w:t>
      </w:r>
      <w:r>
        <w:t>в. Габсбургская империя: экономическое и политическое развитие, положение народов, национальные движения. Провозглашение дуалистической</w:t>
      </w:r>
      <w:r>
        <w:rPr>
          <w:spacing w:val="40"/>
        </w:rPr>
        <w:t xml:space="preserve"> </w:t>
      </w:r>
      <w:r>
        <w:t>Австро-Венгерской монархии</w:t>
      </w:r>
      <w:r>
        <w:rPr>
          <w:spacing w:val="40"/>
        </w:rPr>
        <w:t xml:space="preserve"> </w:t>
      </w:r>
      <w:r>
        <w:t xml:space="preserve">(1867). Югославянские народы: борьба за освобождение от османского господства. Русско- </w:t>
      </w:r>
      <w:r>
        <w:rPr>
          <w:spacing w:val="-2"/>
        </w:rPr>
        <w:t>турецкая</w:t>
      </w:r>
      <w:r>
        <w:tab/>
      </w:r>
      <w:r>
        <w:rPr>
          <w:spacing w:val="-2"/>
        </w:rPr>
        <w:t>война</w:t>
      </w:r>
    </w:p>
    <w:p w:rsidR="00156445" w:rsidRDefault="005A47D0">
      <w:pPr>
        <w:pStyle w:val="a3"/>
        <w:spacing w:line="262" w:lineRule="exact"/>
        <w:ind w:firstLine="0"/>
      </w:pPr>
      <w:r>
        <w:t>1877-1878</w:t>
      </w:r>
      <w:r>
        <w:rPr>
          <w:spacing w:val="21"/>
        </w:rPr>
        <w:t xml:space="preserve"> </w:t>
      </w:r>
      <w:r>
        <w:t>гг.,</w:t>
      </w:r>
      <w:r>
        <w:rPr>
          <w:spacing w:val="16"/>
        </w:rPr>
        <w:t xml:space="preserve"> </w:t>
      </w:r>
      <w:r>
        <w:t>её</w:t>
      </w:r>
      <w:r>
        <w:rPr>
          <w:spacing w:val="13"/>
        </w:rPr>
        <w:t xml:space="preserve"> </w:t>
      </w:r>
      <w:r>
        <w:rPr>
          <w:spacing w:val="-2"/>
        </w:rPr>
        <w:t>итоги.</w:t>
      </w:r>
    </w:p>
    <w:p w:rsidR="00156445" w:rsidRDefault="005A47D0">
      <w:pPr>
        <w:pStyle w:val="a3"/>
        <w:spacing w:before="14" w:line="249" w:lineRule="auto"/>
        <w:ind w:right="1079"/>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w:t>
      </w:r>
      <w:r>
        <w:rPr>
          <w:spacing w:val="40"/>
        </w:rPr>
        <w:t xml:space="preserve"> </w:t>
      </w:r>
      <w:r>
        <w:t>участники,</w:t>
      </w:r>
      <w:r>
        <w:rPr>
          <w:spacing w:val="40"/>
        </w:rPr>
        <w:t xml:space="preserve"> </w:t>
      </w:r>
      <w:r>
        <w:t>итоги.</w:t>
      </w:r>
      <w:r>
        <w:rPr>
          <w:spacing w:val="40"/>
        </w:rPr>
        <w:t xml:space="preserve"> </w:t>
      </w:r>
      <w:r>
        <w:t>А.</w:t>
      </w:r>
      <w:r>
        <w:rPr>
          <w:spacing w:val="40"/>
        </w:rPr>
        <w:t xml:space="preserve"> </w:t>
      </w:r>
      <w:r>
        <w:t>Линкольн.</w:t>
      </w:r>
      <w:r>
        <w:rPr>
          <w:spacing w:val="40"/>
        </w:rPr>
        <w:t xml:space="preserve"> </w:t>
      </w:r>
      <w:r>
        <w:t>Восстановление</w:t>
      </w:r>
      <w:r>
        <w:rPr>
          <w:spacing w:val="40"/>
        </w:rPr>
        <w:t xml:space="preserve"> </w:t>
      </w:r>
      <w:r>
        <w:t>Юга.</w:t>
      </w:r>
      <w:r>
        <w:rPr>
          <w:spacing w:val="40"/>
        </w:rPr>
        <w:t xml:space="preserve"> </w:t>
      </w:r>
      <w:r>
        <w:t>Промышленный</w:t>
      </w:r>
      <w:r>
        <w:rPr>
          <w:spacing w:val="40"/>
        </w:rPr>
        <w:t xml:space="preserve"> </w:t>
      </w:r>
      <w:r>
        <w:t>рост</w:t>
      </w:r>
      <w:r>
        <w:rPr>
          <w:spacing w:val="40"/>
        </w:rPr>
        <w:t xml:space="preserve"> </w:t>
      </w:r>
      <w:r>
        <w:t>в конце XIX в.</w:t>
      </w:r>
    </w:p>
    <w:p w:rsidR="00156445" w:rsidRDefault="005A47D0">
      <w:pPr>
        <w:pStyle w:val="a3"/>
        <w:spacing w:line="247" w:lineRule="auto"/>
        <w:ind w:right="1110"/>
      </w:pPr>
      <w:r>
        <w:t>Экономическое</w:t>
      </w:r>
      <w:r>
        <w:rPr>
          <w:spacing w:val="77"/>
          <w:w w:val="150"/>
        </w:rPr>
        <w:t xml:space="preserve">   </w:t>
      </w:r>
      <w:r>
        <w:t>и</w:t>
      </w:r>
      <w:r>
        <w:rPr>
          <w:spacing w:val="80"/>
        </w:rPr>
        <w:t xml:space="preserve">    </w:t>
      </w:r>
      <w:r>
        <w:t>социально-политическое</w:t>
      </w:r>
      <w:r>
        <w:rPr>
          <w:spacing w:val="79"/>
          <w:w w:val="150"/>
        </w:rPr>
        <w:t xml:space="preserve">   </w:t>
      </w:r>
      <w:r>
        <w:t>развитие</w:t>
      </w:r>
      <w:r>
        <w:rPr>
          <w:spacing w:val="75"/>
          <w:w w:val="150"/>
        </w:rPr>
        <w:t xml:space="preserve">   </w:t>
      </w:r>
      <w:r>
        <w:t>стран</w:t>
      </w:r>
      <w:r>
        <w:rPr>
          <w:spacing w:val="78"/>
          <w:w w:val="150"/>
        </w:rPr>
        <w:t xml:space="preserve">   </w:t>
      </w:r>
      <w:r>
        <w:t>Европы и США в</w:t>
      </w:r>
      <w:r>
        <w:rPr>
          <w:spacing w:val="40"/>
        </w:rPr>
        <w:t xml:space="preserve"> </w:t>
      </w:r>
      <w:r>
        <w:t>конце XIX ‒ начале</w:t>
      </w:r>
      <w:r>
        <w:rPr>
          <w:spacing w:val="40"/>
        </w:rPr>
        <w:t xml:space="preserve"> </w:t>
      </w:r>
      <w:r>
        <w:t>ХХ в.</w:t>
      </w:r>
    </w:p>
    <w:p w:rsidR="00156445" w:rsidRDefault="005A47D0">
      <w:pPr>
        <w:pStyle w:val="a3"/>
        <w:spacing w:before="12" w:line="249" w:lineRule="auto"/>
        <w:ind w:right="1088"/>
      </w:pPr>
      <w:r>
        <w:t>Завершение промышленного переворота. Вторая промышленная революция. Индустриализация.</w:t>
      </w:r>
      <w:r>
        <w:rPr>
          <w:spacing w:val="80"/>
          <w:w w:val="150"/>
        </w:rPr>
        <w:t xml:space="preserve">   </w:t>
      </w:r>
      <w:r>
        <w:t>Монополистический</w:t>
      </w:r>
      <w:r>
        <w:rPr>
          <w:spacing w:val="63"/>
          <w:w w:val="150"/>
        </w:rPr>
        <w:t xml:space="preserve">    </w:t>
      </w:r>
      <w:r>
        <w:t>капитализм.</w:t>
      </w:r>
      <w:r>
        <w:rPr>
          <w:spacing w:val="80"/>
          <w:w w:val="150"/>
        </w:rPr>
        <w:t xml:space="preserve">   </w:t>
      </w:r>
      <w:r>
        <w:t>Технический</w:t>
      </w:r>
      <w:r>
        <w:rPr>
          <w:spacing w:val="80"/>
        </w:rPr>
        <w:t xml:space="preserve">    </w:t>
      </w:r>
      <w:r>
        <w:t>прогресс</w:t>
      </w:r>
      <w:r>
        <w:rPr>
          <w:spacing w:val="40"/>
        </w:rPr>
        <w:t xml:space="preserve"> </w:t>
      </w:r>
      <w: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w:t>
      </w:r>
      <w:r>
        <w:rPr>
          <w:spacing w:val="40"/>
        </w:rPr>
        <w:t xml:space="preserve"> </w:t>
      </w:r>
      <w:r>
        <w:t>Образование</w:t>
      </w:r>
      <w:r>
        <w:rPr>
          <w:spacing w:val="40"/>
        </w:rPr>
        <w:t xml:space="preserve"> </w:t>
      </w:r>
      <w:r>
        <w:t>социалистических</w:t>
      </w:r>
      <w:r>
        <w:rPr>
          <w:spacing w:val="40"/>
        </w:rPr>
        <w:t xml:space="preserve"> </w:t>
      </w:r>
      <w:r>
        <w:t>партий.</w:t>
      </w:r>
    </w:p>
    <w:p w:rsidR="00156445" w:rsidRDefault="005A47D0">
      <w:pPr>
        <w:pStyle w:val="a3"/>
        <w:spacing w:line="262" w:lineRule="exact"/>
        <w:ind w:left="1722" w:firstLine="0"/>
      </w:pPr>
      <w:r>
        <w:t>Страны</w:t>
      </w:r>
      <w:r>
        <w:rPr>
          <w:spacing w:val="18"/>
        </w:rPr>
        <w:t xml:space="preserve"> </w:t>
      </w:r>
      <w:r>
        <w:t>Латинской</w:t>
      </w:r>
      <w:r>
        <w:rPr>
          <w:spacing w:val="36"/>
        </w:rPr>
        <w:t xml:space="preserve"> </w:t>
      </w:r>
      <w:r>
        <w:t>Америки</w:t>
      </w:r>
      <w:r>
        <w:rPr>
          <w:spacing w:val="18"/>
        </w:rPr>
        <w:t xml:space="preserve"> </w:t>
      </w:r>
      <w:r>
        <w:t>в</w:t>
      </w:r>
      <w:r>
        <w:rPr>
          <w:spacing w:val="33"/>
        </w:rPr>
        <w:t xml:space="preserve"> </w:t>
      </w:r>
      <w:r>
        <w:t>XIX</w:t>
      </w:r>
      <w:r>
        <w:rPr>
          <w:spacing w:val="17"/>
        </w:rPr>
        <w:t xml:space="preserve"> </w:t>
      </w:r>
      <w:r>
        <w:t>‒</w:t>
      </w:r>
      <w:r>
        <w:rPr>
          <w:spacing w:val="18"/>
        </w:rPr>
        <w:t xml:space="preserve"> </w:t>
      </w:r>
      <w:r>
        <w:t>начале</w:t>
      </w:r>
      <w:r>
        <w:rPr>
          <w:spacing w:val="25"/>
        </w:rPr>
        <w:t xml:space="preserve"> </w:t>
      </w:r>
      <w:r>
        <w:t>ХХ</w:t>
      </w:r>
      <w:r>
        <w:rPr>
          <w:spacing w:val="11"/>
        </w:rPr>
        <w:t xml:space="preserve"> </w:t>
      </w:r>
      <w:r>
        <w:rPr>
          <w:spacing w:val="-5"/>
        </w:rPr>
        <w:t>в.</w:t>
      </w:r>
    </w:p>
    <w:p w:rsidR="00156445" w:rsidRDefault="005A47D0">
      <w:pPr>
        <w:pStyle w:val="a3"/>
        <w:tabs>
          <w:tab w:val="left" w:pos="4781"/>
          <w:tab w:val="left" w:pos="6125"/>
          <w:tab w:val="left" w:pos="9170"/>
        </w:tabs>
        <w:spacing w:before="18" w:line="247" w:lineRule="auto"/>
        <w:ind w:right="1094"/>
      </w:pPr>
      <w:r>
        <w:t>Политика метрополий в латиноамериканских владениях. Колониальное общество. Освободительная</w:t>
      </w:r>
      <w:r>
        <w:rPr>
          <w:spacing w:val="80"/>
        </w:rPr>
        <w:t xml:space="preserve">   </w:t>
      </w:r>
      <w:r>
        <w:t>борьба:</w:t>
      </w:r>
      <w:r>
        <w:tab/>
      </w:r>
      <w:r>
        <w:rPr>
          <w:spacing w:val="-2"/>
        </w:rPr>
        <w:t>задачи,</w:t>
      </w:r>
      <w:r>
        <w:tab/>
        <w:t>участники,</w:t>
      </w:r>
      <w:r>
        <w:rPr>
          <w:spacing w:val="80"/>
        </w:rPr>
        <w:t xml:space="preserve">   </w:t>
      </w:r>
      <w:r>
        <w:t>формы</w:t>
      </w:r>
      <w:r>
        <w:tab/>
      </w:r>
      <w:r>
        <w:rPr>
          <w:spacing w:val="-2"/>
        </w:rPr>
        <w:t xml:space="preserve">выступлений. </w:t>
      </w:r>
      <w:r>
        <w:t>Ф.Д.</w:t>
      </w:r>
      <w:r>
        <w:rPr>
          <w:spacing w:val="40"/>
        </w:rPr>
        <w:t xml:space="preserve"> </w:t>
      </w:r>
      <w:r>
        <w:t>Туссен-Лувертюр,</w:t>
      </w:r>
      <w:r>
        <w:rPr>
          <w:spacing w:val="40"/>
        </w:rPr>
        <w:t xml:space="preserve"> </w:t>
      </w:r>
      <w:r>
        <w:t>С.</w:t>
      </w:r>
      <w:r>
        <w:rPr>
          <w:spacing w:val="40"/>
        </w:rPr>
        <w:t xml:space="preserve"> </w:t>
      </w:r>
      <w:r>
        <w:t>Боливар.</w:t>
      </w:r>
      <w:r>
        <w:rPr>
          <w:spacing w:val="40"/>
        </w:rPr>
        <w:t xml:space="preserve"> </w:t>
      </w:r>
      <w:r>
        <w:t>Провозглашение</w:t>
      </w:r>
      <w:r>
        <w:rPr>
          <w:spacing w:val="40"/>
        </w:rPr>
        <w:t xml:space="preserve"> </w:t>
      </w:r>
      <w:r>
        <w:t>независимых</w:t>
      </w:r>
      <w:r>
        <w:rPr>
          <w:spacing w:val="40"/>
        </w:rPr>
        <w:t xml:space="preserve"> </w:t>
      </w:r>
      <w:r>
        <w:t>государств.</w:t>
      </w:r>
      <w:r>
        <w:rPr>
          <w:spacing w:val="40"/>
        </w:rPr>
        <w:t xml:space="preserve"> </w:t>
      </w:r>
      <w:r>
        <w:t>Влияние</w:t>
      </w:r>
      <w:r>
        <w:rPr>
          <w:spacing w:val="80"/>
        </w:rPr>
        <w:t xml:space="preserve"> </w:t>
      </w:r>
      <w:r>
        <w:t>США на страны Латинской Америки. Традиционные отношения; латифундизм. Проблемы модернизации.</w:t>
      </w:r>
      <w:r>
        <w:rPr>
          <w:spacing w:val="40"/>
        </w:rPr>
        <w:t xml:space="preserve"> </w:t>
      </w:r>
      <w:r>
        <w:t>Мексиканская</w:t>
      </w:r>
      <w:r>
        <w:rPr>
          <w:spacing w:val="40"/>
        </w:rPr>
        <w:t xml:space="preserve"> </w:t>
      </w:r>
      <w:r>
        <w:t>революция</w:t>
      </w:r>
      <w:r>
        <w:rPr>
          <w:spacing w:val="40"/>
        </w:rPr>
        <w:t xml:space="preserve"> </w:t>
      </w:r>
      <w:r>
        <w:t>1910-1917</w:t>
      </w:r>
      <w:r>
        <w:rPr>
          <w:spacing w:val="40"/>
        </w:rPr>
        <w:t xml:space="preserve"> </w:t>
      </w:r>
      <w:r>
        <w:t>гг.:</w:t>
      </w:r>
      <w:r>
        <w:rPr>
          <w:spacing w:val="40"/>
        </w:rPr>
        <w:t xml:space="preserve"> </w:t>
      </w:r>
      <w:r>
        <w:t>участники,</w:t>
      </w:r>
      <w:r>
        <w:rPr>
          <w:spacing w:val="40"/>
        </w:rPr>
        <w:t xml:space="preserve"> </w:t>
      </w:r>
      <w:r>
        <w:t>итоги,</w:t>
      </w:r>
      <w:r>
        <w:rPr>
          <w:spacing w:val="40"/>
        </w:rPr>
        <w:t xml:space="preserve"> </w:t>
      </w:r>
      <w:r>
        <w:t>значение.</w:t>
      </w:r>
    </w:p>
    <w:p w:rsidR="00156445" w:rsidRDefault="005A47D0">
      <w:pPr>
        <w:pStyle w:val="a3"/>
        <w:spacing w:before="7"/>
        <w:ind w:left="1722" w:firstLine="0"/>
      </w:pPr>
      <w:r>
        <w:t>Страны</w:t>
      </w:r>
      <w:r>
        <w:rPr>
          <w:spacing w:val="23"/>
        </w:rPr>
        <w:t xml:space="preserve"> </w:t>
      </w:r>
      <w:r>
        <w:t>Азии</w:t>
      </w:r>
      <w:r>
        <w:rPr>
          <w:spacing w:val="17"/>
        </w:rPr>
        <w:t xml:space="preserve"> </w:t>
      </w:r>
      <w:r>
        <w:t>в</w:t>
      </w:r>
      <w:r>
        <w:rPr>
          <w:spacing w:val="16"/>
        </w:rPr>
        <w:t xml:space="preserve"> </w:t>
      </w:r>
      <w:r>
        <w:t>ХIХ</w:t>
      </w:r>
      <w:r>
        <w:rPr>
          <w:spacing w:val="12"/>
        </w:rPr>
        <w:t xml:space="preserve"> </w:t>
      </w:r>
      <w:r>
        <w:t>‒</w:t>
      </w:r>
      <w:r>
        <w:rPr>
          <w:spacing w:val="13"/>
        </w:rPr>
        <w:t xml:space="preserve"> </w:t>
      </w:r>
      <w:r>
        <w:t>начале</w:t>
      </w:r>
      <w:r>
        <w:rPr>
          <w:spacing w:val="18"/>
        </w:rPr>
        <w:t xml:space="preserve"> </w:t>
      </w:r>
      <w:r>
        <w:t>ХХ</w:t>
      </w:r>
      <w:r>
        <w:rPr>
          <w:spacing w:val="8"/>
        </w:rPr>
        <w:t xml:space="preserve"> </w:t>
      </w:r>
      <w:r>
        <w:rPr>
          <w:spacing w:val="-5"/>
        </w:rPr>
        <w:t>в.</w:t>
      </w:r>
    </w:p>
    <w:p w:rsidR="00156445" w:rsidRDefault="005A47D0">
      <w:pPr>
        <w:pStyle w:val="a3"/>
        <w:tabs>
          <w:tab w:val="left" w:pos="3177"/>
          <w:tab w:val="left" w:pos="4920"/>
          <w:tab w:val="left" w:pos="6793"/>
          <w:tab w:val="left" w:pos="9064"/>
        </w:tabs>
        <w:spacing w:before="18" w:line="247" w:lineRule="auto"/>
        <w:ind w:right="1121"/>
      </w:pPr>
      <w:r>
        <w:t xml:space="preserve">Япония. Внутренняя и внешняя политика сегуната Токугава. «Открытие Японии». </w:t>
      </w:r>
      <w:r>
        <w:rPr>
          <w:spacing w:val="-2"/>
        </w:rPr>
        <w:t>Реставрация</w:t>
      </w:r>
      <w:r>
        <w:tab/>
      </w:r>
      <w:r>
        <w:rPr>
          <w:spacing w:val="-2"/>
        </w:rPr>
        <w:t>Мэйдзи.</w:t>
      </w:r>
      <w:r>
        <w:tab/>
      </w:r>
      <w:r>
        <w:rPr>
          <w:spacing w:val="-2"/>
        </w:rPr>
        <w:t>Введение</w:t>
      </w:r>
      <w:r>
        <w:tab/>
      </w:r>
      <w:r>
        <w:rPr>
          <w:spacing w:val="-2"/>
        </w:rPr>
        <w:t>конституции.</w:t>
      </w:r>
      <w:r>
        <w:tab/>
      </w:r>
      <w:r>
        <w:rPr>
          <w:spacing w:val="-2"/>
        </w:rPr>
        <w:t xml:space="preserve">Модернизация </w:t>
      </w:r>
      <w:r>
        <w:t>в</w:t>
      </w:r>
      <w:r>
        <w:rPr>
          <w:spacing w:val="40"/>
        </w:rPr>
        <w:t xml:space="preserve"> </w:t>
      </w:r>
      <w:r>
        <w:t>экономике</w:t>
      </w:r>
      <w:r>
        <w:rPr>
          <w:spacing w:val="40"/>
        </w:rPr>
        <w:t xml:space="preserve"> </w:t>
      </w:r>
      <w:r>
        <w:t>и</w:t>
      </w:r>
      <w:r>
        <w:rPr>
          <w:spacing w:val="40"/>
        </w:rPr>
        <w:t xml:space="preserve"> </w:t>
      </w:r>
      <w:r>
        <w:t>социальных</w:t>
      </w:r>
      <w:r>
        <w:rPr>
          <w:spacing w:val="40"/>
        </w:rPr>
        <w:t xml:space="preserve"> </w:t>
      </w:r>
      <w:r>
        <w:t>отношениях.</w:t>
      </w:r>
      <w:r>
        <w:rPr>
          <w:spacing w:val="40"/>
        </w:rPr>
        <w:t xml:space="preserve"> </w:t>
      </w:r>
      <w:r>
        <w:t>Переход</w:t>
      </w:r>
      <w:r>
        <w:rPr>
          <w:spacing w:val="40"/>
        </w:rPr>
        <w:t xml:space="preserve"> </w:t>
      </w:r>
      <w:r>
        <w:t>к</w:t>
      </w:r>
      <w:r>
        <w:rPr>
          <w:spacing w:val="40"/>
        </w:rPr>
        <w:t xml:space="preserve"> </w:t>
      </w:r>
      <w:r>
        <w:t>политике</w:t>
      </w:r>
      <w:r>
        <w:rPr>
          <w:spacing w:val="40"/>
        </w:rPr>
        <w:t xml:space="preserve"> </w:t>
      </w:r>
      <w:r>
        <w:t>завоеваний.</w:t>
      </w:r>
    </w:p>
    <w:p w:rsidR="00156445" w:rsidRDefault="005A47D0">
      <w:pPr>
        <w:pStyle w:val="a3"/>
        <w:tabs>
          <w:tab w:val="left" w:pos="2831"/>
          <w:tab w:val="left" w:pos="5376"/>
          <w:tab w:val="left" w:pos="7263"/>
          <w:tab w:val="left" w:pos="9429"/>
        </w:tabs>
        <w:spacing w:before="9" w:line="249" w:lineRule="auto"/>
        <w:ind w:right="1122"/>
      </w:pPr>
      <w:r>
        <w:t xml:space="preserve">Китай. Империя Цин. «Опиумные войны». Восстание тайпинов. «Открытие» Китая. </w:t>
      </w:r>
      <w:r>
        <w:rPr>
          <w:spacing w:val="-2"/>
        </w:rPr>
        <w:t>Политика</w:t>
      </w:r>
      <w:r>
        <w:tab/>
      </w:r>
      <w:r>
        <w:rPr>
          <w:spacing w:val="-2"/>
        </w:rPr>
        <w:t>«самоусиления».</w:t>
      </w:r>
      <w:r>
        <w:tab/>
      </w:r>
      <w:r>
        <w:rPr>
          <w:spacing w:val="-2"/>
        </w:rPr>
        <w:t>Восстание</w:t>
      </w:r>
      <w:r>
        <w:tab/>
      </w:r>
      <w:r>
        <w:rPr>
          <w:spacing w:val="-2"/>
        </w:rPr>
        <w:t>«ихэтуаней».</w:t>
      </w:r>
      <w:r>
        <w:tab/>
      </w:r>
      <w:r>
        <w:rPr>
          <w:spacing w:val="-2"/>
        </w:rPr>
        <w:t xml:space="preserve">Революция </w:t>
      </w:r>
      <w:r>
        <w:t>1911-1913 гг. Сунь Ятсен.</w:t>
      </w:r>
    </w:p>
    <w:p w:rsidR="00156445" w:rsidRDefault="005A47D0">
      <w:pPr>
        <w:pStyle w:val="a3"/>
        <w:tabs>
          <w:tab w:val="left" w:pos="2980"/>
          <w:tab w:val="left" w:pos="4809"/>
          <w:tab w:val="left" w:pos="7028"/>
          <w:tab w:val="left" w:pos="9453"/>
        </w:tabs>
        <w:spacing w:before="1" w:line="247" w:lineRule="auto"/>
        <w:ind w:right="1115"/>
      </w:pPr>
      <w:r>
        <w:t xml:space="preserve">Османская империя. Традиционные устои и попытки проведения реформ. Политика </w:t>
      </w:r>
      <w:r>
        <w:rPr>
          <w:spacing w:val="-2"/>
        </w:rPr>
        <w:t>Танзимата.</w:t>
      </w:r>
      <w:r>
        <w:tab/>
      </w:r>
      <w:r>
        <w:rPr>
          <w:spacing w:val="-2"/>
        </w:rPr>
        <w:t>Принятие</w:t>
      </w:r>
      <w:r>
        <w:tab/>
      </w:r>
      <w:r>
        <w:rPr>
          <w:spacing w:val="-2"/>
        </w:rPr>
        <w:t>конституции.</w:t>
      </w:r>
      <w:r>
        <w:tab/>
      </w:r>
      <w:r>
        <w:rPr>
          <w:spacing w:val="-2"/>
        </w:rPr>
        <w:t>Младотурецкая</w:t>
      </w:r>
      <w:r>
        <w:tab/>
      </w:r>
      <w:r>
        <w:rPr>
          <w:spacing w:val="-2"/>
        </w:rPr>
        <w:t xml:space="preserve">революция </w:t>
      </w:r>
      <w:r>
        <w:t>1908-1909 гг.</w:t>
      </w:r>
    </w:p>
    <w:p w:rsidR="00156445" w:rsidRDefault="005A47D0">
      <w:pPr>
        <w:pStyle w:val="a3"/>
        <w:spacing w:before="9"/>
        <w:ind w:left="1722" w:firstLine="0"/>
      </w:pPr>
      <w:r>
        <w:t>Революция</w:t>
      </w:r>
      <w:r>
        <w:rPr>
          <w:spacing w:val="25"/>
        </w:rPr>
        <w:t xml:space="preserve"> </w:t>
      </w:r>
      <w:r>
        <w:t>1905-1911</w:t>
      </w:r>
      <w:r>
        <w:rPr>
          <w:spacing w:val="22"/>
        </w:rPr>
        <w:t xml:space="preserve"> </w:t>
      </w:r>
      <w:r>
        <w:t>г.</w:t>
      </w:r>
      <w:r>
        <w:rPr>
          <w:spacing w:val="11"/>
        </w:rPr>
        <w:t xml:space="preserve"> </w:t>
      </w:r>
      <w:r>
        <w:t>в</w:t>
      </w:r>
      <w:r>
        <w:rPr>
          <w:spacing w:val="26"/>
        </w:rPr>
        <w:t xml:space="preserve"> </w:t>
      </w:r>
      <w:r>
        <w:rPr>
          <w:spacing w:val="-2"/>
        </w:rPr>
        <w:t>Иране.</w:t>
      </w:r>
    </w:p>
    <w:p w:rsidR="00156445" w:rsidRDefault="005A47D0">
      <w:pPr>
        <w:pStyle w:val="a3"/>
        <w:spacing w:before="14" w:line="247" w:lineRule="auto"/>
        <w:ind w:right="1104"/>
      </w:pPr>
      <w:r>
        <w:t>Индия. Колониальный режим. Индийское национальное движение. Восстание сипаев (1857-1859).</w:t>
      </w:r>
      <w:r>
        <w:rPr>
          <w:spacing w:val="40"/>
        </w:rPr>
        <w:t xml:space="preserve"> </w:t>
      </w:r>
      <w:r>
        <w:t>Объявление</w:t>
      </w:r>
      <w:r>
        <w:rPr>
          <w:spacing w:val="40"/>
        </w:rPr>
        <w:t xml:space="preserve"> </w:t>
      </w:r>
      <w:r>
        <w:t>Индии</w:t>
      </w:r>
      <w:r>
        <w:rPr>
          <w:spacing w:val="40"/>
        </w:rPr>
        <w:t xml:space="preserve"> </w:t>
      </w:r>
      <w:r>
        <w:t>владением</w:t>
      </w:r>
      <w:r>
        <w:rPr>
          <w:spacing w:val="40"/>
        </w:rPr>
        <w:t xml:space="preserve"> </w:t>
      </w:r>
      <w:r>
        <w:t>британской</w:t>
      </w:r>
      <w:r>
        <w:rPr>
          <w:spacing w:val="40"/>
        </w:rPr>
        <w:t xml:space="preserve"> </w:t>
      </w:r>
      <w:r>
        <w:t>короны.</w:t>
      </w:r>
      <w:r>
        <w:rPr>
          <w:spacing w:val="40"/>
        </w:rPr>
        <w:t xml:space="preserve"> </w:t>
      </w:r>
      <w:r>
        <w:t>Политическое</w:t>
      </w:r>
      <w:r>
        <w:rPr>
          <w:spacing w:val="40"/>
        </w:rPr>
        <w:t xml:space="preserve"> </w:t>
      </w:r>
      <w:r>
        <w:t>развитие Индии во второй половине XIX в. Создание Индийского национального конгресса. Б. Тилак, М.К. Ганди.</w:t>
      </w:r>
    </w:p>
    <w:p w:rsidR="00156445" w:rsidRDefault="005A47D0">
      <w:pPr>
        <w:pStyle w:val="a3"/>
        <w:spacing w:before="9"/>
        <w:ind w:left="1722" w:firstLine="0"/>
      </w:pPr>
      <w:r>
        <w:t>Народы</w:t>
      </w:r>
      <w:r>
        <w:rPr>
          <w:spacing w:val="26"/>
        </w:rPr>
        <w:t xml:space="preserve"> </w:t>
      </w:r>
      <w:r>
        <w:t>Африки</w:t>
      </w:r>
      <w:r>
        <w:rPr>
          <w:spacing w:val="20"/>
        </w:rPr>
        <w:t xml:space="preserve"> </w:t>
      </w:r>
      <w:r>
        <w:t>в</w:t>
      </w:r>
      <w:r>
        <w:rPr>
          <w:spacing w:val="24"/>
        </w:rPr>
        <w:t xml:space="preserve"> </w:t>
      </w:r>
      <w:r>
        <w:t>ХIХ</w:t>
      </w:r>
      <w:r>
        <w:rPr>
          <w:spacing w:val="9"/>
        </w:rPr>
        <w:t xml:space="preserve"> </w:t>
      </w:r>
      <w:r>
        <w:t>‒</w:t>
      </w:r>
      <w:r>
        <w:rPr>
          <w:spacing w:val="16"/>
        </w:rPr>
        <w:t xml:space="preserve"> </w:t>
      </w:r>
      <w:r>
        <w:t>начале</w:t>
      </w:r>
      <w:r>
        <w:rPr>
          <w:spacing w:val="17"/>
        </w:rPr>
        <w:t xml:space="preserve"> </w:t>
      </w:r>
      <w:r>
        <w:t>ХХ</w:t>
      </w:r>
      <w:r>
        <w:rPr>
          <w:spacing w:val="8"/>
        </w:rPr>
        <w:t xml:space="preserve"> </w:t>
      </w:r>
      <w:r>
        <w:rPr>
          <w:spacing w:val="-5"/>
        </w:rPr>
        <w:t>в.</w:t>
      </w:r>
    </w:p>
    <w:p w:rsidR="00156445" w:rsidRDefault="005A47D0">
      <w:pPr>
        <w:pStyle w:val="a3"/>
        <w:spacing w:before="15" w:line="247" w:lineRule="auto"/>
        <w:ind w:right="1116"/>
      </w:pPr>
      <w:r>
        <w:t>Завершение</w:t>
      </w:r>
      <w:r>
        <w:rPr>
          <w:spacing w:val="67"/>
          <w:w w:val="150"/>
        </w:rPr>
        <w:t xml:space="preserve">   </w:t>
      </w:r>
      <w:r>
        <w:t>колониального</w:t>
      </w:r>
      <w:r>
        <w:rPr>
          <w:spacing w:val="78"/>
        </w:rPr>
        <w:t xml:space="preserve">    </w:t>
      </w:r>
      <w:r>
        <w:t>раздела</w:t>
      </w:r>
      <w:r>
        <w:rPr>
          <w:spacing w:val="80"/>
          <w:w w:val="150"/>
        </w:rPr>
        <w:t xml:space="preserve">   </w:t>
      </w:r>
      <w:r>
        <w:t>мира.</w:t>
      </w:r>
      <w:r>
        <w:rPr>
          <w:spacing w:val="80"/>
          <w:w w:val="150"/>
        </w:rPr>
        <w:t xml:space="preserve">   </w:t>
      </w:r>
      <w:r>
        <w:t>Колониальные</w:t>
      </w:r>
      <w:r>
        <w:rPr>
          <w:spacing w:val="80"/>
          <w:w w:val="150"/>
        </w:rPr>
        <w:t xml:space="preserve">   </w:t>
      </w:r>
      <w:r>
        <w:t>порядки</w:t>
      </w:r>
      <w:r>
        <w:rPr>
          <w:spacing w:val="40"/>
        </w:rPr>
        <w:t xml:space="preserve"> </w:t>
      </w:r>
      <w:r>
        <w:t>и традиционные общественные отношения в странах Африки. Выступления против колонизаторов. Англо-бурская война.</w:t>
      </w:r>
    </w:p>
    <w:p w:rsidR="00156445" w:rsidRDefault="005A47D0">
      <w:pPr>
        <w:pStyle w:val="a3"/>
        <w:spacing w:before="3"/>
        <w:ind w:left="1722" w:firstLine="0"/>
      </w:pPr>
      <w:r>
        <w:t>Развитие</w:t>
      </w:r>
      <w:r>
        <w:rPr>
          <w:spacing w:val="13"/>
        </w:rPr>
        <w:t xml:space="preserve"> </w:t>
      </w:r>
      <w:r>
        <w:t>культуры</w:t>
      </w:r>
      <w:r>
        <w:rPr>
          <w:spacing w:val="13"/>
        </w:rPr>
        <w:t xml:space="preserve"> </w:t>
      </w:r>
      <w:r>
        <w:t>в</w:t>
      </w:r>
      <w:r>
        <w:rPr>
          <w:spacing w:val="32"/>
        </w:rPr>
        <w:t xml:space="preserve"> </w:t>
      </w:r>
      <w:r>
        <w:t>XIX</w:t>
      </w:r>
      <w:r>
        <w:rPr>
          <w:spacing w:val="22"/>
        </w:rPr>
        <w:t xml:space="preserve"> </w:t>
      </w:r>
      <w:r>
        <w:t>‒</w:t>
      </w:r>
      <w:r>
        <w:rPr>
          <w:spacing w:val="18"/>
        </w:rPr>
        <w:t xml:space="preserve"> </w:t>
      </w:r>
      <w:r>
        <w:t>начале</w:t>
      </w:r>
      <w:r>
        <w:rPr>
          <w:spacing w:val="18"/>
        </w:rPr>
        <w:t xml:space="preserve"> </w:t>
      </w:r>
      <w:r>
        <w:t>ХХ</w:t>
      </w:r>
      <w:r>
        <w:rPr>
          <w:spacing w:val="15"/>
        </w:rPr>
        <w:t xml:space="preserve"> </w:t>
      </w:r>
      <w:r>
        <w:rPr>
          <w:spacing w:val="-5"/>
        </w:rPr>
        <w:t>в.</w:t>
      </w:r>
    </w:p>
    <w:p w:rsidR="00156445" w:rsidRDefault="005A47D0">
      <w:pPr>
        <w:pStyle w:val="a3"/>
        <w:spacing w:before="19"/>
        <w:ind w:left="1722" w:firstLine="0"/>
      </w:pPr>
      <w:r>
        <w:t>Научные</w:t>
      </w:r>
      <w:r>
        <w:rPr>
          <w:spacing w:val="72"/>
        </w:rPr>
        <w:t xml:space="preserve">   </w:t>
      </w:r>
      <w:r>
        <w:t>открытия</w:t>
      </w:r>
      <w:r>
        <w:rPr>
          <w:spacing w:val="71"/>
        </w:rPr>
        <w:t xml:space="preserve">   </w:t>
      </w:r>
      <w:r>
        <w:t>и</w:t>
      </w:r>
      <w:r>
        <w:rPr>
          <w:spacing w:val="71"/>
        </w:rPr>
        <w:t xml:space="preserve">   </w:t>
      </w:r>
      <w:r>
        <w:t>технические</w:t>
      </w:r>
      <w:r>
        <w:rPr>
          <w:spacing w:val="70"/>
        </w:rPr>
        <w:t xml:space="preserve">   </w:t>
      </w:r>
      <w:r>
        <w:t>изобретения</w:t>
      </w:r>
      <w:r>
        <w:rPr>
          <w:spacing w:val="72"/>
        </w:rPr>
        <w:t xml:space="preserve">   </w:t>
      </w:r>
      <w:r>
        <w:t>в</w:t>
      </w:r>
      <w:r>
        <w:rPr>
          <w:spacing w:val="58"/>
        </w:rPr>
        <w:t xml:space="preserve">   </w:t>
      </w:r>
      <w:r>
        <w:t>XIX</w:t>
      </w:r>
      <w:r>
        <w:rPr>
          <w:spacing w:val="74"/>
        </w:rPr>
        <w:t xml:space="preserve">   </w:t>
      </w:r>
      <w:r>
        <w:t>‒</w:t>
      </w:r>
      <w:r>
        <w:rPr>
          <w:spacing w:val="72"/>
        </w:rPr>
        <w:t xml:space="preserve">   </w:t>
      </w:r>
      <w:r>
        <w:rPr>
          <w:spacing w:val="-2"/>
        </w:rPr>
        <w:t>начале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33" w:firstLine="0"/>
      </w:pPr>
      <w:r>
        <w:t>ХХ в. Революция в физике. Достижения естествознания и медицины. Развитие философии, психологии и социологии.</w:t>
      </w:r>
    </w:p>
    <w:p w:rsidR="00156445" w:rsidRDefault="005A47D0">
      <w:pPr>
        <w:pStyle w:val="a3"/>
        <w:tabs>
          <w:tab w:val="left" w:pos="5602"/>
          <w:tab w:val="left" w:pos="9434"/>
          <w:tab w:val="left" w:pos="10461"/>
        </w:tabs>
        <w:spacing w:before="12" w:line="252" w:lineRule="auto"/>
        <w:ind w:right="1086"/>
      </w:pPr>
      <w:r>
        <w:t>Распространение образования. Технический прогресс и изменения в условиях труда и повседневной</w:t>
      </w:r>
      <w:r>
        <w:rPr>
          <w:spacing w:val="80"/>
        </w:rPr>
        <w:t xml:space="preserve">   </w:t>
      </w:r>
      <w:r>
        <w:t>жизни</w:t>
      </w:r>
      <w:r>
        <w:rPr>
          <w:spacing w:val="80"/>
        </w:rPr>
        <w:t xml:space="preserve">   </w:t>
      </w:r>
      <w:r>
        <w:t>людей.</w:t>
      </w:r>
      <w:r>
        <w:tab/>
        <w:t>Художественная</w:t>
      </w:r>
      <w:r>
        <w:rPr>
          <w:spacing w:val="80"/>
        </w:rPr>
        <w:t xml:space="preserve">   </w:t>
      </w:r>
      <w:r>
        <w:t>культура</w:t>
      </w:r>
      <w:r>
        <w:tab/>
      </w:r>
      <w:r>
        <w:rPr>
          <w:spacing w:val="-4"/>
        </w:rPr>
        <w:t>XIX</w:t>
      </w:r>
      <w:r>
        <w:tab/>
      </w:r>
      <w:r>
        <w:rPr>
          <w:spacing w:val="-10"/>
        </w:rPr>
        <w:t xml:space="preserve">‒ </w:t>
      </w:r>
      <w:r>
        <w:t>начала ХХ в. Эволюция стилей в литературе, живописи: классицизм, романтизм, реализм. Импрессионизм.</w:t>
      </w:r>
      <w:r>
        <w:rPr>
          <w:spacing w:val="80"/>
        </w:rPr>
        <w:t xml:space="preserve">   </w:t>
      </w:r>
      <w:r>
        <w:t>Модернизм.</w:t>
      </w:r>
      <w:r>
        <w:rPr>
          <w:spacing w:val="80"/>
        </w:rPr>
        <w:t xml:space="preserve">   </w:t>
      </w:r>
      <w:r>
        <w:t>Смена</w:t>
      </w:r>
      <w:r>
        <w:rPr>
          <w:spacing w:val="80"/>
        </w:rPr>
        <w:t xml:space="preserve">   </w:t>
      </w:r>
      <w:r>
        <w:t>стилей</w:t>
      </w:r>
      <w:r>
        <w:rPr>
          <w:spacing w:val="78"/>
          <w:w w:val="150"/>
        </w:rPr>
        <w:t xml:space="preserve">   </w:t>
      </w:r>
      <w:r>
        <w:t>в</w:t>
      </w:r>
      <w:r>
        <w:rPr>
          <w:spacing w:val="80"/>
        </w:rPr>
        <w:t xml:space="preserve">   </w:t>
      </w:r>
      <w:r>
        <w:t>архитектуре.</w:t>
      </w:r>
      <w:r>
        <w:rPr>
          <w:spacing w:val="80"/>
          <w:w w:val="150"/>
        </w:rPr>
        <w:t xml:space="preserve">   </w:t>
      </w:r>
      <w:r>
        <w:t>Музыкальное и</w:t>
      </w:r>
      <w:r>
        <w:rPr>
          <w:spacing w:val="72"/>
        </w:rPr>
        <w:t xml:space="preserve">  </w:t>
      </w:r>
      <w:r>
        <w:t>театральное</w:t>
      </w:r>
      <w:r>
        <w:rPr>
          <w:spacing w:val="79"/>
          <w:w w:val="150"/>
        </w:rPr>
        <w:t xml:space="preserve">  </w:t>
      </w:r>
      <w:r>
        <w:t>искусство.</w:t>
      </w:r>
      <w:r>
        <w:rPr>
          <w:spacing w:val="80"/>
          <w:w w:val="150"/>
        </w:rPr>
        <w:t xml:space="preserve">  </w:t>
      </w:r>
      <w:r>
        <w:t>Рождение</w:t>
      </w:r>
      <w:r>
        <w:rPr>
          <w:spacing w:val="80"/>
          <w:w w:val="150"/>
        </w:rPr>
        <w:t xml:space="preserve">  </w:t>
      </w:r>
      <w:r>
        <w:t>кинематографа.</w:t>
      </w:r>
      <w:r>
        <w:rPr>
          <w:spacing w:val="80"/>
          <w:w w:val="150"/>
        </w:rPr>
        <w:t xml:space="preserve">  </w:t>
      </w:r>
      <w:r>
        <w:t>Деятели</w:t>
      </w:r>
      <w:r>
        <w:rPr>
          <w:spacing w:val="80"/>
          <w:w w:val="150"/>
        </w:rPr>
        <w:t xml:space="preserve">  </w:t>
      </w:r>
      <w:r>
        <w:t>культуры:</w:t>
      </w:r>
      <w:r>
        <w:rPr>
          <w:spacing w:val="76"/>
          <w:w w:val="150"/>
        </w:rPr>
        <w:t xml:space="preserve">  </w:t>
      </w:r>
      <w:r>
        <w:t>жизнь и творчество.</w:t>
      </w:r>
    </w:p>
    <w:p w:rsidR="00156445" w:rsidRDefault="005A47D0">
      <w:pPr>
        <w:pStyle w:val="a3"/>
        <w:spacing w:line="262" w:lineRule="exact"/>
        <w:ind w:left="1722" w:firstLine="0"/>
      </w:pPr>
      <w:r>
        <w:t>Международные</w:t>
      </w:r>
      <w:r>
        <w:rPr>
          <w:spacing w:val="25"/>
        </w:rPr>
        <w:t xml:space="preserve"> </w:t>
      </w:r>
      <w:r>
        <w:t>отношения</w:t>
      </w:r>
      <w:r>
        <w:rPr>
          <w:spacing w:val="20"/>
        </w:rPr>
        <w:t xml:space="preserve"> </w:t>
      </w:r>
      <w:r>
        <w:t>в</w:t>
      </w:r>
      <w:r>
        <w:rPr>
          <w:spacing w:val="39"/>
        </w:rPr>
        <w:t xml:space="preserve"> </w:t>
      </w:r>
      <w:r>
        <w:t>XIX</w:t>
      </w:r>
      <w:r>
        <w:rPr>
          <w:spacing w:val="14"/>
        </w:rPr>
        <w:t xml:space="preserve"> </w:t>
      </w:r>
      <w:r>
        <w:t>‒</w:t>
      </w:r>
      <w:r>
        <w:rPr>
          <w:spacing w:val="23"/>
        </w:rPr>
        <w:t xml:space="preserve"> </w:t>
      </w:r>
      <w:r>
        <w:t>начале</w:t>
      </w:r>
      <w:r>
        <w:rPr>
          <w:spacing w:val="24"/>
        </w:rPr>
        <w:t xml:space="preserve"> </w:t>
      </w:r>
      <w:r>
        <w:t>XX</w:t>
      </w:r>
      <w:r>
        <w:rPr>
          <w:spacing w:val="26"/>
        </w:rPr>
        <w:t xml:space="preserve"> </w:t>
      </w:r>
      <w:r>
        <w:rPr>
          <w:spacing w:val="-5"/>
        </w:rPr>
        <w:t>в.</w:t>
      </w:r>
    </w:p>
    <w:p w:rsidR="00156445" w:rsidRDefault="005A47D0">
      <w:pPr>
        <w:pStyle w:val="a3"/>
        <w:spacing w:line="247" w:lineRule="auto"/>
        <w:ind w:right="1095"/>
      </w:pPr>
      <w:r>
        <w:t>Венская</w:t>
      </w:r>
      <w:r>
        <w:rPr>
          <w:spacing w:val="80"/>
        </w:rPr>
        <w:t xml:space="preserve"> </w:t>
      </w:r>
      <w:r>
        <w:t>система</w:t>
      </w:r>
      <w:r>
        <w:rPr>
          <w:spacing w:val="80"/>
        </w:rPr>
        <w:t xml:space="preserve"> </w:t>
      </w:r>
      <w:r>
        <w:t>международных</w:t>
      </w:r>
      <w:r>
        <w:rPr>
          <w:spacing w:val="80"/>
        </w:rPr>
        <w:t xml:space="preserve"> </w:t>
      </w:r>
      <w:r>
        <w:t>отношений.</w:t>
      </w:r>
      <w:r>
        <w:rPr>
          <w:spacing w:val="80"/>
        </w:rPr>
        <w:t xml:space="preserve"> </w:t>
      </w:r>
      <w:r>
        <w:t>Внешнеполитические</w:t>
      </w:r>
      <w:r>
        <w:rPr>
          <w:spacing w:val="80"/>
        </w:rPr>
        <w:t xml:space="preserve"> </w:t>
      </w:r>
      <w:r>
        <w:t>интересы великих держав и политика союзов в Европе. Восточный вопрос. Колониальные захваты и колониальные</w:t>
      </w:r>
      <w:r>
        <w:rPr>
          <w:spacing w:val="40"/>
        </w:rPr>
        <w:t xml:space="preserve"> </w:t>
      </w:r>
      <w:r>
        <w:t>империи.</w:t>
      </w:r>
      <w:r>
        <w:rPr>
          <w:spacing w:val="40"/>
        </w:rPr>
        <w:t xml:space="preserve"> </w:t>
      </w:r>
      <w:r>
        <w:t>Старые</w:t>
      </w:r>
      <w:r>
        <w:rPr>
          <w:spacing w:val="40"/>
        </w:rPr>
        <w:t xml:space="preserve"> </w:t>
      </w:r>
      <w:r>
        <w:t>и</w:t>
      </w:r>
      <w:r>
        <w:rPr>
          <w:spacing w:val="40"/>
        </w:rPr>
        <w:t xml:space="preserve"> </w:t>
      </w:r>
      <w:r>
        <w:t>новые</w:t>
      </w:r>
      <w:r>
        <w:rPr>
          <w:spacing w:val="40"/>
        </w:rPr>
        <w:t xml:space="preserve"> </w:t>
      </w:r>
      <w:r>
        <w:t>лидеры</w:t>
      </w:r>
      <w:r>
        <w:rPr>
          <w:spacing w:val="40"/>
        </w:rPr>
        <w:t xml:space="preserve"> </w:t>
      </w:r>
      <w:r>
        <w:t>индустриального</w:t>
      </w:r>
      <w:r>
        <w:rPr>
          <w:spacing w:val="40"/>
        </w:rPr>
        <w:t xml:space="preserve"> </w:t>
      </w:r>
      <w:r>
        <w:t>мира.</w:t>
      </w:r>
      <w:r>
        <w:rPr>
          <w:spacing w:val="40"/>
        </w:rPr>
        <w:t xml:space="preserve"> </w:t>
      </w:r>
      <w:r>
        <w:t>Активизация</w:t>
      </w:r>
      <w:r>
        <w:rPr>
          <w:spacing w:val="40"/>
        </w:rPr>
        <w:t xml:space="preserve"> </w:t>
      </w:r>
      <w:r>
        <w:t>борьбы</w:t>
      </w:r>
      <w:r>
        <w:rPr>
          <w:spacing w:val="40"/>
        </w:rPr>
        <w:t xml:space="preserve"> </w:t>
      </w:r>
      <w:r>
        <w:t>за</w:t>
      </w:r>
      <w:r>
        <w:rPr>
          <w:spacing w:val="40"/>
        </w:rPr>
        <w:t xml:space="preserve"> </w:t>
      </w:r>
      <w:r>
        <w:t>передел</w:t>
      </w:r>
      <w:r>
        <w:rPr>
          <w:spacing w:val="40"/>
        </w:rPr>
        <w:t xml:space="preserve"> </w:t>
      </w:r>
      <w:r>
        <w:t>мира.</w:t>
      </w:r>
      <w:r>
        <w:rPr>
          <w:spacing w:val="40"/>
        </w:rPr>
        <w:t xml:space="preserve"> </w:t>
      </w:r>
      <w:r>
        <w:t>Формирование</w:t>
      </w:r>
      <w:r>
        <w:rPr>
          <w:spacing w:val="40"/>
        </w:rPr>
        <w:t xml:space="preserve"> </w:t>
      </w:r>
      <w:r>
        <w:t>военно-политических</w:t>
      </w:r>
      <w:r>
        <w:rPr>
          <w:spacing w:val="40"/>
        </w:rPr>
        <w:t xml:space="preserve"> </w:t>
      </w:r>
      <w:r>
        <w:t>блоков</w:t>
      </w:r>
      <w:r>
        <w:rPr>
          <w:spacing w:val="40"/>
        </w:rPr>
        <w:t xml:space="preserve"> </w:t>
      </w:r>
      <w:r>
        <w:t>великих</w:t>
      </w:r>
      <w:r>
        <w:rPr>
          <w:spacing w:val="40"/>
        </w:rPr>
        <w:t xml:space="preserve"> </w:t>
      </w:r>
      <w:r>
        <w:t>держав. Первая</w:t>
      </w:r>
      <w:r>
        <w:rPr>
          <w:spacing w:val="47"/>
        </w:rPr>
        <w:t xml:space="preserve"> </w:t>
      </w:r>
      <w:r>
        <w:t>Гаагская</w:t>
      </w:r>
      <w:r>
        <w:rPr>
          <w:spacing w:val="50"/>
        </w:rPr>
        <w:t xml:space="preserve"> </w:t>
      </w:r>
      <w:r>
        <w:t>мирная</w:t>
      </w:r>
      <w:r>
        <w:rPr>
          <w:spacing w:val="50"/>
        </w:rPr>
        <w:t xml:space="preserve"> </w:t>
      </w:r>
      <w:r>
        <w:t>конференция</w:t>
      </w:r>
      <w:r>
        <w:rPr>
          <w:spacing w:val="62"/>
        </w:rPr>
        <w:t xml:space="preserve"> </w:t>
      </w:r>
      <w:r>
        <w:t>(1899).</w:t>
      </w:r>
      <w:r>
        <w:rPr>
          <w:spacing w:val="45"/>
        </w:rPr>
        <w:t xml:space="preserve"> </w:t>
      </w:r>
      <w:r>
        <w:t>Международные</w:t>
      </w:r>
      <w:r>
        <w:rPr>
          <w:spacing w:val="48"/>
        </w:rPr>
        <w:t xml:space="preserve"> </w:t>
      </w:r>
      <w:r>
        <w:t>конфликты</w:t>
      </w:r>
      <w:r>
        <w:rPr>
          <w:spacing w:val="49"/>
        </w:rPr>
        <w:t xml:space="preserve"> </w:t>
      </w:r>
      <w:r>
        <w:t>и</w:t>
      </w:r>
      <w:r>
        <w:rPr>
          <w:spacing w:val="46"/>
        </w:rPr>
        <w:t xml:space="preserve"> </w:t>
      </w:r>
      <w:r>
        <w:t>войны</w:t>
      </w:r>
      <w:r>
        <w:rPr>
          <w:spacing w:val="49"/>
        </w:rPr>
        <w:t xml:space="preserve"> </w:t>
      </w:r>
      <w:r>
        <w:t>в</w:t>
      </w:r>
      <w:r>
        <w:rPr>
          <w:spacing w:val="46"/>
        </w:rPr>
        <w:t xml:space="preserve"> </w:t>
      </w:r>
      <w:r>
        <w:rPr>
          <w:spacing w:val="-2"/>
        </w:rPr>
        <w:t>конце</w:t>
      </w:r>
    </w:p>
    <w:p w:rsidR="00156445" w:rsidRDefault="005A47D0">
      <w:pPr>
        <w:pStyle w:val="a3"/>
        <w:spacing w:before="3" w:line="252" w:lineRule="auto"/>
        <w:ind w:right="1098" w:firstLine="0"/>
      </w:pPr>
      <w:r>
        <w:t>XIX</w:t>
      </w:r>
      <w:r>
        <w:rPr>
          <w:spacing w:val="40"/>
        </w:rPr>
        <w:t xml:space="preserve"> </w:t>
      </w:r>
      <w:r>
        <w:t>‒</w:t>
      </w:r>
      <w:r>
        <w:rPr>
          <w:spacing w:val="40"/>
        </w:rPr>
        <w:t xml:space="preserve"> </w:t>
      </w:r>
      <w:r>
        <w:t>начале</w:t>
      </w:r>
      <w:r>
        <w:rPr>
          <w:spacing w:val="40"/>
        </w:rPr>
        <w:t xml:space="preserve"> </w:t>
      </w:r>
      <w:r>
        <w:t>ХХ</w:t>
      </w:r>
      <w:r>
        <w:rPr>
          <w:spacing w:val="40"/>
        </w:rPr>
        <w:t xml:space="preserve"> </w:t>
      </w:r>
      <w:r>
        <w:t>в.</w:t>
      </w:r>
      <w:r>
        <w:rPr>
          <w:spacing w:val="40"/>
        </w:rPr>
        <w:t xml:space="preserve"> </w:t>
      </w:r>
      <w:r>
        <w:t>(испано-американская</w:t>
      </w:r>
      <w:r>
        <w:rPr>
          <w:spacing w:val="40"/>
        </w:rPr>
        <w:t xml:space="preserve"> </w:t>
      </w:r>
      <w:r>
        <w:t>война,</w:t>
      </w:r>
      <w:r>
        <w:rPr>
          <w:spacing w:val="40"/>
        </w:rPr>
        <w:t xml:space="preserve"> </w:t>
      </w:r>
      <w:r>
        <w:t>русско-японская</w:t>
      </w:r>
      <w:r>
        <w:rPr>
          <w:spacing w:val="40"/>
        </w:rPr>
        <w:t xml:space="preserve"> </w:t>
      </w:r>
      <w:r>
        <w:t>война,</w:t>
      </w:r>
      <w:r>
        <w:rPr>
          <w:spacing w:val="40"/>
        </w:rPr>
        <w:t xml:space="preserve"> </w:t>
      </w:r>
      <w:r>
        <w:t>боснийский кризис). Балканские войны.</w:t>
      </w:r>
    </w:p>
    <w:p w:rsidR="00156445" w:rsidRDefault="005A47D0">
      <w:pPr>
        <w:pStyle w:val="a3"/>
        <w:spacing w:before="7" w:line="249" w:lineRule="auto"/>
        <w:ind w:left="1722" w:right="3457" w:firstLine="0"/>
        <w:jc w:val="left"/>
      </w:pPr>
      <w:r>
        <w:t xml:space="preserve">Обобщение. Историческое и культурное наследие </w:t>
      </w:r>
      <w:r>
        <w:rPr>
          <w:position w:val="1"/>
        </w:rPr>
        <w:t>XIX в.</w:t>
      </w:r>
      <w:r>
        <w:rPr>
          <w:spacing w:val="80"/>
          <w:position w:val="1"/>
        </w:rPr>
        <w:t xml:space="preserve"> </w:t>
      </w:r>
      <w:r>
        <w:rPr>
          <w:b/>
        </w:rPr>
        <w:t>История России</w:t>
      </w:r>
      <w:r>
        <w:t>. Российская империя в</w:t>
      </w:r>
      <w:r>
        <w:rPr>
          <w:spacing w:val="39"/>
        </w:rPr>
        <w:t xml:space="preserve"> </w:t>
      </w:r>
      <w:r>
        <w:t>XIX ‒ начале</w:t>
      </w:r>
      <w:r>
        <w:rPr>
          <w:spacing w:val="32"/>
        </w:rPr>
        <w:t xml:space="preserve"> </w:t>
      </w:r>
      <w:r>
        <w:t xml:space="preserve">XX в. </w:t>
      </w:r>
      <w:r>
        <w:rPr>
          <w:spacing w:val="-2"/>
        </w:rPr>
        <w:t>Введение.</w:t>
      </w:r>
    </w:p>
    <w:p w:rsidR="00156445" w:rsidRDefault="005A47D0">
      <w:pPr>
        <w:pStyle w:val="a3"/>
        <w:spacing w:before="10" w:line="264" w:lineRule="exact"/>
        <w:ind w:left="1722" w:firstLine="0"/>
        <w:jc w:val="left"/>
      </w:pPr>
      <w:r>
        <w:t>Александровская</w:t>
      </w:r>
      <w:r>
        <w:rPr>
          <w:spacing w:val="44"/>
        </w:rPr>
        <w:t xml:space="preserve"> </w:t>
      </w:r>
      <w:r>
        <w:t>эпоха:</w:t>
      </w:r>
      <w:r>
        <w:rPr>
          <w:spacing w:val="30"/>
        </w:rPr>
        <w:t xml:space="preserve"> </w:t>
      </w:r>
      <w:r>
        <w:t>государственный</w:t>
      </w:r>
      <w:r>
        <w:rPr>
          <w:spacing w:val="42"/>
        </w:rPr>
        <w:t xml:space="preserve"> </w:t>
      </w:r>
      <w:r>
        <w:rPr>
          <w:spacing w:val="-2"/>
        </w:rPr>
        <w:t>либерализм.</w:t>
      </w:r>
    </w:p>
    <w:p w:rsidR="00156445" w:rsidRDefault="005A47D0">
      <w:pPr>
        <w:pStyle w:val="a3"/>
        <w:spacing w:line="264" w:lineRule="exact"/>
        <w:ind w:left="1722" w:firstLine="0"/>
        <w:jc w:val="left"/>
      </w:pPr>
      <w:r>
        <w:t>Проекты</w:t>
      </w:r>
      <w:r>
        <w:rPr>
          <w:spacing w:val="60"/>
        </w:rPr>
        <w:t xml:space="preserve"> </w:t>
      </w:r>
      <w:r>
        <w:t>либеральных</w:t>
      </w:r>
      <w:r>
        <w:rPr>
          <w:spacing w:val="38"/>
        </w:rPr>
        <w:t xml:space="preserve">  </w:t>
      </w:r>
      <w:r>
        <w:t>реформ</w:t>
      </w:r>
      <w:r>
        <w:rPr>
          <w:spacing w:val="42"/>
        </w:rPr>
        <w:t xml:space="preserve">  </w:t>
      </w:r>
      <w:r>
        <w:t>Александра</w:t>
      </w:r>
      <w:r>
        <w:rPr>
          <w:spacing w:val="43"/>
        </w:rPr>
        <w:t xml:space="preserve">  </w:t>
      </w:r>
      <w:r>
        <w:t>I.</w:t>
      </w:r>
      <w:r>
        <w:rPr>
          <w:spacing w:val="33"/>
        </w:rPr>
        <w:t xml:space="preserve">  </w:t>
      </w:r>
      <w:r>
        <w:t>Внешние</w:t>
      </w:r>
      <w:r>
        <w:rPr>
          <w:spacing w:val="34"/>
        </w:rPr>
        <w:t xml:space="preserve">  </w:t>
      </w:r>
      <w:r>
        <w:t>и</w:t>
      </w:r>
      <w:r>
        <w:rPr>
          <w:spacing w:val="34"/>
        </w:rPr>
        <w:t xml:space="preserve">  </w:t>
      </w:r>
      <w:r>
        <w:t>внутренние</w:t>
      </w:r>
      <w:r>
        <w:rPr>
          <w:spacing w:val="34"/>
        </w:rPr>
        <w:t xml:space="preserve">  </w:t>
      </w:r>
      <w:r>
        <w:rPr>
          <w:spacing w:val="-2"/>
        </w:rPr>
        <w:t>факторы.</w:t>
      </w:r>
    </w:p>
    <w:p w:rsidR="00156445" w:rsidRDefault="005A47D0">
      <w:pPr>
        <w:pStyle w:val="a3"/>
        <w:spacing w:before="14"/>
        <w:ind w:firstLine="0"/>
        <w:jc w:val="left"/>
      </w:pPr>
      <w:r>
        <w:t>Негласный</w:t>
      </w:r>
      <w:r>
        <w:rPr>
          <w:spacing w:val="37"/>
        </w:rPr>
        <w:t xml:space="preserve"> </w:t>
      </w:r>
      <w:r>
        <w:t>комитет.</w:t>
      </w:r>
      <w:r>
        <w:rPr>
          <w:spacing w:val="36"/>
        </w:rPr>
        <w:t xml:space="preserve"> </w:t>
      </w:r>
      <w:r>
        <w:t>Реформы</w:t>
      </w:r>
      <w:r>
        <w:rPr>
          <w:spacing w:val="33"/>
        </w:rPr>
        <w:t xml:space="preserve"> </w:t>
      </w:r>
      <w:r>
        <w:t>государственного</w:t>
      </w:r>
      <w:r>
        <w:rPr>
          <w:spacing w:val="38"/>
        </w:rPr>
        <w:t xml:space="preserve"> </w:t>
      </w:r>
      <w:r>
        <w:t>управления.</w:t>
      </w:r>
      <w:r>
        <w:rPr>
          <w:spacing w:val="36"/>
        </w:rPr>
        <w:t xml:space="preserve"> </w:t>
      </w:r>
      <w:r>
        <w:t>М.М.</w:t>
      </w:r>
      <w:r>
        <w:rPr>
          <w:spacing w:val="43"/>
        </w:rPr>
        <w:t xml:space="preserve"> </w:t>
      </w:r>
      <w:r>
        <w:rPr>
          <w:spacing w:val="-2"/>
        </w:rPr>
        <w:t>Сперанский.</w:t>
      </w:r>
    </w:p>
    <w:p w:rsidR="00156445" w:rsidRDefault="005A47D0">
      <w:pPr>
        <w:pStyle w:val="a3"/>
        <w:spacing w:before="19" w:line="249" w:lineRule="auto"/>
        <w:ind w:right="1094"/>
      </w:pPr>
      <w:r>
        <w:t>Внешняя политика России. Война России с Францией 1805-</w:t>
      </w:r>
      <w:r>
        <w:rPr>
          <w:position w:val="1"/>
        </w:rPr>
        <w:t xml:space="preserve">1807 гг. Тильзитский мир. </w:t>
      </w:r>
      <w:r>
        <w:t>Война</w:t>
      </w:r>
      <w:r>
        <w:rPr>
          <w:spacing w:val="40"/>
        </w:rPr>
        <w:t xml:space="preserve"> </w:t>
      </w:r>
      <w:r>
        <w:t>со</w:t>
      </w:r>
      <w:r>
        <w:rPr>
          <w:spacing w:val="40"/>
        </w:rPr>
        <w:t xml:space="preserve"> </w:t>
      </w:r>
      <w:r>
        <w:t>Швецией</w:t>
      </w:r>
      <w:r>
        <w:rPr>
          <w:spacing w:val="40"/>
        </w:rPr>
        <w:t xml:space="preserve"> </w:t>
      </w:r>
      <w:r>
        <w:t>1808-1809</w:t>
      </w:r>
      <w:r>
        <w:rPr>
          <w:spacing w:val="40"/>
        </w:rPr>
        <w:t xml:space="preserve"> </w:t>
      </w:r>
      <w:r>
        <w:t>г.</w:t>
      </w:r>
      <w:r>
        <w:rPr>
          <w:spacing w:val="40"/>
        </w:rPr>
        <w:t xml:space="preserve"> </w:t>
      </w:r>
      <w:r>
        <w:t>и</w:t>
      </w:r>
      <w:r>
        <w:rPr>
          <w:spacing w:val="40"/>
        </w:rPr>
        <w:t xml:space="preserve"> </w:t>
      </w:r>
      <w:r>
        <w:t>присоединение</w:t>
      </w:r>
      <w:r>
        <w:rPr>
          <w:spacing w:val="40"/>
        </w:rPr>
        <w:t xml:space="preserve"> </w:t>
      </w:r>
      <w:r>
        <w:t>Финляндии.</w:t>
      </w:r>
      <w:r>
        <w:rPr>
          <w:spacing w:val="40"/>
        </w:rPr>
        <w:t xml:space="preserve"> </w:t>
      </w:r>
      <w:r>
        <w:t>Война</w:t>
      </w:r>
      <w:r>
        <w:rPr>
          <w:spacing w:val="40"/>
        </w:rPr>
        <w:t xml:space="preserve"> </w:t>
      </w:r>
      <w:r>
        <w:t>с</w:t>
      </w:r>
      <w:r>
        <w:rPr>
          <w:spacing w:val="40"/>
        </w:rPr>
        <w:t xml:space="preserve"> </w:t>
      </w:r>
      <w:r>
        <w:t>Турцией</w:t>
      </w:r>
      <w:r>
        <w:rPr>
          <w:spacing w:val="40"/>
        </w:rPr>
        <w:t xml:space="preserve"> </w:t>
      </w:r>
      <w:r>
        <w:t>и Бухарестский мир 1812 г. Отечественная война 1812 г. ‒ важнейшее событие российской и мировой</w:t>
      </w:r>
      <w:r>
        <w:rPr>
          <w:spacing w:val="40"/>
        </w:rPr>
        <w:t xml:space="preserve"> </w:t>
      </w:r>
      <w:r>
        <w:t>истории</w:t>
      </w:r>
      <w:r>
        <w:rPr>
          <w:spacing w:val="40"/>
        </w:rPr>
        <w:t xml:space="preserve"> </w:t>
      </w:r>
      <w:r>
        <w:t>XIX</w:t>
      </w:r>
      <w:r>
        <w:rPr>
          <w:spacing w:val="40"/>
        </w:rPr>
        <w:t xml:space="preserve"> </w:t>
      </w:r>
      <w:r>
        <w:t>в.</w:t>
      </w:r>
      <w:r>
        <w:rPr>
          <w:spacing w:val="40"/>
        </w:rPr>
        <w:t xml:space="preserve"> </w:t>
      </w:r>
      <w:r>
        <w:t>Венский</w:t>
      </w:r>
      <w:r>
        <w:rPr>
          <w:spacing w:val="40"/>
        </w:rPr>
        <w:t xml:space="preserve"> </w:t>
      </w:r>
      <w:r>
        <w:t>конгресс</w:t>
      </w:r>
      <w:r>
        <w:rPr>
          <w:spacing w:val="40"/>
        </w:rPr>
        <w:t xml:space="preserve"> </w:t>
      </w:r>
      <w:r>
        <w:t>и</w:t>
      </w:r>
      <w:r>
        <w:rPr>
          <w:spacing w:val="40"/>
        </w:rPr>
        <w:t xml:space="preserve"> </w:t>
      </w:r>
      <w:r>
        <w:t>его</w:t>
      </w:r>
      <w:r>
        <w:rPr>
          <w:spacing w:val="40"/>
        </w:rPr>
        <w:t xml:space="preserve"> </w:t>
      </w:r>
      <w:r>
        <w:t>решения.</w:t>
      </w:r>
      <w:r>
        <w:rPr>
          <w:spacing w:val="40"/>
        </w:rPr>
        <w:t xml:space="preserve"> </w:t>
      </w:r>
      <w:r>
        <w:t>Священный</w:t>
      </w:r>
      <w:r>
        <w:rPr>
          <w:spacing w:val="40"/>
        </w:rPr>
        <w:t xml:space="preserve"> </w:t>
      </w:r>
      <w:r>
        <w:t>союз.</w:t>
      </w:r>
      <w:r>
        <w:rPr>
          <w:spacing w:val="40"/>
        </w:rPr>
        <w:t xml:space="preserve"> </w:t>
      </w:r>
      <w:r>
        <w:t>Возрастание роли</w:t>
      </w:r>
      <w:r>
        <w:rPr>
          <w:spacing w:val="40"/>
        </w:rPr>
        <w:t xml:space="preserve"> </w:t>
      </w:r>
      <w:r>
        <w:t>России</w:t>
      </w:r>
      <w:r>
        <w:rPr>
          <w:spacing w:val="40"/>
        </w:rPr>
        <w:t xml:space="preserve"> </w:t>
      </w:r>
      <w:r>
        <w:t>в</w:t>
      </w:r>
      <w:r>
        <w:rPr>
          <w:spacing w:val="40"/>
        </w:rPr>
        <w:t xml:space="preserve"> </w:t>
      </w:r>
      <w:r>
        <w:t>европейской</w:t>
      </w:r>
      <w:r>
        <w:rPr>
          <w:spacing w:val="40"/>
        </w:rPr>
        <w:t xml:space="preserve"> </w:t>
      </w:r>
      <w:r>
        <w:t>политике</w:t>
      </w:r>
      <w:r>
        <w:rPr>
          <w:spacing w:val="39"/>
        </w:rPr>
        <w:t xml:space="preserve"> </w:t>
      </w:r>
      <w:r>
        <w:t>после</w:t>
      </w:r>
      <w:r>
        <w:rPr>
          <w:spacing w:val="30"/>
        </w:rPr>
        <w:t xml:space="preserve"> </w:t>
      </w:r>
      <w:r>
        <w:t>победы</w:t>
      </w:r>
      <w:r>
        <w:rPr>
          <w:spacing w:val="40"/>
        </w:rPr>
        <w:t xml:space="preserve"> </w:t>
      </w:r>
      <w:r>
        <w:t>над</w:t>
      </w:r>
      <w:r>
        <w:rPr>
          <w:spacing w:val="35"/>
        </w:rPr>
        <w:t xml:space="preserve"> </w:t>
      </w:r>
      <w:r>
        <w:t>Наполеоном</w:t>
      </w:r>
      <w:r>
        <w:rPr>
          <w:spacing w:val="39"/>
        </w:rPr>
        <w:t xml:space="preserve"> </w:t>
      </w:r>
      <w:r>
        <w:t>и</w:t>
      </w:r>
      <w:r>
        <w:rPr>
          <w:spacing w:val="40"/>
        </w:rPr>
        <w:t xml:space="preserve"> </w:t>
      </w:r>
      <w:r>
        <w:t>Венского</w:t>
      </w:r>
      <w:r>
        <w:rPr>
          <w:spacing w:val="32"/>
        </w:rPr>
        <w:t xml:space="preserve"> </w:t>
      </w:r>
      <w:r>
        <w:t>конгресса.</w:t>
      </w:r>
    </w:p>
    <w:p w:rsidR="00156445" w:rsidRDefault="005A47D0">
      <w:pPr>
        <w:pStyle w:val="a3"/>
        <w:spacing w:line="247" w:lineRule="auto"/>
        <w:ind w:right="1105"/>
      </w:pPr>
      <w:r>
        <w:t>Либеральные и охранительные тенденции во внутренней политике. Польская конституция 1815 г. Военные поселения.</w:t>
      </w:r>
    </w:p>
    <w:p w:rsidR="00156445" w:rsidRDefault="005A47D0">
      <w:pPr>
        <w:pStyle w:val="a3"/>
        <w:spacing w:before="5"/>
        <w:ind w:left="1722" w:firstLine="0"/>
      </w:pPr>
      <w:r>
        <w:t>Дворянская</w:t>
      </w:r>
      <w:r>
        <w:rPr>
          <w:spacing w:val="49"/>
        </w:rPr>
        <w:t xml:space="preserve"> </w:t>
      </w:r>
      <w:r>
        <w:t>оппозиция</w:t>
      </w:r>
      <w:r>
        <w:rPr>
          <w:spacing w:val="45"/>
        </w:rPr>
        <w:t xml:space="preserve"> </w:t>
      </w:r>
      <w:r>
        <w:t>самодержавию.</w:t>
      </w:r>
      <w:r>
        <w:rPr>
          <w:spacing w:val="36"/>
        </w:rPr>
        <w:t xml:space="preserve"> </w:t>
      </w:r>
      <w:r>
        <w:t>Тайные</w:t>
      </w:r>
      <w:r>
        <w:rPr>
          <w:spacing w:val="26"/>
        </w:rPr>
        <w:t xml:space="preserve"> </w:t>
      </w:r>
      <w:r>
        <w:rPr>
          <w:spacing w:val="-2"/>
        </w:rPr>
        <w:t>организации:</w:t>
      </w:r>
    </w:p>
    <w:p w:rsidR="00156445" w:rsidRDefault="005A47D0">
      <w:pPr>
        <w:pStyle w:val="a3"/>
        <w:spacing w:before="9" w:line="247" w:lineRule="auto"/>
        <w:ind w:right="1100"/>
      </w:pPr>
      <w:r>
        <w:t>Союз спасения, Союз благоденствия, Северное и Южное общества. Восстание декабристов 14 декабря 1825 г.</w:t>
      </w:r>
    </w:p>
    <w:p w:rsidR="00156445" w:rsidRDefault="005A47D0">
      <w:pPr>
        <w:pStyle w:val="a3"/>
        <w:spacing w:before="7"/>
        <w:ind w:left="1722" w:firstLine="0"/>
      </w:pPr>
      <w:r>
        <w:t>Николаевское</w:t>
      </w:r>
      <w:r>
        <w:rPr>
          <w:spacing w:val="44"/>
        </w:rPr>
        <w:t xml:space="preserve"> </w:t>
      </w:r>
      <w:r>
        <w:t>самодержавие:</w:t>
      </w:r>
      <w:r>
        <w:rPr>
          <w:spacing w:val="41"/>
        </w:rPr>
        <w:t xml:space="preserve"> </w:t>
      </w:r>
      <w:r>
        <w:rPr>
          <w:position w:val="1"/>
        </w:rPr>
        <w:t>государственный</w:t>
      </w:r>
      <w:r>
        <w:rPr>
          <w:spacing w:val="59"/>
          <w:position w:val="1"/>
        </w:rPr>
        <w:t xml:space="preserve"> </w:t>
      </w:r>
      <w:r>
        <w:rPr>
          <w:spacing w:val="-2"/>
          <w:position w:val="1"/>
        </w:rPr>
        <w:t>консерватизм.</w:t>
      </w:r>
    </w:p>
    <w:p w:rsidR="00156445" w:rsidRDefault="005A47D0">
      <w:pPr>
        <w:pStyle w:val="a3"/>
        <w:tabs>
          <w:tab w:val="left" w:pos="1549"/>
          <w:tab w:val="left" w:pos="2168"/>
          <w:tab w:val="left" w:pos="2485"/>
          <w:tab w:val="left" w:pos="3278"/>
          <w:tab w:val="left" w:pos="3614"/>
          <w:tab w:val="left" w:pos="4977"/>
          <w:tab w:val="left" w:pos="5084"/>
          <w:tab w:val="left" w:pos="5338"/>
          <w:tab w:val="left" w:pos="6091"/>
          <w:tab w:val="left" w:pos="6245"/>
          <w:tab w:val="left" w:pos="7109"/>
          <w:tab w:val="left" w:pos="7514"/>
          <w:tab w:val="left" w:pos="8954"/>
          <w:tab w:val="left" w:pos="9054"/>
          <w:tab w:val="left" w:pos="9660"/>
        </w:tabs>
        <w:spacing w:before="9" w:line="249" w:lineRule="auto"/>
        <w:ind w:right="1118"/>
        <w:jc w:val="left"/>
      </w:pPr>
      <w:r>
        <w:t>Реформаторские</w:t>
      </w:r>
      <w:r>
        <w:rPr>
          <w:spacing w:val="40"/>
        </w:rPr>
        <w:t xml:space="preserve"> </w:t>
      </w:r>
      <w:r>
        <w:t>и</w:t>
      </w:r>
      <w:r>
        <w:rPr>
          <w:spacing w:val="40"/>
        </w:rPr>
        <w:t xml:space="preserve"> </w:t>
      </w:r>
      <w:r>
        <w:t>консервативные</w:t>
      </w:r>
      <w:r>
        <w:rPr>
          <w:spacing w:val="40"/>
        </w:rPr>
        <w:t xml:space="preserve"> </w:t>
      </w:r>
      <w:r>
        <w:t>тенденции</w:t>
      </w:r>
      <w:r>
        <w:rPr>
          <w:spacing w:val="40"/>
        </w:rPr>
        <w:t xml:space="preserve"> </w:t>
      </w:r>
      <w:r>
        <w:t>в</w:t>
      </w:r>
      <w:r>
        <w:rPr>
          <w:spacing w:val="40"/>
        </w:rPr>
        <w:t xml:space="preserve"> </w:t>
      </w:r>
      <w:r>
        <w:t>политике</w:t>
      </w:r>
      <w:r>
        <w:rPr>
          <w:spacing w:val="40"/>
        </w:rPr>
        <w:t xml:space="preserve"> </w:t>
      </w:r>
      <w:r>
        <w:t>Николая</w:t>
      </w:r>
      <w:r>
        <w:rPr>
          <w:spacing w:val="40"/>
        </w:rPr>
        <w:t xml:space="preserve"> </w:t>
      </w:r>
      <w:r>
        <w:t>I.</w:t>
      </w:r>
      <w:r>
        <w:rPr>
          <w:spacing w:val="40"/>
        </w:rPr>
        <w:t xml:space="preserve"> </w:t>
      </w:r>
      <w:r>
        <w:t xml:space="preserve">Экономическая </w:t>
      </w:r>
      <w:r>
        <w:rPr>
          <w:spacing w:val="-2"/>
        </w:rPr>
        <w:t>политика</w:t>
      </w:r>
      <w:r>
        <w:tab/>
      </w:r>
      <w:r>
        <w:rPr>
          <w:spacing w:val="-10"/>
        </w:rPr>
        <w:t>в</w:t>
      </w:r>
      <w:r>
        <w:tab/>
      </w:r>
      <w:r>
        <w:rPr>
          <w:spacing w:val="-2"/>
        </w:rPr>
        <w:t>условиях</w:t>
      </w:r>
      <w:r>
        <w:tab/>
      </w:r>
      <w:r>
        <w:rPr>
          <w:spacing w:val="-2"/>
        </w:rPr>
        <w:t>политического</w:t>
      </w:r>
      <w:r>
        <w:tab/>
      </w:r>
      <w:r>
        <w:tab/>
      </w:r>
      <w:r>
        <w:rPr>
          <w:spacing w:val="-2"/>
        </w:rPr>
        <w:t>консерватизма.</w:t>
      </w:r>
      <w:r>
        <w:tab/>
      </w:r>
      <w:r>
        <w:rPr>
          <w:spacing w:val="-2"/>
        </w:rPr>
        <w:t>Государственная</w:t>
      </w:r>
      <w:r>
        <w:tab/>
      </w:r>
      <w:r>
        <w:tab/>
      </w:r>
      <w:r>
        <w:rPr>
          <w:spacing w:val="-2"/>
        </w:rPr>
        <w:t xml:space="preserve">регламентация </w:t>
      </w:r>
      <w:r>
        <w:t>общественной</w:t>
      </w:r>
      <w:r>
        <w:rPr>
          <w:spacing w:val="80"/>
          <w:w w:val="150"/>
        </w:rPr>
        <w:t xml:space="preserve"> </w:t>
      </w:r>
      <w:r>
        <w:t>жизни:</w:t>
      </w:r>
      <w:r>
        <w:rPr>
          <w:spacing w:val="80"/>
          <w:w w:val="150"/>
        </w:rPr>
        <w:t xml:space="preserve"> </w:t>
      </w:r>
      <w:r>
        <w:t>централизация</w:t>
      </w:r>
      <w:r>
        <w:rPr>
          <w:spacing w:val="80"/>
          <w:w w:val="150"/>
        </w:rPr>
        <w:t xml:space="preserve"> </w:t>
      </w:r>
      <w:r>
        <w:t>управления,</w:t>
      </w:r>
      <w:r>
        <w:rPr>
          <w:spacing w:val="80"/>
          <w:w w:val="150"/>
        </w:rPr>
        <w:t xml:space="preserve"> </w:t>
      </w:r>
      <w:r>
        <w:t>политическая</w:t>
      </w:r>
      <w:r>
        <w:rPr>
          <w:spacing w:val="80"/>
          <w:w w:val="150"/>
        </w:rPr>
        <w:t xml:space="preserve"> </w:t>
      </w:r>
      <w:r>
        <w:t>полиция,</w:t>
      </w:r>
      <w:r>
        <w:rPr>
          <w:spacing w:val="80"/>
          <w:w w:val="150"/>
        </w:rPr>
        <w:t xml:space="preserve"> </w:t>
      </w:r>
      <w:r>
        <w:t>кодификация</w:t>
      </w:r>
      <w:r>
        <w:rPr>
          <w:spacing w:val="80"/>
        </w:rPr>
        <w:t xml:space="preserve"> </w:t>
      </w:r>
      <w:r>
        <w:rPr>
          <w:spacing w:val="-2"/>
        </w:rPr>
        <w:t>законов,</w:t>
      </w:r>
      <w:r>
        <w:tab/>
      </w:r>
      <w:r>
        <w:tab/>
      </w:r>
      <w:r>
        <w:tab/>
      </w:r>
      <w:r>
        <w:tab/>
      </w:r>
      <w:r>
        <w:tab/>
      </w:r>
      <w:r>
        <w:rPr>
          <w:spacing w:val="-2"/>
        </w:rPr>
        <w:t>цензура,</w:t>
      </w:r>
      <w:r>
        <w:tab/>
      </w:r>
      <w:r>
        <w:tab/>
      </w:r>
      <w:r>
        <w:tab/>
      </w:r>
      <w:r>
        <w:tab/>
      </w:r>
      <w:r>
        <w:tab/>
      </w:r>
      <w:r>
        <w:rPr>
          <w:spacing w:val="-2"/>
        </w:rPr>
        <w:t xml:space="preserve">попечительство </w:t>
      </w:r>
      <w:r>
        <w:rPr>
          <w:spacing w:val="-6"/>
        </w:rPr>
        <w:t>об</w:t>
      </w:r>
      <w:r>
        <w:tab/>
      </w:r>
      <w:r>
        <w:rPr>
          <w:spacing w:val="-2"/>
        </w:rPr>
        <w:t>образовании.</w:t>
      </w:r>
      <w:r>
        <w:tab/>
      </w:r>
      <w:r>
        <w:rPr>
          <w:spacing w:val="-2"/>
        </w:rPr>
        <w:t>Крестьянский</w:t>
      </w:r>
      <w:r>
        <w:tab/>
      </w:r>
      <w:r>
        <w:tab/>
      </w:r>
      <w:r>
        <w:rPr>
          <w:spacing w:val="-2"/>
        </w:rPr>
        <w:t>вопрос.</w:t>
      </w:r>
      <w:r>
        <w:tab/>
      </w:r>
      <w:r>
        <w:tab/>
      </w:r>
      <w:r>
        <w:rPr>
          <w:spacing w:val="-2"/>
        </w:rPr>
        <w:t>Реформа</w:t>
      </w:r>
      <w:r>
        <w:tab/>
      </w:r>
      <w:r>
        <w:tab/>
      </w:r>
      <w:r>
        <w:rPr>
          <w:spacing w:val="-2"/>
        </w:rPr>
        <w:t>государственных</w:t>
      </w:r>
      <w:r>
        <w:tab/>
      </w:r>
      <w:r>
        <w:rPr>
          <w:spacing w:val="-2"/>
        </w:rPr>
        <w:t xml:space="preserve">крестьян </w:t>
      </w:r>
      <w:r>
        <w:t>П.Д.</w:t>
      </w:r>
      <w:r>
        <w:rPr>
          <w:spacing w:val="80"/>
        </w:rPr>
        <w:t xml:space="preserve"> </w:t>
      </w:r>
      <w:r>
        <w:t>Киселёва</w:t>
      </w:r>
      <w:r>
        <w:rPr>
          <w:spacing w:val="80"/>
        </w:rPr>
        <w:t xml:space="preserve"> </w:t>
      </w:r>
      <w:r>
        <w:t>1837-1841</w:t>
      </w:r>
      <w:r>
        <w:rPr>
          <w:spacing w:val="80"/>
        </w:rPr>
        <w:t xml:space="preserve"> </w:t>
      </w:r>
      <w:r>
        <w:t>гг.</w:t>
      </w:r>
      <w:r>
        <w:rPr>
          <w:spacing w:val="80"/>
        </w:rPr>
        <w:t xml:space="preserve"> </w:t>
      </w:r>
      <w:r>
        <w:t>Официальная</w:t>
      </w:r>
      <w:r>
        <w:tab/>
        <w:t>идеология:</w:t>
      </w:r>
      <w:r>
        <w:rPr>
          <w:spacing w:val="80"/>
        </w:rPr>
        <w:t xml:space="preserve"> </w:t>
      </w:r>
      <w:r>
        <w:t>«православие,</w:t>
      </w:r>
      <w:r>
        <w:tab/>
      </w:r>
      <w:r>
        <w:tab/>
      </w:r>
      <w:r>
        <w:rPr>
          <w:spacing w:val="-2"/>
        </w:rPr>
        <w:t xml:space="preserve">самодержавие, </w:t>
      </w:r>
      <w:r>
        <w:t>народность».</w:t>
      </w:r>
      <w:r>
        <w:rPr>
          <w:spacing w:val="40"/>
        </w:rPr>
        <w:t xml:space="preserve"> </w:t>
      </w:r>
      <w:r>
        <w:t>Формирование</w:t>
      </w:r>
      <w:r>
        <w:rPr>
          <w:spacing w:val="40"/>
        </w:rPr>
        <w:t xml:space="preserve"> </w:t>
      </w:r>
      <w:r>
        <w:t>профессиональной</w:t>
      </w:r>
      <w:r>
        <w:rPr>
          <w:spacing w:val="40"/>
        </w:rPr>
        <w:t xml:space="preserve"> </w:t>
      </w:r>
      <w:r>
        <w:t>бюрократии.</w:t>
      </w:r>
    </w:p>
    <w:p w:rsidR="00156445" w:rsidRDefault="005A47D0">
      <w:pPr>
        <w:pStyle w:val="a3"/>
        <w:spacing w:before="10" w:line="247" w:lineRule="auto"/>
        <w:ind w:right="1095"/>
      </w:pPr>
      <w:r>
        <w:t>Расширение</w:t>
      </w:r>
      <w:r>
        <w:rPr>
          <w:spacing w:val="74"/>
        </w:rPr>
        <w:t xml:space="preserve">  </w:t>
      </w:r>
      <w:r>
        <w:t>империи:</w:t>
      </w:r>
      <w:r>
        <w:rPr>
          <w:spacing w:val="80"/>
          <w:w w:val="150"/>
        </w:rPr>
        <w:t xml:space="preserve">  </w:t>
      </w:r>
      <w:r>
        <w:t>русско-иранская</w:t>
      </w:r>
      <w:r>
        <w:rPr>
          <w:spacing w:val="80"/>
          <w:w w:val="150"/>
        </w:rPr>
        <w:t xml:space="preserve">  </w:t>
      </w:r>
      <w:r>
        <w:t>и</w:t>
      </w:r>
      <w:r>
        <w:rPr>
          <w:spacing w:val="80"/>
          <w:w w:val="150"/>
        </w:rPr>
        <w:t xml:space="preserve">  </w:t>
      </w:r>
      <w:r>
        <w:t>русско-турецкая</w:t>
      </w:r>
      <w:r>
        <w:rPr>
          <w:spacing w:val="80"/>
          <w:w w:val="150"/>
        </w:rPr>
        <w:t xml:space="preserve">  </w:t>
      </w:r>
      <w:r>
        <w:t>войны.</w:t>
      </w:r>
      <w:r>
        <w:rPr>
          <w:spacing w:val="80"/>
          <w:w w:val="150"/>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w:t>
      </w:r>
      <w:r>
        <w:rPr>
          <w:spacing w:val="40"/>
        </w:rPr>
        <w:t xml:space="preserve"> </w:t>
      </w:r>
      <w:r>
        <w:t>оборона</w:t>
      </w:r>
      <w:r>
        <w:rPr>
          <w:spacing w:val="40"/>
        </w:rPr>
        <w:t xml:space="preserve"> </w:t>
      </w:r>
      <w:r>
        <w:t>Севастополя.</w:t>
      </w:r>
      <w:r>
        <w:rPr>
          <w:spacing w:val="40"/>
        </w:rPr>
        <w:t xml:space="preserve"> </w:t>
      </w:r>
      <w:r>
        <w:t>Парижский</w:t>
      </w:r>
      <w:r>
        <w:rPr>
          <w:spacing w:val="40"/>
        </w:rPr>
        <w:t xml:space="preserve"> </w:t>
      </w:r>
      <w:r>
        <w:t>мир</w:t>
      </w:r>
      <w:r>
        <w:rPr>
          <w:spacing w:val="40"/>
        </w:rPr>
        <w:t xml:space="preserve"> </w:t>
      </w:r>
      <w:r>
        <w:t>1856</w:t>
      </w:r>
      <w:r>
        <w:rPr>
          <w:spacing w:val="40"/>
        </w:rPr>
        <w:t xml:space="preserve"> </w:t>
      </w:r>
      <w:r>
        <w:t>г.</w:t>
      </w:r>
    </w:p>
    <w:p w:rsidR="00156445" w:rsidRDefault="005A47D0">
      <w:pPr>
        <w:pStyle w:val="a3"/>
        <w:spacing w:before="14" w:line="247" w:lineRule="auto"/>
        <w:ind w:right="1095"/>
      </w:pPr>
      <w:r>
        <w:t>Сословная структура российского общества. Крепостное хозяйство. Помещик и крестьянин,</w:t>
      </w:r>
      <w:r>
        <w:rPr>
          <w:spacing w:val="80"/>
        </w:rPr>
        <w:t xml:space="preserve">    </w:t>
      </w:r>
      <w:r>
        <w:t>конфликты</w:t>
      </w:r>
      <w:r>
        <w:rPr>
          <w:spacing w:val="68"/>
          <w:w w:val="150"/>
        </w:rPr>
        <w:t xml:space="preserve">    </w:t>
      </w:r>
      <w:r>
        <w:t>и</w:t>
      </w:r>
      <w:r>
        <w:rPr>
          <w:spacing w:val="69"/>
          <w:w w:val="150"/>
        </w:rPr>
        <w:t xml:space="preserve">    </w:t>
      </w:r>
      <w:r>
        <w:t>сотрудничество.</w:t>
      </w:r>
      <w:r>
        <w:rPr>
          <w:spacing w:val="80"/>
        </w:rPr>
        <w:t xml:space="preserve">    </w:t>
      </w:r>
      <w:r>
        <w:t>Промышленный</w:t>
      </w:r>
      <w:r>
        <w:rPr>
          <w:spacing w:val="80"/>
        </w:rPr>
        <w:t xml:space="preserve">    </w:t>
      </w:r>
      <w:r>
        <w:t>переворот и</w:t>
      </w:r>
      <w:r>
        <w:rPr>
          <w:spacing w:val="58"/>
        </w:rPr>
        <w:t xml:space="preserve">  </w:t>
      </w:r>
      <w:r>
        <w:t>его</w:t>
      </w:r>
      <w:r>
        <w:rPr>
          <w:spacing w:val="80"/>
        </w:rPr>
        <w:t xml:space="preserve">  </w:t>
      </w:r>
      <w:r>
        <w:t>особенности</w:t>
      </w:r>
      <w:r>
        <w:rPr>
          <w:spacing w:val="65"/>
          <w:w w:val="150"/>
        </w:rPr>
        <w:t xml:space="preserve">  </w:t>
      </w:r>
      <w:r>
        <w:t>в</w:t>
      </w:r>
      <w:r>
        <w:rPr>
          <w:spacing w:val="65"/>
          <w:w w:val="150"/>
        </w:rPr>
        <w:t xml:space="preserve">  </w:t>
      </w:r>
      <w:r>
        <w:t>России.</w:t>
      </w:r>
      <w:r>
        <w:rPr>
          <w:spacing w:val="57"/>
        </w:rPr>
        <w:t xml:space="preserve">  </w:t>
      </w:r>
      <w:r>
        <w:t>Начало</w:t>
      </w:r>
      <w:r>
        <w:rPr>
          <w:spacing w:val="57"/>
        </w:rPr>
        <w:t xml:space="preserve">  </w:t>
      </w:r>
      <w:r>
        <w:t>железнодорожного</w:t>
      </w:r>
      <w:r>
        <w:rPr>
          <w:spacing w:val="80"/>
        </w:rPr>
        <w:t xml:space="preserve">  </w:t>
      </w:r>
      <w:r>
        <w:t>строительства.</w:t>
      </w:r>
      <w:r>
        <w:rPr>
          <w:spacing w:val="66"/>
          <w:w w:val="150"/>
        </w:rPr>
        <w:t xml:space="preserve">  </w:t>
      </w:r>
      <w:r>
        <w:t>Москва и</w:t>
      </w:r>
      <w:r>
        <w:rPr>
          <w:spacing w:val="80"/>
          <w:w w:val="150"/>
        </w:rPr>
        <w:t xml:space="preserve">  </w:t>
      </w:r>
      <w:r>
        <w:t>Петербург:</w:t>
      </w:r>
      <w:r>
        <w:rPr>
          <w:spacing w:val="80"/>
          <w:w w:val="150"/>
        </w:rPr>
        <w:t xml:space="preserve">  </w:t>
      </w:r>
      <w:r>
        <w:t>спор</w:t>
      </w:r>
      <w:r>
        <w:rPr>
          <w:spacing w:val="80"/>
          <w:w w:val="150"/>
        </w:rPr>
        <w:t xml:space="preserve">  </w:t>
      </w:r>
      <w:r>
        <w:t>двух</w:t>
      </w:r>
      <w:r>
        <w:rPr>
          <w:spacing w:val="80"/>
          <w:w w:val="150"/>
        </w:rPr>
        <w:t xml:space="preserve">  </w:t>
      </w:r>
      <w:r>
        <w:t>столиц.</w:t>
      </w:r>
      <w:r>
        <w:rPr>
          <w:spacing w:val="80"/>
          <w:w w:val="150"/>
        </w:rPr>
        <w:t xml:space="preserve">  </w:t>
      </w:r>
      <w:r>
        <w:t>Города</w:t>
      </w:r>
      <w:r>
        <w:rPr>
          <w:spacing w:val="80"/>
          <w:w w:val="150"/>
        </w:rPr>
        <w:t xml:space="preserve">  </w:t>
      </w:r>
      <w:r>
        <w:t>как</w:t>
      </w:r>
      <w:r>
        <w:rPr>
          <w:spacing w:val="80"/>
          <w:w w:val="150"/>
        </w:rPr>
        <w:t xml:space="preserve">  </w:t>
      </w:r>
      <w:r>
        <w:t>административные,</w:t>
      </w:r>
      <w:r>
        <w:rPr>
          <w:spacing w:val="80"/>
          <w:w w:val="150"/>
        </w:rPr>
        <w:t xml:space="preserve">  </w:t>
      </w:r>
      <w:r>
        <w:t>торговые</w:t>
      </w:r>
      <w:r>
        <w:rPr>
          <w:spacing w:val="80"/>
        </w:rPr>
        <w:t xml:space="preserve"> </w:t>
      </w:r>
      <w:r>
        <w:t>и</w:t>
      </w:r>
      <w:r>
        <w:rPr>
          <w:spacing w:val="40"/>
        </w:rPr>
        <w:t xml:space="preserve"> </w:t>
      </w:r>
      <w:r>
        <w:t>промышленные</w:t>
      </w:r>
      <w:r>
        <w:rPr>
          <w:spacing w:val="40"/>
        </w:rPr>
        <w:t xml:space="preserve"> </w:t>
      </w:r>
      <w:r>
        <w:t>центры.</w:t>
      </w:r>
      <w:r>
        <w:rPr>
          <w:spacing w:val="40"/>
        </w:rPr>
        <w:t xml:space="preserve"> </w:t>
      </w:r>
      <w:r>
        <w:t>Городское</w:t>
      </w:r>
      <w:r>
        <w:rPr>
          <w:spacing w:val="40"/>
        </w:rPr>
        <w:t xml:space="preserve"> </w:t>
      </w:r>
      <w:r>
        <w:t>самоуправление.</w:t>
      </w:r>
    </w:p>
    <w:p w:rsidR="00156445" w:rsidRDefault="005A47D0">
      <w:pPr>
        <w:pStyle w:val="a3"/>
        <w:spacing w:before="11" w:line="247" w:lineRule="auto"/>
        <w:ind w:right="1112"/>
      </w:pPr>
      <w:r>
        <w:t>Общественная жизнь в 1830-1850-е гг. Роль литературы, печати, университетов в формировании</w:t>
      </w:r>
      <w:r>
        <w:rPr>
          <w:spacing w:val="80"/>
        </w:rPr>
        <w:t xml:space="preserve"> </w:t>
      </w:r>
      <w:r>
        <w:t>независимого</w:t>
      </w:r>
      <w:r>
        <w:rPr>
          <w:spacing w:val="80"/>
        </w:rPr>
        <w:t xml:space="preserve"> </w:t>
      </w:r>
      <w:r>
        <w:t>общественного</w:t>
      </w:r>
      <w:r>
        <w:rPr>
          <w:spacing w:val="80"/>
        </w:rPr>
        <w:t xml:space="preserve"> </w:t>
      </w:r>
      <w:r>
        <w:t>мнения.</w:t>
      </w:r>
      <w:r>
        <w:rPr>
          <w:spacing w:val="80"/>
        </w:rPr>
        <w:t xml:space="preserve"> </w:t>
      </w:r>
      <w:r>
        <w:t>Общественная</w:t>
      </w:r>
      <w:r>
        <w:rPr>
          <w:spacing w:val="80"/>
          <w:w w:val="150"/>
        </w:rPr>
        <w:t xml:space="preserve"> </w:t>
      </w:r>
      <w:r>
        <w:t>мысль:</w:t>
      </w:r>
      <w:r>
        <w:rPr>
          <w:spacing w:val="80"/>
        </w:rPr>
        <w:t xml:space="preserve"> </w:t>
      </w:r>
      <w:r>
        <w:t>официальная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5073"/>
          <w:tab w:val="left" w:pos="9323"/>
        </w:tabs>
        <w:spacing w:before="224" w:line="249" w:lineRule="auto"/>
        <w:ind w:right="1112" w:firstLine="0"/>
      </w:pPr>
      <w:r>
        <w:t xml:space="preserve">идеология, славянофилы и западники, зарождение социалистической мысли. Складывание </w:t>
      </w:r>
      <w:r>
        <w:rPr>
          <w:spacing w:val="-2"/>
        </w:rPr>
        <w:t>теории</w:t>
      </w:r>
      <w:r>
        <w:tab/>
      </w:r>
      <w:r>
        <w:rPr>
          <w:spacing w:val="-2"/>
        </w:rPr>
        <w:t>русского</w:t>
      </w:r>
      <w:r>
        <w:tab/>
      </w:r>
      <w:r>
        <w:rPr>
          <w:spacing w:val="-2"/>
        </w:rPr>
        <w:t xml:space="preserve">социализма. </w:t>
      </w:r>
      <w:r>
        <w:t>А.И. Герцен. Влияние немецкой философии и французского социализма на русскую общественную</w:t>
      </w:r>
      <w:r>
        <w:rPr>
          <w:spacing w:val="40"/>
        </w:rPr>
        <w:t xml:space="preserve"> </w:t>
      </w:r>
      <w:r>
        <w:t>мысль.</w:t>
      </w:r>
      <w:r>
        <w:rPr>
          <w:spacing w:val="40"/>
        </w:rPr>
        <w:t xml:space="preserve"> </w:t>
      </w:r>
      <w:r>
        <w:t>Россия</w:t>
      </w:r>
      <w:r>
        <w:rPr>
          <w:spacing w:val="40"/>
        </w:rPr>
        <w:t xml:space="preserve"> </w:t>
      </w:r>
      <w:r>
        <w:t>и</w:t>
      </w:r>
      <w:r>
        <w:rPr>
          <w:spacing w:val="40"/>
        </w:rPr>
        <w:t xml:space="preserve"> </w:t>
      </w:r>
      <w:r>
        <w:t>Европа</w:t>
      </w:r>
      <w:r>
        <w:rPr>
          <w:spacing w:val="40"/>
        </w:rPr>
        <w:t xml:space="preserve"> </w:t>
      </w:r>
      <w:r>
        <w:t>как</w:t>
      </w:r>
      <w:r>
        <w:rPr>
          <w:spacing w:val="40"/>
        </w:rPr>
        <w:t xml:space="preserve"> </w:t>
      </w:r>
      <w:r>
        <w:t>центральный</w:t>
      </w:r>
      <w:r>
        <w:rPr>
          <w:spacing w:val="40"/>
        </w:rPr>
        <w:t xml:space="preserve"> </w:t>
      </w:r>
      <w:r>
        <w:t>пункт</w:t>
      </w:r>
      <w:r>
        <w:rPr>
          <w:spacing w:val="40"/>
        </w:rPr>
        <w:t xml:space="preserve"> </w:t>
      </w:r>
      <w:r>
        <w:t>общественных</w:t>
      </w:r>
      <w:r>
        <w:rPr>
          <w:spacing w:val="40"/>
        </w:rPr>
        <w:t xml:space="preserve"> </w:t>
      </w:r>
      <w:r>
        <w:t>дебатов.</w:t>
      </w:r>
    </w:p>
    <w:p w:rsidR="00156445" w:rsidRDefault="005A47D0">
      <w:pPr>
        <w:pStyle w:val="a3"/>
        <w:spacing w:before="9"/>
        <w:ind w:left="1722" w:firstLine="0"/>
      </w:pPr>
      <w:r>
        <w:t>Культурное</w:t>
      </w:r>
      <w:r>
        <w:rPr>
          <w:spacing w:val="15"/>
        </w:rPr>
        <w:t xml:space="preserve"> </w:t>
      </w:r>
      <w:r>
        <w:t>пространство</w:t>
      </w:r>
      <w:r>
        <w:rPr>
          <w:spacing w:val="12"/>
        </w:rPr>
        <w:t xml:space="preserve"> </w:t>
      </w:r>
      <w:r>
        <w:t>империи</w:t>
      </w:r>
      <w:r>
        <w:rPr>
          <w:spacing w:val="26"/>
        </w:rPr>
        <w:t xml:space="preserve"> </w:t>
      </w:r>
      <w:r>
        <w:t>в</w:t>
      </w:r>
      <w:r>
        <w:rPr>
          <w:spacing w:val="26"/>
        </w:rPr>
        <w:t xml:space="preserve"> </w:t>
      </w:r>
      <w:r>
        <w:t>первой</w:t>
      </w:r>
      <w:r>
        <w:rPr>
          <w:spacing w:val="26"/>
        </w:rPr>
        <w:t xml:space="preserve"> </w:t>
      </w:r>
      <w:r>
        <w:t>половине</w:t>
      </w:r>
      <w:r>
        <w:rPr>
          <w:spacing w:val="47"/>
        </w:rPr>
        <w:t xml:space="preserve"> </w:t>
      </w:r>
      <w:r>
        <w:t>XIX</w:t>
      </w:r>
      <w:r>
        <w:rPr>
          <w:spacing w:val="18"/>
        </w:rPr>
        <w:t xml:space="preserve"> </w:t>
      </w:r>
      <w:r>
        <w:rPr>
          <w:spacing w:val="-5"/>
        </w:rPr>
        <w:t>в.</w:t>
      </w:r>
    </w:p>
    <w:p w:rsidR="00156445" w:rsidRDefault="005A47D0">
      <w:pPr>
        <w:pStyle w:val="a3"/>
        <w:spacing w:before="9" w:line="249" w:lineRule="auto"/>
        <w:ind w:right="1090"/>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w:t>
      </w:r>
      <w:r>
        <w:rPr>
          <w:spacing w:val="80"/>
        </w:rPr>
        <w:t xml:space="preserve"> </w:t>
      </w:r>
      <w:r>
        <w:t>русской литературы. Формирование русской музыкальной школы. Театр, живопись, архитектура.</w:t>
      </w:r>
      <w:r>
        <w:rPr>
          <w:spacing w:val="80"/>
        </w:rPr>
        <w:t xml:space="preserve"> </w:t>
      </w:r>
      <w:r>
        <w:t>Развитие</w:t>
      </w:r>
      <w:r>
        <w:rPr>
          <w:spacing w:val="80"/>
        </w:rPr>
        <w:t xml:space="preserve"> </w:t>
      </w:r>
      <w:r>
        <w:t>науки</w:t>
      </w:r>
      <w:r>
        <w:rPr>
          <w:spacing w:val="80"/>
        </w:rPr>
        <w:t xml:space="preserve"> </w:t>
      </w:r>
      <w:r>
        <w:t>и</w:t>
      </w:r>
      <w:r>
        <w:rPr>
          <w:spacing w:val="80"/>
        </w:rPr>
        <w:t xml:space="preserve"> </w:t>
      </w:r>
      <w:r>
        <w:t>техники.</w:t>
      </w:r>
      <w:r>
        <w:rPr>
          <w:spacing w:val="80"/>
        </w:rPr>
        <w:t xml:space="preserve"> </w:t>
      </w:r>
      <w:r>
        <w:t>Географические</w:t>
      </w:r>
      <w:r>
        <w:rPr>
          <w:spacing w:val="80"/>
        </w:rPr>
        <w:t xml:space="preserve"> </w:t>
      </w:r>
      <w:r>
        <w:t>экспедиции.</w:t>
      </w:r>
      <w:r>
        <w:rPr>
          <w:spacing w:val="80"/>
        </w:rPr>
        <w:t xml:space="preserve"> </w:t>
      </w:r>
      <w:r>
        <w:t>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w:t>
      </w:r>
      <w:r>
        <w:rPr>
          <w:spacing w:val="80"/>
        </w:rPr>
        <w:t xml:space="preserve"> </w:t>
      </w:r>
      <w:r>
        <w:t>усадьбе.</w:t>
      </w:r>
      <w:r>
        <w:rPr>
          <w:spacing w:val="40"/>
        </w:rPr>
        <w:t xml:space="preserve"> </w:t>
      </w:r>
      <w:r>
        <w:t>Российская</w:t>
      </w:r>
      <w:r>
        <w:rPr>
          <w:spacing w:val="40"/>
        </w:rPr>
        <w:t xml:space="preserve"> </w:t>
      </w:r>
      <w:r>
        <w:t>культура</w:t>
      </w:r>
      <w:r>
        <w:rPr>
          <w:spacing w:val="40"/>
        </w:rPr>
        <w:t xml:space="preserve"> </w:t>
      </w:r>
      <w:r>
        <w:t>как</w:t>
      </w:r>
      <w:r>
        <w:rPr>
          <w:spacing w:val="40"/>
        </w:rPr>
        <w:t xml:space="preserve"> </w:t>
      </w:r>
      <w:r>
        <w:t>часть</w:t>
      </w:r>
      <w:r>
        <w:rPr>
          <w:spacing w:val="40"/>
        </w:rPr>
        <w:t xml:space="preserve"> </w:t>
      </w:r>
      <w:r>
        <w:t>европейской</w:t>
      </w:r>
      <w:r>
        <w:rPr>
          <w:spacing w:val="40"/>
        </w:rPr>
        <w:t xml:space="preserve"> </w:t>
      </w:r>
      <w:r>
        <w:t>культуры.</w:t>
      </w:r>
    </w:p>
    <w:p w:rsidR="00156445" w:rsidRDefault="005A47D0">
      <w:pPr>
        <w:pStyle w:val="a3"/>
        <w:spacing w:before="4"/>
        <w:ind w:left="1722" w:firstLine="0"/>
      </w:pPr>
      <w:r>
        <w:t>Народы</w:t>
      </w:r>
      <w:r>
        <w:rPr>
          <w:spacing w:val="13"/>
        </w:rPr>
        <w:t xml:space="preserve"> </w:t>
      </w:r>
      <w:r>
        <w:t>России</w:t>
      </w:r>
      <w:r>
        <w:rPr>
          <w:spacing w:val="22"/>
        </w:rPr>
        <w:t xml:space="preserve"> </w:t>
      </w:r>
      <w:r>
        <w:t>в</w:t>
      </w:r>
      <w:r>
        <w:rPr>
          <w:spacing w:val="20"/>
        </w:rPr>
        <w:t xml:space="preserve"> </w:t>
      </w:r>
      <w:r>
        <w:t>первой</w:t>
      </w:r>
      <w:r>
        <w:rPr>
          <w:spacing w:val="30"/>
        </w:rPr>
        <w:t xml:space="preserve"> </w:t>
      </w:r>
      <w:r>
        <w:t>половине</w:t>
      </w:r>
      <w:r>
        <w:rPr>
          <w:spacing w:val="24"/>
        </w:rPr>
        <w:t xml:space="preserve"> </w:t>
      </w:r>
      <w:r>
        <w:t>XIX</w:t>
      </w:r>
      <w:r>
        <w:rPr>
          <w:spacing w:val="12"/>
        </w:rPr>
        <w:t xml:space="preserve"> </w:t>
      </w:r>
      <w:r>
        <w:rPr>
          <w:spacing w:val="-5"/>
        </w:rPr>
        <w:t>в.</w:t>
      </w:r>
    </w:p>
    <w:p w:rsidR="00156445" w:rsidRDefault="005A47D0">
      <w:pPr>
        <w:pStyle w:val="a3"/>
        <w:tabs>
          <w:tab w:val="left" w:pos="2716"/>
          <w:tab w:val="left" w:pos="4421"/>
          <w:tab w:val="left" w:pos="6024"/>
          <w:tab w:val="left" w:pos="7820"/>
          <w:tab w:val="left" w:pos="9549"/>
        </w:tabs>
        <w:spacing w:before="9" w:line="249" w:lineRule="auto"/>
        <w:ind w:right="1091"/>
      </w:pPr>
      <w:r>
        <w:t>Многообразие культур и религий Российской империи. Православная церковь и основные</w:t>
      </w:r>
      <w:r>
        <w:rPr>
          <w:spacing w:val="40"/>
        </w:rPr>
        <w:t xml:space="preserve"> </w:t>
      </w:r>
      <w:r>
        <w:t>конфессии</w:t>
      </w:r>
      <w:r>
        <w:rPr>
          <w:spacing w:val="71"/>
        </w:rPr>
        <w:t xml:space="preserve"> </w:t>
      </w:r>
      <w:r>
        <w:t>(католичество,</w:t>
      </w:r>
      <w:r>
        <w:rPr>
          <w:spacing w:val="70"/>
        </w:rPr>
        <w:t xml:space="preserve"> </w:t>
      </w:r>
      <w:r>
        <w:t>протестантство,</w:t>
      </w:r>
      <w:r>
        <w:rPr>
          <w:spacing w:val="70"/>
        </w:rPr>
        <w:t xml:space="preserve"> </w:t>
      </w:r>
      <w:r>
        <w:t>ислам,</w:t>
      </w:r>
      <w:r>
        <w:rPr>
          <w:spacing w:val="70"/>
        </w:rPr>
        <w:t xml:space="preserve"> </w:t>
      </w:r>
      <w:r>
        <w:t>иудаизм,</w:t>
      </w:r>
      <w:r>
        <w:rPr>
          <w:spacing w:val="70"/>
        </w:rPr>
        <w:t xml:space="preserve"> </w:t>
      </w:r>
      <w:r>
        <w:t>буддизм).</w:t>
      </w:r>
      <w:r>
        <w:rPr>
          <w:spacing w:val="70"/>
        </w:rPr>
        <w:t xml:space="preserve"> </w:t>
      </w:r>
      <w:r>
        <w:t>Конфликты и</w:t>
      </w:r>
      <w:r>
        <w:rPr>
          <w:spacing w:val="40"/>
        </w:rPr>
        <w:t xml:space="preserve"> </w:t>
      </w:r>
      <w:r>
        <w:t>сотрудничество</w:t>
      </w:r>
      <w:r>
        <w:rPr>
          <w:spacing w:val="40"/>
        </w:rPr>
        <w:t xml:space="preserve"> </w:t>
      </w:r>
      <w:r>
        <w:t>между</w:t>
      </w:r>
      <w:r>
        <w:rPr>
          <w:spacing w:val="40"/>
        </w:rPr>
        <w:t xml:space="preserve"> </w:t>
      </w:r>
      <w:r>
        <w:t>народами.</w:t>
      </w:r>
      <w:r>
        <w:rPr>
          <w:spacing w:val="40"/>
        </w:rPr>
        <w:t xml:space="preserve"> </w:t>
      </w:r>
      <w:r>
        <w:t>Особенности</w:t>
      </w:r>
      <w:r>
        <w:rPr>
          <w:spacing w:val="40"/>
        </w:rPr>
        <w:t xml:space="preserve"> </w:t>
      </w:r>
      <w:r>
        <w:t>административного</w:t>
      </w:r>
      <w:r>
        <w:rPr>
          <w:spacing w:val="40"/>
        </w:rPr>
        <w:t xml:space="preserve"> </w:t>
      </w:r>
      <w:r>
        <w:t>управления</w:t>
      </w:r>
      <w:r>
        <w:rPr>
          <w:spacing w:val="40"/>
        </w:rPr>
        <w:t xml:space="preserve"> </w:t>
      </w:r>
      <w:r>
        <w:t>на</w:t>
      </w:r>
      <w:r>
        <w:rPr>
          <w:spacing w:val="80"/>
        </w:rPr>
        <w:t xml:space="preserve"> </w:t>
      </w:r>
      <w:r>
        <w:rPr>
          <w:spacing w:val="-2"/>
        </w:rPr>
        <w:t>окраинах</w:t>
      </w:r>
      <w:r>
        <w:tab/>
      </w:r>
      <w:r>
        <w:rPr>
          <w:spacing w:val="-2"/>
        </w:rPr>
        <w:t>империи.</w:t>
      </w:r>
      <w:r>
        <w:tab/>
      </w:r>
      <w:r>
        <w:rPr>
          <w:spacing w:val="-2"/>
        </w:rPr>
        <w:t>Царство</w:t>
      </w:r>
      <w:r>
        <w:tab/>
      </w:r>
      <w:r>
        <w:rPr>
          <w:spacing w:val="-2"/>
        </w:rPr>
        <w:t>Польское.</w:t>
      </w:r>
      <w:r>
        <w:tab/>
      </w:r>
      <w:r>
        <w:rPr>
          <w:spacing w:val="-2"/>
        </w:rPr>
        <w:t>Польское</w:t>
      </w:r>
      <w:r>
        <w:tab/>
      </w:r>
      <w:r>
        <w:rPr>
          <w:spacing w:val="-2"/>
        </w:rPr>
        <w:t xml:space="preserve">восстание </w:t>
      </w:r>
      <w:r>
        <w:t>1830-1831</w:t>
      </w:r>
      <w:r>
        <w:rPr>
          <w:spacing w:val="40"/>
        </w:rPr>
        <w:t xml:space="preserve"> </w:t>
      </w:r>
      <w:r>
        <w:t>гг.</w:t>
      </w:r>
      <w:r>
        <w:rPr>
          <w:spacing w:val="40"/>
        </w:rPr>
        <w:t xml:space="preserve"> </w:t>
      </w:r>
      <w:r>
        <w:t>Присоединение</w:t>
      </w:r>
      <w:r>
        <w:rPr>
          <w:spacing w:val="40"/>
        </w:rPr>
        <w:t xml:space="preserve"> </w:t>
      </w:r>
      <w:r>
        <w:t>Грузии</w:t>
      </w:r>
      <w:r>
        <w:rPr>
          <w:spacing w:val="40"/>
        </w:rPr>
        <w:t xml:space="preserve"> </w:t>
      </w:r>
      <w:r>
        <w:t>и</w:t>
      </w:r>
      <w:r>
        <w:rPr>
          <w:spacing w:val="40"/>
        </w:rPr>
        <w:t xml:space="preserve"> </w:t>
      </w:r>
      <w:r>
        <w:t>Закавказья.</w:t>
      </w:r>
      <w:r>
        <w:rPr>
          <w:spacing w:val="40"/>
        </w:rPr>
        <w:t xml:space="preserve"> </w:t>
      </w:r>
      <w:r>
        <w:t>Кавказская</w:t>
      </w:r>
      <w:r>
        <w:rPr>
          <w:spacing w:val="40"/>
        </w:rPr>
        <w:t xml:space="preserve"> </w:t>
      </w:r>
      <w:r>
        <w:t>война.</w:t>
      </w:r>
      <w:r>
        <w:rPr>
          <w:spacing w:val="40"/>
        </w:rPr>
        <w:t xml:space="preserve"> </w:t>
      </w:r>
      <w:r>
        <w:t>Движение</w:t>
      </w:r>
      <w:r>
        <w:rPr>
          <w:spacing w:val="40"/>
        </w:rPr>
        <w:t xml:space="preserve"> </w:t>
      </w:r>
      <w:r>
        <w:t>Шамиля.</w:t>
      </w:r>
    </w:p>
    <w:p w:rsidR="00156445" w:rsidRDefault="005A47D0">
      <w:pPr>
        <w:pStyle w:val="a3"/>
        <w:spacing w:before="7"/>
        <w:ind w:left="1722" w:firstLine="0"/>
      </w:pPr>
      <w:r>
        <w:t>Социальная</w:t>
      </w:r>
      <w:r>
        <w:rPr>
          <w:spacing w:val="24"/>
        </w:rPr>
        <w:t xml:space="preserve"> </w:t>
      </w:r>
      <w:r>
        <w:t>и</w:t>
      </w:r>
      <w:r>
        <w:rPr>
          <w:spacing w:val="38"/>
        </w:rPr>
        <w:t xml:space="preserve"> </w:t>
      </w:r>
      <w:r>
        <w:t>правовая</w:t>
      </w:r>
      <w:r>
        <w:rPr>
          <w:spacing w:val="38"/>
        </w:rPr>
        <w:t xml:space="preserve"> </w:t>
      </w:r>
      <w:r>
        <w:t>модернизация</w:t>
      </w:r>
      <w:r>
        <w:rPr>
          <w:spacing w:val="25"/>
        </w:rPr>
        <w:t xml:space="preserve"> </w:t>
      </w:r>
      <w:r>
        <w:t>страны</w:t>
      </w:r>
      <w:r>
        <w:rPr>
          <w:spacing w:val="21"/>
        </w:rPr>
        <w:t xml:space="preserve"> </w:t>
      </w:r>
      <w:r>
        <w:t>при</w:t>
      </w:r>
      <w:r>
        <w:rPr>
          <w:spacing w:val="39"/>
        </w:rPr>
        <w:t xml:space="preserve"> </w:t>
      </w:r>
      <w:r>
        <w:t>Александре</w:t>
      </w:r>
      <w:r>
        <w:rPr>
          <w:spacing w:val="39"/>
        </w:rPr>
        <w:t xml:space="preserve"> </w:t>
      </w:r>
      <w:r>
        <w:rPr>
          <w:spacing w:val="-5"/>
        </w:rPr>
        <w:t>II.</w:t>
      </w:r>
    </w:p>
    <w:p w:rsidR="00156445" w:rsidRDefault="005A47D0">
      <w:pPr>
        <w:pStyle w:val="a3"/>
        <w:spacing w:before="10" w:line="247" w:lineRule="auto"/>
        <w:ind w:right="1098"/>
      </w:pPr>
      <w:r>
        <w:t>Реформы</w:t>
      </w:r>
      <w:r>
        <w:rPr>
          <w:spacing w:val="77"/>
        </w:rPr>
        <w:t xml:space="preserve">   </w:t>
      </w:r>
      <w:r>
        <w:t>1860-1870-х</w:t>
      </w:r>
      <w:r>
        <w:rPr>
          <w:spacing w:val="78"/>
        </w:rPr>
        <w:t xml:space="preserve">   </w:t>
      </w:r>
      <w:r>
        <w:t>гг.</w:t>
      </w:r>
      <w:r>
        <w:rPr>
          <w:spacing w:val="78"/>
        </w:rPr>
        <w:t xml:space="preserve">   </w:t>
      </w:r>
      <w:r>
        <w:t>‒</w:t>
      </w:r>
      <w:r>
        <w:rPr>
          <w:spacing w:val="72"/>
          <w:w w:val="150"/>
        </w:rPr>
        <w:t xml:space="preserve">   </w:t>
      </w:r>
      <w:r>
        <w:t>движение</w:t>
      </w:r>
      <w:r>
        <w:rPr>
          <w:spacing w:val="71"/>
          <w:w w:val="150"/>
        </w:rPr>
        <w:t xml:space="preserve">   </w:t>
      </w:r>
      <w:r>
        <w:t>к</w:t>
      </w:r>
      <w:r>
        <w:rPr>
          <w:spacing w:val="77"/>
        </w:rPr>
        <w:t xml:space="preserve">   </w:t>
      </w:r>
      <w:r>
        <w:t>правовому</w:t>
      </w:r>
      <w:r>
        <w:rPr>
          <w:spacing w:val="70"/>
          <w:w w:val="150"/>
        </w:rPr>
        <w:t xml:space="preserve">   </w:t>
      </w:r>
      <w:r>
        <w:t>государству и гражданскому обществу. Крестьянская реформа 1861 г. и её последствия. Крестьянская община.</w:t>
      </w:r>
      <w:r>
        <w:rPr>
          <w:spacing w:val="40"/>
        </w:rPr>
        <w:t xml:space="preserve"> </w:t>
      </w:r>
      <w:r>
        <w:t>Земская</w:t>
      </w:r>
      <w:r>
        <w:rPr>
          <w:spacing w:val="40"/>
        </w:rPr>
        <w:t xml:space="preserve"> </w:t>
      </w:r>
      <w:r>
        <w:t>и</w:t>
      </w:r>
      <w:r>
        <w:rPr>
          <w:spacing w:val="40"/>
        </w:rPr>
        <w:t xml:space="preserve"> </w:t>
      </w:r>
      <w:r>
        <w:t>городская</w:t>
      </w:r>
      <w:r>
        <w:rPr>
          <w:spacing w:val="40"/>
        </w:rPr>
        <w:t xml:space="preserve"> </w:t>
      </w:r>
      <w:r>
        <w:t>реформы.</w:t>
      </w:r>
      <w:r>
        <w:rPr>
          <w:spacing w:val="40"/>
        </w:rPr>
        <w:t xml:space="preserve"> </w:t>
      </w:r>
      <w:r>
        <w:t>Становление</w:t>
      </w:r>
      <w:r>
        <w:rPr>
          <w:spacing w:val="40"/>
        </w:rPr>
        <w:t xml:space="preserve"> </w:t>
      </w:r>
      <w:r>
        <w:t>общественного</w:t>
      </w:r>
      <w:r>
        <w:rPr>
          <w:spacing w:val="40"/>
        </w:rPr>
        <w:t xml:space="preserve"> </w:t>
      </w:r>
      <w:r>
        <w:t>самоуправления. Судебная реформа и развитие правового сознания. Военные реформы. Утверждение начал всесословности</w:t>
      </w:r>
      <w:r>
        <w:rPr>
          <w:spacing w:val="40"/>
        </w:rPr>
        <w:t xml:space="preserve"> </w:t>
      </w:r>
      <w:r>
        <w:t>в</w:t>
      </w:r>
      <w:r>
        <w:rPr>
          <w:spacing w:val="40"/>
        </w:rPr>
        <w:t xml:space="preserve"> </w:t>
      </w:r>
      <w:r>
        <w:t>правовом</w:t>
      </w:r>
      <w:r>
        <w:rPr>
          <w:spacing w:val="40"/>
        </w:rPr>
        <w:t xml:space="preserve"> </w:t>
      </w:r>
      <w:r>
        <w:t>строе</w:t>
      </w:r>
      <w:r>
        <w:rPr>
          <w:spacing w:val="40"/>
        </w:rPr>
        <w:t xml:space="preserve"> </w:t>
      </w:r>
      <w:r>
        <w:t>страны.</w:t>
      </w:r>
      <w:r>
        <w:rPr>
          <w:spacing w:val="40"/>
        </w:rPr>
        <w:t xml:space="preserve"> </w:t>
      </w:r>
      <w:r>
        <w:t>Конституционный</w:t>
      </w:r>
      <w:r>
        <w:rPr>
          <w:spacing w:val="40"/>
        </w:rPr>
        <w:t xml:space="preserve"> </w:t>
      </w:r>
      <w:r>
        <w:t>вопрос.</w:t>
      </w:r>
    </w:p>
    <w:p w:rsidR="00156445" w:rsidRDefault="005A47D0">
      <w:pPr>
        <w:pStyle w:val="a3"/>
        <w:spacing w:before="16" w:line="247" w:lineRule="auto"/>
        <w:ind w:right="1080"/>
      </w:pPr>
      <w:r>
        <w:t>Многовекторность внешней политики империи. Завершение Кавказской войны. Присоединение</w:t>
      </w:r>
      <w:r>
        <w:rPr>
          <w:spacing w:val="40"/>
        </w:rPr>
        <w:t xml:space="preserve"> </w:t>
      </w:r>
      <w:r>
        <w:t>Средней</w:t>
      </w:r>
      <w:r>
        <w:rPr>
          <w:spacing w:val="40"/>
        </w:rPr>
        <w:t xml:space="preserve"> </w:t>
      </w:r>
      <w:r>
        <w:t>Азии.</w:t>
      </w:r>
      <w:r>
        <w:rPr>
          <w:spacing w:val="40"/>
        </w:rPr>
        <w:t xml:space="preserve"> </w:t>
      </w:r>
      <w:r>
        <w:t>Россия</w:t>
      </w:r>
      <w:r>
        <w:rPr>
          <w:spacing w:val="40"/>
        </w:rPr>
        <w:t xml:space="preserve"> </w:t>
      </w:r>
      <w:r>
        <w:t>и</w:t>
      </w:r>
      <w:r>
        <w:rPr>
          <w:spacing w:val="40"/>
        </w:rPr>
        <w:t xml:space="preserve"> </w:t>
      </w:r>
      <w:r>
        <w:t>Балканы.</w:t>
      </w:r>
      <w:r>
        <w:rPr>
          <w:spacing w:val="40"/>
        </w:rPr>
        <w:t xml:space="preserve"> </w:t>
      </w:r>
      <w:r>
        <w:t>Русско-турецкая</w:t>
      </w:r>
      <w:r>
        <w:rPr>
          <w:spacing w:val="40"/>
        </w:rPr>
        <w:t xml:space="preserve"> </w:t>
      </w:r>
      <w:r>
        <w:t>война</w:t>
      </w:r>
      <w:r>
        <w:rPr>
          <w:spacing w:val="40"/>
        </w:rPr>
        <w:t xml:space="preserve"> </w:t>
      </w:r>
      <w:r>
        <w:t>1877-1878</w:t>
      </w:r>
      <w:r>
        <w:rPr>
          <w:spacing w:val="40"/>
        </w:rPr>
        <w:t xml:space="preserve"> </w:t>
      </w:r>
      <w:r>
        <w:t>гг. Россия на Дальнем Востоке.</w:t>
      </w:r>
    </w:p>
    <w:p w:rsidR="00156445" w:rsidRDefault="005A47D0">
      <w:pPr>
        <w:pStyle w:val="a3"/>
        <w:spacing w:before="8"/>
        <w:ind w:left="1722" w:firstLine="0"/>
      </w:pPr>
      <w:r>
        <w:t>Россия</w:t>
      </w:r>
      <w:r>
        <w:rPr>
          <w:spacing w:val="17"/>
        </w:rPr>
        <w:t xml:space="preserve"> </w:t>
      </w:r>
      <w:r>
        <w:t>в</w:t>
      </w:r>
      <w:r>
        <w:rPr>
          <w:spacing w:val="29"/>
        </w:rPr>
        <w:t xml:space="preserve"> </w:t>
      </w:r>
      <w:r>
        <w:t>1880-1890-х</w:t>
      </w:r>
      <w:r>
        <w:rPr>
          <w:spacing w:val="20"/>
        </w:rPr>
        <w:t xml:space="preserve"> </w:t>
      </w:r>
      <w:r>
        <w:rPr>
          <w:spacing w:val="-5"/>
        </w:rPr>
        <w:t>гг.</w:t>
      </w:r>
    </w:p>
    <w:p w:rsidR="00156445" w:rsidRDefault="005A47D0">
      <w:pPr>
        <w:pStyle w:val="a3"/>
        <w:spacing w:before="14" w:line="249" w:lineRule="auto"/>
        <w:ind w:right="1104"/>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156445" w:rsidRDefault="005A47D0">
      <w:pPr>
        <w:pStyle w:val="a3"/>
        <w:spacing w:line="252" w:lineRule="auto"/>
        <w:ind w:right="1118"/>
      </w:pPr>
      <w:r>
        <w:t>Пространство империи. Основные сферы и направления внешнеполитических</w:t>
      </w:r>
      <w:r>
        <w:rPr>
          <w:spacing w:val="80"/>
        </w:rPr>
        <w:t xml:space="preserve"> </w:t>
      </w:r>
      <w:r>
        <w:t>интересов.</w:t>
      </w:r>
      <w:r>
        <w:rPr>
          <w:spacing w:val="40"/>
        </w:rPr>
        <w:t xml:space="preserve"> </w:t>
      </w:r>
      <w:r>
        <w:t>Упрочение</w:t>
      </w:r>
      <w:r>
        <w:rPr>
          <w:spacing w:val="40"/>
        </w:rPr>
        <w:t xml:space="preserve"> </w:t>
      </w:r>
      <w:r>
        <w:t>статуса</w:t>
      </w:r>
      <w:r>
        <w:rPr>
          <w:spacing w:val="40"/>
        </w:rPr>
        <w:t xml:space="preserve"> </w:t>
      </w:r>
      <w:r>
        <w:t>великой</w:t>
      </w:r>
      <w:r>
        <w:rPr>
          <w:spacing w:val="40"/>
        </w:rPr>
        <w:t xml:space="preserve"> </w:t>
      </w:r>
      <w:r>
        <w:t>державы.</w:t>
      </w:r>
      <w:r>
        <w:rPr>
          <w:spacing w:val="40"/>
        </w:rPr>
        <w:t xml:space="preserve"> </w:t>
      </w:r>
      <w:r>
        <w:t>Освоение</w:t>
      </w:r>
      <w:r>
        <w:rPr>
          <w:spacing w:val="40"/>
        </w:rPr>
        <w:t xml:space="preserve"> </w:t>
      </w:r>
      <w:r>
        <w:t>государственной</w:t>
      </w:r>
      <w:r>
        <w:rPr>
          <w:spacing w:val="40"/>
        </w:rPr>
        <w:t xml:space="preserve"> </w:t>
      </w:r>
      <w:r>
        <w:t>территории.</w:t>
      </w:r>
    </w:p>
    <w:p w:rsidR="00156445" w:rsidRDefault="005A47D0">
      <w:pPr>
        <w:pStyle w:val="a3"/>
        <w:spacing w:before="2" w:line="249" w:lineRule="auto"/>
        <w:ind w:right="1093"/>
      </w:pPr>
      <w:r>
        <w:t>Сельское</w:t>
      </w:r>
      <w:r>
        <w:rPr>
          <w:spacing w:val="64"/>
        </w:rPr>
        <w:t xml:space="preserve">  </w:t>
      </w:r>
      <w:r>
        <w:t>хозяйство</w:t>
      </w:r>
      <w:r>
        <w:rPr>
          <w:spacing w:val="61"/>
        </w:rPr>
        <w:t xml:space="preserve">  </w:t>
      </w:r>
      <w:r>
        <w:t>и</w:t>
      </w:r>
      <w:r>
        <w:rPr>
          <w:spacing w:val="71"/>
          <w:w w:val="150"/>
        </w:rPr>
        <w:t xml:space="preserve">  </w:t>
      </w:r>
      <w:r>
        <w:t>промышленность.</w:t>
      </w:r>
      <w:r>
        <w:rPr>
          <w:spacing w:val="61"/>
        </w:rPr>
        <w:t xml:space="preserve">  </w:t>
      </w:r>
      <w:r>
        <w:t>Пореформенная</w:t>
      </w:r>
      <w:r>
        <w:rPr>
          <w:spacing w:val="80"/>
          <w:w w:val="150"/>
        </w:rPr>
        <w:t xml:space="preserve">  </w:t>
      </w:r>
      <w:r>
        <w:t>деревня:</w:t>
      </w:r>
      <w:r>
        <w:rPr>
          <w:spacing w:val="72"/>
          <w:w w:val="150"/>
        </w:rPr>
        <w:t xml:space="preserve">  </w:t>
      </w:r>
      <w:r>
        <w:t>традиции и новации. Общинное землевладение и крестьянское хозяйство. Взаимозависимость помещичьего</w:t>
      </w:r>
      <w:r>
        <w:rPr>
          <w:spacing w:val="40"/>
        </w:rPr>
        <w:t xml:space="preserve"> </w:t>
      </w:r>
      <w:r>
        <w:t>и</w:t>
      </w:r>
      <w:r>
        <w:rPr>
          <w:spacing w:val="40"/>
        </w:rPr>
        <w:t xml:space="preserve"> </w:t>
      </w:r>
      <w:r>
        <w:t>крестьянского</w:t>
      </w:r>
      <w:r>
        <w:rPr>
          <w:spacing w:val="40"/>
        </w:rPr>
        <w:t xml:space="preserve"> </w:t>
      </w:r>
      <w:r>
        <w:t>хозяйств.</w:t>
      </w:r>
      <w:r>
        <w:rPr>
          <w:spacing w:val="40"/>
        </w:rPr>
        <w:t xml:space="preserve"> </w:t>
      </w:r>
      <w:r>
        <w:t>Помещичье</w:t>
      </w:r>
      <w:r>
        <w:rPr>
          <w:spacing w:val="40"/>
        </w:rPr>
        <w:t xml:space="preserve"> </w:t>
      </w:r>
      <w:r>
        <w:t>«оскудение».</w:t>
      </w:r>
      <w:r>
        <w:rPr>
          <w:spacing w:val="40"/>
        </w:rPr>
        <w:t xml:space="preserve"> </w:t>
      </w:r>
      <w:r>
        <w:t>Социальные</w:t>
      </w:r>
      <w:r>
        <w:rPr>
          <w:spacing w:val="40"/>
        </w:rPr>
        <w:t xml:space="preserve"> </w:t>
      </w:r>
      <w:r>
        <w:t>типы</w:t>
      </w:r>
      <w:r>
        <w:rPr>
          <w:spacing w:val="80"/>
        </w:rPr>
        <w:t xml:space="preserve"> </w:t>
      </w:r>
      <w:r>
        <w:t>крестьян</w:t>
      </w:r>
      <w:r>
        <w:rPr>
          <w:spacing w:val="40"/>
        </w:rPr>
        <w:t xml:space="preserve"> </w:t>
      </w:r>
      <w:r>
        <w:t>и</w:t>
      </w:r>
      <w:r>
        <w:rPr>
          <w:spacing w:val="40"/>
        </w:rPr>
        <w:t xml:space="preserve"> </w:t>
      </w:r>
      <w:r>
        <w:t>помещиков.</w:t>
      </w:r>
      <w:r>
        <w:rPr>
          <w:spacing w:val="40"/>
        </w:rPr>
        <w:t xml:space="preserve"> </w:t>
      </w:r>
      <w:r>
        <w:t>Дворяне-предприниматели.</w:t>
      </w:r>
    </w:p>
    <w:p w:rsidR="00156445" w:rsidRDefault="005A47D0">
      <w:pPr>
        <w:pStyle w:val="a3"/>
        <w:spacing w:line="249" w:lineRule="auto"/>
        <w:ind w:right="1100"/>
      </w:pPr>
      <w:r>
        <w:t>Индустриализация</w:t>
      </w:r>
      <w:r>
        <w:rPr>
          <w:spacing w:val="67"/>
        </w:rPr>
        <w:t xml:space="preserve">   </w:t>
      </w:r>
      <w:r>
        <w:t>и</w:t>
      </w:r>
      <w:r>
        <w:rPr>
          <w:spacing w:val="66"/>
          <w:w w:val="150"/>
        </w:rPr>
        <w:t xml:space="preserve">   </w:t>
      </w:r>
      <w:r>
        <w:t>урбанизация.</w:t>
      </w:r>
      <w:r>
        <w:rPr>
          <w:spacing w:val="61"/>
          <w:w w:val="150"/>
        </w:rPr>
        <w:t xml:space="preserve">   </w:t>
      </w:r>
      <w:r>
        <w:t>Железные</w:t>
      </w:r>
      <w:r>
        <w:rPr>
          <w:spacing w:val="62"/>
          <w:w w:val="150"/>
        </w:rPr>
        <w:t xml:space="preserve">   </w:t>
      </w:r>
      <w:r>
        <w:t>дороги</w:t>
      </w:r>
      <w:r>
        <w:rPr>
          <w:spacing w:val="62"/>
          <w:w w:val="150"/>
        </w:rPr>
        <w:t xml:space="preserve">   </w:t>
      </w:r>
      <w:r>
        <w:t>и</w:t>
      </w:r>
      <w:r>
        <w:rPr>
          <w:spacing w:val="60"/>
          <w:w w:val="150"/>
        </w:rPr>
        <w:t xml:space="preserve">   </w:t>
      </w:r>
      <w:r>
        <w:t>их</w:t>
      </w:r>
      <w:r>
        <w:rPr>
          <w:spacing w:val="62"/>
          <w:w w:val="150"/>
        </w:rPr>
        <w:t xml:space="preserve">   </w:t>
      </w:r>
      <w:r>
        <w:t>роль в</w:t>
      </w:r>
      <w:r>
        <w:rPr>
          <w:spacing w:val="65"/>
        </w:rPr>
        <w:t xml:space="preserve">  </w:t>
      </w:r>
      <w:r>
        <w:t>экономической</w:t>
      </w:r>
      <w:r>
        <w:rPr>
          <w:spacing w:val="80"/>
          <w:w w:val="150"/>
        </w:rPr>
        <w:t xml:space="preserve">  </w:t>
      </w:r>
      <w:r>
        <w:t>и</w:t>
      </w:r>
      <w:r>
        <w:rPr>
          <w:spacing w:val="78"/>
          <w:w w:val="150"/>
        </w:rPr>
        <w:t xml:space="preserve">  </w:t>
      </w:r>
      <w:r>
        <w:t>социальной</w:t>
      </w:r>
      <w:r>
        <w:rPr>
          <w:spacing w:val="79"/>
          <w:w w:val="150"/>
        </w:rPr>
        <w:t xml:space="preserve">  </w:t>
      </w:r>
      <w:r>
        <w:t>модернизации.</w:t>
      </w:r>
      <w:r>
        <w:rPr>
          <w:spacing w:val="76"/>
          <w:w w:val="150"/>
        </w:rPr>
        <w:t xml:space="preserve">  </w:t>
      </w:r>
      <w:r>
        <w:t>Миграции</w:t>
      </w:r>
      <w:r>
        <w:rPr>
          <w:spacing w:val="76"/>
          <w:w w:val="150"/>
        </w:rPr>
        <w:t xml:space="preserve">  </w:t>
      </w:r>
      <w:r>
        <w:t>сельского</w:t>
      </w:r>
      <w:r>
        <w:rPr>
          <w:spacing w:val="70"/>
          <w:w w:val="150"/>
        </w:rPr>
        <w:t xml:space="preserve">  </w:t>
      </w:r>
      <w:r>
        <w:t>населения в города. Рабочий вопрос и его особенности в России. Государственные, общественные и частнопредпринимательские</w:t>
      </w:r>
      <w:r>
        <w:rPr>
          <w:spacing w:val="40"/>
        </w:rPr>
        <w:t xml:space="preserve"> </w:t>
      </w:r>
      <w:r>
        <w:t>способы</w:t>
      </w:r>
      <w:r>
        <w:rPr>
          <w:spacing w:val="40"/>
        </w:rPr>
        <w:t xml:space="preserve"> </w:t>
      </w:r>
      <w:r>
        <w:t>его</w:t>
      </w:r>
      <w:r>
        <w:rPr>
          <w:spacing w:val="40"/>
        </w:rPr>
        <w:t xml:space="preserve"> </w:t>
      </w:r>
      <w:r>
        <w:t>решения.</w:t>
      </w:r>
    </w:p>
    <w:p w:rsidR="00156445" w:rsidRDefault="005A47D0">
      <w:pPr>
        <w:pStyle w:val="a3"/>
        <w:spacing w:before="3"/>
        <w:ind w:left="1722" w:firstLine="0"/>
      </w:pPr>
      <w:r>
        <w:t>Культурное</w:t>
      </w:r>
      <w:r>
        <w:rPr>
          <w:spacing w:val="19"/>
        </w:rPr>
        <w:t xml:space="preserve"> </w:t>
      </w:r>
      <w:r>
        <w:t>пространство</w:t>
      </w:r>
      <w:r>
        <w:rPr>
          <w:spacing w:val="16"/>
        </w:rPr>
        <w:t xml:space="preserve"> </w:t>
      </w:r>
      <w:r>
        <w:t>империи</w:t>
      </w:r>
      <w:r>
        <w:rPr>
          <w:spacing w:val="30"/>
        </w:rPr>
        <w:t xml:space="preserve"> </w:t>
      </w:r>
      <w:r>
        <w:t>во</w:t>
      </w:r>
      <w:r>
        <w:rPr>
          <w:spacing w:val="15"/>
        </w:rPr>
        <w:t xml:space="preserve"> </w:t>
      </w:r>
      <w:r>
        <w:t>второй</w:t>
      </w:r>
      <w:r>
        <w:rPr>
          <w:spacing w:val="39"/>
        </w:rPr>
        <w:t xml:space="preserve"> </w:t>
      </w:r>
      <w:r>
        <w:t>половине</w:t>
      </w:r>
      <w:r>
        <w:rPr>
          <w:spacing w:val="42"/>
        </w:rPr>
        <w:t xml:space="preserve"> </w:t>
      </w:r>
      <w:r>
        <w:t>XIX</w:t>
      </w:r>
      <w:r>
        <w:rPr>
          <w:spacing w:val="17"/>
        </w:rPr>
        <w:t xml:space="preserve"> </w:t>
      </w:r>
      <w:r>
        <w:rPr>
          <w:spacing w:val="-5"/>
        </w:rPr>
        <w:t>в.</w:t>
      </w:r>
    </w:p>
    <w:p w:rsidR="00156445" w:rsidRDefault="005A47D0">
      <w:pPr>
        <w:pStyle w:val="a3"/>
        <w:spacing w:before="9" w:line="247" w:lineRule="auto"/>
        <w:ind w:right="1102"/>
      </w:pPr>
      <w:r>
        <w:t>Культура и быт народов России во второй половине XIX в. Развитие городской</w:t>
      </w:r>
      <w:r>
        <w:rPr>
          <w:spacing w:val="40"/>
        </w:rPr>
        <w:t xml:space="preserve"> </w:t>
      </w:r>
      <w:r>
        <w:t>культуры. Технический прогресс и перемены в повседневной жизни. Развитие транспорта,</w:t>
      </w:r>
      <w:r>
        <w:rPr>
          <w:spacing w:val="40"/>
        </w:rPr>
        <w:t xml:space="preserve"> </w:t>
      </w:r>
      <w:r>
        <w:t>связи. Рост образования и распространение грамотности. Появление массовой печати. Роль печатного</w:t>
      </w:r>
      <w:r>
        <w:rPr>
          <w:spacing w:val="40"/>
        </w:rPr>
        <w:t xml:space="preserve"> </w:t>
      </w:r>
      <w:r>
        <w:t>слова</w:t>
      </w:r>
      <w:r>
        <w:rPr>
          <w:spacing w:val="72"/>
        </w:rPr>
        <w:t xml:space="preserve"> </w:t>
      </w:r>
      <w:r>
        <w:t>в</w:t>
      </w:r>
      <w:r>
        <w:rPr>
          <w:spacing w:val="76"/>
        </w:rPr>
        <w:t xml:space="preserve"> </w:t>
      </w:r>
      <w:r>
        <w:t>формировании</w:t>
      </w:r>
      <w:r>
        <w:rPr>
          <w:spacing w:val="79"/>
        </w:rPr>
        <w:t xml:space="preserve"> </w:t>
      </w:r>
      <w:r>
        <w:t>общественного</w:t>
      </w:r>
      <w:r>
        <w:rPr>
          <w:spacing w:val="40"/>
        </w:rPr>
        <w:t xml:space="preserve"> </w:t>
      </w:r>
      <w:r>
        <w:t>мнения.</w:t>
      </w:r>
      <w:r>
        <w:rPr>
          <w:spacing w:val="40"/>
        </w:rPr>
        <w:t xml:space="preserve"> </w:t>
      </w:r>
      <w:r>
        <w:t>Народная,</w:t>
      </w:r>
      <w:r>
        <w:rPr>
          <w:spacing w:val="69"/>
        </w:rPr>
        <w:t xml:space="preserve"> </w:t>
      </w:r>
      <w:r>
        <w:t>элитарная</w:t>
      </w:r>
      <w:r>
        <w:rPr>
          <w:spacing w:val="40"/>
        </w:rPr>
        <w:t xml:space="preserve"> </w:t>
      </w:r>
      <w:r>
        <w:t>и</w:t>
      </w:r>
      <w:r>
        <w:rPr>
          <w:spacing w:val="75"/>
        </w:rPr>
        <w:t xml:space="preserve"> </w:t>
      </w:r>
      <w:r>
        <w:t>массовая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465"/>
          <w:tab w:val="left" w:pos="6101"/>
          <w:tab w:val="left" w:pos="8507"/>
          <w:tab w:val="left" w:pos="10399"/>
        </w:tabs>
        <w:spacing w:before="224" w:line="252" w:lineRule="auto"/>
        <w:ind w:right="1089" w:firstLine="0"/>
      </w:pPr>
      <w:r>
        <w:rPr>
          <w:spacing w:val="-2"/>
        </w:rPr>
        <w:t>культура.</w:t>
      </w:r>
      <w:r>
        <w:tab/>
      </w:r>
      <w:r>
        <w:rPr>
          <w:spacing w:val="-2"/>
        </w:rPr>
        <w:t>Российская</w:t>
      </w:r>
      <w:r>
        <w:tab/>
      </w:r>
      <w:r>
        <w:rPr>
          <w:spacing w:val="-2"/>
        </w:rPr>
        <w:t>культура</w:t>
      </w:r>
      <w:r>
        <w:tab/>
      </w:r>
      <w:r>
        <w:rPr>
          <w:spacing w:val="-4"/>
        </w:rPr>
        <w:t>XIX</w:t>
      </w:r>
      <w:r>
        <w:tab/>
      </w:r>
      <w:r>
        <w:rPr>
          <w:spacing w:val="-6"/>
        </w:rPr>
        <w:t xml:space="preserve">в. </w:t>
      </w:r>
      <w:r>
        <w:t>как</w:t>
      </w:r>
      <w:r>
        <w:rPr>
          <w:spacing w:val="76"/>
          <w:w w:val="150"/>
        </w:rPr>
        <w:t xml:space="preserve">  </w:t>
      </w:r>
      <w:r>
        <w:t>часть</w:t>
      </w:r>
      <w:r>
        <w:rPr>
          <w:spacing w:val="75"/>
        </w:rPr>
        <w:t xml:space="preserve">   </w:t>
      </w:r>
      <w:r>
        <w:t>мировой</w:t>
      </w:r>
      <w:r>
        <w:rPr>
          <w:spacing w:val="74"/>
        </w:rPr>
        <w:t xml:space="preserve">   </w:t>
      </w:r>
      <w:r>
        <w:t>культуры.</w:t>
      </w:r>
      <w:r>
        <w:rPr>
          <w:spacing w:val="70"/>
        </w:rPr>
        <w:t xml:space="preserve">   </w:t>
      </w:r>
      <w:r>
        <w:t>Становление</w:t>
      </w:r>
      <w:r>
        <w:rPr>
          <w:spacing w:val="72"/>
        </w:rPr>
        <w:t xml:space="preserve">   </w:t>
      </w:r>
      <w:r>
        <w:t>национальной</w:t>
      </w:r>
      <w:r>
        <w:rPr>
          <w:spacing w:val="76"/>
        </w:rPr>
        <w:t xml:space="preserve">   </w:t>
      </w:r>
      <w:r>
        <w:t>научной</w:t>
      </w:r>
      <w:r>
        <w:rPr>
          <w:spacing w:val="72"/>
        </w:rPr>
        <w:t xml:space="preserve">   </w:t>
      </w:r>
      <w:r>
        <w:t>школы и</w:t>
      </w:r>
      <w:r>
        <w:rPr>
          <w:spacing w:val="40"/>
        </w:rPr>
        <w:t xml:space="preserve"> </w:t>
      </w:r>
      <w:r>
        <w:t>её</w:t>
      </w:r>
      <w:r>
        <w:rPr>
          <w:spacing w:val="40"/>
        </w:rPr>
        <w:t xml:space="preserve"> </w:t>
      </w:r>
      <w:r>
        <w:t>вклад</w:t>
      </w:r>
      <w:r>
        <w:rPr>
          <w:spacing w:val="40"/>
        </w:rPr>
        <w:t xml:space="preserve"> </w:t>
      </w:r>
      <w:r>
        <w:t>в</w:t>
      </w:r>
      <w:r>
        <w:rPr>
          <w:spacing w:val="40"/>
        </w:rPr>
        <w:t xml:space="preserve"> </w:t>
      </w:r>
      <w:r>
        <w:t>мировое</w:t>
      </w:r>
      <w:r>
        <w:rPr>
          <w:spacing w:val="40"/>
        </w:rPr>
        <w:t xml:space="preserve"> </w:t>
      </w:r>
      <w:r>
        <w:t>научное</w:t>
      </w:r>
      <w:r>
        <w:rPr>
          <w:spacing w:val="40"/>
        </w:rPr>
        <w:t xml:space="preserve"> </w:t>
      </w:r>
      <w:r>
        <w:t>знание.</w:t>
      </w:r>
      <w:r>
        <w:rPr>
          <w:spacing w:val="40"/>
        </w:rPr>
        <w:t xml:space="preserve"> </w:t>
      </w:r>
      <w:r>
        <w:t>Достижения</w:t>
      </w:r>
      <w:r>
        <w:rPr>
          <w:spacing w:val="40"/>
        </w:rPr>
        <w:t xml:space="preserve"> </w:t>
      </w:r>
      <w:r>
        <w:t>российской</w:t>
      </w:r>
      <w:r>
        <w:rPr>
          <w:spacing w:val="40"/>
        </w:rPr>
        <w:t xml:space="preserve"> </w:t>
      </w:r>
      <w:r>
        <w:t>науки.</w:t>
      </w:r>
      <w:r>
        <w:rPr>
          <w:spacing w:val="40"/>
        </w:rPr>
        <w:t xml:space="preserve"> </w:t>
      </w:r>
      <w:r>
        <w:t xml:space="preserve">Общественная значимость художественной культуры. Литература, живопись, музыка, театр. Архитектура и </w:t>
      </w:r>
      <w:r>
        <w:rPr>
          <w:spacing w:val="-2"/>
        </w:rPr>
        <w:t>градостроительство.</w:t>
      </w:r>
    </w:p>
    <w:p w:rsidR="00156445" w:rsidRDefault="005A47D0">
      <w:pPr>
        <w:pStyle w:val="a3"/>
        <w:spacing w:before="4" w:line="264" w:lineRule="exact"/>
        <w:ind w:left="1722" w:firstLine="0"/>
      </w:pPr>
      <w:r>
        <w:t>Этнокультурный</w:t>
      </w:r>
      <w:r>
        <w:rPr>
          <w:spacing w:val="46"/>
        </w:rPr>
        <w:t xml:space="preserve"> </w:t>
      </w:r>
      <w:r>
        <w:t>облик</w:t>
      </w:r>
      <w:r>
        <w:rPr>
          <w:spacing w:val="31"/>
        </w:rPr>
        <w:t xml:space="preserve"> </w:t>
      </w:r>
      <w:r>
        <w:rPr>
          <w:spacing w:val="-2"/>
        </w:rPr>
        <w:t>империи.</w:t>
      </w:r>
    </w:p>
    <w:p w:rsidR="00156445" w:rsidRDefault="005A47D0">
      <w:pPr>
        <w:pStyle w:val="a3"/>
        <w:spacing w:line="249" w:lineRule="auto"/>
        <w:ind w:right="1094"/>
      </w:pPr>
      <w:r>
        <w:t>Основные</w:t>
      </w:r>
      <w:r>
        <w:rPr>
          <w:spacing w:val="40"/>
        </w:rPr>
        <w:t xml:space="preserve"> </w:t>
      </w:r>
      <w:r>
        <w:t>регионы</w:t>
      </w:r>
      <w:r>
        <w:rPr>
          <w:spacing w:val="40"/>
        </w:rPr>
        <w:t xml:space="preserve"> </w:t>
      </w:r>
      <w:r>
        <w:t>и</w:t>
      </w:r>
      <w:r>
        <w:rPr>
          <w:spacing w:val="40"/>
        </w:rPr>
        <w:t xml:space="preserve"> </w:t>
      </w:r>
      <w:r>
        <w:t>народы</w:t>
      </w:r>
      <w:r>
        <w:rPr>
          <w:spacing w:val="40"/>
        </w:rPr>
        <w:t xml:space="preserve"> </w:t>
      </w:r>
      <w:r>
        <w:t>Российской</w:t>
      </w:r>
      <w:r>
        <w:rPr>
          <w:spacing w:val="40"/>
        </w:rPr>
        <w:t xml:space="preserve"> </w:t>
      </w:r>
      <w:r>
        <w:t>империи</w:t>
      </w:r>
      <w:r>
        <w:rPr>
          <w:spacing w:val="40"/>
        </w:rPr>
        <w:t xml:space="preserve"> </w:t>
      </w:r>
      <w:r>
        <w:t>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страны. Правовое</w:t>
      </w:r>
      <w:r>
        <w:rPr>
          <w:spacing w:val="57"/>
        </w:rPr>
        <w:t xml:space="preserve">  </w:t>
      </w:r>
      <w:r>
        <w:t>положение</w:t>
      </w:r>
      <w:r>
        <w:rPr>
          <w:spacing w:val="60"/>
        </w:rPr>
        <w:t xml:space="preserve">  </w:t>
      </w:r>
      <w:r>
        <w:t>различных</w:t>
      </w:r>
      <w:r>
        <w:rPr>
          <w:spacing w:val="68"/>
          <w:w w:val="150"/>
        </w:rPr>
        <w:t xml:space="preserve">  </w:t>
      </w:r>
      <w:r>
        <w:t>этносов</w:t>
      </w:r>
      <w:r>
        <w:rPr>
          <w:spacing w:val="67"/>
          <w:w w:val="150"/>
        </w:rPr>
        <w:t xml:space="preserve">  </w:t>
      </w:r>
      <w:r>
        <w:t>и</w:t>
      </w:r>
      <w:r>
        <w:rPr>
          <w:spacing w:val="67"/>
          <w:w w:val="150"/>
        </w:rPr>
        <w:t xml:space="preserve">  </w:t>
      </w:r>
      <w:r>
        <w:t>конфессий.</w:t>
      </w:r>
      <w:r>
        <w:rPr>
          <w:spacing w:val="80"/>
        </w:rPr>
        <w:t xml:space="preserve">  </w:t>
      </w:r>
      <w:r>
        <w:t>Процессы</w:t>
      </w:r>
      <w:r>
        <w:rPr>
          <w:spacing w:val="68"/>
          <w:w w:val="150"/>
        </w:rPr>
        <w:t xml:space="preserve">  </w:t>
      </w:r>
      <w:r>
        <w:t>национального и</w:t>
      </w:r>
      <w:r>
        <w:rPr>
          <w:spacing w:val="40"/>
        </w:rPr>
        <w:t xml:space="preserve"> </w:t>
      </w:r>
      <w:r>
        <w:t>религиозного</w:t>
      </w:r>
      <w:r>
        <w:rPr>
          <w:spacing w:val="40"/>
        </w:rPr>
        <w:t xml:space="preserve"> </w:t>
      </w:r>
      <w:r>
        <w:t>возрождения</w:t>
      </w:r>
      <w:r>
        <w:rPr>
          <w:spacing w:val="40"/>
        </w:rPr>
        <w:t xml:space="preserve"> </w:t>
      </w:r>
      <w:r>
        <w:t>у</w:t>
      </w:r>
      <w:r>
        <w:rPr>
          <w:spacing w:val="40"/>
        </w:rPr>
        <w:t xml:space="preserve"> </w:t>
      </w:r>
      <w:r>
        <w:t>народов</w:t>
      </w:r>
      <w:r>
        <w:rPr>
          <w:spacing w:val="40"/>
        </w:rPr>
        <w:t xml:space="preserve"> </w:t>
      </w:r>
      <w:r>
        <w:t>Российской</w:t>
      </w:r>
      <w:r>
        <w:rPr>
          <w:spacing w:val="40"/>
        </w:rPr>
        <w:t xml:space="preserve"> </w:t>
      </w:r>
      <w:r>
        <w:t>империи.</w:t>
      </w:r>
      <w:r>
        <w:rPr>
          <w:spacing w:val="40"/>
        </w:rPr>
        <w:t xml:space="preserve"> </w:t>
      </w:r>
      <w:r>
        <w:t>Национальные</w:t>
      </w:r>
      <w:r>
        <w:rPr>
          <w:spacing w:val="40"/>
        </w:rPr>
        <w:t xml:space="preserve"> </w:t>
      </w:r>
      <w: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w:t>
      </w:r>
      <w:r>
        <w:rPr>
          <w:spacing w:val="40"/>
        </w:rPr>
        <w:t xml:space="preserve"> </w:t>
      </w:r>
      <w:r>
        <w:t>вопрос.</w:t>
      </w:r>
      <w:r>
        <w:rPr>
          <w:spacing w:val="40"/>
        </w:rPr>
        <w:t xml:space="preserve"> </w:t>
      </w:r>
      <w:r>
        <w:t>Поволжье.</w:t>
      </w:r>
      <w:r>
        <w:rPr>
          <w:spacing w:val="40"/>
        </w:rPr>
        <w:t xml:space="preserve"> </w:t>
      </w:r>
      <w:r>
        <w:t>Северный</w:t>
      </w:r>
      <w:r>
        <w:rPr>
          <w:spacing w:val="40"/>
        </w:rPr>
        <w:t xml:space="preserve"> </w:t>
      </w:r>
      <w:r>
        <w:t>Кавказ</w:t>
      </w:r>
      <w:r>
        <w:rPr>
          <w:spacing w:val="40"/>
        </w:rPr>
        <w:t xml:space="preserve"> </w:t>
      </w:r>
      <w:r>
        <w:t>и</w:t>
      </w:r>
      <w:r>
        <w:rPr>
          <w:spacing w:val="40"/>
        </w:rPr>
        <w:t xml:space="preserve"> </w:t>
      </w:r>
      <w:r>
        <w:t>Закавказье.</w:t>
      </w:r>
      <w:r>
        <w:rPr>
          <w:spacing w:val="40"/>
        </w:rPr>
        <w:t xml:space="preserve"> </w:t>
      </w:r>
      <w:r>
        <w:t>Север,</w:t>
      </w:r>
      <w:r>
        <w:rPr>
          <w:spacing w:val="40"/>
        </w:rPr>
        <w:t xml:space="preserve"> </w:t>
      </w:r>
      <w:r>
        <w:t>Сибирь,</w:t>
      </w:r>
      <w:r>
        <w:rPr>
          <w:spacing w:val="40"/>
        </w:rPr>
        <w:t xml:space="preserve"> </w:t>
      </w:r>
      <w:r>
        <w:t>Дальний Восток.</w:t>
      </w:r>
      <w:r>
        <w:rPr>
          <w:spacing w:val="40"/>
        </w:rPr>
        <w:t xml:space="preserve"> </w:t>
      </w:r>
      <w:r>
        <w:t>Средняя</w:t>
      </w:r>
      <w:r>
        <w:rPr>
          <w:spacing w:val="40"/>
        </w:rPr>
        <w:t xml:space="preserve"> </w:t>
      </w:r>
      <w:r>
        <w:t>Азия.</w:t>
      </w:r>
      <w:r>
        <w:rPr>
          <w:spacing w:val="40"/>
        </w:rPr>
        <w:t xml:space="preserve"> </w:t>
      </w:r>
      <w:r>
        <w:t>Миссии</w:t>
      </w:r>
      <w:r>
        <w:rPr>
          <w:spacing w:val="40"/>
        </w:rPr>
        <w:t xml:space="preserve"> </w:t>
      </w:r>
      <w:r>
        <w:t>Русской</w:t>
      </w:r>
      <w:r>
        <w:rPr>
          <w:spacing w:val="36"/>
        </w:rPr>
        <w:t xml:space="preserve"> </w:t>
      </w:r>
      <w:r>
        <w:t>православной</w:t>
      </w:r>
      <w:r>
        <w:rPr>
          <w:spacing w:val="40"/>
        </w:rPr>
        <w:t xml:space="preserve"> </w:t>
      </w:r>
      <w:r>
        <w:t>церкви</w:t>
      </w:r>
      <w:r>
        <w:rPr>
          <w:spacing w:val="36"/>
        </w:rPr>
        <w:t xml:space="preserve"> </w:t>
      </w:r>
      <w:r>
        <w:t>и</w:t>
      </w:r>
      <w:r>
        <w:rPr>
          <w:spacing w:val="40"/>
        </w:rPr>
        <w:t xml:space="preserve"> </w:t>
      </w:r>
      <w:r>
        <w:t>ее знаменитые</w:t>
      </w:r>
      <w:r>
        <w:rPr>
          <w:spacing w:val="40"/>
        </w:rPr>
        <w:t xml:space="preserve"> </w:t>
      </w:r>
      <w:r>
        <w:t>миссионеры.</w:t>
      </w:r>
    </w:p>
    <w:p w:rsidR="00156445" w:rsidRDefault="005A47D0">
      <w:pPr>
        <w:pStyle w:val="a3"/>
        <w:spacing w:before="4" w:line="247" w:lineRule="auto"/>
        <w:ind w:right="1097"/>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156445" w:rsidRDefault="005A47D0">
      <w:pPr>
        <w:pStyle w:val="a3"/>
        <w:spacing w:before="13" w:line="247" w:lineRule="auto"/>
        <w:ind w:right="1103"/>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spacing w:val="40"/>
        </w:rPr>
        <w:t xml:space="preserve"> </w:t>
      </w:r>
      <w:r>
        <w:t>Рабочее движение.</w:t>
      </w:r>
      <w:r>
        <w:rPr>
          <w:spacing w:val="40"/>
        </w:rPr>
        <w:t xml:space="preserve"> </w:t>
      </w:r>
      <w:r>
        <w:t>Женское движение.</w:t>
      </w:r>
    </w:p>
    <w:p w:rsidR="00156445" w:rsidRDefault="005A47D0">
      <w:pPr>
        <w:pStyle w:val="a3"/>
        <w:spacing w:before="9" w:line="252" w:lineRule="auto"/>
        <w:ind w:right="1097"/>
      </w:pPr>
      <w:r>
        <w:t>Идейные течения и общественное движение. Влияние позитивизма, дарвинизма, марксизма</w:t>
      </w:r>
      <w:r>
        <w:rPr>
          <w:spacing w:val="80"/>
        </w:rPr>
        <w:t xml:space="preserve"> </w:t>
      </w:r>
      <w:r>
        <w:t>и</w:t>
      </w:r>
      <w:r>
        <w:rPr>
          <w:spacing w:val="80"/>
        </w:rPr>
        <w:t xml:space="preserve"> </w:t>
      </w:r>
      <w:r>
        <w:t>других</w:t>
      </w:r>
      <w:r>
        <w:rPr>
          <w:spacing w:val="80"/>
        </w:rPr>
        <w:t xml:space="preserve"> </w:t>
      </w:r>
      <w:r>
        <w:t>направлений</w:t>
      </w:r>
      <w:r>
        <w:rPr>
          <w:spacing w:val="80"/>
        </w:rPr>
        <w:t xml:space="preserve"> </w:t>
      </w:r>
      <w:r>
        <w:t>европейской</w:t>
      </w:r>
      <w:r>
        <w:rPr>
          <w:spacing w:val="80"/>
        </w:rPr>
        <w:t xml:space="preserve"> </w:t>
      </w:r>
      <w:r>
        <w:t>общественной</w:t>
      </w:r>
      <w:r>
        <w:rPr>
          <w:spacing w:val="80"/>
        </w:rPr>
        <w:t xml:space="preserve"> </w:t>
      </w:r>
      <w:r>
        <w:t>мысли.</w:t>
      </w:r>
      <w:r>
        <w:rPr>
          <w:spacing w:val="80"/>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w:t>
      </w:r>
      <w:r>
        <w:rPr>
          <w:spacing w:val="40"/>
        </w:rPr>
        <w:t xml:space="preserve"> </w:t>
      </w:r>
      <w:r>
        <w:t>рабочего</w:t>
      </w:r>
      <w:r>
        <w:rPr>
          <w:spacing w:val="40"/>
        </w:rPr>
        <w:t xml:space="preserve"> </w:t>
      </w:r>
      <w:r>
        <w:t>класса».</w:t>
      </w:r>
      <w:r>
        <w:rPr>
          <w:spacing w:val="40"/>
        </w:rPr>
        <w:t xml:space="preserve"> </w:t>
      </w:r>
      <w:r>
        <w:t>I</w:t>
      </w:r>
      <w:r>
        <w:rPr>
          <w:spacing w:val="40"/>
        </w:rPr>
        <w:t xml:space="preserve"> </w:t>
      </w:r>
      <w:r>
        <w:t>съезд</w:t>
      </w:r>
      <w:r>
        <w:rPr>
          <w:spacing w:val="40"/>
        </w:rPr>
        <w:t xml:space="preserve"> </w:t>
      </w:r>
      <w:r>
        <w:t>РСДРП.</w:t>
      </w:r>
    </w:p>
    <w:p w:rsidR="00156445" w:rsidRDefault="005A47D0">
      <w:pPr>
        <w:pStyle w:val="a3"/>
        <w:spacing w:line="262" w:lineRule="exact"/>
        <w:ind w:left="1722" w:firstLine="0"/>
      </w:pPr>
      <w:r>
        <w:t>Россия</w:t>
      </w:r>
      <w:r>
        <w:rPr>
          <w:spacing w:val="12"/>
        </w:rPr>
        <w:t xml:space="preserve"> </w:t>
      </w:r>
      <w:r>
        <w:t>на</w:t>
      </w:r>
      <w:r>
        <w:rPr>
          <w:spacing w:val="17"/>
        </w:rPr>
        <w:t xml:space="preserve"> </w:t>
      </w:r>
      <w:r>
        <w:t>пороге</w:t>
      </w:r>
      <w:r>
        <w:rPr>
          <w:spacing w:val="19"/>
        </w:rPr>
        <w:t xml:space="preserve"> </w:t>
      </w:r>
      <w:r>
        <w:t>ХХ</w:t>
      </w:r>
      <w:r>
        <w:rPr>
          <w:spacing w:val="10"/>
        </w:rPr>
        <w:t xml:space="preserve"> </w:t>
      </w:r>
      <w:r>
        <w:rPr>
          <w:spacing w:val="-5"/>
        </w:rPr>
        <w:t>в.</w:t>
      </w:r>
    </w:p>
    <w:p w:rsidR="00156445" w:rsidRDefault="005A47D0">
      <w:pPr>
        <w:pStyle w:val="a3"/>
        <w:tabs>
          <w:tab w:val="left" w:pos="3556"/>
          <w:tab w:val="left" w:pos="4651"/>
          <w:tab w:val="left" w:pos="5237"/>
          <w:tab w:val="left" w:pos="6975"/>
          <w:tab w:val="left" w:pos="8819"/>
          <w:tab w:val="left" w:pos="9568"/>
          <w:tab w:val="left" w:pos="10101"/>
        </w:tabs>
        <w:spacing w:line="249" w:lineRule="auto"/>
        <w:ind w:right="1083"/>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rPr>
        <w:t>Отечественный</w:t>
      </w:r>
      <w:r>
        <w:tab/>
      </w:r>
      <w:r>
        <w:rPr>
          <w:spacing w:val="-10"/>
        </w:rPr>
        <w:t>и</w:t>
      </w:r>
      <w:r>
        <w:tab/>
      </w:r>
      <w:r>
        <w:rPr>
          <w:spacing w:val="-2"/>
        </w:rPr>
        <w:t>иностранный</w:t>
      </w:r>
      <w:r>
        <w:tab/>
      </w:r>
      <w:r>
        <w:rPr>
          <w:spacing w:val="-2"/>
        </w:rPr>
        <w:t>капитал,</w:t>
      </w:r>
      <w:r>
        <w:tab/>
      </w:r>
      <w:r>
        <w:rPr>
          <w:spacing w:val="-4"/>
        </w:rPr>
        <w:t>его</w:t>
      </w:r>
      <w:r>
        <w:tab/>
      </w:r>
      <w:r>
        <w:tab/>
      </w:r>
      <w:r>
        <w:rPr>
          <w:spacing w:val="-4"/>
        </w:rPr>
        <w:t xml:space="preserve">роль </w:t>
      </w:r>
      <w:r>
        <w:t>в</w:t>
      </w:r>
      <w:r>
        <w:rPr>
          <w:spacing w:val="40"/>
        </w:rPr>
        <w:t xml:space="preserve"> </w:t>
      </w:r>
      <w:r>
        <w:t>индустриализации</w:t>
      </w:r>
      <w:r>
        <w:rPr>
          <w:spacing w:val="40"/>
        </w:rPr>
        <w:t xml:space="preserve"> </w:t>
      </w:r>
      <w:r>
        <w:t>страны.</w:t>
      </w:r>
      <w:r>
        <w:rPr>
          <w:spacing w:val="40"/>
        </w:rPr>
        <w:t xml:space="preserve"> </w:t>
      </w:r>
      <w:r>
        <w:t>Россия</w:t>
      </w:r>
      <w:r>
        <w:rPr>
          <w:spacing w:val="40"/>
        </w:rPr>
        <w:t xml:space="preserve"> </w:t>
      </w:r>
      <w:r>
        <w:t>‒</w:t>
      </w:r>
      <w:r>
        <w:rPr>
          <w:spacing w:val="40"/>
        </w:rPr>
        <w:t xml:space="preserve"> </w:t>
      </w:r>
      <w:r>
        <w:t>мировой</w:t>
      </w:r>
      <w:r>
        <w:rPr>
          <w:spacing w:val="40"/>
        </w:rPr>
        <w:t xml:space="preserve"> </w:t>
      </w:r>
      <w:r>
        <w:t>экспортер</w:t>
      </w:r>
      <w:r>
        <w:rPr>
          <w:spacing w:val="40"/>
        </w:rPr>
        <w:t xml:space="preserve"> </w:t>
      </w:r>
      <w:r>
        <w:t>хлеба.</w:t>
      </w:r>
      <w:r>
        <w:rPr>
          <w:spacing w:val="40"/>
        </w:rPr>
        <w:t xml:space="preserve"> </w:t>
      </w:r>
      <w:r>
        <w:t>Аграрный</w:t>
      </w:r>
      <w:r>
        <w:rPr>
          <w:spacing w:val="40"/>
        </w:rPr>
        <w:t xml:space="preserve"> </w:t>
      </w:r>
      <w:r>
        <w:t>вопрос. Демография, социальная стратификация. Разложение сословных структур. Формирование</w:t>
      </w:r>
      <w:r>
        <w:rPr>
          <w:spacing w:val="80"/>
        </w:rPr>
        <w:t xml:space="preserve"> </w:t>
      </w:r>
      <w:r>
        <w:t>новых</w:t>
      </w:r>
      <w:r>
        <w:rPr>
          <w:spacing w:val="40"/>
        </w:rPr>
        <w:t xml:space="preserve"> </w:t>
      </w:r>
      <w:r>
        <w:t>социальных</w:t>
      </w:r>
      <w:r>
        <w:rPr>
          <w:spacing w:val="40"/>
        </w:rPr>
        <w:t xml:space="preserve"> </w:t>
      </w:r>
      <w:r>
        <w:t>страт.</w:t>
      </w:r>
      <w:r>
        <w:rPr>
          <w:spacing w:val="40"/>
        </w:rPr>
        <w:t xml:space="preserve"> </w:t>
      </w:r>
      <w:r>
        <w:t>Буржуазия.</w:t>
      </w:r>
      <w:r>
        <w:rPr>
          <w:spacing w:val="40"/>
        </w:rPr>
        <w:t xml:space="preserve"> </w:t>
      </w:r>
      <w:r>
        <w:t>Рабочие:</w:t>
      </w:r>
      <w:r>
        <w:rPr>
          <w:spacing w:val="40"/>
        </w:rPr>
        <w:t xml:space="preserve"> </w:t>
      </w:r>
      <w:r>
        <w:t>социальная</w:t>
      </w:r>
      <w:r>
        <w:rPr>
          <w:spacing w:val="40"/>
        </w:rPr>
        <w:t xml:space="preserve"> </w:t>
      </w:r>
      <w:r>
        <w:t>характеристика</w:t>
      </w:r>
      <w:r>
        <w:rPr>
          <w:spacing w:val="40"/>
        </w:rPr>
        <w:t xml:space="preserve"> </w:t>
      </w:r>
      <w:r>
        <w:t>и</w:t>
      </w:r>
      <w:r>
        <w:rPr>
          <w:spacing w:val="80"/>
        </w:rPr>
        <w:t xml:space="preserve"> </w:t>
      </w:r>
      <w:r>
        <w:t>борьба</w:t>
      </w:r>
      <w:r>
        <w:rPr>
          <w:spacing w:val="40"/>
        </w:rPr>
        <w:t xml:space="preserve"> </w:t>
      </w:r>
      <w:r>
        <w:t>за</w:t>
      </w:r>
      <w:r>
        <w:rPr>
          <w:spacing w:val="80"/>
        </w:rPr>
        <w:t xml:space="preserve"> </w:t>
      </w:r>
      <w:r>
        <w:t xml:space="preserve">права. Средние городские слои. Типы сельского землевладения и хозяйства. Помещики и </w:t>
      </w:r>
      <w:r>
        <w:rPr>
          <w:spacing w:val="-2"/>
        </w:rPr>
        <w:t>крестьяне.</w:t>
      </w:r>
      <w:r>
        <w:tab/>
      </w:r>
      <w:r>
        <w:tab/>
      </w:r>
      <w:r>
        <w:tab/>
      </w:r>
      <w:r>
        <w:rPr>
          <w:spacing w:val="-2"/>
        </w:rPr>
        <w:t>Положение</w:t>
      </w:r>
      <w:r>
        <w:tab/>
      </w:r>
      <w:r>
        <w:tab/>
      </w:r>
      <w:r>
        <w:tab/>
      </w:r>
      <w:r>
        <w:rPr>
          <w:spacing w:val="-2"/>
        </w:rPr>
        <w:t xml:space="preserve">женщины </w:t>
      </w:r>
      <w:r>
        <w:t>в</w:t>
      </w:r>
      <w:r>
        <w:rPr>
          <w:spacing w:val="40"/>
        </w:rPr>
        <w:t xml:space="preserve"> </w:t>
      </w:r>
      <w:r>
        <w:t>обществе. Церковь</w:t>
      </w:r>
      <w:r>
        <w:rPr>
          <w:spacing w:val="40"/>
        </w:rPr>
        <w:t xml:space="preserve"> </w:t>
      </w:r>
      <w:r>
        <w:t>в</w:t>
      </w:r>
      <w:r>
        <w:rPr>
          <w:spacing w:val="40"/>
        </w:rPr>
        <w:t xml:space="preserve"> </w:t>
      </w:r>
      <w:r>
        <w:t>условиях кризиса имперской</w:t>
      </w:r>
      <w:r>
        <w:rPr>
          <w:spacing w:val="40"/>
        </w:rPr>
        <w:t xml:space="preserve"> </w:t>
      </w:r>
      <w:r>
        <w:t>идеологии. Распространение светской этики и культуры.</w:t>
      </w:r>
    </w:p>
    <w:p w:rsidR="00156445" w:rsidRDefault="005A47D0">
      <w:pPr>
        <w:pStyle w:val="a3"/>
        <w:spacing w:before="5" w:line="252" w:lineRule="auto"/>
        <w:ind w:right="1112"/>
      </w:pPr>
      <w:r>
        <w:t>Имперский</w:t>
      </w:r>
      <w:r>
        <w:rPr>
          <w:spacing w:val="80"/>
        </w:rPr>
        <w:t xml:space="preserve">  </w:t>
      </w:r>
      <w:r>
        <w:t>центр</w:t>
      </w:r>
      <w:r>
        <w:rPr>
          <w:spacing w:val="80"/>
        </w:rPr>
        <w:t xml:space="preserve">  </w:t>
      </w:r>
      <w:r>
        <w:t>и</w:t>
      </w:r>
      <w:r>
        <w:rPr>
          <w:spacing w:val="80"/>
        </w:rPr>
        <w:t xml:space="preserve">  </w:t>
      </w:r>
      <w:r>
        <w:t>регионы.</w:t>
      </w:r>
      <w:r>
        <w:rPr>
          <w:spacing w:val="80"/>
        </w:rPr>
        <w:t xml:space="preserve">  </w:t>
      </w:r>
      <w:r>
        <w:t>Национальная</w:t>
      </w:r>
      <w:r>
        <w:rPr>
          <w:spacing w:val="80"/>
        </w:rPr>
        <w:t xml:space="preserve">  </w:t>
      </w:r>
      <w:r>
        <w:t>политика,</w:t>
      </w:r>
      <w:r>
        <w:rPr>
          <w:spacing w:val="80"/>
        </w:rPr>
        <w:t xml:space="preserve">  </w:t>
      </w:r>
      <w:r>
        <w:t>этнические</w:t>
      </w:r>
      <w:r>
        <w:rPr>
          <w:spacing w:val="80"/>
        </w:rPr>
        <w:t xml:space="preserve">  </w:t>
      </w:r>
      <w:r>
        <w:t>элиты</w:t>
      </w:r>
      <w:r>
        <w:rPr>
          <w:spacing w:val="40"/>
        </w:rPr>
        <w:t xml:space="preserve"> </w:t>
      </w:r>
      <w:r>
        <w:t>и национально-культурные движения.</w:t>
      </w:r>
    </w:p>
    <w:p w:rsidR="00156445" w:rsidRDefault="005A47D0">
      <w:pPr>
        <w:pStyle w:val="a3"/>
        <w:tabs>
          <w:tab w:val="left" w:pos="3090"/>
          <w:tab w:val="left" w:pos="3878"/>
          <w:tab w:val="left" w:pos="5352"/>
          <w:tab w:val="left" w:pos="7691"/>
          <w:tab w:val="left" w:pos="9578"/>
        </w:tabs>
        <w:spacing w:line="252" w:lineRule="auto"/>
        <w:ind w:right="1091"/>
      </w:pPr>
      <w:r>
        <w:rPr>
          <w:spacing w:val="-2"/>
        </w:rPr>
        <w:t>Россия</w:t>
      </w:r>
      <w:r>
        <w:tab/>
      </w:r>
      <w:r>
        <w:rPr>
          <w:spacing w:val="-10"/>
        </w:rPr>
        <w:t>в</w:t>
      </w:r>
      <w:r>
        <w:tab/>
      </w:r>
      <w:r>
        <w:rPr>
          <w:spacing w:val="-2"/>
        </w:rPr>
        <w:t>системе</w:t>
      </w:r>
      <w:r>
        <w:tab/>
      </w:r>
      <w:r>
        <w:rPr>
          <w:spacing w:val="-2"/>
        </w:rPr>
        <w:t>международных</w:t>
      </w:r>
      <w:r>
        <w:tab/>
      </w:r>
      <w:r>
        <w:rPr>
          <w:spacing w:val="-2"/>
        </w:rPr>
        <w:t>отношений.</w:t>
      </w:r>
      <w:r>
        <w:tab/>
      </w:r>
      <w:r>
        <w:rPr>
          <w:spacing w:val="-2"/>
        </w:rPr>
        <w:t xml:space="preserve">Политика </w:t>
      </w:r>
      <w:r>
        <w:t>на</w:t>
      </w:r>
      <w:r>
        <w:rPr>
          <w:spacing w:val="40"/>
        </w:rPr>
        <w:t xml:space="preserve"> </w:t>
      </w:r>
      <w:r>
        <w:t>Дальнем</w:t>
      </w:r>
      <w:r>
        <w:rPr>
          <w:spacing w:val="80"/>
        </w:rPr>
        <w:t xml:space="preserve"> </w:t>
      </w:r>
      <w:r>
        <w:t>Востоке.</w:t>
      </w:r>
      <w:r>
        <w:rPr>
          <w:spacing w:val="80"/>
        </w:rPr>
        <w:t xml:space="preserve"> </w:t>
      </w:r>
      <w:r>
        <w:t>Русско-японская</w:t>
      </w:r>
      <w:r>
        <w:rPr>
          <w:spacing w:val="80"/>
        </w:rPr>
        <w:t xml:space="preserve"> </w:t>
      </w:r>
      <w:r>
        <w:t>война</w:t>
      </w:r>
      <w:r>
        <w:rPr>
          <w:spacing w:val="40"/>
        </w:rPr>
        <w:t xml:space="preserve"> </w:t>
      </w:r>
      <w:r>
        <w:t>1904-1905</w:t>
      </w:r>
      <w:r>
        <w:rPr>
          <w:spacing w:val="80"/>
        </w:rPr>
        <w:t xml:space="preserve"> </w:t>
      </w:r>
      <w:r>
        <w:t>гг.</w:t>
      </w:r>
      <w:r>
        <w:rPr>
          <w:spacing w:val="80"/>
        </w:rPr>
        <w:t xml:space="preserve"> </w:t>
      </w:r>
      <w:r>
        <w:t>Оборона</w:t>
      </w:r>
      <w:r>
        <w:rPr>
          <w:spacing w:val="80"/>
        </w:rPr>
        <w:t xml:space="preserve"> </w:t>
      </w:r>
      <w:r>
        <w:t>Порт-Артура. Цусимское сражение.</w:t>
      </w:r>
    </w:p>
    <w:p w:rsidR="00156445" w:rsidRDefault="005A47D0">
      <w:pPr>
        <w:pStyle w:val="a3"/>
        <w:tabs>
          <w:tab w:val="left" w:pos="2538"/>
          <w:tab w:val="left" w:pos="3330"/>
          <w:tab w:val="left" w:pos="4099"/>
          <w:tab w:val="left" w:pos="5054"/>
          <w:tab w:val="left" w:pos="6860"/>
          <w:tab w:val="left" w:pos="8891"/>
          <w:tab w:val="left" w:pos="9957"/>
        </w:tabs>
        <w:spacing w:line="249" w:lineRule="auto"/>
        <w:ind w:right="1091"/>
      </w:pPr>
      <w:r>
        <w:t>Первая</w:t>
      </w:r>
      <w:r>
        <w:rPr>
          <w:spacing w:val="40"/>
        </w:rPr>
        <w:t xml:space="preserve"> </w:t>
      </w:r>
      <w:r>
        <w:t>российская</w:t>
      </w:r>
      <w:r>
        <w:rPr>
          <w:spacing w:val="40"/>
        </w:rPr>
        <w:t xml:space="preserve"> </w:t>
      </w:r>
      <w:r>
        <w:t>революция</w:t>
      </w:r>
      <w:r>
        <w:rPr>
          <w:spacing w:val="40"/>
        </w:rPr>
        <w:t xml:space="preserve"> </w:t>
      </w:r>
      <w:r>
        <w:t>1905-1907</w:t>
      </w:r>
      <w:r>
        <w:rPr>
          <w:spacing w:val="40"/>
        </w:rPr>
        <w:t xml:space="preserve"> </w:t>
      </w:r>
      <w:r>
        <w:t>гг.</w:t>
      </w:r>
      <w:r>
        <w:rPr>
          <w:spacing w:val="40"/>
        </w:rPr>
        <w:t xml:space="preserve"> </w:t>
      </w:r>
      <w:r>
        <w:t>Начало</w:t>
      </w:r>
      <w:r>
        <w:rPr>
          <w:spacing w:val="40"/>
        </w:rPr>
        <w:t xml:space="preserve"> </w:t>
      </w:r>
      <w:r>
        <w:t>парламентаризма</w:t>
      </w:r>
      <w:r>
        <w:rPr>
          <w:spacing w:val="40"/>
        </w:rPr>
        <w:t xml:space="preserve"> </w:t>
      </w:r>
      <w:r>
        <w:t>в</w:t>
      </w:r>
      <w:r>
        <w:rPr>
          <w:spacing w:val="40"/>
        </w:rPr>
        <w:t xml:space="preserve"> </w:t>
      </w:r>
      <w:r>
        <w:t xml:space="preserve">России. </w:t>
      </w:r>
      <w:r>
        <w:rPr>
          <w:spacing w:val="-2"/>
        </w:rPr>
        <w:t>Николай</w:t>
      </w:r>
      <w:r>
        <w:tab/>
      </w:r>
      <w:r>
        <w:rPr>
          <w:spacing w:val="-6"/>
        </w:rPr>
        <w:t>II</w:t>
      </w:r>
      <w:r>
        <w:tab/>
      </w:r>
      <w:r>
        <w:rPr>
          <w:spacing w:val="-10"/>
        </w:rPr>
        <w:t>и</w:t>
      </w:r>
      <w:r>
        <w:tab/>
      </w:r>
      <w:r>
        <w:rPr>
          <w:spacing w:val="-4"/>
        </w:rPr>
        <w:t>его</w:t>
      </w:r>
      <w:r>
        <w:tab/>
      </w:r>
      <w:r>
        <w:rPr>
          <w:spacing w:val="-2"/>
        </w:rPr>
        <w:t>окружение.</w:t>
      </w:r>
      <w:r>
        <w:tab/>
      </w:r>
      <w:r>
        <w:rPr>
          <w:spacing w:val="-2"/>
        </w:rPr>
        <w:t>Деятельность</w:t>
      </w:r>
      <w:r>
        <w:tab/>
      </w:r>
      <w:r>
        <w:rPr>
          <w:spacing w:val="-4"/>
        </w:rPr>
        <w:t>В.К.</w:t>
      </w:r>
      <w:r>
        <w:tab/>
      </w:r>
      <w:r>
        <w:rPr>
          <w:spacing w:val="-2"/>
        </w:rPr>
        <w:t xml:space="preserve">Плеве </w:t>
      </w:r>
      <w:r>
        <w:t>на посту министра внутренних дел. Оппозиционное либеральное движение. «Союз освобождения». Банкетная кампания.</w:t>
      </w:r>
    </w:p>
    <w:p w:rsidR="00156445" w:rsidRDefault="005A47D0">
      <w:pPr>
        <w:pStyle w:val="a3"/>
        <w:ind w:left="1722" w:firstLine="0"/>
      </w:pPr>
      <w:r>
        <w:t>Предпосылки</w:t>
      </w:r>
      <w:r>
        <w:rPr>
          <w:spacing w:val="29"/>
        </w:rPr>
        <w:t xml:space="preserve">  </w:t>
      </w:r>
      <w:r>
        <w:t>Первой</w:t>
      </w:r>
      <w:r>
        <w:rPr>
          <w:spacing w:val="62"/>
        </w:rPr>
        <w:t xml:space="preserve">  </w:t>
      </w:r>
      <w:r>
        <w:t>российской</w:t>
      </w:r>
      <w:r>
        <w:rPr>
          <w:spacing w:val="68"/>
        </w:rPr>
        <w:t xml:space="preserve">  </w:t>
      </w:r>
      <w:r>
        <w:t>революции.</w:t>
      </w:r>
      <w:r>
        <w:rPr>
          <w:spacing w:val="56"/>
        </w:rPr>
        <w:t xml:space="preserve">  </w:t>
      </w:r>
      <w:r>
        <w:t>Формы</w:t>
      </w:r>
      <w:r>
        <w:rPr>
          <w:spacing w:val="67"/>
        </w:rPr>
        <w:t xml:space="preserve">  </w:t>
      </w:r>
      <w:r>
        <w:t>социальных</w:t>
      </w:r>
      <w:r>
        <w:rPr>
          <w:spacing w:val="59"/>
        </w:rPr>
        <w:t xml:space="preserve">  </w:t>
      </w:r>
      <w:r>
        <w:rPr>
          <w:spacing w:val="-2"/>
        </w:rPr>
        <w:t>протестов.</w:t>
      </w:r>
    </w:p>
    <w:p w:rsidR="00156445" w:rsidRDefault="005A47D0">
      <w:pPr>
        <w:pStyle w:val="a3"/>
        <w:spacing w:before="8"/>
        <w:ind w:firstLine="0"/>
      </w:pPr>
      <w:r>
        <w:t>Деятельность</w:t>
      </w:r>
      <w:r>
        <w:rPr>
          <w:spacing w:val="37"/>
        </w:rPr>
        <w:t xml:space="preserve"> </w:t>
      </w:r>
      <w:r>
        <w:t>профессиональных</w:t>
      </w:r>
      <w:r>
        <w:rPr>
          <w:spacing w:val="48"/>
        </w:rPr>
        <w:t xml:space="preserve"> </w:t>
      </w:r>
      <w:r>
        <w:t>революционеров.</w:t>
      </w:r>
      <w:r>
        <w:rPr>
          <w:spacing w:val="40"/>
        </w:rPr>
        <w:t xml:space="preserve"> </w:t>
      </w:r>
      <w:r>
        <w:t>Политический</w:t>
      </w:r>
      <w:r>
        <w:rPr>
          <w:spacing w:val="59"/>
        </w:rPr>
        <w:t xml:space="preserve"> </w:t>
      </w:r>
      <w:r>
        <w:rPr>
          <w:spacing w:val="-2"/>
        </w:rPr>
        <w:t>терроризм.</w:t>
      </w:r>
    </w:p>
    <w:p w:rsidR="00156445" w:rsidRDefault="005A47D0">
      <w:pPr>
        <w:pStyle w:val="a3"/>
        <w:spacing w:before="9"/>
        <w:ind w:left="1722" w:firstLine="0"/>
      </w:pPr>
      <w:r>
        <w:t>«Кровавое</w:t>
      </w:r>
      <w:r>
        <w:rPr>
          <w:spacing w:val="56"/>
        </w:rPr>
        <w:t xml:space="preserve"> </w:t>
      </w:r>
      <w:r>
        <w:t>воскресенье»</w:t>
      </w:r>
      <w:r>
        <w:rPr>
          <w:spacing w:val="64"/>
        </w:rPr>
        <w:t xml:space="preserve"> </w:t>
      </w:r>
      <w:r>
        <w:t>9</w:t>
      </w:r>
      <w:r>
        <w:rPr>
          <w:spacing w:val="66"/>
        </w:rPr>
        <w:t xml:space="preserve"> </w:t>
      </w:r>
      <w:r>
        <w:t>января</w:t>
      </w:r>
      <w:r>
        <w:rPr>
          <w:spacing w:val="68"/>
        </w:rPr>
        <w:t xml:space="preserve"> </w:t>
      </w:r>
      <w:r>
        <w:t>1905</w:t>
      </w:r>
      <w:r>
        <w:rPr>
          <w:spacing w:val="66"/>
        </w:rPr>
        <w:t xml:space="preserve"> </w:t>
      </w:r>
      <w:r>
        <w:t>г.</w:t>
      </w:r>
      <w:r>
        <w:rPr>
          <w:spacing w:val="54"/>
        </w:rPr>
        <w:t xml:space="preserve"> </w:t>
      </w:r>
      <w:r>
        <w:t>Выступления</w:t>
      </w:r>
      <w:r>
        <w:rPr>
          <w:spacing w:val="67"/>
        </w:rPr>
        <w:t xml:space="preserve"> </w:t>
      </w:r>
      <w:r>
        <w:t>рабочих,</w:t>
      </w:r>
      <w:r>
        <w:rPr>
          <w:spacing w:val="68"/>
        </w:rPr>
        <w:t xml:space="preserve"> </w:t>
      </w:r>
      <w:r>
        <w:t>крестьян,</w:t>
      </w:r>
      <w:r>
        <w:rPr>
          <w:spacing w:val="76"/>
        </w:rPr>
        <w:t xml:space="preserve"> </w:t>
      </w:r>
      <w:r>
        <w:rPr>
          <w:spacing w:val="-2"/>
        </w:rPr>
        <w:t>средних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090" w:firstLine="0"/>
      </w:pPr>
      <w:r>
        <w:t>городских слоёв, солдат и матросов. Всероссийская октябрьская политическая стачка.</w:t>
      </w:r>
      <w:r>
        <w:rPr>
          <w:spacing w:val="80"/>
        </w:rPr>
        <w:t xml:space="preserve"> </w:t>
      </w:r>
      <w:r>
        <w:t>Манифест</w:t>
      </w:r>
      <w:r>
        <w:rPr>
          <w:spacing w:val="40"/>
        </w:rPr>
        <w:t xml:space="preserve"> </w:t>
      </w:r>
      <w:r>
        <w:t>17</w:t>
      </w:r>
      <w:r>
        <w:rPr>
          <w:spacing w:val="40"/>
        </w:rPr>
        <w:t xml:space="preserve"> </w:t>
      </w:r>
      <w:r>
        <w:t>октября</w:t>
      </w:r>
      <w:r>
        <w:rPr>
          <w:spacing w:val="40"/>
        </w:rPr>
        <w:t xml:space="preserve"> </w:t>
      </w:r>
      <w:r>
        <w:t>1905</w:t>
      </w:r>
      <w:r>
        <w:rPr>
          <w:spacing w:val="40"/>
        </w:rPr>
        <w:t xml:space="preserve"> </w:t>
      </w:r>
      <w:r>
        <w:t>г.</w:t>
      </w:r>
      <w:r>
        <w:rPr>
          <w:spacing w:val="40"/>
        </w:rPr>
        <w:t xml:space="preserve"> </w:t>
      </w:r>
      <w:r>
        <w:t>Формирование</w:t>
      </w:r>
      <w:r>
        <w:rPr>
          <w:spacing w:val="40"/>
        </w:rPr>
        <w:t xml:space="preserve"> </w:t>
      </w:r>
      <w:r>
        <w:t>многопартийной</w:t>
      </w:r>
      <w:r>
        <w:rPr>
          <w:spacing w:val="40"/>
        </w:rPr>
        <w:t xml:space="preserve"> </w:t>
      </w:r>
      <w:r>
        <w:t>системы.</w:t>
      </w:r>
      <w:r>
        <w:rPr>
          <w:spacing w:val="40"/>
        </w:rPr>
        <w:t xml:space="preserve"> </w:t>
      </w:r>
      <w:r>
        <w:t>Политические</w:t>
      </w:r>
      <w:r>
        <w:rPr>
          <w:spacing w:val="40"/>
        </w:rPr>
        <w:t xml:space="preserve"> </w:t>
      </w:r>
      <w:r>
        <w:t>партии, массовые движения и их лидеры. Неонароднические партии и организации</w:t>
      </w:r>
      <w:r>
        <w:rPr>
          <w:spacing w:val="40"/>
        </w:rPr>
        <w:t xml:space="preserve"> </w:t>
      </w:r>
      <w:r>
        <w:t>(социалисты-революционеры).</w:t>
      </w:r>
      <w:r>
        <w:rPr>
          <w:spacing w:val="80"/>
        </w:rPr>
        <w:t xml:space="preserve"> </w:t>
      </w:r>
      <w:r>
        <w:t>Социал-демократия:</w:t>
      </w:r>
      <w:r>
        <w:rPr>
          <w:spacing w:val="80"/>
        </w:rPr>
        <w:t xml:space="preserve"> </w:t>
      </w:r>
      <w:r>
        <w:t>большевики</w:t>
      </w:r>
      <w:r>
        <w:rPr>
          <w:spacing w:val="80"/>
        </w:rPr>
        <w:t xml:space="preserve"> </w:t>
      </w:r>
      <w:r>
        <w:t>и</w:t>
      </w:r>
      <w:r>
        <w:rPr>
          <w:spacing w:val="80"/>
        </w:rPr>
        <w:t xml:space="preserve"> </w:t>
      </w:r>
      <w:r>
        <w:t>меньшевики.</w:t>
      </w:r>
      <w:r>
        <w:rPr>
          <w:spacing w:val="80"/>
        </w:rPr>
        <w:t xml:space="preserve"> </w:t>
      </w:r>
      <w:r>
        <w:t>Либеральные</w:t>
      </w:r>
      <w:r>
        <w:rPr>
          <w:spacing w:val="40"/>
        </w:rPr>
        <w:t xml:space="preserve"> </w:t>
      </w:r>
      <w:r>
        <w:t>партии</w:t>
      </w:r>
      <w:r>
        <w:rPr>
          <w:spacing w:val="40"/>
        </w:rPr>
        <w:t xml:space="preserve"> </w:t>
      </w:r>
      <w:r>
        <w:t>(кадеты,</w:t>
      </w:r>
      <w:r>
        <w:rPr>
          <w:spacing w:val="40"/>
        </w:rPr>
        <w:t xml:space="preserve"> </w:t>
      </w:r>
      <w:r>
        <w:t>октябристы).</w:t>
      </w:r>
      <w:r>
        <w:rPr>
          <w:spacing w:val="40"/>
        </w:rPr>
        <w:t xml:space="preserve"> </w:t>
      </w:r>
      <w:r>
        <w:t>Национальные</w:t>
      </w:r>
      <w:r>
        <w:rPr>
          <w:spacing w:val="40"/>
        </w:rPr>
        <w:t xml:space="preserve"> </w:t>
      </w:r>
      <w:r>
        <w:t>партии.</w:t>
      </w:r>
      <w:r>
        <w:rPr>
          <w:spacing w:val="40"/>
        </w:rPr>
        <w:t xml:space="preserve"> </w:t>
      </w:r>
      <w:r>
        <w:t>Правомонархические партии в борьбе с революцией. Советы и профсоюзы. Декабрьское 1905 г. вооруженное восстание</w:t>
      </w:r>
      <w:r>
        <w:rPr>
          <w:spacing w:val="40"/>
        </w:rPr>
        <w:t xml:space="preserve"> </w:t>
      </w:r>
      <w:r>
        <w:t>в</w:t>
      </w:r>
      <w:r>
        <w:rPr>
          <w:spacing w:val="40"/>
        </w:rPr>
        <w:t xml:space="preserve"> </w:t>
      </w:r>
      <w:r>
        <w:t>Москве.</w:t>
      </w:r>
      <w:r>
        <w:rPr>
          <w:spacing w:val="40"/>
        </w:rPr>
        <w:t xml:space="preserve"> </w:t>
      </w:r>
      <w:r>
        <w:t>Особенности</w:t>
      </w:r>
      <w:r>
        <w:rPr>
          <w:spacing w:val="40"/>
        </w:rPr>
        <w:t xml:space="preserve"> </w:t>
      </w:r>
      <w:r>
        <w:t>революционных</w:t>
      </w:r>
      <w:r>
        <w:rPr>
          <w:spacing w:val="40"/>
        </w:rPr>
        <w:t xml:space="preserve"> </w:t>
      </w:r>
      <w:r>
        <w:t>выступлений</w:t>
      </w:r>
      <w:r>
        <w:rPr>
          <w:spacing w:val="40"/>
        </w:rPr>
        <w:t xml:space="preserve"> </w:t>
      </w:r>
      <w:r>
        <w:t>в</w:t>
      </w:r>
      <w:r>
        <w:rPr>
          <w:spacing w:val="40"/>
        </w:rPr>
        <w:t xml:space="preserve"> </w:t>
      </w:r>
      <w:r>
        <w:t>1906-1907</w:t>
      </w:r>
      <w:r>
        <w:rPr>
          <w:spacing w:val="40"/>
        </w:rPr>
        <w:t xml:space="preserve"> </w:t>
      </w:r>
      <w:r>
        <w:t>гг.</w:t>
      </w:r>
    </w:p>
    <w:p w:rsidR="00156445" w:rsidRDefault="005A47D0">
      <w:pPr>
        <w:pStyle w:val="a3"/>
        <w:spacing w:before="10" w:line="249" w:lineRule="auto"/>
        <w:ind w:right="1075"/>
      </w:pPr>
      <w:r>
        <w:t>Избирательный</w:t>
      </w:r>
      <w:r>
        <w:rPr>
          <w:spacing w:val="40"/>
        </w:rPr>
        <w:t xml:space="preserve"> </w:t>
      </w:r>
      <w:r>
        <w:t>закон</w:t>
      </w:r>
      <w:r>
        <w:rPr>
          <w:spacing w:val="40"/>
        </w:rPr>
        <w:t xml:space="preserve"> </w:t>
      </w:r>
      <w:r>
        <w:t>11</w:t>
      </w:r>
      <w:r>
        <w:rPr>
          <w:spacing w:val="40"/>
        </w:rPr>
        <w:t xml:space="preserve"> </w:t>
      </w:r>
      <w:r>
        <w:t>декабря</w:t>
      </w:r>
      <w:r>
        <w:rPr>
          <w:spacing w:val="40"/>
        </w:rPr>
        <w:t xml:space="preserve"> </w:t>
      </w:r>
      <w:r>
        <w:t>1905</w:t>
      </w:r>
      <w:r>
        <w:rPr>
          <w:spacing w:val="40"/>
        </w:rPr>
        <w:t xml:space="preserve"> </w:t>
      </w:r>
      <w:r>
        <w:t>г.</w:t>
      </w:r>
      <w:r>
        <w:rPr>
          <w:spacing w:val="40"/>
        </w:rPr>
        <w:t xml:space="preserve"> </w:t>
      </w:r>
      <w:r>
        <w:t>Избирательная</w:t>
      </w:r>
      <w:r>
        <w:rPr>
          <w:spacing w:val="40"/>
        </w:rPr>
        <w:t xml:space="preserve"> </w:t>
      </w:r>
      <w:r>
        <w:t>кампания</w:t>
      </w:r>
      <w:r>
        <w:rPr>
          <w:spacing w:val="40"/>
        </w:rPr>
        <w:t xml:space="preserve"> </w:t>
      </w:r>
      <w:r>
        <w:t>в</w:t>
      </w:r>
      <w:r>
        <w:rPr>
          <w:spacing w:val="40"/>
        </w:rPr>
        <w:t xml:space="preserve"> </w:t>
      </w:r>
      <w:r>
        <w:t>I Государственную думу. Основные государственные</w:t>
      </w:r>
      <w:r>
        <w:rPr>
          <w:spacing w:val="40"/>
        </w:rPr>
        <w:t xml:space="preserve"> </w:t>
      </w:r>
      <w:r>
        <w:t>законы 23</w:t>
      </w:r>
      <w:r>
        <w:rPr>
          <w:spacing w:val="67"/>
        </w:rPr>
        <w:t xml:space="preserve"> </w:t>
      </w:r>
      <w:r>
        <w:t>апреля</w:t>
      </w:r>
      <w:r>
        <w:rPr>
          <w:spacing w:val="67"/>
        </w:rPr>
        <w:t xml:space="preserve"> </w:t>
      </w:r>
      <w:r>
        <w:t>1906</w:t>
      </w:r>
      <w:r>
        <w:rPr>
          <w:spacing w:val="40"/>
        </w:rPr>
        <w:t xml:space="preserve"> </w:t>
      </w:r>
      <w:r>
        <w:t>г. Деятельность</w:t>
      </w:r>
      <w:r>
        <w:rPr>
          <w:spacing w:val="68"/>
        </w:rPr>
        <w:t xml:space="preserve"> </w:t>
      </w:r>
      <w:r>
        <w:t>I</w:t>
      </w:r>
      <w:r>
        <w:rPr>
          <w:spacing w:val="40"/>
        </w:rPr>
        <w:t xml:space="preserve"> </w:t>
      </w:r>
      <w:r>
        <w:t>и II Государственной</w:t>
      </w:r>
      <w:r>
        <w:rPr>
          <w:spacing w:val="40"/>
        </w:rPr>
        <w:t xml:space="preserve"> </w:t>
      </w:r>
      <w:r>
        <w:t>думы: итоги</w:t>
      </w:r>
      <w:r>
        <w:rPr>
          <w:spacing w:val="40"/>
        </w:rPr>
        <w:t xml:space="preserve"> </w:t>
      </w:r>
      <w:r>
        <w:t>и уроки.</w:t>
      </w:r>
    </w:p>
    <w:p w:rsidR="00156445" w:rsidRDefault="005A47D0">
      <w:pPr>
        <w:pStyle w:val="a3"/>
        <w:spacing w:before="1" w:line="247" w:lineRule="auto"/>
        <w:ind w:right="1091"/>
      </w:pPr>
      <w:r>
        <w:t>Общество</w:t>
      </w:r>
      <w:r>
        <w:rPr>
          <w:spacing w:val="40"/>
        </w:rPr>
        <w:t xml:space="preserve"> </w:t>
      </w:r>
      <w:r>
        <w:t>и</w:t>
      </w:r>
      <w:r>
        <w:rPr>
          <w:spacing w:val="40"/>
        </w:rPr>
        <w:t xml:space="preserve"> </w:t>
      </w:r>
      <w:r>
        <w:t>власть</w:t>
      </w:r>
      <w:r>
        <w:rPr>
          <w:spacing w:val="40"/>
        </w:rPr>
        <w:t xml:space="preserve"> </w:t>
      </w:r>
      <w:r>
        <w:t>после</w:t>
      </w:r>
      <w:r>
        <w:rPr>
          <w:spacing w:val="40"/>
        </w:rPr>
        <w:t xml:space="preserve"> </w:t>
      </w:r>
      <w:r>
        <w:t>революции.</w:t>
      </w:r>
      <w:r>
        <w:rPr>
          <w:spacing w:val="40"/>
        </w:rPr>
        <w:t xml:space="preserve"> </w:t>
      </w:r>
      <w:r>
        <w:t>Уроки</w:t>
      </w:r>
      <w:r>
        <w:rPr>
          <w:spacing w:val="40"/>
        </w:rPr>
        <w:t xml:space="preserve"> </w:t>
      </w:r>
      <w:r>
        <w:t>революции:</w:t>
      </w:r>
      <w:r>
        <w:rPr>
          <w:spacing w:val="40"/>
        </w:rPr>
        <w:t xml:space="preserve"> </w:t>
      </w:r>
      <w:r>
        <w:t>политическая</w:t>
      </w:r>
      <w:r>
        <w:rPr>
          <w:spacing w:val="40"/>
        </w:rPr>
        <w:t xml:space="preserve"> </w:t>
      </w:r>
      <w:r>
        <w:t>стабилизация</w:t>
      </w:r>
      <w:r>
        <w:rPr>
          <w:spacing w:val="40"/>
        </w:rPr>
        <w:t xml:space="preserve"> </w:t>
      </w:r>
      <w:r>
        <w:t>и социальные преобразования. П.А. Столыпин: программа системных реформ, масштаб и результаты.</w:t>
      </w:r>
      <w:r>
        <w:rPr>
          <w:spacing w:val="43"/>
        </w:rPr>
        <w:t xml:space="preserve"> </w:t>
      </w:r>
      <w:r>
        <w:t>Незавершенность</w:t>
      </w:r>
      <w:r>
        <w:rPr>
          <w:spacing w:val="63"/>
        </w:rPr>
        <w:t xml:space="preserve"> </w:t>
      </w:r>
      <w:r>
        <w:t>преобразований</w:t>
      </w:r>
      <w:r>
        <w:rPr>
          <w:spacing w:val="53"/>
        </w:rPr>
        <w:t xml:space="preserve"> </w:t>
      </w:r>
      <w:r>
        <w:t>и</w:t>
      </w:r>
      <w:r>
        <w:rPr>
          <w:spacing w:val="43"/>
        </w:rPr>
        <w:t xml:space="preserve"> </w:t>
      </w:r>
      <w:r>
        <w:t>нарастание</w:t>
      </w:r>
      <w:r>
        <w:rPr>
          <w:spacing w:val="48"/>
        </w:rPr>
        <w:t xml:space="preserve"> </w:t>
      </w:r>
      <w:r>
        <w:t>социальных</w:t>
      </w:r>
      <w:r>
        <w:rPr>
          <w:spacing w:val="44"/>
        </w:rPr>
        <w:t xml:space="preserve"> </w:t>
      </w:r>
      <w:r>
        <w:t>противоречий.</w:t>
      </w:r>
      <w:r>
        <w:rPr>
          <w:spacing w:val="68"/>
        </w:rPr>
        <w:t xml:space="preserve"> </w:t>
      </w:r>
      <w:r>
        <w:t>III</w:t>
      </w:r>
      <w:r>
        <w:rPr>
          <w:spacing w:val="41"/>
        </w:rPr>
        <w:t xml:space="preserve"> </w:t>
      </w:r>
      <w:r>
        <w:rPr>
          <w:spacing w:val="-10"/>
        </w:rPr>
        <w:t>и</w:t>
      </w:r>
    </w:p>
    <w:p w:rsidR="00156445" w:rsidRDefault="005A47D0">
      <w:pPr>
        <w:pStyle w:val="a3"/>
        <w:spacing w:before="3" w:line="252" w:lineRule="auto"/>
        <w:ind w:right="1098" w:firstLine="0"/>
      </w:pPr>
      <w:r>
        <w:t>IV</w:t>
      </w:r>
      <w:r>
        <w:rPr>
          <w:spacing w:val="40"/>
        </w:rPr>
        <w:t xml:space="preserve"> </w:t>
      </w:r>
      <w:r>
        <w:t>Государственная</w:t>
      </w:r>
      <w:r>
        <w:rPr>
          <w:spacing w:val="40"/>
        </w:rPr>
        <w:t xml:space="preserve"> </w:t>
      </w:r>
      <w:r>
        <w:t>дума.</w:t>
      </w:r>
      <w:r>
        <w:rPr>
          <w:spacing w:val="40"/>
        </w:rPr>
        <w:t xml:space="preserve"> </w:t>
      </w:r>
      <w:r>
        <w:t>Идейно-политический</w:t>
      </w:r>
      <w:r>
        <w:rPr>
          <w:spacing w:val="40"/>
        </w:rPr>
        <w:t xml:space="preserve"> </w:t>
      </w:r>
      <w:r>
        <w:t>спектр.</w:t>
      </w:r>
      <w:r>
        <w:rPr>
          <w:spacing w:val="40"/>
        </w:rPr>
        <w:t xml:space="preserve"> </w:t>
      </w:r>
      <w:r>
        <w:t>Общественный</w:t>
      </w:r>
      <w:r>
        <w:rPr>
          <w:spacing w:val="40"/>
        </w:rPr>
        <w:t xml:space="preserve"> </w:t>
      </w:r>
      <w:r>
        <w:t>и</w:t>
      </w:r>
      <w:r>
        <w:rPr>
          <w:spacing w:val="40"/>
        </w:rPr>
        <w:t xml:space="preserve"> </w:t>
      </w:r>
      <w:r>
        <w:t xml:space="preserve">социальный </w:t>
      </w:r>
      <w:r>
        <w:rPr>
          <w:spacing w:val="-2"/>
        </w:rPr>
        <w:t>подъём.</w:t>
      </w:r>
    </w:p>
    <w:p w:rsidR="00156445" w:rsidRDefault="005A47D0">
      <w:pPr>
        <w:pStyle w:val="a3"/>
        <w:spacing w:before="2" w:line="247" w:lineRule="auto"/>
        <w:ind w:right="1085"/>
      </w:pPr>
      <w:r>
        <w:t>Обострение</w:t>
      </w:r>
      <w:r>
        <w:rPr>
          <w:spacing w:val="80"/>
          <w:w w:val="150"/>
        </w:rPr>
        <w:t xml:space="preserve">  </w:t>
      </w:r>
      <w:r>
        <w:t>международной</w:t>
      </w:r>
      <w:r>
        <w:rPr>
          <w:spacing w:val="64"/>
        </w:rPr>
        <w:t xml:space="preserve">   </w:t>
      </w:r>
      <w:r>
        <w:t>обстановки.</w:t>
      </w:r>
      <w:r>
        <w:rPr>
          <w:spacing w:val="80"/>
          <w:w w:val="150"/>
        </w:rPr>
        <w:t xml:space="preserve">  </w:t>
      </w:r>
      <w:r>
        <w:t>Блоковая</w:t>
      </w:r>
      <w:r>
        <w:rPr>
          <w:spacing w:val="80"/>
        </w:rPr>
        <w:t xml:space="preserve">   </w:t>
      </w:r>
      <w:r>
        <w:t>система</w:t>
      </w:r>
      <w:r>
        <w:rPr>
          <w:spacing w:val="80"/>
        </w:rPr>
        <w:t xml:space="preserve">   </w:t>
      </w:r>
      <w:r>
        <w:t>и</w:t>
      </w:r>
      <w:r>
        <w:rPr>
          <w:spacing w:val="80"/>
        </w:rPr>
        <w:t xml:space="preserve">   </w:t>
      </w:r>
      <w:r>
        <w:t>участие в</w:t>
      </w:r>
      <w:r>
        <w:rPr>
          <w:spacing w:val="40"/>
        </w:rPr>
        <w:t xml:space="preserve"> </w:t>
      </w:r>
      <w:r>
        <w:t>ней</w:t>
      </w:r>
      <w:r>
        <w:rPr>
          <w:spacing w:val="40"/>
        </w:rPr>
        <w:t xml:space="preserve"> </w:t>
      </w:r>
      <w:r>
        <w:t>России.</w:t>
      </w:r>
      <w:r>
        <w:rPr>
          <w:spacing w:val="40"/>
        </w:rPr>
        <w:t xml:space="preserve"> </w:t>
      </w:r>
      <w:r>
        <w:t>Россия</w:t>
      </w:r>
      <w:r>
        <w:rPr>
          <w:spacing w:val="40"/>
        </w:rPr>
        <w:t xml:space="preserve"> </w:t>
      </w:r>
      <w:r>
        <w:t>в</w:t>
      </w:r>
      <w:r>
        <w:rPr>
          <w:spacing w:val="40"/>
        </w:rPr>
        <w:t xml:space="preserve"> </w:t>
      </w:r>
      <w:r>
        <w:t>преддверии</w:t>
      </w:r>
      <w:r>
        <w:rPr>
          <w:spacing w:val="40"/>
        </w:rPr>
        <w:t xml:space="preserve"> </w:t>
      </w:r>
      <w:r>
        <w:t>мировой</w:t>
      </w:r>
      <w:r>
        <w:rPr>
          <w:spacing w:val="40"/>
        </w:rPr>
        <w:t xml:space="preserve"> </w:t>
      </w:r>
      <w:r>
        <w:t>катастрофы.</w:t>
      </w:r>
    </w:p>
    <w:p w:rsidR="00156445" w:rsidRDefault="005A47D0">
      <w:pPr>
        <w:pStyle w:val="a3"/>
        <w:tabs>
          <w:tab w:val="left" w:pos="3690"/>
          <w:tab w:val="left" w:pos="4742"/>
          <w:tab w:val="left" w:pos="6625"/>
          <w:tab w:val="left" w:pos="8377"/>
          <w:tab w:val="left" w:pos="9760"/>
        </w:tabs>
        <w:spacing w:before="12" w:line="249" w:lineRule="auto"/>
        <w:ind w:right="1095"/>
      </w:pPr>
      <w:r>
        <w:rPr>
          <w:spacing w:val="-2"/>
        </w:rPr>
        <w:t>Серебряный</w:t>
      </w:r>
      <w:r>
        <w:tab/>
      </w:r>
      <w:r>
        <w:rPr>
          <w:spacing w:val="-4"/>
        </w:rPr>
        <w:t>век</w:t>
      </w:r>
      <w:r>
        <w:tab/>
      </w:r>
      <w:r>
        <w:rPr>
          <w:spacing w:val="-2"/>
        </w:rPr>
        <w:t>российской</w:t>
      </w:r>
      <w:r>
        <w:tab/>
      </w:r>
      <w:r>
        <w:rPr>
          <w:spacing w:val="-2"/>
        </w:rPr>
        <w:t>культуры.</w:t>
      </w:r>
      <w:r>
        <w:tab/>
      </w:r>
      <w:r>
        <w:rPr>
          <w:spacing w:val="-2"/>
        </w:rPr>
        <w:t>Новые</w:t>
      </w:r>
      <w:r>
        <w:tab/>
      </w:r>
      <w:r>
        <w:rPr>
          <w:spacing w:val="-2"/>
        </w:rPr>
        <w:t xml:space="preserve">явления </w:t>
      </w:r>
      <w:r>
        <w:t>в художественной литературе и искусстве. Мировоззренческие ценности и стиль жизни. Литература начала XX в. Живопись.</w:t>
      </w:r>
    </w:p>
    <w:p w:rsidR="00156445" w:rsidRDefault="005A47D0">
      <w:pPr>
        <w:pStyle w:val="a3"/>
        <w:spacing w:before="5" w:line="252" w:lineRule="auto"/>
        <w:ind w:right="1101"/>
      </w:pPr>
      <w:r>
        <w:t>«Мир</w:t>
      </w:r>
      <w:r>
        <w:rPr>
          <w:spacing w:val="70"/>
        </w:rPr>
        <w:t xml:space="preserve">  </w:t>
      </w:r>
      <w:r>
        <w:t>искусства».</w:t>
      </w:r>
      <w:r>
        <w:rPr>
          <w:spacing w:val="75"/>
        </w:rPr>
        <w:t xml:space="preserve">  </w:t>
      </w:r>
      <w:r>
        <w:t>Архитектура.</w:t>
      </w:r>
      <w:r>
        <w:rPr>
          <w:spacing w:val="70"/>
        </w:rPr>
        <w:t xml:space="preserve">  </w:t>
      </w:r>
      <w:r>
        <w:t>Скульптура.</w:t>
      </w:r>
      <w:r>
        <w:rPr>
          <w:spacing w:val="70"/>
        </w:rPr>
        <w:t xml:space="preserve">  </w:t>
      </w:r>
      <w:r>
        <w:t>Драматический</w:t>
      </w:r>
      <w:r>
        <w:rPr>
          <w:spacing w:val="71"/>
        </w:rPr>
        <w:t xml:space="preserve">  </w:t>
      </w:r>
      <w:r>
        <w:t>театр:</w:t>
      </w:r>
      <w:r>
        <w:rPr>
          <w:spacing w:val="66"/>
        </w:rPr>
        <w:t xml:space="preserve">  </w:t>
      </w:r>
      <w:r>
        <w:t>традиции и</w:t>
      </w:r>
      <w:r>
        <w:rPr>
          <w:spacing w:val="40"/>
        </w:rPr>
        <w:t xml:space="preserve"> </w:t>
      </w:r>
      <w:r>
        <w:t>новаторство.</w:t>
      </w:r>
      <w:r>
        <w:rPr>
          <w:spacing w:val="40"/>
        </w:rPr>
        <w:t xml:space="preserve"> </w:t>
      </w:r>
      <w:r>
        <w:t>Музыка.</w:t>
      </w:r>
      <w:r>
        <w:rPr>
          <w:spacing w:val="40"/>
        </w:rPr>
        <w:t xml:space="preserve"> </w:t>
      </w:r>
      <w:r>
        <w:t>«Русские</w:t>
      </w:r>
      <w:r>
        <w:rPr>
          <w:spacing w:val="40"/>
        </w:rPr>
        <w:t xml:space="preserve"> </w:t>
      </w:r>
      <w:r>
        <w:t>сезоны»</w:t>
      </w:r>
      <w:r>
        <w:rPr>
          <w:spacing w:val="40"/>
        </w:rPr>
        <w:t xml:space="preserve"> </w:t>
      </w:r>
      <w:r>
        <w:t>в</w:t>
      </w:r>
      <w:r>
        <w:rPr>
          <w:spacing w:val="40"/>
        </w:rPr>
        <w:t xml:space="preserve"> </w:t>
      </w:r>
      <w:r>
        <w:t>Париже.</w:t>
      </w:r>
      <w:r>
        <w:rPr>
          <w:spacing w:val="40"/>
        </w:rPr>
        <w:t xml:space="preserve"> </w:t>
      </w:r>
      <w:r>
        <w:t>Зарождение</w:t>
      </w:r>
      <w:r>
        <w:rPr>
          <w:spacing w:val="40"/>
        </w:rPr>
        <w:t xml:space="preserve"> </w:t>
      </w:r>
      <w:r>
        <w:t xml:space="preserve">российского </w:t>
      </w:r>
      <w:r>
        <w:rPr>
          <w:spacing w:val="-2"/>
        </w:rPr>
        <w:t>кинематографа.</w:t>
      </w:r>
    </w:p>
    <w:p w:rsidR="00156445" w:rsidRDefault="005A47D0">
      <w:pPr>
        <w:pStyle w:val="a3"/>
        <w:spacing w:before="3" w:line="247" w:lineRule="auto"/>
        <w:ind w:right="1081"/>
      </w:pPr>
      <w:r>
        <w:t>Развитие</w:t>
      </w:r>
      <w:r>
        <w:rPr>
          <w:spacing w:val="40"/>
        </w:rPr>
        <w:t xml:space="preserve"> </w:t>
      </w:r>
      <w:r>
        <w:t>народного</w:t>
      </w:r>
      <w:r>
        <w:rPr>
          <w:spacing w:val="40"/>
        </w:rPr>
        <w:t xml:space="preserve"> </w:t>
      </w:r>
      <w:r>
        <w:t>просвещения:</w:t>
      </w:r>
      <w:r>
        <w:rPr>
          <w:spacing w:val="40"/>
        </w:rPr>
        <w:t xml:space="preserve"> </w:t>
      </w:r>
      <w:r>
        <w:t>попытка</w:t>
      </w:r>
      <w:r>
        <w:rPr>
          <w:spacing w:val="40"/>
        </w:rPr>
        <w:t xml:space="preserve"> </w:t>
      </w:r>
      <w:r>
        <w:t>преодоления</w:t>
      </w:r>
      <w:r>
        <w:rPr>
          <w:spacing w:val="40"/>
        </w:rPr>
        <w:t xml:space="preserve"> </w:t>
      </w:r>
      <w:r>
        <w:t>разрыва</w:t>
      </w:r>
      <w:r>
        <w:rPr>
          <w:spacing w:val="40"/>
        </w:rPr>
        <w:t xml:space="preserve"> </w:t>
      </w:r>
      <w:r>
        <w:t>между</w:t>
      </w:r>
      <w:r>
        <w:rPr>
          <w:spacing w:val="80"/>
          <w:w w:val="150"/>
        </w:rPr>
        <w:t xml:space="preserve"> </w:t>
      </w:r>
      <w:r>
        <w:t>образованным</w:t>
      </w:r>
      <w:r>
        <w:rPr>
          <w:spacing w:val="40"/>
        </w:rPr>
        <w:t xml:space="preserve"> </w:t>
      </w:r>
      <w:r>
        <w:t>обществом</w:t>
      </w:r>
      <w:r>
        <w:rPr>
          <w:spacing w:val="40"/>
        </w:rPr>
        <w:t xml:space="preserve"> </w:t>
      </w:r>
      <w:r>
        <w:t>и</w:t>
      </w:r>
      <w:r>
        <w:rPr>
          <w:spacing w:val="40"/>
        </w:rPr>
        <w:t xml:space="preserve"> </w:t>
      </w:r>
      <w:r>
        <w:t>народом.</w:t>
      </w:r>
      <w:r>
        <w:rPr>
          <w:spacing w:val="40"/>
        </w:rPr>
        <w:t xml:space="preserve"> </w:t>
      </w:r>
      <w:r>
        <w:t>Открытия</w:t>
      </w:r>
      <w:r>
        <w:rPr>
          <w:spacing w:val="40"/>
        </w:rPr>
        <w:t xml:space="preserve"> </w:t>
      </w:r>
      <w:r>
        <w:t>российских</w:t>
      </w:r>
      <w:r>
        <w:rPr>
          <w:spacing w:val="40"/>
        </w:rPr>
        <w:t xml:space="preserve"> </w:t>
      </w:r>
      <w:r>
        <w:t>ученых.</w:t>
      </w:r>
      <w:r>
        <w:rPr>
          <w:spacing w:val="40"/>
        </w:rPr>
        <w:t xml:space="preserve"> </w:t>
      </w:r>
      <w:r>
        <w:t>Достижения гуманитарных</w:t>
      </w:r>
      <w:r>
        <w:rPr>
          <w:spacing w:val="40"/>
        </w:rPr>
        <w:t xml:space="preserve"> </w:t>
      </w:r>
      <w:r>
        <w:t>наук.</w:t>
      </w:r>
      <w:r>
        <w:rPr>
          <w:spacing w:val="40"/>
        </w:rPr>
        <w:t xml:space="preserve"> </w:t>
      </w:r>
      <w:r>
        <w:t>Формирование</w:t>
      </w:r>
      <w:r>
        <w:rPr>
          <w:spacing w:val="40"/>
        </w:rPr>
        <w:t xml:space="preserve"> </w:t>
      </w:r>
      <w:r>
        <w:t>русской</w:t>
      </w:r>
      <w:r>
        <w:rPr>
          <w:spacing w:val="40"/>
        </w:rPr>
        <w:t xml:space="preserve"> </w:t>
      </w:r>
      <w:r>
        <w:t>философской</w:t>
      </w:r>
      <w:r>
        <w:rPr>
          <w:spacing w:val="40"/>
        </w:rPr>
        <w:t xml:space="preserve"> </w:t>
      </w:r>
      <w:r>
        <w:t>школы.</w:t>
      </w:r>
      <w:r>
        <w:rPr>
          <w:spacing w:val="40"/>
        </w:rPr>
        <w:t xml:space="preserve"> </w:t>
      </w:r>
      <w:r>
        <w:t>Вклад</w:t>
      </w:r>
      <w:r>
        <w:rPr>
          <w:spacing w:val="40"/>
        </w:rPr>
        <w:t xml:space="preserve"> </w:t>
      </w:r>
      <w:r>
        <w:t>России</w:t>
      </w:r>
      <w:r>
        <w:rPr>
          <w:spacing w:val="40"/>
        </w:rPr>
        <w:t xml:space="preserve"> </w:t>
      </w:r>
      <w:r>
        <w:t>начала</w:t>
      </w:r>
      <w:r>
        <w:rPr>
          <w:spacing w:val="40"/>
        </w:rPr>
        <w:t xml:space="preserve"> </w:t>
      </w:r>
      <w:r>
        <w:t>XX</w:t>
      </w:r>
      <w:r>
        <w:rPr>
          <w:spacing w:val="40"/>
        </w:rPr>
        <w:t xml:space="preserve"> </w:t>
      </w:r>
      <w:r>
        <w:t>в. в мировую культуру.</w:t>
      </w:r>
    </w:p>
    <w:p w:rsidR="00156445" w:rsidRDefault="005A47D0">
      <w:pPr>
        <w:pStyle w:val="a3"/>
        <w:spacing w:before="5" w:line="256" w:lineRule="auto"/>
        <w:ind w:left="1722" w:right="6720" w:firstLine="0"/>
      </w:pPr>
      <w:r>
        <w:t xml:space="preserve">Наш край в XIX ‒ начале ХХ в. </w:t>
      </w:r>
      <w:r>
        <w:rPr>
          <w:spacing w:val="-2"/>
        </w:rPr>
        <w:t>Обобщение.</w:t>
      </w:r>
    </w:p>
    <w:p w:rsidR="00156445" w:rsidRDefault="005A47D0">
      <w:pPr>
        <w:pStyle w:val="Heading2"/>
        <w:spacing w:line="247" w:lineRule="auto"/>
        <w:ind w:left="1016" w:right="1095" w:firstLine="706"/>
      </w:pPr>
      <w:bookmarkStart w:id="73" w:name="Планируемые_______результаты________осво"/>
      <w:bookmarkEnd w:id="73"/>
      <w:r>
        <w:rPr>
          <w:w w:val="105"/>
        </w:rPr>
        <w:t>Планируемые</w:t>
      </w:r>
      <w:r>
        <w:rPr>
          <w:spacing w:val="80"/>
          <w:w w:val="105"/>
        </w:rPr>
        <w:t xml:space="preserve">   </w:t>
      </w:r>
      <w:r>
        <w:rPr>
          <w:w w:val="105"/>
        </w:rPr>
        <w:t>результаты</w:t>
      </w:r>
      <w:r>
        <w:rPr>
          <w:spacing w:val="80"/>
          <w:w w:val="150"/>
        </w:rPr>
        <w:t xml:space="preserve">   </w:t>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истории на уровне основного общего образования.</w:t>
      </w:r>
    </w:p>
    <w:p w:rsidR="00156445" w:rsidRDefault="005A47D0">
      <w:pPr>
        <w:pStyle w:val="a3"/>
        <w:spacing w:line="257" w:lineRule="exact"/>
        <w:ind w:left="1722" w:firstLine="0"/>
      </w:pPr>
      <w:r>
        <w:t>К</w:t>
      </w:r>
      <w:r>
        <w:rPr>
          <w:spacing w:val="21"/>
        </w:rPr>
        <w:t xml:space="preserve"> </w:t>
      </w:r>
      <w:r>
        <w:t>важнейшим</w:t>
      </w:r>
      <w:r>
        <w:rPr>
          <w:spacing w:val="40"/>
        </w:rPr>
        <w:t xml:space="preserve"> </w:t>
      </w:r>
      <w:r>
        <w:t>личностным</w:t>
      </w:r>
      <w:r>
        <w:rPr>
          <w:spacing w:val="37"/>
        </w:rPr>
        <w:t xml:space="preserve"> </w:t>
      </w:r>
      <w:r>
        <w:t>результатам</w:t>
      </w:r>
      <w:r>
        <w:rPr>
          <w:spacing w:val="31"/>
        </w:rPr>
        <w:t xml:space="preserve"> </w:t>
      </w:r>
      <w:r>
        <w:t>изучения</w:t>
      </w:r>
      <w:r>
        <w:rPr>
          <w:spacing w:val="24"/>
        </w:rPr>
        <w:t xml:space="preserve"> </w:t>
      </w:r>
      <w:r>
        <w:t>истории</w:t>
      </w:r>
      <w:r>
        <w:rPr>
          <w:spacing w:val="30"/>
        </w:rPr>
        <w:t xml:space="preserve"> </w:t>
      </w:r>
      <w:r>
        <w:rPr>
          <w:spacing w:val="-2"/>
        </w:rPr>
        <w:t>относятся:</w:t>
      </w:r>
    </w:p>
    <w:p w:rsidR="00156445" w:rsidRDefault="005A47D0">
      <w:pPr>
        <w:pStyle w:val="a5"/>
        <w:numPr>
          <w:ilvl w:val="0"/>
          <w:numId w:val="94"/>
        </w:numPr>
        <w:tabs>
          <w:tab w:val="left" w:pos="1985"/>
        </w:tabs>
        <w:spacing w:before="5" w:line="249" w:lineRule="auto"/>
        <w:ind w:right="1102" w:firstLine="706"/>
        <w:jc w:val="both"/>
        <w:rPr>
          <w:sz w:val="23"/>
        </w:rPr>
      </w:pPr>
      <w:r>
        <w:rPr>
          <w:sz w:val="23"/>
        </w:rPr>
        <w:t>в сфере патриотического воспитания: осознание российской гражданской идентичности</w:t>
      </w:r>
      <w:r>
        <w:rPr>
          <w:spacing w:val="40"/>
          <w:sz w:val="23"/>
        </w:rPr>
        <w:t xml:space="preserve"> </w:t>
      </w:r>
      <w:r>
        <w:rPr>
          <w:sz w:val="23"/>
        </w:rPr>
        <w:t>в</w:t>
      </w:r>
      <w:r>
        <w:rPr>
          <w:spacing w:val="40"/>
          <w:sz w:val="23"/>
        </w:rPr>
        <w:t xml:space="preserve"> </w:t>
      </w:r>
      <w:r>
        <w:rPr>
          <w:sz w:val="23"/>
        </w:rPr>
        <w:t>поликультурном</w:t>
      </w:r>
      <w:r>
        <w:rPr>
          <w:spacing w:val="40"/>
          <w:sz w:val="23"/>
        </w:rPr>
        <w:t xml:space="preserve"> </w:t>
      </w:r>
      <w:r>
        <w:rPr>
          <w:sz w:val="23"/>
        </w:rPr>
        <w:t>и</w:t>
      </w:r>
      <w:r>
        <w:rPr>
          <w:spacing w:val="40"/>
          <w:sz w:val="23"/>
        </w:rPr>
        <w:t xml:space="preserve"> </w:t>
      </w:r>
      <w:r>
        <w:rPr>
          <w:sz w:val="23"/>
        </w:rPr>
        <w:t>многоконфессиональном</w:t>
      </w:r>
      <w:r>
        <w:rPr>
          <w:spacing w:val="40"/>
          <w:sz w:val="23"/>
        </w:rPr>
        <w:t xml:space="preserve"> </w:t>
      </w:r>
      <w:r>
        <w:rPr>
          <w:sz w:val="23"/>
        </w:rPr>
        <w:t>обществе,</w:t>
      </w:r>
      <w:r>
        <w:rPr>
          <w:spacing w:val="80"/>
          <w:sz w:val="23"/>
        </w:rPr>
        <w:t xml:space="preserve"> </w:t>
      </w:r>
      <w:r>
        <w:rPr>
          <w:sz w:val="23"/>
        </w:rPr>
        <w:t>проявление</w:t>
      </w:r>
      <w:r>
        <w:rPr>
          <w:spacing w:val="40"/>
          <w:sz w:val="23"/>
        </w:rPr>
        <w:t xml:space="preserve"> </w:t>
      </w:r>
      <w:r>
        <w:rPr>
          <w:sz w:val="23"/>
        </w:rPr>
        <w:t>интереса</w:t>
      </w:r>
      <w:r>
        <w:rPr>
          <w:spacing w:val="40"/>
          <w:sz w:val="23"/>
        </w:rPr>
        <w:t xml:space="preserve"> </w:t>
      </w:r>
      <w:r>
        <w:rPr>
          <w:sz w:val="23"/>
        </w:rP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w:t>
      </w:r>
      <w:r>
        <w:rPr>
          <w:spacing w:val="40"/>
          <w:sz w:val="23"/>
        </w:rPr>
        <w:t xml:space="preserve"> </w:t>
      </w:r>
      <w:r>
        <w:rPr>
          <w:sz w:val="23"/>
        </w:rPr>
        <w:t>технологиям,</w:t>
      </w:r>
      <w:r>
        <w:rPr>
          <w:spacing w:val="40"/>
          <w:sz w:val="23"/>
        </w:rPr>
        <w:t xml:space="preserve"> </w:t>
      </w:r>
      <w:r>
        <w:rPr>
          <w:sz w:val="23"/>
        </w:rPr>
        <w:t>боевым</w:t>
      </w:r>
      <w:r>
        <w:rPr>
          <w:spacing w:val="40"/>
          <w:sz w:val="23"/>
        </w:rPr>
        <w:t xml:space="preserve"> </w:t>
      </w:r>
      <w:r>
        <w:rPr>
          <w:sz w:val="23"/>
        </w:rPr>
        <w:t>подвигам</w:t>
      </w:r>
      <w:r>
        <w:rPr>
          <w:spacing w:val="40"/>
          <w:sz w:val="23"/>
        </w:rPr>
        <w:t xml:space="preserve"> </w:t>
      </w:r>
      <w:r>
        <w:rPr>
          <w:sz w:val="23"/>
        </w:rPr>
        <w:t>и</w:t>
      </w:r>
      <w:r>
        <w:rPr>
          <w:spacing w:val="40"/>
          <w:sz w:val="23"/>
        </w:rPr>
        <w:t xml:space="preserve"> </w:t>
      </w:r>
      <w:r>
        <w:rPr>
          <w:sz w:val="23"/>
        </w:rPr>
        <w:t>трудовым</w:t>
      </w:r>
      <w:r>
        <w:rPr>
          <w:spacing w:val="40"/>
          <w:sz w:val="23"/>
        </w:rPr>
        <w:t xml:space="preserve"> </w:t>
      </w:r>
      <w:r>
        <w:rPr>
          <w:sz w:val="23"/>
        </w:rPr>
        <w:t>достижениям</w:t>
      </w:r>
      <w:r>
        <w:rPr>
          <w:spacing w:val="40"/>
          <w:sz w:val="23"/>
        </w:rPr>
        <w:t xml:space="preserve"> </w:t>
      </w:r>
      <w:r>
        <w:rPr>
          <w:sz w:val="23"/>
        </w:rPr>
        <w:t>народа;</w:t>
      </w:r>
      <w:r>
        <w:rPr>
          <w:spacing w:val="40"/>
          <w:sz w:val="23"/>
        </w:rPr>
        <w:t xml:space="preserve"> </w:t>
      </w:r>
      <w:r>
        <w:rPr>
          <w:sz w:val="23"/>
        </w:rPr>
        <w:t>уважение</w:t>
      </w:r>
      <w:r>
        <w:rPr>
          <w:spacing w:val="40"/>
          <w:sz w:val="23"/>
        </w:rPr>
        <w:t xml:space="preserve"> </w:t>
      </w:r>
      <w:r>
        <w:rPr>
          <w:sz w:val="23"/>
        </w:rPr>
        <w:t>к символам России, государственным праздникам, историческому и природному наследию и памятникам,</w:t>
      </w:r>
      <w:r>
        <w:rPr>
          <w:spacing w:val="40"/>
          <w:sz w:val="23"/>
        </w:rPr>
        <w:t xml:space="preserve"> </w:t>
      </w:r>
      <w:r>
        <w:rPr>
          <w:sz w:val="23"/>
        </w:rPr>
        <w:t>традициям</w:t>
      </w:r>
      <w:r>
        <w:rPr>
          <w:spacing w:val="40"/>
          <w:sz w:val="23"/>
        </w:rPr>
        <w:t xml:space="preserve"> </w:t>
      </w:r>
      <w:r>
        <w:rPr>
          <w:sz w:val="23"/>
        </w:rPr>
        <w:t>разных</w:t>
      </w:r>
      <w:r>
        <w:rPr>
          <w:spacing w:val="40"/>
          <w:sz w:val="23"/>
        </w:rPr>
        <w:t xml:space="preserve"> </w:t>
      </w:r>
      <w:r>
        <w:rPr>
          <w:sz w:val="23"/>
        </w:rPr>
        <w:t>народов,</w:t>
      </w:r>
      <w:r>
        <w:rPr>
          <w:spacing w:val="40"/>
          <w:sz w:val="23"/>
        </w:rPr>
        <w:t xml:space="preserve"> </w:t>
      </w:r>
      <w:r>
        <w:rPr>
          <w:sz w:val="23"/>
        </w:rPr>
        <w:t>проживающих</w:t>
      </w:r>
      <w:r>
        <w:rPr>
          <w:spacing w:val="40"/>
          <w:sz w:val="23"/>
        </w:rPr>
        <w:t xml:space="preserve"> </w:t>
      </w:r>
      <w:r>
        <w:rPr>
          <w:sz w:val="23"/>
        </w:rPr>
        <w:t>в</w:t>
      </w:r>
      <w:r>
        <w:rPr>
          <w:spacing w:val="40"/>
          <w:sz w:val="23"/>
        </w:rPr>
        <w:t xml:space="preserve"> </w:t>
      </w:r>
      <w:r>
        <w:rPr>
          <w:sz w:val="23"/>
        </w:rPr>
        <w:t>родной</w:t>
      </w:r>
      <w:r>
        <w:rPr>
          <w:spacing w:val="40"/>
          <w:sz w:val="23"/>
        </w:rPr>
        <w:t xml:space="preserve"> </w:t>
      </w:r>
      <w:r>
        <w:rPr>
          <w:sz w:val="23"/>
        </w:rPr>
        <w:t>стране;</w:t>
      </w:r>
    </w:p>
    <w:p w:rsidR="00156445" w:rsidRDefault="005A47D0">
      <w:pPr>
        <w:pStyle w:val="a5"/>
        <w:numPr>
          <w:ilvl w:val="0"/>
          <w:numId w:val="94"/>
        </w:numPr>
        <w:tabs>
          <w:tab w:val="left" w:pos="1985"/>
          <w:tab w:val="left" w:pos="3201"/>
          <w:tab w:val="left" w:pos="5328"/>
          <w:tab w:val="left" w:pos="7599"/>
          <w:tab w:val="left" w:pos="9381"/>
        </w:tabs>
        <w:spacing w:line="249" w:lineRule="auto"/>
        <w:ind w:right="1096" w:firstLine="706"/>
        <w:jc w:val="both"/>
        <w:rPr>
          <w:sz w:val="23"/>
        </w:rPr>
      </w:pPr>
      <w:r>
        <w:rPr>
          <w:sz w:val="23"/>
        </w:rPr>
        <w:t>в</w:t>
      </w:r>
      <w:r>
        <w:rPr>
          <w:spacing w:val="80"/>
          <w:sz w:val="23"/>
        </w:rPr>
        <w:t xml:space="preserve">  </w:t>
      </w:r>
      <w:r>
        <w:rPr>
          <w:sz w:val="23"/>
        </w:rPr>
        <w:t>сфере</w:t>
      </w:r>
      <w:r>
        <w:rPr>
          <w:spacing w:val="80"/>
          <w:sz w:val="23"/>
        </w:rPr>
        <w:t xml:space="preserve">  </w:t>
      </w:r>
      <w:r>
        <w:rPr>
          <w:sz w:val="23"/>
        </w:rPr>
        <w:t>гражданского</w:t>
      </w:r>
      <w:r>
        <w:rPr>
          <w:spacing w:val="80"/>
          <w:sz w:val="23"/>
        </w:rPr>
        <w:t xml:space="preserve">  </w:t>
      </w:r>
      <w:r>
        <w:rPr>
          <w:sz w:val="23"/>
        </w:rPr>
        <w:t>воспитания:</w:t>
      </w:r>
      <w:r>
        <w:rPr>
          <w:spacing w:val="80"/>
          <w:sz w:val="23"/>
        </w:rPr>
        <w:t xml:space="preserve">  </w:t>
      </w:r>
      <w:r>
        <w:rPr>
          <w:sz w:val="23"/>
        </w:rPr>
        <w:t>осмысление</w:t>
      </w:r>
      <w:r>
        <w:rPr>
          <w:spacing w:val="80"/>
          <w:sz w:val="23"/>
        </w:rPr>
        <w:t xml:space="preserve">  </w:t>
      </w:r>
      <w:r>
        <w:rPr>
          <w:sz w:val="23"/>
        </w:rPr>
        <w:t>исторической</w:t>
      </w:r>
      <w:r>
        <w:rPr>
          <w:spacing w:val="69"/>
          <w:sz w:val="23"/>
        </w:rPr>
        <w:t xml:space="preserve">   </w:t>
      </w:r>
      <w:r>
        <w:rPr>
          <w:sz w:val="23"/>
        </w:rPr>
        <w:t>традиции</w:t>
      </w:r>
      <w:r>
        <w:rPr>
          <w:spacing w:val="40"/>
          <w:sz w:val="23"/>
        </w:rPr>
        <w:t xml:space="preserve"> </w:t>
      </w:r>
      <w:r>
        <w:rPr>
          <w:sz w:val="23"/>
        </w:rPr>
        <w:t>и примеров гражданского служения Отечеству; готовность к выполнению обязанно стей гражданина</w:t>
      </w:r>
      <w:r>
        <w:rPr>
          <w:spacing w:val="40"/>
          <w:sz w:val="23"/>
        </w:rPr>
        <w:t xml:space="preserve"> </w:t>
      </w:r>
      <w:r>
        <w:rPr>
          <w:sz w:val="23"/>
        </w:rPr>
        <w:t>и</w:t>
      </w:r>
      <w:r>
        <w:rPr>
          <w:spacing w:val="40"/>
          <w:sz w:val="23"/>
        </w:rPr>
        <w:t xml:space="preserve"> </w:t>
      </w:r>
      <w:r>
        <w:rPr>
          <w:sz w:val="23"/>
        </w:rPr>
        <w:t>реализации</w:t>
      </w:r>
      <w:r>
        <w:rPr>
          <w:spacing w:val="40"/>
          <w:sz w:val="23"/>
        </w:rPr>
        <w:t xml:space="preserve"> </w:t>
      </w:r>
      <w:r>
        <w:rPr>
          <w:sz w:val="23"/>
        </w:rPr>
        <w:t>его</w:t>
      </w:r>
      <w:r>
        <w:rPr>
          <w:spacing w:val="40"/>
          <w:sz w:val="23"/>
        </w:rPr>
        <w:t xml:space="preserve"> </w:t>
      </w:r>
      <w:r>
        <w:rPr>
          <w:sz w:val="23"/>
        </w:rPr>
        <w:t>прав;</w:t>
      </w:r>
      <w:r>
        <w:rPr>
          <w:spacing w:val="40"/>
          <w:sz w:val="23"/>
        </w:rPr>
        <w:t xml:space="preserve"> </w:t>
      </w:r>
      <w:r>
        <w:rPr>
          <w:sz w:val="23"/>
        </w:rPr>
        <w:t>уважение</w:t>
      </w:r>
      <w:r>
        <w:rPr>
          <w:spacing w:val="40"/>
          <w:sz w:val="23"/>
        </w:rPr>
        <w:t xml:space="preserve"> </w:t>
      </w:r>
      <w:r>
        <w:rPr>
          <w:sz w:val="23"/>
        </w:rPr>
        <w:t>прав,</w:t>
      </w:r>
      <w:r>
        <w:rPr>
          <w:spacing w:val="40"/>
          <w:sz w:val="23"/>
        </w:rPr>
        <w:t xml:space="preserve"> </w:t>
      </w:r>
      <w:r>
        <w:rPr>
          <w:sz w:val="23"/>
        </w:rPr>
        <w:t>свобод</w:t>
      </w:r>
      <w:r>
        <w:rPr>
          <w:spacing w:val="40"/>
          <w:sz w:val="23"/>
        </w:rPr>
        <w:t xml:space="preserve"> </w:t>
      </w:r>
      <w:r>
        <w:rPr>
          <w:sz w:val="23"/>
        </w:rPr>
        <w:t>и</w:t>
      </w:r>
      <w:r>
        <w:rPr>
          <w:spacing w:val="40"/>
          <w:sz w:val="23"/>
        </w:rPr>
        <w:t xml:space="preserve"> </w:t>
      </w:r>
      <w:r>
        <w:rPr>
          <w:sz w:val="23"/>
        </w:rPr>
        <w:t>законных</w:t>
      </w:r>
      <w:r>
        <w:rPr>
          <w:spacing w:val="40"/>
          <w:sz w:val="23"/>
        </w:rPr>
        <w:t xml:space="preserve"> </w:t>
      </w:r>
      <w:r>
        <w:rPr>
          <w:sz w:val="23"/>
        </w:rPr>
        <w:t>интересов</w:t>
      </w:r>
      <w:r>
        <w:rPr>
          <w:spacing w:val="40"/>
          <w:sz w:val="23"/>
        </w:rPr>
        <w:t xml:space="preserve"> </w:t>
      </w:r>
      <w:r>
        <w:rPr>
          <w:sz w:val="23"/>
        </w:rPr>
        <w:t>других людей;</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жизни</w:t>
      </w:r>
      <w:r>
        <w:rPr>
          <w:spacing w:val="40"/>
          <w:sz w:val="23"/>
        </w:rPr>
        <w:t xml:space="preserve"> </w:t>
      </w:r>
      <w:r>
        <w:rPr>
          <w:sz w:val="23"/>
        </w:rPr>
        <w:t>семьи,</w:t>
      </w:r>
      <w:r>
        <w:rPr>
          <w:spacing w:val="40"/>
          <w:sz w:val="23"/>
        </w:rPr>
        <w:t xml:space="preserve"> </w:t>
      </w:r>
      <w:r>
        <w:rPr>
          <w:sz w:val="23"/>
        </w:rPr>
        <w:t>образовательной</w:t>
      </w:r>
      <w:r>
        <w:rPr>
          <w:spacing w:val="40"/>
          <w:sz w:val="23"/>
        </w:rPr>
        <w:t xml:space="preserve"> </w:t>
      </w:r>
      <w:r>
        <w:rPr>
          <w:sz w:val="23"/>
        </w:rPr>
        <w:t>организации,</w:t>
      </w:r>
      <w:r>
        <w:rPr>
          <w:spacing w:val="40"/>
          <w:sz w:val="23"/>
        </w:rPr>
        <w:t xml:space="preserve"> </w:t>
      </w:r>
      <w:r>
        <w:rPr>
          <w:sz w:val="23"/>
        </w:rPr>
        <w:t>местного</w:t>
      </w:r>
      <w:r>
        <w:rPr>
          <w:spacing w:val="40"/>
          <w:sz w:val="23"/>
        </w:rPr>
        <w:t xml:space="preserve"> </w:t>
      </w:r>
      <w:r>
        <w:rPr>
          <w:sz w:val="23"/>
        </w:rPr>
        <w:t xml:space="preserve">сообщества, родного края, страны; неприятие любых форм экстремизма, дискриминации; </w:t>
      </w:r>
      <w:r>
        <w:rPr>
          <w:spacing w:val="-2"/>
          <w:sz w:val="23"/>
        </w:rPr>
        <w:t>неприятие</w:t>
      </w:r>
      <w:r>
        <w:rPr>
          <w:sz w:val="23"/>
        </w:rPr>
        <w:tab/>
      </w:r>
      <w:r>
        <w:rPr>
          <w:spacing w:val="-2"/>
          <w:sz w:val="23"/>
        </w:rPr>
        <w:t>действий,</w:t>
      </w:r>
      <w:r>
        <w:rPr>
          <w:sz w:val="23"/>
        </w:rPr>
        <w:tab/>
      </w:r>
      <w:r>
        <w:rPr>
          <w:spacing w:val="-2"/>
          <w:sz w:val="23"/>
        </w:rPr>
        <w:t>наносящих</w:t>
      </w:r>
      <w:r>
        <w:rPr>
          <w:sz w:val="23"/>
        </w:rPr>
        <w:tab/>
      </w:r>
      <w:r>
        <w:rPr>
          <w:spacing w:val="-2"/>
          <w:sz w:val="23"/>
        </w:rPr>
        <w:t>ущерб</w:t>
      </w:r>
      <w:r>
        <w:rPr>
          <w:sz w:val="23"/>
        </w:rPr>
        <w:tab/>
      </w:r>
      <w:r>
        <w:rPr>
          <w:spacing w:val="-2"/>
          <w:sz w:val="23"/>
        </w:rPr>
        <w:t xml:space="preserve">социальной </w:t>
      </w:r>
      <w:r>
        <w:rPr>
          <w:sz w:val="23"/>
        </w:rPr>
        <w:t>и природной среде;</w:t>
      </w:r>
    </w:p>
    <w:p w:rsidR="00156445" w:rsidRDefault="005A47D0">
      <w:pPr>
        <w:pStyle w:val="a5"/>
        <w:numPr>
          <w:ilvl w:val="0"/>
          <w:numId w:val="94"/>
        </w:numPr>
        <w:tabs>
          <w:tab w:val="left" w:pos="1985"/>
        </w:tabs>
        <w:spacing w:before="10" w:line="247" w:lineRule="auto"/>
        <w:ind w:right="1089" w:firstLine="706"/>
        <w:jc w:val="both"/>
        <w:rPr>
          <w:sz w:val="23"/>
        </w:rPr>
      </w:pPr>
      <w:r>
        <w:rPr>
          <w:sz w:val="23"/>
        </w:rPr>
        <w:t>в духовно-нравственной сфере: представление о традиционных духовно-</w:t>
      </w:r>
      <w:r>
        <w:rPr>
          <w:spacing w:val="40"/>
          <w:sz w:val="23"/>
        </w:rPr>
        <w:t xml:space="preserve"> </w:t>
      </w:r>
      <w:r>
        <w:rPr>
          <w:sz w:val="23"/>
        </w:rPr>
        <w:t>нравственных</w:t>
      </w:r>
      <w:r>
        <w:rPr>
          <w:spacing w:val="80"/>
          <w:sz w:val="23"/>
        </w:rPr>
        <w:t xml:space="preserve">  </w:t>
      </w:r>
      <w:r>
        <w:rPr>
          <w:sz w:val="23"/>
        </w:rPr>
        <w:t>ценностях</w:t>
      </w:r>
      <w:r>
        <w:rPr>
          <w:spacing w:val="80"/>
          <w:sz w:val="23"/>
        </w:rPr>
        <w:t xml:space="preserve">  </w:t>
      </w:r>
      <w:r>
        <w:rPr>
          <w:sz w:val="23"/>
        </w:rPr>
        <w:t>народов</w:t>
      </w:r>
      <w:r>
        <w:rPr>
          <w:spacing w:val="68"/>
          <w:w w:val="150"/>
          <w:sz w:val="23"/>
        </w:rPr>
        <w:t xml:space="preserve">  </w:t>
      </w:r>
      <w:r>
        <w:rPr>
          <w:sz w:val="23"/>
        </w:rPr>
        <w:t>России;</w:t>
      </w:r>
      <w:r>
        <w:rPr>
          <w:spacing w:val="67"/>
          <w:sz w:val="23"/>
        </w:rPr>
        <w:t xml:space="preserve">   </w:t>
      </w:r>
      <w:r>
        <w:rPr>
          <w:sz w:val="23"/>
        </w:rPr>
        <w:t>ориентация</w:t>
      </w:r>
      <w:r>
        <w:rPr>
          <w:spacing w:val="80"/>
          <w:sz w:val="23"/>
        </w:rPr>
        <w:t xml:space="preserve">  </w:t>
      </w:r>
      <w:r>
        <w:rPr>
          <w:sz w:val="23"/>
        </w:rPr>
        <w:t>на</w:t>
      </w:r>
      <w:r>
        <w:rPr>
          <w:spacing w:val="80"/>
          <w:w w:val="150"/>
          <w:sz w:val="23"/>
        </w:rPr>
        <w:t xml:space="preserve">  </w:t>
      </w:r>
      <w:r>
        <w:rPr>
          <w:sz w:val="23"/>
        </w:rPr>
        <w:t>моральные</w:t>
      </w:r>
      <w:r>
        <w:rPr>
          <w:spacing w:val="80"/>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нормы</w:t>
      </w:r>
      <w:r>
        <w:rPr>
          <w:spacing w:val="40"/>
          <w:sz w:val="23"/>
        </w:rPr>
        <w:t xml:space="preserve"> </w:t>
      </w:r>
      <w:r>
        <w:rPr>
          <w:sz w:val="23"/>
        </w:rPr>
        <w:t>современного</w:t>
      </w:r>
      <w:r>
        <w:rPr>
          <w:spacing w:val="40"/>
          <w:sz w:val="23"/>
        </w:rPr>
        <w:t xml:space="preserve"> </w:t>
      </w:r>
      <w:r>
        <w:rPr>
          <w:sz w:val="23"/>
        </w:rPr>
        <w:t>российского</w:t>
      </w:r>
      <w:r>
        <w:rPr>
          <w:spacing w:val="40"/>
          <w:sz w:val="23"/>
        </w:rPr>
        <w:t xml:space="preserve"> </w:t>
      </w:r>
      <w:r>
        <w:rPr>
          <w:sz w:val="23"/>
        </w:rPr>
        <w:t>общества</w:t>
      </w:r>
      <w:r>
        <w:rPr>
          <w:spacing w:val="40"/>
          <w:sz w:val="23"/>
        </w:rPr>
        <w:t xml:space="preserve"> </w:t>
      </w:r>
      <w:r>
        <w:rPr>
          <w:sz w:val="23"/>
        </w:rPr>
        <w:t>в</w:t>
      </w:r>
      <w:r>
        <w:rPr>
          <w:spacing w:val="40"/>
          <w:sz w:val="23"/>
        </w:rPr>
        <w:t xml:space="preserve"> </w:t>
      </w:r>
      <w:r>
        <w:rPr>
          <w:sz w:val="23"/>
        </w:rPr>
        <w:t>ситуациях</w:t>
      </w:r>
      <w:r>
        <w:rPr>
          <w:spacing w:val="40"/>
          <w:sz w:val="23"/>
        </w:rPr>
        <w:t xml:space="preserve"> </w:t>
      </w:r>
      <w:r>
        <w:rPr>
          <w:sz w:val="23"/>
        </w:rPr>
        <w:t>нравственного</w:t>
      </w:r>
      <w:r>
        <w:rPr>
          <w:spacing w:val="40"/>
          <w:sz w:val="23"/>
        </w:rPr>
        <w:t xml:space="preserve"> </w:t>
      </w:r>
      <w:r>
        <w:rPr>
          <w:sz w:val="23"/>
        </w:rPr>
        <w:t>выбора;</w:t>
      </w:r>
      <w:r>
        <w:rPr>
          <w:spacing w:val="80"/>
          <w:w w:val="150"/>
          <w:sz w:val="23"/>
        </w:rPr>
        <w:t xml:space="preserve"> </w:t>
      </w:r>
      <w:r>
        <w:rPr>
          <w:sz w:val="23"/>
        </w:rPr>
        <w:t>готовность</w:t>
      </w:r>
      <w:r>
        <w:rPr>
          <w:spacing w:val="40"/>
          <w:sz w:val="23"/>
        </w:rPr>
        <w:t xml:space="preserve"> </w:t>
      </w:r>
      <w:r>
        <w:rPr>
          <w:sz w:val="23"/>
        </w:rPr>
        <w:t>оценивать</w:t>
      </w:r>
      <w:r>
        <w:rPr>
          <w:spacing w:val="40"/>
          <w:sz w:val="23"/>
        </w:rPr>
        <w:t xml:space="preserve"> </w:t>
      </w:r>
      <w:r>
        <w:rPr>
          <w:sz w:val="23"/>
        </w:rPr>
        <w:t>свое</w:t>
      </w:r>
      <w:r>
        <w:rPr>
          <w:spacing w:val="40"/>
          <w:sz w:val="23"/>
        </w:rPr>
        <w:t xml:space="preserve"> </w:t>
      </w:r>
      <w:r>
        <w:rPr>
          <w:sz w:val="23"/>
        </w:rPr>
        <w:t>поведение</w:t>
      </w:r>
      <w:r>
        <w:rPr>
          <w:spacing w:val="40"/>
          <w:sz w:val="23"/>
        </w:rPr>
        <w:t xml:space="preserve"> </w:t>
      </w:r>
      <w:r>
        <w:rPr>
          <w:sz w:val="23"/>
        </w:rPr>
        <w:t>и</w:t>
      </w:r>
      <w:r>
        <w:rPr>
          <w:spacing w:val="40"/>
          <w:sz w:val="23"/>
        </w:rPr>
        <w:t xml:space="preserve"> </w:t>
      </w:r>
      <w:r>
        <w:rPr>
          <w:sz w:val="23"/>
        </w:rPr>
        <w:t>поступки,</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поведение</w:t>
      </w:r>
      <w:r>
        <w:rPr>
          <w:spacing w:val="40"/>
          <w:sz w:val="23"/>
        </w:rPr>
        <w:t xml:space="preserve"> </w:t>
      </w:r>
      <w:r>
        <w:rPr>
          <w:sz w:val="23"/>
        </w:rPr>
        <w:t>и</w:t>
      </w:r>
      <w:r>
        <w:rPr>
          <w:spacing w:val="40"/>
          <w:sz w:val="23"/>
        </w:rPr>
        <w:t xml:space="preserve"> </w:t>
      </w:r>
      <w:r>
        <w:rPr>
          <w:sz w:val="23"/>
        </w:rPr>
        <w:t>поступки</w:t>
      </w:r>
      <w:r>
        <w:rPr>
          <w:spacing w:val="40"/>
          <w:sz w:val="23"/>
        </w:rPr>
        <w:t xml:space="preserve"> </w:t>
      </w:r>
      <w:r>
        <w:rPr>
          <w:sz w:val="23"/>
        </w:rPr>
        <w:t>других людей</w:t>
      </w:r>
      <w:r>
        <w:rPr>
          <w:spacing w:val="80"/>
          <w:sz w:val="23"/>
        </w:rPr>
        <w:t xml:space="preserve"> </w:t>
      </w:r>
      <w:r>
        <w:rPr>
          <w:sz w:val="23"/>
        </w:rPr>
        <w:t>с</w:t>
      </w:r>
      <w:r>
        <w:rPr>
          <w:spacing w:val="78"/>
          <w:sz w:val="23"/>
        </w:rPr>
        <w:t xml:space="preserve"> </w:t>
      </w:r>
      <w:r>
        <w:rPr>
          <w:sz w:val="23"/>
        </w:rPr>
        <w:t>позиции</w:t>
      </w:r>
      <w:r>
        <w:rPr>
          <w:spacing w:val="80"/>
          <w:sz w:val="23"/>
        </w:rPr>
        <w:t xml:space="preserve"> </w:t>
      </w:r>
      <w:r>
        <w:rPr>
          <w:sz w:val="23"/>
        </w:rPr>
        <w:t>нравственных</w:t>
      </w:r>
      <w:r>
        <w:rPr>
          <w:spacing w:val="80"/>
          <w:sz w:val="23"/>
        </w:rPr>
        <w:t xml:space="preserve"> </w:t>
      </w:r>
      <w:r>
        <w:rPr>
          <w:sz w:val="23"/>
        </w:rPr>
        <w:t>и</w:t>
      </w:r>
      <w:r>
        <w:rPr>
          <w:spacing w:val="80"/>
          <w:sz w:val="23"/>
        </w:rPr>
        <w:t xml:space="preserve"> </w:t>
      </w:r>
      <w:r>
        <w:rPr>
          <w:sz w:val="23"/>
        </w:rPr>
        <w:t>правовых</w:t>
      </w:r>
      <w:r>
        <w:rPr>
          <w:spacing w:val="80"/>
          <w:sz w:val="23"/>
        </w:rPr>
        <w:t xml:space="preserve"> </w:t>
      </w:r>
      <w:r>
        <w:rPr>
          <w:sz w:val="23"/>
        </w:rPr>
        <w:t>норм</w:t>
      </w:r>
      <w:r>
        <w:rPr>
          <w:spacing w:val="80"/>
          <w:sz w:val="23"/>
        </w:rPr>
        <w:t xml:space="preserve"> </w:t>
      </w:r>
      <w:r>
        <w:rPr>
          <w:sz w:val="23"/>
        </w:rPr>
        <w:t>с</w:t>
      </w:r>
      <w:r>
        <w:rPr>
          <w:spacing w:val="80"/>
          <w:sz w:val="23"/>
        </w:rPr>
        <w:t xml:space="preserve"> </w:t>
      </w:r>
      <w:r>
        <w:rPr>
          <w:sz w:val="23"/>
        </w:rPr>
        <w:t>учётом</w:t>
      </w:r>
      <w:r>
        <w:rPr>
          <w:spacing w:val="80"/>
          <w:sz w:val="23"/>
        </w:rPr>
        <w:t xml:space="preserve"> </w:t>
      </w:r>
      <w:r>
        <w:rPr>
          <w:sz w:val="23"/>
        </w:rPr>
        <w:t>осознания</w:t>
      </w:r>
      <w:r>
        <w:rPr>
          <w:spacing w:val="80"/>
          <w:sz w:val="23"/>
        </w:rPr>
        <w:t xml:space="preserve"> </w:t>
      </w:r>
      <w:r>
        <w:rPr>
          <w:sz w:val="23"/>
        </w:rPr>
        <w:t>последствий</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поступков;</w:t>
      </w:r>
      <w:r>
        <w:rPr>
          <w:spacing w:val="38"/>
        </w:rPr>
        <w:t xml:space="preserve"> </w:t>
      </w:r>
      <w:r>
        <w:t>активное</w:t>
      </w:r>
      <w:r>
        <w:rPr>
          <w:spacing w:val="27"/>
        </w:rPr>
        <w:t xml:space="preserve"> </w:t>
      </w:r>
      <w:r>
        <w:t>неприятие</w:t>
      </w:r>
      <w:r>
        <w:rPr>
          <w:spacing w:val="28"/>
        </w:rPr>
        <w:t xml:space="preserve"> </w:t>
      </w:r>
      <w:r>
        <w:t>асоциальных</w:t>
      </w:r>
      <w:r>
        <w:rPr>
          <w:spacing w:val="29"/>
        </w:rPr>
        <w:t xml:space="preserve"> </w:t>
      </w:r>
      <w:r>
        <w:rPr>
          <w:spacing w:val="-2"/>
        </w:rPr>
        <w:t>поступков;</w:t>
      </w:r>
    </w:p>
    <w:p w:rsidR="00156445" w:rsidRDefault="005A47D0">
      <w:pPr>
        <w:pStyle w:val="a5"/>
        <w:numPr>
          <w:ilvl w:val="0"/>
          <w:numId w:val="94"/>
        </w:numPr>
        <w:tabs>
          <w:tab w:val="left" w:pos="1985"/>
        </w:tabs>
        <w:spacing w:before="14" w:line="249" w:lineRule="auto"/>
        <w:ind w:right="1095" w:firstLine="706"/>
        <w:jc w:val="both"/>
        <w:rPr>
          <w:sz w:val="23"/>
        </w:rPr>
      </w:pPr>
      <w:r>
        <w:rPr>
          <w:sz w:val="23"/>
        </w:rPr>
        <w:t>в</w:t>
      </w:r>
      <w:r>
        <w:rPr>
          <w:spacing w:val="80"/>
          <w:sz w:val="23"/>
        </w:rPr>
        <w:t xml:space="preserve"> </w:t>
      </w:r>
      <w:r>
        <w:rPr>
          <w:sz w:val="23"/>
        </w:rPr>
        <w:t>понимании</w:t>
      </w:r>
      <w:r>
        <w:rPr>
          <w:spacing w:val="80"/>
          <w:sz w:val="23"/>
        </w:rPr>
        <w:t xml:space="preserve"> </w:t>
      </w:r>
      <w:r>
        <w:rPr>
          <w:sz w:val="23"/>
        </w:rPr>
        <w:t>ценности</w:t>
      </w:r>
      <w:r>
        <w:rPr>
          <w:spacing w:val="80"/>
          <w:sz w:val="23"/>
        </w:rPr>
        <w:t xml:space="preserve"> </w:t>
      </w:r>
      <w:r>
        <w:rPr>
          <w:sz w:val="23"/>
        </w:rPr>
        <w:t>научного</w:t>
      </w:r>
      <w:r>
        <w:rPr>
          <w:spacing w:val="80"/>
          <w:sz w:val="23"/>
        </w:rPr>
        <w:t xml:space="preserve">  </w:t>
      </w:r>
      <w:r>
        <w:rPr>
          <w:sz w:val="23"/>
        </w:rPr>
        <w:t>познания:</w:t>
      </w:r>
      <w:r>
        <w:rPr>
          <w:spacing w:val="80"/>
          <w:sz w:val="23"/>
        </w:rPr>
        <w:t xml:space="preserve">  </w:t>
      </w:r>
      <w:r>
        <w:rPr>
          <w:sz w:val="23"/>
        </w:rPr>
        <w:t>осмысление</w:t>
      </w:r>
      <w:r>
        <w:rPr>
          <w:spacing w:val="80"/>
          <w:sz w:val="23"/>
        </w:rPr>
        <w:t xml:space="preserve">  </w:t>
      </w:r>
      <w:r>
        <w:rPr>
          <w:sz w:val="23"/>
        </w:rPr>
        <w:t>значения</w:t>
      </w:r>
      <w:r>
        <w:rPr>
          <w:spacing w:val="80"/>
          <w:sz w:val="23"/>
        </w:rPr>
        <w:t xml:space="preserve">  </w:t>
      </w:r>
      <w:r>
        <w:rPr>
          <w:sz w:val="23"/>
        </w:rPr>
        <w:t>истории как</w:t>
      </w:r>
      <w:r>
        <w:rPr>
          <w:spacing w:val="80"/>
          <w:w w:val="150"/>
          <w:sz w:val="23"/>
        </w:rPr>
        <w:t xml:space="preserve">  </w:t>
      </w:r>
      <w:r>
        <w:rPr>
          <w:sz w:val="23"/>
        </w:rPr>
        <w:t>знания</w:t>
      </w:r>
      <w:r>
        <w:rPr>
          <w:spacing w:val="80"/>
          <w:w w:val="150"/>
          <w:sz w:val="23"/>
        </w:rPr>
        <w:t xml:space="preserve">  </w:t>
      </w:r>
      <w:r>
        <w:rPr>
          <w:sz w:val="23"/>
        </w:rPr>
        <w:t>о</w:t>
      </w:r>
      <w:r>
        <w:rPr>
          <w:spacing w:val="80"/>
          <w:w w:val="150"/>
          <w:sz w:val="23"/>
        </w:rPr>
        <w:t xml:space="preserve">  </w:t>
      </w:r>
      <w:r>
        <w:rPr>
          <w:sz w:val="23"/>
        </w:rPr>
        <w:t>развитии</w:t>
      </w:r>
      <w:r>
        <w:rPr>
          <w:spacing w:val="80"/>
          <w:w w:val="150"/>
          <w:sz w:val="23"/>
        </w:rPr>
        <w:t xml:space="preserve">  </w:t>
      </w:r>
      <w:r>
        <w:rPr>
          <w:sz w:val="23"/>
        </w:rPr>
        <w:t>человека</w:t>
      </w:r>
      <w:r>
        <w:rPr>
          <w:spacing w:val="80"/>
          <w:w w:val="150"/>
          <w:sz w:val="23"/>
        </w:rPr>
        <w:t xml:space="preserve">  </w:t>
      </w:r>
      <w:r>
        <w:rPr>
          <w:sz w:val="23"/>
        </w:rPr>
        <w:t>и</w:t>
      </w:r>
      <w:r>
        <w:rPr>
          <w:spacing w:val="80"/>
          <w:w w:val="150"/>
          <w:sz w:val="23"/>
        </w:rPr>
        <w:t xml:space="preserve">  </w:t>
      </w:r>
      <w:r>
        <w:rPr>
          <w:sz w:val="23"/>
        </w:rPr>
        <w:t>общества,</w:t>
      </w:r>
      <w:r>
        <w:rPr>
          <w:spacing w:val="80"/>
          <w:w w:val="150"/>
          <w:sz w:val="23"/>
        </w:rPr>
        <w:t xml:space="preserve">  </w:t>
      </w:r>
      <w:r>
        <w:rPr>
          <w:sz w:val="23"/>
        </w:rPr>
        <w:t>о</w:t>
      </w:r>
      <w:r>
        <w:rPr>
          <w:spacing w:val="62"/>
          <w:sz w:val="23"/>
        </w:rPr>
        <w:t xml:space="preserve">   </w:t>
      </w:r>
      <w:r>
        <w:rPr>
          <w:sz w:val="23"/>
        </w:rPr>
        <w:t>социальном,</w:t>
      </w:r>
      <w:r>
        <w:rPr>
          <w:spacing w:val="80"/>
          <w:sz w:val="23"/>
        </w:rPr>
        <w:t xml:space="preserve">  </w:t>
      </w:r>
      <w:r>
        <w:rPr>
          <w:sz w:val="23"/>
        </w:rPr>
        <w:t>культурном и</w:t>
      </w:r>
      <w:r>
        <w:rPr>
          <w:spacing w:val="40"/>
          <w:sz w:val="23"/>
        </w:rPr>
        <w:t xml:space="preserve"> </w:t>
      </w:r>
      <w:r>
        <w:rPr>
          <w:sz w:val="23"/>
        </w:rPr>
        <w:t>нравственном</w:t>
      </w:r>
      <w:r>
        <w:rPr>
          <w:spacing w:val="80"/>
          <w:sz w:val="23"/>
        </w:rPr>
        <w:t xml:space="preserve"> </w:t>
      </w:r>
      <w:r>
        <w:rPr>
          <w:sz w:val="23"/>
        </w:rPr>
        <w:t>опыте</w:t>
      </w:r>
      <w:r>
        <w:rPr>
          <w:spacing w:val="40"/>
          <w:sz w:val="23"/>
        </w:rPr>
        <w:t xml:space="preserve"> </w:t>
      </w:r>
      <w:r>
        <w:rPr>
          <w:sz w:val="23"/>
        </w:rPr>
        <w:t>предшествующих</w:t>
      </w:r>
      <w:r>
        <w:rPr>
          <w:spacing w:val="80"/>
          <w:sz w:val="23"/>
        </w:rPr>
        <w:t xml:space="preserve"> </w:t>
      </w:r>
      <w:r>
        <w:rPr>
          <w:sz w:val="23"/>
        </w:rPr>
        <w:t>поколений;</w:t>
      </w:r>
      <w:r>
        <w:rPr>
          <w:spacing w:val="80"/>
          <w:sz w:val="23"/>
        </w:rPr>
        <w:t xml:space="preserve"> </w:t>
      </w:r>
      <w:r>
        <w:rPr>
          <w:sz w:val="23"/>
        </w:rPr>
        <w:t>овладение</w:t>
      </w:r>
      <w:r>
        <w:rPr>
          <w:spacing w:val="80"/>
          <w:sz w:val="23"/>
        </w:rPr>
        <w:t xml:space="preserve"> </w:t>
      </w:r>
      <w:r>
        <w:rPr>
          <w:sz w:val="23"/>
        </w:rPr>
        <w:t>навыками</w:t>
      </w:r>
      <w:r>
        <w:rPr>
          <w:spacing w:val="80"/>
          <w:sz w:val="23"/>
        </w:rPr>
        <w:t xml:space="preserve"> </w:t>
      </w:r>
      <w:r>
        <w:rPr>
          <w:sz w:val="23"/>
        </w:rPr>
        <w:t>познания</w:t>
      </w:r>
      <w:r>
        <w:rPr>
          <w:spacing w:val="80"/>
          <w:sz w:val="23"/>
        </w:rPr>
        <w:t xml:space="preserve"> </w:t>
      </w:r>
      <w:r>
        <w:rPr>
          <w:sz w:val="23"/>
        </w:rPr>
        <w:t>и оценки событий прошлого с позиций историзма; формирование и сохранение интереса к истории</w:t>
      </w:r>
      <w:r>
        <w:rPr>
          <w:spacing w:val="40"/>
          <w:sz w:val="23"/>
        </w:rPr>
        <w:t xml:space="preserve"> </w:t>
      </w:r>
      <w:r>
        <w:rPr>
          <w:sz w:val="23"/>
        </w:rPr>
        <w:t>как</w:t>
      </w:r>
      <w:r>
        <w:rPr>
          <w:spacing w:val="40"/>
          <w:sz w:val="23"/>
        </w:rPr>
        <w:t xml:space="preserve"> </w:t>
      </w:r>
      <w:r>
        <w:rPr>
          <w:sz w:val="23"/>
        </w:rPr>
        <w:t>важной</w:t>
      </w:r>
      <w:r>
        <w:rPr>
          <w:spacing w:val="40"/>
          <w:sz w:val="23"/>
        </w:rPr>
        <w:t xml:space="preserve"> </w:t>
      </w:r>
      <w:r>
        <w:rPr>
          <w:sz w:val="23"/>
        </w:rPr>
        <w:t>составляющей</w:t>
      </w:r>
      <w:r>
        <w:rPr>
          <w:spacing w:val="40"/>
          <w:sz w:val="23"/>
        </w:rPr>
        <w:t xml:space="preserve"> </w:t>
      </w:r>
      <w:r>
        <w:rPr>
          <w:sz w:val="23"/>
        </w:rPr>
        <w:t>современного</w:t>
      </w:r>
      <w:r>
        <w:rPr>
          <w:spacing w:val="40"/>
          <w:sz w:val="23"/>
        </w:rPr>
        <w:t xml:space="preserve"> </w:t>
      </w:r>
      <w:r>
        <w:rPr>
          <w:sz w:val="23"/>
        </w:rPr>
        <w:t>общественного</w:t>
      </w:r>
      <w:r>
        <w:rPr>
          <w:spacing w:val="40"/>
          <w:sz w:val="23"/>
        </w:rPr>
        <w:t xml:space="preserve"> </w:t>
      </w:r>
      <w:r>
        <w:rPr>
          <w:sz w:val="23"/>
        </w:rPr>
        <w:t>сознания;</w:t>
      </w:r>
    </w:p>
    <w:p w:rsidR="00156445" w:rsidRDefault="005A47D0">
      <w:pPr>
        <w:pStyle w:val="a5"/>
        <w:numPr>
          <w:ilvl w:val="0"/>
          <w:numId w:val="94"/>
        </w:numPr>
        <w:tabs>
          <w:tab w:val="left" w:pos="1985"/>
          <w:tab w:val="left" w:pos="5189"/>
          <w:tab w:val="left" w:pos="7177"/>
          <w:tab w:val="left" w:pos="8982"/>
        </w:tabs>
        <w:spacing w:line="252" w:lineRule="auto"/>
        <w:ind w:right="1100" w:firstLine="706"/>
        <w:jc w:val="both"/>
        <w:rPr>
          <w:sz w:val="23"/>
        </w:rPr>
      </w:pPr>
      <w:r>
        <w:rPr>
          <w:sz w:val="23"/>
        </w:rPr>
        <w:t>в</w:t>
      </w:r>
      <w:r>
        <w:rPr>
          <w:spacing w:val="40"/>
          <w:sz w:val="23"/>
        </w:rPr>
        <w:t xml:space="preserve"> </w:t>
      </w:r>
      <w:r>
        <w:rPr>
          <w:sz w:val="23"/>
        </w:rPr>
        <w:t>сфере</w:t>
      </w:r>
      <w:r>
        <w:rPr>
          <w:spacing w:val="40"/>
          <w:sz w:val="23"/>
        </w:rPr>
        <w:t xml:space="preserve"> </w:t>
      </w:r>
      <w:r>
        <w:rPr>
          <w:sz w:val="23"/>
        </w:rPr>
        <w:t>эстетического</w:t>
      </w:r>
      <w:r>
        <w:rPr>
          <w:spacing w:val="40"/>
          <w:sz w:val="23"/>
        </w:rPr>
        <w:t xml:space="preserve"> </w:t>
      </w:r>
      <w:r>
        <w:rPr>
          <w:sz w:val="23"/>
        </w:rPr>
        <w:t>воспитания:</w:t>
      </w:r>
      <w:r>
        <w:rPr>
          <w:spacing w:val="40"/>
          <w:sz w:val="23"/>
        </w:rPr>
        <w:t xml:space="preserve"> </w:t>
      </w:r>
      <w:r>
        <w:rPr>
          <w:sz w:val="23"/>
        </w:rPr>
        <w:t>представление</w:t>
      </w:r>
      <w:r>
        <w:rPr>
          <w:spacing w:val="40"/>
          <w:sz w:val="23"/>
        </w:rPr>
        <w:t xml:space="preserve"> </w:t>
      </w:r>
      <w:r>
        <w:rPr>
          <w:sz w:val="23"/>
        </w:rPr>
        <w:t>о</w:t>
      </w:r>
      <w:r>
        <w:rPr>
          <w:spacing w:val="40"/>
          <w:sz w:val="23"/>
        </w:rPr>
        <w:t xml:space="preserve"> </w:t>
      </w:r>
      <w:r>
        <w:rPr>
          <w:sz w:val="23"/>
        </w:rPr>
        <w:t>культурном</w:t>
      </w:r>
      <w:r>
        <w:rPr>
          <w:spacing w:val="40"/>
          <w:sz w:val="23"/>
        </w:rPr>
        <w:t xml:space="preserve"> </w:t>
      </w:r>
      <w:r>
        <w:rPr>
          <w:sz w:val="23"/>
        </w:rPr>
        <w:t>многообразии своей страны и мира; осознание важности культуры как воплощения ценностей общества и средства коммуникации;</w:t>
      </w:r>
      <w:r>
        <w:rPr>
          <w:sz w:val="23"/>
        </w:rPr>
        <w:tab/>
      </w:r>
      <w:r>
        <w:rPr>
          <w:spacing w:val="-2"/>
          <w:sz w:val="23"/>
        </w:rPr>
        <w:t>понимание</w:t>
      </w:r>
      <w:r>
        <w:rPr>
          <w:sz w:val="23"/>
        </w:rPr>
        <w:tab/>
      </w:r>
      <w:r>
        <w:rPr>
          <w:spacing w:val="-2"/>
          <w:sz w:val="23"/>
        </w:rPr>
        <w:t>ценности</w:t>
      </w:r>
      <w:r>
        <w:rPr>
          <w:sz w:val="23"/>
        </w:rPr>
        <w:tab/>
      </w:r>
      <w:r>
        <w:rPr>
          <w:spacing w:val="-2"/>
          <w:sz w:val="23"/>
        </w:rPr>
        <w:t xml:space="preserve">отечественного </w:t>
      </w:r>
      <w:r>
        <w:rPr>
          <w:sz w:val="23"/>
        </w:rPr>
        <w:t>и мирового искусства, роли этнических культурных традиций и народного творчества;</w:t>
      </w:r>
      <w:r>
        <w:rPr>
          <w:spacing w:val="80"/>
          <w:sz w:val="23"/>
        </w:rPr>
        <w:t xml:space="preserve"> </w:t>
      </w:r>
      <w:r>
        <w:rPr>
          <w:sz w:val="23"/>
        </w:rPr>
        <w:t>уважение</w:t>
      </w:r>
      <w:r>
        <w:rPr>
          <w:spacing w:val="40"/>
          <w:sz w:val="23"/>
        </w:rPr>
        <w:t xml:space="preserve"> </w:t>
      </w:r>
      <w:r>
        <w:rPr>
          <w:sz w:val="23"/>
        </w:rPr>
        <w:t>к</w:t>
      </w:r>
      <w:r>
        <w:rPr>
          <w:spacing w:val="40"/>
          <w:sz w:val="23"/>
        </w:rPr>
        <w:t xml:space="preserve"> </w:t>
      </w:r>
      <w:r>
        <w:rPr>
          <w:sz w:val="23"/>
        </w:rPr>
        <w:t>культуре своего и</w:t>
      </w:r>
      <w:r>
        <w:rPr>
          <w:spacing w:val="40"/>
          <w:sz w:val="23"/>
        </w:rPr>
        <w:t xml:space="preserve"> </w:t>
      </w:r>
      <w:r>
        <w:rPr>
          <w:sz w:val="23"/>
        </w:rPr>
        <w:t>других</w:t>
      </w:r>
      <w:r>
        <w:rPr>
          <w:spacing w:val="40"/>
          <w:sz w:val="23"/>
        </w:rPr>
        <w:t xml:space="preserve"> </w:t>
      </w:r>
      <w:r>
        <w:rPr>
          <w:sz w:val="23"/>
        </w:rPr>
        <w:t>народов;</w:t>
      </w:r>
    </w:p>
    <w:p w:rsidR="00156445" w:rsidRDefault="005A47D0">
      <w:pPr>
        <w:pStyle w:val="a5"/>
        <w:numPr>
          <w:ilvl w:val="0"/>
          <w:numId w:val="94"/>
        </w:numPr>
        <w:tabs>
          <w:tab w:val="left" w:pos="1985"/>
        </w:tabs>
        <w:spacing w:before="2" w:line="247" w:lineRule="auto"/>
        <w:ind w:right="1096" w:firstLine="706"/>
        <w:jc w:val="both"/>
        <w:rPr>
          <w:sz w:val="23"/>
        </w:rPr>
      </w:pPr>
      <w:r>
        <w:rPr>
          <w:sz w:val="23"/>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w:t>
      </w:r>
      <w:r>
        <w:rPr>
          <w:spacing w:val="40"/>
          <w:sz w:val="23"/>
        </w:rPr>
        <w:t xml:space="preserve"> </w:t>
      </w:r>
      <w:r>
        <w:rPr>
          <w:sz w:val="23"/>
        </w:rPr>
        <w:t>обществах</w:t>
      </w:r>
      <w:r>
        <w:rPr>
          <w:spacing w:val="40"/>
          <w:sz w:val="23"/>
        </w:rPr>
        <w:t xml:space="preserve"> </w:t>
      </w:r>
      <w:r>
        <w:rPr>
          <w:sz w:val="23"/>
        </w:rPr>
        <w:t>(в</w:t>
      </w:r>
      <w:r>
        <w:rPr>
          <w:spacing w:val="40"/>
          <w:sz w:val="23"/>
        </w:rPr>
        <w:t xml:space="preserve"> </w:t>
      </w:r>
      <w:r>
        <w:rPr>
          <w:sz w:val="23"/>
        </w:rPr>
        <w:t>античном</w:t>
      </w:r>
      <w:r>
        <w:rPr>
          <w:spacing w:val="40"/>
          <w:sz w:val="23"/>
        </w:rPr>
        <w:t xml:space="preserve"> </w:t>
      </w:r>
      <w:r>
        <w:rPr>
          <w:sz w:val="23"/>
        </w:rPr>
        <w:t>мире,</w:t>
      </w:r>
      <w:r>
        <w:rPr>
          <w:spacing w:val="40"/>
          <w:sz w:val="23"/>
        </w:rPr>
        <w:t xml:space="preserve"> </w:t>
      </w:r>
      <w:r>
        <w:rPr>
          <w:sz w:val="23"/>
        </w:rPr>
        <w:t>эпоху Возрождения)</w:t>
      </w:r>
      <w:r>
        <w:rPr>
          <w:spacing w:val="40"/>
          <w:sz w:val="23"/>
        </w:rPr>
        <w:t xml:space="preserve"> </w:t>
      </w:r>
      <w:r>
        <w:rPr>
          <w:sz w:val="23"/>
        </w:rPr>
        <w:t>и</w:t>
      </w:r>
      <w:r>
        <w:rPr>
          <w:spacing w:val="40"/>
          <w:sz w:val="23"/>
        </w:rPr>
        <w:t xml:space="preserve"> </w:t>
      </w:r>
      <w:r>
        <w:rPr>
          <w:sz w:val="23"/>
        </w:rPr>
        <w:t>в</w:t>
      </w:r>
      <w:r>
        <w:rPr>
          <w:spacing w:val="40"/>
          <w:sz w:val="23"/>
        </w:rPr>
        <w:t xml:space="preserve"> </w:t>
      </w:r>
      <w:r>
        <w:rPr>
          <w:sz w:val="23"/>
        </w:rPr>
        <w:t>современную</w:t>
      </w:r>
      <w:r>
        <w:rPr>
          <w:spacing w:val="40"/>
          <w:sz w:val="23"/>
        </w:rPr>
        <w:t xml:space="preserve"> </w:t>
      </w:r>
      <w:r>
        <w:rPr>
          <w:sz w:val="23"/>
        </w:rPr>
        <w:t>эпоху;</w:t>
      </w:r>
    </w:p>
    <w:p w:rsidR="00156445" w:rsidRDefault="005A47D0">
      <w:pPr>
        <w:pStyle w:val="a5"/>
        <w:numPr>
          <w:ilvl w:val="0"/>
          <w:numId w:val="94"/>
        </w:numPr>
        <w:tabs>
          <w:tab w:val="left" w:pos="1985"/>
        </w:tabs>
        <w:spacing w:before="10" w:line="252" w:lineRule="auto"/>
        <w:ind w:right="1092" w:firstLine="706"/>
        <w:jc w:val="both"/>
        <w:rPr>
          <w:sz w:val="23"/>
        </w:rPr>
      </w:pPr>
      <w:r>
        <w:rPr>
          <w:sz w:val="23"/>
        </w:rPr>
        <w:t>в сфере трудового воспитания: понимание на основе знания истории значения трудовой</w:t>
      </w:r>
      <w:r>
        <w:rPr>
          <w:spacing w:val="65"/>
          <w:w w:val="150"/>
          <w:sz w:val="23"/>
        </w:rPr>
        <w:t xml:space="preserve">    </w:t>
      </w:r>
      <w:r>
        <w:rPr>
          <w:sz w:val="23"/>
        </w:rPr>
        <w:t>деятельности</w:t>
      </w:r>
      <w:r>
        <w:rPr>
          <w:spacing w:val="64"/>
          <w:w w:val="150"/>
          <w:sz w:val="23"/>
        </w:rPr>
        <w:t xml:space="preserve">    </w:t>
      </w:r>
      <w:r>
        <w:rPr>
          <w:sz w:val="23"/>
        </w:rPr>
        <w:t>людей</w:t>
      </w:r>
      <w:r>
        <w:rPr>
          <w:spacing w:val="62"/>
          <w:w w:val="150"/>
          <w:sz w:val="23"/>
        </w:rPr>
        <w:t xml:space="preserve">    </w:t>
      </w:r>
      <w:r>
        <w:rPr>
          <w:sz w:val="23"/>
        </w:rPr>
        <w:t>как</w:t>
      </w:r>
      <w:r>
        <w:rPr>
          <w:spacing w:val="62"/>
          <w:w w:val="150"/>
          <w:sz w:val="23"/>
        </w:rPr>
        <w:t xml:space="preserve">    </w:t>
      </w:r>
      <w:r>
        <w:rPr>
          <w:sz w:val="23"/>
        </w:rPr>
        <w:t>источника</w:t>
      </w:r>
      <w:r>
        <w:rPr>
          <w:spacing w:val="63"/>
          <w:w w:val="150"/>
          <w:sz w:val="23"/>
        </w:rPr>
        <w:t xml:space="preserve">    </w:t>
      </w:r>
      <w:r>
        <w:rPr>
          <w:sz w:val="23"/>
        </w:rPr>
        <w:t>развития</w:t>
      </w:r>
      <w:r>
        <w:rPr>
          <w:spacing w:val="62"/>
          <w:w w:val="150"/>
          <w:sz w:val="23"/>
        </w:rPr>
        <w:t xml:space="preserve">    </w:t>
      </w:r>
      <w:r>
        <w:rPr>
          <w:sz w:val="23"/>
        </w:rPr>
        <w:t>человека и</w:t>
      </w:r>
      <w:r>
        <w:rPr>
          <w:spacing w:val="80"/>
          <w:w w:val="150"/>
          <w:sz w:val="23"/>
        </w:rPr>
        <w:t xml:space="preserve">  </w:t>
      </w:r>
      <w:r>
        <w:rPr>
          <w:sz w:val="23"/>
        </w:rPr>
        <w:t>общества;</w:t>
      </w:r>
      <w:r>
        <w:rPr>
          <w:spacing w:val="80"/>
          <w:sz w:val="23"/>
        </w:rPr>
        <w:t xml:space="preserve">   </w:t>
      </w:r>
      <w:r>
        <w:rPr>
          <w:sz w:val="23"/>
        </w:rPr>
        <w:t>представление</w:t>
      </w:r>
      <w:r>
        <w:rPr>
          <w:spacing w:val="80"/>
          <w:sz w:val="23"/>
        </w:rPr>
        <w:t xml:space="preserve">   </w:t>
      </w:r>
      <w:r>
        <w:rPr>
          <w:sz w:val="23"/>
        </w:rPr>
        <w:t>о</w:t>
      </w:r>
      <w:r>
        <w:rPr>
          <w:spacing w:val="79"/>
          <w:sz w:val="23"/>
        </w:rPr>
        <w:t xml:space="preserve">   </w:t>
      </w:r>
      <w:r>
        <w:rPr>
          <w:sz w:val="23"/>
        </w:rPr>
        <w:t>разнообразии</w:t>
      </w:r>
      <w:r>
        <w:rPr>
          <w:spacing w:val="80"/>
          <w:sz w:val="23"/>
        </w:rPr>
        <w:t xml:space="preserve">   </w:t>
      </w:r>
      <w:r>
        <w:rPr>
          <w:sz w:val="23"/>
        </w:rPr>
        <w:t>существовавших</w:t>
      </w:r>
      <w:r>
        <w:rPr>
          <w:spacing w:val="80"/>
          <w:sz w:val="23"/>
        </w:rPr>
        <w:t xml:space="preserve">   </w:t>
      </w:r>
      <w:r>
        <w:rPr>
          <w:sz w:val="23"/>
        </w:rPr>
        <w:t>в</w:t>
      </w:r>
      <w:r>
        <w:rPr>
          <w:spacing w:val="80"/>
          <w:sz w:val="23"/>
        </w:rPr>
        <w:t xml:space="preserve">   </w:t>
      </w:r>
      <w:r>
        <w:rPr>
          <w:sz w:val="23"/>
        </w:rPr>
        <w:t>прошлом и</w:t>
      </w:r>
      <w:r>
        <w:rPr>
          <w:spacing w:val="40"/>
          <w:sz w:val="23"/>
        </w:rPr>
        <w:t xml:space="preserve"> </w:t>
      </w:r>
      <w:r>
        <w:rPr>
          <w:sz w:val="23"/>
        </w:rPr>
        <w:t>современных</w:t>
      </w:r>
      <w:r>
        <w:rPr>
          <w:spacing w:val="40"/>
          <w:sz w:val="23"/>
        </w:rPr>
        <w:t xml:space="preserve"> </w:t>
      </w:r>
      <w:r>
        <w:rPr>
          <w:sz w:val="23"/>
        </w:rPr>
        <w:t>профессий;</w:t>
      </w:r>
      <w:r>
        <w:rPr>
          <w:spacing w:val="40"/>
          <w:sz w:val="23"/>
        </w:rPr>
        <w:t xml:space="preserve"> </w:t>
      </w:r>
      <w:r>
        <w:rPr>
          <w:sz w:val="23"/>
        </w:rPr>
        <w:t>уважение</w:t>
      </w:r>
      <w:r>
        <w:rPr>
          <w:spacing w:val="40"/>
          <w:sz w:val="23"/>
        </w:rPr>
        <w:t xml:space="preserve"> </w:t>
      </w:r>
      <w:r>
        <w:rPr>
          <w:sz w:val="23"/>
        </w:rPr>
        <w:t>к</w:t>
      </w:r>
      <w:r>
        <w:rPr>
          <w:spacing w:val="40"/>
          <w:sz w:val="23"/>
        </w:rPr>
        <w:t xml:space="preserve"> </w:t>
      </w:r>
      <w:r>
        <w:rPr>
          <w:sz w:val="23"/>
        </w:rPr>
        <w:t>труду</w:t>
      </w:r>
      <w:r>
        <w:rPr>
          <w:spacing w:val="40"/>
          <w:sz w:val="23"/>
        </w:rPr>
        <w:t xml:space="preserve"> </w:t>
      </w:r>
      <w:r>
        <w:rPr>
          <w:sz w:val="23"/>
        </w:rPr>
        <w:t>и</w:t>
      </w:r>
      <w:r>
        <w:rPr>
          <w:spacing w:val="40"/>
          <w:sz w:val="23"/>
        </w:rPr>
        <w:t xml:space="preserve"> </w:t>
      </w:r>
      <w:r>
        <w:rPr>
          <w:sz w:val="23"/>
        </w:rPr>
        <w:t>результа</w:t>
      </w:r>
      <w:r>
        <w:rPr>
          <w:spacing w:val="40"/>
          <w:sz w:val="23"/>
        </w:rPr>
        <w:t xml:space="preserve"> </w:t>
      </w:r>
      <w:r>
        <w:rPr>
          <w:sz w:val="23"/>
        </w:rPr>
        <w:t>там</w:t>
      </w:r>
      <w:r>
        <w:rPr>
          <w:spacing w:val="40"/>
          <w:sz w:val="23"/>
        </w:rPr>
        <w:t xml:space="preserve"> </w:t>
      </w:r>
      <w:r>
        <w:rPr>
          <w:sz w:val="23"/>
        </w:rPr>
        <w:t>трудовой</w:t>
      </w:r>
      <w:r>
        <w:rPr>
          <w:spacing w:val="40"/>
          <w:sz w:val="23"/>
        </w:rPr>
        <w:t xml:space="preserve"> </w:t>
      </w:r>
      <w:r>
        <w:rPr>
          <w:sz w:val="23"/>
        </w:rPr>
        <w:t>деятельности человека; определение сферы профессионально-ориентированных интересов, построение индивидуальной</w:t>
      </w:r>
      <w:r>
        <w:rPr>
          <w:spacing w:val="40"/>
          <w:sz w:val="23"/>
        </w:rPr>
        <w:t xml:space="preserve"> </w:t>
      </w:r>
      <w:r>
        <w:rPr>
          <w:sz w:val="23"/>
        </w:rPr>
        <w:t>траектории</w:t>
      </w:r>
      <w:r>
        <w:rPr>
          <w:spacing w:val="40"/>
          <w:sz w:val="23"/>
        </w:rPr>
        <w:t xml:space="preserve"> </w:t>
      </w:r>
      <w:r>
        <w:rPr>
          <w:sz w:val="23"/>
        </w:rPr>
        <w:t>образования</w:t>
      </w:r>
      <w:r>
        <w:rPr>
          <w:spacing w:val="40"/>
          <w:sz w:val="23"/>
        </w:rPr>
        <w:t xml:space="preserve"> </w:t>
      </w:r>
      <w:r>
        <w:rPr>
          <w:sz w:val="23"/>
        </w:rPr>
        <w:t>и</w:t>
      </w:r>
      <w:r>
        <w:rPr>
          <w:spacing w:val="40"/>
          <w:sz w:val="23"/>
        </w:rPr>
        <w:t xml:space="preserve"> </w:t>
      </w:r>
      <w:r>
        <w:rPr>
          <w:sz w:val="23"/>
        </w:rPr>
        <w:t>жизненных</w:t>
      </w:r>
      <w:r>
        <w:rPr>
          <w:spacing w:val="40"/>
          <w:sz w:val="23"/>
        </w:rPr>
        <w:t xml:space="preserve"> </w:t>
      </w:r>
      <w:r>
        <w:rPr>
          <w:sz w:val="23"/>
        </w:rPr>
        <w:t>планов;</w:t>
      </w:r>
    </w:p>
    <w:p w:rsidR="00156445" w:rsidRDefault="005A47D0">
      <w:pPr>
        <w:pStyle w:val="a5"/>
        <w:numPr>
          <w:ilvl w:val="0"/>
          <w:numId w:val="94"/>
        </w:numPr>
        <w:tabs>
          <w:tab w:val="left" w:pos="1985"/>
        </w:tabs>
        <w:spacing w:line="252" w:lineRule="auto"/>
        <w:ind w:right="1099" w:firstLine="706"/>
        <w:jc w:val="both"/>
        <w:rPr>
          <w:sz w:val="23"/>
        </w:rPr>
      </w:pPr>
      <w:r>
        <w:rPr>
          <w:sz w:val="23"/>
        </w:rPr>
        <w:t>в сфере экологического воспитания: осмысление исторического опыта</w:t>
      </w:r>
      <w:r>
        <w:rPr>
          <w:spacing w:val="80"/>
          <w:sz w:val="23"/>
        </w:rPr>
        <w:t xml:space="preserve"> </w:t>
      </w:r>
      <w:r>
        <w:rPr>
          <w:sz w:val="23"/>
        </w:rPr>
        <w:t>взаимодействия</w:t>
      </w:r>
      <w:r>
        <w:rPr>
          <w:spacing w:val="80"/>
          <w:sz w:val="23"/>
        </w:rPr>
        <w:t xml:space="preserve"> </w:t>
      </w:r>
      <w:r>
        <w:rPr>
          <w:sz w:val="23"/>
        </w:rPr>
        <w:t>людей</w:t>
      </w:r>
      <w:r>
        <w:rPr>
          <w:spacing w:val="80"/>
          <w:sz w:val="23"/>
        </w:rPr>
        <w:t xml:space="preserve"> </w:t>
      </w:r>
      <w:r>
        <w:rPr>
          <w:sz w:val="23"/>
        </w:rPr>
        <w:t>с</w:t>
      </w:r>
      <w:r>
        <w:rPr>
          <w:spacing w:val="80"/>
          <w:sz w:val="23"/>
        </w:rPr>
        <w:t xml:space="preserve"> </w:t>
      </w:r>
      <w:r>
        <w:rPr>
          <w:sz w:val="23"/>
        </w:rPr>
        <w:t>природной</w:t>
      </w:r>
      <w:r>
        <w:rPr>
          <w:spacing w:val="80"/>
          <w:sz w:val="23"/>
        </w:rPr>
        <w:t xml:space="preserve"> </w:t>
      </w:r>
      <w:r>
        <w:rPr>
          <w:sz w:val="23"/>
        </w:rPr>
        <w:t>средой;</w:t>
      </w:r>
      <w:r>
        <w:rPr>
          <w:spacing w:val="80"/>
          <w:sz w:val="23"/>
        </w:rPr>
        <w:t xml:space="preserve"> </w:t>
      </w:r>
      <w:r>
        <w:rPr>
          <w:sz w:val="23"/>
        </w:rPr>
        <w:t>осознание</w:t>
      </w:r>
      <w:r>
        <w:rPr>
          <w:spacing w:val="80"/>
          <w:sz w:val="23"/>
        </w:rPr>
        <w:t xml:space="preserve"> </w:t>
      </w:r>
      <w:r>
        <w:rPr>
          <w:sz w:val="23"/>
        </w:rPr>
        <w:t>глобального</w:t>
      </w:r>
      <w:r>
        <w:rPr>
          <w:spacing w:val="80"/>
          <w:sz w:val="23"/>
        </w:rPr>
        <w:t xml:space="preserve"> </w:t>
      </w:r>
      <w:r>
        <w:rPr>
          <w:sz w:val="23"/>
        </w:rPr>
        <w:t>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w:t>
      </w:r>
      <w:r>
        <w:rPr>
          <w:spacing w:val="40"/>
          <w:sz w:val="23"/>
        </w:rPr>
        <w:t xml:space="preserve"> </w:t>
      </w:r>
      <w:r>
        <w:rPr>
          <w:sz w:val="23"/>
        </w:rPr>
        <w:t>деятельности</w:t>
      </w:r>
      <w:r>
        <w:rPr>
          <w:spacing w:val="40"/>
          <w:sz w:val="23"/>
        </w:rPr>
        <w:t xml:space="preserve"> </w:t>
      </w:r>
      <w:r>
        <w:rPr>
          <w:sz w:val="23"/>
        </w:rPr>
        <w:t>экологической</w:t>
      </w:r>
      <w:r>
        <w:rPr>
          <w:spacing w:val="40"/>
          <w:sz w:val="23"/>
        </w:rPr>
        <w:t xml:space="preserve"> </w:t>
      </w:r>
      <w:r>
        <w:rPr>
          <w:sz w:val="23"/>
        </w:rPr>
        <w:t>направленности;</w:t>
      </w:r>
    </w:p>
    <w:p w:rsidR="00156445" w:rsidRDefault="005A47D0">
      <w:pPr>
        <w:pStyle w:val="a5"/>
        <w:numPr>
          <w:ilvl w:val="0"/>
          <w:numId w:val="94"/>
        </w:numPr>
        <w:tabs>
          <w:tab w:val="left" w:pos="1985"/>
        </w:tabs>
        <w:spacing w:line="247" w:lineRule="auto"/>
        <w:ind w:right="1099" w:firstLine="706"/>
        <w:jc w:val="both"/>
        <w:rPr>
          <w:sz w:val="23"/>
        </w:rPr>
      </w:pPr>
      <w:r>
        <w:rPr>
          <w:sz w:val="23"/>
        </w:rPr>
        <w:t>в сфере адаптации к меняющимся условиям социальной и природной среды: представления</w:t>
      </w:r>
      <w:r>
        <w:rPr>
          <w:spacing w:val="40"/>
          <w:sz w:val="23"/>
        </w:rPr>
        <w:t xml:space="preserve"> </w:t>
      </w:r>
      <w:r>
        <w:rPr>
          <w:sz w:val="23"/>
        </w:rPr>
        <w:t>об</w:t>
      </w:r>
      <w:r>
        <w:rPr>
          <w:spacing w:val="40"/>
          <w:sz w:val="23"/>
        </w:rPr>
        <w:t xml:space="preserve"> </w:t>
      </w:r>
      <w:r>
        <w:rPr>
          <w:sz w:val="23"/>
        </w:rPr>
        <w:t>изменениях</w:t>
      </w:r>
      <w:r>
        <w:rPr>
          <w:spacing w:val="40"/>
          <w:sz w:val="23"/>
        </w:rPr>
        <w:t xml:space="preserve"> </w:t>
      </w:r>
      <w:r>
        <w:rPr>
          <w:sz w:val="23"/>
        </w:rPr>
        <w:t>природной</w:t>
      </w:r>
      <w:r>
        <w:rPr>
          <w:spacing w:val="40"/>
          <w:sz w:val="23"/>
        </w:rPr>
        <w:t xml:space="preserve"> </w:t>
      </w:r>
      <w:r>
        <w:rPr>
          <w:sz w:val="23"/>
        </w:rPr>
        <w:t>и</w:t>
      </w:r>
      <w:r>
        <w:rPr>
          <w:spacing w:val="40"/>
          <w:sz w:val="23"/>
        </w:rPr>
        <w:t xml:space="preserve"> </w:t>
      </w:r>
      <w:r>
        <w:rPr>
          <w:sz w:val="23"/>
        </w:rPr>
        <w:t>социальной</w:t>
      </w:r>
      <w:r>
        <w:rPr>
          <w:spacing w:val="40"/>
          <w:sz w:val="23"/>
        </w:rPr>
        <w:t xml:space="preserve"> </w:t>
      </w:r>
      <w:r>
        <w:rPr>
          <w:sz w:val="23"/>
        </w:rPr>
        <w:t>среды</w:t>
      </w:r>
      <w:r>
        <w:rPr>
          <w:spacing w:val="40"/>
          <w:sz w:val="23"/>
        </w:rPr>
        <w:t xml:space="preserve"> </w:t>
      </w:r>
      <w:r>
        <w:rPr>
          <w:sz w:val="23"/>
        </w:rPr>
        <w:t>в</w:t>
      </w:r>
      <w:r>
        <w:rPr>
          <w:spacing w:val="40"/>
          <w:sz w:val="23"/>
        </w:rPr>
        <w:t xml:space="preserve"> </w:t>
      </w:r>
      <w:r>
        <w:rPr>
          <w:sz w:val="23"/>
        </w:rPr>
        <w:t>истории,</w:t>
      </w:r>
      <w:r>
        <w:rPr>
          <w:spacing w:val="40"/>
          <w:sz w:val="23"/>
        </w:rPr>
        <w:t xml:space="preserve"> </w:t>
      </w:r>
      <w:r>
        <w:rPr>
          <w:sz w:val="23"/>
        </w:rPr>
        <w:t>об</w:t>
      </w:r>
      <w:r>
        <w:rPr>
          <w:spacing w:val="40"/>
          <w:sz w:val="23"/>
        </w:rPr>
        <w:t xml:space="preserve"> </w:t>
      </w:r>
      <w:r>
        <w:rPr>
          <w:sz w:val="23"/>
        </w:rPr>
        <w:t>опыте адаптации людей к новым жизненным условиям, о значении совместной деятельности для конструктивного</w:t>
      </w:r>
      <w:r>
        <w:rPr>
          <w:spacing w:val="40"/>
          <w:sz w:val="23"/>
        </w:rPr>
        <w:t xml:space="preserve"> </w:t>
      </w:r>
      <w:r>
        <w:rPr>
          <w:sz w:val="23"/>
        </w:rPr>
        <w:t>ответа</w:t>
      </w:r>
      <w:r>
        <w:rPr>
          <w:spacing w:val="40"/>
          <w:sz w:val="23"/>
        </w:rPr>
        <w:t xml:space="preserve"> </w:t>
      </w:r>
      <w:r>
        <w:rPr>
          <w:sz w:val="23"/>
        </w:rPr>
        <w:t>на</w:t>
      </w:r>
      <w:r>
        <w:rPr>
          <w:spacing w:val="40"/>
          <w:sz w:val="23"/>
        </w:rPr>
        <w:t xml:space="preserve"> </w:t>
      </w:r>
      <w:r>
        <w:rPr>
          <w:sz w:val="23"/>
        </w:rPr>
        <w:t>природные</w:t>
      </w:r>
      <w:r>
        <w:rPr>
          <w:spacing w:val="40"/>
          <w:sz w:val="23"/>
        </w:rPr>
        <w:t xml:space="preserve"> </w:t>
      </w:r>
      <w:r>
        <w:rPr>
          <w:sz w:val="23"/>
        </w:rPr>
        <w:t>и</w:t>
      </w:r>
      <w:r>
        <w:rPr>
          <w:spacing w:val="40"/>
          <w:sz w:val="23"/>
        </w:rPr>
        <w:t xml:space="preserve"> </w:t>
      </w:r>
      <w:r>
        <w:rPr>
          <w:sz w:val="23"/>
        </w:rPr>
        <w:t>социальные</w:t>
      </w:r>
      <w:r>
        <w:rPr>
          <w:spacing w:val="40"/>
          <w:sz w:val="23"/>
        </w:rPr>
        <w:t xml:space="preserve"> </w:t>
      </w:r>
      <w:r>
        <w:rPr>
          <w:sz w:val="23"/>
        </w:rPr>
        <w:t>вызовы.</w:t>
      </w:r>
    </w:p>
    <w:p w:rsidR="00156445" w:rsidRDefault="005A47D0">
      <w:pPr>
        <w:pStyle w:val="a3"/>
        <w:spacing w:before="9" w:line="247" w:lineRule="auto"/>
        <w:ind w:right="1089"/>
      </w:pPr>
      <w:r>
        <w:t>В результате изучения истории на уровне основного общего образования у</w:t>
      </w:r>
      <w:r>
        <w:rPr>
          <w:spacing w:val="40"/>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before="5" w:line="247" w:lineRule="auto"/>
        <w:ind w:right="1125"/>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left="1722" w:right="2347" w:firstLine="0"/>
        <w:jc w:val="left"/>
      </w:pPr>
      <w:r>
        <w:t>систематизировать</w:t>
      </w:r>
      <w:r>
        <w:rPr>
          <w:spacing w:val="-5"/>
        </w:rPr>
        <w:t xml:space="preserve"> </w:t>
      </w:r>
      <w:r>
        <w:t>и</w:t>
      </w:r>
      <w:r>
        <w:rPr>
          <w:spacing w:val="-2"/>
        </w:rPr>
        <w:t xml:space="preserve"> </w:t>
      </w:r>
      <w:r>
        <w:t>обобщать</w:t>
      </w:r>
      <w:r>
        <w:rPr>
          <w:spacing w:val="-5"/>
        </w:rPr>
        <w:t xml:space="preserve"> </w:t>
      </w:r>
      <w:r>
        <w:t>исторические</w:t>
      </w:r>
      <w:r>
        <w:rPr>
          <w:spacing w:val="-6"/>
        </w:rPr>
        <w:t xml:space="preserve"> </w:t>
      </w:r>
      <w:r>
        <w:t>факты</w:t>
      </w:r>
      <w:r>
        <w:rPr>
          <w:spacing w:val="-4"/>
        </w:rPr>
        <w:t xml:space="preserve"> </w:t>
      </w:r>
      <w:r>
        <w:t>(в</w:t>
      </w:r>
      <w:r>
        <w:rPr>
          <w:spacing w:val="-4"/>
        </w:rPr>
        <w:t xml:space="preserve"> </w:t>
      </w:r>
      <w:r>
        <w:t>форме</w:t>
      </w:r>
      <w:r>
        <w:rPr>
          <w:spacing w:val="-5"/>
        </w:rPr>
        <w:t xml:space="preserve"> </w:t>
      </w:r>
      <w:r>
        <w:t>таблиц,</w:t>
      </w:r>
      <w:r>
        <w:rPr>
          <w:spacing w:val="-5"/>
        </w:rPr>
        <w:t xml:space="preserve"> </w:t>
      </w:r>
      <w:r>
        <w:t>схем); выявлять</w:t>
      </w:r>
      <w:r>
        <w:rPr>
          <w:spacing w:val="40"/>
        </w:rPr>
        <w:t xml:space="preserve"> </w:t>
      </w:r>
      <w:r>
        <w:t>характерные</w:t>
      </w:r>
      <w:r>
        <w:rPr>
          <w:spacing w:val="40"/>
        </w:rPr>
        <w:t xml:space="preserve"> </w:t>
      </w:r>
      <w:r>
        <w:t>признаки</w:t>
      </w:r>
      <w:r>
        <w:rPr>
          <w:spacing w:val="40"/>
        </w:rPr>
        <w:t xml:space="preserve"> </w:t>
      </w:r>
      <w:r>
        <w:t>исторических</w:t>
      </w:r>
      <w:r>
        <w:rPr>
          <w:spacing w:val="40"/>
        </w:rPr>
        <w:t xml:space="preserve"> </w:t>
      </w:r>
      <w:r>
        <w:t>явлений;</w:t>
      </w:r>
    </w:p>
    <w:p w:rsidR="00156445" w:rsidRDefault="005A47D0">
      <w:pPr>
        <w:pStyle w:val="a3"/>
        <w:spacing w:before="7" w:line="262" w:lineRule="exact"/>
        <w:ind w:left="1722" w:firstLine="0"/>
        <w:jc w:val="left"/>
      </w:pPr>
      <w:r>
        <w:t>раскрывать</w:t>
      </w:r>
      <w:r>
        <w:rPr>
          <w:spacing w:val="29"/>
        </w:rPr>
        <w:t xml:space="preserve"> </w:t>
      </w:r>
      <w:r>
        <w:t>причинно-следственные</w:t>
      </w:r>
      <w:r>
        <w:rPr>
          <w:spacing w:val="41"/>
        </w:rPr>
        <w:t xml:space="preserve"> </w:t>
      </w:r>
      <w:r>
        <w:t>связи</w:t>
      </w:r>
      <w:r>
        <w:rPr>
          <w:spacing w:val="43"/>
        </w:rPr>
        <w:t xml:space="preserve"> </w:t>
      </w:r>
      <w:r>
        <w:rPr>
          <w:spacing w:val="-2"/>
        </w:rPr>
        <w:t>событий;</w:t>
      </w:r>
    </w:p>
    <w:p w:rsidR="00156445" w:rsidRDefault="005A47D0">
      <w:pPr>
        <w:pStyle w:val="a3"/>
        <w:spacing w:line="252" w:lineRule="auto"/>
        <w:ind w:left="1722" w:right="1148" w:firstLine="0"/>
        <w:jc w:val="left"/>
      </w:pPr>
      <w:r>
        <w:t>сравнивать</w:t>
      </w:r>
      <w:r>
        <w:rPr>
          <w:spacing w:val="40"/>
        </w:rPr>
        <w:t xml:space="preserve"> </w:t>
      </w:r>
      <w:r>
        <w:t>события,</w:t>
      </w:r>
      <w:r>
        <w:rPr>
          <w:spacing w:val="40"/>
        </w:rPr>
        <w:t xml:space="preserve"> </w:t>
      </w:r>
      <w:r>
        <w:t>ситуации,</w:t>
      </w:r>
      <w:r>
        <w:rPr>
          <w:spacing w:val="40"/>
        </w:rPr>
        <w:t xml:space="preserve"> </w:t>
      </w:r>
      <w:r>
        <w:t>выявляя</w:t>
      </w:r>
      <w:r>
        <w:rPr>
          <w:spacing w:val="40"/>
        </w:rPr>
        <w:t xml:space="preserve"> </w:t>
      </w:r>
      <w:r>
        <w:t>общие</w:t>
      </w:r>
      <w:r>
        <w:rPr>
          <w:spacing w:val="40"/>
        </w:rPr>
        <w:t xml:space="preserve"> </w:t>
      </w:r>
      <w:r>
        <w:t>черты</w:t>
      </w:r>
      <w:r>
        <w:rPr>
          <w:spacing w:val="40"/>
        </w:rPr>
        <w:t xml:space="preserve"> </w:t>
      </w:r>
      <w:r>
        <w:t>и</w:t>
      </w:r>
      <w:r>
        <w:rPr>
          <w:spacing w:val="40"/>
        </w:rPr>
        <w:t xml:space="preserve"> </w:t>
      </w:r>
      <w:r>
        <w:t>различия;</w:t>
      </w:r>
      <w:r>
        <w:rPr>
          <w:spacing w:val="40"/>
        </w:rPr>
        <w:t xml:space="preserve"> </w:t>
      </w:r>
      <w:r>
        <w:t>формулировать</w:t>
      </w:r>
      <w:r>
        <w:rPr>
          <w:spacing w:val="40"/>
        </w:rPr>
        <w:t xml:space="preserve"> </w:t>
      </w:r>
      <w:r>
        <w:t>и обосновывать выводы.</w:t>
      </w:r>
    </w:p>
    <w:p w:rsidR="00156445" w:rsidRDefault="005A47D0">
      <w:pPr>
        <w:pStyle w:val="a3"/>
        <w:spacing w:before="4" w:line="244"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ind w:left="1722" w:firstLine="0"/>
        <w:jc w:val="left"/>
      </w:pPr>
      <w:r>
        <w:t>определять</w:t>
      </w:r>
      <w:r>
        <w:rPr>
          <w:spacing w:val="45"/>
        </w:rPr>
        <w:t xml:space="preserve"> </w:t>
      </w:r>
      <w:r>
        <w:t>познавательную</w:t>
      </w:r>
      <w:r>
        <w:rPr>
          <w:spacing w:val="47"/>
        </w:rPr>
        <w:t xml:space="preserve"> </w:t>
      </w:r>
      <w:r>
        <w:rPr>
          <w:spacing w:val="-2"/>
        </w:rPr>
        <w:t>задачу;</w:t>
      </w:r>
    </w:p>
    <w:p w:rsidR="00156445" w:rsidRDefault="005A47D0">
      <w:pPr>
        <w:pStyle w:val="a3"/>
        <w:tabs>
          <w:tab w:val="left" w:pos="4012"/>
          <w:tab w:val="left" w:pos="4502"/>
          <w:tab w:val="left" w:pos="6341"/>
          <w:tab w:val="left" w:pos="8108"/>
          <w:tab w:val="left" w:pos="9165"/>
        </w:tabs>
        <w:spacing w:before="9" w:line="247" w:lineRule="auto"/>
        <w:ind w:left="1722" w:right="1118" w:firstLine="0"/>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p>
    <w:p w:rsidR="00156445" w:rsidRDefault="005A47D0">
      <w:pPr>
        <w:pStyle w:val="a3"/>
        <w:spacing w:before="8"/>
        <w:ind w:firstLine="0"/>
        <w:jc w:val="left"/>
      </w:pPr>
      <w:r>
        <w:t>реконструкцию</w:t>
      </w:r>
      <w:r>
        <w:rPr>
          <w:spacing w:val="35"/>
        </w:rPr>
        <w:t xml:space="preserve"> </w:t>
      </w:r>
      <w:r>
        <w:t>исторических</w:t>
      </w:r>
      <w:r>
        <w:rPr>
          <w:spacing w:val="40"/>
        </w:rPr>
        <w:t xml:space="preserve"> </w:t>
      </w:r>
      <w:r>
        <w:rPr>
          <w:spacing w:val="-2"/>
        </w:rPr>
        <w:t>событий;</w:t>
      </w:r>
    </w:p>
    <w:p w:rsidR="00156445" w:rsidRDefault="005A47D0">
      <w:pPr>
        <w:pStyle w:val="a3"/>
        <w:spacing w:before="9"/>
        <w:ind w:left="1722" w:firstLine="0"/>
        <w:jc w:val="left"/>
      </w:pPr>
      <w:r>
        <w:t>соотносить</w:t>
      </w:r>
      <w:r>
        <w:rPr>
          <w:spacing w:val="39"/>
        </w:rPr>
        <w:t xml:space="preserve"> </w:t>
      </w:r>
      <w:r>
        <w:t>полученный</w:t>
      </w:r>
      <w:r>
        <w:rPr>
          <w:spacing w:val="43"/>
        </w:rPr>
        <w:t xml:space="preserve"> </w:t>
      </w:r>
      <w:r>
        <w:t>результат</w:t>
      </w:r>
      <w:r>
        <w:rPr>
          <w:spacing w:val="42"/>
        </w:rPr>
        <w:t xml:space="preserve"> </w:t>
      </w:r>
      <w:r>
        <w:t>с</w:t>
      </w:r>
      <w:r>
        <w:rPr>
          <w:spacing w:val="38"/>
        </w:rPr>
        <w:t xml:space="preserve"> </w:t>
      </w:r>
      <w:r>
        <w:t>имеющимся</w:t>
      </w:r>
      <w:r>
        <w:rPr>
          <w:spacing w:val="41"/>
        </w:rPr>
        <w:t xml:space="preserve"> </w:t>
      </w:r>
      <w:r>
        <w:rPr>
          <w:spacing w:val="-2"/>
        </w:rPr>
        <w:t>знанием;</w:t>
      </w:r>
    </w:p>
    <w:p w:rsidR="00156445" w:rsidRDefault="005A47D0">
      <w:pPr>
        <w:pStyle w:val="a3"/>
        <w:spacing w:before="9"/>
        <w:ind w:left="1722" w:firstLine="0"/>
        <w:jc w:val="left"/>
      </w:pPr>
      <w:r>
        <w:t>определять</w:t>
      </w:r>
      <w:r>
        <w:rPr>
          <w:spacing w:val="41"/>
        </w:rPr>
        <w:t xml:space="preserve"> </w:t>
      </w:r>
      <w:r>
        <w:t>новизну</w:t>
      </w:r>
      <w:r>
        <w:rPr>
          <w:spacing w:val="21"/>
        </w:rPr>
        <w:t xml:space="preserve"> </w:t>
      </w:r>
      <w:r>
        <w:t>и</w:t>
      </w:r>
      <w:r>
        <w:rPr>
          <w:spacing w:val="48"/>
        </w:rPr>
        <w:t xml:space="preserve"> </w:t>
      </w:r>
      <w:r>
        <w:t>обоснованность</w:t>
      </w:r>
      <w:r>
        <w:rPr>
          <w:spacing w:val="36"/>
        </w:rPr>
        <w:t xml:space="preserve"> </w:t>
      </w:r>
      <w:r>
        <w:t>полученного</w:t>
      </w:r>
      <w:r>
        <w:rPr>
          <w:spacing w:val="35"/>
        </w:rPr>
        <w:t xml:space="preserve"> </w:t>
      </w:r>
      <w:r>
        <w:rPr>
          <w:spacing w:val="-2"/>
        </w:rPr>
        <w:t>результата;</w:t>
      </w:r>
    </w:p>
    <w:p w:rsidR="00156445" w:rsidRDefault="005A47D0">
      <w:pPr>
        <w:pStyle w:val="a3"/>
        <w:spacing w:before="14" w:line="247" w:lineRule="auto"/>
        <w:ind w:right="1148"/>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40"/>
        </w:rPr>
        <w:t xml:space="preserve"> </w:t>
      </w:r>
      <w:r>
        <w:t>эссе, презентация,</w:t>
      </w:r>
      <w:r>
        <w:rPr>
          <w:spacing w:val="40"/>
        </w:rPr>
        <w:t xml:space="preserve"> </w:t>
      </w:r>
      <w:r>
        <w:t>реферат,</w:t>
      </w:r>
      <w:r>
        <w:rPr>
          <w:spacing w:val="40"/>
        </w:rPr>
        <w:t xml:space="preserve"> </w:t>
      </w:r>
      <w:r>
        <w:t>учебный</w:t>
      </w:r>
      <w:r>
        <w:rPr>
          <w:spacing w:val="40"/>
        </w:rPr>
        <w:t xml:space="preserve"> </w:t>
      </w:r>
      <w:r>
        <w:t>проект и</w:t>
      </w:r>
      <w:r>
        <w:rPr>
          <w:spacing w:val="40"/>
        </w:rPr>
        <w:t xml:space="preserve"> </w:t>
      </w:r>
      <w:r>
        <w:t>другие).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2" w:line="249" w:lineRule="auto"/>
        <w:ind w:right="1095"/>
      </w:pPr>
      <w:r>
        <w:t>осуществлять</w:t>
      </w:r>
      <w:r>
        <w:rPr>
          <w:spacing w:val="40"/>
        </w:rPr>
        <w:t xml:space="preserve"> </w:t>
      </w:r>
      <w:r>
        <w:t>анализ</w:t>
      </w:r>
      <w:r>
        <w:rPr>
          <w:spacing w:val="40"/>
        </w:rPr>
        <w:t xml:space="preserve"> </w:t>
      </w:r>
      <w:r>
        <w:t>учебной</w:t>
      </w:r>
      <w:r>
        <w:rPr>
          <w:spacing w:val="40"/>
        </w:rPr>
        <w:t xml:space="preserve"> </w:t>
      </w:r>
      <w:r>
        <w:t>и</w:t>
      </w:r>
      <w:r>
        <w:rPr>
          <w:spacing w:val="40"/>
        </w:rPr>
        <w:t xml:space="preserve"> </w:t>
      </w:r>
      <w:r>
        <w:t>внеучебной</w:t>
      </w:r>
      <w:r>
        <w:rPr>
          <w:spacing w:val="40"/>
        </w:rPr>
        <w:t xml:space="preserve"> </w:t>
      </w:r>
      <w:r>
        <w:t>исторической</w:t>
      </w:r>
      <w:r>
        <w:rPr>
          <w:spacing w:val="40"/>
        </w:rPr>
        <w:t xml:space="preserve"> </w:t>
      </w:r>
      <w:r>
        <w:t>информации</w:t>
      </w:r>
      <w:r>
        <w:rPr>
          <w:spacing w:val="40"/>
        </w:rPr>
        <w:t xml:space="preserve"> </w:t>
      </w:r>
      <w:r>
        <w:t>(учебник, тексты</w:t>
      </w:r>
      <w:r>
        <w:rPr>
          <w:spacing w:val="40"/>
        </w:rPr>
        <w:t xml:space="preserve"> </w:t>
      </w:r>
      <w:r>
        <w:t>исторических</w:t>
      </w:r>
      <w:r>
        <w:rPr>
          <w:spacing w:val="40"/>
        </w:rPr>
        <w:t xml:space="preserve"> </w:t>
      </w:r>
      <w:r>
        <w:t>источников,</w:t>
      </w:r>
      <w:r>
        <w:rPr>
          <w:spacing w:val="40"/>
        </w:rPr>
        <w:t xml:space="preserve"> </w:t>
      </w:r>
      <w:r>
        <w:t>научно-популярная</w:t>
      </w:r>
      <w:r>
        <w:rPr>
          <w:spacing w:val="40"/>
        </w:rPr>
        <w:t xml:space="preserve"> </w:t>
      </w:r>
      <w:r>
        <w:t>литература,</w:t>
      </w:r>
      <w:r>
        <w:rPr>
          <w:spacing w:val="40"/>
        </w:rPr>
        <w:t xml:space="preserve"> </w:t>
      </w:r>
      <w:r>
        <w:t>интернет-ресурсы</w:t>
      </w:r>
      <w:r>
        <w:rPr>
          <w:spacing w:val="40"/>
        </w:rPr>
        <w:t xml:space="preserve"> </w:t>
      </w:r>
      <w:r>
        <w:t>и</w:t>
      </w:r>
      <w:r>
        <w:rPr>
          <w:spacing w:val="80"/>
        </w:rPr>
        <w:t xml:space="preserve"> </w:t>
      </w:r>
      <w:r>
        <w:t>другие) ‒</w:t>
      </w:r>
      <w:r>
        <w:rPr>
          <w:spacing w:val="40"/>
        </w:rPr>
        <w:t xml:space="preserve"> </w:t>
      </w:r>
      <w:r>
        <w:t>извлекать</w:t>
      </w:r>
      <w:r>
        <w:rPr>
          <w:spacing w:val="40"/>
        </w:rPr>
        <w:t xml:space="preserve"> </w:t>
      </w:r>
      <w:r>
        <w:t>информацию</w:t>
      </w:r>
      <w:r>
        <w:rPr>
          <w:spacing w:val="40"/>
        </w:rPr>
        <w:t xml:space="preserve"> </w:t>
      </w:r>
      <w:r>
        <w:t>из источника;</w:t>
      </w:r>
    </w:p>
    <w:p w:rsidR="00156445" w:rsidRDefault="005A47D0">
      <w:pPr>
        <w:pStyle w:val="a3"/>
        <w:spacing w:before="11" w:line="264" w:lineRule="exact"/>
        <w:ind w:left="1722" w:firstLine="0"/>
      </w:pPr>
      <w:r>
        <w:t>различать</w:t>
      </w:r>
      <w:r>
        <w:rPr>
          <w:spacing w:val="37"/>
        </w:rPr>
        <w:t xml:space="preserve"> </w:t>
      </w:r>
      <w:r>
        <w:t>виды</w:t>
      </w:r>
      <w:r>
        <w:rPr>
          <w:spacing w:val="24"/>
        </w:rPr>
        <w:t xml:space="preserve"> </w:t>
      </w:r>
      <w:r>
        <w:t>источников</w:t>
      </w:r>
      <w:r>
        <w:rPr>
          <w:spacing w:val="37"/>
        </w:rPr>
        <w:t xml:space="preserve"> </w:t>
      </w:r>
      <w:r>
        <w:t>исторической</w:t>
      </w:r>
      <w:r>
        <w:rPr>
          <w:spacing w:val="36"/>
        </w:rPr>
        <w:t xml:space="preserve"> </w:t>
      </w:r>
      <w:r>
        <w:rPr>
          <w:spacing w:val="-2"/>
        </w:rPr>
        <w:t>информации;</w:t>
      </w:r>
    </w:p>
    <w:p w:rsidR="00156445" w:rsidRDefault="005A47D0">
      <w:pPr>
        <w:pStyle w:val="a3"/>
        <w:spacing w:line="247" w:lineRule="auto"/>
        <w:ind w:right="1148"/>
        <w:jc w:val="left"/>
      </w:pPr>
      <w:r>
        <w:t>высказывать</w:t>
      </w:r>
      <w:r>
        <w:rPr>
          <w:spacing w:val="40"/>
        </w:rPr>
        <w:t xml:space="preserve"> </w:t>
      </w:r>
      <w:r>
        <w:t>суждение</w:t>
      </w:r>
      <w:r>
        <w:rPr>
          <w:spacing w:val="40"/>
        </w:rPr>
        <w:t xml:space="preserve"> </w:t>
      </w:r>
      <w:r>
        <w:t>о</w:t>
      </w:r>
      <w:r>
        <w:rPr>
          <w:spacing w:val="40"/>
        </w:rPr>
        <w:t xml:space="preserve"> </w:t>
      </w:r>
      <w:r>
        <w:t>достоверности</w:t>
      </w:r>
      <w:r>
        <w:rPr>
          <w:spacing w:val="40"/>
        </w:rPr>
        <w:t xml:space="preserve"> </w:t>
      </w:r>
      <w:r>
        <w:t>и</w:t>
      </w:r>
      <w:r>
        <w:rPr>
          <w:spacing w:val="40"/>
        </w:rPr>
        <w:t xml:space="preserve"> </w:t>
      </w:r>
      <w:r>
        <w:t>значении</w:t>
      </w:r>
      <w:r>
        <w:rPr>
          <w:spacing w:val="40"/>
        </w:rPr>
        <w:t xml:space="preserve"> </w:t>
      </w:r>
      <w:r>
        <w:t>информации</w:t>
      </w:r>
      <w:r>
        <w:rPr>
          <w:spacing w:val="40"/>
        </w:rPr>
        <w:t xml:space="preserve"> </w:t>
      </w:r>
      <w:r>
        <w:t>источника</w:t>
      </w:r>
      <w:r>
        <w:rPr>
          <w:spacing w:val="40"/>
        </w:rPr>
        <w:t xml:space="preserve"> </w:t>
      </w:r>
      <w:r>
        <w:t>(по критериям,</w:t>
      </w:r>
      <w:r>
        <w:rPr>
          <w:spacing w:val="40"/>
        </w:rPr>
        <w:t xml:space="preserve"> </w:t>
      </w:r>
      <w:r>
        <w:t>предложенным</w:t>
      </w:r>
      <w:r>
        <w:rPr>
          <w:spacing w:val="40"/>
        </w:rPr>
        <w:t xml:space="preserve"> </w:t>
      </w:r>
      <w:r>
        <w:t>учителем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before="11" w:line="244" w:lineRule="auto"/>
        <w:jc w:val="left"/>
      </w:pPr>
      <w:r>
        <w:t>У</w:t>
      </w:r>
      <w:r>
        <w:rPr>
          <w:spacing w:val="80"/>
        </w:rPr>
        <w:t xml:space="preserve"> </w:t>
      </w:r>
      <w:r>
        <w:t>обучающегося</w:t>
      </w:r>
      <w:r>
        <w:rPr>
          <w:spacing w:val="40"/>
        </w:rPr>
        <w:t xml:space="preserve"> </w:t>
      </w:r>
      <w:r>
        <w:t>будут</w:t>
      </w:r>
      <w:r>
        <w:rPr>
          <w:spacing w:val="77"/>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77"/>
        </w:rPr>
        <w:t xml:space="preserve"> </w:t>
      </w:r>
      <w:r>
        <w:t>как</w:t>
      </w:r>
      <w:r>
        <w:rPr>
          <w:spacing w:val="40"/>
        </w:rPr>
        <w:t xml:space="preserve"> </w:t>
      </w:r>
      <w:r>
        <w:t>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292"/>
          <w:tab w:val="left" w:pos="4795"/>
          <w:tab w:val="left" w:pos="6649"/>
          <w:tab w:val="left" w:pos="7522"/>
          <w:tab w:val="left" w:pos="7849"/>
          <w:tab w:val="left" w:pos="9477"/>
        </w:tabs>
        <w:spacing w:before="8" w:line="247" w:lineRule="auto"/>
        <w:ind w:right="1152"/>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156445" w:rsidRDefault="005A47D0">
      <w:pPr>
        <w:pStyle w:val="a3"/>
        <w:spacing w:before="3" w:line="252" w:lineRule="auto"/>
        <w:ind w:right="1148"/>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раскрывать</w:t>
      </w:r>
      <w:r>
        <w:rPr>
          <w:spacing w:val="40"/>
        </w:rPr>
        <w:t xml:space="preserve"> </w:t>
      </w:r>
      <w:r>
        <w:t>различие</w:t>
      </w:r>
      <w:r>
        <w:rPr>
          <w:spacing w:val="40"/>
        </w:rPr>
        <w:t xml:space="preserve"> </w:t>
      </w:r>
      <w:r>
        <w:t>и</w:t>
      </w:r>
      <w:r>
        <w:rPr>
          <w:spacing w:val="80"/>
        </w:rPr>
        <w:t xml:space="preserve"> </w:t>
      </w:r>
      <w:r>
        <w:t>сходство высказываемых оценок;</w:t>
      </w:r>
    </w:p>
    <w:p w:rsidR="00156445" w:rsidRDefault="005A47D0">
      <w:pPr>
        <w:pStyle w:val="a3"/>
        <w:spacing w:before="6"/>
        <w:ind w:left="1722" w:firstLine="0"/>
        <w:jc w:val="left"/>
      </w:pPr>
      <w:r>
        <w:t>выражать</w:t>
      </w:r>
      <w:r>
        <w:rPr>
          <w:spacing w:val="24"/>
        </w:rPr>
        <w:t xml:space="preserve"> </w:t>
      </w:r>
      <w:r>
        <w:t>и</w:t>
      </w:r>
      <w:r>
        <w:rPr>
          <w:spacing w:val="33"/>
        </w:rPr>
        <w:t xml:space="preserve"> </w:t>
      </w:r>
      <w:r>
        <w:t>аргументировать</w:t>
      </w:r>
      <w:r>
        <w:rPr>
          <w:spacing w:val="42"/>
        </w:rPr>
        <w:t xml:space="preserve"> </w:t>
      </w:r>
      <w:r>
        <w:t>свою</w:t>
      </w:r>
      <w:r>
        <w:rPr>
          <w:spacing w:val="40"/>
        </w:rPr>
        <w:t xml:space="preserve"> </w:t>
      </w:r>
      <w:r>
        <w:t>точку</w:t>
      </w:r>
      <w:r>
        <w:rPr>
          <w:spacing w:val="16"/>
        </w:rPr>
        <w:t xml:space="preserve"> </w:t>
      </w:r>
      <w:r>
        <w:t>зрения</w:t>
      </w:r>
      <w:r>
        <w:rPr>
          <w:spacing w:val="19"/>
        </w:rPr>
        <w:t xml:space="preserve"> </w:t>
      </w:r>
      <w:r>
        <w:t>в</w:t>
      </w:r>
      <w:r>
        <w:rPr>
          <w:spacing w:val="45"/>
        </w:rPr>
        <w:t xml:space="preserve"> </w:t>
      </w:r>
      <w:r>
        <w:t>устном</w:t>
      </w:r>
      <w:r>
        <w:rPr>
          <w:spacing w:val="24"/>
        </w:rPr>
        <w:t xml:space="preserve"> </w:t>
      </w:r>
      <w:r>
        <w:t>высказывании,</w:t>
      </w:r>
      <w:r>
        <w:rPr>
          <w:spacing w:val="20"/>
        </w:rPr>
        <w:t xml:space="preserve"> </w:t>
      </w:r>
      <w:r>
        <w:rPr>
          <w:spacing w:val="-2"/>
        </w:rPr>
        <w:t>письменном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5"/>
        <w:ind w:firstLine="0"/>
        <w:jc w:val="left"/>
      </w:pPr>
      <w:r>
        <w:rPr>
          <w:spacing w:val="-2"/>
        </w:rPr>
        <w:t>тексте;</w:t>
      </w:r>
    </w:p>
    <w:p w:rsidR="00156445" w:rsidRDefault="005A47D0">
      <w:pPr>
        <w:spacing w:before="19"/>
        <w:rPr>
          <w:sz w:val="23"/>
        </w:rPr>
      </w:pPr>
      <w:r>
        <w:br w:type="column"/>
      </w:r>
    </w:p>
    <w:p w:rsidR="00156445" w:rsidRDefault="005A47D0">
      <w:pPr>
        <w:pStyle w:val="a3"/>
        <w:ind w:left="0" w:firstLine="0"/>
        <w:jc w:val="left"/>
      </w:pPr>
      <w:r>
        <w:t>публично</w:t>
      </w:r>
      <w:r>
        <w:rPr>
          <w:spacing w:val="34"/>
        </w:rPr>
        <w:t xml:space="preserve"> </w:t>
      </w:r>
      <w:r>
        <w:t>представлять</w:t>
      </w:r>
      <w:r>
        <w:rPr>
          <w:spacing w:val="46"/>
        </w:rPr>
        <w:t xml:space="preserve"> </w:t>
      </w:r>
      <w:r>
        <w:t>результаты</w:t>
      </w:r>
      <w:r>
        <w:rPr>
          <w:spacing w:val="30"/>
        </w:rPr>
        <w:t xml:space="preserve"> </w:t>
      </w:r>
      <w:r>
        <w:t>выполненного</w:t>
      </w:r>
      <w:r>
        <w:rPr>
          <w:spacing w:val="41"/>
        </w:rPr>
        <w:t xml:space="preserve"> </w:t>
      </w:r>
      <w:r>
        <w:t>исследования,</w:t>
      </w:r>
      <w:r>
        <w:rPr>
          <w:spacing w:val="32"/>
        </w:rPr>
        <w:t xml:space="preserve"> </w:t>
      </w:r>
      <w:r>
        <w:rPr>
          <w:spacing w:val="-2"/>
        </w:rPr>
        <w:t>проекта;</w:t>
      </w:r>
    </w:p>
    <w:p w:rsidR="00156445" w:rsidRDefault="005A47D0">
      <w:pPr>
        <w:pStyle w:val="a3"/>
        <w:tabs>
          <w:tab w:val="left" w:pos="1243"/>
          <w:tab w:val="left" w:pos="1617"/>
          <w:tab w:val="left" w:pos="2943"/>
          <w:tab w:val="left" w:pos="4014"/>
          <w:tab w:val="left" w:pos="5959"/>
          <w:tab w:val="left" w:pos="7836"/>
          <w:tab w:val="left" w:pos="8196"/>
        </w:tabs>
        <w:spacing w:before="9"/>
        <w:ind w:left="0" w:firstLine="0"/>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школе</w:t>
      </w:r>
    </w:p>
    <w:p w:rsidR="00156445" w:rsidRDefault="00156445">
      <w:pPr>
        <w:sectPr w:rsidR="00156445">
          <w:type w:val="continuous"/>
          <w:pgSz w:w="11910" w:h="16850"/>
          <w:pgMar w:top="1260" w:right="200" w:bottom="280" w:left="40" w:header="1179" w:footer="0" w:gutter="0"/>
          <w:cols w:num="2" w:space="720" w:equalWidth="0">
            <w:col w:w="1722" w:space="0"/>
            <w:col w:w="9948"/>
          </w:cols>
        </w:sectPr>
      </w:pPr>
    </w:p>
    <w:p w:rsidR="00156445" w:rsidRDefault="005A47D0">
      <w:pPr>
        <w:pStyle w:val="a3"/>
        <w:spacing w:before="4"/>
        <w:ind w:firstLine="0"/>
      </w:pPr>
      <w:r>
        <w:t>и</w:t>
      </w:r>
      <w:r>
        <w:rPr>
          <w:spacing w:val="26"/>
        </w:rPr>
        <w:t xml:space="preserve"> </w:t>
      </w:r>
      <w:r>
        <w:t>социальном</w:t>
      </w:r>
      <w:r>
        <w:rPr>
          <w:spacing w:val="38"/>
        </w:rPr>
        <w:t xml:space="preserve"> </w:t>
      </w:r>
      <w:r>
        <w:rPr>
          <w:spacing w:val="-2"/>
        </w:rPr>
        <w:t>окружении.</w:t>
      </w:r>
    </w:p>
    <w:p w:rsidR="00156445" w:rsidRDefault="005A47D0">
      <w:pPr>
        <w:pStyle w:val="a3"/>
        <w:spacing w:before="19" w:line="247" w:lineRule="auto"/>
        <w:ind w:left="1722" w:right="1182" w:firstLine="0"/>
      </w:pPr>
      <w:r>
        <w:t>У обучающегося будут сформированы следующие умения совместной деятельности: осознавать</w:t>
      </w:r>
      <w:r>
        <w:rPr>
          <w:spacing w:val="8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работы</w:t>
      </w:r>
      <w:r>
        <w:rPr>
          <w:spacing w:val="80"/>
        </w:rPr>
        <w:t xml:space="preserve"> </w:t>
      </w:r>
      <w:r>
        <w:t>как</w:t>
      </w:r>
    </w:p>
    <w:p w:rsidR="00156445" w:rsidRDefault="005A47D0">
      <w:pPr>
        <w:pStyle w:val="a3"/>
        <w:spacing w:before="8"/>
        <w:ind w:firstLine="0"/>
      </w:pPr>
      <w:r>
        <w:t>эффективного</w:t>
      </w:r>
      <w:r>
        <w:rPr>
          <w:spacing w:val="40"/>
        </w:rPr>
        <w:t xml:space="preserve"> </w:t>
      </w:r>
      <w:r>
        <w:t>средства</w:t>
      </w:r>
      <w:r>
        <w:rPr>
          <w:spacing w:val="34"/>
        </w:rPr>
        <w:t xml:space="preserve"> </w:t>
      </w:r>
      <w:r>
        <w:t>достижения</w:t>
      </w:r>
      <w:r>
        <w:rPr>
          <w:spacing w:val="27"/>
        </w:rPr>
        <w:t xml:space="preserve"> </w:t>
      </w:r>
      <w:r>
        <w:t>поставленных</w:t>
      </w:r>
      <w:r>
        <w:rPr>
          <w:spacing w:val="24"/>
        </w:rPr>
        <w:t xml:space="preserve"> </w:t>
      </w:r>
      <w:r>
        <w:rPr>
          <w:spacing w:val="-2"/>
        </w:rPr>
        <w:t>целей;</w:t>
      </w:r>
    </w:p>
    <w:p w:rsidR="00156445" w:rsidRDefault="005A47D0">
      <w:pPr>
        <w:pStyle w:val="a3"/>
        <w:spacing w:before="9" w:line="247" w:lineRule="auto"/>
        <w:ind w:right="1127"/>
      </w:pPr>
      <w:r>
        <w:t>планировать и осуществлять совместную работу, коллективные учебные проекты по истории, в</w:t>
      </w:r>
      <w:r>
        <w:rPr>
          <w:spacing w:val="40"/>
        </w:rPr>
        <w:t xml:space="preserve"> </w:t>
      </w:r>
      <w:r>
        <w:t>том</w:t>
      </w:r>
      <w:r>
        <w:rPr>
          <w:spacing w:val="40"/>
        </w:rPr>
        <w:t xml:space="preserve"> </w:t>
      </w:r>
      <w:r>
        <w:t>числе</w:t>
      </w:r>
      <w:r>
        <w:rPr>
          <w:spacing w:val="40"/>
        </w:rPr>
        <w:t xml:space="preserve"> </w:t>
      </w:r>
      <w:r>
        <w:t>‒</w:t>
      </w:r>
      <w:r>
        <w:rPr>
          <w:spacing w:val="40"/>
        </w:rPr>
        <w:t xml:space="preserve"> </w:t>
      </w:r>
      <w:r>
        <w:t>на</w:t>
      </w:r>
      <w:r>
        <w:rPr>
          <w:spacing w:val="40"/>
        </w:rPr>
        <w:t xml:space="preserve"> </w:t>
      </w:r>
      <w:r>
        <w:t>региональном</w:t>
      </w:r>
      <w:r>
        <w:rPr>
          <w:spacing w:val="40"/>
        </w:rPr>
        <w:t xml:space="preserve"> </w:t>
      </w:r>
      <w:r>
        <w:t>материале;</w:t>
      </w:r>
    </w:p>
    <w:p w:rsidR="00156445" w:rsidRDefault="005A47D0">
      <w:pPr>
        <w:pStyle w:val="a3"/>
        <w:spacing w:before="2" w:line="252" w:lineRule="auto"/>
        <w:ind w:right="1111"/>
      </w:pPr>
      <w:r>
        <w:t>определять</w:t>
      </w:r>
      <w:r>
        <w:rPr>
          <w:spacing w:val="53"/>
        </w:rPr>
        <w:t xml:space="preserve">  </w:t>
      </w:r>
      <w:r>
        <w:t>свое</w:t>
      </w:r>
      <w:r>
        <w:rPr>
          <w:spacing w:val="55"/>
        </w:rPr>
        <w:t xml:space="preserve">  </w:t>
      </w:r>
      <w:r>
        <w:t>участие</w:t>
      </w:r>
      <w:r>
        <w:rPr>
          <w:spacing w:val="52"/>
        </w:rPr>
        <w:t xml:space="preserve">  </w:t>
      </w:r>
      <w:r>
        <w:t>в</w:t>
      </w:r>
      <w:r>
        <w:rPr>
          <w:spacing w:val="55"/>
        </w:rPr>
        <w:t xml:space="preserve">  </w:t>
      </w:r>
      <w:r>
        <w:t>общей</w:t>
      </w:r>
      <w:r>
        <w:rPr>
          <w:spacing w:val="54"/>
        </w:rPr>
        <w:t xml:space="preserve">  </w:t>
      </w:r>
      <w:r>
        <w:t>работе</w:t>
      </w:r>
      <w:r>
        <w:rPr>
          <w:spacing w:val="52"/>
        </w:rPr>
        <w:t xml:space="preserve">  </w:t>
      </w:r>
      <w:r>
        <w:t>и</w:t>
      </w:r>
      <w:r>
        <w:rPr>
          <w:spacing w:val="80"/>
        </w:rPr>
        <w:t xml:space="preserve">  </w:t>
      </w:r>
      <w:r>
        <w:t>координировать</w:t>
      </w:r>
      <w:r>
        <w:rPr>
          <w:spacing w:val="53"/>
        </w:rPr>
        <w:t xml:space="preserve">  </w:t>
      </w:r>
      <w:r>
        <w:t>свои</w:t>
      </w:r>
      <w:r>
        <w:rPr>
          <w:spacing w:val="54"/>
        </w:rPr>
        <w:t xml:space="preserve">  </w:t>
      </w:r>
      <w:r>
        <w:t xml:space="preserve">действия </w:t>
      </w:r>
      <w:r>
        <w:rPr>
          <w:position w:val="1"/>
        </w:rPr>
        <w:t xml:space="preserve">с другими членами </w:t>
      </w:r>
      <w:r>
        <w:t>команды.</w:t>
      </w:r>
    </w:p>
    <w:p w:rsidR="00156445" w:rsidRDefault="005A47D0">
      <w:pPr>
        <w:pStyle w:val="a3"/>
        <w:spacing w:before="1" w:line="256" w:lineRule="auto"/>
        <w:ind w:right="1092"/>
      </w:pPr>
      <w:r>
        <w:t>У обучающегося будут сформированы следующие умения в части регулятивных универсальных учебных действий:</w:t>
      </w:r>
    </w:p>
    <w:p w:rsidR="00156445" w:rsidRDefault="005A47D0">
      <w:pPr>
        <w:pStyle w:val="a3"/>
        <w:spacing w:line="252" w:lineRule="auto"/>
        <w:ind w:right="1099"/>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w:t>
      </w:r>
      <w:r>
        <w:rPr>
          <w:spacing w:val="80"/>
        </w:rPr>
        <w:t xml:space="preserve">   </w:t>
      </w:r>
      <w:r>
        <w:t>проблемы,</w:t>
      </w:r>
      <w:r>
        <w:rPr>
          <w:spacing w:val="80"/>
        </w:rPr>
        <w:t xml:space="preserve">   </w:t>
      </w:r>
      <w:r>
        <w:t>требующей</w:t>
      </w:r>
      <w:r>
        <w:rPr>
          <w:spacing w:val="80"/>
        </w:rPr>
        <w:t xml:space="preserve">   </w:t>
      </w:r>
      <w:r>
        <w:t>решения;</w:t>
      </w:r>
      <w:r>
        <w:rPr>
          <w:spacing w:val="80"/>
          <w:w w:val="150"/>
        </w:rPr>
        <w:t xml:space="preserve">   </w:t>
      </w:r>
      <w:r>
        <w:t>составление</w:t>
      </w:r>
      <w:r>
        <w:rPr>
          <w:spacing w:val="80"/>
        </w:rPr>
        <w:t xml:space="preserve">   </w:t>
      </w:r>
      <w:r>
        <w:t>плана</w:t>
      </w:r>
      <w:r>
        <w:rPr>
          <w:spacing w:val="80"/>
        </w:rPr>
        <w:t xml:space="preserve">   </w:t>
      </w:r>
      <w:r>
        <w:t>действий и определение способа решения);</w:t>
      </w:r>
    </w:p>
    <w:p w:rsidR="00156445" w:rsidRDefault="005A47D0">
      <w:pPr>
        <w:pStyle w:val="a3"/>
        <w:spacing w:line="252" w:lineRule="auto"/>
        <w:ind w:right="1120"/>
      </w:pPr>
      <w:r>
        <w:t>владеть</w:t>
      </w:r>
      <w:r>
        <w:rPr>
          <w:spacing w:val="64"/>
        </w:rPr>
        <w:t xml:space="preserve">  </w:t>
      </w:r>
      <w:r>
        <w:t>приёмами</w:t>
      </w:r>
      <w:r>
        <w:rPr>
          <w:spacing w:val="67"/>
        </w:rPr>
        <w:t xml:space="preserve">  </w:t>
      </w:r>
      <w:r>
        <w:t>самоконтроля</w:t>
      </w:r>
      <w:r>
        <w:rPr>
          <w:spacing w:val="64"/>
        </w:rPr>
        <w:t xml:space="preserve">  </w:t>
      </w:r>
      <w:r>
        <w:t>‒</w:t>
      </w:r>
      <w:r>
        <w:rPr>
          <w:spacing w:val="73"/>
          <w:w w:val="150"/>
        </w:rPr>
        <w:t xml:space="preserve">  </w:t>
      </w:r>
      <w:r>
        <w:t>осуществление</w:t>
      </w:r>
      <w:r>
        <w:rPr>
          <w:spacing w:val="74"/>
          <w:w w:val="150"/>
        </w:rPr>
        <w:t xml:space="preserve">  </w:t>
      </w:r>
      <w:r>
        <w:t>самоконтроля,</w:t>
      </w:r>
      <w:r>
        <w:rPr>
          <w:spacing w:val="64"/>
        </w:rPr>
        <w:t xml:space="preserve">  </w:t>
      </w:r>
      <w:r>
        <w:t>рефлексии и самооценки полученных результатов;</w:t>
      </w:r>
    </w:p>
    <w:p w:rsidR="00156445" w:rsidRDefault="005A47D0">
      <w:pPr>
        <w:pStyle w:val="a3"/>
        <w:spacing w:line="244" w:lineRule="auto"/>
        <w:ind w:right="1096"/>
      </w:pPr>
      <w:r>
        <w:t xml:space="preserve">вносить коррективы в свою работу с учётом установленных ошибок, возникших </w:t>
      </w:r>
      <w:r>
        <w:rPr>
          <w:spacing w:val="-2"/>
        </w:rPr>
        <w:t>трудностей.</w:t>
      </w:r>
    </w:p>
    <w:p w:rsidR="00156445" w:rsidRDefault="005A47D0">
      <w:pPr>
        <w:pStyle w:val="a3"/>
        <w:spacing w:line="256" w:lineRule="auto"/>
        <w:ind w:right="1121"/>
      </w:pPr>
      <w:r>
        <w:t>У обучающегося будут сформированы следующие умения в сфере эмоционального интеллекта, понимания себя и других:</w:t>
      </w:r>
    </w:p>
    <w:p w:rsidR="00156445" w:rsidRDefault="005A47D0">
      <w:pPr>
        <w:pStyle w:val="a3"/>
        <w:spacing w:line="247" w:lineRule="auto"/>
        <w:ind w:right="1115"/>
      </w:pPr>
      <w:r>
        <w:t>выявлять на примерах исторических ситуаций роль эмоций в отношениях между</w:t>
      </w:r>
      <w:r>
        <w:rPr>
          <w:spacing w:val="40"/>
        </w:rPr>
        <w:t xml:space="preserve"> </w:t>
      </w:r>
      <w:r>
        <w:rPr>
          <w:spacing w:val="-2"/>
        </w:rPr>
        <w:t>людьми;</w:t>
      </w:r>
    </w:p>
    <w:p w:rsidR="00156445" w:rsidRDefault="005A47D0">
      <w:pPr>
        <w:pStyle w:val="a3"/>
        <w:spacing w:line="249" w:lineRule="auto"/>
        <w:ind w:right="1100"/>
      </w:pPr>
      <w:r>
        <w:t>ставить</w:t>
      </w:r>
      <w:r>
        <w:rPr>
          <w:spacing w:val="80"/>
        </w:rPr>
        <w:t xml:space="preserve"> </w:t>
      </w:r>
      <w:r>
        <w:t>себя</w:t>
      </w:r>
      <w:r>
        <w:rPr>
          <w:spacing w:val="8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w:t>
      </w:r>
      <w:r>
        <w:rPr>
          <w:spacing w:val="40"/>
        </w:rPr>
        <w:t xml:space="preserve"> </w:t>
      </w:r>
      <w:r>
        <w:t>исторических</w:t>
      </w:r>
      <w:r>
        <w:rPr>
          <w:spacing w:val="40"/>
        </w:rPr>
        <w:t xml:space="preserve"> </w:t>
      </w:r>
      <w:r>
        <w:t>ситуациях</w:t>
      </w:r>
      <w:r>
        <w:rPr>
          <w:spacing w:val="40"/>
        </w:rPr>
        <w:t xml:space="preserve"> </w:t>
      </w:r>
      <w:r>
        <w:t>и</w:t>
      </w:r>
      <w:r>
        <w:rPr>
          <w:spacing w:val="40"/>
        </w:rPr>
        <w:t xml:space="preserve"> </w:t>
      </w:r>
      <w:r>
        <w:t>окружающей</w:t>
      </w:r>
      <w:r>
        <w:rPr>
          <w:spacing w:val="40"/>
        </w:rPr>
        <w:t xml:space="preserve"> </w:t>
      </w:r>
      <w:r>
        <w:t>действительности);</w:t>
      </w:r>
    </w:p>
    <w:p w:rsidR="00156445" w:rsidRDefault="005A47D0">
      <w:pPr>
        <w:pStyle w:val="a3"/>
        <w:spacing w:line="252" w:lineRule="auto"/>
        <w:ind w:right="1101"/>
      </w:pPr>
      <w:r>
        <w:t>регулировать способ выражения своих эмоций с учётом позиций и мнений других участников общения.</w:t>
      </w:r>
    </w:p>
    <w:p w:rsidR="00156445" w:rsidRDefault="005A47D0">
      <w:pPr>
        <w:pStyle w:val="a3"/>
        <w:spacing w:line="247" w:lineRule="auto"/>
        <w:ind w:right="1106"/>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истории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 должны</w:t>
      </w:r>
      <w:r>
        <w:rPr>
          <w:spacing w:val="40"/>
        </w:rPr>
        <w:t xml:space="preserve"> </w:t>
      </w:r>
      <w:r>
        <w:t>обеспечивать:</w:t>
      </w:r>
    </w:p>
    <w:p w:rsidR="00156445" w:rsidRDefault="005A47D0">
      <w:pPr>
        <w:pStyle w:val="a5"/>
        <w:numPr>
          <w:ilvl w:val="0"/>
          <w:numId w:val="93"/>
        </w:numPr>
        <w:tabs>
          <w:tab w:val="left" w:pos="1985"/>
        </w:tabs>
        <w:spacing w:line="249" w:lineRule="auto"/>
        <w:ind w:right="1107" w:firstLine="706"/>
        <w:jc w:val="both"/>
        <w:rPr>
          <w:sz w:val="23"/>
        </w:rPr>
      </w:pPr>
      <w:r>
        <w:rPr>
          <w:sz w:val="23"/>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80"/>
          <w:sz w:val="23"/>
        </w:rPr>
        <w:t xml:space="preserve"> </w:t>
      </w:r>
      <w:r>
        <w:rPr>
          <w:sz w:val="23"/>
        </w:rPr>
        <w:t>региональной</w:t>
      </w:r>
      <w:r>
        <w:rPr>
          <w:spacing w:val="70"/>
          <w:w w:val="150"/>
          <w:sz w:val="23"/>
        </w:rPr>
        <w:t xml:space="preserve">   </w:t>
      </w:r>
      <w:r>
        <w:rPr>
          <w:sz w:val="23"/>
        </w:rPr>
        <w:t>и</w:t>
      </w:r>
      <w:r>
        <w:rPr>
          <w:spacing w:val="75"/>
          <w:sz w:val="23"/>
        </w:rPr>
        <w:t xml:space="preserve">    </w:t>
      </w:r>
      <w:r>
        <w:rPr>
          <w:sz w:val="23"/>
        </w:rPr>
        <w:t>мировой</w:t>
      </w:r>
      <w:r>
        <w:rPr>
          <w:spacing w:val="76"/>
          <w:sz w:val="23"/>
        </w:rPr>
        <w:t xml:space="preserve">    </w:t>
      </w:r>
      <w:r>
        <w:rPr>
          <w:sz w:val="23"/>
        </w:rPr>
        <w:t>истории,</w:t>
      </w:r>
      <w:r>
        <w:rPr>
          <w:spacing w:val="69"/>
          <w:w w:val="150"/>
          <w:sz w:val="23"/>
        </w:rPr>
        <w:t xml:space="preserve">   </w:t>
      </w:r>
      <w:r>
        <w:rPr>
          <w:sz w:val="23"/>
        </w:rPr>
        <w:t>события</w:t>
      </w:r>
      <w:r>
        <w:rPr>
          <w:spacing w:val="69"/>
          <w:w w:val="150"/>
          <w:sz w:val="23"/>
        </w:rPr>
        <w:t xml:space="preserve">   </w:t>
      </w:r>
      <w:r>
        <w:rPr>
          <w:sz w:val="23"/>
        </w:rPr>
        <w:t>истории</w:t>
      </w:r>
      <w:r>
        <w:rPr>
          <w:spacing w:val="76"/>
          <w:sz w:val="23"/>
        </w:rPr>
        <w:t xml:space="preserve">    </w:t>
      </w:r>
      <w:r>
        <w:rPr>
          <w:sz w:val="23"/>
        </w:rPr>
        <w:t>родного</w:t>
      </w:r>
      <w:r>
        <w:rPr>
          <w:spacing w:val="68"/>
          <w:w w:val="150"/>
          <w:sz w:val="23"/>
        </w:rPr>
        <w:t xml:space="preserve">   </w:t>
      </w:r>
      <w:r>
        <w:rPr>
          <w:sz w:val="23"/>
        </w:rPr>
        <w:t>края и</w:t>
      </w:r>
      <w:r>
        <w:rPr>
          <w:spacing w:val="40"/>
          <w:sz w:val="23"/>
        </w:rPr>
        <w:t xml:space="preserve"> </w:t>
      </w:r>
      <w:r>
        <w:rPr>
          <w:sz w:val="23"/>
        </w:rPr>
        <w:t>истории</w:t>
      </w:r>
      <w:r>
        <w:rPr>
          <w:spacing w:val="40"/>
          <w:sz w:val="23"/>
        </w:rPr>
        <w:t xml:space="preserve"> </w:t>
      </w:r>
      <w:r>
        <w:rPr>
          <w:sz w:val="23"/>
        </w:rPr>
        <w:t>России,</w:t>
      </w:r>
      <w:r>
        <w:rPr>
          <w:spacing w:val="40"/>
          <w:sz w:val="23"/>
        </w:rPr>
        <w:t xml:space="preserve"> </w:t>
      </w:r>
      <w:r>
        <w:rPr>
          <w:sz w:val="23"/>
        </w:rPr>
        <w:t>определять</w:t>
      </w:r>
      <w:r>
        <w:rPr>
          <w:spacing w:val="40"/>
          <w:sz w:val="23"/>
        </w:rPr>
        <w:t xml:space="preserve"> </w:t>
      </w:r>
      <w:r>
        <w:rPr>
          <w:sz w:val="23"/>
        </w:rPr>
        <w:t>современников</w:t>
      </w:r>
      <w:r>
        <w:rPr>
          <w:spacing w:val="40"/>
          <w:sz w:val="23"/>
        </w:rPr>
        <w:t xml:space="preserve"> </w:t>
      </w:r>
      <w:r>
        <w:rPr>
          <w:sz w:val="23"/>
        </w:rPr>
        <w:t>исторических</w:t>
      </w:r>
      <w:r>
        <w:rPr>
          <w:spacing w:val="40"/>
          <w:sz w:val="23"/>
        </w:rPr>
        <w:t xml:space="preserve"> </w:t>
      </w:r>
      <w:r>
        <w:rPr>
          <w:sz w:val="23"/>
        </w:rPr>
        <w:t>событий,</w:t>
      </w:r>
      <w:r>
        <w:rPr>
          <w:spacing w:val="40"/>
          <w:sz w:val="23"/>
        </w:rPr>
        <w:t xml:space="preserve"> </w:t>
      </w:r>
      <w:r>
        <w:rPr>
          <w:sz w:val="23"/>
        </w:rPr>
        <w:t>явлений,</w:t>
      </w:r>
      <w:r>
        <w:rPr>
          <w:spacing w:val="40"/>
          <w:sz w:val="23"/>
        </w:rPr>
        <w:t xml:space="preserve"> </w:t>
      </w:r>
      <w:r>
        <w:rPr>
          <w:sz w:val="23"/>
        </w:rPr>
        <w:t>процессов;</w:t>
      </w:r>
    </w:p>
    <w:p w:rsidR="00156445" w:rsidRDefault="005A47D0">
      <w:pPr>
        <w:pStyle w:val="a5"/>
        <w:numPr>
          <w:ilvl w:val="0"/>
          <w:numId w:val="93"/>
        </w:numPr>
        <w:tabs>
          <w:tab w:val="left" w:pos="1985"/>
        </w:tabs>
        <w:spacing w:line="247" w:lineRule="auto"/>
        <w:ind w:right="1120" w:firstLine="706"/>
        <w:jc w:val="both"/>
        <w:rPr>
          <w:sz w:val="23"/>
        </w:rPr>
      </w:pPr>
      <w:r>
        <w:rPr>
          <w:sz w:val="23"/>
        </w:rPr>
        <w:t>умение</w:t>
      </w:r>
      <w:r>
        <w:rPr>
          <w:spacing w:val="55"/>
          <w:sz w:val="23"/>
        </w:rPr>
        <w:t xml:space="preserve">  </w:t>
      </w:r>
      <w:r>
        <w:rPr>
          <w:sz w:val="23"/>
        </w:rPr>
        <w:t>выявлять</w:t>
      </w:r>
      <w:r>
        <w:rPr>
          <w:spacing w:val="59"/>
          <w:sz w:val="23"/>
        </w:rPr>
        <w:t xml:space="preserve">  </w:t>
      </w:r>
      <w:r>
        <w:rPr>
          <w:sz w:val="23"/>
        </w:rPr>
        <w:t>особенности</w:t>
      </w:r>
      <w:r>
        <w:rPr>
          <w:spacing w:val="55"/>
          <w:sz w:val="23"/>
        </w:rPr>
        <w:t xml:space="preserve">  </w:t>
      </w:r>
      <w:r>
        <w:rPr>
          <w:sz w:val="23"/>
        </w:rPr>
        <w:t>развития</w:t>
      </w:r>
      <w:r>
        <w:rPr>
          <w:spacing w:val="80"/>
          <w:sz w:val="23"/>
        </w:rPr>
        <w:t xml:space="preserve"> </w:t>
      </w:r>
      <w:r>
        <w:rPr>
          <w:sz w:val="23"/>
        </w:rPr>
        <w:t>культуры,</w:t>
      </w:r>
      <w:r>
        <w:rPr>
          <w:spacing w:val="57"/>
          <w:sz w:val="23"/>
        </w:rPr>
        <w:t xml:space="preserve">  </w:t>
      </w:r>
      <w:r>
        <w:rPr>
          <w:sz w:val="23"/>
        </w:rPr>
        <w:t>быта</w:t>
      </w:r>
      <w:r>
        <w:rPr>
          <w:spacing w:val="55"/>
          <w:sz w:val="23"/>
        </w:rPr>
        <w:t xml:space="preserve">  </w:t>
      </w:r>
      <w:r>
        <w:rPr>
          <w:sz w:val="23"/>
        </w:rPr>
        <w:t>и</w:t>
      </w:r>
      <w:r>
        <w:rPr>
          <w:spacing w:val="55"/>
          <w:sz w:val="23"/>
        </w:rPr>
        <w:t xml:space="preserve">  </w:t>
      </w:r>
      <w:r>
        <w:rPr>
          <w:sz w:val="23"/>
        </w:rPr>
        <w:t>нравов</w:t>
      </w:r>
      <w:r>
        <w:rPr>
          <w:spacing w:val="57"/>
          <w:sz w:val="23"/>
        </w:rPr>
        <w:t xml:space="preserve">  </w:t>
      </w:r>
      <w:r>
        <w:rPr>
          <w:sz w:val="23"/>
        </w:rPr>
        <w:t>народов в различные исторические эпохи;</w:t>
      </w:r>
    </w:p>
    <w:p w:rsidR="00156445" w:rsidRDefault="00156445">
      <w:pPr>
        <w:spacing w:line="247" w:lineRule="auto"/>
        <w:jc w:val="both"/>
        <w:rPr>
          <w:sz w:val="23"/>
        </w:rPr>
        <w:sectPr w:rsidR="00156445">
          <w:type w:val="continuous"/>
          <w:pgSz w:w="11910" w:h="16850"/>
          <w:pgMar w:top="1260" w:right="200" w:bottom="280" w:left="40" w:header="1179" w:footer="0" w:gutter="0"/>
          <w:cols w:space="720"/>
        </w:sectPr>
      </w:pPr>
    </w:p>
    <w:p w:rsidR="00156445" w:rsidRDefault="005A47D0">
      <w:pPr>
        <w:pStyle w:val="a5"/>
        <w:numPr>
          <w:ilvl w:val="0"/>
          <w:numId w:val="93"/>
        </w:numPr>
        <w:tabs>
          <w:tab w:val="left" w:pos="1985"/>
        </w:tabs>
        <w:spacing w:before="229" w:line="247" w:lineRule="auto"/>
        <w:ind w:right="1128" w:firstLine="706"/>
        <w:jc w:val="both"/>
        <w:rPr>
          <w:sz w:val="23"/>
        </w:rPr>
      </w:pPr>
      <w:r>
        <w:rPr>
          <w:sz w:val="23"/>
        </w:rPr>
        <w:t>овладение историческими понятиями и их использование для решения учебных и практических задач;</w:t>
      </w:r>
    </w:p>
    <w:p w:rsidR="00156445" w:rsidRDefault="005A47D0">
      <w:pPr>
        <w:pStyle w:val="a5"/>
        <w:numPr>
          <w:ilvl w:val="0"/>
          <w:numId w:val="93"/>
        </w:numPr>
        <w:tabs>
          <w:tab w:val="left" w:pos="1985"/>
        </w:tabs>
        <w:spacing w:before="12" w:line="249" w:lineRule="auto"/>
        <w:ind w:right="1105" w:firstLine="706"/>
        <w:jc w:val="both"/>
        <w:rPr>
          <w:sz w:val="23"/>
        </w:rPr>
      </w:pPr>
      <w:r>
        <w:rPr>
          <w:sz w:val="23"/>
        </w:rPr>
        <w:t>умение</w:t>
      </w:r>
      <w:r>
        <w:rPr>
          <w:spacing w:val="80"/>
          <w:sz w:val="23"/>
        </w:rPr>
        <w:t xml:space="preserve">  </w:t>
      </w:r>
      <w:r>
        <w:rPr>
          <w:sz w:val="23"/>
        </w:rPr>
        <w:t>рассказывать</w:t>
      </w:r>
      <w:r>
        <w:rPr>
          <w:spacing w:val="80"/>
          <w:sz w:val="23"/>
        </w:rPr>
        <w:t xml:space="preserve">  </w:t>
      </w:r>
      <w:r>
        <w:rPr>
          <w:sz w:val="23"/>
        </w:rPr>
        <w:t>на</w:t>
      </w:r>
      <w:r>
        <w:rPr>
          <w:spacing w:val="80"/>
          <w:w w:val="150"/>
          <w:sz w:val="23"/>
        </w:rPr>
        <w:t xml:space="preserve">  </w:t>
      </w:r>
      <w:r>
        <w:rPr>
          <w:sz w:val="23"/>
        </w:rPr>
        <w:t>основе</w:t>
      </w:r>
      <w:r>
        <w:rPr>
          <w:spacing w:val="72"/>
          <w:sz w:val="23"/>
        </w:rPr>
        <w:t xml:space="preserve">   </w:t>
      </w:r>
      <w:r>
        <w:rPr>
          <w:sz w:val="23"/>
        </w:rPr>
        <w:t>самостоятельно</w:t>
      </w:r>
      <w:r>
        <w:rPr>
          <w:spacing w:val="80"/>
          <w:w w:val="150"/>
          <w:sz w:val="23"/>
        </w:rPr>
        <w:t xml:space="preserve">  </w:t>
      </w:r>
      <w:r>
        <w:rPr>
          <w:sz w:val="23"/>
        </w:rPr>
        <w:t>составленного</w:t>
      </w:r>
      <w:r>
        <w:rPr>
          <w:spacing w:val="80"/>
          <w:sz w:val="23"/>
        </w:rPr>
        <w:t xml:space="preserve">  </w:t>
      </w:r>
      <w:r>
        <w:rPr>
          <w:sz w:val="23"/>
        </w:rPr>
        <w:t>плана</w:t>
      </w:r>
      <w:r>
        <w:rPr>
          <w:spacing w:val="40"/>
          <w:sz w:val="23"/>
        </w:rPr>
        <w:t xml:space="preserve"> </w:t>
      </w:r>
      <w:r>
        <w:rPr>
          <w:sz w:val="23"/>
        </w:rPr>
        <w:t>об исторических событиях, явлениях, процессах истории родного края, истории России и мировой</w:t>
      </w:r>
      <w:r>
        <w:rPr>
          <w:spacing w:val="40"/>
          <w:sz w:val="23"/>
        </w:rPr>
        <w:t xml:space="preserve"> </w:t>
      </w:r>
      <w:r>
        <w:rPr>
          <w:sz w:val="23"/>
        </w:rPr>
        <w:t>истории</w:t>
      </w:r>
      <w:r>
        <w:rPr>
          <w:spacing w:val="40"/>
          <w:sz w:val="23"/>
        </w:rPr>
        <w:t xml:space="preserve"> </w:t>
      </w:r>
      <w:r>
        <w:rPr>
          <w:sz w:val="23"/>
        </w:rPr>
        <w:t>и</w:t>
      </w:r>
      <w:r>
        <w:rPr>
          <w:spacing w:val="40"/>
          <w:sz w:val="23"/>
        </w:rPr>
        <w:t xml:space="preserve"> </w:t>
      </w:r>
      <w:r>
        <w:rPr>
          <w:sz w:val="23"/>
        </w:rPr>
        <w:t>их</w:t>
      </w:r>
      <w:r>
        <w:rPr>
          <w:spacing w:val="40"/>
          <w:sz w:val="23"/>
        </w:rPr>
        <w:t xml:space="preserve"> </w:t>
      </w:r>
      <w:r>
        <w:rPr>
          <w:sz w:val="23"/>
        </w:rPr>
        <w:t>участниках,</w:t>
      </w:r>
      <w:r>
        <w:rPr>
          <w:spacing w:val="40"/>
          <w:sz w:val="23"/>
        </w:rPr>
        <w:t xml:space="preserve"> </w:t>
      </w:r>
      <w:r>
        <w:rPr>
          <w:sz w:val="23"/>
        </w:rPr>
        <w:t>демонстрируя</w:t>
      </w:r>
      <w:r>
        <w:rPr>
          <w:spacing w:val="40"/>
          <w:sz w:val="23"/>
        </w:rPr>
        <w:t xml:space="preserve"> </w:t>
      </w:r>
      <w:r>
        <w:rPr>
          <w:sz w:val="23"/>
        </w:rPr>
        <w:t>понимание</w:t>
      </w:r>
      <w:r>
        <w:rPr>
          <w:spacing w:val="40"/>
          <w:sz w:val="23"/>
        </w:rPr>
        <w:t xml:space="preserve"> </w:t>
      </w:r>
      <w:r>
        <w:rPr>
          <w:sz w:val="23"/>
        </w:rPr>
        <w:t>исторических</w:t>
      </w:r>
      <w:r>
        <w:rPr>
          <w:spacing w:val="40"/>
          <w:sz w:val="23"/>
        </w:rPr>
        <w:t xml:space="preserve"> </w:t>
      </w:r>
      <w:r>
        <w:rPr>
          <w:sz w:val="23"/>
        </w:rPr>
        <w:t>явлений, процессов</w:t>
      </w:r>
      <w:r>
        <w:rPr>
          <w:spacing w:val="40"/>
          <w:sz w:val="23"/>
        </w:rPr>
        <w:t xml:space="preserve"> </w:t>
      </w:r>
      <w:r>
        <w:rPr>
          <w:sz w:val="23"/>
        </w:rPr>
        <w:t>и</w:t>
      </w:r>
      <w:r>
        <w:rPr>
          <w:spacing w:val="40"/>
          <w:sz w:val="23"/>
        </w:rPr>
        <w:t xml:space="preserve"> </w:t>
      </w:r>
      <w:r>
        <w:rPr>
          <w:sz w:val="23"/>
        </w:rPr>
        <w:t>знание</w:t>
      </w:r>
      <w:r>
        <w:rPr>
          <w:spacing w:val="40"/>
          <w:sz w:val="23"/>
        </w:rPr>
        <w:t xml:space="preserve"> </w:t>
      </w:r>
      <w:r>
        <w:rPr>
          <w:sz w:val="23"/>
        </w:rPr>
        <w:t>необходимых</w:t>
      </w:r>
      <w:r>
        <w:rPr>
          <w:spacing w:val="40"/>
          <w:sz w:val="23"/>
        </w:rPr>
        <w:t xml:space="preserve"> </w:t>
      </w:r>
      <w:r>
        <w:rPr>
          <w:sz w:val="23"/>
        </w:rPr>
        <w:t>фактов,</w:t>
      </w:r>
      <w:r>
        <w:rPr>
          <w:spacing w:val="40"/>
          <w:sz w:val="23"/>
        </w:rPr>
        <w:t xml:space="preserve"> </w:t>
      </w:r>
      <w:r>
        <w:rPr>
          <w:sz w:val="23"/>
        </w:rPr>
        <w:t>дат,</w:t>
      </w:r>
      <w:r>
        <w:rPr>
          <w:spacing w:val="40"/>
          <w:sz w:val="23"/>
        </w:rPr>
        <w:t xml:space="preserve"> </w:t>
      </w:r>
      <w:r>
        <w:rPr>
          <w:sz w:val="23"/>
        </w:rPr>
        <w:t>исторических</w:t>
      </w:r>
      <w:r>
        <w:rPr>
          <w:spacing w:val="40"/>
          <w:sz w:val="23"/>
        </w:rPr>
        <w:t xml:space="preserve"> </w:t>
      </w:r>
      <w:r>
        <w:rPr>
          <w:sz w:val="23"/>
        </w:rPr>
        <w:t>понятий;</w:t>
      </w:r>
    </w:p>
    <w:p w:rsidR="00156445" w:rsidRDefault="005A47D0">
      <w:pPr>
        <w:pStyle w:val="a5"/>
        <w:numPr>
          <w:ilvl w:val="0"/>
          <w:numId w:val="93"/>
        </w:numPr>
        <w:tabs>
          <w:tab w:val="left" w:pos="1985"/>
        </w:tabs>
        <w:spacing w:line="256" w:lineRule="auto"/>
        <w:ind w:right="1106" w:firstLine="706"/>
        <w:jc w:val="both"/>
        <w:rPr>
          <w:sz w:val="23"/>
        </w:rPr>
      </w:pPr>
      <w:r>
        <w:rPr>
          <w:sz w:val="23"/>
        </w:rPr>
        <w:t>умение выявлять существенные черты и характерные признаки исторических</w:t>
      </w:r>
      <w:r>
        <w:rPr>
          <w:spacing w:val="40"/>
          <w:sz w:val="23"/>
        </w:rPr>
        <w:t xml:space="preserve"> </w:t>
      </w:r>
      <w:r>
        <w:rPr>
          <w:sz w:val="23"/>
        </w:rPr>
        <w:t>событий, явлений, процессов;</w:t>
      </w:r>
    </w:p>
    <w:p w:rsidR="00156445" w:rsidRDefault="005A47D0">
      <w:pPr>
        <w:pStyle w:val="a5"/>
        <w:numPr>
          <w:ilvl w:val="0"/>
          <w:numId w:val="93"/>
        </w:numPr>
        <w:tabs>
          <w:tab w:val="left" w:pos="1985"/>
        </w:tabs>
        <w:spacing w:line="252" w:lineRule="auto"/>
        <w:ind w:right="1089" w:firstLine="706"/>
        <w:jc w:val="both"/>
        <w:rPr>
          <w:sz w:val="23"/>
        </w:rPr>
      </w:pPr>
      <w:r>
        <w:rPr>
          <w:sz w:val="23"/>
        </w:rPr>
        <w:t>умение</w:t>
      </w:r>
      <w:r>
        <w:rPr>
          <w:spacing w:val="80"/>
          <w:sz w:val="23"/>
        </w:rPr>
        <w:t xml:space="preserve"> </w:t>
      </w:r>
      <w:r>
        <w:rPr>
          <w:sz w:val="23"/>
        </w:rPr>
        <w:t>устанавливать</w:t>
      </w:r>
      <w:r>
        <w:rPr>
          <w:spacing w:val="80"/>
          <w:sz w:val="23"/>
        </w:rPr>
        <w:t xml:space="preserve"> </w:t>
      </w:r>
      <w:r>
        <w:rPr>
          <w:sz w:val="23"/>
        </w:rPr>
        <w:t>причинно-следственные,</w:t>
      </w:r>
      <w:r>
        <w:rPr>
          <w:spacing w:val="80"/>
          <w:sz w:val="23"/>
        </w:rPr>
        <w:t xml:space="preserve"> </w:t>
      </w:r>
      <w:r>
        <w:rPr>
          <w:sz w:val="23"/>
        </w:rPr>
        <w:t>пространственные,</w:t>
      </w:r>
      <w:r>
        <w:rPr>
          <w:spacing w:val="80"/>
          <w:sz w:val="23"/>
        </w:rPr>
        <w:t xml:space="preserve"> </w:t>
      </w:r>
      <w:r>
        <w:rPr>
          <w:sz w:val="23"/>
        </w:rPr>
        <w:t>временные связи</w:t>
      </w:r>
      <w:r>
        <w:rPr>
          <w:spacing w:val="80"/>
          <w:sz w:val="23"/>
        </w:rPr>
        <w:t xml:space="preserve">   </w:t>
      </w:r>
      <w:r>
        <w:rPr>
          <w:sz w:val="23"/>
        </w:rPr>
        <w:t>исторических</w:t>
      </w:r>
      <w:r>
        <w:rPr>
          <w:spacing w:val="80"/>
          <w:sz w:val="23"/>
        </w:rPr>
        <w:t xml:space="preserve">   </w:t>
      </w:r>
      <w:r>
        <w:rPr>
          <w:sz w:val="23"/>
        </w:rPr>
        <w:t>событий,</w:t>
      </w:r>
      <w:r>
        <w:rPr>
          <w:spacing w:val="80"/>
          <w:w w:val="150"/>
          <w:sz w:val="23"/>
        </w:rPr>
        <w:t xml:space="preserve">   </w:t>
      </w:r>
      <w:r>
        <w:rPr>
          <w:sz w:val="23"/>
        </w:rPr>
        <w:t>явлений,</w:t>
      </w:r>
      <w:r>
        <w:rPr>
          <w:spacing w:val="80"/>
          <w:w w:val="150"/>
          <w:sz w:val="23"/>
        </w:rPr>
        <w:t xml:space="preserve">   </w:t>
      </w:r>
      <w:r>
        <w:rPr>
          <w:sz w:val="23"/>
        </w:rPr>
        <w:t>процессов</w:t>
      </w:r>
      <w:r>
        <w:rPr>
          <w:spacing w:val="80"/>
          <w:w w:val="150"/>
          <w:sz w:val="23"/>
        </w:rPr>
        <w:t xml:space="preserve">   </w:t>
      </w:r>
      <w:r>
        <w:rPr>
          <w:sz w:val="23"/>
        </w:rPr>
        <w:t>изучаемого</w:t>
      </w:r>
      <w:r>
        <w:rPr>
          <w:spacing w:val="80"/>
          <w:w w:val="150"/>
          <w:sz w:val="23"/>
        </w:rPr>
        <w:t xml:space="preserve">   </w:t>
      </w:r>
      <w:r>
        <w:rPr>
          <w:sz w:val="23"/>
        </w:rPr>
        <w:t>периода, их взаимосвязь (при наличии) с важнейшими событиями ХХ ‒ начала XXI в. (Февральская и Октябрьская</w:t>
      </w:r>
      <w:r>
        <w:rPr>
          <w:spacing w:val="40"/>
          <w:sz w:val="23"/>
        </w:rPr>
        <w:t xml:space="preserve"> </w:t>
      </w:r>
      <w:r>
        <w:rPr>
          <w:sz w:val="23"/>
        </w:rPr>
        <w:t>революции</w:t>
      </w:r>
      <w:r>
        <w:rPr>
          <w:spacing w:val="40"/>
          <w:sz w:val="23"/>
        </w:rPr>
        <w:t xml:space="preserve"> </w:t>
      </w:r>
      <w:r>
        <w:rPr>
          <w:sz w:val="23"/>
        </w:rPr>
        <w:t>1917</w:t>
      </w:r>
      <w:r>
        <w:rPr>
          <w:spacing w:val="40"/>
          <w:sz w:val="23"/>
        </w:rPr>
        <w:t xml:space="preserve"> </w:t>
      </w:r>
      <w:r>
        <w:rPr>
          <w:sz w:val="23"/>
        </w:rPr>
        <w:t>г.,</w:t>
      </w:r>
      <w:r>
        <w:rPr>
          <w:spacing w:val="40"/>
          <w:sz w:val="23"/>
        </w:rPr>
        <w:t xml:space="preserve"> </w:t>
      </w:r>
      <w:r>
        <w:rPr>
          <w:sz w:val="23"/>
        </w:rPr>
        <w:t>Великая</w:t>
      </w:r>
      <w:r>
        <w:rPr>
          <w:spacing w:val="40"/>
          <w:sz w:val="23"/>
        </w:rPr>
        <w:t xml:space="preserve"> </w:t>
      </w:r>
      <w:r>
        <w:rPr>
          <w:sz w:val="23"/>
        </w:rPr>
        <w:t>Отечественная</w:t>
      </w:r>
      <w:r>
        <w:rPr>
          <w:spacing w:val="40"/>
          <w:sz w:val="23"/>
        </w:rPr>
        <w:t xml:space="preserve"> </w:t>
      </w:r>
      <w:r>
        <w:rPr>
          <w:sz w:val="23"/>
        </w:rPr>
        <w:t>война,</w:t>
      </w:r>
      <w:r>
        <w:rPr>
          <w:spacing w:val="40"/>
          <w:sz w:val="23"/>
        </w:rPr>
        <w:t xml:space="preserve"> </w:t>
      </w:r>
      <w:r>
        <w:rPr>
          <w:sz w:val="23"/>
        </w:rPr>
        <w:t>распад</w:t>
      </w:r>
      <w:r>
        <w:rPr>
          <w:spacing w:val="40"/>
          <w:sz w:val="23"/>
        </w:rPr>
        <w:t xml:space="preserve"> </w:t>
      </w:r>
      <w:r>
        <w:rPr>
          <w:sz w:val="23"/>
        </w:rPr>
        <w:t>СССР,</w:t>
      </w:r>
      <w:r>
        <w:rPr>
          <w:spacing w:val="40"/>
          <w:sz w:val="23"/>
        </w:rPr>
        <w:t xml:space="preserve"> </w:t>
      </w:r>
      <w:r>
        <w:rPr>
          <w:sz w:val="23"/>
        </w:rPr>
        <w:t>сложные</w:t>
      </w:r>
      <w:r>
        <w:rPr>
          <w:spacing w:val="80"/>
          <w:sz w:val="23"/>
        </w:rPr>
        <w:t xml:space="preserve"> </w:t>
      </w:r>
      <w:r>
        <w:rPr>
          <w:sz w:val="23"/>
        </w:rPr>
        <w:t>1990-е гг., возрождение страны с 2000-х гг., воссоединение Крыма с Россией в 2014 г.); характеризовать</w:t>
      </w:r>
      <w:r>
        <w:rPr>
          <w:spacing w:val="40"/>
          <w:sz w:val="23"/>
        </w:rPr>
        <w:t xml:space="preserve"> </w:t>
      </w:r>
      <w:r>
        <w:rPr>
          <w:sz w:val="23"/>
        </w:rPr>
        <w:t>итоги</w:t>
      </w:r>
      <w:r>
        <w:rPr>
          <w:spacing w:val="40"/>
          <w:sz w:val="23"/>
        </w:rPr>
        <w:t xml:space="preserve"> </w:t>
      </w:r>
      <w:r>
        <w:rPr>
          <w:sz w:val="23"/>
        </w:rPr>
        <w:t>и</w:t>
      </w:r>
      <w:r>
        <w:rPr>
          <w:spacing w:val="40"/>
          <w:sz w:val="23"/>
        </w:rPr>
        <w:t xml:space="preserve"> </w:t>
      </w:r>
      <w:r>
        <w:rPr>
          <w:sz w:val="23"/>
        </w:rPr>
        <w:t>историческое</w:t>
      </w:r>
      <w:r>
        <w:rPr>
          <w:spacing w:val="40"/>
          <w:sz w:val="23"/>
        </w:rPr>
        <w:t xml:space="preserve"> </w:t>
      </w:r>
      <w:r>
        <w:rPr>
          <w:sz w:val="23"/>
        </w:rPr>
        <w:t>значение</w:t>
      </w:r>
      <w:r>
        <w:rPr>
          <w:spacing w:val="40"/>
          <w:sz w:val="23"/>
        </w:rPr>
        <w:t xml:space="preserve"> </w:t>
      </w:r>
      <w:r>
        <w:rPr>
          <w:sz w:val="23"/>
        </w:rPr>
        <w:t>событий;</w:t>
      </w:r>
    </w:p>
    <w:p w:rsidR="00156445" w:rsidRDefault="005A47D0">
      <w:pPr>
        <w:pStyle w:val="a5"/>
        <w:numPr>
          <w:ilvl w:val="0"/>
          <w:numId w:val="93"/>
        </w:numPr>
        <w:tabs>
          <w:tab w:val="left" w:pos="1985"/>
        </w:tabs>
        <w:spacing w:line="249" w:lineRule="auto"/>
        <w:ind w:right="1109" w:firstLine="706"/>
        <w:jc w:val="both"/>
        <w:rPr>
          <w:sz w:val="23"/>
        </w:rPr>
      </w:pPr>
      <w:r>
        <w:rPr>
          <w:sz w:val="23"/>
        </w:rPr>
        <w:t>умение сравнивать исторические события, явления, процессы в различные исторические эпохи;</w:t>
      </w:r>
    </w:p>
    <w:p w:rsidR="00156445" w:rsidRDefault="005A47D0">
      <w:pPr>
        <w:pStyle w:val="a5"/>
        <w:numPr>
          <w:ilvl w:val="0"/>
          <w:numId w:val="93"/>
        </w:numPr>
        <w:tabs>
          <w:tab w:val="left" w:pos="1985"/>
        </w:tabs>
        <w:spacing w:line="244" w:lineRule="auto"/>
        <w:ind w:right="1081" w:firstLine="706"/>
        <w:jc w:val="both"/>
        <w:rPr>
          <w:sz w:val="23"/>
        </w:rPr>
      </w:pPr>
      <w:r>
        <w:rPr>
          <w:sz w:val="23"/>
        </w:rPr>
        <w:t>умение</w:t>
      </w:r>
      <w:r>
        <w:rPr>
          <w:spacing w:val="40"/>
          <w:sz w:val="23"/>
        </w:rPr>
        <w:t xml:space="preserve"> </w:t>
      </w:r>
      <w:r>
        <w:rPr>
          <w:sz w:val="23"/>
        </w:rPr>
        <w:t>определять</w:t>
      </w:r>
      <w:r>
        <w:rPr>
          <w:spacing w:val="40"/>
          <w:sz w:val="23"/>
        </w:rPr>
        <w:t xml:space="preserve"> </w:t>
      </w:r>
      <w:r>
        <w:rPr>
          <w:sz w:val="23"/>
        </w:rPr>
        <w:t>и</w:t>
      </w:r>
      <w:r>
        <w:rPr>
          <w:spacing w:val="40"/>
          <w:sz w:val="23"/>
        </w:rPr>
        <w:t xml:space="preserve"> </w:t>
      </w:r>
      <w:r>
        <w:rPr>
          <w:sz w:val="23"/>
        </w:rPr>
        <w:t>аргументировать</w:t>
      </w:r>
      <w:r>
        <w:rPr>
          <w:spacing w:val="40"/>
          <w:sz w:val="23"/>
        </w:rPr>
        <w:t xml:space="preserve"> </w:t>
      </w:r>
      <w:r>
        <w:rPr>
          <w:sz w:val="23"/>
        </w:rPr>
        <w:t>собственную</w:t>
      </w:r>
      <w:r>
        <w:rPr>
          <w:spacing w:val="40"/>
          <w:sz w:val="23"/>
        </w:rPr>
        <w:t xml:space="preserve"> </w:t>
      </w:r>
      <w:r>
        <w:rPr>
          <w:sz w:val="23"/>
        </w:rPr>
        <w:t>или</w:t>
      </w:r>
      <w:r>
        <w:rPr>
          <w:spacing w:val="40"/>
          <w:sz w:val="23"/>
        </w:rPr>
        <w:t xml:space="preserve"> </w:t>
      </w:r>
      <w:r>
        <w:rPr>
          <w:sz w:val="23"/>
        </w:rPr>
        <w:t>предложенную</w:t>
      </w:r>
      <w:r>
        <w:rPr>
          <w:spacing w:val="40"/>
          <w:sz w:val="23"/>
        </w:rPr>
        <w:t xml:space="preserve"> </w:t>
      </w:r>
      <w:r>
        <w:rPr>
          <w:sz w:val="23"/>
        </w:rPr>
        <w:t>точку зрения</w:t>
      </w:r>
      <w:r>
        <w:rPr>
          <w:spacing w:val="40"/>
          <w:sz w:val="23"/>
        </w:rPr>
        <w:t xml:space="preserve"> </w:t>
      </w:r>
      <w:r>
        <w:rPr>
          <w:sz w:val="23"/>
        </w:rPr>
        <w:t>с</w:t>
      </w:r>
      <w:r>
        <w:rPr>
          <w:spacing w:val="33"/>
          <w:sz w:val="23"/>
        </w:rPr>
        <w:t xml:space="preserve"> </w:t>
      </w:r>
      <w:r>
        <w:rPr>
          <w:sz w:val="23"/>
        </w:rPr>
        <w:t>опорой</w:t>
      </w:r>
      <w:r>
        <w:rPr>
          <w:spacing w:val="40"/>
          <w:sz w:val="23"/>
        </w:rPr>
        <w:t xml:space="preserve"> </w:t>
      </w:r>
      <w:r>
        <w:rPr>
          <w:sz w:val="23"/>
        </w:rPr>
        <w:t>на</w:t>
      </w:r>
      <w:r>
        <w:rPr>
          <w:spacing w:val="33"/>
          <w:sz w:val="23"/>
        </w:rPr>
        <w:t xml:space="preserve"> </w:t>
      </w:r>
      <w:r>
        <w:rPr>
          <w:sz w:val="23"/>
        </w:rPr>
        <w:t>фактический</w:t>
      </w:r>
      <w:r>
        <w:rPr>
          <w:spacing w:val="40"/>
          <w:sz w:val="23"/>
        </w:rPr>
        <w:t xml:space="preserve"> </w:t>
      </w:r>
      <w:r>
        <w:rPr>
          <w:sz w:val="23"/>
        </w:rPr>
        <w:t>материал,</w:t>
      </w:r>
      <w:r>
        <w:rPr>
          <w:spacing w:val="32"/>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28"/>
          <w:sz w:val="23"/>
        </w:rPr>
        <w:t xml:space="preserve"> </w:t>
      </w:r>
      <w:r>
        <w:rPr>
          <w:sz w:val="23"/>
        </w:rPr>
        <w:t>используя</w:t>
      </w:r>
      <w:r>
        <w:rPr>
          <w:spacing w:val="38"/>
          <w:sz w:val="23"/>
        </w:rPr>
        <w:t xml:space="preserve"> </w:t>
      </w:r>
      <w:r>
        <w:rPr>
          <w:sz w:val="23"/>
        </w:rPr>
        <w:t>источники</w:t>
      </w:r>
      <w:r>
        <w:rPr>
          <w:spacing w:val="40"/>
          <w:sz w:val="23"/>
        </w:rPr>
        <w:t xml:space="preserve"> </w:t>
      </w:r>
      <w:r>
        <w:rPr>
          <w:sz w:val="23"/>
        </w:rPr>
        <w:t>разных</w:t>
      </w:r>
      <w:r>
        <w:rPr>
          <w:spacing w:val="40"/>
          <w:sz w:val="23"/>
        </w:rPr>
        <w:t xml:space="preserve"> </w:t>
      </w:r>
      <w:r>
        <w:rPr>
          <w:sz w:val="23"/>
        </w:rPr>
        <w:t>типов;</w:t>
      </w:r>
    </w:p>
    <w:p w:rsidR="00156445" w:rsidRDefault="005A47D0">
      <w:pPr>
        <w:pStyle w:val="a5"/>
        <w:numPr>
          <w:ilvl w:val="0"/>
          <w:numId w:val="93"/>
        </w:numPr>
        <w:tabs>
          <w:tab w:val="left" w:pos="1985"/>
        </w:tabs>
        <w:spacing w:line="252" w:lineRule="auto"/>
        <w:ind w:right="1101" w:firstLine="706"/>
        <w:jc w:val="both"/>
        <w:rPr>
          <w:sz w:val="23"/>
        </w:rPr>
      </w:pPr>
      <w:r>
        <w:rPr>
          <w:sz w:val="23"/>
        </w:rPr>
        <w:t>умение различать основные типы исторических источников: письменные, вещественные, аудиовизуальные;</w:t>
      </w:r>
    </w:p>
    <w:p w:rsidR="00156445" w:rsidRDefault="005A47D0">
      <w:pPr>
        <w:pStyle w:val="a5"/>
        <w:numPr>
          <w:ilvl w:val="0"/>
          <w:numId w:val="93"/>
        </w:numPr>
        <w:tabs>
          <w:tab w:val="left" w:pos="2104"/>
        </w:tabs>
        <w:spacing w:line="252" w:lineRule="auto"/>
        <w:ind w:right="1096" w:firstLine="706"/>
        <w:jc w:val="both"/>
        <w:rPr>
          <w:sz w:val="23"/>
        </w:rPr>
      </w:pPr>
      <w:r>
        <w:rPr>
          <w:sz w:val="23"/>
        </w:rPr>
        <w:t>умение</w:t>
      </w:r>
      <w:r>
        <w:rPr>
          <w:spacing w:val="40"/>
          <w:sz w:val="23"/>
        </w:rPr>
        <w:t xml:space="preserve"> </w:t>
      </w:r>
      <w:r>
        <w:rPr>
          <w:sz w:val="23"/>
        </w:rPr>
        <w:t>находить</w:t>
      </w:r>
      <w:r>
        <w:rPr>
          <w:spacing w:val="40"/>
          <w:sz w:val="23"/>
        </w:rPr>
        <w:t xml:space="preserve"> </w:t>
      </w:r>
      <w:r>
        <w:rPr>
          <w:sz w:val="23"/>
        </w:rPr>
        <w:t>и</w:t>
      </w:r>
      <w:r>
        <w:rPr>
          <w:spacing w:val="40"/>
          <w:sz w:val="23"/>
        </w:rPr>
        <w:t xml:space="preserve"> </w:t>
      </w:r>
      <w:r>
        <w:rPr>
          <w:sz w:val="23"/>
        </w:rPr>
        <w:t>критически</w:t>
      </w:r>
      <w:r>
        <w:rPr>
          <w:spacing w:val="80"/>
          <w:sz w:val="23"/>
        </w:rPr>
        <w:t xml:space="preserve"> </w:t>
      </w:r>
      <w:r>
        <w:rPr>
          <w:sz w:val="23"/>
        </w:rPr>
        <w:t>анализировать</w:t>
      </w:r>
      <w:r>
        <w:rPr>
          <w:spacing w:val="80"/>
          <w:sz w:val="23"/>
        </w:rPr>
        <w:t xml:space="preserve"> </w:t>
      </w:r>
      <w:r>
        <w:rPr>
          <w:sz w:val="23"/>
        </w:rPr>
        <w:t>для</w:t>
      </w:r>
      <w:r>
        <w:rPr>
          <w:spacing w:val="40"/>
          <w:sz w:val="23"/>
        </w:rPr>
        <w:t xml:space="preserve"> </w:t>
      </w:r>
      <w:r>
        <w:rPr>
          <w:sz w:val="23"/>
        </w:rPr>
        <w:t>решения</w:t>
      </w:r>
      <w:r>
        <w:rPr>
          <w:spacing w:val="40"/>
          <w:sz w:val="23"/>
        </w:rPr>
        <w:t xml:space="preserve"> </w:t>
      </w:r>
      <w:r>
        <w:rPr>
          <w:sz w:val="23"/>
        </w:rPr>
        <w:t>познавательной</w:t>
      </w:r>
      <w:r>
        <w:rPr>
          <w:spacing w:val="40"/>
          <w:sz w:val="23"/>
        </w:rPr>
        <w:t xml:space="preserve"> </w:t>
      </w:r>
      <w:r>
        <w:rPr>
          <w:sz w:val="23"/>
        </w:rPr>
        <w:t>задачи</w:t>
      </w:r>
      <w:r>
        <w:rPr>
          <w:spacing w:val="40"/>
          <w:sz w:val="23"/>
        </w:rPr>
        <w:t xml:space="preserve"> </w:t>
      </w:r>
      <w:r>
        <w:rPr>
          <w:sz w:val="23"/>
        </w:rPr>
        <w:t>исторические источники</w:t>
      </w:r>
      <w:r>
        <w:rPr>
          <w:spacing w:val="40"/>
          <w:sz w:val="23"/>
        </w:rPr>
        <w:t xml:space="preserve"> </w:t>
      </w:r>
      <w:r>
        <w:rPr>
          <w:sz w:val="23"/>
        </w:rPr>
        <w:t>разных</w:t>
      </w:r>
      <w:r>
        <w:rPr>
          <w:spacing w:val="40"/>
          <w:sz w:val="23"/>
        </w:rPr>
        <w:t xml:space="preserve"> </w:t>
      </w:r>
      <w:r>
        <w:rPr>
          <w:sz w:val="23"/>
        </w:rPr>
        <w:t>типов (в</w:t>
      </w:r>
      <w:r>
        <w:rPr>
          <w:spacing w:val="40"/>
          <w:sz w:val="23"/>
        </w:rPr>
        <w:t xml:space="preserve"> </w:t>
      </w:r>
      <w:r>
        <w:rPr>
          <w:sz w:val="23"/>
        </w:rPr>
        <w:t>том числе по истории</w:t>
      </w:r>
      <w:r>
        <w:rPr>
          <w:spacing w:val="40"/>
          <w:sz w:val="23"/>
        </w:rPr>
        <w:t xml:space="preserve"> </w:t>
      </w:r>
      <w:r>
        <w:rPr>
          <w:sz w:val="23"/>
        </w:rPr>
        <w:t>родного края), оценивать их полноту и достоверность, соотносить с историческим периодом; соотносить извлечённую</w:t>
      </w:r>
      <w:r>
        <w:rPr>
          <w:spacing w:val="80"/>
          <w:w w:val="150"/>
          <w:sz w:val="23"/>
        </w:rPr>
        <w:t xml:space="preserve">   </w:t>
      </w:r>
      <w:r>
        <w:rPr>
          <w:sz w:val="23"/>
        </w:rPr>
        <w:t>информацию</w:t>
      </w:r>
      <w:r>
        <w:rPr>
          <w:spacing w:val="80"/>
          <w:sz w:val="23"/>
        </w:rPr>
        <w:t xml:space="preserve">    </w:t>
      </w:r>
      <w:r>
        <w:rPr>
          <w:sz w:val="23"/>
        </w:rPr>
        <w:t>с</w:t>
      </w:r>
      <w:r>
        <w:rPr>
          <w:spacing w:val="80"/>
          <w:sz w:val="23"/>
        </w:rPr>
        <w:t xml:space="preserve">    </w:t>
      </w:r>
      <w:r>
        <w:rPr>
          <w:sz w:val="23"/>
        </w:rPr>
        <w:t>информацией</w:t>
      </w:r>
      <w:r>
        <w:rPr>
          <w:spacing w:val="80"/>
          <w:sz w:val="23"/>
        </w:rPr>
        <w:t xml:space="preserve">    </w:t>
      </w:r>
      <w:r>
        <w:rPr>
          <w:sz w:val="23"/>
        </w:rPr>
        <w:t>из</w:t>
      </w:r>
      <w:r>
        <w:rPr>
          <w:spacing w:val="80"/>
          <w:sz w:val="23"/>
        </w:rPr>
        <w:t xml:space="preserve">    </w:t>
      </w:r>
      <w:r>
        <w:rPr>
          <w:sz w:val="23"/>
        </w:rPr>
        <w:t>других</w:t>
      </w:r>
      <w:r>
        <w:rPr>
          <w:spacing w:val="80"/>
          <w:sz w:val="23"/>
        </w:rPr>
        <w:t xml:space="preserve">    </w:t>
      </w:r>
      <w:r>
        <w:rPr>
          <w:sz w:val="23"/>
        </w:rPr>
        <w:t>источник</w:t>
      </w:r>
      <w:r>
        <w:rPr>
          <w:spacing w:val="-15"/>
          <w:sz w:val="23"/>
        </w:rPr>
        <w:t xml:space="preserve"> </w:t>
      </w:r>
      <w:r>
        <w:rPr>
          <w:sz w:val="23"/>
        </w:rPr>
        <w:t>ов при изучении исторических событий, явлений, процессов; привлекать контекстную</w:t>
      </w:r>
      <w:r>
        <w:rPr>
          <w:spacing w:val="40"/>
          <w:sz w:val="23"/>
        </w:rPr>
        <w:t xml:space="preserve"> </w:t>
      </w:r>
      <w:r>
        <w:rPr>
          <w:sz w:val="23"/>
        </w:rPr>
        <w:t>информацию</w:t>
      </w:r>
      <w:r>
        <w:rPr>
          <w:spacing w:val="40"/>
          <w:sz w:val="23"/>
        </w:rPr>
        <w:t xml:space="preserve"> </w:t>
      </w:r>
      <w:r>
        <w:rPr>
          <w:sz w:val="23"/>
        </w:rPr>
        <w:t>при</w:t>
      </w:r>
      <w:r>
        <w:rPr>
          <w:spacing w:val="40"/>
          <w:sz w:val="23"/>
        </w:rPr>
        <w:t xml:space="preserve"> </w:t>
      </w:r>
      <w:r>
        <w:rPr>
          <w:sz w:val="23"/>
        </w:rPr>
        <w:t>работе</w:t>
      </w:r>
      <w:r>
        <w:rPr>
          <w:spacing w:val="40"/>
          <w:sz w:val="23"/>
        </w:rPr>
        <w:t xml:space="preserve"> </w:t>
      </w:r>
      <w:r>
        <w:rPr>
          <w:sz w:val="23"/>
        </w:rPr>
        <w:t>с историческими</w:t>
      </w:r>
      <w:r>
        <w:rPr>
          <w:spacing w:val="40"/>
          <w:sz w:val="23"/>
        </w:rPr>
        <w:t xml:space="preserve"> </w:t>
      </w:r>
      <w:r>
        <w:rPr>
          <w:sz w:val="23"/>
        </w:rPr>
        <w:t>источниками;</w:t>
      </w:r>
    </w:p>
    <w:p w:rsidR="00156445" w:rsidRDefault="005A47D0">
      <w:pPr>
        <w:pStyle w:val="a5"/>
        <w:numPr>
          <w:ilvl w:val="0"/>
          <w:numId w:val="93"/>
        </w:numPr>
        <w:tabs>
          <w:tab w:val="left" w:pos="2104"/>
        </w:tabs>
        <w:spacing w:line="247" w:lineRule="auto"/>
        <w:ind w:right="1090" w:firstLine="706"/>
        <w:jc w:val="both"/>
        <w:rPr>
          <w:sz w:val="23"/>
        </w:rPr>
      </w:pPr>
      <w:r>
        <w:rPr>
          <w:sz w:val="23"/>
        </w:rPr>
        <w:t>умение читать и анализировать историческую карту (схему); характеризовать на основе</w:t>
      </w:r>
      <w:r>
        <w:rPr>
          <w:spacing w:val="80"/>
          <w:sz w:val="23"/>
        </w:rPr>
        <w:t xml:space="preserve"> </w:t>
      </w:r>
      <w:r>
        <w:rPr>
          <w:sz w:val="23"/>
        </w:rPr>
        <w:t>исторической</w:t>
      </w:r>
      <w:r>
        <w:rPr>
          <w:spacing w:val="80"/>
          <w:sz w:val="23"/>
        </w:rPr>
        <w:t xml:space="preserve"> </w:t>
      </w:r>
      <w:r>
        <w:rPr>
          <w:sz w:val="23"/>
        </w:rPr>
        <w:t>карты</w:t>
      </w:r>
      <w:r>
        <w:rPr>
          <w:spacing w:val="80"/>
          <w:sz w:val="23"/>
        </w:rPr>
        <w:t xml:space="preserve"> </w:t>
      </w:r>
      <w:r>
        <w:rPr>
          <w:sz w:val="23"/>
        </w:rPr>
        <w:t>(схемы)</w:t>
      </w:r>
      <w:r>
        <w:rPr>
          <w:spacing w:val="80"/>
          <w:sz w:val="23"/>
        </w:rPr>
        <w:t xml:space="preserve"> </w:t>
      </w:r>
      <w:r>
        <w:rPr>
          <w:sz w:val="23"/>
        </w:rPr>
        <w:t>исторические</w:t>
      </w:r>
      <w:r>
        <w:rPr>
          <w:spacing w:val="80"/>
          <w:sz w:val="23"/>
        </w:rPr>
        <w:t xml:space="preserve"> </w:t>
      </w:r>
      <w:r>
        <w:rPr>
          <w:sz w:val="23"/>
        </w:rPr>
        <w:t>события,</w:t>
      </w:r>
      <w:r>
        <w:rPr>
          <w:spacing w:val="80"/>
          <w:sz w:val="23"/>
        </w:rPr>
        <w:t xml:space="preserve"> </w:t>
      </w:r>
      <w:r>
        <w:rPr>
          <w:sz w:val="23"/>
        </w:rPr>
        <w:t>явления,</w:t>
      </w:r>
      <w:r>
        <w:rPr>
          <w:spacing w:val="80"/>
          <w:sz w:val="23"/>
        </w:rPr>
        <w:t xml:space="preserve"> </w:t>
      </w:r>
      <w:r>
        <w:rPr>
          <w:sz w:val="23"/>
        </w:rPr>
        <w:t>процессы; сопоставлять</w:t>
      </w:r>
      <w:r>
        <w:rPr>
          <w:spacing w:val="40"/>
          <w:sz w:val="23"/>
        </w:rPr>
        <w:t xml:space="preserve"> </w:t>
      </w:r>
      <w:r>
        <w:rPr>
          <w:sz w:val="23"/>
        </w:rPr>
        <w:t>информацию,</w:t>
      </w:r>
      <w:r>
        <w:rPr>
          <w:spacing w:val="40"/>
          <w:sz w:val="23"/>
        </w:rPr>
        <w:t xml:space="preserve"> </w:t>
      </w:r>
      <w:r>
        <w:rPr>
          <w:sz w:val="23"/>
        </w:rPr>
        <w:t>представленную</w:t>
      </w:r>
      <w:r>
        <w:rPr>
          <w:spacing w:val="40"/>
          <w:sz w:val="23"/>
        </w:rPr>
        <w:t xml:space="preserve"> </w:t>
      </w:r>
      <w:r>
        <w:rPr>
          <w:sz w:val="23"/>
        </w:rPr>
        <w:t>на</w:t>
      </w:r>
      <w:r>
        <w:rPr>
          <w:spacing w:val="40"/>
          <w:sz w:val="23"/>
        </w:rPr>
        <w:t xml:space="preserve"> </w:t>
      </w:r>
      <w:r>
        <w:rPr>
          <w:sz w:val="23"/>
        </w:rPr>
        <w:t>исторической</w:t>
      </w:r>
      <w:r>
        <w:rPr>
          <w:spacing w:val="40"/>
          <w:sz w:val="23"/>
        </w:rPr>
        <w:t xml:space="preserve"> </w:t>
      </w:r>
      <w:r>
        <w:rPr>
          <w:sz w:val="23"/>
        </w:rPr>
        <w:t>карте</w:t>
      </w:r>
      <w:r>
        <w:rPr>
          <w:spacing w:val="40"/>
          <w:sz w:val="23"/>
        </w:rPr>
        <w:t xml:space="preserve"> </w:t>
      </w:r>
      <w:r>
        <w:rPr>
          <w:sz w:val="23"/>
        </w:rPr>
        <w:t>(схеме),</w:t>
      </w:r>
      <w:r>
        <w:rPr>
          <w:spacing w:val="40"/>
          <w:sz w:val="23"/>
        </w:rPr>
        <w:t xml:space="preserve"> </w:t>
      </w:r>
      <w:r>
        <w:rPr>
          <w:sz w:val="23"/>
        </w:rPr>
        <w:t>с</w:t>
      </w:r>
      <w:r>
        <w:rPr>
          <w:spacing w:val="40"/>
          <w:sz w:val="23"/>
        </w:rPr>
        <w:t xml:space="preserve"> </w:t>
      </w:r>
      <w:r>
        <w:rPr>
          <w:sz w:val="23"/>
        </w:rPr>
        <w:t>информацией из других источников;</w:t>
      </w:r>
    </w:p>
    <w:p w:rsidR="00156445" w:rsidRDefault="005A47D0">
      <w:pPr>
        <w:pStyle w:val="a5"/>
        <w:numPr>
          <w:ilvl w:val="0"/>
          <w:numId w:val="93"/>
        </w:numPr>
        <w:tabs>
          <w:tab w:val="left" w:pos="2104"/>
        </w:tabs>
        <w:spacing w:before="2" w:line="256" w:lineRule="auto"/>
        <w:ind w:right="1112" w:firstLine="706"/>
        <w:jc w:val="both"/>
        <w:rPr>
          <w:sz w:val="23"/>
        </w:rPr>
      </w:pPr>
      <w:r>
        <w:rPr>
          <w:sz w:val="23"/>
        </w:rPr>
        <w:t>умение</w:t>
      </w:r>
      <w:r>
        <w:rPr>
          <w:spacing w:val="40"/>
          <w:sz w:val="23"/>
        </w:rPr>
        <w:t xml:space="preserve"> </w:t>
      </w:r>
      <w:r>
        <w:rPr>
          <w:sz w:val="23"/>
        </w:rPr>
        <w:t>анализировать</w:t>
      </w:r>
      <w:r>
        <w:rPr>
          <w:spacing w:val="40"/>
          <w:sz w:val="23"/>
        </w:rPr>
        <w:t xml:space="preserve"> </w:t>
      </w:r>
      <w:r>
        <w:rPr>
          <w:sz w:val="23"/>
        </w:rPr>
        <w:t>текстовые,</w:t>
      </w:r>
      <w:r>
        <w:rPr>
          <w:spacing w:val="40"/>
          <w:sz w:val="23"/>
        </w:rPr>
        <w:t xml:space="preserve"> </w:t>
      </w:r>
      <w:r>
        <w:rPr>
          <w:sz w:val="23"/>
        </w:rPr>
        <w:t>визуальные</w:t>
      </w:r>
      <w:r>
        <w:rPr>
          <w:spacing w:val="40"/>
          <w:sz w:val="23"/>
        </w:rPr>
        <w:t xml:space="preserve"> </w:t>
      </w:r>
      <w:r>
        <w:rPr>
          <w:sz w:val="23"/>
        </w:rPr>
        <w:t>источники</w:t>
      </w:r>
      <w:r>
        <w:rPr>
          <w:spacing w:val="40"/>
          <w:sz w:val="23"/>
        </w:rPr>
        <w:t xml:space="preserve"> </w:t>
      </w:r>
      <w:r>
        <w:rPr>
          <w:sz w:val="23"/>
        </w:rPr>
        <w:t>исторической информации,</w:t>
      </w:r>
      <w:r>
        <w:rPr>
          <w:spacing w:val="40"/>
          <w:sz w:val="23"/>
        </w:rPr>
        <w:t xml:space="preserve"> </w:t>
      </w:r>
      <w:r>
        <w:rPr>
          <w:sz w:val="23"/>
        </w:rPr>
        <w:t>представлять</w:t>
      </w:r>
      <w:r>
        <w:rPr>
          <w:spacing w:val="40"/>
          <w:sz w:val="23"/>
        </w:rPr>
        <w:t xml:space="preserve"> </w:t>
      </w:r>
      <w:r>
        <w:rPr>
          <w:sz w:val="23"/>
        </w:rPr>
        <w:t>историческую</w:t>
      </w:r>
      <w:r>
        <w:rPr>
          <w:spacing w:val="40"/>
          <w:sz w:val="23"/>
        </w:rPr>
        <w:t xml:space="preserve"> </w:t>
      </w:r>
      <w:r>
        <w:rPr>
          <w:sz w:val="23"/>
        </w:rPr>
        <w:t>информацию</w:t>
      </w:r>
      <w:r>
        <w:rPr>
          <w:spacing w:val="40"/>
          <w:sz w:val="23"/>
        </w:rPr>
        <w:t xml:space="preserve"> </w:t>
      </w:r>
      <w:r>
        <w:rPr>
          <w:sz w:val="23"/>
        </w:rPr>
        <w:t>в</w:t>
      </w:r>
      <w:r>
        <w:rPr>
          <w:spacing w:val="40"/>
          <w:sz w:val="23"/>
        </w:rPr>
        <w:t xml:space="preserve"> </w:t>
      </w:r>
      <w:r>
        <w:rPr>
          <w:sz w:val="23"/>
        </w:rPr>
        <w:t>виде</w:t>
      </w:r>
      <w:r>
        <w:rPr>
          <w:spacing w:val="40"/>
          <w:sz w:val="23"/>
        </w:rPr>
        <w:t xml:space="preserve"> </w:t>
      </w:r>
      <w:r>
        <w:rPr>
          <w:sz w:val="23"/>
        </w:rPr>
        <w:t>таблиц,</w:t>
      </w:r>
      <w:r>
        <w:rPr>
          <w:spacing w:val="40"/>
          <w:sz w:val="23"/>
        </w:rPr>
        <w:t xml:space="preserve"> </w:t>
      </w:r>
      <w:r>
        <w:rPr>
          <w:sz w:val="23"/>
        </w:rPr>
        <w:t>схем,</w:t>
      </w:r>
      <w:r>
        <w:rPr>
          <w:spacing w:val="40"/>
          <w:sz w:val="23"/>
        </w:rPr>
        <w:t xml:space="preserve"> </w:t>
      </w:r>
      <w:r>
        <w:rPr>
          <w:sz w:val="23"/>
        </w:rPr>
        <w:t>диаграмм;</w:t>
      </w:r>
    </w:p>
    <w:p w:rsidR="00156445" w:rsidRDefault="005A47D0">
      <w:pPr>
        <w:pStyle w:val="a5"/>
        <w:numPr>
          <w:ilvl w:val="0"/>
          <w:numId w:val="93"/>
        </w:numPr>
        <w:tabs>
          <w:tab w:val="left" w:pos="2104"/>
        </w:tabs>
        <w:spacing w:line="249" w:lineRule="auto"/>
        <w:ind w:right="1080" w:firstLine="706"/>
        <w:jc w:val="both"/>
        <w:rPr>
          <w:sz w:val="23"/>
        </w:rPr>
      </w:pPr>
      <w:r>
        <w:rPr>
          <w:sz w:val="23"/>
        </w:rPr>
        <w:t>умение</w:t>
      </w:r>
      <w:r>
        <w:rPr>
          <w:spacing w:val="80"/>
          <w:sz w:val="23"/>
        </w:rPr>
        <w:t xml:space="preserve"> </w:t>
      </w:r>
      <w:r>
        <w:rPr>
          <w:sz w:val="23"/>
        </w:rPr>
        <w:t>осуществлять</w:t>
      </w:r>
      <w:r>
        <w:rPr>
          <w:spacing w:val="40"/>
          <w:sz w:val="23"/>
        </w:rPr>
        <w:t xml:space="preserve"> </w:t>
      </w:r>
      <w:r>
        <w:rPr>
          <w:sz w:val="23"/>
        </w:rPr>
        <w:t>с</w:t>
      </w:r>
      <w:r>
        <w:rPr>
          <w:spacing w:val="40"/>
          <w:sz w:val="23"/>
        </w:rPr>
        <w:t xml:space="preserve"> </w:t>
      </w:r>
      <w:r>
        <w:rPr>
          <w:sz w:val="23"/>
        </w:rPr>
        <w:t>соблюдением</w:t>
      </w:r>
      <w:r>
        <w:rPr>
          <w:spacing w:val="40"/>
          <w:sz w:val="23"/>
        </w:rPr>
        <w:t xml:space="preserve"> </w:t>
      </w:r>
      <w:r>
        <w:rPr>
          <w:sz w:val="23"/>
        </w:rPr>
        <w:t>правил</w:t>
      </w:r>
      <w:r>
        <w:rPr>
          <w:spacing w:val="40"/>
          <w:sz w:val="23"/>
        </w:rPr>
        <w:t xml:space="preserve"> </w:t>
      </w:r>
      <w:r>
        <w:rPr>
          <w:sz w:val="23"/>
        </w:rPr>
        <w:t>информационной</w:t>
      </w:r>
      <w:r>
        <w:rPr>
          <w:spacing w:val="80"/>
          <w:sz w:val="23"/>
        </w:rPr>
        <w:t xml:space="preserve"> </w:t>
      </w:r>
      <w:r>
        <w:rPr>
          <w:sz w:val="23"/>
        </w:rPr>
        <w:t>безопасности</w:t>
      </w:r>
      <w:r>
        <w:rPr>
          <w:spacing w:val="40"/>
          <w:sz w:val="23"/>
        </w:rPr>
        <w:t xml:space="preserve"> </w:t>
      </w:r>
      <w:r>
        <w:rPr>
          <w:sz w:val="23"/>
        </w:rPr>
        <w:t>поиск исторической информации в справочной литературе, информационно- телекоммуникационной сети «Интернет» для решения познавательных задач, оценивать</w:t>
      </w:r>
      <w:r>
        <w:rPr>
          <w:spacing w:val="80"/>
          <w:sz w:val="23"/>
        </w:rPr>
        <w:t xml:space="preserve"> </w:t>
      </w:r>
      <w:r>
        <w:rPr>
          <w:sz w:val="23"/>
        </w:rPr>
        <w:t>полноту и</w:t>
      </w:r>
      <w:r>
        <w:rPr>
          <w:spacing w:val="40"/>
          <w:sz w:val="23"/>
        </w:rPr>
        <w:t xml:space="preserve"> </w:t>
      </w:r>
      <w:r>
        <w:rPr>
          <w:sz w:val="23"/>
        </w:rPr>
        <w:t>верифицированность</w:t>
      </w:r>
      <w:r>
        <w:rPr>
          <w:spacing w:val="40"/>
          <w:sz w:val="23"/>
        </w:rPr>
        <w:t xml:space="preserve"> </w:t>
      </w:r>
      <w:r>
        <w:rPr>
          <w:sz w:val="23"/>
        </w:rPr>
        <w:t>информации;</w:t>
      </w:r>
    </w:p>
    <w:p w:rsidR="00156445" w:rsidRDefault="005A47D0">
      <w:pPr>
        <w:pStyle w:val="a5"/>
        <w:numPr>
          <w:ilvl w:val="0"/>
          <w:numId w:val="93"/>
        </w:numPr>
        <w:tabs>
          <w:tab w:val="left" w:pos="2104"/>
        </w:tabs>
        <w:spacing w:line="252" w:lineRule="auto"/>
        <w:ind w:right="1106" w:firstLine="706"/>
        <w:jc w:val="both"/>
        <w:rPr>
          <w:sz w:val="23"/>
        </w:rPr>
      </w:pPr>
      <w:r>
        <w:rPr>
          <w:sz w:val="23"/>
        </w:rPr>
        <w:t>приобретение опыта взаимодействия с людьми другой культуры, национальной и религиозной</w:t>
      </w:r>
      <w:r>
        <w:rPr>
          <w:spacing w:val="80"/>
          <w:sz w:val="23"/>
        </w:rPr>
        <w:t xml:space="preserve"> </w:t>
      </w:r>
      <w:r>
        <w:rPr>
          <w:sz w:val="23"/>
        </w:rPr>
        <w:t>принадлежности</w:t>
      </w:r>
      <w:r>
        <w:rPr>
          <w:spacing w:val="80"/>
          <w:sz w:val="23"/>
        </w:rPr>
        <w:t xml:space="preserve"> </w:t>
      </w:r>
      <w:r>
        <w:rPr>
          <w:sz w:val="23"/>
        </w:rPr>
        <w:t>на</w:t>
      </w:r>
      <w:r>
        <w:rPr>
          <w:spacing w:val="80"/>
          <w:sz w:val="23"/>
        </w:rPr>
        <w:t xml:space="preserve"> </w:t>
      </w:r>
      <w:r>
        <w:rPr>
          <w:sz w:val="23"/>
        </w:rPr>
        <w:t>основе</w:t>
      </w:r>
      <w:r>
        <w:rPr>
          <w:spacing w:val="80"/>
          <w:sz w:val="23"/>
        </w:rPr>
        <w:t xml:space="preserve"> </w:t>
      </w:r>
      <w:r>
        <w:rPr>
          <w:sz w:val="23"/>
        </w:rPr>
        <w:t>национальных</w:t>
      </w:r>
      <w:r>
        <w:rPr>
          <w:spacing w:val="80"/>
          <w:sz w:val="23"/>
        </w:rPr>
        <w:t xml:space="preserve"> </w:t>
      </w:r>
      <w:r>
        <w:rPr>
          <w:sz w:val="23"/>
        </w:rPr>
        <w:t>ценностей</w:t>
      </w:r>
      <w:r>
        <w:rPr>
          <w:spacing w:val="80"/>
          <w:sz w:val="23"/>
        </w:rPr>
        <w:t xml:space="preserve"> </w:t>
      </w:r>
      <w:r>
        <w:rPr>
          <w:sz w:val="23"/>
        </w:rPr>
        <w:t>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56445" w:rsidRDefault="005A47D0">
      <w:pPr>
        <w:pStyle w:val="a3"/>
        <w:tabs>
          <w:tab w:val="left" w:pos="3239"/>
          <w:tab w:val="left" w:pos="5237"/>
          <w:tab w:val="left" w:pos="7105"/>
          <w:tab w:val="left" w:pos="8104"/>
          <w:tab w:val="left" w:pos="9678"/>
        </w:tabs>
        <w:spacing w:line="249" w:lineRule="auto"/>
        <w:ind w:right="1097"/>
      </w:pPr>
      <w:r>
        <w:t>Положения</w:t>
      </w:r>
      <w:r>
        <w:rPr>
          <w:spacing w:val="80"/>
        </w:rPr>
        <w:t xml:space="preserve">  </w:t>
      </w:r>
      <w:r>
        <w:t>ФГОС</w:t>
      </w:r>
      <w:r>
        <w:rPr>
          <w:spacing w:val="80"/>
        </w:rPr>
        <w:t xml:space="preserve">  </w:t>
      </w:r>
      <w:r>
        <w:t>ООО</w:t>
      </w:r>
      <w:r>
        <w:rPr>
          <w:spacing w:val="80"/>
        </w:rPr>
        <w:t xml:space="preserve">  </w:t>
      </w:r>
      <w:r>
        <w:t>развёрнуты</w:t>
      </w:r>
      <w:r>
        <w:rPr>
          <w:spacing w:val="80"/>
          <w:w w:val="150"/>
        </w:rPr>
        <w:t xml:space="preserve">  </w:t>
      </w:r>
      <w:r>
        <w:t>и</w:t>
      </w:r>
      <w:r>
        <w:rPr>
          <w:spacing w:val="80"/>
          <w:w w:val="150"/>
        </w:rPr>
        <w:t xml:space="preserve">  </w:t>
      </w:r>
      <w:r>
        <w:t>структурированы</w:t>
      </w:r>
      <w:r>
        <w:rPr>
          <w:spacing w:val="80"/>
          <w:w w:val="150"/>
        </w:rPr>
        <w:t xml:space="preserve">  </w:t>
      </w:r>
      <w:r>
        <w:t>в</w:t>
      </w:r>
      <w:r>
        <w:rPr>
          <w:spacing w:val="80"/>
          <w:w w:val="150"/>
        </w:rPr>
        <w:t xml:space="preserve">  </w:t>
      </w:r>
      <w:r>
        <w:t>программе</w:t>
      </w:r>
      <w:r>
        <w:rPr>
          <w:spacing w:val="80"/>
        </w:rPr>
        <w:t xml:space="preserve"> </w:t>
      </w:r>
      <w:r>
        <w:t xml:space="preserve">по истории в виде планируемых результатов, относящихся к ключевым компонентам </w:t>
      </w:r>
      <w:r>
        <w:rPr>
          <w:spacing w:val="-2"/>
        </w:rPr>
        <w:t>познавательной</w:t>
      </w:r>
      <w:r>
        <w:tab/>
      </w:r>
      <w:r>
        <w:rPr>
          <w:spacing w:val="-2"/>
        </w:rPr>
        <w:t>деятельности</w:t>
      </w:r>
      <w:r>
        <w:tab/>
      </w:r>
      <w:r>
        <w:rPr>
          <w:spacing w:val="-2"/>
        </w:rPr>
        <w:t>школьников</w:t>
      </w:r>
      <w:r>
        <w:tab/>
      </w:r>
      <w:r>
        <w:rPr>
          <w:spacing w:val="-4"/>
        </w:rPr>
        <w:t>при</w:t>
      </w:r>
      <w:r>
        <w:tab/>
      </w:r>
      <w:r>
        <w:rPr>
          <w:spacing w:val="-2"/>
        </w:rPr>
        <w:t>изучении</w:t>
      </w:r>
      <w:r>
        <w:tab/>
      </w:r>
      <w:r>
        <w:rPr>
          <w:spacing w:val="-2"/>
        </w:rPr>
        <w:t xml:space="preserve">истории, </w:t>
      </w:r>
      <w:r>
        <w:t>от</w:t>
      </w:r>
      <w:r>
        <w:rPr>
          <w:spacing w:val="61"/>
        </w:rPr>
        <w:t xml:space="preserve">  </w:t>
      </w:r>
      <w:r>
        <w:t>работы</w:t>
      </w:r>
      <w:r>
        <w:rPr>
          <w:spacing w:val="67"/>
          <w:w w:val="150"/>
        </w:rPr>
        <w:t xml:space="preserve">  </w:t>
      </w:r>
      <w:r>
        <w:t>с</w:t>
      </w:r>
      <w:r>
        <w:rPr>
          <w:spacing w:val="61"/>
          <w:w w:val="150"/>
        </w:rPr>
        <w:t xml:space="preserve">  </w:t>
      </w:r>
      <w:r>
        <w:t>хронологией</w:t>
      </w:r>
      <w:r>
        <w:rPr>
          <w:spacing w:val="69"/>
          <w:w w:val="150"/>
        </w:rPr>
        <w:t xml:space="preserve">  </w:t>
      </w:r>
      <w:r>
        <w:t>и</w:t>
      </w:r>
      <w:r>
        <w:rPr>
          <w:spacing w:val="65"/>
          <w:w w:val="150"/>
        </w:rPr>
        <w:t xml:space="preserve">  </w:t>
      </w:r>
      <w:r>
        <w:t>историческими</w:t>
      </w:r>
      <w:r>
        <w:rPr>
          <w:spacing w:val="70"/>
          <w:w w:val="150"/>
        </w:rPr>
        <w:t xml:space="preserve">  </w:t>
      </w:r>
      <w:r>
        <w:t>фактами</w:t>
      </w:r>
      <w:r>
        <w:rPr>
          <w:spacing w:val="66"/>
          <w:w w:val="150"/>
        </w:rPr>
        <w:t xml:space="preserve">  </w:t>
      </w:r>
      <w:r>
        <w:t>до</w:t>
      </w:r>
      <w:r>
        <w:rPr>
          <w:spacing w:val="62"/>
          <w:w w:val="150"/>
        </w:rPr>
        <w:t xml:space="preserve">  </w:t>
      </w:r>
      <w:r>
        <w:t>применения</w:t>
      </w:r>
      <w:r>
        <w:rPr>
          <w:spacing w:val="65"/>
          <w:w w:val="150"/>
        </w:rPr>
        <w:t xml:space="preserve">  </w:t>
      </w:r>
      <w:r>
        <w:t>знаний в общении, социальной практике.</w:t>
      </w:r>
    </w:p>
    <w:p w:rsidR="00156445" w:rsidRDefault="005A47D0">
      <w:pPr>
        <w:pStyle w:val="a3"/>
        <w:spacing w:line="262" w:lineRule="exact"/>
        <w:ind w:left="1722" w:firstLine="0"/>
      </w:pPr>
      <w:r>
        <w:t>Предметные</w:t>
      </w:r>
      <w:r>
        <w:rPr>
          <w:spacing w:val="34"/>
        </w:rPr>
        <w:t xml:space="preserve"> </w:t>
      </w:r>
      <w:r>
        <w:t>результаты</w:t>
      </w:r>
      <w:r>
        <w:rPr>
          <w:spacing w:val="36"/>
        </w:rPr>
        <w:t xml:space="preserve"> </w:t>
      </w:r>
      <w:r>
        <w:t>изучения</w:t>
      </w:r>
      <w:r>
        <w:rPr>
          <w:spacing w:val="49"/>
        </w:rPr>
        <w:t xml:space="preserve"> </w:t>
      </w:r>
      <w:r>
        <w:t>учебного</w:t>
      </w:r>
      <w:r>
        <w:rPr>
          <w:spacing w:val="23"/>
        </w:rPr>
        <w:t xml:space="preserve"> </w:t>
      </w:r>
      <w:r>
        <w:t>предмета</w:t>
      </w:r>
      <w:r>
        <w:rPr>
          <w:spacing w:val="39"/>
        </w:rPr>
        <w:t xml:space="preserve"> </w:t>
      </w:r>
      <w:r>
        <w:t>«История»</w:t>
      </w:r>
      <w:r>
        <w:rPr>
          <w:spacing w:val="27"/>
        </w:rPr>
        <w:t xml:space="preserve"> </w:t>
      </w:r>
      <w:r>
        <w:rPr>
          <w:spacing w:val="-2"/>
        </w:rPr>
        <w:t>включают:</w:t>
      </w:r>
    </w:p>
    <w:p w:rsidR="00156445" w:rsidRDefault="005A47D0">
      <w:pPr>
        <w:pStyle w:val="a5"/>
        <w:numPr>
          <w:ilvl w:val="0"/>
          <w:numId w:val="92"/>
        </w:numPr>
        <w:tabs>
          <w:tab w:val="left" w:pos="1985"/>
        </w:tabs>
        <w:spacing w:line="247" w:lineRule="auto"/>
        <w:ind w:right="1102" w:firstLine="706"/>
        <w:jc w:val="both"/>
        <w:rPr>
          <w:sz w:val="23"/>
        </w:rPr>
      </w:pPr>
      <w:r>
        <w:rPr>
          <w:sz w:val="23"/>
        </w:rPr>
        <w:t>целостные представления об историческом пути человечества, разных народов и государств;</w:t>
      </w:r>
      <w:r>
        <w:rPr>
          <w:spacing w:val="65"/>
          <w:sz w:val="23"/>
        </w:rPr>
        <w:t xml:space="preserve">  </w:t>
      </w:r>
      <w:r>
        <w:rPr>
          <w:sz w:val="23"/>
        </w:rPr>
        <w:t>о</w:t>
      </w:r>
      <w:r>
        <w:rPr>
          <w:spacing w:val="65"/>
          <w:w w:val="150"/>
          <w:sz w:val="23"/>
        </w:rPr>
        <w:t xml:space="preserve">  </w:t>
      </w:r>
      <w:r>
        <w:rPr>
          <w:sz w:val="23"/>
        </w:rPr>
        <w:t>преемственности</w:t>
      </w:r>
      <w:r>
        <w:rPr>
          <w:spacing w:val="76"/>
          <w:w w:val="150"/>
          <w:sz w:val="23"/>
        </w:rPr>
        <w:t xml:space="preserve">  </w:t>
      </w:r>
      <w:r>
        <w:rPr>
          <w:sz w:val="23"/>
        </w:rPr>
        <w:t>исторических</w:t>
      </w:r>
      <w:r>
        <w:rPr>
          <w:spacing w:val="72"/>
          <w:w w:val="150"/>
          <w:sz w:val="23"/>
        </w:rPr>
        <w:t xml:space="preserve">  </w:t>
      </w:r>
      <w:r>
        <w:rPr>
          <w:sz w:val="23"/>
        </w:rPr>
        <w:t>эпох;</w:t>
      </w:r>
      <w:r>
        <w:rPr>
          <w:spacing w:val="70"/>
          <w:w w:val="150"/>
          <w:sz w:val="23"/>
        </w:rPr>
        <w:t xml:space="preserve">  </w:t>
      </w:r>
      <w:r>
        <w:rPr>
          <w:sz w:val="23"/>
        </w:rPr>
        <w:t>о</w:t>
      </w:r>
      <w:r>
        <w:rPr>
          <w:spacing w:val="68"/>
          <w:w w:val="150"/>
          <w:sz w:val="23"/>
        </w:rPr>
        <w:t xml:space="preserve">  </w:t>
      </w:r>
      <w:r>
        <w:rPr>
          <w:sz w:val="23"/>
        </w:rPr>
        <w:t>месте</w:t>
      </w:r>
      <w:r>
        <w:rPr>
          <w:spacing w:val="68"/>
          <w:w w:val="150"/>
          <w:sz w:val="23"/>
        </w:rPr>
        <w:t xml:space="preserve">  </w:t>
      </w:r>
      <w:r>
        <w:rPr>
          <w:sz w:val="23"/>
        </w:rPr>
        <w:t>и</w:t>
      </w:r>
      <w:r>
        <w:rPr>
          <w:spacing w:val="71"/>
          <w:w w:val="150"/>
          <w:sz w:val="23"/>
        </w:rPr>
        <w:t xml:space="preserve">  </w:t>
      </w:r>
      <w:r>
        <w:rPr>
          <w:sz w:val="23"/>
        </w:rPr>
        <w:t>роли</w:t>
      </w:r>
      <w:r>
        <w:rPr>
          <w:spacing w:val="71"/>
          <w:w w:val="150"/>
          <w:sz w:val="23"/>
        </w:rPr>
        <w:t xml:space="preserve">  </w:t>
      </w:r>
      <w:r>
        <w:rPr>
          <w:sz w:val="23"/>
        </w:rPr>
        <w:t>России в мировой истории;</w:t>
      </w:r>
    </w:p>
    <w:p w:rsidR="00156445" w:rsidRDefault="005A47D0">
      <w:pPr>
        <w:pStyle w:val="a5"/>
        <w:numPr>
          <w:ilvl w:val="0"/>
          <w:numId w:val="92"/>
        </w:numPr>
        <w:tabs>
          <w:tab w:val="left" w:pos="1980"/>
        </w:tabs>
        <w:ind w:left="1980" w:hanging="258"/>
        <w:jc w:val="both"/>
        <w:rPr>
          <w:sz w:val="23"/>
        </w:rPr>
      </w:pPr>
      <w:r>
        <w:rPr>
          <w:sz w:val="23"/>
        </w:rPr>
        <w:t>базовые</w:t>
      </w:r>
      <w:r>
        <w:rPr>
          <w:spacing w:val="41"/>
          <w:sz w:val="23"/>
        </w:rPr>
        <w:t xml:space="preserve">  </w:t>
      </w:r>
      <w:r>
        <w:rPr>
          <w:sz w:val="23"/>
        </w:rPr>
        <w:t>знания</w:t>
      </w:r>
      <w:r>
        <w:rPr>
          <w:spacing w:val="63"/>
          <w:w w:val="150"/>
          <w:sz w:val="23"/>
        </w:rPr>
        <w:t xml:space="preserve"> </w:t>
      </w:r>
      <w:r>
        <w:rPr>
          <w:sz w:val="23"/>
        </w:rPr>
        <w:t>об</w:t>
      </w:r>
      <w:r>
        <w:rPr>
          <w:spacing w:val="51"/>
          <w:sz w:val="23"/>
        </w:rPr>
        <w:t xml:space="preserve">  </w:t>
      </w:r>
      <w:r>
        <w:rPr>
          <w:sz w:val="23"/>
        </w:rPr>
        <w:t>основных</w:t>
      </w:r>
      <w:r>
        <w:rPr>
          <w:spacing w:val="48"/>
          <w:sz w:val="23"/>
        </w:rPr>
        <w:t xml:space="preserve">  </w:t>
      </w:r>
      <w:r>
        <w:rPr>
          <w:sz w:val="23"/>
        </w:rPr>
        <w:t>этапах</w:t>
      </w:r>
      <w:r>
        <w:rPr>
          <w:spacing w:val="47"/>
          <w:sz w:val="23"/>
        </w:rPr>
        <w:t xml:space="preserve">  </w:t>
      </w:r>
      <w:r>
        <w:rPr>
          <w:sz w:val="23"/>
        </w:rPr>
        <w:t>и</w:t>
      </w:r>
      <w:r>
        <w:rPr>
          <w:spacing w:val="45"/>
          <w:sz w:val="23"/>
        </w:rPr>
        <w:t xml:space="preserve">  </w:t>
      </w:r>
      <w:r>
        <w:rPr>
          <w:sz w:val="23"/>
        </w:rPr>
        <w:t>ключевых</w:t>
      </w:r>
      <w:r>
        <w:rPr>
          <w:spacing w:val="53"/>
          <w:sz w:val="23"/>
        </w:rPr>
        <w:t xml:space="preserve">  </w:t>
      </w:r>
      <w:r>
        <w:rPr>
          <w:sz w:val="23"/>
        </w:rPr>
        <w:t>событиях</w:t>
      </w:r>
      <w:r>
        <w:rPr>
          <w:spacing w:val="48"/>
          <w:sz w:val="23"/>
        </w:rPr>
        <w:t xml:space="preserve">  </w:t>
      </w:r>
      <w:r>
        <w:rPr>
          <w:spacing w:val="-2"/>
          <w:sz w:val="23"/>
        </w:rPr>
        <w:t>отечественной</w:t>
      </w:r>
    </w:p>
    <w:p w:rsidR="00156445" w:rsidRDefault="00156445">
      <w:pPr>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3"/>
        </w:rPr>
        <w:t xml:space="preserve"> </w:t>
      </w:r>
      <w:r>
        <w:t>всемирной</w:t>
      </w:r>
      <w:r>
        <w:rPr>
          <w:spacing w:val="23"/>
        </w:rPr>
        <w:t xml:space="preserve"> </w:t>
      </w:r>
      <w:r>
        <w:rPr>
          <w:spacing w:val="-2"/>
        </w:rPr>
        <w:t>истории;</w:t>
      </w:r>
    </w:p>
    <w:p w:rsidR="00156445" w:rsidRDefault="005A47D0">
      <w:pPr>
        <w:pStyle w:val="a5"/>
        <w:numPr>
          <w:ilvl w:val="0"/>
          <w:numId w:val="92"/>
        </w:numPr>
        <w:tabs>
          <w:tab w:val="left" w:pos="1985"/>
        </w:tabs>
        <w:spacing w:before="14" w:line="249" w:lineRule="auto"/>
        <w:ind w:right="1097" w:firstLine="706"/>
        <w:jc w:val="both"/>
        <w:rPr>
          <w:sz w:val="23"/>
        </w:rPr>
      </w:pPr>
      <w:r>
        <w:rPr>
          <w:sz w:val="23"/>
        </w:rPr>
        <w:t>способность</w:t>
      </w:r>
      <w:r>
        <w:rPr>
          <w:spacing w:val="80"/>
          <w:sz w:val="23"/>
        </w:rPr>
        <w:t xml:space="preserve">   </w:t>
      </w:r>
      <w:r>
        <w:rPr>
          <w:sz w:val="23"/>
        </w:rPr>
        <w:t>применять</w:t>
      </w:r>
      <w:r>
        <w:rPr>
          <w:spacing w:val="80"/>
          <w:sz w:val="23"/>
        </w:rPr>
        <w:t xml:space="preserve">   </w:t>
      </w:r>
      <w:r>
        <w:rPr>
          <w:sz w:val="23"/>
        </w:rPr>
        <w:t>понятийный</w:t>
      </w:r>
      <w:r>
        <w:rPr>
          <w:spacing w:val="80"/>
          <w:sz w:val="23"/>
        </w:rPr>
        <w:t xml:space="preserve">   </w:t>
      </w:r>
      <w:r>
        <w:rPr>
          <w:sz w:val="23"/>
        </w:rPr>
        <w:t>аппарат</w:t>
      </w:r>
      <w:r>
        <w:rPr>
          <w:spacing w:val="80"/>
          <w:sz w:val="23"/>
        </w:rPr>
        <w:t xml:space="preserve">   </w:t>
      </w:r>
      <w:r>
        <w:rPr>
          <w:sz w:val="23"/>
        </w:rPr>
        <w:t>исторического</w:t>
      </w:r>
      <w:r>
        <w:rPr>
          <w:spacing w:val="80"/>
          <w:sz w:val="23"/>
        </w:rPr>
        <w:t xml:space="preserve">   </w:t>
      </w:r>
      <w:r>
        <w:rPr>
          <w:sz w:val="23"/>
        </w:rPr>
        <w:t>знания</w:t>
      </w:r>
      <w:r>
        <w:rPr>
          <w:spacing w:val="40"/>
          <w:sz w:val="23"/>
        </w:rPr>
        <w:t xml:space="preserve"> </w:t>
      </w:r>
      <w:r>
        <w:rPr>
          <w:sz w:val="23"/>
        </w:rPr>
        <w:t>и</w:t>
      </w:r>
      <w:r>
        <w:rPr>
          <w:spacing w:val="50"/>
          <w:sz w:val="23"/>
        </w:rPr>
        <w:t xml:space="preserve">  </w:t>
      </w:r>
      <w:r>
        <w:rPr>
          <w:sz w:val="23"/>
        </w:rPr>
        <w:t>приемы</w:t>
      </w:r>
      <w:r>
        <w:rPr>
          <w:spacing w:val="51"/>
          <w:sz w:val="23"/>
        </w:rPr>
        <w:t xml:space="preserve">  </w:t>
      </w:r>
      <w:r>
        <w:rPr>
          <w:sz w:val="23"/>
        </w:rPr>
        <w:t>исторического</w:t>
      </w:r>
      <w:r>
        <w:rPr>
          <w:spacing w:val="40"/>
          <w:sz w:val="23"/>
        </w:rPr>
        <w:t xml:space="preserve">  </w:t>
      </w:r>
      <w:r>
        <w:rPr>
          <w:sz w:val="23"/>
        </w:rPr>
        <w:t>анализа</w:t>
      </w:r>
      <w:r>
        <w:rPr>
          <w:spacing w:val="53"/>
          <w:sz w:val="23"/>
        </w:rPr>
        <w:t xml:space="preserve">  </w:t>
      </w:r>
      <w:r>
        <w:rPr>
          <w:sz w:val="23"/>
        </w:rPr>
        <w:t>для</w:t>
      </w:r>
      <w:r>
        <w:rPr>
          <w:spacing w:val="56"/>
          <w:sz w:val="23"/>
        </w:rPr>
        <w:t xml:space="preserve">  </w:t>
      </w:r>
      <w:r>
        <w:rPr>
          <w:sz w:val="23"/>
        </w:rPr>
        <w:t>раскрытия</w:t>
      </w:r>
      <w:r>
        <w:rPr>
          <w:spacing w:val="80"/>
          <w:sz w:val="23"/>
        </w:rPr>
        <w:t xml:space="preserve">  </w:t>
      </w:r>
      <w:r>
        <w:rPr>
          <w:sz w:val="23"/>
        </w:rPr>
        <w:t>сущности</w:t>
      </w:r>
      <w:r>
        <w:rPr>
          <w:spacing w:val="80"/>
          <w:sz w:val="23"/>
        </w:rPr>
        <w:t xml:space="preserve">  </w:t>
      </w:r>
      <w:r>
        <w:rPr>
          <w:sz w:val="23"/>
        </w:rPr>
        <w:t>и</w:t>
      </w:r>
      <w:r>
        <w:rPr>
          <w:spacing w:val="80"/>
          <w:sz w:val="23"/>
        </w:rPr>
        <w:t xml:space="preserve">  </w:t>
      </w:r>
      <w:r>
        <w:rPr>
          <w:sz w:val="23"/>
        </w:rPr>
        <w:t>значения</w:t>
      </w:r>
      <w:r>
        <w:rPr>
          <w:spacing w:val="80"/>
          <w:sz w:val="23"/>
        </w:rPr>
        <w:t xml:space="preserve">  </w:t>
      </w:r>
      <w:r>
        <w:rPr>
          <w:sz w:val="23"/>
        </w:rPr>
        <w:t>событий и явлений прошлого и современности;</w:t>
      </w:r>
    </w:p>
    <w:p w:rsidR="00156445" w:rsidRDefault="005A47D0">
      <w:pPr>
        <w:pStyle w:val="a5"/>
        <w:numPr>
          <w:ilvl w:val="0"/>
          <w:numId w:val="92"/>
        </w:numPr>
        <w:tabs>
          <w:tab w:val="left" w:pos="1985"/>
          <w:tab w:val="left" w:pos="4181"/>
          <w:tab w:val="left" w:pos="5333"/>
          <w:tab w:val="left" w:pos="7258"/>
          <w:tab w:val="left" w:pos="8094"/>
          <w:tab w:val="left" w:pos="9635"/>
        </w:tabs>
        <w:spacing w:before="11" w:line="247" w:lineRule="auto"/>
        <w:ind w:right="1089" w:firstLine="706"/>
        <w:jc w:val="both"/>
        <w:rPr>
          <w:sz w:val="23"/>
        </w:rPr>
      </w:pPr>
      <w:r>
        <w:rPr>
          <w:sz w:val="23"/>
        </w:rPr>
        <w:t xml:space="preserve">умение работать с основными видами современных источников исторической </w:t>
      </w:r>
      <w:r>
        <w:rPr>
          <w:position w:val="1"/>
          <w:sz w:val="23"/>
        </w:rPr>
        <w:t xml:space="preserve">информации (учебник, научно-популярная литература, ресурсы </w:t>
      </w:r>
      <w:r>
        <w:rPr>
          <w:sz w:val="23"/>
        </w:rPr>
        <w:t xml:space="preserve">информационно- </w:t>
      </w:r>
      <w:r>
        <w:rPr>
          <w:spacing w:val="-2"/>
          <w:sz w:val="23"/>
        </w:rPr>
        <w:t>телекоммуникационной</w:t>
      </w:r>
      <w:r>
        <w:rPr>
          <w:sz w:val="23"/>
        </w:rPr>
        <w:tab/>
      </w:r>
      <w:r>
        <w:rPr>
          <w:spacing w:val="-4"/>
          <w:sz w:val="23"/>
        </w:rPr>
        <w:t>сети</w:t>
      </w:r>
      <w:r>
        <w:rPr>
          <w:sz w:val="23"/>
        </w:rPr>
        <w:tab/>
      </w:r>
      <w:r>
        <w:rPr>
          <w:spacing w:val="-2"/>
          <w:sz w:val="23"/>
        </w:rPr>
        <w:t>«Интернет»</w:t>
      </w:r>
      <w:r>
        <w:rPr>
          <w:sz w:val="23"/>
        </w:rPr>
        <w:tab/>
      </w:r>
      <w:r>
        <w:rPr>
          <w:spacing w:val="-10"/>
          <w:position w:val="1"/>
          <w:sz w:val="23"/>
        </w:rPr>
        <w:t>и</w:t>
      </w:r>
      <w:r>
        <w:rPr>
          <w:position w:val="1"/>
          <w:sz w:val="23"/>
        </w:rPr>
        <w:tab/>
      </w:r>
      <w:r>
        <w:rPr>
          <w:spacing w:val="-2"/>
          <w:position w:val="1"/>
          <w:sz w:val="23"/>
        </w:rPr>
        <w:t>другие),</w:t>
      </w:r>
      <w:r>
        <w:rPr>
          <w:position w:val="1"/>
          <w:sz w:val="23"/>
        </w:rPr>
        <w:tab/>
      </w:r>
      <w:r>
        <w:rPr>
          <w:spacing w:val="-2"/>
          <w:position w:val="1"/>
          <w:sz w:val="23"/>
        </w:rPr>
        <w:t xml:space="preserve">оценивая </w:t>
      </w:r>
      <w:r>
        <w:rPr>
          <w:sz w:val="23"/>
        </w:rPr>
        <w:t>их</w:t>
      </w:r>
      <w:r>
        <w:rPr>
          <w:spacing w:val="80"/>
          <w:sz w:val="23"/>
        </w:rPr>
        <w:t xml:space="preserve"> </w:t>
      </w:r>
      <w:r>
        <w:rPr>
          <w:sz w:val="23"/>
        </w:rPr>
        <w:t>информационные</w:t>
      </w:r>
      <w:r>
        <w:rPr>
          <w:spacing w:val="80"/>
          <w:sz w:val="23"/>
        </w:rPr>
        <w:t xml:space="preserve"> </w:t>
      </w:r>
      <w:r>
        <w:rPr>
          <w:sz w:val="23"/>
        </w:rPr>
        <w:t>особенности</w:t>
      </w:r>
      <w:r>
        <w:rPr>
          <w:spacing w:val="80"/>
          <w:sz w:val="23"/>
        </w:rPr>
        <w:t xml:space="preserve"> </w:t>
      </w:r>
      <w:r>
        <w:rPr>
          <w:sz w:val="23"/>
        </w:rPr>
        <w:t>и</w:t>
      </w:r>
      <w:r>
        <w:rPr>
          <w:spacing w:val="80"/>
          <w:sz w:val="23"/>
        </w:rPr>
        <w:t xml:space="preserve"> </w:t>
      </w:r>
      <w:r>
        <w:rPr>
          <w:sz w:val="23"/>
        </w:rPr>
        <w:t>достоверность</w:t>
      </w:r>
      <w:r>
        <w:rPr>
          <w:spacing w:val="80"/>
          <w:sz w:val="23"/>
        </w:rPr>
        <w:t xml:space="preserve"> </w:t>
      </w:r>
      <w:r>
        <w:rPr>
          <w:sz w:val="23"/>
        </w:rPr>
        <w:t>с</w:t>
      </w:r>
      <w:r>
        <w:rPr>
          <w:spacing w:val="80"/>
          <w:sz w:val="23"/>
        </w:rPr>
        <w:t xml:space="preserve"> </w:t>
      </w:r>
      <w:r>
        <w:rPr>
          <w:sz w:val="23"/>
        </w:rPr>
        <w:t>применением</w:t>
      </w:r>
      <w:r>
        <w:rPr>
          <w:spacing w:val="80"/>
          <w:sz w:val="23"/>
        </w:rPr>
        <w:t xml:space="preserve"> </w:t>
      </w:r>
      <w:r>
        <w:rPr>
          <w:sz w:val="23"/>
        </w:rPr>
        <w:t xml:space="preserve">метапредметного </w:t>
      </w:r>
      <w:r>
        <w:rPr>
          <w:spacing w:val="-2"/>
          <w:sz w:val="23"/>
        </w:rPr>
        <w:t>подхода;</w:t>
      </w:r>
    </w:p>
    <w:p w:rsidR="00156445" w:rsidRDefault="005A47D0">
      <w:pPr>
        <w:pStyle w:val="a5"/>
        <w:numPr>
          <w:ilvl w:val="0"/>
          <w:numId w:val="92"/>
        </w:numPr>
        <w:tabs>
          <w:tab w:val="left" w:pos="1985"/>
        </w:tabs>
        <w:spacing w:before="10" w:line="247" w:lineRule="auto"/>
        <w:ind w:right="1110" w:firstLine="706"/>
        <w:jc w:val="both"/>
        <w:rPr>
          <w:sz w:val="23"/>
        </w:rPr>
      </w:pPr>
      <w:r>
        <w:rPr>
          <w:sz w:val="23"/>
        </w:rPr>
        <w:t>умение</w:t>
      </w:r>
      <w:r>
        <w:rPr>
          <w:spacing w:val="40"/>
          <w:sz w:val="23"/>
        </w:rPr>
        <w:t xml:space="preserve"> </w:t>
      </w:r>
      <w:r>
        <w:rPr>
          <w:sz w:val="23"/>
        </w:rPr>
        <w:t>работать</w:t>
      </w:r>
      <w:r>
        <w:rPr>
          <w:spacing w:val="40"/>
          <w:sz w:val="23"/>
        </w:rPr>
        <w:t xml:space="preserve"> </w:t>
      </w:r>
      <w:r>
        <w:rPr>
          <w:sz w:val="23"/>
        </w:rPr>
        <w:t>историческими</w:t>
      </w:r>
      <w:r>
        <w:rPr>
          <w:spacing w:val="40"/>
          <w:sz w:val="23"/>
        </w:rPr>
        <w:t xml:space="preserve"> </w:t>
      </w:r>
      <w:r>
        <w:rPr>
          <w:sz w:val="23"/>
        </w:rPr>
        <w:t>(аутентичными)</w:t>
      </w:r>
      <w:r>
        <w:rPr>
          <w:spacing w:val="40"/>
          <w:sz w:val="23"/>
        </w:rPr>
        <w:t xml:space="preserve"> </w:t>
      </w:r>
      <w:r>
        <w:rPr>
          <w:sz w:val="23"/>
        </w:rPr>
        <w:t>письменными,</w:t>
      </w:r>
      <w:r>
        <w:rPr>
          <w:spacing w:val="40"/>
          <w:sz w:val="23"/>
        </w:rPr>
        <w:t xml:space="preserve"> </w:t>
      </w:r>
      <w:r>
        <w:rPr>
          <w:sz w:val="23"/>
        </w:rPr>
        <w:t>изобразительными</w:t>
      </w:r>
      <w:r>
        <w:rPr>
          <w:spacing w:val="40"/>
          <w:sz w:val="23"/>
        </w:rPr>
        <w:t xml:space="preserve"> </w:t>
      </w:r>
      <w:r>
        <w:rPr>
          <w:sz w:val="23"/>
        </w:rPr>
        <w:t>и вещественными источниками ‒ извлекать, анализировать, систематизировать и интерпретировать</w:t>
      </w:r>
      <w:r>
        <w:rPr>
          <w:spacing w:val="80"/>
          <w:sz w:val="23"/>
        </w:rPr>
        <w:t xml:space="preserve"> </w:t>
      </w:r>
      <w:r>
        <w:rPr>
          <w:sz w:val="23"/>
        </w:rPr>
        <w:t>содержащуюся</w:t>
      </w:r>
      <w:r>
        <w:rPr>
          <w:spacing w:val="80"/>
          <w:sz w:val="23"/>
        </w:rPr>
        <w:t xml:space="preserve"> </w:t>
      </w:r>
      <w:r>
        <w:rPr>
          <w:sz w:val="23"/>
        </w:rPr>
        <w:t>в</w:t>
      </w:r>
      <w:r>
        <w:rPr>
          <w:spacing w:val="80"/>
          <w:sz w:val="23"/>
        </w:rPr>
        <w:t xml:space="preserve"> </w:t>
      </w:r>
      <w:r>
        <w:rPr>
          <w:sz w:val="23"/>
        </w:rPr>
        <w:t>них</w:t>
      </w:r>
      <w:r>
        <w:rPr>
          <w:spacing w:val="40"/>
          <w:sz w:val="23"/>
        </w:rPr>
        <w:t xml:space="preserve"> </w:t>
      </w:r>
      <w:r>
        <w:rPr>
          <w:sz w:val="23"/>
        </w:rPr>
        <w:t>информацию,</w:t>
      </w:r>
      <w:r>
        <w:rPr>
          <w:spacing w:val="80"/>
          <w:sz w:val="23"/>
        </w:rPr>
        <w:t xml:space="preserve"> </w:t>
      </w:r>
      <w:r>
        <w:rPr>
          <w:sz w:val="23"/>
        </w:rPr>
        <w:t>определять</w:t>
      </w:r>
      <w:r>
        <w:rPr>
          <w:spacing w:val="80"/>
          <w:sz w:val="23"/>
        </w:rPr>
        <w:t xml:space="preserve"> </w:t>
      </w:r>
      <w:r>
        <w:rPr>
          <w:sz w:val="23"/>
        </w:rPr>
        <w:t>информационную ценность и значимость источника;</w:t>
      </w:r>
    </w:p>
    <w:p w:rsidR="00156445" w:rsidRDefault="005A47D0">
      <w:pPr>
        <w:pStyle w:val="a5"/>
        <w:numPr>
          <w:ilvl w:val="0"/>
          <w:numId w:val="92"/>
        </w:numPr>
        <w:tabs>
          <w:tab w:val="left" w:pos="1985"/>
        </w:tabs>
        <w:spacing w:before="5" w:line="252" w:lineRule="auto"/>
        <w:ind w:right="1092" w:firstLine="706"/>
        <w:jc w:val="both"/>
        <w:rPr>
          <w:sz w:val="23"/>
        </w:rPr>
      </w:pPr>
      <w:r>
        <w:rPr>
          <w:sz w:val="23"/>
        </w:rPr>
        <w:t>способность представлять описание (устное или письменное) событий, явлений, процессов</w:t>
      </w:r>
      <w:r>
        <w:rPr>
          <w:spacing w:val="80"/>
          <w:w w:val="150"/>
          <w:sz w:val="23"/>
        </w:rPr>
        <w:t xml:space="preserve">  </w:t>
      </w:r>
      <w:r>
        <w:rPr>
          <w:sz w:val="23"/>
        </w:rPr>
        <w:t>истории</w:t>
      </w:r>
      <w:r>
        <w:rPr>
          <w:spacing w:val="79"/>
          <w:sz w:val="23"/>
        </w:rPr>
        <w:t xml:space="preserve">   </w:t>
      </w:r>
      <w:r>
        <w:rPr>
          <w:sz w:val="23"/>
        </w:rPr>
        <w:t>родного</w:t>
      </w:r>
      <w:r>
        <w:rPr>
          <w:spacing w:val="77"/>
          <w:sz w:val="23"/>
        </w:rPr>
        <w:t xml:space="preserve">   </w:t>
      </w:r>
      <w:r>
        <w:rPr>
          <w:sz w:val="23"/>
        </w:rPr>
        <w:t>края,</w:t>
      </w:r>
      <w:r>
        <w:rPr>
          <w:spacing w:val="80"/>
          <w:w w:val="150"/>
          <w:sz w:val="23"/>
        </w:rPr>
        <w:t xml:space="preserve">  </w:t>
      </w:r>
      <w:r>
        <w:rPr>
          <w:sz w:val="23"/>
        </w:rPr>
        <w:t>истории</w:t>
      </w:r>
      <w:r>
        <w:rPr>
          <w:spacing w:val="79"/>
          <w:sz w:val="23"/>
        </w:rPr>
        <w:t xml:space="preserve">   </w:t>
      </w:r>
      <w:r>
        <w:rPr>
          <w:sz w:val="23"/>
        </w:rPr>
        <w:t>России</w:t>
      </w:r>
      <w:r>
        <w:rPr>
          <w:spacing w:val="79"/>
          <w:sz w:val="23"/>
        </w:rPr>
        <w:t xml:space="preserve">   </w:t>
      </w:r>
      <w:r>
        <w:rPr>
          <w:sz w:val="23"/>
        </w:rPr>
        <w:t>и</w:t>
      </w:r>
      <w:r>
        <w:rPr>
          <w:spacing w:val="79"/>
          <w:sz w:val="23"/>
        </w:rPr>
        <w:t xml:space="preserve">   </w:t>
      </w:r>
      <w:r>
        <w:rPr>
          <w:sz w:val="23"/>
        </w:rPr>
        <w:t>мировой</w:t>
      </w:r>
      <w:r>
        <w:rPr>
          <w:spacing w:val="80"/>
          <w:sz w:val="23"/>
        </w:rPr>
        <w:t xml:space="preserve">   </w:t>
      </w:r>
      <w:r>
        <w:rPr>
          <w:sz w:val="23"/>
        </w:rPr>
        <w:t>истории и</w:t>
      </w:r>
      <w:r>
        <w:rPr>
          <w:spacing w:val="40"/>
          <w:sz w:val="23"/>
        </w:rPr>
        <w:t xml:space="preserve"> </w:t>
      </w:r>
      <w:r>
        <w:rPr>
          <w:sz w:val="23"/>
        </w:rPr>
        <w:t>их</w:t>
      </w:r>
      <w:r>
        <w:rPr>
          <w:spacing w:val="40"/>
          <w:sz w:val="23"/>
        </w:rPr>
        <w:t xml:space="preserve"> </w:t>
      </w:r>
      <w:r>
        <w:rPr>
          <w:sz w:val="23"/>
        </w:rPr>
        <w:t>участников,</w:t>
      </w:r>
      <w:r>
        <w:rPr>
          <w:spacing w:val="40"/>
          <w:sz w:val="23"/>
        </w:rPr>
        <w:t xml:space="preserve"> </w:t>
      </w:r>
      <w:r>
        <w:rPr>
          <w:sz w:val="23"/>
        </w:rPr>
        <w:t>основанное</w:t>
      </w:r>
      <w:r>
        <w:rPr>
          <w:spacing w:val="40"/>
          <w:sz w:val="23"/>
        </w:rPr>
        <w:t xml:space="preserve"> </w:t>
      </w:r>
      <w:r>
        <w:rPr>
          <w:sz w:val="23"/>
        </w:rPr>
        <w:t>на</w:t>
      </w:r>
      <w:r>
        <w:rPr>
          <w:spacing w:val="40"/>
          <w:sz w:val="23"/>
        </w:rPr>
        <w:t xml:space="preserve"> </w:t>
      </w:r>
      <w:r>
        <w:rPr>
          <w:sz w:val="23"/>
        </w:rPr>
        <w:t>знании</w:t>
      </w:r>
      <w:r>
        <w:rPr>
          <w:spacing w:val="40"/>
          <w:sz w:val="23"/>
        </w:rPr>
        <w:t xml:space="preserve"> </w:t>
      </w:r>
      <w:r>
        <w:rPr>
          <w:sz w:val="23"/>
        </w:rPr>
        <w:t>исторических</w:t>
      </w:r>
      <w:r>
        <w:rPr>
          <w:spacing w:val="40"/>
          <w:sz w:val="23"/>
        </w:rPr>
        <w:t xml:space="preserve"> </w:t>
      </w:r>
      <w:r>
        <w:rPr>
          <w:sz w:val="23"/>
        </w:rPr>
        <w:t>фактов,</w:t>
      </w:r>
      <w:r>
        <w:rPr>
          <w:spacing w:val="40"/>
          <w:sz w:val="23"/>
        </w:rPr>
        <w:t xml:space="preserve"> </w:t>
      </w:r>
      <w:r>
        <w:rPr>
          <w:sz w:val="23"/>
        </w:rPr>
        <w:t>дат,</w:t>
      </w:r>
      <w:r>
        <w:rPr>
          <w:spacing w:val="40"/>
          <w:sz w:val="23"/>
        </w:rPr>
        <w:t xml:space="preserve"> </w:t>
      </w:r>
      <w:r>
        <w:rPr>
          <w:sz w:val="23"/>
        </w:rPr>
        <w:t>понятий;</w:t>
      </w:r>
    </w:p>
    <w:p w:rsidR="00156445" w:rsidRDefault="005A47D0">
      <w:pPr>
        <w:pStyle w:val="a5"/>
        <w:numPr>
          <w:ilvl w:val="0"/>
          <w:numId w:val="92"/>
        </w:numPr>
        <w:tabs>
          <w:tab w:val="left" w:pos="1985"/>
        </w:tabs>
        <w:spacing w:before="3" w:line="252" w:lineRule="auto"/>
        <w:ind w:right="1108" w:firstLine="706"/>
        <w:jc w:val="both"/>
        <w:rPr>
          <w:sz w:val="23"/>
        </w:rPr>
      </w:pPr>
      <w:r>
        <w:rPr>
          <w:sz w:val="23"/>
        </w:rPr>
        <w:t>владение приёмами оценки значения исторических событий и деятельности исторических</w:t>
      </w:r>
      <w:r>
        <w:rPr>
          <w:spacing w:val="40"/>
          <w:sz w:val="23"/>
        </w:rPr>
        <w:t xml:space="preserve"> </w:t>
      </w:r>
      <w:r>
        <w:rPr>
          <w:sz w:val="23"/>
        </w:rPr>
        <w:t>личностей</w:t>
      </w:r>
      <w:r>
        <w:rPr>
          <w:spacing w:val="40"/>
          <w:sz w:val="23"/>
        </w:rPr>
        <w:t xml:space="preserve"> </w:t>
      </w:r>
      <w:r>
        <w:rPr>
          <w:sz w:val="23"/>
        </w:rPr>
        <w:t>в</w:t>
      </w:r>
      <w:r>
        <w:rPr>
          <w:spacing w:val="40"/>
          <w:sz w:val="23"/>
        </w:rPr>
        <w:t xml:space="preserve"> </w:t>
      </w:r>
      <w:r>
        <w:rPr>
          <w:sz w:val="23"/>
        </w:rPr>
        <w:t>отечественной</w:t>
      </w:r>
      <w:r>
        <w:rPr>
          <w:spacing w:val="40"/>
          <w:sz w:val="23"/>
        </w:rPr>
        <w:t xml:space="preserve"> </w:t>
      </w:r>
      <w:r>
        <w:rPr>
          <w:sz w:val="23"/>
        </w:rPr>
        <w:t>и</w:t>
      </w:r>
      <w:r>
        <w:rPr>
          <w:spacing w:val="40"/>
          <w:sz w:val="23"/>
        </w:rPr>
        <w:t xml:space="preserve"> </w:t>
      </w:r>
      <w:r>
        <w:rPr>
          <w:sz w:val="23"/>
        </w:rPr>
        <w:t>всемирной</w:t>
      </w:r>
      <w:r>
        <w:rPr>
          <w:spacing w:val="40"/>
          <w:sz w:val="23"/>
        </w:rPr>
        <w:t xml:space="preserve"> </w:t>
      </w:r>
      <w:r>
        <w:rPr>
          <w:sz w:val="23"/>
        </w:rPr>
        <w:t>истории;</w:t>
      </w:r>
    </w:p>
    <w:p w:rsidR="00156445" w:rsidRDefault="005A47D0">
      <w:pPr>
        <w:pStyle w:val="a5"/>
        <w:numPr>
          <w:ilvl w:val="0"/>
          <w:numId w:val="92"/>
        </w:numPr>
        <w:tabs>
          <w:tab w:val="left" w:pos="1985"/>
        </w:tabs>
        <w:spacing w:before="6" w:line="247" w:lineRule="auto"/>
        <w:ind w:right="1087" w:firstLine="706"/>
        <w:jc w:val="both"/>
        <w:rPr>
          <w:sz w:val="23"/>
        </w:rPr>
      </w:pPr>
      <w:r>
        <w:rPr>
          <w:sz w:val="23"/>
        </w:rPr>
        <w:t>способность применять исторические</w:t>
      </w:r>
      <w:r>
        <w:rPr>
          <w:spacing w:val="40"/>
          <w:sz w:val="23"/>
        </w:rPr>
        <w:t xml:space="preserve"> </w:t>
      </w:r>
      <w:r>
        <w:rPr>
          <w:sz w:val="23"/>
        </w:rPr>
        <w:t>знания в школьном и внешкольном общении</w:t>
      </w:r>
      <w:r>
        <w:rPr>
          <w:spacing w:val="40"/>
          <w:sz w:val="23"/>
        </w:rPr>
        <w:t xml:space="preserve"> </w:t>
      </w:r>
      <w:r>
        <w:rPr>
          <w:sz w:val="23"/>
        </w:rPr>
        <w:t>как основу диалога в поликультурной среде, взаимодействовать с людьми другой культуры, национальной</w:t>
      </w:r>
      <w:r>
        <w:rPr>
          <w:spacing w:val="40"/>
          <w:sz w:val="23"/>
        </w:rPr>
        <w:t xml:space="preserve"> </w:t>
      </w:r>
      <w:r>
        <w:rPr>
          <w:sz w:val="23"/>
        </w:rPr>
        <w:t>и</w:t>
      </w:r>
      <w:r>
        <w:rPr>
          <w:spacing w:val="40"/>
          <w:sz w:val="23"/>
        </w:rPr>
        <w:t xml:space="preserve"> </w:t>
      </w:r>
      <w:r>
        <w:rPr>
          <w:sz w:val="23"/>
        </w:rPr>
        <w:t>религиозной</w:t>
      </w:r>
      <w:r>
        <w:rPr>
          <w:spacing w:val="40"/>
          <w:sz w:val="23"/>
        </w:rPr>
        <w:t xml:space="preserve"> </w:t>
      </w:r>
      <w:r>
        <w:rPr>
          <w:sz w:val="23"/>
        </w:rPr>
        <w:t>принадлежности</w:t>
      </w:r>
      <w:r>
        <w:rPr>
          <w:spacing w:val="40"/>
          <w:sz w:val="23"/>
        </w:rPr>
        <w:t xml:space="preserve"> </w:t>
      </w:r>
      <w:r>
        <w:rPr>
          <w:sz w:val="23"/>
        </w:rPr>
        <w:t>на</w:t>
      </w:r>
      <w:r>
        <w:rPr>
          <w:spacing w:val="40"/>
          <w:sz w:val="23"/>
        </w:rPr>
        <w:t xml:space="preserve"> </w:t>
      </w:r>
      <w:r>
        <w:rPr>
          <w:sz w:val="23"/>
        </w:rPr>
        <w:t>основе</w:t>
      </w:r>
      <w:r>
        <w:rPr>
          <w:spacing w:val="40"/>
          <w:sz w:val="23"/>
        </w:rPr>
        <w:t xml:space="preserve"> </w:t>
      </w:r>
      <w:r>
        <w:rPr>
          <w:sz w:val="23"/>
        </w:rPr>
        <w:t>ценностей</w:t>
      </w:r>
      <w:r>
        <w:rPr>
          <w:spacing w:val="40"/>
          <w:sz w:val="23"/>
        </w:rPr>
        <w:t xml:space="preserve"> </w:t>
      </w:r>
      <w:r>
        <w:rPr>
          <w:sz w:val="23"/>
        </w:rPr>
        <w:t>современного российского общества;</w:t>
      </w:r>
    </w:p>
    <w:p w:rsidR="00156445" w:rsidRDefault="005A47D0">
      <w:pPr>
        <w:pStyle w:val="a5"/>
        <w:numPr>
          <w:ilvl w:val="0"/>
          <w:numId w:val="92"/>
        </w:numPr>
        <w:tabs>
          <w:tab w:val="left" w:pos="1985"/>
        </w:tabs>
        <w:spacing w:before="5" w:line="256" w:lineRule="auto"/>
        <w:ind w:right="1122" w:firstLine="706"/>
        <w:jc w:val="both"/>
        <w:rPr>
          <w:sz w:val="23"/>
        </w:rPr>
      </w:pPr>
      <w:r>
        <w:rPr>
          <w:sz w:val="23"/>
        </w:rPr>
        <w:t>осознание</w:t>
      </w:r>
      <w:r>
        <w:rPr>
          <w:spacing w:val="40"/>
          <w:sz w:val="23"/>
        </w:rPr>
        <w:t xml:space="preserve"> </w:t>
      </w:r>
      <w:r>
        <w:rPr>
          <w:sz w:val="23"/>
        </w:rPr>
        <w:t>необходимости</w:t>
      </w:r>
      <w:r>
        <w:rPr>
          <w:spacing w:val="40"/>
          <w:sz w:val="23"/>
        </w:rPr>
        <w:t xml:space="preserve"> </w:t>
      </w:r>
      <w:r>
        <w:rPr>
          <w:sz w:val="23"/>
        </w:rPr>
        <w:t>сохранения</w:t>
      </w:r>
      <w:r>
        <w:rPr>
          <w:spacing w:val="40"/>
          <w:sz w:val="23"/>
        </w:rPr>
        <w:t xml:space="preserve"> </w:t>
      </w:r>
      <w:r>
        <w:rPr>
          <w:sz w:val="23"/>
        </w:rPr>
        <w:t>исторических</w:t>
      </w:r>
      <w:r>
        <w:rPr>
          <w:spacing w:val="40"/>
          <w:sz w:val="23"/>
        </w:rPr>
        <w:t xml:space="preserve"> </w:t>
      </w:r>
      <w:r>
        <w:rPr>
          <w:sz w:val="23"/>
        </w:rPr>
        <w:t>и</w:t>
      </w:r>
      <w:r>
        <w:rPr>
          <w:spacing w:val="40"/>
          <w:sz w:val="23"/>
        </w:rPr>
        <w:t xml:space="preserve"> </w:t>
      </w:r>
      <w:r>
        <w:rPr>
          <w:sz w:val="23"/>
        </w:rPr>
        <w:t>культурных</w:t>
      </w:r>
      <w:r>
        <w:rPr>
          <w:spacing w:val="40"/>
          <w:sz w:val="23"/>
        </w:rPr>
        <w:t xml:space="preserve"> </w:t>
      </w:r>
      <w:r>
        <w:rPr>
          <w:sz w:val="23"/>
        </w:rPr>
        <w:t>памятников своей страны и мира;</w:t>
      </w:r>
    </w:p>
    <w:p w:rsidR="00156445" w:rsidRDefault="005A47D0">
      <w:pPr>
        <w:pStyle w:val="a5"/>
        <w:numPr>
          <w:ilvl w:val="0"/>
          <w:numId w:val="92"/>
        </w:numPr>
        <w:tabs>
          <w:tab w:val="left" w:pos="2104"/>
        </w:tabs>
        <w:spacing w:line="247" w:lineRule="auto"/>
        <w:ind w:right="1121" w:firstLine="706"/>
        <w:jc w:val="both"/>
        <w:rPr>
          <w:sz w:val="23"/>
        </w:rPr>
      </w:pPr>
      <w:r>
        <w:rPr>
          <w:sz w:val="23"/>
        </w:rPr>
        <w:t>умение</w:t>
      </w:r>
      <w:r>
        <w:rPr>
          <w:spacing w:val="80"/>
          <w:w w:val="150"/>
          <w:sz w:val="23"/>
        </w:rPr>
        <w:t xml:space="preserve"> </w:t>
      </w:r>
      <w:r>
        <w:rPr>
          <w:sz w:val="23"/>
        </w:rPr>
        <w:t>устанавливать</w:t>
      </w:r>
      <w:r>
        <w:rPr>
          <w:spacing w:val="67"/>
          <w:sz w:val="23"/>
        </w:rPr>
        <w:t xml:space="preserve">  </w:t>
      </w:r>
      <w:r>
        <w:rPr>
          <w:sz w:val="23"/>
        </w:rPr>
        <w:t>взаимосвязи</w:t>
      </w:r>
      <w:r>
        <w:rPr>
          <w:spacing w:val="70"/>
          <w:sz w:val="23"/>
        </w:rPr>
        <w:t xml:space="preserve">  </w:t>
      </w:r>
      <w:r>
        <w:rPr>
          <w:sz w:val="23"/>
        </w:rPr>
        <w:t>событий,</w:t>
      </w:r>
      <w:r>
        <w:rPr>
          <w:spacing w:val="63"/>
          <w:sz w:val="23"/>
        </w:rPr>
        <w:t xml:space="preserve">  </w:t>
      </w:r>
      <w:r>
        <w:rPr>
          <w:sz w:val="23"/>
        </w:rPr>
        <w:t>явлений,</w:t>
      </w:r>
      <w:r>
        <w:rPr>
          <w:spacing w:val="78"/>
          <w:w w:val="150"/>
          <w:sz w:val="23"/>
        </w:rPr>
        <w:t xml:space="preserve"> </w:t>
      </w:r>
      <w:r>
        <w:rPr>
          <w:sz w:val="23"/>
        </w:rPr>
        <w:t>процессов</w:t>
      </w:r>
      <w:r>
        <w:rPr>
          <w:spacing w:val="70"/>
          <w:sz w:val="23"/>
        </w:rPr>
        <w:t xml:space="preserve">  </w:t>
      </w:r>
      <w:r>
        <w:rPr>
          <w:sz w:val="23"/>
        </w:rPr>
        <w:t>прошлого с важнейшими</w:t>
      </w:r>
      <w:r>
        <w:rPr>
          <w:spacing w:val="40"/>
          <w:sz w:val="23"/>
        </w:rPr>
        <w:t xml:space="preserve"> </w:t>
      </w:r>
      <w:r>
        <w:rPr>
          <w:sz w:val="23"/>
        </w:rPr>
        <w:t>событиями</w:t>
      </w:r>
      <w:r>
        <w:rPr>
          <w:spacing w:val="40"/>
          <w:sz w:val="23"/>
        </w:rPr>
        <w:t xml:space="preserve"> </w:t>
      </w:r>
      <w:r>
        <w:rPr>
          <w:sz w:val="23"/>
        </w:rPr>
        <w:t>ХХ ‒</w:t>
      </w:r>
      <w:r>
        <w:rPr>
          <w:spacing w:val="40"/>
          <w:sz w:val="23"/>
        </w:rPr>
        <w:t xml:space="preserve"> </w:t>
      </w:r>
      <w:r>
        <w:rPr>
          <w:sz w:val="23"/>
        </w:rPr>
        <w:t>начала</w:t>
      </w:r>
      <w:r>
        <w:rPr>
          <w:spacing w:val="40"/>
          <w:sz w:val="23"/>
        </w:rPr>
        <w:t xml:space="preserve"> </w:t>
      </w:r>
      <w:r>
        <w:rPr>
          <w:sz w:val="23"/>
        </w:rPr>
        <w:t>XXI</w:t>
      </w:r>
      <w:r>
        <w:rPr>
          <w:spacing w:val="40"/>
          <w:sz w:val="23"/>
        </w:rPr>
        <w:t xml:space="preserve"> </w:t>
      </w:r>
      <w:r>
        <w:rPr>
          <w:sz w:val="23"/>
        </w:rPr>
        <w:t>в.</w:t>
      </w:r>
    </w:p>
    <w:p w:rsidR="00156445" w:rsidRDefault="005A47D0">
      <w:pPr>
        <w:pStyle w:val="a3"/>
        <w:spacing w:line="249" w:lineRule="auto"/>
        <w:ind w:right="108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w:t>
      </w:r>
      <w:r>
        <w:rPr>
          <w:spacing w:val="9"/>
        </w:rPr>
        <w:t>10-</w:t>
      </w:r>
      <w:r>
        <w:t>11 классах. Изучение данного модуля призвано сформировать базу для овладения знаниями об основных этапах и ключевых</w:t>
      </w:r>
      <w:r>
        <w:rPr>
          <w:spacing w:val="40"/>
        </w:rPr>
        <w:t xml:space="preserve"> </w:t>
      </w:r>
      <w:r>
        <w:t>событиях</w:t>
      </w:r>
      <w:r>
        <w:rPr>
          <w:spacing w:val="40"/>
        </w:rPr>
        <w:t xml:space="preserve"> </w:t>
      </w:r>
      <w:r>
        <w:t>истории</w:t>
      </w:r>
      <w:r>
        <w:rPr>
          <w:spacing w:val="40"/>
        </w:rPr>
        <w:t xml:space="preserve"> </w:t>
      </w:r>
      <w:r>
        <w:t>России</w:t>
      </w:r>
      <w:r>
        <w:rPr>
          <w:spacing w:val="40"/>
        </w:rPr>
        <w:t xml:space="preserve"> </w:t>
      </w:r>
      <w:r>
        <w:t>Новейшего</w:t>
      </w:r>
      <w:r>
        <w:rPr>
          <w:spacing w:val="40"/>
        </w:rPr>
        <w:t xml:space="preserve"> </w:t>
      </w:r>
      <w:r>
        <w:t>времени</w:t>
      </w:r>
      <w:r>
        <w:rPr>
          <w:spacing w:val="40"/>
        </w:rPr>
        <w:t xml:space="preserve"> </w:t>
      </w:r>
      <w:r>
        <w:t>(Российская</w:t>
      </w:r>
      <w:r>
        <w:rPr>
          <w:spacing w:val="40"/>
        </w:rPr>
        <w:t xml:space="preserve"> </w:t>
      </w:r>
      <w:r>
        <w:t>революция</w:t>
      </w:r>
      <w:r>
        <w:rPr>
          <w:spacing w:val="40"/>
        </w:rPr>
        <w:t xml:space="preserve"> </w:t>
      </w:r>
      <w:r>
        <w:t>1917</w:t>
      </w:r>
      <w:r>
        <w:rPr>
          <w:spacing w:val="-15"/>
        </w:rPr>
        <w:t xml:space="preserve"> </w:t>
      </w:r>
      <w:r>
        <w:t>-1922 гг.,</w:t>
      </w:r>
      <w:r>
        <w:rPr>
          <w:spacing w:val="40"/>
        </w:rPr>
        <w:t xml:space="preserve"> </w:t>
      </w:r>
      <w:r>
        <w:t>Великая</w:t>
      </w:r>
      <w:r>
        <w:rPr>
          <w:spacing w:val="39"/>
        </w:rPr>
        <w:t xml:space="preserve"> </w:t>
      </w:r>
      <w:r>
        <w:t>Отечественная</w:t>
      </w:r>
      <w:r>
        <w:rPr>
          <w:spacing w:val="39"/>
        </w:rPr>
        <w:t xml:space="preserve"> </w:t>
      </w:r>
      <w:r>
        <w:t>война</w:t>
      </w:r>
      <w:r>
        <w:rPr>
          <w:spacing w:val="38"/>
        </w:rPr>
        <w:t xml:space="preserve"> </w:t>
      </w:r>
      <w:r>
        <w:t>1941-1945</w:t>
      </w:r>
      <w:r>
        <w:rPr>
          <w:spacing w:val="40"/>
        </w:rPr>
        <w:t xml:space="preserve"> </w:t>
      </w:r>
      <w:r>
        <w:t>гг.,</w:t>
      </w:r>
      <w:r>
        <w:rPr>
          <w:spacing w:val="33"/>
        </w:rPr>
        <w:t xml:space="preserve"> </w:t>
      </w:r>
      <w:r>
        <w:t>распад</w:t>
      </w:r>
      <w:r>
        <w:rPr>
          <w:spacing w:val="38"/>
        </w:rPr>
        <w:t xml:space="preserve"> </w:t>
      </w:r>
      <w:r>
        <w:t>СССР,</w:t>
      </w:r>
      <w:r>
        <w:rPr>
          <w:spacing w:val="40"/>
        </w:rPr>
        <w:t xml:space="preserve"> </w:t>
      </w:r>
      <w:r>
        <w:t>возрождение</w:t>
      </w:r>
      <w:r>
        <w:rPr>
          <w:spacing w:val="38"/>
        </w:rPr>
        <w:t xml:space="preserve"> </w:t>
      </w:r>
      <w:r>
        <w:t>страны</w:t>
      </w:r>
      <w:r>
        <w:rPr>
          <w:spacing w:val="39"/>
        </w:rPr>
        <w:t xml:space="preserve"> </w:t>
      </w:r>
      <w:r>
        <w:t>с</w:t>
      </w:r>
      <w:r>
        <w:rPr>
          <w:spacing w:val="38"/>
        </w:rPr>
        <w:t xml:space="preserve"> </w:t>
      </w:r>
      <w:r>
        <w:t>2000-х гг., воссоединение Крыма</w:t>
      </w:r>
      <w:r>
        <w:rPr>
          <w:spacing w:val="40"/>
        </w:rPr>
        <w:t xml:space="preserve"> </w:t>
      </w:r>
      <w:r>
        <w:t>с Россией</w:t>
      </w:r>
      <w:r>
        <w:rPr>
          <w:spacing w:val="40"/>
        </w:rPr>
        <w:t xml:space="preserve"> </w:t>
      </w:r>
      <w:r>
        <w:t>в 2014</w:t>
      </w:r>
      <w:r>
        <w:rPr>
          <w:spacing w:val="40"/>
        </w:rPr>
        <w:t xml:space="preserve"> </w:t>
      </w:r>
      <w:r>
        <w:t>г.).</w:t>
      </w:r>
    </w:p>
    <w:p w:rsidR="00156445" w:rsidRDefault="005A47D0">
      <w:pPr>
        <w:pStyle w:val="a3"/>
        <w:spacing w:line="249" w:lineRule="auto"/>
        <w:ind w:right="1097"/>
      </w:pPr>
      <w:r>
        <w:t>Предметные результаты изучения истории носят комплексный характер, в них</w:t>
      </w:r>
      <w:r>
        <w:rPr>
          <w:spacing w:val="80"/>
        </w:rPr>
        <w:t xml:space="preserve"> </w:t>
      </w:r>
      <w:r>
        <w:t xml:space="preserve">органично сочетаются познавательно-исторические, мировоззренческие и метапредметные </w:t>
      </w:r>
      <w:r>
        <w:rPr>
          <w:spacing w:val="-2"/>
        </w:rPr>
        <w:t>компоненты.</w:t>
      </w:r>
    </w:p>
    <w:p w:rsidR="00156445" w:rsidRDefault="005A47D0">
      <w:pPr>
        <w:pStyle w:val="a3"/>
        <w:spacing w:line="247" w:lineRule="auto"/>
        <w:ind w:right="1091"/>
      </w:pPr>
      <w:r>
        <w:t>Предметные результаты изучения истории проявляются в освоенных учащимися</w:t>
      </w:r>
      <w:r>
        <w:rPr>
          <w:spacing w:val="80"/>
          <w:w w:val="150"/>
        </w:rPr>
        <w:t xml:space="preserve"> </w:t>
      </w:r>
      <w:r>
        <w:t>знаниях</w:t>
      </w:r>
      <w:r>
        <w:rPr>
          <w:spacing w:val="40"/>
        </w:rPr>
        <w:t xml:space="preserve"> </w:t>
      </w:r>
      <w:r>
        <w:t>и</w:t>
      </w:r>
      <w:r>
        <w:rPr>
          <w:spacing w:val="40"/>
        </w:rPr>
        <w:t xml:space="preserve"> </w:t>
      </w:r>
      <w:r>
        <w:t>видах</w:t>
      </w:r>
      <w:r>
        <w:rPr>
          <w:spacing w:val="40"/>
        </w:rPr>
        <w:t xml:space="preserve"> </w:t>
      </w:r>
      <w:r>
        <w:t>деятельности.</w:t>
      </w:r>
      <w:r>
        <w:rPr>
          <w:spacing w:val="40"/>
        </w:rPr>
        <w:t xml:space="preserve"> </w:t>
      </w:r>
      <w:r>
        <w:t>Они</w:t>
      </w:r>
      <w:r>
        <w:rPr>
          <w:spacing w:val="40"/>
        </w:rPr>
        <w:t xml:space="preserve"> </w:t>
      </w:r>
      <w:r>
        <w:t>представлены</w:t>
      </w:r>
      <w:r>
        <w:rPr>
          <w:spacing w:val="40"/>
        </w:rPr>
        <w:t xml:space="preserve"> </w:t>
      </w:r>
      <w:r>
        <w:t>в</w:t>
      </w:r>
      <w:r>
        <w:rPr>
          <w:spacing w:val="40"/>
        </w:rPr>
        <w:t xml:space="preserve"> </w:t>
      </w:r>
      <w:r>
        <w:t>следующих</w:t>
      </w:r>
      <w:r>
        <w:rPr>
          <w:spacing w:val="40"/>
        </w:rPr>
        <w:t xml:space="preserve"> </w:t>
      </w:r>
      <w:r>
        <w:t>основных</w:t>
      </w:r>
      <w:r>
        <w:rPr>
          <w:spacing w:val="40"/>
        </w:rPr>
        <w:t xml:space="preserve"> </w:t>
      </w:r>
      <w:r>
        <w:t>группах:</w:t>
      </w:r>
    </w:p>
    <w:p w:rsidR="00156445" w:rsidRDefault="005A47D0">
      <w:pPr>
        <w:pStyle w:val="a5"/>
        <w:numPr>
          <w:ilvl w:val="0"/>
          <w:numId w:val="91"/>
        </w:numPr>
        <w:tabs>
          <w:tab w:val="left" w:pos="1985"/>
        </w:tabs>
        <w:spacing w:before="6" w:line="247" w:lineRule="auto"/>
        <w:ind w:right="1104" w:firstLine="706"/>
        <w:jc w:val="both"/>
        <w:rPr>
          <w:sz w:val="23"/>
        </w:rPr>
      </w:pPr>
      <w:r>
        <w:rPr>
          <w:sz w:val="23"/>
        </w:rPr>
        <w:t>Знание хронологии, работа с хронологией: указывать хронологические рамки и периоды</w:t>
      </w:r>
      <w:r>
        <w:rPr>
          <w:spacing w:val="75"/>
          <w:sz w:val="23"/>
        </w:rPr>
        <w:t xml:space="preserve">   </w:t>
      </w:r>
      <w:r>
        <w:rPr>
          <w:sz w:val="23"/>
        </w:rPr>
        <w:t>ключевых</w:t>
      </w:r>
      <w:r>
        <w:rPr>
          <w:spacing w:val="67"/>
          <w:w w:val="150"/>
          <w:sz w:val="23"/>
        </w:rPr>
        <w:t xml:space="preserve">   </w:t>
      </w:r>
      <w:r>
        <w:rPr>
          <w:sz w:val="23"/>
        </w:rPr>
        <w:t>процессов,</w:t>
      </w:r>
      <w:r>
        <w:rPr>
          <w:spacing w:val="68"/>
          <w:w w:val="150"/>
          <w:sz w:val="23"/>
        </w:rPr>
        <w:t xml:space="preserve">   </w:t>
      </w:r>
      <w:r>
        <w:rPr>
          <w:sz w:val="23"/>
        </w:rPr>
        <w:t>даты</w:t>
      </w:r>
      <w:r>
        <w:rPr>
          <w:spacing w:val="68"/>
          <w:w w:val="150"/>
          <w:sz w:val="23"/>
        </w:rPr>
        <w:t xml:space="preserve">   </w:t>
      </w:r>
      <w:r>
        <w:rPr>
          <w:sz w:val="23"/>
        </w:rPr>
        <w:t>важнейших</w:t>
      </w:r>
      <w:r>
        <w:rPr>
          <w:spacing w:val="70"/>
          <w:w w:val="150"/>
          <w:sz w:val="23"/>
        </w:rPr>
        <w:t xml:space="preserve">   </w:t>
      </w:r>
      <w:r>
        <w:rPr>
          <w:sz w:val="23"/>
        </w:rPr>
        <w:t>событий</w:t>
      </w:r>
      <w:r>
        <w:rPr>
          <w:spacing w:val="70"/>
          <w:w w:val="150"/>
          <w:sz w:val="23"/>
        </w:rPr>
        <w:t xml:space="preserve">   </w:t>
      </w:r>
      <w:r>
        <w:rPr>
          <w:sz w:val="23"/>
        </w:rPr>
        <w:t>отечественной и</w:t>
      </w:r>
      <w:r>
        <w:rPr>
          <w:spacing w:val="52"/>
          <w:sz w:val="23"/>
        </w:rPr>
        <w:t xml:space="preserve">  </w:t>
      </w:r>
      <w:r>
        <w:rPr>
          <w:sz w:val="23"/>
        </w:rPr>
        <w:t>всеобщей</w:t>
      </w:r>
      <w:r>
        <w:rPr>
          <w:spacing w:val="55"/>
          <w:sz w:val="23"/>
        </w:rPr>
        <w:t xml:space="preserve">  </w:t>
      </w:r>
      <w:r>
        <w:rPr>
          <w:sz w:val="23"/>
        </w:rPr>
        <w:t>истории,</w:t>
      </w:r>
      <w:r>
        <w:rPr>
          <w:spacing w:val="58"/>
          <w:sz w:val="23"/>
        </w:rPr>
        <w:t xml:space="preserve">  </w:t>
      </w:r>
      <w:r>
        <w:rPr>
          <w:sz w:val="23"/>
        </w:rPr>
        <w:t>соотносить</w:t>
      </w:r>
      <w:r>
        <w:rPr>
          <w:spacing w:val="55"/>
          <w:sz w:val="23"/>
        </w:rPr>
        <w:t xml:space="preserve">  </w:t>
      </w:r>
      <w:r>
        <w:rPr>
          <w:sz w:val="23"/>
        </w:rPr>
        <w:t>год</w:t>
      </w:r>
      <w:r>
        <w:rPr>
          <w:spacing w:val="66"/>
          <w:w w:val="150"/>
          <w:sz w:val="23"/>
        </w:rPr>
        <w:t xml:space="preserve">  </w:t>
      </w:r>
      <w:r>
        <w:rPr>
          <w:sz w:val="23"/>
        </w:rPr>
        <w:t>с</w:t>
      </w:r>
      <w:r>
        <w:rPr>
          <w:spacing w:val="54"/>
          <w:sz w:val="23"/>
        </w:rPr>
        <w:t xml:space="preserve">  </w:t>
      </w:r>
      <w:r>
        <w:rPr>
          <w:sz w:val="23"/>
        </w:rPr>
        <w:t>веком,</w:t>
      </w:r>
      <w:r>
        <w:rPr>
          <w:spacing w:val="67"/>
          <w:w w:val="150"/>
          <w:sz w:val="23"/>
        </w:rPr>
        <w:t xml:space="preserve">  </w:t>
      </w:r>
      <w:r>
        <w:rPr>
          <w:sz w:val="23"/>
        </w:rPr>
        <w:t>устанавливать</w:t>
      </w:r>
      <w:r>
        <w:rPr>
          <w:spacing w:val="80"/>
          <w:sz w:val="23"/>
        </w:rPr>
        <w:t xml:space="preserve">  </w:t>
      </w:r>
      <w:r>
        <w:rPr>
          <w:sz w:val="23"/>
        </w:rPr>
        <w:t>последовательность и длительность исторических событий.</w:t>
      </w:r>
    </w:p>
    <w:p w:rsidR="00156445" w:rsidRDefault="005A47D0">
      <w:pPr>
        <w:pStyle w:val="a5"/>
        <w:numPr>
          <w:ilvl w:val="0"/>
          <w:numId w:val="91"/>
        </w:numPr>
        <w:tabs>
          <w:tab w:val="left" w:pos="1985"/>
        </w:tabs>
        <w:spacing w:before="5" w:line="252" w:lineRule="auto"/>
        <w:ind w:right="1105" w:firstLine="706"/>
        <w:jc w:val="both"/>
        <w:rPr>
          <w:sz w:val="23"/>
        </w:rPr>
      </w:pPr>
      <w:r>
        <w:rPr>
          <w:sz w:val="23"/>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w:t>
      </w:r>
      <w:r>
        <w:rPr>
          <w:spacing w:val="40"/>
          <w:sz w:val="23"/>
        </w:rPr>
        <w:t xml:space="preserve"> </w:t>
      </w:r>
      <w:r>
        <w:rPr>
          <w:sz w:val="23"/>
        </w:rPr>
        <w:t>факты</w:t>
      </w:r>
      <w:r>
        <w:rPr>
          <w:spacing w:val="40"/>
          <w:sz w:val="23"/>
        </w:rPr>
        <w:t xml:space="preserve"> </w:t>
      </w:r>
      <w:r>
        <w:rPr>
          <w:sz w:val="23"/>
        </w:rPr>
        <w:t>по</w:t>
      </w:r>
      <w:r>
        <w:rPr>
          <w:spacing w:val="40"/>
          <w:sz w:val="23"/>
        </w:rPr>
        <w:t xml:space="preserve"> </w:t>
      </w:r>
      <w:r>
        <w:rPr>
          <w:sz w:val="23"/>
        </w:rPr>
        <w:t>различным</w:t>
      </w:r>
      <w:r>
        <w:rPr>
          <w:spacing w:val="40"/>
          <w:sz w:val="23"/>
        </w:rPr>
        <w:t xml:space="preserve"> </w:t>
      </w:r>
      <w:r>
        <w:rPr>
          <w:sz w:val="23"/>
        </w:rPr>
        <w:t>признакам.</w:t>
      </w:r>
    </w:p>
    <w:p w:rsidR="00156445" w:rsidRDefault="005A47D0">
      <w:pPr>
        <w:pStyle w:val="a5"/>
        <w:numPr>
          <w:ilvl w:val="0"/>
          <w:numId w:val="91"/>
        </w:numPr>
        <w:tabs>
          <w:tab w:val="left" w:pos="1985"/>
        </w:tabs>
        <w:spacing w:before="2" w:line="249" w:lineRule="auto"/>
        <w:ind w:right="1093" w:firstLine="706"/>
        <w:jc w:val="both"/>
        <w:rPr>
          <w:sz w:val="23"/>
        </w:rPr>
      </w:pPr>
      <w:r>
        <w:rPr>
          <w:sz w:val="23"/>
        </w:rPr>
        <w:t>Работа с исторической картой (картами, размещенными в учебниках, атласах, на электронных</w:t>
      </w:r>
      <w:r>
        <w:rPr>
          <w:spacing w:val="80"/>
          <w:w w:val="150"/>
          <w:sz w:val="23"/>
        </w:rPr>
        <w:t xml:space="preserve">  </w:t>
      </w:r>
      <w:r>
        <w:rPr>
          <w:sz w:val="23"/>
        </w:rPr>
        <w:t>носителях</w:t>
      </w:r>
      <w:r>
        <w:rPr>
          <w:spacing w:val="80"/>
          <w:w w:val="150"/>
          <w:sz w:val="23"/>
        </w:rPr>
        <w:t xml:space="preserve">  </w:t>
      </w:r>
      <w:r>
        <w:rPr>
          <w:sz w:val="23"/>
        </w:rPr>
        <w:t>и</w:t>
      </w:r>
      <w:r>
        <w:rPr>
          <w:spacing w:val="80"/>
          <w:w w:val="150"/>
          <w:sz w:val="23"/>
        </w:rPr>
        <w:t xml:space="preserve">  </w:t>
      </w:r>
      <w:r>
        <w:rPr>
          <w:sz w:val="23"/>
        </w:rPr>
        <w:t>других):</w:t>
      </w:r>
      <w:r>
        <w:rPr>
          <w:spacing w:val="80"/>
          <w:w w:val="150"/>
          <w:sz w:val="23"/>
        </w:rPr>
        <w:t xml:space="preserve">  </w:t>
      </w:r>
      <w:r>
        <w:rPr>
          <w:sz w:val="23"/>
        </w:rPr>
        <w:t>читать</w:t>
      </w:r>
      <w:r>
        <w:rPr>
          <w:spacing w:val="80"/>
          <w:w w:val="150"/>
          <w:sz w:val="23"/>
        </w:rPr>
        <w:t xml:space="preserve">  </w:t>
      </w:r>
      <w:r>
        <w:rPr>
          <w:sz w:val="23"/>
        </w:rPr>
        <w:t>историческую</w:t>
      </w:r>
      <w:r>
        <w:rPr>
          <w:spacing w:val="80"/>
          <w:w w:val="150"/>
          <w:sz w:val="23"/>
        </w:rPr>
        <w:t xml:space="preserve">  </w:t>
      </w:r>
      <w:r>
        <w:rPr>
          <w:sz w:val="23"/>
        </w:rPr>
        <w:t>карту</w:t>
      </w:r>
      <w:r>
        <w:rPr>
          <w:spacing w:val="80"/>
          <w:w w:val="150"/>
          <w:sz w:val="23"/>
        </w:rPr>
        <w:t xml:space="preserve">  </w:t>
      </w:r>
      <w:r>
        <w:rPr>
          <w:sz w:val="23"/>
        </w:rPr>
        <w:t>с</w:t>
      </w:r>
      <w:r>
        <w:rPr>
          <w:spacing w:val="80"/>
          <w:w w:val="150"/>
          <w:sz w:val="23"/>
        </w:rPr>
        <w:t xml:space="preserve">  </w:t>
      </w:r>
      <w:r>
        <w:rPr>
          <w:sz w:val="23"/>
        </w:rPr>
        <w:t>опорой</w:t>
      </w:r>
      <w:r>
        <w:rPr>
          <w:spacing w:val="80"/>
          <w:sz w:val="23"/>
        </w:rPr>
        <w:t xml:space="preserve"> </w:t>
      </w:r>
      <w:r>
        <w:rPr>
          <w:sz w:val="23"/>
        </w:rPr>
        <w:t>на легенду, находить и показывать на исторической карте территории государств, маршруты передвижений</w:t>
      </w:r>
      <w:r>
        <w:rPr>
          <w:spacing w:val="40"/>
          <w:sz w:val="23"/>
        </w:rPr>
        <w:t xml:space="preserve"> </w:t>
      </w:r>
      <w:r>
        <w:rPr>
          <w:sz w:val="23"/>
        </w:rPr>
        <w:t>значительных</w:t>
      </w:r>
      <w:r>
        <w:rPr>
          <w:spacing w:val="40"/>
          <w:sz w:val="23"/>
        </w:rPr>
        <w:t xml:space="preserve"> </w:t>
      </w:r>
      <w:r>
        <w:rPr>
          <w:sz w:val="23"/>
        </w:rPr>
        <w:t>групп</w:t>
      </w:r>
      <w:r>
        <w:rPr>
          <w:spacing w:val="40"/>
          <w:sz w:val="23"/>
        </w:rPr>
        <w:t xml:space="preserve"> </w:t>
      </w:r>
      <w:r>
        <w:rPr>
          <w:sz w:val="23"/>
        </w:rPr>
        <w:t>людей,</w:t>
      </w:r>
      <w:r>
        <w:rPr>
          <w:spacing w:val="40"/>
          <w:sz w:val="23"/>
        </w:rPr>
        <w:t xml:space="preserve"> </w:t>
      </w:r>
      <w:r>
        <w:rPr>
          <w:sz w:val="23"/>
        </w:rPr>
        <w:t>места</w:t>
      </w:r>
      <w:r>
        <w:rPr>
          <w:spacing w:val="40"/>
          <w:sz w:val="23"/>
        </w:rPr>
        <w:t xml:space="preserve"> </w:t>
      </w:r>
      <w:r>
        <w:rPr>
          <w:sz w:val="23"/>
        </w:rPr>
        <w:t>значительных</w:t>
      </w:r>
      <w:r>
        <w:rPr>
          <w:spacing w:val="40"/>
          <w:sz w:val="23"/>
        </w:rPr>
        <w:t xml:space="preserve"> </w:t>
      </w:r>
      <w:r>
        <w:rPr>
          <w:sz w:val="23"/>
        </w:rPr>
        <w:t>событий</w:t>
      </w:r>
      <w:r>
        <w:rPr>
          <w:spacing w:val="40"/>
          <w:sz w:val="23"/>
        </w:rPr>
        <w:t xml:space="preserve"> </w:t>
      </w:r>
      <w:r>
        <w:rPr>
          <w:sz w:val="23"/>
        </w:rPr>
        <w:t>и</w:t>
      </w:r>
      <w:r>
        <w:rPr>
          <w:spacing w:val="40"/>
          <w:sz w:val="23"/>
        </w:rPr>
        <w:t xml:space="preserve"> </w:t>
      </w:r>
      <w:r>
        <w:rPr>
          <w:sz w:val="23"/>
        </w:rPr>
        <w:t>другие.</w:t>
      </w:r>
    </w:p>
    <w:p w:rsidR="00156445" w:rsidRDefault="005A47D0">
      <w:pPr>
        <w:pStyle w:val="a5"/>
        <w:numPr>
          <w:ilvl w:val="0"/>
          <w:numId w:val="91"/>
        </w:numPr>
        <w:tabs>
          <w:tab w:val="left" w:pos="1985"/>
        </w:tabs>
        <w:spacing w:line="252" w:lineRule="auto"/>
        <w:ind w:right="1103" w:firstLine="706"/>
        <w:jc w:val="both"/>
        <w:rPr>
          <w:sz w:val="23"/>
        </w:rPr>
      </w:pPr>
      <w:r>
        <w:rPr>
          <w:sz w:val="23"/>
        </w:rPr>
        <w:t>Работа с историческими источниками (фрагментами аутентичных источников): проводить</w:t>
      </w:r>
      <w:r>
        <w:rPr>
          <w:spacing w:val="80"/>
          <w:sz w:val="23"/>
        </w:rPr>
        <w:t xml:space="preserve"> </w:t>
      </w:r>
      <w:r>
        <w:rPr>
          <w:sz w:val="23"/>
        </w:rPr>
        <w:t>поиск</w:t>
      </w:r>
      <w:r>
        <w:rPr>
          <w:spacing w:val="80"/>
          <w:sz w:val="23"/>
        </w:rPr>
        <w:t xml:space="preserve"> </w:t>
      </w:r>
      <w:r>
        <w:rPr>
          <w:sz w:val="23"/>
        </w:rPr>
        <w:t>необходимой</w:t>
      </w:r>
      <w:r>
        <w:rPr>
          <w:spacing w:val="80"/>
          <w:sz w:val="23"/>
        </w:rPr>
        <w:t xml:space="preserve"> </w:t>
      </w:r>
      <w:r>
        <w:rPr>
          <w:sz w:val="23"/>
        </w:rPr>
        <w:t>информации</w:t>
      </w:r>
      <w:r>
        <w:rPr>
          <w:spacing w:val="80"/>
          <w:sz w:val="23"/>
        </w:rPr>
        <w:t xml:space="preserve"> </w:t>
      </w:r>
      <w:r>
        <w:rPr>
          <w:sz w:val="23"/>
        </w:rPr>
        <w:t>в</w:t>
      </w:r>
      <w:r>
        <w:rPr>
          <w:spacing w:val="80"/>
          <w:sz w:val="23"/>
        </w:rPr>
        <w:t xml:space="preserve"> </w:t>
      </w:r>
      <w:r>
        <w:rPr>
          <w:sz w:val="23"/>
        </w:rPr>
        <w:t>одном</w:t>
      </w:r>
      <w:r>
        <w:rPr>
          <w:spacing w:val="80"/>
          <w:sz w:val="23"/>
        </w:rPr>
        <w:t xml:space="preserve"> </w:t>
      </w:r>
      <w:r>
        <w:rPr>
          <w:sz w:val="23"/>
        </w:rPr>
        <w:t>или</w:t>
      </w:r>
      <w:r>
        <w:rPr>
          <w:spacing w:val="80"/>
          <w:sz w:val="23"/>
        </w:rPr>
        <w:t xml:space="preserve"> </w:t>
      </w:r>
      <w:r>
        <w:rPr>
          <w:sz w:val="23"/>
        </w:rPr>
        <w:t>нескольких</w:t>
      </w:r>
      <w:r>
        <w:rPr>
          <w:spacing w:val="80"/>
          <w:sz w:val="23"/>
        </w:rPr>
        <w:t xml:space="preserve"> </w:t>
      </w:r>
      <w:r>
        <w:rPr>
          <w:sz w:val="23"/>
        </w:rPr>
        <w:t>источниках</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tabs>
          <w:tab w:val="left" w:pos="2629"/>
          <w:tab w:val="left" w:pos="3561"/>
          <w:tab w:val="left" w:pos="5141"/>
          <w:tab w:val="left" w:pos="5957"/>
          <w:tab w:val="left" w:pos="7613"/>
          <w:tab w:val="left" w:pos="9587"/>
        </w:tabs>
        <w:spacing w:before="224" w:line="252" w:lineRule="auto"/>
        <w:ind w:right="1109" w:firstLine="0"/>
      </w:pPr>
      <w:r>
        <w:t xml:space="preserve">(материальных, письменных, визуальных и другие), сравнивать данные разных источников, </w:t>
      </w:r>
      <w:r>
        <w:rPr>
          <w:spacing w:val="-2"/>
        </w:rPr>
        <w:t>выявлять</w:t>
      </w:r>
      <w:r>
        <w:tab/>
      </w:r>
      <w:r>
        <w:rPr>
          <w:spacing w:val="-6"/>
        </w:rPr>
        <w:t>их</w:t>
      </w:r>
      <w:r>
        <w:tab/>
      </w:r>
      <w:r>
        <w:rPr>
          <w:spacing w:val="-2"/>
        </w:rPr>
        <w:t>сходство</w:t>
      </w:r>
      <w:r>
        <w:tab/>
      </w:r>
      <w:r>
        <w:rPr>
          <w:spacing w:val="-10"/>
        </w:rPr>
        <w:t>и</w:t>
      </w:r>
      <w:r>
        <w:tab/>
      </w:r>
      <w:r>
        <w:rPr>
          <w:spacing w:val="-2"/>
        </w:rPr>
        <w:t>различия,</w:t>
      </w:r>
      <w:r>
        <w:tab/>
      </w:r>
      <w:r>
        <w:rPr>
          <w:spacing w:val="-2"/>
        </w:rPr>
        <w:t>высказывать</w:t>
      </w:r>
      <w:r>
        <w:tab/>
      </w:r>
      <w:r>
        <w:rPr>
          <w:spacing w:val="-2"/>
        </w:rPr>
        <w:t xml:space="preserve">суждение </w:t>
      </w:r>
      <w:r>
        <w:t>об</w:t>
      </w:r>
      <w:r>
        <w:rPr>
          <w:spacing w:val="40"/>
        </w:rPr>
        <w:t xml:space="preserve"> </w:t>
      </w:r>
      <w:r>
        <w:t>информационной</w:t>
      </w:r>
      <w:r>
        <w:rPr>
          <w:spacing w:val="40"/>
        </w:rPr>
        <w:t xml:space="preserve"> </w:t>
      </w:r>
      <w:r>
        <w:t>(художественной)</w:t>
      </w:r>
      <w:r>
        <w:rPr>
          <w:spacing w:val="40"/>
        </w:rPr>
        <w:t xml:space="preserve"> </w:t>
      </w:r>
      <w:r>
        <w:t>ценности</w:t>
      </w:r>
      <w:r>
        <w:rPr>
          <w:spacing w:val="40"/>
        </w:rPr>
        <w:t xml:space="preserve"> </w:t>
      </w:r>
      <w:r>
        <w:t>источника.</w:t>
      </w:r>
    </w:p>
    <w:p w:rsidR="00156445" w:rsidRDefault="005A47D0">
      <w:pPr>
        <w:pStyle w:val="a5"/>
        <w:numPr>
          <w:ilvl w:val="0"/>
          <w:numId w:val="91"/>
        </w:numPr>
        <w:tabs>
          <w:tab w:val="left" w:pos="1985"/>
        </w:tabs>
        <w:spacing w:before="3" w:line="252" w:lineRule="auto"/>
        <w:ind w:right="1101" w:firstLine="706"/>
        <w:jc w:val="both"/>
        <w:rPr>
          <w:sz w:val="23"/>
        </w:rPr>
      </w:pPr>
      <w:r>
        <w:rPr>
          <w:sz w:val="23"/>
        </w:rPr>
        <w:t>Описание</w:t>
      </w:r>
      <w:r>
        <w:rPr>
          <w:spacing w:val="80"/>
          <w:sz w:val="23"/>
        </w:rPr>
        <w:t xml:space="preserve">   </w:t>
      </w:r>
      <w:r>
        <w:rPr>
          <w:sz w:val="23"/>
        </w:rPr>
        <w:t>(реконструкция):</w:t>
      </w:r>
      <w:r>
        <w:rPr>
          <w:spacing w:val="80"/>
          <w:sz w:val="23"/>
        </w:rPr>
        <w:t xml:space="preserve">   </w:t>
      </w:r>
      <w:r>
        <w:rPr>
          <w:sz w:val="23"/>
        </w:rPr>
        <w:t>рассказывать</w:t>
      </w:r>
      <w:r>
        <w:rPr>
          <w:spacing w:val="80"/>
          <w:w w:val="150"/>
          <w:sz w:val="23"/>
        </w:rPr>
        <w:t xml:space="preserve">   </w:t>
      </w:r>
      <w:r>
        <w:rPr>
          <w:sz w:val="23"/>
        </w:rPr>
        <w:t>(устно</w:t>
      </w:r>
      <w:r>
        <w:rPr>
          <w:spacing w:val="80"/>
          <w:w w:val="150"/>
          <w:sz w:val="23"/>
        </w:rPr>
        <w:t xml:space="preserve">   </w:t>
      </w:r>
      <w:r>
        <w:rPr>
          <w:sz w:val="23"/>
        </w:rPr>
        <w:t>или</w:t>
      </w:r>
      <w:r>
        <w:rPr>
          <w:spacing w:val="80"/>
          <w:w w:val="150"/>
          <w:sz w:val="23"/>
        </w:rPr>
        <w:t xml:space="preserve">   </w:t>
      </w:r>
      <w:r>
        <w:rPr>
          <w:sz w:val="23"/>
        </w:rPr>
        <w:t>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w:t>
      </w:r>
      <w:r>
        <w:rPr>
          <w:spacing w:val="40"/>
          <w:sz w:val="23"/>
        </w:rPr>
        <w:t xml:space="preserve"> </w:t>
      </w:r>
      <w:r>
        <w:rPr>
          <w:sz w:val="23"/>
        </w:rPr>
        <w:t>на</w:t>
      </w:r>
      <w:r>
        <w:rPr>
          <w:spacing w:val="40"/>
          <w:sz w:val="23"/>
        </w:rPr>
        <w:t xml:space="preserve"> </w:t>
      </w:r>
      <w:r>
        <w:rPr>
          <w:sz w:val="23"/>
        </w:rPr>
        <w:t>основе</w:t>
      </w:r>
      <w:r>
        <w:rPr>
          <w:spacing w:val="40"/>
          <w:sz w:val="23"/>
        </w:rPr>
        <w:t xml:space="preserve"> </w:t>
      </w:r>
      <w:r>
        <w:rPr>
          <w:sz w:val="23"/>
        </w:rPr>
        <w:t>текста</w:t>
      </w:r>
      <w:r>
        <w:rPr>
          <w:spacing w:val="40"/>
          <w:sz w:val="23"/>
        </w:rPr>
        <w:t xml:space="preserve"> </w:t>
      </w:r>
      <w:r>
        <w:rPr>
          <w:sz w:val="23"/>
        </w:rPr>
        <w:t>и</w:t>
      </w:r>
      <w:r>
        <w:rPr>
          <w:spacing w:val="40"/>
          <w:sz w:val="23"/>
        </w:rPr>
        <w:t xml:space="preserve"> </w:t>
      </w:r>
      <w:r>
        <w:rPr>
          <w:sz w:val="23"/>
        </w:rPr>
        <w:t>иллюстраций</w:t>
      </w:r>
      <w:r>
        <w:rPr>
          <w:spacing w:val="80"/>
          <w:sz w:val="23"/>
        </w:rPr>
        <w:t xml:space="preserve"> </w:t>
      </w:r>
      <w:r>
        <w:rPr>
          <w:sz w:val="23"/>
        </w:rPr>
        <w:t>учебника,</w:t>
      </w:r>
      <w:r>
        <w:rPr>
          <w:spacing w:val="40"/>
          <w:sz w:val="23"/>
        </w:rPr>
        <w:t xml:space="preserve"> </w:t>
      </w:r>
      <w:r>
        <w:rPr>
          <w:sz w:val="23"/>
        </w:rPr>
        <w:t>дополнительной</w:t>
      </w:r>
      <w:r>
        <w:rPr>
          <w:spacing w:val="40"/>
          <w:sz w:val="23"/>
        </w:rPr>
        <w:t xml:space="preserve"> </w:t>
      </w:r>
      <w:r>
        <w:rPr>
          <w:sz w:val="23"/>
        </w:rPr>
        <w:t>литературы,</w:t>
      </w:r>
      <w:r>
        <w:rPr>
          <w:spacing w:val="80"/>
          <w:sz w:val="23"/>
        </w:rPr>
        <w:t xml:space="preserve"> </w:t>
      </w:r>
      <w:r>
        <w:rPr>
          <w:sz w:val="23"/>
        </w:rPr>
        <w:t>макетов и другое.</w:t>
      </w:r>
    </w:p>
    <w:p w:rsidR="00156445" w:rsidRDefault="005A47D0">
      <w:pPr>
        <w:pStyle w:val="a5"/>
        <w:numPr>
          <w:ilvl w:val="0"/>
          <w:numId w:val="91"/>
        </w:numPr>
        <w:tabs>
          <w:tab w:val="left" w:pos="1985"/>
          <w:tab w:val="left" w:pos="3249"/>
          <w:tab w:val="left" w:pos="5587"/>
          <w:tab w:val="left" w:pos="7417"/>
          <w:tab w:val="left" w:pos="9702"/>
        </w:tabs>
        <w:spacing w:line="252" w:lineRule="auto"/>
        <w:ind w:right="1102" w:firstLine="706"/>
        <w:jc w:val="both"/>
        <w:rPr>
          <w:sz w:val="23"/>
        </w:rPr>
      </w:pPr>
      <w:r>
        <w:rPr>
          <w:sz w:val="23"/>
        </w:rPr>
        <w:t>Анализ,</w:t>
      </w:r>
      <w:r>
        <w:rPr>
          <w:spacing w:val="40"/>
          <w:sz w:val="23"/>
        </w:rPr>
        <w:t xml:space="preserve"> </w:t>
      </w:r>
      <w:r>
        <w:rPr>
          <w:sz w:val="23"/>
        </w:rPr>
        <w:t>объяснение:</w:t>
      </w:r>
      <w:r>
        <w:rPr>
          <w:spacing w:val="40"/>
          <w:sz w:val="23"/>
        </w:rPr>
        <w:t xml:space="preserve"> </w:t>
      </w:r>
      <w:r>
        <w:rPr>
          <w:sz w:val="23"/>
        </w:rPr>
        <w:t>различать</w:t>
      </w:r>
      <w:r>
        <w:rPr>
          <w:spacing w:val="40"/>
          <w:sz w:val="23"/>
        </w:rPr>
        <w:t xml:space="preserve"> </w:t>
      </w:r>
      <w:r>
        <w:rPr>
          <w:sz w:val="23"/>
        </w:rPr>
        <w:t>факт</w:t>
      </w:r>
      <w:r>
        <w:rPr>
          <w:spacing w:val="40"/>
          <w:sz w:val="23"/>
        </w:rPr>
        <w:t xml:space="preserve"> </w:t>
      </w:r>
      <w:r>
        <w:rPr>
          <w:sz w:val="23"/>
        </w:rPr>
        <w:t>(событие)</w:t>
      </w:r>
      <w:r>
        <w:rPr>
          <w:spacing w:val="40"/>
          <w:sz w:val="23"/>
        </w:rPr>
        <w:t xml:space="preserve"> </w:t>
      </w:r>
      <w:r>
        <w:rPr>
          <w:sz w:val="23"/>
        </w:rPr>
        <w:t>и</w:t>
      </w:r>
      <w:r>
        <w:rPr>
          <w:spacing w:val="40"/>
          <w:sz w:val="23"/>
        </w:rPr>
        <w:t xml:space="preserve"> </w:t>
      </w:r>
      <w:r>
        <w:rPr>
          <w:sz w:val="23"/>
        </w:rPr>
        <w:t>его</w:t>
      </w:r>
      <w:r>
        <w:rPr>
          <w:spacing w:val="40"/>
          <w:sz w:val="23"/>
        </w:rPr>
        <w:t xml:space="preserve"> </w:t>
      </w:r>
      <w:r>
        <w:rPr>
          <w:sz w:val="23"/>
        </w:rPr>
        <w:t>описание</w:t>
      </w:r>
      <w:r>
        <w:rPr>
          <w:spacing w:val="40"/>
          <w:sz w:val="23"/>
        </w:rPr>
        <w:t xml:space="preserve"> </w:t>
      </w:r>
      <w:r>
        <w:rPr>
          <w:sz w:val="23"/>
        </w:rPr>
        <w:t>(факт</w:t>
      </w:r>
      <w:r>
        <w:rPr>
          <w:spacing w:val="40"/>
          <w:sz w:val="23"/>
        </w:rPr>
        <w:t xml:space="preserve"> </w:t>
      </w:r>
      <w:r>
        <w:rPr>
          <w:sz w:val="23"/>
        </w:rPr>
        <w:t xml:space="preserve">источника, факт историка), соотносить единичные исторические факты и общие явления; называть </w:t>
      </w:r>
      <w:r>
        <w:rPr>
          <w:spacing w:val="-2"/>
          <w:sz w:val="23"/>
        </w:rPr>
        <w:t>характерные,</w:t>
      </w:r>
      <w:r>
        <w:rPr>
          <w:sz w:val="23"/>
        </w:rPr>
        <w:tab/>
      </w:r>
      <w:r>
        <w:rPr>
          <w:spacing w:val="-2"/>
          <w:sz w:val="23"/>
        </w:rPr>
        <w:t>существенные</w:t>
      </w:r>
      <w:r>
        <w:rPr>
          <w:sz w:val="23"/>
        </w:rPr>
        <w:tab/>
      </w:r>
      <w:r>
        <w:rPr>
          <w:spacing w:val="-2"/>
          <w:sz w:val="23"/>
        </w:rPr>
        <w:t>признаки</w:t>
      </w:r>
      <w:r>
        <w:rPr>
          <w:sz w:val="23"/>
        </w:rPr>
        <w:tab/>
      </w:r>
      <w:r>
        <w:rPr>
          <w:spacing w:val="-2"/>
          <w:sz w:val="23"/>
        </w:rPr>
        <w:t>исторических</w:t>
      </w:r>
      <w:r>
        <w:rPr>
          <w:sz w:val="23"/>
        </w:rPr>
        <w:tab/>
      </w:r>
      <w:r>
        <w:rPr>
          <w:spacing w:val="-2"/>
          <w:sz w:val="23"/>
        </w:rPr>
        <w:t xml:space="preserve">событий </w:t>
      </w:r>
      <w:r>
        <w:rPr>
          <w:sz w:val="23"/>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w:t>
      </w:r>
      <w:r>
        <w:rPr>
          <w:spacing w:val="40"/>
          <w:sz w:val="23"/>
        </w:rPr>
        <w:t xml:space="preserve"> </w:t>
      </w:r>
      <w:r>
        <w:rPr>
          <w:sz w:val="23"/>
        </w:rPr>
        <w:t>следствиях исторических</w:t>
      </w:r>
      <w:r>
        <w:rPr>
          <w:spacing w:val="40"/>
          <w:sz w:val="23"/>
        </w:rPr>
        <w:t xml:space="preserve"> </w:t>
      </w:r>
      <w:r>
        <w:rPr>
          <w:sz w:val="23"/>
        </w:rPr>
        <w:t>событий.</w:t>
      </w:r>
    </w:p>
    <w:p w:rsidR="00156445" w:rsidRDefault="005A47D0">
      <w:pPr>
        <w:pStyle w:val="a5"/>
        <w:numPr>
          <w:ilvl w:val="0"/>
          <w:numId w:val="91"/>
        </w:numPr>
        <w:tabs>
          <w:tab w:val="left" w:pos="1985"/>
          <w:tab w:val="left" w:pos="3522"/>
          <w:tab w:val="left" w:pos="5847"/>
          <w:tab w:val="left" w:pos="7700"/>
          <w:tab w:val="left" w:pos="8934"/>
        </w:tabs>
        <w:spacing w:line="252" w:lineRule="auto"/>
        <w:ind w:right="1098" w:firstLine="706"/>
        <w:jc w:val="both"/>
        <w:rPr>
          <w:sz w:val="23"/>
        </w:rPr>
      </w:pPr>
      <w:r>
        <w:rPr>
          <w:sz w:val="23"/>
        </w:rPr>
        <w:t>Работа</w:t>
      </w:r>
      <w:r>
        <w:rPr>
          <w:spacing w:val="80"/>
          <w:sz w:val="23"/>
        </w:rPr>
        <w:t xml:space="preserve">  </w:t>
      </w:r>
      <w:r>
        <w:rPr>
          <w:sz w:val="23"/>
        </w:rPr>
        <w:t>с</w:t>
      </w:r>
      <w:r>
        <w:rPr>
          <w:spacing w:val="53"/>
          <w:sz w:val="23"/>
        </w:rPr>
        <w:t xml:space="preserve">  </w:t>
      </w:r>
      <w:r>
        <w:rPr>
          <w:sz w:val="23"/>
        </w:rPr>
        <w:t>версиями,</w:t>
      </w:r>
      <w:r>
        <w:rPr>
          <w:spacing w:val="80"/>
          <w:sz w:val="23"/>
        </w:rPr>
        <w:t xml:space="preserve">  </w:t>
      </w:r>
      <w:r>
        <w:rPr>
          <w:sz w:val="23"/>
        </w:rPr>
        <w:t>оценками:</w:t>
      </w:r>
      <w:r>
        <w:rPr>
          <w:spacing w:val="53"/>
          <w:sz w:val="23"/>
        </w:rPr>
        <w:t xml:space="preserve">  </w:t>
      </w:r>
      <w:r>
        <w:rPr>
          <w:sz w:val="23"/>
        </w:rPr>
        <w:t>приводить</w:t>
      </w:r>
      <w:r>
        <w:rPr>
          <w:spacing w:val="80"/>
          <w:sz w:val="23"/>
        </w:rPr>
        <w:t xml:space="preserve">  </w:t>
      </w:r>
      <w:r>
        <w:rPr>
          <w:sz w:val="23"/>
        </w:rPr>
        <w:t>оценки</w:t>
      </w:r>
      <w:r>
        <w:rPr>
          <w:spacing w:val="55"/>
          <w:sz w:val="23"/>
        </w:rPr>
        <w:t xml:space="preserve">  </w:t>
      </w:r>
      <w:r>
        <w:rPr>
          <w:sz w:val="23"/>
        </w:rPr>
        <w:t>исторических</w:t>
      </w:r>
      <w:r>
        <w:rPr>
          <w:spacing w:val="80"/>
          <w:sz w:val="23"/>
        </w:rPr>
        <w:t xml:space="preserve">  </w:t>
      </w:r>
      <w:r>
        <w:rPr>
          <w:sz w:val="23"/>
        </w:rPr>
        <w:t>событий</w:t>
      </w:r>
      <w:r>
        <w:rPr>
          <w:spacing w:val="40"/>
          <w:sz w:val="23"/>
        </w:rPr>
        <w:t xml:space="preserve"> </w:t>
      </w:r>
      <w:r>
        <w:rPr>
          <w:sz w:val="23"/>
        </w:rPr>
        <w:t>и личностей, изложенные в учебной литературе, объяснять, какие факты, аргументы лежат в основе</w:t>
      </w:r>
      <w:r>
        <w:rPr>
          <w:spacing w:val="40"/>
          <w:sz w:val="23"/>
        </w:rPr>
        <w:t xml:space="preserve"> </w:t>
      </w:r>
      <w:r>
        <w:rPr>
          <w:sz w:val="23"/>
        </w:rPr>
        <w:t>отдельных</w:t>
      </w:r>
      <w:r>
        <w:rPr>
          <w:spacing w:val="40"/>
          <w:sz w:val="23"/>
        </w:rPr>
        <w:t xml:space="preserve"> </w:t>
      </w:r>
      <w:r>
        <w:rPr>
          <w:sz w:val="23"/>
        </w:rPr>
        <w:t>точек</w:t>
      </w:r>
      <w:r>
        <w:rPr>
          <w:spacing w:val="40"/>
          <w:sz w:val="23"/>
        </w:rPr>
        <w:t xml:space="preserve"> </w:t>
      </w:r>
      <w:r>
        <w:rPr>
          <w:sz w:val="23"/>
        </w:rPr>
        <w:t>зрения;</w:t>
      </w:r>
      <w:r>
        <w:rPr>
          <w:spacing w:val="40"/>
          <w:sz w:val="23"/>
        </w:rPr>
        <w:t xml:space="preserve"> </w:t>
      </w:r>
      <w:r>
        <w:rPr>
          <w:sz w:val="23"/>
        </w:rPr>
        <w:t>определять</w:t>
      </w:r>
      <w:r>
        <w:rPr>
          <w:spacing w:val="40"/>
          <w:sz w:val="23"/>
        </w:rPr>
        <w:t xml:space="preserve"> </w:t>
      </w:r>
      <w:r>
        <w:rPr>
          <w:sz w:val="23"/>
        </w:rPr>
        <w:t>и</w:t>
      </w:r>
      <w:r>
        <w:rPr>
          <w:spacing w:val="40"/>
          <w:sz w:val="23"/>
        </w:rPr>
        <w:t xml:space="preserve"> </w:t>
      </w:r>
      <w:r>
        <w:rPr>
          <w:sz w:val="23"/>
        </w:rPr>
        <w:t>объяснять</w:t>
      </w:r>
      <w:r>
        <w:rPr>
          <w:spacing w:val="40"/>
          <w:sz w:val="23"/>
        </w:rPr>
        <w:t xml:space="preserve"> </w:t>
      </w:r>
      <w:r>
        <w:rPr>
          <w:sz w:val="23"/>
        </w:rPr>
        <w:t>(аргументировать)</w:t>
      </w:r>
      <w:r>
        <w:rPr>
          <w:spacing w:val="40"/>
          <w:sz w:val="23"/>
        </w:rPr>
        <w:t xml:space="preserve"> </w:t>
      </w:r>
      <w:r>
        <w:rPr>
          <w:sz w:val="23"/>
        </w:rPr>
        <w:t>свое</w:t>
      </w:r>
      <w:r>
        <w:rPr>
          <w:spacing w:val="40"/>
          <w:sz w:val="23"/>
        </w:rPr>
        <w:t xml:space="preserve"> </w:t>
      </w:r>
      <w:r>
        <w:rPr>
          <w:sz w:val="23"/>
        </w:rPr>
        <w:t>отноше</w:t>
      </w:r>
      <w:r>
        <w:rPr>
          <w:spacing w:val="-15"/>
          <w:sz w:val="23"/>
        </w:rPr>
        <w:t xml:space="preserve"> </w:t>
      </w:r>
      <w:r>
        <w:rPr>
          <w:sz w:val="23"/>
        </w:rPr>
        <w:t>ние и</w:t>
      </w:r>
      <w:r>
        <w:rPr>
          <w:spacing w:val="40"/>
          <w:sz w:val="23"/>
        </w:rPr>
        <w:t xml:space="preserve"> </w:t>
      </w:r>
      <w:r>
        <w:rPr>
          <w:sz w:val="23"/>
        </w:rPr>
        <w:t>оценку</w:t>
      </w:r>
      <w:r>
        <w:rPr>
          <w:spacing w:val="40"/>
          <w:sz w:val="23"/>
        </w:rPr>
        <w:t xml:space="preserve"> </w:t>
      </w:r>
      <w:r>
        <w:rPr>
          <w:sz w:val="23"/>
        </w:rPr>
        <w:t>наиболее</w:t>
      </w:r>
      <w:r>
        <w:rPr>
          <w:spacing w:val="40"/>
          <w:sz w:val="23"/>
        </w:rPr>
        <w:t xml:space="preserve"> </w:t>
      </w:r>
      <w:r>
        <w:rPr>
          <w:sz w:val="23"/>
        </w:rPr>
        <w:t>значительных</w:t>
      </w:r>
      <w:r>
        <w:rPr>
          <w:spacing w:val="40"/>
          <w:sz w:val="23"/>
        </w:rPr>
        <w:t xml:space="preserve"> </w:t>
      </w:r>
      <w:r>
        <w:rPr>
          <w:sz w:val="23"/>
        </w:rPr>
        <w:t>событий</w:t>
      </w:r>
      <w:r>
        <w:rPr>
          <w:spacing w:val="40"/>
          <w:sz w:val="23"/>
        </w:rPr>
        <w:t xml:space="preserve"> </w:t>
      </w:r>
      <w:r>
        <w:rPr>
          <w:sz w:val="23"/>
        </w:rPr>
        <w:t>и</w:t>
      </w:r>
      <w:r>
        <w:rPr>
          <w:spacing w:val="40"/>
          <w:sz w:val="23"/>
        </w:rPr>
        <w:t xml:space="preserve"> </w:t>
      </w:r>
      <w:r>
        <w:rPr>
          <w:sz w:val="23"/>
        </w:rPr>
        <w:t>личностей</w:t>
      </w:r>
      <w:r>
        <w:rPr>
          <w:spacing w:val="40"/>
          <w:sz w:val="23"/>
        </w:rPr>
        <w:t xml:space="preserve"> </w:t>
      </w:r>
      <w:r>
        <w:rPr>
          <w:sz w:val="23"/>
        </w:rPr>
        <w:t>в</w:t>
      </w:r>
      <w:r>
        <w:rPr>
          <w:spacing w:val="40"/>
          <w:sz w:val="23"/>
        </w:rPr>
        <w:t xml:space="preserve"> </w:t>
      </w:r>
      <w:r>
        <w:rPr>
          <w:sz w:val="23"/>
        </w:rPr>
        <w:t>истории;</w:t>
      </w:r>
      <w:r>
        <w:rPr>
          <w:spacing w:val="40"/>
          <w:sz w:val="23"/>
        </w:rPr>
        <w:t xml:space="preserve"> </w:t>
      </w:r>
      <w:r>
        <w:rPr>
          <w:sz w:val="23"/>
        </w:rPr>
        <w:t>составлять</w:t>
      </w:r>
      <w:r>
        <w:rPr>
          <w:spacing w:val="80"/>
          <w:sz w:val="23"/>
        </w:rPr>
        <w:t xml:space="preserve"> </w:t>
      </w:r>
      <w:r>
        <w:rPr>
          <w:spacing w:val="-2"/>
          <w:sz w:val="23"/>
        </w:rPr>
        <w:t>характеристику</w:t>
      </w:r>
      <w:r>
        <w:rPr>
          <w:sz w:val="23"/>
        </w:rPr>
        <w:tab/>
      </w:r>
      <w:r>
        <w:rPr>
          <w:spacing w:val="-2"/>
          <w:sz w:val="23"/>
        </w:rPr>
        <w:t>исторической</w:t>
      </w:r>
      <w:r>
        <w:rPr>
          <w:sz w:val="23"/>
        </w:rPr>
        <w:tab/>
      </w:r>
      <w:r>
        <w:rPr>
          <w:spacing w:val="-2"/>
          <w:sz w:val="23"/>
        </w:rPr>
        <w:t>личности</w:t>
      </w:r>
      <w:r>
        <w:rPr>
          <w:sz w:val="23"/>
        </w:rPr>
        <w:tab/>
      </w:r>
      <w:r>
        <w:rPr>
          <w:spacing w:val="-4"/>
          <w:sz w:val="23"/>
        </w:rPr>
        <w:t>(по</w:t>
      </w:r>
      <w:r>
        <w:rPr>
          <w:sz w:val="23"/>
        </w:rPr>
        <w:tab/>
      </w:r>
      <w:r>
        <w:rPr>
          <w:spacing w:val="-2"/>
          <w:sz w:val="23"/>
        </w:rPr>
        <w:t xml:space="preserve">предложенному </w:t>
      </w:r>
      <w:r>
        <w:rPr>
          <w:sz w:val="23"/>
        </w:rPr>
        <w:t>или самостоятельно составленному плану).</w:t>
      </w:r>
    </w:p>
    <w:p w:rsidR="00156445" w:rsidRDefault="005A47D0">
      <w:pPr>
        <w:pStyle w:val="a5"/>
        <w:numPr>
          <w:ilvl w:val="0"/>
          <w:numId w:val="91"/>
        </w:numPr>
        <w:tabs>
          <w:tab w:val="left" w:pos="1985"/>
        </w:tabs>
        <w:spacing w:line="249" w:lineRule="auto"/>
        <w:ind w:right="1106" w:firstLine="706"/>
        <w:jc w:val="both"/>
        <w:rPr>
          <w:sz w:val="23"/>
        </w:rPr>
      </w:pPr>
      <w:r>
        <w:rPr>
          <w:sz w:val="23"/>
        </w:rPr>
        <w:t>Применение</w:t>
      </w:r>
      <w:r>
        <w:rPr>
          <w:spacing w:val="40"/>
          <w:sz w:val="23"/>
        </w:rPr>
        <w:t xml:space="preserve"> </w:t>
      </w:r>
      <w:r>
        <w:rPr>
          <w:sz w:val="23"/>
        </w:rPr>
        <w:t>исторических</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умений:</w:t>
      </w:r>
      <w:r>
        <w:rPr>
          <w:spacing w:val="40"/>
          <w:sz w:val="23"/>
        </w:rPr>
        <w:t xml:space="preserve"> </w:t>
      </w:r>
      <w:r>
        <w:rPr>
          <w:sz w:val="23"/>
        </w:rPr>
        <w:t>опираться</w:t>
      </w:r>
      <w:r>
        <w:rPr>
          <w:spacing w:val="40"/>
          <w:sz w:val="23"/>
        </w:rPr>
        <w:t xml:space="preserve"> </w:t>
      </w:r>
      <w:r>
        <w:rPr>
          <w:sz w:val="23"/>
        </w:rPr>
        <w:t>на</w:t>
      </w:r>
      <w:r>
        <w:rPr>
          <w:spacing w:val="40"/>
          <w:sz w:val="23"/>
        </w:rPr>
        <w:t xml:space="preserve"> </w:t>
      </w:r>
      <w:r>
        <w:rPr>
          <w:sz w:val="23"/>
        </w:rPr>
        <w:t>исторические</w:t>
      </w:r>
      <w:r>
        <w:rPr>
          <w:spacing w:val="40"/>
          <w:sz w:val="23"/>
        </w:rPr>
        <w:t xml:space="preserve"> </w:t>
      </w:r>
      <w:r>
        <w:rPr>
          <w:sz w:val="23"/>
        </w:rPr>
        <w:t>знания</w:t>
      </w:r>
      <w:r>
        <w:rPr>
          <w:spacing w:val="40"/>
          <w:sz w:val="23"/>
        </w:rPr>
        <w:t xml:space="preserve"> </w:t>
      </w:r>
      <w:r>
        <w:rPr>
          <w:sz w:val="23"/>
        </w:rPr>
        <w:t>при</w:t>
      </w:r>
      <w:r>
        <w:rPr>
          <w:spacing w:val="40"/>
          <w:sz w:val="23"/>
        </w:rPr>
        <w:t xml:space="preserve"> </w:t>
      </w:r>
      <w:r>
        <w:rPr>
          <w:sz w:val="23"/>
        </w:rPr>
        <w:t>выяснении</w:t>
      </w:r>
      <w:r>
        <w:rPr>
          <w:spacing w:val="40"/>
          <w:sz w:val="23"/>
        </w:rPr>
        <w:t xml:space="preserve"> </w:t>
      </w:r>
      <w:r>
        <w:rPr>
          <w:sz w:val="23"/>
        </w:rPr>
        <w:t>причин</w:t>
      </w:r>
      <w:r>
        <w:rPr>
          <w:spacing w:val="40"/>
          <w:sz w:val="23"/>
        </w:rPr>
        <w:t xml:space="preserve"> </w:t>
      </w:r>
      <w:r>
        <w:rPr>
          <w:sz w:val="23"/>
        </w:rPr>
        <w:t>и</w:t>
      </w:r>
      <w:r>
        <w:rPr>
          <w:spacing w:val="40"/>
          <w:sz w:val="23"/>
        </w:rPr>
        <w:t xml:space="preserve"> </w:t>
      </w:r>
      <w:r>
        <w:rPr>
          <w:sz w:val="23"/>
        </w:rPr>
        <w:t>сущности,</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оценке</w:t>
      </w:r>
      <w:r>
        <w:rPr>
          <w:spacing w:val="40"/>
          <w:sz w:val="23"/>
        </w:rPr>
        <w:t xml:space="preserve"> </w:t>
      </w:r>
      <w:r>
        <w:rPr>
          <w:sz w:val="23"/>
        </w:rPr>
        <w:t>современных</w:t>
      </w:r>
      <w:r>
        <w:rPr>
          <w:spacing w:val="40"/>
          <w:sz w:val="23"/>
        </w:rPr>
        <w:t xml:space="preserve"> </w:t>
      </w:r>
      <w:r>
        <w:rPr>
          <w:sz w:val="23"/>
        </w:rPr>
        <w:t>событий,</w:t>
      </w:r>
      <w:r>
        <w:rPr>
          <w:spacing w:val="40"/>
          <w:sz w:val="23"/>
        </w:rPr>
        <w:t xml:space="preserve"> </w:t>
      </w:r>
      <w:r>
        <w:rPr>
          <w:sz w:val="23"/>
        </w:rPr>
        <w:t>использовать знания</w:t>
      </w:r>
      <w:r>
        <w:rPr>
          <w:spacing w:val="63"/>
          <w:w w:val="150"/>
          <w:sz w:val="23"/>
        </w:rPr>
        <w:t xml:space="preserve">  </w:t>
      </w:r>
      <w:r>
        <w:rPr>
          <w:sz w:val="23"/>
        </w:rPr>
        <w:t>об</w:t>
      </w:r>
      <w:r>
        <w:rPr>
          <w:spacing w:val="62"/>
          <w:sz w:val="23"/>
        </w:rPr>
        <w:t xml:space="preserve">   </w:t>
      </w:r>
      <w:r>
        <w:rPr>
          <w:sz w:val="23"/>
        </w:rPr>
        <w:t>истории</w:t>
      </w:r>
      <w:r>
        <w:rPr>
          <w:spacing w:val="64"/>
          <w:sz w:val="23"/>
        </w:rPr>
        <w:t xml:space="preserve">   </w:t>
      </w:r>
      <w:r>
        <w:rPr>
          <w:sz w:val="23"/>
        </w:rPr>
        <w:t>и</w:t>
      </w:r>
      <w:r>
        <w:rPr>
          <w:spacing w:val="64"/>
          <w:sz w:val="23"/>
        </w:rPr>
        <w:t xml:space="preserve">   </w:t>
      </w:r>
      <w:r>
        <w:rPr>
          <w:sz w:val="23"/>
        </w:rPr>
        <w:t>культуре</w:t>
      </w:r>
      <w:r>
        <w:rPr>
          <w:spacing w:val="65"/>
          <w:sz w:val="23"/>
        </w:rPr>
        <w:t xml:space="preserve">   </w:t>
      </w:r>
      <w:r>
        <w:rPr>
          <w:sz w:val="23"/>
        </w:rPr>
        <w:t>своего</w:t>
      </w:r>
      <w:r>
        <w:rPr>
          <w:spacing w:val="60"/>
          <w:sz w:val="23"/>
        </w:rPr>
        <w:t xml:space="preserve">   </w:t>
      </w:r>
      <w:r>
        <w:rPr>
          <w:sz w:val="23"/>
        </w:rPr>
        <w:t>и</w:t>
      </w:r>
      <w:r>
        <w:rPr>
          <w:spacing w:val="64"/>
          <w:sz w:val="23"/>
        </w:rPr>
        <w:t xml:space="preserve">   </w:t>
      </w:r>
      <w:r>
        <w:rPr>
          <w:sz w:val="23"/>
        </w:rPr>
        <w:t>других</w:t>
      </w:r>
      <w:r>
        <w:rPr>
          <w:spacing w:val="62"/>
          <w:sz w:val="23"/>
        </w:rPr>
        <w:t xml:space="preserve">   </w:t>
      </w:r>
      <w:r>
        <w:rPr>
          <w:sz w:val="23"/>
        </w:rPr>
        <w:t>народов</w:t>
      </w:r>
      <w:r>
        <w:rPr>
          <w:spacing w:val="64"/>
          <w:sz w:val="23"/>
        </w:rPr>
        <w:t xml:space="preserve">   </w:t>
      </w:r>
      <w:r>
        <w:rPr>
          <w:sz w:val="23"/>
        </w:rPr>
        <w:t>в</w:t>
      </w:r>
      <w:r>
        <w:rPr>
          <w:spacing w:val="66"/>
          <w:sz w:val="23"/>
        </w:rPr>
        <w:t xml:space="preserve">   </w:t>
      </w:r>
      <w:r>
        <w:rPr>
          <w:sz w:val="23"/>
        </w:rPr>
        <w:t>общении в школе и внешкольной жизни, как основу диалога в поликультурной среде, способствовать сохранению памятников</w:t>
      </w:r>
      <w:r>
        <w:rPr>
          <w:spacing w:val="40"/>
          <w:sz w:val="23"/>
        </w:rPr>
        <w:t xml:space="preserve"> </w:t>
      </w:r>
      <w:r>
        <w:rPr>
          <w:sz w:val="23"/>
        </w:rPr>
        <w:t>истории и культуры.</w:t>
      </w:r>
    </w:p>
    <w:p w:rsidR="00156445" w:rsidRDefault="005A47D0">
      <w:pPr>
        <w:pStyle w:val="a3"/>
        <w:spacing w:line="249" w:lineRule="auto"/>
        <w:ind w:right="1111"/>
      </w:pPr>
      <w:r>
        <w:t>Приведенный перечень предметных результатов по истории служит ориентиром для планирования</w:t>
      </w:r>
      <w:r>
        <w:rPr>
          <w:spacing w:val="40"/>
        </w:rPr>
        <w:t xml:space="preserve"> </w:t>
      </w:r>
      <w:r>
        <w:t>и</w:t>
      </w:r>
      <w:r>
        <w:rPr>
          <w:spacing w:val="40"/>
        </w:rPr>
        <w:t xml:space="preserve"> </w:t>
      </w:r>
      <w:r>
        <w:t>организации</w:t>
      </w:r>
      <w:r>
        <w:rPr>
          <w:spacing w:val="40"/>
        </w:rPr>
        <w:t xml:space="preserve"> </w:t>
      </w:r>
      <w:r>
        <w:t>познавательной</w:t>
      </w:r>
      <w:r>
        <w:rPr>
          <w:spacing w:val="40"/>
        </w:rPr>
        <w:t xml:space="preserve"> </w:t>
      </w:r>
      <w:r>
        <w:t>деятельности</w:t>
      </w:r>
      <w:r>
        <w:rPr>
          <w:spacing w:val="40"/>
        </w:rPr>
        <w:t xml:space="preserve"> </w:t>
      </w:r>
      <w:r>
        <w:t>школьников</w:t>
      </w:r>
      <w:r>
        <w:rPr>
          <w:spacing w:val="40"/>
        </w:rPr>
        <w:t xml:space="preserve"> </w:t>
      </w:r>
      <w:r>
        <w:t>при</w:t>
      </w:r>
      <w:r>
        <w:rPr>
          <w:spacing w:val="40"/>
        </w:rPr>
        <w:t xml:space="preserve"> </w:t>
      </w:r>
      <w:r>
        <w:t>изучении истории (в том числе ‒ разработки системы познавательных задач), при измерении и оценке достигнутых учащимися результатов.</w:t>
      </w:r>
    </w:p>
    <w:p w:rsidR="00156445" w:rsidRDefault="005A47D0">
      <w:pPr>
        <w:pStyle w:val="a3"/>
        <w:spacing w:line="249" w:lineRule="auto"/>
        <w:ind w:right="1086"/>
      </w:pPr>
      <w:r>
        <w:t>Предметные</w:t>
      </w:r>
      <w:r>
        <w:rPr>
          <w:spacing w:val="80"/>
        </w:rPr>
        <w:t xml:space="preserve">  </w:t>
      </w:r>
      <w:r>
        <w:t>результаты</w:t>
      </w:r>
      <w:r>
        <w:rPr>
          <w:spacing w:val="80"/>
        </w:rPr>
        <w:t xml:space="preserve">  </w:t>
      </w:r>
      <w:r>
        <w:t>изучения</w:t>
      </w:r>
      <w:r>
        <w:rPr>
          <w:spacing w:val="80"/>
        </w:rPr>
        <w:t xml:space="preserve">  </w:t>
      </w:r>
      <w:r>
        <w:t>истории</w:t>
      </w:r>
      <w:r>
        <w:rPr>
          <w:spacing w:val="80"/>
          <w:w w:val="150"/>
        </w:rPr>
        <w:t xml:space="preserve">  </w:t>
      </w:r>
      <w:r>
        <w:t>в</w:t>
      </w:r>
      <w:r>
        <w:rPr>
          <w:spacing w:val="80"/>
          <w:w w:val="150"/>
        </w:rPr>
        <w:t xml:space="preserve">  </w:t>
      </w:r>
      <w:r>
        <w:rPr>
          <w:spacing w:val="11"/>
        </w:rPr>
        <w:t>5-</w:t>
      </w:r>
      <w:r>
        <w:t>9</w:t>
      </w:r>
      <w:r>
        <w:rPr>
          <w:spacing w:val="80"/>
          <w:w w:val="150"/>
        </w:rPr>
        <w:t xml:space="preserve">  </w:t>
      </w:r>
      <w:r>
        <w:t>классах</w:t>
      </w:r>
      <w:r>
        <w:rPr>
          <w:spacing w:val="80"/>
        </w:rPr>
        <w:t xml:space="preserve">  </w:t>
      </w:r>
      <w:r>
        <w:rPr>
          <w:position w:val="1"/>
        </w:rPr>
        <w:t>представлены</w:t>
      </w:r>
      <w:r>
        <w:rPr>
          <w:spacing w:val="80"/>
          <w:position w:val="1"/>
        </w:rPr>
        <w:t xml:space="preserve"> </w:t>
      </w:r>
      <w:r>
        <w:t>в виде общего перечня для курсов отечественной и всеобщей истории, что должно способствовать</w:t>
      </w:r>
      <w:r>
        <w:rPr>
          <w:spacing w:val="40"/>
        </w:rPr>
        <w:t xml:space="preserve"> </w:t>
      </w:r>
      <w:r>
        <w:t>углублению</w:t>
      </w:r>
      <w:r>
        <w:rPr>
          <w:spacing w:val="40"/>
        </w:rPr>
        <w:t xml:space="preserve"> </w:t>
      </w:r>
      <w:r>
        <w:t>содержательных</w:t>
      </w:r>
      <w:r>
        <w:rPr>
          <w:spacing w:val="40"/>
        </w:rPr>
        <w:t xml:space="preserve"> </w:t>
      </w:r>
      <w:r>
        <w:t>связей</w:t>
      </w:r>
      <w:r>
        <w:rPr>
          <w:spacing w:val="40"/>
        </w:rPr>
        <w:t xml:space="preserve"> </w:t>
      </w:r>
      <w:r>
        <w:t>двух</w:t>
      </w:r>
      <w:r>
        <w:rPr>
          <w:spacing w:val="40"/>
        </w:rPr>
        <w:t xml:space="preserve"> </w:t>
      </w:r>
      <w:r>
        <w:t>курсов,</w:t>
      </w:r>
      <w:r>
        <w:rPr>
          <w:spacing w:val="40"/>
        </w:rPr>
        <w:t xml:space="preserve"> </w:t>
      </w:r>
      <w:r>
        <w:t>выстраиванию</w:t>
      </w:r>
      <w:r>
        <w:rPr>
          <w:spacing w:val="40"/>
        </w:rPr>
        <w:t xml:space="preserve"> </w:t>
      </w:r>
      <w:r>
        <w:t>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w:t>
      </w:r>
      <w:r>
        <w:rPr>
          <w:spacing w:val="40"/>
        </w:rPr>
        <w:t xml:space="preserve"> </w:t>
      </w:r>
      <w:r>
        <w:t>картами</w:t>
      </w:r>
      <w:r>
        <w:rPr>
          <w:spacing w:val="40"/>
        </w:rPr>
        <w:t xml:space="preserve"> </w:t>
      </w:r>
      <w:r>
        <w:t>и</w:t>
      </w:r>
      <w:r>
        <w:rPr>
          <w:spacing w:val="40"/>
        </w:rPr>
        <w:t xml:space="preserve"> </w:t>
      </w:r>
      <w:r>
        <w:t>атласами,</w:t>
      </w:r>
      <w:r>
        <w:rPr>
          <w:spacing w:val="40"/>
        </w:rPr>
        <w:t xml:space="preserve"> </w:t>
      </w:r>
      <w:r>
        <w:t>хрестоматиями</w:t>
      </w:r>
      <w:r>
        <w:rPr>
          <w:spacing w:val="40"/>
        </w:rPr>
        <w:t xml:space="preserve"> </w:t>
      </w:r>
      <w:r>
        <w:t>и</w:t>
      </w:r>
      <w:r>
        <w:rPr>
          <w:spacing w:val="40"/>
        </w:rPr>
        <w:t xml:space="preserve"> </w:t>
      </w:r>
      <w:r>
        <w:t>другими.</w:t>
      </w:r>
    </w:p>
    <w:p w:rsidR="00156445" w:rsidRDefault="005A47D0">
      <w:pPr>
        <w:pStyle w:val="Heading2"/>
        <w:spacing w:line="262" w:lineRule="exact"/>
      </w:pPr>
      <w:r>
        <w:rPr>
          <w:w w:val="105"/>
        </w:rPr>
        <w:t>Предметные</w:t>
      </w:r>
      <w:r>
        <w:rPr>
          <w:spacing w:val="-14"/>
          <w:w w:val="105"/>
        </w:rPr>
        <w:t xml:space="preserve"> </w:t>
      </w:r>
      <w:r>
        <w:rPr>
          <w:w w:val="105"/>
        </w:rPr>
        <w:t>результаты</w:t>
      </w:r>
      <w:r>
        <w:rPr>
          <w:spacing w:val="-13"/>
          <w:w w:val="105"/>
        </w:rPr>
        <w:t xml:space="preserve"> </w:t>
      </w:r>
      <w:r>
        <w:rPr>
          <w:w w:val="105"/>
        </w:rPr>
        <w:t>изучения</w:t>
      </w:r>
      <w:r>
        <w:rPr>
          <w:spacing w:val="-10"/>
          <w:w w:val="105"/>
        </w:rPr>
        <w:t xml:space="preserve"> </w:t>
      </w:r>
      <w:r>
        <w:rPr>
          <w:w w:val="105"/>
        </w:rPr>
        <w:t>истории</w:t>
      </w:r>
      <w:r>
        <w:rPr>
          <w:spacing w:val="-13"/>
          <w:w w:val="105"/>
        </w:rPr>
        <w:t xml:space="preserve"> </w:t>
      </w:r>
      <w:r>
        <w:rPr>
          <w:w w:val="105"/>
        </w:rPr>
        <w:t>в</w:t>
      </w:r>
      <w:r>
        <w:rPr>
          <w:spacing w:val="-14"/>
          <w:w w:val="105"/>
        </w:rPr>
        <w:t xml:space="preserve"> </w:t>
      </w:r>
      <w:r>
        <w:rPr>
          <w:w w:val="105"/>
        </w:rPr>
        <w:t>5</w:t>
      </w:r>
      <w:r>
        <w:rPr>
          <w:spacing w:val="-14"/>
          <w:w w:val="105"/>
        </w:rPr>
        <w:t xml:space="preserve"> </w:t>
      </w:r>
      <w:r>
        <w:rPr>
          <w:spacing w:val="-2"/>
          <w:w w:val="105"/>
        </w:rPr>
        <w:t>классе.</w:t>
      </w:r>
    </w:p>
    <w:p w:rsidR="00156445" w:rsidRDefault="005A47D0">
      <w:pPr>
        <w:pStyle w:val="a3"/>
        <w:spacing w:line="262" w:lineRule="exact"/>
        <w:ind w:left="1722" w:firstLine="0"/>
      </w:pPr>
      <w:r>
        <w:t>Знание</w:t>
      </w:r>
      <w:r>
        <w:rPr>
          <w:spacing w:val="14"/>
        </w:rPr>
        <w:t xml:space="preserve"> </w:t>
      </w:r>
      <w:r>
        <w:t>хронологии,</w:t>
      </w:r>
      <w:r>
        <w:rPr>
          <w:spacing w:val="34"/>
        </w:rPr>
        <w:t xml:space="preserve"> </w:t>
      </w:r>
      <w:r>
        <w:t>работа</w:t>
      </w:r>
      <w:r>
        <w:rPr>
          <w:spacing w:val="28"/>
        </w:rPr>
        <w:t xml:space="preserve"> </w:t>
      </w:r>
      <w:r>
        <w:t>с</w:t>
      </w:r>
      <w:r>
        <w:rPr>
          <w:spacing w:val="27"/>
        </w:rPr>
        <w:t xml:space="preserve"> </w:t>
      </w:r>
      <w:r>
        <w:rPr>
          <w:spacing w:val="-2"/>
        </w:rPr>
        <w:t>хронологией:</w:t>
      </w:r>
    </w:p>
    <w:p w:rsidR="00156445" w:rsidRDefault="005A47D0">
      <w:pPr>
        <w:pStyle w:val="a3"/>
        <w:tabs>
          <w:tab w:val="left" w:pos="3047"/>
          <w:tab w:val="left" w:pos="3983"/>
          <w:tab w:val="left" w:pos="5261"/>
          <w:tab w:val="left" w:pos="7330"/>
          <w:tab w:val="left" w:pos="8468"/>
          <w:tab w:val="left" w:pos="9237"/>
        </w:tabs>
        <w:spacing w:before="6" w:line="247" w:lineRule="auto"/>
        <w:ind w:right="1118"/>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156445" w:rsidRDefault="005A47D0">
      <w:pPr>
        <w:pStyle w:val="a3"/>
        <w:spacing w:before="7" w:line="252"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w:t>
      </w:r>
      <w:r>
        <w:rPr>
          <w:spacing w:val="40"/>
        </w:rPr>
        <w:t xml:space="preserve"> </w:t>
      </w:r>
      <w:r>
        <w:t>принадлежность</w:t>
      </w:r>
      <w:r>
        <w:rPr>
          <w:spacing w:val="40"/>
        </w:rPr>
        <w:t xml:space="preserve"> </w:t>
      </w:r>
      <w:r>
        <w:t>события</w:t>
      </w:r>
      <w:r>
        <w:rPr>
          <w:spacing w:val="40"/>
        </w:rPr>
        <w:t xml:space="preserve"> </w:t>
      </w:r>
      <w:r>
        <w:t>к веку,</w:t>
      </w:r>
      <w:r>
        <w:rPr>
          <w:spacing w:val="40"/>
        </w:rPr>
        <w:t xml:space="preserve"> </w:t>
      </w:r>
      <w:r>
        <w:t>тысячелетию;</w:t>
      </w:r>
    </w:p>
    <w:p w:rsidR="00156445" w:rsidRDefault="005A47D0">
      <w:pPr>
        <w:pStyle w:val="a3"/>
        <w:spacing w:line="252" w:lineRule="auto"/>
        <w:ind w:right="1148"/>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 периодов</w:t>
      </w:r>
      <w:r>
        <w:rPr>
          <w:spacing w:val="40"/>
        </w:rPr>
        <w:t xml:space="preserve"> </w:t>
      </w:r>
      <w:r>
        <w:t>истории</w:t>
      </w:r>
      <w:r>
        <w:rPr>
          <w:spacing w:val="40"/>
        </w:rPr>
        <w:t xml:space="preserve"> </w:t>
      </w:r>
      <w:r>
        <w:t>Древнего мира, вести</w:t>
      </w:r>
      <w:r>
        <w:rPr>
          <w:spacing w:val="40"/>
        </w:rPr>
        <w:t xml:space="preserve"> </w:t>
      </w:r>
      <w:r>
        <w:t>счёт</w:t>
      </w:r>
      <w:r>
        <w:rPr>
          <w:spacing w:val="40"/>
        </w:rPr>
        <w:t xml:space="preserve"> </w:t>
      </w:r>
      <w:r>
        <w:t>лет</w:t>
      </w:r>
      <w:r>
        <w:rPr>
          <w:spacing w:val="40"/>
        </w:rPr>
        <w:t xml:space="preserve"> </w:t>
      </w:r>
      <w:r>
        <w:t>до нашей</w:t>
      </w:r>
      <w:r>
        <w:rPr>
          <w:spacing w:val="40"/>
        </w:rPr>
        <w:t xml:space="preserve"> </w:t>
      </w:r>
      <w:r>
        <w:t>эры</w:t>
      </w:r>
      <w:r>
        <w:rPr>
          <w:spacing w:val="40"/>
        </w:rPr>
        <w:t xml:space="preserve"> </w:t>
      </w:r>
      <w:r>
        <w:t>и</w:t>
      </w:r>
      <w:r>
        <w:rPr>
          <w:spacing w:val="40"/>
        </w:rPr>
        <w:t xml:space="preserve"> </w:t>
      </w:r>
      <w:r>
        <w:t>нашей</w:t>
      </w:r>
      <w:r>
        <w:rPr>
          <w:spacing w:val="40"/>
        </w:rPr>
        <w:t xml:space="preserve"> </w:t>
      </w:r>
      <w:r>
        <w:t>эры.</w:t>
      </w:r>
    </w:p>
    <w:p w:rsidR="00156445" w:rsidRDefault="005A47D0">
      <w:pPr>
        <w:pStyle w:val="a3"/>
        <w:spacing w:before="3" w:line="264" w:lineRule="exact"/>
        <w:ind w:left="1722" w:firstLine="0"/>
        <w:jc w:val="left"/>
      </w:pPr>
      <w:r>
        <w:t>Знание</w:t>
      </w:r>
      <w:r>
        <w:rPr>
          <w:spacing w:val="15"/>
        </w:rPr>
        <w:t xml:space="preserve"> </w:t>
      </w:r>
      <w:r>
        <w:t>исторических</w:t>
      </w:r>
      <w:r>
        <w:rPr>
          <w:spacing w:val="20"/>
        </w:rPr>
        <w:t xml:space="preserve"> </w:t>
      </w:r>
      <w:r>
        <w:t>фактов,</w:t>
      </w:r>
      <w:r>
        <w:rPr>
          <w:spacing w:val="32"/>
        </w:rPr>
        <w:t xml:space="preserve"> </w:t>
      </w:r>
      <w:r>
        <w:t>работа</w:t>
      </w:r>
      <w:r>
        <w:rPr>
          <w:spacing w:val="30"/>
        </w:rPr>
        <w:t xml:space="preserve"> </w:t>
      </w:r>
      <w:r>
        <w:t>с</w:t>
      </w:r>
      <w:r>
        <w:rPr>
          <w:spacing w:val="28"/>
        </w:rPr>
        <w:t xml:space="preserve"> </w:t>
      </w:r>
      <w:r>
        <w:rPr>
          <w:spacing w:val="-2"/>
        </w:rPr>
        <w:t>фактами:</w:t>
      </w:r>
    </w:p>
    <w:p w:rsidR="00156445" w:rsidRDefault="005A47D0">
      <w:pPr>
        <w:pStyle w:val="a3"/>
        <w:spacing w:line="252" w:lineRule="auto"/>
        <w:ind w:right="114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156445" w:rsidRDefault="005A47D0">
      <w:pPr>
        <w:pStyle w:val="a3"/>
        <w:spacing w:before="2" w:line="247" w:lineRule="auto"/>
        <w:ind w:left="1722" w:right="3457" w:firstLine="0"/>
        <w:jc w:val="left"/>
      </w:pPr>
      <w:r>
        <w:t>группировать, систематизировать факты по заданному признаку.</w:t>
      </w:r>
      <w:r>
        <w:rPr>
          <w:spacing w:val="40"/>
        </w:rPr>
        <w:t xml:space="preserve"> </w:t>
      </w:r>
      <w:r>
        <w:t>Работа с исторической картой:</w:t>
      </w:r>
    </w:p>
    <w:p w:rsidR="00156445" w:rsidRDefault="005A47D0">
      <w:pPr>
        <w:pStyle w:val="a3"/>
        <w:spacing w:before="7" w:line="247" w:lineRule="auto"/>
        <w:ind w:right="110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w:t>
      </w:r>
      <w:r>
        <w:rPr>
          <w:spacing w:val="80"/>
        </w:rPr>
        <w:t xml:space="preserve"> </w:t>
      </w:r>
      <w:r>
        <w:t>цивилизаций</w:t>
      </w:r>
      <w:r>
        <w:rPr>
          <w:spacing w:val="80"/>
        </w:rPr>
        <w:t xml:space="preserve"> </w:t>
      </w:r>
      <w:r>
        <w:t>и</w:t>
      </w:r>
      <w:r>
        <w:rPr>
          <w:spacing w:val="80"/>
        </w:rPr>
        <w:t xml:space="preserve"> </w:t>
      </w:r>
      <w:r>
        <w:t>государств,</w:t>
      </w:r>
      <w:r>
        <w:rPr>
          <w:spacing w:val="80"/>
        </w:rPr>
        <w:t xml:space="preserve"> </w:t>
      </w:r>
      <w:r>
        <w:t>места</w:t>
      </w:r>
      <w:r>
        <w:rPr>
          <w:spacing w:val="80"/>
        </w:rPr>
        <w:t xml:space="preserve"> </w:t>
      </w:r>
      <w:r>
        <w:t>важнейших</w:t>
      </w:r>
      <w:r>
        <w:rPr>
          <w:spacing w:val="80"/>
        </w:rPr>
        <w:t xml:space="preserve"> </w:t>
      </w:r>
      <w:r>
        <w:t>исторических</w:t>
      </w:r>
      <w:r>
        <w:rPr>
          <w:spacing w:val="80"/>
        </w:rPr>
        <w:t xml:space="preserve"> </w:t>
      </w:r>
      <w:r>
        <w:t>событий),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используя</w:t>
      </w:r>
      <w:r>
        <w:rPr>
          <w:spacing w:val="40"/>
        </w:rPr>
        <w:t xml:space="preserve"> </w:t>
      </w:r>
      <w:r>
        <w:t>легенду</w:t>
      </w:r>
      <w:r>
        <w:rPr>
          <w:spacing w:val="20"/>
        </w:rPr>
        <w:t xml:space="preserve"> </w:t>
      </w:r>
      <w:r>
        <w:rPr>
          <w:spacing w:val="-2"/>
        </w:rPr>
        <w:t>карты;</w:t>
      </w:r>
    </w:p>
    <w:p w:rsidR="00156445" w:rsidRDefault="005A47D0">
      <w:pPr>
        <w:pStyle w:val="a3"/>
        <w:spacing w:before="14" w:line="247" w:lineRule="auto"/>
        <w:ind w:right="1127"/>
      </w:pPr>
      <w:r>
        <w:t>устанавливать на основе картографических сведений связь между условиями среды обитания людей и их занятиями.</w:t>
      </w:r>
    </w:p>
    <w:p w:rsidR="00156445" w:rsidRDefault="005A47D0">
      <w:pPr>
        <w:pStyle w:val="a3"/>
        <w:spacing w:before="8"/>
        <w:ind w:left="1722" w:firstLine="0"/>
      </w:pPr>
      <w:r>
        <w:t>Работа</w:t>
      </w:r>
      <w:r>
        <w:rPr>
          <w:spacing w:val="23"/>
        </w:rPr>
        <w:t xml:space="preserve"> </w:t>
      </w:r>
      <w:r>
        <w:t>с</w:t>
      </w:r>
      <w:r>
        <w:rPr>
          <w:spacing w:val="22"/>
        </w:rPr>
        <w:t xml:space="preserve"> </w:t>
      </w:r>
      <w:r>
        <w:t>историческими</w:t>
      </w:r>
      <w:r>
        <w:rPr>
          <w:spacing w:val="33"/>
        </w:rPr>
        <w:t xml:space="preserve"> </w:t>
      </w:r>
      <w:r>
        <w:rPr>
          <w:spacing w:val="-2"/>
        </w:rPr>
        <w:t>источниками:</w:t>
      </w:r>
    </w:p>
    <w:p w:rsidR="00156445" w:rsidRDefault="005A47D0">
      <w:pPr>
        <w:pStyle w:val="a3"/>
        <w:spacing w:before="14" w:line="247" w:lineRule="auto"/>
        <w:ind w:right="1097"/>
      </w:pPr>
      <w:r>
        <w:t>называть и различать основные типы исторических источников (письменные, визуальные,</w:t>
      </w:r>
      <w:r>
        <w:rPr>
          <w:spacing w:val="40"/>
        </w:rPr>
        <w:t xml:space="preserve"> </w:t>
      </w:r>
      <w:r>
        <w:t>вещественные),</w:t>
      </w:r>
      <w:r>
        <w:rPr>
          <w:spacing w:val="40"/>
        </w:rPr>
        <w:t xml:space="preserve"> </w:t>
      </w:r>
      <w:r>
        <w:t>приводить</w:t>
      </w:r>
      <w:r>
        <w:rPr>
          <w:spacing w:val="40"/>
        </w:rPr>
        <w:t xml:space="preserve"> </w:t>
      </w:r>
      <w:r>
        <w:t>примеры</w:t>
      </w:r>
      <w:r>
        <w:rPr>
          <w:spacing w:val="40"/>
        </w:rPr>
        <w:t xml:space="preserve"> </w:t>
      </w:r>
      <w:r>
        <w:t>источников</w:t>
      </w:r>
      <w:r>
        <w:rPr>
          <w:spacing w:val="40"/>
        </w:rPr>
        <w:t xml:space="preserve"> </w:t>
      </w:r>
      <w:r>
        <w:t>разных</w:t>
      </w:r>
      <w:r>
        <w:rPr>
          <w:spacing w:val="40"/>
        </w:rPr>
        <w:t xml:space="preserve"> </w:t>
      </w:r>
      <w:r>
        <w:t>типов;</w:t>
      </w:r>
    </w:p>
    <w:p w:rsidR="00156445" w:rsidRDefault="005A47D0">
      <w:pPr>
        <w:pStyle w:val="a3"/>
        <w:spacing w:before="7" w:line="247" w:lineRule="auto"/>
        <w:ind w:right="1090"/>
      </w:pPr>
      <w:r>
        <w:rPr>
          <w:position w:val="1"/>
        </w:rPr>
        <w:t>различать</w:t>
      </w:r>
      <w:r>
        <w:rPr>
          <w:spacing w:val="57"/>
          <w:position w:val="1"/>
        </w:rPr>
        <w:t xml:space="preserve">  </w:t>
      </w:r>
      <w:r>
        <w:rPr>
          <w:position w:val="1"/>
        </w:rPr>
        <w:t>памятники</w:t>
      </w:r>
      <w:r>
        <w:rPr>
          <w:spacing w:val="80"/>
          <w:position w:val="1"/>
        </w:rPr>
        <w:t xml:space="preserve">  </w:t>
      </w:r>
      <w:r>
        <w:rPr>
          <w:position w:val="1"/>
        </w:rPr>
        <w:t>культуры</w:t>
      </w:r>
      <w:r>
        <w:rPr>
          <w:spacing w:val="80"/>
          <w:position w:val="1"/>
        </w:rPr>
        <w:t xml:space="preserve">  </w:t>
      </w:r>
      <w:r>
        <w:rPr>
          <w:position w:val="1"/>
        </w:rPr>
        <w:t>изучаемой</w:t>
      </w:r>
      <w:r>
        <w:rPr>
          <w:spacing w:val="80"/>
          <w:position w:val="1"/>
        </w:rPr>
        <w:t xml:space="preserve">  </w:t>
      </w:r>
      <w:r>
        <w:rPr>
          <w:position w:val="1"/>
        </w:rPr>
        <w:t>эпохи</w:t>
      </w:r>
      <w:r>
        <w:rPr>
          <w:spacing w:val="80"/>
          <w:position w:val="1"/>
        </w:rPr>
        <w:t xml:space="preserve">  </w:t>
      </w:r>
      <w:r>
        <w:rPr>
          <w:position w:val="1"/>
        </w:rPr>
        <w:t>и</w:t>
      </w:r>
      <w:r>
        <w:rPr>
          <w:spacing w:val="80"/>
          <w:position w:val="1"/>
        </w:rPr>
        <w:t xml:space="preserve">  </w:t>
      </w:r>
      <w:r>
        <w:rPr>
          <w:position w:val="1"/>
        </w:rPr>
        <w:t>источники</w:t>
      </w:r>
      <w:r>
        <w:t>,</w:t>
      </w:r>
      <w:r>
        <w:rPr>
          <w:spacing w:val="80"/>
        </w:rPr>
        <w:t xml:space="preserve">  </w:t>
      </w:r>
      <w:r>
        <w:t>созданные</w:t>
      </w:r>
      <w:r>
        <w:rPr>
          <w:spacing w:val="40"/>
        </w:rPr>
        <w:t xml:space="preserve"> </w:t>
      </w:r>
      <w:r>
        <w:t>в последующие эпохи, приводить</w:t>
      </w:r>
      <w:r>
        <w:rPr>
          <w:spacing w:val="40"/>
        </w:rPr>
        <w:t xml:space="preserve"> </w:t>
      </w:r>
      <w:r>
        <w:t>примеры;</w:t>
      </w:r>
    </w:p>
    <w:p w:rsidR="00156445" w:rsidRDefault="005A47D0">
      <w:pPr>
        <w:pStyle w:val="a3"/>
        <w:spacing w:line="254" w:lineRule="auto"/>
        <w:ind w:right="1095"/>
      </w:pPr>
      <w:r>
        <w:t>извлекать из письменного источника исторические факты (имена, названия событий, даты</w:t>
      </w:r>
      <w:r>
        <w:rPr>
          <w:spacing w:val="40"/>
        </w:rPr>
        <w:t xml:space="preserve"> </w:t>
      </w:r>
      <w:r>
        <w:t>и</w:t>
      </w:r>
      <w:r>
        <w:rPr>
          <w:spacing w:val="40"/>
        </w:rPr>
        <w:t xml:space="preserve"> </w:t>
      </w:r>
      <w:r>
        <w:t>другие);</w:t>
      </w:r>
      <w:r>
        <w:rPr>
          <w:spacing w:val="40"/>
        </w:rPr>
        <w:t xml:space="preserve"> </w:t>
      </w:r>
      <w:r>
        <w:t>находить</w:t>
      </w:r>
      <w:r>
        <w:rPr>
          <w:spacing w:val="40"/>
        </w:rPr>
        <w:t xml:space="preserve"> </w:t>
      </w:r>
      <w:r>
        <w:t>в</w:t>
      </w:r>
      <w:r>
        <w:rPr>
          <w:spacing w:val="40"/>
        </w:rPr>
        <w:t xml:space="preserve"> </w:t>
      </w:r>
      <w:r>
        <w:t>визуальных</w:t>
      </w:r>
      <w:r>
        <w:rPr>
          <w:spacing w:val="40"/>
        </w:rPr>
        <w:t xml:space="preserve"> </w:t>
      </w:r>
      <w:r>
        <w:t>памятниках</w:t>
      </w:r>
      <w:r>
        <w:rPr>
          <w:spacing w:val="40"/>
        </w:rPr>
        <w:t xml:space="preserve"> </w:t>
      </w:r>
      <w:r>
        <w:t>изучаемой</w:t>
      </w:r>
      <w:r>
        <w:rPr>
          <w:spacing w:val="40"/>
        </w:rPr>
        <w:t xml:space="preserve"> </w:t>
      </w:r>
      <w:r>
        <w:t>эпохи</w:t>
      </w:r>
      <w:r>
        <w:rPr>
          <w:spacing w:val="40"/>
        </w:rPr>
        <w:t xml:space="preserve"> </w:t>
      </w:r>
      <w:r>
        <w:t>ключевые</w:t>
      </w:r>
      <w:r>
        <w:rPr>
          <w:spacing w:val="40"/>
        </w:rPr>
        <w:t xml:space="preserve"> </w:t>
      </w:r>
      <w:r>
        <w:t>знаки, символы;</w:t>
      </w:r>
      <w:r>
        <w:rPr>
          <w:spacing w:val="40"/>
        </w:rPr>
        <w:t xml:space="preserve"> </w:t>
      </w:r>
      <w:r>
        <w:t>раскрывать</w:t>
      </w:r>
      <w:r>
        <w:rPr>
          <w:spacing w:val="40"/>
        </w:rPr>
        <w:t xml:space="preserve"> </w:t>
      </w:r>
      <w:r>
        <w:t>смысл</w:t>
      </w:r>
      <w:r>
        <w:rPr>
          <w:spacing w:val="40"/>
        </w:rPr>
        <w:t xml:space="preserve"> </w:t>
      </w:r>
      <w:r>
        <w:t>(главную</w:t>
      </w:r>
      <w:r>
        <w:rPr>
          <w:spacing w:val="40"/>
        </w:rPr>
        <w:t xml:space="preserve"> </w:t>
      </w:r>
      <w:r>
        <w:t>идею)</w:t>
      </w:r>
      <w:r>
        <w:rPr>
          <w:spacing w:val="40"/>
        </w:rPr>
        <w:t xml:space="preserve"> </w:t>
      </w:r>
      <w:r>
        <w:t>высказывания,</w:t>
      </w:r>
      <w:r>
        <w:rPr>
          <w:spacing w:val="40"/>
        </w:rPr>
        <w:t xml:space="preserve"> </w:t>
      </w:r>
      <w:r>
        <w:t>изображения.</w:t>
      </w:r>
    </w:p>
    <w:p w:rsidR="00156445" w:rsidRDefault="005A47D0">
      <w:pPr>
        <w:pStyle w:val="a3"/>
        <w:spacing w:line="264" w:lineRule="exact"/>
        <w:ind w:left="1780" w:firstLine="0"/>
      </w:pPr>
      <w:r>
        <w:t>Историческое</w:t>
      </w:r>
      <w:r>
        <w:rPr>
          <w:spacing w:val="46"/>
        </w:rPr>
        <w:t xml:space="preserve"> </w:t>
      </w:r>
      <w:r>
        <w:t>описание</w:t>
      </w:r>
      <w:r>
        <w:rPr>
          <w:spacing w:val="29"/>
        </w:rPr>
        <w:t xml:space="preserve"> </w:t>
      </w:r>
      <w:r>
        <w:rPr>
          <w:spacing w:val="-2"/>
        </w:rPr>
        <w:t>(реконструкция):</w:t>
      </w:r>
    </w:p>
    <w:p w:rsidR="00156445" w:rsidRDefault="005A47D0">
      <w:pPr>
        <w:pStyle w:val="a3"/>
        <w:spacing w:before="16"/>
        <w:ind w:left="1722" w:firstLine="0"/>
      </w:pPr>
      <w:r>
        <w:t>характеризовать</w:t>
      </w:r>
      <w:r>
        <w:rPr>
          <w:spacing w:val="35"/>
        </w:rPr>
        <w:t xml:space="preserve"> </w:t>
      </w:r>
      <w:r>
        <w:t>условия</w:t>
      </w:r>
      <w:r>
        <w:rPr>
          <w:spacing w:val="18"/>
        </w:rPr>
        <w:t xml:space="preserve"> </w:t>
      </w:r>
      <w:r>
        <w:t>жизни</w:t>
      </w:r>
      <w:r>
        <w:rPr>
          <w:spacing w:val="33"/>
        </w:rPr>
        <w:t xml:space="preserve"> </w:t>
      </w:r>
      <w:r>
        <w:t>людей</w:t>
      </w:r>
      <w:r>
        <w:rPr>
          <w:spacing w:val="21"/>
        </w:rPr>
        <w:t xml:space="preserve"> </w:t>
      </w:r>
      <w:r>
        <w:t>в</w:t>
      </w:r>
      <w:r>
        <w:rPr>
          <w:spacing w:val="19"/>
        </w:rPr>
        <w:t xml:space="preserve"> </w:t>
      </w:r>
      <w:r>
        <w:rPr>
          <w:spacing w:val="-2"/>
        </w:rPr>
        <w:t>древности;</w:t>
      </w:r>
    </w:p>
    <w:p w:rsidR="00156445" w:rsidRDefault="005A47D0">
      <w:pPr>
        <w:pStyle w:val="a3"/>
        <w:spacing w:before="9"/>
        <w:ind w:left="1722" w:firstLine="0"/>
      </w:pPr>
      <w:r>
        <w:t>рассказывать</w:t>
      </w:r>
      <w:r>
        <w:rPr>
          <w:spacing w:val="42"/>
        </w:rPr>
        <w:t xml:space="preserve"> </w:t>
      </w:r>
      <w:r>
        <w:t>о</w:t>
      </w:r>
      <w:r>
        <w:rPr>
          <w:spacing w:val="14"/>
        </w:rPr>
        <w:t xml:space="preserve"> </w:t>
      </w:r>
      <w:r>
        <w:t>значительных</w:t>
      </w:r>
      <w:r>
        <w:rPr>
          <w:spacing w:val="29"/>
        </w:rPr>
        <w:t xml:space="preserve"> </w:t>
      </w:r>
      <w:r>
        <w:t>событиях</w:t>
      </w:r>
      <w:r>
        <w:rPr>
          <w:spacing w:val="28"/>
        </w:rPr>
        <w:t xml:space="preserve"> </w:t>
      </w:r>
      <w:r>
        <w:t>древней</w:t>
      </w:r>
      <w:r>
        <w:rPr>
          <w:spacing w:val="30"/>
        </w:rPr>
        <w:t xml:space="preserve"> </w:t>
      </w:r>
      <w:r>
        <w:t>истории,</w:t>
      </w:r>
      <w:r>
        <w:rPr>
          <w:spacing w:val="24"/>
        </w:rPr>
        <w:t xml:space="preserve"> </w:t>
      </w:r>
      <w:r>
        <w:t>их</w:t>
      </w:r>
      <w:r>
        <w:rPr>
          <w:spacing w:val="28"/>
        </w:rPr>
        <w:t xml:space="preserve"> </w:t>
      </w:r>
      <w:r>
        <w:rPr>
          <w:spacing w:val="-2"/>
        </w:rPr>
        <w:t>участниках;</w:t>
      </w:r>
    </w:p>
    <w:p w:rsidR="00156445" w:rsidRDefault="005A47D0">
      <w:pPr>
        <w:pStyle w:val="a3"/>
        <w:spacing w:before="14" w:line="244" w:lineRule="auto"/>
        <w:ind w:right="1094"/>
      </w:pPr>
      <w:r>
        <w:rPr>
          <w:position w:val="1"/>
        </w:rPr>
        <w:t xml:space="preserve">рассказывать об исторических личностях Древнего мира </w:t>
      </w:r>
      <w:r>
        <w:t>(</w:t>
      </w:r>
      <w:r>
        <w:rPr>
          <w:position w:val="1"/>
        </w:rPr>
        <w:t xml:space="preserve">ключевых моментах их </w:t>
      </w:r>
      <w:r>
        <w:t>биографии, роли</w:t>
      </w:r>
      <w:r>
        <w:rPr>
          <w:spacing w:val="40"/>
        </w:rPr>
        <w:t xml:space="preserve"> </w:t>
      </w:r>
      <w:r>
        <w:t>в исторических событиях);</w:t>
      </w:r>
    </w:p>
    <w:p w:rsidR="00156445" w:rsidRDefault="005A47D0">
      <w:pPr>
        <w:pStyle w:val="a3"/>
        <w:spacing w:before="13" w:line="247" w:lineRule="auto"/>
        <w:ind w:right="1129"/>
      </w:pPr>
      <w:r>
        <w:t>давать</w:t>
      </w:r>
      <w:r>
        <w:rPr>
          <w:spacing w:val="80"/>
          <w:w w:val="150"/>
        </w:rPr>
        <w:t xml:space="preserve">  </w:t>
      </w:r>
      <w:r>
        <w:t>краткое</w:t>
      </w:r>
      <w:r>
        <w:rPr>
          <w:spacing w:val="64"/>
        </w:rPr>
        <w:t xml:space="preserve">   </w:t>
      </w:r>
      <w:r>
        <w:t>описание</w:t>
      </w:r>
      <w:r>
        <w:rPr>
          <w:spacing w:val="80"/>
          <w:w w:val="150"/>
        </w:rPr>
        <w:t xml:space="preserve">  </w:t>
      </w:r>
      <w:r>
        <w:t>памятников</w:t>
      </w:r>
      <w:r>
        <w:rPr>
          <w:spacing w:val="80"/>
        </w:rPr>
        <w:t xml:space="preserve">   </w:t>
      </w:r>
      <w:r>
        <w:t>культуры</w:t>
      </w:r>
      <w:r>
        <w:rPr>
          <w:spacing w:val="80"/>
          <w:w w:val="150"/>
        </w:rPr>
        <w:t xml:space="preserve">  </w:t>
      </w:r>
      <w:r>
        <w:t>эпохи</w:t>
      </w:r>
      <w:r>
        <w:rPr>
          <w:spacing w:val="80"/>
        </w:rPr>
        <w:t xml:space="preserve">   </w:t>
      </w:r>
      <w:r>
        <w:t>первобытности</w:t>
      </w:r>
      <w:r>
        <w:rPr>
          <w:spacing w:val="40"/>
        </w:rPr>
        <w:t xml:space="preserve"> </w:t>
      </w:r>
      <w:r>
        <w:t>и древнейших цивилизаций.</w:t>
      </w:r>
    </w:p>
    <w:p w:rsidR="00156445" w:rsidRDefault="005A47D0">
      <w:pPr>
        <w:pStyle w:val="a3"/>
        <w:spacing w:before="2"/>
        <w:ind w:left="1722" w:firstLine="0"/>
      </w:pPr>
      <w:r>
        <w:t>Анализ,</w:t>
      </w:r>
      <w:r>
        <w:rPr>
          <w:spacing w:val="36"/>
        </w:rPr>
        <w:t xml:space="preserve"> </w:t>
      </w:r>
      <w:r>
        <w:t>объяснение</w:t>
      </w:r>
      <w:r>
        <w:rPr>
          <w:spacing w:val="18"/>
        </w:rPr>
        <w:t xml:space="preserve"> </w:t>
      </w:r>
      <w:r>
        <w:t>исторических</w:t>
      </w:r>
      <w:r>
        <w:rPr>
          <w:spacing w:val="34"/>
        </w:rPr>
        <w:t xml:space="preserve"> </w:t>
      </w:r>
      <w:r>
        <w:t>событий,</w:t>
      </w:r>
      <w:r>
        <w:rPr>
          <w:spacing w:val="37"/>
        </w:rPr>
        <w:t xml:space="preserve"> </w:t>
      </w:r>
      <w:r>
        <w:rPr>
          <w:spacing w:val="-2"/>
        </w:rPr>
        <w:t>явлений:</w:t>
      </w:r>
    </w:p>
    <w:p w:rsidR="00156445" w:rsidRDefault="005A47D0">
      <w:pPr>
        <w:pStyle w:val="a3"/>
        <w:spacing w:before="14" w:line="249" w:lineRule="auto"/>
        <w:ind w:right="1106"/>
      </w:pPr>
      <w:r>
        <w:t>раскрывать существенные черты государственного устройства древних обществ, положения</w:t>
      </w:r>
      <w:r>
        <w:rPr>
          <w:spacing w:val="78"/>
          <w:w w:val="150"/>
        </w:rPr>
        <w:t xml:space="preserve">   </w:t>
      </w:r>
      <w:r>
        <w:t>основных</w:t>
      </w:r>
      <w:r>
        <w:rPr>
          <w:spacing w:val="76"/>
          <w:w w:val="150"/>
        </w:rPr>
        <w:t xml:space="preserve">   </w:t>
      </w:r>
      <w:r>
        <w:t>групп</w:t>
      </w:r>
      <w:r>
        <w:rPr>
          <w:spacing w:val="76"/>
          <w:w w:val="150"/>
        </w:rPr>
        <w:t xml:space="preserve">   </w:t>
      </w:r>
      <w:r>
        <w:t>населения,</w:t>
      </w:r>
      <w:r>
        <w:rPr>
          <w:spacing w:val="74"/>
          <w:w w:val="150"/>
        </w:rPr>
        <w:t xml:space="preserve">   </w:t>
      </w:r>
      <w:r>
        <w:t>религиозных</w:t>
      </w:r>
      <w:r>
        <w:rPr>
          <w:spacing w:val="76"/>
          <w:w w:val="150"/>
        </w:rPr>
        <w:t xml:space="preserve">   </w:t>
      </w:r>
      <w:r>
        <w:t>верований</w:t>
      </w:r>
      <w:r>
        <w:rPr>
          <w:spacing w:val="75"/>
          <w:w w:val="150"/>
        </w:rPr>
        <w:t xml:space="preserve">   </w:t>
      </w:r>
      <w:r>
        <w:t>людей в древности;</w:t>
      </w:r>
    </w:p>
    <w:p w:rsidR="00156445" w:rsidRDefault="005A47D0">
      <w:pPr>
        <w:pStyle w:val="a3"/>
        <w:spacing w:before="6" w:line="247" w:lineRule="auto"/>
        <w:ind w:left="1722" w:right="2347" w:firstLine="0"/>
        <w:jc w:val="left"/>
      </w:pPr>
      <w:r>
        <w:t>сравнивать исторические явления, определять их общие черты;</w:t>
      </w:r>
      <w:r>
        <w:rPr>
          <w:spacing w:val="80"/>
        </w:rPr>
        <w:t xml:space="preserve"> </w:t>
      </w:r>
      <w:r>
        <w:t>иллюстрировать</w:t>
      </w:r>
      <w:r>
        <w:rPr>
          <w:spacing w:val="40"/>
        </w:rPr>
        <w:t xml:space="preserve"> </w:t>
      </w:r>
      <w:r>
        <w:t>общие</w:t>
      </w:r>
      <w:r>
        <w:rPr>
          <w:spacing w:val="40"/>
        </w:rPr>
        <w:t xml:space="preserve"> </w:t>
      </w:r>
      <w:r>
        <w:t>явления,</w:t>
      </w:r>
      <w:r>
        <w:rPr>
          <w:spacing w:val="40"/>
        </w:rPr>
        <w:t xml:space="preserve"> </w:t>
      </w:r>
      <w:r>
        <w:t>черты</w:t>
      </w:r>
      <w:r>
        <w:rPr>
          <w:spacing w:val="40"/>
        </w:rPr>
        <w:t xml:space="preserve"> </w:t>
      </w:r>
      <w:r>
        <w:t>конкретными</w:t>
      </w:r>
      <w:r>
        <w:rPr>
          <w:spacing w:val="40"/>
        </w:rPr>
        <w:t xml:space="preserve"> </w:t>
      </w:r>
      <w:r>
        <w:t>примерами;</w:t>
      </w:r>
    </w:p>
    <w:p w:rsidR="00156445" w:rsidRDefault="005A47D0">
      <w:pPr>
        <w:pStyle w:val="a3"/>
        <w:spacing w:before="2"/>
        <w:ind w:left="1722" w:firstLine="0"/>
        <w:jc w:val="left"/>
      </w:pPr>
      <w:r>
        <w:t>объяснять</w:t>
      </w:r>
      <w:r>
        <w:rPr>
          <w:spacing w:val="20"/>
        </w:rPr>
        <w:t xml:space="preserve"> </w:t>
      </w:r>
      <w:r>
        <w:t>причины</w:t>
      </w:r>
      <w:r>
        <w:rPr>
          <w:spacing w:val="19"/>
        </w:rPr>
        <w:t xml:space="preserve"> </w:t>
      </w:r>
      <w:r>
        <w:t>и</w:t>
      </w:r>
      <w:r>
        <w:rPr>
          <w:spacing w:val="36"/>
        </w:rPr>
        <w:t xml:space="preserve"> </w:t>
      </w:r>
      <w:r>
        <w:t>следствия</w:t>
      </w:r>
      <w:r>
        <w:rPr>
          <w:spacing w:val="30"/>
        </w:rPr>
        <w:t xml:space="preserve"> </w:t>
      </w:r>
      <w:r>
        <w:t>важнейших</w:t>
      </w:r>
      <w:r>
        <w:rPr>
          <w:spacing w:val="29"/>
        </w:rPr>
        <w:t xml:space="preserve"> </w:t>
      </w:r>
      <w:r>
        <w:t>событий</w:t>
      </w:r>
      <w:r>
        <w:rPr>
          <w:spacing w:val="24"/>
        </w:rPr>
        <w:t xml:space="preserve"> </w:t>
      </w:r>
      <w:r>
        <w:t>древней</w:t>
      </w:r>
      <w:r>
        <w:rPr>
          <w:spacing w:val="39"/>
        </w:rPr>
        <w:t xml:space="preserve"> </w:t>
      </w:r>
      <w:r>
        <w:rPr>
          <w:spacing w:val="-2"/>
        </w:rPr>
        <w:t>истории.</w:t>
      </w:r>
    </w:p>
    <w:p w:rsidR="00156445" w:rsidRDefault="005A47D0">
      <w:pPr>
        <w:pStyle w:val="a3"/>
        <w:spacing w:before="9" w:line="252" w:lineRule="auto"/>
        <w:ind w:right="1148"/>
        <w:jc w:val="left"/>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w:t>
      </w:r>
      <w:r>
        <w:rPr>
          <w:spacing w:val="40"/>
        </w:rPr>
        <w:t xml:space="preserve"> </w:t>
      </w:r>
      <w:r>
        <w:t>значимым</w:t>
      </w:r>
      <w:r>
        <w:rPr>
          <w:spacing w:val="40"/>
        </w:rPr>
        <w:t xml:space="preserve"> </w:t>
      </w:r>
      <w:r>
        <w:t>событиям</w:t>
      </w:r>
      <w:r>
        <w:rPr>
          <w:spacing w:val="40"/>
        </w:rPr>
        <w:t xml:space="preserve"> </w:t>
      </w:r>
      <w:r>
        <w:t>и</w:t>
      </w:r>
      <w:r>
        <w:rPr>
          <w:spacing w:val="40"/>
        </w:rPr>
        <w:t xml:space="preserve"> </w:t>
      </w:r>
      <w:r>
        <w:t>личностям</w:t>
      </w:r>
      <w:r>
        <w:rPr>
          <w:spacing w:val="40"/>
        </w:rPr>
        <w:t xml:space="preserve"> </w:t>
      </w:r>
      <w:r>
        <w:t>прошлого:</w:t>
      </w:r>
    </w:p>
    <w:p w:rsidR="00156445" w:rsidRDefault="005A47D0">
      <w:pPr>
        <w:pStyle w:val="a3"/>
        <w:spacing w:line="252" w:lineRule="auto"/>
        <w:ind w:right="1148"/>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 приводимые в учебной литературе;</w:t>
      </w:r>
    </w:p>
    <w:p w:rsidR="00156445" w:rsidRDefault="005A47D0">
      <w:pPr>
        <w:pStyle w:val="a3"/>
        <w:spacing w:line="247" w:lineRule="auto"/>
        <w:ind w:right="1148"/>
        <w:jc w:val="left"/>
      </w:pPr>
      <w:r>
        <w:t>высказывать</w:t>
      </w:r>
      <w:r>
        <w:rPr>
          <w:spacing w:val="40"/>
        </w:rPr>
        <w:t xml:space="preserve"> </w:t>
      </w:r>
      <w:r>
        <w:t>на</w:t>
      </w:r>
      <w:r>
        <w:rPr>
          <w:spacing w:val="8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людей</w:t>
      </w:r>
      <w:r>
        <w:rPr>
          <w:spacing w:val="40"/>
        </w:rPr>
        <w:t xml:space="preserve"> </w:t>
      </w:r>
      <w:r>
        <w:t>прошлого, к памятникам культуры.</w:t>
      </w:r>
    </w:p>
    <w:p w:rsidR="00156445" w:rsidRDefault="005A47D0">
      <w:pPr>
        <w:pStyle w:val="a3"/>
        <w:spacing w:before="6"/>
        <w:ind w:left="1722" w:firstLine="0"/>
        <w:jc w:val="left"/>
      </w:pPr>
      <w:r>
        <w:t>Применение</w:t>
      </w:r>
      <w:r>
        <w:rPr>
          <w:spacing w:val="25"/>
        </w:rPr>
        <w:t xml:space="preserve"> </w:t>
      </w:r>
      <w:r>
        <w:t>исторических</w:t>
      </w:r>
      <w:r>
        <w:rPr>
          <w:spacing w:val="41"/>
        </w:rPr>
        <w:t xml:space="preserve"> </w:t>
      </w:r>
      <w:r>
        <w:rPr>
          <w:spacing w:val="-2"/>
        </w:rPr>
        <w:t>знаний:</w:t>
      </w:r>
    </w:p>
    <w:p w:rsidR="00156445" w:rsidRDefault="005A47D0">
      <w:pPr>
        <w:pStyle w:val="a3"/>
        <w:spacing w:before="9" w:line="247" w:lineRule="auto"/>
        <w:ind w:right="1111"/>
      </w:pPr>
      <w:r>
        <w:t>раскрывать значение памятников древней истории и культуры, необходимость сохранения их в современном мире;</w:t>
      </w:r>
    </w:p>
    <w:p w:rsidR="00156445" w:rsidRDefault="005A47D0">
      <w:pPr>
        <w:pStyle w:val="a3"/>
        <w:spacing w:before="7" w:line="247" w:lineRule="auto"/>
        <w:ind w:right="1120"/>
      </w:pPr>
      <w:r>
        <w:t>выполнять</w:t>
      </w:r>
      <w:r>
        <w:rPr>
          <w:spacing w:val="64"/>
        </w:rPr>
        <w:t xml:space="preserve">  </w:t>
      </w:r>
      <w:r>
        <w:t>учебные</w:t>
      </w:r>
      <w:r>
        <w:rPr>
          <w:spacing w:val="59"/>
        </w:rPr>
        <w:t xml:space="preserve">  </w:t>
      </w:r>
      <w:r>
        <w:t>проекты</w:t>
      </w:r>
      <w:r>
        <w:rPr>
          <w:spacing w:val="59"/>
        </w:rPr>
        <w:t xml:space="preserve">  </w:t>
      </w:r>
      <w:r>
        <w:t>по</w:t>
      </w:r>
      <w:r>
        <w:rPr>
          <w:spacing w:val="58"/>
        </w:rPr>
        <w:t xml:space="preserve">  </w:t>
      </w:r>
      <w:r>
        <w:t>истории</w:t>
      </w:r>
      <w:r>
        <w:rPr>
          <w:spacing w:val="64"/>
        </w:rPr>
        <w:t xml:space="preserve">  </w:t>
      </w:r>
      <w:r>
        <w:t>Первобытности</w:t>
      </w:r>
      <w:r>
        <w:rPr>
          <w:spacing w:val="61"/>
        </w:rPr>
        <w:t xml:space="preserve">  </w:t>
      </w:r>
      <w:r>
        <w:t>и</w:t>
      </w:r>
      <w:r>
        <w:rPr>
          <w:spacing w:val="80"/>
        </w:rPr>
        <w:t xml:space="preserve">  </w:t>
      </w:r>
      <w:r>
        <w:t>Древнего</w:t>
      </w:r>
      <w:r>
        <w:rPr>
          <w:spacing w:val="60"/>
        </w:rPr>
        <w:t xml:space="preserve">  </w:t>
      </w:r>
      <w:r>
        <w:t>мира (в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привлечением</w:t>
      </w:r>
      <w:r>
        <w:rPr>
          <w:spacing w:val="40"/>
        </w:rPr>
        <w:t xml:space="preserve"> </w:t>
      </w:r>
      <w:r>
        <w:t>регионального</w:t>
      </w:r>
      <w:r>
        <w:rPr>
          <w:spacing w:val="40"/>
        </w:rPr>
        <w:t xml:space="preserve"> </w:t>
      </w:r>
      <w:r>
        <w:t>материала),</w:t>
      </w:r>
      <w:r>
        <w:rPr>
          <w:spacing w:val="40"/>
        </w:rPr>
        <w:t xml:space="preserve"> </w:t>
      </w:r>
      <w:r>
        <w:t>оформлять</w:t>
      </w:r>
      <w:r>
        <w:rPr>
          <w:spacing w:val="40"/>
        </w:rPr>
        <w:t xml:space="preserve"> </w:t>
      </w:r>
      <w:r>
        <w:t>полученные</w:t>
      </w:r>
      <w:r>
        <w:rPr>
          <w:spacing w:val="40"/>
        </w:rPr>
        <w:t xml:space="preserve"> </w:t>
      </w:r>
      <w:r>
        <w:t>результаты в форме сообщения, альбома, презентации.</w:t>
      </w:r>
    </w:p>
    <w:p w:rsidR="00156445" w:rsidRDefault="005A47D0">
      <w:pPr>
        <w:pStyle w:val="Heading2"/>
        <w:spacing w:before="23" w:line="264" w:lineRule="exact"/>
      </w:pPr>
      <w:r>
        <w:rPr>
          <w:w w:val="105"/>
        </w:rPr>
        <w:t>Предметные</w:t>
      </w:r>
      <w:r>
        <w:rPr>
          <w:spacing w:val="-14"/>
          <w:w w:val="105"/>
        </w:rPr>
        <w:t xml:space="preserve"> </w:t>
      </w:r>
      <w:r>
        <w:rPr>
          <w:w w:val="105"/>
        </w:rPr>
        <w:t>результаты</w:t>
      </w:r>
      <w:r>
        <w:rPr>
          <w:spacing w:val="-13"/>
          <w:w w:val="105"/>
        </w:rPr>
        <w:t xml:space="preserve"> </w:t>
      </w:r>
      <w:r>
        <w:rPr>
          <w:w w:val="105"/>
        </w:rPr>
        <w:t>изучения</w:t>
      </w:r>
      <w:r>
        <w:rPr>
          <w:spacing w:val="-10"/>
          <w:w w:val="105"/>
        </w:rPr>
        <w:t xml:space="preserve"> </w:t>
      </w:r>
      <w:r>
        <w:rPr>
          <w:w w:val="105"/>
        </w:rPr>
        <w:t>истории</w:t>
      </w:r>
      <w:r>
        <w:rPr>
          <w:spacing w:val="-13"/>
          <w:w w:val="105"/>
        </w:rPr>
        <w:t xml:space="preserve"> </w:t>
      </w:r>
      <w:r>
        <w:rPr>
          <w:w w:val="105"/>
        </w:rPr>
        <w:t>в</w:t>
      </w:r>
      <w:r>
        <w:rPr>
          <w:spacing w:val="-14"/>
          <w:w w:val="105"/>
        </w:rPr>
        <w:t xml:space="preserve"> </w:t>
      </w:r>
      <w:r>
        <w:rPr>
          <w:w w:val="105"/>
        </w:rPr>
        <w:t>6</w:t>
      </w:r>
      <w:r>
        <w:rPr>
          <w:spacing w:val="-14"/>
          <w:w w:val="105"/>
        </w:rPr>
        <w:t xml:space="preserve"> </w:t>
      </w:r>
      <w:r>
        <w:rPr>
          <w:spacing w:val="-2"/>
          <w:w w:val="105"/>
        </w:rPr>
        <w:t>классе.</w:t>
      </w:r>
    </w:p>
    <w:p w:rsidR="00156445" w:rsidRDefault="005A47D0">
      <w:pPr>
        <w:pStyle w:val="a3"/>
        <w:spacing w:line="264" w:lineRule="exact"/>
        <w:ind w:left="1722" w:firstLine="0"/>
      </w:pPr>
      <w:r>
        <w:t>Знание</w:t>
      </w:r>
      <w:r>
        <w:rPr>
          <w:spacing w:val="14"/>
        </w:rPr>
        <w:t xml:space="preserve"> </w:t>
      </w:r>
      <w:r>
        <w:t>хронологии,</w:t>
      </w:r>
      <w:r>
        <w:rPr>
          <w:spacing w:val="34"/>
        </w:rPr>
        <w:t xml:space="preserve"> </w:t>
      </w:r>
      <w:r>
        <w:t>работа</w:t>
      </w:r>
      <w:r>
        <w:rPr>
          <w:spacing w:val="28"/>
        </w:rPr>
        <w:t xml:space="preserve"> </w:t>
      </w:r>
      <w:r>
        <w:t>с</w:t>
      </w:r>
      <w:r>
        <w:rPr>
          <w:spacing w:val="27"/>
        </w:rPr>
        <w:t xml:space="preserve"> </w:t>
      </w:r>
      <w:r>
        <w:rPr>
          <w:spacing w:val="-2"/>
        </w:rPr>
        <w:t>хронологией:</w:t>
      </w:r>
    </w:p>
    <w:p w:rsidR="00156445" w:rsidRDefault="005A47D0">
      <w:pPr>
        <w:pStyle w:val="a3"/>
        <w:spacing w:before="9" w:line="252" w:lineRule="auto"/>
        <w:ind w:right="1107"/>
      </w:pPr>
      <w:r>
        <w:t>называть</w:t>
      </w:r>
      <w:r>
        <w:rPr>
          <w:spacing w:val="80"/>
          <w:w w:val="150"/>
        </w:rPr>
        <w:t xml:space="preserve">   </w:t>
      </w:r>
      <w:r>
        <w:t>даты</w:t>
      </w:r>
      <w:r>
        <w:rPr>
          <w:spacing w:val="80"/>
        </w:rPr>
        <w:t xml:space="preserve">    </w:t>
      </w:r>
      <w:r>
        <w:t>важнейших</w:t>
      </w:r>
      <w:r>
        <w:rPr>
          <w:spacing w:val="80"/>
        </w:rPr>
        <w:t xml:space="preserve">    </w:t>
      </w:r>
      <w:r>
        <w:t>событий</w:t>
      </w:r>
      <w:r>
        <w:rPr>
          <w:spacing w:val="80"/>
        </w:rPr>
        <w:t xml:space="preserve">    </w:t>
      </w:r>
      <w:r>
        <w:t>Средневековья,</w:t>
      </w:r>
      <w:r>
        <w:rPr>
          <w:spacing w:val="80"/>
        </w:rPr>
        <w:t xml:space="preserve">    </w:t>
      </w:r>
      <w:r>
        <w:t>определять их принадлежность</w:t>
      </w:r>
      <w:r>
        <w:rPr>
          <w:spacing w:val="40"/>
        </w:rPr>
        <w:t xml:space="preserve"> </w:t>
      </w:r>
      <w:r>
        <w:t>к веку,</w:t>
      </w:r>
      <w:r>
        <w:rPr>
          <w:spacing w:val="40"/>
        </w:rPr>
        <w:t xml:space="preserve"> </w:t>
      </w:r>
      <w:r>
        <w:t>историческому</w:t>
      </w:r>
      <w:r>
        <w:rPr>
          <w:spacing w:val="40"/>
        </w:rPr>
        <w:t xml:space="preserve"> </w:t>
      </w:r>
      <w:r>
        <w:t>периоду;</w:t>
      </w:r>
    </w:p>
    <w:p w:rsidR="00156445" w:rsidRDefault="005A47D0">
      <w:pPr>
        <w:pStyle w:val="a3"/>
        <w:spacing w:before="2" w:line="252" w:lineRule="auto"/>
        <w:ind w:right="1105"/>
      </w:pPr>
      <w:r>
        <w:t>называть</w:t>
      </w:r>
      <w:r>
        <w:rPr>
          <w:spacing w:val="80"/>
          <w:w w:val="150"/>
        </w:rPr>
        <w:t xml:space="preserve">  </w:t>
      </w:r>
      <w:r>
        <w:t>этапы</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Средних</w:t>
      </w:r>
      <w:r>
        <w:rPr>
          <w:spacing w:val="80"/>
          <w:w w:val="150"/>
        </w:rPr>
        <w:t xml:space="preserve">  </w:t>
      </w:r>
      <w:r>
        <w:t>веков,</w:t>
      </w:r>
      <w:r>
        <w:rPr>
          <w:spacing w:val="40"/>
        </w:rPr>
        <w:t xml:space="preserve"> </w:t>
      </w:r>
      <w:r>
        <w:t>их</w:t>
      </w:r>
      <w:r>
        <w:rPr>
          <w:spacing w:val="40"/>
        </w:rPr>
        <w:t xml:space="preserve"> </w:t>
      </w:r>
      <w:r>
        <w:t>хронологические</w:t>
      </w:r>
      <w:r>
        <w:rPr>
          <w:spacing w:val="80"/>
        </w:rPr>
        <w:t xml:space="preserve"> </w:t>
      </w:r>
      <w:r>
        <w:t>рамки</w:t>
      </w:r>
      <w:r>
        <w:rPr>
          <w:spacing w:val="80"/>
        </w:rPr>
        <w:t xml:space="preserve"> </w:t>
      </w:r>
      <w:r>
        <w:t>(периоды</w:t>
      </w:r>
      <w:r>
        <w:rPr>
          <w:spacing w:val="80"/>
        </w:rPr>
        <w:t xml:space="preserve"> </w:t>
      </w:r>
      <w:r>
        <w:t>Средневековья,</w:t>
      </w:r>
      <w:r>
        <w:rPr>
          <w:spacing w:val="40"/>
        </w:rPr>
        <w:t xml:space="preserve"> </w:t>
      </w:r>
      <w:r>
        <w:t>этапы</w:t>
      </w:r>
      <w:r>
        <w:rPr>
          <w:spacing w:val="80"/>
        </w:rPr>
        <w:t xml:space="preserve"> </w:t>
      </w:r>
      <w:r>
        <w:t>становления</w:t>
      </w:r>
      <w:r>
        <w:rPr>
          <w:spacing w:val="80"/>
        </w:rPr>
        <w:t xml:space="preserve"> </w:t>
      </w:r>
      <w:r>
        <w:t>и</w:t>
      </w:r>
      <w:r>
        <w:rPr>
          <w:spacing w:val="80"/>
        </w:rPr>
        <w:t xml:space="preserve"> </w:t>
      </w:r>
      <w:r>
        <w:t>развития Русского государства);</w:t>
      </w:r>
    </w:p>
    <w:p w:rsidR="00156445" w:rsidRDefault="005A47D0">
      <w:pPr>
        <w:pStyle w:val="a3"/>
        <w:spacing w:before="2" w:line="244" w:lineRule="auto"/>
        <w:ind w:right="1126"/>
      </w:pPr>
      <w:r>
        <w:t>устанавливать</w:t>
      </w:r>
      <w:r>
        <w:rPr>
          <w:spacing w:val="80"/>
          <w:w w:val="150"/>
        </w:rPr>
        <w:t xml:space="preserve">  </w:t>
      </w:r>
      <w:r>
        <w:t>длительность</w:t>
      </w:r>
      <w:r>
        <w:rPr>
          <w:spacing w:val="80"/>
        </w:rPr>
        <w:t xml:space="preserve">   </w:t>
      </w:r>
      <w:r>
        <w:t>и</w:t>
      </w:r>
      <w:r>
        <w:rPr>
          <w:spacing w:val="80"/>
        </w:rPr>
        <w:t xml:space="preserve">   </w:t>
      </w:r>
      <w:r>
        <w:t>синхронность</w:t>
      </w:r>
      <w:r>
        <w:rPr>
          <w:spacing w:val="80"/>
        </w:rPr>
        <w:t xml:space="preserve">   </w:t>
      </w:r>
      <w:r>
        <w:t>событий</w:t>
      </w:r>
      <w:r>
        <w:rPr>
          <w:spacing w:val="80"/>
        </w:rPr>
        <w:t xml:space="preserve">   </w:t>
      </w:r>
      <w:r>
        <w:t>истории</w:t>
      </w:r>
      <w:r>
        <w:rPr>
          <w:spacing w:val="80"/>
        </w:rPr>
        <w:t xml:space="preserve">   </w:t>
      </w:r>
      <w:r>
        <w:t>Руси и всеобщей истории.</w:t>
      </w:r>
    </w:p>
    <w:p w:rsidR="00156445" w:rsidRDefault="005A47D0">
      <w:pPr>
        <w:pStyle w:val="a3"/>
        <w:spacing w:before="4"/>
        <w:ind w:left="1722" w:firstLine="0"/>
      </w:pPr>
      <w:r>
        <w:t>Знание</w:t>
      </w:r>
      <w:r>
        <w:rPr>
          <w:spacing w:val="16"/>
        </w:rPr>
        <w:t xml:space="preserve"> </w:t>
      </w:r>
      <w:r>
        <w:t>исторических</w:t>
      </w:r>
      <w:r>
        <w:rPr>
          <w:spacing w:val="22"/>
        </w:rPr>
        <w:t xml:space="preserve"> </w:t>
      </w:r>
      <w:r>
        <w:t>фактов,</w:t>
      </w:r>
      <w:r>
        <w:rPr>
          <w:spacing w:val="33"/>
        </w:rPr>
        <w:t xml:space="preserve"> </w:t>
      </w:r>
      <w:r>
        <w:t>работа</w:t>
      </w:r>
      <w:r>
        <w:rPr>
          <w:spacing w:val="38"/>
        </w:rPr>
        <w:t xml:space="preserve"> </w:t>
      </w:r>
      <w:r>
        <w:t>с</w:t>
      </w:r>
      <w:r>
        <w:rPr>
          <w:spacing w:val="22"/>
        </w:rPr>
        <w:t xml:space="preserve"> </w:t>
      </w:r>
      <w:r>
        <w:rPr>
          <w:spacing w:val="-2"/>
        </w:rPr>
        <w:t>фактами:</w:t>
      </w:r>
    </w:p>
    <w:p w:rsidR="00156445" w:rsidRDefault="005A47D0">
      <w:pPr>
        <w:pStyle w:val="a3"/>
        <w:spacing w:before="9" w:line="247" w:lineRule="auto"/>
        <w:ind w:right="1101"/>
      </w:pPr>
      <w:r>
        <w:t>указывать (называть) место, обстоятельства, участников, результаты важнейших</w:t>
      </w:r>
      <w:r>
        <w:rPr>
          <w:spacing w:val="8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эпохи</w:t>
      </w:r>
      <w:r>
        <w:rPr>
          <w:spacing w:val="40"/>
        </w:rPr>
        <w:t xml:space="preserve"> </w:t>
      </w:r>
      <w:r>
        <w:t>Средневековья;</w:t>
      </w:r>
    </w:p>
    <w:p w:rsidR="00156445" w:rsidRDefault="005A47D0">
      <w:pPr>
        <w:pStyle w:val="a3"/>
        <w:spacing w:before="7" w:line="247" w:lineRule="auto"/>
        <w:ind w:right="1110"/>
      </w:pPr>
      <w:r>
        <w:t>группировать, систематизировать факты по заданному признаку (составление систематических таблиц).</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Работа</w:t>
      </w:r>
      <w:r>
        <w:rPr>
          <w:spacing w:val="21"/>
        </w:rPr>
        <w:t xml:space="preserve"> </w:t>
      </w:r>
      <w:r>
        <w:t>с</w:t>
      </w:r>
      <w:r>
        <w:rPr>
          <w:spacing w:val="14"/>
        </w:rPr>
        <w:t xml:space="preserve"> </w:t>
      </w:r>
      <w:r>
        <w:t>исторической</w:t>
      </w:r>
      <w:r>
        <w:rPr>
          <w:spacing w:val="36"/>
        </w:rPr>
        <w:t xml:space="preserve"> </w:t>
      </w:r>
      <w:r>
        <w:rPr>
          <w:spacing w:val="-2"/>
        </w:rPr>
        <w:t>картой:</w:t>
      </w:r>
    </w:p>
    <w:p w:rsidR="00156445" w:rsidRDefault="005A47D0">
      <w:pPr>
        <w:pStyle w:val="a3"/>
        <w:spacing w:before="14" w:line="247" w:lineRule="auto"/>
        <w:ind w:right="1137"/>
      </w:pPr>
      <w:r>
        <w:t>находить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исторические</w:t>
      </w:r>
      <w:r>
        <w:rPr>
          <w:spacing w:val="40"/>
        </w:rPr>
        <w:t xml:space="preserve"> </w:t>
      </w:r>
      <w:r>
        <w:t>объекты,</w:t>
      </w:r>
      <w:r>
        <w:rPr>
          <w:spacing w:val="40"/>
        </w:rPr>
        <w:t xml:space="preserve"> </w:t>
      </w:r>
      <w:r>
        <w:t>используя</w:t>
      </w:r>
      <w:r>
        <w:rPr>
          <w:spacing w:val="40"/>
        </w:rPr>
        <w:t xml:space="preserve"> </w:t>
      </w:r>
      <w:r>
        <w:t>легенду карты; давать словесное</w:t>
      </w:r>
      <w:r>
        <w:rPr>
          <w:spacing w:val="40"/>
        </w:rPr>
        <w:t xml:space="preserve"> </w:t>
      </w:r>
      <w:r>
        <w:t>описание их местоположения;</w:t>
      </w:r>
    </w:p>
    <w:p w:rsidR="00156445" w:rsidRDefault="005A47D0">
      <w:pPr>
        <w:pStyle w:val="a3"/>
        <w:spacing w:before="8" w:line="254" w:lineRule="auto"/>
        <w:ind w:right="1139"/>
      </w:pPr>
      <w:r>
        <w:t>извлекать из карты информацию о территории, экономических и культурных центрах Руси</w:t>
      </w:r>
      <w:r>
        <w:rPr>
          <w:spacing w:val="26"/>
        </w:rPr>
        <w:t xml:space="preserve"> </w:t>
      </w:r>
      <w:r>
        <w:t>и</w:t>
      </w:r>
      <w:r>
        <w:rPr>
          <w:spacing w:val="40"/>
        </w:rPr>
        <w:t xml:space="preserve"> </w:t>
      </w:r>
      <w:r>
        <w:t>других</w:t>
      </w:r>
      <w:r>
        <w:rPr>
          <w:spacing w:val="20"/>
        </w:rPr>
        <w:t xml:space="preserve"> </w:t>
      </w:r>
      <w:r>
        <w:t>государств</w:t>
      </w:r>
      <w:r>
        <w:rPr>
          <w:spacing w:val="27"/>
        </w:rPr>
        <w:t xml:space="preserve"> </w:t>
      </w:r>
      <w:r>
        <w:t>в</w:t>
      </w:r>
      <w:r>
        <w:rPr>
          <w:spacing w:val="40"/>
        </w:rPr>
        <w:t xml:space="preserve"> </w:t>
      </w:r>
      <w:r>
        <w:t>Средние</w:t>
      </w:r>
      <w:r>
        <w:rPr>
          <w:spacing w:val="15"/>
        </w:rPr>
        <w:t xml:space="preserve"> </w:t>
      </w:r>
      <w:r>
        <w:t>века,</w:t>
      </w:r>
      <w:r>
        <w:rPr>
          <w:spacing w:val="34"/>
        </w:rPr>
        <w:t xml:space="preserve"> </w:t>
      </w:r>
      <w:r>
        <w:t>о</w:t>
      </w:r>
      <w:r>
        <w:rPr>
          <w:spacing w:val="16"/>
        </w:rPr>
        <w:t xml:space="preserve"> </w:t>
      </w:r>
      <w:r>
        <w:t>направлениях</w:t>
      </w:r>
      <w:r>
        <w:rPr>
          <w:spacing w:val="30"/>
        </w:rPr>
        <w:t xml:space="preserve"> </w:t>
      </w:r>
      <w:r>
        <w:t>крупнейших</w:t>
      </w:r>
      <w:r>
        <w:rPr>
          <w:spacing w:val="30"/>
        </w:rPr>
        <w:t xml:space="preserve"> </w:t>
      </w:r>
      <w:r>
        <w:t>передвижений</w:t>
      </w:r>
      <w:r>
        <w:rPr>
          <w:spacing w:val="40"/>
        </w:rPr>
        <w:t xml:space="preserve"> </w:t>
      </w:r>
      <w:r>
        <w:t>людей – походов,</w:t>
      </w:r>
      <w:r>
        <w:rPr>
          <w:spacing w:val="40"/>
        </w:rPr>
        <w:t xml:space="preserve"> </w:t>
      </w:r>
      <w:r>
        <w:t>завоеваний,</w:t>
      </w:r>
      <w:r>
        <w:rPr>
          <w:spacing w:val="40"/>
        </w:rPr>
        <w:t xml:space="preserve"> </w:t>
      </w:r>
      <w:r>
        <w:t>колонизаций,</w:t>
      </w:r>
      <w:r>
        <w:rPr>
          <w:spacing w:val="40"/>
        </w:rPr>
        <w:t xml:space="preserve"> </w:t>
      </w:r>
      <w:r>
        <w:t>о</w:t>
      </w:r>
      <w:r>
        <w:rPr>
          <w:spacing w:val="40"/>
        </w:rPr>
        <w:t xml:space="preserve"> </w:t>
      </w:r>
      <w:r>
        <w:t>ключевых</w:t>
      </w:r>
      <w:r>
        <w:rPr>
          <w:spacing w:val="40"/>
        </w:rPr>
        <w:t xml:space="preserve"> </w:t>
      </w:r>
      <w:r>
        <w:t>событиях</w:t>
      </w:r>
      <w:r>
        <w:rPr>
          <w:spacing w:val="40"/>
        </w:rPr>
        <w:t xml:space="preserve"> </w:t>
      </w:r>
      <w:r>
        <w:t>средневековой</w:t>
      </w:r>
      <w:r>
        <w:rPr>
          <w:spacing w:val="40"/>
        </w:rPr>
        <w:t xml:space="preserve"> </w:t>
      </w:r>
      <w:r>
        <w:t>истории.</w:t>
      </w:r>
    </w:p>
    <w:p w:rsidR="00156445" w:rsidRDefault="005A47D0">
      <w:pPr>
        <w:pStyle w:val="a3"/>
        <w:spacing w:line="249" w:lineRule="exact"/>
        <w:ind w:left="1722" w:firstLine="0"/>
      </w:pPr>
      <w:r>
        <w:t>Работа</w:t>
      </w:r>
      <w:r>
        <w:rPr>
          <w:spacing w:val="23"/>
        </w:rPr>
        <w:t xml:space="preserve"> </w:t>
      </w:r>
      <w:r>
        <w:t>с</w:t>
      </w:r>
      <w:r>
        <w:rPr>
          <w:spacing w:val="22"/>
        </w:rPr>
        <w:t xml:space="preserve"> </w:t>
      </w:r>
      <w:r>
        <w:t>историческими</w:t>
      </w:r>
      <w:r>
        <w:rPr>
          <w:spacing w:val="33"/>
        </w:rPr>
        <w:t xml:space="preserve"> </w:t>
      </w:r>
      <w:r>
        <w:rPr>
          <w:spacing w:val="-2"/>
        </w:rPr>
        <w:t>источниками:</w:t>
      </w:r>
    </w:p>
    <w:p w:rsidR="00156445" w:rsidRDefault="005A47D0">
      <w:pPr>
        <w:pStyle w:val="a3"/>
        <w:spacing w:before="14" w:line="252" w:lineRule="auto"/>
        <w:ind w:right="1116"/>
      </w:pPr>
      <w:r>
        <w:t>различать</w:t>
      </w:r>
      <w:r>
        <w:rPr>
          <w:spacing w:val="40"/>
        </w:rPr>
        <w:t xml:space="preserve"> </w:t>
      </w:r>
      <w:r>
        <w:t>основные</w:t>
      </w:r>
      <w:r>
        <w:rPr>
          <w:spacing w:val="40"/>
        </w:rPr>
        <w:t xml:space="preserve"> </w:t>
      </w:r>
      <w:r>
        <w:t>виды</w:t>
      </w:r>
      <w:r>
        <w:rPr>
          <w:spacing w:val="40"/>
        </w:rPr>
        <w:t xml:space="preserve"> </w:t>
      </w:r>
      <w:r>
        <w:t>письменных</w:t>
      </w:r>
      <w:r>
        <w:rPr>
          <w:spacing w:val="40"/>
        </w:rPr>
        <w:t xml:space="preserve"> </w:t>
      </w:r>
      <w:r>
        <w:t>источников</w:t>
      </w:r>
      <w:r>
        <w:rPr>
          <w:spacing w:val="40"/>
        </w:rPr>
        <w:t xml:space="preserve"> </w:t>
      </w:r>
      <w:r>
        <w:t>Средневековья</w:t>
      </w:r>
      <w:r>
        <w:rPr>
          <w:spacing w:val="40"/>
        </w:rPr>
        <w:t xml:space="preserve"> </w:t>
      </w:r>
      <w:r>
        <w:t>(летописи,</w:t>
      </w:r>
      <w:r>
        <w:rPr>
          <w:spacing w:val="80"/>
        </w:rPr>
        <w:t xml:space="preserve"> </w:t>
      </w:r>
      <w:r>
        <w:t>хроники,</w:t>
      </w:r>
      <w:r>
        <w:rPr>
          <w:spacing w:val="40"/>
        </w:rPr>
        <w:t xml:space="preserve"> </w:t>
      </w:r>
      <w:r>
        <w:t>законодательные акты,</w:t>
      </w:r>
      <w:r>
        <w:rPr>
          <w:spacing w:val="40"/>
        </w:rPr>
        <w:t xml:space="preserve"> </w:t>
      </w:r>
      <w:r>
        <w:t>духовная</w:t>
      </w:r>
      <w:r>
        <w:rPr>
          <w:spacing w:val="40"/>
        </w:rPr>
        <w:t xml:space="preserve"> </w:t>
      </w:r>
      <w:r>
        <w:t>литература,</w:t>
      </w:r>
      <w:r>
        <w:rPr>
          <w:spacing w:val="40"/>
        </w:rPr>
        <w:t xml:space="preserve"> </w:t>
      </w:r>
      <w:r>
        <w:t>источники</w:t>
      </w:r>
      <w:r>
        <w:rPr>
          <w:spacing w:val="40"/>
        </w:rPr>
        <w:t xml:space="preserve"> </w:t>
      </w:r>
      <w:r>
        <w:t>личного происхождения);</w:t>
      </w:r>
    </w:p>
    <w:p w:rsidR="00156445" w:rsidRDefault="005A47D0">
      <w:pPr>
        <w:pStyle w:val="a3"/>
        <w:spacing w:line="261" w:lineRule="exact"/>
        <w:ind w:left="1722" w:firstLine="0"/>
      </w:pPr>
      <w:r>
        <w:t>характеризовать</w:t>
      </w:r>
      <w:r>
        <w:rPr>
          <w:spacing w:val="26"/>
        </w:rPr>
        <w:t xml:space="preserve"> </w:t>
      </w:r>
      <w:r>
        <w:t>авторство,</w:t>
      </w:r>
      <w:r>
        <w:rPr>
          <w:spacing w:val="25"/>
        </w:rPr>
        <w:t xml:space="preserve"> </w:t>
      </w:r>
      <w:r>
        <w:t>время,</w:t>
      </w:r>
      <w:r>
        <w:rPr>
          <w:spacing w:val="36"/>
        </w:rPr>
        <w:t xml:space="preserve"> </w:t>
      </w:r>
      <w:r>
        <w:t>место</w:t>
      </w:r>
      <w:r>
        <w:rPr>
          <w:spacing w:val="42"/>
        </w:rPr>
        <w:t xml:space="preserve"> </w:t>
      </w:r>
      <w:r>
        <w:t>создания</w:t>
      </w:r>
      <w:r>
        <w:rPr>
          <w:spacing w:val="24"/>
        </w:rPr>
        <w:t xml:space="preserve"> </w:t>
      </w:r>
      <w:r>
        <w:rPr>
          <w:spacing w:val="-2"/>
        </w:rPr>
        <w:t>источника;</w:t>
      </w:r>
    </w:p>
    <w:p w:rsidR="00156445" w:rsidRDefault="005A47D0">
      <w:pPr>
        <w:pStyle w:val="a3"/>
        <w:spacing w:before="9" w:line="252" w:lineRule="auto"/>
        <w:ind w:right="1148"/>
        <w:jc w:val="left"/>
      </w:pPr>
      <w:r>
        <w:t>выделять</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исторические</w:t>
      </w:r>
      <w:r>
        <w:rPr>
          <w:spacing w:val="80"/>
        </w:rPr>
        <w:t xml:space="preserve"> </w:t>
      </w:r>
      <w:r>
        <w:t>описания</w:t>
      </w:r>
      <w:r>
        <w:rPr>
          <w:spacing w:val="80"/>
        </w:rPr>
        <w:t xml:space="preserve"> </w:t>
      </w:r>
      <w:r>
        <w:t>(хода</w:t>
      </w:r>
      <w:r>
        <w:rPr>
          <w:spacing w:val="80"/>
        </w:rPr>
        <w:t xml:space="preserve"> </w:t>
      </w:r>
      <w:r>
        <w:t>событий, действий</w:t>
      </w:r>
      <w:r>
        <w:rPr>
          <w:spacing w:val="40"/>
        </w:rPr>
        <w:t xml:space="preserve"> </w:t>
      </w:r>
      <w:r>
        <w:t>людей)</w:t>
      </w:r>
      <w:r>
        <w:rPr>
          <w:spacing w:val="40"/>
        </w:rPr>
        <w:t xml:space="preserve"> </w:t>
      </w:r>
      <w:r>
        <w:t>и</w:t>
      </w:r>
      <w:r>
        <w:rPr>
          <w:spacing w:val="40"/>
        </w:rPr>
        <w:t xml:space="preserve"> </w:t>
      </w:r>
      <w:r>
        <w:t>объяснения</w:t>
      </w:r>
      <w:r>
        <w:rPr>
          <w:spacing w:val="40"/>
        </w:rPr>
        <w:t xml:space="preserve"> </w:t>
      </w:r>
      <w:r>
        <w:t>(причин,</w:t>
      </w:r>
      <w:r>
        <w:rPr>
          <w:spacing w:val="40"/>
        </w:rPr>
        <w:t xml:space="preserve"> </w:t>
      </w:r>
      <w:r>
        <w:t>сущности,</w:t>
      </w:r>
      <w:r>
        <w:rPr>
          <w:spacing w:val="40"/>
        </w:rPr>
        <w:t xml:space="preserve"> </w:t>
      </w:r>
      <w:r>
        <w:t>последствий</w:t>
      </w:r>
      <w:r>
        <w:rPr>
          <w:spacing w:val="40"/>
        </w:rPr>
        <w:t xml:space="preserve"> </w:t>
      </w:r>
      <w:r>
        <w:t>исторических</w:t>
      </w:r>
      <w:r>
        <w:rPr>
          <w:spacing w:val="40"/>
        </w:rPr>
        <w:t xml:space="preserve"> </w:t>
      </w:r>
      <w:r>
        <w:t>событий);</w:t>
      </w:r>
    </w:p>
    <w:p w:rsidR="00156445" w:rsidRDefault="005A47D0">
      <w:pPr>
        <w:pStyle w:val="a3"/>
        <w:spacing w:line="252" w:lineRule="auto"/>
        <w:ind w:right="1148"/>
        <w:jc w:val="left"/>
      </w:pPr>
      <w:r>
        <w:t>находить</w:t>
      </w:r>
      <w:r>
        <w:rPr>
          <w:spacing w:val="78"/>
        </w:rPr>
        <w:t xml:space="preserve"> </w:t>
      </w:r>
      <w:r>
        <w:t>в</w:t>
      </w:r>
      <w:r>
        <w:rPr>
          <w:spacing w:val="80"/>
        </w:rPr>
        <w:t xml:space="preserve"> </w:t>
      </w:r>
      <w:r>
        <w:t>визуальном</w:t>
      </w:r>
      <w:r>
        <w:rPr>
          <w:spacing w:val="80"/>
        </w:rPr>
        <w:t xml:space="preserve"> </w:t>
      </w:r>
      <w:r>
        <w:t>источнике</w:t>
      </w:r>
      <w:r>
        <w:rPr>
          <w:spacing w:val="77"/>
        </w:rPr>
        <w:t xml:space="preserve"> </w:t>
      </w:r>
      <w:r>
        <w:t>и</w:t>
      </w:r>
      <w:r>
        <w:rPr>
          <w:spacing w:val="78"/>
        </w:rPr>
        <w:t xml:space="preserve"> </w:t>
      </w:r>
      <w:r>
        <w:t>вещественном</w:t>
      </w:r>
      <w:r>
        <w:rPr>
          <w:spacing w:val="80"/>
        </w:rPr>
        <w:t xml:space="preserve"> </w:t>
      </w:r>
      <w:r>
        <w:t>памятнике</w:t>
      </w:r>
      <w:r>
        <w:rPr>
          <w:spacing w:val="77"/>
        </w:rPr>
        <w:t xml:space="preserve"> </w:t>
      </w:r>
      <w:r>
        <w:t>ключевые</w:t>
      </w:r>
      <w:r>
        <w:rPr>
          <w:spacing w:val="80"/>
        </w:rPr>
        <w:t xml:space="preserve"> </w:t>
      </w:r>
      <w:r>
        <w:t xml:space="preserve">символы, </w:t>
      </w:r>
      <w:r>
        <w:rPr>
          <w:spacing w:val="-2"/>
        </w:rPr>
        <w:t>образы;</w:t>
      </w:r>
    </w:p>
    <w:p w:rsidR="00156445" w:rsidRDefault="005A47D0">
      <w:pPr>
        <w:pStyle w:val="a3"/>
        <w:tabs>
          <w:tab w:val="left" w:pos="3623"/>
          <w:tab w:val="left" w:pos="4766"/>
          <w:tab w:val="left" w:pos="5664"/>
          <w:tab w:val="left" w:pos="7220"/>
          <w:tab w:val="left" w:pos="7580"/>
          <w:tab w:val="left" w:pos="9069"/>
        </w:tabs>
        <w:spacing w:line="249" w:lineRule="auto"/>
        <w:ind w:right="1162"/>
        <w:jc w:val="left"/>
      </w:pPr>
      <w:r>
        <w:rPr>
          <w:spacing w:val="-2"/>
        </w:rPr>
        <w:t>характеризовать</w:t>
      </w:r>
      <w:r>
        <w:tab/>
      </w:r>
      <w:r>
        <w:rPr>
          <w:spacing w:val="-2"/>
        </w:rPr>
        <w:t>позицию</w:t>
      </w:r>
      <w:r>
        <w:tab/>
      </w:r>
      <w:r>
        <w:rPr>
          <w:spacing w:val="-2"/>
        </w:rPr>
        <w:t>автора</w:t>
      </w:r>
      <w:r>
        <w:tab/>
      </w:r>
      <w:r>
        <w:rPr>
          <w:spacing w:val="-2"/>
        </w:rPr>
        <w:t>письменного</w:t>
      </w:r>
      <w:r>
        <w:tab/>
      </w:r>
      <w:r>
        <w:rPr>
          <w:spacing w:val="-10"/>
        </w:rPr>
        <w:t>и</w:t>
      </w:r>
      <w:r>
        <w:tab/>
      </w:r>
      <w:r>
        <w:rPr>
          <w:spacing w:val="-2"/>
        </w:rPr>
        <w:t>визуального</w:t>
      </w:r>
      <w:r>
        <w:tab/>
      </w:r>
      <w:r>
        <w:rPr>
          <w:spacing w:val="-2"/>
        </w:rPr>
        <w:t>исторического источника.</w:t>
      </w:r>
    </w:p>
    <w:p w:rsidR="00156445" w:rsidRDefault="005A47D0">
      <w:pPr>
        <w:pStyle w:val="a3"/>
        <w:ind w:left="1722" w:firstLine="0"/>
        <w:jc w:val="left"/>
      </w:pPr>
      <w:r>
        <w:t>Историческое</w:t>
      </w:r>
      <w:r>
        <w:rPr>
          <w:spacing w:val="41"/>
        </w:rPr>
        <w:t xml:space="preserve"> </w:t>
      </w:r>
      <w:r>
        <w:t>описание</w:t>
      </w:r>
      <w:r>
        <w:rPr>
          <w:spacing w:val="39"/>
        </w:rPr>
        <w:t xml:space="preserve"> </w:t>
      </w:r>
      <w:r>
        <w:rPr>
          <w:spacing w:val="-2"/>
        </w:rPr>
        <w:t>(реконструкция):</w:t>
      </w:r>
    </w:p>
    <w:p w:rsidR="00156445" w:rsidRDefault="005A47D0">
      <w:pPr>
        <w:pStyle w:val="a3"/>
        <w:tabs>
          <w:tab w:val="left" w:pos="3350"/>
          <w:tab w:val="left" w:pos="3738"/>
          <w:tab w:val="left" w:pos="5054"/>
          <w:tab w:val="left" w:pos="6303"/>
          <w:tab w:val="left" w:pos="8065"/>
          <w:tab w:val="left" w:pos="8468"/>
          <w:tab w:val="left" w:pos="9726"/>
        </w:tabs>
        <w:spacing w:before="10" w:line="244" w:lineRule="auto"/>
        <w:ind w:right="1113"/>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156445" w:rsidRDefault="005A47D0">
      <w:pPr>
        <w:pStyle w:val="a3"/>
        <w:spacing w:before="12"/>
        <w:ind w:left="1722" w:firstLine="0"/>
        <w:jc w:val="left"/>
      </w:pPr>
      <w:r>
        <w:t>составлять</w:t>
      </w:r>
      <w:r>
        <w:rPr>
          <w:spacing w:val="40"/>
        </w:rPr>
        <w:t xml:space="preserve"> </w:t>
      </w:r>
      <w:r>
        <w:t>краткую</w:t>
      </w:r>
      <w:r>
        <w:rPr>
          <w:spacing w:val="47"/>
        </w:rPr>
        <w:t xml:space="preserve"> </w:t>
      </w:r>
      <w:r>
        <w:t>характеристику</w:t>
      </w:r>
      <w:r>
        <w:rPr>
          <w:spacing w:val="26"/>
        </w:rPr>
        <w:t xml:space="preserve"> </w:t>
      </w:r>
      <w:r>
        <w:t>(исторический</w:t>
      </w:r>
      <w:r>
        <w:rPr>
          <w:spacing w:val="40"/>
        </w:rPr>
        <w:t xml:space="preserve"> </w:t>
      </w:r>
      <w:r>
        <w:rPr>
          <w:spacing w:val="-2"/>
        </w:rPr>
        <w:t>портрет);</w:t>
      </w:r>
    </w:p>
    <w:p w:rsidR="00156445" w:rsidRDefault="005A47D0">
      <w:pPr>
        <w:pStyle w:val="a3"/>
        <w:spacing w:before="9" w:line="249" w:lineRule="auto"/>
        <w:ind w:right="1148"/>
        <w:jc w:val="left"/>
      </w:pPr>
      <w:r>
        <w:t>известных</w:t>
      </w:r>
      <w:r>
        <w:rPr>
          <w:spacing w:val="80"/>
        </w:rPr>
        <w:t xml:space="preserve"> </w:t>
      </w:r>
      <w:r>
        <w:t>деятелей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средневековой</w:t>
      </w:r>
      <w:r>
        <w:rPr>
          <w:spacing w:val="80"/>
        </w:rPr>
        <w:t xml:space="preserve"> </w:t>
      </w:r>
      <w:r>
        <w:t>эпохи (известные</w:t>
      </w:r>
      <w:r>
        <w:rPr>
          <w:spacing w:val="40"/>
        </w:rPr>
        <w:t xml:space="preserve"> </w:t>
      </w:r>
      <w:r>
        <w:t>биографические</w:t>
      </w:r>
      <w:r>
        <w:rPr>
          <w:spacing w:val="40"/>
        </w:rPr>
        <w:t xml:space="preserve"> </w:t>
      </w:r>
      <w:r>
        <w:t>сведения,</w:t>
      </w:r>
      <w:r>
        <w:rPr>
          <w:spacing w:val="40"/>
        </w:rPr>
        <w:t xml:space="preserve"> </w:t>
      </w:r>
      <w:r>
        <w:t>личные</w:t>
      </w:r>
      <w:r>
        <w:rPr>
          <w:spacing w:val="40"/>
        </w:rPr>
        <w:t xml:space="preserve"> </w:t>
      </w:r>
      <w:r>
        <w:t>качества,</w:t>
      </w:r>
      <w:r>
        <w:rPr>
          <w:spacing w:val="40"/>
        </w:rPr>
        <w:t xml:space="preserve"> </w:t>
      </w:r>
      <w:r>
        <w:t>основные</w:t>
      </w:r>
      <w:r>
        <w:rPr>
          <w:spacing w:val="40"/>
        </w:rPr>
        <w:t xml:space="preserve"> </w:t>
      </w:r>
      <w:r>
        <w:t>деяния);</w:t>
      </w:r>
    </w:p>
    <w:p w:rsidR="00156445" w:rsidRDefault="005A47D0">
      <w:pPr>
        <w:pStyle w:val="a3"/>
        <w:tabs>
          <w:tab w:val="left" w:pos="3700"/>
        </w:tabs>
        <w:spacing w:before="7" w:line="244" w:lineRule="auto"/>
        <w:ind w:right="1942"/>
        <w:jc w:val="left"/>
      </w:pPr>
      <w:r>
        <w:t>рассказывать</w:t>
      </w:r>
      <w:r>
        <w:rPr>
          <w:spacing w:val="80"/>
        </w:rPr>
        <w:t xml:space="preserve"> </w:t>
      </w:r>
      <w:r>
        <w:t>об</w:t>
      </w:r>
      <w:r>
        <w:tab/>
        <w:t>образе</w:t>
      </w:r>
      <w:r>
        <w:rPr>
          <w:spacing w:val="80"/>
        </w:rPr>
        <w:t xml:space="preserve"> </w:t>
      </w:r>
      <w:r>
        <w:t>жизни различных групп населения в средневековых</w:t>
      </w:r>
      <w:r>
        <w:rPr>
          <w:spacing w:val="80"/>
        </w:rPr>
        <w:t xml:space="preserve"> </w:t>
      </w:r>
      <w:r>
        <w:t>обществах на Руси и в других странах;</w:t>
      </w:r>
    </w:p>
    <w:p w:rsidR="00156445" w:rsidRDefault="005A47D0">
      <w:pPr>
        <w:pStyle w:val="a3"/>
        <w:spacing w:before="8" w:line="252" w:lineRule="auto"/>
        <w:ind w:right="1148"/>
        <w:jc w:val="left"/>
      </w:pPr>
      <w:r>
        <w:t>представлять</w:t>
      </w:r>
      <w:r>
        <w:rPr>
          <w:spacing w:val="80"/>
        </w:rPr>
        <w:t xml:space="preserve"> </w:t>
      </w:r>
      <w:r>
        <w:t>описание</w:t>
      </w:r>
      <w:r>
        <w:rPr>
          <w:spacing w:val="80"/>
        </w:rPr>
        <w:t xml:space="preserve"> </w:t>
      </w:r>
      <w:r>
        <w:t>памятников</w:t>
      </w:r>
      <w:r>
        <w:rPr>
          <w:spacing w:val="80"/>
        </w:rPr>
        <w:t xml:space="preserve"> </w:t>
      </w:r>
      <w:r>
        <w:t>материальной</w:t>
      </w:r>
      <w:r>
        <w:rPr>
          <w:spacing w:val="80"/>
        </w:rPr>
        <w:t xml:space="preserve"> </w:t>
      </w:r>
      <w:r>
        <w:t>и</w:t>
      </w:r>
      <w:r>
        <w:rPr>
          <w:spacing w:val="80"/>
        </w:rPr>
        <w:t xml:space="preserve"> </w:t>
      </w:r>
      <w:r>
        <w:t>художественной</w:t>
      </w:r>
      <w:r>
        <w:rPr>
          <w:spacing w:val="80"/>
        </w:rPr>
        <w:t xml:space="preserve"> </w:t>
      </w:r>
      <w:r>
        <w:t>культуры изучаемой эпохи.</w:t>
      </w:r>
    </w:p>
    <w:p w:rsidR="00156445" w:rsidRDefault="005A47D0">
      <w:pPr>
        <w:pStyle w:val="a3"/>
        <w:spacing w:before="6" w:line="264" w:lineRule="exact"/>
        <w:ind w:left="1722" w:firstLine="0"/>
        <w:jc w:val="left"/>
      </w:pPr>
      <w:r>
        <w:t>Анализ,</w:t>
      </w:r>
      <w:r>
        <w:rPr>
          <w:spacing w:val="35"/>
        </w:rPr>
        <w:t xml:space="preserve"> </w:t>
      </w:r>
      <w:r>
        <w:t>объяснение</w:t>
      </w:r>
      <w:r>
        <w:rPr>
          <w:spacing w:val="22"/>
        </w:rPr>
        <w:t xml:space="preserve"> </w:t>
      </w:r>
      <w:r>
        <w:t>исторических</w:t>
      </w:r>
      <w:r>
        <w:rPr>
          <w:spacing w:val="33"/>
        </w:rPr>
        <w:t xml:space="preserve"> </w:t>
      </w:r>
      <w:r>
        <w:t>событий,</w:t>
      </w:r>
      <w:r>
        <w:rPr>
          <w:spacing w:val="36"/>
        </w:rPr>
        <w:t xml:space="preserve"> </w:t>
      </w:r>
      <w:r>
        <w:rPr>
          <w:spacing w:val="-2"/>
        </w:rPr>
        <w:t>явлений:</w:t>
      </w:r>
    </w:p>
    <w:p w:rsidR="00156445" w:rsidRDefault="005A47D0">
      <w:pPr>
        <w:pStyle w:val="a3"/>
        <w:spacing w:line="252" w:lineRule="auto"/>
        <w:ind w:right="1123"/>
      </w:pPr>
      <w:r>
        <w:t>раскрывать</w:t>
      </w:r>
      <w:r>
        <w:rPr>
          <w:spacing w:val="80"/>
        </w:rPr>
        <w:t xml:space="preserve">  </w:t>
      </w:r>
      <w:r>
        <w:t>существенные</w:t>
      </w:r>
      <w:r>
        <w:rPr>
          <w:spacing w:val="57"/>
        </w:rPr>
        <w:t xml:space="preserve">  </w:t>
      </w:r>
      <w:r>
        <w:t>черты</w:t>
      </w:r>
      <w:r>
        <w:rPr>
          <w:spacing w:val="80"/>
        </w:rPr>
        <w:t xml:space="preserve">  </w:t>
      </w:r>
      <w:r>
        <w:t>экономических</w:t>
      </w:r>
      <w:r>
        <w:rPr>
          <w:spacing w:val="69"/>
          <w:w w:val="150"/>
        </w:rPr>
        <w:t xml:space="preserve">  </w:t>
      </w:r>
      <w:r>
        <w:t>и</w:t>
      </w:r>
      <w:r>
        <w:rPr>
          <w:spacing w:val="80"/>
        </w:rPr>
        <w:t xml:space="preserve">  </w:t>
      </w:r>
      <w:r>
        <w:t>социальных</w:t>
      </w:r>
      <w:r>
        <w:rPr>
          <w:spacing w:val="69"/>
          <w:w w:val="150"/>
        </w:rPr>
        <w:t xml:space="preserve">  </w:t>
      </w:r>
      <w:r>
        <w:t>отношений и политического строя на Руси и в других государствах, ценностей, господствовавших в средневековых</w:t>
      </w:r>
      <w:r>
        <w:rPr>
          <w:spacing w:val="40"/>
        </w:rPr>
        <w:t xml:space="preserve"> </w:t>
      </w:r>
      <w:r>
        <w:t>обществах,</w:t>
      </w:r>
      <w:r>
        <w:rPr>
          <w:spacing w:val="40"/>
        </w:rPr>
        <w:t xml:space="preserve"> </w:t>
      </w:r>
      <w:r>
        <w:t>представлений</w:t>
      </w:r>
      <w:r>
        <w:rPr>
          <w:spacing w:val="40"/>
        </w:rPr>
        <w:t xml:space="preserve"> </w:t>
      </w:r>
      <w:r>
        <w:t>средневекового</w:t>
      </w:r>
      <w:r>
        <w:rPr>
          <w:spacing w:val="40"/>
        </w:rPr>
        <w:t xml:space="preserve"> </w:t>
      </w:r>
      <w:r>
        <w:t>человека</w:t>
      </w:r>
      <w:r>
        <w:rPr>
          <w:spacing w:val="40"/>
        </w:rPr>
        <w:t xml:space="preserve"> </w:t>
      </w:r>
      <w:r>
        <w:t>о</w:t>
      </w:r>
      <w:r>
        <w:rPr>
          <w:spacing w:val="40"/>
        </w:rPr>
        <w:t xml:space="preserve"> </w:t>
      </w:r>
      <w:r>
        <w:t>мире;</w:t>
      </w:r>
    </w:p>
    <w:p w:rsidR="00156445" w:rsidRDefault="005A47D0">
      <w:pPr>
        <w:pStyle w:val="a3"/>
        <w:spacing w:line="256" w:lineRule="auto"/>
        <w:ind w:right="1125"/>
      </w:pPr>
      <w:r>
        <w:t>объяснять смысл ключевых понятий, относящихся к данной эпохе отечественной и всеобщей</w:t>
      </w:r>
      <w:r>
        <w:rPr>
          <w:spacing w:val="40"/>
        </w:rPr>
        <w:t xml:space="preserve"> </w:t>
      </w:r>
      <w:r>
        <w:t>истории,</w:t>
      </w:r>
      <w:r>
        <w:rPr>
          <w:spacing w:val="40"/>
        </w:rPr>
        <w:t xml:space="preserve"> </w:t>
      </w:r>
      <w:r>
        <w:t>конкретизировать</w:t>
      </w:r>
      <w:r>
        <w:rPr>
          <w:spacing w:val="40"/>
        </w:rPr>
        <w:t xml:space="preserve"> </w:t>
      </w:r>
      <w:r>
        <w:t>их</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событий,</w:t>
      </w:r>
      <w:r>
        <w:rPr>
          <w:spacing w:val="40"/>
        </w:rPr>
        <w:t xml:space="preserve"> </w:t>
      </w:r>
      <w:r>
        <w:t>ситуаций;</w:t>
      </w:r>
    </w:p>
    <w:p w:rsidR="00156445" w:rsidRDefault="005A47D0">
      <w:pPr>
        <w:pStyle w:val="a3"/>
        <w:spacing w:line="249" w:lineRule="auto"/>
        <w:ind w:right="1099"/>
      </w:pPr>
      <w:r>
        <w:t>объяснять</w:t>
      </w:r>
      <w:r>
        <w:rPr>
          <w:spacing w:val="80"/>
          <w:w w:val="150"/>
        </w:rPr>
        <w:t xml:space="preserve">  </w:t>
      </w:r>
      <w:r>
        <w:t>причины</w:t>
      </w:r>
      <w:r>
        <w:rPr>
          <w:spacing w:val="79"/>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 всеобщей истории эпохи Средневековья (находить в учебнике и излагать суждения о</w:t>
      </w:r>
      <w:r>
        <w:rPr>
          <w:spacing w:val="40"/>
        </w:rPr>
        <w:t xml:space="preserve"> </w:t>
      </w:r>
      <w:r>
        <w:t>причинах и следствиях исторических событий, соотносить объяснение причин и следствий событий,</w:t>
      </w:r>
      <w:r>
        <w:rPr>
          <w:spacing w:val="40"/>
        </w:rPr>
        <w:t xml:space="preserve"> </w:t>
      </w:r>
      <w:r>
        <w:t>представленное</w:t>
      </w:r>
      <w:r>
        <w:rPr>
          <w:spacing w:val="40"/>
        </w:rPr>
        <w:t xml:space="preserve"> </w:t>
      </w:r>
      <w:r>
        <w:t>в</w:t>
      </w:r>
      <w:r>
        <w:rPr>
          <w:spacing w:val="40"/>
        </w:rPr>
        <w:t xml:space="preserve"> </w:t>
      </w:r>
      <w:r>
        <w:t>нескольких текстах);</w:t>
      </w:r>
    </w:p>
    <w:p w:rsidR="00156445" w:rsidRDefault="005A47D0">
      <w:pPr>
        <w:pStyle w:val="a3"/>
        <w:spacing w:line="247" w:lineRule="auto"/>
        <w:ind w:right="1107"/>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156445" w:rsidRDefault="005A47D0">
      <w:pPr>
        <w:pStyle w:val="a3"/>
        <w:spacing w:line="252" w:lineRule="auto"/>
        <w:ind w:right="1112"/>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w:t>
      </w:r>
      <w:r>
        <w:rPr>
          <w:spacing w:val="40"/>
        </w:rPr>
        <w:t xml:space="preserve"> </w:t>
      </w:r>
      <w:r>
        <w:t>значимым</w:t>
      </w:r>
      <w:r>
        <w:rPr>
          <w:spacing w:val="40"/>
        </w:rPr>
        <w:t xml:space="preserve"> </w:t>
      </w:r>
      <w:r>
        <w:t>событиям</w:t>
      </w:r>
      <w:r>
        <w:rPr>
          <w:spacing w:val="40"/>
        </w:rPr>
        <w:t xml:space="preserve"> </w:t>
      </w:r>
      <w:r>
        <w:t>и</w:t>
      </w:r>
      <w:r>
        <w:rPr>
          <w:spacing w:val="40"/>
        </w:rPr>
        <w:t xml:space="preserve"> </w:t>
      </w:r>
      <w:r>
        <w:t>личностям</w:t>
      </w:r>
      <w:r>
        <w:rPr>
          <w:spacing w:val="40"/>
        </w:rPr>
        <w:t xml:space="preserve"> </w:t>
      </w:r>
      <w:r>
        <w:t>прошлого:</w:t>
      </w:r>
    </w:p>
    <w:p w:rsidR="00156445" w:rsidRDefault="005A47D0">
      <w:pPr>
        <w:pStyle w:val="a3"/>
        <w:spacing w:line="252" w:lineRule="auto"/>
        <w:ind w:right="1105"/>
      </w:pPr>
      <w:r>
        <w:t>излагать</w:t>
      </w:r>
      <w:r>
        <w:rPr>
          <w:spacing w:val="55"/>
        </w:rPr>
        <w:t xml:space="preserve">  </w:t>
      </w:r>
      <w:r>
        <w:t>оценки</w:t>
      </w:r>
      <w:r>
        <w:rPr>
          <w:spacing w:val="61"/>
        </w:rPr>
        <w:t xml:space="preserve">  </w:t>
      </w:r>
      <w:r>
        <w:t>событий</w:t>
      </w:r>
      <w:r>
        <w:rPr>
          <w:spacing w:val="67"/>
          <w:w w:val="150"/>
        </w:rPr>
        <w:t xml:space="preserve">  </w:t>
      </w:r>
      <w:r>
        <w:t>и</w:t>
      </w:r>
      <w:r>
        <w:rPr>
          <w:spacing w:val="80"/>
        </w:rPr>
        <w:t xml:space="preserve">  </w:t>
      </w:r>
      <w:r>
        <w:t>личностей</w:t>
      </w:r>
      <w:r>
        <w:rPr>
          <w:spacing w:val="80"/>
        </w:rPr>
        <w:t xml:space="preserve">  </w:t>
      </w:r>
      <w:r>
        <w:t>эпохи</w:t>
      </w:r>
      <w:r>
        <w:rPr>
          <w:spacing w:val="80"/>
        </w:rPr>
        <w:t xml:space="preserve">  </w:t>
      </w:r>
      <w:r>
        <w:t>Средневековья,</w:t>
      </w:r>
      <w:r>
        <w:rPr>
          <w:spacing w:val="80"/>
        </w:rPr>
        <w:t xml:space="preserve">  </w:t>
      </w:r>
      <w:r>
        <w:t>приводимые</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научно-популярной</w:t>
      </w:r>
      <w:r>
        <w:rPr>
          <w:spacing w:val="40"/>
        </w:rPr>
        <w:t xml:space="preserve"> </w:t>
      </w:r>
      <w:r>
        <w:t>литературе,</w:t>
      </w:r>
      <w:r>
        <w:rPr>
          <w:spacing w:val="40"/>
        </w:rPr>
        <w:t xml:space="preserve"> </w:t>
      </w:r>
      <w:r>
        <w:t>объяснять,</w:t>
      </w:r>
      <w:r>
        <w:rPr>
          <w:spacing w:val="33"/>
        </w:rPr>
        <w:t xml:space="preserve"> </w:t>
      </w:r>
      <w:r>
        <w:t>на</w:t>
      </w:r>
      <w:r>
        <w:rPr>
          <w:spacing w:val="40"/>
        </w:rPr>
        <w:t xml:space="preserve"> </w:t>
      </w:r>
      <w:r>
        <w:t>каких</w:t>
      </w:r>
      <w:r>
        <w:rPr>
          <w:spacing w:val="40"/>
        </w:rPr>
        <w:t xml:space="preserve"> </w:t>
      </w:r>
      <w:r>
        <w:t>фактах</w:t>
      </w:r>
      <w:r>
        <w:rPr>
          <w:spacing w:val="40"/>
        </w:rPr>
        <w:t xml:space="preserve"> </w:t>
      </w:r>
      <w:r>
        <w:t>они</w:t>
      </w:r>
      <w:r>
        <w:rPr>
          <w:spacing w:val="40"/>
        </w:rPr>
        <w:t xml:space="preserve"> </w:t>
      </w:r>
      <w:r>
        <w:t>основаны;</w:t>
      </w:r>
    </w:p>
    <w:p w:rsidR="00156445" w:rsidRDefault="005A47D0">
      <w:pPr>
        <w:pStyle w:val="a3"/>
        <w:spacing w:line="247" w:lineRule="auto"/>
        <w:ind w:right="1102"/>
      </w:pPr>
      <w:r>
        <w:t>высказывать</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и</w:t>
      </w:r>
      <w:r>
        <w:rPr>
          <w:spacing w:val="40"/>
        </w:rPr>
        <w:t xml:space="preserve"> </w:t>
      </w:r>
      <w:r>
        <w:t>качествам</w:t>
      </w:r>
      <w:r>
        <w:rPr>
          <w:spacing w:val="40"/>
        </w:rPr>
        <w:t xml:space="preserve"> </w:t>
      </w:r>
      <w:r>
        <w:t>людей</w:t>
      </w:r>
      <w:r>
        <w:rPr>
          <w:spacing w:val="40"/>
        </w:rPr>
        <w:t xml:space="preserve"> </w:t>
      </w:r>
      <w:r>
        <w:t>средневековой</w:t>
      </w:r>
      <w:r>
        <w:rPr>
          <w:spacing w:val="40"/>
        </w:rPr>
        <w:t xml:space="preserve"> </w:t>
      </w:r>
      <w:r>
        <w:t>эпохи</w:t>
      </w:r>
      <w:r>
        <w:rPr>
          <w:spacing w:val="40"/>
        </w:rPr>
        <w:t xml:space="preserve"> </w:t>
      </w:r>
      <w:r>
        <w:t>с учетом</w:t>
      </w:r>
      <w:r>
        <w:rPr>
          <w:spacing w:val="40"/>
        </w:rPr>
        <w:t xml:space="preserve"> </w:t>
      </w:r>
      <w:r>
        <w:t>исторического</w:t>
      </w:r>
      <w:r>
        <w:rPr>
          <w:spacing w:val="40"/>
        </w:rPr>
        <w:t xml:space="preserve"> </w:t>
      </w:r>
      <w:r>
        <w:t>контекста</w:t>
      </w:r>
      <w:r>
        <w:rPr>
          <w:spacing w:val="40"/>
        </w:rPr>
        <w:t xml:space="preserve"> </w:t>
      </w:r>
      <w:r>
        <w:t>и</w:t>
      </w:r>
      <w:r>
        <w:rPr>
          <w:spacing w:val="40"/>
        </w:rPr>
        <w:t xml:space="preserve"> </w:t>
      </w:r>
      <w:r>
        <w:t>восприятия</w:t>
      </w:r>
      <w:r>
        <w:rPr>
          <w:spacing w:val="40"/>
        </w:rPr>
        <w:t xml:space="preserve"> </w:t>
      </w:r>
      <w:r>
        <w:t>современного</w:t>
      </w:r>
      <w:r>
        <w:rPr>
          <w:spacing w:val="40"/>
        </w:rPr>
        <w:t xml:space="preserve"> </w:t>
      </w:r>
      <w:r>
        <w:t>человека.</w:t>
      </w:r>
    </w:p>
    <w:p w:rsidR="00156445" w:rsidRDefault="005A47D0">
      <w:pPr>
        <w:pStyle w:val="a3"/>
        <w:ind w:left="1722" w:firstLine="0"/>
      </w:pPr>
      <w:r>
        <w:t>Применение</w:t>
      </w:r>
      <w:r>
        <w:rPr>
          <w:spacing w:val="25"/>
        </w:rPr>
        <w:t xml:space="preserve"> </w:t>
      </w:r>
      <w:r>
        <w:t>исторических</w:t>
      </w:r>
      <w:r>
        <w:rPr>
          <w:spacing w:val="41"/>
        </w:rPr>
        <w:t xml:space="preserve"> </w:t>
      </w:r>
      <w:r>
        <w:rPr>
          <w:spacing w:val="-2"/>
        </w:rPr>
        <w:t>знаний:</w:t>
      </w:r>
    </w:p>
    <w:p w:rsidR="00156445" w:rsidRDefault="005A47D0">
      <w:pPr>
        <w:pStyle w:val="a3"/>
        <w:spacing w:before="6" w:line="244" w:lineRule="auto"/>
        <w:jc w:val="left"/>
      </w:pPr>
      <w:r>
        <w:t>объяснять</w:t>
      </w:r>
      <w:r>
        <w:rPr>
          <w:spacing w:val="80"/>
        </w:rPr>
        <w:t xml:space="preserve"> </w:t>
      </w:r>
      <w:r>
        <w:t>значение</w:t>
      </w:r>
      <w:r>
        <w:rPr>
          <w:spacing w:val="80"/>
        </w:rPr>
        <w:t xml:space="preserve"> </w:t>
      </w:r>
      <w:r>
        <w:t>памятников</w:t>
      </w:r>
      <w:r>
        <w:rPr>
          <w:spacing w:val="80"/>
        </w:rPr>
        <w:t xml:space="preserve"> </w:t>
      </w:r>
      <w:r>
        <w:t>истории</w:t>
      </w:r>
      <w:r>
        <w:rPr>
          <w:spacing w:val="80"/>
        </w:rPr>
        <w:t xml:space="preserve"> </w:t>
      </w:r>
      <w:r>
        <w:t>и</w:t>
      </w:r>
      <w:r>
        <w:rPr>
          <w:spacing w:val="80"/>
        </w:rPr>
        <w:t xml:space="preserve"> </w:t>
      </w:r>
      <w:r>
        <w:t>культуры</w:t>
      </w:r>
      <w:r>
        <w:rPr>
          <w:spacing w:val="80"/>
        </w:rPr>
        <w:t xml:space="preserve"> </w:t>
      </w:r>
      <w:r>
        <w:t>Руси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эпохи Средневековья,</w:t>
      </w:r>
      <w:r>
        <w:rPr>
          <w:spacing w:val="40"/>
        </w:rPr>
        <w:t xml:space="preserve"> </w:t>
      </w:r>
      <w:r>
        <w:t>необходимость</w:t>
      </w:r>
      <w:r>
        <w:rPr>
          <w:spacing w:val="40"/>
        </w:rPr>
        <w:t xml:space="preserve"> </w:t>
      </w:r>
      <w:r>
        <w:t>сохранения</w:t>
      </w:r>
      <w:r>
        <w:rPr>
          <w:spacing w:val="40"/>
        </w:rPr>
        <w:t xml:space="preserve"> </w:t>
      </w:r>
      <w:r>
        <w:t>их</w:t>
      </w:r>
      <w:r>
        <w:rPr>
          <w:spacing w:val="40"/>
        </w:rPr>
        <w:t xml:space="preserve"> </w:t>
      </w:r>
      <w:r>
        <w:t>в</w:t>
      </w:r>
      <w:r>
        <w:rPr>
          <w:spacing w:val="40"/>
        </w:rPr>
        <w:t xml:space="preserve"> </w:t>
      </w:r>
      <w:r>
        <w:t>современном</w:t>
      </w:r>
      <w:r>
        <w:rPr>
          <w:spacing w:val="40"/>
        </w:rPr>
        <w:t xml:space="preserve"> </w:t>
      </w:r>
      <w:r>
        <w:t>мире;</w:t>
      </w:r>
    </w:p>
    <w:p w:rsidR="00156445" w:rsidRDefault="005A47D0">
      <w:pPr>
        <w:pStyle w:val="a3"/>
        <w:tabs>
          <w:tab w:val="left" w:pos="3076"/>
          <w:tab w:val="left" w:pos="4200"/>
          <w:tab w:val="left" w:pos="5314"/>
          <w:tab w:val="left" w:pos="5818"/>
          <w:tab w:val="left" w:pos="6917"/>
          <w:tab w:val="left" w:pos="8060"/>
          <w:tab w:val="left" w:pos="8891"/>
          <w:tab w:val="left" w:pos="9347"/>
          <w:tab w:val="left" w:pos="9976"/>
        </w:tabs>
        <w:spacing w:before="13" w:line="247" w:lineRule="auto"/>
        <w:ind w:right="1113"/>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156445" w:rsidRDefault="005A47D0">
      <w:pPr>
        <w:pStyle w:val="Heading2"/>
        <w:spacing w:before="12"/>
        <w:jc w:val="left"/>
      </w:pPr>
      <w:r>
        <w:rPr>
          <w:w w:val="105"/>
        </w:rPr>
        <w:t>Предметные</w:t>
      </w:r>
      <w:r>
        <w:rPr>
          <w:spacing w:val="-14"/>
          <w:w w:val="105"/>
        </w:rPr>
        <w:t xml:space="preserve"> </w:t>
      </w:r>
      <w:r>
        <w:rPr>
          <w:w w:val="105"/>
        </w:rPr>
        <w:t>результаты</w:t>
      </w:r>
      <w:r>
        <w:rPr>
          <w:spacing w:val="-13"/>
          <w:w w:val="105"/>
        </w:rPr>
        <w:t xml:space="preserve"> </w:t>
      </w:r>
      <w:r>
        <w:rPr>
          <w:w w:val="105"/>
        </w:rPr>
        <w:t>изучения</w:t>
      </w:r>
      <w:r>
        <w:rPr>
          <w:spacing w:val="-10"/>
          <w:w w:val="105"/>
        </w:rPr>
        <w:t xml:space="preserve"> </w:t>
      </w:r>
      <w:r>
        <w:rPr>
          <w:w w:val="105"/>
        </w:rPr>
        <w:t>истории</w:t>
      </w:r>
      <w:r>
        <w:rPr>
          <w:spacing w:val="-13"/>
          <w:w w:val="105"/>
        </w:rPr>
        <w:t xml:space="preserve"> </w:t>
      </w:r>
      <w:r>
        <w:rPr>
          <w:w w:val="105"/>
        </w:rPr>
        <w:t>в</w:t>
      </w:r>
      <w:r>
        <w:rPr>
          <w:spacing w:val="-14"/>
          <w:w w:val="105"/>
        </w:rPr>
        <w:t xml:space="preserve"> </w:t>
      </w:r>
      <w:r>
        <w:rPr>
          <w:w w:val="105"/>
        </w:rPr>
        <w:t>7</w:t>
      </w:r>
      <w:r>
        <w:rPr>
          <w:spacing w:val="-14"/>
          <w:w w:val="105"/>
        </w:rPr>
        <w:t xml:space="preserve"> </w:t>
      </w:r>
      <w:r>
        <w:rPr>
          <w:spacing w:val="-2"/>
          <w:w w:val="105"/>
        </w:rPr>
        <w:t>классе.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Знание</w:t>
      </w:r>
      <w:r>
        <w:rPr>
          <w:spacing w:val="14"/>
        </w:rPr>
        <w:t xml:space="preserve"> </w:t>
      </w:r>
      <w:r>
        <w:t>хронологии,</w:t>
      </w:r>
      <w:r>
        <w:rPr>
          <w:spacing w:val="34"/>
        </w:rPr>
        <w:t xml:space="preserve"> </w:t>
      </w:r>
      <w:r>
        <w:t>работа</w:t>
      </w:r>
      <w:r>
        <w:rPr>
          <w:spacing w:val="28"/>
        </w:rPr>
        <w:t xml:space="preserve"> </w:t>
      </w:r>
      <w:r>
        <w:t>с</w:t>
      </w:r>
      <w:r>
        <w:rPr>
          <w:spacing w:val="27"/>
        </w:rPr>
        <w:t xml:space="preserve"> </w:t>
      </w:r>
      <w:r>
        <w:rPr>
          <w:spacing w:val="-2"/>
        </w:rPr>
        <w:t>хронологией:</w:t>
      </w:r>
    </w:p>
    <w:p w:rsidR="00156445" w:rsidRDefault="005A47D0">
      <w:pPr>
        <w:pStyle w:val="a3"/>
        <w:tabs>
          <w:tab w:val="left" w:pos="2961"/>
          <w:tab w:val="left" w:pos="3882"/>
          <w:tab w:val="left" w:pos="5688"/>
          <w:tab w:val="left" w:pos="6135"/>
          <w:tab w:val="left" w:pos="7436"/>
          <w:tab w:val="left" w:pos="8588"/>
          <w:tab w:val="left" w:pos="9645"/>
        </w:tabs>
        <w:spacing w:before="14" w:line="247" w:lineRule="auto"/>
        <w:ind w:right="1118"/>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rsidR="00156445" w:rsidRDefault="005A47D0">
      <w:pPr>
        <w:pStyle w:val="a3"/>
        <w:spacing w:before="8" w:line="252" w:lineRule="auto"/>
        <w:ind w:right="1148"/>
        <w:jc w:val="left"/>
      </w:pPr>
      <w:r>
        <w:t>локализовать</w:t>
      </w:r>
      <w:r>
        <w:rPr>
          <w:spacing w:val="40"/>
        </w:rPr>
        <w:t xml:space="preserve"> </w:t>
      </w:r>
      <w:r>
        <w:t>во</w:t>
      </w:r>
      <w:r>
        <w:rPr>
          <w:spacing w:val="27"/>
        </w:rPr>
        <w:t xml:space="preserve"> </w:t>
      </w:r>
      <w:r>
        <w:t>времени</w:t>
      </w:r>
      <w:r>
        <w:rPr>
          <w:spacing w:val="80"/>
        </w:rPr>
        <w:t xml:space="preserve"> </w:t>
      </w:r>
      <w:r>
        <w:t>ключевые</w:t>
      </w:r>
      <w:r>
        <w:rPr>
          <w:spacing w:val="40"/>
        </w:rPr>
        <w:t xml:space="preserve"> </w:t>
      </w:r>
      <w:r>
        <w:t>события</w:t>
      </w:r>
      <w:r>
        <w:rPr>
          <w:spacing w:val="40"/>
        </w:rPr>
        <w:t xml:space="preserve"> </w:t>
      </w:r>
      <w:r>
        <w:t>отечественной</w:t>
      </w:r>
      <w:r>
        <w:rPr>
          <w:spacing w:val="80"/>
        </w:rPr>
        <w:t xml:space="preserve"> </w:t>
      </w:r>
      <w:r>
        <w:t>и</w:t>
      </w:r>
      <w:r>
        <w:rPr>
          <w:spacing w:val="40"/>
        </w:rPr>
        <w:t xml:space="preserve"> </w:t>
      </w:r>
      <w:r>
        <w:t>всеобщей</w:t>
      </w:r>
      <w:r>
        <w:rPr>
          <w:spacing w:val="40"/>
        </w:rPr>
        <w:t xml:space="preserve"> </w:t>
      </w:r>
      <w:r>
        <w:t>истории XVI‒XVII</w:t>
      </w:r>
      <w:r>
        <w:rPr>
          <w:spacing w:val="40"/>
        </w:rPr>
        <w:t xml:space="preserve"> </w:t>
      </w:r>
      <w:r>
        <w:t>вв.,</w:t>
      </w:r>
      <w:r>
        <w:rPr>
          <w:spacing w:val="40"/>
        </w:rPr>
        <w:t xml:space="preserve"> </w:t>
      </w:r>
      <w:r>
        <w:t>определять</w:t>
      </w:r>
      <w:r>
        <w:rPr>
          <w:spacing w:val="40"/>
        </w:rPr>
        <w:t xml:space="preserve"> </w:t>
      </w:r>
      <w:r>
        <w:t>их</w:t>
      </w:r>
      <w:r>
        <w:rPr>
          <w:spacing w:val="40"/>
        </w:rPr>
        <w:t xml:space="preserve"> </w:t>
      </w:r>
      <w:r>
        <w:t>принадлежность</w:t>
      </w:r>
      <w:r>
        <w:rPr>
          <w:spacing w:val="40"/>
        </w:rPr>
        <w:t xml:space="preserve"> </w:t>
      </w:r>
      <w:r>
        <w:t>к</w:t>
      </w:r>
      <w:r>
        <w:rPr>
          <w:spacing w:val="37"/>
        </w:rPr>
        <w:t xml:space="preserve"> </w:t>
      </w:r>
      <w:r>
        <w:t>части</w:t>
      </w:r>
      <w:r>
        <w:rPr>
          <w:spacing w:val="40"/>
        </w:rPr>
        <w:t xml:space="preserve"> </w:t>
      </w:r>
      <w:r>
        <w:t>века</w:t>
      </w:r>
      <w:r>
        <w:rPr>
          <w:spacing w:val="40"/>
        </w:rPr>
        <w:t xml:space="preserve"> </w:t>
      </w:r>
      <w:r>
        <w:t>(половина,</w:t>
      </w:r>
      <w:r>
        <w:rPr>
          <w:spacing w:val="40"/>
        </w:rPr>
        <w:t xml:space="preserve"> </w:t>
      </w:r>
      <w:r>
        <w:t>треть,</w:t>
      </w:r>
      <w:r>
        <w:rPr>
          <w:spacing w:val="40"/>
        </w:rPr>
        <w:t xml:space="preserve"> </w:t>
      </w:r>
      <w:r>
        <w:t>четверть);</w:t>
      </w:r>
    </w:p>
    <w:p w:rsidR="00156445" w:rsidRDefault="005A47D0">
      <w:pPr>
        <w:pStyle w:val="a3"/>
        <w:spacing w:before="6"/>
        <w:ind w:left="1722" w:firstLine="0"/>
        <w:jc w:val="left"/>
      </w:pPr>
      <w:r>
        <w:t>устанавливать</w:t>
      </w:r>
      <w:r>
        <w:rPr>
          <w:spacing w:val="55"/>
        </w:rPr>
        <w:t xml:space="preserve"> </w:t>
      </w:r>
      <w:r>
        <w:t>синхронность</w:t>
      </w:r>
      <w:r>
        <w:rPr>
          <w:spacing w:val="56"/>
        </w:rPr>
        <w:t xml:space="preserve"> </w:t>
      </w:r>
      <w:r>
        <w:t>событий</w:t>
      </w:r>
      <w:r>
        <w:rPr>
          <w:spacing w:val="68"/>
        </w:rPr>
        <w:t xml:space="preserve"> </w:t>
      </w:r>
      <w:r>
        <w:t>отечественной</w:t>
      </w:r>
      <w:r>
        <w:rPr>
          <w:spacing w:val="64"/>
        </w:rPr>
        <w:t xml:space="preserve"> </w:t>
      </w:r>
      <w:r>
        <w:t>и</w:t>
      </w:r>
      <w:r>
        <w:rPr>
          <w:spacing w:val="47"/>
        </w:rPr>
        <w:t xml:space="preserve"> </w:t>
      </w:r>
      <w:r>
        <w:t>всеобщей</w:t>
      </w:r>
      <w:r>
        <w:rPr>
          <w:spacing w:val="50"/>
        </w:rPr>
        <w:t xml:space="preserve"> </w:t>
      </w:r>
      <w:r>
        <w:t>истории</w:t>
      </w:r>
      <w:r>
        <w:rPr>
          <w:spacing w:val="53"/>
          <w:w w:val="150"/>
        </w:rPr>
        <w:t xml:space="preserve"> </w:t>
      </w:r>
      <w:r>
        <w:rPr>
          <w:spacing w:val="-2"/>
        </w:rPr>
        <w:t>XVI‒XVII</w:t>
      </w:r>
    </w:p>
    <w:p w:rsidR="00156445" w:rsidRDefault="005A47D0">
      <w:pPr>
        <w:pStyle w:val="a3"/>
        <w:ind w:left="1021" w:firstLine="0"/>
        <w:jc w:val="left"/>
      </w:pPr>
      <w:r>
        <w:rPr>
          <w:spacing w:val="-5"/>
        </w:rPr>
        <w:t>вв.</w:t>
      </w:r>
    </w:p>
    <w:p w:rsidR="00156445" w:rsidRDefault="005A47D0">
      <w:pPr>
        <w:pStyle w:val="a3"/>
        <w:spacing w:before="18"/>
        <w:ind w:left="1727" w:firstLine="0"/>
        <w:jc w:val="left"/>
      </w:pPr>
      <w:r>
        <w:t>Знание</w:t>
      </w:r>
      <w:r>
        <w:rPr>
          <w:spacing w:val="15"/>
        </w:rPr>
        <w:t xml:space="preserve"> </w:t>
      </w:r>
      <w:r>
        <w:t>исторических</w:t>
      </w:r>
      <w:r>
        <w:rPr>
          <w:spacing w:val="20"/>
        </w:rPr>
        <w:t xml:space="preserve"> </w:t>
      </w:r>
      <w:r>
        <w:t>фактов,</w:t>
      </w:r>
      <w:r>
        <w:rPr>
          <w:spacing w:val="32"/>
        </w:rPr>
        <w:t xml:space="preserve"> </w:t>
      </w:r>
      <w:r>
        <w:t>работа</w:t>
      </w:r>
      <w:r>
        <w:rPr>
          <w:spacing w:val="30"/>
        </w:rPr>
        <w:t xml:space="preserve"> </w:t>
      </w:r>
      <w:r>
        <w:t>с</w:t>
      </w:r>
      <w:r>
        <w:rPr>
          <w:spacing w:val="28"/>
        </w:rPr>
        <w:t xml:space="preserve"> </w:t>
      </w:r>
      <w:r>
        <w:rPr>
          <w:spacing w:val="-2"/>
        </w:rPr>
        <w:t>фактами:</w:t>
      </w:r>
    </w:p>
    <w:p w:rsidR="00156445" w:rsidRDefault="005A47D0">
      <w:pPr>
        <w:pStyle w:val="a3"/>
        <w:spacing w:before="9"/>
        <w:ind w:left="1727" w:firstLine="0"/>
        <w:jc w:val="left"/>
      </w:pPr>
      <w:r>
        <w:t>указывать</w:t>
      </w:r>
      <w:r>
        <w:rPr>
          <w:spacing w:val="61"/>
        </w:rPr>
        <w:t xml:space="preserve"> </w:t>
      </w:r>
      <w:r>
        <w:t>(называть)</w:t>
      </w:r>
      <w:r>
        <w:rPr>
          <w:spacing w:val="36"/>
        </w:rPr>
        <w:t xml:space="preserve">  </w:t>
      </w:r>
      <w:r>
        <w:t>место,</w:t>
      </w:r>
      <w:r>
        <w:rPr>
          <w:spacing w:val="32"/>
        </w:rPr>
        <w:t xml:space="preserve">  </w:t>
      </w:r>
      <w:r>
        <w:t>обстоятельства,</w:t>
      </w:r>
      <w:r>
        <w:rPr>
          <w:spacing w:val="44"/>
        </w:rPr>
        <w:t xml:space="preserve">  </w:t>
      </w:r>
      <w:r>
        <w:t>участников,</w:t>
      </w:r>
      <w:r>
        <w:rPr>
          <w:spacing w:val="39"/>
        </w:rPr>
        <w:t xml:space="preserve">  </w:t>
      </w:r>
      <w:r>
        <w:t>результаты</w:t>
      </w:r>
      <w:r>
        <w:rPr>
          <w:spacing w:val="35"/>
        </w:rPr>
        <w:t xml:space="preserve">  </w:t>
      </w:r>
      <w:r>
        <w:rPr>
          <w:spacing w:val="-2"/>
        </w:rPr>
        <w:t>важнейших</w:t>
      </w:r>
    </w:p>
    <w:p w:rsidR="00156445" w:rsidRDefault="005A47D0">
      <w:pPr>
        <w:pStyle w:val="a3"/>
        <w:spacing w:before="10"/>
        <w:ind w:firstLine="0"/>
      </w:pPr>
      <w:r>
        <w:t>событий</w:t>
      </w:r>
      <w:r>
        <w:rPr>
          <w:spacing w:val="40"/>
        </w:rPr>
        <w:t xml:space="preserve"> </w:t>
      </w:r>
      <w:r>
        <w:t>отечественной</w:t>
      </w:r>
      <w:r>
        <w:rPr>
          <w:spacing w:val="27"/>
        </w:rPr>
        <w:t xml:space="preserve"> </w:t>
      </w:r>
      <w:r>
        <w:t>и</w:t>
      </w:r>
      <w:r>
        <w:rPr>
          <w:spacing w:val="38"/>
        </w:rPr>
        <w:t xml:space="preserve"> </w:t>
      </w:r>
      <w:r>
        <w:t>всеобщей</w:t>
      </w:r>
      <w:r>
        <w:rPr>
          <w:spacing w:val="27"/>
        </w:rPr>
        <w:t xml:space="preserve"> </w:t>
      </w:r>
      <w:r>
        <w:t>истории</w:t>
      </w:r>
      <w:r>
        <w:rPr>
          <w:spacing w:val="47"/>
        </w:rPr>
        <w:t xml:space="preserve"> </w:t>
      </w:r>
      <w:r>
        <w:t>XVI‒XVII</w:t>
      </w:r>
      <w:r>
        <w:rPr>
          <w:spacing w:val="17"/>
        </w:rPr>
        <w:t xml:space="preserve"> </w:t>
      </w:r>
      <w:r>
        <w:rPr>
          <w:spacing w:val="-4"/>
        </w:rPr>
        <w:t>вв.;</w:t>
      </w:r>
    </w:p>
    <w:p w:rsidR="00156445" w:rsidRDefault="005A47D0">
      <w:pPr>
        <w:pStyle w:val="a3"/>
        <w:spacing w:before="14" w:line="247" w:lineRule="auto"/>
        <w:ind w:right="1109"/>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(группировка</w:t>
      </w:r>
      <w:r>
        <w:rPr>
          <w:spacing w:val="40"/>
        </w:rPr>
        <w:t xml:space="preserve"> </w:t>
      </w:r>
      <w:r>
        <w:t>событий</w:t>
      </w:r>
      <w:r>
        <w:rPr>
          <w:spacing w:val="40"/>
        </w:rPr>
        <w:t xml:space="preserve"> </w:t>
      </w:r>
      <w:r>
        <w:t>по</w:t>
      </w:r>
      <w:r>
        <w:rPr>
          <w:spacing w:val="39"/>
        </w:rPr>
        <w:t xml:space="preserve"> </w:t>
      </w:r>
      <w:r>
        <w:t>их</w:t>
      </w:r>
      <w:r>
        <w:rPr>
          <w:spacing w:val="39"/>
        </w:rPr>
        <w:t xml:space="preserve"> </w:t>
      </w:r>
      <w:r>
        <w:t>принадлежности</w:t>
      </w:r>
      <w:r>
        <w:rPr>
          <w:spacing w:val="40"/>
        </w:rPr>
        <w:t xml:space="preserve"> </w:t>
      </w:r>
      <w:r>
        <w:t>к</w:t>
      </w:r>
      <w:r>
        <w:rPr>
          <w:spacing w:val="40"/>
        </w:rPr>
        <w:t xml:space="preserve"> </w:t>
      </w:r>
      <w:r>
        <w:t>историческим</w:t>
      </w:r>
      <w:r>
        <w:rPr>
          <w:spacing w:val="40"/>
        </w:rPr>
        <w:t xml:space="preserve"> </w:t>
      </w:r>
      <w:r>
        <w:t>процессам,</w:t>
      </w:r>
      <w:r>
        <w:rPr>
          <w:spacing w:val="40"/>
        </w:rPr>
        <w:t xml:space="preserve"> </w:t>
      </w:r>
      <w:r>
        <w:t>составление</w:t>
      </w:r>
      <w:r>
        <w:rPr>
          <w:spacing w:val="40"/>
        </w:rPr>
        <w:t xml:space="preserve"> </w:t>
      </w:r>
      <w:r>
        <w:t>таблиц,</w:t>
      </w:r>
      <w:r>
        <w:rPr>
          <w:spacing w:val="40"/>
        </w:rPr>
        <w:t xml:space="preserve"> </w:t>
      </w:r>
      <w:r>
        <w:t>схем).</w:t>
      </w:r>
    </w:p>
    <w:p w:rsidR="00156445" w:rsidRDefault="005A47D0">
      <w:pPr>
        <w:pStyle w:val="a3"/>
        <w:spacing w:before="2"/>
        <w:ind w:left="1722" w:firstLine="0"/>
      </w:pPr>
      <w:r>
        <w:t>Работа</w:t>
      </w:r>
      <w:r>
        <w:rPr>
          <w:spacing w:val="21"/>
        </w:rPr>
        <w:t xml:space="preserve"> </w:t>
      </w:r>
      <w:r>
        <w:t>с</w:t>
      </w:r>
      <w:r>
        <w:rPr>
          <w:spacing w:val="14"/>
        </w:rPr>
        <w:t xml:space="preserve"> </w:t>
      </w:r>
      <w:r>
        <w:t>исторической</w:t>
      </w:r>
      <w:r>
        <w:rPr>
          <w:spacing w:val="36"/>
        </w:rPr>
        <w:t xml:space="preserve"> </w:t>
      </w:r>
      <w:r>
        <w:rPr>
          <w:spacing w:val="-2"/>
        </w:rPr>
        <w:t>картой:</w:t>
      </w:r>
    </w:p>
    <w:p w:rsidR="00156445" w:rsidRDefault="005A47D0">
      <w:pPr>
        <w:pStyle w:val="a3"/>
        <w:spacing w:before="14" w:line="249" w:lineRule="auto"/>
        <w:ind w:right="1110"/>
      </w:pPr>
      <w:r>
        <w:t>использовать историческую карту как источник информации о границах России и</w:t>
      </w:r>
      <w:r>
        <w:rPr>
          <w:spacing w:val="80"/>
        </w:rPr>
        <w:t xml:space="preserve"> </w:t>
      </w:r>
      <w:r>
        <w:t>других</w:t>
      </w:r>
      <w:r>
        <w:rPr>
          <w:spacing w:val="40"/>
        </w:rPr>
        <w:t xml:space="preserve"> </w:t>
      </w:r>
      <w:r>
        <w:t>государств,</w:t>
      </w:r>
      <w:r>
        <w:rPr>
          <w:spacing w:val="40"/>
        </w:rPr>
        <w:t xml:space="preserve"> </w:t>
      </w:r>
      <w:r>
        <w:t>важнейших</w:t>
      </w:r>
      <w:r>
        <w:rPr>
          <w:spacing w:val="40"/>
        </w:rPr>
        <w:t xml:space="preserve"> </w:t>
      </w:r>
      <w:r>
        <w:t>исторических</w:t>
      </w:r>
      <w:r>
        <w:rPr>
          <w:spacing w:val="40"/>
        </w:rPr>
        <w:t xml:space="preserve"> </w:t>
      </w:r>
      <w:r>
        <w:t>событиях</w:t>
      </w:r>
      <w:r>
        <w:rPr>
          <w:spacing w:val="40"/>
        </w:rPr>
        <w:t xml:space="preserve"> </w:t>
      </w:r>
      <w:r>
        <w:t>и</w:t>
      </w:r>
      <w:r>
        <w:rPr>
          <w:spacing w:val="40"/>
        </w:rPr>
        <w:t xml:space="preserve"> </w:t>
      </w:r>
      <w:r>
        <w:t>процессах</w:t>
      </w:r>
      <w:r>
        <w:rPr>
          <w:spacing w:val="40"/>
        </w:rPr>
        <w:t xml:space="preserve"> </w:t>
      </w:r>
      <w:r>
        <w:t>отечественной</w:t>
      </w:r>
      <w:r>
        <w:rPr>
          <w:spacing w:val="40"/>
        </w:rPr>
        <w:t xml:space="preserve"> </w:t>
      </w:r>
      <w:r>
        <w:t>и всеобщей истории XVI‒XVII вв.;</w:t>
      </w:r>
    </w:p>
    <w:p w:rsidR="00156445" w:rsidRDefault="005A47D0">
      <w:pPr>
        <w:pStyle w:val="a3"/>
        <w:spacing w:before="6" w:line="247" w:lineRule="auto"/>
        <w:ind w:right="1119"/>
      </w:pPr>
      <w:r>
        <w:t>устанавливать на основе карты связи между географическим положением страны и особенностями</w:t>
      </w:r>
      <w:r>
        <w:rPr>
          <w:spacing w:val="40"/>
        </w:rPr>
        <w:t xml:space="preserve"> </w:t>
      </w:r>
      <w:r>
        <w:t>ее</w:t>
      </w:r>
      <w:r>
        <w:rPr>
          <w:spacing w:val="40"/>
        </w:rPr>
        <w:t xml:space="preserve"> </w:t>
      </w:r>
      <w:r>
        <w:t>экономического,</w:t>
      </w:r>
      <w:r>
        <w:rPr>
          <w:spacing w:val="40"/>
        </w:rPr>
        <w:t xml:space="preserve"> </w:t>
      </w:r>
      <w:r>
        <w:t>социального</w:t>
      </w:r>
      <w:r>
        <w:rPr>
          <w:spacing w:val="40"/>
        </w:rPr>
        <w:t xml:space="preserve"> </w:t>
      </w:r>
      <w:r>
        <w:t>и</w:t>
      </w:r>
      <w:r>
        <w:rPr>
          <w:spacing w:val="40"/>
        </w:rPr>
        <w:t xml:space="preserve"> </w:t>
      </w:r>
      <w:r>
        <w:t>политического</w:t>
      </w:r>
      <w:r>
        <w:rPr>
          <w:spacing w:val="40"/>
        </w:rPr>
        <w:t xml:space="preserve"> </w:t>
      </w:r>
      <w:r>
        <w:t>развития.</w:t>
      </w:r>
    </w:p>
    <w:p w:rsidR="00156445" w:rsidRDefault="005A47D0">
      <w:pPr>
        <w:pStyle w:val="a3"/>
        <w:spacing w:before="2"/>
        <w:ind w:left="1722" w:firstLine="0"/>
      </w:pPr>
      <w:r>
        <w:t>Работа</w:t>
      </w:r>
      <w:r>
        <w:rPr>
          <w:spacing w:val="23"/>
        </w:rPr>
        <w:t xml:space="preserve"> </w:t>
      </w:r>
      <w:r>
        <w:t>с</w:t>
      </w:r>
      <w:r>
        <w:rPr>
          <w:spacing w:val="22"/>
        </w:rPr>
        <w:t xml:space="preserve"> </w:t>
      </w:r>
      <w:r>
        <w:t>историческими</w:t>
      </w:r>
      <w:r>
        <w:rPr>
          <w:spacing w:val="33"/>
        </w:rPr>
        <w:t xml:space="preserve"> </w:t>
      </w:r>
      <w:r>
        <w:rPr>
          <w:spacing w:val="-2"/>
        </w:rPr>
        <w:t>источниками:</w:t>
      </w:r>
    </w:p>
    <w:p w:rsidR="00156445" w:rsidRDefault="005A47D0">
      <w:pPr>
        <w:pStyle w:val="a3"/>
        <w:spacing w:before="14" w:line="252" w:lineRule="auto"/>
        <w:ind w:right="1148"/>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 литературные и другие);</w:t>
      </w:r>
    </w:p>
    <w:p w:rsidR="00156445" w:rsidRDefault="005A47D0">
      <w:pPr>
        <w:pStyle w:val="a3"/>
        <w:tabs>
          <w:tab w:val="left" w:pos="3700"/>
          <w:tab w:val="left" w:pos="5563"/>
          <w:tab w:val="left" w:pos="5995"/>
          <w:tab w:val="left" w:pos="6764"/>
          <w:tab w:val="left" w:pos="7979"/>
          <w:tab w:val="left" w:pos="9405"/>
        </w:tabs>
        <w:spacing w:line="252" w:lineRule="auto"/>
        <w:ind w:right="111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156445" w:rsidRDefault="005A47D0">
      <w:pPr>
        <w:pStyle w:val="a3"/>
        <w:tabs>
          <w:tab w:val="left" w:pos="2990"/>
          <w:tab w:val="left" w:pos="3801"/>
          <w:tab w:val="left" w:pos="5314"/>
          <w:tab w:val="left" w:pos="5635"/>
          <w:tab w:val="left" w:pos="6495"/>
          <w:tab w:val="left" w:pos="9362"/>
        </w:tabs>
        <w:spacing w:line="252" w:lineRule="auto"/>
        <w:ind w:right="1157"/>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t>письменного</w:t>
      </w:r>
      <w:r>
        <w:rPr>
          <w:spacing w:val="80"/>
        </w:rPr>
        <w:t xml:space="preserve"> </w:t>
      </w:r>
      <w:r>
        <w:t>источника,</w:t>
      </w:r>
      <w:r>
        <w:tab/>
      </w:r>
      <w:r>
        <w:rPr>
          <w:spacing w:val="-2"/>
        </w:rPr>
        <w:t xml:space="preserve">визуальных </w:t>
      </w:r>
      <w:r>
        <w:t>и вещественных памятниках эпохи;</w:t>
      </w:r>
    </w:p>
    <w:p w:rsidR="00156445" w:rsidRDefault="005A47D0">
      <w:pPr>
        <w:pStyle w:val="a3"/>
        <w:tabs>
          <w:tab w:val="left" w:pos="3306"/>
          <w:tab w:val="left" w:pos="3671"/>
          <w:tab w:val="left" w:pos="5847"/>
          <w:tab w:val="left" w:pos="7436"/>
          <w:tab w:val="left" w:pos="7897"/>
          <w:tab w:val="left" w:pos="9304"/>
        </w:tabs>
        <w:spacing w:line="244" w:lineRule="auto"/>
        <w:ind w:right="1128"/>
        <w:jc w:val="left"/>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rsidR="00156445" w:rsidRDefault="005A47D0">
      <w:pPr>
        <w:pStyle w:val="a3"/>
        <w:ind w:left="1722" w:firstLine="0"/>
        <w:jc w:val="left"/>
      </w:pPr>
      <w:r>
        <w:t>Историческое</w:t>
      </w:r>
      <w:r>
        <w:rPr>
          <w:spacing w:val="41"/>
        </w:rPr>
        <w:t xml:space="preserve"> </w:t>
      </w:r>
      <w:r>
        <w:t>описание</w:t>
      </w:r>
      <w:r>
        <w:rPr>
          <w:spacing w:val="39"/>
        </w:rPr>
        <w:t xml:space="preserve"> </w:t>
      </w:r>
      <w:r>
        <w:rPr>
          <w:spacing w:val="-2"/>
        </w:rPr>
        <w:t>(реконструкция):</w:t>
      </w:r>
    </w:p>
    <w:p w:rsidR="00156445" w:rsidRDefault="005A47D0">
      <w:pPr>
        <w:pStyle w:val="a3"/>
        <w:spacing w:before="12" w:line="247" w:lineRule="auto"/>
        <w:ind w:right="1111"/>
      </w:pPr>
      <w:r>
        <w:t>рассказывать</w:t>
      </w:r>
      <w:r>
        <w:rPr>
          <w:spacing w:val="80"/>
          <w:w w:val="150"/>
        </w:rPr>
        <w:t xml:space="preserve"> </w:t>
      </w:r>
      <w:r>
        <w:t>о</w:t>
      </w:r>
      <w:r>
        <w:rPr>
          <w:spacing w:val="80"/>
          <w:w w:val="150"/>
        </w:rPr>
        <w:t xml:space="preserve"> </w:t>
      </w:r>
      <w:r>
        <w:t>ключевых</w:t>
      </w:r>
      <w:r>
        <w:rPr>
          <w:spacing w:val="80"/>
          <w:w w:val="150"/>
        </w:rPr>
        <w:t xml:space="preserve"> </w:t>
      </w:r>
      <w:r>
        <w:t>событиях</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40"/>
        </w:rPr>
        <w:t xml:space="preserve"> </w:t>
      </w:r>
      <w:r>
        <w:t>XVI‒XVII вв., их участниках;</w:t>
      </w:r>
    </w:p>
    <w:p w:rsidR="00156445" w:rsidRDefault="005A47D0">
      <w:pPr>
        <w:pStyle w:val="a3"/>
        <w:spacing w:before="3" w:line="252" w:lineRule="auto"/>
        <w:ind w:right="1097"/>
      </w:pPr>
      <w:r>
        <w:t>составлять</w:t>
      </w:r>
      <w:r>
        <w:rPr>
          <w:spacing w:val="71"/>
        </w:rPr>
        <w:t xml:space="preserve">   </w:t>
      </w:r>
      <w:r>
        <w:t>краткую</w:t>
      </w:r>
      <w:r>
        <w:rPr>
          <w:spacing w:val="73"/>
        </w:rPr>
        <w:t xml:space="preserve">   </w:t>
      </w:r>
      <w:r>
        <w:t>характеристику</w:t>
      </w:r>
      <w:r>
        <w:rPr>
          <w:spacing w:val="80"/>
        </w:rPr>
        <w:t xml:space="preserve">  </w:t>
      </w:r>
      <w:r>
        <w:t>известных</w:t>
      </w:r>
      <w:r>
        <w:rPr>
          <w:spacing w:val="70"/>
          <w:w w:val="150"/>
        </w:rPr>
        <w:t xml:space="preserve">  </w:t>
      </w:r>
      <w:r>
        <w:t>персоналий</w:t>
      </w:r>
      <w:r>
        <w:rPr>
          <w:spacing w:val="73"/>
        </w:rPr>
        <w:t xml:space="preserve">   </w:t>
      </w:r>
      <w:r>
        <w:t>отечественной и всеобщей истории XVI‒XVII вв. (ключевые факты биографии, личные качества,</w:t>
      </w:r>
      <w:r>
        <w:rPr>
          <w:spacing w:val="40"/>
        </w:rPr>
        <w:t xml:space="preserve"> </w:t>
      </w:r>
      <w:r>
        <w:rPr>
          <w:spacing w:val="-2"/>
        </w:rPr>
        <w:t>деятельность);</w:t>
      </w:r>
    </w:p>
    <w:p w:rsidR="00156445" w:rsidRDefault="005A47D0">
      <w:pPr>
        <w:pStyle w:val="a3"/>
        <w:spacing w:before="2" w:line="252" w:lineRule="auto"/>
        <w:ind w:right="1095"/>
      </w:pPr>
      <w:r>
        <w:t>рассказывать</w:t>
      </w:r>
      <w:r>
        <w:rPr>
          <w:spacing w:val="40"/>
        </w:rPr>
        <w:t xml:space="preserve"> </w:t>
      </w:r>
      <w:r>
        <w:t>об</w:t>
      </w:r>
      <w:r>
        <w:rPr>
          <w:spacing w:val="38"/>
        </w:rPr>
        <w:t xml:space="preserve"> </w:t>
      </w:r>
      <w:r>
        <w:t>образе</w:t>
      </w:r>
      <w:r>
        <w:rPr>
          <w:spacing w:val="38"/>
        </w:rPr>
        <w:t xml:space="preserve"> </w:t>
      </w:r>
      <w:r>
        <w:t>жизни</w:t>
      </w:r>
      <w:r>
        <w:rPr>
          <w:spacing w:val="35"/>
        </w:rPr>
        <w:t xml:space="preserve"> </w:t>
      </w:r>
      <w:r>
        <w:t>различных</w:t>
      </w:r>
      <w:r>
        <w:rPr>
          <w:spacing w:val="34"/>
        </w:rPr>
        <w:t xml:space="preserve"> </w:t>
      </w:r>
      <w:r>
        <w:t>групп</w:t>
      </w:r>
      <w:r>
        <w:rPr>
          <w:spacing w:val="35"/>
        </w:rPr>
        <w:t xml:space="preserve"> </w:t>
      </w:r>
      <w:r>
        <w:t>населения</w:t>
      </w:r>
      <w:r>
        <w:rPr>
          <w:spacing w:val="32"/>
        </w:rPr>
        <w:t xml:space="preserve"> </w:t>
      </w:r>
      <w:r>
        <w:t>в</w:t>
      </w:r>
      <w:r>
        <w:rPr>
          <w:spacing w:val="35"/>
        </w:rPr>
        <w:t xml:space="preserve"> </w:t>
      </w:r>
      <w:r>
        <w:t>России</w:t>
      </w:r>
      <w:r>
        <w:rPr>
          <w:spacing w:val="35"/>
        </w:rPr>
        <w:t xml:space="preserve"> </w:t>
      </w:r>
      <w:r>
        <w:t>и</w:t>
      </w:r>
      <w:r>
        <w:rPr>
          <w:spacing w:val="35"/>
        </w:rPr>
        <w:t xml:space="preserve"> </w:t>
      </w:r>
      <w:r>
        <w:t>других</w:t>
      </w:r>
      <w:r>
        <w:rPr>
          <w:spacing w:val="40"/>
        </w:rPr>
        <w:t xml:space="preserve"> </w:t>
      </w:r>
      <w:r>
        <w:t>странах в раннее Новое время;</w:t>
      </w:r>
    </w:p>
    <w:p w:rsidR="00156445" w:rsidRDefault="005A47D0">
      <w:pPr>
        <w:pStyle w:val="a3"/>
        <w:spacing w:before="7" w:line="247" w:lineRule="auto"/>
        <w:ind w:right="1109"/>
      </w:pPr>
      <w:r>
        <w:t>представлять описание памятников материальной и художественной культуры</w:t>
      </w:r>
      <w:r>
        <w:rPr>
          <w:spacing w:val="40"/>
        </w:rPr>
        <w:t xml:space="preserve"> </w:t>
      </w:r>
      <w:r>
        <w:t>изучаемой эпохи.</w:t>
      </w:r>
    </w:p>
    <w:p w:rsidR="00156445" w:rsidRDefault="005A47D0">
      <w:pPr>
        <w:pStyle w:val="a3"/>
        <w:spacing w:before="2"/>
        <w:ind w:left="1722" w:firstLine="0"/>
      </w:pPr>
      <w:r>
        <w:t>Анализ,</w:t>
      </w:r>
      <w:r>
        <w:rPr>
          <w:spacing w:val="33"/>
        </w:rPr>
        <w:t xml:space="preserve"> </w:t>
      </w:r>
      <w:r>
        <w:t>объяснение</w:t>
      </w:r>
      <w:r>
        <w:rPr>
          <w:spacing w:val="26"/>
        </w:rPr>
        <w:t xml:space="preserve"> </w:t>
      </w:r>
      <w:r>
        <w:t>исторических</w:t>
      </w:r>
      <w:r>
        <w:rPr>
          <w:spacing w:val="32"/>
        </w:rPr>
        <w:t xml:space="preserve"> </w:t>
      </w:r>
      <w:r>
        <w:t>событий,</w:t>
      </w:r>
      <w:r>
        <w:rPr>
          <w:spacing w:val="36"/>
        </w:rPr>
        <w:t xml:space="preserve"> </w:t>
      </w:r>
      <w:r>
        <w:rPr>
          <w:spacing w:val="-2"/>
        </w:rPr>
        <w:t>явлений:</w:t>
      </w:r>
    </w:p>
    <w:p w:rsidR="00156445" w:rsidRDefault="005A47D0">
      <w:pPr>
        <w:pStyle w:val="a3"/>
        <w:tabs>
          <w:tab w:val="left" w:pos="3537"/>
          <w:tab w:val="left" w:pos="5655"/>
          <w:tab w:val="left" w:pos="6913"/>
          <w:tab w:val="left" w:pos="9280"/>
        </w:tabs>
        <w:spacing w:before="4" w:line="247" w:lineRule="auto"/>
        <w:ind w:right="1091"/>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 xml:space="preserve">и политического развития России и других стран в XVI‒XVII вв., европейской реформации, </w:t>
      </w:r>
      <w:r>
        <w:rPr>
          <w:position w:val="1"/>
        </w:rPr>
        <w:t>новых</w:t>
      </w:r>
      <w:r>
        <w:rPr>
          <w:spacing w:val="40"/>
          <w:position w:val="1"/>
        </w:rPr>
        <w:t xml:space="preserve"> </w:t>
      </w:r>
      <w:r>
        <w:rPr>
          <w:position w:val="1"/>
        </w:rPr>
        <w:t>веяний</w:t>
      </w:r>
      <w:r>
        <w:rPr>
          <w:spacing w:val="40"/>
          <w:position w:val="1"/>
        </w:rPr>
        <w:t xml:space="preserve"> </w:t>
      </w:r>
      <w:r>
        <w:t>в</w:t>
      </w:r>
      <w:r>
        <w:rPr>
          <w:spacing w:val="40"/>
        </w:rPr>
        <w:t xml:space="preserve"> </w:t>
      </w:r>
      <w:r>
        <w:t>духовной</w:t>
      </w:r>
      <w:r>
        <w:rPr>
          <w:spacing w:val="40"/>
        </w:rPr>
        <w:t xml:space="preserve"> </w:t>
      </w:r>
      <w:r>
        <w:t>жизни</w:t>
      </w:r>
      <w:r>
        <w:rPr>
          <w:spacing w:val="40"/>
        </w:rPr>
        <w:t xml:space="preserve"> </w:t>
      </w:r>
      <w:r>
        <w:t>общества,</w:t>
      </w:r>
      <w:r>
        <w:rPr>
          <w:spacing w:val="40"/>
        </w:rPr>
        <w:t xml:space="preserve"> </w:t>
      </w:r>
      <w:r>
        <w:t>культуре,</w:t>
      </w:r>
      <w:r>
        <w:rPr>
          <w:spacing w:val="40"/>
        </w:rPr>
        <w:t xml:space="preserve"> </w:t>
      </w:r>
      <w:r>
        <w:t>революций</w:t>
      </w:r>
      <w:r>
        <w:rPr>
          <w:spacing w:val="40"/>
        </w:rPr>
        <w:t xml:space="preserve"> </w:t>
      </w:r>
      <w:r>
        <w:rPr>
          <w:position w:val="1"/>
        </w:rPr>
        <w:t>XVI‒XVII</w:t>
      </w:r>
      <w:r>
        <w:rPr>
          <w:spacing w:val="40"/>
          <w:position w:val="1"/>
        </w:rPr>
        <w:t xml:space="preserve"> </w:t>
      </w:r>
      <w:r>
        <w:rPr>
          <w:position w:val="1"/>
        </w:rPr>
        <w:t>вв.</w:t>
      </w:r>
      <w:r>
        <w:rPr>
          <w:spacing w:val="40"/>
          <w:position w:val="1"/>
        </w:rPr>
        <w:t xml:space="preserve"> </w:t>
      </w:r>
      <w:r>
        <w:rPr>
          <w:position w:val="1"/>
        </w:rPr>
        <w:t xml:space="preserve">в </w:t>
      </w:r>
      <w:r>
        <w:t>европейских странах;</w:t>
      </w:r>
    </w:p>
    <w:p w:rsidR="00156445" w:rsidRDefault="005A47D0">
      <w:pPr>
        <w:pStyle w:val="a3"/>
        <w:spacing w:before="10" w:line="247" w:lineRule="auto"/>
        <w:ind w:right="1129"/>
      </w:pPr>
      <w:r>
        <w:t>объяснять смысл ключевых понятий, относящихся к данной эпохе отечественной и всеобщей</w:t>
      </w:r>
      <w:r>
        <w:rPr>
          <w:spacing w:val="40"/>
        </w:rPr>
        <w:t xml:space="preserve"> </w:t>
      </w:r>
      <w:r>
        <w:t>истории,</w:t>
      </w:r>
      <w:r>
        <w:rPr>
          <w:spacing w:val="40"/>
        </w:rPr>
        <w:t xml:space="preserve"> </w:t>
      </w:r>
      <w:r>
        <w:t>конкретизировать</w:t>
      </w:r>
      <w:r>
        <w:rPr>
          <w:spacing w:val="40"/>
        </w:rPr>
        <w:t xml:space="preserve"> </w:t>
      </w:r>
      <w:r>
        <w:t>их</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событий,</w:t>
      </w:r>
      <w:r>
        <w:rPr>
          <w:spacing w:val="40"/>
        </w:rPr>
        <w:t xml:space="preserve"> </w:t>
      </w:r>
      <w:r>
        <w:t>ситуаций;</w:t>
      </w:r>
    </w:p>
    <w:p w:rsidR="00156445" w:rsidRDefault="005A47D0">
      <w:pPr>
        <w:pStyle w:val="a3"/>
        <w:spacing w:before="7" w:line="249" w:lineRule="auto"/>
        <w:ind w:right="1112"/>
      </w:pPr>
      <w:r>
        <w:t>объяснять</w:t>
      </w:r>
      <w:r>
        <w:rPr>
          <w:spacing w:val="80"/>
          <w:w w:val="150"/>
        </w:rPr>
        <w:t xml:space="preserve">  </w:t>
      </w:r>
      <w:r>
        <w:t>причины</w:t>
      </w:r>
      <w:r>
        <w:rPr>
          <w:spacing w:val="79"/>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 всеобщей истории XVI‒XVII вв. (выявлять в историческом тексте и излагать суждения о причинах</w:t>
      </w:r>
      <w:r>
        <w:rPr>
          <w:spacing w:val="40"/>
        </w:rPr>
        <w:t xml:space="preserve"> </w:t>
      </w:r>
      <w:r>
        <w:t>и</w:t>
      </w:r>
      <w:r>
        <w:rPr>
          <w:spacing w:val="40"/>
        </w:rPr>
        <w:t xml:space="preserve"> </w:t>
      </w:r>
      <w:r>
        <w:t>следствиях</w:t>
      </w:r>
      <w:r>
        <w:rPr>
          <w:spacing w:val="40"/>
        </w:rPr>
        <w:t xml:space="preserve"> </w:t>
      </w:r>
      <w:r>
        <w:t>событий,</w:t>
      </w:r>
      <w:r>
        <w:rPr>
          <w:spacing w:val="40"/>
        </w:rPr>
        <w:t xml:space="preserve"> </w:t>
      </w:r>
      <w:r>
        <w:t>систематизировать</w:t>
      </w:r>
      <w:r>
        <w:rPr>
          <w:spacing w:val="40"/>
        </w:rPr>
        <w:t xml:space="preserve"> </w:t>
      </w:r>
      <w:r>
        <w:t>объяснение</w:t>
      </w:r>
      <w:r>
        <w:rPr>
          <w:spacing w:val="40"/>
        </w:rPr>
        <w:t xml:space="preserve"> </w:t>
      </w:r>
      <w:r>
        <w:t>причин</w:t>
      </w:r>
      <w:r>
        <w:rPr>
          <w:spacing w:val="40"/>
        </w:rPr>
        <w:t xml:space="preserve"> </w:t>
      </w:r>
      <w:r>
        <w:t>и</w:t>
      </w:r>
      <w:r>
        <w:rPr>
          <w:spacing w:val="40"/>
        </w:rPr>
        <w:t xml:space="preserve"> </w:t>
      </w:r>
      <w:r>
        <w:t>следствий событий,</w:t>
      </w:r>
      <w:r>
        <w:rPr>
          <w:spacing w:val="40"/>
        </w:rPr>
        <w:t xml:space="preserve"> </w:t>
      </w:r>
      <w:r>
        <w:t>представленное</w:t>
      </w:r>
      <w:r>
        <w:rPr>
          <w:spacing w:val="40"/>
        </w:rPr>
        <w:t xml:space="preserve"> </w:t>
      </w:r>
      <w:r>
        <w:t>в</w:t>
      </w:r>
      <w:r>
        <w:rPr>
          <w:spacing w:val="40"/>
        </w:rPr>
        <w:t xml:space="preserve"> </w:t>
      </w:r>
      <w:r>
        <w:t>нескольких текстах);</w:t>
      </w:r>
    </w:p>
    <w:p w:rsidR="00156445" w:rsidRDefault="005A47D0">
      <w:pPr>
        <w:pStyle w:val="a3"/>
        <w:spacing w:before="4" w:line="249" w:lineRule="auto"/>
        <w:ind w:right="1096"/>
      </w:pPr>
      <w:r>
        <w:t>проводить</w:t>
      </w:r>
      <w:r>
        <w:rPr>
          <w:spacing w:val="71"/>
          <w:w w:val="150"/>
        </w:rPr>
        <w:t xml:space="preserve">  </w:t>
      </w:r>
      <w:r>
        <w:t>сопоставление</w:t>
      </w:r>
      <w:r>
        <w:rPr>
          <w:spacing w:val="70"/>
          <w:w w:val="150"/>
        </w:rPr>
        <w:t xml:space="preserve">  </w:t>
      </w:r>
      <w:r>
        <w:t>однотипных</w:t>
      </w:r>
      <w:r>
        <w:rPr>
          <w:spacing w:val="71"/>
          <w:w w:val="150"/>
        </w:rPr>
        <w:t xml:space="preserve">  </w:t>
      </w:r>
      <w:r>
        <w:t>событий</w:t>
      </w:r>
      <w:r>
        <w:rPr>
          <w:spacing w:val="64"/>
        </w:rPr>
        <w:t xml:space="preserve">  </w:t>
      </w:r>
      <w:r>
        <w:t>и</w:t>
      </w:r>
      <w:r>
        <w:rPr>
          <w:spacing w:val="61"/>
        </w:rPr>
        <w:t xml:space="preserve">  </w:t>
      </w:r>
      <w:r>
        <w:t>процессов</w:t>
      </w:r>
      <w:r>
        <w:rPr>
          <w:spacing w:val="75"/>
          <w:w w:val="150"/>
        </w:rPr>
        <w:t xml:space="preserve">  </w:t>
      </w:r>
      <w:r>
        <w:t>отечественной и</w:t>
      </w:r>
      <w:r>
        <w:rPr>
          <w:spacing w:val="80"/>
        </w:rPr>
        <w:t xml:space="preserve"> </w:t>
      </w:r>
      <w:r>
        <w:t>всеобщей</w:t>
      </w:r>
      <w:r>
        <w:rPr>
          <w:spacing w:val="80"/>
        </w:rPr>
        <w:t xml:space="preserve"> </w:t>
      </w:r>
      <w:r>
        <w:t>истории</w:t>
      </w:r>
      <w:r>
        <w:rPr>
          <w:spacing w:val="80"/>
          <w:w w:val="150"/>
        </w:rPr>
        <w:t xml:space="preserve"> </w:t>
      </w:r>
      <w:r>
        <w:t>(раскрывать</w:t>
      </w:r>
      <w:r>
        <w:rPr>
          <w:spacing w:val="80"/>
          <w:w w:val="150"/>
        </w:rPr>
        <w:t xml:space="preserve"> </w:t>
      </w:r>
      <w:r>
        <w:t>повторяющиеся</w:t>
      </w:r>
      <w:r>
        <w:rPr>
          <w:spacing w:val="80"/>
          <w:w w:val="150"/>
        </w:rPr>
        <w:t xml:space="preserve"> </w:t>
      </w:r>
      <w:r>
        <w:t>черты</w:t>
      </w:r>
      <w:r>
        <w:rPr>
          <w:spacing w:val="80"/>
          <w:w w:val="150"/>
        </w:rPr>
        <w:t xml:space="preserve"> </w:t>
      </w:r>
      <w:r>
        <w:t>исторических</w:t>
      </w:r>
      <w:r>
        <w:rPr>
          <w:spacing w:val="80"/>
          <w:w w:val="150"/>
        </w:rPr>
        <w:t xml:space="preserve"> </w:t>
      </w:r>
      <w:r>
        <w:t>ситуаций, выделять черты сходства и различия).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2"/>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w:t>
      </w:r>
      <w:r>
        <w:rPr>
          <w:spacing w:val="40"/>
        </w:rPr>
        <w:t xml:space="preserve"> </w:t>
      </w:r>
      <w:r>
        <w:t>значимым</w:t>
      </w:r>
      <w:r>
        <w:rPr>
          <w:spacing w:val="40"/>
        </w:rPr>
        <w:t xml:space="preserve"> </w:t>
      </w:r>
      <w:r>
        <w:t>событиям</w:t>
      </w:r>
      <w:r>
        <w:rPr>
          <w:spacing w:val="40"/>
        </w:rPr>
        <w:t xml:space="preserve"> </w:t>
      </w:r>
      <w:r>
        <w:t>и</w:t>
      </w:r>
      <w:r>
        <w:rPr>
          <w:spacing w:val="40"/>
        </w:rPr>
        <w:t xml:space="preserve"> </w:t>
      </w:r>
      <w:r>
        <w:t>личностям</w:t>
      </w:r>
      <w:r>
        <w:rPr>
          <w:spacing w:val="40"/>
        </w:rPr>
        <w:t xml:space="preserve"> </w:t>
      </w:r>
      <w:r>
        <w:t>прошлого:</w:t>
      </w:r>
    </w:p>
    <w:p w:rsidR="00156445" w:rsidRDefault="005A47D0">
      <w:pPr>
        <w:pStyle w:val="a3"/>
        <w:spacing w:before="12" w:line="249" w:lineRule="auto"/>
        <w:ind w:right="1107"/>
      </w:pPr>
      <w:r>
        <w:t>излагать</w:t>
      </w:r>
      <w:r>
        <w:rPr>
          <w:spacing w:val="80"/>
          <w:w w:val="150"/>
        </w:rPr>
        <w:t xml:space="preserve">  </w:t>
      </w:r>
      <w:r>
        <w:t>альтернативные</w:t>
      </w:r>
      <w:r>
        <w:rPr>
          <w:spacing w:val="80"/>
          <w:w w:val="150"/>
        </w:rPr>
        <w:t xml:space="preserve">  </w:t>
      </w:r>
      <w:r>
        <w:t>оценки</w:t>
      </w:r>
      <w:r>
        <w:rPr>
          <w:spacing w:val="64"/>
        </w:rPr>
        <w:t xml:space="preserve">   </w:t>
      </w:r>
      <w:r>
        <w:t>событий</w:t>
      </w:r>
      <w:r>
        <w:rPr>
          <w:spacing w:val="80"/>
          <w:w w:val="150"/>
        </w:rPr>
        <w:t xml:space="preserve">  </w:t>
      </w:r>
      <w:r>
        <w:t>и</w:t>
      </w:r>
      <w:r>
        <w:rPr>
          <w:spacing w:val="80"/>
        </w:rPr>
        <w:t xml:space="preserve">   </w:t>
      </w:r>
      <w:r>
        <w:t>личностей</w:t>
      </w:r>
      <w:r>
        <w:rPr>
          <w:spacing w:val="80"/>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156445" w:rsidRDefault="005A47D0">
      <w:pPr>
        <w:pStyle w:val="a3"/>
        <w:spacing w:before="6" w:line="247" w:lineRule="auto"/>
        <w:ind w:right="1110"/>
      </w:pPr>
      <w:r>
        <w:t>выражать</w:t>
      </w:r>
      <w:r>
        <w:rPr>
          <w:spacing w:val="59"/>
        </w:rPr>
        <w:t xml:space="preserve">  </w:t>
      </w:r>
      <w:r>
        <w:t>отношение</w:t>
      </w:r>
      <w:r>
        <w:rPr>
          <w:spacing w:val="58"/>
        </w:rPr>
        <w:t xml:space="preserve">  </w:t>
      </w:r>
      <w:r>
        <w:t>к</w:t>
      </w:r>
      <w:r>
        <w:rPr>
          <w:spacing w:val="56"/>
        </w:rPr>
        <w:t xml:space="preserve">  </w:t>
      </w:r>
      <w:r>
        <w:t>деятельности</w:t>
      </w:r>
      <w:r>
        <w:rPr>
          <w:spacing w:val="60"/>
        </w:rPr>
        <w:t xml:space="preserve">  </w:t>
      </w:r>
      <w:r>
        <w:t>исторических</w:t>
      </w:r>
      <w:r>
        <w:rPr>
          <w:spacing w:val="56"/>
        </w:rPr>
        <w:t xml:space="preserve">  </w:t>
      </w:r>
      <w:r>
        <w:t>личностей</w:t>
      </w:r>
      <w:r>
        <w:rPr>
          <w:spacing w:val="68"/>
          <w:w w:val="150"/>
        </w:rPr>
        <w:t xml:space="preserve">  </w:t>
      </w:r>
      <w:r>
        <w:t>XVI‒XVII</w:t>
      </w:r>
      <w:r>
        <w:rPr>
          <w:spacing w:val="56"/>
        </w:rPr>
        <w:t xml:space="preserve">  </w:t>
      </w:r>
      <w:r>
        <w:t>вв. с</w:t>
      </w:r>
      <w:r>
        <w:rPr>
          <w:spacing w:val="40"/>
        </w:rPr>
        <w:t xml:space="preserve"> </w:t>
      </w:r>
      <w:r>
        <w:t>учётом</w:t>
      </w:r>
      <w:r>
        <w:rPr>
          <w:spacing w:val="40"/>
        </w:rPr>
        <w:t xml:space="preserve"> </w:t>
      </w:r>
      <w:r>
        <w:t>обстоятельств</w:t>
      </w:r>
      <w:r>
        <w:rPr>
          <w:spacing w:val="40"/>
        </w:rPr>
        <w:t xml:space="preserve"> </w:t>
      </w:r>
      <w:r>
        <w:t>изучаемой</w:t>
      </w:r>
      <w:r>
        <w:rPr>
          <w:spacing w:val="40"/>
        </w:rPr>
        <w:t xml:space="preserve"> </w:t>
      </w:r>
      <w:r>
        <w:t>эпохи</w:t>
      </w:r>
      <w:r>
        <w:rPr>
          <w:spacing w:val="40"/>
        </w:rPr>
        <w:t xml:space="preserve"> </w:t>
      </w:r>
      <w:r>
        <w:t>и</w:t>
      </w:r>
      <w:r>
        <w:rPr>
          <w:spacing w:val="40"/>
        </w:rPr>
        <w:t xml:space="preserve"> </w:t>
      </w:r>
      <w:r>
        <w:t>в</w:t>
      </w:r>
      <w:r>
        <w:rPr>
          <w:spacing w:val="40"/>
        </w:rPr>
        <w:t xml:space="preserve"> </w:t>
      </w:r>
      <w:r>
        <w:t>современной</w:t>
      </w:r>
      <w:r>
        <w:rPr>
          <w:spacing w:val="40"/>
        </w:rPr>
        <w:t xml:space="preserve"> </w:t>
      </w:r>
      <w:r>
        <w:t>шкале</w:t>
      </w:r>
      <w:r>
        <w:rPr>
          <w:spacing w:val="40"/>
        </w:rPr>
        <w:t xml:space="preserve"> </w:t>
      </w:r>
      <w:r>
        <w:t>ценностей.</w:t>
      </w:r>
    </w:p>
    <w:p w:rsidR="00156445" w:rsidRDefault="005A47D0">
      <w:pPr>
        <w:pStyle w:val="a3"/>
        <w:spacing w:before="2"/>
        <w:ind w:left="1722" w:firstLine="0"/>
      </w:pPr>
      <w:r>
        <w:t>Применение</w:t>
      </w:r>
      <w:r>
        <w:rPr>
          <w:spacing w:val="25"/>
        </w:rPr>
        <w:t xml:space="preserve"> </w:t>
      </w:r>
      <w:r>
        <w:t>исторических</w:t>
      </w:r>
      <w:r>
        <w:rPr>
          <w:spacing w:val="41"/>
        </w:rPr>
        <w:t xml:space="preserve"> </w:t>
      </w:r>
      <w:r>
        <w:rPr>
          <w:spacing w:val="-2"/>
        </w:rPr>
        <w:t>знаний:</w:t>
      </w:r>
    </w:p>
    <w:p w:rsidR="00156445" w:rsidRDefault="005A47D0">
      <w:pPr>
        <w:pStyle w:val="a3"/>
        <w:spacing w:before="9" w:line="249" w:lineRule="auto"/>
        <w:ind w:right="1118"/>
      </w:pPr>
      <w:r>
        <w:t>раскрывать на примере перехода от средневекового общества к обществу Нового времени,</w:t>
      </w:r>
      <w:r>
        <w:rPr>
          <w:spacing w:val="80"/>
        </w:rPr>
        <w:t xml:space="preserve">  </w:t>
      </w:r>
      <w:r>
        <w:t>как</w:t>
      </w:r>
      <w:r>
        <w:rPr>
          <w:spacing w:val="80"/>
        </w:rPr>
        <w:t xml:space="preserve">  </w:t>
      </w:r>
      <w:r>
        <w:t>меняются</w:t>
      </w:r>
      <w:r>
        <w:rPr>
          <w:spacing w:val="80"/>
          <w:w w:val="150"/>
        </w:rPr>
        <w:t xml:space="preserve">  </w:t>
      </w:r>
      <w:r>
        <w:t>со</w:t>
      </w:r>
      <w:r>
        <w:rPr>
          <w:spacing w:val="80"/>
          <w:w w:val="150"/>
        </w:rPr>
        <w:t xml:space="preserve">  </w:t>
      </w:r>
      <w:r>
        <w:t>сменой</w:t>
      </w:r>
      <w:r>
        <w:rPr>
          <w:spacing w:val="80"/>
          <w:w w:val="150"/>
        </w:rPr>
        <w:t xml:space="preserve">  </w:t>
      </w:r>
      <w:r>
        <w:t>исторических</w:t>
      </w:r>
      <w:r>
        <w:rPr>
          <w:spacing w:val="80"/>
        </w:rPr>
        <w:t xml:space="preserve">  </w:t>
      </w:r>
      <w:r>
        <w:t>эпох</w:t>
      </w:r>
      <w:r>
        <w:rPr>
          <w:spacing w:val="80"/>
        </w:rPr>
        <w:t xml:space="preserve">  </w:t>
      </w:r>
      <w:r>
        <w:t>представления</w:t>
      </w:r>
      <w:r>
        <w:rPr>
          <w:spacing w:val="80"/>
          <w:w w:val="150"/>
        </w:rPr>
        <w:t xml:space="preserve">  </w:t>
      </w:r>
      <w:r>
        <w:t>людей</w:t>
      </w:r>
      <w:r>
        <w:rPr>
          <w:spacing w:val="40"/>
        </w:rPr>
        <w:t xml:space="preserve"> </w:t>
      </w:r>
      <w:r>
        <w:t>о мире, системы</w:t>
      </w:r>
      <w:r>
        <w:rPr>
          <w:spacing w:val="40"/>
        </w:rPr>
        <w:t xml:space="preserve"> </w:t>
      </w:r>
      <w:r>
        <w:t>общественных ценностей;</w:t>
      </w:r>
    </w:p>
    <w:p w:rsidR="00156445" w:rsidRDefault="005A47D0">
      <w:pPr>
        <w:pStyle w:val="a3"/>
        <w:spacing w:before="6" w:line="247" w:lineRule="auto"/>
        <w:ind w:right="1111"/>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XVI‒XVII</w:t>
      </w:r>
      <w:r>
        <w:rPr>
          <w:spacing w:val="40"/>
        </w:rPr>
        <w:t xml:space="preserve"> </w:t>
      </w:r>
      <w:r>
        <w:t>вв.</w:t>
      </w:r>
      <w:r>
        <w:rPr>
          <w:spacing w:val="38"/>
        </w:rPr>
        <w:t xml:space="preserve"> </w:t>
      </w:r>
      <w:r>
        <w:t>для</w:t>
      </w:r>
      <w:r>
        <w:rPr>
          <w:spacing w:val="38"/>
        </w:rPr>
        <w:t xml:space="preserve"> </w:t>
      </w:r>
      <w:r>
        <w:t>времени,</w:t>
      </w:r>
      <w:r>
        <w:rPr>
          <w:spacing w:val="40"/>
        </w:rPr>
        <w:t xml:space="preserve"> </w:t>
      </w:r>
      <w:r>
        <w:t>когда</w:t>
      </w:r>
      <w:r>
        <w:rPr>
          <w:spacing w:val="40"/>
        </w:rPr>
        <w:t xml:space="preserve"> </w:t>
      </w:r>
      <w:r>
        <w:t>они</w:t>
      </w:r>
      <w:r>
        <w:rPr>
          <w:spacing w:val="40"/>
        </w:rPr>
        <w:t xml:space="preserve"> </w:t>
      </w:r>
      <w:r>
        <w:t>появились,</w:t>
      </w:r>
      <w:r>
        <w:rPr>
          <w:spacing w:val="33"/>
        </w:rPr>
        <w:t xml:space="preserve"> </w:t>
      </w:r>
      <w:r>
        <w:t>и</w:t>
      </w:r>
      <w:r>
        <w:rPr>
          <w:spacing w:val="40"/>
        </w:rPr>
        <w:t xml:space="preserve"> </w:t>
      </w:r>
      <w:r>
        <w:t>для</w:t>
      </w:r>
      <w:r>
        <w:rPr>
          <w:spacing w:val="40"/>
        </w:rPr>
        <w:t xml:space="preserve"> </w:t>
      </w:r>
      <w:r>
        <w:t>современного</w:t>
      </w:r>
      <w:r>
        <w:rPr>
          <w:spacing w:val="40"/>
        </w:rPr>
        <w:t xml:space="preserve"> </w:t>
      </w:r>
      <w:r>
        <w:t>общества;</w:t>
      </w:r>
    </w:p>
    <w:p w:rsidR="00156445" w:rsidRDefault="005A47D0">
      <w:pPr>
        <w:pStyle w:val="a3"/>
        <w:spacing w:before="2" w:line="247" w:lineRule="auto"/>
        <w:ind w:right="1111"/>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XVI‒XVII</w:t>
      </w:r>
      <w:r>
        <w:rPr>
          <w:spacing w:val="40"/>
        </w:rPr>
        <w:t xml:space="preserve"> </w:t>
      </w:r>
      <w:r>
        <w:t>вв. (в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региональном</w:t>
      </w:r>
      <w:r>
        <w:rPr>
          <w:spacing w:val="40"/>
        </w:rPr>
        <w:t xml:space="preserve"> </w:t>
      </w:r>
      <w:r>
        <w:t>материале).</w:t>
      </w:r>
    </w:p>
    <w:p w:rsidR="00156445" w:rsidRDefault="005A47D0">
      <w:pPr>
        <w:pStyle w:val="Heading2"/>
        <w:spacing w:before="18"/>
      </w:pPr>
      <w:r>
        <w:rPr>
          <w:w w:val="105"/>
        </w:rPr>
        <w:t>Предметные</w:t>
      </w:r>
      <w:r>
        <w:rPr>
          <w:spacing w:val="-14"/>
          <w:w w:val="105"/>
        </w:rPr>
        <w:t xml:space="preserve"> </w:t>
      </w:r>
      <w:r>
        <w:rPr>
          <w:w w:val="105"/>
        </w:rPr>
        <w:t>результаты</w:t>
      </w:r>
      <w:r>
        <w:rPr>
          <w:spacing w:val="-13"/>
          <w:w w:val="105"/>
        </w:rPr>
        <w:t xml:space="preserve"> </w:t>
      </w:r>
      <w:r>
        <w:rPr>
          <w:w w:val="105"/>
        </w:rPr>
        <w:t>изучения</w:t>
      </w:r>
      <w:r>
        <w:rPr>
          <w:spacing w:val="-10"/>
          <w:w w:val="105"/>
        </w:rPr>
        <w:t xml:space="preserve"> </w:t>
      </w:r>
      <w:r>
        <w:rPr>
          <w:w w:val="105"/>
        </w:rPr>
        <w:t>истории</w:t>
      </w:r>
      <w:r>
        <w:rPr>
          <w:spacing w:val="-13"/>
          <w:w w:val="105"/>
        </w:rPr>
        <w:t xml:space="preserve"> </w:t>
      </w:r>
      <w:r>
        <w:rPr>
          <w:w w:val="105"/>
        </w:rPr>
        <w:t>в</w:t>
      </w:r>
      <w:r>
        <w:rPr>
          <w:spacing w:val="-14"/>
          <w:w w:val="105"/>
        </w:rPr>
        <w:t xml:space="preserve"> </w:t>
      </w:r>
      <w:r>
        <w:rPr>
          <w:w w:val="105"/>
        </w:rPr>
        <w:t>8</w:t>
      </w:r>
      <w:r>
        <w:rPr>
          <w:spacing w:val="-14"/>
          <w:w w:val="105"/>
        </w:rPr>
        <w:t xml:space="preserve"> </w:t>
      </w:r>
      <w:r>
        <w:rPr>
          <w:spacing w:val="-2"/>
          <w:w w:val="105"/>
        </w:rPr>
        <w:t>классе.</w:t>
      </w:r>
    </w:p>
    <w:p w:rsidR="00156445" w:rsidRDefault="005A47D0">
      <w:pPr>
        <w:pStyle w:val="a3"/>
        <w:spacing w:before="4"/>
        <w:ind w:left="1722" w:firstLine="0"/>
      </w:pPr>
      <w:r>
        <w:t>Знание</w:t>
      </w:r>
      <w:r>
        <w:rPr>
          <w:spacing w:val="14"/>
        </w:rPr>
        <w:t xml:space="preserve"> </w:t>
      </w:r>
      <w:r>
        <w:t>хронологии,</w:t>
      </w:r>
      <w:r>
        <w:rPr>
          <w:spacing w:val="34"/>
        </w:rPr>
        <w:t xml:space="preserve"> </w:t>
      </w:r>
      <w:r>
        <w:t>работа</w:t>
      </w:r>
      <w:r>
        <w:rPr>
          <w:spacing w:val="28"/>
        </w:rPr>
        <w:t xml:space="preserve"> </w:t>
      </w:r>
      <w:r>
        <w:t>с</w:t>
      </w:r>
      <w:r>
        <w:rPr>
          <w:spacing w:val="27"/>
        </w:rPr>
        <w:t xml:space="preserve"> </w:t>
      </w:r>
      <w:r>
        <w:rPr>
          <w:spacing w:val="-2"/>
        </w:rPr>
        <w:t>хронологией:</w:t>
      </w:r>
    </w:p>
    <w:p w:rsidR="00156445" w:rsidRDefault="005A47D0">
      <w:pPr>
        <w:pStyle w:val="a3"/>
        <w:spacing w:before="9" w:line="247" w:lineRule="auto"/>
        <w:ind w:right="1114"/>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w:t>
      </w:r>
      <w:r>
        <w:rPr>
          <w:spacing w:val="40"/>
        </w:rPr>
        <w:t xml:space="preserve"> </w:t>
      </w:r>
      <w:r>
        <w:t>в.;</w:t>
      </w:r>
      <w:r>
        <w:rPr>
          <w:spacing w:val="40"/>
        </w:rPr>
        <w:t xml:space="preserve"> </w:t>
      </w:r>
      <w:r>
        <w:t>определять</w:t>
      </w:r>
      <w:r>
        <w:rPr>
          <w:spacing w:val="40"/>
        </w:rPr>
        <w:t xml:space="preserve"> </w:t>
      </w:r>
      <w:r>
        <w:t>их</w:t>
      </w:r>
      <w:r>
        <w:rPr>
          <w:spacing w:val="40"/>
        </w:rPr>
        <w:t xml:space="preserve"> </w:t>
      </w:r>
      <w:r>
        <w:t>принадлежность</w:t>
      </w:r>
      <w:r>
        <w:rPr>
          <w:spacing w:val="40"/>
        </w:rPr>
        <w:t xml:space="preserve"> </w:t>
      </w:r>
      <w:r>
        <w:t>к</w:t>
      </w:r>
      <w:r>
        <w:rPr>
          <w:spacing w:val="40"/>
        </w:rPr>
        <w:t xml:space="preserve"> </w:t>
      </w:r>
      <w:r>
        <w:t>историческому периоду,</w:t>
      </w:r>
      <w:r>
        <w:rPr>
          <w:spacing w:val="40"/>
        </w:rPr>
        <w:t xml:space="preserve"> </w:t>
      </w:r>
      <w:r>
        <w:t>этапу;</w:t>
      </w:r>
    </w:p>
    <w:p w:rsidR="00156445" w:rsidRDefault="005A47D0">
      <w:pPr>
        <w:pStyle w:val="a3"/>
        <w:spacing w:before="7" w:line="252" w:lineRule="auto"/>
        <w:ind w:left="1722" w:right="1486" w:firstLine="0"/>
      </w:pPr>
      <w:r>
        <w:t>устанавливать синхронность событий отечественной и всеобщей истории XVIII в. Знание исторических</w:t>
      </w:r>
      <w:r>
        <w:rPr>
          <w:spacing w:val="40"/>
        </w:rPr>
        <w:t xml:space="preserve"> </w:t>
      </w:r>
      <w:r>
        <w:t>фактов,</w:t>
      </w:r>
      <w:r>
        <w:rPr>
          <w:spacing w:val="40"/>
        </w:rPr>
        <w:t xml:space="preserve"> </w:t>
      </w:r>
      <w:r>
        <w:t>работа</w:t>
      </w:r>
      <w:r>
        <w:rPr>
          <w:spacing w:val="40"/>
        </w:rPr>
        <w:t xml:space="preserve"> </w:t>
      </w:r>
      <w:r>
        <w:t>с</w:t>
      </w:r>
      <w:r>
        <w:rPr>
          <w:spacing w:val="40"/>
        </w:rPr>
        <w:t xml:space="preserve"> </w:t>
      </w:r>
      <w:r>
        <w:t>фактами:</w:t>
      </w:r>
    </w:p>
    <w:p w:rsidR="00156445" w:rsidRDefault="005A47D0">
      <w:pPr>
        <w:pStyle w:val="a3"/>
        <w:spacing w:line="252" w:lineRule="auto"/>
        <w:ind w:right="1101"/>
      </w:pPr>
      <w:r>
        <w:t>указывать (называть) место, обстоятельства, участников, результаты важнейших</w:t>
      </w:r>
      <w:r>
        <w:rPr>
          <w:spacing w:val="8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XVIII в.;</w:t>
      </w:r>
    </w:p>
    <w:p w:rsidR="00156445" w:rsidRDefault="005A47D0">
      <w:pPr>
        <w:pStyle w:val="a3"/>
        <w:spacing w:line="252" w:lineRule="auto"/>
        <w:ind w:right="1099"/>
      </w:pPr>
      <w:r>
        <w:t>группировать,</w:t>
      </w:r>
      <w:r>
        <w:rPr>
          <w:spacing w:val="80"/>
          <w:w w:val="150"/>
        </w:rPr>
        <w:t xml:space="preserve">   </w:t>
      </w:r>
      <w:r>
        <w:t>систематизировать</w:t>
      </w:r>
      <w:r>
        <w:rPr>
          <w:spacing w:val="80"/>
          <w:w w:val="150"/>
        </w:rPr>
        <w:t xml:space="preserve">   </w:t>
      </w:r>
      <w:r>
        <w:t>факты</w:t>
      </w:r>
      <w:r>
        <w:rPr>
          <w:spacing w:val="80"/>
          <w:w w:val="150"/>
        </w:rPr>
        <w:t xml:space="preserve">   </w:t>
      </w:r>
      <w:r>
        <w:t>по</w:t>
      </w:r>
      <w:r>
        <w:rPr>
          <w:spacing w:val="80"/>
          <w:w w:val="150"/>
        </w:rPr>
        <w:t xml:space="preserve">   </w:t>
      </w:r>
      <w:r>
        <w:t>заданному</w:t>
      </w:r>
      <w:r>
        <w:rPr>
          <w:spacing w:val="80"/>
        </w:rPr>
        <w:t xml:space="preserve">    </w:t>
      </w:r>
      <w:r>
        <w:t>признаку (по принадлежности к историческим процессам и другим), составлять систематические</w:t>
      </w:r>
      <w:r>
        <w:rPr>
          <w:spacing w:val="40"/>
        </w:rPr>
        <w:t xml:space="preserve"> </w:t>
      </w:r>
      <w:r>
        <w:t>таблицы, схемы.</w:t>
      </w:r>
    </w:p>
    <w:p w:rsidR="00156445" w:rsidRDefault="005A47D0">
      <w:pPr>
        <w:pStyle w:val="a3"/>
        <w:spacing w:before="6" w:line="259" w:lineRule="exact"/>
        <w:ind w:left="1722" w:firstLine="0"/>
      </w:pPr>
      <w:r>
        <w:t>Работа</w:t>
      </w:r>
      <w:r>
        <w:rPr>
          <w:spacing w:val="21"/>
        </w:rPr>
        <w:t xml:space="preserve"> </w:t>
      </w:r>
      <w:r>
        <w:t>с</w:t>
      </w:r>
      <w:r>
        <w:rPr>
          <w:spacing w:val="14"/>
        </w:rPr>
        <w:t xml:space="preserve"> </w:t>
      </w:r>
      <w:r>
        <w:t>исторической</w:t>
      </w:r>
      <w:r>
        <w:rPr>
          <w:spacing w:val="36"/>
        </w:rPr>
        <w:t xml:space="preserve"> </w:t>
      </w:r>
      <w:r>
        <w:rPr>
          <w:spacing w:val="-2"/>
        </w:rPr>
        <w:t>картой:</w:t>
      </w:r>
    </w:p>
    <w:p w:rsidR="00156445" w:rsidRDefault="005A47D0">
      <w:pPr>
        <w:pStyle w:val="a3"/>
        <w:spacing w:line="252" w:lineRule="auto"/>
        <w:ind w:right="1085"/>
      </w:pPr>
      <w:r>
        <w:t>выявлять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изменения,</w:t>
      </w:r>
      <w:r>
        <w:rPr>
          <w:spacing w:val="40"/>
        </w:rPr>
        <w:t xml:space="preserve"> </w:t>
      </w:r>
      <w:r>
        <w:t>произошедшие</w:t>
      </w:r>
      <w:r>
        <w:rPr>
          <w:spacing w:val="40"/>
        </w:rPr>
        <w:t xml:space="preserve"> </w:t>
      </w:r>
      <w:r>
        <w:t>в</w:t>
      </w:r>
      <w:r>
        <w:rPr>
          <w:spacing w:val="40"/>
        </w:rPr>
        <w:t xml:space="preserve"> </w:t>
      </w:r>
      <w:r>
        <w:t>результате</w:t>
      </w:r>
      <w:r>
        <w:rPr>
          <w:spacing w:val="80"/>
        </w:rPr>
        <w:t xml:space="preserve"> </w:t>
      </w:r>
      <w:r>
        <w:t>значительных</w:t>
      </w:r>
      <w:r>
        <w:rPr>
          <w:spacing w:val="80"/>
        </w:rPr>
        <w:t xml:space="preserve"> </w:t>
      </w:r>
      <w:r>
        <w:t>социально-экономических</w:t>
      </w:r>
      <w:r>
        <w:rPr>
          <w:spacing w:val="80"/>
        </w:rPr>
        <w:t xml:space="preserve"> </w:t>
      </w:r>
      <w:r>
        <w:t>и</w:t>
      </w:r>
      <w:r>
        <w:rPr>
          <w:spacing w:val="40"/>
        </w:rPr>
        <w:t xml:space="preserve"> </w:t>
      </w:r>
      <w:r>
        <w:t>политических</w:t>
      </w:r>
      <w:r>
        <w:rPr>
          <w:spacing w:val="80"/>
        </w:rPr>
        <w:t xml:space="preserve"> </w:t>
      </w:r>
      <w:r>
        <w:t>событий</w:t>
      </w:r>
      <w:r>
        <w:rPr>
          <w:spacing w:val="80"/>
        </w:rPr>
        <w:t xml:space="preserve"> </w:t>
      </w:r>
      <w:r>
        <w:t>и</w:t>
      </w:r>
      <w:r>
        <w:rPr>
          <w:spacing w:val="80"/>
        </w:rPr>
        <w:t xml:space="preserve"> </w:t>
      </w:r>
      <w:r>
        <w:t>процессов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XVIII в.</w:t>
      </w:r>
    </w:p>
    <w:p w:rsidR="00156445" w:rsidRDefault="005A47D0">
      <w:pPr>
        <w:pStyle w:val="a3"/>
        <w:spacing w:before="2"/>
        <w:ind w:left="1722" w:firstLine="0"/>
      </w:pPr>
      <w:r>
        <w:t>Работа</w:t>
      </w:r>
      <w:r>
        <w:rPr>
          <w:spacing w:val="23"/>
        </w:rPr>
        <w:t xml:space="preserve"> </w:t>
      </w:r>
      <w:r>
        <w:t>с</w:t>
      </w:r>
      <w:r>
        <w:rPr>
          <w:spacing w:val="22"/>
        </w:rPr>
        <w:t xml:space="preserve"> </w:t>
      </w:r>
      <w:r>
        <w:t>историческими</w:t>
      </w:r>
      <w:r>
        <w:rPr>
          <w:spacing w:val="33"/>
        </w:rPr>
        <w:t xml:space="preserve"> </w:t>
      </w:r>
      <w:r>
        <w:rPr>
          <w:spacing w:val="-2"/>
        </w:rPr>
        <w:t>источниками:</w:t>
      </w:r>
    </w:p>
    <w:p w:rsidR="00156445" w:rsidRDefault="005A47D0">
      <w:pPr>
        <w:pStyle w:val="a3"/>
        <w:spacing w:before="9" w:line="244" w:lineRule="auto"/>
        <w:ind w:right="1114"/>
      </w:pPr>
      <w:r>
        <w:t>различать источники официального и личного происхождения, публицистические произведения</w:t>
      </w:r>
      <w:r>
        <w:rPr>
          <w:spacing w:val="40"/>
        </w:rPr>
        <w:t xml:space="preserve"> </w:t>
      </w:r>
      <w:r>
        <w:t>(называть</w:t>
      </w:r>
      <w:r>
        <w:rPr>
          <w:spacing w:val="40"/>
        </w:rPr>
        <w:t xml:space="preserve"> </w:t>
      </w:r>
      <w:r>
        <w:t>их</w:t>
      </w:r>
      <w:r>
        <w:rPr>
          <w:spacing w:val="40"/>
        </w:rPr>
        <w:t xml:space="preserve"> </w:t>
      </w:r>
      <w:r>
        <w:t>основные</w:t>
      </w:r>
      <w:r>
        <w:rPr>
          <w:spacing w:val="40"/>
        </w:rPr>
        <w:t xml:space="preserve"> </w:t>
      </w:r>
      <w:r>
        <w:t>виды,</w:t>
      </w:r>
      <w:r>
        <w:rPr>
          <w:spacing w:val="40"/>
        </w:rPr>
        <w:t xml:space="preserve"> </w:t>
      </w:r>
      <w:r>
        <w:t>информационные</w:t>
      </w:r>
      <w:r>
        <w:rPr>
          <w:spacing w:val="40"/>
        </w:rPr>
        <w:t xml:space="preserve"> </w:t>
      </w:r>
      <w:r>
        <w:t>особенности);</w:t>
      </w:r>
    </w:p>
    <w:p w:rsidR="00156445" w:rsidRDefault="005A47D0">
      <w:pPr>
        <w:pStyle w:val="a3"/>
        <w:tabs>
          <w:tab w:val="left" w:pos="3474"/>
          <w:tab w:val="left" w:pos="5343"/>
          <w:tab w:val="left" w:pos="7561"/>
          <w:tab w:val="left" w:pos="9405"/>
        </w:tabs>
        <w:spacing w:before="8" w:line="252" w:lineRule="auto"/>
        <w:ind w:right="1107"/>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156445" w:rsidRDefault="005A47D0">
      <w:pPr>
        <w:pStyle w:val="a3"/>
        <w:spacing w:before="2" w:line="252" w:lineRule="auto"/>
        <w:ind w:right="1100"/>
      </w:pPr>
      <w:r>
        <w:t>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о</w:t>
      </w:r>
      <w:r>
        <w:rPr>
          <w:spacing w:val="29"/>
        </w:rPr>
        <w:t xml:space="preserve"> </w:t>
      </w:r>
      <w:r>
        <w:t>событиях</w:t>
      </w:r>
      <w:r>
        <w:rPr>
          <w:spacing w:val="40"/>
        </w:rPr>
        <w:t xml:space="preserve"> </w:t>
      </w:r>
      <w:r>
        <w:t>отечественной и</w:t>
      </w:r>
      <w:r>
        <w:rPr>
          <w:spacing w:val="40"/>
        </w:rPr>
        <w:t xml:space="preserve"> </w:t>
      </w:r>
      <w:r>
        <w:t>всеобщей</w:t>
      </w:r>
      <w:r>
        <w:rPr>
          <w:spacing w:val="40"/>
        </w:rPr>
        <w:t xml:space="preserve"> </w:t>
      </w:r>
      <w:r>
        <w:t>истории</w:t>
      </w:r>
      <w:r>
        <w:rPr>
          <w:spacing w:val="40"/>
        </w:rPr>
        <w:t xml:space="preserve"> </w:t>
      </w:r>
      <w:r>
        <w:t>XVIII</w:t>
      </w:r>
      <w:r>
        <w:rPr>
          <w:spacing w:val="40"/>
        </w:rPr>
        <w:t xml:space="preserve"> </w:t>
      </w:r>
      <w:r>
        <w:t>в.</w:t>
      </w:r>
      <w:r>
        <w:rPr>
          <w:spacing w:val="40"/>
        </w:rPr>
        <w:t xml:space="preserve"> </w:t>
      </w:r>
      <w:r>
        <w:t>из</w:t>
      </w:r>
      <w:r>
        <w:rPr>
          <w:spacing w:val="40"/>
        </w:rPr>
        <w:t xml:space="preserve"> </w:t>
      </w:r>
      <w:r>
        <w:t>взаимодополняющих</w:t>
      </w:r>
      <w:r>
        <w:rPr>
          <w:spacing w:val="40"/>
        </w:rPr>
        <w:t xml:space="preserve"> </w:t>
      </w:r>
      <w:r>
        <w:t>письменных,</w:t>
      </w:r>
      <w:r>
        <w:rPr>
          <w:spacing w:val="40"/>
        </w:rPr>
        <w:t xml:space="preserve"> </w:t>
      </w:r>
      <w:r>
        <w:t>визуальных</w:t>
      </w:r>
      <w:r>
        <w:rPr>
          <w:spacing w:val="40"/>
        </w:rPr>
        <w:t xml:space="preserve"> </w:t>
      </w:r>
      <w:r>
        <w:t>и вещественных источников.</w:t>
      </w:r>
    </w:p>
    <w:p w:rsidR="00156445" w:rsidRDefault="005A47D0">
      <w:pPr>
        <w:pStyle w:val="a3"/>
        <w:spacing w:before="7" w:line="259" w:lineRule="exact"/>
        <w:ind w:left="1722" w:firstLine="0"/>
      </w:pPr>
      <w:r>
        <w:t>Историческое</w:t>
      </w:r>
      <w:r>
        <w:rPr>
          <w:spacing w:val="41"/>
        </w:rPr>
        <w:t xml:space="preserve"> </w:t>
      </w:r>
      <w:r>
        <w:t>описание</w:t>
      </w:r>
      <w:r>
        <w:rPr>
          <w:spacing w:val="39"/>
        </w:rPr>
        <w:t xml:space="preserve"> </w:t>
      </w:r>
      <w:r>
        <w:rPr>
          <w:spacing w:val="-2"/>
        </w:rPr>
        <w:t>(реконструкция):</w:t>
      </w:r>
    </w:p>
    <w:p w:rsidR="00156445" w:rsidRDefault="005A47D0">
      <w:pPr>
        <w:pStyle w:val="a3"/>
        <w:spacing w:line="252" w:lineRule="auto"/>
        <w:ind w:left="1074" w:right="1115" w:firstLine="648"/>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их участниках;</w:t>
      </w:r>
    </w:p>
    <w:p w:rsidR="00156445" w:rsidRDefault="005A47D0">
      <w:pPr>
        <w:pStyle w:val="a3"/>
        <w:spacing w:before="1" w:line="249" w:lineRule="auto"/>
        <w:ind w:right="1103"/>
      </w:pPr>
      <w:r>
        <w:t>составлять</w:t>
      </w:r>
      <w:r>
        <w:rPr>
          <w:spacing w:val="80"/>
        </w:rPr>
        <w:t xml:space="preserve"> </w:t>
      </w:r>
      <w:r>
        <w:t>характеристику</w:t>
      </w:r>
      <w:r>
        <w:rPr>
          <w:spacing w:val="80"/>
        </w:rPr>
        <w:t xml:space="preserve"> </w:t>
      </w:r>
      <w:r>
        <w:t>(исторический</w:t>
      </w:r>
      <w:r>
        <w:rPr>
          <w:spacing w:val="80"/>
        </w:rPr>
        <w:t xml:space="preserve"> </w:t>
      </w:r>
      <w:r>
        <w:t>портрет)</w:t>
      </w:r>
      <w:r>
        <w:rPr>
          <w:spacing w:val="80"/>
        </w:rPr>
        <w:t xml:space="preserve"> </w:t>
      </w:r>
      <w:r>
        <w:t>известных</w:t>
      </w:r>
      <w:r>
        <w:rPr>
          <w:spacing w:val="80"/>
        </w:rPr>
        <w:t xml:space="preserve"> </w:t>
      </w:r>
      <w:r>
        <w:t>деятелей 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49"/>
        </w:rPr>
        <w:t xml:space="preserve">  </w:t>
      </w:r>
      <w:r>
        <w:t>в.</w:t>
      </w:r>
      <w:r>
        <w:rPr>
          <w:spacing w:val="80"/>
        </w:rPr>
        <w:t xml:space="preserve">  </w:t>
      </w:r>
      <w:r>
        <w:t>на</w:t>
      </w:r>
      <w:r>
        <w:rPr>
          <w:spacing w:val="80"/>
        </w:rPr>
        <w:t xml:space="preserve">  </w:t>
      </w:r>
      <w:r>
        <w:t>основе</w:t>
      </w:r>
      <w:r>
        <w:rPr>
          <w:spacing w:val="49"/>
        </w:rPr>
        <w:t xml:space="preserve">  </w:t>
      </w:r>
      <w:r>
        <w:t>информации</w:t>
      </w:r>
      <w:r>
        <w:rPr>
          <w:spacing w:val="80"/>
        </w:rPr>
        <w:t xml:space="preserve">  </w:t>
      </w:r>
      <w:r>
        <w:t>учебника и дополнительных материалов;</w:t>
      </w:r>
    </w:p>
    <w:p w:rsidR="00156445" w:rsidRDefault="005A47D0">
      <w:pPr>
        <w:pStyle w:val="a3"/>
        <w:spacing w:before="5" w:line="247" w:lineRule="auto"/>
        <w:ind w:right="1116"/>
      </w:pPr>
      <w:r>
        <w:t>составлять</w:t>
      </w:r>
      <w:r>
        <w:rPr>
          <w:spacing w:val="80"/>
        </w:rPr>
        <w:t xml:space="preserve">  </w:t>
      </w:r>
      <w:r>
        <w:t>описание</w:t>
      </w:r>
      <w:r>
        <w:rPr>
          <w:spacing w:val="52"/>
        </w:rPr>
        <w:t xml:space="preserve">  </w:t>
      </w:r>
      <w:r>
        <w:t>образа</w:t>
      </w:r>
      <w:r>
        <w:rPr>
          <w:spacing w:val="80"/>
        </w:rPr>
        <w:t xml:space="preserve">  </w:t>
      </w:r>
      <w:r>
        <w:t>жизни</w:t>
      </w:r>
      <w:r>
        <w:rPr>
          <w:spacing w:val="80"/>
        </w:rPr>
        <w:t xml:space="preserve">  </w:t>
      </w:r>
      <w:r>
        <w:t>различных</w:t>
      </w:r>
      <w:r>
        <w:rPr>
          <w:spacing w:val="53"/>
        </w:rPr>
        <w:t xml:space="preserve">  </w:t>
      </w:r>
      <w:r>
        <w:t>групп</w:t>
      </w:r>
      <w:r>
        <w:rPr>
          <w:spacing w:val="68"/>
          <w:w w:val="150"/>
        </w:rPr>
        <w:t xml:space="preserve">  </w:t>
      </w:r>
      <w:r>
        <w:t>населения</w:t>
      </w:r>
      <w:r>
        <w:rPr>
          <w:spacing w:val="53"/>
        </w:rPr>
        <w:t xml:space="preserve">  </w:t>
      </w:r>
      <w:r>
        <w:t>в</w:t>
      </w:r>
      <w:r>
        <w:rPr>
          <w:spacing w:val="80"/>
        </w:rPr>
        <w:t xml:space="preserve">  </w:t>
      </w:r>
      <w:r>
        <w:t>России и других странах в XVIII в.;</w:t>
      </w:r>
    </w:p>
    <w:p w:rsidR="00156445" w:rsidRDefault="005A47D0">
      <w:pPr>
        <w:pStyle w:val="a3"/>
        <w:spacing w:before="8" w:line="244" w:lineRule="auto"/>
        <w:ind w:right="1090"/>
      </w:pPr>
      <w:r>
        <w:t>представлять описание памятников материальной и художественной культуры</w:t>
      </w:r>
      <w:r>
        <w:rPr>
          <w:spacing w:val="80"/>
        </w:rPr>
        <w:t xml:space="preserve"> </w:t>
      </w:r>
      <w:r>
        <w:t>изучаемой</w:t>
      </w:r>
      <w:r>
        <w:rPr>
          <w:spacing w:val="40"/>
        </w:rPr>
        <w:t xml:space="preserve"> </w:t>
      </w:r>
      <w:r>
        <w:t>эпохи</w:t>
      </w:r>
      <w:r>
        <w:rPr>
          <w:spacing w:val="40"/>
        </w:rPr>
        <w:t xml:space="preserve"> </w:t>
      </w:r>
      <w:r>
        <w:t>(в виде</w:t>
      </w:r>
      <w:r>
        <w:rPr>
          <w:spacing w:val="40"/>
        </w:rPr>
        <w:t xml:space="preserve"> </w:t>
      </w:r>
      <w:r>
        <w:t>сообщения,</w:t>
      </w:r>
      <w:r>
        <w:rPr>
          <w:spacing w:val="40"/>
        </w:rPr>
        <w:t xml:space="preserve"> </w:t>
      </w:r>
      <w:r>
        <w:t>аннотации).</w:t>
      </w:r>
    </w:p>
    <w:p w:rsidR="00156445" w:rsidRDefault="005A47D0">
      <w:pPr>
        <w:pStyle w:val="a3"/>
        <w:spacing w:before="3"/>
        <w:ind w:left="1722" w:firstLine="0"/>
      </w:pPr>
      <w:r>
        <w:t>Анализ,</w:t>
      </w:r>
      <w:r>
        <w:rPr>
          <w:spacing w:val="36"/>
        </w:rPr>
        <w:t xml:space="preserve"> </w:t>
      </w:r>
      <w:r>
        <w:t>объяснение</w:t>
      </w:r>
      <w:r>
        <w:rPr>
          <w:spacing w:val="18"/>
        </w:rPr>
        <w:t xml:space="preserve"> </w:t>
      </w:r>
      <w:r>
        <w:t>исторических</w:t>
      </w:r>
      <w:r>
        <w:rPr>
          <w:spacing w:val="34"/>
        </w:rPr>
        <w:t xml:space="preserve"> </w:t>
      </w:r>
      <w:r>
        <w:t>событий,</w:t>
      </w:r>
      <w:r>
        <w:rPr>
          <w:spacing w:val="37"/>
        </w:rPr>
        <w:t xml:space="preserve"> </w:t>
      </w:r>
      <w:r>
        <w:rPr>
          <w:spacing w:val="-2"/>
        </w:rPr>
        <w:t>явлений:</w:t>
      </w:r>
    </w:p>
    <w:p w:rsidR="00156445" w:rsidRDefault="005A47D0">
      <w:pPr>
        <w:pStyle w:val="a3"/>
        <w:tabs>
          <w:tab w:val="left" w:pos="3537"/>
          <w:tab w:val="left" w:pos="5655"/>
          <w:tab w:val="left" w:pos="6913"/>
          <w:tab w:val="left" w:pos="9280"/>
        </w:tabs>
        <w:spacing w:before="9" w:line="252" w:lineRule="auto"/>
        <w:ind w:right="1129"/>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60"/>
        </w:rPr>
        <w:t xml:space="preserve"> </w:t>
      </w:r>
      <w:r>
        <w:t>политического</w:t>
      </w:r>
      <w:r>
        <w:rPr>
          <w:spacing w:val="68"/>
        </w:rPr>
        <w:t xml:space="preserve"> </w:t>
      </w:r>
      <w:r>
        <w:t>развития</w:t>
      </w:r>
      <w:r>
        <w:rPr>
          <w:spacing w:val="67"/>
        </w:rPr>
        <w:t xml:space="preserve"> </w:t>
      </w:r>
      <w:r>
        <w:t>России</w:t>
      </w:r>
      <w:r>
        <w:rPr>
          <w:spacing w:val="68"/>
        </w:rPr>
        <w:t xml:space="preserve"> </w:t>
      </w:r>
      <w:r>
        <w:t>и</w:t>
      </w:r>
      <w:r>
        <w:rPr>
          <w:spacing w:val="67"/>
        </w:rPr>
        <w:t xml:space="preserve"> </w:t>
      </w:r>
      <w:r>
        <w:t>других</w:t>
      </w:r>
      <w:r>
        <w:rPr>
          <w:spacing w:val="67"/>
        </w:rPr>
        <w:t xml:space="preserve"> </w:t>
      </w:r>
      <w:r>
        <w:t>стран</w:t>
      </w:r>
      <w:r>
        <w:rPr>
          <w:spacing w:val="68"/>
        </w:rPr>
        <w:t xml:space="preserve"> </w:t>
      </w:r>
      <w:r>
        <w:t>в</w:t>
      </w:r>
      <w:r>
        <w:rPr>
          <w:spacing w:val="56"/>
          <w:w w:val="150"/>
        </w:rPr>
        <w:t xml:space="preserve"> </w:t>
      </w:r>
      <w:r>
        <w:t>XVIII</w:t>
      </w:r>
      <w:r>
        <w:rPr>
          <w:spacing w:val="61"/>
        </w:rPr>
        <w:t xml:space="preserve"> </w:t>
      </w:r>
      <w:r>
        <w:t>в.,</w:t>
      </w:r>
      <w:r>
        <w:rPr>
          <w:spacing w:val="53"/>
        </w:rPr>
        <w:t xml:space="preserve"> </w:t>
      </w:r>
      <w:r>
        <w:t>изменений,</w:t>
      </w:r>
      <w:r>
        <w:rPr>
          <w:spacing w:val="62"/>
        </w:rPr>
        <w:t xml:space="preserve"> </w:t>
      </w:r>
      <w:r>
        <w:t>происшедших</w:t>
      </w:r>
      <w:r>
        <w:rPr>
          <w:spacing w:val="62"/>
        </w:rPr>
        <w:t xml:space="preserve"> </w:t>
      </w:r>
      <w:r>
        <w:rPr>
          <w:spacing w:val="-10"/>
        </w:rPr>
        <w:t>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5" w:firstLine="0"/>
      </w:pPr>
      <w:r>
        <w:t>XVIII в. в разных сферах жизни российского общества, промышленного переворота в европейских</w:t>
      </w:r>
      <w:r>
        <w:rPr>
          <w:spacing w:val="40"/>
        </w:rPr>
        <w:t xml:space="preserve"> </w:t>
      </w:r>
      <w:r>
        <w:t>странах,</w:t>
      </w:r>
      <w:r>
        <w:rPr>
          <w:spacing w:val="40"/>
        </w:rPr>
        <w:t xml:space="preserve"> </w:t>
      </w:r>
      <w:r>
        <w:t>абсолютизма</w:t>
      </w:r>
      <w:r>
        <w:rPr>
          <w:spacing w:val="40"/>
        </w:rPr>
        <w:t xml:space="preserve"> </w:t>
      </w:r>
      <w:r>
        <w:t>как</w:t>
      </w:r>
      <w:r>
        <w:rPr>
          <w:spacing w:val="40"/>
        </w:rPr>
        <w:t xml:space="preserve"> </w:t>
      </w:r>
      <w:r>
        <w:t>формы</w:t>
      </w:r>
      <w:r>
        <w:rPr>
          <w:spacing w:val="40"/>
        </w:rPr>
        <w:t xml:space="preserve"> </w:t>
      </w:r>
      <w:r>
        <w:t>правления,</w:t>
      </w:r>
      <w:r>
        <w:rPr>
          <w:spacing w:val="40"/>
        </w:rPr>
        <w:t xml:space="preserve"> </w:t>
      </w:r>
      <w:r>
        <w:t>идеологии</w:t>
      </w:r>
      <w:r>
        <w:rPr>
          <w:spacing w:val="40"/>
        </w:rPr>
        <w:t xml:space="preserve"> </w:t>
      </w:r>
      <w:r>
        <w:t xml:space="preserve">Просвещения, </w:t>
      </w:r>
      <w:r>
        <w:rPr>
          <w:position w:val="1"/>
        </w:rPr>
        <w:t xml:space="preserve">революций XVIII в., </w:t>
      </w:r>
      <w:r>
        <w:t>внешней политики Российской империи в системе международных отношений рассматриваемого периода;</w:t>
      </w:r>
    </w:p>
    <w:p w:rsidR="00156445" w:rsidRDefault="005A47D0">
      <w:pPr>
        <w:pStyle w:val="a3"/>
        <w:spacing w:before="3" w:line="244" w:lineRule="auto"/>
        <w:ind w:right="1129"/>
      </w:pPr>
      <w:r>
        <w:t>объяснять смысл ключевых понятий, относящихся к данной эпохе отечественной и всеобщей</w:t>
      </w:r>
      <w:r>
        <w:rPr>
          <w:spacing w:val="40"/>
        </w:rPr>
        <w:t xml:space="preserve"> </w:t>
      </w:r>
      <w:r>
        <w:t>истории,</w:t>
      </w:r>
      <w:r>
        <w:rPr>
          <w:spacing w:val="40"/>
        </w:rPr>
        <w:t xml:space="preserve"> </w:t>
      </w:r>
      <w:r>
        <w:t>конкретизировать</w:t>
      </w:r>
      <w:r>
        <w:rPr>
          <w:spacing w:val="40"/>
        </w:rPr>
        <w:t xml:space="preserve"> </w:t>
      </w:r>
      <w:r>
        <w:t>их</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событий,</w:t>
      </w:r>
      <w:r>
        <w:rPr>
          <w:spacing w:val="40"/>
        </w:rPr>
        <w:t xml:space="preserve"> </w:t>
      </w:r>
      <w:r>
        <w:t>ситуаций;</w:t>
      </w:r>
    </w:p>
    <w:p w:rsidR="00156445" w:rsidRDefault="005A47D0">
      <w:pPr>
        <w:pStyle w:val="a3"/>
        <w:spacing w:before="8" w:line="249" w:lineRule="auto"/>
        <w:ind w:right="1102"/>
      </w:pPr>
      <w:r>
        <w:t>объяснять</w:t>
      </w:r>
      <w:r>
        <w:rPr>
          <w:spacing w:val="80"/>
          <w:w w:val="150"/>
        </w:rPr>
        <w:t xml:space="preserve">  </w:t>
      </w:r>
      <w:r>
        <w:t>причины</w:t>
      </w:r>
      <w:r>
        <w:rPr>
          <w:spacing w:val="79"/>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w:t>
      </w:r>
      <w:r>
        <w:rPr>
          <w:spacing w:val="79"/>
        </w:rPr>
        <w:t xml:space="preserve">  </w:t>
      </w:r>
      <w:r>
        <w:t>всеобщей</w:t>
      </w:r>
      <w:r>
        <w:rPr>
          <w:spacing w:val="80"/>
        </w:rPr>
        <w:t xml:space="preserve">  </w:t>
      </w:r>
      <w:r>
        <w:t>истории</w:t>
      </w:r>
      <w:r>
        <w:rPr>
          <w:spacing w:val="80"/>
          <w:w w:val="150"/>
        </w:rPr>
        <w:t xml:space="preserve">  </w:t>
      </w:r>
      <w:r>
        <w:t>XVIII</w:t>
      </w:r>
      <w:r>
        <w:rPr>
          <w:spacing w:val="80"/>
          <w:w w:val="150"/>
        </w:rPr>
        <w:t xml:space="preserve">  </w:t>
      </w:r>
      <w:r>
        <w:t>в.</w:t>
      </w:r>
      <w:r>
        <w:rPr>
          <w:spacing w:val="80"/>
          <w:w w:val="150"/>
        </w:rPr>
        <w:t xml:space="preserve">  </w:t>
      </w:r>
      <w:r>
        <w:t>(выявлять</w:t>
      </w:r>
      <w:r>
        <w:rPr>
          <w:spacing w:val="80"/>
          <w:w w:val="150"/>
        </w:rPr>
        <w:t xml:space="preserve">  </w:t>
      </w:r>
      <w:r>
        <w:t>в</w:t>
      </w:r>
      <w:r>
        <w:rPr>
          <w:spacing w:val="80"/>
          <w:w w:val="150"/>
        </w:rPr>
        <w:t xml:space="preserve">  </w:t>
      </w:r>
      <w:r>
        <w:t>историческом</w:t>
      </w:r>
      <w:r>
        <w:rPr>
          <w:spacing w:val="80"/>
          <w:w w:val="150"/>
        </w:rPr>
        <w:t xml:space="preserve">  </w:t>
      </w:r>
      <w:r>
        <w:t>тексте</w:t>
      </w:r>
      <w:r>
        <w:rPr>
          <w:spacing w:val="79"/>
        </w:rPr>
        <w:t xml:space="preserve">  </w:t>
      </w:r>
      <w:r>
        <w:t>суждения о</w:t>
      </w:r>
      <w:r>
        <w:rPr>
          <w:spacing w:val="66"/>
          <w:w w:val="150"/>
        </w:rPr>
        <w:t xml:space="preserve">  </w:t>
      </w:r>
      <w:r>
        <w:t>причинах</w:t>
      </w:r>
      <w:r>
        <w:rPr>
          <w:spacing w:val="69"/>
        </w:rPr>
        <w:t xml:space="preserve">   </w:t>
      </w:r>
      <w:r>
        <w:t>и</w:t>
      </w:r>
      <w:r>
        <w:rPr>
          <w:spacing w:val="73"/>
        </w:rPr>
        <w:t xml:space="preserve">   </w:t>
      </w:r>
      <w:r>
        <w:t>следствиях</w:t>
      </w:r>
      <w:r>
        <w:rPr>
          <w:spacing w:val="71"/>
        </w:rPr>
        <w:t xml:space="preserve">   </w:t>
      </w:r>
      <w:r>
        <w:t>событий,</w:t>
      </w:r>
      <w:r>
        <w:rPr>
          <w:spacing w:val="72"/>
        </w:rPr>
        <w:t xml:space="preserve">   </w:t>
      </w:r>
      <w:r>
        <w:t>систематизировать</w:t>
      </w:r>
      <w:r>
        <w:rPr>
          <w:spacing w:val="75"/>
        </w:rPr>
        <w:t xml:space="preserve">   </w:t>
      </w:r>
      <w:r>
        <w:t>объяснение</w:t>
      </w:r>
      <w:r>
        <w:rPr>
          <w:spacing w:val="69"/>
        </w:rPr>
        <w:t xml:space="preserve">   </w:t>
      </w:r>
      <w:r>
        <w:t>причин и</w:t>
      </w:r>
      <w:r>
        <w:rPr>
          <w:spacing w:val="40"/>
        </w:rPr>
        <w:t xml:space="preserve"> </w:t>
      </w:r>
      <w:r>
        <w:t>следствий</w:t>
      </w:r>
      <w:r>
        <w:rPr>
          <w:spacing w:val="40"/>
        </w:rPr>
        <w:t xml:space="preserve"> </w:t>
      </w:r>
      <w:r>
        <w:t>событий,</w:t>
      </w:r>
      <w:r>
        <w:rPr>
          <w:spacing w:val="40"/>
        </w:rPr>
        <w:t xml:space="preserve"> </w:t>
      </w:r>
      <w:r>
        <w:t>представленное</w:t>
      </w:r>
      <w:r>
        <w:rPr>
          <w:spacing w:val="40"/>
        </w:rPr>
        <w:t xml:space="preserve"> </w:t>
      </w:r>
      <w:r>
        <w:t>в</w:t>
      </w:r>
      <w:r>
        <w:rPr>
          <w:spacing w:val="40"/>
        </w:rPr>
        <w:t xml:space="preserve"> </w:t>
      </w:r>
      <w:r>
        <w:t>нескольких</w:t>
      </w:r>
      <w:r>
        <w:rPr>
          <w:spacing w:val="40"/>
        </w:rPr>
        <w:t xml:space="preserve"> </w:t>
      </w:r>
      <w:r>
        <w:t>текстах);</w:t>
      </w:r>
    </w:p>
    <w:p w:rsidR="00156445" w:rsidRDefault="005A47D0">
      <w:pPr>
        <w:pStyle w:val="a3"/>
        <w:spacing w:line="252" w:lineRule="auto"/>
        <w:ind w:right="1104"/>
      </w:pPr>
      <w:r>
        <w:t>проводить</w:t>
      </w:r>
      <w:r>
        <w:rPr>
          <w:spacing w:val="55"/>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69"/>
          <w:w w:val="150"/>
        </w:rPr>
        <w:t xml:space="preserve">  </w:t>
      </w:r>
      <w:r>
        <w:t>отечественной</w:t>
      </w:r>
      <w:r>
        <w:rPr>
          <w:spacing w:val="40"/>
        </w:rPr>
        <w:t xml:space="preserve"> </w:t>
      </w:r>
      <w:r>
        <w:t>и всеобщей истории XVIII в. (раскрывать повторяющиеся черты исторических ситуаций, выделять черты сходства и различия).</w:t>
      </w:r>
    </w:p>
    <w:p w:rsidR="00156445" w:rsidRDefault="005A47D0">
      <w:pPr>
        <w:pStyle w:val="a3"/>
        <w:spacing w:before="1" w:line="244" w:lineRule="auto"/>
        <w:ind w:right="1112"/>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w:t>
      </w:r>
      <w:r>
        <w:rPr>
          <w:spacing w:val="40"/>
        </w:rPr>
        <w:t xml:space="preserve"> </w:t>
      </w:r>
      <w:r>
        <w:t>значимым</w:t>
      </w:r>
      <w:r>
        <w:rPr>
          <w:spacing w:val="40"/>
        </w:rPr>
        <w:t xml:space="preserve"> </w:t>
      </w:r>
      <w:r>
        <w:t>событиям</w:t>
      </w:r>
      <w:r>
        <w:rPr>
          <w:spacing w:val="40"/>
        </w:rPr>
        <w:t xml:space="preserve"> </w:t>
      </w:r>
      <w:r>
        <w:t>и</w:t>
      </w:r>
      <w:r>
        <w:rPr>
          <w:spacing w:val="40"/>
        </w:rPr>
        <w:t xml:space="preserve"> </w:t>
      </w:r>
      <w:r>
        <w:t>личностям</w:t>
      </w:r>
      <w:r>
        <w:rPr>
          <w:spacing w:val="40"/>
        </w:rPr>
        <w:t xml:space="preserve"> </w:t>
      </w:r>
      <w:r>
        <w:t>прошлого:</w:t>
      </w:r>
    </w:p>
    <w:p w:rsidR="00156445" w:rsidRDefault="005A47D0">
      <w:pPr>
        <w:pStyle w:val="a3"/>
        <w:spacing w:before="9" w:line="249" w:lineRule="auto"/>
        <w:ind w:right="1105"/>
      </w:pPr>
      <w:r>
        <w:t>анализировать высказывания историков по спорным вопросам отечественной и</w:t>
      </w:r>
      <w:r>
        <w:rPr>
          <w:spacing w:val="80"/>
        </w:rPr>
        <w:t xml:space="preserve"> </w:t>
      </w:r>
      <w:r>
        <w:t>всеобщей истории XVIII в. (выявлять обсуждаемую проблему, мнение автора, приводимые аргументы,</w:t>
      </w:r>
      <w:r>
        <w:rPr>
          <w:spacing w:val="40"/>
        </w:rPr>
        <w:t xml:space="preserve"> </w:t>
      </w:r>
      <w:r>
        <w:t>оценивать</w:t>
      </w:r>
      <w:r>
        <w:rPr>
          <w:spacing w:val="40"/>
        </w:rPr>
        <w:t xml:space="preserve"> </w:t>
      </w:r>
      <w:r>
        <w:t>степень</w:t>
      </w:r>
      <w:r>
        <w:rPr>
          <w:spacing w:val="40"/>
        </w:rPr>
        <w:t xml:space="preserve"> </w:t>
      </w:r>
      <w:r>
        <w:t>их</w:t>
      </w:r>
      <w:r>
        <w:rPr>
          <w:spacing w:val="40"/>
        </w:rPr>
        <w:t xml:space="preserve"> </w:t>
      </w:r>
      <w:r>
        <w:t>убедительности);</w:t>
      </w:r>
    </w:p>
    <w:p w:rsidR="00156445" w:rsidRDefault="005A47D0">
      <w:pPr>
        <w:pStyle w:val="a3"/>
        <w:spacing w:before="5" w:line="247" w:lineRule="auto"/>
        <w:ind w:right="1096"/>
      </w:pPr>
      <w:r>
        <w:t>различать</w:t>
      </w:r>
      <w:r>
        <w:rPr>
          <w:spacing w:val="40"/>
        </w:rPr>
        <w:t xml:space="preserve"> </w:t>
      </w:r>
      <w:r>
        <w:t>в</w:t>
      </w:r>
      <w:r>
        <w:rPr>
          <w:spacing w:val="40"/>
        </w:rPr>
        <w:t xml:space="preserve"> </w:t>
      </w:r>
      <w:r>
        <w:t>описаниях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XVIII</w:t>
      </w:r>
      <w:r>
        <w:rPr>
          <w:spacing w:val="40"/>
        </w:rPr>
        <w:t xml:space="preserve"> </w:t>
      </w:r>
      <w:r>
        <w:t>в.</w:t>
      </w:r>
      <w:r>
        <w:rPr>
          <w:spacing w:val="40"/>
        </w:rPr>
        <w:t xml:space="preserve"> </w:t>
      </w:r>
      <w:r>
        <w:t>ценностные</w:t>
      </w:r>
      <w:r>
        <w:rPr>
          <w:spacing w:val="40"/>
        </w:rPr>
        <w:t xml:space="preserve"> </w:t>
      </w:r>
      <w:r>
        <w:t>категории, значимые для данной эпохи (в том числе для разных социальных слоев), выражать свое отношение к ним.</w:t>
      </w:r>
    </w:p>
    <w:p w:rsidR="00156445" w:rsidRDefault="005A47D0">
      <w:pPr>
        <w:pStyle w:val="a3"/>
        <w:spacing w:before="9"/>
        <w:ind w:left="1722" w:firstLine="0"/>
      </w:pPr>
      <w:r>
        <w:t>Применение</w:t>
      </w:r>
      <w:r>
        <w:rPr>
          <w:spacing w:val="25"/>
        </w:rPr>
        <w:t xml:space="preserve"> </w:t>
      </w:r>
      <w:r>
        <w:t>исторических</w:t>
      </w:r>
      <w:r>
        <w:rPr>
          <w:spacing w:val="41"/>
        </w:rPr>
        <w:t xml:space="preserve"> </w:t>
      </w:r>
      <w:r>
        <w:rPr>
          <w:spacing w:val="-2"/>
        </w:rPr>
        <w:t>знаний:</w:t>
      </w:r>
    </w:p>
    <w:p w:rsidR="00156445" w:rsidRDefault="005A47D0">
      <w:pPr>
        <w:pStyle w:val="a3"/>
        <w:spacing w:before="9" w:line="244" w:lineRule="auto"/>
        <w:ind w:right="1114"/>
      </w:pPr>
      <w:r>
        <w:t>раскрывать</w:t>
      </w:r>
      <w:r>
        <w:rPr>
          <w:spacing w:val="80"/>
        </w:rPr>
        <w:t xml:space="preserve">  </w:t>
      </w:r>
      <w:r>
        <w:t>(объяснять),</w:t>
      </w:r>
      <w:r>
        <w:rPr>
          <w:spacing w:val="80"/>
        </w:rPr>
        <w:t xml:space="preserve">  </w:t>
      </w:r>
      <w:r>
        <w:t>как</w:t>
      </w:r>
      <w:r>
        <w:rPr>
          <w:spacing w:val="80"/>
        </w:rPr>
        <w:t xml:space="preserve">  </w:t>
      </w:r>
      <w:r>
        <w:t>сочетались</w:t>
      </w:r>
      <w:r>
        <w:rPr>
          <w:spacing w:val="80"/>
        </w:rPr>
        <w:t xml:space="preserve">  </w:t>
      </w:r>
      <w:r>
        <w:t>в</w:t>
      </w:r>
      <w:r>
        <w:rPr>
          <w:spacing w:val="80"/>
        </w:rPr>
        <w:t xml:space="preserve">  </w:t>
      </w:r>
      <w:r>
        <w:t>памятниках</w:t>
      </w:r>
      <w:r>
        <w:rPr>
          <w:spacing w:val="80"/>
        </w:rPr>
        <w:t xml:space="preserve">  </w:t>
      </w:r>
      <w:r>
        <w:t>культуры</w:t>
      </w:r>
      <w:r>
        <w:rPr>
          <w:spacing w:val="80"/>
          <w:w w:val="150"/>
        </w:rPr>
        <w:t xml:space="preserve">  </w:t>
      </w:r>
      <w:r>
        <w:t>России XVIII</w:t>
      </w:r>
      <w:r>
        <w:rPr>
          <w:spacing w:val="40"/>
        </w:rPr>
        <w:t xml:space="preserve"> </w:t>
      </w:r>
      <w:r>
        <w:t>в.</w:t>
      </w:r>
      <w:r>
        <w:rPr>
          <w:spacing w:val="40"/>
        </w:rPr>
        <w:t xml:space="preserve"> </w:t>
      </w:r>
      <w:r>
        <w:t>европейские</w:t>
      </w:r>
      <w:r>
        <w:rPr>
          <w:spacing w:val="40"/>
        </w:rPr>
        <w:t xml:space="preserve"> </w:t>
      </w:r>
      <w:r>
        <w:t>влияния</w:t>
      </w:r>
      <w:r>
        <w:rPr>
          <w:spacing w:val="40"/>
        </w:rPr>
        <w:t xml:space="preserve"> </w:t>
      </w:r>
      <w:r>
        <w:t>и</w:t>
      </w:r>
      <w:r>
        <w:rPr>
          <w:spacing w:val="40"/>
        </w:rPr>
        <w:t xml:space="preserve"> </w:t>
      </w:r>
      <w:r>
        <w:t>национальные</w:t>
      </w:r>
      <w:r>
        <w:rPr>
          <w:spacing w:val="40"/>
        </w:rPr>
        <w:t xml:space="preserve"> </w:t>
      </w:r>
      <w:r>
        <w:t>традиции,</w:t>
      </w:r>
      <w:r>
        <w:rPr>
          <w:spacing w:val="40"/>
        </w:rPr>
        <w:t xml:space="preserve"> </w:t>
      </w:r>
      <w:r>
        <w:t>показывать</w:t>
      </w:r>
      <w:r>
        <w:rPr>
          <w:spacing w:val="40"/>
        </w:rPr>
        <w:t xml:space="preserve"> </w:t>
      </w:r>
      <w:r>
        <w:t>на</w:t>
      </w:r>
      <w:r>
        <w:rPr>
          <w:spacing w:val="40"/>
        </w:rPr>
        <w:t xml:space="preserve"> </w:t>
      </w:r>
      <w:r>
        <w:t>примерах;</w:t>
      </w:r>
    </w:p>
    <w:p w:rsidR="00156445" w:rsidRDefault="005A47D0">
      <w:pPr>
        <w:pStyle w:val="a3"/>
        <w:spacing w:before="12" w:line="247" w:lineRule="auto"/>
        <w:ind w:right="1115"/>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w w:val="150"/>
        </w:rPr>
        <w:t xml:space="preserve">  </w:t>
      </w:r>
      <w:r>
        <w:t>истории</w:t>
      </w:r>
      <w:r>
        <w:rPr>
          <w:spacing w:val="40"/>
        </w:rPr>
        <w:t xml:space="preserve"> </w:t>
      </w:r>
      <w:r>
        <w:t>XVIII</w:t>
      </w:r>
      <w:r>
        <w:rPr>
          <w:spacing w:val="40"/>
        </w:rPr>
        <w:t xml:space="preserve"> </w:t>
      </w:r>
      <w:r>
        <w:t>в. (в</w:t>
      </w:r>
      <w:r>
        <w:rPr>
          <w:spacing w:val="40"/>
        </w:rPr>
        <w:t xml:space="preserve"> </w:t>
      </w:r>
      <w:r>
        <w:t>том числе на</w:t>
      </w:r>
      <w:r>
        <w:rPr>
          <w:spacing w:val="40"/>
        </w:rPr>
        <w:t xml:space="preserve"> </w:t>
      </w:r>
      <w:r>
        <w:t>региональном</w:t>
      </w:r>
      <w:r>
        <w:rPr>
          <w:spacing w:val="40"/>
        </w:rPr>
        <w:t xml:space="preserve"> </w:t>
      </w:r>
      <w:r>
        <w:t>материале).</w:t>
      </w:r>
    </w:p>
    <w:p w:rsidR="00156445" w:rsidRDefault="005A47D0">
      <w:pPr>
        <w:pStyle w:val="Heading2"/>
        <w:spacing w:before="17"/>
      </w:pPr>
      <w:bookmarkStart w:id="74" w:name="Предметные_результаты_изучения_истории_в"/>
      <w:bookmarkEnd w:id="74"/>
      <w:r>
        <w:rPr>
          <w:w w:val="105"/>
        </w:rPr>
        <w:t>Предметные</w:t>
      </w:r>
      <w:r>
        <w:rPr>
          <w:spacing w:val="-14"/>
          <w:w w:val="105"/>
        </w:rPr>
        <w:t xml:space="preserve"> </w:t>
      </w:r>
      <w:r>
        <w:rPr>
          <w:w w:val="105"/>
        </w:rPr>
        <w:t>результаты</w:t>
      </w:r>
      <w:r>
        <w:rPr>
          <w:spacing w:val="-13"/>
          <w:w w:val="105"/>
        </w:rPr>
        <w:t xml:space="preserve"> </w:t>
      </w:r>
      <w:r>
        <w:rPr>
          <w:w w:val="105"/>
        </w:rPr>
        <w:t>изучения</w:t>
      </w:r>
      <w:r>
        <w:rPr>
          <w:spacing w:val="-10"/>
          <w:w w:val="105"/>
        </w:rPr>
        <w:t xml:space="preserve"> </w:t>
      </w:r>
      <w:r>
        <w:rPr>
          <w:w w:val="105"/>
        </w:rPr>
        <w:t>истории</w:t>
      </w:r>
      <w:r>
        <w:rPr>
          <w:spacing w:val="-13"/>
          <w:w w:val="105"/>
        </w:rPr>
        <w:t xml:space="preserve"> </w:t>
      </w:r>
      <w:r>
        <w:rPr>
          <w:w w:val="105"/>
        </w:rPr>
        <w:t>в</w:t>
      </w:r>
      <w:r>
        <w:rPr>
          <w:spacing w:val="-14"/>
          <w:w w:val="105"/>
        </w:rPr>
        <w:t xml:space="preserve"> </w:t>
      </w:r>
      <w:r>
        <w:rPr>
          <w:w w:val="105"/>
        </w:rPr>
        <w:t>9</w:t>
      </w:r>
      <w:r>
        <w:rPr>
          <w:spacing w:val="-14"/>
          <w:w w:val="105"/>
        </w:rPr>
        <w:t xml:space="preserve"> </w:t>
      </w:r>
      <w:r>
        <w:rPr>
          <w:spacing w:val="-2"/>
          <w:w w:val="105"/>
        </w:rPr>
        <w:t>классе.</w:t>
      </w:r>
    </w:p>
    <w:p w:rsidR="00156445" w:rsidRDefault="005A47D0">
      <w:pPr>
        <w:pStyle w:val="a3"/>
        <w:spacing w:before="5"/>
        <w:ind w:left="1722" w:firstLine="0"/>
      </w:pPr>
      <w:r>
        <w:t>Знание</w:t>
      </w:r>
      <w:r>
        <w:rPr>
          <w:spacing w:val="14"/>
        </w:rPr>
        <w:t xml:space="preserve"> </w:t>
      </w:r>
      <w:r>
        <w:t>хронологии,</w:t>
      </w:r>
      <w:r>
        <w:rPr>
          <w:spacing w:val="34"/>
        </w:rPr>
        <w:t xml:space="preserve"> </w:t>
      </w:r>
      <w:r>
        <w:t>работа</w:t>
      </w:r>
      <w:r>
        <w:rPr>
          <w:spacing w:val="28"/>
        </w:rPr>
        <w:t xml:space="preserve"> </w:t>
      </w:r>
      <w:r>
        <w:t>с</w:t>
      </w:r>
      <w:r>
        <w:rPr>
          <w:spacing w:val="27"/>
        </w:rPr>
        <w:t xml:space="preserve"> </w:t>
      </w:r>
      <w:r>
        <w:rPr>
          <w:spacing w:val="-2"/>
        </w:rPr>
        <w:t>хронологией:</w:t>
      </w:r>
    </w:p>
    <w:p w:rsidR="00156445" w:rsidRDefault="005A47D0">
      <w:pPr>
        <w:pStyle w:val="a3"/>
        <w:spacing w:before="9" w:line="249" w:lineRule="auto"/>
        <w:ind w:right="1098"/>
      </w:pPr>
      <w:r>
        <w:t>называть даты (хронологические границы) важнейших событий и процессов отечественной</w:t>
      </w:r>
      <w:r>
        <w:rPr>
          <w:spacing w:val="74"/>
          <w:w w:val="150"/>
        </w:rPr>
        <w:t xml:space="preserve"> </w:t>
      </w:r>
      <w:r>
        <w:t>и</w:t>
      </w:r>
      <w:r>
        <w:rPr>
          <w:spacing w:val="80"/>
        </w:rPr>
        <w:t xml:space="preserve"> </w:t>
      </w:r>
      <w:r>
        <w:t>всеобщей</w:t>
      </w:r>
      <w:r>
        <w:rPr>
          <w:spacing w:val="69"/>
          <w:w w:val="150"/>
        </w:rPr>
        <w:t xml:space="preserve"> </w:t>
      </w:r>
      <w:r>
        <w:t>истории</w:t>
      </w:r>
      <w:r>
        <w:rPr>
          <w:spacing w:val="56"/>
        </w:rPr>
        <w:t xml:space="preserve">  </w:t>
      </w:r>
      <w:r>
        <w:t>XIX</w:t>
      </w:r>
      <w:r>
        <w:rPr>
          <w:spacing w:val="69"/>
          <w:w w:val="150"/>
        </w:rPr>
        <w:t xml:space="preserve"> </w:t>
      </w:r>
      <w:r>
        <w:t>‒</w:t>
      </w:r>
      <w:r>
        <w:rPr>
          <w:spacing w:val="80"/>
        </w:rPr>
        <w:t xml:space="preserve"> </w:t>
      </w:r>
      <w:r>
        <w:t>начала</w:t>
      </w:r>
      <w:r>
        <w:rPr>
          <w:spacing w:val="57"/>
        </w:rPr>
        <w:t xml:space="preserve">  </w:t>
      </w:r>
      <w:r>
        <w:t>XX</w:t>
      </w:r>
      <w:r>
        <w:rPr>
          <w:spacing w:val="80"/>
        </w:rPr>
        <w:t xml:space="preserve"> </w:t>
      </w:r>
      <w:r>
        <w:t>в.;</w:t>
      </w:r>
      <w:r>
        <w:rPr>
          <w:spacing w:val="80"/>
        </w:rPr>
        <w:t xml:space="preserve"> </w:t>
      </w:r>
      <w:r>
        <w:t>выделять</w:t>
      </w:r>
      <w:r>
        <w:rPr>
          <w:spacing w:val="56"/>
        </w:rPr>
        <w:t xml:space="preserve">  </w:t>
      </w:r>
      <w:r>
        <w:t>этапы</w:t>
      </w:r>
      <w:r>
        <w:rPr>
          <w:spacing w:val="54"/>
        </w:rPr>
        <w:t xml:space="preserve">  </w:t>
      </w:r>
      <w:r>
        <w:t>(периоды) в развитии ключевых событий</w:t>
      </w:r>
      <w:r>
        <w:rPr>
          <w:spacing w:val="40"/>
        </w:rPr>
        <w:t xml:space="preserve"> </w:t>
      </w:r>
      <w:r>
        <w:t>и процессов;</w:t>
      </w:r>
    </w:p>
    <w:p w:rsidR="00156445" w:rsidRDefault="005A47D0">
      <w:pPr>
        <w:pStyle w:val="a3"/>
        <w:spacing w:before="5" w:line="247" w:lineRule="auto"/>
        <w:ind w:right="1117"/>
      </w:pPr>
      <w:r>
        <w:t>выявлять синхронность (асинхронность) исторических процессов отечественной и всеобщей</w:t>
      </w:r>
      <w:r>
        <w:rPr>
          <w:spacing w:val="40"/>
        </w:rPr>
        <w:t xml:space="preserve"> </w:t>
      </w:r>
      <w:r>
        <w:t>истории</w:t>
      </w:r>
      <w:r>
        <w:rPr>
          <w:spacing w:val="40"/>
        </w:rPr>
        <w:t xml:space="preserve"> </w:t>
      </w:r>
      <w:r>
        <w:t>XIX ‒ начала</w:t>
      </w:r>
      <w:r>
        <w:rPr>
          <w:spacing w:val="40"/>
        </w:rPr>
        <w:t xml:space="preserve"> </w:t>
      </w:r>
      <w:r>
        <w:t>XX в.;</w:t>
      </w:r>
    </w:p>
    <w:p w:rsidR="00156445" w:rsidRDefault="005A47D0">
      <w:pPr>
        <w:pStyle w:val="a3"/>
        <w:spacing w:before="2" w:line="249" w:lineRule="auto"/>
        <w:ind w:right="1112"/>
      </w:pPr>
      <w:r>
        <w:t>определять последовательность событий отечественной и всеобщей истории XIX ‒ начала</w:t>
      </w:r>
      <w:r>
        <w:rPr>
          <w:spacing w:val="40"/>
        </w:rPr>
        <w:t xml:space="preserve"> </w:t>
      </w:r>
      <w:r>
        <w:t>XX</w:t>
      </w:r>
      <w:r>
        <w:rPr>
          <w:spacing w:val="40"/>
        </w:rPr>
        <w:t xml:space="preserve"> </w:t>
      </w:r>
      <w:r>
        <w:t>в.</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причинно-следственных</w:t>
      </w:r>
      <w:r>
        <w:rPr>
          <w:spacing w:val="40"/>
        </w:rPr>
        <w:t xml:space="preserve"> </w:t>
      </w:r>
      <w:r>
        <w:t>связей.</w:t>
      </w:r>
    </w:p>
    <w:p w:rsidR="00156445" w:rsidRDefault="005A47D0">
      <w:pPr>
        <w:pStyle w:val="a3"/>
        <w:spacing w:line="262" w:lineRule="exact"/>
        <w:ind w:left="1722" w:firstLine="0"/>
      </w:pPr>
      <w:r>
        <w:t>Знание</w:t>
      </w:r>
      <w:r>
        <w:rPr>
          <w:spacing w:val="15"/>
        </w:rPr>
        <w:t xml:space="preserve"> </w:t>
      </w:r>
      <w:r>
        <w:t>исторических</w:t>
      </w:r>
      <w:r>
        <w:rPr>
          <w:spacing w:val="20"/>
        </w:rPr>
        <w:t xml:space="preserve"> </w:t>
      </w:r>
      <w:r>
        <w:t>фактов,</w:t>
      </w:r>
      <w:r>
        <w:rPr>
          <w:spacing w:val="32"/>
        </w:rPr>
        <w:t xml:space="preserve"> </w:t>
      </w:r>
      <w:r>
        <w:t>работа</w:t>
      </w:r>
      <w:r>
        <w:rPr>
          <w:spacing w:val="30"/>
        </w:rPr>
        <w:t xml:space="preserve"> </w:t>
      </w:r>
      <w:r>
        <w:t>с</w:t>
      </w:r>
      <w:r>
        <w:rPr>
          <w:spacing w:val="28"/>
        </w:rPr>
        <w:t xml:space="preserve"> </w:t>
      </w:r>
      <w:r>
        <w:rPr>
          <w:spacing w:val="-2"/>
        </w:rPr>
        <w:t>фактами:</w:t>
      </w:r>
    </w:p>
    <w:p w:rsidR="00156445" w:rsidRDefault="005A47D0">
      <w:pPr>
        <w:pStyle w:val="a3"/>
        <w:spacing w:before="14" w:line="252" w:lineRule="auto"/>
        <w:ind w:right="1120"/>
      </w:pPr>
      <w:r>
        <w:t>характеризовать место, обстоятельства, участников, результаты важнейших событий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 в.;</w:t>
      </w:r>
    </w:p>
    <w:p w:rsidR="00156445" w:rsidRDefault="005A47D0">
      <w:pPr>
        <w:pStyle w:val="a3"/>
        <w:spacing w:line="252" w:lineRule="auto"/>
        <w:ind w:right="110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w:t>
      </w:r>
      <w:r>
        <w:rPr>
          <w:spacing w:val="40"/>
        </w:rPr>
        <w:t xml:space="preserve"> </w:t>
      </w:r>
      <w:r>
        <w:t>составлять</w:t>
      </w:r>
      <w:r>
        <w:rPr>
          <w:spacing w:val="40"/>
        </w:rPr>
        <w:t xml:space="preserve"> </w:t>
      </w:r>
      <w:r>
        <w:t>систематические</w:t>
      </w:r>
      <w:r>
        <w:rPr>
          <w:spacing w:val="40"/>
        </w:rPr>
        <w:t xml:space="preserve"> </w:t>
      </w:r>
      <w:r>
        <w:t>таблицы.</w:t>
      </w:r>
    </w:p>
    <w:p w:rsidR="00156445" w:rsidRDefault="005A47D0">
      <w:pPr>
        <w:pStyle w:val="a3"/>
        <w:ind w:left="1722" w:firstLine="0"/>
      </w:pPr>
      <w:r>
        <w:t>Работа</w:t>
      </w:r>
      <w:r>
        <w:rPr>
          <w:spacing w:val="21"/>
        </w:rPr>
        <w:t xml:space="preserve"> </w:t>
      </w:r>
      <w:r>
        <w:t>с</w:t>
      </w:r>
      <w:r>
        <w:rPr>
          <w:spacing w:val="14"/>
        </w:rPr>
        <w:t xml:space="preserve"> </w:t>
      </w:r>
      <w:r>
        <w:t>исторической</w:t>
      </w:r>
      <w:r>
        <w:rPr>
          <w:spacing w:val="36"/>
        </w:rPr>
        <w:t xml:space="preserve"> </w:t>
      </w:r>
      <w:r>
        <w:rPr>
          <w:spacing w:val="-2"/>
        </w:rPr>
        <w:t>картой:</w:t>
      </w:r>
    </w:p>
    <w:p w:rsidR="00156445" w:rsidRDefault="005A47D0">
      <w:pPr>
        <w:pStyle w:val="a3"/>
        <w:spacing w:before="4" w:line="247" w:lineRule="auto"/>
        <w:ind w:right="1100"/>
      </w:pPr>
      <w:r>
        <w:t>выявлять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изменения,</w:t>
      </w:r>
      <w:r>
        <w:rPr>
          <w:spacing w:val="40"/>
        </w:rPr>
        <w:t xml:space="preserve"> </w:t>
      </w:r>
      <w:r>
        <w:t>произошедшие</w:t>
      </w:r>
      <w:r>
        <w:rPr>
          <w:spacing w:val="40"/>
        </w:rPr>
        <w:t xml:space="preserve"> </w:t>
      </w:r>
      <w:r>
        <w:t>в</w:t>
      </w:r>
      <w:r>
        <w:rPr>
          <w:spacing w:val="40"/>
        </w:rPr>
        <w:t xml:space="preserve"> </w:t>
      </w:r>
      <w:r>
        <w:t>результате</w:t>
      </w:r>
      <w:r>
        <w:rPr>
          <w:spacing w:val="80"/>
        </w:rPr>
        <w:t xml:space="preserve"> </w:t>
      </w:r>
      <w:r>
        <w:t>значительных</w:t>
      </w:r>
      <w:r>
        <w:rPr>
          <w:spacing w:val="40"/>
        </w:rPr>
        <w:t xml:space="preserve"> </w:t>
      </w:r>
      <w:r>
        <w:t>социально-экономических</w:t>
      </w:r>
      <w:r>
        <w:rPr>
          <w:spacing w:val="40"/>
        </w:rPr>
        <w:t xml:space="preserve"> </w:t>
      </w:r>
      <w:r>
        <w:t>и</w:t>
      </w:r>
      <w:r>
        <w:rPr>
          <w:spacing w:val="40"/>
        </w:rPr>
        <w:t xml:space="preserve"> </w:t>
      </w:r>
      <w:r>
        <w:t>политических</w:t>
      </w:r>
      <w:r>
        <w:rPr>
          <w:spacing w:val="40"/>
        </w:rPr>
        <w:t xml:space="preserve"> </w:t>
      </w:r>
      <w:r>
        <w:t>событий</w:t>
      </w:r>
      <w:r>
        <w:rPr>
          <w:spacing w:val="40"/>
        </w:rPr>
        <w:t xml:space="preserve"> </w:t>
      </w:r>
      <w:r>
        <w:t>и</w:t>
      </w:r>
      <w:r>
        <w:rPr>
          <w:spacing w:val="40"/>
        </w:rPr>
        <w:t xml:space="preserve"> </w:t>
      </w:r>
      <w:r>
        <w:t>процессов</w:t>
      </w:r>
      <w:r>
        <w:rPr>
          <w:spacing w:val="80"/>
          <w:w w:val="15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 в.;</w:t>
      </w:r>
    </w:p>
    <w:p w:rsidR="00156445" w:rsidRDefault="005A47D0">
      <w:pPr>
        <w:pStyle w:val="a3"/>
        <w:spacing w:before="13" w:line="249" w:lineRule="auto"/>
        <w:ind w:right="1099"/>
      </w:pPr>
      <w:r>
        <w:t>определять</w:t>
      </w:r>
      <w:r>
        <w:rPr>
          <w:spacing w:val="80"/>
        </w:rPr>
        <w:t xml:space="preserve"> </w:t>
      </w:r>
      <w:r>
        <w:t>на</w:t>
      </w:r>
      <w:r>
        <w:rPr>
          <w:spacing w:val="40"/>
        </w:rPr>
        <w:t xml:space="preserve"> </w:t>
      </w:r>
      <w:r>
        <w:t>основе</w:t>
      </w:r>
      <w:r>
        <w:rPr>
          <w:spacing w:val="40"/>
        </w:rPr>
        <w:t xml:space="preserve"> </w:t>
      </w:r>
      <w:r>
        <w:t>карты</w:t>
      </w:r>
      <w:r>
        <w:rPr>
          <w:spacing w:val="40"/>
        </w:rPr>
        <w:t xml:space="preserve"> </w:t>
      </w:r>
      <w:r>
        <w:t>влияние</w:t>
      </w:r>
      <w:r>
        <w:rPr>
          <w:spacing w:val="40"/>
        </w:rPr>
        <w:t xml:space="preserve"> </w:t>
      </w:r>
      <w:r>
        <w:t>географического</w:t>
      </w:r>
      <w:r>
        <w:rPr>
          <w:spacing w:val="40"/>
        </w:rPr>
        <w:t xml:space="preserve"> </w:t>
      </w:r>
      <w:r>
        <w:t>фактора</w:t>
      </w:r>
      <w:r>
        <w:rPr>
          <w:spacing w:val="40"/>
        </w:rPr>
        <w:t xml:space="preserve"> </w:t>
      </w:r>
      <w:r>
        <w:t>на</w:t>
      </w:r>
      <w:r>
        <w:rPr>
          <w:spacing w:val="40"/>
        </w:rPr>
        <w:t xml:space="preserve"> </w:t>
      </w:r>
      <w:r>
        <w:t>развитие</w:t>
      </w:r>
      <w:r>
        <w:rPr>
          <w:spacing w:val="80"/>
        </w:rPr>
        <w:t xml:space="preserve"> </w:t>
      </w:r>
      <w:r>
        <w:t>различных</w:t>
      </w:r>
      <w:r>
        <w:rPr>
          <w:spacing w:val="40"/>
        </w:rPr>
        <w:t xml:space="preserve"> </w:t>
      </w:r>
      <w:r>
        <w:t>сфер жизни</w:t>
      </w:r>
      <w:r>
        <w:rPr>
          <w:spacing w:val="40"/>
        </w:rPr>
        <w:t xml:space="preserve"> </w:t>
      </w:r>
      <w:r>
        <w:t>страны</w:t>
      </w:r>
      <w:r>
        <w:rPr>
          <w:spacing w:val="40"/>
        </w:rPr>
        <w:t xml:space="preserve"> </w:t>
      </w:r>
      <w:r>
        <w:t>(группы</w:t>
      </w:r>
      <w:r>
        <w:rPr>
          <w:spacing w:val="40"/>
        </w:rPr>
        <w:t xml:space="preserve"> </w:t>
      </w:r>
      <w:r>
        <w:t>стран).</w:t>
      </w:r>
    </w:p>
    <w:p w:rsidR="00156445" w:rsidRDefault="005A47D0">
      <w:pPr>
        <w:pStyle w:val="a3"/>
        <w:spacing w:line="262" w:lineRule="exact"/>
        <w:ind w:left="1722" w:firstLine="0"/>
      </w:pPr>
      <w:r>
        <w:t>Работа</w:t>
      </w:r>
      <w:r>
        <w:rPr>
          <w:spacing w:val="23"/>
        </w:rPr>
        <w:t xml:space="preserve"> </w:t>
      </w:r>
      <w:r>
        <w:t>с</w:t>
      </w:r>
      <w:r>
        <w:rPr>
          <w:spacing w:val="22"/>
        </w:rPr>
        <w:t xml:space="preserve"> </w:t>
      </w:r>
      <w:r>
        <w:t>историческими</w:t>
      </w:r>
      <w:r>
        <w:rPr>
          <w:spacing w:val="33"/>
        </w:rPr>
        <w:t xml:space="preserve"> </w:t>
      </w:r>
      <w:r>
        <w:rPr>
          <w:spacing w:val="-2"/>
        </w:rPr>
        <w:t>источниками:</w:t>
      </w:r>
    </w:p>
    <w:p w:rsidR="00156445" w:rsidRDefault="005A47D0">
      <w:pPr>
        <w:pStyle w:val="a3"/>
        <w:spacing w:before="19" w:line="247" w:lineRule="auto"/>
        <w:ind w:right="1101"/>
      </w:pPr>
      <w:r>
        <w:t>представлять в дополнение к известным ранее видам письменных источников особенности</w:t>
      </w:r>
      <w:r>
        <w:rPr>
          <w:spacing w:val="40"/>
        </w:rPr>
        <w:t xml:space="preserve"> </w:t>
      </w:r>
      <w:r>
        <w:t>таких</w:t>
      </w:r>
      <w:r>
        <w:rPr>
          <w:spacing w:val="40"/>
        </w:rPr>
        <w:t xml:space="preserve"> </w:t>
      </w:r>
      <w:r>
        <w:t>материалов,</w:t>
      </w:r>
      <w:r>
        <w:rPr>
          <w:spacing w:val="40"/>
        </w:rPr>
        <w:t xml:space="preserve"> </w:t>
      </w:r>
      <w:r>
        <w:t>как</w:t>
      </w:r>
      <w:r>
        <w:rPr>
          <w:spacing w:val="40"/>
        </w:rPr>
        <w:t xml:space="preserve"> </w:t>
      </w:r>
      <w:r>
        <w:t>произведения</w:t>
      </w:r>
      <w:r>
        <w:rPr>
          <w:spacing w:val="40"/>
        </w:rPr>
        <w:t xml:space="preserve"> </w:t>
      </w:r>
      <w:r>
        <w:t>общественной</w:t>
      </w:r>
      <w:r>
        <w:rPr>
          <w:spacing w:val="40"/>
        </w:rPr>
        <w:t xml:space="preserve"> </w:t>
      </w:r>
      <w:r>
        <w:t>мысли,</w:t>
      </w:r>
      <w:r>
        <w:rPr>
          <w:spacing w:val="40"/>
        </w:rPr>
        <w:t xml:space="preserve"> </w:t>
      </w:r>
      <w:r>
        <w:t>газетная публицистика,</w:t>
      </w:r>
      <w:r>
        <w:rPr>
          <w:spacing w:val="40"/>
        </w:rPr>
        <w:t xml:space="preserve"> </w:t>
      </w:r>
      <w:r>
        <w:t>программы</w:t>
      </w:r>
      <w:r>
        <w:rPr>
          <w:spacing w:val="40"/>
        </w:rPr>
        <w:t xml:space="preserve"> </w:t>
      </w:r>
      <w:r>
        <w:t>политических</w:t>
      </w:r>
      <w:r>
        <w:rPr>
          <w:spacing w:val="40"/>
        </w:rPr>
        <w:t xml:space="preserve"> </w:t>
      </w:r>
      <w:r>
        <w:t>партий,</w:t>
      </w:r>
      <w:r>
        <w:rPr>
          <w:spacing w:val="40"/>
        </w:rPr>
        <w:t xml:space="preserve"> </w:t>
      </w:r>
      <w:r>
        <w:t>статистические</w:t>
      </w:r>
      <w:r>
        <w:rPr>
          <w:spacing w:val="40"/>
        </w:rPr>
        <w:t xml:space="preserve"> </w:t>
      </w:r>
      <w:r>
        <w:t>данные;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определять</w:t>
      </w:r>
      <w:r>
        <w:rPr>
          <w:spacing w:val="32"/>
        </w:rPr>
        <w:t xml:space="preserve"> </w:t>
      </w:r>
      <w:r>
        <w:t>тип</w:t>
      </w:r>
      <w:r>
        <w:rPr>
          <w:spacing w:val="30"/>
        </w:rPr>
        <w:t xml:space="preserve"> </w:t>
      </w:r>
      <w:r>
        <w:t>и</w:t>
      </w:r>
      <w:r>
        <w:rPr>
          <w:spacing w:val="25"/>
        </w:rPr>
        <w:t xml:space="preserve"> </w:t>
      </w:r>
      <w:r>
        <w:t>вид</w:t>
      </w:r>
      <w:r>
        <w:rPr>
          <w:spacing w:val="22"/>
        </w:rPr>
        <w:t xml:space="preserve"> </w:t>
      </w:r>
      <w:r>
        <w:t>источника</w:t>
      </w:r>
      <w:r>
        <w:rPr>
          <w:spacing w:val="24"/>
        </w:rPr>
        <w:t xml:space="preserve"> </w:t>
      </w:r>
      <w:r>
        <w:t>(письменного,</w:t>
      </w:r>
      <w:r>
        <w:rPr>
          <w:spacing w:val="25"/>
        </w:rPr>
        <w:t xml:space="preserve"> </w:t>
      </w:r>
      <w:r>
        <w:rPr>
          <w:spacing w:val="-2"/>
        </w:rPr>
        <w:t>визуального);</w:t>
      </w:r>
    </w:p>
    <w:p w:rsidR="00156445" w:rsidRDefault="005A47D0">
      <w:pPr>
        <w:pStyle w:val="a3"/>
        <w:spacing w:before="14" w:line="247" w:lineRule="auto"/>
        <w:ind w:right="1115"/>
      </w:pPr>
      <w:r>
        <w:t>выявлять принадлежность источника определенному лицу, социальной группе, общественному течению и другим;</w:t>
      </w:r>
    </w:p>
    <w:p w:rsidR="00156445" w:rsidRDefault="005A47D0">
      <w:pPr>
        <w:pStyle w:val="a3"/>
        <w:spacing w:before="3" w:line="252" w:lineRule="auto"/>
        <w:ind w:right="1100"/>
      </w:pPr>
      <w:r>
        <w:t>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о</w:t>
      </w:r>
      <w:r>
        <w:rPr>
          <w:spacing w:val="30"/>
        </w:rPr>
        <w:t xml:space="preserve"> </w:t>
      </w:r>
      <w:r>
        <w:t>событиях</w:t>
      </w:r>
      <w:r>
        <w:rPr>
          <w:spacing w:val="40"/>
        </w:rPr>
        <w:t xml:space="preserve"> </w:t>
      </w:r>
      <w:r>
        <w:t>отечественной и</w:t>
      </w:r>
      <w:r>
        <w:rPr>
          <w:spacing w:val="40"/>
        </w:rPr>
        <w:t xml:space="preserve"> </w:t>
      </w:r>
      <w:r>
        <w:t>всеобщей</w:t>
      </w:r>
      <w:r>
        <w:rPr>
          <w:spacing w:val="40"/>
        </w:rPr>
        <w:t xml:space="preserve"> </w:t>
      </w:r>
      <w:r>
        <w:t>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w:t>
      </w:r>
      <w:r>
        <w:rPr>
          <w:spacing w:val="40"/>
        </w:rPr>
        <w:t xml:space="preserve"> </w:t>
      </w:r>
      <w:r>
        <w:t>в.</w:t>
      </w:r>
      <w:r>
        <w:rPr>
          <w:spacing w:val="40"/>
        </w:rPr>
        <w:t xml:space="preserve"> </w:t>
      </w:r>
      <w:r>
        <w:t>из</w:t>
      </w:r>
      <w:r>
        <w:rPr>
          <w:spacing w:val="40"/>
        </w:rPr>
        <w:t xml:space="preserve"> </w:t>
      </w:r>
      <w:r>
        <w:t>разных</w:t>
      </w:r>
      <w:r>
        <w:rPr>
          <w:spacing w:val="40"/>
        </w:rPr>
        <w:t xml:space="preserve"> </w:t>
      </w:r>
      <w:r>
        <w:t>письменных,</w:t>
      </w:r>
      <w:r>
        <w:rPr>
          <w:spacing w:val="40"/>
        </w:rPr>
        <w:t xml:space="preserve"> </w:t>
      </w:r>
      <w:r>
        <w:t>визуальных</w:t>
      </w:r>
      <w:r>
        <w:rPr>
          <w:spacing w:val="40"/>
        </w:rPr>
        <w:t xml:space="preserve"> </w:t>
      </w:r>
      <w:r>
        <w:t>и вещественных источников;</w:t>
      </w:r>
    </w:p>
    <w:p w:rsidR="00156445" w:rsidRDefault="005A47D0">
      <w:pPr>
        <w:pStyle w:val="a3"/>
        <w:spacing w:before="2" w:line="252" w:lineRule="auto"/>
        <w:ind w:right="1097"/>
      </w:pPr>
      <w:r>
        <w:t>различать</w:t>
      </w:r>
      <w:r>
        <w:rPr>
          <w:spacing w:val="40"/>
        </w:rPr>
        <w:t xml:space="preserve"> </w:t>
      </w:r>
      <w:r>
        <w:t>в</w:t>
      </w:r>
      <w:r>
        <w:rPr>
          <w:spacing w:val="40"/>
        </w:rPr>
        <w:t xml:space="preserve"> </w:t>
      </w:r>
      <w:r>
        <w:t>тексте</w:t>
      </w:r>
      <w:r>
        <w:rPr>
          <w:spacing w:val="40"/>
        </w:rPr>
        <w:t xml:space="preserve"> </w:t>
      </w:r>
      <w:r>
        <w:t>письменных</w:t>
      </w:r>
      <w:r>
        <w:rPr>
          <w:spacing w:val="40"/>
        </w:rPr>
        <w:t xml:space="preserve"> </w:t>
      </w:r>
      <w:r>
        <w:t>источников</w:t>
      </w:r>
      <w:r>
        <w:rPr>
          <w:spacing w:val="40"/>
        </w:rPr>
        <w:t xml:space="preserve"> </w:t>
      </w:r>
      <w:r>
        <w:t>факты</w:t>
      </w:r>
      <w:r>
        <w:rPr>
          <w:spacing w:val="40"/>
        </w:rPr>
        <w:t xml:space="preserve"> </w:t>
      </w:r>
      <w:r>
        <w:t>и</w:t>
      </w:r>
      <w:r>
        <w:rPr>
          <w:spacing w:val="40"/>
        </w:rPr>
        <w:t xml:space="preserve"> </w:t>
      </w:r>
      <w:r>
        <w:t>интерпретации</w:t>
      </w:r>
      <w:r>
        <w:rPr>
          <w:spacing w:val="40"/>
        </w:rPr>
        <w:t xml:space="preserve"> </w:t>
      </w:r>
      <w:r>
        <w:t xml:space="preserve">событий </w:t>
      </w:r>
      <w:r>
        <w:rPr>
          <w:spacing w:val="-2"/>
        </w:rPr>
        <w:t>прошлого.</w:t>
      </w:r>
    </w:p>
    <w:p w:rsidR="00156445" w:rsidRDefault="005A47D0">
      <w:pPr>
        <w:pStyle w:val="a3"/>
        <w:spacing w:before="11" w:line="262" w:lineRule="exact"/>
        <w:ind w:left="1722" w:firstLine="0"/>
      </w:pPr>
      <w:r>
        <w:t>Историческое</w:t>
      </w:r>
      <w:r>
        <w:rPr>
          <w:spacing w:val="41"/>
        </w:rPr>
        <w:t xml:space="preserve"> </w:t>
      </w:r>
      <w:r>
        <w:t>описание</w:t>
      </w:r>
      <w:r>
        <w:rPr>
          <w:spacing w:val="39"/>
        </w:rPr>
        <w:t xml:space="preserve"> </w:t>
      </w:r>
      <w:r>
        <w:rPr>
          <w:spacing w:val="-2"/>
        </w:rPr>
        <w:t>(реконструкция):</w:t>
      </w:r>
    </w:p>
    <w:p w:rsidR="00156445" w:rsidRDefault="005A47D0">
      <w:pPr>
        <w:pStyle w:val="a3"/>
        <w:spacing w:line="249" w:lineRule="auto"/>
        <w:ind w:right="1122"/>
      </w:pPr>
      <w:r>
        <w:t>представлять</w:t>
      </w:r>
      <w:r>
        <w:rPr>
          <w:spacing w:val="66"/>
          <w:w w:val="150"/>
        </w:rPr>
        <w:t xml:space="preserve">  </w:t>
      </w:r>
      <w:r>
        <w:t>развернутый</w:t>
      </w:r>
      <w:r>
        <w:rPr>
          <w:spacing w:val="68"/>
        </w:rPr>
        <w:t xml:space="preserve">   </w:t>
      </w:r>
      <w:r>
        <w:t>рассказ</w:t>
      </w:r>
      <w:r>
        <w:rPr>
          <w:spacing w:val="68"/>
        </w:rPr>
        <w:t xml:space="preserve">   </w:t>
      </w:r>
      <w:r>
        <w:t>о</w:t>
      </w:r>
      <w:r>
        <w:rPr>
          <w:spacing w:val="80"/>
        </w:rPr>
        <w:t xml:space="preserve">  </w:t>
      </w:r>
      <w:r>
        <w:t>ключевых</w:t>
      </w:r>
      <w:r>
        <w:rPr>
          <w:spacing w:val="68"/>
        </w:rPr>
        <w:t xml:space="preserve">   </w:t>
      </w:r>
      <w:r>
        <w:t>событиях</w:t>
      </w:r>
      <w:r>
        <w:rPr>
          <w:spacing w:val="80"/>
        </w:rPr>
        <w:t xml:space="preserve">  </w:t>
      </w:r>
      <w:r>
        <w:t>отечественной и всеобщей истории XIX ‒ начала XX в. с использованием визуальных материалов (устно, письменно в</w:t>
      </w:r>
      <w:r>
        <w:rPr>
          <w:spacing w:val="40"/>
        </w:rPr>
        <w:t xml:space="preserve"> </w:t>
      </w:r>
      <w:r>
        <w:t>форме</w:t>
      </w:r>
      <w:r>
        <w:rPr>
          <w:spacing w:val="40"/>
        </w:rPr>
        <w:t xml:space="preserve"> </w:t>
      </w:r>
      <w:r>
        <w:t>короткого</w:t>
      </w:r>
      <w:r>
        <w:rPr>
          <w:spacing w:val="40"/>
        </w:rPr>
        <w:t xml:space="preserve"> </w:t>
      </w:r>
      <w:r>
        <w:t>эссе,</w:t>
      </w:r>
      <w:r>
        <w:rPr>
          <w:spacing w:val="40"/>
        </w:rPr>
        <w:t xml:space="preserve"> </w:t>
      </w:r>
      <w:r>
        <w:t>презентации);</w:t>
      </w:r>
    </w:p>
    <w:p w:rsidR="00156445" w:rsidRDefault="005A47D0">
      <w:pPr>
        <w:pStyle w:val="a3"/>
        <w:tabs>
          <w:tab w:val="left" w:pos="2447"/>
          <w:tab w:val="left" w:pos="3460"/>
          <w:tab w:val="left" w:pos="3633"/>
          <w:tab w:val="left" w:pos="4540"/>
          <w:tab w:val="left" w:pos="5357"/>
          <w:tab w:val="left" w:pos="5405"/>
          <w:tab w:val="left" w:pos="6754"/>
          <w:tab w:val="left" w:pos="7541"/>
          <w:tab w:val="left" w:pos="7590"/>
          <w:tab w:val="left" w:pos="8876"/>
          <w:tab w:val="left" w:pos="9232"/>
          <w:tab w:val="left" w:pos="9554"/>
        </w:tabs>
        <w:spacing w:before="3" w:line="252" w:lineRule="auto"/>
        <w:ind w:left="1107" w:right="1096" w:firstLine="658"/>
        <w:jc w:val="right"/>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tab/>
      </w:r>
      <w:r>
        <w:tab/>
      </w:r>
      <w:r>
        <w:rPr>
          <w:spacing w:val="-2"/>
        </w:rPr>
        <w:t xml:space="preserve">личностей </w:t>
      </w:r>
      <w:r>
        <w:t>XIX ‒</w:t>
      </w:r>
      <w:r>
        <w:rPr>
          <w:spacing w:val="27"/>
        </w:rPr>
        <w:t xml:space="preserve"> </w:t>
      </w:r>
      <w:r>
        <w:t>начала</w:t>
      </w:r>
      <w:r>
        <w:rPr>
          <w:spacing w:val="33"/>
        </w:rPr>
        <w:t xml:space="preserve"> </w:t>
      </w:r>
      <w:r>
        <w:t>XX в. с</w:t>
      </w:r>
      <w:r>
        <w:rPr>
          <w:spacing w:val="24"/>
        </w:rPr>
        <w:t xml:space="preserve"> </w:t>
      </w:r>
      <w:r>
        <w:t>описанием и</w:t>
      </w:r>
      <w:r>
        <w:rPr>
          <w:spacing w:val="29"/>
        </w:rPr>
        <w:t xml:space="preserve"> </w:t>
      </w:r>
      <w:r>
        <w:t>оценкой</w:t>
      </w:r>
      <w:r>
        <w:rPr>
          <w:spacing w:val="37"/>
        </w:rPr>
        <w:t xml:space="preserve"> </w:t>
      </w:r>
      <w:r>
        <w:t>их деятельности</w:t>
      </w:r>
      <w:r>
        <w:rPr>
          <w:spacing w:val="26"/>
        </w:rPr>
        <w:t xml:space="preserve"> </w:t>
      </w:r>
      <w:r>
        <w:t>(сообщение,</w:t>
      </w:r>
      <w:r>
        <w:rPr>
          <w:spacing w:val="23"/>
        </w:rPr>
        <w:t xml:space="preserve"> </w:t>
      </w:r>
      <w:r>
        <w:t>презентация,</w:t>
      </w:r>
      <w:r>
        <w:rPr>
          <w:spacing w:val="30"/>
        </w:rPr>
        <w:t xml:space="preserve"> </w:t>
      </w:r>
      <w:r>
        <w:t xml:space="preserve">эссе); </w:t>
      </w:r>
      <w:r>
        <w:rPr>
          <w:spacing w:val="-2"/>
        </w:rPr>
        <w:t>составлять</w:t>
      </w:r>
      <w:r>
        <w:tab/>
      </w:r>
      <w:r>
        <w:rPr>
          <w:spacing w:val="-2"/>
        </w:rPr>
        <w:t>описание</w:t>
      </w:r>
      <w:r>
        <w:tab/>
      </w:r>
      <w:r>
        <w:tab/>
      </w:r>
      <w:r>
        <w:rPr>
          <w:spacing w:val="-2"/>
        </w:rPr>
        <w:t>образа</w:t>
      </w:r>
      <w:r>
        <w:tab/>
      </w:r>
      <w:r>
        <w:rPr>
          <w:spacing w:val="-4"/>
        </w:rPr>
        <w:t>жизни</w:t>
      </w:r>
      <w:r>
        <w:tab/>
      </w:r>
      <w:r>
        <w:tab/>
      </w:r>
      <w:r>
        <w:rPr>
          <w:spacing w:val="-2"/>
        </w:rPr>
        <w:t>различных</w:t>
      </w:r>
      <w:r>
        <w:tab/>
      </w:r>
      <w:r>
        <w:rPr>
          <w:spacing w:val="-2"/>
        </w:rPr>
        <w:t>групп</w:t>
      </w:r>
      <w:r>
        <w:tab/>
      </w:r>
      <w:r>
        <w:tab/>
      </w:r>
      <w:r>
        <w:rPr>
          <w:spacing w:val="-2"/>
        </w:rPr>
        <w:t>населения</w:t>
      </w:r>
      <w:r>
        <w:tab/>
      </w:r>
      <w:r>
        <w:rPr>
          <w:spacing w:val="-10"/>
        </w:rPr>
        <w:t>в</w:t>
      </w:r>
      <w:r>
        <w:tab/>
      </w:r>
      <w:r>
        <w:rPr>
          <w:spacing w:val="-2"/>
        </w:rPr>
        <w:t>России</w:t>
      </w:r>
    </w:p>
    <w:p w:rsidR="00156445" w:rsidRDefault="005A47D0">
      <w:pPr>
        <w:pStyle w:val="a3"/>
        <w:spacing w:before="3" w:line="252" w:lineRule="auto"/>
        <w:ind w:right="1120" w:firstLine="0"/>
      </w:pPr>
      <w:r>
        <w:t>и</w:t>
      </w:r>
      <w:r>
        <w:rPr>
          <w:spacing w:val="48"/>
        </w:rPr>
        <w:t xml:space="preserve">  </w:t>
      </w:r>
      <w:r>
        <w:t>других</w:t>
      </w:r>
      <w:r>
        <w:rPr>
          <w:spacing w:val="80"/>
        </w:rPr>
        <w:t xml:space="preserve">  </w:t>
      </w:r>
      <w:r>
        <w:t>странах</w:t>
      </w:r>
      <w:r>
        <w:rPr>
          <w:spacing w:val="47"/>
        </w:rPr>
        <w:t xml:space="preserve">  </w:t>
      </w:r>
      <w:r>
        <w:t>в</w:t>
      </w:r>
      <w:r>
        <w:rPr>
          <w:spacing w:val="80"/>
        </w:rPr>
        <w:t xml:space="preserve">  </w:t>
      </w:r>
      <w:r>
        <w:t>XIX</w:t>
      </w:r>
      <w:r>
        <w:rPr>
          <w:spacing w:val="48"/>
        </w:rPr>
        <w:t xml:space="preserve">  </w:t>
      </w:r>
      <w:r>
        <w:t>‒</w:t>
      </w:r>
      <w:r>
        <w:rPr>
          <w:spacing w:val="80"/>
        </w:rPr>
        <w:t xml:space="preserve">  </w:t>
      </w:r>
      <w:r>
        <w:t>начале</w:t>
      </w:r>
      <w:r>
        <w:rPr>
          <w:spacing w:val="80"/>
        </w:rPr>
        <w:t xml:space="preserve">  </w:t>
      </w:r>
      <w:r>
        <w:t>XX</w:t>
      </w:r>
      <w:r>
        <w:rPr>
          <w:spacing w:val="51"/>
        </w:rPr>
        <w:t xml:space="preserve">  </w:t>
      </w:r>
      <w:r>
        <w:t>в.,</w:t>
      </w:r>
      <w:r>
        <w:rPr>
          <w:spacing w:val="47"/>
        </w:rPr>
        <w:t xml:space="preserve">  </w:t>
      </w:r>
      <w:r>
        <w:t>показывая</w:t>
      </w:r>
      <w:r>
        <w:rPr>
          <w:spacing w:val="47"/>
        </w:rPr>
        <w:t xml:space="preserve">  </w:t>
      </w:r>
      <w:r>
        <w:t>изменения,</w:t>
      </w:r>
      <w:r>
        <w:rPr>
          <w:spacing w:val="47"/>
        </w:rPr>
        <w:t xml:space="preserve">  </w:t>
      </w:r>
      <w:r>
        <w:t>происшедшие в течение рассматриваемого периода;</w:t>
      </w:r>
    </w:p>
    <w:p w:rsidR="00156445" w:rsidRDefault="005A47D0">
      <w:pPr>
        <w:pStyle w:val="a3"/>
        <w:spacing w:before="1" w:line="252" w:lineRule="auto"/>
        <w:ind w:right="1109"/>
      </w:pPr>
      <w:r>
        <w:t>представлять описание памятников материальной и художественной культуры</w:t>
      </w:r>
      <w:r>
        <w:rPr>
          <w:spacing w:val="40"/>
        </w:rPr>
        <w:t xml:space="preserve"> </w:t>
      </w:r>
      <w:r>
        <w:t>изучаемой</w:t>
      </w:r>
      <w:r>
        <w:rPr>
          <w:spacing w:val="80"/>
        </w:rPr>
        <w:t xml:space="preserve">  </w:t>
      </w:r>
      <w:r>
        <w:t>эпохи,</w:t>
      </w:r>
      <w:r>
        <w:rPr>
          <w:spacing w:val="55"/>
        </w:rPr>
        <w:t xml:space="preserve">  </w:t>
      </w:r>
      <w:r>
        <w:t>их</w:t>
      </w:r>
      <w:r>
        <w:rPr>
          <w:spacing w:val="80"/>
        </w:rPr>
        <w:t xml:space="preserve">  </w:t>
      </w:r>
      <w:r>
        <w:t>назначения,</w:t>
      </w:r>
      <w:r>
        <w:rPr>
          <w:spacing w:val="80"/>
        </w:rPr>
        <w:t xml:space="preserve">  </w:t>
      </w:r>
      <w:r>
        <w:t>использованных</w:t>
      </w:r>
      <w:r>
        <w:rPr>
          <w:spacing w:val="55"/>
        </w:rPr>
        <w:t xml:space="preserve">  </w:t>
      </w:r>
      <w:r>
        <w:t>при</w:t>
      </w:r>
      <w:r>
        <w:rPr>
          <w:spacing w:val="56"/>
        </w:rPr>
        <w:t xml:space="preserve">  </w:t>
      </w:r>
      <w:r>
        <w:t>их</w:t>
      </w:r>
      <w:r>
        <w:rPr>
          <w:spacing w:val="80"/>
        </w:rPr>
        <w:t xml:space="preserve">  </w:t>
      </w:r>
      <w:r>
        <w:t>создании</w:t>
      </w:r>
      <w:r>
        <w:rPr>
          <w:spacing w:val="56"/>
        </w:rPr>
        <w:t xml:space="preserve">  </w:t>
      </w:r>
      <w:r>
        <w:t>технических и художественных приемов и другое.</w:t>
      </w:r>
    </w:p>
    <w:p w:rsidR="00156445" w:rsidRDefault="005A47D0">
      <w:pPr>
        <w:pStyle w:val="a3"/>
        <w:spacing w:before="7" w:line="260" w:lineRule="exact"/>
        <w:ind w:left="1722" w:firstLine="0"/>
      </w:pPr>
      <w:r>
        <w:t>Анализ,</w:t>
      </w:r>
      <w:r>
        <w:rPr>
          <w:spacing w:val="36"/>
        </w:rPr>
        <w:t xml:space="preserve"> </w:t>
      </w:r>
      <w:r>
        <w:t>объяснение</w:t>
      </w:r>
      <w:r>
        <w:rPr>
          <w:spacing w:val="18"/>
        </w:rPr>
        <w:t xml:space="preserve"> </w:t>
      </w:r>
      <w:r>
        <w:t>исторических</w:t>
      </w:r>
      <w:r>
        <w:rPr>
          <w:spacing w:val="34"/>
        </w:rPr>
        <w:t xml:space="preserve"> </w:t>
      </w:r>
      <w:r>
        <w:t>событий,</w:t>
      </w:r>
      <w:r>
        <w:rPr>
          <w:spacing w:val="37"/>
        </w:rPr>
        <w:t xml:space="preserve"> </w:t>
      </w:r>
      <w:r>
        <w:rPr>
          <w:spacing w:val="-2"/>
        </w:rPr>
        <w:t>явлений:</w:t>
      </w:r>
    </w:p>
    <w:p w:rsidR="00156445" w:rsidRDefault="005A47D0">
      <w:pPr>
        <w:pStyle w:val="a3"/>
        <w:tabs>
          <w:tab w:val="left" w:pos="3537"/>
          <w:tab w:val="left" w:pos="5655"/>
          <w:tab w:val="left" w:pos="6913"/>
          <w:tab w:val="left" w:pos="9280"/>
        </w:tabs>
        <w:spacing w:line="252" w:lineRule="auto"/>
        <w:ind w:right="1094"/>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80"/>
        </w:rPr>
        <w:t xml:space="preserve"> </w:t>
      </w:r>
      <w:r>
        <w:t>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 процессов</w:t>
      </w:r>
      <w:r>
        <w:rPr>
          <w:spacing w:val="80"/>
        </w:rPr>
        <w:t xml:space="preserve">  </w:t>
      </w:r>
      <w:r>
        <w:t>модернизации</w:t>
      </w:r>
      <w:r>
        <w:rPr>
          <w:spacing w:val="80"/>
        </w:rPr>
        <w:t xml:space="preserve">  </w:t>
      </w:r>
      <w:r>
        <w:t>в</w:t>
      </w:r>
      <w:r>
        <w:rPr>
          <w:spacing w:val="80"/>
        </w:rPr>
        <w:t xml:space="preserve">  </w:t>
      </w:r>
      <w:r>
        <w:t>мире</w:t>
      </w:r>
      <w:r>
        <w:rPr>
          <w:spacing w:val="80"/>
        </w:rPr>
        <w:t xml:space="preserve">  </w:t>
      </w:r>
      <w:r>
        <w:t>и</w:t>
      </w:r>
      <w:r>
        <w:rPr>
          <w:spacing w:val="56"/>
        </w:rPr>
        <w:t xml:space="preserve">  </w:t>
      </w:r>
      <w:r>
        <w:t>России,</w:t>
      </w:r>
      <w:r>
        <w:rPr>
          <w:spacing w:val="80"/>
        </w:rPr>
        <w:t xml:space="preserve">  </w:t>
      </w:r>
      <w:r>
        <w:t>масштабных</w:t>
      </w:r>
      <w:r>
        <w:rPr>
          <w:spacing w:val="80"/>
        </w:rPr>
        <w:t xml:space="preserve">  </w:t>
      </w:r>
      <w:r>
        <w:t>социальных</w:t>
      </w:r>
      <w:r>
        <w:rPr>
          <w:spacing w:val="80"/>
        </w:rPr>
        <w:t xml:space="preserve">  </w:t>
      </w:r>
      <w:r>
        <w:t>движений и революций в рассматриваемый период, международных отношений рассматриваемого</w:t>
      </w:r>
      <w:r>
        <w:rPr>
          <w:spacing w:val="40"/>
        </w:rPr>
        <w:t xml:space="preserve"> </w:t>
      </w:r>
      <w:r>
        <w:t>периода и участия в них России;</w:t>
      </w:r>
    </w:p>
    <w:p w:rsidR="00156445" w:rsidRDefault="005A47D0">
      <w:pPr>
        <w:pStyle w:val="a3"/>
        <w:spacing w:line="249" w:lineRule="auto"/>
        <w:ind w:right="1129"/>
      </w:pPr>
      <w:r>
        <w:t>объяснять смысл ключевых понятий, относящихся к данной эпохе отечественной и всеобщей</w:t>
      </w:r>
      <w:r>
        <w:rPr>
          <w:spacing w:val="40"/>
        </w:rPr>
        <w:t xml:space="preserve"> </w:t>
      </w:r>
      <w:r>
        <w:t>истории;</w:t>
      </w:r>
      <w:r>
        <w:rPr>
          <w:spacing w:val="40"/>
        </w:rPr>
        <w:t xml:space="preserve"> </w:t>
      </w:r>
      <w:r>
        <w:t>соотносить</w:t>
      </w:r>
      <w:r>
        <w:rPr>
          <w:spacing w:val="40"/>
        </w:rPr>
        <w:t xml:space="preserve"> </w:t>
      </w:r>
      <w:r>
        <w:t>общие</w:t>
      </w:r>
      <w:r>
        <w:rPr>
          <w:spacing w:val="40"/>
        </w:rPr>
        <w:t xml:space="preserve"> </w:t>
      </w:r>
      <w:r>
        <w:t>понятия</w:t>
      </w:r>
      <w:r>
        <w:rPr>
          <w:spacing w:val="40"/>
        </w:rPr>
        <w:t xml:space="preserve"> </w:t>
      </w:r>
      <w:r>
        <w:t>и</w:t>
      </w:r>
      <w:r>
        <w:rPr>
          <w:spacing w:val="40"/>
        </w:rPr>
        <w:t xml:space="preserve"> </w:t>
      </w:r>
      <w:r>
        <w:t>факты;</w:t>
      </w:r>
    </w:p>
    <w:p w:rsidR="00156445" w:rsidRDefault="005A47D0">
      <w:pPr>
        <w:pStyle w:val="a3"/>
        <w:spacing w:line="247" w:lineRule="auto"/>
        <w:ind w:right="1099"/>
      </w:pPr>
      <w:r>
        <w:t>объяснять</w:t>
      </w:r>
      <w:r>
        <w:rPr>
          <w:spacing w:val="80"/>
          <w:w w:val="150"/>
        </w:rPr>
        <w:t xml:space="preserve">  </w:t>
      </w:r>
      <w:r>
        <w:t>причины</w:t>
      </w:r>
      <w:r>
        <w:rPr>
          <w:spacing w:val="8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 и</w:t>
      </w:r>
      <w:r>
        <w:rPr>
          <w:spacing w:val="40"/>
        </w:rPr>
        <w:t xml:space="preserve"> </w:t>
      </w:r>
      <w:r>
        <w:t>всеобщей</w:t>
      </w:r>
      <w:r>
        <w:rPr>
          <w:spacing w:val="40"/>
        </w:rPr>
        <w:t xml:space="preserve"> </w:t>
      </w:r>
      <w:r>
        <w:t>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w:t>
      </w:r>
      <w:r>
        <w:rPr>
          <w:spacing w:val="40"/>
        </w:rPr>
        <w:t xml:space="preserve"> </w:t>
      </w:r>
      <w:r>
        <w:t>в.</w:t>
      </w:r>
      <w:r>
        <w:rPr>
          <w:spacing w:val="40"/>
        </w:rPr>
        <w:t xml:space="preserve"> </w:t>
      </w:r>
      <w:r>
        <w:t>(выявлять</w:t>
      </w:r>
      <w:r>
        <w:rPr>
          <w:spacing w:val="40"/>
        </w:rPr>
        <w:t xml:space="preserve"> </w:t>
      </w:r>
      <w:r>
        <w:t>в</w:t>
      </w:r>
      <w:r>
        <w:rPr>
          <w:spacing w:val="40"/>
        </w:rPr>
        <w:t xml:space="preserve"> </w:t>
      </w:r>
      <w:r>
        <w:t>историческом</w:t>
      </w:r>
      <w:r>
        <w:rPr>
          <w:spacing w:val="40"/>
        </w:rPr>
        <w:t xml:space="preserve"> </w:t>
      </w:r>
      <w:r>
        <w:t>тексте</w:t>
      </w:r>
      <w:r>
        <w:rPr>
          <w:spacing w:val="40"/>
        </w:rPr>
        <w:t xml:space="preserve"> </w:t>
      </w:r>
      <w:r>
        <w:t>суждения</w:t>
      </w:r>
      <w:r>
        <w:rPr>
          <w:spacing w:val="40"/>
        </w:rPr>
        <w:t xml:space="preserve"> </w:t>
      </w:r>
      <w:r>
        <w:t>о причинах</w:t>
      </w:r>
      <w:r>
        <w:rPr>
          <w:spacing w:val="80"/>
        </w:rPr>
        <w:t xml:space="preserve">   </w:t>
      </w:r>
      <w:r>
        <w:t>и</w:t>
      </w:r>
      <w:r>
        <w:rPr>
          <w:spacing w:val="80"/>
        </w:rPr>
        <w:t xml:space="preserve">   </w:t>
      </w:r>
      <w:r>
        <w:t>следствиях</w:t>
      </w:r>
      <w:r>
        <w:rPr>
          <w:spacing w:val="78"/>
          <w:w w:val="150"/>
        </w:rPr>
        <w:t xml:space="preserve">   </w:t>
      </w:r>
      <w:r>
        <w:t>событий,</w:t>
      </w:r>
      <w:r>
        <w:rPr>
          <w:spacing w:val="76"/>
          <w:w w:val="150"/>
        </w:rPr>
        <w:t xml:space="preserve">   </w:t>
      </w:r>
      <w:r>
        <w:t>систематизировать</w:t>
      </w:r>
      <w:r>
        <w:rPr>
          <w:spacing w:val="78"/>
          <w:w w:val="150"/>
        </w:rPr>
        <w:t xml:space="preserve">   </w:t>
      </w:r>
      <w:r>
        <w:t>объяснение</w:t>
      </w:r>
      <w:r>
        <w:rPr>
          <w:spacing w:val="80"/>
        </w:rPr>
        <w:t xml:space="preserve">   </w:t>
      </w:r>
      <w:r>
        <w:t>причин и следствий событий, представленное в нескольких текстах, опр</w:t>
      </w:r>
      <w:r>
        <w:rPr>
          <w:spacing w:val="-15"/>
        </w:rPr>
        <w:t xml:space="preserve"> </w:t>
      </w:r>
      <w:r>
        <w:t>еделять и объяснять свое отношение</w:t>
      </w:r>
      <w:r>
        <w:rPr>
          <w:spacing w:val="40"/>
        </w:rPr>
        <w:t xml:space="preserve"> </w:t>
      </w:r>
      <w:r>
        <w:t>к</w:t>
      </w:r>
      <w:r>
        <w:rPr>
          <w:spacing w:val="40"/>
        </w:rPr>
        <w:t xml:space="preserve"> </w:t>
      </w:r>
      <w:r>
        <w:t>существующим</w:t>
      </w:r>
      <w:r>
        <w:rPr>
          <w:spacing w:val="40"/>
        </w:rPr>
        <w:t xml:space="preserve"> </w:t>
      </w:r>
      <w:r>
        <w:t>трактовкам</w:t>
      </w:r>
      <w:r>
        <w:rPr>
          <w:spacing w:val="40"/>
        </w:rPr>
        <w:t xml:space="preserve"> </w:t>
      </w:r>
      <w:r>
        <w:t>причин</w:t>
      </w:r>
      <w:r>
        <w:rPr>
          <w:spacing w:val="40"/>
        </w:rPr>
        <w:t xml:space="preserve"> </w:t>
      </w:r>
      <w:r>
        <w:t>и</w:t>
      </w:r>
      <w:r>
        <w:rPr>
          <w:spacing w:val="40"/>
        </w:rPr>
        <w:t xml:space="preserve"> </w:t>
      </w:r>
      <w:r>
        <w:t>следствий</w:t>
      </w:r>
      <w:r>
        <w:rPr>
          <w:spacing w:val="40"/>
        </w:rPr>
        <w:t xml:space="preserve"> </w:t>
      </w:r>
      <w:r>
        <w:t>исторических</w:t>
      </w:r>
      <w:r>
        <w:rPr>
          <w:spacing w:val="40"/>
        </w:rPr>
        <w:t xml:space="preserve"> </w:t>
      </w:r>
      <w:r>
        <w:t>событий;</w:t>
      </w:r>
    </w:p>
    <w:p w:rsidR="00156445" w:rsidRDefault="005A47D0">
      <w:pPr>
        <w:pStyle w:val="a3"/>
        <w:spacing w:before="2" w:line="249" w:lineRule="auto"/>
        <w:ind w:right="1096"/>
      </w:pPr>
      <w:r>
        <w:t>проводить</w:t>
      </w:r>
      <w:r>
        <w:rPr>
          <w:spacing w:val="55"/>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70"/>
          <w:w w:val="150"/>
        </w:rPr>
        <w:t xml:space="preserve">  </w:t>
      </w:r>
      <w:r>
        <w:t>отечественной</w:t>
      </w:r>
      <w:r>
        <w:rPr>
          <w:spacing w:val="40"/>
        </w:rPr>
        <w:t xml:space="preserve"> </w:t>
      </w:r>
      <w: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56445" w:rsidRDefault="005A47D0">
      <w:pPr>
        <w:pStyle w:val="a3"/>
        <w:spacing w:line="247" w:lineRule="auto"/>
        <w:ind w:right="1112"/>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 наиболее</w:t>
      </w:r>
      <w:r>
        <w:rPr>
          <w:spacing w:val="40"/>
        </w:rPr>
        <w:t xml:space="preserve"> </w:t>
      </w:r>
      <w:r>
        <w:t>значимым</w:t>
      </w:r>
      <w:r>
        <w:rPr>
          <w:spacing w:val="40"/>
        </w:rPr>
        <w:t xml:space="preserve"> </w:t>
      </w:r>
      <w:r>
        <w:t>событиям</w:t>
      </w:r>
      <w:r>
        <w:rPr>
          <w:spacing w:val="40"/>
        </w:rPr>
        <w:t xml:space="preserve"> </w:t>
      </w:r>
      <w:r>
        <w:t>и</w:t>
      </w:r>
      <w:r>
        <w:rPr>
          <w:spacing w:val="40"/>
        </w:rPr>
        <w:t xml:space="preserve"> </w:t>
      </w:r>
      <w:r>
        <w:t>личностям</w:t>
      </w:r>
      <w:r>
        <w:rPr>
          <w:spacing w:val="40"/>
        </w:rPr>
        <w:t xml:space="preserve"> </w:t>
      </w:r>
      <w:r>
        <w:t>прошлого:</w:t>
      </w:r>
    </w:p>
    <w:p w:rsidR="00156445" w:rsidRDefault="005A47D0">
      <w:pPr>
        <w:pStyle w:val="a3"/>
        <w:spacing w:before="2" w:line="252" w:lineRule="auto"/>
        <w:ind w:right="1097"/>
      </w:pPr>
      <w:r>
        <w:t>сопоставлять</w:t>
      </w:r>
      <w:r>
        <w:rPr>
          <w:spacing w:val="80"/>
        </w:rPr>
        <w:t xml:space="preserve">   </w:t>
      </w:r>
      <w:r>
        <w:t>высказывания</w:t>
      </w:r>
      <w:r>
        <w:rPr>
          <w:spacing w:val="80"/>
        </w:rPr>
        <w:t xml:space="preserve">   </w:t>
      </w:r>
      <w:r>
        <w:t>историков,</w:t>
      </w:r>
      <w:r>
        <w:rPr>
          <w:spacing w:val="80"/>
        </w:rPr>
        <w:t xml:space="preserve">   </w:t>
      </w:r>
      <w:r>
        <w:t>содержащие</w:t>
      </w:r>
      <w:r>
        <w:rPr>
          <w:spacing w:val="80"/>
          <w:w w:val="150"/>
        </w:rPr>
        <w:t xml:space="preserve">   </w:t>
      </w:r>
      <w:r>
        <w:t>разные</w:t>
      </w:r>
      <w:r>
        <w:rPr>
          <w:spacing w:val="80"/>
          <w:w w:val="150"/>
        </w:rPr>
        <w:t xml:space="preserve">   </w:t>
      </w:r>
      <w:r>
        <w:t>мнения по</w:t>
      </w:r>
      <w:r>
        <w:rPr>
          <w:spacing w:val="80"/>
          <w:w w:val="150"/>
        </w:rPr>
        <w:t xml:space="preserve">  </w:t>
      </w:r>
      <w:r>
        <w:t>спорным</w:t>
      </w:r>
      <w:r>
        <w:rPr>
          <w:spacing w:val="80"/>
          <w:w w:val="150"/>
        </w:rPr>
        <w:t xml:space="preserve">  </w:t>
      </w:r>
      <w:r>
        <w:t>вопросам</w:t>
      </w:r>
      <w:r>
        <w:rPr>
          <w:spacing w:val="80"/>
          <w:w w:val="15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XIX</w:t>
      </w:r>
      <w:r>
        <w:rPr>
          <w:spacing w:val="80"/>
        </w:rPr>
        <w:t xml:space="preserve">   </w:t>
      </w:r>
      <w:r>
        <w:t>‒ начала</w:t>
      </w:r>
      <w:r>
        <w:rPr>
          <w:spacing w:val="40"/>
        </w:rPr>
        <w:t xml:space="preserve"> </w:t>
      </w:r>
      <w:r>
        <w:t>XX в.,</w:t>
      </w:r>
      <w:r>
        <w:rPr>
          <w:spacing w:val="40"/>
        </w:rPr>
        <w:t xml:space="preserve"> </w:t>
      </w:r>
      <w:r>
        <w:t>объяснять,</w:t>
      </w:r>
      <w:r>
        <w:rPr>
          <w:spacing w:val="40"/>
        </w:rPr>
        <w:t xml:space="preserve"> </w:t>
      </w:r>
      <w:r>
        <w:t>что могло</w:t>
      </w:r>
      <w:r>
        <w:rPr>
          <w:spacing w:val="39"/>
        </w:rPr>
        <w:t xml:space="preserve"> </w:t>
      </w:r>
      <w:r>
        <w:t>лежать</w:t>
      </w:r>
      <w:r>
        <w:rPr>
          <w:spacing w:val="40"/>
        </w:rPr>
        <w:t xml:space="preserve"> </w:t>
      </w:r>
      <w:r>
        <w:t>в</w:t>
      </w:r>
      <w:r>
        <w:rPr>
          <w:spacing w:val="40"/>
        </w:rPr>
        <w:t xml:space="preserve"> </w:t>
      </w:r>
      <w:r>
        <w:t>их</w:t>
      </w:r>
      <w:r>
        <w:rPr>
          <w:spacing w:val="40"/>
        </w:rPr>
        <w:t xml:space="preserve"> </w:t>
      </w:r>
      <w:r>
        <w:t>основе;</w:t>
      </w:r>
    </w:p>
    <w:p w:rsidR="00156445" w:rsidRDefault="005A47D0">
      <w:pPr>
        <w:pStyle w:val="a3"/>
        <w:spacing w:before="2" w:line="256" w:lineRule="auto"/>
        <w:ind w:right="1126"/>
      </w:pPr>
      <w:r>
        <w:t>оценивать степень убедительности предложенных точек зрения, формулировать и аргументировать свое мнение;</w:t>
      </w:r>
    </w:p>
    <w:p w:rsidR="00156445" w:rsidRDefault="005A47D0">
      <w:pPr>
        <w:pStyle w:val="a3"/>
        <w:spacing w:line="252" w:lineRule="auto"/>
        <w:ind w:right="1104"/>
      </w:pPr>
      <w:r>
        <w:t>объяснять,</w:t>
      </w:r>
      <w:r>
        <w:rPr>
          <w:spacing w:val="40"/>
        </w:rPr>
        <w:t xml:space="preserve"> </w:t>
      </w:r>
      <w:r>
        <w:t>какими</w:t>
      </w:r>
      <w:r>
        <w:rPr>
          <w:spacing w:val="40"/>
        </w:rPr>
        <w:t xml:space="preserve"> </w:t>
      </w:r>
      <w:r>
        <w:t>ценностями</w:t>
      </w:r>
      <w:r>
        <w:rPr>
          <w:spacing w:val="40"/>
        </w:rPr>
        <w:t xml:space="preserve"> </w:t>
      </w:r>
      <w:r>
        <w:t>руководствовались</w:t>
      </w:r>
      <w:r>
        <w:rPr>
          <w:spacing w:val="40"/>
        </w:rPr>
        <w:t xml:space="preserve"> </w:t>
      </w:r>
      <w:r>
        <w:t>люди</w:t>
      </w:r>
      <w:r>
        <w:rPr>
          <w:spacing w:val="40"/>
        </w:rPr>
        <w:t xml:space="preserve"> </w:t>
      </w:r>
      <w:r>
        <w:t>в</w:t>
      </w:r>
      <w:r>
        <w:rPr>
          <w:spacing w:val="40"/>
        </w:rPr>
        <w:t xml:space="preserve"> </w:t>
      </w:r>
      <w:r>
        <w:t>рассматриваемую</w:t>
      </w:r>
      <w:r>
        <w:rPr>
          <w:spacing w:val="40"/>
        </w:rPr>
        <w:t xml:space="preserve"> </w:t>
      </w:r>
      <w:r>
        <w:t>эпоху</w:t>
      </w:r>
      <w:r>
        <w:rPr>
          <w:spacing w:val="80"/>
        </w:rPr>
        <w:t xml:space="preserve"> </w:t>
      </w:r>
      <w:r>
        <w:t>(на</w:t>
      </w:r>
      <w:r>
        <w:rPr>
          <w:spacing w:val="80"/>
        </w:rPr>
        <w:t xml:space="preserve">  </w:t>
      </w:r>
      <w:r>
        <w:t>примерах</w:t>
      </w:r>
      <w:r>
        <w:rPr>
          <w:spacing w:val="80"/>
          <w:w w:val="150"/>
        </w:rPr>
        <w:t xml:space="preserve">  </w:t>
      </w:r>
      <w:r>
        <w:t>конкретных</w:t>
      </w:r>
      <w:r>
        <w:rPr>
          <w:spacing w:val="63"/>
        </w:rPr>
        <w:t xml:space="preserve">   </w:t>
      </w:r>
      <w:r>
        <w:t>ситуаций,</w:t>
      </w:r>
      <w:r>
        <w:rPr>
          <w:spacing w:val="80"/>
          <w:w w:val="150"/>
        </w:rPr>
        <w:t xml:space="preserve">  </w:t>
      </w:r>
      <w:r>
        <w:t>персоналий),</w:t>
      </w:r>
      <w:r>
        <w:rPr>
          <w:spacing w:val="80"/>
          <w:w w:val="150"/>
        </w:rPr>
        <w:t xml:space="preserve">  </w:t>
      </w:r>
      <w:r>
        <w:t>выражать</w:t>
      </w:r>
      <w:r>
        <w:rPr>
          <w:spacing w:val="80"/>
          <w:w w:val="150"/>
        </w:rPr>
        <w:t xml:space="preserve">  </w:t>
      </w:r>
      <w:r>
        <w:t>свое</w:t>
      </w:r>
      <w:r>
        <w:rPr>
          <w:spacing w:val="80"/>
          <w:w w:val="150"/>
        </w:rPr>
        <w:t xml:space="preserve">  </w:t>
      </w:r>
      <w:r>
        <w:t>отношение</w:t>
      </w:r>
      <w:r>
        <w:rPr>
          <w:spacing w:val="40"/>
        </w:rPr>
        <w:t xml:space="preserve"> </w:t>
      </w:r>
      <w:r>
        <w:t>к ним.</w:t>
      </w:r>
    </w:p>
    <w:p w:rsidR="00156445" w:rsidRDefault="005A47D0">
      <w:pPr>
        <w:pStyle w:val="a3"/>
        <w:spacing w:line="254" w:lineRule="exact"/>
        <w:ind w:left="1722" w:firstLine="0"/>
      </w:pPr>
      <w:r>
        <w:t>Применение</w:t>
      </w:r>
      <w:r>
        <w:rPr>
          <w:spacing w:val="25"/>
        </w:rPr>
        <w:t xml:space="preserve"> </w:t>
      </w:r>
      <w:r>
        <w:t>исторических</w:t>
      </w:r>
      <w:r>
        <w:rPr>
          <w:spacing w:val="41"/>
        </w:rPr>
        <w:t xml:space="preserve"> </w:t>
      </w:r>
      <w:r>
        <w:rPr>
          <w:spacing w:val="-2"/>
        </w:rPr>
        <w:t>знаний:</w:t>
      </w:r>
    </w:p>
    <w:p w:rsidR="00156445" w:rsidRDefault="005A47D0">
      <w:pPr>
        <w:pStyle w:val="a3"/>
        <w:tabs>
          <w:tab w:val="left" w:pos="3095"/>
          <w:tab w:val="left" w:pos="4133"/>
          <w:tab w:val="left" w:pos="5832"/>
          <w:tab w:val="left" w:pos="6980"/>
          <w:tab w:val="left" w:pos="8617"/>
          <w:tab w:val="left" w:pos="9654"/>
        </w:tabs>
        <w:spacing w:line="252" w:lineRule="auto"/>
        <w:ind w:right="1088"/>
      </w:pPr>
      <w:r>
        <w:t>распознавать в окружающей среде, в том числе в родном городе, регионе памятники материальной</w:t>
      </w:r>
      <w:r>
        <w:rPr>
          <w:spacing w:val="4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XIX</w:t>
      </w:r>
      <w:r>
        <w:rPr>
          <w:spacing w:val="40"/>
        </w:rPr>
        <w:t xml:space="preserve"> </w:t>
      </w:r>
      <w:r>
        <w:t>‒</w:t>
      </w:r>
      <w:r>
        <w:rPr>
          <w:spacing w:val="40"/>
        </w:rPr>
        <w:t xml:space="preserve"> </w:t>
      </w:r>
      <w:r>
        <w:t>начала</w:t>
      </w:r>
      <w:r>
        <w:rPr>
          <w:spacing w:val="40"/>
        </w:rPr>
        <w:t xml:space="preserve"> </w:t>
      </w:r>
      <w:r>
        <w:t>ХХ</w:t>
      </w:r>
      <w:r>
        <w:rPr>
          <w:spacing w:val="40"/>
        </w:rPr>
        <w:t xml:space="preserve"> </w:t>
      </w:r>
      <w:r>
        <w:t>в.,</w:t>
      </w:r>
      <w:r>
        <w:rPr>
          <w:spacing w:val="40"/>
        </w:rPr>
        <w:t xml:space="preserve"> </w:t>
      </w:r>
      <w:r>
        <w:t>объяснять,</w:t>
      </w:r>
      <w:r>
        <w:rPr>
          <w:spacing w:val="40"/>
        </w:rPr>
        <w:t xml:space="preserve"> </w:t>
      </w:r>
      <w:r>
        <w:t>в</w:t>
      </w:r>
      <w:r>
        <w:rPr>
          <w:spacing w:val="40"/>
        </w:rPr>
        <w:t xml:space="preserve"> </w:t>
      </w:r>
      <w:r>
        <w:t xml:space="preserve">чём </w:t>
      </w:r>
      <w:r>
        <w:rPr>
          <w:spacing w:val="-2"/>
        </w:rPr>
        <w:t>заключалось</w:t>
      </w:r>
      <w:r>
        <w:tab/>
      </w:r>
      <w:r>
        <w:rPr>
          <w:spacing w:val="-6"/>
        </w:rPr>
        <w:t>их</w:t>
      </w:r>
      <w:r>
        <w:tab/>
      </w:r>
      <w:r>
        <w:rPr>
          <w:spacing w:val="-2"/>
        </w:rPr>
        <w:t>значение</w:t>
      </w:r>
      <w:r>
        <w:tab/>
      </w:r>
      <w:r>
        <w:rPr>
          <w:spacing w:val="-4"/>
        </w:rPr>
        <w:t>для</w:t>
      </w:r>
      <w:r>
        <w:tab/>
      </w:r>
      <w:r>
        <w:rPr>
          <w:spacing w:val="-2"/>
        </w:rPr>
        <w:t>времени</w:t>
      </w:r>
      <w:r>
        <w:tab/>
      </w:r>
      <w:r>
        <w:rPr>
          <w:spacing w:val="-6"/>
        </w:rPr>
        <w:t>их</w:t>
      </w:r>
      <w:r>
        <w:tab/>
      </w:r>
      <w:r>
        <w:rPr>
          <w:spacing w:val="-2"/>
        </w:rPr>
        <w:t>создания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6"/>
        </w:rPr>
        <w:t xml:space="preserve"> </w:t>
      </w:r>
      <w:r>
        <w:t>для</w:t>
      </w:r>
      <w:r>
        <w:rPr>
          <w:spacing w:val="23"/>
        </w:rPr>
        <w:t xml:space="preserve"> </w:t>
      </w:r>
      <w:r>
        <w:t>современного</w:t>
      </w:r>
      <w:r>
        <w:rPr>
          <w:spacing w:val="20"/>
        </w:rPr>
        <w:t xml:space="preserve"> </w:t>
      </w:r>
      <w:r>
        <w:rPr>
          <w:spacing w:val="-2"/>
        </w:rPr>
        <w:t>общества;</w:t>
      </w:r>
    </w:p>
    <w:p w:rsidR="00156445" w:rsidRDefault="005A47D0">
      <w:pPr>
        <w:pStyle w:val="a3"/>
        <w:spacing w:before="14" w:line="247" w:lineRule="auto"/>
        <w:ind w:right="1121"/>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79"/>
        </w:rPr>
        <w:t xml:space="preserve">   </w:t>
      </w:r>
      <w:r>
        <w:t>и</w:t>
      </w:r>
      <w:r>
        <w:rPr>
          <w:spacing w:val="80"/>
          <w:w w:val="150"/>
        </w:rPr>
        <w:t xml:space="preserve">  </w:t>
      </w:r>
      <w:r>
        <w:t>всеобщей</w:t>
      </w:r>
      <w:r>
        <w:rPr>
          <w:spacing w:val="80"/>
          <w:w w:val="150"/>
        </w:rPr>
        <w:t xml:space="preserve">  </w:t>
      </w:r>
      <w:r>
        <w:t>истории XIX</w:t>
      </w:r>
      <w:r>
        <w:rPr>
          <w:spacing w:val="40"/>
        </w:rPr>
        <w:t xml:space="preserve"> </w:t>
      </w:r>
      <w:r>
        <w:t>‒</w:t>
      </w:r>
      <w:r>
        <w:rPr>
          <w:spacing w:val="40"/>
        </w:rPr>
        <w:t xml:space="preserve"> </w:t>
      </w:r>
      <w:r>
        <w:t>начала</w:t>
      </w:r>
      <w:r>
        <w:rPr>
          <w:spacing w:val="40"/>
        </w:rPr>
        <w:t xml:space="preserve"> </w:t>
      </w:r>
      <w:r>
        <w:t>ХХ в.</w:t>
      </w:r>
      <w:r>
        <w:rPr>
          <w:spacing w:val="37"/>
        </w:rPr>
        <w:t xml:space="preserve"> </w:t>
      </w:r>
      <w:r>
        <w:t>(в</w:t>
      </w:r>
      <w:r>
        <w:rPr>
          <w:spacing w:val="40"/>
        </w:rPr>
        <w:t xml:space="preserve"> </w:t>
      </w:r>
      <w:r>
        <w:t>том числе на</w:t>
      </w:r>
      <w:r>
        <w:rPr>
          <w:spacing w:val="40"/>
        </w:rPr>
        <w:t xml:space="preserve"> </w:t>
      </w:r>
      <w:r>
        <w:t>региональном</w:t>
      </w:r>
      <w:r>
        <w:rPr>
          <w:spacing w:val="40"/>
        </w:rPr>
        <w:t xml:space="preserve"> </w:t>
      </w:r>
      <w:r>
        <w:t>материале);</w:t>
      </w:r>
    </w:p>
    <w:p w:rsidR="00156445" w:rsidRDefault="005A47D0">
      <w:pPr>
        <w:pStyle w:val="a3"/>
        <w:spacing w:before="3" w:line="252" w:lineRule="auto"/>
        <w:ind w:right="1098"/>
      </w:pPr>
      <w:r>
        <w:t>объяснять,</w:t>
      </w:r>
      <w:r>
        <w:rPr>
          <w:spacing w:val="40"/>
        </w:rPr>
        <w:t xml:space="preserve"> </w:t>
      </w:r>
      <w:r>
        <w:t>в</w:t>
      </w:r>
      <w:r>
        <w:rPr>
          <w:spacing w:val="40"/>
        </w:rPr>
        <w:t xml:space="preserve"> </w:t>
      </w:r>
      <w:r>
        <w:t>чем</w:t>
      </w:r>
      <w:r>
        <w:rPr>
          <w:spacing w:val="40"/>
        </w:rPr>
        <w:t xml:space="preserve"> </w:t>
      </w:r>
      <w:r>
        <w:t>состоит</w:t>
      </w:r>
      <w:r>
        <w:rPr>
          <w:spacing w:val="40"/>
        </w:rPr>
        <w:t xml:space="preserve"> </w:t>
      </w:r>
      <w:r>
        <w:t>наследие истории</w:t>
      </w:r>
      <w:r>
        <w:rPr>
          <w:spacing w:val="40"/>
        </w:rPr>
        <w:t xml:space="preserve"> </w:t>
      </w:r>
      <w:r>
        <w:t>XIX</w:t>
      </w:r>
      <w:r>
        <w:rPr>
          <w:spacing w:val="40"/>
        </w:rPr>
        <w:t xml:space="preserve"> </w:t>
      </w:r>
      <w:r>
        <w:t>‒</w:t>
      </w:r>
      <w:r>
        <w:rPr>
          <w:spacing w:val="40"/>
        </w:rPr>
        <w:t xml:space="preserve"> </w:t>
      </w:r>
      <w:r>
        <w:t>начала ХХ</w:t>
      </w:r>
      <w:r>
        <w:rPr>
          <w:spacing w:val="40"/>
        </w:rPr>
        <w:t xml:space="preserve"> </w:t>
      </w:r>
      <w:r>
        <w:t>в.</w:t>
      </w:r>
      <w:r>
        <w:rPr>
          <w:spacing w:val="40"/>
        </w:rPr>
        <w:t xml:space="preserve"> </w:t>
      </w:r>
      <w:r>
        <w:t>для</w:t>
      </w:r>
      <w:r>
        <w:rPr>
          <w:spacing w:val="40"/>
        </w:rPr>
        <w:t xml:space="preserve"> </w:t>
      </w:r>
      <w:r>
        <w:t>России,</w:t>
      </w:r>
      <w:r>
        <w:rPr>
          <w:spacing w:val="40"/>
        </w:rPr>
        <w:t xml:space="preserve"> </w:t>
      </w:r>
      <w:r>
        <w:t>других стран мира, высказывать и аргументировать своё отношение к культурному наследию в общественных обсуждениях.</w:t>
      </w:r>
    </w:p>
    <w:p w:rsidR="00156445" w:rsidRDefault="005A47D0">
      <w:pPr>
        <w:pStyle w:val="Heading2"/>
        <w:spacing w:before="12"/>
      </w:pPr>
      <w:bookmarkStart w:id="75" w:name="Учебный_модуль_«Введение_в_новейшую_исто"/>
      <w:bookmarkEnd w:id="75"/>
      <w:r>
        <w:t>Учебный</w:t>
      </w:r>
      <w:r>
        <w:rPr>
          <w:spacing w:val="27"/>
        </w:rPr>
        <w:t xml:space="preserve"> </w:t>
      </w:r>
      <w:r>
        <w:t>модуль</w:t>
      </w:r>
      <w:r>
        <w:rPr>
          <w:spacing w:val="21"/>
        </w:rPr>
        <w:t xml:space="preserve"> </w:t>
      </w:r>
      <w:r>
        <w:t>«Введение</w:t>
      </w:r>
      <w:r>
        <w:rPr>
          <w:spacing w:val="30"/>
        </w:rPr>
        <w:t xml:space="preserve"> </w:t>
      </w:r>
      <w:r>
        <w:t>в</w:t>
      </w:r>
      <w:r>
        <w:rPr>
          <w:spacing w:val="31"/>
        </w:rPr>
        <w:t xml:space="preserve"> </w:t>
      </w:r>
      <w:r>
        <w:t>новейшую</w:t>
      </w:r>
      <w:r>
        <w:rPr>
          <w:spacing w:val="32"/>
        </w:rPr>
        <w:t xml:space="preserve"> </w:t>
      </w:r>
      <w:r>
        <w:t>историю</w:t>
      </w:r>
      <w:r>
        <w:rPr>
          <w:spacing w:val="38"/>
        </w:rPr>
        <w:t xml:space="preserve"> </w:t>
      </w:r>
      <w:r>
        <w:rPr>
          <w:spacing w:val="-2"/>
        </w:rPr>
        <w:t>России».</w:t>
      </w:r>
    </w:p>
    <w:p w:rsidR="00156445" w:rsidRDefault="005A47D0">
      <w:pPr>
        <w:pStyle w:val="a3"/>
        <w:spacing w:before="4"/>
        <w:ind w:left="1722" w:firstLine="0"/>
      </w:pPr>
      <w:r>
        <w:t>Пояснительная</w:t>
      </w:r>
      <w:r>
        <w:rPr>
          <w:spacing w:val="26"/>
        </w:rPr>
        <w:t xml:space="preserve"> </w:t>
      </w:r>
      <w:r>
        <w:rPr>
          <w:spacing w:val="-2"/>
        </w:rPr>
        <w:t>записка.</w:t>
      </w:r>
    </w:p>
    <w:p w:rsidR="00156445" w:rsidRDefault="005A47D0">
      <w:pPr>
        <w:pStyle w:val="a3"/>
        <w:spacing w:before="9" w:line="249" w:lineRule="auto"/>
        <w:ind w:right="1089"/>
      </w:pPr>
      <w:r>
        <w:t>Программа</w:t>
      </w:r>
      <w:r>
        <w:rPr>
          <w:spacing w:val="80"/>
        </w:rPr>
        <w:t xml:space="preserve">  </w:t>
      </w:r>
      <w:r>
        <w:t>учебного</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 (далее</w:t>
      </w:r>
      <w:r>
        <w:rPr>
          <w:spacing w:val="80"/>
        </w:rPr>
        <w:t xml:space="preserve">  </w:t>
      </w:r>
      <w:r>
        <w:t>‒</w:t>
      </w:r>
      <w:r>
        <w:rPr>
          <w:spacing w:val="80"/>
        </w:rPr>
        <w:t xml:space="preserve">  </w:t>
      </w:r>
      <w:r>
        <w:t>Программа</w:t>
      </w:r>
      <w:r>
        <w:rPr>
          <w:spacing w:val="80"/>
        </w:rPr>
        <w:t xml:space="preserve">  </w:t>
      </w:r>
      <w:r>
        <w:t>модуля)</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t>и</w:t>
      </w:r>
      <w:r>
        <w:rPr>
          <w:spacing w:val="80"/>
        </w:rPr>
        <w:t xml:space="preserve">  </w:t>
      </w:r>
      <w:r>
        <w:t>требований</w:t>
      </w:r>
      <w:r>
        <w:rPr>
          <w:spacing w:val="40"/>
        </w:rPr>
        <w:t xml:space="preserve"> </w:t>
      </w:r>
      <w: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w:t>
      </w:r>
      <w:r>
        <w:rPr>
          <w:spacing w:val="80"/>
        </w:rPr>
        <w:t xml:space="preserve"> </w:t>
      </w:r>
      <w:r>
        <w:t>реализующих основные общеобразовательные программы (утверждена Решением Коллегии 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протокол</w:t>
      </w:r>
      <w:r>
        <w:rPr>
          <w:spacing w:val="40"/>
        </w:rPr>
        <w:t xml:space="preserve"> </w:t>
      </w:r>
      <w:r>
        <w:t>от</w:t>
      </w:r>
      <w:r>
        <w:rPr>
          <w:spacing w:val="40"/>
        </w:rPr>
        <w:t xml:space="preserve"> </w:t>
      </w:r>
      <w:r>
        <w:t>23</w:t>
      </w:r>
      <w:r>
        <w:rPr>
          <w:spacing w:val="40"/>
        </w:rPr>
        <w:t xml:space="preserve"> </w:t>
      </w:r>
      <w:r>
        <w:t>октября</w:t>
      </w:r>
      <w:r>
        <w:rPr>
          <w:spacing w:val="40"/>
        </w:rPr>
        <w:t xml:space="preserve"> </w:t>
      </w:r>
      <w:r>
        <w:t>2020</w:t>
      </w:r>
      <w:r>
        <w:rPr>
          <w:spacing w:val="40"/>
        </w:rPr>
        <w:t xml:space="preserve"> </w:t>
      </w:r>
      <w:r>
        <w:t>г.).</w:t>
      </w:r>
    </w:p>
    <w:p w:rsidR="00156445" w:rsidRDefault="005A47D0">
      <w:pPr>
        <w:pStyle w:val="a3"/>
        <w:tabs>
          <w:tab w:val="left" w:pos="2692"/>
          <w:tab w:val="left" w:pos="4070"/>
          <w:tab w:val="left" w:pos="4224"/>
          <w:tab w:val="left" w:pos="5962"/>
          <w:tab w:val="left" w:pos="6687"/>
          <w:tab w:val="left" w:pos="7940"/>
          <w:tab w:val="left" w:pos="8891"/>
          <w:tab w:val="left" w:pos="9914"/>
        </w:tabs>
        <w:spacing w:before="1" w:line="252" w:lineRule="auto"/>
        <w:ind w:right="1095"/>
        <w:jc w:val="left"/>
      </w:pPr>
      <w:r>
        <w:t>Место</w:t>
      </w:r>
      <w:r>
        <w:rPr>
          <w:spacing w:val="40"/>
        </w:rPr>
        <w:t xml:space="preserve">  </w:t>
      </w:r>
      <w:r>
        <w:t>учебного</w:t>
      </w:r>
      <w:r>
        <w:rPr>
          <w:spacing w:val="40"/>
        </w:rPr>
        <w:t xml:space="preserve">  </w:t>
      </w:r>
      <w:r>
        <w:t>модуля</w:t>
      </w:r>
      <w:r>
        <w:rPr>
          <w:spacing w:val="40"/>
        </w:rPr>
        <w:t xml:space="preserve">  </w:t>
      </w:r>
      <w:r>
        <w:t>«Введение</w:t>
      </w:r>
      <w:r>
        <w:rPr>
          <w:spacing w:val="80"/>
          <w:w w:val="150"/>
        </w:rPr>
        <w:t xml:space="preserve"> </w:t>
      </w:r>
      <w:r>
        <w:t>в</w:t>
      </w:r>
      <w:r>
        <w:rPr>
          <w:spacing w:val="40"/>
        </w:rPr>
        <w:t xml:space="preserve">  </w:t>
      </w:r>
      <w:r>
        <w:t>Новейшую</w:t>
      </w:r>
      <w:r>
        <w:rPr>
          <w:spacing w:val="40"/>
        </w:rPr>
        <w:t xml:space="preserve">  </w:t>
      </w:r>
      <w:r>
        <w:t>историю</w:t>
      </w:r>
      <w:r>
        <w:rPr>
          <w:spacing w:val="40"/>
        </w:rPr>
        <w:t xml:space="preserve">  </w:t>
      </w:r>
      <w:r>
        <w:t>России»</w:t>
      </w:r>
      <w:r>
        <w:rPr>
          <w:spacing w:val="80"/>
          <w:w w:val="150"/>
        </w:rPr>
        <w:t xml:space="preserve"> </w:t>
      </w:r>
      <w:r>
        <w:t>в</w:t>
      </w:r>
      <w:r>
        <w:rPr>
          <w:spacing w:val="40"/>
        </w:rPr>
        <w:t xml:space="preserve">  </w:t>
      </w:r>
      <w:r>
        <w:t xml:space="preserve">системе </w:t>
      </w:r>
      <w:r>
        <w:rPr>
          <w:spacing w:val="-2"/>
        </w:rPr>
        <w:t>основного</w:t>
      </w:r>
      <w:r>
        <w:tab/>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и</w:t>
      </w:r>
      <w:r>
        <w:rPr>
          <w:spacing w:val="40"/>
        </w:rPr>
        <w:t xml:space="preserve"> </w:t>
      </w:r>
      <w:r>
        <w:t>мировоззренческим</w:t>
      </w:r>
      <w:r>
        <w:rPr>
          <w:spacing w:val="40"/>
        </w:rPr>
        <w:t xml:space="preserve"> </w:t>
      </w:r>
      <w:r>
        <w:t>значением</w:t>
      </w:r>
      <w:r>
        <w:rPr>
          <w:spacing w:val="40"/>
        </w:rPr>
        <w:t xml:space="preserve"> </w:t>
      </w:r>
      <w:r>
        <w:t>для</w:t>
      </w:r>
      <w:r>
        <w:rPr>
          <w:spacing w:val="40"/>
        </w:rPr>
        <w:t xml:space="preserve"> </w:t>
      </w:r>
      <w:r>
        <w:t>становления</w:t>
      </w:r>
      <w:r>
        <w:rPr>
          <w:spacing w:val="40"/>
        </w:rPr>
        <w:t xml:space="preserve"> </w:t>
      </w:r>
      <w:r>
        <w:t>личности</w:t>
      </w:r>
      <w:r>
        <w:rPr>
          <w:spacing w:val="40"/>
        </w:rPr>
        <w:t xml:space="preserve"> </w:t>
      </w:r>
      <w:r>
        <w:t>выпускника</w:t>
      </w:r>
      <w:r>
        <w:rPr>
          <w:spacing w:val="80"/>
        </w:rPr>
        <w:t xml:space="preserve"> </w:t>
      </w:r>
      <w:r>
        <w:t>уровня</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Содержание</w:t>
      </w:r>
      <w:r>
        <w:rPr>
          <w:spacing w:val="40"/>
        </w:rPr>
        <w:t xml:space="preserve"> </w:t>
      </w:r>
      <w:r>
        <w:t>учебного</w:t>
      </w:r>
      <w:r>
        <w:rPr>
          <w:spacing w:val="40"/>
        </w:rPr>
        <w:t xml:space="preserve"> </w:t>
      </w:r>
      <w:r>
        <w:t>модуля,</w:t>
      </w:r>
      <w:r>
        <w:rPr>
          <w:spacing w:val="40"/>
        </w:rPr>
        <w:t xml:space="preserve"> </w:t>
      </w:r>
      <w:r>
        <w:t>его</w:t>
      </w:r>
      <w:r>
        <w:rPr>
          <w:spacing w:val="40"/>
        </w:rPr>
        <w:t xml:space="preserve"> </w:t>
      </w:r>
      <w:r>
        <w:t>воспитательный</w:t>
      </w:r>
      <w:r>
        <w:rPr>
          <w:spacing w:val="40"/>
        </w:rPr>
        <w:t xml:space="preserve"> </w:t>
      </w:r>
      <w:r>
        <w:t>потенциал</w:t>
      </w:r>
      <w:r>
        <w:rPr>
          <w:spacing w:val="40"/>
        </w:rPr>
        <w:t xml:space="preserve"> </w:t>
      </w:r>
      <w:r>
        <w:t>призван реализовать</w:t>
      </w:r>
      <w:r>
        <w:rPr>
          <w:spacing w:val="80"/>
        </w:rPr>
        <w:t xml:space="preserve"> </w:t>
      </w:r>
      <w:r>
        <w:t>условия</w:t>
      </w:r>
      <w:r>
        <w:rPr>
          <w:spacing w:val="80"/>
        </w:rPr>
        <w:t xml:space="preserve"> </w:t>
      </w:r>
      <w:r>
        <w:t>для</w:t>
      </w:r>
      <w:r>
        <w:rPr>
          <w:spacing w:val="80"/>
        </w:rPr>
        <w:t xml:space="preserve"> </w:t>
      </w:r>
      <w:r>
        <w:t>формирования</w:t>
      </w:r>
      <w:r>
        <w:rPr>
          <w:spacing w:val="80"/>
        </w:rPr>
        <w:t xml:space="preserve"> </w:t>
      </w:r>
      <w:r>
        <w:t>у</w:t>
      </w:r>
      <w:r>
        <w:rPr>
          <w:spacing w:val="80"/>
        </w:rPr>
        <w:t xml:space="preserve"> </w:t>
      </w:r>
      <w:r>
        <w:t>подрастающего</w:t>
      </w:r>
      <w:r>
        <w:rPr>
          <w:spacing w:val="80"/>
        </w:rPr>
        <w:t xml:space="preserve"> </w:t>
      </w:r>
      <w:r>
        <w:t>поколения</w:t>
      </w:r>
      <w:r>
        <w:rPr>
          <w:spacing w:val="80"/>
        </w:rPr>
        <w:t xml:space="preserve"> </w:t>
      </w:r>
      <w:r>
        <w:t>граждан</w:t>
      </w:r>
      <w:r>
        <w:rPr>
          <w:spacing w:val="80"/>
        </w:rPr>
        <w:t xml:space="preserve"> </w:t>
      </w:r>
      <w:r>
        <w:t>целостной картины</w:t>
      </w:r>
      <w:r>
        <w:rPr>
          <w:spacing w:val="80"/>
        </w:rPr>
        <w:t xml:space="preserve"> </w:t>
      </w:r>
      <w:r>
        <w:t>российской</w:t>
      </w:r>
      <w:r>
        <w:rPr>
          <w:spacing w:val="80"/>
        </w:rPr>
        <w:t xml:space="preserve"> </w:t>
      </w:r>
      <w:r>
        <w:t>истории,</w:t>
      </w:r>
      <w:r>
        <w:rPr>
          <w:spacing w:val="80"/>
        </w:rPr>
        <w:t xml:space="preserve"> </w:t>
      </w:r>
      <w:r>
        <w:t>осмысления</w:t>
      </w:r>
      <w:r>
        <w:rPr>
          <w:spacing w:val="80"/>
        </w:rPr>
        <w:t xml:space="preserve"> </w:t>
      </w:r>
      <w:r>
        <w:t>роли</w:t>
      </w:r>
      <w:r>
        <w:rPr>
          <w:spacing w:val="80"/>
        </w:rPr>
        <w:t xml:space="preserve"> </w:t>
      </w:r>
      <w:r>
        <w:t>современной</w:t>
      </w:r>
      <w:r>
        <w:rPr>
          <w:spacing w:val="80"/>
        </w:rPr>
        <w:t xml:space="preserve"> </w:t>
      </w:r>
      <w:r>
        <w:t>России</w:t>
      </w:r>
      <w:r>
        <w:rPr>
          <w:spacing w:val="80"/>
        </w:rPr>
        <w:t xml:space="preserve"> </w:t>
      </w:r>
      <w:r>
        <w:t>в</w:t>
      </w:r>
      <w:r>
        <w:rPr>
          <w:spacing w:val="80"/>
        </w:rPr>
        <w:t xml:space="preserve"> </w:t>
      </w:r>
      <w:r>
        <w:t>мире,</w:t>
      </w:r>
      <w:r>
        <w:rPr>
          <w:spacing w:val="80"/>
        </w:rPr>
        <w:t xml:space="preserve"> </w:t>
      </w:r>
      <w:r>
        <w:t>важности</w:t>
      </w:r>
      <w:r>
        <w:rPr>
          <w:spacing w:val="40"/>
        </w:rPr>
        <w:t xml:space="preserve"> </w:t>
      </w:r>
      <w:r>
        <w:t>вклада</w:t>
      </w:r>
      <w:r>
        <w:rPr>
          <w:spacing w:val="33"/>
        </w:rPr>
        <w:t xml:space="preserve"> </w:t>
      </w:r>
      <w:r>
        <w:t>каждого</w:t>
      </w:r>
      <w:r>
        <w:rPr>
          <w:spacing w:val="30"/>
        </w:rPr>
        <w:t xml:space="preserve"> </w:t>
      </w:r>
      <w:r>
        <w:t>народа</w:t>
      </w:r>
      <w:r>
        <w:rPr>
          <w:spacing w:val="33"/>
        </w:rPr>
        <w:t xml:space="preserve"> </w:t>
      </w:r>
      <w:r>
        <w:t>в</w:t>
      </w:r>
      <w:r>
        <w:rPr>
          <w:spacing w:val="35"/>
        </w:rPr>
        <w:t xml:space="preserve"> </w:t>
      </w:r>
      <w:r>
        <w:t>общую</w:t>
      </w:r>
      <w:r>
        <w:rPr>
          <w:spacing w:val="38"/>
        </w:rPr>
        <w:t xml:space="preserve"> </w:t>
      </w:r>
      <w:r>
        <w:t>историю</w:t>
      </w:r>
      <w:r>
        <w:rPr>
          <w:spacing w:val="34"/>
        </w:rPr>
        <w:t xml:space="preserve"> </w:t>
      </w:r>
      <w:r>
        <w:t>Отечества,</w:t>
      </w:r>
      <w:r>
        <w:rPr>
          <w:spacing w:val="34"/>
        </w:rPr>
        <w:t xml:space="preserve"> </w:t>
      </w:r>
      <w:r>
        <w:t>позволит</w:t>
      </w:r>
      <w:r>
        <w:rPr>
          <w:spacing w:val="34"/>
        </w:rPr>
        <w:t xml:space="preserve"> </w:t>
      </w:r>
      <w:r>
        <w:t>создать</w:t>
      </w:r>
      <w:r>
        <w:rPr>
          <w:spacing w:val="34"/>
        </w:rPr>
        <w:t xml:space="preserve"> </w:t>
      </w:r>
      <w:r>
        <w:t>основу</w:t>
      </w:r>
      <w:r>
        <w:rPr>
          <w:spacing w:val="30"/>
        </w:rPr>
        <w:t xml:space="preserve"> </w:t>
      </w:r>
      <w:r>
        <w:t>для</w:t>
      </w:r>
      <w:r>
        <w:rPr>
          <w:spacing w:val="38"/>
        </w:rPr>
        <w:t xml:space="preserve"> </w:t>
      </w:r>
      <w:r>
        <w:t xml:space="preserve">овладения </w:t>
      </w:r>
      <w:r>
        <w:rPr>
          <w:spacing w:val="-2"/>
        </w:rPr>
        <w:t>знаниями</w:t>
      </w:r>
      <w:r>
        <w:tab/>
      </w:r>
      <w:r>
        <w:tab/>
      </w:r>
      <w:r>
        <w:tab/>
      </w:r>
      <w:r>
        <w:rPr>
          <w:spacing w:val="-6"/>
        </w:rPr>
        <w:t>об</w:t>
      </w:r>
      <w:r>
        <w:tab/>
      </w:r>
      <w:r>
        <w:tab/>
      </w:r>
      <w:r>
        <w:rPr>
          <w:spacing w:val="-2"/>
        </w:rPr>
        <w:t>основных</w:t>
      </w:r>
      <w:r>
        <w:tab/>
      </w:r>
      <w:r>
        <w:tab/>
      </w:r>
      <w:r>
        <w:tab/>
      </w:r>
      <w:r>
        <w:rPr>
          <w:spacing w:val="-2"/>
        </w:rPr>
        <w:t xml:space="preserve">этапах </w:t>
      </w:r>
      <w:r>
        <w:t>и</w:t>
      </w:r>
      <w:r>
        <w:rPr>
          <w:spacing w:val="40"/>
        </w:rPr>
        <w:t xml:space="preserve"> </w:t>
      </w:r>
      <w:r>
        <w:t>событиях</w:t>
      </w:r>
      <w:r>
        <w:rPr>
          <w:spacing w:val="40"/>
        </w:rPr>
        <w:t xml:space="preserve"> </w:t>
      </w:r>
      <w:r>
        <w:t>новейшей</w:t>
      </w:r>
      <w:r>
        <w:rPr>
          <w:spacing w:val="40"/>
        </w:rPr>
        <w:t xml:space="preserve"> </w:t>
      </w:r>
      <w:r>
        <w:t>истории</w:t>
      </w:r>
      <w:r>
        <w:rPr>
          <w:spacing w:val="40"/>
        </w:rPr>
        <w:t xml:space="preserve"> </w:t>
      </w:r>
      <w:r>
        <w:t>России</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rsidR="00156445" w:rsidRDefault="005A47D0">
      <w:pPr>
        <w:pStyle w:val="a3"/>
        <w:spacing w:before="2" w:line="247" w:lineRule="auto"/>
        <w:ind w:right="1088"/>
      </w:pPr>
      <w:r>
        <w:t>Учебный модуль «Введение в Новейшую историю России» имеет также историко- просвещенческую</w:t>
      </w:r>
      <w:r>
        <w:rPr>
          <w:spacing w:val="40"/>
        </w:rPr>
        <w:t xml:space="preserve"> </w:t>
      </w:r>
      <w:r>
        <w:t>направленность,</w:t>
      </w:r>
      <w:r>
        <w:rPr>
          <w:spacing w:val="40"/>
        </w:rPr>
        <w:t xml:space="preserve"> </w:t>
      </w:r>
      <w:r>
        <w:t>формируя</w:t>
      </w:r>
      <w:r>
        <w:rPr>
          <w:spacing w:val="80"/>
        </w:rPr>
        <w:t xml:space="preserve"> </w:t>
      </w:r>
      <w:r>
        <w:t>у</w:t>
      </w:r>
      <w:r>
        <w:rPr>
          <w:spacing w:val="40"/>
        </w:rPr>
        <w:t xml:space="preserve"> </w:t>
      </w:r>
      <w:r>
        <w:t>молодёжи</w:t>
      </w:r>
      <w:r>
        <w:rPr>
          <w:spacing w:val="40"/>
        </w:rPr>
        <w:t xml:space="preserve"> </w:t>
      </w:r>
      <w:r>
        <w:t>способность</w:t>
      </w:r>
      <w:r>
        <w:rPr>
          <w:spacing w:val="40"/>
        </w:rPr>
        <w:t xml:space="preserve"> </w:t>
      </w:r>
      <w:r>
        <w:t>и</w:t>
      </w:r>
      <w:r>
        <w:rPr>
          <w:spacing w:val="40"/>
        </w:rPr>
        <w:t xml:space="preserve"> </w:t>
      </w:r>
      <w:r>
        <w:t>готовность</w:t>
      </w:r>
      <w:r>
        <w:rPr>
          <w:spacing w:val="40"/>
        </w:rPr>
        <w:t xml:space="preserve"> </w:t>
      </w:r>
      <w:r>
        <w:t>к</w:t>
      </w:r>
      <w:r>
        <w:rPr>
          <w:spacing w:val="40"/>
        </w:rPr>
        <w:t xml:space="preserve"> </w:t>
      </w:r>
      <w:r>
        <w:t>защите исторической правды и сохранению исторической памяти, противодействию фальсификации исторических фактов</w:t>
      </w:r>
      <w:r>
        <w:rPr>
          <w:vertAlign w:val="superscript"/>
        </w:rPr>
        <w:t>14</w:t>
      </w:r>
      <w:r>
        <w:t>.</w:t>
      </w:r>
    </w:p>
    <w:p w:rsidR="00156445" w:rsidRDefault="005A47D0">
      <w:pPr>
        <w:pStyle w:val="a3"/>
        <w:spacing w:before="5" w:line="247" w:lineRule="auto"/>
        <w:ind w:right="1118"/>
      </w:pPr>
      <w:r>
        <w:t>Программа модуля является основой планирования процесса освоения школьниками предметного</w:t>
      </w:r>
      <w:r>
        <w:rPr>
          <w:spacing w:val="77"/>
        </w:rPr>
        <w:t xml:space="preserve">   </w:t>
      </w:r>
      <w:r>
        <w:t>материала</w:t>
      </w:r>
      <w:r>
        <w:rPr>
          <w:spacing w:val="77"/>
        </w:rPr>
        <w:t xml:space="preserve">   </w:t>
      </w:r>
      <w:r>
        <w:t>до</w:t>
      </w:r>
      <w:r>
        <w:rPr>
          <w:spacing w:val="76"/>
        </w:rPr>
        <w:t xml:space="preserve">   </w:t>
      </w:r>
      <w:r>
        <w:t>1914</w:t>
      </w:r>
      <w:r>
        <w:rPr>
          <w:spacing w:val="77"/>
        </w:rPr>
        <w:t xml:space="preserve">   </w:t>
      </w:r>
      <w:r>
        <w:t>г.</w:t>
      </w:r>
      <w:r>
        <w:rPr>
          <w:spacing w:val="77"/>
        </w:rPr>
        <w:t xml:space="preserve">   </w:t>
      </w:r>
      <w:r>
        <w:t>и</w:t>
      </w:r>
      <w:r>
        <w:rPr>
          <w:spacing w:val="78"/>
        </w:rPr>
        <w:t xml:space="preserve">   </w:t>
      </w:r>
      <w:r>
        <w:t>установлению</w:t>
      </w:r>
      <w:r>
        <w:rPr>
          <w:spacing w:val="78"/>
        </w:rPr>
        <w:t xml:space="preserve">   </w:t>
      </w:r>
      <w:r>
        <w:t>его</w:t>
      </w:r>
      <w:r>
        <w:rPr>
          <w:spacing w:val="76"/>
        </w:rPr>
        <w:t xml:space="preserve">   </w:t>
      </w:r>
      <w:r>
        <w:t>взаимосвязей с</w:t>
      </w:r>
      <w:r>
        <w:rPr>
          <w:spacing w:val="40"/>
        </w:rPr>
        <w:t xml:space="preserve"> </w:t>
      </w:r>
      <w:r>
        <w:t>важнейшими</w:t>
      </w:r>
      <w:r>
        <w:rPr>
          <w:spacing w:val="40"/>
        </w:rPr>
        <w:t xml:space="preserve"> </w:t>
      </w:r>
      <w:r>
        <w:t>событиями</w:t>
      </w:r>
      <w:r>
        <w:rPr>
          <w:spacing w:val="40"/>
        </w:rPr>
        <w:t xml:space="preserve"> </w:t>
      </w:r>
      <w:r>
        <w:t>Новейшего периода</w:t>
      </w:r>
      <w:r>
        <w:rPr>
          <w:spacing w:val="40"/>
        </w:rPr>
        <w:t xml:space="preserve"> </w:t>
      </w:r>
      <w:r>
        <w:t>истории</w:t>
      </w:r>
      <w:r>
        <w:rPr>
          <w:spacing w:val="40"/>
        </w:rPr>
        <w:t xml:space="preserve"> </w:t>
      </w:r>
      <w:r>
        <w:t>России.</w:t>
      </w:r>
    </w:p>
    <w:p w:rsidR="00156445" w:rsidRDefault="005A47D0">
      <w:pPr>
        <w:pStyle w:val="a3"/>
        <w:tabs>
          <w:tab w:val="left" w:pos="2178"/>
          <w:tab w:val="left" w:pos="2893"/>
          <w:tab w:val="left" w:pos="3378"/>
          <w:tab w:val="left" w:pos="3873"/>
          <w:tab w:val="left" w:pos="4723"/>
          <w:tab w:val="left" w:pos="5097"/>
          <w:tab w:val="left" w:pos="5995"/>
          <w:tab w:val="left" w:pos="6168"/>
          <w:tab w:val="left" w:pos="7138"/>
          <w:tab w:val="left" w:pos="7734"/>
          <w:tab w:val="left" w:pos="8454"/>
          <w:tab w:val="left" w:pos="8852"/>
        </w:tabs>
        <w:spacing w:before="3" w:line="249" w:lineRule="auto"/>
        <w:ind w:right="1098"/>
        <w:jc w:val="right"/>
      </w:pPr>
      <w:r>
        <w:t>149.9.1.3.</w:t>
      </w:r>
      <w:r>
        <w:rPr>
          <w:spacing w:val="40"/>
        </w:rPr>
        <w:t xml:space="preserve"> </w:t>
      </w:r>
      <w:r>
        <w:t>Цели</w:t>
      </w:r>
      <w:r>
        <w:rPr>
          <w:spacing w:val="40"/>
        </w:rPr>
        <w:t xml:space="preserve"> </w:t>
      </w:r>
      <w:r>
        <w:t>изучения</w:t>
      </w:r>
      <w:r>
        <w:rPr>
          <w:spacing w:val="40"/>
        </w:rPr>
        <w:t xml:space="preserve"> </w:t>
      </w:r>
      <w:r>
        <w:t>учебного</w:t>
      </w:r>
      <w:r>
        <w:rPr>
          <w:spacing w:val="38"/>
        </w:rPr>
        <w:t xml:space="preserve"> </w:t>
      </w:r>
      <w:r>
        <w:t>модуля</w:t>
      </w:r>
      <w:r>
        <w:rPr>
          <w:spacing w:val="40"/>
        </w:rPr>
        <w:t xml:space="preserve"> </w:t>
      </w:r>
      <w:r>
        <w:rPr>
          <w:position w:val="1"/>
        </w:rPr>
        <w:t>«Введение</w:t>
      </w:r>
      <w:r>
        <w:rPr>
          <w:spacing w:val="40"/>
          <w:position w:val="1"/>
        </w:rPr>
        <w:t xml:space="preserve"> </w:t>
      </w:r>
      <w:r>
        <w:rPr>
          <w:position w:val="1"/>
        </w:rPr>
        <w:t>в</w:t>
      </w:r>
      <w:r>
        <w:rPr>
          <w:spacing w:val="40"/>
          <w:position w:val="1"/>
        </w:rPr>
        <w:t xml:space="preserve"> </w:t>
      </w:r>
      <w:r>
        <w:rPr>
          <w:position w:val="1"/>
        </w:rPr>
        <w:t>Новейшую</w:t>
      </w:r>
      <w:r>
        <w:rPr>
          <w:spacing w:val="40"/>
          <w:position w:val="1"/>
        </w:rPr>
        <w:t xml:space="preserve"> </w:t>
      </w:r>
      <w:r>
        <w:rPr>
          <w:position w:val="1"/>
        </w:rPr>
        <w:t>историю</w:t>
      </w:r>
      <w:r>
        <w:rPr>
          <w:spacing w:val="40"/>
          <w:position w:val="1"/>
        </w:rPr>
        <w:t xml:space="preserve"> </w:t>
      </w:r>
      <w:r>
        <w:rPr>
          <w:position w:val="1"/>
        </w:rPr>
        <w:t xml:space="preserve">России»: </w:t>
      </w:r>
      <w:r>
        <w:rPr>
          <w:spacing w:val="-2"/>
        </w:rPr>
        <w:t>формирование</w:t>
      </w:r>
      <w:r>
        <w:tab/>
      </w:r>
      <w:r>
        <w:rPr>
          <w:spacing w:val="-10"/>
        </w:rPr>
        <w:t>у</w:t>
      </w:r>
      <w:r>
        <w:tab/>
      </w:r>
      <w:r>
        <w:rPr>
          <w:spacing w:val="-2"/>
        </w:rPr>
        <w:t>молодого</w:t>
      </w:r>
      <w:r>
        <w:tab/>
      </w:r>
      <w:r>
        <w:rPr>
          <w:spacing w:val="-2"/>
        </w:rPr>
        <w:t>поколения</w:t>
      </w:r>
      <w:r>
        <w:tab/>
      </w:r>
      <w:r>
        <w:tab/>
      </w:r>
      <w:r>
        <w:rPr>
          <w:spacing w:val="-2"/>
        </w:rPr>
        <w:t>ориентиров</w:t>
      </w:r>
      <w:r>
        <w:tab/>
      </w:r>
      <w:r>
        <w:rPr>
          <w:spacing w:val="-4"/>
        </w:rPr>
        <w:t>для</w:t>
      </w:r>
      <w:r>
        <w:tab/>
      </w:r>
      <w:r>
        <w:rPr>
          <w:spacing w:val="-2"/>
        </w:rPr>
        <w:t xml:space="preserve">гражданской, </w:t>
      </w:r>
      <w:r>
        <w:t>этнонациональной,</w:t>
      </w:r>
      <w:r>
        <w:rPr>
          <w:spacing w:val="80"/>
          <w:w w:val="150"/>
        </w:rPr>
        <w:t xml:space="preserve"> </w:t>
      </w:r>
      <w:r>
        <w:t>социальной,</w:t>
      </w:r>
      <w:r>
        <w:rPr>
          <w:spacing w:val="80"/>
          <w:w w:val="150"/>
        </w:rPr>
        <w:t xml:space="preserve"> </w:t>
      </w:r>
      <w:r>
        <w:t>культурной</w:t>
      </w:r>
      <w:r>
        <w:rPr>
          <w:spacing w:val="80"/>
          <w:w w:val="150"/>
        </w:rPr>
        <w:t xml:space="preserve"> </w:t>
      </w:r>
      <w:r>
        <w:t>самоидентификации</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80"/>
        </w:rPr>
        <w:t xml:space="preserve"> </w:t>
      </w:r>
      <w:r>
        <w:rPr>
          <w:spacing w:val="-2"/>
        </w:rPr>
        <w:t>владение</w:t>
      </w:r>
      <w:r>
        <w:tab/>
      </w:r>
      <w:r>
        <w:rPr>
          <w:spacing w:val="-2"/>
        </w:rPr>
        <w:t>знаниями</w:t>
      </w:r>
      <w:r>
        <w:tab/>
      </w:r>
      <w:r>
        <w:rPr>
          <w:spacing w:val="-38"/>
        </w:rPr>
        <w:t xml:space="preserve"> </w:t>
      </w:r>
      <w:r>
        <w:t>об</w:t>
      </w:r>
      <w:r>
        <w:tab/>
      </w:r>
      <w:r>
        <w:rPr>
          <w:spacing w:val="-2"/>
        </w:rPr>
        <w:t>основных</w:t>
      </w:r>
      <w:r>
        <w:tab/>
      </w:r>
      <w:r>
        <w:rPr>
          <w:spacing w:val="-2"/>
        </w:rPr>
        <w:t>этапах</w:t>
      </w:r>
      <w:r>
        <w:tab/>
      </w:r>
      <w:r>
        <w:rPr>
          <w:spacing w:val="-2"/>
        </w:rPr>
        <w:t>развития</w:t>
      </w:r>
      <w:r>
        <w:tab/>
      </w:r>
      <w:r>
        <w:rPr>
          <w:spacing w:val="-2"/>
        </w:rPr>
        <w:t>человеческого</w:t>
      </w:r>
      <w:r>
        <w:tab/>
      </w:r>
      <w:r>
        <w:rPr>
          <w:spacing w:val="-2"/>
        </w:rPr>
        <w:t>общества</w:t>
      </w:r>
    </w:p>
    <w:p w:rsidR="00156445" w:rsidRDefault="005A47D0">
      <w:pPr>
        <w:pStyle w:val="a3"/>
        <w:tabs>
          <w:tab w:val="left" w:pos="3177"/>
          <w:tab w:val="left" w:pos="4440"/>
          <w:tab w:val="left" w:pos="4833"/>
          <w:tab w:val="left" w:pos="5568"/>
          <w:tab w:val="left" w:pos="7201"/>
          <w:tab w:val="left" w:pos="9549"/>
        </w:tabs>
        <w:spacing w:before="4" w:line="252" w:lineRule="auto"/>
        <w:ind w:left="1722" w:right="1117" w:hanging="707"/>
        <w:jc w:val="right"/>
      </w:pPr>
      <w:r>
        <w:t>при</w:t>
      </w:r>
      <w:r>
        <w:rPr>
          <w:spacing w:val="80"/>
          <w:w w:val="150"/>
        </w:rPr>
        <w:t xml:space="preserve"> </w:t>
      </w:r>
      <w:r>
        <w:t>особом</w:t>
      </w:r>
      <w:r>
        <w:rPr>
          <w:spacing w:val="80"/>
          <w:w w:val="150"/>
        </w:rPr>
        <w:t xml:space="preserve"> </w:t>
      </w:r>
      <w:r>
        <w:t>внимании</w:t>
      </w:r>
      <w:r>
        <w:rPr>
          <w:spacing w:val="40"/>
        </w:rPr>
        <w:t xml:space="preserve">  </w:t>
      </w:r>
      <w:r>
        <w:t>к</w:t>
      </w:r>
      <w:r>
        <w:rPr>
          <w:spacing w:val="80"/>
          <w:w w:val="150"/>
        </w:rPr>
        <w:t xml:space="preserve"> </w:t>
      </w:r>
      <w:r>
        <w:t>месту</w:t>
      </w:r>
      <w:r>
        <w:rPr>
          <w:spacing w:val="80"/>
          <w:w w:val="150"/>
        </w:rPr>
        <w:t xml:space="preserve"> </w:t>
      </w:r>
      <w:r>
        <w:t>и</w:t>
      </w:r>
      <w:r>
        <w:rPr>
          <w:spacing w:val="80"/>
          <w:w w:val="150"/>
        </w:rPr>
        <w:t xml:space="preserve"> </w:t>
      </w:r>
      <w:r>
        <w:t>роли</w:t>
      </w:r>
      <w:r>
        <w:rPr>
          <w:spacing w:val="80"/>
          <w:w w:val="150"/>
        </w:rPr>
        <w:t xml:space="preserve"> </w:t>
      </w:r>
      <w:r>
        <w:t>России</w:t>
      </w:r>
      <w:r>
        <w:rPr>
          <w:spacing w:val="80"/>
          <w:w w:val="150"/>
        </w:rPr>
        <w:t xml:space="preserve"> </w:t>
      </w:r>
      <w:r>
        <w:t>во</w:t>
      </w:r>
      <w:r>
        <w:rPr>
          <w:spacing w:val="80"/>
          <w:w w:val="150"/>
        </w:rPr>
        <w:t xml:space="preserve"> </w:t>
      </w:r>
      <w:r>
        <w:t>всемирно-историческом</w:t>
      </w:r>
      <w:r>
        <w:rPr>
          <w:spacing w:val="80"/>
          <w:w w:val="150"/>
        </w:rPr>
        <w:t xml:space="preserve"> </w:t>
      </w:r>
      <w:r>
        <w:t>процессе;</w:t>
      </w:r>
      <w:r>
        <w:rPr>
          <w:spacing w:val="40"/>
        </w:rPr>
        <w:t xml:space="preserve"> </w:t>
      </w:r>
      <w:r>
        <w:rPr>
          <w:spacing w:val="-2"/>
        </w:rPr>
        <w:t>воспитание</w:t>
      </w:r>
      <w:r>
        <w:tab/>
      </w:r>
      <w:r>
        <w:rPr>
          <w:spacing w:val="-2"/>
        </w:rPr>
        <w:t>учащихся</w:t>
      </w:r>
      <w:r>
        <w:tab/>
      </w:r>
      <w:r>
        <w:rPr>
          <w:spacing w:val="-10"/>
        </w:rPr>
        <w:t>в</w:t>
      </w:r>
      <w:r>
        <w:tab/>
      </w:r>
      <w:r>
        <w:rPr>
          <w:spacing w:val="-4"/>
        </w:rPr>
        <w:t>духе</w:t>
      </w:r>
      <w:r>
        <w:tab/>
      </w:r>
      <w:r>
        <w:rPr>
          <w:spacing w:val="-2"/>
        </w:rPr>
        <w:t>патриотизма,</w:t>
      </w:r>
      <w:r>
        <w:tab/>
      </w:r>
      <w:r>
        <w:rPr>
          <w:spacing w:val="-2"/>
        </w:rPr>
        <w:t>гражданственности,</w:t>
      </w:r>
      <w:r>
        <w:tab/>
      </w:r>
      <w:r>
        <w:rPr>
          <w:spacing w:val="-2"/>
        </w:rPr>
        <w:t>уважения</w:t>
      </w:r>
    </w:p>
    <w:p w:rsidR="00156445" w:rsidRDefault="005A47D0">
      <w:pPr>
        <w:pStyle w:val="a3"/>
        <w:spacing w:before="2" w:line="252" w:lineRule="auto"/>
        <w:ind w:right="1129" w:firstLine="0"/>
      </w:pPr>
      <w:r>
        <w:t>к</w:t>
      </w:r>
      <w:r>
        <w:rPr>
          <w:spacing w:val="75"/>
          <w:w w:val="150"/>
        </w:rPr>
        <w:t xml:space="preserve">   </w:t>
      </w:r>
      <w:r>
        <w:t>своему</w:t>
      </w:r>
      <w:r>
        <w:rPr>
          <w:spacing w:val="74"/>
          <w:w w:val="150"/>
        </w:rPr>
        <w:t xml:space="preserve">   </w:t>
      </w:r>
      <w:r>
        <w:t>Отечеству</w:t>
      </w:r>
      <w:r>
        <w:rPr>
          <w:spacing w:val="74"/>
          <w:w w:val="150"/>
        </w:rPr>
        <w:t xml:space="preserve">   </w:t>
      </w:r>
      <w:r>
        <w:t>‒</w:t>
      </w:r>
      <w:r>
        <w:rPr>
          <w:spacing w:val="76"/>
          <w:w w:val="150"/>
        </w:rPr>
        <w:t xml:space="preserve">   </w:t>
      </w:r>
      <w:r>
        <w:t>многонациональному</w:t>
      </w:r>
      <w:r>
        <w:rPr>
          <w:spacing w:val="76"/>
          <w:w w:val="150"/>
        </w:rPr>
        <w:t xml:space="preserve">   </w:t>
      </w:r>
      <w:r>
        <w:t>Российскому</w:t>
      </w:r>
      <w:r>
        <w:rPr>
          <w:spacing w:val="74"/>
          <w:w w:val="150"/>
        </w:rPr>
        <w:t xml:space="preserve">   </w:t>
      </w:r>
      <w:r>
        <w:t>государству, в</w:t>
      </w:r>
      <w:r>
        <w:rPr>
          <w:spacing w:val="80"/>
        </w:rPr>
        <w:t xml:space="preserve">  </w:t>
      </w:r>
      <w:r>
        <w:t>соответствии</w:t>
      </w:r>
      <w:r>
        <w:rPr>
          <w:spacing w:val="80"/>
        </w:rPr>
        <w:t xml:space="preserve">  </w:t>
      </w:r>
      <w:r>
        <w:t>с</w:t>
      </w:r>
      <w:r>
        <w:rPr>
          <w:spacing w:val="80"/>
        </w:rPr>
        <w:t xml:space="preserve">  </w:t>
      </w:r>
      <w:r>
        <w:t>идеями</w:t>
      </w:r>
      <w:r>
        <w:rPr>
          <w:spacing w:val="80"/>
        </w:rPr>
        <w:t xml:space="preserve">  </w:t>
      </w:r>
      <w:r>
        <w:t>взаимопонимания,</w:t>
      </w:r>
      <w:r>
        <w:rPr>
          <w:spacing w:val="80"/>
        </w:rPr>
        <w:t xml:space="preserve">  </w:t>
      </w:r>
      <w:r>
        <w:t>согласия</w:t>
      </w:r>
      <w:r>
        <w:rPr>
          <w:spacing w:val="80"/>
        </w:rPr>
        <w:t xml:space="preserve">  </w:t>
      </w:r>
      <w:r>
        <w:t>и</w:t>
      </w:r>
      <w:r>
        <w:rPr>
          <w:spacing w:val="80"/>
        </w:rPr>
        <w:t xml:space="preserve">  </w:t>
      </w:r>
      <w:r>
        <w:t>мира</w:t>
      </w:r>
      <w:r>
        <w:rPr>
          <w:spacing w:val="80"/>
        </w:rPr>
        <w:t xml:space="preserve">  </w:t>
      </w:r>
      <w:r>
        <w:t>между</w:t>
      </w:r>
      <w:r>
        <w:rPr>
          <w:spacing w:val="80"/>
        </w:rPr>
        <w:t xml:space="preserve">  </w:t>
      </w:r>
      <w:r>
        <w:t>людьми и</w:t>
      </w:r>
      <w:r>
        <w:rPr>
          <w:spacing w:val="40"/>
        </w:rPr>
        <w:t xml:space="preserve"> </w:t>
      </w:r>
      <w:r>
        <w:t>народами,</w:t>
      </w:r>
      <w:r>
        <w:rPr>
          <w:spacing w:val="40"/>
        </w:rPr>
        <w:t xml:space="preserve"> </w:t>
      </w:r>
      <w:r>
        <w:t>в</w:t>
      </w:r>
      <w:r>
        <w:rPr>
          <w:spacing w:val="40"/>
        </w:rPr>
        <w:t xml:space="preserve"> </w:t>
      </w:r>
      <w:r>
        <w:t>духе</w:t>
      </w:r>
      <w:r>
        <w:rPr>
          <w:spacing w:val="40"/>
        </w:rPr>
        <w:t xml:space="preserve"> </w:t>
      </w:r>
      <w:r>
        <w:t>демократических</w:t>
      </w:r>
      <w:r>
        <w:rPr>
          <w:spacing w:val="40"/>
        </w:rPr>
        <w:t xml:space="preserve"> </w:t>
      </w:r>
      <w:r>
        <w:t>ценностей</w:t>
      </w:r>
      <w:r>
        <w:rPr>
          <w:spacing w:val="40"/>
        </w:rPr>
        <w:t xml:space="preserve"> </w:t>
      </w:r>
      <w:r>
        <w:t>современного</w:t>
      </w:r>
      <w:r>
        <w:rPr>
          <w:spacing w:val="40"/>
        </w:rPr>
        <w:t xml:space="preserve"> </w:t>
      </w:r>
      <w:r>
        <w:t>общества;</w:t>
      </w:r>
    </w:p>
    <w:p w:rsidR="00156445" w:rsidRDefault="005A47D0">
      <w:pPr>
        <w:pStyle w:val="a3"/>
        <w:spacing w:before="2" w:line="247" w:lineRule="auto"/>
        <w:ind w:right="1091"/>
      </w:pPr>
      <w:r>
        <w:t>развитие</w:t>
      </w:r>
      <w:r>
        <w:rPr>
          <w:spacing w:val="40"/>
        </w:rPr>
        <w:t xml:space="preserve"> </w:t>
      </w:r>
      <w:r>
        <w:t>способностей</w:t>
      </w:r>
      <w:r>
        <w:rPr>
          <w:spacing w:val="40"/>
        </w:rPr>
        <w:t xml:space="preserve"> </w:t>
      </w:r>
      <w:r>
        <w:t>учащихся</w:t>
      </w:r>
      <w:r>
        <w:rPr>
          <w:spacing w:val="40"/>
        </w:rPr>
        <w:t xml:space="preserve"> </w:t>
      </w:r>
      <w:r>
        <w:t>анализировать</w:t>
      </w:r>
      <w:r>
        <w:rPr>
          <w:spacing w:val="40"/>
        </w:rPr>
        <w:t xml:space="preserve"> </w:t>
      </w:r>
      <w:r>
        <w:t>содержащуюся</w:t>
      </w:r>
      <w:r>
        <w:rPr>
          <w:spacing w:val="40"/>
        </w:rPr>
        <w:t xml:space="preserve"> </w:t>
      </w:r>
      <w:r>
        <w:t>в</w:t>
      </w:r>
      <w:r>
        <w:rPr>
          <w:spacing w:val="40"/>
        </w:rPr>
        <w:t xml:space="preserve"> </w:t>
      </w:r>
      <w:r>
        <w:t>различных источниках информацию о событиях и явлениях прошлого и настоящего, рассматривать</w:t>
      </w:r>
      <w:r>
        <w:rPr>
          <w:spacing w:val="40"/>
        </w:rPr>
        <w:t xml:space="preserve"> </w:t>
      </w:r>
      <w:r>
        <w:t xml:space="preserve">события в соответствии с принципом историзма, в их динамике, взаимосвязи и </w:t>
      </w:r>
      <w:r>
        <w:rPr>
          <w:spacing w:val="-2"/>
        </w:rPr>
        <w:t>взаимообусловленности;</w:t>
      </w:r>
    </w:p>
    <w:p w:rsidR="00156445" w:rsidRDefault="005A47D0">
      <w:pPr>
        <w:pStyle w:val="a3"/>
        <w:spacing w:before="5" w:line="256" w:lineRule="auto"/>
        <w:ind w:right="1122"/>
      </w:pPr>
      <w:r>
        <w:t>формирование</w:t>
      </w:r>
      <w:r>
        <w:rPr>
          <w:spacing w:val="65"/>
        </w:rPr>
        <w:t xml:space="preserve">   </w:t>
      </w:r>
      <w:r>
        <w:t>у</w:t>
      </w:r>
      <w:r>
        <w:rPr>
          <w:spacing w:val="80"/>
        </w:rPr>
        <w:t xml:space="preserve">   </w:t>
      </w:r>
      <w:r>
        <w:t>школьников</w:t>
      </w:r>
      <w:r>
        <w:rPr>
          <w:spacing w:val="65"/>
        </w:rPr>
        <w:t xml:space="preserve">   </w:t>
      </w:r>
      <w:r>
        <w:t>умений</w:t>
      </w:r>
      <w:r>
        <w:rPr>
          <w:spacing w:val="65"/>
        </w:rPr>
        <w:t xml:space="preserve">   </w:t>
      </w:r>
      <w:r>
        <w:t>применять</w:t>
      </w:r>
      <w:r>
        <w:rPr>
          <w:spacing w:val="80"/>
          <w:w w:val="150"/>
        </w:rPr>
        <w:t xml:space="preserve">  </w:t>
      </w:r>
      <w:r>
        <w:t>исторические</w:t>
      </w:r>
      <w:r>
        <w:rPr>
          <w:spacing w:val="80"/>
          <w:w w:val="150"/>
        </w:rPr>
        <w:t xml:space="preserve">  </w:t>
      </w:r>
      <w:r>
        <w:t>знания в</w:t>
      </w:r>
      <w:r>
        <w:rPr>
          <w:spacing w:val="66"/>
        </w:rPr>
        <w:t xml:space="preserve"> </w:t>
      </w:r>
      <w:r>
        <w:t>учебной</w:t>
      </w:r>
      <w:r>
        <w:rPr>
          <w:spacing w:val="74"/>
        </w:rPr>
        <w:t xml:space="preserve"> </w:t>
      </w:r>
      <w:r>
        <w:t>и</w:t>
      </w:r>
      <w:r>
        <w:rPr>
          <w:spacing w:val="40"/>
        </w:rPr>
        <w:t xml:space="preserve"> </w:t>
      </w:r>
      <w:r>
        <w:t>внешкольной</w:t>
      </w:r>
      <w:r>
        <w:rPr>
          <w:spacing w:val="71"/>
        </w:rPr>
        <w:t xml:space="preserve"> </w:t>
      </w:r>
      <w:r>
        <w:t>деятельности,</w:t>
      </w:r>
      <w:r>
        <w:rPr>
          <w:spacing w:val="68"/>
        </w:rPr>
        <w:t xml:space="preserve"> </w:t>
      </w:r>
      <w:r>
        <w:t>в</w:t>
      </w:r>
      <w:r>
        <w:rPr>
          <w:spacing w:val="66"/>
        </w:rPr>
        <w:t xml:space="preserve"> </w:t>
      </w:r>
      <w:r>
        <w:t>современном</w:t>
      </w:r>
      <w:r>
        <w:rPr>
          <w:spacing w:val="40"/>
        </w:rPr>
        <w:t xml:space="preserve"> </w:t>
      </w:r>
      <w:r>
        <w:t>поликультурном,</w:t>
      </w:r>
      <w:r>
        <w:rPr>
          <w:spacing w:val="67"/>
        </w:rPr>
        <w:t xml:space="preserve"> </w:t>
      </w:r>
      <w:r>
        <w:t>полиэтничном</w:t>
      </w:r>
      <w:r>
        <w:rPr>
          <w:spacing w:val="64"/>
        </w:rPr>
        <w:t xml:space="preserve"> </w:t>
      </w:r>
      <w:r>
        <w:t>и</w:t>
      </w:r>
    </w:p>
    <w:p w:rsidR="00156445" w:rsidRDefault="005668FE">
      <w:pPr>
        <w:pStyle w:val="a3"/>
        <w:spacing w:before="96"/>
        <w:ind w:left="0" w:firstLine="0"/>
        <w:jc w:val="left"/>
        <w:rPr>
          <w:sz w:val="20"/>
        </w:rPr>
      </w:pPr>
      <w:r w:rsidRPr="005668FE">
        <w:pict>
          <v:rect id="docshape8" o:spid="_x0000_s2069" style="position:absolute;margin-left:52.95pt;margin-top:17.5pt;width:144.1pt;height:.7pt;z-index:-15723008;mso-wrap-distance-left:0;mso-wrap-distance-right:0;mso-position-horizontal-relative:page" fillcolor="black" stroked="f">
            <w10:wrap type="topAndBottom" anchorx="page"/>
          </v:rect>
        </w:pict>
      </w:r>
    </w:p>
    <w:p w:rsidR="00156445" w:rsidRDefault="005A47D0">
      <w:pPr>
        <w:pStyle w:val="a3"/>
        <w:spacing w:before="102" w:line="247" w:lineRule="auto"/>
        <w:ind w:left="1131" w:right="1097" w:firstLine="0"/>
      </w:pPr>
      <w:r>
        <w:rPr>
          <w:vertAlign w:val="superscript"/>
        </w:rPr>
        <w:t>14</w:t>
      </w:r>
      <w:r>
        <w:t xml:space="preserve"> </w:t>
      </w:r>
      <w:r>
        <w:rPr>
          <w:color w:val="211F1F"/>
        </w:rPr>
        <w:t xml:space="preserve">Указ Президента Российской Федерации от 2 июля 2021 г. № 400 </w:t>
      </w:r>
      <w:r>
        <w:rPr>
          <w:color w:val="211F1F"/>
          <w:position w:val="1"/>
        </w:rPr>
        <w:t xml:space="preserve">«О Стратегии </w:t>
      </w:r>
      <w:r>
        <w:rPr>
          <w:color w:val="211F1F"/>
        </w:rPr>
        <w:t>национальной</w:t>
      </w:r>
      <w:r>
        <w:rPr>
          <w:color w:val="211F1F"/>
          <w:spacing w:val="40"/>
        </w:rPr>
        <w:t xml:space="preserve"> </w:t>
      </w:r>
      <w:r>
        <w:rPr>
          <w:color w:val="211F1F"/>
        </w:rPr>
        <w:t>безопасности</w:t>
      </w:r>
      <w:r>
        <w:rPr>
          <w:color w:val="211F1F"/>
          <w:spacing w:val="40"/>
        </w:rPr>
        <w:t xml:space="preserve"> </w:t>
      </w:r>
      <w:r>
        <w:rPr>
          <w:color w:val="211F1F"/>
        </w:rPr>
        <w:t>Российской</w:t>
      </w:r>
      <w:r>
        <w:rPr>
          <w:color w:val="211F1F"/>
          <w:spacing w:val="40"/>
        </w:rPr>
        <w:t xml:space="preserve"> </w:t>
      </w:r>
      <w:r>
        <w:rPr>
          <w:color w:val="211F1F"/>
        </w:rPr>
        <w:t>Федерации»</w:t>
      </w:r>
      <w:r>
        <w:rPr>
          <w:color w:val="211F1F"/>
          <w:spacing w:val="40"/>
        </w:rPr>
        <w:t xml:space="preserve"> </w:t>
      </w:r>
      <w:r>
        <w:rPr>
          <w:color w:val="211F1F"/>
        </w:rPr>
        <w:t>(Собрание</w:t>
      </w:r>
      <w:r>
        <w:rPr>
          <w:color w:val="211F1F"/>
          <w:spacing w:val="40"/>
        </w:rPr>
        <w:t xml:space="preserve"> </w:t>
      </w:r>
      <w:r>
        <w:rPr>
          <w:color w:val="211F1F"/>
        </w:rPr>
        <w:t>законодательства Российской</w:t>
      </w:r>
      <w:r>
        <w:rPr>
          <w:color w:val="211F1F"/>
          <w:spacing w:val="40"/>
        </w:rPr>
        <w:t xml:space="preserve"> </w:t>
      </w:r>
      <w:r>
        <w:rPr>
          <w:color w:val="211F1F"/>
        </w:rPr>
        <w:t>Федерации, 2021, № 27, ст. 5351).</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многоконфессиональном</w:t>
      </w:r>
      <w:r>
        <w:rPr>
          <w:spacing w:val="49"/>
        </w:rPr>
        <w:t xml:space="preserve"> </w:t>
      </w:r>
      <w:r>
        <w:rPr>
          <w:spacing w:val="-2"/>
        </w:rPr>
        <w:t>обществе;</w:t>
      </w:r>
    </w:p>
    <w:p w:rsidR="00156445" w:rsidRDefault="005A47D0">
      <w:pPr>
        <w:pStyle w:val="a3"/>
        <w:spacing w:before="14" w:line="247" w:lineRule="auto"/>
        <w:ind w:right="1086"/>
      </w:pPr>
      <w:r>
        <w:t>формирование</w:t>
      </w:r>
      <w:r>
        <w:rPr>
          <w:spacing w:val="38"/>
        </w:rPr>
        <w:t xml:space="preserve">  </w:t>
      </w:r>
      <w:r>
        <w:t>личностной</w:t>
      </w:r>
      <w:r>
        <w:rPr>
          <w:spacing w:val="79"/>
        </w:rPr>
        <w:t xml:space="preserve">  </w:t>
      </w:r>
      <w:r>
        <w:t>позиции</w:t>
      </w:r>
      <w:r>
        <w:rPr>
          <w:spacing w:val="75"/>
        </w:rPr>
        <w:t xml:space="preserve">  </w:t>
      </w:r>
      <w:r>
        <w:t>обучающихся</w:t>
      </w:r>
      <w:r>
        <w:rPr>
          <w:spacing w:val="72"/>
        </w:rPr>
        <w:t xml:space="preserve">  </w:t>
      </w:r>
      <w:r>
        <w:t>по</w:t>
      </w:r>
      <w:r>
        <w:rPr>
          <w:spacing w:val="71"/>
        </w:rPr>
        <w:t xml:space="preserve">  </w:t>
      </w:r>
      <w:r>
        <w:t>отношению</w:t>
      </w:r>
      <w:r>
        <w:rPr>
          <w:spacing w:val="75"/>
        </w:rPr>
        <w:t xml:space="preserve">  </w:t>
      </w:r>
      <w:r>
        <w:t>не</w:t>
      </w:r>
      <w:r>
        <w:rPr>
          <w:spacing w:val="70"/>
        </w:rPr>
        <w:t xml:space="preserve">  </w:t>
      </w:r>
      <w:r>
        <w:t>только к прошлому,</w:t>
      </w:r>
      <w:r>
        <w:rPr>
          <w:spacing w:val="40"/>
        </w:rPr>
        <w:t xml:space="preserve"> </w:t>
      </w:r>
      <w:r>
        <w:t>но и</w:t>
      </w:r>
      <w:r>
        <w:rPr>
          <w:spacing w:val="40"/>
        </w:rPr>
        <w:t xml:space="preserve"> </w:t>
      </w:r>
      <w:r>
        <w:t>к</w:t>
      </w:r>
      <w:r>
        <w:rPr>
          <w:spacing w:val="40"/>
        </w:rPr>
        <w:t xml:space="preserve"> </w:t>
      </w:r>
      <w:r>
        <w:t>настоящему родной</w:t>
      </w:r>
      <w:r>
        <w:rPr>
          <w:spacing w:val="40"/>
        </w:rPr>
        <w:t xml:space="preserve"> </w:t>
      </w:r>
      <w:r>
        <w:t>страны.</w:t>
      </w:r>
    </w:p>
    <w:p w:rsidR="00156445" w:rsidRDefault="005A47D0">
      <w:pPr>
        <w:pStyle w:val="a3"/>
        <w:spacing w:before="12"/>
        <w:ind w:left="1722" w:firstLine="0"/>
      </w:pPr>
      <w:r>
        <w:t>Место</w:t>
      </w:r>
      <w:r>
        <w:rPr>
          <w:spacing w:val="13"/>
        </w:rPr>
        <w:t xml:space="preserve"> </w:t>
      </w:r>
      <w:r>
        <w:t>и</w:t>
      </w:r>
      <w:r>
        <w:rPr>
          <w:spacing w:val="29"/>
        </w:rPr>
        <w:t xml:space="preserve"> </w:t>
      </w:r>
      <w:r>
        <w:t>роль</w:t>
      </w:r>
      <w:r>
        <w:rPr>
          <w:spacing w:val="30"/>
        </w:rPr>
        <w:t xml:space="preserve"> </w:t>
      </w:r>
      <w:r>
        <w:t>учебного</w:t>
      </w:r>
      <w:r>
        <w:rPr>
          <w:spacing w:val="21"/>
        </w:rPr>
        <w:t xml:space="preserve"> </w:t>
      </w:r>
      <w:r>
        <w:t>модуля</w:t>
      </w:r>
      <w:r>
        <w:rPr>
          <w:spacing w:val="38"/>
        </w:rPr>
        <w:t xml:space="preserve"> </w:t>
      </w:r>
      <w:r>
        <w:rPr>
          <w:position w:val="1"/>
        </w:rPr>
        <w:t>«Введение</w:t>
      </w:r>
      <w:r>
        <w:rPr>
          <w:spacing w:val="10"/>
          <w:position w:val="1"/>
        </w:rPr>
        <w:t xml:space="preserve"> </w:t>
      </w:r>
      <w:r>
        <w:rPr>
          <w:position w:val="1"/>
        </w:rPr>
        <w:t>в</w:t>
      </w:r>
      <w:r>
        <w:rPr>
          <w:spacing w:val="29"/>
          <w:position w:val="1"/>
        </w:rPr>
        <w:t xml:space="preserve"> </w:t>
      </w:r>
      <w:r>
        <w:rPr>
          <w:position w:val="1"/>
        </w:rPr>
        <w:t>Новейшую</w:t>
      </w:r>
      <w:r>
        <w:rPr>
          <w:spacing w:val="21"/>
          <w:position w:val="1"/>
        </w:rPr>
        <w:t xml:space="preserve"> </w:t>
      </w:r>
      <w:r>
        <w:rPr>
          <w:position w:val="1"/>
        </w:rPr>
        <w:t>историю</w:t>
      </w:r>
      <w:r>
        <w:rPr>
          <w:spacing w:val="22"/>
          <w:position w:val="1"/>
        </w:rPr>
        <w:t xml:space="preserve"> </w:t>
      </w:r>
      <w:r>
        <w:rPr>
          <w:spacing w:val="-2"/>
          <w:position w:val="1"/>
        </w:rPr>
        <w:t>России».</w:t>
      </w:r>
    </w:p>
    <w:p w:rsidR="00156445" w:rsidRDefault="005A47D0">
      <w:pPr>
        <w:pStyle w:val="a3"/>
        <w:tabs>
          <w:tab w:val="left" w:pos="2874"/>
          <w:tab w:val="left" w:pos="5261"/>
          <w:tab w:val="left" w:pos="7119"/>
          <w:tab w:val="left" w:pos="8137"/>
          <w:tab w:val="left" w:pos="9731"/>
        </w:tabs>
        <w:spacing w:before="9" w:line="249" w:lineRule="auto"/>
        <w:ind w:right="1107"/>
      </w:pPr>
      <w:r>
        <w:t xml:space="preserve">Учебный модуль «Введение в Новейшую историю России» призван обеспечивать </w:t>
      </w:r>
      <w:r>
        <w:rPr>
          <w:spacing w:val="-2"/>
        </w:rPr>
        <w:t>достижение</w:t>
      </w:r>
      <w:r>
        <w:tab/>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156445" w:rsidRDefault="005A47D0">
      <w:pPr>
        <w:pStyle w:val="a3"/>
        <w:spacing w:before="6" w:line="249" w:lineRule="auto"/>
        <w:ind w:right="1088"/>
      </w:pPr>
      <w:r>
        <w:t>ФГОС</w:t>
      </w:r>
      <w:r>
        <w:rPr>
          <w:spacing w:val="64"/>
        </w:rPr>
        <w:t xml:space="preserve">  </w:t>
      </w:r>
      <w:r>
        <w:t>ООО</w:t>
      </w:r>
      <w:r>
        <w:rPr>
          <w:spacing w:val="74"/>
          <w:w w:val="150"/>
        </w:rPr>
        <w:t xml:space="preserve">  </w:t>
      </w:r>
      <w:r>
        <w:t>определяет</w:t>
      </w:r>
      <w:r>
        <w:rPr>
          <w:spacing w:val="80"/>
        </w:rPr>
        <w:t xml:space="preserve">  </w:t>
      </w:r>
      <w:r>
        <w:t>содержание</w:t>
      </w:r>
      <w:r>
        <w:rPr>
          <w:spacing w:val="80"/>
        </w:rPr>
        <w:t xml:space="preserve">  </w:t>
      </w:r>
      <w:r>
        <w:t>и</w:t>
      </w:r>
      <w:r>
        <w:rPr>
          <w:spacing w:val="80"/>
        </w:rPr>
        <w:t xml:space="preserve">  </w:t>
      </w:r>
      <w:r>
        <w:t>направленность</w:t>
      </w:r>
      <w:r>
        <w:rPr>
          <w:spacing w:val="80"/>
        </w:rPr>
        <w:t xml:space="preserve">  </w:t>
      </w:r>
      <w:r>
        <w:t>учебного</w:t>
      </w:r>
      <w:r>
        <w:rPr>
          <w:spacing w:val="80"/>
        </w:rPr>
        <w:t xml:space="preserve">  </w:t>
      </w:r>
      <w:r>
        <w:t>модуля на</w:t>
      </w:r>
      <w:r>
        <w:rPr>
          <w:spacing w:val="40"/>
        </w:rPr>
        <w:t xml:space="preserve"> </w:t>
      </w:r>
      <w:r>
        <w:t>развитие</w:t>
      </w:r>
      <w:r>
        <w:rPr>
          <w:spacing w:val="40"/>
        </w:rPr>
        <w:t xml:space="preserve"> </w:t>
      </w:r>
      <w:r>
        <w:t>умений</w:t>
      </w:r>
      <w:r>
        <w:rPr>
          <w:spacing w:val="40"/>
        </w:rPr>
        <w:t xml:space="preserve"> </w:t>
      </w:r>
      <w:r>
        <w:t>обучающихся</w:t>
      </w:r>
      <w:r>
        <w:rPr>
          <w:spacing w:val="40"/>
        </w:rPr>
        <w:t xml:space="preserve"> </w:t>
      </w:r>
      <w:r>
        <w:t>«устанавливать</w:t>
      </w:r>
      <w:r>
        <w:rPr>
          <w:spacing w:val="40"/>
        </w:rPr>
        <w:t xml:space="preserve"> </w:t>
      </w:r>
      <w:r>
        <w:t>причинно-следственные,</w:t>
      </w:r>
      <w:r>
        <w:rPr>
          <w:spacing w:val="80"/>
        </w:rPr>
        <w:t xml:space="preserve"> </w:t>
      </w:r>
      <w:r>
        <w:t>пространственные,</w:t>
      </w:r>
      <w:r>
        <w:rPr>
          <w:spacing w:val="75"/>
        </w:rPr>
        <w:t xml:space="preserve">  </w:t>
      </w:r>
      <w:r>
        <w:t>временные</w:t>
      </w:r>
      <w:r>
        <w:rPr>
          <w:spacing w:val="73"/>
        </w:rPr>
        <w:t xml:space="preserve">  </w:t>
      </w:r>
      <w:r>
        <w:t>связи</w:t>
      </w:r>
      <w:r>
        <w:rPr>
          <w:spacing w:val="80"/>
          <w:w w:val="150"/>
        </w:rPr>
        <w:t xml:space="preserve">  </w:t>
      </w:r>
      <w:r>
        <w:t>исторических</w:t>
      </w:r>
      <w:r>
        <w:rPr>
          <w:spacing w:val="80"/>
          <w:w w:val="150"/>
        </w:rPr>
        <w:t xml:space="preserve">  </w:t>
      </w:r>
      <w:r>
        <w:t>событий,</w:t>
      </w:r>
      <w:r>
        <w:rPr>
          <w:spacing w:val="80"/>
          <w:w w:val="150"/>
        </w:rPr>
        <w:t xml:space="preserve">  </w:t>
      </w:r>
      <w:r>
        <w:t>явлений,</w:t>
      </w:r>
      <w:r>
        <w:rPr>
          <w:spacing w:val="80"/>
          <w:w w:val="150"/>
        </w:rPr>
        <w:t xml:space="preserve">  </w:t>
      </w:r>
      <w:r>
        <w:t>процессов, их</w:t>
      </w:r>
      <w:r>
        <w:rPr>
          <w:spacing w:val="40"/>
        </w:rPr>
        <w:t xml:space="preserve"> </w:t>
      </w:r>
      <w:r>
        <w:t>взаимосвязь</w:t>
      </w:r>
      <w:r>
        <w:rPr>
          <w:spacing w:val="40"/>
        </w:rPr>
        <w:t xml:space="preserve"> </w:t>
      </w:r>
      <w:r>
        <w:t>(при</w:t>
      </w:r>
      <w:r>
        <w:rPr>
          <w:spacing w:val="40"/>
        </w:rPr>
        <w:t xml:space="preserve"> </w:t>
      </w:r>
      <w:r>
        <w:t>наличии)</w:t>
      </w:r>
      <w:r>
        <w:rPr>
          <w:spacing w:val="40"/>
        </w:rPr>
        <w:t xml:space="preserve"> </w:t>
      </w:r>
      <w:r>
        <w:t>с</w:t>
      </w:r>
      <w:r>
        <w:rPr>
          <w:spacing w:val="40"/>
        </w:rPr>
        <w:t xml:space="preserve"> </w:t>
      </w:r>
      <w:r>
        <w:t>важнейшими</w:t>
      </w:r>
      <w:r>
        <w:rPr>
          <w:spacing w:val="40"/>
        </w:rPr>
        <w:t xml:space="preserve"> </w:t>
      </w:r>
      <w:r>
        <w:t>событиями</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w:t>
      </w:r>
      <w:r>
        <w:rPr>
          <w:spacing w:val="40"/>
        </w:rPr>
        <w:t xml:space="preserve"> </w:t>
      </w:r>
      <w:r>
        <w:t>в.; характеризовать</w:t>
      </w:r>
      <w:r>
        <w:rPr>
          <w:spacing w:val="40"/>
        </w:rPr>
        <w:t xml:space="preserve"> </w:t>
      </w:r>
      <w:r>
        <w:t>итоги</w:t>
      </w:r>
      <w:r>
        <w:rPr>
          <w:spacing w:val="40"/>
        </w:rPr>
        <w:t xml:space="preserve"> </w:t>
      </w:r>
      <w:r>
        <w:t>и</w:t>
      </w:r>
      <w:r>
        <w:rPr>
          <w:spacing w:val="40"/>
        </w:rPr>
        <w:t xml:space="preserve"> </w:t>
      </w:r>
      <w:r>
        <w:t>историческое</w:t>
      </w:r>
      <w:r>
        <w:rPr>
          <w:spacing w:val="40"/>
        </w:rPr>
        <w:t xml:space="preserve"> </w:t>
      </w:r>
      <w:r>
        <w:t>значение</w:t>
      </w:r>
      <w:r>
        <w:rPr>
          <w:spacing w:val="40"/>
        </w:rPr>
        <w:t xml:space="preserve"> </w:t>
      </w:r>
      <w:r>
        <w:t>событий».</w:t>
      </w:r>
    </w:p>
    <w:p w:rsidR="00156445" w:rsidRDefault="005A47D0">
      <w:pPr>
        <w:pStyle w:val="a3"/>
        <w:tabs>
          <w:tab w:val="left" w:pos="2471"/>
          <w:tab w:val="left" w:pos="2725"/>
          <w:tab w:val="left" w:pos="3051"/>
          <w:tab w:val="left" w:pos="3114"/>
          <w:tab w:val="left" w:pos="4297"/>
          <w:tab w:val="left" w:pos="4459"/>
          <w:tab w:val="left" w:pos="4603"/>
          <w:tab w:val="left" w:pos="6034"/>
          <w:tab w:val="left" w:pos="6130"/>
          <w:tab w:val="left" w:pos="6170"/>
          <w:tab w:val="left" w:pos="7009"/>
          <w:tab w:val="left" w:pos="7335"/>
          <w:tab w:val="left" w:pos="7382"/>
          <w:tab w:val="left" w:pos="8038"/>
          <w:tab w:val="left" w:pos="8464"/>
          <w:tab w:val="left" w:pos="8545"/>
          <w:tab w:val="left" w:pos="9150"/>
          <w:tab w:val="left" w:pos="9539"/>
          <w:tab w:val="left" w:pos="9608"/>
          <w:tab w:val="left" w:pos="10403"/>
        </w:tabs>
        <w:spacing w:before="2" w:line="249" w:lineRule="auto"/>
        <w:ind w:right="1090"/>
        <w:jc w:val="left"/>
      </w:pPr>
      <w:r>
        <w:t>Таким</w:t>
      </w:r>
      <w:r>
        <w:rPr>
          <w:spacing w:val="40"/>
        </w:rPr>
        <w:t xml:space="preserve"> </w:t>
      </w:r>
      <w:r>
        <w:t>образом,</w:t>
      </w:r>
      <w:r>
        <w:rPr>
          <w:spacing w:val="40"/>
        </w:rPr>
        <w:t xml:space="preserve"> </w:t>
      </w:r>
      <w:r>
        <w:t>согласно</w:t>
      </w:r>
      <w:r>
        <w:rPr>
          <w:spacing w:val="40"/>
        </w:rPr>
        <w:t xml:space="preserve"> </w:t>
      </w:r>
      <w:r>
        <w:t>своему</w:t>
      </w:r>
      <w:r>
        <w:rPr>
          <w:spacing w:val="40"/>
        </w:rPr>
        <w:t xml:space="preserve"> </w:t>
      </w:r>
      <w:r>
        <w:t>назначению</w:t>
      </w:r>
      <w:r>
        <w:rPr>
          <w:spacing w:val="40"/>
        </w:rPr>
        <w:t xml:space="preserve"> </w:t>
      </w:r>
      <w:r>
        <w:t>учебный</w:t>
      </w:r>
      <w:r>
        <w:rPr>
          <w:spacing w:val="40"/>
        </w:rPr>
        <w:t xml:space="preserve"> </w:t>
      </w:r>
      <w:r>
        <w:t>модуль</w:t>
      </w:r>
      <w:r>
        <w:rPr>
          <w:spacing w:val="40"/>
        </w:rPr>
        <w:t xml:space="preserve"> </w:t>
      </w:r>
      <w:r>
        <w:t>призван</w:t>
      </w:r>
      <w:r>
        <w:rPr>
          <w:spacing w:val="40"/>
        </w:rPr>
        <w:t xml:space="preserve"> </w:t>
      </w:r>
      <w:r>
        <w:t xml:space="preserve">познакомить </w:t>
      </w:r>
      <w:r>
        <w:rPr>
          <w:spacing w:val="-2"/>
        </w:rPr>
        <w:t>обучающихся</w:t>
      </w:r>
      <w:r>
        <w:tab/>
      </w:r>
      <w:r>
        <w:tab/>
      </w:r>
      <w:r>
        <w:rPr>
          <w:spacing w:val="-10"/>
        </w:rPr>
        <w:t>с</w:t>
      </w:r>
      <w:r>
        <w:tab/>
      </w:r>
      <w:r>
        <w:tab/>
      </w:r>
      <w:r>
        <w:rPr>
          <w:spacing w:val="-2"/>
        </w:rPr>
        <w:t>ключевыми</w:t>
      </w:r>
      <w:r>
        <w:tab/>
      </w:r>
      <w:r>
        <w:tab/>
      </w:r>
      <w:r>
        <w:tab/>
      </w:r>
      <w:r>
        <w:rPr>
          <w:spacing w:val="-2"/>
        </w:rPr>
        <w:t>событиями</w:t>
      </w:r>
      <w:r>
        <w:tab/>
      </w:r>
      <w:r>
        <w:rPr>
          <w:spacing w:val="-2"/>
        </w:rPr>
        <w:t>новейшей</w:t>
      </w:r>
      <w:r>
        <w:tab/>
      </w:r>
      <w:r>
        <w:tab/>
      </w:r>
      <w:r>
        <w:rPr>
          <w:spacing w:val="-2"/>
        </w:rPr>
        <w:t>истории</w:t>
      </w:r>
      <w:r>
        <w:tab/>
      </w:r>
      <w:r>
        <w:rPr>
          <w:spacing w:val="-2"/>
        </w:rPr>
        <w:t>России,</w:t>
      </w:r>
      <w:r>
        <w:tab/>
      </w:r>
      <w:r>
        <w:rPr>
          <w:spacing w:val="-2"/>
        </w:rPr>
        <w:t>предваряя систематическое</w:t>
      </w:r>
      <w:r>
        <w:tab/>
      </w:r>
      <w:r>
        <w:tab/>
      </w:r>
      <w:r>
        <w:rPr>
          <w:spacing w:val="-2"/>
        </w:rPr>
        <w:t>изучение</w:t>
      </w:r>
      <w:r>
        <w:tab/>
      </w:r>
      <w:r>
        <w:rPr>
          <w:spacing w:val="-2"/>
        </w:rPr>
        <w:t>отечественной</w:t>
      </w:r>
      <w:r>
        <w:tab/>
      </w:r>
      <w:r>
        <w:tab/>
      </w:r>
      <w:r>
        <w:tab/>
      </w:r>
      <w:r>
        <w:rPr>
          <w:spacing w:val="-2"/>
        </w:rPr>
        <w:t>истории</w:t>
      </w:r>
      <w:r>
        <w:tab/>
      </w:r>
      <w:r>
        <w:tab/>
      </w:r>
      <w:r>
        <w:tab/>
      </w:r>
      <w:r>
        <w:rPr>
          <w:spacing w:val="-6"/>
        </w:rPr>
        <w:t>ХХ</w:t>
      </w:r>
      <w:r>
        <w:tab/>
      </w:r>
      <w:r>
        <w:rPr>
          <w:spacing w:val="-10"/>
        </w:rPr>
        <w:t>‒</w:t>
      </w:r>
      <w:r>
        <w:tab/>
      </w:r>
      <w:r>
        <w:tab/>
      </w:r>
      <w:r>
        <w:rPr>
          <w:spacing w:val="-2"/>
        </w:rPr>
        <w:t>начала</w:t>
      </w:r>
      <w:r>
        <w:tab/>
      </w:r>
      <w:r>
        <w:tab/>
      </w:r>
      <w:r>
        <w:rPr>
          <w:spacing w:val="-4"/>
        </w:rPr>
        <w:t>XXI</w:t>
      </w:r>
      <w:r>
        <w:tab/>
      </w:r>
      <w:r>
        <w:rPr>
          <w:spacing w:val="-6"/>
        </w:rPr>
        <w:t xml:space="preserve">в. </w:t>
      </w:r>
      <w:r>
        <w:t>в</w:t>
      </w:r>
      <w:r>
        <w:rPr>
          <w:spacing w:val="80"/>
          <w:w w:val="150"/>
        </w:rPr>
        <w:t xml:space="preserve"> </w:t>
      </w:r>
      <w:r>
        <w:t>10-11</w:t>
      </w:r>
      <w:r>
        <w:rPr>
          <w:spacing w:val="40"/>
        </w:rPr>
        <w:t xml:space="preserve">  </w:t>
      </w:r>
      <w:r>
        <w:t>классах.</w:t>
      </w:r>
      <w:r>
        <w:rPr>
          <w:spacing w:val="40"/>
        </w:rPr>
        <w:t xml:space="preserve">  </w:t>
      </w:r>
      <w:r>
        <w:t>Кроме</w:t>
      </w:r>
      <w:r>
        <w:rPr>
          <w:spacing w:val="40"/>
        </w:rPr>
        <w:t xml:space="preserve">  </w:t>
      </w:r>
      <w:r>
        <w:t>того,</w:t>
      </w:r>
      <w:r>
        <w:rPr>
          <w:spacing w:val="40"/>
        </w:rPr>
        <w:t xml:space="preserve">  </w:t>
      </w:r>
      <w:r>
        <w:t>при</w:t>
      </w:r>
      <w:r>
        <w:rPr>
          <w:spacing w:val="80"/>
          <w:w w:val="150"/>
        </w:rPr>
        <w:t xml:space="preserve"> </w:t>
      </w:r>
      <w:r>
        <w:t>изучении</w:t>
      </w:r>
      <w:r>
        <w:rPr>
          <w:spacing w:val="80"/>
          <w:w w:val="150"/>
        </w:rPr>
        <w:t xml:space="preserve"> </w:t>
      </w:r>
      <w:r>
        <w:t>региональной</w:t>
      </w:r>
      <w:r>
        <w:rPr>
          <w:spacing w:val="40"/>
        </w:rPr>
        <w:t xml:space="preserve">  </w:t>
      </w:r>
      <w:r>
        <w:t>истории,</w:t>
      </w:r>
      <w:r>
        <w:rPr>
          <w:spacing w:val="80"/>
          <w:w w:val="150"/>
        </w:rPr>
        <w:t xml:space="preserve"> </w:t>
      </w:r>
      <w:r>
        <w:t>при</w:t>
      </w:r>
      <w:r>
        <w:rPr>
          <w:spacing w:val="40"/>
        </w:rPr>
        <w:t xml:space="preserve">  </w:t>
      </w:r>
      <w:r>
        <w:t>реализации федеральной</w:t>
      </w:r>
      <w:r>
        <w:rPr>
          <w:spacing w:val="80"/>
          <w:w w:val="150"/>
        </w:rPr>
        <w:t xml:space="preserve"> </w:t>
      </w:r>
      <w:r>
        <w:t>программы</w:t>
      </w:r>
      <w:r>
        <w:rPr>
          <w:spacing w:val="80"/>
          <w:w w:val="150"/>
        </w:rPr>
        <w:t xml:space="preserve"> </w:t>
      </w:r>
      <w:r>
        <w:t>воспитания</w:t>
      </w:r>
      <w:r>
        <w:rPr>
          <w:spacing w:val="80"/>
          <w:w w:val="150"/>
        </w:rPr>
        <w:t xml:space="preserve"> </w:t>
      </w:r>
      <w:r>
        <w:t>и</w:t>
      </w:r>
      <w:r>
        <w:rPr>
          <w:spacing w:val="80"/>
          <w:w w:val="150"/>
        </w:rPr>
        <w:t xml:space="preserve"> </w:t>
      </w:r>
      <w:r>
        <w:t>организации</w:t>
      </w:r>
      <w:r>
        <w:rPr>
          <w:spacing w:val="80"/>
          <w:w w:val="150"/>
        </w:rPr>
        <w:t xml:space="preserve"> </w:t>
      </w:r>
      <w:r>
        <w:t>внеурочной</w:t>
      </w:r>
      <w:r>
        <w:rPr>
          <w:spacing w:val="80"/>
          <w:w w:val="150"/>
        </w:rPr>
        <w:t xml:space="preserve"> </w:t>
      </w:r>
      <w:r>
        <w:t>деятельности</w:t>
      </w:r>
      <w:r>
        <w:rPr>
          <w:spacing w:val="80"/>
          <w:w w:val="150"/>
        </w:rPr>
        <w:t xml:space="preserve"> </w:t>
      </w:r>
      <w:r>
        <w:t xml:space="preserve">педагоги </w:t>
      </w:r>
      <w:r>
        <w:rPr>
          <w:spacing w:val="-2"/>
        </w:rPr>
        <w:t>получат</w:t>
      </w:r>
      <w:r>
        <w:tab/>
      </w:r>
      <w:r>
        <w:rPr>
          <w:spacing w:val="-2"/>
        </w:rPr>
        <w:t>возможность</w:t>
      </w:r>
      <w:r>
        <w:tab/>
      </w:r>
      <w:r>
        <w:tab/>
      </w:r>
      <w:r>
        <w:rPr>
          <w:spacing w:val="-2"/>
        </w:rPr>
        <w:t>опираться</w:t>
      </w:r>
      <w:r>
        <w:tab/>
      </w:r>
      <w:r>
        <w:tab/>
      </w:r>
      <w:r>
        <w:rPr>
          <w:spacing w:val="-6"/>
        </w:rPr>
        <w:t>на</w:t>
      </w:r>
      <w:r>
        <w:tab/>
      </w:r>
      <w:r>
        <w:rPr>
          <w:spacing w:val="-2"/>
        </w:rPr>
        <w:t>представления</w:t>
      </w:r>
      <w:r>
        <w:tab/>
      </w:r>
      <w:r>
        <w:tab/>
      </w:r>
      <w:r>
        <w:tab/>
      </w:r>
      <w:r>
        <w:rPr>
          <w:spacing w:val="-2"/>
        </w:rPr>
        <w:t xml:space="preserve">обучающихся </w:t>
      </w:r>
      <w:r>
        <w:t>о</w:t>
      </w:r>
      <w:r>
        <w:rPr>
          <w:spacing w:val="40"/>
        </w:rPr>
        <w:t xml:space="preserve"> </w:t>
      </w:r>
      <w:r>
        <w:t>наиболее</w:t>
      </w:r>
      <w:r>
        <w:rPr>
          <w:spacing w:val="40"/>
        </w:rPr>
        <w:t xml:space="preserve"> </w:t>
      </w:r>
      <w:r>
        <w:t>значимых</w:t>
      </w:r>
      <w:r>
        <w:rPr>
          <w:spacing w:val="40"/>
        </w:rPr>
        <w:t xml:space="preserve"> </w:t>
      </w:r>
      <w:r>
        <w:t>событиях</w:t>
      </w:r>
      <w:r>
        <w:rPr>
          <w:spacing w:val="40"/>
        </w:rPr>
        <w:t xml:space="preserve"> </w:t>
      </w:r>
      <w:r>
        <w:t>Новейшей</w:t>
      </w:r>
      <w:r>
        <w:rPr>
          <w:spacing w:val="40"/>
        </w:rPr>
        <w:t xml:space="preserve"> </w:t>
      </w:r>
      <w:r>
        <w:t>истории</w:t>
      </w:r>
      <w:r>
        <w:rPr>
          <w:spacing w:val="40"/>
        </w:rPr>
        <w:t xml:space="preserve"> </w:t>
      </w:r>
      <w:r>
        <w:t>России,</w:t>
      </w:r>
      <w:r>
        <w:rPr>
          <w:spacing w:val="40"/>
        </w:rPr>
        <w:t xml:space="preserve"> </w:t>
      </w:r>
      <w:r>
        <w:t>об</w:t>
      </w:r>
      <w:r>
        <w:rPr>
          <w:spacing w:val="40"/>
        </w:rPr>
        <w:t xml:space="preserve"> </w:t>
      </w:r>
      <w:r>
        <w:t>их</w:t>
      </w:r>
      <w:r>
        <w:rPr>
          <w:spacing w:val="40"/>
        </w:rPr>
        <w:t xml:space="preserve"> </w:t>
      </w:r>
      <w:r>
        <w:t>предпосылках</w:t>
      </w:r>
      <w:r>
        <w:rPr>
          <w:spacing w:val="40"/>
        </w:rPr>
        <w:t xml:space="preserve"> </w:t>
      </w:r>
      <w:r>
        <w:t>(истоках), главных итогах и значении.</w:t>
      </w:r>
    </w:p>
    <w:p w:rsidR="00156445" w:rsidRDefault="005A47D0">
      <w:pPr>
        <w:pStyle w:val="a3"/>
        <w:spacing w:line="252" w:lineRule="auto"/>
        <w:ind w:right="525"/>
        <w:jc w:val="left"/>
      </w:pPr>
      <w:r>
        <w:t>Модуль</w:t>
      </w:r>
      <w:r>
        <w:rPr>
          <w:spacing w:val="80"/>
        </w:rPr>
        <w:t xml:space="preserve"> </w:t>
      </w:r>
      <w:r>
        <w:t>«Введение</w:t>
      </w:r>
      <w:r>
        <w:rPr>
          <w:spacing w:val="75"/>
        </w:rPr>
        <w:t xml:space="preserve"> </w:t>
      </w:r>
      <w:r>
        <w:t>в</w:t>
      </w:r>
      <w:r>
        <w:rPr>
          <w:spacing w:val="78"/>
        </w:rPr>
        <w:t xml:space="preserve"> </w:t>
      </w:r>
      <w:r>
        <w:t>Новейшую</w:t>
      </w:r>
      <w:r>
        <w:rPr>
          <w:spacing w:val="77"/>
        </w:rPr>
        <w:t xml:space="preserve"> </w:t>
      </w:r>
      <w:r>
        <w:t>историю</w:t>
      </w:r>
      <w:r>
        <w:rPr>
          <w:spacing w:val="77"/>
        </w:rPr>
        <w:t xml:space="preserve"> </w:t>
      </w:r>
      <w:r>
        <w:t>России»</w:t>
      </w:r>
      <w:r>
        <w:rPr>
          <w:spacing w:val="71"/>
        </w:rPr>
        <w:t xml:space="preserve"> </w:t>
      </w:r>
      <w:r>
        <w:t>может</w:t>
      </w:r>
      <w:r>
        <w:rPr>
          <w:spacing w:val="80"/>
        </w:rPr>
        <w:t xml:space="preserve"> </w:t>
      </w:r>
      <w:r>
        <w:t>быть</w:t>
      </w:r>
      <w:r>
        <w:rPr>
          <w:spacing w:val="77"/>
        </w:rPr>
        <w:t xml:space="preserve"> </w:t>
      </w:r>
      <w:r>
        <w:t>реализован</w:t>
      </w:r>
      <w:r>
        <w:rPr>
          <w:spacing w:val="78"/>
        </w:rPr>
        <w:t xml:space="preserve"> </w:t>
      </w:r>
      <w:r>
        <w:t>в</w:t>
      </w:r>
      <w:r>
        <w:rPr>
          <w:spacing w:val="78"/>
        </w:rPr>
        <w:t xml:space="preserve"> </w:t>
      </w:r>
      <w:r>
        <w:t xml:space="preserve">двух </w:t>
      </w:r>
      <w:r>
        <w:rPr>
          <w:spacing w:val="-2"/>
        </w:rPr>
        <w:t>вариантах:</w:t>
      </w:r>
    </w:p>
    <w:p w:rsidR="00156445" w:rsidRDefault="005A47D0">
      <w:pPr>
        <w:pStyle w:val="a3"/>
        <w:tabs>
          <w:tab w:val="left" w:pos="2572"/>
          <w:tab w:val="left" w:pos="4497"/>
          <w:tab w:val="left" w:pos="5693"/>
          <w:tab w:val="left" w:pos="7210"/>
          <w:tab w:val="left" w:pos="8930"/>
        </w:tabs>
        <w:spacing w:before="1" w:line="252" w:lineRule="auto"/>
        <w:ind w:right="1100"/>
      </w:pPr>
      <w:r>
        <w:t>при самостоятельном планировании учителем процесса освоения школьниками предметного материала до 1914 г. для</w:t>
      </w:r>
      <w:r>
        <w:rPr>
          <w:spacing w:val="40"/>
        </w:rPr>
        <w:t xml:space="preserve"> </w:t>
      </w:r>
      <w:r>
        <w:t>установления его взаимосвязей</w:t>
      </w:r>
      <w:r>
        <w:rPr>
          <w:spacing w:val="40"/>
        </w:rPr>
        <w:t xml:space="preserve"> </w:t>
      </w:r>
      <w:r>
        <w:t>с важнейшими</w:t>
      </w:r>
      <w:r>
        <w:rPr>
          <w:spacing w:val="40"/>
        </w:rPr>
        <w:t xml:space="preserve"> </w:t>
      </w:r>
      <w:r>
        <w:t>событиями</w:t>
      </w:r>
      <w:r>
        <w:rPr>
          <w:spacing w:val="40"/>
        </w:rPr>
        <w:t xml:space="preserve"> </w:t>
      </w:r>
      <w:r>
        <w:t>Новейшего</w:t>
      </w:r>
      <w:r>
        <w:rPr>
          <w:spacing w:val="40"/>
        </w:rPr>
        <w:t xml:space="preserve"> </w:t>
      </w:r>
      <w:r>
        <w:t>периода</w:t>
      </w:r>
      <w:r>
        <w:rPr>
          <w:spacing w:val="40"/>
        </w:rPr>
        <w:t xml:space="preserve"> </w:t>
      </w:r>
      <w:r>
        <w:t>истории</w:t>
      </w:r>
      <w:r>
        <w:rPr>
          <w:spacing w:val="40"/>
        </w:rPr>
        <w:t xml:space="preserve"> </w:t>
      </w:r>
      <w:r>
        <w:t>России</w:t>
      </w:r>
      <w:r>
        <w:rPr>
          <w:spacing w:val="40"/>
        </w:rPr>
        <w:t xml:space="preserve"> </w:t>
      </w:r>
      <w:r>
        <w:t>(в</w:t>
      </w:r>
      <w:r>
        <w:rPr>
          <w:spacing w:val="40"/>
        </w:rPr>
        <w:t xml:space="preserve"> </w:t>
      </w:r>
      <w:r>
        <w:t>курсе</w:t>
      </w:r>
      <w:r>
        <w:rPr>
          <w:spacing w:val="40"/>
        </w:rPr>
        <w:t xml:space="preserve"> </w:t>
      </w:r>
      <w:r>
        <w:t>«История</w:t>
      </w:r>
      <w:r>
        <w:rPr>
          <w:spacing w:val="40"/>
        </w:rPr>
        <w:t xml:space="preserve"> </w:t>
      </w:r>
      <w:r>
        <w:t>России»,</w:t>
      </w:r>
      <w:r>
        <w:rPr>
          <w:spacing w:val="40"/>
        </w:rPr>
        <w:t xml:space="preserve"> </w:t>
      </w:r>
      <w:r>
        <w:t xml:space="preserve">включающем </w:t>
      </w:r>
      <w:r>
        <w:rPr>
          <w:spacing w:val="-4"/>
        </w:rPr>
        <w:t>темы</w:t>
      </w:r>
      <w:r>
        <w:tab/>
      </w:r>
      <w:r>
        <w:rPr>
          <w:spacing w:val="-2"/>
        </w:rPr>
        <w:t>модуля).</w:t>
      </w:r>
      <w:r>
        <w:tab/>
      </w:r>
      <w:r>
        <w:rPr>
          <w:spacing w:val="-10"/>
        </w:rPr>
        <w:t>В</w:t>
      </w:r>
      <w:r>
        <w:tab/>
      </w:r>
      <w:r>
        <w:rPr>
          <w:spacing w:val="-4"/>
        </w:rPr>
        <w:t>этом</w:t>
      </w:r>
      <w:r>
        <w:tab/>
      </w:r>
      <w:r>
        <w:rPr>
          <w:spacing w:val="-2"/>
        </w:rPr>
        <w:t>случае</w:t>
      </w:r>
      <w:r>
        <w:tab/>
      </w:r>
      <w:r>
        <w:rPr>
          <w:spacing w:val="-2"/>
        </w:rPr>
        <w:t xml:space="preserve">предполагается, </w:t>
      </w: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истории.</w:t>
      </w:r>
      <w:r>
        <w:rPr>
          <w:spacing w:val="40"/>
        </w:rPr>
        <w:t xml:space="preserve"> </w:t>
      </w:r>
      <w:r>
        <w:t>При</w:t>
      </w:r>
      <w:r>
        <w:rPr>
          <w:spacing w:val="40"/>
        </w:rPr>
        <w:t xml:space="preserve"> </w:t>
      </w:r>
      <w:r>
        <w:t>таком</w:t>
      </w:r>
      <w:r>
        <w:rPr>
          <w:spacing w:val="40"/>
        </w:rPr>
        <w:t xml:space="preserve"> </w:t>
      </w:r>
      <w:r>
        <w:t>варианте</w:t>
      </w:r>
      <w:r>
        <w:rPr>
          <w:spacing w:val="40"/>
        </w:rPr>
        <w:t xml:space="preserve"> </w:t>
      </w:r>
      <w:r>
        <w:t>реализации</w:t>
      </w:r>
      <w:r>
        <w:rPr>
          <w:spacing w:val="40"/>
        </w:rPr>
        <w:t xml:space="preserve"> </w:t>
      </w:r>
      <w:r>
        <w:t>модуля</w:t>
      </w:r>
      <w:r>
        <w:rPr>
          <w:spacing w:val="40"/>
        </w:rPr>
        <w:t xml:space="preserve"> </w:t>
      </w:r>
      <w:r>
        <w:t>количество</w:t>
      </w:r>
      <w:r>
        <w:rPr>
          <w:spacing w:val="34"/>
        </w:rPr>
        <w:t xml:space="preserve"> </w:t>
      </w:r>
      <w:r>
        <w:t>часов</w:t>
      </w:r>
      <w:r>
        <w:rPr>
          <w:spacing w:val="35"/>
        </w:rPr>
        <w:t xml:space="preserve"> </w:t>
      </w:r>
      <w:r>
        <w:t>на</w:t>
      </w:r>
      <w:r>
        <w:rPr>
          <w:spacing w:val="31"/>
        </w:rPr>
        <w:t xml:space="preserve"> </w:t>
      </w:r>
      <w:r>
        <w:t>изучение</w:t>
      </w:r>
      <w:r>
        <w:rPr>
          <w:spacing w:val="38"/>
        </w:rPr>
        <w:t xml:space="preserve"> </w:t>
      </w:r>
      <w:r>
        <w:t>курса</w:t>
      </w:r>
      <w:r>
        <w:rPr>
          <w:spacing w:val="31"/>
        </w:rPr>
        <w:t xml:space="preserve"> </w:t>
      </w:r>
      <w:r>
        <w:t>История</w:t>
      </w:r>
      <w:r>
        <w:rPr>
          <w:spacing w:val="33"/>
        </w:rPr>
        <w:t xml:space="preserve"> </w:t>
      </w:r>
      <w:r>
        <w:t>России</w:t>
      </w:r>
      <w:r>
        <w:rPr>
          <w:spacing w:val="35"/>
        </w:rPr>
        <w:t xml:space="preserve"> </w:t>
      </w:r>
      <w:r>
        <w:t>в</w:t>
      </w:r>
      <w:r>
        <w:rPr>
          <w:spacing w:val="35"/>
        </w:rPr>
        <w:t xml:space="preserve"> </w:t>
      </w:r>
      <w:r>
        <w:t>9</w:t>
      </w:r>
      <w:r>
        <w:rPr>
          <w:spacing w:val="34"/>
        </w:rPr>
        <w:t xml:space="preserve"> </w:t>
      </w:r>
      <w:r>
        <w:t>классе</w:t>
      </w:r>
      <w:r>
        <w:rPr>
          <w:spacing w:val="40"/>
        </w:rPr>
        <w:t xml:space="preserve"> </w:t>
      </w:r>
      <w:r>
        <w:t>рекомендуется</w:t>
      </w:r>
      <w:r>
        <w:rPr>
          <w:spacing w:val="39"/>
        </w:rPr>
        <w:t xml:space="preserve"> </w:t>
      </w:r>
      <w:r>
        <w:t>увеличить</w:t>
      </w:r>
      <w:r>
        <w:rPr>
          <w:spacing w:val="34"/>
        </w:rPr>
        <w:t xml:space="preserve"> </w:t>
      </w:r>
      <w:r>
        <w:t>на 14 учебных часов;</w:t>
      </w:r>
    </w:p>
    <w:p w:rsidR="00156445" w:rsidRDefault="005A47D0">
      <w:pPr>
        <w:pStyle w:val="a3"/>
        <w:spacing w:before="2" w:line="249" w:lineRule="auto"/>
        <w:ind w:right="1091"/>
      </w:pPr>
      <w:r>
        <w:t>в</w:t>
      </w:r>
      <w:r>
        <w:rPr>
          <w:spacing w:val="40"/>
        </w:rPr>
        <w:t xml:space="preserve"> </w:t>
      </w:r>
      <w:r>
        <w:t>виде</w:t>
      </w:r>
      <w:r>
        <w:rPr>
          <w:spacing w:val="40"/>
        </w:rPr>
        <w:t xml:space="preserve"> </w:t>
      </w:r>
      <w:r>
        <w:t>целостного</w:t>
      </w:r>
      <w:r>
        <w:rPr>
          <w:spacing w:val="40"/>
        </w:rPr>
        <w:t xml:space="preserve"> </w:t>
      </w:r>
      <w:r>
        <w:t>последовательного</w:t>
      </w:r>
      <w:r>
        <w:rPr>
          <w:spacing w:val="40"/>
        </w:rPr>
        <w:t xml:space="preserve"> </w:t>
      </w:r>
      <w:r>
        <w:t>учебного</w:t>
      </w:r>
      <w:r>
        <w:rPr>
          <w:spacing w:val="40"/>
        </w:rPr>
        <w:t xml:space="preserve"> </w:t>
      </w:r>
      <w:r>
        <w:t>курса,</w:t>
      </w:r>
      <w:r>
        <w:rPr>
          <w:spacing w:val="40"/>
        </w:rPr>
        <w:t xml:space="preserve"> </w:t>
      </w:r>
      <w:r>
        <w:t>изучаемого</w:t>
      </w:r>
      <w:r>
        <w:rPr>
          <w:spacing w:val="40"/>
        </w:rPr>
        <w:t xml:space="preserve"> </w:t>
      </w:r>
      <w:r>
        <w:t>за</w:t>
      </w:r>
      <w:r>
        <w:rPr>
          <w:spacing w:val="40"/>
        </w:rPr>
        <w:t xml:space="preserve"> </w:t>
      </w:r>
      <w:r>
        <w:t>счёт</w:t>
      </w:r>
      <w:r>
        <w:rPr>
          <w:spacing w:val="40"/>
        </w:rPr>
        <w:t xml:space="preserve"> </w:t>
      </w:r>
      <w:r>
        <w:t>части учебного</w:t>
      </w:r>
      <w:r>
        <w:rPr>
          <w:spacing w:val="80"/>
          <w:w w:val="150"/>
        </w:rPr>
        <w:t xml:space="preserve">   </w:t>
      </w:r>
      <w:r>
        <w:t>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 из</w:t>
      </w:r>
      <w:r>
        <w:rPr>
          <w:spacing w:val="77"/>
          <w:w w:val="150"/>
        </w:rPr>
        <w:t xml:space="preserve">   </w:t>
      </w:r>
      <w:r>
        <w:t>перечня,</w:t>
      </w:r>
      <w:r>
        <w:rPr>
          <w:spacing w:val="77"/>
          <w:w w:val="150"/>
        </w:rPr>
        <w:t xml:space="preserve">   </w:t>
      </w:r>
      <w:r>
        <w:t>предлагаемого</w:t>
      </w:r>
      <w:r>
        <w:rPr>
          <w:spacing w:val="80"/>
        </w:rPr>
        <w:t xml:space="preserve">    </w:t>
      </w:r>
      <w:r>
        <w:t>образовательной</w:t>
      </w:r>
      <w:r>
        <w:rPr>
          <w:spacing w:val="80"/>
        </w:rPr>
        <w:t xml:space="preserve">    </w:t>
      </w:r>
      <w:r>
        <w:t>организацией,</w:t>
      </w:r>
      <w:r>
        <w:rPr>
          <w:spacing w:val="77"/>
          <w:w w:val="150"/>
        </w:rPr>
        <w:t xml:space="preserve">   </w:t>
      </w:r>
      <w:r>
        <w:t>включающей, в</w:t>
      </w:r>
      <w:r>
        <w:rPr>
          <w:spacing w:val="40"/>
        </w:rPr>
        <w:t xml:space="preserve"> </w:t>
      </w:r>
      <w:r>
        <w:t>частности,</w:t>
      </w:r>
      <w:r>
        <w:rPr>
          <w:spacing w:val="40"/>
        </w:rPr>
        <w:t xml:space="preserve"> </w:t>
      </w:r>
      <w:r>
        <w:t>учебные</w:t>
      </w:r>
      <w:r>
        <w:rPr>
          <w:spacing w:val="40"/>
        </w:rPr>
        <w:t xml:space="preserve"> </w:t>
      </w:r>
      <w:r>
        <w:t>модули</w:t>
      </w:r>
      <w:r>
        <w:rPr>
          <w:spacing w:val="40"/>
        </w:rPr>
        <w:t xml:space="preserve"> </w:t>
      </w:r>
      <w:r>
        <w:t>по</w:t>
      </w:r>
      <w:r>
        <w:rPr>
          <w:spacing w:val="40"/>
        </w:rPr>
        <w:t xml:space="preserve"> </w:t>
      </w:r>
      <w:r>
        <w:t>выбору</w:t>
      </w:r>
      <w:r>
        <w:rPr>
          <w:spacing w:val="40"/>
        </w:rPr>
        <w:t xml:space="preserve"> </w:t>
      </w:r>
      <w:r>
        <w:t>обучающихся,</w:t>
      </w:r>
      <w:r>
        <w:rPr>
          <w:spacing w:val="40"/>
        </w:rPr>
        <w:t xml:space="preserve"> </w:t>
      </w:r>
      <w:r>
        <w:t>родителей</w:t>
      </w:r>
      <w:r>
        <w:rPr>
          <w:spacing w:val="40"/>
        </w:rPr>
        <w:t xml:space="preserve"> </w:t>
      </w:r>
      <w:r>
        <w:t>(законных</w:t>
      </w:r>
      <w:r>
        <w:rPr>
          <w:spacing w:val="40"/>
        </w:rPr>
        <w:t xml:space="preserve"> </w:t>
      </w:r>
      <w:r>
        <w:t xml:space="preserve">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17 учебных</w:t>
      </w:r>
      <w:r>
        <w:rPr>
          <w:spacing w:val="40"/>
        </w:rPr>
        <w:t xml:space="preserve"> </w:t>
      </w:r>
      <w:r>
        <w:rPr>
          <w:spacing w:val="-2"/>
        </w:rPr>
        <w:t>часов).</w:t>
      </w:r>
    </w:p>
    <w:p w:rsidR="00156445" w:rsidRDefault="005A47D0">
      <w:pPr>
        <w:pStyle w:val="a3"/>
        <w:spacing w:line="259" w:lineRule="exact"/>
        <w:ind w:left="8452" w:firstLine="0"/>
        <w:jc w:val="center"/>
      </w:pPr>
      <w:r>
        <w:t>Таблица</w:t>
      </w:r>
      <w:r>
        <w:rPr>
          <w:spacing w:val="33"/>
        </w:rPr>
        <w:t xml:space="preserve"> </w:t>
      </w:r>
      <w:r>
        <w:rPr>
          <w:spacing w:val="-10"/>
        </w:rPr>
        <w:t>2</w:t>
      </w:r>
    </w:p>
    <w:p w:rsidR="00156445" w:rsidRDefault="005A47D0">
      <w:pPr>
        <w:pStyle w:val="a3"/>
        <w:spacing w:after="17" w:line="264" w:lineRule="exact"/>
        <w:ind w:left="0" w:right="77" w:firstLine="0"/>
        <w:jc w:val="center"/>
      </w:pPr>
      <w:r>
        <w:t>Реализация</w:t>
      </w:r>
      <w:r>
        <w:rPr>
          <w:spacing w:val="21"/>
        </w:rPr>
        <w:t xml:space="preserve"> </w:t>
      </w:r>
      <w:r>
        <w:t>модуля</w:t>
      </w:r>
      <w:r>
        <w:rPr>
          <w:spacing w:val="26"/>
        </w:rPr>
        <w:t xml:space="preserve"> </w:t>
      </w:r>
      <w:r>
        <w:t>в</w:t>
      </w:r>
      <w:r>
        <w:rPr>
          <w:spacing w:val="20"/>
        </w:rPr>
        <w:t xml:space="preserve"> </w:t>
      </w:r>
      <w:r>
        <w:t>курсе</w:t>
      </w:r>
      <w:r>
        <w:rPr>
          <w:spacing w:val="25"/>
        </w:rPr>
        <w:t xml:space="preserve"> </w:t>
      </w:r>
      <w:r>
        <w:t>«История</w:t>
      </w:r>
      <w:r>
        <w:rPr>
          <w:spacing w:val="27"/>
        </w:rPr>
        <w:t xml:space="preserve"> </w:t>
      </w:r>
      <w:r>
        <w:t>России»</w:t>
      </w:r>
      <w:r>
        <w:rPr>
          <w:spacing w:val="8"/>
        </w:rPr>
        <w:t xml:space="preserve"> </w:t>
      </w:r>
      <w:r>
        <w:t>9</w:t>
      </w:r>
      <w:r>
        <w:rPr>
          <w:spacing w:val="38"/>
        </w:rPr>
        <w:t xml:space="preserve"> </w:t>
      </w:r>
      <w:r>
        <w:rPr>
          <w:spacing w:val="-2"/>
        </w:rPr>
        <w:t>класса</w:t>
      </w:r>
    </w:p>
    <w:tbl>
      <w:tblPr>
        <w:tblStyle w:val="TableNormal"/>
        <w:tblW w:w="0" w:type="auto"/>
        <w:tblInd w:w="45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5110"/>
        <w:gridCol w:w="1566"/>
        <w:gridCol w:w="2555"/>
        <w:gridCol w:w="1705"/>
      </w:tblGrid>
      <w:tr w:rsidR="00156445">
        <w:trPr>
          <w:trHeight w:val="1935"/>
        </w:trPr>
        <w:tc>
          <w:tcPr>
            <w:tcW w:w="5110" w:type="dxa"/>
          </w:tcPr>
          <w:p w:rsidR="00156445" w:rsidRDefault="00156445">
            <w:pPr>
              <w:pStyle w:val="TableParagraph"/>
              <w:ind w:left="0"/>
              <w:rPr>
                <w:sz w:val="23"/>
              </w:rPr>
            </w:pPr>
          </w:p>
          <w:p w:rsidR="00156445" w:rsidRDefault="00156445">
            <w:pPr>
              <w:pStyle w:val="TableParagraph"/>
              <w:spacing w:before="158"/>
              <w:ind w:left="0"/>
              <w:rPr>
                <w:sz w:val="23"/>
              </w:rPr>
            </w:pPr>
          </w:p>
          <w:p w:rsidR="00156445" w:rsidRDefault="005A47D0">
            <w:pPr>
              <w:pStyle w:val="TableParagraph"/>
              <w:tabs>
                <w:tab w:val="left" w:pos="3577"/>
              </w:tabs>
              <w:spacing w:before="1"/>
              <w:ind w:left="125"/>
              <w:rPr>
                <w:sz w:val="23"/>
              </w:rPr>
            </w:pPr>
            <w:r>
              <w:rPr>
                <w:spacing w:val="-2"/>
                <w:sz w:val="23"/>
              </w:rPr>
              <w:t>Программа</w:t>
            </w:r>
            <w:r>
              <w:rPr>
                <w:sz w:val="23"/>
              </w:rPr>
              <w:tab/>
            </w:r>
            <w:r>
              <w:rPr>
                <w:spacing w:val="-4"/>
                <w:sz w:val="23"/>
              </w:rPr>
              <w:t>курса</w:t>
            </w:r>
          </w:p>
          <w:p w:rsidR="00156445" w:rsidRDefault="005A47D0">
            <w:pPr>
              <w:pStyle w:val="TableParagraph"/>
              <w:spacing w:before="14"/>
              <w:ind w:left="125"/>
              <w:rPr>
                <w:sz w:val="23"/>
              </w:rPr>
            </w:pPr>
            <w:r>
              <w:rPr>
                <w:sz w:val="23"/>
              </w:rPr>
              <w:t>«История</w:t>
            </w:r>
            <w:r>
              <w:rPr>
                <w:spacing w:val="18"/>
                <w:sz w:val="23"/>
              </w:rPr>
              <w:t xml:space="preserve"> </w:t>
            </w:r>
            <w:r>
              <w:rPr>
                <w:sz w:val="23"/>
              </w:rPr>
              <w:t>России»</w:t>
            </w:r>
            <w:r>
              <w:rPr>
                <w:spacing w:val="13"/>
                <w:sz w:val="23"/>
              </w:rPr>
              <w:t xml:space="preserve"> </w:t>
            </w:r>
            <w:r>
              <w:rPr>
                <w:sz w:val="23"/>
              </w:rPr>
              <w:t>(9</w:t>
            </w:r>
            <w:r>
              <w:rPr>
                <w:spacing w:val="38"/>
                <w:sz w:val="23"/>
              </w:rPr>
              <w:t xml:space="preserve"> </w:t>
            </w:r>
            <w:r>
              <w:rPr>
                <w:spacing w:val="-2"/>
                <w:sz w:val="23"/>
              </w:rPr>
              <w:t>класс)</w:t>
            </w:r>
          </w:p>
        </w:tc>
        <w:tc>
          <w:tcPr>
            <w:tcW w:w="1566" w:type="dxa"/>
          </w:tcPr>
          <w:p w:rsidR="00156445" w:rsidRDefault="005A47D0">
            <w:pPr>
              <w:pStyle w:val="TableParagraph"/>
              <w:spacing w:before="1" w:line="247" w:lineRule="auto"/>
              <w:ind w:left="124" w:right="721"/>
              <w:rPr>
                <w:sz w:val="23"/>
              </w:rPr>
            </w:pPr>
            <w:r>
              <w:rPr>
                <w:spacing w:val="-4"/>
                <w:sz w:val="23"/>
              </w:rPr>
              <w:t>Прм ерне кол ичес тво часо</w:t>
            </w:r>
          </w:p>
          <w:p w:rsidR="00156445" w:rsidRDefault="005A47D0">
            <w:pPr>
              <w:pStyle w:val="TableParagraph"/>
              <w:spacing w:before="13"/>
              <w:ind w:left="124"/>
              <w:rPr>
                <w:sz w:val="23"/>
              </w:rPr>
            </w:pPr>
            <w:r>
              <w:rPr>
                <w:spacing w:val="-10"/>
                <w:sz w:val="23"/>
              </w:rPr>
              <w:t>в</w:t>
            </w:r>
          </w:p>
        </w:tc>
        <w:tc>
          <w:tcPr>
            <w:tcW w:w="2555" w:type="dxa"/>
          </w:tcPr>
          <w:p w:rsidR="00156445" w:rsidRDefault="005A47D0">
            <w:pPr>
              <w:pStyle w:val="TableParagraph"/>
              <w:spacing w:line="247" w:lineRule="auto"/>
              <w:ind w:left="118" w:right="1324"/>
              <w:rPr>
                <w:sz w:val="23"/>
              </w:rPr>
            </w:pPr>
            <w:r>
              <w:rPr>
                <w:spacing w:val="-2"/>
                <w:sz w:val="23"/>
              </w:rPr>
              <w:t>Программа учебного модуля</w:t>
            </w:r>
          </w:p>
          <w:p w:rsidR="00156445" w:rsidRDefault="005A47D0">
            <w:pPr>
              <w:pStyle w:val="TableParagraph"/>
              <w:spacing w:before="5"/>
              <w:ind w:left="118"/>
              <w:rPr>
                <w:sz w:val="23"/>
              </w:rPr>
            </w:pPr>
            <w:r>
              <w:rPr>
                <w:spacing w:val="-2"/>
                <w:sz w:val="23"/>
              </w:rPr>
              <w:t>«Введение</w:t>
            </w:r>
          </w:p>
          <w:p w:rsidR="00156445" w:rsidRDefault="005A47D0">
            <w:pPr>
              <w:pStyle w:val="TableParagraph"/>
              <w:tabs>
                <w:tab w:val="left" w:pos="464"/>
              </w:tabs>
              <w:spacing w:before="14" w:line="247" w:lineRule="auto"/>
              <w:ind w:left="118" w:right="1005"/>
              <w:rPr>
                <w:sz w:val="23"/>
              </w:rPr>
            </w:pPr>
            <w:r>
              <w:rPr>
                <w:spacing w:val="-10"/>
                <w:sz w:val="23"/>
              </w:rPr>
              <w:t>в</w:t>
            </w:r>
            <w:r>
              <w:rPr>
                <w:sz w:val="23"/>
              </w:rPr>
              <w:tab/>
            </w:r>
            <w:r>
              <w:rPr>
                <w:spacing w:val="-2"/>
                <w:sz w:val="23"/>
              </w:rPr>
              <w:t>Новейшую историю</w:t>
            </w:r>
          </w:p>
          <w:p w:rsidR="00156445" w:rsidRDefault="005A47D0">
            <w:pPr>
              <w:pStyle w:val="TableParagraph"/>
              <w:spacing w:before="3"/>
              <w:ind w:left="118"/>
              <w:rPr>
                <w:sz w:val="23"/>
              </w:rPr>
            </w:pPr>
            <w:r>
              <w:rPr>
                <w:spacing w:val="-2"/>
                <w:sz w:val="23"/>
              </w:rPr>
              <w:t>России»</w:t>
            </w:r>
          </w:p>
        </w:tc>
        <w:tc>
          <w:tcPr>
            <w:tcW w:w="1705" w:type="dxa"/>
          </w:tcPr>
          <w:p w:rsidR="00156445" w:rsidRDefault="00156445">
            <w:pPr>
              <w:pStyle w:val="TableParagraph"/>
              <w:spacing w:before="5"/>
              <w:ind w:left="0"/>
              <w:rPr>
                <w:sz w:val="23"/>
              </w:rPr>
            </w:pPr>
          </w:p>
          <w:p w:rsidR="00156445" w:rsidRDefault="005A47D0">
            <w:pPr>
              <w:pStyle w:val="TableParagraph"/>
              <w:spacing w:line="249" w:lineRule="auto"/>
              <w:ind w:left="118" w:right="998"/>
              <w:jc w:val="both"/>
              <w:rPr>
                <w:sz w:val="23"/>
              </w:rPr>
            </w:pPr>
            <w:r>
              <w:rPr>
                <w:spacing w:val="-4"/>
                <w:sz w:val="23"/>
              </w:rPr>
              <w:t xml:space="preserve">Прим ерное колич </w:t>
            </w:r>
            <w:r>
              <w:rPr>
                <w:spacing w:val="-2"/>
                <w:sz w:val="23"/>
              </w:rPr>
              <w:t>ество часов</w:t>
            </w:r>
          </w:p>
        </w:tc>
      </w:tr>
      <w:tr w:rsidR="00156445">
        <w:trPr>
          <w:trHeight w:val="277"/>
        </w:trPr>
        <w:tc>
          <w:tcPr>
            <w:tcW w:w="5110" w:type="dxa"/>
          </w:tcPr>
          <w:p w:rsidR="00156445" w:rsidRDefault="005A47D0">
            <w:pPr>
              <w:pStyle w:val="TableParagraph"/>
              <w:spacing w:line="258" w:lineRule="exact"/>
              <w:ind w:left="125"/>
              <w:rPr>
                <w:sz w:val="23"/>
              </w:rPr>
            </w:pPr>
            <w:r>
              <w:rPr>
                <w:spacing w:val="-2"/>
                <w:sz w:val="23"/>
              </w:rPr>
              <w:t>Введение</w:t>
            </w:r>
          </w:p>
        </w:tc>
        <w:tc>
          <w:tcPr>
            <w:tcW w:w="1566" w:type="dxa"/>
          </w:tcPr>
          <w:p w:rsidR="00156445" w:rsidRDefault="005A47D0">
            <w:pPr>
              <w:pStyle w:val="TableParagraph"/>
              <w:spacing w:line="258" w:lineRule="exact"/>
              <w:ind w:left="124"/>
              <w:rPr>
                <w:sz w:val="23"/>
              </w:rPr>
            </w:pPr>
            <w:r>
              <w:rPr>
                <w:spacing w:val="-10"/>
                <w:sz w:val="23"/>
              </w:rPr>
              <w:t>1</w:t>
            </w:r>
          </w:p>
        </w:tc>
        <w:tc>
          <w:tcPr>
            <w:tcW w:w="2555" w:type="dxa"/>
          </w:tcPr>
          <w:p w:rsidR="00156445" w:rsidRDefault="005A47D0">
            <w:pPr>
              <w:pStyle w:val="TableParagraph"/>
              <w:spacing w:line="258" w:lineRule="exact"/>
              <w:ind w:left="118"/>
              <w:rPr>
                <w:sz w:val="23"/>
              </w:rPr>
            </w:pPr>
            <w:r>
              <w:rPr>
                <w:spacing w:val="-2"/>
                <w:sz w:val="23"/>
              </w:rPr>
              <w:t>Введение</w:t>
            </w:r>
          </w:p>
        </w:tc>
        <w:tc>
          <w:tcPr>
            <w:tcW w:w="1705" w:type="dxa"/>
          </w:tcPr>
          <w:p w:rsidR="00156445" w:rsidRDefault="005A47D0">
            <w:pPr>
              <w:pStyle w:val="TableParagraph"/>
              <w:spacing w:line="258" w:lineRule="exact"/>
              <w:ind w:left="373"/>
              <w:rPr>
                <w:sz w:val="23"/>
              </w:rPr>
            </w:pPr>
            <w:r>
              <w:rPr>
                <w:spacing w:val="-10"/>
                <w:sz w:val="23"/>
              </w:rPr>
              <w:t>1</w:t>
            </w:r>
          </w:p>
        </w:tc>
      </w:tr>
    </w:tbl>
    <w:p w:rsidR="00156445" w:rsidRDefault="00156445">
      <w:pPr>
        <w:spacing w:line="258" w:lineRule="exact"/>
        <w:rPr>
          <w:sz w:val="23"/>
        </w:rPr>
        <w:sectPr w:rsidR="00156445">
          <w:pgSz w:w="11910" w:h="16850"/>
          <w:pgMar w:top="1380" w:right="200" w:bottom="280" w:left="40" w:header="1179" w:footer="0" w:gutter="0"/>
          <w:cols w:space="720"/>
        </w:sectPr>
      </w:pPr>
    </w:p>
    <w:p w:rsidR="00156445" w:rsidRDefault="00156445">
      <w:pPr>
        <w:pStyle w:val="a3"/>
        <w:spacing w:before="2" w:after="1"/>
        <w:ind w:left="0" w:firstLine="0"/>
        <w:jc w:val="left"/>
        <w:rPr>
          <w:sz w:val="20"/>
        </w:rPr>
      </w:pPr>
    </w:p>
    <w:tbl>
      <w:tblPr>
        <w:tblStyle w:val="TableNormal"/>
        <w:tblW w:w="0" w:type="auto"/>
        <w:tblInd w:w="45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5110"/>
        <w:gridCol w:w="1566"/>
        <w:gridCol w:w="2555"/>
        <w:gridCol w:w="1705"/>
      </w:tblGrid>
      <w:tr w:rsidR="00156445">
        <w:trPr>
          <w:trHeight w:val="1161"/>
        </w:trPr>
        <w:tc>
          <w:tcPr>
            <w:tcW w:w="5110" w:type="dxa"/>
          </w:tcPr>
          <w:p w:rsidR="00156445" w:rsidRDefault="005A47D0">
            <w:pPr>
              <w:pStyle w:val="TableParagraph"/>
              <w:spacing w:line="247" w:lineRule="auto"/>
              <w:ind w:left="125" w:right="1977"/>
              <w:rPr>
                <w:sz w:val="23"/>
              </w:rPr>
            </w:pPr>
            <w:r>
              <w:rPr>
                <w:sz w:val="23"/>
              </w:rPr>
              <w:t>Первая</w:t>
            </w:r>
            <w:r>
              <w:rPr>
                <w:spacing w:val="-15"/>
                <w:sz w:val="23"/>
              </w:rPr>
              <w:t xml:space="preserve"> </w:t>
            </w:r>
            <w:r>
              <w:rPr>
                <w:sz w:val="23"/>
              </w:rPr>
              <w:t>российская</w:t>
            </w:r>
            <w:r>
              <w:rPr>
                <w:spacing w:val="-14"/>
                <w:sz w:val="23"/>
              </w:rPr>
              <w:t xml:space="preserve"> </w:t>
            </w:r>
            <w:r>
              <w:rPr>
                <w:sz w:val="23"/>
              </w:rPr>
              <w:t>революция 1905-1907 гг.</w:t>
            </w:r>
          </w:p>
        </w:tc>
        <w:tc>
          <w:tcPr>
            <w:tcW w:w="1566" w:type="dxa"/>
          </w:tcPr>
          <w:p w:rsidR="00156445" w:rsidRDefault="005A47D0">
            <w:pPr>
              <w:pStyle w:val="TableParagraph"/>
              <w:spacing w:line="261" w:lineRule="exact"/>
              <w:ind w:left="124"/>
              <w:rPr>
                <w:sz w:val="23"/>
              </w:rPr>
            </w:pPr>
            <w:r>
              <w:rPr>
                <w:spacing w:val="-10"/>
                <w:sz w:val="23"/>
              </w:rPr>
              <w:t>1</w:t>
            </w:r>
          </w:p>
        </w:tc>
        <w:tc>
          <w:tcPr>
            <w:tcW w:w="2555" w:type="dxa"/>
          </w:tcPr>
          <w:p w:rsidR="00156445" w:rsidRDefault="005A47D0">
            <w:pPr>
              <w:pStyle w:val="TableParagraph"/>
              <w:spacing w:line="247" w:lineRule="auto"/>
              <w:ind w:left="118" w:right="1264"/>
              <w:jc w:val="both"/>
              <w:rPr>
                <w:sz w:val="23"/>
              </w:rPr>
            </w:pPr>
            <w:r>
              <w:rPr>
                <w:spacing w:val="-2"/>
                <w:sz w:val="23"/>
              </w:rPr>
              <w:t xml:space="preserve">Российская революция </w:t>
            </w:r>
            <w:r>
              <w:rPr>
                <w:sz w:val="23"/>
              </w:rPr>
              <w:t>1917—</w:t>
            </w:r>
            <w:r>
              <w:rPr>
                <w:spacing w:val="-4"/>
                <w:sz w:val="23"/>
              </w:rPr>
              <w:t>1922</w:t>
            </w:r>
          </w:p>
          <w:p w:rsidR="00156445" w:rsidRDefault="005A47D0">
            <w:pPr>
              <w:pStyle w:val="TableParagraph"/>
              <w:spacing w:before="5"/>
              <w:ind w:left="118"/>
              <w:rPr>
                <w:sz w:val="23"/>
              </w:rPr>
            </w:pPr>
            <w:r>
              <w:rPr>
                <w:spacing w:val="-5"/>
                <w:sz w:val="23"/>
              </w:rPr>
              <w:t>гг.</w:t>
            </w:r>
          </w:p>
        </w:tc>
        <w:tc>
          <w:tcPr>
            <w:tcW w:w="1705" w:type="dxa"/>
          </w:tcPr>
          <w:p w:rsidR="00156445" w:rsidRDefault="005A47D0">
            <w:pPr>
              <w:pStyle w:val="TableParagraph"/>
              <w:spacing w:line="261" w:lineRule="exact"/>
              <w:ind w:left="0" w:right="1204"/>
              <w:jc w:val="right"/>
              <w:rPr>
                <w:sz w:val="23"/>
              </w:rPr>
            </w:pPr>
            <w:r>
              <w:rPr>
                <w:spacing w:val="-10"/>
                <w:sz w:val="23"/>
              </w:rPr>
              <w:t>3</w:t>
            </w:r>
          </w:p>
        </w:tc>
      </w:tr>
      <w:tr w:rsidR="00156445">
        <w:trPr>
          <w:trHeight w:val="1381"/>
        </w:trPr>
        <w:tc>
          <w:tcPr>
            <w:tcW w:w="5110" w:type="dxa"/>
          </w:tcPr>
          <w:p w:rsidR="00156445" w:rsidRDefault="005A47D0">
            <w:pPr>
              <w:pStyle w:val="TableParagraph"/>
              <w:spacing w:line="256" w:lineRule="exact"/>
              <w:ind w:left="125"/>
              <w:rPr>
                <w:sz w:val="23"/>
              </w:rPr>
            </w:pPr>
            <w:r>
              <w:rPr>
                <w:sz w:val="23"/>
              </w:rPr>
              <w:t>Отечественная</w:t>
            </w:r>
            <w:r>
              <w:rPr>
                <w:spacing w:val="20"/>
                <w:sz w:val="23"/>
              </w:rPr>
              <w:t xml:space="preserve"> </w:t>
            </w:r>
            <w:r>
              <w:rPr>
                <w:spacing w:val="-4"/>
                <w:sz w:val="23"/>
              </w:rPr>
              <w:t>война</w:t>
            </w:r>
          </w:p>
          <w:p w:rsidR="00156445" w:rsidRDefault="005A47D0">
            <w:pPr>
              <w:pStyle w:val="TableParagraph"/>
              <w:spacing w:before="14" w:line="252" w:lineRule="auto"/>
              <w:ind w:left="125" w:right="1108"/>
              <w:rPr>
                <w:sz w:val="23"/>
              </w:rPr>
            </w:pPr>
            <w:r>
              <w:rPr>
                <w:sz w:val="23"/>
              </w:rPr>
              <w:t>1812 г. ‒ важнейшее событие российской и мировой истории</w:t>
            </w:r>
          </w:p>
          <w:p w:rsidR="00156445" w:rsidRDefault="005A47D0">
            <w:pPr>
              <w:pStyle w:val="TableParagraph"/>
              <w:spacing w:line="261" w:lineRule="exact"/>
              <w:ind w:left="125"/>
              <w:rPr>
                <w:sz w:val="23"/>
              </w:rPr>
            </w:pPr>
            <w:r>
              <w:rPr>
                <w:sz w:val="23"/>
              </w:rPr>
              <w:t>XIX</w:t>
            </w:r>
            <w:r>
              <w:rPr>
                <w:spacing w:val="17"/>
                <w:sz w:val="23"/>
              </w:rPr>
              <w:t xml:space="preserve"> </w:t>
            </w:r>
            <w:r>
              <w:rPr>
                <w:sz w:val="23"/>
              </w:rPr>
              <w:t>в.</w:t>
            </w:r>
            <w:r>
              <w:rPr>
                <w:spacing w:val="10"/>
                <w:sz w:val="23"/>
              </w:rPr>
              <w:t xml:space="preserve"> </w:t>
            </w:r>
            <w:r>
              <w:rPr>
                <w:sz w:val="23"/>
              </w:rPr>
              <w:t>Крымская</w:t>
            </w:r>
            <w:r>
              <w:rPr>
                <w:spacing w:val="25"/>
                <w:sz w:val="23"/>
              </w:rPr>
              <w:t xml:space="preserve"> </w:t>
            </w:r>
            <w:r>
              <w:rPr>
                <w:sz w:val="23"/>
              </w:rPr>
              <w:t>война.</w:t>
            </w:r>
            <w:r>
              <w:rPr>
                <w:spacing w:val="18"/>
                <w:sz w:val="23"/>
              </w:rPr>
              <w:t xml:space="preserve"> </w:t>
            </w:r>
            <w:r>
              <w:rPr>
                <w:spacing w:val="-2"/>
                <w:sz w:val="23"/>
              </w:rPr>
              <w:t>Героическая</w:t>
            </w:r>
          </w:p>
          <w:p w:rsidR="00156445" w:rsidRDefault="005A47D0">
            <w:pPr>
              <w:pStyle w:val="TableParagraph"/>
              <w:spacing w:before="14" w:line="262" w:lineRule="exact"/>
              <w:ind w:left="125"/>
              <w:rPr>
                <w:sz w:val="23"/>
              </w:rPr>
            </w:pPr>
            <w:r>
              <w:rPr>
                <w:sz w:val="23"/>
              </w:rPr>
              <w:t>оборона</w:t>
            </w:r>
            <w:r>
              <w:rPr>
                <w:spacing w:val="23"/>
                <w:sz w:val="23"/>
              </w:rPr>
              <w:t xml:space="preserve"> </w:t>
            </w:r>
            <w:r>
              <w:rPr>
                <w:spacing w:val="-2"/>
                <w:sz w:val="23"/>
              </w:rPr>
              <w:t>Севастополя</w:t>
            </w:r>
          </w:p>
        </w:tc>
        <w:tc>
          <w:tcPr>
            <w:tcW w:w="1566" w:type="dxa"/>
          </w:tcPr>
          <w:p w:rsidR="00156445" w:rsidRDefault="005A47D0">
            <w:pPr>
              <w:pStyle w:val="TableParagraph"/>
              <w:spacing w:line="256" w:lineRule="exact"/>
              <w:ind w:left="124"/>
              <w:rPr>
                <w:sz w:val="23"/>
              </w:rPr>
            </w:pPr>
            <w:r>
              <w:rPr>
                <w:spacing w:val="-10"/>
                <w:sz w:val="23"/>
              </w:rPr>
              <w:t>2</w:t>
            </w:r>
          </w:p>
        </w:tc>
        <w:tc>
          <w:tcPr>
            <w:tcW w:w="2555" w:type="dxa"/>
          </w:tcPr>
          <w:p w:rsidR="00156445" w:rsidRDefault="005A47D0">
            <w:pPr>
              <w:pStyle w:val="TableParagraph"/>
              <w:spacing w:line="256" w:lineRule="exact"/>
              <w:ind w:left="118"/>
              <w:rPr>
                <w:sz w:val="23"/>
              </w:rPr>
            </w:pPr>
            <w:r>
              <w:rPr>
                <w:spacing w:val="-2"/>
                <w:sz w:val="23"/>
              </w:rPr>
              <w:t>Великая</w:t>
            </w:r>
          </w:p>
          <w:p w:rsidR="00156445" w:rsidRDefault="005A47D0">
            <w:pPr>
              <w:pStyle w:val="TableParagraph"/>
              <w:spacing w:before="14" w:line="252" w:lineRule="auto"/>
              <w:ind w:left="118" w:right="1017"/>
              <w:rPr>
                <w:sz w:val="23"/>
              </w:rPr>
            </w:pPr>
            <w:r>
              <w:rPr>
                <w:spacing w:val="-2"/>
                <w:sz w:val="23"/>
              </w:rPr>
              <w:t xml:space="preserve">Отечественна </w:t>
            </w:r>
            <w:r>
              <w:rPr>
                <w:sz w:val="23"/>
              </w:rPr>
              <w:t>я</w:t>
            </w:r>
            <w:r>
              <w:rPr>
                <w:spacing w:val="6"/>
                <w:sz w:val="23"/>
              </w:rPr>
              <w:t xml:space="preserve"> </w:t>
            </w:r>
            <w:r>
              <w:rPr>
                <w:sz w:val="23"/>
              </w:rPr>
              <w:t>война</w:t>
            </w:r>
            <w:r>
              <w:rPr>
                <w:spacing w:val="18"/>
                <w:sz w:val="23"/>
              </w:rPr>
              <w:t xml:space="preserve"> </w:t>
            </w:r>
            <w:r>
              <w:rPr>
                <w:spacing w:val="-4"/>
                <w:sz w:val="23"/>
              </w:rPr>
              <w:t>1941-</w:t>
            </w:r>
          </w:p>
          <w:p w:rsidR="00156445" w:rsidRDefault="005A47D0">
            <w:pPr>
              <w:pStyle w:val="TableParagraph"/>
              <w:spacing w:before="6"/>
              <w:ind w:left="118"/>
              <w:rPr>
                <w:sz w:val="23"/>
              </w:rPr>
            </w:pPr>
            <w:r>
              <w:rPr>
                <w:sz w:val="23"/>
              </w:rPr>
              <w:t>1945</w:t>
            </w:r>
            <w:r>
              <w:rPr>
                <w:spacing w:val="17"/>
                <w:sz w:val="23"/>
              </w:rPr>
              <w:t xml:space="preserve"> </w:t>
            </w:r>
            <w:r>
              <w:rPr>
                <w:spacing w:val="-5"/>
                <w:sz w:val="23"/>
              </w:rPr>
              <w:t>гг.</w:t>
            </w:r>
          </w:p>
        </w:tc>
        <w:tc>
          <w:tcPr>
            <w:tcW w:w="1705" w:type="dxa"/>
          </w:tcPr>
          <w:p w:rsidR="00156445" w:rsidRDefault="005A47D0">
            <w:pPr>
              <w:pStyle w:val="TableParagraph"/>
              <w:spacing w:line="256" w:lineRule="exact"/>
              <w:ind w:left="0" w:right="1204"/>
              <w:jc w:val="right"/>
              <w:rPr>
                <w:sz w:val="23"/>
              </w:rPr>
            </w:pPr>
            <w:r>
              <w:rPr>
                <w:spacing w:val="-10"/>
                <w:sz w:val="23"/>
              </w:rPr>
              <w:t>4</w:t>
            </w:r>
          </w:p>
        </w:tc>
      </w:tr>
      <w:tr w:rsidR="00156445">
        <w:trPr>
          <w:trHeight w:val="1660"/>
        </w:trPr>
        <w:tc>
          <w:tcPr>
            <w:tcW w:w="5110" w:type="dxa"/>
          </w:tcPr>
          <w:p w:rsidR="00156445" w:rsidRDefault="005A47D0">
            <w:pPr>
              <w:pStyle w:val="TableParagraph"/>
              <w:spacing w:line="247" w:lineRule="auto"/>
              <w:ind w:left="125" w:right="1108"/>
              <w:rPr>
                <w:sz w:val="23"/>
              </w:rPr>
            </w:pPr>
            <w:r>
              <w:rPr>
                <w:sz w:val="23"/>
              </w:rPr>
              <w:t>Социальная</w:t>
            </w:r>
            <w:r>
              <w:rPr>
                <w:spacing w:val="20"/>
                <w:sz w:val="23"/>
              </w:rPr>
              <w:t xml:space="preserve"> </w:t>
            </w:r>
            <w:r>
              <w:rPr>
                <w:sz w:val="23"/>
              </w:rPr>
              <w:t>и</w:t>
            </w:r>
            <w:r>
              <w:rPr>
                <w:spacing w:val="38"/>
                <w:sz w:val="23"/>
              </w:rPr>
              <w:t xml:space="preserve"> </w:t>
            </w:r>
            <w:r>
              <w:rPr>
                <w:sz w:val="23"/>
              </w:rPr>
              <w:t>правовая</w:t>
            </w:r>
            <w:r>
              <w:rPr>
                <w:spacing w:val="33"/>
                <w:sz w:val="23"/>
              </w:rPr>
              <w:t xml:space="preserve"> </w:t>
            </w:r>
            <w:r>
              <w:rPr>
                <w:sz w:val="23"/>
              </w:rPr>
              <w:t>модернизация страны при Александре II. Этнокультурный облик империи.</w:t>
            </w:r>
          </w:p>
          <w:p w:rsidR="00156445" w:rsidRDefault="005A47D0">
            <w:pPr>
              <w:pStyle w:val="TableParagraph"/>
              <w:spacing w:before="10" w:line="244" w:lineRule="auto"/>
              <w:ind w:left="125" w:right="1193"/>
              <w:rPr>
                <w:sz w:val="23"/>
              </w:rPr>
            </w:pPr>
            <w:r>
              <w:rPr>
                <w:sz w:val="23"/>
              </w:rPr>
              <w:t>Формирование гражданского общества и основные направления общественных движений</w:t>
            </w:r>
          </w:p>
        </w:tc>
        <w:tc>
          <w:tcPr>
            <w:tcW w:w="1566" w:type="dxa"/>
          </w:tcPr>
          <w:p w:rsidR="00156445" w:rsidRDefault="005A47D0">
            <w:pPr>
              <w:pStyle w:val="TableParagraph"/>
              <w:spacing w:before="1"/>
              <w:ind w:left="124"/>
              <w:rPr>
                <w:sz w:val="23"/>
              </w:rPr>
            </w:pPr>
            <w:r>
              <w:rPr>
                <w:spacing w:val="-5"/>
                <w:sz w:val="23"/>
              </w:rPr>
              <w:t>19</w:t>
            </w:r>
          </w:p>
        </w:tc>
        <w:tc>
          <w:tcPr>
            <w:tcW w:w="2555" w:type="dxa"/>
          </w:tcPr>
          <w:p w:rsidR="00156445" w:rsidRDefault="005A47D0">
            <w:pPr>
              <w:pStyle w:val="TableParagraph"/>
              <w:spacing w:before="1" w:line="247" w:lineRule="auto"/>
              <w:ind w:left="118" w:right="1017"/>
              <w:rPr>
                <w:sz w:val="23"/>
              </w:rPr>
            </w:pPr>
            <w:r>
              <w:rPr>
                <w:sz w:val="23"/>
              </w:rPr>
              <w:t>Распад</w:t>
            </w:r>
            <w:r>
              <w:rPr>
                <w:spacing w:val="-3"/>
                <w:sz w:val="23"/>
              </w:rPr>
              <w:t xml:space="preserve"> </w:t>
            </w:r>
            <w:r>
              <w:rPr>
                <w:sz w:val="23"/>
              </w:rPr>
              <w:t xml:space="preserve">СССР. </w:t>
            </w:r>
            <w:r>
              <w:rPr>
                <w:spacing w:val="-2"/>
                <w:sz w:val="23"/>
              </w:rPr>
              <w:t xml:space="preserve">Становление </w:t>
            </w:r>
            <w:r>
              <w:rPr>
                <w:sz w:val="23"/>
              </w:rPr>
              <w:t xml:space="preserve">новой России </w:t>
            </w:r>
            <w:r>
              <w:rPr>
                <w:spacing w:val="-2"/>
                <w:sz w:val="23"/>
              </w:rPr>
              <w:t>(1992-1999</w:t>
            </w:r>
          </w:p>
          <w:p w:rsidR="00156445" w:rsidRDefault="005A47D0">
            <w:pPr>
              <w:pStyle w:val="TableParagraph"/>
              <w:spacing w:before="10"/>
              <w:ind w:left="118"/>
              <w:rPr>
                <w:sz w:val="23"/>
              </w:rPr>
            </w:pPr>
            <w:r>
              <w:rPr>
                <w:spacing w:val="-4"/>
                <w:sz w:val="23"/>
              </w:rPr>
              <w:t>гг.)</w:t>
            </w:r>
          </w:p>
        </w:tc>
        <w:tc>
          <w:tcPr>
            <w:tcW w:w="1705" w:type="dxa"/>
          </w:tcPr>
          <w:p w:rsidR="00156445" w:rsidRDefault="005A47D0">
            <w:pPr>
              <w:pStyle w:val="TableParagraph"/>
              <w:spacing w:before="1"/>
              <w:ind w:left="0" w:right="1204"/>
              <w:jc w:val="right"/>
              <w:rPr>
                <w:sz w:val="23"/>
              </w:rPr>
            </w:pPr>
            <w:r>
              <w:rPr>
                <w:spacing w:val="-10"/>
                <w:sz w:val="23"/>
              </w:rPr>
              <w:t>2</w:t>
            </w:r>
          </w:p>
        </w:tc>
      </w:tr>
      <w:tr w:rsidR="00156445">
        <w:trPr>
          <w:trHeight w:val="753"/>
        </w:trPr>
        <w:tc>
          <w:tcPr>
            <w:tcW w:w="5110" w:type="dxa"/>
          </w:tcPr>
          <w:p w:rsidR="00156445" w:rsidRDefault="005A47D0">
            <w:pPr>
              <w:pStyle w:val="TableParagraph"/>
              <w:spacing w:line="257" w:lineRule="exact"/>
              <w:ind w:left="125"/>
              <w:rPr>
                <w:sz w:val="23"/>
              </w:rPr>
            </w:pPr>
            <w:r>
              <w:rPr>
                <w:sz w:val="23"/>
              </w:rPr>
              <w:t>На</w:t>
            </w:r>
            <w:r>
              <w:rPr>
                <w:spacing w:val="19"/>
                <w:sz w:val="23"/>
              </w:rPr>
              <w:t xml:space="preserve"> </w:t>
            </w:r>
            <w:r>
              <w:rPr>
                <w:sz w:val="23"/>
              </w:rPr>
              <w:t>пороге</w:t>
            </w:r>
            <w:r>
              <w:rPr>
                <w:spacing w:val="21"/>
                <w:sz w:val="23"/>
              </w:rPr>
              <w:t xml:space="preserve"> </w:t>
            </w:r>
            <w:r>
              <w:rPr>
                <w:sz w:val="23"/>
              </w:rPr>
              <w:t>нового</w:t>
            </w:r>
            <w:r>
              <w:rPr>
                <w:spacing w:val="6"/>
                <w:sz w:val="23"/>
              </w:rPr>
              <w:t xml:space="preserve"> </w:t>
            </w:r>
            <w:r>
              <w:rPr>
                <w:spacing w:val="-4"/>
                <w:sz w:val="23"/>
              </w:rPr>
              <w:t>века</w:t>
            </w:r>
          </w:p>
        </w:tc>
        <w:tc>
          <w:tcPr>
            <w:tcW w:w="1566" w:type="dxa"/>
          </w:tcPr>
          <w:p w:rsidR="00156445" w:rsidRDefault="00156445">
            <w:pPr>
              <w:pStyle w:val="TableParagraph"/>
              <w:ind w:left="0"/>
            </w:pPr>
          </w:p>
        </w:tc>
        <w:tc>
          <w:tcPr>
            <w:tcW w:w="2555" w:type="dxa"/>
          </w:tcPr>
          <w:p w:rsidR="00156445" w:rsidRDefault="005A47D0">
            <w:pPr>
              <w:pStyle w:val="TableParagraph"/>
              <w:spacing w:line="257" w:lineRule="exact"/>
              <w:ind w:left="118"/>
              <w:rPr>
                <w:sz w:val="23"/>
              </w:rPr>
            </w:pPr>
            <w:r>
              <w:rPr>
                <w:spacing w:val="-2"/>
                <w:sz w:val="23"/>
              </w:rPr>
              <w:t>Возрождение</w:t>
            </w:r>
          </w:p>
          <w:p w:rsidR="00156445" w:rsidRDefault="005A47D0">
            <w:pPr>
              <w:pStyle w:val="TableParagraph"/>
              <w:spacing w:before="45" w:line="216" w:lineRule="exact"/>
              <w:ind w:left="118" w:right="1435"/>
              <w:rPr>
                <w:sz w:val="23"/>
              </w:rPr>
            </w:pPr>
            <w:r>
              <w:rPr>
                <w:sz w:val="23"/>
              </w:rPr>
              <w:t>страны с 2000-х</w:t>
            </w:r>
            <w:r>
              <w:rPr>
                <w:spacing w:val="-4"/>
                <w:sz w:val="23"/>
              </w:rPr>
              <w:t xml:space="preserve"> </w:t>
            </w:r>
            <w:r>
              <w:rPr>
                <w:sz w:val="23"/>
              </w:rPr>
              <w:t>гг.</w:t>
            </w:r>
          </w:p>
        </w:tc>
        <w:tc>
          <w:tcPr>
            <w:tcW w:w="1705" w:type="dxa"/>
          </w:tcPr>
          <w:p w:rsidR="00156445" w:rsidRDefault="005A47D0">
            <w:pPr>
              <w:pStyle w:val="TableParagraph"/>
              <w:spacing w:line="257" w:lineRule="exact"/>
              <w:ind w:left="0" w:right="1204"/>
              <w:jc w:val="right"/>
              <w:rPr>
                <w:sz w:val="23"/>
              </w:rPr>
            </w:pPr>
            <w:r>
              <w:rPr>
                <w:spacing w:val="-10"/>
                <w:sz w:val="23"/>
              </w:rPr>
              <w:t>3</w:t>
            </w:r>
          </w:p>
        </w:tc>
      </w:tr>
      <w:tr w:rsidR="00156445">
        <w:trPr>
          <w:trHeight w:val="2966"/>
        </w:trPr>
        <w:tc>
          <w:tcPr>
            <w:tcW w:w="5110" w:type="dxa"/>
          </w:tcPr>
          <w:p w:rsidR="00156445" w:rsidRDefault="005A47D0">
            <w:pPr>
              <w:pStyle w:val="TableParagraph"/>
              <w:spacing w:line="252" w:lineRule="auto"/>
              <w:ind w:left="125"/>
              <w:rPr>
                <w:sz w:val="23"/>
              </w:rPr>
            </w:pPr>
            <w:r>
              <w:rPr>
                <w:sz w:val="23"/>
              </w:rPr>
              <w:t xml:space="preserve">Крымская война. Героическая оборона </w:t>
            </w:r>
            <w:r>
              <w:rPr>
                <w:spacing w:val="-2"/>
                <w:sz w:val="23"/>
              </w:rPr>
              <w:t>Севастополя.</w:t>
            </w:r>
          </w:p>
          <w:p w:rsidR="00156445" w:rsidRDefault="005A47D0">
            <w:pPr>
              <w:pStyle w:val="TableParagraph"/>
              <w:spacing w:line="252" w:lineRule="auto"/>
              <w:ind w:left="125" w:right="1108"/>
              <w:rPr>
                <w:sz w:val="23"/>
              </w:rPr>
            </w:pPr>
            <w:r>
              <w:rPr>
                <w:sz w:val="23"/>
              </w:rPr>
              <w:t>Общество и власть после революции. Уроки революции: политическая стабилизация и социальные</w:t>
            </w:r>
          </w:p>
          <w:p w:rsidR="00156445" w:rsidRDefault="005A47D0">
            <w:pPr>
              <w:pStyle w:val="TableParagraph"/>
              <w:spacing w:line="252" w:lineRule="auto"/>
              <w:ind w:left="125" w:right="1108"/>
              <w:rPr>
                <w:sz w:val="23"/>
              </w:rPr>
            </w:pPr>
            <w:r>
              <w:rPr>
                <w:sz w:val="23"/>
              </w:rPr>
              <w:t>преобразования. П. А. Столыпин: программа системных реформ, масштаб и результаты</w:t>
            </w:r>
          </w:p>
        </w:tc>
        <w:tc>
          <w:tcPr>
            <w:tcW w:w="1566" w:type="dxa"/>
          </w:tcPr>
          <w:p w:rsidR="00156445" w:rsidRDefault="005A47D0">
            <w:pPr>
              <w:pStyle w:val="TableParagraph"/>
              <w:spacing w:line="256" w:lineRule="exact"/>
              <w:ind w:left="124"/>
              <w:rPr>
                <w:sz w:val="23"/>
              </w:rPr>
            </w:pPr>
            <w:r>
              <w:rPr>
                <w:spacing w:val="-10"/>
                <w:sz w:val="23"/>
              </w:rPr>
              <w:t>3</w:t>
            </w:r>
          </w:p>
        </w:tc>
        <w:tc>
          <w:tcPr>
            <w:tcW w:w="2555" w:type="dxa"/>
          </w:tcPr>
          <w:p w:rsidR="00156445" w:rsidRDefault="005A47D0">
            <w:pPr>
              <w:pStyle w:val="TableParagraph"/>
              <w:spacing w:line="252" w:lineRule="auto"/>
              <w:ind w:left="118" w:right="1005"/>
              <w:rPr>
                <w:sz w:val="23"/>
              </w:rPr>
            </w:pPr>
            <w:r>
              <w:rPr>
                <w:spacing w:val="-2"/>
                <w:sz w:val="23"/>
              </w:rPr>
              <w:t xml:space="preserve">Воссоединени </w:t>
            </w:r>
            <w:r>
              <w:rPr>
                <w:spacing w:val="-10"/>
                <w:sz w:val="23"/>
              </w:rPr>
              <w:t>е</w:t>
            </w:r>
          </w:p>
          <w:p w:rsidR="00156445" w:rsidRDefault="005A47D0">
            <w:pPr>
              <w:pStyle w:val="TableParagraph"/>
              <w:spacing w:line="249" w:lineRule="auto"/>
              <w:ind w:left="118" w:right="1324"/>
              <w:rPr>
                <w:sz w:val="23"/>
              </w:rPr>
            </w:pPr>
            <w:r>
              <w:rPr>
                <w:sz w:val="23"/>
              </w:rPr>
              <w:t>Крыма</w:t>
            </w:r>
            <w:r>
              <w:rPr>
                <w:spacing w:val="-11"/>
                <w:sz w:val="23"/>
              </w:rPr>
              <w:t xml:space="preserve"> </w:t>
            </w:r>
            <w:r>
              <w:rPr>
                <w:sz w:val="23"/>
              </w:rPr>
              <w:t xml:space="preserve">с </w:t>
            </w:r>
            <w:r>
              <w:rPr>
                <w:spacing w:val="-2"/>
                <w:sz w:val="23"/>
              </w:rPr>
              <w:t>Россией</w:t>
            </w:r>
          </w:p>
        </w:tc>
        <w:tc>
          <w:tcPr>
            <w:tcW w:w="1705" w:type="dxa"/>
          </w:tcPr>
          <w:p w:rsidR="00156445" w:rsidRDefault="005A47D0">
            <w:pPr>
              <w:pStyle w:val="TableParagraph"/>
              <w:spacing w:line="256" w:lineRule="exact"/>
              <w:ind w:left="0" w:right="1204"/>
              <w:jc w:val="right"/>
              <w:rPr>
                <w:sz w:val="23"/>
              </w:rPr>
            </w:pPr>
            <w:r>
              <w:rPr>
                <w:spacing w:val="-10"/>
                <w:sz w:val="23"/>
              </w:rPr>
              <w:t>3</w:t>
            </w:r>
          </w:p>
        </w:tc>
      </w:tr>
      <w:tr w:rsidR="00156445">
        <w:trPr>
          <w:trHeight w:val="849"/>
        </w:trPr>
        <w:tc>
          <w:tcPr>
            <w:tcW w:w="5110" w:type="dxa"/>
          </w:tcPr>
          <w:p w:rsidR="00156445" w:rsidRDefault="005A47D0">
            <w:pPr>
              <w:pStyle w:val="TableParagraph"/>
              <w:spacing w:line="256" w:lineRule="exact"/>
              <w:ind w:left="125"/>
              <w:rPr>
                <w:sz w:val="23"/>
              </w:rPr>
            </w:pPr>
            <w:r>
              <w:rPr>
                <w:spacing w:val="-2"/>
                <w:sz w:val="23"/>
              </w:rPr>
              <w:t>Обобщение</w:t>
            </w:r>
          </w:p>
        </w:tc>
        <w:tc>
          <w:tcPr>
            <w:tcW w:w="1566" w:type="dxa"/>
          </w:tcPr>
          <w:p w:rsidR="00156445" w:rsidRDefault="005A47D0">
            <w:pPr>
              <w:pStyle w:val="TableParagraph"/>
              <w:spacing w:line="256" w:lineRule="exact"/>
              <w:ind w:left="124"/>
              <w:rPr>
                <w:sz w:val="23"/>
              </w:rPr>
            </w:pPr>
            <w:r>
              <w:rPr>
                <w:spacing w:val="-10"/>
                <w:sz w:val="23"/>
              </w:rPr>
              <w:t>1</w:t>
            </w:r>
          </w:p>
        </w:tc>
        <w:tc>
          <w:tcPr>
            <w:tcW w:w="2555" w:type="dxa"/>
          </w:tcPr>
          <w:p w:rsidR="00156445" w:rsidRDefault="005A47D0">
            <w:pPr>
              <w:pStyle w:val="TableParagraph"/>
              <w:spacing w:line="252" w:lineRule="auto"/>
              <w:ind w:left="118" w:right="1299"/>
              <w:rPr>
                <w:sz w:val="23"/>
              </w:rPr>
            </w:pPr>
            <w:r>
              <w:rPr>
                <w:spacing w:val="-2"/>
                <w:sz w:val="23"/>
              </w:rPr>
              <w:t>Итоговое повторение</w:t>
            </w:r>
          </w:p>
        </w:tc>
        <w:tc>
          <w:tcPr>
            <w:tcW w:w="1705" w:type="dxa"/>
          </w:tcPr>
          <w:p w:rsidR="00156445" w:rsidRDefault="00156445">
            <w:pPr>
              <w:pStyle w:val="TableParagraph"/>
              <w:spacing w:before="5"/>
              <w:ind w:left="0"/>
              <w:rPr>
                <w:sz w:val="23"/>
              </w:rPr>
            </w:pPr>
          </w:p>
          <w:p w:rsidR="00156445" w:rsidRDefault="005A47D0">
            <w:pPr>
              <w:pStyle w:val="TableParagraph"/>
              <w:ind w:left="118"/>
              <w:rPr>
                <w:sz w:val="23"/>
              </w:rPr>
            </w:pPr>
            <w:r>
              <w:rPr>
                <w:spacing w:val="-10"/>
                <w:sz w:val="23"/>
              </w:rPr>
              <w:t>1</w:t>
            </w:r>
          </w:p>
        </w:tc>
      </w:tr>
    </w:tbl>
    <w:p w:rsidR="00156445" w:rsidRDefault="00156445">
      <w:pPr>
        <w:pStyle w:val="a3"/>
        <w:spacing w:before="4"/>
        <w:ind w:left="0" w:firstLine="0"/>
        <w:jc w:val="left"/>
        <w:rPr>
          <w:sz w:val="16"/>
        </w:rPr>
      </w:pPr>
    </w:p>
    <w:p w:rsidR="00156445" w:rsidRDefault="00156445">
      <w:pPr>
        <w:rPr>
          <w:sz w:val="16"/>
        </w:rPr>
        <w:sectPr w:rsidR="00156445">
          <w:pgSz w:w="11910" w:h="16850"/>
          <w:pgMar w:top="1380" w:right="200" w:bottom="280" w:left="40" w:header="1179" w:footer="0" w:gutter="0"/>
          <w:cols w:space="720"/>
        </w:sectPr>
      </w:pPr>
    </w:p>
    <w:p w:rsidR="00156445" w:rsidRDefault="005A47D0">
      <w:pPr>
        <w:pStyle w:val="a3"/>
        <w:spacing w:before="90"/>
        <w:ind w:left="1722" w:firstLine="0"/>
        <w:jc w:val="left"/>
      </w:pPr>
      <w:r>
        <w:t>.</w:t>
      </w:r>
      <w:r>
        <w:rPr>
          <w:spacing w:val="21"/>
        </w:rPr>
        <w:t xml:space="preserve"> </w:t>
      </w:r>
      <w:r>
        <w:t>Содержание</w:t>
      </w:r>
      <w:r>
        <w:rPr>
          <w:spacing w:val="31"/>
        </w:rPr>
        <w:t xml:space="preserve"> </w:t>
      </w:r>
      <w:r>
        <w:t>учебного</w:t>
      </w:r>
      <w:r>
        <w:rPr>
          <w:spacing w:val="16"/>
        </w:rPr>
        <w:t xml:space="preserve"> </w:t>
      </w:r>
      <w:r>
        <w:t>модуля</w:t>
      </w:r>
      <w:r>
        <w:rPr>
          <w:spacing w:val="46"/>
        </w:rPr>
        <w:t xml:space="preserve"> </w:t>
      </w:r>
      <w:r>
        <w:rPr>
          <w:position w:val="1"/>
        </w:rPr>
        <w:t>«Введение</w:t>
      </w:r>
      <w:r>
        <w:rPr>
          <w:spacing w:val="28"/>
          <w:position w:val="1"/>
        </w:rPr>
        <w:t xml:space="preserve"> </w:t>
      </w:r>
      <w:r>
        <w:rPr>
          <w:position w:val="1"/>
        </w:rPr>
        <w:t>в</w:t>
      </w:r>
      <w:r>
        <w:rPr>
          <w:spacing w:val="29"/>
          <w:position w:val="1"/>
        </w:rPr>
        <w:t xml:space="preserve"> </w:t>
      </w:r>
      <w:r>
        <w:rPr>
          <w:position w:val="1"/>
        </w:rPr>
        <w:t>Новейшую</w:t>
      </w:r>
      <w:r>
        <w:rPr>
          <w:spacing w:val="29"/>
          <w:position w:val="1"/>
        </w:rPr>
        <w:t xml:space="preserve"> </w:t>
      </w:r>
      <w:r>
        <w:rPr>
          <w:position w:val="1"/>
        </w:rPr>
        <w:t>историю</w:t>
      </w:r>
      <w:r>
        <w:rPr>
          <w:spacing w:val="31"/>
          <w:position w:val="1"/>
        </w:rPr>
        <w:t xml:space="preserve"> </w:t>
      </w:r>
      <w:r>
        <w:rPr>
          <w:spacing w:val="-2"/>
          <w:position w:val="1"/>
        </w:rPr>
        <w:t>России».</w:t>
      </w:r>
    </w:p>
    <w:p w:rsidR="00156445" w:rsidRDefault="00156445">
      <w:pPr>
        <w:pStyle w:val="a3"/>
        <w:spacing w:before="19"/>
        <w:ind w:left="0" w:firstLine="0"/>
        <w:jc w:val="left"/>
      </w:pPr>
    </w:p>
    <w:p w:rsidR="00156445" w:rsidRDefault="005A47D0">
      <w:pPr>
        <w:pStyle w:val="a3"/>
        <w:spacing w:line="252" w:lineRule="auto"/>
        <w:ind w:left="5016" w:hanging="2608"/>
        <w:jc w:val="left"/>
      </w:pPr>
      <w:r>
        <w:t>Структура и последовательность изучения модуля как целостного</w:t>
      </w:r>
      <w:r>
        <w:rPr>
          <w:spacing w:val="40"/>
        </w:rPr>
        <w:t xml:space="preserve"> </w:t>
      </w:r>
      <w:r>
        <w:t>учебного курса</w:t>
      </w:r>
    </w:p>
    <w:p w:rsidR="00156445" w:rsidRDefault="005A47D0">
      <w:pPr>
        <w:spacing w:before="110"/>
        <w:rPr>
          <w:sz w:val="23"/>
        </w:rPr>
      </w:pPr>
      <w:r>
        <w:br w:type="column"/>
      </w:r>
    </w:p>
    <w:p w:rsidR="00156445" w:rsidRDefault="005A47D0">
      <w:pPr>
        <w:pStyle w:val="a3"/>
        <w:ind w:left="225" w:firstLine="0"/>
        <w:jc w:val="left"/>
      </w:pPr>
      <w:r>
        <w:t>Таблица</w:t>
      </w:r>
      <w:r>
        <w:rPr>
          <w:spacing w:val="33"/>
        </w:rPr>
        <w:t xml:space="preserve"> </w:t>
      </w:r>
      <w:r>
        <w:rPr>
          <w:spacing w:val="-10"/>
        </w:rPr>
        <w:t>3</w:t>
      </w:r>
    </w:p>
    <w:p w:rsidR="00156445" w:rsidRDefault="00156445">
      <w:pPr>
        <w:sectPr w:rsidR="00156445">
          <w:type w:val="continuous"/>
          <w:pgSz w:w="11910" w:h="16850"/>
          <w:pgMar w:top="1260" w:right="200" w:bottom="280" w:left="40" w:header="1179" w:footer="0" w:gutter="0"/>
          <w:cols w:num="2" w:space="720" w:equalWidth="0">
            <w:col w:w="9280" w:space="40"/>
            <w:col w:w="2350"/>
          </w:cols>
        </w:sectPr>
      </w:pPr>
    </w:p>
    <w:p w:rsidR="00156445" w:rsidRDefault="00156445">
      <w:pPr>
        <w:pStyle w:val="a3"/>
        <w:spacing w:before="48" w:after="1"/>
        <w:ind w:left="0" w:firstLine="0"/>
        <w:jc w:val="left"/>
        <w:rPr>
          <w:sz w:val="20"/>
        </w:rPr>
      </w:pPr>
    </w:p>
    <w:tbl>
      <w:tblPr>
        <w:tblStyle w:val="TableNormal"/>
        <w:tblW w:w="0" w:type="auto"/>
        <w:tblInd w:w="107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711"/>
        <w:gridCol w:w="7309"/>
        <w:gridCol w:w="1960"/>
      </w:tblGrid>
      <w:tr w:rsidR="00156445">
        <w:trPr>
          <w:trHeight w:val="1103"/>
        </w:trPr>
        <w:tc>
          <w:tcPr>
            <w:tcW w:w="711" w:type="dxa"/>
          </w:tcPr>
          <w:p w:rsidR="00156445" w:rsidRDefault="00156445">
            <w:pPr>
              <w:pStyle w:val="TableParagraph"/>
              <w:spacing w:before="145"/>
              <w:ind w:left="0"/>
              <w:rPr>
                <w:sz w:val="23"/>
              </w:rPr>
            </w:pPr>
          </w:p>
          <w:p w:rsidR="00156445" w:rsidRDefault="005A47D0">
            <w:pPr>
              <w:pStyle w:val="TableParagraph"/>
              <w:ind w:left="67"/>
              <w:rPr>
                <w:sz w:val="23"/>
              </w:rPr>
            </w:pPr>
            <w:r>
              <w:rPr>
                <w:spacing w:val="-10"/>
                <w:sz w:val="23"/>
              </w:rPr>
              <w:t>№</w:t>
            </w:r>
          </w:p>
        </w:tc>
        <w:tc>
          <w:tcPr>
            <w:tcW w:w="7309" w:type="dxa"/>
          </w:tcPr>
          <w:p w:rsidR="00156445" w:rsidRDefault="00156445">
            <w:pPr>
              <w:pStyle w:val="TableParagraph"/>
              <w:spacing w:before="145"/>
              <w:ind w:left="0"/>
              <w:rPr>
                <w:sz w:val="23"/>
              </w:rPr>
            </w:pPr>
          </w:p>
          <w:p w:rsidR="00156445" w:rsidRDefault="005A47D0">
            <w:pPr>
              <w:pStyle w:val="TableParagraph"/>
              <w:ind w:left="71"/>
              <w:rPr>
                <w:sz w:val="23"/>
              </w:rPr>
            </w:pPr>
            <w:r>
              <w:rPr>
                <w:sz w:val="23"/>
              </w:rPr>
              <w:t>Темы</w:t>
            </w:r>
            <w:r>
              <w:rPr>
                <w:spacing w:val="11"/>
                <w:sz w:val="23"/>
              </w:rPr>
              <w:t xml:space="preserve"> </w:t>
            </w:r>
            <w:r>
              <w:rPr>
                <w:spacing w:val="-2"/>
                <w:sz w:val="23"/>
              </w:rPr>
              <w:t>курса</w:t>
            </w:r>
          </w:p>
        </w:tc>
        <w:tc>
          <w:tcPr>
            <w:tcW w:w="1960" w:type="dxa"/>
          </w:tcPr>
          <w:p w:rsidR="00156445" w:rsidRDefault="005A47D0">
            <w:pPr>
              <w:pStyle w:val="TableParagraph"/>
              <w:spacing w:line="249" w:lineRule="auto"/>
              <w:ind w:left="99" w:right="923" w:hanging="35"/>
              <w:jc w:val="center"/>
              <w:rPr>
                <w:sz w:val="23"/>
              </w:rPr>
            </w:pPr>
            <w:r>
              <w:rPr>
                <w:spacing w:val="-2"/>
                <w:sz w:val="23"/>
              </w:rPr>
              <w:t xml:space="preserve">Примерн </w:t>
            </w:r>
            <w:r>
              <w:rPr>
                <w:spacing w:val="-6"/>
                <w:sz w:val="23"/>
              </w:rPr>
              <w:t xml:space="preserve">ое </w:t>
            </w:r>
            <w:r>
              <w:rPr>
                <w:spacing w:val="-2"/>
                <w:sz w:val="23"/>
              </w:rPr>
              <w:t>количест</w:t>
            </w:r>
          </w:p>
          <w:p w:rsidR="00156445" w:rsidRDefault="005A47D0">
            <w:pPr>
              <w:pStyle w:val="TableParagraph"/>
              <w:spacing w:line="262" w:lineRule="exact"/>
              <w:ind w:left="0" w:right="838"/>
              <w:jc w:val="center"/>
              <w:rPr>
                <w:sz w:val="23"/>
              </w:rPr>
            </w:pPr>
            <w:r>
              <w:rPr>
                <w:sz w:val="23"/>
              </w:rPr>
              <w:t>во</w:t>
            </w:r>
            <w:r>
              <w:rPr>
                <w:spacing w:val="20"/>
                <w:sz w:val="23"/>
              </w:rPr>
              <w:t xml:space="preserve"> </w:t>
            </w:r>
            <w:r>
              <w:rPr>
                <w:spacing w:val="-2"/>
                <w:sz w:val="23"/>
              </w:rPr>
              <w:t>часов</w:t>
            </w:r>
          </w:p>
        </w:tc>
      </w:tr>
      <w:tr w:rsidR="00156445">
        <w:trPr>
          <w:trHeight w:val="278"/>
        </w:trPr>
        <w:tc>
          <w:tcPr>
            <w:tcW w:w="711" w:type="dxa"/>
          </w:tcPr>
          <w:p w:rsidR="00156445" w:rsidRDefault="005A47D0">
            <w:pPr>
              <w:pStyle w:val="TableParagraph"/>
              <w:spacing w:line="258" w:lineRule="exact"/>
              <w:ind w:left="67"/>
              <w:rPr>
                <w:sz w:val="23"/>
              </w:rPr>
            </w:pPr>
            <w:r>
              <w:rPr>
                <w:spacing w:val="-10"/>
                <w:sz w:val="23"/>
              </w:rPr>
              <w:t>1</w:t>
            </w:r>
          </w:p>
        </w:tc>
        <w:tc>
          <w:tcPr>
            <w:tcW w:w="7309" w:type="dxa"/>
          </w:tcPr>
          <w:p w:rsidR="00156445" w:rsidRDefault="005A47D0">
            <w:pPr>
              <w:pStyle w:val="TableParagraph"/>
              <w:spacing w:line="258" w:lineRule="exact"/>
              <w:ind w:left="71"/>
              <w:rPr>
                <w:sz w:val="23"/>
              </w:rPr>
            </w:pPr>
            <w:r>
              <w:rPr>
                <w:spacing w:val="-2"/>
                <w:sz w:val="23"/>
              </w:rPr>
              <w:t>Введение</w:t>
            </w:r>
          </w:p>
        </w:tc>
        <w:tc>
          <w:tcPr>
            <w:tcW w:w="1960" w:type="dxa"/>
          </w:tcPr>
          <w:p w:rsidR="00156445" w:rsidRDefault="005A47D0">
            <w:pPr>
              <w:pStyle w:val="TableParagraph"/>
              <w:spacing w:line="258" w:lineRule="exact"/>
              <w:ind w:left="503"/>
              <w:rPr>
                <w:sz w:val="23"/>
              </w:rPr>
            </w:pPr>
            <w:r>
              <w:rPr>
                <w:spacing w:val="-10"/>
                <w:sz w:val="23"/>
              </w:rPr>
              <w:t>1</w:t>
            </w:r>
          </w:p>
        </w:tc>
      </w:tr>
      <w:tr w:rsidR="00156445">
        <w:trPr>
          <w:trHeight w:val="268"/>
        </w:trPr>
        <w:tc>
          <w:tcPr>
            <w:tcW w:w="711" w:type="dxa"/>
          </w:tcPr>
          <w:p w:rsidR="00156445" w:rsidRDefault="005A47D0">
            <w:pPr>
              <w:pStyle w:val="TableParagraph"/>
              <w:spacing w:line="248" w:lineRule="exact"/>
              <w:ind w:left="67"/>
              <w:rPr>
                <w:sz w:val="23"/>
              </w:rPr>
            </w:pPr>
            <w:r>
              <w:rPr>
                <w:spacing w:val="-10"/>
                <w:sz w:val="23"/>
              </w:rPr>
              <w:t>2</w:t>
            </w:r>
          </w:p>
        </w:tc>
        <w:tc>
          <w:tcPr>
            <w:tcW w:w="7309" w:type="dxa"/>
          </w:tcPr>
          <w:p w:rsidR="00156445" w:rsidRDefault="005A47D0">
            <w:pPr>
              <w:pStyle w:val="TableParagraph"/>
              <w:spacing w:line="248" w:lineRule="exact"/>
              <w:ind w:left="71"/>
              <w:rPr>
                <w:sz w:val="23"/>
              </w:rPr>
            </w:pPr>
            <w:r>
              <w:rPr>
                <w:sz w:val="23"/>
              </w:rPr>
              <w:t>Российская</w:t>
            </w:r>
            <w:r>
              <w:rPr>
                <w:spacing w:val="46"/>
                <w:sz w:val="23"/>
              </w:rPr>
              <w:t xml:space="preserve"> </w:t>
            </w:r>
            <w:r>
              <w:rPr>
                <w:sz w:val="23"/>
              </w:rPr>
              <w:t>революция</w:t>
            </w:r>
            <w:r>
              <w:rPr>
                <w:spacing w:val="54"/>
                <w:sz w:val="23"/>
              </w:rPr>
              <w:t xml:space="preserve"> </w:t>
            </w:r>
            <w:r>
              <w:rPr>
                <w:sz w:val="23"/>
              </w:rPr>
              <w:t>1917—1922</w:t>
            </w:r>
            <w:r>
              <w:rPr>
                <w:spacing w:val="39"/>
                <w:sz w:val="23"/>
              </w:rPr>
              <w:t xml:space="preserve"> </w:t>
            </w:r>
            <w:r>
              <w:rPr>
                <w:spacing w:val="-5"/>
                <w:sz w:val="23"/>
              </w:rPr>
              <w:t>гг.</w:t>
            </w:r>
          </w:p>
        </w:tc>
        <w:tc>
          <w:tcPr>
            <w:tcW w:w="1960" w:type="dxa"/>
          </w:tcPr>
          <w:p w:rsidR="00156445" w:rsidRDefault="005A47D0">
            <w:pPr>
              <w:pStyle w:val="TableParagraph"/>
              <w:spacing w:line="248" w:lineRule="exact"/>
              <w:ind w:left="503"/>
              <w:rPr>
                <w:sz w:val="23"/>
              </w:rPr>
            </w:pPr>
            <w:r>
              <w:rPr>
                <w:spacing w:val="-10"/>
                <w:sz w:val="23"/>
              </w:rPr>
              <w:t>5</w:t>
            </w:r>
          </w:p>
        </w:tc>
      </w:tr>
      <w:tr w:rsidR="00156445">
        <w:trPr>
          <w:trHeight w:val="277"/>
        </w:trPr>
        <w:tc>
          <w:tcPr>
            <w:tcW w:w="711" w:type="dxa"/>
          </w:tcPr>
          <w:p w:rsidR="00156445" w:rsidRDefault="005A47D0">
            <w:pPr>
              <w:pStyle w:val="TableParagraph"/>
              <w:spacing w:line="258" w:lineRule="exact"/>
              <w:ind w:left="67"/>
              <w:rPr>
                <w:sz w:val="23"/>
              </w:rPr>
            </w:pPr>
            <w:r>
              <w:rPr>
                <w:spacing w:val="-10"/>
                <w:sz w:val="23"/>
              </w:rPr>
              <w:t>2</w:t>
            </w:r>
          </w:p>
        </w:tc>
        <w:tc>
          <w:tcPr>
            <w:tcW w:w="7309" w:type="dxa"/>
          </w:tcPr>
          <w:p w:rsidR="00156445" w:rsidRDefault="005A47D0">
            <w:pPr>
              <w:pStyle w:val="TableParagraph"/>
              <w:spacing w:line="258" w:lineRule="exact"/>
              <w:ind w:left="71"/>
              <w:rPr>
                <w:sz w:val="23"/>
              </w:rPr>
            </w:pPr>
            <w:r>
              <w:rPr>
                <w:sz w:val="23"/>
              </w:rPr>
              <w:t>Великая</w:t>
            </w:r>
            <w:r>
              <w:rPr>
                <w:spacing w:val="31"/>
                <w:sz w:val="23"/>
              </w:rPr>
              <w:t xml:space="preserve"> </w:t>
            </w:r>
            <w:r>
              <w:rPr>
                <w:sz w:val="23"/>
              </w:rPr>
              <w:t>Отечественная</w:t>
            </w:r>
            <w:r>
              <w:rPr>
                <w:spacing w:val="36"/>
                <w:sz w:val="23"/>
              </w:rPr>
              <w:t xml:space="preserve"> </w:t>
            </w:r>
            <w:r>
              <w:rPr>
                <w:sz w:val="23"/>
              </w:rPr>
              <w:t>война</w:t>
            </w:r>
            <w:r>
              <w:rPr>
                <w:spacing w:val="38"/>
                <w:sz w:val="23"/>
              </w:rPr>
              <w:t xml:space="preserve"> </w:t>
            </w:r>
            <w:r>
              <w:rPr>
                <w:sz w:val="23"/>
              </w:rPr>
              <w:t>1941-1945</w:t>
            </w:r>
            <w:r>
              <w:rPr>
                <w:spacing w:val="39"/>
                <w:sz w:val="23"/>
              </w:rPr>
              <w:t xml:space="preserve"> </w:t>
            </w:r>
            <w:r>
              <w:rPr>
                <w:spacing w:val="-5"/>
                <w:sz w:val="23"/>
              </w:rPr>
              <w:t>гг.</w:t>
            </w:r>
          </w:p>
        </w:tc>
        <w:tc>
          <w:tcPr>
            <w:tcW w:w="1960" w:type="dxa"/>
          </w:tcPr>
          <w:p w:rsidR="00156445" w:rsidRDefault="005A47D0">
            <w:pPr>
              <w:pStyle w:val="TableParagraph"/>
              <w:spacing w:line="258" w:lineRule="exact"/>
              <w:ind w:left="503"/>
              <w:rPr>
                <w:sz w:val="23"/>
              </w:rPr>
            </w:pPr>
            <w:r>
              <w:rPr>
                <w:spacing w:val="-10"/>
                <w:sz w:val="23"/>
              </w:rPr>
              <w:t>4</w:t>
            </w:r>
          </w:p>
        </w:tc>
      </w:tr>
      <w:tr w:rsidR="00156445">
        <w:trPr>
          <w:trHeight w:val="288"/>
        </w:trPr>
        <w:tc>
          <w:tcPr>
            <w:tcW w:w="711" w:type="dxa"/>
          </w:tcPr>
          <w:p w:rsidR="00156445" w:rsidRDefault="005A47D0">
            <w:pPr>
              <w:pStyle w:val="TableParagraph"/>
              <w:spacing w:before="6" w:line="262" w:lineRule="exact"/>
              <w:ind w:left="67"/>
              <w:rPr>
                <w:sz w:val="23"/>
              </w:rPr>
            </w:pPr>
            <w:r>
              <w:rPr>
                <w:spacing w:val="-10"/>
                <w:sz w:val="23"/>
              </w:rPr>
              <w:t>3</w:t>
            </w:r>
          </w:p>
        </w:tc>
        <w:tc>
          <w:tcPr>
            <w:tcW w:w="7309" w:type="dxa"/>
          </w:tcPr>
          <w:p w:rsidR="00156445" w:rsidRDefault="005A47D0">
            <w:pPr>
              <w:pStyle w:val="TableParagraph"/>
              <w:spacing w:line="268" w:lineRule="exact"/>
              <w:ind w:left="71"/>
              <w:rPr>
                <w:sz w:val="23"/>
              </w:rPr>
            </w:pPr>
            <w:r>
              <w:rPr>
                <w:sz w:val="23"/>
              </w:rPr>
              <w:t>Распад</w:t>
            </w:r>
            <w:r>
              <w:rPr>
                <w:spacing w:val="22"/>
                <w:sz w:val="23"/>
              </w:rPr>
              <w:t xml:space="preserve"> </w:t>
            </w:r>
            <w:r>
              <w:rPr>
                <w:sz w:val="23"/>
              </w:rPr>
              <w:t>СССР.</w:t>
            </w:r>
            <w:r>
              <w:rPr>
                <w:spacing w:val="26"/>
                <w:sz w:val="23"/>
              </w:rPr>
              <w:t xml:space="preserve"> </w:t>
            </w:r>
            <w:r>
              <w:rPr>
                <w:sz w:val="23"/>
              </w:rPr>
              <w:t>Становление</w:t>
            </w:r>
            <w:r>
              <w:rPr>
                <w:spacing w:val="20"/>
                <w:sz w:val="23"/>
              </w:rPr>
              <w:t xml:space="preserve"> </w:t>
            </w:r>
            <w:r>
              <w:rPr>
                <w:sz w:val="23"/>
              </w:rPr>
              <w:t>новой</w:t>
            </w:r>
            <w:r>
              <w:rPr>
                <w:spacing w:val="41"/>
                <w:sz w:val="23"/>
              </w:rPr>
              <w:t xml:space="preserve"> </w:t>
            </w:r>
            <w:r>
              <w:rPr>
                <w:sz w:val="23"/>
              </w:rPr>
              <w:t>России</w:t>
            </w:r>
            <w:r>
              <w:rPr>
                <w:spacing w:val="31"/>
                <w:sz w:val="23"/>
              </w:rPr>
              <w:t xml:space="preserve"> </w:t>
            </w:r>
            <w:r>
              <w:rPr>
                <w:sz w:val="23"/>
              </w:rPr>
              <w:t>(</w:t>
            </w:r>
            <w:r>
              <w:rPr>
                <w:position w:val="1"/>
                <w:sz w:val="23"/>
              </w:rPr>
              <w:t>1992-1999</w:t>
            </w:r>
            <w:r>
              <w:rPr>
                <w:spacing w:val="30"/>
                <w:position w:val="1"/>
                <w:sz w:val="23"/>
              </w:rPr>
              <w:t xml:space="preserve"> </w:t>
            </w:r>
            <w:r>
              <w:rPr>
                <w:spacing w:val="-4"/>
                <w:position w:val="1"/>
                <w:sz w:val="23"/>
              </w:rPr>
              <w:t>гг.)</w:t>
            </w:r>
          </w:p>
        </w:tc>
        <w:tc>
          <w:tcPr>
            <w:tcW w:w="1960" w:type="dxa"/>
          </w:tcPr>
          <w:p w:rsidR="00156445" w:rsidRDefault="005A47D0">
            <w:pPr>
              <w:pStyle w:val="TableParagraph"/>
              <w:spacing w:before="6" w:line="262" w:lineRule="exact"/>
              <w:ind w:left="503"/>
              <w:rPr>
                <w:sz w:val="23"/>
              </w:rPr>
            </w:pPr>
            <w:r>
              <w:rPr>
                <w:spacing w:val="-10"/>
                <w:sz w:val="23"/>
              </w:rPr>
              <w:t>2</w:t>
            </w:r>
          </w:p>
        </w:tc>
      </w:tr>
      <w:tr w:rsidR="00156445">
        <w:trPr>
          <w:trHeight w:val="551"/>
        </w:trPr>
        <w:tc>
          <w:tcPr>
            <w:tcW w:w="711" w:type="dxa"/>
          </w:tcPr>
          <w:p w:rsidR="00156445" w:rsidRDefault="005A47D0">
            <w:pPr>
              <w:pStyle w:val="TableParagraph"/>
              <w:spacing w:before="1"/>
              <w:ind w:left="67"/>
              <w:rPr>
                <w:sz w:val="23"/>
              </w:rPr>
            </w:pPr>
            <w:r>
              <w:rPr>
                <w:spacing w:val="-10"/>
                <w:sz w:val="23"/>
              </w:rPr>
              <w:t>4</w:t>
            </w:r>
          </w:p>
        </w:tc>
        <w:tc>
          <w:tcPr>
            <w:tcW w:w="7309" w:type="dxa"/>
          </w:tcPr>
          <w:p w:rsidR="00156445" w:rsidRDefault="005A47D0">
            <w:pPr>
              <w:pStyle w:val="TableParagraph"/>
              <w:spacing w:line="274" w:lineRule="exact"/>
              <w:ind w:left="71" w:right="1678"/>
              <w:rPr>
                <w:sz w:val="23"/>
              </w:rPr>
            </w:pPr>
            <w:r>
              <w:rPr>
                <w:sz w:val="23"/>
              </w:rPr>
              <w:t>Возрождение</w:t>
            </w:r>
            <w:r>
              <w:rPr>
                <w:spacing w:val="30"/>
                <w:sz w:val="23"/>
              </w:rPr>
              <w:t xml:space="preserve"> </w:t>
            </w:r>
            <w:r>
              <w:rPr>
                <w:sz w:val="23"/>
              </w:rPr>
              <w:t>страны</w:t>
            </w:r>
            <w:r>
              <w:rPr>
                <w:spacing w:val="40"/>
                <w:sz w:val="23"/>
              </w:rPr>
              <w:t xml:space="preserve"> </w:t>
            </w:r>
            <w:r>
              <w:rPr>
                <w:sz w:val="23"/>
              </w:rPr>
              <w:t>с 2000-х гг.</w:t>
            </w:r>
            <w:r>
              <w:rPr>
                <w:spacing w:val="26"/>
                <w:sz w:val="23"/>
              </w:rPr>
              <w:t xml:space="preserve"> </w:t>
            </w:r>
            <w:r>
              <w:rPr>
                <w:sz w:val="23"/>
              </w:rPr>
              <w:t>Воссоединение Крыма с Россией</w:t>
            </w:r>
          </w:p>
        </w:tc>
        <w:tc>
          <w:tcPr>
            <w:tcW w:w="1960" w:type="dxa"/>
          </w:tcPr>
          <w:p w:rsidR="00156445" w:rsidRDefault="005A47D0">
            <w:pPr>
              <w:pStyle w:val="TableParagraph"/>
              <w:spacing w:before="1"/>
              <w:ind w:left="503"/>
              <w:rPr>
                <w:sz w:val="23"/>
              </w:rPr>
            </w:pPr>
            <w:r>
              <w:rPr>
                <w:spacing w:val="-10"/>
                <w:sz w:val="23"/>
              </w:rPr>
              <w:t>3</w:t>
            </w:r>
          </w:p>
        </w:tc>
      </w:tr>
      <w:tr w:rsidR="00156445">
        <w:trPr>
          <w:trHeight w:val="278"/>
        </w:trPr>
        <w:tc>
          <w:tcPr>
            <w:tcW w:w="711" w:type="dxa"/>
          </w:tcPr>
          <w:p w:rsidR="00156445" w:rsidRDefault="005A47D0">
            <w:pPr>
              <w:pStyle w:val="TableParagraph"/>
              <w:spacing w:line="258" w:lineRule="exact"/>
              <w:ind w:left="67"/>
              <w:rPr>
                <w:sz w:val="23"/>
              </w:rPr>
            </w:pPr>
            <w:r>
              <w:rPr>
                <w:spacing w:val="-10"/>
                <w:sz w:val="23"/>
              </w:rPr>
              <w:t>5</w:t>
            </w:r>
          </w:p>
        </w:tc>
        <w:tc>
          <w:tcPr>
            <w:tcW w:w="7309" w:type="dxa"/>
          </w:tcPr>
          <w:p w:rsidR="00156445" w:rsidRDefault="005A47D0">
            <w:pPr>
              <w:pStyle w:val="TableParagraph"/>
              <w:spacing w:line="258" w:lineRule="exact"/>
              <w:ind w:left="71"/>
              <w:rPr>
                <w:sz w:val="23"/>
              </w:rPr>
            </w:pPr>
            <w:r>
              <w:rPr>
                <w:sz w:val="23"/>
              </w:rPr>
              <w:t>Итоговое</w:t>
            </w:r>
            <w:r>
              <w:rPr>
                <w:spacing w:val="21"/>
                <w:sz w:val="23"/>
              </w:rPr>
              <w:t xml:space="preserve"> </w:t>
            </w:r>
            <w:r>
              <w:rPr>
                <w:spacing w:val="-2"/>
                <w:sz w:val="23"/>
              </w:rPr>
              <w:t>повторение</w:t>
            </w:r>
          </w:p>
        </w:tc>
        <w:tc>
          <w:tcPr>
            <w:tcW w:w="1960" w:type="dxa"/>
          </w:tcPr>
          <w:p w:rsidR="00156445" w:rsidRDefault="005A47D0">
            <w:pPr>
              <w:pStyle w:val="TableParagraph"/>
              <w:spacing w:line="258" w:lineRule="exact"/>
              <w:ind w:left="503"/>
              <w:rPr>
                <w:sz w:val="23"/>
              </w:rPr>
            </w:pPr>
            <w:r>
              <w:rPr>
                <w:spacing w:val="-10"/>
                <w:sz w:val="23"/>
              </w:rPr>
              <w:t>2</w:t>
            </w:r>
          </w:p>
        </w:tc>
      </w:tr>
    </w:tbl>
    <w:p w:rsidR="00156445" w:rsidRDefault="00156445">
      <w:pPr>
        <w:pStyle w:val="a3"/>
        <w:spacing w:before="8"/>
        <w:ind w:left="0" w:firstLine="0"/>
        <w:jc w:val="left"/>
      </w:pPr>
    </w:p>
    <w:p w:rsidR="00156445" w:rsidRDefault="005A47D0">
      <w:pPr>
        <w:pStyle w:val="a3"/>
        <w:ind w:left="1722" w:firstLine="0"/>
        <w:jc w:val="left"/>
      </w:pPr>
      <w:r>
        <w:rPr>
          <w:spacing w:val="-2"/>
        </w:rPr>
        <w:t>Введение.</w:t>
      </w:r>
    </w:p>
    <w:p w:rsidR="00156445" w:rsidRDefault="00156445">
      <w:pPr>
        <w:sectPr w:rsidR="00156445">
          <w:type w:val="continuous"/>
          <w:pgSz w:w="11910" w:h="16850"/>
          <w:pgMar w:top="1260" w:right="200" w:bottom="280" w:left="40" w:header="1179" w:footer="0" w:gutter="0"/>
          <w:cols w:space="720"/>
        </w:sectPr>
      </w:pPr>
    </w:p>
    <w:p w:rsidR="00156445" w:rsidRDefault="005A47D0">
      <w:pPr>
        <w:pStyle w:val="a3"/>
        <w:spacing w:before="224" w:line="252" w:lineRule="auto"/>
        <w:ind w:right="1121"/>
      </w:pPr>
      <w:r>
        <w:t>Преемственность всех этапов</w:t>
      </w:r>
      <w:r>
        <w:rPr>
          <w:spacing w:val="40"/>
        </w:rPr>
        <w:t xml:space="preserve"> </w:t>
      </w:r>
      <w:r>
        <w:t>отечественной истории. Период Новейшей истории</w:t>
      </w:r>
      <w:r>
        <w:rPr>
          <w:spacing w:val="40"/>
        </w:rPr>
        <w:t xml:space="preserve"> </w:t>
      </w:r>
      <w:r>
        <w:t>страны</w:t>
      </w:r>
      <w:r>
        <w:rPr>
          <w:spacing w:val="80"/>
        </w:rPr>
        <w:t xml:space="preserve">  </w:t>
      </w:r>
      <w:r>
        <w:t>(с</w:t>
      </w:r>
      <w:r>
        <w:rPr>
          <w:spacing w:val="80"/>
        </w:rPr>
        <w:t xml:space="preserve">  </w:t>
      </w:r>
      <w:r>
        <w:t>1914</w:t>
      </w:r>
      <w:r>
        <w:rPr>
          <w:spacing w:val="80"/>
        </w:rPr>
        <w:t xml:space="preserve">  </w:t>
      </w:r>
      <w:r>
        <w:t>г.</w:t>
      </w:r>
      <w:r>
        <w:rPr>
          <w:spacing w:val="80"/>
        </w:rPr>
        <w:t xml:space="preserve">  </w:t>
      </w:r>
      <w:r>
        <w:t>по</w:t>
      </w:r>
      <w:r>
        <w:rPr>
          <w:spacing w:val="80"/>
          <w:w w:val="150"/>
        </w:rPr>
        <w:t xml:space="preserve">  </w:t>
      </w:r>
      <w:r>
        <w:t>настоящее</w:t>
      </w:r>
      <w:r>
        <w:rPr>
          <w:spacing w:val="80"/>
          <w:w w:val="150"/>
        </w:rPr>
        <w:t xml:space="preserve">  </w:t>
      </w:r>
      <w:r>
        <w:t>время).</w:t>
      </w:r>
      <w:r>
        <w:rPr>
          <w:spacing w:val="80"/>
          <w:w w:val="150"/>
        </w:rPr>
        <w:t xml:space="preserve">  </w:t>
      </w:r>
      <w:r>
        <w:t>Важнейшие</w:t>
      </w:r>
      <w:r>
        <w:rPr>
          <w:spacing w:val="80"/>
          <w:w w:val="150"/>
        </w:rPr>
        <w:t xml:space="preserve">  </w:t>
      </w:r>
      <w:r>
        <w:t>события,</w:t>
      </w:r>
      <w:r>
        <w:rPr>
          <w:spacing w:val="80"/>
          <w:w w:val="150"/>
        </w:rPr>
        <w:t xml:space="preserve">  </w:t>
      </w:r>
      <w:r>
        <w:t>процессы ХХ ‒ начала XXI в.</w:t>
      </w:r>
    </w:p>
    <w:p w:rsidR="00156445" w:rsidRDefault="005A47D0">
      <w:pPr>
        <w:pStyle w:val="a3"/>
        <w:spacing w:before="8"/>
        <w:ind w:left="1722" w:firstLine="0"/>
      </w:pPr>
      <w:r>
        <w:t>Российская</w:t>
      </w:r>
      <w:r>
        <w:rPr>
          <w:spacing w:val="45"/>
        </w:rPr>
        <w:t xml:space="preserve"> </w:t>
      </w:r>
      <w:r>
        <w:t>революция</w:t>
      </w:r>
      <w:r>
        <w:rPr>
          <w:spacing w:val="48"/>
        </w:rPr>
        <w:t xml:space="preserve"> </w:t>
      </w:r>
      <w:r>
        <w:t>1917—1922</w:t>
      </w:r>
      <w:r>
        <w:rPr>
          <w:spacing w:val="38"/>
        </w:rPr>
        <w:t xml:space="preserve"> </w:t>
      </w:r>
      <w:r>
        <w:rPr>
          <w:spacing w:val="-5"/>
        </w:rPr>
        <w:t>гг.</w:t>
      </w:r>
    </w:p>
    <w:p w:rsidR="00156445" w:rsidRDefault="005A47D0">
      <w:pPr>
        <w:pStyle w:val="a3"/>
        <w:spacing w:before="4" w:line="244" w:lineRule="auto"/>
        <w:ind w:right="1106"/>
      </w:pPr>
      <w:r>
        <w:t xml:space="preserve">Российская империя накануне Февральской революции </w:t>
      </w:r>
      <w:r>
        <w:rPr>
          <w:position w:val="1"/>
        </w:rPr>
        <w:t xml:space="preserve">1917 г.: общенациональный </w:t>
      </w:r>
      <w:r>
        <w:rPr>
          <w:spacing w:val="-2"/>
        </w:rPr>
        <w:t>кризис.</w:t>
      </w:r>
    </w:p>
    <w:p w:rsidR="00156445" w:rsidRDefault="005A47D0">
      <w:pPr>
        <w:pStyle w:val="a3"/>
        <w:spacing w:before="12"/>
        <w:ind w:left="1722" w:firstLine="0"/>
      </w:pPr>
      <w:r>
        <w:t>Февральское</w:t>
      </w:r>
      <w:r>
        <w:rPr>
          <w:spacing w:val="18"/>
        </w:rPr>
        <w:t xml:space="preserve"> </w:t>
      </w:r>
      <w:r>
        <w:t>восстание</w:t>
      </w:r>
      <w:r>
        <w:rPr>
          <w:spacing w:val="19"/>
        </w:rPr>
        <w:t xml:space="preserve"> </w:t>
      </w:r>
      <w:r>
        <w:t>в</w:t>
      </w:r>
      <w:r>
        <w:rPr>
          <w:spacing w:val="29"/>
        </w:rPr>
        <w:t xml:space="preserve"> </w:t>
      </w:r>
      <w:r>
        <w:t>Петрограде.</w:t>
      </w:r>
      <w:r>
        <w:rPr>
          <w:spacing w:val="25"/>
        </w:rPr>
        <w:t xml:space="preserve"> </w:t>
      </w:r>
      <w:r>
        <w:t>Отречение</w:t>
      </w:r>
      <w:r>
        <w:rPr>
          <w:spacing w:val="19"/>
        </w:rPr>
        <w:t xml:space="preserve"> </w:t>
      </w:r>
      <w:r>
        <w:t>Николая</w:t>
      </w:r>
      <w:r>
        <w:rPr>
          <w:spacing w:val="56"/>
        </w:rPr>
        <w:t xml:space="preserve"> </w:t>
      </w:r>
      <w:r>
        <w:rPr>
          <w:spacing w:val="-5"/>
        </w:rPr>
        <w:t>II.</w:t>
      </w:r>
    </w:p>
    <w:p w:rsidR="00156445" w:rsidRDefault="005A47D0">
      <w:pPr>
        <w:pStyle w:val="a3"/>
        <w:spacing w:before="9" w:line="252" w:lineRule="auto"/>
        <w:ind w:right="1106"/>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w:t>
      </w:r>
      <w:r>
        <w:rPr>
          <w:spacing w:val="40"/>
        </w:rPr>
        <w:t xml:space="preserve"> </w:t>
      </w:r>
      <w:r>
        <w:t>страны.</w:t>
      </w:r>
    </w:p>
    <w:p w:rsidR="00156445" w:rsidRDefault="005A47D0">
      <w:pPr>
        <w:pStyle w:val="a3"/>
        <w:spacing w:before="3" w:line="252" w:lineRule="auto"/>
        <w:ind w:right="1097"/>
      </w:pPr>
      <w:r>
        <w:t>Цели и лозунги большевиков. В.И. Ленин как политический деятель. Вооружённое восстание</w:t>
      </w:r>
      <w:r>
        <w:rPr>
          <w:spacing w:val="35"/>
        </w:rPr>
        <w:t xml:space="preserve"> </w:t>
      </w:r>
      <w:r>
        <w:t>в</w:t>
      </w:r>
      <w:r>
        <w:rPr>
          <w:spacing w:val="39"/>
        </w:rPr>
        <w:t xml:space="preserve"> </w:t>
      </w:r>
      <w:r>
        <w:t>Петрограде</w:t>
      </w:r>
      <w:r>
        <w:rPr>
          <w:spacing w:val="35"/>
        </w:rPr>
        <w:t xml:space="preserve"> </w:t>
      </w:r>
      <w:r>
        <w:t>25</w:t>
      </w:r>
      <w:r>
        <w:rPr>
          <w:spacing w:val="40"/>
        </w:rPr>
        <w:t xml:space="preserve"> </w:t>
      </w:r>
      <w:r>
        <w:t>октября</w:t>
      </w:r>
      <w:r>
        <w:rPr>
          <w:spacing w:val="36"/>
        </w:rPr>
        <w:t xml:space="preserve"> </w:t>
      </w:r>
      <w:r>
        <w:t>(7</w:t>
      </w:r>
      <w:r>
        <w:rPr>
          <w:spacing w:val="38"/>
        </w:rPr>
        <w:t xml:space="preserve"> </w:t>
      </w:r>
      <w:r>
        <w:t>ноября)</w:t>
      </w:r>
      <w:r>
        <w:rPr>
          <w:spacing w:val="40"/>
        </w:rPr>
        <w:t xml:space="preserve"> </w:t>
      </w:r>
      <w:r>
        <w:t>1917</w:t>
      </w:r>
      <w:r>
        <w:rPr>
          <w:spacing w:val="38"/>
        </w:rPr>
        <w:t xml:space="preserve"> </w:t>
      </w:r>
      <w:r>
        <w:t>г.</w:t>
      </w:r>
      <w:r>
        <w:rPr>
          <w:spacing w:val="31"/>
        </w:rPr>
        <w:t xml:space="preserve"> </w:t>
      </w:r>
      <w:r>
        <w:t>Свержение</w:t>
      </w:r>
      <w:r>
        <w:rPr>
          <w:spacing w:val="40"/>
        </w:rPr>
        <w:t xml:space="preserve"> </w:t>
      </w:r>
      <w:r>
        <w:t>Временного</w:t>
      </w:r>
      <w:r>
        <w:rPr>
          <w:spacing w:val="31"/>
        </w:rPr>
        <w:t xml:space="preserve"> </w:t>
      </w:r>
      <w:r>
        <w:t>правительства и взятие власти большевиками. Советское правительство (Совет народных комиссаров) и</w:t>
      </w:r>
      <w:r>
        <w:rPr>
          <w:spacing w:val="40"/>
        </w:rPr>
        <w:t xml:space="preserve"> </w:t>
      </w:r>
      <w:r>
        <w:rPr>
          <w:position w:val="1"/>
        </w:rPr>
        <w:t>первые</w:t>
      </w:r>
      <w:r>
        <w:rPr>
          <w:spacing w:val="40"/>
          <w:position w:val="1"/>
        </w:rPr>
        <w:t xml:space="preserve"> </w:t>
      </w:r>
      <w:r>
        <w:rPr>
          <w:position w:val="1"/>
        </w:rPr>
        <w:t>преобразования</w:t>
      </w:r>
      <w:r>
        <w:rPr>
          <w:spacing w:val="40"/>
          <w:position w:val="1"/>
        </w:rPr>
        <w:t xml:space="preserve"> </w:t>
      </w:r>
      <w:r>
        <w:rPr>
          <w:position w:val="1"/>
        </w:rPr>
        <w:t>большевиков.</w:t>
      </w:r>
      <w:r>
        <w:rPr>
          <w:spacing w:val="40"/>
          <w:position w:val="1"/>
        </w:rPr>
        <w:t xml:space="preserve"> </w:t>
      </w:r>
      <w:r>
        <w:rPr>
          <w:position w:val="1"/>
        </w:rPr>
        <w:t>Образование</w:t>
      </w:r>
      <w:r>
        <w:rPr>
          <w:spacing w:val="40"/>
          <w:position w:val="1"/>
        </w:rPr>
        <w:t xml:space="preserve"> </w:t>
      </w:r>
      <w:r>
        <w:t>РККА.</w:t>
      </w:r>
      <w:r>
        <w:rPr>
          <w:spacing w:val="40"/>
        </w:rPr>
        <w:t xml:space="preserve"> </w:t>
      </w:r>
      <w:r>
        <w:t>Советская</w:t>
      </w:r>
      <w:r>
        <w:rPr>
          <w:spacing w:val="40"/>
        </w:rPr>
        <w:t xml:space="preserve"> </w:t>
      </w:r>
      <w:r>
        <w:t>национальная</w:t>
      </w:r>
      <w:r>
        <w:rPr>
          <w:spacing w:val="80"/>
        </w:rPr>
        <w:t xml:space="preserve"> </w:t>
      </w:r>
      <w:r>
        <w:t>политика.</w:t>
      </w:r>
      <w:r>
        <w:rPr>
          <w:spacing w:val="40"/>
        </w:rPr>
        <w:t xml:space="preserve"> </w:t>
      </w:r>
      <w:r>
        <w:t>Образование</w:t>
      </w:r>
      <w:r>
        <w:rPr>
          <w:spacing w:val="40"/>
        </w:rPr>
        <w:t xml:space="preserve"> </w:t>
      </w:r>
      <w:r>
        <w:t>РСФСР</w:t>
      </w:r>
      <w:r>
        <w:rPr>
          <w:spacing w:val="40"/>
        </w:rPr>
        <w:t xml:space="preserve"> </w:t>
      </w:r>
      <w:r>
        <w:t>как</w:t>
      </w:r>
      <w:r>
        <w:rPr>
          <w:spacing w:val="40"/>
        </w:rPr>
        <w:t xml:space="preserve"> </w:t>
      </w:r>
      <w:r>
        <w:t>добровольного</w:t>
      </w:r>
      <w:r>
        <w:rPr>
          <w:spacing w:val="40"/>
        </w:rPr>
        <w:t xml:space="preserve"> </w:t>
      </w:r>
      <w:r>
        <w:t>союза</w:t>
      </w:r>
      <w:r>
        <w:rPr>
          <w:spacing w:val="40"/>
        </w:rPr>
        <w:t xml:space="preserve"> </w:t>
      </w:r>
      <w:r>
        <w:t>народов</w:t>
      </w:r>
      <w:r>
        <w:rPr>
          <w:spacing w:val="40"/>
        </w:rPr>
        <w:t xml:space="preserve"> </w:t>
      </w:r>
      <w:r>
        <w:t>России.</w:t>
      </w:r>
    </w:p>
    <w:p w:rsidR="00156445" w:rsidRDefault="005A47D0">
      <w:pPr>
        <w:pStyle w:val="a3"/>
        <w:spacing w:line="247" w:lineRule="auto"/>
        <w:ind w:right="1104"/>
      </w:pPr>
      <w:r>
        <w:t>Гражданская</w:t>
      </w:r>
      <w:r>
        <w:rPr>
          <w:spacing w:val="40"/>
        </w:rPr>
        <w:t xml:space="preserve"> </w:t>
      </w:r>
      <w:r>
        <w:t>война</w:t>
      </w:r>
      <w:r>
        <w:rPr>
          <w:spacing w:val="40"/>
        </w:rPr>
        <w:t xml:space="preserve"> </w:t>
      </w:r>
      <w:r>
        <w:t>как</w:t>
      </w:r>
      <w:r>
        <w:rPr>
          <w:spacing w:val="40"/>
        </w:rPr>
        <w:t xml:space="preserve"> </w:t>
      </w:r>
      <w:r>
        <w:t>национальная</w:t>
      </w:r>
      <w:r>
        <w:rPr>
          <w:spacing w:val="40"/>
        </w:rPr>
        <w:t xml:space="preserve"> </w:t>
      </w:r>
      <w:r>
        <w:t>трагедия.</w:t>
      </w:r>
      <w:r>
        <w:rPr>
          <w:spacing w:val="40"/>
        </w:rPr>
        <w:t xml:space="preserve"> </w:t>
      </w:r>
      <w:r>
        <w:t>Военная</w:t>
      </w:r>
      <w:r>
        <w:rPr>
          <w:spacing w:val="40"/>
        </w:rPr>
        <w:t xml:space="preserve"> </w:t>
      </w:r>
      <w:r>
        <w:t>интервенция.</w:t>
      </w:r>
      <w:r>
        <w:rPr>
          <w:spacing w:val="40"/>
        </w:rPr>
        <w:t xml:space="preserve"> </w:t>
      </w:r>
      <w:r>
        <w:t>Политика</w:t>
      </w:r>
      <w:r>
        <w:rPr>
          <w:spacing w:val="40"/>
        </w:rPr>
        <w:t xml:space="preserve"> </w:t>
      </w:r>
      <w:r>
        <w:t>белых</w:t>
      </w:r>
      <w:r>
        <w:rPr>
          <w:spacing w:val="40"/>
        </w:rPr>
        <w:t xml:space="preserve"> </w:t>
      </w:r>
      <w:r>
        <w:t>правительств</w:t>
      </w:r>
      <w:r>
        <w:rPr>
          <w:spacing w:val="40"/>
        </w:rPr>
        <w:t xml:space="preserve"> </w:t>
      </w:r>
      <w:r>
        <w:t>А.</w:t>
      </w:r>
      <w:r>
        <w:rPr>
          <w:spacing w:val="29"/>
        </w:rPr>
        <w:t xml:space="preserve"> </w:t>
      </w:r>
      <w:r>
        <w:t>В.</w:t>
      </w:r>
      <w:r>
        <w:rPr>
          <w:spacing w:val="35"/>
        </w:rPr>
        <w:t xml:space="preserve"> </w:t>
      </w:r>
      <w:r>
        <w:t>Колчака,</w:t>
      </w:r>
      <w:r>
        <w:rPr>
          <w:spacing w:val="40"/>
        </w:rPr>
        <w:t xml:space="preserve"> </w:t>
      </w:r>
      <w:r>
        <w:t>А.</w:t>
      </w:r>
      <w:r>
        <w:rPr>
          <w:spacing w:val="35"/>
        </w:rPr>
        <w:t xml:space="preserve"> </w:t>
      </w:r>
      <w:r>
        <w:t>И.</w:t>
      </w:r>
      <w:r>
        <w:rPr>
          <w:spacing w:val="29"/>
        </w:rPr>
        <w:t xml:space="preserve"> </w:t>
      </w:r>
      <w:r>
        <w:t>Деникина</w:t>
      </w:r>
      <w:r>
        <w:rPr>
          <w:spacing w:val="36"/>
        </w:rPr>
        <w:t xml:space="preserve"> </w:t>
      </w:r>
      <w:r>
        <w:t>и</w:t>
      </w:r>
      <w:r>
        <w:rPr>
          <w:spacing w:val="38"/>
        </w:rPr>
        <w:t xml:space="preserve"> </w:t>
      </w:r>
      <w:r>
        <w:t>П.</w:t>
      </w:r>
      <w:r>
        <w:rPr>
          <w:spacing w:val="35"/>
        </w:rPr>
        <w:t xml:space="preserve"> </w:t>
      </w:r>
      <w:r>
        <w:t>Н.</w:t>
      </w:r>
      <w:r>
        <w:rPr>
          <w:spacing w:val="29"/>
        </w:rPr>
        <w:t xml:space="preserve"> </w:t>
      </w:r>
      <w:r>
        <w:t>Врангеля.</w:t>
      </w:r>
    </w:p>
    <w:p w:rsidR="00156445" w:rsidRDefault="005A47D0">
      <w:pPr>
        <w:pStyle w:val="a3"/>
        <w:spacing w:before="1" w:line="247" w:lineRule="auto"/>
        <w:ind w:right="1128"/>
      </w:pPr>
      <w:r>
        <w:t>Переход страны к мирной</w:t>
      </w:r>
      <w:r>
        <w:rPr>
          <w:spacing w:val="40"/>
        </w:rPr>
        <w:t xml:space="preserve"> </w:t>
      </w:r>
      <w:r>
        <w:t>жизни. Образование СССР. Революционные события в</w:t>
      </w:r>
      <w:r>
        <w:rPr>
          <w:spacing w:val="80"/>
        </w:rPr>
        <w:t xml:space="preserve"> </w:t>
      </w:r>
      <w:r>
        <w:t>России</w:t>
      </w:r>
      <w:r>
        <w:rPr>
          <w:spacing w:val="40"/>
        </w:rPr>
        <w:t xml:space="preserve"> </w:t>
      </w:r>
      <w:r>
        <w:t>глазами</w:t>
      </w:r>
      <w:r>
        <w:rPr>
          <w:spacing w:val="40"/>
        </w:rPr>
        <w:t xml:space="preserve"> </w:t>
      </w:r>
      <w:r>
        <w:t>соотечественников</w:t>
      </w:r>
      <w:r>
        <w:rPr>
          <w:spacing w:val="40"/>
        </w:rPr>
        <w:t xml:space="preserve"> </w:t>
      </w:r>
      <w:r>
        <w:t>и</w:t>
      </w:r>
      <w:r>
        <w:rPr>
          <w:spacing w:val="40"/>
        </w:rPr>
        <w:t xml:space="preserve"> </w:t>
      </w:r>
      <w:r>
        <w:t>мира.</w:t>
      </w:r>
      <w:r>
        <w:rPr>
          <w:spacing w:val="40"/>
        </w:rPr>
        <w:t xml:space="preserve"> </w:t>
      </w:r>
      <w:r>
        <w:t>Русское</w:t>
      </w:r>
      <w:r>
        <w:rPr>
          <w:spacing w:val="40"/>
        </w:rPr>
        <w:t xml:space="preserve"> </w:t>
      </w:r>
      <w:r>
        <w:t>зарубежье.</w:t>
      </w:r>
    </w:p>
    <w:p w:rsidR="00156445" w:rsidRDefault="005A47D0">
      <w:pPr>
        <w:pStyle w:val="a3"/>
        <w:spacing w:before="2" w:line="252" w:lineRule="auto"/>
        <w:ind w:right="1096"/>
      </w:pPr>
      <w:r>
        <w:t>Влияние</w:t>
      </w:r>
      <w:r>
        <w:rPr>
          <w:spacing w:val="40"/>
        </w:rPr>
        <w:t xml:space="preserve"> </w:t>
      </w:r>
      <w:r>
        <w:t>революционных</w:t>
      </w:r>
      <w:r>
        <w:rPr>
          <w:spacing w:val="40"/>
        </w:rPr>
        <w:t xml:space="preserve"> </w:t>
      </w:r>
      <w:r>
        <w:t>событий</w:t>
      </w:r>
      <w:r>
        <w:rPr>
          <w:spacing w:val="40"/>
        </w:rPr>
        <w:t xml:space="preserve"> </w:t>
      </w:r>
      <w:r>
        <w:t>на</w:t>
      </w:r>
      <w:r>
        <w:rPr>
          <w:spacing w:val="40"/>
        </w:rPr>
        <w:t xml:space="preserve"> </w:t>
      </w:r>
      <w:r>
        <w:t>общемировые</w:t>
      </w:r>
      <w:r>
        <w:rPr>
          <w:spacing w:val="40"/>
        </w:rPr>
        <w:t xml:space="preserve"> </w:t>
      </w:r>
      <w:r>
        <w:t>процессы</w:t>
      </w:r>
      <w:r>
        <w:rPr>
          <w:spacing w:val="40"/>
        </w:rPr>
        <w:t xml:space="preserve"> </w:t>
      </w:r>
      <w:r>
        <w:t>XX</w:t>
      </w:r>
      <w:r>
        <w:rPr>
          <w:spacing w:val="40"/>
        </w:rPr>
        <w:t xml:space="preserve"> </w:t>
      </w:r>
      <w:r>
        <w:t>в.,</w:t>
      </w:r>
      <w:r>
        <w:rPr>
          <w:spacing w:val="40"/>
        </w:rPr>
        <w:t xml:space="preserve"> </w:t>
      </w:r>
      <w:r>
        <w:t>историю</w:t>
      </w:r>
      <w:r>
        <w:rPr>
          <w:spacing w:val="40"/>
        </w:rPr>
        <w:t xml:space="preserve"> </w:t>
      </w:r>
      <w:r>
        <w:t>народов России.</w:t>
      </w:r>
    </w:p>
    <w:p w:rsidR="00156445" w:rsidRDefault="005A47D0">
      <w:pPr>
        <w:pStyle w:val="a3"/>
        <w:spacing w:before="7" w:line="262" w:lineRule="exact"/>
        <w:ind w:left="1722" w:firstLine="0"/>
      </w:pPr>
      <w:r>
        <w:t>Великая</w:t>
      </w:r>
      <w:r>
        <w:rPr>
          <w:spacing w:val="29"/>
        </w:rPr>
        <w:t xml:space="preserve"> </w:t>
      </w:r>
      <w:r>
        <w:t>Отечественная</w:t>
      </w:r>
      <w:r>
        <w:rPr>
          <w:spacing w:val="35"/>
        </w:rPr>
        <w:t xml:space="preserve"> </w:t>
      </w:r>
      <w:r>
        <w:t>война</w:t>
      </w:r>
      <w:r>
        <w:rPr>
          <w:spacing w:val="43"/>
        </w:rPr>
        <w:t xml:space="preserve"> </w:t>
      </w:r>
      <w:r>
        <w:t>1941-1945</w:t>
      </w:r>
      <w:r>
        <w:rPr>
          <w:spacing w:val="37"/>
        </w:rPr>
        <w:t xml:space="preserve"> </w:t>
      </w:r>
      <w:r>
        <w:rPr>
          <w:spacing w:val="-5"/>
        </w:rPr>
        <w:t>гг.</w:t>
      </w:r>
    </w:p>
    <w:p w:rsidR="00156445" w:rsidRDefault="005A47D0">
      <w:pPr>
        <w:pStyle w:val="a3"/>
        <w:spacing w:line="249" w:lineRule="auto"/>
        <w:ind w:right="1090"/>
      </w:pPr>
      <w:r>
        <w:t>План</w:t>
      </w:r>
      <w:r>
        <w:rPr>
          <w:spacing w:val="40"/>
        </w:rPr>
        <w:t xml:space="preserve"> </w:t>
      </w:r>
      <w:r>
        <w:t>«Барбаросса»</w:t>
      </w:r>
      <w:r>
        <w:rPr>
          <w:spacing w:val="40"/>
        </w:rPr>
        <w:t xml:space="preserve"> </w:t>
      </w:r>
      <w:r>
        <w:t>и</w:t>
      </w:r>
      <w:r>
        <w:rPr>
          <w:spacing w:val="40"/>
        </w:rPr>
        <w:t xml:space="preserve"> </w:t>
      </w:r>
      <w:r>
        <w:t>цели</w:t>
      </w:r>
      <w:r>
        <w:rPr>
          <w:spacing w:val="40"/>
        </w:rPr>
        <w:t xml:space="preserve"> </w:t>
      </w:r>
      <w:r>
        <w:t>гитлеровской</w:t>
      </w:r>
      <w:r>
        <w:rPr>
          <w:spacing w:val="40"/>
        </w:rPr>
        <w:t xml:space="preserve"> </w:t>
      </w:r>
      <w:r>
        <w:t>Германии</w:t>
      </w:r>
      <w:r>
        <w:rPr>
          <w:spacing w:val="40"/>
        </w:rPr>
        <w:t xml:space="preserve"> </w:t>
      </w:r>
      <w:r>
        <w:t>в</w:t>
      </w:r>
      <w:r>
        <w:rPr>
          <w:spacing w:val="40"/>
        </w:rPr>
        <w:t xml:space="preserve"> </w:t>
      </w:r>
      <w:r>
        <w:t>войне</w:t>
      </w:r>
      <w:r>
        <w:rPr>
          <w:spacing w:val="40"/>
        </w:rPr>
        <w:t xml:space="preserve"> </w:t>
      </w:r>
      <w:r>
        <w:t>с</w:t>
      </w:r>
      <w:r>
        <w:rPr>
          <w:spacing w:val="40"/>
        </w:rPr>
        <w:t xml:space="preserve"> </w:t>
      </w:r>
      <w:r>
        <w:t>СССР.</w:t>
      </w:r>
      <w:r>
        <w:rPr>
          <w:spacing w:val="40"/>
        </w:rPr>
        <w:t xml:space="preserve"> </w:t>
      </w:r>
      <w:r>
        <w:t>Нападение</w:t>
      </w:r>
      <w:r>
        <w:rPr>
          <w:spacing w:val="40"/>
        </w:rPr>
        <w:t xml:space="preserve"> </w:t>
      </w:r>
      <w:r>
        <w:t>на СССР</w:t>
      </w:r>
      <w:r>
        <w:rPr>
          <w:spacing w:val="36"/>
        </w:rPr>
        <w:t xml:space="preserve"> </w:t>
      </w:r>
      <w:r>
        <w:t>22</w:t>
      </w:r>
      <w:r>
        <w:rPr>
          <w:spacing w:val="34"/>
        </w:rPr>
        <w:t xml:space="preserve"> </w:t>
      </w:r>
      <w:r>
        <w:t>июня</w:t>
      </w:r>
      <w:r>
        <w:rPr>
          <w:spacing w:val="33"/>
        </w:rPr>
        <w:t xml:space="preserve"> </w:t>
      </w:r>
      <w:r>
        <w:t>1941</w:t>
      </w:r>
      <w:r>
        <w:rPr>
          <w:spacing w:val="34"/>
        </w:rPr>
        <w:t xml:space="preserve"> </w:t>
      </w:r>
      <w:r>
        <w:t>г.</w:t>
      </w:r>
      <w:r>
        <w:rPr>
          <w:spacing w:val="34"/>
        </w:rPr>
        <w:t xml:space="preserve"> </w:t>
      </w:r>
      <w:r>
        <w:t>Причины</w:t>
      </w:r>
      <w:r>
        <w:rPr>
          <w:spacing w:val="38"/>
        </w:rPr>
        <w:t xml:space="preserve"> </w:t>
      </w:r>
      <w:r>
        <w:t>отступления</w:t>
      </w:r>
      <w:r>
        <w:rPr>
          <w:spacing w:val="40"/>
        </w:rPr>
        <w:t xml:space="preserve"> </w:t>
      </w:r>
      <w:r>
        <w:t>Красной</w:t>
      </w:r>
      <w:r>
        <w:rPr>
          <w:spacing w:val="40"/>
        </w:rPr>
        <w:t xml:space="preserve"> </w:t>
      </w:r>
      <w:r>
        <w:t>Армии</w:t>
      </w:r>
      <w:r>
        <w:rPr>
          <w:spacing w:val="36"/>
        </w:rPr>
        <w:t xml:space="preserve"> </w:t>
      </w:r>
      <w:r>
        <w:t>в</w:t>
      </w:r>
      <w:r>
        <w:rPr>
          <w:spacing w:val="36"/>
        </w:rPr>
        <w:t xml:space="preserve"> </w:t>
      </w:r>
      <w:r>
        <w:t>первые</w:t>
      </w:r>
      <w:r>
        <w:rPr>
          <w:spacing w:val="32"/>
        </w:rPr>
        <w:t xml:space="preserve"> </w:t>
      </w:r>
      <w:r>
        <w:t>месяцы</w:t>
      </w:r>
      <w:r>
        <w:rPr>
          <w:spacing w:val="33"/>
        </w:rPr>
        <w:t xml:space="preserve"> </w:t>
      </w:r>
      <w:r>
        <w:t>войны.</w:t>
      </w:r>
      <w:r>
        <w:rPr>
          <w:spacing w:val="34"/>
        </w:rPr>
        <w:t xml:space="preserve"> </w:t>
      </w:r>
      <w:r>
        <w:t>«Всё для</w:t>
      </w:r>
      <w:r>
        <w:rPr>
          <w:spacing w:val="74"/>
        </w:rPr>
        <w:t xml:space="preserve">   </w:t>
      </w:r>
      <w:r>
        <w:t>фронта!</w:t>
      </w:r>
      <w:r>
        <w:rPr>
          <w:spacing w:val="73"/>
        </w:rPr>
        <w:t xml:space="preserve">   </w:t>
      </w:r>
      <w:r>
        <w:t>Все</w:t>
      </w:r>
      <w:r>
        <w:rPr>
          <w:spacing w:val="74"/>
        </w:rPr>
        <w:t xml:space="preserve">   </w:t>
      </w:r>
      <w:r>
        <w:t>для</w:t>
      </w:r>
      <w:r>
        <w:rPr>
          <w:spacing w:val="74"/>
        </w:rPr>
        <w:t xml:space="preserve">   </w:t>
      </w:r>
      <w:r>
        <w:t>победы!»:</w:t>
      </w:r>
      <w:r>
        <w:rPr>
          <w:spacing w:val="74"/>
        </w:rPr>
        <w:t xml:space="preserve">   </w:t>
      </w:r>
      <w:r>
        <w:t>мобилизация</w:t>
      </w:r>
      <w:r>
        <w:rPr>
          <w:spacing w:val="67"/>
          <w:w w:val="150"/>
        </w:rPr>
        <w:t xml:space="preserve">   </w:t>
      </w:r>
      <w:r>
        <w:t>сил</w:t>
      </w:r>
      <w:r>
        <w:rPr>
          <w:spacing w:val="72"/>
          <w:w w:val="150"/>
        </w:rPr>
        <w:t xml:space="preserve">   </w:t>
      </w:r>
      <w:r>
        <w:t>на</w:t>
      </w:r>
      <w:r>
        <w:rPr>
          <w:spacing w:val="67"/>
          <w:w w:val="150"/>
        </w:rPr>
        <w:t xml:space="preserve">   </w:t>
      </w:r>
      <w:r>
        <w:t>отпор</w:t>
      </w:r>
      <w:r>
        <w:rPr>
          <w:spacing w:val="75"/>
        </w:rPr>
        <w:t xml:space="preserve">   </w:t>
      </w:r>
      <w:r>
        <w:t>врагу и перестройка экономики на военный</w:t>
      </w:r>
      <w:r>
        <w:rPr>
          <w:spacing w:val="40"/>
        </w:rPr>
        <w:t xml:space="preserve"> </w:t>
      </w:r>
      <w:r>
        <w:t>лад.</w:t>
      </w:r>
    </w:p>
    <w:p w:rsidR="00156445" w:rsidRDefault="005A47D0">
      <w:pPr>
        <w:pStyle w:val="a3"/>
        <w:spacing w:before="6" w:line="244" w:lineRule="auto"/>
        <w:ind w:right="1127"/>
      </w:pPr>
      <w:r>
        <w:t>Битва</w:t>
      </w:r>
      <w:r>
        <w:rPr>
          <w:spacing w:val="40"/>
        </w:rPr>
        <w:t xml:space="preserve"> </w:t>
      </w:r>
      <w:r>
        <w:t>за</w:t>
      </w:r>
      <w:r>
        <w:rPr>
          <w:spacing w:val="40"/>
        </w:rPr>
        <w:t xml:space="preserve"> </w:t>
      </w:r>
      <w:r>
        <w:t>Москву.</w:t>
      </w:r>
      <w:r>
        <w:rPr>
          <w:spacing w:val="40"/>
        </w:rPr>
        <w:t xml:space="preserve"> </w:t>
      </w:r>
      <w:r>
        <w:t>Парад</w:t>
      </w:r>
      <w:r>
        <w:rPr>
          <w:spacing w:val="40"/>
        </w:rPr>
        <w:t xml:space="preserve"> </w:t>
      </w:r>
      <w:r>
        <w:t>7</w:t>
      </w:r>
      <w:r>
        <w:rPr>
          <w:spacing w:val="40"/>
        </w:rPr>
        <w:t xml:space="preserve"> </w:t>
      </w:r>
      <w:r>
        <w:t>ноября</w:t>
      </w:r>
      <w:r>
        <w:rPr>
          <w:spacing w:val="40"/>
        </w:rPr>
        <w:t xml:space="preserve"> </w:t>
      </w:r>
      <w:r>
        <w:t>1941</w:t>
      </w:r>
      <w:r>
        <w:rPr>
          <w:spacing w:val="40"/>
        </w:rPr>
        <w:t xml:space="preserve"> </w:t>
      </w:r>
      <w:r>
        <w:t>г.</w:t>
      </w:r>
      <w:r>
        <w:rPr>
          <w:spacing w:val="40"/>
        </w:rPr>
        <w:t xml:space="preserve"> </w:t>
      </w:r>
      <w:r>
        <w:t>на</w:t>
      </w:r>
      <w:r>
        <w:rPr>
          <w:spacing w:val="40"/>
        </w:rPr>
        <w:t xml:space="preserve"> </w:t>
      </w:r>
      <w:r>
        <w:t>Красной</w:t>
      </w:r>
      <w:r>
        <w:rPr>
          <w:spacing w:val="40"/>
        </w:rPr>
        <w:t xml:space="preserve"> </w:t>
      </w:r>
      <w:r>
        <w:t>площади.</w:t>
      </w:r>
      <w:r>
        <w:rPr>
          <w:spacing w:val="40"/>
        </w:rPr>
        <w:t xml:space="preserve"> </w:t>
      </w:r>
      <w:r>
        <w:t>Срыв</w:t>
      </w:r>
      <w:r>
        <w:rPr>
          <w:spacing w:val="40"/>
        </w:rPr>
        <w:t xml:space="preserve"> </w:t>
      </w:r>
      <w:r>
        <w:t>германских планов молниеносной войны.</w:t>
      </w:r>
    </w:p>
    <w:p w:rsidR="00156445" w:rsidRDefault="005A47D0">
      <w:pPr>
        <w:pStyle w:val="a3"/>
        <w:spacing w:before="8" w:line="252" w:lineRule="auto"/>
        <w:ind w:right="1111"/>
      </w:pPr>
      <w:r>
        <w:t>Блокада</w:t>
      </w:r>
      <w:r>
        <w:rPr>
          <w:spacing w:val="40"/>
        </w:rPr>
        <w:t xml:space="preserve"> </w:t>
      </w:r>
      <w:r>
        <w:t>Ленинграда.</w:t>
      </w:r>
      <w:r>
        <w:rPr>
          <w:spacing w:val="40"/>
        </w:rPr>
        <w:t xml:space="preserve"> </w:t>
      </w:r>
      <w:r>
        <w:t>Дорога</w:t>
      </w:r>
      <w:r>
        <w:rPr>
          <w:spacing w:val="40"/>
        </w:rPr>
        <w:t xml:space="preserve"> </w:t>
      </w:r>
      <w:r>
        <w:t>жизни.</w:t>
      </w:r>
      <w:r>
        <w:rPr>
          <w:spacing w:val="40"/>
        </w:rPr>
        <w:t xml:space="preserve"> </w:t>
      </w:r>
      <w:r>
        <w:t>Значение</w:t>
      </w:r>
      <w:r>
        <w:rPr>
          <w:spacing w:val="40"/>
        </w:rPr>
        <w:t xml:space="preserve"> </w:t>
      </w:r>
      <w:r>
        <w:t>героического</w:t>
      </w:r>
      <w:r>
        <w:rPr>
          <w:spacing w:val="40"/>
        </w:rPr>
        <w:t xml:space="preserve"> </w:t>
      </w:r>
      <w:r>
        <w:t xml:space="preserve">сопротивления </w:t>
      </w:r>
      <w:r>
        <w:rPr>
          <w:spacing w:val="-2"/>
        </w:rPr>
        <w:t>Ленинграда.</w:t>
      </w:r>
    </w:p>
    <w:p w:rsidR="00156445" w:rsidRDefault="005A47D0">
      <w:pPr>
        <w:pStyle w:val="a3"/>
        <w:spacing w:before="1" w:line="252" w:lineRule="auto"/>
        <w:ind w:right="1110"/>
      </w:pPr>
      <w:r>
        <w:t>Гитлеровский</w:t>
      </w:r>
      <w:r>
        <w:rPr>
          <w:spacing w:val="80"/>
        </w:rPr>
        <w:t xml:space="preserve">  </w:t>
      </w:r>
      <w:r>
        <w:t>план</w:t>
      </w:r>
      <w:r>
        <w:rPr>
          <w:spacing w:val="80"/>
        </w:rPr>
        <w:t xml:space="preserve">  </w:t>
      </w:r>
      <w:r>
        <w:t>«Ост».</w:t>
      </w:r>
      <w:r>
        <w:rPr>
          <w:spacing w:val="80"/>
          <w:w w:val="150"/>
        </w:rPr>
        <w:t xml:space="preserve">  </w:t>
      </w:r>
      <w:r>
        <w:t>Преступления</w:t>
      </w:r>
      <w:r>
        <w:rPr>
          <w:spacing w:val="80"/>
          <w:w w:val="150"/>
        </w:rPr>
        <w:t xml:space="preserve">  </w:t>
      </w:r>
      <w:r>
        <w:t>нацистов</w:t>
      </w:r>
      <w:r>
        <w:rPr>
          <w:spacing w:val="80"/>
          <w:w w:val="150"/>
        </w:rPr>
        <w:t xml:space="preserve">  </w:t>
      </w:r>
      <w:r>
        <w:t>и</w:t>
      </w:r>
      <w:r>
        <w:rPr>
          <w:spacing w:val="80"/>
          <w:w w:val="150"/>
        </w:rPr>
        <w:t xml:space="preserve">  </w:t>
      </w:r>
      <w:r>
        <w:t>их</w:t>
      </w:r>
      <w:r>
        <w:rPr>
          <w:spacing w:val="69"/>
        </w:rPr>
        <w:t xml:space="preserve">   </w:t>
      </w:r>
      <w:r>
        <w:t>пособников</w:t>
      </w:r>
      <w:r>
        <w:rPr>
          <w:spacing w:val="40"/>
        </w:rPr>
        <w:t xml:space="preserve"> </w:t>
      </w:r>
      <w:r>
        <w:t>на территории СССР. Разграбление и уничтожение культурных ценностей. Холокост. Гитлеровские</w:t>
      </w:r>
      <w:r>
        <w:rPr>
          <w:spacing w:val="40"/>
        </w:rPr>
        <w:t xml:space="preserve"> </w:t>
      </w:r>
      <w:r>
        <w:t>лагеря</w:t>
      </w:r>
      <w:r>
        <w:rPr>
          <w:spacing w:val="40"/>
        </w:rPr>
        <w:t xml:space="preserve"> </w:t>
      </w:r>
      <w:r>
        <w:t>уничтожения</w:t>
      </w:r>
      <w:r>
        <w:rPr>
          <w:spacing w:val="40"/>
        </w:rPr>
        <w:t xml:space="preserve"> </w:t>
      </w:r>
      <w:r>
        <w:t>(лагеря</w:t>
      </w:r>
      <w:r>
        <w:rPr>
          <w:spacing w:val="40"/>
        </w:rPr>
        <w:t xml:space="preserve"> </w:t>
      </w:r>
      <w:r>
        <w:t>смерти).</w:t>
      </w:r>
    </w:p>
    <w:p w:rsidR="00156445" w:rsidRDefault="005A47D0">
      <w:pPr>
        <w:pStyle w:val="a3"/>
        <w:spacing w:before="7" w:line="262" w:lineRule="exact"/>
        <w:ind w:left="1722" w:firstLine="0"/>
      </w:pPr>
      <w:r>
        <w:t>Коренной</w:t>
      </w:r>
      <w:r>
        <w:rPr>
          <w:spacing w:val="67"/>
          <w:w w:val="150"/>
        </w:rPr>
        <w:t xml:space="preserve"> </w:t>
      </w:r>
      <w:r>
        <w:t>перелом</w:t>
      </w:r>
      <w:r>
        <w:rPr>
          <w:spacing w:val="59"/>
          <w:w w:val="150"/>
        </w:rPr>
        <w:t xml:space="preserve"> </w:t>
      </w:r>
      <w:r>
        <w:t>в</w:t>
      </w:r>
      <w:r>
        <w:rPr>
          <w:spacing w:val="29"/>
        </w:rPr>
        <w:t xml:space="preserve"> </w:t>
      </w:r>
      <w:r>
        <w:t>ходе</w:t>
      </w:r>
      <w:r>
        <w:rPr>
          <w:spacing w:val="57"/>
          <w:w w:val="150"/>
        </w:rPr>
        <w:t xml:space="preserve"> </w:t>
      </w:r>
      <w:r>
        <w:t>Великой</w:t>
      </w:r>
      <w:r>
        <w:rPr>
          <w:spacing w:val="68"/>
          <w:w w:val="150"/>
        </w:rPr>
        <w:t xml:space="preserve"> </w:t>
      </w:r>
      <w:r>
        <w:t>Отечественной</w:t>
      </w:r>
      <w:r>
        <w:rPr>
          <w:spacing w:val="77"/>
          <w:w w:val="150"/>
        </w:rPr>
        <w:t xml:space="preserve"> </w:t>
      </w:r>
      <w:r>
        <w:t>войны.</w:t>
      </w:r>
      <w:r>
        <w:rPr>
          <w:spacing w:val="72"/>
          <w:w w:val="150"/>
        </w:rPr>
        <w:t xml:space="preserve"> </w:t>
      </w:r>
      <w:r>
        <w:t>Сталинградская</w:t>
      </w:r>
      <w:r>
        <w:rPr>
          <w:spacing w:val="61"/>
          <w:w w:val="150"/>
        </w:rPr>
        <w:t xml:space="preserve"> </w:t>
      </w:r>
      <w:r>
        <w:rPr>
          <w:spacing w:val="-2"/>
        </w:rPr>
        <w:t>битва.</w:t>
      </w:r>
    </w:p>
    <w:p w:rsidR="00156445" w:rsidRDefault="005A47D0">
      <w:pPr>
        <w:pStyle w:val="a3"/>
        <w:spacing w:line="262" w:lineRule="exact"/>
        <w:ind w:firstLine="0"/>
      </w:pPr>
      <w:r>
        <w:t>Битва</w:t>
      </w:r>
      <w:r>
        <w:rPr>
          <w:spacing w:val="14"/>
        </w:rPr>
        <w:t xml:space="preserve"> </w:t>
      </w:r>
      <w:r>
        <w:t>на</w:t>
      </w:r>
      <w:r>
        <w:rPr>
          <w:spacing w:val="17"/>
        </w:rPr>
        <w:t xml:space="preserve"> </w:t>
      </w:r>
      <w:r>
        <w:t>Курской</w:t>
      </w:r>
      <w:r>
        <w:rPr>
          <w:spacing w:val="21"/>
        </w:rPr>
        <w:t xml:space="preserve"> </w:t>
      </w:r>
      <w:r>
        <w:rPr>
          <w:spacing w:val="-4"/>
        </w:rPr>
        <w:t>дуге.</w:t>
      </w:r>
    </w:p>
    <w:p w:rsidR="00156445" w:rsidRDefault="005A47D0">
      <w:pPr>
        <w:pStyle w:val="a3"/>
        <w:spacing w:before="14" w:line="249" w:lineRule="auto"/>
        <w:ind w:right="1080"/>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w:t>
      </w:r>
      <w:r>
        <w:rPr>
          <w:spacing w:val="-2"/>
        </w:rPr>
        <w:t>конструкторов</w:t>
      </w:r>
    </w:p>
    <w:p w:rsidR="00156445" w:rsidRDefault="005A47D0">
      <w:pPr>
        <w:pStyle w:val="a3"/>
        <w:spacing w:line="262" w:lineRule="exact"/>
        <w:ind w:firstLine="0"/>
      </w:pPr>
      <w:r>
        <w:t>в</w:t>
      </w:r>
      <w:r>
        <w:rPr>
          <w:spacing w:val="21"/>
        </w:rPr>
        <w:t xml:space="preserve"> </w:t>
      </w:r>
      <w:r>
        <w:t>общенародную</w:t>
      </w:r>
      <w:r>
        <w:rPr>
          <w:spacing w:val="30"/>
        </w:rPr>
        <w:t xml:space="preserve"> </w:t>
      </w:r>
      <w:r>
        <w:t>борьбу</w:t>
      </w:r>
      <w:r>
        <w:rPr>
          <w:spacing w:val="14"/>
        </w:rPr>
        <w:t xml:space="preserve"> </w:t>
      </w:r>
      <w:r>
        <w:t>с</w:t>
      </w:r>
      <w:r>
        <w:rPr>
          <w:spacing w:val="11"/>
        </w:rPr>
        <w:t xml:space="preserve"> </w:t>
      </w:r>
      <w:r>
        <w:rPr>
          <w:spacing w:val="-2"/>
        </w:rPr>
        <w:t>врагом.</w:t>
      </w:r>
    </w:p>
    <w:p w:rsidR="00156445" w:rsidRDefault="005A47D0">
      <w:pPr>
        <w:pStyle w:val="a3"/>
        <w:spacing w:before="14" w:line="247" w:lineRule="auto"/>
        <w:ind w:right="1107"/>
      </w:pPr>
      <w:r>
        <w:t>Освобождение оккупированной территории СССР. Белорусская наступательная</w:t>
      </w:r>
      <w:r>
        <w:rPr>
          <w:spacing w:val="40"/>
        </w:rPr>
        <w:t xml:space="preserve"> </w:t>
      </w:r>
      <w:r>
        <w:t>операция (операция</w:t>
      </w:r>
      <w:r>
        <w:rPr>
          <w:spacing w:val="40"/>
        </w:rPr>
        <w:t xml:space="preserve"> </w:t>
      </w:r>
      <w:r>
        <w:t>«Багратион») Красной</w:t>
      </w:r>
      <w:r>
        <w:rPr>
          <w:spacing w:val="40"/>
        </w:rPr>
        <w:t xml:space="preserve"> </w:t>
      </w:r>
      <w:r>
        <w:t>Армии.</w:t>
      </w:r>
    </w:p>
    <w:p w:rsidR="00156445" w:rsidRDefault="005A47D0">
      <w:pPr>
        <w:pStyle w:val="a3"/>
        <w:spacing w:before="7" w:line="249" w:lineRule="auto"/>
        <w:ind w:right="1104"/>
      </w:pPr>
      <w:r>
        <w:t>СССР и союзники. Ленд-лиз. Высадка союзников в Нормандии и открытие Второго фронта.</w:t>
      </w:r>
      <w:r>
        <w:rPr>
          <w:spacing w:val="75"/>
          <w:w w:val="150"/>
        </w:rPr>
        <w:t xml:space="preserve">   </w:t>
      </w:r>
      <w:r>
        <w:t>Освободительная</w:t>
      </w:r>
      <w:r>
        <w:rPr>
          <w:spacing w:val="75"/>
          <w:w w:val="150"/>
        </w:rPr>
        <w:t xml:space="preserve">   </w:t>
      </w:r>
      <w:r>
        <w:t>миссия</w:t>
      </w:r>
      <w:r>
        <w:rPr>
          <w:spacing w:val="75"/>
          <w:w w:val="150"/>
        </w:rPr>
        <w:t xml:space="preserve">   </w:t>
      </w:r>
      <w:r>
        <w:t>Красной</w:t>
      </w:r>
      <w:r>
        <w:rPr>
          <w:spacing w:val="75"/>
          <w:w w:val="150"/>
        </w:rPr>
        <w:t xml:space="preserve">   </w:t>
      </w:r>
      <w:r>
        <w:t>Армии</w:t>
      </w:r>
      <w:r>
        <w:rPr>
          <w:spacing w:val="75"/>
          <w:w w:val="150"/>
        </w:rPr>
        <w:t xml:space="preserve">   </w:t>
      </w:r>
      <w:r>
        <w:t>в</w:t>
      </w:r>
      <w:r>
        <w:rPr>
          <w:spacing w:val="74"/>
          <w:w w:val="150"/>
        </w:rPr>
        <w:t xml:space="preserve">   </w:t>
      </w:r>
      <w:r>
        <w:t>Европе.</w:t>
      </w:r>
      <w:r>
        <w:rPr>
          <w:spacing w:val="73"/>
          <w:w w:val="150"/>
        </w:rPr>
        <w:t xml:space="preserve">   </w:t>
      </w:r>
      <w:r>
        <w:t>Битва за</w:t>
      </w:r>
      <w:r>
        <w:rPr>
          <w:spacing w:val="40"/>
        </w:rPr>
        <w:t xml:space="preserve"> </w:t>
      </w:r>
      <w:r>
        <w:t>Берлин.</w:t>
      </w:r>
      <w:r>
        <w:rPr>
          <w:spacing w:val="40"/>
        </w:rPr>
        <w:t xml:space="preserve"> </w:t>
      </w:r>
      <w:r>
        <w:t>Безоговорочная</w:t>
      </w:r>
      <w:r>
        <w:rPr>
          <w:spacing w:val="40"/>
        </w:rPr>
        <w:t xml:space="preserve"> </w:t>
      </w:r>
      <w:r>
        <w:t>капитуляция</w:t>
      </w:r>
      <w:r>
        <w:rPr>
          <w:spacing w:val="40"/>
        </w:rPr>
        <w:t xml:space="preserve"> </w:t>
      </w:r>
      <w:r>
        <w:t>Германии</w:t>
      </w:r>
      <w:r>
        <w:rPr>
          <w:spacing w:val="40"/>
        </w:rPr>
        <w:t xml:space="preserve"> </w:t>
      </w:r>
      <w:r>
        <w:t>и</w:t>
      </w:r>
      <w:r>
        <w:rPr>
          <w:spacing w:val="40"/>
        </w:rPr>
        <w:t xml:space="preserve"> </w:t>
      </w:r>
      <w:r>
        <w:t>окончание</w:t>
      </w:r>
      <w:r>
        <w:rPr>
          <w:spacing w:val="40"/>
        </w:rPr>
        <w:t xml:space="preserve"> </w:t>
      </w:r>
      <w:r>
        <w:t>Великой</w:t>
      </w:r>
      <w:r>
        <w:rPr>
          <w:spacing w:val="40"/>
        </w:rPr>
        <w:t xml:space="preserve"> </w:t>
      </w:r>
      <w:r>
        <w:t xml:space="preserve">Отечественной </w:t>
      </w:r>
      <w:r>
        <w:rPr>
          <w:spacing w:val="-2"/>
        </w:rPr>
        <w:t>войны.</w:t>
      </w:r>
    </w:p>
    <w:p w:rsidR="00156445" w:rsidRDefault="005A47D0">
      <w:pPr>
        <w:pStyle w:val="a3"/>
        <w:tabs>
          <w:tab w:val="left" w:pos="2389"/>
          <w:tab w:val="left" w:pos="3455"/>
          <w:tab w:val="left" w:pos="4814"/>
          <w:tab w:val="left" w:pos="5832"/>
          <w:tab w:val="left" w:pos="7450"/>
          <w:tab w:val="left" w:pos="8948"/>
        </w:tabs>
        <w:spacing w:before="5" w:line="249" w:lineRule="auto"/>
        <w:ind w:right="1091"/>
        <w:jc w:val="right"/>
      </w:pPr>
      <w:r>
        <w:t>Разгром</w:t>
      </w:r>
      <w:r>
        <w:rPr>
          <w:spacing w:val="40"/>
        </w:rPr>
        <w:t xml:space="preserve"> </w:t>
      </w:r>
      <w:r>
        <w:t>милитаристской</w:t>
      </w:r>
      <w:r>
        <w:rPr>
          <w:spacing w:val="80"/>
        </w:rPr>
        <w:t xml:space="preserve"> </w:t>
      </w:r>
      <w:r>
        <w:t>Японии.</w:t>
      </w:r>
      <w:r>
        <w:rPr>
          <w:spacing w:val="79"/>
        </w:rPr>
        <w:t xml:space="preserve"> </w:t>
      </w:r>
      <w:r>
        <w:t>3</w:t>
      </w:r>
      <w:r>
        <w:rPr>
          <w:spacing w:val="40"/>
        </w:rPr>
        <w:t xml:space="preserve"> </w:t>
      </w:r>
      <w:r>
        <w:t>сентября</w:t>
      </w:r>
      <w:r>
        <w:rPr>
          <w:spacing w:val="80"/>
        </w:rPr>
        <w:t xml:space="preserve"> </w:t>
      </w:r>
      <w:r>
        <w:t>‒</w:t>
      </w:r>
      <w:r>
        <w:rPr>
          <w:spacing w:val="40"/>
        </w:rPr>
        <w:t xml:space="preserve"> </w:t>
      </w:r>
      <w:r>
        <w:t>окончание</w:t>
      </w:r>
      <w:r>
        <w:rPr>
          <w:spacing w:val="40"/>
        </w:rPr>
        <w:t xml:space="preserve"> </w:t>
      </w:r>
      <w:r>
        <w:t>Второй</w:t>
      </w:r>
      <w:r>
        <w:rPr>
          <w:spacing w:val="80"/>
        </w:rPr>
        <w:t xml:space="preserve"> </w:t>
      </w:r>
      <w:r>
        <w:t>мировой</w:t>
      </w:r>
      <w:r>
        <w:rPr>
          <w:spacing w:val="80"/>
        </w:rPr>
        <w:t xml:space="preserve"> </w:t>
      </w:r>
      <w:r>
        <w:t xml:space="preserve">войны. </w:t>
      </w:r>
      <w:r>
        <w:rPr>
          <w:spacing w:val="-2"/>
        </w:rPr>
        <w:t>Источники</w:t>
      </w:r>
      <w:r>
        <w:tab/>
      </w:r>
      <w:r>
        <w:rPr>
          <w:spacing w:val="-2"/>
        </w:rPr>
        <w:t>Победы</w:t>
      </w:r>
      <w:r>
        <w:tab/>
      </w:r>
      <w:r>
        <w:rPr>
          <w:spacing w:val="-2"/>
        </w:rPr>
        <w:t>советского</w:t>
      </w:r>
      <w:r>
        <w:tab/>
      </w:r>
      <w:r>
        <w:rPr>
          <w:spacing w:val="-2"/>
        </w:rPr>
        <w:t>народа.</w:t>
      </w:r>
      <w:r>
        <w:tab/>
      </w:r>
      <w:r>
        <w:rPr>
          <w:spacing w:val="-2"/>
        </w:rPr>
        <w:t>Выдающиеся</w:t>
      </w:r>
      <w:r>
        <w:tab/>
      </w:r>
      <w:r>
        <w:rPr>
          <w:spacing w:val="-2"/>
        </w:rPr>
        <w:t>полководцы</w:t>
      </w:r>
      <w:r>
        <w:tab/>
      </w:r>
      <w:r>
        <w:rPr>
          <w:spacing w:val="-2"/>
        </w:rPr>
        <w:t xml:space="preserve">Великой </w:t>
      </w:r>
      <w:r>
        <w:t>Отечественной</w:t>
      </w:r>
      <w:r>
        <w:rPr>
          <w:spacing w:val="40"/>
        </w:rPr>
        <w:t xml:space="preserve">  </w:t>
      </w:r>
      <w:r>
        <w:t>войны.</w:t>
      </w:r>
      <w:r>
        <w:rPr>
          <w:spacing w:val="40"/>
        </w:rPr>
        <w:t xml:space="preserve">  </w:t>
      </w:r>
      <w:r>
        <w:t>Решающая</w:t>
      </w:r>
      <w:r>
        <w:rPr>
          <w:spacing w:val="40"/>
        </w:rPr>
        <w:t xml:space="preserve">  </w:t>
      </w:r>
      <w:r>
        <w:t>роль</w:t>
      </w:r>
      <w:r>
        <w:rPr>
          <w:spacing w:val="40"/>
        </w:rPr>
        <w:t xml:space="preserve">  </w:t>
      </w:r>
      <w:r>
        <w:t>СССР</w:t>
      </w:r>
      <w:r>
        <w:rPr>
          <w:spacing w:val="40"/>
        </w:rPr>
        <w:t xml:space="preserve">  </w:t>
      </w:r>
      <w:r>
        <w:t>в</w:t>
      </w:r>
      <w:r>
        <w:rPr>
          <w:spacing w:val="40"/>
        </w:rPr>
        <w:t xml:space="preserve">  </w:t>
      </w:r>
      <w:r>
        <w:t>победе</w:t>
      </w:r>
      <w:r>
        <w:rPr>
          <w:spacing w:val="40"/>
        </w:rPr>
        <w:t xml:space="preserve">  </w:t>
      </w:r>
      <w:r>
        <w:t>антигитлеровской</w:t>
      </w:r>
      <w:r>
        <w:rPr>
          <w:spacing w:val="40"/>
        </w:rPr>
        <w:t xml:space="preserve">  </w:t>
      </w:r>
      <w:r>
        <w:t>коалиции. Людские</w:t>
      </w:r>
      <w:r>
        <w:rPr>
          <w:spacing w:val="40"/>
        </w:rPr>
        <w:t xml:space="preserve"> </w:t>
      </w:r>
      <w:r>
        <w:t>и</w:t>
      </w:r>
      <w:r>
        <w:rPr>
          <w:spacing w:val="73"/>
        </w:rPr>
        <w:t xml:space="preserve"> </w:t>
      </w:r>
      <w:r>
        <w:t>материальные</w:t>
      </w:r>
      <w:r>
        <w:rPr>
          <w:spacing w:val="40"/>
        </w:rPr>
        <w:t xml:space="preserve"> </w:t>
      </w:r>
      <w:r>
        <w:t>потери</w:t>
      </w:r>
      <w:r>
        <w:rPr>
          <w:spacing w:val="70"/>
        </w:rPr>
        <w:t xml:space="preserve"> </w:t>
      </w:r>
      <w:r>
        <w:t>СССР.</w:t>
      </w:r>
      <w:r>
        <w:rPr>
          <w:spacing w:val="40"/>
        </w:rPr>
        <w:t xml:space="preserve"> </w:t>
      </w:r>
      <w:r>
        <w:t>Всемирно-историческое</w:t>
      </w:r>
      <w:r>
        <w:rPr>
          <w:spacing w:val="40"/>
        </w:rPr>
        <w:t xml:space="preserve"> </w:t>
      </w:r>
      <w:r>
        <w:t>значение</w:t>
      </w:r>
      <w:r>
        <w:rPr>
          <w:spacing w:val="40"/>
        </w:rPr>
        <w:t xml:space="preserve"> </w:t>
      </w:r>
      <w:r>
        <w:t>Победы</w:t>
      </w:r>
      <w:r>
        <w:rPr>
          <w:spacing w:val="40"/>
        </w:rPr>
        <w:t xml:space="preserve"> </w:t>
      </w:r>
      <w:r>
        <w:t>СССР</w:t>
      </w:r>
      <w:r>
        <w:rPr>
          <w:spacing w:val="40"/>
        </w:rPr>
        <w:t xml:space="preserve"> </w:t>
      </w:r>
      <w:r>
        <w:t>в</w:t>
      </w:r>
    </w:p>
    <w:p w:rsidR="00156445" w:rsidRDefault="00156445">
      <w:pPr>
        <w:spacing w:line="249" w:lineRule="auto"/>
        <w:jc w:val="right"/>
        <w:sectPr w:rsidR="00156445">
          <w:pgSz w:w="11910" w:h="16850"/>
          <w:pgMar w:top="1380" w:right="200" w:bottom="280" w:left="40" w:header="1179" w:footer="0" w:gutter="0"/>
          <w:cols w:space="720"/>
        </w:sectPr>
      </w:pPr>
    </w:p>
    <w:p w:rsidR="00156445" w:rsidRDefault="005A47D0">
      <w:pPr>
        <w:pStyle w:val="a3"/>
        <w:spacing w:before="224"/>
        <w:ind w:firstLine="0"/>
      </w:pPr>
      <w:r>
        <w:t>Великой</w:t>
      </w:r>
      <w:r>
        <w:rPr>
          <w:spacing w:val="45"/>
        </w:rPr>
        <w:t xml:space="preserve"> </w:t>
      </w:r>
      <w:r>
        <w:t>Отечественной</w:t>
      </w:r>
      <w:r>
        <w:rPr>
          <w:spacing w:val="40"/>
        </w:rPr>
        <w:t xml:space="preserve"> </w:t>
      </w:r>
      <w:r>
        <w:rPr>
          <w:spacing w:val="-2"/>
        </w:rPr>
        <w:t>войне.</w:t>
      </w:r>
    </w:p>
    <w:p w:rsidR="00156445" w:rsidRDefault="005A47D0">
      <w:pPr>
        <w:pStyle w:val="a3"/>
        <w:spacing w:before="14" w:line="247" w:lineRule="auto"/>
        <w:ind w:right="1097"/>
      </w:pPr>
      <w:r>
        <w:t>Окончание Второй мировой войны. Осуждение главных военных преступников их пособников</w:t>
      </w:r>
      <w:r>
        <w:rPr>
          <w:spacing w:val="40"/>
        </w:rPr>
        <w:t xml:space="preserve"> </w:t>
      </w:r>
      <w:r>
        <w:t>(Нюрнбергский,</w:t>
      </w:r>
      <w:r>
        <w:rPr>
          <w:spacing w:val="40"/>
        </w:rPr>
        <w:t xml:space="preserve"> </w:t>
      </w:r>
      <w:r>
        <w:t>Токийский</w:t>
      </w:r>
      <w:r>
        <w:rPr>
          <w:spacing w:val="40"/>
        </w:rPr>
        <w:t xml:space="preserve"> </w:t>
      </w:r>
      <w:r>
        <w:t>и</w:t>
      </w:r>
      <w:r>
        <w:rPr>
          <w:spacing w:val="40"/>
        </w:rPr>
        <w:t xml:space="preserve"> </w:t>
      </w:r>
      <w:r>
        <w:t>Хабаровский</w:t>
      </w:r>
      <w:r>
        <w:rPr>
          <w:spacing w:val="40"/>
        </w:rPr>
        <w:t xml:space="preserve"> </w:t>
      </w:r>
      <w:r>
        <w:t>процессы).</w:t>
      </w:r>
    </w:p>
    <w:p w:rsidR="00156445" w:rsidRDefault="005A47D0">
      <w:pPr>
        <w:pStyle w:val="a3"/>
        <w:spacing w:before="3" w:line="252" w:lineRule="auto"/>
        <w:ind w:right="1104"/>
      </w:pPr>
      <w:r>
        <w:t>Попытки</w:t>
      </w:r>
      <w:r>
        <w:rPr>
          <w:spacing w:val="40"/>
        </w:rPr>
        <w:t xml:space="preserve"> </w:t>
      </w:r>
      <w:r>
        <w:t>искажения</w:t>
      </w:r>
      <w:r>
        <w:rPr>
          <w:spacing w:val="40"/>
        </w:rPr>
        <w:t xml:space="preserve"> </w:t>
      </w:r>
      <w:r>
        <w:t>истории</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и</w:t>
      </w:r>
      <w:r>
        <w:rPr>
          <w:spacing w:val="40"/>
        </w:rPr>
        <w:t xml:space="preserve"> </w:t>
      </w:r>
      <w:r>
        <w:t>роли</w:t>
      </w:r>
      <w:r>
        <w:rPr>
          <w:spacing w:val="40"/>
        </w:rPr>
        <w:t xml:space="preserve"> </w:t>
      </w:r>
      <w:r>
        <w:t>советского</w:t>
      </w:r>
      <w:r>
        <w:rPr>
          <w:spacing w:val="40"/>
        </w:rPr>
        <w:t xml:space="preserve"> </w:t>
      </w:r>
      <w:r>
        <w:t>народа</w:t>
      </w:r>
      <w:r>
        <w:rPr>
          <w:spacing w:val="40"/>
        </w:rPr>
        <w:t xml:space="preserve"> </w:t>
      </w:r>
      <w:r>
        <w:t>в победе</w:t>
      </w:r>
      <w:r>
        <w:rPr>
          <w:spacing w:val="40"/>
        </w:rPr>
        <w:t xml:space="preserve"> </w:t>
      </w:r>
      <w:r>
        <w:t>над</w:t>
      </w:r>
      <w:r>
        <w:rPr>
          <w:spacing w:val="40"/>
        </w:rPr>
        <w:t xml:space="preserve"> </w:t>
      </w:r>
      <w:r>
        <w:t>гитлеровской</w:t>
      </w:r>
      <w:r>
        <w:rPr>
          <w:spacing w:val="40"/>
        </w:rPr>
        <w:t xml:space="preserve"> </w:t>
      </w:r>
      <w:r>
        <w:t>Германией</w:t>
      </w:r>
      <w:r>
        <w:rPr>
          <w:spacing w:val="40"/>
        </w:rPr>
        <w:t xml:space="preserve"> </w:t>
      </w:r>
      <w:r>
        <w:t>и</w:t>
      </w:r>
      <w:r>
        <w:rPr>
          <w:spacing w:val="40"/>
        </w:rPr>
        <w:t xml:space="preserve"> </w:t>
      </w:r>
      <w:r>
        <w:t>её</w:t>
      </w:r>
      <w:r>
        <w:rPr>
          <w:spacing w:val="40"/>
        </w:rPr>
        <w:t xml:space="preserve"> </w:t>
      </w:r>
      <w:r>
        <w:t>союзниками.</w:t>
      </w:r>
      <w:r>
        <w:rPr>
          <w:spacing w:val="40"/>
        </w:rPr>
        <w:t xml:space="preserve"> </w:t>
      </w:r>
      <w:r>
        <w:t>Конституция</w:t>
      </w:r>
      <w:r>
        <w:rPr>
          <w:spacing w:val="40"/>
        </w:rPr>
        <w:t xml:space="preserve"> </w:t>
      </w:r>
      <w:r>
        <w:t>РФ</w:t>
      </w:r>
      <w:r>
        <w:rPr>
          <w:spacing w:val="40"/>
        </w:rPr>
        <w:t xml:space="preserve"> </w:t>
      </w:r>
      <w:r>
        <w:t>о</w:t>
      </w:r>
      <w:r>
        <w:rPr>
          <w:spacing w:val="40"/>
        </w:rPr>
        <w:t xml:space="preserve"> </w:t>
      </w:r>
      <w:r>
        <w:t>защите исторической правды.</w:t>
      </w:r>
    </w:p>
    <w:p w:rsidR="00156445" w:rsidRDefault="005A47D0">
      <w:pPr>
        <w:pStyle w:val="a3"/>
        <w:spacing w:before="2" w:line="252" w:lineRule="auto"/>
        <w:ind w:right="1120"/>
      </w:pPr>
      <w:r>
        <w:t>Города-герои. Дни воинской славы и памятные даты в России. Указы Президента Российской</w:t>
      </w:r>
      <w:r>
        <w:rPr>
          <w:spacing w:val="80"/>
        </w:rPr>
        <w:t xml:space="preserve"> </w:t>
      </w:r>
      <w:r>
        <w:t>Федерации</w:t>
      </w:r>
      <w:r>
        <w:rPr>
          <w:spacing w:val="80"/>
        </w:rPr>
        <w:t xml:space="preserve"> </w:t>
      </w:r>
      <w:r>
        <w:t>об</w:t>
      </w:r>
      <w:r>
        <w:rPr>
          <w:spacing w:val="80"/>
        </w:rPr>
        <w:t xml:space="preserve"> </w:t>
      </w:r>
      <w:r>
        <w:t>утверждении</w:t>
      </w:r>
      <w:r>
        <w:rPr>
          <w:spacing w:val="80"/>
        </w:rPr>
        <w:t xml:space="preserve"> </w:t>
      </w:r>
      <w:r>
        <w:t>почётных</w:t>
      </w:r>
      <w:r>
        <w:rPr>
          <w:spacing w:val="80"/>
        </w:rPr>
        <w:t xml:space="preserve"> </w:t>
      </w:r>
      <w:r>
        <w:t>званий</w:t>
      </w:r>
      <w:r>
        <w:rPr>
          <w:spacing w:val="80"/>
        </w:rPr>
        <w:t xml:space="preserve"> </w:t>
      </w:r>
      <w:r>
        <w:t>«Города</w:t>
      </w:r>
      <w:r>
        <w:rPr>
          <w:spacing w:val="80"/>
        </w:rPr>
        <w:t xml:space="preserve"> </w:t>
      </w:r>
      <w:r>
        <w:t>воинской</w:t>
      </w:r>
      <w:r>
        <w:rPr>
          <w:spacing w:val="80"/>
        </w:rPr>
        <w:t xml:space="preserve"> </w:t>
      </w:r>
      <w:r>
        <w:t>славы»,</w:t>
      </w:r>
    </w:p>
    <w:p w:rsidR="00156445" w:rsidRDefault="005A47D0">
      <w:pPr>
        <w:pStyle w:val="a3"/>
        <w:spacing w:before="6" w:line="249" w:lineRule="auto"/>
        <w:ind w:right="1105" w:firstLine="0"/>
      </w:pPr>
      <w:r>
        <w:t>«Города</w:t>
      </w:r>
      <w:r>
        <w:rPr>
          <w:spacing w:val="40"/>
        </w:rPr>
        <w:t xml:space="preserve"> </w:t>
      </w:r>
      <w:r>
        <w:t>трудовой</w:t>
      </w:r>
      <w:r>
        <w:rPr>
          <w:spacing w:val="40"/>
        </w:rPr>
        <w:t xml:space="preserve"> </w:t>
      </w:r>
      <w:r>
        <w:t>доблести»,</w:t>
      </w:r>
      <w:r>
        <w:rPr>
          <w:spacing w:val="40"/>
        </w:rPr>
        <w:t xml:space="preserve"> </w:t>
      </w:r>
      <w:r>
        <w:t>а</w:t>
      </w:r>
      <w:r>
        <w:rPr>
          <w:spacing w:val="40"/>
        </w:rPr>
        <w:t xml:space="preserve"> </w:t>
      </w:r>
      <w:r>
        <w:t>также</w:t>
      </w:r>
      <w:r>
        <w:rPr>
          <w:spacing w:val="40"/>
        </w:rPr>
        <w:t xml:space="preserve"> </w:t>
      </w:r>
      <w:r>
        <w:t>других</w:t>
      </w:r>
      <w:r>
        <w:rPr>
          <w:spacing w:val="40"/>
        </w:rPr>
        <w:t xml:space="preserve"> </w:t>
      </w:r>
      <w:r>
        <w:t>мерах,</w:t>
      </w:r>
      <w:r>
        <w:rPr>
          <w:spacing w:val="40"/>
        </w:rPr>
        <w:t xml:space="preserve"> </w:t>
      </w:r>
      <w:r>
        <w:t>направленных</w:t>
      </w:r>
      <w:r>
        <w:rPr>
          <w:spacing w:val="40"/>
        </w:rPr>
        <w:t xml:space="preserve"> </w:t>
      </w:r>
      <w:r>
        <w:t>на</w:t>
      </w:r>
      <w:r>
        <w:rPr>
          <w:spacing w:val="40"/>
        </w:rPr>
        <w:t xml:space="preserve"> </w:t>
      </w:r>
      <w:r>
        <w:t>увековечивание памяти о Великой Победе.</w:t>
      </w:r>
    </w:p>
    <w:p w:rsidR="00156445" w:rsidRDefault="005A47D0">
      <w:pPr>
        <w:pStyle w:val="a3"/>
        <w:spacing w:line="249" w:lineRule="auto"/>
        <w:ind w:right="1118"/>
      </w:pPr>
      <w:r>
        <w:t>9 мая 1945 г. ‒ День Победы советского народа в Великой Отечественной войне 1941–1945</w:t>
      </w:r>
      <w:r>
        <w:rPr>
          <w:spacing w:val="61"/>
        </w:rPr>
        <w:t xml:space="preserve">  </w:t>
      </w:r>
      <w:r>
        <w:t>гг.</w:t>
      </w:r>
      <w:r>
        <w:rPr>
          <w:spacing w:val="61"/>
        </w:rPr>
        <w:t xml:space="preserve">  </w:t>
      </w:r>
      <w:r>
        <w:t>Парад</w:t>
      </w:r>
      <w:r>
        <w:rPr>
          <w:spacing w:val="60"/>
        </w:rPr>
        <w:t xml:space="preserve">  </w:t>
      </w:r>
      <w:r>
        <w:t>на</w:t>
      </w:r>
      <w:r>
        <w:rPr>
          <w:spacing w:val="60"/>
        </w:rPr>
        <w:t xml:space="preserve">  </w:t>
      </w:r>
      <w:r>
        <w:t>Красной</w:t>
      </w:r>
      <w:r>
        <w:rPr>
          <w:spacing w:val="80"/>
        </w:rPr>
        <w:t xml:space="preserve">  </w:t>
      </w:r>
      <w:r>
        <w:t>площади</w:t>
      </w:r>
      <w:r>
        <w:rPr>
          <w:spacing w:val="80"/>
        </w:rPr>
        <w:t xml:space="preserve">  </w:t>
      </w:r>
      <w:r>
        <w:t>и</w:t>
      </w:r>
      <w:r>
        <w:rPr>
          <w:spacing w:val="80"/>
        </w:rPr>
        <w:t xml:space="preserve">  </w:t>
      </w:r>
      <w:r>
        <w:t>праздничные</w:t>
      </w:r>
      <w:r>
        <w:rPr>
          <w:spacing w:val="80"/>
        </w:rPr>
        <w:t xml:space="preserve">  </w:t>
      </w:r>
      <w:r>
        <w:t>шествия</w:t>
      </w:r>
      <w:r>
        <w:rPr>
          <w:spacing w:val="80"/>
        </w:rPr>
        <w:t xml:space="preserve">  </w:t>
      </w:r>
      <w:r>
        <w:t>в</w:t>
      </w:r>
      <w:r>
        <w:rPr>
          <w:spacing w:val="80"/>
        </w:rPr>
        <w:t xml:space="preserve">  </w:t>
      </w:r>
      <w:r>
        <w:t>честь Дня Победы. Акции «Георгиевская ленточка» и «Бескозырка», марш «Бессмертный полк» в России</w:t>
      </w:r>
      <w:r>
        <w:rPr>
          <w:spacing w:val="40"/>
        </w:rPr>
        <w:t xml:space="preserve"> </w:t>
      </w:r>
      <w:r>
        <w:t>и</w:t>
      </w:r>
      <w:r>
        <w:rPr>
          <w:spacing w:val="40"/>
        </w:rPr>
        <w:t xml:space="preserve"> </w:t>
      </w:r>
      <w:r>
        <w:t>за</w:t>
      </w:r>
      <w:r>
        <w:rPr>
          <w:spacing w:val="40"/>
        </w:rPr>
        <w:t xml:space="preserve"> </w:t>
      </w:r>
      <w:r>
        <w:t>рубежом.</w:t>
      </w:r>
      <w:r>
        <w:rPr>
          <w:spacing w:val="40"/>
        </w:rPr>
        <w:t xml:space="preserve"> </w:t>
      </w:r>
      <w:r>
        <w:t>Ответственность</w:t>
      </w:r>
      <w:r>
        <w:rPr>
          <w:spacing w:val="40"/>
        </w:rPr>
        <w:t xml:space="preserve"> </w:t>
      </w:r>
      <w:r>
        <w:t>за</w:t>
      </w:r>
      <w:r>
        <w:rPr>
          <w:spacing w:val="40"/>
        </w:rPr>
        <w:t xml:space="preserve"> </w:t>
      </w:r>
      <w:r>
        <w:t>искажение</w:t>
      </w:r>
      <w:r>
        <w:rPr>
          <w:spacing w:val="38"/>
        </w:rPr>
        <w:t xml:space="preserve"> </w:t>
      </w:r>
      <w:r>
        <w:t>истории</w:t>
      </w:r>
      <w:r>
        <w:rPr>
          <w:spacing w:val="40"/>
        </w:rPr>
        <w:t xml:space="preserve"> </w:t>
      </w:r>
      <w:r>
        <w:t>Второй</w:t>
      </w:r>
      <w:r>
        <w:rPr>
          <w:spacing w:val="40"/>
        </w:rPr>
        <w:t xml:space="preserve"> </w:t>
      </w:r>
      <w:r>
        <w:t>мировой</w:t>
      </w:r>
      <w:r>
        <w:rPr>
          <w:spacing w:val="40"/>
        </w:rPr>
        <w:t xml:space="preserve"> </w:t>
      </w:r>
      <w:r>
        <w:t>войны.</w:t>
      </w:r>
    </w:p>
    <w:p w:rsidR="00156445" w:rsidRDefault="005A47D0">
      <w:pPr>
        <w:pStyle w:val="a3"/>
        <w:ind w:left="1722" w:firstLine="0"/>
      </w:pPr>
      <w:r>
        <w:t>Распад</w:t>
      </w:r>
      <w:r>
        <w:rPr>
          <w:spacing w:val="22"/>
        </w:rPr>
        <w:t xml:space="preserve"> </w:t>
      </w:r>
      <w:r>
        <w:t>СССР.</w:t>
      </w:r>
      <w:r>
        <w:rPr>
          <w:spacing w:val="26"/>
        </w:rPr>
        <w:t xml:space="preserve"> </w:t>
      </w:r>
      <w:r>
        <w:rPr>
          <w:position w:val="1"/>
        </w:rPr>
        <w:t>Становление</w:t>
      </w:r>
      <w:r>
        <w:rPr>
          <w:spacing w:val="19"/>
          <w:position w:val="1"/>
        </w:rPr>
        <w:t xml:space="preserve"> </w:t>
      </w:r>
      <w:r>
        <w:rPr>
          <w:position w:val="1"/>
        </w:rPr>
        <w:t>новой</w:t>
      </w:r>
      <w:r>
        <w:rPr>
          <w:spacing w:val="40"/>
          <w:position w:val="1"/>
        </w:rPr>
        <w:t xml:space="preserve"> </w:t>
      </w:r>
      <w:r>
        <w:rPr>
          <w:position w:val="1"/>
        </w:rPr>
        <w:t>России</w:t>
      </w:r>
      <w:r>
        <w:rPr>
          <w:spacing w:val="31"/>
          <w:position w:val="1"/>
        </w:rPr>
        <w:t xml:space="preserve"> </w:t>
      </w:r>
      <w:r>
        <w:rPr>
          <w:position w:val="1"/>
        </w:rPr>
        <w:t>(1992-1999</w:t>
      </w:r>
      <w:r>
        <w:rPr>
          <w:spacing w:val="30"/>
          <w:position w:val="1"/>
        </w:rPr>
        <w:t xml:space="preserve"> </w:t>
      </w:r>
      <w:r>
        <w:rPr>
          <w:spacing w:val="-2"/>
          <w:position w:val="1"/>
        </w:rPr>
        <w:t>гг.).</w:t>
      </w:r>
    </w:p>
    <w:p w:rsidR="00156445" w:rsidRDefault="005A47D0">
      <w:pPr>
        <w:pStyle w:val="a3"/>
        <w:spacing w:before="6" w:line="247" w:lineRule="auto"/>
        <w:ind w:right="1105"/>
      </w:pPr>
      <w:r>
        <w:t>Нарастание</w:t>
      </w:r>
      <w:r>
        <w:rPr>
          <w:spacing w:val="40"/>
        </w:rPr>
        <w:t xml:space="preserve"> </w:t>
      </w:r>
      <w:r>
        <w:t>кризисных</w:t>
      </w:r>
      <w:r>
        <w:rPr>
          <w:spacing w:val="40"/>
        </w:rPr>
        <w:t xml:space="preserve"> </w:t>
      </w:r>
      <w:r>
        <w:t>явлений</w:t>
      </w:r>
      <w:r>
        <w:rPr>
          <w:spacing w:val="40"/>
        </w:rPr>
        <w:t xml:space="preserve"> </w:t>
      </w:r>
      <w:r>
        <w:t>в</w:t>
      </w:r>
      <w:r>
        <w:rPr>
          <w:spacing w:val="40"/>
        </w:rPr>
        <w:t xml:space="preserve"> </w:t>
      </w:r>
      <w:r>
        <w:t>СССР.</w:t>
      </w:r>
      <w:r>
        <w:rPr>
          <w:spacing w:val="40"/>
        </w:rPr>
        <w:t xml:space="preserve"> </w:t>
      </w:r>
      <w:r>
        <w:t>М.С.</w:t>
      </w:r>
      <w:r>
        <w:rPr>
          <w:spacing w:val="40"/>
        </w:rPr>
        <w:t xml:space="preserve"> </w:t>
      </w:r>
      <w:r>
        <w:t>Горбачёв.</w:t>
      </w:r>
      <w:r>
        <w:rPr>
          <w:spacing w:val="40"/>
        </w:rPr>
        <w:t xml:space="preserve"> </w:t>
      </w:r>
      <w:r>
        <w:t xml:space="preserve">Межнациональные конфликты. «Парад суверенитетов». Принятие Декларации о государственном суверенитете </w:t>
      </w:r>
      <w:r>
        <w:rPr>
          <w:spacing w:val="-2"/>
        </w:rPr>
        <w:t>РСФСР.</w:t>
      </w:r>
    </w:p>
    <w:p w:rsidR="00156445" w:rsidRDefault="005A47D0">
      <w:pPr>
        <w:pStyle w:val="a3"/>
        <w:spacing w:before="3" w:line="247" w:lineRule="auto"/>
        <w:ind w:right="1103"/>
      </w:pPr>
      <w:r>
        <w:t>Референдум</w:t>
      </w:r>
      <w:r>
        <w:rPr>
          <w:spacing w:val="40"/>
        </w:rPr>
        <w:t xml:space="preserve"> </w:t>
      </w:r>
      <w:r>
        <w:t>о</w:t>
      </w:r>
      <w:r>
        <w:rPr>
          <w:spacing w:val="40"/>
        </w:rPr>
        <w:t xml:space="preserve"> </w:t>
      </w:r>
      <w:r>
        <w:t>сохранении</w:t>
      </w:r>
      <w:r>
        <w:rPr>
          <w:spacing w:val="40"/>
        </w:rPr>
        <w:t xml:space="preserve"> </w:t>
      </w:r>
      <w:r>
        <w:t>СССР</w:t>
      </w:r>
      <w:r>
        <w:rPr>
          <w:spacing w:val="40"/>
        </w:rPr>
        <w:t xml:space="preserve"> </w:t>
      </w:r>
      <w:r>
        <w:t>и</w:t>
      </w:r>
      <w:r>
        <w:rPr>
          <w:spacing w:val="40"/>
        </w:rPr>
        <w:t xml:space="preserve"> </w:t>
      </w:r>
      <w:r>
        <w:t>введении</w:t>
      </w:r>
      <w:r>
        <w:rPr>
          <w:spacing w:val="40"/>
        </w:rPr>
        <w:t xml:space="preserve"> </w:t>
      </w:r>
      <w:r>
        <w:t>поста</w:t>
      </w:r>
      <w:r>
        <w:rPr>
          <w:spacing w:val="40"/>
        </w:rPr>
        <w:t xml:space="preserve"> </w:t>
      </w:r>
      <w:r>
        <w:t>Президента</w:t>
      </w:r>
      <w:r>
        <w:rPr>
          <w:spacing w:val="40"/>
        </w:rPr>
        <w:t xml:space="preserve"> </w:t>
      </w:r>
      <w:r>
        <w:rPr>
          <w:position w:val="1"/>
        </w:rPr>
        <w:t>РСФСР.</w:t>
      </w:r>
      <w:r>
        <w:rPr>
          <w:spacing w:val="40"/>
          <w:position w:val="1"/>
        </w:rPr>
        <w:t xml:space="preserve"> </w:t>
      </w:r>
      <w:r>
        <w:rPr>
          <w:position w:val="1"/>
        </w:rPr>
        <w:t>Избрание</w:t>
      </w:r>
      <w:r>
        <w:rPr>
          <w:spacing w:val="40"/>
          <w:position w:val="1"/>
        </w:rPr>
        <w:t xml:space="preserve"> </w:t>
      </w:r>
      <w:r>
        <w:rPr>
          <w:position w:val="1"/>
        </w:rPr>
        <w:t xml:space="preserve">Б. </w:t>
      </w:r>
      <w:r>
        <w:t>Н. Ельцина Президентом РСФСР.</w:t>
      </w:r>
    </w:p>
    <w:p w:rsidR="00156445" w:rsidRDefault="005A47D0">
      <w:pPr>
        <w:pStyle w:val="a3"/>
        <w:tabs>
          <w:tab w:val="left" w:pos="3753"/>
          <w:tab w:val="left" w:pos="5851"/>
          <w:tab w:val="left" w:pos="7580"/>
          <w:tab w:val="left" w:pos="9962"/>
        </w:tabs>
        <w:spacing w:before="12" w:line="249" w:lineRule="auto"/>
        <w:ind w:right="1096"/>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156445" w:rsidRDefault="005A47D0">
      <w:pPr>
        <w:pStyle w:val="a3"/>
        <w:spacing w:line="264" w:lineRule="exact"/>
        <w:ind w:left="1722" w:firstLine="0"/>
      </w:pPr>
      <w:r>
        <w:t>Распад</w:t>
      </w:r>
      <w:r>
        <w:rPr>
          <w:spacing w:val="19"/>
        </w:rPr>
        <w:t xml:space="preserve"> </w:t>
      </w:r>
      <w:r>
        <w:t>СССР</w:t>
      </w:r>
      <w:r>
        <w:rPr>
          <w:spacing w:val="24"/>
        </w:rPr>
        <w:t xml:space="preserve"> </w:t>
      </w:r>
      <w:r>
        <w:t>и</w:t>
      </w:r>
      <w:r>
        <w:rPr>
          <w:spacing w:val="28"/>
        </w:rPr>
        <w:t xml:space="preserve"> </w:t>
      </w:r>
      <w:r>
        <w:t>его</w:t>
      </w:r>
      <w:r>
        <w:rPr>
          <w:spacing w:val="2"/>
        </w:rPr>
        <w:t xml:space="preserve"> </w:t>
      </w:r>
      <w:r>
        <w:t>последствия</w:t>
      </w:r>
      <w:r>
        <w:rPr>
          <w:spacing w:val="17"/>
        </w:rPr>
        <w:t xml:space="preserve"> </w:t>
      </w:r>
      <w:r>
        <w:t>для</w:t>
      </w:r>
      <w:r>
        <w:rPr>
          <w:spacing w:val="21"/>
        </w:rPr>
        <w:t xml:space="preserve"> </w:t>
      </w:r>
      <w:r>
        <w:t>России</w:t>
      </w:r>
      <w:r>
        <w:rPr>
          <w:spacing w:val="24"/>
        </w:rPr>
        <w:t xml:space="preserve"> </w:t>
      </w:r>
      <w:r>
        <w:t>и</w:t>
      </w:r>
      <w:r>
        <w:rPr>
          <w:spacing w:val="16"/>
        </w:rPr>
        <w:t xml:space="preserve"> </w:t>
      </w:r>
      <w:r>
        <w:rPr>
          <w:spacing w:val="-4"/>
        </w:rPr>
        <w:t>мира.</w:t>
      </w:r>
    </w:p>
    <w:p w:rsidR="00156445" w:rsidRDefault="005A47D0">
      <w:pPr>
        <w:pStyle w:val="a3"/>
        <w:spacing w:before="9" w:line="256" w:lineRule="auto"/>
        <w:ind w:right="1108"/>
      </w:pPr>
      <w:r>
        <w:t>Становление</w:t>
      </w:r>
      <w:r>
        <w:rPr>
          <w:spacing w:val="80"/>
        </w:rPr>
        <w:t xml:space="preserve">  </w:t>
      </w:r>
      <w:r>
        <w:t>Российской</w:t>
      </w:r>
      <w:r>
        <w:rPr>
          <w:spacing w:val="80"/>
        </w:rPr>
        <w:t xml:space="preserve">  </w:t>
      </w:r>
      <w:r>
        <w:t>Федерации</w:t>
      </w:r>
      <w:r>
        <w:rPr>
          <w:spacing w:val="80"/>
        </w:rPr>
        <w:t xml:space="preserve">  </w:t>
      </w:r>
      <w:r>
        <w:t>как</w:t>
      </w:r>
      <w:r>
        <w:rPr>
          <w:spacing w:val="80"/>
        </w:rPr>
        <w:t xml:space="preserve">  </w:t>
      </w:r>
      <w:r>
        <w:t>суверенного</w:t>
      </w:r>
      <w:r>
        <w:rPr>
          <w:spacing w:val="80"/>
        </w:rPr>
        <w:t xml:space="preserve">  </w:t>
      </w:r>
      <w:r>
        <w:t>государства</w:t>
      </w:r>
      <w:r>
        <w:rPr>
          <w:spacing w:val="40"/>
        </w:rPr>
        <w:t xml:space="preserve"> </w:t>
      </w:r>
      <w:r>
        <w:t>(1991-</w:t>
      </w:r>
      <w:r>
        <w:rPr>
          <w:spacing w:val="80"/>
        </w:rPr>
        <w:t xml:space="preserve"> </w:t>
      </w:r>
      <w:r>
        <w:t>1993</w:t>
      </w:r>
      <w:r>
        <w:rPr>
          <w:spacing w:val="40"/>
        </w:rPr>
        <w:t xml:space="preserve"> </w:t>
      </w:r>
      <w:r>
        <w:t>гг.). Референдум</w:t>
      </w:r>
      <w:r>
        <w:rPr>
          <w:spacing w:val="40"/>
        </w:rPr>
        <w:t xml:space="preserve"> </w:t>
      </w:r>
      <w:r>
        <w:t>по проекту Конституции.</w:t>
      </w:r>
    </w:p>
    <w:p w:rsidR="00156445" w:rsidRDefault="005A47D0">
      <w:pPr>
        <w:pStyle w:val="a3"/>
        <w:spacing w:before="1" w:line="264" w:lineRule="exact"/>
        <w:ind w:left="1722" w:firstLine="0"/>
      </w:pPr>
      <w:r>
        <w:t>России.</w:t>
      </w:r>
      <w:r>
        <w:rPr>
          <w:spacing w:val="19"/>
        </w:rPr>
        <w:t xml:space="preserve"> </w:t>
      </w:r>
      <w:r>
        <w:t>Принятие</w:t>
      </w:r>
      <w:r>
        <w:rPr>
          <w:spacing w:val="24"/>
        </w:rPr>
        <w:t xml:space="preserve"> </w:t>
      </w:r>
      <w:r>
        <w:t>Конституции</w:t>
      </w:r>
      <w:r>
        <w:rPr>
          <w:spacing w:val="28"/>
        </w:rPr>
        <w:t xml:space="preserve"> </w:t>
      </w:r>
      <w:r>
        <w:t>Российской</w:t>
      </w:r>
      <w:r>
        <w:rPr>
          <w:spacing w:val="37"/>
        </w:rPr>
        <w:t xml:space="preserve"> </w:t>
      </w:r>
      <w:r>
        <w:t>Федерации</w:t>
      </w:r>
      <w:r>
        <w:rPr>
          <w:spacing w:val="26"/>
        </w:rPr>
        <w:t xml:space="preserve"> </w:t>
      </w:r>
      <w:r>
        <w:t>1993</w:t>
      </w:r>
      <w:r>
        <w:rPr>
          <w:spacing w:val="26"/>
        </w:rPr>
        <w:t xml:space="preserve"> </w:t>
      </w:r>
      <w:r>
        <w:t>г.</w:t>
      </w:r>
      <w:r>
        <w:rPr>
          <w:spacing w:val="21"/>
        </w:rPr>
        <w:t xml:space="preserve"> </w:t>
      </w:r>
      <w:r>
        <w:t>и</w:t>
      </w:r>
      <w:r>
        <w:rPr>
          <w:spacing w:val="26"/>
        </w:rPr>
        <w:t xml:space="preserve"> </w:t>
      </w:r>
      <w:r>
        <w:t>её</w:t>
      </w:r>
      <w:r>
        <w:rPr>
          <w:spacing w:val="15"/>
        </w:rPr>
        <w:t xml:space="preserve"> </w:t>
      </w:r>
      <w:r>
        <w:rPr>
          <w:spacing w:val="-2"/>
        </w:rPr>
        <w:t>значение.</w:t>
      </w:r>
    </w:p>
    <w:p w:rsidR="00156445" w:rsidRDefault="005A47D0">
      <w:pPr>
        <w:pStyle w:val="a3"/>
        <w:spacing w:line="249" w:lineRule="auto"/>
        <w:ind w:right="1103"/>
      </w:pPr>
      <w:r>
        <w:t>Сложные</w:t>
      </w:r>
      <w:r>
        <w:rPr>
          <w:spacing w:val="57"/>
        </w:rPr>
        <w:t xml:space="preserve">  </w:t>
      </w:r>
      <w:r>
        <w:t>1990-е</w:t>
      </w:r>
      <w:r>
        <w:rPr>
          <w:spacing w:val="54"/>
        </w:rPr>
        <w:t xml:space="preserve">  </w:t>
      </w:r>
      <w:r>
        <w:t>гг.</w:t>
      </w:r>
      <w:r>
        <w:rPr>
          <w:spacing w:val="54"/>
        </w:rPr>
        <w:t xml:space="preserve">  </w:t>
      </w:r>
      <w:r>
        <w:t>Трудности</w:t>
      </w:r>
      <w:r>
        <w:rPr>
          <w:spacing w:val="66"/>
          <w:w w:val="150"/>
        </w:rPr>
        <w:t xml:space="preserve">  </w:t>
      </w:r>
      <w:r>
        <w:t>и</w:t>
      </w:r>
      <w:r>
        <w:rPr>
          <w:spacing w:val="80"/>
        </w:rPr>
        <w:t xml:space="preserve">  </w:t>
      </w:r>
      <w:r>
        <w:t>просчёты</w:t>
      </w:r>
      <w:r>
        <w:rPr>
          <w:spacing w:val="80"/>
        </w:rPr>
        <w:t xml:space="preserve">  </w:t>
      </w:r>
      <w:r>
        <w:t>экономических</w:t>
      </w:r>
      <w:r>
        <w:rPr>
          <w:spacing w:val="57"/>
        </w:rPr>
        <w:t xml:space="preserve">  </w:t>
      </w:r>
      <w:r>
        <w:t>преобразований в</w:t>
      </w:r>
      <w:r>
        <w:rPr>
          <w:spacing w:val="40"/>
        </w:rPr>
        <w:t xml:space="preserve"> </w:t>
      </w:r>
      <w:r>
        <w:t>стране.</w:t>
      </w:r>
      <w:r>
        <w:rPr>
          <w:spacing w:val="40"/>
        </w:rPr>
        <w:t xml:space="preserve"> </w:t>
      </w:r>
      <w:r>
        <w:t>Совершенствование</w:t>
      </w:r>
      <w:r>
        <w:rPr>
          <w:spacing w:val="40"/>
        </w:rPr>
        <w:t xml:space="preserve"> </w:t>
      </w:r>
      <w:r>
        <w:t>новой</w:t>
      </w:r>
      <w:r>
        <w:rPr>
          <w:spacing w:val="40"/>
        </w:rPr>
        <w:t xml:space="preserve"> </w:t>
      </w:r>
      <w:r>
        <w:t>российской</w:t>
      </w:r>
      <w:r>
        <w:rPr>
          <w:spacing w:val="40"/>
        </w:rPr>
        <w:t xml:space="preserve"> </w:t>
      </w:r>
      <w:r>
        <w:t>государственности.</w:t>
      </w:r>
      <w:r>
        <w:rPr>
          <w:spacing w:val="40"/>
        </w:rPr>
        <w:t xml:space="preserve"> </w:t>
      </w:r>
      <w:r>
        <w:t>Угроза</w:t>
      </w:r>
      <w:r>
        <w:rPr>
          <w:spacing w:val="80"/>
        </w:rPr>
        <w:t xml:space="preserve"> </w:t>
      </w:r>
      <w:r>
        <w:t>государственному единству.</w:t>
      </w:r>
    </w:p>
    <w:p w:rsidR="00156445" w:rsidRDefault="005A47D0">
      <w:pPr>
        <w:pStyle w:val="a3"/>
        <w:spacing w:before="5" w:line="252" w:lineRule="auto"/>
        <w:ind w:right="1104"/>
      </w:pPr>
      <w:r>
        <w:t>Россия на постсоветском пространстве. СНГ и Союзное государство. Значение сохранения</w:t>
      </w:r>
      <w:r>
        <w:rPr>
          <w:spacing w:val="40"/>
        </w:rPr>
        <w:t xml:space="preserve"> </w:t>
      </w:r>
      <w:r>
        <w:t>Россией</w:t>
      </w:r>
      <w:r>
        <w:rPr>
          <w:spacing w:val="40"/>
        </w:rPr>
        <w:t xml:space="preserve"> </w:t>
      </w:r>
      <w:r>
        <w:t>статуса</w:t>
      </w:r>
      <w:r>
        <w:rPr>
          <w:spacing w:val="40"/>
        </w:rPr>
        <w:t xml:space="preserve"> </w:t>
      </w:r>
      <w:r>
        <w:t>ядерной</w:t>
      </w:r>
      <w:r>
        <w:rPr>
          <w:spacing w:val="40"/>
        </w:rPr>
        <w:t xml:space="preserve"> </w:t>
      </w:r>
      <w:r>
        <w:t>державы.</w:t>
      </w:r>
    </w:p>
    <w:p w:rsidR="00156445" w:rsidRDefault="005A47D0">
      <w:pPr>
        <w:pStyle w:val="a3"/>
        <w:spacing w:before="6" w:line="244" w:lineRule="auto"/>
        <w:ind w:left="1722" w:right="6078" w:firstLine="0"/>
      </w:pPr>
      <w:r>
        <w:t>Добровольная отставка Б.Н. Ельцина. Возрождение страны с 2000-х гг.</w:t>
      </w:r>
    </w:p>
    <w:p w:rsidR="00156445" w:rsidRDefault="005A47D0">
      <w:pPr>
        <w:pStyle w:val="a3"/>
        <w:spacing w:before="4" w:line="249" w:lineRule="auto"/>
        <w:ind w:right="1105"/>
      </w:pPr>
      <w:r>
        <w:t>Российская</w:t>
      </w:r>
      <w:r>
        <w:rPr>
          <w:spacing w:val="80"/>
        </w:rPr>
        <w:t xml:space="preserve">  </w:t>
      </w:r>
      <w:r>
        <w:t>Федерация</w:t>
      </w:r>
      <w:r>
        <w:rPr>
          <w:spacing w:val="80"/>
          <w:w w:val="150"/>
        </w:rPr>
        <w:t xml:space="preserve">  </w:t>
      </w:r>
      <w:r>
        <w:t>в</w:t>
      </w:r>
      <w:r>
        <w:rPr>
          <w:spacing w:val="80"/>
          <w:w w:val="150"/>
        </w:rPr>
        <w:t xml:space="preserve">  </w:t>
      </w:r>
      <w:r>
        <w:t>начале</w:t>
      </w:r>
      <w:r>
        <w:rPr>
          <w:spacing w:val="80"/>
          <w:w w:val="150"/>
        </w:rPr>
        <w:t xml:space="preserve">  </w:t>
      </w:r>
      <w:r>
        <w:t>XXI</w:t>
      </w:r>
      <w:r>
        <w:rPr>
          <w:spacing w:val="80"/>
          <w:w w:val="150"/>
        </w:rPr>
        <w:t xml:space="preserve">  </w:t>
      </w:r>
      <w:r>
        <w:t>века:</w:t>
      </w:r>
      <w:r>
        <w:rPr>
          <w:spacing w:val="80"/>
          <w:w w:val="150"/>
        </w:rPr>
        <w:t xml:space="preserve">  </w:t>
      </w:r>
      <w:r>
        <w:t>на</w:t>
      </w:r>
      <w:r>
        <w:rPr>
          <w:spacing w:val="80"/>
          <w:w w:val="150"/>
        </w:rPr>
        <w:t xml:space="preserve">  </w:t>
      </w:r>
      <w:r>
        <w:t>пути</w:t>
      </w:r>
      <w:r>
        <w:rPr>
          <w:spacing w:val="80"/>
          <w:w w:val="150"/>
        </w:rPr>
        <w:t xml:space="preserve">  </w:t>
      </w:r>
      <w:r>
        <w:t>восстановления</w:t>
      </w:r>
      <w:r>
        <w:rPr>
          <w:spacing w:val="40"/>
        </w:rPr>
        <w:t xml:space="preserve"> </w:t>
      </w:r>
      <w:r>
        <w:t>и</w:t>
      </w:r>
      <w:r>
        <w:rPr>
          <w:spacing w:val="40"/>
        </w:rPr>
        <w:t xml:space="preserve"> </w:t>
      </w:r>
      <w:r>
        <w:t>укрепления страны. Вступление в</w:t>
      </w:r>
      <w:r>
        <w:rPr>
          <w:spacing w:val="40"/>
        </w:rPr>
        <w:t xml:space="preserve"> </w:t>
      </w:r>
      <w:r>
        <w:t>должность Президента Российской</w:t>
      </w:r>
      <w:r>
        <w:rPr>
          <w:spacing w:val="40"/>
        </w:rPr>
        <w:t xml:space="preserve"> </w:t>
      </w:r>
      <w:r>
        <w:t>Федерации</w:t>
      </w:r>
      <w:r>
        <w:rPr>
          <w:spacing w:val="40"/>
        </w:rPr>
        <w:t xml:space="preserve"> </w:t>
      </w:r>
      <w:r>
        <w:t>В.В. Путина.</w:t>
      </w:r>
      <w:r>
        <w:rPr>
          <w:spacing w:val="40"/>
        </w:rPr>
        <w:t xml:space="preserve"> </w:t>
      </w:r>
      <w:r>
        <w:t>Восстановление</w:t>
      </w:r>
      <w:r>
        <w:rPr>
          <w:spacing w:val="40"/>
        </w:rPr>
        <w:t xml:space="preserve"> </w:t>
      </w:r>
      <w:r>
        <w:t>единого</w:t>
      </w:r>
      <w:r>
        <w:rPr>
          <w:spacing w:val="40"/>
        </w:rPr>
        <w:t xml:space="preserve"> </w:t>
      </w:r>
      <w:r>
        <w:t>правового</w:t>
      </w:r>
      <w:r>
        <w:rPr>
          <w:spacing w:val="40"/>
        </w:rPr>
        <w:t xml:space="preserve"> </w:t>
      </w:r>
      <w:r>
        <w:t>пространства</w:t>
      </w:r>
      <w:r>
        <w:rPr>
          <w:spacing w:val="40"/>
        </w:rPr>
        <w:t xml:space="preserve"> </w:t>
      </w:r>
      <w:r>
        <w:t>страны.</w:t>
      </w:r>
      <w:r>
        <w:rPr>
          <w:spacing w:val="40"/>
        </w:rPr>
        <w:t xml:space="preserve"> </w:t>
      </w:r>
      <w:r>
        <w:t>Экономическая</w:t>
      </w:r>
      <w:r>
        <w:rPr>
          <w:spacing w:val="80"/>
          <w:w w:val="150"/>
        </w:rPr>
        <w:t xml:space="preserve"> </w:t>
      </w:r>
      <w:r>
        <w:t>интеграция</w:t>
      </w:r>
      <w:r>
        <w:rPr>
          <w:spacing w:val="40"/>
        </w:rPr>
        <w:t xml:space="preserve"> </w:t>
      </w:r>
      <w:r>
        <w:t>на</w:t>
      </w:r>
      <w:r>
        <w:rPr>
          <w:spacing w:val="40"/>
        </w:rPr>
        <w:t xml:space="preserve"> </w:t>
      </w:r>
      <w:r>
        <w:t>постсоветском</w:t>
      </w:r>
      <w:r>
        <w:rPr>
          <w:spacing w:val="40"/>
        </w:rPr>
        <w:t xml:space="preserve"> </w:t>
      </w:r>
      <w:r>
        <w:t>пространстве.</w:t>
      </w:r>
      <w:r>
        <w:rPr>
          <w:spacing w:val="40"/>
        </w:rPr>
        <w:t xml:space="preserve"> </w:t>
      </w:r>
      <w:r>
        <w:t>Борьба</w:t>
      </w:r>
      <w:r>
        <w:rPr>
          <w:spacing w:val="40"/>
        </w:rPr>
        <w:t xml:space="preserve"> </w:t>
      </w:r>
      <w:r>
        <w:t>с</w:t>
      </w:r>
      <w:r>
        <w:rPr>
          <w:spacing w:val="40"/>
        </w:rPr>
        <w:t xml:space="preserve"> </w:t>
      </w:r>
      <w:r>
        <w:t>терроризмом.</w:t>
      </w:r>
      <w:r>
        <w:rPr>
          <w:spacing w:val="40"/>
        </w:rPr>
        <w:t xml:space="preserve"> </w:t>
      </w:r>
      <w:r>
        <w:t>Укрепление</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Приоритетные</w:t>
      </w:r>
      <w:r>
        <w:rPr>
          <w:spacing w:val="40"/>
        </w:rPr>
        <w:t xml:space="preserve"> </w:t>
      </w:r>
      <w:r>
        <w:t>национальные</w:t>
      </w:r>
      <w:r>
        <w:rPr>
          <w:spacing w:val="40"/>
        </w:rPr>
        <w:t xml:space="preserve"> </w:t>
      </w:r>
      <w:r>
        <w:t>проекты.</w:t>
      </w:r>
    </w:p>
    <w:p w:rsidR="00156445" w:rsidRDefault="005A47D0">
      <w:pPr>
        <w:pStyle w:val="a3"/>
        <w:spacing w:line="262" w:lineRule="exact"/>
        <w:ind w:left="1722" w:firstLine="0"/>
      </w:pPr>
      <w:r>
        <w:t>Восстановление</w:t>
      </w:r>
      <w:r>
        <w:rPr>
          <w:spacing w:val="75"/>
          <w:w w:val="150"/>
        </w:rPr>
        <w:t xml:space="preserve"> </w:t>
      </w:r>
      <w:r>
        <w:t>лидирующих</w:t>
      </w:r>
      <w:r>
        <w:rPr>
          <w:spacing w:val="55"/>
        </w:rPr>
        <w:t xml:space="preserve">  </w:t>
      </w:r>
      <w:r>
        <w:t>позиций</w:t>
      </w:r>
      <w:r>
        <w:rPr>
          <w:spacing w:val="59"/>
        </w:rPr>
        <w:t xml:space="preserve">  </w:t>
      </w:r>
      <w:r>
        <w:t>России</w:t>
      </w:r>
      <w:r>
        <w:rPr>
          <w:spacing w:val="56"/>
        </w:rPr>
        <w:t xml:space="preserve">  </w:t>
      </w:r>
      <w:r>
        <w:t>в</w:t>
      </w:r>
      <w:r>
        <w:rPr>
          <w:spacing w:val="58"/>
        </w:rPr>
        <w:t xml:space="preserve">  </w:t>
      </w:r>
      <w:r>
        <w:t>международных</w:t>
      </w:r>
      <w:r>
        <w:rPr>
          <w:spacing w:val="61"/>
        </w:rPr>
        <w:t xml:space="preserve">  </w:t>
      </w:r>
      <w:r>
        <w:rPr>
          <w:spacing w:val="-2"/>
        </w:rPr>
        <w:t>отношениях.</w:t>
      </w:r>
    </w:p>
    <w:p w:rsidR="00156445" w:rsidRDefault="005A47D0">
      <w:pPr>
        <w:pStyle w:val="a3"/>
        <w:spacing w:before="14"/>
        <w:ind w:firstLine="0"/>
      </w:pPr>
      <w:r>
        <w:t>Отношения</w:t>
      </w:r>
      <w:r>
        <w:rPr>
          <w:spacing w:val="27"/>
        </w:rPr>
        <w:t xml:space="preserve"> </w:t>
      </w:r>
      <w:r>
        <w:t>с</w:t>
      </w:r>
      <w:r>
        <w:rPr>
          <w:spacing w:val="11"/>
        </w:rPr>
        <w:t xml:space="preserve"> </w:t>
      </w:r>
      <w:r>
        <w:t>США</w:t>
      </w:r>
      <w:r>
        <w:rPr>
          <w:spacing w:val="10"/>
        </w:rPr>
        <w:t xml:space="preserve"> </w:t>
      </w:r>
      <w:r>
        <w:t>и</w:t>
      </w:r>
      <w:r>
        <w:rPr>
          <w:spacing w:val="32"/>
        </w:rPr>
        <w:t xml:space="preserve"> </w:t>
      </w:r>
      <w:r>
        <w:rPr>
          <w:spacing w:val="-2"/>
        </w:rPr>
        <w:t>Евросоюзом.</w:t>
      </w:r>
    </w:p>
    <w:p w:rsidR="00156445" w:rsidRDefault="005A47D0">
      <w:pPr>
        <w:pStyle w:val="a3"/>
        <w:spacing w:before="14"/>
        <w:ind w:left="1722" w:firstLine="0"/>
      </w:pPr>
      <w:r>
        <w:t>Воссоединение</w:t>
      </w:r>
      <w:r>
        <w:rPr>
          <w:spacing w:val="15"/>
        </w:rPr>
        <w:t xml:space="preserve"> </w:t>
      </w:r>
      <w:r>
        <w:t>Крыма</w:t>
      </w:r>
      <w:r>
        <w:rPr>
          <w:spacing w:val="27"/>
        </w:rPr>
        <w:t xml:space="preserve"> </w:t>
      </w:r>
      <w:r>
        <w:t>с</w:t>
      </w:r>
      <w:r>
        <w:rPr>
          <w:spacing w:val="25"/>
        </w:rPr>
        <w:t xml:space="preserve"> </w:t>
      </w:r>
      <w:r>
        <w:rPr>
          <w:spacing w:val="-2"/>
        </w:rPr>
        <w:t>Россией.</w:t>
      </w:r>
    </w:p>
    <w:p w:rsidR="00156445" w:rsidRDefault="005A47D0">
      <w:pPr>
        <w:pStyle w:val="a3"/>
        <w:spacing w:before="9" w:line="252" w:lineRule="auto"/>
        <w:ind w:right="1078"/>
      </w:pPr>
      <w:r>
        <w:t>Крым</w:t>
      </w:r>
      <w:r>
        <w:rPr>
          <w:spacing w:val="40"/>
        </w:rPr>
        <w:t xml:space="preserve"> </w:t>
      </w:r>
      <w:r>
        <w:t>в</w:t>
      </w:r>
      <w:r>
        <w:rPr>
          <w:spacing w:val="40"/>
        </w:rPr>
        <w:t xml:space="preserve"> </w:t>
      </w:r>
      <w:r>
        <w:t>составе</w:t>
      </w:r>
      <w:r>
        <w:rPr>
          <w:spacing w:val="40"/>
        </w:rPr>
        <w:t xml:space="preserve"> </w:t>
      </w:r>
      <w:r>
        <w:t>Российского</w:t>
      </w:r>
      <w:r>
        <w:rPr>
          <w:spacing w:val="40"/>
        </w:rPr>
        <w:t xml:space="preserve"> </w:t>
      </w:r>
      <w:r>
        <w:t>государства</w:t>
      </w:r>
      <w:r>
        <w:rPr>
          <w:spacing w:val="40"/>
        </w:rPr>
        <w:t xml:space="preserve"> </w:t>
      </w:r>
      <w:r>
        <w:t>в</w:t>
      </w:r>
      <w:r>
        <w:rPr>
          <w:spacing w:val="40"/>
        </w:rPr>
        <w:t xml:space="preserve"> </w:t>
      </w:r>
      <w:r>
        <w:t>XX.</w:t>
      </w:r>
      <w:r>
        <w:rPr>
          <w:spacing w:val="40"/>
        </w:rPr>
        <w:t xml:space="preserve"> </w:t>
      </w:r>
      <w:r>
        <w:t>Крым</w:t>
      </w:r>
      <w:r>
        <w:rPr>
          <w:spacing w:val="40"/>
        </w:rPr>
        <w:t xml:space="preserve"> </w:t>
      </w:r>
      <w:r>
        <w:t>в</w:t>
      </w:r>
      <w:r>
        <w:rPr>
          <w:spacing w:val="40"/>
        </w:rPr>
        <w:t xml:space="preserve"> </w:t>
      </w:r>
      <w:r>
        <w:t>1991-2014</w:t>
      </w:r>
      <w:r>
        <w:rPr>
          <w:spacing w:val="40"/>
        </w:rPr>
        <w:t xml:space="preserve"> </w:t>
      </w:r>
      <w:r>
        <w:t>гг. Государственный переворот в Киеве в феврале 2014 г. Декларация о независимости</w:t>
      </w:r>
      <w:r>
        <w:rPr>
          <w:spacing w:val="80"/>
        </w:rPr>
        <w:t xml:space="preserve"> </w:t>
      </w:r>
      <w:r>
        <w:t>Автономной</w:t>
      </w:r>
      <w:r>
        <w:rPr>
          <w:spacing w:val="40"/>
        </w:rPr>
        <w:t xml:space="preserve"> </w:t>
      </w:r>
      <w:r>
        <w:t>Республики</w:t>
      </w:r>
      <w:r>
        <w:rPr>
          <w:spacing w:val="40"/>
        </w:rPr>
        <w:t xml:space="preserve"> </w:t>
      </w:r>
      <w:r>
        <w:t>Крым</w:t>
      </w:r>
      <w:r>
        <w:rPr>
          <w:spacing w:val="40"/>
        </w:rPr>
        <w:t xml:space="preserve"> </w:t>
      </w:r>
      <w:r>
        <w:t>и</w:t>
      </w:r>
      <w:r>
        <w:rPr>
          <w:spacing w:val="40"/>
        </w:rPr>
        <w:t xml:space="preserve"> </w:t>
      </w:r>
      <w:r>
        <w:t>города</w:t>
      </w:r>
      <w:r>
        <w:rPr>
          <w:spacing w:val="40"/>
        </w:rPr>
        <w:t xml:space="preserve"> </w:t>
      </w:r>
      <w:r>
        <w:t>Севастополя</w:t>
      </w:r>
      <w:r>
        <w:rPr>
          <w:spacing w:val="40"/>
        </w:rPr>
        <w:t xml:space="preserve"> </w:t>
      </w:r>
      <w:r>
        <w:t>(11</w:t>
      </w:r>
      <w:r>
        <w:rPr>
          <w:spacing w:val="40"/>
        </w:rPr>
        <w:t xml:space="preserve"> </w:t>
      </w:r>
      <w:r>
        <w:t>марта</w:t>
      </w:r>
      <w:r>
        <w:rPr>
          <w:spacing w:val="40"/>
        </w:rPr>
        <w:t xml:space="preserve"> </w:t>
      </w:r>
      <w:r>
        <w:t>2014</w:t>
      </w:r>
      <w:r>
        <w:rPr>
          <w:spacing w:val="40"/>
        </w:rPr>
        <w:t xml:space="preserve"> </w:t>
      </w:r>
      <w:r>
        <w:t>г.).</w:t>
      </w:r>
      <w:r>
        <w:rPr>
          <w:spacing w:val="40"/>
        </w:rPr>
        <w:t xml:space="preserve"> </w:t>
      </w:r>
      <w:r>
        <w:t>Подписание Договора</w:t>
      </w:r>
      <w:r>
        <w:rPr>
          <w:spacing w:val="72"/>
        </w:rPr>
        <w:t xml:space="preserve">  </w:t>
      </w:r>
      <w:r>
        <w:t>между</w:t>
      </w:r>
      <w:r>
        <w:rPr>
          <w:spacing w:val="78"/>
          <w:w w:val="150"/>
        </w:rPr>
        <w:t xml:space="preserve">  </w:t>
      </w:r>
      <w:r>
        <w:t>Российской</w:t>
      </w:r>
      <w:r>
        <w:rPr>
          <w:spacing w:val="80"/>
          <w:w w:val="150"/>
        </w:rPr>
        <w:t xml:space="preserve">  </w:t>
      </w:r>
      <w:r>
        <w:t>Федерацией</w:t>
      </w:r>
      <w:r>
        <w:rPr>
          <w:spacing w:val="80"/>
          <w:w w:val="150"/>
        </w:rPr>
        <w:t xml:space="preserve">  </w:t>
      </w:r>
      <w:r>
        <w:t>и</w:t>
      </w:r>
      <w:r>
        <w:rPr>
          <w:spacing w:val="80"/>
          <w:w w:val="150"/>
        </w:rPr>
        <w:t xml:space="preserve">  </w:t>
      </w:r>
      <w:r>
        <w:t>Республикой</w:t>
      </w:r>
      <w:r>
        <w:rPr>
          <w:spacing w:val="80"/>
          <w:w w:val="150"/>
        </w:rPr>
        <w:t xml:space="preserve">  </w:t>
      </w:r>
      <w:r>
        <w:t>Крым</w:t>
      </w:r>
      <w:r>
        <w:rPr>
          <w:spacing w:val="80"/>
          <w:w w:val="150"/>
        </w:rPr>
        <w:t xml:space="preserve">  </w:t>
      </w:r>
      <w:r>
        <w:t>о</w:t>
      </w:r>
      <w:r>
        <w:rPr>
          <w:spacing w:val="72"/>
          <w:w w:val="150"/>
        </w:rPr>
        <w:t xml:space="preserve">  </w:t>
      </w:r>
      <w:r>
        <w:t>принятии в Российскую Федерацию Республики Крым и образовании в составе РФ новых субъектов. Федеральный</w:t>
      </w:r>
      <w:r>
        <w:rPr>
          <w:spacing w:val="80"/>
          <w:w w:val="150"/>
        </w:rPr>
        <w:t xml:space="preserve">  </w:t>
      </w:r>
      <w:r>
        <w:t>конституционный</w:t>
      </w:r>
      <w:r>
        <w:rPr>
          <w:spacing w:val="78"/>
        </w:rPr>
        <w:t xml:space="preserve">   </w:t>
      </w:r>
      <w:r>
        <w:t>закон</w:t>
      </w:r>
      <w:r>
        <w:rPr>
          <w:spacing w:val="78"/>
        </w:rPr>
        <w:t xml:space="preserve">   </w:t>
      </w:r>
      <w:r>
        <w:t>от</w:t>
      </w:r>
      <w:r>
        <w:rPr>
          <w:spacing w:val="80"/>
          <w:w w:val="150"/>
        </w:rPr>
        <w:t xml:space="preserve">  </w:t>
      </w:r>
      <w:r>
        <w:t>21</w:t>
      </w:r>
      <w:r>
        <w:rPr>
          <w:spacing w:val="80"/>
          <w:w w:val="150"/>
        </w:rPr>
        <w:t xml:space="preserve">  </w:t>
      </w:r>
      <w:r>
        <w:t>марта</w:t>
      </w:r>
      <w:r>
        <w:rPr>
          <w:spacing w:val="80"/>
          <w:w w:val="150"/>
        </w:rPr>
        <w:t xml:space="preserve">  </w:t>
      </w:r>
      <w:r>
        <w:t>2014</w:t>
      </w:r>
      <w:r>
        <w:rPr>
          <w:spacing w:val="80"/>
          <w:w w:val="150"/>
        </w:rPr>
        <w:t xml:space="preserve">  </w:t>
      </w:r>
      <w:r>
        <w:t>г.</w:t>
      </w:r>
      <w:r>
        <w:rPr>
          <w:spacing w:val="80"/>
          <w:w w:val="150"/>
        </w:rPr>
        <w:t xml:space="preserve">  </w:t>
      </w:r>
      <w:r>
        <w:t>о</w:t>
      </w:r>
      <w:r>
        <w:rPr>
          <w:spacing w:val="80"/>
          <w:w w:val="150"/>
        </w:rPr>
        <w:t xml:space="preserve">  </w:t>
      </w:r>
      <w:r>
        <w:t>принятии в</w:t>
      </w:r>
      <w:r>
        <w:rPr>
          <w:spacing w:val="40"/>
        </w:rPr>
        <w:t xml:space="preserve"> </w:t>
      </w:r>
      <w:r>
        <w:t>Российскую</w:t>
      </w:r>
      <w:r>
        <w:rPr>
          <w:spacing w:val="80"/>
        </w:rPr>
        <w:t xml:space="preserve"> </w:t>
      </w:r>
      <w:r>
        <w:t>Федерацию</w:t>
      </w:r>
      <w:r>
        <w:rPr>
          <w:spacing w:val="40"/>
        </w:rPr>
        <w:t xml:space="preserve"> </w:t>
      </w:r>
      <w:r>
        <w:t>Республики</w:t>
      </w:r>
      <w:r>
        <w:rPr>
          <w:spacing w:val="40"/>
        </w:rPr>
        <w:t xml:space="preserve"> </w:t>
      </w:r>
      <w:r>
        <w:t>Крым</w:t>
      </w:r>
      <w:r>
        <w:rPr>
          <w:spacing w:val="40"/>
        </w:rPr>
        <w:t xml:space="preserve"> </w:t>
      </w:r>
      <w:r>
        <w:t>и</w:t>
      </w:r>
      <w:r>
        <w:rPr>
          <w:spacing w:val="40"/>
        </w:rPr>
        <w:t xml:space="preserve"> </w:t>
      </w:r>
      <w:r>
        <w:t>образовании</w:t>
      </w:r>
      <w:r>
        <w:rPr>
          <w:spacing w:val="40"/>
        </w:rPr>
        <w:t xml:space="preserve"> </w:t>
      </w:r>
      <w:r>
        <w:t>в</w:t>
      </w:r>
      <w:r>
        <w:rPr>
          <w:spacing w:val="40"/>
        </w:rPr>
        <w:t xml:space="preserve"> </w:t>
      </w:r>
      <w:r>
        <w:t>составе</w:t>
      </w:r>
      <w:r>
        <w:rPr>
          <w:spacing w:val="40"/>
        </w:rPr>
        <w:t xml:space="preserve"> </w:t>
      </w:r>
      <w:r>
        <w:t>Российской</w:t>
      </w:r>
      <w:r>
        <w:rPr>
          <w:spacing w:val="40"/>
        </w:rPr>
        <w:t xml:space="preserve"> </w:t>
      </w:r>
      <w:r>
        <w:t>Федерации</w:t>
      </w:r>
      <w:r>
        <w:rPr>
          <w:spacing w:val="80"/>
        </w:rPr>
        <w:t xml:space="preserve"> </w:t>
      </w:r>
      <w:r>
        <w:t>новых</w:t>
      </w:r>
      <w:r>
        <w:rPr>
          <w:spacing w:val="80"/>
        </w:rPr>
        <w:t xml:space="preserve"> </w:t>
      </w:r>
      <w:r>
        <w:t>субъектов</w:t>
      </w:r>
      <w:r>
        <w:rPr>
          <w:spacing w:val="80"/>
        </w:rPr>
        <w:t xml:space="preserve"> </w:t>
      </w:r>
      <w:r>
        <w:t>‒</w:t>
      </w:r>
      <w:r>
        <w:rPr>
          <w:spacing w:val="80"/>
          <w:w w:val="150"/>
        </w:rPr>
        <w:t xml:space="preserve"> </w:t>
      </w:r>
      <w:r>
        <w:t>Республики</w:t>
      </w:r>
      <w:r>
        <w:rPr>
          <w:spacing w:val="80"/>
          <w:w w:val="150"/>
        </w:rPr>
        <w:t xml:space="preserve"> </w:t>
      </w:r>
      <w:r>
        <w:t>Крым</w:t>
      </w:r>
      <w:r>
        <w:rPr>
          <w:spacing w:val="80"/>
        </w:rPr>
        <w:t xml:space="preserve"> </w:t>
      </w:r>
      <w:r>
        <w:t>и</w:t>
      </w:r>
      <w:r>
        <w:rPr>
          <w:spacing w:val="80"/>
        </w:rPr>
        <w:t xml:space="preserve"> </w:t>
      </w:r>
      <w:r>
        <w:t>города</w:t>
      </w:r>
      <w:r>
        <w:rPr>
          <w:spacing w:val="80"/>
        </w:rPr>
        <w:t xml:space="preserve"> </w:t>
      </w:r>
      <w:r>
        <w:t>федерального</w:t>
      </w:r>
      <w:r>
        <w:rPr>
          <w:spacing w:val="80"/>
        </w:rPr>
        <w:t xml:space="preserve"> </w:t>
      </w:r>
      <w:r>
        <w:t>значения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Севастополя.</w:t>
      </w:r>
    </w:p>
    <w:p w:rsidR="00156445" w:rsidRDefault="005A47D0">
      <w:pPr>
        <w:pStyle w:val="a3"/>
        <w:spacing w:before="14"/>
        <w:ind w:left="1722" w:firstLine="0"/>
      </w:pPr>
      <w:r>
        <w:t>Воссоединение</w:t>
      </w:r>
      <w:r>
        <w:rPr>
          <w:spacing w:val="17"/>
        </w:rPr>
        <w:t xml:space="preserve"> </w:t>
      </w:r>
      <w:r>
        <w:t>Крыма</w:t>
      </w:r>
      <w:r>
        <w:rPr>
          <w:spacing w:val="27"/>
        </w:rPr>
        <w:t xml:space="preserve"> </w:t>
      </w:r>
      <w:r>
        <w:t>с</w:t>
      </w:r>
      <w:r>
        <w:rPr>
          <w:spacing w:val="33"/>
        </w:rPr>
        <w:t xml:space="preserve"> </w:t>
      </w:r>
      <w:r>
        <w:t>Россией,</w:t>
      </w:r>
      <w:r>
        <w:rPr>
          <w:spacing w:val="33"/>
        </w:rPr>
        <w:t xml:space="preserve"> </w:t>
      </w:r>
      <w:r>
        <w:t>его</w:t>
      </w:r>
      <w:r>
        <w:rPr>
          <w:spacing w:val="16"/>
        </w:rPr>
        <w:t xml:space="preserve"> </w:t>
      </w:r>
      <w:r>
        <w:t>значение</w:t>
      </w:r>
      <w:r>
        <w:rPr>
          <w:spacing w:val="24"/>
        </w:rPr>
        <w:t xml:space="preserve"> </w:t>
      </w:r>
      <w:r>
        <w:t>и</w:t>
      </w:r>
      <w:r>
        <w:rPr>
          <w:spacing w:val="44"/>
        </w:rPr>
        <w:t xml:space="preserve"> </w:t>
      </w:r>
      <w:r>
        <w:t>международные</w:t>
      </w:r>
      <w:r>
        <w:rPr>
          <w:spacing w:val="25"/>
        </w:rPr>
        <w:t xml:space="preserve"> </w:t>
      </w:r>
      <w:r>
        <w:rPr>
          <w:spacing w:val="-2"/>
        </w:rPr>
        <w:t>последствия.</w:t>
      </w:r>
    </w:p>
    <w:p w:rsidR="00156445" w:rsidRDefault="005A47D0">
      <w:pPr>
        <w:pStyle w:val="a3"/>
        <w:spacing w:before="14" w:line="249" w:lineRule="auto"/>
        <w:ind w:right="1097"/>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w:t>
      </w:r>
      <w:r>
        <w:rPr>
          <w:spacing w:val="80"/>
        </w:rPr>
        <w:t xml:space="preserve"> </w:t>
      </w:r>
      <w:r>
        <w:t>в</w:t>
      </w:r>
      <w:r>
        <w:rPr>
          <w:spacing w:val="40"/>
        </w:rPr>
        <w:t xml:space="preserve"> </w:t>
      </w:r>
      <w:r>
        <w:t>борьбе</w:t>
      </w:r>
      <w:r>
        <w:rPr>
          <w:spacing w:val="40"/>
        </w:rPr>
        <w:t xml:space="preserve"> </w:t>
      </w:r>
      <w:r>
        <w:t>с</w:t>
      </w:r>
      <w:r>
        <w:rPr>
          <w:spacing w:val="40"/>
        </w:rPr>
        <w:t xml:space="preserve"> </w:t>
      </w:r>
      <w:r>
        <w:t>короновирусной</w:t>
      </w:r>
      <w:r>
        <w:rPr>
          <w:spacing w:val="80"/>
        </w:rPr>
        <w:t xml:space="preserve"> </w:t>
      </w:r>
      <w:r>
        <w:t>пандемией.</w:t>
      </w:r>
      <w:r>
        <w:rPr>
          <w:spacing w:val="80"/>
        </w:rPr>
        <w:t xml:space="preserve"> </w:t>
      </w:r>
      <w:r>
        <w:t>Реализация</w:t>
      </w:r>
      <w:r>
        <w:rPr>
          <w:spacing w:val="80"/>
        </w:rPr>
        <w:t xml:space="preserve"> </w:t>
      </w:r>
      <w:r>
        <w:t>крупных</w:t>
      </w:r>
      <w:r>
        <w:rPr>
          <w:spacing w:val="80"/>
        </w:rPr>
        <w:t xml:space="preserve"> </w:t>
      </w:r>
      <w:r>
        <w:t>экономических проектов</w:t>
      </w:r>
      <w:r>
        <w:rPr>
          <w:spacing w:val="40"/>
        </w:rPr>
        <w:t xml:space="preserve"> </w:t>
      </w:r>
      <w:r>
        <w:t>(строительство</w:t>
      </w:r>
      <w:r>
        <w:rPr>
          <w:spacing w:val="40"/>
        </w:rPr>
        <w:t xml:space="preserve"> </w:t>
      </w:r>
      <w:r>
        <w:t>Крымского</w:t>
      </w:r>
      <w:r>
        <w:rPr>
          <w:spacing w:val="40"/>
        </w:rPr>
        <w:t xml:space="preserve"> </w:t>
      </w:r>
      <w:r>
        <w:t>моста,</w:t>
      </w:r>
      <w:r>
        <w:rPr>
          <w:spacing w:val="40"/>
        </w:rPr>
        <w:t xml:space="preserve"> </w:t>
      </w:r>
      <w:r>
        <w:t>трубопроводов</w:t>
      </w:r>
      <w:r>
        <w:rPr>
          <w:spacing w:val="40"/>
        </w:rPr>
        <w:t xml:space="preserve"> </w:t>
      </w:r>
      <w:r>
        <w:t>«Сила</w:t>
      </w:r>
      <w:r>
        <w:rPr>
          <w:spacing w:val="40"/>
        </w:rPr>
        <w:t xml:space="preserve"> </w:t>
      </w:r>
      <w:r>
        <w:t>Сибири»,</w:t>
      </w:r>
      <w:r>
        <w:rPr>
          <w:spacing w:val="40"/>
        </w:rPr>
        <w:t xml:space="preserve"> </w:t>
      </w:r>
      <w:r>
        <w:t>«Северный поток»</w:t>
      </w:r>
      <w:r>
        <w:rPr>
          <w:spacing w:val="40"/>
        </w:rPr>
        <w:t xml:space="preserve"> </w:t>
      </w:r>
      <w:r>
        <w:t>и</w:t>
      </w:r>
      <w:r>
        <w:rPr>
          <w:spacing w:val="40"/>
        </w:rPr>
        <w:t xml:space="preserve"> </w:t>
      </w:r>
      <w:r>
        <w:t>другие).</w:t>
      </w:r>
      <w:r>
        <w:rPr>
          <w:spacing w:val="40"/>
        </w:rPr>
        <w:t xml:space="preserve"> </w:t>
      </w:r>
      <w:r>
        <w:t>Поддержка</w:t>
      </w:r>
      <w:r>
        <w:rPr>
          <w:spacing w:val="40"/>
        </w:rPr>
        <w:t xml:space="preserve"> </w:t>
      </w:r>
      <w:r>
        <w:t>одарённых</w:t>
      </w:r>
      <w:r>
        <w:rPr>
          <w:spacing w:val="40"/>
        </w:rPr>
        <w:t xml:space="preserve"> </w:t>
      </w:r>
      <w:r>
        <w:t>детей</w:t>
      </w:r>
      <w:r>
        <w:rPr>
          <w:spacing w:val="40"/>
        </w:rPr>
        <w:t xml:space="preserve"> </w:t>
      </w:r>
      <w:r>
        <w:t>в</w:t>
      </w:r>
      <w:r>
        <w:rPr>
          <w:spacing w:val="40"/>
        </w:rPr>
        <w:t xml:space="preserve"> </w:t>
      </w:r>
      <w:r>
        <w:t>России</w:t>
      </w:r>
      <w:r>
        <w:rPr>
          <w:spacing w:val="40"/>
        </w:rPr>
        <w:t xml:space="preserve"> </w:t>
      </w:r>
      <w:r>
        <w:t>(образовательный</w:t>
      </w:r>
      <w:r>
        <w:rPr>
          <w:spacing w:val="40"/>
        </w:rPr>
        <w:t xml:space="preserve"> </w:t>
      </w:r>
      <w:r>
        <w:t>центр</w:t>
      </w:r>
      <w:r>
        <w:rPr>
          <w:spacing w:val="40"/>
        </w:rPr>
        <w:t xml:space="preserve"> </w:t>
      </w:r>
      <w:r>
        <w:t>«Сириус»</w:t>
      </w:r>
      <w:r>
        <w:rPr>
          <w:spacing w:val="40"/>
        </w:rPr>
        <w:t xml:space="preserve"> </w:t>
      </w:r>
      <w:r>
        <w:t>и другие).</w:t>
      </w:r>
    </w:p>
    <w:p w:rsidR="00156445" w:rsidRDefault="005A47D0">
      <w:pPr>
        <w:pStyle w:val="a3"/>
        <w:spacing w:line="252" w:lineRule="auto"/>
        <w:ind w:right="1102"/>
      </w:pPr>
      <w:r>
        <w:t>Общероссийское</w:t>
      </w:r>
      <w:r>
        <w:rPr>
          <w:spacing w:val="80"/>
        </w:rPr>
        <w:t xml:space="preserve">  </w:t>
      </w:r>
      <w:r>
        <w:t>голосование</w:t>
      </w:r>
      <w:r>
        <w:rPr>
          <w:spacing w:val="80"/>
        </w:rPr>
        <w:t xml:space="preserve">  </w:t>
      </w:r>
      <w:r>
        <w:t>по</w:t>
      </w:r>
      <w:r>
        <w:rPr>
          <w:spacing w:val="80"/>
        </w:rPr>
        <w:t xml:space="preserve">   </w:t>
      </w:r>
      <w:r>
        <w:t>поправкам</w:t>
      </w:r>
      <w:r>
        <w:rPr>
          <w:spacing w:val="80"/>
        </w:rPr>
        <w:t xml:space="preserve">   </w:t>
      </w:r>
      <w:r>
        <w:t>к</w:t>
      </w:r>
      <w:r>
        <w:rPr>
          <w:spacing w:val="80"/>
        </w:rPr>
        <w:t xml:space="preserve">   </w:t>
      </w:r>
      <w:r>
        <w:t>Конституции</w:t>
      </w:r>
      <w:r>
        <w:rPr>
          <w:spacing w:val="80"/>
        </w:rPr>
        <w:t xml:space="preserve">   </w:t>
      </w:r>
      <w:r>
        <w:t>России (2020 г.).</w:t>
      </w:r>
    </w:p>
    <w:p w:rsidR="00156445" w:rsidRDefault="005A47D0">
      <w:pPr>
        <w:pStyle w:val="a3"/>
        <w:spacing w:before="7" w:line="264" w:lineRule="exact"/>
        <w:ind w:left="1722" w:firstLine="0"/>
      </w:pPr>
      <w:r>
        <w:t>Признание</w:t>
      </w:r>
      <w:r>
        <w:rPr>
          <w:spacing w:val="21"/>
        </w:rPr>
        <w:t xml:space="preserve"> </w:t>
      </w:r>
      <w:r>
        <w:t>Россией</w:t>
      </w:r>
      <w:r>
        <w:rPr>
          <w:spacing w:val="26"/>
        </w:rPr>
        <w:t xml:space="preserve"> </w:t>
      </w:r>
      <w:r>
        <w:t>ДНР</w:t>
      </w:r>
      <w:r>
        <w:rPr>
          <w:spacing w:val="19"/>
        </w:rPr>
        <w:t xml:space="preserve"> </w:t>
      </w:r>
      <w:r>
        <w:t>и</w:t>
      </w:r>
      <w:r>
        <w:rPr>
          <w:spacing w:val="23"/>
        </w:rPr>
        <w:t xml:space="preserve"> </w:t>
      </w:r>
      <w:r>
        <w:t>ЛНР</w:t>
      </w:r>
      <w:r>
        <w:rPr>
          <w:spacing w:val="19"/>
        </w:rPr>
        <w:t xml:space="preserve"> </w:t>
      </w:r>
      <w:r>
        <w:t>(2022</w:t>
      </w:r>
      <w:r>
        <w:rPr>
          <w:spacing w:val="23"/>
        </w:rPr>
        <w:t xml:space="preserve"> </w:t>
      </w:r>
      <w:r>
        <w:rPr>
          <w:spacing w:val="-4"/>
        </w:rPr>
        <w:t>г.).</w:t>
      </w:r>
    </w:p>
    <w:p w:rsidR="00156445" w:rsidRDefault="005A47D0">
      <w:pPr>
        <w:pStyle w:val="a3"/>
        <w:spacing w:line="249" w:lineRule="auto"/>
        <w:ind w:right="1084"/>
      </w:pPr>
      <w:r>
        <w:t>Значение исторических традиций и культурного наследия для современной России. Воссоздание</w:t>
      </w:r>
      <w:r>
        <w:rPr>
          <w:spacing w:val="40"/>
        </w:rPr>
        <w:t xml:space="preserve"> </w:t>
      </w:r>
      <w:r>
        <w:t>Российского</w:t>
      </w:r>
      <w:r>
        <w:rPr>
          <w:spacing w:val="40"/>
        </w:rPr>
        <w:t xml:space="preserve"> </w:t>
      </w:r>
      <w:r>
        <w:t>исторического</w:t>
      </w:r>
      <w:r>
        <w:rPr>
          <w:spacing w:val="40"/>
        </w:rPr>
        <w:t xml:space="preserve"> </w:t>
      </w:r>
      <w:r>
        <w:t>общества</w:t>
      </w:r>
      <w:r>
        <w:rPr>
          <w:spacing w:val="40"/>
        </w:rPr>
        <w:t xml:space="preserve"> </w:t>
      </w:r>
      <w:r>
        <w:t>(РИО)</w:t>
      </w:r>
      <w:r>
        <w:rPr>
          <w:spacing w:val="40"/>
        </w:rPr>
        <w:t xml:space="preserve"> </w:t>
      </w:r>
      <w:r>
        <w:t>и</w:t>
      </w:r>
      <w:r>
        <w:rPr>
          <w:spacing w:val="40"/>
        </w:rPr>
        <w:t xml:space="preserve"> </w:t>
      </w:r>
      <w:r>
        <w:t>Российского</w:t>
      </w:r>
      <w:r>
        <w:rPr>
          <w:spacing w:val="40"/>
        </w:rPr>
        <w:t xml:space="preserve"> </w:t>
      </w:r>
      <w:r>
        <w:t>военно- исторического общества (РВИО). Исторические парки «Россия ‒ Моя история». Военно- патриотический</w:t>
      </w:r>
      <w:r>
        <w:rPr>
          <w:spacing w:val="80"/>
        </w:rPr>
        <w:t xml:space="preserve"> </w:t>
      </w:r>
      <w:r>
        <w:t>парк</w:t>
      </w:r>
      <w:r>
        <w:rPr>
          <w:spacing w:val="80"/>
        </w:rPr>
        <w:t xml:space="preserve"> </w:t>
      </w:r>
      <w:r>
        <w:t>культуры</w:t>
      </w:r>
      <w:r>
        <w:rPr>
          <w:spacing w:val="80"/>
        </w:rPr>
        <w:t xml:space="preserve"> </w:t>
      </w:r>
      <w:r>
        <w:t>и</w:t>
      </w:r>
      <w:r>
        <w:rPr>
          <w:spacing w:val="80"/>
        </w:rPr>
        <w:t xml:space="preserve"> </w:t>
      </w:r>
      <w:r>
        <w:t>отдыха</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p>
    <w:p w:rsidR="00156445" w:rsidRDefault="005A47D0">
      <w:pPr>
        <w:pStyle w:val="a3"/>
        <w:spacing w:before="9" w:line="247" w:lineRule="auto"/>
        <w:ind w:right="1096" w:firstLine="0"/>
      </w:pPr>
      <w:r>
        <w:t>«Патриот».</w:t>
      </w:r>
      <w:r>
        <w:rPr>
          <w:spacing w:val="40"/>
        </w:rPr>
        <w:t xml:space="preserve"> </w:t>
      </w:r>
      <w:r>
        <w:t>Мемориальный</w:t>
      </w:r>
      <w:r>
        <w:rPr>
          <w:spacing w:val="40"/>
        </w:rPr>
        <w:t xml:space="preserve"> </w:t>
      </w:r>
      <w:r>
        <w:t>парк</w:t>
      </w:r>
      <w:r>
        <w:rPr>
          <w:spacing w:val="40"/>
        </w:rPr>
        <w:t xml:space="preserve"> </w:t>
      </w:r>
      <w:r>
        <w:t>Победы</w:t>
      </w:r>
      <w:r>
        <w:rPr>
          <w:spacing w:val="40"/>
        </w:rPr>
        <w:t xml:space="preserve"> </w:t>
      </w:r>
      <w:r>
        <w:t>на</w:t>
      </w:r>
      <w:r>
        <w:rPr>
          <w:spacing w:val="40"/>
        </w:rPr>
        <w:t xml:space="preserve"> </w:t>
      </w:r>
      <w:r>
        <w:t>Поклонной</w:t>
      </w:r>
      <w:r>
        <w:rPr>
          <w:spacing w:val="40"/>
        </w:rPr>
        <w:t xml:space="preserve"> </w:t>
      </w:r>
      <w:r>
        <w:t>горе</w:t>
      </w:r>
      <w:r>
        <w:rPr>
          <w:spacing w:val="40"/>
        </w:rPr>
        <w:t xml:space="preserve"> </w:t>
      </w:r>
      <w:r>
        <w:t>и</w:t>
      </w:r>
      <w:r>
        <w:rPr>
          <w:spacing w:val="40"/>
        </w:rPr>
        <w:t xml:space="preserve"> </w:t>
      </w:r>
      <w:r>
        <w:t>Ржевский</w:t>
      </w:r>
      <w:r>
        <w:rPr>
          <w:spacing w:val="40"/>
        </w:rPr>
        <w:t xml:space="preserve"> </w:t>
      </w:r>
      <w:r>
        <w:t>мемориал Советскому Солдату. Всероссийский проект «Без срока давности». Новые информационные ресурсы о Великой Победе.</w:t>
      </w:r>
    </w:p>
    <w:p w:rsidR="00156445" w:rsidRDefault="005A47D0">
      <w:pPr>
        <w:pStyle w:val="a3"/>
        <w:spacing w:before="8"/>
        <w:ind w:left="1722" w:firstLine="0"/>
        <w:jc w:val="left"/>
      </w:pPr>
      <w:r>
        <w:t>Итоговое</w:t>
      </w:r>
      <w:r>
        <w:rPr>
          <w:spacing w:val="21"/>
        </w:rPr>
        <w:t xml:space="preserve"> </w:t>
      </w:r>
      <w:r>
        <w:rPr>
          <w:spacing w:val="-2"/>
        </w:rPr>
        <w:t>повторение.</w:t>
      </w:r>
    </w:p>
    <w:p w:rsidR="00156445" w:rsidRDefault="005A47D0">
      <w:pPr>
        <w:pStyle w:val="a3"/>
        <w:spacing w:before="9" w:line="249" w:lineRule="auto"/>
        <w:ind w:left="1722" w:right="2914" w:firstLine="0"/>
        <w:jc w:val="left"/>
      </w:pPr>
      <w:r>
        <w:t>История</w:t>
      </w:r>
      <w:r>
        <w:rPr>
          <w:spacing w:val="40"/>
        </w:rPr>
        <w:t xml:space="preserve"> </w:t>
      </w:r>
      <w:r>
        <w:t>родного</w:t>
      </w:r>
      <w:r>
        <w:rPr>
          <w:spacing w:val="40"/>
        </w:rPr>
        <w:t xml:space="preserve"> </w:t>
      </w:r>
      <w:r>
        <w:t>края</w:t>
      </w:r>
      <w:r>
        <w:rPr>
          <w:spacing w:val="40"/>
        </w:rPr>
        <w:t xml:space="preserve"> </w:t>
      </w:r>
      <w:r>
        <w:t>в</w:t>
      </w:r>
      <w:r>
        <w:rPr>
          <w:spacing w:val="40"/>
        </w:rPr>
        <w:t xml:space="preserve"> </w:t>
      </w:r>
      <w:r>
        <w:t>годы</w:t>
      </w:r>
      <w:r>
        <w:rPr>
          <w:spacing w:val="40"/>
        </w:rPr>
        <w:t xml:space="preserve"> </w:t>
      </w:r>
      <w:r>
        <w:t>революций</w:t>
      </w:r>
      <w:r>
        <w:rPr>
          <w:spacing w:val="40"/>
        </w:rPr>
        <w:t xml:space="preserve"> </w:t>
      </w:r>
      <w:r>
        <w:t>и</w:t>
      </w:r>
      <w:r>
        <w:rPr>
          <w:spacing w:val="40"/>
        </w:rPr>
        <w:t xml:space="preserve"> </w:t>
      </w:r>
      <w:r>
        <w:t>Гражданской</w:t>
      </w:r>
      <w:r>
        <w:rPr>
          <w:spacing w:val="40"/>
        </w:rPr>
        <w:t xml:space="preserve"> </w:t>
      </w:r>
      <w:r>
        <w:t>войны. Наши земляки ‒ герои Великой Отечественной войны (</w:t>
      </w:r>
      <w:r>
        <w:rPr>
          <w:position w:val="1"/>
        </w:rPr>
        <w:t>1941-1945 гг.).</w:t>
      </w:r>
      <w:r>
        <w:rPr>
          <w:spacing w:val="40"/>
          <w:position w:val="1"/>
        </w:rPr>
        <w:t xml:space="preserve"> </w:t>
      </w:r>
      <w:r>
        <w:t>Наш регион</w:t>
      </w:r>
      <w:r>
        <w:rPr>
          <w:spacing w:val="40"/>
        </w:rPr>
        <w:t xml:space="preserve"> </w:t>
      </w:r>
      <w:r>
        <w:t>в конце</w:t>
      </w:r>
      <w:r>
        <w:rPr>
          <w:spacing w:val="40"/>
        </w:rPr>
        <w:t xml:space="preserve"> </w:t>
      </w:r>
      <w:r>
        <w:t>XX ‒ начале</w:t>
      </w:r>
      <w:r>
        <w:rPr>
          <w:spacing w:val="40"/>
        </w:rPr>
        <w:t xml:space="preserve"> </w:t>
      </w:r>
      <w:r>
        <w:t>XXI вв.</w:t>
      </w:r>
    </w:p>
    <w:p w:rsidR="00156445" w:rsidRDefault="005A47D0">
      <w:pPr>
        <w:pStyle w:val="a3"/>
        <w:ind w:left="1722" w:firstLine="0"/>
        <w:jc w:val="left"/>
      </w:pPr>
      <w:r>
        <w:t>Трудовые</w:t>
      </w:r>
      <w:r>
        <w:rPr>
          <w:spacing w:val="25"/>
        </w:rPr>
        <w:t xml:space="preserve"> </w:t>
      </w:r>
      <w:r>
        <w:t>достижения</w:t>
      </w:r>
      <w:r>
        <w:rPr>
          <w:spacing w:val="31"/>
        </w:rPr>
        <w:t xml:space="preserve"> </w:t>
      </w:r>
      <w:r>
        <w:t>родного</w:t>
      </w:r>
      <w:r>
        <w:rPr>
          <w:spacing w:val="15"/>
        </w:rPr>
        <w:t xml:space="preserve"> </w:t>
      </w:r>
      <w:r>
        <w:rPr>
          <w:spacing w:val="-4"/>
        </w:rPr>
        <w:t>края.</w:t>
      </w:r>
    </w:p>
    <w:p w:rsidR="00156445" w:rsidRDefault="005A47D0">
      <w:pPr>
        <w:pStyle w:val="Heading2"/>
        <w:spacing w:before="24" w:line="247" w:lineRule="auto"/>
        <w:ind w:left="1016" w:right="1088" w:firstLine="706"/>
      </w:pPr>
      <w:bookmarkStart w:id="76" w:name="Планируемые______результаты_______освоен"/>
      <w:bookmarkEnd w:id="76"/>
      <w:r>
        <w:rPr>
          <w:w w:val="105"/>
        </w:rPr>
        <w:t>Планируемые</w:t>
      </w:r>
      <w:r>
        <w:rPr>
          <w:spacing w:val="64"/>
          <w:w w:val="105"/>
        </w:rPr>
        <w:t xml:space="preserve">   </w:t>
      </w:r>
      <w:r>
        <w:rPr>
          <w:w w:val="105"/>
        </w:rPr>
        <w:t>результаты</w:t>
      </w:r>
      <w:r>
        <w:rPr>
          <w:spacing w:val="80"/>
          <w:w w:val="105"/>
        </w:rPr>
        <w:t xml:space="preserve">   </w:t>
      </w:r>
      <w:r>
        <w:rPr>
          <w:w w:val="105"/>
        </w:rPr>
        <w:t>освоения</w:t>
      </w:r>
      <w:r>
        <w:rPr>
          <w:spacing w:val="80"/>
          <w:w w:val="105"/>
        </w:rPr>
        <w:t xml:space="preserve">   </w:t>
      </w:r>
      <w:r>
        <w:rPr>
          <w:w w:val="105"/>
        </w:rPr>
        <w:t>учебного</w:t>
      </w:r>
      <w:r>
        <w:rPr>
          <w:spacing w:val="80"/>
          <w:w w:val="105"/>
        </w:rPr>
        <w:t xml:space="preserve">   </w:t>
      </w:r>
      <w:r>
        <w:rPr>
          <w:w w:val="105"/>
        </w:rPr>
        <w:t>модуля</w:t>
      </w:r>
      <w:r>
        <w:rPr>
          <w:spacing w:val="80"/>
          <w:w w:val="105"/>
        </w:rPr>
        <w:t xml:space="preserve">   </w:t>
      </w:r>
      <w:r>
        <w:rPr>
          <w:w w:val="105"/>
          <w:position w:val="1"/>
        </w:rPr>
        <w:t xml:space="preserve">«Введение </w:t>
      </w:r>
      <w:r>
        <w:rPr>
          <w:w w:val="105"/>
        </w:rPr>
        <w:t>в Новейшую историю России».</w:t>
      </w:r>
    </w:p>
    <w:p w:rsidR="00156445" w:rsidRDefault="005A47D0">
      <w:pPr>
        <w:pStyle w:val="a3"/>
        <w:spacing w:line="249" w:lineRule="auto"/>
        <w:ind w:right="1116"/>
      </w:pPr>
      <w:r>
        <w:t>Личностные</w:t>
      </w:r>
      <w:r>
        <w:rPr>
          <w:spacing w:val="80"/>
        </w:rPr>
        <w:t xml:space="preserve">   </w:t>
      </w:r>
      <w:r>
        <w:t>и</w:t>
      </w:r>
      <w:r>
        <w:rPr>
          <w:spacing w:val="80"/>
          <w:w w:val="150"/>
        </w:rPr>
        <w:t xml:space="preserve">  </w:t>
      </w:r>
      <w:r>
        <w:t>метапредметные</w:t>
      </w:r>
      <w:r>
        <w:rPr>
          <w:spacing w:val="80"/>
        </w:rPr>
        <w:t xml:space="preserve">   </w:t>
      </w:r>
      <w:r>
        <w:t>результаты</w:t>
      </w:r>
      <w:r>
        <w:rPr>
          <w:spacing w:val="80"/>
        </w:rPr>
        <w:t xml:space="preserve">   </w:t>
      </w:r>
      <w:r>
        <w:t>являются</w:t>
      </w:r>
      <w:r>
        <w:rPr>
          <w:spacing w:val="80"/>
        </w:rPr>
        <w:t xml:space="preserve">   </w:t>
      </w:r>
      <w:r>
        <w:t>приоритетными при</w:t>
      </w:r>
      <w:r>
        <w:rPr>
          <w:spacing w:val="40"/>
        </w:rPr>
        <w:t xml:space="preserve"> </w:t>
      </w:r>
      <w:r>
        <w:t>освоении</w:t>
      </w:r>
      <w:r>
        <w:rPr>
          <w:spacing w:val="40"/>
        </w:rPr>
        <w:t xml:space="preserve"> </w:t>
      </w:r>
      <w:r>
        <w:t>содержания</w:t>
      </w:r>
      <w:r>
        <w:rPr>
          <w:spacing w:val="40"/>
        </w:rPr>
        <w:t xml:space="preserve"> </w:t>
      </w:r>
      <w:r>
        <w:t>учебного</w:t>
      </w:r>
      <w:r>
        <w:rPr>
          <w:spacing w:val="40"/>
        </w:rPr>
        <w:t xml:space="preserve"> </w:t>
      </w:r>
      <w:r>
        <w:t>модуля</w:t>
      </w:r>
      <w:r>
        <w:rPr>
          <w:spacing w:val="40"/>
        </w:rPr>
        <w:t xml:space="preserve"> </w:t>
      </w:r>
      <w:r>
        <w:t>«Введение</w:t>
      </w:r>
      <w:r>
        <w:rPr>
          <w:spacing w:val="37"/>
        </w:rPr>
        <w:t xml:space="preserve"> </w:t>
      </w:r>
      <w:r>
        <w:t>в</w:t>
      </w:r>
      <w:r>
        <w:rPr>
          <w:spacing w:val="40"/>
        </w:rPr>
        <w:t xml:space="preserve"> </w:t>
      </w:r>
      <w:r>
        <w:t>Новейшую</w:t>
      </w:r>
      <w:r>
        <w:rPr>
          <w:spacing w:val="40"/>
        </w:rPr>
        <w:t xml:space="preserve"> </w:t>
      </w:r>
      <w:r>
        <w:t>историю</w:t>
      </w:r>
      <w:r>
        <w:rPr>
          <w:spacing w:val="40"/>
        </w:rPr>
        <w:t xml:space="preserve"> </w:t>
      </w:r>
      <w:r>
        <w:t>России».</w:t>
      </w:r>
    </w:p>
    <w:p w:rsidR="00156445" w:rsidRDefault="005A47D0">
      <w:pPr>
        <w:pStyle w:val="a3"/>
        <w:tabs>
          <w:tab w:val="left" w:pos="2980"/>
          <w:tab w:val="left" w:pos="5511"/>
          <w:tab w:val="left" w:pos="7724"/>
          <w:tab w:val="left" w:pos="9621"/>
        </w:tabs>
        <w:spacing w:line="252" w:lineRule="auto"/>
        <w:ind w:right="1099"/>
      </w:pPr>
      <w:r>
        <w:t xml:space="preserve">Содержание учебного модуля «Введение в Новейшую историю России» способствует </w:t>
      </w:r>
      <w:r>
        <w:rPr>
          <w:spacing w:val="-2"/>
        </w:rPr>
        <w:t>процессу</w:t>
      </w:r>
      <w:r>
        <w:tab/>
      </w:r>
      <w:r>
        <w:rPr>
          <w:spacing w:val="-2"/>
        </w:rPr>
        <w:t>формирования</w:t>
      </w:r>
      <w:r>
        <w:tab/>
      </w:r>
      <w:r>
        <w:rPr>
          <w:spacing w:val="-2"/>
        </w:rPr>
        <w:t>внутренней</w:t>
      </w:r>
      <w:r>
        <w:tab/>
      </w:r>
      <w:r>
        <w:rPr>
          <w:spacing w:val="-2"/>
        </w:rPr>
        <w:t>позиции</w:t>
      </w:r>
      <w:r>
        <w:tab/>
      </w:r>
      <w:r>
        <w:rPr>
          <w:spacing w:val="-2"/>
        </w:rPr>
        <w:t xml:space="preserve">личности </w:t>
      </w:r>
      <w:r>
        <w:t>как</w:t>
      </w:r>
      <w:r>
        <w:rPr>
          <w:spacing w:val="72"/>
          <w:w w:val="150"/>
        </w:rPr>
        <w:t xml:space="preserve">   </w:t>
      </w:r>
      <w:r>
        <w:t>особого</w:t>
      </w:r>
      <w:r>
        <w:rPr>
          <w:spacing w:val="68"/>
          <w:w w:val="150"/>
        </w:rPr>
        <w:t xml:space="preserve">   </w:t>
      </w:r>
      <w:r>
        <w:t>ценностного</w:t>
      </w:r>
      <w:r>
        <w:rPr>
          <w:spacing w:val="74"/>
          <w:w w:val="150"/>
        </w:rPr>
        <w:t xml:space="preserve">   </w:t>
      </w:r>
      <w:r>
        <w:t>отношения</w:t>
      </w:r>
      <w:r>
        <w:rPr>
          <w:spacing w:val="72"/>
          <w:w w:val="150"/>
        </w:rPr>
        <w:t xml:space="preserve">   </w:t>
      </w:r>
      <w:r>
        <w:t>к</w:t>
      </w:r>
      <w:r>
        <w:rPr>
          <w:spacing w:val="77"/>
        </w:rPr>
        <w:t xml:space="preserve">    </w:t>
      </w:r>
      <w:r>
        <w:t>себе,</w:t>
      </w:r>
      <w:r>
        <w:rPr>
          <w:spacing w:val="77"/>
        </w:rPr>
        <w:t xml:space="preserve">    </w:t>
      </w:r>
      <w:r>
        <w:t>окружающим</w:t>
      </w:r>
      <w:r>
        <w:rPr>
          <w:spacing w:val="75"/>
        </w:rPr>
        <w:t xml:space="preserve">    </w:t>
      </w:r>
      <w:r>
        <w:t>людям и жизни в целом, готовности выпускника основной школы действовать на основе системы позитивных ценностных ориентаций.</w:t>
      </w:r>
    </w:p>
    <w:p w:rsidR="00156445" w:rsidRDefault="005A47D0">
      <w:pPr>
        <w:pStyle w:val="a3"/>
        <w:tabs>
          <w:tab w:val="left" w:pos="2567"/>
          <w:tab w:val="left" w:pos="4560"/>
          <w:tab w:val="left" w:pos="5640"/>
          <w:tab w:val="left" w:pos="6495"/>
          <w:tab w:val="left" w:pos="7561"/>
          <w:tab w:val="left" w:pos="9146"/>
        </w:tabs>
        <w:spacing w:line="249" w:lineRule="auto"/>
        <w:ind w:right="1096"/>
      </w:pPr>
      <w:r>
        <w:t>Содержание</w:t>
      </w:r>
      <w:r>
        <w:rPr>
          <w:spacing w:val="40"/>
        </w:rPr>
        <w:t xml:space="preserve"> </w:t>
      </w:r>
      <w:r>
        <w:t>учебного</w:t>
      </w:r>
      <w:r>
        <w:rPr>
          <w:spacing w:val="40"/>
        </w:rPr>
        <w:t xml:space="preserve"> </w:t>
      </w:r>
      <w:r>
        <w:t>модуля</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40"/>
        </w:rPr>
        <w:t xml:space="preserve"> </w:t>
      </w:r>
      <w:r>
        <w:t>России» ориентировано</w:t>
      </w:r>
      <w:r>
        <w:rPr>
          <w:spacing w:val="40"/>
        </w:rPr>
        <w:t xml:space="preserve"> </w:t>
      </w:r>
      <w:r>
        <w:t>на</w:t>
      </w:r>
      <w:r>
        <w:rPr>
          <w:spacing w:val="40"/>
        </w:rPr>
        <w:t xml:space="preserve"> </w:t>
      </w:r>
      <w:r>
        <w:t>следующие</w:t>
      </w:r>
      <w:r>
        <w:rPr>
          <w:spacing w:val="40"/>
        </w:rPr>
        <w:t xml:space="preserve"> </w:t>
      </w:r>
      <w:r>
        <w:t>важнейшие</w:t>
      </w:r>
      <w:r>
        <w:rPr>
          <w:spacing w:val="40"/>
        </w:rPr>
        <w:t xml:space="preserve"> </w:t>
      </w:r>
      <w:r>
        <w:t>убеждения</w:t>
      </w:r>
      <w:r>
        <w:rPr>
          <w:spacing w:val="40"/>
        </w:rPr>
        <w:t xml:space="preserve"> </w:t>
      </w:r>
      <w:r>
        <w:t>и</w:t>
      </w:r>
      <w:r>
        <w:rPr>
          <w:spacing w:val="40"/>
        </w:rPr>
        <w:t xml:space="preserve"> </w:t>
      </w:r>
      <w:r>
        <w:t>качества</w:t>
      </w:r>
      <w:r>
        <w:rPr>
          <w:spacing w:val="40"/>
        </w:rPr>
        <w:t xml:space="preserve"> </w:t>
      </w:r>
      <w:r>
        <w:t>школьника,</w:t>
      </w:r>
      <w:r>
        <w:rPr>
          <w:spacing w:val="40"/>
        </w:rPr>
        <w:t xml:space="preserve"> </w:t>
      </w:r>
      <w:r>
        <w:t>которые</w:t>
      </w:r>
      <w:r>
        <w:rPr>
          <w:spacing w:val="80"/>
        </w:rPr>
        <w:t xml:space="preserve"> </w:t>
      </w:r>
      <w:r>
        <w:rPr>
          <w:spacing w:val="-2"/>
        </w:rPr>
        <w:t>должны</w:t>
      </w:r>
      <w:r>
        <w:tab/>
      </w:r>
      <w:r>
        <w:rPr>
          <w:spacing w:val="-2"/>
        </w:rPr>
        <w:t>проявляться</w:t>
      </w:r>
      <w:r>
        <w:tab/>
      </w:r>
      <w:r>
        <w:rPr>
          <w:spacing w:val="-4"/>
        </w:rPr>
        <w:t>как</w:t>
      </w:r>
      <w:r>
        <w:tab/>
      </w:r>
      <w:r>
        <w:rPr>
          <w:spacing w:val="-10"/>
        </w:rPr>
        <w:t>в</w:t>
      </w:r>
      <w:r>
        <w:tab/>
      </w:r>
      <w:r>
        <w:rPr>
          <w:spacing w:val="-4"/>
        </w:rPr>
        <w:t>его</w:t>
      </w:r>
      <w:r>
        <w:tab/>
      </w:r>
      <w:r>
        <w:rPr>
          <w:spacing w:val="-2"/>
        </w:rPr>
        <w:t>учебной</w:t>
      </w:r>
      <w:r>
        <w:tab/>
      </w:r>
      <w:r>
        <w:rPr>
          <w:spacing w:val="-2"/>
        </w:rPr>
        <w:t xml:space="preserve">деятельности, </w:t>
      </w:r>
      <w:r>
        <w:t>так</w:t>
      </w:r>
      <w:r>
        <w:rPr>
          <w:spacing w:val="40"/>
        </w:rPr>
        <w:t xml:space="preserve"> </w:t>
      </w:r>
      <w:r>
        <w:t>и</w:t>
      </w:r>
      <w:r>
        <w:rPr>
          <w:spacing w:val="40"/>
        </w:rPr>
        <w:t xml:space="preserve"> </w:t>
      </w:r>
      <w:r>
        <w:t>при</w:t>
      </w:r>
      <w:r>
        <w:rPr>
          <w:spacing w:val="40"/>
        </w:rPr>
        <w:t xml:space="preserve"> </w:t>
      </w:r>
      <w:r>
        <w:t>реализации</w:t>
      </w:r>
      <w:r>
        <w:rPr>
          <w:spacing w:val="40"/>
        </w:rPr>
        <w:t xml:space="preserve"> </w:t>
      </w:r>
      <w:r>
        <w:t>направлений</w:t>
      </w:r>
      <w:r>
        <w:rPr>
          <w:spacing w:val="40"/>
        </w:rPr>
        <w:t xml:space="preserve"> </w:t>
      </w:r>
      <w:r>
        <w:t>воспитательной</w:t>
      </w:r>
      <w:r>
        <w:rPr>
          <w:spacing w:val="40"/>
        </w:rPr>
        <w:t xml:space="preserve"> </w:t>
      </w:r>
      <w:r>
        <w:t>деятельности</w:t>
      </w:r>
      <w:r>
        <w:rPr>
          <w:spacing w:val="40"/>
        </w:rPr>
        <w:t xml:space="preserve"> </w:t>
      </w:r>
      <w:r>
        <w:t>образовательной организации в сферах:</w:t>
      </w:r>
    </w:p>
    <w:p w:rsidR="00156445" w:rsidRDefault="005A47D0">
      <w:pPr>
        <w:pStyle w:val="a5"/>
        <w:numPr>
          <w:ilvl w:val="0"/>
          <w:numId w:val="90"/>
        </w:numPr>
        <w:tabs>
          <w:tab w:val="left" w:pos="1985"/>
        </w:tabs>
        <w:spacing w:line="249" w:lineRule="auto"/>
        <w:ind w:right="1101" w:firstLine="706"/>
        <w:jc w:val="both"/>
        <w:rPr>
          <w:sz w:val="23"/>
        </w:rPr>
      </w:pPr>
      <w:r>
        <w:rPr>
          <w:sz w:val="23"/>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sz w:val="23"/>
        </w:rPr>
        <w:t>поликультурном</w:t>
      </w:r>
    </w:p>
    <w:p w:rsidR="00156445" w:rsidRDefault="005A47D0">
      <w:pPr>
        <w:pStyle w:val="a3"/>
        <w:spacing w:line="249" w:lineRule="auto"/>
        <w:ind w:right="1106" w:firstLine="0"/>
      </w:pPr>
      <w:r>
        <w:t>и</w:t>
      </w:r>
      <w:r>
        <w:rPr>
          <w:spacing w:val="80"/>
        </w:rPr>
        <w:t xml:space="preserve"> </w:t>
      </w:r>
      <w:r>
        <w:t>многоконфессиональном</w:t>
      </w:r>
      <w:r>
        <w:rPr>
          <w:spacing w:val="80"/>
        </w:rPr>
        <w:t xml:space="preserve"> </w:t>
      </w:r>
      <w:r>
        <w:t>обществе,</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противодействия коррупции;</w:t>
      </w:r>
      <w:r>
        <w:rPr>
          <w:spacing w:val="80"/>
        </w:rPr>
        <w:t xml:space="preserve">  </w:t>
      </w:r>
      <w:r>
        <w:t>готовность</w:t>
      </w:r>
      <w:r>
        <w:rPr>
          <w:spacing w:val="67"/>
        </w:rPr>
        <w:t xml:space="preserve">   </w:t>
      </w:r>
      <w:r>
        <w:t>к</w:t>
      </w:r>
      <w:r>
        <w:rPr>
          <w:spacing w:val="67"/>
        </w:rPr>
        <w:t xml:space="preserve">   </w:t>
      </w:r>
      <w:r>
        <w:t>разнообразной</w:t>
      </w:r>
      <w:r>
        <w:rPr>
          <w:spacing w:val="68"/>
        </w:rPr>
        <w:t xml:space="preserve">   </w:t>
      </w:r>
      <w:r>
        <w:t>совместной</w:t>
      </w:r>
      <w:r>
        <w:rPr>
          <w:spacing w:val="66"/>
          <w:w w:val="150"/>
        </w:rPr>
        <w:t xml:space="preserve">  </w:t>
      </w:r>
      <w:r>
        <w:t>деятельности,</w:t>
      </w:r>
      <w:r>
        <w:rPr>
          <w:spacing w:val="67"/>
        </w:rPr>
        <w:t xml:space="preserve">   </w:t>
      </w:r>
      <w:r>
        <w:t>стремление к взаимопониманию и взаимопомощи, активное участие в школьном самоуправлении; готовность</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гуманитарной</w:t>
      </w:r>
      <w:r>
        <w:rPr>
          <w:spacing w:val="40"/>
        </w:rPr>
        <w:t xml:space="preserve"> </w:t>
      </w:r>
      <w:r>
        <w:t>деятельности;</w:t>
      </w:r>
    </w:p>
    <w:p w:rsidR="00156445" w:rsidRDefault="005A47D0">
      <w:pPr>
        <w:pStyle w:val="a5"/>
        <w:numPr>
          <w:ilvl w:val="0"/>
          <w:numId w:val="90"/>
        </w:numPr>
        <w:tabs>
          <w:tab w:val="left" w:pos="1985"/>
        </w:tabs>
        <w:spacing w:line="247" w:lineRule="auto"/>
        <w:ind w:right="1119" w:firstLine="706"/>
        <w:jc w:val="both"/>
        <w:rPr>
          <w:sz w:val="23"/>
        </w:rPr>
      </w:pPr>
      <w:r>
        <w:rPr>
          <w:sz w:val="23"/>
        </w:rPr>
        <w:t>патриотического воспитания: осознание российской гражданской идентичности в поликультурном</w:t>
      </w:r>
      <w:r>
        <w:rPr>
          <w:spacing w:val="80"/>
          <w:w w:val="150"/>
          <w:sz w:val="23"/>
        </w:rPr>
        <w:t xml:space="preserve"> </w:t>
      </w:r>
      <w:r>
        <w:rPr>
          <w:sz w:val="23"/>
        </w:rPr>
        <w:t>и</w:t>
      </w:r>
      <w:r>
        <w:rPr>
          <w:spacing w:val="80"/>
          <w:w w:val="150"/>
          <w:sz w:val="23"/>
        </w:rPr>
        <w:t xml:space="preserve"> </w:t>
      </w:r>
      <w:r>
        <w:rPr>
          <w:sz w:val="23"/>
        </w:rPr>
        <w:t>многоконфессиональном</w:t>
      </w:r>
      <w:r>
        <w:rPr>
          <w:spacing w:val="40"/>
          <w:sz w:val="23"/>
        </w:rPr>
        <w:t xml:space="preserve"> </w:t>
      </w:r>
      <w:r>
        <w:rPr>
          <w:sz w:val="23"/>
        </w:rPr>
        <w:t>обществе,</w:t>
      </w:r>
      <w:r>
        <w:rPr>
          <w:spacing w:val="80"/>
          <w:w w:val="150"/>
          <w:sz w:val="23"/>
        </w:rPr>
        <w:t xml:space="preserve"> </w:t>
      </w:r>
      <w:r>
        <w:rPr>
          <w:sz w:val="23"/>
        </w:rPr>
        <w:t>проявление</w:t>
      </w:r>
      <w:r>
        <w:rPr>
          <w:spacing w:val="40"/>
          <w:sz w:val="23"/>
        </w:rPr>
        <w:t xml:space="preserve"> </w:t>
      </w:r>
      <w:r>
        <w:rPr>
          <w:sz w:val="23"/>
        </w:rPr>
        <w:t>интереса</w:t>
      </w:r>
      <w:r>
        <w:rPr>
          <w:spacing w:val="80"/>
          <w:w w:val="150"/>
          <w:sz w:val="23"/>
        </w:rPr>
        <w:t xml:space="preserve"> </w:t>
      </w:r>
      <w:r>
        <w:rPr>
          <w:sz w:val="23"/>
        </w:rPr>
        <w:t>к</w:t>
      </w:r>
      <w:r>
        <w:rPr>
          <w:spacing w:val="80"/>
          <w:sz w:val="23"/>
        </w:rPr>
        <w:t xml:space="preserve"> </w:t>
      </w:r>
      <w:r>
        <w:rPr>
          <w:sz w:val="23"/>
        </w:rPr>
        <w:t>познанию</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3"/>
        <w:tabs>
          <w:tab w:val="left" w:pos="3484"/>
          <w:tab w:val="left" w:pos="5914"/>
          <w:tab w:val="left" w:pos="7325"/>
          <w:tab w:val="left" w:pos="9995"/>
        </w:tabs>
        <w:spacing w:before="224" w:line="252" w:lineRule="auto"/>
        <w:ind w:right="1092" w:firstLine="0"/>
      </w:pPr>
      <w:r>
        <w:t xml:space="preserve">родного языка, истории, культуры Российской Федерации, своего края, народов России, </w:t>
      </w:r>
      <w:r>
        <w:rPr>
          <w:spacing w:val="-2"/>
        </w:rPr>
        <w:t>ценностное</w:t>
      </w:r>
      <w:r>
        <w:tab/>
      </w:r>
      <w:r>
        <w:rPr>
          <w:spacing w:val="-2"/>
        </w:rPr>
        <w:t>отношение</w:t>
      </w:r>
      <w:r>
        <w:tab/>
      </w:r>
      <w:r>
        <w:rPr>
          <w:spacing w:val="-10"/>
        </w:rPr>
        <w:t>к</w:t>
      </w:r>
      <w:r>
        <w:tab/>
      </w:r>
      <w:r>
        <w:rPr>
          <w:spacing w:val="-2"/>
        </w:rPr>
        <w:t>достижениям</w:t>
      </w:r>
      <w:r>
        <w:tab/>
      </w:r>
      <w:r>
        <w:rPr>
          <w:spacing w:val="-2"/>
        </w:rPr>
        <w:t xml:space="preserve">своей </w:t>
      </w:r>
      <w:r>
        <w:t>Родины</w:t>
      </w:r>
      <w:r>
        <w:rPr>
          <w:spacing w:val="40"/>
        </w:rPr>
        <w:t xml:space="preserve">  </w:t>
      </w:r>
      <w:r>
        <w:t>‒</w:t>
      </w:r>
      <w:r>
        <w:rPr>
          <w:spacing w:val="80"/>
        </w:rPr>
        <w:t xml:space="preserve">  </w:t>
      </w:r>
      <w:r>
        <w:t>России,</w:t>
      </w:r>
      <w:r>
        <w:rPr>
          <w:spacing w:val="80"/>
        </w:rPr>
        <w:t xml:space="preserve">  </w:t>
      </w:r>
      <w:r>
        <w:t>к</w:t>
      </w:r>
      <w:r>
        <w:rPr>
          <w:spacing w:val="77"/>
        </w:rPr>
        <w:t xml:space="preserve">  </w:t>
      </w:r>
      <w:r>
        <w:t>науке,</w:t>
      </w:r>
      <w:r>
        <w:rPr>
          <w:spacing w:val="80"/>
        </w:rPr>
        <w:t xml:space="preserve">  </w:t>
      </w:r>
      <w:r>
        <w:t>искусству,</w:t>
      </w:r>
      <w:r>
        <w:rPr>
          <w:spacing w:val="80"/>
        </w:rPr>
        <w:t xml:space="preserve">  </w:t>
      </w:r>
      <w:r>
        <w:t>спорту,</w:t>
      </w:r>
      <w:r>
        <w:rPr>
          <w:spacing w:val="79"/>
        </w:rPr>
        <w:t xml:space="preserve">  </w:t>
      </w:r>
      <w:r>
        <w:t>технологиям,</w:t>
      </w:r>
      <w:r>
        <w:rPr>
          <w:spacing w:val="80"/>
        </w:rPr>
        <w:t xml:space="preserve">  </w:t>
      </w:r>
      <w:r>
        <w:t>боевым</w:t>
      </w:r>
      <w:r>
        <w:rPr>
          <w:spacing w:val="78"/>
        </w:rPr>
        <w:t xml:space="preserve">  </w:t>
      </w:r>
      <w:r>
        <w:t>подвигам и</w:t>
      </w:r>
      <w:r>
        <w:rPr>
          <w:spacing w:val="40"/>
        </w:rPr>
        <w:t xml:space="preserve"> </w:t>
      </w:r>
      <w:r>
        <w:t>трудовым</w:t>
      </w:r>
      <w:r>
        <w:rPr>
          <w:spacing w:val="40"/>
        </w:rPr>
        <w:t xml:space="preserve"> </w:t>
      </w:r>
      <w:r>
        <w:t>достижениям</w:t>
      </w:r>
      <w:r>
        <w:rPr>
          <w:spacing w:val="40"/>
        </w:rPr>
        <w:t xml:space="preserve"> </w:t>
      </w:r>
      <w:r>
        <w:t>народа,</w:t>
      </w:r>
      <w:r>
        <w:rPr>
          <w:spacing w:val="40"/>
        </w:rPr>
        <w:t xml:space="preserve"> </w:t>
      </w:r>
      <w:r>
        <w:t>уважение</w:t>
      </w:r>
      <w:r>
        <w:rPr>
          <w:spacing w:val="40"/>
        </w:rPr>
        <w:t xml:space="preserve"> </w:t>
      </w:r>
      <w:r>
        <w:t>к</w:t>
      </w:r>
      <w:r>
        <w:rPr>
          <w:spacing w:val="40"/>
        </w:rPr>
        <w:t xml:space="preserve"> </w:t>
      </w:r>
      <w:r>
        <w:t>символам</w:t>
      </w:r>
      <w:r>
        <w:rPr>
          <w:spacing w:val="40"/>
        </w:rPr>
        <w:t xml:space="preserve"> </w:t>
      </w:r>
      <w:r>
        <w:t>России,</w:t>
      </w:r>
      <w:r>
        <w:rPr>
          <w:spacing w:val="40"/>
        </w:rPr>
        <w:t xml:space="preserve"> </w:t>
      </w:r>
      <w:r>
        <w:t>государственным праздникам,</w:t>
      </w:r>
      <w:r>
        <w:rPr>
          <w:spacing w:val="40"/>
        </w:rPr>
        <w:t xml:space="preserve"> </w:t>
      </w:r>
      <w:r>
        <w:t>историческому</w:t>
      </w:r>
      <w:r>
        <w:rPr>
          <w:spacing w:val="40"/>
        </w:rPr>
        <w:t xml:space="preserve"> </w:t>
      </w:r>
      <w:r>
        <w:t>и</w:t>
      </w:r>
      <w:r>
        <w:rPr>
          <w:spacing w:val="40"/>
        </w:rPr>
        <w:t xml:space="preserve"> </w:t>
      </w:r>
      <w:r>
        <w:t>природному</w:t>
      </w:r>
      <w:r>
        <w:rPr>
          <w:spacing w:val="40"/>
        </w:rPr>
        <w:t xml:space="preserve"> </w:t>
      </w:r>
      <w:r>
        <w:t>наследию,</w:t>
      </w:r>
      <w:r>
        <w:rPr>
          <w:spacing w:val="40"/>
        </w:rPr>
        <w:t xml:space="preserve"> </w:t>
      </w:r>
      <w:r>
        <w:t>памятникам</w:t>
      </w:r>
      <w:r>
        <w:rPr>
          <w:spacing w:val="40"/>
        </w:rPr>
        <w:t xml:space="preserve"> </w:t>
      </w:r>
      <w:r>
        <w:t>и</w:t>
      </w:r>
      <w:r>
        <w:rPr>
          <w:spacing w:val="40"/>
        </w:rPr>
        <w:t xml:space="preserve"> </w:t>
      </w:r>
      <w:r>
        <w:t>символам</w:t>
      </w:r>
      <w:r>
        <w:rPr>
          <w:spacing w:val="40"/>
        </w:rPr>
        <w:t xml:space="preserve"> </w:t>
      </w:r>
      <w:r>
        <w:t>воинской славы,</w:t>
      </w:r>
      <w:r>
        <w:rPr>
          <w:spacing w:val="40"/>
        </w:rPr>
        <w:t xml:space="preserve"> </w:t>
      </w:r>
      <w:r>
        <w:t>традициям</w:t>
      </w:r>
      <w:r>
        <w:rPr>
          <w:spacing w:val="40"/>
        </w:rPr>
        <w:t xml:space="preserve"> </w:t>
      </w:r>
      <w:r>
        <w:t>разных</w:t>
      </w:r>
      <w:r>
        <w:rPr>
          <w:spacing w:val="40"/>
        </w:rPr>
        <w:t xml:space="preserve"> </w:t>
      </w:r>
      <w:r>
        <w:t>народов,</w:t>
      </w:r>
      <w:r>
        <w:rPr>
          <w:spacing w:val="40"/>
        </w:rPr>
        <w:t xml:space="preserve"> </w:t>
      </w:r>
      <w:r>
        <w:t>проживающих</w:t>
      </w:r>
      <w:r>
        <w:rPr>
          <w:spacing w:val="40"/>
        </w:rPr>
        <w:t xml:space="preserve"> </w:t>
      </w:r>
      <w:r>
        <w:t>в</w:t>
      </w:r>
      <w:r>
        <w:rPr>
          <w:spacing w:val="40"/>
        </w:rPr>
        <w:t xml:space="preserve"> </w:t>
      </w:r>
      <w:r>
        <w:t>родной</w:t>
      </w:r>
      <w:r>
        <w:rPr>
          <w:spacing w:val="40"/>
        </w:rPr>
        <w:t xml:space="preserve"> </w:t>
      </w:r>
      <w:r>
        <w:t>стране;</w:t>
      </w:r>
    </w:p>
    <w:p w:rsidR="00156445" w:rsidRDefault="005A47D0">
      <w:pPr>
        <w:pStyle w:val="a5"/>
        <w:numPr>
          <w:ilvl w:val="0"/>
          <w:numId w:val="90"/>
        </w:numPr>
        <w:tabs>
          <w:tab w:val="left" w:pos="1985"/>
        </w:tabs>
        <w:spacing w:line="249" w:lineRule="auto"/>
        <w:ind w:right="1099" w:firstLine="706"/>
        <w:jc w:val="both"/>
        <w:rPr>
          <w:sz w:val="23"/>
        </w:rPr>
      </w:pPr>
      <w:r>
        <w:rPr>
          <w:sz w:val="23"/>
        </w:rPr>
        <w:t>духовно-нравственного</w:t>
      </w:r>
      <w:r>
        <w:rPr>
          <w:spacing w:val="72"/>
          <w:w w:val="150"/>
          <w:sz w:val="23"/>
        </w:rPr>
        <w:t xml:space="preserve">  </w:t>
      </w:r>
      <w:r>
        <w:rPr>
          <w:sz w:val="23"/>
        </w:rPr>
        <w:t>воспитания:</w:t>
      </w:r>
      <w:r>
        <w:rPr>
          <w:spacing w:val="78"/>
          <w:w w:val="150"/>
          <w:sz w:val="23"/>
        </w:rPr>
        <w:t xml:space="preserve">  </w:t>
      </w:r>
      <w:r>
        <w:rPr>
          <w:sz w:val="23"/>
        </w:rPr>
        <w:t>ориентация</w:t>
      </w:r>
      <w:r>
        <w:rPr>
          <w:spacing w:val="72"/>
          <w:w w:val="150"/>
          <w:sz w:val="23"/>
        </w:rPr>
        <w:t xml:space="preserve">  </w:t>
      </w:r>
      <w:r>
        <w:rPr>
          <w:sz w:val="23"/>
        </w:rPr>
        <w:t>на</w:t>
      </w:r>
      <w:r>
        <w:rPr>
          <w:spacing w:val="76"/>
          <w:sz w:val="23"/>
        </w:rPr>
        <w:t xml:space="preserve">   </w:t>
      </w:r>
      <w:r>
        <w:rPr>
          <w:sz w:val="23"/>
        </w:rPr>
        <w:t>моральные</w:t>
      </w:r>
      <w:r>
        <w:rPr>
          <w:spacing w:val="74"/>
          <w:w w:val="150"/>
          <w:sz w:val="23"/>
        </w:rPr>
        <w:t xml:space="preserve">  </w:t>
      </w:r>
      <w:r>
        <w:rPr>
          <w:sz w:val="23"/>
        </w:rPr>
        <w:t>ценности и</w:t>
      </w:r>
      <w:r>
        <w:rPr>
          <w:spacing w:val="80"/>
          <w:sz w:val="23"/>
        </w:rPr>
        <w:t xml:space="preserve"> </w:t>
      </w:r>
      <w:r>
        <w:rPr>
          <w:sz w:val="23"/>
        </w:rPr>
        <w:t>нормы</w:t>
      </w:r>
      <w:r>
        <w:rPr>
          <w:spacing w:val="40"/>
          <w:sz w:val="23"/>
        </w:rPr>
        <w:t xml:space="preserve">  </w:t>
      </w:r>
      <w:r>
        <w:rPr>
          <w:sz w:val="23"/>
        </w:rPr>
        <w:t>в</w:t>
      </w:r>
      <w:r>
        <w:rPr>
          <w:spacing w:val="55"/>
          <w:sz w:val="23"/>
        </w:rPr>
        <w:t xml:space="preserve">  </w:t>
      </w:r>
      <w:r>
        <w:rPr>
          <w:sz w:val="23"/>
        </w:rPr>
        <w:t>ситуациях</w:t>
      </w:r>
      <w:r>
        <w:rPr>
          <w:spacing w:val="52"/>
          <w:sz w:val="23"/>
        </w:rPr>
        <w:t xml:space="preserve">  </w:t>
      </w:r>
      <w:r>
        <w:rPr>
          <w:sz w:val="23"/>
        </w:rPr>
        <w:t>нравственного</w:t>
      </w:r>
      <w:r>
        <w:rPr>
          <w:spacing w:val="40"/>
          <w:sz w:val="23"/>
        </w:rPr>
        <w:t xml:space="preserve">  </w:t>
      </w:r>
      <w:r>
        <w:rPr>
          <w:sz w:val="23"/>
        </w:rPr>
        <w:t>выбора,</w:t>
      </w:r>
      <w:r>
        <w:rPr>
          <w:spacing w:val="40"/>
          <w:sz w:val="23"/>
        </w:rPr>
        <w:t xml:space="preserve">  </w:t>
      </w:r>
      <w:r>
        <w:rPr>
          <w:sz w:val="23"/>
        </w:rPr>
        <w:t>готовность</w:t>
      </w:r>
      <w:r>
        <w:rPr>
          <w:spacing w:val="55"/>
          <w:sz w:val="23"/>
        </w:rPr>
        <w:t xml:space="preserve">  </w:t>
      </w:r>
      <w:r>
        <w:rPr>
          <w:sz w:val="23"/>
        </w:rPr>
        <w:t>оценивать</w:t>
      </w:r>
      <w:r>
        <w:rPr>
          <w:spacing w:val="53"/>
          <w:sz w:val="23"/>
        </w:rPr>
        <w:t xml:space="preserve">  </w:t>
      </w:r>
      <w:r>
        <w:rPr>
          <w:sz w:val="23"/>
        </w:rPr>
        <w:t>своё</w:t>
      </w:r>
      <w:r>
        <w:rPr>
          <w:spacing w:val="40"/>
          <w:sz w:val="23"/>
        </w:rPr>
        <w:t xml:space="preserve">  </w:t>
      </w:r>
      <w:r>
        <w:rPr>
          <w:sz w:val="23"/>
        </w:rPr>
        <w:t>поведение и</w:t>
      </w:r>
      <w:r>
        <w:rPr>
          <w:spacing w:val="80"/>
          <w:sz w:val="23"/>
        </w:rPr>
        <w:t xml:space="preserve">  </w:t>
      </w:r>
      <w:r>
        <w:rPr>
          <w:sz w:val="23"/>
        </w:rPr>
        <w:t>поступки,</w:t>
      </w:r>
      <w:r>
        <w:rPr>
          <w:spacing w:val="80"/>
          <w:sz w:val="23"/>
        </w:rPr>
        <w:t xml:space="preserve">  </w:t>
      </w:r>
      <w:r>
        <w:rPr>
          <w:sz w:val="23"/>
        </w:rPr>
        <w:t>поведение</w:t>
      </w:r>
      <w:r>
        <w:rPr>
          <w:spacing w:val="80"/>
          <w:sz w:val="23"/>
        </w:rPr>
        <w:t xml:space="preserve">  </w:t>
      </w:r>
      <w:r>
        <w:rPr>
          <w:sz w:val="23"/>
        </w:rPr>
        <w:t>и</w:t>
      </w:r>
      <w:r>
        <w:rPr>
          <w:spacing w:val="80"/>
          <w:w w:val="150"/>
          <w:sz w:val="23"/>
        </w:rPr>
        <w:t xml:space="preserve">  </w:t>
      </w:r>
      <w:r>
        <w:rPr>
          <w:sz w:val="23"/>
        </w:rPr>
        <w:t>поступки</w:t>
      </w:r>
      <w:r>
        <w:rPr>
          <w:spacing w:val="80"/>
          <w:w w:val="150"/>
          <w:sz w:val="23"/>
        </w:rPr>
        <w:t xml:space="preserve">  </w:t>
      </w:r>
      <w:r>
        <w:rPr>
          <w:sz w:val="23"/>
        </w:rPr>
        <w:t>других</w:t>
      </w:r>
      <w:r>
        <w:rPr>
          <w:spacing w:val="80"/>
          <w:sz w:val="23"/>
        </w:rPr>
        <w:t xml:space="preserve">  </w:t>
      </w:r>
      <w:r>
        <w:rPr>
          <w:sz w:val="23"/>
        </w:rPr>
        <w:t>людей</w:t>
      </w:r>
      <w:r>
        <w:rPr>
          <w:spacing w:val="80"/>
          <w:w w:val="150"/>
          <w:sz w:val="23"/>
        </w:rPr>
        <w:t xml:space="preserve">  </w:t>
      </w:r>
      <w:r>
        <w:rPr>
          <w:sz w:val="23"/>
        </w:rPr>
        <w:t>с</w:t>
      </w:r>
      <w:r>
        <w:rPr>
          <w:spacing w:val="80"/>
          <w:sz w:val="23"/>
        </w:rPr>
        <w:t xml:space="preserve">  </w:t>
      </w:r>
      <w:r>
        <w:rPr>
          <w:sz w:val="23"/>
        </w:rPr>
        <w:t>позиции</w:t>
      </w:r>
      <w:r>
        <w:rPr>
          <w:spacing w:val="80"/>
          <w:sz w:val="23"/>
        </w:rPr>
        <w:t xml:space="preserve">  </w:t>
      </w:r>
      <w:r>
        <w:rPr>
          <w:sz w:val="23"/>
        </w:rPr>
        <w:t>нравственных</w:t>
      </w:r>
      <w:r>
        <w:rPr>
          <w:spacing w:val="40"/>
          <w:sz w:val="23"/>
        </w:rPr>
        <w:t xml:space="preserve"> </w:t>
      </w:r>
      <w:r>
        <w:rPr>
          <w:sz w:val="23"/>
        </w:rPr>
        <w:t>и</w:t>
      </w:r>
      <w:r>
        <w:rPr>
          <w:spacing w:val="40"/>
          <w:sz w:val="23"/>
        </w:rPr>
        <w:t xml:space="preserve"> </w:t>
      </w:r>
      <w:r>
        <w:rPr>
          <w:sz w:val="23"/>
        </w:rPr>
        <w:t>правовых</w:t>
      </w:r>
      <w:r>
        <w:rPr>
          <w:spacing w:val="40"/>
          <w:sz w:val="23"/>
        </w:rPr>
        <w:t xml:space="preserve"> </w:t>
      </w:r>
      <w:r>
        <w:rPr>
          <w:sz w:val="23"/>
        </w:rPr>
        <w:t>норм</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осознания</w:t>
      </w:r>
      <w:r>
        <w:rPr>
          <w:spacing w:val="40"/>
          <w:sz w:val="23"/>
        </w:rPr>
        <w:t xml:space="preserve"> </w:t>
      </w:r>
      <w:r>
        <w:rPr>
          <w:sz w:val="23"/>
        </w:rPr>
        <w:t>последствий</w:t>
      </w:r>
      <w:r>
        <w:rPr>
          <w:spacing w:val="40"/>
          <w:sz w:val="23"/>
        </w:rPr>
        <w:t xml:space="preserve"> </w:t>
      </w:r>
      <w:r>
        <w:rPr>
          <w:sz w:val="23"/>
        </w:rPr>
        <w:t>поступков,</w:t>
      </w:r>
      <w:r>
        <w:rPr>
          <w:spacing w:val="40"/>
          <w:sz w:val="23"/>
        </w:rPr>
        <w:t xml:space="preserve"> </w:t>
      </w:r>
      <w:r>
        <w:rPr>
          <w:sz w:val="23"/>
        </w:rPr>
        <w:t>активное</w:t>
      </w:r>
      <w:r>
        <w:rPr>
          <w:spacing w:val="40"/>
          <w:sz w:val="23"/>
        </w:rPr>
        <w:t xml:space="preserve"> </w:t>
      </w:r>
      <w:r>
        <w:rPr>
          <w:sz w:val="23"/>
        </w:rPr>
        <w:t xml:space="preserve">неприятие асоциальных поступков, свобода и ответственность личности в </w:t>
      </w:r>
      <w:r>
        <w:rPr>
          <w:position w:val="1"/>
          <w:sz w:val="23"/>
        </w:rPr>
        <w:t xml:space="preserve">условиях индивидуального и </w:t>
      </w:r>
      <w:r>
        <w:rPr>
          <w:sz w:val="23"/>
        </w:rPr>
        <w:t>общественного пространства.</w:t>
      </w:r>
    </w:p>
    <w:p w:rsidR="00156445" w:rsidRDefault="005A47D0">
      <w:pPr>
        <w:pStyle w:val="a3"/>
        <w:tabs>
          <w:tab w:val="left" w:pos="3018"/>
          <w:tab w:val="left" w:pos="3311"/>
          <w:tab w:val="left" w:pos="4305"/>
          <w:tab w:val="left" w:pos="4838"/>
          <w:tab w:val="left" w:pos="5712"/>
          <w:tab w:val="left" w:pos="6183"/>
          <w:tab w:val="left" w:pos="7431"/>
          <w:tab w:val="left" w:pos="8099"/>
          <w:tab w:val="left" w:pos="9352"/>
          <w:tab w:val="left" w:pos="9784"/>
        </w:tabs>
        <w:spacing w:line="249" w:lineRule="auto"/>
        <w:ind w:right="1079"/>
      </w:pPr>
      <w:r>
        <w:t xml:space="preserve">Содержание учебного модуля «Введение в Новейшую историю России» </w:t>
      </w:r>
      <w:r>
        <w:rPr>
          <w:position w:val="1"/>
        </w:rPr>
        <w:t xml:space="preserve">также </w:t>
      </w:r>
      <w:r>
        <w:rPr>
          <w:spacing w:val="-2"/>
        </w:rPr>
        <w:t>ориентировано</w:t>
      </w:r>
      <w:r>
        <w:tab/>
      </w:r>
      <w:r>
        <w:tab/>
      </w:r>
      <w:r>
        <w:rPr>
          <w:spacing w:val="-6"/>
        </w:rPr>
        <w:t>на</w:t>
      </w:r>
      <w:r>
        <w:tab/>
      </w:r>
      <w:r>
        <w:rPr>
          <w:spacing w:val="-2"/>
        </w:rPr>
        <w:t>понимание</w:t>
      </w:r>
      <w:r>
        <w:tab/>
      </w:r>
      <w:r>
        <w:tab/>
      </w:r>
      <w:r>
        <w:rPr>
          <w:spacing w:val="-4"/>
        </w:rPr>
        <w:t>роли</w:t>
      </w:r>
      <w:r>
        <w:tab/>
      </w:r>
      <w:r>
        <w:rPr>
          <w:spacing w:val="-2"/>
        </w:rPr>
        <w:t>этнических</w:t>
      </w:r>
      <w:r>
        <w:tab/>
      </w:r>
      <w:r>
        <w:rPr>
          <w:spacing w:val="-2"/>
        </w:rPr>
        <w:t xml:space="preserve">культурных </w:t>
      </w:r>
      <w:r>
        <w:t>традиций ‒ в области эстетического воспитания, на формирование ценностного отношения к здоровью,</w:t>
      </w:r>
      <w:r>
        <w:rPr>
          <w:spacing w:val="40"/>
        </w:rPr>
        <w:t xml:space="preserve"> </w:t>
      </w:r>
      <w:r>
        <w:t>жизни</w:t>
      </w:r>
      <w:r>
        <w:rPr>
          <w:spacing w:val="40"/>
        </w:rPr>
        <w:t xml:space="preserve"> </w:t>
      </w:r>
      <w:r>
        <w:t>и</w:t>
      </w:r>
      <w:r>
        <w:rPr>
          <w:spacing w:val="40"/>
        </w:rPr>
        <w:t xml:space="preserve"> </w:t>
      </w:r>
      <w:r>
        <w:t>осознание</w:t>
      </w:r>
      <w:r>
        <w:rPr>
          <w:spacing w:val="40"/>
        </w:rPr>
        <w:t xml:space="preserve"> </w:t>
      </w:r>
      <w:r>
        <w:t>необходимости</w:t>
      </w:r>
      <w:r>
        <w:rPr>
          <w:spacing w:val="40"/>
        </w:rPr>
        <w:t xml:space="preserve"> </w:t>
      </w:r>
      <w:r>
        <w:t>их</w:t>
      </w:r>
      <w:r>
        <w:rPr>
          <w:spacing w:val="40"/>
        </w:rPr>
        <w:t xml:space="preserve"> </w:t>
      </w:r>
      <w:r>
        <w:t>сохранения,</w:t>
      </w:r>
      <w:r>
        <w:rPr>
          <w:spacing w:val="40"/>
        </w:rPr>
        <w:t xml:space="preserve"> </w:t>
      </w:r>
      <w:r>
        <w:t>следования</w:t>
      </w:r>
      <w:r>
        <w:rPr>
          <w:spacing w:val="40"/>
        </w:rPr>
        <w:t xml:space="preserve"> </w:t>
      </w:r>
      <w:r>
        <w:t xml:space="preserve">правилам </w:t>
      </w:r>
      <w:r>
        <w:rPr>
          <w:spacing w:val="-2"/>
        </w:rPr>
        <w:t>безопасного</w:t>
      </w:r>
      <w:r>
        <w:tab/>
      </w:r>
      <w:r>
        <w:rPr>
          <w:spacing w:val="-2"/>
        </w:rPr>
        <w:t>поведения</w:t>
      </w:r>
      <w:r>
        <w:tab/>
      </w:r>
      <w:r>
        <w:tab/>
      </w:r>
      <w:r>
        <w:rPr>
          <w:spacing w:val="-10"/>
        </w:rPr>
        <w:t>в</w:t>
      </w:r>
      <w:r>
        <w:tab/>
      </w:r>
      <w:r>
        <w:rPr>
          <w:spacing w:val="-2"/>
        </w:rPr>
        <w:t>интернет-среде,</w:t>
      </w:r>
      <w:r>
        <w:tab/>
      </w:r>
      <w:r>
        <w:tab/>
      </w:r>
      <w:r>
        <w:rPr>
          <w:spacing w:val="-2"/>
        </w:rPr>
        <w:t>активное</w:t>
      </w:r>
      <w:r>
        <w:tab/>
      </w:r>
      <w:r>
        <w:tab/>
      </w:r>
      <w:r>
        <w:rPr>
          <w:spacing w:val="-2"/>
        </w:rPr>
        <w:t xml:space="preserve">участие </w:t>
      </w:r>
      <w:r>
        <w:t>в</w:t>
      </w:r>
      <w:r>
        <w:rPr>
          <w:spacing w:val="54"/>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социальной</w:t>
      </w:r>
      <w:r>
        <w:rPr>
          <w:spacing w:val="80"/>
        </w:rPr>
        <w:t xml:space="preserve">  </w:t>
      </w:r>
      <w:r>
        <w:t>направленности,</w:t>
      </w:r>
      <w:r>
        <w:rPr>
          <w:spacing w:val="64"/>
          <w:w w:val="150"/>
        </w:rPr>
        <w:t xml:space="preserve">  </w:t>
      </w:r>
      <w:r>
        <w:t>уважение</w:t>
      </w:r>
      <w:r>
        <w:rPr>
          <w:spacing w:val="80"/>
        </w:rPr>
        <w:t xml:space="preserve">  </w:t>
      </w:r>
      <w:r>
        <w:t>к</w:t>
      </w:r>
      <w:r>
        <w:rPr>
          <w:spacing w:val="80"/>
        </w:rPr>
        <w:t xml:space="preserve">  </w:t>
      </w:r>
      <w:r>
        <w:t>труду</w:t>
      </w:r>
      <w:r>
        <w:rPr>
          <w:spacing w:val="40"/>
        </w:rPr>
        <w:t xml:space="preserve"> </w:t>
      </w:r>
      <w:r>
        <w:t>и результатам трудовой деятельности, готовность к участию в практической деятельности экологической направленности.</w:t>
      </w:r>
    </w:p>
    <w:p w:rsidR="00156445" w:rsidRDefault="005A47D0">
      <w:pPr>
        <w:pStyle w:val="a3"/>
        <w:spacing w:before="4" w:line="249" w:lineRule="auto"/>
        <w:ind w:right="1102"/>
      </w:pPr>
      <w:r>
        <w:t>При</w:t>
      </w:r>
      <w:r>
        <w:rPr>
          <w:spacing w:val="40"/>
        </w:rPr>
        <w:t xml:space="preserve"> </w:t>
      </w:r>
      <w:r>
        <w:t>освоении</w:t>
      </w:r>
      <w:r>
        <w:rPr>
          <w:spacing w:val="40"/>
        </w:rPr>
        <w:t xml:space="preserve"> </w:t>
      </w:r>
      <w:r>
        <w:t>содержания</w:t>
      </w:r>
      <w:r>
        <w:rPr>
          <w:spacing w:val="40"/>
        </w:rPr>
        <w:t xml:space="preserve"> </w:t>
      </w:r>
      <w:r>
        <w:t>учебного</w:t>
      </w:r>
      <w:r>
        <w:rPr>
          <w:spacing w:val="40"/>
        </w:rPr>
        <w:t xml:space="preserve"> </w:t>
      </w:r>
      <w:r>
        <w:t>модуля</w:t>
      </w:r>
      <w:r>
        <w:rPr>
          <w:spacing w:val="40"/>
        </w:rPr>
        <w:t xml:space="preserve"> </w:t>
      </w:r>
      <w:r>
        <w:t>«Введение</w:t>
      </w:r>
      <w:r>
        <w:rPr>
          <w:spacing w:val="40"/>
        </w:rPr>
        <w:t xml:space="preserve"> </w:t>
      </w:r>
      <w:r>
        <w:t>в</w:t>
      </w:r>
      <w:r>
        <w:rPr>
          <w:spacing w:val="40"/>
        </w:rPr>
        <w:t xml:space="preserve"> </w:t>
      </w:r>
      <w:r>
        <w:t>Новейшую</w:t>
      </w:r>
      <w:r>
        <w:rPr>
          <w:spacing w:val="40"/>
        </w:rPr>
        <w:t xml:space="preserve"> </w:t>
      </w:r>
      <w:r>
        <w:t>историю</w:t>
      </w:r>
      <w:r>
        <w:rPr>
          <w:spacing w:val="80"/>
        </w:rPr>
        <w:t xml:space="preserve"> </w:t>
      </w:r>
      <w:r>
        <w:t>России»</w:t>
      </w:r>
      <w:r>
        <w:rPr>
          <w:spacing w:val="40"/>
        </w:rPr>
        <w:t xml:space="preserve"> </w:t>
      </w:r>
      <w:r>
        <w:t>обучающиеся</w:t>
      </w:r>
      <w:r>
        <w:rPr>
          <w:spacing w:val="40"/>
        </w:rPr>
        <w:t xml:space="preserve"> </w:t>
      </w:r>
      <w:r>
        <w:t>продолжат</w:t>
      </w:r>
      <w:r>
        <w:rPr>
          <w:spacing w:val="40"/>
        </w:rPr>
        <w:t xml:space="preserve"> </w:t>
      </w:r>
      <w:r>
        <w:t>осмысление</w:t>
      </w:r>
      <w:r>
        <w:rPr>
          <w:spacing w:val="40"/>
        </w:rPr>
        <w:t xml:space="preserve"> </w:t>
      </w:r>
      <w:r>
        <w:t>ценности</w:t>
      </w:r>
      <w:r>
        <w:rPr>
          <w:spacing w:val="40"/>
        </w:rPr>
        <w:t xml:space="preserve"> </w:t>
      </w:r>
      <w:r>
        <w:t>научного</w:t>
      </w:r>
      <w:r>
        <w:rPr>
          <w:spacing w:val="40"/>
        </w:rPr>
        <w:t xml:space="preserve"> </w:t>
      </w:r>
      <w:r>
        <w:t>познания,</w:t>
      </w:r>
      <w:r>
        <w:rPr>
          <w:spacing w:val="40"/>
        </w:rPr>
        <w:t xml:space="preserve"> </w:t>
      </w:r>
      <w:r>
        <w:t>освоение системы научных представлений</w:t>
      </w:r>
      <w:r>
        <w:rPr>
          <w:spacing w:val="40"/>
        </w:rPr>
        <w:t xml:space="preserve"> </w:t>
      </w:r>
      <w:r>
        <w:t>об основных закономерностях развития общества,</w:t>
      </w:r>
      <w:r>
        <w:rPr>
          <w:spacing w:val="80"/>
        </w:rPr>
        <w:t xml:space="preserve"> </w:t>
      </w:r>
      <w:r>
        <w:t>расширение социального опыта для достижения индивидуального и коллективного благополучия,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ходе</w:t>
      </w:r>
      <w:r>
        <w:rPr>
          <w:spacing w:val="40"/>
        </w:rPr>
        <w:t xml:space="preserve"> </w:t>
      </w:r>
      <w:r>
        <w:t>овладения</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Важным</w:t>
      </w:r>
      <w:r>
        <w:rPr>
          <w:spacing w:val="80"/>
        </w:rPr>
        <w:t xml:space="preserve"> </w:t>
      </w:r>
      <w:r>
        <w:t>также</w:t>
      </w:r>
      <w:r>
        <w:rPr>
          <w:spacing w:val="80"/>
        </w:rPr>
        <w:t xml:space="preserve"> </w:t>
      </w:r>
      <w:r>
        <w:t>является подготовить выпускника основной школы к изменяющимся условиям социальной среды, стрессоустойчивость,</w:t>
      </w:r>
      <w:r>
        <w:rPr>
          <w:spacing w:val="40"/>
        </w:rPr>
        <w:t xml:space="preserve"> </w:t>
      </w:r>
      <w:r>
        <w:t>открытость</w:t>
      </w:r>
      <w:r>
        <w:rPr>
          <w:spacing w:val="40"/>
        </w:rPr>
        <w:t xml:space="preserve"> </w:t>
      </w:r>
      <w:r>
        <w:t>опыту и</w:t>
      </w:r>
      <w:r>
        <w:rPr>
          <w:spacing w:val="40"/>
        </w:rPr>
        <w:t xml:space="preserve"> </w:t>
      </w:r>
      <w:r>
        <w:t>знаниям</w:t>
      </w:r>
      <w:r>
        <w:rPr>
          <w:spacing w:val="40"/>
        </w:rPr>
        <w:t xml:space="preserve"> </w:t>
      </w:r>
      <w:r>
        <w:t>других.</w:t>
      </w:r>
    </w:p>
    <w:p w:rsidR="00156445" w:rsidRDefault="005A47D0">
      <w:pPr>
        <w:pStyle w:val="a3"/>
        <w:spacing w:line="247" w:lineRule="auto"/>
        <w:ind w:right="1086"/>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before="13" w:line="247" w:lineRule="auto"/>
        <w:ind w:right="1100"/>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7" w:lineRule="auto"/>
        <w:ind w:right="1091"/>
      </w:pPr>
      <w:r>
        <w:t xml:space="preserve">выявлять и характеризовать существенные признаки, итоги и значение </w:t>
      </w:r>
      <w:r>
        <w:rPr>
          <w:position w:val="1"/>
        </w:rPr>
        <w:t xml:space="preserve">ключевых </w:t>
      </w:r>
      <w:r>
        <w:t>событий</w:t>
      </w:r>
      <w:r>
        <w:rPr>
          <w:spacing w:val="40"/>
        </w:rPr>
        <w:t xml:space="preserve"> </w:t>
      </w:r>
      <w:r>
        <w:t>и</w:t>
      </w:r>
      <w:r>
        <w:rPr>
          <w:spacing w:val="40"/>
        </w:rPr>
        <w:t xml:space="preserve"> </w:t>
      </w:r>
      <w:r>
        <w:t>процессов</w:t>
      </w:r>
      <w:r>
        <w:rPr>
          <w:spacing w:val="40"/>
        </w:rPr>
        <w:t xml:space="preserve"> </w:t>
      </w:r>
      <w:r>
        <w:t>Новейшей</w:t>
      </w:r>
      <w:r>
        <w:rPr>
          <w:spacing w:val="40"/>
        </w:rPr>
        <w:t xml:space="preserve"> </w:t>
      </w:r>
      <w:r>
        <w:t>истории</w:t>
      </w:r>
      <w:r>
        <w:rPr>
          <w:spacing w:val="40"/>
        </w:rPr>
        <w:t xml:space="preserve"> </w:t>
      </w:r>
      <w:r>
        <w:t>России;</w:t>
      </w:r>
    </w:p>
    <w:p w:rsidR="00156445" w:rsidRDefault="005A47D0">
      <w:pPr>
        <w:pStyle w:val="a3"/>
        <w:spacing w:before="3" w:line="252" w:lineRule="auto"/>
        <w:ind w:right="1097"/>
      </w:pPr>
      <w:r>
        <w:t>выявлять</w:t>
      </w:r>
      <w:r>
        <w:rPr>
          <w:spacing w:val="80"/>
          <w:w w:val="150"/>
        </w:rPr>
        <w:t xml:space="preserve">  </w:t>
      </w:r>
      <w:r>
        <w:t>причинно-следственные,</w:t>
      </w:r>
      <w:r>
        <w:rPr>
          <w:spacing w:val="80"/>
          <w:w w:val="150"/>
        </w:rPr>
        <w:t xml:space="preserve">  </w:t>
      </w:r>
      <w:r>
        <w:t>пространственные</w:t>
      </w:r>
      <w:r>
        <w:rPr>
          <w:spacing w:val="80"/>
          <w:w w:val="150"/>
        </w:rPr>
        <w:t xml:space="preserve">  </w:t>
      </w:r>
      <w:r>
        <w:t>и</w:t>
      </w:r>
      <w:r>
        <w:rPr>
          <w:spacing w:val="80"/>
          <w:w w:val="150"/>
        </w:rPr>
        <w:t xml:space="preserve">  </w:t>
      </w:r>
      <w:r>
        <w:t>временные</w:t>
      </w:r>
      <w:r>
        <w:rPr>
          <w:spacing w:val="80"/>
          <w:w w:val="150"/>
        </w:rPr>
        <w:t xml:space="preserve">  </w:t>
      </w:r>
      <w:r>
        <w:t>связи (при</w:t>
      </w:r>
      <w:r>
        <w:rPr>
          <w:spacing w:val="80"/>
        </w:rPr>
        <w:t xml:space="preserve">  </w:t>
      </w:r>
      <w:r>
        <w:t>наличии)</w:t>
      </w:r>
      <w:r>
        <w:rPr>
          <w:spacing w:val="80"/>
          <w:w w:val="150"/>
        </w:rPr>
        <w:t xml:space="preserve">  </w:t>
      </w:r>
      <w:r>
        <w:t>изученных</w:t>
      </w:r>
      <w:r>
        <w:rPr>
          <w:spacing w:val="65"/>
        </w:rPr>
        <w:t xml:space="preserve">   </w:t>
      </w:r>
      <w:r>
        <w:t>ранее</w:t>
      </w:r>
      <w:r>
        <w:rPr>
          <w:spacing w:val="62"/>
        </w:rPr>
        <w:t xml:space="preserve">   </w:t>
      </w:r>
      <w:r>
        <w:t>исторических</w:t>
      </w:r>
      <w:r>
        <w:rPr>
          <w:spacing w:val="63"/>
        </w:rPr>
        <w:t xml:space="preserve">   </w:t>
      </w:r>
      <w:r>
        <w:t>событий,</w:t>
      </w:r>
      <w:r>
        <w:rPr>
          <w:spacing w:val="63"/>
        </w:rPr>
        <w:t xml:space="preserve">   </w:t>
      </w:r>
      <w:r>
        <w:t>явлений,</w:t>
      </w:r>
      <w:r>
        <w:rPr>
          <w:spacing w:val="80"/>
          <w:w w:val="150"/>
        </w:rPr>
        <w:t xml:space="preserve">  </w:t>
      </w:r>
      <w:r>
        <w:t>процессов с историей</w:t>
      </w:r>
      <w:r>
        <w:rPr>
          <w:spacing w:val="40"/>
        </w:rPr>
        <w:t xml:space="preserve"> </w:t>
      </w:r>
      <w:r>
        <w:t>России</w:t>
      </w:r>
      <w:r>
        <w:rPr>
          <w:spacing w:val="40"/>
        </w:rPr>
        <w:t xml:space="preserve"> </w:t>
      </w:r>
      <w:r>
        <w:t>XX ‒ начала</w:t>
      </w:r>
      <w:r>
        <w:rPr>
          <w:spacing w:val="40"/>
        </w:rPr>
        <w:t xml:space="preserve"> </w:t>
      </w:r>
      <w:r>
        <w:t>XXI в. ;</w:t>
      </w:r>
    </w:p>
    <w:p w:rsidR="00156445" w:rsidRDefault="005A47D0">
      <w:pPr>
        <w:pStyle w:val="a3"/>
        <w:spacing w:before="2" w:line="252" w:lineRule="auto"/>
        <w:ind w:right="1089"/>
      </w:pPr>
      <w:r>
        <w:t>выявлять закономерности и противоречия в рассматриваемых фактах с учётом предложенной</w:t>
      </w:r>
      <w:r>
        <w:rPr>
          <w:spacing w:val="71"/>
        </w:rPr>
        <w:t xml:space="preserve">   </w:t>
      </w:r>
      <w:r>
        <w:t>задачи,</w:t>
      </w:r>
      <w:r>
        <w:rPr>
          <w:spacing w:val="71"/>
        </w:rPr>
        <w:t xml:space="preserve">   </w:t>
      </w:r>
      <w:r>
        <w:t>классифицировать,</w:t>
      </w:r>
      <w:r>
        <w:rPr>
          <w:spacing w:val="73"/>
        </w:rPr>
        <w:t xml:space="preserve">   </w:t>
      </w:r>
      <w:r>
        <w:t>самостоятельно</w:t>
      </w:r>
      <w:r>
        <w:rPr>
          <w:spacing w:val="69"/>
        </w:rPr>
        <w:t xml:space="preserve">   </w:t>
      </w:r>
      <w:r>
        <w:t>выбирать</w:t>
      </w:r>
      <w:r>
        <w:rPr>
          <w:spacing w:val="69"/>
          <w:w w:val="150"/>
        </w:rPr>
        <w:t xml:space="preserve">   </w:t>
      </w:r>
      <w:r>
        <w:t>основания и критерии для классификации;</w:t>
      </w:r>
    </w:p>
    <w:p w:rsidR="00156445" w:rsidRDefault="005A47D0">
      <w:pPr>
        <w:pStyle w:val="a3"/>
        <w:spacing w:line="256" w:lineRule="auto"/>
        <w:ind w:right="1132"/>
      </w:pPr>
      <w:r>
        <w:t xml:space="preserve">выявлять дефициты информации, данных, необходимых для решения поставленной </w:t>
      </w:r>
      <w:r>
        <w:rPr>
          <w:spacing w:val="-2"/>
        </w:rPr>
        <w:t>задачи;</w:t>
      </w:r>
    </w:p>
    <w:p w:rsidR="00156445" w:rsidRDefault="005A47D0">
      <w:pPr>
        <w:pStyle w:val="a3"/>
        <w:spacing w:line="247" w:lineRule="auto"/>
        <w:ind w:right="1116"/>
      </w:pPr>
      <w:r>
        <w:t>делать выводы, создавать обобщения о взаимосвязях с использованием дедуктивных, индуктивных</w:t>
      </w:r>
      <w:r>
        <w:rPr>
          <w:spacing w:val="40"/>
        </w:rPr>
        <w:t xml:space="preserve"> </w:t>
      </w:r>
      <w:r>
        <w:t>умозаключений</w:t>
      </w:r>
      <w:r>
        <w:rPr>
          <w:spacing w:val="40"/>
        </w:rPr>
        <w:t xml:space="preserve"> </w:t>
      </w:r>
      <w:r>
        <w:t>и</w:t>
      </w:r>
      <w:r>
        <w:rPr>
          <w:spacing w:val="40"/>
        </w:rPr>
        <w:t xml:space="preserve"> </w:t>
      </w:r>
      <w:r>
        <w:t>по</w:t>
      </w:r>
      <w:r>
        <w:rPr>
          <w:spacing w:val="40"/>
        </w:rPr>
        <w:t xml:space="preserve"> </w:t>
      </w:r>
      <w:r>
        <w:t>аналогии,</w:t>
      </w:r>
      <w:r>
        <w:rPr>
          <w:spacing w:val="40"/>
        </w:rPr>
        <w:t xml:space="preserve"> </w:t>
      </w:r>
      <w:r>
        <w:t>строить</w:t>
      </w:r>
      <w:r>
        <w:rPr>
          <w:spacing w:val="40"/>
        </w:rPr>
        <w:t xml:space="preserve"> </w:t>
      </w:r>
      <w:r>
        <w:t>логические</w:t>
      </w:r>
      <w:r>
        <w:rPr>
          <w:spacing w:val="40"/>
        </w:rPr>
        <w:t xml:space="preserve"> </w:t>
      </w:r>
      <w:r>
        <w:t>рассуждения;</w:t>
      </w:r>
    </w:p>
    <w:p w:rsidR="00156445" w:rsidRDefault="005A47D0">
      <w:pPr>
        <w:pStyle w:val="a3"/>
        <w:spacing w:line="263" w:lineRule="exact"/>
        <w:ind w:left="1722" w:firstLine="0"/>
      </w:pPr>
      <w:r>
        <w:t>самостоятельно</w:t>
      </w:r>
      <w:r>
        <w:rPr>
          <w:spacing w:val="24"/>
        </w:rPr>
        <w:t xml:space="preserve"> </w:t>
      </w:r>
      <w:r>
        <w:t>выбирать</w:t>
      </w:r>
      <w:r>
        <w:rPr>
          <w:spacing w:val="40"/>
        </w:rPr>
        <w:t xml:space="preserve"> </w:t>
      </w:r>
      <w:r>
        <w:t>способ</w:t>
      </w:r>
      <w:r>
        <w:rPr>
          <w:spacing w:val="35"/>
        </w:rPr>
        <w:t xml:space="preserve"> </w:t>
      </w:r>
      <w:r>
        <w:t>решения</w:t>
      </w:r>
      <w:r>
        <w:rPr>
          <w:spacing w:val="38"/>
        </w:rPr>
        <w:t xml:space="preserve"> </w:t>
      </w:r>
      <w:r>
        <w:t>учебной</w:t>
      </w:r>
      <w:r>
        <w:rPr>
          <w:spacing w:val="32"/>
        </w:rPr>
        <w:t xml:space="preserve"> </w:t>
      </w:r>
      <w:r>
        <w:rPr>
          <w:spacing w:val="-2"/>
        </w:rPr>
        <w:t>задачи.</w:t>
      </w:r>
    </w:p>
    <w:p w:rsidR="00156445" w:rsidRDefault="005A47D0">
      <w:pPr>
        <w:pStyle w:val="a3"/>
        <w:spacing w:before="2" w:line="244"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3"/>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50"/>
        </w:rPr>
        <w:t xml:space="preserve"> </w:t>
      </w:r>
      <w:r>
        <w:t>инструмент</w:t>
      </w:r>
      <w:r>
        <w:rPr>
          <w:spacing w:val="27"/>
        </w:rPr>
        <w:t xml:space="preserve"> </w:t>
      </w:r>
      <w:r>
        <w:rPr>
          <w:spacing w:val="-2"/>
        </w:rPr>
        <w:t>познания;</w:t>
      </w:r>
    </w:p>
    <w:p w:rsidR="00156445" w:rsidRDefault="005A47D0">
      <w:pPr>
        <w:pStyle w:val="a3"/>
        <w:spacing w:before="9"/>
        <w:ind w:left="1722" w:firstLine="0"/>
      </w:pPr>
      <w:r>
        <w:t>формулировать</w:t>
      </w:r>
      <w:r>
        <w:rPr>
          <w:spacing w:val="73"/>
        </w:rPr>
        <w:t xml:space="preserve">    </w:t>
      </w:r>
      <w:r>
        <w:t>вопросы,</w:t>
      </w:r>
      <w:r>
        <w:rPr>
          <w:spacing w:val="71"/>
          <w:w w:val="150"/>
        </w:rPr>
        <w:t xml:space="preserve">   </w:t>
      </w:r>
      <w:r>
        <w:t>фиксирующие</w:t>
      </w:r>
      <w:r>
        <w:rPr>
          <w:spacing w:val="72"/>
        </w:rPr>
        <w:t xml:space="preserve">    </w:t>
      </w:r>
      <w:r>
        <w:t>разрыв</w:t>
      </w:r>
      <w:r>
        <w:rPr>
          <w:spacing w:val="77"/>
        </w:rPr>
        <w:t xml:space="preserve">    </w:t>
      </w:r>
      <w:r>
        <w:t>между</w:t>
      </w:r>
      <w:r>
        <w:rPr>
          <w:spacing w:val="73"/>
        </w:rPr>
        <w:t xml:space="preserve">    </w:t>
      </w:r>
      <w:r>
        <w:rPr>
          <w:spacing w:val="-2"/>
        </w:rPr>
        <w:t>реальным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2" w:firstLine="0"/>
      </w:pPr>
      <w:r>
        <w:t>и желательным состоянием ситуации, объекта, самостоятельно устанавливать искомое и</w:t>
      </w:r>
      <w:r>
        <w:rPr>
          <w:spacing w:val="80"/>
        </w:rPr>
        <w:t xml:space="preserve"> </w:t>
      </w:r>
      <w:r>
        <w:rPr>
          <w:spacing w:val="-2"/>
        </w:rPr>
        <w:t>данное;</w:t>
      </w:r>
    </w:p>
    <w:p w:rsidR="00156445" w:rsidRDefault="005A47D0">
      <w:pPr>
        <w:pStyle w:val="a3"/>
        <w:spacing w:before="12" w:line="244" w:lineRule="auto"/>
        <w:ind w:right="1130"/>
      </w:pPr>
      <w:r>
        <w:t>формулировать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8" w:line="247" w:lineRule="auto"/>
        <w:ind w:right="1083"/>
      </w:pPr>
      <w:r>
        <w:t xml:space="preserve">проводить по самостоятельно составленному плану небольшое исследование </w:t>
      </w:r>
      <w:r>
        <w:rPr>
          <w:spacing w:val="15"/>
        </w:rPr>
        <w:t xml:space="preserve">по </w:t>
      </w:r>
      <w:r>
        <w:t>установлению</w:t>
      </w:r>
      <w:r>
        <w:rPr>
          <w:spacing w:val="40"/>
        </w:rPr>
        <w:t xml:space="preserve"> </w:t>
      </w:r>
      <w:r>
        <w:t>причинно-следственных</w:t>
      </w:r>
      <w:r>
        <w:rPr>
          <w:spacing w:val="40"/>
        </w:rPr>
        <w:t xml:space="preserve"> </w:t>
      </w:r>
      <w:r>
        <w:t>связей</w:t>
      </w:r>
      <w:r>
        <w:rPr>
          <w:spacing w:val="40"/>
        </w:rPr>
        <w:t xml:space="preserve"> </w:t>
      </w:r>
      <w:r>
        <w:t>событий</w:t>
      </w:r>
      <w:r>
        <w:rPr>
          <w:spacing w:val="40"/>
        </w:rPr>
        <w:t xml:space="preserve"> </w:t>
      </w:r>
      <w:r>
        <w:t>и</w:t>
      </w:r>
      <w:r>
        <w:rPr>
          <w:spacing w:val="40"/>
        </w:rPr>
        <w:t xml:space="preserve"> </w:t>
      </w:r>
      <w:r>
        <w:t>процессов;</w:t>
      </w:r>
    </w:p>
    <w:p w:rsidR="00156445" w:rsidRDefault="005A47D0">
      <w:pPr>
        <w:pStyle w:val="a3"/>
        <w:spacing w:before="3"/>
        <w:ind w:left="1722" w:firstLine="0"/>
      </w:pPr>
      <w:r>
        <w:t>оценивать</w:t>
      </w:r>
      <w:r>
        <w:rPr>
          <w:spacing w:val="30"/>
        </w:rPr>
        <w:t xml:space="preserve"> </w:t>
      </w:r>
      <w:r>
        <w:t>на</w:t>
      </w:r>
      <w:r>
        <w:rPr>
          <w:spacing w:val="26"/>
        </w:rPr>
        <w:t xml:space="preserve"> </w:t>
      </w:r>
      <w:r>
        <w:t>применимость</w:t>
      </w:r>
      <w:r>
        <w:rPr>
          <w:spacing w:val="26"/>
        </w:rPr>
        <w:t xml:space="preserve"> </w:t>
      </w:r>
      <w:r>
        <w:t>и</w:t>
      </w:r>
      <w:r>
        <w:rPr>
          <w:spacing w:val="31"/>
        </w:rPr>
        <w:t xml:space="preserve"> </w:t>
      </w:r>
      <w:r>
        <w:t>достоверность</w:t>
      </w:r>
      <w:r>
        <w:rPr>
          <w:spacing w:val="27"/>
        </w:rPr>
        <w:t xml:space="preserve"> </w:t>
      </w:r>
      <w:r>
        <w:rPr>
          <w:spacing w:val="-2"/>
        </w:rPr>
        <w:t>информацию;</w:t>
      </w:r>
    </w:p>
    <w:p w:rsidR="00156445" w:rsidRDefault="005A47D0">
      <w:pPr>
        <w:pStyle w:val="a3"/>
        <w:spacing w:before="13" w:line="252" w:lineRule="auto"/>
        <w:ind w:right="1096"/>
      </w:pPr>
      <w:r>
        <w:rPr>
          <w:position w:val="1"/>
        </w:rPr>
        <w:t xml:space="preserve">самостоятельно формулировать обобщения </w:t>
      </w:r>
      <w:r>
        <w:t>и выводы по результатам проведенного небольшого</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before="3" w:line="249" w:lineRule="auto"/>
        <w:ind w:right="1088"/>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 последствия,</w:t>
      </w:r>
      <w:r>
        <w:rPr>
          <w:spacing w:val="80"/>
        </w:rPr>
        <w:t xml:space="preserve">  </w:t>
      </w:r>
      <w:r>
        <w:t>в</w:t>
      </w:r>
      <w:r>
        <w:rPr>
          <w:spacing w:val="66"/>
        </w:rPr>
        <w:t xml:space="preserve">  </w:t>
      </w:r>
      <w:r>
        <w:t>аналогичных</w:t>
      </w:r>
      <w:r>
        <w:rPr>
          <w:spacing w:val="65"/>
        </w:rPr>
        <w:t xml:space="preserve">  </w:t>
      </w:r>
      <w:r>
        <w:t>или</w:t>
      </w:r>
      <w:r>
        <w:rPr>
          <w:spacing w:val="77"/>
          <w:w w:val="150"/>
        </w:rPr>
        <w:t xml:space="preserve">  </w:t>
      </w:r>
      <w:r>
        <w:t>сходных</w:t>
      </w:r>
      <w:r>
        <w:rPr>
          <w:spacing w:val="76"/>
          <w:w w:val="150"/>
        </w:rPr>
        <w:t xml:space="preserve">  </w:t>
      </w:r>
      <w:r>
        <w:t>ситуациях,</w:t>
      </w:r>
      <w:r>
        <w:rPr>
          <w:spacing w:val="76"/>
          <w:w w:val="150"/>
        </w:rPr>
        <w:t xml:space="preserve">  </w:t>
      </w:r>
      <w:r>
        <w:t>выдвигать</w:t>
      </w:r>
      <w:r>
        <w:rPr>
          <w:spacing w:val="66"/>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3"/>
        <w:spacing w:before="5" w:line="247" w:lineRule="auto"/>
        <w:ind w:right="1106" w:firstLine="763"/>
      </w:pPr>
      <w:r>
        <w:t>У</w:t>
      </w:r>
      <w:r>
        <w:rPr>
          <w:spacing w:val="80"/>
          <w:w w:val="150"/>
        </w:rPr>
        <w:t xml:space="preserve">  </w:t>
      </w:r>
      <w:r>
        <w:t>обучающегося</w:t>
      </w:r>
      <w:r>
        <w:rPr>
          <w:spacing w:val="80"/>
        </w:rPr>
        <w:t xml:space="preserve">   </w:t>
      </w:r>
      <w:r>
        <w:t>будут</w:t>
      </w:r>
      <w:r>
        <w:rPr>
          <w:spacing w:val="79"/>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9" w:lineRule="auto"/>
        <w:ind w:right="1094"/>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56"/>
        </w:rPr>
        <w:t xml:space="preserve">  </w:t>
      </w:r>
      <w:r>
        <w:t>или</w:t>
      </w:r>
      <w:r>
        <w:rPr>
          <w:spacing w:val="58"/>
        </w:rPr>
        <w:t xml:space="preserve">  </w:t>
      </w:r>
      <w:r>
        <w:t>данных</w:t>
      </w:r>
      <w:r>
        <w:rPr>
          <w:spacing w:val="57"/>
        </w:rPr>
        <w:t xml:space="preserve">  </w:t>
      </w:r>
      <w:r>
        <w:t>из</w:t>
      </w:r>
      <w:r>
        <w:rPr>
          <w:spacing w:val="53"/>
        </w:rPr>
        <w:t xml:space="preserve">  </w:t>
      </w:r>
      <w:r>
        <w:t>источников</w:t>
      </w:r>
      <w:r>
        <w:rPr>
          <w:spacing w:val="61"/>
        </w:rPr>
        <w:t xml:space="preserve">  </w:t>
      </w:r>
      <w:r>
        <w:t>с</w:t>
      </w:r>
      <w:r>
        <w:rPr>
          <w:spacing w:val="57"/>
        </w:rPr>
        <w:t xml:space="preserve">  </w:t>
      </w:r>
      <w:r>
        <w:t>учётом</w:t>
      </w:r>
      <w:r>
        <w:rPr>
          <w:spacing w:val="54"/>
        </w:rPr>
        <w:t xml:space="preserve">  </w:t>
      </w:r>
      <w:r>
        <w:t>предложенной</w:t>
      </w:r>
      <w:r>
        <w:rPr>
          <w:spacing w:val="68"/>
          <w:w w:val="150"/>
        </w:rPr>
        <w:t xml:space="preserve">  </w:t>
      </w:r>
      <w:r>
        <w:t>учебной</w:t>
      </w:r>
      <w:r>
        <w:rPr>
          <w:spacing w:val="56"/>
        </w:rPr>
        <w:t xml:space="preserve">  </w:t>
      </w:r>
      <w:r>
        <w:t>задачи и заданных критериев;</w:t>
      </w:r>
    </w:p>
    <w:p w:rsidR="00156445" w:rsidRDefault="005A47D0">
      <w:pPr>
        <w:pStyle w:val="a3"/>
        <w:spacing w:before="3" w:line="247" w:lineRule="auto"/>
        <w:ind w:right="1096"/>
      </w:pPr>
      <w:r>
        <w:t>выбирать, анализировать, систематизировать и интерпретировать информацию 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(справочная,</w:t>
      </w:r>
      <w:r>
        <w:rPr>
          <w:spacing w:val="40"/>
        </w:rPr>
        <w:t xml:space="preserve"> </w:t>
      </w:r>
      <w:r>
        <w:t>научно-популярная</w:t>
      </w:r>
      <w:r>
        <w:rPr>
          <w:spacing w:val="40"/>
        </w:rPr>
        <w:t xml:space="preserve"> </w:t>
      </w:r>
      <w:r>
        <w:t>литература, интернет-ресурсы и другие);</w:t>
      </w:r>
    </w:p>
    <w:p w:rsidR="00156445" w:rsidRDefault="005A47D0">
      <w:pPr>
        <w:pStyle w:val="a3"/>
        <w:spacing w:before="9" w:line="247" w:lineRule="auto"/>
        <w:ind w:right="1115"/>
      </w:pPr>
      <w:r>
        <w:t>находить</w:t>
      </w:r>
      <w:r>
        <w:rPr>
          <w:spacing w:val="62"/>
        </w:rPr>
        <w:t xml:space="preserve">  </w:t>
      </w:r>
      <w:r>
        <w:t>сходные</w:t>
      </w:r>
      <w:r>
        <w:rPr>
          <w:spacing w:val="70"/>
          <w:w w:val="150"/>
        </w:rPr>
        <w:t xml:space="preserve">  </w:t>
      </w:r>
      <w:r>
        <w:t>аргументы</w:t>
      </w:r>
      <w:r>
        <w:rPr>
          <w:spacing w:val="71"/>
          <w:w w:val="150"/>
        </w:rPr>
        <w:t xml:space="preserve">  </w:t>
      </w:r>
      <w:r>
        <w:t>(подтверждающие</w:t>
      </w:r>
      <w:r>
        <w:rPr>
          <w:spacing w:val="70"/>
          <w:w w:val="150"/>
        </w:rPr>
        <w:t xml:space="preserve">  </w:t>
      </w:r>
      <w:r>
        <w:t>или</w:t>
      </w:r>
      <w:r>
        <w:rPr>
          <w:spacing w:val="80"/>
        </w:rPr>
        <w:t xml:space="preserve">  </w:t>
      </w:r>
      <w:r>
        <w:t>опровергающие</w:t>
      </w:r>
      <w:r>
        <w:rPr>
          <w:spacing w:val="70"/>
          <w:w w:val="150"/>
        </w:rPr>
        <w:t xml:space="preserve">  </w:t>
      </w:r>
      <w:r>
        <w:t>одну и</w:t>
      </w:r>
      <w:r>
        <w:rPr>
          <w:spacing w:val="40"/>
        </w:rPr>
        <w:t xml:space="preserve"> </w:t>
      </w:r>
      <w:r>
        <w:t>ту</w:t>
      </w:r>
      <w:r>
        <w:rPr>
          <w:spacing w:val="40"/>
        </w:rPr>
        <w:t xml:space="preserve"> </w:t>
      </w:r>
      <w:r>
        <w:t>же</w:t>
      </w:r>
      <w:r>
        <w:rPr>
          <w:spacing w:val="40"/>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line="252" w:lineRule="auto"/>
        <w:ind w:right="1105"/>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156445" w:rsidRDefault="005A47D0">
      <w:pPr>
        <w:pStyle w:val="a3"/>
        <w:spacing w:line="256" w:lineRule="auto"/>
        <w:ind w:right="1110"/>
      </w:pPr>
      <w:r>
        <w:t>оценивать надёжность информации по критериям, предложенным или сформулированным самостоятельно;</w:t>
      </w:r>
    </w:p>
    <w:p w:rsidR="00156445" w:rsidRDefault="005A47D0">
      <w:pPr>
        <w:pStyle w:val="a3"/>
        <w:spacing w:before="1" w:line="262" w:lineRule="exact"/>
        <w:ind w:left="1722" w:firstLine="0"/>
      </w:pPr>
      <w:r>
        <w:t>эффективно</w:t>
      </w:r>
      <w:r>
        <w:rPr>
          <w:spacing w:val="26"/>
        </w:rPr>
        <w:t xml:space="preserve"> </w:t>
      </w:r>
      <w:r>
        <w:t>запоминать</w:t>
      </w:r>
      <w:r>
        <w:rPr>
          <w:spacing w:val="37"/>
        </w:rPr>
        <w:t xml:space="preserve"> </w:t>
      </w:r>
      <w:r>
        <w:t>и</w:t>
      </w:r>
      <w:r>
        <w:rPr>
          <w:spacing w:val="42"/>
        </w:rPr>
        <w:t xml:space="preserve"> </w:t>
      </w:r>
      <w:r>
        <w:t>систематизировать</w:t>
      </w:r>
      <w:r>
        <w:rPr>
          <w:spacing w:val="39"/>
        </w:rPr>
        <w:t xml:space="preserve"> </w:t>
      </w:r>
      <w:r>
        <w:rPr>
          <w:spacing w:val="-2"/>
        </w:rPr>
        <w:t>информацию.</w:t>
      </w:r>
    </w:p>
    <w:p w:rsidR="00156445" w:rsidRDefault="005A47D0">
      <w:pPr>
        <w:pStyle w:val="a3"/>
        <w:spacing w:line="252" w:lineRule="auto"/>
        <w:ind w:right="1111"/>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110"/>
      </w:pPr>
      <w:r>
        <w:t>воспринимать</w:t>
      </w:r>
      <w:r>
        <w:rPr>
          <w:spacing w:val="64"/>
        </w:rPr>
        <w:t xml:space="preserve">  </w:t>
      </w:r>
      <w:r>
        <w:t>и</w:t>
      </w:r>
      <w:r>
        <w:rPr>
          <w:spacing w:val="60"/>
        </w:rPr>
        <w:t xml:space="preserve">  </w:t>
      </w:r>
      <w:r>
        <w:t>формулировать</w:t>
      </w:r>
      <w:r>
        <w:rPr>
          <w:spacing w:val="61"/>
        </w:rPr>
        <w:t xml:space="preserve">  </w:t>
      </w:r>
      <w:r>
        <w:t>суждения,</w:t>
      </w:r>
      <w:r>
        <w:rPr>
          <w:spacing w:val="61"/>
        </w:rPr>
        <w:t xml:space="preserve">  </w:t>
      </w:r>
      <w:r>
        <w:t>выражать</w:t>
      </w:r>
      <w:r>
        <w:rPr>
          <w:spacing w:val="61"/>
        </w:rPr>
        <w:t xml:space="preserve">  </w:t>
      </w:r>
      <w:r>
        <w:t>эмоции</w:t>
      </w:r>
      <w:r>
        <w:rPr>
          <w:spacing w:val="62"/>
        </w:rPr>
        <w:t xml:space="preserve">  </w:t>
      </w:r>
      <w:r>
        <w:t>в</w:t>
      </w:r>
      <w:r>
        <w:rPr>
          <w:spacing w:val="62"/>
        </w:rPr>
        <w:t xml:space="preserve">  </w:t>
      </w:r>
      <w:r>
        <w:t>соответствии с</w:t>
      </w:r>
      <w:r>
        <w:rPr>
          <w:spacing w:val="74"/>
          <w:w w:val="150"/>
        </w:rPr>
        <w:t xml:space="preserve"> </w:t>
      </w:r>
      <w:r>
        <w:t>целями</w:t>
      </w:r>
      <w:r>
        <w:rPr>
          <w:spacing w:val="64"/>
        </w:rPr>
        <w:t xml:space="preserve">  </w:t>
      </w:r>
      <w:r>
        <w:t>и</w:t>
      </w:r>
      <w:r>
        <w:rPr>
          <w:spacing w:val="61"/>
        </w:rPr>
        <w:t xml:space="preserve">  </w:t>
      </w:r>
      <w:r>
        <w:t>условиями</w:t>
      </w:r>
      <w:r>
        <w:rPr>
          <w:spacing w:val="64"/>
        </w:rPr>
        <w:t xml:space="preserve">  </w:t>
      </w:r>
      <w:r>
        <w:t>общения;</w:t>
      </w:r>
      <w:r>
        <w:rPr>
          <w:spacing w:val="60"/>
        </w:rPr>
        <w:t xml:space="preserve">  </w:t>
      </w:r>
      <w:r>
        <w:t>выражать</w:t>
      </w:r>
      <w:r>
        <w:rPr>
          <w:spacing w:val="58"/>
        </w:rPr>
        <w:t xml:space="preserve">  </w:t>
      </w:r>
      <w:r>
        <w:t>себя</w:t>
      </w:r>
      <w:r>
        <w:rPr>
          <w:spacing w:val="55"/>
        </w:rPr>
        <w:t xml:space="preserve">  </w:t>
      </w:r>
      <w:r>
        <w:t>(свою</w:t>
      </w:r>
      <w:r>
        <w:rPr>
          <w:spacing w:val="61"/>
        </w:rPr>
        <w:t xml:space="preserve">  </w:t>
      </w:r>
      <w:r>
        <w:t>точку</w:t>
      </w:r>
      <w:r>
        <w:rPr>
          <w:spacing w:val="57"/>
        </w:rPr>
        <w:t xml:space="preserve">  </w:t>
      </w:r>
      <w:r>
        <w:t>зрения)</w:t>
      </w:r>
      <w:r>
        <w:rPr>
          <w:spacing w:val="58"/>
        </w:rPr>
        <w:t xml:space="preserve">  </w:t>
      </w:r>
      <w:r>
        <w:t>в</w:t>
      </w:r>
      <w:r>
        <w:rPr>
          <w:spacing w:val="63"/>
        </w:rPr>
        <w:t xml:space="preserve">  </w:t>
      </w:r>
      <w:r>
        <w:t>устных и письменных текстах;</w:t>
      </w:r>
    </w:p>
    <w:p w:rsidR="00156445" w:rsidRDefault="005A47D0">
      <w:pPr>
        <w:pStyle w:val="a3"/>
        <w:spacing w:before="1" w:line="247" w:lineRule="auto"/>
        <w:ind w:right="1106"/>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40"/>
        </w:rPr>
        <w:t xml:space="preserve"> </w:t>
      </w:r>
      <w:r>
        <w:t>понимать</w:t>
      </w:r>
      <w:r>
        <w:rPr>
          <w:spacing w:val="80"/>
        </w:rPr>
        <w:t xml:space="preserve"> </w:t>
      </w:r>
      <w:r>
        <w:t>значение</w:t>
      </w:r>
      <w:r>
        <w:rPr>
          <w:spacing w:val="80"/>
        </w:rPr>
        <w:t xml:space="preserve"> </w:t>
      </w:r>
      <w:r>
        <w:t>социальных 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w:t>
      </w:r>
    </w:p>
    <w:p w:rsidR="00156445" w:rsidRDefault="005A47D0">
      <w:pPr>
        <w:pStyle w:val="a3"/>
        <w:spacing w:line="247"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tabs>
          <w:tab w:val="left" w:pos="4694"/>
          <w:tab w:val="left" w:pos="5862"/>
        </w:tabs>
        <w:spacing w:line="252" w:lineRule="auto"/>
        <w:ind w:right="1096"/>
      </w:pPr>
      <w:r>
        <w:t>умение</w:t>
      </w:r>
      <w:r>
        <w:rPr>
          <w:spacing w:val="40"/>
        </w:rPr>
        <w:t xml:space="preserve"> </w:t>
      </w:r>
      <w:r>
        <w:t>формулировать</w:t>
      </w:r>
      <w:r>
        <w:rPr>
          <w:spacing w:val="40"/>
        </w:rPr>
        <w:t xml:space="preserve"> </w:t>
      </w:r>
      <w:r>
        <w:t>вопросы</w:t>
      </w:r>
      <w:r>
        <w:rPr>
          <w:spacing w:val="40"/>
        </w:rPr>
        <w:t xml:space="preserve"> </w:t>
      </w:r>
      <w:r>
        <w:t>(в</w:t>
      </w:r>
      <w:r>
        <w:rPr>
          <w:spacing w:val="40"/>
        </w:rPr>
        <w:t xml:space="preserve"> </w:t>
      </w:r>
      <w:r>
        <w:t>диалоге,</w:t>
      </w:r>
      <w:r>
        <w:rPr>
          <w:spacing w:val="40"/>
        </w:rPr>
        <w:t xml:space="preserve"> </w:t>
      </w:r>
      <w:r>
        <w:t>дискуссии)</w:t>
      </w:r>
      <w:r>
        <w:rPr>
          <w:spacing w:val="40"/>
        </w:rPr>
        <w:t xml:space="preserve"> </w:t>
      </w:r>
      <w:r>
        <w:t>по</w:t>
      </w:r>
      <w:r>
        <w:rPr>
          <w:spacing w:val="40"/>
        </w:rPr>
        <w:t xml:space="preserve"> </w:t>
      </w:r>
      <w:r>
        <w:t>существу</w:t>
      </w:r>
      <w:r>
        <w:rPr>
          <w:spacing w:val="40"/>
        </w:rPr>
        <w:t xml:space="preserve"> </w:t>
      </w:r>
      <w:r>
        <w:t>обсуждаемой темы</w:t>
      </w:r>
      <w:r>
        <w:rPr>
          <w:spacing w:val="80"/>
        </w:rPr>
        <w:t xml:space="preserve">   </w:t>
      </w:r>
      <w:r>
        <w:t>и</w:t>
      </w:r>
      <w:r>
        <w:rPr>
          <w:spacing w:val="80"/>
        </w:rPr>
        <w:t xml:space="preserve">   </w:t>
      </w:r>
      <w:r>
        <w:t>высказывать</w:t>
      </w:r>
      <w:r>
        <w:tab/>
      </w:r>
      <w:r>
        <w:rPr>
          <w:spacing w:val="-4"/>
        </w:rPr>
        <w:t>идеи,</w:t>
      </w:r>
      <w:r>
        <w:tab/>
        <w:t>нацеленные</w:t>
      </w:r>
      <w:r>
        <w:rPr>
          <w:spacing w:val="80"/>
        </w:rPr>
        <w:t xml:space="preserve">    </w:t>
      </w:r>
      <w:r>
        <w:t>на</w:t>
      </w:r>
      <w:r>
        <w:rPr>
          <w:spacing w:val="80"/>
        </w:rPr>
        <w:t xml:space="preserve">    </w:t>
      </w:r>
      <w:r>
        <w:t>решение</w:t>
      </w:r>
      <w:r>
        <w:rPr>
          <w:spacing w:val="80"/>
        </w:rPr>
        <w:t xml:space="preserve">    </w:t>
      </w:r>
      <w:r>
        <w:t>задачи</w:t>
      </w:r>
      <w:r>
        <w:rPr>
          <w:spacing w:val="40"/>
        </w:rPr>
        <w:t xml:space="preserve"> </w:t>
      </w:r>
      <w:r>
        <w:t>и</w:t>
      </w:r>
      <w:r>
        <w:rPr>
          <w:spacing w:val="63"/>
        </w:rPr>
        <w:t xml:space="preserve">   </w:t>
      </w:r>
      <w:r>
        <w:t>поддержание</w:t>
      </w:r>
      <w:r>
        <w:rPr>
          <w:spacing w:val="63"/>
        </w:rPr>
        <w:t xml:space="preserve">   </w:t>
      </w:r>
      <w:r>
        <w:t>благожелательности</w:t>
      </w:r>
      <w:r>
        <w:rPr>
          <w:spacing w:val="80"/>
        </w:rPr>
        <w:t xml:space="preserve">   </w:t>
      </w:r>
      <w:r>
        <w:t>общения;</w:t>
      </w:r>
      <w:r>
        <w:rPr>
          <w:spacing w:val="80"/>
        </w:rPr>
        <w:t xml:space="preserve">   </w:t>
      </w:r>
      <w:r>
        <w:t>сопоставлять</w:t>
      </w:r>
      <w:r>
        <w:rPr>
          <w:spacing w:val="80"/>
        </w:rPr>
        <w:t xml:space="preserve">   </w:t>
      </w:r>
      <w:r>
        <w:t>свои</w:t>
      </w:r>
      <w:r>
        <w:rPr>
          <w:spacing w:val="80"/>
        </w:rPr>
        <w:t xml:space="preserve">   </w:t>
      </w:r>
      <w:r>
        <w:t>суждения</w:t>
      </w:r>
      <w:r>
        <w:rPr>
          <w:spacing w:val="40"/>
        </w:rPr>
        <w:t xml:space="preserve"> </w:t>
      </w:r>
      <w:r>
        <w:t>с</w:t>
      </w:r>
      <w:r>
        <w:rPr>
          <w:spacing w:val="76"/>
          <w:w w:val="15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w:t>
      </w:r>
      <w:r>
        <w:rPr>
          <w:spacing w:val="80"/>
        </w:rPr>
        <w:t xml:space="preserve">    </w:t>
      </w:r>
      <w:r>
        <w:t>различие и сходство позиций;</w:t>
      </w:r>
    </w:p>
    <w:p w:rsidR="00156445" w:rsidRDefault="005A47D0">
      <w:pPr>
        <w:pStyle w:val="a3"/>
        <w:spacing w:line="249" w:lineRule="auto"/>
        <w:ind w:right="1095"/>
      </w:pPr>
      <w:r>
        <w:t>публично представлять результаты выполненного исследования, проекта;</w:t>
      </w:r>
      <w:r>
        <w:rPr>
          <w:spacing w:val="40"/>
        </w:rPr>
        <w:t xml:space="preserve"> </w:t>
      </w:r>
      <w:r>
        <w:t>самостоятельно</w:t>
      </w:r>
      <w:r>
        <w:rPr>
          <w:spacing w:val="80"/>
        </w:rPr>
        <w:t xml:space="preserve">  </w:t>
      </w:r>
      <w:r>
        <w:t>выбирать</w:t>
      </w:r>
      <w:r>
        <w:rPr>
          <w:spacing w:val="65"/>
        </w:rPr>
        <w:t xml:space="preserve">   </w:t>
      </w:r>
      <w:r>
        <w:t>формат</w:t>
      </w:r>
      <w:r>
        <w:rPr>
          <w:spacing w:val="63"/>
        </w:rPr>
        <w:t xml:space="preserve">   </w:t>
      </w:r>
      <w:r>
        <w:t>выступления</w:t>
      </w:r>
      <w:r>
        <w:rPr>
          <w:spacing w:val="63"/>
        </w:rPr>
        <w:t xml:space="preserve">   </w:t>
      </w:r>
      <w:r>
        <w:t>с</w:t>
      </w:r>
      <w:r>
        <w:rPr>
          <w:spacing w:val="64"/>
        </w:rPr>
        <w:t xml:space="preserve">   </w:t>
      </w:r>
      <w:r>
        <w:t>учётом</w:t>
      </w:r>
      <w:r>
        <w:rPr>
          <w:spacing w:val="64"/>
        </w:rPr>
        <w:t xml:space="preserve">   </w:t>
      </w:r>
      <w:r>
        <w:t>задач</w:t>
      </w:r>
      <w:r>
        <w:rPr>
          <w:spacing w:val="65"/>
        </w:rPr>
        <w:t xml:space="preserve">   </w:t>
      </w:r>
      <w:r>
        <w:t>презентации и особенностей аудитории и в соответствии с ним составлять устные и письменные тексты с использованием</w:t>
      </w:r>
      <w:r>
        <w:rPr>
          <w:spacing w:val="75"/>
          <w:w w:val="150"/>
        </w:rPr>
        <w:t xml:space="preserve">    </w:t>
      </w:r>
      <w:r>
        <w:t>иллюстративных</w:t>
      </w:r>
      <w:r>
        <w:rPr>
          <w:spacing w:val="76"/>
          <w:w w:val="150"/>
        </w:rPr>
        <w:t xml:space="preserve">    </w:t>
      </w:r>
      <w:r>
        <w:t>материалов,</w:t>
      </w:r>
      <w:r>
        <w:rPr>
          <w:spacing w:val="74"/>
          <w:w w:val="150"/>
        </w:rPr>
        <w:t xml:space="preserve">    </w:t>
      </w:r>
      <w:r>
        <w:t>исторических</w:t>
      </w:r>
      <w:r>
        <w:rPr>
          <w:spacing w:val="74"/>
          <w:w w:val="150"/>
        </w:rPr>
        <w:t xml:space="preserve">    </w:t>
      </w:r>
      <w:r>
        <w:t>источников и другие.</w:t>
      </w:r>
    </w:p>
    <w:p w:rsidR="00156445" w:rsidRDefault="005A47D0">
      <w:pPr>
        <w:pStyle w:val="a3"/>
        <w:spacing w:before="2" w:line="247" w:lineRule="auto"/>
        <w:ind w:right="1092"/>
      </w:pPr>
      <w:r>
        <w:t>У обучающегося будут сформированы следующие умения в части регулятивных универсальных учебных действий:</w:t>
      </w:r>
    </w:p>
    <w:p w:rsidR="00156445" w:rsidRDefault="005A47D0">
      <w:pPr>
        <w:pStyle w:val="a3"/>
        <w:spacing w:before="7"/>
        <w:ind w:left="1722" w:firstLine="0"/>
      </w:pPr>
      <w:r>
        <w:t>выявлять</w:t>
      </w:r>
      <w:r>
        <w:rPr>
          <w:spacing w:val="60"/>
        </w:rPr>
        <w:t xml:space="preserve">  </w:t>
      </w:r>
      <w:r>
        <w:t>проблемы</w:t>
      </w:r>
      <w:r>
        <w:rPr>
          <w:spacing w:val="66"/>
          <w:w w:val="150"/>
        </w:rPr>
        <w:t xml:space="preserve">  </w:t>
      </w:r>
      <w:r>
        <w:t>для</w:t>
      </w:r>
      <w:r>
        <w:rPr>
          <w:spacing w:val="61"/>
          <w:w w:val="150"/>
        </w:rPr>
        <w:t xml:space="preserve">  </w:t>
      </w:r>
      <w:r>
        <w:t>решения</w:t>
      </w:r>
      <w:r>
        <w:rPr>
          <w:spacing w:val="68"/>
          <w:w w:val="150"/>
        </w:rPr>
        <w:t xml:space="preserve">  </w:t>
      </w:r>
      <w:r>
        <w:t>в</w:t>
      </w:r>
      <w:r>
        <w:rPr>
          <w:spacing w:val="63"/>
          <w:w w:val="150"/>
        </w:rPr>
        <w:t xml:space="preserve">  </w:t>
      </w:r>
      <w:r>
        <w:t>жизненных</w:t>
      </w:r>
      <w:r>
        <w:rPr>
          <w:spacing w:val="64"/>
          <w:w w:val="150"/>
        </w:rPr>
        <w:t xml:space="preserve">  </w:t>
      </w:r>
      <w:r>
        <w:t>и</w:t>
      </w:r>
      <w:r>
        <w:rPr>
          <w:spacing w:val="66"/>
          <w:w w:val="150"/>
        </w:rPr>
        <w:t xml:space="preserve">  </w:t>
      </w:r>
      <w:r>
        <w:t>учебных</w:t>
      </w:r>
      <w:r>
        <w:rPr>
          <w:spacing w:val="63"/>
          <w:w w:val="150"/>
        </w:rPr>
        <w:t xml:space="preserve">  </w:t>
      </w:r>
      <w:r>
        <w:rPr>
          <w:spacing w:val="-2"/>
        </w:rPr>
        <w:t>ситуациях;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2" w:firstLine="0"/>
      </w:pPr>
      <w:r>
        <w:t>ориентироваться</w:t>
      </w:r>
      <w:r>
        <w:rPr>
          <w:spacing w:val="66"/>
        </w:rPr>
        <w:t xml:space="preserve">  </w:t>
      </w:r>
      <w:r>
        <w:t>в</w:t>
      </w:r>
      <w:r>
        <w:rPr>
          <w:spacing w:val="75"/>
          <w:w w:val="150"/>
        </w:rPr>
        <w:t xml:space="preserve">  </w:t>
      </w:r>
      <w:r>
        <w:t>различных</w:t>
      </w:r>
      <w:r>
        <w:rPr>
          <w:spacing w:val="70"/>
          <w:w w:val="150"/>
        </w:rPr>
        <w:t xml:space="preserve">  </w:t>
      </w:r>
      <w:r>
        <w:t>подходах</w:t>
      </w:r>
      <w:r>
        <w:rPr>
          <w:spacing w:val="75"/>
          <w:w w:val="150"/>
        </w:rPr>
        <w:t xml:space="preserve">  </w:t>
      </w:r>
      <w:r>
        <w:t>к</w:t>
      </w:r>
      <w:r>
        <w:rPr>
          <w:spacing w:val="70"/>
          <w:w w:val="150"/>
        </w:rPr>
        <w:t xml:space="preserve">  </w:t>
      </w:r>
      <w:r>
        <w:t>принятию</w:t>
      </w:r>
      <w:r>
        <w:rPr>
          <w:spacing w:val="75"/>
          <w:w w:val="150"/>
        </w:rPr>
        <w:t xml:space="preserve">  </w:t>
      </w:r>
      <w:r>
        <w:t>решений</w:t>
      </w:r>
      <w:r>
        <w:rPr>
          <w:spacing w:val="70"/>
          <w:w w:val="150"/>
        </w:rPr>
        <w:t xml:space="preserve">  </w:t>
      </w:r>
      <w:r>
        <w:t>(индивидуально, в группе, групповой);</w:t>
      </w:r>
    </w:p>
    <w:p w:rsidR="00156445" w:rsidRDefault="005A47D0">
      <w:pPr>
        <w:pStyle w:val="a3"/>
        <w:spacing w:before="12" w:line="249" w:lineRule="auto"/>
        <w:ind w:right="1096"/>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1"/>
          <w:w w:val="150"/>
        </w:rPr>
        <w:t xml:space="preserve">   </w:t>
      </w:r>
      <w:r>
        <w:t>решения</w:t>
      </w:r>
      <w:r>
        <w:rPr>
          <w:spacing w:val="76"/>
        </w:rPr>
        <w:t xml:space="preserve">    </w:t>
      </w:r>
      <w:r>
        <w:t>учебной</w:t>
      </w:r>
      <w:r>
        <w:rPr>
          <w:spacing w:val="77"/>
        </w:rPr>
        <w:t xml:space="preserve">    </w:t>
      </w:r>
      <w:r>
        <w:t>задачи</w:t>
      </w:r>
      <w:r>
        <w:rPr>
          <w:spacing w:val="78"/>
        </w:rPr>
        <w:t xml:space="preserve">    </w:t>
      </w:r>
      <w:r>
        <w:t>с</w:t>
      </w:r>
      <w:r>
        <w:rPr>
          <w:spacing w:val="76"/>
        </w:rPr>
        <w:t xml:space="preserve">    </w:t>
      </w:r>
      <w:r>
        <w:t>учётом</w:t>
      </w:r>
      <w:r>
        <w:rPr>
          <w:spacing w:val="75"/>
        </w:rPr>
        <w:t xml:space="preserve">    </w:t>
      </w:r>
      <w:r>
        <w:t>имеющихся</w:t>
      </w:r>
      <w:r>
        <w:rPr>
          <w:spacing w:val="76"/>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6" w:line="252" w:lineRule="auto"/>
        <w:ind w:right="1113"/>
      </w:pP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(план</w:t>
      </w:r>
      <w:r>
        <w:rPr>
          <w:spacing w:val="80"/>
          <w:w w:val="150"/>
        </w:rPr>
        <w:t xml:space="preserve"> </w:t>
      </w:r>
      <w:r>
        <w:t>реализации</w:t>
      </w:r>
      <w:r>
        <w:rPr>
          <w:spacing w:val="80"/>
          <w:w w:val="150"/>
        </w:rPr>
        <w:t xml:space="preserve"> </w:t>
      </w:r>
      <w:r>
        <w:t>намеченного</w:t>
      </w:r>
      <w:r>
        <w:rPr>
          <w:spacing w:val="80"/>
          <w:w w:val="150"/>
        </w:rPr>
        <w:t xml:space="preserve"> </w:t>
      </w:r>
      <w:r>
        <w:t>алгоритма</w:t>
      </w:r>
      <w:r>
        <w:rPr>
          <w:spacing w:val="80"/>
        </w:rPr>
        <w:t xml:space="preserve">  </w:t>
      </w:r>
      <w:r>
        <w:t>решения или его части), корректировать предложенный алгоритм (или его часть) с учётом получения новых</w:t>
      </w:r>
      <w:r>
        <w:rPr>
          <w:spacing w:val="40"/>
        </w:rPr>
        <w:t xml:space="preserve"> </w:t>
      </w:r>
      <w:r>
        <w:t>знаний</w:t>
      </w:r>
      <w:r>
        <w:rPr>
          <w:spacing w:val="39"/>
        </w:rPr>
        <w:t xml:space="preserve"> </w:t>
      </w:r>
      <w:r>
        <w:t>об</w:t>
      </w:r>
      <w:r>
        <w:rPr>
          <w:spacing w:val="39"/>
        </w:rPr>
        <w:t xml:space="preserve"> </w:t>
      </w:r>
      <w:r>
        <w:t>изучаемом</w:t>
      </w:r>
      <w:r>
        <w:rPr>
          <w:spacing w:val="40"/>
        </w:rPr>
        <w:t xml:space="preserve"> </w:t>
      </w:r>
      <w:r>
        <w:t>объекте;</w:t>
      </w:r>
      <w:r>
        <w:rPr>
          <w:spacing w:val="36"/>
        </w:rPr>
        <w:t xml:space="preserve"> </w:t>
      </w:r>
      <w:r>
        <w:t>делать</w:t>
      </w:r>
      <w:r>
        <w:rPr>
          <w:spacing w:val="39"/>
        </w:rPr>
        <w:t xml:space="preserve"> </w:t>
      </w:r>
      <w:r>
        <w:t>выбор</w:t>
      </w:r>
      <w:r>
        <w:rPr>
          <w:spacing w:val="29"/>
        </w:rPr>
        <w:t xml:space="preserve"> </w:t>
      </w:r>
      <w:r>
        <w:t>и</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w:t>
      </w:r>
    </w:p>
    <w:p w:rsidR="00156445" w:rsidRDefault="005A47D0">
      <w:pPr>
        <w:pStyle w:val="a3"/>
        <w:spacing w:before="2" w:line="249" w:lineRule="auto"/>
        <w:ind w:right="1105"/>
      </w:pPr>
      <w:r>
        <w:t>проявлять</w:t>
      </w:r>
      <w:r>
        <w:rPr>
          <w:spacing w:val="64"/>
        </w:rPr>
        <w:t xml:space="preserve">   </w:t>
      </w:r>
      <w:r>
        <w:t>способность</w:t>
      </w:r>
      <w:r>
        <w:rPr>
          <w:spacing w:val="80"/>
          <w:w w:val="150"/>
        </w:rPr>
        <w:t xml:space="preserve">  </w:t>
      </w:r>
      <w:r>
        <w:t>к</w:t>
      </w:r>
      <w:r>
        <w:rPr>
          <w:spacing w:val="80"/>
          <w:w w:val="150"/>
        </w:rPr>
        <w:t xml:space="preserve">  </w:t>
      </w:r>
      <w:r>
        <w:t>самоконтролю,</w:t>
      </w:r>
      <w:r>
        <w:rPr>
          <w:spacing w:val="80"/>
        </w:rPr>
        <w:t xml:space="preserve">   </w:t>
      </w:r>
      <w:r>
        <w:t>самомотивации</w:t>
      </w:r>
      <w:r>
        <w:rPr>
          <w:spacing w:val="80"/>
          <w:w w:val="150"/>
        </w:rPr>
        <w:t xml:space="preserve">  </w:t>
      </w:r>
      <w:r>
        <w:t>и</w:t>
      </w:r>
      <w:r>
        <w:rPr>
          <w:spacing w:val="80"/>
          <w:w w:val="150"/>
        </w:rPr>
        <w:t xml:space="preserve">  </w:t>
      </w:r>
      <w:r>
        <w:t>рефлексии,</w:t>
      </w:r>
      <w:r>
        <w:rPr>
          <w:spacing w:val="80"/>
        </w:rPr>
        <w:t xml:space="preserve"> </w:t>
      </w:r>
      <w:r>
        <w:t>к адекватной</w:t>
      </w:r>
      <w:r>
        <w:rPr>
          <w:spacing w:val="40"/>
        </w:rPr>
        <w:t xml:space="preserve"> </w:t>
      </w:r>
      <w:r>
        <w:t>оценке и</w:t>
      </w:r>
      <w:r>
        <w:rPr>
          <w:spacing w:val="40"/>
        </w:rPr>
        <w:t xml:space="preserve"> </w:t>
      </w:r>
      <w:r>
        <w:t>изменению</w:t>
      </w:r>
      <w:r>
        <w:rPr>
          <w:spacing w:val="40"/>
        </w:rPr>
        <w:t xml:space="preserve"> </w:t>
      </w:r>
      <w:r>
        <w:t>ситуации;</w:t>
      </w:r>
    </w:p>
    <w:p w:rsidR="00156445" w:rsidRDefault="005A47D0">
      <w:pPr>
        <w:pStyle w:val="a3"/>
        <w:spacing w:line="249" w:lineRule="auto"/>
        <w:ind w:right="1091"/>
      </w:pPr>
      <w:r>
        <w:t>объяснять причины достижения (недостижения) результатов деятельности, давать</w:t>
      </w:r>
      <w:r>
        <w:rPr>
          <w:spacing w:val="80"/>
        </w:rPr>
        <w:t xml:space="preserve"> </w:t>
      </w: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w:t>
      </w:r>
      <w:r>
        <w:rPr>
          <w:spacing w:val="40"/>
        </w:rPr>
        <w:t xml:space="preserve"> </w:t>
      </w:r>
      <w:r>
        <w:t>ошибок, возникших</w:t>
      </w:r>
      <w:r>
        <w:rPr>
          <w:spacing w:val="40"/>
        </w:rPr>
        <w:t xml:space="preserve"> </w:t>
      </w:r>
      <w:r>
        <w:t>трудностей;</w:t>
      </w:r>
    </w:p>
    <w:p w:rsidR="00156445" w:rsidRDefault="005A47D0">
      <w:pPr>
        <w:pStyle w:val="a3"/>
        <w:spacing w:line="263" w:lineRule="exact"/>
        <w:ind w:left="1722" w:firstLine="0"/>
      </w:pPr>
      <w:r>
        <w:t>оценивать</w:t>
      </w:r>
      <w:r>
        <w:rPr>
          <w:spacing w:val="29"/>
        </w:rPr>
        <w:t xml:space="preserve"> </w:t>
      </w:r>
      <w:r>
        <w:t>соответствие</w:t>
      </w:r>
      <w:r>
        <w:rPr>
          <w:spacing w:val="22"/>
        </w:rPr>
        <w:t xml:space="preserve"> </w:t>
      </w:r>
      <w:r>
        <w:t>результата</w:t>
      </w:r>
      <w:r>
        <w:rPr>
          <w:spacing w:val="33"/>
        </w:rPr>
        <w:t xml:space="preserve"> </w:t>
      </w:r>
      <w:r>
        <w:t>цели</w:t>
      </w:r>
      <w:r>
        <w:rPr>
          <w:spacing w:val="22"/>
        </w:rPr>
        <w:t xml:space="preserve"> </w:t>
      </w:r>
      <w:r>
        <w:t>и</w:t>
      </w:r>
      <w:r>
        <w:rPr>
          <w:spacing w:val="43"/>
        </w:rPr>
        <w:t xml:space="preserve"> </w:t>
      </w:r>
      <w:r>
        <w:rPr>
          <w:spacing w:val="-2"/>
        </w:rPr>
        <w:t>условиям;</w:t>
      </w:r>
    </w:p>
    <w:p w:rsidR="00156445" w:rsidRDefault="005A47D0">
      <w:pPr>
        <w:pStyle w:val="a3"/>
        <w:spacing w:line="252" w:lineRule="auto"/>
        <w:ind w:right="1148"/>
        <w:jc w:val="left"/>
      </w:pPr>
      <w:r>
        <w:t>выявлять</w:t>
      </w:r>
      <w:r>
        <w:rPr>
          <w:spacing w:val="80"/>
        </w:rPr>
        <w:t xml:space="preserve"> </w:t>
      </w:r>
      <w:r>
        <w:t>на</w:t>
      </w:r>
      <w:r>
        <w:rPr>
          <w:spacing w:val="80"/>
        </w:rPr>
        <w:t xml:space="preserve"> </w:t>
      </w:r>
      <w:r>
        <w:t>примерах</w:t>
      </w:r>
      <w:r>
        <w:rPr>
          <w:spacing w:val="80"/>
        </w:rPr>
        <w:t xml:space="preserve"> </w:t>
      </w:r>
      <w:r>
        <w:t>исторических</w:t>
      </w:r>
      <w:r>
        <w:rPr>
          <w:spacing w:val="80"/>
        </w:rPr>
        <w:t xml:space="preserve"> </w:t>
      </w:r>
      <w:r>
        <w:t>ситуаций</w:t>
      </w:r>
      <w:r>
        <w:rPr>
          <w:spacing w:val="80"/>
        </w:rPr>
        <w:t xml:space="preserve"> </w:t>
      </w:r>
      <w:r>
        <w:t>роль</w:t>
      </w:r>
      <w:r>
        <w:rPr>
          <w:spacing w:val="80"/>
        </w:rPr>
        <w:t xml:space="preserve"> </w:t>
      </w:r>
      <w:r>
        <w:t>эмоций</w:t>
      </w:r>
      <w:r>
        <w:rPr>
          <w:spacing w:val="80"/>
        </w:rPr>
        <w:t xml:space="preserve"> </w:t>
      </w:r>
      <w:r>
        <w:t>в</w:t>
      </w:r>
      <w:r>
        <w:rPr>
          <w:spacing w:val="80"/>
        </w:rPr>
        <w:t xml:space="preserve"> </w:t>
      </w:r>
      <w:r>
        <w:t>отношениях</w:t>
      </w:r>
      <w:r>
        <w:rPr>
          <w:spacing w:val="80"/>
        </w:rPr>
        <w:t xml:space="preserve"> </w:t>
      </w:r>
      <w:r>
        <w:t xml:space="preserve">между </w:t>
      </w:r>
      <w:r>
        <w:rPr>
          <w:spacing w:val="-2"/>
        </w:rPr>
        <w:t>людьми;</w:t>
      </w:r>
    </w:p>
    <w:p w:rsidR="00156445" w:rsidRDefault="005A47D0">
      <w:pPr>
        <w:pStyle w:val="a3"/>
        <w:spacing w:before="4" w:line="244" w:lineRule="auto"/>
        <w:ind w:right="1254"/>
        <w:jc w:val="left"/>
      </w:pPr>
      <w:r>
        <w:t>ставить</w:t>
      </w:r>
      <w:r>
        <w:rPr>
          <w:spacing w:val="79"/>
        </w:rPr>
        <w:t xml:space="preserve"> </w:t>
      </w:r>
      <w:r>
        <w:t>себя</w:t>
      </w:r>
      <w:r>
        <w:rPr>
          <w:spacing w:val="72"/>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 (в</w:t>
      </w:r>
      <w:r>
        <w:rPr>
          <w:spacing w:val="40"/>
        </w:rPr>
        <w:t xml:space="preserve"> </w:t>
      </w:r>
      <w:r>
        <w:t>исторических</w:t>
      </w:r>
      <w:r>
        <w:rPr>
          <w:spacing w:val="40"/>
        </w:rPr>
        <w:t xml:space="preserve"> </w:t>
      </w:r>
      <w:r>
        <w:t>ситуациях</w:t>
      </w:r>
      <w:r>
        <w:rPr>
          <w:spacing w:val="40"/>
        </w:rPr>
        <w:t xml:space="preserve"> </w:t>
      </w:r>
      <w:r>
        <w:t>и</w:t>
      </w:r>
      <w:r>
        <w:rPr>
          <w:spacing w:val="40"/>
        </w:rPr>
        <w:t xml:space="preserve"> </w:t>
      </w:r>
      <w:r>
        <w:t>окружающей</w:t>
      </w:r>
      <w:r>
        <w:rPr>
          <w:spacing w:val="40"/>
        </w:rPr>
        <w:t xml:space="preserve"> </w:t>
      </w:r>
      <w:r>
        <w:t>действительности);</w:t>
      </w:r>
    </w:p>
    <w:p w:rsidR="00156445" w:rsidRDefault="005A47D0">
      <w:pPr>
        <w:pStyle w:val="a3"/>
        <w:spacing w:before="7" w:line="247" w:lineRule="auto"/>
        <w:ind w:right="1148"/>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73"/>
        </w:rPr>
        <w:t xml:space="preserve"> </w:t>
      </w:r>
      <w:r>
        <w:t>учетом</w:t>
      </w:r>
      <w:r>
        <w:rPr>
          <w:spacing w:val="40"/>
        </w:rPr>
        <w:t xml:space="preserve"> </w:t>
      </w:r>
      <w:r>
        <w:t>позиций</w:t>
      </w:r>
      <w:r>
        <w:rPr>
          <w:spacing w:val="40"/>
        </w:rPr>
        <w:t xml:space="preserve"> </w:t>
      </w:r>
      <w:r>
        <w:t>и</w:t>
      </w:r>
      <w:r>
        <w:rPr>
          <w:spacing w:val="77"/>
        </w:rPr>
        <w:t xml:space="preserve"> </w:t>
      </w:r>
      <w:r>
        <w:t>мнений</w:t>
      </w:r>
      <w:r>
        <w:rPr>
          <w:spacing w:val="40"/>
        </w:rPr>
        <w:t xml:space="preserve"> </w:t>
      </w:r>
      <w:r>
        <w:t>других участников общения.</w:t>
      </w:r>
    </w:p>
    <w:p w:rsidR="00156445" w:rsidRDefault="005A47D0">
      <w:pPr>
        <w:pStyle w:val="a3"/>
        <w:spacing w:before="3" w:line="254" w:lineRule="auto"/>
        <w:ind w:right="1130"/>
        <w:jc w:val="righ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40"/>
        </w:rPr>
        <w:t xml:space="preserve"> </w:t>
      </w:r>
      <w:r>
        <w:t>индивидуальной</w:t>
      </w:r>
      <w:r>
        <w:rPr>
          <w:spacing w:val="80"/>
        </w:rPr>
        <w:t xml:space="preserve"> </w:t>
      </w:r>
      <w:r>
        <w:t>работы</w:t>
      </w:r>
      <w:r>
        <w:rPr>
          <w:spacing w:val="80"/>
        </w:rPr>
        <w:t xml:space="preserve"> </w:t>
      </w:r>
      <w:r>
        <w:t>при решении</w:t>
      </w:r>
      <w:r>
        <w:rPr>
          <w:spacing w:val="51"/>
        </w:rPr>
        <w:t xml:space="preserve"> </w:t>
      </w:r>
      <w:r>
        <w:t>конкретной</w:t>
      </w:r>
      <w:r>
        <w:rPr>
          <w:spacing w:val="53"/>
        </w:rPr>
        <w:t xml:space="preserve"> </w:t>
      </w:r>
      <w:r>
        <w:t>проблемы,</w:t>
      </w:r>
      <w:r>
        <w:rPr>
          <w:spacing w:val="51"/>
        </w:rPr>
        <w:t xml:space="preserve"> </w:t>
      </w:r>
      <w:r>
        <w:t>обосновывать</w:t>
      </w:r>
      <w:r>
        <w:rPr>
          <w:spacing w:val="52"/>
        </w:rPr>
        <w:t xml:space="preserve"> </w:t>
      </w:r>
      <w:r>
        <w:t>необходимость</w:t>
      </w:r>
      <w:r>
        <w:rPr>
          <w:spacing w:val="51"/>
        </w:rPr>
        <w:t xml:space="preserve"> </w:t>
      </w:r>
      <w:r>
        <w:t>применения</w:t>
      </w:r>
      <w:r>
        <w:rPr>
          <w:spacing w:val="50"/>
        </w:rPr>
        <w:t xml:space="preserve"> </w:t>
      </w:r>
      <w:r>
        <w:t>групповых</w:t>
      </w:r>
      <w:r>
        <w:rPr>
          <w:spacing w:val="52"/>
        </w:rPr>
        <w:t xml:space="preserve"> </w:t>
      </w:r>
      <w:r>
        <w:rPr>
          <w:spacing w:val="-4"/>
        </w:rPr>
        <w:t>форм</w:t>
      </w:r>
    </w:p>
    <w:p w:rsidR="00156445" w:rsidRDefault="005A47D0">
      <w:pPr>
        <w:pStyle w:val="a3"/>
        <w:spacing w:line="259" w:lineRule="exact"/>
        <w:ind w:firstLine="0"/>
      </w:pPr>
      <w:r>
        <w:t>взаимодействия</w:t>
      </w:r>
      <w:r>
        <w:rPr>
          <w:spacing w:val="40"/>
        </w:rPr>
        <w:t xml:space="preserve"> </w:t>
      </w:r>
      <w:r>
        <w:t>при</w:t>
      </w:r>
      <w:r>
        <w:rPr>
          <w:spacing w:val="54"/>
        </w:rPr>
        <w:t xml:space="preserve"> </w:t>
      </w:r>
      <w:r>
        <w:t>решении</w:t>
      </w:r>
      <w:r>
        <w:rPr>
          <w:spacing w:val="49"/>
        </w:rPr>
        <w:t xml:space="preserve"> </w:t>
      </w:r>
      <w:r>
        <w:t>поставленной</w:t>
      </w:r>
      <w:r>
        <w:rPr>
          <w:spacing w:val="52"/>
        </w:rPr>
        <w:t xml:space="preserve"> </w:t>
      </w:r>
      <w:r>
        <w:rPr>
          <w:spacing w:val="-2"/>
        </w:rPr>
        <w:t>задачи;</w:t>
      </w:r>
    </w:p>
    <w:p w:rsidR="00156445" w:rsidRDefault="005A47D0">
      <w:pPr>
        <w:pStyle w:val="a3"/>
        <w:spacing w:before="9" w:line="247" w:lineRule="auto"/>
        <w:ind w:right="1117"/>
      </w:pPr>
      <w:r>
        <w:t>принимать</w:t>
      </w:r>
      <w:r>
        <w:rPr>
          <w:spacing w:val="70"/>
        </w:rPr>
        <w:t xml:space="preserve">  </w:t>
      </w:r>
      <w:r>
        <w:t>цель</w:t>
      </w:r>
      <w:r>
        <w:rPr>
          <w:spacing w:val="80"/>
        </w:rPr>
        <w:t xml:space="preserve">  </w:t>
      </w:r>
      <w:r>
        <w:t>совместной</w:t>
      </w:r>
      <w:r>
        <w:rPr>
          <w:spacing w:val="79"/>
          <w:w w:val="150"/>
        </w:rPr>
        <w:t xml:space="preserve">  </w:t>
      </w:r>
      <w:r>
        <w:t>деятельности,</w:t>
      </w:r>
      <w:r>
        <w:rPr>
          <w:spacing w:val="80"/>
        </w:rPr>
        <w:t xml:space="preserve">  </w:t>
      </w:r>
      <w:r>
        <w:t>коллективно</w:t>
      </w:r>
      <w:r>
        <w:rPr>
          <w:spacing w:val="80"/>
        </w:rPr>
        <w:t xml:space="preserve">  </w:t>
      </w:r>
      <w:r>
        <w:t>строить</w:t>
      </w:r>
      <w:r>
        <w:rPr>
          <w:spacing w:val="79"/>
          <w:w w:val="150"/>
        </w:rPr>
        <w:t xml:space="preserve">  </w:t>
      </w:r>
      <w:r>
        <w:t>действия по</w:t>
      </w:r>
      <w:r>
        <w:rPr>
          <w:spacing w:val="80"/>
          <w:w w:val="150"/>
        </w:rPr>
        <w:t xml:space="preserve">  </w:t>
      </w:r>
      <w:r>
        <w:t>её</w:t>
      </w:r>
      <w:r>
        <w:rPr>
          <w:spacing w:val="63"/>
        </w:rPr>
        <w:t xml:space="preserve">   </w:t>
      </w:r>
      <w:r>
        <w:t>достижению</w:t>
      </w:r>
      <w:r>
        <w:rPr>
          <w:spacing w:val="63"/>
        </w:rPr>
        <w:t xml:space="preserve">   </w:t>
      </w:r>
      <w:r>
        <w:t>(распределять</w:t>
      </w:r>
      <w:r>
        <w:rPr>
          <w:spacing w:val="64"/>
        </w:rPr>
        <w:t xml:space="preserve">   </w:t>
      </w:r>
      <w:r>
        <w:t>роли,</w:t>
      </w:r>
      <w:r>
        <w:rPr>
          <w:spacing w:val="80"/>
          <w:w w:val="150"/>
        </w:rPr>
        <w:t xml:space="preserve">  </w:t>
      </w:r>
      <w:r>
        <w:t>договариваться,</w:t>
      </w:r>
      <w:r>
        <w:rPr>
          <w:spacing w:val="62"/>
        </w:rPr>
        <w:t xml:space="preserve">   </w:t>
      </w:r>
      <w:r>
        <w:t>обсуждать</w:t>
      </w:r>
      <w:r>
        <w:rPr>
          <w:spacing w:val="62"/>
        </w:rPr>
        <w:t xml:space="preserve">   </w:t>
      </w:r>
      <w:r>
        <w:t>процесс и результат совместной работы;</w:t>
      </w:r>
    </w:p>
    <w:p w:rsidR="00156445" w:rsidRDefault="005A47D0">
      <w:pPr>
        <w:pStyle w:val="a3"/>
        <w:spacing w:before="4" w:line="247" w:lineRule="auto"/>
        <w:ind w:right="1108"/>
      </w:pPr>
      <w:r>
        <w:t>планировать организацию совместной работы, определять свою роль (с учётом предпочтений</w:t>
      </w:r>
      <w:r>
        <w:rPr>
          <w:spacing w:val="80"/>
        </w:rPr>
        <w:t xml:space="preserve"> </w:t>
      </w:r>
      <w:r>
        <w:t>и</w:t>
      </w:r>
      <w:r>
        <w:rPr>
          <w:spacing w:val="4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p>
    <w:p w:rsidR="00156445" w:rsidRDefault="005A47D0">
      <w:pPr>
        <w:pStyle w:val="a3"/>
        <w:spacing w:before="13" w:line="247" w:lineRule="auto"/>
        <w:ind w:right="1091"/>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31"/>
        </w:rPr>
        <w:t xml:space="preserve"> </w:t>
      </w:r>
      <w:r>
        <w:t>действиями</w:t>
      </w:r>
      <w:r>
        <w:rPr>
          <w:spacing w:val="40"/>
        </w:rPr>
        <w:t xml:space="preserve"> </w:t>
      </w:r>
      <w:r>
        <w:t>других</w:t>
      </w:r>
      <w:r>
        <w:rPr>
          <w:spacing w:val="40"/>
        </w:rPr>
        <w:t xml:space="preserve"> </w:t>
      </w:r>
      <w:r>
        <w:t>членов</w:t>
      </w:r>
      <w:r>
        <w:rPr>
          <w:spacing w:val="40"/>
        </w:rPr>
        <w:t xml:space="preserve"> </w:t>
      </w:r>
      <w:r>
        <w:t>команды;</w:t>
      </w:r>
    </w:p>
    <w:p w:rsidR="00156445" w:rsidRDefault="005A47D0">
      <w:pPr>
        <w:pStyle w:val="a3"/>
        <w:spacing w:before="8" w:line="252" w:lineRule="auto"/>
        <w:ind w:right="1117"/>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before="2" w:line="252" w:lineRule="auto"/>
        <w:ind w:right="1105"/>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6445" w:rsidRDefault="005A47D0">
      <w:pPr>
        <w:pStyle w:val="a3"/>
        <w:spacing w:before="2" w:line="247" w:lineRule="auto"/>
        <w:ind w:right="1101"/>
      </w:pPr>
      <w:r>
        <w:t>В</w:t>
      </w:r>
      <w:r>
        <w:rPr>
          <w:spacing w:val="40"/>
        </w:rPr>
        <w:t xml:space="preserve"> </w:t>
      </w:r>
      <w:r>
        <w:t>составе</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освоению</w:t>
      </w:r>
      <w:r>
        <w:rPr>
          <w:spacing w:val="40"/>
        </w:rPr>
        <w:t xml:space="preserve"> </w:t>
      </w:r>
      <w:r>
        <w:t>Программы</w:t>
      </w:r>
      <w:r>
        <w:rPr>
          <w:spacing w:val="40"/>
        </w:rPr>
        <w:t xml:space="preserve"> </w:t>
      </w:r>
      <w:r>
        <w:t>модуля</w:t>
      </w:r>
      <w:r>
        <w:rPr>
          <w:spacing w:val="40"/>
        </w:rPr>
        <w:t xml:space="preserve"> </w:t>
      </w:r>
      <w:r>
        <w:t>следует выделить:</w:t>
      </w:r>
      <w:r>
        <w:rPr>
          <w:spacing w:val="74"/>
          <w:w w:val="150"/>
        </w:rPr>
        <w:t xml:space="preserve">   </w:t>
      </w:r>
      <w:r>
        <w:t>представления</w:t>
      </w:r>
      <w:r>
        <w:rPr>
          <w:spacing w:val="77"/>
          <w:w w:val="150"/>
        </w:rPr>
        <w:t xml:space="preserve">   </w:t>
      </w:r>
      <w:r>
        <w:t>обучающихся</w:t>
      </w:r>
      <w:r>
        <w:rPr>
          <w:spacing w:val="77"/>
          <w:w w:val="150"/>
        </w:rPr>
        <w:t xml:space="preserve">   </w:t>
      </w:r>
      <w:r>
        <w:t>о</w:t>
      </w:r>
      <w:r>
        <w:rPr>
          <w:spacing w:val="80"/>
        </w:rPr>
        <w:t xml:space="preserve">   </w:t>
      </w:r>
      <w:r>
        <w:t>наиболее</w:t>
      </w:r>
      <w:r>
        <w:rPr>
          <w:spacing w:val="80"/>
          <w:w w:val="150"/>
        </w:rPr>
        <w:t xml:space="preserve">   </w:t>
      </w:r>
      <w:r>
        <w:t>значимых</w:t>
      </w:r>
      <w:r>
        <w:rPr>
          <w:spacing w:val="80"/>
        </w:rPr>
        <w:t xml:space="preserve">   </w:t>
      </w:r>
      <w:r>
        <w:t>событиях и</w:t>
      </w:r>
      <w:r>
        <w:rPr>
          <w:spacing w:val="80"/>
        </w:rPr>
        <w:t xml:space="preserve"> </w:t>
      </w:r>
      <w:r>
        <w:t>процессах</w:t>
      </w:r>
      <w:r>
        <w:rPr>
          <w:spacing w:val="61"/>
        </w:rPr>
        <w:t xml:space="preserve">  </w:t>
      </w:r>
      <w:r>
        <w:t>истории</w:t>
      </w:r>
      <w:r>
        <w:rPr>
          <w:spacing w:val="63"/>
        </w:rPr>
        <w:t xml:space="preserve">  </w:t>
      </w:r>
      <w:r>
        <w:t>России</w:t>
      </w:r>
      <w:r>
        <w:rPr>
          <w:spacing w:val="60"/>
        </w:rPr>
        <w:t xml:space="preserve">  </w:t>
      </w:r>
      <w:r>
        <w:t>XX</w:t>
      </w:r>
      <w:r>
        <w:rPr>
          <w:spacing w:val="64"/>
        </w:rPr>
        <w:t xml:space="preserve">  </w:t>
      </w:r>
      <w:r>
        <w:t>—</w:t>
      </w:r>
      <w:r>
        <w:rPr>
          <w:spacing w:val="79"/>
          <w:w w:val="150"/>
        </w:rPr>
        <w:t xml:space="preserve"> </w:t>
      </w:r>
      <w:r>
        <w:t>начала</w:t>
      </w:r>
      <w:r>
        <w:rPr>
          <w:spacing w:val="58"/>
        </w:rPr>
        <w:t xml:space="preserve">  </w:t>
      </w:r>
      <w:r>
        <w:t>XXI</w:t>
      </w:r>
      <w:r>
        <w:rPr>
          <w:spacing w:val="80"/>
        </w:rPr>
        <w:t xml:space="preserve"> </w:t>
      </w:r>
      <w:r>
        <w:t>в.,</w:t>
      </w:r>
      <w:r>
        <w:rPr>
          <w:spacing w:val="56"/>
        </w:rPr>
        <w:t xml:space="preserve">  </w:t>
      </w:r>
      <w:r>
        <w:t>основные</w:t>
      </w:r>
      <w:r>
        <w:rPr>
          <w:spacing w:val="60"/>
        </w:rPr>
        <w:t xml:space="preserve">  </w:t>
      </w:r>
      <w:r>
        <w:t>виды</w:t>
      </w:r>
      <w:r>
        <w:rPr>
          <w:spacing w:val="80"/>
        </w:rPr>
        <w:t xml:space="preserve"> </w:t>
      </w:r>
      <w:r>
        <w:t>деятельности по</w:t>
      </w:r>
      <w:r>
        <w:rPr>
          <w:spacing w:val="80"/>
          <w:w w:val="150"/>
        </w:rPr>
        <w:t xml:space="preserve"> </w:t>
      </w:r>
      <w:r>
        <w:t>получению</w:t>
      </w:r>
      <w:r>
        <w:rPr>
          <w:spacing w:val="73"/>
        </w:rPr>
        <w:t xml:space="preserve">  </w:t>
      </w:r>
      <w:r>
        <w:t>и</w:t>
      </w:r>
      <w:r>
        <w:rPr>
          <w:spacing w:val="73"/>
        </w:rPr>
        <w:t xml:space="preserve">  </w:t>
      </w:r>
      <w:r>
        <w:t>осмыслению</w:t>
      </w:r>
      <w:r>
        <w:rPr>
          <w:spacing w:val="73"/>
        </w:rPr>
        <w:t xml:space="preserve">  </w:t>
      </w:r>
      <w:r>
        <w:t>нового</w:t>
      </w:r>
      <w:r>
        <w:rPr>
          <w:spacing w:val="64"/>
        </w:rPr>
        <w:t xml:space="preserve">  </w:t>
      </w:r>
      <w:r>
        <w:t>знания,</w:t>
      </w:r>
      <w:r>
        <w:rPr>
          <w:spacing w:val="70"/>
        </w:rPr>
        <w:t xml:space="preserve">  </w:t>
      </w:r>
      <w:r>
        <w:t>его</w:t>
      </w:r>
      <w:r>
        <w:rPr>
          <w:spacing w:val="69"/>
        </w:rPr>
        <w:t xml:space="preserve">  </w:t>
      </w:r>
      <w:r>
        <w:t>интерпретации</w:t>
      </w:r>
      <w:r>
        <w:rPr>
          <w:spacing w:val="74"/>
        </w:rPr>
        <w:t xml:space="preserve">  </w:t>
      </w:r>
      <w:r>
        <w:t>и</w:t>
      </w:r>
      <w:r>
        <w:rPr>
          <w:spacing w:val="67"/>
        </w:rPr>
        <w:t xml:space="preserve">  </w:t>
      </w:r>
      <w:r>
        <w:t>применению в различных</w:t>
      </w:r>
      <w:r>
        <w:rPr>
          <w:spacing w:val="40"/>
        </w:rPr>
        <w:t xml:space="preserve"> </w:t>
      </w:r>
      <w:r>
        <w:t>учебных</w:t>
      </w:r>
      <w:r>
        <w:rPr>
          <w:spacing w:val="40"/>
        </w:rPr>
        <w:t xml:space="preserve"> </w:t>
      </w:r>
      <w:r>
        <w:t>и</w:t>
      </w:r>
      <w:r>
        <w:rPr>
          <w:spacing w:val="40"/>
        </w:rPr>
        <w:t xml:space="preserve"> </w:t>
      </w:r>
      <w:r>
        <w:t>жизненных</w:t>
      </w:r>
      <w:r>
        <w:rPr>
          <w:spacing w:val="40"/>
        </w:rPr>
        <w:t xml:space="preserve"> </w:t>
      </w:r>
      <w:r>
        <w:t>ситуациях</w:t>
      </w:r>
    </w:p>
    <w:p w:rsidR="00156445" w:rsidRDefault="005A47D0">
      <w:pPr>
        <w:pStyle w:val="Heading2"/>
        <w:numPr>
          <w:ilvl w:val="2"/>
          <w:numId w:val="99"/>
        </w:numPr>
        <w:tabs>
          <w:tab w:val="left" w:pos="1794"/>
        </w:tabs>
        <w:spacing w:before="15" w:line="272" w:lineRule="exact"/>
        <w:ind w:left="1794" w:hanging="778"/>
        <w:jc w:val="both"/>
      </w:pPr>
      <w:bookmarkStart w:id="77" w:name="2.1.10_Рабочая_программа_по_учебному_пре"/>
      <w:bookmarkEnd w:id="77"/>
      <w:r>
        <w:t>Рабочая</w:t>
      </w:r>
      <w:r>
        <w:rPr>
          <w:spacing w:val="55"/>
        </w:rPr>
        <w:t xml:space="preserve"> </w:t>
      </w:r>
      <w:r>
        <w:t>программа</w:t>
      </w:r>
      <w:r>
        <w:rPr>
          <w:spacing w:val="47"/>
        </w:rPr>
        <w:t xml:space="preserve"> </w:t>
      </w:r>
      <w:r>
        <w:t>по</w:t>
      </w:r>
      <w:r>
        <w:rPr>
          <w:spacing w:val="50"/>
        </w:rPr>
        <w:t xml:space="preserve"> </w:t>
      </w:r>
      <w:r>
        <w:t>учебному</w:t>
      </w:r>
      <w:r>
        <w:rPr>
          <w:spacing w:val="46"/>
        </w:rPr>
        <w:t xml:space="preserve"> </w:t>
      </w:r>
      <w:r>
        <w:t>предмету</w:t>
      </w:r>
      <w:r>
        <w:rPr>
          <w:spacing w:val="51"/>
        </w:rPr>
        <w:t xml:space="preserve"> </w:t>
      </w:r>
      <w:r>
        <w:rPr>
          <w:spacing w:val="-2"/>
        </w:rPr>
        <w:t>«</w:t>
      </w:r>
      <w:r>
        <w:rPr>
          <w:spacing w:val="-2"/>
          <w:position w:val="1"/>
        </w:rPr>
        <w:t>Обществознание</w:t>
      </w:r>
      <w:r>
        <w:rPr>
          <w:spacing w:val="-2"/>
        </w:rPr>
        <w:t>».</w:t>
      </w:r>
    </w:p>
    <w:p w:rsidR="00156445" w:rsidRDefault="005A47D0">
      <w:pPr>
        <w:pStyle w:val="a3"/>
        <w:spacing w:line="262" w:lineRule="exact"/>
        <w:ind w:left="1780" w:firstLine="0"/>
      </w:pPr>
      <w:r>
        <w:rPr>
          <w:spacing w:val="2"/>
        </w:rPr>
        <w:t>Пояснительная</w:t>
      </w:r>
      <w:r>
        <w:rPr>
          <w:spacing w:val="30"/>
        </w:rPr>
        <w:t xml:space="preserve"> </w:t>
      </w:r>
      <w:r>
        <w:rPr>
          <w:spacing w:val="-2"/>
        </w:rPr>
        <w:t>записка.</w:t>
      </w:r>
    </w:p>
    <w:p w:rsidR="00156445" w:rsidRDefault="005A47D0">
      <w:pPr>
        <w:pStyle w:val="a3"/>
        <w:spacing w:before="19" w:line="247" w:lineRule="auto"/>
        <w:ind w:right="1101"/>
      </w:pPr>
      <w:r>
        <w:t>Программа</w:t>
      </w:r>
      <w:r>
        <w:rPr>
          <w:spacing w:val="74"/>
        </w:rPr>
        <w:t xml:space="preserve">   </w:t>
      </w:r>
      <w:r>
        <w:t>по</w:t>
      </w:r>
      <w:r>
        <w:rPr>
          <w:spacing w:val="68"/>
          <w:w w:val="150"/>
        </w:rPr>
        <w:t xml:space="preserve">   </w:t>
      </w:r>
      <w:r>
        <w:t>обществознанию</w:t>
      </w:r>
      <w:r>
        <w:rPr>
          <w:spacing w:val="73"/>
          <w:w w:val="150"/>
        </w:rPr>
        <w:t xml:space="preserve">   </w:t>
      </w:r>
      <w:r>
        <w:t>составлена</w:t>
      </w:r>
      <w:r>
        <w:rPr>
          <w:spacing w:val="68"/>
          <w:w w:val="150"/>
        </w:rPr>
        <w:t xml:space="preserve">   </w:t>
      </w:r>
      <w:r>
        <w:t>на</w:t>
      </w:r>
      <w:r>
        <w:rPr>
          <w:spacing w:val="68"/>
          <w:w w:val="150"/>
        </w:rPr>
        <w:t xml:space="preserve">   </w:t>
      </w:r>
      <w:r>
        <w:t>основе</w:t>
      </w:r>
      <w:r>
        <w:rPr>
          <w:spacing w:val="68"/>
          <w:w w:val="150"/>
        </w:rPr>
        <w:t xml:space="preserve">   </w:t>
      </w:r>
      <w:r>
        <w:t>положений и</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80"/>
        </w:rPr>
        <w:t xml:space="preserve"> </w:t>
      </w:r>
      <w:r>
        <w:t>представленных</w:t>
      </w:r>
      <w:r>
        <w:rPr>
          <w:spacing w:val="40"/>
        </w:rPr>
        <w:t xml:space="preserve"> </w:t>
      </w:r>
      <w:r>
        <w:t>в</w:t>
      </w:r>
      <w:r>
        <w:rPr>
          <w:spacing w:val="40"/>
        </w:rPr>
        <w:t xml:space="preserve"> </w:t>
      </w:r>
      <w:r>
        <w:t>ФГОС</w:t>
      </w:r>
      <w:r>
        <w:rPr>
          <w:spacing w:val="40"/>
        </w:rPr>
        <w:t xml:space="preserve"> </w:t>
      </w:r>
      <w:r>
        <w:t>ООО,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Концепцией</w:t>
      </w:r>
      <w:r>
        <w:rPr>
          <w:spacing w:val="40"/>
        </w:rPr>
        <w:t xml:space="preserve"> </w:t>
      </w:r>
      <w:r>
        <w:t>преподавания</w:t>
      </w:r>
      <w:r>
        <w:rPr>
          <w:spacing w:val="40"/>
        </w:rPr>
        <w:t xml:space="preserve"> </w:t>
      </w:r>
      <w:r>
        <w:t>учебного предмета</w:t>
      </w:r>
      <w:r>
        <w:rPr>
          <w:spacing w:val="40"/>
        </w:rPr>
        <w:t xml:space="preserve"> </w:t>
      </w:r>
      <w:r>
        <w:t>«Обществознание»,</w:t>
      </w:r>
      <w:r>
        <w:rPr>
          <w:spacing w:val="40"/>
        </w:rPr>
        <w:t xml:space="preserve"> </w:t>
      </w:r>
      <w:r>
        <w:t>а</w:t>
      </w:r>
      <w:r>
        <w:rPr>
          <w:spacing w:val="40"/>
        </w:rPr>
        <w:t xml:space="preserve"> </w:t>
      </w:r>
      <w:r>
        <w:t>также</w:t>
      </w:r>
      <w:r>
        <w:rPr>
          <w:spacing w:val="40"/>
        </w:rPr>
        <w:t xml:space="preserve"> </w:t>
      </w:r>
      <w:r>
        <w:t>с</w:t>
      </w:r>
      <w:r>
        <w:rPr>
          <w:spacing w:val="40"/>
        </w:rPr>
        <w:t xml:space="preserve"> </w:t>
      </w:r>
      <w:r>
        <w:t>учётом</w:t>
      </w:r>
      <w:r>
        <w:rPr>
          <w:spacing w:val="40"/>
        </w:rPr>
        <w:t xml:space="preserve"> </w:t>
      </w:r>
      <w:r>
        <w:t>федеральной</w:t>
      </w:r>
      <w:r>
        <w:rPr>
          <w:spacing w:val="40"/>
        </w:rPr>
        <w:t xml:space="preserve"> </w:t>
      </w:r>
      <w:r>
        <w:t>программы</w:t>
      </w:r>
      <w:r>
        <w:rPr>
          <w:spacing w:val="40"/>
        </w:rPr>
        <w:t xml:space="preserve"> </w:t>
      </w:r>
      <w:r>
        <w:t>воспитания</w:t>
      </w:r>
      <w:r>
        <w:rPr>
          <w:spacing w:val="40"/>
        </w:rPr>
        <w:t xml:space="preserve"> </w:t>
      </w:r>
      <w:r>
        <w:t>и подлежит</w:t>
      </w:r>
      <w:r>
        <w:rPr>
          <w:spacing w:val="40"/>
        </w:rPr>
        <w:t xml:space="preserve"> </w:t>
      </w:r>
      <w:r>
        <w:t>непосредственному применению</w:t>
      </w:r>
      <w:r>
        <w:rPr>
          <w:spacing w:val="40"/>
        </w:rPr>
        <w:t xml:space="preserve"> </w:t>
      </w:r>
      <w:r>
        <w:t>при реализации</w:t>
      </w:r>
      <w:r>
        <w:rPr>
          <w:spacing w:val="40"/>
        </w:rPr>
        <w:t xml:space="preserve"> </w:t>
      </w:r>
      <w:r>
        <w:t>обязательной</w:t>
      </w:r>
      <w:r>
        <w:rPr>
          <w:spacing w:val="40"/>
        </w:rPr>
        <w:t xml:space="preserve"> </w:t>
      </w:r>
      <w:r>
        <w:t>части</w:t>
      </w:r>
      <w:r>
        <w:rPr>
          <w:spacing w:val="40"/>
        </w:rPr>
        <w:t xml:space="preserve"> </w:t>
      </w:r>
      <w:r>
        <w:t>ООП</w:t>
      </w:r>
      <w:r>
        <w:rPr>
          <w:spacing w:val="40"/>
        </w:rPr>
        <w:t xml:space="preserve"> </w:t>
      </w:r>
      <w:r>
        <w:t>ООО.</w:t>
      </w:r>
    </w:p>
    <w:p w:rsidR="00156445" w:rsidRDefault="005A47D0">
      <w:pPr>
        <w:pStyle w:val="a3"/>
        <w:spacing w:before="6"/>
        <w:ind w:left="1722" w:firstLine="0"/>
      </w:pPr>
      <w:r>
        <w:t>Обществознание</w:t>
      </w:r>
      <w:r>
        <w:rPr>
          <w:spacing w:val="43"/>
        </w:rPr>
        <w:t xml:space="preserve"> </w:t>
      </w:r>
      <w:r>
        <w:t>играет</w:t>
      </w:r>
      <w:r>
        <w:rPr>
          <w:spacing w:val="47"/>
        </w:rPr>
        <w:t xml:space="preserve"> </w:t>
      </w:r>
      <w:r>
        <w:t>ведущую</w:t>
      </w:r>
      <w:r>
        <w:rPr>
          <w:spacing w:val="67"/>
        </w:rPr>
        <w:t xml:space="preserve"> </w:t>
      </w:r>
      <w:r>
        <w:t>роль</w:t>
      </w:r>
      <w:r>
        <w:rPr>
          <w:spacing w:val="45"/>
        </w:rPr>
        <w:t xml:space="preserve"> </w:t>
      </w:r>
      <w:r>
        <w:t>в</w:t>
      </w:r>
      <w:r>
        <w:rPr>
          <w:spacing w:val="53"/>
        </w:rPr>
        <w:t xml:space="preserve"> </w:t>
      </w:r>
      <w:r>
        <w:t>выполнении</w:t>
      </w:r>
      <w:r>
        <w:rPr>
          <w:spacing w:val="56"/>
        </w:rPr>
        <w:t xml:space="preserve"> </w:t>
      </w:r>
      <w:r>
        <w:t>образовательной</w:t>
      </w:r>
      <w:r>
        <w:rPr>
          <w:spacing w:val="64"/>
        </w:rPr>
        <w:t xml:space="preserve"> </w:t>
      </w:r>
      <w:r>
        <w:rPr>
          <w:spacing w:val="-2"/>
        </w:rPr>
        <w:t>организацией</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700"/>
          <w:tab w:val="left" w:pos="6437"/>
          <w:tab w:val="left" w:pos="8939"/>
        </w:tabs>
        <w:spacing w:before="224" w:line="252" w:lineRule="auto"/>
        <w:ind w:right="1101" w:firstLine="0"/>
      </w:pPr>
      <w:r>
        <w:t xml:space="preserve">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spacing w:val="-2"/>
        </w:rPr>
        <w:t>общества,</w:t>
      </w:r>
      <w:r>
        <w:tab/>
      </w:r>
      <w:r>
        <w:rPr>
          <w:spacing w:val="-2"/>
        </w:rPr>
        <w:t>различные</w:t>
      </w:r>
      <w:r>
        <w:tab/>
      </w:r>
      <w:r>
        <w:rPr>
          <w:spacing w:val="-2"/>
        </w:rPr>
        <w:t>аспекты</w:t>
      </w:r>
      <w:r>
        <w:tab/>
      </w:r>
      <w:r>
        <w:rPr>
          <w:spacing w:val="-2"/>
        </w:rPr>
        <w:t xml:space="preserve">взаимодействия </w:t>
      </w:r>
      <w:r>
        <w:t>в современных условиях людей друг с другом, с основными институтами государства и гражданского</w:t>
      </w:r>
      <w:r>
        <w:rPr>
          <w:spacing w:val="40"/>
        </w:rPr>
        <w:t xml:space="preserve"> </w:t>
      </w:r>
      <w:r>
        <w:t>общества,</w:t>
      </w:r>
      <w:r>
        <w:rPr>
          <w:spacing w:val="40"/>
        </w:rPr>
        <w:t xml:space="preserve"> </w:t>
      </w:r>
      <w:r>
        <w:t>регулирующие</w:t>
      </w:r>
      <w:r>
        <w:rPr>
          <w:spacing w:val="40"/>
        </w:rPr>
        <w:t xml:space="preserve"> </w:t>
      </w:r>
      <w:r>
        <w:t>эти</w:t>
      </w:r>
      <w:r>
        <w:rPr>
          <w:spacing w:val="40"/>
        </w:rPr>
        <w:t xml:space="preserve"> </w:t>
      </w:r>
      <w:r>
        <w:t>взаимодействия</w:t>
      </w:r>
      <w:r>
        <w:rPr>
          <w:spacing w:val="40"/>
        </w:rPr>
        <w:t xml:space="preserve"> </w:t>
      </w:r>
      <w:r>
        <w:t>социальные</w:t>
      </w:r>
      <w:r>
        <w:rPr>
          <w:spacing w:val="40"/>
        </w:rPr>
        <w:t xml:space="preserve"> </w:t>
      </w:r>
      <w:r>
        <w:t>нормы.</w:t>
      </w:r>
    </w:p>
    <w:p w:rsidR="00156445" w:rsidRDefault="005A47D0">
      <w:pPr>
        <w:pStyle w:val="a3"/>
        <w:tabs>
          <w:tab w:val="left" w:pos="3321"/>
          <w:tab w:val="left" w:pos="4531"/>
          <w:tab w:val="left" w:pos="6317"/>
          <w:tab w:val="left" w:pos="7325"/>
          <w:tab w:val="left" w:pos="9578"/>
        </w:tabs>
        <w:spacing w:line="249" w:lineRule="auto"/>
        <w:ind w:right="1092"/>
      </w:pPr>
      <w:r>
        <w:t>Изучение</w:t>
      </w:r>
      <w:r>
        <w:rPr>
          <w:spacing w:val="40"/>
        </w:rPr>
        <w:t xml:space="preserve"> </w:t>
      </w:r>
      <w:r>
        <w:t>обществознания,</w:t>
      </w:r>
      <w:r>
        <w:rPr>
          <w:spacing w:val="40"/>
        </w:rPr>
        <w:t xml:space="preserve"> </w:t>
      </w:r>
      <w:r>
        <w:t>включающего</w:t>
      </w:r>
      <w:r>
        <w:rPr>
          <w:spacing w:val="40"/>
        </w:rPr>
        <w:t xml:space="preserve"> </w:t>
      </w:r>
      <w:r>
        <w:t>знания</w:t>
      </w:r>
      <w:r>
        <w:rPr>
          <w:spacing w:val="40"/>
        </w:rPr>
        <w:t xml:space="preserve"> </w:t>
      </w:r>
      <w:r>
        <w:t>о</w:t>
      </w:r>
      <w:r>
        <w:rPr>
          <w:spacing w:val="40"/>
        </w:rPr>
        <w:t xml:space="preserve"> </w:t>
      </w:r>
      <w:r>
        <w:t>российском</w:t>
      </w:r>
      <w:r>
        <w:rPr>
          <w:spacing w:val="40"/>
        </w:rPr>
        <w:t xml:space="preserve"> </w:t>
      </w:r>
      <w:r>
        <w:t>обществе</w:t>
      </w:r>
      <w:r>
        <w:rPr>
          <w:spacing w:val="40"/>
        </w:rPr>
        <w:t xml:space="preserve"> </w:t>
      </w:r>
      <w:r>
        <w:t xml:space="preserve">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w:t>
      </w:r>
      <w:r>
        <w:rPr>
          <w:spacing w:val="40"/>
        </w:rPr>
        <w:t xml:space="preserve"> </w:t>
      </w:r>
      <w:r>
        <w:t>Отечеству,</w:t>
      </w:r>
      <w:r>
        <w:rPr>
          <w:spacing w:val="40"/>
        </w:rPr>
        <w:t xml:space="preserve"> </w:t>
      </w:r>
      <w:r>
        <w:t>приверженности</w:t>
      </w:r>
      <w:r>
        <w:rPr>
          <w:spacing w:val="40"/>
        </w:rPr>
        <w:t xml:space="preserve"> </w:t>
      </w:r>
      <w:r>
        <w:t>национальным</w:t>
      </w:r>
      <w:r>
        <w:rPr>
          <w:spacing w:val="40"/>
        </w:rPr>
        <w:t xml:space="preserve"> </w:t>
      </w:r>
      <w:r>
        <w:t>ценностям.</w:t>
      </w:r>
    </w:p>
    <w:p w:rsidR="00156445" w:rsidRDefault="005A47D0">
      <w:pPr>
        <w:pStyle w:val="a3"/>
        <w:spacing w:before="2" w:line="247" w:lineRule="auto"/>
        <w:ind w:right="1081"/>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56445" w:rsidRDefault="005A47D0">
      <w:pPr>
        <w:pStyle w:val="a3"/>
        <w:spacing w:before="7" w:line="249" w:lineRule="auto"/>
        <w:ind w:right="1102"/>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w:t>
      </w:r>
      <w:r>
        <w:rPr>
          <w:spacing w:val="80"/>
        </w:rPr>
        <w:t xml:space="preserve"> </w:t>
      </w:r>
      <w:r>
        <w:t>места в обществе.</w:t>
      </w:r>
    </w:p>
    <w:p w:rsidR="00156445" w:rsidRDefault="005A47D0">
      <w:pPr>
        <w:pStyle w:val="a3"/>
        <w:spacing w:before="8" w:line="247" w:lineRule="auto"/>
        <w:ind w:right="1125"/>
      </w:pPr>
      <w:r>
        <w:t xml:space="preserve">Целями обществоведческого образования на уровне основного общего образования </w:t>
      </w:r>
      <w:r>
        <w:rPr>
          <w:spacing w:val="-2"/>
        </w:rPr>
        <w:t>являются:</w:t>
      </w:r>
    </w:p>
    <w:p w:rsidR="00156445" w:rsidRDefault="005A47D0">
      <w:pPr>
        <w:pStyle w:val="a3"/>
        <w:spacing w:before="3" w:line="252" w:lineRule="auto"/>
        <w:ind w:right="109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56445" w:rsidRDefault="005A47D0">
      <w:pPr>
        <w:pStyle w:val="a3"/>
        <w:spacing w:before="2" w:line="252" w:lineRule="auto"/>
        <w:ind w:right="1108"/>
      </w:pPr>
      <w:r>
        <w:t>развитие у обучающихся понимания приоритетности общенациональных интересов, приверженности</w:t>
      </w:r>
      <w:r>
        <w:rPr>
          <w:spacing w:val="80"/>
        </w:rPr>
        <w:t xml:space="preserve"> </w:t>
      </w:r>
      <w:r>
        <w:t>правовым</w:t>
      </w:r>
      <w:r>
        <w:rPr>
          <w:spacing w:val="80"/>
        </w:rPr>
        <w:t xml:space="preserve"> </w:t>
      </w:r>
      <w:r>
        <w:t>принципам,</w:t>
      </w:r>
      <w:r>
        <w:rPr>
          <w:spacing w:val="80"/>
        </w:rPr>
        <w:t xml:space="preserve"> </w:t>
      </w:r>
      <w:r>
        <w:t>закреплённым</w:t>
      </w:r>
      <w:r>
        <w:rPr>
          <w:spacing w:val="80"/>
        </w:rPr>
        <w:t xml:space="preserve"> </w:t>
      </w:r>
      <w:r>
        <w:t>в</w:t>
      </w:r>
      <w:r>
        <w:rPr>
          <w:spacing w:val="80"/>
        </w:rPr>
        <w:t xml:space="preserve"> </w:t>
      </w:r>
      <w:r>
        <w:t>Конституции</w:t>
      </w:r>
      <w:r>
        <w:rPr>
          <w:spacing w:val="80"/>
        </w:rPr>
        <w:t xml:space="preserve"> </w:t>
      </w:r>
      <w:r>
        <w:t>Российской Федерации</w:t>
      </w:r>
      <w:r>
        <w:rPr>
          <w:spacing w:val="40"/>
        </w:rPr>
        <w:t xml:space="preserve"> </w:t>
      </w:r>
      <w:r>
        <w:t>и</w:t>
      </w:r>
      <w:r>
        <w:rPr>
          <w:spacing w:val="40"/>
        </w:rPr>
        <w:t xml:space="preserve"> </w:t>
      </w:r>
      <w:r>
        <w:t>законодательстве</w:t>
      </w:r>
      <w:r>
        <w:rPr>
          <w:spacing w:val="40"/>
        </w:rPr>
        <w:t xml:space="preserve"> </w:t>
      </w:r>
      <w:r>
        <w:t>Российской</w:t>
      </w:r>
      <w:r>
        <w:rPr>
          <w:spacing w:val="40"/>
        </w:rPr>
        <w:t xml:space="preserve"> </w:t>
      </w:r>
      <w:r>
        <w:t>Федерации;</w:t>
      </w:r>
    </w:p>
    <w:p w:rsidR="00156445" w:rsidRDefault="005A47D0">
      <w:pPr>
        <w:pStyle w:val="a3"/>
        <w:tabs>
          <w:tab w:val="left" w:pos="3388"/>
          <w:tab w:val="left" w:pos="5107"/>
          <w:tab w:val="left" w:pos="6106"/>
          <w:tab w:val="left" w:pos="8468"/>
          <w:tab w:val="left" w:pos="10024"/>
        </w:tabs>
        <w:spacing w:line="252" w:lineRule="auto"/>
        <w:ind w:right="1087"/>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w:t>
      </w:r>
      <w:r>
        <w:rPr>
          <w:spacing w:val="70"/>
        </w:rPr>
        <w:t xml:space="preserve">   </w:t>
      </w:r>
      <w:r>
        <w:t>и</w:t>
      </w:r>
      <w:r>
        <w:rPr>
          <w:spacing w:val="69"/>
        </w:rPr>
        <w:t xml:space="preserve">   </w:t>
      </w:r>
      <w:r>
        <w:t>правовой</w:t>
      </w:r>
      <w:r>
        <w:rPr>
          <w:spacing w:val="80"/>
        </w:rPr>
        <w:t xml:space="preserve">   </w:t>
      </w:r>
      <w:r>
        <w:t>культуры,</w:t>
      </w:r>
      <w:r>
        <w:rPr>
          <w:spacing w:val="80"/>
        </w:rPr>
        <w:t xml:space="preserve">   </w:t>
      </w:r>
      <w:r>
        <w:t>социального</w:t>
      </w:r>
      <w:r>
        <w:rPr>
          <w:spacing w:val="80"/>
        </w:rPr>
        <w:t xml:space="preserve">   </w:t>
      </w:r>
      <w:r>
        <w:t>поведения,</w:t>
      </w:r>
      <w:r>
        <w:rPr>
          <w:spacing w:val="71"/>
          <w:w w:val="150"/>
        </w:rPr>
        <w:t xml:space="preserve">   </w:t>
      </w:r>
      <w:r>
        <w:t>основанного на</w:t>
      </w:r>
      <w:r>
        <w:rPr>
          <w:spacing w:val="80"/>
          <w:w w:val="150"/>
        </w:rPr>
        <w:t xml:space="preserve"> </w:t>
      </w:r>
      <w:r>
        <w:t>уважении</w:t>
      </w:r>
      <w:r>
        <w:rPr>
          <w:spacing w:val="68"/>
        </w:rPr>
        <w:t xml:space="preserve">  </w:t>
      </w:r>
      <w:r>
        <w:t>закона</w:t>
      </w:r>
      <w:r>
        <w:rPr>
          <w:spacing w:val="66"/>
        </w:rPr>
        <w:t xml:space="preserve">  </w:t>
      </w:r>
      <w:r>
        <w:t>и</w:t>
      </w:r>
      <w:r>
        <w:rPr>
          <w:spacing w:val="67"/>
        </w:rPr>
        <w:t xml:space="preserve">  </w:t>
      </w:r>
      <w:r>
        <w:t>правопорядка,</w:t>
      </w:r>
      <w:r>
        <w:rPr>
          <w:spacing w:val="66"/>
        </w:rPr>
        <w:t xml:space="preserve">  </w:t>
      </w:r>
      <w:r>
        <w:t>развитие</w:t>
      </w:r>
      <w:r>
        <w:rPr>
          <w:spacing w:val="61"/>
        </w:rPr>
        <w:t xml:space="preserve">  </w:t>
      </w:r>
      <w:r>
        <w:t>интереса</w:t>
      </w:r>
      <w:r>
        <w:rPr>
          <w:spacing w:val="70"/>
        </w:rPr>
        <w:t xml:space="preserve">  </w:t>
      </w:r>
      <w:r>
        <w:t>к</w:t>
      </w:r>
      <w:r>
        <w:rPr>
          <w:spacing w:val="63"/>
        </w:rPr>
        <w:t xml:space="preserve">  </w:t>
      </w:r>
      <w:r>
        <w:t>изучению</w:t>
      </w:r>
      <w:r>
        <w:rPr>
          <w:spacing w:val="73"/>
        </w:rPr>
        <w:t xml:space="preserve">  </w:t>
      </w:r>
      <w:r>
        <w:t>социальных и гуманитарных дисциплин; способности к личному самоопределению, самореализации, самоконтролю;</w:t>
      </w:r>
      <w:r>
        <w:rPr>
          <w:spacing w:val="40"/>
        </w:rPr>
        <w:t xml:space="preserve"> </w:t>
      </w:r>
      <w:r>
        <w:t>мотивации</w:t>
      </w:r>
      <w:r>
        <w:rPr>
          <w:spacing w:val="40"/>
        </w:rPr>
        <w:t xml:space="preserve"> </w:t>
      </w:r>
      <w:r>
        <w:t>к</w:t>
      </w:r>
      <w:r>
        <w:rPr>
          <w:spacing w:val="40"/>
        </w:rPr>
        <w:t xml:space="preserve"> </w:t>
      </w:r>
      <w:r>
        <w:t>высокопроизводительной,</w:t>
      </w:r>
      <w:r>
        <w:rPr>
          <w:spacing w:val="40"/>
        </w:rPr>
        <w:t xml:space="preserve"> </w:t>
      </w:r>
      <w:r>
        <w:t>наукоёмкой</w:t>
      </w:r>
      <w:r>
        <w:rPr>
          <w:spacing w:val="40"/>
        </w:rPr>
        <w:t xml:space="preserve"> </w:t>
      </w:r>
      <w:r>
        <w:t>трудовой</w:t>
      </w:r>
      <w:r>
        <w:rPr>
          <w:spacing w:val="40"/>
        </w:rPr>
        <w:t xml:space="preserve"> </w:t>
      </w:r>
      <w:r>
        <w:t>деятельности;</w:t>
      </w:r>
    </w:p>
    <w:p w:rsidR="00156445" w:rsidRDefault="005A47D0">
      <w:pPr>
        <w:pStyle w:val="a3"/>
        <w:tabs>
          <w:tab w:val="left" w:pos="2754"/>
          <w:tab w:val="left" w:pos="5784"/>
          <w:tab w:val="left" w:pos="7282"/>
          <w:tab w:val="left" w:pos="9875"/>
        </w:tabs>
        <w:spacing w:before="2" w:line="252" w:lineRule="auto"/>
        <w:ind w:right="1102"/>
      </w:pPr>
      <w:r>
        <w:t>формирование</w:t>
      </w:r>
      <w:r>
        <w:rPr>
          <w:spacing w:val="40"/>
        </w:rPr>
        <w:t xml:space="preserve"> </w:t>
      </w:r>
      <w:r>
        <w:t>у</w:t>
      </w:r>
      <w:r>
        <w:rPr>
          <w:spacing w:val="40"/>
        </w:rPr>
        <w:t xml:space="preserve"> </w:t>
      </w:r>
      <w:r>
        <w:t>обучающихся</w:t>
      </w:r>
      <w:r>
        <w:rPr>
          <w:spacing w:val="40"/>
        </w:rPr>
        <w:t xml:space="preserve"> </w:t>
      </w:r>
      <w:r>
        <w:t>целостной</w:t>
      </w:r>
      <w:r>
        <w:rPr>
          <w:spacing w:val="40"/>
        </w:rPr>
        <w:t xml:space="preserve"> </w:t>
      </w:r>
      <w:r>
        <w:t>картины</w:t>
      </w:r>
      <w:r>
        <w:rPr>
          <w:spacing w:val="40"/>
        </w:rPr>
        <w:t xml:space="preserve"> </w:t>
      </w:r>
      <w:r>
        <w:t>общества,</w:t>
      </w:r>
      <w:r>
        <w:rPr>
          <w:spacing w:val="40"/>
        </w:rPr>
        <w:t xml:space="preserve"> </w:t>
      </w:r>
      <w:r>
        <w:t>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w:t>
      </w:r>
      <w:r>
        <w:rPr>
          <w:spacing w:val="80"/>
        </w:rPr>
        <w:t xml:space="preserve"> </w:t>
      </w:r>
      <w:r>
        <w:t>институтах,</w:t>
      </w:r>
      <w:r>
        <w:rPr>
          <w:spacing w:val="80"/>
        </w:rPr>
        <w:t xml:space="preserve"> </w:t>
      </w:r>
      <w:r>
        <w:t>нормах,</w:t>
      </w:r>
      <w:r>
        <w:rPr>
          <w:spacing w:val="80"/>
        </w:rPr>
        <w:t xml:space="preserve"> </w:t>
      </w:r>
      <w:r>
        <w:t>регулирующих</w:t>
      </w:r>
      <w:r>
        <w:rPr>
          <w:spacing w:val="80"/>
        </w:rPr>
        <w:t xml:space="preserve"> </w:t>
      </w:r>
      <w:r>
        <w:t>общественные</w:t>
      </w:r>
      <w:r>
        <w:rPr>
          <w:spacing w:val="80"/>
        </w:rPr>
        <w:t xml:space="preserve"> </w:t>
      </w:r>
      <w:r>
        <w:t>отношения,</w:t>
      </w:r>
      <w:r>
        <w:rPr>
          <w:spacing w:val="80"/>
        </w:rPr>
        <w:t xml:space="preserve"> </w:t>
      </w:r>
      <w:r>
        <w:t xml:space="preserve">необходимые </w:t>
      </w:r>
      <w:r>
        <w:rPr>
          <w:spacing w:val="-4"/>
        </w:rPr>
        <w:t>для</w:t>
      </w:r>
      <w:r>
        <w:tab/>
      </w:r>
      <w:r>
        <w:rPr>
          <w:spacing w:val="-2"/>
        </w:rPr>
        <w:t>взаимодействия</w:t>
      </w:r>
      <w:r>
        <w:tab/>
      </w:r>
      <w:r>
        <w:rPr>
          <w:spacing w:val="-10"/>
        </w:rPr>
        <w:t>с</w:t>
      </w:r>
      <w:r>
        <w:tab/>
      </w:r>
      <w:r>
        <w:rPr>
          <w:spacing w:val="-2"/>
        </w:rPr>
        <w:t>социальной</w:t>
      </w:r>
      <w:r>
        <w:tab/>
      </w:r>
      <w:r>
        <w:rPr>
          <w:spacing w:val="-2"/>
        </w:rPr>
        <w:t xml:space="preserve">средой </w:t>
      </w:r>
      <w:r>
        <w:t>и</w:t>
      </w:r>
      <w:r>
        <w:rPr>
          <w:spacing w:val="40"/>
        </w:rPr>
        <w:t xml:space="preserve"> </w:t>
      </w:r>
      <w:r>
        <w:t>выполнения</w:t>
      </w:r>
      <w:r>
        <w:rPr>
          <w:spacing w:val="40"/>
        </w:rPr>
        <w:t xml:space="preserve"> </w:t>
      </w:r>
      <w:r>
        <w:t>типичных</w:t>
      </w:r>
      <w:r>
        <w:rPr>
          <w:spacing w:val="40"/>
        </w:rPr>
        <w:t xml:space="preserve"> </w:t>
      </w:r>
      <w:r>
        <w:t>социальных</w:t>
      </w:r>
      <w:r>
        <w:rPr>
          <w:spacing w:val="40"/>
        </w:rPr>
        <w:t xml:space="preserve"> </w:t>
      </w:r>
      <w:r>
        <w:t>ролей</w:t>
      </w:r>
      <w:r>
        <w:rPr>
          <w:spacing w:val="40"/>
        </w:rPr>
        <w:t xml:space="preserve"> </w:t>
      </w:r>
      <w:r>
        <w:t>человека</w:t>
      </w:r>
      <w:r>
        <w:rPr>
          <w:spacing w:val="40"/>
        </w:rPr>
        <w:t xml:space="preserve"> </w:t>
      </w:r>
      <w:r>
        <w:t>и</w:t>
      </w:r>
      <w:r>
        <w:rPr>
          <w:spacing w:val="40"/>
        </w:rPr>
        <w:t xml:space="preserve"> </w:t>
      </w:r>
      <w:r>
        <w:t>гражданина;</w:t>
      </w:r>
    </w:p>
    <w:p w:rsidR="00156445" w:rsidRDefault="005A47D0">
      <w:pPr>
        <w:pStyle w:val="a3"/>
        <w:tabs>
          <w:tab w:val="left" w:pos="3066"/>
          <w:tab w:val="left" w:pos="4070"/>
          <w:tab w:val="left" w:pos="4502"/>
          <w:tab w:val="left" w:pos="6524"/>
          <w:tab w:val="left" w:pos="6601"/>
          <w:tab w:val="left" w:pos="8167"/>
          <w:tab w:val="left" w:pos="9165"/>
          <w:tab w:val="left" w:pos="9547"/>
        </w:tabs>
        <w:spacing w:line="252" w:lineRule="auto"/>
        <w:ind w:right="1118"/>
        <w:jc w:val="left"/>
      </w:pPr>
      <w:r>
        <w:rPr>
          <w:spacing w:val="-2"/>
        </w:rPr>
        <w:t>владение</w:t>
      </w:r>
      <w:r>
        <w:tab/>
      </w:r>
      <w:r>
        <w:rPr>
          <w:spacing w:val="-2"/>
        </w:rPr>
        <w:t>умениями</w:t>
      </w:r>
      <w:r>
        <w:tab/>
      </w:r>
      <w:r>
        <w:tab/>
      </w:r>
      <w:r>
        <w:rPr>
          <w:spacing w:val="-2"/>
        </w:rPr>
        <w:t>функционально</w:t>
      </w:r>
      <w:r>
        <w:tab/>
      </w:r>
      <w:r>
        <w:rPr>
          <w:spacing w:val="-2"/>
        </w:rPr>
        <w:t>грамотного</w:t>
      </w:r>
      <w:r>
        <w:tab/>
      </w:r>
      <w:r>
        <w:rPr>
          <w:spacing w:val="-2"/>
        </w:rPr>
        <w:t>человека</w:t>
      </w:r>
      <w:r>
        <w:tab/>
      </w:r>
      <w:r>
        <w:tab/>
      </w:r>
      <w:r>
        <w:rPr>
          <w:spacing w:val="-2"/>
        </w:rPr>
        <w:t xml:space="preserve">(получать </w:t>
      </w:r>
      <w:r>
        <w:t>из</w:t>
      </w:r>
      <w:r>
        <w:rPr>
          <w:spacing w:val="40"/>
        </w:rPr>
        <w:t xml:space="preserve">  </w:t>
      </w:r>
      <w:r>
        <w:t>разнообразных</w:t>
      </w:r>
      <w:r>
        <w:rPr>
          <w:spacing w:val="40"/>
        </w:rPr>
        <w:t xml:space="preserve">  </w:t>
      </w:r>
      <w:r>
        <w:t>источников</w:t>
      </w:r>
      <w:r>
        <w:rPr>
          <w:spacing w:val="40"/>
        </w:rPr>
        <w:t xml:space="preserve">  </w:t>
      </w:r>
      <w:r>
        <w:t>и</w:t>
      </w:r>
      <w:r>
        <w:rPr>
          <w:spacing w:val="40"/>
        </w:rPr>
        <w:t xml:space="preserve">  </w:t>
      </w:r>
      <w:r>
        <w:t>критически</w:t>
      </w:r>
      <w:r>
        <w:rPr>
          <w:spacing w:val="40"/>
        </w:rPr>
        <w:t xml:space="preserve">  </w:t>
      </w:r>
      <w:r>
        <w:t>осмысливать</w:t>
      </w:r>
      <w:r>
        <w:rPr>
          <w:spacing w:val="40"/>
        </w:rPr>
        <w:t xml:space="preserve">  </w:t>
      </w:r>
      <w:r>
        <w:t>социальную</w:t>
      </w:r>
      <w:r>
        <w:rPr>
          <w:spacing w:val="40"/>
        </w:rPr>
        <w:t xml:space="preserve">  </w:t>
      </w:r>
      <w:r>
        <w:t>информацию,</w:t>
      </w:r>
      <w:r>
        <w:rPr>
          <w:spacing w:val="80"/>
        </w:rPr>
        <w:t xml:space="preserve"> </w:t>
      </w:r>
      <w:r>
        <w:t>систематизировать,</w:t>
      </w:r>
      <w:r>
        <w:rPr>
          <w:spacing w:val="40"/>
        </w:rPr>
        <w:t xml:space="preserve"> </w:t>
      </w:r>
      <w:r>
        <w:t>анализировать</w:t>
      </w:r>
      <w:r>
        <w:rPr>
          <w:spacing w:val="40"/>
        </w:rPr>
        <w:t xml:space="preserve"> </w:t>
      </w:r>
      <w:r>
        <w:t>полученные</w:t>
      </w:r>
      <w:r>
        <w:rPr>
          <w:spacing w:val="40"/>
        </w:rPr>
        <w:t xml:space="preserve"> </w:t>
      </w:r>
      <w:r>
        <w:t>данные;</w:t>
      </w:r>
      <w:r>
        <w:rPr>
          <w:spacing w:val="40"/>
        </w:rPr>
        <w:t xml:space="preserve"> </w:t>
      </w:r>
      <w:r>
        <w:t>освоение</w:t>
      </w:r>
      <w:r>
        <w:rPr>
          <w:spacing w:val="40"/>
        </w:rPr>
        <w:t xml:space="preserve"> </w:t>
      </w:r>
      <w:r>
        <w:t>способов</w:t>
      </w:r>
      <w:r>
        <w:rPr>
          <w:spacing w:val="40"/>
        </w:rPr>
        <w:t xml:space="preserve"> </w:t>
      </w:r>
      <w:r>
        <w:t xml:space="preserve">познавательной, </w:t>
      </w:r>
      <w:r>
        <w:rPr>
          <w:spacing w:val="-2"/>
        </w:rPr>
        <w:t>коммуникативной,</w:t>
      </w:r>
      <w:r>
        <w:tab/>
      </w:r>
      <w:r>
        <w:tab/>
      </w:r>
      <w:r>
        <w:rPr>
          <w:spacing w:val="-2"/>
        </w:rPr>
        <w:t>практической</w:t>
      </w:r>
      <w:r>
        <w:tab/>
      </w:r>
      <w:r>
        <w:tab/>
      </w:r>
      <w:r>
        <w:rPr>
          <w:spacing w:val="-2"/>
        </w:rPr>
        <w:t>деятельности,</w:t>
      </w:r>
      <w:r>
        <w:tab/>
      </w:r>
      <w:r>
        <w:tab/>
      </w:r>
      <w:r>
        <w:rPr>
          <w:spacing w:val="-2"/>
        </w:rPr>
        <w:t xml:space="preserve">необходимых </w:t>
      </w:r>
      <w:r>
        <w:t>для</w:t>
      </w:r>
      <w:r>
        <w:rPr>
          <w:spacing w:val="40"/>
        </w:rPr>
        <w:t xml:space="preserve"> </w:t>
      </w:r>
      <w:r>
        <w:t>участия</w:t>
      </w:r>
      <w:r>
        <w:rPr>
          <w:spacing w:val="40"/>
        </w:rPr>
        <w:t xml:space="preserve"> </w:t>
      </w:r>
      <w:r>
        <w:t>в</w:t>
      </w:r>
      <w:r>
        <w:rPr>
          <w:spacing w:val="40"/>
        </w:rPr>
        <w:t xml:space="preserve"> </w:t>
      </w:r>
      <w:r>
        <w:t>жизни</w:t>
      </w:r>
      <w:r>
        <w:rPr>
          <w:spacing w:val="40"/>
        </w:rPr>
        <w:t xml:space="preserve"> </w:t>
      </w:r>
      <w:r>
        <w:t>гражданского</w:t>
      </w:r>
      <w:r>
        <w:rPr>
          <w:spacing w:val="40"/>
        </w:rPr>
        <w:t xml:space="preserve"> </w:t>
      </w:r>
      <w:r>
        <w:t>общества</w:t>
      </w:r>
      <w:r>
        <w:rPr>
          <w:spacing w:val="40"/>
        </w:rPr>
        <w:t xml:space="preserve"> </w:t>
      </w:r>
      <w:r>
        <w:t>и</w:t>
      </w:r>
      <w:r>
        <w:rPr>
          <w:spacing w:val="40"/>
        </w:rPr>
        <w:t xml:space="preserve"> </w:t>
      </w:r>
      <w:r>
        <w:t>государства);</w:t>
      </w:r>
    </w:p>
    <w:p w:rsidR="00156445" w:rsidRDefault="005A47D0">
      <w:pPr>
        <w:pStyle w:val="a3"/>
        <w:tabs>
          <w:tab w:val="left" w:pos="2903"/>
          <w:tab w:val="left" w:pos="5938"/>
          <w:tab w:val="left" w:pos="9371"/>
        </w:tabs>
        <w:spacing w:line="249" w:lineRule="auto"/>
        <w:ind w:right="1098"/>
      </w:pPr>
      <w:r>
        <w:t>создание</w:t>
      </w:r>
      <w:r>
        <w:rPr>
          <w:spacing w:val="66"/>
        </w:rPr>
        <w:t xml:space="preserve"> </w:t>
      </w:r>
      <w:r>
        <w:t>условий</w:t>
      </w:r>
      <w:r>
        <w:rPr>
          <w:spacing w:val="40"/>
        </w:rPr>
        <w:t xml:space="preserve"> </w:t>
      </w:r>
      <w:r>
        <w:t>для</w:t>
      </w:r>
      <w:r>
        <w:rPr>
          <w:spacing w:val="68"/>
        </w:rPr>
        <w:t xml:space="preserve"> </w:t>
      </w:r>
      <w:r>
        <w:t>освоения</w:t>
      </w:r>
      <w:r>
        <w:rPr>
          <w:spacing w:val="68"/>
        </w:rPr>
        <w:t xml:space="preserve"> </w:t>
      </w:r>
      <w:r>
        <w:t>обучающимися</w:t>
      </w:r>
      <w:r>
        <w:rPr>
          <w:spacing w:val="40"/>
        </w:rPr>
        <w:t xml:space="preserve"> </w:t>
      </w:r>
      <w:r>
        <w:t>способов</w:t>
      </w:r>
      <w:r>
        <w:rPr>
          <w:spacing w:val="71"/>
        </w:rPr>
        <w:t xml:space="preserve"> </w:t>
      </w:r>
      <w:r>
        <w:t>успешного</w:t>
      </w:r>
      <w:r>
        <w:rPr>
          <w:spacing w:val="40"/>
        </w:rPr>
        <w:t xml:space="preserve"> </w:t>
      </w:r>
      <w:r>
        <w:t xml:space="preserve">взаимодействия </w:t>
      </w:r>
      <w:r>
        <w:rPr>
          <w:spacing w:val="-10"/>
        </w:rPr>
        <w:t>с</w:t>
      </w:r>
      <w:r>
        <w:tab/>
      </w:r>
      <w:r>
        <w:rPr>
          <w:spacing w:val="-2"/>
        </w:rPr>
        <w:t>различными</w:t>
      </w:r>
      <w:r>
        <w:tab/>
      </w:r>
      <w:r>
        <w:rPr>
          <w:spacing w:val="-2"/>
        </w:rPr>
        <w:t>политическими,</w:t>
      </w:r>
      <w:r>
        <w:tab/>
      </w:r>
      <w:r>
        <w:rPr>
          <w:spacing w:val="-2"/>
        </w:rPr>
        <w:t xml:space="preserve">правовыми, </w:t>
      </w:r>
      <w:r>
        <w:t>финансово-экономическими</w:t>
      </w:r>
      <w:r>
        <w:rPr>
          <w:spacing w:val="40"/>
        </w:rPr>
        <w:t xml:space="preserve"> </w:t>
      </w:r>
      <w:r>
        <w:t>и</w:t>
      </w:r>
      <w:r>
        <w:rPr>
          <w:spacing w:val="40"/>
        </w:rPr>
        <w:t xml:space="preserve"> </w:t>
      </w:r>
      <w:r>
        <w:t>другими</w:t>
      </w:r>
      <w:r>
        <w:rPr>
          <w:spacing w:val="40"/>
        </w:rPr>
        <w:t xml:space="preserve"> </w:t>
      </w:r>
      <w:r>
        <w:t>социальными</w:t>
      </w:r>
      <w:r>
        <w:rPr>
          <w:spacing w:val="40"/>
        </w:rPr>
        <w:t xml:space="preserve"> </w:t>
      </w:r>
      <w:r>
        <w:t>институтами</w:t>
      </w:r>
      <w:r>
        <w:rPr>
          <w:spacing w:val="40"/>
        </w:rPr>
        <w:t xml:space="preserve"> </w:t>
      </w:r>
      <w:r>
        <w:t>для</w:t>
      </w:r>
      <w:r>
        <w:rPr>
          <w:spacing w:val="40"/>
        </w:rPr>
        <w:t xml:space="preserve"> </w:t>
      </w:r>
      <w:r>
        <w:t>реализации личностного потенциала в</w:t>
      </w:r>
      <w:r>
        <w:rPr>
          <w:spacing w:val="40"/>
        </w:rPr>
        <w:t xml:space="preserve"> </w:t>
      </w:r>
      <w:r>
        <w:t>современном</w:t>
      </w:r>
      <w:r>
        <w:rPr>
          <w:spacing w:val="40"/>
        </w:rPr>
        <w:t xml:space="preserve"> </w:t>
      </w:r>
      <w:r>
        <w:t>динамично развивающемся</w:t>
      </w:r>
      <w:r>
        <w:rPr>
          <w:spacing w:val="40"/>
        </w:rPr>
        <w:t xml:space="preserve"> </w:t>
      </w:r>
      <w:r>
        <w:t>российском</w:t>
      </w:r>
      <w:r>
        <w:rPr>
          <w:spacing w:val="40"/>
        </w:rPr>
        <w:t xml:space="preserve"> </w:t>
      </w:r>
      <w:r>
        <w:t>обществе;</w:t>
      </w:r>
    </w:p>
    <w:p w:rsidR="00156445" w:rsidRDefault="005A47D0">
      <w:pPr>
        <w:pStyle w:val="a3"/>
        <w:spacing w:line="249" w:lineRule="auto"/>
        <w:ind w:right="1101"/>
      </w:pPr>
      <w:r>
        <w:t>формирование</w:t>
      </w:r>
      <w:r>
        <w:rPr>
          <w:spacing w:val="80"/>
        </w:rPr>
        <w:t xml:space="preserve">   </w:t>
      </w:r>
      <w:r>
        <w:t>опыта</w:t>
      </w:r>
      <w:r>
        <w:rPr>
          <w:spacing w:val="80"/>
        </w:rPr>
        <w:t xml:space="preserve">   </w:t>
      </w:r>
      <w:r>
        <w:t>применения</w:t>
      </w:r>
      <w:r>
        <w:rPr>
          <w:spacing w:val="80"/>
        </w:rPr>
        <w:t xml:space="preserve">   </w:t>
      </w:r>
      <w:r>
        <w:t>полученных</w:t>
      </w:r>
      <w:r>
        <w:rPr>
          <w:spacing w:val="80"/>
        </w:rPr>
        <w:t xml:space="preserve">   </w:t>
      </w:r>
      <w:r>
        <w:t>знаний</w:t>
      </w:r>
      <w:r>
        <w:rPr>
          <w:spacing w:val="80"/>
          <w:w w:val="150"/>
        </w:rPr>
        <w:t xml:space="preserve">   </w:t>
      </w:r>
      <w:r>
        <w:t>и</w:t>
      </w:r>
      <w:r>
        <w:rPr>
          <w:spacing w:val="80"/>
          <w:w w:val="150"/>
        </w:rPr>
        <w:t xml:space="preserve">   </w:t>
      </w:r>
      <w:r>
        <w:t>умений для</w:t>
      </w:r>
      <w:r>
        <w:rPr>
          <w:spacing w:val="63"/>
        </w:rPr>
        <w:t xml:space="preserve">   </w:t>
      </w:r>
      <w:r>
        <w:t>выстраивания</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различных</w:t>
      </w:r>
      <w:r>
        <w:rPr>
          <w:spacing w:val="80"/>
        </w:rPr>
        <w:t xml:space="preserve">   </w:t>
      </w:r>
      <w:r>
        <w:t>национальностей</w:t>
      </w:r>
      <w:r>
        <w:rPr>
          <w:spacing w:val="40"/>
        </w:rPr>
        <w:t xml:space="preserve"> </w:t>
      </w:r>
      <w:r>
        <w:t>и</w:t>
      </w:r>
      <w:r>
        <w:rPr>
          <w:spacing w:val="80"/>
        </w:rPr>
        <w:t xml:space="preserve"> </w:t>
      </w:r>
      <w:r>
        <w:t>вероисповеданий</w:t>
      </w:r>
      <w:r>
        <w:rPr>
          <w:spacing w:val="80"/>
        </w:rPr>
        <w:t xml:space="preserve"> </w:t>
      </w:r>
      <w:r>
        <w:t>в</w:t>
      </w:r>
      <w:r>
        <w:rPr>
          <w:spacing w:val="80"/>
        </w:rPr>
        <w:t xml:space="preserve"> </w:t>
      </w:r>
      <w:r>
        <w:t>общегражданской</w:t>
      </w:r>
      <w:r>
        <w:rPr>
          <w:spacing w:val="80"/>
        </w:rPr>
        <w:t xml:space="preserve"> </w:t>
      </w:r>
      <w:r>
        <w:t>и</w:t>
      </w:r>
      <w:r>
        <w:rPr>
          <w:spacing w:val="80"/>
        </w:rPr>
        <w:t xml:space="preserve"> </w:t>
      </w:r>
      <w:r>
        <w:t>в</w:t>
      </w:r>
      <w:r>
        <w:rPr>
          <w:spacing w:val="80"/>
        </w:rPr>
        <w:t xml:space="preserve"> </w:t>
      </w:r>
      <w:r>
        <w:t>семейно-бытовой</w:t>
      </w:r>
      <w:r>
        <w:rPr>
          <w:spacing w:val="80"/>
        </w:rPr>
        <w:t xml:space="preserve"> </w:t>
      </w:r>
      <w:r>
        <w:t>сферах;</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23" w:firstLine="0"/>
      </w:pPr>
      <w:r>
        <w:t>для</w:t>
      </w:r>
      <w:r>
        <w:rPr>
          <w:spacing w:val="63"/>
          <w:w w:val="150"/>
        </w:rPr>
        <w:t xml:space="preserve">    </w:t>
      </w:r>
      <w:r>
        <w:t>соотнесения</w:t>
      </w:r>
      <w:r>
        <w:rPr>
          <w:spacing w:val="62"/>
          <w:w w:val="150"/>
        </w:rPr>
        <w:t xml:space="preserve">    </w:t>
      </w:r>
      <w:r>
        <w:t>своих</w:t>
      </w:r>
      <w:r>
        <w:rPr>
          <w:spacing w:val="61"/>
          <w:w w:val="150"/>
        </w:rPr>
        <w:t xml:space="preserve">    </w:t>
      </w:r>
      <w:r>
        <w:t>действий</w:t>
      </w:r>
      <w:r>
        <w:rPr>
          <w:spacing w:val="60"/>
          <w:w w:val="150"/>
        </w:rPr>
        <w:t xml:space="preserve">    </w:t>
      </w:r>
      <w:r>
        <w:t>и</w:t>
      </w:r>
      <w:r>
        <w:rPr>
          <w:spacing w:val="60"/>
          <w:w w:val="150"/>
        </w:rPr>
        <w:t xml:space="preserve">    </w:t>
      </w:r>
      <w:r>
        <w:t>действий</w:t>
      </w:r>
      <w:r>
        <w:rPr>
          <w:spacing w:val="62"/>
          <w:w w:val="150"/>
        </w:rPr>
        <w:t xml:space="preserve">    </w:t>
      </w:r>
      <w:r>
        <w:t>других</w:t>
      </w:r>
      <w:r>
        <w:rPr>
          <w:spacing w:val="60"/>
          <w:w w:val="150"/>
        </w:rPr>
        <w:t xml:space="preserve">    </w:t>
      </w:r>
      <w:r>
        <w:t>людей с нравственными ценностями и нормами поведения, установленными законом; содействия правовыми</w:t>
      </w:r>
      <w:r>
        <w:rPr>
          <w:spacing w:val="40"/>
        </w:rPr>
        <w:t xml:space="preserve"> </w:t>
      </w:r>
      <w:r>
        <w:t>способами</w:t>
      </w:r>
      <w:r>
        <w:rPr>
          <w:spacing w:val="40"/>
        </w:rPr>
        <w:t xml:space="preserve"> </w:t>
      </w:r>
      <w:r>
        <w:t>и</w:t>
      </w:r>
      <w:r>
        <w:rPr>
          <w:spacing w:val="40"/>
        </w:rPr>
        <w:t xml:space="preserve"> </w:t>
      </w:r>
      <w:r>
        <w:t>средствами</w:t>
      </w:r>
      <w:r>
        <w:rPr>
          <w:spacing w:val="40"/>
        </w:rPr>
        <w:t xml:space="preserve"> </w:t>
      </w:r>
      <w:r>
        <w:t>защите</w:t>
      </w:r>
      <w:r>
        <w:rPr>
          <w:spacing w:val="40"/>
        </w:rPr>
        <w:t xml:space="preserve"> </w:t>
      </w:r>
      <w:r>
        <w:t>правопорядка</w:t>
      </w:r>
      <w:r>
        <w:rPr>
          <w:spacing w:val="40"/>
        </w:rPr>
        <w:t xml:space="preserve"> </w:t>
      </w:r>
      <w:r>
        <w:t>в</w:t>
      </w:r>
      <w:r>
        <w:rPr>
          <w:spacing w:val="40"/>
        </w:rPr>
        <w:t xml:space="preserve"> </w:t>
      </w:r>
      <w:r>
        <w:t>обществе.</w:t>
      </w:r>
    </w:p>
    <w:p w:rsidR="00156445" w:rsidRDefault="005A47D0">
      <w:pPr>
        <w:pStyle w:val="a3"/>
        <w:spacing w:before="3" w:line="249" w:lineRule="auto"/>
        <w:ind w:right="1124"/>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w:t>
      </w:r>
      <w:r>
        <w:rPr>
          <w:spacing w:val="40"/>
        </w:rPr>
        <w:t xml:space="preserve"> </w:t>
      </w:r>
      <w:r>
        <w:t>неделю</w:t>
      </w:r>
      <w:r>
        <w:rPr>
          <w:spacing w:val="40"/>
        </w:rPr>
        <w:t xml:space="preserve"> </w:t>
      </w:r>
      <w:r>
        <w:t>при</w:t>
      </w:r>
      <w:r>
        <w:rPr>
          <w:spacing w:val="40"/>
        </w:rPr>
        <w:t xml:space="preserve"> </w:t>
      </w:r>
      <w:r>
        <w:t>34</w:t>
      </w:r>
      <w:r>
        <w:rPr>
          <w:spacing w:val="40"/>
        </w:rPr>
        <w:t xml:space="preserve"> </w:t>
      </w:r>
      <w:r>
        <w:t>учебных</w:t>
      </w:r>
      <w:r>
        <w:rPr>
          <w:spacing w:val="40"/>
        </w:rPr>
        <w:t xml:space="preserve"> </w:t>
      </w:r>
      <w:r>
        <w:t>неделях.</w:t>
      </w:r>
    </w:p>
    <w:p w:rsidR="00156445" w:rsidRDefault="005A47D0">
      <w:pPr>
        <w:pStyle w:val="Heading2"/>
        <w:spacing w:before="10"/>
        <w:ind w:left="1549"/>
      </w:pPr>
      <w:bookmarkStart w:id="78" w:name="Содержание_обучения_в_6_классе._(8)"/>
      <w:bookmarkEnd w:id="78"/>
      <w:r>
        <w:rPr>
          <w:w w:val="105"/>
        </w:rPr>
        <w:t>Содержание</w:t>
      </w:r>
      <w:r>
        <w:rPr>
          <w:spacing w:val="-13"/>
          <w:w w:val="105"/>
        </w:rPr>
        <w:t xml:space="preserve"> </w:t>
      </w:r>
      <w:r>
        <w:rPr>
          <w:w w:val="105"/>
        </w:rPr>
        <w:t>обучения</w:t>
      </w:r>
      <w:r>
        <w:rPr>
          <w:spacing w:val="-8"/>
          <w:w w:val="105"/>
        </w:rPr>
        <w:t xml:space="preserve"> </w:t>
      </w:r>
      <w:r>
        <w:rPr>
          <w:w w:val="105"/>
        </w:rPr>
        <w:t>в</w:t>
      </w:r>
      <w:r>
        <w:rPr>
          <w:spacing w:val="-13"/>
          <w:w w:val="105"/>
        </w:rPr>
        <w:t xml:space="preserve"> </w:t>
      </w:r>
      <w:r>
        <w:rPr>
          <w:w w:val="105"/>
        </w:rPr>
        <w:t>6</w:t>
      </w:r>
      <w:r>
        <w:rPr>
          <w:spacing w:val="-9"/>
          <w:w w:val="105"/>
        </w:rPr>
        <w:t xml:space="preserve"> </w:t>
      </w:r>
      <w:r>
        <w:rPr>
          <w:spacing w:val="-2"/>
          <w:w w:val="105"/>
        </w:rPr>
        <w:t>классе.</w:t>
      </w:r>
    </w:p>
    <w:p w:rsidR="00156445" w:rsidRDefault="005A47D0">
      <w:pPr>
        <w:pStyle w:val="a3"/>
        <w:spacing w:before="4"/>
        <w:ind w:left="1722" w:firstLine="0"/>
      </w:pPr>
      <w:r>
        <w:t>Человек</w:t>
      </w:r>
      <w:r>
        <w:rPr>
          <w:spacing w:val="17"/>
        </w:rPr>
        <w:t xml:space="preserve"> </w:t>
      </w:r>
      <w:r>
        <w:t>и</w:t>
      </w:r>
      <w:r>
        <w:rPr>
          <w:spacing w:val="28"/>
        </w:rPr>
        <w:t xml:space="preserve"> </w:t>
      </w:r>
      <w:r>
        <w:t>его</w:t>
      </w:r>
      <w:r>
        <w:rPr>
          <w:spacing w:val="13"/>
        </w:rPr>
        <w:t xml:space="preserve"> </w:t>
      </w:r>
      <w:r>
        <w:t>социальное</w:t>
      </w:r>
      <w:r>
        <w:rPr>
          <w:spacing w:val="28"/>
        </w:rPr>
        <w:t xml:space="preserve"> </w:t>
      </w:r>
      <w:r>
        <w:rPr>
          <w:spacing w:val="-2"/>
        </w:rPr>
        <w:t>окружение.</w:t>
      </w:r>
    </w:p>
    <w:p w:rsidR="00156445" w:rsidRDefault="005A47D0">
      <w:pPr>
        <w:pStyle w:val="a3"/>
        <w:spacing w:before="9" w:line="252" w:lineRule="auto"/>
        <w:ind w:right="1110"/>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156445" w:rsidRDefault="005A47D0">
      <w:pPr>
        <w:pStyle w:val="a3"/>
        <w:spacing w:line="252" w:lineRule="auto"/>
        <w:ind w:right="1123"/>
      </w:pPr>
      <w:r>
        <w:t>Индивид,</w:t>
      </w:r>
      <w:r>
        <w:rPr>
          <w:spacing w:val="70"/>
        </w:rPr>
        <w:t xml:space="preserve">  </w:t>
      </w:r>
      <w:r>
        <w:t>индивидуальность,</w:t>
      </w:r>
      <w:r>
        <w:rPr>
          <w:spacing w:val="68"/>
        </w:rPr>
        <w:t xml:space="preserve">  </w:t>
      </w:r>
      <w:r>
        <w:t>личность.</w:t>
      </w:r>
      <w:r>
        <w:rPr>
          <w:spacing w:val="68"/>
        </w:rPr>
        <w:t xml:space="preserve">  </w:t>
      </w:r>
      <w:r>
        <w:t>Возрастные</w:t>
      </w:r>
      <w:r>
        <w:rPr>
          <w:spacing w:val="67"/>
        </w:rPr>
        <w:t xml:space="preserve">  </w:t>
      </w:r>
      <w:r>
        <w:t>периоды</w:t>
      </w:r>
      <w:r>
        <w:rPr>
          <w:spacing w:val="70"/>
        </w:rPr>
        <w:t xml:space="preserve">  </w:t>
      </w:r>
      <w:r>
        <w:t>жизни</w:t>
      </w:r>
      <w:r>
        <w:rPr>
          <w:spacing w:val="69"/>
        </w:rPr>
        <w:t xml:space="preserve">  </w:t>
      </w:r>
      <w:r>
        <w:t xml:space="preserve">человека и формирование личности. Отношения между поколениями. Особенности подросткового </w:t>
      </w:r>
      <w:r>
        <w:rPr>
          <w:spacing w:val="-2"/>
        </w:rPr>
        <w:t>возраста.</w:t>
      </w:r>
    </w:p>
    <w:p w:rsidR="00156445" w:rsidRDefault="005A47D0">
      <w:pPr>
        <w:pStyle w:val="a3"/>
        <w:spacing w:line="249" w:lineRule="auto"/>
        <w:ind w:right="1126"/>
      </w:pPr>
      <w:r>
        <w:t>Люди</w:t>
      </w:r>
      <w:r>
        <w:rPr>
          <w:spacing w:val="6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56"/>
        </w:rPr>
        <w:t xml:space="preserve">  </w:t>
      </w:r>
      <w:r>
        <w:t>их</w:t>
      </w:r>
      <w:r>
        <w:rPr>
          <w:spacing w:val="54"/>
        </w:rPr>
        <w:t xml:space="preserve">  </w:t>
      </w:r>
      <w:r>
        <w:t>особые</w:t>
      </w:r>
      <w:r>
        <w:rPr>
          <w:spacing w:val="80"/>
        </w:rPr>
        <w:t xml:space="preserve">  </w:t>
      </w:r>
      <w:r>
        <w:t>потребности</w:t>
      </w:r>
      <w:r>
        <w:rPr>
          <w:spacing w:val="40"/>
        </w:rPr>
        <w:t xml:space="preserve"> </w:t>
      </w:r>
      <w:r>
        <w:t>и социальная позиция.</w:t>
      </w:r>
    </w:p>
    <w:p w:rsidR="00156445" w:rsidRDefault="005A47D0">
      <w:pPr>
        <w:pStyle w:val="a3"/>
        <w:spacing w:line="247" w:lineRule="auto"/>
        <w:ind w:right="1115"/>
      </w:pPr>
      <w:r>
        <w:t>Цели и мотивы деятельности. Виды деятельности (игра, труд, учение). Познание человеком</w:t>
      </w:r>
      <w:r>
        <w:rPr>
          <w:spacing w:val="40"/>
        </w:rPr>
        <w:t xml:space="preserve"> </w:t>
      </w:r>
      <w:r>
        <w:t>мира</w:t>
      </w:r>
      <w:r>
        <w:rPr>
          <w:spacing w:val="40"/>
        </w:rPr>
        <w:t xml:space="preserve"> </w:t>
      </w:r>
      <w:r>
        <w:t>и</w:t>
      </w:r>
      <w:r>
        <w:rPr>
          <w:spacing w:val="40"/>
        </w:rPr>
        <w:t xml:space="preserve"> </w:t>
      </w:r>
      <w:r>
        <w:t>самого</w:t>
      </w:r>
      <w:r>
        <w:rPr>
          <w:spacing w:val="40"/>
        </w:rPr>
        <w:t xml:space="preserve"> </w:t>
      </w:r>
      <w:r>
        <w:t>себя</w:t>
      </w:r>
      <w:r>
        <w:rPr>
          <w:spacing w:val="40"/>
        </w:rPr>
        <w:t xml:space="preserve"> </w:t>
      </w:r>
      <w:r>
        <w:t>как вид деятельности.</w:t>
      </w:r>
    </w:p>
    <w:p w:rsidR="00156445" w:rsidRDefault="005A47D0">
      <w:pPr>
        <w:pStyle w:val="a3"/>
        <w:spacing w:line="252" w:lineRule="auto"/>
        <w:ind w:right="1113"/>
      </w:pPr>
      <w:r>
        <w:t>Право человека на образование.</w:t>
      </w:r>
      <w:r>
        <w:rPr>
          <w:spacing w:val="40"/>
        </w:rPr>
        <w:t xml:space="preserve"> </w:t>
      </w:r>
      <w:r>
        <w:t>Школьное</w:t>
      </w:r>
      <w:r>
        <w:rPr>
          <w:spacing w:val="40"/>
        </w:rPr>
        <w:t xml:space="preserve"> </w:t>
      </w:r>
      <w:r>
        <w:t>образование. Права и обязанности</w:t>
      </w:r>
      <w:r>
        <w:rPr>
          <w:spacing w:val="40"/>
        </w:rPr>
        <w:t xml:space="preserve"> </w:t>
      </w:r>
      <w:r>
        <w:rPr>
          <w:spacing w:val="-2"/>
        </w:rPr>
        <w:t>учащегося.</w:t>
      </w:r>
    </w:p>
    <w:p w:rsidR="00156445" w:rsidRDefault="005A47D0">
      <w:pPr>
        <w:pStyle w:val="a3"/>
        <w:spacing w:before="2" w:line="249" w:lineRule="auto"/>
        <w:ind w:right="1111"/>
      </w:pPr>
      <w:r>
        <w:t>Общение. Цели и средства общения. Особенности общения подростков. Общение в современных условиях.</w:t>
      </w:r>
    </w:p>
    <w:p w:rsidR="00156445" w:rsidRDefault="005A47D0">
      <w:pPr>
        <w:pStyle w:val="a3"/>
        <w:spacing w:line="247" w:lineRule="auto"/>
        <w:ind w:right="1101"/>
      </w:pPr>
      <w:r>
        <w:t>Отношения</w:t>
      </w:r>
      <w:r>
        <w:rPr>
          <w:spacing w:val="59"/>
        </w:rPr>
        <w:t xml:space="preserve">  </w:t>
      </w:r>
      <w:r>
        <w:t>в</w:t>
      </w:r>
      <w:r>
        <w:rPr>
          <w:spacing w:val="65"/>
          <w:w w:val="150"/>
        </w:rPr>
        <w:t xml:space="preserve">  </w:t>
      </w:r>
      <w:r>
        <w:t>малых</w:t>
      </w:r>
      <w:r>
        <w:rPr>
          <w:spacing w:val="63"/>
          <w:w w:val="150"/>
        </w:rPr>
        <w:t xml:space="preserve">  </w:t>
      </w:r>
      <w:r>
        <w:t>группах.</w:t>
      </w:r>
      <w:r>
        <w:rPr>
          <w:spacing w:val="63"/>
          <w:w w:val="150"/>
        </w:rPr>
        <w:t xml:space="preserve">  </w:t>
      </w:r>
      <w:r>
        <w:t>Групповые</w:t>
      </w:r>
      <w:r>
        <w:rPr>
          <w:spacing w:val="80"/>
        </w:rPr>
        <w:t xml:space="preserve">  </w:t>
      </w:r>
      <w:r>
        <w:t>нормы</w:t>
      </w:r>
      <w:r>
        <w:rPr>
          <w:spacing w:val="80"/>
        </w:rPr>
        <w:t xml:space="preserve">  </w:t>
      </w:r>
      <w:r>
        <w:t>и</w:t>
      </w:r>
      <w:r>
        <w:rPr>
          <w:spacing w:val="65"/>
          <w:w w:val="150"/>
        </w:rPr>
        <w:t xml:space="preserve">  </w:t>
      </w:r>
      <w:r>
        <w:t>правила.</w:t>
      </w:r>
      <w:r>
        <w:rPr>
          <w:spacing w:val="63"/>
          <w:w w:val="150"/>
        </w:rPr>
        <w:t xml:space="preserve">  </w:t>
      </w:r>
      <w:r>
        <w:t>Лидерство в</w:t>
      </w:r>
      <w:r>
        <w:rPr>
          <w:spacing w:val="40"/>
        </w:rPr>
        <w:t xml:space="preserve"> </w:t>
      </w:r>
      <w:r>
        <w:t>группе.</w:t>
      </w:r>
      <w:r>
        <w:rPr>
          <w:spacing w:val="40"/>
        </w:rPr>
        <w:t xml:space="preserve"> </w:t>
      </w:r>
      <w:r>
        <w:t>Межличностные</w:t>
      </w:r>
      <w:r>
        <w:rPr>
          <w:spacing w:val="40"/>
        </w:rPr>
        <w:t xml:space="preserve"> </w:t>
      </w:r>
      <w:r>
        <w:t>отношения</w:t>
      </w:r>
      <w:r>
        <w:rPr>
          <w:spacing w:val="40"/>
        </w:rPr>
        <w:t xml:space="preserve"> </w:t>
      </w:r>
      <w:r>
        <w:t>(деловые,</w:t>
      </w:r>
      <w:r>
        <w:rPr>
          <w:spacing w:val="40"/>
        </w:rPr>
        <w:t xml:space="preserve"> </w:t>
      </w:r>
      <w:r>
        <w:t>личные).</w:t>
      </w:r>
    </w:p>
    <w:p w:rsidR="00156445" w:rsidRDefault="005A47D0">
      <w:pPr>
        <w:pStyle w:val="a3"/>
        <w:ind w:left="1722" w:firstLine="0"/>
      </w:pPr>
      <w:r>
        <w:t>Отношения</w:t>
      </w:r>
      <w:r>
        <w:rPr>
          <w:spacing w:val="35"/>
        </w:rPr>
        <w:t xml:space="preserve"> </w:t>
      </w:r>
      <w:r>
        <w:t>в</w:t>
      </w:r>
      <w:r>
        <w:rPr>
          <w:spacing w:val="54"/>
        </w:rPr>
        <w:t xml:space="preserve"> </w:t>
      </w:r>
      <w:r>
        <w:t>семье.</w:t>
      </w:r>
      <w:r>
        <w:rPr>
          <w:spacing w:val="43"/>
        </w:rPr>
        <w:t xml:space="preserve"> </w:t>
      </w:r>
      <w:r>
        <w:t>Роль</w:t>
      </w:r>
      <w:r>
        <w:rPr>
          <w:spacing w:val="54"/>
        </w:rPr>
        <w:t xml:space="preserve"> </w:t>
      </w:r>
      <w:r>
        <w:t>семьи</w:t>
      </w:r>
      <w:r>
        <w:rPr>
          <w:spacing w:val="49"/>
        </w:rPr>
        <w:t xml:space="preserve"> </w:t>
      </w:r>
      <w:r>
        <w:t>в</w:t>
      </w:r>
      <w:r>
        <w:rPr>
          <w:spacing w:val="45"/>
        </w:rPr>
        <w:t xml:space="preserve"> </w:t>
      </w:r>
      <w:r>
        <w:t>жизни</w:t>
      </w:r>
      <w:r>
        <w:rPr>
          <w:spacing w:val="38"/>
        </w:rPr>
        <w:t xml:space="preserve"> </w:t>
      </w:r>
      <w:r>
        <w:t>человека</w:t>
      </w:r>
      <w:r>
        <w:rPr>
          <w:spacing w:val="42"/>
        </w:rPr>
        <w:t xml:space="preserve"> </w:t>
      </w:r>
      <w:r>
        <w:t>и</w:t>
      </w:r>
      <w:r>
        <w:rPr>
          <w:spacing w:val="54"/>
        </w:rPr>
        <w:t xml:space="preserve"> </w:t>
      </w:r>
      <w:r>
        <w:t>общества.</w:t>
      </w:r>
      <w:r>
        <w:rPr>
          <w:spacing w:val="45"/>
        </w:rPr>
        <w:t xml:space="preserve"> </w:t>
      </w:r>
      <w:r>
        <w:t>Семейные</w:t>
      </w:r>
      <w:r>
        <w:rPr>
          <w:spacing w:val="42"/>
        </w:rPr>
        <w:t xml:space="preserve"> </w:t>
      </w:r>
      <w:r>
        <w:rPr>
          <w:spacing w:val="-2"/>
        </w:rPr>
        <w:t>традиции.</w:t>
      </w:r>
    </w:p>
    <w:p w:rsidR="00156445" w:rsidRDefault="005A47D0">
      <w:pPr>
        <w:pStyle w:val="a3"/>
        <w:spacing w:before="13"/>
        <w:ind w:firstLine="0"/>
      </w:pPr>
      <w:r>
        <w:t>Семейный</w:t>
      </w:r>
      <w:r>
        <w:rPr>
          <w:spacing w:val="32"/>
        </w:rPr>
        <w:t xml:space="preserve"> </w:t>
      </w:r>
      <w:r>
        <w:t>досуг.</w:t>
      </w:r>
      <w:r>
        <w:rPr>
          <w:spacing w:val="35"/>
        </w:rPr>
        <w:t xml:space="preserve"> </w:t>
      </w:r>
      <w:r>
        <w:t>Свободное</w:t>
      </w:r>
      <w:r>
        <w:rPr>
          <w:spacing w:val="22"/>
        </w:rPr>
        <w:t xml:space="preserve"> </w:t>
      </w:r>
      <w:r>
        <w:t>время</w:t>
      </w:r>
      <w:r>
        <w:rPr>
          <w:spacing w:val="22"/>
        </w:rPr>
        <w:t xml:space="preserve"> </w:t>
      </w:r>
      <w:r>
        <w:rPr>
          <w:spacing w:val="-2"/>
        </w:rPr>
        <w:t>подростка.</w:t>
      </w:r>
    </w:p>
    <w:p w:rsidR="00156445" w:rsidRDefault="005A47D0">
      <w:pPr>
        <w:pStyle w:val="a3"/>
        <w:spacing w:before="14" w:line="244" w:lineRule="auto"/>
        <w:ind w:left="1722" w:right="1148" w:firstLine="0"/>
        <w:jc w:val="left"/>
      </w:pPr>
      <w:r>
        <w:t>Отношения</w:t>
      </w:r>
      <w:r>
        <w:rPr>
          <w:spacing w:val="34"/>
        </w:rPr>
        <w:t xml:space="preserve"> </w:t>
      </w:r>
      <w:r>
        <w:t>с друзьями</w:t>
      </w:r>
      <w:r>
        <w:rPr>
          <w:spacing w:val="35"/>
        </w:rPr>
        <w:t xml:space="preserve"> </w:t>
      </w:r>
      <w:r>
        <w:t>и</w:t>
      </w:r>
      <w:r>
        <w:rPr>
          <w:spacing w:val="40"/>
        </w:rPr>
        <w:t xml:space="preserve"> </w:t>
      </w:r>
      <w:r>
        <w:t>сверстниками. Конфликты в</w:t>
      </w:r>
      <w:r>
        <w:rPr>
          <w:spacing w:val="34"/>
        </w:rPr>
        <w:t xml:space="preserve"> </w:t>
      </w:r>
      <w:r>
        <w:t>межличностных</w:t>
      </w:r>
      <w:r>
        <w:rPr>
          <w:spacing w:val="40"/>
        </w:rPr>
        <w:t xml:space="preserve"> </w:t>
      </w:r>
      <w:r>
        <w:t>отношениях. Общество, в котором мы живём.</w:t>
      </w:r>
    </w:p>
    <w:p w:rsidR="00156445" w:rsidRDefault="005A47D0">
      <w:pPr>
        <w:pStyle w:val="a3"/>
        <w:spacing w:before="13"/>
        <w:ind w:left="1722" w:firstLine="0"/>
        <w:jc w:val="left"/>
      </w:pPr>
      <w:r>
        <w:t>Что</w:t>
      </w:r>
      <w:r>
        <w:rPr>
          <w:spacing w:val="50"/>
        </w:rPr>
        <w:t xml:space="preserve"> </w:t>
      </w:r>
      <w:r>
        <w:t>такое</w:t>
      </w:r>
      <w:r>
        <w:rPr>
          <w:spacing w:val="65"/>
        </w:rPr>
        <w:t xml:space="preserve"> </w:t>
      </w:r>
      <w:r>
        <w:t>общество.</w:t>
      </w:r>
      <w:r>
        <w:rPr>
          <w:spacing w:val="62"/>
        </w:rPr>
        <w:t xml:space="preserve"> </w:t>
      </w:r>
      <w:r>
        <w:t>Связь</w:t>
      </w:r>
      <w:r>
        <w:rPr>
          <w:spacing w:val="67"/>
        </w:rPr>
        <w:t xml:space="preserve"> </w:t>
      </w:r>
      <w:r>
        <w:t>общества</w:t>
      </w:r>
      <w:r>
        <w:rPr>
          <w:spacing w:val="66"/>
        </w:rPr>
        <w:t xml:space="preserve"> </w:t>
      </w:r>
      <w:r>
        <w:t>и</w:t>
      </w:r>
      <w:r>
        <w:rPr>
          <w:spacing w:val="60"/>
        </w:rPr>
        <w:t xml:space="preserve"> </w:t>
      </w:r>
      <w:r>
        <w:t>природы.</w:t>
      </w:r>
      <w:r>
        <w:rPr>
          <w:spacing w:val="68"/>
        </w:rPr>
        <w:t xml:space="preserve"> </w:t>
      </w:r>
      <w:r>
        <w:t>Устройство</w:t>
      </w:r>
      <w:r>
        <w:rPr>
          <w:spacing w:val="62"/>
        </w:rPr>
        <w:t xml:space="preserve"> </w:t>
      </w:r>
      <w:r>
        <w:t>общественной</w:t>
      </w:r>
      <w:r>
        <w:rPr>
          <w:spacing w:val="71"/>
        </w:rPr>
        <w:t xml:space="preserve"> </w:t>
      </w:r>
      <w:r>
        <w:rPr>
          <w:spacing w:val="-2"/>
        </w:rPr>
        <w:t>жизни.</w:t>
      </w:r>
    </w:p>
    <w:p w:rsidR="00156445" w:rsidRDefault="005A47D0">
      <w:pPr>
        <w:pStyle w:val="a3"/>
        <w:spacing w:before="9"/>
        <w:ind w:firstLine="0"/>
        <w:jc w:val="left"/>
      </w:pPr>
      <w:r>
        <w:t>Основные</w:t>
      </w:r>
      <w:r>
        <w:rPr>
          <w:spacing w:val="17"/>
        </w:rPr>
        <w:t xml:space="preserve"> </w:t>
      </w:r>
      <w:r>
        <w:t>сферы</w:t>
      </w:r>
      <w:r>
        <w:rPr>
          <w:spacing w:val="11"/>
        </w:rPr>
        <w:t xml:space="preserve"> </w:t>
      </w:r>
      <w:r>
        <w:t>жизни</w:t>
      </w:r>
      <w:r>
        <w:rPr>
          <w:spacing w:val="33"/>
        </w:rPr>
        <w:t xml:space="preserve"> </w:t>
      </w:r>
      <w:r>
        <w:t>общества</w:t>
      </w:r>
      <w:r>
        <w:rPr>
          <w:spacing w:val="18"/>
        </w:rPr>
        <w:t xml:space="preserve"> </w:t>
      </w:r>
      <w:r>
        <w:t>и</w:t>
      </w:r>
      <w:r>
        <w:rPr>
          <w:spacing w:val="26"/>
        </w:rPr>
        <w:t xml:space="preserve"> </w:t>
      </w:r>
      <w:r>
        <w:t>их</w:t>
      </w:r>
      <w:r>
        <w:rPr>
          <w:spacing w:val="12"/>
        </w:rPr>
        <w:t xml:space="preserve"> </w:t>
      </w:r>
      <w:r>
        <w:rPr>
          <w:spacing w:val="-2"/>
        </w:rPr>
        <w:t>взаимодействие.</w:t>
      </w:r>
    </w:p>
    <w:p w:rsidR="00156445" w:rsidRDefault="005A47D0">
      <w:pPr>
        <w:pStyle w:val="a3"/>
        <w:spacing w:before="9"/>
        <w:ind w:left="1722" w:firstLine="0"/>
        <w:jc w:val="left"/>
      </w:pPr>
      <w:r>
        <w:t>Социальные</w:t>
      </w:r>
      <w:r>
        <w:rPr>
          <w:spacing w:val="21"/>
        </w:rPr>
        <w:t xml:space="preserve"> </w:t>
      </w:r>
      <w:r>
        <w:t>общности</w:t>
      </w:r>
      <w:r>
        <w:rPr>
          <w:spacing w:val="26"/>
        </w:rPr>
        <w:t xml:space="preserve"> </w:t>
      </w:r>
      <w:r>
        <w:t>и</w:t>
      </w:r>
      <w:r>
        <w:rPr>
          <w:spacing w:val="25"/>
        </w:rPr>
        <w:t xml:space="preserve"> </w:t>
      </w:r>
      <w:r>
        <w:t>группы.</w:t>
      </w:r>
      <w:r>
        <w:rPr>
          <w:spacing w:val="29"/>
        </w:rPr>
        <w:t xml:space="preserve"> </w:t>
      </w:r>
      <w:r>
        <w:t>Положение</w:t>
      </w:r>
      <w:r>
        <w:rPr>
          <w:spacing w:val="15"/>
        </w:rPr>
        <w:t xml:space="preserve"> </w:t>
      </w:r>
      <w:r>
        <w:t>человека</w:t>
      </w:r>
      <w:r>
        <w:rPr>
          <w:spacing w:val="24"/>
        </w:rPr>
        <w:t xml:space="preserve"> </w:t>
      </w:r>
      <w:r>
        <w:t>в</w:t>
      </w:r>
      <w:r>
        <w:rPr>
          <w:spacing w:val="39"/>
        </w:rPr>
        <w:t xml:space="preserve"> </w:t>
      </w:r>
      <w:r>
        <w:rPr>
          <w:spacing w:val="-2"/>
        </w:rPr>
        <w:t>обществе.</w:t>
      </w:r>
    </w:p>
    <w:p w:rsidR="00156445" w:rsidRDefault="005A47D0">
      <w:pPr>
        <w:pStyle w:val="a3"/>
        <w:spacing w:before="19"/>
        <w:ind w:left="1722" w:firstLine="0"/>
        <w:jc w:val="left"/>
      </w:pPr>
      <w:r>
        <w:t>Что</w:t>
      </w:r>
      <w:r>
        <w:rPr>
          <w:spacing w:val="42"/>
        </w:rPr>
        <w:t xml:space="preserve"> </w:t>
      </w:r>
      <w:r>
        <w:t>такое</w:t>
      </w:r>
      <w:r>
        <w:rPr>
          <w:spacing w:val="49"/>
        </w:rPr>
        <w:t xml:space="preserve"> </w:t>
      </w:r>
      <w:r>
        <w:t>экономика.</w:t>
      </w:r>
      <w:r>
        <w:rPr>
          <w:spacing w:val="53"/>
        </w:rPr>
        <w:t xml:space="preserve"> </w:t>
      </w:r>
      <w:r>
        <w:t>Взаимосвязь</w:t>
      </w:r>
      <w:r>
        <w:rPr>
          <w:spacing w:val="55"/>
        </w:rPr>
        <w:t xml:space="preserve"> </w:t>
      </w:r>
      <w:r>
        <w:t>жизни</w:t>
      </w:r>
      <w:r>
        <w:rPr>
          <w:spacing w:val="59"/>
        </w:rPr>
        <w:t xml:space="preserve"> </w:t>
      </w:r>
      <w:r>
        <w:t>общества</w:t>
      </w:r>
      <w:r>
        <w:rPr>
          <w:spacing w:val="55"/>
        </w:rPr>
        <w:t xml:space="preserve"> </w:t>
      </w:r>
      <w:r>
        <w:t>и</w:t>
      </w:r>
      <w:r>
        <w:rPr>
          <w:spacing w:val="52"/>
        </w:rPr>
        <w:t xml:space="preserve"> </w:t>
      </w:r>
      <w:r>
        <w:t>его</w:t>
      </w:r>
      <w:r>
        <w:rPr>
          <w:spacing w:val="46"/>
        </w:rPr>
        <w:t xml:space="preserve"> </w:t>
      </w:r>
      <w:r>
        <w:t>экономического</w:t>
      </w:r>
      <w:r>
        <w:rPr>
          <w:spacing w:val="55"/>
        </w:rPr>
        <w:t xml:space="preserve"> </w:t>
      </w:r>
      <w:r>
        <w:rPr>
          <w:spacing w:val="-2"/>
        </w:rPr>
        <w:t>развития.</w:t>
      </w:r>
    </w:p>
    <w:p w:rsidR="00156445" w:rsidRDefault="005A47D0">
      <w:pPr>
        <w:pStyle w:val="a3"/>
        <w:spacing w:before="9"/>
        <w:ind w:firstLine="0"/>
        <w:jc w:val="left"/>
      </w:pPr>
      <w:r>
        <w:t>Виды</w:t>
      </w:r>
      <w:r>
        <w:rPr>
          <w:spacing w:val="19"/>
        </w:rPr>
        <w:t xml:space="preserve"> </w:t>
      </w:r>
      <w:r>
        <w:t>экономической</w:t>
      </w:r>
      <w:r>
        <w:rPr>
          <w:spacing w:val="33"/>
        </w:rPr>
        <w:t xml:space="preserve"> </w:t>
      </w:r>
      <w:r>
        <w:t>деятельности.</w:t>
      </w:r>
      <w:r>
        <w:rPr>
          <w:spacing w:val="32"/>
        </w:rPr>
        <w:t xml:space="preserve"> </w:t>
      </w:r>
      <w:r>
        <w:t>Ресурсы</w:t>
      </w:r>
      <w:r>
        <w:rPr>
          <w:spacing w:val="22"/>
        </w:rPr>
        <w:t xml:space="preserve"> </w:t>
      </w:r>
      <w:r>
        <w:t>и</w:t>
      </w:r>
      <w:r>
        <w:rPr>
          <w:spacing w:val="32"/>
        </w:rPr>
        <w:t xml:space="preserve"> </w:t>
      </w:r>
      <w:r>
        <w:t>возможности</w:t>
      </w:r>
      <w:r>
        <w:rPr>
          <w:spacing w:val="33"/>
        </w:rPr>
        <w:t xml:space="preserve"> </w:t>
      </w:r>
      <w:r>
        <w:t>экономики</w:t>
      </w:r>
      <w:r>
        <w:rPr>
          <w:spacing w:val="28"/>
        </w:rPr>
        <w:t xml:space="preserve"> </w:t>
      </w:r>
      <w:r>
        <w:t>нашей</w:t>
      </w:r>
      <w:r>
        <w:rPr>
          <w:spacing w:val="42"/>
        </w:rPr>
        <w:t xml:space="preserve"> </w:t>
      </w:r>
      <w:r>
        <w:rPr>
          <w:spacing w:val="-2"/>
        </w:rPr>
        <w:t>страны.</w:t>
      </w:r>
    </w:p>
    <w:p w:rsidR="00156445" w:rsidRDefault="005A47D0">
      <w:pPr>
        <w:pStyle w:val="a3"/>
        <w:tabs>
          <w:tab w:val="left" w:pos="3537"/>
          <w:tab w:val="left" w:pos="4795"/>
          <w:tab w:val="left" w:pos="6701"/>
          <w:tab w:val="left" w:pos="8617"/>
          <w:tab w:val="left" w:pos="9899"/>
        </w:tabs>
        <w:spacing w:before="9" w:line="249" w:lineRule="auto"/>
        <w:ind w:right="1097"/>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Pr>
          <w:spacing w:val="-2"/>
        </w:rPr>
        <w:t>Государственный</w:t>
      </w:r>
      <w:r>
        <w:tab/>
      </w:r>
      <w:r>
        <w:rPr>
          <w:spacing w:val="-4"/>
        </w:rPr>
        <w:t>Гимн</w:t>
      </w:r>
      <w:r>
        <w:tab/>
      </w:r>
      <w:r>
        <w:rPr>
          <w:spacing w:val="-2"/>
        </w:rPr>
        <w:t>Российской</w:t>
      </w:r>
      <w:r>
        <w:tab/>
      </w:r>
      <w:r>
        <w:rPr>
          <w:spacing w:val="-2"/>
        </w:rPr>
        <w:t>Федерации.</w:t>
      </w:r>
      <w:r>
        <w:tab/>
      </w:r>
      <w:r>
        <w:rPr>
          <w:spacing w:val="-4"/>
        </w:rPr>
        <w:t>Наша</w:t>
      </w:r>
      <w:r>
        <w:tab/>
      </w:r>
      <w:r>
        <w:rPr>
          <w:spacing w:val="-2"/>
        </w:rPr>
        <w:t xml:space="preserve">страна </w:t>
      </w:r>
      <w:r>
        <w:t>в</w:t>
      </w:r>
      <w:r>
        <w:rPr>
          <w:spacing w:val="40"/>
        </w:rPr>
        <w:t xml:space="preserve"> </w:t>
      </w:r>
      <w:r>
        <w:t>начале</w:t>
      </w:r>
      <w:r>
        <w:rPr>
          <w:spacing w:val="40"/>
        </w:rPr>
        <w:t xml:space="preserve"> </w:t>
      </w:r>
      <w:r>
        <w:t>XXI</w:t>
      </w:r>
      <w:r>
        <w:rPr>
          <w:spacing w:val="40"/>
        </w:rPr>
        <w:t xml:space="preserve"> </w:t>
      </w:r>
      <w:r>
        <w:t>века.</w:t>
      </w:r>
      <w:r>
        <w:rPr>
          <w:spacing w:val="40"/>
        </w:rPr>
        <w:t xml:space="preserve"> </w:t>
      </w:r>
      <w:r>
        <w:t>Место</w:t>
      </w:r>
      <w:r>
        <w:rPr>
          <w:spacing w:val="40"/>
        </w:rPr>
        <w:t xml:space="preserve"> </w:t>
      </w:r>
      <w:r>
        <w:t>нашей</w:t>
      </w:r>
      <w:r>
        <w:rPr>
          <w:spacing w:val="40"/>
        </w:rPr>
        <w:t xml:space="preserve"> </w:t>
      </w:r>
      <w:r>
        <w:t>Родины</w:t>
      </w:r>
      <w:r>
        <w:rPr>
          <w:spacing w:val="40"/>
        </w:rPr>
        <w:t xml:space="preserve"> </w:t>
      </w:r>
      <w:r>
        <w:t>среди</w:t>
      </w:r>
      <w:r>
        <w:rPr>
          <w:spacing w:val="40"/>
        </w:rPr>
        <w:t xml:space="preserve"> </w:t>
      </w:r>
      <w:r>
        <w:t>современных</w:t>
      </w:r>
      <w:r>
        <w:rPr>
          <w:spacing w:val="40"/>
        </w:rPr>
        <w:t xml:space="preserve"> </w:t>
      </w:r>
      <w:r>
        <w:t>государств.</w:t>
      </w:r>
    </w:p>
    <w:p w:rsidR="00156445" w:rsidRDefault="005A47D0">
      <w:pPr>
        <w:pStyle w:val="a3"/>
        <w:spacing w:before="5"/>
        <w:ind w:left="1722" w:firstLine="0"/>
      </w:pPr>
      <w:r>
        <w:t>Культурная</w:t>
      </w:r>
      <w:r>
        <w:rPr>
          <w:spacing w:val="25"/>
        </w:rPr>
        <w:t xml:space="preserve"> </w:t>
      </w:r>
      <w:r>
        <w:t>жизнь.</w:t>
      </w:r>
      <w:r>
        <w:rPr>
          <w:spacing w:val="37"/>
        </w:rPr>
        <w:t xml:space="preserve"> </w:t>
      </w:r>
      <w:r>
        <w:t>Духовные</w:t>
      </w:r>
      <w:r>
        <w:rPr>
          <w:spacing w:val="22"/>
        </w:rPr>
        <w:t xml:space="preserve"> </w:t>
      </w:r>
      <w:r>
        <w:t>ценности,</w:t>
      </w:r>
      <w:r>
        <w:rPr>
          <w:spacing w:val="41"/>
        </w:rPr>
        <w:t xml:space="preserve"> </w:t>
      </w:r>
      <w:r>
        <w:t>традиционные</w:t>
      </w:r>
      <w:r>
        <w:rPr>
          <w:spacing w:val="35"/>
        </w:rPr>
        <w:t xml:space="preserve"> </w:t>
      </w:r>
      <w:r>
        <w:t>ценности</w:t>
      </w:r>
      <w:r>
        <w:rPr>
          <w:spacing w:val="46"/>
        </w:rPr>
        <w:t xml:space="preserve"> </w:t>
      </w:r>
      <w:r>
        <w:t>российского</w:t>
      </w:r>
      <w:r>
        <w:rPr>
          <w:spacing w:val="24"/>
        </w:rPr>
        <w:t xml:space="preserve"> </w:t>
      </w:r>
      <w:r>
        <w:rPr>
          <w:spacing w:val="-2"/>
        </w:rPr>
        <w:t>народа.</w:t>
      </w:r>
    </w:p>
    <w:p w:rsidR="00156445" w:rsidRDefault="005A47D0">
      <w:pPr>
        <w:pStyle w:val="a3"/>
        <w:spacing w:before="9" w:line="247" w:lineRule="auto"/>
        <w:ind w:right="1111"/>
      </w:pPr>
      <w:r>
        <w:t xml:space="preserve">Развитие общества. Усиление взаимосвязей стран и народов в условиях современного </w:t>
      </w:r>
      <w:r>
        <w:rPr>
          <w:spacing w:val="-2"/>
        </w:rPr>
        <w:t>общества.</w:t>
      </w:r>
    </w:p>
    <w:p w:rsidR="00156445" w:rsidRDefault="005A47D0">
      <w:pPr>
        <w:pStyle w:val="a3"/>
        <w:spacing w:before="12" w:line="247" w:lineRule="auto"/>
        <w:ind w:right="1111"/>
      </w:pPr>
      <w:r>
        <w:t>Глобальные проблемы современности и возможности их решения усилиями международного</w:t>
      </w:r>
      <w:r>
        <w:rPr>
          <w:spacing w:val="40"/>
        </w:rPr>
        <w:t xml:space="preserve"> </w:t>
      </w:r>
      <w:r>
        <w:t>сообщества</w:t>
      </w:r>
      <w:r>
        <w:rPr>
          <w:spacing w:val="40"/>
        </w:rPr>
        <w:t xml:space="preserve"> </w:t>
      </w:r>
      <w:r>
        <w:t>и</w:t>
      </w:r>
      <w:r>
        <w:rPr>
          <w:spacing w:val="40"/>
        </w:rPr>
        <w:t xml:space="preserve"> </w:t>
      </w:r>
      <w:r>
        <w:t>международных</w:t>
      </w:r>
      <w:r>
        <w:rPr>
          <w:spacing w:val="40"/>
        </w:rPr>
        <w:t xml:space="preserve"> </w:t>
      </w:r>
      <w:r>
        <w:t>организаций.</w:t>
      </w:r>
    </w:p>
    <w:p w:rsidR="00156445" w:rsidRDefault="005A47D0">
      <w:pPr>
        <w:pStyle w:val="Heading2"/>
        <w:spacing w:before="12"/>
        <w:jc w:val="left"/>
      </w:pPr>
      <w:bookmarkStart w:id="79" w:name="Содержание_обучения_в_7_классе._(11)"/>
      <w:bookmarkEnd w:id="7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before="5"/>
        <w:ind w:left="1722" w:firstLine="0"/>
        <w:jc w:val="left"/>
      </w:pPr>
      <w:r>
        <w:t>Социальные</w:t>
      </w:r>
      <w:r>
        <w:rPr>
          <w:spacing w:val="25"/>
        </w:rPr>
        <w:t xml:space="preserve"> </w:t>
      </w:r>
      <w:r>
        <w:t>ценности</w:t>
      </w:r>
      <w:r>
        <w:rPr>
          <w:spacing w:val="29"/>
        </w:rPr>
        <w:t xml:space="preserve"> </w:t>
      </w:r>
      <w:r>
        <w:t>и</w:t>
      </w:r>
      <w:r>
        <w:rPr>
          <w:spacing w:val="28"/>
        </w:rPr>
        <w:t xml:space="preserve"> </w:t>
      </w:r>
      <w:r>
        <w:rPr>
          <w:spacing w:val="-2"/>
        </w:rPr>
        <w:t>нормы.</w:t>
      </w:r>
    </w:p>
    <w:p w:rsidR="00156445" w:rsidRDefault="005A47D0">
      <w:pPr>
        <w:pStyle w:val="a3"/>
        <w:tabs>
          <w:tab w:val="left" w:pos="3729"/>
          <w:tab w:val="left" w:pos="5213"/>
          <w:tab w:val="left" w:pos="6548"/>
          <w:tab w:val="left" w:pos="7153"/>
          <w:tab w:val="left" w:pos="9294"/>
        </w:tabs>
        <w:spacing w:before="9"/>
        <w:ind w:left="1722"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156445" w:rsidRDefault="005A47D0">
      <w:pPr>
        <w:pStyle w:val="a3"/>
        <w:spacing w:before="9"/>
        <w:ind w:firstLine="0"/>
        <w:jc w:val="left"/>
      </w:pPr>
      <w:r>
        <w:t>Гражданственность</w:t>
      </w:r>
      <w:r>
        <w:rPr>
          <w:spacing w:val="22"/>
        </w:rPr>
        <w:t xml:space="preserve"> </w:t>
      </w:r>
      <w:r>
        <w:t>и</w:t>
      </w:r>
      <w:r>
        <w:rPr>
          <w:spacing w:val="39"/>
        </w:rPr>
        <w:t xml:space="preserve"> </w:t>
      </w:r>
      <w:r>
        <w:t>патриотизм.</w:t>
      </w:r>
      <w:r>
        <w:rPr>
          <w:spacing w:val="31"/>
        </w:rPr>
        <w:t xml:space="preserve"> </w:t>
      </w:r>
      <w:r>
        <w:rPr>
          <w:spacing w:val="-2"/>
        </w:rPr>
        <w:t>Гуманизм.</w:t>
      </w:r>
    </w:p>
    <w:p w:rsidR="00156445" w:rsidRDefault="005A47D0">
      <w:pPr>
        <w:pStyle w:val="a3"/>
        <w:spacing w:before="14" w:line="252" w:lineRule="auto"/>
        <w:ind w:right="1148"/>
        <w:jc w:val="left"/>
      </w:pPr>
      <w:r>
        <w:t>Социальные</w:t>
      </w:r>
      <w:r>
        <w:rPr>
          <w:spacing w:val="80"/>
        </w:rPr>
        <w:t xml:space="preserve"> </w:t>
      </w:r>
      <w:r>
        <w:t>нормы</w:t>
      </w:r>
      <w:r>
        <w:rPr>
          <w:spacing w:val="79"/>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w:t>
      </w:r>
      <w:r>
        <w:rPr>
          <w:spacing w:val="80"/>
        </w:rPr>
        <w:t xml:space="preserve"> </w:t>
      </w:r>
      <w:r>
        <w:t>человека</w:t>
      </w:r>
      <w:r>
        <w:rPr>
          <w:spacing w:val="34"/>
        </w:rPr>
        <w:t xml:space="preserve"> </w:t>
      </w:r>
      <w:r>
        <w:t>в обществе.</w:t>
      </w:r>
      <w:r>
        <w:rPr>
          <w:spacing w:val="40"/>
        </w:rPr>
        <w:t xml:space="preserve"> </w:t>
      </w:r>
      <w:r>
        <w:t>Виды</w:t>
      </w:r>
      <w:r>
        <w:rPr>
          <w:spacing w:val="40"/>
        </w:rPr>
        <w:t xml:space="preserve"> </w:t>
      </w:r>
      <w:r>
        <w:t>социальных норм.</w:t>
      </w:r>
      <w:r>
        <w:rPr>
          <w:spacing w:val="40"/>
        </w:rPr>
        <w:t xml:space="preserve"> </w:t>
      </w:r>
      <w:r>
        <w:t>Традиции</w:t>
      </w:r>
      <w:r>
        <w:rPr>
          <w:spacing w:val="40"/>
        </w:rPr>
        <w:t xml:space="preserve"> </w:t>
      </w:r>
      <w:r>
        <w:t>и</w:t>
      </w:r>
      <w:r>
        <w:rPr>
          <w:spacing w:val="40"/>
        </w:rPr>
        <w:t xml:space="preserve"> </w:t>
      </w:r>
      <w:r>
        <w:t>обычаи.</w:t>
      </w:r>
    </w:p>
    <w:p w:rsidR="00156445" w:rsidRDefault="005A47D0">
      <w:pPr>
        <w:pStyle w:val="a3"/>
        <w:spacing w:line="261" w:lineRule="exact"/>
        <w:ind w:left="1722" w:firstLine="0"/>
        <w:jc w:val="left"/>
      </w:pPr>
      <w:r>
        <w:t>Принципы</w:t>
      </w:r>
      <w:r>
        <w:rPr>
          <w:spacing w:val="35"/>
        </w:rPr>
        <w:t xml:space="preserve"> </w:t>
      </w:r>
      <w:r>
        <w:t>и</w:t>
      </w:r>
      <w:r>
        <w:rPr>
          <w:spacing w:val="41"/>
        </w:rPr>
        <w:t xml:space="preserve"> </w:t>
      </w:r>
      <w:r>
        <w:t>нормы</w:t>
      </w:r>
      <w:r>
        <w:rPr>
          <w:spacing w:val="37"/>
        </w:rPr>
        <w:t xml:space="preserve"> </w:t>
      </w:r>
      <w:r>
        <w:t>морали.</w:t>
      </w:r>
      <w:r>
        <w:rPr>
          <w:spacing w:val="34"/>
        </w:rPr>
        <w:t xml:space="preserve"> </w:t>
      </w:r>
      <w:r>
        <w:t>Добро</w:t>
      </w:r>
      <w:r>
        <w:rPr>
          <w:spacing w:val="24"/>
        </w:rPr>
        <w:t xml:space="preserve"> </w:t>
      </w:r>
      <w:r>
        <w:t>и</w:t>
      </w:r>
      <w:r>
        <w:rPr>
          <w:spacing w:val="42"/>
        </w:rPr>
        <w:t xml:space="preserve"> </w:t>
      </w:r>
      <w:r>
        <w:t>зло.</w:t>
      </w:r>
      <w:r>
        <w:rPr>
          <w:spacing w:val="38"/>
        </w:rPr>
        <w:t xml:space="preserve"> </w:t>
      </w:r>
      <w:r>
        <w:t>Нравственные</w:t>
      </w:r>
      <w:r>
        <w:rPr>
          <w:spacing w:val="34"/>
        </w:rPr>
        <w:t xml:space="preserve"> </w:t>
      </w:r>
      <w:r>
        <w:t>чувства</w:t>
      </w:r>
      <w:r>
        <w:rPr>
          <w:spacing w:val="38"/>
        </w:rPr>
        <w:t xml:space="preserve"> </w:t>
      </w:r>
      <w:r>
        <w:t>человека.</w:t>
      </w:r>
      <w:r>
        <w:rPr>
          <w:spacing w:val="34"/>
        </w:rPr>
        <w:t xml:space="preserve"> </w:t>
      </w:r>
      <w:r>
        <w:t>Совесть</w:t>
      </w:r>
      <w:r>
        <w:rPr>
          <w:spacing w:val="48"/>
        </w:rPr>
        <w:t xml:space="preserve"> </w:t>
      </w:r>
      <w:r>
        <w:rPr>
          <w:spacing w:val="-10"/>
        </w:rPr>
        <w:t>и</w:t>
      </w:r>
    </w:p>
    <w:p w:rsidR="00156445" w:rsidRDefault="005A47D0">
      <w:pPr>
        <w:pStyle w:val="a3"/>
        <w:spacing w:before="9"/>
        <w:ind w:firstLine="0"/>
        <w:jc w:val="left"/>
      </w:pPr>
      <w:r>
        <w:rPr>
          <w:spacing w:val="-2"/>
        </w:rPr>
        <w:t>стыд.</w:t>
      </w:r>
    </w:p>
    <w:p w:rsidR="00156445" w:rsidRDefault="005A47D0">
      <w:pPr>
        <w:pStyle w:val="a3"/>
        <w:spacing w:before="19"/>
        <w:ind w:left="1722" w:firstLine="0"/>
        <w:jc w:val="left"/>
      </w:pPr>
      <w:r>
        <w:t>Моральный</w:t>
      </w:r>
      <w:r>
        <w:rPr>
          <w:spacing w:val="63"/>
        </w:rPr>
        <w:t xml:space="preserve"> </w:t>
      </w:r>
      <w:r>
        <w:t>выбор.</w:t>
      </w:r>
      <w:r>
        <w:rPr>
          <w:spacing w:val="57"/>
        </w:rPr>
        <w:t xml:space="preserve"> </w:t>
      </w:r>
      <w:r>
        <w:t>Моральная</w:t>
      </w:r>
      <w:r>
        <w:rPr>
          <w:spacing w:val="70"/>
        </w:rPr>
        <w:t xml:space="preserve"> </w:t>
      </w:r>
      <w:r>
        <w:t>оценка</w:t>
      </w:r>
      <w:r>
        <w:rPr>
          <w:spacing w:val="62"/>
        </w:rPr>
        <w:t xml:space="preserve"> </w:t>
      </w:r>
      <w:r>
        <w:t>поведения</w:t>
      </w:r>
      <w:r>
        <w:rPr>
          <w:spacing w:val="63"/>
        </w:rPr>
        <w:t xml:space="preserve"> </w:t>
      </w:r>
      <w:r>
        <w:t>людей</w:t>
      </w:r>
      <w:r>
        <w:rPr>
          <w:spacing w:val="66"/>
        </w:rPr>
        <w:t xml:space="preserve"> </w:t>
      </w:r>
      <w:r>
        <w:t>и</w:t>
      </w:r>
      <w:r>
        <w:rPr>
          <w:spacing w:val="64"/>
        </w:rPr>
        <w:t xml:space="preserve"> </w:t>
      </w:r>
      <w:r>
        <w:t>собственного</w:t>
      </w:r>
      <w:r>
        <w:rPr>
          <w:spacing w:val="53"/>
        </w:rPr>
        <w:t xml:space="preserve"> </w:t>
      </w:r>
      <w:r>
        <w:rPr>
          <w:spacing w:val="-2"/>
        </w:rPr>
        <w:t>поведения.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Влияние</w:t>
      </w:r>
      <w:r>
        <w:rPr>
          <w:spacing w:val="29"/>
        </w:rPr>
        <w:t xml:space="preserve"> </w:t>
      </w:r>
      <w:r>
        <w:t>моральных</w:t>
      </w:r>
      <w:r>
        <w:rPr>
          <w:spacing w:val="21"/>
        </w:rPr>
        <w:t xml:space="preserve"> </w:t>
      </w:r>
      <w:r>
        <w:t>норм</w:t>
      </w:r>
      <w:r>
        <w:rPr>
          <w:spacing w:val="33"/>
        </w:rPr>
        <w:t xml:space="preserve"> </w:t>
      </w:r>
      <w:r>
        <w:t>на</w:t>
      </w:r>
      <w:r>
        <w:rPr>
          <w:spacing w:val="32"/>
        </w:rPr>
        <w:t xml:space="preserve"> </w:t>
      </w:r>
      <w:r>
        <w:t>общество</w:t>
      </w:r>
      <w:r>
        <w:rPr>
          <w:spacing w:val="25"/>
        </w:rPr>
        <w:t xml:space="preserve"> </w:t>
      </w:r>
      <w:r>
        <w:t>и</w:t>
      </w:r>
      <w:r>
        <w:rPr>
          <w:spacing w:val="31"/>
        </w:rPr>
        <w:t xml:space="preserve"> </w:t>
      </w:r>
      <w:r>
        <w:rPr>
          <w:spacing w:val="-2"/>
        </w:rPr>
        <w:t>человека.</w:t>
      </w:r>
    </w:p>
    <w:p w:rsidR="00156445" w:rsidRDefault="005A47D0">
      <w:pPr>
        <w:pStyle w:val="a3"/>
        <w:spacing w:before="14" w:line="247" w:lineRule="auto"/>
        <w:ind w:left="1722" w:right="4529" w:firstLine="0"/>
      </w:pPr>
      <w:r>
        <w:t>Право и его роль в жизни общества. Право и мораль. Человек как участник правовых</w:t>
      </w:r>
      <w:r>
        <w:rPr>
          <w:spacing w:val="40"/>
        </w:rPr>
        <w:t xml:space="preserve"> </w:t>
      </w:r>
      <w:r>
        <w:t>отношений.</w:t>
      </w:r>
    </w:p>
    <w:p w:rsidR="00156445" w:rsidRDefault="005A47D0">
      <w:pPr>
        <w:pStyle w:val="a3"/>
        <w:spacing w:before="3" w:line="252" w:lineRule="auto"/>
        <w:ind w:right="1101"/>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w:t>
      </w:r>
      <w:r>
        <w:rPr>
          <w:spacing w:val="40"/>
        </w:rPr>
        <w:t xml:space="preserve"> </w:t>
      </w:r>
      <w:r>
        <w:t>поведение.</w:t>
      </w:r>
      <w:r>
        <w:rPr>
          <w:spacing w:val="40"/>
        </w:rPr>
        <w:t xml:space="preserve"> </w:t>
      </w:r>
      <w:r>
        <w:t>Правовая</w:t>
      </w:r>
      <w:r>
        <w:rPr>
          <w:spacing w:val="40"/>
        </w:rPr>
        <w:t xml:space="preserve"> </w:t>
      </w:r>
      <w:r>
        <w:t>культура</w:t>
      </w:r>
      <w:r>
        <w:rPr>
          <w:spacing w:val="40"/>
        </w:rPr>
        <w:t xml:space="preserve"> </w:t>
      </w:r>
      <w:r>
        <w:t>личности.</w:t>
      </w:r>
    </w:p>
    <w:p w:rsidR="00156445" w:rsidRDefault="005A47D0">
      <w:pPr>
        <w:pStyle w:val="a3"/>
        <w:spacing w:before="7"/>
        <w:ind w:left="1722" w:firstLine="0"/>
      </w:pPr>
      <w:r>
        <w:t>Правонарушение</w:t>
      </w:r>
      <w:r>
        <w:rPr>
          <w:spacing w:val="50"/>
        </w:rPr>
        <w:t xml:space="preserve">  </w:t>
      </w:r>
      <w:r>
        <w:t>и</w:t>
      </w:r>
      <w:r>
        <w:rPr>
          <w:spacing w:val="54"/>
        </w:rPr>
        <w:t xml:space="preserve">  </w:t>
      </w:r>
      <w:r>
        <w:t>юридическая</w:t>
      </w:r>
      <w:r>
        <w:rPr>
          <w:spacing w:val="27"/>
        </w:rPr>
        <w:t xml:space="preserve">  </w:t>
      </w:r>
      <w:r>
        <w:t>ответственность.</w:t>
      </w:r>
      <w:r>
        <w:rPr>
          <w:spacing w:val="59"/>
        </w:rPr>
        <w:t xml:space="preserve">  </w:t>
      </w:r>
      <w:r>
        <w:t>Проступок</w:t>
      </w:r>
      <w:r>
        <w:rPr>
          <w:spacing w:val="55"/>
        </w:rPr>
        <w:t xml:space="preserve">  </w:t>
      </w:r>
      <w:r>
        <w:t>и</w:t>
      </w:r>
      <w:r>
        <w:rPr>
          <w:spacing w:val="58"/>
        </w:rPr>
        <w:t xml:space="preserve">  </w:t>
      </w:r>
      <w:r>
        <w:rPr>
          <w:spacing w:val="-2"/>
        </w:rPr>
        <w:t>преступление.</w:t>
      </w:r>
    </w:p>
    <w:p w:rsidR="00156445" w:rsidRDefault="005A47D0">
      <w:pPr>
        <w:pStyle w:val="a3"/>
        <w:spacing w:before="4"/>
        <w:ind w:firstLine="0"/>
      </w:pPr>
      <w:r>
        <w:t>Опасность</w:t>
      </w:r>
      <w:r>
        <w:rPr>
          <w:spacing w:val="25"/>
        </w:rPr>
        <w:t xml:space="preserve"> </w:t>
      </w:r>
      <w:r>
        <w:t>правонарушений</w:t>
      </w:r>
      <w:r>
        <w:rPr>
          <w:spacing w:val="26"/>
        </w:rPr>
        <w:t xml:space="preserve"> </w:t>
      </w:r>
      <w:r>
        <w:t>для</w:t>
      </w:r>
      <w:r>
        <w:rPr>
          <w:spacing w:val="28"/>
        </w:rPr>
        <w:t xml:space="preserve"> </w:t>
      </w:r>
      <w:r>
        <w:t>личности</w:t>
      </w:r>
      <w:r>
        <w:rPr>
          <w:spacing w:val="25"/>
        </w:rPr>
        <w:t xml:space="preserve"> </w:t>
      </w:r>
      <w:r>
        <w:t>и</w:t>
      </w:r>
      <w:r>
        <w:rPr>
          <w:spacing w:val="45"/>
        </w:rPr>
        <w:t xml:space="preserve"> </w:t>
      </w:r>
      <w:r>
        <w:rPr>
          <w:spacing w:val="-2"/>
        </w:rPr>
        <w:t>общества.</w:t>
      </w:r>
    </w:p>
    <w:p w:rsidR="00156445" w:rsidRDefault="005A47D0">
      <w:pPr>
        <w:pStyle w:val="a3"/>
        <w:tabs>
          <w:tab w:val="left" w:pos="2932"/>
          <w:tab w:val="left" w:pos="4795"/>
          <w:tab w:val="left" w:pos="6644"/>
          <w:tab w:val="left" w:pos="8488"/>
          <w:tab w:val="left" w:pos="9760"/>
        </w:tabs>
        <w:spacing w:before="14" w:line="247" w:lineRule="auto"/>
        <w:ind w:right="1105"/>
      </w:pPr>
      <w:r>
        <w:t>Права</w:t>
      </w:r>
      <w:r>
        <w:rPr>
          <w:spacing w:val="80"/>
          <w:w w:val="150"/>
        </w:rPr>
        <w:t xml:space="preserve"> </w:t>
      </w:r>
      <w:r>
        <w:t>и</w:t>
      </w:r>
      <w:r>
        <w:rPr>
          <w:spacing w:val="65"/>
        </w:rPr>
        <w:t xml:space="preserve">  </w:t>
      </w:r>
      <w:r>
        <w:t>свободы</w:t>
      </w:r>
      <w:r>
        <w:rPr>
          <w:spacing w:val="65"/>
        </w:rPr>
        <w:t xml:space="preserve">  </w:t>
      </w:r>
      <w:r>
        <w:t>человека</w:t>
      </w:r>
      <w:r>
        <w:rPr>
          <w:spacing w:val="65"/>
        </w:rPr>
        <w:t xml:space="preserve">  </w:t>
      </w:r>
      <w:r>
        <w:t>и</w:t>
      </w:r>
      <w:r>
        <w:rPr>
          <w:spacing w:val="65"/>
        </w:rPr>
        <w:t xml:space="preserve">  </w:t>
      </w:r>
      <w:r>
        <w:t>гражданина</w:t>
      </w:r>
      <w:r>
        <w:rPr>
          <w:spacing w:val="65"/>
        </w:rPr>
        <w:t xml:space="preserve">  </w:t>
      </w:r>
      <w:r>
        <w:t>Российской</w:t>
      </w:r>
      <w:r>
        <w:rPr>
          <w:spacing w:val="72"/>
        </w:rPr>
        <w:t xml:space="preserve">  </w:t>
      </w:r>
      <w:r>
        <w:t>Федерации.</w:t>
      </w:r>
      <w:r>
        <w:rPr>
          <w:spacing w:val="63"/>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156445" w:rsidRDefault="005A47D0">
      <w:pPr>
        <w:pStyle w:val="a3"/>
        <w:spacing w:before="10"/>
        <w:ind w:left="1722" w:firstLine="0"/>
      </w:pPr>
      <w:r>
        <w:t>Основы</w:t>
      </w:r>
      <w:r>
        <w:rPr>
          <w:spacing w:val="39"/>
        </w:rPr>
        <w:t xml:space="preserve"> </w:t>
      </w:r>
      <w:r>
        <w:t>российского</w:t>
      </w:r>
      <w:r>
        <w:rPr>
          <w:spacing w:val="27"/>
        </w:rPr>
        <w:t xml:space="preserve"> </w:t>
      </w:r>
      <w:r>
        <w:rPr>
          <w:spacing w:val="-2"/>
        </w:rPr>
        <w:t>права.</w:t>
      </w:r>
    </w:p>
    <w:p w:rsidR="00156445" w:rsidRDefault="005A47D0">
      <w:pPr>
        <w:pStyle w:val="a3"/>
        <w:spacing w:before="14" w:line="247" w:lineRule="auto"/>
        <w:ind w:right="1115"/>
      </w:pPr>
      <w:r>
        <w:t>Конституция</w:t>
      </w:r>
      <w:r>
        <w:rPr>
          <w:spacing w:val="74"/>
          <w:w w:val="150"/>
        </w:rPr>
        <w:t xml:space="preserve">   </w:t>
      </w:r>
      <w:r>
        <w:t>Российской</w:t>
      </w:r>
      <w:r>
        <w:rPr>
          <w:spacing w:val="75"/>
          <w:w w:val="150"/>
        </w:rPr>
        <w:t xml:space="preserve">   </w:t>
      </w:r>
      <w:r>
        <w:t>Федерации</w:t>
      </w:r>
      <w:r>
        <w:rPr>
          <w:spacing w:val="76"/>
          <w:w w:val="150"/>
        </w:rPr>
        <w:t xml:space="preserve">   </w:t>
      </w:r>
      <w:r>
        <w:t>‒</w:t>
      </w:r>
      <w:r>
        <w:rPr>
          <w:spacing w:val="77"/>
          <w:w w:val="150"/>
        </w:rPr>
        <w:t xml:space="preserve">   </w:t>
      </w:r>
      <w:r>
        <w:t>основной</w:t>
      </w:r>
      <w:r>
        <w:rPr>
          <w:spacing w:val="75"/>
          <w:w w:val="150"/>
        </w:rPr>
        <w:t xml:space="preserve">   </w:t>
      </w:r>
      <w:r>
        <w:t>закон.</w:t>
      </w:r>
      <w:r>
        <w:rPr>
          <w:spacing w:val="74"/>
          <w:w w:val="150"/>
        </w:rPr>
        <w:t xml:space="preserve">   </w:t>
      </w:r>
      <w:r>
        <w:t>Законы и подзаконные акты. Отрасли права.</w:t>
      </w:r>
    </w:p>
    <w:p w:rsidR="00156445" w:rsidRDefault="005A47D0">
      <w:pPr>
        <w:pStyle w:val="a3"/>
        <w:spacing w:before="3"/>
        <w:ind w:left="1722" w:firstLine="0"/>
      </w:pPr>
      <w:r>
        <w:t>Основы</w:t>
      </w:r>
      <w:r>
        <w:rPr>
          <w:spacing w:val="46"/>
        </w:rPr>
        <w:t xml:space="preserve"> </w:t>
      </w:r>
      <w:r>
        <w:t>гражданского</w:t>
      </w:r>
      <w:r>
        <w:rPr>
          <w:spacing w:val="38"/>
        </w:rPr>
        <w:t xml:space="preserve"> </w:t>
      </w:r>
      <w:r>
        <w:t>права.</w:t>
      </w:r>
      <w:r>
        <w:rPr>
          <w:spacing w:val="51"/>
        </w:rPr>
        <w:t xml:space="preserve"> </w:t>
      </w:r>
      <w:r>
        <w:t>Физические</w:t>
      </w:r>
      <w:r>
        <w:rPr>
          <w:spacing w:val="42"/>
        </w:rPr>
        <w:t xml:space="preserve"> </w:t>
      </w:r>
      <w:r>
        <w:t>и</w:t>
      </w:r>
      <w:r>
        <w:rPr>
          <w:spacing w:val="50"/>
        </w:rPr>
        <w:t xml:space="preserve"> </w:t>
      </w:r>
      <w:r>
        <w:t>юридические</w:t>
      </w:r>
      <w:r>
        <w:rPr>
          <w:spacing w:val="42"/>
        </w:rPr>
        <w:t xml:space="preserve"> </w:t>
      </w:r>
      <w:r>
        <w:t>лица</w:t>
      </w:r>
      <w:r>
        <w:rPr>
          <w:spacing w:val="47"/>
        </w:rPr>
        <w:t xml:space="preserve"> </w:t>
      </w:r>
      <w:r>
        <w:t>в</w:t>
      </w:r>
      <w:r>
        <w:rPr>
          <w:spacing w:val="56"/>
        </w:rPr>
        <w:t xml:space="preserve"> </w:t>
      </w:r>
      <w:r>
        <w:t>гражданском</w:t>
      </w:r>
      <w:r>
        <w:rPr>
          <w:spacing w:val="50"/>
        </w:rPr>
        <w:t xml:space="preserve"> </w:t>
      </w:r>
      <w:r>
        <w:rPr>
          <w:spacing w:val="-2"/>
        </w:rPr>
        <w:t>праве.</w:t>
      </w:r>
    </w:p>
    <w:p w:rsidR="00156445" w:rsidRDefault="005A47D0">
      <w:pPr>
        <w:pStyle w:val="a3"/>
        <w:spacing w:before="19"/>
        <w:ind w:firstLine="0"/>
      </w:pPr>
      <w:r>
        <w:t>Право</w:t>
      </w:r>
      <w:r>
        <w:rPr>
          <w:spacing w:val="18"/>
        </w:rPr>
        <w:t xml:space="preserve"> </w:t>
      </w:r>
      <w:r>
        <w:t>собственности,</w:t>
      </w:r>
      <w:r>
        <w:rPr>
          <w:spacing w:val="30"/>
        </w:rPr>
        <w:t xml:space="preserve"> </w:t>
      </w:r>
      <w:r>
        <w:t>защита</w:t>
      </w:r>
      <w:r>
        <w:rPr>
          <w:spacing w:val="23"/>
        </w:rPr>
        <w:t xml:space="preserve"> </w:t>
      </w:r>
      <w:r>
        <w:t>прав</w:t>
      </w:r>
      <w:r>
        <w:rPr>
          <w:spacing w:val="36"/>
        </w:rPr>
        <w:t xml:space="preserve"> </w:t>
      </w:r>
      <w:r>
        <w:rPr>
          <w:spacing w:val="-2"/>
        </w:rPr>
        <w:t>собственности.</w:t>
      </w:r>
    </w:p>
    <w:p w:rsidR="00156445" w:rsidRDefault="005A47D0">
      <w:pPr>
        <w:pStyle w:val="a3"/>
        <w:spacing w:before="9" w:line="252" w:lineRule="auto"/>
        <w:ind w:right="1089"/>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156445" w:rsidRDefault="005A47D0">
      <w:pPr>
        <w:pStyle w:val="a3"/>
        <w:spacing w:line="249" w:lineRule="auto"/>
        <w:ind w:right="1104"/>
      </w:pPr>
      <w:r>
        <w:t>Основы</w:t>
      </w:r>
      <w:r>
        <w:rPr>
          <w:spacing w:val="56"/>
        </w:rPr>
        <w:t xml:space="preserve">  </w:t>
      </w:r>
      <w:r>
        <w:t>семейного</w:t>
      </w:r>
      <w:r>
        <w:rPr>
          <w:spacing w:val="80"/>
        </w:rPr>
        <w:t xml:space="preserve">  </w:t>
      </w:r>
      <w:r>
        <w:t>права.</w:t>
      </w:r>
      <w:r>
        <w:rPr>
          <w:spacing w:val="80"/>
        </w:rPr>
        <w:t xml:space="preserve">  </w:t>
      </w:r>
      <w:r>
        <w:t>Важность</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общества</w:t>
      </w:r>
      <w:r>
        <w:rPr>
          <w:spacing w:val="40"/>
        </w:rPr>
        <w:t xml:space="preserve"> </w:t>
      </w:r>
      <w:r>
        <w:t>и</w:t>
      </w:r>
      <w:r>
        <w:rPr>
          <w:spacing w:val="74"/>
        </w:rPr>
        <w:t xml:space="preserve">  </w:t>
      </w:r>
      <w:r>
        <w:t>государства.</w:t>
      </w:r>
      <w:r>
        <w:rPr>
          <w:spacing w:val="78"/>
          <w:w w:val="150"/>
        </w:rPr>
        <w:t xml:space="preserve">  </w:t>
      </w:r>
      <w:r>
        <w:t>Условия</w:t>
      </w:r>
      <w:r>
        <w:rPr>
          <w:spacing w:val="80"/>
          <w:w w:val="150"/>
        </w:rPr>
        <w:t xml:space="preserve">  </w:t>
      </w:r>
      <w:r>
        <w:t>заключения</w:t>
      </w:r>
      <w:r>
        <w:rPr>
          <w:spacing w:val="80"/>
          <w:w w:val="150"/>
        </w:rPr>
        <w:t xml:space="preserve">  </w:t>
      </w:r>
      <w:r>
        <w:t>брака</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78"/>
          <w:w w:val="150"/>
        </w:rPr>
        <w:t xml:space="preserve">  </w:t>
      </w:r>
      <w:r>
        <w:t>Права и</w:t>
      </w:r>
      <w:r>
        <w:rPr>
          <w:spacing w:val="59"/>
        </w:rPr>
        <w:t xml:space="preserve">  </w:t>
      </w:r>
      <w:r>
        <w:t>обязанности</w:t>
      </w:r>
      <w:r>
        <w:rPr>
          <w:spacing w:val="62"/>
        </w:rPr>
        <w:t xml:space="preserve">  </w:t>
      </w:r>
      <w:r>
        <w:t>детей</w:t>
      </w:r>
      <w:r>
        <w:rPr>
          <w:spacing w:val="62"/>
        </w:rPr>
        <w:t xml:space="preserve">  </w:t>
      </w:r>
      <w:r>
        <w:t>и</w:t>
      </w:r>
      <w:r>
        <w:rPr>
          <w:spacing w:val="62"/>
        </w:rPr>
        <w:t xml:space="preserve">  </w:t>
      </w:r>
      <w:r>
        <w:t>родителей.</w:t>
      </w:r>
      <w:r>
        <w:rPr>
          <w:spacing w:val="61"/>
        </w:rPr>
        <w:t xml:space="preserve">  </w:t>
      </w:r>
      <w:r>
        <w:t>Защита</w:t>
      </w:r>
      <w:r>
        <w:rPr>
          <w:spacing w:val="59"/>
        </w:rPr>
        <w:t xml:space="preserve">  </w:t>
      </w:r>
      <w:r>
        <w:t>прав</w:t>
      </w:r>
      <w:r>
        <w:rPr>
          <w:spacing w:val="59"/>
        </w:rPr>
        <w:t xml:space="preserve">  </w:t>
      </w:r>
      <w:r>
        <w:t>и</w:t>
      </w:r>
      <w:r>
        <w:rPr>
          <w:spacing w:val="59"/>
        </w:rPr>
        <w:t xml:space="preserve">  </w:t>
      </w:r>
      <w:r>
        <w:t>интересов</w:t>
      </w:r>
      <w:r>
        <w:rPr>
          <w:spacing w:val="64"/>
        </w:rPr>
        <w:t xml:space="preserve">  </w:t>
      </w:r>
      <w:r>
        <w:t>детей,</w:t>
      </w:r>
      <w:r>
        <w:rPr>
          <w:spacing w:val="71"/>
        </w:rPr>
        <w:t xml:space="preserve">  </w:t>
      </w:r>
      <w:r>
        <w:t>оставшихся без попечения родителей.</w:t>
      </w:r>
    </w:p>
    <w:p w:rsidR="00156445" w:rsidRDefault="005A47D0">
      <w:pPr>
        <w:pStyle w:val="a3"/>
        <w:spacing w:line="249" w:lineRule="auto"/>
        <w:ind w:right="1101"/>
      </w:pPr>
      <w:r>
        <w:t>Основы</w:t>
      </w:r>
      <w:r>
        <w:rPr>
          <w:spacing w:val="80"/>
          <w:w w:val="150"/>
        </w:rPr>
        <w:t xml:space="preserve">  </w:t>
      </w:r>
      <w:r>
        <w:t>трудового</w:t>
      </w:r>
      <w:r>
        <w:rPr>
          <w:spacing w:val="80"/>
          <w:w w:val="150"/>
        </w:rPr>
        <w:t xml:space="preserve">  </w:t>
      </w:r>
      <w:r>
        <w:t>права.</w:t>
      </w:r>
      <w:r>
        <w:rPr>
          <w:spacing w:val="80"/>
        </w:rPr>
        <w:t xml:space="preserve">   </w:t>
      </w:r>
      <w:r>
        <w:t>Стороны</w:t>
      </w:r>
      <w:r>
        <w:rPr>
          <w:spacing w:val="80"/>
        </w:rPr>
        <w:t xml:space="preserve">   </w:t>
      </w:r>
      <w:r>
        <w:t>трудовых</w:t>
      </w:r>
      <w:r>
        <w:rPr>
          <w:spacing w:val="80"/>
          <w:w w:val="150"/>
        </w:rPr>
        <w:t xml:space="preserve">  </w:t>
      </w:r>
      <w:r>
        <w:t>отношений,</w:t>
      </w:r>
      <w:r>
        <w:rPr>
          <w:spacing w:val="80"/>
        </w:rPr>
        <w:t xml:space="preserve">   </w:t>
      </w:r>
      <w:r>
        <w:t>их</w:t>
      </w:r>
      <w:r>
        <w:rPr>
          <w:spacing w:val="80"/>
          <w:w w:val="150"/>
        </w:rPr>
        <w:t xml:space="preserve">  </w:t>
      </w:r>
      <w:r>
        <w:t>права</w:t>
      </w:r>
      <w:r>
        <w:rPr>
          <w:spacing w:val="40"/>
        </w:rPr>
        <w:t xml:space="preserve"> </w:t>
      </w:r>
      <w: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rPr>
        <w:t xml:space="preserve"> </w:t>
      </w:r>
      <w:r>
        <w:t>осуществлении трудовой деятельности.</w:t>
      </w:r>
    </w:p>
    <w:p w:rsidR="00156445" w:rsidRDefault="005A47D0">
      <w:pPr>
        <w:pStyle w:val="a3"/>
        <w:tabs>
          <w:tab w:val="left" w:pos="1751"/>
          <w:tab w:val="left" w:pos="1880"/>
          <w:tab w:val="left" w:pos="4507"/>
          <w:tab w:val="left" w:pos="6884"/>
          <w:tab w:val="left" w:pos="6975"/>
          <w:tab w:val="left" w:pos="9486"/>
        </w:tabs>
        <w:spacing w:before="6" w:line="247" w:lineRule="auto"/>
        <w:ind w:right="1107"/>
      </w:pPr>
      <w:r>
        <w:t>Виды</w:t>
      </w:r>
      <w:r>
        <w:rPr>
          <w:spacing w:val="65"/>
          <w:w w:val="150"/>
        </w:rPr>
        <w:t xml:space="preserve">   </w:t>
      </w:r>
      <w:r>
        <w:t>юридической</w:t>
      </w:r>
      <w:r>
        <w:rPr>
          <w:spacing w:val="80"/>
          <w:w w:val="150"/>
        </w:rPr>
        <w:t xml:space="preserve">   </w:t>
      </w:r>
      <w:r>
        <w:t>ответственности.</w:t>
      </w:r>
      <w:r>
        <w:rPr>
          <w:spacing w:val="80"/>
          <w:w w:val="150"/>
        </w:rPr>
        <w:t xml:space="preserve">   </w:t>
      </w:r>
      <w:r>
        <w:t>Гражданско-правовые</w:t>
      </w:r>
      <w:r>
        <w:rPr>
          <w:spacing w:val="80"/>
          <w:w w:val="150"/>
        </w:rPr>
        <w:t xml:space="preserve">   </w:t>
      </w:r>
      <w:r>
        <w:t xml:space="preserve">проступки </w:t>
      </w:r>
      <w:r>
        <w:rPr>
          <w:spacing w:val="-10"/>
        </w:rPr>
        <w:t>и</w:t>
      </w:r>
      <w:r>
        <w:tab/>
        <w:t>гражданско-правовая</w:t>
      </w:r>
      <w:r>
        <w:rPr>
          <w:spacing w:val="80"/>
        </w:rPr>
        <w:t xml:space="preserve">   </w:t>
      </w:r>
      <w:r>
        <w:t>ответственность.</w:t>
      </w:r>
      <w:r>
        <w:tab/>
        <w:t>Административные</w:t>
      </w:r>
      <w:r>
        <w:rPr>
          <w:spacing w:val="80"/>
          <w:w w:val="150"/>
        </w:rPr>
        <w:t xml:space="preserve">   </w:t>
      </w:r>
      <w:r>
        <w:t>проступки</w:t>
      </w:r>
      <w:r>
        <w:rPr>
          <w:spacing w:val="80"/>
          <w:w w:val="150"/>
        </w:rPr>
        <w:t xml:space="preserve"> </w:t>
      </w:r>
      <w:r>
        <w:rPr>
          <w:spacing w:val="-10"/>
        </w:rPr>
        <w:t>и</w:t>
      </w:r>
      <w:r>
        <w:tab/>
      </w:r>
      <w:r>
        <w:tab/>
      </w:r>
      <w:r>
        <w:rPr>
          <w:spacing w:val="-2"/>
        </w:rPr>
        <w:t>административная</w:t>
      </w:r>
      <w:r>
        <w:tab/>
      </w:r>
      <w:r>
        <w:rPr>
          <w:spacing w:val="-2"/>
        </w:rPr>
        <w:t>ответственность.</w:t>
      </w:r>
      <w:r>
        <w:tab/>
      </w:r>
      <w:r>
        <w:tab/>
      </w:r>
      <w:r>
        <w:rPr>
          <w:spacing w:val="-2"/>
        </w:rPr>
        <w:t>Дисциплинарные</w:t>
      </w:r>
      <w:r>
        <w:tab/>
      </w:r>
      <w:r>
        <w:rPr>
          <w:spacing w:val="-2"/>
        </w:rPr>
        <w:t xml:space="preserve">проступки </w:t>
      </w:r>
      <w:r>
        <w:t>и</w:t>
      </w:r>
      <w:r>
        <w:rPr>
          <w:spacing w:val="40"/>
        </w:rPr>
        <w:t xml:space="preserve"> </w:t>
      </w:r>
      <w:r>
        <w:t>дисциплинарная</w:t>
      </w:r>
      <w:r>
        <w:rPr>
          <w:spacing w:val="40"/>
        </w:rPr>
        <w:t xml:space="preserve"> </w:t>
      </w:r>
      <w:r>
        <w:t>ответственность.</w:t>
      </w:r>
      <w:r>
        <w:rPr>
          <w:spacing w:val="40"/>
        </w:rPr>
        <w:t xml:space="preserve"> </w:t>
      </w:r>
      <w:r>
        <w:t>Преступления</w:t>
      </w:r>
      <w:r>
        <w:rPr>
          <w:spacing w:val="40"/>
        </w:rPr>
        <w:t xml:space="preserve"> </w:t>
      </w:r>
      <w:r>
        <w:t>и</w:t>
      </w:r>
      <w:r>
        <w:rPr>
          <w:spacing w:val="40"/>
        </w:rPr>
        <w:t xml:space="preserve"> </w:t>
      </w:r>
      <w:r>
        <w:t>уголовная</w:t>
      </w:r>
      <w:r>
        <w:rPr>
          <w:spacing w:val="40"/>
        </w:rPr>
        <w:t xml:space="preserve"> </w:t>
      </w:r>
      <w:r>
        <w:t>ответственность.</w:t>
      </w:r>
      <w:r>
        <w:rPr>
          <w:spacing w:val="80"/>
        </w:rPr>
        <w:t xml:space="preserve"> </w:t>
      </w:r>
      <w:r>
        <w:t>Особенности</w:t>
      </w:r>
      <w:r>
        <w:rPr>
          <w:spacing w:val="40"/>
        </w:rPr>
        <w:t xml:space="preserve"> </w:t>
      </w:r>
      <w:r>
        <w:t>юридической</w:t>
      </w:r>
      <w:r>
        <w:rPr>
          <w:spacing w:val="40"/>
        </w:rPr>
        <w:t xml:space="preserve"> </w:t>
      </w:r>
      <w:r>
        <w:t>ответственности</w:t>
      </w:r>
      <w:r>
        <w:rPr>
          <w:spacing w:val="40"/>
        </w:rPr>
        <w:t xml:space="preserve"> </w:t>
      </w:r>
      <w:r>
        <w:t>несовершеннолетних.</w:t>
      </w:r>
    </w:p>
    <w:p w:rsidR="00156445" w:rsidRDefault="005A47D0">
      <w:pPr>
        <w:pStyle w:val="a3"/>
        <w:spacing w:before="5" w:line="252" w:lineRule="auto"/>
        <w:ind w:right="1089"/>
      </w:pPr>
      <w:r>
        <w:t>Правоохранительные</w:t>
      </w:r>
      <w:r>
        <w:rPr>
          <w:spacing w:val="40"/>
        </w:rPr>
        <w:t xml:space="preserve"> </w:t>
      </w:r>
      <w:r>
        <w:t>органы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Структура</w:t>
      </w:r>
      <w:r>
        <w:rPr>
          <w:spacing w:val="80"/>
        </w:rPr>
        <w:t xml:space="preserve"> </w:t>
      </w:r>
      <w:r>
        <w:t>правоохранительных</w:t>
      </w:r>
      <w:r>
        <w:rPr>
          <w:spacing w:val="80"/>
        </w:rPr>
        <w:t xml:space="preserve"> </w:t>
      </w:r>
      <w:r>
        <w:t>органов</w:t>
      </w:r>
      <w:r>
        <w:rPr>
          <w:spacing w:val="80"/>
        </w:rPr>
        <w:t xml:space="preserve"> </w:t>
      </w:r>
      <w:r>
        <w:t>Российской</w:t>
      </w:r>
      <w:r>
        <w:rPr>
          <w:spacing w:val="80"/>
        </w:rPr>
        <w:t xml:space="preserve"> </w:t>
      </w:r>
      <w:r>
        <w:t>Федерации.</w:t>
      </w:r>
      <w:r>
        <w:rPr>
          <w:spacing w:val="80"/>
        </w:rPr>
        <w:t xml:space="preserve"> </w:t>
      </w:r>
      <w:r>
        <w:t>Функции</w:t>
      </w:r>
      <w:r>
        <w:rPr>
          <w:spacing w:val="80"/>
        </w:rPr>
        <w:t xml:space="preserve"> </w:t>
      </w:r>
      <w:r>
        <w:t xml:space="preserve">правоохранительных </w:t>
      </w:r>
      <w:r>
        <w:rPr>
          <w:spacing w:val="-2"/>
        </w:rPr>
        <w:t>органов.</w:t>
      </w:r>
    </w:p>
    <w:p w:rsidR="00156445" w:rsidRDefault="005A47D0">
      <w:pPr>
        <w:pStyle w:val="Heading2"/>
        <w:spacing w:before="8"/>
        <w:jc w:val="left"/>
      </w:pPr>
      <w:bookmarkStart w:id="80" w:name="Содержание_обучения_в_8_классе._(10)"/>
      <w:bookmarkEnd w:id="80"/>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before="4"/>
        <w:ind w:left="1722" w:firstLine="0"/>
        <w:jc w:val="left"/>
      </w:pPr>
      <w:r>
        <w:t>Человек</w:t>
      </w:r>
      <w:r>
        <w:rPr>
          <w:spacing w:val="27"/>
        </w:rPr>
        <w:t xml:space="preserve"> </w:t>
      </w:r>
      <w:r>
        <w:t>в</w:t>
      </w:r>
      <w:r>
        <w:rPr>
          <w:spacing w:val="17"/>
        </w:rPr>
        <w:t xml:space="preserve"> </w:t>
      </w:r>
      <w:r>
        <w:t>экономических</w:t>
      </w:r>
      <w:r>
        <w:rPr>
          <w:spacing w:val="34"/>
        </w:rPr>
        <w:t xml:space="preserve"> </w:t>
      </w:r>
      <w:r>
        <w:rPr>
          <w:spacing w:val="-2"/>
        </w:rPr>
        <w:t>отношениях.</w:t>
      </w:r>
    </w:p>
    <w:p w:rsidR="00156445" w:rsidRDefault="005A47D0">
      <w:pPr>
        <w:pStyle w:val="a3"/>
        <w:spacing w:before="9"/>
        <w:ind w:left="1722" w:firstLine="0"/>
        <w:jc w:val="left"/>
      </w:pPr>
      <w:r>
        <w:t>Экономическая</w:t>
      </w:r>
      <w:r>
        <w:rPr>
          <w:spacing w:val="61"/>
        </w:rPr>
        <w:t xml:space="preserve"> </w:t>
      </w:r>
      <w:r>
        <w:t>жизнь</w:t>
      </w:r>
      <w:r>
        <w:rPr>
          <w:spacing w:val="70"/>
        </w:rPr>
        <w:t xml:space="preserve"> </w:t>
      </w:r>
      <w:r>
        <w:t>общества.</w:t>
      </w:r>
      <w:r>
        <w:rPr>
          <w:spacing w:val="63"/>
        </w:rPr>
        <w:t xml:space="preserve"> </w:t>
      </w:r>
      <w:r>
        <w:t>Потребности</w:t>
      </w:r>
      <w:r>
        <w:rPr>
          <w:spacing w:val="67"/>
        </w:rPr>
        <w:t xml:space="preserve"> </w:t>
      </w:r>
      <w:r>
        <w:t>и</w:t>
      </w:r>
      <w:r>
        <w:rPr>
          <w:spacing w:val="62"/>
        </w:rPr>
        <w:t xml:space="preserve"> </w:t>
      </w:r>
      <w:r>
        <w:t>ресурсы,</w:t>
      </w:r>
      <w:r>
        <w:rPr>
          <w:spacing w:val="63"/>
        </w:rPr>
        <w:t xml:space="preserve"> </w:t>
      </w:r>
      <w:r>
        <w:t>ограниченность</w:t>
      </w:r>
      <w:r>
        <w:rPr>
          <w:spacing w:val="72"/>
        </w:rPr>
        <w:t xml:space="preserve"> </w:t>
      </w:r>
      <w:r>
        <w:rPr>
          <w:spacing w:val="-2"/>
        </w:rPr>
        <w:t>ресурсов.</w:t>
      </w:r>
    </w:p>
    <w:p w:rsidR="00156445" w:rsidRDefault="005A47D0">
      <w:pPr>
        <w:pStyle w:val="a3"/>
        <w:spacing w:before="10"/>
        <w:ind w:firstLine="0"/>
        <w:jc w:val="left"/>
      </w:pPr>
      <w:r>
        <w:t>Экономический</w:t>
      </w:r>
      <w:r>
        <w:rPr>
          <w:spacing w:val="28"/>
        </w:rPr>
        <w:t xml:space="preserve"> </w:t>
      </w:r>
      <w:r>
        <w:rPr>
          <w:spacing w:val="-2"/>
        </w:rPr>
        <w:t>выбор.</w:t>
      </w:r>
    </w:p>
    <w:p w:rsidR="00156445" w:rsidRDefault="005A47D0">
      <w:pPr>
        <w:pStyle w:val="a3"/>
        <w:spacing w:before="14" w:line="247" w:lineRule="auto"/>
        <w:ind w:right="109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w:t>
      </w:r>
      <w:r>
        <w:rPr>
          <w:spacing w:val="40"/>
        </w:rPr>
        <w:t xml:space="preserve"> </w:t>
      </w:r>
      <w:r>
        <w:t>труда. Разделение труда.</w:t>
      </w:r>
    </w:p>
    <w:p w:rsidR="00156445" w:rsidRDefault="005A47D0">
      <w:pPr>
        <w:pStyle w:val="a3"/>
        <w:spacing w:before="13"/>
        <w:ind w:left="1722" w:firstLine="0"/>
      </w:pPr>
      <w:r>
        <w:t>Предпринимательство.</w:t>
      </w:r>
      <w:r>
        <w:rPr>
          <w:spacing w:val="30"/>
        </w:rPr>
        <w:t xml:space="preserve"> </w:t>
      </w:r>
      <w:r>
        <w:t>Виды</w:t>
      </w:r>
      <w:r>
        <w:rPr>
          <w:spacing w:val="40"/>
        </w:rPr>
        <w:t xml:space="preserve"> </w:t>
      </w:r>
      <w:r>
        <w:t>и</w:t>
      </w:r>
      <w:r>
        <w:rPr>
          <w:spacing w:val="37"/>
        </w:rPr>
        <w:t xml:space="preserve"> </w:t>
      </w:r>
      <w:r>
        <w:t>формы</w:t>
      </w:r>
      <w:r>
        <w:rPr>
          <w:spacing w:val="39"/>
        </w:rPr>
        <w:t xml:space="preserve"> </w:t>
      </w:r>
      <w:r>
        <w:t>предпринимательской</w:t>
      </w:r>
      <w:r>
        <w:rPr>
          <w:spacing w:val="39"/>
        </w:rPr>
        <w:t xml:space="preserve"> </w:t>
      </w:r>
      <w:r>
        <w:rPr>
          <w:spacing w:val="-2"/>
        </w:rPr>
        <w:t>деятельности.</w:t>
      </w:r>
    </w:p>
    <w:p w:rsidR="00156445" w:rsidRDefault="005A47D0">
      <w:pPr>
        <w:pStyle w:val="a3"/>
        <w:spacing w:before="9"/>
        <w:ind w:left="1722" w:firstLine="0"/>
      </w:pPr>
      <w:r>
        <w:t>Обмен.</w:t>
      </w:r>
      <w:r>
        <w:rPr>
          <w:spacing w:val="70"/>
        </w:rPr>
        <w:t xml:space="preserve"> </w:t>
      </w:r>
      <w:r>
        <w:t>Деньги</w:t>
      </w:r>
      <w:r>
        <w:rPr>
          <w:spacing w:val="44"/>
        </w:rPr>
        <w:t xml:space="preserve">  </w:t>
      </w:r>
      <w:r>
        <w:t>и</w:t>
      </w:r>
      <w:r>
        <w:rPr>
          <w:spacing w:val="41"/>
        </w:rPr>
        <w:t xml:space="preserve">  </w:t>
      </w:r>
      <w:r>
        <w:t>их</w:t>
      </w:r>
      <w:r>
        <w:rPr>
          <w:spacing w:val="41"/>
        </w:rPr>
        <w:t xml:space="preserve">  </w:t>
      </w:r>
      <w:r>
        <w:t>функции.</w:t>
      </w:r>
      <w:r>
        <w:rPr>
          <w:spacing w:val="41"/>
        </w:rPr>
        <w:t xml:space="preserve">  </w:t>
      </w:r>
      <w:r>
        <w:t>Торговля</w:t>
      </w:r>
      <w:r>
        <w:rPr>
          <w:spacing w:val="41"/>
        </w:rPr>
        <w:t xml:space="preserve">  </w:t>
      </w:r>
      <w:r>
        <w:t>и</w:t>
      </w:r>
      <w:r>
        <w:rPr>
          <w:spacing w:val="47"/>
        </w:rPr>
        <w:t xml:space="preserve">  </w:t>
      </w:r>
      <w:r>
        <w:t>её</w:t>
      </w:r>
      <w:r>
        <w:rPr>
          <w:spacing w:val="42"/>
        </w:rPr>
        <w:t xml:space="preserve">  </w:t>
      </w:r>
      <w:r>
        <w:t>формы.</w:t>
      </w:r>
      <w:r>
        <w:rPr>
          <w:spacing w:val="42"/>
        </w:rPr>
        <w:t xml:space="preserve">  </w:t>
      </w:r>
      <w:r>
        <w:t>Рыночная</w:t>
      </w:r>
      <w:r>
        <w:rPr>
          <w:spacing w:val="41"/>
        </w:rPr>
        <w:t xml:space="preserve">  </w:t>
      </w:r>
      <w:r>
        <w:rPr>
          <w:spacing w:val="-2"/>
        </w:rPr>
        <w:t>экономика.</w:t>
      </w:r>
    </w:p>
    <w:p w:rsidR="00156445" w:rsidRDefault="005A47D0">
      <w:pPr>
        <w:pStyle w:val="a3"/>
        <w:spacing w:before="9"/>
        <w:ind w:firstLine="0"/>
      </w:pPr>
      <w:r>
        <w:t>Конкуренция.</w:t>
      </w:r>
      <w:r>
        <w:rPr>
          <w:spacing w:val="35"/>
        </w:rPr>
        <w:t xml:space="preserve"> </w:t>
      </w:r>
      <w:r>
        <w:t>Спрос</w:t>
      </w:r>
      <w:r>
        <w:rPr>
          <w:spacing w:val="20"/>
        </w:rPr>
        <w:t xml:space="preserve"> </w:t>
      </w:r>
      <w:r>
        <w:t>и</w:t>
      </w:r>
      <w:r>
        <w:rPr>
          <w:spacing w:val="31"/>
        </w:rPr>
        <w:t xml:space="preserve"> </w:t>
      </w:r>
      <w:r>
        <w:rPr>
          <w:spacing w:val="-2"/>
        </w:rPr>
        <w:t>предложение.</w:t>
      </w:r>
    </w:p>
    <w:p w:rsidR="00156445" w:rsidRDefault="005A47D0">
      <w:pPr>
        <w:pStyle w:val="a3"/>
        <w:spacing w:before="15"/>
        <w:ind w:left="1722" w:firstLine="0"/>
      </w:pPr>
      <w:r>
        <w:t>Рыночное</w:t>
      </w:r>
      <w:r>
        <w:rPr>
          <w:spacing w:val="23"/>
        </w:rPr>
        <w:t xml:space="preserve"> </w:t>
      </w:r>
      <w:r>
        <w:t>равновесие.</w:t>
      </w:r>
      <w:r>
        <w:rPr>
          <w:spacing w:val="23"/>
        </w:rPr>
        <w:t xml:space="preserve"> </w:t>
      </w:r>
      <w:r>
        <w:t>Невидимая</w:t>
      </w:r>
      <w:r>
        <w:rPr>
          <w:spacing w:val="31"/>
        </w:rPr>
        <w:t xml:space="preserve"> </w:t>
      </w:r>
      <w:r>
        <w:t>рука</w:t>
      </w:r>
      <w:r>
        <w:rPr>
          <w:spacing w:val="39"/>
        </w:rPr>
        <w:t xml:space="preserve"> </w:t>
      </w:r>
      <w:r>
        <w:t>рынка.</w:t>
      </w:r>
      <w:r>
        <w:rPr>
          <w:spacing w:val="36"/>
        </w:rPr>
        <w:t xml:space="preserve"> </w:t>
      </w:r>
      <w:r>
        <w:t>Многообразие</w:t>
      </w:r>
      <w:r>
        <w:rPr>
          <w:spacing w:val="27"/>
        </w:rPr>
        <w:t xml:space="preserve"> </w:t>
      </w:r>
      <w:r>
        <w:rPr>
          <w:spacing w:val="-2"/>
        </w:rPr>
        <w:t>рынков.</w:t>
      </w:r>
    </w:p>
    <w:p w:rsidR="00156445" w:rsidRDefault="005A47D0">
      <w:pPr>
        <w:pStyle w:val="a3"/>
        <w:spacing w:before="14" w:line="244" w:lineRule="auto"/>
        <w:ind w:right="1116"/>
      </w:pPr>
      <w:r>
        <w:t>Предприятие</w:t>
      </w:r>
      <w:r>
        <w:rPr>
          <w:spacing w:val="40"/>
        </w:rPr>
        <w:t xml:space="preserve"> </w:t>
      </w:r>
      <w:r>
        <w:t>в</w:t>
      </w:r>
      <w:r>
        <w:rPr>
          <w:spacing w:val="40"/>
        </w:rPr>
        <w:t xml:space="preserve"> </w:t>
      </w:r>
      <w:r>
        <w:t>экономике.</w:t>
      </w:r>
      <w:r>
        <w:rPr>
          <w:spacing w:val="40"/>
        </w:rPr>
        <w:t xml:space="preserve"> </w:t>
      </w:r>
      <w:r>
        <w:t>Издержки,</w:t>
      </w:r>
      <w:r>
        <w:rPr>
          <w:spacing w:val="40"/>
        </w:rPr>
        <w:t xml:space="preserve"> </w:t>
      </w:r>
      <w:r>
        <w:t>выручка</w:t>
      </w:r>
      <w:r>
        <w:rPr>
          <w:spacing w:val="40"/>
        </w:rPr>
        <w:t xml:space="preserve"> </w:t>
      </w:r>
      <w:r>
        <w:t>и</w:t>
      </w:r>
      <w:r>
        <w:rPr>
          <w:spacing w:val="40"/>
        </w:rPr>
        <w:t xml:space="preserve"> </w:t>
      </w:r>
      <w:r>
        <w:t>прибыль.</w:t>
      </w:r>
      <w:r>
        <w:rPr>
          <w:spacing w:val="40"/>
        </w:rPr>
        <w:t xml:space="preserve"> </w:t>
      </w:r>
      <w:r>
        <w:t>Как</w:t>
      </w:r>
      <w:r>
        <w:rPr>
          <w:spacing w:val="40"/>
        </w:rPr>
        <w:t xml:space="preserve"> </w:t>
      </w:r>
      <w:r>
        <w:t>повысить эффективность производства.</w:t>
      </w:r>
    </w:p>
    <w:p w:rsidR="00156445" w:rsidRDefault="005A47D0">
      <w:pPr>
        <w:pStyle w:val="a3"/>
        <w:spacing w:before="7"/>
        <w:ind w:left="1722" w:firstLine="0"/>
      </w:pPr>
      <w:r>
        <w:t>Заработная</w:t>
      </w:r>
      <w:r>
        <w:rPr>
          <w:spacing w:val="17"/>
        </w:rPr>
        <w:t xml:space="preserve"> </w:t>
      </w:r>
      <w:r>
        <w:t>плата</w:t>
      </w:r>
      <w:r>
        <w:rPr>
          <w:spacing w:val="22"/>
        </w:rPr>
        <w:t xml:space="preserve"> </w:t>
      </w:r>
      <w:r>
        <w:t>и</w:t>
      </w:r>
      <w:r>
        <w:rPr>
          <w:spacing w:val="33"/>
        </w:rPr>
        <w:t xml:space="preserve"> </w:t>
      </w:r>
      <w:r>
        <w:t>стимулирование</w:t>
      </w:r>
      <w:r>
        <w:rPr>
          <w:spacing w:val="25"/>
        </w:rPr>
        <w:t xml:space="preserve"> </w:t>
      </w:r>
      <w:r>
        <w:t>труда.</w:t>
      </w:r>
      <w:r>
        <w:rPr>
          <w:spacing w:val="18"/>
        </w:rPr>
        <w:t xml:space="preserve"> </w:t>
      </w:r>
      <w:r>
        <w:t>Занятость</w:t>
      </w:r>
      <w:r>
        <w:rPr>
          <w:spacing w:val="33"/>
        </w:rPr>
        <w:t xml:space="preserve"> </w:t>
      </w:r>
      <w:r>
        <w:t>и</w:t>
      </w:r>
      <w:r>
        <w:rPr>
          <w:spacing w:val="26"/>
        </w:rPr>
        <w:t xml:space="preserve"> </w:t>
      </w:r>
      <w:r>
        <w:rPr>
          <w:spacing w:val="-2"/>
        </w:rPr>
        <w:t>безработица.</w:t>
      </w:r>
    </w:p>
    <w:p w:rsidR="00156445" w:rsidRDefault="005A47D0">
      <w:pPr>
        <w:pStyle w:val="a3"/>
        <w:spacing w:before="14"/>
        <w:ind w:left="1722" w:firstLine="0"/>
      </w:pPr>
      <w:r>
        <w:t>Финансовый</w:t>
      </w:r>
      <w:r>
        <w:rPr>
          <w:spacing w:val="59"/>
          <w:w w:val="150"/>
        </w:rPr>
        <w:t xml:space="preserve"> </w:t>
      </w:r>
      <w:r>
        <w:t>рынок</w:t>
      </w:r>
      <w:r>
        <w:rPr>
          <w:spacing w:val="77"/>
        </w:rPr>
        <w:t xml:space="preserve"> </w:t>
      </w:r>
      <w:r>
        <w:t>и</w:t>
      </w:r>
      <w:r>
        <w:rPr>
          <w:spacing w:val="51"/>
          <w:w w:val="150"/>
        </w:rPr>
        <w:t xml:space="preserve"> </w:t>
      </w:r>
      <w:r>
        <w:t>посредники</w:t>
      </w:r>
      <w:r>
        <w:rPr>
          <w:spacing w:val="55"/>
          <w:w w:val="150"/>
        </w:rPr>
        <w:t xml:space="preserve"> </w:t>
      </w:r>
      <w:r>
        <w:t>(банки,</w:t>
      </w:r>
      <w:r>
        <w:rPr>
          <w:spacing w:val="51"/>
          <w:w w:val="150"/>
        </w:rPr>
        <w:t xml:space="preserve"> </w:t>
      </w:r>
      <w:r>
        <w:t>страховые</w:t>
      </w:r>
      <w:r>
        <w:rPr>
          <w:spacing w:val="73"/>
        </w:rPr>
        <w:t xml:space="preserve"> </w:t>
      </w:r>
      <w:r>
        <w:t>компании,</w:t>
      </w:r>
      <w:r>
        <w:rPr>
          <w:spacing w:val="74"/>
        </w:rPr>
        <w:t xml:space="preserve"> </w:t>
      </w:r>
      <w:r>
        <w:t>кредитные</w:t>
      </w:r>
      <w:r>
        <w:rPr>
          <w:spacing w:val="57"/>
          <w:w w:val="150"/>
        </w:rPr>
        <w:t xml:space="preserve"> </w:t>
      </w:r>
      <w:r>
        <w:rPr>
          <w:spacing w:val="-2"/>
        </w:rPr>
        <w:t>союзы,</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участники</w:t>
      </w:r>
      <w:r>
        <w:rPr>
          <w:spacing w:val="32"/>
        </w:rPr>
        <w:t xml:space="preserve"> </w:t>
      </w:r>
      <w:r>
        <w:t>фондового</w:t>
      </w:r>
      <w:r>
        <w:rPr>
          <w:spacing w:val="32"/>
        </w:rPr>
        <w:t xml:space="preserve"> </w:t>
      </w:r>
      <w:r>
        <w:t>рынка).</w:t>
      </w:r>
      <w:r>
        <w:rPr>
          <w:spacing w:val="37"/>
        </w:rPr>
        <w:t xml:space="preserve"> </w:t>
      </w:r>
      <w:r>
        <w:t>Услуги</w:t>
      </w:r>
      <w:r>
        <w:rPr>
          <w:spacing w:val="34"/>
        </w:rPr>
        <w:t xml:space="preserve"> </w:t>
      </w:r>
      <w:r>
        <w:t>финансовых</w:t>
      </w:r>
      <w:r>
        <w:rPr>
          <w:spacing w:val="24"/>
        </w:rPr>
        <w:t xml:space="preserve"> </w:t>
      </w:r>
      <w:r>
        <w:rPr>
          <w:spacing w:val="-2"/>
        </w:rPr>
        <w:t>посредников.</w:t>
      </w:r>
    </w:p>
    <w:p w:rsidR="00156445" w:rsidRDefault="005A47D0">
      <w:pPr>
        <w:pStyle w:val="a3"/>
        <w:spacing w:before="14"/>
        <w:ind w:left="1722" w:firstLine="0"/>
      </w:pPr>
      <w:r>
        <w:t>Основные</w:t>
      </w:r>
      <w:r>
        <w:rPr>
          <w:spacing w:val="27"/>
        </w:rPr>
        <w:t xml:space="preserve"> </w:t>
      </w:r>
      <w:r>
        <w:t>типы</w:t>
      </w:r>
      <w:r>
        <w:rPr>
          <w:spacing w:val="34"/>
        </w:rPr>
        <w:t xml:space="preserve"> </w:t>
      </w:r>
      <w:r>
        <w:t>финансовых</w:t>
      </w:r>
      <w:r>
        <w:rPr>
          <w:spacing w:val="22"/>
        </w:rPr>
        <w:t xml:space="preserve"> </w:t>
      </w:r>
      <w:r>
        <w:t>инструментов:</w:t>
      </w:r>
      <w:r>
        <w:rPr>
          <w:spacing w:val="34"/>
        </w:rPr>
        <w:t xml:space="preserve"> </w:t>
      </w:r>
      <w:r>
        <w:t>акции</w:t>
      </w:r>
      <w:r>
        <w:rPr>
          <w:spacing w:val="32"/>
        </w:rPr>
        <w:t xml:space="preserve"> </w:t>
      </w:r>
      <w:r>
        <w:t>и</w:t>
      </w:r>
      <w:r>
        <w:rPr>
          <w:spacing w:val="32"/>
        </w:rPr>
        <w:t xml:space="preserve"> </w:t>
      </w:r>
      <w:r>
        <w:rPr>
          <w:spacing w:val="-2"/>
        </w:rPr>
        <w:t>облигации.</w:t>
      </w:r>
    </w:p>
    <w:p w:rsidR="00156445" w:rsidRDefault="005A47D0">
      <w:pPr>
        <w:pStyle w:val="a3"/>
        <w:spacing w:before="14" w:line="249" w:lineRule="auto"/>
        <w:ind w:right="1113"/>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w:t>
      </w:r>
      <w:r>
        <w:rPr>
          <w:spacing w:val="40"/>
        </w:rPr>
        <w:t xml:space="preserve"> </w:t>
      </w:r>
      <w:r>
        <w:t>Защита</w:t>
      </w:r>
      <w:r>
        <w:rPr>
          <w:spacing w:val="40"/>
        </w:rPr>
        <w:t xml:space="preserve"> </w:t>
      </w:r>
      <w:r>
        <w:t>прав</w:t>
      </w:r>
      <w:r>
        <w:rPr>
          <w:spacing w:val="40"/>
        </w:rPr>
        <w:t xml:space="preserve"> </w:t>
      </w:r>
      <w:r>
        <w:t>потребителя</w:t>
      </w:r>
      <w:r>
        <w:rPr>
          <w:spacing w:val="40"/>
        </w:rPr>
        <w:t xml:space="preserve"> </w:t>
      </w:r>
      <w:r>
        <w:t>финансовых</w:t>
      </w:r>
      <w:r>
        <w:rPr>
          <w:spacing w:val="40"/>
        </w:rPr>
        <w:t xml:space="preserve"> </w:t>
      </w:r>
      <w:r>
        <w:t>услуг.</w:t>
      </w:r>
    </w:p>
    <w:p w:rsidR="00156445" w:rsidRDefault="005A47D0">
      <w:pPr>
        <w:pStyle w:val="a3"/>
        <w:spacing w:before="6" w:line="249" w:lineRule="auto"/>
        <w:ind w:right="1098"/>
      </w:pPr>
      <w:r>
        <w:t>Экономические функции домохозяйств. Потребление домашних хозяйств. Потребительские</w:t>
      </w:r>
      <w:r>
        <w:rPr>
          <w:spacing w:val="62"/>
        </w:rPr>
        <w:t xml:space="preserve">  </w:t>
      </w:r>
      <w:r>
        <w:t>товары</w:t>
      </w:r>
      <w:r>
        <w:rPr>
          <w:spacing w:val="71"/>
          <w:w w:val="150"/>
        </w:rPr>
        <w:t xml:space="preserve">  </w:t>
      </w:r>
      <w:r>
        <w:t>и</w:t>
      </w:r>
      <w:r>
        <w:rPr>
          <w:spacing w:val="61"/>
        </w:rPr>
        <w:t xml:space="preserve">  </w:t>
      </w:r>
      <w:r>
        <w:t>товары</w:t>
      </w:r>
      <w:r>
        <w:rPr>
          <w:spacing w:val="74"/>
          <w:w w:val="150"/>
        </w:rPr>
        <w:t xml:space="preserve">  </w:t>
      </w:r>
      <w:r>
        <w:t>длительного</w:t>
      </w:r>
      <w:r>
        <w:rPr>
          <w:spacing w:val="60"/>
        </w:rPr>
        <w:t xml:space="preserve">  </w:t>
      </w:r>
      <w:r>
        <w:t>пользования.</w:t>
      </w:r>
      <w:r>
        <w:rPr>
          <w:spacing w:val="71"/>
          <w:w w:val="150"/>
        </w:rPr>
        <w:t xml:space="preserve">  </w:t>
      </w:r>
      <w:r>
        <w:t>Источники</w:t>
      </w:r>
      <w:r>
        <w:rPr>
          <w:spacing w:val="64"/>
        </w:rPr>
        <w:t xml:space="preserve">  </w:t>
      </w:r>
      <w:r>
        <w:t>доходов и расходов семьи. Семейный бюджет. Личный финансовый план. Способы и формы</w:t>
      </w:r>
      <w:r>
        <w:rPr>
          <w:spacing w:val="40"/>
        </w:rPr>
        <w:t xml:space="preserve"> </w:t>
      </w:r>
      <w:r>
        <w:rPr>
          <w:spacing w:val="-2"/>
        </w:rPr>
        <w:t>сбережений.</w:t>
      </w:r>
    </w:p>
    <w:p w:rsidR="00156445" w:rsidRDefault="005A47D0">
      <w:pPr>
        <w:pStyle w:val="a3"/>
        <w:spacing w:line="252" w:lineRule="auto"/>
        <w:ind w:right="1094"/>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w:t>
      </w:r>
      <w:r>
        <w:rPr>
          <w:spacing w:val="40"/>
        </w:rPr>
        <w:t xml:space="preserve"> </w:t>
      </w:r>
      <w:r>
        <w:t>Федерации.</w:t>
      </w:r>
      <w:r>
        <w:rPr>
          <w:spacing w:val="40"/>
        </w:rPr>
        <w:t xml:space="preserve"> </w:t>
      </w:r>
      <w:r>
        <w:t>Государственная</w:t>
      </w:r>
      <w:r>
        <w:rPr>
          <w:spacing w:val="40"/>
        </w:rPr>
        <w:t xml:space="preserve"> </w:t>
      </w:r>
      <w:r>
        <w:t>политика</w:t>
      </w:r>
      <w:r>
        <w:rPr>
          <w:spacing w:val="40"/>
        </w:rPr>
        <w:t xml:space="preserve"> </w:t>
      </w:r>
      <w:r>
        <w:t>по</w:t>
      </w:r>
      <w:r>
        <w:rPr>
          <w:spacing w:val="40"/>
        </w:rPr>
        <w:t xml:space="preserve"> </w:t>
      </w:r>
      <w:r>
        <w:t>развитию</w:t>
      </w:r>
      <w:r>
        <w:rPr>
          <w:spacing w:val="40"/>
        </w:rPr>
        <w:t xml:space="preserve"> </w:t>
      </w:r>
      <w:r>
        <w:t>конкуренции.</w:t>
      </w:r>
    </w:p>
    <w:p w:rsidR="00156445" w:rsidRDefault="005A47D0">
      <w:pPr>
        <w:pStyle w:val="a3"/>
        <w:spacing w:before="6" w:line="264" w:lineRule="exact"/>
        <w:ind w:left="1722" w:firstLine="0"/>
      </w:pPr>
      <w:r>
        <w:t>Человек</w:t>
      </w:r>
      <w:r>
        <w:rPr>
          <w:spacing w:val="17"/>
        </w:rPr>
        <w:t xml:space="preserve"> </w:t>
      </w:r>
      <w:r>
        <w:t>в</w:t>
      </w:r>
      <w:r>
        <w:rPr>
          <w:spacing w:val="14"/>
        </w:rPr>
        <w:t xml:space="preserve"> </w:t>
      </w:r>
      <w:r>
        <w:t>мире</w:t>
      </w:r>
      <w:r>
        <w:rPr>
          <w:spacing w:val="12"/>
        </w:rPr>
        <w:t xml:space="preserve"> </w:t>
      </w:r>
      <w:r>
        <w:rPr>
          <w:spacing w:val="-2"/>
        </w:rPr>
        <w:t>культуры.</w:t>
      </w:r>
    </w:p>
    <w:p w:rsidR="00156445" w:rsidRDefault="005A47D0">
      <w:pPr>
        <w:pStyle w:val="a3"/>
        <w:tabs>
          <w:tab w:val="left" w:pos="3095"/>
          <w:tab w:val="left" w:pos="3662"/>
          <w:tab w:val="left" w:pos="5429"/>
          <w:tab w:val="left" w:pos="5909"/>
          <w:tab w:val="left" w:pos="7033"/>
          <w:tab w:val="left" w:pos="8262"/>
          <w:tab w:val="left" w:pos="9597"/>
        </w:tabs>
        <w:spacing w:line="247" w:lineRule="auto"/>
        <w:ind w:right="1142"/>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 xml:space="preserve">культуры </w:t>
      </w:r>
      <w:r>
        <w:t>на</w:t>
      </w:r>
      <w:r>
        <w:rPr>
          <w:spacing w:val="40"/>
        </w:rPr>
        <w:t xml:space="preserve"> </w:t>
      </w:r>
      <w:r>
        <w:t>формирование</w:t>
      </w:r>
      <w:r>
        <w:rPr>
          <w:spacing w:val="40"/>
        </w:rPr>
        <w:t xml:space="preserve"> </w:t>
      </w:r>
      <w:r>
        <w:t>личности.</w:t>
      </w:r>
      <w:r>
        <w:rPr>
          <w:spacing w:val="40"/>
        </w:rPr>
        <w:t xml:space="preserve"> </w:t>
      </w:r>
      <w:r>
        <w:t>Современная</w:t>
      </w:r>
      <w:r>
        <w:rPr>
          <w:spacing w:val="40"/>
        </w:rPr>
        <w:t xml:space="preserve"> </w:t>
      </w:r>
      <w:r>
        <w:t>молодёжная</w:t>
      </w:r>
      <w:r>
        <w:rPr>
          <w:spacing w:val="40"/>
        </w:rPr>
        <w:t xml:space="preserve"> </w:t>
      </w:r>
      <w:r>
        <w:t>культура.</w:t>
      </w:r>
    </w:p>
    <w:p w:rsidR="00156445" w:rsidRDefault="005A47D0">
      <w:pPr>
        <w:pStyle w:val="a3"/>
        <w:spacing w:before="8" w:line="252" w:lineRule="auto"/>
        <w:ind w:right="1148"/>
        <w:jc w:val="left"/>
      </w:pPr>
      <w:r>
        <w:t>Наука.</w:t>
      </w:r>
      <w:r>
        <w:rPr>
          <w:spacing w:val="40"/>
        </w:rPr>
        <w:t xml:space="preserve"> </w:t>
      </w:r>
      <w:r>
        <w:t>Естественные</w:t>
      </w:r>
      <w:r>
        <w:rPr>
          <w:spacing w:val="40"/>
        </w:rPr>
        <w:t xml:space="preserve"> </w:t>
      </w:r>
      <w:r>
        <w:t>и</w:t>
      </w:r>
      <w:r>
        <w:rPr>
          <w:spacing w:val="40"/>
        </w:rPr>
        <w:t xml:space="preserve"> </w:t>
      </w:r>
      <w:r>
        <w:t>социально-гуманитарные</w:t>
      </w:r>
      <w:r>
        <w:rPr>
          <w:spacing w:val="40"/>
        </w:rPr>
        <w:t xml:space="preserve"> </w:t>
      </w:r>
      <w:r>
        <w:t>науки.</w:t>
      </w:r>
      <w:r>
        <w:rPr>
          <w:spacing w:val="40"/>
        </w:rPr>
        <w:t xml:space="preserve"> </w:t>
      </w:r>
      <w:r>
        <w:t>Роль</w:t>
      </w:r>
      <w:r>
        <w:rPr>
          <w:spacing w:val="40"/>
        </w:rPr>
        <w:t xml:space="preserve"> </w:t>
      </w:r>
      <w:r>
        <w:t>науки</w:t>
      </w:r>
      <w:r>
        <w:rPr>
          <w:spacing w:val="40"/>
        </w:rPr>
        <w:t xml:space="preserve"> </w:t>
      </w:r>
      <w:r>
        <w:t>в</w:t>
      </w:r>
      <w:r>
        <w:rPr>
          <w:spacing w:val="40"/>
        </w:rPr>
        <w:t xml:space="preserve"> </w:t>
      </w:r>
      <w:r>
        <w:t xml:space="preserve">развитии </w:t>
      </w:r>
      <w:r>
        <w:rPr>
          <w:spacing w:val="-2"/>
        </w:rPr>
        <w:t>общества.</w:t>
      </w:r>
    </w:p>
    <w:p w:rsidR="00156445" w:rsidRDefault="005A47D0">
      <w:pPr>
        <w:pStyle w:val="a3"/>
        <w:tabs>
          <w:tab w:val="left" w:pos="3551"/>
          <w:tab w:val="left" w:pos="5208"/>
          <w:tab w:val="left" w:pos="5789"/>
          <w:tab w:val="left" w:pos="7676"/>
          <w:tab w:val="left" w:pos="9294"/>
        </w:tabs>
        <w:spacing w:before="1" w:line="247" w:lineRule="auto"/>
        <w:ind w:right="1118"/>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 xml:space="preserve">образования </w:t>
      </w:r>
      <w:r>
        <w:t>в</w:t>
      </w:r>
      <w:r>
        <w:rPr>
          <w:spacing w:val="40"/>
        </w:rPr>
        <w:t xml:space="preserve"> </w:t>
      </w:r>
      <w:r>
        <w:t>современном</w:t>
      </w:r>
      <w:r>
        <w:rPr>
          <w:spacing w:val="40"/>
        </w:rPr>
        <w:t xml:space="preserve"> </w:t>
      </w:r>
      <w:r>
        <w:t>обществе.</w:t>
      </w:r>
      <w:r>
        <w:rPr>
          <w:spacing w:val="40"/>
        </w:rPr>
        <w:t xml:space="preserve"> </w:t>
      </w:r>
      <w:r>
        <w:t>Образование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Самообразование.</w:t>
      </w:r>
    </w:p>
    <w:p w:rsidR="00156445" w:rsidRDefault="005A47D0">
      <w:pPr>
        <w:pStyle w:val="a3"/>
        <w:spacing w:before="2"/>
        <w:ind w:left="1722" w:firstLine="0"/>
        <w:jc w:val="left"/>
      </w:pPr>
      <w:r>
        <w:t>Политика</w:t>
      </w:r>
      <w:r>
        <w:rPr>
          <w:spacing w:val="18"/>
        </w:rPr>
        <w:t xml:space="preserve"> </w:t>
      </w:r>
      <w:r>
        <w:t>в</w:t>
      </w:r>
      <w:r>
        <w:rPr>
          <w:spacing w:val="28"/>
        </w:rPr>
        <w:t xml:space="preserve"> </w:t>
      </w:r>
      <w:r>
        <w:t>сфере</w:t>
      </w:r>
      <w:r>
        <w:rPr>
          <w:spacing w:val="12"/>
        </w:rPr>
        <w:t xml:space="preserve"> </w:t>
      </w:r>
      <w:r>
        <w:t>культуры</w:t>
      </w:r>
      <w:r>
        <w:rPr>
          <w:spacing w:val="13"/>
        </w:rPr>
        <w:t xml:space="preserve"> </w:t>
      </w:r>
      <w:r>
        <w:t>и</w:t>
      </w:r>
      <w:r>
        <w:rPr>
          <w:spacing w:val="35"/>
        </w:rPr>
        <w:t xml:space="preserve"> </w:t>
      </w:r>
      <w:r>
        <w:t>образования</w:t>
      </w:r>
      <w:r>
        <w:rPr>
          <w:spacing w:val="17"/>
        </w:rPr>
        <w:t xml:space="preserve"> </w:t>
      </w:r>
      <w:r>
        <w:t>в</w:t>
      </w:r>
      <w:r>
        <w:rPr>
          <w:spacing w:val="28"/>
        </w:rPr>
        <w:t xml:space="preserve"> </w:t>
      </w:r>
      <w:r>
        <w:t>Российской</w:t>
      </w:r>
      <w:r>
        <w:rPr>
          <w:spacing w:val="38"/>
        </w:rPr>
        <w:t xml:space="preserve"> </w:t>
      </w:r>
      <w:r>
        <w:rPr>
          <w:spacing w:val="-2"/>
        </w:rPr>
        <w:t>Федерации.</w:t>
      </w:r>
    </w:p>
    <w:p w:rsidR="00156445" w:rsidRDefault="005A47D0">
      <w:pPr>
        <w:pStyle w:val="a3"/>
        <w:spacing w:before="10" w:line="252" w:lineRule="auto"/>
        <w:ind w:right="1124"/>
      </w:pPr>
      <w:r>
        <w:t>Понятие религии. Роль религии в жизни человека и общества. Свобода совести и</w:t>
      </w:r>
      <w:r>
        <w:rPr>
          <w:spacing w:val="80"/>
        </w:rPr>
        <w:t xml:space="preserve"> </w:t>
      </w:r>
      <w:r>
        <w:t>свобода</w:t>
      </w:r>
      <w:r>
        <w:rPr>
          <w:spacing w:val="80"/>
        </w:rPr>
        <w:t xml:space="preserve">   </w:t>
      </w:r>
      <w:r>
        <w:t>вероисповедания.</w:t>
      </w:r>
      <w:r>
        <w:rPr>
          <w:spacing w:val="77"/>
          <w:w w:val="150"/>
        </w:rPr>
        <w:t xml:space="preserve">   </w:t>
      </w:r>
      <w:r>
        <w:t>Национальные</w:t>
      </w:r>
      <w:r>
        <w:rPr>
          <w:spacing w:val="76"/>
          <w:w w:val="150"/>
        </w:rPr>
        <w:t xml:space="preserve">   </w:t>
      </w:r>
      <w:r>
        <w:t>и</w:t>
      </w:r>
      <w:r>
        <w:rPr>
          <w:spacing w:val="76"/>
          <w:w w:val="150"/>
        </w:rPr>
        <w:t xml:space="preserve">   </w:t>
      </w:r>
      <w:r>
        <w:t>мировые</w:t>
      </w:r>
      <w:r>
        <w:rPr>
          <w:spacing w:val="76"/>
          <w:w w:val="150"/>
        </w:rPr>
        <w:t xml:space="preserve">   </w:t>
      </w:r>
      <w:r>
        <w:t>религии.</w:t>
      </w:r>
      <w:r>
        <w:rPr>
          <w:spacing w:val="75"/>
          <w:w w:val="150"/>
        </w:rPr>
        <w:t xml:space="preserve">   </w:t>
      </w:r>
      <w:r>
        <w:t>Религии и</w:t>
      </w:r>
      <w:r>
        <w:rPr>
          <w:spacing w:val="40"/>
        </w:rPr>
        <w:t xml:space="preserve"> </w:t>
      </w:r>
      <w:r>
        <w:t>религиозные</w:t>
      </w:r>
      <w:r>
        <w:rPr>
          <w:spacing w:val="40"/>
        </w:rPr>
        <w:t xml:space="preserve"> </w:t>
      </w:r>
      <w:r>
        <w:t>объединения</w:t>
      </w:r>
      <w:r>
        <w:rPr>
          <w:spacing w:val="40"/>
        </w:rPr>
        <w:t xml:space="preserve"> </w:t>
      </w:r>
      <w:r>
        <w:t>в</w:t>
      </w:r>
      <w:r>
        <w:rPr>
          <w:spacing w:val="40"/>
        </w:rPr>
        <w:t xml:space="preserve"> </w:t>
      </w:r>
      <w:r>
        <w:t>Российской</w:t>
      </w:r>
      <w:r>
        <w:rPr>
          <w:spacing w:val="40"/>
        </w:rPr>
        <w:t xml:space="preserve"> </w:t>
      </w:r>
      <w:r>
        <w:t>Федерации.</w:t>
      </w:r>
    </w:p>
    <w:p w:rsidR="00156445" w:rsidRDefault="005A47D0">
      <w:pPr>
        <w:pStyle w:val="a3"/>
        <w:spacing w:before="2" w:line="247" w:lineRule="auto"/>
        <w:ind w:right="1104"/>
      </w:pPr>
      <w:r>
        <w:t>Что</w:t>
      </w:r>
      <w:r>
        <w:rPr>
          <w:spacing w:val="39"/>
        </w:rPr>
        <w:t xml:space="preserve">  </w:t>
      </w:r>
      <w:r>
        <w:t>такое</w:t>
      </w:r>
      <w:r>
        <w:rPr>
          <w:spacing w:val="76"/>
        </w:rPr>
        <w:t xml:space="preserve">  </w:t>
      </w:r>
      <w:r>
        <w:t>искусство.</w:t>
      </w:r>
      <w:r>
        <w:rPr>
          <w:spacing w:val="77"/>
        </w:rPr>
        <w:t xml:space="preserve">  </w:t>
      </w:r>
      <w:r>
        <w:t>Виды</w:t>
      </w:r>
      <w:r>
        <w:rPr>
          <w:spacing w:val="75"/>
        </w:rPr>
        <w:t xml:space="preserve">  </w:t>
      </w:r>
      <w:r>
        <w:t>искусств.</w:t>
      </w:r>
      <w:r>
        <w:rPr>
          <w:spacing w:val="80"/>
        </w:rPr>
        <w:t xml:space="preserve">  </w:t>
      </w:r>
      <w:r>
        <w:t>Роль</w:t>
      </w:r>
      <w:r>
        <w:rPr>
          <w:spacing w:val="80"/>
        </w:rPr>
        <w:t xml:space="preserve">  </w:t>
      </w:r>
      <w:r>
        <w:t>искусства</w:t>
      </w:r>
      <w:r>
        <w:rPr>
          <w:spacing w:val="79"/>
        </w:rPr>
        <w:t xml:space="preserve">  </w:t>
      </w:r>
      <w:r>
        <w:t>в</w:t>
      </w:r>
      <w:r>
        <w:rPr>
          <w:spacing w:val="80"/>
        </w:rPr>
        <w:t xml:space="preserve">  </w:t>
      </w:r>
      <w:r>
        <w:t>жизни</w:t>
      </w:r>
      <w:r>
        <w:rPr>
          <w:spacing w:val="77"/>
        </w:rPr>
        <w:t xml:space="preserve">  </w:t>
      </w:r>
      <w:r>
        <w:t>человека и общества.</w:t>
      </w:r>
    </w:p>
    <w:p w:rsidR="00156445" w:rsidRDefault="005A47D0">
      <w:pPr>
        <w:pStyle w:val="a3"/>
        <w:spacing w:before="2" w:line="247" w:lineRule="auto"/>
        <w:ind w:right="1105"/>
      </w:pPr>
      <w:r>
        <w:t>Роль информации и информационных технологий в современном мире.</w:t>
      </w:r>
      <w:r>
        <w:rPr>
          <w:spacing w:val="40"/>
        </w:rPr>
        <w:t xml:space="preserve"> </w:t>
      </w:r>
      <w:r>
        <w:t>Информационная</w:t>
      </w:r>
      <w:r>
        <w:rPr>
          <w:spacing w:val="80"/>
        </w:rPr>
        <w:t xml:space="preserve"> </w:t>
      </w:r>
      <w:r>
        <w:t>культура</w:t>
      </w:r>
      <w:r>
        <w:rPr>
          <w:spacing w:val="80"/>
        </w:rPr>
        <w:t xml:space="preserve"> </w:t>
      </w:r>
      <w:r>
        <w:t>и</w:t>
      </w:r>
      <w:r>
        <w:rPr>
          <w:spacing w:val="80"/>
        </w:rPr>
        <w:t xml:space="preserve"> </w:t>
      </w:r>
      <w:r>
        <w:t>информационная</w:t>
      </w:r>
      <w:r>
        <w:rPr>
          <w:spacing w:val="80"/>
        </w:rPr>
        <w:t xml:space="preserve"> </w:t>
      </w:r>
      <w:r>
        <w:t>безопасность.</w:t>
      </w:r>
      <w:r>
        <w:rPr>
          <w:spacing w:val="80"/>
        </w:rPr>
        <w:t xml:space="preserve"> </w:t>
      </w:r>
      <w:r>
        <w:t>Правила</w:t>
      </w:r>
      <w:r>
        <w:rPr>
          <w:spacing w:val="80"/>
        </w:rPr>
        <w:t xml:space="preserve"> </w:t>
      </w:r>
      <w:r>
        <w:t>безопасного поведения в Интернете.</w:t>
      </w:r>
    </w:p>
    <w:p w:rsidR="00156445" w:rsidRDefault="005A47D0">
      <w:pPr>
        <w:pStyle w:val="Heading2"/>
        <w:spacing w:before="24" w:line="264" w:lineRule="exact"/>
      </w:pPr>
      <w:bookmarkStart w:id="81" w:name="Содержание_обучения_в_9_классе._(9)"/>
      <w:bookmarkEnd w:id="81"/>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64" w:lineRule="exact"/>
        <w:ind w:left="1722" w:firstLine="0"/>
      </w:pPr>
      <w:r>
        <w:t>Человек</w:t>
      </w:r>
      <w:r>
        <w:rPr>
          <w:spacing w:val="32"/>
        </w:rPr>
        <w:t xml:space="preserve"> </w:t>
      </w:r>
      <w:r>
        <w:t>в</w:t>
      </w:r>
      <w:r>
        <w:rPr>
          <w:spacing w:val="21"/>
        </w:rPr>
        <w:t xml:space="preserve"> </w:t>
      </w:r>
      <w:r>
        <w:t>политическом</w:t>
      </w:r>
      <w:r>
        <w:rPr>
          <w:spacing w:val="21"/>
        </w:rPr>
        <w:t xml:space="preserve"> </w:t>
      </w:r>
      <w:r>
        <w:rPr>
          <w:spacing w:val="-2"/>
        </w:rPr>
        <w:t>измерении.</w:t>
      </w:r>
    </w:p>
    <w:p w:rsidR="00156445" w:rsidRDefault="005A47D0">
      <w:pPr>
        <w:pStyle w:val="a3"/>
        <w:spacing w:before="9"/>
        <w:ind w:left="1722" w:firstLine="0"/>
      </w:pPr>
      <w:r>
        <w:t>Политика</w:t>
      </w:r>
      <w:r>
        <w:rPr>
          <w:spacing w:val="32"/>
        </w:rPr>
        <w:t xml:space="preserve"> </w:t>
      </w:r>
      <w:r>
        <w:t>и</w:t>
      </w:r>
      <w:r>
        <w:rPr>
          <w:spacing w:val="38"/>
        </w:rPr>
        <w:t xml:space="preserve"> </w:t>
      </w:r>
      <w:r>
        <w:t>политическая</w:t>
      </w:r>
      <w:r>
        <w:rPr>
          <w:spacing w:val="31"/>
        </w:rPr>
        <w:t xml:space="preserve"> </w:t>
      </w:r>
      <w:r>
        <w:t>власть.</w:t>
      </w:r>
      <w:r>
        <w:rPr>
          <w:spacing w:val="38"/>
        </w:rPr>
        <w:t xml:space="preserve"> </w:t>
      </w:r>
      <w:r>
        <w:t>Государство</w:t>
      </w:r>
      <w:r>
        <w:rPr>
          <w:spacing w:val="31"/>
        </w:rPr>
        <w:t xml:space="preserve"> </w:t>
      </w:r>
      <w:r>
        <w:t>‒</w:t>
      </w:r>
      <w:r>
        <w:rPr>
          <w:spacing w:val="35"/>
        </w:rPr>
        <w:t xml:space="preserve"> </w:t>
      </w:r>
      <w:r>
        <w:t>политическая</w:t>
      </w:r>
      <w:r>
        <w:rPr>
          <w:spacing w:val="46"/>
        </w:rPr>
        <w:t xml:space="preserve"> </w:t>
      </w:r>
      <w:r>
        <w:t>организация</w:t>
      </w:r>
      <w:r>
        <w:rPr>
          <w:spacing w:val="38"/>
        </w:rPr>
        <w:t xml:space="preserve"> </w:t>
      </w:r>
      <w:r>
        <w:rPr>
          <w:spacing w:val="-2"/>
        </w:rPr>
        <w:t>общества.</w:t>
      </w:r>
    </w:p>
    <w:p w:rsidR="00156445" w:rsidRDefault="005A47D0">
      <w:pPr>
        <w:pStyle w:val="a3"/>
        <w:spacing w:before="14"/>
        <w:ind w:firstLine="0"/>
      </w:pPr>
      <w:r>
        <w:t>Признаки</w:t>
      </w:r>
      <w:r>
        <w:rPr>
          <w:spacing w:val="27"/>
        </w:rPr>
        <w:t xml:space="preserve"> </w:t>
      </w:r>
      <w:r>
        <w:t>государства.</w:t>
      </w:r>
      <w:r>
        <w:rPr>
          <w:spacing w:val="34"/>
        </w:rPr>
        <w:t xml:space="preserve"> </w:t>
      </w:r>
      <w:r>
        <w:t>Внутренняя</w:t>
      </w:r>
      <w:r>
        <w:rPr>
          <w:spacing w:val="23"/>
        </w:rPr>
        <w:t xml:space="preserve"> </w:t>
      </w:r>
      <w:r>
        <w:t>и</w:t>
      </w:r>
      <w:r>
        <w:rPr>
          <w:spacing w:val="29"/>
        </w:rPr>
        <w:t xml:space="preserve"> </w:t>
      </w:r>
      <w:r>
        <w:t>внешняя</w:t>
      </w:r>
      <w:r>
        <w:rPr>
          <w:spacing w:val="24"/>
        </w:rPr>
        <w:t xml:space="preserve"> </w:t>
      </w:r>
      <w:r>
        <w:rPr>
          <w:spacing w:val="-2"/>
        </w:rPr>
        <w:t>политика.</w:t>
      </w:r>
    </w:p>
    <w:p w:rsidR="00156445" w:rsidRDefault="005A47D0">
      <w:pPr>
        <w:pStyle w:val="a3"/>
        <w:spacing w:before="9"/>
        <w:ind w:left="1722" w:firstLine="0"/>
      </w:pPr>
      <w:r>
        <w:t>Форма</w:t>
      </w:r>
      <w:r>
        <w:rPr>
          <w:spacing w:val="53"/>
        </w:rPr>
        <w:t xml:space="preserve">  </w:t>
      </w:r>
      <w:r>
        <w:t>государства.</w:t>
      </w:r>
      <w:r>
        <w:rPr>
          <w:spacing w:val="51"/>
        </w:rPr>
        <w:t xml:space="preserve">  </w:t>
      </w:r>
      <w:r>
        <w:t>Монархия</w:t>
      </w:r>
      <w:r>
        <w:rPr>
          <w:spacing w:val="52"/>
        </w:rPr>
        <w:t xml:space="preserve">  </w:t>
      </w:r>
      <w:r>
        <w:t>и</w:t>
      </w:r>
      <w:r>
        <w:rPr>
          <w:spacing w:val="65"/>
        </w:rPr>
        <w:t xml:space="preserve">  </w:t>
      </w:r>
      <w:r>
        <w:t>республика</w:t>
      </w:r>
      <w:r>
        <w:rPr>
          <w:spacing w:val="57"/>
        </w:rPr>
        <w:t xml:space="preserve">  </w:t>
      </w:r>
      <w:r>
        <w:t>‒</w:t>
      </w:r>
      <w:r>
        <w:rPr>
          <w:spacing w:val="58"/>
        </w:rPr>
        <w:t xml:space="preserve">  </w:t>
      </w:r>
      <w:r>
        <w:t>основные</w:t>
      </w:r>
      <w:r>
        <w:rPr>
          <w:spacing w:val="72"/>
          <w:w w:val="150"/>
        </w:rPr>
        <w:t xml:space="preserve"> </w:t>
      </w:r>
      <w:r>
        <w:t>формы</w:t>
      </w:r>
      <w:r>
        <w:rPr>
          <w:spacing w:val="50"/>
        </w:rPr>
        <w:t xml:space="preserve">  </w:t>
      </w:r>
      <w:r>
        <w:rPr>
          <w:spacing w:val="-2"/>
        </w:rPr>
        <w:t>правления.</w:t>
      </w:r>
    </w:p>
    <w:p w:rsidR="00156445" w:rsidRDefault="005A47D0">
      <w:pPr>
        <w:pStyle w:val="a3"/>
        <w:spacing w:before="9"/>
        <w:ind w:firstLine="0"/>
      </w:pPr>
      <w:r>
        <w:t>Унитарное</w:t>
      </w:r>
      <w:r>
        <w:rPr>
          <w:spacing w:val="31"/>
        </w:rPr>
        <w:t xml:space="preserve"> </w:t>
      </w:r>
      <w:r>
        <w:t>и</w:t>
      </w:r>
      <w:r>
        <w:rPr>
          <w:spacing w:val="61"/>
        </w:rPr>
        <w:t xml:space="preserve"> </w:t>
      </w:r>
      <w:r>
        <w:t>федеративное</w:t>
      </w:r>
      <w:r>
        <w:rPr>
          <w:spacing w:val="33"/>
        </w:rPr>
        <w:t xml:space="preserve"> </w:t>
      </w:r>
      <w:r>
        <w:t>государственно-территориальное</w:t>
      </w:r>
      <w:r>
        <w:rPr>
          <w:spacing w:val="51"/>
        </w:rPr>
        <w:t xml:space="preserve"> </w:t>
      </w:r>
      <w:r>
        <w:rPr>
          <w:spacing w:val="-2"/>
        </w:rPr>
        <w:t>устройство.</w:t>
      </w:r>
    </w:p>
    <w:p w:rsidR="00156445" w:rsidRDefault="005A47D0">
      <w:pPr>
        <w:pStyle w:val="a3"/>
        <w:spacing w:before="14"/>
        <w:ind w:left="1722" w:firstLine="0"/>
      </w:pPr>
      <w:r>
        <w:t>Политический</w:t>
      </w:r>
      <w:r>
        <w:rPr>
          <w:spacing w:val="33"/>
        </w:rPr>
        <w:t xml:space="preserve"> </w:t>
      </w:r>
      <w:r>
        <w:t>режим</w:t>
      </w:r>
      <w:r>
        <w:rPr>
          <w:spacing w:val="12"/>
        </w:rPr>
        <w:t xml:space="preserve"> </w:t>
      </w:r>
      <w:r>
        <w:t>и</w:t>
      </w:r>
      <w:r>
        <w:rPr>
          <w:spacing w:val="31"/>
        </w:rPr>
        <w:t xml:space="preserve"> </w:t>
      </w:r>
      <w:r>
        <w:t>его</w:t>
      </w:r>
      <w:r>
        <w:rPr>
          <w:spacing w:val="14"/>
        </w:rPr>
        <w:t xml:space="preserve"> </w:t>
      </w:r>
      <w:r>
        <w:rPr>
          <w:spacing w:val="-4"/>
        </w:rPr>
        <w:t>виды.</w:t>
      </w:r>
    </w:p>
    <w:p w:rsidR="00156445" w:rsidRDefault="005A47D0">
      <w:pPr>
        <w:pStyle w:val="a3"/>
        <w:spacing w:before="14" w:line="247" w:lineRule="auto"/>
        <w:ind w:right="1148"/>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40"/>
        </w:rPr>
        <w:t xml:space="preserve"> </w:t>
      </w:r>
      <w:r>
        <w:t>государство</w:t>
      </w:r>
      <w:r>
        <w:rPr>
          <w:spacing w:val="40"/>
        </w:rPr>
        <w:t xml:space="preserve"> </w:t>
      </w:r>
      <w:r>
        <w:t>и</w:t>
      </w:r>
      <w:r>
        <w:rPr>
          <w:spacing w:val="40"/>
        </w:rPr>
        <w:t xml:space="preserve"> </w:t>
      </w:r>
      <w:r>
        <w:t xml:space="preserve">гражданское </w:t>
      </w:r>
      <w:r>
        <w:rPr>
          <w:spacing w:val="-2"/>
        </w:rPr>
        <w:t>общество.</w:t>
      </w:r>
    </w:p>
    <w:p w:rsidR="00156445" w:rsidRDefault="005A47D0">
      <w:pPr>
        <w:pStyle w:val="a3"/>
        <w:tabs>
          <w:tab w:val="left" w:pos="2788"/>
          <w:tab w:val="left" w:pos="3858"/>
          <w:tab w:val="left" w:pos="4200"/>
          <w:tab w:val="left" w:pos="5443"/>
          <w:tab w:val="left" w:pos="6577"/>
          <w:tab w:val="left" w:pos="8094"/>
          <w:tab w:val="left" w:pos="9779"/>
        </w:tabs>
        <w:spacing w:before="7" w:line="247" w:lineRule="auto"/>
        <w:ind w:right="1118"/>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 xml:space="preserve">партии, </w:t>
      </w:r>
      <w:r>
        <w:t>их роль в демократическом обществе.</w:t>
      </w:r>
    </w:p>
    <w:p w:rsidR="00156445" w:rsidRDefault="005A47D0">
      <w:pPr>
        <w:pStyle w:val="a3"/>
        <w:spacing w:before="3" w:line="252" w:lineRule="auto"/>
        <w:ind w:left="1722" w:right="5045" w:firstLine="0"/>
        <w:jc w:val="left"/>
      </w:pPr>
      <w:r>
        <w:t>Общественно-политические</w:t>
      </w:r>
      <w:r>
        <w:rPr>
          <w:spacing w:val="-12"/>
        </w:rPr>
        <w:t xml:space="preserve"> </w:t>
      </w:r>
      <w:r>
        <w:t>организации. Гражданин и государство.</w:t>
      </w:r>
    </w:p>
    <w:p w:rsidR="00156445" w:rsidRDefault="005A47D0">
      <w:pPr>
        <w:pStyle w:val="a3"/>
        <w:spacing w:before="6" w:line="247" w:lineRule="auto"/>
        <w:ind w:right="1099"/>
      </w:pPr>
      <w:r>
        <w:t>Основы конституционного строя Российской Федерации. Россия ‒ демократическое федеративное правовое государство с республиканской</w:t>
      </w:r>
      <w:r>
        <w:rPr>
          <w:spacing w:val="40"/>
        </w:rPr>
        <w:t xml:space="preserve"> </w:t>
      </w:r>
      <w:r>
        <w:t>формой правления. Россия ‒</w:t>
      </w:r>
      <w:r>
        <w:rPr>
          <w:spacing w:val="80"/>
        </w:rPr>
        <w:t xml:space="preserve"> </w:t>
      </w:r>
      <w:r>
        <w:t>социальное государство. Основные направления и приоритеты социальной политики российского государства.</w:t>
      </w:r>
      <w:r>
        <w:rPr>
          <w:spacing w:val="40"/>
        </w:rPr>
        <w:t xml:space="preserve"> </w:t>
      </w:r>
      <w:r>
        <w:t>Россия</w:t>
      </w:r>
      <w:r>
        <w:rPr>
          <w:spacing w:val="40"/>
        </w:rPr>
        <w:t xml:space="preserve"> </w:t>
      </w:r>
      <w:r>
        <w:t>‒</w:t>
      </w:r>
      <w:r>
        <w:rPr>
          <w:spacing w:val="40"/>
        </w:rPr>
        <w:t xml:space="preserve"> </w:t>
      </w:r>
      <w:r>
        <w:t>светское</w:t>
      </w:r>
      <w:r>
        <w:rPr>
          <w:spacing w:val="40"/>
        </w:rPr>
        <w:t xml:space="preserve"> </w:t>
      </w:r>
      <w:r>
        <w:t>государство.</w:t>
      </w:r>
    </w:p>
    <w:p w:rsidR="00156445" w:rsidRDefault="005A47D0">
      <w:pPr>
        <w:pStyle w:val="a3"/>
        <w:spacing w:before="5" w:line="252" w:lineRule="auto"/>
        <w:ind w:right="1110"/>
      </w:pPr>
      <w:r>
        <w:t>Законодательные, исполнительные и судебные органы государственной власти в Российской</w:t>
      </w:r>
      <w:r>
        <w:rPr>
          <w:spacing w:val="80"/>
        </w:rPr>
        <w:t xml:space="preserve"> </w:t>
      </w:r>
      <w:r>
        <w:t>Федерации.</w:t>
      </w:r>
      <w:r>
        <w:rPr>
          <w:spacing w:val="80"/>
        </w:rPr>
        <w:t xml:space="preserve"> </w:t>
      </w:r>
      <w:r>
        <w:t>Президент</w:t>
      </w:r>
      <w:r>
        <w:rPr>
          <w:spacing w:val="80"/>
        </w:rPr>
        <w:t xml:space="preserve"> </w:t>
      </w:r>
      <w:r>
        <w:t>‒</w:t>
      </w:r>
      <w:r>
        <w:rPr>
          <w:spacing w:val="80"/>
        </w:rPr>
        <w:t xml:space="preserve"> </w:t>
      </w:r>
      <w:r>
        <w:t>Глава</w:t>
      </w:r>
      <w:r>
        <w:rPr>
          <w:spacing w:val="80"/>
        </w:rPr>
        <w:t xml:space="preserve"> </w:t>
      </w:r>
      <w:r>
        <w:t>государства</w:t>
      </w:r>
      <w:r>
        <w:rPr>
          <w:spacing w:val="80"/>
        </w:rPr>
        <w:t xml:space="preserve"> </w:t>
      </w:r>
      <w:r>
        <w:t>Российская</w:t>
      </w:r>
      <w:r>
        <w:rPr>
          <w:spacing w:val="80"/>
        </w:rPr>
        <w:t xml:space="preserve"> </w:t>
      </w:r>
      <w:r>
        <w:t>Федерация. Федеральное</w:t>
      </w:r>
      <w:r>
        <w:rPr>
          <w:spacing w:val="80"/>
        </w:rPr>
        <w:t xml:space="preserve">    </w:t>
      </w:r>
      <w:r>
        <w:t>Собрание</w:t>
      </w:r>
      <w:r>
        <w:rPr>
          <w:spacing w:val="80"/>
        </w:rPr>
        <w:t xml:space="preserve">    </w:t>
      </w:r>
      <w:r>
        <w:t>Российской</w:t>
      </w:r>
      <w:r>
        <w:rPr>
          <w:spacing w:val="80"/>
        </w:rPr>
        <w:t xml:space="preserve">    </w:t>
      </w:r>
      <w:r>
        <w:t>Федерации:</w:t>
      </w:r>
      <w:r>
        <w:rPr>
          <w:spacing w:val="80"/>
        </w:rPr>
        <w:t xml:space="preserve">    </w:t>
      </w:r>
      <w:r>
        <w:t>Государственная</w:t>
      </w:r>
      <w:r>
        <w:rPr>
          <w:spacing w:val="80"/>
        </w:rPr>
        <w:t xml:space="preserve">    </w:t>
      </w:r>
      <w:r>
        <w:t>Дума и</w:t>
      </w:r>
      <w:r>
        <w:rPr>
          <w:spacing w:val="80"/>
        </w:rPr>
        <w:t xml:space="preserve">  </w:t>
      </w:r>
      <w:r>
        <w:t>Совет</w:t>
      </w:r>
      <w:r>
        <w:rPr>
          <w:spacing w:val="66"/>
          <w:w w:val="150"/>
        </w:rPr>
        <w:t xml:space="preserve">  </w:t>
      </w:r>
      <w:r>
        <w:t>Федерации.</w:t>
      </w:r>
      <w:r>
        <w:rPr>
          <w:spacing w:val="80"/>
        </w:rPr>
        <w:t xml:space="preserve">  </w:t>
      </w:r>
      <w:r>
        <w:t>Правительство</w:t>
      </w:r>
      <w:r>
        <w:rPr>
          <w:spacing w:val="80"/>
        </w:rPr>
        <w:t xml:space="preserve">  </w:t>
      </w:r>
      <w:r>
        <w:t>Российской</w:t>
      </w:r>
      <w:r>
        <w:rPr>
          <w:spacing w:val="66"/>
          <w:w w:val="150"/>
        </w:rPr>
        <w:t xml:space="preserve">  </w:t>
      </w:r>
      <w:r>
        <w:t>Федерации.</w:t>
      </w:r>
      <w:r>
        <w:rPr>
          <w:spacing w:val="73"/>
          <w:w w:val="150"/>
        </w:rPr>
        <w:t xml:space="preserve">  </w:t>
      </w:r>
      <w:r>
        <w:t>Судебная</w:t>
      </w:r>
      <w:r>
        <w:rPr>
          <w:spacing w:val="65"/>
        </w:rPr>
        <w:t xml:space="preserve">   </w:t>
      </w:r>
      <w:r>
        <w:t>система в Российской Федерации. Конституционный Суд Российской Федерации. Верховный Суд Российской Федерации.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1103" w:firstLine="0"/>
      </w:pPr>
      <w:r>
        <w:t>Государственное управление. Противодействие коррупции в Российской Федерации. Государственно-территориальное</w:t>
      </w:r>
      <w:r>
        <w:rPr>
          <w:spacing w:val="80"/>
        </w:rPr>
        <w:t xml:space="preserve"> </w:t>
      </w:r>
      <w:r>
        <w:t>устройство</w:t>
      </w:r>
      <w:r>
        <w:rPr>
          <w:spacing w:val="80"/>
        </w:rPr>
        <w:t xml:space="preserve"> </w:t>
      </w:r>
      <w:r>
        <w:t>Российской</w:t>
      </w:r>
      <w:r>
        <w:rPr>
          <w:spacing w:val="80"/>
        </w:rPr>
        <w:t xml:space="preserve"> </w:t>
      </w:r>
      <w:r>
        <w:t>Федерации.</w:t>
      </w:r>
      <w:r>
        <w:rPr>
          <w:spacing w:val="80"/>
        </w:rPr>
        <w:t xml:space="preserve"> </w:t>
      </w:r>
      <w:r>
        <w:t>Субъекты</w:t>
      </w:r>
    </w:p>
    <w:p w:rsidR="00156445" w:rsidRDefault="005A47D0">
      <w:pPr>
        <w:pStyle w:val="a3"/>
        <w:spacing w:before="12" w:line="249" w:lineRule="auto"/>
        <w:ind w:right="1096" w:firstLine="0"/>
      </w:pPr>
      <w:r>
        <w:t>Российской</w:t>
      </w:r>
      <w:r>
        <w:rPr>
          <w:spacing w:val="40"/>
        </w:rPr>
        <w:t xml:space="preserve"> </w:t>
      </w:r>
      <w:r>
        <w:t>Федерации:</w:t>
      </w:r>
      <w:r>
        <w:rPr>
          <w:spacing w:val="40"/>
        </w:rPr>
        <w:t xml:space="preserve"> </w:t>
      </w:r>
      <w:r>
        <w:t>республика,</w:t>
      </w:r>
      <w:r>
        <w:rPr>
          <w:spacing w:val="40"/>
        </w:rPr>
        <w:t xml:space="preserve"> </w:t>
      </w:r>
      <w:r>
        <w:t>край,</w:t>
      </w:r>
      <w:r>
        <w:rPr>
          <w:spacing w:val="40"/>
        </w:rPr>
        <w:t xml:space="preserve"> </w:t>
      </w:r>
      <w:r>
        <w:t>область,</w:t>
      </w:r>
      <w:r>
        <w:rPr>
          <w:spacing w:val="40"/>
        </w:rPr>
        <w:t xml:space="preserve"> </w:t>
      </w:r>
      <w:r>
        <w:t>город</w:t>
      </w:r>
      <w:r>
        <w:rPr>
          <w:spacing w:val="40"/>
        </w:rPr>
        <w:t xml:space="preserve"> </w:t>
      </w:r>
      <w:r>
        <w:t>федерального</w:t>
      </w:r>
      <w:r>
        <w:rPr>
          <w:spacing w:val="40"/>
        </w:rPr>
        <w:t xml:space="preserve"> </w:t>
      </w:r>
      <w:r>
        <w:t>значения,</w:t>
      </w:r>
      <w:r>
        <w:rPr>
          <w:spacing w:val="80"/>
        </w:rPr>
        <w:t xml:space="preserve"> </w:t>
      </w:r>
      <w:r>
        <w:t xml:space="preserve">автономная область, автономный округ. Конституционный статус субъектов Российской </w:t>
      </w:r>
      <w:r>
        <w:rPr>
          <w:spacing w:val="-2"/>
        </w:rPr>
        <w:t>Федерации.</w:t>
      </w:r>
    </w:p>
    <w:p w:rsidR="00156445" w:rsidRDefault="005A47D0">
      <w:pPr>
        <w:pStyle w:val="a3"/>
        <w:spacing w:before="11" w:line="262" w:lineRule="exact"/>
        <w:ind w:left="1722" w:firstLine="0"/>
      </w:pPr>
      <w:r>
        <w:t>Местное</w:t>
      </w:r>
      <w:r>
        <w:rPr>
          <w:spacing w:val="25"/>
        </w:rPr>
        <w:t xml:space="preserve"> </w:t>
      </w:r>
      <w:r>
        <w:rPr>
          <w:spacing w:val="-2"/>
        </w:rPr>
        <w:t>самоуправление.</w:t>
      </w:r>
    </w:p>
    <w:p w:rsidR="00156445" w:rsidRDefault="005A47D0">
      <w:pPr>
        <w:pStyle w:val="a3"/>
        <w:spacing w:line="252" w:lineRule="auto"/>
        <w:ind w:right="1104"/>
      </w:pPr>
      <w:r>
        <w:t>Конституция</w:t>
      </w:r>
      <w:r>
        <w:rPr>
          <w:spacing w:val="75"/>
          <w:w w:val="150"/>
        </w:rPr>
        <w:t xml:space="preserve">   </w:t>
      </w:r>
      <w:r>
        <w:t>Российской</w:t>
      </w:r>
      <w:r>
        <w:rPr>
          <w:spacing w:val="80"/>
        </w:rPr>
        <w:t xml:space="preserve">   </w:t>
      </w:r>
      <w:r>
        <w:t>Федерации</w:t>
      </w:r>
      <w:r>
        <w:rPr>
          <w:spacing w:val="80"/>
        </w:rPr>
        <w:t xml:space="preserve">   </w:t>
      </w:r>
      <w:r>
        <w:t>о</w:t>
      </w:r>
      <w:r>
        <w:rPr>
          <w:spacing w:val="79"/>
        </w:rPr>
        <w:t xml:space="preserve">   </w:t>
      </w:r>
      <w:r>
        <w:t>правовом</w:t>
      </w:r>
      <w:r>
        <w:rPr>
          <w:spacing w:val="76"/>
          <w:w w:val="150"/>
        </w:rPr>
        <w:t xml:space="preserve">   </w:t>
      </w:r>
      <w:r>
        <w:t>статусе</w:t>
      </w:r>
      <w:r>
        <w:rPr>
          <w:spacing w:val="80"/>
        </w:rPr>
        <w:t xml:space="preserve">   </w:t>
      </w:r>
      <w:r>
        <w:t>человека и гражданина. Гражданство Российской Федерации. Взаимосвязь конституционных прав,</w:t>
      </w:r>
      <w:r>
        <w:rPr>
          <w:spacing w:val="40"/>
        </w:rPr>
        <w:t xml:space="preserve"> </w:t>
      </w:r>
      <w:r>
        <w:t>свобод</w:t>
      </w:r>
      <w:r>
        <w:rPr>
          <w:spacing w:val="40"/>
        </w:rPr>
        <w:t xml:space="preserve"> </w:t>
      </w:r>
      <w:r>
        <w:t>и</w:t>
      </w:r>
      <w:r>
        <w:rPr>
          <w:spacing w:val="40"/>
        </w:rPr>
        <w:t xml:space="preserve"> </w:t>
      </w:r>
      <w:r>
        <w:t>обязанностей</w:t>
      </w:r>
      <w:r>
        <w:rPr>
          <w:spacing w:val="40"/>
        </w:rPr>
        <w:t xml:space="preserve"> </w:t>
      </w:r>
      <w:r>
        <w:t>гражданина</w:t>
      </w:r>
      <w:r>
        <w:rPr>
          <w:spacing w:val="40"/>
        </w:rPr>
        <w:t xml:space="preserve"> </w:t>
      </w:r>
      <w:r>
        <w:t>Российской</w:t>
      </w:r>
      <w:r>
        <w:rPr>
          <w:spacing w:val="40"/>
        </w:rPr>
        <w:t xml:space="preserve"> </w:t>
      </w:r>
      <w:r>
        <w:t>Федерации.</w:t>
      </w:r>
    </w:p>
    <w:p w:rsidR="00156445" w:rsidRDefault="005A47D0">
      <w:pPr>
        <w:pStyle w:val="a3"/>
        <w:spacing w:before="4"/>
        <w:ind w:left="1722" w:firstLine="0"/>
      </w:pPr>
      <w:r>
        <w:t>Человек</w:t>
      </w:r>
      <w:r>
        <w:rPr>
          <w:spacing w:val="21"/>
        </w:rPr>
        <w:t xml:space="preserve"> </w:t>
      </w:r>
      <w:r>
        <w:t>в</w:t>
      </w:r>
      <w:r>
        <w:rPr>
          <w:spacing w:val="25"/>
        </w:rPr>
        <w:t xml:space="preserve"> </w:t>
      </w:r>
      <w:r>
        <w:t>системе</w:t>
      </w:r>
      <w:r>
        <w:rPr>
          <w:spacing w:val="23"/>
        </w:rPr>
        <w:t xml:space="preserve"> </w:t>
      </w:r>
      <w:r>
        <w:t>социальных</w:t>
      </w:r>
      <w:r>
        <w:rPr>
          <w:spacing w:val="27"/>
        </w:rPr>
        <w:t xml:space="preserve"> </w:t>
      </w:r>
      <w:r>
        <w:rPr>
          <w:spacing w:val="-2"/>
        </w:rPr>
        <w:t>отношений.</w:t>
      </w:r>
    </w:p>
    <w:p w:rsidR="00156445" w:rsidRDefault="005A47D0">
      <w:pPr>
        <w:pStyle w:val="a3"/>
        <w:spacing w:before="5" w:line="247" w:lineRule="auto"/>
        <w:ind w:right="1128"/>
      </w:pPr>
      <w:r>
        <w:t>Социальная</w:t>
      </w:r>
      <w:r>
        <w:rPr>
          <w:spacing w:val="71"/>
        </w:rPr>
        <w:t xml:space="preserve">   </w:t>
      </w:r>
      <w:r>
        <w:t>структура</w:t>
      </w:r>
      <w:r>
        <w:rPr>
          <w:spacing w:val="71"/>
        </w:rPr>
        <w:t xml:space="preserve">   </w:t>
      </w:r>
      <w:r>
        <w:t>общества.</w:t>
      </w:r>
      <w:r>
        <w:rPr>
          <w:spacing w:val="67"/>
        </w:rPr>
        <w:t xml:space="preserve">   </w:t>
      </w:r>
      <w:r>
        <w:t>Многообразие</w:t>
      </w:r>
      <w:r>
        <w:rPr>
          <w:spacing w:val="80"/>
        </w:rPr>
        <w:t xml:space="preserve">   </w:t>
      </w:r>
      <w:r>
        <w:t>социальных</w:t>
      </w:r>
      <w:r>
        <w:rPr>
          <w:spacing w:val="69"/>
        </w:rPr>
        <w:t xml:space="preserve">   </w:t>
      </w:r>
      <w:r>
        <w:t>общностей и групп.</w:t>
      </w:r>
    </w:p>
    <w:p w:rsidR="00156445" w:rsidRDefault="005A47D0">
      <w:pPr>
        <w:pStyle w:val="a3"/>
        <w:spacing w:before="2"/>
        <w:ind w:left="1722" w:firstLine="0"/>
      </w:pPr>
      <w:r>
        <w:t>Социальная</w:t>
      </w:r>
      <w:r>
        <w:rPr>
          <w:spacing w:val="36"/>
        </w:rPr>
        <w:t xml:space="preserve"> </w:t>
      </w:r>
      <w:r>
        <w:rPr>
          <w:spacing w:val="-2"/>
        </w:rPr>
        <w:t>мобильность.</w:t>
      </w:r>
    </w:p>
    <w:p w:rsidR="00156445" w:rsidRDefault="005A47D0">
      <w:pPr>
        <w:pStyle w:val="a3"/>
        <w:spacing w:before="14" w:line="247" w:lineRule="auto"/>
        <w:ind w:right="1105"/>
      </w:pPr>
      <w:r>
        <w:t>Социальный</w:t>
      </w:r>
      <w:r>
        <w:rPr>
          <w:spacing w:val="40"/>
        </w:rPr>
        <w:t xml:space="preserve"> </w:t>
      </w:r>
      <w:r>
        <w:t>статус</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Социальные</w:t>
      </w:r>
      <w:r>
        <w:rPr>
          <w:spacing w:val="40"/>
        </w:rPr>
        <w:t xml:space="preserve"> </w:t>
      </w:r>
      <w:r>
        <w:t>роли.</w:t>
      </w:r>
      <w:r>
        <w:rPr>
          <w:spacing w:val="40"/>
        </w:rPr>
        <w:t xml:space="preserve"> </w:t>
      </w:r>
      <w:r>
        <w:t>Ролевой</w:t>
      </w:r>
      <w:r>
        <w:rPr>
          <w:spacing w:val="40"/>
        </w:rPr>
        <w:t xml:space="preserve"> </w:t>
      </w:r>
      <w:r>
        <w:t>набор</w:t>
      </w:r>
      <w:r>
        <w:rPr>
          <w:spacing w:val="80"/>
        </w:rPr>
        <w:t xml:space="preserve"> </w:t>
      </w:r>
      <w:r>
        <w:rPr>
          <w:spacing w:val="-2"/>
        </w:rPr>
        <w:t>подростка.</w:t>
      </w:r>
    </w:p>
    <w:p w:rsidR="00156445" w:rsidRDefault="005A47D0">
      <w:pPr>
        <w:pStyle w:val="a3"/>
        <w:spacing w:before="8"/>
        <w:ind w:left="1722" w:firstLine="0"/>
      </w:pPr>
      <w:r>
        <w:t>Социализация</w:t>
      </w:r>
      <w:r>
        <w:rPr>
          <w:spacing w:val="48"/>
        </w:rPr>
        <w:t xml:space="preserve"> </w:t>
      </w:r>
      <w:r>
        <w:rPr>
          <w:spacing w:val="-2"/>
        </w:rPr>
        <w:t>личности.</w:t>
      </w:r>
    </w:p>
    <w:p w:rsidR="00156445" w:rsidRDefault="005A47D0">
      <w:pPr>
        <w:pStyle w:val="a3"/>
        <w:spacing w:before="14"/>
        <w:ind w:left="1722" w:firstLine="0"/>
      </w:pPr>
      <w:r>
        <w:t>Роль</w:t>
      </w:r>
      <w:r>
        <w:rPr>
          <w:spacing w:val="71"/>
          <w:w w:val="150"/>
        </w:rPr>
        <w:t xml:space="preserve"> </w:t>
      </w:r>
      <w:r>
        <w:t>семьи</w:t>
      </w:r>
      <w:r>
        <w:rPr>
          <w:spacing w:val="52"/>
        </w:rPr>
        <w:t xml:space="preserve">  </w:t>
      </w:r>
      <w:r>
        <w:t>в</w:t>
      </w:r>
      <w:r>
        <w:rPr>
          <w:spacing w:val="51"/>
        </w:rPr>
        <w:t xml:space="preserve">  </w:t>
      </w:r>
      <w:r>
        <w:t>социализации</w:t>
      </w:r>
      <w:r>
        <w:rPr>
          <w:spacing w:val="53"/>
        </w:rPr>
        <w:t xml:space="preserve">  </w:t>
      </w:r>
      <w:r>
        <w:t>личности.</w:t>
      </w:r>
      <w:r>
        <w:rPr>
          <w:spacing w:val="52"/>
        </w:rPr>
        <w:t xml:space="preserve">  </w:t>
      </w:r>
      <w:r>
        <w:t>Функции</w:t>
      </w:r>
      <w:r>
        <w:rPr>
          <w:spacing w:val="49"/>
        </w:rPr>
        <w:t xml:space="preserve">  </w:t>
      </w:r>
      <w:r>
        <w:t>семьи.</w:t>
      </w:r>
      <w:r>
        <w:rPr>
          <w:spacing w:val="49"/>
        </w:rPr>
        <w:t xml:space="preserve">  </w:t>
      </w:r>
      <w:r>
        <w:t>Семейные</w:t>
      </w:r>
      <w:r>
        <w:rPr>
          <w:spacing w:val="48"/>
        </w:rPr>
        <w:t xml:space="preserve">  </w:t>
      </w:r>
      <w:r>
        <w:rPr>
          <w:spacing w:val="-2"/>
        </w:rPr>
        <w:t>ценности.</w:t>
      </w:r>
    </w:p>
    <w:p w:rsidR="00156445" w:rsidRDefault="005A47D0">
      <w:pPr>
        <w:pStyle w:val="a3"/>
        <w:spacing w:before="9"/>
        <w:ind w:firstLine="0"/>
      </w:pPr>
      <w:r>
        <w:t>Основные</w:t>
      </w:r>
      <w:r>
        <w:rPr>
          <w:spacing w:val="14"/>
        </w:rPr>
        <w:t xml:space="preserve"> </w:t>
      </w:r>
      <w:r>
        <w:t>роли</w:t>
      </w:r>
      <w:r>
        <w:rPr>
          <w:spacing w:val="29"/>
        </w:rPr>
        <w:t xml:space="preserve"> </w:t>
      </w:r>
      <w:r>
        <w:t>членов</w:t>
      </w:r>
      <w:r>
        <w:rPr>
          <w:spacing w:val="25"/>
        </w:rPr>
        <w:t xml:space="preserve"> </w:t>
      </w:r>
      <w:r>
        <w:rPr>
          <w:spacing w:val="-2"/>
        </w:rPr>
        <w:t>семьи.</w:t>
      </w:r>
    </w:p>
    <w:p w:rsidR="00156445" w:rsidRDefault="005A47D0">
      <w:pPr>
        <w:pStyle w:val="a3"/>
        <w:spacing w:before="9" w:line="256" w:lineRule="auto"/>
        <w:ind w:right="1109"/>
      </w:pPr>
      <w:r>
        <w:t>Этнос</w:t>
      </w:r>
      <w:r>
        <w:rPr>
          <w:spacing w:val="50"/>
        </w:rPr>
        <w:t xml:space="preserve">  </w:t>
      </w:r>
      <w:r>
        <w:t>и</w:t>
      </w:r>
      <w:r>
        <w:rPr>
          <w:spacing w:val="52"/>
        </w:rPr>
        <w:t xml:space="preserve">  </w:t>
      </w:r>
      <w:r>
        <w:t>нация.</w:t>
      </w:r>
      <w:r>
        <w:rPr>
          <w:spacing w:val="51"/>
        </w:rPr>
        <w:t xml:space="preserve">  </w:t>
      </w:r>
      <w:r>
        <w:t>Россия</w:t>
      </w:r>
      <w:r>
        <w:rPr>
          <w:spacing w:val="51"/>
        </w:rPr>
        <w:t xml:space="preserve">  </w:t>
      </w:r>
      <w:r>
        <w:t>‒</w:t>
      </w:r>
      <w:r>
        <w:rPr>
          <w:spacing w:val="53"/>
        </w:rPr>
        <w:t xml:space="preserve">  </w:t>
      </w:r>
      <w:r>
        <w:t>многонациональное</w:t>
      </w:r>
      <w:r>
        <w:rPr>
          <w:spacing w:val="53"/>
        </w:rPr>
        <w:t xml:space="preserve">  </w:t>
      </w:r>
      <w:r>
        <w:t>государство.</w:t>
      </w:r>
      <w:r>
        <w:rPr>
          <w:spacing w:val="60"/>
        </w:rPr>
        <w:t xml:space="preserve">  </w:t>
      </w:r>
      <w:r>
        <w:t>Этносы</w:t>
      </w:r>
      <w:r>
        <w:rPr>
          <w:spacing w:val="50"/>
        </w:rPr>
        <w:t xml:space="preserve">  </w:t>
      </w:r>
      <w:r>
        <w:t>и</w:t>
      </w:r>
      <w:r>
        <w:rPr>
          <w:spacing w:val="52"/>
        </w:rPr>
        <w:t xml:space="preserve">  </w:t>
      </w:r>
      <w:r>
        <w:t>нации в диалоге культур.</w:t>
      </w:r>
    </w:p>
    <w:p w:rsidR="00156445" w:rsidRDefault="005A47D0">
      <w:pPr>
        <w:pStyle w:val="a3"/>
        <w:spacing w:line="247" w:lineRule="auto"/>
        <w:ind w:right="1104"/>
      </w:pPr>
      <w:r>
        <w:t>Социальная</w:t>
      </w:r>
      <w:r>
        <w:rPr>
          <w:spacing w:val="70"/>
        </w:rPr>
        <w:t xml:space="preserve">   </w:t>
      </w:r>
      <w:r>
        <w:t>политика</w:t>
      </w:r>
      <w:r>
        <w:rPr>
          <w:spacing w:val="74"/>
        </w:rPr>
        <w:t xml:space="preserve">   </w:t>
      </w:r>
      <w:r>
        <w:t>Российского</w:t>
      </w:r>
      <w:r>
        <w:rPr>
          <w:spacing w:val="68"/>
        </w:rPr>
        <w:t xml:space="preserve">   </w:t>
      </w:r>
      <w:r>
        <w:t>государства.</w:t>
      </w:r>
      <w:r>
        <w:rPr>
          <w:spacing w:val="70"/>
        </w:rPr>
        <w:t xml:space="preserve">   </w:t>
      </w:r>
      <w:r>
        <w:t>Социальные</w:t>
      </w:r>
      <w:r>
        <w:rPr>
          <w:spacing w:val="75"/>
        </w:rPr>
        <w:t xml:space="preserve">   </w:t>
      </w:r>
      <w:r>
        <w:t>конфликты и</w:t>
      </w:r>
      <w:r>
        <w:rPr>
          <w:spacing w:val="80"/>
          <w:w w:val="150"/>
        </w:rPr>
        <w:t xml:space="preserve">  </w:t>
      </w:r>
      <w:r>
        <w:t>пути</w:t>
      </w:r>
      <w:r>
        <w:rPr>
          <w:spacing w:val="80"/>
          <w:w w:val="150"/>
        </w:rPr>
        <w:t xml:space="preserve">  </w:t>
      </w:r>
      <w:r>
        <w:t>их</w:t>
      </w:r>
      <w:r>
        <w:rPr>
          <w:spacing w:val="80"/>
          <w:w w:val="150"/>
        </w:rPr>
        <w:t xml:space="preserve">  </w:t>
      </w:r>
      <w:r>
        <w:t>разрешения.</w:t>
      </w:r>
      <w:r>
        <w:rPr>
          <w:spacing w:val="63"/>
        </w:rPr>
        <w:t xml:space="preserve">   </w:t>
      </w:r>
      <w:r>
        <w:t>Отклоняющееся</w:t>
      </w:r>
      <w:r>
        <w:rPr>
          <w:spacing w:val="80"/>
        </w:rPr>
        <w:t xml:space="preserve">   </w:t>
      </w:r>
      <w:r>
        <w:t>поведение.</w:t>
      </w:r>
      <w:r>
        <w:rPr>
          <w:spacing w:val="80"/>
          <w:w w:val="150"/>
        </w:rPr>
        <w:t xml:space="preserve">  </w:t>
      </w:r>
      <w:r>
        <w:t>Опасность</w:t>
      </w:r>
      <w:r>
        <w:rPr>
          <w:spacing w:val="63"/>
        </w:rPr>
        <w:t xml:space="preserve">   </w:t>
      </w:r>
      <w:r>
        <w:t>наркомании</w:t>
      </w:r>
      <w:r>
        <w:rPr>
          <w:spacing w:val="40"/>
        </w:rPr>
        <w:t xml:space="preserve"> </w:t>
      </w:r>
      <w:r>
        <w:t>и алкоголизма для человека и общества. Профилактика негативных отклонений поведения. 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w:t>
      </w:r>
      <w:r>
        <w:rPr>
          <w:spacing w:val="40"/>
        </w:rPr>
        <w:t xml:space="preserve"> </w:t>
      </w:r>
      <w:r>
        <w:t>жизни.</w:t>
      </w:r>
    </w:p>
    <w:p w:rsidR="00156445" w:rsidRDefault="005A47D0">
      <w:pPr>
        <w:pStyle w:val="a3"/>
        <w:spacing w:before="5"/>
        <w:ind w:left="1722" w:firstLine="0"/>
      </w:pPr>
      <w:r>
        <w:t>Человек</w:t>
      </w:r>
      <w:r>
        <w:rPr>
          <w:spacing w:val="30"/>
        </w:rPr>
        <w:t xml:space="preserve"> </w:t>
      </w:r>
      <w:r>
        <w:t>в</w:t>
      </w:r>
      <w:r>
        <w:rPr>
          <w:spacing w:val="38"/>
        </w:rPr>
        <w:t xml:space="preserve"> </w:t>
      </w:r>
      <w:r>
        <w:t>современном</w:t>
      </w:r>
      <w:r>
        <w:rPr>
          <w:spacing w:val="22"/>
        </w:rPr>
        <w:t xml:space="preserve"> </w:t>
      </w:r>
      <w:r>
        <w:t>изменяющемся</w:t>
      </w:r>
      <w:r>
        <w:rPr>
          <w:spacing w:val="20"/>
        </w:rPr>
        <w:t xml:space="preserve"> </w:t>
      </w:r>
      <w:r>
        <w:rPr>
          <w:spacing w:val="-4"/>
        </w:rPr>
        <w:t>мире.</w:t>
      </w:r>
    </w:p>
    <w:p w:rsidR="00156445" w:rsidRDefault="005A47D0">
      <w:pPr>
        <w:pStyle w:val="a3"/>
        <w:spacing w:before="9" w:line="247" w:lineRule="auto"/>
        <w:ind w:right="1099"/>
      </w:pPr>
      <w:r>
        <w:t>Информационное</w:t>
      </w:r>
      <w:r>
        <w:rPr>
          <w:spacing w:val="69"/>
        </w:rPr>
        <w:t xml:space="preserve">  </w:t>
      </w:r>
      <w:r>
        <w:t>общество.</w:t>
      </w:r>
      <w:r>
        <w:rPr>
          <w:spacing w:val="77"/>
          <w:w w:val="150"/>
        </w:rPr>
        <w:t xml:space="preserve">  </w:t>
      </w:r>
      <w:r>
        <w:t>Сущность</w:t>
      </w:r>
      <w:r>
        <w:rPr>
          <w:spacing w:val="77"/>
          <w:w w:val="150"/>
        </w:rPr>
        <w:t xml:space="preserve">  </w:t>
      </w:r>
      <w:r>
        <w:t>глобализации.</w:t>
      </w:r>
      <w:r>
        <w:rPr>
          <w:spacing w:val="77"/>
          <w:w w:val="150"/>
        </w:rPr>
        <w:t xml:space="preserve">  </w:t>
      </w:r>
      <w:r>
        <w:t>Причины,</w:t>
      </w:r>
      <w:r>
        <w:rPr>
          <w:spacing w:val="77"/>
          <w:w w:val="150"/>
        </w:rPr>
        <w:t xml:space="preserve">  </w:t>
      </w:r>
      <w:r>
        <w:t>проявления и</w:t>
      </w:r>
      <w:r>
        <w:rPr>
          <w:spacing w:val="80"/>
        </w:rPr>
        <w:t xml:space="preserve">   </w:t>
      </w:r>
      <w:r>
        <w:t>последствия</w:t>
      </w:r>
      <w:r>
        <w:rPr>
          <w:spacing w:val="80"/>
          <w:w w:val="150"/>
        </w:rPr>
        <w:t xml:space="preserve">   </w:t>
      </w:r>
      <w:r>
        <w:t>глобализации,</w:t>
      </w:r>
      <w:r>
        <w:rPr>
          <w:spacing w:val="80"/>
          <w:w w:val="150"/>
        </w:rPr>
        <w:t xml:space="preserve">   </w:t>
      </w:r>
      <w:r>
        <w:t>её</w:t>
      </w:r>
      <w:r>
        <w:rPr>
          <w:spacing w:val="80"/>
          <w:w w:val="150"/>
        </w:rPr>
        <w:t xml:space="preserve">   </w:t>
      </w:r>
      <w:r>
        <w:t>противоречия.</w:t>
      </w:r>
      <w:r>
        <w:rPr>
          <w:spacing w:val="80"/>
          <w:w w:val="150"/>
        </w:rPr>
        <w:t xml:space="preserve">   </w:t>
      </w:r>
      <w:r>
        <w:t>Глобальные</w:t>
      </w:r>
      <w:r>
        <w:rPr>
          <w:spacing w:val="80"/>
          <w:w w:val="150"/>
        </w:rPr>
        <w:t xml:space="preserve">   </w:t>
      </w:r>
      <w:r>
        <w:t>проблемы и</w:t>
      </w:r>
      <w:r>
        <w:rPr>
          <w:spacing w:val="40"/>
        </w:rPr>
        <w:t xml:space="preserve"> </w:t>
      </w:r>
      <w:r>
        <w:t>возможности</w:t>
      </w:r>
      <w:r>
        <w:rPr>
          <w:spacing w:val="40"/>
        </w:rPr>
        <w:t xml:space="preserve"> </w:t>
      </w:r>
      <w:r>
        <w:t>их</w:t>
      </w:r>
      <w:r>
        <w:rPr>
          <w:spacing w:val="40"/>
        </w:rPr>
        <w:t xml:space="preserve"> </w:t>
      </w:r>
      <w:r>
        <w:t>решения.</w:t>
      </w:r>
      <w:r>
        <w:rPr>
          <w:spacing w:val="40"/>
        </w:rPr>
        <w:t xml:space="preserve"> </w:t>
      </w:r>
      <w:r>
        <w:t>Экологическая</w:t>
      </w:r>
      <w:r>
        <w:rPr>
          <w:spacing w:val="40"/>
        </w:rPr>
        <w:t xml:space="preserve"> </w:t>
      </w:r>
      <w:r>
        <w:t>ситуация</w:t>
      </w:r>
      <w:r>
        <w:rPr>
          <w:spacing w:val="40"/>
        </w:rPr>
        <w:t xml:space="preserve"> </w:t>
      </w:r>
      <w:r>
        <w:t>и</w:t>
      </w:r>
      <w:r>
        <w:rPr>
          <w:spacing w:val="40"/>
        </w:rPr>
        <w:t xml:space="preserve"> </w:t>
      </w:r>
      <w:r>
        <w:t>способы</w:t>
      </w:r>
      <w:r>
        <w:rPr>
          <w:spacing w:val="40"/>
        </w:rPr>
        <w:t xml:space="preserve"> </w:t>
      </w:r>
      <w:r>
        <w:t>её</w:t>
      </w:r>
      <w:r>
        <w:rPr>
          <w:spacing w:val="40"/>
        </w:rPr>
        <w:t xml:space="preserve"> </w:t>
      </w:r>
      <w:r>
        <w:t>улучшения.</w:t>
      </w:r>
    </w:p>
    <w:p w:rsidR="00156445" w:rsidRDefault="005A47D0">
      <w:pPr>
        <w:pStyle w:val="a3"/>
        <w:spacing w:before="9" w:line="247" w:lineRule="auto"/>
        <w:ind w:left="1722" w:right="1148" w:firstLine="0"/>
        <w:jc w:val="left"/>
      </w:pPr>
      <w:r>
        <w:t>Молодёжь</w:t>
      </w:r>
      <w:r>
        <w:rPr>
          <w:spacing w:val="-7"/>
        </w:rPr>
        <w:t xml:space="preserve"> </w:t>
      </w:r>
      <w:r>
        <w:t>‒</w:t>
      </w:r>
      <w:r>
        <w:rPr>
          <w:spacing w:val="-3"/>
        </w:rPr>
        <w:t xml:space="preserve"> </w:t>
      </w:r>
      <w:r>
        <w:t>активный</w:t>
      </w:r>
      <w:r>
        <w:rPr>
          <w:spacing w:val="-2"/>
        </w:rPr>
        <w:t xml:space="preserve"> </w:t>
      </w:r>
      <w:r>
        <w:t>участник</w:t>
      </w:r>
      <w:r>
        <w:rPr>
          <w:spacing w:val="-4"/>
        </w:rPr>
        <w:t xml:space="preserve"> </w:t>
      </w:r>
      <w:r>
        <w:t>общественной</w:t>
      </w:r>
      <w:r>
        <w:rPr>
          <w:spacing w:val="-6"/>
        </w:rPr>
        <w:t xml:space="preserve"> </w:t>
      </w:r>
      <w:r>
        <w:t>жизни.</w:t>
      </w:r>
      <w:r>
        <w:rPr>
          <w:spacing w:val="-7"/>
        </w:rPr>
        <w:t xml:space="preserve"> </w:t>
      </w:r>
      <w:r>
        <w:t>Волонтёрское</w:t>
      </w:r>
      <w:r>
        <w:rPr>
          <w:spacing w:val="-9"/>
        </w:rPr>
        <w:t xml:space="preserve"> </w:t>
      </w:r>
      <w:r>
        <w:t>движение. Профессии</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Непрерывное</w:t>
      </w:r>
      <w:r>
        <w:rPr>
          <w:spacing w:val="40"/>
        </w:rPr>
        <w:t xml:space="preserve"> </w:t>
      </w:r>
      <w:r>
        <w:t>образование</w:t>
      </w:r>
      <w:r>
        <w:rPr>
          <w:spacing w:val="40"/>
        </w:rPr>
        <w:t xml:space="preserve"> </w:t>
      </w:r>
      <w:r>
        <w:t>и</w:t>
      </w:r>
      <w:r>
        <w:rPr>
          <w:spacing w:val="40"/>
        </w:rPr>
        <w:t xml:space="preserve"> </w:t>
      </w:r>
      <w:r>
        <w:t>карьера.</w:t>
      </w:r>
    </w:p>
    <w:p w:rsidR="00156445" w:rsidRDefault="005A47D0">
      <w:pPr>
        <w:pStyle w:val="a3"/>
        <w:spacing w:before="7"/>
        <w:ind w:left="1722" w:firstLine="0"/>
        <w:jc w:val="left"/>
      </w:pPr>
      <w:r>
        <w:t>Здоровый</w:t>
      </w:r>
      <w:r>
        <w:rPr>
          <w:spacing w:val="52"/>
          <w:w w:val="150"/>
        </w:rPr>
        <w:t xml:space="preserve"> </w:t>
      </w:r>
      <w:r>
        <w:t>образ</w:t>
      </w:r>
      <w:r>
        <w:rPr>
          <w:spacing w:val="75"/>
        </w:rPr>
        <w:t xml:space="preserve"> </w:t>
      </w:r>
      <w:r>
        <w:t>жизни.</w:t>
      </w:r>
      <w:r>
        <w:rPr>
          <w:spacing w:val="69"/>
        </w:rPr>
        <w:t xml:space="preserve"> </w:t>
      </w:r>
      <w:r>
        <w:t>Социальная</w:t>
      </w:r>
      <w:r>
        <w:rPr>
          <w:spacing w:val="64"/>
        </w:rPr>
        <w:t xml:space="preserve"> </w:t>
      </w:r>
      <w:r>
        <w:t>и</w:t>
      </w:r>
      <w:r>
        <w:rPr>
          <w:spacing w:val="75"/>
        </w:rPr>
        <w:t xml:space="preserve"> </w:t>
      </w:r>
      <w:r>
        <w:t>личная</w:t>
      </w:r>
      <w:r>
        <w:rPr>
          <w:spacing w:val="68"/>
        </w:rPr>
        <w:t xml:space="preserve"> </w:t>
      </w:r>
      <w:r>
        <w:t>значимость</w:t>
      </w:r>
      <w:r>
        <w:rPr>
          <w:spacing w:val="71"/>
        </w:rPr>
        <w:t xml:space="preserve"> </w:t>
      </w:r>
      <w:r>
        <w:t>здорового</w:t>
      </w:r>
      <w:r>
        <w:rPr>
          <w:spacing w:val="69"/>
        </w:rPr>
        <w:t xml:space="preserve"> </w:t>
      </w:r>
      <w:r>
        <w:t>образа</w:t>
      </w:r>
      <w:r>
        <w:rPr>
          <w:spacing w:val="67"/>
        </w:rPr>
        <w:t xml:space="preserve"> </w:t>
      </w:r>
      <w:r>
        <w:rPr>
          <w:spacing w:val="-2"/>
        </w:rPr>
        <w:t>жизни.</w:t>
      </w:r>
    </w:p>
    <w:p w:rsidR="00156445" w:rsidRDefault="005A47D0">
      <w:pPr>
        <w:pStyle w:val="a3"/>
        <w:spacing w:before="14"/>
        <w:ind w:firstLine="0"/>
        <w:jc w:val="left"/>
      </w:pPr>
      <w:r>
        <w:t>Мода</w:t>
      </w:r>
      <w:r>
        <w:rPr>
          <w:spacing w:val="6"/>
        </w:rPr>
        <w:t xml:space="preserve"> </w:t>
      </w:r>
      <w:r>
        <w:t>и</w:t>
      </w:r>
      <w:r>
        <w:rPr>
          <w:spacing w:val="16"/>
        </w:rPr>
        <w:t xml:space="preserve"> </w:t>
      </w:r>
      <w:r>
        <w:rPr>
          <w:spacing w:val="-2"/>
        </w:rPr>
        <w:t>спорт.</w:t>
      </w:r>
    </w:p>
    <w:p w:rsidR="00156445" w:rsidRDefault="005A47D0">
      <w:pPr>
        <w:pStyle w:val="a3"/>
        <w:spacing w:before="9" w:line="247" w:lineRule="auto"/>
        <w:ind w:right="1131"/>
      </w:pPr>
      <w:r>
        <w:t>Современные формы связи и коммуникации: как они изменили мир. Особенности общения в виртуальном пространстве.</w:t>
      </w:r>
    </w:p>
    <w:p w:rsidR="00156445" w:rsidRDefault="005A47D0">
      <w:pPr>
        <w:pStyle w:val="a3"/>
        <w:spacing w:before="13"/>
        <w:ind w:left="1722" w:firstLine="0"/>
      </w:pPr>
      <w:r>
        <w:t>Перспективы</w:t>
      </w:r>
      <w:r>
        <w:rPr>
          <w:spacing w:val="37"/>
        </w:rPr>
        <w:t xml:space="preserve"> </w:t>
      </w:r>
      <w:r>
        <w:t>развития</w:t>
      </w:r>
      <w:r>
        <w:rPr>
          <w:spacing w:val="46"/>
        </w:rPr>
        <w:t xml:space="preserve"> </w:t>
      </w:r>
      <w:r>
        <w:rPr>
          <w:spacing w:val="-2"/>
        </w:rPr>
        <w:t>общества.</w:t>
      </w:r>
    </w:p>
    <w:p w:rsidR="00156445" w:rsidRDefault="005A47D0">
      <w:pPr>
        <w:pStyle w:val="Heading2"/>
        <w:spacing w:before="19" w:line="264" w:lineRule="exact"/>
      </w:pPr>
      <w:r>
        <w:t>Планируемые</w:t>
      </w:r>
      <w:r>
        <w:rPr>
          <w:spacing w:val="47"/>
        </w:rPr>
        <w:t xml:space="preserve"> </w:t>
      </w:r>
      <w:r>
        <w:t>результаты</w:t>
      </w:r>
      <w:r>
        <w:rPr>
          <w:spacing w:val="37"/>
        </w:rPr>
        <w:t xml:space="preserve"> </w:t>
      </w:r>
      <w:r>
        <w:t>освоения</w:t>
      </w:r>
      <w:r>
        <w:rPr>
          <w:spacing w:val="35"/>
        </w:rPr>
        <w:t xml:space="preserve"> </w:t>
      </w:r>
      <w:r>
        <w:t>программы</w:t>
      </w:r>
      <w:r>
        <w:rPr>
          <w:spacing w:val="34"/>
        </w:rPr>
        <w:t xml:space="preserve"> </w:t>
      </w:r>
      <w:r>
        <w:t>по</w:t>
      </w:r>
      <w:r>
        <w:rPr>
          <w:spacing w:val="38"/>
        </w:rPr>
        <w:t xml:space="preserve"> </w:t>
      </w:r>
      <w:r>
        <w:rPr>
          <w:spacing w:val="-2"/>
        </w:rPr>
        <w:t>обществознанию.</w:t>
      </w:r>
    </w:p>
    <w:p w:rsidR="00156445" w:rsidRDefault="005A47D0">
      <w:pPr>
        <w:pStyle w:val="a3"/>
        <w:tabs>
          <w:tab w:val="left" w:pos="4689"/>
          <w:tab w:val="left" w:pos="6807"/>
          <w:tab w:val="left" w:pos="9702"/>
        </w:tabs>
        <w:spacing w:line="249" w:lineRule="auto"/>
        <w:ind w:right="1088"/>
      </w:pPr>
      <w:r>
        <w:t>Личностные результаты изучения обществознания воплощают традиционные</w:t>
      </w:r>
      <w:r>
        <w:rPr>
          <w:spacing w:val="80"/>
        </w:rPr>
        <w:t xml:space="preserve"> </w:t>
      </w:r>
      <w:r>
        <w:t>российские</w:t>
      </w:r>
      <w:r>
        <w:rPr>
          <w:spacing w:val="40"/>
        </w:rPr>
        <w:t xml:space="preserve"> </w:t>
      </w:r>
      <w:r>
        <w:t>социокультурные</w:t>
      </w:r>
      <w:r>
        <w:rPr>
          <w:spacing w:val="40"/>
        </w:rPr>
        <w:t xml:space="preserve"> </w:t>
      </w:r>
      <w:r>
        <w:t>и</w:t>
      </w:r>
      <w:r>
        <w:rPr>
          <w:spacing w:val="40"/>
        </w:rPr>
        <w:t xml:space="preserve"> </w:t>
      </w:r>
      <w:r>
        <w:t>духовно-нравственные</w:t>
      </w:r>
      <w:r>
        <w:rPr>
          <w:spacing w:val="40"/>
        </w:rPr>
        <w:t xml:space="preserve"> </w:t>
      </w:r>
      <w:r>
        <w:t>ценности,</w:t>
      </w:r>
      <w:r>
        <w:rPr>
          <w:spacing w:val="40"/>
        </w:rPr>
        <w:t xml:space="preserve"> </w:t>
      </w:r>
      <w:r>
        <w:t>принятые</w:t>
      </w:r>
      <w:r>
        <w:rPr>
          <w:spacing w:val="40"/>
        </w:rPr>
        <w:t xml:space="preserve"> </w:t>
      </w:r>
      <w:r>
        <w:t>в</w:t>
      </w:r>
      <w:r>
        <w:rPr>
          <w:spacing w:val="40"/>
        </w:rPr>
        <w:t xml:space="preserve"> </w:t>
      </w:r>
      <w:r>
        <w:t>обществе</w:t>
      </w:r>
      <w:r>
        <w:rPr>
          <w:spacing w:val="40"/>
        </w:rPr>
        <w:t xml:space="preserve"> </w:t>
      </w:r>
      <w:r>
        <w:t xml:space="preserve">нормы поведения, отражают готовность обучающихся руководствоваться ими в жизни, во </w:t>
      </w:r>
      <w:r>
        <w:rPr>
          <w:spacing w:val="-2"/>
        </w:rPr>
        <w:t>взаимодействии</w:t>
      </w:r>
      <w:r>
        <w:tab/>
      </w:r>
      <w:r>
        <w:rPr>
          <w:spacing w:val="-10"/>
        </w:rPr>
        <w:t>с</w:t>
      </w:r>
      <w:r>
        <w:tab/>
      </w:r>
      <w:r>
        <w:rPr>
          <w:spacing w:val="-2"/>
        </w:rPr>
        <w:t>другими</w:t>
      </w:r>
      <w:r>
        <w:tab/>
      </w:r>
      <w:r>
        <w:rPr>
          <w:spacing w:val="-2"/>
        </w:rPr>
        <w:t xml:space="preserve">людьми, </w:t>
      </w:r>
      <w:r>
        <w:t>при</w:t>
      </w:r>
      <w:r>
        <w:rPr>
          <w:spacing w:val="72"/>
        </w:rPr>
        <w:t xml:space="preserve">  </w:t>
      </w:r>
      <w:r>
        <w:t>принятии</w:t>
      </w:r>
      <w:r>
        <w:rPr>
          <w:spacing w:val="80"/>
          <w:w w:val="150"/>
        </w:rPr>
        <w:t xml:space="preserve">  </w:t>
      </w:r>
      <w:r>
        <w:t>собственных</w:t>
      </w:r>
      <w:r>
        <w:rPr>
          <w:spacing w:val="80"/>
          <w:w w:val="150"/>
        </w:rPr>
        <w:t xml:space="preserve">  </w:t>
      </w:r>
      <w:r>
        <w:t>решений.</w:t>
      </w:r>
      <w:r>
        <w:rPr>
          <w:spacing w:val="80"/>
          <w:w w:val="150"/>
        </w:rPr>
        <w:t xml:space="preserve">  </w:t>
      </w:r>
      <w:r>
        <w:t>Они</w:t>
      </w:r>
      <w:r>
        <w:rPr>
          <w:spacing w:val="78"/>
          <w:w w:val="150"/>
        </w:rPr>
        <w:t xml:space="preserve">  </w:t>
      </w:r>
      <w:r>
        <w:t>достигаются</w:t>
      </w:r>
      <w:r>
        <w:rPr>
          <w:spacing w:val="78"/>
          <w:w w:val="150"/>
        </w:rPr>
        <w:t xml:space="preserve">  </w:t>
      </w:r>
      <w:r>
        <w:t>в</w:t>
      </w:r>
      <w:r>
        <w:rPr>
          <w:spacing w:val="80"/>
          <w:w w:val="150"/>
        </w:rPr>
        <w:t xml:space="preserve">  </w:t>
      </w:r>
      <w:r>
        <w:t>единстве</w:t>
      </w:r>
      <w:r>
        <w:rPr>
          <w:spacing w:val="80"/>
          <w:w w:val="150"/>
        </w:rPr>
        <w:t xml:space="preserve">  </w:t>
      </w:r>
      <w:r>
        <w:t>учебной и</w:t>
      </w:r>
      <w:r>
        <w:rPr>
          <w:spacing w:val="40"/>
        </w:rPr>
        <w:t xml:space="preserve">  </w:t>
      </w:r>
      <w:r>
        <w:t>воспитательной</w:t>
      </w:r>
      <w:r>
        <w:rPr>
          <w:spacing w:val="56"/>
        </w:rPr>
        <w:t xml:space="preserve">  </w:t>
      </w:r>
      <w:r>
        <w:t>деятельности</w:t>
      </w:r>
      <w:r>
        <w:rPr>
          <w:spacing w:val="56"/>
        </w:rPr>
        <w:t xml:space="preserve">  </w:t>
      </w:r>
      <w:r>
        <w:t>в</w:t>
      </w:r>
      <w:r>
        <w:rPr>
          <w:spacing w:val="80"/>
        </w:rPr>
        <w:t xml:space="preserve">  </w:t>
      </w:r>
      <w:r>
        <w:t>процессе</w:t>
      </w:r>
      <w:r>
        <w:rPr>
          <w:spacing w:val="80"/>
        </w:rPr>
        <w:t xml:space="preserve">  </w:t>
      </w:r>
      <w:r>
        <w:t>развития</w:t>
      </w:r>
      <w:r>
        <w:rPr>
          <w:spacing w:val="80"/>
        </w:rPr>
        <w:t xml:space="preserve">  </w:t>
      </w:r>
      <w:r>
        <w:t>у</w:t>
      </w:r>
      <w:r>
        <w:rPr>
          <w:spacing w:val="80"/>
        </w:rPr>
        <w:t xml:space="preserve">  </w:t>
      </w:r>
      <w:r>
        <w:t>обучающихся</w:t>
      </w:r>
      <w:r>
        <w:rPr>
          <w:spacing w:val="80"/>
        </w:rPr>
        <w:t xml:space="preserve">  </w:t>
      </w:r>
      <w:r>
        <w:t>установки на решение практических задач социальной направленности и опыта конструктивного социального</w:t>
      </w:r>
      <w:r>
        <w:rPr>
          <w:spacing w:val="40"/>
        </w:rPr>
        <w:t xml:space="preserve"> </w:t>
      </w:r>
      <w:r>
        <w:t>поведения</w:t>
      </w:r>
      <w:r>
        <w:rPr>
          <w:spacing w:val="40"/>
        </w:rPr>
        <w:t xml:space="preserve"> </w:t>
      </w:r>
      <w:r>
        <w:t>по</w:t>
      </w:r>
      <w:r>
        <w:rPr>
          <w:spacing w:val="40"/>
        </w:rPr>
        <w:t xml:space="preserve"> </w:t>
      </w:r>
      <w:r>
        <w:t>основным</w:t>
      </w:r>
      <w:r>
        <w:rPr>
          <w:spacing w:val="40"/>
        </w:rPr>
        <w:t xml:space="preserve"> </w:t>
      </w:r>
      <w:r>
        <w:t>направлениям</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том числе в части:</w:t>
      </w:r>
    </w:p>
    <w:p w:rsidR="00156445" w:rsidRDefault="005A47D0">
      <w:pPr>
        <w:pStyle w:val="a5"/>
        <w:numPr>
          <w:ilvl w:val="3"/>
          <w:numId w:val="99"/>
        </w:numPr>
        <w:tabs>
          <w:tab w:val="left" w:pos="1985"/>
        </w:tabs>
        <w:spacing w:before="6" w:line="249" w:lineRule="auto"/>
        <w:ind w:right="1087" w:firstLine="706"/>
        <w:jc w:val="both"/>
        <w:rPr>
          <w:sz w:val="23"/>
        </w:rPr>
      </w:pPr>
      <w:r>
        <w:rPr>
          <w:sz w:val="23"/>
        </w:rPr>
        <w:t xml:space="preserve">гражданского воспитания: </w:t>
      </w:r>
      <w:r>
        <w:rPr>
          <w:position w:val="1"/>
          <w:sz w:val="23"/>
        </w:rPr>
        <w:t xml:space="preserve">готовность к выполнению обязанностей гражданина и </w:t>
      </w:r>
      <w:r>
        <w:rPr>
          <w:sz w:val="23"/>
        </w:rPr>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Pr>
          <w:position w:val="1"/>
          <w:sz w:val="23"/>
        </w:rPr>
        <w:t xml:space="preserve">страны, </w:t>
      </w:r>
      <w:r>
        <w:rPr>
          <w:sz w:val="23"/>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r>
        <w:rPr>
          <w:spacing w:val="80"/>
          <w:sz w:val="23"/>
        </w:rPr>
        <w:t xml:space="preserve"> </w:t>
      </w:r>
      <w:r>
        <w:rPr>
          <w:sz w:val="23"/>
        </w:rPr>
        <w:t>гражданина,</w:t>
      </w:r>
      <w:r>
        <w:rPr>
          <w:spacing w:val="80"/>
          <w:sz w:val="23"/>
        </w:rPr>
        <w:t xml:space="preserve"> </w:t>
      </w:r>
      <w:r>
        <w:rPr>
          <w:sz w:val="23"/>
        </w:rPr>
        <w:t>социальных</w:t>
      </w:r>
      <w:r>
        <w:rPr>
          <w:spacing w:val="80"/>
          <w:sz w:val="23"/>
        </w:rPr>
        <w:t xml:space="preserve"> </w:t>
      </w:r>
      <w:r>
        <w:rPr>
          <w:sz w:val="23"/>
        </w:rPr>
        <w:t>нормах</w:t>
      </w:r>
      <w:r>
        <w:rPr>
          <w:spacing w:val="80"/>
          <w:sz w:val="23"/>
        </w:rPr>
        <w:t xml:space="preserve"> </w:t>
      </w:r>
      <w:r>
        <w:rPr>
          <w:sz w:val="23"/>
        </w:rPr>
        <w:t>и</w:t>
      </w:r>
      <w:r>
        <w:rPr>
          <w:spacing w:val="80"/>
          <w:sz w:val="23"/>
        </w:rPr>
        <w:t xml:space="preserve"> </w:t>
      </w:r>
      <w:r>
        <w:rPr>
          <w:sz w:val="23"/>
        </w:rPr>
        <w:t>правилах</w:t>
      </w:r>
      <w:r>
        <w:rPr>
          <w:spacing w:val="80"/>
          <w:sz w:val="23"/>
        </w:rPr>
        <w:t xml:space="preserve"> </w:t>
      </w:r>
      <w:r>
        <w:rPr>
          <w:sz w:val="23"/>
        </w:rPr>
        <w:t>межличностных</w:t>
      </w:r>
      <w:r>
        <w:rPr>
          <w:spacing w:val="80"/>
          <w:sz w:val="23"/>
        </w:rPr>
        <w:t xml:space="preserve"> </w:t>
      </w:r>
      <w:r>
        <w:rPr>
          <w:sz w:val="23"/>
        </w:rPr>
        <w:t>отношений</w:t>
      </w:r>
      <w:r>
        <w:rPr>
          <w:spacing w:val="80"/>
          <w:w w:val="150"/>
          <w:sz w:val="23"/>
        </w:rPr>
        <w:t xml:space="preserve"> </w:t>
      </w:r>
      <w:r>
        <w:rPr>
          <w:sz w:val="23"/>
        </w:rPr>
        <w:t>в</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поликультурном</w:t>
      </w:r>
    </w:p>
    <w:p w:rsidR="00156445" w:rsidRDefault="005A47D0">
      <w:pPr>
        <w:pStyle w:val="a3"/>
        <w:spacing w:before="14" w:line="249" w:lineRule="auto"/>
        <w:ind w:right="1091" w:firstLine="0"/>
      </w:pPr>
      <w:r>
        <w:t>и</w:t>
      </w:r>
      <w:r>
        <w:rPr>
          <w:spacing w:val="80"/>
        </w:rPr>
        <w:t xml:space="preserve"> </w:t>
      </w:r>
      <w:r>
        <w:t>многоконфессиональном</w:t>
      </w:r>
      <w:r>
        <w:rPr>
          <w:spacing w:val="80"/>
        </w:rPr>
        <w:t xml:space="preserve"> </w:t>
      </w:r>
      <w:r>
        <w:t>обществе,</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противодействия коррупции;</w:t>
      </w:r>
      <w:r>
        <w:rPr>
          <w:spacing w:val="61"/>
        </w:rPr>
        <w:t xml:space="preserve">  </w:t>
      </w:r>
      <w:r>
        <w:t>готовность</w:t>
      </w:r>
      <w:r>
        <w:rPr>
          <w:spacing w:val="72"/>
          <w:w w:val="150"/>
        </w:rPr>
        <w:t xml:space="preserve">  </w:t>
      </w:r>
      <w:r>
        <w:t>к</w:t>
      </w:r>
      <w:r>
        <w:rPr>
          <w:spacing w:val="69"/>
          <w:w w:val="150"/>
        </w:rPr>
        <w:t xml:space="preserve">  </w:t>
      </w:r>
      <w:r>
        <w:t>разнообразной</w:t>
      </w:r>
      <w:r>
        <w:rPr>
          <w:spacing w:val="73"/>
          <w:w w:val="150"/>
        </w:rPr>
        <w:t xml:space="preserve">  </w:t>
      </w:r>
      <w:r>
        <w:t>созидательной</w:t>
      </w:r>
      <w:r>
        <w:rPr>
          <w:spacing w:val="73"/>
          <w:w w:val="150"/>
        </w:rPr>
        <w:t xml:space="preserve">  </w:t>
      </w:r>
      <w:r>
        <w:t>деятельности,</w:t>
      </w:r>
      <w:r>
        <w:rPr>
          <w:spacing w:val="72"/>
          <w:w w:val="150"/>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56445" w:rsidRDefault="005A47D0">
      <w:pPr>
        <w:pStyle w:val="a5"/>
        <w:numPr>
          <w:ilvl w:val="3"/>
          <w:numId w:val="99"/>
        </w:numPr>
        <w:tabs>
          <w:tab w:val="left" w:pos="1985"/>
        </w:tabs>
        <w:spacing w:before="3" w:line="249" w:lineRule="auto"/>
        <w:ind w:right="1095" w:firstLine="706"/>
        <w:jc w:val="both"/>
        <w:rPr>
          <w:sz w:val="23"/>
        </w:rPr>
      </w:pPr>
      <w:r>
        <w:rPr>
          <w:sz w:val="23"/>
        </w:rPr>
        <w:t xml:space="preserve">патриотического воспитания: </w:t>
      </w:r>
      <w:r>
        <w:rPr>
          <w:position w:val="1"/>
          <w:sz w:val="23"/>
        </w:rPr>
        <w:t xml:space="preserve">осознание российской гражданской идентичности в </w:t>
      </w:r>
      <w:r>
        <w:rPr>
          <w:sz w:val="23"/>
        </w:rPr>
        <w:t>поликультурном и многоконфессиональном обществе, проявление интереса к познанию</w:t>
      </w:r>
      <w:r>
        <w:rPr>
          <w:spacing w:val="80"/>
          <w:sz w:val="23"/>
        </w:rPr>
        <w:t xml:space="preserve"> </w:t>
      </w:r>
      <w:r>
        <w:rPr>
          <w:sz w:val="23"/>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Pr>
          <w:spacing w:val="40"/>
          <w:sz w:val="23"/>
        </w:rPr>
        <w:t xml:space="preserve"> </w:t>
      </w:r>
      <w:r>
        <w:rPr>
          <w:sz w:val="23"/>
        </w:rPr>
        <w:t>боевым</w:t>
      </w:r>
      <w:r>
        <w:rPr>
          <w:spacing w:val="40"/>
          <w:sz w:val="23"/>
        </w:rPr>
        <w:t xml:space="preserve"> </w:t>
      </w:r>
      <w:r>
        <w:rPr>
          <w:sz w:val="23"/>
        </w:rPr>
        <w:t>подвигам</w:t>
      </w:r>
      <w:r>
        <w:rPr>
          <w:spacing w:val="40"/>
          <w:sz w:val="23"/>
        </w:rPr>
        <w:t xml:space="preserve"> </w:t>
      </w:r>
      <w:r>
        <w:rPr>
          <w:sz w:val="23"/>
        </w:rPr>
        <w:t>и</w:t>
      </w:r>
      <w:r>
        <w:rPr>
          <w:spacing w:val="40"/>
          <w:sz w:val="23"/>
        </w:rPr>
        <w:t xml:space="preserve"> </w:t>
      </w:r>
      <w:r>
        <w:rPr>
          <w:sz w:val="23"/>
        </w:rPr>
        <w:t>трудовым</w:t>
      </w:r>
      <w:r>
        <w:rPr>
          <w:spacing w:val="40"/>
          <w:sz w:val="23"/>
        </w:rPr>
        <w:t xml:space="preserve"> </w:t>
      </w:r>
      <w:r>
        <w:rPr>
          <w:sz w:val="23"/>
        </w:rPr>
        <w:t>достижениям</w:t>
      </w:r>
      <w:r>
        <w:rPr>
          <w:spacing w:val="40"/>
          <w:sz w:val="23"/>
        </w:rPr>
        <w:t xml:space="preserve"> </w:t>
      </w:r>
      <w:r>
        <w:rPr>
          <w:sz w:val="23"/>
        </w:rPr>
        <w:t>народа,</w:t>
      </w:r>
      <w:r>
        <w:rPr>
          <w:spacing w:val="40"/>
          <w:sz w:val="23"/>
        </w:rPr>
        <w:t xml:space="preserve"> </w:t>
      </w:r>
      <w:r>
        <w:rPr>
          <w:sz w:val="23"/>
        </w:rPr>
        <w:t>уважение</w:t>
      </w:r>
      <w:r>
        <w:rPr>
          <w:spacing w:val="40"/>
          <w:sz w:val="23"/>
        </w:rPr>
        <w:t xml:space="preserve"> </w:t>
      </w:r>
      <w:r>
        <w:rPr>
          <w:sz w:val="23"/>
        </w:rPr>
        <w:t>к</w:t>
      </w:r>
      <w:r>
        <w:rPr>
          <w:spacing w:val="40"/>
          <w:sz w:val="23"/>
        </w:rPr>
        <w:t xml:space="preserve"> </w:t>
      </w:r>
      <w:r>
        <w:rPr>
          <w:sz w:val="23"/>
        </w:rPr>
        <w:t>символам России, государственным праздникам, историческому, природному наследию и памятникам, традициям</w:t>
      </w:r>
      <w:r>
        <w:rPr>
          <w:spacing w:val="40"/>
          <w:sz w:val="23"/>
        </w:rPr>
        <w:t xml:space="preserve"> </w:t>
      </w:r>
      <w:r>
        <w:rPr>
          <w:sz w:val="23"/>
        </w:rPr>
        <w:t>разных</w:t>
      </w:r>
      <w:r>
        <w:rPr>
          <w:spacing w:val="40"/>
          <w:sz w:val="23"/>
        </w:rPr>
        <w:t xml:space="preserve"> </w:t>
      </w:r>
      <w:r>
        <w:rPr>
          <w:sz w:val="23"/>
        </w:rPr>
        <w:t>народов,</w:t>
      </w:r>
      <w:r>
        <w:rPr>
          <w:spacing w:val="40"/>
          <w:sz w:val="23"/>
        </w:rPr>
        <w:t xml:space="preserve"> </w:t>
      </w:r>
      <w:r>
        <w:rPr>
          <w:sz w:val="23"/>
        </w:rPr>
        <w:t>проживающих</w:t>
      </w:r>
      <w:r>
        <w:rPr>
          <w:spacing w:val="40"/>
          <w:sz w:val="23"/>
        </w:rPr>
        <w:t xml:space="preserve"> </w:t>
      </w:r>
      <w:r>
        <w:rPr>
          <w:sz w:val="23"/>
        </w:rPr>
        <w:t>в</w:t>
      </w:r>
      <w:r>
        <w:rPr>
          <w:spacing w:val="40"/>
          <w:sz w:val="23"/>
        </w:rPr>
        <w:t xml:space="preserve"> </w:t>
      </w:r>
      <w:r>
        <w:rPr>
          <w:sz w:val="23"/>
        </w:rPr>
        <w:t>родной</w:t>
      </w:r>
      <w:r>
        <w:rPr>
          <w:spacing w:val="40"/>
          <w:sz w:val="23"/>
        </w:rPr>
        <w:t xml:space="preserve"> </w:t>
      </w:r>
      <w:r>
        <w:rPr>
          <w:sz w:val="23"/>
        </w:rPr>
        <w:t>стране;</w:t>
      </w:r>
    </w:p>
    <w:p w:rsidR="00156445" w:rsidRDefault="005A47D0">
      <w:pPr>
        <w:pStyle w:val="a5"/>
        <w:numPr>
          <w:ilvl w:val="3"/>
          <w:numId w:val="99"/>
        </w:numPr>
        <w:tabs>
          <w:tab w:val="left" w:pos="1985"/>
        </w:tabs>
        <w:spacing w:before="4" w:line="252" w:lineRule="auto"/>
        <w:ind w:right="1103" w:firstLine="706"/>
        <w:jc w:val="both"/>
        <w:rPr>
          <w:sz w:val="23"/>
        </w:rPr>
      </w:pPr>
      <w:r>
        <w:rPr>
          <w:sz w:val="23"/>
        </w:rPr>
        <w:t>духовно-нравственного</w:t>
      </w:r>
      <w:r>
        <w:rPr>
          <w:spacing w:val="73"/>
          <w:w w:val="150"/>
          <w:sz w:val="23"/>
        </w:rPr>
        <w:t xml:space="preserve">  </w:t>
      </w:r>
      <w:r>
        <w:rPr>
          <w:sz w:val="23"/>
        </w:rPr>
        <w:t>воспитания:</w:t>
      </w:r>
      <w:r>
        <w:rPr>
          <w:spacing w:val="75"/>
          <w:sz w:val="23"/>
        </w:rPr>
        <w:t xml:space="preserve">   </w:t>
      </w:r>
      <w:r>
        <w:rPr>
          <w:sz w:val="23"/>
        </w:rPr>
        <w:t>ориентация</w:t>
      </w:r>
      <w:r>
        <w:rPr>
          <w:spacing w:val="73"/>
          <w:w w:val="150"/>
          <w:sz w:val="23"/>
        </w:rPr>
        <w:t xml:space="preserve">  </w:t>
      </w:r>
      <w:r>
        <w:rPr>
          <w:sz w:val="23"/>
        </w:rPr>
        <w:t>на</w:t>
      </w:r>
      <w:r>
        <w:rPr>
          <w:spacing w:val="75"/>
          <w:w w:val="150"/>
          <w:sz w:val="23"/>
        </w:rPr>
        <w:t xml:space="preserve">  </w:t>
      </w:r>
      <w:r>
        <w:rPr>
          <w:sz w:val="23"/>
        </w:rPr>
        <w:t>моральные</w:t>
      </w:r>
      <w:r>
        <w:rPr>
          <w:spacing w:val="75"/>
          <w:w w:val="150"/>
          <w:sz w:val="23"/>
        </w:rPr>
        <w:t xml:space="preserve">  </w:t>
      </w:r>
      <w:r>
        <w:rPr>
          <w:sz w:val="23"/>
        </w:rPr>
        <w:t>ценности и</w:t>
      </w:r>
      <w:r>
        <w:rPr>
          <w:spacing w:val="77"/>
          <w:sz w:val="23"/>
        </w:rPr>
        <w:t xml:space="preserve"> </w:t>
      </w:r>
      <w:r>
        <w:rPr>
          <w:sz w:val="23"/>
        </w:rPr>
        <w:t>нормы</w:t>
      </w:r>
      <w:r>
        <w:rPr>
          <w:spacing w:val="51"/>
          <w:sz w:val="23"/>
        </w:rPr>
        <w:t xml:space="preserve">  </w:t>
      </w:r>
      <w:r>
        <w:rPr>
          <w:sz w:val="23"/>
        </w:rPr>
        <w:t>в</w:t>
      </w:r>
      <w:r>
        <w:rPr>
          <w:spacing w:val="55"/>
          <w:sz w:val="23"/>
        </w:rPr>
        <w:t xml:space="preserve">  </w:t>
      </w:r>
      <w:r>
        <w:rPr>
          <w:sz w:val="23"/>
        </w:rPr>
        <w:t>ситуациях</w:t>
      </w:r>
      <w:r>
        <w:rPr>
          <w:spacing w:val="52"/>
          <w:sz w:val="23"/>
        </w:rPr>
        <w:t xml:space="preserve">  </w:t>
      </w:r>
      <w:r>
        <w:rPr>
          <w:sz w:val="23"/>
        </w:rPr>
        <w:t>нравственного</w:t>
      </w:r>
      <w:r>
        <w:rPr>
          <w:spacing w:val="40"/>
          <w:sz w:val="23"/>
        </w:rPr>
        <w:t xml:space="preserve">  </w:t>
      </w:r>
      <w:r>
        <w:rPr>
          <w:sz w:val="23"/>
        </w:rPr>
        <w:t>выбора,</w:t>
      </w:r>
      <w:r>
        <w:rPr>
          <w:spacing w:val="40"/>
          <w:sz w:val="23"/>
        </w:rPr>
        <w:t xml:space="preserve">  </w:t>
      </w:r>
      <w:r>
        <w:rPr>
          <w:sz w:val="23"/>
        </w:rPr>
        <w:t>готовность</w:t>
      </w:r>
      <w:r>
        <w:rPr>
          <w:spacing w:val="55"/>
          <w:sz w:val="23"/>
        </w:rPr>
        <w:t xml:space="preserve">  </w:t>
      </w:r>
      <w:r>
        <w:rPr>
          <w:sz w:val="23"/>
        </w:rPr>
        <w:t>оценивать</w:t>
      </w:r>
      <w:r>
        <w:rPr>
          <w:spacing w:val="53"/>
          <w:sz w:val="23"/>
        </w:rPr>
        <w:t xml:space="preserve">  </w:t>
      </w:r>
      <w:r>
        <w:rPr>
          <w:sz w:val="23"/>
        </w:rPr>
        <w:t>своё</w:t>
      </w:r>
      <w:r>
        <w:rPr>
          <w:spacing w:val="40"/>
          <w:sz w:val="23"/>
        </w:rPr>
        <w:t xml:space="preserve">  </w:t>
      </w:r>
      <w:r>
        <w:rPr>
          <w:sz w:val="23"/>
        </w:rPr>
        <w:t>поведение и</w:t>
      </w:r>
      <w:r>
        <w:rPr>
          <w:spacing w:val="80"/>
          <w:sz w:val="23"/>
        </w:rPr>
        <w:t xml:space="preserve">  </w:t>
      </w:r>
      <w:r>
        <w:rPr>
          <w:sz w:val="23"/>
        </w:rPr>
        <w:t>поступки,</w:t>
      </w:r>
      <w:r>
        <w:rPr>
          <w:spacing w:val="80"/>
          <w:sz w:val="23"/>
        </w:rPr>
        <w:t xml:space="preserve">  </w:t>
      </w:r>
      <w:r>
        <w:rPr>
          <w:sz w:val="23"/>
        </w:rPr>
        <w:t>поведение</w:t>
      </w:r>
      <w:r>
        <w:rPr>
          <w:spacing w:val="80"/>
          <w:sz w:val="23"/>
        </w:rPr>
        <w:t xml:space="preserve">  </w:t>
      </w:r>
      <w:r>
        <w:rPr>
          <w:sz w:val="23"/>
        </w:rPr>
        <w:t>и</w:t>
      </w:r>
      <w:r>
        <w:rPr>
          <w:spacing w:val="80"/>
          <w:w w:val="150"/>
          <w:sz w:val="23"/>
        </w:rPr>
        <w:t xml:space="preserve">  </w:t>
      </w:r>
      <w:r>
        <w:rPr>
          <w:sz w:val="23"/>
        </w:rPr>
        <w:t>поступки</w:t>
      </w:r>
      <w:r>
        <w:rPr>
          <w:spacing w:val="80"/>
          <w:w w:val="150"/>
          <w:sz w:val="23"/>
        </w:rPr>
        <w:t xml:space="preserve">  </w:t>
      </w:r>
      <w:r>
        <w:rPr>
          <w:sz w:val="23"/>
        </w:rPr>
        <w:t>других</w:t>
      </w:r>
      <w:r>
        <w:rPr>
          <w:spacing w:val="80"/>
          <w:sz w:val="23"/>
        </w:rPr>
        <w:t xml:space="preserve">  </w:t>
      </w:r>
      <w:r>
        <w:rPr>
          <w:sz w:val="23"/>
        </w:rPr>
        <w:t>людей</w:t>
      </w:r>
      <w:r>
        <w:rPr>
          <w:spacing w:val="80"/>
          <w:w w:val="150"/>
          <w:sz w:val="23"/>
        </w:rPr>
        <w:t xml:space="preserve">  </w:t>
      </w:r>
      <w:r>
        <w:rPr>
          <w:sz w:val="23"/>
        </w:rPr>
        <w:t>с</w:t>
      </w:r>
      <w:r>
        <w:rPr>
          <w:spacing w:val="80"/>
          <w:sz w:val="23"/>
        </w:rPr>
        <w:t xml:space="preserve">  </w:t>
      </w:r>
      <w:r>
        <w:rPr>
          <w:sz w:val="23"/>
        </w:rPr>
        <w:t>позиции</w:t>
      </w:r>
      <w:r>
        <w:rPr>
          <w:spacing w:val="80"/>
          <w:sz w:val="23"/>
        </w:rPr>
        <w:t xml:space="preserve">  </w:t>
      </w:r>
      <w:r>
        <w:rPr>
          <w:sz w:val="23"/>
        </w:rPr>
        <w:t>нравственных</w:t>
      </w:r>
      <w:r>
        <w:rPr>
          <w:spacing w:val="40"/>
          <w:sz w:val="23"/>
        </w:rPr>
        <w:t xml:space="preserve"> </w:t>
      </w:r>
      <w:r>
        <w:rPr>
          <w:sz w:val="23"/>
        </w:rPr>
        <w:t>и</w:t>
      </w:r>
      <w:r>
        <w:rPr>
          <w:spacing w:val="40"/>
          <w:sz w:val="23"/>
        </w:rPr>
        <w:t xml:space="preserve"> </w:t>
      </w:r>
      <w:r>
        <w:rPr>
          <w:sz w:val="23"/>
        </w:rPr>
        <w:t>правовых</w:t>
      </w:r>
      <w:r>
        <w:rPr>
          <w:spacing w:val="40"/>
          <w:sz w:val="23"/>
        </w:rPr>
        <w:t xml:space="preserve"> </w:t>
      </w:r>
      <w:r>
        <w:rPr>
          <w:sz w:val="23"/>
        </w:rPr>
        <w:t>норм</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осознания</w:t>
      </w:r>
      <w:r>
        <w:rPr>
          <w:spacing w:val="40"/>
          <w:sz w:val="23"/>
        </w:rPr>
        <w:t xml:space="preserve"> </w:t>
      </w:r>
      <w:r>
        <w:rPr>
          <w:sz w:val="23"/>
        </w:rPr>
        <w:t>последствий</w:t>
      </w:r>
      <w:r>
        <w:rPr>
          <w:spacing w:val="40"/>
          <w:sz w:val="23"/>
        </w:rPr>
        <w:t xml:space="preserve"> </w:t>
      </w:r>
      <w:r>
        <w:rPr>
          <w:sz w:val="23"/>
        </w:rPr>
        <w:t>поступков;</w:t>
      </w:r>
      <w:r>
        <w:rPr>
          <w:spacing w:val="40"/>
          <w:sz w:val="23"/>
        </w:rPr>
        <w:t xml:space="preserve"> </w:t>
      </w:r>
      <w:r>
        <w:rPr>
          <w:sz w:val="23"/>
        </w:rPr>
        <w:t>активное</w:t>
      </w:r>
      <w:r>
        <w:rPr>
          <w:spacing w:val="40"/>
          <w:sz w:val="23"/>
        </w:rPr>
        <w:t xml:space="preserve"> </w:t>
      </w:r>
      <w:r>
        <w:rPr>
          <w:sz w:val="23"/>
        </w:rPr>
        <w:t>неприятие асоциальных поступков; свобода и ответственность личности в условиях индивидуального и общественного пространства;</w:t>
      </w:r>
    </w:p>
    <w:p w:rsidR="00156445" w:rsidRDefault="005A47D0">
      <w:pPr>
        <w:pStyle w:val="a5"/>
        <w:numPr>
          <w:ilvl w:val="3"/>
          <w:numId w:val="99"/>
        </w:numPr>
        <w:tabs>
          <w:tab w:val="left" w:pos="1985"/>
          <w:tab w:val="left" w:pos="2341"/>
          <w:tab w:val="left" w:pos="2994"/>
          <w:tab w:val="left" w:pos="3604"/>
          <w:tab w:val="left" w:pos="4733"/>
          <w:tab w:val="left" w:pos="5583"/>
          <w:tab w:val="left" w:pos="5621"/>
          <w:tab w:val="left" w:pos="6841"/>
          <w:tab w:val="left" w:pos="7450"/>
          <w:tab w:val="left" w:pos="8636"/>
          <w:tab w:val="left" w:pos="9395"/>
          <w:tab w:val="left" w:pos="10452"/>
        </w:tabs>
        <w:spacing w:line="252" w:lineRule="auto"/>
        <w:ind w:right="1073" w:firstLine="706"/>
        <w:rPr>
          <w:sz w:val="23"/>
        </w:rPr>
      </w:pPr>
      <w:r>
        <w:rPr>
          <w:sz w:val="23"/>
        </w:rPr>
        <w:t>эстетического</w:t>
      </w:r>
      <w:r>
        <w:rPr>
          <w:spacing w:val="40"/>
          <w:sz w:val="23"/>
        </w:rPr>
        <w:t xml:space="preserve"> </w:t>
      </w:r>
      <w:r>
        <w:rPr>
          <w:sz w:val="23"/>
        </w:rPr>
        <w:t>воспитания:</w:t>
      </w:r>
      <w:r>
        <w:rPr>
          <w:spacing w:val="40"/>
          <w:sz w:val="23"/>
        </w:rPr>
        <w:t xml:space="preserve"> </w:t>
      </w:r>
      <w:r>
        <w:rPr>
          <w:sz w:val="23"/>
        </w:rPr>
        <w:t>восприимчивость</w:t>
      </w:r>
      <w:r>
        <w:rPr>
          <w:spacing w:val="40"/>
          <w:sz w:val="23"/>
        </w:rPr>
        <w:t xml:space="preserve"> </w:t>
      </w:r>
      <w:r>
        <w:rPr>
          <w:sz w:val="23"/>
        </w:rPr>
        <w:t>к</w:t>
      </w:r>
      <w:r>
        <w:rPr>
          <w:spacing w:val="40"/>
          <w:sz w:val="23"/>
        </w:rPr>
        <w:t xml:space="preserve"> </w:t>
      </w:r>
      <w:r>
        <w:rPr>
          <w:sz w:val="23"/>
        </w:rPr>
        <w:t>разным видам искусства,</w:t>
      </w:r>
      <w:r>
        <w:rPr>
          <w:spacing w:val="40"/>
          <w:sz w:val="23"/>
        </w:rPr>
        <w:t xml:space="preserve"> </w:t>
      </w:r>
      <w:r>
        <w:rPr>
          <w:sz w:val="23"/>
        </w:rPr>
        <w:t>традициям</w:t>
      </w:r>
      <w:r>
        <w:rPr>
          <w:spacing w:val="80"/>
          <w:sz w:val="23"/>
        </w:rPr>
        <w:t xml:space="preserve"> </w:t>
      </w:r>
      <w:r>
        <w:rPr>
          <w:sz w:val="23"/>
        </w:rPr>
        <w:t>и</w:t>
      </w:r>
      <w:r>
        <w:rPr>
          <w:spacing w:val="40"/>
          <w:sz w:val="23"/>
        </w:rPr>
        <w:t xml:space="preserve"> </w:t>
      </w:r>
      <w:r>
        <w:rPr>
          <w:sz w:val="23"/>
        </w:rPr>
        <w:t>творчеству</w:t>
      </w:r>
      <w:r>
        <w:rPr>
          <w:spacing w:val="40"/>
          <w:sz w:val="23"/>
        </w:rPr>
        <w:t xml:space="preserve"> </w:t>
      </w:r>
      <w:r>
        <w:rPr>
          <w:sz w:val="23"/>
        </w:rPr>
        <w:t>своего</w:t>
      </w:r>
      <w:r>
        <w:rPr>
          <w:spacing w:val="40"/>
          <w:sz w:val="23"/>
        </w:rPr>
        <w:t xml:space="preserve"> </w:t>
      </w:r>
      <w:r>
        <w:rPr>
          <w:sz w:val="23"/>
        </w:rPr>
        <w:t>и</w:t>
      </w:r>
      <w:r>
        <w:rPr>
          <w:spacing w:val="40"/>
          <w:sz w:val="23"/>
        </w:rPr>
        <w:t xml:space="preserve"> </w:t>
      </w:r>
      <w:r>
        <w:rPr>
          <w:sz w:val="23"/>
        </w:rPr>
        <w:t>других</w:t>
      </w:r>
      <w:r>
        <w:rPr>
          <w:spacing w:val="40"/>
          <w:sz w:val="23"/>
        </w:rPr>
        <w:t xml:space="preserve"> </w:t>
      </w:r>
      <w:r>
        <w:rPr>
          <w:sz w:val="23"/>
        </w:rPr>
        <w:t>народов,</w:t>
      </w:r>
      <w:r>
        <w:rPr>
          <w:spacing w:val="40"/>
          <w:sz w:val="23"/>
        </w:rPr>
        <w:t xml:space="preserve"> </w:t>
      </w:r>
      <w:r>
        <w:rPr>
          <w:sz w:val="23"/>
        </w:rPr>
        <w:t>понимание</w:t>
      </w:r>
      <w:r>
        <w:rPr>
          <w:spacing w:val="40"/>
          <w:sz w:val="23"/>
        </w:rPr>
        <w:t xml:space="preserve"> </w:t>
      </w:r>
      <w:r>
        <w:rPr>
          <w:sz w:val="23"/>
        </w:rPr>
        <w:t>эмоционального</w:t>
      </w:r>
      <w:r>
        <w:rPr>
          <w:spacing w:val="40"/>
          <w:sz w:val="23"/>
        </w:rPr>
        <w:t xml:space="preserve"> </w:t>
      </w:r>
      <w:r>
        <w:rPr>
          <w:sz w:val="23"/>
        </w:rPr>
        <w:t>воздействия</w:t>
      </w:r>
      <w:r>
        <w:rPr>
          <w:spacing w:val="40"/>
          <w:sz w:val="23"/>
        </w:rPr>
        <w:t xml:space="preserve"> </w:t>
      </w:r>
      <w:r>
        <w:rPr>
          <w:sz w:val="23"/>
        </w:rPr>
        <w:t xml:space="preserve">искусства, </w:t>
      </w:r>
      <w:r>
        <w:rPr>
          <w:spacing w:val="-2"/>
          <w:sz w:val="23"/>
        </w:rPr>
        <w:t>осознание</w:t>
      </w:r>
      <w:r>
        <w:rPr>
          <w:sz w:val="23"/>
        </w:rPr>
        <w:tab/>
      </w:r>
      <w:r>
        <w:rPr>
          <w:spacing w:val="-2"/>
          <w:sz w:val="23"/>
        </w:rPr>
        <w:t>важности</w:t>
      </w:r>
      <w:r>
        <w:rPr>
          <w:sz w:val="23"/>
        </w:rPr>
        <w:tab/>
      </w:r>
      <w:r>
        <w:rPr>
          <w:spacing w:val="-2"/>
          <w:sz w:val="23"/>
        </w:rPr>
        <w:t>художественной</w:t>
      </w:r>
      <w:r>
        <w:rPr>
          <w:sz w:val="23"/>
        </w:rPr>
        <w:tab/>
      </w:r>
      <w:r>
        <w:rPr>
          <w:spacing w:val="-2"/>
          <w:sz w:val="23"/>
        </w:rPr>
        <w:t>культуры</w:t>
      </w:r>
      <w:r>
        <w:rPr>
          <w:sz w:val="23"/>
        </w:rPr>
        <w:tab/>
      </w:r>
      <w:r>
        <w:rPr>
          <w:spacing w:val="-4"/>
          <w:sz w:val="23"/>
        </w:rPr>
        <w:t>как</w:t>
      </w:r>
      <w:r>
        <w:rPr>
          <w:sz w:val="23"/>
        </w:rPr>
        <w:tab/>
      </w:r>
      <w:r>
        <w:rPr>
          <w:spacing w:val="-43"/>
          <w:sz w:val="23"/>
        </w:rPr>
        <w:t xml:space="preserve"> </w:t>
      </w:r>
      <w:r>
        <w:rPr>
          <w:sz w:val="23"/>
        </w:rPr>
        <w:t>средства</w:t>
      </w:r>
      <w:r>
        <w:rPr>
          <w:sz w:val="23"/>
        </w:rPr>
        <w:tab/>
      </w:r>
      <w:r>
        <w:rPr>
          <w:spacing w:val="-2"/>
          <w:sz w:val="23"/>
        </w:rPr>
        <w:t>коммуникации</w:t>
      </w:r>
      <w:r>
        <w:rPr>
          <w:sz w:val="23"/>
        </w:rPr>
        <w:tab/>
      </w:r>
      <w:r>
        <w:rPr>
          <w:spacing w:val="-10"/>
          <w:sz w:val="23"/>
        </w:rPr>
        <w:t xml:space="preserve">и </w:t>
      </w:r>
      <w:r>
        <w:rPr>
          <w:sz w:val="23"/>
        </w:rPr>
        <w:t>самовыражения,</w:t>
      </w:r>
      <w:r>
        <w:rPr>
          <w:spacing w:val="80"/>
          <w:sz w:val="23"/>
        </w:rPr>
        <w:t xml:space="preserve"> </w:t>
      </w:r>
      <w:r>
        <w:rPr>
          <w:sz w:val="23"/>
        </w:rPr>
        <w:t>понимание</w:t>
      </w:r>
      <w:r>
        <w:rPr>
          <w:spacing w:val="80"/>
          <w:sz w:val="23"/>
        </w:rPr>
        <w:t xml:space="preserve"> </w:t>
      </w:r>
      <w:r>
        <w:rPr>
          <w:sz w:val="23"/>
        </w:rPr>
        <w:t>ценности</w:t>
      </w:r>
      <w:r>
        <w:rPr>
          <w:spacing w:val="80"/>
          <w:w w:val="150"/>
          <w:sz w:val="23"/>
        </w:rPr>
        <w:t xml:space="preserve"> </w:t>
      </w:r>
      <w:r>
        <w:rPr>
          <w:sz w:val="23"/>
        </w:rPr>
        <w:t>отечественного</w:t>
      </w:r>
      <w:r>
        <w:rPr>
          <w:spacing w:val="80"/>
          <w:sz w:val="23"/>
        </w:rPr>
        <w:t xml:space="preserve"> </w:t>
      </w:r>
      <w:r>
        <w:rPr>
          <w:sz w:val="23"/>
        </w:rPr>
        <w:t>и</w:t>
      </w:r>
      <w:r>
        <w:rPr>
          <w:spacing w:val="80"/>
          <w:sz w:val="23"/>
        </w:rPr>
        <w:t xml:space="preserve"> </w:t>
      </w:r>
      <w:r>
        <w:rPr>
          <w:sz w:val="23"/>
        </w:rPr>
        <w:t>мирового</w:t>
      </w:r>
      <w:r>
        <w:rPr>
          <w:spacing w:val="80"/>
          <w:sz w:val="23"/>
        </w:rPr>
        <w:t xml:space="preserve"> </w:t>
      </w:r>
      <w:r>
        <w:rPr>
          <w:sz w:val="23"/>
        </w:rPr>
        <w:t>искусства,</w:t>
      </w:r>
      <w:r>
        <w:rPr>
          <w:spacing w:val="80"/>
          <w:sz w:val="23"/>
        </w:rPr>
        <w:t xml:space="preserve"> </w:t>
      </w:r>
      <w:r>
        <w:rPr>
          <w:sz w:val="23"/>
        </w:rPr>
        <w:t xml:space="preserve">этнических </w:t>
      </w:r>
      <w:r>
        <w:rPr>
          <w:spacing w:val="-2"/>
          <w:sz w:val="23"/>
        </w:rPr>
        <w:t>культурных</w:t>
      </w:r>
      <w:r>
        <w:rPr>
          <w:sz w:val="23"/>
        </w:rPr>
        <w:tab/>
      </w:r>
      <w:r>
        <w:rPr>
          <w:sz w:val="23"/>
        </w:rPr>
        <w:tab/>
      </w:r>
      <w:r>
        <w:rPr>
          <w:spacing w:val="-2"/>
          <w:sz w:val="23"/>
        </w:rPr>
        <w:t>традиций</w:t>
      </w:r>
      <w:r>
        <w:rPr>
          <w:sz w:val="23"/>
        </w:rPr>
        <w:tab/>
      </w:r>
      <w:r>
        <w:rPr>
          <w:spacing w:val="-10"/>
          <w:sz w:val="23"/>
        </w:rPr>
        <w:t>и</w:t>
      </w:r>
      <w:r>
        <w:rPr>
          <w:sz w:val="23"/>
        </w:rPr>
        <w:tab/>
      </w:r>
      <w:r>
        <w:rPr>
          <w:sz w:val="23"/>
        </w:rPr>
        <w:tab/>
      </w:r>
      <w:r>
        <w:rPr>
          <w:spacing w:val="-2"/>
          <w:sz w:val="23"/>
        </w:rPr>
        <w:t>народного</w:t>
      </w:r>
      <w:r>
        <w:rPr>
          <w:sz w:val="23"/>
        </w:rPr>
        <w:tab/>
      </w:r>
      <w:r>
        <w:rPr>
          <w:sz w:val="23"/>
        </w:rPr>
        <w:tab/>
      </w:r>
      <w:r>
        <w:rPr>
          <w:spacing w:val="-2"/>
          <w:sz w:val="23"/>
        </w:rPr>
        <w:t>творчества,</w:t>
      </w:r>
      <w:r>
        <w:rPr>
          <w:sz w:val="23"/>
        </w:rPr>
        <w:tab/>
      </w:r>
      <w:r>
        <w:rPr>
          <w:sz w:val="23"/>
        </w:rPr>
        <w:tab/>
      </w:r>
      <w:r>
        <w:rPr>
          <w:spacing w:val="-2"/>
          <w:sz w:val="23"/>
        </w:rPr>
        <w:t xml:space="preserve">стремление </w:t>
      </w:r>
      <w:r>
        <w:rPr>
          <w:sz w:val="23"/>
        </w:rPr>
        <w:t>к самовыражению</w:t>
      </w:r>
      <w:r>
        <w:rPr>
          <w:spacing w:val="40"/>
          <w:sz w:val="23"/>
        </w:rPr>
        <w:t xml:space="preserve"> </w:t>
      </w:r>
      <w:r>
        <w:rPr>
          <w:sz w:val="23"/>
        </w:rPr>
        <w:t>в</w:t>
      </w:r>
      <w:r>
        <w:rPr>
          <w:spacing w:val="40"/>
          <w:sz w:val="23"/>
        </w:rPr>
        <w:t xml:space="preserve"> </w:t>
      </w:r>
      <w:r>
        <w:rPr>
          <w:sz w:val="23"/>
        </w:rPr>
        <w:t>разных видах искусства;</w:t>
      </w:r>
    </w:p>
    <w:p w:rsidR="00156445" w:rsidRDefault="005A47D0">
      <w:pPr>
        <w:pStyle w:val="a5"/>
        <w:numPr>
          <w:ilvl w:val="3"/>
          <w:numId w:val="99"/>
        </w:numPr>
        <w:tabs>
          <w:tab w:val="left" w:pos="1985"/>
          <w:tab w:val="left" w:pos="3940"/>
          <w:tab w:val="left" w:pos="5847"/>
          <w:tab w:val="left" w:pos="8022"/>
          <w:tab w:val="left" w:pos="9664"/>
        </w:tabs>
        <w:spacing w:line="249" w:lineRule="auto"/>
        <w:ind w:right="1095" w:firstLine="706"/>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 осознание ценности жизни; ответственное отношение к</w:t>
      </w:r>
      <w:r>
        <w:rPr>
          <w:spacing w:val="80"/>
          <w:sz w:val="23"/>
        </w:rPr>
        <w:t xml:space="preserve"> </w:t>
      </w:r>
      <w:r>
        <w:rPr>
          <w:position w:val="1"/>
          <w:sz w:val="23"/>
        </w:rPr>
        <w:t xml:space="preserve">своему здоровью и установка на здоровый образ жизни, осознание </w:t>
      </w:r>
      <w:r>
        <w:rPr>
          <w:sz w:val="23"/>
        </w:rPr>
        <w:t>последствий и неприятие вредных привычек (употребление алкоголя, наркотиков, курение) и иных форм вреда для физического</w:t>
      </w:r>
      <w:r>
        <w:rPr>
          <w:spacing w:val="40"/>
          <w:sz w:val="23"/>
        </w:rPr>
        <w:t xml:space="preserve"> </w:t>
      </w:r>
      <w:r>
        <w:rPr>
          <w:sz w:val="23"/>
        </w:rPr>
        <w:t>и</w:t>
      </w:r>
      <w:r>
        <w:rPr>
          <w:spacing w:val="40"/>
          <w:sz w:val="23"/>
        </w:rPr>
        <w:t xml:space="preserve"> </w:t>
      </w:r>
      <w:r>
        <w:rPr>
          <w:sz w:val="23"/>
        </w:rPr>
        <w:t>психического</w:t>
      </w:r>
      <w:r>
        <w:rPr>
          <w:spacing w:val="40"/>
          <w:sz w:val="23"/>
        </w:rPr>
        <w:t xml:space="preserve"> </w:t>
      </w:r>
      <w:r>
        <w:rPr>
          <w:sz w:val="23"/>
        </w:rPr>
        <w:t>здоровья;</w:t>
      </w:r>
      <w:r>
        <w:rPr>
          <w:spacing w:val="40"/>
          <w:sz w:val="23"/>
        </w:rPr>
        <w:t xml:space="preserve"> </w:t>
      </w:r>
      <w:r>
        <w:rPr>
          <w:sz w:val="23"/>
        </w:rPr>
        <w:t>соблюдение</w:t>
      </w:r>
      <w:r>
        <w:rPr>
          <w:spacing w:val="40"/>
          <w:sz w:val="23"/>
        </w:rPr>
        <w:t xml:space="preserve"> </w:t>
      </w:r>
      <w:r>
        <w:rPr>
          <w:sz w:val="23"/>
        </w:rPr>
        <w:t>правил</w:t>
      </w:r>
      <w:r>
        <w:rPr>
          <w:spacing w:val="40"/>
          <w:sz w:val="23"/>
        </w:rPr>
        <w:t xml:space="preserve"> </w:t>
      </w:r>
      <w:r>
        <w:rPr>
          <w:sz w:val="23"/>
        </w:rPr>
        <w:t>безопасности,</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навыки безопасного поведения в интернет-среде, способность адаптироваться к стрессовым ситуациям</w:t>
      </w:r>
      <w:r>
        <w:rPr>
          <w:spacing w:val="40"/>
          <w:sz w:val="23"/>
        </w:rPr>
        <w:t xml:space="preserve"> </w:t>
      </w:r>
      <w:r>
        <w:rPr>
          <w:sz w:val="23"/>
        </w:rPr>
        <w:t>и</w:t>
      </w:r>
      <w:r>
        <w:rPr>
          <w:spacing w:val="40"/>
          <w:sz w:val="23"/>
        </w:rPr>
        <w:t xml:space="preserve"> </w:t>
      </w:r>
      <w:r>
        <w:rPr>
          <w:sz w:val="23"/>
        </w:rPr>
        <w:t>меняющимся</w:t>
      </w:r>
      <w:r>
        <w:rPr>
          <w:spacing w:val="40"/>
          <w:sz w:val="23"/>
        </w:rPr>
        <w:t xml:space="preserve"> </w:t>
      </w:r>
      <w:r>
        <w:rPr>
          <w:sz w:val="23"/>
        </w:rPr>
        <w:t>социальным,</w:t>
      </w:r>
      <w:r>
        <w:rPr>
          <w:spacing w:val="40"/>
          <w:sz w:val="23"/>
        </w:rPr>
        <w:t xml:space="preserve"> </w:t>
      </w:r>
      <w:r>
        <w:rPr>
          <w:sz w:val="23"/>
        </w:rPr>
        <w:t>информационным</w:t>
      </w:r>
      <w:r>
        <w:rPr>
          <w:spacing w:val="40"/>
          <w:sz w:val="23"/>
        </w:rPr>
        <w:t xml:space="preserve"> </w:t>
      </w:r>
      <w:r>
        <w:rPr>
          <w:sz w:val="23"/>
        </w:rPr>
        <w:t>и</w:t>
      </w:r>
      <w:r>
        <w:rPr>
          <w:spacing w:val="40"/>
          <w:sz w:val="23"/>
        </w:rPr>
        <w:t xml:space="preserve"> </w:t>
      </w:r>
      <w:r>
        <w:rPr>
          <w:sz w:val="23"/>
        </w:rPr>
        <w:t>природным</w:t>
      </w:r>
      <w:r>
        <w:rPr>
          <w:spacing w:val="40"/>
          <w:sz w:val="23"/>
        </w:rPr>
        <w:t xml:space="preserve"> </w:t>
      </w:r>
      <w:r>
        <w:rPr>
          <w:sz w:val="23"/>
        </w:rPr>
        <w:t>условиям,</w:t>
      </w:r>
      <w:r>
        <w:rPr>
          <w:spacing w:val="40"/>
          <w:sz w:val="23"/>
        </w:rPr>
        <w:t xml:space="preserve"> </w:t>
      </w:r>
      <w:r>
        <w:rPr>
          <w:sz w:val="23"/>
        </w:rPr>
        <w:t>в</w:t>
      </w:r>
      <w:r>
        <w:rPr>
          <w:spacing w:val="40"/>
          <w:sz w:val="23"/>
        </w:rPr>
        <w:t xml:space="preserve"> </w:t>
      </w:r>
      <w:r>
        <w:rPr>
          <w:sz w:val="23"/>
        </w:rPr>
        <w:t>том числе</w:t>
      </w:r>
      <w:r>
        <w:rPr>
          <w:spacing w:val="40"/>
          <w:sz w:val="23"/>
        </w:rPr>
        <w:t xml:space="preserve"> </w:t>
      </w:r>
      <w:r>
        <w:rPr>
          <w:sz w:val="23"/>
        </w:rPr>
        <w:t>осмысляя</w:t>
      </w:r>
      <w:r>
        <w:rPr>
          <w:spacing w:val="40"/>
          <w:sz w:val="23"/>
        </w:rPr>
        <w:t xml:space="preserve"> </w:t>
      </w:r>
      <w:r>
        <w:rPr>
          <w:sz w:val="23"/>
        </w:rPr>
        <w:t>собственный</w:t>
      </w:r>
      <w:r>
        <w:rPr>
          <w:spacing w:val="40"/>
          <w:sz w:val="23"/>
        </w:rPr>
        <w:t xml:space="preserve"> </w:t>
      </w:r>
      <w:r>
        <w:rPr>
          <w:sz w:val="23"/>
        </w:rPr>
        <w:t>опыт</w:t>
      </w:r>
      <w:r>
        <w:rPr>
          <w:spacing w:val="40"/>
          <w:sz w:val="23"/>
        </w:rPr>
        <w:t xml:space="preserve"> </w:t>
      </w:r>
      <w:r>
        <w:rPr>
          <w:sz w:val="23"/>
        </w:rPr>
        <w:t>и</w:t>
      </w:r>
      <w:r>
        <w:rPr>
          <w:spacing w:val="40"/>
          <w:sz w:val="23"/>
        </w:rPr>
        <w:t xml:space="preserve"> </w:t>
      </w:r>
      <w:r>
        <w:rPr>
          <w:sz w:val="23"/>
        </w:rPr>
        <w:t>выстраивая</w:t>
      </w:r>
      <w:r>
        <w:rPr>
          <w:spacing w:val="40"/>
          <w:sz w:val="23"/>
        </w:rPr>
        <w:t xml:space="preserve"> </w:t>
      </w:r>
      <w:r>
        <w:rPr>
          <w:sz w:val="23"/>
        </w:rPr>
        <w:t>дальнейшие</w:t>
      </w:r>
      <w:r>
        <w:rPr>
          <w:spacing w:val="40"/>
          <w:sz w:val="23"/>
        </w:rPr>
        <w:t xml:space="preserve"> </w:t>
      </w:r>
      <w:r>
        <w:rPr>
          <w:sz w:val="23"/>
        </w:rPr>
        <w:t>цели,</w:t>
      </w:r>
      <w:r>
        <w:rPr>
          <w:spacing w:val="75"/>
          <w:sz w:val="23"/>
        </w:rPr>
        <w:t xml:space="preserve"> </w:t>
      </w:r>
      <w:r>
        <w:rPr>
          <w:position w:val="1"/>
          <w:sz w:val="23"/>
        </w:rPr>
        <w:t>умение</w:t>
      </w:r>
      <w:r>
        <w:rPr>
          <w:spacing w:val="40"/>
          <w:position w:val="1"/>
          <w:sz w:val="23"/>
        </w:rPr>
        <w:t xml:space="preserve"> </w:t>
      </w:r>
      <w:r>
        <w:rPr>
          <w:position w:val="1"/>
          <w:sz w:val="23"/>
        </w:rPr>
        <w:t>принимать</w:t>
      </w:r>
      <w:r>
        <w:rPr>
          <w:spacing w:val="40"/>
          <w:position w:val="1"/>
          <w:sz w:val="23"/>
        </w:rPr>
        <w:t xml:space="preserve"> </w:t>
      </w:r>
      <w:r>
        <w:rPr>
          <w:position w:val="1"/>
          <w:sz w:val="23"/>
        </w:rPr>
        <w:t xml:space="preserve">себя </w:t>
      </w:r>
      <w:r>
        <w:rPr>
          <w:sz w:val="23"/>
        </w:rPr>
        <w:t>и других, не осуждая, сформированность навыков рефлексии, признание своего права на</w:t>
      </w:r>
      <w:r>
        <w:rPr>
          <w:spacing w:val="40"/>
          <w:sz w:val="23"/>
        </w:rPr>
        <w:t xml:space="preserve"> </w:t>
      </w:r>
      <w:r>
        <w:rPr>
          <w:spacing w:val="-2"/>
          <w:sz w:val="23"/>
        </w:rPr>
        <w:t>ошибку</w:t>
      </w:r>
    </w:p>
    <w:p w:rsidR="00156445" w:rsidRDefault="005A47D0">
      <w:pPr>
        <w:pStyle w:val="a3"/>
        <w:spacing w:line="259" w:lineRule="exact"/>
        <w:ind w:firstLine="0"/>
      </w:pPr>
      <w:r>
        <w:t>и</w:t>
      </w:r>
      <w:r>
        <w:rPr>
          <w:spacing w:val="16"/>
        </w:rPr>
        <w:t xml:space="preserve"> </w:t>
      </w:r>
      <w:r>
        <w:t>такого</w:t>
      </w:r>
      <w:r>
        <w:rPr>
          <w:spacing w:val="11"/>
        </w:rPr>
        <w:t xml:space="preserve"> </w:t>
      </w:r>
      <w:r>
        <w:t>же</w:t>
      </w:r>
      <w:r>
        <w:rPr>
          <w:spacing w:val="6"/>
        </w:rPr>
        <w:t xml:space="preserve"> </w:t>
      </w:r>
      <w:r>
        <w:t>права</w:t>
      </w:r>
      <w:r>
        <w:rPr>
          <w:spacing w:val="21"/>
        </w:rPr>
        <w:t xml:space="preserve"> </w:t>
      </w:r>
      <w:r>
        <w:t>другого</w:t>
      </w:r>
      <w:r>
        <w:rPr>
          <w:spacing w:val="17"/>
        </w:rPr>
        <w:t xml:space="preserve"> </w:t>
      </w:r>
      <w:r>
        <w:rPr>
          <w:spacing w:val="-2"/>
        </w:rPr>
        <w:t>человека;</w:t>
      </w:r>
    </w:p>
    <w:p w:rsidR="00156445" w:rsidRDefault="005A47D0">
      <w:pPr>
        <w:pStyle w:val="a5"/>
        <w:numPr>
          <w:ilvl w:val="3"/>
          <w:numId w:val="99"/>
        </w:numPr>
        <w:tabs>
          <w:tab w:val="left" w:pos="1985"/>
          <w:tab w:val="left" w:pos="3388"/>
          <w:tab w:val="left" w:pos="5338"/>
          <w:tab w:val="left" w:pos="7081"/>
          <w:tab w:val="left" w:pos="9770"/>
        </w:tabs>
        <w:spacing w:line="249" w:lineRule="auto"/>
        <w:ind w:right="1093" w:firstLine="706"/>
        <w:jc w:val="both"/>
        <w:rPr>
          <w:sz w:val="23"/>
        </w:rPr>
      </w:pPr>
      <w:r>
        <w:rPr>
          <w:sz w:val="23"/>
        </w:rPr>
        <w:t>трудового</w:t>
      </w:r>
      <w:r>
        <w:rPr>
          <w:spacing w:val="40"/>
          <w:sz w:val="23"/>
        </w:rPr>
        <w:t xml:space="preserve"> </w:t>
      </w:r>
      <w:r>
        <w:rPr>
          <w:sz w:val="23"/>
        </w:rPr>
        <w:t>воспитания:</w:t>
      </w:r>
      <w:r>
        <w:rPr>
          <w:spacing w:val="40"/>
          <w:sz w:val="23"/>
        </w:rPr>
        <w:t xml:space="preserve"> </w:t>
      </w:r>
      <w:r>
        <w:rPr>
          <w:sz w:val="23"/>
        </w:rPr>
        <w:t>установка</w:t>
      </w:r>
      <w:r>
        <w:rPr>
          <w:spacing w:val="40"/>
          <w:sz w:val="23"/>
        </w:rPr>
        <w:t xml:space="preserve"> </w:t>
      </w:r>
      <w:r>
        <w:rPr>
          <w:sz w:val="23"/>
        </w:rPr>
        <w:t>на</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решении</w:t>
      </w:r>
      <w:r>
        <w:rPr>
          <w:spacing w:val="40"/>
          <w:sz w:val="23"/>
        </w:rPr>
        <w:t xml:space="preserve"> </w:t>
      </w:r>
      <w:r>
        <w:rPr>
          <w:sz w:val="23"/>
        </w:rPr>
        <w:t xml:space="preserve">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w:t>
      </w:r>
      <w:r>
        <w:rPr>
          <w:spacing w:val="-2"/>
          <w:sz w:val="23"/>
        </w:rPr>
        <w:t>выполнять</w:t>
      </w:r>
      <w:r>
        <w:rPr>
          <w:sz w:val="23"/>
        </w:rPr>
        <w:tab/>
      </w:r>
      <w:r>
        <w:rPr>
          <w:spacing w:val="-2"/>
          <w:sz w:val="23"/>
        </w:rPr>
        <w:t>такого</w:t>
      </w:r>
      <w:r>
        <w:rPr>
          <w:sz w:val="23"/>
        </w:rPr>
        <w:tab/>
      </w:r>
      <w:r>
        <w:rPr>
          <w:spacing w:val="-4"/>
          <w:sz w:val="23"/>
        </w:rPr>
        <w:t>рода</w:t>
      </w:r>
      <w:r>
        <w:rPr>
          <w:sz w:val="23"/>
        </w:rPr>
        <w:tab/>
      </w:r>
      <w:r>
        <w:rPr>
          <w:spacing w:val="-2"/>
          <w:sz w:val="23"/>
        </w:rPr>
        <w:t>деятельность,</w:t>
      </w:r>
      <w:r>
        <w:rPr>
          <w:sz w:val="23"/>
        </w:rPr>
        <w:tab/>
      </w:r>
      <w:r>
        <w:rPr>
          <w:spacing w:val="-2"/>
          <w:sz w:val="23"/>
        </w:rPr>
        <w:t xml:space="preserve">интерес </w:t>
      </w:r>
      <w:r>
        <w:rPr>
          <w:sz w:val="23"/>
        </w:rPr>
        <w:t>к</w:t>
      </w:r>
      <w:r>
        <w:rPr>
          <w:spacing w:val="56"/>
          <w:sz w:val="23"/>
        </w:rPr>
        <w:t xml:space="preserve">  </w:t>
      </w:r>
      <w:r>
        <w:rPr>
          <w:sz w:val="23"/>
        </w:rPr>
        <w:t>практическому</w:t>
      </w:r>
      <w:r>
        <w:rPr>
          <w:spacing w:val="54"/>
          <w:sz w:val="23"/>
        </w:rPr>
        <w:t xml:space="preserve">  </w:t>
      </w:r>
      <w:r>
        <w:rPr>
          <w:sz w:val="23"/>
        </w:rPr>
        <w:t>изучению</w:t>
      </w:r>
      <w:r>
        <w:rPr>
          <w:spacing w:val="57"/>
          <w:sz w:val="23"/>
        </w:rPr>
        <w:t xml:space="preserve">  </w:t>
      </w:r>
      <w:r>
        <w:rPr>
          <w:sz w:val="23"/>
        </w:rPr>
        <w:t>профессий</w:t>
      </w:r>
      <w:r>
        <w:rPr>
          <w:spacing w:val="58"/>
          <w:sz w:val="23"/>
        </w:rPr>
        <w:t xml:space="preserve">  </w:t>
      </w:r>
      <w:r>
        <w:rPr>
          <w:sz w:val="23"/>
        </w:rPr>
        <w:t>и</w:t>
      </w:r>
      <w:r>
        <w:rPr>
          <w:spacing w:val="80"/>
          <w:sz w:val="23"/>
        </w:rPr>
        <w:t xml:space="preserve">  </w:t>
      </w:r>
      <w:r>
        <w:rPr>
          <w:sz w:val="23"/>
        </w:rPr>
        <w:t>труда</w:t>
      </w:r>
      <w:r>
        <w:rPr>
          <w:spacing w:val="80"/>
          <w:sz w:val="23"/>
        </w:rPr>
        <w:t xml:space="preserve">  </w:t>
      </w:r>
      <w:r>
        <w:rPr>
          <w:sz w:val="23"/>
        </w:rPr>
        <w:t>различного</w:t>
      </w:r>
      <w:r>
        <w:rPr>
          <w:spacing w:val="54"/>
          <w:sz w:val="23"/>
        </w:rPr>
        <w:t xml:space="preserve">  </w:t>
      </w:r>
      <w:r>
        <w:rPr>
          <w:sz w:val="23"/>
        </w:rPr>
        <w:t>рода,</w:t>
      </w:r>
      <w:r>
        <w:rPr>
          <w:spacing w:val="80"/>
          <w:sz w:val="23"/>
        </w:rPr>
        <w:t xml:space="preserve">  </w:t>
      </w:r>
      <w:r>
        <w:rPr>
          <w:sz w:val="23"/>
        </w:rPr>
        <w:t>в</w:t>
      </w:r>
      <w:r>
        <w:rPr>
          <w:spacing w:val="58"/>
          <w:sz w:val="23"/>
        </w:rPr>
        <w:t xml:space="preserve">  </w:t>
      </w:r>
      <w:r>
        <w:rPr>
          <w:sz w:val="23"/>
        </w:rPr>
        <w:t>том</w:t>
      </w:r>
      <w:r>
        <w:rPr>
          <w:spacing w:val="80"/>
          <w:sz w:val="23"/>
        </w:rPr>
        <w:t xml:space="preserve">  </w:t>
      </w:r>
      <w:r>
        <w:rPr>
          <w:sz w:val="23"/>
        </w:rPr>
        <w:t>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w:t>
      </w:r>
      <w:r>
        <w:rPr>
          <w:spacing w:val="40"/>
          <w:sz w:val="23"/>
        </w:rPr>
        <w:t xml:space="preserve"> </w:t>
      </w:r>
      <w:r>
        <w:rPr>
          <w:sz w:val="23"/>
        </w:rPr>
        <w:t>необходимых умений для этого, уважение к труду и результатам трудовой деятельности, осознанный</w:t>
      </w:r>
      <w:r>
        <w:rPr>
          <w:spacing w:val="40"/>
          <w:sz w:val="23"/>
        </w:rPr>
        <w:t xml:space="preserve"> </w:t>
      </w:r>
      <w:r>
        <w:rPr>
          <w:sz w:val="23"/>
        </w:rPr>
        <w:t>выбор</w:t>
      </w:r>
      <w:r>
        <w:rPr>
          <w:spacing w:val="40"/>
          <w:sz w:val="23"/>
        </w:rPr>
        <w:t xml:space="preserve"> </w:t>
      </w:r>
      <w:r>
        <w:rPr>
          <w:sz w:val="23"/>
        </w:rPr>
        <w:t>и</w:t>
      </w:r>
      <w:r>
        <w:rPr>
          <w:spacing w:val="40"/>
          <w:sz w:val="23"/>
        </w:rPr>
        <w:t xml:space="preserve"> </w:t>
      </w:r>
      <w:r>
        <w:rPr>
          <w:sz w:val="23"/>
        </w:rPr>
        <w:t>построение</w:t>
      </w:r>
      <w:r>
        <w:rPr>
          <w:spacing w:val="40"/>
          <w:sz w:val="23"/>
        </w:rPr>
        <w:t xml:space="preserve"> </w:t>
      </w:r>
      <w:r>
        <w:rPr>
          <w:sz w:val="23"/>
        </w:rPr>
        <w:t>индивидуальной</w:t>
      </w:r>
      <w:r>
        <w:rPr>
          <w:spacing w:val="40"/>
          <w:sz w:val="23"/>
        </w:rPr>
        <w:t xml:space="preserve"> </w:t>
      </w:r>
      <w:r>
        <w:rPr>
          <w:sz w:val="23"/>
        </w:rPr>
        <w:t>траектории</w:t>
      </w:r>
      <w:r>
        <w:rPr>
          <w:spacing w:val="40"/>
          <w:sz w:val="23"/>
        </w:rPr>
        <w:t xml:space="preserve"> </w:t>
      </w:r>
      <w:r>
        <w:rPr>
          <w:sz w:val="23"/>
        </w:rPr>
        <w:t>образования</w:t>
      </w:r>
      <w:r>
        <w:rPr>
          <w:spacing w:val="40"/>
          <w:sz w:val="23"/>
        </w:rPr>
        <w:t xml:space="preserve"> </w:t>
      </w:r>
      <w:r>
        <w:rPr>
          <w:sz w:val="23"/>
        </w:rPr>
        <w:t>и</w:t>
      </w:r>
      <w:r>
        <w:rPr>
          <w:spacing w:val="40"/>
          <w:sz w:val="23"/>
        </w:rPr>
        <w:t xml:space="preserve"> </w:t>
      </w:r>
      <w:r>
        <w:rPr>
          <w:sz w:val="23"/>
        </w:rPr>
        <w:t>жизненных планов</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личных</w:t>
      </w:r>
      <w:r>
        <w:rPr>
          <w:spacing w:val="40"/>
          <w:sz w:val="23"/>
        </w:rPr>
        <w:t xml:space="preserve"> </w:t>
      </w:r>
      <w:r>
        <w:rPr>
          <w:sz w:val="23"/>
        </w:rPr>
        <w:t>и</w:t>
      </w:r>
      <w:r>
        <w:rPr>
          <w:spacing w:val="40"/>
          <w:sz w:val="23"/>
        </w:rPr>
        <w:t xml:space="preserve"> </w:t>
      </w:r>
      <w:r>
        <w:rPr>
          <w:sz w:val="23"/>
        </w:rPr>
        <w:t>общественных</w:t>
      </w:r>
      <w:r>
        <w:rPr>
          <w:spacing w:val="40"/>
          <w:sz w:val="23"/>
        </w:rPr>
        <w:t xml:space="preserve"> </w:t>
      </w:r>
      <w:r>
        <w:rPr>
          <w:sz w:val="23"/>
        </w:rPr>
        <w:t>интересов</w:t>
      </w:r>
      <w:r>
        <w:rPr>
          <w:spacing w:val="40"/>
          <w:sz w:val="23"/>
        </w:rPr>
        <w:t xml:space="preserve"> </w:t>
      </w:r>
      <w:r>
        <w:rPr>
          <w:sz w:val="23"/>
        </w:rPr>
        <w:t>и</w:t>
      </w:r>
      <w:r>
        <w:rPr>
          <w:spacing w:val="40"/>
          <w:sz w:val="23"/>
        </w:rPr>
        <w:t xml:space="preserve"> </w:t>
      </w:r>
      <w:r>
        <w:rPr>
          <w:sz w:val="23"/>
        </w:rPr>
        <w:t>потребностей;</w:t>
      </w:r>
    </w:p>
    <w:p w:rsidR="00156445" w:rsidRDefault="005A47D0">
      <w:pPr>
        <w:pStyle w:val="a5"/>
        <w:numPr>
          <w:ilvl w:val="3"/>
          <w:numId w:val="99"/>
        </w:numPr>
        <w:tabs>
          <w:tab w:val="left" w:pos="1985"/>
        </w:tabs>
        <w:spacing w:before="10" w:line="249" w:lineRule="auto"/>
        <w:ind w:right="1100" w:firstLine="706"/>
        <w:jc w:val="both"/>
        <w:rPr>
          <w:sz w:val="23"/>
        </w:rPr>
      </w:pPr>
      <w:r>
        <w:rPr>
          <w:sz w:val="23"/>
        </w:rPr>
        <w:t>экологического</w:t>
      </w:r>
      <w:r>
        <w:rPr>
          <w:spacing w:val="80"/>
          <w:w w:val="150"/>
          <w:sz w:val="23"/>
        </w:rPr>
        <w:t xml:space="preserve">   </w:t>
      </w:r>
      <w:r>
        <w:rPr>
          <w:sz w:val="23"/>
        </w:rPr>
        <w:t>воспитания:</w:t>
      </w:r>
      <w:r>
        <w:rPr>
          <w:spacing w:val="80"/>
          <w:sz w:val="23"/>
        </w:rPr>
        <w:t xml:space="preserve">    </w:t>
      </w:r>
      <w:r>
        <w:rPr>
          <w:sz w:val="23"/>
        </w:rPr>
        <w:t>ориентация</w:t>
      </w:r>
      <w:r>
        <w:rPr>
          <w:spacing w:val="80"/>
          <w:w w:val="150"/>
          <w:sz w:val="23"/>
        </w:rPr>
        <w:t xml:space="preserve">   </w:t>
      </w:r>
      <w:r>
        <w:rPr>
          <w:sz w:val="23"/>
        </w:rPr>
        <w:t>на</w:t>
      </w:r>
      <w:r>
        <w:rPr>
          <w:spacing w:val="80"/>
          <w:w w:val="150"/>
          <w:sz w:val="23"/>
        </w:rPr>
        <w:t xml:space="preserve">   </w:t>
      </w:r>
      <w:r>
        <w:rPr>
          <w:sz w:val="23"/>
        </w:rPr>
        <w:t>применение</w:t>
      </w:r>
      <w:r>
        <w:rPr>
          <w:spacing w:val="80"/>
          <w:w w:val="150"/>
          <w:sz w:val="23"/>
        </w:rPr>
        <w:t xml:space="preserve">   </w:t>
      </w:r>
      <w:r>
        <w:rPr>
          <w:sz w:val="23"/>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80"/>
          <w:sz w:val="23"/>
        </w:rPr>
        <w:t xml:space="preserve"> </w:t>
      </w:r>
      <w:r>
        <w:rPr>
          <w:sz w:val="23"/>
        </w:rPr>
        <w:t>проблем</w:t>
      </w:r>
      <w:r>
        <w:rPr>
          <w:spacing w:val="80"/>
          <w:sz w:val="23"/>
        </w:rPr>
        <w:t xml:space="preserve"> </w:t>
      </w:r>
      <w:r>
        <w:rPr>
          <w:sz w:val="23"/>
        </w:rPr>
        <w:t>и</w:t>
      </w:r>
      <w:r>
        <w:rPr>
          <w:spacing w:val="80"/>
          <w:sz w:val="23"/>
        </w:rPr>
        <w:t xml:space="preserve"> </w:t>
      </w:r>
      <w:r>
        <w:rPr>
          <w:sz w:val="23"/>
        </w:rPr>
        <w:t>путей</w:t>
      </w:r>
      <w:r>
        <w:rPr>
          <w:spacing w:val="80"/>
          <w:sz w:val="23"/>
        </w:rPr>
        <w:t xml:space="preserve"> </w:t>
      </w:r>
      <w:r>
        <w:rPr>
          <w:sz w:val="23"/>
        </w:rPr>
        <w:t>их</w:t>
      </w:r>
      <w:r>
        <w:rPr>
          <w:spacing w:val="80"/>
          <w:sz w:val="23"/>
        </w:rPr>
        <w:t xml:space="preserve"> </w:t>
      </w:r>
      <w:r>
        <w:rPr>
          <w:sz w:val="23"/>
        </w:rPr>
        <w:t>решения;</w:t>
      </w:r>
      <w:r>
        <w:rPr>
          <w:spacing w:val="80"/>
          <w:sz w:val="23"/>
        </w:rPr>
        <w:t xml:space="preserve"> </w:t>
      </w:r>
      <w:r>
        <w:rPr>
          <w:sz w:val="23"/>
        </w:rPr>
        <w:t>активное</w:t>
      </w:r>
      <w:r>
        <w:rPr>
          <w:spacing w:val="80"/>
          <w:sz w:val="23"/>
        </w:rPr>
        <w:t xml:space="preserve"> </w:t>
      </w:r>
      <w:r>
        <w:rPr>
          <w:sz w:val="23"/>
        </w:rPr>
        <w:t>неприятие</w:t>
      </w:r>
      <w:r>
        <w:rPr>
          <w:spacing w:val="80"/>
          <w:sz w:val="23"/>
        </w:rPr>
        <w:t xml:space="preserve"> </w:t>
      </w:r>
      <w:r>
        <w:rPr>
          <w:sz w:val="23"/>
        </w:rPr>
        <w:t>действий,</w:t>
      </w:r>
      <w:r>
        <w:rPr>
          <w:spacing w:val="80"/>
          <w:sz w:val="23"/>
        </w:rPr>
        <w:t xml:space="preserve"> </w:t>
      </w:r>
      <w:r>
        <w:rPr>
          <w:sz w:val="23"/>
        </w:rPr>
        <w:t>приносящих</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line="252" w:lineRule="auto"/>
        <w:ind w:right="1100" w:firstLine="0"/>
      </w:pPr>
      <w: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p>
    <w:p w:rsidR="00156445" w:rsidRDefault="005A47D0">
      <w:pPr>
        <w:pStyle w:val="a5"/>
        <w:numPr>
          <w:ilvl w:val="3"/>
          <w:numId w:val="99"/>
        </w:numPr>
        <w:tabs>
          <w:tab w:val="left" w:pos="1985"/>
          <w:tab w:val="left" w:pos="5535"/>
          <w:tab w:val="left" w:pos="9554"/>
        </w:tabs>
        <w:spacing w:before="3" w:line="252" w:lineRule="auto"/>
        <w:ind w:right="1086" w:firstLine="706"/>
        <w:jc w:val="both"/>
        <w:rPr>
          <w:sz w:val="23"/>
        </w:rPr>
      </w:pPr>
      <w:r>
        <w:rPr>
          <w:sz w:val="23"/>
        </w:rPr>
        <w:t>ценности научного познания: ориентация в деятельности на современную систему научных</w:t>
      </w:r>
      <w:r>
        <w:rPr>
          <w:spacing w:val="40"/>
          <w:sz w:val="23"/>
        </w:rPr>
        <w:t xml:space="preserve"> </w:t>
      </w:r>
      <w:r>
        <w:rPr>
          <w:sz w:val="23"/>
        </w:rPr>
        <w:t>представлений</w:t>
      </w:r>
      <w:r>
        <w:rPr>
          <w:spacing w:val="40"/>
          <w:sz w:val="23"/>
        </w:rPr>
        <w:t xml:space="preserve"> </w:t>
      </w:r>
      <w:r>
        <w:rPr>
          <w:sz w:val="23"/>
        </w:rPr>
        <w:t>об</w:t>
      </w:r>
      <w:r>
        <w:rPr>
          <w:spacing w:val="40"/>
          <w:sz w:val="23"/>
        </w:rPr>
        <w:t xml:space="preserve"> </w:t>
      </w:r>
      <w:r>
        <w:rPr>
          <w:sz w:val="23"/>
        </w:rPr>
        <w:t>основных</w:t>
      </w:r>
      <w:r>
        <w:rPr>
          <w:spacing w:val="40"/>
          <w:sz w:val="23"/>
        </w:rPr>
        <w:t xml:space="preserve"> </w:t>
      </w:r>
      <w:r>
        <w:rPr>
          <w:sz w:val="23"/>
        </w:rPr>
        <w:t>закономерностях</w:t>
      </w:r>
      <w:r>
        <w:rPr>
          <w:spacing w:val="40"/>
          <w:sz w:val="23"/>
        </w:rPr>
        <w:t xml:space="preserve"> </w:t>
      </w:r>
      <w:r>
        <w:rPr>
          <w:sz w:val="23"/>
        </w:rPr>
        <w:t>развития</w:t>
      </w:r>
      <w:r>
        <w:rPr>
          <w:spacing w:val="40"/>
          <w:sz w:val="23"/>
        </w:rPr>
        <w:t xml:space="preserve"> </w:t>
      </w:r>
      <w:r>
        <w:rPr>
          <w:sz w:val="23"/>
        </w:rPr>
        <w:t>человека,</w:t>
      </w:r>
      <w:r>
        <w:rPr>
          <w:spacing w:val="40"/>
          <w:sz w:val="23"/>
        </w:rPr>
        <w:t xml:space="preserve"> </w:t>
      </w:r>
      <w:r>
        <w:rPr>
          <w:sz w:val="23"/>
        </w:rPr>
        <w:t>природы</w:t>
      </w:r>
      <w:r>
        <w:rPr>
          <w:spacing w:val="40"/>
          <w:sz w:val="23"/>
        </w:rPr>
        <w:t xml:space="preserve"> </w:t>
      </w:r>
      <w:r>
        <w:rPr>
          <w:sz w:val="23"/>
        </w:rPr>
        <w:t xml:space="preserve">и общества, о взаимосвязях человека с природной и социальной средой; овладение языковой и </w:t>
      </w:r>
      <w:r>
        <w:rPr>
          <w:position w:val="1"/>
          <w:sz w:val="23"/>
        </w:rPr>
        <w:t xml:space="preserve">читательской </w:t>
      </w:r>
      <w:r>
        <w:rPr>
          <w:sz w:val="23"/>
        </w:rPr>
        <w:t xml:space="preserve">культурой как средством познания мира, овладение основными навыками </w:t>
      </w:r>
      <w:r>
        <w:rPr>
          <w:spacing w:val="-2"/>
          <w:sz w:val="23"/>
        </w:rPr>
        <w:t>исследовательской</w:t>
      </w:r>
      <w:r>
        <w:rPr>
          <w:sz w:val="23"/>
        </w:rPr>
        <w:tab/>
      </w:r>
      <w:r>
        <w:rPr>
          <w:spacing w:val="-2"/>
          <w:sz w:val="23"/>
        </w:rPr>
        <w:t>деятельности,</w:t>
      </w:r>
      <w:r>
        <w:rPr>
          <w:sz w:val="23"/>
        </w:rPr>
        <w:tab/>
      </w:r>
      <w:r>
        <w:rPr>
          <w:spacing w:val="-2"/>
          <w:sz w:val="23"/>
        </w:rPr>
        <w:t xml:space="preserve">установка </w:t>
      </w:r>
      <w:r>
        <w:rPr>
          <w:sz w:val="23"/>
        </w:rPr>
        <w:t>на осмысление опыта, наблюдений, поступков и стремление совершенствовать пути</w:t>
      </w:r>
      <w:r>
        <w:rPr>
          <w:spacing w:val="80"/>
          <w:sz w:val="23"/>
        </w:rPr>
        <w:t xml:space="preserve"> </w:t>
      </w:r>
      <w:r>
        <w:rPr>
          <w:sz w:val="23"/>
        </w:rPr>
        <w:t>достижения</w:t>
      </w:r>
      <w:r>
        <w:rPr>
          <w:spacing w:val="40"/>
          <w:sz w:val="23"/>
        </w:rPr>
        <w:t xml:space="preserve"> </w:t>
      </w:r>
      <w:r>
        <w:rPr>
          <w:sz w:val="23"/>
        </w:rPr>
        <w:t>индивидуального</w:t>
      </w:r>
      <w:r>
        <w:rPr>
          <w:spacing w:val="40"/>
          <w:sz w:val="23"/>
        </w:rPr>
        <w:t xml:space="preserve"> </w:t>
      </w:r>
      <w:r>
        <w:rPr>
          <w:sz w:val="23"/>
        </w:rPr>
        <w:t>и</w:t>
      </w:r>
      <w:r>
        <w:rPr>
          <w:spacing w:val="40"/>
          <w:sz w:val="23"/>
        </w:rPr>
        <w:t xml:space="preserve"> </w:t>
      </w:r>
      <w:r>
        <w:rPr>
          <w:sz w:val="23"/>
        </w:rPr>
        <w:t>коллективного</w:t>
      </w:r>
      <w:r>
        <w:rPr>
          <w:spacing w:val="40"/>
          <w:sz w:val="23"/>
        </w:rPr>
        <w:t xml:space="preserve"> </w:t>
      </w:r>
      <w:r>
        <w:rPr>
          <w:sz w:val="23"/>
        </w:rPr>
        <w:t>благополучия.</w:t>
      </w:r>
    </w:p>
    <w:p w:rsidR="00156445" w:rsidRDefault="005A47D0">
      <w:pPr>
        <w:pStyle w:val="a3"/>
        <w:spacing w:line="244" w:lineRule="auto"/>
        <w:ind w:right="1124"/>
      </w:pPr>
      <w:r>
        <w:t>Личностные</w:t>
      </w:r>
      <w:r>
        <w:rPr>
          <w:spacing w:val="80"/>
        </w:rPr>
        <w:t xml:space="preserve">    </w:t>
      </w:r>
      <w:r>
        <w:t>результаты,</w:t>
      </w:r>
      <w:r>
        <w:rPr>
          <w:spacing w:val="80"/>
        </w:rPr>
        <w:t xml:space="preserve">    </w:t>
      </w:r>
      <w:r>
        <w:t>обеспечивающие</w:t>
      </w:r>
      <w:r>
        <w:rPr>
          <w:spacing w:val="80"/>
          <w:w w:val="150"/>
        </w:rPr>
        <w:t xml:space="preserve">   </w:t>
      </w:r>
      <w:r>
        <w:t>адаптацию</w:t>
      </w:r>
      <w:r>
        <w:rPr>
          <w:spacing w:val="80"/>
        </w:rPr>
        <w:t xml:space="preserve">    </w:t>
      </w:r>
      <w:r>
        <w:t>обучающегося к</w:t>
      </w:r>
      <w:r>
        <w:rPr>
          <w:spacing w:val="40"/>
        </w:rPr>
        <w:t xml:space="preserve"> </w:t>
      </w:r>
      <w:r>
        <w:t>изменяющимся</w:t>
      </w:r>
      <w:r>
        <w:rPr>
          <w:spacing w:val="40"/>
        </w:rPr>
        <w:t xml:space="preserve"> </w:t>
      </w:r>
      <w:r>
        <w:t>условиям</w:t>
      </w:r>
      <w:r>
        <w:rPr>
          <w:spacing w:val="40"/>
        </w:rPr>
        <w:t xml:space="preserve"> </w:t>
      </w:r>
      <w:r>
        <w:t>социальной</w:t>
      </w:r>
      <w:r>
        <w:rPr>
          <w:spacing w:val="40"/>
        </w:rPr>
        <w:t xml:space="preserve"> </w:t>
      </w:r>
      <w:r>
        <w:t>и</w:t>
      </w:r>
      <w:r>
        <w:rPr>
          <w:spacing w:val="40"/>
        </w:rPr>
        <w:t xml:space="preserve"> </w:t>
      </w:r>
      <w:r>
        <w:t>природной</w:t>
      </w:r>
      <w:r>
        <w:rPr>
          <w:spacing w:val="40"/>
        </w:rPr>
        <w:t xml:space="preserve"> </w:t>
      </w:r>
      <w:r>
        <w:t>среды:</w:t>
      </w:r>
    </w:p>
    <w:p w:rsidR="00156445" w:rsidRDefault="005A47D0">
      <w:pPr>
        <w:pStyle w:val="a3"/>
        <w:spacing w:before="3" w:line="249" w:lineRule="auto"/>
        <w:ind w:right="108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семью,</w:t>
      </w:r>
      <w:r>
        <w:rPr>
          <w:spacing w:val="40"/>
        </w:rPr>
        <w:t xml:space="preserve"> </w:t>
      </w:r>
      <w:r>
        <w:t>группы,</w:t>
      </w:r>
      <w:r>
        <w:rPr>
          <w:spacing w:val="80"/>
        </w:rPr>
        <w:t xml:space="preserve"> </w:t>
      </w:r>
      <w:r>
        <w:t>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p>
    <w:p w:rsidR="00156445" w:rsidRDefault="005A47D0">
      <w:pPr>
        <w:pStyle w:val="a3"/>
        <w:spacing w:line="252" w:lineRule="auto"/>
        <w:ind w:right="1117"/>
      </w:pPr>
      <w:r>
        <w:t>способность</w:t>
      </w:r>
      <w:r>
        <w:rPr>
          <w:spacing w:val="40"/>
        </w:rPr>
        <w:t xml:space="preserve"> </w:t>
      </w:r>
      <w:r>
        <w:t>обучающихся во взаимодействии в условиях неопределённости,</w:t>
      </w:r>
      <w:r>
        <w:rPr>
          <w:spacing w:val="80"/>
        </w:rPr>
        <w:t xml:space="preserve"> </w:t>
      </w:r>
      <w:r>
        <w:t>открытость опыту и знаниям других;</w:t>
      </w:r>
    </w:p>
    <w:p w:rsidR="00156445" w:rsidRDefault="005A47D0">
      <w:pPr>
        <w:pStyle w:val="a3"/>
        <w:spacing w:before="4" w:line="247" w:lineRule="auto"/>
        <w:ind w:right="1103"/>
      </w:pPr>
      <w:r>
        <w:t>способность</w:t>
      </w:r>
      <w:r>
        <w:rPr>
          <w:spacing w:val="63"/>
        </w:rPr>
        <w:t xml:space="preserve">  </w:t>
      </w:r>
      <w:r>
        <w:t>действовать</w:t>
      </w:r>
      <w:r>
        <w:rPr>
          <w:spacing w:val="68"/>
          <w:w w:val="150"/>
        </w:rPr>
        <w:t xml:space="preserve">  </w:t>
      </w:r>
      <w:r>
        <w:t>в</w:t>
      </w:r>
      <w:r>
        <w:rPr>
          <w:spacing w:val="70"/>
          <w:w w:val="150"/>
        </w:rPr>
        <w:t xml:space="preserve">  </w:t>
      </w:r>
      <w:r>
        <w:t>условиях</w:t>
      </w:r>
      <w:r>
        <w:rPr>
          <w:spacing w:val="72"/>
          <w:w w:val="150"/>
        </w:rPr>
        <w:t xml:space="preserve">  </w:t>
      </w:r>
      <w:r>
        <w:t>неопределённости,</w:t>
      </w:r>
      <w:r>
        <w:rPr>
          <w:spacing w:val="68"/>
          <w:w w:val="150"/>
        </w:rPr>
        <w:t xml:space="preserve">  </w:t>
      </w:r>
      <w:r>
        <w:t>открытость</w:t>
      </w:r>
      <w:r>
        <w:rPr>
          <w:spacing w:val="68"/>
          <w:w w:val="150"/>
        </w:rPr>
        <w:t xml:space="preserve">  </w:t>
      </w:r>
      <w:r>
        <w:t>опыту и</w:t>
      </w:r>
      <w:r>
        <w:rPr>
          <w:spacing w:val="40"/>
        </w:rPr>
        <w:t xml:space="preserve"> </w:t>
      </w:r>
      <w:r>
        <w:t>знаниям</w:t>
      </w:r>
      <w:r>
        <w:rPr>
          <w:spacing w:val="40"/>
        </w:rPr>
        <w:t xml:space="preserve"> </w:t>
      </w:r>
      <w:r>
        <w:t>других,</w:t>
      </w:r>
      <w:r>
        <w:rPr>
          <w:spacing w:val="40"/>
        </w:rPr>
        <w:t xml:space="preserve"> </w:t>
      </w:r>
      <w:r>
        <w:t>повышать</w:t>
      </w:r>
      <w:r>
        <w:rPr>
          <w:spacing w:val="40"/>
        </w:rPr>
        <w:t xml:space="preserve"> </w:t>
      </w:r>
      <w:r>
        <w:t>уровень</w:t>
      </w:r>
      <w:r>
        <w:rPr>
          <w:spacing w:val="40"/>
        </w:rPr>
        <w:t xml:space="preserve"> </w:t>
      </w:r>
      <w:r>
        <w:t>своей</w:t>
      </w:r>
      <w:r>
        <w:rPr>
          <w:spacing w:val="40"/>
        </w:rPr>
        <w:t xml:space="preserve"> </w:t>
      </w:r>
      <w:r>
        <w:t>компетентности</w:t>
      </w:r>
      <w:r>
        <w:rPr>
          <w:spacing w:val="40"/>
        </w:rPr>
        <w:t xml:space="preserve"> </w:t>
      </w:r>
      <w:r>
        <w:t>через</w:t>
      </w:r>
      <w:r>
        <w:rPr>
          <w:spacing w:val="40"/>
        </w:rPr>
        <w:t xml:space="preserve"> </w:t>
      </w:r>
      <w:r>
        <w:t>практическую деятельность, в том числе умение учиться у других людей; осознавать в совместной деятельности</w:t>
      </w:r>
      <w:r>
        <w:rPr>
          <w:spacing w:val="40"/>
        </w:rPr>
        <w:t xml:space="preserve"> </w:t>
      </w:r>
      <w:r>
        <w:t>новые</w:t>
      </w:r>
      <w:r>
        <w:rPr>
          <w:spacing w:val="40"/>
        </w:rPr>
        <w:t xml:space="preserve"> </w:t>
      </w:r>
      <w:r>
        <w:t>знания,</w:t>
      </w:r>
      <w:r>
        <w:rPr>
          <w:spacing w:val="40"/>
        </w:rPr>
        <w:t xml:space="preserve"> </w:t>
      </w:r>
      <w:r>
        <w:t>навыки</w:t>
      </w:r>
      <w:r>
        <w:rPr>
          <w:spacing w:val="40"/>
        </w:rPr>
        <w:t xml:space="preserve"> </w:t>
      </w:r>
      <w:r>
        <w:t>и</w:t>
      </w:r>
      <w:r>
        <w:rPr>
          <w:spacing w:val="40"/>
        </w:rPr>
        <w:t xml:space="preserve"> </w:t>
      </w:r>
      <w:r>
        <w:t>компетенции</w:t>
      </w:r>
      <w:r>
        <w:rPr>
          <w:spacing w:val="40"/>
        </w:rPr>
        <w:t xml:space="preserve"> </w:t>
      </w:r>
      <w:r>
        <w:t>из</w:t>
      </w:r>
      <w:r>
        <w:rPr>
          <w:spacing w:val="40"/>
        </w:rPr>
        <w:t xml:space="preserve"> </w:t>
      </w:r>
      <w:r>
        <w:t>опыта</w:t>
      </w:r>
      <w:r>
        <w:rPr>
          <w:spacing w:val="40"/>
        </w:rPr>
        <w:t xml:space="preserve"> </w:t>
      </w:r>
      <w:r>
        <w:t>других;</w:t>
      </w:r>
    </w:p>
    <w:p w:rsidR="00156445" w:rsidRDefault="005A47D0">
      <w:pPr>
        <w:pStyle w:val="a3"/>
        <w:spacing w:before="5" w:line="249" w:lineRule="auto"/>
        <w:ind w:right="1104"/>
      </w:pPr>
      <w:r>
        <w:t>навык</w:t>
      </w:r>
      <w:r>
        <w:rPr>
          <w:spacing w:val="40"/>
        </w:rPr>
        <w:t xml:space="preserve"> </w:t>
      </w:r>
      <w:r>
        <w:t>выявления</w:t>
      </w:r>
      <w:r>
        <w:rPr>
          <w:spacing w:val="40"/>
        </w:rPr>
        <w:t xml:space="preserve"> </w:t>
      </w:r>
      <w:r>
        <w:t>и</w:t>
      </w:r>
      <w:r>
        <w:rPr>
          <w:spacing w:val="40"/>
        </w:rPr>
        <w:t xml:space="preserve"> </w:t>
      </w:r>
      <w:r>
        <w:t>связывания</w:t>
      </w:r>
      <w:r>
        <w:rPr>
          <w:spacing w:val="40"/>
        </w:rPr>
        <w:t xml:space="preserve"> </w:t>
      </w:r>
      <w:r>
        <w:t>образов, способность</w:t>
      </w:r>
      <w:r>
        <w:rPr>
          <w:spacing w:val="40"/>
        </w:rPr>
        <w:t xml:space="preserve"> </w:t>
      </w:r>
      <w:r>
        <w:t>формирования</w:t>
      </w:r>
      <w:r>
        <w:rPr>
          <w:spacing w:val="40"/>
        </w:rPr>
        <w:t xml:space="preserve"> </w:t>
      </w:r>
      <w:r>
        <w:t>новых</w:t>
      </w:r>
      <w:r>
        <w:rPr>
          <w:spacing w:val="40"/>
        </w:rPr>
        <w:t xml:space="preserve"> </w:t>
      </w:r>
      <w:r>
        <w:t>знаний, в том</w:t>
      </w:r>
      <w:r>
        <w:rPr>
          <w:spacing w:val="80"/>
        </w:rPr>
        <w:t xml:space="preserve">    </w:t>
      </w:r>
      <w:r>
        <w:t>числе</w:t>
      </w:r>
      <w:r>
        <w:rPr>
          <w:spacing w:val="80"/>
        </w:rPr>
        <w:t xml:space="preserve">    </w:t>
      </w:r>
      <w:r>
        <w:t>способность</w:t>
      </w:r>
      <w:r>
        <w:rPr>
          <w:spacing w:val="80"/>
        </w:rPr>
        <w:t xml:space="preserve">    </w:t>
      </w:r>
      <w:r>
        <w:t>формулировать</w:t>
      </w:r>
      <w:r>
        <w:rPr>
          <w:spacing w:val="71"/>
          <w:w w:val="150"/>
        </w:rPr>
        <w:t xml:space="preserve">    </w:t>
      </w:r>
      <w:r>
        <w:t>идеи,</w:t>
      </w:r>
      <w:r>
        <w:rPr>
          <w:spacing w:val="69"/>
          <w:w w:val="150"/>
        </w:rPr>
        <w:t xml:space="preserve">    </w:t>
      </w:r>
      <w:r>
        <w:t>понятия,</w:t>
      </w:r>
      <w:r>
        <w:rPr>
          <w:spacing w:val="69"/>
          <w:w w:val="150"/>
        </w:rPr>
        <w:t xml:space="preserve">    </w:t>
      </w:r>
      <w:r>
        <w:t>гипотезы об объектах и явлениях, в том числе ранее неизвестных, осознават</w:t>
      </w:r>
      <w:r>
        <w:rPr>
          <w:spacing w:val="-15"/>
        </w:rPr>
        <w:t xml:space="preserve"> </w:t>
      </w:r>
      <w:r>
        <w:t>ь дефицит собственных знаний</w:t>
      </w:r>
      <w:r>
        <w:rPr>
          <w:spacing w:val="40"/>
        </w:rPr>
        <w:t xml:space="preserve"> </w:t>
      </w:r>
      <w:r>
        <w:t>и</w:t>
      </w:r>
      <w:r>
        <w:rPr>
          <w:spacing w:val="40"/>
        </w:rPr>
        <w:t xml:space="preserve"> </w:t>
      </w:r>
      <w:r>
        <w:t>компетентностей,</w:t>
      </w:r>
      <w:r>
        <w:rPr>
          <w:spacing w:val="40"/>
        </w:rPr>
        <w:t xml:space="preserve"> </w:t>
      </w:r>
      <w:r>
        <w:t>планировать</w:t>
      </w:r>
      <w:r>
        <w:rPr>
          <w:spacing w:val="40"/>
        </w:rPr>
        <w:t xml:space="preserve"> </w:t>
      </w:r>
      <w:r>
        <w:t>своё</w:t>
      </w:r>
      <w:r>
        <w:rPr>
          <w:spacing w:val="40"/>
        </w:rPr>
        <w:t xml:space="preserve"> </w:t>
      </w:r>
      <w:r>
        <w:t>развитие;</w:t>
      </w:r>
    </w:p>
    <w:p w:rsidR="00156445" w:rsidRDefault="005A47D0">
      <w:pPr>
        <w:pStyle w:val="a3"/>
        <w:tabs>
          <w:tab w:val="left" w:pos="3724"/>
          <w:tab w:val="left" w:pos="5424"/>
          <w:tab w:val="left" w:pos="7503"/>
          <w:tab w:val="left" w:pos="9741"/>
        </w:tabs>
        <w:spacing w:line="249" w:lineRule="auto"/>
        <w:ind w:right="1106"/>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 xml:space="preserve">понятие </w:t>
      </w:r>
      <w:r>
        <w:t>и его свойства при решении задач (далее ‒ оперировать понятиями), а также оперировать терминами</w:t>
      </w:r>
      <w:r>
        <w:rPr>
          <w:spacing w:val="40"/>
        </w:rPr>
        <w:t xml:space="preserve"> </w:t>
      </w:r>
      <w:r>
        <w:t>и</w:t>
      </w:r>
      <w:r>
        <w:rPr>
          <w:spacing w:val="40"/>
        </w:rPr>
        <w:t xml:space="preserve"> </w:t>
      </w:r>
      <w:r>
        <w:t>представлениями</w:t>
      </w:r>
      <w:r>
        <w:rPr>
          <w:spacing w:val="40"/>
        </w:rPr>
        <w:t xml:space="preserve"> </w:t>
      </w:r>
      <w:r>
        <w:t>в</w:t>
      </w:r>
      <w:r>
        <w:rPr>
          <w:spacing w:val="40"/>
        </w:rPr>
        <w:t xml:space="preserve"> </w:t>
      </w:r>
      <w:r>
        <w:t>области</w:t>
      </w:r>
      <w:r>
        <w:rPr>
          <w:spacing w:val="40"/>
        </w:rPr>
        <w:t xml:space="preserve"> </w:t>
      </w:r>
      <w:r>
        <w:t>концепции</w:t>
      </w:r>
      <w:r>
        <w:rPr>
          <w:spacing w:val="40"/>
        </w:rPr>
        <w:t xml:space="preserve"> </w:t>
      </w:r>
      <w:r>
        <w:t>устойчивого</w:t>
      </w:r>
      <w:r>
        <w:rPr>
          <w:spacing w:val="40"/>
        </w:rPr>
        <w:t xml:space="preserve"> </w:t>
      </w:r>
      <w:r>
        <w:t>развития;</w:t>
      </w:r>
    </w:p>
    <w:p w:rsidR="00156445" w:rsidRDefault="005A47D0">
      <w:pPr>
        <w:pStyle w:val="a3"/>
        <w:spacing w:before="2" w:line="252" w:lineRule="auto"/>
        <w:ind w:right="1104"/>
      </w:pPr>
      <w:r>
        <w:t>умение</w:t>
      </w:r>
      <w:r>
        <w:rPr>
          <w:spacing w:val="65"/>
        </w:rPr>
        <w:t xml:space="preserve">   </w:t>
      </w:r>
      <w:r>
        <w:t>анализировать</w:t>
      </w:r>
      <w:r>
        <w:rPr>
          <w:spacing w:val="63"/>
          <w:w w:val="15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40"/>
        </w:rPr>
        <w:t xml:space="preserve"> </w:t>
      </w:r>
      <w:r>
        <w:t>и экономики;</w:t>
      </w:r>
    </w:p>
    <w:p w:rsidR="00156445" w:rsidRDefault="005A47D0">
      <w:pPr>
        <w:pStyle w:val="a3"/>
        <w:spacing w:before="2" w:line="247" w:lineRule="auto"/>
        <w:ind w:right="1100"/>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w:t>
      </w:r>
      <w:r>
        <w:rPr>
          <w:spacing w:val="40"/>
        </w:rPr>
        <w:t xml:space="preserve"> </w:t>
      </w:r>
      <w:r>
        <w:t>целей</w:t>
      </w:r>
      <w:r>
        <w:rPr>
          <w:spacing w:val="40"/>
        </w:rPr>
        <w:t xml:space="preserve"> </w:t>
      </w:r>
      <w:r>
        <w:t>и</w:t>
      </w:r>
      <w:r>
        <w:rPr>
          <w:spacing w:val="40"/>
        </w:rPr>
        <w:t xml:space="preserve"> </w:t>
      </w:r>
      <w:r>
        <w:t>преодоления</w:t>
      </w:r>
      <w:r>
        <w:rPr>
          <w:spacing w:val="40"/>
        </w:rPr>
        <w:t xml:space="preserve"> </w:t>
      </w:r>
      <w:r>
        <w:t>вызовов,</w:t>
      </w:r>
      <w:r>
        <w:rPr>
          <w:spacing w:val="40"/>
        </w:rPr>
        <w:t xml:space="preserve"> </w:t>
      </w:r>
      <w:r>
        <w:t>возможных</w:t>
      </w:r>
      <w:r>
        <w:rPr>
          <w:spacing w:val="40"/>
        </w:rPr>
        <w:t xml:space="preserve"> </w:t>
      </w:r>
      <w:r>
        <w:t>глобальных</w:t>
      </w:r>
      <w:r>
        <w:rPr>
          <w:spacing w:val="40"/>
        </w:rPr>
        <w:t xml:space="preserve"> </w:t>
      </w:r>
      <w:r>
        <w:t>последствий;</w:t>
      </w:r>
    </w:p>
    <w:p w:rsidR="00156445" w:rsidRDefault="005A47D0">
      <w:pPr>
        <w:pStyle w:val="a3"/>
        <w:spacing w:before="2" w:line="247" w:lineRule="auto"/>
        <w:ind w:right="1097"/>
      </w:pPr>
      <w:r>
        <w:t>способность</w:t>
      </w:r>
      <w:r>
        <w:rPr>
          <w:spacing w:val="80"/>
        </w:rPr>
        <w:t xml:space="preserve"> </w:t>
      </w:r>
      <w:r>
        <w:t>обучающихся</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оценивать происходящие</w:t>
      </w:r>
      <w:r>
        <w:rPr>
          <w:spacing w:val="79"/>
        </w:rPr>
        <w:t xml:space="preserve">  </w:t>
      </w:r>
      <w:r>
        <w:t>изменения</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воспринимать</w:t>
      </w:r>
      <w:r>
        <w:rPr>
          <w:spacing w:val="80"/>
        </w:rPr>
        <w:t xml:space="preserve">  </w:t>
      </w:r>
      <w:r>
        <w:t>стрессовую</w:t>
      </w:r>
      <w:r>
        <w:rPr>
          <w:spacing w:val="80"/>
        </w:rPr>
        <w:t xml:space="preserve">  </w:t>
      </w:r>
      <w:r>
        <w:t>ситуацию как вызов, требующий контрмер;</w:t>
      </w:r>
    </w:p>
    <w:p w:rsidR="00156445" w:rsidRDefault="005A47D0">
      <w:pPr>
        <w:pStyle w:val="a3"/>
        <w:spacing w:before="9" w:line="249" w:lineRule="auto"/>
        <w:ind w:right="1113"/>
      </w:pPr>
      <w:r>
        <w:t>оценивать</w:t>
      </w:r>
      <w:r>
        <w:rPr>
          <w:spacing w:val="80"/>
        </w:rPr>
        <w:t xml:space="preserve">   </w:t>
      </w:r>
      <w:r>
        <w:t>ситуацию</w:t>
      </w:r>
      <w:r>
        <w:rPr>
          <w:spacing w:val="8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rPr>
        <w:t xml:space="preserve">   </w:t>
      </w:r>
      <w:r>
        <w:t>решения и действия, формулировать и оценивать риски и последствия, формировать опыт, уметь находить</w:t>
      </w:r>
      <w:r>
        <w:rPr>
          <w:spacing w:val="80"/>
          <w:w w:val="150"/>
        </w:rPr>
        <w:t xml:space="preserve">  </w:t>
      </w:r>
      <w:r>
        <w:t>позитивное</w:t>
      </w:r>
      <w:r>
        <w:rPr>
          <w:spacing w:val="80"/>
        </w:rPr>
        <w:t xml:space="preserve">  </w:t>
      </w:r>
      <w:r>
        <w:t>в</w:t>
      </w:r>
      <w:r>
        <w:rPr>
          <w:spacing w:val="80"/>
          <w:w w:val="150"/>
        </w:rPr>
        <w:t xml:space="preserve">  </w:t>
      </w:r>
      <w:r>
        <w:t>произошедшей</w:t>
      </w:r>
      <w:r>
        <w:rPr>
          <w:spacing w:val="80"/>
          <w:w w:val="150"/>
        </w:rPr>
        <w:t xml:space="preserve">  </w:t>
      </w:r>
      <w:r>
        <w:t>ситуации;</w:t>
      </w:r>
      <w:r>
        <w:rPr>
          <w:spacing w:val="80"/>
          <w:w w:val="150"/>
        </w:rPr>
        <w:t xml:space="preserve">  </w:t>
      </w:r>
      <w:r>
        <w:t>быть</w:t>
      </w:r>
      <w:r>
        <w:rPr>
          <w:spacing w:val="80"/>
          <w:w w:val="150"/>
        </w:rPr>
        <w:t xml:space="preserve">  </w:t>
      </w:r>
      <w:r>
        <w:t>готовым</w:t>
      </w:r>
      <w:r>
        <w:rPr>
          <w:spacing w:val="80"/>
          <w:w w:val="150"/>
        </w:rPr>
        <w:t xml:space="preserve">  </w:t>
      </w:r>
      <w:r>
        <w:t>действовать</w:t>
      </w:r>
      <w:r>
        <w:rPr>
          <w:spacing w:val="80"/>
        </w:rPr>
        <w:t xml:space="preserve"> </w:t>
      </w:r>
      <w:r>
        <w:t>в отсутствие гарантий успеха.</w:t>
      </w:r>
    </w:p>
    <w:p w:rsidR="00156445" w:rsidRDefault="005A47D0">
      <w:pPr>
        <w:pStyle w:val="a3"/>
        <w:spacing w:before="4" w:line="249" w:lineRule="auto"/>
        <w:ind w:right="1087"/>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line="252" w:lineRule="auto"/>
        <w:ind w:right="1104"/>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 w:line="247" w:lineRule="auto"/>
        <w:ind w:right="1130"/>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68"/>
          <w:w w:val="150"/>
        </w:rPr>
        <w:t xml:space="preserve">  </w:t>
      </w:r>
      <w:r>
        <w:t>социальных</w:t>
      </w:r>
      <w:r>
        <w:rPr>
          <w:spacing w:val="80"/>
        </w:rPr>
        <w:t xml:space="preserve">  </w:t>
      </w:r>
      <w:r>
        <w:t>явлений</w:t>
      </w:r>
      <w:r>
        <w:rPr>
          <w:spacing w:val="80"/>
        </w:rPr>
        <w:t xml:space="preserve"> </w:t>
      </w:r>
      <w:r>
        <w:t>и процессов;</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0"/>
      </w:pPr>
      <w:r>
        <w:t>устанавливать существенный признак классификации социальных фактов, основания</w:t>
      </w:r>
      <w:r>
        <w:rPr>
          <w:spacing w:val="80"/>
        </w:rPr>
        <w:t xml:space="preserve"> </w:t>
      </w:r>
      <w:r>
        <w:t>для</w:t>
      </w:r>
      <w:r>
        <w:rPr>
          <w:spacing w:val="40"/>
        </w:rPr>
        <w:t xml:space="preserve"> </w:t>
      </w:r>
      <w:r>
        <w:t>их</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критерии</w:t>
      </w:r>
      <w:r>
        <w:rPr>
          <w:spacing w:val="40"/>
        </w:rPr>
        <w:t xml:space="preserve"> </w:t>
      </w:r>
      <w:r>
        <w:t>проводимого</w:t>
      </w:r>
      <w:r>
        <w:rPr>
          <w:spacing w:val="40"/>
        </w:rPr>
        <w:t xml:space="preserve"> </w:t>
      </w:r>
      <w:r>
        <w:t>анализа;</w:t>
      </w:r>
    </w:p>
    <w:p w:rsidR="00156445" w:rsidRDefault="005A47D0">
      <w:pPr>
        <w:pStyle w:val="a3"/>
        <w:spacing w:before="12" w:line="244" w:lineRule="auto"/>
        <w:ind w:right="1110"/>
      </w:pPr>
      <w:r>
        <w:t>с</w:t>
      </w:r>
      <w:r>
        <w:rPr>
          <w:spacing w:val="5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 в</w:t>
      </w:r>
      <w:r>
        <w:rPr>
          <w:spacing w:val="40"/>
        </w:rPr>
        <w:t xml:space="preserve"> </w:t>
      </w:r>
      <w:r>
        <w:t>рассматриваемых</w:t>
      </w:r>
      <w:r>
        <w:rPr>
          <w:spacing w:val="40"/>
        </w:rPr>
        <w:t xml:space="preserve"> </w:t>
      </w:r>
      <w:r>
        <w:t>фактах,</w:t>
      </w:r>
      <w:r>
        <w:rPr>
          <w:spacing w:val="40"/>
        </w:rPr>
        <w:t xml:space="preserve"> </w:t>
      </w:r>
      <w:r>
        <w:t>данных и</w:t>
      </w:r>
      <w:r>
        <w:rPr>
          <w:spacing w:val="40"/>
        </w:rPr>
        <w:t xml:space="preserve"> </w:t>
      </w:r>
      <w:r>
        <w:t>наблюдениях;</w:t>
      </w:r>
    </w:p>
    <w:p w:rsidR="00156445" w:rsidRDefault="005A47D0">
      <w:pPr>
        <w:pStyle w:val="a3"/>
        <w:spacing w:before="8"/>
        <w:ind w:left="1722" w:firstLine="0"/>
      </w:pPr>
      <w:r>
        <w:t>предлагать</w:t>
      </w:r>
      <w:r>
        <w:rPr>
          <w:spacing w:val="24"/>
        </w:rPr>
        <w:t xml:space="preserve"> </w:t>
      </w:r>
      <w:r>
        <w:t>критерии</w:t>
      </w:r>
      <w:r>
        <w:rPr>
          <w:spacing w:val="33"/>
        </w:rPr>
        <w:t xml:space="preserve"> </w:t>
      </w:r>
      <w:r>
        <w:t>для</w:t>
      </w:r>
      <w:r>
        <w:rPr>
          <w:spacing w:val="26"/>
        </w:rPr>
        <w:t xml:space="preserve"> </w:t>
      </w:r>
      <w:r>
        <w:t>выявления</w:t>
      </w:r>
      <w:r>
        <w:rPr>
          <w:spacing w:val="27"/>
        </w:rPr>
        <w:t xml:space="preserve"> </w:t>
      </w:r>
      <w:r>
        <w:t>закономерностей</w:t>
      </w:r>
      <w:r>
        <w:rPr>
          <w:spacing w:val="32"/>
        </w:rPr>
        <w:t xml:space="preserve"> </w:t>
      </w:r>
      <w:r>
        <w:t>и</w:t>
      </w:r>
      <w:r>
        <w:rPr>
          <w:spacing w:val="32"/>
        </w:rPr>
        <w:t xml:space="preserve"> </w:t>
      </w:r>
      <w:r>
        <w:rPr>
          <w:spacing w:val="-2"/>
        </w:rPr>
        <w:t>противоречий;</w:t>
      </w:r>
    </w:p>
    <w:p w:rsidR="00156445" w:rsidRDefault="005A47D0">
      <w:pPr>
        <w:pStyle w:val="a3"/>
        <w:spacing w:before="9" w:line="247" w:lineRule="auto"/>
        <w:ind w:right="1133"/>
      </w:pPr>
      <w:r>
        <w:t xml:space="preserve">выявлять дефицит информации, данных, необходимых для решения поставленной </w:t>
      </w:r>
      <w:r>
        <w:rPr>
          <w:spacing w:val="-2"/>
        </w:rPr>
        <w:t>задачи;</w:t>
      </w:r>
    </w:p>
    <w:p w:rsidR="00156445" w:rsidRDefault="005A47D0">
      <w:pPr>
        <w:pStyle w:val="a3"/>
        <w:spacing w:before="8"/>
        <w:ind w:left="1722" w:firstLine="0"/>
      </w:pPr>
      <w:r>
        <w:t>выявлять</w:t>
      </w:r>
      <w:r>
        <w:rPr>
          <w:spacing w:val="22"/>
        </w:rPr>
        <w:t xml:space="preserve"> </w:t>
      </w:r>
      <w:r>
        <w:t>причинно-следственные</w:t>
      </w:r>
      <w:r>
        <w:rPr>
          <w:spacing w:val="27"/>
        </w:rPr>
        <w:t xml:space="preserve"> </w:t>
      </w:r>
      <w:r>
        <w:t>связи</w:t>
      </w:r>
      <w:r>
        <w:rPr>
          <w:spacing w:val="29"/>
        </w:rPr>
        <w:t xml:space="preserve"> </w:t>
      </w:r>
      <w:r>
        <w:t>при</w:t>
      </w:r>
      <w:r>
        <w:rPr>
          <w:spacing w:val="29"/>
        </w:rPr>
        <w:t xml:space="preserve"> </w:t>
      </w:r>
      <w:r>
        <w:t>изучении</w:t>
      </w:r>
      <w:r>
        <w:rPr>
          <w:spacing w:val="30"/>
        </w:rPr>
        <w:t xml:space="preserve"> </w:t>
      </w:r>
      <w:r>
        <w:t>явлений</w:t>
      </w:r>
      <w:r>
        <w:rPr>
          <w:spacing w:val="30"/>
        </w:rPr>
        <w:t xml:space="preserve"> </w:t>
      </w:r>
      <w:r>
        <w:t>и</w:t>
      </w:r>
      <w:r>
        <w:rPr>
          <w:spacing w:val="29"/>
        </w:rPr>
        <w:t xml:space="preserve"> </w:t>
      </w:r>
      <w:r>
        <w:rPr>
          <w:spacing w:val="-2"/>
        </w:rPr>
        <w:t>процессов;</w:t>
      </w:r>
    </w:p>
    <w:p w:rsidR="00156445" w:rsidRDefault="005A47D0">
      <w:pPr>
        <w:pStyle w:val="a3"/>
        <w:tabs>
          <w:tab w:val="left" w:pos="3671"/>
          <w:tab w:val="left" w:pos="4963"/>
          <w:tab w:val="left" w:pos="6999"/>
          <w:tab w:val="left" w:pos="9621"/>
        </w:tabs>
        <w:spacing w:before="9" w:line="252" w:lineRule="auto"/>
        <w:ind w:right="110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156445" w:rsidRDefault="005A47D0">
      <w:pPr>
        <w:pStyle w:val="a3"/>
        <w:spacing w:before="2" w:line="247" w:lineRule="auto"/>
        <w:ind w:right="1094"/>
      </w:pPr>
      <w:r>
        <w:rPr>
          <w:position w:val="1"/>
        </w:rPr>
        <w:t xml:space="preserve">самостоятельно выбирать способ решения учебной задачи </w:t>
      </w:r>
      <w:r>
        <w:t>(</w:t>
      </w:r>
      <w:r>
        <w:rPr>
          <w:position w:val="1"/>
        </w:rPr>
        <w:t xml:space="preserve">сравнивать несколько </w:t>
      </w:r>
      <w:r>
        <w:t xml:space="preserve">вариантов решения, выбирать наиболее подходящий с учётом самостоятельно выделенных </w:t>
      </w:r>
      <w:r>
        <w:rPr>
          <w:spacing w:val="-2"/>
        </w:rPr>
        <w:t>критериев).</w:t>
      </w:r>
    </w:p>
    <w:p w:rsidR="00156445" w:rsidRDefault="005A47D0">
      <w:pPr>
        <w:pStyle w:val="a3"/>
        <w:spacing w:before="13"/>
        <w:ind w:left="1722" w:firstLine="0"/>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a3"/>
        <w:spacing w:before="5" w:line="247"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ind w:left="1722" w:firstLine="0"/>
      </w:pPr>
      <w:r>
        <w:t>использовать</w:t>
      </w:r>
      <w:r>
        <w:rPr>
          <w:spacing w:val="31"/>
        </w:rPr>
        <w:t xml:space="preserve"> </w:t>
      </w:r>
      <w:r>
        <w:t>вопросы</w:t>
      </w:r>
      <w:r>
        <w:rPr>
          <w:spacing w:val="43"/>
        </w:rPr>
        <w:t xml:space="preserve"> </w:t>
      </w:r>
      <w:r>
        <w:t>как</w:t>
      </w:r>
      <w:r>
        <w:rPr>
          <w:spacing w:val="30"/>
        </w:rPr>
        <w:t xml:space="preserve"> </w:t>
      </w:r>
      <w:r>
        <w:t>исследовательский</w:t>
      </w:r>
      <w:r>
        <w:rPr>
          <w:spacing w:val="37"/>
        </w:rPr>
        <w:t xml:space="preserve"> </w:t>
      </w:r>
      <w:r>
        <w:t>инструмент</w:t>
      </w:r>
      <w:r>
        <w:rPr>
          <w:spacing w:val="28"/>
        </w:rPr>
        <w:t xml:space="preserve"> </w:t>
      </w:r>
      <w:r>
        <w:rPr>
          <w:spacing w:val="-2"/>
        </w:rPr>
        <w:t>познания;</w:t>
      </w:r>
    </w:p>
    <w:p w:rsidR="00156445" w:rsidRDefault="005A47D0">
      <w:pPr>
        <w:pStyle w:val="a3"/>
        <w:spacing w:before="9" w:line="249" w:lineRule="auto"/>
        <w:ind w:right="1110"/>
      </w:pPr>
      <w:r>
        <w:t>формулировать</w:t>
      </w:r>
      <w:r>
        <w:rPr>
          <w:spacing w:val="73"/>
          <w:w w:val="150"/>
        </w:rPr>
        <w:t xml:space="preserve">   </w:t>
      </w:r>
      <w:r>
        <w:t>вопросы,</w:t>
      </w:r>
      <w:r>
        <w:rPr>
          <w:spacing w:val="79"/>
        </w:rPr>
        <w:t xml:space="preserve">    </w:t>
      </w:r>
      <w:r>
        <w:t>фиксирующие</w:t>
      </w:r>
      <w:r>
        <w:rPr>
          <w:spacing w:val="80"/>
        </w:rPr>
        <w:t xml:space="preserve">    </w:t>
      </w:r>
      <w:r>
        <w:t>разрыв</w:t>
      </w:r>
      <w:r>
        <w:rPr>
          <w:spacing w:val="80"/>
        </w:rPr>
        <w:t xml:space="preserve">    </w:t>
      </w:r>
      <w:r>
        <w:t>между</w:t>
      </w:r>
      <w:r>
        <w:rPr>
          <w:spacing w:val="78"/>
        </w:rPr>
        <w:t xml:space="preserve">    </w:t>
      </w:r>
      <w:r>
        <w:t>реальным и желательным состоянием ситуации, объекта, самостоятельно устанавливать искомое и</w:t>
      </w:r>
      <w:r>
        <w:rPr>
          <w:spacing w:val="80"/>
        </w:rPr>
        <w:t xml:space="preserve"> </w:t>
      </w:r>
      <w:r>
        <w:rPr>
          <w:spacing w:val="-2"/>
        </w:rPr>
        <w:t>данное;</w:t>
      </w:r>
    </w:p>
    <w:p w:rsidR="00156445" w:rsidRDefault="005A47D0">
      <w:pPr>
        <w:pStyle w:val="a3"/>
        <w:spacing w:before="6" w:line="247" w:lineRule="auto"/>
        <w:ind w:right="1130"/>
      </w:pPr>
      <w:r>
        <w:t>формулировать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2" w:line="247" w:lineRule="auto"/>
        <w:ind w:right="1101"/>
      </w:pPr>
      <w:r>
        <w:t>проводить</w:t>
      </w:r>
      <w:r>
        <w:rPr>
          <w:spacing w:val="80"/>
          <w:w w:val="150"/>
        </w:rPr>
        <w:t xml:space="preserve"> </w:t>
      </w:r>
      <w:r>
        <w:t>по</w:t>
      </w:r>
      <w:r>
        <w:rPr>
          <w:spacing w:val="79"/>
        </w:rPr>
        <w:t xml:space="preserve">  </w:t>
      </w:r>
      <w:r>
        <w:t>самостоятельно</w:t>
      </w:r>
      <w:r>
        <w:rPr>
          <w:spacing w:val="79"/>
        </w:rPr>
        <w:t xml:space="preserve">  </w:t>
      </w:r>
      <w:r>
        <w:t>составленному</w:t>
      </w:r>
      <w:r>
        <w:rPr>
          <w:spacing w:val="79"/>
        </w:rPr>
        <w:t xml:space="preserve">  </w:t>
      </w:r>
      <w:r>
        <w:t>плану</w:t>
      </w:r>
      <w:r>
        <w:rPr>
          <w:spacing w:val="79"/>
        </w:rPr>
        <w:t xml:space="preserve">  </w:t>
      </w:r>
      <w:r>
        <w:t>небольшое</w:t>
      </w:r>
      <w:r>
        <w:rPr>
          <w:spacing w:val="80"/>
        </w:rPr>
        <w:t xml:space="preserve">  </w:t>
      </w:r>
      <w:r>
        <w:t xml:space="preserve">исследование </w:t>
      </w:r>
      <w:r>
        <w:rPr>
          <w:position w:val="1"/>
        </w:rPr>
        <w:t>по</w:t>
      </w:r>
      <w:r>
        <w:rPr>
          <w:spacing w:val="64"/>
          <w:position w:val="1"/>
        </w:rPr>
        <w:t xml:space="preserve">  </w:t>
      </w:r>
      <w:r>
        <w:rPr>
          <w:position w:val="1"/>
        </w:rPr>
        <w:t>установлению</w:t>
      </w:r>
      <w:r>
        <w:rPr>
          <w:spacing w:val="75"/>
          <w:w w:val="150"/>
          <w:position w:val="1"/>
        </w:rPr>
        <w:t xml:space="preserve">  </w:t>
      </w:r>
      <w:r>
        <w:rPr>
          <w:position w:val="1"/>
        </w:rPr>
        <w:t>особенностей</w:t>
      </w:r>
      <w:r>
        <w:rPr>
          <w:spacing w:val="73"/>
          <w:w w:val="150"/>
          <w:position w:val="1"/>
        </w:rPr>
        <w:t xml:space="preserve">  </w:t>
      </w:r>
      <w:r>
        <w:rPr>
          <w:position w:val="1"/>
        </w:rPr>
        <w:t>объекта</w:t>
      </w:r>
      <w:r>
        <w:rPr>
          <w:spacing w:val="77"/>
          <w:w w:val="150"/>
          <w:position w:val="1"/>
        </w:rPr>
        <w:t xml:space="preserve">  </w:t>
      </w:r>
      <w:r>
        <w:t>изучения,</w:t>
      </w:r>
      <w:r>
        <w:rPr>
          <w:spacing w:val="61"/>
        </w:rPr>
        <w:t xml:space="preserve">  </w:t>
      </w:r>
      <w:r>
        <w:t>причинно-следственных</w:t>
      </w:r>
      <w:r>
        <w:rPr>
          <w:spacing w:val="75"/>
          <w:w w:val="150"/>
        </w:rPr>
        <w:t xml:space="preserve">  </w:t>
      </w:r>
      <w:r>
        <w:t>связей и зависимостей объектов между собой;</w:t>
      </w:r>
    </w:p>
    <w:p w:rsidR="00156445" w:rsidRDefault="005A47D0">
      <w:pPr>
        <w:pStyle w:val="a3"/>
        <w:spacing w:before="8" w:line="252" w:lineRule="auto"/>
        <w:ind w:right="1088"/>
      </w:pPr>
      <w:r>
        <w:t xml:space="preserve">оценивать на применимость и достоверность информацию, полученную в ходе </w:t>
      </w:r>
      <w:r>
        <w:rPr>
          <w:spacing w:val="-2"/>
        </w:rPr>
        <w:t>исследования;</w:t>
      </w:r>
    </w:p>
    <w:p w:rsidR="00156445" w:rsidRDefault="005A47D0">
      <w:pPr>
        <w:pStyle w:val="a3"/>
        <w:spacing w:line="254" w:lineRule="auto"/>
        <w:ind w:right="1105"/>
      </w:pPr>
      <w:r>
        <w:t>самостоятельно формулировать обобщения и выводы по результатам проведённого наблюдения, исследования, владеть инструментами</w:t>
      </w:r>
      <w:r>
        <w:rPr>
          <w:spacing w:val="40"/>
        </w:rPr>
        <w:t xml:space="preserve"> </w:t>
      </w:r>
      <w:r>
        <w:t>оценки достоверности</w:t>
      </w:r>
      <w:r>
        <w:rPr>
          <w:spacing w:val="40"/>
        </w:rPr>
        <w:t xml:space="preserve"> </w:t>
      </w:r>
      <w:r>
        <w:t>полученных</w:t>
      </w:r>
      <w:r>
        <w:rPr>
          <w:spacing w:val="40"/>
        </w:rPr>
        <w:t xml:space="preserve"> </w:t>
      </w:r>
      <w:r>
        <w:t>выводов и обобщений;</w:t>
      </w:r>
    </w:p>
    <w:p w:rsidR="00156445" w:rsidRDefault="005A47D0">
      <w:pPr>
        <w:pStyle w:val="a3"/>
        <w:spacing w:line="249" w:lineRule="auto"/>
        <w:ind w:right="1108"/>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156445" w:rsidRDefault="005A47D0">
      <w:pPr>
        <w:pStyle w:val="a3"/>
        <w:spacing w:line="252" w:lineRule="auto"/>
        <w:ind w:right="1111"/>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3" w:line="249"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80"/>
          <w:w w:val="150"/>
        </w:rPr>
        <w:t xml:space="preserve"> </w:t>
      </w:r>
      <w:r>
        <w:t>или</w:t>
      </w:r>
      <w:r>
        <w:rPr>
          <w:spacing w:val="65"/>
        </w:rPr>
        <w:t xml:space="preserve">  </w:t>
      </w:r>
      <w:r>
        <w:t>данных</w:t>
      </w:r>
      <w:r>
        <w:rPr>
          <w:spacing w:val="64"/>
        </w:rPr>
        <w:t xml:space="preserve">  </w:t>
      </w:r>
      <w:r>
        <w:t>из</w:t>
      </w:r>
      <w:r>
        <w:rPr>
          <w:spacing w:val="61"/>
        </w:rPr>
        <w:t xml:space="preserve">  </w:t>
      </w:r>
      <w:r>
        <w:t>источников</w:t>
      </w:r>
      <w:r>
        <w:rPr>
          <w:spacing w:val="68"/>
        </w:rPr>
        <w:t xml:space="preserve">  </w:t>
      </w:r>
      <w:r>
        <w:t>с</w:t>
      </w:r>
      <w:r>
        <w:rPr>
          <w:spacing w:val="62"/>
        </w:rPr>
        <w:t xml:space="preserve">  </w:t>
      </w:r>
      <w:r>
        <w:t>учётом</w:t>
      </w:r>
      <w:r>
        <w:rPr>
          <w:spacing w:val="63"/>
        </w:rPr>
        <w:t xml:space="preserve">  </w:t>
      </w:r>
      <w:r>
        <w:t>предложенной</w:t>
      </w:r>
      <w:r>
        <w:rPr>
          <w:spacing w:val="71"/>
        </w:rPr>
        <w:t xml:space="preserve">  </w:t>
      </w:r>
      <w:r>
        <w:t>учебной</w:t>
      </w:r>
      <w:r>
        <w:rPr>
          <w:spacing w:val="62"/>
        </w:rPr>
        <w:t xml:space="preserve">  </w:t>
      </w:r>
      <w:r>
        <w:t>задачи и заданных критериев;</w:t>
      </w:r>
    </w:p>
    <w:p w:rsidR="00156445" w:rsidRDefault="005A47D0">
      <w:pPr>
        <w:pStyle w:val="a3"/>
        <w:spacing w:before="6" w:line="249" w:lineRule="auto"/>
        <w:ind w:right="1097"/>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before="2" w:line="244" w:lineRule="auto"/>
        <w:ind w:right="1103"/>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w:t>
      </w:r>
      <w:r>
        <w:rPr>
          <w:spacing w:val="40"/>
        </w:rPr>
        <w:t xml:space="preserve"> </w:t>
      </w:r>
      <w:r>
        <w:t>ту же</w:t>
      </w:r>
      <w:r>
        <w:rPr>
          <w:spacing w:val="36"/>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before="3" w:line="252" w:lineRule="auto"/>
        <w:ind w:left="1722" w:right="1119" w:firstLine="0"/>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 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педагогическим</w:t>
      </w:r>
    </w:p>
    <w:p w:rsidR="00156445" w:rsidRDefault="005A47D0">
      <w:pPr>
        <w:pStyle w:val="a3"/>
        <w:spacing w:before="11" w:line="260" w:lineRule="exact"/>
        <w:ind w:firstLine="0"/>
      </w:pPr>
      <w:r>
        <w:t>работником</w:t>
      </w:r>
      <w:r>
        <w:rPr>
          <w:spacing w:val="38"/>
        </w:rPr>
        <w:t xml:space="preserve"> </w:t>
      </w:r>
      <w:r>
        <w:t>или</w:t>
      </w:r>
      <w:r>
        <w:rPr>
          <w:spacing w:val="42"/>
        </w:rPr>
        <w:t xml:space="preserve"> </w:t>
      </w:r>
      <w:r>
        <w:t>сформулированным</w:t>
      </w:r>
      <w:r>
        <w:rPr>
          <w:spacing w:val="43"/>
        </w:rPr>
        <w:t xml:space="preserve"> </w:t>
      </w:r>
      <w:r>
        <w:rPr>
          <w:spacing w:val="-2"/>
        </w:rPr>
        <w:t>самостоятельно;</w:t>
      </w:r>
    </w:p>
    <w:p w:rsidR="00156445" w:rsidRDefault="005A47D0">
      <w:pPr>
        <w:pStyle w:val="a3"/>
        <w:spacing w:line="260" w:lineRule="exact"/>
        <w:ind w:left="1722" w:firstLine="0"/>
        <w:jc w:val="left"/>
      </w:pPr>
      <w:r>
        <w:t>эффективно</w:t>
      </w:r>
      <w:r>
        <w:rPr>
          <w:spacing w:val="26"/>
        </w:rPr>
        <w:t xml:space="preserve"> </w:t>
      </w:r>
      <w:r>
        <w:t>запоминать</w:t>
      </w:r>
      <w:r>
        <w:rPr>
          <w:spacing w:val="37"/>
        </w:rPr>
        <w:t xml:space="preserve"> </w:t>
      </w:r>
      <w:r>
        <w:t>и</w:t>
      </w:r>
      <w:r>
        <w:rPr>
          <w:spacing w:val="42"/>
        </w:rPr>
        <w:t xml:space="preserve"> </w:t>
      </w:r>
      <w:r>
        <w:t>систематизировать</w:t>
      </w:r>
      <w:r>
        <w:rPr>
          <w:spacing w:val="39"/>
        </w:rPr>
        <w:t xml:space="preserve"> </w:t>
      </w:r>
      <w:r>
        <w:rPr>
          <w:spacing w:val="-2"/>
        </w:rPr>
        <w:t>информацию.</w:t>
      </w:r>
    </w:p>
    <w:p w:rsidR="00156445" w:rsidRDefault="005A47D0">
      <w:pPr>
        <w:pStyle w:val="a3"/>
        <w:spacing w:before="9" w:line="247" w:lineRule="auto"/>
        <w:jc w:val="left"/>
      </w:pPr>
      <w:r>
        <w:t>У</w:t>
      </w:r>
      <w:r>
        <w:rPr>
          <w:spacing w:val="80"/>
        </w:rPr>
        <w:t xml:space="preserve"> </w:t>
      </w:r>
      <w:r>
        <w:t>обучающегося</w:t>
      </w:r>
      <w:r>
        <w:rPr>
          <w:spacing w:val="40"/>
        </w:rPr>
        <w:t xml:space="preserve"> </w:t>
      </w:r>
      <w:r>
        <w:t>будут</w:t>
      </w:r>
      <w:r>
        <w:rPr>
          <w:spacing w:val="77"/>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77"/>
        </w:rPr>
        <w:t xml:space="preserve"> </w:t>
      </w:r>
      <w:r>
        <w:t>как</w:t>
      </w:r>
      <w:r>
        <w:rPr>
          <w:spacing w:val="40"/>
        </w:rPr>
        <w:t xml:space="preserve"> </w:t>
      </w:r>
      <w:r>
        <w:t>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700"/>
          <w:tab w:val="left" w:pos="5491"/>
          <w:tab w:val="left" w:pos="6740"/>
          <w:tab w:val="left" w:pos="7926"/>
          <w:tab w:val="left" w:pos="8886"/>
          <w:tab w:val="left" w:pos="9203"/>
        </w:tabs>
        <w:spacing w:before="2" w:line="252" w:lineRule="auto"/>
        <w:ind w:right="1164"/>
        <w:jc w:val="left"/>
      </w:pPr>
      <w:r>
        <w:t>воспринимать</w:t>
      </w:r>
      <w:r>
        <w:rPr>
          <w:spacing w:val="80"/>
        </w:rPr>
        <w:t xml:space="preserve"> </w:t>
      </w:r>
      <w: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выражать</w:t>
      </w:r>
      <w:r>
        <w:rPr>
          <w:spacing w:val="26"/>
        </w:rPr>
        <w:t xml:space="preserve"> </w:t>
      </w:r>
      <w:r>
        <w:t>себя</w:t>
      </w:r>
      <w:r>
        <w:rPr>
          <w:spacing w:val="19"/>
        </w:rPr>
        <w:t xml:space="preserve"> </w:t>
      </w:r>
      <w:r>
        <w:t>(свою</w:t>
      </w:r>
      <w:r>
        <w:rPr>
          <w:spacing w:val="26"/>
        </w:rPr>
        <w:t xml:space="preserve"> </w:t>
      </w:r>
      <w:r>
        <w:t>точку</w:t>
      </w:r>
      <w:r>
        <w:rPr>
          <w:spacing w:val="7"/>
        </w:rPr>
        <w:t xml:space="preserve"> </w:t>
      </w:r>
      <w:r>
        <w:t>зрения)</w:t>
      </w:r>
      <w:r>
        <w:rPr>
          <w:spacing w:val="14"/>
        </w:rPr>
        <w:t xml:space="preserve"> </w:t>
      </w:r>
      <w:r>
        <w:t>в</w:t>
      </w:r>
      <w:r>
        <w:rPr>
          <w:spacing w:val="33"/>
        </w:rPr>
        <w:t xml:space="preserve"> </w:t>
      </w:r>
      <w:r>
        <w:t>устных</w:t>
      </w:r>
      <w:r>
        <w:rPr>
          <w:spacing w:val="20"/>
        </w:rPr>
        <w:t xml:space="preserve"> </w:t>
      </w:r>
      <w:r>
        <w:t>и</w:t>
      </w:r>
      <w:r>
        <w:rPr>
          <w:spacing w:val="22"/>
        </w:rPr>
        <w:t xml:space="preserve"> </w:t>
      </w:r>
      <w:r>
        <w:t>письменных</w:t>
      </w:r>
      <w:r>
        <w:rPr>
          <w:spacing w:val="22"/>
        </w:rPr>
        <w:t xml:space="preserve"> </w:t>
      </w:r>
      <w:r>
        <w:rPr>
          <w:spacing w:val="-2"/>
        </w:rPr>
        <w:t>текстах;</w:t>
      </w:r>
    </w:p>
    <w:p w:rsidR="00156445" w:rsidRDefault="005A47D0">
      <w:pPr>
        <w:pStyle w:val="a3"/>
        <w:spacing w:before="14" w:line="249" w:lineRule="auto"/>
        <w:ind w:right="1092"/>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before="6" w:line="247"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39"/>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before="2" w:line="252" w:lineRule="auto"/>
        <w:ind w:right="110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w w:val="150"/>
        </w:rPr>
        <w:t xml:space="preserve"> </w:t>
      </w:r>
      <w:r>
        <w:rPr>
          <w:spacing w:val="-2"/>
        </w:rPr>
        <w:t>общения;</w:t>
      </w:r>
    </w:p>
    <w:p w:rsidR="00156445" w:rsidRDefault="005A47D0">
      <w:pPr>
        <w:pStyle w:val="a3"/>
        <w:spacing w:before="3" w:line="252"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1" w:line="247" w:lineRule="auto"/>
        <w:ind w:left="1722" w:right="1112" w:firstLine="0"/>
      </w:pPr>
      <w:r>
        <w:t>публично представлять результаты выполненного исследования, проекта; самостоятельно</w:t>
      </w:r>
      <w:r>
        <w:rPr>
          <w:spacing w:val="80"/>
        </w:rPr>
        <w:t xml:space="preserve"> </w:t>
      </w:r>
      <w:r>
        <w:t>выбирать</w:t>
      </w:r>
      <w:r>
        <w:rPr>
          <w:spacing w:val="80"/>
        </w:rPr>
        <w:t xml:space="preserve"> </w:t>
      </w:r>
      <w:r>
        <w:t>формат</w:t>
      </w:r>
      <w:r>
        <w:rPr>
          <w:spacing w:val="4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p>
    <w:p w:rsidR="00156445" w:rsidRDefault="005A47D0">
      <w:pPr>
        <w:pStyle w:val="a3"/>
        <w:spacing w:before="7" w:line="244" w:lineRule="auto"/>
        <w:ind w:right="1109" w:firstLine="0"/>
      </w:pPr>
      <w:r>
        <w:t>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3"/>
        <w:spacing w:before="4" w:line="252" w:lineRule="auto"/>
        <w:ind w:right="1098"/>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 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6" w:line="247" w:lineRule="auto"/>
        <w:ind w:left="1722" w:right="1113" w:firstLine="0"/>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80"/>
        </w:rPr>
        <w:t xml:space="preserve"> </w:t>
      </w:r>
      <w:r>
        <w:rPr>
          <w:position w:val="1"/>
        </w:rPr>
        <w:t>ориентироваться</w:t>
      </w:r>
      <w:r>
        <w:rPr>
          <w:spacing w:val="80"/>
          <w:position w:val="1"/>
        </w:rPr>
        <w:t xml:space="preserve"> </w:t>
      </w:r>
      <w:r>
        <w:rPr>
          <w:position w:val="1"/>
        </w:rPr>
        <w:t>в</w:t>
      </w:r>
      <w:r>
        <w:rPr>
          <w:spacing w:val="80"/>
          <w:position w:val="1"/>
        </w:rPr>
        <w:t xml:space="preserve"> </w:t>
      </w:r>
      <w:r>
        <w:rPr>
          <w:position w:val="1"/>
        </w:rPr>
        <w:t>различных</w:t>
      </w:r>
      <w:r>
        <w:rPr>
          <w:spacing w:val="40"/>
          <w:position w:val="1"/>
        </w:rPr>
        <w:t xml:space="preserve"> </w:t>
      </w:r>
      <w:r>
        <w:rPr>
          <w:position w:val="1"/>
        </w:rPr>
        <w:t>подходах</w:t>
      </w:r>
      <w:r>
        <w:rPr>
          <w:spacing w:val="40"/>
          <w:position w:val="1"/>
        </w:rPr>
        <w:t xml:space="preserve"> </w:t>
      </w:r>
      <w:r>
        <w:rPr>
          <w:position w:val="1"/>
        </w:rPr>
        <w:t>принятия</w:t>
      </w:r>
      <w:r>
        <w:rPr>
          <w:spacing w:val="80"/>
          <w:position w:val="1"/>
        </w:rPr>
        <w:t xml:space="preserve"> </w:t>
      </w:r>
      <w:r>
        <w:rPr>
          <w:position w:val="1"/>
        </w:rPr>
        <w:t>решений</w:t>
      </w:r>
      <w:r>
        <w:rPr>
          <w:spacing w:val="80"/>
          <w:position w:val="1"/>
        </w:rPr>
        <w:t xml:space="preserve"> </w:t>
      </w:r>
      <w:r>
        <w:t>(</w:t>
      </w:r>
      <w:r>
        <w:rPr>
          <w:position w:val="1"/>
        </w:rPr>
        <w:t>индивидуальное,</w:t>
      </w:r>
    </w:p>
    <w:p w:rsidR="00156445" w:rsidRDefault="005A47D0">
      <w:pPr>
        <w:pStyle w:val="a3"/>
        <w:spacing w:before="12" w:line="262" w:lineRule="exact"/>
        <w:ind w:firstLine="0"/>
      </w:pPr>
      <w:r>
        <w:t>принятие</w:t>
      </w:r>
      <w:r>
        <w:rPr>
          <w:spacing w:val="22"/>
        </w:rPr>
        <w:t xml:space="preserve"> </w:t>
      </w:r>
      <w:r>
        <w:t>решения</w:t>
      </w:r>
      <w:r>
        <w:rPr>
          <w:spacing w:val="24"/>
        </w:rPr>
        <w:t xml:space="preserve"> </w:t>
      </w:r>
      <w:r>
        <w:t>в</w:t>
      </w:r>
      <w:r>
        <w:rPr>
          <w:spacing w:val="16"/>
        </w:rPr>
        <w:t xml:space="preserve"> </w:t>
      </w:r>
      <w:r>
        <w:t>группе,</w:t>
      </w:r>
      <w:r>
        <w:rPr>
          <w:spacing w:val="24"/>
        </w:rPr>
        <w:t xml:space="preserve"> </w:t>
      </w:r>
      <w:r>
        <w:t>принятие</w:t>
      </w:r>
      <w:r>
        <w:rPr>
          <w:spacing w:val="22"/>
        </w:rPr>
        <w:t xml:space="preserve"> </w:t>
      </w:r>
      <w:r>
        <w:t>решений</w:t>
      </w:r>
      <w:r>
        <w:rPr>
          <w:spacing w:val="34"/>
        </w:rPr>
        <w:t xml:space="preserve"> </w:t>
      </w:r>
      <w:r>
        <w:t>в</w:t>
      </w:r>
      <w:r>
        <w:rPr>
          <w:spacing w:val="17"/>
        </w:rPr>
        <w:t xml:space="preserve"> </w:t>
      </w:r>
      <w:r>
        <w:rPr>
          <w:spacing w:val="-2"/>
        </w:rPr>
        <w:t>группе);</w:t>
      </w:r>
    </w:p>
    <w:p w:rsidR="00156445" w:rsidRDefault="005A47D0">
      <w:pPr>
        <w:pStyle w:val="a3"/>
        <w:spacing w:line="247" w:lineRule="auto"/>
        <w:ind w:right="110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rPr>
          <w:position w:val="1"/>
        </w:rPr>
        <w:t>способ</w:t>
      </w:r>
      <w:r>
        <w:rPr>
          <w:spacing w:val="70"/>
          <w:w w:val="150"/>
          <w:position w:val="1"/>
        </w:rPr>
        <w:t xml:space="preserve">   </w:t>
      </w:r>
      <w:r>
        <w:rPr>
          <w:position w:val="1"/>
        </w:rPr>
        <w:t>решения</w:t>
      </w:r>
      <w:r>
        <w:rPr>
          <w:spacing w:val="76"/>
          <w:position w:val="1"/>
        </w:rPr>
        <w:t xml:space="preserve">    </w:t>
      </w:r>
      <w:r>
        <w:rPr>
          <w:position w:val="1"/>
        </w:rPr>
        <w:t>учебной</w:t>
      </w:r>
      <w:r>
        <w:rPr>
          <w:spacing w:val="76"/>
          <w:position w:val="1"/>
        </w:rPr>
        <w:t xml:space="preserve">    </w:t>
      </w:r>
      <w:r>
        <w:rPr>
          <w:position w:val="1"/>
        </w:rPr>
        <w:t>задачи</w:t>
      </w:r>
      <w:r>
        <w:rPr>
          <w:spacing w:val="76"/>
          <w:position w:val="1"/>
        </w:rPr>
        <w:t xml:space="preserve">    </w:t>
      </w:r>
      <w:r>
        <w:rPr>
          <w:position w:val="1"/>
        </w:rPr>
        <w:t>с</w:t>
      </w:r>
      <w:r>
        <w:rPr>
          <w:spacing w:val="76"/>
          <w:position w:val="1"/>
        </w:rPr>
        <w:t xml:space="preserve">    </w:t>
      </w:r>
      <w:r>
        <w:rPr>
          <w:position w:val="1"/>
        </w:rPr>
        <w:t>учётом</w:t>
      </w:r>
      <w:r>
        <w:rPr>
          <w:spacing w:val="78"/>
          <w:position w:val="1"/>
        </w:rPr>
        <w:t xml:space="preserve">    </w:t>
      </w:r>
      <w:r>
        <w:t>имеющихся</w:t>
      </w:r>
      <w:r>
        <w:rPr>
          <w:spacing w:val="76"/>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10" w:line="247" w:lineRule="auto"/>
        <w:ind w:right="110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0"/>
        </w:rPr>
        <w:t xml:space="preserve">   </w:t>
      </w:r>
      <w:r>
        <w:t>с</w:t>
      </w:r>
      <w:r>
        <w:rPr>
          <w:spacing w:val="70"/>
        </w:rPr>
        <w:t xml:space="preserve">   </w:t>
      </w:r>
      <w:r>
        <w:t>учётом</w:t>
      </w:r>
      <w:r>
        <w:rPr>
          <w:spacing w:val="80"/>
          <w:w w:val="150"/>
        </w:rPr>
        <w:t xml:space="preserve">  </w:t>
      </w:r>
      <w:r>
        <w:t>получения</w:t>
      </w:r>
      <w:r>
        <w:rPr>
          <w:spacing w:val="80"/>
        </w:rPr>
        <w:t xml:space="preserve">  </w:t>
      </w:r>
      <w:r>
        <w:t>новых</w:t>
      </w:r>
      <w:r>
        <w:rPr>
          <w:spacing w:val="80"/>
          <w:w w:val="150"/>
        </w:rPr>
        <w:t xml:space="preserve">  </w:t>
      </w:r>
      <w:r>
        <w:t>знаний об изучаемом объекте;</w:t>
      </w:r>
    </w:p>
    <w:p w:rsidR="00156445" w:rsidRDefault="005A47D0">
      <w:pPr>
        <w:pStyle w:val="a3"/>
        <w:spacing w:before="9"/>
        <w:ind w:left="1722" w:firstLine="0"/>
      </w:pPr>
      <w:r>
        <w:t>делать</w:t>
      </w:r>
      <w:r>
        <w:rPr>
          <w:spacing w:val="16"/>
        </w:rPr>
        <w:t xml:space="preserve"> </w:t>
      </w:r>
      <w:r>
        <w:t>выбор</w:t>
      </w:r>
      <w:r>
        <w:rPr>
          <w:spacing w:val="15"/>
        </w:rPr>
        <w:t xml:space="preserve"> </w:t>
      </w:r>
      <w:r>
        <w:t>и</w:t>
      </w:r>
      <w:r>
        <w:rPr>
          <w:spacing w:val="22"/>
        </w:rPr>
        <w:t xml:space="preserve"> </w:t>
      </w:r>
      <w:r>
        <w:t>брать</w:t>
      </w:r>
      <w:r>
        <w:rPr>
          <w:spacing w:val="35"/>
        </w:rPr>
        <w:t xml:space="preserve"> </w:t>
      </w:r>
      <w:r>
        <w:t>ответственность</w:t>
      </w:r>
      <w:r>
        <w:rPr>
          <w:spacing w:val="14"/>
        </w:rPr>
        <w:t xml:space="preserve"> </w:t>
      </w:r>
      <w:r>
        <w:t>за</w:t>
      </w:r>
      <w:r>
        <w:rPr>
          <w:spacing w:val="25"/>
        </w:rPr>
        <w:t xml:space="preserve"> </w:t>
      </w:r>
      <w:r>
        <w:rPr>
          <w:spacing w:val="-2"/>
        </w:rPr>
        <w:t>решение.</w:t>
      </w:r>
    </w:p>
    <w:p w:rsidR="00156445" w:rsidRDefault="005A47D0">
      <w:pPr>
        <w:pStyle w:val="a3"/>
        <w:spacing w:before="9" w:line="249" w:lineRule="auto"/>
        <w:ind w:right="1120"/>
        <w:jc w:val="righ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 решении</w:t>
      </w:r>
      <w:r>
        <w:rPr>
          <w:spacing w:val="51"/>
        </w:rPr>
        <w:t xml:space="preserve"> </w:t>
      </w:r>
      <w:r>
        <w:t>конкретной</w:t>
      </w:r>
      <w:r>
        <w:rPr>
          <w:spacing w:val="52"/>
        </w:rPr>
        <w:t xml:space="preserve"> </w:t>
      </w:r>
      <w:r>
        <w:t>проблемы,</w:t>
      </w:r>
      <w:r>
        <w:rPr>
          <w:spacing w:val="50"/>
        </w:rPr>
        <w:t xml:space="preserve"> </w:t>
      </w:r>
      <w:r>
        <w:t>обосновывать</w:t>
      </w:r>
      <w:r>
        <w:rPr>
          <w:spacing w:val="58"/>
        </w:rPr>
        <w:t xml:space="preserve"> </w:t>
      </w:r>
      <w:r>
        <w:t>необходимость</w:t>
      </w:r>
      <w:r>
        <w:rPr>
          <w:spacing w:val="50"/>
        </w:rPr>
        <w:t xml:space="preserve"> </w:t>
      </w:r>
      <w:r>
        <w:t>применения</w:t>
      </w:r>
      <w:r>
        <w:rPr>
          <w:spacing w:val="48"/>
        </w:rPr>
        <w:t xml:space="preserve"> </w:t>
      </w:r>
      <w:r>
        <w:t>групповых</w:t>
      </w:r>
      <w:r>
        <w:rPr>
          <w:spacing w:val="59"/>
        </w:rPr>
        <w:t xml:space="preserve"> </w:t>
      </w:r>
      <w:r>
        <w:rPr>
          <w:spacing w:val="-4"/>
        </w:rPr>
        <w:t>форм</w:t>
      </w:r>
    </w:p>
    <w:p w:rsidR="00156445" w:rsidRDefault="005A47D0">
      <w:pPr>
        <w:pStyle w:val="a3"/>
        <w:ind w:firstLine="0"/>
      </w:pPr>
      <w:r>
        <w:t>взаимодействия</w:t>
      </w:r>
      <w:r>
        <w:rPr>
          <w:spacing w:val="39"/>
        </w:rPr>
        <w:t xml:space="preserve"> </w:t>
      </w:r>
      <w:r>
        <w:t>при</w:t>
      </w:r>
      <w:r>
        <w:rPr>
          <w:spacing w:val="53"/>
        </w:rPr>
        <w:t xml:space="preserve"> </w:t>
      </w:r>
      <w:r>
        <w:t>решении</w:t>
      </w:r>
      <w:r>
        <w:rPr>
          <w:spacing w:val="48"/>
        </w:rPr>
        <w:t xml:space="preserve"> </w:t>
      </w:r>
      <w:r>
        <w:t>поставленной</w:t>
      </w:r>
      <w:r>
        <w:rPr>
          <w:spacing w:val="64"/>
        </w:rPr>
        <w:t xml:space="preserve"> </w:t>
      </w:r>
      <w:r>
        <w:rPr>
          <w:spacing w:val="-2"/>
        </w:rPr>
        <w:t>задачи;</w:t>
      </w:r>
    </w:p>
    <w:p w:rsidR="00156445" w:rsidRDefault="005A47D0">
      <w:pPr>
        <w:pStyle w:val="a3"/>
        <w:spacing w:before="10" w:line="252" w:lineRule="auto"/>
        <w:ind w:right="1115"/>
      </w:pPr>
      <w:r>
        <w:t>принимать</w:t>
      </w:r>
      <w:r>
        <w:rPr>
          <w:spacing w:val="70"/>
        </w:rPr>
        <w:t xml:space="preserve">  </w:t>
      </w:r>
      <w:r>
        <w:t>цель</w:t>
      </w:r>
      <w:r>
        <w:rPr>
          <w:spacing w:val="80"/>
        </w:rPr>
        <w:t xml:space="preserve">  </w:t>
      </w:r>
      <w:r>
        <w:t>совместной</w:t>
      </w:r>
      <w:r>
        <w:rPr>
          <w:spacing w:val="80"/>
          <w:w w:val="150"/>
        </w:rPr>
        <w:t xml:space="preserve">  </w:t>
      </w:r>
      <w:r>
        <w:t>деятельности,</w:t>
      </w:r>
      <w:r>
        <w:rPr>
          <w:spacing w:val="80"/>
        </w:rPr>
        <w:t xml:space="preserve">  </w:t>
      </w:r>
      <w:r>
        <w:t>коллективно</w:t>
      </w:r>
      <w:r>
        <w:rPr>
          <w:spacing w:val="80"/>
        </w:rPr>
        <w:t xml:space="preserve">  </w:t>
      </w:r>
      <w:r>
        <w:t>строить</w:t>
      </w:r>
      <w:r>
        <w:rPr>
          <w:spacing w:val="79"/>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40"/>
        </w:rPr>
        <w:t xml:space="preserve"> </w:t>
      </w:r>
      <w:r>
        <w:t>и результат совместной работы;</w:t>
      </w:r>
    </w:p>
    <w:p w:rsidR="00156445" w:rsidRDefault="005A47D0">
      <w:pPr>
        <w:pStyle w:val="a3"/>
        <w:spacing w:before="2" w:line="252" w:lineRule="auto"/>
        <w:ind w:right="1106"/>
      </w:pPr>
      <w:r>
        <w:t>уметь обобщать мнения нескольких людей, проявлять готовность руководить,</w:t>
      </w:r>
      <w:r>
        <w:rPr>
          <w:spacing w:val="80"/>
        </w:rPr>
        <w:t xml:space="preserve"> </w:t>
      </w:r>
      <w:r>
        <w:t>выполнять поручения, подчиняться;</w:t>
      </w:r>
    </w:p>
    <w:p w:rsidR="00156445" w:rsidRDefault="005A47D0">
      <w:pPr>
        <w:pStyle w:val="a3"/>
        <w:spacing w:before="2" w:line="249" w:lineRule="auto"/>
        <w:ind w:right="1091"/>
      </w:pPr>
      <w:r>
        <w:t>планировать организацию совместной работы, определять свою роль (с учётом 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 команды, участвовать в групповых формах работы (обсужд ения,</w:t>
      </w:r>
      <w:r>
        <w:rPr>
          <w:spacing w:val="40"/>
        </w:rPr>
        <w:t xml:space="preserve"> </w:t>
      </w:r>
      <w:r>
        <w:t>обмен</w:t>
      </w:r>
      <w:r>
        <w:rPr>
          <w:spacing w:val="40"/>
        </w:rPr>
        <w:t xml:space="preserve"> </w:t>
      </w:r>
      <w:r>
        <w:t>мнений, «мозговые штурмы» и иные);</w:t>
      </w:r>
    </w:p>
    <w:p w:rsidR="00156445" w:rsidRDefault="005A47D0">
      <w:pPr>
        <w:pStyle w:val="a3"/>
        <w:spacing w:line="252" w:lineRule="auto"/>
        <w:ind w:right="1100"/>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tabs>
          <w:tab w:val="left" w:pos="4565"/>
          <w:tab w:val="left" w:pos="6553"/>
          <w:tab w:val="left" w:pos="9448"/>
        </w:tabs>
        <w:spacing w:before="5" w:line="249" w:lineRule="auto"/>
        <w:ind w:right="1085"/>
      </w:pPr>
      <w:r>
        <w:t>оценивать качество своего вклада в общий продукт по критериям, самостоятельно 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80"/>
        </w:rPr>
        <w:t xml:space="preserve"> </w:t>
      </w:r>
      <w:r>
        <w:t xml:space="preserve">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предоставлению отчёта перед группой.</w:t>
      </w:r>
    </w:p>
    <w:p w:rsidR="00156445" w:rsidRDefault="005A47D0">
      <w:pPr>
        <w:pStyle w:val="a3"/>
        <w:spacing w:line="244" w:lineRule="auto"/>
        <w:ind w:right="1111"/>
      </w:pPr>
      <w:r>
        <w:t>У обучающегося будут сформированы следующие умения самоконтроля, эмоционального</w:t>
      </w:r>
      <w:r>
        <w:rPr>
          <w:spacing w:val="38"/>
        </w:rPr>
        <w:t xml:space="preserve"> </w:t>
      </w:r>
      <w:r>
        <w:t>интеллекта</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 w:line="252" w:lineRule="auto"/>
        <w:ind w:left="1722" w:right="2846" w:firstLine="0"/>
      </w:pPr>
      <w:r>
        <w:t>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w:t>
      </w:r>
      <w:r>
        <w:rPr>
          <w:spacing w:val="40"/>
        </w:rPr>
        <w:t xml:space="preserve"> </w:t>
      </w:r>
      <w:r>
        <w:t>и</w:t>
      </w:r>
      <w:r>
        <w:rPr>
          <w:spacing w:val="40"/>
        </w:rPr>
        <w:t xml:space="preserve"> </w:t>
      </w:r>
      <w:r>
        <w:t>рефлексии; давать</w:t>
      </w:r>
      <w:r>
        <w:rPr>
          <w:spacing w:val="26"/>
        </w:rPr>
        <w:t xml:space="preserve"> </w:t>
      </w:r>
      <w:r>
        <w:t>адекватную</w:t>
      </w:r>
      <w:r>
        <w:rPr>
          <w:spacing w:val="40"/>
        </w:rPr>
        <w:t xml:space="preserve"> </w:t>
      </w:r>
      <w:r>
        <w:t>оценку</w:t>
      </w:r>
      <w:r>
        <w:rPr>
          <w:spacing w:val="31"/>
        </w:rPr>
        <w:t xml:space="preserve"> </w:t>
      </w:r>
      <w:r>
        <w:t>ситуации</w:t>
      </w:r>
      <w:r>
        <w:rPr>
          <w:spacing w:val="32"/>
        </w:rPr>
        <w:t xml:space="preserve"> </w:t>
      </w:r>
      <w:r>
        <w:t>и</w:t>
      </w:r>
      <w:r>
        <w:rPr>
          <w:spacing w:val="31"/>
        </w:rPr>
        <w:t xml:space="preserve"> </w:t>
      </w:r>
      <w:r>
        <w:t>предлагать</w:t>
      </w:r>
      <w:r>
        <w:rPr>
          <w:spacing w:val="26"/>
        </w:rPr>
        <w:t xml:space="preserve"> </w:t>
      </w:r>
      <w:r>
        <w:t>план</w:t>
      </w:r>
      <w:r>
        <w:rPr>
          <w:spacing w:val="31"/>
        </w:rPr>
        <w:t xml:space="preserve"> </w:t>
      </w:r>
      <w:r>
        <w:t>её изменения;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052"/>
          <w:tab w:val="left" w:pos="4219"/>
          <w:tab w:val="left" w:pos="4617"/>
          <w:tab w:val="left" w:pos="6048"/>
          <w:tab w:val="left" w:pos="7421"/>
          <w:tab w:val="left" w:pos="8536"/>
          <w:tab w:val="left" w:pos="9400"/>
        </w:tabs>
        <w:spacing w:before="229" w:line="247" w:lineRule="auto"/>
        <w:ind w:right="112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p>
    <w:p w:rsidR="00156445" w:rsidRDefault="005A47D0">
      <w:pPr>
        <w:pStyle w:val="a3"/>
        <w:spacing w:before="12" w:line="244" w:lineRule="auto"/>
        <w:ind w:right="1148"/>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w:t>
      </w:r>
      <w:r>
        <w:rPr>
          <w:spacing w:val="37"/>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5A47D0">
      <w:pPr>
        <w:pStyle w:val="a3"/>
        <w:spacing w:before="8" w:line="247" w:lineRule="auto"/>
        <w:ind w:right="1148"/>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156445" w:rsidRDefault="005A47D0">
      <w:pPr>
        <w:pStyle w:val="a3"/>
        <w:spacing w:before="3"/>
        <w:ind w:left="1722" w:firstLine="0"/>
        <w:jc w:val="left"/>
      </w:pPr>
      <w:r>
        <w:t>оценивать</w:t>
      </w:r>
      <w:r>
        <w:rPr>
          <w:spacing w:val="30"/>
        </w:rPr>
        <w:t xml:space="preserve"> </w:t>
      </w:r>
      <w:r>
        <w:t>соответствие</w:t>
      </w:r>
      <w:r>
        <w:rPr>
          <w:spacing w:val="22"/>
        </w:rPr>
        <w:t xml:space="preserve"> </w:t>
      </w:r>
      <w:r>
        <w:t>результата</w:t>
      </w:r>
      <w:r>
        <w:rPr>
          <w:spacing w:val="29"/>
        </w:rPr>
        <w:t xml:space="preserve"> </w:t>
      </w:r>
      <w:r>
        <w:t>цели</w:t>
      </w:r>
      <w:r>
        <w:rPr>
          <w:spacing w:val="23"/>
        </w:rPr>
        <w:t xml:space="preserve"> </w:t>
      </w:r>
      <w:r>
        <w:t>и</w:t>
      </w:r>
      <w:r>
        <w:rPr>
          <w:spacing w:val="36"/>
        </w:rPr>
        <w:t xml:space="preserve"> </w:t>
      </w:r>
      <w:r>
        <w:rPr>
          <w:spacing w:val="-2"/>
        </w:rPr>
        <w:t>условиям;</w:t>
      </w:r>
    </w:p>
    <w:p w:rsidR="00156445" w:rsidRDefault="005A47D0">
      <w:pPr>
        <w:pStyle w:val="a3"/>
        <w:spacing w:before="14" w:line="247" w:lineRule="auto"/>
        <w:ind w:left="1722" w:right="1672" w:firstLine="0"/>
        <w:jc w:val="left"/>
      </w:pPr>
      <w:r>
        <w:t>различать, называть и управлять собственными эмоциями и эмоциями других;</w:t>
      </w:r>
      <w:r>
        <w:rPr>
          <w:spacing w:val="80"/>
        </w:rPr>
        <w:t xml:space="preserve"> </w:t>
      </w:r>
      <w:r>
        <w:t>выявлять и анализировать причины эмоций;</w:t>
      </w:r>
    </w:p>
    <w:p w:rsidR="00156445" w:rsidRDefault="005A47D0">
      <w:pPr>
        <w:pStyle w:val="a3"/>
        <w:spacing w:before="7" w:line="252" w:lineRule="auto"/>
        <w:ind w:left="1722" w:right="1148" w:firstLine="0"/>
        <w:jc w:val="left"/>
      </w:pPr>
      <w:r>
        <w:t>ставить</w:t>
      </w:r>
      <w:r>
        <w:rPr>
          <w:spacing w:val="39"/>
        </w:rPr>
        <w:t xml:space="preserve"> </w:t>
      </w:r>
      <w:r>
        <w:t>себя на место другого человека,</w:t>
      </w:r>
      <w:r>
        <w:rPr>
          <w:spacing w:val="30"/>
        </w:rPr>
        <w:t xml:space="preserve"> </w:t>
      </w:r>
      <w:r>
        <w:t>понимать</w:t>
      </w:r>
      <w:r>
        <w:rPr>
          <w:spacing w:val="31"/>
        </w:rPr>
        <w:t xml:space="preserve"> </w:t>
      </w:r>
      <w:r>
        <w:t>мотивы и намерения другого; регулировать способ выражения эмоций;</w:t>
      </w:r>
    </w:p>
    <w:p w:rsidR="00156445" w:rsidRDefault="005A47D0">
      <w:pPr>
        <w:pStyle w:val="a3"/>
        <w:spacing w:before="1" w:line="252" w:lineRule="auto"/>
        <w:ind w:left="1722" w:right="3975" w:firstLine="0"/>
        <w:jc w:val="left"/>
      </w:pPr>
      <w:r>
        <w:t>осознанно относиться к другому человеку, его мнению;</w:t>
      </w:r>
      <w:r>
        <w:rPr>
          <w:spacing w:val="40"/>
        </w:rPr>
        <w:t xml:space="preserve"> </w:t>
      </w:r>
      <w:r>
        <w:t>признавать своё право на ошибку и такое же право другого; принимать себя и других, не осуждая;</w:t>
      </w:r>
    </w:p>
    <w:p w:rsidR="00156445" w:rsidRDefault="005A47D0">
      <w:pPr>
        <w:pStyle w:val="a3"/>
        <w:spacing w:before="7"/>
        <w:ind w:left="1722" w:firstLine="0"/>
        <w:jc w:val="left"/>
      </w:pPr>
      <w:r>
        <w:t>открытость</w:t>
      </w:r>
      <w:r>
        <w:rPr>
          <w:spacing w:val="25"/>
        </w:rPr>
        <w:t xml:space="preserve"> </w:t>
      </w:r>
      <w:r>
        <w:t>себе</w:t>
      </w:r>
      <w:r>
        <w:rPr>
          <w:spacing w:val="9"/>
        </w:rPr>
        <w:t xml:space="preserve"> </w:t>
      </w:r>
      <w:r>
        <w:t>и</w:t>
      </w:r>
      <w:r>
        <w:rPr>
          <w:spacing w:val="25"/>
        </w:rPr>
        <w:t xml:space="preserve"> </w:t>
      </w:r>
      <w:r>
        <w:rPr>
          <w:spacing w:val="-2"/>
        </w:rPr>
        <w:t>другим.</w:t>
      </w:r>
    </w:p>
    <w:p w:rsidR="00156445" w:rsidRDefault="005A47D0">
      <w:pPr>
        <w:pStyle w:val="Heading2"/>
        <w:spacing w:before="5" w:line="252" w:lineRule="auto"/>
        <w:ind w:left="1016" w:right="1100" w:firstLine="706"/>
      </w:pPr>
      <w:bookmarkStart w:id="82" w:name="Предметные_____результаты_____освоения__"/>
      <w:bookmarkEnd w:id="82"/>
      <w:r>
        <w:rPr>
          <w:w w:val="105"/>
        </w:rPr>
        <w:t>Предметные</w:t>
      </w:r>
      <w:r>
        <w:rPr>
          <w:spacing w:val="80"/>
          <w:w w:val="105"/>
        </w:rPr>
        <w:t xml:space="preserve">  </w:t>
      </w:r>
      <w:r>
        <w:rPr>
          <w:w w:val="105"/>
        </w:rPr>
        <w:t>результаты</w:t>
      </w:r>
      <w:r>
        <w:rPr>
          <w:spacing w:val="80"/>
          <w:w w:val="105"/>
        </w:rPr>
        <w:t xml:space="preserve">  </w:t>
      </w:r>
      <w:r>
        <w:rPr>
          <w:w w:val="105"/>
        </w:rPr>
        <w:t>освоения</w:t>
      </w:r>
      <w:r>
        <w:rPr>
          <w:spacing w:val="80"/>
          <w:w w:val="150"/>
        </w:rPr>
        <w:t xml:space="preserve">  </w:t>
      </w:r>
      <w:r>
        <w:rPr>
          <w:w w:val="105"/>
        </w:rPr>
        <w:t>программы</w:t>
      </w:r>
      <w:r>
        <w:rPr>
          <w:spacing w:val="80"/>
          <w:w w:val="105"/>
        </w:rPr>
        <w:t xml:space="preserve">  </w:t>
      </w:r>
      <w:r>
        <w:rPr>
          <w:w w:val="105"/>
        </w:rPr>
        <w:t>по</w:t>
      </w:r>
      <w:r>
        <w:rPr>
          <w:spacing w:val="76"/>
          <w:w w:val="105"/>
        </w:rPr>
        <w:t xml:space="preserve">   </w:t>
      </w:r>
      <w:r>
        <w:rPr>
          <w:w w:val="105"/>
        </w:rPr>
        <w:t>обществознанию на уровне основного общего образования должны обеспечивать:</w:t>
      </w:r>
    </w:p>
    <w:p w:rsidR="00156445" w:rsidRDefault="005A47D0">
      <w:pPr>
        <w:pStyle w:val="a5"/>
        <w:numPr>
          <w:ilvl w:val="0"/>
          <w:numId w:val="89"/>
        </w:numPr>
        <w:tabs>
          <w:tab w:val="left" w:pos="2081"/>
        </w:tabs>
        <w:spacing w:line="249" w:lineRule="auto"/>
        <w:ind w:right="1081" w:firstLine="706"/>
        <w:jc w:val="both"/>
        <w:rPr>
          <w:sz w:val="23"/>
        </w:rPr>
      </w:pPr>
      <w:r>
        <w:rPr>
          <w:sz w:val="23"/>
        </w:rPr>
        <w:t>освоение и применение системы знаний о социальных свойствах человека, особенностях</w:t>
      </w:r>
      <w:r>
        <w:rPr>
          <w:spacing w:val="40"/>
          <w:sz w:val="23"/>
        </w:rPr>
        <w:t xml:space="preserve"> </w:t>
      </w:r>
      <w:r>
        <w:rPr>
          <w:sz w:val="23"/>
        </w:rPr>
        <w:t>его</w:t>
      </w:r>
      <w:r>
        <w:rPr>
          <w:spacing w:val="40"/>
          <w:sz w:val="23"/>
        </w:rPr>
        <w:t xml:space="preserve"> </w:t>
      </w:r>
      <w:r>
        <w:rPr>
          <w:sz w:val="23"/>
        </w:rPr>
        <w:t>взаимодействия</w:t>
      </w:r>
      <w:r>
        <w:rPr>
          <w:spacing w:val="40"/>
          <w:sz w:val="23"/>
        </w:rPr>
        <w:t xml:space="preserve"> </w:t>
      </w:r>
      <w:r>
        <w:rPr>
          <w:sz w:val="23"/>
        </w:rPr>
        <w:t>с</w:t>
      </w:r>
      <w:r>
        <w:rPr>
          <w:spacing w:val="40"/>
          <w:sz w:val="23"/>
        </w:rPr>
        <w:t xml:space="preserve"> </w:t>
      </w:r>
      <w:r>
        <w:rPr>
          <w:sz w:val="23"/>
        </w:rPr>
        <w:t>другими</w:t>
      </w:r>
      <w:r>
        <w:rPr>
          <w:spacing w:val="40"/>
          <w:sz w:val="23"/>
        </w:rPr>
        <w:t xml:space="preserve"> </w:t>
      </w:r>
      <w:r>
        <w:rPr>
          <w:sz w:val="23"/>
        </w:rPr>
        <w:t>людьми,</w:t>
      </w:r>
      <w:r>
        <w:rPr>
          <w:spacing w:val="40"/>
          <w:sz w:val="23"/>
        </w:rPr>
        <w:t xml:space="preserve"> </w:t>
      </w:r>
      <w:r>
        <w:rPr>
          <w:sz w:val="23"/>
        </w:rPr>
        <w:t>важности</w:t>
      </w:r>
      <w:r>
        <w:rPr>
          <w:spacing w:val="40"/>
          <w:sz w:val="23"/>
        </w:rPr>
        <w:t xml:space="preserve"> </w:t>
      </w:r>
      <w:r>
        <w:rPr>
          <w:sz w:val="23"/>
        </w:rPr>
        <w:t>семьи</w:t>
      </w:r>
      <w:r>
        <w:rPr>
          <w:spacing w:val="40"/>
          <w:sz w:val="23"/>
        </w:rPr>
        <w:t xml:space="preserve"> </w:t>
      </w:r>
      <w:r>
        <w:rPr>
          <w:sz w:val="23"/>
        </w:rPr>
        <w:t>как</w:t>
      </w:r>
      <w:r>
        <w:rPr>
          <w:spacing w:val="40"/>
          <w:sz w:val="23"/>
        </w:rPr>
        <w:t xml:space="preserve"> </w:t>
      </w:r>
      <w:r>
        <w:rPr>
          <w:sz w:val="23"/>
        </w:rPr>
        <w:t>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w:t>
      </w:r>
      <w:r>
        <w:rPr>
          <w:spacing w:val="40"/>
          <w:sz w:val="23"/>
        </w:rPr>
        <w:t xml:space="preserve"> </w:t>
      </w:r>
      <w:r>
        <w:rPr>
          <w:sz w:val="23"/>
        </w:rPr>
        <w:t>для</w:t>
      </w:r>
      <w:r>
        <w:rPr>
          <w:spacing w:val="40"/>
          <w:sz w:val="23"/>
        </w:rPr>
        <w:t xml:space="preserve"> </w:t>
      </w:r>
      <w:r>
        <w:rPr>
          <w:sz w:val="23"/>
        </w:rPr>
        <w:t>несовершеннолетнего</w:t>
      </w:r>
      <w:r>
        <w:rPr>
          <w:spacing w:val="40"/>
          <w:sz w:val="23"/>
        </w:rPr>
        <w:t xml:space="preserve"> </w:t>
      </w:r>
      <w:r>
        <w:rPr>
          <w:sz w:val="23"/>
        </w:rPr>
        <w:t>и</w:t>
      </w:r>
      <w:r>
        <w:rPr>
          <w:spacing w:val="40"/>
          <w:sz w:val="23"/>
        </w:rPr>
        <w:t xml:space="preserve"> </w:t>
      </w:r>
      <w:r>
        <w:rPr>
          <w:sz w:val="23"/>
        </w:rPr>
        <w:t>членов</w:t>
      </w:r>
      <w:r>
        <w:rPr>
          <w:spacing w:val="40"/>
          <w:sz w:val="23"/>
        </w:rPr>
        <w:t xml:space="preserve"> </w:t>
      </w:r>
      <w:r>
        <w:rPr>
          <w:sz w:val="23"/>
        </w:rPr>
        <w:t>его</w:t>
      </w:r>
      <w:r>
        <w:rPr>
          <w:spacing w:val="40"/>
          <w:sz w:val="23"/>
        </w:rPr>
        <w:t xml:space="preserve"> </w:t>
      </w:r>
      <w:r>
        <w:rPr>
          <w:sz w:val="23"/>
        </w:rPr>
        <w:t>семьи</w:t>
      </w:r>
      <w:r>
        <w:rPr>
          <w:spacing w:val="40"/>
          <w:sz w:val="23"/>
        </w:rPr>
        <w:t xml:space="preserve"> </w:t>
      </w:r>
      <w:r>
        <w:rPr>
          <w:sz w:val="23"/>
        </w:rPr>
        <w:t>общественные</w:t>
      </w:r>
      <w:r>
        <w:rPr>
          <w:spacing w:val="40"/>
          <w:sz w:val="23"/>
        </w:rPr>
        <w:t xml:space="preserve"> </w:t>
      </w:r>
      <w:r>
        <w:rPr>
          <w:sz w:val="23"/>
        </w:rPr>
        <w:t>отношения</w:t>
      </w:r>
      <w:r>
        <w:rPr>
          <w:spacing w:val="40"/>
          <w:sz w:val="23"/>
        </w:rPr>
        <w:t xml:space="preserve"> </w:t>
      </w:r>
      <w:r>
        <w:rPr>
          <w:sz w:val="23"/>
        </w:rPr>
        <w:t>(в</w:t>
      </w:r>
      <w:r>
        <w:rPr>
          <w:spacing w:val="40"/>
          <w:sz w:val="23"/>
        </w:rPr>
        <w:t xml:space="preserve"> </w:t>
      </w:r>
      <w:r>
        <w:rPr>
          <w:sz w:val="23"/>
        </w:rPr>
        <w:t>том числе нормы гражданского, трудового и семейного права, основы налогового</w:t>
      </w:r>
      <w:r>
        <w:rPr>
          <w:spacing w:val="80"/>
          <w:sz w:val="23"/>
        </w:rPr>
        <w:t xml:space="preserve"> </w:t>
      </w:r>
      <w:r>
        <w:rPr>
          <w:sz w:val="23"/>
        </w:rPr>
        <w:t>законодательства), процессах и явлениях в экономической (в области макро- и</w:t>
      </w:r>
      <w:r>
        <w:rPr>
          <w:spacing w:val="40"/>
          <w:sz w:val="23"/>
        </w:rPr>
        <w:t xml:space="preserve"> </w:t>
      </w:r>
      <w:r>
        <w:rPr>
          <w:sz w:val="23"/>
        </w:rPr>
        <w:t>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w:t>
      </w:r>
      <w:r>
        <w:rPr>
          <w:spacing w:val="40"/>
          <w:sz w:val="23"/>
        </w:rPr>
        <w:t xml:space="preserve">  </w:t>
      </w:r>
      <w:r>
        <w:rPr>
          <w:sz w:val="23"/>
        </w:rPr>
        <w:t>образования</w:t>
      </w:r>
    </w:p>
    <w:p w:rsidR="00156445" w:rsidRDefault="005A47D0">
      <w:pPr>
        <w:pStyle w:val="a3"/>
        <w:tabs>
          <w:tab w:val="left" w:pos="1794"/>
          <w:tab w:val="left" w:pos="3652"/>
          <w:tab w:val="left" w:pos="5525"/>
          <w:tab w:val="left" w:pos="6989"/>
          <w:tab w:val="left" w:pos="9390"/>
        </w:tabs>
        <w:spacing w:line="249" w:lineRule="auto"/>
        <w:ind w:right="1107" w:firstLine="0"/>
      </w:pPr>
      <w:r>
        <w:rPr>
          <w:spacing w:val="-10"/>
        </w:rPr>
        <w:t>в</w:t>
      </w:r>
      <w:r>
        <w:tab/>
      </w:r>
      <w:r>
        <w:rPr>
          <w:spacing w:val="-2"/>
        </w:rPr>
        <w:t>Российской</w:t>
      </w:r>
      <w:r>
        <w:tab/>
      </w:r>
      <w:r>
        <w:rPr>
          <w:spacing w:val="-2"/>
        </w:rPr>
        <w:t>Федерации;</w:t>
      </w:r>
      <w:r>
        <w:tab/>
      </w:r>
      <w:r>
        <w:rPr>
          <w:spacing w:val="-2"/>
        </w:rPr>
        <w:t>основах</w:t>
      </w:r>
      <w:r>
        <w:tab/>
      </w:r>
      <w:r>
        <w:rPr>
          <w:spacing w:val="-2"/>
        </w:rPr>
        <w:t>государственной</w:t>
      </w:r>
      <w:r>
        <w:tab/>
      </w:r>
      <w:r>
        <w:rPr>
          <w:spacing w:val="-2"/>
        </w:rPr>
        <w:t xml:space="preserve">бюджетной </w:t>
      </w:r>
      <w:r>
        <w:t>и</w:t>
      </w:r>
      <w:r>
        <w:rPr>
          <w:spacing w:val="80"/>
          <w:w w:val="150"/>
        </w:rPr>
        <w:t xml:space="preserve">  </w:t>
      </w:r>
      <w:r>
        <w:t>денежно-кредитной,</w:t>
      </w:r>
      <w:r>
        <w:rPr>
          <w:spacing w:val="80"/>
          <w:w w:val="150"/>
        </w:rPr>
        <w:t xml:space="preserve">  </w:t>
      </w:r>
      <w:r>
        <w:t>социальной</w:t>
      </w:r>
      <w:r>
        <w:rPr>
          <w:spacing w:val="80"/>
        </w:rPr>
        <w:t xml:space="preserve">   </w:t>
      </w:r>
      <w:r>
        <w:t>политики,</w:t>
      </w:r>
      <w:r>
        <w:rPr>
          <w:spacing w:val="80"/>
          <w:w w:val="150"/>
        </w:rPr>
        <w:t xml:space="preserve">  </w:t>
      </w:r>
      <w:r>
        <w:t>политики</w:t>
      </w:r>
      <w:r>
        <w:rPr>
          <w:spacing w:val="80"/>
        </w:rPr>
        <w:t xml:space="preserve">   </w:t>
      </w:r>
      <w:r>
        <w:t>в</w:t>
      </w:r>
      <w:r>
        <w:rPr>
          <w:spacing w:val="80"/>
        </w:rPr>
        <w:t xml:space="preserve">   </w:t>
      </w:r>
      <w:r>
        <w:t>сфере</w:t>
      </w:r>
      <w:r>
        <w:rPr>
          <w:spacing w:val="80"/>
          <w:w w:val="150"/>
        </w:rPr>
        <w:t xml:space="preserve">  </w:t>
      </w:r>
      <w:r>
        <w:t>культуры</w:t>
      </w:r>
      <w:r>
        <w:rPr>
          <w:spacing w:val="40"/>
        </w:rPr>
        <w:t xml:space="preserve"> </w:t>
      </w:r>
      <w:r>
        <w:t>и образования, противодействии коррупции в Российской Федерации, обеспечении</w:t>
      </w:r>
      <w:r>
        <w:rPr>
          <w:spacing w:val="40"/>
        </w:rPr>
        <w:t xml:space="preserve"> </w:t>
      </w:r>
      <w:r>
        <w:t>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том</w:t>
      </w:r>
      <w:r>
        <w:rPr>
          <w:spacing w:val="63"/>
          <w:w w:val="150"/>
        </w:rPr>
        <w:t xml:space="preserve">  </w:t>
      </w:r>
      <w:r>
        <w:t>числе</w:t>
      </w:r>
      <w:r>
        <w:rPr>
          <w:spacing w:val="80"/>
        </w:rPr>
        <w:t xml:space="preserve">  </w:t>
      </w:r>
      <w:r>
        <w:t>от</w:t>
      </w:r>
      <w:r>
        <w:rPr>
          <w:spacing w:val="80"/>
        </w:rPr>
        <w:t xml:space="preserve">  </w:t>
      </w:r>
      <w:r>
        <w:t>терроризма и экстремизма;</w:t>
      </w:r>
    </w:p>
    <w:p w:rsidR="00156445" w:rsidRDefault="005A47D0">
      <w:pPr>
        <w:pStyle w:val="a5"/>
        <w:numPr>
          <w:ilvl w:val="0"/>
          <w:numId w:val="89"/>
        </w:numPr>
        <w:tabs>
          <w:tab w:val="left" w:pos="2167"/>
        </w:tabs>
        <w:spacing w:line="252" w:lineRule="auto"/>
        <w:ind w:right="1091" w:firstLine="706"/>
        <w:jc w:val="both"/>
        <w:rPr>
          <w:sz w:val="23"/>
        </w:rPr>
      </w:pPr>
      <w:r>
        <w:rPr>
          <w:sz w:val="23"/>
        </w:rPr>
        <w:t>умение</w:t>
      </w:r>
      <w:r>
        <w:rPr>
          <w:spacing w:val="40"/>
          <w:sz w:val="23"/>
        </w:rPr>
        <w:t xml:space="preserve"> </w:t>
      </w:r>
      <w:r>
        <w:rPr>
          <w:sz w:val="23"/>
        </w:rPr>
        <w:t>характеризовать</w:t>
      </w:r>
      <w:r>
        <w:rPr>
          <w:spacing w:val="40"/>
          <w:sz w:val="23"/>
        </w:rPr>
        <w:t xml:space="preserve"> </w:t>
      </w:r>
      <w:r>
        <w:rPr>
          <w:sz w:val="23"/>
        </w:rPr>
        <w:t>традиционные</w:t>
      </w:r>
      <w:r>
        <w:rPr>
          <w:spacing w:val="40"/>
          <w:sz w:val="23"/>
        </w:rPr>
        <w:t xml:space="preserve"> </w:t>
      </w:r>
      <w:r>
        <w:rPr>
          <w:sz w:val="23"/>
        </w:rPr>
        <w:t>российские</w:t>
      </w:r>
      <w:r>
        <w:rPr>
          <w:spacing w:val="40"/>
          <w:sz w:val="23"/>
        </w:rPr>
        <w:t xml:space="preserve"> </w:t>
      </w:r>
      <w:r>
        <w:rPr>
          <w:sz w:val="23"/>
        </w:rPr>
        <w:t>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w:t>
      </w:r>
      <w:r>
        <w:rPr>
          <w:spacing w:val="40"/>
          <w:sz w:val="23"/>
        </w:rPr>
        <w:t xml:space="preserve"> </w:t>
      </w:r>
      <w:r>
        <w:rPr>
          <w:sz w:val="23"/>
        </w:rPr>
        <w:t>преемственность</w:t>
      </w:r>
      <w:r>
        <w:rPr>
          <w:spacing w:val="40"/>
          <w:sz w:val="23"/>
        </w:rPr>
        <w:t xml:space="preserve"> </w:t>
      </w:r>
      <w:r>
        <w:rPr>
          <w:sz w:val="23"/>
        </w:rPr>
        <w:t>истории</w:t>
      </w:r>
      <w:r>
        <w:rPr>
          <w:spacing w:val="40"/>
          <w:sz w:val="23"/>
        </w:rPr>
        <w:t xml:space="preserve"> </w:t>
      </w:r>
      <w:r>
        <w:rPr>
          <w:sz w:val="23"/>
        </w:rPr>
        <w:t>нашей</w:t>
      </w:r>
      <w:r>
        <w:rPr>
          <w:spacing w:val="40"/>
          <w:sz w:val="23"/>
        </w:rPr>
        <w:t xml:space="preserve"> </w:t>
      </w:r>
      <w:r>
        <w:rPr>
          <w:sz w:val="23"/>
        </w:rPr>
        <w:t>Родины),</w:t>
      </w:r>
      <w:r>
        <w:rPr>
          <w:spacing w:val="40"/>
          <w:sz w:val="23"/>
        </w:rPr>
        <w:t xml:space="preserve"> </w:t>
      </w:r>
      <w:r>
        <w:rPr>
          <w:sz w:val="23"/>
        </w:rPr>
        <w:t>государство</w:t>
      </w:r>
      <w:r>
        <w:rPr>
          <w:spacing w:val="40"/>
          <w:sz w:val="23"/>
        </w:rPr>
        <w:t xml:space="preserve"> </w:t>
      </w:r>
      <w:r>
        <w:rPr>
          <w:sz w:val="23"/>
        </w:rPr>
        <w:t>как</w:t>
      </w:r>
      <w:r>
        <w:rPr>
          <w:spacing w:val="40"/>
          <w:sz w:val="23"/>
        </w:rPr>
        <w:t xml:space="preserve"> </w:t>
      </w:r>
      <w:r>
        <w:rPr>
          <w:sz w:val="23"/>
        </w:rPr>
        <w:t>социальный</w:t>
      </w:r>
      <w:r>
        <w:rPr>
          <w:spacing w:val="40"/>
          <w:sz w:val="23"/>
        </w:rPr>
        <w:t xml:space="preserve"> </w:t>
      </w:r>
      <w:r>
        <w:rPr>
          <w:sz w:val="23"/>
        </w:rPr>
        <w:t>институт;</w:t>
      </w:r>
    </w:p>
    <w:p w:rsidR="00156445" w:rsidRDefault="005A47D0">
      <w:pPr>
        <w:pStyle w:val="a5"/>
        <w:numPr>
          <w:ilvl w:val="0"/>
          <w:numId w:val="89"/>
        </w:numPr>
        <w:tabs>
          <w:tab w:val="left" w:pos="2023"/>
          <w:tab w:val="left" w:pos="4320"/>
          <w:tab w:val="left" w:pos="6408"/>
          <w:tab w:val="left" w:pos="9390"/>
        </w:tabs>
        <w:spacing w:line="249" w:lineRule="auto"/>
        <w:ind w:right="1101" w:firstLine="706"/>
        <w:jc w:val="both"/>
        <w:rPr>
          <w:sz w:val="23"/>
        </w:rPr>
      </w:pPr>
      <w:r>
        <w:rPr>
          <w:sz w:val="23"/>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w:t>
      </w:r>
      <w:r>
        <w:rPr>
          <w:spacing w:val="80"/>
          <w:sz w:val="23"/>
        </w:rPr>
        <w:t xml:space="preserve"> </w:t>
      </w:r>
      <w:r>
        <w:rPr>
          <w:sz w:val="23"/>
        </w:rPr>
        <w:t>типа</w:t>
      </w:r>
      <w:r>
        <w:rPr>
          <w:spacing w:val="40"/>
          <w:sz w:val="23"/>
        </w:rPr>
        <w:t xml:space="preserve"> </w:t>
      </w:r>
      <w:r>
        <w:rPr>
          <w:sz w:val="23"/>
        </w:rPr>
        <w:t>социальных</w:t>
      </w:r>
      <w:r>
        <w:rPr>
          <w:spacing w:val="40"/>
          <w:sz w:val="23"/>
        </w:rPr>
        <w:t xml:space="preserve"> </w:t>
      </w:r>
      <w:r>
        <w:rPr>
          <w:sz w:val="23"/>
        </w:rPr>
        <w:t>отношений,</w:t>
      </w:r>
      <w:r>
        <w:rPr>
          <w:spacing w:val="40"/>
          <w:sz w:val="23"/>
        </w:rPr>
        <w:t xml:space="preserve"> </w:t>
      </w:r>
      <w:r>
        <w:rPr>
          <w:sz w:val="23"/>
        </w:rPr>
        <w:t>ситуаций,</w:t>
      </w:r>
      <w:r>
        <w:rPr>
          <w:spacing w:val="40"/>
          <w:sz w:val="23"/>
        </w:rPr>
        <w:t xml:space="preserve"> </w:t>
      </w:r>
      <w:r>
        <w:rPr>
          <w:sz w:val="23"/>
        </w:rPr>
        <w:t>регулируемых</w:t>
      </w:r>
      <w:r>
        <w:rPr>
          <w:spacing w:val="40"/>
          <w:sz w:val="23"/>
        </w:rPr>
        <w:t xml:space="preserve"> </w:t>
      </w:r>
      <w:r>
        <w:rPr>
          <w:sz w:val="23"/>
        </w:rPr>
        <w:t>различными</w:t>
      </w:r>
      <w:r>
        <w:rPr>
          <w:spacing w:val="40"/>
          <w:sz w:val="23"/>
        </w:rPr>
        <w:t xml:space="preserve"> </w:t>
      </w:r>
      <w:r>
        <w:rPr>
          <w:sz w:val="23"/>
        </w:rPr>
        <w:t>видами</w:t>
      </w:r>
      <w:r>
        <w:rPr>
          <w:spacing w:val="40"/>
          <w:sz w:val="23"/>
        </w:rPr>
        <w:t xml:space="preserve"> </w:t>
      </w:r>
      <w:r>
        <w:rPr>
          <w:sz w:val="23"/>
        </w:rPr>
        <w:t>социальных</w:t>
      </w:r>
      <w:r>
        <w:rPr>
          <w:spacing w:val="40"/>
          <w:sz w:val="23"/>
        </w:rPr>
        <w:t xml:space="preserve"> </w:t>
      </w:r>
      <w:r>
        <w:rPr>
          <w:sz w:val="23"/>
        </w:rPr>
        <w:t xml:space="preserve">норм, в том числе связанных с правонарушениями и наступлением юридической </w:t>
      </w:r>
      <w:r>
        <w:rPr>
          <w:spacing w:val="-2"/>
          <w:sz w:val="23"/>
        </w:rPr>
        <w:t>ответственности,</w:t>
      </w:r>
      <w:r>
        <w:rPr>
          <w:sz w:val="23"/>
        </w:rPr>
        <w:tab/>
      </w:r>
      <w:r>
        <w:rPr>
          <w:spacing w:val="-4"/>
          <w:sz w:val="23"/>
        </w:rPr>
        <w:t>связи</w:t>
      </w:r>
      <w:r>
        <w:rPr>
          <w:sz w:val="23"/>
        </w:rPr>
        <w:tab/>
      </w:r>
      <w:r>
        <w:rPr>
          <w:spacing w:val="-2"/>
          <w:sz w:val="23"/>
        </w:rPr>
        <w:t>политических</w:t>
      </w:r>
      <w:r>
        <w:rPr>
          <w:sz w:val="23"/>
        </w:rPr>
        <w:tab/>
      </w:r>
      <w:r>
        <w:rPr>
          <w:spacing w:val="-2"/>
          <w:sz w:val="23"/>
        </w:rPr>
        <w:t xml:space="preserve">потрясений </w:t>
      </w:r>
      <w:r>
        <w:rPr>
          <w:sz w:val="23"/>
        </w:rPr>
        <w:t>и</w:t>
      </w:r>
      <w:r>
        <w:rPr>
          <w:spacing w:val="40"/>
          <w:sz w:val="23"/>
        </w:rPr>
        <w:t xml:space="preserve"> </w:t>
      </w:r>
      <w:r>
        <w:rPr>
          <w:sz w:val="23"/>
        </w:rPr>
        <w:t>социально-экономического кризиса</w:t>
      </w:r>
      <w:r>
        <w:rPr>
          <w:spacing w:val="40"/>
          <w:sz w:val="23"/>
        </w:rPr>
        <w:t xml:space="preserve"> </w:t>
      </w:r>
      <w:r>
        <w:rPr>
          <w:sz w:val="23"/>
        </w:rPr>
        <w:t>в</w:t>
      </w:r>
      <w:r>
        <w:rPr>
          <w:spacing w:val="40"/>
          <w:sz w:val="23"/>
        </w:rPr>
        <w:t xml:space="preserve"> </w:t>
      </w:r>
      <w:r>
        <w:rPr>
          <w:sz w:val="23"/>
        </w:rPr>
        <w:t>государстве;</w:t>
      </w:r>
    </w:p>
    <w:p w:rsidR="00156445" w:rsidRDefault="005A47D0">
      <w:pPr>
        <w:pStyle w:val="a5"/>
        <w:numPr>
          <w:ilvl w:val="0"/>
          <w:numId w:val="89"/>
        </w:numPr>
        <w:tabs>
          <w:tab w:val="left" w:pos="2067"/>
        </w:tabs>
        <w:spacing w:line="249" w:lineRule="auto"/>
        <w:ind w:right="1101" w:firstLine="706"/>
        <w:jc w:val="both"/>
        <w:rPr>
          <w:sz w:val="23"/>
        </w:rPr>
      </w:pPr>
      <w:r>
        <w:rPr>
          <w:sz w:val="23"/>
        </w:rPr>
        <w:t>умение классифицировать по разным признакам (в том числе устанавливать существенный</w:t>
      </w:r>
      <w:r>
        <w:rPr>
          <w:spacing w:val="40"/>
          <w:sz w:val="23"/>
        </w:rPr>
        <w:t xml:space="preserve"> </w:t>
      </w:r>
      <w:r>
        <w:rPr>
          <w:sz w:val="23"/>
        </w:rPr>
        <w:t>признак</w:t>
      </w:r>
      <w:r>
        <w:rPr>
          <w:spacing w:val="40"/>
          <w:sz w:val="23"/>
        </w:rPr>
        <w:t xml:space="preserve"> </w:t>
      </w:r>
      <w:r>
        <w:rPr>
          <w:sz w:val="23"/>
        </w:rPr>
        <w:t>классификации)</w:t>
      </w:r>
      <w:r>
        <w:rPr>
          <w:spacing w:val="40"/>
          <w:sz w:val="23"/>
        </w:rPr>
        <w:t xml:space="preserve"> </w:t>
      </w:r>
      <w:r>
        <w:rPr>
          <w:sz w:val="23"/>
        </w:rPr>
        <w:t>социальные</w:t>
      </w:r>
      <w:r>
        <w:rPr>
          <w:spacing w:val="40"/>
          <w:sz w:val="23"/>
        </w:rPr>
        <w:t xml:space="preserve"> </w:t>
      </w:r>
      <w:r>
        <w:rPr>
          <w:sz w:val="23"/>
        </w:rPr>
        <w:t>объекты,</w:t>
      </w:r>
      <w:r>
        <w:rPr>
          <w:spacing w:val="40"/>
          <w:sz w:val="23"/>
        </w:rPr>
        <w:t xml:space="preserve"> </w:t>
      </w:r>
      <w:r>
        <w:rPr>
          <w:sz w:val="23"/>
        </w:rPr>
        <w:t>явления,</w:t>
      </w:r>
      <w:r>
        <w:rPr>
          <w:spacing w:val="40"/>
          <w:sz w:val="23"/>
        </w:rPr>
        <w:t xml:space="preserve"> </w:t>
      </w:r>
      <w:r>
        <w:rPr>
          <w:sz w:val="23"/>
        </w:rPr>
        <w:t>процессы, относящиеся</w:t>
      </w:r>
      <w:r>
        <w:rPr>
          <w:spacing w:val="40"/>
          <w:sz w:val="23"/>
        </w:rPr>
        <w:t xml:space="preserve"> </w:t>
      </w:r>
      <w:r>
        <w:rPr>
          <w:sz w:val="23"/>
        </w:rPr>
        <w:t>к</w:t>
      </w:r>
      <w:r>
        <w:rPr>
          <w:spacing w:val="40"/>
          <w:sz w:val="23"/>
        </w:rPr>
        <w:t xml:space="preserve"> </w:t>
      </w:r>
      <w:r>
        <w:rPr>
          <w:sz w:val="23"/>
        </w:rPr>
        <w:t>различным</w:t>
      </w:r>
      <w:r>
        <w:rPr>
          <w:spacing w:val="40"/>
          <w:sz w:val="23"/>
        </w:rPr>
        <w:t xml:space="preserve"> </w:t>
      </w:r>
      <w:r>
        <w:rPr>
          <w:sz w:val="23"/>
        </w:rPr>
        <w:t>сферам</w:t>
      </w:r>
      <w:r>
        <w:rPr>
          <w:spacing w:val="40"/>
          <w:sz w:val="23"/>
        </w:rPr>
        <w:t xml:space="preserve"> </w:t>
      </w:r>
      <w:r>
        <w:rPr>
          <w:sz w:val="23"/>
        </w:rPr>
        <w:t>общественной</w:t>
      </w:r>
      <w:r>
        <w:rPr>
          <w:spacing w:val="40"/>
          <w:sz w:val="23"/>
        </w:rPr>
        <w:t xml:space="preserve"> </w:t>
      </w:r>
      <w:r>
        <w:rPr>
          <w:sz w:val="23"/>
        </w:rPr>
        <w:t>жизни,</w:t>
      </w:r>
      <w:r>
        <w:rPr>
          <w:spacing w:val="40"/>
          <w:sz w:val="23"/>
        </w:rPr>
        <w:t xml:space="preserve"> </w:t>
      </w:r>
      <w:r>
        <w:rPr>
          <w:sz w:val="23"/>
        </w:rPr>
        <w:t>их</w:t>
      </w:r>
      <w:r>
        <w:rPr>
          <w:spacing w:val="40"/>
          <w:sz w:val="23"/>
        </w:rPr>
        <w:t xml:space="preserve"> </w:t>
      </w:r>
      <w:r>
        <w:rPr>
          <w:sz w:val="23"/>
        </w:rPr>
        <w:t>существенные</w:t>
      </w:r>
      <w:r>
        <w:rPr>
          <w:spacing w:val="40"/>
          <w:sz w:val="23"/>
        </w:rPr>
        <w:t xml:space="preserve"> </w:t>
      </w:r>
      <w:r>
        <w:rPr>
          <w:sz w:val="23"/>
        </w:rPr>
        <w:t>признаки, элементы и основные функции;</w:t>
      </w:r>
    </w:p>
    <w:p w:rsidR="00156445" w:rsidRDefault="005A47D0">
      <w:pPr>
        <w:pStyle w:val="a5"/>
        <w:numPr>
          <w:ilvl w:val="0"/>
          <w:numId w:val="89"/>
        </w:numPr>
        <w:tabs>
          <w:tab w:val="left" w:pos="2096"/>
        </w:tabs>
        <w:spacing w:line="252" w:lineRule="auto"/>
        <w:ind w:right="1106" w:firstLine="706"/>
        <w:jc w:val="both"/>
        <w:rPr>
          <w:sz w:val="23"/>
        </w:rPr>
      </w:pPr>
      <w:r>
        <w:rPr>
          <w:sz w:val="23"/>
        </w:rPr>
        <w:t>умение сравнивать (в том числе устанавливать основания для сравнения) деятельность</w:t>
      </w:r>
      <w:r>
        <w:rPr>
          <w:spacing w:val="40"/>
          <w:sz w:val="23"/>
        </w:rPr>
        <w:t xml:space="preserve"> </w:t>
      </w:r>
      <w:r>
        <w:rPr>
          <w:sz w:val="23"/>
        </w:rPr>
        <w:t>людей,</w:t>
      </w:r>
      <w:r>
        <w:rPr>
          <w:spacing w:val="40"/>
          <w:sz w:val="23"/>
        </w:rPr>
        <w:t xml:space="preserve"> </w:t>
      </w:r>
      <w:r>
        <w:rPr>
          <w:sz w:val="23"/>
        </w:rPr>
        <w:t>социальные</w:t>
      </w:r>
      <w:r>
        <w:rPr>
          <w:spacing w:val="40"/>
          <w:sz w:val="23"/>
        </w:rPr>
        <w:t xml:space="preserve"> </w:t>
      </w:r>
      <w:r>
        <w:rPr>
          <w:sz w:val="23"/>
        </w:rPr>
        <w:t>объекты,</w:t>
      </w:r>
      <w:r>
        <w:rPr>
          <w:spacing w:val="40"/>
          <w:sz w:val="23"/>
        </w:rPr>
        <w:t xml:space="preserve"> </w:t>
      </w:r>
      <w:r>
        <w:rPr>
          <w:sz w:val="23"/>
        </w:rPr>
        <w:t>явления,</w:t>
      </w:r>
      <w:r>
        <w:rPr>
          <w:spacing w:val="40"/>
          <w:sz w:val="23"/>
        </w:rPr>
        <w:t xml:space="preserve"> </w:t>
      </w:r>
      <w:r>
        <w:rPr>
          <w:sz w:val="23"/>
        </w:rPr>
        <w:t>процессы</w:t>
      </w:r>
      <w:r>
        <w:rPr>
          <w:spacing w:val="40"/>
          <w:sz w:val="23"/>
        </w:rPr>
        <w:t xml:space="preserve"> </w:t>
      </w:r>
      <w:r>
        <w:rPr>
          <w:sz w:val="23"/>
        </w:rPr>
        <w:t>в</w:t>
      </w:r>
      <w:r>
        <w:rPr>
          <w:spacing w:val="40"/>
          <w:sz w:val="23"/>
        </w:rPr>
        <w:t xml:space="preserve"> </w:t>
      </w:r>
      <w:r>
        <w:rPr>
          <w:sz w:val="23"/>
        </w:rPr>
        <w:t>различных</w:t>
      </w:r>
      <w:r>
        <w:rPr>
          <w:spacing w:val="40"/>
          <w:sz w:val="23"/>
        </w:rPr>
        <w:t xml:space="preserve"> </w:t>
      </w:r>
      <w:r>
        <w:rPr>
          <w:sz w:val="23"/>
        </w:rPr>
        <w:t>сферах</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pPr>
      <w:r>
        <w:t>общественной</w:t>
      </w:r>
      <w:r>
        <w:rPr>
          <w:spacing w:val="28"/>
        </w:rPr>
        <w:t xml:space="preserve"> </w:t>
      </w:r>
      <w:r>
        <w:t>жизни,</w:t>
      </w:r>
      <w:r>
        <w:rPr>
          <w:spacing w:val="25"/>
        </w:rPr>
        <w:t xml:space="preserve"> </w:t>
      </w:r>
      <w:r>
        <w:t>их</w:t>
      </w:r>
      <w:r>
        <w:rPr>
          <w:spacing w:val="23"/>
        </w:rPr>
        <w:t xml:space="preserve"> </w:t>
      </w:r>
      <w:r>
        <w:t>элементы</w:t>
      </w:r>
      <w:r>
        <w:rPr>
          <w:spacing w:val="18"/>
        </w:rPr>
        <w:t xml:space="preserve"> </w:t>
      </w:r>
      <w:r>
        <w:t>и</w:t>
      </w:r>
      <w:r>
        <w:rPr>
          <w:spacing w:val="38"/>
        </w:rPr>
        <w:t xml:space="preserve"> </w:t>
      </w:r>
      <w:r>
        <w:t>основные</w:t>
      </w:r>
      <w:r>
        <w:rPr>
          <w:spacing w:val="24"/>
        </w:rPr>
        <w:t xml:space="preserve"> </w:t>
      </w:r>
      <w:r>
        <w:rPr>
          <w:spacing w:val="-2"/>
        </w:rPr>
        <w:t>функции;</w:t>
      </w:r>
    </w:p>
    <w:p w:rsidR="00156445" w:rsidRDefault="005A47D0">
      <w:pPr>
        <w:pStyle w:val="a5"/>
        <w:numPr>
          <w:ilvl w:val="0"/>
          <w:numId w:val="89"/>
        </w:numPr>
        <w:tabs>
          <w:tab w:val="left" w:pos="2033"/>
        </w:tabs>
        <w:spacing w:before="14" w:line="249" w:lineRule="auto"/>
        <w:ind w:right="1106" w:firstLine="706"/>
        <w:jc w:val="both"/>
        <w:rPr>
          <w:sz w:val="23"/>
        </w:rPr>
      </w:pPr>
      <w:r>
        <w:rPr>
          <w:sz w:val="23"/>
        </w:rPr>
        <w:t>умение устанавливать и объяснять взаимосвязи социальных объектов, явлений, процессов</w:t>
      </w:r>
      <w:r>
        <w:rPr>
          <w:spacing w:val="71"/>
          <w:w w:val="150"/>
          <w:sz w:val="23"/>
        </w:rPr>
        <w:t xml:space="preserve">   </w:t>
      </w:r>
      <w:r>
        <w:rPr>
          <w:sz w:val="23"/>
        </w:rPr>
        <w:t>в</w:t>
      </w:r>
      <w:r>
        <w:rPr>
          <w:spacing w:val="71"/>
          <w:w w:val="150"/>
          <w:sz w:val="23"/>
        </w:rPr>
        <w:t xml:space="preserve">   </w:t>
      </w:r>
      <w:r>
        <w:rPr>
          <w:sz w:val="23"/>
        </w:rPr>
        <w:t>различных</w:t>
      </w:r>
      <w:r>
        <w:rPr>
          <w:spacing w:val="74"/>
          <w:w w:val="150"/>
          <w:sz w:val="23"/>
        </w:rPr>
        <w:t xml:space="preserve">   </w:t>
      </w:r>
      <w:r>
        <w:rPr>
          <w:sz w:val="23"/>
        </w:rPr>
        <w:t>сферах</w:t>
      </w:r>
      <w:r>
        <w:rPr>
          <w:spacing w:val="72"/>
          <w:w w:val="150"/>
          <w:sz w:val="23"/>
        </w:rPr>
        <w:t xml:space="preserve">   </w:t>
      </w:r>
      <w:r>
        <w:rPr>
          <w:sz w:val="23"/>
        </w:rPr>
        <w:t>общественной</w:t>
      </w:r>
      <w:r>
        <w:rPr>
          <w:spacing w:val="73"/>
          <w:w w:val="150"/>
          <w:sz w:val="23"/>
        </w:rPr>
        <w:t xml:space="preserve">   </w:t>
      </w:r>
      <w:r>
        <w:rPr>
          <w:sz w:val="23"/>
        </w:rPr>
        <w:t>жизни,</w:t>
      </w:r>
      <w:r>
        <w:rPr>
          <w:spacing w:val="71"/>
          <w:w w:val="150"/>
          <w:sz w:val="23"/>
        </w:rPr>
        <w:t xml:space="preserve">   </w:t>
      </w:r>
      <w:r>
        <w:rPr>
          <w:sz w:val="23"/>
        </w:rPr>
        <w:t>их</w:t>
      </w:r>
      <w:r>
        <w:rPr>
          <w:spacing w:val="69"/>
          <w:w w:val="150"/>
          <w:sz w:val="23"/>
        </w:rPr>
        <w:t xml:space="preserve">   </w:t>
      </w:r>
      <w:r>
        <w:rPr>
          <w:sz w:val="23"/>
        </w:rPr>
        <w:t>элементов и</w:t>
      </w:r>
      <w:r>
        <w:rPr>
          <w:spacing w:val="55"/>
          <w:sz w:val="23"/>
        </w:rPr>
        <w:t xml:space="preserve">  </w:t>
      </w:r>
      <w:r>
        <w:rPr>
          <w:sz w:val="23"/>
        </w:rPr>
        <w:t>основных</w:t>
      </w:r>
      <w:r>
        <w:rPr>
          <w:spacing w:val="80"/>
          <w:sz w:val="23"/>
        </w:rPr>
        <w:t xml:space="preserve">  </w:t>
      </w:r>
      <w:r>
        <w:rPr>
          <w:sz w:val="23"/>
        </w:rPr>
        <w:t>функций,</w:t>
      </w:r>
      <w:r>
        <w:rPr>
          <w:spacing w:val="80"/>
          <w:sz w:val="23"/>
        </w:rPr>
        <w:t xml:space="preserve">  </w:t>
      </w:r>
      <w:r>
        <w:rPr>
          <w:sz w:val="23"/>
        </w:rPr>
        <w:t>включая</w:t>
      </w:r>
      <w:r>
        <w:rPr>
          <w:spacing w:val="80"/>
          <w:sz w:val="23"/>
        </w:rPr>
        <w:t xml:space="preserve">  </w:t>
      </w:r>
      <w:r>
        <w:rPr>
          <w:sz w:val="23"/>
        </w:rPr>
        <w:t>взаимодействия</w:t>
      </w:r>
      <w:r>
        <w:rPr>
          <w:spacing w:val="80"/>
          <w:sz w:val="23"/>
        </w:rPr>
        <w:t xml:space="preserve">  </w:t>
      </w:r>
      <w:r>
        <w:rPr>
          <w:sz w:val="23"/>
        </w:rPr>
        <w:t>общества</w:t>
      </w:r>
      <w:r>
        <w:rPr>
          <w:spacing w:val="80"/>
          <w:sz w:val="23"/>
        </w:rPr>
        <w:t xml:space="preserve">  </w:t>
      </w:r>
      <w:r>
        <w:rPr>
          <w:sz w:val="23"/>
        </w:rPr>
        <w:t>и</w:t>
      </w:r>
      <w:r>
        <w:rPr>
          <w:spacing w:val="80"/>
          <w:sz w:val="23"/>
        </w:rPr>
        <w:t xml:space="preserve">  </w:t>
      </w:r>
      <w:r>
        <w:rPr>
          <w:sz w:val="23"/>
        </w:rPr>
        <w:t>природы,</w:t>
      </w:r>
      <w:r>
        <w:rPr>
          <w:spacing w:val="80"/>
          <w:sz w:val="23"/>
        </w:rPr>
        <w:t xml:space="preserve">  </w:t>
      </w:r>
      <w:r>
        <w:rPr>
          <w:sz w:val="23"/>
        </w:rPr>
        <w:t>человека</w:t>
      </w:r>
      <w:r>
        <w:rPr>
          <w:spacing w:val="40"/>
          <w:sz w:val="23"/>
        </w:rPr>
        <w:t xml:space="preserve"> </w:t>
      </w:r>
      <w:r>
        <w:rPr>
          <w:sz w:val="23"/>
        </w:rPr>
        <w:t>и общества, сфер общественной жизни, гражданина и государства; связи политических потрясений</w:t>
      </w:r>
      <w:r>
        <w:rPr>
          <w:spacing w:val="40"/>
          <w:sz w:val="23"/>
        </w:rPr>
        <w:t xml:space="preserve"> </w:t>
      </w:r>
      <w:r>
        <w:rPr>
          <w:sz w:val="23"/>
        </w:rPr>
        <w:t>и</w:t>
      </w:r>
      <w:r>
        <w:rPr>
          <w:spacing w:val="40"/>
          <w:sz w:val="23"/>
        </w:rPr>
        <w:t xml:space="preserve"> </w:t>
      </w:r>
      <w:r>
        <w:rPr>
          <w:sz w:val="23"/>
        </w:rPr>
        <w:t>социально-экономических</w:t>
      </w:r>
      <w:r>
        <w:rPr>
          <w:spacing w:val="40"/>
          <w:sz w:val="23"/>
        </w:rPr>
        <w:t xml:space="preserve"> </w:t>
      </w:r>
      <w:r>
        <w:rPr>
          <w:sz w:val="23"/>
        </w:rPr>
        <w:t>кризисов</w:t>
      </w:r>
      <w:r>
        <w:rPr>
          <w:spacing w:val="40"/>
          <w:sz w:val="23"/>
        </w:rPr>
        <w:t xml:space="preserve"> </w:t>
      </w:r>
      <w:r>
        <w:rPr>
          <w:sz w:val="23"/>
        </w:rPr>
        <w:t>в</w:t>
      </w:r>
      <w:r>
        <w:rPr>
          <w:spacing w:val="40"/>
          <w:sz w:val="23"/>
        </w:rPr>
        <w:t xml:space="preserve"> </w:t>
      </w:r>
      <w:r>
        <w:rPr>
          <w:sz w:val="23"/>
        </w:rPr>
        <w:t>государстве;</w:t>
      </w:r>
    </w:p>
    <w:p w:rsidR="00156445" w:rsidRDefault="005A47D0">
      <w:pPr>
        <w:pStyle w:val="a5"/>
        <w:numPr>
          <w:ilvl w:val="0"/>
          <w:numId w:val="89"/>
        </w:numPr>
        <w:tabs>
          <w:tab w:val="left" w:pos="2234"/>
          <w:tab w:val="left" w:pos="2946"/>
          <w:tab w:val="left" w:pos="7417"/>
          <w:tab w:val="left" w:pos="9386"/>
        </w:tabs>
        <w:spacing w:line="249" w:lineRule="auto"/>
        <w:ind w:right="1097" w:firstLine="706"/>
        <w:jc w:val="both"/>
        <w:rPr>
          <w:sz w:val="23"/>
        </w:rPr>
      </w:pPr>
      <w:r>
        <w:rPr>
          <w:sz w:val="23"/>
        </w:rPr>
        <w:t>умение</w:t>
      </w:r>
      <w:r>
        <w:rPr>
          <w:spacing w:val="80"/>
          <w:sz w:val="23"/>
        </w:rPr>
        <w:t xml:space="preserve">  </w:t>
      </w:r>
      <w:r>
        <w:rPr>
          <w:sz w:val="23"/>
        </w:rPr>
        <w:t>использовать</w:t>
      </w:r>
      <w:r>
        <w:rPr>
          <w:spacing w:val="80"/>
          <w:w w:val="150"/>
          <w:sz w:val="23"/>
        </w:rPr>
        <w:t xml:space="preserve">  </w:t>
      </w:r>
      <w:r>
        <w:rPr>
          <w:sz w:val="23"/>
        </w:rPr>
        <w:t>полученные</w:t>
      </w:r>
      <w:r>
        <w:rPr>
          <w:spacing w:val="80"/>
          <w:w w:val="150"/>
          <w:sz w:val="23"/>
        </w:rPr>
        <w:t xml:space="preserve">  </w:t>
      </w:r>
      <w:r>
        <w:rPr>
          <w:sz w:val="23"/>
        </w:rPr>
        <w:t>знания</w:t>
      </w:r>
      <w:r>
        <w:rPr>
          <w:spacing w:val="80"/>
          <w:w w:val="150"/>
          <w:sz w:val="23"/>
        </w:rPr>
        <w:t xml:space="preserve">  </w:t>
      </w:r>
      <w:r>
        <w:rPr>
          <w:sz w:val="23"/>
        </w:rPr>
        <w:t>для</w:t>
      </w:r>
      <w:r>
        <w:rPr>
          <w:spacing w:val="80"/>
          <w:w w:val="150"/>
          <w:sz w:val="23"/>
        </w:rPr>
        <w:t xml:space="preserve">  </w:t>
      </w:r>
      <w:r>
        <w:rPr>
          <w:sz w:val="23"/>
        </w:rPr>
        <w:t>объяснения</w:t>
      </w:r>
      <w:r>
        <w:rPr>
          <w:spacing w:val="80"/>
          <w:w w:val="150"/>
          <w:sz w:val="23"/>
        </w:rPr>
        <w:t xml:space="preserve">  </w:t>
      </w:r>
      <w:r>
        <w:rPr>
          <w:sz w:val="23"/>
        </w:rPr>
        <w:t>(устного</w:t>
      </w:r>
      <w:r>
        <w:rPr>
          <w:spacing w:val="80"/>
          <w:sz w:val="23"/>
        </w:rPr>
        <w:t xml:space="preserve"> </w:t>
      </w:r>
      <w:r>
        <w:rPr>
          <w:sz w:val="23"/>
        </w:rPr>
        <w:t>и</w:t>
      </w:r>
      <w:r>
        <w:rPr>
          <w:spacing w:val="40"/>
          <w:sz w:val="23"/>
        </w:rPr>
        <w:t xml:space="preserve"> </w:t>
      </w:r>
      <w:r>
        <w:rPr>
          <w:sz w:val="23"/>
        </w:rPr>
        <w:t>письменного)</w:t>
      </w:r>
      <w:r>
        <w:rPr>
          <w:spacing w:val="69"/>
          <w:sz w:val="23"/>
        </w:rPr>
        <w:t xml:space="preserve"> </w:t>
      </w:r>
      <w:r>
        <w:rPr>
          <w:sz w:val="23"/>
        </w:rPr>
        <w:t>сущности,</w:t>
      </w:r>
      <w:r>
        <w:rPr>
          <w:spacing w:val="40"/>
          <w:sz w:val="23"/>
        </w:rPr>
        <w:t xml:space="preserve"> </w:t>
      </w:r>
      <w:r>
        <w:rPr>
          <w:sz w:val="23"/>
        </w:rPr>
        <w:t>взаимосвязей</w:t>
      </w:r>
      <w:r>
        <w:rPr>
          <w:spacing w:val="70"/>
          <w:sz w:val="23"/>
        </w:rPr>
        <w:t xml:space="preserve"> </w:t>
      </w:r>
      <w:r>
        <w:rPr>
          <w:sz w:val="23"/>
        </w:rPr>
        <w:t>явлений,</w:t>
      </w:r>
      <w:r>
        <w:rPr>
          <w:spacing w:val="69"/>
          <w:sz w:val="23"/>
        </w:rPr>
        <w:t xml:space="preserve"> </w:t>
      </w:r>
      <w:r>
        <w:rPr>
          <w:sz w:val="23"/>
        </w:rPr>
        <w:t>процессов</w:t>
      </w:r>
      <w:r>
        <w:rPr>
          <w:spacing w:val="70"/>
          <w:sz w:val="23"/>
        </w:rPr>
        <w:t xml:space="preserve"> </w:t>
      </w:r>
      <w:r>
        <w:rPr>
          <w:sz w:val="23"/>
        </w:rPr>
        <w:t>социальной</w:t>
      </w:r>
      <w:r>
        <w:rPr>
          <w:spacing w:val="77"/>
          <w:sz w:val="23"/>
        </w:rPr>
        <w:t xml:space="preserve"> </w:t>
      </w:r>
      <w:r>
        <w:rPr>
          <w:sz w:val="23"/>
        </w:rPr>
        <w:t xml:space="preserve">действительности, в том числе для аргументированного объяснения роли информации и информационных </w:t>
      </w:r>
      <w:r>
        <w:rPr>
          <w:spacing w:val="-2"/>
          <w:sz w:val="23"/>
        </w:rPr>
        <w:t>технологий</w:t>
      </w:r>
      <w:r>
        <w:rPr>
          <w:sz w:val="23"/>
        </w:rPr>
        <w:tab/>
      </w:r>
      <w:r>
        <w:rPr>
          <w:sz w:val="23"/>
        </w:rPr>
        <w:tab/>
        <w:t>в</w:t>
      </w:r>
      <w:r>
        <w:rPr>
          <w:spacing w:val="80"/>
          <w:w w:val="150"/>
          <w:sz w:val="23"/>
        </w:rPr>
        <w:t xml:space="preserve">  </w:t>
      </w:r>
      <w:r>
        <w:rPr>
          <w:sz w:val="23"/>
        </w:rPr>
        <w:t>современном</w:t>
      </w:r>
      <w:r>
        <w:rPr>
          <w:sz w:val="23"/>
        </w:rPr>
        <w:tab/>
      </w:r>
      <w:r>
        <w:rPr>
          <w:spacing w:val="-2"/>
          <w:sz w:val="23"/>
        </w:rPr>
        <w:t>мире,</w:t>
      </w:r>
      <w:r>
        <w:rPr>
          <w:sz w:val="23"/>
        </w:rPr>
        <w:tab/>
      </w:r>
      <w:r>
        <w:rPr>
          <w:spacing w:val="-2"/>
          <w:sz w:val="23"/>
        </w:rPr>
        <w:t xml:space="preserve">социальной </w:t>
      </w:r>
      <w:r>
        <w:rPr>
          <w:sz w:val="23"/>
        </w:rPr>
        <w:t>и личной значимости здорового образа жизни, роли непрерывного образования, опасности наркомании</w:t>
      </w:r>
      <w:r>
        <w:rPr>
          <w:spacing w:val="40"/>
          <w:sz w:val="23"/>
        </w:rPr>
        <w:t xml:space="preserve"> </w:t>
      </w:r>
      <w:r>
        <w:rPr>
          <w:sz w:val="23"/>
        </w:rPr>
        <w:t>и</w:t>
      </w:r>
      <w:r>
        <w:rPr>
          <w:spacing w:val="40"/>
          <w:sz w:val="23"/>
        </w:rPr>
        <w:t xml:space="preserve"> </w:t>
      </w:r>
      <w:r>
        <w:rPr>
          <w:sz w:val="23"/>
        </w:rPr>
        <w:t>алкоголизма</w:t>
      </w:r>
      <w:r>
        <w:rPr>
          <w:spacing w:val="40"/>
          <w:sz w:val="23"/>
        </w:rPr>
        <w:t xml:space="preserve"> </w:t>
      </w:r>
      <w:r>
        <w:rPr>
          <w:sz w:val="23"/>
        </w:rPr>
        <w:t>для</w:t>
      </w:r>
      <w:r>
        <w:rPr>
          <w:spacing w:val="40"/>
          <w:sz w:val="23"/>
        </w:rPr>
        <w:t xml:space="preserve"> </w:t>
      </w:r>
      <w:r>
        <w:rPr>
          <w:sz w:val="23"/>
        </w:rPr>
        <w:t>человека</w:t>
      </w:r>
      <w:r>
        <w:rPr>
          <w:spacing w:val="40"/>
          <w:sz w:val="23"/>
        </w:rPr>
        <w:t xml:space="preserve"> </w:t>
      </w:r>
      <w:r>
        <w:rPr>
          <w:sz w:val="23"/>
        </w:rPr>
        <w:t>и</w:t>
      </w:r>
      <w:r>
        <w:rPr>
          <w:spacing w:val="40"/>
          <w:sz w:val="23"/>
        </w:rPr>
        <w:t xml:space="preserve"> </w:t>
      </w:r>
      <w:r>
        <w:rPr>
          <w:sz w:val="23"/>
        </w:rPr>
        <w:t>общества;</w:t>
      </w:r>
      <w:r>
        <w:rPr>
          <w:spacing w:val="40"/>
          <w:sz w:val="23"/>
        </w:rPr>
        <w:t xml:space="preserve"> </w:t>
      </w:r>
      <w:r>
        <w:rPr>
          <w:sz w:val="23"/>
        </w:rPr>
        <w:t>необходимости</w:t>
      </w:r>
      <w:r>
        <w:rPr>
          <w:spacing w:val="40"/>
          <w:sz w:val="23"/>
        </w:rPr>
        <w:t xml:space="preserve"> </w:t>
      </w:r>
      <w:r>
        <w:rPr>
          <w:sz w:val="23"/>
        </w:rPr>
        <w:t>правомерного налогового поведения,</w:t>
      </w:r>
      <w:r>
        <w:rPr>
          <w:spacing w:val="40"/>
          <w:sz w:val="23"/>
        </w:rPr>
        <w:t xml:space="preserve"> </w:t>
      </w:r>
      <w:r>
        <w:rPr>
          <w:sz w:val="23"/>
        </w:rPr>
        <w:t>противодействия</w:t>
      </w:r>
      <w:r>
        <w:rPr>
          <w:sz w:val="23"/>
        </w:rPr>
        <w:tab/>
      </w:r>
      <w:r>
        <w:rPr>
          <w:spacing w:val="-2"/>
          <w:sz w:val="23"/>
        </w:rPr>
        <w:t>коррупции,</w:t>
      </w:r>
      <w:r>
        <w:rPr>
          <w:sz w:val="23"/>
        </w:rPr>
        <w:tab/>
      </w:r>
      <w:r>
        <w:rPr>
          <w:spacing w:val="-2"/>
          <w:sz w:val="23"/>
        </w:rPr>
        <w:t xml:space="preserve">проведения </w:t>
      </w:r>
      <w:r>
        <w:rPr>
          <w:sz w:val="23"/>
        </w:rPr>
        <w:t>в</w:t>
      </w:r>
      <w:r>
        <w:rPr>
          <w:spacing w:val="80"/>
          <w:sz w:val="23"/>
        </w:rPr>
        <w:t xml:space="preserve">   </w:t>
      </w:r>
      <w:r>
        <w:rPr>
          <w:sz w:val="23"/>
        </w:rPr>
        <w:t>отношении</w:t>
      </w:r>
      <w:r>
        <w:rPr>
          <w:spacing w:val="80"/>
          <w:sz w:val="23"/>
        </w:rPr>
        <w:t xml:space="preserve">   </w:t>
      </w:r>
      <w:r>
        <w:rPr>
          <w:sz w:val="23"/>
        </w:rPr>
        <w:t>нашей</w:t>
      </w:r>
      <w:r>
        <w:rPr>
          <w:spacing w:val="80"/>
          <w:sz w:val="23"/>
        </w:rPr>
        <w:t xml:space="preserve">   </w:t>
      </w:r>
      <w:r>
        <w:rPr>
          <w:sz w:val="23"/>
        </w:rPr>
        <w:t>страны</w:t>
      </w:r>
      <w:r>
        <w:rPr>
          <w:spacing w:val="80"/>
          <w:sz w:val="23"/>
        </w:rPr>
        <w:t xml:space="preserve">   </w:t>
      </w:r>
      <w:r>
        <w:rPr>
          <w:sz w:val="23"/>
        </w:rPr>
        <w:t>международной</w:t>
      </w:r>
      <w:r>
        <w:rPr>
          <w:spacing w:val="80"/>
          <w:w w:val="150"/>
          <w:sz w:val="23"/>
        </w:rPr>
        <w:t xml:space="preserve">   </w:t>
      </w:r>
      <w:r>
        <w:rPr>
          <w:sz w:val="23"/>
        </w:rPr>
        <w:t>политики</w:t>
      </w:r>
      <w:r>
        <w:rPr>
          <w:spacing w:val="80"/>
          <w:w w:val="150"/>
          <w:sz w:val="23"/>
        </w:rPr>
        <w:t xml:space="preserve">   </w:t>
      </w:r>
      <w:r>
        <w:rPr>
          <w:sz w:val="23"/>
        </w:rPr>
        <w:t>«сдерживания»; для</w:t>
      </w:r>
      <w:r>
        <w:rPr>
          <w:spacing w:val="80"/>
          <w:w w:val="150"/>
          <w:sz w:val="23"/>
        </w:rPr>
        <w:t xml:space="preserve">  </w:t>
      </w:r>
      <w:r>
        <w:rPr>
          <w:sz w:val="23"/>
        </w:rPr>
        <w:t>осмысления</w:t>
      </w:r>
      <w:r>
        <w:rPr>
          <w:spacing w:val="72"/>
          <w:sz w:val="23"/>
        </w:rPr>
        <w:t xml:space="preserve">   </w:t>
      </w:r>
      <w:r>
        <w:rPr>
          <w:sz w:val="23"/>
        </w:rPr>
        <w:t>личного</w:t>
      </w:r>
      <w:r>
        <w:rPr>
          <w:spacing w:val="80"/>
          <w:w w:val="150"/>
          <w:sz w:val="23"/>
        </w:rPr>
        <w:t xml:space="preserve">  </w:t>
      </w:r>
      <w:r>
        <w:rPr>
          <w:sz w:val="23"/>
        </w:rPr>
        <w:t>социального</w:t>
      </w:r>
      <w:r>
        <w:rPr>
          <w:spacing w:val="80"/>
          <w:sz w:val="23"/>
        </w:rPr>
        <w:t xml:space="preserve">   </w:t>
      </w:r>
      <w:r>
        <w:rPr>
          <w:sz w:val="23"/>
        </w:rPr>
        <w:t>опыта</w:t>
      </w:r>
      <w:r>
        <w:rPr>
          <w:spacing w:val="80"/>
          <w:w w:val="150"/>
          <w:sz w:val="23"/>
        </w:rPr>
        <w:t xml:space="preserve">  </w:t>
      </w:r>
      <w:r>
        <w:rPr>
          <w:sz w:val="23"/>
        </w:rPr>
        <w:t>при</w:t>
      </w:r>
      <w:r>
        <w:rPr>
          <w:spacing w:val="80"/>
          <w:w w:val="150"/>
          <w:sz w:val="23"/>
        </w:rPr>
        <w:t xml:space="preserve">  </w:t>
      </w:r>
      <w:r>
        <w:rPr>
          <w:sz w:val="23"/>
        </w:rPr>
        <w:t>исполнении</w:t>
      </w:r>
      <w:r>
        <w:rPr>
          <w:spacing w:val="80"/>
          <w:sz w:val="23"/>
        </w:rPr>
        <w:t xml:space="preserve">   </w:t>
      </w:r>
      <w:r>
        <w:rPr>
          <w:sz w:val="23"/>
        </w:rPr>
        <w:t>типичных для несовершеннолетнего социальных</w:t>
      </w:r>
      <w:r>
        <w:rPr>
          <w:spacing w:val="40"/>
          <w:sz w:val="23"/>
        </w:rPr>
        <w:t xml:space="preserve"> </w:t>
      </w:r>
      <w:r>
        <w:rPr>
          <w:sz w:val="23"/>
        </w:rPr>
        <w:t>ролей;</w:t>
      </w:r>
    </w:p>
    <w:p w:rsidR="00156445" w:rsidRDefault="005A47D0">
      <w:pPr>
        <w:pStyle w:val="a5"/>
        <w:numPr>
          <w:ilvl w:val="0"/>
          <w:numId w:val="89"/>
        </w:numPr>
        <w:tabs>
          <w:tab w:val="left" w:pos="2037"/>
        </w:tabs>
        <w:spacing w:before="9" w:line="247" w:lineRule="auto"/>
        <w:ind w:right="1111" w:firstLine="706"/>
        <w:jc w:val="both"/>
        <w:rPr>
          <w:sz w:val="23"/>
        </w:rPr>
      </w:pPr>
      <w:r>
        <w:rPr>
          <w:sz w:val="23"/>
        </w:rPr>
        <w:t>умение с опорой на обществоведческие знания, факты общественной жизни и</w:t>
      </w:r>
      <w:r>
        <w:rPr>
          <w:spacing w:val="80"/>
          <w:sz w:val="23"/>
        </w:rPr>
        <w:t xml:space="preserve"> </w:t>
      </w:r>
      <w:r>
        <w:rPr>
          <w:sz w:val="23"/>
        </w:rPr>
        <w:t>личный</w:t>
      </w:r>
      <w:r>
        <w:rPr>
          <w:spacing w:val="40"/>
          <w:sz w:val="23"/>
        </w:rPr>
        <w:t xml:space="preserve"> </w:t>
      </w:r>
      <w:r>
        <w:rPr>
          <w:sz w:val="23"/>
        </w:rPr>
        <w:t>социальный</w:t>
      </w:r>
      <w:r>
        <w:rPr>
          <w:spacing w:val="40"/>
          <w:sz w:val="23"/>
        </w:rPr>
        <w:t xml:space="preserve"> </w:t>
      </w:r>
      <w:r>
        <w:rPr>
          <w:sz w:val="23"/>
        </w:rPr>
        <w:t>опыт</w:t>
      </w:r>
      <w:r>
        <w:rPr>
          <w:spacing w:val="40"/>
          <w:sz w:val="23"/>
        </w:rPr>
        <w:t xml:space="preserve"> </w:t>
      </w:r>
      <w:r>
        <w:rPr>
          <w:sz w:val="23"/>
        </w:rPr>
        <w:t>определять</w:t>
      </w:r>
      <w:r>
        <w:rPr>
          <w:spacing w:val="40"/>
          <w:sz w:val="23"/>
        </w:rPr>
        <w:t xml:space="preserve"> </w:t>
      </w:r>
      <w:r>
        <w:rPr>
          <w:sz w:val="23"/>
        </w:rPr>
        <w:t>и</w:t>
      </w:r>
      <w:r>
        <w:rPr>
          <w:spacing w:val="40"/>
          <w:sz w:val="23"/>
        </w:rPr>
        <w:t xml:space="preserve"> </w:t>
      </w:r>
      <w:r>
        <w:rPr>
          <w:sz w:val="23"/>
        </w:rPr>
        <w:t>аргументировать</w:t>
      </w:r>
      <w:r>
        <w:rPr>
          <w:spacing w:val="40"/>
          <w:sz w:val="23"/>
        </w:rPr>
        <w:t xml:space="preserve"> </w:t>
      </w:r>
      <w:r>
        <w:rPr>
          <w:sz w:val="23"/>
        </w:rPr>
        <w:t>с</w:t>
      </w:r>
      <w:r>
        <w:rPr>
          <w:spacing w:val="40"/>
          <w:sz w:val="23"/>
        </w:rPr>
        <w:t xml:space="preserve"> </w:t>
      </w:r>
      <w:r>
        <w:rPr>
          <w:sz w:val="23"/>
        </w:rPr>
        <w:t>точки</w:t>
      </w:r>
      <w:r>
        <w:rPr>
          <w:spacing w:val="40"/>
          <w:sz w:val="23"/>
        </w:rPr>
        <w:t xml:space="preserve"> </w:t>
      </w:r>
      <w:r>
        <w:rPr>
          <w:sz w:val="23"/>
        </w:rPr>
        <w:t>зрения</w:t>
      </w:r>
      <w:r>
        <w:rPr>
          <w:spacing w:val="40"/>
          <w:sz w:val="23"/>
        </w:rPr>
        <w:t xml:space="preserve"> </w:t>
      </w:r>
      <w:r>
        <w:rPr>
          <w:sz w:val="23"/>
        </w:rPr>
        <w:t>социальных ценностей</w:t>
      </w:r>
      <w:r>
        <w:rPr>
          <w:spacing w:val="40"/>
          <w:sz w:val="23"/>
        </w:rPr>
        <w:t xml:space="preserve"> </w:t>
      </w:r>
      <w:r>
        <w:rPr>
          <w:sz w:val="23"/>
        </w:rPr>
        <w:t>и</w:t>
      </w:r>
      <w:r>
        <w:rPr>
          <w:spacing w:val="40"/>
          <w:sz w:val="23"/>
        </w:rPr>
        <w:t xml:space="preserve"> </w:t>
      </w:r>
      <w:r>
        <w:rPr>
          <w:sz w:val="23"/>
        </w:rPr>
        <w:t>норм</w:t>
      </w:r>
      <w:r>
        <w:rPr>
          <w:spacing w:val="40"/>
          <w:sz w:val="23"/>
        </w:rPr>
        <w:t xml:space="preserve"> </w:t>
      </w:r>
      <w:r>
        <w:rPr>
          <w:sz w:val="23"/>
        </w:rPr>
        <w:t>своё</w:t>
      </w:r>
      <w:r>
        <w:rPr>
          <w:spacing w:val="40"/>
          <w:sz w:val="23"/>
        </w:rPr>
        <w:t xml:space="preserve"> </w:t>
      </w:r>
      <w:r>
        <w:rPr>
          <w:sz w:val="23"/>
        </w:rPr>
        <w:t>отношение</w:t>
      </w:r>
      <w:r>
        <w:rPr>
          <w:spacing w:val="40"/>
          <w:sz w:val="23"/>
        </w:rPr>
        <w:t xml:space="preserve"> </w:t>
      </w:r>
      <w:r>
        <w:rPr>
          <w:sz w:val="23"/>
        </w:rPr>
        <w:t>к</w:t>
      </w:r>
      <w:r>
        <w:rPr>
          <w:spacing w:val="40"/>
          <w:sz w:val="23"/>
        </w:rPr>
        <w:t xml:space="preserve"> </w:t>
      </w:r>
      <w:r>
        <w:rPr>
          <w:sz w:val="23"/>
        </w:rPr>
        <w:t>явлениям,</w:t>
      </w:r>
      <w:r>
        <w:rPr>
          <w:spacing w:val="40"/>
          <w:sz w:val="23"/>
        </w:rPr>
        <w:t xml:space="preserve"> </w:t>
      </w:r>
      <w:r>
        <w:rPr>
          <w:sz w:val="23"/>
        </w:rPr>
        <w:t>процессам</w:t>
      </w:r>
      <w:r>
        <w:rPr>
          <w:spacing w:val="40"/>
          <w:sz w:val="23"/>
        </w:rPr>
        <w:t xml:space="preserve"> </w:t>
      </w:r>
      <w:r>
        <w:rPr>
          <w:sz w:val="23"/>
        </w:rPr>
        <w:t>социальной</w:t>
      </w:r>
      <w:r>
        <w:rPr>
          <w:spacing w:val="40"/>
          <w:sz w:val="23"/>
        </w:rPr>
        <w:t xml:space="preserve"> </w:t>
      </w:r>
      <w:r>
        <w:rPr>
          <w:sz w:val="23"/>
        </w:rPr>
        <w:t>действительности;</w:t>
      </w:r>
    </w:p>
    <w:p w:rsidR="00156445" w:rsidRDefault="005A47D0">
      <w:pPr>
        <w:pStyle w:val="a5"/>
        <w:numPr>
          <w:ilvl w:val="0"/>
          <w:numId w:val="89"/>
        </w:numPr>
        <w:tabs>
          <w:tab w:val="left" w:pos="1890"/>
          <w:tab w:val="left" w:pos="2277"/>
          <w:tab w:val="left" w:pos="4017"/>
          <w:tab w:val="left" w:pos="5501"/>
          <w:tab w:val="left" w:pos="7561"/>
          <w:tab w:val="left" w:pos="9549"/>
        </w:tabs>
        <w:spacing w:before="13" w:line="247" w:lineRule="auto"/>
        <w:ind w:right="1095" w:firstLine="706"/>
        <w:jc w:val="both"/>
        <w:rPr>
          <w:sz w:val="23"/>
        </w:rPr>
      </w:pPr>
      <w:r>
        <w:rPr>
          <w:sz w:val="23"/>
        </w:rPr>
        <w:t>умение</w:t>
      </w:r>
      <w:r>
        <w:rPr>
          <w:spacing w:val="80"/>
          <w:w w:val="150"/>
          <w:sz w:val="23"/>
        </w:rPr>
        <w:t xml:space="preserve">  </w:t>
      </w:r>
      <w:r>
        <w:rPr>
          <w:sz w:val="23"/>
        </w:rPr>
        <w:t>решать</w:t>
      </w:r>
      <w:r>
        <w:rPr>
          <w:spacing w:val="79"/>
          <w:sz w:val="23"/>
        </w:rPr>
        <w:t xml:space="preserve">   </w:t>
      </w:r>
      <w:r>
        <w:rPr>
          <w:sz w:val="23"/>
        </w:rPr>
        <w:t>в</w:t>
      </w:r>
      <w:r>
        <w:rPr>
          <w:spacing w:val="75"/>
          <w:sz w:val="23"/>
        </w:rPr>
        <w:t xml:space="preserve">   </w:t>
      </w:r>
      <w:r>
        <w:rPr>
          <w:sz w:val="23"/>
        </w:rPr>
        <w:t>рамках</w:t>
      </w:r>
      <w:r>
        <w:rPr>
          <w:spacing w:val="75"/>
          <w:sz w:val="23"/>
        </w:rPr>
        <w:t xml:space="preserve">   </w:t>
      </w:r>
      <w:r>
        <w:rPr>
          <w:sz w:val="23"/>
        </w:rPr>
        <w:t>изученного</w:t>
      </w:r>
      <w:r>
        <w:rPr>
          <w:spacing w:val="75"/>
          <w:sz w:val="23"/>
        </w:rPr>
        <w:t xml:space="preserve">   </w:t>
      </w:r>
      <w:r>
        <w:rPr>
          <w:sz w:val="23"/>
        </w:rPr>
        <w:t>материала</w:t>
      </w:r>
      <w:r>
        <w:rPr>
          <w:spacing w:val="77"/>
          <w:sz w:val="23"/>
        </w:rPr>
        <w:t xml:space="preserve">   </w:t>
      </w:r>
      <w:r>
        <w:rPr>
          <w:sz w:val="23"/>
        </w:rPr>
        <w:t xml:space="preserve">познавательные </w:t>
      </w:r>
      <w:r>
        <w:rPr>
          <w:spacing w:val="-10"/>
          <w:sz w:val="23"/>
        </w:rPr>
        <w:t>и</w:t>
      </w:r>
      <w:r>
        <w:rPr>
          <w:sz w:val="23"/>
        </w:rPr>
        <w:tab/>
      </w:r>
      <w:r>
        <w:rPr>
          <w:spacing w:val="-2"/>
          <w:sz w:val="23"/>
        </w:rPr>
        <w:t>практические</w:t>
      </w:r>
      <w:r>
        <w:rPr>
          <w:sz w:val="23"/>
        </w:rPr>
        <w:tab/>
      </w:r>
      <w:r>
        <w:rPr>
          <w:spacing w:val="-2"/>
          <w:sz w:val="23"/>
        </w:rPr>
        <w:t>задачи,</w:t>
      </w:r>
      <w:r>
        <w:rPr>
          <w:sz w:val="23"/>
        </w:rPr>
        <w:tab/>
      </w:r>
      <w:r>
        <w:rPr>
          <w:spacing w:val="-2"/>
          <w:sz w:val="23"/>
        </w:rPr>
        <w:t>отражающие</w:t>
      </w:r>
      <w:r>
        <w:rPr>
          <w:sz w:val="23"/>
        </w:rPr>
        <w:tab/>
      </w:r>
      <w:r>
        <w:rPr>
          <w:spacing w:val="-2"/>
          <w:sz w:val="23"/>
        </w:rPr>
        <w:t>выполнение</w:t>
      </w:r>
      <w:r>
        <w:rPr>
          <w:sz w:val="23"/>
        </w:rPr>
        <w:tab/>
      </w:r>
      <w:r>
        <w:rPr>
          <w:spacing w:val="-2"/>
          <w:sz w:val="23"/>
        </w:rPr>
        <w:t xml:space="preserve">типичных </w:t>
      </w:r>
      <w:r>
        <w:rPr>
          <w:sz w:val="23"/>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56445" w:rsidRDefault="005A47D0">
      <w:pPr>
        <w:pStyle w:val="a5"/>
        <w:numPr>
          <w:ilvl w:val="0"/>
          <w:numId w:val="89"/>
        </w:numPr>
        <w:tabs>
          <w:tab w:val="left" w:pos="2320"/>
          <w:tab w:val="left" w:pos="3263"/>
          <w:tab w:val="left" w:pos="4286"/>
          <w:tab w:val="left" w:pos="5933"/>
          <w:tab w:val="left" w:pos="7811"/>
          <w:tab w:val="left" w:pos="9885"/>
        </w:tabs>
        <w:spacing w:before="11" w:line="252" w:lineRule="auto"/>
        <w:ind w:right="1101" w:firstLine="706"/>
        <w:jc w:val="both"/>
        <w:rPr>
          <w:sz w:val="23"/>
        </w:rPr>
      </w:pPr>
      <w:r>
        <w:rPr>
          <w:sz w:val="23"/>
        </w:rPr>
        <w:t>овладение</w:t>
      </w:r>
      <w:r>
        <w:rPr>
          <w:spacing w:val="73"/>
          <w:w w:val="150"/>
          <w:sz w:val="23"/>
        </w:rPr>
        <w:t xml:space="preserve">  </w:t>
      </w:r>
      <w:r>
        <w:rPr>
          <w:sz w:val="23"/>
        </w:rPr>
        <w:t>смысловым</w:t>
      </w:r>
      <w:r>
        <w:rPr>
          <w:spacing w:val="73"/>
          <w:w w:val="150"/>
          <w:sz w:val="23"/>
        </w:rPr>
        <w:t xml:space="preserve">  </w:t>
      </w:r>
      <w:r>
        <w:rPr>
          <w:sz w:val="23"/>
        </w:rPr>
        <w:t>чтением</w:t>
      </w:r>
      <w:r>
        <w:rPr>
          <w:spacing w:val="73"/>
          <w:w w:val="150"/>
          <w:sz w:val="23"/>
        </w:rPr>
        <w:t xml:space="preserve">  </w:t>
      </w:r>
      <w:r>
        <w:rPr>
          <w:sz w:val="23"/>
        </w:rPr>
        <w:t>текстов</w:t>
      </w:r>
      <w:r>
        <w:rPr>
          <w:spacing w:val="75"/>
          <w:w w:val="150"/>
          <w:sz w:val="23"/>
        </w:rPr>
        <w:t xml:space="preserve">  </w:t>
      </w:r>
      <w:r>
        <w:rPr>
          <w:sz w:val="23"/>
        </w:rPr>
        <w:t>обществоведческой</w:t>
      </w:r>
      <w:r>
        <w:rPr>
          <w:spacing w:val="75"/>
          <w:w w:val="150"/>
          <w:sz w:val="23"/>
        </w:rPr>
        <w:t xml:space="preserve">  </w:t>
      </w:r>
      <w:r>
        <w:rPr>
          <w:sz w:val="23"/>
        </w:rPr>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w:t>
      </w:r>
      <w:r>
        <w:rPr>
          <w:spacing w:val="80"/>
          <w:w w:val="150"/>
          <w:sz w:val="23"/>
        </w:rPr>
        <w:t xml:space="preserve"> </w:t>
      </w:r>
      <w:r>
        <w:rPr>
          <w:spacing w:val="-2"/>
          <w:sz w:val="23"/>
        </w:rPr>
        <w:t>информацию</w:t>
      </w:r>
      <w:r>
        <w:rPr>
          <w:sz w:val="23"/>
        </w:rPr>
        <w:tab/>
      </w:r>
      <w:r>
        <w:rPr>
          <w:sz w:val="23"/>
        </w:rPr>
        <w:tab/>
      </w:r>
      <w:r>
        <w:rPr>
          <w:spacing w:val="-10"/>
          <w:sz w:val="23"/>
        </w:rPr>
        <w:t>в</w:t>
      </w:r>
      <w:r>
        <w:rPr>
          <w:sz w:val="23"/>
        </w:rPr>
        <w:tab/>
      </w:r>
      <w:r>
        <w:rPr>
          <w:spacing w:val="-2"/>
          <w:sz w:val="23"/>
        </w:rPr>
        <w:t>модели</w:t>
      </w:r>
      <w:r>
        <w:rPr>
          <w:sz w:val="23"/>
        </w:rPr>
        <w:tab/>
      </w:r>
      <w:r>
        <w:rPr>
          <w:spacing w:val="-2"/>
          <w:sz w:val="23"/>
        </w:rPr>
        <w:t>(таблицу,</w:t>
      </w:r>
      <w:r>
        <w:rPr>
          <w:sz w:val="23"/>
        </w:rPr>
        <w:tab/>
      </w:r>
      <w:r>
        <w:rPr>
          <w:spacing w:val="-2"/>
          <w:sz w:val="23"/>
        </w:rPr>
        <w:t>диаграмму,</w:t>
      </w:r>
      <w:r>
        <w:rPr>
          <w:sz w:val="23"/>
        </w:rPr>
        <w:tab/>
      </w:r>
      <w:r>
        <w:rPr>
          <w:spacing w:val="-2"/>
          <w:sz w:val="23"/>
        </w:rPr>
        <w:t xml:space="preserve">схему) </w:t>
      </w:r>
      <w:r>
        <w:rPr>
          <w:sz w:val="23"/>
        </w:rPr>
        <w:t>и преобразовывать</w:t>
      </w:r>
      <w:r>
        <w:rPr>
          <w:spacing w:val="40"/>
          <w:sz w:val="23"/>
        </w:rPr>
        <w:t xml:space="preserve"> </w:t>
      </w:r>
      <w:r>
        <w:rPr>
          <w:sz w:val="23"/>
        </w:rPr>
        <w:t>предложенные</w:t>
      </w:r>
      <w:r>
        <w:rPr>
          <w:spacing w:val="40"/>
          <w:sz w:val="23"/>
        </w:rPr>
        <w:t xml:space="preserve"> </w:t>
      </w:r>
      <w:r>
        <w:rPr>
          <w:sz w:val="23"/>
        </w:rPr>
        <w:t>модели</w:t>
      </w:r>
      <w:r>
        <w:rPr>
          <w:spacing w:val="40"/>
          <w:sz w:val="23"/>
        </w:rPr>
        <w:t xml:space="preserve"> </w:t>
      </w:r>
      <w:r>
        <w:rPr>
          <w:sz w:val="23"/>
        </w:rPr>
        <w:t>в</w:t>
      </w:r>
      <w:r>
        <w:rPr>
          <w:spacing w:val="40"/>
          <w:sz w:val="23"/>
        </w:rPr>
        <w:t xml:space="preserve"> </w:t>
      </w:r>
      <w:r>
        <w:rPr>
          <w:sz w:val="23"/>
        </w:rPr>
        <w:t>текст;</w:t>
      </w:r>
    </w:p>
    <w:p w:rsidR="00156445" w:rsidRDefault="005A47D0">
      <w:pPr>
        <w:pStyle w:val="a5"/>
        <w:numPr>
          <w:ilvl w:val="0"/>
          <w:numId w:val="89"/>
        </w:numPr>
        <w:tabs>
          <w:tab w:val="left" w:pos="2148"/>
        </w:tabs>
        <w:spacing w:line="249" w:lineRule="auto"/>
        <w:ind w:right="1082" w:firstLine="706"/>
        <w:jc w:val="both"/>
        <w:rPr>
          <w:sz w:val="23"/>
        </w:rPr>
      </w:pPr>
      <w:r>
        <w:rPr>
          <w:sz w:val="23"/>
        </w:rPr>
        <w:t>овладение приёмами поиска и извлечения социальной информации (текстовой, графической, аудиовизуальной)</w:t>
      </w:r>
      <w:r>
        <w:rPr>
          <w:spacing w:val="40"/>
          <w:sz w:val="23"/>
        </w:rPr>
        <w:t xml:space="preserve"> </w:t>
      </w:r>
      <w:r>
        <w:rPr>
          <w:sz w:val="23"/>
        </w:rPr>
        <w:t>по заданной</w:t>
      </w:r>
      <w:r>
        <w:rPr>
          <w:spacing w:val="40"/>
          <w:sz w:val="23"/>
        </w:rPr>
        <w:t xml:space="preserve"> </w:t>
      </w:r>
      <w:r>
        <w:rPr>
          <w:sz w:val="23"/>
        </w:rPr>
        <w:t>теме из</w:t>
      </w:r>
      <w:r>
        <w:rPr>
          <w:spacing w:val="40"/>
          <w:sz w:val="23"/>
        </w:rPr>
        <w:t xml:space="preserve"> </w:t>
      </w:r>
      <w:r>
        <w:rPr>
          <w:sz w:val="23"/>
        </w:rPr>
        <w:t>различных</w:t>
      </w:r>
      <w:r>
        <w:rPr>
          <w:spacing w:val="40"/>
          <w:sz w:val="23"/>
        </w:rPr>
        <w:t xml:space="preserve"> </w:t>
      </w:r>
      <w:r>
        <w:rPr>
          <w:sz w:val="23"/>
        </w:rPr>
        <w:t>адаптированных источников</w:t>
      </w:r>
      <w:r>
        <w:rPr>
          <w:spacing w:val="8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учебных</w:t>
      </w:r>
      <w:r>
        <w:rPr>
          <w:spacing w:val="40"/>
          <w:sz w:val="23"/>
        </w:rPr>
        <w:t xml:space="preserve"> </w:t>
      </w:r>
      <w:r>
        <w:rPr>
          <w:sz w:val="23"/>
        </w:rPr>
        <w:t>материалов)</w:t>
      </w:r>
      <w:r>
        <w:rPr>
          <w:spacing w:val="40"/>
          <w:sz w:val="23"/>
        </w:rPr>
        <w:t xml:space="preserve"> </w:t>
      </w:r>
      <w:r>
        <w:rPr>
          <w:sz w:val="23"/>
        </w:rPr>
        <w:t>и</w:t>
      </w:r>
      <w:r>
        <w:rPr>
          <w:spacing w:val="40"/>
          <w:sz w:val="23"/>
        </w:rPr>
        <w:t xml:space="preserve"> </w:t>
      </w:r>
      <w:r>
        <w:rPr>
          <w:sz w:val="23"/>
        </w:rPr>
        <w:t>публикаций</w:t>
      </w:r>
      <w:r>
        <w:rPr>
          <w:spacing w:val="40"/>
          <w:sz w:val="23"/>
        </w:rPr>
        <w:t xml:space="preserve"> </w:t>
      </w:r>
      <w:r>
        <w:rPr>
          <w:sz w:val="23"/>
        </w:rPr>
        <w:t>средств</w:t>
      </w:r>
      <w:r>
        <w:rPr>
          <w:spacing w:val="40"/>
          <w:sz w:val="23"/>
        </w:rPr>
        <w:t xml:space="preserve"> </w:t>
      </w:r>
      <w:r>
        <w:rPr>
          <w:sz w:val="23"/>
        </w:rPr>
        <w:t>массовой</w:t>
      </w:r>
      <w:r>
        <w:rPr>
          <w:spacing w:val="40"/>
          <w:sz w:val="23"/>
        </w:rPr>
        <w:t xml:space="preserve"> </w:t>
      </w:r>
      <w:r>
        <w:rPr>
          <w:sz w:val="23"/>
        </w:rPr>
        <w:t>информации</w:t>
      </w:r>
      <w:r>
        <w:rPr>
          <w:spacing w:val="40"/>
          <w:sz w:val="23"/>
        </w:rPr>
        <w:t xml:space="preserve"> </w:t>
      </w:r>
      <w:r>
        <w:rPr>
          <w:sz w:val="23"/>
        </w:rPr>
        <w:t>(далее</w:t>
      </w:r>
      <w:r>
        <w:rPr>
          <w:spacing w:val="40"/>
          <w:sz w:val="23"/>
        </w:rPr>
        <w:t xml:space="preserve"> </w:t>
      </w:r>
      <w:r>
        <w:rPr>
          <w:sz w:val="23"/>
        </w:rPr>
        <w:t>‒ СМИ) с соблюдением правил информационной безопасности при работе в информационно- телекоммуникационной сети «Интернет»;</w:t>
      </w:r>
    </w:p>
    <w:p w:rsidR="00156445" w:rsidRDefault="005A47D0">
      <w:pPr>
        <w:pStyle w:val="a5"/>
        <w:numPr>
          <w:ilvl w:val="0"/>
          <w:numId w:val="89"/>
        </w:numPr>
        <w:tabs>
          <w:tab w:val="left" w:pos="2311"/>
          <w:tab w:val="left" w:pos="3810"/>
          <w:tab w:val="left" w:pos="5362"/>
          <w:tab w:val="left" w:pos="7748"/>
          <w:tab w:val="left" w:pos="8588"/>
          <w:tab w:val="left" w:pos="9390"/>
          <w:tab w:val="left" w:pos="10445"/>
        </w:tabs>
        <w:spacing w:before="2" w:line="247" w:lineRule="auto"/>
        <w:ind w:right="1094" w:firstLine="706"/>
        <w:jc w:val="both"/>
        <w:rPr>
          <w:sz w:val="23"/>
        </w:rPr>
      </w:pPr>
      <w:r>
        <w:rPr>
          <w:sz w:val="23"/>
        </w:rPr>
        <w:t>умение</w:t>
      </w:r>
      <w:r>
        <w:rPr>
          <w:spacing w:val="80"/>
          <w:w w:val="150"/>
          <w:sz w:val="23"/>
        </w:rPr>
        <w:t xml:space="preserve">  </w:t>
      </w:r>
      <w:r>
        <w:rPr>
          <w:sz w:val="23"/>
        </w:rPr>
        <w:t>анализировать,</w:t>
      </w:r>
      <w:r>
        <w:rPr>
          <w:spacing w:val="80"/>
          <w:w w:val="150"/>
          <w:sz w:val="23"/>
        </w:rPr>
        <w:t xml:space="preserve">  </w:t>
      </w:r>
      <w:r>
        <w:rPr>
          <w:sz w:val="23"/>
        </w:rPr>
        <w:t>обобщать,</w:t>
      </w:r>
      <w:r>
        <w:rPr>
          <w:spacing w:val="78"/>
          <w:w w:val="150"/>
          <w:sz w:val="23"/>
        </w:rPr>
        <w:t xml:space="preserve">  </w:t>
      </w:r>
      <w:r>
        <w:rPr>
          <w:sz w:val="23"/>
        </w:rPr>
        <w:t>систематизировать,</w:t>
      </w:r>
      <w:r>
        <w:rPr>
          <w:spacing w:val="80"/>
          <w:w w:val="150"/>
          <w:sz w:val="23"/>
        </w:rPr>
        <w:t xml:space="preserve">  </w:t>
      </w:r>
      <w:r>
        <w:rPr>
          <w:sz w:val="23"/>
        </w:rPr>
        <w:t>конкретизировать и критически оценивать социальную информацию, включая экономико-статистическую, из адаптированных</w:t>
      </w:r>
      <w:r>
        <w:rPr>
          <w:spacing w:val="40"/>
          <w:sz w:val="23"/>
        </w:rPr>
        <w:t xml:space="preserve"> </w:t>
      </w:r>
      <w:r>
        <w:rPr>
          <w:sz w:val="23"/>
        </w:rPr>
        <w:t>источников</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учебных</w:t>
      </w:r>
      <w:r>
        <w:rPr>
          <w:spacing w:val="40"/>
          <w:sz w:val="23"/>
        </w:rPr>
        <w:t xml:space="preserve"> </w:t>
      </w:r>
      <w:r>
        <w:rPr>
          <w:sz w:val="23"/>
        </w:rPr>
        <w:t>материалов)</w:t>
      </w:r>
      <w:r>
        <w:rPr>
          <w:spacing w:val="40"/>
          <w:sz w:val="23"/>
        </w:rPr>
        <w:t xml:space="preserve"> </w:t>
      </w:r>
      <w:r>
        <w:rPr>
          <w:sz w:val="23"/>
        </w:rPr>
        <w:t>и</w:t>
      </w:r>
      <w:r>
        <w:rPr>
          <w:spacing w:val="40"/>
          <w:sz w:val="23"/>
        </w:rPr>
        <w:t xml:space="preserve"> </w:t>
      </w:r>
      <w:r>
        <w:rPr>
          <w:sz w:val="23"/>
        </w:rPr>
        <w:t>публикаций</w:t>
      </w:r>
      <w:r>
        <w:rPr>
          <w:spacing w:val="40"/>
          <w:sz w:val="23"/>
        </w:rPr>
        <w:t xml:space="preserve"> </w:t>
      </w:r>
      <w:r>
        <w:rPr>
          <w:sz w:val="23"/>
        </w:rPr>
        <w:t>СМИ, соотносить</w:t>
      </w:r>
      <w:r>
        <w:rPr>
          <w:spacing w:val="80"/>
          <w:sz w:val="23"/>
        </w:rPr>
        <w:t xml:space="preserve"> </w:t>
      </w:r>
      <w:r>
        <w:rPr>
          <w:sz w:val="23"/>
        </w:rPr>
        <w:t>её</w:t>
      </w:r>
      <w:r>
        <w:rPr>
          <w:spacing w:val="80"/>
          <w:sz w:val="23"/>
        </w:rPr>
        <w:t xml:space="preserve">  </w:t>
      </w:r>
      <w:r>
        <w:rPr>
          <w:sz w:val="23"/>
        </w:rPr>
        <w:t>с</w:t>
      </w:r>
      <w:r>
        <w:rPr>
          <w:sz w:val="23"/>
        </w:rPr>
        <w:tab/>
        <w:t>собственными знаниями</w:t>
      </w:r>
      <w:r>
        <w:rPr>
          <w:spacing w:val="80"/>
          <w:sz w:val="23"/>
        </w:rPr>
        <w:t xml:space="preserve">   </w:t>
      </w:r>
      <w:r>
        <w:rPr>
          <w:sz w:val="23"/>
        </w:rPr>
        <w:t>о</w:t>
      </w:r>
      <w:r>
        <w:rPr>
          <w:sz w:val="23"/>
        </w:rPr>
        <w:tab/>
      </w:r>
      <w:r>
        <w:rPr>
          <w:sz w:val="23"/>
        </w:rPr>
        <w:tab/>
      </w:r>
      <w:r>
        <w:rPr>
          <w:spacing w:val="-2"/>
          <w:sz w:val="23"/>
        </w:rPr>
        <w:t>моральном</w:t>
      </w:r>
      <w:r>
        <w:rPr>
          <w:sz w:val="23"/>
        </w:rPr>
        <w:tab/>
      </w:r>
      <w:r>
        <w:rPr>
          <w:spacing w:val="-10"/>
          <w:sz w:val="23"/>
        </w:rPr>
        <w:t xml:space="preserve">и </w:t>
      </w:r>
      <w:r>
        <w:rPr>
          <w:sz w:val="23"/>
        </w:rPr>
        <w:t xml:space="preserve">правовом регулировании поведения человека, личным социальным опытом, используя </w:t>
      </w:r>
      <w:r>
        <w:rPr>
          <w:spacing w:val="-2"/>
          <w:sz w:val="23"/>
        </w:rPr>
        <w:t>обществоведческие</w:t>
      </w:r>
      <w:r>
        <w:rPr>
          <w:sz w:val="23"/>
        </w:rPr>
        <w:tab/>
      </w:r>
      <w:r>
        <w:rPr>
          <w:spacing w:val="-2"/>
          <w:sz w:val="23"/>
        </w:rPr>
        <w:t>знания,</w:t>
      </w:r>
      <w:r>
        <w:rPr>
          <w:sz w:val="23"/>
        </w:rPr>
        <w:tab/>
      </w:r>
      <w:r>
        <w:rPr>
          <w:spacing w:val="-2"/>
          <w:sz w:val="23"/>
        </w:rPr>
        <w:t>формулировать</w:t>
      </w:r>
      <w:r>
        <w:rPr>
          <w:sz w:val="23"/>
        </w:rPr>
        <w:tab/>
      </w:r>
      <w:r>
        <w:rPr>
          <w:spacing w:val="-2"/>
          <w:sz w:val="23"/>
        </w:rPr>
        <w:t>выводы,</w:t>
      </w:r>
      <w:r>
        <w:rPr>
          <w:sz w:val="23"/>
        </w:rPr>
        <w:tab/>
      </w:r>
      <w:r>
        <w:rPr>
          <w:sz w:val="23"/>
        </w:rPr>
        <w:tab/>
      </w:r>
      <w:r>
        <w:rPr>
          <w:spacing w:val="-2"/>
          <w:sz w:val="23"/>
        </w:rPr>
        <w:t xml:space="preserve">подкрепляя </w:t>
      </w:r>
      <w:r>
        <w:rPr>
          <w:sz w:val="23"/>
        </w:rPr>
        <w:t>их аргументами;</w:t>
      </w:r>
    </w:p>
    <w:p w:rsidR="00156445" w:rsidRDefault="005A47D0">
      <w:pPr>
        <w:pStyle w:val="a5"/>
        <w:numPr>
          <w:ilvl w:val="0"/>
          <w:numId w:val="89"/>
        </w:numPr>
        <w:tabs>
          <w:tab w:val="left" w:pos="2282"/>
        </w:tabs>
        <w:spacing w:before="18" w:line="252" w:lineRule="auto"/>
        <w:ind w:right="1091" w:firstLine="706"/>
        <w:jc w:val="both"/>
        <w:rPr>
          <w:sz w:val="23"/>
        </w:rPr>
      </w:pPr>
      <w:r>
        <w:rPr>
          <w:sz w:val="23"/>
        </w:rPr>
        <w:t>умение</w:t>
      </w:r>
      <w:r>
        <w:rPr>
          <w:spacing w:val="50"/>
          <w:sz w:val="23"/>
        </w:rPr>
        <w:t xml:space="preserve">  </w:t>
      </w:r>
      <w:r>
        <w:rPr>
          <w:sz w:val="23"/>
        </w:rPr>
        <w:t>оценивать</w:t>
      </w:r>
      <w:r>
        <w:rPr>
          <w:spacing w:val="80"/>
          <w:sz w:val="23"/>
        </w:rPr>
        <w:t xml:space="preserve">  </w:t>
      </w:r>
      <w:r>
        <w:rPr>
          <w:sz w:val="23"/>
        </w:rPr>
        <w:t>собственные</w:t>
      </w:r>
      <w:r>
        <w:rPr>
          <w:spacing w:val="80"/>
          <w:sz w:val="23"/>
        </w:rPr>
        <w:t xml:space="preserve">  </w:t>
      </w:r>
      <w:r>
        <w:rPr>
          <w:sz w:val="23"/>
        </w:rPr>
        <w:t>поступки</w:t>
      </w:r>
      <w:r>
        <w:rPr>
          <w:spacing w:val="80"/>
          <w:sz w:val="23"/>
        </w:rPr>
        <w:t xml:space="preserve">  </w:t>
      </w:r>
      <w:r>
        <w:rPr>
          <w:sz w:val="23"/>
        </w:rPr>
        <w:t>и</w:t>
      </w:r>
      <w:r>
        <w:rPr>
          <w:spacing w:val="80"/>
          <w:sz w:val="23"/>
        </w:rPr>
        <w:t xml:space="preserve">  </w:t>
      </w:r>
      <w:r>
        <w:rPr>
          <w:sz w:val="23"/>
        </w:rPr>
        <w:t>поведение</w:t>
      </w:r>
      <w:r>
        <w:rPr>
          <w:spacing w:val="80"/>
          <w:sz w:val="23"/>
        </w:rPr>
        <w:t xml:space="preserve">  </w:t>
      </w:r>
      <w:r>
        <w:rPr>
          <w:sz w:val="23"/>
        </w:rPr>
        <w:t>других</w:t>
      </w:r>
      <w:r>
        <w:rPr>
          <w:spacing w:val="80"/>
          <w:sz w:val="23"/>
        </w:rPr>
        <w:t xml:space="preserve">  </w:t>
      </w:r>
      <w:r>
        <w:rPr>
          <w:sz w:val="23"/>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56445" w:rsidRDefault="005A47D0">
      <w:pPr>
        <w:pStyle w:val="a5"/>
        <w:numPr>
          <w:ilvl w:val="0"/>
          <w:numId w:val="89"/>
        </w:numPr>
        <w:tabs>
          <w:tab w:val="left" w:pos="2234"/>
        </w:tabs>
        <w:spacing w:line="247" w:lineRule="auto"/>
        <w:ind w:right="1094" w:firstLine="706"/>
        <w:jc w:val="both"/>
        <w:rPr>
          <w:sz w:val="23"/>
        </w:rPr>
      </w:pPr>
      <w:r>
        <w:rPr>
          <w:sz w:val="23"/>
        </w:rPr>
        <w:t>приобретение опыта использования полученных знаний, включая основы финансовой</w:t>
      </w:r>
      <w:r>
        <w:rPr>
          <w:spacing w:val="66"/>
          <w:sz w:val="23"/>
        </w:rPr>
        <w:t xml:space="preserve"> </w:t>
      </w:r>
      <w:r>
        <w:rPr>
          <w:sz w:val="23"/>
        </w:rPr>
        <w:t>грамотности,</w:t>
      </w:r>
      <w:r>
        <w:rPr>
          <w:spacing w:val="40"/>
          <w:sz w:val="23"/>
        </w:rPr>
        <w:t xml:space="preserve"> </w:t>
      </w:r>
      <w:r>
        <w:rPr>
          <w:sz w:val="23"/>
        </w:rPr>
        <w:t>в</w:t>
      </w:r>
      <w:r>
        <w:rPr>
          <w:spacing w:val="40"/>
          <w:sz w:val="23"/>
        </w:rPr>
        <w:t xml:space="preserve"> </w:t>
      </w:r>
      <w:r>
        <w:rPr>
          <w:sz w:val="23"/>
        </w:rPr>
        <w:t>практической</w:t>
      </w:r>
      <w:r>
        <w:rPr>
          <w:spacing w:val="66"/>
          <w:sz w:val="23"/>
        </w:rPr>
        <w:t xml:space="preserve"> </w:t>
      </w:r>
      <w:r>
        <w:rPr>
          <w:sz w:val="23"/>
        </w:rPr>
        <w:t>(включая</w:t>
      </w:r>
      <w:r>
        <w:rPr>
          <w:spacing w:val="64"/>
          <w:sz w:val="23"/>
        </w:rPr>
        <w:t xml:space="preserve"> </w:t>
      </w:r>
      <w:r>
        <w:rPr>
          <w:sz w:val="23"/>
        </w:rPr>
        <w:t>выполнение</w:t>
      </w:r>
      <w:r>
        <w:rPr>
          <w:spacing w:val="63"/>
          <w:sz w:val="23"/>
        </w:rPr>
        <w:t xml:space="preserve"> </w:t>
      </w:r>
      <w:r>
        <w:rPr>
          <w:sz w:val="23"/>
        </w:rPr>
        <w:t>проектов</w:t>
      </w:r>
      <w:r>
        <w:rPr>
          <w:spacing w:val="68"/>
          <w:sz w:val="23"/>
        </w:rPr>
        <w:t xml:space="preserve"> </w:t>
      </w:r>
      <w:r>
        <w:rPr>
          <w:sz w:val="23"/>
        </w:rPr>
        <w:t>индивидуально</w:t>
      </w:r>
      <w:r>
        <w:rPr>
          <w:spacing w:val="40"/>
          <w:sz w:val="23"/>
        </w:rPr>
        <w:t xml:space="preserve"> </w:t>
      </w:r>
      <w:r>
        <w:rPr>
          <w:sz w:val="23"/>
        </w:rPr>
        <w:t>и в</w:t>
      </w:r>
      <w:r>
        <w:rPr>
          <w:spacing w:val="76"/>
          <w:sz w:val="23"/>
        </w:rPr>
        <w:t xml:space="preserve">    </w:t>
      </w:r>
      <w:r>
        <w:rPr>
          <w:sz w:val="23"/>
        </w:rPr>
        <w:t>группе)</w:t>
      </w:r>
      <w:r>
        <w:rPr>
          <w:spacing w:val="75"/>
          <w:sz w:val="23"/>
        </w:rPr>
        <w:t xml:space="preserve">    </w:t>
      </w:r>
      <w:r>
        <w:rPr>
          <w:sz w:val="23"/>
        </w:rPr>
        <w:t>деятельности,</w:t>
      </w:r>
      <w:r>
        <w:rPr>
          <w:spacing w:val="75"/>
          <w:sz w:val="23"/>
        </w:rPr>
        <w:t xml:space="preserve">    </w:t>
      </w:r>
      <w:r>
        <w:rPr>
          <w:sz w:val="23"/>
        </w:rPr>
        <w:t>в</w:t>
      </w:r>
      <w:r>
        <w:rPr>
          <w:spacing w:val="76"/>
          <w:sz w:val="23"/>
        </w:rPr>
        <w:t xml:space="preserve">    </w:t>
      </w:r>
      <w:r>
        <w:rPr>
          <w:sz w:val="23"/>
        </w:rPr>
        <w:t>повседневной</w:t>
      </w:r>
      <w:r>
        <w:rPr>
          <w:spacing w:val="77"/>
          <w:sz w:val="23"/>
        </w:rPr>
        <w:t xml:space="preserve">    </w:t>
      </w:r>
      <w:r>
        <w:rPr>
          <w:sz w:val="23"/>
        </w:rPr>
        <w:t>жизни</w:t>
      </w:r>
      <w:r>
        <w:rPr>
          <w:spacing w:val="76"/>
          <w:sz w:val="23"/>
        </w:rPr>
        <w:t xml:space="preserve">    </w:t>
      </w:r>
      <w:r>
        <w:rPr>
          <w:sz w:val="23"/>
        </w:rPr>
        <w:t>для</w:t>
      </w:r>
      <w:r>
        <w:rPr>
          <w:spacing w:val="75"/>
          <w:sz w:val="23"/>
        </w:rPr>
        <w:t xml:space="preserve">    </w:t>
      </w:r>
      <w:r>
        <w:rPr>
          <w:sz w:val="23"/>
        </w:rPr>
        <w:t>реализации и</w:t>
      </w:r>
      <w:r>
        <w:rPr>
          <w:spacing w:val="40"/>
          <w:sz w:val="23"/>
        </w:rPr>
        <w:t xml:space="preserve"> </w:t>
      </w:r>
      <w:r>
        <w:rPr>
          <w:sz w:val="23"/>
        </w:rPr>
        <w:t>защиты</w:t>
      </w:r>
      <w:r>
        <w:rPr>
          <w:spacing w:val="40"/>
          <w:sz w:val="23"/>
        </w:rPr>
        <w:t xml:space="preserve"> </w:t>
      </w:r>
      <w:r>
        <w:rPr>
          <w:sz w:val="23"/>
        </w:rPr>
        <w:t>прав</w:t>
      </w:r>
      <w:r>
        <w:rPr>
          <w:spacing w:val="80"/>
          <w:sz w:val="23"/>
        </w:rPr>
        <w:t xml:space="preserve"> </w:t>
      </w:r>
      <w:r>
        <w:rPr>
          <w:sz w:val="23"/>
        </w:rPr>
        <w:t>человека</w:t>
      </w:r>
      <w:r>
        <w:rPr>
          <w:spacing w:val="77"/>
          <w:sz w:val="23"/>
        </w:rPr>
        <w:t xml:space="preserve"> </w:t>
      </w:r>
      <w:r>
        <w:rPr>
          <w:sz w:val="23"/>
        </w:rPr>
        <w:t>и</w:t>
      </w:r>
      <w:r>
        <w:rPr>
          <w:spacing w:val="40"/>
          <w:sz w:val="23"/>
        </w:rPr>
        <w:t xml:space="preserve"> </w:t>
      </w:r>
      <w:r>
        <w:rPr>
          <w:sz w:val="23"/>
        </w:rPr>
        <w:t>гражданина,</w:t>
      </w:r>
      <w:r>
        <w:rPr>
          <w:spacing w:val="73"/>
          <w:sz w:val="23"/>
        </w:rPr>
        <w:t xml:space="preserve"> </w:t>
      </w:r>
      <w:r>
        <w:rPr>
          <w:sz w:val="23"/>
        </w:rPr>
        <w:t>прав</w:t>
      </w:r>
      <w:r>
        <w:rPr>
          <w:spacing w:val="73"/>
          <w:sz w:val="23"/>
        </w:rPr>
        <w:t xml:space="preserve"> </w:t>
      </w:r>
      <w:r>
        <w:rPr>
          <w:sz w:val="23"/>
        </w:rPr>
        <w:t>потребителя</w:t>
      </w:r>
      <w:r>
        <w:rPr>
          <w:spacing w:val="73"/>
          <w:sz w:val="23"/>
        </w:rPr>
        <w:t xml:space="preserve"> </w:t>
      </w:r>
      <w:r>
        <w:rPr>
          <w:sz w:val="23"/>
        </w:rPr>
        <w:t>(в</w:t>
      </w:r>
      <w:r>
        <w:rPr>
          <w:spacing w:val="80"/>
          <w:sz w:val="23"/>
        </w:rPr>
        <w:t xml:space="preserve"> </w:t>
      </w:r>
      <w:r>
        <w:rPr>
          <w:sz w:val="23"/>
        </w:rPr>
        <w:t>том</w:t>
      </w:r>
      <w:r>
        <w:rPr>
          <w:spacing w:val="40"/>
          <w:sz w:val="23"/>
        </w:rPr>
        <w:t xml:space="preserve"> </w:t>
      </w:r>
      <w:r>
        <w:rPr>
          <w:sz w:val="23"/>
        </w:rPr>
        <w:t>числе</w:t>
      </w:r>
      <w:r>
        <w:rPr>
          <w:spacing w:val="76"/>
          <w:sz w:val="23"/>
        </w:rPr>
        <w:t xml:space="preserve"> </w:t>
      </w:r>
      <w:r>
        <w:rPr>
          <w:sz w:val="23"/>
        </w:rPr>
        <w:t>потребителя</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3"/>
        <w:tabs>
          <w:tab w:val="left" w:pos="2034"/>
          <w:tab w:val="left" w:pos="3450"/>
          <w:tab w:val="left" w:pos="5222"/>
          <w:tab w:val="left" w:pos="6019"/>
          <w:tab w:val="left" w:pos="7426"/>
          <w:tab w:val="left" w:pos="9405"/>
        </w:tabs>
        <w:spacing w:before="224" w:line="252" w:lineRule="auto"/>
        <w:ind w:right="1101" w:firstLine="0"/>
      </w:pPr>
      <w:r>
        <w:t>финансовых</w:t>
      </w:r>
      <w:r>
        <w:rPr>
          <w:spacing w:val="79"/>
        </w:rPr>
        <w:t xml:space="preserve">   </w:t>
      </w:r>
      <w:r>
        <w:t>услуг)</w:t>
      </w:r>
      <w:r>
        <w:rPr>
          <w:spacing w:val="77"/>
        </w:rPr>
        <w:t xml:space="preserve">   </w:t>
      </w:r>
      <w:r>
        <w:t>и</w:t>
      </w:r>
      <w:r>
        <w:rPr>
          <w:spacing w:val="76"/>
        </w:rPr>
        <w:t xml:space="preserve">   </w:t>
      </w:r>
      <w:r>
        <w:t>осознанного</w:t>
      </w:r>
      <w:r>
        <w:rPr>
          <w:spacing w:val="75"/>
        </w:rPr>
        <w:t xml:space="preserve">   </w:t>
      </w:r>
      <w:r>
        <w:t>выполнения</w:t>
      </w:r>
      <w:r>
        <w:rPr>
          <w:spacing w:val="78"/>
        </w:rPr>
        <w:t xml:space="preserve">   </w:t>
      </w:r>
      <w:r>
        <w:t>гражданских</w:t>
      </w:r>
      <w:r>
        <w:rPr>
          <w:spacing w:val="80"/>
        </w:rPr>
        <w:t xml:space="preserve">   </w:t>
      </w:r>
      <w:r>
        <w:t>обязанностей, для</w:t>
      </w:r>
      <w:r>
        <w:rPr>
          <w:spacing w:val="80"/>
        </w:rPr>
        <w:t xml:space="preserve"> </w:t>
      </w:r>
      <w:r>
        <w:t>анализа</w:t>
      </w:r>
      <w:r>
        <w:rPr>
          <w:spacing w:val="40"/>
        </w:rPr>
        <w:t xml:space="preserve"> </w:t>
      </w:r>
      <w:r>
        <w:t>потребления</w:t>
      </w:r>
      <w:r>
        <w:rPr>
          <w:spacing w:val="80"/>
        </w:rPr>
        <w:t xml:space="preserve"> </w:t>
      </w:r>
      <w:r>
        <w:t>домашнего</w:t>
      </w:r>
      <w:r>
        <w:rPr>
          <w:spacing w:val="40"/>
        </w:rPr>
        <w:t xml:space="preserve"> </w:t>
      </w:r>
      <w:r>
        <w:t>хозяйства,</w:t>
      </w:r>
      <w:r>
        <w:rPr>
          <w:spacing w:val="80"/>
        </w:rPr>
        <w:t xml:space="preserve"> </w:t>
      </w:r>
      <w:r>
        <w:t>составления</w:t>
      </w:r>
      <w:r>
        <w:rPr>
          <w:spacing w:val="80"/>
        </w:rPr>
        <w:t xml:space="preserve"> </w:t>
      </w:r>
      <w:r>
        <w:t>личного</w:t>
      </w:r>
      <w:r>
        <w:rPr>
          <w:spacing w:val="40"/>
        </w:rPr>
        <w:t xml:space="preserve"> </w:t>
      </w:r>
      <w:r>
        <w:t>финансового</w:t>
      </w:r>
      <w:r>
        <w:rPr>
          <w:spacing w:val="40"/>
        </w:rPr>
        <w:t xml:space="preserve"> </w:t>
      </w:r>
      <w:r>
        <w:t xml:space="preserve">плана, </w:t>
      </w:r>
      <w:r>
        <w:rPr>
          <w:spacing w:val="-4"/>
        </w:rPr>
        <w:t>для</w:t>
      </w:r>
      <w:r>
        <w:tab/>
      </w:r>
      <w:r>
        <w:rPr>
          <w:spacing w:val="-2"/>
        </w:rPr>
        <w:t>выбора</w:t>
      </w:r>
      <w:r>
        <w:tab/>
      </w:r>
      <w:r>
        <w:rPr>
          <w:spacing w:val="-2"/>
        </w:rPr>
        <w:t>профессии</w:t>
      </w:r>
      <w:r>
        <w:tab/>
      </w:r>
      <w:r>
        <w:rPr>
          <w:spacing w:val="-10"/>
        </w:rPr>
        <w:t>и</w:t>
      </w:r>
      <w:r>
        <w:tab/>
      </w:r>
      <w:r>
        <w:rPr>
          <w:spacing w:val="-2"/>
        </w:rPr>
        <w:t>оценки</w:t>
      </w:r>
      <w:r>
        <w:tab/>
      </w:r>
      <w:r>
        <w:rPr>
          <w:spacing w:val="-2"/>
        </w:rPr>
        <w:t>собственных</w:t>
      </w:r>
      <w:r>
        <w:tab/>
      </w:r>
      <w:r>
        <w:rPr>
          <w:spacing w:val="-2"/>
        </w:rPr>
        <w:t xml:space="preserve">перспектив </w:t>
      </w: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156445" w:rsidRDefault="005A47D0">
      <w:pPr>
        <w:pStyle w:val="a5"/>
        <w:numPr>
          <w:ilvl w:val="0"/>
          <w:numId w:val="89"/>
        </w:numPr>
        <w:tabs>
          <w:tab w:val="left" w:pos="2249"/>
        </w:tabs>
        <w:spacing w:line="252" w:lineRule="auto"/>
        <w:ind w:right="1089" w:firstLine="706"/>
        <w:jc w:val="both"/>
        <w:rPr>
          <w:sz w:val="23"/>
        </w:rPr>
      </w:pPr>
      <w:r>
        <w:rPr>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w:t>
      </w:r>
      <w:r>
        <w:rPr>
          <w:spacing w:val="40"/>
          <w:sz w:val="23"/>
        </w:rPr>
        <w:t xml:space="preserve"> </w:t>
      </w:r>
      <w:r>
        <w:rPr>
          <w:sz w:val="23"/>
        </w:rPr>
        <w:t>личного</w:t>
      </w:r>
      <w:r>
        <w:rPr>
          <w:spacing w:val="40"/>
          <w:sz w:val="23"/>
        </w:rPr>
        <w:t xml:space="preserve"> </w:t>
      </w:r>
      <w:r>
        <w:rPr>
          <w:sz w:val="23"/>
        </w:rPr>
        <w:t>финансового</w:t>
      </w:r>
      <w:r>
        <w:rPr>
          <w:spacing w:val="40"/>
          <w:sz w:val="23"/>
        </w:rPr>
        <w:t xml:space="preserve"> </w:t>
      </w:r>
      <w:r>
        <w:rPr>
          <w:sz w:val="23"/>
        </w:rPr>
        <w:t>плана,</w:t>
      </w:r>
      <w:r>
        <w:rPr>
          <w:spacing w:val="40"/>
          <w:sz w:val="23"/>
        </w:rPr>
        <w:t xml:space="preserve"> </w:t>
      </w:r>
      <w:r>
        <w:rPr>
          <w:sz w:val="23"/>
        </w:rPr>
        <w:t>резюме);</w:t>
      </w:r>
    </w:p>
    <w:p w:rsidR="00156445" w:rsidRDefault="005A47D0">
      <w:pPr>
        <w:pStyle w:val="a5"/>
        <w:numPr>
          <w:ilvl w:val="0"/>
          <w:numId w:val="89"/>
        </w:numPr>
        <w:tabs>
          <w:tab w:val="left" w:pos="2196"/>
        </w:tabs>
        <w:spacing w:before="3" w:line="252" w:lineRule="auto"/>
        <w:ind w:right="1092" w:firstLine="706"/>
        <w:jc w:val="both"/>
        <w:rPr>
          <w:sz w:val="23"/>
        </w:rPr>
      </w:pPr>
      <w:r>
        <w:rPr>
          <w:sz w:val="23"/>
        </w:rPr>
        <w:t>приобретение</w:t>
      </w:r>
      <w:r>
        <w:rPr>
          <w:spacing w:val="40"/>
          <w:sz w:val="23"/>
        </w:rPr>
        <w:t xml:space="preserve"> </w:t>
      </w:r>
      <w:r>
        <w:rPr>
          <w:sz w:val="23"/>
        </w:rPr>
        <w:t>опыта</w:t>
      </w:r>
      <w:r>
        <w:rPr>
          <w:spacing w:val="40"/>
          <w:sz w:val="23"/>
        </w:rPr>
        <w:t xml:space="preserve"> </w:t>
      </w:r>
      <w:r>
        <w:rPr>
          <w:sz w:val="23"/>
        </w:rPr>
        <w:t>осуществления</w:t>
      </w:r>
      <w:r>
        <w:rPr>
          <w:spacing w:val="40"/>
          <w:sz w:val="23"/>
        </w:rPr>
        <w:t xml:space="preserve"> </w:t>
      </w:r>
      <w:r>
        <w:rPr>
          <w:sz w:val="23"/>
        </w:rPr>
        <w:t>совместной,</w:t>
      </w:r>
      <w:r>
        <w:rPr>
          <w:spacing w:val="40"/>
          <w:sz w:val="23"/>
        </w:rPr>
        <w:t xml:space="preserve"> </w:t>
      </w:r>
      <w:r>
        <w:rPr>
          <w:sz w:val="23"/>
        </w:rPr>
        <w:t>включая</w:t>
      </w:r>
      <w:r>
        <w:rPr>
          <w:spacing w:val="40"/>
          <w:sz w:val="23"/>
        </w:rPr>
        <w:t xml:space="preserve"> </w:t>
      </w:r>
      <w:r>
        <w:rPr>
          <w:sz w:val="23"/>
        </w:rPr>
        <w:t>взаимодействие</w:t>
      </w:r>
      <w:r>
        <w:rPr>
          <w:spacing w:val="40"/>
          <w:sz w:val="23"/>
        </w:rPr>
        <w:t xml:space="preserve"> </w:t>
      </w:r>
      <w:r>
        <w:rPr>
          <w:sz w:val="23"/>
        </w:rPr>
        <w:t>с людьми другой культуры, национальной и религиозной принадлежности на основе национальных</w:t>
      </w:r>
      <w:r>
        <w:rPr>
          <w:spacing w:val="77"/>
          <w:w w:val="150"/>
          <w:sz w:val="23"/>
        </w:rPr>
        <w:t xml:space="preserve">  </w:t>
      </w:r>
      <w:r>
        <w:rPr>
          <w:sz w:val="23"/>
        </w:rPr>
        <w:t>ценностей</w:t>
      </w:r>
      <w:r>
        <w:rPr>
          <w:spacing w:val="80"/>
          <w:w w:val="150"/>
          <w:sz w:val="23"/>
        </w:rPr>
        <w:t xml:space="preserve">  </w:t>
      </w:r>
      <w:r>
        <w:rPr>
          <w:sz w:val="23"/>
        </w:rPr>
        <w:t>современного</w:t>
      </w:r>
      <w:r>
        <w:rPr>
          <w:spacing w:val="76"/>
          <w:sz w:val="23"/>
        </w:rPr>
        <w:t xml:space="preserve">   </w:t>
      </w:r>
      <w:r>
        <w:rPr>
          <w:sz w:val="23"/>
        </w:rPr>
        <w:t>российского</w:t>
      </w:r>
      <w:r>
        <w:rPr>
          <w:spacing w:val="77"/>
          <w:w w:val="150"/>
          <w:sz w:val="23"/>
        </w:rPr>
        <w:t xml:space="preserve">  </w:t>
      </w:r>
      <w:r>
        <w:rPr>
          <w:sz w:val="23"/>
        </w:rPr>
        <w:t>общества</w:t>
      </w:r>
      <w:r>
        <w:rPr>
          <w:spacing w:val="78"/>
          <w:sz w:val="23"/>
        </w:rPr>
        <w:t xml:space="preserve">   </w:t>
      </w:r>
      <w:r>
        <w:rPr>
          <w:sz w:val="23"/>
        </w:rPr>
        <w:t>(гуманистических и</w:t>
      </w:r>
      <w:r>
        <w:rPr>
          <w:spacing w:val="40"/>
          <w:sz w:val="23"/>
        </w:rPr>
        <w:t xml:space="preserve"> </w:t>
      </w:r>
      <w:r>
        <w:rPr>
          <w:sz w:val="23"/>
        </w:rPr>
        <w:t>демократических</w:t>
      </w:r>
      <w:r>
        <w:rPr>
          <w:spacing w:val="40"/>
          <w:sz w:val="23"/>
        </w:rPr>
        <w:t xml:space="preserve"> </w:t>
      </w:r>
      <w:r>
        <w:rPr>
          <w:sz w:val="23"/>
        </w:rPr>
        <w:t>ценностей,</w:t>
      </w:r>
      <w:r>
        <w:rPr>
          <w:spacing w:val="40"/>
          <w:sz w:val="23"/>
        </w:rPr>
        <w:t xml:space="preserve"> </w:t>
      </w:r>
      <w:r>
        <w:rPr>
          <w:sz w:val="23"/>
        </w:rPr>
        <w:t>идей</w:t>
      </w:r>
      <w:r>
        <w:rPr>
          <w:spacing w:val="40"/>
          <w:sz w:val="23"/>
        </w:rPr>
        <w:t xml:space="preserve"> </w:t>
      </w:r>
      <w:r>
        <w:rPr>
          <w:sz w:val="23"/>
        </w:rPr>
        <w:t>мира</w:t>
      </w:r>
      <w:r>
        <w:rPr>
          <w:spacing w:val="40"/>
          <w:sz w:val="23"/>
        </w:rPr>
        <w:t xml:space="preserve"> </w:t>
      </w:r>
      <w:r>
        <w:rPr>
          <w:sz w:val="23"/>
        </w:rPr>
        <w:t>и</w:t>
      </w:r>
      <w:r>
        <w:rPr>
          <w:spacing w:val="40"/>
          <w:sz w:val="23"/>
        </w:rPr>
        <w:t xml:space="preserve"> </w:t>
      </w:r>
      <w:r>
        <w:rPr>
          <w:sz w:val="23"/>
        </w:rPr>
        <w:t>взаимопонимания</w:t>
      </w:r>
      <w:r>
        <w:rPr>
          <w:spacing w:val="40"/>
          <w:sz w:val="23"/>
        </w:rPr>
        <w:t xml:space="preserve"> </w:t>
      </w:r>
      <w:r>
        <w:rPr>
          <w:sz w:val="23"/>
        </w:rPr>
        <w:t>между</w:t>
      </w:r>
      <w:r>
        <w:rPr>
          <w:spacing w:val="40"/>
          <w:sz w:val="23"/>
        </w:rPr>
        <w:t xml:space="preserve"> </w:t>
      </w:r>
      <w:r>
        <w:rPr>
          <w:sz w:val="23"/>
        </w:rPr>
        <w:t>народами,</w:t>
      </w:r>
      <w:r>
        <w:rPr>
          <w:spacing w:val="40"/>
          <w:sz w:val="23"/>
        </w:rPr>
        <w:t xml:space="preserve"> </w:t>
      </w:r>
      <w:r>
        <w:rPr>
          <w:sz w:val="23"/>
        </w:rPr>
        <w:t>людьми разных</w:t>
      </w:r>
      <w:r>
        <w:rPr>
          <w:spacing w:val="40"/>
          <w:sz w:val="23"/>
        </w:rPr>
        <w:t xml:space="preserve"> </w:t>
      </w:r>
      <w:r>
        <w:rPr>
          <w:sz w:val="23"/>
        </w:rPr>
        <w:t>культур),</w:t>
      </w:r>
      <w:r>
        <w:rPr>
          <w:spacing w:val="40"/>
          <w:sz w:val="23"/>
        </w:rPr>
        <w:t xml:space="preserve"> </w:t>
      </w:r>
      <w:r>
        <w:rPr>
          <w:sz w:val="23"/>
        </w:rPr>
        <w:t>осознание</w:t>
      </w:r>
      <w:r>
        <w:rPr>
          <w:spacing w:val="40"/>
          <w:sz w:val="23"/>
        </w:rPr>
        <w:t xml:space="preserve"> </w:t>
      </w:r>
      <w:r>
        <w:rPr>
          <w:sz w:val="23"/>
        </w:rPr>
        <w:t>ценности</w:t>
      </w:r>
      <w:r>
        <w:rPr>
          <w:spacing w:val="40"/>
          <w:sz w:val="23"/>
        </w:rPr>
        <w:t xml:space="preserve"> </w:t>
      </w:r>
      <w:r>
        <w:rPr>
          <w:sz w:val="23"/>
        </w:rPr>
        <w:t>культуры</w:t>
      </w:r>
      <w:r>
        <w:rPr>
          <w:spacing w:val="40"/>
          <w:sz w:val="23"/>
        </w:rPr>
        <w:t xml:space="preserve"> </w:t>
      </w:r>
      <w:r>
        <w:rPr>
          <w:sz w:val="23"/>
        </w:rPr>
        <w:t>и</w:t>
      </w:r>
      <w:r>
        <w:rPr>
          <w:spacing w:val="40"/>
          <w:sz w:val="23"/>
        </w:rPr>
        <w:t xml:space="preserve"> </w:t>
      </w:r>
      <w:r>
        <w:rPr>
          <w:sz w:val="23"/>
        </w:rPr>
        <w:t>традиций</w:t>
      </w:r>
      <w:r>
        <w:rPr>
          <w:spacing w:val="40"/>
          <w:sz w:val="23"/>
        </w:rPr>
        <w:t xml:space="preserve"> </w:t>
      </w:r>
      <w:r>
        <w:rPr>
          <w:sz w:val="23"/>
        </w:rPr>
        <w:t>народов</w:t>
      </w:r>
      <w:r>
        <w:rPr>
          <w:spacing w:val="40"/>
          <w:sz w:val="23"/>
        </w:rPr>
        <w:t xml:space="preserve"> </w:t>
      </w:r>
      <w:r>
        <w:rPr>
          <w:sz w:val="23"/>
        </w:rPr>
        <w:t>России.</w:t>
      </w:r>
    </w:p>
    <w:p w:rsidR="00156445" w:rsidRDefault="005A47D0">
      <w:pPr>
        <w:pStyle w:val="Heading2"/>
        <w:spacing w:before="3" w:line="249" w:lineRule="auto"/>
        <w:ind w:left="1016" w:right="1093" w:firstLine="706"/>
      </w:pPr>
      <w:r>
        <w:rPr>
          <w:w w:val="105"/>
        </w:rPr>
        <w:t>К концу обучения в 6 классе обучающийся получит следующие предметные результаты по отдельным темам программы по обществознанию:</w:t>
      </w:r>
    </w:p>
    <w:p w:rsidR="00156445" w:rsidRDefault="005A47D0">
      <w:pPr>
        <w:pStyle w:val="a3"/>
        <w:spacing w:line="257" w:lineRule="exact"/>
        <w:ind w:left="1722" w:firstLine="0"/>
      </w:pPr>
      <w:r>
        <w:t>Человек</w:t>
      </w:r>
      <w:r>
        <w:rPr>
          <w:spacing w:val="17"/>
        </w:rPr>
        <w:t xml:space="preserve"> </w:t>
      </w:r>
      <w:r>
        <w:t>и</w:t>
      </w:r>
      <w:r>
        <w:rPr>
          <w:spacing w:val="28"/>
        </w:rPr>
        <w:t xml:space="preserve"> </w:t>
      </w:r>
      <w:r>
        <w:t>его</w:t>
      </w:r>
      <w:r>
        <w:rPr>
          <w:spacing w:val="13"/>
        </w:rPr>
        <w:t xml:space="preserve"> </w:t>
      </w:r>
      <w:r>
        <w:t>социальное</w:t>
      </w:r>
      <w:r>
        <w:rPr>
          <w:spacing w:val="28"/>
        </w:rPr>
        <w:t xml:space="preserve"> </w:t>
      </w:r>
      <w:r>
        <w:rPr>
          <w:spacing w:val="-2"/>
        </w:rPr>
        <w:t>окружение:</w:t>
      </w:r>
    </w:p>
    <w:p w:rsidR="00156445" w:rsidRDefault="005A47D0">
      <w:pPr>
        <w:pStyle w:val="a3"/>
        <w:spacing w:line="247" w:lineRule="auto"/>
        <w:ind w:right="1107"/>
      </w:pPr>
      <w:r>
        <w:t>осваивать и применять знания о социальных свойствах человека, формировании личности,</w:t>
      </w:r>
      <w:r>
        <w:rPr>
          <w:spacing w:val="70"/>
          <w:w w:val="150"/>
        </w:rPr>
        <w:t xml:space="preserve">   </w:t>
      </w:r>
      <w:r>
        <w:t>деятельности</w:t>
      </w:r>
      <w:r>
        <w:rPr>
          <w:spacing w:val="73"/>
          <w:w w:val="150"/>
        </w:rPr>
        <w:t xml:space="preserve">   </w:t>
      </w:r>
      <w:r>
        <w:t>человека</w:t>
      </w:r>
      <w:r>
        <w:rPr>
          <w:spacing w:val="76"/>
        </w:rPr>
        <w:t xml:space="preserve">    </w:t>
      </w:r>
      <w:r>
        <w:t>и</w:t>
      </w:r>
      <w:r>
        <w:rPr>
          <w:spacing w:val="78"/>
        </w:rPr>
        <w:t xml:space="preserve">    </w:t>
      </w:r>
      <w:r>
        <w:t>её</w:t>
      </w:r>
      <w:r>
        <w:rPr>
          <w:spacing w:val="69"/>
          <w:w w:val="150"/>
        </w:rPr>
        <w:t xml:space="preserve">   </w:t>
      </w:r>
      <w:r>
        <w:t>видах,</w:t>
      </w:r>
      <w:r>
        <w:rPr>
          <w:spacing w:val="71"/>
          <w:w w:val="150"/>
        </w:rPr>
        <w:t xml:space="preserve">   </w:t>
      </w:r>
      <w:r>
        <w:t>образовании,</w:t>
      </w:r>
      <w:r>
        <w:rPr>
          <w:spacing w:val="70"/>
          <w:w w:val="150"/>
        </w:rPr>
        <w:t xml:space="preserve">   </w:t>
      </w:r>
      <w:r>
        <w:t>правах и</w:t>
      </w:r>
      <w:r>
        <w:rPr>
          <w:spacing w:val="40"/>
        </w:rPr>
        <w:t xml:space="preserve"> </w:t>
      </w:r>
      <w:r>
        <w:t>обязанностях</w:t>
      </w:r>
      <w:r>
        <w:rPr>
          <w:spacing w:val="40"/>
        </w:rPr>
        <w:t xml:space="preserve"> </w:t>
      </w:r>
      <w:r>
        <w:t>учащихся,</w:t>
      </w:r>
      <w:r>
        <w:rPr>
          <w:spacing w:val="40"/>
        </w:rPr>
        <w:t xml:space="preserve"> </w:t>
      </w:r>
      <w:r>
        <w:t>общении</w:t>
      </w:r>
      <w:r>
        <w:rPr>
          <w:spacing w:val="40"/>
        </w:rPr>
        <w:t xml:space="preserve"> </w:t>
      </w:r>
      <w:r>
        <w:t>и</w:t>
      </w:r>
      <w:r>
        <w:rPr>
          <w:spacing w:val="40"/>
        </w:rPr>
        <w:t xml:space="preserve"> </w:t>
      </w:r>
      <w:r>
        <w:t>его</w:t>
      </w:r>
      <w:r>
        <w:rPr>
          <w:spacing w:val="40"/>
        </w:rPr>
        <w:t xml:space="preserve"> </w:t>
      </w:r>
      <w:r>
        <w:t>правилах,</w:t>
      </w:r>
      <w:r>
        <w:rPr>
          <w:spacing w:val="40"/>
        </w:rPr>
        <w:t xml:space="preserve"> </w:t>
      </w:r>
      <w:r>
        <w:t>особенностях</w:t>
      </w:r>
      <w:r>
        <w:rPr>
          <w:spacing w:val="40"/>
        </w:rPr>
        <w:t xml:space="preserve"> </w:t>
      </w:r>
      <w:r>
        <w:t>взаимодействия</w:t>
      </w:r>
      <w:r>
        <w:rPr>
          <w:spacing w:val="40"/>
        </w:rPr>
        <w:t xml:space="preserve"> </w:t>
      </w:r>
      <w:r>
        <w:t>человека</w:t>
      </w:r>
      <w:r>
        <w:rPr>
          <w:spacing w:val="80"/>
        </w:rPr>
        <w:t xml:space="preserve"> </w:t>
      </w:r>
      <w:r>
        <w:t>с другими людьми;</w:t>
      </w:r>
    </w:p>
    <w:p w:rsidR="00156445" w:rsidRDefault="005A47D0">
      <w:pPr>
        <w:pStyle w:val="a3"/>
        <w:tabs>
          <w:tab w:val="left" w:pos="3278"/>
          <w:tab w:val="left" w:pos="5169"/>
          <w:tab w:val="left" w:pos="7349"/>
          <w:tab w:val="left" w:pos="8411"/>
          <w:tab w:val="left" w:pos="9650"/>
        </w:tabs>
        <w:spacing w:before="5" w:line="252" w:lineRule="auto"/>
        <w:ind w:right="1081"/>
      </w:pPr>
      <w:r>
        <w:t xml:space="preserve">характеризовать традиционные российские духовно-нравственные ценности </w:t>
      </w:r>
      <w:r>
        <w:rPr>
          <w:spacing w:val="11"/>
        </w:rPr>
        <w:t>на</w:t>
      </w:r>
      <w:r>
        <w:rPr>
          <w:spacing w:val="80"/>
        </w:rPr>
        <w:t xml:space="preserve"> </w:t>
      </w:r>
      <w:r>
        <w:t>примерах семьи, семейных традиций; характеризовать основные потребности человека, показывать</w:t>
      </w:r>
      <w:r>
        <w:rPr>
          <w:spacing w:val="40"/>
        </w:rPr>
        <w:t xml:space="preserve"> </w:t>
      </w:r>
      <w:r>
        <w:t>их</w:t>
      </w:r>
      <w:r>
        <w:rPr>
          <w:spacing w:val="40"/>
        </w:rPr>
        <w:t xml:space="preserve"> </w:t>
      </w:r>
      <w:r>
        <w:t>индивидуальный</w:t>
      </w:r>
      <w:r>
        <w:rPr>
          <w:spacing w:val="40"/>
        </w:rPr>
        <w:t xml:space="preserve"> </w:t>
      </w:r>
      <w:r>
        <w:t>характер,</w:t>
      </w:r>
      <w:r>
        <w:rPr>
          <w:spacing w:val="40"/>
        </w:rPr>
        <w:t xml:space="preserve"> </w:t>
      </w:r>
      <w:r>
        <w:t>особенности</w:t>
      </w:r>
      <w:r>
        <w:rPr>
          <w:spacing w:val="40"/>
        </w:rPr>
        <w:t xml:space="preserve"> </w:t>
      </w:r>
      <w:r>
        <w:t>личностного</w:t>
      </w:r>
      <w:r>
        <w:rPr>
          <w:spacing w:val="40"/>
        </w:rPr>
        <w:t xml:space="preserve"> </w:t>
      </w:r>
      <w:r>
        <w:t>становления</w:t>
      </w:r>
      <w:r>
        <w:rPr>
          <w:spacing w:val="40"/>
        </w:rPr>
        <w:t xml:space="preserve"> </w:t>
      </w:r>
      <w:r>
        <w:t xml:space="preserve">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156445" w:rsidRDefault="005A47D0">
      <w:pPr>
        <w:pStyle w:val="a3"/>
        <w:spacing w:before="5" w:line="252" w:lineRule="auto"/>
        <w:ind w:right="1099"/>
      </w:pPr>
      <w:r>
        <w:t>приводить</w:t>
      </w:r>
      <w:r>
        <w:rPr>
          <w:spacing w:val="80"/>
        </w:rPr>
        <w:t xml:space="preserve">   </w:t>
      </w:r>
      <w:r>
        <w:t>примеры</w:t>
      </w:r>
      <w:r>
        <w:rPr>
          <w:spacing w:val="74"/>
          <w:w w:val="150"/>
        </w:rPr>
        <w:t xml:space="preserve">   </w:t>
      </w:r>
      <w:r>
        <w:t>деятельности</w:t>
      </w:r>
      <w:r>
        <w:rPr>
          <w:spacing w:val="75"/>
          <w:w w:val="150"/>
        </w:rPr>
        <w:t xml:space="preserve">   </w:t>
      </w:r>
      <w:r>
        <w:t>людей,</w:t>
      </w:r>
      <w:r>
        <w:rPr>
          <w:spacing w:val="74"/>
          <w:w w:val="150"/>
        </w:rPr>
        <w:t xml:space="preserve">   </w:t>
      </w:r>
      <w:r>
        <w:t>её</w:t>
      </w:r>
      <w:r>
        <w:rPr>
          <w:spacing w:val="74"/>
          <w:w w:val="150"/>
        </w:rPr>
        <w:t xml:space="preserve">   </w:t>
      </w:r>
      <w:r>
        <w:t>различных</w:t>
      </w:r>
      <w:r>
        <w:rPr>
          <w:spacing w:val="74"/>
          <w:w w:val="150"/>
        </w:rPr>
        <w:t xml:space="preserve">   </w:t>
      </w:r>
      <w:r>
        <w:t>мотивов и</w:t>
      </w:r>
      <w:r>
        <w:rPr>
          <w:spacing w:val="64"/>
        </w:rPr>
        <w:t xml:space="preserve">  </w:t>
      </w:r>
      <w:r>
        <w:t>особенностей</w:t>
      </w:r>
      <w:r>
        <w:rPr>
          <w:spacing w:val="72"/>
          <w:w w:val="150"/>
        </w:rPr>
        <w:t xml:space="preserve">  </w:t>
      </w:r>
      <w:r>
        <w:t>в</w:t>
      </w:r>
      <w:r>
        <w:rPr>
          <w:spacing w:val="73"/>
          <w:w w:val="150"/>
        </w:rPr>
        <w:t xml:space="preserve">  </w:t>
      </w:r>
      <w:r>
        <w:t>современных</w:t>
      </w:r>
      <w:r>
        <w:rPr>
          <w:spacing w:val="74"/>
          <w:w w:val="150"/>
        </w:rPr>
        <w:t xml:space="preserve">  </w:t>
      </w:r>
      <w:r>
        <w:t>условиях;</w:t>
      </w:r>
      <w:r>
        <w:rPr>
          <w:spacing w:val="72"/>
          <w:w w:val="150"/>
        </w:rPr>
        <w:t xml:space="preserve">  </w:t>
      </w:r>
      <w:r>
        <w:t>малых</w:t>
      </w:r>
      <w:r>
        <w:rPr>
          <w:spacing w:val="68"/>
          <w:w w:val="150"/>
        </w:rPr>
        <w:t xml:space="preserve">  </w:t>
      </w:r>
      <w:r>
        <w:t>групп,</w:t>
      </w:r>
      <w:r>
        <w:rPr>
          <w:spacing w:val="73"/>
          <w:w w:val="150"/>
        </w:rPr>
        <w:t xml:space="preserve">  </w:t>
      </w:r>
      <w:r>
        <w:t>положения</w:t>
      </w:r>
      <w:r>
        <w:rPr>
          <w:spacing w:val="70"/>
          <w:w w:val="150"/>
        </w:rPr>
        <w:t xml:space="preserve">  </w:t>
      </w:r>
      <w:r>
        <w:t>человека в</w:t>
      </w:r>
      <w:r>
        <w:rPr>
          <w:spacing w:val="40"/>
        </w:rPr>
        <w:t xml:space="preserve"> </w:t>
      </w:r>
      <w:r>
        <w:t>группе;</w:t>
      </w:r>
      <w:r>
        <w:rPr>
          <w:spacing w:val="40"/>
        </w:rPr>
        <w:t xml:space="preserve"> </w:t>
      </w:r>
      <w:r>
        <w:t>конфликтных</w:t>
      </w:r>
      <w:r>
        <w:rPr>
          <w:spacing w:val="40"/>
        </w:rPr>
        <w:t xml:space="preserve"> </w:t>
      </w:r>
      <w:r>
        <w:t>ситуаций</w:t>
      </w:r>
      <w:r>
        <w:rPr>
          <w:spacing w:val="40"/>
        </w:rPr>
        <w:t xml:space="preserve"> </w:t>
      </w:r>
      <w:r>
        <w:t>в</w:t>
      </w:r>
      <w:r>
        <w:rPr>
          <w:spacing w:val="40"/>
        </w:rPr>
        <w:t xml:space="preserve"> </w:t>
      </w:r>
      <w:r>
        <w:t>малой</w:t>
      </w:r>
      <w:r>
        <w:rPr>
          <w:spacing w:val="40"/>
        </w:rPr>
        <w:t xml:space="preserve"> </w:t>
      </w:r>
      <w:r>
        <w:t>группе</w:t>
      </w:r>
      <w:r>
        <w:rPr>
          <w:spacing w:val="40"/>
        </w:rPr>
        <w:t xml:space="preserve"> </w:t>
      </w:r>
      <w:r>
        <w:t>и</w:t>
      </w:r>
      <w:r>
        <w:rPr>
          <w:spacing w:val="40"/>
        </w:rPr>
        <w:t xml:space="preserve"> </w:t>
      </w:r>
      <w:r>
        <w:t>конструктивных</w:t>
      </w:r>
      <w:r>
        <w:rPr>
          <w:spacing w:val="40"/>
        </w:rPr>
        <w:t xml:space="preserve"> </w:t>
      </w:r>
      <w:r>
        <w:t>разрешений</w:t>
      </w:r>
      <w:r>
        <w:rPr>
          <w:spacing w:val="40"/>
        </w:rPr>
        <w:t xml:space="preserve"> </w:t>
      </w:r>
      <w:r>
        <w:t>конфликтов;</w:t>
      </w:r>
      <w:r>
        <w:rPr>
          <w:spacing w:val="64"/>
        </w:rPr>
        <w:t xml:space="preserve">   </w:t>
      </w:r>
      <w:r>
        <w:t>проявлений</w:t>
      </w:r>
      <w:r>
        <w:rPr>
          <w:spacing w:val="80"/>
        </w:rPr>
        <w:t xml:space="preserve">   </w:t>
      </w:r>
      <w:r>
        <w:t>лидерства,</w:t>
      </w:r>
      <w:r>
        <w:rPr>
          <w:spacing w:val="64"/>
        </w:rPr>
        <w:t xml:space="preserve">   </w:t>
      </w:r>
      <w:r>
        <w:t>соперничества</w:t>
      </w:r>
      <w:r>
        <w:rPr>
          <w:spacing w:val="66"/>
        </w:rPr>
        <w:t xml:space="preserve">   </w:t>
      </w:r>
      <w:r>
        <w:t>и</w:t>
      </w:r>
      <w:r>
        <w:rPr>
          <w:spacing w:val="80"/>
        </w:rPr>
        <w:t xml:space="preserve">   </w:t>
      </w:r>
      <w:r>
        <w:t>сотрудничества</w:t>
      </w:r>
      <w:r>
        <w:rPr>
          <w:spacing w:val="66"/>
        </w:rPr>
        <w:t xml:space="preserve">   </w:t>
      </w:r>
      <w:r>
        <w:t>людей в группах;</w:t>
      </w:r>
    </w:p>
    <w:p w:rsidR="00156445" w:rsidRDefault="005A47D0">
      <w:pPr>
        <w:pStyle w:val="a3"/>
        <w:spacing w:line="247" w:lineRule="auto"/>
        <w:ind w:right="1121"/>
      </w:pPr>
      <w:r>
        <w:t xml:space="preserve">классифицировать по разным признакам виды деятельности человека, потребности </w:t>
      </w:r>
      <w:r>
        <w:rPr>
          <w:spacing w:val="-2"/>
        </w:rPr>
        <w:t>людей;</w:t>
      </w:r>
    </w:p>
    <w:p w:rsidR="00156445" w:rsidRDefault="005A47D0">
      <w:pPr>
        <w:pStyle w:val="a3"/>
        <w:spacing w:line="247" w:lineRule="auto"/>
        <w:ind w:right="1125"/>
      </w:pPr>
      <w:r>
        <w:t>сравнивать</w:t>
      </w:r>
      <w:r>
        <w:rPr>
          <w:spacing w:val="40"/>
        </w:rPr>
        <w:t xml:space="preserve"> </w:t>
      </w:r>
      <w:r>
        <w:t>понятия</w:t>
      </w:r>
      <w:r>
        <w:rPr>
          <w:spacing w:val="40"/>
        </w:rPr>
        <w:t xml:space="preserve"> </w:t>
      </w:r>
      <w:r>
        <w:t>«индивид»,</w:t>
      </w:r>
      <w:r>
        <w:rPr>
          <w:spacing w:val="40"/>
        </w:rPr>
        <w:t xml:space="preserve"> </w:t>
      </w:r>
      <w:r>
        <w:t>«индивидуальность»,</w:t>
      </w:r>
      <w:r>
        <w:rPr>
          <w:spacing w:val="40"/>
        </w:rPr>
        <w:t xml:space="preserve"> </w:t>
      </w:r>
      <w:r>
        <w:t>«личность»;</w:t>
      </w:r>
      <w:r>
        <w:rPr>
          <w:spacing w:val="40"/>
        </w:rPr>
        <w:t xml:space="preserve"> </w:t>
      </w:r>
      <w:r>
        <w:t>свойства</w:t>
      </w:r>
      <w:r>
        <w:rPr>
          <w:spacing w:val="40"/>
        </w:rPr>
        <w:t xml:space="preserve"> </w:t>
      </w:r>
      <w:r>
        <w:t>человека</w:t>
      </w:r>
      <w:r>
        <w:rPr>
          <w:spacing w:val="80"/>
        </w:rPr>
        <w:t xml:space="preserve"> </w:t>
      </w:r>
      <w:r>
        <w:t>и</w:t>
      </w:r>
      <w:r>
        <w:rPr>
          <w:spacing w:val="40"/>
        </w:rPr>
        <w:t xml:space="preserve"> </w:t>
      </w:r>
      <w:r>
        <w:t>животных,</w:t>
      </w:r>
      <w:r>
        <w:rPr>
          <w:spacing w:val="40"/>
        </w:rPr>
        <w:t xml:space="preserve"> </w:t>
      </w:r>
      <w:r>
        <w:t>виды</w:t>
      </w:r>
      <w:r>
        <w:rPr>
          <w:spacing w:val="40"/>
        </w:rPr>
        <w:t xml:space="preserve"> </w:t>
      </w:r>
      <w:r>
        <w:t>деятельности</w:t>
      </w:r>
      <w:r>
        <w:rPr>
          <w:spacing w:val="40"/>
        </w:rPr>
        <w:t xml:space="preserve"> </w:t>
      </w:r>
      <w:r>
        <w:t>(игра,</w:t>
      </w:r>
      <w:r>
        <w:rPr>
          <w:spacing w:val="40"/>
        </w:rPr>
        <w:t xml:space="preserve"> </w:t>
      </w:r>
      <w:r>
        <w:t>труд,</w:t>
      </w:r>
      <w:r>
        <w:rPr>
          <w:spacing w:val="40"/>
        </w:rPr>
        <w:t xml:space="preserve"> </w:t>
      </w:r>
      <w:r>
        <w:t>учение);</w:t>
      </w:r>
    </w:p>
    <w:p w:rsidR="00156445" w:rsidRDefault="005A47D0">
      <w:pPr>
        <w:pStyle w:val="a3"/>
        <w:spacing w:line="252" w:lineRule="auto"/>
        <w:ind w:right="1119"/>
      </w:pPr>
      <w:r>
        <w:t>устанавливать и объяснять взаимосвязи людей в малых группах, целей, способов и результатов</w:t>
      </w:r>
      <w:r>
        <w:rPr>
          <w:spacing w:val="40"/>
        </w:rPr>
        <w:t xml:space="preserve"> </w:t>
      </w:r>
      <w:r>
        <w:t>деятельности, целей</w:t>
      </w:r>
      <w:r>
        <w:rPr>
          <w:spacing w:val="40"/>
        </w:rPr>
        <w:t xml:space="preserve"> </w:t>
      </w:r>
      <w:r>
        <w:t>и</w:t>
      </w:r>
      <w:r>
        <w:rPr>
          <w:spacing w:val="40"/>
        </w:rPr>
        <w:t xml:space="preserve"> </w:t>
      </w:r>
      <w:r>
        <w:t>средств</w:t>
      </w:r>
      <w:r>
        <w:rPr>
          <w:spacing w:val="40"/>
        </w:rPr>
        <w:t xml:space="preserve"> </w:t>
      </w:r>
      <w:r>
        <w:t>общения;</w:t>
      </w:r>
    </w:p>
    <w:p w:rsidR="00156445" w:rsidRDefault="005A47D0">
      <w:pPr>
        <w:pStyle w:val="a3"/>
        <w:tabs>
          <w:tab w:val="left" w:pos="3556"/>
          <w:tab w:val="left" w:pos="6235"/>
          <w:tab w:val="left" w:pos="8574"/>
          <w:tab w:val="left" w:pos="9669"/>
        </w:tabs>
        <w:spacing w:line="249" w:lineRule="auto"/>
        <w:ind w:right="1103"/>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w:t>
      </w:r>
      <w:r>
        <w:rPr>
          <w:spacing w:val="-15"/>
        </w:rPr>
        <w:t xml:space="preserve"> </w:t>
      </w:r>
      <w:r>
        <w:t xml:space="preserve">ого социального опыта при </w:t>
      </w:r>
      <w:r>
        <w:rPr>
          <w:spacing w:val="-2"/>
        </w:rPr>
        <w:t>осуществлении</w:t>
      </w:r>
      <w:r>
        <w:tab/>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156445" w:rsidRDefault="005A47D0">
      <w:pPr>
        <w:pStyle w:val="a3"/>
        <w:spacing w:line="249" w:lineRule="auto"/>
        <w:ind w:right="1099"/>
      </w:pPr>
      <w:r>
        <w:t>определять</w:t>
      </w:r>
      <w:r>
        <w:rPr>
          <w:spacing w:val="80"/>
        </w:rPr>
        <w:t xml:space="preserve">  </w:t>
      </w:r>
      <w:r>
        <w:t>и</w:t>
      </w:r>
      <w:r>
        <w:rPr>
          <w:spacing w:val="80"/>
          <w:w w:val="150"/>
        </w:rPr>
        <w:t xml:space="preserve">  </w:t>
      </w:r>
      <w:r>
        <w:t>аргументировать</w:t>
      </w:r>
      <w:r>
        <w:rPr>
          <w:spacing w:val="80"/>
          <w:w w:val="150"/>
        </w:rPr>
        <w:t xml:space="preserve">  </w:t>
      </w:r>
      <w:r>
        <w:t>с</w:t>
      </w:r>
      <w:r>
        <w:rPr>
          <w:spacing w:val="80"/>
        </w:rPr>
        <w:t xml:space="preserve">  </w:t>
      </w:r>
      <w:r>
        <w:t>опорой</w:t>
      </w:r>
      <w:r>
        <w:rPr>
          <w:spacing w:val="80"/>
          <w:w w:val="150"/>
        </w:rPr>
        <w:t xml:space="preserve">  </w:t>
      </w:r>
      <w:r>
        <w:t>на</w:t>
      </w:r>
      <w:r>
        <w:rPr>
          <w:spacing w:val="80"/>
          <w:w w:val="150"/>
        </w:rPr>
        <w:t xml:space="preserve">  </w:t>
      </w:r>
      <w:r>
        <w:t>обществоведческие</w:t>
      </w:r>
      <w:r>
        <w:rPr>
          <w:spacing w:val="80"/>
        </w:rPr>
        <w:t xml:space="preserve">  </w:t>
      </w:r>
      <w:r>
        <w:t>знания</w:t>
      </w:r>
      <w:r>
        <w:rPr>
          <w:spacing w:val="80"/>
        </w:rPr>
        <w:t xml:space="preserve"> </w:t>
      </w:r>
      <w:r>
        <w:t>и</w:t>
      </w:r>
      <w:r>
        <w:rPr>
          <w:spacing w:val="40"/>
        </w:rPr>
        <w:t xml:space="preserve"> </w:t>
      </w:r>
      <w:r>
        <w:t>личный</w:t>
      </w:r>
      <w:r>
        <w:rPr>
          <w:spacing w:val="40"/>
        </w:rPr>
        <w:t xml:space="preserve"> </w:t>
      </w:r>
      <w:r>
        <w:t>социальный</w:t>
      </w:r>
      <w:r>
        <w:rPr>
          <w:spacing w:val="40"/>
        </w:rPr>
        <w:t xml:space="preserve"> </w:t>
      </w:r>
      <w:r>
        <w:t>опыт</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людям</w:t>
      </w:r>
      <w:r>
        <w:rPr>
          <w:spacing w:val="40"/>
        </w:rPr>
        <w:t xml:space="preserve"> </w:t>
      </w:r>
      <w:r>
        <w:t>с</w:t>
      </w:r>
      <w:r>
        <w:rPr>
          <w:spacing w:val="40"/>
        </w:rPr>
        <w:t xml:space="preserve"> </w:t>
      </w:r>
      <w:r>
        <w:t>ОВЗ,</w:t>
      </w:r>
      <w:r>
        <w:rPr>
          <w:spacing w:val="40"/>
        </w:rPr>
        <w:t xml:space="preserve"> </w:t>
      </w:r>
      <w:r>
        <w:t>к</w:t>
      </w:r>
      <w:r>
        <w:rPr>
          <w:spacing w:val="40"/>
        </w:rPr>
        <w:t xml:space="preserve"> </w:t>
      </w:r>
      <w:r>
        <w:t>различным</w:t>
      </w:r>
      <w:r>
        <w:rPr>
          <w:spacing w:val="40"/>
        </w:rPr>
        <w:t xml:space="preserve"> </w:t>
      </w:r>
      <w:r>
        <w:t xml:space="preserve">способам выражения личной индивидуальности, к различным формам неформального общения </w:t>
      </w:r>
      <w:r>
        <w:rPr>
          <w:spacing w:val="-2"/>
        </w:rPr>
        <w:t>подростков;</w:t>
      </w:r>
    </w:p>
    <w:p w:rsidR="00156445" w:rsidRDefault="005A47D0">
      <w:pPr>
        <w:pStyle w:val="a3"/>
        <w:spacing w:line="247" w:lineRule="auto"/>
        <w:ind w:right="1104"/>
      </w:pPr>
      <w:r>
        <w:t>решать</w:t>
      </w:r>
      <w:r>
        <w:rPr>
          <w:spacing w:val="76"/>
          <w:w w:val="150"/>
        </w:rPr>
        <w:t xml:space="preserve">   </w:t>
      </w:r>
      <w:r>
        <w:t>познавательные</w:t>
      </w:r>
      <w:r>
        <w:rPr>
          <w:spacing w:val="80"/>
        </w:rPr>
        <w:t xml:space="preserve">   </w:t>
      </w:r>
      <w:r>
        <w:t>и</w:t>
      </w:r>
      <w:r>
        <w:rPr>
          <w:spacing w:val="75"/>
          <w:w w:val="150"/>
        </w:rPr>
        <w:t xml:space="preserve">   </w:t>
      </w:r>
      <w:r>
        <w:t>практические</w:t>
      </w:r>
      <w:r>
        <w:rPr>
          <w:spacing w:val="80"/>
        </w:rPr>
        <w:t xml:space="preserve">   </w:t>
      </w:r>
      <w:r>
        <w:t>задачи,</w:t>
      </w:r>
      <w:r>
        <w:rPr>
          <w:spacing w:val="80"/>
        </w:rPr>
        <w:t xml:space="preserve">   </w:t>
      </w:r>
      <w:r>
        <w:t>касающиеся</w:t>
      </w:r>
      <w:r>
        <w:rPr>
          <w:spacing w:val="77"/>
          <w:w w:val="150"/>
        </w:rPr>
        <w:t xml:space="preserve">   </w:t>
      </w:r>
      <w:r>
        <w:t>прав и</w:t>
      </w:r>
      <w:r>
        <w:rPr>
          <w:spacing w:val="80"/>
          <w:w w:val="150"/>
        </w:rPr>
        <w:t xml:space="preserve">  </w:t>
      </w:r>
      <w:r>
        <w:t>обязанностей</w:t>
      </w:r>
      <w:r>
        <w:rPr>
          <w:spacing w:val="80"/>
          <w:w w:val="150"/>
        </w:rPr>
        <w:t xml:space="preserve">  </w:t>
      </w:r>
      <w:r>
        <w:t>учащегося,</w:t>
      </w:r>
      <w:r>
        <w:rPr>
          <w:spacing w:val="80"/>
          <w:w w:val="150"/>
        </w:rPr>
        <w:t xml:space="preserve">  </w:t>
      </w:r>
      <w:r>
        <w:t>отражающие</w:t>
      </w:r>
      <w:r>
        <w:rPr>
          <w:spacing w:val="68"/>
        </w:rPr>
        <w:t xml:space="preserve">   </w:t>
      </w:r>
      <w:r>
        <w:t>особенности</w:t>
      </w:r>
      <w:r>
        <w:rPr>
          <w:spacing w:val="80"/>
        </w:rPr>
        <w:t xml:space="preserve">   </w:t>
      </w:r>
      <w:r>
        <w:t>отношений</w:t>
      </w:r>
      <w:r>
        <w:rPr>
          <w:spacing w:val="80"/>
          <w:w w:val="150"/>
        </w:rPr>
        <w:t xml:space="preserve">  </w:t>
      </w:r>
      <w:r>
        <w:t>в</w:t>
      </w:r>
      <w:r>
        <w:rPr>
          <w:spacing w:val="80"/>
          <w:w w:val="150"/>
        </w:rPr>
        <w:t xml:space="preserve">  </w:t>
      </w:r>
      <w:r>
        <w:t>семье,</w:t>
      </w:r>
      <w:r>
        <w:rPr>
          <w:spacing w:val="40"/>
        </w:rPr>
        <w:t xml:space="preserve"> </w:t>
      </w:r>
      <w:r>
        <w:t>со сверстниками, старшими и младшими;</w:t>
      </w:r>
    </w:p>
    <w:p w:rsidR="00156445" w:rsidRDefault="005A47D0">
      <w:pPr>
        <w:pStyle w:val="a3"/>
        <w:spacing w:before="6"/>
        <w:ind w:left="1722" w:firstLine="0"/>
      </w:pPr>
      <w:r>
        <w:t>овладевать</w:t>
      </w:r>
      <w:r>
        <w:rPr>
          <w:spacing w:val="59"/>
        </w:rPr>
        <w:t xml:space="preserve">   </w:t>
      </w:r>
      <w:r>
        <w:t>смысловым</w:t>
      </w:r>
      <w:r>
        <w:rPr>
          <w:spacing w:val="79"/>
        </w:rPr>
        <w:t xml:space="preserve">   </w:t>
      </w:r>
      <w:r>
        <w:t>чтением</w:t>
      </w:r>
      <w:r>
        <w:rPr>
          <w:spacing w:val="53"/>
          <w:w w:val="150"/>
        </w:rPr>
        <w:t xml:space="preserve">   </w:t>
      </w:r>
      <w:r>
        <w:t>текстов</w:t>
      </w:r>
      <w:r>
        <w:rPr>
          <w:spacing w:val="51"/>
          <w:w w:val="150"/>
        </w:rPr>
        <w:t xml:space="preserve">   </w:t>
      </w:r>
      <w:r>
        <w:t>обществоведческой</w:t>
      </w:r>
      <w:r>
        <w:rPr>
          <w:spacing w:val="52"/>
          <w:w w:val="150"/>
        </w:rPr>
        <w:t xml:space="preserve">   </w:t>
      </w:r>
      <w:r>
        <w:rPr>
          <w:spacing w:val="-2"/>
        </w:rPr>
        <w:t>тематики,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6" w:firstLine="0"/>
      </w:pPr>
      <w:r>
        <w:t>в</w:t>
      </w:r>
      <w:r>
        <w:rPr>
          <w:spacing w:val="64"/>
        </w:rPr>
        <w:t xml:space="preserve">  </w:t>
      </w:r>
      <w:r>
        <w:t>том</w:t>
      </w:r>
      <w:r>
        <w:rPr>
          <w:spacing w:val="65"/>
        </w:rPr>
        <w:t xml:space="preserve">  </w:t>
      </w:r>
      <w:r>
        <w:t>числе</w:t>
      </w:r>
      <w:r>
        <w:rPr>
          <w:spacing w:val="67"/>
        </w:rPr>
        <w:t xml:space="preserve">  </w:t>
      </w:r>
      <w:r>
        <w:t>извлечений</w:t>
      </w:r>
      <w:r>
        <w:rPr>
          <w:spacing w:val="67"/>
        </w:rPr>
        <w:t xml:space="preserve">  </w:t>
      </w:r>
      <w:r>
        <w:t>из</w:t>
      </w:r>
      <w:r>
        <w:rPr>
          <w:spacing w:val="66"/>
        </w:rPr>
        <w:t xml:space="preserve">  </w:t>
      </w:r>
      <w:r>
        <w:t>законодательства</w:t>
      </w:r>
      <w:r>
        <w:rPr>
          <w:spacing w:val="64"/>
        </w:rPr>
        <w:t xml:space="preserve">  </w:t>
      </w:r>
      <w:r>
        <w:t>Российской</w:t>
      </w:r>
      <w:r>
        <w:rPr>
          <w:spacing w:val="66"/>
        </w:rPr>
        <w:t xml:space="preserve">  </w:t>
      </w:r>
      <w:r>
        <w:t>Федерации;</w:t>
      </w:r>
      <w:r>
        <w:rPr>
          <w:spacing w:val="75"/>
          <w:w w:val="150"/>
        </w:rPr>
        <w:t xml:space="preserve">  </w:t>
      </w:r>
      <w:r>
        <w:t>составлять на</w:t>
      </w:r>
      <w:r>
        <w:rPr>
          <w:spacing w:val="40"/>
        </w:rPr>
        <w:t xml:space="preserve"> </w:t>
      </w:r>
      <w:r>
        <w:t>их</w:t>
      </w:r>
      <w:r>
        <w:rPr>
          <w:spacing w:val="40"/>
        </w:rPr>
        <w:t xml:space="preserve"> </w:t>
      </w:r>
      <w:r>
        <w:t>основе</w:t>
      </w:r>
      <w:r>
        <w:rPr>
          <w:spacing w:val="40"/>
        </w:rPr>
        <w:t xml:space="preserve"> </w:t>
      </w:r>
      <w:r>
        <w:t>план,</w:t>
      </w:r>
      <w:r>
        <w:rPr>
          <w:spacing w:val="40"/>
        </w:rPr>
        <w:t xml:space="preserve"> </w:t>
      </w:r>
      <w:r>
        <w:t>преобразовывать</w:t>
      </w:r>
      <w:r>
        <w:rPr>
          <w:spacing w:val="40"/>
        </w:rPr>
        <w:t xml:space="preserve"> </w:t>
      </w:r>
      <w:r>
        <w:t>текстовую</w:t>
      </w:r>
      <w:r>
        <w:rPr>
          <w:spacing w:val="40"/>
        </w:rPr>
        <w:t xml:space="preserve"> </w:t>
      </w:r>
      <w:r>
        <w:t>информацию</w:t>
      </w:r>
      <w:r>
        <w:rPr>
          <w:spacing w:val="40"/>
        </w:rPr>
        <w:t xml:space="preserve"> </w:t>
      </w:r>
      <w:r>
        <w:t>в</w:t>
      </w:r>
      <w:r>
        <w:rPr>
          <w:spacing w:val="40"/>
        </w:rPr>
        <w:t xml:space="preserve"> </w:t>
      </w:r>
      <w:r>
        <w:t>таблицу,</w:t>
      </w:r>
      <w:r>
        <w:rPr>
          <w:spacing w:val="40"/>
        </w:rPr>
        <w:t xml:space="preserve"> </w:t>
      </w:r>
      <w:r>
        <w:t>схему;</w:t>
      </w:r>
    </w:p>
    <w:p w:rsidR="00156445" w:rsidRDefault="005A47D0">
      <w:pPr>
        <w:pStyle w:val="a3"/>
        <w:spacing w:before="12" w:line="249" w:lineRule="auto"/>
        <w:ind w:right="1101"/>
      </w:pPr>
      <w:r>
        <w:t>искать</w:t>
      </w:r>
      <w:r>
        <w:rPr>
          <w:spacing w:val="56"/>
        </w:rPr>
        <w:t xml:space="preserve">  </w:t>
      </w:r>
      <w:r>
        <w:t>и</w:t>
      </w:r>
      <w:r>
        <w:rPr>
          <w:spacing w:val="58"/>
        </w:rPr>
        <w:t xml:space="preserve">  </w:t>
      </w:r>
      <w:r>
        <w:t>извлекать</w:t>
      </w:r>
      <w:r>
        <w:rPr>
          <w:spacing w:val="80"/>
        </w:rPr>
        <w:t xml:space="preserve">  </w:t>
      </w:r>
      <w:r>
        <w:t>информацию</w:t>
      </w:r>
      <w:r>
        <w:rPr>
          <w:spacing w:val="58"/>
        </w:rPr>
        <w:t xml:space="preserve">  </w:t>
      </w:r>
      <w:r>
        <w:t>о</w:t>
      </w:r>
      <w:r>
        <w:rPr>
          <w:spacing w:val="80"/>
        </w:rPr>
        <w:t xml:space="preserve">  </w:t>
      </w:r>
      <w:r>
        <w:t>связи</w:t>
      </w:r>
      <w:r>
        <w:rPr>
          <w:spacing w:val="80"/>
        </w:rPr>
        <w:t xml:space="preserve">  </w:t>
      </w:r>
      <w:r>
        <w:t>поколений</w:t>
      </w:r>
      <w:r>
        <w:rPr>
          <w:spacing w:val="80"/>
        </w:rPr>
        <w:t xml:space="preserve">  </w:t>
      </w:r>
      <w:r>
        <w:t>в</w:t>
      </w:r>
      <w:r>
        <w:rPr>
          <w:spacing w:val="56"/>
        </w:rPr>
        <w:t xml:space="preserve">  </w:t>
      </w:r>
      <w:r>
        <w:t>нашем</w:t>
      </w:r>
      <w:r>
        <w:rPr>
          <w:spacing w:val="57"/>
        </w:rPr>
        <w:t xml:space="preserve">  </w:t>
      </w:r>
      <w:r>
        <w:t>обществе, об</w:t>
      </w:r>
      <w:r>
        <w:rPr>
          <w:spacing w:val="56"/>
        </w:rPr>
        <w:t xml:space="preserve">  </w:t>
      </w:r>
      <w:r>
        <w:t>особенностях</w:t>
      </w:r>
      <w:r>
        <w:rPr>
          <w:spacing w:val="80"/>
        </w:rPr>
        <w:t xml:space="preserve">  </w:t>
      </w:r>
      <w:r>
        <w:t>подросткового</w:t>
      </w:r>
      <w:r>
        <w:rPr>
          <w:spacing w:val="80"/>
        </w:rPr>
        <w:t xml:space="preserve">  </w:t>
      </w:r>
      <w:r>
        <w:t>возраста,</w:t>
      </w:r>
      <w:r>
        <w:rPr>
          <w:spacing w:val="80"/>
        </w:rPr>
        <w:t xml:space="preserve">  </w:t>
      </w:r>
      <w:r>
        <w:t>о</w:t>
      </w:r>
      <w:r>
        <w:rPr>
          <w:spacing w:val="80"/>
        </w:rPr>
        <w:t xml:space="preserve">  </w:t>
      </w:r>
      <w:r>
        <w:t>правах</w:t>
      </w:r>
      <w:r>
        <w:rPr>
          <w:spacing w:val="70"/>
          <w:w w:val="150"/>
        </w:rPr>
        <w:t xml:space="preserve">  </w:t>
      </w:r>
      <w:r>
        <w:t>и</w:t>
      </w:r>
      <w:r>
        <w:rPr>
          <w:spacing w:val="80"/>
        </w:rPr>
        <w:t xml:space="preserve">  </w:t>
      </w:r>
      <w:r>
        <w:t>обязанностях</w:t>
      </w:r>
      <w:r>
        <w:rPr>
          <w:spacing w:val="80"/>
        </w:rPr>
        <w:t xml:space="preserve">  </w:t>
      </w:r>
      <w:r>
        <w:t>учащегося из</w:t>
      </w:r>
      <w:r>
        <w:rPr>
          <w:spacing w:val="76"/>
        </w:rPr>
        <w:t xml:space="preserve">  </w:t>
      </w:r>
      <w:r>
        <w:t>разных</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учебных</w:t>
      </w:r>
      <w:r>
        <w:rPr>
          <w:spacing w:val="80"/>
          <w:w w:val="150"/>
        </w:rPr>
        <w:t xml:space="preserve">  </w:t>
      </w:r>
      <w:r>
        <w:t>материалов) и</w:t>
      </w:r>
      <w:r>
        <w:rPr>
          <w:spacing w:val="80"/>
        </w:rPr>
        <w:t xml:space="preserve">  </w:t>
      </w:r>
      <w:r>
        <w:t>публикаций</w:t>
      </w:r>
      <w:r>
        <w:rPr>
          <w:spacing w:val="80"/>
          <w:w w:val="150"/>
        </w:rPr>
        <w:t xml:space="preserve">  </w:t>
      </w:r>
      <w:r>
        <w:t>СМИ</w:t>
      </w:r>
      <w:r>
        <w:rPr>
          <w:spacing w:val="80"/>
        </w:rPr>
        <w:t xml:space="preserve">  </w:t>
      </w:r>
      <w:r>
        <w:t>с</w:t>
      </w:r>
      <w:r>
        <w:rPr>
          <w:spacing w:val="80"/>
        </w:rPr>
        <w:t xml:space="preserve">  </w:t>
      </w:r>
      <w:r>
        <w:t>соблюдением</w:t>
      </w:r>
      <w:r>
        <w:rPr>
          <w:spacing w:val="76"/>
        </w:rPr>
        <w:t xml:space="preserve">   </w:t>
      </w:r>
      <w:r>
        <w:t>правил</w:t>
      </w:r>
      <w:r>
        <w:rPr>
          <w:spacing w:val="77"/>
        </w:rPr>
        <w:t xml:space="preserve">   </w:t>
      </w:r>
      <w:r>
        <w:t>информационной</w:t>
      </w:r>
      <w:r>
        <w:rPr>
          <w:spacing w:val="78"/>
        </w:rPr>
        <w:t xml:space="preserve">   </w:t>
      </w:r>
      <w:r>
        <w:t>безопасности при</w:t>
      </w:r>
      <w:r>
        <w:rPr>
          <w:spacing w:val="40"/>
        </w:rPr>
        <w:t xml:space="preserve"> </w:t>
      </w:r>
      <w:r>
        <w:t>работе</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r>
        <w:rPr>
          <w:spacing w:val="40"/>
        </w:rPr>
        <w:t xml:space="preserve"> </w:t>
      </w:r>
      <w:r>
        <w:t>«Интернет»;</w:t>
      </w:r>
    </w:p>
    <w:p w:rsidR="00156445" w:rsidRDefault="005A47D0">
      <w:pPr>
        <w:pStyle w:val="a3"/>
        <w:spacing w:line="249" w:lineRule="auto"/>
        <w:ind w:right="1091"/>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56445" w:rsidRDefault="005A47D0">
      <w:pPr>
        <w:pStyle w:val="a3"/>
        <w:spacing w:line="247" w:lineRule="auto"/>
        <w:ind w:right="1096"/>
      </w:pPr>
      <w:r>
        <w:t>оценивать</w:t>
      </w:r>
      <w:r>
        <w:rPr>
          <w:spacing w:val="68"/>
        </w:rPr>
        <w:t xml:space="preserve"> </w:t>
      </w:r>
      <w:r>
        <w:t>собственные</w:t>
      </w:r>
      <w:r>
        <w:rPr>
          <w:spacing w:val="37"/>
        </w:rPr>
        <w:t xml:space="preserve">  </w:t>
      </w:r>
      <w:r>
        <w:t>поступки</w:t>
      </w:r>
      <w:r>
        <w:rPr>
          <w:spacing w:val="40"/>
        </w:rPr>
        <w:t xml:space="preserve">  </w:t>
      </w:r>
      <w:r>
        <w:t>и</w:t>
      </w:r>
      <w:r>
        <w:rPr>
          <w:spacing w:val="40"/>
        </w:rPr>
        <w:t xml:space="preserve">  </w:t>
      </w:r>
      <w:r>
        <w:t>поведение</w:t>
      </w:r>
      <w:r>
        <w:rPr>
          <w:spacing w:val="39"/>
        </w:rPr>
        <w:t xml:space="preserve">  </w:t>
      </w:r>
      <w:r>
        <w:t>других</w:t>
      </w:r>
      <w:r>
        <w:rPr>
          <w:spacing w:val="40"/>
        </w:rPr>
        <w:t xml:space="preserve">  </w:t>
      </w:r>
      <w:r>
        <w:t>людей</w:t>
      </w:r>
      <w:r>
        <w:rPr>
          <w:spacing w:val="40"/>
        </w:rPr>
        <w:t xml:space="preserve">  </w:t>
      </w:r>
      <w:r>
        <w:t>в</w:t>
      </w:r>
      <w:r>
        <w:rPr>
          <w:spacing w:val="40"/>
        </w:rPr>
        <w:t xml:space="preserve">  </w:t>
      </w:r>
      <w:r>
        <w:t>ходе</w:t>
      </w:r>
      <w:r>
        <w:rPr>
          <w:spacing w:val="40"/>
        </w:rPr>
        <w:t xml:space="preserve">  </w:t>
      </w:r>
      <w:r>
        <w:t>общения, в</w:t>
      </w:r>
      <w:r>
        <w:rPr>
          <w:spacing w:val="80"/>
        </w:rPr>
        <w:t xml:space="preserve"> </w:t>
      </w:r>
      <w:r>
        <w:t>ситуациях</w:t>
      </w:r>
      <w:r>
        <w:rPr>
          <w:spacing w:val="80"/>
        </w:rPr>
        <w:t xml:space="preserve"> </w:t>
      </w:r>
      <w:r>
        <w:t>взаимодействия</w:t>
      </w:r>
      <w:r>
        <w:rPr>
          <w:spacing w:val="80"/>
        </w:rPr>
        <w:t xml:space="preserve"> </w:t>
      </w:r>
      <w:r>
        <w:t>с</w:t>
      </w:r>
      <w:r>
        <w:rPr>
          <w:spacing w:val="69"/>
        </w:rPr>
        <w:t xml:space="preserve">  </w:t>
      </w:r>
      <w:r>
        <w:t>людьми</w:t>
      </w:r>
      <w:r>
        <w:rPr>
          <w:spacing w:val="67"/>
        </w:rPr>
        <w:t xml:space="preserve">  </w:t>
      </w:r>
      <w:r>
        <w:t>с</w:t>
      </w:r>
      <w:r>
        <w:rPr>
          <w:spacing w:val="80"/>
          <w:w w:val="150"/>
        </w:rPr>
        <w:t xml:space="preserve"> </w:t>
      </w:r>
      <w:r>
        <w:t>ОВЗ;</w:t>
      </w:r>
      <w:r>
        <w:rPr>
          <w:spacing w:val="80"/>
          <w:w w:val="150"/>
        </w:rPr>
        <w:t xml:space="preserve"> </w:t>
      </w:r>
      <w:r>
        <w:t>оценивать</w:t>
      </w:r>
      <w:r>
        <w:rPr>
          <w:spacing w:val="67"/>
        </w:rPr>
        <w:t xml:space="preserve">  </w:t>
      </w:r>
      <w:r>
        <w:t>своё</w:t>
      </w:r>
      <w:r>
        <w:rPr>
          <w:spacing w:val="69"/>
        </w:rPr>
        <w:t xml:space="preserve">  </w:t>
      </w:r>
      <w:r>
        <w:t>отношение</w:t>
      </w:r>
      <w:r>
        <w:rPr>
          <w:spacing w:val="80"/>
        </w:rPr>
        <w:t xml:space="preserve"> </w:t>
      </w:r>
      <w:r>
        <w:t>к</w:t>
      </w:r>
      <w:r>
        <w:rPr>
          <w:spacing w:val="80"/>
          <w:w w:val="150"/>
        </w:rPr>
        <w:t xml:space="preserve"> </w:t>
      </w:r>
      <w:r>
        <w:t>учёбе как важному виду деятельности;</w:t>
      </w:r>
    </w:p>
    <w:p w:rsidR="00156445" w:rsidRDefault="005A47D0">
      <w:pPr>
        <w:pStyle w:val="a3"/>
        <w:tabs>
          <w:tab w:val="left" w:pos="3570"/>
          <w:tab w:val="left" w:pos="5357"/>
          <w:tab w:val="left" w:pos="6850"/>
          <w:tab w:val="left" w:pos="9424"/>
        </w:tabs>
        <w:spacing w:before="12" w:line="249" w:lineRule="auto"/>
        <w:ind w:right="1096"/>
      </w:pPr>
      <w:r>
        <w:t xml:space="preserve">приобретать опыт использования полученных знаний в практической деятельности, в </w:t>
      </w:r>
      <w:r>
        <w:rPr>
          <w:spacing w:val="-2"/>
        </w:rPr>
        <w:t>повседневной</w:t>
      </w:r>
      <w:r>
        <w:tab/>
      </w:r>
      <w:r>
        <w:rPr>
          <w:spacing w:val="-4"/>
        </w:rPr>
        <w:t>жизни</w:t>
      </w:r>
      <w:r>
        <w:tab/>
      </w:r>
      <w:r>
        <w:rPr>
          <w:spacing w:val="-4"/>
        </w:rPr>
        <w:t>для</w:t>
      </w:r>
      <w:r>
        <w:tab/>
      </w:r>
      <w:r>
        <w:rPr>
          <w:spacing w:val="-2"/>
        </w:rPr>
        <w:t>выстраивания</w:t>
      </w:r>
      <w:r>
        <w:tab/>
      </w:r>
      <w:r>
        <w:rPr>
          <w:spacing w:val="-2"/>
        </w:rPr>
        <w:t xml:space="preserve">отношений </w:t>
      </w:r>
      <w:r>
        <w:t>с</w:t>
      </w:r>
      <w:r>
        <w:rPr>
          <w:spacing w:val="40"/>
        </w:rPr>
        <w:t xml:space="preserve"> </w:t>
      </w:r>
      <w:r>
        <w:t>представителями</w:t>
      </w:r>
      <w:r>
        <w:rPr>
          <w:spacing w:val="40"/>
        </w:rPr>
        <w:t xml:space="preserve"> </w:t>
      </w:r>
      <w:r>
        <w:t>старших</w:t>
      </w:r>
      <w:r>
        <w:rPr>
          <w:spacing w:val="40"/>
        </w:rPr>
        <w:t xml:space="preserve"> </w:t>
      </w:r>
      <w:r>
        <w:t>поколений,</w:t>
      </w:r>
      <w:r>
        <w:rPr>
          <w:spacing w:val="40"/>
        </w:rPr>
        <w:t xml:space="preserve"> </w:t>
      </w:r>
      <w:r>
        <w:t>со</w:t>
      </w:r>
      <w:r>
        <w:rPr>
          <w:spacing w:val="40"/>
        </w:rPr>
        <w:t xml:space="preserve"> </w:t>
      </w:r>
      <w:r>
        <w:t>сверстниками</w:t>
      </w:r>
      <w:r>
        <w:rPr>
          <w:spacing w:val="40"/>
        </w:rPr>
        <w:t xml:space="preserve"> </w:t>
      </w:r>
      <w:r>
        <w:t>и</w:t>
      </w:r>
      <w:r>
        <w:rPr>
          <w:spacing w:val="40"/>
        </w:rPr>
        <w:t xml:space="preserve"> </w:t>
      </w:r>
      <w:r>
        <w:t>младшими</w:t>
      </w:r>
      <w:r>
        <w:rPr>
          <w:spacing w:val="40"/>
        </w:rPr>
        <w:t xml:space="preserve"> </w:t>
      </w:r>
      <w:r>
        <w:t>по</w:t>
      </w:r>
      <w:r>
        <w:rPr>
          <w:spacing w:val="40"/>
        </w:rPr>
        <w:t xml:space="preserve"> </w:t>
      </w:r>
      <w:r>
        <w:t>возрасту,</w:t>
      </w:r>
      <w:r>
        <w:rPr>
          <w:spacing w:val="80"/>
        </w:rPr>
        <w:t xml:space="preserve"> </w:t>
      </w:r>
      <w:r>
        <w:t>активного участия в жизни</w:t>
      </w:r>
      <w:r>
        <w:rPr>
          <w:spacing w:val="40"/>
        </w:rPr>
        <w:t xml:space="preserve"> </w:t>
      </w:r>
      <w:r>
        <w:t>школы и</w:t>
      </w:r>
      <w:r>
        <w:rPr>
          <w:spacing w:val="40"/>
        </w:rPr>
        <w:t xml:space="preserve"> </w:t>
      </w:r>
      <w:r>
        <w:t>класса;</w:t>
      </w:r>
    </w:p>
    <w:p w:rsidR="00156445" w:rsidRDefault="005A47D0">
      <w:pPr>
        <w:pStyle w:val="a3"/>
        <w:spacing w:line="252" w:lineRule="auto"/>
        <w:ind w:right="1089"/>
      </w:pPr>
      <w:r>
        <w:t>приобретать</w:t>
      </w:r>
      <w:r>
        <w:rPr>
          <w:spacing w:val="80"/>
        </w:rPr>
        <w:t xml:space="preserve">   </w:t>
      </w:r>
      <w:r>
        <w:t>опыт</w:t>
      </w:r>
      <w:r>
        <w:rPr>
          <w:spacing w:val="80"/>
        </w:rPr>
        <w:t xml:space="preserve">   </w:t>
      </w:r>
      <w:r>
        <w:t>совместной</w:t>
      </w:r>
      <w:r>
        <w:rPr>
          <w:spacing w:val="80"/>
        </w:rPr>
        <w:t xml:space="preserve">   </w:t>
      </w:r>
      <w:r>
        <w:t>деятельности,</w:t>
      </w:r>
      <w:r>
        <w:rPr>
          <w:spacing w:val="80"/>
        </w:rPr>
        <w:t xml:space="preserve">   </w:t>
      </w:r>
      <w:r>
        <w:t>включая</w:t>
      </w:r>
      <w:r>
        <w:rPr>
          <w:spacing w:val="66"/>
          <w:w w:val="150"/>
        </w:rPr>
        <w:t xml:space="preserve">   </w:t>
      </w:r>
      <w:r>
        <w:t>взаимодействие</w:t>
      </w:r>
      <w:r>
        <w:rPr>
          <w:spacing w:val="40"/>
        </w:rPr>
        <w:t xml:space="preserve"> </w:t>
      </w:r>
      <w:r>
        <w:t>с людьми другой культуры, национальной и религиозной принадлежности на основе гуманистических</w:t>
      </w:r>
      <w:r>
        <w:rPr>
          <w:spacing w:val="40"/>
        </w:rPr>
        <w:t xml:space="preserve"> </w:t>
      </w:r>
      <w:r>
        <w:t>ценностей,</w:t>
      </w:r>
      <w:r>
        <w:rPr>
          <w:spacing w:val="40"/>
        </w:rPr>
        <w:t xml:space="preserve"> </w:t>
      </w:r>
      <w:r>
        <w:t>взаимопонимания</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культур.</w:t>
      </w:r>
    </w:p>
    <w:p w:rsidR="00156445" w:rsidRDefault="005A47D0">
      <w:pPr>
        <w:pStyle w:val="a3"/>
        <w:spacing w:before="2"/>
        <w:ind w:left="1722" w:firstLine="0"/>
      </w:pPr>
      <w:r>
        <w:t>Общество,</w:t>
      </w:r>
      <w:r>
        <w:rPr>
          <w:spacing w:val="14"/>
        </w:rPr>
        <w:t xml:space="preserve"> </w:t>
      </w:r>
      <w:r>
        <w:t>в</w:t>
      </w:r>
      <w:r>
        <w:rPr>
          <w:spacing w:val="20"/>
        </w:rPr>
        <w:t xml:space="preserve"> </w:t>
      </w:r>
      <w:r>
        <w:t>котором</w:t>
      </w:r>
      <w:r>
        <w:rPr>
          <w:spacing w:val="23"/>
        </w:rPr>
        <w:t xml:space="preserve"> </w:t>
      </w:r>
      <w:r>
        <w:t>мы</w:t>
      </w:r>
      <w:r>
        <w:rPr>
          <w:spacing w:val="24"/>
        </w:rPr>
        <w:t xml:space="preserve"> </w:t>
      </w:r>
      <w:r>
        <w:rPr>
          <w:spacing w:val="-2"/>
        </w:rPr>
        <w:t>живём:</w:t>
      </w:r>
    </w:p>
    <w:p w:rsidR="00156445" w:rsidRDefault="005A47D0">
      <w:pPr>
        <w:pStyle w:val="a3"/>
        <w:spacing w:line="252" w:lineRule="auto"/>
        <w:ind w:right="1094"/>
      </w:pPr>
      <w:r>
        <w:t>осваивать</w:t>
      </w:r>
      <w:r>
        <w:rPr>
          <w:spacing w:val="80"/>
        </w:rPr>
        <w:t xml:space="preserve"> </w:t>
      </w:r>
      <w:r>
        <w:t>и</w:t>
      </w:r>
      <w:r>
        <w:rPr>
          <w:spacing w:val="50"/>
        </w:rPr>
        <w:t xml:space="preserve">  </w:t>
      </w:r>
      <w:r>
        <w:t>применять</w:t>
      </w:r>
      <w:r>
        <w:rPr>
          <w:spacing w:val="56"/>
        </w:rPr>
        <w:t xml:space="preserve">  </w:t>
      </w:r>
      <w:r>
        <w:t>знания</w:t>
      </w:r>
      <w:r>
        <w:rPr>
          <w:spacing w:val="52"/>
        </w:rPr>
        <w:t xml:space="preserve">  </w:t>
      </w:r>
      <w:r>
        <w:t>об</w:t>
      </w:r>
      <w:r>
        <w:rPr>
          <w:spacing w:val="56"/>
        </w:rPr>
        <w:t xml:space="preserve">  </w:t>
      </w:r>
      <w:r>
        <w:t>обществе</w:t>
      </w:r>
      <w:r>
        <w:rPr>
          <w:spacing w:val="40"/>
        </w:rPr>
        <w:t xml:space="preserve">  </w:t>
      </w:r>
      <w:r>
        <w:t>и</w:t>
      </w:r>
      <w:r>
        <w:rPr>
          <w:spacing w:val="50"/>
        </w:rPr>
        <w:t xml:space="preserve">  </w:t>
      </w:r>
      <w:r>
        <w:t>природе,</w:t>
      </w:r>
      <w:r>
        <w:rPr>
          <w:spacing w:val="40"/>
        </w:rPr>
        <w:t xml:space="preserve">  </w:t>
      </w:r>
      <w:r>
        <w:t>положении</w:t>
      </w:r>
      <w:r>
        <w:rPr>
          <w:spacing w:val="53"/>
        </w:rPr>
        <w:t xml:space="preserve">  </w:t>
      </w:r>
      <w:r>
        <w:t>человека в</w:t>
      </w:r>
      <w:r>
        <w:rPr>
          <w:spacing w:val="37"/>
        </w:rPr>
        <w:t xml:space="preserve">  </w:t>
      </w:r>
      <w:r>
        <w:t>обществе,</w:t>
      </w:r>
      <w:r>
        <w:rPr>
          <w:spacing w:val="77"/>
        </w:rPr>
        <w:t xml:space="preserve">  </w:t>
      </w:r>
      <w:r>
        <w:t>процессах</w:t>
      </w:r>
      <w:r>
        <w:rPr>
          <w:spacing w:val="77"/>
        </w:rPr>
        <w:t xml:space="preserve">  </w:t>
      </w:r>
      <w:r>
        <w:t>и</w:t>
      </w:r>
      <w:r>
        <w:rPr>
          <w:spacing w:val="71"/>
        </w:rPr>
        <w:t xml:space="preserve">  </w:t>
      </w:r>
      <w:r>
        <w:t>явлениях</w:t>
      </w:r>
      <w:r>
        <w:rPr>
          <w:spacing w:val="71"/>
        </w:rPr>
        <w:t xml:space="preserve">  </w:t>
      </w:r>
      <w:r>
        <w:t>в</w:t>
      </w:r>
      <w:r>
        <w:rPr>
          <w:spacing w:val="71"/>
        </w:rPr>
        <w:t xml:space="preserve">  </w:t>
      </w:r>
      <w:r>
        <w:t>экономической</w:t>
      </w:r>
      <w:r>
        <w:rPr>
          <w:spacing w:val="75"/>
        </w:rPr>
        <w:t xml:space="preserve">  </w:t>
      </w:r>
      <w:r>
        <w:t>жизни</w:t>
      </w:r>
      <w:r>
        <w:rPr>
          <w:spacing w:val="80"/>
        </w:rPr>
        <w:t xml:space="preserve">  </w:t>
      </w:r>
      <w:r>
        <w:t>общества,</w:t>
      </w:r>
      <w:r>
        <w:rPr>
          <w:spacing w:val="68"/>
        </w:rPr>
        <w:t xml:space="preserve">  </w:t>
      </w:r>
      <w:r>
        <w:t>явлениях в</w:t>
      </w:r>
      <w:r>
        <w:rPr>
          <w:spacing w:val="40"/>
        </w:rPr>
        <w:t xml:space="preserve">  </w:t>
      </w:r>
      <w:r>
        <w:t>политической</w:t>
      </w:r>
      <w:r>
        <w:rPr>
          <w:spacing w:val="80"/>
        </w:rPr>
        <w:t xml:space="preserve">  </w:t>
      </w:r>
      <w:r>
        <w:t>жизни</w:t>
      </w:r>
      <w:r>
        <w:rPr>
          <w:spacing w:val="77"/>
        </w:rPr>
        <w:t xml:space="preserve">  </w:t>
      </w:r>
      <w:r>
        <w:t>общества,</w:t>
      </w:r>
      <w:r>
        <w:rPr>
          <w:spacing w:val="80"/>
        </w:rPr>
        <w:t xml:space="preserve">  </w:t>
      </w:r>
      <w:r>
        <w:t>о</w:t>
      </w:r>
      <w:r>
        <w:rPr>
          <w:spacing w:val="70"/>
        </w:rPr>
        <w:t xml:space="preserve">  </w:t>
      </w:r>
      <w:r>
        <w:t>народах</w:t>
      </w:r>
      <w:r>
        <w:rPr>
          <w:spacing w:val="79"/>
        </w:rPr>
        <w:t xml:space="preserve">  </w:t>
      </w:r>
      <w:r>
        <w:t>России,</w:t>
      </w:r>
      <w:r>
        <w:rPr>
          <w:spacing w:val="76"/>
        </w:rPr>
        <w:t xml:space="preserve">  </w:t>
      </w:r>
      <w:r>
        <w:t>о</w:t>
      </w:r>
      <w:r>
        <w:rPr>
          <w:spacing w:val="73"/>
        </w:rPr>
        <w:t xml:space="preserve">  </w:t>
      </w:r>
      <w:r>
        <w:t>государственной</w:t>
      </w:r>
      <w:r>
        <w:rPr>
          <w:spacing w:val="80"/>
        </w:rPr>
        <w:t xml:space="preserve">  </w:t>
      </w:r>
      <w:r>
        <w:t>власти в</w:t>
      </w:r>
      <w:r>
        <w:rPr>
          <w:spacing w:val="40"/>
        </w:rPr>
        <w:t xml:space="preserve"> </w:t>
      </w:r>
      <w:r>
        <w:t>Российской</w:t>
      </w:r>
      <w:r>
        <w:rPr>
          <w:spacing w:val="40"/>
        </w:rPr>
        <w:t xml:space="preserve"> </w:t>
      </w:r>
      <w:r>
        <w:t>Федерации;</w:t>
      </w:r>
      <w:r>
        <w:rPr>
          <w:spacing w:val="40"/>
        </w:rPr>
        <w:t xml:space="preserve"> </w:t>
      </w:r>
      <w:r>
        <w:t>культуре</w:t>
      </w:r>
      <w:r>
        <w:rPr>
          <w:spacing w:val="40"/>
        </w:rPr>
        <w:t xml:space="preserve"> </w:t>
      </w:r>
      <w:r>
        <w:t>и</w:t>
      </w:r>
      <w:r>
        <w:rPr>
          <w:spacing w:val="40"/>
        </w:rPr>
        <w:t xml:space="preserve"> </w:t>
      </w:r>
      <w:r>
        <w:t>духовной</w:t>
      </w:r>
      <w:r>
        <w:rPr>
          <w:spacing w:val="40"/>
        </w:rPr>
        <w:t xml:space="preserve"> </w:t>
      </w:r>
      <w:r>
        <w:t>жизни,</w:t>
      </w:r>
      <w:r>
        <w:rPr>
          <w:spacing w:val="40"/>
        </w:rPr>
        <w:t xml:space="preserve"> </w:t>
      </w:r>
      <w:r>
        <w:t>типах</w:t>
      </w:r>
      <w:r>
        <w:rPr>
          <w:spacing w:val="40"/>
        </w:rPr>
        <w:t xml:space="preserve"> </w:t>
      </w:r>
      <w:r>
        <w:t>общества,</w:t>
      </w:r>
      <w:r>
        <w:rPr>
          <w:spacing w:val="40"/>
        </w:rPr>
        <w:t xml:space="preserve"> </w:t>
      </w:r>
      <w:r>
        <w:t xml:space="preserve">глобальных </w:t>
      </w:r>
      <w:r>
        <w:rPr>
          <w:spacing w:val="-2"/>
        </w:rPr>
        <w:t>проблемах;</w:t>
      </w:r>
    </w:p>
    <w:p w:rsidR="00156445" w:rsidRDefault="005A47D0">
      <w:pPr>
        <w:pStyle w:val="a3"/>
        <w:spacing w:line="252" w:lineRule="auto"/>
        <w:ind w:right="1084"/>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w:t>
      </w:r>
      <w:r>
        <w:rPr>
          <w:spacing w:val="40"/>
        </w:rPr>
        <w:t xml:space="preserve"> </w:t>
      </w:r>
      <w:r>
        <w:t>ценности,</w:t>
      </w:r>
      <w:r>
        <w:rPr>
          <w:spacing w:val="40"/>
        </w:rPr>
        <w:t xml:space="preserve"> </w:t>
      </w:r>
      <w:r>
        <w:t>особенности</w:t>
      </w:r>
      <w:r>
        <w:rPr>
          <w:spacing w:val="40"/>
        </w:rPr>
        <w:t xml:space="preserve"> </w:t>
      </w:r>
      <w:r>
        <w:t>информационного</w:t>
      </w:r>
      <w:r>
        <w:rPr>
          <w:spacing w:val="40"/>
        </w:rPr>
        <w:t xml:space="preserve"> </w:t>
      </w:r>
      <w:r>
        <w:t>общества;</w:t>
      </w:r>
    </w:p>
    <w:p w:rsidR="00156445" w:rsidRDefault="005A47D0">
      <w:pPr>
        <w:pStyle w:val="a3"/>
        <w:spacing w:before="1" w:line="244" w:lineRule="auto"/>
        <w:ind w:right="1107"/>
      </w:pPr>
      <w:r>
        <w:t>приводить примеры разного положения людей в обществе, видов экономической деятельности, глобальных проблем;</w:t>
      </w:r>
    </w:p>
    <w:p w:rsidR="00156445" w:rsidRDefault="005A47D0">
      <w:pPr>
        <w:pStyle w:val="a3"/>
        <w:spacing w:before="3"/>
        <w:ind w:left="1722" w:firstLine="0"/>
      </w:pPr>
      <w:r>
        <w:t>классифицировать</w:t>
      </w:r>
      <w:r>
        <w:rPr>
          <w:spacing w:val="41"/>
        </w:rPr>
        <w:t xml:space="preserve"> </w:t>
      </w:r>
      <w:r>
        <w:t>социальные</w:t>
      </w:r>
      <w:r>
        <w:rPr>
          <w:spacing w:val="37"/>
        </w:rPr>
        <w:t xml:space="preserve"> </w:t>
      </w:r>
      <w:r>
        <w:t>общности</w:t>
      </w:r>
      <w:r>
        <w:rPr>
          <w:spacing w:val="41"/>
        </w:rPr>
        <w:t xml:space="preserve"> </w:t>
      </w:r>
      <w:r>
        <w:t>и</w:t>
      </w:r>
      <w:r>
        <w:rPr>
          <w:spacing w:val="29"/>
        </w:rPr>
        <w:t xml:space="preserve"> </w:t>
      </w:r>
      <w:r>
        <w:rPr>
          <w:spacing w:val="-2"/>
        </w:rPr>
        <w:t>группы;</w:t>
      </w:r>
    </w:p>
    <w:p w:rsidR="00156445" w:rsidRDefault="005A47D0">
      <w:pPr>
        <w:pStyle w:val="a3"/>
        <w:spacing w:before="9" w:line="247" w:lineRule="auto"/>
        <w:ind w:right="1111"/>
      </w:pPr>
      <w:r>
        <w:t>сравнивать</w:t>
      </w:r>
      <w:r>
        <w:rPr>
          <w:spacing w:val="40"/>
        </w:rPr>
        <w:t xml:space="preserve"> </w:t>
      </w:r>
      <w:r>
        <w:t>социальные</w:t>
      </w:r>
      <w:r>
        <w:rPr>
          <w:spacing w:val="40"/>
        </w:rPr>
        <w:t xml:space="preserve"> </w:t>
      </w:r>
      <w:r>
        <w:t>общности</w:t>
      </w:r>
      <w:r>
        <w:rPr>
          <w:spacing w:val="40"/>
        </w:rPr>
        <w:t xml:space="preserve"> </w:t>
      </w:r>
      <w:r>
        <w:t>и</w:t>
      </w:r>
      <w:r>
        <w:rPr>
          <w:spacing w:val="40"/>
        </w:rPr>
        <w:t xml:space="preserve"> </w:t>
      </w:r>
      <w:r>
        <w:t>группы,</w:t>
      </w:r>
      <w:r>
        <w:rPr>
          <w:spacing w:val="40"/>
        </w:rPr>
        <w:t xml:space="preserve"> </w:t>
      </w:r>
      <w:r>
        <w:t>положение</w:t>
      </w:r>
      <w:r>
        <w:rPr>
          <w:spacing w:val="40"/>
        </w:rPr>
        <w:t xml:space="preserve"> </w:t>
      </w:r>
      <w:r>
        <w:t>в</w:t>
      </w:r>
      <w:r>
        <w:rPr>
          <w:spacing w:val="40"/>
        </w:rPr>
        <w:t xml:space="preserve"> </w:t>
      </w:r>
      <w:r>
        <w:t>обществе</w:t>
      </w:r>
      <w:r>
        <w:rPr>
          <w:spacing w:val="40"/>
        </w:rPr>
        <w:t xml:space="preserve"> </w:t>
      </w:r>
      <w:r>
        <w:t>различных</w:t>
      </w:r>
      <w:r>
        <w:rPr>
          <w:spacing w:val="80"/>
        </w:rPr>
        <w:t xml:space="preserve"> </w:t>
      </w:r>
      <w:r>
        <w:t>людей; различные формы хозяйствования;</w:t>
      </w:r>
    </w:p>
    <w:p w:rsidR="00156445" w:rsidRDefault="005A47D0">
      <w:pPr>
        <w:pStyle w:val="a3"/>
        <w:spacing w:before="12" w:line="244" w:lineRule="auto"/>
        <w:ind w:right="1101"/>
      </w:pPr>
      <w:r>
        <w:t>устанавливать</w:t>
      </w:r>
      <w:r>
        <w:rPr>
          <w:spacing w:val="40"/>
        </w:rPr>
        <w:t xml:space="preserve"> </w:t>
      </w:r>
      <w:r>
        <w:t>взаимодействия</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человека</w:t>
      </w:r>
      <w:r>
        <w:rPr>
          <w:spacing w:val="40"/>
        </w:rPr>
        <w:t xml:space="preserve"> </w:t>
      </w:r>
      <w:r>
        <w:t>и</w:t>
      </w:r>
      <w:r>
        <w:rPr>
          <w:spacing w:val="40"/>
        </w:rPr>
        <w:t xml:space="preserve"> </w:t>
      </w:r>
      <w:r>
        <w:t>общества, деятельности</w:t>
      </w:r>
      <w:r>
        <w:rPr>
          <w:spacing w:val="40"/>
        </w:rPr>
        <w:t xml:space="preserve"> </w:t>
      </w:r>
      <w:r>
        <w:t>основных</w:t>
      </w:r>
      <w:r>
        <w:rPr>
          <w:spacing w:val="40"/>
        </w:rPr>
        <w:t xml:space="preserve"> </w:t>
      </w:r>
      <w:r>
        <w:t>участников</w:t>
      </w:r>
      <w:r>
        <w:rPr>
          <w:spacing w:val="40"/>
        </w:rPr>
        <w:t xml:space="preserve"> </w:t>
      </w:r>
      <w:r>
        <w:t>экономики;</w:t>
      </w:r>
    </w:p>
    <w:p w:rsidR="00156445" w:rsidRDefault="005A47D0">
      <w:pPr>
        <w:pStyle w:val="a3"/>
        <w:spacing w:before="3" w:line="252" w:lineRule="auto"/>
        <w:ind w:right="1104"/>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56445" w:rsidRDefault="005A47D0">
      <w:pPr>
        <w:pStyle w:val="a3"/>
        <w:spacing w:before="2" w:line="252" w:lineRule="auto"/>
        <w:ind w:right="1104"/>
      </w:pPr>
      <w:r>
        <w:t>определять и аргументировать с опорой на обществоведческие знания, факты общественной</w:t>
      </w:r>
      <w:r>
        <w:rPr>
          <w:spacing w:val="40"/>
        </w:rPr>
        <w:t xml:space="preserve"> </w:t>
      </w:r>
      <w:r>
        <w:t>жизни</w:t>
      </w:r>
      <w:r>
        <w:rPr>
          <w:spacing w:val="40"/>
        </w:rPr>
        <w:t xml:space="preserve"> </w:t>
      </w:r>
      <w:r>
        <w:t>и</w:t>
      </w:r>
      <w:r>
        <w:rPr>
          <w:spacing w:val="40"/>
        </w:rPr>
        <w:t xml:space="preserve"> </w:t>
      </w:r>
      <w:r>
        <w:t>личный</w:t>
      </w:r>
      <w:r>
        <w:rPr>
          <w:spacing w:val="40"/>
        </w:rPr>
        <w:t xml:space="preserve"> </w:t>
      </w:r>
      <w:r>
        <w:t>социальный</w:t>
      </w:r>
      <w:r>
        <w:rPr>
          <w:spacing w:val="40"/>
        </w:rPr>
        <w:t xml:space="preserve"> </w:t>
      </w:r>
      <w:r>
        <w:t>опыт</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проблемам взаимодействия</w:t>
      </w:r>
      <w:r>
        <w:rPr>
          <w:spacing w:val="40"/>
        </w:rPr>
        <w:t xml:space="preserve"> </w:t>
      </w:r>
      <w:r>
        <w:t>человека</w:t>
      </w:r>
      <w:r>
        <w:rPr>
          <w:spacing w:val="40"/>
        </w:rPr>
        <w:t xml:space="preserve"> </w:t>
      </w:r>
      <w:r>
        <w:t>и</w:t>
      </w:r>
      <w:r>
        <w:rPr>
          <w:spacing w:val="40"/>
        </w:rPr>
        <w:t xml:space="preserve"> </w:t>
      </w:r>
      <w:r>
        <w:t>природы,</w:t>
      </w:r>
      <w:r>
        <w:rPr>
          <w:spacing w:val="40"/>
        </w:rPr>
        <w:t xml:space="preserve"> </w:t>
      </w:r>
      <w:r>
        <w:t>сохранению</w:t>
      </w:r>
      <w:r>
        <w:rPr>
          <w:spacing w:val="40"/>
        </w:rPr>
        <w:t xml:space="preserve"> </w:t>
      </w:r>
      <w:r>
        <w:t>духовных ценностей</w:t>
      </w:r>
      <w:r>
        <w:rPr>
          <w:spacing w:val="40"/>
        </w:rPr>
        <w:t xml:space="preserve"> </w:t>
      </w:r>
      <w:r>
        <w:t>российского народа;</w:t>
      </w:r>
    </w:p>
    <w:p w:rsidR="00156445" w:rsidRDefault="005A47D0">
      <w:pPr>
        <w:pStyle w:val="a3"/>
        <w:spacing w:before="3" w:line="252" w:lineRule="auto"/>
        <w:ind w:right="1100"/>
      </w:pPr>
      <w:r>
        <w:t>решать познавательные и практические задачи (в том числе задачи, отражающие возможности</w:t>
      </w:r>
      <w:r>
        <w:rPr>
          <w:spacing w:val="40"/>
        </w:rPr>
        <w:t xml:space="preserve"> </w:t>
      </w:r>
      <w:r>
        <w:t>юного</w:t>
      </w:r>
      <w:r>
        <w:rPr>
          <w:spacing w:val="32"/>
        </w:rPr>
        <w:t xml:space="preserve"> </w:t>
      </w:r>
      <w:r>
        <w:t>гражданина</w:t>
      </w:r>
      <w:r>
        <w:rPr>
          <w:spacing w:val="40"/>
        </w:rPr>
        <w:t xml:space="preserve"> </w:t>
      </w:r>
      <w:r>
        <w:t>внести</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решение</w:t>
      </w:r>
      <w:r>
        <w:rPr>
          <w:spacing w:val="40"/>
        </w:rPr>
        <w:t xml:space="preserve"> </w:t>
      </w:r>
      <w:r>
        <w:t>экологической</w:t>
      </w:r>
      <w:r>
        <w:rPr>
          <w:spacing w:val="40"/>
        </w:rPr>
        <w:t xml:space="preserve"> </w:t>
      </w:r>
      <w:r>
        <w:t>проблемы);</w:t>
      </w:r>
    </w:p>
    <w:p w:rsidR="00156445" w:rsidRDefault="005A47D0">
      <w:pPr>
        <w:pStyle w:val="a3"/>
        <w:spacing w:before="1" w:line="252" w:lineRule="auto"/>
        <w:ind w:right="1107"/>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156445" w:rsidRDefault="005A47D0">
      <w:pPr>
        <w:pStyle w:val="a3"/>
        <w:spacing w:before="3" w:line="247" w:lineRule="auto"/>
        <w:ind w:right="1100"/>
      </w:pPr>
      <w:r>
        <w:t>извлекать информацию из разных источников о человеке и обществе, включая информацию о народах России;</w:t>
      </w:r>
    </w:p>
    <w:p w:rsidR="00156445" w:rsidRDefault="005A47D0">
      <w:pPr>
        <w:pStyle w:val="a3"/>
        <w:spacing w:line="256" w:lineRule="auto"/>
        <w:ind w:right="1101"/>
      </w:pPr>
      <w:r>
        <w:t>анализировать, обобщать, систематизировать, оценивать социальную информацию, включая</w:t>
      </w:r>
      <w:r>
        <w:rPr>
          <w:spacing w:val="40"/>
        </w:rPr>
        <w:t xml:space="preserve"> </w:t>
      </w:r>
      <w:r>
        <w:t>экономико-статистическую,</w:t>
      </w:r>
      <w:r>
        <w:rPr>
          <w:spacing w:val="40"/>
        </w:rPr>
        <w:t xml:space="preserve"> </w:t>
      </w:r>
      <w:r>
        <w:t>из</w:t>
      </w:r>
      <w:r>
        <w:rPr>
          <w:spacing w:val="40"/>
        </w:rPr>
        <w:t xml:space="preserve"> </w:t>
      </w:r>
      <w:r>
        <w:t>адаптированных</w:t>
      </w:r>
      <w:r>
        <w:rPr>
          <w:spacing w:val="73"/>
        </w:rPr>
        <w:t xml:space="preserve"> </w:t>
      </w:r>
      <w:r>
        <w:t>источников</w:t>
      </w:r>
      <w:r>
        <w:rPr>
          <w:spacing w:val="80"/>
        </w:rPr>
        <w:t xml:space="preserve"> </w:t>
      </w:r>
      <w:r>
        <w:t>(в</w:t>
      </w:r>
      <w:r>
        <w:rPr>
          <w:spacing w:val="40"/>
        </w:rPr>
        <w:t xml:space="preserve"> </w:t>
      </w:r>
      <w:r>
        <w:t>том</w:t>
      </w:r>
      <w:r>
        <w:rPr>
          <w:spacing w:val="40"/>
        </w:rPr>
        <w:t xml:space="preserve"> </w:t>
      </w:r>
      <w:r>
        <w:t>числе</w:t>
      </w:r>
      <w:r>
        <w:rPr>
          <w:spacing w:val="75"/>
        </w:rPr>
        <w:t xml:space="preserve"> </w:t>
      </w:r>
      <w:r>
        <w:t>учебных</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2" w:firstLine="0"/>
      </w:pPr>
      <w:r>
        <w:t xml:space="preserve">материалов) и публикаций в СМИ; используя обществоведческие знания, формулировать </w:t>
      </w:r>
      <w:r>
        <w:rPr>
          <w:spacing w:val="-2"/>
        </w:rPr>
        <w:t>выводы;</w:t>
      </w:r>
    </w:p>
    <w:p w:rsidR="00156445" w:rsidRDefault="005A47D0">
      <w:pPr>
        <w:pStyle w:val="a3"/>
        <w:spacing w:before="12" w:line="244" w:lineRule="auto"/>
        <w:ind w:right="1109"/>
      </w:pPr>
      <w:r>
        <w:t>оценивать</w:t>
      </w:r>
      <w:r>
        <w:rPr>
          <w:spacing w:val="80"/>
        </w:rPr>
        <w:t xml:space="preserve"> </w:t>
      </w:r>
      <w:r>
        <w:t>собственные</w:t>
      </w:r>
      <w:r>
        <w:rPr>
          <w:spacing w:val="80"/>
          <w:w w:val="150"/>
        </w:rPr>
        <w:t xml:space="preserve"> </w:t>
      </w:r>
      <w:r>
        <w:t>поступки</w:t>
      </w:r>
      <w:r>
        <w:rPr>
          <w:spacing w:val="80"/>
          <w:w w:val="150"/>
        </w:rPr>
        <w:t xml:space="preserve"> </w:t>
      </w:r>
      <w:r>
        <w:t>и</w:t>
      </w:r>
      <w:r>
        <w:rPr>
          <w:spacing w:val="69"/>
        </w:rPr>
        <w:t xml:space="preserve">  </w:t>
      </w:r>
      <w:r>
        <w:t>поведение</w:t>
      </w:r>
      <w:r>
        <w:rPr>
          <w:spacing w:val="80"/>
          <w:w w:val="150"/>
        </w:rPr>
        <w:t xml:space="preserve"> </w:t>
      </w:r>
      <w:r>
        <w:t>других</w:t>
      </w:r>
      <w:r>
        <w:rPr>
          <w:spacing w:val="69"/>
        </w:rPr>
        <w:t xml:space="preserve">  </w:t>
      </w:r>
      <w:r>
        <w:t>людей</w:t>
      </w:r>
      <w:r>
        <w:rPr>
          <w:spacing w:val="69"/>
        </w:rPr>
        <w:t xml:space="preserve">  </w:t>
      </w:r>
      <w:r>
        <w:t>с</w:t>
      </w:r>
      <w:r>
        <w:rPr>
          <w:spacing w:val="80"/>
          <w:w w:val="150"/>
        </w:rPr>
        <w:t xml:space="preserve"> </w:t>
      </w:r>
      <w:r>
        <w:t>точки</w:t>
      </w:r>
      <w:r>
        <w:rPr>
          <w:spacing w:val="69"/>
        </w:rPr>
        <w:t xml:space="preserve">  </w:t>
      </w:r>
      <w:r>
        <w:t>зрения их соответствия</w:t>
      </w:r>
      <w:r>
        <w:rPr>
          <w:spacing w:val="40"/>
        </w:rPr>
        <w:t xml:space="preserve"> </w:t>
      </w:r>
      <w:r>
        <w:t>духовным</w:t>
      </w:r>
      <w:r>
        <w:rPr>
          <w:spacing w:val="40"/>
        </w:rPr>
        <w:t xml:space="preserve"> </w:t>
      </w:r>
      <w:r>
        <w:t>традициям</w:t>
      </w:r>
      <w:r>
        <w:rPr>
          <w:spacing w:val="40"/>
        </w:rPr>
        <w:t xml:space="preserve"> </w:t>
      </w:r>
      <w:r>
        <w:t>общества;</w:t>
      </w:r>
    </w:p>
    <w:p w:rsidR="00156445" w:rsidRDefault="005A47D0">
      <w:pPr>
        <w:pStyle w:val="a3"/>
        <w:spacing w:before="8" w:line="249" w:lineRule="auto"/>
        <w:ind w:right="1101"/>
      </w:pPr>
      <w:r>
        <w:t>использовать</w:t>
      </w:r>
      <w:r>
        <w:rPr>
          <w:spacing w:val="67"/>
        </w:rPr>
        <w:t xml:space="preserve">  </w:t>
      </w:r>
      <w:r>
        <w:t>полученные</w:t>
      </w:r>
      <w:r>
        <w:rPr>
          <w:spacing w:val="66"/>
        </w:rPr>
        <w:t xml:space="preserve">  </w:t>
      </w:r>
      <w:r>
        <w:t>знания,</w:t>
      </w:r>
      <w:r>
        <w:rPr>
          <w:spacing w:val="61"/>
        </w:rPr>
        <w:t xml:space="preserve">  </w:t>
      </w:r>
      <w:r>
        <w:t>включая</w:t>
      </w:r>
      <w:r>
        <w:rPr>
          <w:spacing w:val="67"/>
        </w:rPr>
        <w:t xml:space="preserve">  </w:t>
      </w:r>
      <w:r>
        <w:t>основы</w:t>
      </w:r>
      <w:r>
        <w:rPr>
          <w:spacing w:val="66"/>
        </w:rPr>
        <w:t xml:space="preserve">  </w:t>
      </w:r>
      <w:r>
        <w:t>финансовой</w:t>
      </w:r>
      <w:r>
        <w:rPr>
          <w:spacing w:val="77"/>
          <w:w w:val="150"/>
        </w:rPr>
        <w:t xml:space="preserve">  </w:t>
      </w:r>
      <w:r>
        <w:t>грамотности, в</w:t>
      </w:r>
      <w:r>
        <w:rPr>
          <w:spacing w:val="40"/>
        </w:rPr>
        <w:t xml:space="preserve"> </w:t>
      </w:r>
      <w:r>
        <w:t>практической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охрану</w:t>
      </w:r>
      <w:r>
        <w:rPr>
          <w:spacing w:val="40"/>
        </w:rPr>
        <w:t xml:space="preserve"> </w:t>
      </w:r>
      <w:r>
        <w:t>природы;</w:t>
      </w:r>
      <w:r>
        <w:rPr>
          <w:spacing w:val="40"/>
        </w:rPr>
        <w:t xml:space="preserve"> </w:t>
      </w:r>
      <w:r>
        <w:t>защиту</w:t>
      </w:r>
      <w:r>
        <w:rPr>
          <w:spacing w:val="40"/>
        </w:rPr>
        <w:t xml:space="preserve"> </w:t>
      </w:r>
      <w:r>
        <w:t>прав</w:t>
      </w:r>
      <w:r>
        <w:rPr>
          <w:spacing w:val="80"/>
        </w:rPr>
        <w:t xml:space="preserve"> </w:t>
      </w:r>
      <w:r>
        <w:t>потребителя</w:t>
      </w:r>
      <w:r>
        <w:rPr>
          <w:spacing w:val="40"/>
        </w:rPr>
        <w:t xml:space="preserve"> </w:t>
      </w:r>
      <w:r>
        <w:t>(в</w:t>
      </w:r>
      <w:r>
        <w:rPr>
          <w:spacing w:val="39"/>
        </w:rPr>
        <w:t xml:space="preserve"> </w:t>
      </w:r>
      <w:r>
        <w:t>том</w:t>
      </w:r>
      <w:r>
        <w:rPr>
          <w:spacing w:val="35"/>
        </w:rPr>
        <w:t xml:space="preserve"> </w:t>
      </w:r>
      <w:r>
        <w:t>числе</w:t>
      </w:r>
      <w:r>
        <w:rPr>
          <w:spacing w:val="35"/>
        </w:rPr>
        <w:t xml:space="preserve"> </w:t>
      </w:r>
      <w:r>
        <w:t>потребителя</w:t>
      </w:r>
      <w:r>
        <w:rPr>
          <w:spacing w:val="36"/>
        </w:rPr>
        <w:t xml:space="preserve"> </w:t>
      </w:r>
      <w:r>
        <w:t>финансовых</w:t>
      </w:r>
      <w:r>
        <w:rPr>
          <w:spacing w:val="40"/>
        </w:rPr>
        <w:t xml:space="preserve"> </w:t>
      </w:r>
      <w:r>
        <w:t>услуг),</w:t>
      </w:r>
      <w:r>
        <w:rPr>
          <w:spacing w:val="38"/>
        </w:rPr>
        <w:t xml:space="preserve"> </w:t>
      </w:r>
      <w:r>
        <w:t>на</w:t>
      </w:r>
      <w:r>
        <w:rPr>
          <w:spacing w:val="35"/>
        </w:rPr>
        <w:t xml:space="preserve"> </w:t>
      </w:r>
      <w:r>
        <w:t>соблюдение</w:t>
      </w:r>
      <w:r>
        <w:rPr>
          <w:spacing w:val="35"/>
        </w:rPr>
        <w:t xml:space="preserve"> </w:t>
      </w:r>
      <w:r>
        <w:t>традиций</w:t>
      </w:r>
      <w:r>
        <w:rPr>
          <w:spacing w:val="39"/>
        </w:rPr>
        <w:t xml:space="preserve"> </w:t>
      </w:r>
      <w:r>
        <w:t>общества,</w:t>
      </w:r>
      <w:r>
        <w:rPr>
          <w:spacing w:val="38"/>
        </w:rPr>
        <w:t xml:space="preserve"> </w:t>
      </w:r>
      <w:r>
        <w:t>в</w:t>
      </w:r>
      <w:r>
        <w:rPr>
          <w:spacing w:val="39"/>
        </w:rPr>
        <w:t xml:space="preserve"> </w:t>
      </w:r>
      <w:r>
        <w:t>котором мы живём;</w:t>
      </w:r>
    </w:p>
    <w:p w:rsidR="00156445" w:rsidRDefault="005A47D0">
      <w:pPr>
        <w:pStyle w:val="a3"/>
        <w:tabs>
          <w:tab w:val="left" w:pos="2653"/>
          <w:tab w:val="left" w:pos="4200"/>
          <w:tab w:val="left" w:pos="5904"/>
          <w:tab w:val="left" w:pos="7835"/>
          <w:tab w:val="left" w:pos="9597"/>
        </w:tabs>
        <w:spacing w:before="4" w:line="247" w:lineRule="auto"/>
        <w:ind w:right="109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rPr>
        <w:t>людьми</w:t>
      </w:r>
      <w:r>
        <w:tab/>
      </w:r>
      <w:r>
        <w:rPr>
          <w:spacing w:val="-2"/>
        </w:rPr>
        <w:t>разных</w:t>
      </w:r>
      <w:r>
        <w:tab/>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156445" w:rsidRDefault="005A47D0">
      <w:pPr>
        <w:pStyle w:val="Heading2"/>
        <w:spacing w:before="20" w:line="252" w:lineRule="auto"/>
        <w:ind w:left="1016" w:right="1095" w:firstLine="706"/>
      </w:pPr>
      <w:r>
        <w:rPr>
          <w:w w:val="105"/>
        </w:rPr>
        <w:t>К концу обучения в 7 классе обучающийся получит следующие предметные результаты по отдельным темам программы по обществознанию:</w:t>
      </w:r>
    </w:p>
    <w:p w:rsidR="00156445" w:rsidRDefault="005A47D0">
      <w:pPr>
        <w:pStyle w:val="a3"/>
        <w:spacing w:line="256" w:lineRule="exact"/>
        <w:ind w:left="1722" w:firstLine="0"/>
      </w:pPr>
      <w:r>
        <w:t>Социальные</w:t>
      </w:r>
      <w:r>
        <w:rPr>
          <w:spacing w:val="25"/>
        </w:rPr>
        <w:t xml:space="preserve"> </w:t>
      </w:r>
      <w:r>
        <w:t>ценности</w:t>
      </w:r>
      <w:r>
        <w:rPr>
          <w:spacing w:val="29"/>
        </w:rPr>
        <w:t xml:space="preserve"> </w:t>
      </w:r>
      <w:r>
        <w:t>и</w:t>
      </w:r>
      <w:r>
        <w:rPr>
          <w:spacing w:val="28"/>
        </w:rPr>
        <w:t xml:space="preserve"> </w:t>
      </w:r>
      <w:r>
        <w:rPr>
          <w:spacing w:val="-2"/>
        </w:rPr>
        <w:t>нормы:</w:t>
      </w:r>
    </w:p>
    <w:p w:rsidR="00156445" w:rsidRDefault="005A47D0">
      <w:pPr>
        <w:pStyle w:val="a3"/>
        <w:spacing w:before="4" w:line="252" w:lineRule="auto"/>
        <w:ind w:right="1120"/>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w:t>
      </w:r>
      <w:r>
        <w:rPr>
          <w:spacing w:val="80"/>
        </w:rPr>
        <w:t xml:space="preserve">  </w:t>
      </w:r>
      <w:r>
        <w:t>социальных</w:t>
      </w:r>
      <w:r>
        <w:rPr>
          <w:spacing w:val="80"/>
        </w:rPr>
        <w:t xml:space="preserve">  </w:t>
      </w:r>
      <w:r>
        <w:t>ценностях;</w:t>
      </w:r>
      <w:r>
        <w:rPr>
          <w:spacing w:val="80"/>
        </w:rPr>
        <w:t xml:space="preserve">  </w:t>
      </w:r>
      <w:r>
        <w:t>о</w:t>
      </w:r>
      <w:r>
        <w:rPr>
          <w:spacing w:val="80"/>
        </w:rPr>
        <w:t xml:space="preserve">  </w:t>
      </w:r>
      <w:r>
        <w:t>содержании</w:t>
      </w:r>
      <w:r>
        <w:rPr>
          <w:spacing w:val="40"/>
        </w:rPr>
        <w:t xml:space="preserve"> </w:t>
      </w:r>
      <w:r>
        <w:t>и</w:t>
      </w:r>
      <w:r>
        <w:rPr>
          <w:spacing w:val="40"/>
        </w:rPr>
        <w:t xml:space="preserve"> </w:t>
      </w:r>
      <w:r>
        <w:t>значении</w:t>
      </w:r>
      <w:r>
        <w:rPr>
          <w:spacing w:val="40"/>
        </w:rPr>
        <w:t xml:space="preserve"> </w:t>
      </w:r>
      <w:r>
        <w:t>социальных</w:t>
      </w:r>
      <w:r>
        <w:rPr>
          <w:spacing w:val="40"/>
        </w:rPr>
        <w:t xml:space="preserve"> </w:t>
      </w:r>
      <w:r>
        <w:t>норм,</w:t>
      </w:r>
      <w:r>
        <w:rPr>
          <w:spacing w:val="40"/>
        </w:rPr>
        <w:t xml:space="preserve"> </w:t>
      </w:r>
      <w:r>
        <w:t>регулирующих</w:t>
      </w:r>
      <w:r>
        <w:rPr>
          <w:spacing w:val="40"/>
        </w:rPr>
        <w:t xml:space="preserve"> </w:t>
      </w:r>
      <w:r>
        <w:t>общественные</w:t>
      </w:r>
      <w:r>
        <w:rPr>
          <w:spacing w:val="40"/>
        </w:rPr>
        <w:t xml:space="preserve"> </w:t>
      </w:r>
      <w:r>
        <w:t>отношения;</w:t>
      </w:r>
    </w:p>
    <w:p w:rsidR="00156445" w:rsidRDefault="005A47D0">
      <w:pPr>
        <w:pStyle w:val="a3"/>
        <w:spacing w:before="2" w:line="252" w:lineRule="auto"/>
        <w:ind w:right="1106"/>
      </w:pPr>
      <w:r>
        <w:t>характеризовать</w:t>
      </w:r>
      <w:r>
        <w:rPr>
          <w:spacing w:val="80"/>
          <w:w w:val="150"/>
        </w:rPr>
        <w:t xml:space="preserve">  </w:t>
      </w:r>
      <w:r>
        <w:t>традиционные</w:t>
      </w:r>
      <w:r>
        <w:rPr>
          <w:spacing w:val="80"/>
        </w:rPr>
        <w:t xml:space="preserve">   </w:t>
      </w:r>
      <w:r>
        <w:t>российские</w:t>
      </w:r>
      <w:r>
        <w:rPr>
          <w:spacing w:val="80"/>
          <w:w w:val="150"/>
        </w:rPr>
        <w:t xml:space="preserve">  </w:t>
      </w:r>
      <w:r>
        <w:t>духовно-нравственные</w:t>
      </w:r>
      <w:r>
        <w:rPr>
          <w:spacing w:val="80"/>
          <w:w w:val="150"/>
        </w:rPr>
        <w:t xml:space="preserve">  </w:t>
      </w:r>
      <w:r>
        <w:t>ценности (в том числе защита человеческой жизни, прав и свобод человека, гуманизм, милосердие), моральные нормы и</w:t>
      </w:r>
      <w:r>
        <w:rPr>
          <w:spacing w:val="40"/>
        </w:rPr>
        <w:t xml:space="preserve"> </w:t>
      </w:r>
      <w:r>
        <w:t>их</w:t>
      </w:r>
      <w:r>
        <w:rPr>
          <w:spacing w:val="40"/>
        </w:rPr>
        <w:t xml:space="preserve"> </w:t>
      </w:r>
      <w:r>
        <w:t>роль в</w:t>
      </w:r>
      <w:r>
        <w:rPr>
          <w:spacing w:val="40"/>
        </w:rPr>
        <w:t xml:space="preserve"> </w:t>
      </w:r>
      <w:r>
        <w:t>жизни</w:t>
      </w:r>
      <w:r>
        <w:rPr>
          <w:spacing w:val="40"/>
        </w:rPr>
        <w:t xml:space="preserve"> </w:t>
      </w:r>
      <w:r>
        <w:t>общества;</w:t>
      </w:r>
    </w:p>
    <w:p w:rsidR="00156445" w:rsidRDefault="005A47D0">
      <w:pPr>
        <w:pStyle w:val="a3"/>
        <w:spacing w:before="2" w:line="244" w:lineRule="auto"/>
        <w:ind w:right="1098"/>
      </w:pPr>
      <w:r>
        <w:t>приводить примеры гражданственности и патриотизма; ситуаций морального выбора, ситуаций,</w:t>
      </w:r>
      <w:r>
        <w:rPr>
          <w:spacing w:val="40"/>
        </w:rPr>
        <w:t xml:space="preserve"> </w:t>
      </w:r>
      <w:r>
        <w:t>регулируемых</w:t>
      </w:r>
      <w:r>
        <w:rPr>
          <w:spacing w:val="40"/>
        </w:rPr>
        <w:t xml:space="preserve"> </w:t>
      </w:r>
      <w:r>
        <w:t>различными</w:t>
      </w:r>
      <w:r>
        <w:rPr>
          <w:spacing w:val="40"/>
        </w:rPr>
        <w:t xml:space="preserve"> </w:t>
      </w:r>
      <w:r>
        <w:t>видами</w:t>
      </w:r>
      <w:r>
        <w:rPr>
          <w:spacing w:val="40"/>
        </w:rPr>
        <w:t xml:space="preserve"> </w:t>
      </w:r>
      <w:r>
        <w:t>социальных</w:t>
      </w:r>
      <w:r>
        <w:rPr>
          <w:spacing w:val="40"/>
        </w:rPr>
        <w:t xml:space="preserve"> </w:t>
      </w:r>
      <w:r>
        <w:t>норм;</w:t>
      </w:r>
    </w:p>
    <w:p w:rsidR="00156445" w:rsidRDefault="005A47D0">
      <w:pPr>
        <w:pStyle w:val="a3"/>
        <w:spacing w:before="3" w:line="247" w:lineRule="auto"/>
        <w:ind w:left="1722" w:right="1148" w:firstLine="0"/>
        <w:jc w:val="left"/>
      </w:pPr>
      <w:r>
        <w:t>классифицировать</w:t>
      </w:r>
      <w:r>
        <w:rPr>
          <w:spacing w:val="-3"/>
        </w:rPr>
        <w:t xml:space="preserve"> </w:t>
      </w:r>
      <w:r>
        <w:t>социальные</w:t>
      </w:r>
      <w:r>
        <w:rPr>
          <w:spacing w:val="-7"/>
        </w:rPr>
        <w:t xml:space="preserve"> </w:t>
      </w:r>
      <w:r>
        <w:t>нормы,</w:t>
      </w:r>
      <w:r>
        <w:rPr>
          <w:spacing w:val="-4"/>
        </w:rPr>
        <w:t xml:space="preserve"> </w:t>
      </w:r>
      <w:r>
        <w:t>их</w:t>
      </w:r>
      <w:r>
        <w:rPr>
          <w:spacing w:val="-5"/>
        </w:rPr>
        <w:t xml:space="preserve"> </w:t>
      </w:r>
      <w:r>
        <w:t>существенные</w:t>
      </w:r>
      <w:r>
        <w:rPr>
          <w:spacing w:val="-7"/>
        </w:rPr>
        <w:t xml:space="preserve"> </w:t>
      </w:r>
      <w:r>
        <w:t>признаки</w:t>
      </w:r>
      <w:r>
        <w:rPr>
          <w:spacing w:val="-1"/>
        </w:rPr>
        <w:t xml:space="preserve"> </w:t>
      </w:r>
      <w:r>
        <w:t>и</w:t>
      </w:r>
      <w:r>
        <w:rPr>
          <w:spacing w:val="-4"/>
        </w:rPr>
        <w:t xml:space="preserve"> </w:t>
      </w:r>
      <w:r>
        <w:t>элементы; сравнивать</w:t>
      </w:r>
      <w:r>
        <w:rPr>
          <w:spacing w:val="40"/>
        </w:rPr>
        <w:t xml:space="preserve"> </w:t>
      </w:r>
      <w:r>
        <w:t>отдельные виды</w:t>
      </w:r>
      <w:r>
        <w:rPr>
          <w:spacing w:val="40"/>
        </w:rPr>
        <w:t xml:space="preserve"> </w:t>
      </w:r>
      <w:r>
        <w:t>социальных</w:t>
      </w:r>
      <w:r>
        <w:rPr>
          <w:spacing w:val="40"/>
        </w:rPr>
        <w:t xml:space="preserve"> </w:t>
      </w:r>
      <w:r>
        <w:t>норм;</w:t>
      </w:r>
    </w:p>
    <w:p w:rsidR="00156445" w:rsidRDefault="005A47D0">
      <w:pPr>
        <w:pStyle w:val="a3"/>
        <w:spacing w:before="3" w:line="252" w:lineRule="auto"/>
        <w:ind w:left="1722" w:right="1148" w:firstLine="0"/>
        <w:jc w:val="left"/>
      </w:pPr>
      <w:r>
        <w:t>устанавливать</w:t>
      </w:r>
      <w:r>
        <w:rPr>
          <w:spacing w:val="40"/>
        </w:rPr>
        <w:t xml:space="preserve"> </w:t>
      </w:r>
      <w:r>
        <w:t>и</w:t>
      </w:r>
      <w:r>
        <w:rPr>
          <w:spacing w:val="40"/>
        </w:rPr>
        <w:t xml:space="preserve"> </w:t>
      </w:r>
      <w:r>
        <w:t>объяснять</w:t>
      </w:r>
      <w:r>
        <w:rPr>
          <w:spacing w:val="40"/>
        </w:rPr>
        <w:t xml:space="preserve"> </w:t>
      </w:r>
      <w:r>
        <w:t>влияние</w:t>
      </w:r>
      <w:r>
        <w:rPr>
          <w:spacing w:val="40"/>
        </w:rPr>
        <w:t xml:space="preserve"> </w:t>
      </w:r>
      <w:r>
        <w:t>социальных</w:t>
      </w:r>
      <w:r>
        <w:rPr>
          <w:spacing w:val="40"/>
        </w:rPr>
        <w:t xml:space="preserve"> </w:t>
      </w:r>
      <w:r>
        <w:t>норм</w:t>
      </w:r>
      <w:r>
        <w:rPr>
          <w:spacing w:val="40"/>
        </w:rPr>
        <w:t xml:space="preserve"> </w:t>
      </w:r>
      <w:r>
        <w:t>на</w:t>
      </w:r>
      <w:r>
        <w:rPr>
          <w:spacing w:val="40"/>
        </w:rPr>
        <w:t xml:space="preserve"> </w:t>
      </w:r>
      <w:r>
        <w:t>общество и</w:t>
      </w:r>
      <w:r>
        <w:rPr>
          <w:spacing w:val="40"/>
        </w:rPr>
        <w:t xml:space="preserve"> </w:t>
      </w:r>
      <w:r>
        <w:t>человека; использовать</w:t>
      </w:r>
      <w:r>
        <w:rPr>
          <w:spacing w:val="40"/>
        </w:rPr>
        <w:t xml:space="preserve"> </w:t>
      </w:r>
      <w:r>
        <w:t>полученные</w:t>
      </w:r>
      <w:r>
        <w:rPr>
          <w:spacing w:val="37"/>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rPr>
          <w:spacing w:val="39"/>
        </w:rPr>
        <w:t xml:space="preserve"> </w:t>
      </w:r>
      <w:r>
        <w:t>и</w:t>
      </w:r>
      <w:r>
        <w:rPr>
          <w:spacing w:val="40"/>
        </w:rPr>
        <w:t xml:space="preserve"> </w:t>
      </w:r>
      <w:r>
        <w:t>письменного)</w:t>
      </w:r>
      <w:r>
        <w:rPr>
          <w:spacing w:val="40"/>
        </w:rPr>
        <w:t xml:space="preserve"> </w:t>
      </w:r>
      <w:r>
        <w:t>сущности</w:t>
      </w:r>
    </w:p>
    <w:p w:rsidR="00156445" w:rsidRDefault="005A47D0">
      <w:pPr>
        <w:pStyle w:val="a3"/>
        <w:spacing w:before="6" w:line="264" w:lineRule="exact"/>
        <w:ind w:firstLine="0"/>
        <w:jc w:val="left"/>
      </w:pPr>
      <w:r>
        <w:t>социальных</w:t>
      </w:r>
      <w:r>
        <w:rPr>
          <w:spacing w:val="14"/>
        </w:rPr>
        <w:t xml:space="preserve"> </w:t>
      </w:r>
      <w:r>
        <w:rPr>
          <w:spacing w:val="-4"/>
        </w:rPr>
        <w:t>норм;</w:t>
      </w:r>
    </w:p>
    <w:p w:rsidR="00156445" w:rsidRDefault="005A47D0">
      <w:pPr>
        <w:pStyle w:val="a3"/>
        <w:spacing w:line="249" w:lineRule="auto"/>
        <w:ind w:right="1098"/>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w:t>
      </w:r>
      <w:r>
        <w:rPr>
          <w:spacing w:val="80"/>
        </w:rPr>
        <w:t xml:space="preserve"> </w:t>
      </w:r>
      <w:r>
        <w:t>регуляторам</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r>
        <w:rPr>
          <w:spacing w:val="40"/>
        </w:rPr>
        <w:t xml:space="preserve"> </w:t>
      </w:r>
      <w:r>
        <w:t>в</w:t>
      </w:r>
      <w:r>
        <w:rPr>
          <w:spacing w:val="40"/>
        </w:rPr>
        <w:t xml:space="preserve"> </w:t>
      </w:r>
      <w:r>
        <w:t>обществе;</w:t>
      </w:r>
    </w:p>
    <w:p w:rsidR="00156445" w:rsidRDefault="005A47D0">
      <w:pPr>
        <w:pStyle w:val="a3"/>
        <w:spacing w:before="9" w:line="247" w:lineRule="auto"/>
        <w:ind w:right="1114"/>
      </w:pPr>
      <w:r>
        <w:t>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отражающие</w:t>
      </w:r>
      <w:r>
        <w:rPr>
          <w:spacing w:val="40"/>
        </w:rPr>
        <w:t xml:space="preserve"> </w:t>
      </w:r>
      <w:r>
        <w:t>действие</w:t>
      </w:r>
      <w:r>
        <w:rPr>
          <w:spacing w:val="40"/>
        </w:rPr>
        <w:t xml:space="preserve"> </w:t>
      </w:r>
      <w:r>
        <w:t>социальных норм</w:t>
      </w:r>
      <w:r>
        <w:rPr>
          <w:spacing w:val="40"/>
        </w:rPr>
        <w:t xml:space="preserve"> </w:t>
      </w:r>
      <w:r>
        <w:t>как</w:t>
      </w:r>
      <w:r>
        <w:rPr>
          <w:spacing w:val="40"/>
        </w:rPr>
        <w:t xml:space="preserve"> </w:t>
      </w:r>
      <w:r>
        <w:t>регуляторов</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p>
    <w:p w:rsidR="00156445" w:rsidRDefault="005A47D0">
      <w:pPr>
        <w:pStyle w:val="a3"/>
        <w:spacing w:before="2" w:line="252" w:lineRule="auto"/>
        <w:ind w:right="1119"/>
      </w:pPr>
      <w:r>
        <w:t>овладевать смысловым чтением текстов обществоведческой тематики, касающихся гуманизма, гражданственности, патриотизма;</w:t>
      </w:r>
    </w:p>
    <w:p w:rsidR="00156445" w:rsidRDefault="005A47D0">
      <w:pPr>
        <w:pStyle w:val="a3"/>
        <w:spacing w:before="7" w:line="247" w:lineRule="auto"/>
        <w:ind w:right="1091"/>
      </w:pPr>
      <w:r>
        <w:t>извлекать</w:t>
      </w:r>
      <w:r>
        <w:rPr>
          <w:spacing w:val="40"/>
        </w:rPr>
        <w:t xml:space="preserve"> </w:t>
      </w:r>
      <w:r>
        <w:t>информацию</w:t>
      </w:r>
      <w:r>
        <w:rPr>
          <w:spacing w:val="40"/>
        </w:rPr>
        <w:t xml:space="preserve"> </w:t>
      </w:r>
      <w:r>
        <w:t>из</w:t>
      </w:r>
      <w:r>
        <w:rPr>
          <w:spacing w:val="40"/>
        </w:rPr>
        <w:t xml:space="preserve"> </w:t>
      </w:r>
      <w:r>
        <w:t>разных</w:t>
      </w:r>
      <w:r>
        <w:rPr>
          <w:spacing w:val="40"/>
        </w:rPr>
        <w:t xml:space="preserve"> </w:t>
      </w:r>
      <w:r>
        <w:t>источников</w:t>
      </w:r>
      <w:r>
        <w:rPr>
          <w:spacing w:val="40"/>
        </w:rPr>
        <w:t xml:space="preserve"> </w:t>
      </w:r>
      <w:r>
        <w:t>о</w:t>
      </w:r>
      <w:r>
        <w:rPr>
          <w:spacing w:val="40"/>
        </w:rPr>
        <w:t xml:space="preserve"> </w:t>
      </w:r>
      <w:r>
        <w:t>принципах</w:t>
      </w:r>
      <w:r>
        <w:rPr>
          <w:spacing w:val="40"/>
        </w:rPr>
        <w:t xml:space="preserve"> </w:t>
      </w:r>
      <w:r>
        <w:t>и</w:t>
      </w:r>
      <w:r>
        <w:rPr>
          <w:spacing w:val="40"/>
        </w:rPr>
        <w:t xml:space="preserve"> </w:t>
      </w:r>
      <w:r>
        <w:t>нормах</w:t>
      </w:r>
      <w:r>
        <w:rPr>
          <w:spacing w:val="40"/>
        </w:rPr>
        <w:t xml:space="preserve"> </w:t>
      </w:r>
      <w:r>
        <w:t>морали, проблеме морального выбора;</w:t>
      </w:r>
    </w:p>
    <w:p w:rsidR="00156445" w:rsidRDefault="005A47D0">
      <w:pPr>
        <w:pStyle w:val="a3"/>
        <w:spacing w:before="2" w:line="249" w:lineRule="auto"/>
        <w:ind w:right="1088"/>
      </w:pPr>
      <w:r>
        <w:t xml:space="preserve">анализировать, обобщать, систематизировать, оценивать социальную информацию из </w:t>
      </w:r>
      <w:r>
        <w:rPr>
          <w:position w:val="1"/>
        </w:rPr>
        <w:t>адаптированных</w:t>
      </w:r>
      <w:r>
        <w:rPr>
          <w:spacing w:val="63"/>
          <w:w w:val="150"/>
          <w:position w:val="1"/>
        </w:rPr>
        <w:t xml:space="preserve">    </w:t>
      </w:r>
      <w:r>
        <w:rPr>
          <w:position w:val="1"/>
        </w:rPr>
        <w:t>источников</w:t>
      </w:r>
      <w:r>
        <w:rPr>
          <w:spacing w:val="66"/>
          <w:w w:val="150"/>
          <w:position w:val="1"/>
        </w:rPr>
        <w:t xml:space="preserve">    </w:t>
      </w:r>
      <w:r>
        <w:t>(</w:t>
      </w:r>
      <w:r>
        <w:rPr>
          <w:position w:val="1"/>
        </w:rPr>
        <w:t>в</w:t>
      </w:r>
      <w:r>
        <w:rPr>
          <w:spacing w:val="63"/>
          <w:w w:val="150"/>
          <w:position w:val="1"/>
        </w:rPr>
        <w:t xml:space="preserve">    </w:t>
      </w:r>
      <w:r>
        <w:rPr>
          <w:position w:val="1"/>
        </w:rPr>
        <w:t>том</w:t>
      </w:r>
      <w:r>
        <w:rPr>
          <w:spacing w:val="63"/>
          <w:w w:val="150"/>
          <w:position w:val="1"/>
        </w:rPr>
        <w:t xml:space="preserve">    </w:t>
      </w:r>
      <w:r>
        <w:rPr>
          <w:position w:val="1"/>
        </w:rPr>
        <w:t>числе</w:t>
      </w:r>
      <w:r>
        <w:rPr>
          <w:spacing w:val="64"/>
          <w:w w:val="150"/>
          <w:position w:val="1"/>
        </w:rPr>
        <w:t xml:space="preserve">    </w:t>
      </w:r>
      <w:r>
        <w:rPr>
          <w:position w:val="1"/>
        </w:rPr>
        <w:t>учебных</w:t>
      </w:r>
      <w:r>
        <w:rPr>
          <w:spacing w:val="63"/>
          <w:w w:val="150"/>
          <w:position w:val="1"/>
        </w:rPr>
        <w:t xml:space="preserve">    </w:t>
      </w:r>
      <w:r>
        <w:rPr>
          <w:position w:val="1"/>
        </w:rPr>
        <w:t xml:space="preserve">материалов) </w:t>
      </w:r>
      <w:r>
        <w:t>и</w:t>
      </w:r>
      <w:r>
        <w:rPr>
          <w:spacing w:val="37"/>
        </w:rPr>
        <w:t xml:space="preserve">  </w:t>
      </w:r>
      <w:r>
        <w:t>публикаций</w:t>
      </w:r>
      <w:r>
        <w:rPr>
          <w:spacing w:val="75"/>
        </w:rPr>
        <w:t xml:space="preserve">  </w:t>
      </w:r>
      <w:r>
        <w:t>в</w:t>
      </w:r>
      <w:r>
        <w:rPr>
          <w:spacing w:val="72"/>
        </w:rPr>
        <w:t xml:space="preserve">  </w:t>
      </w:r>
      <w:r>
        <w:t>СМИ,</w:t>
      </w:r>
      <w:r>
        <w:rPr>
          <w:spacing w:val="71"/>
        </w:rPr>
        <w:t xml:space="preserve">  </w:t>
      </w:r>
      <w:r>
        <w:t>соотносить</w:t>
      </w:r>
      <w:r>
        <w:rPr>
          <w:spacing w:val="80"/>
        </w:rPr>
        <w:t xml:space="preserve">  </w:t>
      </w:r>
      <w:r>
        <w:t>её</w:t>
      </w:r>
      <w:r>
        <w:rPr>
          <w:spacing w:val="73"/>
        </w:rPr>
        <w:t xml:space="preserve">  </w:t>
      </w:r>
      <w:r>
        <w:t>с</w:t>
      </w:r>
      <w:r>
        <w:rPr>
          <w:spacing w:val="73"/>
        </w:rPr>
        <w:t xml:space="preserve">  </w:t>
      </w:r>
      <w:r>
        <w:t>собственными</w:t>
      </w:r>
      <w:r>
        <w:rPr>
          <w:spacing w:val="80"/>
        </w:rPr>
        <w:t xml:space="preserve">  </w:t>
      </w:r>
      <w:r>
        <w:t>знаниями</w:t>
      </w:r>
      <w:r>
        <w:rPr>
          <w:spacing w:val="78"/>
        </w:rPr>
        <w:t xml:space="preserve">  </w:t>
      </w:r>
      <w:r>
        <w:t>о</w:t>
      </w:r>
      <w:r>
        <w:rPr>
          <w:spacing w:val="69"/>
        </w:rPr>
        <w:t xml:space="preserve">  </w:t>
      </w:r>
      <w:r>
        <w:t>моральном и правовом</w:t>
      </w:r>
      <w:r>
        <w:rPr>
          <w:spacing w:val="40"/>
        </w:rPr>
        <w:t xml:space="preserve"> </w:t>
      </w:r>
      <w:r>
        <w:t>регулировании</w:t>
      </w:r>
      <w:r>
        <w:rPr>
          <w:spacing w:val="40"/>
        </w:rPr>
        <w:t xml:space="preserve"> </w:t>
      </w:r>
      <w:r>
        <w:t>поведения</w:t>
      </w:r>
      <w:r>
        <w:rPr>
          <w:spacing w:val="40"/>
        </w:rPr>
        <w:t xml:space="preserve"> </w:t>
      </w:r>
      <w:r>
        <w:t>человека;</w:t>
      </w:r>
    </w:p>
    <w:p w:rsidR="00156445" w:rsidRDefault="005A47D0">
      <w:pPr>
        <w:pStyle w:val="a3"/>
        <w:spacing w:line="252" w:lineRule="auto"/>
        <w:ind w:right="1128"/>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поведение</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rPr>
        <w:t xml:space="preserve"> </w:t>
      </w:r>
      <w:r>
        <w:t>их соответствия нормам морали;</w:t>
      </w:r>
    </w:p>
    <w:p w:rsidR="00156445" w:rsidRDefault="005A47D0">
      <w:pPr>
        <w:pStyle w:val="a3"/>
        <w:spacing w:line="252" w:lineRule="auto"/>
        <w:ind w:left="1722" w:right="1104" w:firstLine="0"/>
      </w:pPr>
      <w:r>
        <w:t>использовать полученные знания о социальных нормах в повседневной жизни; самостоятельно</w:t>
      </w:r>
      <w:r>
        <w:rPr>
          <w:spacing w:val="80"/>
        </w:rPr>
        <w:t xml:space="preserve"> </w:t>
      </w:r>
      <w:r>
        <w:t>заполнять</w:t>
      </w:r>
      <w:r>
        <w:rPr>
          <w:spacing w:val="80"/>
        </w:rPr>
        <w:t xml:space="preserve"> </w:t>
      </w:r>
      <w:r>
        <w:t>форму</w:t>
      </w:r>
      <w:r>
        <w:rPr>
          <w:spacing w:val="40"/>
        </w:rPr>
        <w:t xml:space="preserve"> </w:t>
      </w:r>
      <w:r>
        <w:t>(в</w:t>
      </w:r>
      <w:r>
        <w:rPr>
          <w:spacing w:val="80"/>
        </w:rPr>
        <w:t xml:space="preserve"> </w:t>
      </w:r>
      <w:r>
        <w:t>том</w:t>
      </w:r>
      <w:r>
        <w:rPr>
          <w:spacing w:val="40"/>
        </w:rPr>
        <w:t xml:space="preserve"> </w:t>
      </w:r>
      <w:r>
        <w:t>числе</w:t>
      </w:r>
      <w:r>
        <w:rPr>
          <w:spacing w:val="40"/>
        </w:rPr>
        <w:t xml:space="preserve"> </w:t>
      </w:r>
      <w:r>
        <w:t>электронную)</w:t>
      </w:r>
      <w:r>
        <w:rPr>
          <w:spacing w:val="80"/>
        </w:rPr>
        <w:t xml:space="preserve"> </w:t>
      </w:r>
      <w:r>
        <w:rPr>
          <w:position w:val="1"/>
        </w:rPr>
        <w:t>и</w:t>
      </w:r>
      <w:r>
        <w:rPr>
          <w:spacing w:val="80"/>
          <w:position w:val="1"/>
        </w:rPr>
        <w:t xml:space="preserve"> </w:t>
      </w:r>
      <w:r>
        <w:rPr>
          <w:position w:val="1"/>
        </w:rPr>
        <w:t>составлять</w:t>
      </w:r>
    </w:p>
    <w:p w:rsidR="00156445" w:rsidRDefault="005A47D0">
      <w:pPr>
        <w:pStyle w:val="a3"/>
        <w:spacing w:before="6" w:line="260" w:lineRule="exact"/>
        <w:ind w:firstLine="0"/>
      </w:pPr>
      <w:r>
        <w:t>простейший</w:t>
      </w:r>
      <w:r>
        <w:rPr>
          <w:spacing w:val="36"/>
        </w:rPr>
        <w:t xml:space="preserve"> </w:t>
      </w:r>
      <w:r>
        <w:t>документ</w:t>
      </w:r>
      <w:r>
        <w:rPr>
          <w:spacing w:val="27"/>
        </w:rPr>
        <w:t xml:space="preserve"> </w:t>
      </w:r>
      <w:r>
        <w:rPr>
          <w:spacing w:val="-2"/>
        </w:rPr>
        <w:t>(заявление);</w:t>
      </w:r>
    </w:p>
    <w:p w:rsidR="00156445" w:rsidRDefault="005A47D0">
      <w:pPr>
        <w:pStyle w:val="a3"/>
        <w:spacing w:line="252" w:lineRule="auto"/>
        <w:ind w:right="111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w:t>
      </w:r>
      <w:r>
        <w:rPr>
          <w:spacing w:val="80"/>
        </w:rPr>
        <w:t xml:space="preserve"> </w:t>
      </w:r>
      <w:r>
        <w:t>ценностей,</w:t>
      </w:r>
      <w:r>
        <w:rPr>
          <w:spacing w:val="40"/>
        </w:rPr>
        <w:t xml:space="preserve"> </w:t>
      </w:r>
      <w:r>
        <w:t>взаимопонимания</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культур.</w:t>
      </w:r>
    </w:p>
    <w:p w:rsidR="00156445" w:rsidRDefault="005A47D0">
      <w:pPr>
        <w:pStyle w:val="a3"/>
        <w:spacing w:before="2"/>
        <w:ind w:left="1722" w:firstLine="0"/>
      </w:pPr>
      <w:r>
        <w:t>Человек</w:t>
      </w:r>
      <w:r>
        <w:rPr>
          <w:spacing w:val="22"/>
        </w:rPr>
        <w:t xml:space="preserve"> </w:t>
      </w:r>
      <w:r>
        <w:t>как</w:t>
      </w:r>
      <w:r>
        <w:rPr>
          <w:spacing w:val="30"/>
        </w:rPr>
        <w:t xml:space="preserve"> </w:t>
      </w:r>
      <w:r>
        <w:t>участник</w:t>
      </w:r>
      <w:r>
        <w:rPr>
          <w:spacing w:val="17"/>
        </w:rPr>
        <w:t xml:space="preserve"> </w:t>
      </w:r>
      <w:r>
        <w:t>правовых</w:t>
      </w:r>
      <w:r>
        <w:rPr>
          <w:spacing w:val="33"/>
        </w:rPr>
        <w:t xml:space="preserve"> </w:t>
      </w:r>
      <w:r>
        <w:rPr>
          <w:spacing w:val="-2"/>
        </w:rPr>
        <w:t>отношений:</w:t>
      </w:r>
    </w:p>
    <w:p w:rsidR="00156445" w:rsidRDefault="005A47D0">
      <w:pPr>
        <w:pStyle w:val="a3"/>
        <w:spacing w:before="5"/>
        <w:ind w:left="1722" w:firstLine="0"/>
      </w:pPr>
      <w:r>
        <w:t>осваивать</w:t>
      </w:r>
      <w:r>
        <w:rPr>
          <w:spacing w:val="63"/>
        </w:rPr>
        <w:t xml:space="preserve">  </w:t>
      </w:r>
      <w:r>
        <w:t>и</w:t>
      </w:r>
      <w:r>
        <w:rPr>
          <w:spacing w:val="65"/>
          <w:w w:val="150"/>
        </w:rPr>
        <w:t xml:space="preserve">  </w:t>
      </w:r>
      <w:r>
        <w:t>применять</w:t>
      </w:r>
      <w:r>
        <w:rPr>
          <w:spacing w:val="72"/>
          <w:w w:val="150"/>
        </w:rPr>
        <w:t xml:space="preserve">  </w:t>
      </w:r>
      <w:r>
        <w:t>знания</w:t>
      </w:r>
      <w:r>
        <w:rPr>
          <w:spacing w:val="67"/>
          <w:w w:val="150"/>
        </w:rPr>
        <w:t xml:space="preserve">  </w:t>
      </w:r>
      <w:r>
        <w:t>о</w:t>
      </w:r>
      <w:r>
        <w:rPr>
          <w:spacing w:val="67"/>
          <w:w w:val="150"/>
        </w:rPr>
        <w:t xml:space="preserve">  </w:t>
      </w:r>
      <w:r>
        <w:t>сущности</w:t>
      </w:r>
      <w:r>
        <w:rPr>
          <w:spacing w:val="74"/>
          <w:w w:val="150"/>
        </w:rPr>
        <w:t xml:space="preserve">  </w:t>
      </w:r>
      <w:r>
        <w:t>права,</w:t>
      </w:r>
      <w:r>
        <w:rPr>
          <w:spacing w:val="68"/>
          <w:w w:val="150"/>
        </w:rPr>
        <w:t xml:space="preserve">  </w:t>
      </w:r>
      <w:r>
        <w:t>о</w:t>
      </w:r>
      <w:r>
        <w:rPr>
          <w:spacing w:val="61"/>
          <w:w w:val="150"/>
        </w:rPr>
        <w:t xml:space="preserve">  </w:t>
      </w:r>
      <w:r>
        <w:rPr>
          <w:spacing w:val="-2"/>
        </w:rPr>
        <w:t>правоотношении</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580"/>
          <w:tab w:val="left" w:pos="6946"/>
          <w:tab w:val="left" w:pos="9621"/>
        </w:tabs>
        <w:spacing w:before="224" w:line="252" w:lineRule="auto"/>
        <w:ind w:right="1081" w:firstLine="0"/>
      </w:pPr>
      <w: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w:t>
      </w:r>
      <w:r>
        <w:rPr>
          <w:spacing w:val="40"/>
        </w:rPr>
        <w:t xml:space="preserve"> </w:t>
      </w:r>
      <w:r>
        <w:t>том</w:t>
      </w:r>
      <w:r>
        <w:rPr>
          <w:spacing w:val="40"/>
        </w:rPr>
        <w:t xml:space="preserve"> </w:t>
      </w:r>
      <w:r>
        <w:t>числе</w:t>
      </w:r>
      <w:r>
        <w:rPr>
          <w:spacing w:val="40"/>
        </w:rPr>
        <w:t xml:space="preserve"> </w:t>
      </w:r>
      <w:r>
        <w:t>несовершеннолетнего), правонарушениях</w:t>
      </w:r>
      <w:r>
        <w:rPr>
          <w:spacing w:val="40"/>
        </w:rPr>
        <w:t xml:space="preserve"> </w:t>
      </w:r>
      <w:r>
        <w:t>и</w:t>
      </w:r>
      <w:r>
        <w:rPr>
          <w:spacing w:val="40"/>
        </w:rPr>
        <w:t xml:space="preserve"> </w:t>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156445" w:rsidRDefault="005A47D0">
      <w:pPr>
        <w:pStyle w:val="a3"/>
        <w:spacing w:line="252" w:lineRule="auto"/>
        <w:ind w:right="1107"/>
      </w:pPr>
      <w:r>
        <w:t>характеризовать</w:t>
      </w:r>
      <w:r>
        <w:rPr>
          <w:spacing w:val="40"/>
        </w:rPr>
        <w:t xml:space="preserve"> </w:t>
      </w:r>
      <w:r>
        <w:t>право как регулятор</w:t>
      </w:r>
      <w:r>
        <w:rPr>
          <w:spacing w:val="40"/>
        </w:rPr>
        <w:t xml:space="preserve"> </w:t>
      </w:r>
      <w:r>
        <w:t>общественных</w:t>
      </w:r>
      <w:r>
        <w:rPr>
          <w:spacing w:val="40"/>
        </w:rPr>
        <w:t xml:space="preserve"> </w:t>
      </w:r>
      <w:r>
        <w:t xml:space="preserve">отношений, конституционные права и обязанности гражданина Российской Федерации, права ребёнка в Российской </w:t>
      </w:r>
      <w:r>
        <w:rPr>
          <w:spacing w:val="-2"/>
        </w:rPr>
        <w:t>Федерации;</w:t>
      </w:r>
    </w:p>
    <w:p w:rsidR="00156445" w:rsidRDefault="005A47D0">
      <w:pPr>
        <w:pStyle w:val="a3"/>
        <w:tabs>
          <w:tab w:val="left" w:pos="3364"/>
          <w:tab w:val="left" w:pos="5429"/>
          <w:tab w:val="left" w:pos="8214"/>
          <w:tab w:val="left" w:pos="9621"/>
        </w:tabs>
        <w:spacing w:before="2" w:line="249" w:lineRule="auto"/>
        <w:ind w:right="1096"/>
      </w:pPr>
      <w:r>
        <w:t>приводить</w:t>
      </w:r>
      <w:r>
        <w:rPr>
          <w:spacing w:val="80"/>
        </w:rPr>
        <w:t xml:space="preserve"> </w:t>
      </w:r>
      <w:r>
        <w:t>примеры</w:t>
      </w:r>
      <w:r>
        <w:rPr>
          <w:spacing w:val="40"/>
        </w:rPr>
        <w:t xml:space="preserve"> </w:t>
      </w:r>
      <w:r>
        <w:t>и</w:t>
      </w:r>
      <w:r>
        <w:rPr>
          <w:spacing w:val="80"/>
        </w:rPr>
        <w:t xml:space="preserve"> </w:t>
      </w:r>
      <w:r>
        <w:t>моделировать</w:t>
      </w:r>
      <w:r>
        <w:rPr>
          <w:spacing w:val="80"/>
        </w:rPr>
        <w:t xml:space="preserve"> </w:t>
      </w:r>
      <w:r>
        <w:t>ситуации,</w:t>
      </w:r>
      <w:r>
        <w:rPr>
          <w:spacing w:val="40"/>
        </w:rPr>
        <w:t xml:space="preserve"> </w:t>
      </w:r>
      <w:r>
        <w:t>в</w:t>
      </w:r>
      <w:r>
        <w:rPr>
          <w:spacing w:val="40"/>
        </w:rPr>
        <w:t xml:space="preserve"> </w:t>
      </w:r>
      <w:r>
        <w:t>которых</w:t>
      </w:r>
      <w:r>
        <w:rPr>
          <w:spacing w:val="40"/>
        </w:rPr>
        <w:t xml:space="preserve"> </w:t>
      </w:r>
      <w:r>
        <w:t>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w:t>
      </w:r>
      <w:r>
        <w:rPr>
          <w:spacing w:val="40"/>
        </w:rPr>
        <w:t xml:space="preserve"> </w:t>
      </w:r>
      <w:r>
        <w:rPr>
          <w:spacing w:val="-2"/>
        </w:rPr>
        <w:t>поясняющие</w:t>
      </w:r>
      <w:r>
        <w:tab/>
      </w:r>
      <w:r>
        <w:rPr>
          <w:spacing w:val="-2"/>
        </w:rPr>
        <w:t>опасность</w:t>
      </w:r>
      <w:r>
        <w:tab/>
      </w:r>
      <w:r>
        <w:rPr>
          <w:spacing w:val="-2"/>
        </w:rPr>
        <w:t>правонарушений</w:t>
      </w:r>
      <w:r>
        <w:tab/>
      </w:r>
      <w:r>
        <w:rPr>
          <w:spacing w:val="-4"/>
        </w:rPr>
        <w:t>для</w:t>
      </w:r>
      <w:r>
        <w:tab/>
      </w:r>
      <w:r>
        <w:rPr>
          <w:spacing w:val="-2"/>
        </w:rPr>
        <w:t xml:space="preserve">личности </w:t>
      </w:r>
      <w:r>
        <w:t>и общества;</w:t>
      </w:r>
    </w:p>
    <w:p w:rsidR="00156445" w:rsidRDefault="005A47D0">
      <w:pPr>
        <w:pStyle w:val="a3"/>
        <w:spacing w:line="247" w:lineRule="auto"/>
        <w:ind w:right="1130"/>
      </w:pPr>
      <w:r>
        <w:t>классифицировать по разным признакам (в том числе устанавливать существенный признак</w:t>
      </w:r>
      <w:r>
        <w:rPr>
          <w:spacing w:val="40"/>
        </w:rPr>
        <w:t xml:space="preserve"> </w:t>
      </w:r>
      <w:r>
        <w:t>классификации)</w:t>
      </w:r>
      <w:r>
        <w:rPr>
          <w:spacing w:val="40"/>
        </w:rPr>
        <w:t xml:space="preserve"> </w:t>
      </w:r>
      <w:r>
        <w:t>нормы</w:t>
      </w:r>
      <w:r>
        <w:rPr>
          <w:spacing w:val="40"/>
        </w:rPr>
        <w:t xml:space="preserve"> </w:t>
      </w:r>
      <w:r>
        <w:t>права,</w:t>
      </w:r>
      <w:r>
        <w:rPr>
          <w:spacing w:val="40"/>
        </w:rPr>
        <w:t xml:space="preserve"> </w:t>
      </w:r>
      <w:r>
        <w:t>выделяя</w:t>
      </w:r>
      <w:r>
        <w:rPr>
          <w:spacing w:val="40"/>
        </w:rPr>
        <w:t xml:space="preserve"> </w:t>
      </w:r>
      <w:r>
        <w:t>существенные</w:t>
      </w:r>
      <w:r>
        <w:rPr>
          <w:spacing w:val="40"/>
        </w:rPr>
        <w:t xml:space="preserve"> </w:t>
      </w:r>
      <w:r>
        <w:t>признаки;</w:t>
      </w:r>
    </w:p>
    <w:p w:rsidR="00156445" w:rsidRDefault="005A47D0">
      <w:pPr>
        <w:pStyle w:val="a3"/>
        <w:spacing w:line="252" w:lineRule="auto"/>
        <w:ind w:right="1099"/>
      </w:pPr>
      <w:r>
        <w:t>сравнивать</w:t>
      </w:r>
      <w:r>
        <w:rPr>
          <w:spacing w:val="58"/>
        </w:rPr>
        <w:t xml:space="preserve">  </w:t>
      </w:r>
      <w:r>
        <w:t>(в</w:t>
      </w:r>
      <w:r>
        <w:rPr>
          <w:spacing w:val="57"/>
        </w:rPr>
        <w:t xml:space="preserve">  </w:t>
      </w:r>
      <w:r>
        <w:t>том</w:t>
      </w:r>
      <w:r>
        <w:rPr>
          <w:spacing w:val="40"/>
        </w:rPr>
        <w:t xml:space="preserve">  </w:t>
      </w:r>
      <w:r>
        <w:t>числе</w:t>
      </w:r>
      <w:r>
        <w:rPr>
          <w:spacing w:val="58"/>
        </w:rPr>
        <w:t xml:space="preserve">  </w:t>
      </w:r>
      <w:r>
        <w:t>устанавливать</w:t>
      </w:r>
      <w:r>
        <w:rPr>
          <w:spacing w:val="58"/>
        </w:rPr>
        <w:t xml:space="preserve">  </w:t>
      </w:r>
      <w:r>
        <w:t>основания</w:t>
      </w:r>
      <w:r>
        <w:rPr>
          <w:spacing w:val="54"/>
        </w:rPr>
        <w:t xml:space="preserve">  </w:t>
      </w:r>
      <w:r>
        <w:t>для</w:t>
      </w:r>
      <w:r>
        <w:rPr>
          <w:spacing w:val="80"/>
          <w:w w:val="150"/>
        </w:rPr>
        <w:t xml:space="preserve"> </w:t>
      </w:r>
      <w:r>
        <w:t>сравнения)</w:t>
      </w:r>
      <w:r>
        <w:rPr>
          <w:spacing w:val="40"/>
        </w:rPr>
        <w:t xml:space="preserve">  </w:t>
      </w:r>
      <w:r>
        <w:t>проступок и</w:t>
      </w:r>
      <w:r>
        <w:rPr>
          <w:spacing w:val="80"/>
        </w:rPr>
        <w:t xml:space="preserve">  </w:t>
      </w:r>
      <w:r>
        <w:t>преступление,</w:t>
      </w:r>
      <w:r>
        <w:rPr>
          <w:spacing w:val="80"/>
        </w:rPr>
        <w:t xml:space="preserve">  </w:t>
      </w:r>
      <w:r>
        <w:t>дееспособность</w:t>
      </w:r>
      <w:r>
        <w:rPr>
          <w:spacing w:val="80"/>
          <w:w w:val="150"/>
        </w:rPr>
        <w:t xml:space="preserve">  </w:t>
      </w:r>
      <w:r>
        <w:t>малолетних</w:t>
      </w:r>
      <w:r>
        <w:rPr>
          <w:spacing w:val="80"/>
          <w:w w:val="150"/>
        </w:rPr>
        <w:t xml:space="preserve">  </w:t>
      </w:r>
      <w:r>
        <w:t>в</w:t>
      </w:r>
      <w:r>
        <w:rPr>
          <w:spacing w:val="80"/>
          <w:w w:val="150"/>
        </w:rPr>
        <w:t xml:space="preserve">  </w:t>
      </w:r>
      <w:r>
        <w:t>возрасте</w:t>
      </w:r>
      <w:r>
        <w:rPr>
          <w:spacing w:val="80"/>
          <w:w w:val="150"/>
        </w:rPr>
        <w:t xml:space="preserve">  </w:t>
      </w:r>
      <w:r>
        <w:t>от</w:t>
      </w:r>
      <w:r>
        <w:rPr>
          <w:spacing w:val="80"/>
        </w:rPr>
        <w:t xml:space="preserve">  </w:t>
      </w:r>
      <w:r>
        <w:t>6</w:t>
      </w:r>
      <w:r>
        <w:rPr>
          <w:spacing w:val="80"/>
          <w:w w:val="150"/>
        </w:rPr>
        <w:t xml:space="preserve">  </w:t>
      </w:r>
      <w:r>
        <w:t>до</w:t>
      </w:r>
      <w:r>
        <w:rPr>
          <w:spacing w:val="80"/>
          <w:w w:val="150"/>
        </w:rPr>
        <w:t xml:space="preserve">  </w:t>
      </w:r>
      <w:r>
        <w:t>14</w:t>
      </w:r>
      <w:r>
        <w:rPr>
          <w:spacing w:val="80"/>
          <w:w w:val="150"/>
        </w:rPr>
        <w:t xml:space="preserve">  </w:t>
      </w:r>
      <w:r>
        <w:t>лет и несовершеннолетних</w:t>
      </w:r>
      <w:r>
        <w:rPr>
          <w:spacing w:val="40"/>
        </w:rPr>
        <w:t xml:space="preserve"> </w:t>
      </w:r>
      <w:r>
        <w:t>в возрасте</w:t>
      </w:r>
      <w:r>
        <w:rPr>
          <w:spacing w:val="40"/>
        </w:rPr>
        <w:t xml:space="preserve"> </w:t>
      </w:r>
      <w:r>
        <w:t>от 14</w:t>
      </w:r>
      <w:r>
        <w:rPr>
          <w:spacing w:val="40"/>
        </w:rPr>
        <w:t xml:space="preserve"> </w:t>
      </w:r>
      <w:r>
        <w:t>до 18</w:t>
      </w:r>
      <w:r>
        <w:rPr>
          <w:spacing w:val="40"/>
        </w:rPr>
        <w:t xml:space="preserve"> </w:t>
      </w:r>
      <w:r>
        <w:t>лет;</w:t>
      </w:r>
    </w:p>
    <w:p w:rsidR="00156445" w:rsidRDefault="005A47D0">
      <w:pPr>
        <w:pStyle w:val="a3"/>
        <w:spacing w:line="249" w:lineRule="auto"/>
        <w:ind w:right="1118"/>
      </w:pPr>
      <w:r>
        <w:t>устанавливать</w:t>
      </w:r>
      <w:r>
        <w:rPr>
          <w:spacing w:val="80"/>
          <w:w w:val="150"/>
        </w:rPr>
        <w:t xml:space="preserve"> </w:t>
      </w:r>
      <w:r>
        <w:t>и</w:t>
      </w:r>
      <w:r>
        <w:rPr>
          <w:spacing w:val="69"/>
        </w:rPr>
        <w:t xml:space="preserve">  </w:t>
      </w:r>
      <w:r>
        <w:t>объяснять</w:t>
      </w:r>
      <w:r>
        <w:rPr>
          <w:spacing w:val="69"/>
        </w:rPr>
        <w:t xml:space="preserve">  </w:t>
      </w:r>
      <w:r>
        <w:t>взаимосвязи,</w:t>
      </w:r>
      <w:r>
        <w:rPr>
          <w:spacing w:val="68"/>
        </w:rPr>
        <w:t xml:space="preserve">  </w:t>
      </w:r>
      <w:r>
        <w:t>включая</w:t>
      </w:r>
      <w:r>
        <w:rPr>
          <w:spacing w:val="68"/>
        </w:rPr>
        <w:t xml:space="preserve">  </w:t>
      </w:r>
      <w:r>
        <w:t>взаимодействия</w:t>
      </w:r>
      <w:r>
        <w:rPr>
          <w:spacing w:val="68"/>
        </w:rPr>
        <w:t xml:space="preserve">  </w:t>
      </w:r>
      <w:r>
        <w:t>гражданина и государства, между правовым поведением и культурой личности, между особенностями дееспособности</w:t>
      </w:r>
      <w:r>
        <w:rPr>
          <w:spacing w:val="40"/>
        </w:rPr>
        <w:t xml:space="preserve"> </w:t>
      </w:r>
      <w:r>
        <w:t>несовершеннолетнего</w:t>
      </w:r>
      <w:r>
        <w:rPr>
          <w:spacing w:val="40"/>
        </w:rPr>
        <w:t xml:space="preserve"> </w:t>
      </w:r>
      <w:r>
        <w:t>и</w:t>
      </w:r>
      <w:r>
        <w:rPr>
          <w:spacing w:val="40"/>
        </w:rPr>
        <w:t xml:space="preserve"> </w:t>
      </w:r>
      <w:r>
        <w:t>его</w:t>
      </w:r>
      <w:r>
        <w:rPr>
          <w:spacing w:val="40"/>
        </w:rPr>
        <w:t xml:space="preserve"> </w:t>
      </w:r>
      <w:r>
        <w:t>юридической</w:t>
      </w:r>
      <w:r>
        <w:rPr>
          <w:spacing w:val="40"/>
        </w:rPr>
        <w:t xml:space="preserve"> </w:t>
      </w:r>
      <w:r>
        <w:t>ответственностью;</w:t>
      </w:r>
    </w:p>
    <w:p w:rsidR="00156445" w:rsidRDefault="005A47D0">
      <w:pPr>
        <w:pStyle w:val="a3"/>
        <w:spacing w:before="3" w:line="252" w:lineRule="auto"/>
        <w:ind w:right="1095"/>
      </w:pPr>
      <w:r>
        <w:t>использовать полученные знания для объяснения сущности права, роли права в</w:t>
      </w:r>
      <w:r>
        <w:rPr>
          <w:spacing w:val="40"/>
        </w:rPr>
        <w:t xml:space="preserve"> </w:t>
      </w:r>
      <w:r>
        <w:t>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56445" w:rsidRDefault="005A47D0">
      <w:pPr>
        <w:pStyle w:val="a3"/>
        <w:spacing w:line="252" w:lineRule="auto"/>
        <w:ind w:right="1089"/>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p>
    <w:p w:rsidR="00156445" w:rsidRDefault="005A47D0">
      <w:pPr>
        <w:pStyle w:val="a3"/>
        <w:tabs>
          <w:tab w:val="left" w:pos="3306"/>
          <w:tab w:val="left" w:pos="4776"/>
          <w:tab w:val="left" w:pos="7229"/>
          <w:tab w:val="left" w:pos="9515"/>
        </w:tabs>
        <w:spacing w:before="2" w:line="252" w:lineRule="auto"/>
        <w:ind w:right="1093"/>
      </w:pPr>
      <w:r>
        <w:t>решать познавательные и</w:t>
      </w:r>
      <w:r>
        <w:rPr>
          <w:spacing w:val="40"/>
        </w:rPr>
        <w:t xml:space="preserve"> </w:t>
      </w:r>
      <w:r>
        <w:t>практические задачи, отражающие действие правовых норм как регуляторов общественной жизни и поведения человека, анализировать жизненные</w:t>
      </w:r>
      <w:r>
        <w:rPr>
          <w:spacing w:val="40"/>
        </w:rPr>
        <w:t xml:space="preserve"> </w:t>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w:t>
      </w:r>
      <w:r>
        <w:rPr>
          <w:spacing w:val="40"/>
        </w:rPr>
        <w:t xml:space="preserve"> </w:t>
      </w:r>
      <w:r>
        <w:t>типичных</w:t>
      </w:r>
      <w:r>
        <w:rPr>
          <w:spacing w:val="40"/>
        </w:rPr>
        <w:t xml:space="preserve"> </w:t>
      </w:r>
      <w:r>
        <w:t>для</w:t>
      </w:r>
      <w:r>
        <w:rPr>
          <w:spacing w:val="40"/>
        </w:rPr>
        <w:t xml:space="preserve"> </w:t>
      </w:r>
      <w:r>
        <w:t>несовершеннолетнего</w:t>
      </w:r>
      <w:r>
        <w:rPr>
          <w:spacing w:val="40"/>
        </w:rPr>
        <w:t xml:space="preserve"> </w:t>
      </w:r>
      <w:r>
        <w:t>социальных</w:t>
      </w:r>
      <w:r>
        <w:rPr>
          <w:spacing w:val="40"/>
        </w:rPr>
        <w:t xml:space="preserve"> </w:t>
      </w:r>
      <w:r>
        <w:t>ролей</w:t>
      </w:r>
      <w:r>
        <w:rPr>
          <w:spacing w:val="40"/>
        </w:rPr>
        <w:t xml:space="preserve"> </w:t>
      </w:r>
      <w:r>
        <w:t>(члена</w:t>
      </w:r>
      <w:r>
        <w:rPr>
          <w:spacing w:val="40"/>
        </w:rPr>
        <w:t xml:space="preserve"> </w:t>
      </w:r>
      <w:r>
        <w:t>семьи, учащегося,</w:t>
      </w:r>
      <w:r>
        <w:rPr>
          <w:spacing w:val="40"/>
        </w:rPr>
        <w:t xml:space="preserve"> </w:t>
      </w:r>
      <w:r>
        <w:t>члена</w:t>
      </w:r>
      <w:r>
        <w:rPr>
          <w:spacing w:val="40"/>
        </w:rPr>
        <w:t xml:space="preserve"> </w:t>
      </w:r>
      <w:r>
        <w:t>ученической</w:t>
      </w:r>
      <w:r>
        <w:rPr>
          <w:spacing w:val="40"/>
        </w:rPr>
        <w:t xml:space="preserve"> </w:t>
      </w:r>
      <w:r>
        <w:t>общественной</w:t>
      </w:r>
      <w:r>
        <w:rPr>
          <w:spacing w:val="40"/>
        </w:rPr>
        <w:t xml:space="preserve"> </w:t>
      </w:r>
      <w:r>
        <w:t>организации);</w:t>
      </w:r>
    </w:p>
    <w:p w:rsidR="00156445" w:rsidRDefault="005A47D0">
      <w:pPr>
        <w:pStyle w:val="a3"/>
        <w:spacing w:line="252" w:lineRule="auto"/>
        <w:ind w:right="1106"/>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71"/>
          <w:w w:val="150"/>
        </w:rPr>
        <w:t xml:space="preserve">   </w:t>
      </w:r>
      <w:r>
        <w:t>актов,</w:t>
      </w:r>
      <w:r>
        <w:rPr>
          <w:spacing w:val="70"/>
          <w:w w:val="150"/>
        </w:rPr>
        <w:t xml:space="preserve">   </w:t>
      </w:r>
      <w:r>
        <w:t>из</w:t>
      </w:r>
      <w:r>
        <w:rPr>
          <w:spacing w:val="76"/>
        </w:rPr>
        <w:t xml:space="preserve">    </w:t>
      </w:r>
      <w:r>
        <w:t>предложенных</w:t>
      </w:r>
      <w:r>
        <w:rPr>
          <w:spacing w:val="75"/>
          <w:w w:val="150"/>
        </w:rPr>
        <w:t xml:space="preserve">   </w:t>
      </w:r>
      <w:r>
        <w:t>учителем</w:t>
      </w:r>
      <w:r>
        <w:rPr>
          <w:spacing w:val="77"/>
        </w:rPr>
        <w:t xml:space="preserve">    </w:t>
      </w:r>
      <w:r>
        <w:t>источников</w:t>
      </w:r>
      <w:r>
        <w:rPr>
          <w:spacing w:val="72"/>
          <w:w w:val="150"/>
        </w:rPr>
        <w:t xml:space="preserve">   </w:t>
      </w:r>
      <w:r>
        <w:t>о</w:t>
      </w:r>
      <w:r>
        <w:rPr>
          <w:spacing w:val="70"/>
          <w:w w:val="150"/>
        </w:rPr>
        <w:t xml:space="preserve">   </w:t>
      </w:r>
      <w:r>
        <w:t>правах и</w:t>
      </w:r>
      <w:r>
        <w:rPr>
          <w:spacing w:val="69"/>
          <w:w w:val="150"/>
        </w:rPr>
        <w:t xml:space="preserve"> </w:t>
      </w:r>
      <w:r>
        <w:t>обязанностях</w:t>
      </w:r>
      <w:r>
        <w:rPr>
          <w:spacing w:val="72"/>
          <w:w w:val="150"/>
        </w:rPr>
        <w:t xml:space="preserve"> </w:t>
      </w:r>
      <w:r>
        <w:t>граждан,</w:t>
      </w:r>
      <w:r>
        <w:rPr>
          <w:spacing w:val="67"/>
          <w:w w:val="150"/>
        </w:rPr>
        <w:t xml:space="preserve"> </w:t>
      </w:r>
      <w:r>
        <w:t>гарантиях</w:t>
      </w:r>
      <w:r>
        <w:rPr>
          <w:spacing w:val="67"/>
          <w:w w:val="150"/>
        </w:rPr>
        <w:t xml:space="preserve"> </w:t>
      </w:r>
      <w:r>
        <w:t>и</w:t>
      </w:r>
      <w:r>
        <w:rPr>
          <w:spacing w:val="69"/>
          <w:w w:val="150"/>
        </w:rPr>
        <w:t xml:space="preserve"> </w:t>
      </w:r>
      <w:r>
        <w:t>защите</w:t>
      </w:r>
      <w:r>
        <w:rPr>
          <w:spacing w:val="66"/>
          <w:w w:val="150"/>
        </w:rPr>
        <w:t xml:space="preserve"> </w:t>
      </w:r>
      <w:r>
        <w:t>прав</w:t>
      </w:r>
      <w:r>
        <w:rPr>
          <w:spacing w:val="56"/>
        </w:rPr>
        <w:t xml:space="preserve">  </w:t>
      </w:r>
      <w:r>
        <w:t>и</w:t>
      </w:r>
      <w:r>
        <w:rPr>
          <w:spacing w:val="56"/>
        </w:rPr>
        <w:t xml:space="preserve">  </w:t>
      </w:r>
      <w:r>
        <w:t>свобод</w:t>
      </w:r>
      <w:r>
        <w:rPr>
          <w:spacing w:val="80"/>
        </w:rPr>
        <w:t xml:space="preserve"> </w:t>
      </w:r>
      <w:r>
        <w:t>человека</w:t>
      </w:r>
      <w:r>
        <w:rPr>
          <w:spacing w:val="57"/>
        </w:rPr>
        <w:t xml:space="preserve">  </w:t>
      </w:r>
      <w:r>
        <w:t>и</w:t>
      </w:r>
      <w:r>
        <w:rPr>
          <w:spacing w:val="56"/>
        </w:rPr>
        <w:t xml:space="preserve">  </w:t>
      </w:r>
      <w:r>
        <w:t>гражданина в</w:t>
      </w:r>
      <w:r>
        <w:rPr>
          <w:spacing w:val="80"/>
        </w:rPr>
        <w:t xml:space="preserve"> </w:t>
      </w:r>
      <w:r>
        <w:t>Российской</w:t>
      </w:r>
      <w:r>
        <w:rPr>
          <w:spacing w:val="58"/>
        </w:rPr>
        <w:t xml:space="preserve">  </w:t>
      </w:r>
      <w:r>
        <w:t>Федерации,</w:t>
      </w:r>
      <w:r>
        <w:rPr>
          <w:spacing w:val="57"/>
        </w:rPr>
        <w:t xml:space="preserve">  </w:t>
      </w:r>
      <w:r>
        <w:t>о</w:t>
      </w:r>
      <w:r>
        <w:rPr>
          <w:spacing w:val="80"/>
        </w:rPr>
        <w:t xml:space="preserve"> </w:t>
      </w:r>
      <w:r>
        <w:t>правах</w:t>
      </w:r>
      <w:r>
        <w:rPr>
          <w:spacing w:val="57"/>
        </w:rPr>
        <w:t xml:space="preserve">  </w:t>
      </w:r>
      <w:r>
        <w:t>ребёнка</w:t>
      </w:r>
      <w:r>
        <w:rPr>
          <w:spacing w:val="57"/>
        </w:rPr>
        <w:t xml:space="preserve">  </w:t>
      </w:r>
      <w:r>
        <w:t>и</w:t>
      </w:r>
      <w:r>
        <w:rPr>
          <w:spacing w:val="58"/>
        </w:rPr>
        <w:t xml:space="preserve">  </w:t>
      </w:r>
      <w:r>
        <w:t>способах</w:t>
      </w:r>
      <w:r>
        <w:rPr>
          <w:spacing w:val="57"/>
        </w:rPr>
        <w:t xml:space="preserve">  </w:t>
      </w:r>
      <w:r>
        <w:t>их</w:t>
      </w:r>
      <w:r>
        <w:rPr>
          <w:spacing w:val="57"/>
        </w:rPr>
        <w:t xml:space="preserve">  </w:t>
      </w:r>
      <w:r>
        <w:t>защиты</w:t>
      </w:r>
      <w:r>
        <w:rPr>
          <w:spacing w:val="57"/>
        </w:rPr>
        <w:t xml:space="preserve">  </w:t>
      </w:r>
      <w:r>
        <w:t>и</w:t>
      </w:r>
      <w:r>
        <w:rPr>
          <w:spacing w:val="58"/>
        </w:rPr>
        <w:t xml:space="preserve">  </w:t>
      </w:r>
      <w:r>
        <w:t>составлять на</w:t>
      </w:r>
      <w:r>
        <w:rPr>
          <w:spacing w:val="40"/>
        </w:rPr>
        <w:t xml:space="preserve"> </w:t>
      </w:r>
      <w:r>
        <w:t>их</w:t>
      </w:r>
      <w:r>
        <w:rPr>
          <w:spacing w:val="40"/>
        </w:rPr>
        <w:t xml:space="preserve"> </w:t>
      </w:r>
      <w:r>
        <w:t>основе</w:t>
      </w:r>
      <w:r>
        <w:rPr>
          <w:spacing w:val="40"/>
        </w:rPr>
        <w:t xml:space="preserve"> </w:t>
      </w:r>
      <w:r>
        <w:t>план,</w:t>
      </w:r>
      <w:r>
        <w:rPr>
          <w:spacing w:val="40"/>
        </w:rPr>
        <w:t xml:space="preserve"> </w:t>
      </w:r>
      <w:r>
        <w:t>преобразовывать</w:t>
      </w:r>
      <w:r>
        <w:rPr>
          <w:spacing w:val="40"/>
        </w:rPr>
        <w:t xml:space="preserve"> </w:t>
      </w:r>
      <w:r>
        <w:t>текстовую</w:t>
      </w:r>
      <w:r>
        <w:rPr>
          <w:spacing w:val="40"/>
        </w:rPr>
        <w:t xml:space="preserve"> </w:t>
      </w:r>
      <w:r>
        <w:t>информацию</w:t>
      </w:r>
      <w:r>
        <w:rPr>
          <w:spacing w:val="40"/>
        </w:rPr>
        <w:t xml:space="preserve"> </w:t>
      </w:r>
      <w:r>
        <w:t>в</w:t>
      </w:r>
      <w:r>
        <w:rPr>
          <w:spacing w:val="40"/>
        </w:rPr>
        <w:t xml:space="preserve"> </w:t>
      </w:r>
      <w:r>
        <w:t>таблицу,</w:t>
      </w:r>
      <w:r>
        <w:rPr>
          <w:spacing w:val="40"/>
        </w:rPr>
        <w:t xml:space="preserve"> </w:t>
      </w:r>
      <w:r>
        <w:t>схему;</w:t>
      </w:r>
    </w:p>
    <w:p w:rsidR="00156445" w:rsidRDefault="005A47D0">
      <w:pPr>
        <w:pStyle w:val="a3"/>
        <w:spacing w:line="252" w:lineRule="auto"/>
        <w:ind w:right="1084"/>
      </w:pPr>
      <w:r>
        <w:t>искать и извлекать информацию о сущности права и значении правовых норм, о</w:t>
      </w:r>
      <w:r>
        <w:rPr>
          <w:spacing w:val="40"/>
        </w:rPr>
        <w:t xml:space="preserve"> </w:t>
      </w:r>
      <w:r>
        <w:t>правовой</w:t>
      </w:r>
      <w:r>
        <w:rPr>
          <w:spacing w:val="50"/>
        </w:rPr>
        <w:t xml:space="preserve">  </w:t>
      </w:r>
      <w:r>
        <w:t>культуре,</w:t>
      </w:r>
      <w:r>
        <w:rPr>
          <w:spacing w:val="52"/>
        </w:rPr>
        <w:t xml:space="preserve">  </w:t>
      </w:r>
      <w:r>
        <w:t>о</w:t>
      </w:r>
      <w:r>
        <w:rPr>
          <w:spacing w:val="40"/>
        </w:rPr>
        <w:t xml:space="preserve">  </w:t>
      </w:r>
      <w:r>
        <w:t>гарантиях</w:t>
      </w:r>
      <w:r>
        <w:rPr>
          <w:spacing w:val="49"/>
        </w:rPr>
        <w:t xml:space="preserve">  </w:t>
      </w:r>
      <w:r>
        <w:t>и</w:t>
      </w:r>
      <w:r>
        <w:rPr>
          <w:spacing w:val="50"/>
        </w:rPr>
        <w:t xml:space="preserve">  </w:t>
      </w:r>
      <w:r>
        <w:t>защите</w:t>
      </w:r>
      <w:r>
        <w:rPr>
          <w:spacing w:val="51"/>
        </w:rPr>
        <w:t xml:space="preserve">  </w:t>
      </w:r>
      <w:r>
        <w:t>прав</w:t>
      </w:r>
      <w:r>
        <w:rPr>
          <w:spacing w:val="50"/>
        </w:rPr>
        <w:t xml:space="preserve">  </w:t>
      </w:r>
      <w:r>
        <w:t>и</w:t>
      </w:r>
      <w:r>
        <w:rPr>
          <w:spacing w:val="50"/>
        </w:rPr>
        <w:t xml:space="preserve">  </w:t>
      </w:r>
      <w:r>
        <w:t>свобод</w:t>
      </w:r>
      <w:r>
        <w:rPr>
          <w:spacing w:val="48"/>
        </w:rPr>
        <w:t xml:space="preserve">  </w:t>
      </w:r>
      <w:r>
        <w:t>человека</w:t>
      </w:r>
      <w:r>
        <w:rPr>
          <w:spacing w:val="48"/>
        </w:rPr>
        <w:t xml:space="preserve">  </w:t>
      </w:r>
      <w:r>
        <w:t>и</w:t>
      </w:r>
      <w:r>
        <w:rPr>
          <w:spacing w:val="50"/>
        </w:rPr>
        <w:t xml:space="preserve">  </w:t>
      </w:r>
      <w:r>
        <w:t>гражданина в Российской Федерации, выявлять соответствующие факты из разных адаптированных 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6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средств</w:t>
      </w:r>
      <w:r>
        <w:rPr>
          <w:spacing w:val="40"/>
        </w:rPr>
        <w:t xml:space="preserve"> </w:t>
      </w:r>
      <w:r>
        <w:t>массовой</w:t>
      </w:r>
      <w:r>
        <w:rPr>
          <w:spacing w:val="40"/>
        </w:rPr>
        <w:t xml:space="preserve"> </w:t>
      </w:r>
      <w:r>
        <w:t>информации с соблюдением правил информационной безопасности при работе в информационно- телекоммуникационной сети «Интернет»;</w:t>
      </w:r>
    </w:p>
    <w:p w:rsidR="00156445" w:rsidRDefault="005A47D0">
      <w:pPr>
        <w:pStyle w:val="a3"/>
        <w:spacing w:before="4" w:line="247" w:lineRule="auto"/>
        <w:ind w:right="1088"/>
      </w:pPr>
      <w:r>
        <w:t>анализировать, обобщать, систематизировать, оценивать социальную информацию из адаптированных</w:t>
      </w:r>
      <w:r>
        <w:rPr>
          <w:spacing w:val="64"/>
          <w:w w:val="150"/>
        </w:rPr>
        <w:t xml:space="preserve">    </w:t>
      </w:r>
      <w:r>
        <w:t>источников</w:t>
      </w:r>
      <w:r>
        <w:rPr>
          <w:spacing w:val="64"/>
          <w:w w:val="150"/>
        </w:rPr>
        <w:t xml:space="preserve">    </w:t>
      </w:r>
      <w:r>
        <w:t>(в</w:t>
      </w:r>
      <w:r>
        <w:rPr>
          <w:spacing w:val="64"/>
          <w:w w:val="150"/>
        </w:rPr>
        <w:t xml:space="preserve">    </w:t>
      </w:r>
      <w:r>
        <w:t>том</w:t>
      </w:r>
      <w:r>
        <w:rPr>
          <w:spacing w:val="63"/>
          <w:w w:val="150"/>
        </w:rPr>
        <w:t xml:space="preserve">    </w:t>
      </w:r>
      <w:r>
        <w:t>числе</w:t>
      </w:r>
      <w:r>
        <w:rPr>
          <w:spacing w:val="64"/>
          <w:w w:val="150"/>
        </w:rPr>
        <w:t xml:space="preserve">    </w:t>
      </w:r>
      <w:r>
        <w:t>учебных</w:t>
      </w:r>
      <w:r>
        <w:rPr>
          <w:spacing w:val="64"/>
          <w:w w:val="150"/>
        </w:rPr>
        <w:t xml:space="preserve">    </w:t>
      </w:r>
      <w:r>
        <w:t>материалов) и публикаций СМИ, соотносить её с собственными знаниями о правовом регулировании поведения</w:t>
      </w:r>
      <w:r>
        <w:rPr>
          <w:spacing w:val="80"/>
        </w:rPr>
        <w:t xml:space="preserve"> </w:t>
      </w:r>
      <w:r>
        <w:t>человека,</w:t>
      </w:r>
      <w:r>
        <w:rPr>
          <w:spacing w:val="80"/>
        </w:rPr>
        <w:t xml:space="preserve"> </w:t>
      </w:r>
      <w:r>
        <w:t>личным</w:t>
      </w:r>
      <w:r>
        <w:rPr>
          <w:spacing w:val="80"/>
        </w:rPr>
        <w:t xml:space="preserve"> </w:t>
      </w:r>
      <w:r>
        <w:t>социальным</w:t>
      </w:r>
      <w:r>
        <w:rPr>
          <w:spacing w:val="80"/>
        </w:rPr>
        <w:t xml:space="preserve"> </w:t>
      </w:r>
      <w:r>
        <w:t>опытом,</w:t>
      </w:r>
      <w:r>
        <w:rPr>
          <w:spacing w:val="80"/>
        </w:rPr>
        <w:t xml:space="preserve"> </w:t>
      </w:r>
      <w:r>
        <w:t>используя</w:t>
      </w:r>
      <w:r>
        <w:rPr>
          <w:spacing w:val="80"/>
        </w:rPr>
        <w:t xml:space="preserve"> </w:t>
      </w:r>
      <w:r>
        <w:t>обществоведческие</w:t>
      </w:r>
      <w:r>
        <w:rPr>
          <w:spacing w:val="80"/>
        </w:rPr>
        <w:t xml:space="preserve"> </w:t>
      </w:r>
      <w:r>
        <w:t>знания,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5573"/>
          <w:tab w:val="left" w:pos="9395"/>
        </w:tabs>
        <w:spacing w:before="229" w:line="247" w:lineRule="auto"/>
        <w:ind w:right="1105" w:firstLine="0"/>
      </w:pPr>
      <w:r>
        <w:rPr>
          <w:spacing w:val="-2"/>
        </w:rPr>
        <w:t>формулировать</w:t>
      </w:r>
      <w:r>
        <w:tab/>
      </w:r>
      <w:r>
        <w:rPr>
          <w:spacing w:val="-2"/>
        </w:rPr>
        <w:t>выводы,</w:t>
      </w:r>
      <w:r>
        <w:tab/>
      </w:r>
      <w:r>
        <w:rPr>
          <w:spacing w:val="-2"/>
        </w:rPr>
        <w:t xml:space="preserve">подкрепляя </w:t>
      </w:r>
      <w:r>
        <w:t>их аргументами;</w:t>
      </w:r>
    </w:p>
    <w:p w:rsidR="00156445" w:rsidRDefault="005A47D0">
      <w:pPr>
        <w:pStyle w:val="a3"/>
        <w:spacing w:before="12" w:line="249" w:lineRule="auto"/>
        <w:ind w:right="1118"/>
      </w:pPr>
      <w:r>
        <w:t>оценивать</w:t>
      </w:r>
      <w:r>
        <w:rPr>
          <w:spacing w:val="80"/>
        </w:rPr>
        <w:t xml:space="preserve"> </w:t>
      </w:r>
      <w:r>
        <w:t>собственные</w:t>
      </w:r>
      <w:r>
        <w:rPr>
          <w:spacing w:val="80"/>
          <w:w w:val="150"/>
        </w:rPr>
        <w:t xml:space="preserve"> </w:t>
      </w:r>
      <w:r>
        <w:t>поступки</w:t>
      </w:r>
      <w:r>
        <w:rPr>
          <w:spacing w:val="80"/>
          <w:w w:val="150"/>
        </w:rPr>
        <w:t xml:space="preserve"> </w:t>
      </w:r>
      <w:r>
        <w:t>и</w:t>
      </w:r>
      <w:r>
        <w:rPr>
          <w:spacing w:val="69"/>
        </w:rPr>
        <w:t xml:space="preserve">  </w:t>
      </w:r>
      <w:r>
        <w:t>поведение</w:t>
      </w:r>
      <w:r>
        <w:rPr>
          <w:spacing w:val="80"/>
          <w:w w:val="150"/>
        </w:rPr>
        <w:t xml:space="preserve"> </w:t>
      </w:r>
      <w:r>
        <w:t>других</w:t>
      </w:r>
      <w:r>
        <w:rPr>
          <w:spacing w:val="68"/>
        </w:rPr>
        <w:t xml:space="preserve">  </w:t>
      </w:r>
      <w:r>
        <w:t>людей</w:t>
      </w:r>
      <w:r>
        <w:rPr>
          <w:spacing w:val="69"/>
        </w:rPr>
        <w:t xml:space="preserve">  </w:t>
      </w:r>
      <w:r>
        <w:t>с</w:t>
      </w:r>
      <w:r>
        <w:rPr>
          <w:spacing w:val="80"/>
          <w:w w:val="150"/>
        </w:rPr>
        <w:t xml:space="preserve"> </w:t>
      </w:r>
      <w:r>
        <w:t>точки</w:t>
      </w:r>
      <w:r>
        <w:rPr>
          <w:spacing w:val="69"/>
        </w:rPr>
        <w:t xml:space="preserve">  </w:t>
      </w:r>
      <w:r>
        <w:t>зрения их</w:t>
      </w:r>
      <w:r>
        <w:rPr>
          <w:spacing w:val="80"/>
        </w:rPr>
        <w:t xml:space="preserve">  </w:t>
      </w:r>
      <w:r>
        <w:t>соответствия</w:t>
      </w:r>
      <w:r>
        <w:rPr>
          <w:spacing w:val="80"/>
        </w:rPr>
        <w:t xml:space="preserve">  </w:t>
      </w:r>
      <w:r>
        <w:t>правовым</w:t>
      </w:r>
      <w:r>
        <w:rPr>
          <w:spacing w:val="80"/>
        </w:rPr>
        <w:t xml:space="preserve">  </w:t>
      </w:r>
      <w:r>
        <w:t>нормам:</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участвовать</w:t>
      </w:r>
      <w:r>
        <w:rPr>
          <w:spacing w:val="40"/>
        </w:rPr>
        <w:t xml:space="preserve"> </w:t>
      </w:r>
      <w:r>
        <w:t>в дискуссии;</w:t>
      </w:r>
    </w:p>
    <w:p w:rsidR="00156445" w:rsidRDefault="005A47D0">
      <w:pPr>
        <w:pStyle w:val="a3"/>
        <w:tabs>
          <w:tab w:val="left" w:pos="4920"/>
          <w:tab w:val="left" w:pos="9414"/>
        </w:tabs>
        <w:spacing w:before="6" w:line="249" w:lineRule="auto"/>
        <w:ind w:right="1094"/>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w:t>
      </w:r>
      <w:r>
        <w:rPr>
          <w:spacing w:val="40"/>
        </w:rPr>
        <w:t xml:space="preserve"> </w:t>
      </w:r>
      <w:r>
        <w:t>жизни</w:t>
      </w:r>
      <w:r>
        <w:rPr>
          <w:spacing w:val="40"/>
        </w:rPr>
        <w:t xml:space="preserve"> </w:t>
      </w:r>
      <w:r>
        <w:t>для</w:t>
      </w:r>
      <w:r>
        <w:rPr>
          <w:spacing w:val="40"/>
        </w:rPr>
        <w:t xml:space="preserve"> </w:t>
      </w:r>
      <w:r>
        <w:t>осознанного</w:t>
      </w:r>
      <w:r>
        <w:rPr>
          <w:spacing w:val="40"/>
        </w:rPr>
        <w:t xml:space="preserve"> </w:t>
      </w:r>
      <w:r>
        <w:t>выполнения</w:t>
      </w:r>
      <w:r>
        <w:rPr>
          <w:spacing w:val="40"/>
        </w:rPr>
        <w:t xml:space="preserve"> </w:t>
      </w:r>
      <w:r>
        <w:t>гражданских</w:t>
      </w:r>
      <w:r>
        <w:rPr>
          <w:spacing w:val="40"/>
        </w:rPr>
        <w:t xml:space="preserve"> </w:t>
      </w:r>
      <w:r>
        <w:t>обязанностей</w:t>
      </w:r>
      <w:r>
        <w:rPr>
          <w:spacing w:val="40"/>
        </w:rPr>
        <w:t xml:space="preserve"> </w:t>
      </w:r>
      <w:r>
        <w:t>(для</w:t>
      </w:r>
      <w:r>
        <w:rPr>
          <w:spacing w:val="40"/>
        </w:rPr>
        <w:t xml:space="preserve"> </w:t>
      </w:r>
      <w:r>
        <w:t xml:space="preserve">реализации и защиты прав человека и гражданина, прав потребителя, выбора профессии и </w:t>
      </w:r>
      <w:r>
        <w:rPr>
          <w:spacing w:val="-2"/>
        </w:rPr>
        <w:t>оценки</w:t>
      </w:r>
      <w:r>
        <w:tab/>
      </w:r>
      <w:r>
        <w:rPr>
          <w:spacing w:val="-2"/>
        </w:rPr>
        <w:t>собственных</w:t>
      </w:r>
      <w:r>
        <w:tab/>
      </w:r>
      <w:r>
        <w:rPr>
          <w:spacing w:val="-2"/>
        </w:rPr>
        <w:t xml:space="preserve">перспектив </w:t>
      </w:r>
      <w:r>
        <w:t>в</w:t>
      </w:r>
      <w:r>
        <w:rPr>
          <w:spacing w:val="80"/>
          <w:w w:val="150"/>
        </w:rPr>
        <w:t xml:space="preserve"> </w:t>
      </w:r>
      <w:r>
        <w:t>профессиональной</w:t>
      </w:r>
      <w:r>
        <w:rPr>
          <w:spacing w:val="72"/>
        </w:rPr>
        <w:t xml:space="preserve">  </w:t>
      </w:r>
      <w:r>
        <w:t>сфере</w:t>
      </w:r>
      <w:r>
        <w:rPr>
          <w:spacing w:val="69"/>
        </w:rPr>
        <w:t xml:space="preserve">  </w:t>
      </w:r>
      <w:r>
        <w:t>с</w:t>
      </w:r>
      <w:r>
        <w:rPr>
          <w:spacing w:val="68"/>
        </w:rPr>
        <w:t xml:space="preserve">  </w:t>
      </w:r>
      <w:r>
        <w:t>учётом</w:t>
      </w:r>
      <w:r>
        <w:rPr>
          <w:spacing w:val="66"/>
        </w:rPr>
        <w:t xml:space="preserve">  </w:t>
      </w:r>
      <w:r>
        <w:t>приобретённых</w:t>
      </w:r>
      <w:r>
        <w:rPr>
          <w:spacing w:val="70"/>
        </w:rPr>
        <w:t xml:space="preserve">  </w:t>
      </w:r>
      <w:r>
        <w:t>представлений</w:t>
      </w:r>
      <w:r>
        <w:rPr>
          <w:spacing w:val="75"/>
        </w:rPr>
        <w:t xml:space="preserve">  </w:t>
      </w:r>
      <w:r>
        <w:t>о</w:t>
      </w:r>
      <w:r>
        <w:rPr>
          <w:spacing w:val="58"/>
        </w:rPr>
        <w:t xml:space="preserve">  </w:t>
      </w:r>
      <w:r>
        <w:t>профессиях в сфере права, включая деятельность правоохранительных органов)</w:t>
      </w:r>
      <w:r>
        <w:rPr>
          <w:spacing w:val="-15"/>
        </w:rPr>
        <w:t xml:space="preserve"> </w:t>
      </w:r>
      <w: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156445" w:rsidRDefault="005A47D0">
      <w:pPr>
        <w:pStyle w:val="a3"/>
        <w:spacing w:line="252" w:lineRule="auto"/>
        <w:ind w:right="1102"/>
      </w:pPr>
      <w:r>
        <w:t>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 документ при получении паспорта гражданина Российской Федерации;</w:t>
      </w:r>
    </w:p>
    <w:p w:rsidR="00156445" w:rsidRDefault="005A47D0">
      <w:pPr>
        <w:pStyle w:val="a3"/>
        <w:tabs>
          <w:tab w:val="left" w:pos="2821"/>
          <w:tab w:val="left" w:pos="4997"/>
          <w:tab w:val="left" w:pos="7018"/>
          <w:tab w:val="left" w:pos="8800"/>
        </w:tabs>
        <w:spacing w:before="2" w:line="247" w:lineRule="auto"/>
        <w:ind w:right="1107"/>
      </w:pPr>
      <w:r>
        <w:t>осуществлять совместную деятельность, включая взаимодействие с людьми другой культуры,</w:t>
      </w:r>
      <w:r>
        <w:rPr>
          <w:spacing w:val="80"/>
        </w:rPr>
        <w:t xml:space="preserve"> </w:t>
      </w:r>
      <w:r>
        <w:t>национальной</w:t>
      </w:r>
      <w:r>
        <w:rPr>
          <w:spacing w:val="80"/>
        </w:rPr>
        <w:t xml:space="preserve"> </w:t>
      </w:r>
      <w:r>
        <w:t>и</w:t>
      </w:r>
      <w:r>
        <w:rPr>
          <w:spacing w:val="80"/>
        </w:rPr>
        <w:t xml:space="preserve"> </w:t>
      </w:r>
      <w:r>
        <w:t>религиозной</w:t>
      </w:r>
      <w:r>
        <w:rPr>
          <w:spacing w:val="80"/>
        </w:rPr>
        <w:t xml:space="preserve"> </w:t>
      </w:r>
      <w:r>
        <w:t>принадлежности</w:t>
      </w:r>
      <w:r>
        <w:rPr>
          <w:spacing w:val="80"/>
        </w:rPr>
        <w:t xml:space="preserve"> </w:t>
      </w:r>
      <w:r>
        <w:t>на</w:t>
      </w:r>
      <w:r>
        <w:rPr>
          <w:spacing w:val="80"/>
        </w:rPr>
        <w:t xml:space="preserve"> </w:t>
      </w:r>
      <w:r>
        <w:t>основе</w:t>
      </w:r>
      <w:r>
        <w:rPr>
          <w:spacing w:val="80"/>
        </w:rPr>
        <w:t xml:space="preserve"> </w:t>
      </w:r>
      <w:r>
        <w:t xml:space="preserve">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w:t>
      </w:r>
      <w:r>
        <w:rPr>
          <w:spacing w:val="40"/>
        </w:rPr>
        <w:t xml:space="preserve"> </w:t>
      </w:r>
      <w:r>
        <w:t>демократических</w:t>
      </w:r>
      <w:r>
        <w:rPr>
          <w:spacing w:val="40"/>
        </w:rPr>
        <w:t xml:space="preserve"> </w:t>
      </w:r>
      <w:r>
        <w:t>ценностей,</w:t>
      </w:r>
      <w:r>
        <w:rPr>
          <w:spacing w:val="40"/>
        </w:rPr>
        <w:t xml:space="preserve"> </w:t>
      </w:r>
      <w:r>
        <w:t>идей</w:t>
      </w:r>
      <w:r>
        <w:rPr>
          <w:spacing w:val="40"/>
        </w:rPr>
        <w:t xml:space="preserve"> </w:t>
      </w:r>
      <w:r>
        <w:t>мира</w:t>
      </w:r>
      <w:r>
        <w:rPr>
          <w:spacing w:val="40"/>
        </w:rPr>
        <w:t xml:space="preserve"> </w:t>
      </w:r>
      <w:r>
        <w:t>и</w:t>
      </w:r>
      <w:r>
        <w:rPr>
          <w:spacing w:val="40"/>
        </w:rPr>
        <w:t xml:space="preserve"> </w:t>
      </w:r>
      <w:r>
        <w:t>взаимопонимания</w:t>
      </w:r>
      <w:r>
        <w:rPr>
          <w:spacing w:val="40"/>
        </w:rPr>
        <w:t xml:space="preserve"> </w:t>
      </w:r>
      <w:r>
        <w:t>между</w:t>
      </w:r>
      <w:r>
        <w:rPr>
          <w:spacing w:val="40"/>
        </w:rPr>
        <w:t xml:space="preserve"> </w:t>
      </w:r>
      <w:r>
        <w:t>народами,</w:t>
      </w:r>
      <w:r>
        <w:rPr>
          <w:spacing w:val="40"/>
        </w:rPr>
        <w:t xml:space="preserve"> </w:t>
      </w:r>
      <w:r>
        <w:t>людьми разных культур.</w:t>
      </w:r>
    </w:p>
    <w:p w:rsidR="00156445" w:rsidRDefault="005A47D0">
      <w:pPr>
        <w:pStyle w:val="a3"/>
        <w:spacing w:before="6"/>
        <w:ind w:left="1722" w:firstLine="0"/>
      </w:pPr>
      <w:r>
        <w:t>Основы</w:t>
      </w:r>
      <w:r>
        <w:rPr>
          <w:spacing w:val="39"/>
        </w:rPr>
        <w:t xml:space="preserve"> </w:t>
      </w:r>
      <w:r>
        <w:t>российского</w:t>
      </w:r>
      <w:r>
        <w:rPr>
          <w:spacing w:val="27"/>
        </w:rPr>
        <w:t xml:space="preserve"> </w:t>
      </w:r>
      <w:r>
        <w:rPr>
          <w:spacing w:val="-2"/>
        </w:rPr>
        <w:t>права:</w:t>
      </w:r>
    </w:p>
    <w:p w:rsidR="00156445" w:rsidRDefault="005A47D0">
      <w:pPr>
        <w:pStyle w:val="a3"/>
        <w:tabs>
          <w:tab w:val="left" w:pos="3810"/>
          <w:tab w:val="left" w:pos="5818"/>
          <w:tab w:val="left" w:pos="6740"/>
          <w:tab w:val="left" w:pos="9712"/>
        </w:tabs>
        <w:spacing w:before="14" w:line="252" w:lineRule="auto"/>
        <w:ind w:right="1091"/>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w:t>
      </w:r>
      <w:r>
        <w:rPr>
          <w:spacing w:val="80"/>
        </w:rPr>
        <w:t xml:space="preserve">    </w:t>
      </w:r>
      <w:r>
        <w:t>нормах,</w:t>
      </w:r>
      <w:r>
        <w:rPr>
          <w:spacing w:val="80"/>
        </w:rPr>
        <w:t xml:space="preserve">    </w:t>
      </w:r>
      <w:r>
        <w:t>регулирующих</w:t>
      </w:r>
      <w:r>
        <w:rPr>
          <w:spacing w:val="80"/>
        </w:rPr>
        <w:t xml:space="preserve">    </w:t>
      </w:r>
      <w:r>
        <w:t>типичные</w:t>
      </w:r>
      <w:r>
        <w:rPr>
          <w:spacing w:val="80"/>
        </w:rPr>
        <w:t xml:space="preserve">    </w:t>
      </w:r>
      <w:r>
        <w:t>для</w:t>
      </w:r>
      <w:r>
        <w:rPr>
          <w:spacing w:val="70"/>
          <w:w w:val="150"/>
        </w:rPr>
        <w:t xml:space="preserve">    </w:t>
      </w:r>
      <w:r>
        <w:t>несовершеннолетнего и членов его семьи общественные отношения (в гражданском, трудовом и семейном, административном,</w:t>
      </w:r>
      <w:r>
        <w:rPr>
          <w:spacing w:val="80"/>
        </w:rPr>
        <w:t xml:space="preserve">   </w:t>
      </w:r>
      <w:r>
        <w:t>уголовном</w:t>
      </w:r>
      <w:r>
        <w:rPr>
          <w:spacing w:val="80"/>
        </w:rPr>
        <w:t xml:space="preserve">   </w:t>
      </w:r>
      <w:r>
        <w:t>праве);</w:t>
      </w:r>
      <w:r>
        <w:rPr>
          <w:spacing w:val="80"/>
        </w:rPr>
        <w:t xml:space="preserve">   </w:t>
      </w:r>
      <w:r>
        <w:t>о</w:t>
      </w:r>
      <w:r>
        <w:rPr>
          <w:spacing w:val="80"/>
          <w:w w:val="150"/>
        </w:rPr>
        <w:t xml:space="preserve">  </w:t>
      </w:r>
      <w:r>
        <w:t>защите</w:t>
      </w:r>
      <w:r>
        <w:rPr>
          <w:spacing w:val="63"/>
        </w:rPr>
        <w:t xml:space="preserve">   </w:t>
      </w:r>
      <w:r>
        <w:t>прав</w:t>
      </w:r>
      <w:r>
        <w:rPr>
          <w:spacing w:val="80"/>
        </w:rPr>
        <w:t xml:space="preserve">   </w:t>
      </w:r>
      <w:r>
        <w:t>несовершеннолетних,</w:t>
      </w:r>
      <w:r>
        <w:rPr>
          <w:spacing w:val="40"/>
        </w:rPr>
        <w:t xml:space="preserve"> </w:t>
      </w:r>
      <w:r>
        <w:t>о</w:t>
      </w:r>
      <w:r>
        <w:rPr>
          <w:spacing w:val="80"/>
        </w:rPr>
        <w:t xml:space="preserve"> </w:t>
      </w:r>
      <w:r>
        <w:t>юридической</w:t>
      </w:r>
      <w:r>
        <w:rPr>
          <w:spacing w:val="80"/>
          <w:w w:val="150"/>
        </w:rPr>
        <w:t xml:space="preserve"> </w:t>
      </w:r>
      <w:r>
        <w:t>ответственности</w:t>
      </w:r>
      <w:r>
        <w:rPr>
          <w:spacing w:val="80"/>
        </w:rPr>
        <w:t xml:space="preserve"> </w:t>
      </w:r>
      <w:r>
        <w:t>(гражданско-правовой,</w:t>
      </w:r>
      <w:r>
        <w:rPr>
          <w:spacing w:val="80"/>
        </w:rPr>
        <w:t xml:space="preserve"> </w:t>
      </w:r>
      <w:r>
        <w:t>дисциплинарной,</w:t>
      </w:r>
      <w:r>
        <w:rPr>
          <w:spacing w:val="80"/>
        </w:rPr>
        <w:t xml:space="preserve"> </w:t>
      </w:r>
      <w:r>
        <w:rPr>
          <w:spacing w:val="-2"/>
        </w:rPr>
        <w:t>административной,</w:t>
      </w:r>
      <w:r>
        <w:tab/>
      </w:r>
      <w:r>
        <w:rPr>
          <w:spacing w:val="-2"/>
        </w:rPr>
        <w:t>уголовной),</w:t>
      </w:r>
      <w:r>
        <w:tab/>
      </w:r>
      <w:r>
        <w:rPr>
          <w:spacing w:val="-10"/>
        </w:rPr>
        <w:t>о</w:t>
      </w:r>
      <w:r>
        <w:tab/>
      </w:r>
      <w:r>
        <w:rPr>
          <w:spacing w:val="-2"/>
        </w:rPr>
        <w:t>правоохранительных</w:t>
      </w:r>
      <w:r>
        <w:tab/>
      </w:r>
      <w:r>
        <w:rPr>
          <w:spacing w:val="-2"/>
        </w:rPr>
        <w:t xml:space="preserve">органах, </w:t>
      </w:r>
      <w:r>
        <w:t>об</w:t>
      </w:r>
      <w:r>
        <w:rPr>
          <w:spacing w:val="59"/>
        </w:rPr>
        <w:t xml:space="preserve">  </w:t>
      </w:r>
      <w:r>
        <w:t>обеспечении</w:t>
      </w:r>
      <w:r>
        <w:rPr>
          <w:spacing w:val="57"/>
        </w:rPr>
        <w:t xml:space="preserve">  </w:t>
      </w:r>
      <w:r>
        <w:t>безопасности</w:t>
      </w:r>
      <w:r>
        <w:rPr>
          <w:spacing w:val="59"/>
        </w:rPr>
        <w:t xml:space="preserve">  </w:t>
      </w:r>
      <w:r>
        <w:t>личности,</w:t>
      </w:r>
      <w:r>
        <w:rPr>
          <w:spacing w:val="80"/>
        </w:rPr>
        <w:t xml:space="preserve">  </w:t>
      </w:r>
      <w:r>
        <w:t>общества</w:t>
      </w:r>
      <w:r>
        <w:rPr>
          <w:spacing w:val="56"/>
        </w:rPr>
        <w:t xml:space="preserve">  </w:t>
      </w:r>
      <w:r>
        <w:t>и</w:t>
      </w:r>
      <w:r>
        <w:rPr>
          <w:spacing w:val="80"/>
        </w:rPr>
        <w:t xml:space="preserve">  </w:t>
      </w:r>
      <w:r>
        <w:t>государства,</w:t>
      </w:r>
      <w:r>
        <w:rPr>
          <w:spacing w:val="80"/>
        </w:rPr>
        <w:t xml:space="preserve">  </w:t>
      </w:r>
      <w:r>
        <w:t>в</w:t>
      </w:r>
      <w:r>
        <w:rPr>
          <w:spacing w:val="80"/>
        </w:rPr>
        <w:t xml:space="preserve">  </w:t>
      </w:r>
      <w:r>
        <w:t>том</w:t>
      </w:r>
      <w:r>
        <w:rPr>
          <w:spacing w:val="80"/>
        </w:rPr>
        <w:t xml:space="preserve">  </w:t>
      </w:r>
      <w:r>
        <w:t>числе от терроризма и экстремизма;</w:t>
      </w:r>
    </w:p>
    <w:p w:rsidR="00156445" w:rsidRDefault="005A47D0">
      <w:pPr>
        <w:pStyle w:val="a3"/>
        <w:spacing w:line="249" w:lineRule="auto"/>
        <w:ind w:right="1096"/>
      </w:pPr>
      <w:r>
        <w:t>характеризовать</w:t>
      </w:r>
      <w:r>
        <w:rPr>
          <w:spacing w:val="40"/>
        </w:rPr>
        <w:t xml:space="preserve"> </w:t>
      </w:r>
      <w:r>
        <w:t>роль</w:t>
      </w:r>
      <w:r>
        <w:rPr>
          <w:spacing w:val="40"/>
        </w:rPr>
        <w:t xml:space="preserve"> </w:t>
      </w:r>
      <w:r>
        <w:t>Конституции</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системе</w:t>
      </w:r>
      <w:r>
        <w:rPr>
          <w:spacing w:val="40"/>
        </w:rPr>
        <w:t xml:space="preserve"> </w:t>
      </w:r>
      <w:r>
        <w:t xml:space="preserve">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156445" w:rsidRDefault="005A47D0">
      <w:pPr>
        <w:pStyle w:val="a3"/>
        <w:spacing w:line="263" w:lineRule="exact"/>
        <w:ind w:left="1722" w:firstLine="0"/>
      </w:pPr>
      <w:r>
        <w:t>содержание</w:t>
      </w:r>
      <w:r>
        <w:rPr>
          <w:spacing w:val="30"/>
        </w:rPr>
        <w:t xml:space="preserve"> </w:t>
      </w:r>
      <w:r>
        <w:t>трудового</w:t>
      </w:r>
      <w:r>
        <w:rPr>
          <w:spacing w:val="23"/>
        </w:rPr>
        <w:t xml:space="preserve"> </w:t>
      </w:r>
      <w:r>
        <w:t>договора,</w:t>
      </w:r>
      <w:r>
        <w:rPr>
          <w:spacing w:val="40"/>
        </w:rPr>
        <w:t xml:space="preserve"> </w:t>
      </w:r>
      <w:r>
        <w:t>виды</w:t>
      </w:r>
      <w:r>
        <w:rPr>
          <w:spacing w:val="25"/>
        </w:rPr>
        <w:t xml:space="preserve"> </w:t>
      </w:r>
      <w:r>
        <w:t>правонарушений</w:t>
      </w:r>
      <w:r>
        <w:rPr>
          <w:spacing w:val="38"/>
        </w:rPr>
        <w:t xml:space="preserve"> </w:t>
      </w:r>
      <w:r>
        <w:t>и</w:t>
      </w:r>
      <w:r>
        <w:rPr>
          <w:spacing w:val="36"/>
        </w:rPr>
        <w:t xml:space="preserve"> </w:t>
      </w:r>
      <w:r>
        <w:t>виды</w:t>
      </w:r>
      <w:r>
        <w:rPr>
          <w:spacing w:val="26"/>
        </w:rPr>
        <w:t xml:space="preserve"> </w:t>
      </w:r>
      <w:r>
        <w:rPr>
          <w:spacing w:val="-2"/>
        </w:rPr>
        <w:t>наказаний;</w:t>
      </w:r>
    </w:p>
    <w:p w:rsidR="00156445" w:rsidRDefault="005A47D0">
      <w:pPr>
        <w:pStyle w:val="a3"/>
        <w:spacing w:before="2" w:line="247" w:lineRule="auto"/>
        <w:ind w:right="1089"/>
      </w:pPr>
      <w:r>
        <w:t>приводить примеры законов и подзаконных актов и моделировать ситуации, регулируемые</w:t>
      </w:r>
      <w:r>
        <w:rPr>
          <w:spacing w:val="80"/>
        </w:rPr>
        <w:t xml:space="preserve">  </w:t>
      </w:r>
      <w:r>
        <w:t>нормами</w:t>
      </w:r>
      <w:r>
        <w:rPr>
          <w:spacing w:val="80"/>
          <w:w w:val="150"/>
        </w:rPr>
        <w:t xml:space="preserve">  </w:t>
      </w:r>
      <w:r>
        <w:t>гражданского,</w:t>
      </w:r>
      <w:r>
        <w:rPr>
          <w:spacing w:val="68"/>
        </w:rPr>
        <w:t xml:space="preserve">   </w:t>
      </w:r>
      <w:r>
        <w:t>трудового,</w:t>
      </w:r>
      <w:r>
        <w:rPr>
          <w:spacing w:val="67"/>
        </w:rPr>
        <w:t xml:space="preserve">   </w:t>
      </w:r>
      <w:r>
        <w:t>семейного,</w:t>
      </w:r>
      <w:r>
        <w:rPr>
          <w:spacing w:val="67"/>
        </w:rPr>
        <w:t xml:space="preserve">   </w:t>
      </w:r>
      <w:r>
        <w:t xml:space="preserve">административного и уголовного права, в том числе связанные с применением санкций за совершённые </w:t>
      </w:r>
      <w:r>
        <w:rPr>
          <w:spacing w:val="-2"/>
        </w:rPr>
        <w:t>правонарушения;</w:t>
      </w:r>
    </w:p>
    <w:p w:rsidR="00156445" w:rsidRDefault="005A47D0">
      <w:pPr>
        <w:pStyle w:val="a3"/>
        <w:spacing w:before="5" w:line="252" w:lineRule="auto"/>
        <w:ind w:right="1103"/>
      </w:pPr>
      <w:r>
        <w:t>классифицировать по разным признакам виды нормативных правовых актов, виды правонарушений</w:t>
      </w:r>
      <w:r>
        <w:rPr>
          <w:spacing w:val="70"/>
          <w:w w:val="150"/>
        </w:rPr>
        <w:t xml:space="preserve">   </w:t>
      </w:r>
      <w:r>
        <w:t>и</w:t>
      </w:r>
      <w:r>
        <w:rPr>
          <w:spacing w:val="69"/>
          <w:w w:val="150"/>
        </w:rPr>
        <w:t xml:space="preserve">   </w:t>
      </w:r>
      <w:r>
        <w:t>юридической</w:t>
      </w:r>
      <w:r>
        <w:rPr>
          <w:spacing w:val="80"/>
          <w:w w:val="150"/>
        </w:rPr>
        <w:t xml:space="preserve">   </w:t>
      </w:r>
      <w:r>
        <w:t>ответственности</w:t>
      </w:r>
      <w:r>
        <w:rPr>
          <w:spacing w:val="80"/>
          <w:w w:val="150"/>
        </w:rPr>
        <w:t xml:space="preserve">   </w:t>
      </w:r>
      <w:r>
        <w:t>по</w:t>
      </w:r>
      <w:r>
        <w:rPr>
          <w:spacing w:val="80"/>
          <w:w w:val="150"/>
        </w:rPr>
        <w:t xml:space="preserve">   </w:t>
      </w:r>
      <w:r>
        <w:t>отраслям</w:t>
      </w:r>
      <w:r>
        <w:rPr>
          <w:spacing w:val="80"/>
          <w:w w:val="150"/>
        </w:rPr>
        <w:t xml:space="preserve">   </w:t>
      </w:r>
      <w:r>
        <w:t>права (в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p>
    <w:p w:rsidR="00156445" w:rsidRDefault="005A47D0">
      <w:pPr>
        <w:pStyle w:val="a3"/>
        <w:spacing w:before="2" w:line="249" w:lineRule="auto"/>
        <w:ind w:right="1104"/>
      </w:pPr>
      <w:r>
        <w:t>сравнивать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w:t>
      </w:r>
      <w:r>
        <w:rPr>
          <w:spacing w:val="40"/>
        </w:rPr>
        <w:t xml:space="preserve"> </w:t>
      </w:r>
      <w:r>
        <w:t>и</w:t>
      </w:r>
      <w:r>
        <w:rPr>
          <w:spacing w:val="40"/>
        </w:rPr>
        <w:t xml:space="preserve"> </w:t>
      </w:r>
      <w:r>
        <w:t>личные</w:t>
      </w:r>
      <w:r>
        <w:rPr>
          <w:spacing w:val="40"/>
        </w:rPr>
        <w:t xml:space="preserve"> </w:t>
      </w:r>
      <w:r>
        <w:t>неимущественные</w:t>
      </w:r>
      <w:r>
        <w:rPr>
          <w:spacing w:val="40"/>
        </w:rPr>
        <w:t xml:space="preserve"> </w:t>
      </w:r>
      <w:r>
        <w:t>отношения;</w:t>
      </w:r>
    </w:p>
    <w:p w:rsidR="00156445" w:rsidRDefault="005A47D0">
      <w:pPr>
        <w:pStyle w:val="a3"/>
        <w:spacing w:line="252" w:lineRule="auto"/>
        <w:ind w:right="1122"/>
      </w:pPr>
      <w:r>
        <w:t>устанавливать</w:t>
      </w:r>
      <w:r>
        <w:rPr>
          <w:spacing w:val="80"/>
        </w:rPr>
        <w:t xml:space="preserve">  </w:t>
      </w:r>
      <w:r>
        <w:t>и</w:t>
      </w:r>
      <w:r>
        <w:rPr>
          <w:spacing w:val="80"/>
          <w:w w:val="150"/>
        </w:rPr>
        <w:t xml:space="preserve">  </w:t>
      </w:r>
      <w:r>
        <w:t>объяснять</w:t>
      </w:r>
      <w:r>
        <w:rPr>
          <w:spacing w:val="80"/>
        </w:rPr>
        <w:t xml:space="preserve">  </w:t>
      </w:r>
      <w:r>
        <w:t>взаимосвязи</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работника</w:t>
      </w:r>
      <w:r>
        <w:rPr>
          <w:spacing w:val="80"/>
        </w:rPr>
        <w:t xml:space="preserve"> </w:t>
      </w:r>
      <w:r>
        <w:t>и</w:t>
      </w:r>
      <w:r>
        <w:rPr>
          <w:spacing w:val="40"/>
        </w:rPr>
        <w:t xml:space="preserve"> </w:t>
      </w:r>
      <w:r>
        <w:t>работодателя,</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членов</w:t>
      </w:r>
      <w:r>
        <w:rPr>
          <w:spacing w:val="40"/>
        </w:rPr>
        <w:t xml:space="preserve"> </w:t>
      </w:r>
      <w:r>
        <w:t>семьи,</w:t>
      </w:r>
      <w:r>
        <w:rPr>
          <w:spacing w:val="40"/>
        </w:rPr>
        <w:t xml:space="preserve"> </w:t>
      </w:r>
      <w:r>
        <w:t>традиционных</w:t>
      </w:r>
      <w:r>
        <w:rPr>
          <w:spacing w:val="40"/>
        </w:rPr>
        <w:t xml:space="preserve"> </w:t>
      </w:r>
      <w:r>
        <w:t>российских</w:t>
      </w:r>
      <w:r>
        <w:rPr>
          <w:spacing w:val="40"/>
        </w:rPr>
        <w:t xml:space="preserve"> </w:t>
      </w:r>
      <w:r>
        <w:t>ценностей</w:t>
      </w:r>
      <w:r>
        <w:rPr>
          <w:spacing w:val="40"/>
        </w:rPr>
        <w:t xml:space="preserve"> </w:t>
      </w:r>
      <w:r>
        <w:t>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личных</w:t>
      </w:r>
      <w:r>
        <w:rPr>
          <w:spacing w:val="17"/>
        </w:rPr>
        <w:t xml:space="preserve"> </w:t>
      </w:r>
      <w:r>
        <w:t>неимущественных</w:t>
      </w:r>
      <w:r>
        <w:rPr>
          <w:spacing w:val="30"/>
        </w:rPr>
        <w:t xml:space="preserve"> </w:t>
      </w:r>
      <w:r>
        <w:t>отношений</w:t>
      </w:r>
      <w:r>
        <w:rPr>
          <w:spacing w:val="29"/>
        </w:rPr>
        <w:t xml:space="preserve"> </w:t>
      </w:r>
      <w:r>
        <w:t>в</w:t>
      </w:r>
      <w:r>
        <w:rPr>
          <w:spacing w:val="36"/>
        </w:rPr>
        <w:t xml:space="preserve"> </w:t>
      </w:r>
      <w:r>
        <w:rPr>
          <w:spacing w:val="-2"/>
        </w:rPr>
        <w:t>семье;</w:t>
      </w:r>
    </w:p>
    <w:p w:rsidR="00156445" w:rsidRDefault="005A47D0">
      <w:pPr>
        <w:pStyle w:val="a3"/>
        <w:spacing w:before="14" w:line="249" w:lineRule="auto"/>
        <w:ind w:right="1092"/>
      </w:pPr>
      <w:r>
        <w:t>использовать</w:t>
      </w:r>
      <w:r>
        <w:rPr>
          <w:spacing w:val="40"/>
        </w:rPr>
        <w:t xml:space="preserve"> </w:t>
      </w:r>
      <w:r>
        <w:t>полученные</w:t>
      </w:r>
      <w:r>
        <w:rPr>
          <w:spacing w:val="80"/>
          <w:w w:val="150"/>
        </w:rPr>
        <w:t xml:space="preserve"> </w:t>
      </w:r>
      <w:r>
        <w:t>знания</w:t>
      </w:r>
      <w:r>
        <w:rPr>
          <w:spacing w:val="80"/>
          <w:w w:val="150"/>
        </w:rPr>
        <w:t xml:space="preserve"> </w:t>
      </w:r>
      <w:r>
        <w:t>об</w:t>
      </w:r>
      <w:r>
        <w:rPr>
          <w:spacing w:val="80"/>
          <w:w w:val="150"/>
        </w:rPr>
        <w:t xml:space="preserve"> </w:t>
      </w:r>
      <w:r>
        <w:t>отраслях</w:t>
      </w:r>
      <w:r>
        <w:rPr>
          <w:spacing w:val="80"/>
          <w:w w:val="150"/>
        </w:rPr>
        <w:t xml:space="preserve"> </w:t>
      </w:r>
      <w:r>
        <w:t>права</w:t>
      </w:r>
      <w:r>
        <w:rPr>
          <w:spacing w:val="80"/>
          <w:w w:val="150"/>
        </w:rPr>
        <w:t xml:space="preserve"> </w:t>
      </w:r>
      <w:r>
        <w:t>в</w:t>
      </w:r>
      <w:r>
        <w:rPr>
          <w:spacing w:val="80"/>
          <w:w w:val="150"/>
        </w:rPr>
        <w:t xml:space="preserve"> </w:t>
      </w:r>
      <w:r>
        <w:t>решении</w:t>
      </w:r>
      <w:r>
        <w:rPr>
          <w:spacing w:val="80"/>
          <w:w w:val="150"/>
        </w:rPr>
        <w:t xml:space="preserve"> </w:t>
      </w:r>
      <w:r>
        <w:t>учебных</w:t>
      </w:r>
      <w:r>
        <w:rPr>
          <w:spacing w:val="80"/>
          <w:w w:val="150"/>
        </w:rPr>
        <w:t xml:space="preserve"> </w:t>
      </w:r>
      <w:r>
        <w:t>задач для</w:t>
      </w:r>
      <w:r>
        <w:rPr>
          <w:spacing w:val="40"/>
        </w:rPr>
        <w:t xml:space="preserve"> </w:t>
      </w:r>
      <w:r>
        <w:t>объяснения</w:t>
      </w:r>
      <w:r>
        <w:rPr>
          <w:spacing w:val="40"/>
        </w:rPr>
        <w:t xml:space="preserve"> </w:t>
      </w:r>
      <w:r>
        <w:t>взаимосвязи</w:t>
      </w:r>
      <w:r>
        <w:rPr>
          <w:spacing w:val="40"/>
        </w:rPr>
        <w:t xml:space="preserve"> </w:t>
      </w:r>
      <w:r>
        <w:t>гражданской</w:t>
      </w:r>
      <w:r>
        <w:rPr>
          <w:spacing w:val="40"/>
        </w:rPr>
        <w:t xml:space="preserve"> </w:t>
      </w:r>
      <w:r>
        <w:t>правоспособности</w:t>
      </w:r>
      <w:r>
        <w:rPr>
          <w:spacing w:val="40"/>
        </w:rPr>
        <w:t xml:space="preserve"> </w:t>
      </w:r>
      <w:r>
        <w:t>и</w:t>
      </w:r>
      <w:r>
        <w:rPr>
          <w:spacing w:val="40"/>
        </w:rPr>
        <w:t xml:space="preserve"> </w:t>
      </w:r>
      <w:r>
        <w:t>дееспособности,</w:t>
      </w:r>
      <w:r>
        <w:rPr>
          <w:spacing w:val="40"/>
        </w:rPr>
        <w:t xml:space="preserve"> </w:t>
      </w:r>
      <w:r>
        <w:t>значения 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социальной</w:t>
      </w:r>
      <w:r>
        <w:rPr>
          <w:spacing w:val="80"/>
        </w:rPr>
        <w:t xml:space="preserve">   </w:t>
      </w:r>
      <w:r>
        <w:t>опасности</w:t>
      </w:r>
      <w:r>
        <w:rPr>
          <w:spacing w:val="40"/>
        </w:rPr>
        <w:t xml:space="preserve"> </w:t>
      </w:r>
      <w:r>
        <w:t>и</w:t>
      </w:r>
      <w:r>
        <w:rPr>
          <w:spacing w:val="40"/>
        </w:rPr>
        <w:t xml:space="preserve"> </w:t>
      </w:r>
      <w:r>
        <w:t>неприемлемости</w:t>
      </w:r>
      <w:r>
        <w:rPr>
          <w:spacing w:val="40"/>
        </w:rPr>
        <w:t xml:space="preserve"> </w:t>
      </w:r>
      <w:r>
        <w:t>уголовных</w:t>
      </w:r>
      <w:r>
        <w:rPr>
          <w:spacing w:val="40"/>
        </w:rPr>
        <w:t xml:space="preserve"> </w:t>
      </w:r>
      <w:r>
        <w:t>и</w:t>
      </w:r>
      <w:r>
        <w:rPr>
          <w:spacing w:val="40"/>
        </w:rPr>
        <w:t xml:space="preserve"> </w:t>
      </w:r>
      <w:r>
        <w:t>административных</w:t>
      </w:r>
      <w:r>
        <w:rPr>
          <w:spacing w:val="40"/>
        </w:rPr>
        <w:t xml:space="preserve"> </w:t>
      </w:r>
      <w:r>
        <w:t>правонарушений,</w:t>
      </w:r>
      <w:r>
        <w:rPr>
          <w:spacing w:val="40"/>
        </w:rPr>
        <w:t xml:space="preserve"> </w:t>
      </w:r>
      <w:r>
        <w:t>экстремизма, терроризма,</w:t>
      </w:r>
      <w:r>
        <w:rPr>
          <w:spacing w:val="40"/>
        </w:rPr>
        <w:t xml:space="preserve"> </w:t>
      </w:r>
      <w:r>
        <w:t>коррупции</w:t>
      </w:r>
      <w:r>
        <w:rPr>
          <w:spacing w:val="40"/>
        </w:rPr>
        <w:t xml:space="preserve"> </w:t>
      </w:r>
      <w:r>
        <w:t>и</w:t>
      </w:r>
      <w:r>
        <w:rPr>
          <w:spacing w:val="40"/>
        </w:rPr>
        <w:t xml:space="preserve"> </w:t>
      </w:r>
      <w:r>
        <w:t>необходимости</w:t>
      </w:r>
      <w:r>
        <w:rPr>
          <w:spacing w:val="40"/>
        </w:rPr>
        <w:t xml:space="preserve"> </w:t>
      </w:r>
      <w:r>
        <w:t>противостоять</w:t>
      </w:r>
      <w:r>
        <w:rPr>
          <w:spacing w:val="40"/>
        </w:rPr>
        <w:t xml:space="preserve"> </w:t>
      </w:r>
      <w:r>
        <w:t>им;</w:t>
      </w:r>
    </w:p>
    <w:p w:rsidR="00156445" w:rsidRDefault="005A47D0">
      <w:pPr>
        <w:pStyle w:val="a3"/>
        <w:spacing w:line="249" w:lineRule="auto"/>
        <w:ind w:right="1099"/>
      </w:pPr>
      <w:r>
        <w:t>определять и аргументировать своё отношение к защите прав участников трудовых отношений</w:t>
      </w:r>
      <w:r>
        <w:rPr>
          <w:spacing w:val="74"/>
        </w:rPr>
        <w:t xml:space="preserve">    </w:t>
      </w:r>
      <w:r>
        <w:t>с</w:t>
      </w:r>
      <w:r>
        <w:rPr>
          <w:spacing w:val="80"/>
          <w:w w:val="150"/>
        </w:rPr>
        <w:t xml:space="preserve">   </w:t>
      </w:r>
      <w:r>
        <w:t>опорой</w:t>
      </w:r>
      <w:r>
        <w:rPr>
          <w:spacing w:val="73"/>
        </w:rPr>
        <w:t xml:space="preserve">    </w:t>
      </w:r>
      <w:r>
        <w:t>на</w:t>
      </w:r>
      <w:r>
        <w:rPr>
          <w:spacing w:val="73"/>
        </w:rPr>
        <w:t xml:space="preserve">    </w:t>
      </w:r>
      <w:r>
        <w:t>знания</w:t>
      </w:r>
      <w:r>
        <w:rPr>
          <w:spacing w:val="80"/>
          <w:w w:val="150"/>
        </w:rPr>
        <w:t xml:space="preserve">   </w:t>
      </w:r>
      <w:r>
        <w:t>в</w:t>
      </w:r>
      <w:r>
        <w:rPr>
          <w:spacing w:val="80"/>
          <w:w w:val="150"/>
        </w:rPr>
        <w:t xml:space="preserve">   </w:t>
      </w:r>
      <w:r>
        <w:t>области</w:t>
      </w:r>
      <w:r>
        <w:rPr>
          <w:spacing w:val="59"/>
          <w:w w:val="150"/>
        </w:rPr>
        <w:t xml:space="preserve">    </w:t>
      </w:r>
      <w:r>
        <w:t>трудового</w:t>
      </w:r>
      <w:r>
        <w:rPr>
          <w:spacing w:val="80"/>
          <w:w w:val="150"/>
        </w:rPr>
        <w:t xml:space="preserve">   </w:t>
      </w:r>
      <w:r>
        <w:t>права, к</w:t>
      </w:r>
      <w:r>
        <w:rPr>
          <w:spacing w:val="40"/>
        </w:rPr>
        <w:t xml:space="preserve"> </w:t>
      </w:r>
      <w:r>
        <w:t>правонарушениям,</w:t>
      </w:r>
      <w:r>
        <w:rPr>
          <w:spacing w:val="40"/>
        </w:rPr>
        <w:t xml:space="preserve"> </w:t>
      </w:r>
      <w:r>
        <w:t>формулировать</w:t>
      </w:r>
      <w:r>
        <w:rPr>
          <w:spacing w:val="40"/>
        </w:rPr>
        <w:t xml:space="preserve"> </w:t>
      </w:r>
      <w:r>
        <w:t>аргументированные</w:t>
      </w:r>
      <w:r>
        <w:rPr>
          <w:spacing w:val="40"/>
        </w:rPr>
        <w:t xml:space="preserve"> </w:t>
      </w:r>
      <w:r>
        <w:t>выводы</w:t>
      </w:r>
      <w:r>
        <w:rPr>
          <w:spacing w:val="40"/>
        </w:rPr>
        <w:t xml:space="preserve"> </w:t>
      </w:r>
      <w:r>
        <w:t>о</w:t>
      </w:r>
      <w:r>
        <w:rPr>
          <w:spacing w:val="40"/>
        </w:rPr>
        <w:t xml:space="preserve"> </w:t>
      </w:r>
      <w:r>
        <w:t>недопустимости нарушения правовых норм;</w:t>
      </w:r>
    </w:p>
    <w:p w:rsidR="00156445" w:rsidRDefault="005A47D0">
      <w:pPr>
        <w:pStyle w:val="a3"/>
        <w:spacing w:before="7" w:line="247" w:lineRule="auto"/>
        <w:ind w:right="1106"/>
      </w:pPr>
      <w:r>
        <w:t>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отражающие</w:t>
      </w:r>
      <w:r>
        <w:rPr>
          <w:spacing w:val="40"/>
        </w:rPr>
        <w:t xml:space="preserve"> </w:t>
      </w:r>
      <w:r>
        <w:t>типичные взаимодействия, регулируемые нормами гражданского, трудового, семейного, административного и уголовного права;</w:t>
      </w:r>
    </w:p>
    <w:p w:rsidR="00156445" w:rsidRDefault="005A47D0">
      <w:pPr>
        <w:pStyle w:val="a3"/>
        <w:tabs>
          <w:tab w:val="left" w:pos="3974"/>
          <w:tab w:val="left" w:pos="6476"/>
          <w:tab w:val="left" w:pos="9434"/>
        </w:tabs>
        <w:spacing w:before="13" w:line="247" w:lineRule="auto"/>
        <w:ind w:right="1096"/>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r>
        <w:rPr>
          <w:spacing w:val="40"/>
        </w:rPr>
        <w:t xml:space="preserve"> </w:t>
      </w:r>
      <w:r>
        <w:t>Семейный</w:t>
      </w:r>
      <w:r>
        <w:rPr>
          <w:spacing w:val="40"/>
        </w:rPr>
        <w:t xml:space="preserve"> </w:t>
      </w:r>
      <w:r>
        <w:t>кодекс</w:t>
      </w:r>
      <w:r>
        <w:rPr>
          <w:spacing w:val="40"/>
        </w:rPr>
        <w:t xml:space="preserve"> </w:t>
      </w:r>
      <w:r>
        <w:t>Российской</w:t>
      </w:r>
      <w:r>
        <w:rPr>
          <w:spacing w:val="40"/>
        </w:rPr>
        <w:t xml:space="preserve"> </w:t>
      </w:r>
      <w:r>
        <w:t>Федерации,</w:t>
      </w:r>
      <w:r>
        <w:rPr>
          <w:spacing w:val="40"/>
        </w:rPr>
        <w:t xml:space="preserve"> </w:t>
      </w:r>
      <w:r>
        <w:t>Трудовой</w:t>
      </w:r>
      <w:r>
        <w:rPr>
          <w:spacing w:val="40"/>
        </w:rPr>
        <w:t xml:space="preserve"> </w:t>
      </w:r>
      <w:r>
        <w:t>кодекс</w:t>
      </w:r>
      <w:r>
        <w:rPr>
          <w:spacing w:val="40"/>
        </w:rPr>
        <w:t xml:space="preserve"> </w:t>
      </w:r>
      <w:r>
        <w:t xml:space="preserve">Российской </w:t>
      </w:r>
      <w:r>
        <w:rPr>
          <w:spacing w:val="-2"/>
        </w:rPr>
        <w:t>Федерации,</w:t>
      </w:r>
      <w:r>
        <w:tab/>
      </w:r>
      <w:r>
        <w:rPr>
          <w:spacing w:val="-2"/>
        </w:rPr>
        <w:t>Кодекс</w:t>
      </w:r>
      <w:r>
        <w:tab/>
      </w:r>
      <w:r>
        <w:rPr>
          <w:spacing w:val="-2"/>
        </w:rPr>
        <w:t>Российской</w:t>
      </w:r>
      <w:r>
        <w:tab/>
      </w:r>
      <w:r>
        <w:rPr>
          <w:spacing w:val="-2"/>
        </w:rPr>
        <w:t xml:space="preserve">Федерации </w:t>
      </w: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w:t>
      </w:r>
      <w:r>
        <w:rPr>
          <w:spacing w:val="40"/>
        </w:rPr>
        <w:t xml:space="preserve"> </w:t>
      </w:r>
      <w:r>
        <w:t>преобразовывать</w:t>
      </w:r>
      <w:r>
        <w:rPr>
          <w:spacing w:val="40"/>
        </w:rPr>
        <w:t xml:space="preserve"> </w:t>
      </w:r>
      <w:r>
        <w:t>текстовую</w:t>
      </w:r>
      <w:r>
        <w:rPr>
          <w:spacing w:val="40"/>
        </w:rPr>
        <w:t xml:space="preserve"> </w:t>
      </w:r>
      <w:r>
        <w:t>информацию</w:t>
      </w:r>
      <w:r>
        <w:rPr>
          <w:spacing w:val="40"/>
        </w:rPr>
        <w:t xml:space="preserve"> </w:t>
      </w:r>
      <w:r>
        <w:t>в</w:t>
      </w:r>
      <w:r>
        <w:rPr>
          <w:spacing w:val="40"/>
        </w:rPr>
        <w:t xml:space="preserve"> </w:t>
      </w:r>
      <w:r>
        <w:t>таблицу,</w:t>
      </w:r>
      <w:r>
        <w:rPr>
          <w:spacing w:val="40"/>
        </w:rPr>
        <w:t xml:space="preserve"> </w:t>
      </w:r>
      <w:r>
        <w:t>схему;</w:t>
      </w:r>
    </w:p>
    <w:p w:rsidR="00156445" w:rsidRDefault="005A47D0">
      <w:pPr>
        <w:pStyle w:val="a3"/>
        <w:spacing w:before="14" w:line="249" w:lineRule="auto"/>
        <w:ind w:right="1095"/>
      </w:pPr>
      <w:r>
        <w:t>искать</w:t>
      </w:r>
      <w:r>
        <w:rPr>
          <w:spacing w:val="40"/>
        </w:rPr>
        <w:t xml:space="preserve"> </w:t>
      </w:r>
      <w:r>
        <w:t>и</w:t>
      </w:r>
      <w:r>
        <w:rPr>
          <w:spacing w:val="40"/>
        </w:rPr>
        <w:t xml:space="preserve"> </w:t>
      </w:r>
      <w:r>
        <w:t>извлекать</w:t>
      </w:r>
      <w:r>
        <w:rPr>
          <w:spacing w:val="40"/>
        </w:rPr>
        <w:t xml:space="preserve"> </w:t>
      </w:r>
      <w:r>
        <w:t>информацию</w:t>
      </w:r>
      <w:r>
        <w:rPr>
          <w:spacing w:val="40"/>
        </w:rPr>
        <w:t xml:space="preserve"> </w:t>
      </w:r>
      <w:r>
        <w:t>по</w:t>
      </w:r>
      <w:r>
        <w:rPr>
          <w:spacing w:val="40"/>
        </w:rPr>
        <w:t xml:space="preserve"> </w:t>
      </w:r>
      <w:r>
        <w:t>правовой</w:t>
      </w:r>
      <w:r>
        <w:rPr>
          <w:spacing w:val="40"/>
        </w:rPr>
        <w:t xml:space="preserve"> </w:t>
      </w:r>
      <w:r>
        <w:t>тематике</w:t>
      </w:r>
      <w:r>
        <w:rPr>
          <w:spacing w:val="40"/>
        </w:rPr>
        <w:t xml:space="preserve"> </w:t>
      </w:r>
      <w:r>
        <w:t>в</w:t>
      </w:r>
      <w:r>
        <w:rPr>
          <w:spacing w:val="40"/>
        </w:rPr>
        <w:t xml:space="preserve"> </w:t>
      </w:r>
      <w:r>
        <w:t>сфере</w:t>
      </w:r>
      <w:r>
        <w:rPr>
          <w:spacing w:val="40"/>
        </w:rPr>
        <w:t xml:space="preserve"> </w:t>
      </w:r>
      <w:r>
        <w:t>гражданского, трудового, семейного, административного и уголовного права: выявлять соответствующие факты</w:t>
      </w:r>
      <w:r>
        <w:rPr>
          <w:spacing w:val="40"/>
        </w:rPr>
        <w:t xml:space="preserve"> </w:t>
      </w:r>
      <w:r>
        <w:t>из</w:t>
      </w:r>
      <w:r>
        <w:rPr>
          <w:spacing w:val="40"/>
        </w:rPr>
        <w:t xml:space="preserve"> </w:t>
      </w:r>
      <w:r>
        <w:t>разных</w:t>
      </w:r>
      <w:r>
        <w:rPr>
          <w:spacing w:val="4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 публикаций СМИ с соблюдением правил информационной безопасности при работе в информационно-телекоммуникационной</w:t>
      </w:r>
      <w:r>
        <w:rPr>
          <w:spacing w:val="40"/>
        </w:rPr>
        <w:t xml:space="preserve"> </w:t>
      </w:r>
      <w:r>
        <w:t>сети</w:t>
      </w:r>
      <w:r>
        <w:rPr>
          <w:spacing w:val="40"/>
        </w:rPr>
        <w:t xml:space="preserve"> </w:t>
      </w:r>
      <w:r>
        <w:t>«Интернет»;</w:t>
      </w:r>
    </w:p>
    <w:p w:rsidR="00156445" w:rsidRDefault="005A47D0">
      <w:pPr>
        <w:pStyle w:val="a3"/>
        <w:spacing w:before="8" w:line="249" w:lineRule="auto"/>
        <w:ind w:right="1088"/>
      </w:pPr>
      <w:r>
        <w:t>анализировать, обобщать, систематизировать, оценивать социальную информацию из адаптированных</w:t>
      </w:r>
      <w:r>
        <w:rPr>
          <w:spacing w:val="64"/>
          <w:w w:val="150"/>
        </w:rPr>
        <w:t xml:space="preserve">    </w:t>
      </w:r>
      <w:r>
        <w:t>источников</w:t>
      </w:r>
      <w:r>
        <w:rPr>
          <w:spacing w:val="64"/>
          <w:w w:val="150"/>
        </w:rPr>
        <w:t xml:space="preserve">    </w:t>
      </w:r>
      <w:r>
        <w:t>(в</w:t>
      </w:r>
      <w:r>
        <w:rPr>
          <w:spacing w:val="63"/>
          <w:w w:val="150"/>
        </w:rPr>
        <w:t xml:space="preserve">    </w:t>
      </w:r>
      <w:r>
        <w:t>том</w:t>
      </w:r>
      <w:r>
        <w:rPr>
          <w:spacing w:val="63"/>
          <w:w w:val="150"/>
        </w:rPr>
        <w:t xml:space="preserve">    </w:t>
      </w:r>
      <w:r>
        <w:t>числе</w:t>
      </w:r>
      <w:r>
        <w:rPr>
          <w:spacing w:val="65"/>
          <w:w w:val="150"/>
        </w:rPr>
        <w:t xml:space="preserve">    </w:t>
      </w:r>
      <w:r>
        <w:t>учебных</w:t>
      </w:r>
      <w:r>
        <w:rPr>
          <w:spacing w:val="64"/>
          <w:w w:val="150"/>
        </w:rPr>
        <w:t xml:space="preserve">    </w:t>
      </w:r>
      <w:r>
        <w:t>материалов) и</w:t>
      </w:r>
      <w:r>
        <w:rPr>
          <w:spacing w:val="40"/>
        </w:rPr>
        <w:t xml:space="preserve"> </w:t>
      </w:r>
      <w:r>
        <w:t>публикаций</w:t>
      </w:r>
      <w:r>
        <w:rPr>
          <w:spacing w:val="40"/>
        </w:rPr>
        <w:t xml:space="preserve"> </w:t>
      </w:r>
      <w:r>
        <w:t>СМИ,</w:t>
      </w:r>
      <w:r>
        <w:rPr>
          <w:spacing w:val="40"/>
        </w:rPr>
        <w:t xml:space="preserve"> </w:t>
      </w:r>
      <w:r>
        <w:t>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об</w:t>
      </w:r>
      <w:r>
        <w:rPr>
          <w:spacing w:val="40"/>
        </w:rPr>
        <w:t xml:space="preserve"> </w:t>
      </w:r>
      <w:r>
        <w:t>отраслях</w:t>
      </w:r>
      <w:r>
        <w:rPr>
          <w:spacing w:val="40"/>
        </w:rPr>
        <w:t xml:space="preserve"> </w:t>
      </w:r>
      <w:r>
        <w:t>права (гражданского,</w:t>
      </w:r>
      <w:r>
        <w:rPr>
          <w:spacing w:val="40"/>
        </w:rPr>
        <w:t xml:space="preserve"> </w:t>
      </w:r>
      <w:r>
        <w:t>трудового,</w:t>
      </w:r>
      <w:r>
        <w:rPr>
          <w:spacing w:val="40"/>
        </w:rPr>
        <w:t xml:space="preserve"> </w:t>
      </w:r>
      <w:r>
        <w:t>семейного,</w:t>
      </w:r>
      <w:r>
        <w:rPr>
          <w:spacing w:val="40"/>
        </w:rPr>
        <w:t xml:space="preserve"> </w:t>
      </w:r>
      <w:r>
        <w:t>административного</w:t>
      </w:r>
      <w:r>
        <w:rPr>
          <w:spacing w:val="40"/>
        </w:rPr>
        <w:t xml:space="preserve"> </w:t>
      </w:r>
      <w:r>
        <w:t>и</w:t>
      </w:r>
      <w:r>
        <w:rPr>
          <w:spacing w:val="40"/>
        </w:rPr>
        <w:t xml:space="preserve"> </w:t>
      </w:r>
      <w:r>
        <w:t>уголовного)</w:t>
      </w:r>
      <w:r>
        <w:rPr>
          <w:spacing w:val="40"/>
        </w:rPr>
        <w:t xml:space="preserve"> </w:t>
      </w:r>
      <w:r>
        <w:t>и</w:t>
      </w:r>
      <w:r>
        <w:rPr>
          <w:spacing w:val="40"/>
        </w:rPr>
        <w:t xml:space="preserve"> </w:t>
      </w:r>
      <w:r>
        <w:t>личным социальным опытом; используя обществоведческие знания, формулировать выводы,</w:t>
      </w:r>
      <w:r>
        <w:rPr>
          <w:spacing w:val="80"/>
        </w:rPr>
        <w:t xml:space="preserve"> </w:t>
      </w:r>
      <w:r>
        <w:t>подкрепляя их аргументами, о применении санкций за совершённые правонарушения, о юридической</w:t>
      </w:r>
      <w:r>
        <w:rPr>
          <w:spacing w:val="40"/>
        </w:rPr>
        <w:t xml:space="preserve"> </w:t>
      </w:r>
      <w:r>
        <w:t>ответственности</w:t>
      </w:r>
      <w:r>
        <w:rPr>
          <w:spacing w:val="40"/>
        </w:rPr>
        <w:t xml:space="preserve"> </w:t>
      </w:r>
      <w:r>
        <w:t>несовершеннолетних;</w:t>
      </w:r>
    </w:p>
    <w:p w:rsidR="00156445" w:rsidRDefault="005A47D0">
      <w:pPr>
        <w:pStyle w:val="a3"/>
        <w:spacing w:line="252" w:lineRule="auto"/>
        <w:ind w:right="1124"/>
      </w:pPr>
      <w:r>
        <w:t>оценивать</w:t>
      </w:r>
      <w:r>
        <w:rPr>
          <w:spacing w:val="80"/>
        </w:rPr>
        <w:t xml:space="preserve"> </w:t>
      </w:r>
      <w:r>
        <w:t>собственные</w:t>
      </w:r>
      <w:r>
        <w:rPr>
          <w:spacing w:val="80"/>
          <w:w w:val="150"/>
        </w:rPr>
        <w:t xml:space="preserve"> </w:t>
      </w:r>
      <w:r>
        <w:t>поступки</w:t>
      </w:r>
      <w:r>
        <w:rPr>
          <w:spacing w:val="80"/>
          <w:w w:val="150"/>
        </w:rPr>
        <w:t xml:space="preserve"> </w:t>
      </w:r>
      <w:r>
        <w:t>и</w:t>
      </w:r>
      <w:r>
        <w:rPr>
          <w:spacing w:val="66"/>
        </w:rPr>
        <w:t xml:space="preserve">  </w:t>
      </w:r>
      <w:r>
        <w:t>поведение</w:t>
      </w:r>
      <w:r>
        <w:rPr>
          <w:spacing w:val="80"/>
          <w:w w:val="150"/>
        </w:rPr>
        <w:t xml:space="preserve"> </w:t>
      </w:r>
      <w:r>
        <w:t>других</w:t>
      </w:r>
      <w:r>
        <w:rPr>
          <w:spacing w:val="68"/>
        </w:rPr>
        <w:t xml:space="preserve">  </w:t>
      </w:r>
      <w:r>
        <w:t>людей</w:t>
      </w:r>
      <w:r>
        <w:rPr>
          <w:spacing w:val="68"/>
        </w:rPr>
        <w:t xml:space="preserve">  </w:t>
      </w:r>
      <w:r>
        <w:t>с</w:t>
      </w:r>
      <w:r>
        <w:rPr>
          <w:spacing w:val="80"/>
          <w:w w:val="150"/>
        </w:rPr>
        <w:t xml:space="preserve"> </w:t>
      </w:r>
      <w:r>
        <w:t>точки</w:t>
      </w:r>
      <w:r>
        <w:rPr>
          <w:spacing w:val="68"/>
        </w:rPr>
        <w:t xml:space="preserve">  </w:t>
      </w:r>
      <w:r>
        <w:t>зрения их</w:t>
      </w:r>
      <w:r>
        <w:rPr>
          <w:spacing w:val="71"/>
          <w:w w:val="150"/>
        </w:rPr>
        <w:t xml:space="preserve">  </w:t>
      </w:r>
      <w:r>
        <w:t>соответствия</w:t>
      </w:r>
      <w:r>
        <w:rPr>
          <w:spacing w:val="62"/>
        </w:rPr>
        <w:t xml:space="preserve">  </w:t>
      </w:r>
      <w:r>
        <w:t>нормам</w:t>
      </w:r>
      <w:r>
        <w:rPr>
          <w:spacing w:val="70"/>
          <w:w w:val="150"/>
        </w:rPr>
        <w:t xml:space="preserve">  </w:t>
      </w:r>
      <w:r>
        <w:t>гражданского,</w:t>
      </w:r>
      <w:r>
        <w:rPr>
          <w:spacing w:val="63"/>
        </w:rPr>
        <w:t xml:space="preserve">  </w:t>
      </w:r>
      <w:r>
        <w:t>трудового,</w:t>
      </w:r>
      <w:r>
        <w:rPr>
          <w:spacing w:val="71"/>
          <w:w w:val="150"/>
        </w:rPr>
        <w:t xml:space="preserve">  </w:t>
      </w:r>
      <w:r>
        <w:t>семейного,</w:t>
      </w:r>
      <w:r>
        <w:rPr>
          <w:spacing w:val="74"/>
          <w:w w:val="150"/>
        </w:rPr>
        <w:t xml:space="preserve">  </w:t>
      </w:r>
      <w:r>
        <w:t>административного и уголовного права;</w:t>
      </w:r>
    </w:p>
    <w:p w:rsidR="00156445" w:rsidRDefault="005A47D0">
      <w:pPr>
        <w:pStyle w:val="a3"/>
        <w:tabs>
          <w:tab w:val="left" w:pos="2975"/>
          <w:tab w:val="left" w:pos="4531"/>
          <w:tab w:val="left" w:pos="6946"/>
          <w:tab w:val="left" w:pos="7772"/>
          <w:tab w:val="left" w:pos="9568"/>
        </w:tabs>
        <w:spacing w:before="2" w:line="249" w:lineRule="auto"/>
        <w:ind w:right="1096"/>
      </w:pPr>
      <w:r>
        <w:t>использовать полученные знания о нормах гражданского, трудового, семейного, административного</w:t>
      </w:r>
      <w:r>
        <w:rPr>
          <w:spacing w:val="40"/>
        </w:rPr>
        <w:t xml:space="preserve"> </w:t>
      </w:r>
      <w:r>
        <w:t>и</w:t>
      </w:r>
      <w:r>
        <w:rPr>
          <w:spacing w:val="40"/>
        </w:rPr>
        <w:t xml:space="preserve"> </w:t>
      </w:r>
      <w:r>
        <w:t>уголовного</w:t>
      </w:r>
      <w:r>
        <w:rPr>
          <w:spacing w:val="40"/>
        </w:rPr>
        <w:t xml:space="preserve"> </w:t>
      </w:r>
      <w:r>
        <w:t>права</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(выполнять</w:t>
      </w:r>
      <w:r>
        <w:rPr>
          <w:spacing w:val="80"/>
        </w:rPr>
        <w:t xml:space="preserve"> </w:t>
      </w:r>
      <w:r>
        <w:rPr>
          <w:spacing w:val="-2"/>
        </w:rPr>
        <w:t>проблемные</w:t>
      </w:r>
      <w:r>
        <w:tab/>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w:t>
      </w:r>
      <w:r>
        <w:rPr>
          <w:spacing w:val="40"/>
        </w:rPr>
        <w:t xml:space="preserve"> </w:t>
      </w:r>
      <w:r>
        <w:t>общения,</w:t>
      </w:r>
      <w:r>
        <w:rPr>
          <w:spacing w:val="40"/>
        </w:rPr>
        <w:t xml:space="preserve"> </w:t>
      </w:r>
      <w:r>
        <w:t>особенностями</w:t>
      </w:r>
      <w:r>
        <w:rPr>
          <w:spacing w:val="40"/>
        </w:rPr>
        <w:t xml:space="preserve"> </w:t>
      </w:r>
      <w:r>
        <w:t>аудитории</w:t>
      </w:r>
      <w:r>
        <w:rPr>
          <w:spacing w:val="40"/>
        </w:rPr>
        <w:t xml:space="preserve"> </w:t>
      </w:r>
      <w:r>
        <w:t>и</w:t>
      </w:r>
      <w:r>
        <w:rPr>
          <w:spacing w:val="40"/>
        </w:rPr>
        <w:t xml:space="preserve"> </w:t>
      </w:r>
      <w:r>
        <w:t>регламентом;</w:t>
      </w:r>
    </w:p>
    <w:p w:rsidR="00156445" w:rsidRDefault="005A47D0">
      <w:pPr>
        <w:pStyle w:val="a3"/>
        <w:spacing w:line="252" w:lineRule="auto"/>
        <w:ind w:right="1102"/>
      </w:pPr>
      <w:r>
        <w:t>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w:t>
      </w:r>
      <w:r>
        <w:rPr>
          <w:spacing w:val="40"/>
        </w:rPr>
        <w:t xml:space="preserve"> </w:t>
      </w:r>
      <w:r>
        <w:t>документ (заявление</w:t>
      </w:r>
      <w:r>
        <w:rPr>
          <w:spacing w:val="40"/>
        </w:rPr>
        <w:t xml:space="preserve"> </w:t>
      </w:r>
      <w:r>
        <w:t>о приёме</w:t>
      </w:r>
      <w:r>
        <w:rPr>
          <w:spacing w:val="40"/>
        </w:rPr>
        <w:t xml:space="preserve"> </w:t>
      </w:r>
      <w:r>
        <w:t>на</w:t>
      </w:r>
      <w:r>
        <w:rPr>
          <w:spacing w:val="40"/>
        </w:rPr>
        <w:t xml:space="preserve"> </w:t>
      </w:r>
      <w:r>
        <w:t>работу);</w:t>
      </w:r>
    </w:p>
    <w:p w:rsidR="00156445" w:rsidRDefault="005A47D0">
      <w:pPr>
        <w:pStyle w:val="a3"/>
        <w:tabs>
          <w:tab w:val="left" w:pos="2826"/>
          <w:tab w:val="left" w:pos="4997"/>
          <w:tab w:val="left" w:pos="7023"/>
          <w:tab w:val="left" w:pos="8800"/>
        </w:tabs>
        <w:spacing w:before="1" w:line="247" w:lineRule="auto"/>
        <w:ind w:right="1111"/>
      </w:pPr>
      <w:r>
        <w:t>осуществлять совместную деятельность, включая взаимодействие с людьми другой культуры,</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на</w:t>
      </w:r>
      <w:r>
        <w:rPr>
          <w:spacing w:val="40"/>
        </w:rPr>
        <w:t xml:space="preserve"> </w:t>
      </w:r>
      <w:r>
        <w:t>основе</w:t>
      </w:r>
      <w:r>
        <w:rPr>
          <w:spacing w:val="40"/>
        </w:rPr>
        <w:t xml:space="preserve"> </w:t>
      </w:r>
      <w:r>
        <w:t>национальных</w:t>
      </w:r>
      <w:r>
        <w:rPr>
          <w:spacing w:val="80"/>
          <w:w w:val="150"/>
        </w:rPr>
        <w:t xml:space="preserve">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w:t>
      </w:r>
      <w:r>
        <w:rPr>
          <w:spacing w:val="40"/>
        </w:rPr>
        <w:t xml:space="preserve"> </w:t>
      </w:r>
      <w:r>
        <w:t>демократических</w:t>
      </w:r>
      <w:r>
        <w:rPr>
          <w:spacing w:val="40"/>
        </w:rPr>
        <w:t xml:space="preserve"> </w:t>
      </w:r>
      <w:r>
        <w:t>ценностей,</w:t>
      </w:r>
      <w:r>
        <w:rPr>
          <w:spacing w:val="40"/>
        </w:rPr>
        <w:t xml:space="preserve"> </w:t>
      </w:r>
      <w:r>
        <w:t>идей</w:t>
      </w:r>
      <w:r>
        <w:rPr>
          <w:spacing w:val="40"/>
        </w:rPr>
        <w:t xml:space="preserve"> </w:t>
      </w:r>
      <w:r>
        <w:t>мира</w:t>
      </w:r>
      <w:r>
        <w:rPr>
          <w:spacing w:val="40"/>
        </w:rPr>
        <w:t xml:space="preserve"> </w:t>
      </w:r>
      <w:r>
        <w:t>и</w:t>
      </w:r>
      <w:r>
        <w:rPr>
          <w:spacing w:val="40"/>
        </w:rPr>
        <w:t xml:space="preserve"> </w:t>
      </w:r>
      <w:r>
        <w:t>взаимопонимания</w:t>
      </w:r>
      <w:r>
        <w:rPr>
          <w:spacing w:val="40"/>
        </w:rPr>
        <w:t xml:space="preserve"> </w:t>
      </w:r>
      <w:r>
        <w:t>между</w:t>
      </w:r>
      <w:r>
        <w:rPr>
          <w:spacing w:val="40"/>
        </w:rPr>
        <w:t xml:space="preserve"> </w:t>
      </w:r>
      <w:r>
        <w:t>народами,</w:t>
      </w:r>
      <w:r>
        <w:rPr>
          <w:spacing w:val="40"/>
        </w:rPr>
        <w:t xml:space="preserve"> </w:t>
      </w:r>
      <w:r>
        <w:t>людьми разных культур.</w:t>
      </w:r>
    </w:p>
    <w:p w:rsidR="00156445" w:rsidRDefault="005A47D0">
      <w:pPr>
        <w:pStyle w:val="Heading2"/>
        <w:spacing w:before="16" w:line="252" w:lineRule="auto"/>
        <w:ind w:left="1016" w:right="1095" w:firstLine="706"/>
      </w:pPr>
      <w:r>
        <w:rPr>
          <w:w w:val="105"/>
        </w:rPr>
        <w:t>К концу обучения в 8 классе обучающийся получит следующие предметные результаты по отдельным темам программы по обществознанию:</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Человек</w:t>
      </w:r>
      <w:r>
        <w:rPr>
          <w:spacing w:val="27"/>
        </w:rPr>
        <w:t xml:space="preserve"> </w:t>
      </w:r>
      <w:r>
        <w:t>в</w:t>
      </w:r>
      <w:r>
        <w:rPr>
          <w:spacing w:val="17"/>
        </w:rPr>
        <w:t xml:space="preserve"> </w:t>
      </w:r>
      <w:r>
        <w:t>экономических</w:t>
      </w:r>
      <w:r>
        <w:rPr>
          <w:spacing w:val="34"/>
        </w:rPr>
        <w:t xml:space="preserve"> </w:t>
      </w:r>
      <w:r>
        <w:rPr>
          <w:spacing w:val="-2"/>
        </w:rPr>
        <w:t>отношениях:</w:t>
      </w:r>
    </w:p>
    <w:p w:rsidR="00156445" w:rsidRDefault="005A47D0">
      <w:pPr>
        <w:pStyle w:val="a3"/>
        <w:spacing w:before="14" w:line="249" w:lineRule="auto"/>
        <w:ind w:right="1098"/>
      </w:pPr>
      <w:r>
        <w:t>осваивать</w:t>
      </w:r>
      <w:r>
        <w:rPr>
          <w:spacing w:val="80"/>
          <w:w w:val="150"/>
        </w:rPr>
        <w:t xml:space="preserve">  </w:t>
      </w:r>
      <w:r>
        <w:t>и</w:t>
      </w:r>
      <w:r>
        <w:rPr>
          <w:spacing w:val="80"/>
          <w:w w:val="150"/>
        </w:rPr>
        <w:t xml:space="preserve">  </w:t>
      </w:r>
      <w:r>
        <w:t>применять</w:t>
      </w:r>
      <w:r>
        <w:rPr>
          <w:spacing w:val="80"/>
          <w:w w:val="150"/>
        </w:rPr>
        <w:t xml:space="preserve">  </w:t>
      </w:r>
      <w:r>
        <w:t>знания</w:t>
      </w:r>
      <w:r>
        <w:rPr>
          <w:spacing w:val="80"/>
          <w:w w:val="150"/>
        </w:rPr>
        <w:t xml:space="preserve">  </w:t>
      </w:r>
      <w:r>
        <w:t>об</w:t>
      </w:r>
      <w:r>
        <w:rPr>
          <w:spacing w:val="80"/>
        </w:rPr>
        <w:t xml:space="preserve">   </w:t>
      </w:r>
      <w:r>
        <w:t>экономической</w:t>
      </w:r>
      <w:r>
        <w:rPr>
          <w:spacing w:val="80"/>
        </w:rPr>
        <w:t xml:space="preserve">   </w:t>
      </w:r>
      <w:r>
        <w:t>жизни</w:t>
      </w:r>
      <w:r>
        <w:rPr>
          <w:spacing w:val="80"/>
          <w:w w:val="150"/>
        </w:rPr>
        <w:t xml:space="preserve">  </w:t>
      </w:r>
      <w:r>
        <w:t>общества,</w:t>
      </w:r>
      <w:r>
        <w:rPr>
          <w:spacing w:val="40"/>
        </w:rPr>
        <w:t xml:space="preserve"> </w:t>
      </w:r>
      <w:r>
        <w:t>её основных проявлениях, экономических системах, собственности, механизме рыночного регулирования</w:t>
      </w:r>
      <w:r>
        <w:rPr>
          <w:spacing w:val="80"/>
        </w:rPr>
        <w:t xml:space="preserve">    </w:t>
      </w:r>
      <w:r>
        <w:t>экономики,</w:t>
      </w:r>
      <w:r>
        <w:rPr>
          <w:spacing w:val="80"/>
        </w:rPr>
        <w:t xml:space="preserve">    </w:t>
      </w:r>
      <w:r>
        <w:t>финансовых</w:t>
      </w:r>
      <w:r>
        <w:rPr>
          <w:spacing w:val="80"/>
        </w:rPr>
        <w:t xml:space="preserve">    </w:t>
      </w:r>
      <w:r>
        <w:t>отношениях,</w:t>
      </w:r>
      <w:r>
        <w:rPr>
          <w:spacing w:val="80"/>
        </w:rPr>
        <w:t xml:space="preserve">    </w:t>
      </w:r>
      <w:r>
        <w:t>роли</w:t>
      </w:r>
      <w:r>
        <w:rPr>
          <w:spacing w:val="80"/>
        </w:rPr>
        <w:t xml:space="preserve">    </w:t>
      </w:r>
      <w:r>
        <w:t>государства в экономике, видах налогов, основах государственной бюджетной и денежно-кредитной политики,</w:t>
      </w:r>
      <w:r>
        <w:rPr>
          <w:spacing w:val="40"/>
        </w:rPr>
        <w:t xml:space="preserve"> </w:t>
      </w:r>
      <w:r>
        <w:t>о</w:t>
      </w:r>
      <w:r>
        <w:rPr>
          <w:spacing w:val="40"/>
        </w:rPr>
        <w:t xml:space="preserve"> </w:t>
      </w:r>
      <w:r>
        <w:t>влиянии</w:t>
      </w:r>
      <w:r>
        <w:rPr>
          <w:spacing w:val="40"/>
        </w:rPr>
        <w:t xml:space="preserve"> </w:t>
      </w:r>
      <w:r>
        <w:t>государственной</w:t>
      </w:r>
      <w:r>
        <w:rPr>
          <w:spacing w:val="40"/>
        </w:rPr>
        <w:t xml:space="preserve"> </w:t>
      </w:r>
      <w:r>
        <w:t>политики</w:t>
      </w:r>
      <w:r>
        <w:rPr>
          <w:spacing w:val="40"/>
        </w:rPr>
        <w:t xml:space="preserve"> </w:t>
      </w:r>
      <w:r>
        <w:t>на</w:t>
      </w:r>
      <w:r>
        <w:rPr>
          <w:spacing w:val="40"/>
        </w:rPr>
        <w:t xml:space="preserve"> </w:t>
      </w:r>
      <w:r>
        <w:t>развитие</w:t>
      </w:r>
      <w:r>
        <w:rPr>
          <w:spacing w:val="40"/>
        </w:rPr>
        <w:t xml:space="preserve"> </w:t>
      </w:r>
      <w:r>
        <w:t>конкуренции;</w:t>
      </w:r>
    </w:p>
    <w:p w:rsidR="00156445" w:rsidRDefault="005A47D0">
      <w:pPr>
        <w:pStyle w:val="a3"/>
        <w:spacing w:line="252" w:lineRule="auto"/>
        <w:ind w:right="1101"/>
      </w:pPr>
      <w:r>
        <w:t>характеризовать способы координации хозяйственной жизни в различных</w:t>
      </w:r>
      <w:r>
        <w:rPr>
          <w:spacing w:val="40"/>
        </w:rPr>
        <w:t xml:space="preserve"> </w:t>
      </w:r>
      <w:r>
        <w:t>экономических</w:t>
      </w:r>
      <w:r>
        <w:rPr>
          <w:spacing w:val="62"/>
          <w:w w:val="150"/>
        </w:rPr>
        <w:t xml:space="preserve">  </w:t>
      </w:r>
      <w:r>
        <w:t>системах,</w:t>
      </w:r>
      <w:r>
        <w:rPr>
          <w:spacing w:val="80"/>
          <w:w w:val="150"/>
        </w:rPr>
        <w:t xml:space="preserve">  </w:t>
      </w:r>
      <w:r>
        <w:t>объекты</w:t>
      </w:r>
      <w:r>
        <w:rPr>
          <w:spacing w:val="80"/>
          <w:w w:val="150"/>
        </w:rPr>
        <w:t xml:space="preserve">  </w:t>
      </w:r>
      <w:r>
        <w:t>спроса</w:t>
      </w:r>
      <w:r>
        <w:rPr>
          <w:spacing w:val="80"/>
          <w:w w:val="150"/>
        </w:rPr>
        <w:t xml:space="preserve">  </w:t>
      </w:r>
      <w:r>
        <w:t>и</w:t>
      </w:r>
      <w:r>
        <w:rPr>
          <w:spacing w:val="80"/>
          <w:w w:val="150"/>
        </w:rPr>
        <w:t xml:space="preserve">  </w:t>
      </w:r>
      <w:r>
        <w:t>предложения</w:t>
      </w:r>
      <w:r>
        <w:rPr>
          <w:spacing w:val="80"/>
          <w:w w:val="150"/>
        </w:rPr>
        <w:t xml:space="preserve">  </w:t>
      </w:r>
      <w:r>
        <w:t>на</w:t>
      </w:r>
      <w:r>
        <w:rPr>
          <w:spacing w:val="80"/>
          <w:w w:val="150"/>
        </w:rPr>
        <w:t xml:space="preserve">  </w:t>
      </w:r>
      <w:r>
        <w:t>рынке</w:t>
      </w:r>
      <w:r>
        <w:rPr>
          <w:spacing w:val="80"/>
          <w:w w:val="150"/>
        </w:rPr>
        <w:t xml:space="preserve">  </w:t>
      </w:r>
      <w:r>
        <w:t>труда</w:t>
      </w:r>
      <w:r>
        <w:rPr>
          <w:spacing w:val="80"/>
        </w:rPr>
        <w:t xml:space="preserve"> </w:t>
      </w:r>
      <w:r>
        <w:t>и финансовом рынке; функции денег;</w:t>
      </w:r>
    </w:p>
    <w:p w:rsidR="00156445" w:rsidRDefault="005A47D0">
      <w:pPr>
        <w:pStyle w:val="a3"/>
        <w:spacing w:before="1" w:line="252" w:lineRule="auto"/>
        <w:ind w:right="1100"/>
      </w:pPr>
      <w:r>
        <w:t>приводить</w:t>
      </w:r>
      <w:r>
        <w:rPr>
          <w:spacing w:val="80"/>
        </w:rPr>
        <w:t xml:space="preserve"> </w:t>
      </w:r>
      <w:r>
        <w:t>примеры</w:t>
      </w:r>
      <w:r>
        <w:rPr>
          <w:spacing w:val="80"/>
        </w:rPr>
        <w:t xml:space="preserve"> </w:t>
      </w:r>
      <w:r>
        <w:t>способов</w:t>
      </w:r>
      <w:r>
        <w:rPr>
          <w:spacing w:val="80"/>
        </w:rPr>
        <w:t xml:space="preserve"> </w:t>
      </w:r>
      <w:r>
        <w:t>повышения</w:t>
      </w:r>
      <w:r>
        <w:rPr>
          <w:spacing w:val="80"/>
        </w:rPr>
        <w:t xml:space="preserve"> </w:t>
      </w:r>
      <w:r>
        <w:t>эффективности</w:t>
      </w:r>
      <w:r>
        <w:rPr>
          <w:spacing w:val="80"/>
        </w:rPr>
        <w:t xml:space="preserve"> </w:t>
      </w:r>
      <w:r>
        <w:t>производства;</w:t>
      </w:r>
      <w:r>
        <w:rPr>
          <w:spacing w:val="40"/>
        </w:rPr>
        <w:t xml:space="preserve"> </w:t>
      </w:r>
      <w:r>
        <w:t>деятельности и проявления основных функций различных финансовых посредников, использования</w:t>
      </w:r>
      <w:r>
        <w:rPr>
          <w:spacing w:val="40"/>
        </w:rPr>
        <w:t xml:space="preserve"> </w:t>
      </w:r>
      <w:r>
        <w:t>способов</w:t>
      </w:r>
      <w:r>
        <w:rPr>
          <w:spacing w:val="40"/>
        </w:rPr>
        <w:t xml:space="preserve"> </w:t>
      </w:r>
      <w:r>
        <w:t>повышения</w:t>
      </w:r>
      <w:r>
        <w:rPr>
          <w:spacing w:val="40"/>
        </w:rPr>
        <w:t xml:space="preserve"> </w:t>
      </w:r>
      <w:r>
        <w:t>эффективности</w:t>
      </w:r>
      <w:r>
        <w:rPr>
          <w:spacing w:val="40"/>
        </w:rPr>
        <w:t xml:space="preserve"> </w:t>
      </w:r>
      <w:r>
        <w:t>производства;</w:t>
      </w:r>
    </w:p>
    <w:p w:rsidR="00156445" w:rsidRDefault="005A47D0">
      <w:pPr>
        <w:pStyle w:val="a3"/>
        <w:spacing w:before="2" w:line="252" w:lineRule="auto"/>
        <w:ind w:right="1099"/>
      </w:pPr>
      <w:r>
        <w:t>классифицировать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существенный</w:t>
      </w:r>
      <w:r>
        <w:rPr>
          <w:spacing w:val="80"/>
        </w:rPr>
        <w:t xml:space="preserve"> </w:t>
      </w:r>
      <w:r>
        <w:t>признак классификации)</w:t>
      </w:r>
      <w:r>
        <w:rPr>
          <w:spacing w:val="40"/>
        </w:rPr>
        <w:t xml:space="preserve"> </w:t>
      </w:r>
      <w:r>
        <w:t>механизмы</w:t>
      </w:r>
      <w:r>
        <w:rPr>
          <w:spacing w:val="40"/>
        </w:rPr>
        <w:t xml:space="preserve"> </w:t>
      </w:r>
      <w:r>
        <w:t>государственного</w:t>
      </w:r>
      <w:r>
        <w:rPr>
          <w:spacing w:val="40"/>
        </w:rPr>
        <w:t xml:space="preserve"> </w:t>
      </w:r>
      <w:r>
        <w:t>регулирования</w:t>
      </w:r>
      <w:r>
        <w:rPr>
          <w:spacing w:val="40"/>
        </w:rPr>
        <w:t xml:space="preserve"> </w:t>
      </w:r>
      <w:r>
        <w:t>экономики;</w:t>
      </w:r>
    </w:p>
    <w:p w:rsidR="00156445" w:rsidRDefault="005A47D0">
      <w:pPr>
        <w:pStyle w:val="a3"/>
        <w:spacing w:before="6" w:line="260" w:lineRule="exact"/>
        <w:ind w:left="1722" w:firstLine="0"/>
      </w:pPr>
      <w:r>
        <w:t>сравнивать</w:t>
      </w:r>
      <w:r>
        <w:rPr>
          <w:spacing w:val="39"/>
        </w:rPr>
        <w:t xml:space="preserve"> </w:t>
      </w:r>
      <w:r>
        <w:t>различные</w:t>
      </w:r>
      <w:r>
        <w:rPr>
          <w:spacing w:val="27"/>
        </w:rPr>
        <w:t xml:space="preserve"> </w:t>
      </w:r>
      <w:r>
        <w:t>способы</w:t>
      </w:r>
      <w:r>
        <w:rPr>
          <w:spacing w:val="27"/>
        </w:rPr>
        <w:t xml:space="preserve"> </w:t>
      </w:r>
      <w:r>
        <w:rPr>
          <w:spacing w:val="-2"/>
        </w:rPr>
        <w:t>хозяйствования;</w:t>
      </w:r>
    </w:p>
    <w:p w:rsidR="00156445" w:rsidRDefault="005A47D0">
      <w:pPr>
        <w:pStyle w:val="a3"/>
        <w:spacing w:line="252" w:lineRule="auto"/>
        <w:ind w:right="1089"/>
      </w:pPr>
      <w:r>
        <w:t>устанавливать</w:t>
      </w:r>
      <w:r>
        <w:rPr>
          <w:spacing w:val="40"/>
        </w:rPr>
        <w:t xml:space="preserve"> </w:t>
      </w:r>
      <w:r>
        <w:t>и</w:t>
      </w:r>
      <w:r>
        <w:rPr>
          <w:spacing w:val="40"/>
        </w:rPr>
        <w:t xml:space="preserve"> </w:t>
      </w:r>
      <w:r>
        <w:t>объяснять</w:t>
      </w:r>
      <w:r>
        <w:rPr>
          <w:spacing w:val="40"/>
        </w:rPr>
        <w:t xml:space="preserve"> </w:t>
      </w:r>
      <w:r>
        <w:t>связи</w:t>
      </w:r>
      <w:r>
        <w:rPr>
          <w:spacing w:val="40"/>
        </w:rPr>
        <w:t xml:space="preserve"> </w:t>
      </w:r>
      <w:r>
        <w:t>политических</w:t>
      </w:r>
      <w:r>
        <w:rPr>
          <w:spacing w:val="40"/>
        </w:rPr>
        <w:t xml:space="preserve"> </w:t>
      </w:r>
      <w:r>
        <w:t>потрясений</w:t>
      </w:r>
      <w:r>
        <w:rPr>
          <w:spacing w:val="40"/>
        </w:rPr>
        <w:t xml:space="preserve"> </w:t>
      </w:r>
      <w:r>
        <w:t>и</w:t>
      </w:r>
      <w:r>
        <w:rPr>
          <w:spacing w:val="40"/>
        </w:rPr>
        <w:t xml:space="preserve"> </w:t>
      </w:r>
      <w:r>
        <w:t>социально- экономических кризисов в государстве;</w:t>
      </w:r>
    </w:p>
    <w:p w:rsidR="00156445" w:rsidRDefault="005A47D0">
      <w:pPr>
        <w:pStyle w:val="a3"/>
        <w:spacing w:before="1" w:line="247" w:lineRule="auto"/>
        <w:ind w:right="1095"/>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w:t>
      </w:r>
      <w:r>
        <w:rPr>
          <w:spacing w:val="40"/>
        </w:rPr>
        <w:t xml:space="preserve"> </w:t>
      </w:r>
      <w:r>
        <w:t>безработицы,</w:t>
      </w:r>
      <w:r>
        <w:rPr>
          <w:spacing w:val="40"/>
        </w:rPr>
        <w:t xml:space="preserve"> </w:t>
      </w:r>
      <w:r>
        <w:t>необходимости</w:t>
      </w:r>
      <w:r>
        <w:rPr>
          <w:spacing w:val="40"/>
        </w:rPr>
        <w:t xml:space="preserve"> </w:t>
      </w:r>
      <w:r>
        <w:t>правомерного</w:t>
      </w:r>
      <w:r>
        <w:rPr>
          <w:spacing w:val="40"/>
        </w:rPr>
        <w:t xml:space="preserve"> </w:t>
      </w:r>
      <w:r>
        <w:t>налогового</w:t>
      </w:r>
      <w:r>
        <w:rPr>
          <w:spacing w:val="40"/>
        </w:rPr>
        <w:t xml:space="preserve"> </w:t>
      </w:r>
      <w:r>
        <w:t>поведения;</w:t>
      </w:r>
    </w:p>
    <w:p w:rsidR="00156445" w:rsidRDefault="005A47D0">
      <w:pPr>
        <w:pStyle w:val="a3"/>
        <w:spacing w:before="12" w:line="247" w:lineRule="auto"/>
        <w:ind w:right="1112"/>
      </w:pPr>
      <w:r>
        <w:t>определять</w:t>
      </w:r>
      <w:r>
        <w:rPr>
          <w:spacing w:val="80"/>
        </w:rPr>
        <w:t xml:space="preserve">  </w:t>
      </w:r>
      <w:r>
        <w:t>и</w:t>
      </w:r>
      <w:r>
        <w:rPr>
          <w:spacing w:val="80"/>
          <w:w w:val="150"/>
        </w:rPr>
        <w:t xml:space="preserve">  </w:t>
      </w:r>
      <w:r>
        <w:t>аргументировать</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социальных</w:t>
      </w:r>
      <w:r>
        <w:rPr>
          <w:spacing w:val="80"/>
          <w:w w:val="150"/>
        </w:rPr>
        <w:t xml:space="preserve">  </w:t>
      </w:r>
      <w:r>
        <w:t>ценностей</w:t>
      </w:r>
      <w:r>
        <w:rPr>
          <w:spacing w:val="40"/>
        </w:rPr>
        <w:t xml:space="preserve"> </w:t>
      </w:r>
      <w:r>
        <w:t>и с опорой на обществоведческие знания, факты общественной жизни своё отношение к предпринимательству и</w:t>
      </w:r>
      <w:r>
        <w:rPr>
          <w:spacing w:val="40"/>
        </w:rPr>
        <w:t xml:space="preserve"> </w:t>
      </w:r>
      <w:r>
        <w:t>развитию</w:t>
      </w:r>
      <w:r>
        <w:rPr>
          <w:spacing w:val="40"/>
        </w:rPr>
        <w:t xml:space="preserve"> </w:t>
      </w:r>
      <w:r>
        <w:t>собственного</w:t>
      </w:r>
      <w:r>
        <w:rPr>
          <w:spacing w:val="40"/>
        </w:rPr>
        <w:t xml:space="preserve"> </w:t>
      </w:r>
      <w:r>
        <w:t>бизнеса;</w:t>
      </w:r>
    </w:p>
    <w:p w:rsidR="00156445" w:rsidRDefault="005A47D0">
      <w:pPr>
        <w:pStyle w:val="a3"/>
        <w:spacing w:before="8" w:line="249" w:lineRule="auto"/>
        <w:ind w:right="1095"/>
      </w:pPr>
      <w:r>
        <w:t>решать познавательные и практические задачи, связанные с осуществлением экономических</w:t>
      </w:r>
      <w:r>
        <w:rPr>
          <w:spacing w:val="40"/>
        </w:rPr>
        <w:t xml:space="preserve"> </w:t>
      </w:r>
      <w:r>
        <w:t>действий,</w:t>
      </w:r>
      <w:r>
        <w:rPr>
          <w:spacing w:val="40"/>
        </w:rPr>
        <w:t xml:space="preserve"> </w:t>
      </w:r>
      <w:r>
        <w:t>на</w:t>
      </w:r>
      <w:r>
        <w:rPr>
          <w:spacing w:val="40"/>
        </w:rPr>
        <w:t xml:space="preserve"> </w:t>
      </w:r>
      <w:r>
        <w:t>основе</w:t>
      </w:r>
      <w:r>
        <w:rPr>
          <w:spacing w:val="40"/>
        </w:rPr>
        <w:t xml:space="preserve"> </w:t>
      </w:r>
      <w:r>
        <w:t>рационального</w:t>
      </w:r>
      <w:r>
        <w:rPr>
          <w:spacing w:val="40"/>
        </w:rPr>
        <w:t xml:space="preserve"> </w:t>
      </w:r>
      <w:r>
        <w:t>выбора</w:t>
      </w:r>
      <w:r>
        <w:rPr>
          <w:spacing w:val="40"/>
        </w:rPr>
        <w:t xml:space="preserve"> </w:t>
      </w:r>
      <w:r>
        <w:t>в</w:t>
      </w:r>
      <w:r>
        <w:rPr>
          <w:spacing w:val="40"/>
        </w:rPr>
        <w:t xml:space="preserve"> </w:t>
      </w:r>
      <w:r>
        <w:t>условиях</w:t>
      </w:r>
      <w:r>
        <w:rPr>
          <w:spacing w:val="40"/>
        </w:rPr>
        <w:t xml:space="preserve"> </w:t>
      </w:r>
      <w: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56445" w:rsidRDefault="005A47D0">
      <w:pPr>
        <w:pStyle w:val="a3"/>
        <w:spacing w:line="247" w:lineRule="auto"/>
        <w:ind w:right="1107"/>
      </w:pPr>
      <w:r>
        <w:t>овладевать смысловым чтением, преобразовывать текстовую экономическую информацию</w:t>
      </w:r>
      <w:r>
        <w:rPr>
          <w:spacing w:val="40"/>
        </w:rPr>
        <w:t xml:space="preserve"> </w:t>
      </w:r>
      <w:r>
        <w:t>в</w:t>
      </w:r>
      <w:r>
        <w:rPr>
          <w:spacing w:val="80"/>
          <w:w w:val="150"/>
        </w:rPr>
        <w:t xml:space="preserve"> </w:t>
      </w:r>
      <w:r>
        <w:t>модели</w:t>
      </w:r>
      <w:r>
        <w:rPr>
          <w:spacing w:val="80"/>
          <w:w w:val="150"/>
        </w:rPr>
        <w:t xml:space="preserve"> </w:t>
      </w:r>
      <w:r>
        <w:t>(таблица,</w:t>
      </w:r>
      <w:r>
        <w:rPr>
          <w:spacing w:val="80"/>
          <w:w w:val="150"/>
        </w:rPr>
        <w:t xml:space="preserve"> </w:t>
      </w:r>
      <w:r>
        <w:t>схема,</w:t>
      </w:r>
      <w:r>
        <w:rPr>
          <w:spacing w:val="80"/>
          <w:w w:val="150"/>
        </w:rPr>
        <w:t xml:space="preserve"> </w:t>
      </w:r>
      <w:r>
        <w:t>график</w:t>
      </w:r>
      <w:r>
        <w:rPr>
          <w:spacing w:val="80"/>
          <w:w w:val="150"/>
        </w:rPr>
        <w:t xml:space="preserve"> </w:t>
      </w:r>
      <w:r>
        <w:t>и</w:t>
      </w:r>
      <w:r>
        <w:rPr>
          <w:spacing w:val="80"/>
          <w:w w:val="150"/>
        </w:rPr>
        <w:t xml:space="preserve"> </w:t>
      </w:r>
      <w:r>
        <w:t>другое),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w:t>
      </w:r>
      <w:r>
        <w:rPr>
          <w:spacing w:val="80"/>
          <w:w w:val="150"/>
        </w:rPr>
        <w:t xml:space="preserve"> </w:t>
      </w:r>
      <w:r>
        <w:t>свободных</w:t>
      </w:r>
      <w:r>
        <w:rPr>
          <w:spacing w:val="40"/>
        </w:rPr>
        <w:t xml:space="preserve"> </w:t>
      </w:r>
      <w:r>
        <w:t>и</w:t>
      </w:r>
      <w:r>
        <w:rPr>
          <w:spacing w:val="40"/>
        </w:rPr>
        <w:t xml:space="preserve"> </w:t>
      </w:r>
      <w:r>
        <w:t>экономических</w:t>
      </w:r>
      <w:r>
        <w:rPr>
          <w:spacing w:val="40"/>
        </w:rPr>
        <w:t xml:space="preserve"> </w:t>
      </w:r>
      <w:r>
        <w:t>благах,</w:t>
      </w:r>
      <w:r>
        <w:rPr>
          <w:spacing w:val="40"/>
        </w:rPr>
        <w:t xml:space="preserve"> </w:t>
      </w:r>
      <w:r>
        <w:t>о</w:t>
      </w:r>
      <w:r>
        <w:rPr>
          <w:spacing w:val="40"/>
        </w:rPr>
        <w:t xml:space="preserve"> </w:t>
      </w:r>
      <w:r>
        <w:t>видах</w:t>
      </w:r>
      <w:r>
        <w:rPr>
          <w:spacing w:val="40"/>
        </w:rPr>
        <w:t xml:space="preserve"> </w:t>
      </w:r>
      <w:r>
        <w:t>и</w:t>
      </w:r>
      <w:r>
        <w:rPr>
          <w:spacing w:val="40"/>
        </w:rPr>
        <w:t xml:space="preserve"> </w:t>
      </w:r>
      <w:r>
        <w:t>формах</w:t>
      </w:r>
      <w:r>
        <w:rPr>
          <w:spacing w:val="40"/>
        </w:rPr>
        <w:t xml:space="preserve"> </w:t>
      </w:r>
      <w:r>
        <w:t>предпринимательской</w:t>
      </w:r>
      <w:r>
        <w:rPr>
          <w:spacing w:val="40"/>
        </w:rPr>
        <w:t xml:space="preserve"> </w:t>
      </w:r>
      <w:r>
        <w:t>деятельности, экономических</w:t>
      </w:r>
      <w:r>
        <w:rPr>
          <w:spacing w:val="40"/>
        </w:rPr>
        <w:t xml:space="preserve"> </w:t>
      </w:r>
      <w:r>
        <w:t>и</w:t>
      </w:r>
      <w:r>
        <w:rPr>
          <w:spacing w:val="40"/>
        </w:rPr>
        <w:t xml:space="preserve"> </w:t>
      </w:r>
      <w:r>
        <w:t>социальных</w:t>
      </w:r>
      <w:r>
        <w:rPr>
          <w:spacing w:val="40"/>
        </w:rPr>
        <w:t xml:space="preserve"> </w:t>
      </w:r>
      <w:r>
        <w:t>последствиях</w:t>
      </w:r>
      <w:r>
        <w:rPr>
          <w:spacing w:val="40"/>
        </w:rPr>
        <w:t xml:space="preserve"> </w:t>
      </w:r>
      <w:r>
        <w:t>безработицы;</w:t>
      </w:r>
    </w:p>
    <w:p w:rsidR="00156445" w:rsidRDefault="005A47D0">
      <w:pPr>
        <w:pStyle w:val="a3"/>
        <w:spacing w:before="18" w:line="247" w:lineRule="auto"/>
        <w:ind w:right="1110"/>
      </w:pPr>
      <w:r>
        <w:t>извлекать</w:t>
      </w:r>
      <w:r>
        <w:rPr>
          <w:spacing w:val="63"/>
        </w:rPr>
        <w:t xml:space="preserve">  </w:t>
      </w:r>
      <w:r>
        <w:t>информацию</w:t>
      </w:r>
      <w:r>
        <w:rPr>
          <w:spacing w:val="71"/>
          <w:w w:val="150"/>
        </w:rPr>
        <w:t xml:space="preserve">  </w:t>
      </w:r>
      <w:r>
        <w:t>из</w:t>
      </w:r>
      <w:r>
        <w:rPr>
          <w:spacing w:val="80"/>
        </w:rPr>
        <w:t xml:space="preserve">  </w:t>
      </w:r>
      <w:r>
        <w:t>адаптированных</w:t>
      </w:r>
      <w:r>
        <w:rPr>
          <w:spacing w:val="68"/>
          <w:w w:val="150"/>
        </w:rPr>
        <w:t xml:space="preserve">  </w:t>
      </w:r>
      <w:r>
        <w:t>источников,</w:t>
      </w:r>
      <w:r>
        <w:rPr>
          <w:spacing w:val="68"/>
          <w:w w:val="150"/>
        </w:rPr>
        <w:t xml:space="preserve">  </w:t>
      </w:r>
      <w:r>
        <w:t>публикаций</w:t>
      </w:r>
      <w:r>
        <w:rPr>
          <w:spacing w:val="80"/>
          <w:w w:val="150"/>
        </w:rPr>
        <w:t xml:space="preserve">  </w:t>
      </w:r>
      <w:r>
        <w:t>СМИ и</w:t>
      </w:r>
      <w:r>
        <w:rPr>
          <w:spacing w:val="40"/>
        </w:rPr>
        <w:t xml:space="preserve"> </w:t>
      </w:r>
      <w:r>
        <w:t>информационно-телекоммуникационной</w:t>
      </w:r>
      <w:r>
        <w:rPr>
          <w:spacing w:val="40"/>
        </w:rPr>
        <w:t xml:space="preserve"> </w:t>
      </w:r>
      <w:r>
        <w:t>сети</w:t>
      </w:r>
      <w:r>
        <w:rPr>
          <w:spacing w:val="40"/>
        </w:rPr>
        <w:t xml:space="preserve"> </w:t>
      </w:r>
      <w:r>
        <w:t>«Интернет»</w:t>
      </w:r>
      <w:r>
        <w:rPr>
          <w:spacing w:val="40"/>
        </w:rPr>
        <w:t xml:space="preserve"> </w:t>
      </w:r>
      <w:r>
        <w:t>о</w:t>
      </w:r>
      <w:r>
        <w:rPr>
          <w:spacing w:val="40"/>
        </w:rPr>
        <w:t xml:space="preserve"> </w:t>
      </w:r>
      <w:r>
        <w:t>тенденциях</w:t>
      </w:r>
      <w:r>
        <w:rPr>
          <w:spacing w:val="40"/>
        </w:rPr>
        <w:t xml:space="preserve"> </w:t>
      </w:r>
      <w:r>
        <w:t>развития</w:t>
      </w:r>
      <w:r>
        <w:rPr>
          <w:spacing w:val="40"/>
        </w:rPr>
        <w:t xml:space="preserve"> </w:t>
      </w:r>
      <w:r>
        <w:t>экономики</w:t>
      </w:r>
      <w:r>
        <w:rPr>
          <w:spacing w:val="40"/>
        </w:rPr>
        <w:t xml:space="preserve"> </w:t>
      </w:r>
      <w:r>
        <w:t>в</w:t>
      </w:r>
      <w:r>
        <w:rPr>
          <w:spacing w:val="40"/>
        </w:rPr>
        <w:t xml:space="preserve"> </w:t>
      </w:r>
      <w:r>
        <w:t>нашей</w:t>
      </w:r>
      <w:r>
        <w:rPr>
          <w:spacing w:val="40"/>
        </w:rPr>
        <w:t xml:space="preserve"> </w:t>
      </w:r>
      <w:r>
        <w:t>стране,</w:t>
      </w:r>
      <w:r>
        <w:rPr>
          <w:spacing w:val="40"/>
        </w:rPr>
        <w:t xml:space="preserve"> </w:t>
      </w:r>
      <w:r>
        <w:t>о</w:t>
      </w:r>
      <w:r>
        <w:rPr>
          <w:spacing w:val="34"/>
        </w:rPr>
        <w:t xml:space="preserve"> </w:t>
      </w:r>
      <w:r>
        <w:t>борьбе</w:t>
      </w:r>
      <w:r>
        <w:rPr>
          <w:spacing w:val="40"/>
        </w:rPr>
        <w:t xml:space="preserve"> </w:t>
      </w:r>
      <w:r>
        <w:t>с</w:t>
      </w:r>
      <w:r>
        <w:rPr>
          <w:spacing w:val="40"/>
        </w:rPr>
        <w:t xml:space="preserve"> </w:t>
      </w:r>
      <w:r>
        <w:t>различными</w:t>
      </w:r>
      <w:r>
        <w:rPr>
          <w:spacing w:val="40"/>
        </w:rPr>
        <w:t xml:space="preserve"> </w:t>
      </w:r>
      <w:r>
        <w:t>формами</w:t>
      </w:r>
      <w:r>
        <w:rPr>
          <w:spacing w:val="40"/>
        </w:rPr>
        <w:t xml:space="preserve"> </w:t>
      </w:r>
      <w:r>
        <w:t>финансового</w:t>
      </w:r>
      <w:r>
        <w:rPr>
          <w:spacing w:val="29"/>
        </w:rPr>
        <w:t xml:space="preserve"> </w:t>
      </w:r>
      <w:r>
        <w:t>мошенничества;</w:t>
      </w:r>
    </w:p>
    <w:p w:rsidR="00156445" w:rsidRDefault="005A47D0">
      <w:pPr>
        <w:pStyle w:val="a3"/>
        <w:spacing w:before="8" w:line="247" w:lineRule="auto"/>
        <w:ind w:right="1086"/>
      </w:pPr>
      <w:r>
        <w:t>анализировать,</w:t>
      </w:r>
      <w:r>
        <w:rPr>
          <w:spacing w:val="40"/>
        </w:rPr>
        <w:t xml:space="preserve"> </w:t>
      </w:r>
      <w:r>
        <w:t>обобщать,</w:t>
      </w:r>
      <w:r>
        <w:rPr>
          <w:spacing w:val="40"/>
        </w:rPr>
        <w:t xml:space="preserve"> </w:t>
      </w:r>
      <w:r>
        <w:t>систематизировать,</w:t>
      </w:r>
      <w:r>
        <w:rPr>
          <w:spacing w:val="40"/>
        </w:rPr>
        <w:t xml:space="preserve"> </w:t>
      </w:r>
      <w:r>
        <w:t>конкретизировать</w:t>
      </w:r>
      <w:r>
        <w:rPr>
          <w:spacing w:val="40"/>
        </w:rPr>
        <w:t xml:space="preserve"> </w:t>
      </w:r>
      <w:r>
        <w:t>и</w:t>
      </w:r>
      <w:r>
        <w:rPr>
          <w:spacing w:val="40"/>
        </w:rPr>
        <w:t xml:space="preserve"> </w:t>
      </w:r>
      <w:r>
        <w:t>критически оценивать</w:t>
      </w:r>
      <w:r>
        <w:rPr>
          <w:spacing w:val="80"/>
          <w:w w:val="150"/>
        </w:rPr>
        <w:t xml:space="preserve">   </w:t>
      </w:r>
      <w:r>
        <w:t>социальную</w:t>
      </w:r>
      <w:r>
        <w:rPr>
          <w:spacing w:val="80"/>
        </w:rPr>
        <w:t xml:space="preserve">    </w:t>
      </w:r>
      <w:r>
        <w:t>информацию,</w:t>
      </w:r>
      <w:r>
        <w:rPr>
          <w:spacing w:val="80"/>
        </w:rPr>
        <w:t xml:space="preserve">    </w:t>
      </w:r>
      <w:r>
        <w:t>включая</w:t>
      </w:r>
      <w:r>
        <w:rPr>
          <w:spacing w:val="80"/>
        </w:rPr>
        <w:t xml:space="preserve">    </w:t>
      </w:r>
      <w:r>
        <w:t>экономико-статистическую,</w:t>
      </w:r>
      <w:r>
        <w:rPr>
          <w:spacing w:val="80"/>
        </w:rPr>
        <w:t xml:space="preserve">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w:t>
      </w:r>
      <w:r>
        <w:rPr>
          <w:spacing w:val="40"/>
        </w:rPr>
        <w:t xml:space="preserve"> </w:t>
      </w:r>
      <w:r>
        <w:t>выводы,</w:t>
      </w:r>
      <w:r>
        <w:rPr>
          <w:spacing w:val="40"/>
        </w:rPr>
        <w:t xml:space="preserve"> </w:t>
      </w:r>
      <w:r>
        <w:t>подкрепляя</w:t>
      </w:r>
      <w:r>
        <w:rPr>
          <w:spacing w:val="40"/>
        </w:rPr>
        <w:t xml:space="preserve"> </w:t>
      </w:r>
      <w:r>
        <w:t>их аргументами;</w:t>
      </w:r>
    </w:p>
    <w:p w:rsidR="00156445" w:rsidRDefault="005A47D0">
      <w:pPr>
        <w:pStyle w:val="a3"/>
        <w:spacing w:before="6" w:line="249" w:lineRule="auto"/>
        <w:ind w:right="1091"/>
      </w:pPr>
      <w:r>
        <w:t>оценивать</w:t>
      </w:r>
      <w:r>
        <w:rPr>
          <w:spacing w:val="80"/>
        </w:rPr>
        <w:t xml:space="preserve"> </w:t>
      </w:r>
      <w:r>
        <w:t>собственные</w:t>
      </w:r>
      <w:r>
        <w:rPr>
          <w:spacing w:val="80"/>
          <w:w w:val="150"/>
        </w:rPr>
        <w:t xml:space="preserve"> </w:t>
      </w:r>
      <w:r>
        <w:t>поступки</w:t>
      </w:r>
      <w:r>
        <w:rPr>
          <w:spacing w:val="78"/>
          <w:w w:val="150"/>
        </w:rPr>
        <w:t xml:space="preserve"> </w:t>
      </w:r>
      <w:r>
        <w:t>и</w:t>
      </w:r>
      <w:r>
        <w:rPr>
          <w:spacing w:val="67"/>
        </w:rPr>
        <w:t xml:space="preserve">  </w:t>
      </w:r>
      <w:r>
        <w:t>поступки</w:t>
      </w:r>
      <w:r>
        <w:rPr>
          <w:spacing w:val="65"/>
        </w:rPr>
        <w:t xml:space="preserve">  </w:t>
      </w:r>
      <w:r>
        <w:t>других</w:t>
      </w:r>
      <w:r>
        <w:rPr>
          <w:spacing w:val="67"/>
        </w:rPr>
        <w:t xml:space="preserve">  </w:t>
      </w:r>
      <w:r>
        <w:t>людей</w:t>
      </w:r>
      <w:r>
        <w:rPr>
          <w:spacing w:val="67"/>
        </w:rPr>
        <w:t xml:space="preserve">  </w:t>
      </w:r>
      <w:r>
        <w:t>с</w:t>
      </w:r>
      <w:r>
        <w:rPr>
          <w:spacing w:val="63"/>
        </w:rPr>
        <w:t xml:space="preserve">  </w:t>
      </w:r>
      <w:r>
        <w:t>точки</w:t>
      </w:r>
      <w:r>
        <w:rPr>
          <w:spacing w:val="67"/>
        </w:rPr>
        <w:t xml:space="preserve">  </w:t>
      </w:r>
      <w:r>
        <w:t>зрения их экономической рациональности (сложившиеся модели поведения производителей и потребителей;</w:t>
      </w:r>
      <w:r>
        <w:rPr>
          <w:spacing w:val="40"/>
        </w:rPr>
        <w:t xml:space="preserve"> </w:t>
      </w:r>
      <w:r>
        <w:t>граждан,</w:t>
      </w:r>
      <w:r>
        <w:rPr>
          <w:spacing w:val="40"/>
        </w:rPr>
        <w:t xml:space="preserve"> </w:t>
      </w:r>
      <w:r>
        <w:t>защищающих</w:t>
      </w:r>
      <w:r>
        <w:rPr>
          <w:spacing w:val="40"/>
        </w:rPr>
        <w:t xml:space="preserve"> </w:t>
      </w:r>
      <w:r>
        <w:t>свои</w:t>
      </w:r>
      <w:r>
        <w:rPr>
          <w:spacing w:val="40"/>
        </w:rPr>
        <w:t xml:space="preserve"> </w:t>
      </w:r>
      <w:r>
        <w:t>экономические</w:t>
      </w:r>
      <w:r>
        <w:rPr>
          <w:spacing w:val="40"/>
        </w:rPr>
        <w:t xml:space="preserve"> </w:t>
      </w:r>
      <w:r>
        <w:t>интересы;</w:t>
      </w:r>
      <w:r>
        <w:rPr>
          <w:spacing w:val="40"/>
        </w:rPr>
        <w:t xml:space="preserve"> </w:t>
      </w:r>
      <w:r>
        <w:t>практики</w:t>
      </w:r>
      <w:r>
        <w:rPr>
          <w:spacing w:val="40"/>
        </w:rPr>
        <w:t xml:space="preserve"> </w:t>
      </w:r>
      <w:r>
        <w:t>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w:t>
      </w:r>
      <w:r>
        <w:rPr>
          <w:spacing w:val="40"/>
        </w:rPr>
        <w:t xml:space="preserve"> </w:t>
      </w:r>
      <w:r>
        <w:t>мошенничеств,</w:t>
      </w:r>
      <w:r>
        <w:rPr>
          <w:spacing w:val="40"/>
        </w:rPr>
        <w:t xml:space="preserve"> </w:t>
      </w:r>
      <w:r>
        <w:t>применения</w:t>
      </w:r>
      <w:r>
        <w:rPr>
          <w:spacing w:val="40"/>
        </w:rPr>
        <w:t xml:space="preserve"> </w:t>
      </w:r>
      <w:r>
        <w:t>недобросовестных</w:t>
      </w:r>
      <w:r>
        <w:rPr>
          <w:spacing w:val="40"/>
        </w:rPr>
        <w:t xml:space="preserve"> </w:t>
      </w:r>
      <w:r>
        <w:t>практик);</w:t>
      </w:r>
    </w:p>
    <w:p w:rsidR="00156445" w:rsidRDefault="005A47D0">
      <w:pPr>
        <w:pStyle w:val="a3"/>
        <w:spacing w:before="5" w:line="252" w:lineRule="auto"/>
        <w:ind w:right="1122"/>
      </w:pPr>
      <w:r>
        <w:t>приобретать</w:t>
      </w:r>
      <w:r>
        <w:rPr>
          <w:spacing w:val="40"/>
        </w:rPr>
        <w:t xml:space="preserve"> </w:t>
      </w:r>
      <w:r>
        <w:t>опыт</w:t>
      </w:r>
      <w:r>
        <w:rPr>
          <w:spacing w:val="40"/>
        </w:rPr>
        <w:t xml:space="preserve"> </w:t>
      </w:r>
      <w:r>
        <w:t>использования</w:t>
      </w:r>
      <w:r>
        <w:rPr>
          <w:spacing w:val="40"/>
        </w:rPr>
        <w:t xml:space="preserve"> </w:t>
      </w:r>
      <w:r>
        <w:t>знаний,</w:t>
      </w:r>
      <w:r>
        <w:rPr>
          <w:spacing w:val="40"/>
        </w:rPr>
        <w:t xml:space="preserve"> </w:t>
      </w:r>
      <w:r>
        <w:t>включая</w:t>
      </w:r>
      <w:r>
        <w:rPr>
          <w:spacing w:val="69"/>
        </w:rPr>
        <w:t xml:space="preserve"> </w:t>
      </w:r>
      <w:r>
        <w:t>основы</w:t>
      </w:r>
      <w:r>
        <w:rPr>
          <w:spacing w:val="40"/>
        </w:rPr>
        <w:t xml:space="preserve"> </w:t>
      </w:r>
      <w:r>
        <w:t>финансовой</w:t>
      </w:r>
      <w:r>
        <w:rPr>
          <w:spacing w:val="40"/>
        </w:rPr>
        <w:t xml:space="preserve"> </w:t>
      </w:r>
      <w:r>
        <w:t>грамотности,</w:t>
      </w:r>
      <w:r>
        <w:rPr>
          <w:spacing w:val="80"/>
        </w:rPr>
        <w:t xml:space="preserve"> </w:t>
      </w:r>
      <w:r>
        <w:t>в</w:t>
      </w:r>
      <w:r>
        <w:rPr>
          <w:spacing w:val="66"/>
        </w:rPr>
        <w:t xml:space="preserve"> </w:t>
      </w:r>
      <w:r>
        <w:t>практической</w:t>
      </w:r>
      <w:r>
        <w:rPr>
          <w:spacing w:val="77"/>
        </w:rPr>
        <w:t xml:space="preserve"> </w:t>
      </w:r>
      <w:r>
        <w:t>деятельности</w:t>
      </w:r>
      <w:r>
        <w:rPr>
          <w:spacing w:val="79"/>
        </w:rPr>
        <w:t xml:space="preserve"> </w:t>
      </w:r>
      <w:r>
        <w:t>и</w:t>
      </w:r>
      <w:r>
        <w:rPr>
          <w:spacing w:val="73"/>
        </w:rPr>
        <w:t xml:space="preserve"> </w:t>
      </w:r>
      <w:r>
        <w:t>повседневной</w:t>
      </w:r>
      <w:r>
        <w:rPr>
          <w:spacing w:val="80"/>
        </w:rPr>
        <w:t xml:space="preserve"> </w:t>
      </w:r>
      <w:r>
        <w:t>жизни</w:t>
      </w:r>
      <w:r>
        <w:rPr>
          <w:spacing w:val="75"/>
        </w:rPr>
        <w:t xml:space="preserve"> </w:t>
      </w:r>
      <w:r>
        <w:t>для</w:t>
      </w:r>
      <w:r>
        <w:rPr>
          <w:spacing w:val="72"/>
        </w:rPr>
        <w:t xml:space="preserve"> </w:t>
      </w:r>
      <w:r>
        <w:t>анализа</w:t>
      </w:r>
      <w:r>
        <w:rPr>
          <w:spacing w:val="72"/>
        </w:rPr>
        <w:t xml:space="preserve"> </w:t>
      </w:r>
      <w:r>
        <w:t>потребления</w:t>
      </w:r>
      <w:r>
        <w:rPr>
          <w:spacing w:val="75"/>
        </w:rPr>
        <w:t xml:space="preserve"> </w:t>
      </w:r>
      <w:r>
        <w:t>домашнего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633"/>
          <w:tab w:val="left" w:pos="6980"/>
          <w:tab w:val="left" w:pos="9410"/>
        </w:tabs>
        <w:spacing w:before="224" w:line="252" w:lineRule="auto"/>
        <w:ind w:right="1100" w:firstLine="0"/>
      </w:pPr>
      <w:r>
        <w:t>хозяйства,</w:t>
      </w:r>
      <w:r>
        <w:rPr>
          <w:spacing w:val="40"/>
        </w:rPr>
        <w:t xml:space="preserve"> </w:t>
      </w:r>
      <w:r>
        <w:t>структуры</w:t>
      </w:r>
      <w:r>
        <w:rPr>
          <w:spacing w:val="40"/>
        </w:rPr>
        <w:t xml:space="preserve"> </w:t>
      </w:r>
      <w:r>
        <w:t>семейного</w:t>
      </w:r>
      <w:r>
        <w:rPr>
          <w:spacing w:val="40"/>
        </w:rPr>
        <w:t xml:space="preserve"> </w:t>
      </w:r>
      <w:r>
        <w:t>бюджета,</w:t>
      </w:r>
      <w:r>
        <w:rPr>
          <w:spacing w:val="40"/>
        </w:rPr>
        <w:t xml:space="preserve"> </w:t>
      </w:r>
      <w:r>
        <w:t>составления</w:t>
      </w:r>
      <w:r>
        <w:rPr>
          <w:spacing w:val="40"/>
        </w:rPr>
        <w:t xml:space="preserve"> </w:t>
      </w:r>
      <w:r>
        <w:t>личного</w:t>
      </w:r>
      <w:r>
        <w:rPr>
          <w:spacing w:val="40"/>
        </w:rPr>
        <w:t xml:space="preserve"> </w:t>
      </w:r>
      <w:r>
        <w:t>финансового</w:t>
      </w:r>
      <w:r>
        <w:rPr>
          <w:spacing w:val="40"/>
        </w:rPr>
        <w:t xml:space="preserve"> </w:t>
      </w:r>
      <w:r>
        <w:t>плана;</w:t>
      </w:r>
      <w:r>
        <w:rPr>
          <w:spacing w:val="40"/>
        </w:rPr>
        <w:t xml:space="preserve"> </w:t>
      </w:r>
      <w:r>
        <w:t>для выбора</w:t>
      </w:r>
      <w:r>
        <w:rPr>
          <w:spacing w:val="40"/>
        </w:rPr>
        <w:t xml:space="preserve"> </w:t>
      </w:r>
      <w:r>
        <w:t>профессии</w:t>
      </w:r>
      <w:r>
        <w:rPr>
          <w:spacing w:val="40"/>
        </w:rPr>
        <w:t xml:space="preserve"> </w:t>
      </w:r>
      <w:r>
        <w:t>и</w:t>
      </w:r>
      <w:r>
        <w:rPr>
          <w:spacing w:val="40"/>
        </w:rPr>
        <w:t xml:space="preserve"> </w:t>
      </w:r>
      <w:r>
        <w:t>оценки</w:t>
      </w:r>
      <w:r>
        <w:rPr>
          <w:spacing w:val="40"/>
        </w:rPr>
        <w:t xml:space="preserve"> </w:t>
      </w:r>
      <w:r>
        <w:t>собственных</w:t>
      </w:r>
      <w:r>
        <w:rPr>
          <w:spacing w:val="40"/>
        </w:rPr>
        <w:t xml:space="preserve"> </w:t>
      </w:r>
      <w:r>
        <w:t>перспектив</w:t>
      </w:r>
      <w:r>
        <w:rPr>
          <w:spacing w:val="40"/>
        </w:rPr>
        <w:t xml:space="preserve"> </w:t>
      </w:r>
      <w:r>
        <w:t>в</w:t>
      </w:r>
      <w:r>
        <w:rPr>
          <w:spacing w:val="40"/>
        </w:rPr>
        <w:t xml:space="preserve"> </w:t>
      </w:r>
      <w:r>
        <w:t>профессиональной</w:t>
      </w:r>
      <w:r>
        <w:rPr>
          <w:spacing w:val="40"/>
        </w:rPr>
        <w:t xml:space="preserve"> </w:t>
      </w:r>
      <w:r>
        <w:t>сфере;</w:t>
      </w:r>
      <w:r>
        <w:rPr>
          <w:spacing w:val="40"/>
        </w:rPr>
        <w:t xml:space="preserve"> </w:t>
      </w:r>
      <w:r>
        <w:t xml:space="preserve">выбора </w:t>
      </w:r>
      <w:r>
        <w:rPr>
          <w:spacing w:val="-4"/>
        </w:rPr>
        <w:t>форм</w:t>
      </w:r>
      <w:r>
        <w:tab/>
      </w:r>
      <w:r>
        <w:rPr>
          <w:spacing w:val="-2"/>
        </w:rPr>
        <w:t>сбережений;</w:t>
      </w:r>
      <w:r>
        <w:tab/>
      </w:r>
      <w:r>
        <w:rPr>
          <w:spacing w:val="-4"/>
        </w:rPr>
        <w:t>для</w:t>
      </w:r>
      <w:r>
        <w:tab/>
      </w:r>
      <w:r>
        <w:rPr>
          <w:spacing w:val="-2"/>
        </w:rPr>
        <w:t xml:space="preserve">реализации </w:t>
      </w: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56445" w:rsidRDefault="005A47D0">
      <w:pPr>
        <w:pStyle w:val="a3"/>
        <w:spacing w:line="247" w:lineRule="auto"/>
        <w:ind w:right="1094"/>
      </w:pPr>
      <w:r>
        <w:t>приобретать опыт составления простейших документов (</w:t>
      </w:r>
      <w:r>
        <w:rPr>
          <w:position w:val="1"/>
        </w:rPr>
        <w:t xml:space="preserve">личный финансовый план, </w:t>
      </w:r>
      <w:r>
        <w:t>заявление, резюме);</w:t>
      </w:r>
    </w:p>
    <w:p w:rsidR="00156445" w:rsidRDefault="005A47D0">
      <w:pPr>
        <w:pStyle w:val="a3"/>
        <w:spacing w:before="2" w:line="249" w:lineRule="auto"/>
        <w:ind w:right="109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w:t>
      </w:r>
      <w:r>
        <w:rPr>
          <w:spacing w:val="40"/>
        </w:rPr>
        <w:t xml:space="preserve"> </w:t>
      </w:r>
      <w:r>
        <w:t>ценностей,</w:t>
      </w:r>
      <w:r>
        <w:rPr>
          <w:spacing w:val="40"/>
        </w:rPr>
        <w:t xml:space="preserve"> </w:t>
      </w:r>
      <w:r>
        <w:t>взаимопонимания</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культур.</w:t>
      </w:r>
    </w:p>
    <w:p w:rsidR="00156445" w:rsidRDefault="005A47D0">
      <w:pPr>
        <w:pStyle w:val="a3"/>
        <w:spacing w:before="11"/>
        <w:ind w:left="1722" w:firstLine="0"/>
      </w:pPr>
      <w:r>
        <w:t>Человек</w:t>
      </w:r>
      <w:r>
        <w:rPr>
          <w:spacing w:val="17"/>
        </w:rPr>
        <w:t xml:space="preserve"> </w:t>
      </w:r>
      <w:r>
        <w:t>в</w:t>
      </w:r>
      <w:r>
        <w:rPr>
          <w:spacing w:val="14"/>
        </w:rPr>
        <w:t xml:space="preserve"> </w:t>
      </w:r>
      <w:r>
        <w:t>мире</w:t>
      </w:r>
      <w:r>
        <w:rPr>
          <w:spacing w:val="12"/>
        </w:rPr>
        <w:t xml:space="preserve"> </w:t>
      </w:r>
      <w:r>
        <w:rPr>
          <w:spacing w:val="-2"/>
        </w:rPr>
        <w:t>культуры:</w:t>
      </w:r>
    </w:p>
    <w:p w:rsidR="00156445" w:rsidRDefault="005A47D0">
      <w:pPr>
        <w:pStyle w:val="a3"/>
        <w:spacing w:before="4" w:line="249" w:lineRule="auto"/>
        <w:ind w:right="1097"/>
      </w:pPr>
      <w:r>
        <w:t>осваивать и применять знания о процессах и явлениях в духовной жизни общества, о науке</w:t>
      </w:r>
      <w:r>
        <w:rPr>
          <w:spacing w:val="78"/>
        </w:rPr>
        <w:t xml:space="preserve">   </w:t>
      </w:r>
      <w:r>
        <w:t>и</w:t>
      </w:r>
      <w:r>
        <w:rPr>
          <w:spacing w:val="80"/>
        </w:rPr>
        <w:t xml:space="preserve">   </w:t>
      </w:r>
      <w:r>
        <w:t>образовании,</w:t>
      </w:r>
      <w:r>
        <w:rPr>
          <w:spacing w:val="72"/>
          <w:w w:val="150"/>
        </w:rPr>
        <w:t xml:space="preserve">   </w:t>
      </w:r>
      <w:r>
        <w:t>системе</w:t>
      </w:r>
      <w:r>
        <w:rPr>
          <w:spacing w:val="80"/>
        </w:rPr>
        <w:t xml:space="preserve">   </w:t>
      </w:r>
      <w:r>
        <w:t>образования</w:t>
      </w:r>
      <w:r>
        <w:rPr>
          <w:spacing w:val="72"/>
          <w:w w:val="150"/>
        </w:rPr>
        <w:t xml:space="preserve">   </w:t>
      </w:r>
      <w:r>
        <w:t>в</w:t>
      </w:r>
      <w:r>
        <w:rPr>
          <w:spacing w:val="73"/>
          <w:w w:val="150"/>
        </w:rPr>
        <w:t xml:space="preserve">   </w:t>
      </w:r>
      <w:r>
        <w:t>Российской</w:t>
      </w:r>
      <w:r>
        <w:rPr>
          <w:spacing w:val="73"/>
          <w:w w:val="150"/>
        </w:rPr>
        <w:t xml:space="preserve">   </w:t>
      </w:r>
      <w:r>
        <w:t>Федерации, о религии, мировых религиях, об искусстве и его видах; об информации как важном ресурсе современного общества;</w:t>
      </w:r>
    </w:p>
    <w:p w:rsidR="00156445" w:rsidRDefault="005A47D0">
      <w:pPr>
        <w:pStyle w:val="a3"/>
        <w:spacing w:line="252" w:lineRule="auto"/>
        <w:ind w:right="1118"/>
      </w:pPr>
      <w:r>
        <w:t>характеризовать</w:t>
      </w:r>
      <w:r>
        <w:rPr>
          <w:spacing w:val="78"/>
          <w:w w:val="150"/>
        </w:rPr>
        <w:t xml:space="preserve"> </w:t>
      </w:r>
      <w:r>
        <w:t>духовно-нравственные</w:t>
      </w:r>
      <w:r>
        <w:rPr>
          <w:spacing w:val="77"/>
          <w:w w:val="150"/>
        </w:rPr>
        <w:t xml:space="preserve"> </w:t>
      </w:r>
      <w:r>
        <w:t>ценности</w:t>
      </w:r>
      <w:r>
        <w:rPr>
          <w:spacing w:val="66"/>
        </w:rPr>
        <w:t xml:space="preserve">  </w:t>
      </w:r>
      <w:r>
        <w:t>(в</w:t>
      </w:r>
      <w:r>
        <w:rPr>
          <w:spacing w:val="63"/>
        </w:rPr>
        <w:t xml:space="preserve">  </w:t>
      </w:r>
      <w:r>
        <w:t>том</w:t>
      </w:r>
      <w:r>
        <w:rPr>
          <w:spacing w:val="63"/>
        </w:rPr>
        <w:t xml:space="preserve">  </w:t>
      </w:r>
      <w:r>
        <w:t>числе</w:t>
      </w:r>
      <w:r>
        <w:rPr>
          <w:spacing w:val="64"/>
        </w:rPr>
        <w:t xml:space="preserve">  </w:t>
      </w:r>
      <w:r>
        <w:t>нормы</w:t>
      </w:r>
      <w:r>
        <w:rPr>
          <w:spacing w:val="64"/>
        </w:rPr>
        <w:t xml:space="preserve">  </w:t>
      </w:r>
      <w:r>
        <w:t>морали и нравственности, гуманизм, милосердие, справедливость) нашего общества, искусство как сферу</w:t>
      </w:r>
      <w:r>
        <w:rPr>
          <w:spacing w:val="34"/>
        </w:rPr>
        <w:t xml:space="preserve"> </w:t>
      </w:r>
      <w:r>
        <w:t>деятельности,</w:t>
      </w:r>
      <w:r>
        <w:rPr>
          <w:spacing w:val="40"/>
        </w:rPr>
        <w:t xml:space="preserve"> </w:t>
      </w:r>
      <w:r>
        <w:t>информационную</w:t>
      </w:r>
      <w:r>
        <w:rPr>
          <w:spacing w:val="40"/>
        </w:rPr>
        <w:t xml:space="preserve"> </w:t>
      </w:r>
      <w:r>
        <w:t>культуру</w:t>
      </w:r>
      <w:r>
        <w:rPr>
          <w:spacing w:val="40"/>
        </w:rPr>
        <w:t xml:space="preserve"> </w:t>
      </w:r>
      <w:r>
        <w:t>и</w:t>
      </w:r>
      <w:r>
        <w:rPr>
          <w:spacing w:val="40"/>
        </w:rPr>
        <w:t xml:space="preserve"> </w:t>
      </w:r>
      <w:r>
        <w:t>информационную</w:t>
      </w:r>
      <w:r>
        <w:rPr>
          <w:spacing w:val="40"/>
        </w:rPr>
        <w:t xml:space="preserve"> </w:t>
      </w:r>
      <w:r>
        <w:t>безопасность;</w:t>
      </w:r>
    </w:p>
    <w:p w:rsidR="00156445" w:rsidRDefault="005A47D0">
      <w:pPr>
        <w:pStyle w:val="a3"/>
        <w:spacing w:before="2" w:line="252" w:lineRule="auto"/>
        <w:ind w:right="1111"/>
      </w:pPr>
      <w:r>
        <w:t>приводить</w:t>
      </w:r>
      <w:r>
        <w:rPr>
          <w:spacing w:val="58"/>
        </w:rPr>
        <w:t xml:space="preserve">  </w:t>
      </w:r>
      <w:r>
        <w:t>примеры</w:t>
      </w:r>
      <w:r>
        <w:rPr>
          <w:spacing w:val="80"/>
        </w:rPr>
        <w:t xml:space="preserve">  </w:t>
      </w:r>
      <w:r>
        <w:t>политики</w:t>
      </w:r>
      <w:r>
        <w:rPr>
          <w:spacing w:val="80"/>
        </w:rPr>
        <w:t xml:space="preserve">  </w:t>
      </w:r>
      <w:r>
        <w:t>российского</w:t>
      </w:r>
      <w:r>
        <w:rPr>
          <w:spacing w:val="80"/>
        </w:rPr>
        <w:t xml:space="preserve">  </w:t>
      </w:r>
      <w:r>
        <w:t>государства</w:t>
      </w:r>
      <w:r>
        <w:rPr>
          <w:spacing w:val="80"/>
        </w:rPr>
        <w:t xml:space="preserve">  </w:t>
      </w:r>
      <w:r>
        <w:t>в</w:t>
      </w:r>
      <w:r>
        <w:rPr>
          <w:spacing w:val="80"/>
        </w:rPr>
        <w:t xml:space="preserve">  </w:t>
      </w:r>
      <w:r>
        <w:t>сфере</w:t>
      </w:r>
      <w:r>
        <w:rPr>
          <w:spacing w:val="55"/>
        </w:rPr>
        <w:t xml:space="preserve">  </w:t>
      </w:r>
      <w:r>
        <w:t>культуры</w:t>
      </w:r>
      <w:r>
        <w:rPr>
          <w:spacing w:val="40"/>
        </w:rPr>
        <w:t xml:space="preserve"> </w:t>
      </w:r>
      <w:r>
        <w:t xml:space="preserve">и образования; влияния образования на социализацию личности; правил информационной </w:t>
      </w:r>
      <w:r>
        <w:rPr>
          <w:spacing w:val="-2"/>
        </w:rPr>
        <w:t>безопасности;</w:t>
      </w:r>
    </w:p>
    <w:p w:rsidR="00156445" w:rsidRDefault="005A47D0">
      <w:pPr>
        <w:pStyle w:val="a3"/>
        <w:spacing w:before="2" w:line="264" w:lineRule="exact"/>
        <w:ind w:left="1722" w:firstLine="0"/>
      </w:pPr>
      <w:r>
        <w:t>классифицировать</w:t>
      </w:r>
      <w:r>
        <w:rPr>
          <w:spacing w:val="31"/>
        </w:rPr>
        <w:t xml:space="preserve"> </w:t>
      </w:r>
      <w:r>
        <w:t>по</w:t>
      </w:r>
      <w:r>
        <w:rPr>
          <w:spacing w:val="21"/>
        </w:rPr>
        <w:t xml:space="preserve"> </w:t>
      </w:r>
      <w:r>
        <w:t>разным</w:t>
      </w:r>
      <w:r>
        <w:rPr>
          <w:spacing w:val="28"/>
        </w:rPr>
        <w:t xml:space="preserve"> </w:t>
      </w:r>
      <w:r>
        <w:t>признакам</w:t>
      </w:r>
      <w:r>
        <w:rPr>
          <w:spacing w:val="28"/>
        </w:rPr>
        <w:t xml:space="preserve"> </w:t>
      </w:r>
      <w:r>
        <w:t>формы</w:t>
      </w:r>
      <w:r>
        <w:rPr>
          <w:spacing w:val="19"/>
        </w:rPr>
        <w:t xml:space="preserve"> </w:t>
      </w:r>
      <w:r>
        <w:t>и</w:t>
      </w:r>
      <w:r>
        <w:rPr>
          <w:spacing w:val="37"/>
        </w:rPr>
        <w:t xml:space="preserve"> </w:t>
      </w:r>
      <w:r>
        <w:t>виды</w:t>
      </w:r>
      <w:r>
        <w:rPr>
          <w:spacing w:val="19"/>
        </w:rPr>
        <w:t xml:space="preserve"> </w:t>
      </w:r>
      <w:r>
        <w:rPr>
          <w:spacing w:val="-2"/>
        </w:rPr>
        <w:t>культуры;</w:t>
      </w:r>
    </w:p>
    <w:p w:rsidR="00156445" w:rsidRDefault="005A47D0">
      <w:pPr>
        <w:pStyle w:val="a3"/>
        <w:spacing w:line="252" w:lineRule="auto"/>
        <w:ind w:right="1098"/>
      </w:pPr>
      <w:r>
        <w:t xml:space="preserve">сравнивать формы культуры, естественные и социально-гуманитарные науки, виды </w:t>
      </w:r>
      <w:r>
        <w:rPr>
          <w:spacing w:val="-2"/>
        </w:rPr>
        <w:t>искусств;</w:t>
      </w:r>
    </w:p>
    <w:p w:rsidR="00156445" w:rsidRDefault="005A47D0">
      <w:pPr>
        <w:pStyle w:val="a3"/>
        <w:spacing w:before="1" w:line="247" w:lineRule="auto"/>
        <w:ind w:right="1099"/>
      </w:pPr>
      <w:r>
        <w:t>устанавливать</w:t>
      </w:r>
      <w:r>
        <w:rPr>
          <w:spacing w:val="79"/>
          <w:w w:val="150"/>
        </w:rPr>
        <w:t xml:space="preserve">  </w:t>
      </w:r>
      <w:r>
        <w:t>и</w:t>
      </w:r>
      <w:r>
        <w:rPr>
          <w:spacing w:val="75"/>
        </w:rPr>
        <w:t xml:space="preserve">   </w:t>
      </w:r>
      <w:r>
        <w:t>объяснять</w:t>
      </w:r>
      <w:r>
        <w:rPr>
          <w:spacing w:val="79"/>
        </w:rPr>
        <w:t xml:space="preserve">   </w:t>
      </w:r>
      <w:r>
        <w:t>взаимосвязь</w:t>
      </w:r>
      <w:r>
        <w:rPr>
          <w:spacing w:val="79"/>
        </w:rPr>
        <w:t xml:space="preserve">   </w:t>
      </w:r>
      <w:r>
        <w:t>развития</w:t>
      </w:r>
      <w:r>
        <w:rPr>
          <w:spacing w:val="75"/>
        </w:rPr>
        <w:t xml:space="preserve">   </w:t>
      </w:r>
      <w:r>
        <w:t>духовной</w:t>
      </w:r>
      <w:r>
        <w:rPr>
          <w:spacing w:val="77"/>
        </w:rPr>
        <w:t xml:space="preserve">   </w:t>
      </w:r>
      <w:r>
        <w:t>культуры и</w:t>
      </w:r>
      <w:r>
        <w:rPr>
          <w:spacing w:val="40"/>
        </w:rPr>
        <w:t xml:space="preserve"> </w:t>
      </w:r>
      <w:r>
        <w:t>формирования</w:t>
      </w:r>
      <w:r>
        <w:rPr>
          <w:spacing w:val="40"/>
        </w:rPr>
        <w:t xml:space="preserve"> </w:t>
      </w:r>
      <w:r>
        <w:t>личности,</w:t>
      </w:r>
      <w:r>
        <w:rPr>
          <w:spacing w:val="40"/>
        </w:rPr>
        <w:t xml:space="preserve"> </w:t>
      </w:r>
      <w:r>
        <w:t>взаимовлияние</w:t>
      </w:r>
      <w:r>
        <w:rPr>
          <w:spacing w:val="40"/>
        </w:rPr>
        <w:t xml:space="preserve"> </w:t>
      </w:r>
      <w:r>
        <w:t>науки</w:t>
      </w:r>
      <w:r>
        <w:rPr>
          <w:spacing w:val="40"/>
        </w:rPr>
        <w:t xml:space="preserve"> </w:t>
      </w:r>
      <w:r>
        <w:t>и</w:t>
      </w:r>
      <w:r>
        <w:rPr>
          <w:spacing w:val="40"/>
        </w:rPr>
        <w:t xml:space="preserve"> </w:t>
      </w:r>
      <w:r>
        <w:t>образования;</w:t>
      </w:r>
    </w:p>
    <w:p w:rsidR="00156445" w:rsidRDefault="005A47D0">
      <w:pPr>
        <w:pStyle w:val="a3"/>
        <w:spacing w:before="3" w:line="247" w:lineRule="auto"/>
        <w:ind w:left="1722" w:right="1102" w:firstLine="0"/>
      </w:pPr>
      <w:r>
        <w:t>использовать полученные знания для объяснения роли непрерывного образования; определять</w:t>
      </w:r>
      <w:r>
        <w:rPr>
          <w:spacing w:val="80"/>
        </w:rPr>
        <w:t xml:space="preserve"> </w:t>
      </w:r>
      <w:r>
        <w:t>и</w:t>
      </w:r>
      <w:r>
        <w:rPr>
          <w:spacing w:val="80"/>
        </w:rPr>
        <w:t xml:space="preserve"> </w:t>
      </w:r>
      <w:r>
        <w:t>аргументировать</w:t>
      </w:r>
      <w:r>
        <w:rPr>
          <w:spacing w:val="4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w:t>
      </w:r>
    </w:p>
    <w:p w:rsidR="00156445" w:rsidRDefault="005A47D0">
      <w:pPr>
        <w:pStyle w:val="a3"/>
        <w:spacing w:before="7" w:line="249" w:lineRule="auto"/>
        <w:ind w:right="1102" w:firstLine="0"/>
      </w:pPr>
      <w:r>
        <w:t>и с опорой на обществоведческие знания, факты общественной жизни своё отношение к информационной</w:t>
      </w:r>
      <w:r>
        <w:rPr>
          <w:spacing w:val="40"/>
        </w:rPr>
        <w:t xml:space="preserve"> </w:t>
      </w:r>
      <w:r>
        <w:t>культуре</w:t>
      </w:r>
      <w:r>
        <w:rPr>
          <w:spacing w:val="40"/>
        </w:rPr>
        <w:t xml:space="preserve"> </w:t>
      </w:r>
      <w:r>
        <w:t>и</w:t>
      </w:r>
      <w:r>
        <w:rPr>
          <w:spacing w:val="40"/>
        </w:rPr>
        <w:t xml:space="preserve"> </w:t>
      </w:r>
      <w:r>
        <w:t>информационной</w:t>
      </w:r>
      <w:r>
        <w:rPr>
          <w:spacing w:val="40"/>
        </w:rPr>
        <w:t xml:space="preserve"> </w:t>
      </w:r>
      <w:r>
        <w:t>безопасности,</w:t>
      </w:r>
      <w:r>
        <w:rPr>
          <w:spacing w:val="40"/>
        </w:rPr>
        <w:t xml:space="preserve"> </w:t>
      </w:r>
      <w:r>
        <w:t>правилам</w:t>
      </w:r>
      <w:r>
        <w:rPr>
          <w:spacing w:val="40"/>
        </w:rPr>
        <w:t xml:space="preserve"> </w:t>
      </w:r>
      <w:r>
        <w:t>безопасного поведения</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r>
        <w:rPr>
          <w:spacing w:val="40"/>
        </w:rPr>
        <w:t xml:space="preserve"> </w:t>
      </w:r>
      <w:r>
        <w:t>«Интернет»;</w:t>
      </w:r>
    </w:p>
    <w:p w:rsidR="00156445" w:rsidRDefault="005A47D0">
      <w:pPr>
        <w:pStyle w:val="a3"/>
        <w:spacing w:before="5" w:line="252" w:lineRule="auto"/>
        <w:ind w:right="1117"/>
      </w:pPr>
      <w:r>
        <w:t>решать</w:t>
      </w:r>
      <w:r>
        <w:rPr>
          <w:spacing w:val="80"/>
        </w:rPr>
        <w:t xml:space="preserve">   </w:t>
      </w:r>
      <w:r>
        <w:t>познавательные</w:t>
      </w:r>
      <w:r>
        <w:rPr>
          <w:spacing w:val="80"/>
        </w:rPr>
        <w:t xml:space="preserve">   </w:t>
      </w:r>
      <w:r>
        <w:t>и</w:t>
      </w:r>
      <w:r>
        <w:rPr>
          <w:spacing w:val="75"/>
          <w:w w:val="150"/>
        </w:rPr>
        <w:t xml:space="preserve">   </w:t>
      </w:r>
      <w:r>
        <w:t>практические</w:t>
      </w:r>
      <w:r>
        <w:rPr>
          <w:spacing w:val="80"/>
        </w:rPr>
        <w:t xml:space="preserve">   </w:t>
      </w:r>
      <w:r>
        <w:t>задачи,</w:t>
      </w:r>
      <w:r>
        <w:rPr>
          <w:spacing w:val="80"/>
        </w:rPr>
        <w:t xml:space="preserve">   </w:t>
      </w:r>
      <w:r>
        <w:t>касающиеся</w:t>
      </w:r>
      <w:r>
        <w:rPr>
          <w:spacing w:val="76"/>
          <w:w w:val="150"/>
        </w:rPr>
        <w:t xml:space="preserve">   </w:t>
      </w:r>
      <w:r>
        <w:t>форм и многообразия духовной культуры;</w:t>
      </w:r>
    </w:p>
    <w:p w:rsidR="00156445" w:rsidRDefault="005A47D0">
      <w:pPr>
        <w:pStyle w:val="a3"/>
        <w:spacing w:before="7" w:line="252" w:lineRule="auto"/>
        <w:ind w:right="1112"/>
      </w:pPr>
      <w:r>
        <w:t>овладевать</w:t>
      </w:r>
      <w:r>
        <w:rPr>
          <w:spacing w:val="40"/>
        </w:rPr>
        <w:t xml:space="preserve"> </w:t>
      </w:r>
      <w:r>
        <w:t>смысловым</w:t>
      </w:r>
      <w:r>
        <w:rPr>
          <w:spacing w:val="40"/>
        </w:rPr>
        <w:t xml:space="preserve"> </w:t>
      </w:r>
      <w:r>
        <w:t>чтением</w:t>
      </w:r>
      <w:r>
        <w:rPr>
          <w:spacing w:val="40"/>
        </w:rPr>
        <w:t xml:space="preserve"> </w:t>
      </w:r>
      <w:r>
        <w:t>текстов</w:t>
      </w:r>
      <w:r>
        <w:rPr>
          <w:spacing w:val="40"/>
        </w:rPr>
        <w:t xml:space="preserve"> </w:t>
      </w:r>
      <w:r>
        <w:t>по</w:t>
      </w:r>
      <w:r>
        <w:rPr>
          <w:spacing w:val="40"/>
        </w:rPr>
        <w:t xml:space="preserve"> </w:t>
      </w:r>
      <w:r>
        <w:t>проблемам</w:t>
      </w:r>
      <w:r>
        <w:rPr>
          <w:spacing w:val="40"/>
        </w:rPr>
        <w:t xml:space="preserve"> </w:t>
      </w:r>
      <w:r>
        <w:t>развития</w:t>
      </w:r>
      <w:r>
        <w:rPr>
          <w:spacing w:val="40"/>
        </w:rPr>
        <w:t xml:space="preserve"> </w:t>
      </w:r>
      <w:r>
        <w:t>современной культуры, составлять план, преобразовывать текстовую информацию в модели (таблицу, диаграмму,</w:t>
      </w:r>
      <w:r>
        <w:rPr>
          <w:spacing w:val="40"/>
        </w:rPr>
        <w:t xml:space="preserve"> </w:t>
      </w:r>
      <w:r>
        <w:t>схему)</w:t>
      </w:r>
      <w:r>
        <w:rPr>
          <w:spacing w:val="40"/>
        </w:rPr>
        <w:t xml:space="preserve"> </w:t>
      </w:r>
      <w:r>
        <w:t>и</w:t>
      </w:r>
      <w:r>
        <w:rPr>
          <w:spacing w:val="40"/>
        </w:rPr>
        <w:t xml:space="preserve"> </w:t>
      </w:r>
      <w:r>
        <w:t>преобразовывать</w:t>
      </w:r>
      <w:r>
        <w:rPr>
          <w:spacing w:val="40"/>
        </w:rPr>
        <w:t xml:space="preserve"> </w:t>
      </w:r>
      <w:r>
        <w:t>предложенные</w:t>
      </w:r>
      <w:r>
        <w:rPr>
          <w:spacing w:val="40"/>
        </w:rPr>
        <w:t xml:space="preserve"> </w:t>
      </w:r>
      <w:r>
        <w:t>модели</w:t>
      </w:r>
      <w:r>
        <w:rPr>
          <w:spacing w:val="40"/>
        </w:rPr>
        <w:t xml:space="preserve"> </w:t>
      </w:r>
      <w:r>
        <w:t>в</w:t>
      </w:r>
      <w:r>
        <w:rPr>
          <w:spacing w:val="40"/>
        </w:rPr>
        <w:t xml:space="preserve"> </w:t>
      </w:r>
      <w:r>
        <w:t>текст;</w:t>
      </w:r>
    </w:p>
    <w:p w:rsidR="00156445" w:rsidRDefault="005A47D0">
      <w:pPr>
        <w:pStyle w:val="a3"/>
        <w:spacing w:line="252" w:lineRule="auto"/>
        <w:ind w:right="1110"/>
      </w:pPr>
      <w:r>
        <w:t>осуществлять</w:t>
      </w:r>
      <w:r>
        <w:rPr>
          <w:spacing w:val="40"/>
        </w:rPr>
        <w:t xml:space="preserve">  </w:t>
      </w:r>
      <w:r>
        <w:t>поиск</w:t>
      </w:r>
      <w:r>
        <w:rPr>
          <w:spacing w:val="80"/>
        </w:rPr>
        <w:t xml:space="preserve">  </w:t>
      </w:r>
      <w:r>
        <w:t>информации</w:t>
      </w:r>
      <w:r>
        <w:rPr>
          <w:spacing w:val="80"/>
        </w:rPr>
        <w:t xml:space="preserve">  </w:t>
      </w:r>
      <w:r>
        <w:t>об</w:t>
      </w:r>
      <w:r>
        <w:rPr>
          <w:spacing w:val="80"/>
        </w:rPr>
        <w:t xml:space="preserve">  </w:t>
      </w:r>
      <w:r>
        <w:t>ответственности</w:t>
      </w:r>
      <w:r>
        <w:rPr>
          <w:spacing w:val="80"/>
        </w:rPr>
        <w:t xml:space="preserve">  </w:t>
      </w:r>
      <w:r>
        <w:t>современных</w:t>
      </w:r>
      <w:r>
        <w:rPr>
          <w:spacing w:val="80"/>
        </w:rPr>
        <w:t xml:space="preserve">  </w:t>
      </w:r>
      <w:r>
        <w:t>учёных,</w:t>
      </w:r>
      <w:r>
        <w:rPr>
          <w:spacing w:val="40"/>
        </w:rPr>
        <w:t xml:space="preserve"> </w:t>
      </w:r>
      <w:r>
        <w:t>о религиозных объединениях в Российской Федерации, о роли искусства в жизни человека и общества,</w:t>
      </w:r>
      <w:r>
        <w:rPr>
          <w:spacing w:val="40"/>
        </w:rPr>
        <w:t xml:space="preserve"> </w:t>
      </w:r>
      <w:r>
        <w:t>о</w:t>
      </w:r>
      <w:r>
        <w:rPr>
          <w:spacing w:val="40"/>
        </w:rPr>
        <w:t xml:space="preserve"> </w:t>
      </w:r>
      <w:r>
        <w:t>видах</w:t>
      </w:r>
      <w:r>
        <w:rPr>
          <w:spacing w:val="40"/>
        </w:rPr>
        <w:t xml:space="preserve"> </w:t>
      </w:r>
      <w:r>
        <w:t>мошенничества</w:t>
      </w:r>
      <w:r>
        <w:rPr>
          <w:spacing w:val="40"/>
        </w:rPr>
        <w:t xml:space="preserve"> </w:t>
      </w:r>
      <w:r>
        <w:t>в</w:t>
      </w:r>
      <w:r>
        <w:rPr>
          <w:spacing w:val="40"/>
        </w:rPr>
        <w:t xml:space="preserve"> </w:t>
      </w:r>
      <w:r>
        <w:t>Интернете</w:t>
      </w:r>
      <w:r>
        <w:rPr>
          <w:spacing w:val="40"/>
        </w:rPr>
        <w:t xml:space="preserve"> </w:t>
      </w:r>
      <w:r>
        <w:t>в</w:t>
      </w:r>
      <w:r>
        <w:rPr>
          <w:spacing w:val="40"/>
        </w:rPr>
        <w:t xml:space="preserve"> </w:t>
      </w:r>
      <w:r>
        <w:t>разных</w:t>
      </w:r>
      <w:r>
        <w:rPr>
          <w:spacing w:val="40"/>
        </w:rPr>
        <w:t xml:space="preserve"> </w:t>
      </w:r>
      <w:r>
        <w:t>источниках</w:t>
      </w:r>
      <w:r>
        <w:rPr>
          <w:spacing w:val="40"/>
        </w:rPr>
        <w:t xml:space="preserve"> </w:t>
      </w:r>
      <w:r>
        <w:t>информации;</w:t>
      </w:r>
    </w:p>
    <w:p w:rsidR="00156445" w:rsidRDefault="005A47D0">
      <w:pPr>
        <w:pStyle w:val="a3"/>
        <w:spacing w:line="252" w:lineRule="auto"/>
        <w:ind w:right="109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w:t>
      </w:r>
      <w:r>
        <w:rPr>
          <w:spacing w:val="40"/>
        </w:rPr>
        <w:t xml:space="preserve"> </w:t>
      </w:r>
      <w:r>
        <w:t>при</w:t>
      </w:r>
      <w:r>
        <w:rPr>
          <w:spacing w:val="40"/>
        </w:rPr>
        <w:t xml:space="preserve"> </w:t>
      </w:r>
      <w:r>
        <w:t>изучении</w:t>
      </w:r>
      <w:r>
        <w:rPr>
          <w:spacing w:val="40"/>
        </w:rPr>
        <w:t xml:space="preserve"> </w:t>
      </w:r>
      <w:r>
        <w:t>культуры,</w:t>
      </w:r>
      <w:r>
        <w:rPr>
          <w:spacing w:val="40"/>
        </w:rPr>
        <w:t xml:space="preserve"> </w:t>
      </w:r>
      <w:r>
        <w:t>науки</w:t>
      </w:r>
      <w:r>
        <w:rPr>
          <w:spacing w:val="40"/>
        </w:rPr>
        <w:t xml:space="preserve"> </w:t>
      </w:r>
      <w:r>
        <w:t>и</w:t>
      </w:r>
      <w:r>
        <w:rPr>
          <w:spacing w:val="40"/>
        </w:rPr>
        <w:t xml:space="preserve"> </w:t>
      </w:r>
      <w:r>
        <w:t>образования;</w:t>
      </w:r>
    </w:p>
    <w:p w:rsidR="00156445" w:rsidRDefault="005A47D0">
      <w:pPr>
        <w:pStyle w:val="a3"/>
        <w:spacing w:line="247" w:lineRule="auto"/>
        <w:ind w:right="1106"/>
      </w:pPr>
      <w:r>
        <w:t>оценивать</w:t>
      </w:r>
      <w:r>
        <w:rPr>
          <w:spacing w:val="40"/>
        </w:rPr>
        <w:t xml:space="preserve"> </w:t>
      </w:r>
      <w:r>
        <w:t>собственные</w:t>
      </w:r>
      <w:r>
        <w:rPr>
          <w:spacing w:val="40"/>
        </w:rPr>
        <w:t xml:space="preserve"> </w:t>
      </w:r>
      <w:r>
        <w:t>поступки,</w:t>
      </w:r>
      <w:r>
        <w:rPr>
          <w:spacing w:val="40"/>
        </w:rPr>
        <w:t xml:space="preserve"> </w:t>
      </w:r>
      <w:r>
        <w:t>поведение</w:t>
      </w:r>
      <w:r>
        <w:rPr>
          <w:spacing w:val="40"/>
        </w:rPr>
        <w:t xml:space="preserve"> </w:t>
      </w:r>
      <w:r>
        <w:t>людей</w:t>
      </w:r>
      <w:r>
        <w:rPr>
          <w:spacing w:val="40"/>
        </w:rPr>
        <w:t xml:space="preserve"> </w:t>
      </w:r>
      <w:r>
        <w:t>в</w:t>
      </w:r>
      <w:r>
        <w:rPr>
          <w:spacing w:val="40"/>
        </w:rPr>
        <w:t xml:space="preserve"> </w:t>
      </w:r>
      <w:r>
        <w:t>духовной</w:t>
      </w:r>
      <w:r>
        <w:rPr>
          <w:spacing w:val="40"/>
        </w:rPr>
        <w:t xml:space="preserve"> </w:t>
      </w:r>
      <w:r>
        <w:t>сфере</w:t>
      </w:r>
      <w:r>
        <w:rPr>
          <w:spacing w:val="40"/>
        </w:rPr>
        <w:t xml:space="preserve"> </w:t>
      </w:r>
      <w:r>
        <w:t xml:space="preserve">жизни </w:t>
      </w:r>
      <w:r>
        <w:rPr>
          <w:spacing w:val="-2"/>
        </w:rPr>
        <w:t>общества;</w:t>
      </w:r>
    </w:p>
    <w:p w:rsidR="00156445" w:rsidRDefault="005A47D0">
      <w:pPr>
        <w:pStyle w:val="a3"/>
        <w:spacing w:line="247" w:lineRule="auto"/>
        <w:ind w:right="1128"/>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rsidR="00156445" w:rsidRDefault="005A47D0">
      <w:pPr>
        <w:pStyle w:val="a3"/>
        <w:spacing w:line="247" w:lineRule="auto"/>
        <w:ind w:right="1107"/>
      </w:pPr>
      <w:r>
        <w:t>приобретать</w:t>
      </w:r>
      <w:r>
        <w:rPr>
          <w:spacing w:val="40"/>
        </w:rPr>
        <w:t xml:space="preserve"> </w:t>
      </w:r>
      <w:r>
        <w:t>опыт</w:t>
      </w:r>
      <w:r>
        <w:rPr>
          <w:spacing w:val="40"/>
        </w:rPr>
        <w:t xml:space="preserve"> </w:t>
      </w:r>
      <w:r>
        <w:t>осуществления</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изучении особенностей</w:t>
      </w:r>
      <w:r>
        <w:rPr>
          <w:spacing w:val="40"/>
        </w:rPr>
        <w:t xml:space="preserve"> </w:t>
      </w:r>
      <w:r>
        <w:t>разных</w:t>
      </w:r>
      <w:r>
        <w:rPr>
          <w:spacing w:val="40"/>
        </w:rPr>
        <w:t xml:space="preserve"> </w:t>
      </w:r>
      <w:r>
        <w:t>культур,</w:t>
      </w:r>
      <w:r>
        <w:rPr>
          <w:spacing w:val="40"/>
        </w:rPr>
        <w:t xml:space="preserve"> </w:t>
      </w:r>
      <w:r>
        <w:t>национальных</w:t>
      </w:r>
      <w:r>
        <w:rPr>
          <w:spacing w:val="40"/>
        </w:rPr>
        <w:t xml:space="preserve"> </w:t>
      </w:r>
      <w:r>
        <w:t>и</w:t>
      </w:r>
      <w:r>
        <w:rPr>
          <w:spacing w:val="40"/>
        </w:rPr>
        <w:t xml:space="preserve"> </w:t>
      </w:r>
      <w:r>
        <w:t>религиозных</w:t>
      </w:r>
      <w:r>
        <w:rPr>
          <w:spacing w:val="40"/>
        </w:rPr>
        <w:t xml:space="preserve"> </w:t>
      </w:r>
      <w:r>
        <w:t>ценностей.</w:t>
      </w:r>
    </w:p>
    <w:p w:rsidR="00156445" w:rsidRDefault="005A47D0">
      <w:pPr>
        <w:pStyle w:val="Heading2"/>
        <w:spacing w:before="6"/>
      </w:pPr>
      <w:r>
        <w:rPr>
          <w:w w:val="105"/>
        </w:rPr>
        <w:t>К</w:t>
      </w:r>
      <w:r>
        <w:rPr>
          <w:spacing w:val="47"/>
          <w:w w:val="105"/>
        </w:rPr>
        <w:t xml:space="preserve"> </w:t>
      </w:r>
      <w:r>
        <w:rPr>
          <w:w w:val="105"/>
        </w:rPr>
        <w:t>концу</w:t>
      </w:r>
      <w:r>
        <w:rPr>
          <w:spacing w:val="40"/>
          <w:w w:val="105"/>
        </w:rPr>
        <w:t xml:space="preserve"> </w:t>
      </w:r>
      <w:r>
        <w:rPr>
          <w:w w:val="105"/>
        </w:rPr>
        <w:t>обучения</w:t>
      </w:r>
      <w:r>
        <w:rPr>
          <w:spacing w:val="49"/>
          <w:w w:val="105"/>
        </w:rPr>
        <w:t xml:space="preserve"> </w:t>
      </w:r>
      <w:r>
        <w:rPr>
          <w:w w:val="105"/>
        </w:rPr>
        <w:t>в</w:t>
      </w:r>
      <w:r>
        <w:rPr>
          <w:spacing w:val="50"/>
          <w:w w:val="105"/>
        </w:rPr>
        <w:t xml:space="preserve"> </w:t>
      </w:r>
      <w:r>
        <w:rPr>
          <w:w w:val="105"/>
        </w:rPr>
        <w:t>9</w:t>
      </w:r>
      <w:r>
        <w:rPr>
          <w:spacing w:val="54"/>
          <w:w w:val="105"/>
        </w:rPr>
        <w:t xml:space="preserve"> </w:t>
      </w:r>
      <w:r>
        <w:rPr>
          <w:w w:val="105"/>
        </w:rPr>
        <w:t>классе</w:t>
      </w:r>
      <w:r>
        <w:rPr>
          <w:spacing w:val="49"/>
          <w:w w:val="105"/>
        </w:rPr>
        <w:t xml:space="preserve"> </w:t>
      </w:r>
      <w:r>
        <w:rPr>
          <w:w w:val="105"/>
        </w:rPr>
        <w:t>обучающийся</w:t>
      </w:r>
      <w:r>
        <w:rPr>
          <w:spacing w:val="46"/>
          <w:w w:val="105"/>
        </w:rPr>
        <w:t xml:space="preserve"> </w:t>
      </w:r>
      <w:r>
        <w:rPr>
          <w:w w:val="105"/>
        </w:rPr>
        <w:t>получит</w:t>
      </w:r>
      <w:r>
        <w:rPr>
          <w:spacing w:val="47"/>
          <w:w w:val="105"/>
        </w:rPr>
        <w:t xml:space="preserve"> </w:t>
      </w:r>
      <w:r>
        <w:rPr>
          <w:w w:val="105"/>
        </w:rPr>
        <w:t>следующие</w:t>
      </w:r>
      <w:r>
        <w:rPr>
          <w:spacing w:val="50"/>
          <w:w w:val="105"/>
        </w:rPr>
        <w:t xml:space="preserve"> </w:t>
      </w:r>
      <w:r>
        <w:rPr>
          <w:spacing w:val="-2"/>
          <w:w w:val="105"/>
        </w:rPr>
        <w:t>предметные</w:t>
      </w:r>
    </w:p>
    <w:p w:rsidR="00156445" w:rsidRDefault="00156445">
      <w:pPr>
        <w:sectPr w:rsidR="00156445">
          <w:pgSz w:w="11910" w:h="16850"/>
          <w:pgMar w:top="1380" w:right="200" w:bottom="280" w:left="40" w:header="1179" w:footer="0" w:gutter="0"/>
          <w:cols w:space="720"/>
        </w:sectPr>
      </w:pPr>
    </w:p>
    <w:p w:rsidR="00156445" w:rsidRDefault="005A47D0">
      <w:pPr>
        <w:spacing w:before="234"/>
        <w:ind w:left="1016"/>
        <w:jc w:val="both"/>
        <w:rPr>
          <w:b/>
          <w:sz w:val="23"/>
        </w:rPr>
      </w:pPr>
      <w:r>
        <w:rPr>
          <w:b/>
          <w:sz w:val="23"/>
        </w:rPr>
        <w:t>результаты</w:t>
      </w:r>
      <w:r>
        <w:rPr>
          <w:b/>
          <w:spacing w:val="29"/>
          <w:sz w:val="23"/>
        </w:rPr>
        <w:t xml:space="preserve"> </w:t>
      </w:r>
      <w:r>
        <w:rPr>
          <w:b/>
          <w:sz w:val="23"/>
        </w:rPr>
        <w:t>по</w:t>
      </w:r>
      <w:r>
        <w:rPr>
          <w:b/>
          <w:spacing w:val="38"/>
          <w:sz w:val="23"/>
        </w:rPr>
        <w:t xml:space="preserve"> </w:t>
      </w:r>
      <w:r>
        <w:rPr>
          <w:b/>
          <w:sz w:val="23"/>
        </w:rPr>
        <w:t>отдельным</w:t>
      </w:r>
      <w:r>
        <w:rPr>
          <w:b/>
          <w:spacing w:val="26"/>
          <w:sz w:val="23"/>
        </w:rPr>
        <w:t xml:space="preserve"> </w:t>
      </w:r>
      <w:r>
        <w:rPr>
          <w:b/>
          <w:sz w:val="23"/>
        </w:rPr>
        <w:t>темам</w:t>
      </w:r>
      <w:r>
        <w:rPr>
          <w:b/>
          <w:spacing w:val="40"/>
          <w:sz w:val="23"/>
        </w:rPr>
        <w:t xml:space="preserve"> </w:t>
      </w:r>
      <w:r>
        <w:rPr>
          <w:b/>
          <w:sz w:val="23"/>
        </w:rPr>
        <w:t>программы</w:t>
      </w:r>
      <w:r>
        <w:rPr>
          <w:b/>
          <w:spacing w:val="28"/>
          <w:sz w:val="23"/>
        </w:rPr>
        <w:t xml:space="preserve"> </w:t>
      </w:r>
      <w:r>
        <w:rPr>
          <w:b/>
          <w:sz w:val="23"/>
        </w:rPr>
        <w:t>по</w:t>
      </w:r>
      <w:r>
        <w:rPr>
          <w:b/>
          <w:spacing w:val="38"/>
          <w:sz w:val="23"/>
        </w:rPr>
        <w:t xml:space="preserve"> </w:t>
      </w:r>
      <w:r>
        <w:rPr>
          <w:b/>
          <w:spacing w:val="-2"/>
          <w:sz w:val="23"/>
        </w:rPr>
        <w:t>обществознанию:</w:t>
      </w:r>
    </w:p>
    <w:p w:rsidR="00156445" w:rsidRDefault="005A47D0">
      <w:pPr>
        <w:pStyle w:val="a3"/>
        <w:spacing w:before="9"/>
        <w:ind w:left="1722" w:firstLine="0"/>
      </w:pPr>
      <w:r>
        <w:t>Человек</w:t>
      </w:r>
      <w:r>
        <w:rPr>
          <w:spacing w:val="27"/>
        </w:rPr>
        <w:t xml:space="preserve"> </w:t>
      </w:r>
      <w:r>
        <w:t>в</w:t>
      </w:r>
      <w:r>
        <w:rPr>
          <w:spacing w:val="22"/>
        </w:rPr>
        <w:t xml:space="preserve"> </w:t>
      </w:r>
      <w:r>
        <w:t>политическом</w:t>
      </w:r>
      <w:r>
        <w:rPr>
          <w:spacing w:val="23"/>
        </w:rPr>
        <w:t xml:space="preserve"> </w:t>
      </w:r>
      <w:r>
        <w:rPr>
          <w:spacing w:val="-2"/>
        </w:rPr>
        <w:t>измерении:</w:t>
      </w:r>
    </w:p>
    <w:p w:rsidR="00156445" w:rsidRDefault="005A47D0">
      <w:pPr>
        <w:pStyle w:val="a3"/>
        <w:spacing w:before="9" w:line="249" w:lineRule="auto"/>
        <w:ind w:right="1124"/>
      </w:pPr>
      <w:r>
        <w:t>осваивать и применять знания о государстве, его признаках и форме, внутренней и внешней</w:t>
      </w:r>
      <w:r>
        <w:rPr>
          <w:spacing w:val="78"/>
        </w:rPr>
        <w:t xml:space="preserve">    </w:t>
      </w:r>
      <w:r>
        <w:t>политике,</w:t>
      </w:r>
      <w:r>
        <w:rPr>
          <w:spacing w:val="64"/>
          <w:w w:val="150"/>
        </w:rPr>
        <w:t xml:space="preserve">    </w:t>
      </w:r>
      <w:r>
        <w:t>о</w:t>
      </w:r>
      <w:r>
        <w:rPr>
          <w:spacing w:val="77"/>
        </w:rPr>
        <w:t xml:space="preserve">    </w:t>
      </w:r>
      <w:r>
        <w:t>демократии</w:t>
      </w:r>
      <w:r>
        <w:rPr>
          <w:spacing w:val="65"/>
          <w:w w:val="150"/>
        </w:rPr>
        <w:t xml:space="preserve">    </w:t>
      </w:r>
      <w:r>
        <w:t>и</w:t>
      </w:r>
      <w:r>
        <w:rPr>
          <w:spacing w:val="64"/>
          <w:w w:val="150"/>
        </w:rPr>
        <w:t xml:space="preserve">    </w:t>
      </w:r>
      <w:r>
        <w:t>демократических</w:t>
      </w:r>
      <w:r>
        <w:rPr>
          <w:spacing w:val="64"/>
          <w:w w:val="150"/>
        </w:rPr>
        <w:t xml:space="preserve">    </w:t>
      </w:r>
      <w:r>
        <w:t>ценностях, о</w:t>
      </w:r>
      <w:r>
        <w:rPr>
          <w:spacing w:val="40"/>
        </w:rPr>
        <w:t xml:space="preserve"> </w:t>
      </w:r>
      <w:r>
        <w:t>конституционном</w:t>
      </w:r>
      <w:r>
        <w:rPr>
          <w:spacing w:val="40"/>
        </w:rPr>
        <w:t xml:space="preserve"> </w:t>
      </w:r>
      <w:r>
        <w:t>статусе</w:t>
      </w:r>
      <w:r>
        <w:rPr>
          <w:spacing w:val="40"/>
        </w:rPr>
        <w:t xml:space="preserve"> </w:t>
      </w:r>
      <w:r>
        <w:t>гражданина</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формах</w:t>
      </w:r>
      <w:r>
        <w:rPr>
          <w:spacing w:val="40"/>
        </w:rPr>
        <w:t xml:space="preserve"> </w:t>
      </w:r>
      <w:r>
        <w:t>участия</w:t>
      </w:r>
      <w:r>
        <w:rPr>
          <w:spacing w:val="40"/>
        </w:rPr>
        <w:t xml:space="preserve"> </w:t>
      </w:r>
      <w:r>
        <w:t>граждан</w:t>
      </w:r>
      <w:r>
        <w:rPr>
          <w:spacing w:val="80"/>
        </w:rPr>
        <w:t xml:space="preserve"> </w:t>
      </w:r>
      <w:r>
        <w:t>в</w:t>
      </w:r>
      <w:r>
        <w:rPr>
          <w:spacing w:val="40"/>
        </w:rPr>
        <w:t xml:space="preserve"> </w:t>
      </w:r>
      <w:r>
        <w:t>политике,</w:t>
      </w:r>
      <w:r>
        <w:rPr>
          <w:spacing w:val="40"/>
        </w:rPr>
        <w:t xml:space="preserve"> </w:t>
      </w:r>
      <w:r>
        <w:t>выборах</w:t>
      </w:r>
      <w:r>
        <w:rPr>
          <w:spacing w:val="40"/>
        </w:rPr>
        <w:t xml:space="preserve"> </w:t>
      </w:r>
      <w:r>
        <w:t>и</w:t>
      </w:r>
      <w:r>
        <w:rPr>
          <w:spacing w:val="40"/>
        </w:rPr>
        <w:t xml:space="preserve"> </w:t>
      </w:r>
      <w:r>
        <w:t>референдуме,</w:t>
      </w:r>
      <w:r>
        <w:rPr>
          <w:spacing w:val="40"/>
        </w:rPr>
        <w:t xml:space="preserve"> </w:t>
      </w:r>
      <w:r>
        <w:t>о</w:t>
      </w:r>
      <w:r>
        <w:rPr>
          <w:spacing w:val="40"/>
        </w:rPr>
        <w:t xml:space="preserve"> </w:t>
      </w:r>
      <w:r>
        <w:t>политических</w:t>
      </w:r>
      <w:r>
        <w:rPr>
          <w:spacing w:val="40"/>
        </w:rPr>
        <w:t xml:space="preserve"> </w:t>
      </w:r>
      <w:r>
        <w:t>партиях;</w:t>
      </w:r>
    </w:p>
    <w:p w:rsidR="00156445" w:rsidRDefault="005A47D0">
      <w:pPr>
        <w:pStyle w:val="a3"/>
        <w:spacing w:line="252" w:lineRule="auto"/>
        <w:ind w:right="1099"/>
      </w:pPr>
      <w:r>
        <w:t>характеризовать государство как социальный институт; принципы и признаки демократии,</w:t>
      </w:r>
      <w:r>
        <w:rPr>
          <w:spacing w:val="40"/>
        </w:rPr>
        <w:t xml:space="preserve"> </w:t>
      </w:r>
      <w:r>
        <w:t>демократические</w:t>
      </w:r>
      <w:r>
        <w:rPr>
          <w:spacing w:val="40"/>
        </w:rPr>
        <w:t xml:space="preserve"> </w:t>
      </w:r>
      <w:r>
        <w:t>ценности;</w:t>
      </w:r>
      <w:r>
        <w:rPr>
          <w:spacing w:val="40"/>
        </w:rPr>
        <w:t xml:space="preserve"> </w:t>
      </w:r>
      <w:r>
        <w:t>роль</w:t>
      </w:r>
      <w:r>
        <w:rPr>
          <w:spacing w:val="40"/>
        </w:rPr>
        <w:t xml:space="preserve"> </w:t>
      </w:r>
      <w:r>
        <w:t>государства</w:t>
      </w:r>
      <w:r>
        <w:rPr>
          <w:spacing w:val="40"/>
        </w:rPr>
        <w:t xml:space="preserve"> </w:t>
      </w:r>
      <w:r>
        <w:t>в</w:t>
      </w:r>
      <w:r>
        <w:rPr>
          <w:spacing w:val="40"/>
        </w:rPr>
        <w:t xml:space="preserve"> </w:t>
      </w:r>
      <w:r>
        <w:t>обществе</w:t>
      </w:r>
      <w:r>
        <w:rPr>
          <w:spacing w:val="40"/>
        </w:rPr>
        <w:t xml:space="preserve"> </w:t>
      </w:r>
      <w:r>
        <w:t>на</w:t>
      </w:r>
      <w:r>
        <w:rPr>
          <w:spacing w:val="40"/>
        </w:rPr>
        <w:t xml:space="preserve"> </w:t>
      </w:r>
      <w:r>
        <w:t>основе</w:t>
      </w:r>
      <w:r>
        <w:rPr>
          <w:spacing w:val="40"/>
        </w:rPr>
        <w:t xml:space="preserve"> </w:t>
      </w:r>
      <w:r>
        <w:t>его функций; правовое государство;</w:t>
      </w:r>
    </w:p>
    <w:p w:rsidR="00156445" w:rsidRDefault="005A47D0">
      <w:pPr>
        <w:pStyle w:val="a3"/>
        <w:tabs>
          <w:tab w:val="left" w:pos="9395"/>
        </w:tabs>
        <w:spacing w:line="252" w:lineRule="auto"/>
        <w:ind w:right="1089"/>
      </w:pPr>
      <w:r>
        <w:t>приводить примеры государств с различными формами правления, государственно- территориального</w:t>
      </w:r>
      <w:r>
        <w:rPr>
          <w:spacing w:val="80"/>
        </w:rPr>
        <w:t xml:space="preserve"> </w:t>
      </w:r>
      <w:r>
        <w:t>устройства</w:t>
      </w:r>
      <w:r>
        <w:rPr>
          <w:spacing w:val="80"/>
        </w:rPr>
        <w:t xml:space="preserve"> </w:t>
      </w:r>
      <w:r>
        <w:t>и</w:t>
      </w:r>
      <w:r>
        <w:rPr>
          <w:spacing w:val="80"/>
        </w:rPr>
        <w:t xml:space="preserve"> </w:t>
      </w:r>
      <w:r>
        <w:t>политическим</w:t>
      </w:r>
      <w:r>
        <w:rPr>
          <w:spacing w:val="80"/>
        </w:rPr>
        <w:t xml:space="preserve"> </w:t>
      </w:r>
      <w:r>
        <w:t>режимом;</w:t>
      </w:r>
      <w:r>
        <w:rPr>
          <w:spacing w:val="80"/>
        </w:rPr>
        <w:t xml:space="preserve"> </w:t>
      </w:r>
      <w:r>
        <w:t>реализации</w:t>
      </w:r>
      <w:r>
        <w:rPr>
          <w:spacing w:val="80"/>
        </w:rPr>
        <w:t xml:space="preserve"> </w:t>
      </w:r>
      <w:r>
        <w:t>функций</w:t>
      </w:r>
      <w:r>
        <w:rPr>
          <w:spacing w:val="80"/>
        </w:rPr>
        <w:t xml:space="preserve"> </w:t>
      </w:r>
      <w:r>
        <w:t xml:space="preserve">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w:t>
      </w:r>
      <w:r>
        <w:rPr>
          <w:spacing w:val="-2"/>
        </w:rPr>
        <w:t>политических</w:t>
      </w:r>
      <w:r>
        <w:tab/>
      </w:r>
      <w:r>
        <w:rPr>
          <w:spacing w:val="-2"/>
        </w:rPr>
        <w:t>потрясений</w:t>
      </w:r>
    </w:p>
    <w:p w:rsidR="00156445" w:rsidRDefault="005A47D0">
      <w:pPr>
        <w:pStyle w:val="a3"/>
        <w:spacing w:before="6" w:line="262" w:lineRule="exact"/>
        <w:ind w:firstLine="0"/>
      </w:pPr>
      <w:r>
        <w:t>и</w:t>
      </w:r>
      <w:r>
        <w:rPr>
          <w:spacing w:val="33"/>
        </w:rPr>
        <w:t xml:space="preserve"> </w:t>
      </w:r>
      <w:r>
        <w:t>социально-экономического</w:t>
      </w:r>
      <w:r>
        <w:rPr>
          <w:spacing w:val="20"/>
        </w:rPr>
        <w:t xml:space="preserve"> </w:t>
      </w:r>
      <w:r>
        <w:t>кризиса</w:t>
      </w:r>
      <w:r>
        <w:rPr>
          <w:spacing w:val="41"/>
        </w:rPr>
        <w:t xml:space="preserve"> </w:t>
      </w:r>
      <w:r>
        <w:t>в</w:t>
      </w:r>
      <w:r>
        <w:rPr>
          <w:spacing w:val="34"/>
        </w:rPr>
        <w:t xml:space="preserve"> </w:t>
      </w:r>
      <w:r>
        <w:rPr>
          <w:spacing w:val="-2"/>
        </w:rPr>
        <w:t>государстве;</w:t>
      </w:r>
    </w:p>
    <w:p w:rsidR="00156445" w:rsidRDefault="005A47D0">
      <w:pPr>
        <w:pStyle w:val="a3"/>
        <w:spacing w:line="252" w:lineRule="auto"/>
        <w:ind w:right="1126"/>
      </w:pPr>
      <w:r>
        <w:t>классифицировать современные государства по разным признакам; элементы формы государства;</w:t>
      </w:r>
      <w:r>
        <w:rPr>
          <w:spacing w:val="40"/>
        </w:rPr>
        <w:t xml:space="preserve"> </w:t>
      </w:r>
      <w:r>
        <w:t>типы</w:t>
      </w:r>
      <w:r>
        <w:rPr>
          <w:spacing w:val="40"/>
        </w:rPr>
        <w:t xml:space="preserve"> </w:t>
      </w:r>
      <w:r>
        <w:t>политических</w:t>
      </w:r>
      <w:r>
        <w:rPr>
          <w:spacing w:val="40"/>
        </w:rPr>
        <w:t xml:space="preserve"> </w:t>
      </w:r>
      <w:r>
        <w:t>партий;</w:t>
      </w:r>
      <w:r>
        <w:rPr>
          <w:spacing w:val="40"/>
        </w:rPr>
        <w:t xml:space="preserve"> </w:t>
      </w:r>
      <w:r>
        <w:t>типы</w:t>
      </w:r>
      <w:r>
        <w:rPr>
          <w:spacing w:val="40"/>
        </w:rPr>
        <w:t xml:space="preserve"> </w:t>
      </w:r>
      <w:r>
        <w:t>общественно-политических</w:t>
      </w:r>
      <w:r>
        <w:rPr>
          <w:spacing w:val="40"/>
        </w:rPr>
        <w:t xml:space="preserve"> </w:t>
      </w:r>
      <w:r>
        <w:t>организаций;</w:t>
      </w:r>
    </w:p>
    <w:p w:rsidR="00156445" w:rsidRDefault="005A47D0">
      <w:pPr>
        <w:pStyle w:val="a3"/>
        <w:tabs>
          <w:tab w:val="left" w:pos="6274"/>
          <w:tab w:val="left" w:pos="9774"/>
        </w:tabs>
        <w:spacing w:line="252" w:lineRule="auto"/>
        <w:ind w:right="1089"/>
      </w:pPr>
      <w:r>
        <w:t>сравнивать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политическую власть</w:t>
      </w:r>
      <w:r>
        <w:rPr>
          <w:spacing w:val="76"/>
        </w:rPr>
        <w:t xml:space="preserve">    </w:t>
      </w:r>
      <w:r>
        <w:t>с</w:t>
      </w:r>
      <w:r>
        <w:rPr>
          <w:spacing w:val="75"/>
        </w:rPr>
        <w:t xml:space="preserve">    </w:t>
      </w:r>
      <w:r>
        <w:t>другими</w:t>
      </w:r>
      <w:r>
        <w:rPr>
          <w:spacing w:val="76"/>
        </w:rPr>
        <w:t xml:space="preserve">    </w:t>
      </w:r>
      <w:r>
        <w:t>видами</w:t>
      </w:r>
      <w:r>
        <w:rPr>
          <w:spacing w:val="76"/>
        </w:rPr>
        <w:t xml:space="preserve">    </w:t>
      </w:r>
      <w:r>
        <w:t>власти</w:t>
      </w:r>
      <w:r>
        <w:rPr>
          <w:spacing w:val="76"/>
        </w:rPr>
        <w:t xml:space="preserve">    </w:t>
      </w:r>
      <w:r>
        <w:t>в</w:t>
      </w:r>
      <w:r>
        <w:rPr>
          <w:spacing w:val="76"/>
        </w:rPr>
        <w:t xml:space="preserve">    </w:t>
      </w:r>
      <w:r>
        <w:t>обществе;</w:t>
      </w:r>
      <w:r>
        <w:rPr>
          <w:spacing w:val="62"/>
          <w:w w:val="150"/>
        </w:rPr>
        <w:t xml:space="preserve">    </w:t>
      </w:r>
      <w:r>
        <w:t>демократические и недемократические политические режимы, унитарное и федеративное территориально - государственное</w:t>
      </w:r>
      <w:r>
        <w:rPr>
          <w:spacing w:val="80"/>
        </w:rPr>
        <w:t xml:space="preserve"> </w:t>
      </w:r>
      <w:r>
        <w:t>устройство,</w:t>
      </w:r>
      <w:r>
        <w:rPr>
          <w:spacing w:val="80"/>
        </w:rPr>
        <w:t xml:space="preserve"> </w:t>
      </w:r>
      <w:r>
        <w:t>монархию</w:t>
      </w:r>
      <w:r>
        <w:rPr>
          <w:spacing w:val="80"/>
        </w:rPr>
        <w:t xml:space="preserve"> </w:t>
      </w:r>
      <w:r>
        <w:t>и</w:t>
      </w:r>
      <w:r>
        <w:rPr>
          <w:spacing w:val="80"/>
        </w:rPr>
        <w:t xml:space="preserve"> </w:t>
      </w:r>
      <w:r>
        <w:t>республику,</w:t>
      </w:r>
      <w:r>
        <w:rPr>
          <w:spacing w:val="80"/>
        </w:rPr>
        <w:t xml:space="preserve"> </w:t>
      </w:r>
      <w:r>
        <w:t>политическую</w:t>
      </w:r>
      <w:r>
        <w:rPr>
          <w:spacing w:val="80"/>
        </w:rPr>
        <w:t xml:space="preserve"> </w:t>
      </w:r>
      <w:r>
        <w:t>партию</w:t>
      </w:r>
      <w:r>
        <w:rPr>
          <w:spacing w:val="80"/>
        </w:rPr>
        <w:t xml:space="preserve"> </w:t>
      </w:r>
      <w:r>
        <w:t xml:space="preserve">и </w:t>
      </w:r>
      <w:r>
        <w:rPr>
          <w:spacing w:val="-2"/>
        </w:rPr>
        <w:t>общественно-политическое</w:t>
      </w:r>
      <w:r>
        <w:tab/>
      </w:r>
      <w:r>
        <w:rPr>
          <w:spacing w:val="-2"/>
        </w:rPr>
        <w:t>движение,</w:t>
      </w:r>
      <w:r>
        <w:tab/>
      </w:r>
      <w:r>
        <w:rPr>
          <w:spacing w:val="-2"/>
        </w:rPr>
        <w:t xml:space="preserve">выборы </w:t>
      </w:r>
      <w:r>
        <w:t>и референдум;</w:t>
      </w:r>
    </w:p>
    <w:p w:rsidR="00156445" w:rsidRDefault="005A47D0">
      <w:pPr>
        <w:pStyle w:val="a3"/>
        <w:tabs>
          <w:tab w:val="left" w:pos="3234"/>
          <w:tab w:val="left" w:pos="5203"/>
          <w:tab w:val="left" w:pos="6135"/>
          <w:tab w:val="left" w:pos="9650"/>
        </w:tabs>
        <w:spacing w:line="249" w:lineRule="auto"/>
        <w:ind w:right="1107"/>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w:t>
      </w:r>
      <w:r>
        <w:rPr>
          <w:spacing w:val="40"/>
        </w:rPr>
        <w:t xml:space="preserve"> </w:t>
      </w:r>
      <w:r>
        <w:t>отношениях</w:t>
      </w:r>
      <w:r>
        <w:rPr>
          <w:spacing w:val="66"/>
        </w:rPr>
        <w:t xml:space="preserve"> </w:t>
      </w:r>
      <w:r>
        <w:t>между</w:t>
      </w:r>
      <w:r>
        <w:rPr>
          <w:spacing w:val="40"/>
        </w:rPr>
        <w:t xml:space="preserve"> </w:t>
      </w:r>
      <w:r>
        <w:t>человеком,</w:t>
      </w:r>
      <w:r>
        <w:rPr>
          <w:spacing w:val="40"/>
        </w:rPr>
        <w:t xml:space="preserve"> </w:t>
      </w:r>
      <w:r>
        <w:t>обществом</w:t>
      </w:r>
      <w:r>
        <w:rPr>
          <w:spacing w:val="40"/>
        </w:rPr>
        <w:t xml:space="preserve"> </w:t>
      </w:r>
      <w:r>
        <w:t xml:space="preserve">и государством; между правами человека и гражданина и обязанностями граждан, связи </w:t>
      </w:r>
      <w:r>
        <w:rPr>
          <w:spacing w:val="-2"/>
        </w:rPr>
        <w:t>политических</w:t>
      </w:r>
      <w:r>
        <w:tab/>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rsidR="00156445" w:rsidRDefault="005A47D0">
      <w:pPr>
        <w:pStyle w:val="a3"/>
        <w:tabs>
          <w:tab w:val="left" w:pos="2543"/>
          <w:tab w:val="left" w:pos="4257"/>
          <w:tab w:val="left" w:pos="6471"/>
          <w:tab w:val="left" w:pos="8641"/>
          <w:tab w:val="left" w:pos="9549"/>
        </w:tabs>
        <w:spacing w:line="249" w:lineRule="auto"/>
        <w:ind w:right="1099"/>
      </w:pPr>
      <w:r>
        <w:t xml:space="preserve">использовать полученные знания для объяснения сущности политики, политической </w:t>
      </w:r>
      <w:r>
        <w:rPr>
          <w:spacing w:val="-2"/>
        </w:rPr>
        <w:t>власти,</w:t>
      </w:r>
      <w:r>
        <w:tab/>
      </w:r>
      <w:r>
        <w:rPr>
          <w:spacing w:val="-2"/>
        </w:rPr>
        <w:t>значения</w:t>
      </w:r>
      <w:r>
        <w:tab/>
      </w:r>
      <w:r>
        <w:rPr>
          <w:spacing w:val="-2"/>
        </w:rPr>
        <w:t>политической</w:t>
      </w:r>
      <w:r>
        <w:tab/>
      </w:r>
      <w:r>
        <w:rPr>
          <w:spacing w:val="-2"/>
        </w:rPr>
        <w:t>деятельности</w:t>
      </w:r>
      <w:r>
        <w:tab/>
      </w:r>
      <w:r>
        <w:rPr>
          <w:spacing w:val="-10"/>
        </w:rPr>
        <w:t>в</w:t>
      </w:r>
      <w:r>
        <w:tab/>
      </w:r>
      <w:r>
        <w:rPr>
          <w:spacing w:val="-2"/>
        </w:rPr>
        <w:t xml:space="preserve">обществе; </w:t>
      </w:r>
      <w:r>
        <w:t>для</w:t>
      </w:r>
      <w:r>
        <w:rPr>
          <w:spacing w:val="71"/>
        </w:rPr>
        <w:t xml:space="preserve">  </w:t>
      </w:r>
      <w:r>
        <w:t>объяснения</w:t>
      </w:r>
      <w:r>
        <w:rPr>
          <w:spacing w:val="72"/>
        </w:rPr>
        <w:t xml:space="preserve">  </w:t>
      </w:r>
      <w:r>
        <w:t>взаимосвязи</w:t>
      </w:r>
      <w:r>
        <w:rPr>
          <w:spacing w:val="80"/>
        </w:rPr>
        <w:t xml:space="preserve">  </w:t>
      </w:r>
      <w:r>
        <w:t>правового</w:t>
      </w:r>
      <w:r>
        <w:rPr>
          <w:spacing w:val="80"/>
        </w:rPr>
        <w:t xml:space="preserve">  </w:t>
      </w:r>
      <w:r>
        <w:t>государства</w:t>
      </w:r>
      <w:r>
        <w:rPr>
          <w:spacing w:val="80"/>
        </w:rPr>
        <w:t xml:space="preserve">  </w:t>
      </w:r>
      <w:r>
        <w:t>и</w:t>
      </w:r>
      <w:r>
        <w:rPr>
          <w:spacing w:val="80"/>
        </w:rPr>
        <w:t xml:space="preserve">  </w:t>
      </w:r>
      <w:r>
        <w:t>гражданского</w:t>
      </w:r>
      <w:r>
        <w:rPr>
          <w:spacing w:val="80"/>
        </w:rPr>
        <w:t xml:space="preserve">  </w:t>
      </w:r>
      <w:r>
        <w:t>общества; для</w:t>
      </w:r>
      <w:r>
        <w:rPr>
          <w:spacing w:val="40"/>
        </w:rPr>
        <w:t xml:space="preserve"> </w:t>
      </w:r>
      <w:r>
        <w:t>осмысления</w:t>
      </w:r>
      <w:r>
        <w:rPr>
          <w:spacing w:val="40"/>
        </w:rPr>
        <w:t xml:space="preserve"> </w:t>
      </w:r>
      <w:r>
        <w:t>личного</w:t>
      </w:r>
      <w:r>
        <w:rPr>
          <w:spacing w:val="40"/>
        </w:rPr>
        <w:t xml:space="preserve"> </w:t>
      </w:r>
      <w:r>
        <w:t>социального</w:t>
      </w:r>
      <w:r>
        <w:rPr>
          <w:spacing w:val="40"/>
        </w:rPr>
        <w:t xml:space="preserve"> </w:t>
      </w:r>
      <w:r>
        <w:t>опыта</w:t>
      </w:r>
      <w:r>
        <w:rPr>
          <w:spacing w:val="40"/>
        </w:rPr>
        <w:t xml:space="preserve"> </w:t>
      </w:r>
      <w:r>
        <w:t>при</w:t>
      </w:r>
      <w:r>
        <w:rPr>
          <w:spacing w:val="40"/>
        </w:rPr>
        <w:t xml:space="preserve"> </w:t>
      </w:r>
      <w:r>
        <w:t>исполнении</w:t>
      </w:r>
      <w:r>
        <w:rPr>
          <w:spacing w:val="40"/>
        </w:rPr>
        <w:t xml:space="preserve"> </w:t>
      </w:r>
      <w:r>
        <w:t>социальной</w:t>
      </w:r>
      <w:r>
        <w:rPr>
          <w:spacing w:val="40"/>
        </w:rPr>
        <w:t xml:space="preserve"> </w:t>
      </w:r>
      <w:r>
        <w:t>роли</w:t>
      </w:r>
      <w:r>
        <w:rPr>
          <w:spacing w:val="40"/>
        </w:rPr>
        <w:t xml:space="preserve"> </w:t>
      </w:r>
      <w:r>
        <w:t>гражданина;</w:t>
      </w:r>
      <w:r>
        <w:rPr>
          <w:spacing w:val="40"/>
        </w:rPr>
        <w:t xml:space="preserve"> </w:t>
      </w:r>
      <w:r>
        <w:t>о роли информации и информационных технологий в современном мире для аргументированного</w:t>
      </w:r>
      <w:r>
        <w:rPr>
          <w:spacing w:val="74"/>
          <w:w w:val="150"/>
        </w:rPr>
        <w:t xml:space="preserve">   </w:t>
      </w:r>
      <w:r>
        <w:t>объяснения</w:t>
      </w:r>
      <w:r>
        <w:rPr>
          <w:spacing w:val="72"/>
          <w:w w:val="150"/>
        </w:rPr>
        <w:t xml:space="preserve">   </w:t>
      </w:r>
      <w:r>
        <w:t>роли</w:t>
      </w:r>
      <w:r>
        <w:rPr>
          <w:spacing w:val="80"/>
        </w:rPr>
        <w:t xml:space="preserve">    </w:t>
      </w:r>
      <w:r>
        <w:t>СМИ</w:t>
      </w:r>
      <w:r>
        <w:rPr>
          <w:spacing w:val="76"/>
          <w:w w:val="150"/>
        </w:rPr>
        <w:t xml:space="preserve">   </w:t>
      </w:r>
      <w:r>
        <w:t>в</w:t>
      </w:r>
      <w:r>
        <w:rPr>
          <w:spacing w:val="79"/>
        </w:rPr>
        <w:t xml:space="preserve">    </w:t>
      </w:r>
      <w:r>
        <w:t>современном</w:t>
      </w:r>
      <w:r>
        <w:rPr>
          <w:spacing w:val="73"/>
          <w:w w:val="150"/>
        </w:rPr>
        <w:t xml:space="preserve">   </w:t>
      </w:r>
      <w:r>
        <w:t>обществе и государстве;</w:t>
      </w:r>
    </w:p>
    <w:p w:rsidR="00156445" w:rsidRDefault="005A47D0">
      <w:pPr>
        <w:pStyle w:val="a3"/>
        <w:spacing w:line="247" w:lineRule="auto"/>
        <w:ind w:right="1094"/>
      </w:pPr>
      <w:r>
        <w:t>определять и аргументировать неприемлемость всех форм антиобщественного</w:t>
      </w:r>
      <w:r>
        <w:rPr>
          <w:spacing w:val="80"/>
        </w:rPr>
        <w:t xml:space="preserve"> </w:t>
      </w:r>
      <w:r>
        <w:t>поведения</w:t>
      </w:r>
      <w:r>
        <w:rPr>
          <w:spacing w:val="38"/>
        </w:rPr>
        <w:t xml:space="preserve"> </w:t>
      </w:r>
      <w:r>
        <w:t>в</w:t>
      </w:r>
      <w:r>
        <w:rPr>
          <w:spacing w:val="40"/>
        </w:rPr>
        <w:t xml:space="preserve"> </w:t>
      </w:r>
      <w:r>
        <w:t>политике</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социальных</w:t>
      </w:r>
      <w:r>
        <w:rPr>
          <w:spacing w:val="40"/>
        </w:rPr>
        <w:t xml:space="preserve"> </w:t>
      </w:r>
      <w:r>
        <w:t>ценностей</w:t>
      </w:r>
      <w:r>
        <w:rPr>
          <w:spacing w:val="40"/>
        </w:rPr>
        <w:t xml:space="preserve"> </w:t>
      </w:r>
      <w:r>
        <w:t>и</w:t>
      </w:r>
      <w:r>
        <w:rPr>
          <w:spacing w:val="40"/>
        </w:rPr>
        <w:t xml:space="preserve"> </w:t>
      </w:r>
      <w:r>
        <w:t>правовых</w:t>
      </w:r>
      <w:r>
        <w:rPr>
          <w:spacing w:val="38"/>
        </w:rPr>
        <w:t xml:space="preserve"> </w:t>
      </w:r>
      <w:r>
        <w:t>норм;</w:t>
      </w:r>
    </w:p>
    <w:p w:rsidR="00156445" w:rsidRDefault="005A47D0">
      <w:pPr>
        <w:pStyle w:val="a3"/>
        <w:spacing w:line="247" w:lineRule="auto"/>
        <w:ind w:right="1089"/>
      </w:pPr>
      <w:r>
        <w:t>решать в рамках изученного материала познавательные и практические задачи, отражающие</w:t>
      </w:r>
      <w:r>
        <w:rPr>
          <w:spacing w:val="40"/>
        </w:rPr>
        <w:t xml:space="preserve"> </w:t>
      </w:r>
      <w:r>
        <w:t>типичные</w:t>
      </w:r>
      <w:r>
        <w:rPr>
          <w:spacing w:val="40"/>
        </w:rPr>
        <w:t xml:space="preserve"> </w:t>
      </w:r>
      <w:r>
        <w:t>взаимодействия</w:t>
      </w:r>
      <w:r>
        <w:rPr>
          <w:spacing w:val="40"/>
        </w:rPr>
        <w:t xml:space="preserve"> </w:t>
      </w:r>
      <w:r>
        <w:t>между</w:t>
      </w:r>
      <w:r>
        <w:rPr>
          <w:spacing w:val="40"/>
        </w:rPr>
        <w:t xml:space="preserve"> </w:t>
      </w:r>
      <w:r>
        <w:t>субъектами</w:t>
      </w:r>
      <w:r>
        <w:rPr>
          <w:spacing w:val="40"/>
        </w:rPr>
        <w:t xml:space="preserve"> </w:t>
      </w:r>
      <w:r>
        <w:t>политики;</w:t>
      </w:r>
      <w:r>
        <w:rPr>
          <w:spacing w:val="40"/>
        </w:rPr>
        <w:t xml:space="preserve"> </w:t>
      </w:r>
      <w:r>
        <w:t>выполнение</w:t>
      </w:r>
      <w:r>
        <w:rPr>
          <w:spacing w:val="40"/>
        </w:rPr>
        <w:t xml:space="preserve"> </w:t>
      </w:r>
      <w:r>
        <w:t>социальных ролей избирателя, члена политической партии, участника общественно- политического движения;</w:t>
      </w:r>
    </w:p>
    <w:p w:rsidR="00156445" w:rsidRDefault="005A47D0">
      <w:pPr>
        <w:pStyle w:val="a3"/>
        <w:spacing w:before="10" w:line="249" w:lineRule="auto"/>
        <w:ind w:right="1104"/>
      </w:pPr>
      <w:r>
        <w:t>овладевать смысловым чтением фрагментов Конституции Российской Федерации,</w:t>
      </w:r>
      <w:r>
        <w:rPr>
          <w:spacing w:val="40"/>
        </w:rPr>
        <w:t xml:space="preserve"> </w:t>
      </w:r>
      <w:r>
        <w:t>других</w:t>
      </w:r>
      <w:r>
        <w:rPr>
          <w:spacing w:val="40"/>
        </w:rPr>
        <w:t xml:space="preserve"> </w:t>
      </w:r>
      <w:r>
        <w:t>нормативных</w:t>
      </w:r>
      <w:r>
        <w:rPr>
          <w:spacing w:val="40"/>
        </w:rPr>
        <w:t xml:space="preserve"> </w:t>
      </w:r>
      <w:r>
        <w:t>правовых</w:t>
      </w:r>
      <w:r>
        <w:rPr>
          <w:spacing w:val="80"/>
        </w:rPr>
        <w:t xml:space="preserve"> </w:t>
      </w:r>
      <w:r>
        <w:t>актов,</w:t>
      </w:r>
      <w:r>
        <w:rPr>
          <w:spacing w:val="40"/>
        </w:rPr>
        <w:t xml:space="preserve"> </w:t>
      </w:r>
      <w:r>
        <w:t>учебных</w:t>
      </w:r>
      <w:r>
        <w:rPr>
          <w:spacing w:val="40"/>
        </w:rPr>
        <w:t xml:space="preserve"> </w:t>
      </w:r>
      <w:r>
        <w:t>и</w:t>
      </w:r>
      <w:r>
        <w:rPr>
          <w:spacing w:val="40"/>
        </w:rPr>
        <w:t xml:space="preserve"> </w:t>
      </w:r>
      <w:r>
        <w:t>иных</w:t>
      </w:r>
      <w:r>
        <w:rPr>
          <w:spacing w:val="40"/>
        </w:rPr>
        <w:t xml:space="preserve"> </w:t>
      </w:r>
      <w:r>
        <w:t>текстов</w:t>
      </w:r>
      <w:r>
        <w:rPr>
          <w:spacing w:val="80"/>
        </w:rPr>
        <w:t xml:space="preserve"> </w:t>
      </w:r>
      <w:r>
        <w:t>обществоведческой</w:t>
      </w:r>
      <w:r>
        <w:rPr>
          <w:spacing w:val="40"/>
        </w:rPr>
        <w:t xml:space="preserve"> </w:t>
      </w:r>
      <w:r>
        <w:t>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56445" w:rsidRDefault="005A47D0">
      <w:pPr>
        <w:pStyle w:val="a3"/>
        <w:tabs>
          <w:tab w:val="left" w:pos="3047"/>
          <w:tab w:val="left" w:pos="4406"/>
          <w:tab w:val="left" w:pos="6845"/>
          <w:tab w:val="left" w:pos="8862"/>
          <w:tab w:val="left" w:pos="9885"/>
        </w:tabs>
        <w:spacing w:line="249" w:lineRule="auto"/>
        <w:ind w:right="1097"/>
      </w:pPr>
      <w:r>
        <w:t>искать</w:t>
      </w:r>
      <w:r>
        <w:rPr>
          <w:spacing w:val="40"/>
        </w:rPr>
        <w:t xml:space="preserve"> </w:t>
      </w:r>
      <w:r>
        <w:t>и</w:t>
      </w:r>
      <w:r>
        <w:rPr>
          <w:spacing w:val="80"/>
          <w:w w:val="150"/>
        </w:rPr>
        <w:t xml:space="preserve"> </w:t>
      </w:r>
      <w:r>
        <w:t>извлекать</w:t>
      </w:r>
      <w:r>
        <w:rPr>
          <w:spacing w:val="80"/>
          <w:w w:val="150"/>
        </w:rPr>
        <w:t xml:space="preserve"> </w:t>
      </w:r>
      <w:r>
        <w:t>информацию</w:t>
      </w:r>
      <w:r>
        <w:rPr>
          <w:spacing w:val="36"/>
        </w:rPr>
        <w:t xml:space="preserve">  </w:t>
      </w:r>
      <w:r>
        <w:t>о</w:t>
      </w:r>
      <w:r>
        <w:rPr>
          <w:spacing w:val="80"/>
          <w:w w:val="150"/>
        </w:rPr>
        <w:t xml:space="preserve"> </w:t>
      </w:r>
      <w:r>
        <w:t>сущности</w:t>
      </w:r>
      <w:r>
        <w:rPr>
          <w:spacing w:val="80"/>
          <w:w w:val="150"/>
        </w:rPr>
        <w:t xml:space="preserve"> </w:t>
      </w:r>
      <w:r>
        <w:t>политики,</w:t>
      </w:r>
      <w:r>
        <w:rPr>
          <w:spacing w:val="80"/>
          <w:w w:val="150"/>
        </w:rPr>
        <w:t xml:space="preserve"> </w:t>
      </w:r>
      <w:r>
        <w:t>государстве</w:t>
      </w:r>
      <w:r>
        <w:rPr>
          <w:spacing w:val="75"/>
          <w:w w:val="150"/>
        </w:rPr>
        <w:t xml:space="preserve"> </w:t>
      </w:r>
      <w:r>
        <w:t>и</w:t>
      </w:r>
      <w:r>
        <w:rPr>
          <w:spacing w:val="80"/>
          <w:w w:val="150"/>
        </w:rPr>
        <w:t xml:space="preserve"> </w:t>
      </w:r>
      <w:r>
        <w:t>его</w:t>
      </w:r>
      <w:r>
        <w:rPr>
          <w:spacing w:val="80"/>
          <w:w w:val="150"/>
        </w:rPr>
        <w:t xml:space="preserve"> </w:t>
      </w:r>
      <w:r>
        <w:t>роли в</w:t>
      </w:r>
      <w:r>
        <w:rPr>
          <w:spacing w:val="40"/>
        </w:rPr>
        <w:t xml:space="preserve"> </w:t>
      </w:r>
      <w:r>
        <w:t>обществе:</w:t>
      </w:r>
      <w:r>
        <w:rPr>
          <w:spacing w:val="40"/>
        </w:rPr>
        <w:t xml:space="preserve"> </w:t>
      </w:r>
      <w:r>
        <w:t>по</w:t>
      </w:r>
      <w:r>
        <w:rPr>
          <w:spacing w:val="40"/>
        </w:rPr>
        <w:t xml:space="preserve"> </w:t>
      </w:r>
      <w:r>
        <w:t>заданию</w:t>
      </w:r>
      <w:r>
        <w:rPr>
          <w:spacing w:val="40"/>
        </w:rPr>
        <w:t xml:space="preserve"> </w:t>
      </w:r>
      <w:r>
        <w:t>учителя</w:t>
      </w:r>
      <w:r>
        <w:rPr>
          <w:spacing w:val="40"/>
        </w:rPr>
        <w:t xml:space="preserve"> </w:t>
      </w:r>
      <w:r>
        <w:t>выявлять</w:t>
      </w:r>
      <w:r>
        <w:rPr>
          <w:spacing w:val="40"/>
        </w:rPr>
        <w:t xml:space="preserve"> </w:t>
      </w:r>
      <w:r>
        <w:t>соответствующие</w:t>
      </w:r>
      <w:r>
        <w:rPr>
          <w:spacing w:val="40"/>
        </w:rPr>
        <w:t xml:space="preserve"> </w:t>
      </w:r>
      <w:r>
        <w:t>факты</w:t>
      </w:r>
      <w:r>
        <w:rPr>
          <w:spacing w:val="40"/>
        </w:rPr>
        <w:t xml:space="preserve"> </w:t>
      </w:r>
      <w:r>
        <w:t>из</w:t>
      </w:r>
      <w:r>
        <w:rPr>
          <w:spacing w:val="40"/>
        </w:rPr>
        <w:t xml:space="preserve"> </w:t>
      </w:r>
      <w:r>
        <w:t xml:space="preserve">разных адаптированных источников (в том числе учебных материалов) и публикаций СМИ с </w:t>
      </w:r>
      <w:r>
        <w:rPr>
          <w:spacing w:val="-2"/>
        </w:rPr>
        <w:t>соблюдением</w:t>
      </w:r>
      <w:r>
        <w:tab/>
      </w:r>
      <w:r>
        <w:rPr>
          <w:spacing w:val="-2"/>
        </w:rPr>
        <w:t>правил</w:t>
      </w:r>
      <w:r>
        <w:tab/>
      </w:r>
      <w:r>
        <w:rPr>
          <w:spacing w:val="-2"/>
        </w:rPr>
        <w:t>информационной</w:t>
      </w:r>
      <w:r>
        <w:tab/>
      </w:r>
      <w:r>
        <w:rPr>
          <w:spacing w:val="-2"/>
        </w:rPr>
        <w:t>безопасности</w:t>
      </w:r>
      <w:r>
        <w:tab/>
      </w:r>
      <w:r>
        <w:rPr>
          <w:spacing w:val="-4"/>
        </w:rPr>
        <w:t>при</w:t>
      </w:r>
      <w:r>
        <w:tab/>
      </w:r>
      <w:r>
        <w:rPr>
          <w:spacing w:val="-2"/>
        </w:rPr>
        <w:t xml:space="preserve">работе </w:t>
      </w:r>
      <w:r>
        <w:t>в</w:t>
      </w:r>
      <w:r>
        <w:rPr>
          <w:spacing w:val="40"/>
        </w:rPr>
        <w:t xml:space="preserve"> </w:t>
      </w:r>
      <w:r>
        <w:t>информационно-телекоммуникационной</w:t>
      </w:r>
      <w:r>
        <w:rPr>
          <w:spacing w:val="40"/>
        </w:rPr>
        <w:t xml:space="preserve"> </w:t>
      </w:r>
      <w:r>
        <w:t>сети</w:t>
      </w:r>
      <w:r>
        <w:rPr>
          <w:spacing w:val="40"/>
        </w:rPr>
        <w:t xml:space="preserve"> </w:t>
      </w:r>
      <w:r>
        <w:t>«Интернет»;</w:t>
      </w:r>
    </w:p>
    <w:p w:rsidR="00156445" w:rsidRDefault="005A47D0">
      <w:pPr>
        <w:pStyle w:val="a3"/>
        <w:spacing w:before="5"/>
        <w:ind w:left="1722" w:firstLine="0"/>
      </w:pPr>
      <w:r>
        <w:t>анализировать</w:t>
      </w:r>
      <w:r>
        <w:rPr>
          <w:spacing w:val="54"/>
        </w:rPr>
        <w:t xml:space="preserve"> </w:t>
      </w:r>
      <w:r>
        <w:t>и</w:t>
      </w:r>
      <w:r>
        <w:rPr>
          <w:spacing w:val="36"/>
        </w:rPr>
        <w:t xml:space="preserve">  </w:t>
      </w:r>
      <w:r>
        <w:t>конкретизировать</w:t>
      </w:r>
      <w:r>
        <w:rPr>
          <w:spacing w:val="47"/>
        </w:rPr>
        <w:t xml:space="preserve">  </w:t>
      </w:r>
      <w:r>
        <w:t>социальную</w:t>
      </w:r>
      <w:r>
        <w:rPr>
          <w:spacing w:val="40"/>
        </w:rPr>
        <w:t xml:space="preserve">  </w:t>
      </w:r>
      <w:r>
        <w:t>информацию</w:t>
      </w:r>
      <w:r>
        <w:rPr>
          <w:spacing w:val="40"/>
        </w:rPr>
        <w:t xml:space="preserve">  </w:t>
      </w:r>
      <w:r>
        <w:t>о</w:t>
      </w:r>
      <w:r>
        <w:rPr>
          <w:spacing w:val="33"/>
        </w:rPr>
        <w:t xml:space="preserve">  </w:t>
      </w:r>
      <w:r>
        <w:t>формах</w:t>
      </w:r>
      <w:r>
        <w:rPr>
          <w:spacing w:val="43"/>
        </w:rPr>
        <w:t xml:space="preserve">  </w:t>
      </w:r>
      <w:r>
        <w:rPr>
          <w:spacing w:val="-2"/>
        </w:rPr>
        <w:t>участия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граждан</w:t>
      </w:r>
      <w:r>
        <w:rPr>
          <w:spacing w:val="21"/>
        </w:rPr>
        <w:t xml:space="preserve"> </w:t>
      </w:r>
      <w:r>
        <w:t>нашей</w:t>
      </w:r>
      <w:r>
        <w:rPr>
          <w:spacing w:val="29"/>
        </w:rPr>
        <w:t xml:space="preserve"> </w:t>
      </w:r>
      <w:r>
        <w:t>страны</w:t>
      </w:r>
      <w:r>
        <w:rPr>
          <w:spacing w:val="26"/>
        </w:rPr>
        <w:t xml:space="preserve"> </w:t>
      </w:r>
      <w:r>
        <w:t>в</w:t>
      </w:r>
      <w:r>
        <w:rPr>
          <w:spacing w:val="14"/>
        </w:rPr>
        <w:t xml:space="preserve"> </w:t>
      </w:r>
      <w:r>
        <w:t>политической</w:t>
      </w:r>
      <w:r>
        <w:rPr>
          <w:spacing w:val="31"/>
        </w:rPr>
        <w:t xml:space="preserve"> </w:t>
      </w:r>
      <w:r>
        <w:t>жизни,</w:t>
      </w:r>
      <w:r>
        <w:rPr>
          <w:spacing w:val="21"/>
        </w:rPr>
        <w:t xml:space="preserve"> </w:t>
      </w:r>
      <w:r>
        <w:t>о</w:t>
      </w:r>
      <w:r>
        <w:rPr>
          <w:spacing w:val="6"/>
        </w:rPr>
        <w:t xml:space="preserve"> </w:t>
      </w:r>
      <w:r>
        <w:t>выборах</w:t>
      </w:r>
      <w:r>
        <w:rPr>
          <w:spacing w:val="14"/>
        </w:rPr>
        <w:t xml:space="preserve"> </w:t>
      </w:r>
      <w:r>
        <w:t>и</w:t>
      </w:r>
      <w:r>
        <w:rPr>
          <w:spacing w:val="28"/>
        </w:rPr>
        <w:t xml:space="preserve"> </w:t>
      </w:r>
      <w:r>
        <w:rPr>
          <w:spacing w:val="-2"/>
        </w:rPr>
        <w:t>референдуме;</w:t>
      </w:r>
    </w:p>
    <w:p w:rsidR="00156445" w:rsidRDefault="005A47D0">
      <w:pPr>
        <w:pStyle w:val="a3"/>
        <w:spacing w:before="14" w:line="249" w:lineRule="auto"/>
        <w:ind w:right="1105"/>
      </w:pPr>
      <w:r>
        <w:t>оценивать политическую деятельность различных субъектов политики с точки зрения учёта</w:t>
      </w:r>
      <w:r>
        <w:rPr>
          <w:spacing w:val="40"/>
        </w:rPr>
        <w:t xml:space="preserve"> </w:t>
      </w:r>
      <w:r>
        <w:t>в</w:t>
      </w:r>
      <w:r>
        <w:rPr>
          <w:spacing w:val="40"/>
        </w:rPr>
        <w:t xml:space="preserve"> </w:t>
      </w:r>
      <w:r>
        <w:t>ней</w:t>
      </w:r>
      <w:r>
        <w:rPr>
          <w:spacing w:val="40"/>
        </w:rPr>
        <w:t xml:space="preserve"> </w:t>
      </w:r>
      <w:r>
        <w:t>интересов</w:t>
      </w:r>
      <w:r>
        <w:rPr>
          <w:spacing w:val="40"/>
        </w:rPr>
        <w:t xml:space="preserve"> </w:t>
      </w:r>
      <w:r>
        <w:t>развития</w:t>
      </w:r>
      <w:r>
        <w:rPr>
          <w:spacing w:val="40"/>
        </w:rPr>
        <w:t xml:space="preserve"> </w:t>
      </w:r>
      <w:r>
        <w:t>общества, её</w:t>
      </w:r>
      <w:r>
        <w:rPr>
          <w:spacing w:val="40"/>
        </w:rPr>
        <w:t xml:space="preserve"> </w:t>
      </w:r>
      <w:r>
        <w:t>соответствия</w:t>
      </w:r>
      <w:r>
        <w:rPr>
          <w:spacing w:val="40"/>
        </w:rPr>
        <w:t xml:space="preserve"> </w:t>
      </w:r>
      <w:r>
        <w:t>гуманистическим</w:t>
      </w:r>
      <w:r>
        <w:rPr>
          <w:spacing w:val="40"/>
        </w:rPr>
        <w:t xml:space="preserve"> </w:t>
      </w:r>
      <w:r>
        <w:t>и демократическим</w:t>
      </w:r>
      <w:r>
        <w:rPr>
          <w:spacing w:val="40"/>
        </w:rPr>
        <w:t xml:space="preserve"> </w:t>
      </w:r>
      <w:r>
        <w:t>ценностям:</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отвечать</w:t>
      </w:r>
      <w:r>
        <w:rPr>
          <w:spacing w:val="40"/>
        </w:rPr>
        <w:t xml:space="preserve"> </w:t>
      </w:r>
      <w:r>
        <w:t>на</w:t>
      </w:r>
      <w:r>
        <w:rPr>
          <w:spacing w:val="40"/>
        </w:rPr>
        <w:t xml:space="preserve"> </w:t>
      </w:r>
      <w:r>
        <w:t>вопросы,</w:t>
      </w:r>
      <w:r>
        <w:rPr>
          <w:spacing w:val="80"/>
        </w:rPr>
        <w:t xml:space="preserve"> </w:t>
      </w:r>
      <w:r>
        <w:t>участвовать в дискуссии;</w:t>
      </w:r>
    </w:p>
    <w:p w:rsidR="00156445" w:rsidRDefault="005A47D0">
      <w:pPr>
        <w:pStyle w:val="a3"/>
        <w:spacing w:before="4" w:line="247" w:lineRule="auto"/>
        <w:ind w:right="1107"/>
      </w:pPr>
      <w:r>
        <w:t>использовать полученные знания в практической учебной деятельности (включая выполнение</w:t>
      </w:r>
      <w:r>
        <w:rPr>
          <w:spacing w:val="40"/>
        </w:rPr>
        <w:t xml:space="preserve"> </w:t>
      </w:r>
      <w:r>
        <w:t>проектов</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реализации прав</w:t>
      </w:r>
      <w:r>
        <w:rPr>
          <w:spacing w:val="40"/>
        </w:rPr>
        <w:t xml:space="preserve"> </w:t>
      </w:r>
      <w:r>
        <w:t>гражданина</w:t>
      </w:r>
      <w:r>
        <w:rPr>
          <w:spacing w:val="40"/>
        </w:rPr>
        <w:t xml:space="preserve"> </w:t>
      </w:r>
      <w:r>
        <w:t>в</w:t>
      </w:r>
      <w:r>
        <w:rPr>
          <w:spacing w:val="40"/>
        </w:rPr>
        <w:t xml:space="preserve"> </w:t>
      </w:r>
      <w:r>
        <w:t>политической</w:t>
      </w:r>
      <w:r>
        <w:rPr>
          <w:spacing w:val="40"/>
        </w:rPr>
        <w:t xml:space="preserve"> </w:t>
      </w:r>
      <w:r>
        <w:t>сфере;</w:t>
      </w:r>
      <w:r>
        <w:rPr>
          <w:spacing w:val="40"/>
        </w:rPr>
        <w:t xml:space="preserve"> </w:t>
      </w:r>
      <w:r>
        <w:t>а</w:t>
      </w:r>
      <w:r>
        <w:rPr>
          <w:spacing w:val="40"/>
        </w:rPr>
        <w:t xml:space="preserve"> </w:t>
      </w:r>
      <w:r>
        <w:t>также</w:t>
      </w:r>
      <w:r>
        <w:rPr>
          <w:spacing w:val="40"/>
        </w:rPr>
        <w:t xml:space="preserve"> </w:t>
      </w:r>
      <w:r>
        <w:t>в</w:t>
      </w:r>
      <w:r>
        <w:rPr>
          <w:spacing w:val="40"/>
        </w:rPr>
        <w:t xml:space="preserve"> </w:t>
      </w:r>
      <w:r>
        <w:t>публичном</w:t>
      </w:r>
      <w:r>
        <w:rPr>
          <w:spacing w:val="40"/>
        </w:rPr>
        <w:t xml:space="preserve"> </w:t>
      </w:r>
      <w:r>
        <w:t>представлении</w:t>
      </w:r>
      <w:r>
        <w:rPr>
          <w:spacing w:val="40"/>
        </w:rPr>
        <w:t xml:space="preserve"> </w:t>
      </w:r>
      <w:r>
        <w:t>результатов своей</w:t>
      </w:r>
      <w:r>
        <w:rPr>
          <w:spacing w:val="39"/>
        </w:rPr>
        <w:t xml:space="preserve"> </w:t>
      </w:r>
      <w:r>
        <w:t>деятельности</w:t>
      </w:r>
      <w:r>
        <w:rPr>
          <w:spacing w:val="40"/>
        </w:rPr>
        <w:t xml:space="preserve"> </w:t>
      </w:r>
      <w:r>
        <w:t>в</w:t>
      </w:r>
      <w:r>
        <w:rPr>
          <w:spacing w:val="38"/>
        </w:rPr>
        <w:t xml:space="preserve"> </w:t>
      </w:r>
      <w:r>
        <w:t>соответствии</w:t>
      </w:r>
      <w:r>
        <w:rPr>
          <w:spacing w:val="35"/>
        </w:rPr>
        <w:t xml:space="preserve"> </w:t>
      </w:r>
      <w:r>
        <w:t>с</w:t>
      </w:r>
      <w:r>
        <w:rPr>
          <w:spacing w:val="27"/>
        </w:rPr>
        <w:t xml:space="preserve"> </w:t>
      </w:r>
      <w:r>
        <w:t>темой</w:t>
      </w:r>
      <w:r>
        <w:rPr>
          <w:spacing w:val="39"/>
        </w:rPr>
        <w:t xml:space="preserve"> </w:t>
      </w:r>
      <w:r>
        <w:t>и</w:t>
      </w:r>
      <w:r>
        <w:rPr>
          <w:spacing w:val="38"/>
        </w:rPr>
        <w:t xml:space="preserve"> </w:t>
      </w:r>
      <w:r>
        <w:t>ситуацией</w:t>
      </w:r>
      <w:r>
        <w:rPr>
          <w:spacing w:val="40"/>
        </w:rPr>
        <w:t xml:space="preserve"> </w:t>
      </w:r>
      <w:r>
        <w:t>общения,</w:t>
      </w:r>
      <w:r>
        <w:rPr>
          <w:spacing w:val="40"/>
        </w:rPr>
        <w:t xml:space="preserve"> </w:t>
      </w:r>
      <w:r>
        <w:t>особенностями</w:t>
      </w:r>
      <w:r>
        <w:rPr>
          <w:spacing w:val="40"/>
        </w:rPr>
        <w:t xml:space="preserve"> </w:t>
      </w:r>
      <w:r>
        <w:t>аудитории и регламентом;</w:t>
      </w:r>
    </w:p>
    <w:p w:rsidR="00156445" w:rsidRDefault="005A47D0">
      <w:pPr>
        <w:pStyle w:val="a3"/>
        <w:tabs>
          <w:tab w:val="left" w:pos="2255"/>
          <w:tab w:val="left" w:pos="2821"/>
          <w:tab w:val="left" w:pos="3916"/>
          <w:tab w:val="left" w:pos="4248"/>
          <w:tab w:val="left" w:pos="4997"/>
          <w:tab w:val="left" w:pos="5751"/>
          <w:tab w:val="left" w:pos="7018"/>
          <w:tab w:val="left" w:pos="7739"/>
          <w:tab w:val="left" w:pos="8180"/>
          <w:tab w:val="left" w:pos="8800"/>
          <w:tab w:val="left" w:pos="9078"/>
        </w:tabs>
        <w:spacing w:before="16" w:line="249" w:lineRule="auto"/>
        <w:ind w:right="1118"/>
        <w:jc w:val="left"/>
      </w:pPr>
      <w:r>
        <w:t>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w:t>
      </w:r>
      <w:r>
        <w:rPr>
          <w:spacing w:val="40"/>
        </w:rPr>
        <w:t xml:space="preserve"> </w:t>
      </w:r>
      <w:r>
        <w:t>другой</w:t>
      </w:r>
      <w:r>
        <w:rPr>
          <w:spacing w:val="80"/>
        </w:rPr>
        <w:t xml:space="preserve"> </w:t>
      </w:r>
      <w:r>
        <w:rPr>
          <w:spacing w:val="-2"/>
        </w:rPr>
        <w:t>культуры,</w:t>
      </w:r>
      <w:r>
        <w:tab/>
      </w:r>
      <w:r>
        <w:rPr>
          <w:spacing w:val="-2"/>
        </w:rPr>
        <w:t>национальной</w:t>
      </w:r>
      <w:r>
        <w:tab/>
      </w:r>
      <w:r>
        <w:rPr>
          <w:spacing w:val="-10"/>
        </w:rPr>
        <w:t>и</w:t>
      </w:r>
      <w:r>
        <w:tab/>
      </w:r>
      <w:r>
        <w:rPr>
          <w:spacing w:val="-2"/>
        </w:rPr>
        <w:t>религиозной</w:t>
      </w:r>
      <w:r>
        <w:tab/>
      </w:r>
      <w:r>
        <w:rPr>
          <w:spacing w:val="-2"/>
        </w:rPr>
        <w:t>принадлежности,</w:t>
      </w:r>
      <w:r>
        <w:tab/>
      </w:r>
      <w:r>
        <w:rPr>
          <w:spacing w:val="-6"/>
        </w:rPr>
        <w:t>на</w:t>
      </w:r>
      <w:r>
        <w:tab/>
      </w:r>
      <w:r>
        <w:rPr>
          <w:spacing w:val="-2"/>
        </w:rPr>
        <w:t>основе</w:t>
      </w:r>
      <w:r>
        <w:tab/>
      </w:r>
      <w:r>
        <w:rPr>
          <w:spacing w:val="-2"/>
        </w:rPr>
        <w:t>национальных ценностей</w:t>
      </w:r>
      <w:r>
        <w:tab/>
      </w:r>
      <w:r>
        <w:tab/>
      </w:r>
      <w:r>
        <w:rPr>
          <w:spacing w:val="-2"/>
        </w:rPr>
        <w:t>современного</w:t>
      </w:r>
      <w:r>
        <w:tab/>
      </w:r>
      <w:r>
        <w:tab/>
      </w:r>
      <w:r>
        <w:rPr>
          <w:spacing w:val="-2"/>
        </w:rPr>
        <w:t>российского</w:t>
      </w:r>
      <w:r>
        <w:tab/>
      </w:r>
      <w:r>
        <w:rPr>
          <w:spacing w:val="-2"/>
        </w:rPr>
        <w:t>общества:</w:t>
      </w:r>
      <w:r>
        <w:tab/>
      </w:r>
      <w:r>
        <w:tab/>
      </w:r>
      <w:r>
        <w:rPr>
          <w:spacing w:val="-2"/>
        </w:rPr>
        <w:t xml:space="preserve">гуманистических </w:t>
      </w:r>
      <w:r>
        <w:t>и</w:t>
      </w:r>
      <w:r>
        <w:rPr>
          <w:spacing w:val="80"/>
        </w:rPr>
        <w:t xml:space="preserve"> </w:t>
      </w:r>
      <w:r>
        <w:t>демократических</w:t>
      </w:r>
      <w:r>
        <w:rPr>
          <w:spacing w:val="80"/>
        </w:rPr>
        <w:t xml:space="preserve"> </w:t>
      </w:r>
      <w:r>
        <w:t>ценностей,</w:t>
      </w:r>
      <w:r>
        <w:rPr>
          <w:spacing w:val="80"/>
        </w:rPr>
        <w:t xml:space="preserve"> </w:t>
      </w:r>
      <w:r>
        <w:t>идей</w:t>
      </w:r>
      <w:r>
        <w:rPr>
          <w:spacing w:val="80"/>
        </w:rPr>
        <w:t xml:space="preserve"> </w:t>
      </w:r>
      <w:r>
        <w:t>мира</w:t>
      </w:r>
      <w:r>
        <w:rPr>
          <w:spacing w:val="80"/>
        </w:rPr>
        <w:t xml:space="preserve"> </w:t>
      </w:r>
      <w:r>
        <w:t>и</w:t>
      </w:r>
      <w:r>
        <w:rPr>
          <w:spacing w:val="80"/>
        </w:rPr>
        <w:t xml:space="preserve"> </w:t>
      </w:r>
      <w:r>
        <w:t>взаимопонимания</w:t>
      </w:r>
      <w:r>
        <w:rPr>
          <w:spacing w:val="80"/>
        </w:rPr>
        <w:t xml:space="preserve"> </w:t>
      </w:r>
      <w:r>
        <w:t>между</w:t>
      </w:r>
      <w:r>
        <w:rPr>
          <w:spacing w:val="80"/>
        </w:rPr>
        <w:t xml:space="preserve"> </w:t>
      </w:r>
      <w:r>
        <w:t>народами,</w:t>
      </w:r>
      <w:r>
        <w:rPr>
          <w:spacing w:val="80"/>
        </w:rPr>
        <w:t xml:space="preserve"> </w:t>
      </w:r>
      <w:r>
        <w:t>людьми разных</w:t>
      </w:r>
      <w:r>
        <w:rPr>
          <w:spacing w:val="33"/>
        </w:rPr>
        <w:t xml:space="preserve"> </w:t>
      </w:r>
      <w:r>
        <w:t>культур:</w:t>
      </w:r>
      <w:r>
        <w:rPr>
          <w:spacing w:val="32"/>
        </w:rPr>
        <w:t xml:space="preserve"> </w:t>
      </w:r>
      <w:r>
        <w:t>выполнять</w:t>
      </w:r>
      <w:r>
        <w:rPr>
          <w:spacing w:val="40"/>
        </w:rPr>
        <w:t xml:space="preserve"> </w:t>
      </w:r>
      <w:r>
        <w:t>учебные</w:t>
      </w:r>
      <w:r>
        <w:rPr>
          <w:spacing w:val="32"/>
        </w:rPr>
        <w:t xml:space="preserve"> </w:t>
      </w:r>
      <w:r>
        <w:t>задания</w:t>
      </w:r>
      <w:r>
        <w:rPr>
          <w:spacing w:val="38"/>
        </w:rPr>
        <w:t xml:space="preserve"> </w:t>
      </w:r>
      <w:r>
        <w:t>в</w:t>
      </w:r>
      <w:r>
        <w:rPr>
          <w:spacing w:val="40"/>
        </w:rPr>
        <w:t xml:space="preserve"> </w:t>
      </w:r>
      <w:r>
        <w:t>парах</w:t>
      </w:r>
      <w:r>
        <w:rPr>
          <w:spacing w:val="33"/>
        </w:rPr>
        <w:t xml:space="preserve"> </w:t>
      </w:r>
      <w:r>
        <w:t>и</w:t>
      </w:r>
      <w:r>
        <w:rPr>
          <w:spacing w:val="40"/>
        </w:rPr>
        <w:t xml:space="preserve"> </w:t>
      </w:r>
      <w:r>
        <w:t>группах,</w:t>
      </w:r>
      <w:r>
        <w:rPr>
          <w:spacing w:val="39"/>
        </w:rPr>
        <w:t xml:space="preserve"> </w:t>
      </w:r>
      <w:r>
        <w:t>исследовательские</w:t>
      </w:r>
      <w:r>
        <w:rPr>
          <w:spacing w:val="31"/>
        </w:rPr>
        <w:t xml:space="preserve"> </w:t>
      </w:r>
      <w:r>
        <w:t>проекты.</w:t>
      </w:r>
    </w:p>
    <w:p w:rsidR="00156445" w:rsidRDefault="005A47D0">
      <w:pPr>
        <w:pStyle w:val="a3"/>
        <w:spacing w:line="263" w:lineRule="exact"/>
        <w:ind w:left="1722" w:firstLine="0"/>
        <w:jc w:val="left"/>
      </w:pPr>
      <w:r>
        <w:t>Гражданин</w:t>
      </w:r>
      <w:r>
        <w:rPr>
          <w:spacing w:val="22"/>
        </w:rPr>
        <w:t xml:space="preserve"> </w:t>
      </w:r>
      <w:r>
        <w:t>и</w:t>
      </w:r>
      <w:r>
        <w:rPr>
          <w:spacing w:val="14"/>
        </w:rPr>
        <w:t xml:space="preserve"> </w:t>
      </w:r>
      <w:r>
        <w:rPr>
          <w:spacing w:val="-2"/>
        </w:rPr>
        <w:t>государство:</w:t>
      </w:r>
    </w:p>
    <w:p w:rsidR="00156445" w:rsidRDefault="005A47D0">
      <w:pPr>
        <w:pStyle w:val="a3"/>
        <w:spacing w:before="19" w:line="247" w:lineRule="auto"/>
        <w:ind w:right="1089"/>
      </w:pPr>
      <w:r>
        <w:t>осваивать</w:t>
      </w:r>
      <w:r>
        <w:rPr>
          <w:spacing w:val="80"/>
          <w:w w:val="150"/>
        </w:rPr>
        <w:t xml:space="preserve">  </w:t>
      </w:r>
      <w:r>
        <w:t>и</w:t>
      </w:r>
      <w:r>
        <w:rPr>
          <w:spacing w:val="80"/>
          <w:w w:val="150"/>
        </w:rPr>
        <w:t xml:space="preserve">  </w:t>
      </w:r>
      <w:r>
        <w:t>применять</w:t>
      </w:r>
      <w:r>
        <w:rPr>
          <w:spacing w:val="80"/>
        </w:rPr>
        <w:t xml:space="preserve">   </w:t>
      </w:r>
      <w:r>
        <w:t>знания</w:t>
      </w:r>
      <w:r>
        <w:rPr>
          <w:spacing w:val="80"/>
        </w:rPr>
        <w:t xml:space="preserve">   </w:t>
      </w:r>
      <w:r>
        <w:t>об</w:t>
      </w:r>
      <w:r>
        <w:rPr>
          <w:spacing w:val="80"/>
        </w:rPr>
        <w:t xml:space="preserve">   </w:t>
      </w:r>
      <w:r>
        <w:t>основах</w:t>
      </w:r>
      <w:r>
        <w:rPr>
          <w:spacing w:val="80"/>
          <w:w w:val="150"/>
        </w:rPr>
        <w:t xml:space="preserve">  </w:t>
      </w:r>
      <w:r>
        <w:t>конституционного</w:t>
      </w:r>
      <w:r>
        <w:rPr>
          <w:spacing w:val="80"/>
          <w:w w:val="150"/>
        </w:rPr>
        <w:t xml:space="preserve">  </w:t>
      </w:r>
      <w:r>
        <w:t>строя и организации государственной власти в Российской Федерации, государственно- территориальном</w:t>
      </w:r>
      <w:r>
        <w:rPr>
          <w:spacing w:val="71"/>
        </w:rPr>
        <w:t xml:space="preserve"> </w:t>
      </w:r>
      <w:r>
        <w:t>устройстве</w:t>
      </w:r>
      <w:r>
        <w:rPr>
          <w:spacing w:val="40"/>
        </w:rPr>
        <w:t xml:space="preserve"> </w:t>
      </w:r>
      <w:r>
        <w:t>Российской</w:t>
      </w:r>
      <w:r>
        <w:rPr>
          <w:spacing w:val="76"/>
        </w:rPr>
        <w:t xml:space="preserve"> </w:t>
      </w:r>
      <w:r>
        <w:t>Федерации,</w:t>
      </w:r>
      <w:r>
        <w:rPr>
          <w:spacing w:val="80"/>
        </w:rPr>
        <w:t xml:space="preserve"> </w:t>
      </w:r>
      <w:r>
        <w:t>деятельности</w:t>
      </w:r>
      <w:r>
        <w:rPr>
          <w:spacing w:val="70"/>
        </w:rPr>
        <w:t xml:space="preserve"> </w:t>
      </w:r>
      <w:r>
        <w:t>высших</w:t>
      </w:r>
      <w:r>
        <w:rPr>
          <w:spacing w:val="75"/>
        </w:rPr>
        <w:t xml:space="preserve"> </w:t>
      </w:r>
      <w:r>
        <w:t>органов</w:t>
      </w:r>
      <w:r>
        <w:rPr>
          <w:spacing w:val="70"/>
        </w:rPr>
        <w:t xml:space="preserve"> </w:t>
      </w:r>
      <w:r>
        <w:t>власти и управления в Российской Федерации; об основных направлениях внутренней политики Российской Федерации;</w:t>
      </w:r>
    </w:p>
    <w:p w:rsidR="00156445" w:rsidRDefault="005A47D0">
      <w:pPr>
        <w:pStyle w:val="a3"/>
        <w:tabs>
          <w:tab w:val="left" w:pos="3398"/>
          <w:tab w:val="left" w:pos="4805"/>
          <w:tab w:val="left" w:pos="6538"/>
          <w:tab w:val="left" w:pos="7489"/>
          <w:tab w:val="left" w:pos="9266"/>
        </w:tabs>
        <w:spacing w:before="6" w:line="252" w:lineRule="auto"/>
        <w:ind w:right="1092"/>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как светское государство; статус и полномочия Президента Российской Федерации,</w:t>
      </w:r>
      <w:r>
        <w:rPr>
          <w:spacing w:val="80"/>
        </w:rPr>
        <w:t xml:space="preserve"> </w:t>
      </w:r>
      <w:r>
        <w:t>особенности формирования и функции Государственной Думы и Совета Федерации, Правительства Российской Федерации;</w:t>
      </w:r>
    </w:p>
    <w:p w:rsidR="00156445" w:rsidRDefault="005A47D0">
      <w:pPr>
        <w:pStyle w:val="a3"/>
        <w:tabs>
          <w:tab w:val="left" w:pos="5568"/>
          <w:tab w:val="left" w:pos="9290"/>
        </w:tabs>
        <w:spacing w:before="4" w:line="249" w:lineRule="auto"/>
        <w:ind w:right="1089"/>
      </w:pPr>
      <w:r>
        <w:t>приводить примеры и моделировать ситуации в политической сфере жизни общества, связанные</w:t>
      </w:r>
      <w:r>
        <w:rPr>
          <w:spacing w:val="40"/>
        </w:rPr>
        <w:t xml:space="preserve"> </w:t>
      </w:r>
      <w:r>
        <w:t>с</w:t>
      </w:r>
      <w:r>
        <w:rPr>
          <w:spacing w:val="40"/>
        </w:rPr>
        <w:t xml:space="preserve"> </w:t>
      </w:r>
      <w:r>
        <w:t>осуществлением</w:t>
      </w:r>
      <w:r>
        <w:rPr>
          <w:spacing w:val="40"/>
        </w:rPr>
        <w:t xml:space="preserve"> </w:t>
      </w:r>
      <w:r>
        <w:t>правомочий</w:t>
      </w:r>
      <w:r>
        <w:rPr>
          <w:spacing w:val="40"/>
        </w:rPr>
        <w:t xml:space="preserve"> </w:t>
      </w:r>
      <w:r>
        <w:t>высших</w:t>
      </w:r>
      <w:r>
        <w:rPr>
          <w:spacing w:val="40"/>
        </w:rPr>
        <w:t xml:space="preserve"> </w:t>
      </w:r>
      <w:r>
        <w:t>органов</w:t>
      </w:r>
      <w:r>
        <w:rPr>
          <w:spacing w:val="40"/>
        </w:rPr>
        <w:t xml:space="preserve"> </w:t>
      </w:r>
      <w:r>
        <w:t>государственной</w:t>
      </w:r>
      <w:r>
        <w:rPr>
          <w:spacing w:val="40"/>
        </w:rPr>
        <w:t xml:space="preserve"> </w:t>
      </w:r>
      <w:r>
        <w:t>власти Российской</w:t>
      </w:r>
      <w:r>
        <w:rPr>
          <w:spacing w:val="80"/>
        </w:rPr>
        <w:t xml:space="preserve"> </w:t>
      </w:r>
      <w:r>
        <w:t>Федерации,</w:t>
      </w:r>
      <w:r>
        <w:rPr>
          <w:spacing w:val="80"/>
        </w:rPr>
        <w:t xml:space="preserve"> </w:t>
      </w:r>
      <w:r>
        <w:t>субъектов</w:t>
      </w:r>
      <w:r>
        <w:rPr>
          <w:spacing w:val="80"/>
        </w:rPr>
        <w:t xml:space="preserve"> </w:t>
      </w:r>
      <w:r>
        <w:t>Федерации;</w:t>
      </w:r>
      <w:r>
        <w:rPr>
          <w:spacing w:val="80"/>
        </w:rPr>
        <w:t xml:space="preserve"> </w:t>
      </w:r>
      <w:r>
        <w:t>деятельности</w:t>
      </w:r>
      <w:r>
        <w:rPr>
          <w:spacing w:val="80"/>
        </w:rPr>
        <w:t xml:space="preserve"> </w:t>
      </w:r>
      <w:r>
        <w:t>политических</w:t>
      </w:r>
      <w:r>
        <w:rPr>
          <w:spacing w:val="80"/>
        </w:rPr>
        <w:t xml:space="preserve"> </w:t>
      </w:r>
      <w:r>
        <w:t>партий; политики в сфере культуры и образования, бюджетной и денежно-кредитной политики, политики</w:t>
      </w:r>
      <w:r>
        <w:rPr>
          <w:spacing w:val="40"/>
        </w:rPr>
        <w:t xml:space="preserve"> </w:t>
      </w:r>
      <w:r>
        <w:t>в</w:t>
      </w:r>
      <w:r>
        <w:rPr>
          <w:spacing w:val="40"/>
        </w:rPr>
        <w:t xml:space="preserve"> </w:t>
      </w:r>
      <w:r>
        <w:t>сфере</w:t>
      </w:r>
      <w:r>
        <w:rPr>
          <w:spacing w:val="40"/>
        </w:rPr>
        <w:t xml:space="preserve"> </w:t>
      </w:r>
      <w:r>
        <w:t>противодействии</w:t>
      </w:r>
      <w:r>
        <w:rPr>
          <w:spacing w:val="40"/>
        </w:rPr>
        <w:t xml:space="preserve"> </w:t>
      </w:r>
      <w:r>
        <w:t>коррупции,</w:t>
      </w:r>
      <w:r>
        <w:rPr>
          <w:spacing w:val="40"/>
        </w:rPr>
        <w:t xml:space="preserve"> </w:t>
      </w:r>
      <w:r>
        <w:t>обеспечения</w:t>
      </w:r>
      <w:r>
        <w:rPr>
          <w:spacing w:val="40"/>
        </w:rPr>
        <w:t xml:space="preserve"> </w:t>
      </w:r>
      <w:r>
        <w:t>безопасности</w:t>
      </w:r>
      <w:r>
        <w:rPr>
          <w:spacing w:val="40"/>
        </w:rPr>
        <w:t xml:space="preserve"> </w:t>
      </w:r>
      <w:r>
        <w:t>личности,</w:t>
      </w:r>
      <w:r>
        <w:rPr>
          <w:spacing w:val="40"/>
        </w:rPr>
        <w:t xml:space="preserve"> </w:t>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156445" w:rsidRDefault="005A47D0">
      <w:pPr>
        <w:pStyle w:val="a3"/>
        <w:spacing w:line="252" w:lineRule="auto"/>
        <w:ind w:right="1124"/>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rPr>
        <w:t>Федерации;</w:t>
      </w:r>
    </w:p>
    <w:p w:rsidR="00156445" w:rsidRDefault="005A47D0">
      <w:pPr>
        <w:pStyle w:val="a3"/>
        <w:spacing w:line="256" w:lineRule="auto"/>
        <w:ind w:right="1105"/>
      </w:pPr>
      <w:r>
        <w:t>сравнивать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Конституцию</w:t>
      </w:r>
      <w:r>
        <w:rPr>
          <w:spacing w:val="40"/>
        </w:rPr>
        <w:t xml:space="preserve"> </w:t>
      </w:r>
      <w:r>
        <w:t>Российской</w:t>
      </w:r>
      <w:r>
        <w:rPr>
          <w:spacing w:val="40"/>
        </w:rPr>
        <w:t xml:space="preserve"> </w:t>
      </w:r>
      <w:r>
        <w:t>Федерации</w:t>
      </w:r>
      <w:r>
        <w:rPr>
          <w:spacing w:val="40"/>
        </w:rPr>
        <w:t xml:space="preserve"> </w:t>
      </w:r>
      <w:r>
        <w:t>полномочия центральных</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40"/>
        </w:rPr>
        <w:t xml:space="preserve"> </w:t>
      </w:r>
      <w:r>
        <w:t>и</w:t>
      </w:r>
      <w:r>
        <w:rPr>
          <w:spacing w:val="40"/>
        </w:rPr>
        <w:t xml:space="preserve"> </w:t>
      </w:r>
      <w:r>
        <w:t>субъектов</w:t>
      </w:r>
      <w:r>
        <w:rPr>
          <w:spacing w:val="40"/>
        </w:rPr>
        <w:t xml:space="preserve"> </w:t>
      </w:r>
      <w:r>
        <w:t>Российской</w:t>
      </w:r>
      <w:r>
        <w:rPr>
          <w:spacing w:val="40"/>
        </w:rPr>
        <w:t xml:space="preserve"> </w:t>
      </w:r>
      <w:r>
        <w:t>Федерации;</w:t>
      </w:r>
    </w:p>
    <w:p w:rsidR="00156445" w:rsidRDefault="005A47D0">
      <w:pPr>
        <w:pStyle w:val="a3"/>
        <w:spacing w:line="252" w:lineRule="auto"/>
        <w:ind w:right="1107"/>
      </w:pPr>
      <w:r>
        <w:t>устанавливать</w:t>
      </w:r>
      <w:r>
        <w:rPr>
          <w:spacing w:val="80"/>
        </w:rPr>
        <w:t xml:space="preserve"> </w:t>
      </w:r>
      <w:r>
        <w:t>и</w:t>
      </w:r>
      <w:r>
        <w:rPr>
          <w:spacing w:val="55"/>
        </w:rPr>
        <w:t xml:space="preserve">  </w:t>
      </w:r>
      <w:r>
        <w:t>объяснять</w:t>
      </w:r>
      <w:r>
        <w:rPr>
          <w:spacing w:val="59"/>
        </w:rPr>
        <w:t xml:space="preserve">  </w:t>
      </w:r>
      <w:r>
        <w:t>взаимосвязи</w:t>
      </w:r>
      <w:r>
        <w:rPr>
          <w:spacing w:val="53"/>
        </w:rPr>
        <w:t xml:space="preserve">  </w:t>
      </w:r>
      <w:r>
        <w:t>ветвей</w:t>
      </w:r>
      <w:r>
        <w:rPr>
          <w:spacing w:val="40"/>
        </w:rPr>
        <w:t xml:space="preserve">  </w:t>
      </w:r>
      <w:r>
        <w:t>власти</w:t>
      </w:r>
      <w:r>
        <w:rPr>
          <w:spacing w:val="56"/>
        </w:rPr>
        <w:t xml:space="preserve">  </w:t>
      </w:r>
      <w:r>
        <w:t>и</w:t>
      </w:r>
      <w:r>
        <w:rPr>
          <w:spacing w:val="55"/>
        </w:rPr>
        <w:t xml:space="preserve">  </w:t>
      </w:r>
      <w:r>
        <w:t>субъектов</w:t>
      </w:r>
      <w:r>
        <w:rPr>
          <w:spacing w:val="53"/>
        </w:rPr>
        <w:t xml:space="preserve">  </w:t>
      </w:r>
      <w:r>
        <w:t>политики в Российской Федерации, федерального центра и субъектов Российской Федерации, между правами</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и</w:t>
      </w:r>
      <w:r>
        <w:rPr>
          <w:spacing w:val="40"/>
        </w:rPr>
        <w:t xml:space="preserve"> </w:t>
      </w:r>
      <w:r>
        <w:t>обязанностями</w:t>
      </w:r>
      <w:r>
        <w:rPr>
          <w:spacing w:val="40"/>
        </w:rPr>
        <w:t xml:space="preserve"> </w:t>
      </w:r>
      <w:r>
        <w:t>граждан;</w:t>
      </w:r>
    </w:p>
    <w:p w:rsidR="00156445" w:rsidRDefault="005A47D0">
      <w:pPr>
        <w:pStyle w:val="a3"/>
        <w:spacing w:line="247" w:lineRule="auto"/>
        <w:ind w:right="1109"/>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156445" w:rsidRDefault="005A47D0">
      <w:pPr>
        <w:pStyle w:val="a3"/>
        <w:spacing w:line="249" w:lineRule="auto"/>
        <w:ind w:right="1089"/>
      </w:pPr>
      <w:r>
        <w:t>с опорой на обществоведческие знания, факты общественной жизни и личный социальный</w:t>
      </w:r>
      <w:r>
        <w:rPr>
          <w:spacing w:val="40"/>
        </w:rPr>
        <w:t xml:space="preserve"> </w:t>
      </w:r>
      <w:r>
        <w:t>опыт</w:t>
      </w:r>
      <w:r>
        <w:rPr>
          <w:spacing w:val="40"/>
        </w:rPr>
        <w:t xml:space="preserve"> </w:t>
      </w: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ценностей гражданственности и патриотизма своё отношение к внутренней и внешней политике Российской</w:t>
      </w:r>
      <w:r>
        <w:rPr>
          <w:spacing w:val="80"/>
        </w:rPr>
        <w:t xml:space="preserve"> </w:t>
      </w:r>
      <w:r>
        <w:t>Федерации,</w:t>
      </w:r>
      <w:r>
        <w:rPr>
          <w:spacing w:val="80"/>
        </w:rPr>
        <w:t xml:space="preserve"> </w:t>
      </w:r>
      <w:r>
        <w:t>к</w:t>
      </w:r>
      <w:r>
        <w:rPr>
          <w:spacing w:val="40"/>
        </w:rPr>
        <w:t xml:space="preserve"> </w:t>
      </w:r>
      <w:r>
        <w:t>проводимой</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нашей</w:t>
      </w:r>
      <w:r>
        <w:rPr>
          <w:spacing w:val="80"/>
        </w:rPr>
        <w:t xml:space="preserve"> </w:t>
      </w:r>
      <w:r>
        <w:t>стране</w:t>
      </w:r>
      <w:r>
        <w:rPr>
          <w:spacing w:val="40"/>
        </w:rPr>
        <w:t xml:space="preserve"> </w:t>
      </w:r>
      <w:r>
        <w:t>политике</w:t>
      </w:r>
    </w:p>
    <w:p w:rsidR="00156445" w:rsidRDefault="005A47D0">
      <w:pPr>
        <w:pStyle w:val="a3"/>
        <w:spacing w:line="264" w:lineRule="exact"/>
        <w:ind w:firstLine="0"/>
        <w:jc w:val="left"/>
      </w:pPr>
      <w:r>
        <w:rPr>
          <w:spacing w:val="-2"/>
        </w:rPr>
        <w:t>«сдерживания»;</w:t>
      </w:r>
    </w:p>
    <w:p w:rsidR="00156445" w:rsidRDefault="005A47D0">
      <w:pPr>
        <w:pStyle w:val="a3"/>
        <w:ind w:left="1722" w:firstLine="0"/>
        <w:jc w:val="left"/>
      </w:pPr>
      <w:r>
        <w:t>решать</w:t>
      </w:r>
      <w:r>
        <w:rPr>
          <w:spacing w:val="57"/>
          <w:w w:val="150"/>
        </w:rPr>
        <w:t xml:space="preserve"> </w:t>
      </w:r>
      <w:r>
        <w:t>познавательные</w:t>
      </w:r>
      <w:r>
        <w:rPr>
          <w:spacing w:val="60"/>
          <w:w w:val="150"/>
        </w:rPr>
        <w:t xml:space="preserve"> </w:t>
      </w:r>
      <w:r>
        <w:t>и</w:t>
      </w:r>
      <w:r>
        <w:rPr>
          <w:spacing w:val="59"/>
          <w:w w:val="150"/>
        </w:rPr>
        <w:t xml:space="preserve"> </w:t>
      </w:r>
      <w:r>
        <w:t>практические</w:t>
      </w:r>
      <w:r>
        <w:rPr>
          <w:spacing w:val="58"/>
          <w:w w:val="150"/>
        </w:rPr>
        <w:t xml:space="preserve"> </w:t>
      </w:r>
      <w:r>
        <w:t>задачи,</w:t>
      </w:r>
      <w:r>
        <w:rPr>
          <w:spacing w:val="53"/>
          <w:w w:val="150"/>
        </w:rPr>
        <w:t xml:space="preserve"> </w:t>
      </w:r>
      <w:r>
        <w:t>отражающие</w:t>
      </w:r>
      <w:r>
        <w:rPr>
          <w:spacing w:val="59"/>
          <w:w w:val="150"/>
        </w:rPr>
        <w:t xml:space="preserve"> </w:t>
      </w:r>
      <w:r>
        <w:t>процессы,</w:t>
      </w:r>
      <w:r>
        <w:rPr>
          <w:spacing w:val="59"/>
          <w:w w:val="150"/>
        </w:rPr>
        <w:t xml:space="preserve"> </w:t>
      </w:r>
      <w:r>
        <w:t>явления</w:t>
      </w:r>
      <w:r>
        <w:rPr>
          <w:spacing w:val="66"/>
          <w:w w:val="150"/>
        </w:rPr>
        <w:t xml:space="preserve"> </w:t>
      </w:r>
      <w:r>
        <w:rPr>
          <w:spacing w:val="-10"/>
        </w:rPr>
        <w:t>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left="1722" w:right="1101" w:hanging="707"/>
      </w:pPr>
      <w:r>
        <w:t>события в политической жизни Российской Федерации, в международных отношениях; систематизировать</w:t>
      </w:r>
      <w:r>
        <w:rPr>
          <w:spacing w:val="8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w:t>
      </w:r>
    </w:p>
    <w:p w:rsidR="00156445" w:rsidRDefault="005A47D0">
      <w:pPr>
        <w:pStyle w:val="a3"/>
        <w:tabs>
          <w:tab w:val="left" w:pos="2572"/>
          <w:tab w:val="left" w:pos="4050"/>
          <w:tab w:val="left" w:pos="6000"/>
          <w:tab w:val="left" w:pos="6850"/>
          <w:tab w:val="left" w:pos="8281"/>
          <w:tab w:val="left" w:pos="9112"/>
        </w:tabs>
        <w:spacing w:before="12" w:line="249" w:lineRule="auto"/>
        <w:ind w:right="1112" w:firstLine="0"/>
      </w:pPr>
      <w: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w:t>
      </w:r>
      <w:r>
        <w:rPr>
          <w:spacing w:val="-2"/>
        </w:rPr>
        <w:t>усилиях</w:t>
      </w:r>
      <w:r>
        <w:tab/>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156445" w:rsidRDefault="005A47D0">
      <w:pPr>
        <w:pStyle w:val="a3"/>
        <w:tabs>
          <w:tab w:val="left" w:pos="3124"/>
          <w:tab w:val="left" w:pos="5232"/>
          <w:tab w:val="left" w:pos="7993"/>
          <w:tab w:val="left" w:pos="9654"/>
        </w:tabs>
        <w:spacing w:line="252" w:lineRule="auto"/>
        <w:ind w:right="1094"/>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w:t>
      </w:r>
      <w:r>
        <w:rPr>
          <w:spacing w:val="80"/>
        </w:rPr>
        <w:t xml:space="preserve"> </w:t>
      </w:r>
      <w:r>
        <w:t>и</w:t>
      </w:r>
      <w:r>
        <w:rPr>
          <w:spacing w:val="80"/>
        </w:rPr>
        <w:t xml:space="preserve"> </w:t>
      </w:r>
      <w:r>
        <w:t>его</w:t>
      </w:r>
      <w:r>
        <w:rPr>
          <w:spacing w:val="40"/>
        </w:rPr>
        <w:t xml:space="preserve"> </w:t>
      </w:r>
      <w:r>
        <w:t>функциях</w:t>
      </w:r>
      <w:r>
        <w:rPr>
          <w:spacing w:val="80"/>
        </w:rPr>
        <w:t xml:space="preserve"> </w:t>
      </w:r>
      <w:r>
        <w:t>из</w:t>
      </w:r>
      <w:r>
        <w:rPr>
          <w:spacing w:val="40"/>
        </w:rPr>
        <w:t xml:space="preserve"> </w:t>
      </w:r>
      <w:r>
        <w:t>фрагментов</w:t>
      </w:r>
      <w:r>
        <w:rPr>
          <w:spacing w:val="80"/>
        </w:rPr>
        <w:t xml:space="preserve"> </w:t>
      </w:r>
      <w:r>
        <w:t>Конституции</w:t>
      </w:r>
      <w:r>
        <w:rPr>
          <w:spacing w:val="80"/>
        </w:rPr>
        <w:t xml:space="preserve"> </w:t>
      </w:r>
      <w:r>
        <w:t>Российской</w:t>
      </w:r>
      <w:r>
        <w:rPr>
          <w:spacing w:val="80"/>
        </w:rPr>
        <w:t xml:space="preserve"> </w:t>
      </w:r>
      <w:r>
        <w:t>Федерации, других нормативных правовых актов и из предложенных учителем источников и учебных материалов,</w:t>
      </w:r>
      <w:r>
        <w:rPr>
          <w:spacing w:val="40"/>
        </w:rPr>
        <w:t xml:space="preserve"> </w:t>
      </w:r>
      <w:r>
        <w:t>составлять</w:t>
      </w:r>
      <w:r>
        <w:rPr>
          <w:spacing w:val="40"/>
        </w:rPr>
        <w:t xml:space="preserve"> </w:t>
      </w:r>
      <w:r>
        <w:t>на</w:t>
      </w:r>
      <w:r>
        <w:rPr>
          <w:spacing w:val="40"/>
        </w:rPr>
        <w:t xml:space="preserve"> </w:t>
      </w:r>
      <w:r>
        <w:t>их</w:t>
      </w:r>
      <w:r>
        <w:rPr>
          <w:spacing w:val="40"/>
        </w:rPr>
        <w:t xml:space="preserve"> </w:t>
      </w:r>
      <w:r>
        <w:t>основе</w:t>
      </w:r>
      <w:r>
        <w:rPr>
          <w:spacing w:val="40"/>
        </w:rPr>
        <w:t xml:space="preserve"> </w:t>
      </w:r>
      <w:r>
        <w:t>план,</w:t>
      </w:r>
      <w:r>
        <w:rPr>
          <w:spacing w:val="40"/>
        </w:rPr>
        <w:t xml:space="preserve"> </w:t>
      </w:r>
      <w:r>
        <w:t>преобразовывать</w:t>
      </w:r>
      <w:r>
        <w:rPr>
          <w:spacing w:val="40"/>
        </w:rPr>
        <w:t xml:space="preserve"> </w:t>
      </w:r>
      <w:r>
        <w:t>текстовую</w:t>
      </w:r>
      <w:r>
        <w:rPr>
          <w:spacing w:val="40"/>
        </w:rPr>
        <w:t xml:space="preserve"> </w:t>
      </w:r>
      <w:r>
        <w:t>информацию</w:t>
      </w:r>
      <w:r>
        <w:rPr>
          <w:spacing w:val="40"/>
        </w:rPr>
        <w:t xml:space="preserve"> </w:t>
      </w:r>
      <w:r>
        <w:t>в таблицу, схему;</w:t>
      </w:r>
    </w:p>
    <w:p w:rsidR="00156445" w:rsidRDefault="005A47D0">
      <w:pPr>
        <w:pStyle w:val="a3"/>
        <w:spacing w:line="249" w:lineRule="auto"/>
        <w:ind w:right="1106"/>
      </w:pPr>
      <w:r>
        <w:t>искать</w:t>
      </w:r>
      <w:r>
        <w:rPr>
          <w:spacing w:val="80"/>
        </w:rPr>
        <w:t xml:space="preserve">  </w:t>
      </w:r>
      <w:r>
        <w:t>и</w:t>
      </w:r>
      <w:r>
        <w:rPr>
          <w:spacing w:val="80"/>
        </w:rPr>
        <w:t xml:space="preserve">  </w:t>
      </w:r>
      <w:r>
        <w:t>извлекать</w:t>
      </w:r>
      <w:r>
        <w:rPr>
          <w:spacing w:val="80"/>
        </w:rPr>
        <w:t xml:space="preserve">  </w:t>
      </w:r>
      <w:r>
        <w:t>информацию</w:t>
      </w:r>
      <w:r>
        <w:rPr>
          <w:spacing w:val="67"/>
          <w:w w:val="150"/>
        </w:rPr>
        <w:t xml:space="preserve">  </w:t>
      </w:r>
      <w:r>
        <w:t>об</w:t>
      </w:r>
      <w:r>
        <w:rPr>
          <w:spacing w:val="80"/>
        </w:rPr>
        <w:t xml:space="preserve">  </w:t>
      </w:r>
      <w:r>
        <w:t>основных</w:t>
      </w:r>
      <w:r>
        <w:rPr>
          <w:spacing w:val="80"/>
        </w:rPr>
        <w:t xml:space="preserve">  </w:t>
      </w:r>
      <w:r>
        <w:t>направлениях</w:t>
      </w:r>
      <w:r>
        <w:rPr>
          <w:spacing w:val="80"/>
        </w:rPr>
        <w:t xml:space="preserve">  </w:t>
      </w:r>
      <w:r>
        <w:t>внутренней</w:t>
      </w:r>
      <w:r>
        <w:rPr>
          <w:spacing w:val="80"/>
        </w:rPr>
        <w:t xml:space="preserve"> </w:t>
      </w:r>
      <w:r>
        <w:t>и внешней политики Российской Федерации, высших органов государственной власти, о</w:t>
      </w:r>
      <w:r>
        <w:rPr>
          <w:spacing w:val="80"/>
        </w:rPr>
        <w:t xml:space="preserve"> </w:t>
      </w:r>
      <w:r>
        <w:t>статусе</w:t>
      </w:r>
      <w:r>
        <w:rPr>
          <w:spacing w:val="40"/>
        </w:rPr>
        <w:t xml:space="preserve"> </w:t>
      </w:r>
      <w:r>
        <w:t>субъекта</w:t>
      </w:r>
      <w:r>
        <w:rPr>
          <w:spacing w:val="40"/>
        </w:rPr>
        <w:t xml:space="preserve"> </w:t>
      </w:r>
      <w:r>
        <w:t>Федерации,</w:t>
      </w:r>
      <w:r>
        <w:rPr>
          <w:spacing w:val="40"/>
        </w:rPr>
        <w:t xml:space="preserve"> </w:t>
      </w:r>
      <w:r>
        <w:t>в</w:t>
      </w:r>
      <w:r>
        <w:rPr>
          <w:spacing w:val="40"/>
        </w:rPr>
        <w:t xml:space="preserve"> </w:t>
      </w:r>
      <w:r>
        <w:t>котором</w:t>
      </w:r>
      <w:r>
        <w:rPr>
          <w:spacing w:val="40"/>
        </w:rPr>
        <w:t xml:space="preserve"> </w:t>
      </w:r>
      <w:r>
        <w:t>проживают</w:t>
      </w:r>
      <w:r>
        <w:rPr>
          <w:spacing w:val="40"/>
        </w:rPr>
        <w:t xml:space="preserve"> </w:t>
      </w:r>
      <w:r>
        <w:t>обучающиеся:</w:t>
      </w:r>
      <w:r>
        <w:rPr>
          <w:spacing w:val="40"/>
        </w:rPr>
        <w:t xml:space="preserve"> </w:t>
      </w:r>
      <w:r>
        <w:t>выявлять</w:t>
      </w:r>
      <w:r>
        <w:rPr>
          <w:spacing w:val="40"/>
        </w:rPr>
        <w:t xml:space="preserve"> </w:t>
      </w:r>
      <w:r>
        <w:t>соответствующие факты из публикаций СМИ с соблюдением правил информационной безопасности при работе в Интернете;</w:t>
      </w:r>
    </w:p>
    <w:p w:rsidR="00156445" w:rsidRDefault="005A47D0">
      <w:pPr>
        <w:pStyle w:val="a3"/>
        <w:spacing w:line="249" w:lineRule="auto"/>
        <w:ind w:right="1094"/>
      </w:pPr>
      <w:r>
        <w:t>анализировать, обобщать, систематизировать и конкретизировать информацию о важнейших</w:t>
      </w:r>
      <w:r>
        <w:rPr>
          <w:spacing w:val="40"/>
        </w:rPr>
        <w:t xml:space="preserve"> </w:t>
      </w:r>
      <w:r>
        <w:t>изменениях</w:t>
      </w:r>
      <w:r>
        <w:rPr>
          <w:spacing w:val="40"/>
        </w:rPr>
        <w:t xml:space="preserve"> </w:t>
      </w:r>
      <w:r>
        <w:t>в</w:t>
      </w:r>
      <w:r>
        <w:rPr>
          <w:spacing w:val="40"/>
        </w:rPr>
        <w:t xml:space="preserve"> </w:t>
      </w:r>
      <w:r>
        <w:t>российском</w:t>
      </w:r>
      <w:r>
        <w:rPr>
          <w:spacing w:val="40"/>
        </w:rPr>
        <w:t xml:space="preserve"> </w:t>
      </w:r>
      <w:r>
        <w:t>законодательстве,</w:t>
      </w:r>
      <w:r>
        <w:rPr>
          <w:spacing w:val="40"/>
        </w:rPr>
        <w:t xml:space="preserve"> </w:t>
      </w:r>
      <w:r>
        <w:t>о</w:t>
      </w:r>
      <w:r>
        <w:rPr>
          <w:spacing w:val="40"/>
        </w:rPr>
        <w:t xml:space="preserve"> </w:t>
      </w:r>
      <w:r>
        <w:t>ключевых</w:t>
      </w:r>
      <w:r>
        <w:rPr>
          <w:spacing w:val="40"/>
        </w:rPr>
        <w:t xml:space="preserve"> </w:t>
      </w:r>
      <w:r>
        <w:t>решениях</w:t>
      </w:r>
      <w:r>
        <w:rPr>
          <w:spacing w:val="40"/>
        </w:rPr>
        <w:t xml:space="preserve"> </w:t>
      </w:r>
      <w:r>
        <w:t>высших органов</w:t>
      </w:r>
      <w:r>
        <w:rPr>
          <w:spacing w:val="40"/>
        </w:rPr>
        <w:t xml:space="preserve"> </w:t>
      </w:r>
      <w:r>
        <w:t>государственной</w:t>
      </w:r>
      <w:r>
        <w:rPr>
          <w:spacing w:val="80"/>
        </w:rPr>
        <w:t xml:space="preserve"> </w:t>
      </w:r>
      <w:r>
        <w:t>власти</w:t>
      </w:r>
      <w:r>
        <w:rPr>
          <w:spacing w:val="40"/>
        </w:rPr>
        <w:t xml:space="preserve"> </w:t>
      </w:r>
      <w:r>
        <w:t>и</w:t>
      </w:r>
      <w:r>
        <w:rPr>
          <w:spacing w:val="40"/>
        </w:rPr>
        <w:t xml:space="preserve"> </w:t>
      </w:r>
      <w:r>
        <w:t>управления</w:t>
      </w:r>
      <w:r>
        <w:rPr>
          <w:spacing w:val="40"/>
        </w:rPr>
        <w:t xml:space="preserve"> </w:t>
      </w:r>
      <w:r>
        <w:t>Российской</w:t>
      </w:r>
      <w:r>
        <w:rPr>
          <w:spacing w:val="80"/>
        </w:rPr>
        <w:t xml:space="preserve"> </w:t>
      </w:r>
      <w:r>
        <w:t>Федерации,</w:t>
      </w:r>
      <w:r>
        <w:rPr>
          <w:spacing w:val="40"/>
        </w:rPr>
        <w:t xml:space="preserve"> </w:t>
      </w:r>
      <w:r>
        <w:t>субъектов</w:t>
      </w:r>
      <w:r>
        <w:rPr>
          <w:spacing w:val="40"/>
        </w:rPr>
        <w:t xml:space="preserve"> </w:t>
      </w:r>
      <w:r>
        <w:t>Российской</w:t>
      </w:r>
      <w:r>
        <w:rPr>
          <w:spacing w:val="80"/>
        </w:rPr>
        <w:t xml:space="preserve"> </w:t>
      </w:r>
      <w:r>
        <w:t>Федерации,</w:t>
      </w:r>
      <w:r>
        <w:rPr>
          <w:spacing w:val="80"/>
        </w:rPr>
        <w:t xml:space="preserve"> </w:t>
      </w:r>
      <w:r>
        <w:t>соотносить</w:t>
      </w:r>
      <w:r>
        <w:rPr>
          <w:spacing w:val="80"/>
        </w:rPr>
        <w:t xml:space="preserve"> </w:t>
      </w:r>
      <w:r>
        <w:t>её</w:t>
      </w:r>
      <w:r>
        <w:rPr>
          <w:spacing w:val="80"/>
        </w:rPr>
        <w:t xml:space="preserve"> </w:t>
      </w:r>
      <w:r>
        <w:t>с</w:t>
      </w:r>
      <w:r>
        <w:rPr>
          <w:spacing w:val="40"/>
        </w:rPr>
        <w:t xml:space="preserve"> </w:t>
      </w:r>
      <w:r>
        <w:t>собственными</w:t>
      </w:r>
      <w:r>
        <w:rPr>
          <w:spacing w:val="80"/>
        </w:rPr>
        <w:t xml:space="preserve"> </w:t>
      </w:r>
      <w:r>
        <w:t>знаниями</w:t>
      </w:r>
      <w:r>
        <w:rPr>
          <w:spacing w:val="80"/>
        </w:rPr>
        <w:t xml:space="preserve"> </w:t>
      </w:r>
      <w:r>
        <w:t>о</w:t>
      </w:r>
      <w:r>
        <w:rPr>
          <w:spacing w:val="40"/>
        </w:rPr>
        <w:t xml:space="preserve"> </w:t>
      </w:r>
      <w:r>
        <w:t>политике, формулировать</w:t>
      </w:r>
      <w:r>
        <w:rPr>
          <w:spacing w:val="40"/>
        </w:rPr>
        <w:t xml:space="preserve"> </w:t>
      </w:r>
      <w:r>
        <w:t>выводы,</w:t>
      </w:r>
      <w:r>
        <w:rPr>
          <w:spacing w:val="40"/>
        </w:rPr>
        <w:t xml:space="preserve"> </w:t>
      </w:r>
      <w:r>
        <w:t>подкрепляя</w:t>
      </w:r>
      <w:r>
        <w:rPr>
          <w:spacing w:val="40"/>
        </w:rPr>
        <w:t xml:space="preserve"> </w:t>
      </w:r>
      <w:r>
        <w:t>их аргументами;</w:t>
      </w:r>
    </w:p>
    <w:p w:rsidR="00156445" w:rsidRDefault="005A47D0">
      <w:pPr>
        <w:pStyle w:val="a3"/>
        <w:spacing w:line="252" w:lineRule="auto"/>
        <w:ind w:right="1097"/>
      </w:pPr>
      <w:r>
        <w:t>оценивать собственные поступки и поведение других людей в гражданско-правовой сфере</w:t>
      </w:r>
      <w:r>
        <w:rPr>
          <w:spacing w:val="40"/>
        </w:rPr>
        <w:t xml:space="preserve"> </w:t>
      </w:r>
      <w:r>
        <w:t>с</w:t>
      </w:r>
      <w:r>
        <w:rPr>
          <w:spacing w:val="40"/>
        </w:rPr>
        <w:t xml:space="preserve"> </w:t>
      </w:r>
      <w:r>
        <w:t>позиций</w:t>
      </w:r>
      <w:r>
        <w:rPr>
          <w:spacing w:val="40"/>
        </w:rPr>
        <w:t xml:space="preserve"> </w:t>
      </w:r>
      <w:r>
        <w:t>национальных</w:t>
      </w:r>
      <w:r>
        <w:rPr>
          <w:spacing w:val="40"/>
        </w:rPr>
        <w:t xml:space="preserve"> </w:t>
      </w:r>
      <w:r>
        <w:t>ценностей</w:t>
      </w:r>
      <w:r>
        <w:rPr>
          <w:spacing w:val="40"/>
        </w:rPr>
        <w:t xml:space="preserve"> </w:t>
      </w:r>
      <w:r>
        <w:t>нашего</w:t>
      </w:r>
      <w:r>
        <w:rPr>
          <w:spacing w:val="40"/>
        </w:rPr>
        <w:t xml:space="preserve"> </w:t>
      </w:r>
      <w:r>
        <w:t>общества,</w:t>
      </w:r>
      <w:r>
        <w:rPr>
          <w:spacing w:val="40"/>
        </w:rPr>
        <w:t xml:space="preserve"> </w:t>
      </w:r>
      <w:r>
        <w:t>уважения</w:t>
      </w:r>
      <w:r>
        <w:rPr>
          <w:spacing w:val="40"/>
        </w:rPr>
        <w:t xml:space="preserve"> </w:t>
      </w:r>
      <w:r>
        <w:t>норм</w:t>
      </w:r>
      <w:r>
        <w:rPr>
          <w:spacing w:val="40"/>
        </w:rPr>
        <w:t xml:space="preserve"> </w:t>
      </w:r>
      <w:r>
        <w:t>российского права,</w:t>
      </w:r>
      <w:r>
        <w:rPr>
          <w:spacing w:val="33"/>
        </w:rPr>
        <w:t xml:space="preserve"> </w:t>
      </w:r>
      <w:r>
        <w:t>выражать</w:t>
      </w:r>
      <w:r>
        <w:rPr>
          <w:spacing w:val="40"/>
        </w:rPr>
        <w:t xml:space="preserve"> </w:t>
      </w:r>
      <w:r>
        <w:t>свою</w:t>
      </w:r>
      <w:r>
        <w:rPr>
          <w:spacing w:val="40"/>
        </w:rPr>
        <w:t xml:space="preserve"> </w:t>
      </w:r>
      <w:r>
        <w:t>точку</w:t>
      </w:r>
      <w:r>
        <w:rPr>
          <w:spacing w:val="31"/>
        </w:rPr>
        <w:t xml:space="preserve"> </w:t>
      </w:r>
      <w:r>
        <w:t>зрения,</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участвовать</w:t>
      </w:r>
      <w:r>
        <w:rPr>
          <w:spacing w:val="40"/>
        </w:rPr>
        <w:t xml:space="preserve"> </w:t>
      </w:r>
      <w:r>
        <w:t>в</w:t>
      </w:r>
      <w:r>
        <w:rPr>
          <w:spacing w:val="40"/>
        </w:rPr>
        <w:t xml:space="preserve"> </w:t>
      </w:r>
      <w:r>
        <w:t>дискуссии;</w:t>
      </w:r>
    </w:p>
    <w:p w:rsidR="00156445" w:rsidRDefault="005A47D0">
      <w:pPr>
        <w:pStyle w:val="a3"/>
        <w:tabs>
          <w:tab w:val="left" w:pos="3796"/>
          <w:tab w:val="left" w:pos="6341"/>
          <w:tab w:val="left" w:pos="9146"/>
        </w:tabs>
        <w:spacing w:line="249" w:lineRule="auto"/>
        <w:ind w:right="1106"/>
      </w:pPr>
      <w:r>
        <w:t>использовать</w:t>
      </w:r>
      <w:r>
        <w:rPr>
          <w:spacing w:val="64"/>
        </w:rPr>
        <w:t xml:space="preserve">   </w:t>
      </w:r>
      <w:r>
        <w:t>полученные</w:t>
      </w:r>
      <w:r>
        <w:rPr>
          <w:spacing w:val="80"/>
          <w:w w:val="150"/>
        </w:rPr>
        <w:t xml:space="preserve">  </w:t>
      </w:r>
      <w:r>
        <w:t>знания</w:t>
      </w:r>
      <w:r>
        <w:rPr>
          <w:spacing w:val="64"/>
        </w:rPr>
        <w:t xml:space="preserve">   </w:t>
      </w:r>
      <w:r>
        <w:t>о</w:t>
      </w:r>
      <w:r>
        <w:rPr>
          <w:spacing w:val="80"/>
          <w:w w:val="150"/>
        </w:rPr>
        <w:t xml:space="preserve">  </w:t>
      </w:r>
      <w:r>
        <w:t>государстве</w:t>
      </w:r>
      <w:r>
        <w:rPr>
          <w:spacing w:val="80"/>
          <w:w w:val="150"/>
        </w:rPr>
        <w:t xml:space="preserve">  </w:t>
      </w:r>
      <w:r>
        <w:t>Российская</w:t>
      </w:r>
      <w:r>
        <w:rPr>
          <w:spacing w:val="64"/>
        </w:rPr>
        <w:t xml:space="preserve">   </w:t>
      </w:r>
      <w: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spacing w:val="-2"/>
        </w:rPr>
        <w:t>материала,</w:t>
      </w:r>
      <w:r>
        <w:tab/>
      </w:r>
      <w:r>
        <w:rPr>
          <w:spacing w:val="-2"/>
        </w:rPr>
        <w:t>включая</w:t>
      </w:r>
      <w:r>
        <w:tab/>
      </w:r>
      <w:r>
        <w:rPr>
          <w:spacing w:val="-2"/>
        </w:rPr>
        <w:t>проектную</w:t>
      </w:r>
      <w:r>
        <w:tab/>
      </w:r>
      <w:r>
        <w:rPr>
          <w:spacing w:val="-2"/>
        </w:rPr>
        <w:t xml:space="preserve">деятельность) </w:t>
      </w:r>
      <w:r>
        <w:t>в</w:t>
      </w:r>
      <w:r>
        <w:rPr>
          <w:spacing w:val="80"/>
          <w:w w:val="150"/>
        </w:rPr>
        <w:t xml:space="preserve">  </w:t>
      </w:r>
      <w:r>
        <w:t>соответствии</w:t>
      </w:r>
      <w:r>
        <w:rPr>
          <w:spacing w:val="80"/>
          <w:w w:val="150"/>
        </w:rPr>
        <w:t xml:space="preserve">  </w:t>
      </w:r>
      <w:r>
        <w:t>с</w:t>
      </w:r>
      <w:r>
        <w:rPr>
          <w:spacing w:val="80"/>
          <w:w w:val="150"/>
        </w:rPr>
        <w:t xml:space="preserve">  </w:t>
      </w:r>
      <w:r>
        <w:t>темой</w:t>
      </w:r>
      <w:r>
        <w:rPr>
          <w:spacing w:val="80"/>
          <w:w w:val="150"/>
        </w:rPr>
        <w:t xml:space="preserve">  </w:t>
      </w:r>
      <w:r>
        <w:t>и</w:t>
      </w:r>
      <w:r>
        <w:rPr>
          <w:spacing w:val="80"/>
          <w:w w:val="150"/>
        </w:rPr>
        <w:t xml:space="preserve">  </w:t>
      </w:r>
      <w:r>
        <w:t>ситуацией</w:t>
      </w:r>
      <w:r>
        <w:rPr>
          <w:spacing w:val="80"/>
          <w:w w:val="150"/>
        </w:rPr>
        <w:t xml:space="preserve">  </w:t>
      </w:r>
      <w:r>
        <w:t>общения,</w:t>
      </w:r>
      <w:r>
        <w:rPr>
          <w:spacing w:val="80"/>
          <w:w w:val="150"/>
        </w:rPr>
        <w:t xml:space="preserve">  </w:t>
      </w:r>
      <w:r>
        <w:t>особенностями</w:t>
      </w:r>
      <w:r>
        <w:rPr>
          <w:spacing w:val="80"/>
          <w:w w:val="150"/>
        </w:rPr>
        <w:t xml:space="preserve">  </w:t>
      </w:r>
      <w:r>
        <w:t>аудитории</w:t>
      </w:r>
      <w:r>
        <w:rPr>
          <w:spacing w:val="80"/>
        </w:rPr>
        <w:t xml:space="preserve"> </w:t>
      </w:r>
      <w:r>
        <w:t>и регламентом;</w:t>
      </w:r>
    </w:p>
    <w:p w:rsidR="00156445" w:rsidRDefault="005A47D0">
      <w:pPr>
        <w:pStyle w:val="a3"/>
        <w:spacing w:line="247" w:lineRule="auto"/>
        <w:ind w:right="1101"/>
      </w:pPr>
      <w:r>
        <w:t>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w:t>
      </w:r>
      <w:r>
        <w:rPr>
          <w:spacing w:val="40"/>
        </w:rPr>
        <w:t xml:space="preserve"> </w:t>
      </w:r>
      <w:r>
        <w:t>простейший</w:t>
      </w:r>
      <w:r>
        <w:rPr>
          <w:spacing w:val="40"/>
        </w:rPr>
        <w:t xml:space="preserve"> </w:t>
      </w:r>
      <w:r>
        <w:t>документ</w:t>
      </w:r>
      <w:r>
        <w:rPr>
          <w:spacing w:val="40"/>
        </w:rPr>
        <w:t xml:space="preserve"> </w:t>
      </w:r>
      <w:r>
        <w:t>при</w:t>
      </w:r>
      <w:r>
        <w:rPr>
          <w:spacing w:val="40"/>
        </w:rPr>
        <w:t xml:space="preserve"> </w:t>
      </w:r>
      <w:r>
        <w:t>использовании</w:t>
      </w:r>
      <w:r>
        <w:rPr>
          <w:spacing w:val="40"/>
        </w:rPr>
        <w:t xml:space="preserve"> </w:t>
      </w:r>
      <w:r>
        <w:t>портала</w:t>
      </w:r>
      <w:r>
        <w:rPr>
          <w:spacing w:val="40"/>
        </w:rPr>
        <w:t xml:space="preserve"> </w:t>
      </w:r>
      <w:r>
        <w:t>государственных</w:t>
      </w:r>
      <w:r>
        <w:rPr>
          <w:spacing w:val="40"/>
        </w:rPr>
        <w:t xml:space="preserve"> </w:t>
      </w:r>
      <w:r>
        <w:t>услуг;</w:t>
      </w:r>
    </w:p>
    <w:p w:rsidR="00156445" w:rsidRDefault="005A47D0">
      <w:pPr>
        <w:pStyle w:val="a3"/>
        <w:tabs>
          <w:tab w:val="left" w:pos="2264"/>
          <w:tab w:val="left" w:pos="2821"/>
          <w:tab w:val="left" w:pos="3935"/>
          <w:tab w:val="left" w:pos="4277"/>
          <w:tab w:val="left" w:pos="4997"/>
          <w:tab w:val="left" w:pos="5784"/>
          <w:tab w:val="left" w:pos="7018"/>
          <w:tab w:val="left" w:pos="7715"/>
          <w:tab w:val="left" w:pos="8166"/>
          <w:tab w:val="left" w:pos="8800"/>
          <w:tab w:val="left" w:pos="9074"/>
        </w:tabs>
        <w:spacing w:line="252" w:lineRule="auto"/>
        <w:ind w:right="1148"/>
        <w:jc w:val="left"/>
      </w:pPr>
      <w:r>
        <w:t>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w:t>
      </w:r>
      <w:r>
        <w:rPr>
          <w:spacing w:val="40"/>
        </w:rPr>
        <w:t xml:space="preserve"> </w:t>
      </w:r>
      <w:r>
        <w:t>другой</w:t>
      </w:r>
      <w:r>
        <w:rPr>
          <w:spacing w:val="80"/>
        </w:rPr>
        <w:t xml:space="preserve"> </w:t>
      </w:r>
      <w:r>
        <w:rPr>
          <w:spacing w:val="-2"/>
        </w:rPr>
        <w:t>культуры,</w:t>
      </w:r>
      <w:r>
        <w:tab/>
      </w:r>
      <w:r>
        <w:rPr>
          <w:spacing w:val="-2"/>
        </w:rPr>
        <w:t>национальной</w:t>
      </w:r>
      <w:r>
        <w:tab/>
      </w:r>
      <w:r>
        <w:rPr>
          <w:spacing w:val="-10"/>
        </w:rPr>
        <w:t>и</w:t>
      </w:r>
      <w:r>
        <w:tab/>
      </w:r>
      <w:r>
        <w:rPr>
          <w:spacing w:val="-2"/>
        </w:rPr>
        <w:t>религиозной</w:t>
      </w:r>
      <w:r>
        <w:tab/>
      </w:r>
      <w:r>
        <w:rPr>
          <w:spacing w:val="-2"/>
        </w:rPr>
        <w:t>принадлежности</w:t>
      </w:r>
      <w:r>
        <w:tab/>
      </w:r>
      <w:r>
        <w:rPr>
          <w:spacing w:val="-6"/>
        </w:rPr>
        <w:t>на</w:t>
      </w:r>
      <w:r>
        <w:tab/>
      </w:r>
      <w:r>
        <w:rPr>
          <w:spacing w:val="-2"/>
        </w:rPr>
        <w:t>основе</w:t>
      </w:r>
      <w:r>
        <w:tab/>
      </w:r>
      <w:r>
        <w:rPr>
          <w:spacing w:val="-2"/>
        </w:rPr>
        <w:t>национальных ценностей</w:t>
      </w:r>
      <w:r>
        <w:tab/>
      </w:r>
      <w:r>
        <w:tab/>
      </w:r>
      <w:r>
        <w:rPr>
          <w:spacing w:val="-2"/>
        </w:rPr>
        <w:t>современного</w:t>
      </w:r>
      <w:r>
        <w:tab/>
      </w:r>
      <w:r>
        <w:tab/>
      </w:r>
      <w:r>
        <w:rPr>
          <w:spacing w:val="-2"/>
        </w:rPr>
        <w:t>российского</w:t>
      </w:r>
      <w:r>
        <w:tab/>
      </w:r>
      <w:r>
        <w:rPr>
          <w:spacing w:val="-2"/>
        </w:rPr>
        <w:t>общества:</w:t>
      </w:r>
      <w:r>
        <w:tab/>
      </w:r>
      <w:r>
        <w:tab/>
      </w:r>
      <w:r>
        <w:rPr>
          <w:spacing w:val="-2"/>
        </w:rPr>
        <w:t xml:space="preserve">гуманистических </w:t>
      </w:r>
      <w:r>
        <w:t>и</w:t>
      </w:r>
      <w:r>
        <w:rPr>
          <w:spacing w:val="80"/>
        </w:rPr>
        <w:t xml:space="preserve"> </w:t>
      </w:r>
      <w:r>
        <w:t>демократических</w:t>
      </w:r>
      <w:r>
        <w:rPr>
          <w:spacing w:val="80"/>
        </w:rPr>
        <w:t xml:space="preserve"> </w:t>
      </w:r>
      <w:r>
        <w:t>ценностей,</w:t>
      </w:r>
      <w:r>
        <w:rPr>
          <w:spacing w:val="80"/>
        </w:rPr>
        <w:t xml:space="preserve"> </w:t>
      </w:r>
      <w:r>
        <w:t>идей</w:t>
      </w:r>
      <w:r>
        <w:rPr>
          <w:spacing w:val="80"/>
        </w:rPr>
        <w:t xml:space="preserve"> </w:t>
      </w:r>
      <w:r>
        <w:t>мира</w:t>
      </w:r>
      <w:r>
        <w:rPr>
          <w:spacing w:val="80"/>
        </w:rPr>
        <w:t xml:space="preserve"> </w:t>
      </w:r>
      <w:r>
        <w:t>и</w:t>
      </w:r>
      <w:r>
        <w:rPr>
          <w:spacing w:val="80"/>
        </w:rPr>
        <w:t xml:space="preserve"> </w:t>
      </w:r>
      <w:r>
        <w:t>взаимопонимания</w:t>
      </w:r>
      <w:r>
        <w:rPr>
          <w:spacing w:val="80"/>
        </w:rPr>
        <w:t xml:space="preserve"> </w:t>
      </w:r>
      <w:r>
        <w:t>между</w:t>
      </w:r>
      <w:r>
        <w:rPr>
          <w:spacing w:val="80"/>
        </w:rPr>
        <w:t xml:space="preserve"> </w:t>
      </w:r>
      <w:r>
        <w:t>народами,</w:t>
      </w:r>
      <w:r>
        <w:rPr>
          <w:spacing w:val="80"/>
        </w:rPr>
        <w:t xml:space="preserve"> </w:t>
      </w:r>
      <w:r>
        <w:t>людьми разных культур.</w:t>
      </w:r>
    </w:p>
    <w:p w:rsidR="00156445" w:rsidRDefault="005A47D0">
      <w:pPr>
        <w:pStyle w:val="a3"/>
        <w:spacing w:line="264" w:lineRule="exact"/>
        <w:ind w:left="1722" w:firstLine="0"/>
        <w:jc w:val="left"/>
      </w:pPr>
      <w:r>
        <w:t>Человек</w:t>
      </w:r>
      <w:r>
        <w:rPr>
          <w:spacing w:val="21"/>
        </w:rPr>
        <w:t xml:space="preserve"> </w:t>
      </w:r>
      <w:r>
        <w:t>в</w:t>
      </w:r>
      <w:r>
        <w:rPr>
          <w:spacing w:val="25"/>
        </w:rPr>
        <w:t xml:space="preserve"> </w:t>
      </w:r>
      <w:r>
        <w:t>системе</w:t>
      </w:r>
      <w:r>
        <w:rPr>
          <w:spacing w:val="23"/>
        </w:rPr>
        <w:t xml:space="preserve"> </w:t>
      </w:r>
      <w:r>
        <w:t>социальных</w:t>
      </w:r>
      <w:r>
        <w:rPr>
          <w:spacing w:val="27"/>
        </w:rPr>
        <w:t xml:space="preserve"> </w:t>
      </w:r>
      <w:r>
        <w:rPr>
          <w:spacing w:val="-2"/>
        </w:rPr>
        <w:t>отношений:</w:t>
      </w:r>
    </w:p>
    <w:p w:rsidR="00156445" w:rsidRDefault="005A47D0">
      <w:pPr>
        <w:pStyle w:val="a3"/>
        <w:spacing w:line="252" w:lineRule="auto"/>
        <w:ind w:right="1101"/>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 социальной</w:t>
      </w:r>
      <w:r>
        <w:rPr>
          <w:spacing w:val="40"/>
        </w:rPr>
        <w:t xml:space="preserve"> </w:t>
      </w:r>
      <w:r>
        <w:t>структуре</w:t>
      </w:r>
      <w:r>
        <w:rPr>
          <w:spacing w:val="40"/>
        </w:rPr>
        <w:t xml:space="preserve"> </w:t>
      </w:r>
      <w:r>
        <w:t>общества,</w:t>
      </w:r>
      <w:r>
        <w:rPr>
          <w:spacing w:val="40"/>
        </w:rPr>
        <w:t xml:space="preserve"> </w:t>
      </w:r>
      <w:r>
        <w:t>социальных общностях и</w:t>
      </w:r>
      <w:r>
        <w:rPr>
          <w:spacing w:val="40"/>
        </w:rPr>
        <w:t xml:space="preserve"> </w:t>
      </w:r>
      <w:r>
        <w:t>группах; социальных</w:t>
      </w:r>
      <w:r>
        <w:rPr>
          <w:spacing w:val="40"/>
        </w:rPr>
        <w:t xml:space="preserve"> </w:t>
      </w:r>
      <w:r>
        <w:t>статусах,</w:t>
      </w:r>
      <w:r>
        <w:rPr>
          <w:spacing w:val="40"/>
        </w:rPr>
        <w:t xml:space="preserve"> </w:t>
      </w:r>
      <w:r>
        <w:t>ролях,</w:t>
      </w:r>
      <w:r>
        <w:rPr>
          <w:spacing w:val="40"/>
        </w:rPr>
        <w:t xml:space="preserve"> </w:t>
      </w:r>
      <w:r>
        <w:t>социализации личности; важности</w:t>
      </w:r>
      <w:r>
        <w:rPr>
          <w:spacing w:val="40"/>
        </w:rPr>
        <w:t xml:space="preserve"> </w:t>
      </w:r>
      <w:r>
        <w:t xml:space="preserve">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w:t>
      </w:r>
      <w:r>
        <w:rPr>
          <w:spacing w:val="-2"/>
        </w:rPr>
        <w:t>жизни;</w:t>
      </w:r>
    </w:p>
    <w:p w:rsidR="00156445" w:rsidRDefault="005A47D0">
      <w:pPr>
        <w:pStyle w:val="a3"/>
        <w:spacing w:line="247" w:lineRule="auto"/>
        <w:ind w:right="1107"/>
      </w:pPr>
      <w:r>
        <w:t>характеризовать</w:t>
      </w:r>
      <w:r>
        <w:rPr>
          <w:spacing w:val="40"/>
        </w:rPr>
        <w:t xml:space="preserve"> </w:t>
      </w:r>
      <w:r>
        <w:t>функции</w:t>
      </w:r>
      <w:r>
        <w:rPr>
          <w:spacing w:val="40"/>
        </w:rPr>
        <w:t xml:space="preserve"> </w:t>
      </w:r>
      <w:r>
        <w:t>семьи</w:t>
      </w:r>
      <w:r>
        <w:rPr>
          <w:spacing w:val="40"/>
        </w:rPr>
        <w:t xml:space="preserve"> </w:t>
      </w:r>
      <w:r>
        <w:t>в</w:t>
      </w:r>
      <w:r>
        <w:rPr>
          <w:spacing w:val="40"/>
        </w:rPr>
        <w:t xml:space="preserve"> </w:t>
      </w:r>
      <w:r>
        <w:t>обществе;</w:t>
      </w:r>
      <w:r>
        <w:rPr>
          <w:spacing w:val="40"/>
        </w:rPr>
        <w:t xml:space="preserve"> </w:t>
      </w:r>
      <w:r>
        <w:t>основы</w:t>
      </w:r>
      <w:r>
        <w:rPr>
          <w:spacing w:val="40"/>
        </w:rPr>
        <w:t xml:space="preserve"> </w:t>
      </w:r>
      <w:r>
        <w:t>социальной</w:t>
      </w:r>
      <w:r>
        <w:rPr>
          <w:spacing w:val="40"/>
        </w:rPr>
        <w:t xml:space="preserve"> </w:t>
      </w:r>
      <w:r>
        <w:t>политики Российского государства;</w:t>
      </w:r>
    </w:p>
    <w:p w:rsidR="00156445" w:rsidRDefault="005A47D0">
      <w:pPr>
        <w:pStyle w:val="a3"/>
        <w:spacing w:line="252" w:lineRule="auto"/>
        <w:ind w:right="1123"/>
      </w:pPr>
      <w:r>
        <w:t>приводить примеры различных социальных статусов, социальных ролей, социальной политики Российского государства;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4633" w:firstLine="0"/>
      </w:pPr>
      <w:r>
        <w:t>классифицировать социальные общности и группы; сравнивать виды социальной мобильности;</w:t>
      </w:r>
    </w:p>
    <w:p w:rsidR="00156445" w:rsidRDefault="005A47D0">
      <w:pPr>
        <w:pStyle w:val="a3"/>
        <w:spacing w:before="12" w:line="244" w:lineRule="auto"/>
        <w:ind w:right="1094"/>
      </w:pPr>
      <w:r>
        <w:t>устанавливать и объяснять причины существования разных социальных групп; социальных различий и конфликтов;</w:t>
      </w:r>
    </w:p>
    <w:p w:rsidR="00156445" w:rsidRDefault="005A47D0">
      <w:pPr>
        <w:pStyle w:val="a3"/>
        <w:spacing w:before="8" w:line="249" w:lineRule="auto"/>
        <w:ind w:right="1094"/>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для</w:t>
      </w:r>
      <w:r>
        <w:rPr>
          <w:spacing w:val="80"/>
          <w:w w:val="150"/>
        </w:rPr>
        <w:t xml:space="preserve"> </w:t>
      </w:r>
      <w:r>
        <w:t>осмысления</w:t>
      </w:r>
      <w:r>
        <w:rPr>
          <w:spacing w:val="80"/>
          <w:w w:val="150"/>
        </w:rPr>
        <w:t xml:space="preserve"> </w:t>
      </w:r>
      <w:r>
        <w:t>личного</w:t>
      </w:r>
      <w:r>
        <w:rPr>
          <w:spacing w:val="80"/>
          <w:w w:val="150"/>
        </w:rPr>
        <w:t xml:space="preserve"> </w:t>
      </w:r>
      <w:r>
        <w:t>социального</w:t>
      </w:r>
      <w:r>
        <w:rPr>
          <w:spacing w:val="80"/>
          <w:w w:val="150"/>
        </w:rPr>
        <w:t xml:space="preserve"> </w:t>
      </w:r>
      <w:r>
        <w:t>опыта при</w:t>
      </w:r>
      <w:r>
        <w:rPr>
          <w:spacing w:val="80"/>
        </w:rPr>
        <w:t xml:space="preserve"> </w:t>
      </w:r>
      <w:r>
        <w:t>исполнении</w:t>
      </w:r>
      <w:r>
        <w:rPr>
          <w:spacing w:val="80"/>
        </w:rPr>
        <w:t xml:space="preserve"> </w:t>
      </w:r>
      <w:r>
        <w:t>типичных</w:t>
      </w:r>
      <w:r>
        <w:rPr>
          <w:spacing w:val="80"/>
        </w:rPr>
        <w:t xml:space="preserve"> </w:t>
      </w:r>
      <w:r>
        <w:t>для</w:t>
      </w:r>
      <w:r>
        <w:rPr>
          <w:spacing w:val="80"/>
        </w:rPr>
        <w:t xml:space="preserve"> </w:t>
      </w:r>
      <w:r>
        <w:t>несовершеннолетних</w:t>
      </w:r>
      <w:r>
        <w:rPr>
          <w:spacing w:val="80"/>
        </w:rPr>
        <w:t xml:space="preserve"> </w:t>
      </w:r>
      <w:r>
        <w:t>социальных</w:t>
      </w:r>
      <w:r>
        <w:rPr>
          <w:spacing w:val="80"/>
        </w:rPr>
        <w:t xml:space="preserve"> </w:t>
      </w:r>
      <w:r>
        <w:t>ролей; аргументированного объяснения социальной и личной значимости здорового образа жизни, опасности</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общества;</w:t>
      </w:r>
    </w:p>
    <w:p w:rsidR="00156445" w:rsidRDefault="005A47D0">
      <w:pPr>
        <w:pStyle w:val="a3"/>
        <w:spacing w:line="249" w:lineRule="auto"/>
        <w:ind w:right="1099"/>
      </w:pPr>
      <w:r>
        <w:t>определять и аргументировать с опорой на обществоведческие знания, факты общественной</w:t>
      </w:r>
      <w:r>
        <w:rPr>
          <w:spacing w:val="40"/>
        </w:rPr>
        <w:t xml:space="preserve"> </w:t>
      </w:r>
      <w:r>
        <w:t>жизни</w:t>
      </w:r>
      <w:r>
        <w:rPr>
          <w:spacing w:val="40"/>
        </w:rPr>
        <w:t xml:space="preserve"> </w:t>
      </w:r>
      <w:r>
        <w:t>и</w:t>
      </w:r>
      <w:r>
        <w:rPr>
          <w:spacing w:val="40"/>
        </w:rPr>
        <w:t xml:space="preserve"> </w:t>
      </w:r>
      <w:r>
        <w:t>личный</w:t>
      </w:r>
      <w:r>
        <w:rPr>
          <w:spacing w:val="40"/>
        </w:rPr>
        <w:t xml:space="preserve"> </w:t>
      </w:r>
      <w:r>
        <w:t>социальный</w:t>
      </w:r>
      <w:r>
        <w:rPr>
          <w:spacing w:val="40"/>
        </w:rPr>
        <w:t xml:space="preserve"> </w:t>
      </w:r>
      <w:r>
        <w:t>опыт</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разным</w:t>
      </w:r>
      <w:r>
        <w:rPr>
          <w:spacing w:val="40"/>
        </w:rPr>
        <w:t xml:space="preserve"> </w:t>
      </w:r>
      <w:r>
        <w:t>этносам;</w:t>
      </w:r>
    </w:p>
    <w:p w:rsidR="00156445" w:rsidRDefault="005A47D0">
      <w:pPr>
        <w:pStyle w:val="a3"/>
        <w:spacing w:before="6" w:line="244" w:lineRule="auto"/>
        <w:ind w:right="1121"/>
      </w:pPr>
      <w:r>
        <w:t>решать познавательные и практические задачи, отражающие типичные социальные взаимодействия;</w:t>
      </w:r>
      <w:r>
        <w:rPr>
          <w:spacing w:val="40"/>
        </w:rPr>
        <w:t xml:space="preserve"> </w:t>
      </w:r>
      <w:r>
        <w:t>направленные</w:t>
      </w:r>
      <w:r>
        <w:rPr>
          <w:spacing w:val="40"/>
        </w:rPr>
        <w:t xml:space="preserve"> </w:t>
      </w:r>
      <w:r>
        <w:t>на</w:t>
      </w:r>
      <w:r>
        <w:rPr>
          <w:spacing w:val="40"/>
        </w:rPr>
        <w:t xml:space="preserve"> </w:t>
      </w:r>
      <w:r>
        <w:t>распознавание</w:t>
      </w:r>
      <w:r>
        <w:rPr>
          <w:spacing w:val="40"/>
        </w:rPr>
        <w:t xml:space="preserve"> </w:t>
      </w:r>
      <w:r>
        <w:t>отклоняющегося</w:t>
      </w:r>
      <w:r>
        <w:rPr>
          <w:spacing w:val="40"/>
        </w:rPr>
        <w:t xml:space="preserve"> </w:t>
      </w:r>
      <w:r>
        <w:t>поведения</w:t>
      </w:r>
      <w:r>
        <w:rPr>
          <w:spacing w:val="40"/>
        </w:rPr>
        <w:t xml:space="preserve"> </w:t>
      </w:r>
      <w:r>
        <w:t>и</w:t>
      </w:r>
      <w:r>
        <w:rPr>
          <w:spacing w:val="40"/>
        </w:rPr>
        <w:t xml:space="preserve"> </w:t>
      </w:r>
      <w:r>
        <w:t>его</w:t>
      </w:r>
      <w:r>
        <w:rPr>
          <w:spacing w:val="40"/>
        </w:rPr>
        <w:t xml:space="preserve"> </w:t>
      </w:r>
      <w:r>
        <w:t>видов;</w:t>
      </w:r>
    </w:p>
    <w:p w:rsidR="00156445" w:rsidRDefault="005A47D0">
      <w:pPr>
        <w:pStyle w:val="a3"/>
        <w:spacing w:before="8" w:line="252" w:lineRule="auto"/>
        <w:ind w:right="1126"/>
      </w:pPr>
      <w:r>
        <w:t>осуществлять</w:t>
      </w:r>
      <w:r>
        <w:rPr>
          <w:spacing w:val="40"/>
        </w:rPr>
        <w:t xml:space="preserve"> </w:t>
      </w:r>
      <w:r>
        <w:t>смысловое</w:t>
      </w:r>
      <w:r>
        <w:rPr>
          <w:spacing w:val="40"/>
        </w:rPr>
        <w:t xml:space="preserve"> </w:t>
      </w:r>
      <w:r>
        <w:t>чтение</w:t>
      </w:r>
      <w:r>
        <w:rPr>
          <w:spacing w:val="40"/>
        </w:rPr>
        <w:t xml:space="preserve"> </w:t>
      </w:r>
      <w:r>
        <w:t>текстов</w:t>
      </w:r>
      <w:r>
        <w:rPr>
          <w:spacing w:val="40"/>
        </w:rPr>
        <w:t xml:space="preserve"> </w:t>
      </w:r>
      <w:r>
        <w:t>и</w:t>
      </w:r>
      <w:r>
        <w:rPr>
          <w:spacing w:val="40"/>
        </w:rPr>
        <w:t xml:space="preserve"> </w:t>
      </w:r>
      <w:r>
        <w:t>составлять</w:t>
      </w:r>
      <w:r>
        <w:rPr>
          <w:spacing w:val="40"/>
        </w:rPr>
        <w:t xml:space="preserve"> </w:t>
      </w:r>
      <w:r>
        <w:t>на</w:t>
      </w:r>
      <w:r>
        <w:rPr>
          <w:spacing w:val="40"/>
        </w:rPr>
        <w:t xml:space="preserve"> </w:t>
      </w:r>
      <w:r>
        <w:t>основе</w:t>
      </w:r>
      <w:r>
        <w:rPr>
          <w:spacing w:val="40"/>
        </w:rPr>
        <w:t xml:space="preserve"> </w:t>
      </w:r>
      <w:r>
        <w:t>учебных</w:t>
      </w:r>
      <w:r>
        <w:rPr>
          <w:spacing w:val="40"/>
        </w:rPr>
        <w:t xml:space="preserve"> </w:t>
      </w:r>
      <w:r>
        <w:t>текстов план</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отражающий</w:t>
      </w:r>
      <w:r>
        <w:rPr>
          <w:spacing w:val="40"/>
        </w:rPr>
        <w:t xml:space="preserve"> </w:t>
      </w:r>
      <w:r>
        <w:t>изученный</w:t>
      </w:r>
      <w:r>
        <w:rPr>
          <w:spacing w:val="40"/>
        </w:rPr>
        <w:t xml:space="preserve"> </w:t>
      </w:r>
      <w:r>
        <w:t>материал</w:t>
      </w:r>
      <w:r>
        <w:rPr>
          <w:spacing w:val="40"/>
        </w:rPr>
        <w:t xml:space="preserve"> </w:t>
      </w:r>
      <w:r>
        <w:t>о</w:t>
      </w:r>
      <w:r>
        <w:rPr>
          <w:spacing w:val="40"/>
        </w:rPr>
        <w:t xml:space="preserve"> </w:t>
      </w:r>
      <w:r>
        <w:t>социализации</w:t>
      </w:r>
      <w:r>
        <w:rPr>
          <w:spacing w:val="40"/>
        </w:rPr>
        <w:t xml:space="preserve"> </w:t>
      </w:r>
      <w:r>
        <w:t>личности);</w:t>
      </w:r>
    </w:p>
    <w:p w:rsidR="00156445" w:rsidRDefault="005A47D0">
      <w:pPr>
        <w:pStyle w:val="a3"/>
        <w:spacing w:before="1" w:line="249" w:lineRule="auto"/>
        <w:ind w:right="1083"/>
      </w:pPr>
      <w:r>
        <w:t>извлекать</w:t>
      </w:r>
      <w:r>
        <w:rPr>
          <w:spacing w:val="68"/>
          <w:w w:val="150"/>
        </w:rPr>
        <w:t xml:space="preserve">  </w:t>
      </w:r>
      <w:r>
        <w:t>информацию</w:t>
      </w:r>
      <w:r>
        <w:rPr>
          <w:spacing w:val="68"/>
          <w:w w:val="150"/>
        </w:rPr>
        <w:t xml:space="preserve">  </w:t>
      </w:r>
      <w:r>
        <w:t>из</w:t>
      </w:r>
      <w:r>
        <w:rPr>
          <w:spacing w:val="80"/>
        </w:rPr>
        <w:t xml:space="preserve">  </w:t>
      </w:r>
      <w:r>
        <w:t>адаптированных</w:t>
      </w:r>
      <w:r>
        <w:rPr>
          <w:spacing w:val="67"/>
          <w:w w:val="150"/>
        </w:rPr>
        <w:t xml:space="preserve">  </w:t>
      </w:r>
      <w:r>
        <w:t>источников,</w:t>
      </w:r>
      <w:r>
        <w:rPr>
          <w:spacing w:val="80"/>
        </w:rPr>
        <w:t xml:space="preserve">  </w:t>
      </w:r>
      <w:r>
        <w:t>публикаций</w:t>
      </w:r>
      <w:r>
        <w:rPr>
          <w:spacing w:val="68"/>
          <w:w w:val="150"/>
        </w:rPr>
        <w:t xml:space="preserve">  </w:t>
      </w:r>
      <w:r>
        <w:t>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56445" w:rsidRDefault="005A47D0">
      <w:pPr>
        <w:pStyle w:val="a3"/>
        <w:spacing w:line="252" w:lineRule="auto"/>
        <w:ind w:right="1101"/>
      </w:pPr>
      <w:r>
        <w:t>анализировать,</w:t>
      </w:r>
      <w:r>
        <w:rPr>
          <w:spacing w:val="40"/>
        </w:rPr>
        <w:t xml:space="preserve"> </w:t>
      </w:r>
      <w:r>
        <w:t>обобщать,</w:t>
      </w:r>
      <w:r>
        <w:rPr>
          <w:spacing w:val="40"/>
        </w:rPr>
        <w:t xml:space="preserve"> </w:t>
      </w:r>
      <w:r>
        <w:t>систематизировать</w:t>
      </w:r>
      <w:r>
        <w:rPr>
          <w:spacing w:val="40"/>
        </w:rPr>
        <w:t xml:space="preserve"> </w:t>
      </w:r>
      <w:r>
        <w:t>текстовую</w:t>
      </w:r>
      <w:r>
        <w:rPr>
          <w:spacing w:val="40"/>
        </w:rPr>
        <w:t xml:space="preserve"> </w:t>
      </w:r>
      <w:r>
        <w:t>и</w:t>
      </w:r>
      <w:r>
        <w:rPr>
          <w:spacing w:val="40"/>
        </w:rPr>
        <w:t xml:space="preserve"> </w:t>
      </w:r>
      <w:r>
        <w:t>статистическую</w:t>
      </w:r>
      <w:r>
        <w:rPr>
          <w:spacing w:val="80"/>
        </w:rPr>
        <w:t xml:space="preserve"> </w:t>
      </w:r>
      <w:r>
        <w:t>социальную</w:t>
      </w:r>
      <w:r>
        <w:rPr>
          <w:spacing w:val="71"/>
        </w:rPr>
        <w:t xml:space="preserve">   </w:t>
      </w:r>
      <w:r>
        <w:t>информацию</w:t>
      </w:r>
      <w:r>
        <w:rPr>
          <w:spacing w:val="71"/>
          <w:w w:val="150"/>
        </w:rPr>
        <w:t xml:space="preserve">  </w:t>
      </w:r>
      <w:r>
        <w:t>из</w:t>
      </w:r>
      <w:r>
        <w:rPr>
          <w:spacing w:val="68"/>
          <w:w w:val="150"/>
        </w:rPr>
        <w:t xml:space="preserve">  </w:t>
      </w:r>
      <w:r>
        <w:t>адаптированных</w:t>
      </w:r>
      <w:r>
        <w:rPr>
          <w:spacing w:val="68"/>
          <w:w w:val="150"/>
        </w:rPr>
        <w:t xml:space="preserve">  </w:t>
      </w:r>
      <w:r>
        <w:t>источников,</w:t>
      </w:r>
      <w:r>
        <w:rPr>
          <w:spacing w:val="71"/>
        </w:rPr>
        <w:t xml:space="preserve">   </w:t>
      </w:r>
      <w:r>
        <w:t>учебных</w:t>
      </w:r>
      <w:r>
        <w:rPr>
          <w:spacing w:val="71"/>
          <w:w w:val="150"/>
        </w:rPr>
        <w:t xml:space="preserve">  </w:t>
      </w:r>
      <w:r>
        <w:t>материалов и</w:t>
      </w:r>
      <w:r>
        <w:rPr>
          <w:spacing w:val="40"/>
        </w:rPr>
        <w:t xml:space="preserve"> </w:t>
      </w:r>
      <w:r>
        <w:t>публикаций</w:t>
      </w:r>
      <w:r>
        <w:rPr>
          <w:spacing w:val="40"/>
        </w:rPr>
        <w:t xml:space="preserve"> </w:t>
      </w:r>
      <w:r>
        <w:t>СМИ</w:t>
      </w:r>
      <w:r>
        <w:rPr>
          <w:spacing w:val="40"/>
        </w:rPr>
        <w:t xml:space="preserve"> </w:t>
      </w:r>
      <w:r>
        <w:t>об</w:t>
      </w:r>
      <w:r>
        <w:rPr>
          <w:spacing w:val="40"/>
        </w:rPr>
        <w:t xml:space="preserve"> </w:t>
      </w:r>
      <w:r>
        <w:t>отклоняющемся</w:t>
      </w:r>
      <w:r>
        <w:rPr>
          <w:spacing w:val="40"/>
        </w:rPr>
        <w:t xml:space="preserve"> </w:t>
      </w:r>
      <w:r>
        <w:t>поведении,</w:t>
      </w:r>
      <w:r>
        <w:rPr>
          <w:spacing w:val="40"/>
        </w:rPr>
        <w:t xml:space="preserve"> </w:t>
      </w:r>
      <w:r>
        <w:t>его</w:t>
      </w:r>
      <w:r>
        <w:rPr>
          <w:spacing w:val="40"/>
        </w:rPr>
        <w:t xml:space="preserve"> </w:t>
      </w:r>
      <w:r>
        <w:t>причинах</w:t>
      </w:r>
      <w:r>
        <w:rPr>
          <w:spacing w:val="40"/>
        </w:rPr>
        <w:t xml:space="preserve"> </w:t>
      </w:r>
      <w:r>
        <w:t>и</w:t>
      </w:r>
      <w:r>
        <w:rPr>
          <w:spacing w:val="40"/>
        </w:rPr>
        <w:t xml:space="preserve"> </w:t>
      </w:r>
      <w:r>
        <w:t>негативных</w:t>
      </w:r>
      <w:r>
        <w:rPr>
          <w:spacing w:val="40"/>
        </w:rPr>
        <w:t xml:space="preserve"> </w:t>
      </w:r>
      <w:r>
        <w:t>последствиях; о выполнении членами семьи своих социальных ролей; о социальных конфликтах;</w:t>
      </w:r>
      <w:r>
        <w:rPr>
          <w:spacing w:val="40"/>
        </w:rPr>
        <w:t xml:space="preserve"> </w:t>
      </w:r>
      <w:r>
        <w:t>критически</w:t>
      </w:r>
      <w:r>
        <w:rPr>
          <w:spacing w:val="40"/>
        </w:rPr>
        <w:t xml:space="preserve"> </w:t>
      </w:r>
      <w:r>
        <w:t>оценивать</w:t>
      </w:r>
      <w:r>
        <w:rPr>
          <w:spacing w:val="40"/>
        </w:rPr>
        <w:t xml:space="preserve"> </w:t>
      </w:r>
      <w:r>
        <w:t>современную</w:t>
      </w:r>
      <w:r>
        <w:rPr>
          <w:spacing w:val="40"/>
        </w:rPr>
        <w:t xml:space="preserve"> </w:t>
      </w:r>
      <w:r>
        <w:t>социальную</w:t>
      </w:r>
      <w:r>
        <w:rPr>
          <w:spacing w:val="40"/>
        </w:rPr>
        <w:t xml:space="preserve"> </w:t>
      </w:r>
      <w:r>
        <w:t>информацию;</w:t>
      </w:r>
    </w:p>
    <w:p w:rsidR="00156445" w:rsidRDefault="005A47D0">
      <w:pPr>
        <w:pStyle w:val="a3"/>
        <w:spacing w:line="252" w:lineRule="auto"/>
        <w:ind w:right="1094"/>
      </w:pPr>
      <w:r>
        <w:t>оценивать</w:t>
      </w:r>
      <w:r>
        <w:rPr>
          <w:spacing w:val="69"/>
        </w:rPr>
        <w:t xml:space="preserve">  </w:t>
      </w:r>
      <w:r>
        <w:t>собственные</w:t>
      </w:r>
      <w:r>
        <w:rPr>
          <w:spacing w:val="63"/>
        </w:rPr>
        <w:t xml:space="preserve">  </w:t>
      </w:r>
      <w:r>
        <w:t>поступки</w:t>
      </w:r>
      <w:r>
        <w:rPr>
          <w:spacing w:val="77"/>
          <w:w w:val="150"/>
        </w:rPr>
        <w:t xml:space="preserve">  </w:t>
      </w:r>
      <w:r>
        <w:t>и</w:t>
      </w:r>
      <w:r>
        <w:rPr>
          <w:spacing w:val="62"/>
        </w:rPr>
        <w:t xml:space="preserve">  </w:t>
      </w:r>
      <w:r>
        <w:t>поведение,</w:t>
      </w:r>
      <w:r>
        <w:rPr>
          <w:spacing w:val="61"/>
        </w:rPr>
        <w:t xml:space="preserve">  </w:t>
      </w:r>
      <w:r>
        <w:t>демонстрирующее</w:t>
      </w:r>
      <w:r>
        <w:rPr>
          <w:spacing w:val="63"/>
        </w:rPr>
        <w:t xml:space="preserve">  </w:t>
      </w:r>
      <w:r>
        <w:t>отношение к</w:t>
      </w:r>
      <w:r>
        <w:rPr>
          <w:spacing w:val="40"/>
        </w:rPr>
        <w:t xml:space="preserve"> </w:t>
      </w:r>
      <w:r>
        <w:t>людям</w:t>
      </w:r>
      <w:r>
        <w:rPr>
          <w:spacing w:val="40"/>
        </w:rPr>
        <w:t xml:space="preserve"> </w:t>
      </w:r>
      <w:r>
        <w:t>других</w:t>
      </w:r>
      <w:r>
        <w:rPr>
          <w:spacing w:val="40"/>
        </w:rPr>
        <w:t xml:space="preserve"> </w:t>
      </w:r>
      <w:r>
        <w:t>национальностей;</w:t>
      </w:r>
      <w:r>
        <w:rPr>
          <w:spacing w:val="40"/>
        </w:rPr>
        <w:t xml:space="preserve"> </w:t>
      </w:r>
      <w:r>
        <w:t>осознавать</w:t>
      </w:r>
      <w:r>
        <w:rPr>
          <w:spacing w:val="40"/>
        </w:rPr>
        <w:t xml:space="preserve"> </w:t>
      </w:r>
      <w:r>
        <w:t>неприемлемость</w:t>
      </w:r>
      <w:r>
        <w:rPr>
          <w:spacing w:val="40"/>
        </w:rPr>
        <w:t xml:space="preserve"> </w:t>
      </w:r>
      <w:r>
        <w:t>антиобщественного</w:t>
      </w:r>
      <w:r>
        <w:rPr>
          <w:spacing w:val="80"/>
        </w:rPr>
        <w:t xml:space="preserve"> </w:t>
      </w:r>
      <w:r>
        <w:rPr>
          <w:spacing w:val="-2"/>
        </w:rPr>
        <w:t>поведения;</w:t>
      </w:r>
    </w:p>
    <w:p w:rsidR="00156445" w:rsidRDefault="005A47D0">
      <w:pPr>
        <w:pStyle w:val="a3"/>
        <w:spacing w:before="1" w:line="244" w:lineRule="auto"/>
        <w:ind w:right="1111"/>
      </w:pPr>
      <w:r>
        <w:t>использовать</w:t>
      </w:r>
      <w:r>
        <w:rPr>
          <w:spacing w:val="80"/>
          <w:w w:val="150"/>
        </w:rPr>
        <w:t xml:space="preserve">   </w:t>
      </w:r>
      <w:r>
        <w:t>полученные</w:t>
      </w:r>
      <w:r>
        <w:rPr>
          <w:spacing w:val="80"/>
          <w:w w:val="150"/>
        </w:rPr>
        <w:t xml:space="preserve">   </w:t>
      </w:r>
      <w:r>
        <w:t>знания</w:t>
      </w:r>
      <w:r>
        <w:rPr>
          <w:spacing w:val="80"/>
        </w:rPr>
        <w:t xml:space="preserve">    </w:t>
      </w:r>
      <w:r>
        <w:t>в</w:t>
      </w:r>
      <w:r>
        <w:rPr>
          <w:spacing w:val="80"/>
        </w:rPr>
        <w:t xml:space="preserve">    </w:t>
      </w:r>
      <w:r>
        <w:t>практической</w:t>
      </w:r>
      <w:r>
        <w:rPr>
          <w:spacing w:val="80"/>
        </w:rPr>
        <w:t xml:space="preserve">    </w:t>
      </w:r>
      <w:r>
        <w:t>деятельности для</w:t>
      </w:r>
      <w:r>
        <w:rPr>
          <w:spacing w:val="40"/>
        </w:rPr>
        <w:t xml:space="preserve"> </w:t>
      </w:r>
      <w:r>
        <w:t>выстраивания</w:t>
      </w:r>
      <w:r>
        <w:rPr>
          <w:spacing w:val="40"/>
        </w:rPr>
        <w:t xml:space="preserve"> </w:t>
      </w:r>
      <w:r>
        <w:t>собственного</w:t>
      </w:r>
      <w:r>
        <w:rPr>
          <w:spacing w:val="40"/>
        </w:rPr>
        <w:t xml:space="preserve"> </w:t>
      </w:r>
      <w:r>
        <w:t>поведения</w:t>
      </w:r>
      <w:r>
        <w:rPr>
          <w:spacing w:val="40"/>
        </w:rPr>
        <w:t xml:space="preserve"> </w:t>
      </w:r>
      <w:r>
        <w:t>с</w:t>
      </w:r>
      <w:r>
        <w:rPr>
          <w:spacing w:val="40"/>
        </w:rPr>
        <w:t xml:space="preserve"> </w:t>
      </w:r>
      <w:r>
        <w:t>позиции</w:t>
      </w:r>
      <w:r>
        <w:rPr>
          <w:spacing w:val="40"/>
        </w:rPr>
        <w:t xml:space="preserve"> </w:t>
      </w:r>
      <w:r>
        <w:t>здорового</w:t>
      </w:r>
      <w:r>
        <w:rPr>
          <w:spacing w:val="40"/>
        </w:rPr>
        <w:t xml:space="preserve"> </w:t>
      </w:r>
      <w:r>
        <w:t>образа</w:t>
      </w:r>
      <w:r>
        <w:rPr>
          <w:spacing w:val="40"/>
        </w:rPr>
        <w:t xml:space="preserve"> </w:t>
      </w:r>
      <w:r>
        <w:t>жизни;</w:t>
      </w:r>
    </w:p>
    <w:p w:rsidR="00156445" w:rsidRDefault="005A47D0">
      <w:pPr>
        <w:pStyle w:val="a3"/>
        <w:spacing w:before="3" w:line="247" w:lineRule="auto"/>
        <w:ind w:right="1091"/>
      </w:pPr>
      <w:r>
        <w:t>осуществлять</w:t>
      </w:r>
      <w:r>
        <w:rPr>
          <w:spacing w:val="68"/>
        </w:rPr>
        <w:t xml:space="preserve">   </w:t>
      </w:r>
      <w:r>
        <w:t>совместную</w:t>
      </w:r>
      <w:r>
        <w:rPr>
          <w:spacing w:val="68"/>
        </w:rPr>
        <w:t xml:space="preserve">   </w:t>
      </w:r>
      <w:r>
        <w:t>деятельность</w:t>
      </w:r>
      <w:r>
        <w:rPr>
          <w:spacing w:val="66"/>
          <w:w w:val="150"/>
        </w:rPr>
        <w:t xml:space="preserve">  </w:t>
      </w:r>
      <w:r>
        <w:t>с</w:t>
      </w:r>
      <w:r>
        <w:rPr>
          <w:spacing w:val="80"/>
        </w:rPr>
        <w:t xml:space="preserve">  </w:t>
      </w:r>
      <w:r>
        <w:t>людьми</w:t>
      </w:r>
      <w:r>
        <w:rPr>
          <w:spacing w:val="67"/>
          <w:w w:val="150"/>
        </w:rPr>
        <w:t xml:space="preserve">  </w:t>
      </w:r>
      <w:r>
        <w:t>другой</w:t>
      </w:r>
      <w:r>
        <w:rPr>
          <w:spacing w:val="68"/>
        </w:rPr>
        <w:t xml:space="preserve">   </w:t>
      </w:r>
      <w:r>
        <w:t xml:space="preserve">национальной </w:t>
      </w:r>
      <w:r>
        <w:rPr>
          <w:position w:val="1"/>
        </w:rPr>
        <w:t>и</w:t>
      </w:r>
      <w:r>
        <w:rPr>
          <w:spacing w:val="40"/>
          <w:position w:val="1"/>
        </w:rPr>
        <w:t xml:space="preserve"> </w:t>
      </w:r>
      <w:r>
        <w:rPr>
          <w:position w:val="1"/>
        </w:rPr>
        <w:t>религиозной</w:t>
      </w:r>
      <w:r>
        <w:rPr>
          <w:spacing w:val="40"/>
          <w:position w:val="1"/>
        </w:rPr>
        <w:t xml:space="preserve"> </w:t>
      </w:r>
      <w:r>
        <w:rPr>
          <w:position w:val="1"/>
        </w:rPr>
        <w:t>принадлежности</w:t>
      </w:r>
      <w:r>
        <w:rPr>
          <w:spacing w:val="40"/>
          <w:position w:val="1"/>
        </w:rPr>
        <w:t xml:space="preserve"> </w:t>
      </w:r>
      <w:r>
        <w:rPr>
          <w:position w:val="1"/>
        </w:rPr>
        <w:t>на</w:t>
      </w:r>
      <w:r>
        <w:rPr>
          <w:spacing w:val="40"/>
          <w:position w:val="1"/>
        </w:rPr>
        <w:t xml:space="preserve"> </w:t>
      </w:r>
      <w:r>
        <w:rPr>
          <w:position w:val="1"/>
        </w:rPr>
        <w:t>основе</w:t>
      </w:r>
      <w:r>
        <w:rPr>
          <w:spacing w:val="40"/>
          <w:position w:val="1"/>
        </w:rPr>
        <w:t xml:space="preserve"> </w:t>
      </w:r>
      <w:r>
        <w:rPr>
          <w:position w:val="1"/>
        </w:rPr>
        <w:t>веротерпимости</w:t>
      </w:r>
      <w:r>
        <w:rPr>
          <w:spacing w:val="40"/>
          <w:position w:val="1"/>
        </w:rPr>
        <w:t xml:space="preserve"> </w:t>
      </w:r>
      <w:r>
        <w:t>и</w:t>
      </w:r>
      <w:r>
        <w:rPr>
          <w:spacing w:val="40"/>
        </w:rPr>
        <w:t xml:space="preserve"> </w:t>
      </w:r>
      <w:r>
        <w:t>взаимопонимания</w:t>
      </w:r>
      <w:r>
        <w:rPr>
          <w:spacing w:val="40"/>
        </w:rPr>
        <w:t xml:space="preserve"> </w:t>
      </w:r>
      <w:r>
        <w:t>между людьми разных культур.</w:t>
      </w:r>
    </w:p>
    <w:p w:rsidR="00156445" w:rsidRDefault="005A47D0">
      <w:pPr>
        <w:pStyle w:val="a3"/>
        <w:spacing w:before="8"/>
        <w:ind w:left="1722" w:firstLine="0"/>
      </w:pPr>
      <w:r>
        <w:t>Человек</w:t>
      </w:r>
      <w:r>
        <w:rPr>
          <w:spacing w:val="30"/>
        </w:rPr>
        <w:t xml:space="preserve"> </w:t>
      </w:r>
      <w:r>
        <w:t>в</w:t>
      </w:r>
      <w:r>
        <w:rPr>
          <w:spacing w:val="38"/>
        </w:rPr>
        <w:t xml:space="preserve"> </w:t>
      </w:r>
      <w:r>
        <w:t>современном</w:t>
      </w:r>
      <w:r>
        <w:rPr>
          <w:spacing w:val="22"/>
        </w:rPr>
        <w:t xml:space="preserve"> </w:t>
      </w:r>
      <w:r>
        <w:t>изменяющемся</w:t>
      </w:r>
      <w:r>
        <w:rPr>
          <w:spacing w:val="20"/>
        </w:rPr>
        <w:t xml:space="preserve"> </w:t>
      </w:r>
      <w:r>
        <w:rPr>
          <w:spacing w:val="-4"/>
        </w:rPr>
        <w:t>мире:</w:t>
      </w:r>
    </w:p>
    <w:p w:rsidR="00156445" w:rsidRDefault="005A47D0">
      <w:pPr>
        <w:pStyle w:val="a3"/>
        <w:spacing w:before="5" w:line="252" w:lineRule="auto"/>
        <w:ind w:right="1101"/>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об</w:t>
      </w:r>
      <w:r>
        <w:rPr>
          <w:spacing w:val="40"/>
        </w:rPr>
        <w:t xml:space="preserve"> </w:t>
      </w:r>
      <w:r>
        <w:t>информационном</w:t>
      </w:r>
      <w:r>
        <w:rPr>
          <w:spacing w:val="40"/>
        </w:rPr>
        <w:t xml:space="preserve"> </w:t>
      </w:r>
      <w:r>
        <w:t>обществе,</w:t>
      </w:r>
      <w:r>
        <w:rPr>
          <w:spacing w:val="40"/>
        </w:rPr>
        <w:t xml:space="preserve"> </w:t>
      </w:r>
      <w:r>
        <w:t>глобализации, глобальных проблемах;</w:t>
      </w:r>
    </w:p>
    <w:p w:rsidR="00156445" w:rsidRDefault="005A47D0">
      <w:pPr>
        <w:pStyle w:val="a3"/>
        <w:spacing w:before="2" w:line="247" w:lineRule="auto"/>
        <w:ind w:right="1094"/>
      </w:pPr>
      <w:r>
        <w:t>характеризовать сущность информационного общества; здоровый образ жизни; глобализацию</w:t>
      </w:r>
      <w:r>
        <w:rPr>
          <w:spacing w:val="40"/>
        </w:rPr>
        <w:t xml:space="preserve"> </w:t>
      </w:r>
      <w:r>
        <w:t>как</w:t>
      </w:r>
      <w:r>
        <w:rPr>
          <w:spacing w:val="40"/>
        </w:rPr>
        <w:t xml:space="preserve"> </w:t>
      </w:r>
      <w:r>
        <w:t>важный</w:t>
      </w:r>
      <w:r>
        <w:rPr>
          <w:spacing w:val="40"/>
        </w:rPr>
        <w:t xml:space="preserve"> </w:t>
      </w:r>
      <w:r>
        <w:t>общемировой</w:t>
      </w:r>
      <w:r>
        <w:rPr>
          <w:spacing w:val="40"/>
        </w:rPr>
        <w:t xml:space="preserve"> </w:t>
      </w:r>
      <w:r>
        <w:t>интеграционный</w:t>
      </w:r>
      <w:r>
        <w:rPr>
          <w:spacing w:val="40"/>
        </w:rPr>
        <w:t xml:space="preserve"> </w:t>
      </w:r>
      <w:r>
        <w:t>процесс;</w:t>
      </w:r>
    </w:p>
    <w:p w:rsidR="00156445" w:rsidRDefault="005A47D0">
      <w:pPr>
        <w:pStyle w:val="a3"/>
        <w:spacing w:before="7" w:line="247" w:lineRule="auto"/>
        <w:ind w:right="1103"/>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56445" w:rsidRDefault="005A47D0">
      <w:pPr>
        <w:pStyle w:val="a3"/>
        <w:spacing w:before="8" w:line="249" w:lineRule="auto"/>
        <w:ind w:left="1722" w:right="3193" w:firstLine="0"/>
      </w:pPr>
      <w:r>
        <w:t>сравнивать</w:t>
      </w:r>
      <w:r>
        <w:rPr>
          <w:spacing w:val="40"/>
        </w:rPr>
        <w:t xml:space="preserve"> </w:t>
      </w:r>
      <w:r>
        <w:t>требования</w:t>
      </w:r>
      <w:r>
        <w:rPr>
          <w:spacing w:val="40"/>
        </w:rPr>
        <w:t xml:space="preserve"> </w:t>
      </w:r>
      <w:r>
        <w:t>к</w:t>
      </w:r>
      <w:r>
        <w:rPr>
          <w:spacing w:val="40"/>
        </w:rPr>
        <w:t xml:space="preserve"> </w:t>
      </w:r>
      <w:r>
        <w:t>современным</w:t>
      </w:r>
      <w:r>
        <w:rPr>
          <w:spacing w:val="40"/>
        </w:rPr>
        <w:t xml:space="preserve"> </w:t>
      </w:r>
      <w:r>
        <w:t>профессиям;</w:t>
      </w:r>
      <w:r>
        <w:rPr>
          <w:spacing w:val="80"/>
        </w:rPr>
        <w:t xml:space="preserve"> </w:t>
      </w:r>
      <w:r>
        <w:t>устанавливать</w:t>
      </w:r>
      <w:r>
        <w:rPr>
          <w:spacing w:val="23"/>
        </w:rPr>
        <w:t xml:space="preserve"> </w:t>
      </w:r>
      <w:r>
        <w:t>и</w:t>
      </w:r>
      <w:r>
        <w:rPr>
          <w:spacing w:val="29"/>
        </w:rPr>
        <w:t xml:space="preserve"> </w:t>
      </w:r>
      <w:r>
        <w:t>объяснять</w:t>
      </w:r>
      <w:r>
        <w:rPr>
          <w:spacing w:val="37"/>
        </w:rPr>
        <w:t xml:space="preserve"> </w:t>
      </w:r>
      <w:r>
        <w:t>причины</w:t>
      </w:r>
      <w:r>
        <w:rPr>
          <w:spacing w:val="19"/>
        </w:rPr>
        <w:t xml:space="preserve"> </w:t>
      </w:r>
      <w:r>
        <w:t>и</w:t>
      </w:r>
      <w:r>
        <w:rPr>
          <w:spacing w:val="29"/>
        </w:rPr>
        <w:t xml:space="preserve"> </w:t>
      </w:r>
      <w:r>
        <w:t>последствия</w:t>
      </w:r>
      <w:r>
        <w:rPr>
          <w:spacing w:val="23"/>
        </w:rPr>
        <w:t xml:space="preserve"> </w:t>
      </w:r>
      <w:r>
        <w:rPr>
          <w:spacing w:val="-2"/>
        </w:rPr>
        <w:t>глобализации;</w:t>
      </w:r>
    </w:p>
    <w:p w:rsidR="00156445" w:rsidRDefault="005A47D0">
      <w:pPr>
        <w:pStyle w:val="a3"/>
        <w:tabs>
          <w:tab w:val="left" w:pos="2966"/>
          <w:tab w:val="left" w:pos="3393"/>
          <w:tab w:val="left" w:pos="3820"/>
          <w:tab w:val="left" w:pos="4253"/>
          <w:tab w:val="left" w:pos="4901"/>
          <w:tab w:val="left" w:pos="5347"/>
          <w:tab w:val="left" w:pos="5866"/>
          <w:tab w:val="left" w:pos="6255"/>
          <w:tab w:val="left" w:pos="6653"/>
          <w:tab w:val="left" w:pos="7883"/>
          <w:tab w:val="left" w:pos="8324"/>
          <w:tab w:val="left" w:pos="9112"/>
          <w:tab w:val="left" w:pos="9731"/>
          <w:tab w:val="left" w:pos="9813"/>
        </w:tabs>
        <w:spacing w:line="252" w:lineRule="auto"/>
        <w:ind w:left="1021" w:right="1085" w:firstLine="749"/>
        <w:jc w:val="right"/>
      </w:pPr>
      <w:r>
        <w:rPr>
          <w:spacing w:val="-2"/>
        </w:rPr>
        <w:t>использовать</w:t>
      </w:r>
      <w:r>
        <w:tab/>
      </w:r>
      <w:r>
        <w:rPr>
          <w:spacing w:val="-2"/>
        </w:rPr>
        <w:t>полученные</w:t>
      </w:r>
      <w:r>
        <w:tab/>
      </w:r>
      <w:r>
        <w:rPr>
          <w:spacing w:val="-2"/>
        </w:rPr>
        <w:t>знания</w:t>
      </w:r>
      <w:r>
        <w:tab/>
      </w:r>
      <w:r>
        <w:rPr>
          <w:spacing w:val="-10"/>
        </w:rPr>
        <w:t>о</w:t>
      </w:r>
      <w:r>
        <w:tab/>
      </w:r>
      <w:r>
        <w:rPr>
          <w:spacing w:val="-2"/>
        </w:rPr>
        <w:t>современном</w:t>
      </w:r>
      <w:r>
        <w:tab/>
      </w:r>
      <w:r>
        <w:rPr>
          <w:spacing w:val="-2"/>
        </w:rPr>
        <w:t>обществе</w:t>
      </w:r>
      <w:r>
        <w:tab/>
      </w:r>
      <w:r>
        <w:rPr>
          <w:spacing w:val="-4"/>
        </w:rPr>
        <w:t>для</w:t>
      </w:r>
      <w:r>
        <w:tab/>
      </w:r>
      <w:r>
        <w:rPr>
          <w:spacing w:val="-2"/>
        </w:rPr>
        <w:t>решения познавательных</w:t>
      </w:r>
      <w:r>
        <w:tab/>
      </w:r>
      <w:r>
        <w:rPr>
          <w:spacing w:val="-4"/>
        </w:rPr>
        <w:t>задач</w:t>
      </w:r>
      <w:r>
        <w:tab/>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tab/>
      </w:r>
      <w:r>
        <w:rPr>
          <w:spacing w:val="-2"/>
        </w:rPr>
        <w:t xml:space="preserve">(устное </w:t>
      </w:r>
      <w:r>
        <w:t>и письменное) важности</w:t>
      </w:r>
      <w:r>
        <w:rPr>
          <w:spacing w:val="33"/>
        </w:rPr>
        <w:t xml:space="preserve"> </w:t>
      </w:r>
      <w:r>
        <w:t>здорового образа</w:t>
      </w:r>
      <w:r>
        <w:rPr>
          <w:spacing w:val="35"/>
        </w:rPr>
        <w:t xml:space="preserve"> </w:t>
      </w:r>
      <w:r>
        <w:t>жизни,</w:t>
      </w:r>
      <w:r>
        <w:rPr>
          <w:spacing w:val="36"/>
        </w:rPr>
        <w:t xml:space="preserve"> </w:t>
      </w:r>
      <w:r>
        <w:t>связи здоровья</w:t>
      </w:r>
      <w:r>
        <w:rPr>
          <w:spacing w:val="38"/>
        </w:rPr>
        <w:t xml:space="preserve"> </w:t>
      </w:r>
      <w:r>
        <w:t>и</w:t>
      </w:r>
      <w:r>
        <w:rPr>
          <w:spacing w:val="38"/>
        </w:rPr>
        <w:t xml:space="preserve"> </w:t>
      </w:r>
      <w:r>
        <w:t>спорта в жизни человека; определять</w:t>
      </w:r>
      <w:r>
        <w:rPr>
          <w:spacing w:val="40"/>
        </w:rPr>
        <w:t xml:space="preserve"> </w:t>
      </w:r>
      <w:r>
        <w:t>и</w:t>
      </w:r>
      <w:r>
        <w:rPr>
          <w:spacing w:val="40"/>
        </w:rPr>
        <w:t xml:space="preserve"> </w:t>
      </w:r>
      <w:r>
        <w:t>аргументировать</w:t>
      </w:r>
      <w:r>
        <w:rPr>
          <w:spacing w:val="63"/>
        </w:rPr>
        <w:t xml:space="preserve"> </w:t>
      </w:r>
      <w:r>
        <w:t>с</w:t>
      </w:r>
      <w:r>
        <w:rPr>
          <w:spacing w:val="61"/>
        </w:rPr>
        <w:t xml:space="preserve"> </w:t>
      </w:r>
      <w:r>
        <w:t>опорой</w:t>
      </w:r>
      <w:r>
        <w:rPr>
          <w:spacing w:val="40"/>
        </w:rPr>
        <w:t xml:space="preserve"> </w:t>
      </w:r>
      <w:r>
        <w:t>на</w:t>
      </w:r>
      <w:r>
        <w:rPr>
          <w:spacing w:val="40"/>
        </w:rPr>
        <w:t xml:space="preserve"> </w:t>
      </w:r>
      <w:r>
        <w:t>обществоведческие</w:t>
      </w:r>
      <w:r>
        <w:rPr>
          <w:spacing w:val="40"/>
        </w:rPr>
        <w:t xml:space="preserve"> </w:t>
      </w:r>
      <w:r>
        <w:t>знания,</w:t>
      </w:r>
      <w:r>
        <w:rPr>
          <w:spacing w:val="40"/>
        </w:rPr>
        <w:t xml:space="preserve">  </w:t>
      </w:r>
      <w:r>
        <w:t>факты</w:t>
      </w:r>
      <w:r>
        <w:rPr>
          <w:spacing w:val="40"/>
        </w:rPr>
        <w:t xml:space="preserve"> </w:t>
      </w:r>
      <w:r>
        <w:t>общественной</w:t>
      </w:r>
      <w:r>
        <w:rPr>
          <w:spacing w:val="64"/>
        </w:rPr>
        <w:t xml:space="preserve"> </w:t>
      </w:r>
      <w:r>
        <w:t>жизни</w:t>
      </w:r>
      <w:r>
        <w:rPr>
          <w:spacing w:val="40"/>
        </w:rPr>
        <w:t xml:space="preserve"> </w:t>
      </w:r>
      <w:r>
        <w:t>и</w:t>
      </w:r>
      <w:r>
        <w:rPr>
          <w:spacing w:val="40"/>
        </w:rPr>
        <w:t xml:space="preserve"> </w:t>
      </w:r>
      <w:r>
        <w:t>личный</w:t>
      </w:r>
      <w:r>
        <w:rPr>
          <w:spacing w:val="69"/>
        </w:rPr>
        <w:t xml:space="preserve"> </w:t>
      </w:r>
      <w:r>
        <w:t>социальный</w:t>
      </w:r>
      <w:r>
        <w:rPr>
          <w:spacing w:val="71"/>
        </w:rPr>
        <w:t xml:space="preserve"> </w:t>
      </w:r>
      <w:r>
        <w:t>опыт</w:t>
      </w:r>
      <w:r>
        <w:rPr>
          <w:spacing w:val="40"/>
        </w:rPr>
        <w:t xml:space="preserve"> </w:t>
      </w:r>
      <w:r>
        <w:t>своё</w:t>
      </w:r>
      <w:r>
        <w:rPr>
          <w:spacing w:val="40"/>
        </w:rPr>
        <w:t xml:space="preserve"> </w:t>
      </w:r>
      <w:r>
        <w:t>отношение</w:t>
      </w:r>
      <w:r>
        <w:rPr>
          <w:spacing w:val="40"/>
        </w:rPr>
        <w:t xml:space="preserve"> </w:t>
      </w:r>
      <w:r>
        <w:t>к</w:t>
      </w:r>
      <w:r>
        <w:rPr>
          <w:spacing w:val="69"/>
        </w:rPr>
        <w:t xml:space="preserve"> </w:t>
      </w:r>
      <w:r>
        <w:t>современным</w:t>
      </w:r>
      <w:r>
        <w:rPr>
          <w:spacing w:val="65"/>
        </w:rPr>
        <w:t xml:space="preserve"> </w:t>
      </w:r>
      <w:r>
        <w:t>формам</w:t>
      </w:r>
    </w:p>
    <w:p w:rsidR="00156445" w:rsidRDefault="005A47D0">
      <w:pPr>
        <w:pStyle w:val="a3"/>
        <w:spacing w:before="7" w:line="262" w:lineRule="exact"/>
        <w:ind w:firstLine="0"/>
      </w:pPr>
      <w:r>
        <w:t>коммуникации;</w:t>
      </w:r>
      <w:r>
        <w:rPr>
          <w:spacing w:val="22"/>
        </w:rPr>
        <w:t xml:space="preserve"> </w:t>
      </w:r>
      <w:r>
        <w:t>к</w:t>
      </w:r>
      <w:r>
        <w:rPr>
          <w:spacing w:val="28"/>
        </w:rPr>
        <w:t xml:space="preserve"> </w:t>
      </w:r>
      <w:r>
        <w:t>здоровому</w:t>
      </w:r>
      <w:r>
        <w:rPr>
          <w:spacing w:val="33"/>
        </w:rPr>
        <w:t xml:space="preserve"> </w:t>
      </w:r>
      <w:r>
        <w:t>образу</w:t>
      </w:r>
      <w:r>
        <w:rPr>
          <w:spacing w:val="33"/>
        </w:rPr>
        <w:t xml:space="preserve"> </w:t>
      </w:r>
      <w:r>
        <w:rPr>
          <w:spacing w:val="-2"/>
        </w:rPr>
        <w:t>жизни;</w:t>
      </w:r>
    </w:p>
    <w:p w:rsidR="00156445" w:rsidRDefault="005A47D0">
      <w:pPr>
        <w:pStyle w:val="a3"/>
        <w:spacing w:line="249" w:lineRule="auto"/>
        <w:ind w:right="1100"/>
      </w:pPr>
      <w:r>
        <w:t>решать в рамках изученного материала познавательные и практические задачи,</w:t>
      </w:r>
      <w:r>
        <w:rPr>
          <w:spacing w:val="40"/>
        </w:rPr>
        <w:t xml:space="preserve"> </w:t>
      </w:r>
      <w:r>
        <w:t>связанные</w:t>
      </w:r>
      <w:r>
        <w:rPr>
          <w:spacing w:val="40"/>
        </w:rPr>
        <w:t xml:space="preserve"> </w:t>
      </w:r>
      <w:r>
        <w:t>с</w:t>
      </w:r>
      <w:r>
        <w:rPr>
          <w:spacing w:val="40"/>
        </w:rPr>
        <w:t xml:space="preserve"> </w:t>
      </w:r>
      <w:r>
        <w:t>волонтёрским</w:t>
      </w:r>
      <w:r>
        <w:rPr>
          <w:spacing w:val="40"/>
        </w:rPr>
        <w:t xml:space="preserve"> </w:t>
      </w:r>
      <w:r>
        <w:t>движением;</w:t>
      </w:r>
      <w:r>
        <w:rPr>
          <w:spacing w:val="40"/>
        </w:rPr>
        <w:t xml:space="preserve"> </w:t>
      </w:r>
      <w:r>
        <w:t>отражающие</w:t>
      </w:r>
      <w:r>
        <w:rPr>
          <w:spacing w:val="40"/>
        </w:rPr>
        <w:t xml:space="preserve"> </w:t>
      </w:r>
      <w:r>
        <w:t>особенности</w:t>
      </w:r>
      <w:r>
        <w:rPr>
          <w:spacing w:val="40"/>
        </w:rPr>
        <w:t xml:space="preserve"> </w:t>
      </w:r>
      <w:r>
        <w:t>коммуникации</w:t>
      </w:r>
      <w:r>
        <w:rPr>
          <w:spacing w:val="40"/>
        </w:rPr>
        <w:t xml:space="preserve"> </w:t>
      </w:r>
      <w:r>
        <w:t>в виртуальном пространстве;</w:t>
      </w:r>
    </w:p>
    <w:p w:rsidR="00156445" w:rsidRDefault="005A47D0">
      <w:pPr>
        <w:pStyle w:val="a3"/>
        <w:spacing w:before="7"/>
        <w:ind w:left="1722" w:firstLine="0"/>
      </w:pPr>
      <w:r>
        <w:t>осуществлять</w:t>
      </w:r>
      <w:r>
        <w:rPr>
          <w:spacing w:val="75"/>
          <w:w w:val="150"/>
        </w:rPr>
        <w:t xml:space="preserve"> </w:t>
      </w:r>
      <w:r>
        <w:t>смысловое</w:t>
      </w:r>
      <w:r>
        <w:rPr>
          <w:spacing w:val="58"/>
          <w:w w:val="150"/>
        </w:rPr>
        <w:t xml:space="preserve"> </w:t>
      </w:r>
      <w:r>
        <w:t>чтение</w:t>
      </w:r>
      <w:r>
        <w:rPr>
          <w:spacing w:val="56"/>
          <w:w w:val="150"/>
        </w:rPr>
        <w:t xml:space="preserve"> </w:t>
      </w:r>
      <w:r>
        <w:t>текстов</w:t>
      </w:r>
      <w:r>
        <w:rPr>
          <w:spacing w:val="62"/>
          <w:w w:val="150"/>
        </w:rPr>
        <w:t xml:space="preserve"> </w:t>
      </w:r>
      <w:r>
        <w:t>(научно-популярных,</w:t>
      </w:r>
      <w:r>
        <w:rPr>
          <w:spacing w:val="57"/>
          <w:w w:val="150"/>
        </w:rPr>
        <w:t xml:space="preserve"> </w:t>
      </w:r>
      <w:r>
        <w:t>публицистических</w:t>
      </w:r>
      <w:r>
        <w:rPr>
          <w:spacing w:val="56"/>
          <w:w w:val="150"/>
        </w:rPr>
        <w:t xml:space="preserve"> </w:t>
      </w:r>
      <w:r>
        <w:rPr>
          <w:spacing w:val="-10"/>
        </w:rPr>
        <w:t>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5" w:firstLine="0"/>
      </w:pPr>
      <w:r>
        <w:t>других) по проблемам современного общества, глобализации; непрерывного образования; выбора профессии;</w:t>
      </w:r>
    </w:p>
    <w:p w:rsidR="00156445" w:rsidRDefault="005A47D0">
      <w:pPr>
        <w:pStyle w:val="a3"/>
        <w:tabs>
          <w:tab w:val="left" w:pos="3594"/>
          <w:tab w:val="left" w:pos="4560"/>
          <w:tab w:val="left" w:pos="6389"/>
          <w:tab w:val="left" w:pos="8324"/>
          <w:tab w:val="left" w:pos="9174"/>
        </w:tabs>
        <w:spacing w:before="12" w:line="249" w:lineRule="auto"/>
        <w:ind w:right="1095"/>
      </w:pPr>
      <w:r>
        <w:rPr>
          <w:position w:val="1"/>
        </w:rPr>
        <w:t xml:space="preserve">осуществлять поиск и извлечение социальной информации </w:t>
      </w:r>
      <w:r>
        <w:t>(</w:t>
      </w:r>
      <w:r>
        <w:rPr>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w:t>
      </w:r>
      <w:r>
        <w:rPr>
          <w:spacing w:val="40"/>
        </w:rPr>
        <w:t xml:space="preserve"> </w:t>
      </w:r>
      <w:r>
        <w:t>её</w:t>
      </w:r>
      <w:r>
        <w:rPr>
          <w:spacing w:val="40"/>
        </w:rPr>
        <w:t xml:space="preserve"> </w:t>
      </w:r>
      <w:r>
        <w:t>последствиях;</w:t>
      </w:r>
      <w:r>
        <w:rPr>
          <w:spacing w:val="40"/>
        </w:rPr>
        <w:t xml:space="preserve"> </w:t>
      </w:r>
      <w:r>
        <w:t>о</w:t>
      </w:r>
      <w:r>
        <w:rPr>
          <w:spacing w:val="40"/>
        </w:rPr>
        <w:t xml:space="preserve"> </w:t>
      </w:r>
      <w:r>
        <w:t>роли</w:t>
      </w:r>
      <w:r>
        <w:rPr>
          <w:spacing w:val="40"/>
        </w:rPr>
        <w:t xml:space="preserve"> </w:t>
      </w:r>
      <w:r>
        <w:t>непрерывного</w:t>
      </w:r>
      <w:r>
        <w:rPr>
          <w:spacing w:val="40"/>
        </w:rPr>
        <w:t xml:space="preserve"> </w:t>
      </w:r>
      <w:r>
        <w:t>образования</w:t>
      </w:r>
      <w:r>
        <w:rPr>
          <w:spacing w:val="40"/>
        </w:rPr>
        <w:t xml:space="preserve"> </w:t>
      </w:r>
      <w:r>
        <w:t>в</w:t>
      </w:r>
      <w:r>
        <w:rPr>
          <w:spacing w:val="40"/>
        </w:rPr>
        <w:t xml:space="preserve"> </w:t>
      </w:r>
      <w:r>
        <w:t>современном</w:t>
      </w:r>
      <w:r>
        <w:rPr>
          <w:spacing w:val="40"/>
        </w:rPr>
        <w:t xml:space="preserve"> </w:t>
      </w:r>
      <w:r>
        <w:t>обществе.</w:t>
      </w:r>
    </w:p>
    <w:p w:rsidR="00156445" w:rsidRDefault="005A47D0">
      <w:pPr>
        <w:pStyle w:val="Heading2"/>
        <w:numPr>
          <w:ilvl w:val="2"/>
          <w:numId w:val="99"/>
        </w:numPr>
        <w:tabs>
          <w:tab w:val="left" w:pos="2268"/>
        </w:tabs>
        <w:spacing w:before="1"/>
        <w:ind w:left="2268" w:hanging="662"/>
        <w:jc w:val="both"/>
      </w:pPr>
      <w:bookmarkStart w:id="83" w:name="2.1.11_Р_абочая_программа_по_учебному_пр"/>
      <w:bookmarkEnd w:id="83"/>
      <w:r>
        <w:t>Р</w:t>
      </w:r>
      <w:r>
        <w:rPr>
          <w:spacing w:val="36"/>
        </w:rPr>
        <w:t xml:space="preserve"> </w:t>
      </w:r>
      <w:r>
        <w:t>абочая</w:t>
      </w:r>
      <w:r>
        <w:rPr>
          <w:spacing w:val="40"/>
        </w:rPr>
        <w:t xml:space="preserve"> </w:t>
      </w:r>
      <w:r>
        <w:t>программа</w:t>
      </w:r>
      <w:r>
        <w:rPr>
          <w:spacing w:val="36"/>
        </w:rPr>
        <w:t xml:space="preserve"> </w:t>
      </w:r>
      <w:r>
        <w:t>по</w:t>
      </w:r>
      <w:r>
        <w:rPr>
          <w:spacing w:val="34"/>
        </w:rPr>
        <w:t xml:space="preserve"> </w:t>
      </w:r>
      <w:r>
        <w:t>учебному</w:t>
      </w:r>
      <w:r>
        <w:rPr>
          <w:spacing w:val="26"/>
        </w:rPr>
        <w:t xml:space="preserve"> </w:t>
      </w:r>
      <w:r>
        <w:t>предмету</w:t>
      </w:r>
      <w:r>
        <w:rPr>
          <w:spacing w:val="36"/>
        </w:rPr>
        <w:t xml:space="preserve"> </w:t>
      </w:r>
      <w:r>
        <w:rPr>
          <w:spacing w:val="-2"/>
        </w:rPr>
        <w:t>«География».</w:t>
      </w:r>
    </w:p>
    <w:p w:rsidR="00156445" w:rsidRDefault="005A47D0">
      <w:pPr>
        <w:pStyle w:val="a3"/>
        <w:spacing w:before="9"/>
        <w:ind w:left="1722" w:firstLine="0"/>
      </w:pPr>
      <w:r>
        <w:t>Пояснительная</w:t>
      </w:r>
      <w:r>
        <w:rPr>
          <w:spacing w:val="26"/>
        </w:rPr>
        <w:t xml:space="preserve"> </w:t>
      </w:r>
      <w:r>
        <w:rPr>
          <w:spacing w:val="-2"/>
        </w:rPr>
        <w:t>записка.</w:t>
      </w:r>
    </w:p>
    <w:p w:rsidR="00156445" w:rsidRDefault="005A47D0">
      <w:pPr>
        <w:pStyle w:val="a3"/>
        <w:spacing w:before="9" w:line="252" w:lineRule="auto"/>
        <w:ind w:right="1091"/>
      </w:pPr>
      <w:r>
        <w:t>Программа</w:t>
      </w:r>
      <w:r>
        <w:rPr>
          <w:spacing w:val="80"/>
          <w:w w:val="150"/>
        </w:rPr>
        <w:t xml:space="preserve">   </w:t>
      </w:r>
      <w:r>
        <w:t>по</w:t>
      </w:r>
      <w:r>
        <w:rPr>
          <w:spacing w:val="80"/>
        </w:rPr>
        <w:t xml:space="preserve">    </w:t>
      </w:r>
      <w:r>
        <w:t>географии</w:t>
      </w:r>
      <w:r>
        <w:rPr>
          <w:spacing w:val="59"/>
          <w:w w:val="150"/>
        </w:rPr>
        <w:t xml:space="preserve">    </w:t>
      </w:r>
      <w:r>
        <w:t>составлена</w:t>
      </w:r>
      <w:r>
        <w:rPr>
          <w:spacing w:val="80"/>
        </w:rPr>
        <w:t xml:space="preserve">    </w:t>
      </w:r>
      <w:r>
        <w:t>на</w:t>
      </w:r>
      <w:r>
        <w:rPr>
          <w:spacing w:val="80"/>
        </w:rPr>
        <w:t xml:space="preserve">    </w:t>
      </w:r>
      <w:r>
        <w:t>основе</w:t>
      </w:r>
      <w:r>
        <w:rPr>
          <w:spacing w:val="80"/>
        </w:rPr>
        <w:t xml:space="preserve">    </w:t>
      </w:r>
      <w:r>
        <w:t>требований к</w:t>
      </w:r>
      <w:r>
        <w:rPr>
          <w:spacing w:val="54"/>
        </w:rPr>
        <w:t xml:space="preserve">  </w:t>
      </w:r>
      <w:r>
        <w:t>результатам</w:t>
      </w:r>
      <w:r>
        <w:rPr>
          <w:spacing w:val="80"/>
        </w:rPr>
        <w:t xml:space="preserve">  </w:t>
      </w:r>
      <w:r>
        <w:t>освоения</w:t>
      </w:r>
      <w:r>
        <w:rPr>
          <w:spacing w:val="80"/>
        </w:rPr>
        <w:t xml:space="preserve">  </w:t>
      </w:r>
      <w:r>
        <w:t>ООП</w:t>
      </w:r>
      <w:r>
        <w:rPr>
          <w:spacing w:val="80"/>
        </w:rPr>
        <w:t xml:space="preserve">  </w:t>
      </w:r>
      <w:r>
        <w:t>ООО,</w:t>
      </w:r>
      <w:r>
        <w:rPr>
          <w:spacing w:val="80"/>
        </w:rPr>
        <w:t xml:space="preserve">  </w:t>
      </w:r>
      <w:r>
        <w:t>представленных</w:t>
      </w:r>
      <w:r>
        <w:rPr>
          <w:spacing w:val="54"/>
        </w:rPr>
        <w:t xml:space="preserve">  </w:t>
      </w:r>
      <w:r>
        <w:t>в</w:t>
      </w:r>
      <w:r>
        <w:rPr>
          <w:spacing w:val="80"/>
        </w:rPr>
        <w:t xml:space="preserve">  </w:t>
      </w:r>
      <w:r>
        <w:t>ФГОС</w:t>
      </w:r>
      <w:r>
        <w:rPr>
          <w:spacing w:val="54"/>
        </w:rPr>
        <w:t xml:space="preserve">  </w:t>
      </w:r>
      <w:r>
        <w:t>ООО,</w:t>
      </w:r>
      <w:r>
        <w:rPr>
          <w:spacing w:val="54"/>
        </w:rPr>
        <w:t xml:space="preserve">  </w:t>
      </w:r>
      <w:r>
        <w:t>а</w:t>
      </w:r>
      <w:r>
        <w:rPr>
          <w:spacing w:val="80"/>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r>
        <w:rPr>
          <w:spacing w:val="80"/>
        </w:rPr>
        <w:t xml:space="preserve"> </w:t>
      </w:r>
      <w:r>
        <w:t>и</w:t>
      </w:r>
      <w:r>
        <w:rPr>
          <w:spacing w:val="80"/>
        </w:rPr>
        <w:t xml:space="preserve"> </w:t>
      </w:r>
      <w:r>
        <w:t>подлежит</w:t>
      </w:r>
      <w:r>
        <w:rPr>
          <w:spacing w:val="80"/>
        </w:rPr>
        <w:t xml:space="preserve"> </w:t>
      </w:r>
      <w:r>
        <w:t>непосредственному</w:t>
      </w:r>
      <w:r>
        <w:rPr>
          <w:spacing w:val="80"/>
        </w:rPr>
        <w:t xml:space="preserve"> </w:t>
      </w:r>
      <w:r>
        <w:t>применению</w:t>
      </w:r>
      <w:r>
        <w:rPr>
          <w:spacing w:val="80"/>
        </w:rPr>
        <w:t xml:space="preserve"> </w:t>
      </w:r>
      <w:r>
        <w:t>при</w:t>
      </w:r>
      <w:r>
        <w:rPr>
          <w:spacing w:val="80"/>
        </w:rPr>
        <w:t xml:space="preserve"> </w:t>
      </w:r>
      <w:r>
        <w:t>реализации</w:t>
      </w:r>
      <w:r>
        <w:rPr>
          <w:spacing w:val="80"/>
        </w:rPr>
        <w:t xml:space="preserve"> </w:t>
      </w:r>
      <w:r>
        <w:t>обязательной части</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line="252" w:lineRule="auto"/>
        <w:ind w:right="1107"/>
      </w:pPr>
      <w:r>
        <w:t>Программа</w:t>
      </w:r>
      <w:r>
        <w:rPr>
          <w:spacing w:val="80"/>
        </w:rPr>
        <w:t xml:space="preserve">  </w:t>
      </w:r>
      <w:r>
        <w:t>по</w:t>
      </w:r>
      <w:r>
        <w:rPr>
          <w:spacing w:val="80"/>
        </w:rPr>
        <w:t xml:space="preserve">  </w:t>
      </w:r>
      <w:r>
        <w:t>географии</w:t>
      </w:r>
      <w:r>
        <w:rPr>
          <w:spacing w:val="80"/>
          <w:w w:val="150"/>
        </w:rPr>
        <w:t xml:space="preserve">  </w:t>
      </w:r>
      <w:r>
        <w:t>отражает</w:t>
      </w:r>
      <w:r>
        <w:rPr>
          <w:spacing w:val="80"/>
          <w:w w:val="150"/>
        </w:rPr>
        <w:t xml:space="preserve">  </w:t>
      </w:r>
      <w:r>
        <w:t>основные</w:t>
      </w:r>
      <w:r>
        <w:rPr>
          <w:spacing w:val="80"/>
          <w:w w:val="150"/>
        </w:rPr>
        <w:t xml:space="preserve">  </w:t>
      </w:r>
      <w:r>
        <w:t>требования</w:t>
      </w:r>
      <w:r>
        <w:rPr>
          <w:spacing w:val="80"/>
          <w:w w:val="150"/>
        </w:rPr>
        <w:t xml:space="preserve">  </w:t>
      </w:r>
      <w:r>
        <w:t>ФГОС</w:t>
      </w:r>
      <w:r>
        <w:rPr>
          <w:spacing w:val="80"/>
          <w:w w:val="150"/>
        </w:rPr>
        <w:t xml:space="preserve">  </w:t>
      </w:r>
      <w:r>
        <w:t>ООО</w:t>
      </w:r>
      <w:r>
        <w:rPr>
          <w:spacing w:val="80"/>
        </w:rPr>
        <w:t xml:space="preserve"> </w:t>
      </w:r>
      <w:r>
        <w:t xml:space="preserve">к личностным, метапредметным и предметным результатам освоения образовательных </w:t>
      </w:r>
      <w:r>
        <w:rPr>
          <w:spacing w:val="-2"/>
        </w:rPr>
        <w:t>программ.</w:t>
      </w:r>
    </w:p>
    <w:p w:rsidR="00156445" w:rsidRDefault="005A47D0">
      <w:pPr>
        <w:pStyle w:val="a3"/>
        <w:tabs>
          <w:tab w:val="left" w:pos="3090"/>
          <w:tab w:val="left" w:pos="5237"/>
          <w:tab w:val="left" w:pos="7864"/>
          <w:tab w:val="left" w:pos="10245"/>
        </w:tabs>
        <w:spacing w:line="249" w:lineRule="auto"/>
        <w:ind w:right="1091"/>
      </w:pPr>
      <w:r>
        <w:t>Программа</w:t>
      </w:r>
      <w:r>
        <w:rPr>
          <w:spacing w:val="40"/>
        </w:rPr>
        <w:t xml:space="preserve"> </w:t>
      </w:r>
      <w:r>
        <w:t>по</w:t>
      </w:r>
      <w:r>
        <w:rPr>
          <w:spacing w:val="40"/>
        </w:rPr>
        <w:t xml:space="preserve"> </w:t>
      </w:r>
      <w:r>
        <w:t>географии</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обучения,</w:t>
      </w:r>
      <w:r>
        <w:rPr>
          <w:spacing w:val="40"/>
        </w:rPr>
        <w:t xml:space="preserve"> </w:t>
      </w:r>
      <w:r>
        <w:t>воспитания</w:t>
      </w:r>
      <w:r>
        <w:rPr>
          <w:spacing w:val="40"/>
        </w:rPr>
        <w:t xml:space="preserve"> </w:t>
      </w:r>
      <w:r>
        <w:t>и развития</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устанавливает</w:t>
      </w:r>
      <w:r>
        <w:rPr>
          <w:spacing w:val="40"/>
        </w:rPr>
        <w:t xml:space="preserve"> </w:t>
      </w:r>
      <w:r>
        <w:t xml:space="preserve">обязательное </w:t>
      </w: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4"/>
        </w:rPr>
        <w:t xml:space="preserve">его </w:t>
      </w:r>
      <w:r>
        <w:t>по классам и структурирование его по разделам и темам курса, даёт распределение учебных часов</w:t>
      </w:r>
      <w:r>
        <w:rPr>
          <w:spacing w:val="62"/>
        </w:rPr>
        <w:t xml:space="preserve">   </w:t>
      </w:r>
      <w:r>
        <w:t>по</w:t>
      </w:r>
      <w:r>
        <w:rPr>
          <w:spacing w:val="80"/>
          <w:w w:val="150"/>
        </w:rPr>
        <w:t xml:space="preserve">  </w:t>
      </w:r>
      <w:r>
        <w:t>тематическим</w:t>
      </w:r>
      <w:r>
        <w:rPr>
          <w:spacing w:val="61"/>
        </w:rPr>
        <w:t xml:space="preserve">   </w:t>
      </w:r>
      <w:r>
        <w:t>разделам</w:t>
      </w:r>
      <w:r>
        <w:rPr>
          <w:spacing w:val="80"/>
        </w:rPr>
        <w:t xml:space="preserve">  </w:t>
      </w:r>
      <w:r>
        <w:t>курса</w:t>
      </w:r>
      <w:r>
        <w:rPr>
          <w:spacing w:val="80"/>
          <w:w w:val="150"/>
        </w:rPr>
        <w:t xml:space="preserve">  </w:t>
      </w:r>
      <w:r>
        <w:t>и</w:t>
      </w:r>
      <w:r>
        <w:rPr>
          <w:spacing w:val="80"/>
        </w:rPr>
        <w:t xml:space="preserve">  </w:t>
      </w:r>
      <w:r>
        <w:t>последовательность</w:t>
      </w:r>
      <w:r>
        <w:rPr>
          <w:spacing w:val="62"/>
        </w:rPr>
        <w:t xml:space="preserve">   </w:t>
      </w:r>
      <w:r>
        <w:t>их</w:t>
      </w:r>
      <w:r>
        <w:rPr>
          <w:spacing w:val="80"/>
          <w:w w:val="150"/>
        </w:rPr>
        <w:t xml:space="preserve">  </w:t>
      </w:r>
      <w:r>
        <w:t>изучения</w:t>
      </w:r>
      <w:r>
        <w:rPr>
          <w:spacing w:val="40"/>
        </w:rPr>
        <w:t xml:space="preserve"> </w:t>
      </w:r>
      <w:r>
        <w:t>с</w:t>
      </w:r>
      <w:r>
        <w:rPr>
          <w:spacing w:val="40"/>
        </w:rPr>
        <w:t xml:space="preserve"> </w:t>
      </w:r>
      <w:r>
        <w:t>учётом</w:t>
      </w:r>
      <w:r>
        <w:rPr>
          <w:spacing w:val="40"/>
        </w:rPr>
        <w:t xml:space="preserve"> </w:t>
      </w:r>
      <w:r>
        <w:t>межпредметных</w:t>
      </w:r>
      <w:r>
        <w:rPr>
          <w:spacing w:val="40"/>
        </w:rPr>
        <w:t xml:space="preserve"> </w:t>
      </w:r>
      <w:r>
        <w:t>и</w:t>
      </w:r>
      <w:r>
        <w:rPr>
          <w:spacing w:val="40"/>
        </w:rPr>
        <w:t xml:space="preserve"> </w:t>
      </w:r>
      <w:r>
        <w:t>внутрипредметных</w:t>
      </w:r>
      <w:r>
        <w:rPr>
          <w:spacing w:val="40"/>
        </w:rPr>
        <w:t xml:space="preserve"> </w:t>
      </w:r>
      <w:r>
        <w:t>связей,</w:t>
      </w:r>
      <w:r>
        <w:rPr>
          <w:spacing w:val="40"/>
        </w:rPr>
        <w:t xml:space="preserve"> </w:t>
      </w:r>
      <w:r>
        <w:t>логики</w:t>
      </w:r>
      <w:r>
        <w:rPr>
          <w:spacing w:val="40"/>
        </w:rPr>
        <w:t xml:space="preserve"> </w:t>
      </w:r>
      <w:r>
        <w:t>учебного</w:t>
      </w:r>
      <w:r>
        <w:rPr>
          <w:spacing w:val="40"/>
        </w:rPr>
        <w:t xml:space="preserve"> </w:t>
      </w:r>
      <w:r>
        <w:t>процесса,</w:t>
      </w:r>
      <w:r>
        <w:rPr>
          <w:spacing w:val="40"/>
        </w:rPr>
        <w:t xml:space="preserve"> </w:t>
      </w:r>
      <w:r>
        <w:t>возрастных</w:t>
      </w:r>
      <w:r>
        <w:rPr>
          <w:spacing w:val="80"/>
        </w:rPr>
        <w:t xml:space="preserve">   </w:t>
      </w:r>
      <w:r>
        <w:t>особенностей</w:t>
      </w:r>
      <w:r>
        <w:rPr>
          <w:spacing w:val="80"/>
        </w:rPr>
        <w:t xml:space="preserve">   </w:t>
      </w:r>
      <w:r>
        <w:t>обучающихся;</w:t>
      </w:r>
      <w:r>
        <w:rPr>
          <w:spacing w:val="80"/>
        </w:rPr>
        <w:t xml:space="preserve">   </w:t>
      </w:r>
      <w:r>
        <w:t>определяет</w:t>
      </w:r>
      <w:r>
        <w:rPr>
          <w:spacing w:val="80"/>
        </w:rPr>
        <w:t xml:space="preserve">   </w:t>
      </w:r>
      <w:r>
        <w:t>возможности</w:t>
      </w:r>
      <w:r>
        <w:rPr>
          <w:spacing w:val="80"/>
        </w:rPr>
        <w:t xml:space="preserve">   </w:t>
      </w:r>
      <w:r>
        <w:t>предмета для</w:t>
      </w:r>
      <w:r>
        <w:rPr>
          <w:spacing w:val="40"/>
        </w:rPr>
        <w:t xml:space="preserve"> </w:t>
      </w:r>
      <w:r>
        <w:t>реализации</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 образования, требований к результатам обучения географии, а также основных видов деятельности обучающихся.</w:t>
      </w:r>
    </w:p>
    <w:p w:rsidR="00156445" w:rsidRDefault="005A47D0">
      <w:pPr>
        <w:pStyle w:val="a3"/>
        <w:spacing w:line="252" w:lineRule="auto"/>
        <w:ind w:right="1099"/>
      </w:pPr>
      <w:r>
        <w:t>География</w:t>
      </w:r>
      <w:r>
        <w:rPr>
          <w:spacing w:val="40"/>
        </w:rPr>
        <w:t xml:space="preserve"> </w:t>
      </w:r>
      <w:r>
        <w:t>‒</w:t>
      </w:r>
      <w:r>
        <w:rPr>
          <w:spacing w:val="40"/>
        </w:rPr>
        <w:t xml:space="preserve"> </w:t>
      </w:r>
      <w:r>
        <w:t>предмет,</w:t>
      </w:r>
      <w:r>
        <w:rPr>
          <w:spacing w:val="40"/>
        </w:rPr>
        <w:t xml:space="preserve"> </w:t>
      </w:r>
      <w:r>
        <w:t>формирующий</w:t>
      </w:r>
      <w:r>
        <w:rPr>
          <w:spacing w:val="40"/>
        </w:rPr>
        <w:t xml:space="preserve"> </w:t>
      </w:r>
      <w:r>
        <w:t>у</w:t>
      </w:r>
      <w:r>
        <w:rPr>
          <w:spacing w:val="40"/>
        </w:rPr>
        <w:t xml:space="preserve"> </w:t>
      </w:r>
      <w:r>
        <w:t>обучающихся</w:t>
      </w:r>
      <w:r>
        <w:rPr>
          <w:spacing w:val="40"/>
        </w:rPr>
        <w:t xml:space="preserve"> </w:t>
      </w:r>
      <w:r>
        <w:t>систему</w:t>
      </w:r>
      <w:r>
        <w:rPr>
          <w:spacing w:val="40"/>
        </w:rPr>
        <w:t xml:space="preserve"> </w:t>
      </w:r>
      <w:r>
        <w:t>комплексных</w:t>
      </w:r>
      <w:r>
        <w:rPr>
          <w:spacing w:val="80"/>
        </w:rPr>
        <w:t xml:space="preserve"> </w:t>
      </w:r>
      <w:r>
        <w:t>социально</w:t>
      </w:r>
      <w:r>
        <w:rPr>
          <w:spacing w:val="80"/>
        </w:rPr>
        <w:t xml:space="preserve">    </w:t>
      </w:r>
      <w:r>
        <w:t>ориентированных</w:t>
      </w:r>
      <w:r>
        <w:rPr>
          <w:spacing w:val="76"/>
          <w:w w:val="150"/>
        </w:rPr>
        <w:t xml:space="preserve">   </w:t>
      </w:r>
      <w:r>
        <w:t>знаний</w:t>
      </w:r>
      <w:r>
        <w:rPr>
          <w:spacing w:val="78"/>
          <w:w w:val="150"/>
        </w:rPr>
        <w:t xml:space="preserve">   </w:t>
      </w:r>
      <w:r>
        <w:t>о</w:t>
      </w:r>
      <w:r>
        <w:rPr>
          <w:spacing w:val="76"/>
          <w:w w:val="150"/>
        </w:rPr>
        <w:t xml:space="preserve">   </w:t>
      </w:r>
      <w:r>
        <w:t>Земле</w:t>
      </w:r>
      <w:r>
        <w:rPr>
          <w:spacing w:val="77"/>
          <w:w w:val="150"/>
        </w:rPr>
        <w:t xml:space="preserve">   </w:t>
      </w:r>
      <w:r>
        <w:t>как</w:t>
      </w:r>
      <w:r>
        <w:rPr>
          <w:spacing w:val="80"/>
        </w:rPr>
        <w:t xml:space="preserve">    </w:t>
      </w:r>
      <w:r>
        <w:t>планете</w:t>
      </w:r>
      <w:r>
        <w:rPr>
          <w:spacing w:val="77"/>
          <w:w w:val="150"/>
        </w:rPr>
        <w:t xml:space="preserve">   </w:t>
      </w:r>
      <w:r>
        <w:t>людей, об</w:t>
      </w:r>
      <w:r>
        <w:rPr>
          <w:spacing w:val="80"/>
          <w:w w:val="150"/>
        </w:rPr>
        <w:t xml:space="preserve">  </w:t>
      </w:r>
      <w:r>
        <w:t>основных</w:t>
      </w:r>
      <w:r>
        <w:rPr>
          <w:spacing w:val="64"/>
        </w:rPr>
        <w:t xml:space="preserve">   </w:t>
      </w:r>
      <w:r>
        <w:t>закономерностях</w:t>
      </w:r>
      <w:r>
        <w:rPr>
          <w:spacing w:val="65"/>
        </w:rPr>
        <w:t xml:space="preserve">   </w:t>
      </w:r>
      <w:r>
        <w:t>развития</w:t>
      </w:r>
      <w:r>
        <w:rPr>
          <w:spacing w:val="80"/>
          <w:w w:val="150"/>
        </w:rPr>
        <w:t xml:space="preserve">  </w:t>
      </w:r>
      <w:r>
        <w:t>природы,</w:t>
      </w:r>
      <w:r>
        <w:rPr>
          <w:spacing w:val="63"/>
        </w:rPr>
        <w:t xml:space="preserve">   </w:t>
      </w:r>
      <w:r>
        <w:t>о</w:t>
      </w:r>
      <w:r>
        <w:rPr>
          <w:spacing w:val="63"/>
        </w:rPr>
        <w:t xml:space="preserve">   </w:t>
      </w:r>
      <w:r>
        <w:t>размещении</w:t>
      </w:r>
      <w:r>
        <w:rPr>
          <w:spacing w:val="63"/>
        </w:rPr>
        <w:t xml:space="preserve">   </w:t>
      </w:r>
      <w:r>
        <w:t>населения и</w:t>
      </w:r>
      <w:r>
        <w:rPr>
          <w:spacing w:val="56"/>
        </w:rPr>
        <w:t xml:space="preserve">  </w:t>
      </w:r>
      <w:r>
        <w:t>хозяйства,</w:t>
      </w:r>
      <w:r>
        <w:rPr>
          <w:spacing w:val="55"/>
        </w:rPr>
        <w:t xml:space="preserve">  </w:t>
      </w:r>
      <w:r>
        <w:t>об</w:t>
      </w:r>
      <w:r>
        <w:rPr>
          <w:spacing w:val="57"/>
        </w:rPr>
        <w:t xml:space="preserve">  </w:t>
      </w:r>
      <w:r>
        <w:t>особенностях</w:t>
      </w:r>
      <w:r>
        <w:rPr>
          <w:spacing w:val="58"/>
        </w:rPr>
        <w:t xml:space="preserve">  </w:t>
      </w:r>
      <w:r>
        <w:t>и</w:t>
      </w:r>
      <w:r>
        <w:rPr>
          <w:spacing w:val="56"/>
        </w:rPr>
        <w:t xml:space="preserve">  </w:t>
      </w:r>
      <w:r>
        <w:t>о</w:t>
      </w:r>
      <w:r>
        <w:rPr>
          <w:spacing w:val="55"/>
        </w:rPr>
        <w:t xml:space="preserve">  </w:t>
      </w:r>
      <w:r>
        <w:t>динамике</w:t>
      </w:r>
      <w:r>
        <w:rPr>
          <w:spacing w:val="57"/>
        </w:rPr>
        <w:t xml:space="preserve">  </w:t>
      </w:r>
      <w:r>
        <w:t>основных</w:t>
      </w:r>
      <w:r>
        <w:rPr>
          <w:spacing w:val="58"/>
        </w:rPr>
        <w:t xml:space="preserve">  </w:t>
      </w:r>
      <w:r>
        <w:t>природных,</w:t>
      </w:r>
      <w:r>
        <w:rPr>
          <w:spacing w:val="55"/>
        </w:rPr>
        <w:t xml:space="preserve">  </w:t>
      </w:r>
      <w:r>
        <w:t>экологических и</w:t>
      </w:r>
      <w:r>
        <w:rPr>
          <w:spacing w:val="80"/>
        </w:rPr>
        <w:t xml:space="preserve">  </w:t>
      </w:r>
      <w:r>
        <w:t>социально-экономических</w:t>
      </w:r>
      <w:r>
        <w:rPr>
          <w:spacing w:val="67"/>
        </w:rPr>
        <w:t xml:space="preserve">   </w:t>
      </w:r>
      <w:r>
        <w:t>процессов,</w:t>
      </w:r>
      <w:r>
        <w:rPr>
          <w:spacing w:val="64"/>
        </w:rPr>
        <w:t xml:space="preserve">   </w:t>
      </w:r>
      <w:r>
        <w:t>о</w:t>
      </w:r>
      <w:r>
        <w:rPr>
          <w:spacing w:val="80"/>
          <w:w w:val="150"/>
        </w:rPr>
        <w:t xml:space="preserve">  </w:t>
      </w:r>
      <w:r>
        <w:t>проблемах</w:t>
      </w:r>
      <w:r>
        <w:rPr>
          <w:spacing w:val="64"/>
        </w:rPr>
        <w:t xml:space="preserve">   </w:t>
      </w:r>
      <w:r>
        <w:t>взаимодействия</w:t>
      </w:r>
      <w:r>
        <w:rPr>
          <w:spacing w:val="64"/>
        </w:rPr>
        <w:t xml:space="preserve">   </w:t>
      </w:r>
      <w:r>
        <w:t>природы и</w:t>
      </w:r>
      <w:r>
        <w:rPr>
          <w:spacing w:val="40"/>
        </w:rPr>
        <w:t xml:space="preserve"> </w:t>
      </w:r>
      <w:r>
        <w:t>общества,</w:t>
      </w:r>
      <w:r>
        <w:rPr>
          <w:spacing w:val="40"/>
        </w:rPr>
        <w:t xml:space="preserve"> </w:t>
      </w:r>
      <w:r>
        <w:t>географических</w:t>
      </w:r>
      <w:r>
        <w:rPr>
          <w:spacing w:val="40"/>
        </w:rPr>
        <w:t xml:space="preserve"> </w:t>
      </w:r>
      <w:r>
        <w:t>подходах</w:t>
      </w:r>
      <w:r>
        <w:rPr>
          <w:spacing w:val="40"/>
        </w:rPr>
        <w:t xml:space="preserve"> </w:t>
      </w:r>
      <w:r>
        <w:t>к</w:t>
      </w:r>
      <w:r>
        <w:rPr>
          <w:spacing w:val="40"/>
        </w:rPr>
        <w:t xml:space="preserve"> </w:t>
      </w:r>
      <w:r>
        <w:t>устойчивому</w:t>
      </w:r>
      <w:r>
        <w:rPr>
          <w:spacing w:val="40"/>
        </w:rPr>
        <w:t xml:space="preserve"> </w:t>
      </w:r>
      <w:r>
        <w:t>развитию</w:t>
      </w:r>
      <w:r>
        <w:rPr>
          <w:spacing w:val="40"/>
        </w:rPr>
        <w:t xml:space="preserve"> </w:t>
      </w:r>
      <w:r>
        <w:t>территорий.</w:t>
      </w:r>
    </w:p>
    <w:p w:rsidR="00156445" w:rsidRDefault="005A47D0">
      <w:pPr>
        <w:pStyle w:val="a3"/>
        <w:spacing w:line="252" w:lineRule="auto"/>
        <w:ind w:right="1091"/>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 теорий,</w:t>
      </w:r>
      <w:r>
        <w:rPr>
          <w:spacing w:val="40"/>
        </w:rPr>
        <w:t xml:space="preserve"> </w:t>
      </w:r>
      <w:r>
        <w:t>законов</w:t>
      </w:r>
      <w:r>
        <w:rPr>
          <w:spacing w:val="40"/>
        </w:rPr>
        <w:t xml:space="preserve"> </w:t>
      </w:r>
      <w:r>
        <w:t>и</w:t>
      </w:r>
      <w:r>
        <w:rPr>
          <w:spacing w:val="40"/>
        </w:rPr>
        <w:t xml:space="preserve"> </w:t>
      </w:r>
      <w:r>
        <w:t>гипотез</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базовым</w:t>
      </w:r>
      <w:r>
        <w:rPr>
          <w:spacing w:val="40"/>
        </w:rPr>
        <w:t xml:space="preserve"> </w:t>
      </w:r>
      <w:r>
        <w:t>звеном</w:t>
      </w:r>
      <w:r>
        <w:rPr>
          <w:spacing w:val="40"/>
        </w:rPr>
        <w:t xml:space="preserve"> </w:t>
      </w:r>
      <w:r>
        <w:t xml:space="preserve">в системе непрерывного географического образования, основой для последующей уровневой </w:t>
      </w:r>
      <w:r>
        <w:rPr>
          <w:spacing w:val="-2"/>
        </w:rPr>
        <w:t>дифференциации.</w:t>
      </w:r>
    </w:p>
    <w:p w:rsidR="00156445" w:rsidRDefault="005A47D0">
      <w:pPr>
        <w:pStyle w:val="a3"/>
        <w:ind w:left="1722" w:firstLine="0"/>
      </w:pPr>
      <w:r>
        <w:t>Изучение</w:t>
      </w:r>
      <w:r>
        <w:rPr>
          <w:spacing w:val="78"/>
        </w:rPr>
        <w:t xml:space="preserve"> </w:t>
      </w:r>
      <w:r>
        <w:t>географии</w:t>
      </w:r>
      <w:r>
        <w:rPr>
          <w:spacing w:val="61"/>
          <w:w w:val="150"/>
        </w:rPr>
        <w:t xml:space="preserve"> </w:t>
      </w:r>
      <w:r>
        <w:t>в</w:t>
      </w:r>
      <w:r>
        <w:rPr>
          <w:spacing w:val="58"/>
          <w:w w:val="150"/>
        </w:rPr>
        <w:t xml:space="preserve"> </w:t>
      </w:r>
      <w:r>
        <w:t>общем</w:t>
      </w:r>
      <w:r>
        <w:rPr>
          <w:spacing w:val="67"/>
          <w:w w:val="150"/>
        </w:rPr>
        <w:t xml:space="preserve"> </w:t>
      </w:r>
      <w:r>
        <w:t>образовании</w:t>
      </w:r>
      <w:r>
        <w:rPr>
          <w:spacing w:val="54"/>
          <w:w w:val="150"/>
        </w:rPr>
        <w:t xml:space="preserve"> </w:t>
      </w:r>
      <w:r>
        <w:t>направлено</w:t>
      </w:r>
      <w:r>
        <w:rPr>
          <w:spacing w:val="76"/>
        </w:rPr>
        <w:t xml:space="preserve"> </w:t>
      </w:r>
      <w:r>
        <w:t>на</w:t>
      </w:r>
      <w:r>
        <w:rPr>
          <w:spacing w:val="76"/>
        </w:rPr>
        <w:t xml:space="preserve"> </w:t>
      </w:r>
      <w:r>
        <w:t>достижение</w:t>
      </w:r>
      <w:r>
        <w:rPr>
          <w:spacing w:val="52"/>
          <w:w w:val="150"/>
        </w:rPr>
        <w:t xml:space="preserve"> </w:t>
      </w:r>
      <w:r>
        <w:rPr>
          <w:spacing w:val="-2"/>
        </w:rPr>
        <w:t>следующих</w:t>
      </w:r>
    </w:p>
    <w:p w:rsidR="00156445" w:rsidRDefault="005A47D0">
      <w:pPr>
        <w:pStyle w:val="a3"/>
        <w:spacing w:line="256" w:lineRule="exact"/>
        <w:ind w:firstLine="0"/>
        <w:jc w:val="left"/>
      </w:pPr>
      <w:r>
        <w:rPr>
          <w:spacing w:val="-2"/>
        </w:rPr>
        <w:t>целей:</w:t>
      </w:r>
    </w:p>
    <w:p w:rsidR="00156445" w:rsidRDefault="005A47D0">
      <w:pPr>
        <w:pStyle w:val="a3"/>
        <w:tabs>
          <w:tab w:val="left" w:pos="3138"/>
          <w:tab w:val="left" w:pos="4185"/>
          <w:tab w:val="left" w:pos="5794"/>
          <w:tab w:val="left" w:pos="6706"/>
          <w:tab w:val="left" w:pos="7081"/>
          <w:tab w:val="left" w:pos="7912"/>
          <w:tab w:val="left" w:pos="8896"/>
          <w:tab w:val="left" w:pos="9779"/>
        </w:tabs>
        <w:spacing w:before="4"/>
        <w:ind w:left="1722" w:firstLine="0"/>
        <w:jc w:val="left"/>
      </w:pPr>
      <w:r>
        <w:rPr>
          <w:spacing w:val="-2"/>
        </w:rPr>
        <w:t>воспитание</w:t>
      </w:r>
      <w:r>
        <w:tab/>
      </w:r>
      <w:r>
        <w:rPr>
          <w:spacing w:val="-2"/>
        </w:rPr>
        <w:t>чувства</w:t>
      </w:r>
      <w:r>
        <w:tab/>
      </w:r>
      <w:r>
        <w:rPr>
          <w:spacing w:val="-2"/>
        </w:rPr>
        <w:t>патриотизма,</w:t>
      </w:r>
      <w:r>
        <w:tab/>
      </w:r>
      <w:r>
        <w:rPr>
          <w:spacing w:val="-4"/>
        </w:rPr>
        <w:t>любви</w:t>
      </w:r>
      <w:r>
        <w:tab/>
      </w:r>
      <w:r>
        <w:rPr>
          <w:spacing w:val="-10"/>
        </w:rPr>
        <w:t>к</w:t>
      </w:r>
      <w:r>
        <w:tab/>
      </w:r>
      <w:r>
        <w:rPr>
          <w:spacing w:val="-2"/>
        </w:rPr>
        <w:t>своей</w:t>
      </w:r>
      <w:r>
        <w:tab/>
      </w:r>
      <w:r>
        <w:rPr>
          <w:spacing w:val="-2"/>
        </w:rPr>
        <w:t>стране,</w:t>
      </w:r>
      <w:r>
        <w:tab/>
      </w:r>
      <w:r>
        <w:rPr>
          <w:spacing w:val="-2"/>
        </w:rPr>
        <w:t>малой</w:t>
      </w:r>
      <w:r>
        <w:tab/>
      </w:r>
      <w:r>
        <w:rPr>
          <w:spacing w:val="-2"/>
        </w:rPr>
        <w:t>родине,</w:t>
      </w:r>
    </w:p>
    <w:p w:rsidR="00156445" w:rsidRDefault="005A47D0">
      <w:pPr>
        <w:pStyle w:val="a3"/>
        <w:spacing w:before="14" w:line="244" w:lineRule="auto"/>
        <w:ind w:right="1101" w:firstLine="0"/>
      </w:pPr>
      <w:r>
        <w:t>взаимопонимания</w:t>
      </w:r>
      <w:r>
        <w:rPr>
          <w:spacing w:val="80"/>
        </w:rPr>
        <w:t xml:space="preserve"> </w:t>
      </w:r>
      <w:r>
        <w:t>с</w:t>
      </w:r>
      <w:r>
        <w:rPr>
          <w:spacing w:val="80"/>
        </w:rPr>
        <w:t xml:space="preserve"> </w:t>
      </w:r>
      <w:r>
        <w:t>другими</w:t>
      </w:r>
      <w:r>
        <w:rPr>
          <w:spacing w:val="80"/>
        </w:rPr>
        <w:t xml:space="preserve"> </w:t>
      </w:r>
      <w:r>
        <w:t>народами</w:t>
      </w:r>
      <w:r>
        <w:rPr>
          <w:spacing w:val="80"/>
        </w:rPr>
        <w:t xml:space="preserve"> </w:t>
      </w:r>
      <w:r>
        <w:t>на</w:t>
      </w:r>
      <w:r>
        <w:rPr>
          <w:spacing w:val="80"/>
        </w:rPr>
        <w:t xml:space="preserve"> </w:t>
      </w:r>
      <w:r>
        <w:t>основе</w:t>
      </w:r>
      <w:r>
        <w:rPr>
          <w:spacing w:val="80"/>
        </w:rPr>
        <w:t xml:space="preserve"> </w:t>
      </w:r>
      <w:r>
        <w:t>формирования</w:t>
      </w:r>
      <w:r>
        <w:rPr>
          <w:spacing w:val="80"/>
        </w:rPr>
        <w:t xml:space="preserve"> </w:t>
      </w:r>
      <w:r>
        <w:t>целостного географического</w:t>
      </w:r>
      <w:r>
        <w:rPr>
          <w:spacing w:val="40"/>
        </w:rPr>
        <w:t xml:space="preserve"> </w:t>
      </w:r>
      <w:r>
        <w:t>образа</w:t>
      </w:r>
      <w:r>
        <w:rPr>
          <w:spacing w:val="40"/>
        </w:rPr>
        <w:t xml:space="preserve"> </w:t>
      </w:r>
      <w:r>
        <w:t>России,</w:t>
      </w:r>
      <w:r>
        <w:rPr>
          <w:spacing w:val="40"/>
        </w:rPr>
        <w:t xml:space="preserve"> </w:t>
      </w:r>
      <w:r>
        <w:t>ценностных</w:t>
      </w:r>
      <w:r>
        <w:rPr>
          <w:spacing w:val="40"/>
        </w:rPr>
        <w:t xml:space="preserve"> </w:t>
      </w:r>
      <w:r>
        <w:t>ориентаций</w:t>
      </w:r>
      <w:r>
        <w:rPr>
          <w:spacing w:val="40"/>
        </w:rPr>
        <w:t xml:space="preserve"> </w:t>
      </w:r>
      <w:r>
        <w:t>личности;</w:t>
      </w:r>
    </w:p>
    <w:p w:rsidR="00156445" w:rsidRDefault="005A47D0">
      <w:pPr>
        <w:pStyle w:val="a3"/>
        <w:spacing w:before="13" w:line="247" w:lineRule="auto"/>
        <w:ind w:right="1106"/>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56445" w:rsidRDefault="005A47D0">
      <w:pPr>
        <w:pStyle w:val="a3"/>
        <w:spacing w:before="15" w:line="247" w:lineRule="auto"/>
        <w:ind w:right="1101"/>
      </w:pPr>
      <w:r>
        <w:t>воспитание экологической культуры, соответствующей современному уровню геоэкологического</w:t>
      </w:r>
      <w:r>
        <w:rPr>
          <w:spacing w:val="80"/>
          <w:w w:val="150"/>
        </w:rPr>
        <w:t xml:space="preserve">  </w:t>
      </w:r>
      <w:r>
        <w:t>мышления</w:t>
      </w:r>
      <w:r>
        <w:rPr>
          <w:spacing w:val="80"/>
        </w:rPr>
        <w:t xml:space="preserve">   </w:t>
      </w:r>
      <w:r>
        <w:t>на</w:t>
      </w:r>
      <w:r>
        <w:rPr>
          <w:spacing w:val="80"/>
        </w:rPr>
        <w:t xml:space="preserve">   </w:t>
      </w:r>
      <w:r>
        <w:t>основе</w:t>
      </w:r>
      <w:r>
        <w:rPr>
          <w:spacing w:val="80"/>
        </w:rPr>
        <w:t xml:space="preserve">   </w:t>
      </w:r>
      <w:r>
        <w:t>освоения</w:t>
      </w:r>
      <w:r>
        <w:rPr>
          <w:spacing w:val="80"/>
          <w:w w:val="150"/>
        </w:rPr>
        <w:t xml:space="preserve">  </w:t>
      </w:r>
      <w:r>
        <w:t>знаний</w:t>
      </w:r>
      <w:r>
        <w:rPr>
          <w:spacing w:val="80"/>
        </w:rPr>
        <w:t xml:space="preserve">   </w:t>
      </w:r>
      <w:r>
        <w:t>о</w:t>
      </w:r>
      <w:r>
        <w:rPr>
          <w:spacing w:val="80"/>
          <w:w w:val="150"/>
        </w:rPr>
        <w:t xml:space="preserve">  </w:t>
      </w:r>
      <w: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w:t>
      </w:r>
      <w:r>
        <w:rPr>
          <w:spacing w:val="80"/>
        </w:rPr>
        <w:t xml:space="preserve"> </w:t>
      </w:r>
      <w:r>
        <w:t>использования</w:t>
      </w:r>
      <w:r>
        <w:rPr>
          <w:spacing w:val="80"/>
        </w:rPr>
        <w:t xml:space="preserve"> </w:t>
      </w:r>
      <w:r>
        <w:t>природных</w:t>
      </w:r>
      <w:r>
        <w:rPr>
          <w:spacing w:val="80"/>
        </w:rPr>
        <w:t xml:space="preserve"> </w:t>
      </w:r>
      <w:r>
        <w:t>ресурсов,</w:t>
      </w:r>
      <w:r>
        <w:rPr>
          <w:spacing w:val="80"/>
        </w:rPr>
        <w:t xml:space="preserve"> </w:t>
      </w:r>
      <w:r>
        <w:t>формирование</w:t>
      </w:r>
      <w:r>
        <w:rPr>
          <w:spacing w:val="80"/>
        </w:rPr>
        <w:t xml:space="preserve"> </w:t>
      </w:r>
      <w:r>
        <w:t>способности</w:t>
      </w:r>
      <w:r>
        <w:rPr>
          <w:spacing w:val="80"/>
        </w:rPr>
        <w:t xml:space="preserve"> </w:t>
      </w:r>
      <w:r>
        <w:t>поиска</w:t>
      </w:r>
      <w:r>
        <w:rPr>
          <w:spacing w:val="80"/>
        </w:rPr>
        <w:t xml:space="preserve"> </w:t>
      </w:r>
      <w:r>
        <w:t>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3" w:firstLine="0"/>
      </w:pPr>
      <w:r>
        <w:t xml:space="preserve">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Pr>
          <w:spacing w:val="-2"/>
        </w:rPr>
        <w:t>объяснения</w:t>
      </w:r>
    </w:p>
    <w:p w:rsidR="00156445" w:rsidRDefault="005A47D0">
      <w:pPr>
        <w:pStyle w:val="a3"/>
        <w:spacing w:before="3" w:line="252" w:lineRule="auto"/>
        <w:ind w:left="1722" w:right="1115" w:hanging="707"/>
      </w:pPr>
      <w:r>
        <w:t>и оценки разнообразных географических явлений и процессов, жизненных ситуаций; формирование</w:t>
      </w:r>
      <w:r>
        <w:rPr>
          <w:spacing w:val="80"/>
          <w:w w:val="150"/>
        </w:rPr>
        <w:t xml:space="preserve"> </w:t>
      </w:r>
      <w:r>
        <w:t>комплекса</w:t>
      </w:r>
      <w:r>
        <w:rPr>
          <w:spacing w:val="80"/>
          <w:w w:val="150"/>
        </w:rPr>
        <w:t xml:space="preserve"> </w:t>
      </w:r>
      <w:r>
        <w:t>практико-ориентированных</w:t>
      </w:r>
      <w:r>
        <w:rPr>
          <w:spacing w:val="80"/>
          <w:w w:val="150"/>
        </w:rPr>
        <w:t xml:space="preserve"> </w:t>
      </w:r>
      <w:r>
        <w:t>географических</w:t>
      </w:r>
      <w:r>
        <w:rPr>
          <w:spacing w:val="80"/>
          <w:w w:val="150"/>
        </w:rPr>
        <w:t xml:space="preserve"> </w:t>
      </w:r>
      <w:r>
        <w:t>знаний</w:t>
      </w:r>
      <w:r>
        <w:rPr>
          <w:spacing w:val="80"/>
          <w:w w:val="150"/>
        </w:rPr>
        <w:t xml:space="preserve"> </w:t>
      </w:r>
      <w:r>
        <w:t>и</w:t>
      </w:r>
    </w:p>
    <w:p w:rsidR="00156445" w:rsidRDefault="005A47D0">
      <w:pPr>
        <w:pStyle w:val="a3"/>
        <w:spacing w:before="1" w:line="249" w:lineRule="auto"/>
        <w:ind w:right="1106" w:firstLine="0"/>
      </w:pPr>
      <w:r>
        <w:t>умений, необходимых для развития навыков их использования при решении проблем</w:t>
      </w:r>
      <w:r>
        <w:rPr>
          <w:spacing w:val="80"/>
        </w:rPr>
        <w:t xml:space="preserve"> </w:t>
      </w:r>
      <w:r>
        <w:t>различной</w:t>
      </w:r>
      <w:r>
        <w:rPr>
          <w:spacing w:val="40"/>
        </w:rPr>
        <w:t xml:space="preserve"> </w:t>
      </w:r>
      <w:r>
        <w:t>сложности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на</w:t>
      </w:r>
      <w:r>
        <w:rPr>
          <w:spacing w:val="40"/>
        </w:rPr>
        <w:t xml:space="preserve"> </w:t>
      </w:r>
      <w:r>
        <w:t>основе</w:t>
      </w:r>
      <w:r>
        <w:rPr>
          <w:spacing w:val="40"/>
        </w:rPr>
        <w:t xml:space="preserve"> </w:t>
      </w:r>
      <w:r>
        <w:t>краеведческого</w:t>
      </w:r>
      <w:r>
        <w:rPr>
          <w:spacing w:val="40"/>
        </w:rPr>
        <w:t xml:space="preserve"> </w:t>
      </w:r>
      <w:r>
        <w:t>материала, осмысления</w:t>
      </w:r>
      <w:r>
        <w:rPr>
          <w:spacing w:val="71"/>
          <w:w w:val="150"/>
        </w:rPr>
        <w:t xml:space="preserve">   </w:t>
      </w:r>
      <w:r>
        <w:t>сущности</w:t>
      </w:r>
      <w:r>
        <w:rPr>
          <w:spacing w:val="72"/>
          <w:w w:val="150"/>
        </w:rPr>
        <w:t xml:space="preserve">   </w:t>
      </w:r>
      <w:r>
        <w:t>происходящих</w:t>
      </w:r>
      <w:r>
        <w:rPr>
          <w:spacing w:val="80"/>
        </w:rPr>
        <w:t xml:space="preserve">   </w:t>
      </w:r>
      <w:r>
        <w:t>в</w:t>
      </w:r>
      <w:r>
        <w:rPr>
          <w:spacing w:val="70"/>
          <w:w w:val="150"/>
        </w:rPr>
        <w:t xml:space="preserve">   </w:t>
      </w:r>
      <w:r>
        <w:t>жизни</w:t>
      </w:r>
      <w:r>
        <w:rPr>
          <w:spacing w:val="72"/>
          <w:w w:val="150"/>
        </w:rPr>
        <w:t xml:space="preserve">   </w:t>
      </w:r>
      <w:r>
        <w:t>процессов</w:t>
      </w:r>
      <w:r>
        <w:rPr>
          <w:spacing w:val="72"/>
          <w:w w:val="150"/>
        </w:rPr>
        <w:t xml:space="preserve">   </w:t>
      </w:r>
      <w:r>
        <w:t>и</w:t>
      </w:r>
      <w:r>
        <w:rPr>
          <w:spacing w:val="72"/>
          <w:w w:val="150"/>
        </w:rPr>
        <w:t xml:space="preserve">   </w:t>
      </w:r>
      <w:r>
        <w:t>явлений в</w:t>
      </w:r>
      <w:r>
        <w:rPr>
          <w:spacing w:val="40"/>
        </w:rPr>
        <w:t xml:space="preserve"> </w:t>
      </w:r>
      <w:r>
        <w:t>современном</w:t>
      </w:r>
      <w:r>
        <w:rPr>
          <w:spacing w:val="40"/>
        </w:rPr>
        <w:t xml:space="preserve"> </w:t>
      </w:r>
      <w:r>
        <w:t>поликультурном,</w:t>
      </w:r>
      <w:r>
        <w:rPr>
          <w:spacing w:val="40"/>
        </w:rPr>
        <w:t xml:space="preserve"> </w:t>
      </w:r>
      <w:r>
        <w:t>полиэтничном</w:t>
      </w:r>
      <w:r>
        <w:rPr>
          <w:spacing w:val="40"/>
        </w:rPr>
        <w:t xml:space="preserve"> </w:t>
      </w:r>
      <w:r>
        <w:t>и</w:t>
      </w:r>
      <w:r>
        <w:rPr>
          <w:spacing w:val="40"/>
        </w:rPr>
        <w:t xml:space="preserve"> </w:t>
      </w:r>
      <w:r>
        <w:t>многоконфессиональном</w:t>
      </w:r>
      <w:r>
        <w:rPr>
          <w:spacing w:val="40"/>
        </w:rPr>
        <w:t xml:space="preserve"> </w:t>
      </w:r>
      <w:r>
        <w:t>мире;</w:t>
      </w:r>
    </w:p>
    <w:p w:rsidR="00156445" w:rsidRDefault="005A47D0">
      <w:pPr>
        <w:pStyle w:val="a3"/>
        <w:spacing w:line="252" w:lineRule="auto"/>
        <w:ind w:right="1099"/>
      </w:pPr>
      <w:r>
        <w:t>формирование</w:t>
      </w:r>
      <w:r>
        <w:rPr>
          <w:spacing w:val="80"/>
          <w:w w:val="150"/>
        </w:rPr>
        <w:t xml:space="preserve">   </w:t>
      </w:r>
      <w:r>
        <w:t>географических</w:t>
      </w:r>
      <w:r>
        <w:rPr>
          <w:spacing w:val="80"/>
          <w:w w:val="150"/>
        </w:rPr>
        <w:t xml:space="preserve">   </w:t>
      </w:r>
      <w:r>
        <w:t>знаний</w:t>
      </w:r>
      <w:r>
        <w:rPr>
          <w:spacing w:val="80"/>
        </w:rPr>
        <w:t xml:space="preserve">    </w:t>
      </w:r>
      <w:r>
        <w:t>и</w:t>
      </w:r>
      <w:r>
        <w:rPr>
          <w:spacing w:val="80"/>
        </w:rPr>
        <w:t xml:space="preserve">    </w:t>
      </w:r>
      <w:r>
        <w:t>умений,</w:t>
      </w:r>
      <w:r>
        <w:rPr>
          <w:spacing w:val="80"/>
        </w:rPr>
        <w:t xml:space="preserve">    </w:t>
      </w:r>
      <w:r>
        <w:t>необходимых для продолжения образования по направлениям подготовки (специальностям), требующим наличия серьёзной</w:t>
      </w:r>
      <w:r>
        <w:rPr>
          <w:spacing w:val="40"/>
        </w:rPr>
        <w:t xml:space="preserve"> </w:t>
      </w:r>
      <w:r>
        <w:t>базы географических знаний.</w:t>
      </w:r>
    </w:p>
    <w:p w:rsidR="00156445" w:rsidRDefault="005A47D0">
      <w:pPr>
        <w:pStyle w:val="a3"/>
        <w:spacing w:before="2" w:line="249" w:lineRule="auto"/>
        <w:ind w:right="1096"/>
      </w:pPr>
      <w:r>
        <w:t>Освоение</w:t>
      </w:r>
      <w:r>
        <w:rPr>
          <w:spacing w:val="40"/>
        </w:rPr>
        <w:t xml:space="preserve"> </w:t>
      </w:r>
      <w:r>
        <w:t>содержания</w:t>
      </w:r>
      <w:r>
        <w:rPr>
          <w:spacing w:val="40"/>
        </w:rPr>
        <w:t xml:space="preserve"> </w:t>
      </w:r>
      <w:r>
        <w:t>географии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происходит с опорой на географические знания и умения, сформированные ранее в рамках учебного предмета «Окружающий мир».</w:t>
      </w:r>
    </w:p>
    <w:p w:rsidR="00156445" w:rsidRDefault="005A47D0">
      <w:pPr>
        <w:pStyle w:val="a3"/>
        <w:spacing w:before="6" w:line="252" w:lineRule="auto"/>
        <w:ind w:right="1089"/>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rPr>
        <w:t xml:space="preserve">   </w:t>
      </w:r>
      <w:r>
        <w:t>географии</w:t>
      </w:r>
      <w:r>
        <w:rPr>
          <w:spacing w:val="80"/>
        </w:rPr>
        <w:t xml:space="preserve">   </w:t>
      </w:r>
      <w:r>
        <w:t>–</w:t>
      </w:r>
      <w:r>
        <w:rPr>
          <w:spacing w:val="40"/>
        </w:rPr>
        <w:t xml:space="preserve"> </w:t>
      </w:r>
      <w:r>
        <w:t>272</w:t>
      </w:r>
      <w:r>
        <w:rPr>
          <w:spacing w:val="25"/>
        </w:rPr>
        <w:t xml:space="preserve"> </w:t>
      </w:r>
      <w:r>
        <w:t>часа: по</w:t>
      </w:r>
      <w:r>
        <w:rPr>
          <w:spacing w:val="25"/>
        </w:rPr>
        <w:t xml:space="preserve"> </w:t>
      </w:r>
      <w:r>
        <w:t>одному часу в</w:t>
      </w:r>
      <w:r>
        <w:rPr>
          <w:spacing w:val="34"/>
        </w:rPr>
        <w:t xml:space="preserve"> </w:t>
      </w:r>
      <w:r>
        <w:t>неделю</w:t>
      </w:r>
      <w:r>
        <w:rPr>
          <w:spacing w:val="23"/>
        </w:rPr>
        <w:t xml:space="preserve"> </w:t>
      </w:r>
      <w:r>
        <w:t>в</w:t>
      </w:r>
      <w:r>
        <w:rPr>
          <w:spacing w:val="28"/>
        </w:rPr>
        <w:t xml:space="preserve"> </w:t>
      </w:r>
      <w:r>
        <w:t>5</w:t>
      </w:r>
      <w:r>
        <w:rPr>
          <w:spacing w:val="19"/>
        </w:rPr>
        <w:t xml:space="preserve"> </w:t>
      </w:r>
      <w:r>
        <w:t>и</w:t>
      </w:r>
      <w:r>
        <w:rPr>
          <w:spacing w:val="22"/>
        </w:rPr>
        <w:t xml:space="preserve"> </w:t>
      </w:r>
      <w:r>
        <w:t>6</w:t>
      </w:r>
      <w:r>
        <w:rPr>
          <w:spacing w:val="27"/>
        </w:rPr>
        <w:t xml:space="preserve"> </w:t>
      </w:r>
      <w:r>
        <w:t>классах</w:t>
      </w:r>
      <w:r>
        <w:rPr>
          <w:spacing w:val="15"/>
        </w:rPr>
        <w:t xml:space="preserve"> </w:t>
      </w:r>
      <w:r>
        <w:t>и</w:t>
      </w:r>
      <w:r>
        <w:rPr>
          <w:spacing w:val="22"/>
        </w:rPr>
        <w:t xml:space="preserve"> </w:t>
      </w:r>
      <w:r>
        <w:t>по 2</w:t>
      </w:r>
      <w:r>
        <w:rPr>
          <w:spacing w:val="25"/>
        </w:rPr>
        <w:t xml:space="preserve"> </w:t>
      </w:r>
      <w:r>
        <w:t>часа</w:t>
      </w:r>
      <w:r>
        <w:rPr>
          <w:spacing w:val="25"/>
        </w:rPr>
        <w:t xml:space="preserve"> </w:t>
      </w:r>
      <w:r>
        <w:t>в</w:t>
      </w:r>
      <w:r>
        <w:rPr>
          <w:spacing w:val="28"/>
        </w:rPr>
        <w:t xml:space="preserve"> </w:t>
      </w:r>
      <w:r>
        <w:t>7, 8</w:t>
      </w:r>
      <w:r>
        <w:rPr>
          <w:spacing w:val="19"/>
        </w:rPr>
        <w:t xml:space="preserve"> </w:t>
      </w:r>
      <w:r>
        <w:t>и</w:t>
      </w:r>
      <w:r>
        <w:rPr>
          <w:spacing w:val="28"/>
        </w:rPr>
        <w:t xml:space="preserve"> </w:t>
      </w:r>
      <w:r>
        <w:t>9</w:t>
      </w:r>
      <w:r>
        <w:rPr>
          <w:spacing w:val="25"/>
        </w:rPr>
        <w:t xml:space="preserve"> </w:t>
      </w:r>
      <w:r>
        <w:t>классах.</w:t>
      </w:r>
    </w:p>
    <w:p w:rsidR="00156445" w:rsidRDefault="005A47D0">
      <w:pPr>
        <w:pStyle w:val="Heading2"/>
        <w:spacing w:before="11" w:line="262" w:lineRule="exact"/>
        <w:jc w:val="left"/>
      </w:pPr>
      <w:bookmarkStart w:id="84" w:name="Содержание_обучения_географии_в_5_классе"/>
      <w:bookmarkEnd w:id="84"/>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7"/>
          <w:w w:val="105"/>
        </w:rPr>
        <w:t xml:space="preserve"> </w:t>
      </w:r>
      <w:r>
        <w:rPr>
          <w:w w:val="105"/>
        </w:rPr>
        <w:t>в</w:t>
      </w:r>
      <w:r>
        <w:rPr>
          <w:spacing w:val="-15"/>
          <w:w w:val="105"/>
        </w:rPr>
        <w:t xml:space="preserve"> </w:t>
      </w:r>
      <w:r>
        <w:rPr>
          <w:w w:val="105"/>
        </w:rPr>
        <w:t>5</w:t>
      </w:r>
      <w:r>
        <w:rPr>
          <w:spacing w:val="-12"/>
          <w:w w:val="105"/>
        </w:rPr>
        <w:t xml:space="preserve"> </w:t>
      </w:r>
      <w:r>
        <w:rPr>
          <w:spacing w:val="-2"/>
          <w:w w:val="105"/>
        </w:rPr>
        <w:t>классе.</w:t>
      </w:r>
    </w:p>
    <w:p w:rsidR="00156445" w:rsidRDefault="005A47D0">
      <w:pPr>
        <w:pStyle w:val="a3"/>
        <w:spacing w:line="262" w:lineRule="exact"/>
        <w:ind w:left="1722" w:firstLine="0"/>
        <w:jc w:val="left"/>
      </w:pPr>
      <w:r>
        <w:t>Географическое</w:t>
      </w:r>
      <w:r>
        <w:rPr>
          <w:spacing w:val="44"/>
        </w:rPr>
        <w:t xml:space="preserve"> </w:t>
      </w:r>
      <w:r>
        <w:t>изучение</w:t>
      </w:r>
      <w:r>
        <w:rPr>
          <w:spacing w:val="43"/>
        </w:rPr>
        <w:t xml:space="preserve"> </w:t>
      </w:r>
      <w:r>
        <w:rPr>
          <w:spacing w:val="-2"/>
        </w:rPr>
        <w:t>Земли.</w:t>
      </w:r>
    </w:p>
    <w:p w:rsidR="00156445" w:rsidRDefault="005A47D0">
      <w:pPr>
        <w:pStyle w:val="a3"/>
        <w:spacing w:line="264" w:lineRule="exact"/>
        <w:ind w:left="1722" w:firstLine="0"/>
        <w:jc w:val="left"/>
      </w:pPr>
      <w:r>
        <w:t>Введение.</w:t>
      </w:r>
      <w:r>
        <w:rPr>
          <w:spacing w:val="28"/>
        </w:rPr>
        <w:t xml:space="preserve"> </w:t>
      </w:r>
      <w:r>
        <w:t>География</w:t>
      </w:r>
      <w:r>
        <w:rPr>
          <w:spacing w:val="28"/>
        </w:rPr>
        <w:t xml:space="preserve"> </w:t>
      </w:r>
      <w:r>
        <w:t>‒</w:t>
      </w:r>
      <w:r>
        <w:rPr>
          <w:spacing w:val="19"/>
        </w:rPr>
        <w:t xml:space="preserve"> </w:t>
      </w:r>
      <w:r>
        <w:t>наука</w:t>
      </w:r>
      <w:r>
        <w:rPr>
          <w:spacing w:val="31"/>
        </w:rPr>
        <w:t xml:space="preserve"> </w:t>
      </w:r>
      <w:r>
        <w:t>о</w:t>
      </w:r>
      <w:r>
        <w:rPr>
          <w:spacing w:val="7"/>
        </w:rPr>
        <w:t xml:space="preserve"> </w:t>
      </w:r>
      <w:r>
        <w:t>планете</w:t>
      </w:r>
      <w:r>
        <w:rPr>
          <w:spacing w:val="20"/>
        </w:rPr>
        <w:t xml:space="preserve"> </w:t>
      </w:r>
      <w:r>
        <w:rPr>
          <w:spacing w:val="-2"/>
        </w:rPr>
        <w:t>Земля.</w:t>
      </w:r>
    </w:p>
    <w:p w:rsidR="00156445" w:rsidRDefault="005A47D0">
      <w:pPr>
        <w:pStyle w:val="a3"/>
        <w:spacing w:before="9" w:line="252" w:lineRule="auto"/>
        <w:ind w:right="1121"/>
      </w:pPr>
      <w:r>
        <w:t>Что</w:t>
      </w:r>
      <w:r>
        <w:rPr>
          <w:spacing w:val="68"/>
        </w:rPr>
        <w:t xml:space="preserve">  </w:t>
      </w:r>
      <w:r>
        <w:t>изучает</w:t>
      </w:r>
      <w:r>
        <w:rPr>
          <w:spacing w:val="71"/>
        </w:rPr>
        <w:t xml:space="preserve">  </w:t>
      </w:r>
      <w:r>
        <w:t>география?</w:t>
      </w:r>
      <w:r>
        <w:rPr>
          <w:spacing w:val="80"/>
        </w:rPr>
        <w:t xml:space="preserve">  </w:t>
      </w:r>
      <w:r>
        <w:t>Географические</w:t>
      </w:r>
      <w:r>
        <w:rPr>
          <w:spacing w:val="80"/>
        </w:rPr>
        <w:t xml:space="preserve">  </w:t>
      </w:r>
      <w:r>
        <w:t>объекты,</w:t>
      </w:r>
      <w:r>
        <w:rPr>
          <w:spacing w:val="80"/>
        </w:rPr>
        <w:t xml:space="preserve">  </w:t>
      </w:r>
      <w:r>
        <w:t>процессы</w:t>
      </w:r>
      <w:r>
        <w:rPr>
          <w:spacing w:val="80"/>
        </w:rPr>
        <w:t xml:space="preserve">  </w:t>
      </w:r>
      <w:r>
        <w:t>и</w:t>
      </w:r>
      <w:r>
        <w:rPr>
          <w:spacing w:val="80"/>
        </w:rPr>
        <w:t xml:space="preserve">  </w:t>
      </w:r>
      <w:r>
        <w:t>явления. Как география изучает объекты, процессы и явления. Географические методы изучения объектов</w:t>
      </w:r>
      <w:r>
        <w:rPr>
          <w:spacing w:val="40"/>
        </w:rPr>
        <w:t xml:space="preserve"> </w:t>
      </w:r>
      <w:r>
        <w:t>и</w:t>
      </w:r>
      <w:r>
        <w:rPr>
          <w:spacing w:val="40"/>
        </w:rPr>
        <w:t xml:space="preserve"> </w:t>
      </w:r>
      <w:r>
        <w:t>явлений. Древо географических</w:t>
      </w:r>
      <w:r>
        <w:rPr>
          <w:spacing w:val="40"/>
        </w:rPr>
        <w:t xml:space="preserve"> </w:t>
      </w:r>
      <w:r>
        <w:t>наук.</w:t>
      </w:r>
    </w:p>
    <w:p w:rsidR="00156445" w:rsidRDefault="005A47D0">
      <w:pPr>
        <w:pStyle w:val="a3"/>
        <w:spacing w:before="2" w:line="247" w:lineRule="auto"/>
        <w:ind w:right="1103"/>
      </w:pPr>
      <w:r>
        <w:t>Практическая работа. «Организация фенологических наблюдений в природе: планирование,</w:t>
      </w:r>
      <w:r>
        <w:rPr>
          <w:spacing w:val="40"/>
        </w:rPr>
        <w:t xml:space="preserve"> </w:t>
      </w:r>
      <w:r>
        <w:t>участие</w:t>
      </w:r>
      <w:r>
        <w:rPr>
          <w:spacing w:val="40"/>
        </w:rPr>
        <w:t xml:space="preserve"> </w:t>
      </w:r>
      <w:r>
        <w:t>в</w:t>
      </w:r>
      <w:r>
        <w:rPr>
          <w:spacing w:val="40"/>
        </w:rPr>
        <w:t xml:space="preserve"> </w:t>
      </w:r>
      <w:r>
        <w:t>групповой</w:t>
      </w:r>
      <w:r>
        <w:rPr>
          <w:spacing w:val="40"/>
        </w:rPr>
        <w:t xml:space="preserve"> </w:t>
      </w:r>
      <w:r>
        <w:t>работе,</w:t>
      </w:r>
      <w:r>
        <w:rPr>
          <w:spacing w:val="40"/>
        </w:rPr>
        <w:t xml:space="preserve"> </w:t>
      </w:r>
      <w:r>
        <w:t>форма</w:t>
      </w:r>
      <w:r>
        <w:rPr>
          <w:spacing w:val="40"/>
        </w:rPr>
        <w:t xml:space="preserve"> </w:t>
      </w:r>
      <w:r>
        <w:t>систематизации</w:t>
      </w:r>
      <w:r>
        <w:rPr>
          <w:spacing w:val="40"/>
        </w:rPr>
        <w:t xml:space="preserve"> </w:t>
      </w:r>
      <w:r>
        <w:t>данных».</w:t>
      </w:r>
    </w:p>
    <w:p w:rsidR="00156445" w:rsidRDefault="005A47D0">
      <w:pPr>
        <w:pStyle w:val="a3"/>
        <w:spacing w:before="3"/>
        <w:ind w:left="1722" w:firstLine="0"/>
      </w:pPr>
      <w:r>
        <w:t>История</w:t>
      </w:r>
      <w:r>
        <w:rPr>
          <w:spacing w:val="25"/>
        </w:rPr>
        <w:t xml:space="preserve"> </w:t>
      </w:r>
      <w:r>
        <w:t>географических</w:t>
      </w:r>
      <w:r>
        <w:rPr>
          <w:spacing w:val="37"/>
        </w:rPr>
        <w:t xml:space="preserve"> </w:t>
      </w:r>
      <w:r>
        <w:rPr>
          <w:spacing w:val="-2"/>
        </w:rPr>
        <w:t>открытий.</w:t>
      </w:r>
    </w:p>
    <w:p w:rsidR="00156445" w:rsidRDefault="005A47D0">
      <w:pPr>
        <w:pStyle w:val="a3"/>
        <w:spacing w:before="9" w:line="247" w:lineRule="auto"/>
        <w:ind w:right="1096"/>
      </w:pPr>
      <w:r>
        <w:t>Представления</w:t>
      </w:r>
      <w:r>
        <w:rPr>
          <w:spacing w:val="40"/>
        </w:rPr>
        <w:t xml:space="preserve"> </w:t>
      </w:r>
      <w:r>
        <w:t>о</w:t>
      </w:r>
      <w:r>
        <w:rPr>
          <w:spacing w:val="40"/>
        </w:rPr>
        <w:t xml:space="preserve"> </w:t>
      </w:r>
      <w:r>
        <w:t>мире</w:t>
      </w:r>
      <w:r>
        <w:rPr>
          <w:spacing w:val="40"/>
        </w:rPr>
        <w:t xml:space="preserve"> </w:t>
      </w:r>
      <w:r>
        <w:t>в</w:t>
      </w:r>
      <w:r>
        <w:rPr>
          <w:spacing w:val="40"/>
        </w:rPr>
        <w:t xml:space="preserve"> </w:t>
      </w:r>
      <w:r>
        <w:t>древности</w:t>
      </w:r>
      <w:r>
        <w:rPr>
          <w:spacing w:val="40"/>
        </w:rPr>
        <w:t xml:space="preserve"> </w:t>
      </w:r>
      <w:r>
        <w:t>(Древний</w:t>
      </w:r>
      <w:r>
        <w:rPr>
          <w:spacing w:val="40"/>
        </w:rPr>
        <w:t xml:space="preserve"> </w:t>
      </w:r>
      <w:r>
        <w:t>Китай,</w:t>
      </w:r>
      <w:r>
        <w:rPr>
          <w:spacing w:val="40"/>
        </w:rPr>
        <w:t xml:space="preserve"> </w:t>
      </w:r>
      <w:r>
        <w:t>Древний</w:t>
      </w:r>
      <w:r>
        <w:rPr>
          <w:spacing w:val="40"/>
        </w:rPr>
        <w:t xml:space="preserve"> </w:t>
      </w:r>
      <w:r>
        <w:t>Египет,</w:t>
      </w:r>
      <w:r>
        <w:rPr>
          <w:spacing w:val="40"/>
        </w:rPr>
        <w:t xml:space="preserve"> </w:t>
      </w:r>
      <w:r>
        <w:t>Древняя</w:t>
      </w:r>
      <w:r>
        <w:rPr>
          <w:spacing w:val="40"/>
        </w:rPr>
        <w:t xml:space="preserve"> </w:t>
      </w:r>
      <w:r>
        <w:t>Греция, Древний Рим). Путешествие Пифея. Плавания финикийцев вокруг Африки.</w:t>
      </w:r>
      <w:r>
        <w:rPr>
          <w:spacing w:val="80"/>
        </w:rPr>
        <w:t xml:space="preserve"> </w:t>
      </w:r>
      <w:r>
        <w:t>Экспедиции Т. Хейердала как модель путешествий в древности. Появление географических</w:t>
      </w:r>
      <w:r>
        <w:rPr>
          <w:spacing w:val="40"/>
        </w:rPr>
        <w:t xml:space="preserve"> </w:t>
      </w:r>
      <w:r>
        <w:rPr>
          <w:spacing w:val="-2"/>
        </w:rPr>
        <w:t>карт.</w:t>
      </w:r>
    </w:p>
    <w:p w:rsidR="00156445" w:rsidRDefault="005A47D0">
      <w:pPr>
        <w:pStyle w:val="a3"/>
        <w:spacing w:before="14" w:line="247" w:lineRule="auto"/>
        <w:ind w:right="1105"/>
      </w:pPr>
      <w:r>
        <w:t>География</w:t>
      </w:r>
      <w:r>
        <w:rPr>
          <w:spacing w:val="40"/>
        </w:rPr>
        <w:t xml:space="preserve"> </w:t>
      </w:r>
      <w:r>
        <w:t>в</w:t>
      </w:r>
      <w:r>
        <w:rPr>
          <w:spacing w:val="40"/>
        </w:rPr>
        <w:t xml:space="preserve"> </w:t>
      </w:r>
      <w:r>
        <w:t>эпоху</w:t>
      </w:r>
      <w:r>
        <w:rPr>
          <w:spacing w:val="40"/>
        </w:rPr>
        <w:t xml:space="preserve"> </w:t>
      </w:r>
      <w:r>
        <w:t>Средневековья:</w:t>
      </w:r>
      <w:r>
        <w:rPr>
          <w:spacing w:val="40"/>
        </w:rPr>
        <w:t xml:space="preserve"> </w:t>
      </w:r>
      <w:r>
        <w:t>путешествия</w:t>
      </w:r>
      <w:r>
        <w:rPr>
          <w:spacing w:val="40"/>
        </w:rPr>
        <w:t xml:space="preserve"> </w:t>
      </w:r>
      <w:r>
        <w:t>и</w:t>
      </w:r>
      <w:r>
        <w:rPr>
          <w:spacing w:val="40"/>
        </w:rPr>
        <w:t xml:space="preserve"> </w:t>
      </w:r>
      <w:r>
        <w:t>открытия</w:t>
      </w:r>
      <w:r>
        <w:rPr>
          <w:spacing w:val="40"/>
        </w:rPr>
        <w:t xml:space="preserve"> </w:t>
      </w:r>
      <w:r>
        <w:t>викингов,</w:t>
      </w:r>
      <w:r>
        <w:rPr>
          <w:spacing w:val="40"/>
        </w:rPr>
        <w:t xml:space="preserve"> </w:t>
      </w:r>
      <w:r>
        <w:t>древних</w:t>
      </w:r>
      <w:r>
        <w:rPr>
          <w:spacing w:val="40"/>
        </w:rPr>
        <w:t xml:space="preserve"> </w:t>
      </w:r>
      <w:r>
        <w:t>арабов,</w:t>
      </w:r>
      <w:r>
        <w:rPr>
          <w:spacing w:val="40"/>
        </w:rPr>
        <w:t xml:space="preserve"> </w:t>
      </w:r>
      <w:r>
        <w:t>русских</w:t>
      </w:r>
      <w:r>
        <w:rPr>
          <w:spacing w:val="40"/>
        </w:rPr>
        <w:t xml:space="preserve"> </w:t>
      </w:r>
      <w:r>
        <w:t>землепроходцев.</w:t>
      </w:r>
      <w:r>
        <w:rPr>
          <w:spacing w:val="40"/>
        </w:rPr>
        <w:t xml:space="preserve"> </w:t>
      </w:r>
      <w:r>
        <w:t>Путешествия</w:t>
      </w:r>
      <w:r>
        <w:rPr>
          <w:spacing w:val="40"/>
        </w:rPr>
        <w:t xml:space="preserve"> </w:t>
      </w:r>
      <w:r>
        <w:t>М.</w:t>
      </w:r>
      <w:r>
        <w:rPr>
          <w:spacing w:val="40"/>
        </w:rPr>
        <w:t xml:space="preserve"> </w:t>
      </w:r>
      <w:r>
        <w:t>Поло</w:t>
      </w:r>
      <w:r>
        <w:rPr>
          <w:spacing w:val="40"/>
        </w:rPr>
        <w:t xml:space="preserve"> </w:t>
      </w:r>
      <w:r>
        <w:t>и</w:t>
      </w:r>
      <w:r>
        <w:rPr>
          <w:spacing w:val="40"/>
        </w:rPr>
        <w:t xml:space="preserve"> </w:t>
      </w:r>
      <w:r>
        <w:t>А.</w:t>
      </w:r>
      <w:r>
        <w:rPr>
          <w:spacing w:val="40"/>
        </w:rPr>
        <w:t xml:space="preserve"> </w:t>
      </w:r>
      <w:r>
        <w:t>Никитина.</w:t>
      </w:r>
    </w:p>
    <w:p w:rsidR="00156445" w:rsidRDefault="005A47D0">
      <w:pPr>
        <w:pStyle w:val="a3"/>
        <w:spacing w:before="12" w:line="249" w:lineRule="auto"/>
        <w:ind w:right="1105"/>
      </w:pPr>
      <w:r>
        <w:t>Эпоха</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Три</w:t>
      </w:r>
      <w:r>
        <w:rPr>
          <w:spacing w:val="40"/>
        </w:rPr>
        <w:t xml:space="preserve"> </w:t>
      </w:r>
      <w:r>
        <w:t>пути</w:t>
      </w:r>
      <w:r>
        <w:rPr>
          <w:spacing w:val="40"/>
        </w:rPr>
        <w:t xml:space="preserve"> </w:t>
      </w:r>
      <w:r>
        <w:t>в</w:t>
      </w:r>
      <w:r>
        <w:rPr>
          <w:spacing w:val="40"/>
        </w:rPr>
        <w:t xml:space="preserve"> </w:t>
      </w:r>
      <w:r>
        <w:t>Индию.</w:t>
      </w:r>
      <w:r>
        <w:rPr>
          <w:spacing w:val="40"/>
        </w:rPr>
        <w:t xml:space="preserve"> </w:t>
      </w:r>
      <w:r>
        <w:t>Открытие</w:t>
      </w:r>
      <w:r>
        <w:rPr>
          <w:spacing w:val="40"/>
        </w:rPr>
        <w:t xml:space="preserve"> </w:t>
      </w:r>
      <w:r>
        <w:t>Нового</w:t>
      </w:r>
      <w:r>
        <w:rPr>
          <w:spacing w:val="40"/>
        </w:rPr>
        <w:t xml:space="preserve"> </w:t>
      </w:r>
      <w:r>
        <w:t>света ‒ экспедиция Х. Колумба. Первое кругосветное плавание ‒ экспедиция Ф. Магеллана. Значение</w:t>
      </w:r>
      <w:r>
        <w:rPr>
          <w:spacing w:val="40"/>
        </w:rPr>
        <w:t xml:space="preserve"> </w:t>
      </w:r>
      <w:r>
        <w:t>Великих</w:t>
      </w:r>
      <w:r>
        <w:rPr>
          <w:spacing w:val="40"/>
        </w:rPr>
        <w:t xml:space="preserve"> </w:t>
      </w:r>
      <w:r>
        <w:t>географических</w:t>
      </w:r>
      <w:r>
        <w:rPr>
          <w:spacing w:val="40"/>
        </w:rPr>
        <w:t xml:space="preserve"> </w:t>
      </w:r>
      <w:r>
        <w:t>открытий.</w:t>
      </w:r>
      <w:r>
        <w:rPr>
          <w:spacing w:val="40"/>
        </w:rPr>
        <w:t xml:space="preserve"> </w:t>
      </w:r>
      <w:r>
        <w:t>Карта</w:t>
      </w:r>
      <w:r>
        <w:rPr>
          <w:spacing w:val="40"/>
        </w:rPr>
        <w:t xml:space="preserve"> </w:t>
      </w:r>
      <w:r>
        <w:t>мира</w:t>
      </w:r>
      <w:r>
        <w:rPr>
          <w:spacing w:val="40"/>
        </w:rPr>
        <w:t xml:space="preserve"> </w:t>
      </w:r>
      <w:r>
        <w:t>после</w:t>
      </w:r>
      <w:r>
        <w:rPr>
          <w:spacing w:val="40"/>
        </w:rPr>
        <w:t xml:space="preserve"> </w:t>
      </w:r>
      <w:r>
        <w:t>эпохи</w:t>
      </w:r>
      <w:r>
        <w:rPr>
          <w:spacing w:val="40"/>
        </w:rPr>
        <w:t xml:space="preserve"> </w:t>
      </w:r>
      <w:r>
        <w:t>Великих географических открытий.</w:t>
      </w:r>
    </w:p>
    <w:p w:rsidR="00156445" w:rsidRDefault="005A47D0">
      <w:pPr>
        <w:pStyle w:val="a3"/>
        <w:spacing w:line="254" w:lineRule="auto"/>
        <w:ind w:right="1094"/>
      </w:pPr>
      <w:r>
        <w:t>Географические</w:t>
      </w:r>
      <w:r>
        <w:rPr>
          <w:spacing w:val="40"/>
        </w:rPr>
        <w:t xml:space="preserve"> </w:t>
      </w:r>
      <w:r>
        <w:t>открытия</w:t>
      </w:r>
      <w:r>
        <w:rPr>
          <w:spacing w:val="40"/>
        </w:rPr>
        <w:t xml:space="preserve"> </w:t>
      </w:r>
      <w:r>
        <w:t>XVII‒XIX</w:t>
      </w:r>
      <w:r>
        <w:rPr>
          <w:spacing w:val="40"/>
        </w:rPr>
        <w:t xml:space="preserve"> </w:t>
      </w:r>
      <w:r>
        <w:t>вв.</w:t>
      </w:r>
      <w:r>
        <w:rPr>
          <w:spacing w:val="40"/>
        </w:rPr>
        <w:t xml:space="preserve"> </w:t>
      </w:r>
      <w:r>
        <w:t>Поиски</w:t>
      </w:r>
      <w:r>
        <w:rPr>
          <w:spacing w:val="40"/>
        </w:rPr>
        <w:t xml:space="preserve"> </w:t>
      </w:r>
      <w:r>
        <w:t>Южной</w:t>
      </w:r>
      <w:r>
        <w:rPr>
          <w:spacing w:val="40"/>
        </w:rPr>
        <w:t xml:space="preserve"> </w:t>
      </w:r>
      <w:r>
        <w:t>Земли</w:t>
      </w:r>
      <w:r>
        <w:rPr>
          <w:spacing w:val="40"/>
        </w:rPr>
        <w:t xml:space="preserve"> </w:t>
      </w:r>
      <w:r>
        <w:t>‒</w:t>
      </w:r>
      <w:r>
        <w:rPr>
          <w:spacing w:val="40"/>
        </w:rPr>
        <w:t xml:space="preserve"> </w:t>
      </w:r>
      <w:r>
        <w:t>открытие</w:t>
      </w:r>
      <w:r>
        <w:rPr>
          <w:spacing w:val="40"/>
        </w:rPr>
        <w:t xml:space="preserve"> </w:t>
      </w:r>
      <w:r>
        <w:t>Австралии.</w:t>
      </w:r>
      <w:r>
        <w:rPr>
          <w:spacing w:val="40"/>
        </w:rPr>
        <w:t xml:space="preserve"> </w:t>
      </w:r>
      <w:r>
        <w:t>Русские</w:t>
      </w:r>
      <w:r>
        <w:rPr>
          <w:spacing w:val="40"/>
        </w:rPr>
        <w:t xml:space="preserve"> </w:t>
      </w:r>
      <w:r>
        <w:t>путешественники</w:t>
      </w:r>
      <w:r>
        <w:rPr>
          <w:spacing w:val="40"/>
        </w:rPr>
        <w:t xml:space="preserve"> </w:t>
      </w:r>
      <w:r>
        <w:t>и</w:t>
      </w:r>
      <w:r>
        <w:rPr>
          <w:spacing w:val="40"/>
        </w:rPr>
        <w:t xml:space="preserve"> </w:t>
      </w:r>
      <w:r>
        <w:t>мореплаватели</w:t>
      </w:r>
      <w:r>
        <w:rPr>
          <w:spacing w:val="40"/>
        </w:rPr>
        <w:t xml:space="preserve"> </w:t>
      </w:r>
      <w:r>
        <w:t>на</w:t>
      </w:r>
      <w:r>
        <w:rPr>
          <w:spacing w:val="40"/>
        </w:rPr>
        <w:t xml:space="preserve"> </w:t>
      </w:r>
      <w:r>
        <w:t>северо-востоке</w:t>
      </w:r>
      <w:r>
        <w:rPr>
          <w:spacing w:val="40"/>
        </w:rPr>
        <w:t xml:space="preserve"> </w:t>
      </w:r>
      <w:r>
        <w:t>Азии.</w:t>
      </w:r>
      <w:r>
        <w:rPr>
          <w:spacing w:val="40"/>
        </w:rPr>
        <w:t xml:space="preserve"> </w:t>
      </w:r>
      <w:r>
        <w:t>Первая русская</w:t>
      </w:r>
      <w:r>
        <w:rPr>
          <w:spacing w:val="40"/>
        </w:rPr>
        <w:t xml:space="preserve"> </w:t>
      </w:r>
      <w:r>
        <w:t>кругосветная</w:t>
      </w:r>
      <w:r>
        <w:rPr>
          <w:spacing w:val="40"/>
        </w:rPr>
        <w:t xml:space="preserve"> </w:t>
      </w:r>
      <w:r>
        <w:t>экспедиция</w:t>
      </w:r>
      <w:r>
        <w:rPr>
          <w:spacing w:val="40"/>
        </w:rPr>
        <w:t xml:space="preserve"> </w:t>
      </w:r>
      <w:r>
        <w:t>(Русская</w:t>
      </w:r>
      <w:r>
        <w:rPr>
          <w:spacing w:val="40"/>
        </w:rPr>
        <w:t xml:space="preserve"> </w:t>
      </w:r>
      <w:r>
        <w:t>экспедиция</w:t>
      </w:r>
      <w:r>
        <w:rPr>
          <w:spacing w:val="40"/>
        </w:rPr>
        <w:t xml:space="preserve"> </w:t>
      </w:r>
      <w:r>
        <w:t>Ф.Ф.</w:t>
      </w:r>
      <w:r>
        <w:rPr>
          <w:spacing w:val="40"/>
        </w:rPr>
        <w:t xml:space="preserve"> </w:t>
      </w:r>
      <w:r>
        <w:t>Беллинсгаузена,</w:t>
      </w:r>
      <w:r>
        <w:rPr>
          <w:spacing w:val="40"/>
        </w:rPr>
        <w:t xml:space="preserve"> </w:t>
      </w:r>
      <w:r>
        <w:t>М.П.</w:t>
      </w:r>
      <w:r>
        <w:rPr>
          <w:spacing w:val="40"/>
        </w:rPr>
        <w:t xml:space="preserve"> </w:t>
      </w:r>
      <w:r>
        <w:t>Лазарева</w:t>
      </w:r>
      <w:r>
        <w:rPr>
          <w:spacing w:val="80"/>
        </w:rPr>
        <w:t xml:space="preserve"> </w:t>
      </w:r>
      <w:r>
        <w:t>– открытие</w:t>
      </w:r>
      <w:r>
        <w:rPr>
          <w:spacing w:val="40"/>
        </w:rPr>
        <w:t xml:space="preserve"> </w:t>
      </w:r>
      <w:r>
        <w:t>Антарктиды).</w:t>
      </w:r>
    </w:p>
    <w:p w:rsidR="00156445" w:rsidRDefault="005A47D0">
      <w:pPr>
        <w:pStyle w:val="a3"/>
        <w:spacing w:line="252" w:lineRule="exact"/>
        <w:ind w:left="1722" w:firstLine="0"/>
      </w:pPr>
      <w:r>
        <w:t>Географические</w:t>
      </w:r>
      <w:r>
        <w:rPr>
          <w:spacing w:val="36"/>
        </w:rPr>
        <w:t xml:space="preserve"> </w:t>
      </w:r>
      <w:r>
        <w:t>исследования</w:t>
      </w:r>
      <w:r>
        <w:rPr>
          <w:spacing w:val="79"/>
          <w:w w:val="150"/>
        </w:rPr>
        <w:t xml:space="preserve"> </w:t>
      </w:r>
      <w:r>
        <w:t>в</w:t>
      </w:r>
      <w:r>
        <w:rPr>
          <w:spacing w:val="31"/>
        </w:rPr>
        <w:t xml:space="preserve">  </w:t>
      </w:r>
      <w:r>
        <w:t>ХХ</w:t>
      </w:r>
      <w:r>
        <w:rPr>
          <w:spacing w:val="79"/>
          <w:w w:val="150"/>
        </w:rPr>
        <w:t xml:space="preserve"> </w:t>
      </w:r>
      <w:r>
        <w:t>в.</w:t>
      </w:r>
      <w:r>
        <w:rPr>
          <w:spacing w:val="77"/>
          <w:w w:val="150"/>
        </w:rPr>
        <w:t xml:space="preserve"> </w:t>
      </w:r>
      <w:r>
        <w:t>Исследование</w:t>
      </w:r>
      <w:r>
        <w:rPr>
          <w:spacing w:val="71"/>
          <w:w w:val="150"/>
        </w:rPr>
        <w:t xml:space="preserve"> </w:t>
      </w:r>
      <w:r>
        <w:t>полярных</w:t>
      </w:r>
      <w:r>
        <w:rPr>
          <w:spacing w:val="31"/>
        </w:rPr>
        <w:t xml:space="preserve">  </w:t>
      </w:r>
      <w:r>
        <w:t>областей</w:t>
      </w:r>
      <w:r>
        <w:rPr>
          <w:spacing w:val="29"/>
        </w:rPr>
        <w:t xml:space="preserve">  </w:t>
      </w:r>
      <w:r>
        <w:rPr>
          <w:spacing w:val="-2"/>
        </w:rPr>
        <w:t>Земли.</w:t>
      </w:r>
    </w:p>
    <w:p w:rsidR="00156445" w:rsidRDefault="005A47D0">
      <w:pPr>
        <w:pStyle w:val="a3"/>
        <w:spacing w:before="4"/>
        <w:ind w:firstLine="0"/>
      </w:pPr>
      <w:r>
        <w:t>Изучение</w:t>
      </w:r>
      <w:r>
        <w:rPr>
          <w:spacing w:val="32"/>
        </w:rPr>
        <w:t xml:space="preserve"> </w:t>
      </w:r>
      <w:r>
        <w:t>Мирового</w:t>
      </w:r>
      <w:r>
        <w:rPr>
          <w:spacing w:val="40"/>
        </w:rPr>
        <w:t xml:space="preserve"> </w:t>
      </w:r>
      <w:r>
        <w:t>океана.</w:t>
      </w:r>
      <w:r>
        <w:rPr>
          <w:spacing w:val="31"/>
        </w:rPr>
        <w:t xml:space="preserve"> </w:t>
      </w:r>
      <w:r>
        <w:t>Географические</w:t>
      </w:r>
      <w:r>
        <w:rPr>
          <w:spacing w:val="40"/>
        </w:rPr>
        <w:t xml:space="preserve"> </w:t>
      </w:r>
      <w:r>
        <w:t>открытия</w:t>
      </w:r>
      <w:r>
        <w:rPr>
          <w:spacing w:val="31"/>
        </w:rPr>
        <w:t xml:space="preserve"> </w:t>
      </w:r>
      <w:r>
        <w:t>Новейшего</w:t>
      </w:r>
      <w:r>
        <w:rPr>
          <w:spacing w:val="23"/>
        </w:rPr>
        <w:t xml:space="preserve"> </w:t>
      </w:r>
      <w:r>
        <w:rPr>
          <w:spacing w:val="-2"/>
        </w:rPr>
        <w:t>времени.</w:t>
      </w:r>
    </w:p>
    <w:p w:rsidR="00156445" w:rsidRDefault="005A47D0">
      <w:pPr>
        <w:pStyle w:val="a3"/>
        <w:spacing w:before="9" w:line="249" w:lineRule="auto"/>
        <w:ind w:right="1112"/>
      </w:pPr>
      <w:r>
        <w:t>Практические работы: «Обозначение на контурной карте географических объектов, открытых</w:t>
      </w:r>
      <w:r>
        <w:rPr>
          <w:spacing w:val="79"/>
        </w:rPr>
        <w:t xml:space="preserve">   </w:t>
      </w:r>
      <w:r>
        <w:t>в</w:t>
      </w:r>
      <w:r>
        <w:rPr>
          <w:spacing w:val="75"/>
          <w:w w:val="150"/>
        </w:rPr>
        <w:t xml:space="preserve">   </w:t>
      </w:r>
      <w:r>
        <w:t>разные</w:t>
      </w:r>
      <w:r>
        <w:rPr>
          <w:spacing w:val="78"/>
        </w:rPr>
        <w:t xml:space="preserve">   </w:t>
      </w:r>
      <w:r>
        <w:t>периоды»,</w:t>
      </w:r>
      <w:r>
        <w:rPr>
          <w:spacing w:val="80"/>
        </w:rPr>
        <w:t xml:space="preserve">   </w:t>
      </w:r>
      <w:r>
        <w:t>«Сравнение</w:t>
      </w:r>
      <w:r>
        <w:rPr>
          <w:spacing w:val="78"/>
        </w:rPr>
        <w:t xml:space="preserve">   </w:t>
      </w:r>
      <w:r>
        <w:t>карт</w:t>
      </w:r>
      <w:r>
        <w:rPr>
          <w:spacing w:val="79"/>
        </w:rPr>
        <w:t xml:space="preserve">   </w:t>
      </w:r>
      <w:r>
        <w:t>Эратосфена,</w:t>
      </w:r>
      <w:r>
        <w:rPr>
          <w:spacing w:val="79"/>
        </w:rPr>
        <w:t xml:space="preserve">   </w:t>
      </w:r>
      <w:r>
        <w:t>Птолемея и</w:t>
      </w:r>
      <w:r>
        <w:rPr>
          <w:spacing w:val="40"/>
        </w:rPr>
        <w:t xml:space="preserve"> </w:t>
      </w:r>
      <w:r>
        <w:t>современных</w:t>
      </w:r>
      <w:r>
        <w:rPr>
          <w:spacing w:val="40"/>
        </w:rPr>
        <w:t xml:space="preserve"> </w:t>
      </w:r>
      <w:r>
        <w:t>карт</w:t>
      </w:r>
      <w:r>
        <w:rPr>
          <w:spacing w:val="40"/>
        </w:rPr>
        <w:t xml:space="preserve"> </w:t>
      </w:r>
      <w:r>
        <w:t>по предложенным</w:t>
      </w:r>
      <w:r>
        <w:rPr>
          <w:spacing w:val="40"/>
        </w:rPr>
        <w:t xml:space="preserve"> </w:t>
      </w:r>
      <w:r>
        <w:t>учителем</w:t>
      </w:r>
      <w:r>
        <w:rPr>
          <w:spacing w:val="40"/>
        </w:rPr>
        <w:t xml:space="preserve"> </w:t>
      </w:r>
      <w:r>
        <w:t>вопросам».</w:t>
      </w:r>
    </w:p>
    <w:p w:rsidR="00156445" w:rsidRDefault="005A47D0">
      <w:pPr>
        <w:pStyle w:val="a3"/>
        <w:spacing w:before="6" w:line="252" w:lineRule="auto"/>
        <w:ind w:left="1722" w:right="6368" w:firstLine="0"/>
      </w:pPr>
      <w:r>
        <w:t>Изображения земной поверхности. Планы местности.</w:t>
      </w:r>
    </w:p>
    <w:p w:rsidR="00156445" w:rsidRDefault="005A47D0">
      <w:pPr>
        <w:pStyle w:val="a3"/>
        <w:spacing w:before="6" w:line="247" w:lineRule="auto"/>
        <w:ind w:right="1095"/>
      </w:pPr>
      <w:r>
        <w:t>Виды</w:t>
      </w:r>
      <w:r>
        <w:rPr>
          <w:spacing w:val="40"/>
        </w:rPr>
        <w:t xml:space="preserve"> </w:t>
      </w:r>
      <w:r>
        <w:t>изображения</w:t>
      </w:r>
      <w:r>
        <w:rPr>
          <w:spacing w:val="40"/>
        </w:rPr>
        <w:t xml:space="preserve"> </w:t>
      </w:r>
      <w:r>
        <w:t>земной</w:t>
      </w:r>
      <w:r>
        <w:rPr>
          <w:spacing w:val="40"/>
        </w:rPr>
        <w:t xml:space="preserve"> </w:t>
      </w:r>
      <w:r>
        <w:t>поверхности.</w:t>
      </w:r>
      <w:r>
        <w:rPr>
          <w:spacing w:val="40"/>
        </w:rPr>
        <w:t xml:space="preserve"> </w:t>
      </w:r>
      <w:r>
        <w:t>Планы</w:t>
      </w:r>
      <w:r>
        <w:rPr>
          <w:spacing w:val="40"/>
        </w:rPr>
        <w:t xml:space="preserve"> </w:t>
      </w:r>
      <w:r>
        <w:t>местности.</w:t>
      </w:r>
      <w:r>
        <w:rPr>
          <w:spacing w:val="40"/>
        </w:rPr>
        <w:t xml:space="preserve"> </w:t>
      </w:r>
      <w:r>
        <w:t>Условные</w:t>
      </w:r>
      <w:r>
        <w:rPr>
          <w:spacing w:val="40"/>
        </w:rPr>
        <w:t xml:space="preserve"> </w:t>
      </w:r>
      <w:r>
        <w:t>знаки.</w:t>
      </w:r>
      <w:r>
        <w:rPr>
          <w:spacing w:val="80"/>
        </w:rPr>
        <w:t xml:space="preserve"> </w:t>
      </w:r>
      <w: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w:t>
      </w:r>
      <w:r>
        <w:rPr>
          <w:spacing w:val="80"/>
        </w:rPr>
        <w:t xml:space="preserve"> </w:t>
      </w:r>
      <w:r>
        <w:t>поверхности.</w:t>
      </w:r>
      <w:r>
        <w:rPr>
          <w:spacing w:val="80"/>
        </w:rPr>
        <w:t xml:space="preserve"> </w:t>
      </w:r>
      <w:r>
        <w:t>Абсолютная</w:t>
      </w:r>
      <w:r>
        <w:rPr>
          <w:spacing w:val="80"/>
        </w:rPr>
        <w:t xml:space="preserve"> </w:t>
      </w:r>
      <w:r>
        <w:t>и</w:t>
      </w:r>
      <w:r>
        <w:rPr>
          <w:spacing w:val="80"/>
        </w:rPr>
        <w:t xml:space="preserve"> </w:t>
      </w:r>
      <w:r>
        <w:t>относительная</w:t>
      </w:r>
      <w:r>
        <w:rPr>
          <w:spacing w:val="80"/>
        </w:rPr>
        <w:t xml:space="preserve"> </w:t>
      </w:r>
      <w:r>
        <w:t>высоты.</w:t>
      </w:r>
      <w:r>
        <w:rPr>
          <w:spacing w:val="80"/>
        </w:rPr>
        <w:t xml:space="preserve"> </w:t>
      </w:r>
      <w:r>
        <w:t>Профессия</w:t>
      </w:r>
      <w:r>
        <w:rPr>
          <w:spacing w:val="80"/>
        </w:rPr>
        <w:t xml:space="preserve"> </w:t>
      </w:r>
      <w:r>
        <w:t>топограф.</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20" w:firstLine="0"/>
      </w:pPr>
      <w:r>
        <w:t>Ориентирование</w:t>
      </w:r>
      <w:r>
        <w:rPr>
          <w:spacing w:val="40"/>
        </w:rPr>
        <w:t xml:space="preserve"> </w:t>
      </w:r>
      <w:r>
        <w:t>по</w:t>
      </w:r>
      <w:r>
        <w:rPr>
          <w:spacing w:val="40"/>
        </w:rPr>
        <w:t xml:space="preserve"> </w:t>
      </w:r>
      <w:r>
        <w:t>плану</w:t>
      </w:r>
      <w:r>
        <w:rPr>
          <w:spacing w:val="40"/>
        </w:rPr>
        <w:t xml:space="preserve"> </w:t>
      </w:r>
      <w:r>
        <w:t>местности:</w:t>
      </w:r>
      <w:r>
        <w:rPr>
          <w:spacing w:val="40"/>
        </w:rPr>
        <w:t xml:space="preserve"> </w:t>
      </w:r>
      <w:r>
        <w:t>стороны</w:t>
      </w:r>
      <w:r>
        <w:rPr>
          <w:spacing w:val="40"/>
        </w:rPr>
        <w:t xml:space="preserve"> </w:t>
      </w:r>
      <w:r>
        <w:t>горизонта.</w:t>
      </w:r>
      <w:r>
        <w:rPr>
          <w:spacing w:val="40"/>
        </w:rPr>
        <w:t xml:space="preserve"> </w:t>
      </w:r>
      <w:r>
        <w:t>Азимут.</w:t>
      </w:r>
      <w:r>
        <w:rPr>
          <w:spacing w:val="40"/>
        </w:rPr>
        <w:t xml:space="preserve"> </w:t>
      </w:r>
      <w:r>
        <w:t>Разнообразие</w:t>
      </w:r>
      <w:r>
        <w:rPr>
          <w:spacing w:val="40"/>
        </w:rPr>
        <w:t xml:space="preserve"> </w:t>
      </w:r>
      <w:r>
        <w:t>планов (план города, туристические планы, военные, исторические и транспортные планы, планы местности</w:t>
      </w:r>
      <w:r>
        <w:rPr>
          <w:spacing w:val="40"/>
        </w:rPr>
        <w:t xml:space="preserve"> </w:t>
      </w:r>
      <w:r>
        <w:t>в</w:t>
      </w:r>
      <w:r>
        <w:rPr>
          <w:spacing w:val="40"/>
        </w:rPr>
        <w:t xml:space="preserve"> </w:t>
      </w:r>
      <w:r>
        <w:t>мобильных</w:t>
      </w:r>
      <w:r>
        <w:rPr>
          <w:spacing w:val="40"/>
        </w:rPr>
        <w:t xml:space="preserve"> </w:t>
      </w:r>
      <w:r>
        <w:t>приложениях)</w:t>
      </w:r>
      <w:r>
        <w:rPr>
          <w:spacing w:val="40"/>
        </w:rPr>
        <w:t xml:space="preserve"> </w:t>
      </w:r>
      <w:r>
        <w:t>и</w:t>
      </w:r>
      <w:r>
        <w:rPr>
          <w:spacing w:val="40"/>
        </w:rPr>
        <w:t xml:space="preserve"> </w:t>
      </w:r>
      <w:r>
        <w:t>области</w:t>
      </w:r>
      <w:r>
        <w:rPr>
          <w:spacing w:val="40"/>
        </w:rPr>
        <w:t xml:space="preserve"> </w:t>
      </w:r>
      <w:r>
        <w:t>их</w:t>
      </w:r>
      <w:r>
        <w:rPr>
          <w:spacing w:val="40"/>
        </w:rPr>
        <w:t xml:space="preserve"> </w:t>
      </w:r>
      <w:r>
        <w:t>применения.</w:t>
      </w:r>
    </w:p>
    <w:p w:rsidR="00156445" w:rsidRDefault="005A47D0">
      <w:pPr>
        <w:pStyle w:val="a3"/>
        <w:spacing w:before="3" w:line="252" w:lineRule="auto"/>
        <w:ind w:right="1095"/>
      </w:pPr>
      <w:r>
        <w:t>Практические</w:t>
      </w:r>
      <w:r>
        <w:rPr>
          <w:spacing w:val="80"/>
        </w:rPr>
        <w:t xml:space="preserve"> </w:t>
      </w:r>
      <w:r>
        <w:t>работы:</w:t>
      </w:r>
      <w:r>
        <w:rPr>
          <w:spacing w:val="80"/>
        </w:rPr>
        <w:t xml:space="preserve"> </w:t>
      </w:r>
      <w:r>
        <w:t>«Определение</w:t>
      </w:r>
      <w:r>
        <w:rPr>
          <w:spacing w:val="80"/>
        </w:rPr>
        <w:t xml:space="preserve"> </w:t>
      </w:r>
      <w:r>
        <w:t>направлений</w:t>
      </w:r>
      <w:r>
        <w:rPr>
          <w:spacing w:val="80"/>
        </w:rPr>
        <w:t xml:space="preserve"> </w:t>
      </w:r>
      <w:r>
        <w:t>и</w:t>
      </w:r>
      <w:r>
        <w:rPr>
          <w:spacing w:val="80"/>
        </w:rPr>
        <w:t xml:space="preserve"> </w:t>
      </w:r>
      <w:r>
        <w:t>расстояний</w:t>
      </w:r>
      <w:r>
        <w:rPr>
          <w:spacing w:val="80"/>
        </w:rPr>
        <w:t xml:space="preserve"> </w:t>
      </w:r>
      <w:r>
        <w:t>по</w:t>
      </w:r>
      <w:r>
        <w:rPr>
          <w:spacing w:val="40"/>
        </w:rPr>
        <w:t xml:space="preserve"> </w:t>
      </w:r>
      <w:r>
        <w:t>плану местности»,</w:t>
      </w:r>
      <w:r>
        <w:rPr>
          <w:spacing w:val="40"/>
        </w:rPr>
        <w:t xml:space="preserve"> </w:t>
      </w:r>
      <w:r>
        <w:t>«Составление</w:t>
      </w:r>
      <w:r>
        <w:rPr>
          <w:spacing w:val="40"/>
        </w:rPr>
        <w:t xml:space="preserve"> </w:t>
      </w:r>
      <w:r>
        <w:t>описания</w:t>
      </w:r>
      <w:r>
        <w:rPr>
          <w:spacing w:val="40"/>
        </w:rPr>
        <w:t xml:space="preserve"> </w:t>
      </w:r>
      <w:r>
        <w:t>маршрута</w:t>
      </w:r>
      <w:r>
        <w:rPr>
          <w:spacing w:val="40"/>
        </w:rPr>
        <w:t xml:space="preserve"> </w:t>
      </w:r>
      <w:r>
        <w:t>по</w:t>
      </w:r>
      <w:r>
        <w:rPr>
          <w:spacing w:val="40"/>
        </w:rPr>
        <w:t xml:space="preserve"> </w:t>
      </w:r>
      <w:r>
        <w:t>плану</w:t>
      </w:r>
      <w:r>
        <w:rPr>
          <w:spacing w:val="40"/>
        </w:rPr>
        <w:t xml:space="preserve"> </w:t>
      </w:r>
      <w:r>
        <w:t>местности».</w:t>
      </w:r>
    </w:p>
    <w:p w:rsidR="00156445" w:rsidRDefault="005A47D0">
      <w:pPr>
        <w:pStyle w:val="a3"/>
        <w:spacing w:before="6" w:line="262" w:lineRule="exact"/>
        <w:ind w:left="1722" w:firstLine="0"/>
      </w:pPr>
      <w:r>
        <w:rPr>
          <w:spacing w:val="2"/>
        </w:rPr>
        <w:t>Географические</w:t>
      </w:r>
      <w:r>
        <w:rPr>
          <w:spacing w:val="29"/>
        </w:rPr>
        <w:t xml:space="preserve"> </w:t>
      </w:r>
      <w:r>
        <w:rPr>
          <w:spacing w:val="-2"/>
        </w:rPr>
        <w:t>карты.</w:t>
      </w:r>
    </w:p>
    <w:p w:rsidR="00156445" w:rsidRDefault="005A47D0">
      <w:pPr>
        <w:pStyle w:val="a3"/>
        <w:spacing w:line="252" w:lineRule="auto"/>
        <w:ind w:right="1096"/>
      </w:pPr>
      <w:r>
        <w:t>Различия глобуса и географических карт. Способы перехода от сферической</w:t>
      </w:r>
      <w:r>
        <w:rPr>
          <w:spacing w:val="80"/>
        </w:rPr>
        <w:t xml:space="preserve"> </w:t>
      </w:r>
      <w:r>
        <w:t>поверхности</w:t>
      </w:r>
      <w:r>
        <w:rPr>
          <w:spacing w:val="40"/>
        </w:rPr>
        <w:t xml:space="preserve"> </w:t>
      </w:r>
      <w:r>
        <w:t>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 Параллели и меридианы. Экватор и нулевой меридиан. Географические координаты. Географическая</w:t>
      </w:r>
      <w:r>
        <w:rPr>
          <w:spacing w:val="80"/>
          <w:w w:val="150"/>
        </w:rPr>
        <w:t xml:space="preserve">   </w:t>
      </w:r>
      <w:r>
        <w:t>широта</w:t>
      </w:r>
      <w:r>
        <w:rPr>
          <w:spacing w:val="80"/>
          <w:w w:val="150"/>
        </w:rPr>
        <w:t xml:space="preserve">   </w:t>
      </w:r>
      <w:r>
        <w:t>и</w:t>
      </w:r>
      <w:r>
        <w:rPr>
          <w:spacing w:val="80"/>
        </w:rPr>
        <w:t xml:space="preserve">    </w:t>
      </w:r>
      <w:r>
        <w:t>географическая</w:t>
      </w:r>
      <w:r>
        <w:rPr>
          <w:spacing w:val="80"/>
        </w:rPr>
        <w:t xml:space="preserve">    </w:t>
      </w:r>
      <w:r>
        <w:t>долгота,</w:t>
      </w:r>
      <w:r>
        <w:rPr>
          <w:spacing w:val="80"/>
        </w:rPr>
        <w:t xml:space="preserve">    </w:t>
      </w:r>
      <w:r>
        <w:t>их</w:t>
      </w:r>
      <w:r>
        <w:rPr>
          <w:spacing w:val="80"/>
        </w:rPr>
        <w:t xml:space="preserve">    </w:t>
      </w:r>
      <w:r>
        <w:t>определение на</w:t>
      </w:r>
      <w:r>
        <w:rPr>
          <w:spacing w:val="40"/>
        </w:rPr>
        <w:t xml:space="preserve"> </w:t>
      </w:r>
      <w:r>
        <w:t>глобусе и</w:t>
      </w:r>
      <w:r>
        <w:rPr>
          <w:spacing w:val="40"/>
        </w:rPr>
        <w:t xml:space="preserve"> </w:t>
      </w:r>
      <w:r>
        <w:t>картах.</w:t>
      </w:r>
      <w:r>
        <w:rPr>
          <w:spacing w:val="40"/>
        </w:rPr>
        <w:t xml:space="preserve"> </w:t>
      </w:r>
      <w:r>
        <w:t>Определение</w:t>
      </w:r>
      <w:r>
        <w:rPr>
          <w:spacing w:val="40"/>
        </w:rPr>
        <w:t xml:space="preserve"> </w:t>
      </w:r>
      <w:r>
        <w:t>расстояний</w:t>
      </w:r>
      <w:r>
        <w:rPr>
          <w:spacing w:val="40"/>
        </w:rPr>
        <w:t xml:space="preserve"> </w:t>
      </w:r>
      <w:r>
        <w:t>по</w:t>
      </w:r>
      <w:r>
        <w:rPr>
          <w:spacing w:val="40"/>
        </w:rPr>
        <w:t xml:space="preserve"> </w:t>
      </w:r>
      <w:r>
        <w:t>глобусу.</w:t>
      </w:r>
    </w:p>
    <w:p w:rsidR="00156445" w:rsidRDefault="005A47D0">
      <w:pPr>
        <w:pStyle w:val="a3"/>
        <w:spacing w:line="249" w:lineRule="auto"/>
        <w:ind w:right="1088"/>
      </w:pPr>
      <w:r>
        <w:t>Искажения на карте. Линии градусной сети на картах. Определение расстояний с помощью</w:t>
      </w:r>
      <w:r>
        <w:rPr>
          <w:spacing w:val="40"/>
        </w:rPr>
        <w:t xml:space="preserve"> </w:t>
      </w:r>
      <w:r>
        <w:t>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 классификации. Способы изображения на мелкомасштабных географических картах. Изображение</w:t>
      </w:r>
      <w:r>
        <w:rPr>
          <w:spacing w:val="40"/>
        </w:rPr>
        <w:t xml:space="preserve"> </w:t>
      </w:r>
      <w:r>
        <w:t>на</w:t>
      </w:r>
      <w:r>
        <w:rPr>
          <w:spacing w:val="40"/>
        </w:rPr>
        <w:t xml:space="preserve"> </w:t>
      </w:r>
      <w:r>
        <w:t>физических</w:t>
      </w:r>
      <w:r>
        <w:rPr>
          <w:spacing w:val="40"/>
        </w:rPr>
        <w:t xml:space="preserve"> </w:t>
      </w:r>
      <w:r>
        <w:t>картах</w:t>
      </w:r>
      <w:r>
        <w:rPr>
          <w:spacing w:val="40"/>
        </w:rPr>
        <w:t xml:space="preserve"> </w:t>
      </w:r>
      <w:r>
        <w:t>высот</w:t>
      </w:r>
      <w:r>
        <w:rPr>
          <w:spacing w:val="40"/>
        </w:rPr>
        <w:t xml:space="preserve"> </w:t>
      </w:r>
      <w:r>
        <w:t>и</w:t>
      </w:r>
      <w:r>
        <w:rPr>
          <w:spacing w:val="40"/>
        </w:rPr>
        <w:t xml:space="preserve"> </w:t>
      </w:r>
      <w:r>
        <w:t>глубин.</w:t>
      </w:r>
      <w:r>
        <w:rPr>
          <w:spacing w:val="40"/>
        </w:rPr>
        <w:t xml:space="preserve"> </w:t>
      </w:r>
      <w:r>
        <w:t>Географический</w:t>
      </w:r>
      <w:r>
        <w:rPr>
          <w:spacing w:val="40"/>
        </w:rPr>
        <w:t xml:space="preserve"> </w:t>
      </w:r>
      <w:r>
        <w:t>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56445" w:rsidRDefault="005A47D0">
      <w:pPr>
        <w:pStyle w:val="a3"/>
        <w:spacing w:line="249" w:lineRule="auto"/>
        <w:ind w:right="1083"/>
      </w:pPr>
      <w:r>
        <w:t>Практические</w:t>
      </w:r>
      <w:r>
        <w:rPr>
          <w:spacing w:val="40"/>
        </w:rPr>
        <w:t xml:space="preserve"> </w:t>
      </w:r>
      <w:r>
        <w:t>работы:</w:t>
      </w:r>
      <w:r>
        <w:rPr>
          <w:spacing w:val="40"/>
        </w:rPr>
        <w:t xml:space="preserve"> </w:t>
      </w:r>
      <w:r>
        <w:t>«Определение</w:t>
      </w:r>
      <w:r>
        <w:rPr>
          <w:spacing w:val="40"/>
        </w:rPr>
        <w:t xml:space="preserve"> </w:t>
      </w:r>
      <w:r>
        <w:t>направлений</w:t>
      </w:r>
      <w:r>
        <w:rPr>
          <w:spacing w:val="40"/>
        </w:rPr>
        <w:t xml:space="preserve"> </w:t>
      </w:r>
      <w:r>
        <w:t>и</w:t>
      </w:r>
      <w:r>
        <w:rPr>
          <w:spacing w:val="40"/>
        </w:rPr>
        <w:t xml:space="preserve"> </w:t>
      </w:r>
      <w:r>
        <w:t>расстояний</w:t>
      </w:r>
      <w:r>
        <w:rPr>
          <w:spacing w:val="40"/>
        </w:rPr>
        <w:t xml:space="preserve"> </w:t>
      </w:r>
      <w:r>
        <w:t>по</w:t>
      </w:r>
      <w:r>
        <w:rPr>
          <w:spacing w:val="40"/>
        </w:rPr>
        <w:t xml:space="preserve"> </w:t>
      </w:r>
      <w:r>
        <w:t>карте</w:t>
      </w:r>
      <w:r>
        <w:rPr>
          <w:spacing w:val="80"/>
        </w:rPr>
        <w:t xml:space="preserve"> </w:t>
      </w:r>
      <w:r>
        <w:t>полушарий»,</w:t>
      </w:r>
      <w:r>
        <w:rPr>
          <w:spacing w:val="40"/>
        </w:rPr>
        <w:t xml:space="preserve"> </w:t>
      </w:r>
      <w:r>
        <w:t>«Определение</w:t>
      </w:r>
      <w:r>
        <w:rPr>
          <w:spacing w:val="40"/>
        </w:rPr>
        <w:t xml:space="preserve"> </w:t>
      </w:r>
      <w:r>
        <w:t>географических</w:t>
      </w:r>
      <w:r>
        <w:rPr>
          <w:spacing w:val="40"/>
        </w:rPr>
        <w:t xml:space="preserve"> </w:t>
      </w:r>
      <w:r>
        <w:t>координат</w:t>
      </w:r>
      <w:r>
        <w:rPr>
          <w:spacing w:val="40"/>
        </w:rPr>
        <w:t xml:space="preserve"> </w:t>
      </w:r>
      <w:r>
        <w:t>объектов</w:t>
      </w:r>
      <w:r>
        <w:rPr>
          <w:spacing w:val="40"/>
        </w:rPr>
        <w:t xml:space="preserve"> </w:t>
      </w:r>
      <w:r>
        <w:t>и</w:t>
      </w:r>
      <w:r>
        <w:rPr>
          <w:spacing w:val="40"/>
        </w:rPr>
        <w:t xml:space="preserve"> </w:t>
      </w:r>
      <w:r>
        <w:t>определение</w:t>
      </w:r>
      <w:r>
        <w:rPr>
          <w:spacing w:val="40"/>
        </w:rPr>
        <w:t xml:space="preserve"> </w:t>
      </w:r>
      <w:r>
        <w:t>объектов</w:t>
      </w:r>
      <w:r>
        <w:rPr>
          <w:spacing w:val="40"/>
        </w:rPr>
        <w:t xml:space="preserve"> </w:t>
      </w:r>
      <w:r>
        <w:rPr>
          <w:spacing w:val="11"/>
        </w:rPr>
        <w:t xml:space="preserve">по </w:t>
      </w:r>
      <w:r>
        <w:t>их географическим координатам».</w:t>
      </w:r>
    </w:p>
    <w:p w:rsidR="00156445" w:rsidRDefault="005A47D0">
      <w:pPr>
        <w:pStyle w:val="a3"/>
        <w:spacing w:before="7"/>
        <w:ind w:left="1722" w:firstLine="0"/>
      </w:pPr>
      <w:r>
        <w:t>Земля</w:t>
      </w:r>
      <w:r>
        <w:rPr>
          <w:spacing w:val="13"/>
        </w:rPr>
        <w:t xml:space="preserve"> </w:t>
      </w:r>
      <w:r>
        <w:t>‒</w:t>
      </w:r>
      <w:r>
        <w:rPr>
          <w:spacing w:val="19"/>
        </w:rPr>
        <w:t xml:space="preserve"> </w:t>
      </w:r>
      <w:r>
        <w:t>планета</w:t>
      </w:r>
      <w:r>
        <w:rPr>
          <w:spacing w:val="27"/>
        </w:rPr>
        <w:t xml:space="preserve"> </w:t>
      </w:r>
      <w:r>
        <w:t>Солнечной</w:t>
      </w:r>
      <w:r>
        <w:rPr>
          <w:spacing w:val="31"/>
        </w:rPr>
        <w:t xml:space="preserve"> </w:t>
      </w:r>
      <w:r>
        <w:rPr>
          <w:spacing w:val="-2"/>
        </w:rPr>
        <w:t>системы.</w:t>
      </w:r>
    </w:p>
    <w:p w:rsidR="00156445" w:rsidRDefault="005A47D0">
      <w:pPr>
        <w:pStyle w:val="a3"/>
        <w:spacing w:before="4" w:line="247" w:lineRule="auto"/>
        <w:ind w:right="1107"/>
      </w:pPr>
      <w:r>
        <w:t>Земля</w:t>
      </w:r>
      <w:r>
        <w:rPr>
          <w:spacing w:val="40"/>
        </w:rPr>
        <w:t xml:space="preserve"> </w:t>
      </w:r>
      <w:r>
        <w:t>в</w:t>
      </w:r>
      <w:r>
        <w:rPr>
          <w:spacing w:val="39"/>
        </w:rPr>
        <w:t xml:space="preserve"> </w:t>
      </w:r>
      <w:r>
        <w:t>Солнечной</w:t>
      </w:r>
      <w:r>
        <w:rPr>
          <w:spacing w:val="40"/>
        </w:rPr>
        <w:t xml:space="preserve"> </w:t>
      </w:r>
      <w:r>
        <w:t>системе.</w:t>
      </w:r>
      <w:r>
        <w:rPr>
          <w:spacing w:val="40"/>
        </w:rPr>
        <w:t xml:space="preserve"> </w:t>
      </w:r>
      <w:r>
        <w:t>Гипотезы</w:t>
      </w:r>
      <w:r>
        <w:rPr>
          <w:spacing w:val="40"/>
        </w:rPr>
        <w:t xml:space="preserve"> </w:t>
      </w:r>
      <w:r>
        <w:t>возникновения</w:t>
      </w:r>
      <w:r>
        <w:rPr>
          <w:spacing w:val="40"/>
        </w:rPr>
        <w:t xml:space="preserve"> </w:t>
      </w:r>
      <w:r>
        <w:t>Земли.</w:t>
      </w:r>
      <w:r>
        <w:rPr>
          <w:spacing w:val="40"/>
        </w:rPr>
        <w:t xml:space="preserve"> </w:t>
      </w:r>
      <w:r>
        <w:t>Форма,</w:t>
      </w:r>
      <w:r>
        <w:rPr>
          <w:spacing w:val="40"/>
        </w:rPr>
        <w:t xml:space="preserve"> </w:t>
      </w:r>
      <w:r>
        <w:t>размеры</w:t>
      </w:r>
      <w:r>
        <w:rPr>
          <w:spacing w:val="40"/>
        </w:rPr>
        <w:t xml:space="preserve"> </w:t>
      </w:r>
      <w:r>
        <w:t>Земли, их географические следствия.</w:t>
      </w:r>
    </w:p>
    <w:p w:rsidR="00156445" w:rsidRDefault="005A47D0">
      <w:pPr>
        <w:pStyle w:val="a3"/>
        <w:spacing w:before="3" w:line="252" w:lineRule="auto"/>
        <w:ind w:right="1094"/>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80"/>
        </w:rPr>
        <w:t xml:space="preserve"> </w:t>
      </w:r>
      <w:r>
        <w:t>летнего</w:t>
      </w:r>
      <w:r>
        <w:rPr>
          <w:spacing w:val="80"/>
        </w:rPr>
        <w:t xml:space="preserve"> </w:t>
      </w:r>
      <w:r>
        <w:t>и</w:t>
      </w:r>
      <w:r>
        <w:rPr>
          <w:spacing w:val="80"/>
        </w:rPr>
        <w:t xml:space="preserve"> </w:t>
      </w:r>
      <w:r>
        <w:t>зимнего</w:t>
      </w:r>
      <w:r>
        <w:rPr>
          <w:spacing w:val="80"/>
        </w:rPr>
        <w:t xml:space="preserve"> </w:t>
      </w:r>
      <w:r>
        <w:t>солнцестояния.</w:t>
      </w:r>
      <w:r>
        <w:rPr>
          <w:spacing w:val="80"/>
        </w:rPr>
        <w:t xml:space="preserve"> </w:t>
      </w:r>
      <w:r>
        <w:t>Неравномерное</w:t>
      </w:r>
      <w:r>
        <w:rPr>
          <w:spacing w:val="80"/>
        </w:rPr>
        <w:t xml:space="preserve"> </w:t>
      </w:r>
      <w:r>
        <w:t>распределение солнечного света и тепла на поверхности Земли. Пояса освещённости. Тропики и полярные круги.</w:t>
      </w:r>
      <w:r>
        <w:rPr>
          <w:spacing w:val="36"/>
        </w:rPr>
        <w:t xml:space="preserve"> </w:t>
      </w:r>
      <w:r>
        <w:t>Вращение</w:t>
      </w:r>
      <w:r>
        <w:rPr>
          <w:spacing w:val="40"/>
        </w:rPr>
        <w:t xml:space="preserve"> </w:t>
      </w:r>
      <w:r>
        <w:t>Земли</w:t>
      </w:r>
      <w:r>
        <w:rPr>
          <w:spacing w:val="38"/>
        </w:rPr>
        <w:t xml:space="preserve"> </w:t>
      </w:r>
      <w:r>
        <w:t>вокруг</w:t>
      </w:r>
      <w:r>
        <w:rPr>
          <w:spacing w:val="40"/>
        </w:rPr>
        <w:t xml:space="preserve"> </w:t>
      </w:r>
      <w:r>
        <w:t>своей</w:t>
      </w:r>
      <w:r>
        <w:rPr>
          <w:spacing w:val="40"/>
        </w:rPr>
        <w:t xml:space="preserve"> </w:t>
      </w:r>
      <w:r>
        <w:t>оси.</w:t>
      </w:r>
      <w:r>
        <w:rPr>
          <w:spacing w:val="35"/>
        </w:rPr>
        <w:t xml:space="preserve"> </w:t>
      </w:r>
      <w:r>
        <w:t>Смена</w:t>
      </w:r>
      <w:r>
        <w:rPr>
          <w:spacing w:val="33"/>
        </w:rPr>
        <w:t xml:space="preserve"> </w:t>
      </w:r>
      <w:r>
        <w:t>дня</w:t>
      </w:r>
      <w:r>
        <w:rPr>
          <w:spacing w:val="39"/>
        </w:rPr>
        <w:t xml:space="preserve"> </w:t>
      </w:r>
      <w:r>
        <w:t>и</w:t>
      </w:r>
      <w:r>
        <w:rPr>
          <w:spacing w:val="40"/>
        </w:rPr>
        <w:t xml:space="preserve"> </w:t>
      </w:r>
      <w:r>
        <w:t>ночи</w:t>
      </w:r>
      <w:r>
        <w:rPr>
          <w:spacing w:val="36"/>
        </w:rPr>
        <w:t xml:space="preserve"> </w:t>
      </w:r>
      <w:r>
        <w:t>на</w:t>
      </w:r>
      <w:r>
        <w:rPr>
          <w:spacing w:val="39"/>
        </w:rPr>
        <w:t xml:space="preserve"> </w:t>
      </w:r>
      <w:r>
        <w:t>Земле.</w:t>
      </w:r>
    </w:p>
    <w:p w:rsidR="00156445" w:rsidRDefault="005A47D0">
      <w:pPr>
        <w:pStyle w:val="a3"/>
        <w:spacing w:before="8" w:line="264" w:lineRule="exact"/>
        <w:ind w:left="1722" w:firstLine="0"/>
      </w:pPr>
      <w:r>
        <w:t>Влияние</w:t>
      </w:r>
      <w:r>
        <w:rPr>
          <w:spacing w:val="15"/>
        </w:rPr>
        <w:t xml:space="preserve"> </w:t>
      </w:r>
      <w:r>
        <w:t>Космоса</w:t>
      </w:r>
      <w:r>
        <w:rPr>
          <w:spacing w:val="17"/>
        </w:rPr>
        <w:t xml:space="preserve"> </w:t>
      </w:r>
      <w:r>
        <w:t>на</w:t>
      </w:r>
      <w:r>
        <w:rPr>
          <w:spacing w:val="15"/>
        </w:rPr>
        <w:t xml:space="preserve"> </w:t>
      </w:r>
      <w:r>
        <w:t>Землю</w:t>
      </w:r>
      <w:r>
        <w:rPr>
          <w:spacing w:val="31"/>
        </w:rPr>
        <w:t xml:space="preserve"> </w:t>
      </w:r>
      <w:r>
        <w:t>и</w:t>
      </w:r>
      <w:r>
        <w:rPr>
          <w:spacing w:val="19"/>
        </w:rPr>
        <w:t xml:space="preserve"> </w:t>
      </w:r>
      <w:r>
        <w:t>жизнь</w:t>
      </w:r>
      <w:r>
        <w:rPr>
          <w:spacing w:val="25"/>
        </w:rPr>
        <w:t xml:space="preserve"> </w:t>
      </w:r>
      <w:r>
        <w:rPr>
          <w:spacing w:val="-2"/>
        </w:rPr>
        <w:t>людей.</w:t>
      </w:r>
    </w:p>
    <w:p w:rsidR="00156445" w:rsidRDefault="005A47D0">
      <w:pPr>
        <w:pStyle w:val="a3"/>
        <w:tabs>
          <w:tab w:val="left" w:pos="2034"/>
          <w:tab w:val="left" w:pos="2816"/>
          <w:tab w:val="left" w:pos="4238"/>
          <w:tab w:val="left" w:pos="5655"/>
          <w:tab w:val="left" w:pos="6668"/>
          <w:tab w:val="left" w:pos="8512"/>
          <w:tab w:val="left" w:pos="9285"/>
        </w:tabs>
        <w:spacing w:line="249" w:lineRule="auto"/>
        <w:ind w:right="1119"/>
      </w:pPr>
      <w:r>
        <w:t>Практическая</w:t>
      </w:r>
      <w:r>
        <w:rPr>
          <w:spacing w:val="40"/>
        </w:rPr>
        <w:t xml:space="preserve"> </w:t>
      </w:r>
      <w:r>
        <w:t>работа</w:t>
      </w:r>
      <w:r>
        <w:rPr>
          <w:spacing w:val="80"/>
        </w:rPr>
        <w:t xml:space="preserve"> </w:t>
      </w:r>
      <w:r>
        <w:t>«Выявление</w:t>
      </w:r>
      <w:r>
        <w:rPr>
          <w:spacing w:val="40"/>
        </w:rPr>
        <w:t xml:space="preserve"> </w:t>
      </w:r>
      <w:r>
        <w:t>закономерностей</w:t>
      </w:r>
      <w:r>
        <w:rPr>
          <w:spacing w:val="40"/>
        </w:rPr>
        <w:t xml:space="preserve"> </w:t>
      </w:r>
      <w:r>
        <w:t>изменения</w:t>
      </w:r>
      <w:r>
        <w:rPr>
          <w:spacing w:val="40"/>
        </w:rPr>
        <w:t xml:space="preserve"> </w:t>
      </w:r>
      <w:r>
        <w:t>продолжительности</w:t>
      </w:r>
      <w:r>
        <w:rPr>
          <w:spacing w:val="80"/>
        </w:rPr>
        <w:t xml:space="preserve"> </w:t>
      </w:r>
      <w:r>
        <w:rPr>
          <w:spacing w:val="-4"/>
        </w:rPr>
        <w:t>дня</w:t>
      </w:r>
      <w:r>
        <w:tab/>
      </w:r>
      <w:r>
        <w:rPr>
          <w:spacing w:val="-10"/>
        </w:rPr>
        <w:t>и</w:t>
      </w:r>
      <w:r>
        <w:tab/>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w:t>
      </w:r>
      <w:r>
        <w:rPr>
          <w:spacing w:val="40"/>
        </w:rPr>
        <w:t xml:space="preserve"> </w:t>
      </w:r>
      <w:r>
        <w:t>географической</w:t>
      </w:r>
      <w:r>
        <w:rPr>
          <w:spacing w:val="40"/>
        </w:rPr>
        <w:t xml:space="preserve"> </w:t>
      </w:r>
      <w:r>
        <w:t>широты</w:t>
      </w:r>
      <w:r>
        <w:rPr>
          <w:spacing w:val="40"/>
        </w:rPr>
        <w:t xml:space="preserve"> </w:t>
      </w:r>
      <w:r>
        <w:t>и</w:t>
      </w:r>
      <w:r>
        <w:rPr>
          <w:spacing w:val="40"/>
        </w:rPr>
        <w:t xml:space="preserve"> </w:t>
      </w:r>
      <w:r>
        <w:t>времени</w:t>
      </w:r>
      <w:r>
        <w:rPr>
          <w:spacing w:val="40"/>
        </w:rPr>
        <w:t xml:space="preserve"> </w:t>
      </w:r>
      <w:r>
        <w:t>года</w:t>
      </w:r>
      <w:r>
        <w:rPr>
          <w:spacing w:val="40"/>
        </w:rPr>
        <w:t xml:space="preserve"> </w:t>
      </w:r>
      <w:r>
        <w:t>на</w:t>
      </w:r>
      <w:r>
        <w:rPr>
          <w:spacing w:val="40"/>
        </w:rPr>
        <w:t xml:space="preserve"> </w:t>
      </w:r>
      <w:r>
        <w:t>территории</w:t>
      </w:r>
      <w:r>
        <w:rPr>
          <w:spacing w:val="40"/>
        </w:rPr>
        <w:t xml:space="preserve"> </w:t>
      </w:r>
      <w:r>
        <w:t>России».</w:t>
      </w:r>
    </w:p>
    <w:p w:rsidR="00156445" w:rsidRDefault="005A47D0">
      <w:pPr>
        <w:pStyle w:val="a3"/>
        <w:spacing w:before="10"/>
        <w:ind w:left="1722" w:firstLine="0"/>
      </w:pPr>
      <w:r>
        <w:t>Оболочки</w:t>
      </w:r>
      <w:r>
        <w:rPr>
          <w:spacing w:val="21"/>
        </w:rPr>
        <w:t xml:space="preserve"> </w:t>
      </w:r>
      <w:r>
        <w:t>Земли.</w:t>
      </w:r>
      <w:r>
        <w:rPr>
          <w:spacing w:val="27"/>
        </w:rPr>
        <w:t xml:space="preserve"> </w:t>
      </w:r>
      <w:r>
        <w:t>Литосфера</w:t>
      </w:r>
      <w:r>
        <w:rPr>
          <w:spacing w:val="27"/>
        </w:rPr>
        <w:t xml:space="preserve"> </w:t>
      </w:r>
      <w:r>
        <w:t>‒</w:t>
      </w:r>
      <w:r>
        <w:rPr>
          <w:spacing w:val="32"/>
        </w:rPr>
        <w:t xml:space="preserve"> </w:t>
      </w:r>
      <w:r>
        <w:t>каменная</w:t>
      </w:r>
      <w:r>
        <w:rPr>
          <w:spacing w:val="35"/>
        </w:rPr>
        <w:t xml:space="preserve"> </w:t>
      </w:r>
      <w:r>
        <w:t>оболочка</w:t>
      </w:r>
      <w:r>
        <w:rPr>
          <w:spacing w:val="19"/>
        </w:rPr>
        <w:t xml:space="preserve"> </w:t>
      </w:r>
      <w:r>
        <w:rPr>
          <w:spacing w:val="-2"/>
        </w:rPr>
        <w:t>Земли.</w:t>
      </w:r>
    </w:p>
    <w:p w:rsidR="00156445" w:rsidRDefault="005A47D0">
      <w:pPr>
        <w:pStyle w:val="a3"/>
        <w:spacing w:before="5" w:line="249" w:lineRule="auto"/>
        <w:ind w:right="1088"/>
      </w:pPr>
      <w:r>
        <w:t>Литосфера ‒ твёрдая оболочка Земли. Методы изучения земных глубин. Внутреннее строение</w:t>
      </w:r>
      <w:r>
        <w:rPr>
          <w:spacing w:val="40"/>
        </w:rPr>
        <w:t xml:space="preserve"> </w:t>
      </w:r>
      <w:r>
        <w:t>Земли:</w:t>
      </w:r>
      <w:r>
        <w:rPr>
          <w:spacing w:val="40"/>
        </w:rPr>
        <w:t xml:space="preserve"> </w:t>
      </w:r>
      <w:r>
        <w:t>ядро,</w:t>
      </w:r>
      <w:r>
        <w:rPr>
          <w:spacing w:val="40"/>
        </w:rPr>
        <w:t xml:space="preserve"> </w:t>
      </w:r>
      <w:r>
        <w:t>мантия,</w:t>
      </w:r>
      <w:r>
        <w:rPr>
          <w:spacing w:val="40"/>
        </w:rPr>
        <w:t xml:space="preserve"> </w:t>
      </w:r>
      <w:r>
        <w:t>земная</w:t>
      </w:r>
      <w:r>
        <w:rPr>
          <w:spacing w:val="40"/>
        </w:rPr>
        <w:t xml:space="preserve"> </w:t>
      </w:r>
      <w:r>
        <w:t>кора.</w:t>
      </w:r>
      <w:r>
        <w:rPr>
          <w:spacing w:val="40"/>
        </w:rPr>
        <w:t xml:space="preserve"> </w:t>
      </w:r>
      <w:r>
        <w:t>Строение</w:t>
      </w:r>
      <w:r>
        <w:rPr>
          <w:spacing w:val="40"/>
        </w:rPr>
        <w:t xml:space="preserve"> </w:t>
      </w:r>
      <w:r>
        <w:t>земной</w:t>
      </w:r>
      <w:r>
        <w:rPr>
          <w:spacing w:val="40"/>
        </w:rPr>
        <w:t xml:space="preserve"> </w:t>
      </w:r>
      <w:r>
        <w:t>коры:</w:t>
      </w:r>
      <w:r>
        <w:rPr>
          <w:spacing w:val="40"/>
        </w:rPr>
        <w:t xml:space="preserve"> </w:t>
      </w:r>
      <w:r>
        <w:t>материковая</w:t>
      </w:r>
      <w:r>
        <w:rPr>
          <w:spacing w:val="40"/>
        </w:rPr>
        <w:t xml:space="preserve"> </w:t>
      </w:r>
      <w:r>
        <w:t>и океаническая</w:t>
      </w:r>
      <w:r>
        <w:rPr>
          <w:spacing w:val="40"/>
        </w:rPr>
        <w:t xml:space="preserve"> </w:t>
      </w:r>
      <w:r>
        <w:t>кора.</w:t>
      </w:r>
      <w:r>
        <w:rPr>
          <w:spacing w:val="40"/>
        </w:rPr>
        <w:t xml:space="preserve"> </w:t>
      </w:r>
      <w:r>
        <w:t>Вещества</w:t>
      </w:r>
      <w:r>
        <w:rPr>
          <w:spacing w:val="40"/>
        </w:rPr>
        <w:t xml:space="preserve"> </w:t>
      </w:r>
      <w:r>
        <w:t>земной</w:t>
      </w:r>
      <w:r>
        <w:rPr>
          <w:spacing w:val="40"/>
        </w:rPr>
        <w:t xml:space="preserve"> </w:t>
      </w:r>
      <w:r>
        <w:t>коры:</w:t>
      </w:r>
      <w:r>
        <w:rPr>
          <w:spacing w:val="40"/>
        </w:rPr>
        <w:t xml:space="preserve"> </w:t>
      </w:r>
      <w:r>
        <w:t>минералы</w:t>
      </w:r>
      <w:r>
        <w:rPr>
          <w:spacing w:val="40"/>
        </w:rPr>
        <w:t xml:space="preserve"> </w:t>
      </w:r>
      <w:r>
        <w:t>и</w:t>
      </w:r>
      <w:r>
        <w:rPr>
          <w:spacing w:val="40"/>
        </w:rPr>
        <w:t xml:space="preserve"> </w:t>
      </w:r>
      <w:r>
        <w:t>горные</w:t>
      </w:r>
      <w:r>
        <w:rPr>
          <w:spacing w:val="40"/>
        </w:rPr>
        <w:t xml:space="preserve"> </w:t>
      </w:r>
      <w:r>
        <w:t>породы.</w:t>
      </w:r>
      <w:r>
        <w:rPr>
          <w:spacing w:val="40"/>
        </w:rPr>
        <w:t xml:space="preserve"> </w:t>
      </w:r>
      <w:r>
        <w:t>Образование</w:t>
      </w:r>
      <w:r>
        <w:rPr>
          <w:spacing w:val="80"/>
        </w:rPr>
        <w:t xml:space="preserve"> </w:t>
      </w:r>
      <w:r>
        <w:t>горных</w:t>
      </w:r>
      <w:r>
        <w:rPr>
          <w:spacing w:val="40"/>
        </w:rPr>
        <w:t xml:space="preserve"> </w:t>
      </w:r>
      <w:r>
        <w:t>пород.</w:t>
      </w:r>
      <w:r>
        <w:rPr>
          <w:spacing w:val="40"/>
        </w:rPr>
        <w:t xml:space="preserve"> </w:t>
      </w:r>
      <w:r>
        <w:t>Магматические,</w:t>
      </w:r>
      <w:r>
        <w:rPr>
          <w:spacing w:val="40"/>
        </w:rPr>
        <w:t xml:space="preserve"> </w:t>
      </w:r>
      <w:r>
        <w:t>осадочные</w:t>
      </w:r>
      <w:r>
        <w:rPr>
          <w:spacing w:val="40"/>
        </w:rPr>
        <w:t xml:space="preserve"> </w:t>
      </w:r>
      <w:r>
        <w:t>и</w:t>
      </w:r>
      <w:r>
        <w:rPr>
          <w:spacing w:val="40"/>
        </w:rPr>
        <w:t xml:space="preserve"> </w:t>
      </w:r>
      <w:r>
        <w:t>метаморфические</w:t>
      </w:r>
      <w:r>
        <w:rPr>
          <w:spacing w:val="40"/>
        </w:rPr>
        <w:t xml:space="preserve"> </w:t>
      </w:r>
      <w:r>
        <w:t>горные</w:t>
      </w:r>
      <w:r>
        <w:rPr>
          <w:spacing w:val="40"/>
        </w:rPr>
        <w:t xml:space="preserve"> </w:t>
      </w:r>
      <w:r>
        <w:t>породы.</w:t>
      </w:r>
    </w:p>
    <w:p w:rsidR="00156445" w:rsidRDefault="005A47D0">
      <w:pPr>
        <w:pStyle w:val="a3"/>
        <w:tabs>
          <w:tab w:val="left" w:pos="2308"/>
          <w:tab w:val="left" w:pos="3215"/>
          <w:tab w:val="left" w:pos="5520"/>
          <w:tab w:val="left" w:pos="7868"/>
          <w:tab w:val="left" w:pos="9626"/>
        </w:tabs>
        <w:spacing w:before="4" w:line="249" w:lineRule="auto"/>
        <w:ind w:right="1100"/>
      </w:pPr>
      <w:r>
        <w:t>Проявления внутренних и внешних процессов образования рельефа. Движение литосферных</w:t>
      </w:r>
      <w:r>
        <w:rPr>
          <w:spacing w:val="40"/>
        </w:rPr>
        <w:t xml:space="preserve"> </w:t>
      </w:r>
      <w:r>
        <w:t>плит.</w:t>
      </w:r>
      <w:r>
        <w:rPr>
          <w:spacing w:val="40"/>
        </w:rPr>
        <w:t xml:space="preserve"> </w:t>
      </w:r>
      <w:r>
        <w:t>Образование</w:t>
      </w:r>
      <w:r>
        <w:rPr>
          <w:spacing w:val="40"/>
        </w:rPr>
        <w:t xml:space="preserve"> </w:t>
      </w:r>
      <w:r>
        <w:t>вулканов</w:t>
      </w:r>
      <w:r>
        <w:rPr>
          <w:spacing w:val="40"/>
        </w:rPr>
        <w:t xml:space="preserve"> </w:t>
      </w:r>
      <w:r>
        <w:t>и</w:t>
      </w:r>
      <w:r>
        <w:rPr>
          <w:spacing w:val="40"/>
        </w:rPr>
        <w:t xml:space="preserve"> </w:t>
      </w:r>
      <w:r>
        <w:t>причины</w:t>
      </w:r>
      <w:r>
        <w:rPr>
          <w:spacing w:val="40"/>
        </w:rPr>
        <w:t xml:space="preserve"> </w:t>
      </w:r>
      <w:r>
        <w:t>землетрясений.</w:t>
      </w:r>
      <w:r>
        <w:rPr>
          <w:spacing w:val="40"/>
        </w:rPr>
        <w:t xml:space="preserve"> </w:t>
      </w:r>
      <w:r>
        <w:t>Шкалы</w:t>
      </w:r>
      <w:r>
        <w:rPr>
          <w:spacing w:val="40"/>
        </w:rPr>
        <w:t xml:space="preserve"> </w:t>
      </w:r>
      <w:r>
        <w:t>измерения</w:t>
      </w:r>
      <w:r>
        <w:rPr>
          <w:spacing w:val="40"/>
        </w:rPr>
        <w:t xml:space="preserve"> </w:t>
      </w:r>
      <w:r>
        <w:rPr>
          <w:spacing w:val="-4"/>
        </w:rPr>
        <w:t>силы</w:t>
      </w:r>
      <w:r>
        <w:tab/>
      </w:r>
      <w:r>
        <w:rPr>
          <w:spacing w:val="-10"/>
        </w:rPr>
        <w:t>и</w:t>
      </w:r>
      <w:r>
        <w:tab/>
      </w:r>
      <w:r>
        <w:rPr>
          <w:spacing w:val="-2"/>
        </w:rPr>
        <w:t>интенсивности</w:t>
      </w:r>
      <w:r>
        <w:tab/>
      </w:r>
      <w:r>
        <w:rPr>
          <w:spacing w:val="-2"/>
        </w:rPr>
        <w:t>землетрясений.</w:t>
      </w:r>
      <w:r>
        <w:tab/>
      </w:r>
      <w:r>
        <w:rPr>
          <w:spacing w:val="-2"/>
        </w:rPr>
        <w:t>Изучение</w:t>
      </w:r>
      <w:r>
        <w:tab/>
      </w:r>
      <w:r>
        <w:rPr>
          <w:spacing w:val="-2"/>
        </w:rPr>
        <w:t xml:space="preserve">вулканов </w:t>
      </w:r>
      <w:r>
        <w:t>и</w:t>
      </w:r>
      <w:r>
        <w:rPr>
          <w:spacing w:val="40"/>
        </w:rPr>
        <w:t xml:space="preserve"> </w:t>
      </w:r>
      <w:r>
        <w:t>землетрясений.</w:t>
      </w:r>
      <w:r>
        <w:rPr>
          <w:spacing w:val="40"/>
        </w:rPr>
        <w:t xml:space="preserve"> </w:t>
      </w:r>
      <w:r>
        <w:t>Профессии</w:t>
      </w:r>
      <w:r>
        <w:rPr>
          <w:spacing w:val="40"/>
        </w:rPr>
        <w:t xml:space="preserve"> </w:t>
      </w:r>
      <w:r>
        <w:t>сейсмолог</w:t>
      </w:r>
      <w:r>
        <w:rPr>
          <w:spacing w:val="40"/>
        </w:rPr>
        <w:t xml:space="preserve"> </w:t>
      </w:r>
      <w:r>
        <w:t>и</w:t>
      </w:r>
      <w:r>
        <w:rPr>
          <w:spacing w:val="40"/>
        </w:rPr>
        <w:t xml:space="preserve"> </w:t>
      </w:r>
      <w:r>
        <w:t>вулканолог.</w:t>
      </w:r>
      <w:r>
        <w:rPr>
          <w:spacing w:val="40"/>
        </w:rPr>
        <w:t xml:space="preserve"> </w:t>
      </w:r>
      <w:r>
        <w:t>Разрушение</w:t>
      </w:r>
      <w:r>
        <w:rPr>
          <w:spacing w:val="40"/>
        </w:rPr>
        <w:t xml:space="preserve"> </w:t>
      </w:r>
      <w:r>
        <w:t>и</w:t>
      </w:r>
      <w:r>
        <w:rPr>
          <w:spacing w:val="40"/>
        </w:rPr>
        <w:t xml:space="preserve"> </w:t>
      </w:r>
      <w:r>
        <w:t>изменение</w:t>
      </w:r>
      <w:r>
        <w:rPr>
          <w:spacing w:val="40"/>
        </w:rPr>
        <w:t xml:space="preserve"> </w:t>
      </w:r>
      <w:r>
        <w:t>горных пород и минералов под действием внешних и внутренних процессов. Виды выветривания. Формирование</w:t>
      </w:r>
      <w:r>
        <w:rPr>
          <w:spacing w:val="40"/>
        </w:rPr>
        <w:t xml:space="preserve"> </w:t>
      </w:r>
      <w:r>
        <w:t>рельефа</w:t>
      </w:r>
      <w:r>
        <w:rPr>
          <w:spacing w:val="40"/>
        </w:rPr>
        <w:t xml:space="preserve"> </w:t>
      </w:r>
      <w:r>
        <w:t>земной</w:t>
      </w:r>
      <w:r>
        <w:rPr>
          <w:spacing w:val="40"/>
        </w:rPr>
        <w:t xml:space="preserve"> </w:t>
      </w:r>
      <w:r>
        <w:t>поверхности</w:t>
      </w:r>
      <w:r>
        <w:rPr>
          <w:spacing w:val="40"/>
        </w:rPr>
        <w:t xml:space="preserve"> </w:t>
      </w:r>
      <w:r>
        <w:t>как</w:t>
      </w:r>
      <w:r>
        <w:rPr>
          <w:spacing w:val="40"/>
        </w:rPr>
        <w:t xml:space="preserve"> </w:t>
      </w:r>
      <w:r>
        <w:t>результат</w:t>
      </w:r>
      <w:r>
        <w:rPr>
          <w:spacing w:val="40"/>
        </w:rPr>
        <w:t xml:space="preserve"> </w:t>
      </w:r>
      <w:r>
        <w:t>действия</w:t>
      </w:r>
      <w:r>
        <w:rPr>
          <w:spacing w:val="40"/>
        </w:rPr>
        <w:t xml:space="preserve"> </w:t>
      </w:r>
      <w:r>
        <w:t>внутренних</w:t>
      </w:r>
      <w:r>
        <w:rPr>
          <w:spacing w:val="40"/>
        </w:rPr>
        <w:t xml:space="preserve"> </w:t>
      </w:r>
      <w:r>
        <w:t>и</w:t>
      </w:r>
      <w:r>
        <w:rPr>
          <w:spacing w:val="40"/>
        </w:rPr>
        <w:t xml:space="preserve"> </w:t>
      </w:r>
      <w:r>
        <w:t xml:space="preserve">внешних </w:t>
      </w:r>
      <w:r>
        <w:rPr>
          <w:spacing w:val="-4"/>
        </w:rPr>
        <w:t>сил.</w:t>
      </w:r>
    </w:p>
    <w:p w:rsidR="00156445" w:rsidRDefault="005A47D0">
      <w:pPr>
        <w:pStyle w:val="a3"/>
        <w:tabs>
          <w:tab w:val="left" w:pos="7936"/>
        </w:tabs>
        <w:spacing w:line="249" w:lineRule="auto"/>
        <w:ind w:right="1101"/>
      </w:pPr>
      <w:r>
        <w:t>Рельеф земной поверхности и методы его изучения. Планетарные формы рельефа ‒ материки</w:t>
      </w:r>
      <w:r>
        <w:rPr>
          <w:spacing w:val="40"/>
        </w:rPr>
        <w:t xml:space="preserve"> </w:t>
      </w:r>
      <w:r>
        <w:t>и</w:t>
      </w:r>
      <w:r>
        <w:rPr>
          <w:spacing w:val="40"/>
        </w:rPr>
        <w:t xml:space="preserve"> </w:t>
      </w:r>
      <w:r>
        <w:t>впадины</w:t>
      </w:r>
      <w:r>
        <w:rPr>
          <w:spacing w:val="40"/>
        </w:rPr>
        <w:t xml:space="preserve"> </w:t>
      </w:r>
      <w:r>
        <w:t>океанов.</w:t>
      </w:r>
      <w:r>
        <w:rPr>
          <w:spacing w:val="40"/>
        </w:rPr>
        <w:t xml:space="preserve"> </w:t>
      </w:r>
      <w:r>
        <w:t>Формы</w:t>
      </w:r>
      <w:r>
        <w:rPr>
          <w:spacing w:val="40"/>
        </w:rPr>
        <w:t xml:space="preserve"> </w:t>
      </w:r>
      <w:r>
        <w:t>рельефа</w:t>
      </w:r>
      <w:r>
        <w:rPr>
          <w:spacing w:val="40"/>
        </w:rPr>
        <w:t xml:space="preserve"> </w:t>
      </w:r>
      <w:r>
        <w:t>суши:</w:t>
      </w:r>
      <w:r>
        <w:rPr>
          <w:spacing w:val="40"/>
        </w:rPr>
        <w:t xml:space="preserve"> </w:t>
      </w:r>
      <w:r>
        <w:t>горы</w:t>
      </w:r>
      <w:r>
        <w:rPr>
          <w:spacing w:val="40"/>
        </w:rPr>
        <w:t xml:space="preserve"> </w:t>
      </w:r>
      <w:r>
        <w:t>и</w:t>
      </w:r>
      <w:r>
        <w:rPr>
          <w:spacing w:val="40"/>
        </w:rPr>
        <w:t xml:space="preserve"> </w:t>
      </w:r>
      <w:r>
        <w:t>равнины.</w:t>
      </w:r>
      <w:r>
        <w:rPr>
          <w:spacing w:val="40"/>
        </w:rPr>
        <w:t xml:space="preserve"> </w:t>
      </w:r>
      <w:r>
        <w:t>Различие</w:t>
      </w:r>
      <w:r>
        <w:rPr>
          <w:spacing w:val="40"/>
        </w:rPr>
        <w:t xml:space="preserve"> </w:t>
      </w:r>
      <w:r>
        <w:t>гор</w:t>
      </w:r>
      <w:r>
        <w:rPr>
          <w:spacing w:val="40"/>
        </w:rPr>
        <w:t xml:space="preserve"> </w:t>
      </w:r>
      <w:r>
        <w:t>по высоте,</w:t>
      </w:r>
      <w:r>
        <w:rPr>
          <w:spacing w:val="80"/>
        </w:rPr>
        <w:t xml:space="preserve">   </w:t>
      </w:r>
      <w:r>
        <w:t>высочайшие</w:t>
      </w:r>
      <w:r>
        <w:rPr>
          <w:spacing w:val="80"/>
        </w:rPr>
        <w:t xml:space="preserve">   </w:t>
      </w:r>
      <w:r>
        <w:t>горные</w:t>
      </w:r>
      <w:r>
        <w:rPr>
          <w:spacing w:val="80"/>
        </w:rPr>
        <w:t xml:space="preserve">   </w:t>
      </w:r>
      <w:r>
        <w:t>системы</w:t>
      </w:r>
      <w:r>
        <w:rPr>
          <w:spacing w:val="80"/>
        </w:rPr>
        <w:t xml:space="preserve">   </w:t>
      </w:r>
      <w:r>
        <w:t>мира.</w:t>
      </w:r>
      <w:r>
        <w:tab/>
        <w:t>Разнообразие</w:t>
      </w:r>
      <w:r>
        <w:rPr>
          <w:spacing w:val="80"/>
        </w:rPr>
        <w:t xml:space="preserve">  </w:t>
      </w:r>
      <w:r>
        <w:t>равнин</w:t>
      </w:r>
      <w:r>
        <w:rPr>
          <w:spacing w:val="80"/>
          <w:w w:val="150"/>
        </w:rPr>
        <w:t xml:space="preserve"> </w:t>
      </w:r>
      <w:r>
        <w:t>по</w:t>
      </w:r>
      <w:r>
        <w:rPr>
          <w:spacing w:val="37"/>
        </w:rPr>
        <w:t xml:space="preserve"> </w:t>
      </w:r>
      <w:r>
        <w:t>высоте.</w:t>
      </w:r>
      <w:r>
        <w:rPr>
          <w:spacing w:val="40"/>
        </w:rPr>
        <w:t xml:space="preserve"> </w:t>
      </w:r>
      <w:r>
        <w:t>Формы</w:t>
      </w:r>
      <w:r>
        <w:rPr>
          <w:spacing w:val="40"/>
        </w:rPr>
        <w:t xml:space="preserve"> </w:t>
      </w:r>
      <w:r>
        <w:t>равнинного</w:t>
      </w:r>
      <w:r>
        <w:rPr>
          <w:spacing w:val="40"/>
        </w:rPr>
        <w:t xml:space="preserve"> </w:t>
      </w:r>
      <w:r>
        <w:t>рельефа,</w:t>
      </w:r>
      <w:r>
        <w:rPr>
          <w:spacing w:val="40"/>
        </w:rPr>
        <w:t xml:space="preserve"> </w:t>
      </w:r>
      <w:r>
        <w:t>крупнейшие</w:t>
      </w:r>
      <w:r>
        <w:rPr>
          <w:spacing w:val="40"/>
        </w:rPr>
        <w:t xml:space="preserve"> </w:t>
      </w:r>
      <w:r>
        <w:t>по</w:t>
      </w:r>
      <w:r>
        <w:rPr>
          <w:spacing w:val="37"/>
        </w:rPr>
        <w:t xml:space="preserve"> </w:t>
      </w:r>
      <w:r>
        <w:t>площади</w:t>
      </w:r>
      <w:r>
        <w:rPr>
          <w:spacing w:val="40"/>
        </w:rPr>
        <w:t xml:space="preserve"> </w:t>
      </w:r>
      <w:r>
        <w:t>равнины</w:t>
      </w:r>
      <w:r>
        <w:rPr>
          <w:spacing w:val="40"/>
        </w:rPr>
        <w:t xml:space="preserve"> </w:t>
      </w:r>
      <w:r>
        <w:t>мира.</w:t>
      </w:r>
    </w:p>
    <w:p w:rsidR="00156445" w:rsidRDefault="005A47D0">
      <w:pPr>
        <w:pStyle w:val="a3"/>
        <w:tabs>
          <w:tab w:val="left" w:pos="2716"/>
          <w:tab w:val="left" w:pos="5064"/>
          <w:tab w:val="left" w:pos="6581"/>
          <w:tab w:val="left" w:pos="8656"/>
          <w:tab w:val="left" w:pos="9520"/>
        </w:tabs>
        <w:spacing w:before="4" w:line="247" w:lineRule="auto"/>
        <w:ind w:right="1108"/>
      </w:pPr>
      <w:r>
        <w:t xml:space="preserve">Человек и литосфера. Условия жизни человека в горах и на равнинах. Деятельность </w:t>
      </w:r>
      <w:r>
        <w:rPr>
          <w:spacing w:val="-2"/>
        </w:rPr>
        <w:t>человека,</w:t>
      </w:r>
      <w:r>
        <w:tab/>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связанные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с</w:t>
      </w:r>
      <w:r>
        <w:rPr>
          <w:spacing w:val="16"/>
        </w:rPr>
        <w:t xml:space="preserve"> </w:t>
      </w:r>
      <w:r>
        <w:t>ней</w:t>
      </w:r>
      <w:r>
        <w:rPr>
          <w:spacing w:val="29"/>
        </w:rPr>
        <w:t xml:space="preserve"> </w:t>
      </w:r>
      <w:r>
        <w:t>экологические</w:t>
      </w:r>
      <w:r>
        <w:rPr>
          <w:spacing w:val="19"/>
        </w:rPr>
        <w:t xml:space="preserve"> </w:t>
      </w:r>
      <w:r>
        <w:rPr>
          <w:spacing w:val="-2"/>
        </w:rPr>
        <w:t>проблемы.</w:t>
      </w:r>
    </w:p>
    <w:p w:rsidR="00156445" w:rsidRDefault="005A47D0">
      <w:pPr>
        <w:pStyle w:val="a3"/>
        <w:spacing w:before="14" w:line="249" w:lineRule="auto"/>
        <w:ind w:right="1089"/>
      </w:pPr>
      <w:r>
        <w:t>Рельеф дна Мирового океана. Части подводных окраин материков. Срединно- океанические</w:t>
      </w:r>
      <w:r>
        <w:rPr>
          <w:spacing w:val="80"/>
        </w:rPr>
        <w:t xml:space="preserve">  </w:t>
      </w:r>
      <w:r>
        <w:t>хребты.</w:t>
      </w:r>
      <w:r>
        <w:rPr>
          <w:spacing w:val="80"/>
        </w:rPr>
        <w:t xml:space="preserve">  </w:t>
      </w:r>
      <w:r>
        <w:t>Острова,</w:t>
      </w:r>
      <w:r>
        <w:rPr>
          <w:spacing w:val="80"/>
        </w:rPr>
        <w:t xml:space="preserve">  </w:t>
      </w:r>
      <w:r>
        <w:t>их</w:t>
      </w:r>
      <w:r>
        <w:rPr>
          <w:spacing w:val="80"/>
        </w:rPr>
        <w:t xml:space="preserve">  </w:t>
      </w:r>
      <w:r>
        <w:t>типы</w:t>
      </w:r>
      <w:r>
        <w:rPr>
          <w:spacing w:val="80"/>
          <w:w w:val="150"/>
        </w:rPr>
        <w:t xml:space="preserve">  </w:t>
      </w:r>
      <w:r>
        <w:t>по</w:t>
      </w:r>
      <w:r>
        <w:rPr>
          <w:spacing w:val="80"/>
        </w:rPr>
        <w:t xml:space="preserve">  </w:t>
      </w:r>
      <w:r>
        <w:t>происхождению.</w:t>
      </w:r>
      <w:r>
        <w:rPr>
          <w:spacing w:val="80"/>
          <w:w w:val="150"/>
        </w:rPr>
        <w:t xml:space="preserve">  </w:t>
      </w:r>
      <w:r>
        <w:t>Ложе</w:t>
      </w:r>
      <w:r>
        <w:rPr>
          <w:spacing w:val="80"/>
        </w:rPr>
        <w:t xml:space="preserve">  </w:t>
      </w:r>
      <w:r>
        <w:t>Океана,</w:t>
      </w:r>
      <w:r>
        <w:rPr>
          <w:spacing w:val="40"/>
        </w:rPr>
        <w:t xml:space="preserve"> </w:t>
      </w:r>
      <w:r>
        <w:t>его рельеф.</w:t>
      </w:r>
    </w:p>
    <w:p w:rsidR="00156445" w:rsidRDefault="005A47D0">
      <w:pPr>
        <w:pStyle w:val="a3"/>
        <w:spacing w:before="6" w:line="247" w:lineRule="auto"/>
        <w:ind w:right="1107"/>
      </w:pPr>
      <w:r>
        <w:t>Практическая</w:t>
      </w:r>
      <w:r>
        <w:rPr>
          <w:spacing w:val="40"/>
        </w:rPr>
        <w:t xml:space="preserve"> </w:t>
      </w:r>
      <w:r>
        <w:t>работа</w:t>
      </w:r>
      <w:r>
        <w:rPr>
          <w:spacing w:val="40"/>
        </w:rPr>
        <w:t xml:space="preserve"> </w:t>
      </w:r>
      <w:r>
        <w:t>«</w:t>
      </w:r>
      <w:r>
        <w:rPr>
          <w:spacing w:val="40"/>
        </w:rPr>
        <w:t xml:space="preserve"> </w:t>
      </w:r>
      <w:r>
        <w:t>Описание</w:t>
      </w:r>
      <w:r>
        <w:rPr>
          <w:spacing w:val="40"/>
        </w:rPr>
        <w:t xml:space="preserve"> </w:t>
      </w:r>
      <w:r>
        <w:t>горной</w:t>
      </w:r>
      <w:r>
        <w:rPr>
          <w:spacing w:val="40"/>
        </w:rPr>
        <w:t xml:space="preserve"> </w:t>
      </w:r>
      <w:r>
        <w:t>системы</w:t>
      </w:r>
      <w:r>
        <w:rPr>
          <w:spacing w:val="40"/>
        </w:rPr>
        <w:t xml:space="preserve"> </w:t>
      </w:r>
      <w:r>
        <w:t>или</w:t>
      </w:r>
      <w:r>
        <w:rPr>
          <w:spacing w:val="40"/>
        </w:rPr>
        <w:t xml:space="preserve"> </w:t>
      </w:r>
      <w:r>
        <w:t>равнины</w:t>
      </w:r>
      <w:r>
        <w:rPr>
          <w:spacing w:val="40"/>
        </w:rPr>
        <w:t xml:space="preserve"> </w:t>
      </w:r>
      <w:r>
        <w:t>по</w:t>
      </w:r>
      <w:r>
        <w:rPr>
          <w:spacing w:val="40"/>
        </w:rPr>
        <w:t xml:space="preserve"> </w:t>
      </w:r>
      <w:r>
        <w:t>физической</w:t>
      </w:r>
      <w:r>
        <w:rPr>
          <w:spacing w:val="80"/>
        </w:rPr>
        <w:t xml:space="preserve"> </w:t>
      </w:r>
      <w:r>
        <w:rPr>
          <w:spacing w:val="-2"/>
        </w:rPr>
        <w:t>карте».</w:t>
      </w:r>
    </w:p>
    <w:p w:rsidR="00156445" w:rsidRDefault="005A47D0">
      <w:pPr>
        <w:pStyle w:val="a3"/>
        <w:spacing w:before="2"/>
        <w:ind w:left="1722" w:firstLine="0"/>
        <w:jc w:val="left"/>
      </w:pPr>
      <w:r>
        <w:rPr>
          <w:spacing w:val="-2"/>
        </w:rPr>
        <w:t>Заключение.</w:t>
      </w:r>
    </w:p>
    <w:p w:rsidR="00156445" w:rsidRDefault="005A47D0">
      <w:pPr>
        <w:pStyle w:val="a3"/>
        <w:spacing w:before="14"/>
        <w:ind w:left="1722" w:firstLine="0"/>
        <w:jc w:val="left"/>
      </w:pPr>
      <w:r>
        <w:t>Практикум</w:t>
      </w:r>
      <w:r>
        <w:rPr>
          <w:spacing w:val="33"/>
        </w:rPr>
        <w:t xml:space="preserve"> </w:t>
      </w:r>
      <w:r>
        <w:t>«Сезонные</w:t>
      </w:r>
      <w:r>
        <w:rPr>
          <w:spacing w:val="18"/>
        </w:rPr>
        <w:t xml:space="preserve"> </w:t>
      </w:r>
      <w:r>
        <w:t>изменения</w:t>
      </w:r>
      <w:r>
        <w:rPr>
          <w:spacing w:val="23"/>
        </w:rPr>
        <w:t xml:space="preserve"> </w:t>
      </w:r>
      <w:r>
        <w:t>в</w:t>
      </w:r>
      <w:r>
        <w:rPr>
          <w:spacing w:val="29"/>
        </w:rPr>
        <w:t xml:space="preserve"> </w:t>
      </w:r>
      <w:r>
        <w:t>природе</w:t>
      </w:r>
      <w:r>
        <w:rPr>
          <w:spacing w:val="34"/>
        </w:rPr>
        <w:t xml:space="preserve"> </w:t>
      </w:r>
      <w:r>
        <w:t>своей</w:t>
      </w:r>
      <w:r>
        <w:rPr>
          <w:spacing w:val="30"/>
        </w:rPr>
        <w:t xml:space="preserve"> </w:t>
      </w:r>
      <w:r>
        <w:rPr>
          <w:spacing w:val="-2"/>
        </w:rPr>
        <w:t>местности».</w:t>
      </w:r>
    </w:p>
    <w:p w:rsidR="00156445" w:rsidRDefault="005A47D0">
      <w:pPr>
        <w:pStyle w:val="a3"/>
        <w:spacing w:before="14" w:line="249" w:lineRule="auto"/>
        <w:ind w:right="1106"/>
      </w:pPr>
      <w:r>
        <w:t>Сезонные</w:t>
      </w:r>
      <w:r>
        <w:rPr>
          <w:spacing w:val="73"/>
        </w:rPr>
        <w:t xml:space="preserve">  </w:t>
      </w:r>
      <w:r>
        <w:t>изменения</w:t>
      </w:r>
      <w:r>
        <w:rPr>
          <w:spacing w:val="74"/>
        </w:rPr>
        <w:t xml:space="preserve">  </w:t>
      </w:r>
      <w:r>
        <w:t>продолжительности</w:t>
      </w:r>
      <w:r>
        <w:rPr>
          <w:spacing w:val="80"/>
          <w:w w:val="150"/>
        </w:rPr>
        <w:t xml:space="preserve">  </w:t>
      </w:r>
      <w:r>
        <w:t>светового</w:t>
      </w:r>
      <w:r>
        <w:rPr>
          <w:spacing w:val="71"/>
        </w:rPr>
        <w:t xml:space="preserve">  </w:t>
      </w:r>
      <w:r>
        <w:t>дня</w:t>
      </w:r>
      <w:r>
        <w:rPr>
          <w:spacing w:val="74"/>
        </w:rPr>
        <w:t xml:space="preserve">  </w:t>
      </w:r>
      <w:r>
        <w:t>и</w:t>
      </w:r>
      <w:r>
        <w:rPr>
          <w:spacing w:val="75"/>
        </w:rPr>
        <w:t xml:space="preserve">  </w:t>
      </w:r>
      <w:r>
        <w:t>высоты</w:t>
      </w:r>
      <w:r>
        <w:rPr>
          <w:spacing w:val="74"/>
        </w:rPr>
        <w:t xml:space="preserve">  </w:t>
      </w:r>
      <w:r>
        <w:t>Солнца над</w:t>
      </w:r>
      <w:r>
        <w:rPr>
          <w:spacing w:val="80"/>
        </w:rPr>
        <w:t xml:space="preserve">   </w:t>
      </w:r>
      <w:r>
        <w:t>горизонтом,</w:t>
      </w:r>
      <w:r>
        <w:rPr>
          <w:spacing w:val="80"/>
        </w:rPr>
        <w:t xml:space="preserve">   </w:t>
      </w:r>
      <w:r>
        <w:t>температуры</w:t>
      </w:r>
      <w:r>
        <w:rPr>
          <w:spacing w:val="80"/>
        </w:rPr>
        <w:t xml:space="preserve">   </w:t>
      </w:r>
      <w:r>
        <w:t>воздуха,</w:t>
      </w:r>
      <w:r>
        <w:rPr>
          <w:spacing w:val="80"/>
        </w:rPr>
        <w:t xml:space="preserve">   </w:t>
      </w:r>
      <w:r>
        <w:t>поверхностных</w:t>
      </w:r>
      <w:r>
        <w:rPr>
          <w:spacing w:val="80"/>
        </w:rPr>
        <w:t xml:space="preserve">   </w:t>
      </w:r>
      <w:r>
        <w:t>вод,</w:t>
      </w:r>
      <w:r>
        <w:rPr>
          <w:spacing w:val="80"/>
        </w:rPr>
        <w:t xml:space="preserve">   </w:t>
      </w:r>
      <w:r>
        <w:t>растительного и животного мира.</w:t>
      </w:r>
    </w:p>
    <w:p w:rsidR="00156445" w:rsidRDefault="005A47D0">
      <w:pPr>
        <w:pStyle w:val="a3"/>
        <w:spacing w:before="6" w:line="247" w:lineRule="auto"/>
        <w:ind w:right="1118"/>
      </w:pPr>
      <w:r>
        <w:t>Практическая</w:t>
      </w:r>
      <w:r>
        <w:rPr>
          <w:spacing w:val="67"/>
        </w:rPr>
        <w:t xml:space="preserve">   </w:t>
      </w:r>
      <w:r>
        <w:t>работа</w:t>
      </w:r>
      <w:r>
        <w:rPr>
          <w:spacing w:val="69"/>
        </w:rPr>
        <w:t xml:space="preserve">   </w:t>
      </w:r>
      <w:r>
        <w:t>«Анализ</w:t>
      </w:r>
      <w:r>
        <w:rPr>
          <w:spacing w:val="65"/>
        </w:rPr>
        <w:t xml:space="preserve">   </w:t>
      </w:r>
      <w:r>
        <w:t>результатов</w:t>
      </w:r>
      <w:r>
        <w:rPr>
          <w:spacing w:val="80"/>
        </w:rPr>
        <w:t xml:space="preserve">   </w:t>
      </w:r>
      <w:r>
        <w:t>фенологических</w:t>
      </w:r>
      <w:r>
        <w:rPr>
          <w:spacing w:val="67"/>
        </w:rPr>
        <w:t xml:space="preserve">   </w:t>
      </w:r>
      <w:r>
        <w:t>наблюдений и наблюдений за погодой».</w:t>
      </w:r>
    </w:p>
    <w:p w:rsidR="00156445" w:rsidRDefault="005A47D0">
      <w:pPr>
        <w:pStyle w:val="Heading2"/>
        <w:spacing w:before="17" w:line="264" w:lineRule="exact"/>
      </w:pPr>
      <w:bookmarkStart w:id="85" w:name="Содержание_обучения_географии_в_6_классе"/>
      <w:bookmarkEnd w:id="85"/>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7"/>
          <w:w w:val="105"/>
        </w:rPr>
        <w:t xml:space="preserve"> </w:t>
      </w:r>
      <w:r>
        <w:rPr>
          <w:w w:val="105"/>
        </w:rPr>
        <w:t>в</w:t>
      </w:r>
      <w:r>
        <w:rPr>
          <w:spacing w:val="-15"/>
          <w:w w:val="105"/>
        </w:rPr>
        <w:t xml:space="preserve"> </w:t>
      </w:r>
      <w:r>
        <w:rPr>
          <w:w w:val="105"/>
        </w:rPr>
        <w:t>6</w:t>
      </w:r>
      <w:r>
        <w:rPr>
          <w:spacing w:val="-12"/>
          <w:w w:val="105"/>
        </w:rPr>
        <w:t xml:space="preserve"> </w:t>
      </w:r>
      <w:r>
        <w:rPr>
          <w:spacing w:val="-2"/>
          <w:w w:val="105"/>
        </w:rPr>
        <w:t>классе.</w:t>
      </w:r>
    </w:p>
    <w:p w:rsidR="00156445" w:rsidRDefault="005A47D0">
      <w:pPr>
        <w:pStyle w:val="a3"/>
        <w:spacing w:line="264" w:lineRule="exact"/>
        <w:ind w:left="1722" w:firstLine="0"/>
      </w:pPr>
      <w:r>
        <w:t>Оболочки</w:t>
      </w:r>
      <w:r>
        <w:rPr>
          <w:spacing w:val="30"/>
        </w:rPr>
        <w:t xml:space="preserve"> </w:t>
      </w:r>
      <w:r>
        <w:rPr>
          <w:spacing w:val="-2"/>
        </w:rPr>
        <w:t>Земли.</w:t>
      </w:r>
    </w:p>
    <w:p w:rsidR="00156445" w:rsidRDefault="005A47D0">
      <w:pPr>
        <w:pStyle w:val="a3"/>
        <w:spacing w:before="9"/>
        <w:ind w:left="1722" w:firstLine="0"/>
      </w:pPr>
      <w:r>
        <w:t>Гидросфера</w:t>
      </w:r>
      <w:r>
        <w:rPr>
          <w:spacing w:val="23"/>
        </w:rPr>
        <w:t xml:space="preserve"> </w:t>
      </w:r>
      <w:r>
        <w:t>‒</w:t>
      </w:r>
      <w:r>
        <w:rPr>
          <w:spacing w:val="23"/>
        </w:rPr>
        <w:t xml:space="preserve"> </w:t>
      </w:r>
      <w:r>
        <w:t>водная</w:t>
      </w:r>
      <w:r>
        <w:rPr>
          <w:spacing w:val="31"/>
        </w:rPr>
        <w:t xml:space="preserve"> </w:t>
      </w:r>
      <w:r>
        <w:t>оболочка</w:t>
      </w:r>
      <w:r>
        <w:rPr>
          <w:spacing w:val="24"/>
        </w:rPr>
        <w:t xml:space="preserve"> </w:t>
      </w:r>
      <w:r>
        <w:rPr>
          <w:spacing w:val="-2"/>
        </w:rPr>
        <w:t>Земли.</w:t>
      </w:r>
    </w:p>
    <w:p w:rsidR="00156445" w:rsidRDefault="005A47D0">
      <w:pPr>
        <w:pStyle w:val="a3"/>
        <w:spacing w:before="14"/>
        <w:ind w:left="1722" w:firstLine="0"/>
      </w:pPr>
      <w:r>
        <w:t>Гидросфера</w:t>
      </w:r>
      <w:r>
        <w:rPr>
          <w:spacing w:val="73"/>
        </w:rPr>
        <w:t xml:space="preserve"> </w:t>
      </w:r>
      <w:r>
        <w:t>и</w:t>
      </w:r>
      <w:r>
        <w:rPr>
          <w:spacing w:val="71"/>
        </w:rPr>
        <w:t xml:space="preserve"> </w:t>
      </w:r>
      <w:r>
        <w:t>методы</w:t>
      </w:r>
      <w:r>
        <w:rPr>
          <w:spacing w:val="75"/>
        </w:rPr>
        <w:t xml:space="preserve"> </w:t>
      </w:r>
      <w:r>
        <w:t>её</w:t>
      </w:r>
      <w:r>
        <w:rPr>
          <w:spacing w:val="54"/>
        </w:rPr>
        <w:t xml:space="preserve"> </w:t>
      </w:r>
      <w:r>
        <w:t>изучения.</w:t>
      </w:r>
      <w:r>
        <w:rPr>
          <w:spacing w:val="77"/>
        </w:rPr>
        <w:t xml:space="preserve"> </w:t>
      </w:r>
      <w:r>
        <w:t>Части</w:t>
      </w:r>
      <w:r>
        <w:rPr>
          <w:spacing w:val="78"/>
        </w:rPr>
        <w:t xml:space="preserve"> </w:t>
      </w:r>
      <w:r>
        <w:t>гидросферы.</w:t>
      </w:r>
      <w:r>
        <w:rPr>
          <w:spacing w:val="77"/>
        </w:rPr>
        <w:t xml:space="preserve"> </w:t>
      </w:r>
      <w:r>
        <w:t>Мировой</w:t>
      </w:r>
      <w:r>
        <w:rPr>
          <w:spacing w:val="72"/>
        </w:rPr>
        <w:t xml:space="preserve"> </w:t>
      </w:r>
      <w:r>
        <w:t>круговорот</w:t>
      </w:r>
      <w:r>
        <w:rPr>
          <w:spacing w:val="71"/>
        </w:rPr>
        <w:t xml:space="preserve"> </w:t>
      </w:r>
      <w:r>
        <w:rPr>
          <w:spacing w:val="-2"/>
        </w:rPr>
        <w:t>воды.</w:t>
      </w:r>
    </w:p>
    <w:p w:rsidR="00156445" w:rsidRDefault="005A47D0">
      <w:pPr>
        <w:pStyle w:val="a3"/>
        <w:spacing w:before="9"/>
        <w:ind w:firstLine="0"/>
      </w:pPr>
      <w:r>
        <w:t>Значение</w:t>
      </w:r>
      <w:r>
        <w:rPr>
          <w:spacing w:val="25"/>
        </w:rPr>
        <w:t xml:space="preserve"> </w:t>
      </w:r>
      <w:r>
        <w:rPr>
          <w:spacing w:val="-2"/>
        </w:rPr>
        <w:t>гидросферы.</w:t>
      </w:r>
    </w:p>
    <w:p w:rsidR="00156445" w:rsidRDefault="005A47D0">
      <w:pPr>
        <w:pStyle w:val="a3"/>
        <w:spacing w:before="9" w:line="249" w:lineRule="auto"/>
        <w:ind w:right="1091"/>
      </w:pPr>
      <w:r>
        <w:t>Исследования</w:t>
      </w:r>
      <w:r>
        <w:rPr>
          <w:spacing w:val="80"/>
          <w:w w:val="150"/>
        </w:rPr>
        <w:t xml:space="preserve">  </w:t>
      </w:r>
      <w:r>
        <w:t>вод</w:t>
      </w:r>
      <w:r>
        <w:rPr>
          <w:spacing w:val="80"/>
        </w:rPr>
        <w:t xml:space="preserve">   </w:t>
      </w:r>
      <w:r>
        <w:t>Мирового</w:t>
      </w:r>
      <w:r>
        <w:rPr>
          <w:spacing w:val="80"/>
          <w:w w:val="150"/>
        </w:rPr>
        <w:t xml:space="preserve">  </w:t>
      </w:r>
      <w:r>
        <w:t>океана.</w:t>
      </w:r>
      <w:r>
        <w:rPr>
          <w:spacing w:val="80"/>
          <w:w w:val="150"/>
        </w:rPr>
        <w:t xml:space="preserve">  </w:t>
      </w:r>
      <w:r>
        <w:t>Профессия</w:t>
      </w:r>
      <w:r>
        <w:rPr>
          <w:spacing w:val="64"/>
        </w:rPr>
        <w:t xml:space="preserve">   </w:t>
      </w:r>
      <w:r>
        <w:t>океанолог.</w:t>
      </w:r>
      <w:r>
        <w:rPr>
          <w:spacing w:val="80"/>
          <w:w w:val="150"/>
        </w:rPr>
        <w:t xml:space="preserve">  </w:t>
      </w:r>
      <w:r>
        <w:t>Солёность</w:t>
      </w:r>
      <w:r>
        <w:rPr>
          <w:spacing w:val="40"/>
        </w:rPr>
        <w:t xml:space="preserve"> </w:t>
      </w:r>
      <w:r>
        <w:t>и</w:t>
      </w:r>
      <w:r>
        <w:rPr>
          <w:spacing w:val="40"/>
        </w:rPr>
        <w:t xml:space="preserve"> </w:t>
      </w:r>
      <w:r>
        <w:t>температура</w:t>
      </w:r>
      <w:r>
        <w:rPr>
          <w:spacing w:val="40"/>
        </w:rPr>
        <w:t xml:space="preserve"> </w:t>
      </w:r>
      <w:r>
        <w:t>океанических</w:t>
      </w:r>
      <w:r>
        <w:rPr>
          <w:spacing w:val="40"/>
        </w:rPr>
        <w:t xml:space="preserve"> </w:t>
      </w:r>
      <w:r>
        <w:t>вод.</w:t>
      </w:r>
      <w:r>
        <w:rPr>
          <w:spacing w:val="40"/>
        </w:rPr>
        <w:t xml:space="preserve"> </w:t>
      </w:r>
      <w:r>
        <w:t>Океанические</w:t>
      </w:r>
      <w:r>
        <w:rPr>
          <w:spacing w:val="40"/>
        </w:rPr>
        <w:t xml:space="preserve"> </w:t>
      </w:r>
      <w:r>
        <w:t>течения.</w:t>
      </w:r>
      <w:r>
        <w:rPr>
          <w:spacing w:val="40"/>
        </w:rPr>
        <w:t xml:space="preserve"> </w:t>
      </w:r>
      <w:r>
        <w:t>Тёплые</w:t>
      </w:r>
      <w:r>
        <w:rPr>
          <w:spacing w:val="40"/>
        </w:rPr>
        <w:t xml:space="preserve"> </w:t>
      </w:r>
      <w:r>
        <w:t>и</w:t>
      </w:r>
      <w:r>
        <w:rPr>
          <w:spacing w:val="40"/>
        </w:rPr>
        <w:t xml:space="preserve"> </w:t>
      </w:r>
      <w:r>
        <w:t>холодные</w:t>
      </w:r>
      <w:r>
        <w:rPr>
          <w:spacing w:val="40"/>
        </w:rPr>
        <w:t xml:space="preserve"> </w:t>
      </w:r>
      <w:r>
        <w:t>течения. Способы изображения на географических картах океанических течений, солёности и температуры</w:t>
      </w:r>
      <w:r>
        <w:rPr>
          <w:spacing w:val="80"/>
          <w:w w:val="150"/>
        </w:rPr>
        <w:t xml:space="preserve">   </w:t>
      </w:r>
      <w:r>
        <w:t>вод</w:t>
      </w:r>
      <w:r>
        <w:rPr>
          <w:spacing w:val="61"/>
          <w:w w:val="150"/>
        </w:rPr>
        <w:t xml:space="preserve">    </w:t>
      </w:r>
      <w:r>
        <w:t>Мирового</w:t>
      </w:r>
      <w:r>
        <w:rPr>
          <w:spacing w:val="80"/>
          <w:w w:val="150"/>
        </w:rPr>
        <w:t xml:space="preserve">   </w:t>
      </w:r>
      <w:r>
        <w:t>океана</w:t>
      </w:r>
      <w:r>
        <w:rPr>
          <w:spacing w:val="60"/>
          <w:w w:val="150"/>
        </w:rPr>
        <w:t xml:space="preserve">    </w:t>
      </w:r>
      <w:r>
        <w:t>на</w:t>
      </w:r>
      <w:r>
        <w:rPr>
          <w:spacing w:val="80"/>
          <w:w w:val="150"/>
        </w:rPr>
        <w:t xml:space="preserve">   </w:t>
      </w:r>
      <w:r>
        <w:t>картах.</w:t>
      </w:r>
      <w:r>
        <w:rPr>
          <w:spacing w:val="80"/>
          <w:w w:val="150"/>
        </w:rPr>
        <w:t xml:space="preserve">   </w:t>
      </w:r>
      <w:r>
        <w:t>Мировой</w:t>
      </w:r>
      <w:r>
        <w:rPr>
          <w:spacing w:val="62"/>
          <w:w w:val="150"/>
        </w:rPr>
        <w:t xml:space="preserve">    </w:t>
      </w:r>
      <w:r>
        <w:t>океан</w:t>
      </w:r>
      <w:r>
        <w:rPr>
          <w:spacing w:val="40"/>
        </w:rPr>
        <w:t xml:space="preserve"> </w:t>
      </w:r>
      <w:r>
        <w:t>и</w:t>
      </w:r>
      <w:r>
        <w:rPr>
          <w:spacing w:val="40"/>
        </w:rPr>
        <w:t xml:space="preserve"> </w:t>
      </w:r>
      <w:r>
        <w:t>его</w:t>
      </w:r>
      <w:r>
        <w:rPr>
          <w:spacing w:val="40"/>
        </w:rPr>
        <w:t xml:space="preserve"> </w:t>
      </w:r>
      <w:r>
        <w:t>части.</w:t>
      </w:r>
      <w:r>
        <w:rPr>
          <w:spacing w:val="40"/>
        </w:rPr>
        <w:t xml:space="preserve"> </w:t>
      </w:r>
      <w:r>
        <w:t>Движения</w:t>
      </w:r>
      <w:r>
        <w:rPr>
          <w:spacing w:val="40"/>
        </w:rPr>
        <w:t xml:space="preserve"> </w:t>
      </w:r>
      <w:r>
        <w:t>вод</w:t>
      </w:r>
      <w:r>
        <w:rPr>
          <w:spacing w:val="40"/>
        </w:rPr>
        <w:t xml:space="preserve"> </w:t>
      </w:r>
      <w:r>
        <w:t>Мирового</w:t>
      </w:r>
      <w:r>
        <w:rPr>
          <w:spacing w:val="40"/>
        </w:rPr>
        <w:t xml:space="preserve"> </w:t>
      </w:r>
      <w:r>
        <w:t>океана:</w:t>
      </w:r>
      <w:r>
        <w:rPr>
          <w:spacing w:val="40"/>
        </w:rPr>
        <w:t xml:space="preserve"> </w:t>
      </w:r>
      <w:r>
        <w:t>волны;</w:t>
      </w:r>
      <w:r>
        <w:rPr>
          <w:spacing w:val="40"/>
        </w:rPr>
        <w:t xml:space="preserve"> </w:t>
      </w:r>
      <w:r>
        <w:t>течения,</w:t>
      </w:r>
      <w:r>
        <w:rPr>
          <w:spacing w:val="40"/>
        </w:rPr>
        <w:t xml:space="preserve"> </w:t>
      </w:r>
      <w:r>
        <w:t>приливы</w:t>
      </w:r>
      <w:r>
        <w:rPr>
          <w:spacing w:val="40"/>
        </w:rPr>
        <w:t xml:space="preserve"> </w:t>
      </w:r>
      <w:r>
        <w:t>и</w:t>
      </w:r>
      <w:r>
        <w:rPr>
          <w:spacing w:val="80"/>
          <w:w w:val="150"/>
        </w:rPr>
        <w:t xml:space="preserve"> </w:t>
      </w:r>
      <w:r>
        <w:t>отливы. Стихийные</w:t>
      </w:r>
      <w:r>
        <w:rPr>
          <w:spacing w:val="80"/>
        </w:rPr>
        <w:t xml:space="preserve">  </w:t>
      </w:r>
      <w:r>
        <w:t>явления</w:t>
      </w:r>
      <w:r>
        <w:rPr>
          <w:spacing w:val="80"/>
        </w:rPr>
        <w:t xml:space="preserve">  </w:t>
      </w:r>
      <w:r>
        <w:t>в</w:t>
      </w:r>
      <w:r>
        <w:rPr>
          <w:spacing w:val="80"/>
          <w:w w:val="150"/>
        </w:rPr>
        <w:t xml:space="preserve">  </w:t>
      </w:r>
      <w:r>
        <w:t>Мировом</w:t>
      </w:r>
      <w:r>
        <w:rPr>
          <w:spacing w:val="80"/>
          <w:w w:val="150"/>
        </w:rPr>
        <w:t xml:space="preserve">  </w:t>
      </w:r>
      <w:r>
        <w:t>океане.</w:t>
      </w:r>
      <w:r>
        <w:rPr>
          <w:spacing w:val="80"/>
          <w:w w:val="150"/>
        </w:rPr>
        <w:t xml:space="preserve">  </w:t>
      </w:r>
      <w:r>
        <w:t>Способы</w:t>
      </w:r>
      <w:r>
        <w:rPr>
          <w:spacing w:val="80"/>
          <w:w w:val="150"/>
        </w:rPr>
        <w:t xml:space="preserve">  </w:t>
      </w:r>
      <w:r>
        <w:t>изучения</w:t>
      </w:r>
      <w:r>
        <w:rPr>
          <w:spacing w:val="80"/>
          <w:w w:val="150"/>
        </w:rPr>
        <w:t xml:space="preserve">  </w:t>
      </w:r>
      <w:r>
        <w:t>и</w:t>
      </w:r>
      <w:r>
        <w:rPr>
          <w:spacing w:val="80"/>
          <w:w w:val="150"/>
        </w:rPr>
        <w:t xml:space="preserve">  </w:t>
      </w:r>
      <w:r>
        <w:t>наблюдения</w:t>
      </w:r>
      <w:r>
        <w:rPr>
          <w:spacing w:val="80"/>
        </w:rPr>
        <w:t xml:space="preserve"> </w:t>
      </w:r>
      <w:r>
        <w:t>за загрязнением вод Мирового океана.</w:t>
      </w:r>
    </w:p>
    <w:p w:rsidR="00156445" w:rsidRDefault="005A47D0">
      <w:pPr>
        <w:pStyle w:val="a3"/>
        <w:spacing w:before="10"/>
        <w:ind w:left="1722" w:firstLine="0"/>
      </w:pPr>
      <w:r>
        <w:t>Воды</w:t>
      </w:r>
      <w:r>
        <w:rPr>
          <w:spacing w:val="27"/>
        </w:rPr>
        <w:t xml:space="preserve"> </w:t>
      </w:r>
      <w:r>
        <w:t>суши.</w:t>
      </w:r>
      <w:r>
        <w:rPr>
          <w:spacing w:val="18"/>
        </w:rPr>
        <w:t xml:space="preserve"> </w:t>
      </w:r>
      <w:r>
        <w:t>Способы</w:t>
      </w:r>
      <w:r>
        <w:rPr>
          <w:spacing w:val="23"/>
        </w:rPr>
        <w:t xml:space="preserve"> </w:t>
      </w:r>
      <w:r>
        <w:t>изображения</w:t>
      </w:r>
      <w:r>
        <w:rPr>
          <w:spacing w:val="26"/>
        </w:rPr>
        <w:t xml:space="preserve"> </w:t>
      </w:r>
      <w:r>
        <w:t>внутренних</w:t>
      </w:r>
      <w:r>
        <w:rPr>
          <w:spacing w:val="27"/>
        </w:rPr>
        <w:t xml:space="preserve"> </w:t>
      </w:r>
      <w:r>
        <w:t>вод</w:t>
      </w:r>
      <w:r>
        <w:rPr>
          <w:spacing w:val="33"/>
        </w:rPr>
        <w:t xml:space="preserve"> </w:t>
      </w:r>
      <w:r>
        <w:t>на</w:t>
      </w:r>
      <w:r>
        <w:rPr>
          <w:spacing w:val="29"/>
        </w:rPr>
        <w:t xml:space="preserve"> </w:t>
      </w:r>
      <w:r>
        <w:rPr>
          <w:spacing w:val="-2"/>
        </w:rPr>
        <w:t>картах.</w:t>
      </w:r>
    </w:p>
    <w:p w:rsidR="00156445" w:rsidRDefault="005A47D0">
      <w:pPr>
        <w:pStyle w:val="a3"/>
        <w:spacing w:before="9" w:line="244" w:lineRule="auto"/>
        <w:ind w:right="1111"/>
      </w:pPr>
      <w:r>
        <w:t>Реки:</w:t>
      </w:r>
      <w:r>
        <w:rPr>
          <w:spacing w:val="39"/>
        </w:rPr>
        <w:t xml:space="preserve">  </w:t>
      </w:r>
      <w:r>
        <w:t>горные</w:t>
      </w:r>
      <w:r>
        <w:rPr>
          <w:spacing w:val="74"/>
        </w:rPr>
        <w:t xml:space="preserve">  </w:t>
      </w:r>
      <w:r>
        <w:t>и</w:t>
      </w:r>
      <w:r>
        <w:rPr>
          <w:spacing w:val="78"/>
        </w:rPr>
        <w:t xml:space="preserve">  </w:t>
      </w:r>
      <w:r>
        <w:t>равнинные.</w:t>
      </w:r>
      <w:r>
        <w:rPr>
          <w:spacing w:val="78"/>
        </w:rPr>
        <w:t xml:space="preserve">  </w:t>
      </w:r>
      <w:r>
        <w:t>Речная</w:t>
      </w:r>
      <w:r>
        <w:rPr>
          <w:spacing w:val="80"/>
        </w:rPr>
        <w:t xml:space="preserve">  </w:t>
      </w:r>
      <w:r>
        <w:t>система,</w:t>
      </w:r>
      <w:r>
        <w:rPr>
          <w:spacing w:val="78"/>
        </w:rPr>
        <w:t xml:space="preserve">  </w:t>
      </w:r>
      <w:r>
        <w:t>бассейн,</w:t>
      </w:r>
      <w:r>
        <w:rPr>
          <w:spacing w:val="75"/>
        </w:rPr>
        <w:t xml:space="preserve">  </w:t>
      </w:r>
      <w:r>
        <w:t>водораздел.</w:t>
      </w:r>
      <w:r>
        <w:rPr>
          <w:spacing w:val="75"/>
        </w:rPr>
        <w:t xml:space="preserve">  </w:t>
      </w:r>
      <w:r>
        <w:t>Пороги и водопады. Питание и режим реки.</w:t>
      </w:r>
    </w:p>
    <w:p w:rsidR="00156445" w:rsidRDefault="005A47D0">
      <w:pPr>
        <w:pStyle w:val="a3"/>
        <w:spacing w:before="13" w:line="247" w:lineRule="auto"/>
        <w:ind w:right="1098"/>
      </w:pPr>
      <w:r>
        <w:t>Озёра.</w:t>
      </w:r>
      <w:r>
        <w:rPr>
          <w:spacing w:val="65"/>
          <w:w w:val="150"/>
        </w:rPr>
        <w:t xml:space="preserve">  </w:t>
      </w:r>
      <w:r>
        <w:t>Происхождение</w:t>
      </w:r>
      <w:r>
        <w:rPr>
          <w:spacing w:val="80"/>
        </w:rPr>
        <w:t xml:space="preserve">  </w:t>
      </w:r>
      <w:r>
        <w:t>озёрных</w:t>
      </w:r>
      <w:r>
        <w:rPr>
          <w:spacing w:val="65"/>
          <w:w w:val="150"/>
        </w:rPr>
        <w:t xml:space="preserve">  </w:t>
      </w:r>
      <w:r>
        <w:t>котловин.</w:t>
      </w:r>
      <w:r>
        <w:rPr>
          <w:spacing w:val="80"/>
        </w:rPr>
        <w:t xml:space="preserve">  </w:t>
      </w:r>
      <w:r>
        <w:t>Питание</w:t>
      </w:r>
      <w:r>
        <w:rPr>
          <w:spacing w:val="80"/>
        </w:rPr>
        <w:t xml:space="preserve">  </w:t>
      </w:r>
      <w:r>
        <w:t>озёр.</w:t>
      </w:r>
      <w:r>
        <w:rPr>
          <w:spacing w:val="80"/>
        </w:rPr>
        <w:t xml:space="preserve">  </w:t>
      </w:r>
      <w:r>
        <w:t>Озёра</w:t>
      </w:r>
      <w:r>
        <w:rPr>
          <w:spacing w:val="80"/>
        </w:rPr>
        <w:t xml:space="preserve">  </w:t>
      </w:r>
      <w:r>
        <w:t>сточные</w:t>
      </w:r>
      <w:r>
        <w:rPr>
          <w:spacing w:val="40"/>
        </w:rPr>
        <w:t xml:space="preserve"> </w:t>
      </w:r>
      <w:r>
        <w:t xml:space="preserve">и бессточные. Профессия гидролог. Природные ледники: горные и покровные. Профессия </w:t>
      </w:r>
      <w:r>
        <w:rPr>
          <w:spacing w:val="-2"/>
        </w:rPr>
        <w:t>гляциолог.</w:t>
      </w:r>
    </w:p>
    <w:p w:rsidR="00156445" w:rsidRDefault="005A47D0">
      <w:pPr>
        <w:pStyle w:val="a3"/>
        <w:tabs>
          <w:tab w:val="left" w:pos="3609"/>
          <w:tab w:val="left" w:pos="4853"/>
          <w:tab w:val="left" w:pos="6793"/>
          <w:tab w:val="left" w:pos="9078"/>
        </w:tabs>
        <w:spacing w:before="8" w:line="249" w:lineRule="auto"/>
        <w:ind w:right="1118"/>
        <w:jc w:val="left"/>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t>их</w:t>
      </w:r>
      <w:r>
        <w:rPr>
          <w:spacing w:val="40"/>
        </w:rPr>
        <w:t xml:space="preserve"> </w:t>
      </w:r>
      <w:r>
        <w:t>происхождение,</w:t>
      </w:r>
      <w:r>
        <w:rPr>
          <w:spacing w:val="40"/>
        </w:rPr>
        <w:t xml:space="preserve"> </w:t>
      </w:r>
      <w:r>
        <w:t>условия</w:t>
      </w:r>
      <w:r>
        <w:rPr>
          <w:spacing w:val="40"/>
        </w:rPr>
        <w:t xml:space="preserve"> </w:t>
      </w:r>
      <w:r>
        <w:t>залегания</w:t>
      </w:r>
      <w:r>
        <w:rPr>
          <w:spacing w:val="40"/>
        </w:rPr>
        <w:t xml:space="preserve"> </w:t>
      </w:r>
      <w:r>
        <w:t>и</w:t>
      </w:r>
      <w:r>
        <w:rPr>
          <w:spacing w:val="40"/>
        </w:rPr>
        <w:t xml:space="preserve"> </w:t>
      </w:r>
      <w:r>
        <w:t>использования.</w:t>
      </w:r>
      <w:r>
        <w:rPr>
          <w:spacing w:val="40"/>
        </w:rPr>
        <w:t xml:space="preserve"> </w:t>
      </w:r>
      <w:r>
        <w:t>Условия</w:t>
      </w:r>
      <w:r>
        <w:rPr>
          <w:spacing w:val="40"/>
        </w:rPr>
        <w:t xml:space="preserve"> </w:t>
      </w:r>
      <w:r>
        <w:t>образования</w:t>
      </w:r>
      <w:r>
        <w:rPr>
          <w:spacing w:val="40"/>
        </w:rPr>
        <w:t xml:space="preserve"> </w:t>
      </w:r>
      <w:r>
        <w:t>межпластовых вод. Минеральные источники.</w:t>
      </w:r>
    </w:p>
    <w:p w:rsidR="00156445" w:rsidRDefault="005A47D0">
      <w:pPr>
        <w:pStyle w:val="a3"/>
        <w:spacing w:before="6"/>
        <w:ind w:left="1722" w:firstLine="0"/>
        <w:jc w:val="left"/>
      </w:pPr>
      <w:r>
        <w:t>Многолетняя</w:t>
      </w:r>
      <w:r>
        <w:rPr>
          <w:spacing w:val="24"/>
        </w:rPr>
        <w:t xml:space="preserve"> </w:t>
      </w:r>
      <w:r>
        <w:t>мерзлота.</w:t>
      </w:r>
      <w:r>
        <w:rPr>
          <w:spacing w:val="27"/>
        </w:rPr>
        <w:t xml:space="preserve"> </w:t>
      </w:r>
      <w:r>
        <w:t>Болота,</w:t>
      </w:r>
      <w:r>
        <w:rPr>
          <w:spacing w:val="23"/>
        </w:rPr>
        <w:t xml:space="preserve"> </w:t>
      </w:r>
      <w:r>
        <w:t>их</w:t>
      </w:r>
      <w:r>
        <w:rPr>
          <w:spacing w:val="38"/>
        </w:rPr>
        <w:t xml:space="preserve"> </w:t>
      </w:r>
      <w:r>
        <w:rPr>
          <w:spacing w:val="-2"/>
        </w:rPr>
        <w:t>образование.</w:t>
      </w:r>
    </w:p>
    <w:p w:rsidR="00156445" w:rsidRDefault="005A47D0">
      <w:pPr>
        <w:pStyle w:val="a3"/>
        <w:spacing w:before="9" w:line="247" w:lineRule="auto"/>
        <w:ind w:left="1722" w:right="2757" w:firstLine="0"/>
        <w:jc w:val="left"/>
      </w:pPr>
      <w:r>
        <w:t>Стихийные</w:t>
      </w:r>
      <w:r>
        <w:rPr>
          <w:spacing w:val="32"/>
        </w:rPr>
        <w:t xml:space="preserve"> </w:t>
      </w:r>
      <w:r>
        <w:t>явления</w:t>
      </w:r>
      <w:r>
        <w:rPr>
          <w:spacing w:val="33"/>
        </w:rPr>
        <w:t xml:space="preserve"> </w:t>
      </w:r>
      <w:r>
        <w:t>в</w:t>
      </w:r>
      <w:r>
        <w:rPr>
          <w:spacing w:val="30"/>
        </w:rPr>
        <w:t xml:space="preserve"> </w:t>
      </w:r>
      <w:r>
        <w:t>гидросфере,</w:t>
      </w:r>
      <w:r>
        <w:rPr>
          <w:spacing w:val="33"/>
        </w:rPr>
        <w:t xml:space="preserve"> </w:t>
      </w:r>
      <w:r>
        <w:t>методы</w:t>
      </w:r>
      <w:r>
        <w:rPr>
          <w:spacing w:val="32"/>
        </w:rPr>
        <w:t xml:space="preserve"> </w:t>
      </w:r>
      <w:r>
        <w:t>наблюдения</w:t>
      </w:r>
      <w:r>
        <w:rPr>
          <w:spacing w:val="33"/>
        </w:rPr>
        <w:t xml:space="preserve"> </w:t>
      </w:r>
      <w:r>
        <w:t>и</w:t>
      </w:r>
      <w:r>
        <w:rPr>
          <w:spacing w:val="35"/>
        </w:rPr>
        <w:t xml:space="preserve"> </w:t>
      </w:r>
      <w:r>
        <w:t>защиты. Человек</w:t>
      </w:r>
      <w:r>
        <w:rPr>
          <w:spacing w:val="40"/>
        </w:rPr>
        <w:t xml:space="preserve"> </w:t>
      </w:r>
      <w:r>
        <w:t>и гидросфера. Использование человеком энергии воды.</w:t>
      </w:r>
    </w:p>
    <w:p w:rsidR="00156445" w:rsidRDefault="005A47D0">
      <w:pPr>
        <w:pStyle w:val="a3"/>
        <w:spacing w:before="7" w:line="247" w:lineRule="auto"/>
        <w:ind w:right="1116"/>
      </w:pPr>
      <w:r>
        <w:t>Использование</w:t>
      </w:r>
      <w:r>
        <w:rPr>
          <w:spacing w:val="80"/>
        </w:rPr>
        <w:t xml:space="preserve">  </w:t>
      </w:r>
      <w:r>
        <w:t>космических</w:t>
      </w:r>
      <w:r>
        <w:rPr>
          <w:spacing w:val="80"/>
        </w:rPr>
        <w:t xml:space="preserve">  </w:t>
      </w:r>
      <w:r>
        <w:t>методов</w:t>
      </w:r>
      <w:r>
        <w:rPr>
          <w:spacing w:val="80"/>
          <w:w w:val="150"/>
        </w:rPr>
        <w:t xml:space="preserve">  </w:t>
      </w:r>
      <w:r>
        <w:t>в</w:t>
      </w:r>
      <w:r>
        <w:rPr>
          <w:spacing w:val="80"/>
          <w:w w:val="150"/>
        </w:rPr>
        <w:t xml:space="preserve">  </w:t>
      </w:r>
      <w:r>
        <w:t>исследовании</w:t>
      </w:r>
      <w:r>
        <w:rPr>
          <w:spacing w:val="80"/>
          <w:w w:val="150"/>
        </w:rPr>
        <w:t xml:space="preserve">  </w:t>
      </w:r>
      <w:r>
        <w:t>влияния</w:t>
      </w:r>
      <w:r>
        <w:rPr>
          <w:spacing w:val="80"/>
        </w:rPr>
        <w:t xml:space="preserve">  </w:t>
      </w:r>
      <w:r>
        <w:t>человека</w:t>
      </w:r>
      <w:r>
        <w:rPr>
          <w:spacing w:val="80"/>
        </w:rPr>
        <w:t xml:space="preserve"> </w:t>
      </w:r>
      <w:r>
        <w:t>на гидросферу.</w:t>
      </w:r>
    </w:p>
    <w:p w:rsidR="00156445" w:rsidRDefault="005A47D0">
      <w:pPr>
        <w:pStyle w:val="a3"/>
        <w:spacing w:before="8" w:line="247" w:lineRule="auto"/>
        <w:ind w:right="1089"/>
      </w:pPr>
      <w:r>
        <w:t>Практические</w:t>
      </w:r>
      <w:r>
        <w:rPr>
          <w:spacing w:val="40"/>
        </w:rPr>
        <w:t xml:space="preserve"> </w:t>
      </w:r>
      <w:r>
        <w:t>работы:</w:t>
      </w:r>
      <w:r>
        <w:rPr>
          <w:spacing w:val="40"/>
        </w:rPr>
        <w:t xml:space="preserve"> </w:t>
      </w:r>
      <w:r>
        <w:t>«Сравнение</w:t>
      </w:r>
      <w:r>
        <w:rPr>
          <w:spacing w:val="40"/>
        </w:rPr>
        <w:t xml:space="preserve"> </w:t>
      </w:r>
      <w:r>
        <w:t>двух</w:t>
      </w:r>
      <w:r>
        <w:rPr>
          <w:spacing w:val="40"/>
        </w:rPr>
        <w:t xml:space="preserve"> </w:t>
      </w:r>
      <w:r>
        <w:t>рек</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по</w:t>
      </w:r>
      <w:r>
        <w:rPr>
          <w:spacing w:val="40"/>
        </w:rPr>
        <w:t xml:space="preserve"> </w:t>
      </w:r>
      <w:r>
        <w:t>заданным</w:t>
      </w:r>
      <w:r>
        <w:rPr>
          <w:spacing w:val="40"/>
        </w:rPr>
        <w:t xml:space="preserve"> </w:t>
      </w:r>
      <w:r>
        <w:t>признакам», «Характеристика одного из крупнейших озёр России по плану в форме презентации»,</w:t>
      </w:r>
      <w:r>
        <w:rPr>
          <w:spacing w:val="62"/>
        </w:rPr>
        <w:t xml:space="preserve">  </w:t>
      </w:r>
      <w:r>
        <w:t>«Составление</w:t>
      </w:r>
      <w:r>
        <w:rPr>
          <w:spacing w:val="61"/>
        </w:rPr>
        <w:t xml:space="preserve">  </w:t>
      </w:r>
      <w:r>
        <w:t>перечня</w:t>
      </w:r>
      <w:r>
        <w:rPr>
          <w:spacing w:val="61"/>
        </w:rPr>
        <w:t xml:space="preserve">  </w:t>
      </w:r>
      <w:r>
        <w:t>поверхностных</w:t>
      </w:r>
      <w:r>
        <w:rPr>
          <w:spacing w:val="64"/>
        </w:rPr>
        <w:t xml:space="preserve">  </w:t>
      </w:r>
      <w:r>
        <w:t>водных</w:t>
      </w:r>
      <w:r>
        <w:rPr>
          <w:spacing w:val="64"/>
        </w:rPr>
        <w:t xml:space="preserve">  </w:t>
      </w:r>
      <w:r>
        <w:t>объектов</w:t>
      </w:r>
      <w:r>
        <w:rPr>
          <w:spacing w:val="75"/>
          <w:w w:val="150"/>
        </w:rPr>
        <w:t xml:space="preserve">  </w:t>
      </w:r>
      <w:r>
        <w:t>своего</w:t>
      </w:r>
      <w:r>
        <w:rPr>
          <w:spacing w:val="62"/>
        </w:rPr>
        <w:t xml:space="preserve">  </w:t>
      </w:r>
      <w:r>
        <w:t>края и их систематизация в</w:t>
      </w:r>
      <w:r>
        <w:rPr>
          <w:spacing w:val="40"/>
        </w:rPr>
        <w:t xml:space="preserve"> </w:t>
      </w:r>
      <w:r>
        <w:t>форме таблицы».</w:t>
      </w:r>
    </w:p>
    <w:p w:rsidR="00156445" w:rsidRDefault="005A47D0">
      <w:pPr>
        <w:pStyle w:val="a3"/>
        <w:spacing w:before="14"/>
        <w:ind w:left="1722" w:firstLine="0"/>
      </w:pPr>
      <w:r>
        <w:t>Атмосфера</w:t>
      </w:r>
      <w:r>
        <w:rPr>
          <w:spacing w:val="27"/>
        </w:rPr>
        <w:t xml:space="preserve"> </w:t>
      </w:r>
      <w:r>
        <w:t>‒</w:t>
      </w:r>
      <w:r>
        <w:rPr>
          <w:spacing w:val="27"/>
        </w:rPr>
        <w:t xml:space="preserve"> </w:t>
      </w:r>
      <w:r>
        <w:t>воздушная</w:t>
      </w:r>
      <w:r>
        <w:rPr>
          <w:spacing w:val="36"/>
        </w:rPr>
        <w:t xml:space="preserve"> </w:t>
      </w:r>
      <w:r>
        <w:t>оболочка</w:t>
      </w:r>
      <w:r>
        <w:rPr>
          <w:spacing w:val="26"/>
        </w:rPr>
        <w:t xml:space="preserve"> </w:t>
      </w:r>
      <w:r>
        <w:rPr>
          <w:spacing w:val="-2"/>
        </w:rPr>
        <w:t>Земли.</w:t>
      </w:r>
    </w:p>
    <w:p w:rsidR="00156445" w:rsidRDefault="005A47D0">
      <w:pPr>
        <w:pStyle w:val="a3"/>
        <w:spacing w:before="9"/>
        <w:ind w:left="1722" w:firstLine="0"/>
      </w:pPr>
      <w:r>
        <w:t>Воздушная</w:t>
      </w:r>
      <w:r>
        <w:rPr>
          <w:spacing w:val="31"/>
        </w:rPr>
        <w:t xml:space="preserve"> </w:t>
      </w:r>
      <w:r>
        <w:t>оболочка</w:t>
      </w:r>
      <w:r>
        <w:rPr>
          <w:spacing w:val="24"/>
        </w:rPr>
        <w:t xml:space="preserve"> </w:t>
      </w:r>
      <w:r>
        <w:t>Земли:</w:t>
      </w:r>
      <w:r>
        <w:rPr>
          <w:spacing w:val="15"/>
        </w:rPr>
        <w:t xml:space="preserve"> </w:t>
      </w:r>
      <w:r>
        <w:t>газовый</w:t>
      </w:r>
      <w:r>
        <w:rPr>
          <w:spacing w:val="40"/>
        </w:rPr>
        <w:t xml:space="preserve"> </w:t>
      </w:r>
      <w:r>
        <w:t>состав,</w:t>
      </w:r>
      <w:r>
        <w:rPr>
          <w:spacing w:val="34"/>
        </w:rPr>
        <w:t xml:space="preserve"> </w:t>
      </w:r>
      <w:r>
        <w:t>строение</w:t>
      </w:r>
      <w:r>
        <w:rPr>
          <w:spacing w:val="28"/>
        </w:rPr>
        <w:t xml:space="preserve"> </w:t>
      </w:r>
      <w:r>
        <w:t>и</w:t>
      </w:r>
      <w:r>
        <w:rPr>
          <w:spacing w:val="26"/>
        </w:rPr>
        <w:t xml:space="preserve"> </w:t>
      </w:r>
      <w:r>
        <w:t>значение</w:t>
      </w:r>
      <w:r>
        <w:rPr>
          <w:spacing w:val="15"/>
        </w:rPr>
        <w:t xml:space="preserve"> </w:t>
      </w:r>
      <w:r>
        <w:rPr>
          <w:spacing w:val="-2"/>
        </w:rPr>
        <w:t>атмосферы.</w:t>
      </w:r>
    </w:p>
    <w:p w:rsidR="00156445" w:rsidRDefault="005A47D0">
      <w:pPr>
        <w:pStyle w:val="a3"/>
        <w:spacing w:before="10" w:line="247" w:lineRule="auto"/>
        <w:ind w:right="1100"/>
      </w:pPr>
      <w:r>
        <w:t>Температура воздуха. Суточный ход температуры воздуха и его графическое отображение.</w:t>
      </w:r>
      <w:r>
        <w:rPr>
          <w:spacing w:val="68"/>
        </w:rPr>
        <w:t xml:space="preserve">  </w:t>
      </w:r>
      <w:r>
        <w:t>Особенности</w:t>
      </w:r>
      <w:r>
        <w:rPr>
          <w:spacing w:val="69"/>
        </w:rPr>
        <w:t xml:space="preserve">  </w:t>
      </w:r>
      <w:r>
        <w:t>суточного</w:t>
      </w:r>
      <w:r>
        <w:rPr>
          <w:spacing w:val="65"/>
        </w:rPr>
        <w:t xml:space="preserve">  </w:t>
      </w:r>
      <w:r>
        <w:t>хода</w:t>
      </w:r>
      <w:r>
        <w:rPr>
          <w:spacing w:val="78"/>
          <w:w w:val="150"/>
        </w:rPr>
        <w:t xml:space="preserve">  </w:t>
      </w:r>
      <w:r>
        <w:t>температуры</w:t>
      </w:r>
      <w:r>
        <w:rPr>
          <w:spacing w:val="75"/>
          <w:w w:val="150"/>
        </w:rPr>
        <w:t xml:space="preserve">  </w:t>
      </w:r>
      <w:r>
        <w:t>воздуха</w:t>
      </w:r>
      <w:r>
        <w:rPr>
          <w:spacing w:val="78"/>
          <w:w w:val="150"/>
        </w:rPr>
        <w:t xml:space="preserve">  </w:t>
      </w:r>
      <w:r>
        <w:t>в</w:t>
      </w:r>
      <w:r>
        <w:rPr>
          <w:spacing w:val="79"/>
          <w:w w:val="150"/>
        </w:rPr>
        <w:t xml:space="preserve">  </w:t>
      </w:r>
      <w:r>
        <w:t>зависимости от высоты Солнца над горизонтом. Среднесуточная, среднемесячная, среднегодовая температура.</w:t>
      </w:r>
      <w:r>
        <w:rPr>
          <w:spacing w:val="40"/>
        </w:rPr>
        <w:t xml:space="preserve"> </w:t>
      </w:r>
      <w:r>
        <w:t>Зависимость</w:t>
      </w:r>
      <w:r>
        <w:rPr>
          <w:spacing w:val="40"/>
        </w:rPr>
        <w:t xml:space="preserve"> </w:t>
      </w:r>
      <w:r>
        <w:t>нагревания</w:t>
      </w:r>
      <w:r>
        <w:rPr>
          <w:spacing w:val="40"/>
        </w:rPr>
        <w:t xml:space="preserve"> </w:t>
      </w:r>
      <w:r>
        <w:t>земной</w:t>
      </w:r>
      <w:r>
        <w:rPr>
          <w:spacing w:val="40"/>
        </w:rPr>
        <w:t xml:space="preserve"> </w:t>
      </w:r>
      <w:r>
        <w:t>поверхности</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солнечных</w:t>
      </w:r>
      <w:r>
        <w:rPr>
          <w:spacing w:val="80"/>
        </w:rPr>
        <w:t xml:space="preserve"> </w:t>
      </w:r>
      <w:r>
        <w:t>лучей. Годовой</w:t>
      </w:r>
      <w:r>
        <w:rPr>
          <w:spacing w:val="40"/>
        </w:rPr>
        <w:t xml:space="preserve"> </w:t>
      </w:r>
      <w:r>
        <w:t>ход температуры воздуха.</w:t>
      </w:r>
    </w:p>
    <w:p w:rsidR="00156445" w:rsidRDefault="005A47D0">
      <w:pPr>
        <w:pStyle w:val="a3"/>
        <w:spacing w:before="16"/>
        <w:ind w:left="1722" w:firstLine="0"/>
      </w:pPr>
      <w:r>
        <w:t>Атмосферное</w:t>
      </w:r>
      <w:r>
        <w:rPr>
          <w:spacing w:val="68"/>
        </w:rPr>
        <w:t xml:space="preserve"> </w:t>
      </w:r>
      <w:r>
        <w:t>давление.</w:t>
      </w:r>
      <w:r>
        <w:rPr>
          <w:spacing w:val="53"/>
          <w:w w:val="150"/>
        </w:rPr>
        <w:t xml:space="preserve"> </w:t>
      </w:r>
      <w:r>
        <w:t>Ветер</w:t>
      </w:r>
      <w:r>
        <w:rPr>
          <w:spacing w:val="52"/>
          <w:w w:val="150"/>
        </w:rPr>
        <w:t xml:space="preserve"> </w:t>
      </w:r>
      <w:r>
        <w:t>и</w:t>
      </w:r>
      <w:r>
        <w:rPr>
          <w:spacing w:val="75"/>
        </w:rPr>
        <w:t xml:space="preserve"> </w:t>
      </w:r>
      <w:r>
        <w:t>причины</w:t>
      </w:r>
      <w:r>
        <w:rPr>
          <w:spacing w:val="79"/>
        </w:rPr>
        <w:t xml:space="preserve"> </w:t>
      </w:r>
      <w:r>
        <w:t>его</w:t>
      </w:r>
      <w:r>
        <w:rPr>
          <w:spacing w:val="75"/>
        </w:rPr>
        <w:t xml:space="preserve"> </w:t>
      </w:r>
      <w:r>
        <w:t>возникновения.</w:t>
      </w:r>
      <w:r>
        <w:rPr>
          <w:spacing w:val="54"/>
          <w:w w:val="150"/>
        </w:rPr>
        <w:t xml:space="preserve"> </w:t>
      </w:r>
      <w:r>
        <w:t>Роза</w:t>
      </w:r>
      <w:r>
        <w:rPr>
          <w:spacing w:val="62"/>
          <w:w w:val="150"/>
        </w:rPr>
        <w:t xml:space="preserve"> </w:t>
      </w:r>
      <w:r>
        <w:t>ветров.</w:t>
      </w:r>
      <w:r>
        <w:rPr>
          <w:spacing w:val="52"/>
          <w:w w:val="150"/>
        </w:rPr>
        <w:t xml:space="preserve"> </w:t>
      </w:r>
      <w:r>
        <w:rPr>
          <w:spacing w:val="-2"/>
        </w:rPr>
        <w:t>Бризы.</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Муссоны.</w:t>
      </w:r>
    </w:p>
    <w:p w:rsidR="00156445" w:rsidRDefault="005A47D0">
      <w:pPr>
        <w:pStyle w:val="a3"/>
        <w:spacing w:before="14" w:line="249" w:lineRule="auto"/>
        <w:ind w:right="1124"/>
      </w:pPr>
      <w:r>
        <w:t>Вода</w:t>
      </w:r>
      <w:r>
        <w:rPr>
          <w:spacing w:val="80"/>
        </w:rPr>
        <w:t xml:space="preserve">  </w:t>
      </w:r>
      <w:r>
        <w:t>в</w:t>
      </w:r>
      <w:r>
        <w:rPr>
          <w:spacing w:val="80"/>
        </w:rPr>
        <w:t xml:space="preserve">  </w:t>
      </w:r>
      <w:r>
        <w:t>атмосфере.</w:t>
      </w:r>
      <w:r>
        <w:rPr>
          <w:spacing w:val="80"/>
          <w:w w:val="150"/>
        </w:rPr>
        <w:t xml:space="preserve">  </w:t>
      </w:r>
      <w:r>
        <w:t>Влажность</w:t>
      </w:r>
      <w:r>
        <w:rPr>
          <w:spacing w:val="63"/>
        </w:rPr>
        <w:t xml:space="preserve">   </w:t>
      </w:r>
      <w:r>
        <w:t>воздуха.</w:t>
      </w:r>
      <w:r>
        <w:rPr>
          <w:spacing w:val="80"/>
          <w:w w:val="150"/>
        </w:rPr>
        <w:t xml:space="preserve">  </w:t>
      </w:r>
      <w:r>
        <w:t>Образование</w:t>
      </w:r>
      <w:r>
        <w:rPr>
          <w:spacing w:val="80"/>
          <w:w w:val="150"/>
        </w:rPr>
        <w:t xml:space="preserve">  </w:t>
      </w:r>
      <w:r>
        <w:t>облаков.</w:t>
      </w:r>
      <w:r>
        <w:rPr>
          <w:spacing w:val="63"/>
        </w:rPr>
        <w:t xml:space="preserve">   </w:t>
      </w:r>
      <w:r>
        <w:t>Облака</w:t>
      </w:r>
      <w:r>
        <w:rPr>
          <w:spacing w:val="40"/>
        </w:rPr>
        <w:t xml:space="preserve"> </w:t>
      </w:r>
      <w:r>
        <w:t>и их виды. Туман. Образование и выпадение атмосферных осадков. Виды атмосферных</w:t>
      </w:r>
      <w:r>
        <w:rPr>
          <w:spacing w:val="80"/>
        </w:rPr>
        <w:t xml:space="preserve"> </w:t>
      </w:r>
      <w:r>
        <w:rPr>
          <w:spacing w:val="-2"/>
        </w:rPr>
        <w:t>осадков.</w:t>
      </w:r>
    </w:p>
    <w:p w:rsidR="00156445" w:rsidRDefault="005A47D0">
      <w:pPr>
        <w:pStyle w:val="a3"/>
        <w:spacing w:before="6" w:line="247" w:lineRule="auto"/>
        <w:ind w:right="1104"/>
      </w:pPr>
      <w:r>
        <w:t>Погода</w:t>
      </w:r>
      <w:r>
        <w:rPr>
          <w:spacing w:val="70"/>
          <w:w w:val="150"/>
        </w:rPr>
        <w:t xml:space="preserve">   </w:t>
      </w:r>
      <w:r>
        <w:t>и</w:t>
      </w:r>
      <w:r>
        <w:rPr>
          <w:spacing w:val="70"/>
          <w:w w:val="150"/>
        </w:rPr>
        <w:t xml:space="preserve">   </w:t>
      </w:r>
      <w:r>
        <w:t>её</w:t>
      </w:r>
      <w:r>
        <w:rPr>
          <w:spacing w:val="67"/>
          <w:w w:val="150"/>
        </w:rPr>
        <w:t xml:space="preserve">   </w:t>
      </w:r>
      <w:r>
        <w:t>показатели.</w:t>
      </w:r>
      <w:r>
        <w:rPr>
          <w:spacing w:val="70"/>
          <w:w w:val="150"/>
        </w:rPr>
        <w:t xml:space="preserve">   </w:t>
      </w:r>
      <w:r>
        <w:t>Причины</w:t>
      </w:r>
      <w:r>
        <w:rPr>
          <w:spacing w:val="76"/>
        </w:rPr>
        <w:t xml:space="preserve">   </w:t>
      </w:r>
      <w:r>
        <w:t>изменения</w:t>
      </w:r>
      <w:r>
        <w:rPr>
          <w:spacing w:val="70"/>
          <w:w w:val="150"/>
        </w:rPr>
        <w:t xml:space="preserve">   </w:t>
      </w:r>
      <w:r>
        <w:t>погоды.</w:t>
      </w:r>
      <w:r>
        <w:rPr>
          <w:spacing w:val="77"/>
        </w:rPr>
        <w:t xml:space="preserve">   </w:t>
      </w:r>
      <w:r>
        <w:t>Климат и</w:t>
      </w:r>
      <w:r>
        <w:rPr>
          <w:spacing w:val="36"/>
        </w:rPr>
        <w:t xml:space="preserve">  </w:t>
      </w:r>
      <w:r>
        <w:t>климатообразующие</w:t>
      </w:r>
      <w:r>
        <w:rPr>
          <w:spacing w:val="80"/>
        </w:rPr>
        <w:t xml:space="preserve">  </w:t>
      </w:r>
      <w:r>
        <w:t>факторы.</w:t>
      </w:r>
      <w:r>
        <w:rPr>
          <w:spacing w:val="79"/>
        </w:rPr>
        <w:t xml:space="preserve">  </w:t>
      </w:r>
      <w:r>
        <w:t>Зависимость</w:t>
      </w:r>
      <w:r>
        <w:rPr>
          <w:spacing w:val="79"/>
        </w:rPr>
        <w:t xml:space="preserve">  </w:t>
      </w:r>
      <w:r>
        <w:t>климата</w:t>
      </w:r>
      <w:r>
        <w:rPr>
          <w:spacing w:val="80"/>
        </w:rPr>
        <w:t xml:space="preserve">  </w:t>
      </w:r>
      <w:r>
        <w:t>от</w:t>
      </w:r>
      <w:r>
        <w:rPr>
          <w:spacing w:val="72"/>
        </w:rPr>
        <w:t xml:space="preserve">  </w:t>
      </w:r>
      <w:r>
        <w:t>географической</w:t>
      </w:r>
      <w:r>
        <w:rPr>
          <w:spacing w:val="80"/>
        </w:rPr>
        <w:t xml:space="preserve">  </w:t>
      </w:r>
      <w:r>
        <w:t>широты и высоты местности над уровнем моря.</w:t>
      </w:r>
    </w:p>
    <w:p w:rsidR="00156445" w:rsidRDefault="005A47D0">
      <w:pPr>
        <w:pStyle w:val="a3"/>
        <w:tabs>
          <w:tab w:val="left" w:pos="3738"/>
          <w:tab w:val="left" w:pos="6932"/>
          <w:tab w:val="left" w:pos="9822"/>
        </w:tabs>
        <w:spacing w:before="8" w:line="249" w:lineRule="auto"/>
        <w:ind w:right="1091"/>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spacing w:val="-2"/>
        </w:rPr>
        <w:t>способы</w:t>
      </w:r>
      <w:r>
        <w:tab/>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w:t>
      </w:r>
      <w:r>
        <w:rPr>
          <w:spacing w:val="40"/>
        </w:rPr>
        <w:t xml:space="preserve"> </w:t>
      </w:r>
      <w:r>
        <w:t>климата. Способы изучения и наблюдения за глобальным климатом. Профессия климатолог. Дистанционные</w:t>
      </w:r>
      <w:r>
        <w:rPr>
          <w:spacing w:val="40"/>
        </w:rPr>
        <w:t xml:space="preserve"> </w:t>
      </w:r>
      <w:r>
        <w:t>методы</w:t>
      </w:r>
      <w:r>
        <w:rPr>
          <w:spacing w:val="40"/>
        </w:rPr>
        <w:t xml:space="preserve"> </w:t>
      </w:r>
      <w:r>
        <w:t>в</w:t>
      </w:r>
      <w:r>
        <w:rPr>
          <w:spacing w:val="40"/>
        </w:rPr>
        <w:t xml:space="preserve"> </w:t>
      </w:r>
      <w:r>
        <w:t>исследовании</w:t>
      </w:r>
      <w:r>
        <w:rPr>
          <w:spacing w:val="40"/>
        </w:rPr>
        <w:t xml:space="preserve"> </w:t>
      </w:r>
      <w:r>
        <w:t>влияния</w:t>
      </w:r>
      <w:r>
        <w:rPr>
          <w:spacing w:val="40"/>
        </w:rPr>
        <w:t xml:space="preserve"> </w:t>
      </w:r>
      <w:r>
        <w:t>человека</w:t>
      </w:r>
      <w:r>
        <w:rPr>
          <w:spacing w:val="40"/>
        </w:rPr>
        <w:t xml:space="preserve"> </w:t>
      </w:r>
      <w:r>
        <w:t>на</w:t>
      </w:r>
      <w:r>
        <w:rPr>
          <w:spacing w:val="40"/>
        </w:rPr>
        <w:t xml:space="preserve"> </w:t>
      </w:r>
      <w:r>
        <w:t>воздушную</w:t>
      </w:r>
      <w:r>
        <w:rPr>
          <w:spacing w:val="40"/>
        </w:rPr>
        <w:t xml:space="preserve"> </w:t>
      </w:r>
      <w:r>
        <w:t>оболочку</w:t>
      </w:r>
      <w:r>
        <w:rPr>
          <w:spacing w:val="40"/>
        </w:rPr>
        <w:t xml:space="preserve"> </w:t>
      </w:r>
      <w:r>
        <w:t>Земли.</w:t>
      </w:r>
    </w:p>
    <w:p w:rsidR="00156445" w:rsidRDefault="005A47D0">
      <w:pPr>
        <w:pStyle w:val="a3"/>
        <w:spacing w:before="6" w:line="249" w:lineRule="auto"/>
        <w:ind w:right="1108"/>
      </w:pPr>
      <w:r>
        <w:t>Практические работы: «Представление результатов наблюдения за погодой своей местности»,</w:t>
      </w:r>
      <w:r>
        <w:rPr>
          <w:spacing w:val="80"/>
        </w:rPr>
        <w:t xml:space="preserve">    </w:t>
      </w:r>
      <w:r>
        <w:t>«Анализ</w:t>
      </w:r>
      <w:r>
        <w:rPr>
          <w:spacing w:val="76"/>
          <w:w w:val="150"/>
        </w:rPr>
        <w:t xml:space="preserve">   </w:t>
      </w:r>
      <w:r>
        <w:t>графиков</w:t>
      </w:r>
      <w:r>
        <w:rPr>
          <w:spacing w:val="79"/>
        </w:rPr>
        <w:t xml:space="preserve">    </w:t>
      </w:r>
      <w:r>
        <w:t>суточного</w:t>
      </w:r>
      <w:r>
        <w:rPr>
          <w:spacing w:val="71"/>
          <w:w w:val="150"/>
        </w:rPr>
        <w:t xml:space="preserve">   </w:t>
      </w:r>
      <w:r>
        <w:t>хода</w:t>
      </w:r>
      <w:r>
        <w:rPr>
          <w:spacing w:val="78"/>
        </w:rPr>
        <w:t xml:space="preserve">    </w:t>
      </w:r>
      <w:r>
        <w:t>температуры</w:t>
      </w:r>
      <w:r>
        <w:rPr>
          <w:spacing w:val="72"/>
          <w:w w:val="150"/>
        </w:rPr>
        <w:t xml:space="preserve">   </w:t>
      </w:r>
      <w:r>
        <w:t xml:space="preserve">воздуха и относительной влажности с целью установления зависимости между данными элементами </w:t>
      </w:r>
      <w:r>
        <w:rPr>
          <w:spacing w:val="-2"/>
        </w:rPr>
        <w:t>погоды».</w:t>
      </w:r>
    </w:p>
    <w:p w:rsidR="00156445" w:rsidRDefault="005A47D0">
      <w:pPr>
        <w:pStyle w:val="a3"/>
        <w:spacing w:line="264" w:lineRule="exact"/>
        <w:ind w:left="1722" w:firstLine="0"/>
      </w:pPr>
      <w:r>
        <w:t>Биосфера</w:t>
      </w:r>
      <w:r>
        <w:rPr>
          <w:spacing w:val="27"/>
        </w:rPr>
        <w:t xml:space="preserve"> </w:t>
      </w:r>
      <w:r>
        <w:t>‒</w:t>
      </w:r>
      <w:r>
        <w:rPr>
          <w:spacing w:val="21"/>
        </w:rPr>
        <w:t xml:space="preserve"> </w:t>
      </w:r>
      <w:r>
        <w:t>оболочка</w:t>
      </w:r>
      <w:r>
        <w:rPr>
          <w:spacing w:val="21"/>
        </w:rPr>
        <w:t xml:space="preserve"> </w:t>
      </w:r>
      <w:r>
        <w:rPr>
          <w:spacing w:val="-2"/>
        </w:rPr>
        <w:t>жизни.</w:t>
      </w:r>
    </w:p>
    <w:p w:rsidR="00156445" w:rsidRDefault="005A47D0">
      <w:pPr>
        <w:pStyle w:val="a3"/>
        <w:spacing w:before="9" w:line="252" w:lineRule="auto"/>
        <w:ind w:right="1102"/>
      </w:pPr>
      <w:r>
        <w:t>Биосфера</w:t>
      </w:r>
      <w:r>
        <w:rPr>
          <w:spacing w:val="56"/>
        </w:rPr>
        <w:t xml:space="preserve">  </w:t>
      </w:r>
      <w:r>
        <w:t>‒</w:t>
      </w:r>
      <w:r>
        <w:rPr>
          <w:spacing w:val="80"/>
        </w:rPr>
        <w:t xml:space="preserve">  </w:t>
      </w:r>
      <w:r>
        <w:t>оболочка</w:t>
      </w:r>
      <w:r>
        <w:rPr>
          <w:spacing w:val="80"/>
        </w:rPr>
        <w:t xml:space="preserve">  </w:t>
      </w:r>
      <w:r>
        <w:t>жизни.</w:t>
      </w:r>
      <w:r>
        <w:rPr>
          <w:spacing w:val="80"/>
        </w:rPr>
        <w:t xml:space="preserve">  </w:t>
      </w:r>
      <w:r>
        <w:t>Границы</w:t>
      </w:r>
      <w:r>
        <w:rPr>
          <w:spacing w:val="80"/>
        </w:rPr>
        <w:t xml:space="preserve">  </w:t>
      </w:r>
      <w:r>
        <w:t>биосферы.</w:t>
      </w:r>
      <w:r>
        <w:rPr>
          <w:spacing w:val="80"/>
        </w:rPr>
        <w:t xml:space="preserve">  </w:t>
      </w:r>
      <w:r>
        <w:t>Профессии</w:t>
      </w:r>
      <w:r>
        <w:rPr>
          <w:spacing w:val="67"/>
          <w:w w:val="150"/>
        </w:rPr>
        <w:t xml:space="preserve">  </w:t>
      </w:r>
      <w:r>
        <w:t>биогеограф</w:t>
      </w:r>
      <w:r>
        <w:rPr>
          <w:spacing w:val="40"/>
        </w:rPr>
        <w:t xml:space="preserve"> </w:t>
      </w:r>
      <w:r>
        <w:t>и</w:t>
      </w:r>
      <w:r>
        <w:rPr>
          <w:spacing w:val="80"/>
        </w:rPr>
        <w:t xml:space="preserve">  </w:t>
      </w:r>
      <w:r>
        <w:t>геоэколог.</w:t>
      </w:r>
      <w:r>
        <w:rPr>
          <w:spacing w:val="80"/>
          <w:w w:val="150"/>
        </w:rPr>
        <w:t xml:space="preserve">  </w:t>
      </w:r>
      <w:r>
        <w:t>Растительный</w:t>
      </w:r>
      <w:r>
        <w:rPr>
          <w:spacing w:val="80"/>
        </w:rPr>
        <w:t xml:space="preserve">  </w:t>
      </w:r>
      <w:r>
        <w:t>и</w:t>
      </w:r>
      <w:r>
        <w:rPr>
          <w:spacing w:val="80"/>
        </w:rPr>
        <w:t xml:space="preserve">  </w:t>
      </w:r>
      <w:r>
        <w:t>животный</w:t>
      </w:r>
      <w:r>
        <w:rPr>
          <w:spacing w:val="80"/>
        </w:rPr>
        <w:t xml:space="preserve">  </w:t>
      </w:r>
      <w:r>
        <w:t>мир</w:t>
      </w:r>
      <w:r>
        <w:rPr>
          <w:spacing w:val="80"/>
        </w:rPr>
        <w:t xml:space="preserve">  </w:t>
      </w:r>
      <w:r>
        <w:t>Земли.</w:t>
      </w:r>
      <w:r>
        <w:rPr>
          <w:spacing w:val="80"/>
          <w:w w:val="150"/>
        </w:rPr>
        <w:t xml:space="preserve">  </w:t>
      </w:r>
      <w:r>
        <w:t>Разнообразие</w:t>
      </w:r>
      <w:r>
        <w:rPr>
          <w:spacing w:val="80"/>
        </w:rPr>
        <w:t xml:space="preserve">  </w:t>
      </w:r>
      <w:r>
        <w:t>животного</w:t>
      </w:r>
      <w:r>
        <w:rPr>
          <w:spacing w:val="40"/>
        </w:rPr>
        <w:t xml:space="preserve"> </w:t>
      </w:r>
      <w:r>
        <w:t>и</w:t>
      </w:r>
      <w:r>
        <w:rPr>
          <w:spacing w:val="80"/>
        </w:rPr>
        <w:t xml:space="preserve">  </w:t>
      </w:r>
      <w:r>
        <w:t>растительного</w:t>
      </w:r>
      <w:r>
        <w:rPr>
          <w:spacing w:val="80"/>
        </w:rPr>
        <w:t xml:space="preserve">  </w:t>
      </w:r>
      <w:r>
        <w:t>мира.</w:t>
      </w:r>
      <w:r>
        <w:rPr>
          <w:spacing w:val="80"/>
        </w:rPr>
        <w:t xml:space="preserve">  </w:t>
      </w:r>
      <w:r>
        <w:t>Приспособление</w:t>
      </w:r>
      <w:r>
        <w:rPr>
          <w:spacing w:val="80"/>
        </w:rPr>
        <w:t xml:space="preserve">  </w:t>
      </w:r>
      <w:r>
        <w:t>живых</w:t>
      </w:r>
      <w:r>
        <w:rPr>
          <w:spacing w:val="68"/>
          <w:w w:val="150"/>
        </w:rPr>
        <w:t xml:space="preserve">  </w:t>
      </w:r>
      <w:r>
        <w:t>организмов</w:t>
      </w:r>
      <w:r>
        <w:rPr>
          <w:spacing w:val="80"/>
          <w:w w:val="150"/>
        </w:rPr>
        <w:t xml:space="preserve">  </w:t>
      </w:r>
      <w:r>
        <w:t>к</w:t>
      </w:r>
      <w:r>
        <w:rPr>
          <w:spacing w:val="80"/>
          <w:w w:val="150"/>
        </w:rPr>
        <w:t xml:space="preserve">  </w:t>
      </w:r>
      <w:r>
        <w:t>среде</w:t>
      </w:r>
      <w:r>
        <w:rPr>
          <w:spacing w:val="80"/>
        </w:rPr>
        <w:t xml:space="preserve">  </w:t>
      </w:r>
      <w:r>
        <w:t>обитания</w:t>
      </w:r>
      <w:r>
        <w:rPr>
          <w:spacing w:val="40"/>
        </w:rPr>
        <w:t xml:space="preserve"> </w:t>
      </w:r>
      <w:r>
        <w:t>в разных природных зонах. Жизнь в Океане. Изменение животного и растительного мира</w:t>
      </w:r>
      <w:r>
        <w:rPr>
          <w:spacing w:val="40"/>
        </w:rPr>
        <w:t xml:space="preserve"> </w:t>
      </w:r>
      <w:r>
        <w:t>Океана</w:t>
      </w:r>
      <w:r>
        <w:rPr>
          <w:spacing w:val="40"/>
        </w:rPr>
        <w:t xml:space="preserve"> </w:t>
      </w:r>
      <w:r>
        <w:t>с глубиной</w:t>
      </w:r>
      <w:r>
        <w:rPr>
          <w:spacing w:val="40"/>
        </w:rPr>
        <w:t xml:space="preserve"> </w:t>
      </w:r>
      <w:r>
        <w:t>и</w:t>
      </w:r>
      <w:r>
        <w:rPr>
          <w:spacing w:val="40"/>
        </w:rPr>
        <w:t xml:space="preserve"> </w:t>
      </w:r>
      <w:r>
        <w:t>географической</w:t>
      </w:r>
      <w:r>
        <w:rPr>
          <w:spacing w:val="40"/>
        </w:rPr>
        <w:t xml:space="preserve"> </w:t>
      </w:r>
      <w:r>
        <w:t>широтой.</w:t>
      </w:r>
    </w:p>
    <w:p w:rsidR="00156445" w:rsidRDefault="005A47D0">
      <w:pPr>
        <w:pStyle w:val="a3"/>
        <w:spacing w:line="247" w:lineRule="auto"/>
        <w:ind w:left="1722" w:right="2347" w:firstLine="0"/>
        <w:jc w:val="left"/>
      </w:pPr>
      <w:r>
        <w:t xml:space="preserve">Человек как часть биосферы. Распространение людей на </w:t>
      </w:r>
      <w:r>
        <w:rPr>
          <w:position w:val="1"/>
        </w:rPr>
        <w:t>Земле.</w:t>
      </w:r>
      <w:r>
        <w:rPr>
          <w:spacing w:val="40"/>
          <w:position w:val="1"/>
        </w:rPr>
        <w:t xml:space="preserve"> </w:t>
      </w:r>
      <w:r>
        <w:t>Исследования и экологические проблемы.</w:t>
      </w:r>
    </w:p>
    <w:p w:rsidR="00156445" w:rsidRDefault="005A47D0">
      <w:pPr>
        <w:pStyle w:val="a3"/>
        <w:spacing w:before="6"/>
        <w:ind w:left="1722" w:firstLine="0"/>
        <w:jc w:val="left"/>
      </w:pPr>
      <w:r>
        <w:t>Практическая</w:t>
      </w:r>
      <w:r>
        <w:rPr>
          <w:spacing w:val="51"/>
        </w:rPr>
        <w:t xml:space="preserve"> </w:t>
      </w:r>
      <w:r>
        <w:t>работа</w:t>
      </w:r>
      <w:r>
        <w:rPr>
          <w:spacing w:val="35"/>
        </w:rPr>
        <w:t xml:space="preserve">  </w:t>
      </w:r>
      <w:r>
        <w:t>«Характеристика</w:t>
      </w:r>
      <w:r>
        <w:rPr>
          <w:spacing w:val="38"/>
        </w:rPr>
        <w:t xml:space="preserve">  </w:t>
      </w:r>
      <w:r>
        <w:t>растительности</w:t>
      </w:r>
      <w:r>
        <w:rPr>
          <w:spacing w:val="43"/>
        </w:rPr>
        <w:t xml:space="preserve">  </w:t>
      </w:r>
      <w:r>
        <w:t>участка</w:t>
      </w:r>
      <w:r>
        <w:rPr>
          <w:spacing w:val="32"/>
        </w:rPr>
        <w:t xml:space="preserve">  </w:t>
      </w:r>
      <w:r>
        <w:t>местности</w:t>
      </w:r>
      <w:r>
        <w:rPr>
          <w:spacing w:val="42"/>
        </w:rPr>
        <w:t xml:space="preserve">  </w:t>
      </w:r>
      <w:r>
        <w:rPr>
          <w:spacing w:val="-2"/>
        </w:rPr>
        <w:t>своего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5"/>
        <w:ind w:firstLine="0"/>
        <w:jc w:val="left"/>
      </w:pPr>
      <w:r>
        <w:rPr>
          <w:spacing w:val="-4"/>
        </w:rPr>
        <w:t>края».</w:t>
      </w:r>
    </w:p>
    <w:p w:rsidR="00156445" w:rsidRDefault="005A47D0">
      <w:pPr>
        <w:spacing w:before="18"/>
        <w:rPr>
          <w:sz w:val="23"/>
        </w:rPr>
      </w:pPr>
      <w:r>
        <w:br w:type="column"/>
      </w:r>
    </w:p>
    <w:p w:rsidR="00156445" w:rsidRDefault="005A47D0">
      <w:pPr>
        <w:pStyle w:val="a3"/>
        <w:spacing w:before="1"/>
        <w:ind w:left="71" w:firstLine="0"/>
        <w:jc w:val="left"/>
      </w:pPr>
      <w:r>
        <w:rPr>
          <w:spacing w:val="-2"/>
        </w:rPr>
        <w:t>Заключение.</w:t>
      </w:r>
    </w:p>
    <w:p w:rsidR="00156445" w:rsidRDefault="005A47D0">
      <w:pPr>
        <w:pStyle w:val="a3"/>
        <w:spacing w:before="9"/>
        <w:ind w:left="71" w:firstLine="0"/>
        <w:jc w:val="left"/>
      </w:pPr>
      <w:r>
        <w:t>Природно-территориальные</w:t>
      </w:r>
      <w:r>
        <w:rPr>
          <w:spacing w:val="57"/>
        </w:rPr>
        <w:t xml:space="preserve"> </w:t>
      </w:r>
      <w:r>
        <w:rPr>
          <w:spacing w:val="-2"/>
        </w:rPr>
        <w:t>комплексы.</w:t>
      </w:r>
    </w:p>
    <w:p w:rsidR="00156445" w:rsidRDefault="005A47D0">
      <w:pPr>
        <w:pStyle w:val="a3"/>
        <w:tabs>
          <w:tab w:val="left" w:pos="1578"/>
          <w:tab w:val="left" w:pos="2745"/>
          <w:tab w:val="left" w:pos="3653"/>
          <w:tab w:val="left" w:pos="4747"/>
          <w:tab w:val="left" w:pos="5084"/>
          <w:tab w:val="left" w:pos="6443"/>
          <w:tab w:val="left" w:pos="7797"/>
        </w:tabs>
        <w:spacing w:before="14"/>
        <w:ind w:left="71" w:firstLine="0"/>
        <w:jc w:val="left"/>
      </w:pPr>
      <w:r>
        <w:rPr>
          <w:spacing w:val="-2"/>
        </w:rPr>
        <w:t>Взаимосвязь</w:t>
      </w:r>
      <w:r>
        <w:tab/>
      </w:r>
      <w:r>
        <w:rPr>
          <w:spacing w:val="-2"/>
        </w:rPr>
        <w:t>оболочек</w:t>
      </w:r>
      <w:r>
        <w:tab/>
      </w:r>
      <w:r>
        <w:rPr>
          <w:spacing w:val="-2"/>
        </w:rPr>
        <w:t>Земли.</w:t>
      </w:r>
      <w:r>
        <w:tab/>
      </w:r>
      <w:r>
        <w:rPr>
          <w:spacing w:val="-2"/>
        </w:rPr>
        <w:t>Понятие</w:t>
      </w:r>
      <w:r>
        <w:tab/>
      </w:r>
      <w:r>
        <w:rPr>
          <w:spacing w:val="-10"/>
        </w:rPr>
        <w:t>о</w:t>
      </w:r>
      <w:r>
        <w:tab/>
      </w:r>
      <w:r>
        <w:rPr>
          <w:spacing w:val="-2"/>
        </w:rPr>
        <w:t>природном</w:t>
      </w:r>
      <w:r>
        <w:tab/>
      </w:r>
      <w:r>
        <w:rPr>
          <w:spacing w:val="-2"/>
        </w:rPr>
        <w:t>комплексе.</w:t>
      </w:r>
      <w:r>
        <w:tab/>
      </w:r>
      <w:r>
        <w:rPr>
          <w:spacing w:val="-2"/>
        </w:rPr>
        <w:t>Природно-</w:t>
      </w:r>
    </w:p>
    <w:p w:rsidR="00156445" w:rsidRDefault="00156445">
      <w:pPr>
        <w:sectPr w:rsidR="00156445">
          <w:type w:val="continuous"/>
          <w:pgSz w:w="11910" w:h="16850"/>
          <w:pgMar w:top="1260" w:right="200" w:bottom="280" w:left="40" w:header="1179" w:footer="0" w:gutter="0"/>
          <w:cols w:num="2" w:space="720" w:equalWidth="0">
            <w:col w:w="1617" w:space="40"/>
            <w:col w:w="10013"/>
          </w:cols>
        </w:sectPr>
      </w:pPr>
    </w:p>
    <w:p w:rsidR="00156445" w:rsidRDefault="005A47D0">
      <w:pPr>
        <w:pStyle w:val="a3"/>
        <w:tabs>
          <w:tab w:val="left" w:pos="2864"/>
          <w:tab w:val="left" w:pos="4665"/>
          <w:tab w:val="left" w:pos="5914"/>
          <w:tab w:val="left" w:pos="7705"/>
          <w:tab w:val="left" w:pos="9726"/>
        </w:tabs>
        <w:spacing w:before="14" w:line="247" w:lineRule="auto"/>
        <w:ind w:right="1096" w:firstLine="0"/>
      </w:pPr>
      <w:r>
        <w:t xml:space="preserve">территориальный комплекс. Глобальные, региональные и локальные природные комплексы. </w:t>
      </w:r>
      <w:r>
        <w:rPr>
          <w:spacing w:val="-2"/>
        </w:rPr>
        <w:t>Природные</w:t>
      </w:r>
      <w:r>
        <w:tab/>
      </w:r>
      <w:r>
        <w:rPr>
          <w:spacing w:val="-2"/>
        </w:rPr>
        <w:t>комплексы</w:t>
      </w:r>
      <w:r>
        <w:tab/>
      </w:r>
      <w:r>
        <w:rPr>
          <w:spacing w:val="-4"/>
        </w:rPr>
        <w:t>своей</w:t>
      </w:r>
      <w:r>
        <w:tab/>
      </w:r>
      <w:r>
        <w:rPr>
          <w:spacing w:val="-2"/>
        </w:rPr>
        <w:t>местности.</w:t>
      </w:r>
      <w:r>
        <w:tab/>
      </w:r>
      <w:r>
        <w:rPr>
          <w:spacing w:val="-2"/>
        </w:rPr>
        <w:t>Круговороты</w:t>
      </w:r>
      <w:r>
        <w:tab/>
      </w:r>
      <w:r>
        <w:rPr>
          <w:spacing w:val="-2"/>
        </w:rPr>
        <w:t xml:space="preserve">веществ </w:t>
      </w:r>
      <w:r>
        <w:t>на</w:t>
      </w:r>
      <w:r>
        <w:rPr>
          <w:spacing w:val="26"/>
        </w:rPr>
        <w:t xml:space="preserve"> </w:t>
      </w:r>
      <w:r>
        <w:t>Земле.</w:t>
      </w:r>
      <w:r>
        <w:rPr>
          <w:spacing w:val="38"/>
        </w:rPr>
        <w:t xml:space="preserve"> </w:t>
      </w:r>
      <w:r>
        <w:t>Почва,</w:t>
      </w:r>
      <w:r>
        <w:rPr>
          <w:spacing w:val="36"/>
        </w:rPr>
        <w:t xml:space="preserve"> </w:t>
      </w:r>
      <w:r>
        <w:t>её</w:t>
      </w:r>
      <w:r>
        <w:rPr>
          <w:spacing w:val="33"/>
        </w:rPr>
        <w:t xml:space="preserve"> </w:t>
      </w:r>
      <w:r>
        <w:t>строение</w:t>
      </w:r>
      <w:r>
        <w:rPr>
          <w:spacing w:val="35"/>
        </w:rPr>
        <w:t xml:space="preserve"> </w:t>
      </w:r>
      <w:r>
        <w:t>и</w:t>
      </w:r>
      <w:r>
        <w:rPr>
          <w:spacing w:val="32"/>
        </w:rPr>
        <w:t xml:space="preserve"> </w:t>
      </w:r>
      <w:r>
        <w:t>состав.</w:t>
      </w:r>
      <w:r>
        <w:rPr>
          <w:spacing w:val="38"/>
        </w:rPr>
        <w:t xml:space="preserve"> </w:t>
      </w:r>
      <w:r>
        <w:t>Образование</w:t>
      </w:r>
      <w:r>
        <w:rPr>
          <w:spacing w:val="23"/>
        </w:rPr>
        <w:t xml:space="preserve"> </w:t>
      </w:r>
      <w:r>
        <w:t>почвы</w:t>
      </w:r>
      <w:r>
        <w:rPr>
          <w:spacing w:val="29"/>
        </w:rPr>
        <w:t xml:space="preserve"> </w:t>
      </w:r>
      <w:r>
        <w:t>и</w:t>
      </w:r>
      <w:r>
        <w:rPr>
          <w:spacing w:val="38"/>
        </w:rPr>
        <w:t xml:space="preserve"> </w:t>
      </w:r>
      <w:r>
        <w:t>плодородие</w:t>
      </w:r>
      <w:r>
        <w:rPr>
          <w:spacing w:val="21"/>
        </w:rPr>
        <w:t xml:space="preserve"> </w:t>
      </w:r>
      <w:r>
        <w:t>почв.</w:t>
      </w:r>
      <w:r>
        <w:rPr>
          <w:spacing w:val="30"/>
        </w:rPr>
        <w:t xml:space="preserve"> </w:t>
      </w:r>
      <w:r>
        <w:t>Охрана</w:t>
      </w:r>
      <w:r>
        <w:rPr>
          <w:spacing w:val="35"/>
        </w:rPr>
        <w:t xml:space="preserve"> </w:t>
      </w:r>
      <w:r>
        <w:t>почв.</w:t>
      </w:r>
    </w:p>
    <w:p w:rsidR="00156445" w:rsidRDefault="005A47D0">
      <w:pPr>
        <w:pStyle w:val="a3"/>
        <w:spacing w:before="8"/>
        <w:ind w:left="1722" w:firstLine="0"/>
      </w:pPr>
      <w:r>
        <w:t>Природная</w:t>
      </w:r>
      <w:r>
        <w:rPr>
          <w:spacing w:val="68"/>
        </w:rPr>
        <w:t xml:space="preserve"> </w:t>
      </w:r>
      <w:r>
        <w:t>среда.</w:t>
      </w:r>
      <w:r>
        <w:rPr>
          <w:spacing w:val="41"/>
        </w:rPr>
        <w:t xml:space="preserve">  </w:t>
      </w:r>
      <w:r>
        <w:t>Охрана</w:t>
      </w:r>
      <w:r>
        <w:rPr>
          <w:spacing w:val="38"/>
        </w:rPr>
        <w:t xml:space="preserve">  </w:t>
      </w:r>
      <w:r>
        <w:t>природы.</w:t>
      </w:r>
      <w:r>
        <w:rPr>
          <w:spacing w:val="39"/>
        </w:rPr>
        <w:t xml:space="preserve">  </w:t>
      </w:r>
      <w:r>
        <w:t>Природные</w:t>
      </w:r>
      <w:r>
        <w:rPr>
          <w:spacing w:val="40"/>
        </w:rPr>
        <w:t xml:space="preserve">  </w:t>
      </w:r>
      <w:r>
        <w:t>особо</w:t>
      </w:r>
      <w:r>
        <w:rPr>
          <w:spacing w:val="41"/>
        </w:rPr>
        <w:t xml:space="preserve">  </w:t>
      </w:r>
      <w:r>
        <w:t>охраняемые</w:t>
      </w:r>
      <w:r>
        <w:rPr>
          <w:spacing w:val="38"/>
        </w:rPr>
        <w:t xml:space="preserve">  </w:t>
      </w:r>
      <w:r>
        <w:rPr>
          <w:spacing w:val="-2"/>
        </w:rPr>
        <w:t>территории.</w:t>
      </w:r>
    </w:p>
    <w:p w:rsidR="00156445" w:rsidRDefault="005A47D0">
      <w:pPr>
        <w:pStyle w:val="a3"/>
        <w:spacing w:before="10"/>
        <w:ind w:firstLine="0"/>
      </w:pPr>
      <w:r>
        <w:t>Всемирное</w:t>
      </w:r>
      <w:r>
        <w:rPr>
          <w:spacing w:val="22"/>
        </w:rPr>
        <w:t xml:space="preserve"> </w:t>
      </w:r>
      <w:r>
        <w:t>наследие</w:t>
      </w:r>
      <w:r>
        <w:rPr>
          <w:spacing w:val="31"/>
        </w:rPr>
        <w:t xml:space="preserve"> </w:t>
      </w:r>
      <w:r>
        <w:rPr>
          <w:spacing w:val="-2"/>
        </w:rPr>
        <w:t>ЮНЕСКО.</w:t>
      </w:r>
    </w:p>
    <w:p w:rsidR="00156445" w:rsidRDefault="005A47D0">
      <w:pPr>
        <w:pStyle w:val="a3"/>
        <w:spacing w:before="9" w:line="252" w:lineRule="auto"/>
        <w:ind w:right="1087"/>
      </w:pPr>
      <w:r>
        <w:t>Практическая работа (выполняется на местности) «Характеристика локального природного комплекса по плану».</w:t>
      </w:r>
    </w:p>
    <w:p w:rsidR="00156445" w:rsidRDefault="005A47D0">
      <w:pPr>
        <w:pStyle w:val="Heading2"/>
        <w:spacing w:before="11" w:line="264" w:lineRule="exact"/>
      </w:pPr>
      <w:bookmarkStart w:id="86" w:name="Содержание_обучения_географии_в_7_классе"/>
      <w:bookmarkEnd w:id="86"/>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7"/>
          <w:w w:val="105"/>
        </w:rPr>
        <w:t xml:space="preserve"> </w:t>
      </w:r>
      <w:r>
        <w:rPr>
          <w:w w:val="105"/>
        </w:rPr>
        <w:t>в</w:t>
      </w:r>
      <w:r>
        <w:rPr>
          <w:spacing w:val="-15"/>
          <w:w w:val="105"/>
        </w:rPr>
        <w:t xml:space="preserve"> </w:t>
      </w:r>
      <w:r>
        <w:rPr>
          <w:w w:val="105"/>
        </w:rPr>
        <w:t>7</w:t>
      </w:r>
      <w:r>
        <w:rPr>
          <w:spacing w:val="-12"/>
          <w:w w:val="105"/>
        </w:rPr>
        <w:t xml:space="preserve"> </w:t>
      </w:r>
      <w:r>
        <w:rPr>
          <w:spacing w:val="-2"/>
          <w:w w:val="105"/>
        </w:rPr>
        <w:t>классе.</w:t>
      </w:r>
    </w:p>
    <w:p w:rsidR="00156445" w:rsidRDefault="005A47D0">
      <w:pPr>
        <w:pStyle w:val="a3"/>
        <w:spacing w:line="252" w:lineRule="auto"/>
        <w:ind w:left="1722" w:right="5662" w:firstLine="0"/>
      </w:pPr>
      <w:r>
        <w:t>Главные закономерности природы Земли. Географическая оболочка.</w:t>
      </w:r>
    </w:p>
    <w:p w:rsidR="00156445" w:rsidRDefault="005A47D0">
      <w:pPr>
        <w:pStyle w:val="a3"/>
        <w:spacing w:before="2" w:line="249" w:lineRule="auto"/>
        <w:ind w:right="1112"/>
      </w:pPr>
      <w:r>
        <w:t>Географическая</w:t>
      </w:r>
      <w:r>
        <w:rPr>
          <w:spacing w:val="40"/>
        </w:rPr>
        <w:t xml:space="preserve"> </w:t>
      </w:r>
      <w:r>
        <w:t>оболочка:</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свойства.</w:t>
      </w:r>
      <w:r>
        <w:rPr>
          <w:spacing w:val="40"/>
        </w:rPr>
        <w:t xml:space="preserve"> </w:t>
      </w:r>
      <w:r>
        <w:t>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w:t>
      </w:r>
      <w:r>
        <w:rPr>
          <w:spacing w:val="40"/>
        </w:rPr>
        <w:t xml:space="preserve"> </w:t>
      </w:r>
      <w:r>
        <w:t>важнейших биотопов Земли.</w:t>
      </w:r>
    </w:p>
    <w:p w:rsidR="00156445" w:rsidRDefault="005A47D0">
      <w:pPr>
        <w:pStyle w:val="a3"/>
        <w:spacing w:line="252" w:lineRule="auto"/>
        <w:ind w:right="1115"/>
      </w:pPr>
      <w:r>
        <w:t>Практическая</w:t>
      </w:r>
      <w:r>
        <w:rPr>
          <w:spacing w:val="73"/>
        </w:rPr>
        <w:t xml:space="preserve">   </w:t>
      </w:r>
      <w:r>
        <w:t>работа</w:t>
      </w:r>
      <w:r>
        <w:rPr>
          <w:spacing w:val="80"/>
        </w:rPr>
        <w:t xml:space="preserve">   </w:t>
      </w:r>
      <w:r>
        <w:t>«Выявление</w:t>
      </w:r>
      <w:r>
        <w:rPr>
          <w:spacing w:val="80"/>
        </w:rPr>
        <w:t xml:space="preserve">   </w:t>
      </w:r>
      <w:r>
        <w:t>проявления</w:t>
      </w:r>
      <w:r>
        <w:rPr>
          <w:spacing w:val="80"/>
        </w:rPr>
        <w:t xml:space="preserve">   </w:t>
      </w:r>
      <w:r>
        <w:t>широтной</w:t>
      </w:r>
      <w:r>
        <w:rPr>
          <w:spacing w:val="80"/>
        </w:rPr>
        <w:t xml:space="preserve">   </w:t>
      </w:r>
      <w:r>
        <w:t>зональности по картам природных зон».</w:t>
      </w:r>
    </w:p>
    <w:p w:rsidR="00156445" w:rsidRDefault="005A47D0">
      <w:pPr>
        <w:pStyle w:val="a3"/>
        <w:spacing w:before="5" w:line="262" w:lineRule="exact"/>
        <w:ind w:left="1722" w:firstLine="0"/>
      </w:pPr>
      <w:r>
        <w:t>Литосфера</w:t>
      </w:r>
      <w:r>
        <w:rPr>
          <w:spacing w:val="20"/>
        </w:rPr>
        <w:t xml:space="preserve"> </w:t>
      </w:r>
      <w:r>
        <w:t>и</w:t>
      </w:r>
      <w:r>
        <w:rPr>
          <w:spacing w:val="22"/>
        </w:rPr>
        <w:t xml:space="preserve"> </w:t>
      </w:r>
      <w:r>
        <w:t>рельеф</w:t>
      </w:r>
      <w:r>
        <w:rPr>
          <w:spacing w:val="21"/>
        </w:rPr>
        <w:t xml:space="preserve"> </w:t>
      </w:r>
      <w:r>
        <w:rPr>
          <w:spacing w:val="-2"/>
        </w:rPr>
        <w:t>Земли.</w:t>
      </w:r>
    </w:p>
    <w:p w:rsidR="00156445" w:rsidRDefault="005A47D0">
      <w:pPr>
        <w:pStyle w:val="a3"/>
        <w:spacing w:line="252" w:lineRule="auto"/>
        <w:ind w:right="1091"/>
      </w:pPr>
      <w:r>
        <w:t>История Земли как планеты. Литосферные плиты и их движение. Материки, океаны и части</w:t>
      </w:r>
      <w:r>
        <w:rPr>
          <w:spacing w:val="40"/>
        </w:rPr>
        <w:t xml:space="preserve"> </w:t>
      </w:r>
      <w:r>
        <w:t>света.</w:t>
      </w:r>
      <w:r>
        <w:rPr>
          <w:spacing w:val="40"/>
        </w:rPr>
        <w:t xml:space="preserve"> </w:t>
      </w:r>
      <w:r>
        <w:t>Сейсмические</w:t>
      </w:r>
      <w:r>
        <w:rPr>
          <w:spacing w:val="40"/>
        </w:rPr>
        <w:t xml:space="preserve"> </w:t>
      </w:r>
      <w:r>
        <w:t>пояса</w:t>
      </w:r>
      <w:r>
        <w:rPr>
          <w:spacing w:val="40"/>
        </w:rPr>
        <w:t xml:space="preserve"> </w:t>
      </w:r>
      <w:r>
        <w:t>Земли.</w:t>
      </w:r>
      <w:r>
        <w:rPr>
          <w:spacing w:val="40"/>
        </w:rPr>
        <w:t xml:space="preserve"> </w:t>
      </w:r>
      <w:r>
        <w:t>Формирование</w:t>
      </w:r>
      <w:r>
        <w:rPr>
          <w:spacing w:val="40"/>
        </w:rPr>
        <w:t xml:space="preserve"> </w:t>
      </w:r>
      <w:r>
        <w:t>современного</w:t>
      </w:r>
      <w:r>
        <w:rPr>
          <w:spacing w:val="40"/>
        </w:rPr>
        <w:t xml:space="preserve"> </w:t>
      </w:r>
      <w:r>
        <w:t>рельефа</w:t>
      </w:r>
      <w:r>
        <w:rPr>
          <w:spacing w:val="40"/>
        </w:rPr>
        <w:t xml:space="preserve"> </w:t>
      </w:r>
      <w:r>
        <w:t>Земли. Внешние</w:t>
      </w:r>
      <w:r>
        <w:rPr>
          <w:spacing w:val="40"/>
        </w:rPr>
        <w:t xml:space="preserve"> </w:t>
      </w:r>
      <w:r>
        <w:t>и</w:t>
      </w:r>
      <w:r>
        <w:rPr>
          <w:spacing w:val="40"/>
        </w:rPr>
        <w:t xml:space="preserve"> </w:t>
      </w:r>
      <w:r>
        <w:t>внутренние</w:t>
      </w:r>
      <w:r>
        <w:rPr>
          <w:spacing w:val="40"/>
        </w:rPr>
        <w:t xml:space="preserve"> </w:t>
      </w:r>
      <w:r>
        <w:t>процессы</w:t>
      </w:r>
      <w:r>
        <w:rPr>
          <w:spacing w:val="40"/>
        </w:rPr>
        <w:t xml:space="preserve"> </w:t>
      </w:r>
      <w:r>
        <w:t>рельефообразования.</w:t>
      </w:r>
      <w:r>
        <w:rPr>
          <w:spacing w:val="40"/>
        </w:rPr>
        <w:t xml:space="preserve"> </w:t>
      </w:r>
      <w:r>
        <w:t>Полезные</w:t>
      </w:r>
      <w:r>
        <w:rPr>
          <w:spacing w:val="40"/>
        </w:rPr>
        <w:t xml:space="preserve"> </w:t>
      </w:r>
      <w:r>
        <w:t>ископаемые.</w:t>
      </w:r>
    </w:p>
    <w:p w:rsidR="00156445" w:rsidRDefault="005A47D0">
      <w:pPr>
        <w:pStyle w:val="a3"/>
        <w:spacing w:before="5"/>
        <w:ind w:left="1722" w:firstLine="0"/>
      </w:pPr>
      <w:r>
        <w:t>Практические</w:t>
      </w:r>
      <w:r>
        <w:rPr>
          <w:spacing w:val="58"/>
        </w:rPr>
        <w:t xml:space="preserve"> </w:t>
      </w:r>
      <w:r>
        <w:t>работы:</w:t>
      </w:r>
      <w:r>
        <w:rPr>
          <w:spacing w:val="59"/>
        </w:rPr>
        <w:t xml:space="preserve"> </w:t>
      </w:r>
      <w:r>
        <w:t>«Анализ</w:t>
      </w:r>
      <w:r>
        <w:rPr>
          <w:spacing w:val="54"/>
        </w:rPr>
        <w:t xml:space="preserve"> </w:t>
      </w:r>
      <w:r>
        <w:t>физической</w:t>
      </w:r>
      <w:r>
        <w:rPr>
          <w:spacing w:val="63"/>
        </w:rPr>
        <w:t xml:space="preserve"> </w:t>
      </w:r>
      <w:r>
        <w:t>карты</w:t>
      </w:r>
      <w:r>
        <w:rPr>
          <w:spacing w:val="52"/>
        </w:rPr>
        <w:t xml:space="preserve"> </w:t>
      </w:r>
      <w:r>
        <w:t>и</w:t>
      </w:r>
      <w:r>
        <w:rPr>
          <w:spacing w:val="60"/>
        </w:rPr>
        <w:t xml:space="preserve"> </w:t>
      </w:r>
      <w:r>
        <w:t>карты</w:t>
      </w:r>
      <w:r>
        <w:rPr>
          <w:spacing w:val="53"/>
        </w:rPr>
        <w:t xml:space="preserve"> </w:t>
      </w:r>
      <w:r>
        <w:t>строения</w:t>
      </w:r>
      <w:r>
        <w:rPr>
          <w:spacing w:val="67"/>
        </w:rPr>
        <w:t xml:space="preserve"> </w:t>
      </w:r>
      <w:r>
        <w:t>земной</w:t>
      </w:r>
      <w:r>
        <w:rPr>
          <w:spacing w:val="55"/>
        </w:rPr>
        <w:t xml:space="preserve"> </w:t>
      </w:r>
      <w:r>
        <w:t>коры</w:t>
      </w:r>
      <w:r>
        <w:rPr>
          <w:spacing w:val="58"/>
        </w:rPr>
        <w:t xml:space="preserve"> </w:t>
      </w:r>
      <w:r>
        <w:rPr>
          <w:spacing w:val="-10"/>
        </w:rPr>
        <w:t>с</w:t>
      </w:r>
    </w:p>
    <w:p w:rsidR="00156445" w:rsidRDefault="00156445">
      <w:pPr>
        <w:sectPr w:rsidR="00156445">
          <w:type w:val="continuous"/>
          <w:pgSz w:w="11910" w:h="16850"/>
          <w:pgMar w:top="1260" w:right="200" w:bottom="280" w:left="40" w:header="1179" w:footer="0" w:gutter="0"/>
          <w:cols w:space="720"/>
        </w:sectPr>
      </w:pPr>
    </w:p>
    <w:p w:rsidR="00156445" w:rsidRDefault="005A47D0">
      <w:pPr>
        <w:pStyle w:val="a3"/>
        <w:spacing w:before="229" w:line="247" w:lineRule="auto"/>
        <w:ind w:right="1108" w:firstLine="0"/>
      </w:pPr>
      <w:r>
        <w:t>целью выявления закономерностей распространения крупных форм рельефа», «Объяснение вулканических</w:t>
      </w:r>
      <w:r>
        <w:rPr>
          <w:spacing w:val="40"/>
        </w:rPr>
        <w:t xml:space="preserve"> </w:t>
      </w:r>
      <w:r>
        <w:t>или</w:t>
      </w:r>
      <w:r>
        <w:rPr>
          <w:spacing w:val="40"/>
        </w:rPr>
        <w:t xml:space="preserve"> </w:t>
      </w:r>
      <w:r>
        <w:t>сейсмических</w:t>
      </w:r>
      <w:r>
        <w:rPr>
          <w:spacing w:val="40"/>
        </w:rPr>
        <w:t xml:space="preserve"> </w:t>
      </w:r>
      <w:r>
        <w:t>событий,</w:t>
      </w:r>
      <w:r>
        <w:rPr>
          <w:spacing w:val="40"/>
        </w:rPr>
        <w:t xml:space="preserve"> </w:t>
      </w:r>
      <w:r>
        <w:t>о</w:t>
      </w:r>
      <w:r>
        <w:rPr>
          <w:spacing w:val="40"/>
        </w:rPr>
        <w:t xml:space="preserve"> </w:t>
      </w:r>
      <w:r>
        <w:t>которых</w:t>
      </w:r>
      <w:r>
        <w:rPr>
          <w:spacing w:val="40"/>
        </w:rPr>
        <w:t xml:space="preserve"> </w:t>
      </w:r>
      <w:r>
        <w:t>говорится</w:t>
      </w:r>
      <w:r>
        <w:rPr>
          <w:spacing w:val="40"/>
        </w:rPr>
        <w:t xml:space="preserve"> </w:t>
      </w:r>
      <w:r>
        <w:t>в</w:t>
      </w:r>
      <w:r>
        <w:rPr>
          <w:spacing w:val="40"/>
        </w:rPr>
        <w:t xml:space="preserve"> </w:t>
      </w:r>
      <w:r>
        <w:t>тексте».</w:t>
      </w:r>
    </w:p>
    <w:p w:rsidR="00156445" w:rsidRDefault="005A47D0">
      <w:pPr>
        <w:pStyle w:val="a3"/>
        <w:spacing w:before="17"/>
        <w:ind w:left="1722" w:firstLine="0"/>
      </w:pPr>
      <w:r>
        <w:t>Атмосфера</w:t>
      </w:r>
      <w:r>
        <w:rPr>
          <w:spacing w:val="23"/>
        </w:rPr>
        <w:t xml:space="preserve"> </w:t>
      </w:r>
      <w:r>
        <w:t>и</w:t>
      </w:r>
      <w:r>
        <w:rPr>
          <w:spacing w:val="32"/>
        </w:rPr>
        <w:t xml:space="preserve"> </w:t>
      </w:r>
      <w:r>
        <w:t>климаты</w:t>
      </w:r>
      <w:r>
        <w:rPr>
          <w:spacing w:val="17"/>
        </w:rPr>
        <w:t xml:space="preserve"> </w:t>
      </w:r>
      <w:r>
        <w:rPr>
          <w:spacing w:val="-2"/>
        </w:rPr>
        <w:t>Земли.</w:t>
      </w:r>
    </w:p>
    <w:p w:rsidR="00156445" w:rsidRDefault="005A47D0">
      <w:pPr>
        <w:pStyle w:val="a3"/>
        <w:tabs>
          <w:tab w:val="left" w:pos="1804"/>
          <w:tab w:val="left" w:pos="3038"/>
          <w:tab w:val="left" w:pos="4104"/>
          <w:tab w:val="left" w:pos="4507"/>
          <w:tab w:val="left" w:pos="4997"/>
          <w:tab w:val="left" w:pos="5515"/>
          <w:tab w:val="left" w:pos="6207"/>
          <w:tab w:val="left" w:pos="6860"/>
          <w:tab w:val="left" w:pos="7081"/>
          <w:tab w:val="left" w:pos="7609"/>
          <w:tab w:val="left" w:pos="8200"/>
          <w:tab w:val="left" w:pos="9266"/>
          <w:tab w:val="left" w:pos="9736"/>
          <w:tab w:val="left" w:pos="10097"/>
        </w:tabs>
        <w:spacing w:line="249" w:lineRule="auto"/>
        <w:ind w:right="1098"/>
      </w:pPr>
      <w:r>
        <w:t>Закономерности</w:t>
      </w:r>
      <w:r>
        <w:rPr>
          <w:spacing w:val="80"/>
        </w:rPr>
        <w:t xml:space="preserve"> </w:t>
      </w:r>
      <w:r>
        <w:t>распределения</w:t>
      </w:r>
      <w:r>
        <w:rPr>
          <w:spacing w:val="80"/>
        </w:rPr>
        <w:t xml:space="preserve"> </w:t>
      </w:r>
      <w:r>
        <w:t>температуры</w:t>
      </w:r>
      <w:r>
        <w:rPr>
          <w:spacing w:val="80"/>
        </w:rPr>
        <w:t xml:space="preserve"> </w:t>
      </w:r>
      <w:r>
        <w:t>воздуха.</w:t>
      </w:r>
      <w:r>
        <w:rPr>
          <w:spacing w:val="80"/>
        </w:rPr>
        <w:t xml:space="preserve"> </w:t>
      </w:r>
      <w:r>
        <w:t>Закономерности</w:t>
      </w:r>
      <w:r>
        <w:rPr>
          <w:spacing w:val="80"/>
        </w:rPr>
        <w:t xml:space="preserve"> </w:t>
      </w:r>
      <w:r>
        <w:t xml:space="preserve">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w:t>
      </w:r>
      <w:r>
        <w:rPr>
          <w:spacing w:val="-2"/>
        </w:rPr>
        <w:t>тропических</w:t>
      </w:r>
      <w:r>
        <w:tab/>
      </w:r>
      <w:r>
        <w:rPr>
          <w:spacing w:val="-2"/>
        </w:rPr>
        <w:t>широт,</w:t>
      </w:r>
      <w:r>
        <w:tab/>
      </w:r>
      <w:r>
        <w:tab/>
      </w:r>
      <w:r>
        <w:rPr>
          <w:spacing w:val="-2"/>
        </w:rPr>
        <w:t>западные</w:t>
      </w:r>
      <w:r>
        <w:tab/>
      </w:r>
      <w:r>
        <w:tab/>
      </w:r>
      <w:r>
        <w:rPr>
          <w:spacing w:val="-2"/>
        </w:rPr>
        <w:t>ветры.</w:t>
      </w:r>
      <w:r>
        <w:tab/>
      </w:r>
      <w:r>
        <w:tab/>
      </w:r>
      <w:r>
        <w:tab/>
      </w:r>
      <w:r>
        <w:rPr>
          <w:spacing w:val="-2"/>
        </w:rPr>
        <w:t>Разнообразие</w:t>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tab/>
      </w:r>
      <w:r>
        <w:rPr>
          <w:spacing w:val="-2"/>
        </w:rPr>
        <w:t>атмосферы</w:t>
      </w:r>
      <w:r>
        <w:tab/>
      </w:r>
      <w:r>
        <w:tab/>
      </w:r>
      <w:r>
        <w:rPr>
          <w:spacing w:val="-2"/>
        </w:rPr>
        <w:t>(типы</w:t>
      </w:r>
      <w:r>
        <w:tab/>
      </w:r>
      <w:r>
        <w:tab/>
      </w:r>
      <w:r>
        <w:rPr>
          <w:spacing w:val="-2"/>
        </w:rPr>
        <w:t>воздушных</w:t>
      </w:r>
      <w:r>
        <w:tab/>
      </w:r>
      <w:r>
        <w:tab/>
      </w:r>
      <w:r>
        <w:rPr>
          <w:spacing w:val="-4"/>
        </w:rPr>
        <w:t xml:space="preserve">масс </w:t>
      </w:r>
      <w:r>
        <w:rPr>
          <w:spacing w:val="-10"/>
        </w:rPr>
        <w:t>и</w:t>
      </w:r>
      <w:r>
        <w:tab/>
      </w:r>
      <w:r>
        <w:rPr>
          <w:spacing w:val="-2"/>
        </w:rPr>
        <w:t>преобладающие</w:t>
      </w:r>
      <w:r>
        <w:tab/>
      </w:r>
      <w:r>
        <w:rPr>
          <w:spacing w:val="-2"/>
        </w:rPr>
        <w:t>ветры),</w:t>
      </w:r>
      <w:r>
        <w:tab/>
      </w:r>
      <w:r>
        <w:tab/>
      </w:r>
      <w:r>
        <w:rPr>
          <w:spacing w:val="-2"/>
        </w:rPr>
        <w:t>характер</w:t>
      </w:r>
      <w:r>
        <w:tab/>
      </w:r>
      <w:r>
        <w:tab/>
      </w:r>
      <w:r>
        <w:rPr>
          <w:spacing w:val="-2"/>
        </w:rPr>
        <w:t>подстилающей</w:t>
      </w:r>
      <w:r>
        <w:tab/>
      </w:r>
      <w:r>
        <w:rPr>
          <w:spacing w:val="-2"/>
        </w:rPr>
        <w:t xml:space="preserve">поверхности </w:t>
      </w:r>
      <w:r>
        <w:t>и</w:t>
      </w:r>
      <w:r>
        <w:rPr>
          <w:spacing w:val="40"/>
        </w:rPr>
        <w:t xml:space="preserve"> </w:t>
      </w:r>
      <w:r>
        <w:t>рельефа</w:t>
      </w:r>
      <w:r>
        <w:rPr>
          <w:spacing w:val="40"/>
        </w:rPr>
        <w:t xml:space="preserve"> </w:t>
      </w:r>
      <w:r>
        <w:t>территории.</w:t>
      </w:r>
      <w:r>
        <w:rPr>
          <w:spacing w:val="40"/>
        </w:rPr>
        <w:t xml:space="preserve"> </w:t>
      </w:r>
      <w:r>
        <w:t>Характеристика</w:t>
      </w:r>
      <w:r>
        <w:rPr>
          <w:spacing w:val="40"/>
        </w:rPr>
        <w:t xml:space="preserve"> </w:t>
      </w:r>
      <w:r>
        <w:t>основных</w:t>
      </w:r>
      <w:r>
        <w:rPr>
          <w:spacing w:val="40"/>
        </w:rPr>
        <w:t xml:space="preserve"> </w:t>
      </w:r>
      <w:r>
        <w:t>и</w:t>
      </w:r>
      <w:r>
        <w:rPr>
          <w:spacing w:val="40"/>
        </w:rPr>
        <w:t xml:space="preserve"> </w:t>
      </w:r>
      <w:r>
        <w:t>переходных</w:t>
      </w:r>
      <w:r>
        <w:rPr>
          <w:spacing w:val="40"/>
        </w:rPr>
        <w:t xml:space="preserve"> </w:t>
      </w:r>
      <w:r>
        <w:t>климатических</w:t>
      </w:r>
      <w:r>
        <w:rPr>
          <w:spacing w:val="40"/>
        </w:rPr>
        <w:t xml:space="preserve"> </w:t>
      </w:r>
      <w:r>
        <w:t>поясов Земли.</w:t>
      </w:r>
      <w:r>
        <w:rPr>
          <w:spacing w:val="40"/>
        </w:rPr>
        <w:t xml:space="preserve"> </w:t>
      </w:r>
      <w:r>
        <w:t>Влияние</w:t>
      </w:r>
      <w:r>
        <w:rPr>
          <w:spacing w:val="40"/>
        </w:rPr>
        <w:t xml:space="preserve"> </w:t>
      </w:r>
      <w:r>
        <w:t>климатических</w:t>
      </w:r>
      <w:r>
        <w:rPr>
          <w:spacing w:val="40"/>
        </w:rPr>
        <w:t xml:space="preserve"> </w:t>
      </w:r>
      <w:r>
        <w:t>условий</w:t>
      </w:r>
      <w:r>
        <w:rPr>
          <w:spacing w:val="40"/>
        </w:rPr>
        <w:t xml:space="preserve"> </w:t>
      </w:r>
      <w:r>
        <w:t>на</w:t>
      </w:r>
      <w:r>
        <w:rPr>
          <w:spacing w:val="40"/>
        </w:rPr>
        <w:t xml:space="preserve"> </w:t>
      </w:r>
      <w:r>
        <w:t>жизнь</w:t>
      </w:r>
      <w:r>
        <w:rPr>
          <w:spacing w:val="40"/>
        </w:rPr>
        <w:t xml:space="preserve"> </w:t>
      </w:r>
      <w:r>
        <w:t>людей.</w:t>
      </w:r>
      <w:r>
        <w:rPr>
          <w:spacing w:val="40"/>
        </w:rPr>
        <w:t xml:space="preserve"> </w:t>
      </w:r>
      <w:r>
        <w:t>Влияние</w:t>
      </w:r>
      <w:r>
        <w:rPr>
          <w:spacing w:val="40"/>
        </w:rPr>
        <w:t xml:space="preserve"> </w:t>
      </w:r>
      <w:r>
        <w:t>современной хозяйственной деятельности людей на климат Земли. Глобальные изменения климата и различные</w:t>
      </w:r>
      <w:r>
        <w:rPr>
          <w:spacing w:val="40"/>
        </w:rPr>
        <w:t xml:space="preserve"> </w:t>
      </w:r>
      <w:r>
        <w:t>точки</w:t>
      </w:r>
      <w:r>
        <w:rPr>
          <w:spacing w:val="40"/>
        </w:rPr>
        <w:t xml:space="preserve"> </w:t>
      </w:r>
      <w:r>
        <w:t>зрения</w:t>
      </w:r>
      <w:r>
        <w:rPr>
          <w:spacing w:val="40"/>
        </w:rPr>
        <w:t xml:space="preserve"> </w:t>
      </w:r>
      <w:r>
        <w:t>на</w:t>
      </w:r>
      <w:r>
        <w:rPr>
          <w:spacing w:val="40"/>
        </w:rPr>
        <w:t xml:space="preserve"> </w:t>
      </w:r>
      <w:r>
        <w:t>их</w:t>
      </w:r>
      <w:r>
        <w:rPr>
          <w:spacing w:val="40"/>
        </w:rPr>
        <w:t xml:space="preserve"> </w:t>
      </w:r>
      <w:r>
        <w:t>причины.</w:t>
      </w:r>
      <w:r>
        <w:rPr>
          <w:spacing w:val="40"/>
        </w:rPr>
        <w:t xml:space="preserve"> </w:t>
      </w:r>
      <w:r>
        <w:t>Карты</w:t>
      </w:r>
      <w:r>
        <w:rPr>
          <w:spacing w:val="40"/>
        </w:rPr>
        <w:t xml:space="preserve"> </w:t>
      </w:r>
      <w:r>
        <w:t>климатических</w:t>
      </w:r>
      <w:r>
        <w:rPr>
          <w:spacing w:val="40"/>
        </w:rPr>
        <w:t xml:space="preserve"> </w:t>
      </w:r>
      <w:r>
        <w:t>поясов,</w:t>
      </w:r>
      <w:r>
        <w:rPr>
          <w:spacing w:val="40"/>
        </w:rPr>
        <w:t xml:space="preserve"> </w:t>
      </w:r>
      <w:r>
        <w:t>климатические</w:t>
      </w:r>
      <w:r>
        <w:rPr>
          <w:spacing w:val="40"/>
        </w:rPr>
        <w:t xml:space="preserve"> </w:t>
      </w:r>
      <w:r>
        <w:t>карты, карты атмосферных осадков по сезонам года. Климатограмма как графическая форма отражения</w:t>
      </w:r>
      <w:r>
        <w:rPr>
          <w:spacing w:val="40"/>
        </w:rPr>
        <w:t xml:space="preserve"> </w:t>
      </w:r>
      <w:r>
        <w:t>климатических</w:t>
      </w:r>
      <w:r>
        <w:rPr>
          <w:spacing w:val="40"/>
        </w:rPr>
        <w:t xml:space="preserve"> </w:t>
      </w:r>
      <w:r>
        <w:t>особенностей</w:t>
      </w:r>
      <w:r>
        <w:rPr>
          <w:spacing w:val="40"/>
        </w:rPr>
        <w:t xml:space="preserve"> </w:t>
      </w:r>
      <w:r>
        <w:t>территории.</w:t>
      </w:r>
    </w:p>
    <w:p w:rsidR="00156445" w:rsidRDefault="005A47D0">
      <w:pPr>
        <w:pStyle w:val="a3"/>
        <w:spacing w:before="11" w:line="244" w:lineRule="auto"/>
        <w:ind w:right="1105"/>
      </w:pPr>
      <w:r>
        <w:t xml:space="preserve">Практическая работа «Описание климата территории по климатической карте и </w:t>
      </w:r>
      <w:r>
        <w:rPr>
          <w:spacing w:val="-2"/>
        </w:rPr>
        <w:t>климатограмме».</w:t>
      </w:r>
    </w:p>
    <w:p w:rsidR="00156445" w:rsidRDefault="005A47D0">
      <w:pPr>
        <w:pStyle w:val="a3"/>
        <w:spacing w:before="3"/>
        <w:ind w:left="1722" w:firstLine="0"/>
      </w:pPr>
      <w:r>
        <w:t>Мировой</w:t>
      </w:r>
      <w:r>
        <w:rPr>
          <w:spacing w:val="27"/>
        </w:rPr>
        <w:t xml:space="preserve"> </w:t>
      </w:r>
      <w:r>
        <w:t>океан</w:t>
      </w:r>
      <w:r>
        <w:rPr>
          <w:spacing w:val="23"/>
        </w:rPr>
        <w:t xml:space="preserve"> </w:t>
      </w:r>
      <w:r>
        <w:t>‒</w:t>
      </w:r>
      <w:r>
        <w:rPr>
          <w:spacing w:val="24"/>
        </w:rPr>
        <w:t xml:space="preserve"> </w:t>
      </w:r>
      <w:r>
        <w:t>основная</w:t>
      </w:r>
      <w:r>
        <w:rPr>
          <w:spacing w:val="14"/>
        </w:rPr>
        <w:t xml:space="preserve"> </w:t>
      </w:r>
      <w:r>
        <w:t>часть</w:t>
      </w:r>
      <w:r>
        <w:rPr>
          <w:spacing w:val="14"/>
        </w:rPr>
        <w:t xml:space="preserve"> </w:t>
      </w:r>
      <w:r>
        <w:rPr>
          <w:spacing w:val="-2"/>
        </w:rPr>
        <w:t>гидросферы.</w:t>
      </w:r>
    </w:p>
    <w:p w:rsidR="00156445" w:rsidRDefault="005A47D0">
      <w:pPr>
        <w:pStyle w:val="a3"/>
        <w:tabs>
          <w:tab w:val="left" w:pos="2504"/>
          <w:tab w:val="left" w:pos="4002"/>
          <w:tab w:val="left" w:pos="5357"/>
          <w:tab w:val="left" w:pos="6106"/>
          <w:tab w:val="left" w:pos="7724"/>
          <w:tab w:val="left" w:pos="8930"/>
          <w:tab w:val="left" w:pos="9750"/>
        </w:tabs>
        <w:spacing w:before="18" w:line="249" w:lineRule="auto"/>
        <w:ind w:right="1101"/>
      </w:pPr>
      <w:r>
        <w:t>Мировой</w:t>
      </w:r>
      <w:r>
        <w:rPr>
          <w:spacing w:val="40"/>
        </w:rPr>
        <w:t xml:space="preserve"> </w:t>
      </w:r>
      <w:r>
        <w:t>океан</w:t>
      </w:r>
      <w:r>
        <w:rPr>
          <w:spacing w:val="40"/>
        </w:rPr>
        <w:t xml:space="preserve"> </w:t>
      </w:r>
      <w:r>
        <w:t>и</w:t>
      </w:r>
      <w:r>
        <w:rPr>
          <w:spacing w:val="40"/>
        </w:rPr>
        <w:t xml:space="preserve"> </w:t>
      </w:r>
      <w:r>
        <w:t>его</w:t>
      </w:r>
      <w:r>
        <w:rPr>
          <w:spacing w:val="40"/>
        </w:rPr>
        <w:t xml:space="preserve"> </w:t>
      </w:r>
      <w:r>
        <w:t>части.</w:t>
      </w:r>
      <w:r>
        <w:rPr>
          <w:spacing w:val="40"/>
        </w:rPr>
        <w:t xml:space="preserve"> </w:t>
      </w:r>
      <w:r>
        <w:t>Тихий,</w:t>
      </w:r>
      <w:r>
        <w:rPr>
          <w:spacing w:val="40"/>
        </w:rPr>
        <w:t xml:space="preserve"> </w:t>
      </w:r>
      <w:r>
        <w:t>Атлантический,</w:t>
      </w:r>
      <w:r>
        <w:rPr>
          <w:spacing w:val="40"/>
        </w:rPr>
        <w:t xml:space="preserve"> </w:t>
      </w:r>
      <w:r>
        <w:t>Индийский</w:t>
      </w:r>
      <w:r>
        <w:rPr>
          <w:spacing w:val="40"/>
        </w:rPr>
        <w:t xml:space="preserve"> </w:t>
      </w:r>
      <w:r>
        <w:t>и</w:t>
      </w:r>
      <w:r>
        <w:rPr>
          <w:spacing w:val="40"/>
        </w:rPr>
        <w:t xml:space="preserve"> </w:t>
      </w:r>
      <w:r>
        <w:t>Северный Ледовитый океаны. Южный океан и проблема выделения его как самостоятельной части Мирового</w:t>
      </w:r>
      <w:r>
        <w:rPr>
          <w:spacing w:val="40"/>
        </w:rPr>
        <w:t xml:space="preserve"> </w:t>
      </w:r>
      <w:r>
        <w:t>океана.</w:t>
      </w:r>
      <w:r>
        <w:rPr>
          <w:spacing w:val="40"/>
        </w:rPr>
        <w:t xml:space="preserve"> </w:t>
      </w:r>
      <w:r>
        <w:t>Тёплые</w:t>
      </w:r>
      <w:r>
        <w:rPr>
          <w:spacing w:val="40"/>
        </w:rPr>
        <w:t xml:space="preserve"> </w:t>
      </w:r>
      <w:r>
        <w:t>и</w:t>
      </w:r>
      <w:r>
        <w:rPr>
          <w:spacing w:val="40"/>
        </w:rPr>
        <w:t xml:space="preserve"> </w:t>
      </w:r>
      <w:r>
        <w:t>холодные</w:t>
      </w:r>
      <w:r>
        <w:rPr>
          <w:spacing w:val="40"/>
        </w:rPr>
        <w:t xml:space="preserve"> </w:t>
      </w:r>
      <w:r>
        <w:t>океанические</w:t>
      </w:r>
      <w:r>
        <w:rPr>
          <w:spacing w:val="40"/>
        </w:rPr>
        <w:t xml:space="preserve"> </w:t>
      </w:r>
      <w:r>
        <w:t>течения.</w:t>
      </w:r>
      <w:r>
        <w:rPr>
          <w:spacing w:val="40"/>
        </w:rPr>
        <w:t xml:space="preserve"> </w:t>
      </w:r>
      <w:r>
        <w:t>Система</w:t>
      </w:r>
      <w:r>
        <w:rPr>
          <w:spacing w:val="40"/>
        </w:rPr>
        <w:t xml:space="preserve"> </w:t>
      </w:r>
      <w:r>
        <w:t>океанических</w:t>
      </w:r>
      <w:r>
        <w:rPr>
          <w:spacing w:val="80"/>
        </w:rPr>
        <w:t xml:space="preserve"> </w:t>
      </w:r>
      <w:r>
        <w:rPr>
          <w:spacing w:val="-2"/>
        </w:rPr>
        <w:t>течений.</w:t>
      </w:r>
      <w:r>
        <w:tab/>
      </w:r>
      <w:r>
        <w:rPr>
          <w:spacing w:val="-2"/>
        </w:rPr>
        <w:t>Влияние</w:t>
      </w:r>
      <w:r>
        <w:tab/>
      </w:r>
      <w:r>
        <w:rPr>
          <w:spacing w:val="-2"/>
        </w:rPr>
        <w:t>тёплых</w:t>
      </w:r>
      <w:r>
        <w:tab/>
      </w:r>
      <w:r>
        <w:rPr>
          <w:spacing w:val="-10"/>
        </w:rPr>
        <w:t>и</w:t>
      </w:r>
      <w:r>
        <w:tab/>
      </w:r>
      <w:r>
        <w:rPr>
          <w:spacing w:val="-2"/>
        </w:rPr>
        <w:t>холодных</w:t>
      </w:r>
      <w:r>
        <w:tab/>
      </w:r>
      <w:r>
        <w:rPr>
          <w:spacing w:val="-2"/>
        </w:rPr>
        <w:t>океанических</w:t>
      </w:r>
      <w:r>
        <w:tab/>
      </w:r>
      <w:r>
        <w:rPr>
          <w:spacing w:val="-2"/>
        </w:rPr>
        <w:t xml:space="preserve">течений </w:t>
      </w:r>
      <w:r>
        <w:t>на климат. Солёность поверхностных вод Мирового океана, её измерение. Карта солёности поверхностных</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Географические</w:t>
      </w:r>
      <w:r>
        <w:rPr>
          <w:spacing w:val="80"/>
        </w:rPr>
        <w:t xml:space="preserve"> </w:t>
      </w:r>
      <w:r>
        <w:t>закономерности</w:t>
      </w:r>
      <w:r>
        <w:rPr>
          <w:spacing w:val="80"/>
        </w:rPr>
        <w:t xml:space="preserve"> </w:t>
      </w:r>
      <w:r>
        <w:t>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w:t>
      </w:r>
      <w:r>
        <w:rPr>
          <w:spacing w:val="40"/>
        </w:rPr>
        <w:t xml:space="preserve"> </w:t>
      </w:r>
      <w:r>
        <w:t>ледовитости</w:t>
      </w:r>
      <w:r>
        <w:rPr>
          <w:spacing w:val="40"/>
        </w:rPr>
        <w:t xml:space="preserve"> </w:t>
      </w:r>
      <w:r>
        <w:t>и</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их</w:t>
      </w:r>
      <w:r>
        <w:rPr>
          <w:spacing w:val="40"/>
        </w:rPr>
        <w:t xml:space="preserve"> </w:t>
      </w:r>
      <w:r>
        <w:t>причины</w:t>
      </w:r>
      <w:r>
        <w:rPr>
          <w:spacing w:val="40"/>
        </w:rPr>
        <w:t xml:space="preserve"> </w:t>
      </w:r>
      <w:r>
        <w:t>и</w:t>
      </w:r>
      <w:r>
        <w:rPr>
          <w:spacing w:val="40"/>
        </w:rPr>
        <w:t xml:space="preserve"> </w:t>
      </w:r>
      <w:r>
        <w:t>следствия.</w:t>
      </w:r>
      <w:r>
        <w:rPr>
          <w:spacing w:val="40"/>
        </w:rPr>
        <w:t xml:space="preserve"> </w:t>
      </w:r>
      <w:r>
        <w:t>Жизнь</w:t>
      </w:r>
      <w:r>
        <w:rPr>
          <w:spacing w:val="40"/>
        </w:rPr>
        <w:t xml:space="preserve"> </w:t>
      </w:r>
      <w:r>
        <w:t xml:space="preserve">в </w:t>
      </w:r>
      <w:r>
        <w:rPr>
          <w:spacing w:val="-2"/>
        </w:rPr>
        <w:t>Океане,</w:t>
      </w:r>
      <w:r>
        <w:tab/>
      </w:r>
      <w:r>
        <w:tab/>
      </w:r>
      <w:r>
        <w:tab/>
      </w:r>
      <w:r>
        <w:tab/>
      </w:r>
      <w:r>
        <w:tab/>
      </w:r>
      <w:r>
        <w:tab/>
      </w:r>
      <w:r>
        <w:rPr>
          <w:spacing w:val="-2"/>
        </w:rPr>
        <w:t>закономерности</w:t>
      </w:r>
    </w:p>
    <w:p w:rsidR="00156445" w:rsidRDefault="005A47D0">
      <w:pPr>
        <w:pStyle w:val="a3"/>
        <w:spacing w:before="1" w:line="247" w:lineRule="auto"/>
        <w:ind w:right="1105" w:firstLine="0"/>
      </w:pPr>
      <w:r>
        <w:t>её пространственного распространения. Основные районы рыболовства. Экологические проблемы Мирового океана.</w:t>
      </w:r>
    </w:p>
    <w:p w:rsidR="00156445" w:rsidRDefault="005A47D0">
      <w:pPr>
        <w:pStyle w:val="a3"/>
        <w:spacing w:before="12" w:line="249" w:lineRule="auto"/>
        <w:ind w:right="1102"/>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w:t>
      </w:r>
      <w:r>
        <w:rPr>
          <w:spacing w:val="40"/>
        </w:rPr>
        <w:t xml:space="preserve"> </w:t>
      </w:r>
      <w:r>
        <w:t>западных и восточных побережий материков», «Сравнение двух океанов по плану с использованием</w:t>
      </w:r>
      <w:r>
        <w:rPr>
          <w:spacing w:val="40"/>
        </w:rPr>
        <w:t xml:space="preserve"> </w:t>
      </w:r>
      <w:r>
        <w:t>нескольких</w:t>
      </w:r>
      <w:r>
        <w:rPr>
          <w:spacing w:val="40"/>
        </w:rPr>
        <w:t xml:space="preserve"> </w:t>
      </w:r>
      <w:r>
        <w:t>источников</w:t>
      </w:r>
      <w:r>
        <w:rPr>
          <w:spacing w:val="40"/>
        </w:rPr>
        <w:t xml:space="preserve"> </w:t>
      </w:r>
      <w:r>
        <w:t>географической</w:t>
      </w:r>
      <w:r>
        <w:rPr>
          <w:spacing w:val="40"/>
        </w:rPr>
        <w:t xml:space="preserve"> </w:t>
      </w:r>
      <w:r>
        <w:t>информации».</w:t>
      </w:r>
    </w:p>
    <w:p w:rsidR="00156445" w:rsidRDefault="005A47D0">
      <w:pPr>
        <w:pStyle w:val="a3"/>
        <w:spacing w:line="247" w:lineRule="auto"/>
        <w:ind w:left="1722" w:right="7481" w:firstLine="0"/>
      </w:pPr>
      <w:r>
        <w:t>Человечество на Земле. Численность населения.</w:t>
      </w:r>
    </w:p>
    <w:p w:rsidR="00156445" w:rsidRDefault="005A47D0">
      <w:pPr>
        <w:pStyle w:val="a3"/>
        <w:spacing w:before="7" w:line="249" w:lineRule="auto"/>
        <w:ind w:right="1119"/>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156445" w:rsidRDefault="005A47D0">
      <w:pPr>
        <w:pStyle w:val="a3"/>
        <w:spacing w:before="4" w:line="247" w:lineRule="auto"/>
        <w:ind w:right="1113"/>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156445" w:rsidRDefault="005A47D0">
      <w:pPr>
        <w:pStyle w:val="a3"/>
        <w:spacing w:before="5"/>
        <w:ind w:left="1722" w:firstLine="0"/>
      </w:pPr>
      <w:r>
        <w:t>Страны</w:t>
      </w:r>
      <w:r>
        <w:rPr>
          <w:spacing w:val="18"/>
        </w:rPr>
        <w:t xml:space="preserve"> </w:t>
      </w:r>
      <w:r>
        <w:t>и</w:t>
      </w:r>
      <w:r>
        <w:rPr>
          <w:spacing w:val="11"/>
        </w:rPr>
        <w:t xml:space="preserve"> </w:t>
      </w:r>
      <w:r>
        <w:t>народы</w:t>
      </w:r>
      <w:r>
        <w:rPr>
          <w:spacing w:val="23"/>
        </w:rPr>
        <w:t xml:space="preserve"> </w:t>
      </w:r>
      <w:r>
        <w:rPr>
          <w:spacing w:val="-4"/>
        </w:rPr>
        <w:t>мира.</w:t>
      </w:r>
    </w:p>
    <w:p w:rsidR="00156445" w:rsidRDefault="005A47D0">
      <w:pPr>
        <w:pStyle w:val="a3"/>
        <w:spacing w:before="19" w:line="249" w:lineRule="auto"/>
        <w:ind w:right="1105"/>
      </w:pPr>
      <w:r>
        <w:t>Народы</w:t>
      </w:r>
      <w:r>
        <w:rPr>
          <w:spacing w:val="40"/>
        </w:rPr>
        <w:t xml:space="preserve"> </w:t>
      </w:r>
      <w:r>
        <w:t>и</w:t>
      </w:r>
      <w:r>
        <w:rPr>
          <w:spacing w:val="40"/>
        </w:rPr>
        <w:t xml:space="preserve"> </w:t>
      </w:r>
      <w:r>
        <w:t>религии</w:t>
      </w:r>
      <w:r>
        <w:rPr>
          <w:spacing w:val="40"/>
        </w:rPr>
        <w:t xml:space="preserve"> </w:t>
      </w:r>
      <w:r>
        <w:t>мира.</w:t>
      </w:r>
      <w:r>
        <w:rPr>
          <w:spacing w:val="40"/>
        </w:rPr>
        <w:t xml:space="preserve"> </w:t>
      </w:r>
      <w:r>
        <w:t>Этнический</w:t>
      </w:r>
      <w:r>
        <w:rPr>
          <w:spacing w:val="40"/>
        </w:rPr>
        <w:t xml:space="preserve"> </w:t>
      </w:r>
      <w:r>
        <w:t>состав</w:t>
      </w:r>
      <w:r>
        <w:rPr>
          <w:spacing w:val="40"/>
        </w:rPr>
        <w:t xml:space="preserve"> </w:t>
      </w:r>
      <w:r>
        <w:t>населения</w:t>
      </w:r>
      <w:r>
        <w:rPr>
          <w:spacing w:val="40"/>
        </w:rPr>
        <w:t xml:space="preserve"> </w:t>
      </w:r>
      <w:r>
        <w:t>мира.</w:t>
      </w:r>
      <w:r>
        <w:rPr>
          <w:spacing w:val="40"/>
        </w:rPr>
        <w:t xml:space="preserve"> </w:t>
      </w:r>
      <w:r>
        <w:t>Языковая</w:t>
      </w:r>
      <w:r>
        <w:rPr>
          <w:spacing w:val="40"/>
        </w:rPr>
        <w:t xml:space="preserve"> </w:t>
      </w:r>
      <w:r>
        <w:t>классификация</w:t>
      </w:r>
      <w:r>
        <w:rPr>
          <w:spacing w:val="40"/>
        </w:rPr>
        <w:t xml:space="preserve"> </w:t>
      </w:r>
      <w:r>
        <w:t>народов</w:t>
      </w:r>
      <w:r>
        <w:rPr>
          <w:spacing w:val="40"/>
        </w:rPr>
        <w:t xml:space="preserve"> </w:t>
      </w:r>
      <w:r>
        <w:t>мира.</w:t>
      </w:r>
      <w:r>
        <w:rPr>
          <w:spacing w:val="40"/>
        </w:rPr>
        <w:t xml:space="preserve"> </w:t>
      </w:r>
      <w:r>
        <w:t>Мировые</w:t>
      </w:r>
      <w:r>
        <w:rPr>
          <w:spacing w:val="40"/>
        </w:rPr>
        <w:t xml:space="preserve"> </w:t>
      </w:r>
      <w:r>
        <w:t>и</w:t>
      </w:r>
      <w:r>
        <w:rPr>
          <w:spacing w:val="40"/>
        </w:rPr>
        <w:t xml:space="preserve"> </w:t>
      </w:r>
      <w:r>
        <w:t>национальные</w:t>
      </w:r>
      <w:r>
        <w:rPr>
          <w:spacing w:val="40"/>
        </w:rPr>
        <w:t xml:space="preserve"> </w:t>
      </w:r>
      <w:r>
        <w:t>религии.</w:t>
      </w:r>
      <w:r>
        <w:rPr>
          <w:spacing w:val="40"/>
        </w:rPr>
        <w:t xml:space="preserve"> </w:t>
      </w:r>
      <w:r>
        <w:t>География</w:t>
      </w:r>
      <w:r>
        <w:rPr>
          <w:spacing w:val="40"/>
        </w:rPr>
        <w:t xml:space="preserve"> </w:t>
      </w:r>
      <w:r>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w:t>
      </w:r>
      <w:r>
        <w:rPr>
          <w:spacing w:val="40"/>
        </w:rPr>
        <w:t xml:space="preserve"> </w:t>
      </w:r>
      <w:r>
        <w:t>и</w:t>
      </w:r>
      <w:r>
        <w:rPr>
          <w:spacing w:val="40"/>
        </w:rPr>
        <w:t xml:space="preserve"> </w:t>
      </w:r>
      <w:r>
        <w:t>сельские</w:t>
      </w:r>
      <w:r>
        <w:rPr>
          <w:spacing w:val="40"/>
        </w:rPr>
        <w:t xml:space="preserve"> </w:t>
      </w:r>
      <w:r>
        <w:t>поселения.</w:t>
      </w:r>
      <w:r>
        <w:rPr>
          <w:spacing w:val="40"/>
        </w:rPr>
        <w:t xml:space="preserve"> </w:t>
      </w:r>
      <w:r>
        <w:t>Культурно-исторические</w:t>
      </w:r>
      <w:r>
        <w:rPr>
          <w:spacing w:val="40"/>
        </w:rPr>
        <w:t xml:space="preserve"> </w:t>
      </w:r>
      <w:r>
        <w:t>регионы</w:t>
      </w:r>
      <w:r>
        <w:rPr>
          <w:spacing w:val="40"/>
        </w:rPr>
        <w:t xml:space="preserve"> </w:t>
      </w:r>
      <w:r>
        <w:t>мира.</w:t>
      </w:r>
      <w:r>
        <w:rPr>
          <w:spacing w:val="40"/>
        </w:rPr>
        <w:t xml:space="preserve"> </w:t>
      </w:r>
      <w:r>
        <w:t>Многообразие</w:t>
      </w:r>
      <w:r>
        <w:rPr>
          <w:spacing w:val="40"/>
        </w:rPr>
        <w:t xml:space="preserve"> </w:t>
      </w:r>
      <w:r>
        <w:t>стран,</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668"/>
          <w:tab w:val="left" w:pos="5049"/>
          <w:tab w:val="left" w:pos="7033"/>
          <w:tab w:val="left" w:pos="9563"/>
        </w:tabs>
        <w:spacing w:before="229" w:line="247" w:lineRule="auto"/>
        <w:ind w:right="1106" w:firstLine="0"/>
      </w:pPr>
      <w:r>
        <w:rPr>
          <w:spacing w:val="-6"/>
        </w:rPr>
        <w:t>их</w:t>
      </w:r>
      <w:r>
        <w:tab/>
      </w:r>
      <w:r>
        <w:rPr>
          <w:spacing w:val="-2"/>
        </w:rPr>
        <w:t>основные</w:t>
      </w:r>
      <w:r>
        <w:tab/>
      </w:r>
      <w:r>
        <w:rPr>
          <w:spacing w:val="-4"/>
        </w:rPr>
        <w:t>типы.</w:t>
      </w:r>
      <w:r>
        <w:tab/>
      </w:r>
      <w:r>
        <w:rPr>
          <w:spacing w:val="-2"/>
        </w:rPr>
        <w:t>Профессия</w:t>
      </w:r>
      <w:r>
        <w:tab/>
      </w:r>
      <w:r>
        <w:rPr>
          <w:spacing w:val="-2"/>
        </w:rPr>
        <w:t xml:space="preserve">менеджер </w:t>
      </w:r>
      <w:r>
        <w:t>в сфере туризма, экскурсовод.</w:t>
      </w:r>
    </w:p>
    <w:p w:rsidR="00156445" w:rsidRDefault="005A47D0">
      <w:pPr>
        <w:pStyle w:val="a3"/>
        <w:spacing w:before="12" w:line="244" w:lineRule="auto"/>
        <w:ind w:right="1121"/>
      </w:pPr>
      <w:r>
        <w:t>Практическая</w:t>
      </w:r>
      <w:r>
        <w:rPr>
          <w:spacing w:val="80"/>
        </w:rPr>
        <w:t xml:space="preserve">   </w:t>
      </w:r>
      <w:r>
        <w:t>работа</w:t>
      </w:r>
      <w:r>
        <w:rPr>
          <w:spacing w:val="80"/>
        </w:rPr>
        <w:t xml:space="preserve">   </w:t>
      </w:r>
      <w:r>
        <w:t>«Сравнение</w:t>
      </w:r>
      <w:r>
        <w:rPr>
          <w:spacing w:val="80"/>
        </w:rPr>
        <w:t xml:space="preserve">   </w:t>
      </w:r>
      <w:r>
        <w:t>занятости</w:t>
      </w:r>
      <w:r>
        <w:rPr>
          <w:spacing w:val="80"/>
        </w:rPr>
        <w:t xml:space="preserve">   </w:t>
      </w:r>
      <w:r>
        <w:t>населения</w:t>
      </w:r>
      <w:r>
        <w:rPr>
          <w:spacing w:val="80"/>
        </w:rPr>
        <w:t xml:space="preserve">   </w:t>
      </w:r>
      <w:r>
        <w:t>двух</w:t>
      </w:r>
      <w:r>
        <w:rPr>
          <w:spacing w:val="80"/>
        </w:rPr>
        <w:t xml:space="preserve">   </w:t>
      </w:r>
      <w:r>
        <w:t>стран по комплексным картам».</w:t>
      </w:r>
    </w:p>
    <w:p w:rsidR="00156445" w:rsidRDefault="005A47D0">
      <w:pPr>
        <w:pStyle w:val="a3"/>
        <w:spacing w:before="8" w:line="247" w:lineRule="auto"/>
        <w:ind w:left="1722" w:right="7895" w:firstLine="0"/>
      </w:pPr>
      <w:r>
        <w:t>Материки и страны. Южные материки.</w:t>
      </w:r>
    </w:p>
    <w:p w:rsidR="00156445" w:rsidRDefault="005A47D0">
      <w:pPr>
        <w:pStyle w:val="a3"/>
        <w:tabs>
          <w:tab w:val="left" w:pos="3254"/>
          <w:tab w:val="left" w:pos="3326"/>
          <w:tab w:val="left" w:pos="4704"/>
          <w:tab w:val="left" w:pos="5184"/>
          <w:tab w:val="left" w:pos="6889"/>
          <w:tab w:val="left" w:pos="7297"/>
          <w:tab w:val="left" w:pos="8180"/>
          <w:tab w:val="left" w:pos="9630"/>
          <w:tab w:val="left" w:pos="9736"/>
        </w:tabs>
        <w:spacing w:line="252" w:lineRule="auto"/>
        <w:ind w:right="1094"/>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rPr>
          <w:spacing w:val="-2"/>
        </w:rPr>
        <w:t>черты</w:t>
      </w:r>
      <w:r>
        <w:tab/>
      </w:r>
      <w:r>
        <w:rPr>
          <w:spacing w:val="-2"/>
        </w:rPr>
        <w:t>рельефа,</w:t>
      </w:r>
      <w:r>
        <w:tab/>
      </w:r>
      <w:r>
        <w:tab/>
      </w:r>
      <w:r>
        <w:rPr>
          <w:spacing w:val="-2"/>
        </w:rPr>
        <w:t xml:space="preserve">климата </w:t>
      </w:r>
      <w:r>
        <w:t>и внутренних вод и</w:t>
      </w:r>
      <w:r>
        <w:rPr>
          <w:spacing w:val="40"/>
        </w:rPr>
        <w:t xml:space="preserve"> </w:t>
      </w:r>
      <w:r>
        <w:t>определяющие их факторы. Зональные и азональные природные</w:t>
      </w:r>
      <w:r>
        <w:rPr>
          <w:spacing w:val="80"/>
        </w:rPr>
        <w:t xml:space="preserve"> </w:t>
      </w:r>
      <w:r>
        <w:t>комплексы.</w:t>
      </w:r>
      <w:r>
        <w:rPr>
          <w:spacing w:val="80"/>
        </w:rPr>
        <w:t xml:space="preserve">   </w:t>
      </w:r>
      <w:r>
        <w:t>Население.</w:t>
      </w:r>
      <w:r>
        <w:rPr>
          <w:spacing w:val="80"/>
        </w:rPr>
        <w:t xml:space="preserve">   </w:t>
      </w:r>
      <w:r>
        <w:t>Политическая</w:t>
      </w:r>
      <w:r>
        <w:rPr>
          <w:spacing w:val="77"/>
          <w:w w:val="150"/>
        </w:rPr>
        <w:t xml:space="preserve">   </w:t>
      </w:r>
      <w:r>
        <w:t>карта.</w:t>
      </w:r>
      <w:r>
        <w:rPr>
          <w:spacing w:val="77"/>
          <w:w w:val="150"/>
        </w:rPr>
        <w:t xml:space="preserve">   </w:t>
      </w:r>
      <w:r>
        <w:t>Крупнейшие</w:t>
      </w:r>
      <w:r>
        <w:rPr>
          <w:spacing w:val="80"/>
        </w:rPr>
        <w:t xml:space="preserve">   </w:t>
      </w:r>
      <w:r>
        <w:t>по</w:t>
      </w:r>
      <w:r>
        <w:rPr>
          <w:spacing w:val="80"/>
        </w:rPr>
        <w:t xml:space="preserve">   </w:t>
      </w:r>
      <w:r>
        <w:t xml:space="preserve">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w:t>
      </w:r>
      <w:r>
        <w:rPr>
          <w:spacing w:val="-2"/>
        </w:rPr>
        <w:t>Антарктиды.</w:t>
      </w:r>
      <w:r>
        <w:tab/>
      </w:r>
      <w:r>
        <w:rPr>
          <w:spacing w:val="-4"/>
        </w:rPr>
        <w:t>Цели</w:t>
      </w:r>
      <w:r>
        <w:tab/>
      </w:r>
      <w:r>
        <w:rPr>
          <w:spacing w:val="-2"/>
        </w:rPr>
        <w:t>международных</w:t>
      </w:r>
      <w:r>
        <w:tab/>
      </w:r>
      <w:r>
        <w:tab/>
      </w:r>
      <w:r>
        <w:rPr>
          <w:spacing w:val="-2"/>
        </w:rPr>
        <w:t>исследований</w:t>
      </w:r>
      <w:r>
        <w:tab/>
      </w:r>
      <w:r>
        <w:rPr>
          <w:spacing w:val="-2"/>
        </w:rPr>
        <w:t xml:space="preserve">материка </w:t>
      </w:r>
      <w:r>
        <w:t>в</w:t>
      </w:r>
      <w:r>
        <w:rPr>
          <w:spacing w:val="71"/>
        </w:rPr>
        <w:t xml:space="preserve"> </w:t>
      </w:r>
      <w:r>
        <w:t>XX‒XXI</w:t>
      </w:r>
      <w:r>
        <w:rPr>
          <w:spacing w:val="40"/>
        </w:rPr>
        <w:t xml:space="preserve">  </w:t>
      </w:r>
      <w:r>
        <w:t>вв.</w:t>
      </w:r>
      <w:r>
        <w:rPr>
          <w:spacing w:val="40"/>
        </w:rPr>
        <w:t xml:space="preserve">  </w:t>
      </w:r>
      <w:r>
        <w:t>Современные</w:t>
      </w:r>
      <w:r>
        <w:rPr>
          <w:spacing w:val="39"/>
        </w:rPr>
        <w:t xml:space="preserve">  </w:t>
      </w:r>
      <w:r>
        <w:t>исследования</w:t>
      </w:r>
      <w:r>
        <w:rPr>
          <w:spacing w:val="40"/>
        </w:rPr>
        <w:t xml:space="preserve">  </w:t>
      </w:r>
      <w:r>
        <w:t>в</w:t>
      </w:r>
      <w:r>
        <w:rPr>
          <w:spacing w:val="40"/>
        </w:rPr>
        <w:t xml:space="preserve">  </w:t>
      </w:r>
      <w:r>
        <w:t>Антарктиде.</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открытиях и исследованиях ледового континента.</w:t>
      </w:r>
    </w:p>
    <w:p w:rsidR="00156445" w:rsidRDefault="005A47D0">
      <w:pPr>
        <w:pStyle w:val="a3"/>
        <w:tabs>
          <w:tab w:val="left" w:pos="3330"/>
          <w:tab w:val="left" w:pos="5554"/>
          <w:tab w:val="left" w:pos="7907"/>
          <w:tab w:val="left" w:pos="9482"/>
        </w:tabs>
        <w:spacing w:before="5" w:line="249" w:lineRule="auto"/>
        <w:ind w:right="1090"/>
      </w:pPr>
      <w:r>
        <w:t>Практические работы: «Сравнение географического положения двух (любых) южных материков»,</w:t>
      </w:r>
      <w:r>
        <w:rPr>
          <w:spacing w:val="40"/>
        </w:rPr>
        <w:t xml:space="preserve"> </w:t>
      </w:r>
      <w:r>
        <w:t>«Объяснение</w:t>
      </w:r>
      <w:r>
        <w:rPr>
          <w:spacing w:val="40"/>
        </w:rPr>
        <w:t xml:space="preserve"> </w:t>
      </w:r>
      <w:r>
        <w:t>годового</w:t>
      </w:r>
      <w:r>
        <w:rPr>
          <w:spacing w:val="40"/>
        </w:rPr>
        <w:t xml:space="preserve"> </w:t>
      </w:r>
      <w:r>
        <w:t>хода</w:t>
      </w:r>
      <w:r>
        <w:rPr>
          <w:spacing w:val="40"/>
        </w:rPr>
        <w:t xml:space="preserve"> </w:t>
      </w:r>
      <w:r>
        <w:t>температур</w:t>
      </w:r>
      <w:r>
        <w:rPr>
          <w:spacing w:val="40"/>
        </w:rPr>
        <w:t xml:space="preserve"> </w:t>
      </w:r>
      <w:r>
        <w:t>и</w:t>
      </w:r>
      <w:r>
        <w:rPr>
          <w:spacing w:val="40"/>
        </w:rPr>
        <w:t xml:space="preserve"> </w:t>
      </w:r>
      <w:r>
        <w:t>режима</w:t>
      </w:r>
      <w:r>
        <w:rPr>
          <w:spacing w:val="40"/>
        </w:rPr>
        <w:t xml:space="preserve"> </w:t>
      </w:r>
      <w:r>
        <w:t>выпадения</w:t>
      </w:r>
      <w:r>
        <w:rPr>
          <w:spacing w:val="40"/>
        </w:rPr>
        <w:t xml:space="preserve"> </w:t>
      </w:r>
      <w:r>
        <w:t>атмосферных осадков</w:t>
      </w:r>
      <w:r>
        <w:rPr>
          <w:spacing w:val="40"/>
        </w:rPr>
        <w:t xml:space="preserve"> </w:t>
      </w:r>
      <w:r>
        <w:t>в</w:t>
      </w:r>
      <w:r>
        <w:rPr>
          <w:spacing w:val="40"/>
        </w:rPr>
        <w:t xml:space="preserve"> </w:t>
      </w:r>
      <w:r>
        <w:t>экваториальном</w:t>
      </w:r>
      <w:r>
        <w:rPr>
          <w:spacing w:val="40"/>
        </w:rPr>
        <w:t xml:space="preserve"> </w:t>
      </w:r>
      <w:r>
        <w:t>климатическом</w:t>
      </w:r>
      <w:r>
        <w:rPr>
          <w:spacing w:val="40"/>
        </w:rPr>
        <w:t xml:space="preserve"> </w:t>
      </w:r>
      <w:r>
        <w:t>поясе»,</w:t>
      </w:r>
      <w:r>
        <w:rPr>
          <w:spacing w:val="40"/>
        </w:rPr>
        <w:t xml:space="preserve"> </w:t>
      </w:r>
      <w:r>
        <w:t>«Сравнение</w:t>
      </w:r>
      <w:r>
        <w:rPr>
          <w:spacing w:val="40"/>
        </w:rPr>
        <w:t xml:space="preserve"> </w:t>
      </w:r>
      <w:r>
        <w:t>особенностей</w:t>
      </w:r>
      <w:r>
        <w:rPr>
          <w:spacing w:val="40"/>
        </w:rPr>
        <w:t xml:space="preserve"> </w:t>
      </w:r>
      <w:r>
        <w:t>климата</w:t>
      </w:r>
      <w:r>
        <w:rPr>
          <w:spacing w:val="40"/>
        </w:rPr>
        <w:t xml:space="preserve"> </w:t>
      </w:r>
      <w:r>
        <w:rPr>
          <w:spacing w:val="-2"/>
        </w:rPr>
        <w:t>Африки,</w:t>
      </w:r>
      <w:r>
        <w:tab/>
      </w:r>
      <w:r>
        <w:rPr>
          <w:spacing w:val="-4"/>
        </w:rPr>
        <w:t>Южной</w:t>
      </w:r>
      <w:r>
        <w:tab/>
      </w:r>
      <w:r>
        <w:rPr>
          <w:spacing w:val="-2"/>
        </w:rPr>
        <w:t>Америки</w:t>
      </w:r>
      <w:r>
        <w:tab/>
      </w:r>
      <w:r>
        <w:rPr>
          <w:spacing w:val="-10"/>
        </w:rPr>
        <w:t>и</w:t>
      </w:r>
      <w:r>
        <w:tab/>
      </w:r>
      <w:r>
        <w:rPr>
          <w:spacing w:val="-2"/>
        </w:rPr>
        <w:t xml:space="preserve">Австралии </w:t>
      </w:r>
      <w:r>
        <w:t>по</w:t>
      </w:r>
      <w:r>
        <w:rPr>
          <w:spacing w:val="79"/>
          <w:w w:val="150"/>
        </w:rPr>
        <w:t xml:space="preserve"> </w:t>
      </w:r>
      <w:r>
        <w:t>плану»,</w:t>
      </w:r>
      <w:r>
        <w:rPr>
          <w:spacing w:val="80"/>
          <w:w w:val="150"/>
        </w:rPr>
        <w:t xml:space="preserve"> </w:t>
      </w:r>
      <w:r>
        <w:t>«Описание</w:t>
      </w:r>
      <w:r>
        <w:rPr>
          <w:spacing w:val="80"/>
          <w:w w:val="150"/>
        </w:rPr>
        <w:t xml:space="preserve"> </w:t>
      </w:r>
      <w:r>
        <w:t>Австралии</w:t>
      </w:r>
      <w:r>
        <w:rPr>
          <w:spacing w:val="80"/>
          <w:w w:val="150"/>
        </w:rPr>
        <w:t xml:space="preserve"> </w:t>
      </w:r>
      <w:r>
        <w:t>или</w:t>
      </w:r>
      <w:r>
        <w:rPr>
          <w:spacing w:val="80"/>
          <w:w w:val="150"/>
        </w:rPr>
        <w:t xml:space="preserve"> </w:t>
      </w:r>
      <w:r>
        <w:t>одной</w:t>
      </w:r>
      <w:r>
        <w:rPr>
          <w:spacing w:val="80"/>
          <w:w w:val="150"/>
        </w:rPr>
        <w:t xml:space="preserve"> </w:t>
      </w:r>
      <w:r>
        <w:t>из</w:t>
      </w:r>
      <w:r>
        <w:rPr>
          <w:spacing w:val="80"/>
          <w:w w:val="150"/>
        </w:rPr>
        <w:t xml:space="preserve"> </w:t>
      </w:r>
      <w:r>
        <w:t>стран</w:t>
      </w:r>
      <w:r>
        <w:rPr>
          <w:spacing w:val="80"/>
          <w:w w:val="150"/>
        </w:rPr>
        <w:t xml:space="preserve"> </w:t>
      </w:r>
      <w:r>
        <w:t>Африки</w:t>
      </w:r>
      <w:r>
        <w:rPr>
          <w:spacing w:val="80"/>
          <w:w w:val="150"/>
        </w:rPr>
        <w:t xml:space="preserve"> </w:t>
      </w:r>
      <w:r>
        <w:t>или</w:t>
      </w:r>
      <w:r>
        <w:rPr>
          <w:spacing w:val="80"/>
          <w:w w:val="150"/>
        </w:rPr>
        <w:t xml:space="preserve"> </w:t>
      </w:r>
      <w:r>
        <w:t>Южной</w:t>
      </w:r>
      <w:r>
        <w:rPr>
          <w:spacing w:val="80"/>
          <w:w w:val="150"/>
        </w:rPr>
        <w:t xml:space="preserve"> </w:t>
      </w:r>
      <w:r>
        <w:t>Америки по</w:t>
      </w:r>
      <w:r>
        <w:rPr>
          <w:spacing w:val="40"/>
        </w:rPr>
        <w:t xml:space="preserve"> </w:t>
      </w:r>
      <w:r>
        <w:t>географическим</w:t>
      </w:r>
      <w:r>
        <w:rPr>
          <w:spacing w:val="40"/>
        </w:rPr>
        <w:t xml:space="preserve"> </w:t>
      </w:r>
      <w:r>
        <w:t>картам»,</w:t>
      </w:r>
      <w:r>
        <w:rPr>
          <w:spacing w:val="40"/>
        </w:rPr>
        <w:t xml:space="preserve"> </w:t>
      </w:r>
      <w:r>
        <w:t>«Объяснение</w:t>
      </w:r>
      <w:r>
        <w:rPr>
          <w:spacing w:val="40"/>
        </w:rPr>
        <w:t xml:space="preserve"> </w:t>
      </w:r>
      <w:r>
        <w:t>особенностей</w:t>
      </w:r>
      <w:r>
        <w:rPr>
          <w:spacing w:val="40"/>
        </w:rPr>
        <w:t xml:space="preserve"> </w:t>
      </w:r>
      <w:r>
        <w:t>размещения</w:t>
      </w:r>
      <w:r>
        <w:rPr>
          <w:spacing w:val="40"/>
        </w:rPr>
        <w:t xml:space="preserve"> </w:t>
      </w:r>
      <w:r>
        <w:t>населения</w:t>
      </w:r>
      <w:r>
        <w:rPr>
          <w:spacing w:val="40"/>
        </w:rPr>
        <w:t xml:space="preserve"> </w:t>
      </w:r>
      <w:r>
        <w:t>Австралии или одной</w:t>
      </w:r>
      <w:r>
        <w:rPr>
          <w:spacing w:val="40"/>
        </w:rPr>
        <w:t xml:space="preserve"> </w:t>
      </w:r>
      <w:r>
        <w:t>из</w:t>
      </w:r>
      <w:r>
        <w:rPr>
          <w:spacing w:val="40"/>
        </w:rPr>
        <w:t xml:space="preserve"> </w:t>
      </w:r>
      <w:r>
        <w:t>стран</w:t>
      </w:r>
      <w:r>
        <w:rPr>
          <w:spacing w:val="40"/>
        </w:rPr>
        <w:t xml:space="preserve"> </w:t>
      </w:r>
      <w:r>
        <w:t>Африки</w:t>
      </w:r>
      <w:r>
        <w:rPr>
          <w:spacing w:val="40"/>
        </w:rPr>
        <w:t xml:space="preserve"> </w:t>
      </w:r>
      <w:r>
        <w:t>или</w:t>
      </w:r>
      <w:r>
        <w:rPr>
          <w:spacing w:val="40"/>
        </w:rPr>
        <w:t xml:space="preserve"> </w:t>
      </w:r>
      <w:r>
        <w:t>Южной</w:t>
      </w:r>
      <w:r>
        <w:rPr>
          <w:spacing w:val="40"/>
        </w:rPr>
        <w:t xml:space="preserve"> </w:t>
      </w:r>
      <w:r>
        <w:t>Америки».</w:t>
      </w:r>
    </w:p>
    <w:p w:rsidR="00156445" w:rsidRDefault="005A47D0">
      <w:pPr>
        <w:pStyle w:val="a3"/>
        <w:spacing w:line="259" w:lineRule="exact"/>
        <w:ind w:left="1722" w:firstLine="0"/>
      </w:pPr>
      <w:r>
        <w:t>Северные</w:t>
      </w:r>
      <w:r>
        <w:rPr>
          <w:spacing w:val="33"/>
        </w:rPr>
        <w:t xml:space="preserve"> </w:t>
      </w:r>
      <w:r>
        <w:rPr>
          <w:spacing w:val="-2"/>
        </w:rPr>
        <w:t>материки.</w:t>
      </w:r>
    </w:p>
    <w:p w:rsidR="00156445" w:rsidRDefault="005A47D0">
      <w:pPr>
        <w:pStyle w:val="a3"/>
        <w:spacing w:before="9" w:line="247" w:lineRule="auto"/>
        <w:ind w:right="1100"/>
      </w:pPr>
      <w:r>
        <w:t>Северная</w:t>
      </w:r>
      <w:r>
        <w:rPr>
          <w:spacing w:val="40"/>
        </w:rPr>
        <w:t xml:space="preserve"> </w:t>
      </w:r>
      <w:r>
        <w:t>Америка.</w:t>
      </w:r>
      <w:r>
        <w:rPr>
          <w:spacing w:val="40"/>
        </w:rPr>
        <w:t xml:space="preserve"> </w:t>
      </w:r>
      <w:r>
        <w:t>Евразия.</w:t>
      </w:r>
      <w:r>
        <w:rPr>
          <w:spacing w:val="40"/>
        </w:rPr>
        <w:t xml:space="preserve"> </w:t>
      </w:r>
      <w:r>
        <w:t>История</w:t>
      </w:r>
      <w:r>
        <w:rPr>
          <w:spacing w:val="40"/>
        </w:rPr>
        <w:t xml:space="preserve"> </w:t>
      </w:r>
      <w:r>
        <w:t>открытия</w:t>
      </w:r>
      <w:r>
        <w:rPr>
          <w:spacing w:val="40"/>
        </w:rPr>
        <w:t xml:space="preserve"> </w:t>
      </w:r>
      <w:r>
        <w:t>и</w:t>
      </w:r>
      <w:r>
        <w:rPr>
          <w:spacing w:val="40"/>
        </w:rPr>
        <w:t xml:space="preserve"> </w:t>
      </w:r>
      <w:r>
        <w:t>освоения.</w:t>
      </w:r>
      <w:r>
        <w:rPr>
          <w:spacing w:val="40"/>
        </w:rPr>
        <w:t xml:space="preserve"> </w:t>
      </w:r>
      <w:r>
        <w:t>Географическое положение.</w:t>
      </w:r>
      <w:r>
        <w:rPr>
          <w:spacing w:val="80"/>
        </w:rPr>
        <w:t xml:space="preserve"> </w:t>
      </w:r>
      <w:r>
        <w:t>Основные</w:t>
      </w:r>
      <w:r>
        <w:rPr>
          <w:spacing w:val="80"/>
        </w:rPr>
        <w:t xml:space="preserve"> </w:t>
      </w:r>
      <w:r>
        <w:t>черты</w:t>
      </w:r>
      <w:r>
        <w:rPr>
          <w:spacing w:val="69"/>
        </w:rPr>
        <w:t xml:space="preserve">  </w:t>
      </w:r>
      <w:r>
        <w:t>рельефа,</w:t>
      </w:r>
      <w:r>
        <w:rPr>
          <w:spacing w:val="70"/>
        </w:rPr>
        <w:t xml:space="preserve">  </w:t>
      </w:r>
      <w:r>
        <w:t>климата</w:t>
      </w:r>
      <w:r>
        <w:rPr>
          <w:spacing w:val="69"/>
        </w:rPr>
        <w:t xml:space="preserve">  </w:t>
      </w:r>
      <w:r>
        <w:t>и</w:t>
      </w:r>
      <w:r>
        <w:rPr>
          <w:spacing w:val="71"/>
        </w:rPr>
        <w:t xml:space="preserve">  </w:t>
      </w:r>
      <w:r>
        <w:t>внутренних</w:t>
      </w:r>
      <w:r>
        <w:rPr>
          <w:spacing w:val="80"/>
          <w:w w:val="150"/>
        </w:rPr>
        <w:t xml:space="preserve"> </w:t>
      </w:r>
      <w:r>
        <w:t>вод</w:t>
      </w:r>
      <w:r>
        <w:rPr>
          <w:spacing w:val="80"/>
          <w:w w:val="150"/>
        </w:rPr>
        <w:t xml:space="preserve"> </w:t>
      </w:r>
      <w:r>
        <w:t>и</w:t>
      </w:r>
      <w:r>
        <w:rPr>
          <w:spacing w:val="71"/>
        </w:rPr>
        <w:t xml:space="preserve">  </w:t>
      </w:r>
      <w:r>
        <w:t>определяющие их</w:t>
      </w:r>
      <w:r>
        <w:rPr>
          <w:spacing w:val="40"/>
        </w:rPr>
        <w:t xml:space="preserve"> </w:t>
      </w:r>
      <w:r>
        <w:t>факторы.</w:t>
      </w:r>
      <w:r>
        <w:rPr>
          <w:spacing w:val="40"/>
        </w:rPr>
        <w:t xml:space="preserve"> </w:t>
      </w:r>
      <w:r>
        <w:t>Зональные</w:t>
      </w:r>
      <w:r>
        <w:rPr>
          <w:spacing w:val="40"/>
        </w:rPr>
        <w:t xml:space="preserve"> </w:t>
      </w:r>
      <w:r>
        <w:t>и</w:t>
      </w:r>
      <w:r>
        <w:rPr>
          <w:spacing w:val="40"/>
        </w:rPr>
        <w:t xml:space="preserve"> </w:t>
      </w:r>
      <w:r>
        <w:t>азональные</w:t>
      </w:r>
      <w:r>
        <w:rPr>
          <w:spacing w:val="40"/>
        </w:rPr>
        <w:t xml:space="preserve"> </w:t>
      </w:r>
      <w:r>
        <w:t>природные</w:t>
      </w:r>
      <w:r>
        <w:rPr>
          <w:spacing w:val="40"/>
        </w:rPr>
        <w:t xml:space="preserve"> </w:t>
      </w:r>
      <w:r>
        <w:t>комплексы.</w:t>
      </w:r>
      <w:r>
        <w:rPr>
          <w:spacing w:val="40"/>
        </w:rPr>
        <w:t xml:space="preserve"> </w:t>
      </w:r>
      <w:r>
        <w:t>Население.</w:t>
      </w:r>
      <w:r>
        <w:rPr>
          <w:spacing w:val="40"/>
        </w:rPr>
        <w:t xml:space="preserve"> </w:t>
      </w:r>
      <w:r>
        <w:t>Политическая</w:t>
      </w:r>
      <w:r>
        <w:rPr>
          <w:spacing w:val="40"/>
        </w:rPr>
        <w:t xml:space="preserve"> </w:t>
      </w:r>
      <w:r>
        <w:t>карта.</w:t>
      </w:r>
      <w:r>
        <w:rPr>
          <w:spacing w:val="40"/>
        </w:rPr>
        <w:t xml:space="preserve"> </w:t>
      </w:r>
      <w:r>
        <w:t>Крупнейшие</w:t>
      </w:r>
      <w:r>
        <w:rPr>
          <w:spacing w:val="40"/>
        </w:rPr>
        <w:t xml:space="preserve"> </w:t>
      </w:r>
      <w:r>
        <w:t>по</w:t>
      </w:r>
      <w:r>
        <w:rPr>
          <w:spacing w:val="40"/>
        </w:rPr>
        <w:t xml:space="preserve"> </w:t>
      </w:r>
      <w:r>
        <w:t>территории</w:t>
      </w:r>
      <w:r>
        <w:rPr>
          <w:spacing w:val="40"/>
        </w:rPr>
        <w:t xml:space="preserve"> </w:t>
      </w:r>
      <w:r>
        <w:t>и</w:t>
      </w:r>
      <w:r>
        <w:rPr>
          <w:spacing w:val="40"/>
        </w:rPr>
        <w:t xml:space="preserve"> </w:t>
      </w:r>
      <w:r>
        <w:t>численности</w:t>
      </w:r>
      <w:r>
        <w:rPr>
          <w:spacing w:val="40"/>
        </w:rPr>
        <w:t xml:space="preserve"> </w:t>
      </w:r>
      <w:r>
        <w:t>населения</w:t>
      </w:r>
      <w:r>
        <w:rPr>
          <w:spacing w:val="40"/>
        </w:rPr>
        <w:t xml:space="preserve"> </w:t>
      </w:r>
      <w:r>
        <w:t>страны.</w:t>
      </w:r>
      <w:r>
        <w:rPr>
          <w:spacing w:val="40"/>
        </w:rPr>
        <w:t xml:space="preserve"> </w:t>
      </w:r>
      <w:r>
        <w:t>Изменение</w:t>
      </w:r>
      <w:r>
        <w:rPr>
          <w:spacing w:val="40"/>
        </w:rPr>
        <w:t xml:space="preserve"> </w:t>
      </w:r>
      <w:r>
        <w:t>природы</w:t>
      </w:r>
      <w:r>
        <w:rPr>
          <w:spacing w:val="40"/>
        </w:rPr>
        <w:t xml:space="preserve"> </w:t>
      </w:r>
      <w:r>
        <w:t>под</w:t>
      </w:r>
      <w:r>
        <w:rPr>
          <w:spacing w:val="40"/>
        </w:rPr>
        <w:t xml:space="preserve"> </w:t>
      </w:r>
      <w:r>
        <w:t>влиянием</w:t>
      </w:r>
      <w:r>
        <w:rPr>
          <w:spacing w:val="40"/>
        </w:rPr>
        <w:t xml:space="preserve"> </w:t>
      </w:r>
      <w:r>
        <w:t>хозяйственной</w:t>
      </w:r>
      <w:r>
        <w:rPr>
          <w:spacing w:val="40"/>
        </w:rPr>
        <w:t xml:space="preserve"> </w:t>
      </w:r>
      <w:r>
        <w:t>деятельности</w:t>
      </w:r>
      <w:r>
        <w:rPr>
          <w:spacing w:val="40"/>
        </w:rPr>
        <w:t xml:space="preserve"> </w:t>
      </w:r>
      <w:r>
        <w:t>человека.</w:t>
      </w:r>
    </w:p>
    <w:p w:rsidR="00156445" w:rsidRDefault="005A47D0">
      <w:pPr>
        <w:pStyle w:val="a3"/>
        <w:tabs>
          <w:tab w:val="left" w:pos="5698"/>
          <w:tab w:val="left" w:pos="9962"/>
        </w:tabs>
        <w:spacing w:before="16" w:line="249" w:lineRule="auto"/>
        <w:ind w:right="108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w:t>
      </w:r>
      <w:r>
        <w:rPr>
          <w:spacing w:val="40"/>
        </w:rPr>
        <w:t xml:space="preserve"> </w:t>
      </w:r>
      <w:r>
        <w:t>территорий,</w:t>
      </w:r>
      <w:r>
        <w:rPr>
          <w:spacing w:val="40"/>
        </w:rPr>
        <w:t xml:space="preserve"> </w:t>
      </w:r>
      <w:r>
        <w:t>находящихся</w:t>
      </w:r>
      <w:r>
        <w:rPr>
          <w:spacing w:val="40"/>
        </w:rPr>
        <w:t xml:space="preserve"> </w:t>
      </w:r>
      <w:r>
        <w:t>на</w:t>
      </w:r>
      <w:r>
        <w:rPr>
          <w:spacing w:val="40"/>
        </w:rPr>
        <w:t xml:space="preserve"> </w:t>
      </w:r>
      <w:r>
        <w:t>одной</w:t>
      </w:r>
      <w:r>
        <w:rPr>
          <w:spacing w:val="40"/>
        </w:rPr>
        <w:t xml:space="preserve"> </w:t>
      </w:r>
      <w:r>
        <w:t>географической</w:t>
      </w:r>
      <w:r>
        <w:rPr>
          <w:spacing w:val="40"/>
        </w:rPr>
        <w:t xml:space="preserve"> </w:t>
      </w:r>
      <w:r>
        <w:t>широте,</w:t>
      </w:r>
      <w:r>
        <w:rPr>
          <w:spacing w:val="40"/>
        </w:rPr>
        <w:t xml:space="preserve"> </w:t>
      </w:r>
      <w:r>
        <w:t>на</w:t>
      </w:r>
      <w:r>
        <w:rPr>
          <w:spacing w:val="40"/>
        </w:rPr>
        <w:t xml:space="preserve"> </w:t>
      </w:r>
      <w:r>
        <w:t>примере</w:t>
      </w:r>
      <w:r>
        <w:rPr>
          <w:spacing w:val="40"/>
        </w:rPr>
        <w:t xml:space="preserve"> </w:t>
      </w:r>
      <w:r>
        <w:t>умеренного климатического пояса», «Представление в виде таблицы информации о</w:t>
      </w:r>
      <w:r>
        <w:rPr>
          <w:spacing w:val="80"/>
        </w:rPr>
        <w:t xml:space="preserve"> </w:t>
      </w:r>
      <w:r>
        <w:rPr>
          <w:spacing w:val="-2"/>
        </w:rPr>
        <w:t>компонентах</w:t>
      </w:r>
      <w:r>
        <w:tab/>
      </w:r>
      <w:r>
        <w:rPr>
          <w:spacing w:val="-2"/>
        </w:rPr>
        <w:t>природы</w:t>
      </w:r>
      <w:r>
        <w:tab/>
      </w:r>
      <w:r>
        <w:rPr>
          <w:spacing w:val="-2"/>
        </w:rPr>
        <w:t xml:space="preserve">одной </w:t>
      </w:r>
      <w:r>
        <w:t>из</w:t>
      </w:r>
      <w:r>
        <w:rPr>
          <w:spacing w:val="40"/>
        </w:rPr>
        <w:t xml:space="preserve"> </w:t>
      </w:r>
      <w:r>
        <w:t>природных</w:t>
      </w:r>
      <w:r>
        <w:rPr>
          <w:spacing w:val="40"/>
        </w:rPr>
        <w:t xml:space="preserve"> </w:t>
      </w:r>
      <w:r>
        <w:t>зон</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нескольких</w:t>
      </w:r>
      <w:r>
        <w:rPr>
          <w:spacing w:val="40"/>
        </w:rPr>
        <w:t xml:space="preserve"> </w:t>
      </w:r>
      <w:r>
        <w:t>источников</w:t>
      </w:r>
      <w:r>
        <w:rPr>
          <w:spacing w:val="40"/>
        </w:rPr>
        <w:t xml:space="preserve"> </w:t>
      </w:r>
      <w:r>
        <w:t>информации»,</w:t>
      </w:r>
      <w:r>
        <w:rPr>
          <w:spacing w:val="40"/>
        </w:rPr>
        <w:t xml:space="preserve"> </w:t>
      </w:r>
      <w:r>
        <w:t>«Описание</w:t>
      </w:r>
      <w:r>
        <w:rPr>
          <w:spacing w:val="40"/>
        </w:rPr>
        <w:t xml:space="preserve"> </w:t>
      </w:r>
      <w:r>
        <w:t>одной</w:t>
      </w:r>
      <w:r>
        <w:rPr>
          <w:spacing w:val="80"/>
          <w:w w:val="150"/>
        </w:rPr>
        <w:t xml:space="preserve">  </w:t>
      </w:r>
      <w:r>
        <w:t>из</w:t>
      </w:r>
      <w:r>
        <w:rPr>
          <w:spacing w:val="80"/>
          <w:w w:val="150"/>
        </w:rPr>
        <w:t xml:space="preserve">  </w:t>
      </w:r>
      <w:r>
        <w:t>стран</w:t>
      </w:r>
      <w:r>
        <w:rPr>
          <w:spacing w:val="80"/>
          <w:w w:val="150"/>
        </w:rPr>
        <w:t xml:space="preserve">  </w:t>
      </w:r>
      <w:r>
        <w:t>Северной</w:t>
      </w:r>
      <w:r>
        <w:rPr>
          <w:spacing w:val="80"/>
        </w:rPr>
        <w:t xml:space="preserve">   </w:t>
      </w:r>
      <w:r>
        <w:t>Америки</w:t>
      </w:r>
      <w:r>
        <w:rPr>
          <w:spacing w:val="80"/>
          <w:w w:val="150"/>
        </w:rPr>
        <w:t xml:space="preserve">  </w:t>
      </w:r>
      <w:r>
        <w:t>или</w:t>
      </w:r>
      <w:r>
        <w:rPr>
          <w:spacing w:val="80"/>
          <w:w w:val="150"/>
        </w:rPr>
        <w:t xml:space="preserve">  </w:t>
      </w:r>
      <w:r>
        <w:t>Евразии</w:t>
      </w:r>
      <w:r>
        <w:rPr>
          <w:spacing w:val="80"/>
          <w:w w:val="150"/>
        </w:rPr>
        <w:t xml:space="preserve">  </w:t>
      </w:r>
      <w:r>
        <w:t>в</w:t>
      </w:r>
      <w:r>
        <w:rPr>
          <w:spacing w:val="80"/>
          <w:w w:val="150"/>
        </w:rPr>
        <w:t xml:space="preserve">  </w:t>
      </w:r>
      <w:r>
        <w:t>форме</w:t>
      </w:r>
      <w:r>
        <w:rPr>
          <w:spacing w:val="80"/>
          <w:w w:val="150"/>
        </w:rPr>
        <w:t xml:space="preserve">  </w:t>
      </w:r>
      <w:r>
        <w:t>презентации (с</w:t>
      </w:r>
      <w:r>
        <w:rPr>
          <w:spacing w:val="80"/>
          <w:w w:val="150"/>
        </w:rPr>
        <w:t xml:space="preserve">  </w:t>
      </w:r>
      <w:r>
        <w:t>целью</w:t>
      </w:r>
      <w:r>
        <w:rPr>
          <w:spacing w:val="80"/>
          <w:w w:val="150"/>
        </w:rPr>
        <w:t xml:space="preserve">  </w:t>
      </w:r>
      <w:r>
        <w:t>привлечения</w:t>
      </w:r>
      <w:r>
        <w:rPr>
          <w:spacing w:val="80"/>
        </w:rPr>
        <w:t xml:space="preserve">   </w:t>
      </w:r>
      <w:r>
        <w:t>туристов,</w:t>
      </w:r>
      <w:r>
        <w:rPr>
          <w:spacing w:val="80"/>
        </w:rPr>
        <w:t xml:space="preserve">   </w:t>
      </w:r>
      <w:r>
        <w:t>создания</w:t>
      </w:r>
      <w:r>
        <w:rPr>
          <w:spacing w:val="62"/>
        </w:rPr>
        <w:t xml:space="preserve">   </w:t>
      </w:r>
      <w:r>
        <w:t>положительного</w:t>
      </w:r>
      <w:r>
        <w:rPr>
          <w:spacing w:val="80"/>
          <w:w w:val="150"/>
        </w:rPr>
        <w:t xml:space="preserve">  </w:t>
      </w:r>
      <w:r>
        <w:t>образа</w:t>
      </w:r>
      <w:r>
        <w:rPr>
          <w:spacing w:val="80"/>
        </w:rPr>
        <w:t xml:space="preserve">   </w:t>
      </w:r>
      <w:r>
        <w:t>страны</w:t>
      </w:r>
      <w:r>
        <w:rPr>
          <w:spacing w:val="40"/>
        </w:rPr>
        <w:t xml:space="preserve"> </w:t>
      </w:r>
      <w:r>
        <w:t>и других)».</w:t>
      </w:r>
    </w:p>
    <w:p w:rsidR="00156445" w:rsidRDefault="005A47D0">
      <w:pPr>
        <w:pStyle w:val="a3"/>
        <w:spacing w:before="2"/>
        <w:ind w:left="1722" w:firstLine="0"/>
      </w:pPr>
      <w:r>
        <w:t>Взаимодействие</w:t>
      </w:r>
      <w:r>
        <w:rPr>
          <w:spacing w:val="13"/>
        </w:rPr>
        <w:t xml:space="preserve"> </w:t>
      </w:r>
      <w:r>
        <w:t>природы</w:t>
      </w:r>
      <w:r>
        <w:rPr>
          <w:spacing w:val="32"/>
        </w:rPr>
        <w:t xml:space="preserve"> </w:t>
      </w:r>
      <w:r>
        <w:t>и</w:t>
      </w:r>
      <w:r>
        <w:rPr>
          <w:spacing w:val="39"/>
        </w:rPr>
        <w:t xml:space="preserve"> </w:t>
      </w:r>
      <w:r>
        <w:rPr>
          <w:spacing w:val="-2"/>
        </w:rPr>
        <w:t>общества.</w:t>
      </w:r>
    </w:p>
    <w:p w:rsidR="00156445" w:rsidRDefault="005A47D0">
      <w:pPr>
        <w:pStyle w:val="a3"/>
        <w:tabs>
          <w:tab w:val="left" w:pos="3666"/>
          <w:tab w:val="left" w:pos="6183"/>
          <w:tab w:val="left" w:pos="7215"/>
          <w:tab w:val="left" w:pos="9669"/>
        </w:tabs>
        <w:spacing w:before="9" w:line="252" w:lineRule="auto"/>
        <w:ind w:right="1099"/>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w:t>
      </w:r>
      <w:r>
        <w:rPr>
          <w:spacing w:val="40"/>
        </w:rPr>
        <w:t xml:space="preserve"> </w:t>
      </w:r>
      <w:r>
        <w:t>её</w:t>
      </w:r>
      <w:r>
        <w:rPr>
          <w:spacing w:val="40"/>
        </w:rPr>
        <w:t xml:space="preserve"> </w:t>
      </w:r>
      <w:r>
        <w:t>охране.</w:t>
      </w:r>
      <w:r>
        <w:rPr>
          <w:spacing w:val="40"/>
        </w:rPr>
        <w:t xml:space="preserve"> </w:t>
      </w:r>
      <w:r>
        <w:t>Развитие</w:t>
      </w:r>
      <w:r>
        <w:rPr>
          <w:spacing w:val="40"/>
        </w:rPr>
        <w:t xml:space="preserve"> </w:t>
      </w:r>
      <w:r>
        <w:t>природоохранной</w:t>
      </w:r>
      <w:r>
        <w:rPr>
          <w:spacing w:val="40"/>
        </w:rPr>
        <w:t xml:space="preserve"> </w:t>
      </w:r>
      <w:r>
        <w:t>деятельности</w:t>
      </w:r>
      <w:r>
        <w:rPr>
          <w:spacing w:val="40"/>
        </w:rPr>
        <w:t xml:space="preserve"> </w:t>
      </w:r>
      <w:r>
        <w:t>на</w:t>
      </w:r>
      <w:r>
        <w:rPr>
          <w:spacing w:val="40"/>
        </w:rPr>
        <w:t xml:space="preserve"> </w:t>
      </w:r>
      <w:r>
        <w:t>современном</w:t>
      </w:r>
      <w:r>
        <w:rPr>
          <w:spacing w:val="40"/>
        </w:rPr>
        <w:t xml:space="preserve"> </w:t>
      </w:r>
      <w:r>
        <w:t>этапе (Международный союз охраны природы, Международная гидрографическая организация, ЮНЕСКО и другие).</w:t>
      </w:r>
    </w:p>
    <w:p w:rsidR="00156445" w:rsidRDefault="005A47D0">
      <w:pPr>
        <w:pStyle w:val="a3"/>
        <w:spacing w:line="249" w:lineRule="auto"/>
        <w:ind w:right="1107"/>
      </w:pPr>
      <w:r>
        <w:t>Глобальные проблемы человечества: экологическая, сырьевая, энергетическая, преодоления</w:t>
      </w:r>
      <w:r>
        <w:rPr>
          <w:spacing w:val="65"/>
        </w:rPr>
        <w:t xml:space="preserve">  </w:t>
      </w:r>
      <w:r>
        <w:t>отсталости</w:t>
      </w:r>
      <w:r>
        <w:rPr>
          <w:spacing w:val="75"/>
          <w:w w:val="150"/>
        </w:rPr>
        <w:t xml:space="preserve">  </w:t>
      </w:r>
      <w:r>
        <w:t>стран,</w:t>
      </w:r>
      <w:r>
        <w:rPr>
          <w:spacing w:val="80"/>
        </w:rPr>
        <w:t xml:space="preserve">  </w:t>
      </w:r>
      <w:r>
        <w:t>продовольственная</w:t>
      </w:r>
      <w:r>
        <w:rPr>
          <w:spacing w:val="80"/>
        </w:rPr>
        <w:t xml:space="preserve">  </w:t>
      </w:r>
      <w:r>
        <w:t>‒</w:t>
      </w:r>
      <w:r>
        <w:rPr>
          <w:spacing w:val="80"/>
        </w:rPr>
        <w:t xml:space="preserve">  </w:t>
      </w:r>
      <w:r>
        <w:t>и</w:t>
      </w:r>
      <w:r>
        <w:rPr>
          <w:spacing w:val="80"/>
        </w:rPr>
        <w:t xml:space="preserve">  </w:t>
      </w:r>
      <w:r>
        <w:t>международные</w:t>
      </w:r>
      <w:r>
        <w:rPr>
          <w:spacing w:val="76"/>
          <w:w w:val="150"/>
        </w:rPr>
        <w:t xml:space="preserve">  </w:t>
      </w:r>
      <w:r>
        <w:t>усилия по их преодолению. Программа ООН и цели устойчивого развития. Всемирное наследие ЮНЕСКО: природные</w:t>
      </w:r>
      <w:r>
        <w:rPr>
          <w:spacing w:val="40"/>
        </w:rPr>
        <w:t xml:space="preserve"> </w:t>
      </w:r>
      <w:r>
        <w:t>и культурные</w:t>
      </w:r>
      <w:r>
        <w:rPr>
          <w:spacing w:val="40"/>
        </w:rPr>
        <w:t xml:space="preserve"> </w:t>
      </w:r>
      <w:r>
        <w:t>объекты.</w:t>
      </w:r>
    </w:p>
    <w:p w:rsidR="00156445" w:rsidRDefault="005A47D0">
      <w:pPr>
        <w:pStyle w:val="a3"/>
        <w:spacing w:line="247" w:lineRule="auto"/>
        <w:ind w:right="1110"/>
      </w:pPr>
      <w:r>
        <w:t>Практическая</w:t>
      </w:r>
      <w:r>
        <w:rPr>
          <w:spacing w:val="80"/>
          <w:w w:val="150"/>
        </w:rPr>
        <w:t xml:space="preserve">  </w:t>
      </w:r>
      <w:r>
        <w:t>работа</w:t>
      </w:r>
      <w:r>
        <w:rPr>
          <w:spacing w:val="79"/>
          <w:w w:val="150"/>
        </w:rPr>
        <w:t xml:space="preserve">  </w:t>
      </w:r>
      <w:r>
        <w:t>«Характеристика</w:t>
      </w:r>
      <w:r>
        <w:rPr>
          <w:spacing w:val="77"/>
        </w:rPr>
        <w:t xml:space="preserve">   </w:t>
      </w:r>
      <w:r>
        <w:t>изменений</w:t>
      </w:r>
      <w:r>
        <w:rPr>
          <w:spacing w:val="79"/>
        </w:rPr>
        <w:t xml:space="preserve">   </w:t>
      </w:r>
      <w:r>
        <w:t>компонентов</w:t>
      </w:r>
      <w:r>
        <w:rPr>
          <w:spacing w:val="79"/>
        </w:rPr>
        <w:t xml:space="preserve">   </w:t>
      </w:r>
      <w:r>
        <w:t>природы на</w:t>
      </w:r>
      <w:r>
        <w:rPr>
          <w:spacing w:val="40"/>
        </w:rPr>
        <w:t xml:space="preserve"> </w:t>
      </w:r>
      <w:r>
        <w:t>территории</w:t>
      </w:r>
      <w:r>
        <w:rPr>
          <w:spacing w:val="40"/>
        </w:rPr>
        <w:t xml:space="preserve"> </w:t>
      </w:r>
      <w:r>
        <w:t>одной</w:t>
      </w:r>
      <w:r>
        <w:rPr>
          <w:spacing w:val="40"/>
        </w:rPr>
        <w:t xml:space="preserve"> </w:t>
      </w:r>
      <w:r>
        <w:t>из</w:t>
      </w:r>
      <w:r>
        <w:rPr>
          <w:spacing w:val="40"/>
        </w:rPr>
        <w:t xml:space="preserve"> </w:t>
      </w:r>
      <w:r>
        <w:t>стран</w:t>
      </w:r>
      <w:r>
        <w:rPr>
          <w:spacing w:val="40"/>
        </w:rPr>
        <w:t xml:space="preserve"> </w:t>
      </w:r>
      <w:r>
        <w:t>мира</w:t>
      </w:r>
      <w:r>
        <w:rPr>
          <w:spacing w:val="40"/>
        </w:rPr>
        <w:t xml:space="preserve"> </w:t>
      </w:r>
      <w:r>
        <w:t>в</w:t>
      </w:r>
      <w:r>
        <w:rPr>
          <w:spacing w:val="40"/>
        </w:rPr>
        <w:t xml:space="preserve"> </w:t>
      </w:r>
      <w:r>
        <w:t>результате</w:t>
      </w:r>
      <w:r>
        <w:rPr>
          <w:spacing w:val="39"/>
        </w:rPr>
        <w:t xml:space="preserve"> </w:t>
      </w:r>
      <w:r>
        <w:t>деятельности</w:t>
      </w:r>
      <w:r>
        <w:rPr>
          <w:spacing w:val="40"/>
        </w:rPr>
        <w:t xml:space="preserve"> </w:t>
      </w:r>
      <w:r>
        <w:t>человека».</w:t>
      </w:r>
    </w:p>
    <w:p w:rsidR="00156445" w:rsidRDefault="005A47D0">
      <w:pPr>
        <w:pStyle w:val="Heading2"/>
        <w:spacing w:before="11"/>
      </w:pPr>
      <w:bookmarkStart w:id="87" w:name="Содержание_обучения_географии_в_8_классе"/>
      <w:bookmarkEnd w:id="87"/>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7"/>
          <w:w w:val="105"/>
        </w:rPr>
        <w:t xml:space="preserve"> </w:t>
      </w:r>
      <w:r>
        <w:rPr>
          <w:w w:val="105"/>
        </w:rPr>
        <w:t>в</w:t>
      </w:r>
      <w:r>
        <w:rPr>
          <w:spacing w:val="-15"/>
          <w:w w:val="105"/>
        </w:rPr>
        <w:t xml:space="preserve"> </w:t>
      </w:r>
      <w:r>
        <w:rPr>
          <w:w w:val="105"/>
        </w:rPr>
        <w:t>8</w:t>
      </w:r>
      <w:r>
        <w:rPr>
          <w:spacing w:val="-12"/>
          <w:w w:val="105"/>
        </w:rPr>
        <w:t xml:space="preserve"> </w:t>
      </w:r>
      <w:r>
        <w:rPr>
          <w:spacing w:val="-2"/>
          <w:w w:val="105"/>
        </w:rPr>
        <w:t>классе.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Географическое</w:t>
      </w:r>
      <w:r>
        <w:rPr>
          <w:spacing w:val="34"/>
        </w:rPr>
        <w:t xml:space="preserve"> </w:t>
      </w:r>
      <w:r>
        <w:t>пространство</w:t>
      </w:r>
      <w:r>
        <w:rPr>
          <w:spacing w:val="32"/>
        </w:rPr>
        <w:t xml:space="preserve"> </w:t>
      </w:r>
      <w:r>
        <w:rPr>
          <w:spacing w:val="-2"/>
        </w:rPr>
        <w:t>России.</w:t>
      </w:r>
    </w:p>
    <w:p w:rsidR="00156445" w:rsidRDefault="005A47D0">
      <w:pPr>
        <w:pStyle w:val="a3"/>
        <w:spacing w:before="14"/>
        <w:ind w:left="1722" w:firstLine="0"/>
      </w:pPr>
      <w:r>
        <w:t>История</w:t>
      </w:r>
      <w:r>
        <w:rPr>
          <w:spacing w:val="31"/>
        </w:rPr>
        <w:t xml:space="preserve"> </w:t>
      </w:r>
      <w:r>
        <w:t>формирования</w:t>
      </w:r>
      <w:r>
        <w:rPr>
          <w:spacing w:val="20"/>
        </w:rPr>
        <w:t xml:space="preserve"> </w:t>
      </w:r>
      <w:r>
        <w:t>и</w:t>
      </w:r>
      <w:r>
        <w:rPr>
          <w:spacing w:val="38"/>
        </w:rPr>
        <w:t xml:space="preserve"> </w:t>
      </w:r>
      <w:r>
        <w:t>освоения</w:t>
      </w:r>
      <w:r>
        <w:rPr>
          <w:spacing w:val="33"/>
        </w:rPr>
        <w:t xml:space="preserve"> </w:t>
      </w:r>
      <w:r>
        <w:t>территории</w:t>
      </w:r>
      <w:r>
        <w:rPr>
          <w:spacing w:val="30"/>
        </w:rPr>
        <w:t xml:space="preserve"> </w:t>
      </w:r>
      <w:r>
        <w:rPr>
          <w:spacing w:val="-2"/>
        </w:rPr>
        <w:t>России.</w:t>
      </w:r>
    </w:p>
    <w:p w:rsidR="00156445" w:rsidRDefault="005A47D0">
      <w:pPr>
        <w:pStyle w:val="a3"/>
        <w:spacing w:before="14" w:line="249" w:lineRule="auto"/>
        <w:ind w:right="1090"/>
      </w:pPr>
      <w:r>
        <w:t>История освоения и заселения территории современной России в XI‒XVI вв.</w:t>
      </w:r>
      <w:r>
        <w:rPr>
          <w:spacing w:val="80"/>
        </w:rPr>
        <w:t xml:space="preserve"> </w:t>
      </w:r>
      <w:r>
        <w:t>Расширение</w:t>
      </w:r>
      <w:r>
        <w:rPr>
          <w:spacing w:val="40"/>
        </w:rPr>
        <w:t xml:space="preserve"> </w:t>
      </w:r>
      <w:r>
        <w:t>территории</w:t>
      </w:r>
      <w:r>
        <w:rPr>
          <w:spacing w:val="40"/>
        </w:rPr>
        <w:t xml:space="preserve"> </w:t>
      </w:r>
      <w:r>
        <w:t>России</w:t>
      </w:r>
      <w:r>
        <w:rPr>
          <w:spacing w:val="40"/>
        </w:rPr>
        <w:t xml:space="preserve"> </w:t>
      </w:r>
      <w:r>
        <w:t>в</w:t>
      </w:r>
      <w:r>
        <w:rPr>
          <w:spacing w:val="40"/>
        </w:rPr>
        <w:t xml:space="preserve"> </w:t>
      </w:r>
      <w:r>
        <w:t>XVI‒XIX</w:t>
      </w:r>
      <w:r>
        <w:rPr>
          <w:spacing w:val="40"/>
        </w:rPr>
        <w:t xml:space="preserve"> </w:t>
      </w:r>
      <w:r>
        <w:t>вв.</w:t>
      </w:r>
      <w:r>
        <w:rPr>
          <w:spacing w:val="40"/>
        </w:rPr>
        <w:t xml:space="preserve"> </w:t>
      </w:r>
      <w:r>
        <w:t>Русские</w:t>
      </w:r>
      <w:r>
        <w:rPr>
          <w:spacing w:val="40"/>
        </w:rPr>
        <w:t xml:space="preserve"> </w:t>
      </w:r>
      <w:r>
        <w:t>первопроходцы.</w:t>
      </w:r>
      <w:r>
        <w:rPr>
          <w:spacing w:val="40"/>
        </w:rPr>
        <w:t xml:space="preserve"> </w:t>
      </w:r>
      <w:r>
        <w:t>Изменения</w:t>
      </w:r>
      <w:r>
        <w:rPr>
          <w:spacing w:val="80"/>
          <w:w w:val="150"/>
        </w:rPr>
        <w:t xml:space="preserve"> </w:t>
      </w:r>
      <w:r>
        <w:t>внешних</w:t>
      </w:r>
      <w:r>
        <w:rPr>
          <w:spacing w:val="40"/>
        </w:rPr>
        <w:t xml:space="preserve"> </w:t>
      </w:r>
      <w:r>
        <w:t>границ</w:t>
      </w:r>
      <w:r>
        <w:rPr>
          <w:spacing w:val="40"/>
        </w:rPr>
        <w:t xml:space="preserve"> </w:t>
      </w:r>
      <w:r>
        <w:t>России</w:t>
      </w:r>
      <w:r>
        <w:rPr>
          <w:spacing w:val="40"/>
        </w:rPr>
        <w:t xml:space="preserve"> </w:t>
      </w:r>
      <w:r>
        <w:t>в</w:t>
      </w:r>
      <w:r>
        <w:rPr>
          <w:spacing w:val="40"/>
        </w:rPr>
        <w:t xml:space="preserve"> </w:t>
      </w:r>
      <w:r>
        <w:t>ХХ в.</w:t>
      </w:r>
      <w:r>
        <w:rPr>
          <w:spacing w:val="40"/>
        </w:rPr>
        <w:t xml:space="preserve"> </w:t>
      </w:r>
      <w:r>
        <w:t>Воссоединение</w:t>
      </w:r>
      <w:r>
        <w:rPr>
          <w:spacing w:val="40"/>
        </w:rPr>
        <w:t xml:space="preserve"> </w:t>
      </w:r>
      <w:r>
        <w:t>Крыма</w:t>
      </w:r>
      <w:r>
        <w:rPr>
          <w:spacing w:val="40"/>
        </w:rPr>
        <w:t xml:space="preserve"> </w:t>
      </w:r>
      <w:r>
        <w:t>с</w:t>
      </w:r>
      <w:r>
        <w:rPr>
          <w:spacing w:val="40"/>
        </w:rPr>
        <w:t xml:space="preserve"> </w:t>
      </w:r>
      <w:r>
        <w:t>Россией.</w:t>
      </w:r>
    </w:p>
    <w:p w:rsidR="00156445" w:rsidRDefault="005A47D0">
      <w:pPr>
        <w:pStyle w:val="a3"/>
        <w:spacing w:before="6" w:line="247" w:lineRule="auto"/>
        <w:ind w:right="1124"/>
      </w:pPr>
      <w:r>
        <w:t>Практическая работа «Представление в виде таблицы сведений об изменении границ России</w:t>
      </w:r>
      <w:r>
        <w:rPr>
          <w:spacing w:val="40"/>
        </w:rPr>
        <w:t xml:space="preserve"> </w:t>
      </w:r>
      <w:r>
        <w:t>на</w:t>
      </w:r>
      <w:r>
        <w:rPr>
          <w:spacing w:val="40"/>
        </w:rPr>
        <w:t xml:space="preserve"> </w:t>
      </w:r>
      <w:r>
        <w:t>разных</w:t>
      </w:r>
      <w:r>
        <w:rPr>
          <w:spacing w:val="40"/>
        </w:rPr>
        <w:t xml:space="preserve"> </w:t>
      </w:r>
      <w:r>
        <w:t>исторических</w:t>
      </w:r>
      <w:r>
        <w:rPr>
          <w:spacing w:val="40"/>
        </w:rPr>
        <w:t xml:space="preserve"> </w:t>
      </w:r>
      <w:r>
        <w:t>этапах</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географических</w:t>
      </w:r>
      <w:r>
        <w:rPr>
          <w:spacing w:val="40"/>
        </w:rPr>
        <w:t xml:space="preserve"> </w:t>
      </w:r>
      <w:r>
        <w:t>карт».</w:t>
      </w:r>
    </w:p>
    <w:p w:rsidR="00156445" w:rsidRDefault="005A47D0">
      <w:pPr>
        <w:pStyle w:val="a3"/>
        <w:spacing w:before="7"/>
        <w:ind w:left="1722" w:firstLine="0"/>
      </w:pPr>
      <w:r>
        <w:t>Географическое</w:t>
      </w:r>
      <w:r>
        <w:rPr>
          <w:spacing w:val="33"/>
        </w:rPr>
        <w:t xml:space="preserve"> </w:t>
      </w:r>
      <w:r>
        <w:t>положение</w:t>
      </w:r>
      <w:r>
        <w:rPr>
          <w:spacing w:val="19"/>
        </w:rPr>
        <w:t xml:space="preserve"> </w:t>
      </w:r>
      <w:r>
        <w:t>и</w:t>
      </w:r>
      <w:r>
        <w:rPr>
          <w:spacing w:val="35"/>
        </w:rPr>
        <w:t xml:space="preserve"> </w:t>
      </w:r>
      <w:r>
        <w:t>границы</w:t>
      </w:r>
      <w:r>
        <w:rPr>
          <w:spacing w:val="25"/>
        </w:rPr>
        <w:t xml:space="preserve"> </w:t>
      </w:r>
      <w:r>
        <w:rPr>
          <w:spacing w:val="-2"/>
        </w:rPr>
        <w:t>России.</w:t>
      </w:r>
    </w:p>
    <w:p w:rsidR="00156445" w:rsidRDefault="005A47D0">
      <w:pPr>
        <w:pStyle w:val="a3"/>
        <w:spacing w:before="9" w:line="247" w:lineRule="auto"/>
        <w:ind w:right="1102"/>
      </w:pPr>
      <w:r>
        <w:t>Государственная</w:t>
      </w:r>
      <w:r>
        <w:rPr>
          <w:spacing w:val="40"/>
        </w:rPr>
        <w:t xml:space="preserve"> </w:t>
      </w:r>
      <w:r>
        <w:t>территория</w:t>
      </w:r>
      <w:r>
        <w:rPr>
          <w:spacing w:val="40"/>
        </w:rPr>
        <w:t xml:space="preserve"> </w:t>
      </w:r>
      <w:r>
        <w:t>России.</w:t>
      </w:r>
      <w:r>
        <w:rPr>
          <w:spacing w:val="40"/>
        </w:rPr>
        <w:t xml:space="preserve"> </w:t>
      </w:r>
      <w:r>
        <w:t>Территориальные</w:t>
      </w:r>
      <w:r>
        <w:rPr>
          <w:spacing w:val="40"/>
        </w:rPr>
        <w:t xml:space="preserve"> </w:t>
      </w:r>
      <w:r>
        <w:t>воды.</w:t>
      </w:r>
      <w:r>
        <w:rPr>
          <w:spacing w:val="40"/>
        </w:rPr>
        <w:t xml:space="preserve"> </w:t>
      </w:r>
      <w:r>
        <w:t>Государственная</w:t>
      </w:r>
      <w:r>
        <w:rPr>
          <w:spacing w:val="80"/>
        </w:rPr>
        <w:t xml:space="preserve"> </w:t>
      </w:r>
      <w:r>
        <w:t>граница</w:t>
      </w:r>
      <w:r>
        <w:rPr>
          <w:spacing w:val="40"/>
        </w:rPr>
        <w:t xml:space="preserve"> </w:t>
      </w:r>
      <w:r>
        <w:t>России.</w:t>
      </w:r>
      <w:r>
        <w:rPr>
          <w:spacing w:val="40"/>
        </w:rPr>
        <w:t xml:space="preserve"> </w:t>
      </w:r>
      <w:r>
        <w:t>Морские</w:t>
      </w:r>
      <w:r>
        <w:rPr>
          <w:spacing w:val="40"/>
        </w:rPr>
        <w:t xml:space="preserve"> </w:t>
      </w:r>
      <w:r>
        <w:t>и</w:t>
      </w:r>
      <w:r>
        <w:rPr>
          <w:spacing w:val="40"/>
        </w:rPr>
        <w:t xml:space="preserve"> </w:t>
      </w:r>
      <w:r>
        <w:t>сухопутные</w:t>
      </w:r>
      <w:r>
        <w:rPr>
          <w:spacing w:val="40"/>
        </w:rPr>
        <w:t xml:space="preserve"> </w:t>
      </w:r>
      <w:r>
        <w:t>границы,</w:t>
      </w:r>
      <w:r>
        <w:rPr>
          <w:spacing w:val="40"/>
        </w:rPr>
        <w:t xml:space="preserve"> </w:t>
      </w:r>
      <w:r>
        <w:t>воздушное</w:t>
      </w:r>
      <w:r>
        <w:rPr>
          <w:spacing w:val="40"/>
        </w:rPr>
        <w:t xml:space="preserve"> </w:t>
      </w:r>
      <w:r>
        <w:t>пространство,</w:t>
      </w:r>
      <w:r>
        <w:rPr>
          <w:spacing w:val="80"/>
        </w:rPr>
        <w:t xml:space="preserve"> </w:t>
      </w:r>
      <w:r>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w:t>
      </w:r>
      <w:r>
        <w:rPr>
          <w:spacing w:val="80"/>
        </w:rPr>
        <w:t xml:space="preserve"> </w:t>
      </w:r>
      <w:r>
        <w:t>России.</w:t>
      </w:r>
      <w:r>
        <w:rPr>
          <w:spacing w:val="40"/>
        </w:rPr>
        <w:t xml:space="preserve"> </w:t>
      </w:r>
      <w:r>
        <w:t>Ближнее</w:t>
      </w:r>
      <w:r>
        <w:rPr>
          <w:spacing w:val="40"/>
        </w:rPr>
        <w:t xml:space="preserve"> </w:t>
      </w:r>
      <w:r>
        <w:t>и</w:t>
      </w:r>
      <w:r>
        <w:rPr>
          <w:spacing w:val="40"/>
        </w:rPr>
        <w:t xml:space="preserve"> </w:t>
      </w:r>
      <w:r>
        <w:t>дальнее</w:t>
      </w:r>
      <w:r>
        <w:rPr>
          <w:spacing w:val="40"/>
        </w:rPr>
        <w:t xml:space="preserve"> </w:t>
      </w:r>
      <w:r>
        <w:t>зарубежье.</w:t>
      </w:r>
      <w:r>
        <w:rPr>
          <w:spacing w:val="40"/>
        </w:rPr>
        <w:t xml:space="preserve"> </w:t>
      </w:r>
      <w:r>
        <w:t>Моря,</w:t>
      </w:r>
      <w:r>
        <w:rPr>
          <w:spacing w:val="40"/>
        </w:rPr>
        <w:t xml:space="preserve"> </w:t>
      </w:r>
      <w:r>
        <w:t>омывающие</w:t>
      </w:r>
      <w:r>
        <w:rPr>
          <w:spacing w:val="40"/>
        </w:rPr>
        <w:t xml:space="preserve"> </w:t>
      </w:r>
      <w:r>
        <w:t>территорию</w:t>
      </w:r>
      <w:r>
        <w:rPr>
          <w:spacing w:val="40"/>
        </w:rPr>
        <w:t xml:space="preserve"> </w:t>
      </w:r>
      <w:r>
        <w:t>России.</w:t>
      </w:r>
    </w:p>
    <w:p w:rsidR="00156445" w:rsidRDefault="005A47D0">
      <w:pPr>
        <w:pStyle w:val="a3"/>
        <w:spacing w:before="16"/>
        <w:ind w:left="1722" w:firstLine="0"/>
      </w:pPr>
      <w:r>
        <w:t>Время</w:t>
      </w:r>
      <w:r>
        <w:rPr>
          <w:spacing w:val="13"/>
        </w:rPr>
        <w:t xml:space="preserve"> </w:t>
      </w:r>
      <w:r>
        <w:t>на</w:t>
      </w:r>
      <w:r>
        <w:rPr>
          <w:spacing w:val="31"/>
        </w:rPr>
        <w:t xml:space="preserve"> </w:t>
      </w:r>
      <w:r>
        <w:t>территории</w:t>
      </w:r>
      <w:r>
        <w:rPr>
          <w:spacing w:val="25"/>
        </w:rPr>
        <w:t xml:space="preserve"> </w:t>
      </w:r>
      <w:r>
        <w:rPr>
          <w:spacing w:val="-2"/>
        </w:rPr>
        <w:t>России.</w:t>
      </w:r>
    </w:p>
    <w:p w:rsidR="00156445" w:rsidRDefault="005A47D0">
      <w:pPr>
        <w:pStyle w:val="a3"/>
        <w:spacing w:before="9" w:line="249" w:lineRule="auto"/>
        <w:ind w:right="1119"/>
      </w:pPr>
      <w:r>
        <w:t>Россия на карте часовых поясов мира. Карта часовых зон России. Местное, поясное и зональное время: роль</w:t>
      </w:r>
      <w:r>
        <w:rPr>
          <w:spacing w:val="40"/>
        </w:rPr>
        <w:t xml:space="preserve"> </w:t>
      </w:r>
      <w:r>
        <w:t>в</w:t>
      </w:r>
      <w:r>
        <w:rPr>
          <w:spacing w:val="40"/>
        </w:rPr>
        <w:t xml:space="preserve"> </w:t>
      </w:r>
      <w:r>
        <w:t>хозяйстве</w:t>
      </w:r>
      <w:r>
        <w:rPr>
          <w:spacing w:val="40"/>
        </w:rPr>
        <w:t xml:space="preserve"> </w:t>
      </w:r>
      <w:r>
        <w:t>и</w:t>
      </w:r>
      <w:r>
        <w:rPr>
          <w:spacing w:val="40"/>
        </w:rPr>
        <w:t xml:space="preserve"> </w:t>
      </w:r>
      <w:r>
        <w:t>жизни</w:t>
      </w:r>
      <w:r>
        <w:rPr>
          <w:spacing w:val="40"/>
        </w:rPr>
        <w:t xml:space="preserve"> </w:t>
      </w:r>
      <w:r>
        <w:t>людей.</w:t>
      </w:r>
    </w:p>
    <w:p w:rsidR="00156445" w:rsidRDefault="005A47D0">
      <w:pPr>
        <w:pStyle w:val="a3"/>
        <w:spacing w:before="2" w:line="247" w:lineRule="auto"/>
        <w:ind w:right="1097"/>
      </w:pPr>
      <w:r>
        <w:t>Практическая</w:t>
      </w:r>
      <w:r>
        <w:rPr>
          <w:spacing w:val="40"/>
        </w:rPr>
        <w:t xml:space="preserve"> </w:t>
      </w:r>
      <w:r>
        <w:t>работа</w:t>
      </w:r>
      <w:r>
        <w:rPr>
          <w:spacing w:val="40"/>
        </w:rPr>
        <w:t xml:space="preserve"> </w:t>
      </w:r>
      <w:r>
        <w:t>«Определение</w:t>
      </w:r>
      <w:r>
        <w:rPr>
          <w:spacing w:val="40"/>
        </w:rPr>
        <w:t xml:space="preserve"> </w:t>
      </w:r>
      <w:r>
        <w:t>различия</w:t>
      </w:r>
      <w:r>
        <w:rPr>
          <w:spacing w:val="40"/>
        </w:rPr>
        <w:t xml:space="preserve"> </w:t>
      </w:r>
      <w:r>
        <w:t>во</w:t>
      </w:r>
      <w:r>
        <w:rPr>
          <w:spacing w:val="38"/>
        </w:rPr>
        <w:t xml:space="preserve"> </w:t>
      </w:r>
      <w:r>
        <w:t>времени</w:t>
      </w:r>
      <w:r>
        <w:rPr>
          <w:spacing w:val="40"/>
        </w:rPr>
        <w:t xml:space="preserve"> </w:t>
      </w:r>
      <w:r>
        <w:t>для</w:t>
      </w:r>
      <w:r>
        <w:rPr>
          <w:spacing w:val="40"/>
        </w:rPr>
        <w:t xml:space="preserve"> </w:t>
      </w:r>
      <w:r>
        <w:t>разных</w:t>
      </w:r>
      <w:r>
        <w:rPr>
          <w:spacing w:val="40"/>
        </w:rPr>
        <w:t xml:space="preserve"> </w:t>
      </w:r>
      <w:r>
        <w:t>городов</w:t>
      </w:r>
      <w:r>
        <w:rPr>
          <w:spacing w:val="40"/>
        </w:rPr>
        <w:t xml:space="preserve"> </w:t>
      </w:r>
      <w:r>
        <w:rPr>
          <w:position w:val="1"/>
        </w:rPr>
        <w:t xml:space="preserve">России </w:t>
      </w:r>
      <w:r>
        <w:t>по карте часовых зон».</w:t>
      </w:r>
    </w:p>
    <w:p w:rsidR="00156445" w:rsidRDefault="005A47D0">
      <w:pPr>
        <w:pStyle w:val="a3"/>
        <w:spacing w:before="12" w:line="244" w:lineRule="auto"/>
        <w:ind w:left="1722" w:right="1102" w:firstLine="0"/>
      </w:pPr>
      <w:r>
        <w:t>Административно-территориальное устройство России. Районирование территории. Федеративное</w:t>
      </w:r>
      <w:r>
        <w:rPr>
          <w:spacing w:val="80"/>
        </w:rPr>
        <w:t xml:space="preserve"> </w:t>
      </w:r>
      <w:r>
        <w:t>устройство</w:t>
      </w:r>
      <w:r>
        <w:rPr>
          <w:spacing w:val="80"/>
        </w:rPr>
        <w:t xml:space="preserve"> </w:t>
      </w:r>
      <w:r>
        <w:t>России.</w:t>
      </w:r>
      <w:r>
        <w:rPr>
          <w:spacing w:val="80"/>
        </w:rPr>
        <w:t xml:space="preserve"> </w:t>
      </w:r>
      <w:r>
        <w:t>Субъекты</w:t>
      </w:r>
      <w:r>
        <w:rPr>
          <w:spacing w:val="80"/>
        </w:rPr>
        <w:t xml:space="preserve"> </w:t>
      </w:r>
      <w:r>
        <w:t>Российской</w:t>
      </w:r>
      <w:r>
        <w:rPr>
          <w:spacing w:val="80"/>
        </w:rPr>
        <w:t xml:space="preserve"> </w:t>
      </w:r>
      <w:r>
        <w:t>Федерации,</w:t>
      </w:r>
    </w:p>
    <w:p w:rsidR="00156445" w:rsidRDefault="005A47D0">
      <w:pPr>
        <w:pStyle w:val="a3"/>
        <w:spacing w:before="8" w:line="247" w:lineRule="auto"/>
        <w:ind w:right="1101" w:firstLine="0"/>
      </w:pPr>
      <w:r>
        <w:t>их равноправие и разнообразие. Основные виды субъектов Российской Федерации.</w:t>
      </w:r>
      <w:r>
        <w:rPr>
          <w:spacing w:val="40"/>
        </w:rPr>
        <w:t xml:space="preserve"> </w:t>
      </w:r>
      <w:r>
        <w:t>Федеральные</w:t>
      </w:r>
      <w:r>
        <w:rPr>
          <w:spacing w:val="80"/>
        </w:rPr>
        <w:t xml:space="preserve">  </w:t>
      </w:r>
      <w:r>
        <w:t>округа.</w:t>
      </w:r>
      <w:r>
        <w:rPr>
          <w:spacing w:val="65"/>
        </w:rPr>
        <w:t xml:space="preserve">   </w:t>
      </w:r>
      <w:r>
        <w:t>Районирование</w:t>
      </w:r>
      <w:r>
        <w:rPr>
          <w:spacing w:val="67"/>
        </w:rPr>
        <w:t xml:space="preserve">   </w:t>
      </w:r>
      <w:r>
        <w:t>как</w:t>
      </w:r>
      <w:r>
        <w:rPr>
          <w:spacing w:val="65"/>
        </w:rPr>
        <w:t xml:space="preserve">   </w:t>
      </w:r>
      <w:r>
        <w:t>метод</w:t>
      </w:r>
      <w:r>
        <w:rPr>
          <w:spacing w:val="65"/>
        </w:rPr>
        <w:t xml:space="preserve">   </w:t>
      </w:r>
      <w:r>
        <w:t>географических</w:t>
      </w:r>
      <w:r>
        <w:rPr>
          <w:spacing w:val="65"/>
        </w:rPr>
        <w:t xml:space="preserve">   </w:t>
      </w:r>
      <w:r>
        <w:t>исследований и территориального управления. Виды районирования территории. Макрорегионы России: Западный</w:t>
      </w:r>
      <w:r>
        <w:rPr>
          <w:spacing w:val="40"/>
        </w:rPr>
        <w:t xml:space="preserve"> </w:t>
      </w:r>
      <w:r>
        <w:t>(Европейская</w:t>
      </w:r>
      <w:r>
        <w:rPr>
          <w:spacing w:val="40"/>
        </w:rPr>
        <w:t xml:space="preserve"> </w:t>
      </w:r>
      <w:r>
        <w:t>часть)</w:t>
      </w:r>
      <w:r>
        <w:rPr>
          <w:spacing w:val="40"/>
        </w:rPr>
        <w:t xml:space="preserve"> </w:t>
      </w:r>
      <w:r>
        <w:t>и</w:t>
      </w:r>
      <w:r>
        <w:rPr>
          <w:spacing w:val="40"/>
        </w:rPr>
        <w:t xml:space="preserve"> </w:t>
      </w:r>
      <w:r>
        <w:t>Восточный</w:t>
      </w:r>
      <w:r>
        <w:rPr>
          <w:spacing w:val="40"/>
        </w:rPr>
        <w:t xml:space="preserve"> </w:t>
      </w:r>
      <w:r>
        <w:t>(Азиатская</w:t>
      </w:r>
      <w:r>
        <w:rPr>
          <w:spacing w:val="40"/>
        </w:rPr>
        <w:t xml:space="preserve"> </w:t>
      </w:r>
      <w:r>
        <w:t>часть);</w:t>
      </w:r>
      <w:r>
        <w:rPr>
          <w:spacing w:val="40"/>
        </w:rPr>
        <w:t xml:space="preserve"> </w:t>
      </w:r>
      <w:r>
        <w:t>их</w:t>
      </w:r>
      <w:r>
        <w:rPr>
          <w:spacing w:val="40"/>
        </w:rPr>
        <w:t xml:space="preserve"> </w:t>
      </w:r>
      <w:r>
        <w:t>границы</w:t>
      </w:r>
      <w:r>
        <w:rPr>
          <w:spacing w:val="40"/>
        </w:rPr>
        <w:t xml:space="preserve"> </w:t>
      </w:r>
      <w:r>
        <w:t>и</w:t>
      </w:r>
      <w:r>
        <w:rPr>
          <w:spacing w:val="40"/>
        </w:rPr>
        <w:t xml:space="preserve"> </w:t>
      </w:r>
      <w:r>
        <w:t>состав. Крупные</w:t>
      </w:r>
      <w:r>
        <w:rPr>
          <w:spacing w:val="73"/>
          <w:w w:val="150"/>
        </w:rPr>
        <w:t xml:space="preserve">   </w:t>
      </w:r>
      <w:r>
        <w:t>географические</w:t>
      </w:r>
      <w:r>
        <w:rPr>
          <w:spacing w:val="73"/>
          <w:w w:val="150"/>
        </w:rPr>
        <w:t xml:space="preserve">   </w:t>
      </w:r>
      <w:r>
        <w:t>районы</w:t>
      </w:r>
      <w:r>
        <w:rPr>
          <w:spacing w:val="77"/>
          <w:w w:val="150"/>
        </w:rPr>
        <w:t xml:space="preserve">   </w:t>
      </w:r>
      <w:r>
        <w:t>России:</w:t>
      </w:r>
      <w:r>
        <w:rPr>
          <w:spacing w:val="79"/>
        </w:rPr>
        <w:t xml:space="preserve">    </w:t>
      </w:r>
      <w:r>
        <w:t>Европейский</w:t>
      </w:r>
      <w:r>
        <w:rPr>
          <w:spacing w:val="79"/>
        </w:rPr>
        <w:t xml:space="preserve">    </w:t>
      </w:r>
      <w:r>
        <w:t>Север</w:t>
      </w:r>
      <w:r>
        <w:rPr>
          <w:spacing w:val="73"/>
          <w:w w:val="150"/>
        </w:rPr>
        <w:t xml:space="preserve">   </w:t>
      </w:r>
      <w:r>
        <w:t>России и</w:t>
      </w:r>
      <w:r>
        <w:rPr>
          <w:spacing w:val="40"/>
        </w:rPr>
        <w:t xml:space="preserve"> </w:t>
      </w:r>
      <w:r>
        <w:t>Северо-Запад</w:t>
      </w:r>
      <w:r>
        <w:rPr>
          <w:spacing w:val="40"/>
        </w:rPr>
        <w:t xml:space="preserve"> </w:t>
      </w:r>
      <w:r>
        <w:t>России,</w:t>
      </w:r>
      <w:r>
        <w:rPr>
          <w:spacing w:val="40"/>
        </w:rPr>
        <w:t xml:space="preserve"> </w:t>
      </w:r>
      <w:r>
        <w:t>Центральная</w:t>
      </w:r>
      <w:r>
        <w:rPr>
          <w:spacing w:val="40"/>
        </w:rPr>
        <w:t xml:space="preserve"> </w:t>
      </w:r>
      <w:r>
        <w:t>Россия,</w:t>
      </w:r>
      <w:r>
        <w:rPr>
          <w:spacing w:val="40"/>
        </w:rPr>
        <w:t xml:space="preserve"> </w:t>
      </w:r>
      <w:r>
        <w:t>Поволжье,</w:t>
      </w:r>
      <w:r>
        <w:rPr>
          <w:spacing w:val="40"/>
        </w:rPr>
        <w:t xml:space="preserve"> </w:t>
      </w:r>
      <w:r>
        <w:t>Юг</w:t>
      </w:r>
      <w:r>
        <w:rPr>
          <w:spacing w:val="40"/>
        </w:rPr>
        <w:t xml:space="preserve"> </w:t>
      </w:r>
      <w:r>
        <w:t>Европейской</w:t>
      </w:r>
      <w:r>
        <w:rPr>
          <w:spacing w:val="40"/>
        </w:rPr>
        <w:t xml:space="preserve"> </w:t>
      </w:r>
      <w:r>
        <w:t>части</w:t>
      </w:r>
      <w:r>
        <w:rPr>
          <w:spacing w:val="40"/>
        </w:rPr>
        <w:t xml:space="preserve"> </w:t>
      </w:r>
      <w:r>
        <w:t>России, Урал, Сибирь и Дальний Восток.</w:t>
      </w:r>
    </w:p>
    <w:p w:rsidR="00156445" w:rsidRDefault="005A47D0">
      <w:pPr>
        <w:pStyle w:val="a3"/>
        <w:spacing w:before="28" w:line="247" w:lineRule="auto"/>
        <w:ind w:right="1106"/>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56445" w:rsidRDefault="005A47D0">
      <w:pPr>
        <w:pStyle w:val="a3"/>
        <w:spacing w:before="9"/>
        <w:ind w:left="1722" w:firstLine="0"/>
      </w:pPr>
      <w:r>
        <w:t>Природа</w:t>
      </w:r>
      <w:r>
        <w:rPr>
          <w:spacing w:val="36"/>
        </w:rPr>
        <w:t xml:space="preserve"> </w:t>
      </w:r>
      <w:r>
        <w:rPr>
          <w:spacing w:val="-2"/>
        </w:rPr>
        <w:t>России.</w:t>
      </w:r>
    </w:p>
    <w:p w:rsidR="00156445" w:rsidRDefault="005A47D0">
      <w:pPr>
        <w:pStyle w:val="a3"/>
        <w:spacing w:before="9"/>
        <w:ind w:left="1722" w:firstLine="0"/>
      </w:pPr>
      <w:r>
        <w:t>Природные</w:t>
      </w:r>
      <w:r>
        <w:rPr>
          <w:spacing w:val="28"/>
        </w:rPr>
        <w:t xml:space="preserve"> </w:t>
      </w:r>
      <w:r>
        <w:t>условия</w:t>
      </w:r>
      <w:r>
        <w:rPr>
          <w:spacing w:val="15"/>
        </w:rPr>
        <w:t xml:space="preserve"> </w:t>
      </w:r>
      <w:r>
        <w:t>и</w:t>
      </w:r>
      <w:r>
        <w:rPr>
          <w:spacing w:val="30"/>
        </w:rPr>
        <w:t xml:space="preserve"> </w:t>
      </w:r>
      <w:r>
        <w:t>ресурсы</w:t>
      </w:r>
      <w:r>
        <w:rPr>
          <w:spacing w:val="22"/>
        </w:rPr>
        <w:t xml:space="preserve"> </w:t>
      </w:r>
      <w:r>
        <w:rPr>
          <w:spacing w:val="-2"/>
        </w:rPr>
        <w:t>России.</w:t>
      </w:r>
    </w:p>
    <w:p w:rsidR="00156445" w:rsidRDefault="005A47D0">
      <w:pPr>
        <w:pStyle w:val="a3"/>
        <w:spacing w:before="9" w:line="252" w:lineRule="auto"/>
        <w:ind w:right="1091"/>
      </w:pPr>
      <w:r>
        <w:t>Природные условия и природные ресурсы. Классификации природных ресурсов. Природно-ресурсный</w:t>
      </w:r>
      <w:r>
        <w:rPr>
          <w:spacing w:val="80"/>
        </w:rPr>
        <w:t xml:space="preserve"> </w:t>
      </w:r>
      <w:r>
        <w:t>капитал</w:t>
      </w:r>
      <w:r>
        <w:rPr>
          <w:spacing w:val="80"/>
        </w:rPr>
        <w:t xml:space="preserve"> </w:t>
      </w:r>
      <w:r>
        <w:t>и</w:t>
      </w:r>
      <w:r>
        <w:rPr>
          <w:spacing w:val="80"/>
        </w:rPr>
        <w:t xml:space="preserve"> </w:t>
      </w:r>
      <w:r>
        <w:t>экологический</w:t>
      </w:r>
      <w:r>
        <w:rPr>
          <w:spacing w:val="80"/>
        </w:rPr>
        <w:t xml:space="preserve"> </w:t>
      </w:r>
      <w:r>
        <w:t>потенциал</w:t>
      </w:r>
      <w:r>
        <w:rPr>
          <w:spacing w:val="80"/>
        </w:rPr>
        <w:t xml:space="preserve"> </w:t>
      </w:r>
      <w:r>
        <w:t>России.</w:t>
      </w:r>
      <w:r>
        <w:rPr>
          <w:spacing w:val="80"/>
        </w:rPr>
        <w:t xml:space="preserve"> </w:t>
      </w:r>
      <w:r>
        <w:t>Принципы рационального</w:t>
      </w:r>
      <w:r>
        <w:rPr>
          <w:spacing w:val="40"/>
        </w:rPr>
        <w:t xml:space="preserve"> </w:t>
      </w:r>
      <w:r>
        <w:t>природопользования</w:t>
      </w:r>
      <w:r>
        <w:rPr>
          <w:spacing w:val="40"/>
        </w:rPr>
        <w:t xml:space="preserve"> </w:t>
      </w:r>
      <w:r>
        <w:t>и</w:t>
      </w:r>
      <w:r>
        <w:rPr>
          <w:spacing w:val="40"/>
        </w:rPr>
        <w:t xml:space="preserve"> </w:t>
      </w:r>
      <w:r>
        <w:t>методы</w:t>
      </w:r>
      <w:r>
        <w:rPr>
          <w:spacing w:val="40"/>
        </w:rPr>
        <w:t xml:space="preserve"> </w:t>
      </w:r>
      <w:r>
        <w:t>их</w:t>
      </w:r>
      <w:r>
        <w:rPr>
          <w:spacing w:val="40"/>
        </w:rPr>
        <w:t xml:space="preserve"> </w:t>
      </w:r>
      <w:r>
        <w:t>реализации.</w:t>
      </w:r>
      <w:r>
        <w:rPr>
          <w:spacing w:val="40"/>
        </w:rPr>
        <w:t xml:space="preserve"> </w:t>
      </w:r>
      <w:r>
        <w:t>Минеральные</w:t>
      </w:r>
      <w:r>
        <w:rPr>
          <w:spacing w:val="40"/>
        </w:rPr>
        <w:t xml:space="preserve"> </w:t>
      </w:r>
      <w:r>
        <w:t>ресурсы</w:t>
      </w:r>
      <w:r>
        <w:rPr>
          <w:spacing w:val="40"/>
        </w:rPr>
        <w:t xml:space="preserve"> </w:t>
      </w:r>
      <w:r>
        <w:t>страны и</w:t>
      </w:r>
      <w:r>
        <w:rPr>
          <w:spacing w:val="40"/>
        </w:rPr>
        <w:t xml:space="preserve"> </w:t>
      </w:r>
      <w:r>
        <w:t>проблемы</w:t>
      </w:r>
      <w:r>
        <w:rPr>
          <w:spacing w:val="40"/>
        </w:rPr>
        <w:t xml:space="preserve"> </w:t>
      </w:r>
      <w:r>
        <w:t>их</w:t>
      </w:r>
      <w:r>
        <w:rPr>
          <w:spacing w:val="40"/>
        </w:rPr>
        <w:t xml:space="preserve"> </w:t>
      </w:r>
      <w:r>
        <w:t>рационального</w:t>
      </w:r>
      <w:r>
        <w:rPr>
          <w:spacing w:val="40"/>
        </w:rPr>
        <w:t xml:space="preserve"> </w:t>
      </w:r>
      <w:r>
        <w:t>использования.</w:t>
      </w:r>
      <w:r>
        <w:rPr>
          <w:spacing w:val="40"/>
        </w:rPr>
        <w:t xml:space="preserve"> </w:t>
      </w:r>
      <w:r>
        <w:t>Основные</w:t>
      </w:r>
      <w:r>
        <w:rPr>
          <w:spacing w:val="40"/>
        </w:rPr>
        <w:t xml:space="preserve"> </w:t>
      </w:r>
      <w:r>
        <w:t>ресурсные</w:t>
      </w:r>
      <w:r>
        <w:rPr>
          <w:spacing w:val="40"/>
        </w:rPr>
        <w:t xml:space="preserve"> </w:t>
      </w:r>
      <w:r>
        <w:t>базы.</w:t>
      </w:r>
      <w:r>
        <w:rPr>
          <w:spacing w:val="40"/>
        </w:rPr>
        <w:t xml:space="preserve"> </w:t>
      </w:r>
      <w:r>
        <w:t>Природные ресурсы суши</w:t>
      </w:r>
      <w:r>
        <w:rPr>
          <w:spacing w:val="40"/>
        </w:rPr>
        <w:t xml:space="preserve"> </w:t>
      </w:r>
      <w:r>
        <w:t>и</w:t>
      </w:r>
      <w:r>
        <w:rPr>
          <w:spacing w:val="40"/>
        </w:rPr>
        <w:t xml:space="preserve"> </w:t>
      </w:r>
      <w:r>
        <w:t>морей, омывающих</w:t>
      </w:r>
      <w:r>
        <w:rPr>
          <w:spacing w:val="40"/>
        </w:rPr>
        <w:t xml:space="preserve"> </w:t>
      </w:r>
      <w:r>
        <w:t>Россию.</w:t>
      </w:r>
    </w:p>
    <w:p w:rsidR="00156445" w:rsidRDefault="005A47D0">
      <w:pPr>
        <w:pStyle w:val="a3"/>
        <w:spacing w:line="244" w:lineRule="auto"/>
        <w:ind w:right="1102"/>
      </w:pPr>
      <w:r>
        <w:t>Практическая работа «Характеристика природно-ресурсного капитала своего края по картам и статистическим материалам».</w:t>
      </w:r>
    </w:p>
    <w:p w:rsidR="00156445" w:rsidRDefault="005A47D0">
      <w:pPr>
        <w:pStyle w:val="a3"/>
        <w:spacing w:before="7"/>
        <w:ind w:left="1722" w:firstLine="0"/>
      </w:pPr>
      <w:r>
        <w:t>Геологическое</w:t>
      </w:r>
      <w:r>
        <w:rPr>
          <w:spacing w:val="30"/>
        </w:rPr>
        <w:t xml:space="preserve"> </w:t>
      </w:r>
      <w:r>
        <w:t>строение,</w:t>
      </w:r>
      <w:r>
        <w:rPr>
          <w:spacing w:val="32"/>
        </w:rPr>
        <w:t xml:space="preserve"> </w:t>
      </w:r>
      <w:r>
        <w:t>рельеф</w:t>
      </w:r>
      <w:r>
        <w:rPr>
          <w:spacing w:val="22"/>
        </w:rPr>
        <w:t xml:space="preserve"> </w:t>
      </w:r>
      <w:r>
        <w:t>и</w:t>
      </w:r>
      <w:r>
        <w:rPr>
          <w:spacing w:val="42"/>
        </w:rPr>
        <w:t xml:space="preserve"> </w:t>
      </w:r>
      <w:r>
        <w:t>полезные</w:t>
      </w:r>
      <w:r>
        <w:rPr>
          <w:spacing w:val="18"/>
        </w:rPr>
        <w:t xml:space="preserve"> </w:t>
      </w:r>
      <w:r>
        <w:rPr>
          <w:spacing w:val="-2"/>
        </w:rPr>
        <w:t>ископаемые.</w:t>
      </w:r>
    </w:p>
    <w:p w:rsidR="00156445" w:rsidRDefault="005A47D0">
      <w:pPr>
        <w:pStyle w:val="a3"/>
        <w:spacing w:before="9" w:line="252" w:lineRule="auto"/>
        <w:ind w:right="1086"/>
      </w:pPr>
      <w:r>
        <w:t>Основные этапы формирования земной коры на территории России. Основные тектонические</w:t>
      </w:r>
      <w:r>
        <w:rPr>
          <w:spacing w:val="40"/>
        </w:rPr>
        <w:t xml:space="preserve"> </w:t>
      </w:r>
      <w:r>
        <w:t>структуры</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Платформы</w:t>
      </w:r>
      <w:r>
        <w:rPr>
          <w:spacing w:val="40"/>
        </w:rPr>
        <w:t xml:space="preserve"> </w:t>
      </w:r>
      <w:r>
        <w:t>и</w:t>
      </w:r>
      <w:r>
        <w:rPr>
          <w:spacing w:val="40"/>
        </w:rPr>
        <w:t xml:space="preserve"> </w:t>
      </w:r>
      <w:r>
        <w:t>плиты.</w:t>
      </w:r>
      <w:r>
        <w:rPr>
          <w:spacing w:val="40"/>
        </w:rPr>
        <w:t xml:space="preserve"> </w:t>
      </w:r>
      <w:r>
        <w:t>Пояса горообразования.</w:t>
      </w:r>
      <w:r>
        <w:rPr>
          <w:spacing w:val="80"/>
        </w:rPr>
        <w:t xml:space="preserve">   </w:t>
      </w:r>
      <w:r>
        <w:t>Геохронологическая</w:t>
      </w:r>
      <w:r>
        <w:rPr>
          <w:spacing w:val="80"/>
          <w:w w:val="150"/>
        </w:rPr>
        <w:t xml:space="preserve">   </w:t>
      </w:r>
      <w:r>
        <w:t>таблица.</w:t>
      </w:r>
      <w:r>
        <w:rPr>
          <w:spacing w:val="80"/>
          <w:w w:val="150"/>
        </w:rPr>
        <w:t xml:space="preserve">   </w:t>
      </w:r>
      <w:r>
        <w:t>Основные</w:t>
      </w:r>
      <w:r>
        <w:rPr>
          <w:spacing w:val="80"/>
          <w:w w:val="150"/>
        </w:rPr>
        <w:t xml:space="preserve">   </w:t>
      </w:r>
      <w:r>
        <w:t>формы</w:t>
      </w:r>
      <w:r>
        <w:rPr>
          <w:spacing w:val="80"/>
          <w:w w:val="150"/>
        </w:rPr>
        <w:t xml:space="preserve">   </w:t>
      </w:r>
      <w:r>
        <w:t>рельефа и</w:t>
      </w:r>
      <w:r>
        <w:rPr>
          <w:spacing w:val="40"/>
        </w:rPr>
        <w:t xml:space="preserve"> </w:t>
      </w:r>
      <w:r>
        <w:t>особенности</w:t>
      </w:r>
      <w:r>
        <w:rPr>
          <w:spacing w:val="40"/>
        </w:rPr>
        <w:t xml:space="preserve"> </w:t>
      </w:r>
      <w:r>
        <w:t>их</w:t>
      </w:r>
      <w:r>
        <w:rPr>
          <w:spacing w:val="40"/>
        </w:rPr>
        <w:t xml:space="preserve"> </w:t>
      </w:r>
      <w:r>
        <w:t>распространения</w:t>
      </w:r>
      <w:r>
        <w:rPr>
          <w:spacing w:val="40"/>
        </w:rPr>
        <w:t xml:space="preserve"> </w:t>
      </w:r>
      <w:r>
        <w:t>на</w:t>
      </w:r>
      <w:r>
        <w:rPr>
          <w:spacing w:val="40"/>
        </w:rPr>
        <w:t xml:space="preserve"> </w:t>
      </w:r>
      <w:r>
        <w:t>территории</w:t>
      </w:r>
      <w:r>
        <w:rPr>
          <w:spacing w:val="40"/>
        </w:rPr>
        <w:t xml:space="preserve"> </w:t>
      </w:r>
      <w:r>
        <w:t>России.</w:t>
      </w:r>
      <w:r>
        <w:rPr>
          <w:spacing w:val="40"/>
        </w:rPr>
        <w:t xml:space="preserve"> </w:t>
      </w:r>
      <w:r>
        <w:t>Зависимость</w:t>
      </w:r>
      <w:r>
        <w:rPr>
          <w:spacing w:val="40"/>
        </w:rPr>
        <w:t xml:space="preserve"> </w:t>
      </w:r>
      <w:r>
        <w:t>между</w:t>
      </w:r>
      <w:r>
        <w:rPr>
          <w:spacing w:val="40"/>
        </w:rPr>
        <w:t xml:space="preserve"> </w:t>
      </w:r>
      <w:r>
        <w:t>тектоническим</w:t>
      </w:r>
      <w:r>
        <w:rPr>
          <w:spacing w:val="40"/>
        </w:rPr>
        <w:t xml:space="preserve"> </w:t>
      </w:r>
      <w:r>
        <w:t>строением,</w:t>
      </w:r>
      <w:r>
        <w:rPr>
          <w:spacing w:val="40"/>
        </w:rPr>
        <w:t xml:space="preserve"> </w:t>
      </w:r>
      <w:r>
        <w:t>рельефом</w:t>
      </w:r>
      <w:r>
        <w:rPr>
          <w:spacing w:val="40"/>
        </w:rPr>
        <w:t xml:space="preserve"> </w:t>
      </w:r>
      <w:r>
        <w:t>и</w:t>
      </w:r>
      <w:r>
        <w:rPr>
          <w:spacing w:val="40"/>
        </w:rPr>
        <w:t xml:space="preserve"> </w:t>
      </w:r>
      <w:r>
        <w:t>размещением</w:t>
      </w:r>
      <w:r>
        <w:rPr>
          <w:spacing w:val="40"/>
        </w:rPr>
        <w:t xml:space="preserve"> </w:t>
      </w:r>
      <w:r>
        <w:t>основных</w:t>
      </w:r>
      <w:r>
        <w:rPr>
          <w:spacing w:val="40"/>
        </w:rPr>
        <w:t xml:space="preserve"> </w:t>
      </w:r>
      <w:r>
        <w:t>групп</w:t>
      </w:r>
      <w:r>
        <w:rPr>
          <w:spacing w:val="40"/>
        </w:rPr>
        <w:t xml:space="preserve"> </w:t>
      </w:r>
      <w:r>
        <w:t>полезных</w:t>
      </w:r>
      <w:r>
        <w:rPr>
          <w:spacing w:val="40"/>
        </w:rPr>
        <w:t xml:space="preserve"> </w:t>
      </w:r>
      <w:r>
        <w:t>ископаемых по территории страны.</w:t>
      </w:r>
    </w:p>
    <w:p w:rsidR="00156445" w:rsidRDefault="005A47D0">
      <w:pPr>
        <w:pStyle w:val="a3"/>
        <w:spacing w:line="249" w:lineRule="auto"/>
        <w:ind w:right="1104"/>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80"/>
        </w:rPr>
        <w:t xml:space="preserve"> </w:t>
      </w:r>
      <w:r>
        <w:t>Древнее</w:t>
      </w:r>
      <w:r>
        <w:rPr>
          <w:spacing w:val="80"/>
        </w:rPr>
        <w:t xml:space="preserve"> </w:t>
      </w:r>
      <w:r>
        <w:t>и</w:t>
      </w:r>
      <w:r>
        <w:rPr>
          <w:spacing w:val="80"/>
        </w:rPr>
        <w:t xml:space="preserve"> </w:t>
      </w:r>
      <w:r>
        <w:t>современное</w:t>
      </w:r>
      <w:r>
        <w:rPr>
          <w:spacing w:val="80"/>
        </w:rPr>
        <w:t xml:space="preserve"> </w:t>
      </w:r>
      <w:r>
        <w:t>оледенения.</w:t>
      </w:r>
      <w:r>
        <w:rPr>
          <w:spacing w:val="80"/>
        </w:rPr>
        <w:t xml:space="preserve"> </w:t>
      </w:r>
      <w:r>
        <w:t>Опасные</w:t>
      </w:r>
      <w:r>
        <w:rPr>
          <w:spacing w:val="80"/>
        </w:rPr>
        <w:t xml:space="preserve"> </w:t>
      </w:r>
      <w:r>
        <w:t>геологические</w:t>
      </w:r>
      <w:r>
        <w:rPr>
          <w:spacing w:val="80"/>
        </w:rPr>
        <w:t xml:space="preserve"> </w:t>
      </w:r>
      <w:r>
        <w:t>природные явления и их распространение по территории России. Изменение рельефа под влиянием деятельности</w:t>
      </w:r>
      <w:r>
        <w:rPr>
          <w:spacing w:val="40"/>
        </w:rPr>
        <w:t xml:space="preserve"> </w:t>
      </w:r>
      <w:r>
        <w:t>человека.</w:t>
      </w:r>
      <w:r>
        <w:rPr>
          <w:spacing w:val="40"/>
        </w:rPr>
        <w:t xml:space="preserve"> </w:t>
      </w:r>
      <w:r>
        <w:t>Антропогенные</w:t>
      </w:r>
      <w:r>
        <w:rPr>
          <w:spacing w:val="40"/>
        </w:rPr>
        <w:t xml:space="preserve"> </w:t>
      </w:r>
      <w:r>
        <w:t>формы</w:t>
      </w:r>
      <w:r>
        <w:rPr>
          <w:spacing w:val="40"/>
        </w:rPr>
        <w:t xml:space="preserve"> </w:t>
      </w:r>
      <w:r>
        <w:t>рельефа.</w:t>
      </w:r>
      <w:r>
        <w:rPr>
          <w:spacing w:val="40"/>
        </w:rPr>
        <w:t xml:space="preserve"> </w:t>
      </w:r>
      <w:r>
        <w:t>Особенности</w:t>
      </w:r>
      <w:r>
        <w:rPr>
          <w:spacing w:val="40"/>
        </w:rPr>
        <w:t xml:space="preserve"> </w:t>
      </w:r>
      <w:r>
        <w:t>рельефа</w:t>
      </w:r>
      <w:r>
        <w:rPr>
          <w:spacing w:val="40"/>
        </w:rPr>
        <w:t xml:space="preserve"> </w:t>
      </w:r>
      <w:r>
        <w:t>своего</w:t>
      </w:r>
      <w:r>
        <w:rPr>
          <w:spacing w:val="40"/>
        </w:rPr>
        <w:t xml:space="preserve"> </w:t>
      </w:r>
      <w:r>
        <w:t>края.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7"/>
      </w:pPr>
      <w:r>
        <w:t>Практические работы: «Объяснение распространения по территории России опасных геологических</w:t>
      </w:r>
      <w:r>
        <w:rPr>
          <w:spacing w:val="40"/>
        </w:rPr>
        <w:t xml:space="preserve"> </w:t>
      </w:r>
      <w:r>
        <w:t>явлений»,</w:t>
      </w:r>
      <w:r>
        <w:rPr>
          <w:spacing w:val="40"/>
        </w:rPr>
        <w:t xml:space="preserve"> </w:t>
      </w:r>
      <w:r>
        <w:t>«</w:t>
      </w:r>
      <w:r>
        <w:rPr>
          <w:position w:val="1"/>
        </w:rPr>
        <w:t>Объяснение</w:t>
      </w:r>
      <w:r>
        <w:rPr>
          <w:spacing w:val="40"/>
          <w:position w:val="1"/>
        </w:rPr>
        <w:t xml:space="preserve"> </w:t>
      </w:r>
      <w:r>
        <w:rPr>
          <w:position w:val="1"/>
        </w:rPr>
        <w:t>особенностей</w:t>
      </w:r>
      <w:r>
        <w:rPr>
          <w:spacing w:val="40"/>
          <w:position w:val="1"/>
        </w:rPr>
        <w:t xml:space="preserve"> </w:t>
      </w:r>
      <w:r>
        <w:rPr>
          <w:position w:val="1"/>
        </w:rPr>
        <w:t>рельефа</w:t>
      </w:r>
      <w:r>
        <w:rPr>
          <w:spacing w:val="40"/>
          <w:position w:val="1"/>
        </w:rPr>
        <w:t xml:space="preserve"> </w:t>
      </w:r>
      <w:r>
        <w:rPr>
          <w:position w:val="1"/>
        </w:rPr>
        <w:t>своего</w:t>
      </w:r>
      <w:r>
        <w:rPr>
          <w:spacing w:val="40"/>
          <w:position w:val="1"/>
        </w:rPr>
        <w:t xml:space="preserve"> </w:t>
      </w:r>
      <w:r>
        <w:rPr>
          <w:position w:val="1"/>
        </w:rPr>
        <w:t>края».</w:t>
      </w:r>
    </w:p>
    <w:p w:rsidR="00156445" w:rsidRDefault="005A47D0">
      <w:pPr>
        <w:pStyle w:val="a3"/>
        <w:spacing w:before="6"/>
        <w:ind w:left="1722" w:firstLine="0"/>
      </w:pPr>
      <w:r>
        <w:t>Климат</w:t>
      </w:r>
      <w:r>
        <w:rPr>
          <w:spacing w:val="13"/>
        </w:rPr>
        <w:t xml:space="preserve"> </w:t>
      </w:r>
      <w:r>
        <w:t>и</w:t>
      </w:r>
      <w:r>
        <w:rPr>
          <w:spacing w:val="33"/>
        </w:rPr>
        <w:t xml:space="preserve"> </w:t>
      </w:r>
      <w:r>
        <w:t>климатические</w:t>
      </w:r>
      <w:r>
        <w:rPr>
          <w:spacing w:val="23"/>
        </w:rPr>
        <w:t xml:space="preserve"> </w:t>
      </w:r>
      <w:r>
        <w:rPr>
          <w:spacing w:val="-2"/>
        </w:rPr>
        <w:t>ресурсы.</w:t>
      </w:r>
    </w:p>
    <w:p w:rsidR="00156445" w:rsidRDefault="005A47D0">
      <w:pPr>
        <w:pStyle w:val="a3"/>
        <w:tabs>
          <w:tab w:val="left" w:pos="2980"/>
          <w:tab w:val="left" w:pos="3786"/>
          <w:tab w:val="left" w:pos="5343"/>
          <w:tab w:val="left" w:pos="7066"/>
          <w:tab w:val="left" w:pos="8257"/>
          <w:tab w:val="left" w:pos="10097"/>
        </w:tabs>
        <w:spacing w:before="5" w:line="249" w:lineRule="auto"/>
        <w:ind w:right="1103"/>
      </w:pPr>
      <w:r>
        <w:t>Факторы, определяющие климат России. Влияние географического положения на</w:t>
      </w:r>
      <w:r>
        <w:rPr>
          <w:spacing w:val="80"/>
        </w:rPr>
        <w:t xml:space="preserve"> </w:t>
      </w:r>
      <w:r>
        <w:t xml:space="preserve">климат России. Солнечная радиация и её виды. Влияние на климат России подстилающей </w:t>
      </w:r>
      <w:r>
        <w:rPr>
          <w:spacing w:val="-2"/>
        </w:rPr>
        <w:t>поверхности</w:t>
      </w:r>
      <w:r>
        <w:tab/>
      </w:r>
      <w:r>
        <w:rPr>
          <w:spacing w:val="-10"/>
        </w:rPr>
        <w:t>и</w:t>
      </w:r>
      <w:r>
        <w:tab/>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w:t>
      </w:r>
      <w:r>
        <w:rPr>
          <w:spacing w:val="40"/>
        </w:rPr>
        <w:t xml:space="preserve"> </w:t>
      </w:r>
      <w:r>
        <w:t>по</w:t>
      </w:r>
      <w:r>
        <w:rPr>
          <w:spacing w:val="40"/>
        </w:rPr>
        <w:t xml:space="preserve"> </w:t>
      </w:r>
      <w:r>
        <w:t>территории</w:t>
      </w:r>
      <w:r>
        <w:rPr>
          <w:spacing w:val="40"/>
        </w:rPr>
        <w:t xml:space="preserve"> </w:t>
      </w:r>
      <w:r>
        <w:t>России.</w:t>
      </w:r>
      <w:r>
        <w:rPr>
          <w:spacing w:val="40"/>
        </w:rPr>
        <w:t xml:space="preserve"> </w:t>
      </w:r>
      <w:r>
        <w:t>Коэффициент</w:t>
      </w:r>
      <w:r>
        <w:rPr>
          <w:spacing w:val="40"/>
        </w:rPr>
        <w:t xml:space="preserve"> </w:t>
      </w:r>
      <w:r>
        <w:t>увлажнения.</w:t>
      </w:r>
    </w:p>
    <w:p w:rsidR="00156445" w:rsidRDefault="005A47D0">
      <w:pPr>
        <w:pStyle w:val="a3"/>
        <w:tabs>
          <w:tab w:val="left" w:pos="2240"/>
          <w:tab w:val="left" w:pos="3753"/>
          <w:tab w:val="left" w:pos="4200"/>
          <w:tab w:val="left" w:pos="5837"/>
          <w:tab w:val="left" w:pos="6034"/>
          <w:tab w:val="left" w:pos="7469"/>
          <w:tab w:val="left" w:pos="7628"/>
          <w:tab w:val="left" w:pos="9736"/>
          <w:tab w:val="left" w:pos="9846"/>
        </w:tabs>
        <w:spacing w:line="249" w:lineRule="auto"/>
        <w:ind w:right="1081"/>
      </w:pPr>
      <w:r>
        <w:t>Климатические пояса и типы климатов России, их характеристики. Атмосферные фронты,</w:t>
      </w:r>
      <w:r>
        <w:rPr>
          <w:spacing w:val="40"/>
        </w:rPr>
        <w:t xml:space="preserve"> </w:t>
      </w:r>
      <w:r>
        <w:t>циклоны</w:t>
      </w:r>
      <w:r>
        <w:rPr>
          <w:spacing w:val="40"/>
        </w:rPr>
        <w:t xml:space="preserve"> </w:t>
      </w:r>
      <w:r>
        <w:t>и</w:t>
      </w:r>
      <w:r>
        <w:rPr>
          <w:spacing w:val="40"/>
        </w:rPr>
        <w:t xml:space="preserve"> </w:t>
      </w:r>
      <w:r>
        <w:t>антициклоны.</w:t>
      </w:r>
      <w:r>
        <w:rPr>
          <w:spacing w:val="40"/>
        </w:rPr>
        <w:t xml:space="preserve"> </w:t>
      </w:r>
      <w:r>
        <w:t>Тропические</w:t>
      </w:r>
      <w:r>
        <w:rPr>
          <w:spacing w:val="40"/>
        </w:rPr>
        <w:t xml:space="preserve"> </w:t>
      </w:r>
      <w:r>
        <w:t>циклоны</w:t>
      </w:r>
      <w:r>
        <w:rPr>
          <w:spacing w:val="40"/>
        </w:rPr>
        <w:t xml:space="preserve"> </w:t>
      </w:r>
      <w:r>
        <w:t>и</w:t>
      </w:r>
      <w:r>
        <w:rPr>
          <w:spacing w:val="40"/>
        </w:rPr>
        <w:t xml:space="preserve"> </w:t>
      </w:r>
      <w:r>
        <w:t>регионы</w:t>
      </w:r>
      <w:r>
        <w:rPr>
          <w:spacing w:val="78"/>
        </w:rPr>
        <w:t xml:space="preserve"> </w:t>
      </w:r>
      <w:r>
        <w:t>России,</w:t>
      </w:r>
      <w:r>
        <w:rPr>
          <w:spacing w:val="40"/>
        </w:rPr>
        <w:t xml:space="preserve"> </w:t>
      </w:r>
      <w:r>
        <w:t xml:space="preserve">подверженные </w:t>
      </w:r>
      <w:r>
        <w:rPr>
          <w:spacing w:val="-6"/>
        </w:rPr>
        <w:t>их</w:t>
      </w:r>
      <w:r>
        <w:tab/>
      </w:r>
      <w:r>
        <w:rPr>
          <w:spacing w:val="-2"/>
        </w:rPr>
        <w:t>влиянию.</w:t>
      </w:r>
      <w:r>
        <w:tab/>
      </w:r>
      <w:r>
        <w:tab/>
      </w:r>
      <w:r>
        <w:rPr>
          <w:spacing w:val="-4"/>
        </w:rPr>
        <w:t>Карты</w:t>
      </w:r>
      <w:r>
        <w:tab/>
      </w:r>
      <w:r>
        <w:rPr>
          <w:spacing w:val="-2"/>
        </w:rPr>
        <w:t>погоды.</w:t>
      </w:r>
      <w:r>
        <w:tab/>
      </w:r>
      <w:r>
        <w:tab/>
      </w:r>
      <w:r>
        <w:rPr>
          <w:spacing w:val="-2"/>
        </w:rPr>
        <w:t>Изменение</w:t>
      </w:r>
      <w:r>
        <w:tab/>
      </w:r>
      <w:r>
        <w:rPr>
          <w:spacing w:val="-2"/>
        </w:rPr>
        <w:t xml:space="preserve">климата </w:t>
      </w:r>
      <w: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w:t>
      </w:r>
      <w:r>
        <w:rPr>
          <w:spacing w:val="11"/>
        </w:rPr>
        <w:t>на</w:t>
      </w:r>
      <w:r>
        <w:rPr>
          <w:spacing w:val="80"/>
        </w:rPr>
        <w:t xml:space="preserve"> </w:t>
      </w:r>
      <w:r>
        <w:t>территории</w:t>
      </w:r>
      <w:r>
        <w:rPr>
          <w:spacing w:val="80"/>
        </w:rPr>
        <w:t xml:space="preserve">  </w:t>
      </w:r>
      <w:r>
        <w:t>России</w:t>
      </w:r>
      <w:r>
        <w:rPr>
          <w:spacing w:val="80"/>
        </w:rPr>
        <w:t xml:space="preserve">  </w:t>
      </w:r>
      <w:r>
        <w:t>и</w:t>
      </w:r>
      <w:r>
        <w:rPr>
          <w:spacing w:val="80"/>
        </w:rPr>
        <w:t xml:space="preserve">  </w:t>
      </w:r>
      <w:r>
        <w:t>их</w:t>
      </w:r>
      <w:r>
        <w:rPr>
          <w:spacing w:val="62"/>
          <w:w w:val="150"/>
        </w:rPr>
        <w:t xml:space="preserve">  </w:t>
      </w:r>
      <w:r>
        <w:t>возможные</w:t>
      </w:r>
      <w:r>
        <w:rPr>
          <w:spacing w:val="80"/>
        </w:rPr>
        <w:t xml:space="preserve">  </w:t>
      </w:r>
      <w:r>
        <w:t>следствия.</w:t>
      </w:r>
      <w:r>
        <w:rPr>
          <w:spacing w:val="80"/>
        </w:rPr>
        <w:t xml:space="preserve">  </w:t>
      </w:r>
      <w:r>
        <w:t>Способы</w:t>
      </w:r>
      <w:r>
        <w:rPr>
          <w:spacing w:val="80"/>
        </w:rPr>
        <w:t xml:space="preserve">  </w:t>
      </w:r>
      <w:r>
        <w:t>адаптации</w:t>
      </w:r>
      <w:r>
        <w:rPr>
          <w:spacing w:val="64"/>
        </w:rPr>
        <w:t xml:space="preserve">   </w:t>
      </w:r>
      <w:r>
        <w:t>человека</w:t>
      </w:r>
      <w:r>
        <w:rPr>
          <w:spacing w:val="40"/>
        </w:rPr>
        <w:t xml:space="preserve"> </w:t>
      </w:r>
      <w:r>
        <w:t>к</w:t>
      </w:r>
      <w:r>
        <w:rPr>
          <w:spacing w:val="40"/>
        </w:rPr>
        <w:t xml:space="preserve"> </w:t>
      </w:r>
      <w:r>
        <w:t>разнообразным</w:t>
      </w:r>
      <w:r>
        <w:rPr>
          <w:spacing w:val="40"/>
        </w:rPr>
        <w:t xml:space="preserve"> </w:t>
      </w:r>
      <w:r>
        <w:t>климатическим</w:t>
      </w:r>
      <w:r>
        <w:rPr>
          <w:spacing w:val="40"/>
        </w:rPr>
        <w:t xml:space="preserve"> </w:t>
      </w:r>
      <w:r>
        <w:t>условиям</w:t>
      </w:r>
      <w:r>
        <w:rPr>
          <w:spacing w:val="40"/>
        </w:rPr>
        <w:t xml:space="preserve"> </w:t>
      </w:r>
      <w:r>
        <w:t>на</w:t>
      </w:r>
      <w:r>
        <w:rPr>
          <w:spacing w:val="40"/>
        </w:rPr>
        <w:t xml:space="preserve"> </w:t>
      </w:r>
      <w:r>
        <w:t>территории</w:t>
      </w:r>
      <w:r>
        <w:rPr>
          <w:spacing w:val="40"/>
        </w:rPr>
        <w:t xml:space="preserve"> </w:t>
      </w:r>
      <w:r>
        <w:t>страны.</w:t>
      </w:r>
      <w:r>
        <w:rPr>
          <w:spacing w:val="40"/>
        </w:rPr>
        <w:t xml:space="preserve"> </w:t>
      </w:r>
      <w:r>
        <w:t>Агроклиматические ресурсы. Опасные и неблагоприятные метеорологические явления. Наблюдаемые</w:t>
      </w:r>
      <w:r>
        <w:rPr>
          <w:spacing w:val="80"/>
        </w:rPr>
        <w:t xml:space="preserve"> </w:t>
      </w:r>
      <w:r>
        <w:rPr>
          <w:spacing w:val="-2"/>
        </w:rPr>
        <w:t>климатические</w:t>
      </w:r>
      <w:r>
        <w:tab/>
      </w:r>
      <w:r>
        <w:rPr>
          <w:spacing w:val="-2"/>
        </w:rPr>
        <w:t>изменения</w:t>
      </w:r>
      <w:r>
        <w:tab/>
      </w:r>
      <w:r>
        <w:tab/>
      </w:r>
      <w:r>
        <w:rPr>
          <w:spacing w:val="-6"/>
        </w:rPr>
        <w:t>на</w:t>
      </w:r>
      <w:r>
        <w:tab/>
      </w:r>
      <w:r>
        <w:rPr>
          <w:spacing w:val="-2"/>
        </w:rPr>
        <w:t>территории</w:t>
      </w:r>
      <w:r>
        <w:tab/>
      </w:r>
      <w:r>
        <w:tab/>
      </w:r>
      <w:r>
        <w:rPr>
          <w:spacing w:val="-2"/>
        </w:rPr>
        <w:t xml:space="preserve">России </w:t>
      </w:r>
      <w:r>
        <w:t>и</w:t>
      </w:r>
      <w:r>
        <w:rPr>
          <w:spacing w:val="40"/>
        </w:rPr>
        <w:t xml:space="preserve"> </w:t>
      </w:r>
      <w:r>
        <w:t>их</w:t>
      </w:r>
      <w:r>
        <w:rPr>
          <w:spacing w:val="40"/>
        </w:rPr>
        <w:t xml:space="preserve"> </w:t>
      </w:r>
      <w:r>
        <w:t>возможные</w:t>
      </w:r>
      <w:r>
        <w:rPr>
          <w:spacing w:val="40"/>
        </w:rPr>
        <w:t xml:space="preserve"> </w:t>
      </w:r>
      <w:r>
        <w:t>следствия.</w:t>
      </w:r>
      <w:r>
        <w:rPr>
          <w:spacing w:val="40"/>
        </w:rPr>
        <w:t xml:space="preserve"> </w:t>
      </w:r>
      <w:r>
        <w:t>Особенности</w:t>
      </w:r>
      <w:r>
        <w:rPr>
          <w:spacing w:val="40"/>
        </w:rPr>
        <w:t xml:space="preserve"> </w:t>
      </w:r>
      <w:r>
        <w:t>климата</w:t>
      </w:r>
      <w:r>
        <w:rPr>
          <w:spacing w:val="40"/>
        </w:rPr>
        <w:t xml:space="preserve"> </w:t>
      </w:r>
      <w:r>
        <w:t>своего</w:t>
      </w:r>
      <w:r>
        <w:rPr>
          <w:spacing w:val="40"/>
        </w:rPr>
        <w:t xml:space="preserve"> </w:t>
      </w:r>
      <w:r>
        <w:t>края.</w:t>
      </w:r>
    </w:p>
    <w:p w:rsidR="00156445" w:rsidRDefault="005A47D0">
      <w:pPr>
        <w:pStyle w:val="a3"/>
        <w:tabs>
          <w:tab w:val="left" w:pos="3839"/>
          <w:tab w:val="left" w:pos="6087"/>
          <w:tab w:val="left" w:pos="8123"/>
          <w:tab w:val="left" w:pos="9947"/>
        </w:tabs>
        <w:spacing w:before="8" w:line="249" w:lineRule="auto"/>
        <w:ind w:right="1097"/>
      </w:pPr>
      <w:r>
        <w:t>Практические</w:t>
      </w:r>
      <w:r>
        <w:rPr>
          <w:spacing w:val="70"/>
        </w:rPr>
        <w:t xml:space="preserve">  </w:t>
      </w:r>
      <w:r>
        <w:t>работы:</w:t>
      </w:r>
      <w:r>
        <w:rPr>
          <w:spacing w:val="79"/>
          <w:w w:val="150"/>
        </w:rPr>
        <w:t xml:space="preserve">  </w:t>
      </w:r>
      <w:r>
        <w:t>«Описание</w:t>
      </w:r>
      <w:r>
        <w:rPr>
          <w:spacing w:val="80"/>
          <w:w w:val="150"/>
        </w:rPr>
        <w:t xml:space="preserve">  </w:t>
      </w:r>
      <w:r>
        <w:t>и</w:t>
      </w:r>
      <w:r>
        <w:rPr>
          <w:spacing w:val="80"/>
        </w:rPr>
        <w:t xml:space="preserve">  </w:t>
      </w:r>
      <w:r>
        <w:t>прогнозирование</w:t>
      </w:r>
      <w:r>
        <w:rPr>
          <w:spacing w:val="80"/>
          <w:w w:val="150"/>
        </w:rPr>
        <w:t xml:space="preserve">  </w:t>
      </w:r>
      <w:r>
        <w:t>погоды</w:t>
      </w:r>
      <w:r>
        <w:rPr>
          <w:spacing w:val="80"/>
          <w:w w:val="150"/>
        </w:rPr>
        <w:t xml:space="preserve">  </w:t>
      </w:r>
      <w:r>
        <w:t xml:space="preserve">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Pr>
          <w:spacing w:val="-2"/>
        </w:rPr>
        <w:t>показателей</w:t>
      </w:r>
      <w:r>
        <w:tab/>
      </w:r>
      <w:r>
        <w:rPr>
          <w:spacing w:val="-2"/>
        </w:rPr>
        <w:t>своего</w:t>
      </w:r>
      <w:r>
        <w:tab/>
      </w:r>
      <w:r>
        <w:rPr>
          <w:spacing w:val="-4"/>
        </w:rPr>
        <w:t>края</w:t>
      </w:r>
      <w:r>
        <w:tab/>
      </w:r>
      <w:r>
        <w:rPr>
          <w:spacing w:val="-6"/>
        </w:rPr>
        <w:t>на</w:t>
      </w:r>
      <w:r>
        <w:tab/>
      </w:r>
      <w:r>
        <w:rPr>
          <w:spacing w:val="-2"/>
        </w:rPr>
        <w:t xml:space="preserve">жизнь </w:t>
      </w:r>
      <w:r>
        <w:t>и хозяйственную деятельность населения».</w:t>
      </w:r>
    </w:p>
    <w:p w:rsidR="00156445" w:rsidRDefault="005A47D0">
      <w:pPr>
        <w:pStyle w:val="a3"/>
        <w:spacing w:before="6"/>
        <w:ind w:left="1722" w:firstLine="0"/>
      </w:pPr>
      <w:r>
        <w:t>Моря</w:t>
      </w:r>
      <w:r>
        <w:rPr>
          <w:spacing w:val="23"/>
        </w:rPr>
        <w:t xml:space="preserve"> </w:t>
      </w:r>
      <w:r>
        <w:t>России.</w:t>
      </w:r>
      <w:r>
        <w:rPr>
          <w:spacing w:val="29"/>
        </w:rPr>
        <w:t xml:space="preserve"> </w:t>
      </w:r>
      <w:r>
        <w:t>Внутренние</w:t>
      </w:r>
      <w:r>
        <w:rPr>
          <w:spacing w:val="15"/>
        </w:rPr>
        <w:t xml:space="preserve"> </w:t>
      </w:r>
      <w:r>
        <w:t>воды</w:t>
      </w:r>
      <w:r>
        <w:rPr>
          <w:spacing w:val="19"/>
        </w:rPr>
        <w:t xml:space="preserve"> </w:t>
      </w:r>
      <w:r>
        <w:t>и</w:t>
      </w:r>
      <w:r>
        <w:rPr>
          <w:spacing w:val="25"/>
        </w:rPr>
        <w:t xml:space="preserve"> </w:t>
      </w:r>
      <w:r>
        <w:t>водные</w:t>
      </w:r>
      <w:r>
        <w:rPr>
          <w:spacing w:val="24"/>
        </w:rPr>
        <w:t xml:space="preserve"> </w:t>
      </w:r>
      <w:r>
        <w:rPr>
          <w:spacing w:val="-2"/>
        </w:rPr>
        <w:t>ресурсы.</w:t>
      </w:r>
    </w:p>
    <w:p w:rsidR="00156445" w:rsidRDefault="005A47D0">
      <w:pPr>
        <w:pStyle w:val="a3"/>
        <w:spacing w:before="9" w:line="247" w:lineRule="auto"/>
        <w:ind w:right="1088"/>
      </w:pPr>
      <w:r>
        <w:t>Моря как аквальные ПК. Реки России. Распределение рек по бассейнам океанов.</w:t>
      </w:r>
      <w:r>
        <w:rPr>
          <w:spacing w:val="80"/>
        </w:rPr>
        <w:t xml:space="preserve"> </w:t>
      </w:r>
      <w:r>
        <w:t>Главные речные системы России. Опасные гидрологические природные явления и их распространение</w:t>
      </w:r>
      <w:r>
        <w:rPr>
          <w:spacing w:val="80"/>
          <w:w w:val="150"/>
        </w:rPr>
        <w:t xml:space="preserve">  </w:t>
      </w:r>
      <w:r>
        <w:t>по</w:t>
      </w:r>
      <w:r>
        <w:rPr>
          <w:spacing w:val="77"/>
        </w:rPr>
        <w:t xml:space="preserve">   </w:t>
      </w:r>
      <w:r>
        <w:t>территории</w:t>
      </w:r>
      <w:r>
        <w:rPr>
          <w:spacing w:val="79"/>
        </w:rPr>
        <w:t xml:space="preserve">   </w:t>
      </w:r>
      <w:r>
        <w:t>России.</w:t>
      </w:r>
      <w:r>
        <w:rPr>
          <w:spacing w:val="79"/>
        </w:rPr>
        <w:t xml:space="preserve">   </w:t>
      </w:r>
      <w:r>
        <w:t>Роль</w:t>
      </w:r>
      <w:r>
        <w:rPr>
          <w:spacing w:val="79"/>
        </w:rPr>
        <w:t xml:space="preserve">   </w:t>
      </w:r>
      <w:r>
        <w:t>рек</w:t>
      </w:r>
      <w:r>
        <w:rPr>
          <w:spacing w:val="78"/>
        </w:rPr>
        <w:t xml:space="preserve">   </w:t>
      </w:r>
      <w:r>
        <w:t>в</w:t>
      </w:r>
      <w:r>
        <w:rPr>
          <w:spacing w:val="80"/>
        </w:rPr>
        <w:t xml:space="preserve">   </w:t>
      </w:r>
      <w:r>
        <w:t>жизни</w:t>
      </w:r>
      <w:r>
        <w:rPr>
          <w:spacing w:val="79"/>
        </w:rPr>
        <w:t xml:space="preserve">   </w:t>
      </w:r>
      <w:r>
        <w:t>населения и развитии хозяйства России.</w:t>
      </w:r>
    </w:p>
    <w:p w:rsidR="00156445" w:rsidRDefault="005A47D0">
      <w:pPr>
        <w:pStyle w:val="a3"/>
        <w:spacing w:before="10" w:line="252" w:lineRule="auto"/>
        <w:ind w:right="1088"/>
      </w:pPr>
      <w:r>
        <w:t>Крупнейшие</w:t>
      </w:r>
      <w:r>
        <w:rPr>
          <w:spacing w:val="40"/>
        </w:rPr>
        <w:t xml:space="preserve"> </w:t>
      </w:r>
      <w:r>
        <w:t>озёра,</w:t>
      </w:r>
      <w:r>
        <w:rPr>
          <w:spacing w:val="40"/>
        </w:rPr>
        <w:t xml:space="preserve"> </w:t>
      </w:r>
      <w:r>
        <w:t>их</w:t>
      </w:r>
      <w:r>
        <w:rPr>
          <w:spacing w:val="40"/>
        </w:rPr>
        <w:t xml:space="preserve"> </w:t>
      </w:r>
      <w:r>
        <w:t>происхождение.</w:t>
      </w:r>
      <w:r>
        <w:rPr>
          <w:spacing w:val="40"/>
        </w:rPr>
        <w:t xml:space="preserve"> </w:t>
      </w:r>
      <w:r>
        <w:t>Болота.</w:t>
      </w:r>
      <w:r>
        <w:rPr>
          <w:spacing w:val="40"/>
        </w:rPr>
        <w:t xml:space="preserve"> </w:t>
      </w:r>
      <w:r>
        <w:t>Подземные</w:t>
      </w:r>
      <w:r>
        <w:rPr>
          <w:spacing w:val="40"/>
        </w:rPr>
        <w:t xml:space="preserve"> </w:t>
      </w:r>
      <w:r>
        <w:t>воды.</w:t>
      </w:r>
      <w:r>
        <w:rPr>
          <w:spacing w:val="40"/>
        </w:rPr>
        <w:t xml:space="preserve"> </w:t>
      </w:r>
      <w:r>
        <w:t>Ледники. Многолетняя</w:t>
      </w:r>
      <w:r>
        <w:rPr>
          <w:spacing w:val="78"/>
          <w:w w:val="150"/>
        </w:rPr>
        <w:t xml:space="preserve">  </w:t>
      </w:r>
      <w:r>
        <w:t>мерзлота.</w:t>
      </w:r>
      <w:r>
        <w:rPr>
          <w:spacing w:val="78"/>
          <w:w w:val="150"/>
        </w:rPr>
        <w:t xml:space="preserve">  </w:t>
      </w:r>
      <w:r>
        <w:t>Неравномерность</w:t>
      </w:r>
      <w:r>
        <w:rPr>
          <w:spacing w:val="80"/>
          <w:w w:val="150"/>
        </w:rPr>
        <w:t xml:space="preserve">  </w:t>
      </w:r>
      <w:r>
        <w:t>распределения</w:t>
      </w:r>
      <w:r>
        <w:rPr>
          <w:spacing w:val="78"/>
          <w:w w:val="150"/>
        </w:rPr>
        <w:t xml:space="preserve">  </w:t>
      </w:r>
      <w:r>
        <w:t>водных</w:t>
      </w:r>
      <w:r>
        <w:rPr>
          <w:spacing w:val="80"/>
          <w:w w:val="150"/>
        </w:rPr>
        <w:t xml:space="preserve">  </w:t>
      </w:r>
      <w:r>
        <w:t>ресурсов.</w:t>
      </w:r>
      <w:r>
        <w:rPr>
          <w:spacing w:val="80"/>
        </w:rPr>
        <w:t xml:space="preserve">  </w:t>
      </w:r>
      <w:r>
        <w:t>Рост их потребления и загрязнения. Пути сохранения качества водных ресурсов. Оценка обеспеченности</w:t>
      </w:r>
      <w:r>
        <w:rPr>
          <w:spacing w:val="40"/>
        </w:rPr>
        <w:t xml:space="preserve">  </w:t>
      </w:r>
      <w:r>
        <w:t>водными</w:t>
      </w:r>
      <w:r>
        <w:rPr>
          <w:spacing w:val="80"/>
        </w:rPr>
        <w:t xml:space="preserve">  </w:t>
      </w:r>
      <w:r>
        <w:t>ресурсами</w:t>
      </w:r>
      <w:r>
        <w:rPr>
          <w:spacing w:val="80"/>
        </w:rPr>
        <w:t xml:space="preserve">  </w:t>
      </w:r>
      <w:r>
        <w:t>крупных</w:t>
      </w:r>
      <w:r>
        <w:rPr>
          <w:spacing w:val="80"/>
        </w:rPr>
        <w:t xml:space="preserve">  </w:t>
      </w:r>
      <w:r>
        <w:t>регионов</w:t>
      </w:r>
      <w:r>
        <w:rPr>
          <w:spacing w:val="80"/>
        </w:rPr>
        <w:t xml:space="preserve">  </w:t>
      </w:r>
      <w:r>
        <w:t>России.</w:t>
      </w:r>
      <w:r>
        <w:rPr>
          <w:spacing w:val="80"/>
        </w:rPr>
        <w:t xml:space="preserve">  </w:t>
      </w:r>
      <w:r>
        <w:t>Внутренние</w:t>
      </w:r>
      <w:r>
        <w:rPr>
          <w:spacing w:val="78"/>
        </w:rPr>
        <w:t xml:space="preserve">  </w:t>
      </w:r>
      <w:r>
        <w:t>воды и</w:t>
      </w:r>
      <w:r>
        <w:rPr>
          <w:spacing w:val="40"/>
        </w:rPr>
        <w:t xml:space="preserve"> </w:t>
      </w:r>
      <w:r>
        <w:t>водные</w:t>
      </w:r>
      <w:r>
        <w:rPr>
          <w:spacing w:val="40"/>
        </w:rPr>
        <w:t xml:space="preserve"> </w:t>
      </w:r>
      <w:r>
        <w:t>ресурсы</w:t>
      </w:r>
      <w:r>
        <w:rPr>
          <w:spacing w:val="40"/>
        </w:rPr>
        <w:t xml:space="preserve"> </w:t>
      </w:r>
      <w:r>
        <w:t>своего региона</w:t>
      </w:r>
      <w:r>
        <w:rPr>
          <w:spacing w:val="40"/>
        </w:rPr>
        <w:t xml:space="preserve"> </w:t>
      </w:r>
      <w:r>
        <w:t>и</w:t>
      </w:r>
      <w:r>
        <w:rPr>
          <w:spacing w:val="40"/>
        </w:rPr>
        <w:t xml:space="preserve"> </w:t>
      </w:r>
      <w:r>
        <w:t>своей</w:t>
      </w:r>
      <w:r>
        <w:rPr>
          <w:spacing w:val="40"/>
        </w:rPr>
        <w:t xml:space="preserve"> </w:t>
      </w:r>
      <w:r>
        <w:t>местности.</w:t>
      </w:r>
    </w:p>
    <w:p w:rsidR="00156445" w:rsidRDefault="005A47D0">
      <w:pPr>
        <w:pStyle w:val="a3"/>
        <w:spacing w:line="252" w:lineRule="auto"/>
        <w:ind w:right="1118"/>
      </w:pPr>
      <w:r>
        <w:t>Практические</w:t>
      </w:r>
      <w:r>
        <w:rPr>
          <w:spacing w:val="40"/>
        </w:rPr>
        <w:t xml:space="preserve"> </w:t>
      </w:r>
      <w:r>
        <w:t>работы:</w:t>
      </w:r>
      <w:r>
        <w:rPr>
          <w:spacing w:val="40"/>
        </w:rPr>
        <w:t xml:space="preserve"> </w:t>
      </w:r>
      <w:r>
        <w:t>«Сравнение</w:t>
      </w:r>
      <w:r>
        <w:rPr>
          <w:spacing w:val="40"/>
        </w:rPr>
        <w:t xml:space="preserve"> </w:t>
      </w:r>
      <w:r>
        <w:t>особенностей</w:t>
      </w:r>
      <w:r>
        <w:rPr>
          <w:spacing w:val="40"/>
        </w:rPr>
        <w:t xml:space="preserve"> </w:t>
      </w:r>
      <w:r>
        <w:t>режима</w:t>
      </w:r>
      <w:r>
        <w:rPr>
          <w:spacing w:val="40"/>
        </w:rPr>
        <w:t xml:space="preserve"> </w:t>
      </w:r>
      <w:r>
        <w:t>и</w:t>
      </w:r>
      <w:r>
        <w:rPr>
          <w:spacing w:val="40"/>
        </w:rPr>
        <w:t xml:space="preserve"> </w:t>
      </w:r>
      <w:r>
        <w:t>характера</w:t>
      </w:r>
      <w:r>
        <w:rPr>
          <w:spacing w:val="40"/>
        </w:rPr>
        <w:t xml:space="preserve"> </w:t>
      </w:r>
      <w:r>
        <w:t>течения</w:t>
      </w:r>
      <w:r>
        <w:rPr>
          <w:spacing w:val="40"/>
        </w:rPr>
        <w:t xml:space="preserve"> </w:t>
      </w:r>
      <w:r>
        <w:t>двух рек</w:t>
      </w:r>
      <w:r>
        <w:rPr>
          <w:spacing w:val="40"/>
        </w:rPr>
        <w:t xml:space="preserve"> </w:t>
      </w:r>
      <w:r>
        <w:t>России»,</w:t>
      </w:r>
      <w:r>
        <w:rPr>
          <w:spacing w:val="40"/>
        </w:rPr>
        <w:t xml:space="preserve"> </w:t>
      </w:r>
      <w:r>
        <w:t>«Объяснение</w:t>
      </w:r>
      <w:r>
        <w:rPr>
          <w:spacing w:val="40"/>
        </w:rPr>
        <w:t xml:space="preserve"> </w:t>
      </w:r>
      <w:r>
        <w:t>распространения</w:t>
      </w:r>
      <w:r>
        <w:rPr>
          <w:spacing w:val="40"/>
        </w:rPr>
        <w:t xml:space="preserve"> </w:t>
      </w:r>
      <w:r>
        <w:t>опасных</w:t>
      </w:r>
      <w:r>
        <w:rPr>
          <w:spacing w:val="40"/>
        </w:rPr>
        <w:t xml:space="preserve"> </w:t>
      </w:r>
      <w:r>
        <w:t>гидрологических</w:t>
      </w:r>
      <w:r>
        <w:rPr>
          <w:spacing w:val="40"/>
        </w:rPr>
        <w:t xml:space="preserve"> </w:t>
      </w:r>
      <w:r>
        <w:t>природных</w:t>
      </w:r>
      <w:r>
        <w:rPr>
          <w:spacing w:val="40"/>
        </w:rPr>
        <w:t xml:space="preserve"> </w:t>
      </w:r>
      <w:r>
        <w:t>явлений</w:t>
      </w:r>
      <w:r>
        <w:rPr>
          <w:spacing w:val="40"/>
        </w:rPr>
        <w:t xml:space="preserve"> </w:t>
      </w:r>
      <w:r>
        <w:t>на территории страны».</w:t>
      </w:r>
    </w:p>
    <w:p w:rsidR="00156445" w:rsidRDefault="005A47D0">
      <w:pPr>
        <w:pStyle w:val="a3"/>
        <w:spacing w:before="6" w:line="262" w:lineRule="exact"/>
        <w:ind w:left="1722" w:firstLine="0"/>
      </w:pPr>
      <w:r>
        <w:t>.</w:t>
      </w:r>
      <w:r>
        <w:rPr>
          <w:spacing w:val="26"/>
        </w:rPr>
        <w:t xml:space="preserve"> </w:t>
      </w:r>
      <w:r>
        <w:t>Природно-хозяйственные</w:t>
      </w:r>
      <w:r>
        <w:rPr>
          <w:spacing w:val="19"/>
        </w:rPr>
        <w:t xml:space="preserve"> </w:t>
      </w:r>
      <w:r>
        <w:rPr>
          <w:spacing w:val="-4"/>
        </w:rPr>
        <w:t>зоны.</w:t>
      </w:r>
    </w:p>
    <w:p w:rsidR="00156445" w:rsidRDefault="005A47D0">
      <w:pPr>
        <w:pStyle w:val="a3"/>
        <w:tabs>
          <w:tab w:val="left" w:pos="3714"/>
          <w:tab w:val="left" w:pos="5530"/>
          <w:tab w:val="left" w:pos="6687"/>
          <w:tab w:val="left" w:pos="8526"/>
          <w:tab w:val="left" w:pos="9875"/>
        </w:tabs>
        <w:spacing w:line="252" w:lineRule="auto"/>
        <w:ind w:right="1099"/>
      </w:pPr>
      <w:r>
        <w:t>Почва</w:t>
      </w:r>
      <w:r>
        <w:rPr>
          <w:spacing w:val="40"/>
        </w:rPr>
        <w:t xml:space="preserve"> </w:t>
      </w:r>
      <w:r>
        <w:t>‒</w:t>
      </w:r>
      <w:r>
        <w:rPr>
          <w:spacing w:val="40"/>
        </w:rPr>
        <w:t xml:space="preserve"> </w:t>
      </w:r>
      <w:r>
        <w:t>особый</w:t>
      </w:r>
      <w:r>
        <w:rPr>
          <w:spacing w:val="40"/>
        </w:rPr>
        <w:t xml:space="preserve"> </w:t>
      </w:r>
      <w:r>
        <w:t>компонент</w:t>
      </w:r>
      <w:r>
        <w:rPr>
          <w:spacing w:val="40"/>
        </w:rPr>
        <w:t xml:space="preserve"> </w:t>
      </w:r>
      <w:r>
        <w:t>природы.</w:t>
      </w:r>
      <w:r>
        <w:rPr>
          <w:spacing w:val="40"/>
        </w:rPr>
        <w:t xml:space="preserve"> </w:t>
      </w:r>
      <w:r>
        <w:t>Факторы</w:t>
      </w:r>
      <w:r>
        <w:rPr>
          <w:spacing w:val="40"/>
        </w:rPr>
        <w:t xml:space="preserve"> </w:t>
      </w:r>
      <w:r>
        <w:t>образования</w:t>
      </w:r>
      <w:r>
        <w:rPr>
          <w:spacing w:val="40"/>
        </w:rPr>
        <w:t xml:space="preserve"> </w:t>
      </w:r>
      <w:r>
        <w:t>почв.</w:t>
      </w:r>
      <w:r>
        <w:rPr>
          <w:spacing w:val="40"/>
        </w:rPr>
        <w:t xml:space="preserve"> </w:t>
      </w:r>
      <w:r>
        <w:t>Основные зональные типы почв, их свойства, различия в плодородии. Почвенные ресурсы России. Изменение</w:t>
      </w:r>
      <w:r>
        <w:rPr>
          <w:spacing w:val="40"/>
        </w:rPr>
        <w:t xml:space="preserve"> </w:t>
      </w:r>
      <w:r>
        <w:t>почв</w:t>
      </w:r>
      <w:r>
        <w:rPr>
          <w:spacing w:val="40"/>
        </w:rPr>
        <w:t xml:space="preserve"> </w:t>
      </w:r>
      <w:r>
        <w:t>различных</w:t>
      </w:r>
      <w:r>
        <w:rPr>
          <w:spacing w:val="40"/>
        </w:rPr>
        <w:t xml:space="preserve"> </w:t>
      </w:r>
      <w:r>
        <w:t>природных</w:t>
      </w:r>
      <w:r>
        <w:rPr>
          <w:spacing w:val="40"/>
        </w:rPr>
        <w:t xml:space="preserve"> </w:t>
      </w:r>
      <w:r>
        <w:t>зон</w:t>
      </w:r>
      <w:r>
        <w:rPr>
          <w:spacing w:val="40"/>
        </w:rPr>
        <w:t xml:space="preserve"> </w:t>
      </w:r>
      <w:r>
        <w:t>в</w:t>
      </w:r>
      <w:r>
        <w:rPr>
          <w:spacing w:val="40"/>
        </w:rPr>
        <w:t xml:space="preserve"> </w:t>
      </w:r>
      <w:r>
        <w:t>ходе</w:t>
      </w:r>
      <w:r>
        <w:rPr>
          <w:spacing w:val="40"/>
        </w:rPr>
        <w:t xml:space="preserve"> </w:t>
      </w:r>
      <w:r>
        <w:t>их</w:t>
      </w:r>
      <w:r>
        <w:rPr>
          <w:spacing w:val="40"/>
        </w:rPr>
        <w:t xml:space="preserve"> </w:t>
      </w:r>
      <w:r>
        <w:t>хозяйственного</w:t>
      </w:r>
      <w:r>
        <w:rPr>
          <w:spacing w:val="40"/>
        </w:rPr>
        <w:t xml:space="preserve"> </w:t>
      </w:r>
      <w:r>
        <w:t>использования.</w:t>
      </w:r>
      <w:r>
        <w:rPr>
          <w:spacing w:val="40"/>
        </w:rPr>
        <w:t xml:space="preserve"> </w:t>
      </w:r>
      <w:r>
        <w:t>Меры по</w:t>
      </w:r>
      <w:r>
        <w:rPr>
          <w:spacing w:val="80"/>
        </w:rPr>
        <w:t xml:space="preserve">   </w:t>
      </w:r>
      <w:r>
        <w:t>сохранению</w:t>
      </w:r>
      <w:r>
        <w:tab/>
      </w:r>
      <w:r>
        <w:rPr>
          <w:spacing w:val="-2"/>
        </w:rPr>
        <w:t>плодородия</w:t>
      </w:r>
      <w:r>
        <w:tab/>
      </w:r>
      <w:r>
        <w:rPr>
          <w:spacing w:val="-4"/>
        </w:rPr>
        <w:t>почв:</w:t>
      </w:r>
      <w:r>
        <w:tab/>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156445" w:rsidRDefault="005A47D0">
      <w:pPr>
        <w:pStyle w:val="a3"/>
        <w:spacing w:line="252" w:lineRule="auto"/>
        <w:ind w:right="1084"/>
      </w:pPr>
      <w:r>
        <w:t>Богатство</w:t>
      </w:r>
      <w:r>
        <w:rPr>
          <w:spacing w:val="40"/>
        </w:rPr>
        <w:t xml:space="preserve"> </w:t>
      </w:r>
      <w:r>
        <w:t>растительного</w:t>
      </w:r>
      <w:r>
        <w:rPr>
          <w:spacing w:val="40"/>
        </w:rPr>
        <w:t xml:space="preserve"> </w:t>
      </w:r>
      <w:r>
        <w:t>и</w:t>
      </w:r>
      <w:r>
        <w:rPr>
          <w:spacing w:val="40"/>
        </w:rPr>
        <w:t xml:space="preserve"> </w:t>
      </w:r>
      <w:r>
        <w:t>животного</w:t>
      </w:r>
      <w:r>
        <w:rPr>
          <w:spacing w:val="40"/>
        </w:rPr>
        <w:t xml:space="preserve"> </w:t>
      </w:r>
      <w:r>
        <w:t>мира</w:t>
      </w:r>
      <w:r>
        <w:rPr>
          <w:spacing w:val="40"/>
        </w:rPr>
        <w:t xml:space="preserve"> </w:t>
      </w:r>
      <w:r>
        <w:t>России:</w:t>
      </w:r>
      <w:r>
        <w:rPr>
          <w:spacing w:val="40"/>
        </w:rPr>
        <w:t xml:space="preserve"> </w:t>
      </w:r>
      <w:r>
        <w:t>видовое</w:t>
      </w:r>
      <w:r>
        <w:rPr>
          <w:spacing w:val="40"/>
        </w:rPr>
        <w:t xml:space="preserve"> </w:t>
      </w:r>
      <w:r>
        <w:t>разнообразие,</w:t>
      </w:r>
      <w:r>
        <w:rPr>
          <w:spacing w:val="40"/>
        </w:rPr>
        <w:t xml:space="preserve"> </w:t>
      </w:r>
      <w:r>
        <w:t>факторы, его определяющие. Особенности растительного и животного мира различных природно- хозяйственных зон России.</w:t>
      </w:r>
    </w:p>
    <w:p w:rsidR="00156445" w:rsidRDefault="005A47D0">
      <w:pPr>
        <w:pStyle w:val="a3"/>
        <w:spacing w:line="244" w:lineRule="auto"/>
        <w:ind w:right="1102"/>
      </w:pPr>
      <w:r>
        <w:t xml:space="preserve">Природно-хозяйственные зоны России: взаимосвязь и взаимообусловленность их </w:t>
      </w:r>
      <w:r>
        <w:rPr>
          <w:spacing w:val="-2"/>
        </w:rPr>
        <w:t>компонентов.</w:t>
      </w:r>
    </w:p>
    <w:p w:rsidR="00156445" w:rsidRDefault="005A47D0">
      <w:pPr>
        <w:pStyle w:val="a3"/>
        <w:spacing w:before="2" w:line="247" w:lineRule="auto"/>
        <w:ind w:right="1089"/>
      </w:pPr>
      <w:r>
        <w:t>Высотная поясность в горах на территории России. Природные ресурсы природно- хозяйственных</w:t>
      </w:r>
      <w:r>
        <w:rPr>
          <w:spacing w:val="40"/>
        </w:rPr>
        <w:t xml:space="preserve"> </w:t>
      </w:r>
      <w:r>
        <w:t>зон</w:t>
      </w:r>
      <w:r>
        <w:rPr>
          <w:spacing w:val="40"/>
        </w:rPr>
        <w:t xml:space="preserve"> </w:t>
      </w:r>
      <w:r>
        <w:t>и</w:t>
      </w:r>
      <w:r>
        <w:rPr>
          <w:spacing w:val="40"/>
        </w:rPr>
        <w:t xml:space="preserve"> </w:t>
      </w:r>
      <w:r>
        <w:t>их</w:t>
      </w:r>
      <w:r>
        <w:rPr>
          <w:spacing w:val="40"/>
        </w:rPr>
        <w:t xml:space="preserve"> </w:t>
      </w:r>
      <w:r>
        <w:t>ис</w:t>
      </w:r>
      <w:r>
        <w:rPr>
          <w:position w:val="1"/>
        </w:rPr>
        <w:t>пользование,</w:t>
      </w:r>
      <w:r>
        <w:rPr>
          <w:spacing w:val="40"/>
          <w:position w:val="1"/>
        </w:rPr>
        <w:t xml:space="preserve"> </w:t>
      </w:r>
      <w:r>
        <w:rPr>
          <w:position w:val="1"/>
        </w:rPr>
        <w:t>экологические</w:t>
      </w:r>
      <w:r>
        <w:rPr>
          <w:spacing w:val="40"/>
          <w:position w:val="1"/>
        </w:rPr>
        <w:t xml:space="preserve"> </w:t>
      </w:r>
      <w:r>
        <w:rPr>
          <w:position w:val="1"/>
        </w:rPr>
        <w:t>проблемы.</w:t>
      </w:r>
      <w:r>
        <w:rPr>
          <w:spacing w:val="40"/>
          <w:position w:val="1"/>
        </w:rPr>
        <w:t xml:space="preserve"> </w:t>
      </w:r>
      <w:r>
        <w:rPr>
          <w:position w:val="1"/>
        </w:rPr>
        <w:t>Прогнозируемые по</w:t>
      </w:r>
      <w:r>
        <w:t>следствия</w:t>
      </w:r>
      <w:r>
        <w:rPr>
          <w:spacing w:val="80"/>
        </w:rPr>
        <w:t xml:space="preserve"> </w:t>
      </w:r>
      <w:r>
        <w:t>изменений</w:t>
      </w:r>
      <w:r>
        <w:rPr>
          <w:spacing w:val="80"/>
        </w:rPr>
        <w:t xml:space="preserve"> </w:t>
      </w:r>
      <w:r>
        <w:t>климата</w:t>
      </w:r>
      <w:r>
        <w:rPr>
          <w:spacing w:val="80"/>
        </w:rPr>
        <w:t xml:space="preserve"> </w:t>
      </w:r>
      <w:r>
        <w:t>для</w:t>
      </w:r>
      <w:r>
        <w:rPr>
          <w:spacing w:val="80"/>
        </w:rPr>
        <w:t xml:space="preserve"> </w:t>
      </w:r>
      <w:r>
        <w:t>разных</w:t>
      </w:r>
      <w:r>
        <w:rPr>
          <w:spacing w:val="80"/>
        </w:rPr>
        <w:t xml:space="preserve"> </w:t>
      </w:r>
      <w:r>
        <w:t>природно-хозяйственных</w:t>
      </w:r>
      <w:r>
        <w:rPr>
          <w:spacing w:val="80"/>
        </w:rPr>
        <w:t xml:space="preserve"> </w:t>
      </w:r>
      <w:r>
        <w:t>зон</w:t>
      </w:r>
      <w:r>
        <w:rPr>
          <w:spacing w:val="80"/>
        </w:rPr>
        <w:t xml:space="preserve"> </w:t>
      </w:r>
      <w:r>
        <w:t>на</w:t>
      </w:r>
      <w:r>
        <w:rPr>
          <w:spacing w:val="80"/>
        </w:rPr>
        <w:t xml:space="preserve"> </w:t>
      </w:r>
      <w:r>
        <w:t>территории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России.</w:t>
      </w:r>
    </w:p>
    <w:p w:rsidR="00156445" w:rsidRDefault="005A47D0">
      <w:pPr>
        <w:pStyle w:val="a3"/>
        <w:spacing w:before="14" w:line="249" w:lineRule="auto"/>
        <w:ind w:right="1114"/>
      </w:pPr>
      <w:r>
        <w:t>Особо</w:t>
      </w:r>
      <w:r>
        <w:rPr>
          <w:spacing w:val="40"/>
        </w:rPr>
        <w:t xml:space="preserve"> </w:t>
      </w:r>
      <w:r>
        <w:t>охраняемые</w:t>
      </w:r>
      <w:r>
        <w:rPr>
          <w:spacing w:val="40"/>
        </w:rPr>
        <w:t xml:space="preserve"> </w:t>
      </w:r>
      <w:r>
        <w:t>природные</w:t>
      </w:r>
      <w:r>
        <w:rPr>
          <w:spacing w:val="40"/>
        </w:rPr>
        <w:t xml:space="preserve"> </w:t>
      </w:r>
      <w:r>
        <w:t>территории</w:t>
      </w:r>
      <w:r>
        <w:rPr>
          <w:spacing w:val="40"/>
        </w:rPr>
        <w:t xml:space="preserve"> </w:t>
      </w:r>
      <w:r>
        <w:t>России</w:t>
      </w:r>
      <w:r>
        <w:rPr>
          <w:spacing w:val="40"/>
        </w:rPr>
        <w:t xml:space="preserve"> </w:t>
      </w:r>
      <w:r>
        <w:t>и</w:t>
      </w:r>
      <w:r>
        <w:rPr>
          <w:spacing w:val="40"/>
        </w:rPr>
        <w:t xml:space="preserve"> </w:t>
      </w:r>
      <w:r>
        <w:t>своего</w:t>
      </w:r>
      <w:r>
        <w:rPr>
          <w:spacing w:val="40"/>
        </w:rPr>
        <w:t xml:space="preserve"> </w:t>
      </w:r>
      <w:r>
        <w:t>края.</w:t>
      </w:r>
      <w:r>
        <w:rPr>
          <w:spacing w:val="40"/>
        </w:rPr>
        <w:t xml:space="preserve"> </w:t>
      </w:r>
      <w:r>
        <w:t>Объекты</w:t>
      </w:r>
      <w:r>
        <w:rPr>
          <w:spacing w:val="40"/>
        </w:rPr>
        <w:t xml:space="preserve"> </w:t>
      </w:r>
      <w:r>
        <w:t>Всемирного</w:t>
      </w:r>
      <w:r>
        <w:rPr>
          <w:spacing w:val="80"/>
        </w:rPr>
        <w:t xml:space="preserve">  </w:t>
      </w:r>
      <w:r>
        <w:t>природного</w:t>
      </w:r>
      <w:r>
        <w:rPr>
          <w:spacing w:val="53"/>
        </w:rPr>
        <w:t xml:space="preserve">  </w:t>
      </w:r>
      <w:r>
        <w:t>наследия</w:t>
      </w:r>
      <w:r>
        <w:rPr>
          <w:spacing w:val="65"/>
          <w:w w:val="150"/>
        </w:rPr>
        <w:t xml:space="preserve">  </w:t>
      </w:r>
      <w:r>
        <w:t>ЮНЕСКО;</w:t>
      </w:r>
      <w:r>
        <w:rPr>
          <w:spacing w:val="80"/>
        </w:rPr>
        <w:t xml:space="preserve">  </w:t>
      </w:r>
      <w:r>
        <w:t>растения</w:t>
      </w:r>
      <w:r>
        <w:rPr>
          <w:spacing w:val="80"/>
        </w:rPr>
        <w:t xml:space="preserve">  </w:t>
      </w:r>
      <w:r>
        <w:t>и</w:t>
      </w:r>
      <w:r>
        <w:rPr>
          <w:spacing w:val="67"/>
          <w:w w:val="150"/>
        </w:rPr>
        <w:t xml:space="preserve">  </w:t>
      </w:r>
      <w:r>
        <w:t>животные,</w:t>
      </w:r>
      <w:r>
        <w:rPr>
          <w:spacing w:val="80"/>
        </w:rPr>
        <w:t xml:space="preserve">  </w:t>
      </w:r>
      <w:r>
        <w:t>занесённые</w:t>
      </w:r>
      <w:r>
        <w:rPr>
          <w:spacing w:val="40"/>
        </w:rPr>
        <w:t xml:space="preserve"> </w:t>
      </w:r>
      <w:r>
        <w:t>в Красную книгу России.</w:t>
      </w:r>
    </w:p>
    <w:p w:rsidR="00156445" w:rsidRDefault="005A47D0">
      <w:pPr>
        <w:pStyle w:val="a3"/>
        <w:spacing w:before="11" w:line="247" w:lineRule="auto"/>
        <w:ind w:right="1104"/>
      </w:pPr>
      <w:r>
        <w:t>Практические</w:t>
      </w:r>
      <w:r>
        <w:rPr>
          <w:spacing w:val="40"/>
        </w:rPr>
        <w:t xml:space="preserve"> </w:t>
      </w:r>
      <w:r>
        <w:t>работы:</w:t>
      </w:r>
      <w:r>
        <w:rPr>
          <w:spacing w:val="40"/>
        </w:rPr>
        <w:t xml:space="preserve"> </w:t>
      </w:r>
      <w:r>
        <w:t>«Объяснение</w:t>
      </w:r>
      <w:r>
        <w:rPr>
          <w:spacing w:val="40"/>
        </w:rPr>
        <w:t xml:space="preserve"> </w:t>
      </w:r>
      <w:r>
        <w:t>различий</w:t>
      </w:r>
      <w:r>
        <w:rPr>
          <w:spacing w:val="40"/>
        </w:rPr>
        <w:t xml:space="preserve"> </w:t>
      </w:r>
      <w:r>
        <w:t>структуры</w:t>
      </w:r>
      <w:r>
        <w:rPr>
          <w:spacing w:val="40"/>
        </w:rPr>
        <w:t xml:space="preserve"> </w:t>
      </w:r>
      <w:r>
        <w:t>высотной</w:t>
      </w:r>
      <w:r>
        <w:rPr>
          <w:spacing w:val="40"/>
        </w:rPr>
        <w:t xml:space="preserve"> </w:t>
      </w:r>
      <w:r>
        <w:t>поясности</w:t>
      </w:r>
      <w:r>
        <w:rPr>
          <w:spacing w:val="40"/>
        </w:rPr>
        <w:t xml:space="preserve"> </w:t>
      </w:r>
      <w:r>
        <w:t>в горных системах», «Анализ различных точек зрения о влиянии глобальных климатических изменений</w:t>
      </w:r>
      <w:r>
        <w:rPr>
          <w:spacing w:val="40"/>
        </w:rPr>
        <w:t xml:space="preserve"> </w:t>
      </w:r>
      <w:r>
        <w:t>на</w:t>
      </w:r>
      <w:r>
        <w:rPr>
          <w:spacing w:val="40"/>
        </w:rPr>
        <w:t xml:space="preserve"> </w:t>
      </w:r>
      <w:r>
        <w:t>природу,</w:t>
      </w:r>
      <w:r>
        <w:rPr>
          <w:spacing w:val="40"/>
        </w:rPr>
        <w:t xml:space="preserve"> </w:t>
      </w:r>
      <w:r>
        <w:t>на</w:t>
      </w:r>
      <w:r>
        <w:rPr>
          <w:spacing w:val="40"/>
        </w:rPr>
        <w:t xml:space="preserve"> </w:t>
      </w:r>
      <w:r>
        <w:t>жизнь</w:t>
      </w:r>
      <w:r>
        <w:rPr>
          <w:spacing w:val="40"/>
        </w:rPr>
        <w:t xml:space="preserve"> </w:t>
      </w:r>
      <w:r>
        <w:t>и</w:t>
      </w:r>
      <w:r>
        <w:rPr>
          <w:spacing w:val="40"/>
        </w:rPr>
        <w:t xml:space="preserve"> </w:t>
      </w:r>
      <w:r>
        <w:t>хозяйственную</w:t>
      </w:r>
      <w:r>
        <w:rPr>
          <w:spacing w:val="40"/>
        </w:rPr>
        <w:t xml:space="preserve"> </w:t>
      </w:r>
      <w:r>
        <w:t>деятельность</w:t>
      </w:r>
      <w:r>
        <w:rPr>
          <w:spacing w:val="40"/>
        </w:rPr>
        <w:t xml:space="preserve"> </w:t>
      </w:r>
      <w:r>
        <w:t>населения</w:t>
      </w:r>
      <w:r>
        <w:rPr>
          <w:spacing w:val="40"/>
        </w:rPr>
        <w:t xml:space="preserve"> </w:t>
      </w:r>
      <w:r>
        <w:t>на</w:t>
      </w:r>
      <w:r>
        <w:rPr>
          <w:spacing w:val="40"/>
        </w:rPr>
        <w:t xml:space="preserve"> </w:t>
      </w:r>
      <w:r>
        <w:t>основе</w:t>
      </w:r>
      <w:r>
        <w:rPr>
          <w:spacing w:val="40"/>
        </w:rPr>
        <w:t xml:space="preserve"> </w:t>
      </w:r>
      <w:r>
        <w:t>анализа нескольких источников</w:t>
      </w:r>
      <w:r>
        <w:rPr>
          <w:spacing w:val="40"/>
        </w:rPr>
        <w:t xml:space="preserve"> </w:t>
      </w:r>
      <w:r>
        <w:t>информации».</w:t>
      </w:r>
    </w:p>
    <w:p w:rsidR="00156445" w:rsidRDefault="005A47D0">
      <w:pPr>
        <w:pStyle w:val="a3"/>
        <w:tabs>
          <w:tab w:val="left" w:pos="4187"/>
        </w:tabs>
        <w:spacing w:before="4" w:line="249" w:lineRule="auto"/>
        <w:ind w:left="1722" w:right="6697" w:firstLine="0"/>
      </w:pPr>
      <w:r>
        <w:rPr>
          <w:spacing w:val="-2"/>
        </w:rPr>
        <w:t>Население</w:t>
      </w:r>
      <w:r>
        <w:tab/>
      </w:r>
      <w:r>
        <w:rPr>
          <w:spacing w:val="-2"/>
        </w:rPr>
        <w:t xml:space="preserve">России. </w:t>
      </w:r>
      <w:r>
        <w:t>Численность</w:t>
      </w:r>
      <w:r>
        <w:rPr>
          <w:spacing w:val="45"/>
        </w:rPr>
        <w:t xml:space="preserve"> </w:t>
      </w:r>
      <w:r>
        <w:t>населения</w:t>
      </w:r>
      <w:r>
        <w:rPr>
          <w:spacing w:val="45"/>
        </w:rPr>
        <w:t xml:space="preserve"> </w:t>
      </w:r>
      <w:r>
        <w:rPr>
          <w:spacing w:val="-2"/>
        </w:rPr>
        <w:t>России.</w:t>
      </w:r>
    </w:p>
    <w:p w:rsidR="00156445" w:rsidRDefault="005A47D0">
      <w:pPr>
        <w:pStyle w:val="a3"/>
        <w:tabs>
          <w:tab w:val="left" w:pos="3321"/>
          <w:tab w:val="left" w:pos="5295"/>
          <w:tab w:val="left" w:pos="5803"/>
          <w:tab w:val="left" w:pos="7720"/>
          <w:tab w:val="left" w:pos="9448"/>
          <w:tab w:val="left" w:pos="9842"/>
        </w:tabs>
        <w:spacing w:before="8" w:line="249" w:lineRule="auto"/>
        <w:ind w:right="1090"/>
      </w:pPr>
      <w:r>
        <w:t>Динамика</w:t>
      </w:r>
      <w:r>
        <w:rPr>
          <w:spacing w:val="40"/>
        </w:rPr>
        <w:t xml:space="preserve"> </w:t>
      </w:r>
      <w:r>
        <w:t>численности</w:t>
      </w:r>
      <w:r>
        <w:rPr>
          <w:spacing w:val="40"/>
        </w:rPr>
        <w:t xml:space="preserve"> </w:t>
      </w:r>
      <w:r>
        <w:t>населения</w:t>
      </w:r>
      <w:r>
        <w:rPr>
          <w:spacing w:val="40"/>
        </w:rPr>
        <w:t xml:space="preserve"> </w:t>
      </w:r>
      <w:r>
        <w:t>России</w:t>
      </w:r>
      <w:r>
        <w:rPr>
          <w:spacing w:val="40"/>
        </w:rPr>
        <w:t xml:space="preserve"> </w:t>
      </w:r>
      <w:r>
        <w:t>в</w:t>
      </w:r>
      <w:r>
        <w:rPr>
          <w:spacing w:val="40"/>
        </w:rPr>
        <w:t xml:space="preserve"> </w:t>
      </w:r>
      <w:r>
        <w:t>XX‒XXI</w:t>
      </w:r>
      <w:r>
        <w:rPr>
          <w:spacing w:val="40"/>
        </w:rPr>
        <w:t xml:space="preserve"> </w:t>
      </w:r>
      <w:r>
        <w:t>вв.</w:t>
      </w:r>
      <w:r>
        <w:rPr>
          <w:spacing w:val="40"/>
        </w:rPr>
        <w:t xml:space="preserve"> </w:t>
      </w:r>
      <w:r>
        <w:t>и</w:t>
      </w:r>
      <w:r>
        <w:rPr>
          <w:spacing w:val="40"/>
        </w:rPr>
        <w:t xml:space="preserve"> </w:t>
      </w:r>
      <w:r>
        <w:t>факторы,</w:t>
      </w:r>
      <w:r>
        <w:rPr>
          <w:spacing w:val="40"/>
        </w:rPr>
        <w:t xml:space="preserve"> </w:t>
      </w:r>
      <w:r>
        <w:t>определяющие</w:t>
      </w:r>
      <w:r>
        <w:rPr>
          <w:spacing w:val="80"/>
        </w:rPr>
        <w:t xml:space="preserve"> </w:t>
      </w:r>
      <w:r>
        <w:t>её.</w:t>
      </w:r>
      <w:r>
        <w:rPr>
          <w:spacing w:val="40"/>
        </w:rPr>
        <w:t xml:space="preserve"> </w:t>
      </w:r>
      <w:r>
        <w:t>Переписи</w:t>
      </w:r>
      <w:r>
        <w:rPr>
          <w:spacing w:val="40"/>
        </w:rPr>
        <w:t xml:space="preserve"> </w:t>
      </w:r>
      <w:r>
        <w:t>населения</w:t>
      </w:r>
      <w:r>
        <w:rPr>
          <w:spacing w:val="40"/>
        </w:rPr>
        <w:t xml:space="preserve"> </w:t>
      </w:r>
      <w:r>
        <w:t>России.</w:t>
      </w:r>
      <w:r>
        <w:rPr>
          <w:spacing w:val="40"/>
        </w:rPr>
        <w:t xml:space="preserve"> </w:t>
      </w:r>
      <w:r>
        <w:t>Естественное</w:t>
      </w:r>
      <w:r>
        <w:rPr>
          <w:spacing w:val="40"/>
        </w:rPr>
        <w:t xml:space="preserve"> </w:t>
      </w:r>
      <w:r>
        <w:t>движение</w:t>
      </w:r>
      <w:r>
        <w:rPr>
          <w:spacing w:val="40"/>
        </w:rPr>
        <w:t xml:space="preserve"> </w:t>
      </w:r>
      <w:r>
        <w:t>населения.</w:t>
      </w:r>
      <w:r>
        <w:rPr>
          <w:spacing w:val="40"/>
        </w:rPr>
        <w:t xml:space="preserve"> </w:t>
      </w:r>
      <w:r>
        <w:t>Рождаемость,</w:t>
      </w:r>
      <w:r>
        <w:rPr>
          <w:spacing w:val="80"/>
        </w:rPr>
        <w:t xml:space="preserve"> </w:t>
      </w:r>
      <w:r>
        <w:rPr>
          <w:spacing w:val="-2"/>
        </w:rPr>
        <w:t>смертность,</w:t>
      </w:r>
      <w:r>
        <w:tab/>
      </w:r>
      <w:r>
        <w:rPr>
          <w:spacing w:val="-2"/>
        </w:rPr>
        <w:t>естественный</w:t>
      </w:r>
      <w:r>
        <w:tab/>
      </w:r>
      <w:r>
        <w:tab/>
      </w:r>
      <w:r>
        <w:rPr>
          <w:spacing w:val="-2"/>
        </w:rPr>
        <w:t>прирост</w:t>
      </w:r>
      <w:r>
        <w:tab/>
      </w:r>
      <w:r>
        <w:rPr>
          <w:spacing w:val="-2"/>
        </w:rPr>
        <w:t>населения</w:t>
      </w:r>
      <w:r>
        <w:tab/>
      </w:r>
      <w:r>
        <w:tab/>
      </w:r>
      <w:r>
        <w:rPr>
          <w:spacing w:val="-2"/>
        </w:rPr>
        <w:t xml:space="preserve">России </w:t>
      </w:r>
      <w: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Pr>
          <w:spacing w:val="-2"/>
        </w:rPr>
        <w:t>внутренние</w:t>
      </w:r>
      <w:r>
        <w:tab/>
      </w:r>
      <w:r>
        <w:tab/>
      </w:r>
      <w:r>
        <w:rPr>
          <w:spacing w:val="-2"/>
        </w:rPr>
        <w:t>миграции.</w:t>
      </w:r>
      <w:r>
        <w:tab/>
      </w:r>
      <w:r>
        <w:tab/>
      </w:r>
      <w:r>
        <w:rPr>
          <w:spacing w:val="-2"/>
        </w:rPr>
        <w:t xml:space="preserve">Эмиграция </w:t>
      </w:r>
      <w:r>
        <w:t>и</w:t>
      </w:r>
      <w:r>
        <w:rPr>
          <w:spacing w:val="40"/>
        </w:rPr>
        <w:t xml:space="preserve"> </w:t>
      </w:r>
      <w:r>
        <w:t>иммиграция.</w:t>
      </w:r>
      <w:r>
        <w:rPr>
          <w:spacing w:val="40"/>
        </w:rPr>
        <w:t xml:space="preserve"> </w:t>
      </w:r>
      <w:r>
        <w:t>Миграционный</w:t>
      </w:r>
      <w:r>
        <w:rPr>
          <w:spacing w:val="40"/>
        </w:rPr>
        <w:t xml:space="preserve"> </w:t>
      </w:r>
      <w:r>
        <w:t>прирост</w:t>
      </w:r>
      <w:r>
        <w:rPr>
          <w:spacing w:val="40"/>
        </w:rPr>
        <w:t xml:space="preserve"> </w:t>
      </w:r>
      <w:r>
        <w:t>населения.</w:t>
      </w:r>
      <w:r>
        <w:rPr>
          <w:spacing w:val="40"/>
        </w:rPr>
        <w:t xml:space="preserve"> </w:t>
      </w:r>
      <w:r>
        <w:t>Причины</w:t>
      </w:r>
      <w:r>
        <w:rPr>
          <w:spacing w:val="40"/>
        </w:rPr>
        <w:t xml:space="preserve"> </w:t>
      </w:r>
      <w:r>
        <w:t>миграций</w:t>
      </w:r>
      <w:r>
        <w:rPr>
          <w:spacing w:val="40"/>
        </w:rPr>
        <w:t xml:space="preserve"> </w:t>
      </w:r>
      <w:r>
        <w:t>и</w:t>
      </w:r>
      <w:r>
        <w:rPr>
          <w:spacing w:val="40"/>
        </w:rPr>
        <w:t xml:space="preserve"> </w:t>
      </w:r>
      <w:r>
        <w:t>основные направления миграционных потоков. Причины миграций и основные направления миграционных</w:t>
      </w:r>
      <w:r>
        <w:rPr>
          <w:spacing w:val="40"/>
        </w:rPr>
        <w:t xml:space="preserve"> </w:t>
      </w:r>
      <w:r>
        <w:t>потоков</w:t>
      </w:r>
      <w:r>
        <w:rPr>
          <w:spacing w:val="40"/>
        </w:rPr>
        <w:t xml:space="preserve"> </w:t>
      </w:r>
      <w:r>
        <w:t>России</w:t>
      </w:r>
      <w:r>
        <w:rPr>
          <w:spacing w:val="40"/>
        </w:rPr>
        <w:t xml:space="preserve"> </w:t>
      </w:r>
      <w:r>
        <w:t>в</w:t>
      </w:r>
      <w:r>
        <w:rPr>
          <w:spacing w:val="40"/>
        </w:rPr>
        <w:t xml:space="preserve"> </w:t>
      </w:r>
      <w:r>
        <w:t>разные</w:t>
      </w:r>
      <w:r>
        <w:rPr>
          <w:spacing w:val="40"/>
        </w:rPr>
        <w:t xml:space="preserve"> </w:t>
      </w:r>
      <w:r>
        <w:t>исторические</w:t>
      </w:r>
      <w:r>
        <w:rPr>
          <w:spacing w:val="40"/>
        </w:rPr>
        <w:t xml:space="preserve"> </w:t>
      </w:r>
      <w:r>
        <w:t>периоды.</w:t>
      </w:r>
      <w:r>
        <w:rPr>
          <w:spacing w:val="40"/>
        </w:rPr>
        <w:t xml:space="preserve"> </w:t>
      </w:r>
      <w:r>
        <w:t>Государственная миграционная политика Российской Федерации. Различные варианты прогнозов изменения численности населения России.</w:t>
      </w:r>
    </w:p>
    <w:p w:rsidR="00156445" w:rsidRDefault="005A47D0">
      <w:pPr>
        <w:pStyle w:val="a3"/>
        <w:spacing w:before="7" w:line="247" w:lineRule="auto"/>
        <w:ind w:right="1097"/>
      </w:pPr>
      <w:r>
        <w:t>Практическая</w:t>
      </w:r>
      <w:r>
        <w:rPr>
          <w:spacing w:val="40"/>
        </w:rPr>
        <w:t xml:space="preserve"> </w:t>
      </w:r>
      <w:r>
        <w:t>работа</w:t>
      </w:r>
      <w:r>
        <w:rPr>
          <w:spacing w:val="40"/>
        </w:rPr>
        <w:t xml:space="preserve"> </w:t>
      </w:r>
      <w:r>
        <w:t>«Определение</w:t>
      </w:r>
      <w:r>
        <w:rPr>
          <w:spacing w:val="40"/>
        </w:rPr>
        <w:t xml:space="preserve"> </w:t>
      </w:r>
      <w:r>
        <w:t>по</w:t>
      </w:r>
      <w:r>
        <w:rPr>
          <w:spacing w:val="40"/>
        </w:rPr>
        <w:t xml:space="preserve"> </w:t>
      </w:r>
      <w:r>
        <w:t>статистическим</w:t>
      </w:r>
      <w:r>
        <w:rPr>
          <w:spacing w:val="40"/>
        </w:rPr>
        <w:t xml:space="preserve"> </w:t>
      </w:r>
      <w:r>
        <w:t>данным</w:t>
      </w:r>
      <w:r>
        <w:rPr>
          <w:spacing w:val="80"/>
        </w:rPr>
        <w:t xml:space="preserve"> </w:t>
      </w:r>
      <w:r>
        <w:t>общего,</w:t>
      </w:r>
      <w:r>
        <w:rPr>
          <w:spacing w:val="80"/>
        </w:rPr>
        <w:t xml:space="preserve"> </w:t>
      </w:r>
      <w:r>
        <w:t>естественного (или) миграционного прироста населения отдельных субъектов (федеральных округов)</w:t>
      </w:r>
      <w:r>
        <w:rPr>
          <w:spacing w:val="40"/>
        </w:rPr>
        <w:t xml:space="preserve"> </w:t>
      </w:r>
      <w:r>
        <w:t>Российской</w:t>
      </w:r>
      <w:r>
        <w:rPr>
          <w:spacing w:val="40"/>
        </w:rPr>
        <w:t xml:space="preserve"> </w:t>
      </w:r>
      <w:r>
        <w:t>Федерации</w:t>
      </w:r>
      <w:r>
        <w:rPr>
          <w:spacing w:val="40"/>
        </w:rPr>
        <w:t xml:space="preserve"> </w:t>
      </w:r>
      <w:r>
        <w:t>или</w:t>
      </w:r>
      <w:r>
        <w:rPr>
          <w:spacing w:val="40"/>
        </w:rPr>
        <w:t xml:space="preserve"> </w:t>
      </w:r>
      <w:r>
        <w:t>своего</w:t>
      </w:r>
      <w:r>
        <w:rPr>
          <w:spacing w:val="40"/>
        </w:rPr>
        <w:t xml:space="preserve"> </w:t>
      </w:r>
      <w:r>
        <w:t>региона».</w:t>
      </w:r>
    </w:p>
    <w:p w:rsidR="00156445" w:rsidRDefault="005A47D0">
      <w:pPr>
        <w:pStyle w:val="a3"/>
        <w:spacing w:before="4"/>
        <w:ind w:left="1722" w:firstLine="0"/>
      </w:pPr>
      <w:r>
        <w:t>Территориальные</w:t>
      </w:r>
      <w:r>
        <w:rPr>
          <w:spacing w:val="39"/>
        </w:rPr>
        <w:t xml:space="preserve"> </w:t>
      </w:r>
      <w:r>
        <w:t>особенности</w:t>
      </w:r>
      <w:r>
        <w:rPr>
          <w:spacing w:val="38"/>
        </w:rPr>
        <w:t xml:space="preserve"> </w:t>
      </w:r>
      <w:r>
        <w:t>размещения</w:t>
      </w:r>
      <w:r>
        <w:rPr>
          <w:spacing w:val="31"/>
        </w:rPr>
        <w:t xml:space="preserve"> </w:t>
      </w:r>
      <w:r>
        <w:t>населения</w:t>
      </w:r>
      <w:r>
        <w:rPr>
          <w:spacing w:val="46"/>
        </w:rPr>
        <w:t xml:space="preserve"> </w:t>
      </w:r>
      <w:r>
        <w:rPr>
          <w:spacing w:val="-2"/>
        </w:rPr>
        <w:t>России.</w:t>
      </w:r>
    </w:p>
    <w:p w:rsidR="00156445" w:rsidRDefault="005A47D0">
      <w:pPr>
        <w:pStyle w:val="a3"/>
        <w:tabs>
          <w:tab w:val="left" w:pos="2783"/>
          <w:tab w:val="left" w:pos="3988"/>
          <w:tab w:val="left" w:pos="6250"/>
          <w:tab w:val="left" w:pos="8315"/>
          <w:tab w:val="left" w:pos="9750"/>
        </w:tabs>
        <w:spacing w:before="9" w:line="252" w:lineRule="auto"/>
        <w:ind w:right="1100"/>
      </w:pPr>
      <w:r>
        <w:t>Географические</w:t>
      </w:r>
      <w:r>
        <w:rPr>
          <w:spacing w:val="40"/>
        </w:rPr>
        <w:t xml:space="preserve"> </w:t>
      </w:r>
      <w:r>
        <w:t>особенности</w:t>
      </w:r>
      <w:r>
        <w:rPr>
          <w:spacing w:val="40"/>
        </w:rPr>
        <w:t xml:space="preserve"> </w:t>
      </w:r>
      <w:r>
        <w:t>размещения</w:t>
      </w:r>
      <w:r>
        <w:rPr>
          <w:spacing w:val="40"/>
        </w:rPr>
        <w:t xml:space="preserve"> </w:t>
      </w:r>
      <w:r>
        <w:t>населения:</w:t>
      </w:r>
      <w:r>
        <w:rPr>
          <w:spacing w:val="40"/>
        </w:rPr>
        <w:t xml:space="preserve"> </w:t>
      </w:r>
      <w:r>
        <w:t>их</w:t>
      </w:r>
      <w:r>
        <w:rPr>
          <w:spacing w:val="40"/>
        </w:rPr>
        <w:t xml:space="preserve"> </w:t>
      </w:r>
      <w:r>
        <w:t>обусловленность</w:t>
      </w:r>
      <w:r>
        <w:rPr>
          <w:spacing w:val="80"/>
        </w:rPr>
        <w:t xml:space="preserve"> </w:t>
      </w: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w:t>
      </w:r>
      <w:r>
        <w:rPr>
          <w:spacing w:val="80"/>
        </w:rPr>
        <w:t xml:space="preserve"> </w:t>
      </w:r>
      <w:r>
        <w:t>плотности</w:t>
      </w:r>
      <w:r>
        <w:rPr>
          <w:spacing w:val="40"/>
        </w:rPr>
        <w:t xml:space="preserve"> </w:t>
      </w:r>
      <w:r>
        <w:t>населения</w:t>
      </w:r>
      <w:r>
        <w:rPr>
          <w:spacing w:val="40"/>
        </w:rPr>
        <w:t xml:space="preserve"> </w:t>
      </w:r>
      <w:r>
        <w:t>в</w:t>
      </w:r>
      <w:r>
        <w:rPr>
          <w:spacing w:val="40"/>
        </w:rPr>
        <w:t xml:space="preserve"> </w:t>
      </w:r>
      <w:r>
        <w:t>географических</w:t>
      </w:r>
      <w:r>
        <w:rPr>
          <w:spacing w:val="40"/>
        </w:rPr>
        <w:t xml:space="preserve"> </w:t>
      </w:r>
      <w:r>
        <w:t>районах</w:t>
      </w:r>
      <w:r>
        <w:rPr>
          <w:spacing w:val="40"/>
        </w:rPr>
        <w:t xml:space="preserve"> </w:t>
      </w:r>
      <w:r>
        <w:t>и</w:t>
      </w:r>
      <w:r>
        <w:rPr>
          <w:spacing w:val="40"/>
        </w:rPr>
        <w:t xml:space="preserve"> </w:t>
      </w:r>
      <w:r>
        <w:t>субъектах</w:t>
      </w:r>
      <w:r>
        <w:rPr>
          <w:spacing w:val="40"/>
        </w:rPr>
        <w:t xml:space="preserve"> </w:t>
      </w:r>
      <w:r>
        <w:t>Российской</w:t>
      </w:r>
      <w:r>
        <w:rPr>
          <w:spacing w:val="40"/>
        </w:rPr>
        <w:t xml:space="preserve"> </w:t>
      </w:r>
      <w:r>
        <w:t>Федерации. Городское</w:t>
      </w:r>
      <w:r>
        <w:rPr>
          <w:spacing w:val="40"/>
        </w:rPr>
        <w:t xml:space="preserve"> </w:t>
      </w:r>
      <w:r>
        <w:t>и</w:t>
      </w:r>
      <w:r>
        <w:rPr>
          <w:spacing w:val="40"/>
        </w:rPr>
        <w:t xml:space="preserve"> </w:t>
      </w:r>
      <w:r>
        <w:t>сельское</w:t>
      </w:r>
      <w:r>
        <w:rPr>
          <w:spacing w:val="40"/>
        </w:rPr>
        <w:t xml:space="preserve"> </w:t>
      </w:r>
      <w:r>
        <w:t>население.</w:t>
      </w:r>
      <w:r>
        <w:rPr>
          <w:spacing w:val="40"/>
        </w:rPr>
        <w:t xml:space="preserve"> </w:t>
      </w:r>
      <w:r>
        <w:t>Виды</w:t>
      </w:r>
      <w:r>
        <w:rPr>
          <w:spacing w:val="40"/>
        </w:rPr>
        <w:t xml:space="preserve"> </w:t>
      </w:r>
      <w:r>
        <w:t>городских</w:t>
      </w:r>
      <w:r>
        <w:rPr>
          <w:spacing w:val="40"/>
        </w:rPr>
        <w:t xml:space="preserve"> </w:t>
      </w:r>
      <w:r>
        <w:t>и</w:t>
      </w:r>
      <w:r>
        <w:rPr>
          <w:spacing w:val="40"/>
        </w:rPr>
        <w:t xml:space="preserve"> </w:t>
      </w:r>
      <w:r>
        <w:t>сельских</w:t>
      </w:r>
      <w:r>
        <w:rPr>
          <w:spacing w:val="40"/>
        </w:rPr>
        <w:t xml:space="preserve"> </w:t>
      </w:r>
      <w:r>
        <w:t>населённых</w:t>
      </w:r>
      <w:r>
        <w:rPr>
          <w:spacing w:val="40"/>
        </w:rPr>
        <w:t xml:space="preserve"> </w:t>
      </w:r>
      <w:r>
        <w:t>пунктов. Урбанизация</w:t>
      </w:r>
      <w:r>
        <w:rPr>
          <w:spacing w:val="40"/>
        </w:rPr>
        <w:t xml:space="preserve"> </w:t>
      </w:r>
      <w:r>
        <w:t>в</w:t>
      </w:r>
      <w:r>
        <w:rPr>
          <w:spacing w:val="40"/>
        </w:rPr>
        <w:t xml:space="preserve"> </w:t>
      </w:r>
      <w:r>
        <w:t>России.</w:t>
      </w:r>
      <w:r>
        <w:rPr>
          <w:spacing w:val="40"/>
        </w:rPr>
        <w:t xml:space="preserve"> </w:t>
      </w:r>
      <w:r>
        <w:t>Крупнейшие</w:t>
      </w:r>
      <w:r>
        <w:rPr>
          <w:spacing w:val="40"/>
        </w:rPr>
        <w:t xml:space="preserve"> </w:t>
      </w:r>
      <w:r>
        <w:t>города</w:t>
      </w:r>
      <w:r>
        <w:rPr>
          <w:spacing w:val="40"/>
        </w:rPr>
        <w:t xml:space="preserve"> </w:t>
      </w:r>
      <w:r>
        <w:t>и</w:t>
      </w:r>
      <w:r>
        <w:rPr>
          <w:spacing w:val="40"/>
        </w:rPr>
        <w:t xml:space="preserve"> </w:t>
      </w:r>
      <w:r>
        <w:t>городские</w:t>
      </w:r>
      <w:r>
        <w:rPr>
          <w:spacing w:val="40"/>
        </w:rPr>
        <w:t xml:space="preserve"> </w:t>
      </w:r>
      <w:r>
        <w:t>агломерации.</w:t>
      </w:r>
      <w:r>
        <w:rPr>
          <w:spacing w:val="40"/>
        </w:rPr>
        <w:t xml:space="preserve"> </w:t>
      </w:r>
      <w:r>
        <w:t xml:space="preserve">Классификация </w:t>
      </w:r>
      <w:r>
        <w:rPr>
          <w:spacing w:val="-2"/>
        </w:rPr>
        <w:t>городов</w:t>
      </w:r>
      <w:r>
        <w:tab/>
      </w:r>
      <w:r>
        <w:rPr>
          <w:spacing w:val="-6"/>
        </w:rPr>
        <w:t>по</w:t>
      </w:r>
      <w:r>
        <w:tab/>
      </w:r>
      <w:r>
        <w:rPr>
          <w:spacing w:val="-2"/>
        </w:rPr>
        <w:t>численности</w:t>
      </w:r>
      <w:r>
        <w:tab/>
      </w:r>
      <w:r>
        <w:rPr>
          <w:spacing w:val="-2"/>
        </w:rPr>
        <w:t>населения.</w:t>
      </w:r>
      <w:r>
        <w:tab/>
      </w:r>
      <w:r>
        <w:rPr>
          <w:spacing w:val="-4"/>
        </w:rPr>
        <w:t>Роль</w:t>
      </w:r>
      <w:r>
        <w:tab/>
      </w:r>
      <w:r>
        <w:rPr>
          <w:spacing w:val="-2"/>
        </w:rPr>
        <w:t xml:space="preserve">городов </w:t>
      </w:r>
      <w:r>
        <w:t>в</w:t>
      </w:r>
      <w:r>
        <w:rPr>
          <w:spacing w:val="40"/>
        </w:rPr>
        <w:t xml:space="preserve"> </w:t>
      </w:r>
      <w:r>
        <w:t>жизни</w:t>
      </w:r>
      <w:r>
        <w:rPr>
          <w:spacing w:val="40"/>
        </w:rPr>
        <w:t xml:space="preserve"> </w:t>
      </w:r>
      <w:r>
        <w:t>страны.</w:t>
      </w:r>
      <w:r>
        <w:rPr>
          <w:spacing w:val="40"/>
        </w:rPr>
        <w:t xml:space="preserve"> </w:t>
      </w:r>
      <w:r>
        <w:t>Функции</w:t>
      </w:r>
      <w:r>
        <w:rPr>
          <w:spacing w:val="40"/>
        </w:rPr>
        <w:t xml:space="preserve"> </w:t>
      </w:r>
      <w:r>
        <w:t>городов</w:t>
      </w:r>
      <w:r>
        <w:rPr>
          <w:spacing w:val="40"/>
        </w:rPr>
        <w:t xml:space="preserve"> </w:t>
      </w:r>
      <w:r>
        <w:t>России.</w:t>
      </w:r>
      <w:r>
        <w:rPr>
          <w:spacing w:val="40"/>
        </w:rPr>
        <w:t xml:space="preserve"> </w:t>
      </w:r>
      <w:r>
        <w:t>Монофункциональные</w:t>
      </w:r>
      <w:r>
        <w:rPr>
          <w:spacing w:val="40"/>
        </w:rPr>
        <w:t xml:space="preserve"> </w:t>
      </w:r>
      <w:r>
        <w:t>города.</w:t>
      </w:r>
      <w:r>
        <w:rPr>
          <w:spacing w:val="40"/>
        </w:rPr>
        <w:t xml:space="preserve"> </w:t>
      </w:r>
      <w:r>
        <w:t>Сельская местность</w:t>
      </w:r>
      <w:r>
        <w:rPr>
          <w:spacing w:val="40"/>
        </w:rPr>
        <w:t xml:space="preserve"> </w:t>
      </w:r>
      <w:r>
        <w:t>и</w:t>
      </w:r>
      <w:r>
        <w:rPr>
          <w:spacing w:val="40"/>
        </w:rPr>
        <w:t xml:space="preserve"> </w:t>
      </w:r>
      <w:r>
        <w:t>современные</w:t>
      </w:r>
      <w:r>
        <w:rPr>
          <w:spacing w:val="40"/>
        </w:rPr>
        <w:t xml:space="preserve"> </w:t>
      </w:r>
      <w:r>
        <w:t>тенденции</w:t>
      </w:r>
      <w:r>
        <w:rPr>
          <w:spacing w:val="40"/>
        </w:rPr>
        <w:t xml:space="preserve"> </w:t>
      </w:r>
      <w:r>
        <w:t>сельского</w:t>
      </w:r>
      <w:r>
        <w:rPr>
          <w:spacing w:val="40"/>
        </w:rPr>
        <w:t xml:space="preserve"> </w:t>
      </w:r>
      <w:r>
        <w:t>расселения.</w:t>
      </w:r>
    </w:p>
    <w:p w:rsidR="00156445" w:rsidRDefault="005A47D0">
      <w:pPr>
        <w:pStyle w:val="a3"/>
        <w:spacing w:line="262" w:lineRule="exact"/>
        <w:ind w:left="1722" w:firstLine="0"/>
      </w:pPr>
      <w:r>
        <w:t>Народы</w:t>
      </w:r>
      <w:r>
        <w:rPr>
          <w:spacing w:val="10"/>
        </w:rPr>
        <w:t xml:space="preserve"> </w:t>
      </w:r>
      <w:r>
        <w:t>и</w:t>
      </w:r>
      <w:r>
        <w:rPr>
          <w:spacing w:val="25"/>
        </w:rPr>
        <w:t xml:space="preserve"> </w:t>
      </w:r>
      <w:r>
        <w:t>религии</w:t>
      </w:r>
      <w:r>
        <w:rPr>
          <w:spacing w:val="22"/>
        </w:rPr>
        <w:t xml:space="preserve"> </w:t>
      </w:r>
      <w:r>
        <w:rPr>
          <w:spacing w:val="-2"/>
        </w:rPr>
        <w:t>России.</w:t>
      </w:r>
    </w:p>
    <w:p w:rsidR="00156445" w:rsidRDefault="005A47D0">
      <w:pPr>
        <w:pStyle w:val="a3"/>
        <w:tabs>
          <w:tab w:val="left" w:pos="8229"/>
        </w:tabs>
        <w:spacing w:line="252" w:lineRule="auto"/>
        <w:ind w:right="1101"/>
      </w:pPr>
      <w:r>
        <w:t>Россия</w:t>
      </w:r>
      <w:r>
        <w:rPr>
          <w:spacing w:val="80"/>
        </w:rPr>
        <w:t xml:space="preserve">   </w:t>
      </w:r>
      <w:r>
        <w:t>‒</w:t>
      </w:r>
      <w:r>
        <w:rPr>
          <w:spacing w:val="80"/>
        </w:rPr>
        <w:t xml:space="preserve">   </w:t>
      </w:r>
      <w:r>
        <w:t>многонациональное</w:t>
      </w:r>
      <w:r>
        <w:rPr>
          <w:spacing w:val="80"/>
        </w:rPr>
        <w:t xml:space="preserve">   </w:t>
      </w:r>
      <w:r>
        <w:t>государство.</w:t>
      </w:r>
      <w:r>
        <w:tab/>
      </w:r>
      <w:r>
        <w:rPr>
          <w:spacing w:val="-2"/>
        </w:rPr>
        <w:t xml:space="preserve">Многонациональность </w:t>
      </w:r>
      <w:r>
        <w:t>как</w:t>
      </w:r>
      <w:r>
        <w:rPr>
          <w:spacing w:val="40"/>
        </w:rPr>
        <w:t xml:space="preserve"> </w:t>
      </w:r>
      <w:r>
        <w:t>специфический</w:t>
      </w:r>
      <w:r>
        <w:rPr>
          <w:spacing w:val="40"/>
        </w:rPr>
        <w:t xml:space="preserve"> </w:t>
      </w:r>
      <w:r>
        <w:t>фактор</w:t>
      </w:r>
      <w:r>
        <w:rPr>
          <w:spacing w:val="40"/>
        </w:rPr>
        <w:t xml:space="preserve"> </w:t>
      </w:r>
      <w:r>
        <w:t>формирования</w:t>
      </w:r>
      <w:r>
        <w:rPr>
          <w:spacing w:val="40"/>
        </w:rPr>
        <w:t xml:space="preserve"> </w:t>
      </w:r>
      <w:r>
        <w:t>и</w:t>
      </w:r>
      <w:r>
        <w:rPr>
          <w:spacing w:val="40"/>
        </w:rPr>
        <w:t xml:space="preserve"> </w:t>
      </w:r>
      <w:r>
        <w:t>развития</w:t>
      </w:r>
      <w:r>
        <w:rPr>
          <w:spacing w:val="40"/>
        </w:rPr>
        <w:t xml:space="preserve"> </w:t>
      </w:r>
      <w:r>
        <w:t>России.</w:t>
      </w:r>
      <w:r>
        <w:rPr>
          <w:spacing w:val="40"/>
        </w:rPr>
        <w:t xml:space="preserve"> </w:t>
      </w:r>
      <w:r>
        <w:t>Языковая</w:t>
      </w:r>
      <w:r>
        <w:rPr>
          <w:spacing w:val="40"/>
        </w:rPr>
        <w:t xml:space="preserve"> </w:t>
      </w:r>
      <w:r>
        <w:t>классификация народов</w:t>
      </w:r>
      <w:r>
        <w:rPr>
          <w:spacing w:val="40"/>
        </w:rPr>
        <w:t xml:space="preserve"> </w:t>
      </w:r>
      <w:r>
        <w:t>России.</w:t>
      </w:r>
      <w:r>
        <w:rPr>
          <w:spacing w:val="40"/>
        </w:rPr>
        <w:t xml:space="preserve"> </w:t>
      </w:r>
      <w:r>
        <w:t>Крупнейшие</w:t>
      </w:r>
      <w:r>
        <w:rPr>
          <w:spacing w:val="40"/>
        </w:rPr>
        <w:t xml:space="preserve"> </w:t>
      </w:r>
      <w:r>
        <w:t>народы</w:t>
      </w:r>
      <w:r>
        <w:rPr>
          <w:spacing w:val="40"/>
        </w:rPr>
        <w:t xml:space="preserve"> </w:t>
      </w:r>
      <w:r>
        <w:t>России</w:t>
      </w:r>
      <w:r>
        <w:rPr>
          <w:spacing w:val="40"/>
        </w:rPr>
        <w:t xml:space="preserve"> </w:t>
      </w:r>
      <w:r>
        <w:t>и</w:t>
      </w:r>
      <w:r>
        <w:rPr>
          <w:spacing w:val="40"/>
        </w:rPr>
        <w:t xml:space="preserve"> </w:t>
      </w:r>
      <w:r>
        <w:t>их</w:t>
      </w:r>
      <w:r>
        <w:rPr>
          <w:spacing w:val="40"/>
        </w:rPr>
        <w:t xml:space="preserve"> </w:t>
      </w:r>
      <w:r>
        <w:t>расселение.</w:t>
      </w:r>
      <w:r>
        <w:rPr>
          <w:spacing w:val="40"/>
        </w:rPr>
        <w:t xml:space="preserve"> </w:t>
      </w:r>
      <w:r>
        <w:t>Титульные</w:t>
      </w:r>
      <w:r>
        <w:rPr>
          <w:spacing w:val="40"/>
        </w:rPr>
        <w:t xml:space="preserve"> </w:t>
      </w:r>
      <w:r>
        <w:t>этносы.</w:t>
      </w:r>
      <w:r>
        <w:rPr>
          <w:spacing w:val="80"/>
        </w:rPr>
        <w:t xml:space="preserve"> </w:t>
      </w:r>
      <w:r>
        <w:t xml:space="preserve">География религий. Объекты Всемирного культурного наследия ЮНЕСКО на территории </w:t>
      </w:r>
      <w:r>
        <w:rPr>
          <w:spacing w:val="-2"/>
        </w:rPr>
        <w:t>России.</w:t>
      </w:r>
    </w:p>
    <w:p w:rsidR="00156445" w:rsidRDefault="005A47D0">
      <w:pPr>
        <w:pStyle w:val="a3"/>
        <w:spacing w:line="247" w:lineRule="auto"/>
        <w:ind w:right="1124"/>
      </w:pPr>
      <w:r>
        <w:t>Практическая</w:t>
      </w:r>
      <w:r>
        <w:rPr>
          <w:spacing w:val="68"/>
          <w:w w:val="150"/>
        </w:rPr>
        <w:t xml:space="preserve">  </w:t>
      </w:r>
      <w:r>
        <w:t>работа</w:t>
      </w:r>
      <w:r>
        <w:rPr>
          <w:spacing w:val="67"/>
          <w:w w:val="150"/>
        </w:rPr>
        <w:t xml:space="preserve">  </w:t>
      </w:r>
      <w:r>
        <w:t>«Построение</w:t>
      </w:r>
      <w:r>
        <w:rPr>
          <w:spacing w:val="57"/>
        </w:rPr>
        <w:t xml:space="preserve">  </w:t>
      </w:r>
      <w:r>
        <w:t>картограммы</w:t>
      </w:r>
      <w:r>
        <w:rPr>
          <w:spacing w:val="68"/>
          <w:w w:val="150"/>
        </w:rPr>
        <w:t xml:space="preserve">  </w:t>
      </w:r>
      <w:r>
        <w:t>«Доля</w:t>
      </w:r>
      <w:r>
        <w:rPr>
          <w:spacing w:val="80"/>
        </w:rPr>
        <w:t xml:space="preserve">  </w:t>
      </w:r>
      <w:r>
        <w:t>титульных</w:t>
      </w:r>
      <w:r>
        <w:rPr>
          <w:spacing w:val="68"/>
          <w:w w:val="150"/>
        </w:rPr>
        <w:t xml:space="preserve">  </w:t>
      </w:r>
      <w:r>
        <w:t>этносов в</w:t>
      </w:r>
      <w:r>
        <w:rPr>
          <w:spacing w:val="40"/>
        </w:rPr>
        <w:t xml:space="preserve"> </w:t>
      </w:r>
      <w:r>
        <w:t>численности</w:t>
      </w:r>
      <w:r>
        <w:rPr>
          <w:spacing w:val="40"/>
        </w:rPr>
        <w:t xml:space="preserve"> </w:t>
      </w:r>
      <w:r>
        <w:t>населения</w:t>
      </w:r>
      <w:r>
        <w:rPr>
          <w:spacing w:val="40"/>
        </w:rPr>
        <w:t xml:space="preserve"> </w:t>
      </w:r>
      <w:r>
        <w:t>республик</w:t>
      </w:r>
      <w:r>
        <w:rPr>
          <w:spacing w:val="40"/>
        </w:rPr>
        <w:t xml:space="preserve"> </w:t>
      </w:r>
      <w:r>
        <w:t>и</w:t>
      </w:r>
      <w:r>
        <w:rPr>
          <w:spacing w:val="40"/>
        </w:rPr>
        <w:t xml:space="preserve"> </w:t>
      </w:r>
      <w:r>
        <w:t>автономных</w:t>
      </w:r>
      <w:r>
        <w:rPr>
          <w:spacing w:val="40"/>
        </w:rPr>
        <w:t xml:space="preserve"> </w:t>
      </w:r>
      <w:r>
        <w:t>округов</w:t>
      </w:r>
      <w:r>
        <w:rPr>
          <w:spacing w:val="40"/>
        </w:rPr>
        <w:t xml:space="preserve"> </w:t>
      </w:r>
      <w:r>
        <w:t>Российской</w:t>
      </w:r>
      <w:r>
        <w:rPr>
          <w:spacing w:val="40"/>
        </w:rPr>
        <w:t xml:space="preserve"> </w:t>
      </w:r>
      <w:r>
        <w:t>Федерации».</w:t>
      </w:r>
    </w:p>
    <w:p w:rsidR="00156445" w:rsidRDefault="005A47D0">
      <w:pPr>
        <w:pStyle w:val="a3"/>
        <w:spacing w:before="6"/>
        <w:ind w:left="1722" w:firstLine="0"/>
      </w:pPr>
      <w:r>
        <w:t>Половой</w:t>
      </w:r>
      <w:r>
        <w:rPr>
          <w:spacing w:val="33"/>
        </w:rPr>
        <w:t xml:space="preserve"> </w:t>
      </w:r>
      <w:r>
        <w:t>и</w:t>
      </w:r>
      <w:r>
        <w:rPr>
          <w:spacing w:val="13"/>
        </w:rPr>
        <w:t xml:space="preserve"> </w:t>
      </w:r>
      <w:r>
        <w:t>возрастной</w:t>
      </w:r>
      <w:r>
        <w:rPr>
          <w:spacing w:val="35"/>
        </w:rPr>
        <w:t xml:space="preserve"> </w:t>
      </w:r>
      <w:r>
        <w:t>состав</w:t>
      </w:r>
      <w:r>
        <w:rPr>
          <w:spacing w:val="20"/>
        </w:rPr>
        <w:t xml:space="preserve"> </w:t>
      </w:r>
      <w:r>
        <w:t>населения</w:t>
      </w:r>
      <w:r>
        <w:rPr>
          <w:spacing w:val="26"/>
        </w:rPr>
        <w:t xml:space="preserve"> </w:t>
      </w:r>
      <w:r>
        <w:rPr>
          <w:spacing w:val="-2"/>
        </w:rPr>
        <w:t>России.</w:t>
      </w:r>
    </w:p>
    <w:p w:rsidR="00156445" w:rsidRDefault="005A47D0">
      <w:pPr>
        <w:pStyle w:val="a3"/>
        <w:spacing w:before="9" w:line="247" w:lineRule="auto"/>
        <w:ind w:right="1091"/>
      </w:pPr>
      <w:r>
        <w:t>Половой и возрастной состав населения России. Половозрастная структура населения России</w:t>
      </w:r>
      <w:r>
        <w:rPr>
          <w:spacing w:val="79"/>
        </w:rPr>
        <w:t xml:space="preserve">   </w:t>
      </w:r>
      <w:r>
        <w:t>в</w:t>
      </w:r>
      <w:r>
        <w:rPr>
          <w:spacing w:val="78"/>
        </w:rPr>
        <w:t xml:space="preserve">   </w:t>
      </w:r>
      <w:r>
        <w:t>географических</w:t>
      </w:r>
      <w:r>
        <w:rPr>
          <w:spacing w:val="79"/>
        </w:rPr>
        <w:t xml:space="preserve">   </w:t>
      </w:r>
      <w:r>
        <w:t>районах</w:t>
      </w:r>
      <w:r>
        <w:rPr>
          <w:spacing w:val="80"/>
        </w:rPr>
        <w:t xml:space="preserve">   </w:t>
      </w:r>
      <w:r>
        <w:t>и</w:t>
      </w:r>
      <w:r>
        <w:rPr>
          <w:spacing w:val="73"/>
          <w:w w:val="150"/>
        </w:rPr>
        <w:t xml:space="preserve">   </w:t>
      </w:r>
      <w:r>
        <w:t>субъектах</w:t>
      </w:r>
      <w:r>
        <w:rPr>
          <w:spacing w:val="79"/>
        </w:rPr>
        <w:t xml:space="preserve">   </w:t>
      </w:r>
      <w:r>
        <w:t>Российской</w:t>
      </w:r>
      <w:r>
        <w:rPr>
          <w:spacing w:val="73"/>
          <w:w w:val="150"/>
        </w:rPr>
        <w:t xml:space="preserve">   </w:t>
      </w:r>
      <w:r>
        <w:t>Федерации и</w:t>
      </w:r>
      <w:r>
        <w:rPr>
          <w:spacing w:val="40"/>
        </w:rPr>
        <w:t xml:space="preserve"> </w:t>
      </w:r>
      <w:r>
        <w:t>факторы,</w:t>
      </w:r>
      <w:r>
        <w:rPr>
          <w:spacing w:val="40"/>
        </w:rPr>
        <w:t xml:space="preserve"> </w:t>
      </w:r>
      <w:r>
        <w:t>её</w:t>
      </w:r>
      <w:r>
        <w:rPr>
          <w:spacing w:val="40"/>
        </w:rPr>
        <w:t xml:space="preserve"> </w:t>
      </w:r>
      <w:r>
        <w:t>определяющие.</w:t>
      </w:r>
      <w:r>
        <w:rPr>
          <w:spacing w:val="40"/>
        </w:rPr>
        <w:t xml:space="preserve"> </w:t>
      </w:r>
      <w:r>
        <w:t>Половозрастные</w:t>
      </w:r>
      <w:r>
        <w:rPr>
          <w:spacing w:val="40"/>
        </w:rPr>
        <w:t xml:space="preserve"> </w:t>
      </w:r>
      <w:r>
        <w:t>пирамиды.</w:t>
      </w:r>
      <w:r>
        <w:rPr>
          <w:spacing w:val="40"/>
        </w:rPr>
        <w:t xml:space="preserve"> </w:t>
      </w:r>
      <w:r>
        <w:t>Демографическая</w:t>
      </w:r>
      <w:r>
        <w:rPr>
          <w:spacing w:val="40"/>
        </w:rPr>
        <w:t xml:space="preserve"> </w:t>
      </w:r>
      <w:r>
        <w:t>нагрузка. Средняя прогнозируемая (ожидаемая) продолжительность жизни мужского и женского населения России.</w:t>
      </w:r>
    </w:p>
    <w:p w:rsidR="00156445" w:rsidRDefault="005A47D0">
      <w:pPr>
        <w:pStyle w:val="a3"/>
        <w:spacing w:before="16" w:line="247" w:lineRule="auto"/>
        <w:ind w:right="1105"/>
      </w:pPr>
      <w:r>
        <w:t>Практическая</w:t>
      </w:r>
      <w:r>
        <w:rPr>
          <w:spacing w:val="40"/>
        </w:rPr>
        <w:t xml:space="preserve"> </w:t>
      </w:r>
      <w:r>
        <w:t>работа</w:t>
      </w:r>
      <w:r>
        <w:rPr>
          <w:spacing w:val="40"/>
        </w:rPr>
        <w:t xml:space="preserve"> </w:t>
      </w:r>
      <w:r>
        <w:t>«Объяснение</w:t>
      </w:r>
      <w:r>
        <w:rPr>
          <w:spacing w:val="40"/>
        </w:rPr>
        <w:t xml:space="preserve"> </w:t>
      </w:r>
      <w:r>
        <w:t>динамики</w:t>
      </w:r>
      <w:r>
        <w:rPr>
          <w:spacing w:val="40"/>
        </w:rPr>
        <w:t xml:space="preserve"> </w:t>
      </w:r>
      <w:r>
        <w:t>половозрастного</w:t>
      </w:r>
      <w:r>
        <w:rPr>
          <w:spacing w:val="40"/>
        </w:rPr>
        <w:t xml:space="preserve"> </w:t>
      </w:r>
      <w:r>
        <w:t>состава</w:t>
      </w:r>
      <w:r>
        <w:rPr>
          <w:spacing w:val="40"/>
        </w:rPr>
        <w:t xml:space="preserve"> </w:t>
      </w:r>
      <w:r>
        <w:t>населения России</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половозрастных</w:t>
      </w:r>
      <w:r>
        <w:rPr>
          <w:spacing w:val="40"/>
        </w:rPr>
        <w:t xml:space="preserve"> </w:t>
      </w:r>
      <w:r>
        <w:t>пирамид».</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Человеческий</w:t>
      </w:r>
      <w:r>
        <w:rPr>
          <w:spacing w:val="35"/>
        </w:rPr>
        <w:t xml:space="preserve"> </w:t>
      </w:r>
      <w:r>
        <w:t>капитал</w:t>
      </w:r>
      <w:r>
        <w:rPr>
          <w:spacing w:val="39"/>
        </w:rPr>
        <w:t xml:space="preserve"> </w:t>
      </w:r>
      <w:r>
        <w:rPr>
          <w:spacing w:val="-2"/>
        </w:rPr>
        <w:t>России.</w:t>
      </w:r>
    </w:p>
    <w:p w:rsidR="00156445" w:rsidRDefault="005A47D0">
      <w:pPr>
        <w:pStyle w:val="a3"/>
        <w:tabs>
          <w:tab w:val="left" w:pos="1948"/>
          <w:tab w:val="left" w:pos="3465"/>
          <w:tab w:val="left" w:pos="5285"/>
          <w:tab w:val="left" w:pos="7143"/>
          <w:tab w:val="left" w:pos="8684"/>
          <w:tab w:val="left" w:pos="9626"/>
        </w:tabs>
        <w:spacing w:before="14" w:line="249" w:lineRule="auto"/>
        <w:ind w:right="1095"/>
      </w:pPr>
      <w:r>
        <w:t>Понятие человеческого капитала. Трудовые ресурсы, рабочая сила. Неравномерность распределения</w:t>
      </w:r>
      <w:r>
        <w:rPr>
          <w:spacing w:val="40"/>
        </w:rPr>
        <w:t xml:space="preserve"> </w:t>
      </w:r>
      <w:r>
        <w:t>трудоспособного населения</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Географические</w:t>
      </w:r>
      <w:r>
        <w:rPr>
          <w:spacing w:val="40"/>
        </w:rPr>
        <w:t xml:space="preserve"> </w:t>
      </w:r>
      <w:r>
        <w:t>различия</w:t>
      </w:r>
      <w:r>
        <w:rPr>
          <w:spacing w:val="80"/>
        </w:rPr>
        <w:t xml:space="preserve"> </w:t>
      </w:r>
      <w:r>
        <w:rPr>
          <w:spacing w:val="-10"/>
        </w:rPr>
        <w:t>в</w:t>
      </w:r>
      <w:r>
        <w:tab/>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rPr>
        <w:t xml:space="preserve">   </w:t>
      </w:r>
      <w:r>
        <w:t>определяющие.</w:t>
      </w:r>
      <w:r>
        <w:rPr>
          <w:spacing w:val="80"/>
        </w:rPr>
        <w:t xml:space="preserve">   </w:t>
      </w:r>
      <w:r>
        <w:t>Качество</w:t>
      </w:r>
      <w:r>
        <w:rPr>
          <w:spacing w:val="80"/>
        </w:rPr>
        <w:t xml:space="preserve">   </w:t>
      </w:r>
      <w:r>
        <w:t>населения</w:t>
      </w:r>
      <w:r>
        <w:rPr>
          <w:spacing w:val="80"/>
        </w:rPr>
        <w:t xml:space="preserve">   </w:t>
      </w:r>
      <w:r>
        <w:t>и</w:t>
      </w:r>
      <w:r>
        <w:rPr>
          <w:spacing w:val="80"/>
        </w:rPr>
        <w:t xml:space="preserve">   </w:t>
      </w:r>
      <w:r>
        <w:t>показатели,</w:t>
      </w:r>
      <w:r>
        <w:rPr>
          <w:spacing w:val="80"/>
        </w:rPr>
        <w:t xml:space="preserve">   </w:t>
      </w:r>
      <w:r>
        <w:t>характеризующие</w:t>
      </w:r>
      <w:r>
        <w:rPr>
          <w:spacing w:val="40"/>
        </w:rPr>
        <w:t xml:space="preserve"> </w:t>
      </w:r>
      <w:r>
        <w:t>его. ИЧР и</w:t>
      </w:r>
      <w:r>
        <w:rPr>
          <w:spacing w:val="40"/>
        </w:rPr>
        <w:t xml:space="preserve"> </w:t>
      </w:r>
      <w:r>
        <w:t>его географические различия.</w:t>
      </w:r>
    </w:p>
    <w:p w:rsidR="00156445" w:rsidRDefault="005A47D0">
      <w:pPr>
        <w:pStyle w:val="a3"/>
        <w:spacing w:before="3" w:line="252" w:lineRule="auto"/>
        <w:ind w:right="1104"/>
      </w:pPr>
      <w:r>
        <w:t>Практическая работа «Классификация Федеральных округов по особенностям естественного</w:t>
      </w:r>
      <w:r>
        <w:rPr>
          <w:spacing w:val="40"/>
        </w:rPr>
        <w:t xml:space="preserve"> </w:t>
      </w:r>
      <w:r>
        <w:t>и</w:t>
      </w:r>
      <w:r>
        <w:rPr>
          <w:spacing w:val="40"/>
        </w:rPr>
        <w:t xml:space="preserve"> </w:t>
      </w:r>
      <w:r>
        <w:t>механического</w:t>
      </w:r>
      <w:r>
        <w:rPr>
          <w:spacing w:val="40"/>
        </w:rPr>
        <w:t xml:space="preserve"> </w:t>
      </w:r>
      <w:r>
        <w:t>движения</w:t>
      </w:r>
      <w:r>
        <w:rPr>
          <w:spacing w:val="40"/>
        </w:rPr>
        <w:t xml:space="preserve"> </w:t>
      </w:r>
      <w:r>
        <w:t>населения».</w:t>
      </w:r>
    </w:p>
    <w:p w:rsidR="00156445" w:rsidRDefault="005A47D0">
      <w:pPr>
        <w:pStyle w:val="Heading2"/>
        <w:spacing w:before="6"/>
        <w:jc w:val="left"/>
      </w:pPr>
      <w:bookmarkStart w:id="88" w:name="Содержание_обучения_географии_в_9_классе"/>
      <w:bookmarkEnd w:id="88"/>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7"/>
          <w:w w:val="105"/>
        </w:rPr>
        <w:t xml:space="preserve"> </w:t>
      </w:r>
      <w:r>
        <w:rPr>
          <w:w w:val="105"/>
        </w:rPr>
        <w:t>в</w:t>
      </w:r>
      <w:r>
        <w:rPr>
          <w:spacing w:val="-15"/>
          <w:w w:val="105"/>
        </w:rPr>
        <w:t xml:space="preserve"> </w:t>
      </w:r>
      <w:r>
        <w:rPr>
          <w:w w:val="105"/>
        </w:rPr>
        <w:t>9</w:t>
      </w:r>
      <w:r>
        <w:rPr>
          <w:spacing w:val="-12"/>
          <w:w w:val="105"/>
        </w:rPr>
        <w:t xml:space="preserve"> </w:t>
      </w:r>
      <w:r>
        <w:rPr>
          <w:spacing w:val="-2"/>
          <w:w w:val="105"/>
        </w:rPr>
        <w:t>классе.</w:t>
      </w:r>
    </w:p>
    <w:p w:rsidR="00156445" w:rsidRDefault="005A47D0">
      <w:pPr>
        <w:pStyle w:val="a3"/>
        <w:ind w:left="1722" w:firstLine="0"/>
        <w:jc w:val="left"/>
      </w:pPr>
      <w:r>
        <w:t>Хозяйство</w:t>
      </w:r>
      <w:r>
        <w:rPr>
          <w:spacing w:val="34"/>
        </w:rPr>
        <w:t xml:space="preserve"> </w:t>
      </w:r>
      <w:r>
        <w:rPr>
          <w:spacing w:val="-2"/>
        </w:rPr>
        <w:t>России.</w:t>
      </w:r>
    </w:p>
    <w:p w:rsidR="00156445" w:rsidRDefault="005A47D0">
      <w:pPr>
        <w:pStyle w:val="a3"/>
        <w:spacing w:before="14"/>
        <w:ind w:left="1722" w:firstLine="0"/>
        <w:jc w:val="left"/>
      </w:pPr>
      <w:r>
        <w:t>Общая</w:t>
      </w:r>
      <w:r>
        <w:rPr>
          <w:spacing w:val="32"/>
        </w:rPr>
        <w:t xml:space="preserve"> </w:t>
      </w:r>
      <w:r>
        <w:t>характеристика</w:t>
      </w:r>
      <w:r>
        <w:rPr>
          <w:spacing w:val="46"/>
        </w:rPr>
        <w:t xml:space="preserve"> </w:t>
      </w:r>
      <w:r>
        <w:t>хозяйства</w:t>
      </w:r>
      <w:r>
        <w:rPr>
          <w:spacing w:val="33"/>
        </w:rPr>
        <w:t xml:space="preserve"> </w:t>
      </w:r>
      <w:r>
        <w:rPr>
          <w:spacing w:val="-2"/>
        </w:rPr>
        <w:t>России.</w:t>
      </w:r>
    </w:p>
    <w:p w:rsidR="00156445" w:rsidRDefault="005A47D0">
      <w:pPr>
        <w:pStyle w:val="a3"/>
        <w:tabs>
          <w:tab w:val="left" w:pos="3652"/>
          <w:tab w:val="left" w:pos="5241"/>
          <w:tab w:val="left" w:pos="7114"/>
          <w:tab w:val="left" w:pos="8930"/>
          <w:tab w:val="left" w:pos="9842"/>
        </w:tabs>
        <w:spacing w:before="9" w:line="249" w:lineRule="auto"/>
        <w:ind w:right="108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Pr>
          <w:spacing w:val="77"/>
          <w:w w:val="150"/>
        </w:rPr>
        <w:t xml:space="preserve">   </w:t>
      </w:r>
      <w:r>
        <w:t>и</w:t>
      </w:r>
      <w:r>
        <w:rPr>
          <w:spacing w:val="80"/>
        </w:rPr>
        <w:t xml:space="preserve">    </w:t>
      </w:r>
      <w:r>
        <w:t>развития.</w:t>
      </w:r>
      <w:r>
        <w:rPr>
          <w:spacing w:val="80"/>
        </w:rPr>
        <w:t xml:space="preserve">    </w:t>
      </w:r>
      <w:r>
        <w:t>Группировка</w:t>
      </w:r>
      <w:r>
        <w:rPr>
          <w:spacing w:val="80"/>
        </w:rPr>
        <w:t xml:space="preserve">    </w:t>
      </w:r>
      <w:r>
        <w:t>отраслей</w:t>
      </w:r>
      <w:r>
        <w:rPr>
          <w:spacing w:val="80"/>
        </w:rPr>
        <w:t xml:space="preserve">    </w:t>
      </w:r>
      <w:r>
        <w:t>по</w:t>
      </w:r>
      <w:r>
        <w:rPr>
          <w:spacing w:val="80"/>
        </w:rPr>
        <w:t xml:space="preserve">    </w:t>
      </w:r>
      <w:r>
        <w:t>их</w:t>
      </w:r>
      <w:r>
        <w:rPr>
          <w:spacing w:val="80"/>
        </w:rPr>
        <w:t xml:space="preserve">    </w:t>
      </w:r>
      <w:r>
        <w:t>связи</w:t>
      </w:r>
      <w:r>
        <w:rPr>
          <w:spacing w:val="40"/>
        </w:rPr>
        <w:t xml:space="preserve"> </w:t>
      </w:r>
      <w:r>
        <w:t>с природными</w:t>
      </w:r>
      <w:r>
        <w:rPr>
          <w:spacing w:val="40"/>
        </w:rPr>
        <w:t xml:space="preserve"> </w:t>
      </w:r>
      <w:r>
        <w:t>ресурсами. Факторы производства. Экономико-географическое положение</w:t>
      </w:r>
      <w:r>
        <w:rPr>
          <w:spacing w:val="80"/>
        </w:rPr>
        <w:t xml:space="preserve"> </w:t>
      </w:r>
      <w:r>
        <w:t>(ЭГП)</w:t>
      </w:r>
      <w:r>
        <w:rPr>
          <w:spacing w:val="80"/>
        </w:rPr>
        <w:t xml:space="preserve">   </w:t>
      </w:r>
      <w:r>
        <w:t>России</w:t>
      </w:r>
      <w:r>
        <w:rPr>
          <w:spacing w:val="80"/>
        </w:rPr>
        <w:t xml:space="preserve">   </w:t>
      </w:r>
      <w:r>
        <w:t>как</w:t>
      </w:r>
      <w:r>
        <w:rPr>
          <w:spacing w:val="80"/>
        </w:rPr>
        <w:t xml:space="preserve">   </w:t>
      </w:r>
      <w:r>
        <w:t>фактор</w:t>
      </w:r>
      <w:r>
        <w:rPr>
          <w:spacing w:val="80"/>
        </w:rPr>
        <w:t xml:space="preserve">   </w:t>
      </w:r>
      <w:r>
        <w:t>развития</w:t>
      </w:r>
      <w:r>
        <w:rPr>
          <w:spacing w:val="74"/>
          <w:w w:val="150"/>
        </w:rPr>
        <w:t xml:space="preserve">   </w:t>
      </w:r>
      <w:r>
        <w:t>её</w:t>
      </w:r>
      <w:r>
        <w:rPr>
          <w:spacing w:val="80"/>
        </w:rPr>
        <w:t xml:space="preserve">   </w:t>
      </w:r>
      <w:r>
        <w:t>хозяйства.</w:t>
      </w:r>
      <w:r>
        <w:rPr>
          <w:spacing w:val="76"/>
          <w:w w:val="150"/>
        </w:rPr>
        <w:t xml:space="preserve">   </w:t>
      </w:r>
      <w:r>
        <w:t>ВВП</w:t>
      </w:r>
      <w:r>
        <w:rPr>
          <w:spacing w:val="78"/>
          <w:w w:val="150"/>
        </w:rPr>
        <w:t xml:space="preserve">   </w:t>
      </w:r>
      <w:r>
        <w:t>и</w:t>
      </w:r>
      <w:r>
        <w:rPr>
          <w:spacing w:val="75"/>
          <w:w w:val="150"/>
        </w:rPr>
        <w:t xml:space="preserve">   </w:t>
      </w:r>
      <w:r>
        <w:t>ВРП как</w:t>
      </w:r>
      <w:r>
        <w:rPr>
          <w:spacing w:val="40"/>
        </w:rPr>
        <w:t xml:space="preserve"> </w:t>
      </w:r>
      <w:r>
        <w:t>показатели</w:t>
      </w:r>
      <w:r>
        <w:rPr>
          <w:spacing w:val="40"/>
        </w:rPr>
        <w:t xml:space="preserve"> </w:t>
      </w:r>
      <w:r>
        <w:t>уровня</w:t>
      </w:r>
      <w:r>
        <w:rPr>
          <w:spacing w:val="40"/>
        </w:rPr>
        <w:t xml:space="preserve"> </w:t>
      </w:r>
      <w:r>
        <w:t>развития</w:t>
      </w:r>
      <w:r>
        <w:rPr>
          <w:spacing w:val="40"/>
        </w:rPr>
        <w:t xml:space="preserve"> </w:t>
      </w:r>
      <w:r>
        <w:t>страны</w:t>
      </w:r>
      <w:r>
        <w:rPr>
          <w:spacing w:val="40"/>
        </w:rPr>
        <w:t xml:space="preserve"> </w:t>
      </w:r>
      <w:r>
        <w:t>и</w:t>
      </w:r>
      <w:r>
        <w:rPr>
          <w:spacing w:val="40"/>
        </w:rPr>
        <w:t xml:space="preserve"> </w:t>
      </w:r>
      <w:r>
        <w:t>регионов.</w:t>
      </w:r>
      <w:r>
        <w:rPr>
          <w:spacing w:val="40"/>
        </w:rPr>
        <w:t xml:space="preserve"> </w:t>
      </w:r>
      <w:r>
        <w:t>Экономические</w:t>
      </w:r>
      <w:r>
        <w:rPr>
          <w:spacing w:val="40"/>
        </w:rPr>
        <w:t xml:space="preserve"> </w:t>
      </w:r>
      <w:r>
        <w:t>карты.</w:t>
      </w:r>
      <w:r>
        <w:rPr>
          <w:spacing w:val="40"/>
        </w:rPr>
        <w:t xml:space="preserve"> </w:t>
      </w:r>
      <w:r>
        <w:t>Общие особенности</w:t>
      </w:r>
      <w:r>
        <w:rPr>
          <w:spacing w:val="40"/>
        </w:rPr>
        <w:t xml:space="preserve"> </w:t>
      </w:r>
      <w:r>
        <w:t>географии</w:t>
      </w:r>
      <w:r>
        <w:rPr>
          <w:spacing w:val="40"/>
        </w:rPr>
        <w:t xml:space="preserve"> </w:t>
      </w:r>
      <w:r>
        <w:t>хозяйства</w:t>
      </w:r>
      <w:r>
        <w:rPr>
          <w:spacing w:val="40"/>
        </w:rPr>
        <w:t xml:space="preserve"> </w:t>
      </w:r>
      <w:r>
        <w:t>России:</w:t>
      </w:r>
      <w:r>
        <w:rPr>
          <w:spacing w:val="40"/>
        </w:rPr>
        <w:t xml:space="preserve"> </w:t>
      </w:r>
      <w:r>
        <w:t>территории</w:t>
      </w:r>
      <w:r>
        <w:rPr>
          <w:spacing w:val="40"/>
        </w:rPr>
        <w:t xml:space="preserve"> </w:t>
      </w:r>
      <w:r>
        <w:t>опережающего</w:t>
      </w:r>
      <w:r>
        <w:rPr>
          <w:spacing w:val="40"/>
        </w:rPr>
        <w:t xml:space="preserve"> </w:t>
      </w:r>
      <w:r>
        <w:t>развития,</w:t>
      </w:r>
      <w:r>
        <w:rPr>
          <w:spacing w:val="40"/>
        </w:rPr>
        <w:t xml:space="preserve"> </w:t>
      </w:r>
      <w:r>
        <w:t>основная</w:t>
      </w:r>
      <w:r>
        <w:rPr>
          <w:spacing w:val="40"/>
        </w:rPr>
        <w:t xml:space="preserve"> </w:t>
      </w:r>
      <w:r>
        <w:t>зона</w:t>
      </w:r>
      <w:r>
        <w:rPr>
          <w:spacing w:val="40"/>
        </w:rPr>
        <w:t xml:space="preserve"> </w:t>
      </w:r>
      <w:r>
        <w:t>хозяйственного</w:t>
      </w:r>
      <w:r>
        <w:rPr>
          <w:spacing w:val="40"/>
        </w:rPr>
        <w:t xml:space="preserve"> </w:t>
      </w:r>
      <w:r>
        <w:t>освоения,</w:t>
      </w:r>
      <w:r>
        <w:rPr>
          <w:spacing w:val="40"/>
        </w:rPr>
        <w:t xml:space="preserve"> </w:t>
      </w:r>
      <w:r>
        <w:t>Арктическая</w:t>
      </w:r>
      <w:r>
        <w:rPr>
          <w:spacing w:val="40"/>
        </w:rPr>
        <w:t xml:space="preserve"> </w:t>
      </w:r>
      <w:r>
        <w:t>зона</w:t>
      </w:r>
      <w:r>
        <w:rPr>
          <w:spacing w:val="40"/>
        </w:rPr>
        <w:t xml:space="preserve"> </w:t>
      </w:r>
      <w:r>
        <w:t>и</w:t>
      </w:r>
      <w:r>
        <w:rPr>
          <w:spacing w:val="40"/>
        </w:rPr>
        <w:t xml:space="preserve"> </w:t>
      </w:r>
      <w:r>
        <w:t>зона</w:t>
      </w:r>
      <w:r>
        <w:rPr>
          <w:spacing w:val="40"/>
        </w:rPr>
        <w:t xml:space="preserve"> </w:t>
      </w:r>
      <w:r>
        <w:t>Севера.</w:t>
      </w:r>
      <w:r>
        <w:rPr>
          <w:spacing w:val="40"/>
        </w:rPr>
        <w:t xml:space="preserve"> </w:t>
      </w:r>
      <w:r>
        <w:t xml:space="preserve">«Стратегия </w:t>
      </w:r>
      <w:r>
        <w:rPr>
          <w:spacing w:val="-2"/>
        </w:rPr>
        <w:t>пространственного</w:t>
      </w:r>
      <w:r>
        <w:tab/>
      </w:r>
      <w:r>
        <w:rPr>
          <w:spacing w:val="-2"/>
        </w:rPr>
        <w:t>развития</w:t>
      </w:r>
      <w:r>
        <w:tab/>
      </w:r>
      <w:r>
        <w:rPr>
          <w:spacing w:val="-2"/>
        </w:rPr>
        <w:t>Российской</w:t>
      </w:r>
      <w:r>
        <w:tab/>
      </w:r>
      <w:r>
        <w:rPr>
          <w:spacing w:val="-2"/>
        </w:rPr>
        <w:t>Федерации</w:t>
      </w:r>
      <w:r>
        <w:tab/>
      </w:r>
      <w:r>
        <w:rPr>
          <w:spacing w:val="-6"/>
        </w:rPr>
        <w:t>на</w:t>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w:t>
      </w:r>
      <w:r>
        <w:rPr>
          <w:spacing w:val="40"/>
        </w:rPr>
        <w:t xml:space="preserve"> </w:t>
      </w:r>
      <w:r>
        <w:t>Федерации»</w:t>
      </w:r>
      <w:r>
        <w:rPr>
          <w:spacing w:val="40"/>
        </w:rPr>
        <w:t xml:space="preserve"> </w:t>
      </w:r>
      <w:r>
        <w:t>как</w:t>
      </w:r>
      <w:r>
        <w:rPr>
          <w:spacing w:val="40"/>
        </w:rPr>
        <w:t xml:space="preserve"> </w:t>
      </w:r>
      <w:r>
        <w:t>«геостратегические</w:t>
      </w:r>
      <w:r>
        <w:rPr>
          <w:spacing w:val="40"/>
        </w:rPr>
        <w:t xml:space="preserve"> </w:t>
      </w:r>
      <w:r>
        <w:t>территории».</w:t>
      </w:r>
    </w:p>
    <w:p w:rsidR="00156445" w:rsidRDefault="005A47D0">
      <w:pPr>
        <w:pStyle w:val="a3"/>
        <w:spacing w:before="12" w:line="244" w:lineRule="auto"/>
        <w:ind w:right="1124"/>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 по территории</w:t>
      </w:r>
      <w:r>
        <w:rPr>
          <w:spacing w:val="40"/>
        </w:rPr>
        <w:t xml:space="preserve"> </w:t>
      </w:r>
      <w:r>
        <w:t>страны.</w:t>
      </w:r>
      <w:r>
        <w:rPr>
          <w:spacing w:val="40"/>
        </w:rPr>
        <w:t xml:space="preserve"> </w:t>
      </w:r>
      <w:r>
        <w:t>Условия</w:t>
      </w:r>
      <w:r>
        <w:rPr>
          <w:spacing w:val="40"/>
        </w:rPr>
        <w:t xml:space="preserve"> </w:t>
      </w:r>
      <w:r>
        <w:t>и</w:t>
      </w:r>
      <w:r>
        <w:rPr>
          <w:spacing w:val="40"/>
        </w:rPr>
        <w:t xml:space="preserve"> </w:t>
      </w:r>
      <w:r>
        <w:t>факторы</w:t>
      </w:r>
      <w:r>
        <w:rPr>
          <w:spacing w:val="40"/>
        </w:rPr>
        <w:t xml:space="preserve"> </w:t>
      </w:r>
      <w:r>
        <w:t>размещения</w:t>
      </w:r>
      <w:r>
        <w:rPr>
          <w:spacing w:val="40"/>
        </w:rPr>
        <w:t xml:space="preserve"> </w:t>
      </w:r>
      <w:r>
        <w:t>хозяйства.</w:t>
      </w:r>
    </w:p>
    <w:p w:rsidR="00156445" w:rsidRDefault="005A47D0">
      <w:pPr>
        <w:pStyle w:val="a3"/>
        <w:spacing w:before="8" w:line="247" w:lineRule="auto"/>
        <w:ind w:right="1102"/>
      </w:pPr>
      <w:r>
        <w:t>Практическая работа «Определение влияния географического положения России на особенности</w:t>
      </w:r>
      <w:r>
        <w:rPr>
          <w:spacing w:val="40"/>
        </w:rPr>
        <w:t xml:space="preserve"> </w:t>
      </w:r>
      <w:r>
        <w:t>отраслевой</w:t>
      </w:r>
      <w:r>
        <w:rPr>
          <w:spacing w:val="40"/>
        </w:rPr>
        <w:t xml:space="preserve"> </w:t>
      </w:r>
      <w:r>
        <w:t>и</w:t>
      </w:r>
      <w:r>
        <w:rPr>
          <w:spacing w:val="40"/>
        </w:rPr>
        <w:t xml:space="preserve"> </w:t>
      </w:r>
      <w:r>
        <w:t>территориальной</w:t>
      </w:r>
      <w:r>
        <w:rPr>
          <w:spacing w:val="40"/>
        </w:rPr>
        <w:t xml:space="preserve"> </w:t>
      </w:r>
      <w:r>
        <w:t>структуры</w:t>
      </w:r>
      <w:r>
        <w:rPr>
          <w:spacing w:val="40"/>
        </w:rPr>
        <w:t xml:space="preserve"> </w:t>
      </w:r>
      <w:r>
        <w:t>хозяйства».</w:t>
      </w:r>
    </w:p>
    <w:p w:rsidR="00156445" w:rsidRDefault="005A47D0">
      <w:pPr>
        <w:pStyle w:val="a3"/>
        <w:spacing w:before="3"/>
        <w:ind w:left="1722" w:firstLine="0"/>
      </w:pPr>
      <w:r>
        <w:t>Топливно-энергетический</w:t>
      </w:r>
      <w:r>
        <w:rPr>
          <w:spacing w:val="42"/>
        </w:rPr>
        <w:t xml:space="preserve"> </w:t>
      </w:r>
      <w:r>
        <w:t>комплекс</w:t>
      </w:r>
      <w:r>
        <w:rPr>
          <w:spacing w:val="27"/>
        </w:rPr>
        <w:t xml:space="preserve"> </w:t>
      </w:r>
      <w:r>
        <w:rPr>
          <w:spacing w:val="-2"/>
        </w:rPr>
        <w:t>(ТЭК).</w:t>
      </w:r>
    </w:p>
    <w:p w:rsidR="00156445" w:rsidRDefault="005A47D0">
      <w:pPr>
        <w:pStyle w:val="a3"/>
        <w:spacing w:before="19" w:line="249" w:lineRule="auto"/>
        <w:ind w:right="1090"/>
      </w:pP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Нефтяная,</w:t>
      </w:r>
      <w:r>
        <w:rPr>
          <w:spacing w:val="40"/>
        </w:rPr>
        <w:t xml:space="preserve"> </w:t>
      </w:r>
      <w:r>
        <w:t>газовая</w:t>
      </w:r>
      <w:r>
        <w:rPr>
          <w:spacing w:val="40"/>
        </w:rPr>
        <w:t xml:space="preserve"> </w:t>
      </w:r>
      <w:r>
        <w:t>и</w:t>
      </w:r>
      <w:r>
        <w:rPr>
          <w:spacing w:val="40"/>
        </w:rPr>
        <w:t xml:space="preserve"> </w:t>
      </w:r>
      <w:r>
        <w:t>угольная</w:t>
      </w:r>
      <w:r>
        <w:rPr>
          <w:spacing w:val="40"/>
        </w:rPr>
        <w:t xml:space="preserve"> </w:t>
      </w:r>
      <w:r>
        <w:t>промышленность: география основных современных и перспективных районов добычи и переработки</w:t>
      </w:r>
      <w:r>
        <w:rPr>
          <w:spacing w:val="80"/>
        </w:rPr>
        <w:t xml:space="preserve">   </w:t>
      </w:r>
      <w:r>
        <w:t>топливных</w:t>
      </w:r>
      <w:r>
        <w:rPr>
          <w:spacing w:val="80"/>
        </w:rPr>
        <w:t xml:space="preserve">   </w:t>
      </w:r>
      <w:r>
        <w:t>ресурсов,</w:t>
      </w:r>
      <w:r>
        <w:rPr>
          <w:spacing w:val="80"/>
        </w:rPr>
        <w:t xml:space="preserve">   </w:t>
      </w:r>
      <w:r>
        <w:t>систем</w:t>
      </w:r>
      <w:r>
        <w:rPr>
          <w:spacing w:val="78"/>
          <w:w w:val="150"/>
        </w:rPr>
        <w:t xml:space="preserve">   </w:t>
      </w:r>
      <w:r>
        <w:t>трубопроводов.</w:t>
      </w:r>
      <w:r>
        <w:rPr>
          <w:spacing w:val="77"/>
          <w:w w:val="150"/>
        </w:rPr>
        <w:t xml:space="preserve">   </w:t>
      </w:r>
      <w:r>
        <w:t>Место</w:t>
      </w:r>
      <w:r>
        <w:rPr>
          <w:spacing w:val="77"/>
          <w:w w:val="150"/>
        </w:rPr>
        <w:t xml:space="preserve">   </w:t>
      </w:r>
      <w:r>
        <w:t>России в мировой добыче основных видов топливных ресурсов. Электроэнергетика. Место России в мировом</w:t>
      </w:r>
      <w:r>
        <w:rPr>
          <w:spacing w:val="40"/>
        </w:rPr>
        <w:t xml:space="preserve"> </w:t>
      </w:r>
      <w:r>
        <w:t>производстве</w:t>
      </w:r>
      <w:r>
        <w:rPr>
          <w:spacing w:val="40"/>
        </w:rPr>
        <w:t xml:space="preserve"> </w:t>
      </w:r>
      <w:r>
        <w:t>электроэнергии.</w:t>
      </w:r>
      <w:r>
        <w:rPr>
          <w:spacing w:val="80"/>
        </w:rPr>
        <w:t xml:space="preserve"> </w:t>
      </w:r>
      <w:r>
        <w:t>Основные</w:t>
      </w:r>
      <w:r>
        <w:rPr>
          <w:spacing w:val="40"/>
        </w:rPr>
        <w:t xml:space="preserve"> </w:t>
      </w:r>
      <w:r>
        <w:t>типы</w:t>
      </w:r>
      <w:r>
        <w:rPr>
          <w:spacing w:val="40"/>
        </w:rPr>
        <w:t xml:space="preserve"> </w:t>
      </w:r>
      <w:r>
        <w:t>электростанций</w:t>
      </w:r>
      <w:r>
        <w:rPr>
          <w:spacing w:val="80"/>
        </w:rPr>
        <w:t xml:space="preserve"> </w:t>
      </w:r>
      <w:r>
        <w:t>(ат</w:t>
      </w:r>
      <w:r>
        <w:rPr>
          <w:spacing w:val="40"/>
        </w:rPr>
        <w:t xml:space="preserve"> </w:t>
      </w:r>
      <w:r>
        <w:t>омные, тепловые,</w:t>
      </w:r>
      <w:r>
        <w:rPr>
          <w:spacing w:val="80"/>
          <w:w w:val="150"/>
        </w:rPr>
        <w:t xml:space="preserve"> </w:t>
      </w:r>
      <w:r>
        <w:t>гидроэлектростанции,</w:t>
      </w:r>
      <w:r>
        <w:rPr>
          <w:spacing w:val="80"/>
          <w:w w:val="150"/>
        </w:rPr>
        <w:t xml:space="preserve"> </w:t>
      </w:r>
      <w:r>
        <w:t>электростанции,</w:t>
      </w:r>
      <w:r>
        <w:rPr>
          <w:spacing w:val="80"/>
          <w:w w:val="150"/>
        </w:rPr>
        <w:t xml:space="preserve"> </w:t>
      </w:r>
      <w:r>
        <w:t>использующие</w:t>
      </w:r>
      <w:r>
        <w:rPr>
          <w:spacing w:val="80"/>
          <w:w w:val="150"/>
        </w:rPr>
        <w:t xml:space="preserve"> </w:t>
      </w:r>
      <w:r>
        <w:t>возобновляемые источники</w:t>
      </w:r>
      <w:r>
        <w:rPr>
          <w:spacing w:val="40"/>
        </w:rPr>
        <w:t xml:space="preserve"> </w:t>
      </w:r>
      <w:r>
        <w:t>энергии</w:t>
      </w:r>
      <w:r>
        <w:rPr>
          <w:spacing w:val="40"/>
        </w:rPr>
        <w:t xml:space="preserve"> </w:t>
      </w:r>
      <w:r>
        <w:t>(ВИЭ),</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доля</w:t>
      </w:r>
      <w:r>
        <w:rPr>
          <w:spacing w:val="40"/>
        </w:rPr>
        <w:t xml:space="preserve"> </w:t>
      </w:r>
      <w:r>
        <w:t>в</w:t>
      </w:r>
      <w:r>
        <w:rPr>
          <w:spacing w:val="40"/>
        </w:rPr>
        <w:t xml:space="preserve"> </w:t>
      </w:r>
      <w:r>
        <w:t>производстве</w:t>
      </w:r>
      <w:r>
        <w:rPr>
          <w:spacing w:val="40"/>
        </w:rPr>
        <w:t xml:space="preserve"> </w:t>
      </w:r>
      <w:r>
        <w:t>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w:t>
      </w:r>
      <w:r>
        <w:rPr>
          <w:spacing w:val="40"/>
        </w:rPr>
        <w:t xml:space="preserve"> </w:t>
      </w:r>
      <w:r>
        <w:rPr>
          <w:position w:val="1"/>
        </w:rPr>
        <w:t xml:space="preserve">России на период до </w:t>
      </w:r>
      <w:r>
        <w:t>2035 года».</w:t>
      </w:r>
    </w:p>
    <w:p w:rsidR="00156445" w:rsidRDefault="005A47D0">
      <w:pPr>
        <w:pStyle w:val="a3"/>
        <w:spacing w:line="252" w:lineRule="auto"/>
        <w:ind w:right="1126"/>
      </w:pPr>
      <w:r>
        <w:t>Практические</w:t>
      </w:r>
      <w:r>
        <w:rPr>
          <w:spacing w:val="80"/>
          <w:w w:val="150"/>
        </w:rPr>
        <w:t xml:space="preserve">  </w:t>
      </w:r>
      <w:r>
        <w:t>работы:</w:t>
      </w:r>
      <w:r>
        <w:rPr>
          <w:spacing w:val="80"/>
          <w:w w:val="150"/>
        </w:rPr>
        <w:t xml:space="preserve">  </w:t>
      </w:r>
      <w:r>
        <w:t>«Анализ</w:t>
      </w:r>
      <w:r>
        <w:rPr>
          <w:spacing w:val="80"/>
          <w:w w:val="150"/>
        </w:rPr>
        <w:t xml:space="preserve">  </w:t>
      </w:r>
      <w:r>
        <w:t>статистических</w:t>
      </w:r>
      <w:r>
        <w:rPr>
          <w:spacing w:val="80"/>
        </w:rPr>
        <w:t xml:space="preserve">  </w:t>
      </w:r>
      <w:r>
        <w:t>и</w:t>
      </w:r>
      <w:r>
        <w:rPr>
          <w:spacing w:val="80"/>
          <w:w w:val="150"/>
        </w:rPr>
        <w:t xml:space="preserve">  </w:t>
      </w:r>
      <w:r>
        <w:t>текстовых</w:t>
      </w:r>
      <w:r>
        <w:rPr>
          <w:spacing w:val="80"/>
        </w:rPr>
        <w:t xml:space="preserve">  </w:t>
      </w:r>
      <w:r>
        <w:t>материалов</w:t>
      </w:r>
      <w:r>
        <w:rPr>
          <w:spacing w:val="80"/>
        </w:rPr>
        <w:t xml:space="preserve"> </w:t>
      </w:r>
      <w:r>
        <w:t>с</w:t>
      </w:r>
      <w:r>
        <w:rPr>
          <w:spacing w:val="25"/>
        </w:rPr>
        <w:t xml:space="preserve"> </w:t>
      </w:r>
      <w:r>
        <w:t>целью</w:t>
      </w:r>
      <w:r>
        <w:rPr>
          <w:spacing w:val="40"/>
        </w:rPr>
        <w:t xml:space="preserve"> </w:t>
      </w:r>
      <w:r>
        <w:t>сравнения</w:t>
      </w:r>
      <w:r>
        <w:rPr>
          <w:spacing w:val="40"/>
        </w:rPr>
        <w:t xml:space="preserve"> </w:t>
      </w:r>
      <w:r>
        <w:t>стоимости</w:t>
      </w:r>
      <w:r>
        <w:rPr>
          <w:spacing w:val="40"/>
        </w:rPr>
        <w:t xml:space="preserve"> </w:t>
      </w:r>
      <w:r>
        <w:t>электроэнергии</w:t>
      </w:r>
      <w:r>
        <w:rPr>
          <w:spacing w:val="40"/>
        </w:rPr>
        <w:t xml:space="preserve"> </w:t>
      </w:r>
      <w:r>
        <w:t>для</w:t>
      </w:r>
      <w:r>
        <w:rPr>
          <w:spacing w:val="29"/>
        </w:rPr>
        <w:t xml:space="preserve"> </w:t>
      </w:r>
      <w:r>
        <w:t>населения</w:t>
      </w:r>
      <w:r>
        <w:rPr>
          <w:spacing w:val="30"/>
        </w:rPr>
        <w:t xml:space="preserve"> </w:t>
      </w:r>
      <w:r>
        <w:t>России</w:t>
      </w:r>
      <w:r>
        <w:rPr>
          <w:spacing w:val="40"/>
        </w:rPr>
        <w:t xml:space="preserve"> </w:t>
      </w:r>
      <w:r>
        <w:t>в</w:t>
      </w:r>
      <w:r>
        <w:rPr>
          <w:spacing w:val="38"/>
        </w:rPr>
        <w:t xml:space="preserve"> </w:t>
      </w:r>
      <w:r>
        <w:t>различных</w:t>
      </w:r>
      <w:r>
        <w:rPr>
          <w:spacing w:val="32"/>
        </w:rPr>
        <w:t xml:space="preserve"> </w:t>
      </w:r>
      <w:r>
        <w:t>регионах»,</w:t>
      </w:r>
    </w:p>
    <w:p w:rsidR="00156445" w:rsidRDefault="005A47D0">
      <w:pPr>
        <w:pStyle w:val="a3"/>
        <w:spacing w:before="1" w:line="247" w:lineRule="auto"/>
        <w:ind w:right="1101" w:firstLine="0"/>
      </w:pPr>
      <w:r>
        <w:t>«Сравнительная</w:t>
      </w:r>
      <w:r>
        <w:rPr>
          <w:spacing w:val="68"/>
          <w:w w:val="150"/>
        </w:rPr>
        <w:t xml:space="preserve">   </w:t>
      </w:r>
      <w:r>
        <w:t>оценка</w:t>
      </w:r>
      <w:r>
        <w:rPr>
          <w:spacing w:val="80"/>
          <w:w w:val="150"/>
        </w:rPr>
        <w:t xml:space="preserve">   </w:t>
      </w:r>
      <w:r>
        <w:t>возможностей</w:t>
      </w:r>
      <w:r>
        <w:rPr>
          <w:spacing w:val="80"/>
          <w:w w:val="150"/>
        </w:rPr>
        <w:t xml:space="preserve">   </w:t>
      </w:r>
      <w:r>
        <w:t>для</w:t>
      </w:r>
      <w:r>
        <w:rPr>
          <w:spacing w:val="80"/>
          <w:w w:val="150"/>
        </w:rPr>
        <w:t xml:space="preserve">   </w:t>
      </w:r>
      <w:r>
        <w:t>развития</w:t>
      </w:r>
      <w:r>
        <w:rPr>
          <w:spacing w:val="80"/>
          <w:w w:val="150"/>
        </w:rPr>
        <w:t xml:space="preserve">   </w:t>
      </w:r>
      <w:r>
        <w:t>энергетики</w:t>
      </w:r>
      <w:r>
        <w:rPr>
          <w:spacing w:val="80"/>
          <w:w w:val="150"/>
        </w:rPr>
        <w:t xml:space="preserve">   </w:t>
      </w:r>
      <w:r>
        <w:t>ВИЭ</w:t>
      </w:r>
      <w:r>
        <w:rPr>
          <w:spacing w:val="40"/>
        </w:rPr>
        <w:t xml:space="preserve"> </w:t>
      </w:r>
      <w:r>
        <w:t>в отдельных регионах стран».</w:t>
      </w:r>
    </w:p>
    <w:p w:rsidR="00156445" w:rsidRDefault="005A47D0">
      <w:pPr>
        <w:pStyle w:val="a3"/>
        <w:spacing w:before="8"/>
        <w:ind w:left="1722" w:firstLine="0"/>
      </w:pPr>
      <w:r>
        <w:rPr>
          <w:spacing w:val="2"/>
        </w:rPr>
        <w:t>Металлургический</w:t>
      </w:r>
      <w:r>
        <w:rPr>
          <w:spacing w:val="40"/>
        </w:rPr>
        <w:t xml:space="preserve"> </w:t>
      </w:r>
      <w:r>
        <w:rPr>
          <w:spacing w:val="-2"/>
        </w:rPr>
        <w:t>комплекс.</w:t>
      </w:r>
    </w:p>
    <w:p w:rsidR="00156445" w:rsidRDefault="005A47D0">
      <w:pPr>
        <w:pStyle w:val="a3"/>
        <w:spacing w:before="9" w:line="249" w:lineRule="auto"/>
        <w:ind w:right="1099"/>
      </w:pPr>
      <w:r>
        <w:t>Состав,</w:t>
      </w:r>
      <w:r>
        <w:rPr>
          <w:spacing w:val="37"/>
        </w:rPr>
        <w:t xml:space="preserve"> </w:t>
      </w:r>
      <w:r>
        <w:t>место</w:t>
      </w:r>
      <w:r>
        <w:rPr>
          <w:spacing w:val="30"/>
        </w:rPr>
        <w:t xml:space="preserve"> </w:t>
      </w:r>
      <w:r>
        <w:t>и</w:t>
      </w:r>
      <w:r>
        <w:rPr>
          <w:spacing w:val="39"/>
        </w:rPr>
        <w:t xml:space="preserve"> </w:t>
      </w:r>
      <w:r>
        <w:t>значение</w:t>
      </w:r>
      <w:r>
        <w:rPr>
          <w:spacing w:val="34"/>
        </w:rPr>
        <w:t xml:space="preserve"> </w:t>
      </w:r>
      <w:r>
        <w:t>в</w:t>
      </w:r>
      <w:r>
        <w:rPr>
          <w:spacing w:val="39"/>
        </w:rPr>
        <w:t xml:space="preserve"> </w:t>
      </w:r>
      <w:r>
        <w:t>хозяйстве.</w:t>
      </w:r>
      <w:r>
        <w:rPr>
          <w:spacing w:val="37"/>
        </w:rPr>
        <w:t xml:space="preserve"> </w:t>
      </w:r>
      <w:r>
        <w:t>Место</w:t>
      </w:r>
      <w:r>
        <w:rPr>
          <w:spacing w:val="30"/>
        </w:rPr>
        <w:t xml:space="preserve"> </w:t>
      </w:r>
      <w:r>
        <w:t>России</w:t>
      </w:r>
      <w:r>
        <w:rPr>
          <w:spacing w:val="39"/>
        </w:rPr>
        <w:t xml:space="preserve"> </w:t>
      </w:r>
      <w:r>
        <w:t>в</w:t>
      </w:r>
      <w:r>
        <w:rPr>
          <w:spacing w:val="39"/>
        </w:rPr>
        <w:t xml:space="preserve"> </w:t>
      </w:r>
      <w:r>
        <w:t>мировом</w:t>
      </w:r>
      <w:r>
        <w:rPr>
          <w:spacing w:val="34"/>
        </w:rPr>
        <w:t xml:space="preserve"> </w:t>
      </w:r>
      <w:r>
        <w:t>производстве</w:t>
      </w:r>
      <w:r>
        <w:rPr>
          <w:spacing w:val="34"/>
        </w:rPr>
        <w:t xml:space="preserve"> </w:t>
      </w:r>
      <w:r>
        <w:t>чёрных и</w:t>
      </w:r>
      <w:r>
        <w:rPr>
          <w:spacing w:val="79"/>
        </w:rPr>
        <w:t xml:space="preserve">    </w:t>
      </w:r>
      <w:r>
        <w:t>цветных</w:t>
      </w:r>
      <w:r>
        <w:rPr>
          <w:spacing w:val="72"/>
          <w:w w:val="150"/>
        </w:rPr>
        <w:t xml:space="preserve">   </w:t>
      </w:r>
      <w:r>
        <w:t>металлов.</w:t>
      </w:r>
      <w:r>
        <w:rPr>
          <w:spacing w:val="72"/>
          <w:w w:val="150"/>
        </w:rPr>
        <w:t xml:space="preserve">   </w:t>
      </w:r>
      <w:r>
        <w:t>Особенности</w:t>
      </w:r>
      <w:r>
        <w:rPr>
          <w:spacing w:val="80"/>
        </w:rPr>
        <w:t xml:space="preserve">    </w:t>
      </w:r>
      <w:r>
        <w:t>технологии</w:t>
      </w:r>
      <w:r>
        <w:rPr>
          <w:spacing w:val="79"/>
        </w:rPr>
        <w:t xml:space="preserve">    </w:t>
      </w:r>
      <w:r>
        <w:t>производства</w:t>
      </w:r>
      <w:r>
        <w:rPr>
          <w:spacing w:val="78"/>
        </w:rPr>
        <w:t xml:space="preserve">    </w:t>
      </w:r>
      <w:r>
        <w:t>чёрных и</w:t>
      </w:r>
      <w:r>
        <w:rPr>
          <w:spacing w:val="80"/>
        </w:rPr>
        <w:t xml:space="preserve"> </w:t>
      </w:r>
      <w:r>
        <w:t>цветных</w:t>
      </w:r>
      <w:r>
        <w:rPr>
          <w:spacing w:val="80"/>
        </w:rPr>
        <w:t xml:space="preserve"> </w:t>
      </w:r>
      <w:r>
        <w:t>металлов.</w:t>
      </w:r>
      <w:r>
        <w:rPr>
          <w:spacing w:val="80"/>
        </w:rPr>
        <w:t xml:space="preserve"> </w:t>
      </w:r>
      <w:r>
        <w:t>Факторы</w:t>
      </w:r>
      <w:r>
        <w:rPr>
          <w:spacing w:val="80"/>
        </w:rPr>
        <w:t xml:space="preserve"> </w:t>
      </w:r>
      <w:r>
        <w:t>размещения</w:t>
      </w:r>
      <w:r>
        <w:rPr>
          <w:spacing w:val="80"/>
        </w:rPr>
        <w:t xml:space="preserve"> </w:t>
      </w:r>
      <w:r>
        <w:t>предприятий</w:t>
      </w:r>
      <w:r>
        <w:rPr>
          <w:spacing w:val="80"/>
        </w:rPr>
        <w:t xml:space="preserve"> </w:t>
      </w:r>
      <w:r>
        <w:t>разных</w:t>
      </w:r>
      <w:r>
        <w:rPr>
          <w:spacing w:val="80"/>
        </w:rPr>
        <w:t xml:space="preserve"> </w:t>
      </w:r>
      <w:r>
        <w:t>отраслей металлургического комплекса. География металлургии чёрных, лёгких и тяжёлых цветных металлов:</w:t>
      </w:r>
      <w:r>
        <w:rPr>
          <w:spacing w:val="40"/>
        </w:rPr>
        <w:t xml:space="preserve"> </w:t>
      </w:r>
      <w:r>
        <w:t>основные</w:t>
      </w:r>
      <w:r>
        <w:rPr>
          <w:spacing w:val="40"/>
        </w:rPr>
        <w:t xml:space="preserve"> </w:t>
      </w:r>
      <w:r>
        <w:t>районы</w:t>
      </w:r>
      <w:r>
        <w:rPr>
          <w:spacing w:val="40"/>
        </w:rPr>
        <w:t xml:space="preserve"> </w:t>
      </w:r>
      <w:r>
        <w:t>и</w:t>
      </w:r>
      <w:r>
        <w:rPr>
          <w:spacing w:val="40"/>
        </w:rPr>
        <w:t xml:space="preserve"> </w:t>
      </w:r>
      <w:r>
        <w:t>центры.</w:t>
      </w:r>
      <w:r>
        <w:rPr>
          <w:spacing w:val="40"/>
        </w:rPr>
        <w:t xml:space="preserve"> </w:t>
      </w:r>
      <w:r>
        <w:t>Металлургические</w:t>
      </w:r>
      <w:r>
        <w:rPr>
          <w:spacing w:val="40"/>
        </w:rPr>
        <w:t xml:space="preserve"> </w:t>
      </w:r>
      <w:r>
        <w:t>базы</w:t>
      </w:r>
      <w:r>
        <w:rPr>
          <w:spacing w:val="40"/>
        </w:rPr>
        <w:t xml:space="preserve"> </w:t>
      </w:r>
      <w:r>
        <w:t>России.</w:t>
      </w:r>
      <w:r>
        <w:rPr>
          <w:spacing w:val="40"/>
        </w:rPr>
        <w:t xml:space="preserve"> </w:t>
      </w:r>
      <w:r>
        <w:t>Влияние</w:t>
      </w:r>
      <w:r>
        <w:rPr>
          <w:spacing w:val="80"/>
        </w:rPr>
        <w:t xml:space="preserve"> </w:t>
      </w:r>
      <w:r>
        <w:t>металлургии на окружающую среду. Основные положения «Стратегии развития чёрной и цветной</w:t>
      </w:r>
      <w:r>
        <w:rPr>
          <w:spacing w:val="40"/>
        </w:rPr>
        <w:t xml:space="preserve"> </w:t>
      </w:r>
      <w:r>
        <w:t>металлургии</w:t>
      </w:r>
      <w:r>
        <w:rPr>
          <w:spacing w:val="40"/>
        </w:rPr>
        <w:t xml:space="preserve"> </w:t>
      </w:r>
      <w:r>
        <w:t>России</w:t>
      </w:r>
      <w:r>
        <w:rPr>
          <w:spacing w:val="40"/>
        </w:rPr>
        <w:t xml:space="preserve"> </w:t>
      </w:r>
      <w:r>
        <w:t>до 2030 года».</w:t>
      </w:r>
    </w:p>
    <w:p w:rsidR="00156445" w:rsidRDefault="005A47D0">
      <w:pPr>
        <w:pStyle w:val="a3"/>
        <w:ind w:left="1722" w:firstLine="0"/>
      </w:pPr>
      <w:r>
        <w:t>Практическая</w:t>
      </w:r>
      <w:r>
        <w:rPr>
          <w:spacing w:val="60"/>
        </w:rPr>
        <w:t xml:space="preserve">  </w:t>
      </w:r>
      <w:r>
        <w:t>работа.</w:t>
      </w:r>
      <w:r>
        <w:rPr>
          <w:spacing w:val="65"/>
          <w:w w:val="150"/>
        </w:rPr>
        <w:t xml:space="preserve">  </w:t>
      </w:r>
      <w:r>
        <w:t>«Выявление</w:t>
      </w:r>
      <w:r>
        <w:rPr>
          <w:spacing w:val="63"/>
          <w:w w:val="150"/>
        </w:rPr>
        <w:t xml:space="preserve">  </w:t>
      </w:r>
      <w:r>
        <w:t>факторов,</w:t>
      </w:r>
      <w:r>
        <w:rPr>
          <w:spacing w:val="59"/>
          <w:w w:val="150"/>
        </w:rPr>
        <w:t xml:space="preserve">  </w:t>
      </w:r>
      <w:r>
        <w:t>влияющих</w:t>
      </w:r>
      <w:r>
        <w:rPr>
          <w:spacing w:val="61"/>
          <w:w w:val="150"/>
        </w:rPr>
        <w:t xml:space="preserve">  </w:t>
      </w:r>
      <w:r>
        <w:t>на</w:t>
      </w:r>
      <w:r>
        <w:rPr>
          <w:spacing w:val="66"/>
          <w:w w:val="150"/>
        </w:rPr>
        <w:t xml:space="preserve">  </w:t>
      </w:r>
      <w:r>
        <w:rPr>
          <w:spacing w:val="-2"/>
        </w:rPr>
        <w:t>себестоимость</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3" w:firstLine="0"/>
      </w:pPr>
      <w:r>
        <w:t xml:space="preserve">производства предприятий металлургического комплекса в различных регионах страны (по </w:t>
      </w:r>
      <w:r>
        <w:rPr>
          <w:spacing w:val="-2"/>
        </w:rPr>
        <w:t>выбору)».</w:t>
      </w:r>
    </w:p>
    <w:p w:rsidR="00156445" w:rsidRDefault="005A47D0">
      <w:pPr>
        <w:pStyle w:val="a3"/>
        <w:spacing w:before="17"/>
        <w:ind w:left="1722" w:firstLine="0"/>
      </w:pPr>
      <w:r>
        <w:t>Машиностроительный</w:t>
      </w:r>
      <w:r>
        <w:rPr>
          <w:spacing w:val="49"/>
        </w:rPr>
        <w:t xml:space="preserve"> </w:t>
      </w:r>
      <w:r>
        <w:rPr>
          <w:spacing w:val="-2"/>
        </w:rPr>
        <w:t>комплекс.</w:t>
      </w:r>
    </w:p>
    <w:p w:rsidR="00156445" w:rsidRDefault="005A47D0">
      <w:pPr>
        <w:pStyle w:val="a3"/>
        <w:spacing w:line="247" w:lineRule="auto"/>
        <w:ind w:right="1096"/>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w:t>
      </w:r>
      <w:r>
        <w:rPr>
          <w:spacing w:val="40"/>
        </w:rPr>
        <w:t xml:space="preserve"> </w:t>
      </w:r>
      <w:r>
        <w:t>охрана</w:t>
      </w:r>
      <w:r>
        <w:rPr>
          <w:spacing w:val="40"/>
        </w:rPr>
        <w:t xml:space="preserve"> </w:t>
      </w:r>
      <w:r>
        <w:t>окружающей</w:t>
      </w:r>
      <w:r>
        <w:rPr>
          <w:spacing w:val="40"/>
        </w:rPr>
        <w:t xml:space="preserve"> </w:t>
      </w:r>
      <w:r>
        <w:t>среды,</w:t>
      </w:r>
      <w:r>
        <w:rPr>
          <w:spacing w:val="40"/>
        </w:rPr>
        <w:t xml:space="preserve"> </w:t>
      </w:r>
      <w:r>
        <w:t>значение</w:t>
      </w:r>
      <w:r>
        <w:rPr>
          <w:spacing w:val="40"/>
        </w:rPr>
        <w:t xml:space="preserve"> </w:t>
      </w:r>
      <w:r>
        <w:t>отрасли</w:t>
      </w:r>
      <w:r>
        <w:rPr>
          <w:spacing w:val="40"/>
        </w:rPr>
        <w:t xml:space="preserve"> </w:t>
      </w:r>
      <w:r>
        <w:t>для</w:t>
      </w:r>
      <w:r>
        <w:rPr>
          <w:spacing w:val="40"/>
        </w:rPr>
        <w:t xml:space="preserve"> </w:t>
      </w:r>
      <w:r>
        <w:t>создания</w:t>
      </w:r>
      <w:r>
        <w:rPr>
          <w:spacing w:val="40"/>
        </w:rPr>
        <w:t xml:space="preserve"> </w:t>
      </w:r>
      <w:r>
        <w:t>экологически</w:t>
      </w:r>
      <w:r>
        <w:rPr>
          <w:spacing w:val="40"/>
        </w:rPr>
        <w:t xml:space="preserve"> </w:t>
      </w:r>
      <w:r>
        <w:t>эффективного</w:t>
      </w:r>
      <w:r>
        <w:rPr>
          <w:spacing w:val="40"/>
        </w:rPr>
        <w:t xml:space="preserve"> </w:t>
      </w:r>
      <w:r>
        <w:t>оборудования. Перспективы развития машиностроения России. Основные положения документов, определяющих</w:t>
      </w:r>
      <w:r>
        <w:rPr>
          <w:spacing w:val="40"/>
        </w:rPr>
        <w:t xml:space="preserve"> </w:t>
      </w:r>
      <w:r>
        <w:t>стратегию</w:t>
      </w:r>
      <w:r>
        <w:rPr>
          <w:spacing w:val="40"/>
        </w:rPr>
        <w:t xml:space="preserve"> </w:t>
      </w:r>
      <w:r>
        <w:t>развития</w:t>
      </w:r>
      <w:r>
        <w:rPr>
          <w:spacing w:val="40"/>
        </w:rPr>
        <w:t xml:space="preserve"> </w:t>
      </w:r>
      <w:r>
        <w:t>отраслей</w:t>
      </w:r>
      <w:r>
        <w:rPr>
          <w:spacing w:val="40"/>
        </w:rPr>
        <w:t xml:space="preserve"> </w:t>
      </w:r>
      <w:r>
        <w:t>машиностроительного</w:t>
      </w:r>
      <w:r>
        <w:rPr>
          <w:spacing w:val="40"/>
        </w:rPr>
        <w:t xml:space="preserve"> </w:t>
      </w:r>
      <w:r>
        <w:t>комплекса.</w:t>
      </w:r>
    </w:p>
    <w:p w:rsidR="00156445" w:rsidRDefault="005A47D0">
      <w:pPr>
        <w:pStyle w:val="a3"/>
        <w:spacing w:before="28" w:line="247" w:lineRule="auto"/>
        <w:ind w:right="1109"/>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156445" w:rsidRDefault="005A47D0">
      <w:pPr>
        <w:pStyle w:val="a3"/>
        <w:spacing w:before="3" w:line="247" w:lineRule="auto"/>
        <w:ind w:left="1722" w:right="6798" w:firstLine="0"/>
      </w:pPr>
      <w:r>
        <w:t>Химико-лесной комплекс. Химическая</w:t>
      </w:r>
      <w:r>
        <w:rPr>
          <w:spacing w:val="40"/>
        </w:rPr>
        <w:t xml:space="preserve"> </w:t>
      </w:r>
      <w:r>
        <w:t>промышленность.</w:t>
      </w:r>
    </w:p>
    <w:p w:rsidR="00156445" w:rsidRDefault="005A47D0">
      <w:pPr>
        <w:pStyle w:val="a3"/>
        <w:spacing w:before="3" w:line="252" w:lineRule="auto"/>
        <w:ind w:right="1099"/>
      </w:pP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Факторы</w:t>
      </w:r>
      <w:r>
        <w:rPr>
          <w:spacing w:val="40"/>
        </w:rPr>
        <w:t xml:space="preserve"> </w:t>
      </w:r>
      <w:r>
        <w:t>размещения</w:t>
      </w:r>
      <w:r>
        <w:rPr>
          <w:spacing w:val="40"/>
        </w:rPr>
        <w:t xml:space="preserve"> </w:t>
      </w:r>
      <w:r>
        <w:t>предприятий.</w:t>
      </w:r>
      <w:r>
        <w:rPr>
          <w:spacing w:val="40"/>
        </w:rPr>
        <w:t xml:space="preserve"> </w:t>
      </w:r>
      <w:r>
        <w:t>Место России</w:t>
      </w:r>
      <w:r>
        <w:rPr>
          <w:spacing w:val="80"/>
        </w:rPr>
        <w:t xml:space="preserve"> </w:t>
      </w:r>
      <w:r>
        <w:t>в</w:t>
      </w:r>
      <w:r>
        <w:rPr>
          <w:spacing w:val="40"/>
        </w:rPr>
        <w:t xml:space="preserve"> </w:t>
      </w:r>
      <w:r>
        <w:t>мировом</w:t>
      </w:r>
      <w:r>
        <w:rPr>
          <w:spacing w:val="80"/>
        </w:rPr>
        <w:t xml:space="preserve"> </w:t>
      </w:r>
      <w:r>
        <w:t>производстве</w:t>
      </w:r>
      <w:r>
        <w:rPr>
          <w:spacing w:val="80"/>
        </w:rPr>
        <w:t xml:space="preserve"> </w:t>
      </w:r>
      <w:r>
        <w:t>химической</w:t>
      </w:r>
      <w:r>
        <w:rPr>
          <w:spacing w:val="80"/>
        </w:rPr>
        <w:t xml:space="preserve"> </w:t>
      </w:r>
      <w:r>
        <w:t>продукции.</w:t>
      </w:r>
      <w:r>
        <w:rPr>
          <w:spacing w:val="40"/>
        </w:rPr>
        <w:t xml:space="preserve"> </w:t>
      </w:r>
      <w:r>
        <w:t>География</w:t>
      </w:r>
      <w:r>
        <w:rPr>
          <w:spacing w:val="40"/>
        </w:rPr>
        <w:t xml:space="preserve"> </w:t>
      </w:r>
      <w:r>
        <w:t>важнейших подотраслей:</w:t>
      </w:r>
      <w:r>
        <w:rPr>
          <w:spacing w:val="40"/>
        </w:rPr>
        <w:t xml:space="preserve"> </w:t>
      </w:r>
      <w:r>
        <w:t>основные</w:t>
      </w:r>
      <w:r>
        <w:rPr>
          <w:spacing w:val="40"/>
        </w:rPr>
        <w:t xml:space="preserve"> </w:t>
      </w:r>
      <w:r>
        <w:t>районы</w:t>
      </w:r>
      <w:r>
        <w:rPr>
          <w:spacing w:val="40"/>
        </w:rPr>
        <w:t xml:space="preserve"> </w:t>
      </w:r>
      <w:r>
        <w:t>и</w:t>
      </w:r>
      <w:r>
        <w:rPr>
          <w:spacing w:val="40"/>
        </w:rPr>
        <w:t xml:space="preserve"> </w:t>
      </w:r>
      <w:r>
        <w:t>центры.</w:t>
      </w:r>
      <w:r>
        <w:rPr>
          <w:spacing w:val="40"/>
        </w:rPr>
        <w:t xml:space="preserve"> </w:t>
      </w:r>
      <w:r>
        <w:t>Химическая</w:t>
      </w:r>
      <w:r>
        <w:rPr>
          <w:spacing w:val="40"/>
        </w:rPr>
        <w:t xml:space="preserve"> </w:t>
      </w:r>
      <w:r>
        <w:t>промышленность</w:t>
      </w:r>
      <w:r>
        <w:rPr>
          <w:spacing w:val="40"/>
        </w:rPr>
        <w:t xml:space="preserve"> </w:t>
      </w:r>
      <w:r>
        <w:t>и</w:t>
      </w:r>
      <w:r>
        <w:rPr>
          <w:spacing w:val="40"/>
        </w:rPr>
        <w:t xml:space="preserve"> </w:t>
      </w:r>
      <w:r>
        <w:t>охрана окружающей среды. Основные положения «Стратегии развития химического и нефтехимического</w:t>
      </w:r>
      <w:r>
        <w:rPr>
          <w:spacing w:val="40"/>
        </w:rPr>
        <w:t xml:space="preserve"> </w:t>
      </w:r>
      <w:r>
        <w:t>комплекса</w:t>
      </w:r>
      <w:r>
        <w:rPr>
          <w:spacing w:val="40"/>
        </w:rPr>
        <w:t xml:space="preserve"> </w:t>
      </w:r>
      <w:r>
        <w:t>на</w:t>
      </w:r>
      <w:r>
        <w:rPr>
          <w:spacing w:val="40"/>
        </w:rPr>
        <w:t xml:space="preserve"> </w:t>
      </w:r>
      <w:r>
        <w:t>период</w:t>
      </w:r>
      <w:r>
        <w:rPr>
          <w:spacing w:val="40"/>
        </w:rPr>
        <w:t xml:space="preserve"> </w:t>
      </w:r>
      <w:r>
        <w:t>до 2030</w:t>
      </w:r>
      <w:r>
        <w:rPr>
          <w:spacing w:val="40"/>
        </w:rPr>
        <w:t xml:space="preserve"> </w:t>
      </w:r>
      <w:r>
        <w:t>года».</w:t>
      </w:r>
    </w:p>
    <w:p w:rsidR="00156445" w:rsidRDefault="005A47D0">
      <w:pPr>
        <w:pStyle w:val="a3"/>
        <w:spacing w:before="4"/>
        <w:ind w:left="1722" w:firstLine="0"/>
      </w:pPr>
      <w:r>
        <w:t>Лесопромышленный</w:t>
      </w:r>
      <w:r>
        <w:rPr>
          <w:spacing w:val="37"/>
        </w:rPr>
        <w:t xml:space="preserve"> </w:t>
      </w:r>
      <w:r>
        <w:rPr>
          <w:spacing w:val="-2"/>
        </w:rPr>
        <w:t>комплекс.</w:t>
      </w:r>
    </w:p>
    <w:p w:rsidR="00156445" w:rsidRDefault="005A47D0">
      <w:pPr>
        <w:pStyle w:val="a3"/>
        <w:spacing w:line="249" w:lineRule="auto"/>
        <w:ind w:right="1090"/>
      </w:pP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Место</w:t>
      </w:r>
      <w:r>
        <w:rPr>
          <w:spacing w:val="40"/>
        </w:rPr>
        <w:t xml:space="preserve"> </w:t>
      </w:r>
      <w:r>
        <w:t>России</w:t>
      </w:r>
      <w:r>
        <w:rPr>
          <w:spacing w:val="40"/>
        </w:rPr>
        <w:t xml:space="preserve"> </w:t>
      </w:r>
      <w:r>
        <w:t>в</w:t>
      </w:r>
      <w:r>
        <w:rPr>
          <w:spacing w:val="40"/>
        </w:rPr>
        <w:t xml:space="preserve"> </w:t>
      </w:r>
      <w:r>
        <w:t>мировом</w:t>
      </w:r>
      <w:r>
        <w:rPr>
          <w:spacing w:val="40"/>
        </w:rPr>
        <w:t xml:space="preserve"> </w:t>
      </w:r>
      <w:r>
        <w:t>производстве продукции</w:t>
      </w:r>
      <w:r>
        <w:rPr>
          <w:spacing w:val="80"/>
          <w:w w:val="150"/>
        </w:rPr>
        <w:t xml:space="preserve">   </w:t>
      </w:r>
      <w:r>
        <w:t>лесного</w:t>
      </w:r>
      <w:r>
        <w:rPr>
          <w:spacing w:val="80"/>
          <w:w w:val="150"/>
        </w:rPr>
        <w:t xml:space="preserve">   </w:t>
      </w:r>
      <w:r>
        <w:t>комплекса.</w:t>
      </w:r>
      <w:r>
        <w:rPr>
          <w:spacing w:val="80"/>
          <w:w w:val="150"/>
        </w:rPr>
        <w:t xml:space="preserve">   </w:t>
      </w:r>
      <w:r>
        <w:t>Лесозаготовительная,</w:t>
      </w:r>
      <w:r>
        <w:rPr>
          <w:spacing w:val="80"/>
          <w:w w:val="150"/>
        </w:rPr>
        <w:t xml:space="preserve">   </w:t>
      </w:r>
      <w:r>
        <w:t>деревообрабатывающая</w:t>
      </w:r>
      <w:r>
        <w:rPr>
          <w:spacing w:val="40"/>
        </w:rPr>
        <w:t xml:space="preserve"> </w:t>
      </w:r>
      <w:r>
        <w:t>и целлюлозно-бумажная промышленность. Факторы размещения предприятий. География важнейших</w:t>
      </w:r>
      <w:r>
        <w:rPr>
          <w:spacing w:val="40"/>
        </w:rPr>
        <w:t xml:space="preserve"> </w:t>
      </w:r>
      <w:r>
        <w:t>отраслей:</w:t>
      </w:r>
      <w:r>
        <w:rPr>
          <w:spacing w:val="40"/>
        </w:rPr>
        <w:t xml:space="preserve"> </w:t>
      </w:r>
      <w:r>
        <w:t>основные</w:t>
      </w:r>
      <w:r>
        <w:rPr>
          <w:spacing w:val="40"/>
        </w:rPr>
        <w:t xml:space="preserve"> </w:t>
      </w:r>
      <w:r>
        <w:t>районы</w:t>
      </w:r>
      <w:r>
        <w:rPr>
          <w:spacing w:val="40"/>
        </w:rPr>
        <w:t xml:space="preserve"> </w:t>
      </w:r>
      <w:r>
        <w:t>и</w:t>
      </w:r>
      <w:r>
        <w:rPr>
          <w:spacing w:val="40"/>
        </w:rPr>
        <w:t xml:space="preserve"> </w:t>
      </w:r>
      <w:r>
        <w:t>лесоперерабатывающие</w:t>
      </w:r>
      <w:r>
        <w:rPr>
          <w:spacing w:val="40"/>
        </w:rPr>
        <w:t xml:space="preserve"> </w:t>
      </w:r>
      <w:r>
        <w:t>комплексы.</w:t>
      </w:r>
    </w:p>
    <w:p w:rsidR="00156445" w:rsidRDefault="005A47D0">
      <w:pPr>
        <w:pStyle w:val="a3"/>
        <w:spacing w:before="8" w:line="247" w:lineRule="auto"/>
        <w:ind w:right="1096"/>
      </w:pPr>
      <w:r>
        <w:t>Лесное</w:t>
      </w:r>
      <w:r>
        <w:rPr>
          <w:spacing w:val="40"/>
        </w:rPr>
        <w:t xml:space="preserve"> </w:t>
      </w:r>
      <w:r>
        <w:t>хозяйство</w:t>
      </w:r>
      <w:r>
        <w:rPr>
          <w:spacing w:val="40"/>
        </w:rPr>
        <w:t xml:space="preserve"> </w:t>
      </w:r>
      <w:r>
        <w:t>и</w:t>
      </w:r>
      <w:r>
        <w:rPr>
          <w:spacing w:val="40"/>
        </w:rPr>
        <w:t xml:space="preserve"> </w:t>
      </w:r>
      <w:r>
        <w:t>окружающая</w:t>
      </w:r>
      <w:r>
        <w:rPr>
          <w:spacing w:val="40"/>
        </w:rPr>
        <w:t xml:space="preserve"> </w:t>
      </w:r>
      <w:r>
        <w:t>среда.</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развития.</w:t>
      </w:r>
      <w:r>
        <w:rPr>
          <w:spacing w:val="80"/>
        </w:rPr>
        <w:t xml:space="preserve"> </w:t>
      </w:r>
      <w:r>
        <w:t>Основные</w:t>
      </w:r>
      <w:r>
        <w:rPr>
          <w:spacing w:val="40"/>
        </w:rPr>
        <w:t xml:space="preserve"> </w:t>
      </w:r>
      <w:r>
        <w:t>положения</w:t>
      </w:r>
      <w:r>
        <w:rPr>
          <w:spacing w:val="40"/>
        </w:rPr>
        <w:t xml:space="preserve"> </w:t>
      </w:r>
      <w:r>
        <w:t>«Стратегии</w:t>
      </w:r>
      <w:r>
        <w:rPr>
          <w:spacing w:val="40"/>
        </w:rPr>
        <w:t xml:space="preserve"> </w:t>
      </w:r>
      <w:r>
        <w:t>развития</w:t>
      </w:r>
      <w:r>
        <w:rPr>
          <w:spacing w:val="40"/>
        </w:rPr>
        <w:t xml:space="preserve"> </w:t>
      </w:r>
      <w:r>
        <w:t>лесного</w:t>
      </w:r>
      <w:r>
        <w:rPr>
          <w:spacing w:val="40"/>
        </w:rPr>
        <w:t xml:space="preserve"> </w:t>
      </w:r>
      <w:r>
        <w:t>комплекса</w:t>
      </w:r>
      <w:r>
        <w:rPr>
          <w:spacing w:val="40"/>
        </w:rPr>
        <w:t xml:space="preserve"> </w:t>
      </w:r>
      <w:r>
        <w:t>Российской</w:t>
      </w:r>
      <w:r>
        <w:rPr>
          <w:spacing w:val="40"/>
        </w:rPr>
        <w:t xml:space="preserve"> </w:t>
      </w:r>
      <w:r>
        <w:t>Федерации</w:t>
      </w:r>
      <w:r>
        <w:rPr>
          <w:spacing w:val="40"/>
        </w:rPr>
        <w:t xml:space="preserve"> </w:t>
      </w:r>
      <w:r>
        <w:t>до 2030 года».</w:t>
      </w:r>
    </w:p>
    <w:p w:rsidR="00156445" w:rsidRDefault="005A47D0">
      <w:pPr>
        <w:pStyle w:val="a3"/>
        <w:spacing w:before="14" w:line="247" w:lineRule="auto"/>
        <w:ind w:right="1091"/>
      </w:pPr>
      <w:r>
        <w:t>Практическая работа « Анализ документов «Прогноз развития лесного сектора Российской</w:t>
      </w:r>
      <w:r>
        <w:rPr>
          <w:spacing w:val="40"/>
        </w:rPr>
        <w:t xml:space="preserve"> </w:t>
      </w:r>
      <w:r>
        <w:t>Федерации</w:t>
      </w:r>
      <w:r>
        <w:rPr>
          <w:spacing w:val="40"/>
        </w:rPr>
        <w:t xml:space="preserve"> </w:t>
      </w:r>
      <w:r>
        <w:t>до</w:t>
      </w:r>
      <w:r>
        <w:rPr>
          <w:spacing w:val="40"/>
        </w:rPr>
        <w:t xml:space="preserve"> </w:t>
      </w:r>
      <w:r>
        <w:t>2030</w:t>
      </w:r>
      <w:r>
        <w:rPr>
          <w:spacing w:val="40"/>
        </w:rPr>
        <w:t xml:space="preserve"> </w:t>
      </w:r>
      <w:r>
        <w:t>года»</w:t>
      </w:r>
      <w:r>
        <w:rPr>
          <w:spacing w:val="40"/>
        </w:rPr>
        <w:t xml:space="preserve"> </w:t>
      </w:r>
      <w:r>
        <w:t>(Гл</w:t>
      </w:r>
      <w:r>
        <w:rPr>
          <w:spacing w:val="40"/>
        </w:rPr>
        <w:t xml:space="preserve"> </w:t>
      </w:r>
      <w:r>
        <w:t>1,</w:t>
      </w:r>
      <w:r>
        <w:rPr>
          <w:spacing w:val="40"/>
        </w:rPr>
        <w:t xml:space="preserve"> </w:t>
      </w:r>
      <w:r>
        <w:t>3</w:t>
      </w:r>
      <w:r>
        <w:rPr>
          <w:spacing w:val="40"/>
        </w:rPr>
        <w:t xml:space="preserve"> </w:t>
      </w:r>
      <w:r>
        <w:t>и</w:t>
      </w:r>
      <w:r>
        <w:rPr>
          <w:spacing w:val="40"/>
        </w:rPr>
        <w:t xml:space="preserve"> </w:t>
      </w:r>
      <w:r>
        <w:t>11)</w:t>
      </w:r>
      <w:r>
        <w:rPr>
          <w:spacing w:val="40"/>
        </w:rPr>
        <w:t xml:space="preserve"> </w:t>
      </w:r>
      <w:r>
        <w:t>и</w:t>
      </w:r>
      <w:r>
        <w:rPr>
          <w:spacing w:val="40"/>
        </w:rPr>
        <w:t xml:space="preserve"> </w:t>
      </w:r>
      <w:r>
        <w:t>«Стратегия</w:t>
      </w:r>
      <w:r>
        <w:rPr>
          <w:spacing w:val="40"/>
        </w:rPr>
        <w:t xml:space="preserve"> </w:t>
      </w:r>
      <w:r>
        <w:t>развития</w:t>
      </w:r>
      <w:r>
        <w:rPr>
          <w:spacing w:val="40"/>
        </w:rPr>
        <w:t xml:space="preserve"> </w:t>
      </w:r>
      <w:r>
        <w:t>лесного комплекса</w:t>
      </w:r>
      <w:r>
        <w:rPr>
          <w:spacing w:val="40"/>
        </w:rPr>
        <w:t xml:space="preserve">  </w:t>
      </w:r>
      <w:r>
        <w:t>Российской</w:t>
      </w:r>
      <w:r>
        <w:rPr>
          <w:spacing w:val="50"/>
        </w:rPr>
        <w:t xml:space="preserve">  </w:t>
      </w:r>
      <w:r>
        <w:t>Федерации</w:t>
      </w:r>
      <w:r>
        <w:rPr>
          <w:spacing w:val="48"/>
        </w:rPr>
        <w:t xml:space="preserve">  </w:t>
      </w:r>
      <w:r>
        <w:t>до</w:t>
      </w:r>
      <w:r>
        <w:rPr>
          <w:spacing w:val="40"/>
        </w:rPr>
        <w:t xml:space="preserve">  </w:t>
      </w:r>
      <w:r>
        <w:t>2030</w:t>
      </w:r>
      <w:r>
        <w:rPr>
          <w:spacing w:val="50"/>
        </w:rPr>
        <w:t xml:space="preserve">  </w:t>
      </w:r>
      <w:r>
        <w:t>года»</w:t>
      </w:r>
      <w:r>
        <w:rPr>
          <w:spacing w:val="40"/>
        </w:rPr>
        <w:t xml:space="preserve">  </w:t>
      </w:r>
      <w:r>
        <w:t>(Гл</w:t>
      </w:r>
      <w:r>
        <w:rPr>
          <w:spacing w:val="40"/>
        </w:rPr>
        <w:t xml:space="preserve">  </w:t>
      </w:r>
      <w:r>
        <w:t>II</w:t>
      </w:r>
      <w:r>
        <w:rPr>
          <w:spacing w:val="40"/>
        </w:rPr>
        <w:t xml:space="preserve">  </w:t>
      </w:r>
      <w:r>
        <w:t>и</w:t>
      </w:r>
      <w:r>
        <w:rPr>
          <w:spacing w:val="51"/>
        </w:rPr>
        <w:t xml:space="preserve">  </w:t>
      </w:r>
      <w:r>
        <w:t>III,</w:t>
      </w:r>
      <w:r>
        <w:rPr>
          <w:spacing w:val="40"/>
        </w:rPr>
        <w:t xml:space="preserve">  </w:t>
      </w:r>
      <w:r>
        <w:t>Приложения</w:t>
      </w:r>
      <w:r>
        <w:rPr>
          <w:spacing w:val="50"/>
        </w:rPr>
        <w:t xml:space="preserve">  </w:t>
      </w:r>
      <w:r>
        <w:t>№</w:t>
      </w:r>
      <w:r>
        <w:rPr>
          <w:spacing w:val="59"/>
        </w:rPr>
        <w:t xml:space="preserve">  </w:t>
      </w:r>
      <w:r>
        <w:t>1 и</w:t>
      </w:r>
      <w:r>
        <w:rPr>
          <w:spacing w:val="40"/>
        </w:rPr>
        <w:t xml:space="preserve"> </w:t>
      </w:r>
      <w:r>
        <w:t>№</w:t>
      </w:r>
      <w:r>
        <w:rPr>
          <w:spacing w:val="35"/>
        </w:rPr>
        <w:t xml:space="preserve"> </w:t>
      </w:r>
      <w:r>
        <w:t>18)</w:t>
      </w:r>
      <w:r>
        <w:rPr>
          <w:spacing w:val="40"/>
        </w:rPr>
        <w:t xml:space="preserve"> </w:t>
      </w:r>
      <w:r>
        <w:t>с</w:t>
      </w:r>
      <w:r>
        <w:rPr>
          <w:spacing w:val="30"/>
        </w:rPr>
        <w:t xml:space="preserve"> </w:t>
      </w:r>
      <w:r>
        <w:t>целью</w:t>
      </w:r>
      <w:r>
        <w:rPr>
          <w:spacing w:val="40"/>
        </w:rPr>
        <w:t xml:space="preserve"> </w:t>
      </w:r>
      <w:r>
        <w:t>определения</w:t>
      </w:r>
      <w:r>
        <w:rPr>
          <w:spacing w:val="40"/>
        </w:rPr>
        <w:t xml:space="preserve"> </w:t>
      </w:r>
      <w:r>
        <w:t>перспектив</w:t>
      </w:r>
      <w:r>
        <w:rPr>
          <w:spacing w:val="40"/>
        </w:rPr>
        <w:t xml:space="preserve"> </w:t>
      </w:r>
      <w:r>
        <w:t>и</w:t>
      </w:r>
      <w:r>
        <w:rPr>
          <w:spacing w:val="40"/>
        </w:rPr>
        <w:t xml:space="preserve"> </w:t>
      </w:r>
      <w:r>
        <w:t>проблем</w:t>
      </w:r>
      <w:r>
        <w:rPr>
          <w:spacing w:val="40"/>
        </w:rPr>
        <w:t xml:space="preserve"> </w:t>
      </w:r>
      <w:r>
        <w:t>развития</w:t>
      </w:r>
      <w:r>
        <w:rPr>
          <w:spacing w:val="35"/>
        </w:rPr>
        <w:t xml:space="preserve"> </w:t>
      </w:r>
      <w:r>
        <w:t>комплекса».</w:t>
      </w:r>
    </w:p>
    <w:p w:rsidR="00156445" w:rsidRDefault="005A47D0">
      <w:pPr>
        <w:pStyle w:val="a3"/>
        <w:spacing w:before="5"/>
        <w:ind w:left="1722" w:firstLine="0"/>
      </w:pPr>
      <w:r>
        <w:t>Агропромышленный</w:t>
      </w:r>
      <w:r>
        <w:rPr>
          <w:spacing w:val="34"/>
        </w:rPr>
        <w:t xml:space="preserve"> </w:t>
      </w:r>
      <w:r>
        <w:t>комплекс</w:t>
      </w:r>
      <w:r>
        <w:rPr>
          <w:spacing w:val="32"/>
        </w:rPr>
        <w:t xml:space="preserve"> </w:t>
      </w:r>
      <w:r>
        <w:rPr>
          <w:spacing w:val="-2"/>
        </w:rPr>
        <w:t>(АПК).</w:t>
      </w:r>
    </w:p>
    <w:p w:rsidR="00156445" w:rsidRDefault="005A47D0">
      <w:pPr>
        <w:pStyle w:val="a3"/>
        <w:tabs>
          <w:tab w:val="left" w:pos="4190"/>
          <w:tab w:val="left" w:pos="6274"/>
          <w:tab w:val="left" w:pos="9837"/>
        </w:tabs>
        <w:spacing w:before="9" w:line="252" w:lineRule="auto"/>
        <w:ind w:right="1100"/>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rPr>
        <w:t>агроклиматические</w:t>
      </w:r>
      <w:r>
        <w:tab/>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 Сельское хозяйство и</w:t>
      </w:r>
      <w:r>
        <w:rPr>
          <w:spacing w:val="40"/>
        </w:rPr>
        <w:t xml:space="preserve"> </w:t>
      </w:r>
      <w:r>
        <w:t>окружающая среда.</w:t>
      </w:r>
    </w:p>
    <w:p w:rsidR="00156445" w:rsidRDefault="005A47D0">
      <w:pPr>
        <w:pStyle w:val="a3"/>
        <w:tabs>
          <w:tab w:val="left" w:pos="4435"/>
          <w:tab w:val="left" w:pos="6941"/>
          <w:tab w:val="left" w:pos="9434"/>
        </w:tabs>
        <w:spacing w:before="4" w:line="249" w:lineRule="auto"/>
        <w:ind w:right="1090"/>
      </w:pPr>
      <w:r>
        <w:t>Пищевая</w:t>
      </w:r>
      <w:r>
        <w:rPr>
          <w:spacing w:val="40"/>
        </w:rPr>
        <w:t xml:space="preserve"> </w:t>
      </w:r>
      <w:r>
        <w:t>промышленность.</w:t>
      </w:r>
      <w:r>
        <w:rPr>
          <w:spacing w:val="40"/>
        </w:rPr>
        <w:t xml:space="preserve"> </w:t>
      </w: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Факторы размещения</w:t>
      </w:r>
      <w:r>
        <w:rPr>
          <w:spacing w:val="65"/>
        </w:rPr>
        <w:t xml:space="preserve">   </w:t>
      </w:r>
      <w:r>
        <w:t>предприятий.</w:t>
      </w:r>
      <w:r>
        <w:rPr>
          <w:spacing w:val="65"/>
        </w:rPr>
        <w:t xml:space="preserve">   </w:t>
      </w:r>
      <w:r>
        <w:t>География</w:t>
      </w:r>
      <w:r>
        <w:rPr>
          <w:spacing w:val="66"/>
        </w:rPr>
        <w:t xml:space="preserve">   </w:t>
      </w:r>
      <w:r>
        <w:t>важнейших</w:t>
      </w:r>
      <w:r>
        <w:rPr>
          <w:spacing w:val="67"/>
        </w:rPr>
        <w:t xml:space="preserve">   </w:t>
      </w:r>
      <w:r>
        <w:t>отраслей:</w:t>
      </w:r>
      <w:r>
        <w:rPr>
          <w:spacing w:val="64"/>
        </w:rPr>
        <w:t xml:space="preserve">   </w:t>
      </w:r>
      <w:r>
        <w:t>основные</w:t>
      </w:r>
      <w:r>
        <w:rPr>
          <w:spacing w:val="66"/>
        </w:rPr>
        <w:t xml:space="preserve">   </w:t>
      </w:r>
      <w:r>
        <w:t>районы и</w:t>
      </w:r>
      <w:r>
        <w:rPr>
          <w:spacing w:val="40"/>
        </w:rPr>
        <w:t xml:space="preserve"> </w:t>
      </w:r>
      <w:r>
        <w:t>центры.</w:t>
      </w:r>
      <w:r>
        <w:rPr>
          <w:spacing w:val="40"/>
        </w:rPr>
        <w:t xml:space="preserve"> </w:t>
      </w:r>
      <w:r>
        <w:t>Пищевая</w:t>
      </w:r>
      <w:r>
        <w:rPr>
          <w:spacing w:val="40"/>
        </w:rPr>
        <w:t xml:space="preserve"> </w:t>
      </w:r>
      <w:r>
        <w:t>промышленность</w:t>
      </w:r>
      <w:r>
        <w:rPr>
          <w:spacing w:val="80"/>
        </w:rPr>
        <w:t xml:space="preserve"> </w:t>
      </w:r>
      <w:r>
        <w:t>и</w:t>
      </w:r>
      <w:r>
        <w:rPr>
          <w:spacing w:val="40"/>
        </w:rPr>
        <w:t xml:space="preserve"> </w:t>
      </w:r>
      <w:r>
        <w:t>охрана</w:t>
      </w:r>
      <w:r>
        <w:rPr>
          <w:spacing w:val="40"/>
        </w:rPr>
        <w:t xml:space="preserve"> </w:t>
      </w:r>
      <w:r>
        <w:t>окружающей</w:t>
      </w:r>
      <w:r>
        <w:rPr>
          <w:spacing w:val="40"/>
        </w:rPr>
        <w:t xml:space="preserve"> </w:t>
      </w:r>
      <w:r>
        <w:t>среды.</w:t>
      </w:r>
      <w:r>
        <w:rPr>
          <w:spacing w:val="40"/>
        </w:rPr>
        <w:t xml:space="preserve"> </w:t>
      </w:r>
      <w:r>
        <w:t>Лёгкая</w:t>
      </w:r>
      <w:r>
        <w:rPr>
          <w:spacing w:val="80"/>
        </w:rPr>
        <w:t xml:space="preserve"> </w:t>
      </w:r>
      <w:r>
        <w:t>промышленность. Состав, место и значение в хозяйстве. Факторы размещения предприятий. География</w:t>
      </w:r>
      <w:r>
        <w:rPr>
          <w:spacing w:val="40"/>
        </w:rPr>
        <w:t xml:space="preserve"> </w:t>
      </w:r>
      <w:r>
        <w:t>важнейших</w:t>
      </w:r>
      <w:r>
        <w:rPr>
          <w:spacing w:val="40"/>
        </w:rPr>
        <w:t xml:space="preserve"> </w:t>
      </w:r>
      <w:r>
        <w:t>отраслей:</w:t>
      </w:r>
      <w:r>
        <w:rPr>
          <w:spacing w:val="40"/>
        </w:rPr>
        <w:t xml:space="preserve"> </w:t>
      </w:r>
      <w:r>
        <w:t>основные</w:t>
      </w:r>
      <w:r>
        <w:rPr>
          <w:spacing w:val="40"/>
        </w:rPr>
        <w:t xml:space="preserve"> </w:t>
      </w:r>
      <w:r>
        <w:t>районы</w:t>
      </w:r>
      <w:r>
        <w:rPr>
          <w:spacing w:val="40"/>
        </w:rPr>
        <w:t xml:space="preserve"> </w:t>
      </w:r>
      <w:r>
        <w:t>и</w:t>
      </w:r>
      <w:r>
        <w:rPr>
          <w:spacing w:val="40"/>
        </w:rPr>
        <w:t xml:space="preserve"> </w:t>
      </w:r>
      <w:r>
        <w:t>центры.</w:t>
      </w:r>
      <w:r>
        <w:rPr>
          <w:spacing w:val="40"/>
        </w:rPr>
        <w:t xml:space="preserve"> </w:t>
      </w:r>
      <w:r>
        <w:t>Лёгкая</w:t>
      </w:r>
      <w:r>
        <w:rPr>
          <w:spacing w:val="40"/>
        </w:rPr>
        <w:t xml:space="preserve"> </w:t>
      </w:r>
      <w:r>
        <w:t>промышленность</w:t>
      </w:r>
      <w:r>
        <w:rPr>
          <w:spacing w:val="40"/>
        </w:rPr>
        <w:t xml:space="preserve"> </w:t>
      </w:r>
      <w:r>
        <w:t>и охрана</w:t>
      </w:r>
      <w:r>
        <w:rPr>
          <w:spacing w:val="80"/>
        </w:rPr>
        <w:t xml:space="preserve"> </w:t>
      </w:r>
      <w:r>
        <w:t>окружающей</w:t>
      </w:r>
      <w:r>
        <w:rPr>
          <w:spacing w:val="80"/>
        </w:rPr>
        <w:t xml:space="preserve"> </w:t>
      </w:r>
      <w:r>
        <w:t>среды.</w:t>
      </w:r>
      <w:r>
        <w:rPr>
          <w:spacing w:val="80"/>
        </w:rPr>
        <w:t xml:space="preserve"> </w:t>
      </w:r>
      <w:r>
        <w:t>«Стратегия</w:t>
      </w:r>
      <w:r>
        <w:rPr>
          <w:spacing w:val="80"/>
        </w:rPr>
        <w:t xml:space="preserve"> </w:t>
      </w:r>
      <w:r>
        <w:t>развития</w:t>
      </w:r>
      <w:r>
        <w:rPr>
          <w:spacing w:val="80"/>
        </w:rPr>
        <w:t xml:space="preserve"> </w:t>
      </w:r>
      <w:r>
        <w:t>агропромышленного</w:t>
      </w:r>
      <w:r>
        <w:rPr>
          <w:spacing w:val="80"/>
        </w:rPr>
        <w:t xml:space="preserve"> </w:t>
      </w:r>
      <w:r>
        <w:t xml:space="preserve">и </w:t>
      </w:r>
      <w:r>
        <w:rPr>
          <w:spacing w:val="-2"/>
        </w:rPr>
        <w:t>рыбохозяйственного</w:t>
      </w:r>
      <w:r>
        <w:tab/>
      </w:r>
      <w:r>
        <w:rPr>
          <w:spacing w:val="-2"/>
        </w:rPr>
        <w:t>комплексов</w:t>
      </w:r>
      <w:r>
        <w:tab/>
      </w:r>
      <w:r>
        <w:rPr>
          <w:spacing w:val="-2"/>
        </w:rPr>
        <w:t>Российской</w:t>
      </w:r>
      <w:r>
        <w:tab/>
      </w:r>
      <w:r>
        <w:rPr>
          <w:spacing w:val="-2"/>
        </w:rPr>
        <w:t xml:space="preserve">Федерации </w:t>
      </w:r>
      <w:r>
        <w:t>на период</w:t>
      </w:r>
      <w:r>
        <w:rPr>
          <w:spacing w:val="40"/>
        </w:rPr>
        <w:t xml:space="preserve"> </w:t>
      </w:r>
      <w:r>
        <w:t>до 2030</w:t>
      </w:r>
      <w:r>
        <w:rPr>
          <w:spacing w:val="40"/>
        </w:rPr>
        <w:t xml:space="preserve"> </w:t>
      </w:r>
      <w:r>
        <w:t>года».</w:t>
      </w:r>
      <w:r>
        <w:rPr>
          <w:spacing w:val="40"/>
        </w:rPr>
        <w:t xml:space="preserve"> </w:t>
      </w:r>
      <w:r>
        <w:t>Особенности</w:t>
      </w:r>
      <w:r>
        <w:rPr>
          <w:spacing w:val="40"/>
        </w:rPr>
        <w:t xml:space="preserve"> </w:t>
      </w:r>
      <w:r>
        <w:t>АПК</w:t>
      </w:r>
      <w:r>
        <w:rPr>
          <w:spacing w:val="40"/>
        </w:rPr>
        <w:t xml:space="preserve"> </w:t>
      </w:r>
      <w:r>
        <w:t>своего края.</w:t>
      </w:r>
    </w:p>
    <w:p w:rsidR="00156445" w:rsidRDefault="005A47D0">
      <w:pPr>
        <w:pStyle w:val="a3"/>
        <w:spacing w:line="247" w:lineRule="auto"/>
        <w:ind w:right="1121"/>
      </w:pPr>
      <w:r>
        <w:t>Практическая работа. «Определение влияния природных и социальных факторов на размещение отраслей АПК».</w:t>
      </w:r>
    </w:p>
    <w:p w:rsidR="00156445" w:rsidRDefault="005A47D0">
      <w:pPr>
        <w:pStyle w:val="a3"/>
        <w:spacing w:before="1"/>
        <w:ind w:left="1722" w:firstLine="0"/>
      </w:pPr>
      <w:r>
        <w:t>.</w:t>
      </w:r>
      <w:r>
        <w:rPr>
          <w:spacing w:val="21"/>
        </w:rPr>
        <w:t xml:space="preserve"> </w:t>
      </w:r>
      <w:r>
        <w:t>Инфраструктурный</w:t>
      </w:r>
      <w:r>
        <w:rPr>
          <w:spacing w:val="34"/>
        </w:rPr>
        <w:t xml:space="preserve"> </w:t>
      </w:r>
      <w:r>
        <w:rPr>
          <w:spacing w:val="-2"/>
        </w:rPr>
        <w:t>комплекс.</w:t>
      </w:r>
    </w:p>
    <w:p w:rsidR="00156445" w:rsidRDefault="005A47D0">
      <w:pPr>
        <w:pStyle w:val="a3"/>
        <w:spacing w:before="9" w:line="252" w:lineRule="auto"/>
        <w:ind w:right="1106"/>
      </w:pPr>
      <w:r>
        <w:t>Состав: транспорт, информационная инфраструктура; сфера обслуживания, рекреационное</w:t>
      </w:r>
      <w:r>
        <w:rPr>
          <w:spacing w:val="40"/>
        </w:rPr>
        <w:t xml:space="preserve"> </w:t>
      </w:r>
      <w:r>
        <w:t>хозяйство ‒</w:t>
      </w:r>
      <w:r>
        <w:rPr>
          <w:spacing w:val="40"/>
        </w:rPr>
        <w:t xml:space="preserve"> </w:t>
      </w:r>
      <w:r>
        <w:t>место</w:t>
      </w:r>
      <w:r>
        <w:rPr>
          <w:spacing w:val="40"/>
        </w:rPr>
        <w:t xml:space="preserve"> </w:t>
      </w:r>
      <w:r>
        <w:t>и</w:t>
      </w:r>
      <w:r>
        <w:rPr>
          <w:spacing w:val="40"/>
        </w:rPr>
        <w:t xml:space="preserve"> </w:t>
      </w:r>
      <w:r>
        <w:t>значение в</w:t>
      </w:r>
      <w:r>
        <w:rPr>
          <w:spacing w:val="40"/>
        </w:rPr>
        <w:t xml:space="preserve"> </w:t>
      </w:r>
      <w:r>
        <w:t>хозяйстве.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148"/>
          <w:tab w:val="left" w:pos="6418"/>
          <w:tab w:val="left" w:pos="9405"/>
        </w:tabs>
        <w:spacing w:before="224" w:line="249" w:lineRule="auto"/>
        <w:ind w:right="1109"/>
      </w:pPr>
      <w:r>
        <w:t>Транспорт</w:t>
      </w:r>
      <w:r>
        <w:rPr>
          <w:spacing w:val="40"/>
        </w:rPr>
        <w:t xml:space="preserve"> </w:t>
      </w:r>
      <w:r>
        <w:t>и</w:t>
      </w:r>
      <w:r>
        <w:rPr>
          <w:spacing w:val="40"/>
        </w:rPr>
        <w:t xml:space="preserve"> </w:t>
      </w:r>
      <w:r>
        <w:t>связь.</w:t>
      </w:r>
      <w:r>
        <w:rPr>
          <w:spacing w:val="40"/>
        </w:rPr>
        <w:t xml:space="preserve"> </w:t>
      </w:r>
      <w:r>
        <w:t>Состав,</w:t>
      </w:r>
      <w:r>
        <w:rPr>
          <w:spacing w:val="40"/>
        </w:rPr>
        <w:t xml:space="preserve"> </w:t>
      </w:r>
      <w:r>
        <w:t>место</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хозяйстве.</w:t>
      </w:r>
      <w:r>
        <w:rPr>
          <w:spacing w:val="40"/>
        </w:rPr>
        <w:t xml:space="preserve"> </w:t>
      </w:r>
      <w:r>
        <w:t>Морской,</w:t>
      </w:r>
      <w:r>
        <w:rPr>
          <w:spacing w:val="40"/>
        </w:rPr>
        <w:t xml:space="preserve"> </w:t>
      </w:r>
      <w:r>
        <w:t xml:space="preserve">внутренний </w:t>
      </w:r>
      <w:r>
        <w:rPr>
          <w:spacing w:val="-2"/>
        </w:rPr>
        <w:t>водный,</w:t>
      </w:r>
      <w:r>
        <w:tab/>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w:t>
      </w:r>
      <w:r>
        <w:rPr>
          <w:spacing w:val="40"/>
        </w:rPr>
        <w:t xml:space="preserve"> </w:t>
      </w:r>
      <w:r>
        <w:t>пути</w:t>
      </w:r>
      <w:r>
        <w:rPr>
          <w:spacing w:val="40"/>
        </w:rPr>
        <w:t xml:space="preserve"> </w:t>
      </w:r>
      <w:r>
        <w:t>и</w:t>
      </w:r>
      <w:r>
        <w:rPr>
          <w:spacing w:val="40"/>
        </w:rPr>
        <w:t xml:space="preserve"> </w:t>
      </w:r>
      <w:r>
        <w:t>линии</w:t>
      </w:r>
      <w:r>
        <w:rPr>
          <w:spacing w:val="40"/>
        </w:rPr>
        <w:t xml:space="preserve"> </w:t>
      </w:r>
      <w:r>
        <w:t>связи,</w:t>
      </w:r>
      <w:r>
        <w:rPr>
          <w:spacing w:val="40"/>
        </w:rPr>
        <w:t xml:space="preserve"> </w:t>
      </w:r>
      <w:r>
        <w:t>крупнейшие</w:t>
      </w:r>
      <w:r>
        <w:rPr>
          <w:spacing w:val="40"/>
        </w:rPr>
        <w:t xml:space="preserve"> </w:t>
      </w:r>
      <w:r>
        <w:t>транспортные</w:t>
      </w:r>
      <w:r>
        <w:rPr>
          <w:spacing w:val="40"/>
        </w:rPr>
        <w:t xml:space="preserve"> </w:t>
      </w:r>
      <w:r>
        <w:t>узлы.</w:t>
      </w:r>
    </w:p>
    <w:p w:rsidR="00156445" w:rsidRDefault="005A47D0">
      <w:pPr>
        <w:pStyle w:val="a3"/>
        <w:spacing w:before="9"/>
        <w:ind w:left="1722" w:firstLine="0"/>
      </w:pPr>
      <w:r>
        <w:t>Транспорт</w:t>
      </w:r>
      <w:r>
        <w:rPr>
          <w:spacing w:val="27"/>
        </w:rPr>
        <w:t xml:space="preserve"> </w:t>
      </w:r>
      <w:r>
        <w:t>и</w:t>
      </w:r>
      <w:r>
        <w:rPr>
          <w:spacing w:val="27"/>
        </w:rPr>
        <w:t xml:space="preserve"> </w:t>
      </w:r>
      <w:r>
        <w:t>охрана</w:t>
      </w:r>
      <w:r>
        <w:rPr>
          <w:spacing w:val="23"/>
        </w:rPr>
        <w:t xml:space="preserve"> </w:t>
      </w:r>
      <w:r>
        <w:t>окружающей</w:t>
      </w:r>
      <w:r>
        <w:rPr>
          <w:spacing w:val="36"/>
        </w:rPr>
        <w:t xml:space="preserve"> </w:t>
      </w:r>
      <w:r>
        <w:rPr>
          <w:spacing w:val="-2"/>
        </w:rPr>
        <w:t>среды.</w:t>
      </w:r>
    </w:p>
    <w:p w:rsidR="00156445" w:rsidRDefault="005A47D0">
      <w:pPr>
        <w:pStyle w:val="a3"/>
        <w:spacing w:before="9" w:line="244" w:lineRule="auto"/>
        <w:ind w:right="1113"/>
      </w:pPr>
      <w:r>
        <w:t>Информационная инфраструктура. Рекреационное хозяйство. Особенности сферы обслуживания своего края.</w:t>
      </w:r>
    </w:p>
    <w:p w:rsidR="00156445" w:rsidRDefault="005A47D0">
      <w:pPr>
        <w:pStyle w:val="a3"/>
        <w:spacing w:before="13" w:line="247" w:lineRule="auto"/>
        <w:ind w:right="1110"/>
      </w:pPr>
      <w:r>
        <w:t>Проблемы</w:t>
      </w:r>
      <w:r>
        <w:rPr>
          <w:spacing w:val="40"/>
        </w:rPr>
        <w:t xml:space="preserve"> </w:t>
      </w:r>
      <w:r>
        <w:t>и</w:t>
      </w:r>
      <w:r>
        <w:rPr>
          <w:spacing w:val="40"/>
        </w:rPr>
        <w:t xml:space="preserve"> </w:t>
      </w:r>
      <w:r>
        <w:t>перспективы</w:t>
      </w:r>
      <w:r>
        <w:rPr>
          <w:spacing w:val="40"/>
        </w:rPr>
        <w:t xml:space="preserve"> </w:t>
      </w:r>
      <w:r>
        <w:t>развития</w:t>
      </w:r>
      <w:r>
        <w:rPr>
          <w:spacing w:val="40"/>
        </w:rPr>
        <w:t xml:space="preserve"> </w:t>
      </w:r>
      <w:r>
        <w:t>комплекса.</w:t>
      </w:r>
      <w:r>
        <w:rPr>
          <w:spacing w:val="40"/>
        </w:rPr>
        <w:t xml:space="preserve"> </w:t>
      </w:r>
      <w:r>
        <w:t>«Стратегия</w:t>
      </w:r>
      <w:r>
        <w:rPr>
          <w:spacing w:val="40"/>
        </w:rPr>
        <w:t xml:space="preserve"> </w:t>
      </w:r>
      <w:r>
        <w:t>развития</w:t>
      </w:r>
      <w:r>
        <w:rPr>
          <w:spacing w:val="40"/>
        </w:rPr>
        <w:t xml:space="preserve"> </w:t>
      </w:r>
      <w:r>
        <w:t>транспорта России на период до 2030 года.</w:t>
      </w:r>
    </w:p>
    <w:p w:rsidR="00156445" w:rsidRDefault="005A47D0">
      <w:pPr>
        <w:pStyle w:val="a3"/>
        <w:spacing w:before="8"/>
        <w:ind w:left="1722" w:firstLine="0"/>
      </w:pPr>
      <w:r>
        <w:t>Федеральный</w:t>
      </w:r>
      <w:r>
        <w:rPr>
          <w:spacing w:val="52"/>
        </w:rPr>
        <w:t xml:space="preserve"> </w:t>
      </w:r>
      <w:r>
        <w:t>проект</w:t>
      </w:r>
      <w:r>
        <w:rPr>
          <w:spacing w:val="47"/>
        </w:rPr>
        <w:t xml:space="preserve"> </w:t>
      </w:r>
      <w:r>
        <w:t>«Информационная</w:t>
      </w:r>
      <w:r>
        <w:rPr>
          <w:spacing w:val="35"/>
        </w:rPr>
        <w:t xml:space="preserve"> </w:t>
      </w:r>
      <w:r>
        <w:rPr>
          <w:spacing w:val="-2"/>
        </w:rPr>
        <w:t>инфраструктура».</w:t>
      </w:r>
    </w:p>
    <w:p w:rsidR="00156445" w:rsidRDefault="005A47D0">
      <w:pPr>
        <w:pStyle w:val="a3"/>
        <w:spacing w:before="9" w:line="247" w:lineRule="auto"/>
        <w:ind w:right="1129"/>
      </w:pPr>
      <w:r>
        <w:t>Практические работы: «Анализ статистических данных с целью определения доли отдельных</w:t>
      </w:r>
      <w:r>
        <w:rPr>
          <w:spacing w:val="80"/>
          <w:w w:val="15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80"/>
          <w:w w:val="150"/>
        </w:rPr>
        <w:t xml:space="preserve"> </w:t>
      </w:r>
      <w:r>
        <w:t>и</w:t>
      </w:r>
      <w:r>
        <w:rPr>
          <w:spacing w:val="40"/>
        </w:rPr>
        <w:t xml:space="preserve"> </w:t>
      </w:r>
      <w:r>
        <w:t>объяснение</w:t>
      </w:r>
      <w:r>
        <w:rPr>
          <w:spacing w:val="80"/>
          <w:w w:val="150"/>
        </w:rPr>
        <w:t xml:space="preserve"> </w:t>
      </w:r>
      <w:r>
        <w:t>выявленных</w:t>
      </w:r>
      <w:r>
        <w:rPr>
          <w:spacing w:val="40"/>
        </w:rPr>
        <w:t xml:space="preserve"> </w:t>
      </w:r>
      <w:r>
        <w:t>различий»,</w:t>
      </w:r>
    </w:p>
    <w:p w:rsidR="00156445" w:rsidRDefault="005A47D0">
      <w:pPr>
        <w:pStyle w:val="a3"/>
        <w:spacing w:before="7"/>
        <w:ind w:firstLine="0"/>
      </w:pPr>
      <w:r>
        <w:t>«Характеристика</w:t>
      </w:r>
      <w:r>
        <w:rPr>
          <w:spacing w:val="49"/>
        </w:rPr>
        <w:t xml:space="preserve"> </w:t>
      </w:r>
      <w:r>
        <w:t>туристско-рекреационного</w:t>
      </w:r>
      <w:r>
        <w:rPr>
          <w:spacing w:val="41"/>
        </w:rPr>
        <w:t xml:space="preserve"> </w:t>
      </w:r>
      <w:r>
        <w:t>потенциала</w:t>
      </w:r>
      <w:r>
        <w:rPr>
          <w:spacing w:val="52"/>
        </w:rPr>
        <w:t xml:space="preserve"> </w:t>
      </w:r>
      <w:r>
        <w:t>своего</w:t>
      </w:r>
      <w:r>
        <w:rPr>
          <w:spacing w:val="26"/>
        </w:rPr>
        <w:t xml:space="preserve"> </w:t>
      </w:r>
      <w:r>
        <w:rPr>
          <w:spacing w:val="-2"/>
        </w:rPr>
        <w:t>края».</w:t>
      </w:r>
    </w:p>
    <w:p w:rsidR="00156445" w:rsidRDefault="005A47D0">
      <w:pPr>
        <w:pStyle w:val="a3"/>
        <w:spacing w:before="14"/>
        <w:ind w:left="1722" w:firstLine="0"/>
      </w:pPr>
      <w:r>
        <w:t>Обобщение</w:t>
      </w:r>
      <w:r>
        <w:rPr>
          <w:spacing w:val="18"/>
        </w:rPr>
        <w:t xml:space="preserve"> </w:t>
      </w:r>
      <w:r>
        <w:rPr>
          <w:spacing w:val="-2"/>
        </w:rPr>
        <w:t>знаний.</w:t>
      </w:r>
    </w:p>
    <w:p w:rsidR="00156445" w:rsidRDefault="005A47D0">
      <w:pPr>
        <w:pStyle w:val="a3"/>
        <w:spacing w:before="9" w:line="252" w:lineRule="auto"/>
        <w:ind w:right="1099"/>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80"/>
        </w:rPr>
        <w:t xml:space="preserve"> </w:t>
      </w:r>
      <w:r>
        <w:t>Новые</w:t>
      </w:r>
      <w:r>
        <w:rPr>
          <w:spacing w:val="59"/>
          <w:w w:val="150"/>
        </w:rPr>
        <w:t xml:space="preserve">   </w:t>
      </w:r>
      <w:r>
        <w:t>формы</w:t>
      </w:r>
      <w:r>
        <w:rPr>
          <w:spacing w:val="80"/>
          <w:w w:val="150"/>
        </w:rPr>
        <w:t xml:space="preserve">   </w:t>
      </w:r>
      <w:r>
        <w:t>территориальной</w:t>
      </w:r>
      <w:r>
        <w:rPr>
          <w:spacing w:val="80"/>
          <w:w w:val="150"/>
        </w:rPr>
        <w:t xml:space="preserve">   </w:t>
      </w:r>
      <w:r>
        <w:t>организации</w:t>
      </w:r>
      <w:r>
        <w:rPr>
          <w:spacing w:val="80"/>
          <w:w w:val="150"/>
        </w:rPr>
        <w:t xml:space="preserve">   </w:t>
      </w:r>
      <w:r>
        <w:t>хозяйства</w:t>
      </w:r>
      <w:r>
        <w:rPr>
          <w:spacing w:val="80"/>
          <w:w w:val="150"/>
        </w:rPr>
        <w:t xml:space="preserve">   </w:t>
      </w:r>
      <w:r>
        <w:t>и</w:t>
      </w:r>
      <w:r>
        <w:rPr>
          <w:spacing w:val="80"/>
          <w:w w:val="150"/>
        </w:rPr>
        <w:t xml:space="preserve">   </w:t>
      </w:r>
      <w:r>
        <w:t>их</w:t>
      </w:r>
      <w:r>
        <w:rPr>
          <w:spacing w:val="80"/>
          <w:w w:val="150"/>
        </w:rPr>
        <w:t xml:space="preserve">   </w:t>
      </w:r>
      <w:r>
        <w:t>роль в</w:t>
      </w:r>
      <w:r>
        <w:rPr>
          <w:spacing w:val="40"/>
        </w:rPr>
        <w:t xml:space="preserve"> </w:t>
      </w:r>
      <w:r>
        <w:t>изменении</w:t>
      </w:r>
      <w:r>
        <w:rPr>
          <w:spacing w:val="40"/>
        </w:rPr>
        <w:t xml:space="preserve"> </w:t>
      </w:r>
      <w:r>
        <w:t>территориальной</w:t>
      </w:r>
      <w:r>
        <w:rPr>
          <w:spacing w:val="40"/>
        </w:rPr>
        <w:t xml:space="preserve"> </w:t>
      </w:r>
      <w:r>
        <w:t>структуры</w:t>
      </w:r>
      <w:r>
        <w:rPr>
          <w:spacing w:val="40"/>
        </w:rPr>
        <w:t xml:space="preserve"> </w:t>
      </w:r>
      <w:r>
        <w:t>хозяйства</w:t>
      </w:r>
      <w:r>
        <w:rPr>
          <w:spacing w:val="40"/>
        </w:rPr>
        <w:t xml:space="preserve"> </w:t>
      </w:r>
      <w:r>
        <w:t>России.</w:t>
      </w:r>
      <w:r>
        <w:rPr>
          <w:spacing w:val="40"/>
        </w:rPr>
        <w:t xml:space="preserve"> </w:t>
      </w:r>
      <w:r>
        <w:t>Кластеры.</w:t>
      </w:r>
      <w:r>
        <w:rPr>
          <w:spacing w:val="40"/>
        </w:rPr>
        <w:t xml:space="preserve"> </w:t>
      </w:r>
      <w:r>
        <w:t>Особые</w:t>
      </w:r>
      <w:r>
        <w:rPr>
          <w:spacing w:val="40"/>
        </w:rPr>
        <w:t xml:space="preserve"> </w:t>
      </w:r>
      <w:r>
        <w:t>экономические зоны (ОЭЗ). Территории опережающего развития (ТОР). Факторы, ограничивающие развитие хозяйства.</w:t>
      </w:r>
    </w:p>
    <w:p w:rsidR="00156445" w:rsidRDefault="005A47D0">
      <w:pPr>
        <w:pStyle w:val="a3"/>
        <w:tabs>
          <w:tab w:val="left" w:pos="3297"/>
          <w:tab w:val="left" w:pos="5405"/>
          <w:tab w:val="left" w:pos="7450"/>
          <w:tab w:val="left" w:pos="8612"/>
          <w:tab w:val="left" w:pos="10005"/>
        </w:tabs>
        <w:spacing w:line="252" w:lineRule="auto"/>
        <w:ind w:right="1098"/>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w:t>
      </w:r>
      <w:r>
        <w:rPr>
          <w:spacing w:val="40"/>
        </w:rPr>
        <w:t xml:space="preserve"> </w:t>
      </w:r>
      <w:r>
        <w:t>государственные</w:t>
      </w:r>
      <w:r>
        <w:rPr>
          <w:spacing w:val="40"/>
        </w:rPr>
        <w:t xml:space="preserve"> </w:t>
      </w:r>
      <w:r>
        <w:t>меры</w:t>
      </w:r>
      <w:r>
        <w:rPr>
          <w:spacing w:val="40"/>
        </w:rPr>
        <w:t xml:space="preserve"> </w:t>
      </w:r>
      <w:r>
        <w:t>по</w:t>
      </w:r>
      <w:r>
        <w:rPr>
          <w:spacing w:val="40"/>
        </w:rPr>
        <w:t xml:space="preserve"> </w:t>
      </w:r>
      <w:r>
        <w:t>переходу России</w:t>
      </w:r>
      <w:r>
        <w:rPr>
          <w:spacing w:val="40"/>
        </w:rPr>
        <w:t xml:space="preserve"> </w:t>
      </w:r>
      <w:r>
        <w:t>к</w:t>
      </w:r>
      <w:r>
        <w:rPr>
          <w:spacing w:val="40"/>
        </w:rPr>
        <w:t xml:space="preserve"> </w:t>
      </w:r>
      <w:r>
        <w:t>модели</w:t>
      </w:r>
      <w:r>
        <w:rPr>
          <w:spacing w:val="40"/>
        </w:rPr>
        <w:t xml:space="preserve"> </w:t>
      </w:r>
      <w:r>
        <w:t>устойчивого</w:t>
      </w:r>
      <w:r>
        <w:rPr>
          <w:spacing w:val="40"/>
        </w:rPr>
        <w:t xml:space="preserve"> </w:t>
      </w:r>
      <w:r>
        <w:t>развития.</w:t>
      </w:r>
    </w:p>
    <w:p w:rsidR="00156445" w:rsidRDefault="005A47D0">
      <w:pPr>
        <w:pStyle w:val="a3"/>
        <w:spacing w:before="2" w:line="247" w:lineRule="auto"/>
        <w:ind w:right="1113"/>
      </w:pPr>
      <w:r>
        <w:t>Практическая работа «Сравнительная оценка вклада отдельных отраслей хозяйства в загрязнение</w:t>
      </w:r>
      <w:r>
        <w:rPr>
          <w:spacing w:val="40"/>
        </w:rPr>
        <w:t xml:space="preserve"> </w:t>
      </w:r>
      <w:r>
        <w:t>окружающей</w:t>
      </w:r>
      <w:r>
        <w:rPr>
          <w:spacing w:val="40"/>
        </w:rPr>
        <w:t xml:space="preserve"> </w:t>
      </w:r>
      <w:r>
        <w:t>среды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статистических</w:t>
      </w:r>
      <w:r>
        <w:rPr>
          <w:spacing w:val="40"/>
        </w:rPr>
        <w:t xml:space="preserve"> </w:t>
      </w:r>
      <w:r>
        <w:t>материалов».</w:t>
      </w:r>
    </w:p>
    <w:p w:rsidR="00156445" w:rsidRDefault="005A47D0">
      <w:pPr>
        <w:pStyle w:val="a3"/>
        <w:spacing w:before="3" w:line="264" w:lineRule="exact"/>
        <w:ind w:left="1722" w:firstLine="0"/>
      </w:pPr>
      <w:r>
        <w:t>Регионы</w:t>
      </w:r>
      <w:r>
        <w:rPr>
          <w:spacing w:val="29"/>
        </w:rPr>
        <w:t xml:space="preserve"> </w:t>
      </w:r>
      <w:r>
        <w:rPr>
          <w:spacing w:val="-2"/>
        </w:rPr>
        <w:t>России.</w:t>
      </w:r>
    </w:p>
    <w:p w:rsidR="00156445" w:rsidRDefault="005A47D0">
      <w:pPr>
        <w:pStyle w:val="a3"/>
        <w:spacing w:line="264" w:lineRule="exact"/>
        <w:ind w:left="1722" w:firstLine="0"/>
      </w:pPr>
      <w:r>
        <w:t>Западный</w:t>
      </w:r>
      <w:r>
        <w:rPr>
          <w:spacing w:val="27"/>
        </w:rPr>
        <w:t xml:space="preserve"> </w:t>
      </w:r>
      <w:r>
        <w:t>макрорегион</w:t>
      </w:r>
      <w:r>
        <w:rPr>
          <w:spacing w:val="37"/>
        </w:rPr>
        <w:t xml:space="preserve"> </w:t>
      </w:r>
      <w:r>
        <w:t>(Европейская</w:t>
      </w:r>
      <w:r>
        <w:rPr>
          <w:spacing w:val="23"/>
        </w:rPr>
        <w:t xml:space="preserve"> </w:t>
      </w:r>
      <w:r>
        <w:t>часть)</w:t>
      </w:r>
      <w:r>
        <w:rPr>
          <w:spacing w:val="36"/>
        </w:rPr>
        <w:t xml:space="preserve"> </w:t>
      </w:r>
      <w:r>
        <w:rPr>
          <w:spacing w:val="-2"/>
        </w:rPr>
        <w:t>России.</w:t>
      </w:r>
    </w:p>
    <w:p w:rsidR="00156445" w:rsidRDefault="005A47D0">
      <w:pPr>
        <w:pStyle w:val="a3"/>
        <w:spacing w:before="9" w:line="252" w:lineRule="auto"/>
        <w:ind w:right="1091"/>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xml:space="preserve"> </w:t>
      </w:r>
      <w:r>
        <w:t>развития;</w:t>
      </w:r>
      <w:r>
        <w:rPr>
          <w:spacing w:val="40"/>
        </w:rPr>
        <w:t xml:space="preserve"> </w:t>
      </w:r>
      <w:r>
        <w:t>их</w:t>
      </w:r>
      <w:r>
        <w:rPr>
          <w:spacing w:val="40"/>
        </w:rPr>
        <w:t xml:space="preserve"> </w:t>
      </w:r>
      <w:r>
        <w:t>внутренние</w:t>
      </w:r>
      <w:r>
        <w:rPr>
          <w:spacing w:val="40"/>
        </w:rPr>
        <w:t xml:space="preserve"> </w:t>
      </w:r>
      <w:r>
        <w:t>различия.</w:t>
      </w:r>
    </w:p>
    <w:p w:rsidR="00156445" w:rsidRDefault="005A47D0">
      <w:pPr>
        <w:pStyle w:val="a3"/>
        <w:spacing w:line="249" w:lineRule="auto"/>
        <w:ind w:right="1094"/>
      </w:pPr>
      <w:r>
        <w:t>Практические</w:t>
      </w:r>
      <w:r>
        <w:rPr>
          <w:spacing w:val="40"/>
        </w:rPr>
        <w:t xml:space="preserve"> </w:t>
      </w:r>
      <w:r>
        <w:t>работы:</w:t>
      </w:r>
      <w:r>
        <w:rPr>
          <w:spacing w:val="40"/>
        </w:rPr>
        <w:t xml:space="preserve"> </w:t>
      </w:r>
      <w:r>
        <w:t>«Сравнение</w:t>
      </w:r>
      <w:r>
        <w:rPr>
          <w:spacing w:val="40"/>
        </w:rPr>
        <w:t xml:space="preserve"> </w:t>
      </w:r>
      <w:r>
        <w:t>ЭГП</w:t>
      </w:r>
      <w:r>
        <w:rPr>
          <w:spacing w:val="40"/>
        </w:rPr>
        <w:t xml:space="preserve"> </w:t>
      </w:r>
      <w:r>
        <w:t>двух</w:t>
      </w:r>
      <w:r>
        <w:rPr>
          <w:spacing w:val="40"/>
        </w:rPr>
        <w:t xml:space="preserve"> </w:t>
      </w:r>
      <w:r>
        <w:t>географических</w:t>
      </w:r>
      <w:r>
        <w:rPr>
          <w:spacing w:val="40"/>
        </w:rPr>
        <w:t xml:space="preserve"> </w:t>
      </w:r>
      <w:r>
        <w:t>районов</w:t>
      </w:r>
      <w:r>
        <w:rPr>
          <w:spacing w:val="40"/>
        </w:rPr>
        <w:t xml:space="preserve"> </w:t>
      </w:r>
      <w:r>
        <w:t>страны</w:t>
      </w:r>
      <w:r>
        <w:rPr>
          <w:spacing w:val="40"/>
        </w:rPr>
        <w:t xml:space="preserve"> </w:t>
      </w:r>
      <w:r>
        <w:t>по разным</w:t>
      </w:r>
      <w:r>
        <w:rPr>
          <w:spacing w:val="40"/>
        </w:rPr>
        <w:t xml:space="preserve"> </w:t>
      </w:r>
      <w:r>
        <w:t>источникам</w:t>
      </w:r>
      <w:r>
        <w:rPr>
          <w:spacing w:val="40"/>
        </w:rPr>
        <w:t xml:space="preserve"> </w:t>
      </w:r>
      <w:r>
        <w:t>информации»,</w:t>
      </w:r>
      <w:r>
        <w:rPr>
          <w:spacing w:val="40"/>
        </w:rPr>
        <w:t xml:space="preserve"> </w:t>
      </w:r>
      <w:r>
        <w:t>«Классификация</w:t>
      </w:r>
      <w:r>
        <w:rPr>
          <w:spacing w:val="80"/>
        </w:rPr>
        <w:t xml:space="preserve"> </w:t>
      </w:r>
      <w:r>
        <w:t>субъектов</w:t>
      </w:r>
      <w:r>
        <w:rPr>
          <w:spacing w:val="80"/>
        </w:rPr>
        <w:t xml:space="preserve"> </w:t>
      </w:r>
      <w:r>
        <w:t>Российской</w:t>
      </w:r>
      <w:r>
        <w:rPr>
          <w:spacing w:val="80"/>
        </w:rPr>
        <w:t xml:space="preserve"> </w:t>
      </w:r>
      <w:r>
        <w:t>Федерации одного</w:t>
      </w:r>
      <w:r>
        <w:rPr>
          <w:spacing w:val="40"/>
        </w:rPr>
        <w:t xml:space="preserve"> </w:t>
      </w:r>
      <w:r>
        <w:t>из</w:t>
      </w:r>
      <w:r>
        <w:rPr>
          <w:spacing w:val="40"/>
        </w:rPr>
        <w:t xml:space="preserve"> </w:t>
      </w:r>
      <w:r>
        <w:t>географических</w:t>
      </w:r>
      <w:r>
        <w:rPr>
          <w:spacing w:val="40"/>
        </w:rPr>
        <w:t xml:space="preserve"> </w:t>
      </w:r>
      <w:r>
        <w:t>районов</w:t>
      </w:r>
      <w:r>
        <w:rPr>
          <w:spacing w:val="40"/>
        </w:rPr>
        <w:t xml:space="preserve"> </w:t>
      </w:r>
      <w:r>
        <w:t>России</w:t>
      </w:r>
      <w:r>
        <w:rPr>
          <w:spacing w:val="40"/>
        </w:rPr>
        <w:t xml:space="preserve"> </w:t>
      </w:r>
      <w:r>
        <w:t>по</w:t>
      </w:r>
      <w:r>
        <w:rPr>
          <w:spacing w:val="40"/>
        </w:rPr>
        <w:t xml:space="preserve"> </w:t>
      </w:r>
      <w:r>
        <w:t>уровню</w:t>
      </w:r>
      <w:r>
        <w:rPr>
          <w:spacing w:val="40"/>
        </w:rPr>
        <w:t xml:space="preserve"> </w:t>
      </w:r>
      <w:r>
        <w:t>социально-экономического</w:t>
      </w:r>
      <w:r>
        <w:rPr>
          <w:spacing w:val="40"/>
        </w:rPr>
        <w:t xml:space="preserve"> </w:t>
      </w:r>
      <w:r>
        <w:t>развития</w:t>
      </w:r>
      <w:r>
        <w:rPr>
          <w:spacing w:val="80"/>
        </w:rPr>
        <w:t xml:space="preserve"> </w:t>
      </w:r>
      <w:r>
        <w:t>на основе статистических данных».</w:t>
      </w:r>
    </w:p>
    <w:p w:rsidR="00156445" w:rsidRDefault="005A47D0">
      <w:pPr>
        <w:pStyle w:val="a3"/>
        <w:spacing w:line="264" w:lineRule="exact"/>
        <w:ind w:left="1722" w:firstLine="0"/>
      </w:pPr>
      <w:r>
        <w:t>Восточный</w:t>
      </w:r>
      <w:r>
        <w:rPr>
          <w:spacing w:val="29"/>
        </w:rPr>
        <w:t xml:space="preserve"> </w:t>
      </w:r>
      <w:r>
        <w:t>макрорегион</w:t>
      </w:r>
      <w:r>
        <w:rPr>
          <w:spacing w:val="38"/>
        </w:rPr>
        <w:t xml:space="preserve"> </w:t>
      </w:r>
      <w:r>
        <w:t>(Азиатская</w:t>
      </w:r>
      <w:r>
        <w:rPr>
          <w:spacing w:val="22"/>
        </w:rPr>
        <w:t xml:space="preserve"> </w:t>
      </w:r>
      <w:r>
        <w:t>часть)</w:t>
      </w:r>
      <w:r>
        <w:rPr>
          <w:spacing w:val="42"/>
        </w:rPr>
        <w:t xml:space="preserve"> </w:t>
      </w:r>
      <w:r>
        <w:rPr>
          <w:spacing w:val="-2"/>
        </w:rPr>
        <w:t>России.</w:t>
      </w:r>
    </w:p>
    <w:p w:rsidR="00156445" w:rsidRDefault="005A47D0">
      <w:pPr>
        <w:pStyle w:val="a3"/>
        <w:tabs>
          <w:tab w:val="left" w:pos="2860"/>
          <w:tab w:val="left" w:pos="3263"/>
          <w:tab w:val="left" w:pos="4349"/>
          <w:tab w:val="left" w:pos="5962"/>
          <w:tab w:val="left" w:pos="6384"/>
          <w:tab w:val="left" w:pos="7282"/>
          <w:tab w:val="left" w:pos="9534"/>
          <w:tab w:val="left" w:pos="9606"/>
        </w:tabs>
        <w:spacing w:before="9" w:line="252" w:lineRule="auto"/>
        <w:ind w:right="1092"/>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tab/>
      </w:r>
      <w:r>
        <w:rPr>
          <w:spacing w:val="-10"/>
        </w:rPr>
        <w:t>и</w:t>
      </w:r>
      <w:r>
        <w:tab/>
      </w:r>
      <w:r>
        <w:rPr>
          <w:spacing w:val="-2"/>
        </w:rPr>
        <w:t>экологические</w:t>
      </w:r>
      <w:r>
        <w:tab/>
      </w:r>
      <w:r>
        <w:rPr>
          <w:spacing w:val="-2"/>
        </w:rPr>
        <w:t xml:space="preserve">проблемы </w:t>
      </w:r>
      <w:r>
        <w:t xml:space="preserve">и перспективы развития. Классификация субъектов Российской Федерации Восточного </w:t>
      </w:r>
      <w:r>
        <w:rPr>
          <w:spacing w:val="-2"/>
        </w:rPr>
        <w:t>макрорегиона</w:t>
      </w:r>
      <w:r>
        <w:tab/>
      </w:r>
      <w:r>
        <w:tab/>
      </w:r>
      <w:r>
        <w:rPr>
          <w:spacing w:val="-6"/>
        </w:rPr>
        <w:t>по</w:t>
      </w:r>
      <w:r>
        <w:tab/>
      </w:r>
      <w:r>
        <w:rPr>
          <w:spacing w:val="-2"/>
        </w:rPr>
        <w:t>уровню</w:t>
      </w:r>
      <w:r>
        <w:tab/>
      </w:r>
      <w:r>
        <w:rPr>
          <w:spacing w:val="-2"/>
        </w:rPr>
        <w:t>социально-экономического</w:t>
      </w:r>
      <w:r>
        <w:tab/>
      </w:r>
      <w:r>
        <w:tab/>
      </w:r>
      <w:r>
        <w:rPr>
          <w:spacing w:val="-2"/>
        </w:rPr>
        <w:t xml:space="preserve">развития; </w:t>
      </w:r>
      <w:r>
        <w:t>их внутренние различия.</w:t>
      </w:r>
    </w:p>
    <w:p w:rsidR="00156445" w:rsidRDefault="005A47D0">
      <w:pPr>
        <w:pStyle w:val="a3"/>
        <w:tabs>
          <w:tab w:val="left" w:pos="3748"/>
          <w:tab w:val="left" w:pos="6759"/>
          <w:tab w:val="left" w:pos="9861"/>
        </w:tabs>
        <w:spacing w:line="249" w:lineRule="auto"/>
        <w:ind w:right="1095"/>
      </w:pPr>
      <w:r>
        <w:t>Практические работы: «Сравнение человеческого капитала двух географических</w:t>
      </w:r>
      <w:r>
        <w:rPr>
          <w:spacing w:val="80"/>
        </w:rPr>
        <w:t xml:space="preserve"> </w:t>
      </w:r>
      <w:r>
        <w:t>районов</w:t>
      </w:r>
      <w:r>
        <w:rPr>
          <w:spacing w:val="80"/>
        </w:rPr>
        <w:t xml:space="preserve"> </w:t>
      </w:r>
      <w:r>
        <w:t>(субъектов</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заданным</w:t>
      </w:r>
      <w:r>
        <w:rPr>
          <w:spacing w:val="80"/>
        </w:rPr>
        <w:t xml:space="preserve"> </w:t>
      </w:r>
      <w:r>
        <w:t>критериям»,</w:t>
      </w:r>
      <w:r>
        <w:rPr>
          <w:spacing w:val="80"/>
        </w:rPr>
        <w:t xml:space="preserve"> </w:t>
      </w:r>
      <w:r>
        <w:t xml:space="preserve">«Выявление </w:t>
      </w:r>
      <w:r>
        <w:rPr>
          <w:spacing w:val="-2"/>
        </w:rPr>
        <w:t>факторов</w:t>
      </w:r>
      <w:r>
        <w:tab/>
      </w:r>
      <w:r>
        <w:rPr>
          <w:spacing w:val="-2"/>
        </w:rPr>
        <w:t>размещения</w:t>
      </w:r>
      <w:r>
        <w:tab/>
      </w:r>
      <w:r>
        <w:rPr>
          <w:spacing w:val="-2"/>
        </w:rPr>
        <w:t>предприятий</w:t>
      </w:r>
      <w:r>
        <w:tab/>
      </w:r>
      <w:r>
        <w:rPr>
          <w:spacing w:val="-2"/>
        </w:rPr>
        <w:t xml:space="preserve">одного </w:t>
      </w:r>
      <w:r>
        <w:t>из</w:t>
      </w:r>
      <w:r>
        <w:rPr>
          <w:spacing w:val="40"/>
        </w:rPr>
        <w:t xml:space="preserve"> </w:t>
      </w:r>
      <w:r>
        <w:t>промышленных</w:t>
      </w:r>
      <w:r>
        <w:rPr>
          <w:spacing w:val="40"/>
        </w:rPr>
        <w:t xml:space="preserve"> </w:t>
      </w:r>
      <w:r>
        <w:t>кластеров</w:t>
      </w:r>
      <w:r>
        <w:rPr>
          <w:spacing w:val="40"/>
        </w:rPr>
        <w:t xml:space="preserve"> </w:t>
      </w:r>
      <w:r>
        <w:t>Дальнего</w:t>
      </w:r>
      <w:r>
        <w:rPr>
          <w:spacing w:val="40"/>
        </w:rPr>
        <w:t xml:space="preserve"> </w:t>
      </w:r>
      <w:r>
        <w:t>Востока</w:t>
      </w:r>
      <w:r>
        <w:rPr>
          <w:spacing w:val="40"/>
        </w:rPr>
        <w:t xml:space="preserve"> </w:t>
      </w:r>
      <w:r>
        <w:t>(по</w:t>
      </w:r>
      <w:r>
        <w:rPr>
          <w:spacing w:val="40"/>
        </w:rPr>
        <w:t xml:space="preserve"> </w:t>
      </w:r>
      <w:r>
        <w:t>выбору)».</w:t>
      </w:r>
    </w:p>
    <w:p w:rsidR="00156445" w:rsidRDefault="005A47D0">
      <w:pPr>
        <w:pStyle w:val="a3"/>
        <w:spacing w:line="259" w:lineRule="exact"/>
        <w:ind w:left="1722" w:firstLine="0"/>
      </w:pPr>
      <w:r>
        <w:t>Обобщение</w:t>
      </w:r>
      <w:r>
        <w:rPr>
          <w:spacing w:val="18"/>
        </w:rPr>
        <w:t xml:space="preserve"> </w:t>
      </w:r>
      <w:r>
        <w:rPr>
          <w:spacing w:val="-2"/>
        </w:rPr>
        <w:t>знаний.</w:t>
      </w:r>
    </w:p>
    <w:p w:rsidR="00156445" w:rsidRDefault="005A47D0">
      <w:pPr>
        <w:pStyle w:val="a3"/>
        <w:spacing w:before="9" w:line="247" w:lineRule="auto"/>
        <w:ind w:right="1104"/>
      </w:pPr>
      <w:r>
        <w:t>Федеральные и региональные целевые программы. Государственная программа Российской</w:t>
      </w:r>
      <w:r>
        <w:rPr>
          <w:spacing w:val="40"/>
        </w:rPr>
        <w:t xml:space="preserve"> </w:t>
      </w:r>
      <w:r>
        <w:t>Федерации</w:t>
      </w:r>
      <w:r>
        <w:rPr>
          <w:spacing w:val="40"/>
        </w:rPr>
        <w:t xml:space="preserve"> </w:t>
      </w:r>
      <w:r>
        <w:t>«Социально-экономическое</w:t>
      </w:r>
      <w:r>
        <w:rPr>
          <w:spacing w:val="40"/>
        </w:rPr>
        <w:t xml:space="preserve"> </w:t>
      </w:r>
      <w:r>
        <w:t>развитие</w:t>
      </w:r>
      <w:r>
        <w:rPr>
          <w:spacing w:val="40"/>
        </w:rPr>
        <w:t xml:space="preserve"> </w:t>
      </w:r>
      <w:r>
        <w:t>Арктической</w:t>
      </w:r>
      <w:r>
        <w:rPr>
          <w:spacing w:val="40"/>
        </w:rPr>
        <w:t xml:space="preserve"> </w:t>
      </w:r>
      <w:r>
        <w:t>зоны</w:t>
      </w:r>
      <w:r>
        <w:rPr>
          <w:spacing w:val="40"/>
        </w:rPr>
        <w:t xml:space="preserve"> </w:t>
      </w:r>
      <w:r>
        <w:t>Российской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Федерации».</w:t>
      </w:r>
    </w:p>
    <w:p w:rsidR="00156445" w:rsidRDefault="005A47D0">
      <w:pPr>
        <w:pStyle w:val="a3"/>
        <w:spacing w:before="14"/>
        <w:ind w:left="1722" w:firstLine="0"/>
      </w:pPr>
      <w:r>
        <w:t>Россия</w:t>
      </w:r>
      <w:r>
        <w:rPr>
          <w:spacing w:val="14"/>
        </w:rPr>
        <w:t xml:space="preserve"> </w:t>
      </w:r>
      <w:r>
        <w:t>в</w:t>
      </w:r>
      <w:r>
        <w:rPr>
          <w:spacing w:val="29"/>
        </w:rPr>
        <w:t xml:space="preserve"> </w:t>
      </w:r>
      <w:r>
        <w:t>современном</w:t>
      </w:r>
      <w:r>
        <w:rPr>
          <w:spacing w:val="28"/>
        </w:rPr>
        <w:t xml:space="preserve"> </w:t>
      </w:r>
      <w:r>
        <w:rPr>
          <w:spacing w:val="-4"/>
        </w:rPr>
        <w:t>мире.</w:t>
      </w:r>
    </w:p>
    <w:p w:rsidR="00156445" w:rsidRDefault="005A47D0">
      <w:pPr>
        <w:pStyle w:val="a3"/>
        <w:spacing w:before="14" w:line="249" w:lineRule="auto"/>
        <w:ind w:right="1091"/>
      </w:pPr>
      <w:r>
        <w:t>Россия</w:t>
      </w:r>
      <w:r>
        <w:rPr>
          <w:spacing w:val="40"/>
        </w:rPr>
        <w:t xml:space="preserve"> </w:t>
      </w:r>
      <w:r>
        <w:t>в</w:t>
      </w:r>
      <w:r>
        <w:rPr>
          <w:spacing w:val="40"/>
        </w:rPr>
        <w:t xml:space="preserve"> </w:t>
      </w:r>
      <w:r>
        <w:t>системе</w:t>
      </w:r>
      <w:r>
        <w:rPr>
          <w:spacing w:val="40"/>
        </w:rPr>
        <w:t xml:space="preserve"> </w:t>
      </w:r>
      <w:r>
        <w:t>международного</w:t>
      </w:r>
      <w:r>
        <w:rPr>
          <w:spacing w:val="40"/>
        </w:rPr>
        <w:t xml:space="preserve"> </w:t>
      </w:r>
      <w:r>
        <w:t>географического</w:t>
      </w:r>
      <w:r>
        <w:rPr>
          <w:spacing w:val="40"/>
        </w:rPr>
        <w:t xml:space="preserve"> </w:t>
      </w:r>
      <w:r>
        <w:t>разделения</w:t>
      </w:r>
      <w:r>
        <w:rPr>
          <w:spacing w:val="40"/>
        </w:rPr>
        <w:t xml:space="preserve"> </w:t>
      </w:r>
      <w:r>
        <w:t>труда.</w:t>
      </w:r>
      <w:r>
        <w:rPr>
          <w:spacing w:val="40"/>
        </w:rPr>
        <w:t xml:space="preserve"> </w:t>
      </w:r>
      <w:r>
        <w:t>Россия</w:t>
      </w:r>
      <w:r>
        <w:rPr>
          <w:spacing w:val="40"/>
        </w:rPr>
        <w:t xml:space="preserve"> </w:t>
      </w:r>
      <w:r>
        <w:t>в составе международных экономических и политических организаций. Взаимосвязи России с другими</w:t>
      </w:r>
      <w:r>
        <w:rPr>
          <w:spacing w:val="40"/>
        </w:rPr>
        <w:t xml:space="preserve"> </w:t>
      </w:r>
      <w:r>
        <w:t>странами</w:t>
      </w:r>
      <w:r>
        <w:rPr>
          <w:spacing w:val="40"/>
        </w:rPr>
        <w:t xml:space="preserve"> </w:t>
      </w:r>
      <w:r>
        <w:t>мира.</w:t>
      </w:r>
      <w:r>
        <w:rPr>
          <w:spacing w:val="40"/>
        </w:rPr>
        <w:t xml:space="preserve"> </w:t>
      </w:r>
      <w:r>
        <w:t>Россия</w:t>
      </w:r>
      <w:r>
        <w:rPr>
          <w:spacing w:val="40"/>
        </w:rPr>
        <w:t xml:space="preserve"> </w:t>
      </w:r>
      <w:r>
        <w:t>и</w:t>
      </w:r>
      <w:r>
        <w:rPr>
          <w:spacing w:val="40"/>
        </w:rPr>
        <w:t xml:space="preserve"> </w:t>
      </w:r>
      <w:r>
        <w:t>страны</w:t>
      </w:r>
      <w:r>
        <w:rPr>
          <w:spacing w:val="40"/>
        </w:rPr>
        <w:t xml:space="preserve"> </w:t>
      </w:r>
      <w:r>
        <w:t>СНГ.</w:t>
      </w:r>
      <w:r>
        <w:rPr>
          <w:spacing w:val="40"/>
        </w:rPr>
        <w:t xml:space="preserve"> </w:t>
      </w:r>
      <w:r>
        <w:t>ЕАЭС.</w:t>
      </w:r>
    </w:p>
    <w:p w:rsidR="00156445" w:rsidRDefault="005A47D0">
      <w:pPr>
        <w:pStyle w:val="a3"/>
        <w:spacing w:before="6" w:line="252" w:lineRule="auto"/>
        <w:ind w:right="1102"/>
      </w:pPr>
      <w:r>
        <w:t>Значение</w:t>
      </w:r>
      <w:r>
        <w:rPr>
          <w:spacing w:val="80"/>
        </w:rPr>
        <w:t xml:space="preserve">  </w:t>
      </w:r>
      <w:r>
        <w:t>для</w:t>
      </w:r>
      <w:r>
        <w:rPr>
          <w:spacing w:val="80"/>
        </w:rPr>
        <w:t xml:space="preserve">  </w:t>
      </w:r>
      <w:r>
        <w:t>мировой</w:t>
      </w:r>
      <w:r>
        <w:rPr>
          <w:spacing w:val="80"/>
        </w:rPr>
        <w:t xml:space="preserve">  </w:t>
      </w:r>
      <w:r>
        <w:t>цивилизации</w:t>
      </w:r>
      <w:r>
        <w:rPr>
          <w:spacing w:val="80"/>
        </w:rPr>
        <w:t xml:space="preserve">  </w:t>
      </w:r>
      <w:r>
        <w:t>географического</w:t>
      </w:r>
      <w:r>
        <w:rPr>
          <w:spacing w:val="80"/>
        </w:rPr>
        <w:t xml:space="preserve">  </w:t>
      </w:r>
      <w:r>
        <w:t>пространства</w:t>
      </w:r>
      <w:r>
        <w:rPr>
          <w:spacing w:val="80"/>
          <w:w w:val="150"/>
        </w:rPr>
        <w:t xml:space="preserve">  </w:t>
      </w:r>
      <w:r>
        <w:t>России как комплекса природных, культурных и экономических ценностей. Объекты Всемирного природного и культурного наследия</w:t>
      </w:r>
      <w:r>
        <w:rPr>
          <w:spacing w:val="40"/>
        </w:rPr>
        <w:t xml:space="preserve"> </w:t>
      </w:r>
      <w:r>
        <w:t>России.</w:t>
      </w:r>
    </w:p>
    <w:p w:rsidR="00156445" w:rsidRDefault="005A47D0">
      <w:pPr>
        <w:pStyle w:val="Heading2"/>
        <w:spacing w:before="7" w:line="262" w:lineRule="exact"/>
      </w:pPr>
      <w:bookmarkStart w:id="89" w:name="Планируемые_результаты_освоения_географи"/>
      <w:bookmarkEnd w:id="89"/>
      <w:r>
        <w:t>Планируемые</w:t>
      </w:r>
      <w:r>
        <w:rPr>
          <w:spacing w:val="45"/>
        </w:rPr>
        <w:t xml:space="preserve"> </w:t>
      </w:r>
      <w:r>
        <w:t>результаты</w:t>
      </w:r>
      <w:r>
        <w:rPr>
          <w:spacing w:val="30"/>
        </w:rPr>
        <w:t xml:space="preserve"> </w:t>
      </w:r>
      <w:r>
        <w:t>освоения</w:t>
      </w:r>
      <w:r>
        <w:rPr>
          <w:spacing w:val="33"/>
        </w:rPr>
        <w:t xml:space="preserve"> </w:t>
      </w:r>
      <w:r>
        <w:rPr>
          <w:spacing w:val="-2"/>
        </w:rPr>
        <w:t>географии.</w:t>
      </w:r>
    </w:p>
    <w:p w:rsidR="00156445" w:rsidRDefault="005A47D0">
      <w:pPr>
        <w:pStyle w:val="a3"/>
        <w:spacing w:line="247" w:lineRule="auto"/>
        <w:ind w:right="1091"/>
      </w:pPr>
      <w:r>
        <w:t>. Личностные результаты освоения географии должны отражать готовность</w:t>
      </w:r>
      <w:r>
        <w:rPr>
          <w:spacing w:val="40"/>
        </w:rPr>
        <w:t xml:space="preserve"> </w:t>
      </w:r>
      <w:r>
        <w:t>обучающихся</w:t>
      </w:r>
      <w:r>
        <w:rPr>
          <w:spacing w:val="40"/>
        </w:rPr>
        <w:t xml:space="preserve"> </w:t>
      </w:r>
      <w:r>
        <w:t>руководствоваться</w:t>
      </w:r>
      <w:r>
        <w:rPr>
          <w:spacing w:val="40"/>
        </w:rPr>
        <w:t xml:space="preserve"> </w:t>
      </w:r>
      <w:r>
        <w:t>системой</w:t>
      </w:r>
      <w:r>
        <w:rPr>
          <w:spacing w:val="40"/>
        </w:rPr>
        <w:t xml:space="preserve"> </w:t>
      </w:r>
      <w:r>
        <w:t>позитивных</w:t>
      </w:r>
      <w:r>
        <w:rPr>
          <w:spacing w:val="40"/>
        </w:rPr>
        <w:t xml:space="preserve"> </w:t>
      </w:r>
      <w:r>
        <w:t>ценностных</w:t>
      </w:r>
      <w:r>
        <w:rPr>
          <w:spacing w:val="40"/>
        </w:rPr>
        <w:t xml:space="preserve"> </w:t>
      </w:r>
      <w:r>
        <w:t>ориентаций</w:t>
      </w:r>
      <w:r>
        <w:rPr>
          <w:spacing w:val="40"/>
        </w:rPr>
        <w:t xml:space="preserve"> </w:t>
      </w:r>
      <w:r>
        <w:t>и</w:t>
      </w:r>
      <w:r>
        <w:rPr>
          <w:spacing w:val="40"/>
        </w:rPr>
        <w:t xml:space="preserve"> </w:t>
      </w:r>
      <w:r>
        <w:t>расширения</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 направлений</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части:</w:t>
      </w:r>
    </w:p>
    <w:p w:rsidR="00156445" w:rsidRDefault="005A47D0">
      <w:pPr>
        <w:pStyle w:val="a5"/>
        <w:numPr>
          <w:ilvl w:val="3"/>
          <w:numId w:val="99"/>
        </w:numPr>
        <w:tabs>
          <w:tab w:val="left" w:pos="1985"/>
          <w:tab w:val="left" w:pos="5525"/>
          <w:tab w:val="left" w:pos="9030"/>
        </w:tabs>
        <w:spacing w:before="16" w:line="247" w:lineRule="auto"/>
        <w:ind w:right="1097" w:firstLine="706"/>
        <w:jc w:val="both"/>
        <w:rPr>
          <w:sz w:val="23"/>
        </w:rPr>
      </w:pPr>
      <w:r>
        <w:rPr>
          <w:sz w:val="23"/>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w:t>
      </w:r>
      <w:r>
        <w:rPr>
          <w:spacing w:val="-2"/>
          <w:sz w:val="23"/>
        </w:rPr>
        <w:t>отношение</w:t>
      </w:r>
      <w:r>
        <w:rPr>
          <w:sz w:val="23"/>
        </w:rPr>
        <w:tab/>
      </w:r>
      <w:r>
        <w:rPr>
          <w:spacing w:val="-10"/>
          <w:sz w:val="23"/>
        </w:rPr>
        <w:t>к</w:t>
      </w:r>
      <w:r>
        <w:rPr>
          <w:sz w:val="23"/>
        </w:rPr>
        <w:tab/>
      </w:r>
      <w:r>
        <w:rPr>
          <w:spacing w:val="-2"/>
          <w:sz w:val="23"/>
        </w:rPr>
        <w:t xml:space="preserve">историческому </w:t>
      </w:r>
      <w:r>
        <w:rPr>
          <w:sz w:val="23"/>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w:t>
      </w:r>
      <w:r>
        <w:rPr>
          <w:spacing w:val="40"/>
          <w:sz w:val="23"/>
        </w:rPr>
        <w:t xml:space="preserve"> </w:t>
      </w:r>
      <w:r>
        <w:rPr>
          <w:sz w:val="23"/>
        </w:rPr>
        <w:t>своего края;</w:t>
      </w:r>
    </w:p>
    <w:p w:rsidR="00156445" w:rsidRDefault="005A47D0">
      <w:pPr>
        <w:pStyle w:val="a5"/>
        <w:numPr>
          <w:ilvl w:val="3"/>
          <w:numId w:val="99"/>
        </w:numPr>
        <w:tabs>
          <w:tab w:val="left" w:pos="1985"/>
          <w:tab w:val="left" w:pos="2888"/>
          <w:tab w:val="left" w:pos="3191"/>
          <w:tab w:val="left" w:pos="3700"/>
          <w:tab w:val="left" w:pos="4795"/>
          <w:tab w:val="left" w:pos="6307"/>
          <w:tab w:val="left" w:pos="7085"/>
          <w:tab w:val="left" w:pos="7133"/>
          <w:tab w:val="left" w:pos="8901"/>
          <w:tab w:val="left" w:pos="9074"/>
          <w:tab w:val="left" w:pos="9443"/>
        </w:tabs>
        <w:spacing w:before="21" w:line="252" w:lineRule="auto"/>
        <w:ind w:right="1099" w:firstLine="706"/>
        <w:jc w:val="both"/>
        <w:rPr>
          <w:sz w:val="23"/>
        </w:rPr>
      </w:pPr>
      <w:r>
        <w:rPr>
          <w:sz w:val="23"/>
        </w:rPr>
        <w:t>гражданского воспитания: осознание российской гражданской идентичности (патриотизма,</w:t>
      </w:r>
      <w:r>
        <w:rPr>
          <w:spacing w:val="80"/>
          <w:sz w:val="23"/>
        </w:rPr>
        <w:t xml:space="preserve"> </w:t>
      </w:r>
      <w:r>
        <w:rPr>
          <w:sz w:val="23"/>
        </w:rPr>
        <w:t>уважения</w:t>
      </w:r>
      <w:r>
        <w:rPr>
          <w:spacing w:val="40"/>
          <w:sz w:val="23"/>
        </w:rPr>
        <w:t xml:space="preserve"> </w:t>
      </w:r>
      <w:r>
        <w:rPr>
          <w:sz w:val="23"/>
        </w:rPr>
        <w:t>к</w:t>
      </w:r>
      <w:r>
        <w:rPr>
          <w:spacing w:val="40"/>
          <w:sz w:val="23"/>
        </w:rPr>
        <w:t xml:space="preserve"> </w:t>
      </w:r>
      <w:r>
        <w:rPr>
          <w:sz w:val="23"/>
        </w:rPr>
        <w:t>Отечеству,</w:t>
      </w:r>
      <w:r>
        <w:rPr>
          <w:spacing w:val="40"/>
          <w:sz w:val="23"/>
        </w:rPr>
        <w:t xml:space="preserve"> </w:t>
      </w:r>
      <w:r>
        <w:rPr>
          <w:sz w:val="23"/>
        </w:rPr>
        <w:t>к</w:t>
      </w:r>
      <w:r>
        <w:rPr>
          <w:spacing w:val="40"/>
          <w:sz w:val="23"/>
        </w:rPr>
        <w:t xml:space="preserve"> </w:t>
      </w:r>
      <w:r>
        <w:rPr>
          <w:sz w:val="23"/>
        </w:rPr>
        <w:t>прошлому</w:t>
      </w:r>
      <w:r>
        <w:rPr>
          <w:spacing w:val="40"/>
          <w:sz w:val="23"/>
        </w:rPr>
        <w:t xml:space="preserve"> </w:t>
      </w:r>
      <w:r>
        <w:rPr>
          <w:sz w:val="23"/>
        </w:rPr>
        <w:t>и</w:t>
      </w:r>
      <w:r>
        <w:rPr>
          <w:spacing w:val="40"/>
          <w:sz w:val="23"/>
        </w:rPr>
        <w:t xml:space="preserve"> </w:t>
      </w:r>
      <w:r>
        <w:rPr>
          <w:sz w:val="23"/>
        </w:rPr>
        <w:t>настоящему</w:t>
      </w:r>
      <w:r>
        <w:rPr>
          <w:spacing w:val="40"/>
          <w:sz w:val="23"/>
        </w:rPr>
        <w:t xml:space="preserve"> </w:t>
      </w:r>
      <w:r>
        <w:rPr>
          <w:sz w:val="23"/>
        </w:rPr>
        <w:t>многонационального</w:t>
      </w:r>
      <w:r>
        <w:rPr>
          <w:spacing w:val="40"/>
          <w:sz w:val="23"/>
        </w:rPr>
        <w:t xml:space="preserve"> </w:t>
      </w:r>
      <w:r>
        <w:rPr>
          <w:sz w:val="23"/>
        </w:rPr>
        <w:t>народа</w:t>
      </w:r>
      <w:r>
        <w:rPr>
          <w:spacing w:val="40"/>
          <w:sz w:val="23"/>
        </w:rPr>
        <w:t xml:space="preserve">  </w:t>
      </w:r>
      <w:r>
        <w:rPr>
          <w:sz w:val="23"/>
        </w:rPr>
        <w:t>России,</w:t>
      </w:r>
      <w:r>
        <w:rPr>
          <w:spacing w:val="80"/>
          <w:w w:val="150"/>
          <w:sz w:val="23"/>
        </w:rPr>
        <w:t xml:space="preserve">  </w:t>
      </w:r>
      <w:r>
        <w:rPr>
          <w:sz w:val="23"/>
        </w:rPr>
        <w:t>чувства</w:t>
      </w:r>
      <w:r>
        <w:rPr>
          <w:spacing w:val="80"/>
          <w:w w:val="150"/>
          <w:sz w:val="23"/>
        </w:rPr>
        <w:t xml:space="preserve">  </w:t>
      </w:r>
      <w:r>
        <w:rPr>
          <w:sz w:val="23"/>
        </w:rPr>
        <w:t>ответственности и</w:t>
      </w:r>
      <w:r>
        <w:rPr>
          <w:sz w:val="23"/>
        </w:rPr>
        <w:tab/>
      </w:r>
      <w:r>
        <w:rPr>
          <w:sz w:val="23"/>
        </w:rPr>
        <w:tab/>
      </w:r>
      <w:r>
        <w:rPr>
          <w:sz w:val="23"/>
        </w:rPr>
        <w:tab/>
      </w:r>
      <w:r>
        <w:rPr>
          <w:sz w:val="23"/>
        </w:rPr>
        <w:tab/>
        <w:t>долга перед Родиной); готовность</w:t>
      </w:r>
      <w:r>
        <w:rPr>
          <w:spacing w:val="40"/>
          <w:sz w:val="23"/>
        </w:rPr>
        <w:t xml:space="preserve"> </w:t>
      </w:r>
      <w:r>
        <w:rPr>
          <w:sz w:val="23"/>
        </w:rPr>
        <w:t>к</w:t>
      </w:r>
      <w:r>
        <w:rPr>
          <w:spacing w:val="40"/>
          <w:sz w:val="23"/>
        </w:rPr>
        <w:t xml:space="preserve"> </w:t>
      </w:r>
      <w:r>
        <w:rPr>
          <w:sz w:val="23"/>
        </w:rPr>
        <w:t>выполнению</w:t>
      </w:r>
      <w:r>
        <w:rPr>
          <w:spacing w:val="40"/>
          <w:sz w:val="23"/>
        </w:rPr>
        <w:t xml:space="preserve"> </w:t>
      </w:r>
      <w:r>
        <w:rPr>
          <w:sz w:val="23"/>
        </w:rPr>
        <w:t>обязанностей</w:t>
      </w:r>
      <w:r>
        <w:rPr>
          <w:spacing w:val="40"/>
          <w:sz w:val="23"/>
        </w:rPr>
        <w:t xml:space="preserve"> </w:t>
      </w:r>
      <w:r>
        <w:rPr>
          <w:sz w:val="23"/>
        </w:rPr>
        <w:t>гражданина</w:t>
      </w:r>
      <w:r>
        <w:rPr>
          <w:spacing w:val="40"/>
          <w:sz w:val="23"/>
        </w:rPr>
        <w:t xml:space="preserve"> </w:t>
      </w:r>
      <w:r>
        <w:rPr>
          <w:sz w:val="23"/>
        </w:rPr>
        <w:t>и</w:t>
      </w:r>
      <w:r>
        <w:rPr>
          <w:spacing w:val="40"/>
          <w:sz w:val="23"/>
        </w:rPr>
        <w:t xml:space="preserve"> </w:t>
      </w:r>
      <w:r>
        <w:rPr>
          <w:sz w:val="23"/>
        </w:rPr>
        <w:t>реализации</w:t>
      </w:r>
      <w:r>
        <w:rPr>
          <w:spacing w:val="40"/>
          <w:sz w:val="23"/>
        </w:rPr>
        <w:t xml:space="preserve"> </w:t>
      </w:r>
      <w:r>
        <w:rPr>
          <w:sz w:val="23"/>
        </w:rPr>
        <w:t>его прав, уважение</w:t>
      </w:r>
      <w:r>
        <w:rPr>
          <w:spacing w:val="40"/>
          <w:sz w:val="23"/>
        </w:rPr>
        <w:t xml:space="preserve"> </w:t>
      </w:r>
      <w:r>
        <w:rPr>
          <w:sz w:val="23"/>
        </w:rPr>
        <w:t>прав,</w:t>
      </w:r>
      <w:r>
        <w:rPr>
          <w:spacing w:val="40"/>
          <w:sz w:val="23"/>
        </w:rPr>
        <w:t xml:space="preserve"> </w:t>
      </w:r>
      <w:r>
        <w:rPr>
          <w:sz w:val="23"/>
        </w:rPr>
        <w:t>свобод</w:t>
      </w:r>
      <w:r>
        <w:rPr>
          <w:spacing w:val="40"/>
          <w:sz w:val="23"/>
        </w:rPr>
        <w:t xml:space="preserve"> </w:t>
      </w:r>
      <w:r>
        <w:rPr>
          <w:sz w:val="23"/>
        </w:rPr>
        <w:t>и</w:t>
      </w:r>
      <w:r>
        <w:rPr>
          <w:spacing w:val="40"/>
          <w:sz w:val="23"/>
        </w:rPr>
        <w:t xml:space="preserve"> </w:t>
      </w:r>
      <w:r>
        <w:rPr>
          <w:sz w:val="23"/>
        </w:rPr>
        <w:t>законных</w:t>
      </w:r>
      <w:r>
        <w:rPr>
          <w:spacing w:val="40"/>
          <w:sz w:val="23"/>
        </w:rPr>
        <w:t xml:space="preserve"> </w:t>
      </w:r>
      <w:r>
        <w:rPr>
          <w:sz w:val="23"/>
        </w:rPr>
        <w:t>интересов</w:t>
      </w:r>
      <w:r>
        <w:rPr>
          <w:spacing w:val="40"/>
          <w:sz w:val="23"/>
        </w:rPr>
        <w:t xml:space="preserve"> </w:t>
      </w:r>
      <w:r>
        <w:rPr>
          <w:sz w:val="23"/>
        </w:rPr>
        <w:t>других</w:t>
      </w:r>
      <w:r>
        <w:rPr>
          <w:spacing w:val="40"/>
          <w:sz w:val="23"/>
        </w:rPr>
        <w:t xml:space="preserve"> </w:t>
      </w:r>
      <w:r>
        <w:rPr>
          <w:sz w:val="23"/>
        </w:rPr>
        <w:t>людей;</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 xml:space="preserve">жизни семьи, образовательной организации, местного сообщества, родного края, страны для </w:t>
      </w:r>
      <w:r>
        <w:rPr>
          <w:spacing w:val="-2"/>
          <w:sz w:val="23"/>
        </w:rPr>
        <w:t>реализации</w:t>
      </w:r>
      <w:r>
        <w:rPr>
          <w:sz w:val="23"/>
        </w:rPr>
        <w:tab/>
      </w:r>
      <w:r>
        <w:rPr>
          <w:sz w:val="23"/>
        </w:rPr>
        <w:tab/>
      </w:r>
      <w:r>
        <w:rPr>
          <w:spacing w:val="-4"/>
          <w:sz w:val="23"/>
        </w:rPr>
        <w:t>целей</w:t>
      </w:r>
      <w:r>
        <w:rPr>
          <w:sz w:val="23"/>
        </w:rPr>
        <w:tab/>
      </w:r>
      <w:r>
        <w:rPr>
          <w:spacing w:val="-2"/>
          <w:sz w:val="23"/>
        </w:rPr>
        <w:t>устойчивого</w:t>
      </w:r>
      <w:r>
        <w:rPr>
          <w:sz w:val="23"/>
        </w:rPr>
        <w:tab/>
      </w:r>
      <w:r>
        <w:rPr>
          <w:sz w:val="23"/>
        </w:rPr>
        <w:tab/>
      </w:r>
      <w:r>
        <w:rPr>
          <w:spacing w:val="-2"/>
          <w:sz w:val="23"/>
        </w:rPr>
        <w:t>развития;</w:t>
      </w:r>
      <w:r>
        <w:rPr>
          <w:sz w:val="23"/>
        </w:rPr>
        <w:tab/>
      </w:r>
      <w:r>
        <w:rPr>
          <w:sz w:val="23"/>
        </w:rPr>
        <w:tab/>
      </w:r>
      <w:r>
        <w:rPr>
          <w:spacing w:val="-2"/>
          <w:sz w:val="23"/>
        </w:rPr>
        <w:t xml:space="preserve">представление </w:t>
      </w:r>
      <w:r>
        <w:rPr>
          <w:sz w:val="23"/>
        </w:rPr>
        <w:t>о</w:t>
      </w:r>
      <w:r>
        <w:rPr>
          <w:spacing w:val="35"/>
          <w:sz w:val="23"/>
        </w:rPr>
        <w:t xml:space="preserve">  </w:t>
      </w:r>
      <w:r>
        <w:rPr>
          <w:sz w:val="23"/>
        </w:rPr>
        <w:t>социальных</w:t>
      </w:r>
      <w:r>
        <w:rPr>
          <w:spacing w:val="73"/>
          <w:sz w:val="23"/>
        </w:rPr>
        <w:t xml:space="preserve">  </w:t>
      </w:r>
      <w:r>
        <w:rPr>
          <w:sz w:val="23"/>
        </w:rPr>
        <w:t>нормах</w:t>
      </w:r>
      <w:r>
        <w:rPr>
          <w:spacing w:val="74"/>
          <w:sz w:val="23"/>
        </w:rPr>
        <w:t xml:space="preserve">  </w:t>
      </w:r>
      <w:r>
        <w:rPr>
          <w:sz w:val="23"/>
        </w:rPr>
        <w:t>и</w:t>
      </w:r>
      <w:r>
        <w:rPr>
          <w:spacing w:val="69"/>
          <w:sz w:val="23"/>
        </w:rPr>
        <w:t xml:space="preserve">  </w:t>
      </w:r>
      <w:r>
        <w:rPr>
          <w:sz w:val="23"/>
        </w:rPr>
        <w:t>правилах</w:t>
      </w:r>
      <w:r>
        <w:rPr>
          <w:spacing w:val="75"/>
          <w:sz w:val="23"/>
        </w:rPr>
        <w:t xml:space="preserve">  </w:t>
      </w:r>
      <w:r>
        <w:rPr>
          <w:sz w:val="23"/>
        </w:rPr>
        <w:t>межличностных</w:t>
      </w:r>
      <w:r>
        <w:rPr>
          <w:spacing w:val="78"/>
          <w:sz w:val="23"/>
        </w:rPr>
        <w:t xml:space="preserve">  </w:t>
      </w:r>
      <w:r>
        <w:rPr>
          <w:sz w:val="23"/>
        </w:rPr>
        <w:t>отношений</w:t>
      </w:r>
      <w:r>
        <w:rPr>
          <w:spacing w:val="78"/>
          <w:sz w:val="23"/>
        </w:rPr>
        <w:t xml:space="preserve">  </w:t>
      </w:r>
      <w:r>
        <w:rPr>
          <w:sz w:val="23"/>
        </w:rPr>
        <w:t>в</w:t>
      </w:r>
      <w:r>
        <w:rPr>
          <w:spacing w:val="72"/>
          <w:sz w:val="23"/>
        </w:rPr>
        <w:t xml:space="preserve">  </w:t>
      </w:r>
      <w:r>
        <w:rPr>
          <w:sz w:val="23"/>
        </w:rPr>
        <w:t xml:space="preserve">поликультурном и многоконфессиональном обществе; готовность к разнообразной совместной деятельности, </w:t>
      </w:r>
      <w:r>
        <w:rPr>
          <w:spacing w:val="-2"/>
          <w:sz w:val="23"/>
        </w:rPr>
        <w:t>стремление</w:t>
      </w:r>
      <w:r>
        <w:rPr>
          <w:sz w:val="23"/>
        </w:rPr>
        <w:tab/>
      </w:r>
      <w:r>
        <w:rPr>
          <w:spacing w:val="-10"/>
          <w:sz w:val="23"/>
        </w:rPr>
        <w:t>к</w:t>
      </w:r>
      <w:r>
        <w:rPr>
          <w:sz w:val="23"/>
        </w:rPr>
        <w:tab/>
      </w:r>
      <w:r>
        <w:rPr>
          <w:sz w:val="23"/>
        </w:rPr>
        <w:tab/>
      </w:r>
      <w:r>
        <w:rPr>
          <w:spacing w:val="-2"/>
          <w:sz w:val="23"/>
        </w:rPr>
        <w:t>взаимопониманию</w:t>
      </w:r>
      <w:r>
        <w:rPr>
          <w:sz w:val="23"/>
        </w:rPr>
        <w:tab/>
      </w:r>
      <w:r>
        <w:rPr>
          <w:spacing w:val="-10"/>
          <w:sz w:val="23"/>
        </w:rPr>
        <w:t>и</w:t>
      </w:r>
      <w:r>
        <w:rPr>
          <w:sz w:val="23"/>
        </w:rPr>
        <w:tab/>
      </w:r>
      <w:r>
        <w:rPr>
          <w:sz w:val="23"/>
        </w:rPr>
        <w:tab/>
      </w:r>
      <w:r>
        <w:rPr>
          <w:spacing w:val="-2"/>
          <w:sz w:val="23"/>
        </w:rPr>
        <w:t>взаимопомощи,</w:t>
      </w:r>
      <w:r>
        <w:rPr>
          <w:sz w:val="23"/>
        </w:rPr>
        <w:tab/>
      </w:r>
      <w:r>
        <w:rPr>
          <w:sz w:val="23"/>
        </w:rPr>
        <w:tab/>
      </w:r>
      <w:r>
        <w:rPr>
          <w:sz w:val="23"/>
        </w:rPr>
        <w:tab/>
      </w:r>
      <w:r>
        <w:rPr>
          <w:spacing w:val="-2"/>
          <w:sz w:val="23"/>
        </w:rPr>
        <w:t xml:space="preserve">готовность </w:t>
      </w:r>
      <w:r>
        <w:rPr>
          <w:sz w:val="23"/>
        </w:rPr>
        <w:t>к участию в гуманитарной деятельности;</w:t>
      </w:r>
    </w:p>
    <w:p w:rsidR="00156445" w:rsidRDefault="005A47D0">
      <w:pPr>
        <w:pStyle w:val="a5"/>
        <w:numPr>
          <w:ilvl w:val="3"/>
          <w:numId w:val="99"/>
        </w:numPr>
        <w:tabs>
          <w:tab w:val="left" w:pos="1980"/>
          <w:tab w:val="left" w:pos="2807"/>
          <w:tab w:val="left" w:pos="4185"/>
          <w:tab w:val="left" w:pos="4622"/>
          <w:tab w:val="left" w:pos="4742"/>
          <w:tab w:val="left" w:pos="6149"/>
          <w:tab w:val="left" w:pos="6706"/>
          <w:tab w:val="left" w:pos="7609"/>
          <w:tab w:val="left" w:pos="8118"/>
          <w:tab w:val="left" w:pos="8353"/>
          <w:tab w:val="left" w:pos="9520"/>
          <w:tab w:val="left" w:pos="9741"/>
        </w:tabs>
        <w:spacing w:line="249" w:lineRule="auto"/>
        <w:ind w:right="1086" w:firstLine="706"/>
        <w:rPr>
          <w:sz w:val="23"/>
        </w:rPr>
      </w:pPr>
      <w:r>
        <w:rPr>
          <w:spacing w:val="-2"/>
          <w:sz w:val="23"/>
        </w:rPr>
        <w:t>духовно-нравственного</w:t>
      </w:r>
      <w:r>
        <w:rPr>
          <w:sz w:val="23"/>
        </w:rPr>
        <w:tab/>
      </w:r>
      <w:r>
        <w:rPr>
          <w:spacing w:val="-2"/>
          <w:sz w:val="23"/>
        </w:rPr>
        <w:t>воспитания:</w:t>
      </w:r>
      <w:r>
        <w:rPr>
          <w:sz w:val="23"/>
        </w:rPr>
        <w:tab/>
      </w:r>
      <w:r>
        <w:rPr>
          <w:spacing w:val="-2"/>
          <w:sz w:val="23"/>
        </w:rPr>
        <w:t>ориентация</w:t>
      </w:r>
      <w:r>
        <w:rPr>
          <w:sz w:val="23"/>
        </w:rPr>
        <w:tab/>
      </w:r>
      <w:r>
        <w:rPr>
          <w:spacing w:val="-6"/>
          <w:sz w:val="23"/>
        </w:rPr>
        <w:t>на</w:t>
      </w:r>
      <w:r>
        <w:rPr>
          <w:sz w:val="23"/>
        </w:rPr>
        <w:tab/>
      </w:r>
      <w:r>
        <w:rPr>
          <w:spacing w:val="-2"/>
          <w:sz w:val="23"/>
        </w:rPr>
        <w:t>моральные</w:t>
      </w:r>
      <w:r>
        <w:rPr>
          <w:sz w:val="23"/>
        </w:rPr>
        <w:tab/>
      </w:r>
      <w:r>
        <w:rPr>
          <w:spacing w:val="-2"/>
          <w:sz w:val="23"/>
        </w:rPr>
        <w:t>ценности</w:t>
      </w:r>
      <w:r>
        <w:rPr>
          <w:spacing w:val="40"/>
          <w:sz w:val="23"/>
        </w:rPr>
        <w:t xml:space="preserve"> </w:t>
      </w:r>
      <w:r>
        <w:rPr>
          <w:sz w:val="23"/>
        </w:rPr>
        <w:t>и</w:t>
      </w:r>
      <w:r>
        <w:rPr>
          <w:spacing w:val="78"/>
          <w:sz w:val="23"/>
        </w:rPr>
        <w:t xml:space="preserve"> </w:t>
      </w:r>
      <w:r>
        <w:rPr>
          <w:sz w:val="23"/>
        </w:rPr>
        <w:t>нормы</w:t>
      </w:r>
      <w:r>
        <w:rPr>
          <w:spacing w:val="52"/>
          <w:sz w:val="23"/>
        </w:rPr>
        <w:t xml:space="preserve">  </w:t>
      </w:r>
      <w:r>
        <w:rPr>
          <w:sz w:val="23"/>
        </w:rPr>
        <w:t>в</w:t>
      </w:r>
      <w:r>
        <w:rPr>
          <w:spacing w:val="56"/>
          <w:sz w:val="23"/>
        </w:rPr>
        <w:t xml:space="preserve">  </w:t>
      </w:r>
      <w:r>
        <w:rPr>
          <w:sz w:val="23"/>
        </w:rPr>
        <w:t>ситуациях</w:t>
      </w:r>
      <w:r>
        <w:rPr>
          <w:spacing w:val="40"/>
          <w:sz w:val="23"/>
        </w:rPr>
        <w:t xml:space="preserve">  </w:t>
      </w:r>
      <w:r>
        <w:rPr>
          <w:sz w:val="23"/>
        </w:rPr>
        <w:t>нравственного</w:t>
      </w:r>
      <w:r>
        <w:rPr>
          <w:spacing w:val="51"/>
          <w:sz w:val="23"/>
        </w:rPr>
        <w:t xml:space="preserve">  </w:t>
      </w:r>
      <w:r>
        <w:rPr>
          <w:sz w:val="23"/>
        </w:rPr>
        <w:t>выбора;</w:t>
      </w:r>
      <w:r>
        <w:rPr>
          <w:spacing w:val="52"/>
          <w:sz w:val="23"/>
        </w:rPr>
        <w:t xml:space="preserve">  </w:t>
      </w:r>
      <w:r>
        <w:rPr>
          <w:sz w:val="23"/>
        </w:rPr>
        <w:t>готовность</w:t>
      </w:r>
      <w:r>
        <w:rPr>
          <w:spacing w:val="56"/>
          <w:sz w:val="23"/>
        </w:rPr>
        <w:t xml:space="preserve">  </w:t>
      </w:r>
      <w:r>
        <w:rPr>
          <w:sz w:val="23"/>
        </w:rPr>
        <w:t>оценивать</w:t>
      </w:r>
      <w:r>
        <w:rPr>
          <w:spacing w:val="53"/>
          <w:sz w:val="23"/>
        </w:rPr>
        <w:t xml:space="preserve">  </w:t>
      </w:r>
      <w:r>
        <w:rPr>
          <w:sz w:val="23"/>
        </w:rPr>
        <w:t>своё</w:t>
      </w:r>
      <w:r>
        <w:rPr>
          <w:spacing w:val="51"/>
          <w:sz w:val="23"/>
        </w:rPr>
        <w:t xml:space="preserve">  </w:t>
      </w:r>
      <w:r>
        <w:rPr>
          <w:sz w:val="23"/>
        </w:rPr>
        <w:t>поведение и</w:t>
      </w:r>
      <w:r>
        <w:rPr>
          <w:spacing w:val="58"/>
          <w:sz w:val="23"/>
        </w:rPr>
        <w:t xml:space="preserve"> </w:t>
      </w:r>
      <w:r>
        <w:rPr>
          <w:sz w:val="23"/>
        </w:rPr>
        <w:t>поступки,</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поведение</w:t>
      </w:r>
      <w:r>
        <w:rPr>
          <w:spacing w:val="40"/>
          <w:sz w:val="23"/>
        </w:rPr>
        <w:t xml:space="preserve">  </w:t>
      </w:r>
      <w:r>
        <w:rPr>
          <w:sz w:val="23"/>
        </w:rPr>
        <w:t>и</w:t>
      </w:r>
      <w:r>
        <w:rPr>
          <w:spacing w:val="39"/>
          <w:sz w:val="23"/>
        </w:rPr>
        <w:t xml:space="preserve">  </w:t>
      </w:r>
      <w:r>
        <w:rPr>
          <w:sz w:val="23"/>
        </w:rPr>
        <w:t>поступки</w:t>
      </w:r>
      <w:r>
        <w:rPr>
          <w:spacing w:val="40"/>
          <w:sz w:val="23"/>
        </w:rPr>
        <w:t xml:space="preserve">  </w:t>
      </w:r>
      <w:r>
        <w:rPr>
          <w:sz w:val="23"/>
        </w:rPr>
        <w:t>других</w:t>
      </w:r>
      <w:r>
        <w:rPr>
          <w:spacing w:val="40"/>
          <w:sz w:val="23"/>
        </w:rPr>
        <w:t xml:space="preserve">  </w:t>
      </w:r>
      <w:r>
        <w:rPr>
          <w:sz w:val="23"/>
        </w:rPr>
        <w:t>людей</w:t>
      </w:r>
      <w:r>
        <w:rPr>
          <w:spacing w:val="40"/>
          <w:sz w:val="23"/>
        </w:rPr>
        <w:t xml:space="preserve">  </w:t>
      </w:r>
      <w:r>
        <w:rPr>
          <w:sz w:val="23"/>
        </w:rPr>
        <w:t>с</w:t>
      </w:r>
      <w:r>
        <w:rPr>
          <w:spacing w:val="37"/>
          <w:sz w:val="23"/>
        </w:rPr>
        <w:t xml:space="preserve">  </w:t>
      </w:r>
      <w:r>
        <w:rPr>
          <w:sz w:val="23"/>
        </w:rPr>
        <w:t>позиции</w:t>
      </w:r>
      <w:r>
        <w:rPr>
          <w:spacing w:val="40"/>
          <w:sz w:val="23"/>
        </w:rPr>
        <w:t xml:space="preserve">  </w:t>
      </w:r>
      <w:r>
        <w:rPr>
          <w:sz w:val="23"/>
        </w:rPr>
        <w:t>нравственных и</w:t>
      </w:r>
      <w:r>
        <w:rPr>
          <w:spacing w:val="80"/>
          <w:sz w:val="23"/>
        </w:rPr>
        <w:t xml:space="preserve"> </w:t>
      </w:r>
      <w:r>
        <w:rPr>
          <w:sz w:val="23"/>
        </w:rPr>
        <w:t>правовых</w:t>
      </w:r>
      <w:r>
        <w:rPr>
          <w:spacing w:val="80"/>
          <w:sz w:val="23"/>
        </w:rPr>
        <w:t xml:space="preserve"> </w:t>
      </w:r>
      <w:r>
        <w:rPr>
          <w:sz w:val="23"/>
        </w:rPr>
        <w:t>норм</w:t>
      </w:r>
      <w:r>
        <w:rPr>
          <w:spacing w:val="80"/>
          <w:sz w:val="23"/>
        </w:rPr>
        <w:t xml:space="preserve"> </w:t>
      </w:r>
      <w:r>
        <w:rPr>
          <w:sz w:val="23"/>
        </w:rPr>
        <w:t>с</w:t>
      </w:r>
      <w:r>
        <w:rPr>
          <w:spacing w:val="80"/>
          <w:w w:val="150"/>
          <w:sz w:val="23"/>
        </w:rPr>
        <w:t xml:space="preserve"> </w:t>
      </w:r>
      <w:r>
        <w:rPr>
          <w:sz w:val="23"/>
        </w:rPr>
        <w:t>учётом</w:t>
      </w:r>
      <w:r>
        <w:rPr>
          <w:spacing w:val="80"/>
          <w:w w:val="150"/>
          <w:sz w:val="23"/>
        </w:rPr>
        <w:t xml:space="preserve"> </w:t>
      </w:r>
      <w:r>
        <w:rPr>
          <w:sz w:val="23"/>
        </w:rPr>
        <w:t>осознания</w:t>
      </w:r>
      <w:r>
        <w:rPr>
          <w:spacing w:val="80"/>
          <w:sz w:val="23"/>
        </w:rPr>
        <w:t xml:space="preserve"> </w:t>
      </w:r>
      <w:r>
        <w:rPr>
          <w:sz w:val="23"/>
        </w:rPr>
        <w:t>последствий</w:t>
      </w:r>
      <w:r>
        <w:rPr>
          <w:spacing w:val="80"/>
          <w:w w:val="150"/>
          <w:sz w:val="23"/>
        </w:rPr>
        <w:t xml:space="preserve"> </w:t>
      </w:r>
      <w:r>
        <w:rPr>
          <w:sz w:val="23"/>
        </w:rPr>
        <w:t>для</w:t>
      </w:r>
      <w:r>
        <w:rPr>
          <w:spacing w:val="80"/>
          <w:w w:val="150"/>
          <w:sz w:val="23"/>
        </w:rPr>
        <w:t xml:space="preserve"> </w:t>
      </w:r>
      <w:r>
        <w:rPr>
          <w:sz w:val="23"/>
        </w:rPr>
        <w:t>окружающей</w:t>
      </w:r>
      <w:r>
        <w:rPr>
          <w:spacing w:val="80"/>
          <w:w w:val="150"/>
          <w:sz w:val="23"/>
        </w:rPr>
        <w:t xml:space="preserve"> </w:t>
      </w:r>
      <w:r>
        <w:rPr>
          <w:sz w:val="23"/>
        </w:rPr>
        <w:t>среды;</w:t>
      </w:r>
      <w:r>
        <w:rPr>
          <w:spacing w:val="80"/>
          <w:sz w:val="23"/>
        </w:rPr>
        <w:t xml:space="preserve"> </w:t>
      </w:r>
      <w:r>
        <w:rPr>
          <w:sz w:val="23"/>
        </w:rPr>
        <w:t>развивать способности</w:t>
      </w:r>
      <w:r>
        <w:rPr>
          <w:spacing w:val="80"/>
          <w:sz w:val="23"/>
        </w:rPr>
        <w:t xml:space="preserve"> </w:t>
      </w:r>
      <w:r>
        <w:rPr>
          <w:sz w:val="23"/>
        </w:rPr>
        <w:t>решать</w:t>
      </w:r>
      <w:r>
        <w:rPr>
          <w:spacing w:val="80"/>
          <w:sz w:val="23"/>
        </w:rPr>
        <w:t xml:space="preserve"> </w:t>
      </w:r>
      <w:r>
        <w:rPr>
          <w:sz w:val="23"/>
        </w:rPr>
        <w:t>моральные</w:t>
      </w:r>
      <w:r>
        <w:rPr>
          <w:spacing w:val="80"/>
          <w:sz w:val="23"/>
        </w:rPr>
        <w:t xml:space="preserve"> </w:t>
      </w:r>
      <w:r>
        <w:rPr>
          <w:sz w:val="23"/>
        </w:rPr>
        <w:t>проблемы</w:t>
      </w:r>
      <w:r>
        <w:rPr>
          <w:spacing w:val="80"/>
          <w:sz w:val="23"/>
        </w:rPr>
        <w:t xml:space="preserve"> </w:t>
      </w:r>
      <w:r>
        <w:rPr>
          <w:sz w:val="23"/>
        </w:rPr>
        <w:t>на</w:t>
      </w:r>
      <w:r>
        <w:rPr>
          <w:spacing w:val="80"/>
          <w:sz w:val="23"/>
        </w:rPr>
        <w:t xml:space="preserve"> </w:t>
      </w:r>
      <w:r>
        <w:rPr>
          <w:sz w:val="23"/>
        </w:rPr>
        <w:t>основе</w:t>
      </w:r>
      <w:r>
        <w:rPr>
          <w:spacing w:val="80"/>
          <w:sz w:val="23"/>
        </w:rPr>
        <w:t xml:space="preserve"> </w:t>
      </w:r>
      <w:r>
        <w:rPr>
          <w:sz w:val="23"/>
        </w:rPr>
        <w:t>личностного</w:t>
      </w:r>
      <w:r>
        <w:rPr>
          <w:spacing w:val="80"/>
          <w:sz w:val="23"/>
        </w:rPr>
        <w:t xml:space="preserve"> </w:t>
      </w:r>
      <w:r>
        <w:rPr>
          <w:sz w:val="23"/>
        </w:rPr>
        <w:t>выбора</w:t>
      </w:r>
      <w:r>
        <w:rPr>
          <w:spacing w:val="80"/>
          <w:sz w:val="23"/>
        </w:rPr>
        <w:t xml:space="preserve"> </w:t>
      </w:r>
      <w:r>
        <w:rPr>
          <w:sz w:val="23"/>
        </w:rPr>
        <w:t>с</w:t>
      </w:r>
      <w:r>
        <w:rPr>
          <w:spacing w:val="80"/>
          <w:sz w:val="23"/>
        </w:rPr>
        <w:t xml:space="preserve"> </w:t>
      </w:r>
      <w:r>
        <w:rPr>
          <w:sz w:val="23"/>
        </w:rPr>
        <w:t>опорой</w:t>
      </w:r>
      <w:r>
        <w:rPr>
          <w:spacing w:val="80"/>
          <w:sz w:val="23"/>
        </w:rPr>
        <w:t xml:space="preserve"> </w:t>
      </w:r>
      <w:r>
        <w:rPr>
          <w:spacing w:val="11"/>
          <w:sz w:val="23"/>
        </w:rPr>
        <w:t>на</w:t>
      </w:r>
      <w:r>
        <w:rPr>
          <w:spacing w:val="40"/>
          <w:sz w:val="23"/>
        </w:rPr>
        <w:t xml:space="preserve"> </w:t>
      </w:r>
      <w:r>
        <w:rPr>
          <w:spacing w:val="-2"/>
          <w:sz w:val="23"/>
        </w:rPr>
        <w:t>нравственные</w:t>
      </w:r>
      <w:r>
        <w:rPr>
          <w:sz w:val="23"/>
        </w:rPr>
        <w:tab/>
      </w:r>
      <w:r>
        <w:rPr>
          <w:spacing w:val="-2"/>
          <w:sz w:val="23"/>
        </w:rPr>
        <w:t>ценности</w:t>
      </w:r>
      <w:r>
        <w:rPr>
          <w:sz w:val="23"/>
        </w:rPr>
        <w:tab/>
      </w:r>
      <w:r>
        <w:rPr>
          <w:spacing w:val="-10"/>
          <w:sz w:val="23"/>
        </w:rPr>
        <w:t>и</w:t>
      </w:r>
      <w:r>
        <w:rPr>
          <w:sz w:val="23"/>
        </w:rPr>
        <w:tab/>
      </w:r>
      <w:r>
        <w:rPr>
          <w:sz w:val="23"/>
        </w:rPr>
        <w:tab/>
      </w:r>
      <w:r>
        <w:rPr>
          <w:spacing w:val="-2"/>
          <w:sz w:val="23"/>
        </w:rPr>
        <w:t>принятые</w:t>
      </w:r>
      <w:r>
        <w:rPr>
          <w:sz w:val="23"/>
        </w:rPr>
        <w:tab/>
      </w:r>
      <w:r>
        <w:rPr>
          <w:spacing w:val="-44"/>
          <w:sz w:val="23"/>
        </w:rPr>
        <w:t xml:space="preserve"> </w:t>
      </w:r>
      <w:r>
        <w:rPr>
          <w:sz w:val="23"/>
        </w:rPr>
        <w:t>в</w:t>
      </w:r>
      <w:r>
        <w:rPr>
          <w:sz w:val="23"/>
        </w:rPr>
        <w:tab/>
      </w:r>
      <w:r>
        <w:rPr>
          <w:spacing w:val="-2"/>
          <w:sz w:val="23"/>
        </w:rPr>
        <w:t>российском</w:t>
      </w:r>
      <w:r>
        <w:rPr>
          <w:sz w:val="23"/>
        </w:rPr>
        <w:tab/>
      </w:r>
      <w:r>
        <w:rPr>
          <w:sz w:val="23"/>
        </w:rPr>
        <w:tab/>
      </w:r>
      <w:r>
        <w:rPr>
          <w:spacing w:val="-2"/>
          <w:sz w:val="23"/>
        </w:rPr>
        <w:t>обществе</w:t>
      </w:r>
      <w:r>
        <w:rPr>
          <w:sz w:val="23"/>
        </w:rPr>
        <w:tab/>
      </w:r>
      <w:r>
        <w:rPr>
          <w:sz w:val="23"/>
        </w:rPr>
        <w:tab/>
      </w:r>
      <w:r>
        <w:rPr>
          <w:spacing w:val="-2"/>
          <w:sz w:val="23"/>
        </w:rPr>
        <w:t xml:space="preserve">правила </w:t>
      </w:r>
      <w:r>
        <w:rPr>
          <w:sz w:val="23"/>
        </w:rPr>
        <w:t>и</w:t>
      </w:r>
      <w:r>
        <w:rPr>
          <w:spacing w:val="40"/>
          <w:sz w:val="23"/>
        </w:rPr>
        <w:t xml:space="preserve"> </w:t>
      </w:r>
      <w:r>
        <w:rPr>
          <w:sz w:val="23"/>
        </w:rPr>
        <w:t>нормы</w:t>
      </w:r>
      <w:r>
        <w:rPr>
          <w:spacing w:val="40"/>
          <w:sz w:val="23"/>
        </w:rPr>
        <w:t xml:space="preserve"> </w:t>
      </w:r>
      <w:r>
        <w:rPr>
          <w:sz w:val="23"/>
        </w:rPr>
        <w:t>поведения</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осознания</w:t>
      </w:r>
      <w:r>
        <w:rPr>
          <w:spacing w:val="40"/>
          <w:sz w:val="23"/>
        </w:rPr>
        <w:t xml:space="preserve"> </w:t>
      </w:r>
      <w:r>
        <w:rPr>
          <w:sz w:val="23"/>
        </w:rPr>
        <w:t>последствий</w:t>
      </w:r>
      <w:r>
        <w:rPr>
          <w:spacing w:val="40"/>
          <w:sz w:val="23"/>
        </w:rPr>
        <w:t xml:space="preserve"> </w:t>
      </w:r>
      <w:r>
        <w:rPr>
          <w:sz w:val="23"/>
        </w:rPr>
        <w:t>для</w:t>
      </w:r>
      <w:r>
        <w:rPr>
          <w:spacing w:val="40"/>
          <w:sz w:val="23"/>
        </w:rPr>
        <w:t xml:space="preserve"> </w:t>
      </w:r>
      <w:r>
        <w:rPr>
          <w:sz w:val="23"/>
        </w:rPr>
        <w:t>окружающей</w:t>
      </w:r>
      <w:r>
        <w:rPr>
          <w:spacing w:val="40"/>
          <w:sz w:val="23"/>
        </w:rPr>
        <w:t xml:space="preserve"> </w:t>
      </w:r>
      <w:r>
        <w:rPr>
          <w:sz w:val="23"/>
        </w:rPr>
        <w:t>среды;</w:t>
      </w:r>
    </w:p>
    <w:p w:rsidR="00156445" w:rsidRDefault="005A47D0">
      <w:pPr>
        <w:pStyle w:val="a5"/>
        <w:numPr>
          <w:ilvl w:val="3"/>
          <w:numId w:val="99"/>
        </w:numPr>
        <w:tabs>
          <w:tab w:val="left" w:pos="1985"/>
        </w:tabs>
        <w:spacing w:line="252" w:lineRule="auto"/>
        <w:ind w:right="1101" w:firstLine="706"/>
        <w:jc w:val="both"/>
        <w:rPr>
          <w:sz w:val="23"/>
        </w:rPr>
      </w:pPr>
      <w:r>
        <w:rPr>
          <w:sz w:val="23"/>
        </w:rPr>
        <w:t>эстетического</w:t>
      </w:r>
      <w:r>
        <w:rPr>
          <w:spacing w:val="58"/>
          <w:sz w:val="23"/>
        </w:rPr>
        <w:t xml:space="preserve">  </w:t>
      </w:r>
      <w:r>
        <w:rPr>
          <w:sz w:val="23"/>
        </w:rPr>
        <w:t>воспитания:</w:t>
      </w:r>
      <w:r>
        <w:rPr>
          <w:spacing w:val="60"/>
          <w:sz w:val="23"/>
        </w:rPr>
        <w:t xml:space="preserve">  </w:t>
      </w:r>
      <w:r>
        <w:rPr>
          <w:sz w:val="23"/>
        </w:rPr>
        <w:t>восприимчивость</w:t>
      </w:r>
      <w:r>
        <w:rPr>
          <w:spacing w:val="69"/>
          <w:w w:val="150"/>
          <w:sz w:val="23"/>
        </w:rPr>
        <w:t xml:space="preserve">  </w:t>
      </w:r>
      <w:r>
        <w:rPr>
          <w:sz w:val="23"/>
        </w:rPr>
        <w:t>к</w:t>
      </w:r>
      <w:r>
        <w:rPr>
          <w:spacing w:val="80"/>
          <w:sz w:val="23"/>
        </w:rPr>
        <w:t xml:space="preserve">  </w:t>
      </w:r>
      <w:r>
        <w:rPr>
          <w:sz w:val="23"/>
        </w:rPr>
        <w:t>разным</w:t>
      </w:r>
      <w:r>
        <w:rPr>
          <w:spacing w:val="80"/>
          <w:sz w:val="23"/>
        </w:rPr>
        <w:t xml:space="preserve">  </w:t>
      </w:r>
      <w:r>
        <w:rPr>
          <w:sz w:val="23"/>
        </w:rPr>
        <w:t>традициям</w:t>
      </w:r>
      <w:r>
        <w:rPr>
          <w:spacing w:val="70"/>
          <w:w w:val="150"/>
          <w:sz w:val="23"/>
        </w:rPr>
        <w:t xml:space="preserve">  </w:t>
      </w:r>
      <w:r>
        <w:rPr>
          <w:sz w:val="23"/>
        </w:rPr>
        <w:t>своего и</w:t>
      </w:r>
      <w:r>
        <w:rPr>
          <w:spacing w:val="40"/>
          <w:sz w:val="23"/>
        </w:rPr>
        <w:t xml:space="preserve"> </w:t>
      </w:r>
      <w:r>
        <w:rPr>
          <w:sz w:val="23"/>
        </w:rPr>
        <w:t>других</w:t>
      </w:r>
      <w:r>
        <w:rPr>
          <w:spacing w:val="40"/>
          <w:sz w:val="23"/>
        </w:rPr>
        <w:t xml:space="preserve"> </w:t>
      </w:r>
      <w:r>
        <w:rPr>
          <w:sz w:val="23"/>
        </w:rPr>
        <w:t>народов,</w:t>
      </w:r>
      <w:r>
        <w:rPr>
          <w:spacing w:val="40"/>
          <w:sz w:val="23"/>
        </w:rPr>
        <w:t xml:space="preserve"> </w:t>
      </w:r>
      <w:r>
        <w:rPr>
          <w:sz w:val="23"/>
        </w:rPr>
        <w:t>понимание</w:t>
      </w:r>
      <w:r>
        <w:rPr>
          <w:spacing w:val="40"/>
          <w:sz w:val="23"/>
        </w:rPr>
        <w:t xml:space="preserve"> </w:t>
      </w:r>
      <w:r>
        <w:rPr>
          <w:sz w:val="23"/>
        </w:rPr>
        <w:t>роли</w:t>
      </w:r>
      <w:r>
        <w:rPr>
          <w:spacing w:val="40"/>
          <w:sz w:val="23"/>
        </w:rPr>
        <w:t xml:space="preserve"> </w:t>
      </w:r>
      <w:r>
        <w:rPr>
          <w:sz w:val="23"/>
        </w:rPr>
        <w:t>этнических</w:t>
      </w:r>
      <w:r>
        <w:rPr>
          <w:spacing w:val="40"/>
          <w:sz w:val="23"/>
        </w:rPr>
        <w:t xml:space="preserve"> </w:t>
      </w:r>
      <w:r>
        <w:rPr>
          <w:sz w:val="23"/>
        </w:rPr>
        <w:t>культурных</w:t>
      </w:r>
      <w:r>
        <w:rPr>
          <w:spacing w:val="40"/>
          <w:sz w:val="23"/>
        </w:rPr>
        <w:t xml:space="preserve"> </w:t>
      </w:r>
      <w:r>
        <w:rPr>
          <w:sz w:val="23"/>
        </w:rPr>
        <w:t>традиций;</w:t>
      </w:r>
      <w:r>
        <w:rPr>
          <w:spacing w:val="40"/>
          <w:sz w:val="23"/>
        </w:rPr>
        <w:t xml:space="preserve"> </w:t>
      </w:r>
      <w:r>
        <w:rPr>
          <w:sz w:val="23"/>
        </w:rPr>
        <w:t>ценностного отношения</w:t>
      </w:r>
      <w:r>
        <w:rPr>
          <w:spacing w:val="80"/>
          <w:w w:val="150"/>
          <w:sz w:val="23"/>
        </w:rPr>
        <w:t xml:space="preserve"> </w:t>
      </w:r>
      <w:r>
        <w:rPr>
          <w:sz w:val="23"/>
        </w:rPr>
        <w:t>к</w:t>
      </w:r>
      <w:r>
        <w:rPr>
          <w:spacing w:val="62"/>
          <w:sz w:val="23"/>
        </w:rPr>
        <w:t xml:space="preserve">  </w:t>
      </w:r>
      <w:r>
        <w:rPr>
          <w:sz w:val="23"/>
        </w:rPr>
        <w:t>природе</w:t>
      </w:r>
      <w:r>
        <w:rPr>
          <w:spacing w:val="62"/>
          <w:sz w:val="23"/>
        </w:rPr>
        <w:t xml:space="preserve">  </w:t>
      </w:r>
      <w:r>
        <w:rPr>
          <w:sz w:val="23"/>
        </w:rPr>
        <w:t>и</w:t>
      </w:r>
      <w:r>
        <w:rPr>
          <w:spacing w:val="66"/>
          <w:sz w:val="23"/>
        </w:rPr>
        <w:t xml:space="preserve">  </w:t>
      </w:r>
      <w:r>
        <w:rPr>
          <w:sz w:val="23"/>
        </w:rPr>
        <w:t>культуре</w:t>
      </w:r>
      <w:r>
        <w:rPr>
          <w:spacing w:val="68"/>
          <w:sz w:val="23"/>
        </w:rPr>
        <w:t xml:space="preserve">  </w:t>
      </w:r>
      <w:r>
        <w:rPr>
          <w:sz w:val="23"/>
        </w:rPr>
        <w:t>своей</w:t>
      </w:r>
      <w:r>
        <w:rPr>
          <w:spacing w:val="74"/>
          <w:sz w:val="23"/>
        </w:rPr>
        <w:t xml:space="preserve">  </w:t>
      </w:r>
      <w:r>
        <w:rPr>
          <w:sz w:val="23"/>
        </w:rPr>
        <w:t>страны,</w:t>
      </w:r>
      <w:r>
        <w:rPr>
          <w:spacing w:val="63"/>
          <w:sz w:val="23"/>
        </w:rPr>
        <w:t xml:space="preserve">  </w:t>
      </w:r>
      <w:r>
        <w:rPr>
          <w:sz w:val="23"/>
        </w:rPr>
        <w:t>своей</w:t>
      </w:r>
      <w:r>
        <w:rPr>
          <w:spacing w:val="70"/>
          <w:sz w:val="23"/>
        </w:rPr>
        <w:t xml:space="preserve">  </w:t>
      </w:r>
      <w:r>
        <w:rPr>
          <w:sz w:val="23"/>
        </w:rPr>
        <w:t>малой</w:t>
      </w:r>
      <w:r>
        <w:rPr>
          <w:spacing w:val="66"/>
          <w:sz w:val="23"/>
        </w:rPr>
        <w:t xml:space="preserve">  </w:t>
      </w:r>
      <w:r>
        <w:rPr>
          <w:sz w:val="23"/>
        </w:rPr>
        <w:t>родины;</w:t>
      </w:r>
      <w:r>
        <w:rPr>
          <w:spacing w:val="68"/>
          <w:sz w:val="23"/>
        </w:rPr>
        <w:t xml:space="preserve">  </w:t>
      </w:r>
      <w:r>
        <w:rPr>
          <w:sz w:val="23"/>
        </w:rPr>
        <w:t xml:space="preserve">природе и культуре других регионов и стран мира, объектам Всемирного культурного наследия </w:t>
      </w:r>
      <w:r>
        <w:rPr>
          <w:spacing w:val="-2"/>
          <w:sz w:val="23"/>
        </w:rPr>
        <w:t>человечества;</w:t>
      </w:r>
    </w:p>
    <w:p w:rsidR="00156445" w:rsidRDefault="005A47D0">
      <w:pPr>
        <w:pStyle w:val="a5"/>
        <w:numPr>
          <w:ilvl w:val="3"/>
          <w:numId w:val="99"/>
        </w:numPr>
        <w:tabs>
          <w:tab w:val="left" w:pos="1985"/>
          <w:tab w:val="left" w:pos="2932"/>
          <w:tab w:val="left" w:pos="6130"/>
          <w:tab w:val="left" w:pos="9654"/>
        </w:tabs>
        <w:spacing w:line="249" w:lineRule="auto"/>
        <w:ind w:right="1091" w:firstLine="706"/>
        <w:jc w:val="both"/>
        <w:rPr>
          <w:sz w:val="23"/>
        </w:rPr>
      </w:pPr>
      <w:r>
        <w:rPr>
          <w:sz w:val="23"/>
        </w:rPr>
        <w:t>ценности научного познания: ориентация в деятельности на современную систему научных</w:t>
      </w:r>
      <w:r>
        <w:rPr>
          <w:spacing w:val="40"/>
          <w:sz w:val="23"/>
        </w:rPr>
        <w:t xml:space="preserve"> </w:t>
      </w:r>
      <w:r>
        <w:rPr>
          <w:sz w:val="23"/>
        </w:rPr>
        <w:t>представлений</w:t>
      </w:r>
      <w:r>
        <w:rPr>
          <w:spacing w:val="40"/>
          <w:sz w:val="23"/>
        </w:rPr>
        <w:t xml:space="preserve"> </w:t>
      </w:r>
      <w:r>
        <w:rPr>
          <w:sz w:val="23"/>
        </w:rPr>
        <w:t>географических</w:t>
      </w:r>
      <w:r>
        <w:rPr>
          <w:spacing w:val="40"/>
          <w:sz w:val="23"/>
        </w:rPr>
        <w:t xml:space="preserve"> </w:t>
      </w:r>
      <w:r>
        <w:rPr>
          <w:sz w:val="23"/>
        </w:rPr>
        <w:t>наук</w:t>
      </w:r>
      <w:r>
        <w:rPr>
          <w:spacing w:val="40"/>
          <w:sz w:val="23"/>
        </w:rPr>
        <w:t xml:space="preserve"> </w:t>
      </w:r>
      <w:r>
        <w:rPr>
          <w:sz w:val="23"/>
        </w:rPr>
        <w:t>об</w:t>
      </w:r>
      <w:r>
        <w:rPr>
          <w:spacing w:val="40"/>
          <w:sz w:val="23"/>
        </w:rPr>
        <w:t xml:space="preserve"> </w:t>
      </w:r>
      <w:r>
        <w:rPr>
          <w:sz w:val="23"/>
        </w:rPr>
        <w:t>основных</w:t>
      </w:r>
      <w:r>
        <w:rPr>
          <w:spacing w:val="40"/>
          <w:sz w:val="23"/>
        </w:rPr>
        <w:t xml:space="preserve"> </w:t>
      </w:r>
      <w:r>
        <w:rPr>
          <w:sz w:val="23"/>
        </w:rPr>
        <w:t>закономерностях</w:t>
      </w:r>
      <w:r>
        <w:rPr>
          <w:spacing w:val="40"/>
          <w:sz w:val="23"/>
        </w:rPr>
        <w:t xml:space="preserve"> </w:t>
      </w:r>
      <w:r>
        <w:rPr>
          <w:sz w:val="23"/>
        </w:rPr>
        <w:t>развития природы и</w:t>
      </w:r>
      <w:r>
        <w:rPr>
          <w:sz w:val="23"/>
        </w:rPr>
        <w:tab/>
        <w:t>общества,</w:t>
      </w:r>
      <w:r>
        <w:rPr>
          <w:spacing w:val="40"/>
          <w:sz w:val="23"/>
        </w:rPr>
        <w:t xml:space="preserve"> </w:t>
      </w:r>
      <w:r>
        <w:rPr>
          <w:sz w:val="23"/>
        </w:rPr>
        <w:t>о</w:t>
      </w:r>
      <w:r>
        <w:rPr>
          <w:sz w:val="23"/>
        </w:rPr>
        <w:tab/>
      </w:r>
      <w:r>
        <w:rPr>
          <w:spacing w:val="-2"/>
          <w:sz w:val="23"/>
        </w:rPr>
        <w:t>взаимосвязях</w:t>
      </w:r>
      <w:r>
        <w:rPr>
          <w:sz w:val="23"/>
        </w:rPr>
        <w:tab/>
      </w:r>
      <w:r>
        <w:rPr>
          <w:spacing w:val="-2"/>
          <w:sz w:val="23"/>
        </w:rPr>
        <w:t xml:space="preserve">человека </w:t>
      </w:r>
      <w:r>
        <w:rPr>
          <w:sz w:val="23"/>
        </w:rPr>
        <w:t>с</w:t>
      </w:r>
      <w:r>
        <w:rPr>
          <w:spacing w:val="40"/>
          <w:sz w:val="23"/>
        </w:rPr>
        <w:t xml:space="preserve"> </w:t>
      </w:r>
      <w:r>
        <w:rPr>
          <w:sz w:val="23"/>
        </w:rPr>
        <w:t>природной</w:t>
      </w:r>
      <w:r>
        <w:rPr>
          <w:spacing w:val="40"/>
          <w:sz w:val="23"/>
        </w:rPr>
        <w:t xml:space="preserve"> </w:t>
      </w:r>
      <w:r>
        <w:rPr>
          <w:sz w:val="23"/>
        </w:rPr>
        <w:t>и</w:t>
      </w:r>
      <w:r>
        <w:rPr>
          <w:spacing w:val="40"/>
          <w:sz w:val="23"/>
        </w:rPr>
        <w:t xml:space="preserve"> </w:t>
      </w:r>
      <w:r>
        <w:rPr>
          <w:sz w:val="23"/>
        </w:rPr>
        <w:t>социальной</w:t>
      </w:r>
      <w:r>
        <w:rPr>
          <w:spacing w:val="40"/>
          <w:sz w:val="23"/>
        </w:rPr>
        <w:t xml:space="preserve"> </w:t>
      </w:r>
      <w:r>
        <w:rPr>
          <w:sz w:val="23"/>
        </w:rPr>
        <w:t>средой;</w:t>
      </w:r>
      <w:r>
        <w:rPr>
          <w:spacing w:val="40"/>
          <w:sz w:val="23"/>
        </w:rPr>
        <w:t xml:space="preserve"> </w:t>
      </w:r>
      <w:r>
        <w:rPr>
          <w:sz w:val="23"/>
        </w:rPr>
        <w:t>овладение</w:t>
      </w:r>
      <w:r>
        <w:rPr>
          <w:spacing w:val="40"/>
          <w:sz w:val="23"/>
        </w:rPr>
        <w:t xml:space="preserve"> </w:t>
      </w:r>
      <w:r>
        <w:rPr>
          <w:sz w:val="23"/>
        </w:rPr>
        <w:t>читательской</w:t>
      </w:r>
      <w:r>
        <w:rPr>
          <w:spacing w:val="40"/>
          <w:sz w:val="23"/>
        </w:rPr>
        <w:t xml:space="preserve"> </w:t>
      </w:r>
      <w:r>
        <w:rPr>
          <w:sz w:val="23"/>
        </w:rPr>
        <w:t>культурой</w:t>
      </w:r>
      <w:r>
        <w:rPr>
          <w:spacing w:val="40"/>
          <w:sz w:val="23"/>
        </w:rPr>
        <w:t xml:space="preserve"> </w:t>
      </w:r>
      <w:r>
        <w:rPr>
          <w:sz w:val="23"/>
        </w:rPr>
        <w:t>как</w:t>
      </w:r>
      <w:r>
        <w:rPr>
          <w:spacing w:val="40"/>
          <w:sz w:val="23"/>
        </w:rPr>
        <w:t xml:space="preserve"> </w:t>
      </w:r>
      <w:r>
        <w:rPr>
          <w:sz w:val="23"/>
        </w:rPr>
        <w:t>средством познания мира для применения различных источников географической информации при решении</w:t>
      </w:r>
      <w:r>
        <w:rPr>
          <w:spacing w:val="40"/>
          <w:sz w:val="23"/>
        </w:rPr>
        <w:t xml:space="preserve"> </w:t>
      </w:r>
      <w:r>
        <w:rPr>
          <w:sz w:val="23"/>
        </w:rPr>
        <w:t>познавательных</w:t>
      </w:r>
      <w:r>
        <w:rPr>
          <w:spacing w:val="40"/>
          <w:sz w:val="23"/>
        </w:rPr>
        <w:t xml:space="preserve"> </w:t>
      </w:r>
      <w:r>
        <w:rPr>
          <w:sz w:val="23"/>
        </w:rPr>
        <w:t>и</w:t>
      </w:r>
      <w:r>
        <w:rPr>
          <w:spacing w:val="40"/>
          <w:sz w:val="23"/>
        </w:rPr>
        <w:t xml:space="preserve"> </w:t>
      </w:r>
      <w:r>
        <w:rPr>
          <w:sz w:val="23"/>
        </w:rPr>
        <w:t>практико-ориентированных</w:t>
      </w:r>
      <w:r>
        <w:rPr>
          <w:spacing w:val="40"/>
          <w:sz w:val="23"/>
        </w:rPr>
        <w:t xml:space="preserve"> </w:t>
      </w:r>
      <w:r>
        <w:rPr>
          <w:sz w:val="23"/>
        </w:rPr>
        <w:t>задач;</w:t>
      </w:r>
      <w:r>
        <w:rPr>
          <w:spacing w:val="40"/>
          <w:sz w:val="23"/>
        </w:rPr>
        <w:t xml:space="preserve"> </w:t>
      </w:r>
      <w:r>
        <w:rPr>
          <w:sz w:val="23"/>
        </w:rPr>
        <w:t>овладение</w:t>
      </w:r>
      <w:r>
        <w:rPr>
          <w:spacing w:val="40"/>
          <w:sz w:val="23"/>
        </w:rPr>
        <w:t xml:space="preserve"> </w:t>
      </w:r>
      <w:r>
        <w:rPr>
          <w:sz w:val="23"/>
        </w:rPr>
        <w:t>основными навыками</w:t>
      </w:r>
      <w:r>
        <w:rPr>
          <w:spacing w:val="40"/>
          <w:sz w:val="23"/>
        </w:rPr>
        <w:t xml:space="preserve"> </w:t>
      </w:r>
      <w:r>
        <w:rPr>
          <w:sz w:val="23"/>
        </w:rPr>
        <w:t>исследовательской</w:t>
      </w:r>
      <w:r>
        <w:rPr>
          <w:spacing w:val="80"/>
          <w:sz w:val="23"/>
        </w:rPr>
        <w:t xml:space="preserve"> </w:t>
      </w:r>
      <w:r>
        <w:rPr>
          <w:sz w:val="23"/>
        </w:rPr>
        <w:t>деятельности</w:t>
      </w:r>
      <w:r>
        <w:rPr>
          <w:spacing w:val="40"/>
          <w:sz w:val="23"/>
        </w:rPr>
        <w:t xml:space="preserve"> </w:t>
      </w:r>
      <w:r>
        <w:rPr>
          <w:sz w:val="23"/>
        </w:rPr>
        <w:t>в</w:t>
      </w:r>
      <w:r>
        <w:rPr>
          <w:spacing w:val="40"/>
          <w:sz w:val="23"/>
        </w:rPr>
        <w:t xml:space="preserve"> </w:t>
      </w:r>
      <w:r>
        <w:rPr>
          <w:sz w:val="23"/>
        </w:rPr>
        <w:t>географических</w:t>
      </w:r>
      <w:r>
        <w:rPr>
          <w:spacing w:val="40"/>
          <w:sz w:val="23"/>
        </w:rPr>
        <w:t xml:space="preserve"> </w:t>
      </w:r>
      <w:r>
        <w:rPr>
          <w:sz w:val="23"/>
        </w:rPr>
        <w:t>науках,</w:t>
      </w:r>
      <w:r>
        <w:rPr>
          <w:spacing w:val="80"/>
          <w:sz w:val="23"/>
        </w:rPr>
        <w:t xml:space="preserve"> </w:t>
      </w:r>
      <w:r>
        <w:rPr>
          <w:sz w:val="23"/>
        </w:rPr>
        <w:t>установка</w:t>
      </w:r>
      <w:r>
        <w:rPr>
          <w:spacing w:val="40"/>
          <w:sz w:val="23"/>
        </w:rPr>
        <w:t xml:space="preserve"> </w:t>
      </w:r>
      <w:r>
        <w:rPr>
          <w:spacing w:val="11"/>
          <w:sz w:val="23"/>
        </w:rPr>
        <w:t>на</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3"/>
        <w:tabs>
          <w:tab w:val="left" w:pos="2466"/>
          <w:tab w:val="left" w:pos="3354"/>
          <w:tab w:val="left" w:pos="4838"/>
          <w:tab w:val="left" w:pos="5174"/>
          <w:tab w:val="left" w:pos="6567"/>
          <w:tab w:val="left" w:pos="8646"/>
          <w:tab w:val="left" w:pos="9338"/>
        </w:tabs>
        <w:spacing w:before="229" w:line="247" w:lineRule="auto"/>
        <w:ind w:right="1118" w:firstLine="0"/>
        <w:jc w:val="left"/>
      </w:pPr>
      <w:r>
        <w:rPr>
          <w:spacing w:val="-2"/>
        </w:rPr>
        <w:t>осмысление</w:t>
      </w:r>
      <w:r>
        <w:tab/>
      </w:r>
      <w:r>
        <w:rPr>
          <w:spacing w:val="-2"/>
        </w:rPr>
        <w:t>опыта,</w:t>
      </w:r>
      <w:r>
        <w:tab/>
      </w:r>
      <w:r>
        <w:rPr>
          <w:spacing w:val="-2"/>
        </w:rPr>
        <w:t>наблюдений</w:t>
      </w:r>
      <w:r>
        <w:tab/>
      </w:r>
      <w:r>
        <w:rPr>
          <w:spacing w:val="-10"/>
        </w:rPr>
        <w:t>и</w:t>
      </w:r>
      <w:r>
        <w:tab/>
      </w:r>
      <w:r>
        <w:rPr>
          <w:spacing w:val="-2"/>
        </w:rPr>
        <w:t>стремление</w:t>
      </w:r>
      <w:r>
        <w:tab/>
      </w:r>
      <w:r>
        <w:rPr>
          <w:spacing w:val="-2"/>
        </w:rPr>
        <w:t>совершенствовать</w:t>
      </w:r>
      <w:r>
        <w:tab/>
      </w:r>
      <w:r>
        <w:rPr>
          <w:spacing w:val="-4"/>
        </w:rPr>
        <w:t>пути</w:t>
      </w:r>
      <w:r>
        <w:tab/>
      </w:r>
      <w:r>
        <w:rPr>
          <w:spacing w:val="-2"/>
        </w:rPr>
        <w:t xml:space="preserve">достижения </w:t>
      </w:r>
      <w:r>
        <w:t>индивидуального и</w:t>
      </w:r>
      <w:r>
        <w:rPr>
          <w:spacing w:val="40"/>
        </w:rPr>
        <w:t xml:space="preserve"> </w:t>
      </w:r>
      <w:r>
        <w:t>коллективного</w:t>
      </w:r>
      <w:r>
        <w:rPr>
          <w:spacing w:val="40"/>
        </w:rPr>
        <w:t xml:space="preserve"> </w:t>
      </w:r>
      <w:r>
        <w:t>благополучия;</w:t>
      </w:r>
    </w:p>
    <w:p w:rsidR="00156445" w:rsidRDefault="005A47D0">
      <w:pPr>
        <w:pStyle w:val="a5"/>
        <w:numPr>
          <w:ilvl w:val="3"/>
          <w:numId w:val="99"/>
        </w:numPr>
        <w:tabs>
          <w:tab w:val="left" w:pos="1985"/>
          <w:tab w:val="left" w:pos="2391"/>
          <w:tab w:val="left" w:pos="3494"/>
          <w:tab w:val="left" w:pos="3790"/>
          <w:tab w:val="left" w:pos="3940"/>
          <w:tab w:val="left" w:pos="5136"/>
          <w:tab w:val="left" w:pos="5222"/>
          <w:tab w:val="left" w:pos="5847"/>
          <w:tab w:val="left" w:pos="6615"/>
          <w:tab w:val="left" w:pos="6765"/>
          <w:tab w:val="left" w:pos="7940"/>
          <w:tab w:val="left" w:pos="8022"/>
          <w:tab w:val="left" w:pos="8128"/>
          <w:tab w:val="left" w:pos="9175"/>
          <w:tab w:val="left" w:pos="9664"/>
          <w:tab w:val="left" w:pos="9770"/>
        </w:tabs>
        <w:spacing w:before="12" w:line="249" w:lineRule="auto"/>
        <w:ind w:right="1091" w:firstLine="706"/>
        <w:rPr>
          <w:sz w:val="23"/>
        </w:rPr>
      </w:pPr>
      <w:r>
        <w:rPr>
          <w:spacing w:val="-2"/>
          <w:sz w:val="23"/>
        </w:rPr>
        <w:t>физического</w:t>
      </w:r>
      <w:r>
        <w:rPr>
          <w:sz w:val="23"/>
        </w:rPr>
        <w:tab/>
      </w:r>
      <w:r>
        <w:rPr>
          <w:sz w:val="23"/>
        </w:rPr>
        <w:tab/>
      </w:r>
      <w:r>
        <w:rPr>
          <w:sz w:val="23"/>
        </w:rPr>
        <w:tab/>
      </w:r>
      <w:r>
        <w:rPr>
          <w:spacing w:val="-2"/>
          <w:sz w:val="23"/>
        </w:rPr>
        <w:t>воспитания,</w:t>
      </w:r>
      <w:r>
        <w:rPr>
          <w:sz w:val="23"/>
        </w:rPr>
        <w:tab/>
      </w:r>
      <w:r>
        <w:rPr>
          <w:sz w:val="23"/>
        </w:rPr>
        <w:tab/>
      </w:r>
      <w:r>
        <w:rPr>
          <w:sz w:val="23"/>
        </w:rPr>
        <w:tab/>
      </w:r>
      <w:r>
        <w:rPr>
          <w:spacing w:val="-2"/>
          <w:sz w:val="23"/>
        </w:rPr>
        <w:t>формирования</w:t>
      </w:r>
      <w:r>
        <w:rPr>
          <w:sz w:val="23"/>
        </w:rPr>
        <w:tab/>
      </w:r>
      <w:r>
        <w:rPr>
          <w:sz w:val="23"/>
        </w:rPr>
        <w:tab/>
      </w:r>
      <w:r>
        <w:rPr>
          <w:spacing w:val="-2"/>
          <w:sz w:val="23"/>
        </w:rPr>
        <w:t>культуры</w:t>
      </w:r>
      <w:r>
        <w:rPr>
          <w:sz w:val="23"/>
        </w:rPr>
        <w:tab/>
      </w:r>
      <w:r>
        <w:rPr>
          <w:sz w:val="23"/>
        </w:rPr>
        <w:tab/>
      </w:r>
      <w:r>
        <w:rPr>
          <w:spacing w:val="-2"/>
          <w:sz w:val="23"/>
        </w:rPr>
        <w:t xml:space="preserve">здоровья </w:t>
      </w:r>
      <w:r>
        <w:rPr>
          <w:sz w:val="23"/>
        </w:rPr>
        <w:t>и</w:t>
      </w:r>
      <w:r>
        <w:rPr>
          <w:spacing w:val="80"/>
          <w:sz w:val="23"/>
        </w:rPr>
        <w:t xml:space="preserve"> </w:t>
      </w:r>
      <w:r>
        <w:rPr>
          <w:sz w:val="23"/>
        </w:rPr>
        <w:t>эмоционального</w:t>
      </w:r>
      <w:r>
        <w:rPr>
          <w:spacing w:val="80"/>
          <w:sz w:val="23"/>
        </w:rPr>
        <w:t xml:space="preserve"> </w:t>
      </w:r>
      <w:r>
        <w:rPr>
          <w:sz w:val="23"/>
        </w:rPr>
        <w:t>благополучия:</w:t>
      </w:r>
      <w:r>
        <w:rPr>
          <w:spacing w:val="80"/>
          <w:sz w:val="23"/>
        </w:rPr>
        <w:t xml:space="preserve"> </w:t>
      </w:r>
      <w:r>
        <w:rPr>
          <w:sz w:val="23"/>
        </w:rPr>
        <w:t>осознание</w:t>
      </w:r>
      <w:r>
        <w:rPr>
          <w:spacing w:val="80"/>
          <w:sz w:val="23"/>
        </w:rPr>
        <w:t xml:space="preserve"> </w:t>
      </w:r>
      <w:r>
        <w:rPr>
          <w:sz w:val="23"/>
        </w:rPr>
        <w:t>ценности</w:t>
      </w:r>
      <w:r>
        <w:rPr>
          <w:spacing w:val="80"/>
          <w:sz w:val="23"/>
        </w:rPr>
        <w:t xml:space="preserve"> </w:t>
      </w:r>
      <w:r>
        <w:rPr>
          <w:sz w:val="23"/>
        </w:rPr>
        <w:t>жизни;</w:t>
      </w:r>
      <w:r>
        <w:rPr>
          <w:spacing w:val="80"/>
          <w:sz w:val="23"/>
        </w:rPr>
        <w:t xml:space="preserve"> </w:t>
      </w:r>
      <w:r>
        <w:rPr>
          <w:sz w:val="23"/>
        </w:rPr>
        <w:t>ответственное</w:t>
      </w:r>
      <w:r>
        <w:rPr>
          <w:spacing w:val="80"/>
          <w:sz w:val="23"/>
        </w:rPr>
        <w:t xml:space="preserve"> </w:t>
      </w:r>
      <w:r>
        <w:rPr>
          <w:sz w:val="23"/>
        </w:rPr>
        <w:t>отно</w:t>
      </w:r>
      <w:r>
        <w:rPr>
          <w:spacing w:val="-29"/>
          <w:sz w:val="23"/>
        </w:rPr>
        <w:t xml:space="preserve"> </w:t>
      </w:r>
      <w:r>
        <w:rPr>
          <w:sz w:val="23"/>
        </w:rPr>
        <w:t>шение</w:t>
      </w:r>
      <w:r>
        <w:rPr>
          <w:spacing w:val="80"/>
          <w:sz w:val="23"/>
        </w:rPr>
        <w:t xml:space="preserve"> </w:t>
      </w:r>
      <w:r>
        <w:rPr>
          <w:sz w:val="23"/>
        </w:rPr>
        <w:t>к своему</w:t>
      </w:r>
      <w:r>
        <w:rPr>
          <w:spacing w:val="80"/>
          <w:sz w:val="23"/>
        </w:rPr>
        <w:t xml:space="preserve"> </w:t>
      </w:r>
      <w:r>
        <w:rPr>
          <w:sz w:val="23"/>
        </w:rPr>
        <w:t>здоровью</w:t>
      </w:r>
      <w:r>
        <w:rPr>
          <w:spacing w:val="80"/>
          <w:sz w:val="23"/>
        </w:rPr>
        <w:t xml:space="preserve"> </w:t>
      </w:r>
      <w:r>
        <w:rPr>
          <w:sz w:val="23"/>
        </w:rPr>
        <w:t>и</w:t>
      </w:r>
      <w:r>
        <w:rPr>
          <w:spacing w:val="80"/>
          <w:sz w:val="23"/>
        </w:rPr>
        <w:t xml:space="preserve"> </w:t>
      </w:r>
      <w:r>
        <w:rPr>
          <w:sz w:val="23"/>
        </w:rPr>
        <w:t>установка</w:t>
      </w:r>
      <w:r>
        <w:rPr>
          <w:spacing w:val="80"/>
          <w:sz w:val="23"/>
        </w:rPr>
        <w:t xml:space="preserve"> </w:t>
      </w:r>
      <w:r>
        <w:rPr>
          <w:sz w:val="23"/>
        </w:rPr>
        <w:t>на</w:t>
      </w:r>
      <w:r>
        <w:rPr>
          <w:spacing w:val="80"/>
          <w:sz w:val="23"/>
        </w:rPr>
        <w:t xml:space="preserve"> </w:t>
      </w:r>
      <w:r>
        <w:rPr>
          <w:sz w:val="23"/>
        </w:rPr>
        <w:t>здоровый</w:t>
      </w:r>
      <w:r>
        <w:rPr>
          <w:spacing w:val="80"/>
          <w:sz w:val="23"/>
        </w:rPr>
        <w:t xml:space="preserve"> </w:t>
      </w:r>
      <w:r>
        <w:rPr>
          <w:sz w:val="23"/>
        </w:rPr>
        <w:t>образ</w:t>
      </w:r>
      <w:r>
        <w:rPr>
          <w:spacing w:val="80"/>
          <w:sz w:val="23"/>
        </w:rPr>
        <w:t xml:space="preserve"> </w:t>
      </w:r>
      <w:r>
        <w:rPr>
          <w:sz w:val="23"/>
        </w:rPr>
        <w:t>жизни</w:t>
      </w:r>
      <w:r>
        <w:rPr>
          <w:spacing w:val="80"/>
          <w:sz w:val="23"/>
        </w:rPr>
        <w:t xml:space="preserve"> </w:t>
      </w:r>
      <w:r>
        <w:rPr>
          <w:sz w:val="23"/>
        </w:rPr>
        <w:t>(здоровое</w:t>
      </w:r>
      <w:r>
        <w:rPr>
          <w:spacing w:val="80"/>
          <w:sz w:val="23"/>
        </w:rPr>
        <w:t xml:space="preserve"> </w:t>
      </w:r>
      <w:r>
        <w:rPr>
          <w:sz w:val="23"/>
        </w:rPr>
        <w:t>питание,</w:t>
      </w:r>
      <w:r>
        <w:rPr>
          <w:spacing w:val="80"/>
          <w:sz w:val="23"/>
        </w:rPr>
        <w:t xml:space="preserve"> </w:t>
      </w:r>
      <w:r>
        <w:rPr>
          <w:sz w:val="23"/>
        </w:rPr>
        <w:t xml:space="preserve">соблюдение </w:t>
      </w:r>
      <w:r>
        <w:rPr>
          <w:spacing w:val="-2"/>
          <w:sz w:val="23"/>
        </w:rPr>
        <w:t>гигиенических</w:t>
      </w:r>
      <w:r>
        <w:rPr>
          <w:sz w:val="23"/>
        </w:rPr>
        <w:tab/>
      </w:r>
      <w:r>
        <w:rPr>
          <w:spacing w:val="-2"/>
          <w:sz w:val="23"/>
        </w:rPr>
        <w:t>правил,</w:t>
      </w:r>
      <w:r>
        <w:rPr>
          <w:sz w:val="23"/>
        </w:rPr>
        <w:tab/>
      </w:r>
      <w:r>
        <w:rPr>
          <w:sz w:val="23"/>
        </w:rPr>
        <w:tab/>
      </w:r>
      <w:r>
        <w:rPr>
          <w:spacing w:val="-43"/>
          <w:sz w:val="23"/>
        </w:rPr>
        <w:t xml:space="preserve"> </w:t>
      </w:r>
      <w:r>
        <w:rPr>
          <w:sz w:val="23"/>
        </w:rPr>
        <w:t>сбалансированный</w:t>
      </w:r>
      <w:r>
        <w:rPr>
          <w:sz w:val="23"/>
        </w:rPr>
        <w:tab/>
      </w:r>
      <w:r>
        <w:rPr>
          <w:sz w:val="23"/>
        </w:rPr>
        <w:tab/>
      </w:r>
      <w:r>
        <w:rPr>
          <w:sz w:val="23"/>
        </w:rPr>
        <w:tab/>
      </w:r>
      <w:r>
        <w:rPr>
          <w:spacing w:val="-2"/>
          <w:sz w:val="23"/>
        </w:rPr>
        <w:t>режим</w:t>
      </w:r>
      <w:r>
        <w:rPr>
          <w:sz w:val="23"/>
        </w:rPr>
        <w:tab/>
      </w:r>
      <w:r>
        <w:rPr>
          <w:sz w:val="23"/>
        </w:rPr>
        <w:tab/>
      </w:r>
      <w:r>
        <w:rPr>
          <w:sz w:val="23"/>
        </w:rPr>
        <w:tab/>
      </w:r>
      <w:r>
        <w:rPr>
          <w:spacing w:val="-2"/>
          <w:sz w:val="23"/>
        </w:rPr>
        <w:t xml:space="preserve">занятий </w:t>
      </w:r>
      <w:r>
        <w:rPr>
          <w:sz w:val="23"/>
        </w:rPr>
        <w:t>и</w:t>
      </w:r>
      <w:r>
        <w:rPr>
          <w:spacing w:val="80"/>
          <w:sz w:val="23"/>
        </w:rPr>
        <w:t xml:space="preserve"> </w:t>
      </w:r>
      <w:r>
        <w:rPr>
          <w:sz w:val="23"/>
        </w:rPr>
        <w:t>отдыха,</w:t>
      </w:r>
      <w:r>
        <w:rPr>
          <w:sz w:val="23"/>
        </w:rPr>
        <w:tab/>
      </w:r>
      <w:r>
        <w:rPr>
          <w:spacing w:val="-2"/>
          <w:sz w:val="23"/>
        </w:rPr>
        <w:t>регулярная</w:t>
      </w:r>
      <w:r>
        <w:rPr>
          <w:sz w:val="23"/>
        </w:rPr>
        <w:tab/>
      </w:r>
      <w:r>
        <w:rPr>
          <w:sz w:val="23"/>
        </w:rPr>
        <w:tab/>
      </w:r>
      <w:r>
        <w:rPr>
          <w:spacing w:val="-2"/>
          <w:sz w:val="23"/>
        </w:rPr>
        <w:t>физическая</w:t>
      </w:r>
      <w:r>
        <w:rPr>
          <w:sz w:val="23"/>
        </w:rPr>
        <w:tab/>
      </w:r>
      <w:r>
        <w:rPr>
          <w:sz w:val="23"/>
        </w:rPr>
        <w:tab/>
      </w:r>
      <w:r>
        <w:rPr>
          <w:spacing w:val="-2"/>
          <w:sz w:val="23"/>
        </w:rPr>
        <w:t>активность);</w:t>
      </w:r>
      <w:r>
        <w:rPr>
          <w:sz w:val="23"/>
        </w:rPr>
        <w:tab/>
      </w:r>
      <w:r>
        <w:rPr>
          <w:sz w:val="23"/>
        </w:rPr>
        <w:tab/>
        <w:t>соблюдение</w:t>
      </w:r>
      <w:r>
        <w:rPr>
          <w:spacing w:val="80"/>
          <w:sz w:val="23"/>
        </w:rPr>
        <w:t xml:space="preserve"> </w:t>
      </w:r>
      <w:r>
        <w:rPr>
          <w:sz w:val="23"/>
        </w:rPr>
        <w:t>правил</w:t>
      </w:r>
      <w:r>
        <w:rPr>
          <w:sz w:val="23"/>
        </w:rPr>
        <w:tab/>
      </w:r>
      <w:r>
        <w:rPr>
          <w:spacing w:val="-2"/>
          <w:sz w:val="23"/>
        </w:rPr>
        <w:t xml:space="preserve">безопасности </w:t>
      </w:r>
      <w:r>
        <w:rPr>
          <w:sz w:val="23"/>
        </w:rPr>
        <w:t>в</w:t>
      </w:r>
      <w:r>
        <w:rPr>
          <w:spacing w:val="40"/>
          <w:sz w:val="23"/>
        </w:rPr>
        <w:t xml:space="preserve"> </w:t>
      </w:r>
      <w:r>
        <w:rPr>
          <w:sz w:val="23"/>
        </w:rPr>
        <w:t>природе;</w:t>
      </w:r>
      <w:r>
        <w:rPr>
          <w:spacing w:val="37"/>
          <w:sz w:val="23"/>
        </w:rPr>
        <w:t xml:space="preserve"> </w:t>
      </w:r>
      <w:r>
        <w:rPr>
          <w:sz w:val="23"/>
        </w:rPr>
        <w:t>навыков</w:t>
      </w:r>
      <w:r>
        <w:rPr>
          <w:spacing w:val="40"/>
          <w:sz w:val="23"/>
        </w:rPr>
        <w:t xml:space="preserve"> </w:t>
      </w:r>
      <w:r>
        <w:rPr>
          <w:sz w:val="23"/>
        </w:rPr>
        <w:t>безопасного</w:t>
      </w:r>
      <w:r>
        <w:rPr>
          <w:spacing w:val="33"/>
          <w:sz w:val="23"/>
        </w:rPr>
        <w:t xml:space="preserve"> </w:t>
      </w:r>
      <w:r>
        <w:rPr>
          <w:sz w:val="23"/>
        </w:rPr>
        <w:t>поведения</w:t>
      </w:r>
      <w:r>
        <w:rPr>
          <w:spacing w:val="38"/>
          <w:sz w:val="23"/>
        </w:rPr>
        <w:t xml:space="preserve"> </w:t>
      </w:r>
      <w:r>
        <w:rPr>
          <w:sz w:val="23"/>
        </w:rPr>
        <w:t>в</w:t>
      </w:r>
      <w:r>
        <w:rPr>
          <w:spacing w:val="40"/>
          <w:sz w:val="23"/>
        </w:rPr>
        <w:t xml:space="preserve"> </w:t>
      </w:r>
      <w:r>
        <w:rPr>
          <w:sz w:val="23"/>
        </w:rPr>
        <w:t>интерн</w:t>
      </w:r>
      <w:r>
        <w:rPr>
          <w:spacing w:val="40"/>
          <w:sz w:val="23"/>
        </w:rPr>
        <w:t xml:space="preserve"> </w:t>
      </w:r>
      <w:r>
        <w:rPr>
          <w:sz w:val="23"/>
        </w:rPr>
        <w:t>ет-среде;</w:t>
      </w:r>
      <w:r>
        <w:rPr>
          <w:spacing w:val="37"/>
          <w:sz w:val="23"/>
        </w:rPr>
        <w:t xml:space="preserve"> </w:t>
      </w:r>
      <w:r>
        <w:rPr>
          <w:sz w:val="23"/>
        </w:rPr>
        <w:t>способность</w:t>
      </w:r>
      <w:r>
        <w:rPr>
          <w:spacing w:val="39"/>
          <w:sz w:val="23"/>
        </w:rPr>
        <w:t xml:space="preserve"> </w:t>
      </w:r>
      <w:r>
        <w:rPr>
          <w:sz w:val="23"/>
        </w:rPr>
        <w:t>адаптироваться</w:t>
      </w:r>
      <w:r>
        <w:rPr>
          <w:spacing w:val="40"/>
          <w:sz w:val="23"/>
        </w:rPr>
        <w:t xml:space="preserve"> </w:t>
      </w:r>
      <w:r>
        <w:rPr>
          <w:sz w:val="23"/>
        </w:rPr>
        <w:t>к стрессовым</w:t>
      </w:r>
      <w:r>
        <w:rPr>
          <w:spacing w:val="40"/>
          <w:sz w:val="23"/>
        </w:rPr>
        <w:t xml:space="preserve">  </w:t>
      </w:r>
      <w:r>
        <w:rPr>
          <w:sz w:val="23"/>
        </w:rPr>
        <w:t>ситуациям</w:t>
      </w:r>
      <w:r>
        <w:rPr>
          <w:spacing w:val="40"/>
          <w:sz w:val="23"/>
        </w:rPr>
        <w:t xml:space="preserve">  </w:t>
      </w:r>
      <w:r>
        <w:rPr>
          <w:sz w:val="23"/>
        </w:rPr>
        <w:t>и</w:t>
      </w:r>
      <w:r>
        <w:rPr>
          <w:spacing w:val="40"/>
          <w:sz w:val="23"/>
        </w:rPr>
        <w:t xml:space="preserve">  </w:t>
      </w:r>
      <w:r>
        <w:rPr>
          <w:sz w:val="23"/>
        </w:rPr>
        <w:t>меняющимся</w:t>
      </w:r>
      <w:r>
        <w:rPr>
          <w:spacing w:val="40"/>
          <w:sz w:val="23"/>
        </w:rPr>
        <w:t xml:space="preserve">  </w:t>
      </w:r>
      <w:r>
        <w:rPr>
          <w:sz w:val="23"/>
        </w:rPr>
        <w:t>социальным,</w:t>
      </w:r>
      <w:r>
        <w:rPr>
          <w:spacing w:val="40"/>
          <w:sz w:val="23"/>
        </w:rPr>
        <w:t xml:space="preserve">  </w:t>
      </w:r>
      <w:r>
        <w:rPr>
          <w:sz w:val="23"/>
        </w:rPr>
        <w:t>информационным</w:t>
      </w:r>
      <w:r>
        <w:rPr>
          <w:spacing w:val="40"/>
          <w:sz w:val="23"/>
        </w:rPr>
        <w:t xml:space="preserve">  </w:t>
      </w:r>
      <w:r>
        <w:rPr>
          <w:sz w:val="23"/>
        </w:rPr>
        <w:t>и</w:t>
      </w:r>
      <w:r>
        <w:rPr>
          <w:spacing w:val="40"/>
          <w:sz w:val="23"/>
        </w:rPr>
        <w:t xml:space="preserve">  </w:t>
      </w:r>
      <w:r>
        <w:rPr>
          <w:sz w:val="23"/>
        </w:rPr>
        <w:t>природным</w:t>
      </w:r>
      <w:r>
        <w:rPr>
          <w:spacing w:val="40"/>
          <w:sz w:val="23"/>
        </w:rPr>
        <w:t xml:space="preserve"> </w:t>
      </w:r>
      <w:r>
        <w:rPr>
          <w:sz w:val="23"/>
        </w:rPr>
        <w:t>условиям,</w:t>
      </w:r>
      <w:r>
        <w:rPr>
          <w:spacing w:val="80"/>
          <w:w w:val="150"/>
          <w:sz w:val="23"/>
        </w:rPr>
        <w:t xml:space="preserve"> </w:t>
      </w:r>
      <w:r>
        <w:rPr>
          <w:sz w:val="23"/>
        </w:rPr>
        <w:t>в</w:t>
      </w:r>
      <w:r>
        <w:rPr>
          <w:spacing w:val="80"/>
          <w:w w:val="150"/>
          <w:sz w:val="23"/>
        </w:rPr>
        <w:t xml:space="preserve"> </w:t>
      </w:r>
      <w:r>
        <w:rPr>
          <w:sz w:val="23"/>
        </w:rPr>
        <w:t>том</w:t>
      </w:r>
      <w:r>
        <w:rPr>
          <w:spacing w:val="80"/>
          <w:w w:val="150"/>
          <w:sz w:val="23"/>
        </w:rPr>
        <w:t xml:space="preserve"> </w:t>
      </w:r>
      <w:r>
        <w:rPr>
          <w:sz w:val="23"/>
        </w:rPr>
        <w:t>числе</w:t>
      </w:r>
      <w:r>
        <w:rPr>
          <w:spacing w:val="80"/>
          <w:w w:val="150"/>
          <w:sz w:val="23"/>
        </w:rPr>
        <w:t xml:space="preserve"> </w:t>
      </w:r>
      <w:r>
        <w:rPr>
          <w:sz w:val="23"/>
        </w:rPr>
        <w:t>осмысляя</w:t>
      </w:r>
      <w:r>
        <w:rPr>
          <w:spacing w:val="80"/>
          <w:w w:val="150"/>
          <w:sz w:val="23"/>
        </w:rPr>
        <w:t xml:space="preserve"> </w:t>
      </w:r>
      <w:r>
        <w:rPr>
          <w:sz w:val="23"/>
        </w:rPr>
        <w:t>собственный</w:t>
      </w:r>
      <w:r>
        <w:rPr>
          <w:spacing w:val="80"/>
          <w:w w:val="150"/>
          <w:sz w:val="23"/>
        </w:rPr>
        <w:t xml:space="preserve"> </w:t>
      </w:r>
      <w:r>
        <w:rPr>
          <w:sz w:val="23"/>
        </w:rPr>
        <w:t>опыт</w:t>
      </w:r>
      <w:r>
        <w:rPr>
          <w:spacing w:val="80"/>
          <w:w w:val="150"/>
          <w:sz w:val="23"/>
        </w:rPr>
        <w:t xml:space="preserve"> </w:t>
      </w:r>
      <w:r>
        <w:rPr>
          <w:sz w:val="23"/>
        </w:rPr>
        <w:t>и</w:t>
      </w:r>
      <w:r>
        <w:rPr>
          <w:spacing w:val="80"/>
          <w:w w:val="150"/>
          <w:sz w:val="23"/>
        </w:rPr>
        <w:t xml:space="preserve"> </w:t>
      </w:r>
      <w:r>
        <w:rPr>
          <w:sz w:val="23"/>
        </w:rPr>
        <w:t>выстраивая</w:t>
      </w:r>
      <w:r>
        <w:rPr>
          <w:spacing w:val="80"/>
          <w:w w:val="150"/>
          <w:sz w:val="23"/>
        </w:rPr>
        <w:t xml:space="preserve"> </w:t>
      </w:r>
      <w:r>
        <w:rPr>
          <w:sz w:val="23"/>
        </w:rPr>
        <w:t>дальнейшие</w:t>
      </w:r>
      <w:r>
        <w:rPr>
          <w:spacing w:val="80"/>
          <w:w w:val="150"/>
          <w:sz w:val="23"/>
        </w:rPr>
        <w:t xml:space="preserve"> </w:t>
      </w:r>
      <w:r>
        <w:rPr>
          <w:sz w:val="23"/>
        </w:rPr>
        <w:t>цели; сформированность</w:t>
      </w:r>
      <w:r>
        <w:rPr>
          <w:spacing w:val="40"/>
          <w:sz w:val="23"/>
        </w:rPr>
        <w:t xml:space="preserve"> </w:t>
      </w:r>
      <w:r>
        <w:rPr>
          <w:sz w:val="23"/>
        </w:rPr>
        <w:t>навыка</w:t>
      </w:r>
      <w:r>
        <w:rPr>
          <w:spacing w:val="40"/>
          <w:sz w:val="23"/>
        </w:rPr>
        <w:t xml:space="preserve"> </w:t>
      </w:r>
      <w:r>
        <w:rPr>
          <w:sz w:val="23"/>
        </w:rPr>
        <w:t>рефлексии,</w:t>
      </w:r>
      <w:r>
        <w:rPr>
          <w:spacing w:val="40"/>
          <w:sz w:val="23"/>
        </w:rPr>
        <w:t xml:space="preserve"> </w:t>
      </w:r>
      <w:r>
        <w:rPr>
          <w:sz w:val="23"/>
        </w:rPr>
        <w:t>признание</w:t>
      </w:r>
      <w:r>
        <w:rPr>
          <w:spacing w:val="40"/>
          <w:sz w:val="23"/>
        </w:rPr>
        <w:t xml:space="preserve"> </w:t>
      </w:r>
      <w:r>
        <w:rPr>
          <w:sz w:val="23"/>
        </w:rPr>
        <w:t>своего</w:t>
      </w:r>
      <w:r>
        <w:rPr>
          <w:spacing w:val="37"/>
          <w:sz w:val="23"/>
        </w:rPr>
        <w:t xml:space="preserve"> </w:t>
      </w:r>
      <w:r>
        <w:rPr>
          <w:sz w:val="23"/>
        </w:rPr>
        <w:t>права</w:t>
      </w:r>
      <w:r>
        <w:rPr>
          <w:spacing w:val="40"/>
          <w:sz w:val="23"/>
        </w:rPr>
        <w:t xml:space="preserve"> </w:t>
      </w:r>
      <w:r>
        <w:rPr>
          <w:sz w:val="23"/>
        </w:rPr>
        <w:t>на</w:t>
      </w:r>
      <w:r>
        <w:rPr>
          <w:spacing w:val="40"/>
          <w:sz w:val="23"/>
        </w:rPr>
        <w:t xml:space="preserve"> </w:t>
      </w:r>
      <w:r>
        <w:rPr>
          <w:sz w:val="23"/>
        </w:rPr>
        <w:t>ошибку</w:t>
      </w:r>
      <w:r>
        <w:rPr>
          <w:spacing w:val="30"/>
          <w:sz w:val="23"/>
        </w:rPr>
        <w:t xml:space="preserve"> </w:t>
      </w:r>
      <w:r>
        <w:rPr>
          <w:sz w:val="23"/>
        </w:rPr>
        <w:t>и</w:t>
      </w:r>
      <w:r>
        <w:rPr>
          <w:spacing w:val="40"/>
          <w:sz w:val="23"/>
        </w:rPr>
        <w:t xml:space="preserve"> </w:t>
      </w:r>
      <w:r>
        <w:rPr>
          <w:sz w:val="23"/>
        </w:rPr>
        <w:t>такого</w:t>
      </w:r>
      <w:r>
        <w:rPr>
          <w:spacing w:val="37"/>
          <w:sz w:val="23"/>
        </w:rPr>
        <w:t xml:space="preserve"> </w:t>
      </w:r>
      <w:r>
        <w:rPr>
          <w:sz w:val="23"/>
        </w:rPr>
        <w:t>же</w:t>
      </w:r>
      <w:r>
        <w:rPr>
          <w:spacing w:val="40"/>
          <w:sz w:val="23"/>
        </w:rPr>
        <w:t xml:space="preserve"> </w:t>
      </w:r>
      <w:r>
        <w:rPr>
          <w:sz w:val="23"/>
        </w:rPr>
        <w:t xml:space="preserve">права </w:t>
      </w:r>
      <w:r>
        <w:rPr>
          <w:spacing w:val="-2"/>
          <w:sz w:val="23"/>
        </w:rPr>
        <w:t>другого</w:t>
      </w:r>
      <w:r>
        <w:rPr>
          <w:sz w:val="23"/>
        </w:rPr>
        <w:tab/>
      </w:r>
      <w:r>
        <w:rPr>
          <w:sz w:val="23"/>
        </w:rPr>
        <w:tab/>
      </w:r>
      <w:r>
        <w:rPr>
          <w:sz w:val="23"/>
        </w:rPr>
        <w:tab/>
      </w:r>
      <w:r>
        <w:rPr>
          <w:sz w:val="23"/>
        </w:rPr>
        <w:tab/>
      </w:r>
      <w:r>
        <w:rPr>
          <w:sz w:val="23"/>
        </w:rPr>
        <w:tab/>
      </w:r>
      <w:r>
        <w:rPr>
          <w:spacing w:val="-2"/>
          <w:sz w:val="23"/>
        </w:rPr>
        <w:t>человека;</w:t>
      </w:r>
      <w:r>
        <w:rPr>
          <w:sz w:val="23"/>
        </w:rPr>
        <w:tab/>
      </w:r>
      <w:r>
        <w:rPr>
          <w:sz w:val="23"/>
        </w:rPr>
        <w:tab/>
      </w:r>
      <w:r>
        <w:rPr>
          <w:sz w:val="23"/>
        </w:rPr>
        <w:tab/>
      </w:r>
      <w:r>
        <w:rPr>
          <w:sz w:val="23"/>
        </w:rPr>
        <w:tab/>
        <w:t>готовность</w:t>
      </w:r>
      <w:r>
        <w:rPr>
          <w:spacing w:val="40"/>
          <w:sz w:val="23"/>
        </w:rPr>
        <w:t xml:space="preserve"> </w:t>
      </w:r>
      <w:r>
        <w:rPr>
          <w:sz w:val="23"/>
        </w:rPr>
        <w:t>и</w:t>
      </w:r>
      <w:r>
        <w:rPr>
          <w:spacing w:val="40"/>
          <w:sz w:val="23"/>
        </w:rPr>
        <w:t xml:space="preserve"> </w:t>
      </w:r>
      <w:r>
        <w:rPr>
          <w:sz w:val="23"/>
        </w:rPr>
        <w:t>способность</w:t>
      </w:r>
      <w:r>
        <w:rPr>
          <w:spacing w:val="80"/>
          <w:sz w:val="23"/>
        </w:rPr>
        <w:t xml:space="preserve"> </w:t>
      </w:r>
      <w:r>
        <w:rPr>
          <w:sz w:val="23"/>
        </w:rPr>
        <w:t>осознанно выполнять</w:t>
      </w:r>
      <w:r>
        <w:rPr>
          <w:spacing w:val="40"/>
          <w:sz w:val="23"/>
        </w:rPr>
        <w:t xml:space="preserve"> </w:t>
      </w:r>
      <w:r>
        <w:rPr>
          <w:sz w:val="23"/>
        </w:rPr>
        <w:t>и</w:t>
      </w:r>
      <w:r>
        <w:rPr>
          <w:spacing w:val="40"/>
          <w:sz w:val="23"/>
        </w:rPr>
        <w:t xml:space="preserve"> </w:t>
      </w:r>
      <w:r>
        <w:rPr>
          <w:sz w:val="23"/>
        </w:rPr>
        <w:t>пропагандировать</w:t>
      </w:r>
      <w:r>
        <w:rPr>
          <w:spacing w:val="40"/>
          <w:sz w:val="23"/>
        </w:rPr>
        <w:t xml:space="preserve"> </w:t>
      </w:r>
      <w:r>
        <w:rPr>
          <w:sz w:val="23"/>
        </w:rPr>
        <w:t>правила</w:t>
      </w:r>
      <w:r>
        <w:rPr>
          <w:spacing w:val="40"/>
          <w:sz w:val="23"/>
        </w:rPr>
        <w:t xml:space="preserve"> </w:t>
      </w:r>
      <w:r>
        <w:rPr>
          <w:sz w:val="23"/>
        </w:rPr>
        <w:t>здорового,</w:t>
      </w:r>
      <w:r>
        <w:rPr>
          <w:spacing w:val="40"/>
          <w:sz w:val="23"/>
        </w:rPr>
        <w:t xml:space="preserve"> </w:t>
      </w:r>
      <w:r>
        <w:rPr>
          <w:sz w:val="23"/>
        </w:rPr>
        <w:t>безопасного</w:t>
      </w:r>
      <w:r>
        <w:rPr>
          <w:spacing w:val="40"/>
          <w:sz w:val="23"/>
        </w:rPr>
        <w:t xml:space="preserve"> </w:t>
      </w:r>
      <w:r>
        <w:rPr>
          <w:sz w:val="23"/>
        </w:rPr>
        <w:t xml:space="preserve">и экологически </w:t>
      </w:r>
      <w:r>
        <w:rPr>
          <w:spacing w:val="-2"/>
          <w:sz w:val="23"/>
        </w:rPr>
        <w:t>целесообразного</w:t>
      </w:r>
      <w:r>
        <w:rPr>
          <w:sz w:val="23"/>
        </w:rPr>
        <w:tab/>
      </w:r>
      <w:r>
        <w:rPr>
          <w:sz w:val="23"/>
        </w:rPr>
        <w:tab/>
      </w:r>
      <w:r>
        <w:rPr>
          <w:sz w:val="23"/>
        </w:rPr>
        <w:tab/>
      </w:r>
      <w:r>
        <w:rPr>
          <w:spacing w:val="-2"/>
          <w:sz w:val="23"/>
        </w:rPr>
        <w:t>образа</w:t>
      </w:r>
      <w:r>
        <w:rPr>
          <w:sz w:val="23"/>
        </w:rPr>
        <w:tab/>
      </w:r>
      <w:r>
        <w:rPr>
          <w:spacing w:val="-2"/>
          <w:sz w:val="23"/>
        </w:rPr>
        <w:t>жизни;</w:t>
      </w:r>
      <w:r>
        <w:rPr>
          <w:sz w:val="23"/>
        </w:rPr>
        <w:tab/>
      </w:r>
      <w:r>
        <w:rPr>
          <w:spacing w:val="-2"/>
          <w:sz w:val="23"/>
        </w:rPr>
        <w:t>бережно</w:t>
      </w:r>
      <w:r>
        <w:rPr>
          <w:sz w:val="23"/>
        </w:rPr>
        <w:tab/>
        <w:t>относиться</w:t>
      </w:r>
      <w:r>
        <w:rPr>
          <w:spacing w:val="40"/>
          <w:sz w:val="23"/>
        </w:rPr>
        <w:t xml:space="preserve"> </w:t>
      </w:r>
      <w:r>
        <w:rPr>
          <w:sz w:val="23"/>
        </w:rPr>
        <w:t>к</w:t>
      </w:r>
      <w:r>
        <w:rPr>
          <w:spacing w:val="40"/>
          <w:sz w:val="23"/>
        </w:rPr>
        <w:t xml:space="preserve"> </w:t>
      </w:r>
      <w:r>
        <w:rPr>
          <w:sz w:val="23"/>
        </w:rPr>
        <w:t>природе</w:t>
      </w:r>
      <w:r>
        <w:rPr>
          <w:spacing w:val="40"/>
          <w:sz w:val="23"/>
        </w:rPr>
        <w:t xml:space="preserve"> </w:t>
      </w:r>
      <w:r>
        <w:rPr>
          <w:sz w:val="23"/>
        </w:rPr>
        <w:t>и</w:t>
      </w:r>
      <w:r>
        <w:rPr>
          <w:spacing w:val="80"/>
          <w:sz w:val="23"/>
        </w:rPr>
        <w:t xml:space="preserve"> </w:t>
      </w:r>
      <w:r>
        <w:rPr>
          <w:sz w:val="23"/>
        </w:rPr>
        <w:t>окружающей среде;</w:t>
      </w:r>
    </w:p>
    <w:p w:rsidR="00156445" w:rsidRDefault="005A47D0">
      <w:pPr>
        <w:pStyle w:val="a5"/>
        <w:numPr>
          <w:ilvl w:val="3"/>
          <w:numId w:val="99"/>
        </w:numPr>
        <w:tabs>
          <w:tab w:val="left" w:pos="1985"/>
          <w:tab w:val="left" w:pos="3556"/>
          <w:tab w:val="left" w:pos="5539"/>
          <w:tab w:val="left" w:pos="6279"/>
          <w:tab w:val="left" w:pos="7792"/>
          <w:tab w:val="left" w:pos="9808"/>
        </w:tabs>
        <w:spacing w:line="252" w:lineRule="auto"/>
        <w:ind w:right="1095" w:firstLine="706"/>
        <w:jc w:val="both"/>
        <w:rPr>
          <w:sz w:val="23"/>
        </w:rPr>
      </w:pPr>
      <w:r>
        <w:rPr>
          <w:sz w:val="23"/>
        </w:rPr>
        <w:t>трудового</w:t>
      </w:r>
      <w:r>
        <w:rPr>
          <w:spacing w:val="40"/>
          <w:sz w:val="23"/>
        </w:rPr>
        <w:t xml:space="preserve"> </w:t>
      </w:r>
      <w:r>
        <w:rPr>
          <w:sz w:val="23"/>
        </w:rPr>
        <w:t>воспитания:</w:t>
      </w:r>
      <w:r>
        <w:rPr>
          <w:spacing w:val="40"/>
          <w:sz w:val="23"/>
        </w:rPr>
        <w:t xml:space="preserve"> </w:t>
      </w:r>
      <w:r>
        <w:rPr>
          <w:sz w:val="23"/>
        </w:rPr>
        <w:t>установка</w:t>
      </w:r>
      <w:r>
        <w:rPr>
          <w:spacing w:val="40"/>
          <w:sz w:val="23"/>
        </w:rPr>
        <w:t xml:space="preserve"> </w:t>
      </w:r>
      <w:r>
        <w:rPr>
          <w:sz w:val="23"/>
        </w:rPr>
        <w:t>на</w:t>
      </w:r>
      <w:r>
        <w:rPr>
          <w:spacing w:val="40"/>
          <w:sz w:val="23"/>
        </w:rPr>
        <w:t xml:space="preserve"> </w:t>
      </w:r>
      <w:r>
        <w:rPr>
          <w:sz w:val="23"/>
        </w:rPr>
        <w:t>активное</w:t>
      </w:r>
      <w:r>
        <w:rPr>
          <w:spacing w:val="40"/>
          <w:sz w:val="23"/>
        </w:rPr>
        <w:t xml:space="preserve"> </w:t>
      </w:r>
      <w:r>
        <w:rPr>
          <w:sz w:val="23"/>
        </w:rPr>
        <w:t>участие</w:t>
      </w:r>
      <w:r>
        <w:rPr>
          <w:spacing w:val="40"/>
          <w:sz w:val="23"/>
        </w:rPr>
        <w:t xml:space="preserve"> </w:t>
      </w:r>
      <w:r>
        <w:rPr>
          <w:sz w:val="23"/>
        </w:rPr>
        <w:t>в</w:t>
      </w:r>
      <w:r>
        <w:rPr>
          <w:spacing w:val="40"/>
          <w:sz w:val="23"/>
        </w:rPr>
        <w:t xml:space="preserve"> </w:t>
      </w:r>
      <w:r>
        <w:rPr>
          <w:sz w:val="23"/>
        </w:rPr>
        <w:t>решении</w:t>
      </w:r>
      <w:r>
        <w:rPr>
          <w:spacing w:val="40"/>
          <w:sz w:val="23"/>
        </w:rPr>
        <w:t xml:space="preserve"> </w:t>
      </w:r>
      <w:r>
        <w:rPr>
          <w:sz w:val="23"/>
        </w:rPr>
        <w:t>практических задач</w:t>
      </w:r>
      <w:r>
        <w:rPr>
          <w:spacing w:val="78"/>
          <w:w w:val="150"/>
          <w:sz w:val="23"/>
        </w:rPr>
        <w:t xml:space="preserve">   </w:t>
      </w:r>
      <w:r>
        <w:rPr>
          <w:sz w:val="23"/>
        </w:rPr>
        <w:t>(в</w:t>
      </w:r>
      <w:r>
        <w:rPr>
          <w:spacing w:val="80"/>
          <w:sz w:val="23"/>
        </w:rPr>
        <w:t xml:space="preserve">    </w:t>
      </w:r>
      <w:r>
        <w:rPr>
          <w:sz w:val="23"/>
        </w:rPr>
        <w:t>рамках</w:t>
      </w:r>
      <w:r>
        <w:rPr>
          <w:spacing w:val="80"/>
          <w:sz w:val="23"/>
        </w:rPr>
        <w:t xml:space="preserve">    </w:t>
      </w:r>
      <w:r>
        <w:rPr>
          <w:sz w:val="23"/>
        </w:rPr>
        <w:t>семьи,</w:t>
      </w:r>
      <w:r>
        <w:rPr>
          <w:spacing w:val="80"/>
          <w:sz w:val="23"/>
        </w:rPr>
        <w:t xml:space="preserve">    </w:t>
      </w:r>
      <w:r>
        <w:rPr>
          <w:sz w:val="23"/>
        </w:rPr>
        <w:t>школы,</w:t>
      </w:r>
      <w:r>
        <w:rPr>
          <w:spacing w:val="79"/>
          <w:sz w:val="23"/>
        </w:rPr>
        <w:t xml:space="preserve">    </w:t>
      </w:r>
      <w:r>
        <w:rPr>
          <w:sz w:val="23"/>
        </w:rPr>
        <w:t>города,</w:t>
      </w:r>
      <w:r>
        <w:rPr>
          <w:spacing w:val="80"/>
          <w:sz w:val="23"/>
        </w:rPr>
        <w:t xml:space="preserve">    </w:t>
      </w:r>
      <w:r>
        <w:rPr>
          <w:sz w:val="23"/>
        </w:rPr>
        <w:t>края)</w:t>
      </w:r>
      <w:r>
        <w:rPr>
          <w:spacing w:val="80"/>
          <w:sz w:val="23"/>
        </w:rPr>
        <w:t xml:space="preserve">    </w:t>
      </w:r>
      <w:r>
        <w:rPr>
          <w:sz w:val="23"/>
        </w:rPr>
        <w:t>технологической и</w:t>
      </w:r>
      <w:r>
        <w:rPr>
          <w:spacing w:val="79"/>
          <w:w w:val="150"/>
          <w:sz w:val="23"/>
        </w:rPr>
        <w:t xml:space="preserve">   </w:t>
      </w:r>
      <w:r>
        <w:rPr>
          <w:sz w:val="23"/>
        </w:rPr>
        <w:t>социальной</w:t>
      </w:r>
      <w:r>
        <w:rPr>
          <w:spacing w:val="80"/>
          <w:sz w:val="23"/>
        </w:rPr>
        <w:t xml:space="preserve">    </w:t>
      </w:r>
      <w:r>
        <w:rPr>
          <w:sz w:val="23"/>
        </w:rPr>
        <w:t>направленности,</w:t>
      </w:r>
      <w:r>
        <w:rPr>
          <w:spacing w:val="80"/>
          <w:sz w:val="23"/>
        </w:rPr>
        <w:t xml:space="preserve">    </w:t>
      </w:r>
      <w:r>
        <w:rPr>
          <w:sz w:val="23"/>
        </w:rPr>
        <w:t>способность</w:t>
      </w:r>
      <w:r>
        <w:rPr>
          <w:spacing w:val="80"/>
          <w:sz w:val="23"/>
        </w:rPr>
        <w:t xml:space="preserve">    </w:t>
      </w:r>
      <w:r>
        <w:rPr>
          <w:sz w:val="23"/>
        </w:rPr>
        <w:t>инициировать,</w:t>
      </w:r>
      <w:r>
        <w:rPr>
          <w:spacing w:val="80"/>
          <w:w w:val="150"/>
          <w:sz w:val="23"/>
        </w:rPr>
        <w:t xml:space="preserve">   </w:t>
      </w:r>
      <w:r>
        <w:rPr>
          <w:sz w:val="23"/>
        </w:rPr>
        <w:t>планировать и самостоятельно выполнять такого рода деятельность; интерес к практическому изучению профессий</w:t>
      </w:r>
      <w:r>
        <w:rPr>
          <w:spacing w:val="40"/>
          <w:sz w:val="23"/>
        </w:rPr>
        <w:t xml:space="preserve"> </w:t>
      </w:r>
      <w:r>
        <w:rPr>
          <w:sz w:val="23"/>
        </w:rPr>
        <w:t>и</w:t>
      </w:r>
      <w:r>
        <w:rPr>
          <w:spacing w:val="40"/>
          <w:sz w:val="23"/>
        </w:rPr>
        <w:t xml:space="preserve"> </w:t>
      </w:r>
      <w:r>
        <w:rPr>
          <w:sz w:val="23"/>
        </w:rPr>
        <w:t>труда</w:t>
      </w:r>
      <w:r>
        <w:rPr>
          <w:spacing w:val="40"/>
          <w:sz w:val="23"/>
        </w:rPr>
        <w:t xml:space="preserve"> </w:t>
      </w:r>
      <w:r>
        <w:rPr>
          <w:sz w:val="23"/>
        </w:rPr>
        <w:t>различного</w:t>
      </w:r>
      <w:r>
        <w:rPr>
          <w:spacing w:val="40"/>
          <w:sz w:val="23"/>
        </w:rPr>
        <w:t xml:space="preserve"> </w:t>
      </w:r>
      <w:r>
        <w:rPr>
          <w:sz w:val="23"/>
        </w:rPr>
        <w:t>рода,</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на</w:t>
      </w:r>
      <w:r>
        <w:rPr>
          <w:spacing w:val="40"/>
          <w:sz w:val="23"/>
        </w:rPr>
        <w:t xml:space="preserve"> </w:t>
      </w:r>
      <w:r>
        <w:rPr>
          <w:sz w:val="23"/>
        </w:rPr>
        <w:t>основе</w:t>
      </w:r>
      <w:r>
        <w:rPr>
          <w:spacing w:val="40"/>
          <w:sz w:val="23"/>
        </w:rPr>
        <w:t xml:space="preserve"> </w:t>
      </w:r>
      <w:r>
        <w:rPr>
          <w:sz w:val="23"/>
        </w:rPr>
        <w:t>применения</w:t>
      </w:r>
      <w:r>
        <w:rPr>
          <w:spacing w:val="40"/>
          <w:sz w:val="23"/>
        </w:rPr>
        <w:t xml:space="preserve"> </w:t>
      </w:r>
      <w:r>
        <w:rPr>
          <w:sz w:val="23"/>
        </w:rPr>
        <w:t xml:space="preserve">географических знаний; осознание важности обучения на протяжении всей жизни для успешной </w:t>
      </w:r>
      <w:r>
        <w:rPr>
          <w:spacing w:val="-2"/>
          <w:sz w:val="23"/>
        </w:rPr>
        <w:t>профессиональной</w:t>
      </w:r>
      <w:r>
        <w:rPr>
          <w:sz w:val="23"/>
        </w:rPr>
        <w:tab/>
      </w:r>
      <w:r>
        <w:rPr>
          <w:spacing w:val="-2"/>
          <w:sz w:val="23"/>
        </w:rPr>
        <w:t>деятельности</w:t>
      </w:r>
      <w:r>
        <w:rPr>
          <w:sz w:val="23"/>
        </w:rPr>
        <w:tab/>
      </w:r>
      <w:r>
        <w:rPr>
          <w:spacing w:val="-10"/>
          <w:sz w:val="23"/>
        </w:rPr>
        <w:t>и</w:t>
      </w:r>
      <w:r>
        <w:rPr>
          <w:sz w:val="23"/>
        </w:rPr>
        <w:tab/>
      </w:r>
      <w:r>
        <w:rPr>
          <w:spacing w:val="-2"/>
          <w:sz w:val="23"/>
        </w:rPr>
        <w:t>развитие</w:t>
      </w:r>
      <w:r>
        <w:rPr>
          <w:sz w:val="23"/>
        </w:rPr>
        <w:tab/>
      </w:r>
      <w:r>
        <w:rPr>
          <w:spacing w:val="-2"/>
          <w:sz w:val="23"/>
        </w:rPr>
        <w:t>необходимых</w:t>
      </w:r>
      <w:r>
        <w:rPr>
          <w:sz w:val="23"/>
        </w:rPr>
        <w:tab/>
      </w:r>
      <w:r>
        <w:rPr>
          <w:spacing w:val="-2"/>
          <w:sz w:val="23"/>
        </w:rPr>
        <w:t xml:space="preserve">умений </w:t>
      </w:r>
      <w:r>
        <w:rPr>
          <w:sz w:val="23"/>
        </w:rPr>
        <w:t>для этого; осознанный выбор и построение индивидуальной траектории образования и жизненных</w:t>
      </w:r>
      <w:r>
        <w:rPr>
          <w:spacing w:val="40"/>
          <w:sz w:val="23"/>
        </w:rPr>
        <w:t xml:space="preserve"> </w:t>
      </w:r>
      <w:r>
        <w:rPr>
          <w:sz w:val="23"/>
        </w:rPr>
        <w:t>планов</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личных</w:t>
      </w:r>
      <w:r>
        <w:rPr>
          <w:spacing w:val="40"/>
          <w:sz w:val="23"/>
        </w:rPr>
        <w:t xml:space="preserve"> </w:t>
      </w:r>
      <w:r>
        <w:rPr>
          <w:sz w:val="23"/>
        </w:rPr>
        <w:t>и</w:t>
      </w:r>
      <w:r>
        <w:rPr>
          <w:spacing w:val="40"/>
          <w:sz w:val="23"/>
        </w:rPr>
        <w:t xml:space="preserve"> </w:t>
      </w:r>
      <w:r>
        <w:rPr>
          <w:sz w:val="23"/>
        </w:rPr>
        <w:t>общественных</w:t>
      </w:r>
      <w:r>
        <w:rPr>
          <w:spacing w:val="40"/>
          <w:sz w:val="23"/>
        </w:rPr>
        <w:t xml:space="preserve"> </w:t>
      </w:r>
      <w:r>
        <w:rPr>
          <w:sz w:val="23"/>
        </w:rPr>
        <w:t>интересов</w:t>
      </w:r>
      <w:r>
        <w:rPr>
          <w:spacing w:val="40"/>
          <w:sz w:val="23"/>
        </w:rPr>
        <w:t xml:space="preserve"> </w:t>
      </w:r>
      <w:r>
        <w:rPr>
          <w:sz w:val="23"/>
        </w:rPr>
        <w:t>и</w:t>
      </w:r>
      <w:r>
        <w:rPr>
          <w:spacing w:val="40"/>
          <w:sz w:val="23"/>
        </w:rPr>
        <w:t xml:space="preserve"> </w:t>
      </w:r>
      <w:r>
        <w:rPr>
          <w:sz w:val="23"/>
        </w:rPr>
        <w:t>потребностей;</w:t>
      </w:r>
    </w:p>
    <w:p w:rsidR="00156445" w:rsidRDefault="005A47D0">
      <w:pPr>
        <w:pStyle w:val="a5"/>
        <w:numPr>
          <w:ilvl w:val="3"/>
          <w:numId w:val="99"/>
        </w:numPr>
        <w:tabs>
          <w:tab w:val="left" w:pos="1985"/>
        </w:tabs>
        <w:spacing w:line="249" w:lineRule="auto"/>
        <w:ind w:right="1093" w:firstLine="706"/>
        <w:jc w:val="both"/>
        <w:rPr>
          <w:sz w:val="23"/>
        </w:rPr>
      </w:pPr>
      <w:r>
        <w:rPr>
          <w:sz w:val="23"/>
        </w:rPr>
        <w:t>экологического</w:t>
      </w:r>
      <w:r>
        <w:rPr>
          <w:spacing w:val="80"/>
          <w:sz w:val="23"/>
        </w:rPr>
        <w:t xml:space="preserve"> </w:t>
      </w:r>
      <w:r>
        <w:rPr>
          <w:sz w:val="23"/>
        </w:rPr>
        <w:t>воспитания:</w:t>
      </w:r>
      <w:r>
        <w:rPr>
          <w:spacing w:val="80"/>
          <w:sz w:val="23"/>
        </w:rPr>
        <w:t xml:space="preserve"> </w:t>
      </w:r>
      <w:r>
        <w:rPr>
          <w:sz w:val="23"/>
        </w:rPr>
        <w:t>ориентация</w:t>
      </w:r>
      <w:r>
        <w:rPr>
          <w:spacing w:val="80"/>
          <w:sz w:val="23"/>
        </w:rPr>
        <w:t xml:space="preserve"> </w:t>
      </w:r>
      <w:r>
        <w:rPr>
          <w:sz w:val="23"/>
        </w:rPr>
        <w:t>на</w:t>
      </w:r>
      <w:r>
        <w:rPr>
          <w:spacing w:val="80"/>
          <w:sz w:val="23"/>
        </w:rPr>
        <w:t xml:space="preserve"> </w:t>
      </w:r>
      <w:r>
        <w:rPr>
          <w:sz w:val="23"/>
        </w:rPr>
        <w:t>применение</w:t>
      </w:r>
      <w:r>
        <w:rPr>
          <w:spacing w:val="80"/>
          <w:sz w:val="23"/>
        </w:rPr>
        <w:t xml:space="preserve"> </w:t>
      </w:r>
      <w:r>
        <w:rPr>
          <w:sz w:val="23"/>
        </w:rPr>
        <w:t>географических</w:t>
      </w:r>
      <w:r>
        <w:rPr>
          <w:spacing w:val="80"/>
          <w:sz w:val="23"/>
        </w:rPr>
        <w:t xml:space="preserve"> </w:t>
      </w:r>
      <w:r>
        <w:rPr>
          <w:sz w:val="23"/>
        </w:rPr>
        <w:t>знаний для</w:t>
      </w:r>
      <w:r>
        <w:rPr>
          <w:spacing w:val="80"/>
          <w:sz w:val="23"/>
        </w:rPr>
        <w:t xml:space="preserve">  </w:t>
      </w:r>
      <w:r>
        <w:rPr>
          <w:sz w:val="23"/>
        </w:rPr>
        <w:t>решения</w:t>
      </w:r>
      <w:r>
        <w:rPr>
          <w:spacing w:val="80"/>
          <w:w w:val="150"/>
          <w:sz w:val="23"/>
        </w:rPr>
        <w:t xml:space="preserve">  </w:t>
      </w:r>
      <w:r>
        <w:rPr>
          <w:sz w:val="23"/>
        </w:rPr>
        <w:t>задач</w:t>
      </w:r>
      <w:r>
        <w:rPr>
          <w:spacing w:val="80"/>
          <w:sz w:val="23"/>
        </w:rPr>
        <w:t xml:space="preserve">  </w:t>
      </w:r>
      <w:r>
        <w:rPr>
          <w:sz w:val="23"/>
        </w:rPr>
        <w:t>в</w:t>
      </w:r>
      <w:r>
        <w:rPr>
          <w:spacing w:val="62"/>
          <w:sz w:val="23"/>
        </w:rPr>
        <w:t xml:space="preserve">   </w:t>
      </w:r>
      <w:r>
        <w:rPr>
          <w:sz w:val="23"/>
        </w:rPr>
        <w:t>области</w:t>
      </w:r>
      <w:r>
        <w:rPr>
          <w:spacing w:val="62"/>
          <w:sz w:val="23"/>
        </w:rPr>
        <w:t xml:space="preserve">   </w:t>
      </w:r>
      <w:r>
        <w:rPr>
          <w:sz w:val="23"/>
        </w:rPr>
        <w:t>окружающей</w:t>
      </w:r>
      <w:r>
        <w:rPr>
          <w:spacing w:val="62"/>
          <w:sz w:val="23"/>
        </w:rPr>
        <w:t xml:space="preserve">   </w:t>
      </w:r>
      <w:r>
        <w:rPr>
          <w:sz w:val="23"/>
        </w:rPr>
        <w:t>среды,</w:t>
      </w:r>
      <w:r>
        <w:rPr>
          <w:spacing w:val="80"/>
          <w:sz w:val="23"/>
        </w:rPr>
        <w:t xml:space="preserve">  </w:t>
      </w:r>
      <w:r>
        <w:rPr>
          <w:sz w:val="23"/>
        </w:rPr>
        <w:t>планирования</w:t>
      </w:r>
      <w:r>
        <w:rPr>
          <w:spacing w:val="80"/>
          <w:sz w:val="23"/>
        </w:rPr>
        <w:t xml:space="preserve">  </w:t>
      </w:r>
      <w:r>
        <w:rPr>
          <w:sz w:val="23"/>
        </w:rPr>
        <w:t>поступков и</w:t>
      </w:r>
      <w:r>
        <w:rPr>
          <w:spacing w:val="40"/>
          <w:sz w:val="23"/>
        </w:rPr>
        <w:t xml:space="preserve"> </w:t>
      </w:r>
      <w:r>
        <w:rPr>
          <w:sz w:val="23"/>
        </w:rPr>
        <w:t>оценки</w:t>
      </w:r>
      <w:r>
        <w:rPr>
          <w:spacing w:val="40"/>
          <w:sz w:val="23"/>
        </w:rPr>
        <w:t xml:space="preserve"> </w:t>
      </w:r>
      <w:r>
        <w:rPr>
          <w:sz w:val="23"/>
        </w:rPr>
        <w:t>их</w:t>
      </w:r>
      <w:r>
        <w:rPr>
          <w:spacing w:val="40"/>
          <w:sz w:val="23"/>
        </w:rPr>
        <w:t xml:space="preserve"> </w:t>
      </w:r>
      <w:r>
        <w:rPr>
          <w:sz w:val="23"/>
        </w:rPr>
        <w:t>возможных</w:t>
      </w:r>
      <w:r>
        <w:rPr>
          <w:spacing w:val="40"/>
          <w:sz w:val="23"/>
        </w:rPr>
        <w:t xml:space="preserve"> </w:t>
      </w:r>
      <w:r>
        <w:rPr>
          <w:sz w:val="23"/>
        </w:rPr>
        <w:t>последствий</w:t>
      </w:r>
      <w:r>
        <w:rPr>
          <w:spacing w:val="40"/>
          <w:sz w:val="23"/>
        </w:rPr>
        <w:t xml:space="preserve"> </w:t>
      </w:r>
      <w:r>
        <w:rPr>
          <w:sz w:val="23"/>
        </w:rPr>
        <w:t>для</w:t>
      </w:r>
      <w:r>
        <w:rPr>
          <w:spacing w:val="40"/>
          <w:sz w:val="23"/>
        </w:rPr>
        <w:t xml:space="preserve"> </w:t>
      </w:r>
      <w:r>
        <w:rPr>
          <w:sz w:val="23"/>
        </w:rPr>
        <w:t>окружающей</w:t>
      </w:r>
      <w:r>
        <w:rPr>
          <w:spacing w:val="40"/>
          <w:sz w:val="23"/>
        </w:rPr>
        <w:t xml:space="preserve"> </w:t>
      </w:r>
      <w:r>
        <w:rPr>
          <w:sz w:val="23"/>
        </w:rPr>
        <w:t>среды;</w:t>
      </w:r>
      <w:r>
        <w:rPr>
          <w:spacing w:val="40"/>
          <w:sz w:val="23"/>
        </w:rPr>
        <w:t xml:space="preserve"> </w:t>
      </w:r>
      <w:r>
        <w:rPr>
          <w:sz w:val="23"/>
        </w:rPr>
        <w:t>осознание</w:t>
      </w:r>
      <w:r>
        <w:rPr>
          <w:spacing w:val="40"/>
          <w:sz w:val="23"/>
        </w:rPr>
        <w:t xml:space="preserve"> </w:t>
      </w:r>
      <w:r>
        <w:rPr>
          <w:sz w:val="23"/>
        </w:rPr>
        <w:t>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40"/>
          <w:sz w:val="23"/>
        </w:rPr>
        <w:t xml:space="preserve"> </w:t>
      </w:r>
      <w:r>
        <w:rPr>
          <w:sz w:val="23"/>
        </w:rPr>
        <w:t>взаимосвязи</w:t>
      </w:r>
      <w:r>
        <w:rPr>
          <w:spacing w:val="40"/>
          <w:sz w:val="23"/>
        </w:rPr>
        <w:t xml:space="preserve"> </w:t>
      </w:r>
      <w:r>
        <w:rPr>
          <w:sz w:val="23"/>
        </w:rPr>
        <w:t>природной,</w:t>
      </w:r>
      <w:r>
        <w:rPr>
          <w:spacing w:val="40"/>
          <w:sz w:val="23"/>
        </w:rPr>
        <w:t xml:space="preserve"> </w:t>
      </w:r>
      <w:r>
        <w:rPr>
          <w:sz w:val="23"/>
        </w:rPr>
        <w:t>технологической</w:t>
      </w:r>
      <w:r>
        <w:rPr>
          <w:spacing w:val="40"/>
          <w:sz w:val="23"/>
        </w:rPr>
        <w:t xml:space="preserve"> </w:t>
      </w:r>
      <w:r>
        <w:rPr>
          <w:sz w:val="23"/>
        </w:rPr>
        <w:t>и</w:t>
      </w:r>
      <w:r>
        <w:rPr>
          <w:spacing w:val="40"/>
          <w:sz w:val="23"/>
        </w:rPr>
        <w:t xml:space="preserve"> </w:t>
      </w:r>
      <w:r>
        <w:rPr>
          <w:sz w:val="23"/>
        </w:rPr>
        <w:t>социальной</w:t>
      </w:r>
      <w:r>
        <w:rPr>
          <w:spacing w:val="40"/>
          <w:sz w:val="23"/>
        </w:rPr>
        <w:t xml:space="preserve"> </w:t>
      </w:r>
      <w:r>
        <w:rPr>
          <w:sz w:val="23"/>
        </w:rPr>
        <w:t>сред;</w:t>
      </w:r>
      <w:r>
        <w:rPr>
          <w:spacing w:val="40"/>
          <w:sz w:val="23"/>
        </w:rPr>
        <w:t xml:space="preserve"> </w:t>
      </w:r>
      <w:r>
        <w:rPr>
          <w:sz w:val="23"/>
        </w:rPr>
        <w:t>готовность</w:t>
      </w:r>
      <w:r>
        <w:rPr>
          <w:spacing w:val="40"/>
          <w:sz w:val="23"/>
        </w:rPr>
        <w:t xml:space="preserve"> </w:t>
      </w:r>
      <w:r>
        <w:rPr>
          <w:sz w:val="23"/>
        </w:rPr>
        <w:t>к</w:t>
      </w:r>
      <w:r>
        <w:rPr>
          <w:spacing w:val="80"/>
          <w:sz w:val="23"/>
        </w:rPr>
        <w:t xml:space="preserve"> </w:t>
      </w:r>
      <w:r>
        <w:rPr>
          <w:sz w:val="23"/>
        </w:rPr>
        <w:t>участию</w:t>
      </w:r>
      <w:r>
        <w:rPr>
          <w:spacing w:val="40"/>
          <w:sz w:val="23"/>
        </w:rPr>
        <w:t xml:space="preserve"> </w:t>
      </w:r>
      <w:r>
        <w:rPr>
          <w:sz w:val="23"/>
        </w:rPr>
        <w:t>в</w:t>
      </w:r>
      <w:r>
        <w:rPr>
          <w:spacing w:val="40"/>
          <w:sz w:val="23"/>
        </w:rPr>
        <w:t xml:space="preserve"> </w:t>
      </w:r>
      <w:r>
        <w:rPr>
          <w:sz w:val="23"/>
        </w:rPr>
        <w:t>практической</w:t>
      </w:r>
      <w:r>
        <w:rPr>
          <w:spacing w:val="40"/>
          <w:sz w:val="23"/>
        </w:rPr>
        <w:t xml:space="preserve"> </w:t>
      </w:r>
      <w:r>
        <w:rPr>
          <w:sz w:val="23"/>
        </w:rPr>
        <w:t>деятельности</w:t>
      </w:r>
      <w:r>
        <w:rPr>
          <w:spacing w:val="40"/>
          <w:sz w:val="23"/>
        </w:rPr>
        <w:t xml:space="preserve"> </w:t>
      </w:r>
      <w:r>
        <w:rPr>
          <w:sz w:val="23"/>
        </w:rPr>
        <w:t>экологической</w:t>
      </w:r>
      <w:r>
        <w:rPr>
          <w:spacing w:val="40"/>
          <w:sz w:val="23"/>
        </w:rPr>
        <w:t xml:space="preserve"> </w:t>
      </w:r>
      <w:r>
        <w:rPr>
          <w:sz w:val="23"/>
        </w:rPr>
        <w:t>направленности.</w:t>
      </w:r>
    </w:p>
    <w:p w:rsidR="00156445" w:rsidRDefault="005A47D0">
      <w:pPr>
        <w:pStyle w:val="a3"/>
        <w:spacing w:line="249" w:lineRule="auto"/>
        <w:ind w:right="1094"/>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line="252" w:lineRule="auto"/>
        <w:ind w:right="1125"/>
      </w:pPr>
      <w:r>
        <w:t>У обучающегося будут сформированы следующие базовые логические действия 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15"/>
      </w:pPr>
      <w:r>
        <w:t>выявлять и характеризовать существенные признаки географических объектов, процессов и явлений;</w:t>
      </w:r>
    </w:p>
    <w:p w:rsidR="00156445" w:rsidRDefault="005A47D0">
      <w:pPr>
        <w:pStyle w:val="a3"/>
        <w:spacing w:line="252" w:lineRule="auto"/>
        <w:ind w:right="1105"/>
      </w:pPr>
      <w:r>
        <w:t>устанавливать существенный признак классификации географических объектов, процессов</w:t>
      </w:r>
      <w:r>
        <w:rPr>
          <w:spacing w:val="40"/>
        </w:rPr>
        <w:t xml:space="preserve"> </w:t>
      </w:r>
      <w:r>
        <w:t>и</w:t>
      </w:r>
      <w:r>
        <w:rPr>
          <w:spacing w:val="40"/>
        </w:rPr>
        <w:t xml:space="preserve"> </w:t>
      </w:r>
      <w:r>
        <w:t>явлений,</w:t>
      </w:r>
      <w:r>
        <w:rPr>
          <w:spacing w:val="40"/>
        </w:rPr>
        <w:t xml:space="preserve"> </w:t>
      </w:r>
      <w:r>
        <w:t>основания</w:t>
      </w:r>
      <w:r>
        <w:rPr>
          <w:spacing w:val="40"/>
        </w:rPr>
        <w:t xml:space="preserve"> </w:t>
      </w:r>
      <w:r>
        <w:t>для их</w:t>
      </w:r>
      <w:r>
        <w:rPr>
          <w:spacing w:val="40"/>
        </w:rPr>
        <w:t xml:space="preserve"> </w:t>
      </w:r>
      <w:r>
        <w:t>сравнения;</w:t>
      </w:r>
    </w:p>
    <w:p w:rsidR="00156445" w:rsidRDefault="005A47D0">
      <w:pPr>
        <w:pStyle w:val="a3"/>
        <w:spacing w:line="247" w:lineRule="auto"/>
        <w:ind w:right="1101"/>
      </w:pPr>
      <w:r>
        <w:t>выявлять</w:t>
      </w:r>
      <w:r>
        <w:rPr>
          <w:spacing w:val="75"/>
          <w:w w:val="150"/>
        </w:rPr>
        <w:t xml:space="preserve">  </w:t>
      </w:r>
      <w:r>
        <w:t>закономерности</w:t>
      </w:r>
      <w:r>
        <w:rPr>
          <w:spacing w:val="77"/>
        </w:rPr>
        <w:t xml:space="preserve">   </w:t>
      </w:r>
      <w:r>
        <w:t>и</w:t>
      </w:r>
      <w:r>
        <w:rPr>
          <w:spacing w:val="72"/>
        </w:rPr>
        <w:t xml:space="preserve">   </w:t>
      </w:r>
      <w:r>
        <w:t>противоречия</w:t>
      </w:r>
      <w:r>
        <w:rPr>
          <w:spacing w:val="72"/>
        </w:rPr>
        <w:t xml:space="preserve">   </w:t>
      </w:r>
      <w:r>
        <w:t>в</w:t>
      </w:r>
      <w:r>
        <w:rPr>
          <w:spacing w:val="74"/>
        </w:rPr>
        <w:t xml:space="preserve">   </w:t>
      </w:r>
      <w:r>
        <w:t>рассматриваемых</w:t>
      </w:r>
      <w:r>
        <w:rPr>
          <w:spacing w:val="76"/>
        </w:rPr>
        <w:t xml:space="preserve">   </w:t>
      </w:r>
      <w:r>
        <w:t>фактах и</w:t>
      </w:r>
      <w:r>
        <w:rPr>
          <w:spacing w:val="40"/>
        </w:rPr>
        <w:t xml:space="preserve"> </w:t>
      </w:r>
      <w:r>
        <w:t>данных</w:t>
      </w:r>
      <w:r>
        <w:rPr>
          <w:spacing w:val="40"/>
        </w:rPr>
        <w:t xml:space="preserve"> </w:t>
      </w:r>
      <w:r>
        <w:t>наблюдений</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географической</w:t>
      </w:r>
      <w:r>
        <w:rPr>
          <w:spacing w:val="40"/>
        </w:rPr>
        <w:t xml:space="preserve"> </w:t>
      </w:r>
      <w:r>
        <w:t>задачи;</w:t>
      </w:r>
    </w:p>
    <w:p w:rsidR="00156445" w:rsidRDefault="005A47D0">
      <w:pPr>
        <w:pStyle w:val="a3"/>
        <w:spacing w:before="1" w:line="244" w:lineRule="auto"/>
        <w:ind w:right="1110"/>
      </w:pPr>
      <w:r>
        <w:t>выявлять</w:t>
      </w:r>
      <w:r>
        <w:rPr>
          <w:spacing w:val="80"/>
          <w:w w:val="150"/>
        </w:rPr>
        <w:t xml:space="preserve">  </w:t>
      </w:r>
      <w:r>
        <w:t>дефициты</w:t>
      </w:r>
      <w:r>
        <w:rPr>
          <w:spacing w:val="80"/>
          <w:w w:val="150"/>
        </w:rPr>
        <w:t xml:space="preserve">  </w:t>
      </w:r>
      <w:r>
        <w:t>географической</w:t>
      </w:r>
      <w:r>
        <w:rPr>
          <w:spacing w:val="80"/>
          <w:w w:val="150"/>
        </w:rPr>
        <w:t xml:space="preserve">  </w:t>
      </w:r>
      <w:r>
        <w:t>информации,</w:t>
      </w:r>
      <w:r>
        <w:rPr>
          <w:spacing w:val="80"/>
          <w:w w:val="150"/>
        </w:rPr>
        <w:t xml:space="preserve">  </w:t>
      </w:r>
      <w:r>
        <w:t>данных,</w:t>
      </w:r>
      <w:r>
        <w:rPr>
          <w:spacing w:val="80"/>
        </w:rPr>
        <w:t xml:space="preserve">   </w:t>
      </w:r>
      <w:r>
        <w:t>необходимых для решения поставленной задачи;</w:t>
      </w:r>
    </w:p>
    <w:p w:rsidR="00156445" w:rsidRDefault="005A47D0">
      <w:pPr>
        <w:pStyle w:val="a3"/>
        <w:spacing w:before="8" w:line="249" w:lineRule="auto"/>
        <w:ind w:right="1101"/>
      </w:pPr>
      <w:r>
        <w:t>выявлять причинно-следственные связи при изучении географических объектов, процессов</w:t>
      </w:r>
      <w:r>
        <w:rPr>
          <w:spacing w:val="74"/>
          <w:w w:val="150"/>
        </w:rPr>
        <w:t xml:space="preserve">   </w:t>
      </w:r>
      <w:r>
        <w:t>и</w:t>
      </w:r>
      <w:r>
        <w:rPr>
          <w:spacing w:val="73"/>
          <w:w w:val="150"/>
        </w:rPr>
        <w:t xml:space="preserve">   </w:t>
      </w:r>
      <w:r>
        <w:t>явлений;</w:t>
      </w:r>
      <w:r>
        <w:rPr>
          <w:spacing w:val="72"/>
          <w:w w:val="150"/>
        </w:rPr>
        <w:t xml:space="preserve">   </w:t>
      </w:r>
      <w:r>
        <w:t>делать</w:t>
      </w:r>
      <w:r>
        <w:rPr>
          <w:spacing w:val="79"/>
        </w:rPr>
        <w:t xml:space="preserve">   </w:t>
      </w:r>
      <w:r>
        <w:t>выводы</w:t>
      </w:r>
      <w:r>
        <w:rPr>
          <w:spacing w:val="72"/>
          <w:w w:val="150"/>
        </w:rPr>
        <w:t xml:space="preserve">   </w:t>
      </w:r>
      <w:r>
        <w:t>с</w:t>
      </w:r>
      <w:r>
        <w:rPr>
          <w:spacing w:val="78"/>
        </w:rPr>
        <w:t xml:space="preserve">   </w:t>
      </w:r>
      <w:r>
        <w:t>использованием</w:t>
      </w:r>
      <w:r>
        <w:rPr>
          <w:spacing w:val="78"/>
        </w:rPr>
        <w:t xml:space="preserve">   </w:t>
      </w:r>
      <w:r>
        <w:t>дедуктивных и индуктивных умозаключений, умозаключений по аналогии, формулировать гипотезы о взаимосвязях</w:t>
      </w:r>
      <w:r>
        <w:rPr>
          <w:spacing w:val="40"/>
        </w:rPr>
        <w:t xml:space="preserve"> </w:t>
      </w:r>
      <w:r>
        <w:t>географических</w:t>
      </w:r>
      <w:r>
        <w:rPr>
          <w:spacing w:val="40"/>
        </w:rPr>
        <w:t xml:space="preserve"> </w:t>
      </w:r>
      <w:r>
        <w:t>объектов,</w:t>
      </w:r>
      <w:r>
        <w:rPr>
          <w:spacing w:val="40"/>
        </w:rPr>
        <w:t xml:space="preserve"> </w:t>
      </w:r>
      <w:r>
        <w:t>процессов</w:t>
      </w:r>
      <w:r>
        <w:rPr>
          <w:spacing w:val="40"/>
        </w:rPr>
        <w:t xml:space="preserve"> </w:t>
      </w:r>
      <w:r>
        <w:t>и</w:t>
      </w:r>
      <w:r>
        <w:rPr>
          <w:spacing w:val="40"/>
        </w:rPr>
        <w:t xml:space="preserve"> </w:t>
      </w:r>
      <w:r>
        <w:t>явлений;</w:t>
      </w:r>
    </w:p>
    <w:p w:rsidR="00156445" w:rsidRDefault="005A47D0">
      <w:pPr>
        <w:pStyle w:val="a3"/>
        <w:spacing w:line="252" w:lineRule="auto"/>
        <w:ind w:right="1112"/>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географической</w:t>
      </w:r>
      <w:r>
        <w:rPr>
          <w:spacing w:val="40"/>
        </w:rPr>
        <w:t xml:space="preserve"> </w:t>
      </w:r>
      <w:r>
        <w:t>задачи</w:t>
      </w:r>
      <w:r>
        <w:rPr>
          <w:spacing w:val="80"/>
        </w:rPr>
        <w:t xml:space="preserve"> </w:t>
      </w:r>
      <w:r>
        <w:t>(сравнивать</w:t>
      </w:r>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выбирать</w:t>
      </w:r>
      <w:r>
        <w:rPr>
          <w:spacing w:val="80"/>
        </w:rPr>
        <w:t xml:space="preserve"> </w:t>
      </w:r>
      <w:r>
        <w:t>наиболее</w:t>
      </w:r>
      <w:r>
        <w:rPr>
          <w:spacing w:val="80"/>
        </w:rPr>
        <w:t xml:space="preserve"> </w:t>
      </w:r>
      <w:r>
        <w:t>подходящий</w:t>
      </w:r>
      <w:r>
        <w:rPr>
          <w:spacing w:val="80"/>
        </w:rPr>
        <w:t xml:space="preserve"> </w:t>
      </w:r>
      <w:r>
        <w:t>с</w:t>
      </w:r>
      <w:r>
        <w:rPr>
          <w:spacing w:val="80"/>
        </w:rPr>
        <w:t xml:space="preserve"> </w:t>
      </w:r>
      <w:r>
        <w:t>учётом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самостоятельно</w:t>
      </w:r>
      <w:r>
        <w:rPr>
          <w:spacing w:val="40"/>
        </w:rPr>
        <w:t xml:space="preserve"> </w:t>
      </w:r>
      <w:r>
        <w:t>выделенных</w:t>
      </w:r>
      <w:r>
        <w:rPr>
          <w:spacing w:val="31"/>
        </w:rPr>
        <w:t xml:space="preserve"> </w:t>
      </w:r>
      <w:r>
        <w:rPr>
          <w:spacing w:val="-2"/>
        </w:rPr>
        <w:t>критериев).</w:t>
      </w:r>
    </w:p>
    <w:p w:rsidR="00156445" w:rsidRDefault="005A47D0">
      <w:pPr>
        <w:pStyle w:val="a3"/>
        <w:spacing w:before="14" w:line="247"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935"/>
          <w:tab w:val="left" w:pos="6187"/>
          <w:tab w:val="left" w:pos="7748"/>
          <w:tab w:val="left" w:pos="9856"/>
        </w:tabs>
        <w:spacing w:before="8" w:line="252" w:lineRule="auto"/>
        <w:ind w:left="1722" w:right="1106" w:firstLine="0"/>
      </w:pPr>
      <w:r>
        <w:t xml:space="preserve">использовать географические вопросы как исследовательский инструмент познания; </w:t>
      </w: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rsidR="00156445" w:rsidRDefault="005A47D0">
      <w:pPr>
        <w:pStyle w:val="a3"/>
        <w:spacing w:before="1" w:line="247" w:lineRule="auto"/>
        <w:ind w:right="1098" w:firstLine="0"/>
      </w:pPr>
      <w:r>
        <w:t>между реальным и желательным состоянием ситуации, объекта, и самостоятельно</w:t>
      </w:r>
      <w:r>
        <w:rPr>
          <w:spacing w:val="40"/>
        </w:rPr>
        <w:t xml:space="preserve"> </w:t>
      </w:r>
      <w:r>
        <w:t>устанавливать искомое и данное;</w:t>
      </w:r>
    </w:p>
    <w:p w:rsidR="00156445" w:rsidRDefault="005A47D0">
      <w:pPr>
        <w:pStyle w:val="a3"/>
        <w:spacing w:before="7" w:line="249" w:lineRule="auto"/>
        <w:ind w:right="1105"/>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156445" w:rsidRDefault="005A47D0">
      <w:pPr>
        <w:pStyle w:val="a3"/>
        <w:spacing w:before="1" w:line="247" w:lineRule="auto"/>
        <w:ind w:right="1099"/>
      </w:pPr>
      <w:r>
        <w:t>проводить</w:t>
      </w:r>
      <w:r>
        <w:rPr>
          <w:spacing w:val="66"/>
        </w:rPr>
        <w:t xml:space="preserve">  </w:t>
      </w:r>
      <w:r>
        <w:t>по</w:t>
      </w:r>
      <w:r>
        <w:rPr>
          <w:spacing w:val="63"/>
        </w:rPr>
        <w:t xml:space="preserve">  </w:t>
      </w:r>
      <w:r>
        <w:t>плану</w:t>
      </w:r>
      <w:r>
        <w:rPr>
          <w:spacing w:val="60"/>
        </w:rPr>
        <w:t xml:space="preserve">  </w:t>
      </w:r>
      <w:r>
        <w:t>несложное</w:t>
      </w:r>
      <w:r>
        <w:rPr>
          <w:spacing w:val="65"/>
        </w:rPr>
        <w:t xml:space="preserve">  </w:t>
      </w:r>
      <w:r>
        <w:t>географическое</w:t>
      </w:r>
      <w:r>
        <w:rPr>
          <w:spacing w:val="65"/>
        </w:rPr>
        <w:t xml:space="preserve">  </w:t>
      </w:r>
      <w:r>
        <w:t>исследование,</w:t>
      </w:r>
      <w:r>
        <w:rPr>
          <w:spacing w:val="63"/>
        </w:rPr>
        <w:t xml:space="preserve">  </w:t>
      </w:r>
      <w:r>
        <w:t>в</w:t>
      </w:r>
      <w:r>
        <w:rPr>
          <w:spacing w:val="64"/>
        </w:rPr>
        <w:t xml:space="preserve">  </w:t>
      </w:r>
      <w:r>
        <w:t>том</w:t>
      </w:r>
      <w:r>
        <w:rPr>
          <w:spacing w:val="65"/>
        </w:rPr>
        <w:t xml:space="preserve">  </w:t>
      </w:r>
      <w:r>
        <w:t>числе на краеведческом материале, по установлению особенностей изучаемых географических объектов,</w:t>
      </w:r>
      <w:r>
        <w:rPr>
          <w:spacing w:val="40"/>
        </w:rPr>
        <w:t xml:space="preserve"> </w:t>
      </w:r>
      <w:r>
        <w:t>причинно-следственных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между</w:t>
      </w:r>
      <w:r>
        <w:rPr>
          <w:spacing w:val="40"/>
        </w:rPr>
        <w:t xml:space="preserve"> </w:t>
      </w:r>
      <w:r>
        <w:t>географическими</w:t>
      </w:r>
      <w:r>
        <w:rPr>
          <w:spacing w:val="80"/>
        </w:rPr>
        <w:t xml:space="preserve"> </w:t>
      </w:r>
      <w:r>
        <w:t>объектами, процессами и явлениями;</w:t>
      </w:r>
    </w:p>
    <w:p w:rsidR="00156445" w:rsidRDefault="005A47D0">
      <w:pPr>
        <w:pStyle w:val="a3"/>
        <w:spacing w:before="5" w:line="249" w:lineRule="auto"/>
        <w:ind w:right="1098"/>
      </w:pPr>
      <w:r>
        <w:t>оценивать достоверность информации, полученной в ходе географического</w:t>
      </w:r>
      <w:r>
        <w:rPr>
          <w:spacing w:val="40"/>
        </w:rPr>
        <w:t xml:space="preserve"> </w:t>
      </w:r>
      <w:r>
        <w:rPr>
          <w:spacing w:val="-2"/>
        </w:rPr>
        <w:t>исследования;</w:t>
      </w:r>
    </w:p>
    <w:p w:rsidR="00156445" w:rsidRDefault="005A47D0">
      <w:pPr>
        <w:pStyle w:val="a3"/>
        <w:spacing w:before="7" w:line="247" w:lineRule="auto"/>
        <w:ind w:right="1105"/>
      </w:pPr>
      <w:r>
        <w:t>самостоятельно формулировать обобщения и выводы по результатам проведённого наблюдения</w:t>
      </w:r>
      <w:r>
        <w:rPr>
          <w:spacing w:val="80"/>
        </w:rPr>
        <w:t xml:space="preserve"> </w:t>
      </w:r>
      <w:r>
        <w:t>или</w:t>
      </w:r>
      <w:r>
        <w:rPr>
          <w:spacing w:val="40"/>
        </w:rPr>
        <w:t xml:space="preserve"> </w:t>
      </w:r>
      <w:r>
        <w:t>исследования,</w:t>
      </w:r>
      <w:r>
        <w:rPr>
          <w:spacing w:val="80"/>
        </w:rPr>
        <w:t xml:space="preserve"> </w:t>
      </w:r>
      <w:r>
        <w:t>оценивать</w:t>
      </w:r>
      <w:r>
        <w:rPr>
          <w:spacing w:val="80"/>
        </w:rPr>
        <w:t xml:space="preserve"> </w:t>
      </w:r>
      <w:r>
        <w:t>достоверность</w:t>
      </w:r>
      <w:r>
        <w:rPr>
          <w:spacing w:val="40"/>
        </w:rPr>
        <w:t xml:space="preserve"> </w:t>
      </w:r>
      <w:r>
        <w:t>полученных</w:t>
      </w:r>
      <w:r>
        <w:rPr>
          <w:spacing w:val="40"/>
        </w:rPr>
        <w:t xml:space="preserve"> </w:t>
      </w:r>
      <w:r>
        <w:t>результатов</w:t>
      </w:r>
      <w:r>
        <w:rPr>
          <w:spacing w:val="40"/>
        </w:rPr>
        <w:t xml:space="preserve"> </w:t>
      </w:r>
      <w:r>
        <w:t xml:space="preserve">и </w:t>
      </w:r>
      <w:r>
        <w:rPr>
          <w:spacing w:val="-2"/>
        </w:rPr>
        <w:t>выводов;</w:t>
      </w:r>
    </w:p>
    <w:p w:rsidR="00156445" w:rsidRDefault="005A47D0">
      <w:pPr>
        <w:pStyle w:val="a3"/>
        <w:spacing w:before="9" w:line="249" w:lineRule="auto"/>
        <w:ind w:right="1096"/>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географических</w:t>
      </w:r>
      <w:r>
        <w:rPr>
          <w:spacing w:val="80"/>
        </w:rPr>
        <w:t xml:space="preserve"> </w:t>
      </w:r>
      <w:r>
        <w:t>объектов, процессов</w:t>
      </w:r>
      <w:r>
        <w:rPr>
          <w:spacing w:val="40"/>
        </w:rPr>
        <w:t xml:space="preserve"> </w:t>
      </w:r>
      <w:r>
        <w:t>и</w:t>
      </w:r>
      <w:r>
        <w:rPr>
          <w:spacing w:val="40"/>
        </w:rPr>
        <w:t xml:space="preserve"> </w:t>
      </w:r>
      <w:r>
        <w:t>явлений, событий</w:t>
      </w:r>
      <w:r>
        <w:rPr>
          <w:spacing w:val="40"/>
        </w:rPr>
        <w:t xml:space="preserve"> </w:t>
      </w:r>
      <w:r>
        <w:t>и</w:t>
      </w:r>
      <w:r>
        <w:rPr>
          <w:spacing w:val="40"/>
        </w:rPr>
        <w:t xml:space="preserve"> </w:t>
      </w:r>
      <w:r>
        <w:t>их последствия 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 также</w:t>
      </w:r>
      <w:r>
        <w:rPr>
          <w:spacing w:val="40"/>
        </w:rPr>
        <w:t xml:space="preserve"> </w:t>
      </w:r>
      <w:r>
        <w:t>выдвигать</w:t>
      </w:r>
      <w:r>
        <w:rPr>
          <w:spacing w:val="40"/>
        </w:rPr>
        <w:t xml:space="preserve"> </w:t>
      </w:r>
      <w:r>
        <w:t>предположения</w:t>
      </w:r>
      <w:r>
        <w:rPr>
          <w:spacing w:val="40"/>
        </w:rPr>
        <w:t xml:space="preserve"> </w:t>
      </w:r>
      <w:r>
        <w:t>об</w:t>
      </w:r>
      <w:r>
        <w:rPr>
          <w:spacing w:val="40"/>
        </w:rPr>
        <w:t xml:space="preserve"> </w:t>
      </w:r>
      <w:r>
        <w:t>их развитии</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 xml:space="preserve">окружающей </w:t>
      </w:r>
      <w:r>
        <w:rPr>
          <w:spacing w:val="-2"/>
        </w:rPr>
        <w:t>среды.</w:t>
      </w:r>
    </w:p>
    <w:p w:rsidR="00156445" w:rsidRDefault="005A47D0">
      <w:pPr>
        <w:pStyle w:val="a3"/>
        <w:spacing w:before="4" w:line="247" w:lineRule="auto"/>
        <w:ind w:right="1113"/>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7"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40"/>
        </w:rPr>
        <w:t xml:space="preserve"> </w:t>
      </w:r>
      <w:r>
        <w:t>или</w:t>
      </w:r>
      <w:r>
        <w:rPr>
          <w:spacing w:val="40"/>
        </w:rPr>
        <w:t xml:space="preserve"> </w:t>
      </w:r>
      <w:r>
        <w:t>данных</w:t>
      </w:r>
      <w:r>
        <w:rPr>
          <w:spacing w:val="40"/>
        </w:rPr>
        <w:t xml:space="preserve"> </w:t>
      </w:r>
      <w:r>
        <w:t>из</w:t>
      </w:r>
      <w:r>
        <w:rPr>
          <w:spacing w:val="40"/>
        </w:rPr>
        <w:t xml:space="preserve"> </w:t>
      </w:r>
      <w:r>
        <w:t>источников</w:t>
      </w:r>
      <w:r>
        <w:rPr>
          <w:spacing w:val="40"/>
        </w:rPr>
        <w:t xml:space="preserve"> </w:t>
      </w:r>
      <w:r>
        <w:t>географической</w:t>
      </w:r>
      <w:r>
        <w:rPr>
          <w:spacing w:val="40"/>
        </w:rPr>
        <w:t xml:space="preserve"> </w:t>
      </w:r>
      <w:r>
        <w:t>информации</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заданных</w:t>
      </w:r>
      <w:r>
        <w:rPr>
          <w:spacing w:val="40"/>
        </w:rPr>
        <w:t xml:space="preserve"> </w:t>
      </w:r>
      <w:r>
        <w:t>критериев;</w:t>
      </w:r>
    </w:p>
    <w:p w:rsidR="00156445" w:rsidRDefault="005A47D0">
      <w:pPr>
        <w:pStyle w:val="a3"/>
        <w:spacing w:before="9" w:line="247" w:lineRule="auto"/>
        <w:ind w:right="1111"/>
      </w:pPr>
      <w:r>
        <w:t>выбирать,</w:t>
      </w:r>
      <w:r>
        <w:rPr>
          <w:spacing w:val="40"/>
        </w:rPr>
        <w:t xml:space="preserve"> </w:t>
      </w:r>
      <w:r>
        <w:t>анализировать</w:t>
      </w:r>
      <w:r>
        <w:rPr>
          <w:spacing w:val="40"/>
        </w:rPr>
        <w:t xml:space="preserve"> </w:t>
      </w:r>
      <w:r>
        <w:t>и</w:t>
      </w:r>
      <w:r>
        <w:rPr>
          <w:spacing w:val="40"/>
        </w:rPr>
        <w:t xml:space="preserve"> </w:t>
      </w:r>
      <w:r>
        <w:t>интерпретировать</w:t>
      </w:r>
      <w:r>
        <w:rPr>
          <w:spacing w:val="40"/>
        </w:rPr>
        <w:t xml:space="preserve"> </w:t>
      </w:r>
      <w:r>
        <w:t>географическую</w:t>
      </w:r>
      <w:r>
        <w:rPr>
          <w:spacing w:val="40"/>
        </w:rPr>
        <w:t xml:space="preserve"> </w:t>
      </w:r>
      <w:r>
        <w:t>информацию</w:t>
      </w:r>
      <w:r>
        <w:rPr>
          <w:spacing w:val="80"/>
        </w:rPr>
        <w:t xml:space="preserve"> </w:t>
      </w:r>
      <w:r>
        <w:t>различных видов и форм представления;</w:t>
      </w:r>
    </w:p>
    <w:p w:rsidR="00156445" w:rsidRDefault="005A47D0">
      <w:pPr>
        <w:pStyle w:val="a3"/>
        <w:spacing w:before="7" w:line="252" w:lineRule="auto"/>
        <w:ind w:right="1108"/>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71"/>
          <w:w w:val="150"/>
        </w:rPr>
        <w:t xml:space="preserve">  </w:t>
      </w:r>
      <w:r>
        <w:t>опровергающие</w:t>
      </w:r>
      <w:r>
        <w:rPr>
          <w:spacing w:val="80"/>
        </w:rPr>
        <w:t xml:space="preserve">  </w:t>
      </w:r>
      <w:r>
        <w:t>одну</w:t>
      </w:r>
      <w:r>
        <w:rPr>
          <w:spacing w:val="80"/>
        </w:rPr>
        <w:t xml:space="preserve"> </w:t>
      </w:r>
      <w:r>
        <w:t>и</w:t>
      </w:r>
      <w:r>
        <w:rPr>
          <w:spacing w:val="40"/>
        </w:rPr>
        <w:t xml:space="preserve"> </w:t>
      </w:r>
      <w:r>
        <w:t>ту</w:t>
      </w:r>
      <w:r>
        <w:rPr>
          <w:spacing w:val="40"/>
        </w:rPr>
        <w:t xml:space="preserve"> </w:t>
      </w:r>
      <w:r>
        <w:t>же</w:t>
      </w:r>
      <w:r>
        <w:rPr>
          <w:spacing w:val="40"/>
        </w:rPr>
        <w:t xml:space="preserve"> </w:t>
      </w:r>
      <w:r>
        <w:t>идею,</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географической</w:t>
      </w:r>
      <w:r>
        <w:rPr>
          <w:spacing w:val="40"/>
        </w:rPr>
        <w:t xml:space="preserve"> </w:t>
      </w:r>
      <w:r>
        <w:t>информации;</w:t>
      </w:r>
    </w:p>
    <w:p w:rsidR="00156445" w:rsidRDefault="005A47D0">
      <w:pPr>
        <w:pStyle w:val="a3"/>
        <w:spacing w:before="1" w:line="247" w:lineRule="auto"/>
        <w:ind w:right="1113"/>
      </w:pPr>
      <w:r>
        <w:t xml:space="preserve">самостоятельно выбирать оптимальную форму представления географической </w:t>
      </w:r>
      <w:r>
        <w:rPr>
          <w:spacing w:val="-2"/>
        </w:rPr>
        <w:t>информации;</w:t>
      </w:r>
    </w:p>
    <w:p w:rsidR="00156445" w:rsidRDefault="005A47D0">
      <w:pPr>
        <w:pStyle w:val="a3"/>
        <w:spacing w:line="252" w:lineRule="auto"/>
        <w:ind w:right="1125"/>
      </w:pPr>
      <w:r>
        <w:t>оценивать надёжность географической информации по критериям, предложенным учителем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line="261" w:lineRule="exact"/>
        <w:ind w:left="1722" w:firstLine="0"/>
      </w:pPr>
      <w:r>
        <w:t>систематизировать</w:t>
      </w:r>
      <w:r>
        <w:rPr>
          <w:spacing w:val="30"/>
        </w:rPr>
        <w:t xml:space="preserve"> </w:t>
      </w:r>
      <w:r>
        <w:t>географическую</w:t>
      </w:r>
      <w:r>
        <w:rPr>
          <w:spacing w:val="37"/>
        </w:rPr>
        <w:t xml:space="preserve"> </w:t>
      </w:r>
      <w:r>
        <w:t>информацию</w:t>
      </w:r>
      <w:r>
        <w:rPr>
          <w:spacing w:val="37"/>
        </w:rPr>
        <w:t xml:space="preserve"> </w:t>
      </w:r>
      <w:r>
        <w:t>в</w:t>
      </w:r>
      <w:r>
        <w:rPr>
          <w:spacing w:val="37"/>
        </w:rPr>
        <w:t xml:space="preserve"> </w:t>
      </w:r>
      <w:r>
        <w:t>разных</w:t>
      </w:r>
      <w:r>
        <w:rPr>
          <w:spacing w:val="36"/>
        </w:rPr>
        <w:t xml:space="preserve"> </w:t>
      </w:r>
      <w:r>
        <w:rPr>
          <w:spacing w:val="-2"/>
        </w:rPr>
        <w:t>формах.</w:t>
      </w:r>
    </w:p>
    <w:p w:rsidR="00156445" w:rsidRDefault="005A47D0">
      <w:pPr>
        <w:pStyle w:val="a3"/>
        <w:spacing w:before="12" w:line="247" w:lineRule="auto"/>
        <w:ind w:right="1115"/>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right="1115"/>
      </w:pPr>
      <w:r>
        <w:t>формулировать суждения, выражать свою точку зрения по географическим аспектам различных вопросов</w:t>
      </w:r>
      <w:r>
        <w:rPr>
          <w:spacing w:val="40"/>
        </w:rPr>
        <w:t xml:space="preserve"> </w:t>
      </w:r>
      <w:r>
        <w:t>в</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текстах;</w:t>
      </w:r>
    </w:p>
    <w:p w:rsidR="00156445" w:rsidRDefault="005A47D0">
      <w:pPr>
        <w:pStyle w:val="a3"/>
        <w:spacing w:before="1" w:line="252" w:lineRule="auto"/>
        <w:ind w:right="111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rPr>
        <w:t xml:space="preserve"> </w:t>
      </w:r>
      <w:r>
        <w:rPr>
          <w:spacing w:val="-2"/>
        </w:rPr>
        <w:t>общения;</w:t>
      </w:r>
    </w:p>
    <w:p w:rsidR="00156445" w:rsidRDefault="005A47D0">
      <w:pPr>
        <w:pStyle w:val="a3"/>
        <w:spacing w:before="3" w:line="247" w:lineRule="auto"/>
        <w:ind w:right="1105"/>
      </w:pPr>
      <w:r>
        <w:t>сопоставлять свои суждения по географическим вопросам с суждениями других 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p>
    <w:p w:rsidR="00156445" w:rsidRDefault="005A47D0">
      <w:pPr>
        <w:pStyle w:val="a3"/>
        <w:spacing w:before="3" w:line="264" w:lineRule="exact"/>
        <w:ind w:left="1722" w:firstLine="0"/>
      </w:pPr>
      <w:r>
        <w:t>публично</w:t>
      </w:r>
      <w:r>
        <w:rPr>
          <w:spacing w:val="31"/>
        </w:rPr>
        <w:t xml:space="preserve"> </w:t>
      </w:r>
      <w:r>
        <w:t>представлять</w:t>
      </w:r>
      <w:r>
        <w:rPr>
          <w:spacing w:val="43"/>
        </w:rPr>
        <w:t xml:space="preserve"> </w:t>
      </w:r>
      <w:r>
        <w:t>результаты</w:t>
      </w:r>
      <w:r>
        <w:rPr>
          <w:spacing w:val="32"/>
        </w:rPr>
        <w:t xml:space="preserve"> </w:t>
      </w:r>
      <w:r>
        <w:t>выполненного</w:t>
      </w:r>
      <w:r>
        <w:rPr>
          <w:spacing w:val="21"/>
        </w:rPr>
        <w:t xml:space="preserve"> </w:t>
      </w:r>
      <w:r>
        <w:t>исследования</w:t>
      </w:r>
      <w:r>
        <w:rPr>
          <w:spacing w:val="29"/>
        </w:rPr>
        <w:t xml:space="preserve"> </w:t>
      </w:r>
      <w:r>
        <w:t>или</w:t>
      </w:r>
      <w:r>
        <w:rPr>
          <w:spacing w:val="39"/>
        </w:rPr>
        <w:t xml:space="preserve"> </w:t>
      </w:r>
      <w:r>
        <w:rPr>
          <w:spacing w:val="-2"/>
        </w:rPr>
        <w:t>проекта.</w:t>
      </w:r>
    </w:p>
    <w:p w:rsidR="00156445" w:rsidRDefault="005A47D0">
      <w:pPr>
        <w:pStyle w:val="a3"/>
        <w:spacing w:line="247" w:lineRule="auto"/>
        <w:ind w:right="1098" w:firstLine="763"/>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8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6" w:line="252" w:lineRule="auto"/>
        <w:ind w:right="1120"/>
      </w:pPr>
      <w:r>
        <w:t>самостоятельно</w:t>
      </w:r>
      <w:r>
        <w:rPr>
          <w:spacing w:val="80"/>
        </w:rPr>
        <w:t xml:space="preserve">   </w:t>
      </w:r>
      <w:r>
        <w:t>составлять</w:t>
      </w:r>
      <w:r>
        <w:rPr>
          <w:spacing w:val="79"/>
          <w:w w:val="150"/>
        </w:rPr>
        <w:t xml:space="preserve">   </w:t>
      </w:r>
      <w:r>
        <w:t>алгоритм</w:t>
      </w:r>
      <w:r>
        <w:rPr>
          <w:spacing w:val="78"/>
          <w:w w:val="150"/>
        </w:rPr>
        <w:t xml:space="preserve">   </w:t>
      </w:r>
      <w:r>
        <w:t>решения</w:t>
      </w:r>
      <w:r>
        <w:rPr>
          <w:spacing w:val="77"/>
          <w:w w:val="150"/>
        </w:rPr>
        <w:t xml:space="preserve">   </w:t>
      </w:r>
      <w:r>
        <w:t>географических</w:t>
      </w:r>
      <w:r>
        <w:rPr>
          <w:spacing w:val="80"/>
        </w:rPr>
        <w:t xml:space="preserve">   </w:t>
      </w:r>
      <w:r>
        <w:t>задач и</w:t>
      </w:r>
      <w:r>
        <w:rPr>
          <w:spacing w:val="27"/>
        </w:rPr>
        <w:t xml:space="preserve"> </w:t>
      </w:r>
      <w:r>
        <w:t>выбирать</w:t>
      </w:r>
      <w:r>
        <w:rPr>
          <w:spacing w:val="36"/>
        </w:rPr>
        <w:t xml:space="preserve"> </w:t>
      </w:r>
      <w:r>
        <w:t>способ</w:t>
      </w:r>
      <w:r>
        <w:rPr>
          <w:spacing w:val="32"/>
        </w:rPr>
        <w:t xml:space="preserve"> </w:t>
      </w:r>
      <w:r>
        <w:t>их</w:t>
      </w:r>
      <w:r>
        <w:rPr>
          <w:spacing w:val="26"/>
        </w:rPr>
        <w:t xml:space="preserve"> </w:t>
      </w:r>
      <w:r>
        <w:t>решения</w:t>
      </w:r>
      <w:r>
        <w:rPr>
          <w:spacing w:val="35"/>
        </w:rPr>
        <w:t xml:space="preserve"> </w:t>
      </w:r>
      <w:r>
        <w:t>с</w:t>
      </w:r>
      <w:r>
        <w:rPr>
          <w:spacing w:val="38"/>
        </w:rPr>
        <w:t xml:space="preserve"> </w:t>
      </w:r>
      <w:r>
        <w:t>учётом</w:t>
      </w:r>
      <w:r>
        <w:rPr>
          <w:spacing w:val="30"/>
        </w:rPr>
        <w:t xml:space="preserve"> </w:t>
      </w:r>
      <w:r>
        <w:t>имеющихся</w:t>
      </w:r>
      <w:r>
        <w:rPr>
          <w:spacing w:val="38"/>
        </w:rPr>
        <w:t xml:space="preserve"> </w:t>
      </w:r>
      <w:r>
        <w:t>ресурсов</w:t>
      </w:r>
      <w:r>
        <w:rPr>
          <w:spacing w:val="40"/>
        </w:rPr>
        <w:t xml:space="preserve"> </w:t>
      </w:r>
      <w:r>
        <w:t>и</w:t>
      </w:r>
      <w:r>
        <w:rPr>
          <w:spacing w:val="35"/>
        </w:rPr>
        <w:t xml:space="preserve"> </w:t>
      </w:r>
      <w:r>
        <w:t>собственных</w:t>
      </w:r>
      <w:r>
        <w:rPr>
          <w:spacing w:val="30"/>
        </w:rPr>
        <w:t xml:space="preserve"> </w:t>
      </w:r>
      <w:r>
        <w:t>возможностей,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аргументировать</w:t>
      </w:r>
      <w:r>
        <w:rPr>
          <w:spacing w:val="34"/>
        </w:rPr>
        <w:t xml:space="preserve"> </w:t>
      </w:r>
      <w:r>
        <w:t>предлагаемые</w:t>
      </w:r>
      <w:r>
        <w:rPr>
          <w:spacing w:val="29"/>
        </w:rPr>
        <w:t xml:space="preserve"> </w:t>
      </w:r>
      <w:r>
        <w:t>варианты</w:t>
      </w:r>
      <w:r>
        <w:rPr>
          <w:spacing w:val="42"/>
        </w:rPr>
        <w:t xml:space="preserve"> </w:t>
      </w:r>
      <w:r>
        <w:rPr>
          <w:spacing w:val="-2"/>
        </w:rPr>
        <w:t>решений;</w:t>
      </w:r>
    </w:p>
    <w:p w:rsidR="00156445" w:rsidRDefault="005A47D0">
      <w:pPr>
        <w:pStyle w:val="a3"/>
        <w:spacing w:before="14" w:line="249" w:lineRule="auto"/>
        <w:ind w:right="1091"/>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72"/>
          <w:w w:val="150"/>
        </w:rPr>
        <w:t xml:space="preserve">  </w:t>
      </w:r>
      <w:r>
        <w:t>алгоритм</w:t>
      </w:r>
      <w:r>
        <w:rPr>
          <w:spacing w:val="72"/>
        </w:rPr>
        <w:t xml:space="preserve">   </w:t>
      </w:r>
      <w:r>
        <w:t>с</w:t>
      </w:r>
      <w:r>
        <w:rPr>
          <w:spacing w:val="70"/>
        </w:rPr>
        <w:t xml:space="preserve">   </w:t>
      </w:r>
      <w:r>
        <w:t>учётом</w:t>
      </w:r>
      <w:r>
        <w:rPr>
          <w:spacing w:val="80"/>
          <w:w w:val="150"/>
        </w:rPr>
        <w:t xml:space="preserve">  </w:t>
      </w:r>
      <w:r>
        <w:t>получения</w:t>
      </w:r>
      <w:r>
        <w:rPr>
          <w:spacing w:val="80"/>
        </w:rPr>
        <w:t xml:space="preserve">  </w:t>
      </w:r>
      <w:r>
        <w:t>новых</w:t>
      </w:r>
      <w:r>
        <w:rPr>
          <w:spacing w:val="69"/>
        </w:rPr>
        <w:t xml:space="preserve">   </w:t>
      </w:r>
      <w:r>
        <w:t>знаний об изучаемом объекте.</w:t>
      </w:r>
    </w:p>
    <w:p w:rsidR="00156445" w:rsidRDefault="005A47D0">
      <w:pPr>
        <w:pStyle w:val="a3"/>
        <w:tabs>
          <w:tab w:val="left" w:pos="2231"/>
          <w:tab w:val="left" w:pos="3753"/>
          <w:tab w:val="left" w:pos="4776"/>
          <w:tab w:val="left" w:pos="5928"/>
          <w:tab w:val="left" w:pos="6399"/>
          <w:tab w:val="left" w:pos="6836"/>
          <w:tab w:val="left" w:pos="8420"/>
          <w:tab w:val="left" w:pos="10010"/>
        </w:tabs>
        <w:spacing w:before="6" w:line="249" w:lineRule="auto"/>
        <w:ind w:right="1105"/>
        <w:jc w:val="righ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 xml:space="preserve">географических </w:t>
      </w:r>
      <w:r>
        <w:rPr>
          <w:spacing w:val="-2"/>
        </w:rPr>
        <w:t>проектов,</w:t>
      </w:r>
      <w:r>
        <w:tab/>
      </w:r>
      <w:r>
        <w:rPr>
          <w:spacing w:val="-2"/>
        </w:rPr>
        <w:t>коллективно</w:t>
      </w:r>
      <w:r>
        <w:tab/>
      </w:r>
      <w:r>
        <w:rPr>
          <w:spacing w:val="-2"/>
        </w:rPr>
        <w:t>строить</w:t>
      </w:r>
      <w:r>
        <w:tab/>
      </w:r>
      <w:r>
        <w:rPr>
          <w:spacing w:val="-2"/>
        </w:rPr>
        <w:t>действия</w:t>
      </w:r>
      <w:r>
        <w:tab/>
      </w:r>
      <w:r>
        <w:rPr>
          <w:spacing w:val="-5"/>
        </w:rPr>
        <w:t>по</w:t>
      </w:r>
      <w:r>
        <w:tab/>
      </w:r>
      <w:r>
        <w:rPr>
          <w:spacing w:val="-5"/>
        </w:rPr>
        <w:t>её</w:t>
      </w:r>
      <w:r>
        <w:tab/>
      </w:r>
      <w:r>
        <w:rPr>
          <w:spacing w:val="-2"/>
        </w:rPr>
        <w:t>достижению:</w:t>
      </w:r>
      <w:r>
        <w:tab/>
      </w:r>
      <w:r>
        <w:rPr>
          <w:spacing w:val="-2"/>
        </w:rPr>
        <w:t>распределять</w:t>
      </w:r>
      <w:r>
        <w:tab/>
      </w:r>
      <w:r>
        <w:rPr>
          <w:spacing w:val="-2"/>
        </w:rPr>
        <w:t>роли,</w:t>
      </w:r>
    </w:p>
    <w:p w:rsidR="00156445" w:rsidRDefault="005A47D0">
      <w:pPr>
        <w:pStyle w:val="a3"/>
        <w:ind w:firstLine="0"/>
      </w:pPr>
      <w:r>
        <w:t>договариваться,</w:t>
      </w:r>
      <w:r>
        <w:rPr>
          <w:spacing w:val="37"/>
        </w:rPr>
        <w:t xml:space="preserve"> </w:t>
      </w:r>
      <w:r>
        <w:t>обсуждать</w:t>
      </w:r>
      <w:r>
        <w:rPr>
          <w:spacing w:val="43"/>
        </w:rPr>
        <w:t xml:space="preserve"> </w:t>
      </w:r>
      <w:r>
        <w:t>процесс</w:t>
      </w:r>
      <w:r>
        <w:rPr>
          <w:spacing w:val="34"/>
        </w:rPr>
        <w:t xml:space="preserve"> </w:t>
      </w:r>
      <w:r>
        <w:t>и</w:t>
      </w:r>
      <w:r>
        <w:rPr>
          <w:spacing w:val="51"/>
        </w:rPr>
        <w:t xml:space="preserve"> </w:t>
      </w:r>
      <w:r>
        <w:t>результат</w:t>
      </w:r>
      <w:r>
        <w:rPr>
          <w:spacing w:val="39"/>
        </w:rPr>
        <w:t xml:space="preserve"> </w:t>
      </w:r>
      <w:r>
        <w:t>совместной</w:t>
      </w:r>
      <w:r>
        <w:rPr>
          <w:spacing w:val="57"/>
        </w:rPr>
        <w:t xml:space="preserve"> </w:t>
      </w:r>
      <w:r>
        <w:rPr>
          <w:spacing w:val="-2"/>
        </w:rPr>
        <w:t>работы;</w:t>
      </w:r>
    </w:p>
    <w:p w:rsidR="00156445" w:rsidRDefault="005A47D0">
      <w:pPr>
        <w:pStyle w:val="a3"/>
        <w:spacing w:before="19" w:line="252" w:lineRule="auto"/>
        <w:ind w:right="1096"/>
      </w:pPr>
      <w:r>
        <w:t>планировать организацию совместной</w:t>
      </w:r>
      <w:r>
        <w:rPr>
          <w:spacing w:val="40"/>
        </w:rPr>
        <w:t xml:space="preserve"> </w:t>
      </w:r>
      <w:r>
        <w:t>работы, при выполнении</w:t>
      </w:r>
      <w:r>
        <w:rPr>
          <w:spacing w:val="40"/>
        </w:rPr>
        <w:t xml:space="preserve"> </w:t>
      </w:r>
      <w:r>
        <w:t>учебных</w:t>
      </w:r>
      <w:r>
        <w:rPr>
          <w:spacing w:val="40"/>
        </w:rPr>
        <w:t xml:space="preserve"> </w:t>
      </w:r>
      <w:r>
        <w:rPr>
          <w:position w:val="1"/>
        </w:rPr>
        <w:t>географических</w:t>
      </w:r>
      <w:r>
        <w:rPr>
          <w:spacing w:val="80"/>
          <w:w w:val="150"/>
          <w:position w:val="1"/>
        </w:rPr>
        <w:t xml:space="preserve">  </w:t>
      </w:r>
      <w:r>
        <w:rPr>
          <w:position w:val="1"/>
        </w:rPr>
        <w:t>проектов</w:t>
      </w:r>
      <w:r>
        <w:rPr>
          <w:spacing w:val="80"/>
          <w:position w:val="1"/>
        </w:rPr>
        <w:t xml:space="preserve">   </w:t>
      </w:r>
      <w:r>
        <w:rPr>
          <w:position w:val="1"/>
        </w:rPr>
        <w:t>определять</w:t>
      </w:r>
      <w:r>
        <w:rPr>
          <w:spacing w:val="80"/>
          <w:w w:val="150"/>
          <w:position w:val="1"/>
        </w:rPr>
        <w:t xml:space="preserve">  </w:t>
      </w:r>
      <w:r>
        <w:rPr>
          <w:position w:val="1"/>
        </w:rPr>
        <w:t>свою</w:t>
      </w:r>
      <w:r>
        <w:rPr>
          <w:spacing w:val="80"/>
          <w:position w:val="1"/>
        </w:rPr>
        <w:t xml:space="preserve">   </w:t>
      </w:r>
      <w:r>
        <w:rPr>
          <w:position w:val="1"/>
        </w:rPr>
        <w:t>роль</w:t>
      </w:r>
      <w:r>
        <w:rPr>
          <w:spacing w:val="80"/>
          <w:position w:val="1"/>
        </w:rPr>
        <w:t xml:space="preserve">   </w:t>
      </w:r>
      <w:r>
        <w:t>(</w:t>
      </w:r>
      <w:r>
        <w:rPr>
          <w:position w:val="1"/>
        </w:rPr>
        <w:t>с</w:t>
      </w:r>
      <w:r>
        <w:rPr>
          <w:spacing w:val="80"/>
          <w:position w:val="1"/>
        </w:rPr>
        <w:t xml:space="preserve">   </w:t>
      </w:r>
      <w:r>
        <w:rPr>
          <w:position w:val="1"/>
        </w:rPr>
        <w:t>учётом</w:t>
      </w:r>
      <w:r>
        <w:rPr>
          <w:spacing w:val="80"/>
          <w:w w:val="150"/>
          <w:position w:val="1"/>
        </w:rPr>
        <w:t xml:space="preserve">  </w:t>
      </w:r>
      <w:r>
        <w:rPr>
          <w:position w:val="1"/>
        </w:rPr>
        <w:t>предпочтений</w:t>
      </w:r>
      <w:r>
        <w:rPr>
          <w:spacing w:val="40"/>
          <w:position w:val="1"/>
        </w:rPr>
        <w:t xml:space="preserve"> </w:t>
      </w:r>
      <w:r>
        <w:t>и возможностей всех участников взаимодействия), участвовать в групповых формах работы, выполнять</w:t>
      </w:r>
      <w:r>
        <w:rPr>
          <w:spacing w:val="80"/>
          <w:w w:val="150"/>
        </w:rPr>
        <w:t xml:space="preserve">   </w:t>
      </w:r>
      <w:r>
        <w:t>свою</w:t>
      </w:r>
      <w:r>
        <w:rPr>
          <w:spacing w:val="80"/>
          <w:w w:val="15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 по</w:t>
      </w:r>
      <w:r>
        <w:rPr>
          <w:spacing w:val="40"/>
        </w:rPr>
        <w:t xml:space="preserve"> </w:t>
      </w:r>
      <w:r>
        <w:t>своему</w:t>
      </w:r>
      <w:r>
        <w:rPr>
          <w:spacing w:val="33"/>
        </w:rPr>
        <w:t xml:space="preserve"> </w:t>
      </w:r>
      <w:r>
        <w:t>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37"/>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line="252" w:lineRule="auto"/>
        <w:ind w:right="1104"/>
      </w:pPr>
      <w:r>
        <w:t>сравнивать</w:t>
      </w:r>
      <w:r>
        <w:rPr>
          <w:spacing w:val="65"/>
        </w:rPr>
        <w:t xml:space="preserve">   </w:t>
      </w:r>
      <w:r>
        <w:t>результаты</w:t>
      </w:r>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40"/>
        </w:rPr>
        <w:t xml:space="preserve"> </w:t>
      </w:r>
      <w:r>
        <w:t>с исходной задачей и оценивать вклад каждого члена команды в достижение результатов, разделять сферу ответственности.</w:t>
      </w:r>
    </w:p>
    <w:p w:rsidR="00156445" w:rsidRDefault="005A47D0">
      <w:pPr>
        <w:pStyle w:val="a3"/>
        <w:spacing w:before="1" w:line="244" w:lineRule="auto"/>
        <w:ind w:right="1111"/>
      </w:pPr>
      <w:r>
        <w:t>У обучающегося будут сформированы следующие умения самоконтроля, эмоционального</w:t>
      </w:r>
      <w:r>
        <w:rPr>
          <w:spacing w:val="38"/>
        </w:rPr>
        <w:t xml:space="preserve"> </w:t>
      </w:r>
      <w:r>
        <w:t>интеллекта</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3" w:line="264" w:lineRule="exact"/>
        <w:ind w:left="1722" w:firstLine="0"/>
      </w:pPr>
      <w:r>
        <w:t>владеть</w:t>
      </w:r>
      <w:r>
        <w:rPr>
          <w:spacing w:val="29"/>
        </w:rPr>
        <w:t xml:space="preserve"> </w:t>
      </w:r>
      <w:r>
        <w:t>способами</w:t>
      </w:r>
      <w:r>
        <w:rPr>
          <w:spacing w:val="34"/>
        </w:rPr>
        <w:t xml:space="preserve"> </w:t>
      </w:r>
      <w:r>
        <w:t>самоконтроля</w:t>
      </w:r>
      <w:r>
        <w:rPr>
          <w:spacing w:val="20"/>
        </w:rPr>
        <w:t xml:space="preserve"> </w:t>
      </w:r>
      <w:r>
        <w:t>и</w:t>
      </w:r>
      <w:r>
        <w:rPr>
          <w:spacing w:val="39"/>
        </w:rPr>
        <w:t xml:space="preserve"> </w:t>
      </w:r>
      <w:r>
        <w:rPr>
          <w:spacing w:val="-2"/>
        </w:rPr>
        <w:t>рефлексии;</w:t>
      </w:r>
    </w:p>
    <w:p w:rsidR="00156445" w:rsidRDefault="005A47D0">
      <w:pPr>
        <w:pStyle w:val="a3"/>
        <w:spacing w:line="247" w:lineRule="auto"/>
        <w:ind w:right="1129"/>
      </w:pPr>
      <w:r>
        <w:t>объяснять причины достижения (недостижения) результатов деятельности, давать</w:t>
      </w:r>
      <w:r>
        <w:rPr>
          <w:spacing w:val="40"/>
        </w:rPr>
        <w:t xml:space="preserve"> </w:t>
      </w:r>
      <w:r>
        <w:t>оценку приобретённому опыту;</w:t>
      </w:r>
    </w:p>
    <w:p w:rsidR="00156445" w:rsidRDefault="005A47D0">
      <w:pPr>
        <w:pStyle w:val="a3"/>
        <w:spacing w:before="8" w:line="247" w:lineRule="auto"/>
        <w:ind w:right="1104"/>
      </w:pPr>
      <w:r>
        <w:t>вносить коррективы в деятельность на основе новых обстоятельств, 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156445" w:rsidRDefault="005A47D0">
      <w:pPr>
        <w:pStyle w:val="a3"/>
        <w:spacing w:before="7" w:line="252" w:lineRule="auto"/>
        <w:ind w:left="1722" w:right="3975" w:firstLine="0"/>
        <w:jc w:val="left"/>
      </w:pPr>
      <w:r>
        <w:t>оценивать соответствие результата цели и условиям; принятие себя и других:</w:t>
      </w:r>
    </w:p>
    <w:p w:rsidR="00156445" w:rsidRDefault="005A47D0">
      <w:pPr>
        <w:pStyle w:val="a3"/>
        <w:spacing w:before="1" w:line="247" w:lineRule="auto"/>
        <w:ind w:left="1722" w:right="3457" w:firstLine="0"/>
        <w:jc w:val="left"/>
      </w:pPr>
      <w:r>
        <w:t>осознанно относиться к другому человеку, его мнению;</w:t>
      </w:r>
      <w:r>
        <w:rPr>
          <w:spacing w:val="40"/>
        </w:rPr>
        <w:t xml:space="preserve"> </w:t>
      </w:r>
      <w:r>
        <w:t>признавать</w:t>
      </w:r>
      <w:r>
        <w:rPr>
          <w:spacing w:val="30"/>
        </w:rPr>
        <w:t xml:space="preserve"> </w:t>
      </w:r>
      <w:r>
        <w:t>своё право на</w:t>
      </w:r>
      <w:r>
        <w:rPr>
          <w:spacing w:val="30"/>
        </w:rPr>
        <w:t xml:space="preserve"> </w:t>
      </w:r>
      <w:r>
        <w:t>ошибку и</w:t>
      </w:r>
      <w:r>
        <w:rPr>
          <w:spacing w:val="35"/>
        </w:rPr>
        <w:t xml:space="preserve"> </w:t>
      </w:r>
      <w:r>
        <w:t>такое</w:t>
      </w:r>
      <w:r>
        <w:rPr>
          <w:spacing w:val="26"/>
        </w:rPr>
        <w:t xml:space="preserve"> </w:t>
      </w:r>
      <w:r>
        <w:t>же право другого.</w:t>
      </w:r>
    </w:p>
    <w:p w:rsidR="00156445" w:rsidRDefault="005A47D0">
      <w:pPr>
        <w:pStyle w:val="Heading2"/>
        <w:spacing w:before="13" w:line="252" w:lineRule="auto"/>
        <w:ind w:left="1016" w:right="1098" w:firstLine="706"/>
      </w:pPr>
      <w:r>
        <w:rPr>
          <w:w w:val="105"/>
        </w:rPr>
        <w:t>Предметные</w:t>
      </w:r>
      <w:r>
        <w:rPr>
          <w:spacing w:val="80"/>
          <w:w w:val="150"/>
        </w:rPr>
        <w:t xml:space="preserve"> </w:t>
      </w:r>
      <w:r>
        <w:rPr>
          <w:w w:val="105"/>
        </w:rPr>
        <w:t>результаты</w:t>
      </w:r>
      <w:r>
        <w:rPr>
          <w:spacing w:val="40"/>
          <w:w w:val="105"/>
        </w:rPr>
        <w:t xml:space="preserve">  </w:t>
      </w:r>
      <w:r>
        <w:rPr>
          <w:w w:val="105"/>
        </w:rPr>
        <w:t>освоения</w:t>
      </w:r>
      <w:r>
        <w:rPr>
          <w:spacing w:val="60"/>
          <w:w w:val="105"/>
        </w:rPr>
        <w:t xml:space="preserve">  </w:t>
      </w:r>
      <w:r>
        <w:rPr>
          <w:w w:val="105"/>
        </w:rPr>
        <w:t>программы</w:t>
      </w:r>
      <w:r>
        <w:rPr>
          <w:spacing w:val="58"/>
          <w:w w:val="105"/>
        </w:rPr>
        <w:t xml:space="preserve">  </w:t>
      </w:r>
      <w:r>
        <w:rPr>
          <w:w w:val="105"/>
        </w:rPr>
        <w:t>по</w:t>
      </w:r>
      <w:r>
        <w:rPr>
          <w:spacing w:val="58"/>
          <w:w w:val="105"/>
        </w:rPr>
        <w:t xml:space="preserve">  </w:t>
      </w:r>
      <w:r>
        <w:rPr>
          <w:w w:val="105"/>
        </w:rPr>
        <w:t>географии.</w:t>
      </w:r>
      <w:r>
        <w:rPr>
          <w:spacing w:val="55"/>
          <w:w w:val="105"/>
        </w:rPr>
        <w:t xml:space="preserve">  </w:t>
      </w:r>
      <w:r>
        <w:rPr>
          <w:w w:val="105"/>
        </w:rPr>
        <w:t>К</w:t>
      </w:r>
      <w:r>
        <w:rPr>
          <w:spacing w:val="57"/>
          <w:w w:val="105"/>
        </w:rPr>
        <w:t xml:space="preserve">  </w:t>
      </w:r>
      <w:r>
        <w:rPr>
          <w:w w:val="105"/>
        </w:rPr>
        <w:t>концу 5 класса обучающийся научится:</w:t>
      </w:r>
    </w:p>
    <w:p w:rsidR="00156445" w:rsidRDefault="005A47D0">
      <w:pPr>
        <w:pStyle w:val="a3"/>
        <w:spacing w:line="252" w:lineRule="auto"/>
        <w:ind w:right="1105"/>
      </w:pPr>
      <w:r>
        <w:t>приводить примеры географических объектов, процессов и явлений, изучаемых различными ветвями географической науки;</w:t>
      </w:r>
    </w:p>
    <w:p w:rsidR="00156445" w:rsidRDefault="005A47D0">
      <w:pPr>
        <w:pStyle w:val="a3"/>
        <w:spacing w:line="259" w:lineRule="exact"/>
        <w:ind w:left="1722" w:firstLine="0"/>
      </w:pPr>
      <w:r>
        <w:t>приводить</w:t>
      </w:r>
      <w:r>
        <w:rPr>
          <w:spacing w:val="34"/>
        </w:rPr>
        <w:t xml:space="preserve"> </w:t>
      </w:r>
      <w:r>
        <w:t>примеры</w:t>
      </w:r>
      <w:r>
        <w:rPr>
          <w:spacing w:val="22"/>
        </w:rPr>
        <w:t xml:space="preserve"> </w:t>
      </w:r>
      <w:r>
        <w:t>методов</w:t>
      </w:r>
      <w:r>
        <w:rPr>
          <w:spacing w:val="42"/>
        </w:rPr>
        <w:t xml:space="preserve"> </w:t>
      </w:r>
      <w:r>
        <w:t>исследования,</w:t>
      </w:r>
      <w:r>
        <w:rPr>
          <w:spacing w:val="36"/>
        </w:rPr>
        <w:t xml:space="preserve"> </w:t>
      </w:r>
      <w:r>
        <w:t>применяемых</w:t>
      </w:r>
      <w:r>
        <w:rPr>
          <w:spacing w:val="21"/>
        </w:rPr>
        <w:t xml:space="preserve"> </w:t>
      </w:r>
      <w:r>
        <w:t>в</w:t>
      </w:r>
      <w:r>
        <w:rPr>
          <w:spacing w:val="34"/>
        </w:rPr>
        <w:t xml:space="preserve"> </w:t>
      </w:r>
      <w:r>
        <w:rPr>
          <w:spacing w:val="-2"/>
        </w:rPr>
        <w:t>географии;</w:t>
      </w:r>
    </w:p>
    <w:p w:rsidR="00156445" w:rsidRDefault="005A47D0">
      <w:pPr>
        <w:pStyle w:val="a3"/>
        <w:tabs>
          <w:tab w:val="left" w:pos="2552"/>
          <w:tab w:val="left" w:pos="3561"/>
          <w:tab w:val="left" w:pos="6317"/>
          <w:tab w:val="left" w:pos="9194"/>
        </w:tabs>
        <w:spacing w:line="249" w:lineRule="auto"/>
        <w:ind w:right="1092"/>
      </w:pPr>
      <w:r>
        <w:t>выбирать</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(картографические,</w:t>
      </w:r>
      <w:r>
        <w:rPr>
          <w:spacing w:val="40"/>
        </w:rPr>
        <w:t xml:space="preserve"> </w:t>
      </w:r>
      <w:r>
        <w:t xml:space="preserve">текстовые, </w:t>
      </w:r>
      <w:r>
        <w:rPr>
          <w:spacing w:val="-2"/>
        </w:rPr>
        <w:t>видео-</w:t>
      </w:r>
      <w:r>
        <w:tab/>
      </w:r>
      <w:r>
        <w:rPr>
          <w:spacing w:val="-10"/>
        </w:rPr>
        <w:t>и</w:t>
      </w:r>
      <w:r>
        <w:tab/>
      </w:r>
      <w:r>
        <w:rPr>
          <w:spacing w:val="-2"/>
        </w:rPr>
        <w:t>фотоизображения,</w:t>
      </w:r>
      <w:r>
        <w:tab/>
      </w:r>
      <w:r>
        <w:rPr>
          <w:spacing w:val="-2"/>
        </w:rPr>
        <w:t>интернет-ресурсы),</w:t>
      </w:r>
      <w:r>
        <w:tab/>
      </w:r>
      <w:r>
        <w:rPr>
          <w:spacing w:val="-2"/>
        </w:rPr>
        <w:t xml:space="preserve">необходимые </w:t>
      </w:r>
      <w:r>
        <w:t>для</w:t>
      </w:r>
      <w:r>
        <w:rPr>
          <w:spacing w:val="80"/>
        </w:rPr>
        <w:t xml:space="preserve"> </w:t>
      </w:r>
      <w:r>
        <w:t>изучения</w:t>
      </w:r>
      <w:r>
        <w:rPr>
          <w:spacing w:val="80"/>
        </w:rPr>
        <w:t xml:space="preserve"> </w:t>
      </w:r>
      <w:r>
        <w:t>истории</w:t>
      </w:r>
      <w:r>
        <w:rPr>
          <w:spacing w:val="80"/>
        </w:rPr>
        <w:t xml:space="preserve"> </w:t>
      </w:r>
      <w:r>
        <w:t>географических</w:t>
      </w:r>
      <w:r>
        <w:rPr>
          <w:spacing w:val="80"/>
        </w:rPr>
        <w:t xml:space="preserve"> </w:t>
      </w:r>
      <w:r>
        <w:t>открытий</w:t>
      </w:r>
      <w:r>
        <w:rPr>
          <w:spacing w:val="80"/>
        </w:rPr>
        <w:t xml:space="preserve"> </w:t>
      </w:r>
      <w:r>
        <w:t>и</w:t>
      </w:r>
      <w:r>
        <w:rPr>
          <w:spacing w:val="80"/>
        </w:rPr>
        <w:t xml:space="preserve"> </w:t>
      </w:r>
      <w:r>
        <w:t>важнейших</w:t>
      </w:r>
      <w:r>
        <w:rPr>
          <w:spacing w:val="80"/>
        </w:rPr>
        <w:t xml:space="preserve"> </w:t>
      </w:r>
      <w:r>
        <w:t>географических исследований современности;</w:t>
      </w:r>
    </w:p>
    <w:p w:rsidR="00156445" w:rsidRDefault="005A47D0">
      <w:pPr>
        <w:pStyle w:val="a3"/>
        <w:spacing w:before="2" w:line="247" w:lineRule="auto"/>
        <w:ind w:right="1101"/>
      </w:pPr>
      <w:r>
        <w:t>интегрировать</w:t>
      </w:r>
      <w:r>
        <w:rPr>
          <w:spacing w:val="77"/>
          <w:w w:val="15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о</w:t>
      </w:r>
      <w:r>
        <w:rPr>
          <w:spacing w:val="78"/>
        </w:rPr>
        <w:t xml:space="preserve">    </w:t>
      </w:r>
      <w:r>
        <w:t>путешествиях и</w:t>
      </w:r>
      <w:r>
        <w:rPr>
          <w:spacing w:val="40"/>
        </w:rPr>
        <w:t xml:space="preserve"> </w:t>
      </w:r>
      <w:r>
        <w:t>географических</w:t>
      </w:r>
      <w:r>
        <w:rPr>
          <w:spacing w:val="40"/>
        </w:rPr>
        <w:t xml:space="preserve"> </w:t>
      </w:r>
      <w:r>
        <w:t>исследованиях</w:t>
      </w:r>
      <w:r>
        <w:rPr>
          <w:spacing w:val="40"/>
        </w:rPr>
        <w:t xml:space="preserve"> </w:t>
      </w:r>
      <w:r>
        <w:t>Земли,</w:t>
      </w:r>
      <w:r>
        <w:rPr>
          <w:spacing w:val="40"/>
        </w:rPr>
        <w:t xml:space="preserve"> </w:t>
      </w:r>
      <w:r>
        <w:t>представленную</w:t>
      </w:r>
      <w:r>
        <w:rPr>
          <w:spacing w:val="40"/>
        </w:rPr>
        <w:t xml:space="preserve"> </w:t>
      </w:r>
      <w:r>
        <w:t>в</w:t>
      </w:r>
      <w:r>
        <w:rPr>
          <w:spacing w:val="40"/>
        </w:rPr>
        <w:t xml:space="preserve"> </w:t>
      </w:r>
      <w:r>
        <w:t>одном</w:t>
      </w:r>
      <w:r>
        <w:rPr>
          <w:spacing w:val="40"/>
        </w:rPr>
        <w:t xml:space="preserve"> </w:t>
      </w:r>
      <w:r>
        <w:t>или</w:t>
      </w:r>
      <w:r>
        <w:rPr>
          <w:spacing w:val="40"/>
        </w:rPr>
        <w:t xml:space="preserve"> </w:t>
      </w:r>
      <w:r>
        <w:t xml:space="preserve">нескольких </w:t>
      </w:r>
      <w:r>
        <w:rPr>
          <w:spacing w:val="-2"/>
        </w:rPr>
        <w:t>источниках;</w:t>
      </w:r>
    </w:p>
    <w:p w:rsidR="00156445" w:rsidRDefault="005A47D0">
      <w:pPr>
        <w:pStyle w:val="a3"/>
        <w:spacing w:before="8" w:line="249" w:lineRule="auto"/>
        <w:ind w:left="1722" w:right="1843" w:firstLine="0"/>
      </w:pPr>
      <w:r>
        <w:t>различать вклад великих путешественников в географическое изучение Земли; описывать</w:t>
      </w:r>
      <w:r>
        <w:rPr>
          <w:spacing w:val="40"/>
        </w:rPr>
        <w:t xml:space="preserve"> </w:t>
      </w:r>
      <w:r>
        <w:t>и</w:t>
      </w:r>
      <w:r>
        <w:rPr>
          <w:spacing w:val="40"/>
        </w:rPr>
        <w:t xml:space="preserve"> </w:t>
      </w:r>
      <w:r>
        <w:t>сравнивать</w:t>
      </w:r>
      <w:r>
        <w:rPr>
          <w:spacing w:val="40"/>
        </w:rPr>
        <w:t xml:space="preserve"> </w:t>
      </w:r>
      <w:r>
        <w:t>маршруты</w:t>
      </w:r>
      <w:r>
        <w:rPr>
          <w:spacing w:val="40"/>
        </w:rPr>
        <w:t xml:space="preserve"> </w:t>
      </w:r>
      <w:r>
        <w:t>их путешествий;</w:t>
      </w:r>
    </w:p>
    <w:p w:rsidR="00156445" w:rsidRDefault="005A47D0">
      <w:pPr>
        <w:pStyle w:val="a3"/>
        <w:tabs>
          <w:tab w:val="left" w:pos="3335"/>
          <w:tab w:val="left" w:pos="5064"/>
          <w:tab w:val="left" w:pos="6562"/>
          <w:tab w:val="left" w:pos="8656"/>
        </w:tabs>
        <w:spacing w:before="2" w:line="249" w:lineRule="auto"/>
        <w:ind w:right="1148"/>
        <w:jc w:val="left"/>
      </w:pPr>
      <w:r>
        <w:t>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(включая</w:t>
      </w:r>
      <w:r>
        <w:rPr>
          <w:spacing w:val="40"/>
        </w:rPr>
        <w:t xml:space="preserve"> </w:t>
      </w:r>
      <w:r>
        <w:t>интернет-ресурсы)</w:t>
      </w:r>
      <w:r>
        <w:rPr>
          <w:spacing w:val="40"/>
        </w:rPr>
        <w:t xml:space="preserve"> </w:t>
      </w:r>
      <w:r>
        <w:t>факты,</w:t>
      </w:r>
      <w:r>
        <w:rPr>
          <w:spacing w:val="80"/>
        </w:rPr>
        <w:t xml:space="preserve"> </w:t>
      </w:r>
      <w:r>
        <w:rPr>
          <w:spacing w:val="-2"/>
        </w:rPr>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t>и исследователей</w:t>
      </w:r>
      <w:r>
        <w:rPr>
          <w:spacing w:val="40"/>
        </w:rPr>
        <w:t xml:space="preserve"> </w:t>
      </w:r>
      <w:r>
        <w:t>в</w:t>
      </w:r>
      <w:r>
        <w:rPr>
          <w:spacing w:val="40"/>
        </w:rPr>
        <w:t xml:space="preserve"> </w:t>
      </w:r>
      <w:r>
        <w:t>развитие знаний</w:t>
      </w:r>
      <w:r>
        <w:rPr>
          <w:spacing w:val="40"/>
        </w:rPr>
        <w:t xml:space="preserve"> </w:t>
      </w:r>
      <w:r>
        <w:t>о Земле;</w:t>
      </w:r>
    </w:p>
    <w:p w:rsidR="00156445" w:rsidRDefault="005A47D0">
      <w:pPr>
        <w:pStyle w:val="a3"/>
        <w:spacing w:before="6" w:line="252" w:lineRule="auto"/>
        <w:ind w:right="1148"/>
        <w:jc w:val="left"/>
      </w:pPr>
      <w:r>
        <w:t>определять</w:t>
      </w:r>
      <w:r>
        <w:rPr>
          <w:spacing w:val="80"/>
          <w:w w:val="150"/>
        </w:rPr>
        <w:t xml:space="preserve"> </w:t>
      </w:r>
      <w:r>
        <w:t>направления,</w:t>
      </w:r>
      <w:r>
        <w:rPr>
          <w:spacing w:val="80"/>
          <w:w w:val="150"/>
        </w:rPr>
        <w:t xml:space="preserve"> </w:t>
      </w:r>
      <w:r>
        <w:t>расстояния</w:t>
      </w:r>
      <w:r>
        <w:rPr>
          <w:spacing w:val="80"/>
          <w:w w:val="150"/>
        </w:rPr>
        <w:t xml:space="preserve"> </w:t>
      </w:r>
      <w:r>
        <w:t>по</w:t>
      </w:r>
      <w:r>
        <w:rPr>
          <w:spacing w:val="80"/>
          <w:w w:val="150"/>
        </w:rPr>
        <w:t xml:space="preserve"> </w:t>
      </w:r>
      <w:r>
        <w:t>плану</w:t>
      </w:r>
      <w:r>
        <w:rPr>
          <w:spacing w:val="80"/>
          <w:w w:val="150"/>
        </w:rPr>
        <w:t xml:space="preserve"> </w:t>
      </w:r>
      <w:r>
        <w:t>местности</w:t>
      </w:r>
      <w:r>
        <w:rPr>
          <w:spacing w:val="80"/>
          <w:w w:val="150"/>
        </w:rPr>
        <w:t xml:space="preserve"> </w:t>
      </w:r>
      <w:r>
        <w:t>и</w:t>
      </w:r>
      <w:r>
        <w:rPr>
          <w:spacing w:val="80"/>
          <w:w w:val="150"/>
        </w:rPr>
        <w:t xml:space="preserve"> </w:t>
      </w:r>
      <w:r>
        <w:t>по</w:t>
      </w:r>
      <w:r>
        <w:rPr>
          <w:spacing w:val="80"/>
          <w:w w:val="150"/>
        </w:rPr>
        <w:t xml:space="preserve"> </w:t>
      </w:r>
      <w:r>
        <w:t>географическим картам,</w:t>
      </w:r>
      <w:r>
        <w:rPr>
          <w:spacing w:val="40"/>
        </w:rPr>
        <w:t xml:space="preserve"> </w:t>
      </w:r>
      <w:r>
        <w:t>географические</w:t>
      </w:r>
      <w:r>
        <w:rPr>
          <w:spacing w:val="40"/>
        </w:rPr>
        <w:t xml:space="preserve"> </w:t>
      </w:r>
      <w:r>
        <w:t>координаты</w:t>
      </w:r>
      <w:r>
        <w:rPr>
          <w:spacing w:val="40"/>
        </w:rPr>
        <w:t xml:space="preserve"> </w:t>
      </w:r>
      <w:r>
        <w:t>по</w:t>
      </w:r>
      <w:r>
        <w:rPr>
          <w:spacing w:val="40"/>
        </w:rPr>
        <w:t xml:space="preserve"> </w:t>
      </w:r>
      <w:r>
        <w:t>географическим</w:t>
      </w:r>
      <w:r>
        <w:rPr>
          <w:spacing w:val="40"/>
        </w:rPr>
        <w:t xml:space="preserve"> </w:t>
      </w:r>
      <w:r>
        <w:t>картам;</w:t>
      </w:r>
    </w:p>
    <w:p w:rsidR="00156445" w:rsidRDefault="005A47D0">
      <w:pPr>
        <w:pStyle w:val="a3"/>
        <w:spacing w:before="6" w:line="252" w:lineRule="auto"/>
        <w:ind w:right="1084"/>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Pr>
          <w:spacing w:val="80"/>
        </w:rPr>
        <w:t xml:space="preserve"> </w:t>
      </w:r>
      <w:r>
        <w:t>ориентированных задач;</w:t>
      </w:r>
    </w:p>
    <w:p w:rsidR="00156445" w:rsidRDefault="005A47D0">
      <w:pPr>
        <w:pStyle w:val="a3"/>
        <w:spacing w:before="2" w:line="262" w:lineRule="exact"/>
        <w:ind w:left="0" w:right="1102" w:firstLine="0"/>
        <w:jc w:val="right"/>
      </w:pPr>
      <w:r>
        <w:t>применять</w:t>
      </w:r>
      <w:r>
        <w:rPr>
          <w:spacing w:val="72"/>
        </w:rPr>
        <w:t xml:space="preserve"> </w:t>
      </w:r>
      <w:r>
        <w:t>понятия</w:t>
      </w:r>
      <w:r>
        <w:rPr>
          <w:spacing w:val="54"/>
          <w:w w:val="150"/>
        </w:rPr>
        <w:t xml:space="preserve"> </w:t>
      </w:r>
      <w:r>
        <w:t>«план</w:t>
      </w:r>
      <w:r>
        <w:rPr>
          <w:spacing w:val="73"/>
        </w:rPr>
        <w:t xml:space="preserve"> </w:t>
      </w:r>
      <w:r>
        <w:t>местности»,</w:t>
      </w:r>
      <w:r>
        <w:rPr>
          <w:spacing w:val="72"/>
        </w:rPr>
        <w:t xml:space="preserve"> </w:t>
      </w:r>
      <w:r>
        <w:t>«географическая</w:t>
      </w:r>
      <w:r>
        <w:rPr>
          <w:spacing w:val="74"/>
        </w:rPr>
        <w:t xml:space="preserve"> </w:t>
      </w:r>
      <w:r>
        <w:t>карта»,</w:t>
      </w:r>
      <w:r>
        <w:rPr>
          <w:spacing w:val="54"/>
          <w:w w:val="150"/>
        </w:rPr>
        <w:t xml:space="preserve"> </w:t>
      </w:r>
      <w:r>
        <w:rPr>
          <w:spacing w:val="-2"/>
        </w:rPr>
        <w:t>«аэрофотоснимок»,</w:t>
      </w:r>
    </w:p>
    <w:p w:rsidR="00156445" w:rsidRDefault="005A47D0">
      <w:pPr>
        <w:pStyle w:val="a3"/>
        <w:tabs>
          <w:tab w:val="left" w:pos="2026"/>
          <w:tab w:val="left" w:pos="2525"/>
          <w:tab w:val="left" w:pos="4019"/>
          <w:tab w:val="left" w:pos="5253"/>
          <w:tab w:val="left" w:pos="6718"/>
          <w:tab w:val="left" w:pos="7985"/>
        </w:tabs>
        <w:spacing w:line="262" w:lineRule="exact"/>
        <w:ind w:left="0" w:right="1106" w:firstLine="0"/>
        <w:jc w:val="righ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rsidR="00156445" w:rsidRDefault="00156445">
      <w:pPr>
        <w:spacing w:line="262" w:lineRule="exact"/>
        <w:jc w:val="right"/>
        <w:sectPr w:rsidR="00156445">
          <w:pgSz w:w="11910" w:h="16850"/>
          <w:pgMar w:top="1380" w:right="200" w:bottom="280" w:left="40" w:header="1179" w:footer="0" w:gutter="0"/>
          <w:cols w:space="720"/>
        </w:sectPr>
      </w:pPr>
    </w:p>
    <w:p w:rsidR="00156445" w:rsidRDefault="005A47D0">
      <w:pPr>
        <w:pStyle w:val="a3"/>
        <w:tabs>
          <w:tab w:val="left" w:pos="3090"/>
          <w:tab w:val="left" w:pos="5078"/>
          <w:tab w:val="left" w:pos="6663"/>
          <w:tab w:val="left" w:pos="7916"/>
          <w:tab w:val="left" w:pos="9698"/>
        </w:tabs>
        <w:spacing w:before="229" w:line="247" w:lineRule="auto"/>
        <w:ind w:right="1105" w:firstLine="0"/>
      </w:pPr>
      <w:r>
        <w:rPr>
          <w:spacing w:val="-2"/>
        </w:rPr>
        <w:t>«масштаб»,</w:t>
      </w:r>
      <w:r>
        <w:tab/>
      </w: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156445" w:rsidRDefault="005A47D0">
      <w:pPr>
        <w:pStyle w:val="a3"/>
        <w:spacing w:before="12" w:line="244" w:lineRule="auto"/>
        <w:ind w:right="1102"/>
      </w:pPr>
      <w:r>
        <w:t>различать</w:t>
      </w:r>
      <w:r>
        <w:rPr>
          <w:spacing w:val="75"/>
          <w:w w:val="150"/>
        </w:rPr>
        <w:t xml:space="preserve"> </w:t>
      </w:r>
      <w:r>
        <w:t>понятия</w:t>
      </w:r>
      <w:r>
        <w:rPr>
          <w:spacing w:val="67"/>
        </w:rPr>
        <w:t xml:space="preserve">  </w:t>
      </w:r>
      <w:r>
        <w:t>«план</w:t>
      </w:r>
      <w:r>
        <w:rPr>
          <w:spacing w:val="65"/>
        </w:rPr>
        <w:t xml:space="preserve">  </w:t>
      </w:r>
      <w:r>
        <w:t>местности»</w:t>
      </w:r>
      <w:r>
        <w:rPr>
          <w:spacing w:val="62"/>
        </w:rPr>
        <w:t xml:space="preserve">  </w:t>
      </w:r>
      <w:r>
        <w:t>и</w:t>
      </w:r>
      <w:r>
        <w:rPr>
          <w:spacing w:val="65"/>
        </w:rPr>
        <w:t xml:space="preserve">  </w:t>
      </w:r>
      <w:r>
        <w:t>«географическая</w:t>
      </w:r>
      <w:r>
        <w:rPr>
          <w:spacing w:val="64"/>
        </w:rPr>
        <w:t xml:space="preserve">  </w:t>
      </w:r>
      <w:r>
        <w:t>карта»,</w:t>
      </w:r>
      <w:r>
        <w:rPr>
          <w:spacing w:val="64"/>
        </w:rPr>
        <w:t xml:space="preserve">  </w:t>
      </w:r>
      <w:r>
        <w:t>«параллель» и «меридиан»;</w:t>
      </w:r>
    </w:p>
    <w:p w:rsidR="00156445" w:rsidRDefault="005A47D0">
      <w:pPr>
        <w:pStyle w:val="a3"/>
        <w:spacing w:before="8" w:line="247" w:lineRule="auto"/>
        <w:ind w:left="1722" w:right="2544" w:firstLine="0"/>
      </w:pPr>
      <w:r>
        <w:t>приводить примеры влияния Солнца на мир живой и неживой природы; объяснять</w:t>
      </w:r>
      <w:r>
        <w:rPr>
          <w:spacing w:val="40"/>
        </w:rPr>
        <w:t xml:space="preserve"> </w:t>
      </w:r>
      <w:r>
        <w:t>причины</w:t>
      </w:r>
      <w:r>
        <w:rPr>
          <w:spacing w:val="40"/>
        </w:rPr>
        <w:t xml:space="preserve"> </w:t>
      </w:r>
      <w:r>
        <w:t>смены дня и</w:t>
      </w:r>
      <w:r>
        <w:rPr>
          <w:spacing w:val="40"/>
        </w:rPr>
        <w:t xml:space="preserve"> </w:t>
      </w:r>
      <w:r>
        <w:t>ночи</w:t>
      </w:r>
      <w:r>
        <w:rPr>
          <w:spacing w:val="40"/>
        </w:rPr>
        <w:t xml:space="preserve"> </w:t>
      </w:r>
      <w:r>
        <w:t>и времён</w:t>
      </w:r>
      <w:r>
        <w:rPr>
          <w:spacing w:val="40"/>
        </w:rPr>
        <w:t xml:space="preserve"> </w:t>
      </w:r>
      <w:r>
        <w:t>года;</w:t>
      </w:r>
    </w:p>
    <w:p w:rsidR="00156445" w:rsidRDefault="005A47D0">
      <w:pPr>
        <w:pStyle w:val="a3"/>
        <w:spacing w:line="254" w:lineRule="auto"/>
        <w:ind w:right="1103"/>
      </w:pPr>
      <w:r>
        <w:t>устанавливать</w:t>
      </w:r>
      <w:r>
        <w:rPr>
          <w:spacing w:val="77"/>
        </w:rPr>
        <w:t xml:space="preserve">  </w:t>
      </w:r>
      <w:r>
        <w:t>эмпирические</w:t>
      </w:r>
      <w:r>
        <w:rPr>
          <w:spacing w:val="80"/>
          <w:w w:val="150"/>
        </w:rPr>
        <w:t xml:space="preserve">  </w:t>
      </w:r>
      <w:r>
        <w:t>зависимости</w:t>
      </w:r>
      <w:r>
        <w:rPr>
          <w:spacing w:val="80"/>
          <w:w w:val="150"/>
        </w:rPr>
        <w:t xml:space="preserve">  </w:t>
      </w:r>
      <w:r>
        <w:t>между</w:t>
      </w:r>
      <w:r>
        <w:rPr>
          <w:spacing w:val="80"/>
          <w:w w:val="150"/>
        </w:rPr>
        <w:t xml:space="preserve">  </w:t>
      </w:r>
      <w:r>
        <w:t>продолжительностью</w:t>
      </w:r>
      <w:r>
        <w:rPr>
          <w:spacing w:val="80"/>
          <w:w w:val="150"/>
        </w:rPr>
        <w:t xml:space="preserve">  </w:t>
      </w:r>
      <w:r>
        <w:t>дня и</w:t>
      </w:r>
      <w:r>
        <w:rPr>
          <w:spacing w:val="53"/>
        </w:rPr>
        <w:t xml:space="preserve">  </w:t>
      </w:r>
      <w:r>
        <w:t>географической</w:t>
      </w:r>
      <w:r>
        <w:rPr>
          <w:spacing w:val="80"/>
        </w:rPr>
        <w:t xml:space="preserve">  </w:t>
      </w:r>
      <w:r>
        <w:t>широтой</w:t>
      </w:r>
      <w:r>
        <w:rPr>
          <w:spacing w:val="80"/>
        </w:rPr>
        <w:t xml:space="preserve">  </w:t>
      </w:r>
      <w:r>
        <w:t>местности,</w:t>
      </w:r>
      <w:r>
        <w:rPr>
          <w:spacing w:val="80"/>
        </w:rPr>
        <w:t xml:space="preserve">  </w:t>
      </w:r>
      <w:r>
        <w:t>между</w:t>
      </w:r>
      <w:r>
        <w:rPr>
          <w:spacing w:val="80"/>
        </w:rPr>
        <w:t xml:space="preserve">  </w:t>
      </w:r>
      <w:r>
        <w:t>высотой</w:t>
      </w:r>
      <w:r>
        <w:rPr>
          <w:spacing w:val="80"/>
        </w:rPr>
        <w:t xml:space="preserve">  </w:t>
      </w:r>
      <w:r>
        <w:t>Солнца</w:t>
      </w:r>
      <w:r>
        <w:rPr>
          <w:spacing w:val="80"/>
        </w:rPr>
        <w:t xml:space="preserve">  </w:t>
      </w:r>
      <w:r>
        <w:t>над</w:t>
      </w:r>
      <w:r>
        <w:rPr>
          <w:spacing w:val="53"/>
        </w:rPr>
        <w:t xml:space="preserve">  </w:t>
      </w:r>
      <w:r>
        <w:t>горизонтом</w:t>
      </w:r>
      <w:r>
        <w:rPr>
          <w:spacing w:val="40"/>
        </w:rPr>
        <w:t xml:space="preserve"> </w:t>
      </w:r>
      <w:r>
        <w:t>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данных</w:t>
      </w:r>
      <w:r>
        <w:rPr>
          <w:spacing w:val="40"/>
        </w:rPr>
        <w:t xml:space="preserve"> </w:t>
      </w:r>
      <w:r>
        <w:t>наблюдений;</w:t>
      </w:r>
    </w:p>
    <w:p w:rsidR="00156445" w:rsidRDefault="005A47D0">
      <w:pPr>
        <w:pStyle w:val="a3"/>
        <w:spacing w:line="264" w:lineRule="exact"/>
        <w:ind w:left="1722" w:firstLine="0"/>
      </w:pPr>
      <w:r>
        <w:t>описывать</w:t>
      </w:r>
      <w:r>
        <w:rPr>
          <w:spacing w:val="27"/>
        </w:rPr>
        <w:t xml:space="preserve"> </w:t>
      </w:r>
      <w:r>
        <w:t>внутреннее</w:t>
      </w:r>
      <w:r>
        <w:rPr>
          <w:spacing w:val="31"/>
        </w:rPr>
        <w:t xml:space="preserve"> </w:t>
      </w:r>
      <w:r>
        <w:t>строение</w:t>
      </w:r>
      <w:r>
        <w:rPr>
          <w:spacing w:val="23"/>
        </w:rPr>
        <w:t xml:space="preserve"> </w:t>
      </w:r>
      <w:r>
        <w:rPr>
          <w:spacing w:val="-2"/>
        </w:rPr>
        <w:t>Земли;</w:t>
      </w:r>
    </w:p>
    <w:p w:rsidR="00156445" w:rsidRDefault="005A47D0">
      <w:pPr>
        <w:pStyle w:val="a3"/>
        <w:spacing w:before="7" w:line="247" w:lineRule="auto"/>
        <w:ind w:left="1722" w:right="1361" w:firstLine="0"/>
      </w:pPr>
      <w:r>
        <w:t>различать понятия «земная кора»; «ядро», «мантия»; «минерал» и «горная порода »; различать</w:t>
      </w:r>
      <w:r>
        <w:rPr>
          <w:spacing w:val="40"/>
        </w:rPr>
        <w:t xml:space="preserve"> </w:t>
      </w:r>
      <w:r>
        <w:t>понятия</w:t>
      </w:r>
      <w:r>
        <w:rPr>
          <w:spacing w:val="40"/>
        </w:rPr>
        <w:t xml:space="preserve"> </w:t>
      </w:r>
      <w:r>
        <w:t>«материковая»</w:t>
      </w:r>
      <w:r>
        <w:rPr>
          <w:spacing w:val="40"/>
        </w:rPr>
        <w:t xml:space="preserve"> </w:t>
      </w:r>
      <w:r>
        <w:t>и</w:t>
      </w:r>
      <w:r>
        <w:rPr>
          <w:spacing w:val="40"/>
        </w:rPr>
        <w:t xml:space="preserve"> </w:t>
      </w:r>
      <w:r>
        <w:t>«океаническая»</w:t>
      </w:r>
      <w:r>
        <w:rPr>
          <w:spacing w:val="40"/>
        </w:rPr>
        <w:t xml:space="preserve"> </w:t>
      </w:r>
      <w:r>
        <w:t>земная</w:t>
      </w:r>
      <w:r>
        <w:rPr>
          <w:spacing w:val="40"/>
        </w:rPr>
        <w:t xml:space="preserve"> </w:t>
      </w:r>
      <w:r>
        <w:t>кора;</w:t>
      </w:r>
    </w:p>
    <w:p w:rsidR="00156445" w:rsidRDefault="005A47D0">
      <w:pPr>
        <w:pStyle w:val="a3"/>
        <w:tabs>
          <w:tab w:val="left" w:pos="3172"/>
          <w:tab w:val="left" w:pos="4709"/>
          <w:tab w:val="left" w:pos="6173"/>
          <w:tab w:val="left" w:pos="6749"/>
          <w:tab w:val="left" w:pos="7921"/>
          <w:tab w:val="left" w:pos="9203"/>
        </w:tabs>
        <w:spacing w:before="2" w:line="252" w:lineRule="auto"/>
        <w:ind w:right="1158"/>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156445" w:rsidRDefault="005A47D0">
      <w:pPr>
        <w:pStyle w:val="a3"/>
        <w:spacing w:before="6" w:line="244" w:lineRule="auto"/>
        <w:ind w:right="1148"/>
        <w:jc w:val="left"/>
      </w:pPr>
      <w:r>
        <w:t>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обозначать</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материки</w:t>
      </w:r>
      <w:r>
        <w:rPr>
          <w:spacing w:val="40"/>
        </w:rPr>
        <w:t xml:space="preserve"> </w:t>
      </w:r>
      <w:r>
        <w:t>и</w:t>
      </w:r>
      <w:r>
        <w:rPr>
          <w:spacing w:val="40"/>
        </w:rPr>
        <w:t xml:space="preserve"> </w:t>
      </w:r>
      <w:r>
        <w:t>океаны,</w:t>
      </w:r>
      <w:r>
        <w:rPr>
          <w:spacing w:val="40"/>
        </w:rPr>
        <w:t xml:space="preserve"> </w:t>
      </w:r>
      <w:r>
        <w:t>крупные формы рельефа Земли;</w:t>
      </w:r>
    </w:p>
    <w:p w:rsidR="00156445" w:rsidRDefault="005A47D0">
      <w:pPr>
        <w:pStyle w:val="a3"/>
        <w:spacing w:before="9"/>
        <w:ind w:left="1722" w:firstLine="0"/>
        <w:jc w:val="left"/>
      </w:pPr>
      <w:r>
        <w:t>различать</w:t>
      </w:r>
      <w:r>
        <w:rPr>
          <w:spacing w:val="23"/>
        </w:rPr>
        <w:t xml:space="preserve"> </w:t>
      </w:r>
      <w:r>
        <w:t>горы</w:t>
      </w:r>
      <w:r>
        <w:rPr>
          <w:spacing w:val="7"/>
        </w:rPr>
        <w:t xml:space="preserve"> </w:t>
      </w:r>
      <w:r>
        <w:t>и</w:t>
      </w:r>
      <w:r>
        <w:rPr>
          <w:spacing w:val="23"/>
        </w:rPr>
        <w:t xml:space="preserve"> </w:t>
      </w:r>
      <w:r>
        <w:rPr>
          <w:spacing w:val="-2"/>
        </w:rPr>
        <w:t>равнины;</w:t>
      </w:r>
    </w:p>
    <w:p w:rsidR="00156445" w:rsidRDefault="005A47D0">
      <w:pPr>
        <w:pStyle w:val="a3"/>
        <w:spacing w:before="9" w:line="247" w:lineRule="auto"/>
        <w:ind w:left="1722" w:right="2347" w:firstLine="0"/>
        <w:jc w:val="left"/>
      </w:pPr>
      <w:r>
        <w:t>классифицировать</w:t>
      </w:r>
      <w:r>
        <w:rPr>
          <w:spacing w:val="36"/>
        </w:rPr>
        <w:t xml:space="preserve"> </w:t>
      </w:r>
      <w:r>
        <w:t>формы</w:t>
      </w:r>
      <w:r>
        <w:rPr>
          <w:spacing w:val="29"/>
        </w:rPr>
        <w:t xml:space="preserve"> </w:t>
      </w:r>
      <w:r>
        <w:t>рельефа</w:t>
      </w:r>
      <w:r>
        <w:rPr>
          <w:spacing w:val="28"/>
        </w:rPr>
        <w:t xml:space="preserve"> </w:t>
      </w:r>
      <w:r>
        <w:t>суши по высоте и по внешнему</w:t>
      </w:r>
      <w:r>
        <w:rPr>
          <w:spacing w:val="31"/>
        </w:rPr>
        <w:t xml:space="preserve"> </w:t>
      </w:r>
      <w:r>
        <w:t>облику; называть</w:t>
      </w:r>
      <w:r>
        <w:rPr>
          <w:spacing w:val="40"/>
        </w:rPr>
        <w:t xml:space="preserve"> </w:t>
      </w:r>
      <w:r>
        <w:t>причины</w:t>
      </w:r>
      <w:r>
        <w:rPr>
          <w:spacing w:val="40"/>
        </w:rPr>
        <w:t xml:space="preserve"> </w:t>
      </w:r>
      <w:r>
        <w:t>землетрясений</w:t>
      </w:r>
      <w:r>
        <w:rPr>
          <w:spacing w:val="40"/>
        </w:rPr>
        <w:t xml:space="preserve"> </w:t>
      </w:r>
      <w:r>
        <w:t>и</w:t>
      </w:r>
      <w:r>
        <w:rPr>
          <w:spacing w:val="40"/>
        </w:rPr>
        <w:t xml:space="preserve"> </w:t>
      </w:r>
      <w:r>
        <w:t>вулканических</w:t>
      </w:r>
      <w:r>
        <w:rPr>
          <w:spacing w:val="40"/>
        </w:rPr>
        <w:t xml:space="preserve"> </w:t>
      </w:r>
      <w:r>
        <w:t>извержений;</w:t>
      </w:r>
    </w:p>
    <w:p w:rsidR="00156445" w:rsidRDefault="005A47D0">
      <w:pPr>
        <w:pStyle w:val="a3"/>
        <w:spacing w:before="7"/>
        <w:ind w:left="1722" w:firstLine="0"/>
        <w:jc w:val="left"/>
      </w:pPr>
      <w:r>
        <w:t>применять</w:t>
      </w:r>
      <w:r>
        <w:rPr>
          <w:spacing w:val="70"/>
        </w:rPr>
        <w:t xml:space="preserve"> </w:t>
      </w:r>
      <w:r>
        <w:t>понятия</w:t>
      </w:r>
      <w:r>
        <w:rPr>
          <w:spacing w:val="55"/>
          <w:w w:val="150"/>
        </w:rPr>
        <w:t xml:space="preserve"> </w:t>
      </w:r>
      <w:r>
        <w:t>«литосфера»,</w:t>
      </w:r>
      <w:r>
        <w:rPr>
          <w:spacing w:val="78"/>
        </w:rPr>
        <w:t xml:space="preserve"> </w:t>
      </w:r>
      <w:r>
        <w:t>«землетрясение»,</w:t>
      </w:r>
      <w:r>
        <w:rPr>
          <w:spacing w:val="51"/>
          <w:w w:val="150"/>
        </w:rPr>
        <w:t xml:space="preserve"> </w:t>
      </w:r>
      <w:r>
        <w:t>«вулкан»,</w:t>
      </w:r>
      <w:r>
        <w:rPr>
          <w:spacing w:val="78"/>
        </w:rPr>
        <w:t xml:space="preserve"> </w:t>
      </w:r>
      <w:r>
        <w:t>«литосферная</w:t>
      </w:r>
      <w:r>
        <w:rPr>
          <w:spacing w:val="71"/>
        </w:rPr>
        <w:t xml:space="preserve"> </w:t>
      </w:r>
      <w:r>
        <w:rPr>
          <w:spacing w:val="-2"/>
        </w:rPr>
        <w:t>плита»,</w:t>
      </w:r>
    </w:p>
    <w:p w:rsidR="00156445" w:rsidRDefault="005A47D0">
      <w:pPr>
        <w:pStyle w:val="a3"/>
        <w:tabs>
          <w:tab w:val="left" w:pos="2428"/>
          <w:tab w:val="left" w:pos="4392"/>
          <w:tab w:val="left" w:pos="4872"/>
          <w:tab w:val="left" w:pos="5794"/>
          <w:tab w:val="left" w:pos="7748"/>
          <w:tab w:val="left" w:pos="8454"/>
          <w:tab w:val="left" w:pos="9693"/>
        </w:tabs>
        <w:spacing w:before="9" w:line="249" w:lineRule="auto"/>
        <w:ind w:right="1110" w:firstLine="0"/>
        <w:jc w:val="left"/>
      </w:pPr>
      <w:r>
        <w:rPr>
          <w:spacing w:val="-2"/>
        </w:rPr>
        <w:t>«эпицентр</w:t>
      </w:r>
      <w:r>
        <w:tab/>
      </w:r>
      <w:r>
        <w:rPr>
          <w:spacing w:val="-2"/>
        </w:rPr>
        <w:t>землетрясения»</w:t>
      </w:r>
      <w:r>
        <w:tab/>
      </w:r>
      <w:r>
        <w:rPr>
          <w:spacing w:val="-10"/>
        </w:rPr>
        <w:t>и</w:t>
      </w:r>
      <w:r>
        <w:tab/>
      </w:r>
      <w:r>
        <w:rPr>
          <w:spacing w:val="-4"/>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156445" w:rsidRDefault="005A47D0">
      <w:pPr>
        <w:pStyle w:val="a3"/>
        <w:spacing w:before="7" w:line="244" w:lineRule="auto"/>
        <w:ind w:right="1106"/>
      </w:pPr>
      <w:r>
        <w:t>применять</w:t>
      </w:r>
      <w:r>
        <w:rPr>
          <w:spacing w:val="80"/>
          <w:w w:val="150"/>
        </w:rPr>
        <w:t xml:space="preserve">  </w:t>
      </w:r>
      <w:r>
        <w:t>понятия</w:t>
      </w:r>
      <w:r>
        <w:rPr>
          <w:spacing w:val="80"/>
          <w:w w:val="15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rsidR="00156445" w:rsidRDefault="005A47D0">
      <w:pPr>
        <w:pStyle w:val="a3"/>
        <w:spacing w:before="3" w:line="254" w:lineRule="auto"/>
        <w:ind w:right="1110"/>
      </w:pPr>
      <w:r>
        <w:t>распознавать проявления в окружающем мире внутренних и внешних процессов рельефообразования:</w:t>
      </w:r>
      <w:r>
        <w:rPr>
          <w:spacing w:val="40"/>
        </w:rPr>
        <w:t xml:space="preserve"> </w:t>
      </w:r>
      <w:r>
        <w:t>вулканизма,</w:t>
      </w:r>
      <w:r>
        <w:rPr>
          <w:spacing w:val="40"/>
        </w:rPr>
        <w:t xml:space="preserve"> </w:t>
      </w:r>
      <w:r>
        <w:t>землетрясений;</w:t>
      </w:r>
      <w:r>
        <w:rPr>
          <w:spacing w:val="40"/>
        </w:rPr>
        <w:t xml:space="preserve"> </w:t>
      </w:r>
      <w:r>
        <w:t>физического,</w:t>
      </w:r>
      <w:r>
        <w:rPr>
          <w:spacing w:val="40"/>
        </w:rPr>
        <w:t xml:space="preserve"> </w:t>
      </w:r>
      <w:r>
        <w:t>химического</w:t>
      </w:r>
      <w:r>
        <w:rPr>
          <w:spacing w:val="40"/>
        </w:rPr>
        <w:t xml:space="preserve"> </w:t>
      </w:r>
      <w:r>
        <w:t>и</w:t>
      </w:r>
      <w:r>
        <w:rPr>
          <w:spacing w:val="40"/>
        </w:rPr>
        <w:t xml:space="preserve"> </w:t>
      </w:r>
      <w:r>
        <w:t>биологического видов выветривания;</w:t>
      </w:r>
    </w:p>
    <w:p w:rsidR="00156445" w:rsidRDefault="005A47D0">
      <w:pPr>
        <w:pStyle w:val="a3"/>
        <w:spacing w:line="263" w:lineRule="exact"/>
        <w:ind w:left="1722" w:firstLine="0"/>
      </w:pPr>
      <w:r>
        <w:t>классифицировать</w:t>
      </w:r>
      <w:r>
        <w:rPr>
          <w:spacing w:val="44"/>
        </w:rPr>
        <w:t xml:space="preserve"> </w:t>
      </w:r>
      <w:r>
        <w:t>острова</w:t>
      </w:r>
      <w:r>
        <w:rPr>
          <w:spacing w:val="37"/>
        </w:rPr>
        <w:t xml:space="preserve"> </w:t>
      </w:r>
      <w:r>
        <w:t>по</w:t>
      </w:r>
      <w:r>
        <w:rPr>
          <w:spacing w:val="25"/>
        </w:rPr>
        <w:t xml:space="preserve"> </w:t>
      </w:r>
      <w:r>
        <w:rPr>
          <w:spacing w:val="-2"/>
        </w:rPr>
        <w:t>происхождению;</w:t>
      </w:r>
    </w:p>
    <w:p w:rsidR="00156445" w:rsidRDefault="005A47D0">
      <w:pPr>
        <w:pStyle w:val="a3"/>
        <w:spacing w:before="5" w:line="252" w:lineRule="auto"/>
        <w:ind w:right="1127"/>
      </w:pPr>
      <w:r>
        <w:t>приводить</w:t>
      </w:r>
      <w:r>
        <w:rPr>
          <w:spacing w:val="80"/>
        </w:rPr>
        <w:t xml:space="preserve">  </w:t>
      </w:r>
      <w:r>
        <w:t>примеры</w:t>
      </w:r>
      <w:r>
        <w:rPr>
          <w:spacing w:val="61"/>
        </w:rPr>
        <w:t xml:space="preserve">  </w:t>
      </w:r>
      <w:r>
        <w:t>опасных</w:t>
      </w:r>
      <w:r>
        <w:rPr>
          <w:spacing w:val="61"/>
        </w:rPr>
        <w:t xml:space="preserve">  </w:t>
      </w:r>
      <w:r>
        <w:t>природных</w:t>
      </w:r>
      <w:r>
        <w:rPr>
          <w:spacing w:val="61"/>
        </w:rPr>
        <w:t xml:space="preserve">  </w:t>
      </w:r>
      <w:r>
        <w:t>явлений</w:t>
      </w:r>
      <w:r>
        <w:rPr>
          <w:spacing w:val="59"/>
        </w:rPr>
        <w:t xml:space="preserve">  </w:t>
      </w:r>
      <w:r>
        <w:t>в</w:t>
      </w:r>
      <w:r>
        <w:rPr>
          <w:spacing w:val="80"/>
        </w:rPr>
        <w:t xml:space="preserve">  </w:t>
      </w:r>
      <w:r>
        <w:t>литосфере</w:t>
      </w:r>
      <w:r>
        <w:rPr>
          <w:spacing w:val="60"/>
        </w:rPr>
        <w:t xml:space="preserve">  </w:t>
      </w:r>
      <w:r>
        <w:t>и</w:t>
      </w:r>
      <w:r>
        <w:rPr>
          <w:spacing w:val="80"/>
        </w:rPr>
        <w:t xml:space="preserve">  </w:t>
      </w:r>
      <w:r>
        <w:t>средств их предупреждения;</w:t>
      </w:r>
    </w:p>
    <w:p w:rsidR="00156445" w:rsidRDefault="005A47D0">
      <w:pPr>
        <w:pStyle w:val="a3"/>
        <w:spacing w:line="252" w:lineRule="auto"/>
        <w:ind w:right="1121"/>
      </w:pPr>
      <w:r>
        <w:t>приводить примеры изменений в литосфере в результате деятельности человека на примере своей местности, России и мира;</w:t>
      </w:r>
    </w:p>
    <w:p w:rsidR="00156445" w:rsidRDefault="005A47D0">
      <w:pPr>
        <w:pStyle w:val="a3"/>
        <w:spacing w:line="252" w:lineRule="auto"/>
        <w:ind w:right="1105"/>
      </w:pPr>
      <w:r>
        <w:t>приводить примеры актуальных проблем своей местности, решение которых</w:t>
      </w:r>
      <w:r>
        <w:rPr>
          <w:spacing w:val="80"/>
        </w:rPr>
        <w:t xml:space="preserve"> </w:t>
      </w:r>
      <w:r>
        <w:t xml:space="preserve">невозможно без участия представителей географических специальностей, изучающих </w:t>
      </w:r>
      <w:r>
        <w:rPr>
          <w:spacing w:val="-2"/>
        </w:rPr>
        <w:t>литосферу;</w:t>
      </w:r>
    </w:p>
    <w:p w:rsidR="00156445" w:rsidRDefault="005A47D0">
      <w:pPr>
        <w:pStyle w:val="a3"/>
        <w:spacing w:before="1" w:line="247" w:lineRule="auto"/>
        <w:ind w:right="1103"/>
      </w:pPr>
      <w:r>
        <w:t>приводить</w:t>
      </w:r>
      <w:r>
        <w:rPr>
          <w:spacing w:val="80"/>
        </w:rPr>
        <w:t xml:space="preserve">   </w:t>
      </w:r>
      <w:r>
        <w:t>примеры</w:t>
      </w:r>
      <w:r>
        <w:rPr>
          <w:spacing w:val="80"/>
        </w:rPr>
        <w:t xml:space="preserve">   </w:t>
      </w:r>
      <w:r>
        <w:t>действия</w:t>
      </w:r>
      <w:r>
        <w:rPr>
          <w:spacing w:val="80"/>
        </w:rPr>
        <w:t xml:space="preserve">   </w:t>
      </w:r>
      <w:r>
        <w:t>внешних</w:t>
      </w:r>
      <w:r>
        <w:rPr>
          <w:spacing w:val="80"/>
          <w:w w:val="150"/>
        </w:rPr>
        <w:t xml:space="preserve">  </w:t>
      </w:r>
      <w:r>
        <w:t>процессов</w:t>
      </w:r>
      <w:r>
        <w:rPr>
          <w:spacing w:val="80"/>
        </w:rPr>
        <w:t xml:space="preserve">   </w:t>
      </w:r>
      <w:r>
        <w:t>рельефообразования</w:t>
      </w:r>
      <w:r>
        <w:rPr>
          <w:spacing w:val="40"/>
        </w:rPr>
        <w:t xml:space="preserve"> </w:t>
      </w:r>
      <w:r>
        <w:t>и</w:t>
      </w:r>
      <w:r>
        <w:rPr>
          <w:spacing w:val="40"/>
        </w:rPr>
        <w:t xml:space="preserve"> </w:t>
      </w:r>
      <w:r>
        <w:t>наличия</w:t>
      </w:r>
      <w:r>
        <w:rPr>
          <w:spacing w:val="40"/>
        </w:rPr>
        <w:t xml:space="preserve"> </w:t>
      </w:r>
      <w:r>
        <w:t>полезных</w:t>
      </w:r>
      <w:r>
        <w:rPr>
          <w:spacing w:val="40"/>
        </w:rPr>
        <w:t xml:space="preserve"> </w:t>
      </w:r>
      <w:r>
        <w:t>ископаемых в</w:t>
      </w:r>
      <w:r>
        <w:rPr>
          <w:spacing w:val="40"/>
        </w:rPr>
        <w:t xml:space="preserve"> </w:t>
      </w:r>
      <w:r>
        <w:t>своей</w:t>
      </w:r>
      <w:r>
        <w:rPr>
          <w:spacing w:val="40"/>
        </w:rPr>
        <w:t xml:space="preserve"> </w:t>
      </w:r>
      <w:r>
        <w:t>местности;</w:t>
      </w:r>
    </w:p>
    <w:p w:rsidR="00156445" w:rsidRDefault="005A47D0">
      <w:pPr>
        <w:pStyle w:val="a3"/>
        <w:spacing w:before="2" w:line="247" w:lineRule="auto"/>
        <w:ind w:right="1125"/>
      </w:pPr>
      <w:r>
        <w:t>представлять</w:t>
      </w:r>
      <w:r>
        <w:rPr>
          <w:spacing w:val="71"/>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w:t>
      </w:r>
      <w:r>
        <w:rPr>
          <w:spacing w:val="40"/>
        </w:rPr>
        <w:t xml:space="preserve"> </w:t>
      </w:r>
      <w:r>
        <w:t>за</w:t>
      </w:r>
      <w:r>
        <w:rPr>
          <w:spacing w:val="40"/>
        </w:rPr>
        <w:t xml:space="preserve"> </w:t>
      </w:r>
      <w:r>
        <w:t>погодой</w:t>
      </w:r>
      <w:r>
        <w:rPr>
          <w:spacing w:val="40"/>
        </w:rPr>
        <w:t xml:space="preserve"> </w:t>
      </w:r>
      <w:r>
        <w:t>в</w:t>
      </w:r>
      <w:r>
        <w:rPr>
          <w:spacing w:val="40"/>
        </w:rPr>
        <w:t xml:space="preserve"> </w:t>
      </w:r>
      <w:r>
        <w:t>различной</w:t>
      </w:r>
      <w:r>
        <w:rPr>
          <w:spacing w:val="40"/>
        </w:rPr>
        <w:t xml:space="preserve"> </w:t>
      </w:r>
      <w:r>
        <w:t>форме</w:t>
      </w:r>
      <w:r>
        <w:rPr>
          <w:spacing w:val="40"/>
        </w:rPr>
        <w:t xml:space="preserve"> </w:t>
      </w:r>
      <w:r>
        <w:t>(табличной,</w:t>
      </w:r>
      <w:r>
        <w:rPr>
          <w:spacing w:val="40"/>
        </w:rPr>
        <w:t xml:space="preserve"> </w:t>
      </w:r>
      <w:r>
        <w:t>графической,</w:t>
      </w:r>
      <w:r>
        <w:rPr>
          <w:spacing w:val="40"/>
        </w:rPr>
        <w:t xml:space="preserve"> </w:t>
      </w:r>
      <w:r>
        <w:t>географического</w:t>
      </w:r>
      <w:r>
        <w:rPr>
          <w:spacing w:val="40"/>
        </w:rPr>
        <w:t xml:space="preserve"> </w:t>
      </w:r>
      <w:r>
        <w:t>описания).</w:t>
      </w:r>
    </w:p>
    <w:p w:rsidR="00156445" w:rsidRDefault="005A47D0">
      <w:pPr>
        <w:pStyle w:val="Heading2"/>
        <w:spacing w:before="12" w:line="252" w:lineRule="auto"/>
        <w:ind w:left="1016" w:right="1098" w:firstLine="706"/>
      </w:pPr>
      <w:r>
        <w:rPr>
          <w:w w:val="105"/>
        </w:rPr>
        <w:t>Предметные</w:t>
      </w:r>
      <w:r>
        <w:rPr>
          <w:spacing w:val="80"/>
          <w:w w:val="150"/>
        </w:rPr>
        <w:t xml:space="preserve"> </w:t>
      </w:r>
      <w:r>
        <w:rPr>
          <w:w w:val="105"/>
        </w:rPr>
        <w:t>результаты</w:t>
      </w:r>
      <w:r>
        <w:rPr>
          <w:spacing w:val="40"/>
          <w:w w:val="105"/>
        </w:rPr>
        <w:t xml:space="preserve">  </w:t>
      </w:r>
      <w:r>
        <w:rPr>
          <w:w w:val="105"/>
        </w:rPr>
        <w:t>освоения</w:t>
      </w:r>
      <w:r>
        <w:rPr>
          <w:spacing w:val="60"/>
          <w:w w:val="105"/>
        </w:rPr>
        <w:t xml:space="preserve">  </w:t>
      </w:r>
      <w:r>
        <w:rPr>
          <w:w w:val="105"/>
        </w:rPr>
        <w:t>программы</w:t>
      </w:r>
      <w:r>
        <w:rPr>
          <w:spacing w:val="58"/>
          <w:w w:val="105"/>
        </w:rPr>
        <w:t xml:space="preserve">  </w:t>
      </w:r>
      <w:r>
        <w:rPr>
          <w:w w:val="105"/>
        </w:rPr>
        <w:t>по</w:t>
      </w:r>
      <w:r>
        <w:rPr>
          <w:spacing w:val="58"/>
          <w:w w:val="105"/>
        </w:rPr>
        <w:t xml:space="preserve">  </w:t>
      </w:r>
      <w:r>
        <w:rPr>
          <w:w w:val="105"/>
        </w:rPr>
        <w:t>географии.</w:t>
      </w:r>
      <w:r>
        <w:rPr>
          <w:spacing w:val="55"/>
          <w:w w:val="105"/>
        </w:rPr>
        <w:t xml:space="preserve">  </w:t>
      </w:r>
      <w:r>
        <w:rPr>
          <w:w w:val="105"/>
        </w:rPr>
        <w:t>К</w:t>
      </w:r>
      <w:r>
        <w:rPr>
          <w:spacing w:val="57"/>
          <w:w w:val="105"/>
        </w:rPr>
        <w:t xml:space="preserve">  </w:t>
      </w:r>
      <w:r>
        <w:rPr>
          <w:w w:val="105"/>
        </w:rPr>
        <w:t>концу 6 класса обучающийся научится:</w:t>
      </w:r>
    </w:p>
    <w:p w:rsidR="00156445" w:rsidRDefault="005A47D0">
      <w:pPr>
        <w:pStyle w:val="a3"/>
        <w:spacing w:line="252" w:lineRule="auto"/>
        <w:ind w:right="1095"/>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56445" w:rsidRDefault="005A47D0">
      <w:pPr>
        <w:pStyle w:val="a3"/>
        <w:spacing w:line="252" w:lineRule="auto"/>
        <w:ind w:right="1095"/>
      </w:pPr>
      <w:r>
        <w:t>находить</w:t>
      </w:r>
      <w:r>
        <w:rPr>
          <w:spacing w:val="80"/>
        </w:rPr>
        <w:t xml:space="preserve">   </w:t>
      </w:r>
      <w:r>
        <w:t>информацию</w:t>
      </w:r>
      <w:r>
        <w:rPr>
          <w:spacing w:val="80"/>
        </w:rPr>
        <w:t xml:space="preserve">   </w:t>
      </w:r>
      <w:r>
        <w:t>об</w:t>
      </w:r>
      <w:r>
        <w:rPr>
          <w:spacing w:val="80"/>
        </w:rPr>
        <w:t xml:space="preserve">   </w:t>
      </w:r>
      <w:r>
        <w:t>отдельных</w:t>
      </w:r>
      <w:r>
        <w:rPr>
          <w:spacing w:val="80"/>
        </w:rPr>
        <w:t xml:space="preserve">   </w:t>
      </w:r>
      <w:r>
        <w:t>компонентах</w:t>
      </w:r>
      <w:r>
        <w:rPr>
          <w:spacing w:val="80"/>
        </w:rPr>
        <w:t xml:space="preserve">   </w:t>
      </w:r>
      <w:r>
        <w:t>природы</w:t>
      </w:r>
      <w:r>
        <w:rPr>
          <w:spacing w:val="80"/>
        </w:rPr>
        <w:t xml:space="preserve">   </w:t>
      </w:r>
      <w:r>
        <w:t>Земли, 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природе</w:t>
      </w:r>
      <w:r>
        <w:rPr>
          <w:spacing w:val="40"/>
        </w:rPr>
        <w:t xml:space="preserve"> </w:t>
      </w:r>
      <w:r>
        <w:t>своей</w:t>
      </w:r>
      <w:r>
        <w:rPr>
          <w:spacing w:val="40"/>
        </w:rPr>
        <w:t xml:space="preserve"> </w:t>
      </w:r>
      <w:r>
        <w:t>местности,</w:t>
      </w:r>
      <w:r>
        <w:rPr>
          <w:spacing w:val="40"/>
        </w:rPr>
        <w:t xml:space="preserve"> </w:t>
      </w:r>
      <w:r>
        <w:t>необходимую</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 практико-ориентированных</w:t>
      </w:r>
      <w:r>
        <w:rPr>
          <w:spacing w:val="40"/>
        </w:rPr>
        <w:t xml:space="preserve"> </w:t>
      </w:r>
      <w:r>
        <w:t>задач,</w:t>
      </w:r>
      <w:r>
        <w:rPr>
          <w:spacing w:val="40"/>
        </w:rPr>
        <w:t xml:space="preserve"> </w:t>
      </w:r>
      <w:r>
        <w:t>и</w:t>
      </w:r>
      <w:r>
        <w:rPr>
          <w:spacing w:val="40"/>
        </w:rPr>
        <w:t xml:space="preserve"> </w:t>
      </w:r>
      <w:r>
        <w:t>извлекать</w:t>
      </w:r>
      <w:r>
        <w:rPr>
          <w:spacing w:val="40"/>
        </w:rPr>
        <w:t xml:space="preserve"> </w:t>
      </w:r>
      <w:r>
        <w:t>её</w:t>
      </w:r>
      <w:r>
        <w:rPr>
          <w:spacing w:val="40"/>
        </w:rPr>
        <w:t xml:space="preserve"> </w:t>
      </w:r>
      <w:r>
        <w:t>из</w:t>
      </w:r>
      <w:r>
        <w:rPr>
          <w:spacing w:val="40"/>
        </w:rPr>
        <w:t xml:space="preserve"> </w:t>
      </w:r>
      <w:r>
        <w:t>различных</w:t>
      </w:r>
      <w:r>
        <w:rPr>
          <w:spacing w:val="40"/>
        </w:rPr>
        <w:t xml:space="preserve"> </w:t>
      </w:r>
      <w:r>
        <w:t>источников;</w:t>
      </w:r>
    </w:p>
    <w:p w:rsidR="00156445" w:rsidRDefault="005A47D0">
      <w:pPr>
        <w:pStyle w:val="a3"/>
        <w:spacing w:line="247" w:lineRule="auto"/>
        <w:ind w:right="1128"/>
      </w:pPr>
      <w:r>
        <w:t>приводить</w:t>
      </w:r>
      <w:r>
        <w:rPr>
          <w:spacing w:val="80"/>
        </w:rPr>
        <w:t xml:space="preserve">  </w:t>
      </w:r>
      <w:r>
        <w:t>примеры</w:t>
      </w:r>
      <w:r>
        <w:rPr>
          <w:spacing w:val="80"/>
        </w:rPr>
        <w:t xml:space="preserve">  </w:t>
      </w:r>
      <w:r>
        <w:t>опасных</w:t>
      </w:r>
      <w:r>
        <w:rPr>
          <w:spacing w:val="59"/>
        </w:rPr>
        <w:t xml:space="preserve">  </w:t>
      </w:r>
      <w:r>
        <w:t>природных</w:t>
      </w:r>
      <w:r>
        <w:rPr>
          <w:spacing w:val="59"/>
        </w:rPr>
        <w:t xml:space="preserve">  </w:t>
      </w:r>
      <w:r>
        <w:t>явлений</w:t>
      </w:r>
      <w:r>
        <w:rPr>
          <w:spacing w:val="80"/>
        </w:rPr>
        <w:t xml:space="preserve">  </w:t>
      </w:r>
      <w:r>
        <w:t>в</w:t>
      </w:r>
      <w:r>
        <w:rPr>
          <w:spacing w:val="57"/>
        </w:rPr>
        <w:t xml:space="preserve">  </w:t>
      </w:r>
      <w:r>
        <w:t>геосферах</w:t>
      </w:r>
      <w:r>
        <w:rPr>
          <w:spacing w:val="56"/>
        </w:rPr>
        <w:t xml:space="preserve">  </w:t>
      </w:r>
      <w:r>
        <w:t>и</w:t>
      </w:r>
      <w:r>
        <w:rPr>
          <w:spacing w:val="80"/>
        </w:rPr>
        <w:t xml:space="preserve">  </w:t>
      </w:r>
      <w:r>
        <w:t>средств их предупреждения;</w:t>
      </w:r>
    </w:p>
    <w:p w:rsidR="00156445" w:rsidRDefault="005A47D0">
      <w:pPr>
        <w:pStyle w:val="a3"/>
        <w:spacing w:line="256" w:lineRule="auto"/>
        <w:ind w:right="1128"/>
      </w:pPr>
      <w:r>
        <w:t>сравнивать инструментарий (способы) получения географической информации на</w:t>
      </w:r>
      <w:r>
        <w:rPr>
          <w:spacing w:val="40"/>
        </w:rPr>
        <w:t xml:space="preserve"> </w:t>
      </w:r>
      <w:r>
        <w:t>разных этапах географического изучения</w:t>
      </w:r>
      <w:r>
        <w:rPr>
          <w:spacing w:val="40"/>
        </w:rPr>
        <w:t xml:space="preserve"> </w:t>
      </w:r>
      <w:r>
        <w:t>Земли;</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различать</w:t>
      </w:r>
      <w:r>
        <w:rPr>
          <w:spacing w:val="35"/>
        </w:rPr>
        <w:t xml:space="preserve"> </w:t>
      </w:r>
      <w:r>
        <w:t>свойства</w:t>
      </w:r>
      <w:r>
        <w:rPr>
          <w:spacing w:val="21"/>
        </w:rPr>
        <w:t xml:space="preserve"> </w:t>
      </w:r>
      <w:r>
        <w:t>вод</w:t>
      </w:r>
      <w:r>
        <w:rPr>
          <w:spacing w:val="32"/>
        </w:rPr>
        <w:t xml:space="preserve"> </w:t>
      </w:r>
      <w:r>
        <w:t>отдельных</w:t>
      </w:r>
      <w:r>
        <w:rPr>
          <w:spacing w:val="30"/>
        </w:rPr>
        <w:t xml:space="preserve"> </w:t>
      </w:r>
      <w:r>
        <w:t>частей</w:t>
      </w:r>
      <w:r>
        <w:rPr>
          <w:spacing w:val="30"/>
        </w:rPr>
        <w:t xml:space="preserve"> </w:t>
      </w:r>
      <w:r>
        <w:t>Мирового</w:t>
      </w:r>
      <w:r>
        <w:rPr>
          <w:spacing w:val="30"/>
        </w:rPr>
        <w:t xml:space="preserve"> </w:t>
      </w:r>
      <w:r>
        <w:rPr>
          <w:spacing w:val="-2"/>
        </w:rPr>
        <w:t>океана;</w:t>
      </w:r>
    </w:p>
    <w:p w:rsidR="00156445" w:rsidRDefault="005A47D0">
      <w:pPr>
        <w:pStyle w:val="a3"/>
        <w:tabs>
          <w:tab w:val="left" w:pos="3033"/>
          <w:tab w:val="left" w:pos="4104"/>
          <w:tab w:val="left" w:pos="5818"/>
          <w:tab w:val="left" w:pos="7321"/>
          <w:tab w:val="left" w:pos="8248"/>
          <w:tab w:val="left" w:pos="9544"/>
        </w:tabs>
        <w:spacing w:before="14" w:line="247" w:lineRule="auto"/>
        <w:ind w:right="1118"/>
        <w:jc w:val="left"/>
      </w:pPr>
      <w:r>
        <w:rPr>
          <w:spacing w:val="-2"/>
        </w:rPr>
        <w:t>применять</w:t>
      </w:r>
      <w:r>
        <w:tab/>
      </w:r>
      <w:r>
        <w:rPr>
          <w:spacing w:val="-2"/>
        </w:rPr>
        <w:t>понятия</w:t>
      </w:r>
      <w:r>
        <w:tab/>
      </w:r>
      <w:r>
        <w:rPr>
          <w:spacing w:val="-2"/>
        </w:rPr>
        <w:t>«гидросфера»,</w:t>
      </w:r>
      <w:r>
        <w:tab/>
      </w:r>
      <w:r>
        <w:rPr>
          <w:spacing w:val="-2"/>
        </w:rPr>
        <w:t>«круговорот</w:t>
      </w:r>
      <w:r>
        <w:tab/>
      </w:r>
      <w:r>
        <w:rPr>
          <w:spacing w:val="-2"/>
        </w:rPr>
        <w:t>воды»,</w:t>
      </w:r>
      <w:r>
        <w:tab/>
      </w:r>
      <w:r>
        <w:rPr>
          <w:spacing w:val="-2"/>
        </w:rPr>
        <w:t>«цунами»,</w:t>
      </w:r>
      <w:r>
        <w:tab/>
      </w:r>
      <w:r>
        <w:rPr>
          <w:spacing w:val="-2"/>
        </w:rPr>
        <w:t xml:space="preserve">«приливы </w:t>
      </w:r>
      <w:r>
        <w:t>и</w:t>
      </w:r>
      <w:r>
        <w:rPr>
          <w:spacing w:val="40"/>
        </w:rPr>
        <w:t xml:space="preserve"> </w:t>
      </w:r>
      <w:r>
        <w:t>отливы»</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задач;</w:t>
      </w:r>
    </w:p>
    <w:p w:rsidR="00156445" w:rsidRDefault="005A47D0">
      <w:pPr>
        <w:pStyle w:val="a3"/>
        <w:spacing w:before="8" w:line="252" w:lineRule="auto"/>
        <w:ind w:right="1148"/>
        <w:jc w:val="left"/>
      </w:pPr>
      <w:r>
        <w:t>классифицировать</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озёра,</w:t>
      </w:r>
      <w:r>
        <w:rPr>
          <w:spacing w:val="40"/>
        </w:rPr>
        <w:t xml:space="preserve"> </w:t>
      </w:r>
      <w:r>
        <w:t>реки,</w:t>
      </w:r>
      <w:r>
        <w:rPr>
          <w:spacing w:val="40"/>
        </w:rPr>
        <w:t xml:space="preserve"> </w:t>
      </w:r>
      <w:r>
        <w:t>подземные</w:t>
      </w:r>
      <w:r>
        <w:rPr>
          <w:spacing w:val="40"/>
        </w:rPr>
        <w:t xml:space="preserve"> </w:t>
      </w:r>
      <w:r>
        <w:t>воды,</w:t>
      </w:r>
      <w:r>
        <w:rPr>
          <w:spacing w:val="40"/>
        </w:rPr>
        <w:t xml:space="preserve"> </w:t>
      </w:r>
      <w:r>
        <w:t>болота, ледники) по заданным признакам;</w:t>
      </w:r>
    </w:p>
    <w:p w:rsidR="00156445" w:rsidRDefault="005A47D0">
      <w:pPr>
        <w:pStyle w:val="a3"/>
        <w:spacing w:before="1"/>
        <w:ind w:left="1722" w:firstLine="0"/>
        <w:jc w:val="left"/>
      </w:pPr>
      <w:r>
        <w:t>различать</w:t>
      </w:r>
      <w:r>
        <w:rPr>
          <w:spacing w:val="29"/>
        </w:rPr>
        <w:t xml:space="preserve"> </w:t>
      </w:r>
      <w:r>
        <w:t>питание</w:t>
      </w:r>
      <w:r>
        <w:rPr>
          <w:spacing w:val="27"/>
        </w:rPr>
        <w:t xml:space="preserve"> </w:t>
      </w:r>
      <w:r>
        <w:t>и</w:t>
      </w:r>
      <w:r>
        <w:rPr>
          <w:spacing w:val="31"/>
        </w:rPr>
        <w:t xml:space="preserve"> </w:t>
      </w:r>
      <w:r>
        <w:t>режим</w:t>
      </w:r>
      <w:r>
        <w:rPr>
          <w:spacing w:val="28"/>
        </w:rPr>
        <w:t xml:space="preserve"> </w:t>
      </w:r>
      <w:r>
        <w:rPr>
          <w:spacing w:val="-4"/>
        </w:rPr>
        <w:t>рек;</w:t>
      </w:r>
    </w:p>
    <w:p w:rsidR="00156445" w:rsidRDefault="005A47D0">
      <w:pPr>
        <w:pStyle w:val="a3"/>
        <w:spacing w:before="9"/>
        <w:ind w:left="1722" w:firstLine="0"/>
        <w:jc w:val="left"/>
      </w:pPr>
      <w:r>
        <w:t>сравнивать</w:t>
      </w:r>
      <w:r>
        <w:rPr>
          <w:spacing w:val="40"/>
        </w:rPr>
        <w:t xml:space="preserve"> </w:t>
      </w:r>
      <w:r>
        <w:t>реки</w:t>
      </w:r>
      <w:r>
        <w:rPr>
          <w:spacing w:val="31"/>
        </w:rPr>
        <w:t xml:space="preserve"> </w:t>
      </w:r>
      <w:r>
        <w:t>по</w:t>
      </w:r>
      <w:r>
        <w:rPr>
          <w:spacing w:val="21"/>
        </w:rPr>
        <w:t xml:space="preserve"> </w:t>
      </w:r>
      <w:r>
        <w:t>заданным</w:t>
      </w:r>
      <w:r>
        <w:rPr>
          <w:spacing w:val="29"/>
        </w:rPr>
        <w:t xml:space="preserve"> </w:t>
      </w:r>
      <w:r>
        <w:rPr>
          <w:spacing w:val="-2"/>
        </w:rPr>
        <w:t>признакам;</w:t>
      </w:r>
    </w:p>
    <w:p w:rsidR="00156445" w:rsidRDefault="005A47D0">
      <w:pPr>
        <w:pStyle w:val="a3"/>
        <w:tabs>
          <w:tab w:val="left" w:pos="3081"/>
          <w:tab w:val="left" w:pos="4277"/>
          <w:tab w:val="left" w:pos="5880"/>
          <w:tab w:val="left" w:pos="7729"/>
          <w:tab w:val="left" w:pos="8214"/>
          <w:tab w:val="left" w:pos="9923"/>
        </w:tabs>
        <w:spacing w:before="14" w:line="244" w:lineRule="auto"/>
        <w:ind w:right="1110"/>
        <w:jc w:val="left"/>
      </w:pPr>
      <w:r>
        <w:rPr>
          <w:spacing w:val="-2"/>
        </w:rPr>
        <w:t>различать</w:t>
      </w:r>
      <w:r>
        <w:tab/>
      </w:r>
      <w:r>
        <w:rPr>
          <w:spacing w:val="-2"/>
        </w:rPr>
        <w:t>понятия</w:t>
      </w:r>
      <w:r>
        <w:tab/>
      </w:r>
      <w:r>
        <w:rPr>
          <w:spacing w:val="-2"/>
        </w:rPr>
        <w:t>«грунтовые,</w:t>
      </w:r>
      <w:r>
        <w:tab/>
      </w:r>
      <w:r>
        <w:rPr>
          <w:spacing w:val="-2"/>
        </w:rPr>
        <w:t>межпластовые</w:t>
      </w:r>
      <w:r>
        <w:tab/>
      </w:r>
      <w:r>
        <w:rPr>
          <w:spacing w:val="-10"/>
        </w:rPr>
        <w:t>и</w:t>
      </w:r>
      <w:r>
        <w:tab/>
      </w:r>
      <w:r>
        <w:rPr>
          <w:spacing w:val="-2"/>
        </w:rPr>
        <w:t>артезианские</w:t>
      </w:r>
      <w:r>
        <w:tab/>
      </w:r>
      <w:r>
        <w:rPr>
          <w:spacing w:val="-2"/>
        </w:rPr>
        <w:t xml:space="preserve">воды» </w:t>
      </w:r>
      <w:r>
        <w:t>и</w:t>
      </w:r>
      <w:r>
        <w:rPr>
          <w:spacing w:val="40"/>
        </w:rPr>
        <w:t xml:space="preserve"> </w:t>
      </w:r>
      <w:r>
        <w:t>применять</w:t>
      </w:r>
      <w:r>
        <w:rPr>
          <w:spacing w:val="40"/>
        </w:rPr>
        <w:t xml:space="preserve"> </w:t>
      </w:r>
      <w:r>
        <w:t>их</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задач;</w:t>
      </w:r>
    </w:p>
    <w:p w:rsidR="00156445" w:rsidRDefault="005A47D0">
      <w:pPr>
        <w:pStyle w:val="a3"/>
        <w:spacing w:before="8" w:line="252" w:lineRule="auto"/>
        <w:ind w:right="1148"/>
        <w:jc w:val="left"/>
      </w:pPr>
      <w:r>
        <w:t>устанавливать</w:t>
      </w:r>
      <w:r>
        <w:rPr>
          <w:spacing w:val="40"/>
        </w:rPr>
        <w:t xml:space="preserve"> </w:t>
      </w:r>
      <w:r>
        <w:t>причинно-следственные</w:t>
      </w:r>
      <w:r>
        <w:rPr>
          <w:spacing w:val="40"/>
        </w:rPr>
        <w:t xml:space="preserve"> </w:t>
      </w:r>
      <w:r>
        <w:t>связи</w:t>
      </w:r>
      <w:r>
        <w:rPr>
          <w:spacing w:val="80"/>
        </w:rPr>
        <w:t xml:space="preserve"> </w:t>
      </w:r>
      <w:r>
        <w:t>между</w:t>
      </w:r>
      <w:r>
        <w:rPr>
          <w:spacing w:val="40"/>
        </w:rPr>
        <w:t xml:space="preserve"> </w:t>
      </w:r>
      <w:r>
        <w:t>питанием,</w:t>
      </w:r>
      <w:r>
        <w:rPr>
          <w:spacing w:val="40"/>
        </w:rPr>
        <w:t xml:space="preserve"> </w:t>
      </w:r>
      <w:r>
        <w:t>режимом</w:t>
      </w:r>
      <w:r>
        <w:rPr>
          <w:spacing w:val="40"/>
        </w:rPr>
        <w:t xml:space="preserve"> </w:t>
      </w:r>
      <w:r>
        <w:t>реки</w:t>
      </w:r>
      <w:r>
        <w:rPr>
          <w:spacing w:val="40"/>
        </w:rPr>
        <w:t xml:space="preserve"> </w:t>
      </w:r>
      <w:r>
        <w:t>и климатом на территории речного бассейна;</w:t>
      </w:r>
    </w:p>
    <w:p w:rsidR="00156445" w:rsidRDefault="005A47D0">
      <w:pPr>
        <w:pStyle w:val="a3"/>
        <w:spacing w:before="2" w:line="252" w:lineRule="auto"/>
        <w:ind w:left="1722" w:right="2914" w:firstLine="0"/>
        <w:jc w:val="left"/>
      </w:pPr>
      <w:r>
        <w:t>приводить</w:t>
      </w:r>
      <w:r>
        <w:rPr>
          <w:spacing w:val="-7"/>
        </w:rPr>
        <w:t xml:space="preserve"> </w:t>
      </w:r>
      <w:r>
        <w:t>примеры</w:t>
      </w:r>
      <w:r>
        <w:rPr>
          <w:spacing w:val="-9"/>
        </w:rPr>
        <w:t xml:space="preserve"> </w:t>
      </w:r>
      <w:r>
        <w:t>районов</w:t>
      </w:r>
      <w:r>
        <w:rPr>
          <w:spacing w:val="-6"/>
        </w:rPr>
        <w:t xml:space="preserve"> </w:t>
      </w:r>
      <w:r>
        <w:t>распространения</w:t>
      </w:r>
      <w:r>
        <w:rPr>
          <w:spacing w:val="-8"/>
        </w:rPr>
        <w:t xml:space="preserve"> </w:t>
      </w:r>
      <w:r>
        <w:t>многолетней</w:t>
      </w:r>
      <w:r>
        <w:rPr>
          <w:spacing w:val="-6"/>
        </w:rPr>
        <w:t xml:space="preserve"> </w:t>
      </w:r>
      <w:r>
        <w:t>мерзлоты; называть причины образования цунами, приливов и отливов;</w:t>
      </w:r>
      <w:r>
        <w:rPr>
          <w:spacing w:val="80"/>
        </w:rPr>
        <w:t xml:space="preserve"> </w:t>
      </w:r>
      <w:r>
        <w:t>описывать состав, строение атмосферы;</w:t>
      </w:r>
    </w:p>
    <w:p w:rsidR="00156445" w:rsidRDefault="005A47D0">
      <w:pPr>
        <w:pStyle w:val="a3"/>
        <w:tabs>
          <w:tab w:val="left" w:pos="2879"/>
          <w:tab w:val="left" w:pos="4977"/>
          <w:tab w:val="left" w:pos="6553"/>
          <w:tab w:val="left" w:pos="7421"/>
          <w:tab w:val="left" w:pos="9846"/>
        </w:tabs>
        <w:spacing w:before="2" w:line="249" w:lineRule="auto"/>
        <w:ind w:right="1097"/>
      </w:pPr>
      <w:r>
        <w:t>определять тенденции изменения температуры воздуха, количества атмосферных</w:t>
      </w:r>
      <w:r>
        <w:rPr>
          <w:spacing w:val="40"/>
        </w:rPr>
        <w:t xml:space="preserve"> </w:t>
      </w:r>
      <w:r>
        <w:t xml:space="preserve">осадков и атмосферного давления в зависимости от географического положения объектов; </w:t>
      </w:r>
      <w:r>
        <w:rPr>
          <w:spacing w:val="-2"/>
        </w:rPr>
        <w:t>амплитуду</w:t>
      </w:r>
      <w:r>
        <w:tab/>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156445" w:rsidRDefault="005A47D0">
      <w:pPr>
        <w:pStyle w:val="a3"/>
        <w:spacing w:line="249" w:lineRule="auto"/>
        <w:ind w:right="1110"/>
      </w:pPr>
      <w:r>
        <w:t>объяснять</w:t>
      </w:r>
      <w:r>
        <w:rPr>
          <w:spacing w:val="80"/>
        </w:rPr>
        <w:t xml:space="preserve"> </w:t>
      </w:r>
      <w:r>
        <w:t>образование</w:t>
      </w:r>
      <w:r>
        <w:rPr>
          <w:spacing w:val="40"/>
        </w:rPr>
        <w:t xml:space="preserve"> </w:t>
      </w:r>
      <w:r>
        <w:t>атмосферных</w:t>
      </w:r>
      <w:r>
        <w:rPr>
          <w:spacing w:val="80"/>
        </w:rPr>
        <w:t xml:space="preserve"> </w:t>
      </w:r>
      <w:r>
        <w:t>осадков;</w:t>
      </w:r>
      <w:r>
        <w:rPr>
          <w:spacing w:val="40"/>
        </w:rPr>
        <w:t xml:space="preserve"> </w:t>
      </w:r>
      <w:r>
        <w:t>направление</w:t>
      </w:r>
      <w:r>
        <w:rPr>
          <w:spacing w:val="40"/>
        </w:rPr>
        <w:t xml:space="preserve"> </w:t>
      </w:r>
      <w:r>
        <w:t>дневных</w:t>
      </w:r>
      <w:r>
        <w:rPr>
          <w:spacing w:val="40"/>
        </w:rPr>
        <w:t xml:space="preserve"> </w:t>
      </w:r>
      <w:r>
        <w:t>и</w:t>
      </w:r>
      <w:r>
        <w:rPr>
          <w:spacing w:val="40"/>
        </w:rPr>
        <w:t xml:space="preserve"> </w:t>
      </w:r>
      <w:r>
        <w:t>ночных</w:t>
      </w:r>
      <w:r>
        <w:rPr>
          <w:spacing w:val="40"/>
        </w:rPr>
        <w:t xml:space="preserve"> </w:t>
      </w:r>
      <w:r>
        <w:t>бризов,</w:t>
      </w:r>
      <w:r>
        <w:rPr>
          <w:spacing w:val="40"/>
        </w:rPr>
        <w:t xml:space="preserve"> </w:t>
      </w:r>
      <w:r>
        <w:t>муссонов;</w:t>
      </w:r>
      <w:r>
        <w:rPr>
          <w:spacing w:val="40"/>
        </w:rPr>
        <w:t xml:space="preserve"> </w:t>
      </w:r>
      <w:r>
        <w:t>годовой</w:t>
      </w:r>
      <w:r>
        <w:rPr>
          <w:spacing w:val="40"/>
        </w:rPr>
        <w:t xml:space="preserve"> </w:t>
      </w:r>
      <w:r>
        <w:t>ход</w:t>
      </w:r>
      <w:r>
        <w:rPr>
          <w:spacing w:val="40"/>
        </w:rPr>
        <w:t xml:space="preserve"> </w:t>
      </w:r>
      <w:r>
        <w:t>температуры</w:t>
      </w:r>
      <w:r>
        <w:rPr>
          <w:spacing w:val="40"/>
        </w:rPr>
        <w:t xml:space="preserve"> </w:t>
      </w:r>
      <w:r>
        <w:t>воздуха</w:t>
      </w:r>
      <w:r>
        <w:rPr>
          <w:spacing w:val="40"/>
        </w:rPr>
        <w:t xml:space="preserve"> </w:t>
      </w:r>
      <w:r>
        <w:t>и</w:t>
      </w:r>
      <w:r>
        <w:rPr>
          <w:spacing w:val="40"/>
        </w:rPr>
        <w:t xml:space="preserve"> </w:t>
      </w:r>
      <w:r>
        <w:t>распределение</w:t>
      </w:r>
      <w:r>
        <w:rPr>
          <w:spacing w:val="40"/>
        </w:rPr>
        <w:t xml:space="preserve"> </w:t>
      </w:r>
      <w:r>
        <w:t>атмосферных</w:t>
      </w:r>
      <w:r>
        <w:rPr>
          <w:spacing w:val="40"/>
        </w:rPr>
        <w:t xml:space="preserve"> </w:t>
      </w:r>
      <w:r>
        <w:t>осадков для отдельных территорий;</w:t>
      </w:r>
    </w:p>
    <w:p w:rsidR="00156445" w:rsidRDefault="005A47D0">
      <w:pPr>
        <w:pStyle w:val="a3"/>
        <w:tabs>
          <w:tab w:val="left" w:pos="2958"/>
          <w:tab w:val="left" w:pos="4089"/>
          <w:tab w:val="left" w:pos="5182"/>
          <w:tab w:val="left" w:pos="6298"/>
          <w:tab w:val="left" w:pos="7218"/>
          <w:tab w:val="left" w:pos="9586"/>
        </w:tabs>
        <w:spacing w:line="249" w:lineRule="auto"/>
        <w:ind w:right="1110"/>
        <w:jc w:val="right"/>
      </w:pPr>
      <w:r>
        <w:rPr>
          <w:spacing w:val="-2"/>
        </w:rPr>
        <w:t>различать</w:t>
      </w:r>
      <w:r>
        <w:tab/>
      </w:r>
      <w:r>
        <w:rPr>
          <w:spacing w:val="-2"/>
        </w:rPr>
        <w:t>свойства</w:t>
      </w:r>
      <w:r>
        <w:tab/>
      </w:r>
      <w:r>
        <w:rPr>
          <w:spacing w:val="-2"/>
        </w:rPr>
        <w:t>воздуха;</w:t>
      </w:r>
      <w:r>
        <w:tab/>
      </w:r>
      <w:r>
        <w:rPr>
          <w:spacing w:val="-2"/>
        </w:rPr>
        <w:t>климаты</w:t>
      </w:r>
      <w:r>
        <w:tab/>
      </w:r>
      <w:r>
        <w:rPr>
          <w:spacing w:val="-2"/>
        </w:rPr>
        <w:t>Земли;</w:t>
      </w:r>
      <w:r>
        <w:tab/>
      </w:r>
      <w:r>
        <w:rPr>
          <w:spacing w:val="-2"/>
        </w:rPr>
        <w:t>климатообразующие</w:t>
      </w:r>
      <w:r>
        <w:tab/>
      </w:r>
      <w:r>
        <w:rPr>
          <w:spacing w:val="-2"/>
        </w:rPr>
        <w:t xml:space="preserve">факторы; </w:t>
      </w:r>
      <w:r>
        <w:t>устанавливать</w:t>
      </w:r>
      <w:r>
        <w:rPr>
          <w:spacing w:val="40"/>
        </w:rPr>
        <w:t xml:space="preserve"> </w:t>
      </w:r>
      <w:r>
        <w:t>зависимость</w:t>
      </w:r>
      <w:r>
        <w:rPr>
          <w:spacing w:val="40"/>
        </w:rPr>
        <w:t xml:space="preserve"> </w:t>
      </w:r>
      <w:r>
        <w:t>между нагреванием</w:t>
      </w:r>
      <w:r>
        <w:rPr>
          <w:spacing w:val="40"/>
        </w:rPr>
        <w:t xml:space="preserve"> </w:t>
      </w:r>
      <w:r>
        <w:t>земной</w:t>
      </w:r>
      <w:r>
        <w:rPr>
          <w:spacing w:val="40"/>
        </w:rPr>
        <w:t xml:space="preserve"> </w:t>
      </w:r>
      <w:r>
        <w:t>поверхности</w:t>
      </w:r>
      <w:r>
        <w:rPr>
          <w:spacing w:val="40"/>
        </w:rPr>
        <w:t xml:space="preserve"> </w:t>
      </w:r>
      <w:r>
        <w:t>и</w:t>
      </w:r>
      <w:r>
        <w:rPr>
          <w:spacing w:val="40"/>
        </w:rPr>
        <w:t xml:space="preserve"> </w:t>
      </w:r>
      <w:r>
        <w:t>углом</w:t>
      </w:r>
      <w:r>
        <w:rPr>
          <w:spacing w:val="40"/>
        </w:rPr>
        <w:t xml:space="preserve"> </w:t>
      </w:r>
      <w:r>
        <w:t>падения солнечных</w:t>
      </w:r>
      <w:r>
        <w:rPr>
          <w:spacing w:val="37"/>
        </w:rPr>
        <w:t xml:space="preserve"> </w:t>
      </w:r>
      <w:r>
        <w:t>лучей;</w:t>
      </w:r>
      <w:r>
        <w:rPr>
          <w:spacing w:val="37"/>
        </w:rPr>
        <w:t xml:space="preserve"> </w:t>
      </w:r>
      <w:r>
        <w:t>температурой</w:t>
      </w:r>
      <w:r>
        <w:rPr>
          <w:spacing w:val="36"/>
        </w:rPr>
        <w:t xml:space="preserve"> </w:t>
      </w:r>
      <w:r>
        <w:t>воздуха</w:t>
      </w:r>
      <w:r>
        <w:rPr>
          <w:spacing w:val="35"/>
        </w:rPr>
        <w:t xml:space="preserve"> </w:t>
      </w:r>
      <w:r>
        <w:t>и</w:t>
      </w:r>
      <w:r>
        <w:rPr>
          <w:spacing w:val="33"/>
        </w:rPr>
        <w:t xml:space="preserve"> </w:t>
      </w:r>
      <w:r>
        <w:t>его</w:t>
      </w:r>
      <w:r>
        <w:rPr>
          <w:spacing w:val="31"/>
        </w:rPr>
        <w:t xml:space="preserve"> </w:t>
      </w:r>
      <w:r>
        <w:t>относительной</w:t>
      </w:r>
      <w:r>
        <w:rPr>
          <w:spacing w:val="44"/>
        </w:rPr>
        <w:t xml:space="preserve"> </w:t>
      </w:r>
      <w:r>
        <w:t>влажностью</w:t>
      </w:r>
      <w:r>
        <w:rPr>
          <w:spacing w:val="42"/>
        </w:rPr>
        <w:t xml:space="preserve"> </w:t>
      </w:r>
      <w:r>
        <w:t>на</w:t>
      </w:r>
      <w:r>
        <w:rPr>
          <w:spacing w:val="28"/>
        </w:rPr>
        <w:t xml:space="preserve"> </w:t>
      </w:r>
      <w:r>
        <w:t>основе</w:t>
      </w:r>
      <w:r>
        <w:rPr>
          <w:spacing w:val="23"/>
        </w:rPr>
        <w:t xml:space="preserve"> </w:t>
      </w:r>
      <w:r>
        <w:rPr>
          <w:spacing w:val="-2"/>
        </w:rPr>
        <w:t>данных</w:t>
      </w:r>
    </w:p>
    <w:p w:rsidR="00156445" w:rsidRDefault="005A47D0">
      <w:pPr>
        <w:pStyle w:val="a3"/>
        <w:ind w:firstLine="0"/>
      </w:pPr>
      <w:r>
        <w:t>эмпирических</w:t>
      </w:r>
      <w:r>
        <w:rPr>
          <w:spacing w:val="54"/>
        </w:rPr>
        <w:t xml:space="preserve"> </w:t>
      </w:r>
      <w:r>
        <w:rPr>
          <w:spacing w:val="-2"/>
        </w:rPr>
        <w:t>наблюдений;</w:t>
      </w:r>
    </w:p>
    <w:p w:rsidR="00156445" w:rsidRDefault="005A47D0">
      <w:pPr>
        <w:pStyle w:val="a3"/>
        <w:spacing w:before="8" w:line="252" w:lineRule="auto"/>
        <w:ind w:right="1105"/>
      </w:pPr>
      <w:r>
        <w:t>сравнивать свойства атмосферы в пунктах, расположенных на разных высотах над уровнем</w:t>
      </w:r>
      <w:r>
        <w:rPr>
          <w:spacing w:val="40"/>
        </w:rPr>
        <w:t xml:space="preserve"> </w:t>
      </w:r>
      <w:r>
        <w:t>моря;</w:t>
      </w:r>
      <w:r>
        <w:rPr>
          <w:spacing w:val="40"/>
        </w:rPr>
        <w:t xml:space="preserve"> </w:t>
      </w:r>
      <w:r>
        <w:t>количество</w:t>
      </w:r>
      <w:r>
        <w:rPr>
          <w:spacing w:val="40"/>
        </w:rPr>
        <w:t xml:space="preserve"> </w:t>
      </w:r>
      <w:r>
        <w:t>солнечного</w:t>
      </w:r>
      <w:r>
        <w:rPr>
          <w:spacing w:val="40"/>
        </w:rPr>
        <w:t xml:space="preserve"> </w:t>
      </w:r>
      <w:r>
        <w:t>тепла, получаемого</w:t>
      </w:r>
      <w:r>
        <w:rPr>
          <w:spacing w:val="40"/>
        </w:rPr>
        <w:t xml:space="preserve"> </w:t>
      </w:r>
      <w:r>
        <w:t>земной</w:t>
      </w:r>
      <w:r>
        <w:rPr>
          <w:spacing w:val="40"/>
        </w:rPr>
        <w:t xml:space="preserve"> </w:t>
      </w:r>
      <w:r>
        <w:t>поверхностью</w:t>
      </w:r>
      <w:r>
        <w:rPr>
          <w:spacing w:val="40"/>
        </w:rPr>
        <w:t xml:space="preserve"> </w:t>
      </w:r>
      <w:r>
        <w:t>при различных</w:t>
      </w:r>
      <w:r>
        <w:rPr>
          <w:spacing w:val="40"/>
        </w:rPr>
        <w:t xml:space="preserve"> </w:t>
      </w:r>
      <w:r>
        <w:t>углах падения солнечных лучей;</w:t>
      </w:r>
    </w:p>
    <w:p w:rsidR="00156445" w:rsidRDefault="005A47D0">
      <w:pPr>
        <w:pStyle w:val="a3"/>
        <w:spacing w:before="3"/>
        <w:ind w:left="1722" w:firstLine="0"/>
      </w:pPr>
      <w:r>
        <w:t>различать</w:t>
      </w:r>
      <w:r>
        <w:rPr>
          <w:spacing w:val="42"/>
        </w:rPr>
        <w:t xml:space="preserve"> </w:t>
      </w:r>
      <w:r>
        <w:t>виды</w:t>
      </w:r>
      <w:r>
        <w:rPr>
          <w:spacing w:val="41"/>
        </w:rPr>
        <w:t xml:space="preserve"> </w:t>
      </w:r>
      <w:r>
        <w:t>атмосферных</w:t>
      </w:r>
      <w:r>
        <w:rPr>
          <w:spacing w:val="43"/>
        </w:rPr>
        <w:t xml:space="preserve"> </w:t>
      </w:r>
      <w:r>
        <w:rPr>
          <w:spacing w:val="-2"/>
        </w:rPr>
        <w:t>осадков;</w:t>
      </w:r>
    </w:p>
    <w:p w:rsidR="00156445" w:rsidRDefault="005A47D0">
      <w:pPr>
        <w:pStyle w:val="a3"/>
        <w:spacing w:before="14" w:line="252" w:lineRule="auto"/>
        <w:ind w:left="1722" w:right="5705" w:firstLine="0"/>
      </w:pPr>
      <w:r>
        <w:t>различать понятия «бризы» и «муссоны»; различать понятия «погода» и «климат»;</w:t>
      </w:r>
    </w:p>
    <w:p w:rsidR="00156445" w:rsidRDefault="005A47D0">
      <w:pPr>
        <w:pStyle w:val="a3"/>
        <w:spacing w:before="1" w:line="244" w:lineRule="auto"/>
        <w:ind w:right="1148"/>
        <w:jc w:val="left"/>
      </w:pPr>
      <w:r>
        <w:t>различать</w:t>
      </w:r>
      <w:r>
        <w:rPr>
          <w:spacing w:val="40"/>
        </w:rPr>
        <w:t xml:space="preserve"> </w:t>
      </w:r>
      <w:r>
        <w:t>понятия</w:t>
      </w:r>
      <w:r>
        <w:rPr>
          <w:spacing w:val="40"/>
        </w:rPr>
        <w:t xml:space="preserve"> </w:t>
      </w:r>
      <w:r>
        <w:t>«атмосфера»,</w:t>
      </w:r>
      <w:r>
        <w:rPr>
          <w:spacing w:val="40"/>
        </w:rPr>
        <w:t xml:space="preserve"> </w:t>
      </w:r>
      <w:r>
        <w:t>«тропосфера»,</w:t>
      </w:r>
      <w:r>
        <w:rPr>
          <w:spacing w:val="40"/>
        </w:rPr>
        <w:t xml:space="preserve"> </w:t>
      </w:r>
      <w:r>
        <w:t>«стратосфера»,</w:t>
      </w:r>
      <w:r>
        <w:rPr>
          <w:spacing w:val="40"/>
        </w:rPr>
        <w:t xml:space="preserve"> </w:t>
      </w:r>
      <w:r>
        <w:t>«верхние</w:t>
      </w:r>
      <w:r>
        <w:rPr>
          <w:spacing w:val="40"/>
        </w:rPr>
        <w:t xml:space="preserve"> </w:t>
      </w:r>
      <w:r>
        <w:t xml:space="preserve">слои </w:t>
      </w:r>
      <w:r>
        <w:rPr>
          <w:spacing w:val="-2"/>
        </w:rPr>
        <w:t>атмосферы»;</w:t>
      </w:r>
    </w:p>
    <w:p w:rsidR="00156445" w:rsidRDefault="005A47D0">
      <w:pPr>
        <w:pStyle w:val="a3"/>
        <w:spacing w:before="4"/>
        <w:ind w:left="1722" w:firstLine="0"/>
        <w:jc w:val="left"/>
      </w:pPr>
      <w:r>
        <w:t>применять</w:t>
      </w:r>
      <w:r>
        <w:rPr>
          <w:spacing w:val="56"/>
        </w:rPr>
        <w:t xml:space="preserve">  </w:t>
      </w:r>
      <w:r>
        <w:t>понятия</w:t>
      </w:r>
      <w:r>
        <w:rPr>
          <w:spacing w:val="61"/>
        </w:rPr>
        <w:t xml:space="preserve">  </w:t>
      </w:r>
      <w:r>
        <w:t>«атмосферное</w:t>
      </w:r>
      <w:r>
        <w:rPr>
          <w:spacing w:val="53"/>
        </w:rPr>
        <w:t xml:space="preserve">  </w:t>
      </w:r>
      <w:r>
        <w:t>давление»,</w:t>
      </w:r>
      <w:r>
        <w:rPr>
          <w:spacing w:val="57"/>
        </w:rPr>
        <w:t xml:space="preserve">  </w:t>
      </w:r>
      <w:r>
        <w:t>«ветер»,</w:t>
      </w:r>
      <w:r>
        <w:rPr>
          <w:spacing w:val="56"/>
        </w:rPr>
        <w:t xml:space="preserve">  </w:t>
      </w:r>
      <w:r>
        <w:t>«атмосферные</w:t>
      </w:r>
      <w:r>
        <w:rPr>
          <w:spacing w:val="53"/>
        </w:rPr>
        <w:t xml:space="preserve">  </w:t>
      </w:r>
      <w:r>
        <w:rPr>
          <w:spacing w:val="-2"/>
        </w:rPr>
        <w:t>осадки»,</w:t>
      </w:r>
    </w:p>
    <w:p w:rsidR="00156445" w:rsidRDefault="005A47D0">
      <w:pPr>
        <w:pStyle w:val="a3"/>
        <w:tabs>
          <w:tab w:val="left" w:pos="2999"/>
          <w:tab w:val="left" w:pos="3450"/>
          <w:tab w:val="left" w:pos="5251"/>
          <w:tab w:val="left" w:pos="7249"/>
          <w:tab w:val="left" w:pos="8920"/>
          <w:tab w:val="left" w:pos="9357"/>
        </w:tabs>
        <w:spacing w:before="4" w:line="247" w:lineRule="auto"/>
        <w:ind w:left="1722" w:right="1157" w:hanging="707"/>
        <w:jc w:val="left"/>
      </w:pPr>
      <w:r>
        <w:t>«воздушные</w:t>
      </w:r>
      <w:r>
        <w:rPr>
          <w:spacing w:val="40"/>
        </w:rPr>
        <w:t xml:space="preserve"> </w:t>
      </w:r>
      <w:r>
        <w:t>массы»</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 xml:space="preserve">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156445" w:rsidRDefault="005A47D0">
      <w:pPr>
        <w:pStyle w:val="a3"/>
        <w:tabs>
          <w:tab w:val="left" w:pos="2874"/>
          <w:tab w:val="left" w:pos="4382"/>
          <w:tab w:val="left" w:pos="4925"/>
          <w:tab w:val="left" w:pos="6327"/>
          <w:tab w:val="left" w:pos="7830"/>
          <w:tab w:val="left" w:pos="8492"/>
          <w:tab w:val="left" w:pos="9683"/>
        </w:tabs>
        <w:spacing w:before="7" w:line="247" w:lineRule="auto"/>
        <w:ind w:right="1119" w:firstLine="0"/>
        <w:jc w:val="left"/>
      </w:pPr>
      <w:r>
        <w:rPr>
          <w:spacing w:val="-2"/>
        </w:rPr>
        <w:t>климатических</w:t>
      </w:r>
      <w:r>
        <w:tab/>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156445" w:rsidRDefault="005A47D0">
      <w:pPr>
        <w:pStyle w:val="a3"/>
        <w:spacing w:before="3" w:line="247" w:lineRule="auto"/>
        <w:ind w:right="109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80"/>
        </w:rPr>
        <w:t xml:space="preserve">   </w:t>
      </w:r>
      <w:r>
        <w:t>анемометр,</w:t>
      </w:r>
      <w:r>
        <w:rPr>
          <w:spacing w:val="77"/>
          <w:w w:val="150"/>
        </w:rPr>
        <w:t xml:space="preserve">   </w:t>
      </w:r>
      <w:r>
        <w:t>флюгер)</w:t>
      </w:r>
      <w:r>
        <w:rPr>
          <w:spacing w:val="77"/>
          <w:w w:val="150"/>
        </w:rPr>
        <w:t xml:space="preserve">   </w:t>
      </w:r>
      <w:r>
        <w:t>и</w:t>
      </w:r>
      <w:r>
        <w:rPr>
          <w:spacing w:val="76"/>
          <w:w w:val="150"/>
        </w:rPr>
        <w:t xml:space="preserve">   </w:t>
      </w:r>
      <w:r>
        <w:t>представлять</w:t>
      </w:r>
      <w:r>
        <w:rPr>
          <w:spacing w:val="77"/>
          <w:w w:val="150"/>
        </w:rPr>
        <w:t xml:space="preserve">   </w:t>
      </w:r>
      <w:r>
        <w:t>результаты</w:t>
      </w:r>
      <w:r>
        <w:rPr>
          <w:spacing w:val="77"/>
          <w:w w:val="150"/>
        </w:rPr>
        <w:t xml:space="preserve">   </w:t>
      </w:r>
      <w:r>
        <w:t>наблюдений в табличной и (или) графической</w:t>
      </w:r>
      <w:r>
        <w:rPr>
          <w:spacing w:val="40"/>
        </w:rPr>
        <w:t xml:space="preserve"> </w:t>
      </w:r>
      <w:r>
        <w:t>форме;</w:t>
      </w:r>
    </w:p>
    <w:p w:rsidR="00156445" w:rsidRDefault="005A47D0">
      <w:pPr>
        <w:pStyle w:val="a3"/>
        <w:spacing w:before="14"/>
        <w:ind w:left="1722" w:firstLine="0"/>
      </w:pPr>
      <w:r>
        <w:t>называть</w:t>
      </w:r>
      <w:r>
        <w:rPr>
          <w:spacing w:val="28"/>
        </w:rPr>
        <w:t xml:space="preserve"> </w:t>
      </w:r>
      <w:r>
        <w:t>границы</w:t>
      </w:r>
      <w:r>
        <w:rPr>
          <w:spacing w:val="27"/>
        </w:rPr>
        <w:t xml:space="preserve"> </w:t>
      </w:r>
      <w:r>
        <w:rPr>
          <w:spacing w:val="-2"/>
        </w:rPr>
        <w:t>биосферы;</w:t>
      </w:r>
    </w:p>
    <w:p w:rsidR="00156445" w:rsidRDefault="005A47D0">
      <w:pPr>
        <w:pStyle w:val="a3"/>
        <w:spacing w:before="9" w:line="252" w:lineRule="auto"/>
        <w:ind w:right="1117"/>
      </w:pPr>
      <w:r>
        <w:t>приводить</w:t>
      </w:r>
      <w:r>
        <w:rPr>
          <w:spacing w:val="80"/>
        </w:rPr>
        <w:t xml:space="preserve">  </w:t>
      </w:r>
      <w:r>
        <w:t>примеры</w:t>
      </w:r>
      <w:r>
        <w:rPr>
          <w:spacing w:val="80"/>
        </w:rPr>
        <w:t xml:space="preserve">  </w:t>
      </w:r>
      <w:r>
        <w:t>приспособления</w:t>
      </w:r>
      <w:r>
        <w:rPr>
          <w:spacing w:val="55"/>
        </w:rPr>
        <w:t xml:space="preserve">  </w:t>
      </w:r>
      <w:r>
        <w:t>живых</w:t>
      </w:r>
      <w:r>
        <w:rPr>
          <w:spacing w:val="80"/>
        </w:rPr>
        <w:t xml:space="preserve">  </w:t>
      </w:r>
      <w:r>
        <w:t>организмов</w:t>
      </w:r>
      <w:r>
        <w:rPr>
          <w:spacing w:val="80"/>
        </w:rPr>
        <w:t xml:space="preserve">  </w:t>
      </w:r>
      <w:r>
        <w:t>к</w:t>
      </w:r>
      <w:r>
        <w:rPr>
          <w:spacing w:val="80"/>
        </w:rPr>
        <w:t xml:space="preserve">  </w:t>
      </w:r>
      <w:r>
        <w:t>среде</w:t>
      </w:r>
      <w:r>
        <w:rPr>
          <w:spacing w:val="54"/>
        </w:rPr>
        <w:t xml:space="preserve">  </w:t>
      </w:r>
      <w:r>
        <w:t>обитания</w:t>
      </w:r>
      <w:r>
        <w:rPr>
          <w:spacing w:val="40"/>
        </w:rPr>
        <w:t xml:space="preserve"> </w:t>
      </w:r>
      <w:r>
        <w:t>в разных природных зонах;</w:t>
      </w:r>
    </w:p>
    <w:p w:rsidR="00156445" w:rsidRDefault="005A47D0">
      <w:pPr>
        <w:pStyle w:val="a3"/>
        <w:spacing w:before="2"/>
        <w:ind w:left="1722" w:firstLine="0"/>
      </w:pPr>
      <w:r>
        <w:t>различать</w:t>
      </w:r>
      <w:r>
        <w:rPr>
          <w:spacing w:val="27"/>
        </w:rPr>
        <w:t xml:space="preserve"> </w:t>
      </w:r>
      <w:r>
        <w:t>растительный</w:t>
      </w:r>
      <w:r>
        <w:rPr>
          <w:spacing w:val="33"/>
        </w:rPr>
        <w:t xml:space="preserve"> </w:t>
      </w:r>
      <w:r>
        <w:t>и</w:t>
      </w:r>
      <w:r>
        <w:rPr>
          <w:spacing w:val="21"/>
        </w:rPr>
        <w:t xml:space="preserve"> </w:t>
      </w:r>
      <w:r>
        <w:t>животный</w:t>
      </w:r>
      <w:r>
        <w:rPr>
          <w:spacing w:val="31"/>
        </w:rPr>
        <w:t xml:space="preserve"> </w:t>
      </w:r>
      <w:r>
        <w:t>мир</w:t>
      </w:r>
      <w:r>
        <w:rPr>
          <w:spacing w:val="26"/>
        </w:rPr>
        <w:t xml:space="preserve"> </w:t>
      </w:r>
      <w:r>
        <w:t>разных</w:t>
      </w:r>
      <w:r>
        <w:rPr>
          <w:spacing w:val="28"/>
        </w:rPr>
        <w:t xml:space="preserve"> </w:t>
      </w:r>
      <w:r>
        <w:t>территорий</w:t>
      </w:r>
      <w:r>
        <w:rPr>
          <w:spacing w:val="31"/>
        </w:rPr>
        <w:t xml:space="preserve"> </w:t>
      </w:r>
      <w:r>
        <w:rPr>
          <w:spacing w:val="-2"/>
        </w:rPr>
        <w:t>Земли;</w:t>
      </w:r>
    </w:p>
    <w:p w:rsidR="00156445" w:rsidRDefault="005A47D0">
      <w:pPr>
        <w:pStyle w:val="a3"/>
        <w:spacing w:before="10" w:line="244" w:lineRule="auto"/>
        <w:ind w:right="1096"/>
      </w:pPr>
      <w:r>
        <w:t>объяснять</w:t>
      </w:r>
      <w:r>
        <w:rPr>
          <w:spacing w:val="40"/>
        </w:rPr>
        <w:t xml:space="preserve"> </w:t>
      </w:r>
      <w:r>
        <w:t>взаимосвязи</w:t>
      </w:r>
      <w:r>
        <w:rPr>
          <w:spacing w:val="40"/>
        </w:rPr>
        <w:t xml:space="preserve"> </w:t>
      </w:r>
      <w:r>
        <w:t>компонентов</w:t>
      </w:r>
      <w:r>
        <w:rPr>
          <w:spacing w:val="40"/>
        </w:rPr>
        <w:t xml:space="preserve"> </w:t>
      </w:r>
      <w:r>
        <w:t>природы</w:t>
      </w:r>
      <w:r>
        <w:rPr>
          <w:spacing w:val="40"/>
        </w:rPr>
        <w:t xml:space="preserve"> </w:t>
      </w:r>
      <w:r>
        <w:t>в</w:t>
      </w:r>
      <w:r>
        <w:rPr>
          <w:spacing w:val="40"/>
        </w:rPr>
        <w:t xml:space="preserve"> </w:t>
      </w:r>
      <w:r>
        <w:t>природно-территориальном</w:t>
      </w:r>
      <w:r>
        <w:rPr>
          <w:spacing w:val="80"/>
        </w:rPr>
        <w:t xml:space="preserve"> </w:t>
      </w:r>
      <w:r>
        <w:rPr>
          <w:spacing w:val="-2"/>
        </w:rPr>
        <w:t>комплексе;</w:t>
      </w:r>
    </w:p>
    <w:p w:rsidR="00156445" w:rsidRDefault="005A47D0">
      <w:pPr>
        <w:pStyle w:val="a3"/>
        <w:spacing w:before="7"/>
        <w:ind w:left="1722" w:firstLine="0"/>
      </w:pPr>
      <w:r>
        <w:t>сравнивать</w:t>
      </w:r>
      <w:r>
        <w:rPr>
          <w:spacing w:val="79"/>
        </w:rPr>
        <w:t xml:space="preserve"> </w:t>
      </w:r>
      <w:r>
        <w:t>особенности</w:t>
      </w:r>
      <w:r>
        <w:rPr>
          <w:spacing w:val="64"/>
          <w:w w:val="150"/>
        </w:rPr>
        <w:t xml:space="preserve"> </w:t>
      </w:r>
      <w:r>
        <w:t>растительного</w:t>
      </w:r>
      <w:r>
        <w:rPr>
          <w:spacing w:val="62"/>
        </w:rPr>
        <w:t xml:space="preserve"> </w:t>
      </w:r>
      <w:r>
        <w:t>и</w:t>
      </w:r>
      <w:r>
        <w:rPr>
          <w:spacing w:val="78"/>
        </w:rPr>
        <w:t xml:space="preserve"> </w:t>
      </w:r>
      <w:r>
        <w:t>животного</w:t>
      </w:r>
      <w:r>
        <w:rPr>
          <w:spacing w:val="60"/>
        </w:rPr>
        <w:t xml:space="preserve"> </w:t>
      </w:r>
      <w:r>
        <w:t>мира</w:t>
      </w:r>
      <w:r>
        <w:rPr>
          <w:spacing w:val="76"/>
        </w:rPr>
        <w:t xml:space="preserve"> </w:t>
      </w:r>
      <w:r>
        <w:t>в</w:t>
      </w:r>
      <w:r>
        <w:rPr>
          <w:spacing w:val="78"/>
        </w:rPr>
        <w:t xml:space="preserve"> </w:t>
      </w:r>
      <w:r>
        <w:t>различных</w:t>
      </w:r>
      <w:r>
        <w:rPr>
          <w:spacing w:val="72"/>
        </w:rPr>
        <w:t xml:space="preserve"> </w:t>
      </w:r>
      <w:r>
        <w:rPr>
          <w:spacing w:val="-2"/>
        </w:rPr>
        <w:t>природных</w:t>
      </w:r>
    </w:p>
    <w:p w:rsidR="00156445" w:rsidRDefault="005A47D0">
      <w:pPr>
        <w:pStyle w:val="a3"/>
        <w:spacing w:before="14"/>
        <w:ind w:firstLine="0"/>
        <w:jc w:val="left"/>
      </w:pPr>
      <w:r>
        <w:rPr>
          <w:spacing w:val="-2"/>
        </w:rPr>
        <w:t>зонах;</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498"/>
          <w:tab w:val="left" w:pos="5333"/>
          <w:tab w:val="left" w:pos="7287"/>
          <w:tab w:val="left" w:pos="8814"/>
          <w:tab w:val="left" w:pos="9611"/>
        </w:tabs>
        <w:spacing w:before="229" w:line="252" w:lineRule="auto"/>
        <w:ind w:right="1084"/>
      </w:pPr>
      <w:r>
        <w:t xml:space="preserve">применять понятия «почва», «плодородие почв», «природный комплекс», «природно- </w:t>
      </w: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rPr>
          <w:position w:val="1"/>
        </w:rPr>
        <w:t>для</w:t>
      </w:r>
      <w:r>
        <w:rPr>
          <w:spacing w:val="40"/>
          <w:position w:val="1"/>
        </w:rPr>
        <w:t xml:space="preserve"> </w:t>
      </w:r>
      <w:r>
        <w:rPr>
          <w:position w:val="1"/>
        </w:rPr>
        <w:t>решения</w:t>
      </w:r>
      <w:r>
        <w:rPr>
          <w:spacing w:val="40"/>
          <w:position w:val="1"/>
        </w:rPr>
        <w:t xml:space="preserve"> </w:t>
      </w:r>
      <w:r>
        <w:rPr>
          <w:position w:val="1"/>
        </w:rPr>
        <w:t>учебных</w:t>
      </w:r>
      <w:r>
        <w:rPr>
          <w:spacing w:val="40"/>
          <w:position w:val="1"/>
        </w:rPr>
        <w:t xml:space="preserve"> </w:t>
      </w:r>
      <w:r>
        <w:rPr>
          <w:position w:val="1"/>
        </w:rPr>
        <w:t>и</w:t>
      </w:r>
      <w:r>
        <w:rPr>
          <w:spacing w:val="40"/>
          <w:position w:val="1"/>
        </w:rPr>
        <w:t xml:space="preserve"> </w:t>
      </w:r>
      <w:r>
        <w:t>(</w:t>
      </w:r>
      <w:r>
        <w:rPr>
          <w:position w:val="1"/>
        </w:rPr>
        <w:t>или)</w:t>
      </w:r>
      <w:r>
        <w:rPr>
          <w:spacing w:val="40"/>
          <w:position w:val="1"/>
        </w:rPr>
        <w:t xml:space="preserve"> </w:t>
      </w:r>
      <w:r>
        <w:rPr>
          <w:position w:val="1"/>
        </w:rPr>
        <w:t>практико-ориентированных</w:t>
      </w:r>
      <w:r>
        <w:rPr>
          <w:spacing w:val="40"/>
          <w:position w:val="1"/>
        </w:rPr>
        <w:t xml:space="preserve"> </w:t>
      </w:r>
      <w:r>
        <w:rPr>
          <w:position w:val="1"/>
        </w:rPr>
        <w:t>задач;</w:t>
      </w:r>
    </w:p>
    <w:p w:rsidR="00156445" w:rsidRDefault="005A47D0">
      <w:pPr>
        <w:pStyle w:val="a3"/>
        <w:spacing w:before="2"/>
        <w:ind w:left="1722" w:firstLine="0"/>
      </w:pPr>
      <w:r>
        <w:t>сравнивать</w:t>
      </w:r>
      <w:r>
        <w:rPr>
          <w:spacing w:val="22"/>
        </w:rPr>
        <w:t xml:space="preserve"> </w:t>
      </w:r>
      <w:r>
        <w:t>плодородие</w:t>
      </w:r>
      <w:r>
        <w:rPr>
          <w:spacing w:val="17"/>
        </w:rPr>
        <w:t xml:space="preserve"> </w:t>
      </w:r>
      <w:r>
        <w:t>почв</w:t>
      </w:r>
      <w:r>
        <w:rPr>
          <w:spacing w:val="29"/>
        </w:rPr>
        <w:t xml:space="preserve"> </w:t>
      </w:r>
      <w:r>
        <w:t>в</w:t>
      </w:r>
      <w:r>
        <w:rPr>
          <w:spacing w:val="28"/>
        </w:rPr>
        <w:t xml:space="preserve"> </w:t>
      </w:r>
      <w:r>
        <w:t>различных</w:t>
      </w:r>
      <w:r>
        <w:rPr>
          <w:spacing w:val="28"/>
        </w:rPr>
        <w:t xml:space="preserve"> </w:t>
      </w:r>
      <w:r>
        <w:t>природных</w:t>
      </w:r>
      <w:r>
        <w:rPr>
          <w:spacing w:val="28"/>
        </w:rPr>
        <w:t xml:space="preserve"> </w:t>
      </w:r>
      <w:r>
        <w:rPr>
          <w:spacing w:val="-2"/>
        </w:rPr>
        <w:t>зонах;</w:t>
      </w:r>
    </w:p>
    <w:p w:rsidR="00156445" w:rsidRDefault="005A47D0">
      <w:pPr>
        <w:pStyle w:val="a3"/>
        <w:spacing w:before="5" w:line="249" w:lineRule="auto"/>
        <w:ind w:right="1117"/>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56445" w:rsidRDefault="005A47D0">
      <w:pPr>
        <w:pStyle w:val="Heading2"/>
        <w:spacing w:before="14" w:line="247" w:lineRule="auto"/>
        <w:ind w:left="1016" w:right="1089" w:firstLine="706"/>
      </w:pPr>
      <w:r>
        <w:rPr>
          <w:w w:val="105"/>
        </w:rPr>
        <w:t>Предметные</w:t>
      </w:r>
      <w:r>
        <w:rPr>
          <w:spacing w:val="80"/>
          <w:w w:val="150"/>
        </w:rPr>
        <w:t xml:space="preserve"> </w:t>
      </w:r>
      <w:r>
        <w:rPr>
          <w:w w:val="105"/>
        </w:rPr>
        <w:t>результаты</w:t>
      </w:r>
      <w:r>
        <w:rPr>
          <w:spacing w:val="56"/>
          <w:w w:val="105"/>
        </w:rPr>
        <w:t xml:space="preserve">  </w:t>
      </w:r>
      <w:r>
        <w:rPr>
          <w:w w:val="105"/>
        </w:rPr>
        <w:t>освоения</w:t>
      </w:r>
      <w:r>
        <w:rPr>
          <w:spacing w:val="58"/>
          <w:w w:val="105"/>
        </w:rPr>
        <w:t xml:space="preserve">  </w:t>
      </w:r>
      <w:r>
        <w:rPr>
          <w:w w:val="105"/>
        </w:rPr>
        <w:t>программы</w:t>
      </w:r>
      <w:r>
        <w:rPr>
          <w:spacing w:val="60"/>
          <w:w w:val="105"/>
        </w:rPr>
        <w:t xml:space="preserve">  </w:t>
      </w:r>
      <w:r>
        <w:rPr>
          <w:w w:val="105"/>
        </w:rPr>
        <w:t>по</w:t>
      </w:r>
      <w:r>
        <w:rPr>
          <w:spacing w:val="60"/>
          <w:w w:val="105"/>
        </w:rPr>
        <w:t xml:space="preserve">  </w:t>
      </w:r>
      <w:r>
        <w:rPr>
          <w:w w:val="105"/>
        </w:rPr>
        <w:t>географии.</w:t>
      </w:r>
      <w:r>
        <w:rPr>
          <w:spacing w:val="55"/>
          <w:w w:val="105"/>
        </w:rPr>
        <w:t xml:space="preserve">  </w:t>
      </w:r>
      <w:r>
        <w:rPr>
          <w:w w:val="105"/>
        </w:rPr>
        <w:t>К</w:t>
      </w:r>
      <w:r>
        <w:rPr>
          <w:spacing w:val="57"/>
          <w:w w:val="105"/>
        </w:rPr>
        <w:t xml:space="preserve">  </w:t>
      </w:r>
      <w:r>
        <w:rPr>
          <w:w w:val="105"/>
        </w:rPr>
        <w:t>концу 7 класса обучающийся научится:</w:t>
      </w:r>
    </w:p>
    <w:p w:rsidR="00156445" w:rsidRDefault="005A47D0">
      <w:pPr>
        <w:pStyle w:val="a3"/>
        <w:spacing w:line="247" w:lineRule="auto"/>
        <w:ind w:right="1115"/>
      </w:pPr>
      <w:r>
        <w:t>описывать по географическим картам и глобусу местоположение изученных географических</w:t>
      </w:r>
      <w:r>
        <w:rPr>
          <w:spacing w:val="40"/>
        </w:rPr>
        <w:t xml:space="preserve"> </w:t>
      </w:r>
      <w:r>
        <w:t>объектов</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задач;</w:t>
      </w:r>
    </w:p>
    <w:p w:rsidR="00156445" w:rsidRDefault="005A47D0">
      <w:pPr>
        <w:pStyle w:val="a3"/>
        <w:spacing w:line="256" w:lineRule="auto"/>
        <w:ind w:right="1097"/>
      </w:pPr>
      <w:r>
        <w:t>называть:</w:t>
      </w:r>
      <w:r>
        <w:rPr>
          <w:spacing w:val="40"/>
        </w:rPr>
        <w:t xml:space="preserve"> </w:t>
      </w:r>
      <w:r>
        <w:t>строение</w:t>
      </w:r>
      <w:r>
        <w:rPr>
          <w:spacing w:val="40"/>
        </w:rPr>
        <w:t xml:space="preserve"> </w:t>
      </w:r>
      <w:r>
        <w:t>и</w:t>
      </w:r>
      <w:r>
        <w:rPr>
          <w:spacing w:val="40"/>
        </w:rPr>
        <w:t xml:space="preserve"> </w:t>
      </w:r>
      <w:r>
        <w:t>свойства</w:t>
      </w:r>
      <w:r>
        <w:rPr>
          <w:spacing w:val="40"/>
        </w:rPr>
        <w:t xml:space="preserve"> </w:t>
      </w:r>
      <w:r>
        <w:t>(целостность,</w:t>
      </w:r>
      <w:r>
        <w:rPr>
          <w:spacing w:val="40"/>
        </w:rPr>
        <w:t xml:space="preserve"> </w:t>
      </w:r>
      <w:r>
        <w:t>зональность,</w:t>
      </w:r>
      <w:r>
        <w:rPr>
          <w:spacing w:val="40"/>
        </w:rPr>
        <w:t xml:space="preserve"> </w:t>
      </w:r>
      <w:r>
        <w:t>ритмичность) географической оболочки;</w:t>
      </w:r>
    </w:p>
    <w:p w:rsidR="00156445" w:rsidRDefault="005A47D0">
      <w:pPr>
        <w:pStyle w:val="a3"/>
        <w:tabs>
          <w:tab w:val="left" w:pos="2380"/>
          <w:tab w:val="left" w:pos="4233"/>
          <w:tab w:val="left" w:pos="5583"/>
          <w:tab w:val="left" w:pos="7138"/>
          <w:tab w:val="left" w:pos="9549"/>
        </w:tabs>
        <w:spacing w:line="252" w:lineRule="auto"/>
        <w:ind w:right="1101"/>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40"/>
        </w:rPr>
        <w:t xml:space="preserve"> </w:t>
      </w:r>
      <w:r>
        <w:rPr>
          <w:spacing w:val="-2"/>
        </w:rPr>
        <w:t>собой</w:t>
      </w:r>
      <w:r>
        <w:tab/>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w:t>
      </w:r>
      <w:r>
        <w:rPr>
          <w:spacing w:val="40"/>
        </w:rPr>
        <w:t xml:space="preserve"> </w:t>
      </w:r>
      <w:r>
        <w:t>и целостность;</w:t>
      </w:r>
    </w:p>
    <w:p w:rsidR="00156445" w:rsidRDefault="005A47D0">
      <w:pPr>
        <w:pStyle w:val="a3"/>
        <w:spacing w:line="244" w:lineRule="auto"/>
        <w:ind w:right="1123"/>
      </w:pPr>
      <w:r>
        <w:t>определять природные зоны по их существенным признакам на основе интеграции и интерпретации</w:t>
      </w:r>
      <w:r>
        <w:rPr>
          <w:spacing w:val="40"/>
        </w:rPr>
        <w:t xml:space="preserve"> </w:t>
      </w:r>
      <w:r>
        <w:t>информации</w:t>
      </w:r>
      <w:r>
        <w:rPr>
          <w:spacing w:val="40"/>
        </w:rPr>
        <w:t xml:space="preserve"> </w:t>
      </w:r>
      <w:r>
        <w:t>об</w:t>
      </w:r>
      <w:r>
        <w:rPr>
          <w:spacing w:val="40"/>
        </w:rPr>
        <w:t xml:space="preserve"> </w:t>
      </w:r>
      <w:r>
        <w:t>особенностях</w:t>
      </w:r>
      <w:r>
        <w:rPr>
          <w:spacing w:val="40"/>
        </w:rPr>
        <w:t xml:space="preserve"> </w:t>
      </w:r>
      <w:r>
        <w:t>их</w:t>
      </w:r>
      <w:r>
        <w:rPr>
          <w:spacing w:val="40"/>
        </w:rPr>
        <w:t xml:space="preserve"> </w:t>
      </w:r>
      <w:r>
        <w:t>природы;</w:t>
      </w:r>
    </w:p>
    <w:p w:rsidR="00156445" w:rsidRDefault="005A47D0">
      <w:pPr>
        <w:pStyle w:val="a3"/>
        <w:spacing w:line="247" w:lineRule="auto"/>
        <w:ind w:left="1722" w:right="1148" w:firstLine="0"/>
        <w:jc w:val="left"/>
      </w:pPr>
      <w:r>
        <w:t>различать изученные процессы и явления, происходящие в географической оболочке; приводить</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геосферах</w:t>
      </w:r>
      <w:r>
        <w:rPr>
          <w:spacing w:val="40"/>
        </w:rPr>
        <w:t xml:space="preserve"> </w:t>
      </w:r>
      <w:r>
        <w:t>в</w:t>
      </w:r>
      <w:r>
        <w:rPr>
          <w:spacing w:val="40"/>
        </w:rPr>
        <w:t xml:space="preserve"> </w:t>
      </w:r>
      <w:r>
        <w:t>результате</w:t>
      </w:r>
      <w:r>
        <w:rPr>
          <w:spacing w:val="40"/>
        </w:rPr>
        <w:t xml:space="preserve"> </w:t>
      </w:r>
      <w:r>
        <w:t>деятельности</w:t>
      </w:r>
      <w:r>
        <w:rPr>
          <w:spacing w:val="40"/>
        </w:rPr>
        <w:t xml:space="preserve"> </w:t>
      </w:r>
      <w:r>
        <w:t>человека; 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69"/>
        </w:rPr>
        <w:t xml:space="preserve"> </w:t>
      </w:r>
      <w:r>
        <w:t>пространстве</w:t>
      </w:r>
      <w:r>
        <w:rPr>
          <w:spacing w:val="40"/>
        </w:rPr>
        <w:t xml:space="preserve"> </w:t>
      </w:r>
      <w:r>
        <w:t>рельефа,</w:t>
      </w:r>
      <w:r>
        <w:rPr>
          <w:spacing w:val="40"/>
        </w:rPr>
        <w:t xml:space="preserve"> </w:t>
      </w:r>
      <w:r>
        <w:t>климата,</w:t>
      </w:r>
      <w:r>
        <w:rPr>
          <w:spacing w:val="40"/>
        </w:rPr>
        <w:t xml:space="preserve"> </w:t>
      </w:r>
      <w:r>
        <w:t>внутренних</w:t>
      </w:r>
    </w:p>
    <w:p w:rsidR="00156445" w:rsidRDefault="005A47D0">
      <w:pPr>
        <w:pStyle w:val="a3"/>
        <w:spacing w:before="6"/>
        <w:ind w:firstLine="0"/>
        <w:jc w:val="left"/>
      </w:pPr>
      <w:r>
        <w:t>вод</w:t>
      </w:r>
      <w:r>
        <w:rPr>
          <w:spacing w:val="16"/>
        </w:rPr>
        <w:t xml:space="preserve"> </w:t>
      </w:r>
      <w:r>
        <w:t>и</w:t>
      </w:r>
      <w:r>
        <w:rPr>
          <w:spacing w:val="35"/>
        </w:rPr>
        <w:t xml:space="preserve"> </w:t>
      </w:r>
      <w:r>
        <w:t>органического</w:t>
      </w:r>
      <w:r>
        <w:rPr>
          <w:spacing w:val="17"/>
        </w:rPr>
        <w:t xml:space="preserve"> </w:t>
      </w:r>
      <w:r>
        <w:rPr>
          <w:spacing w:val="-4"/>
        </w:rPr>
        <w:t>мира;</w:t>
      </w:r>
    </w:p>
    <w:p w:rsidR="00156445" w:rsidRDefault="005A47D0">
      <w:pPr>
        <w:pStyle w:val="a3"/>
        <w:tabs>
          <w:tab w:val="left" w:pos="2864"/>
          <w:tab w:val="left" w:pos="4344"/>
          <w:tab w:val="left" w:pos="5213"/>
          <w:tab w:val="left" w:pos="6908"/>
          <w:tab w:val="left" w:pos="8008"/>
          <w:tab w:val="left" w:pos="8334"/>
          <w:tab w:val="left" w:pos="9467"/>
        </w:tabs>
        <w:spacing w:before="9" w:line="247" w:lineRule="auto"/>
        <w:ind w:right="1128"/>
        <w:jc w:val="left"/>
      </w:pPr>
      <w:r>
        <w:rPr>
          <w:spacing w:val="-2"/>
        </w:rPr>
        <w:t>выявлять</w:t>
      </w:r>
      <w:r>
        <w:tab/>
      </w:r>
      <w:r>
        <w:rPr>
          <w:spacing w:val="-2"/>
        </w:rPr>
        <w:t>взаимосвязи</w:t>
      </w:r>
      <w:r>
        <w:tab/>
      </w:r>
      <w:r>
        <w:rPr>
          <w:spacing w:val="-4"/>
        </w:rPr>
        <w:t>между</w:t>
      </w:r>
      <w:r>
        <w:tab/>
      </w:r>
      <w:r>
        <w:rPr>
          <w:spacing w:val="-2"/>
        </w:rPr>
        <w:t>компонентами</w:t>
      </w:r>
      <w:r>
        <w:tab/>
      </w:r>
      <w:r>
        <w:rPr>
          <w:spacing w:val="-2"/>
        </w:rPr>
        <w:t>природы</w:t>
      </w:r>
      <w:r>
        <w:tab/>
      </w:r>
      <w:r>
        <w:rPr>
          <w:spacing w:val="-10"/>
        </w:rPr>
        <w:t>в</w:t>
      </w:r>
      <w:r>
        <w:tab/>
      </w:r>
      <w:r>
        <w:rPr>
          <w:spacing w:val="-2"/>
        </w:rPr>
        <w:t>пределах</w:t>
      </w:r>
      <w:r>
        <w:tab/>
      </w:r>
      <w:r>
        <w:rPr>
          <w:spacing w:val="-2"/>
        </w:rPr>
        <w:t xml:space="preserve">отдельных </w:t>
      </w:r>
      <w:r>
        <w:t>территорий</w:t>
      </w:r>
      <w:r>
        <w:rPr>
          <w:spacing w:val="40"/>
        </w:rPr>
        <w:t xml:space="preserve"> </w:t>
      </w:r>
      <w:r>
        <w:t>с</w:t>
      </w:r>
      <w:r>
        <w:rPr>
          <w:spacing w:val="40"/>
        </w:rPr>
        <w:t xml:space="preserve"> </w:t>
      </w:r>
      <w:r>
        <w:t>использованием</w:t>
      </w:r>
      <w:r>
        <w:rPr>
          <w:spacing w:val="40"/>
        </w:rPr>
        <w:t xml:space="preserve"> </w:t>
      </w:r>
      <w:r>
        <w:t>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p>
    <w:p w:rsidR="00156445" w:rsidRDefault="005A47D0">
      <w:pPr>
        <w:pStyle w:val="a3"/>
        <w:spacing w:before="7" w:line="247" w:lineRule="auto"/>
        <w:ind w:right="1148"/>
        <w:jc w:val="left"/>
      </w:pPr>
      <w:r>
        <w:t>называть</w:t>
      </w:r>
      <w:r>
        <w:rPr>
          <w:spacing w:val="78"/>
        </w:rPr>
        <w:t xml:space="preserve"> </w:t>
      </w:r>
      <w:r>
        <w:t>особенности</w:t>
      </w:r>
      <w:r>
        <w:rPr>
          <w:spacing w:val="80"/>
        </w:rPr>
        <w:t xml:space="preserve"> </w:t>
      </w:r>
      <w:r>
        <w:t>географических</w:t>
      </w:r>
      <w:r>
        <w:rPr>
          <w:spacing w:val="40"/>
        </w:rPr>
        <w:t xml:space="preserve"> </w:t>
      </w:r>
      <w:r>
        <w:t>процессов</w:t>
      </w:r>
      <w:r>
        <w:rPr>
          <w:spacing w:val="80"/>
        </w:rPr>
        <w:t xml:space="preserve"> </w:t>
      </w:r>
      <w:r>
        <w:t>на</w:t>
      </w:r>
      <w:r>
        <w:rPr>
          <w:spacing w:val="40"/>
        </w:rPr>
        <w:t xml:space="preserve"> </w:t>
      </w:r>
      <w:r>
        <w:t>границах</w:t>
      </w:r>
      <w:r>
        <w:rPr>
          <w:spacing w:val="40"/>
        </w:rPr>
        <w:t xml:space="preserve"> </w:t>
      </w:r>
      <w:r>
        <w:t>литосферных</w:t>
      </w:r>
      <w:r>
        <w:rPr>
          <w:spacing w:val="40"/>
        </w:rPr>
        <w:t xml:space="preserve"> </w:t>
      </w:r>
      <w:r>
        <w:t>плит</w:t>
      </w:r>
      <w:r>
        <w:rPr>
          <w:spacing w:val="80"/>
        </w:rPr>
        <w:t xml:space="preserve"> </w:t>
      </w:r>
      <w:r>
        <w:t>с учётом</w:t>
      </w:r>
      <w:r>
        <w:rPr>
          <w:spacing w:val="40"/>
        </w:rPr>
        <w:t xml:space="preserve"> </w:t>
      </w:r>
      <w:r>
        <w:t>характера</w:t>
      </w:r>
      <w:r>
        <w:rPr>
          <w:spacing w:val="40"/>
        </w:rPr>
        <w:t xml:space="preserve"> </w:t>
      </w:r>
      <w:r>
        <w:t>взаимодействия</w:t>
      </w:r>
      <w:r>
        <w:rPr>
          <w:spacing w:val="40"/>
        </w:rPr>
        <w:t xml:space="preserve"> </w:t>
      </w:r>
      <w:r>
        <w:t>и</w:t>
      </w:r>
      <w:r>
        <w:rPr>
          <w:spacing w:val="40"/>
        </w:rPr>
        <w:t xml:space="preserve"> </w:t>
      </w:r>
      <w:r>
        <w:t>типа</w:t>
      </w:r>
      <w:r>
        <w:rPr>
          <w:spacing w:val="40"/>
        </w:rPr>
        <w:t xml:space="preserve"> </w:t>
      </w:r>
      <w:r>
        <w:t>земной</w:t>
      </w:r>
      <w:r>
        <w:rPr>
          <w:spacing w:val="40"/>
        </w:rPr>
        <w:t xml:space="preserve"> </w:t>
      </w:r>
      <w:r>
        <w:t>коры;</w:t>
      </w:r>
    </w:p>
    <w:p w:rsidR="00156445" w:rsidRDefault="005A47D0">
      <w:pPr>
        <w:pStyle w:val="a3"/>
        <w:spacing w:before="7" w:line="252" w:lineRule="auto"/>
        <w:ind w:right="1148"/>
        <w:jc w:val="left"/>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40"/>
        </w:rPr>
        <w:t xml:space="preserve"> </w:t>
      </w:r>
      <w:r>
        <w:t>движением литосферных</w:t>
      </w:r>
      <w:r>
        <w:rPr>
          <w:spacing w:val="40"/>
        </w:rPr>
        <w:t xml:space="preserve"> </w:t>
      </w:r>
      <w:r>
        <w:t>плит</w:t>
      </w:r>
      <w:r>
        <w:rPr>
          <w:spacing w:val="40"/>
        </w:rPr>
        <w:t xml:space="preserve"> </w:t>
      </w:r>
      <w:r>
        <w:t>и</w:t>
      </w:r>
      <w:r>
        <w:rPr>
          <w:spacing w:val="40"/>
        </w:rPr>
        <w:t xml:space="preserve"> </w:t>
      </w:r>
      <w:r>
        <w:t>размещением</w:t>
      </w:r>
      <w:r>
        <w:rPr>
          <w:spacing w:val="40"/>
        </w:rPr>
        <w:t xml:space="preserve"> </w:t>
      </w:r>
      <w:r>
        <w:t>крупных</w:t>
      </w:r>
      <w:r>
        <w:rPr>
          <w:spacing w:val="40"/>
        </w:rPr>
        <w:t xml:space="preserve"> </w:t>
      </w:r>
      <w:r>
        <w:t>форм</w:t>
      </w:r>
      <w:r>
        <w:rPr>
          <w:spacing w:val="40"/>
        </w:rPr>
        <w:t xml:space="preserve"> </w:t>
      </w:r>
      <w:r>
        <w:t>рельефа;</w:t>
      </w:r>
    </w:p>
    <w:p w:rsidR="00156445" w:rsidRDefault="005A47D0">
      <w:pPr>
        <w:pStyle w:val="a3"/>
        <w:tabs>
          <w:tab w:val="left" w:pos="2975"/>
          <w:tab w:val="left" w:pos="4459"/>
          <w:tab w:val="left" w:pos="5967"/>
          <w:tab w:val="left" w:pos="7215"/>
          <w:tab w:val="left" w:pos="8329"/>
          <w:tab w:val="left" w:pos="9846"/>
        </w:tabs>
        <w:spacing w:before="2" w:line="247" w:lineRule="auto"/>
        <w:ind w:left="1722" w:right="1114" w:firstLine="0"/>
        <w:jc w:val="left"/>
      </w:pPr>
      <w:r>
        <w:t xml:space="preserve">классифицировать воздушные массы Земли, типы климата по заданным показателям; </w:t>
      </w: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широт,</w:t>
      </w:r>
    </w:p>
    <w:p w:rsidR="00156445" w:rsidRDefault="005A47D0">
      <w:pPr>
        <w:pStyle w:val="a3"/>
        <w:spacing w:before="3"/>
        <w:ind w:firstLine="0"/>
        <w:jc w:val="left"/>
      </w:pPr>
      <w:r>
        <w:t>западных</w:t>
      </w:r>
      <w:r>
        <w:rPr>
          <w:spacing w:val="28"/>
        </w:rPr>
        <w:t xml:space="preserve"> </w:t>
      </w:r>
      <w:r>
        <w:rPr>
          <w:spacing w:val="-2"/>
        </w:rPr>
        <w:t>ветров;</w:t>
      </w:r>
    </w:p>
    <w:p w:rsidR="00156445" w:rsidRDefault="005A47D0">
      <w:pPr>
        <w:pStyle w:val="a3"/>
        <w:spacing w:before="9"/>
        <w:ind w:left="1722" w:firstLine="0"/>
        <w:jc w:val="left"/>
      </w:pPr>
      <w:r>
        <w:t>применять</w:t>
      </w:r>
      <w:r>
        <w:rPr>
          <w:spacing w:val="61"/>
        </w:rPr>
        <w:t xml:space="preserve"> </w:t>
      </w:r>
      <w:r>
        <w:t>понятия</w:t>
      </w:r>
      <w:r>
        <w:rPr>
          <w:spacing w:val="75"/>
        </w:rPr>
        <w:t xml:space="preserve"> </w:t>
      </w:r>
      <w:r>
        <w:t>«воздушные</w:t>
      </w:r>
      <w:r>
        <w:rPr>
          <w:spacing w:val="61"/>
        </w:rPr>
        <w:t xml:space="preserve"> </w:t>
      </w:r>
      <w:r>
        <w:t>массы»,</w:t>
      </w:r>
      <w:r>
        <w:rPr>
          <w:spacing w:val="75"/>
        </w:rPr>
        <w:t xml:space="preserve"> </w:t>
      </w:r>
      <w:r>
        <w:t>«муссоны»,</w:t>
      </w:r>
      <w:r>
        <w:rPr>
          <w:spacing w:val="76"/>
        </w:rPr>
        <w:t xml:space="preserve"> </w:t>
      </w:r>
      <w:r>
        <w:t>«пассаты»,</w:t>
      </w:r>
      <w:r>
        <w:rPr>
          <w:spacing w:val="77"/>
        </w:rPr>
        <w:t xml:space="preserve"> </w:t>
      </w:r>
      <w:r>
        <w:t>«западные</w:t>
      </w:r>
      <w:r>
        <w:rPr>
          <w:spacing w:val="61"/>
        </w:rPr>
        <w:t xml:space="preserve"> </w:t>
      </w:r>
      <w:r>
        <w:rPr>
          <w:spacing w:val="-2"/>
        </w:rPr>
        <w:t>ветры»,</w:t>
      </w:r>
    </w:p>
    <w:p w:rsidR="00156445" w:rsidRDefault="005A47D0">
      <w:pPr>
        <w:pStyle w:val="a3"/>
        <w:spacing w:before="9" w:line="252" w:lineRule="auto"/>
        <w:ind w:right="1148" w:firstLine="0"/>
        <w:jc w:val="left"/>
      </w:pPr>
      <w:r>
        <w:t>«климатообразующий</w:t>
      </w:r>
      <w:r>
        <w:rPr>
          <w:spacing w:val="80"/>
        </w:rPr>
        <w:t xml:space="preserve"> </w:t>
      </w:r>
      <w:r>
        <w:t>фактор»</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w:t>
      </w:r>
      <w:r>
        <w:rPr>
          <w:spacing w:val="80"/>
        </w:rPr>
        <w:t xml:space="preserve"> </w:t>
      </w:r>
      <w:r>
        <w:t xml:space="preserve">практико-ориентированных </w:t>
      </w:r>
      <w:r>
        <w:rPr>
          <w:spacing w:val="-2"/>
        </w:rPr>
        <w:t>задач;</w:t>
      </w:r>
    </w:p>
    <w:p w:rsidR="00156445" w:rsidRDefault="005A47D0">
      <w:pPr>
        <w:pStyle w:val="a3"/>
        <w:spacing w:before="7"/>
        <w:ind w:left="1722" w:firstLine="0"/>
      </w:pPr>
      <w:r>
        <w:t>описывать</w:t>
      </w:r>
      <w:r>
        <w:rPr>
          <w:spacing w:val="28"/>
        </w:rPr>
        <w:t xml:space="preserve"> </w:t>
      </w:r>
      <w:r>
        <w:t>климат</w:t>
      </w:r>
      <w:r>
        <w:rPr>
          <w:spacing w:val="37"/>
        </w:rPr>
        <w:t xml:space="preserve"> </w:t>
      </w:r>
      <w:r>
        <w:t>территории</w:t>
      </w:r>
      <w:r>
        <w:rPr>
          <w:spacing w:val="34"/>
        </w:rPr>
        <w:t xml:space="preserve"> </w:t>
      </w:r>
      <w:r>
        <w:t>по</w:t>
      </w:r>
      <w:r>
        <w:rPr>
          <w:spacing w:val="20"/>
        </w:rPr>
        <w:t xml:space="preserve"> </w:t>
      </w:r>
      <w:r>
        <w:rPr>
          <w:spacing w:val="-2"/>
        </w:rPr>
        <w:t>климатограмме;</w:t>
      </w:r>
    </w:p>
    <w:p w:rsidR="00156445" w:rsidRDefault="005A47D0">
      <w:pPr>
        <w:pStyle w:val="a3"/>
        <w:spacing w:before="4" w:line="252" w:lineRule="auto"/>
        <w:ind w:right="1112"/>
      </w:pPr>
      <w:r>
        <w:t xml:space="preserve">объяснять влияние климатообразующих факторов на климатические особенности </w:t>
      </w:r>
      <w:r>
        <w:rPr>
          <w:spacing w:val="-2"/>
        </w:rPr>
        <w:t>территории;</w:t>
      </w:r>
    </w:p>
    <w:p w:rsidR="00156445" w:rsidRDefault="005A47D0">
      <w:pPr>
        <w:pStyle w:val="a3"/>
        <w:spacing w:before="1" w:line="252" w:lineRule="auto"/>
        <w:ind w:right="1102"/>
      </w:pPr>
      <w:r>
        <w:t>формулировать</w:t>
      </w:r>
      <w:r>
        <w:rPr>
          <w:spacing w:val="40"/>
        </w:rPr>
        <w:t xml:space="preserve"> </w:t>
      </w:r>
      <w:r>
        <w:t>оценочные</w:t>
      </w:r>
      <w:r>
        <w:rPr>
          <w:spacing w:val="40"/>
        </w:rPr>
        <w:t xml:space="preserve"> </w:t>
      </w:r>
      <w:r>
        <w:t>суждения</w:t>
      </w:r>
      <w:r>
        <w:rPr>
          <w:spacing w:val="40"/>
        </w:rPr>
        <w:t xml:space="preserve"> </w:t>
      </w:r>
      <w:r>
        <w:t>о</w:t>
      </w:r>
      <w:r>
        <w:rPr>
          <w:spacing w:val="40"/>
        </w:rPr>
        <w:t xml:space="preserve"> </w:t>
      </w:r>
      <w:r>
        <w:t>последствиях</w:t>
      </w:r>
      <w:r>
        <w:rPr>
          <w:spacing w:val="40"/>
        </w:rPr>
        <w:t xml:space="preserve"> </w:t>
      </w:r>
      <w:r>
        <w:t>изменений</w:t>
      </w:r>
      <w:r>
        <w:rPr>
          <w:spacing w:val="40"/>
        </w:rPr>
        <w:t xml:space="preserve"> </w:t>
      </w:r>
      <w:r>
        <w:t>компонентов</w:t>
      </w:r>
      <w:r>
        <w:rPr>
          <w:spacing w:val="80"/>
        </w:rPr>
        <w:t xml:space="preserve"> </w:t>
      </w:r>
      <w:r>
        <w:t>природы в результате деятельности человека с использованием разных источников географической информации;</w:t>
      </w:r>
    </w:p>
    <w:p w:rsidR="00156445" w:rsidRDefault="005A47D0">
      <w:pPr>
        <w:pStyle w:val="a3"/>
        <w:spacing w:before="8" w:line="262" w:lineRule="exact"/>
        <w:ind w:left="1722" w:firstLine="0"/>
      </w:pPr>
      <w:r>
        <w:t>различать</w:t>
      </w:r>
      <w:r>
        <w:rPr>
          <w:spacing w:val="49"/>
        </w:rPr>
        <w:t xml:space="preserve"> </w:t>
      </w:r>
      <w:r>
        <w:t>океанические</w:t>
      </w:r>
      <w:r>
        <w:rPr>
          <w:spacing w:val="32"/>
        </w:rPr>
        <w:t xml:space="preserve"> </w:t>
      </w:r>
      <w:r>
        <w:rPr>
          <w:spacing w:val="-2"/>
        </w:rPr>
        <w:t>течения;</w:t>
      </w:r>
    </w:p>
    <w:p w:rsidR="00156445" w:rsidRDefault="005A47D0">
      <w:pPr>
        <w:pStyle w:val="a3"/>
        <w:spacing w:line="252" w:lineRule="auto"/>
        <w:ind w:right="1119"/>
      </w:pPr>
      <w:r>
        <w:t>сравнивать</w:t>
      </w:r>
      <w:r>
        <w:rPr>
          <w:spacing w:val="65"/>
        </w:rPr>
        <w:t xml:space="preserve">  </w:t>
      </w:r>
      <w:r>
        <w:t>температуру</w:t>
      </w:r>
      <w:r>
        <w:rPr>
          <w:spacing w:val="63"/>
        </w:rPr>
        <w:t xml:space="preserve">  </w:t>
      </w:r>
      <w:r>
        <w:t>и</w:t>
      </w:r>
      <w:r>
        <w:rPr>
          <w:spacing w:val="66"/>
        </w:rPr>
        <w:t xml:space="preserve">  </w:t>
      </w:r>
      <w:r>
        <w:t>солёность</w:t>
      </w:r>
      <w:r>
        <w:rPr>
          <w:spacing w:val="80"/>
        </w:rPr>
        <w:t xml:space="preserve">  </w:t>
      </w:r>
      <w:r>
        <w:t>поверхностных</w:t>
      </w:r>
      <w:r>
        <w:rPr>
          <w:spacing w:val="63"/>
        </w:rPr>
        <w:t xml:space="preserve">  </w:t>
      </w:r>
      <w:r>
        <w:t>вод</w:t>
      </w:r>
      <w:r>
        <w:rPr>
          <w:spacing w:val="80"/>
        </w:rPr>
        <w:t xml:space="preserve">  </w:t>
      </w:r>
      <w:r>
        <w:t>Мирового</w:t>
      </w:r>
      <w:r>
        <w:rPr>
          <w:spacing w:val="63"/>
        </w:rPr>
        <w:t xml:space="preserve">  </w:t>
      </w:r>
      <w:r>
        <w:t>океана на разных</w:t>
      </w:r>
      <w:r>
        <w:rPr>
          <w:spacing w:val="40"/>
        </w:rPr>
        <w:t xml:space="preserve"> </w:t>
      </w:r>
      <w:r>
        <w:t>широтах</w:t>
      </w:r>
      <w:r>
        <w:rPr>
          <w:spacing w:val="40"/>
        </w:rPr>
        <w:t xml:space="preserve"> </w:t>
      </w:r>
      <w:r>
        <w:t>с использованием</w:t>
      </w:r>
      <w:r>
        <w:rPr>
          <w:spacing w:val="40"/>
        </w:rPr>
        <w:t xml:space="preserve"> </w:t>
      </w:r>
      <w:r>
        <w:t>различных источников</w:t>
      </w:r>
      <w:r>
        <w:rPr>
          <w:spacing w:val="40"/>
        </w:rPr>
        <w:t xml:space="preserve"> </w:t>
      </w:r>
      <w:r>
        <w:t>географической</w:t>
      </w:r>
      <w:r>
        <w:rPr>
          <w:spacing w:val="40"/>
        </w:rPr>
        <w:t xml:space="preserve"> </w:t>
      </w:r>
      <w:r>
        <w:t>информации;</w:t>
      </w:r>
    </w:p>
    <w:p w:rsidR="00156445" w:rsidRDefault="005A47D0">
      <w:pPr>
        <w:pStyle w:val="a3"/>
        <w:tabs>
          <w:tab w:val="left" w:pos="3412"/>
          <w:tab w:val="left" w:pos="5727"/>
          <w:tab w:val="left" w:pos="7474"/>
          <w:tab w:val="left" w:pos="9534"/>
        </w:tabs>
        <w:spacing w:line="252" w:lineRule="auto"/>
        <w:ind w:right="1112"/>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80"/>
        </w:rPr>
        <w:t xml:space="preserve"> </w:t>
      </w:r>
      <w:r>
        <w:t>органического</w:t>
      </w:r>
      <w:r>
        <w:rPr>
          <w:spacing w:val="59"/>
        </w:rPr>
        <w:t xml:space="preserve">  </w:t>
      </w:r>
      <w:r>
        <w:t>мира</w:t>
      </w:r>
      <w:r>
        <w:rPr>
          <w:spacing w:val="61"/>
        </w:rPr>
        <w:t xml:space="preserve">  </w:t>
      </w:r>
      <w:r>
        <w:t>Мирового</w:t>
      </w:r>
      <w:r>
        <w:rPr>
          <w:spacing w:val="59"/>
        </w:rPr>
        <w:t xml:space="preserve">  </w:t>
      </w:r>
      <w:r>
        <w:t>океана</w:t>
      </w:r>
      <w:r>
        <w:rPr>
          <w:spacing w:val="59"/>
        </w:rPr>
        <w:t xml:space="preserve">  </w:t>
      </w:r>
      <w:r>
        <w:t>с</w:t>
      </w:r>
      <w:r>
        <w:rPr>
          <w:spacing w:val="74"/>
          <w:w w:val="150"/>
        </w:rPr>
        <w:t xml:space="preserve"> </w:t>
      </w:r>
      <w:r>
        <w:t>географической</w:t>
      </w:r>
      <w:r>
        <w:rPr>
          <w:spacing w:val="63"/>
        </w:rPr>
        <w:t xml:space="preserve">  </w:t>
      </w:r>
      <w:r>
        <w:t>широтой</w:t>
      </w:r>
      <w:r>
        <w:rPr>
          <w:spacing w:val="60"/>
        </w:rPr>
        <w:t xml:space="preserve">  </w:t>
      </w:r>
      <w:r>
        <w:t>и</w:t>
      </w:r>
      <w:r>
        <w:rPr>
          <w:spacing w:val="63"/>
        </w:rPr>
        <w:t xml:space="preserve">  </w:t>
      </w:r>
      <w:r>
        <w:t>с</w:t>
      </w:r>
      <w:r>
        <w:rPr>
          <w:spacing w:val="80"/>
        </w:rPr>
        <w:t xml:space="preserve"> </w:t>
      </w:r>
      <w:r>
        <w:t>глубиной на</w:t>
      </w:r>
      <w:r>
        <w:rPr>
          <w:spacing w:val="40"/>
        </w:rPr>
        <w:t xml:space="preserve"> </w:t>
      </w:r>
      <w:r>
        <w:t>основе</w:t>
      </w:r>
      <w:r>
        <w:rPr>
          <w:spacing w:val="40"/>
        </w:rPr>
        <w:t xml:space="preserve"> </w:t>
      </w:r>
      <w:r>
        <w:t>анализа</w:t>
      </w:r>
      <w:r>
        <w:rPr>
          <w:spacing w:val="40"/>
        </w:rPr>
        <w:t xml:space="preserve"> </w:t>
      </w:r>
      <w:r>
        <w:t>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p>
    <w:p w:rsidR="00156445" w:rsidRDefault="005A47D0">
      <w:pPr>
        <w:pStyle w:val="a3"/>
        <w:spacing w:before="1" w:line="252" w:lineRule="auto"/>
        <w:ind w:right="1109"/>
      </w:pPr>
      <w:r>
        <w:t>характеризовать</w:t>
      </w:r>
      <w:r>
        <w:rPr>
          <w:spacing w:val="40"/>
        </w:rPr>
        <w:t xml:space="preserve"> </w:t>
      </w:r>
      <w:r>
        <w:t>этапы</w:t>
      </w:r>
      <w:r>
        <w:rPr>
          <w:spacing w:val="40"/>
        </w:rPr>
        <w:t xml:space="preserve"> </w:t>
      </w:r>
      <w:r>
        <w:t>освоения</w:t>
      </w:r>
      <w:r>
        <w:rPr>
          <w:spacing w:val="36"/>
        </w:rPr>
        <w:t xml:space="preserve"> </w:t>
      </w:r>
      <w:r>
        <w:t>и</w:t>
      </w:r>
      <w:r>
        <w:rPr>
          <w:spacing w:val="40"/>
        </w:rPr>
        <w:t xml:space="preserve"> </w:t>
      </w:r>
      <w:r>
        <w:t>заселения</w:t>
      </w:r>
      <w:r>
        <w:rPr>
          <w:spacing w:val="40"/>
        </w:rPr>
        <w:t xml:space="preserve"> </w:t>
      </w:r>
      <w:r>
        <w:t>отдельных</w:t>
      </w:r>
      <w:r>
        <w:rPr>
          <w:spacing w:val="40"/>
        </w:rPr>
        <w:t xml:space="preserve"> </w:t>
      </w:r>
      <w:r>
        <w:t>территорий</w:t>
      </w:r>
      <w:r>
        <w:rPr>
          <w:spacing w:val="40"/>
        </w:rPr>
        <w:t xml:space="preserve"> </w:t>
      </w:r>
      <w:r>
        <w:t>Земли</w:t>
      </w:r>
      <w:r>
        <w:rPr>
          <w:spacing w:val="40"/>
        </w:rPr>
        <w:t xml:space="preserve"> </w:t>
      </w:r>
      <w:r>
        <w:t>человеком на</w:t>
      </w:r>
      <w:r>
        <w:rPr>
          <w:spacing w:val="40"/>
        </w:rPr>
        <w:t xml:space="preserve"> </w:t>
      </w:r>
      <w:r>
        <w:t>основе</w:t>
      </w:r>
      <w:r>
        <w:rPr>
          <w:spacing w:val="40"/>
        </w:rPr>
        <w:t xml:space="preserve"> </w:t>
      </w:r>
      <w:r>
        <w:t>анализа</w:t>
      </w:r>
      <w:r>
        <w:rPr>
          <w:spacing w:val="40"/>
        </w:rPr>
        <w:t xml:space="preserve"> </w:t>
      </w:r>
      <w:r>
        <w:t>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80"/>
        </w:rPr>
        <w:t xml:space="preserve"> </w:t>
      </w:r>
      <w:r>
        <w:t>учебных и</w:t>
      </w:r>
      <w:r>
        <w:rPr>
          <w:spacing w:val="40"/>
        </w:rPr>
        <w:t xml:space="preserve"> </w:t>
      </w:r>
      <w:r>
        <w:t>практико-ориентированных</w:t>
      </w:r>
      <w:r>
        <w:rPr>
          <w:spacing w:val="40"/>
        </w:rPr>
        <w:t xml:space="preserve"> </w:t>
      </w:r>
      <w:r>
        <w:t>задач;</w:t>
      </w:r>
    </w:p>
    <w:p w:rsidR="00156445" w:rsidRDefault="005A47D0">
      <w:pPr>
        <w:pStyle w:val="a3"/>
        <w:spacing w:line="247" w:lineRule="auto"/>
        <w:ind w:left="1722" w:right="2894" w:firstLine="0"/>
      </w:pPr>
      <w:r>
        <w:t>различать и сравнивать численность населения крупных стран мира; сравнивать</w:t>
      </w:r>
      <w:r>
        <w:rPr>
          <w:spacing w:val="40"/>
        </w:rPr>
        <w:t xml:space="preserve"> </w:t>
      </w:r>
      <w:r>
        <w:t>плотность</w:t>
      </w:r>
      <w:r>
        <w:rPr>
          <w:spacing w:val="40"/>
        </w:rPr>
        <w:t xml:space="preserve"> </w:t>
      </w:r>
      <w:r>
        <w:t>населения</w:t>
      </w:r>
      <w:r>
        <w:rPr>
          <w:spacing w:val="40"/>
        </w:rPr>
        <w:t xml:space="preserve"> </w:t>
      </w:r>
      <w:r>
        <w:t>различных</w:t>
      </w:r>
      <w:r>
        <w:rPr>
          <w:spacing w:val="40"/>
        </w:rPr>
        <w:t xml:space="preserve"> </w:t>
      </w:r>
      <w:r>
        <w:t>территорий;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220"/>
          <w:tab w:val="left" w:pos="4464"/>
          <w:tab w:val="left" w:pos="6043"/>
          <w:tab w:val="left" w:pos="7618"/>
          <w:tab w:val="left" w:pos="8387"/>
          <w:tab w:val="left" w:pos="9693"/>
        </w:tabs>
        <w:spacing w:before="229" w:line="247" w:lineRule="auto"/>
        <w:ind w:right="1108"/>
        <w:jc w:val="left"/>
      </w:pPr>
      <w:r>
        <w:rPr>
          <w:spacing w:val="-2"/>
        </w:rPr>
        <w:t>применять</w:t>
      </w:r>
      <w:r>
        <w:tab/>
      </w:r>
      <w:r>
        <w:rPr>
          <w:spacing w:val="-2"/>
        </w:rPr>
        <w:t>понятие</w:t>
      </w:r>
      <w:r>
        <w:tab/>
      </w:r>
      <w:r>
        <w:rPr>
          <w:spacing w:val="-2"/>
        </w:rPr>
        <w:t>«плотность</w:t>
      </w:r>
      <w:r>
        <w:tab/>
      </w:r>
      <w:r>
        <w:rPr>
          <w:spacing w:val="-2"/>
        </w:rPr>
        <w:t>населения»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156445" w:rsidRDefault="005A47D0">
      <w:pPr>
        <w:pStyle w:val="a3"/>
        <w:spacing w:before="12" w:line="249" w:lineRule="auto"/>
        <w:ind w:left="1722" w:right="4460" w:firstLine="0"/>
        <w:jc w:val="left"/>
      </w:pPr>
      <w:r>
        <w:t>различать</w:t>
      </w:r>
      <w:r>
        <w:rPr>
          <w:spacing w:val="40"/>
        </w:rPr>
        <w:t xml:space="preserve"> </w:t>
      </w:r>
      <w:r>
        <w:t>городские</w:t>
      </w:r>
      <w:r>
        <w:rPr>
          <w:spacing w:val="40"/>
        </w:rPr>
        <w:t xml:space="preserve"> </w:t>
      </w:r>
      <w:r>
        <w:t>и</w:t>
      </w:r>
      <w:r>
        <w:rPr>
          <w:spacing w:val="40"/>
        </w:rPr>
        <w:t xml:space="preserve"> </w:t>
      </w:r>
      <w:r>
        <w:t>сельские</w:t>
      </w:r>
      <w:r>
        <w:rPr>
          <w:spacing w:val="40"/>
        </w:rPr>
        <w:t xml:space="preserve"> </w:t>
      </w:r>
      <w:r>
        <w:t>поселения;</w:t>
      </w:r>
      <w:r>
        <w:rPr>
          <w:spacing w:val="40"/>
        </w:rPr>
        <w:t xml:space="preserve"> </w:t>
      </w:r>
      <w:r>
        <w:t>приводить</w:t>
      </w:r>
      <w:r>
        <w:rPr>
          <w:spacing w:val="40"/>
        </w:rPr>
        <w:t xml:space="preserve"> </w:t>
      </w:r>
      <w:r>
        <w:t>примеры</w:t>
      </w:r>
      <w:r>
        <w:rPr>
          <w:spacing w:val="40"/>
        </w:rPr>
        <w:t xml:space="preserve"> </w:t>
      </w:r>
      <w:r>
        <w:t>крупнейших</w:t>
      </w:r>
      <w:r>
        <w:rPr>
          <w:spacing w:val="40"/>
        </w:rPr>
        <w:t xml:space="preserve"> </w:t>
      </w:r>
      <w:r>
        <w:t>городов</w:t>
      </w:r>
      <w:r>
        <w:rPr>
          <w:spacing w:val="40"/>
        </w:rPr>
        <w:t xml:space="preserve"> </w:t>
      </w:r>
      <w:r>
        <w:t>мира; приводить</w:t>
      </w:r>
      <w:r>
        <w:rPr>
          <w:spacing w:val="-6"/>
        </w:rPr>
        <w:t xml:space="preserve"> </w:t>
      </w:r>
      <w:r>
        <w:t>примеры</w:t>
      </w:r>
      <w:r>
        <w:rPr>
          <w:spacing w:val="-9"/>
        </w:rPr>
        <w:t xml:space="preserve"> </w:t>
      </w:r>
      <w:r>
        <w:t>мировых</w:t>
      </w:r>
      <w:r>
        <w:rPr>
          <w:spacing w:val="-6"/>
        </w:rPr>
        <w:t xml:space="preserve"> </w:t>
      </w:r>
      <w:r>
        <w:t>и</w:t>
      </w:r>
      <w:r>
        <w:rPr>
          <w:spacing w:val="-6"/>
        </w:rPr>
        <w:t xml:space="preserve"> </w:t>
      </w:r>
      <w:r>
        <w:t>национальных</w:t>
      </w:r>
      <w:r>
        <w:rPr>
          <w:spacing w:val="-6"/>
        </w:rPr>
        <w:t xml:space="preserve"> </w:t>
      </w:r>
      <w:r>
        <w:t>религий; проводить</w:t>
      </w:r>
      <w:r>
        <w:rPr>
          <w:spacing w:val="40"/>
        </w:rPr>
        <w:t xml:space="preserve"> </w:t>
      </w:r>
      <w:r>
        <w:t>языковую</w:t>
      </w:r>
      <w:r>
        <w:rPr>
          <w:spacing w:val="40"/>
        </w:rPr>
        <w:t xml:space="preserve"> </w:t>
      </w:r>
      <w:r>
        <w:t>классификацию народов;</w:t>
      </w:r>
    </w:p>
    <w:p w:rsidR="00156445" w:rsidRDefault="005A47D0">
      <w:pPr>
        <w:pStyle w:val="a3"/>
        <w:spacing w:line="252" w:lineRule="auto"/>
        <w:ind w:right="1111"/>
      </w:pPr>
      <w:r>
        <w:t>различать основные виды хозяйственной деятельности людей на различных</w:t>
      </w:r>
      <w:r>
        <w:rPr>
          <w:spacing w:val="80"/>
        </w:rPr>
        <w:t xml:space="preserve"> </w:t>
      </w:r>
      <w:r>
        <w:rPr>
          <w:spacing w:val="-2"/>
        </w:rPr>
        <w:t>территориях;</w:t>
      </w:r>
    </w:p>
    <w:p w:rsidR="00156445" w:rsidRDefault="005A47D0">
      <w:pPr>
        <w:pStyle w:val="a3"/>
        <w:spacing w:before="1"/>
        <w:ind w:left="1722" w:firstLine="0"/>
      </w:pPr>
      <w:r>
        <w:t>определять</w:t>
      </w:r>
      <w:r>
        <w:rPr>
          <w:spacing w:val="42"/>
        </w:rPr>
        <w:t xml:space="preserve"> </w:t>
      </w:r>
      <w:r>
        <w:t>страны</w:t>
      </w:r>
      <w:r>
        <w:rPr>
          <w:spacing w:val="18"/>
        </w:rPr>
        <w:t xml:space="preserve"> </w:t>
      </w:r>
      <w:r>
        <w:t>по</w:t>
      </w:r>
      <w:r>
        <w:rPr>
          <w:spacing w:val="15"/>
        </w:rPr>
        <w:t xml:space="preserve"> </w:t>
      </w:r>
      <w:r>
        <w:t>их</w:t>
      </w:r>
      <w:r>
        <w:rPr>
          <w:spacing w:val="38"/>
        </w:rPr>
        <w:t xml:space="preserve"> </w:t>
      </w:r>
      <w:r>
        <w:t>существенным</w:t>
      </w:r>
      <w:r>
        <w:rPr>
          <w:spacing w:val="19"/>
        </w:rPr>
        <w:t xml:space="preserve"> </w:t>
      </w:r>
      <w:r>
        <w:rPr>
          <w:spacing w:val="-2"/>
        </w:rPr>
        <w:t>признакам;</w:t>
      </w:r>
    </w:p>
    <w:p w:rsidR="00156445" w:rsidRDefault="005A47D0">
      <w:pPr>
        <w:pStyle w:val="a3"/>
        <w:spacing w:line="252" w:lineRule="auto"/>
        <w:ind w:right="1106"/>
      </w:pPr>
      <w:r>
        <w:t>сравнивать особенности природы и населения, материальной и духовной культуры, особенности</w:t>
      </w:r>
      <w:r>
        <w:rPr>
          <w:spacing w:val="40"/>
        </w:rPr>
        <w:t xml:space="preserve"> </w:t>
      </w:r>
      <w:r>
        <w:t>адаптации</w:t>
      </w:r>
      <w:r>
        <w:rPr>
          <w:spacing w:val="40"/>
        </w:rPr>
        <w:t xml:space="preserve"> </w:t>
      </w:r>
      <w:r>
        <w:t>человека</w:t>
      </w:r>
      <w:r>
        <w:rPr>
          <w:spacing w:val="40"/>
        </w:rPr>
        <w:t xml:space="preserve"> </w:t>
      </w:r>
      <w:r>
        <w:t>к</w:t>
      </w:r>
      <w:r>
        <w:rPr>
          <w:spacing w:val="40"/>
        </w:rPr>
        <w:t xml:space="preserve"> </w:t>
      </w:r>
      <w:r>
        <w:t>разным</w:t>
      </w:r>
      <w:r>
        <w:rPr>
          <w:spacing w:val="40"/>
        </w:rPr>
        <w:t xml:space="preserve"> </w:t>
      </w:r>
      <w:r>
        <w:t>природным</w:t>
      </w:r>
      <w:r>
        <w:rPr>
          <w:spacing w:val="40"/>
        </w:rPr>
        <w:t xml:space="preserve"> </w:t>
      </w:r>
      <w:r>
        <w:t>условиям</w:t>
      </w:r>
      <w:r>
        <w:rPr>
          <w:spacing w:val="40"/>
        </w:rPr>
        <w:t xml:space="preserve"> </w:t>
      </w:r>
      <w:r>
        <w:t>регионов</w:t>
      </w:r>
      <w:r>
        <w:rPr>
          <w:spacing w:val="40"/>
        </w:rPr>
        <w:t xml:space="preserve"> </w:t>
      </w:r>
      <w:r>
        <w:t>и</w:t>
      </w:r>
      <w:r>
        <w:rPr>
          <w:spacing w:val="40"/>
        </w:rPr>
        <w:t xml:space="preserve"> </w:t>
      </w:r>
      <w:r>
        <w:t xml:space="preserve">отдельных </w:t>
      </w:r>
      <w:r>
        <w:rPr>
          <w:spacing w:val="-2"/>
        </w:rPr>
        <w:t>стран;</w:t>
      </w:r>
    </w:p>
    <w:p w:rsidR="00156445" w:rsidRDefault="005A47D0">
      <w:pPr>
        <w:pStyle w:val="a3"/>
        <w:spacing w:before="2" w:line="252" w:lineRule="auto"/>
        <w:ind w:left="1722" w:right="1115" w:firstLine="0"/>
      </w:pPr>
      <w:r>
        <w:t>объяснять особенности природы, населения и хозяйства отдельных территорий; использовать</w:t>
      </w:r>
      <w:r>
        <w:rPr>
          <w:spacing w:val="33"/>
        </w:rPr>
        <w:t xml:space="preserve"> </w:t>
      </w:r>
      <w:r>
        <w:t>знания</w:t>
      </w:r>
      <w:r>
        <w:rPr>
          <w:spacing w:val="38"/>
        </w:rPr>
        <w:t xml:space="preserve"> </w:t>
      </w:r>
      <w:r>
        <w:t>о</w:t>
      </w:r>
      <w:r>
        <w:rPr>
          <w:spacing w:val="24"/>
        </w:rPr>
        <w:t xml:space="preserve"> </w:t>
      </w:r>
      <w:r>
        <w:t>населении</w:t>
      </w:r>
      <w:r>
        <w:rPr>
          <w:spacing w:val="35"/>
        </w:rPr>
        <w:t xml:space="preserve"> </w:t>
      </w:r>
      <w:r>
        <w:t>материков</w:t>
      </w:r>
      <w:r>
        <w:rPr>
          <w:spacing w:val="40"/>
        </w:rPr>
        <w:t xml:space="preserve"> </w:t>
      </w:r>
      <w:r>
        <w:t>и</w:t>
      </w:r>
      <w:r>
        <w:rPr>
          <w:spacing w:val="39"/>
        </w:rPr>
        <w:t xml:space="preserve"> </w:t>
      </w:r>
      <w:r>
        <w:t>стран</w:t>
      </w:r>
      <w:r>
        <w:rPr>
          <w:spacing w:val="26"/>
        </w:rPr>
        <w:t xml:space="preserve"> </w:t>
      </w:r>
      <w:r>
        <w:t>для</w:t>
      </w:r>
      <w:r>
        <w:rPr>
          <w:spacing w:val="29"/>
        </w:rPr>
        <w:t xml:space="preserve"> </w:t>
      </w:r>
      <w:r>
        <w:t>решения</w:t>
      </w:r>
      <w:r>
        <w:rPr>
          <w:spacing w:val="32"/>
        </w:rPr>
        <w:t xml:space="preserve"> </w:t>
      </w:r>
      <w:r>
        <w:t>различных</w:t>
      </w:r>
      <w:r>
        <w:rPr>
          <w:spacing w:val="39"/>
        </w:rPr>
        <w:t xml:space="preserve"> </w:t>
      </w:r>
      <w:r>
        <w:t>учебных</w:t>
      </w:r>
    </w:p>
    <w:p w:rsidR="00156445" w:rsidRDefault="005A47D0">
      <w:pPr>
        <w:pStyle w:val="a3"/>
        <w:spacing w:before="6" w:line="262" w:lineRule="exact"/>
        <w:ind w:firstLine="0"/>
      </w:pPr>
      <w:r>
        <w:t>и</w:t>
      </w:r>
      <w:r>
        <w:rPr>
          <w:spacing w:val="35"/>
        </w:rPr>
        <w:t xml:space="preserve"> </w:t>
      </w:r>
      <w:r>
        <w:t>практико-ориентированных</w:t>
      </w:r>
      <w:r>
        <w:rPr>
          <w:spacing w:val="26"/>
        </w:rPr>
        <w:t xml:space="preserve"> </w:t>
      </w:r>
      <w:r>
        <w:rPr>
          <w:spacing w:val="-2"/>
        </w:rPr>
        <w:t>задач;</w:t>
      </w:r>
    </w:p>
    <w:p w:rsidR="00156445" w:rsidRDefault="005A47D0">
      <w:pPr>
        <w:pStyle w:val="a3"/>
        <w:spacing w:line="252" w:lineRule="auto"/>
        <w:ind w:right="1091"/>
      </w:pPr>
      <w:r>
        <w:t>выбирать</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r>
        <w:rPr>
          <w:spacing w:val="40"/>
        </w:rPr>
        <w:t xml:space="preserve"> </w:t>
      </w:r>
      <w:r>
        <w:t xml:space="preserve">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156445" w:rsidRDefault="005A47D0">
      <w:pPr>
        <w:pStyle w:val="a3"/>
        <w:tabs>
          <w:tab w:val="left" w:pos="3383"/>
          <w:tab w:val="left" w:pos="6403"/>
          <w:tab w:val="left" w:pos="9150"/>
        </w:tabs>
        <w:spacing w:line="252" w:lineRule="auto"/>
        <w:ind w:right="1118"/>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p>
    <w:p w:rsidR="00156445" w:rsidRDefault="005A47D0">
      <w:pPr>
        <w:pStyle w:val="a3"/>
        <w:spacing w:line="249" w:lineRule="auto"/>
        <w:ind w:right="1089"/>
      </w:pP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об</w:t>
      </w:r>
      <w:r>
        <w:rPr>
          <w:spacing w:val="80"/>
        </w:rPr>
        <w:t xml:space="preserve"> </w:t>
      </w:r>
      <w:r>
        <w:t>особенностях</w:t>
      </w:r>
      <w:r>
        <w:rPr>
          <w:spacing w:val="80"/>
        </w:rPr>
        <w:t xml:space="preserve"> </w:t>
      </w:r>
      <w:r>
        <w:t>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156445" w:rsidRDefault="005A47D0">
      <w:pPr>
        <w:pStyle w:val="a3"/>
        <w:spacing w:line="252" w:lineRule="auto"/>
        <w:ind w:right="1096"/>
      </w:pPr>
      <w:r>
        <w:t xml:space="preserve">приводить примеры взаимодействия природы и общества в пределах отдельных </w:t>
      </w:r>
      <w:r>
        <w:rPr>
          <w:spacing w:val="-2"/>
        </w:rPr>
        <w:t>территорий;</w:t>
      </w:r>
    </w:p>
    <w:p w:rsidR="00156445" w:rsidRDefault="005A47D0">
      <w:pPr>
        <w:pStyle w:val="a3"/>
        <w:spacing w:before="3" w:line="247" w:lineRule="auto"/>
        <w:ind w:right="1088"/>
      </w:pPr>
      <w:r>
        <w:t>распознавать</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80"/>
        </w:rPr>
        <w:t xml:space="preserve"> </w:t>
      </w:r>
      <w:r>
        <w:t>(экологическая, сырьевая,</w:t>
      </w:r>
      <w:r>
        <w:rPr>
          <w:spacing w:val="75"/>
        </w:rPr>
        <w:t xml:space="preserve">   </w:t>
      </w:r>
      <w:r>
        <w:t>энергетическая,</w:t>
      </w:r>
      <w:r>
        <w:rPr>
          <w:spacing w:val="77"/>
        </w:rPr>
        <w:t xml:space="preserve">   </w:t>
      </w:r>
      <w:r>
        <w:t>преодоления</w:t>
      </w:r>
      <w:r>
        <w:rPr>
          <w:spacing w:val="80"/>
        </w:rPr>
        <w:t xml:space="preserve">   </w:t>
      </w:r>
      <w:r>
        <w:t>отсталости</w:t>
      </w:r>
      <w:r>
        <w:rPr>
          <w:spacing w:val="77"/>
          <w:w w:val="150"/>
        </w:rPr>
        <w:t xml:space="preserve">   </w:t>
      </w:r>
      <w:r>
        <w:t>стран,</w:t>
      </w:r>
      <w:r>
        <w:rPr>
          <w:spacing w:val="75"/>
        </w:rPr>
        <w:t xml:space="preserve">   </w:t>
      </w:r>
      <w:r>
        <w:t>продовольственная) на</w:t>
      </w:r>
      <w:r>
        <w:rPr>
          <w:spacing w:val="40"/>
        </w:rPr>
        <w:t xml:space="preserve"> </w:t>
      </w:r>
      <w:r>
        <w:t>локальном</w:t>
      </w:r>
      <w:r>
        <w:rPr>
          <w:spacing w:val="40"/>
        </w:rPr>
        <w:t xml:space="preserve"> </w:t>
      </w:r>
      <w:r>
        <w:t>и</w:t>
      </w:r>
      <w:r>
        <w:rPr>
          <w:spacing w:val="40"/>
        </w:rPr>
        <w:t xml:space="preserve"> </w:t>
      </w:r>
      <w:r>
        <w:t>региональном</w:t>
      </w:r>
      <w:r>
        <w:rPr>
          <w:spacing w:val="40"/>
        </w:rPr>
        <w:t xml:space="preserve"> </w:t>
      </w:r>
      <w:r>
        <w:t>уровнях</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международного сотрудничества по их преодолению.</w:t>
      </w:r>
    </w:p>
    <w:p w:rsidR="00156445" w:rsidRDefault="005A47D0">
      <w:pPr>
        <w:pStyle w:val="Heading2"/>
        <w:spacing w:before="10" w:line="256" w:lineRule="auto"/>
        <w:ind w:left="1016" w:right="1098" w:firstLine="706"/>
      </w:pPr>
      <w:r>
        <w:rPr>
          <w:w w:val="105"/>
        </w:rPr>
        <w:t>Предметные</w:t>
      </w:r>
      <w:r>
        <w:rPr>
          <w:spacing w:val="80"/>
          <w:w w:val="150"/>
        </w:rPr>
        <w:t xml:space="preserve"> </w:t>
      </w:r>
      <w:r>
        <w:rPr>
          <w:w w:val="105"/>
        </w:rPr>
        <w:t>результаты</w:t>
      </w:r>
      <w:r>
        <w:rPr>
          <w:spacing w:val="40"/>
          <w:w w:val="105"/>
        </w:rPr>
        <w:t xml:space="preserve">  </w:t>
      </w:r>
      <w:r>
        <w:rPr>
          <w:w w:val="105"/>
        </w:rPr>
        <w:t>освоения</w:t>
      </w:r>
      <w:r>
        <w:rPr>
          <w:spacing w:val="60"/>
          <w:w w:val="105"/>
        </w:rPr>
        <w:t xml:space="preserve">  </w:t>
      </w:r>
      <w:r>
        <w:rPr>
          <w:w w:val="105"/>
        </w:rPr>
        <w:t>программы</w:t>
      </w:r>
      <w:r>
        <w:rPr>
          <w:spacing w:val="58"/>
          <w:w w:val="105"/>
        </w:rPr>
        <w:t xml:space="preserve">  </w:t>
      </w:r>
      <w:r>
        <w:rPr>
          <w:w w:val="105"/>
        </w:rPr>
        <w:t>по</w:t>
      </w:r>
      <w:r>
        <w:rPr>
          <w:spacing w:val="58"/>
          <w:w w:val="105"/>
        </w:rPr>
        <w:t xml:space="preserve">  </w:t>
      </w:r>
      <w:r>
        <w:rPr>
          <w:w w:val="105"/>
        </w:rPr>
        <w:t>географии.</w:t>
      </w:r>
      <w:r>
        <w:rPr>
          <w:spacing w:val="55"/>
          <w:w w:val="105"/>
        </w:rPr>
        <w:t xml:space="preserve">  </w:t>
      </w:r>
      <w:r>
        <w:rPr>
          <w:w w:val="105"/>
        </w:rPr>
        <w:t>К</w:t>
      </w:r>
      <w:r>
        <w:rPr>
          <w:spacing w:val="57"/>
          <w:w w:val="105"/>
        </w:rPr>
        <w:t xml:space="preserve">  </w:t>
      </w:r>
      <w:r>
        <w:rPr>
          <w:w w:val="105"/>
        </w:rPr>
        <w:t>концу 8 класса обучающийся научится:</w:t>
      </w:r>
    </w:p>
    <w:p w:rsidR="00156445" w:rsidRDefault="005A47D0">
      <w:pPr>
        <w:pStyle w:val="a3"/>
        <w:spacing w:line="247" w:lineRule="auto"/>
        <w:ind w:right="1112"/>
      </w:pPr>
      <w:r>
        <w:t>характеризовать</w:t>
      </w:r>
      <w:r>
        <w:rPr>
          <w:spacing w:val="40"/>
        </w:rPr>
        <w:t xml:space="preserve"> </w:t>
      </w:r>
      <w:r>
        <w:t>основные</w:t>
      </w:r>
      <w:r>
        <w:rPr>
          <w:spacing w:val="40"/>
        </w:rPr>
        <w:t xml:space="preserve"> </w:t>
      </w:r>
      <w:r>
        <w:t>этапы</w:t>
      </w:r>
      <w:r>
        <w:rPr>
          <w:spacing w:val="40"/>
        </w:rPr>
        <w:t xml:space="preserve"> </w:t>
      </w:r>
      <w:r>
        <w:t>истории</w:t>
      </w:r>
      <w:r>
        <w:rPr>
          <w:spacing w:val="40"/>
        </w:rPr>
        <w:t xml:space="preserve"> </w:t>
      </w:r>
      <w:r>
        <w:t>формирования</w:t>
      </w:r>
      <w:r>
        <w:rPr>
          <w:spacing w:val="40"/>
        </w:rPr>
        <w:t xml:space="preserve"> </w:t>
      </w:r>
      <w:r>
        <w:t>и</w:t>
      </w:r>
      <w:r>
        <w:rPr>
          <w:spacing w:val="40"/>
        </w:rPr>
        <w:t xml:space="preserve"> </w:t>
      </w:r>
      <w:r>
        <w:t>изучения</w:t>
      </w:r>
      <w:r>
        <w:rPr>
          <w:spacing w:val="40"/>
        </w:rPr>
        <w:t xml:space="preserve"> </w:t>
      </w:r>
      <w:r>
        <w:t xml:space="preserve">территории </w:t>
      </w:r>
      <w:r>
        <w:rPr>
          <w:spacing w:val="-2"/>
        </w:rPr>
        <w:t>России;</w:t>
      </w:r>
    </w:p>
    <w:p w:rsidR="00156445" w:rsidRDefault="005A47D0">
      <w:pPr>
        <w:pStyle w:val="a3"/>
        <w:spacing w:line="247" w:lineRule="auto"/>
        <w:ind w:right="1107"/>
      </w:pPr>
      <w:r>
        <w:t>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w:t>
      </w:r>
      <w:r>
        <w:rPr>
          <w:spacing w:val="40"/>
        </w:rPr>
        <w:t xml:space="preserve"> </w:t>
      </w:r>
      <w:r>
        <w:t>российских</w:t>
      </w:r>
      <w:r>
        <w:rPr>
          <w:spacing w:val="40"/>
        </w:rPr>
        <w:t xml:space="preserve"> </w:t>
      </w:r>
      <w:r>
        <w:t>учёных</w:t>
      </w:r>
      <w:r>
        <w:rPr>
          <w:spacing w:val="40"/>
        </w:rPr>
        <w:t xml:space="preserve"> </w:t>
      </w:r>
      <w:r>
        <w:t>и</w:t>
      </w:r>
      <w:r>
        <w:rPr>
          <w:spacing w:val="40"/>
        </w:rPr>
        <w:t xml:space="preserve"> </w:t>
      </w:r>
      <w:r>
        <w:t>путешественников</w:t>
      </w:r>
      <w:r>
        <w:rPr>
          <w:spacing w:val="40"/>
        </w:rPr>
        <w:t xml:space="preserve"> </w:t>
      </w:r>
      <w:r>
        <w:t>в</w:t>
      </w:r>
      <w:r>
        <w:rPr>
          <w:spacing w:val="40"/>
        </w:rPr>
        <w:t xml:space="preserve"> </w:t>
      </w:r>
      <w:r>
        <w:t>освоение</w:t>
      </w:r>
      <w:r>
        <w:rPr>
          <w:spacing w:val="40"/>
        </w:rPr>
        <w:t xml:space="preserve"> </w:t>
      </w:r>
      <w:r>
        <w:t>страны;</w:t>
      </w:r>
    </w:p>
    <w:p w:rsidR="00156445" w:rsidRDefault="005A47D0">
      <w:pPr>
        <w:pStyle w:val="a3"/>
        <w:spacing w:line="252" w:lineRule="auto"/>
        <w:ind w:right="1101"/>
      </w:pPr>
      <w:r>
        <w:t>характеризовать географическое положение России с использованием информации из различных источников;</w:t>
      </w:r>
    </w:p>
    <w:p w:rsidR="00156445" w:rsidRDefault="005A47D0">
      <w:pPr>
        <w:pStyle w:val="a3"/>
        <w:spacing w:line="247" w:lineRule="auto"/>
        <w:ind w:right="1115"/>
      </w:pPr>
      <w:r>
        <w:t>различать</w:t>
      </w:r>
      <w:r>
        <w:rPr>
          <w:spacing w:val="76"/>
          <w:w w:val="150"/>
        </w:rPr>
        <w:t xml:space="preserve">   </w:t>
      </w:r>
      <w:r>
        <w:t>федеральные</w:t>
      </w:r>
      <w:r>
        <w:rPr>
          <w:spacing w:val="80"/>
        </w:rPr>
        <w:t xml:space="preserve">    </w:t>
      </w:r>
      <w:r>
        <w:t>округа,</w:t>
      </w:r>
      <w:r>
        <w:rPr>
          <w:spacing w:val="80"/>
        </w:rPr>
        <w:t xml:space="preserve">    </w:t>
      </w:r>
      <w:r>
        <w:t>крупные</w:t>
      </w:r>
      <w:r>
        <w:rPr>
          <w:spacing w:val="80"/>
        </w:rPr>
        <w:t xml:space="preserve">    </w:t>
      </w:r>
      <w:r>
        <w:t>географические</w:t>
      </w:r>
      <w:r>
        <w:rPr>
          <w:spacing w:val="80"/>
        </w:rPr>
        <w:t xml:space="preserve">    </w:t>
      </w:r>
      <w:r>
        <w:t>районы и макрорегионы России;</w:t>
      </w:r>
    </w:p>
    <w:p w:rsidR="00156445" w:rsidRDefault="005A47D0">
      <w:pPr>
        <w:pStyle w:val="a3"/>
        <w:spacing w:line="247" w:lineRule="auto"/>
        <w:ind w:right="1111"/>
      </w:pPr>
      <w:r>
        <w:t>приводить</w:t>
      </w:r>
      <w:r>
        <w:rPr>
          <w:spacing w:val="80"/>
          <w:w w:val="150"/>
        </w:rPr>
        <w:t xml:space="preserve">  </w:t>
      </w:r>
      <w:r>
        <w:t>примеры</w:t>
      </w:r>
      <w:r>
        <w:rPr>
          <w:spacing w:val="79"/>
        </w:rPr>
        <w:t xml:space="preserve">   </w:t>
      </w:r>
      <w:r>
        <w:t>субъектов</w:t>
      </w:r>
      <w:r>
        <w:rPr>
          <w:spacing w:val="80"/>
        </w:rPr>
        <w:t xml:space="preserve">   </w:t>
      </w:r>
      <w:r>
        <w:t>Российской</w:t>
      </w:r>
      <w:r>
        <w:rPr>
          <w:spacing w:val="78"/>
        </w:rPr>
        <w:t xml:space="preserve">   </w:t>
      </w:r>
      <w:r>
        <w:t>Федерации</w:t>
      </w:r>
      <w:r>
        <w:rPr>
          <w:spacing w:val="80"/>
        </w:rPr>
        <w:t xml:space="preserve">   </w:t>
      </w:r>
      <w:r>
        <w:t>разных</w:t>
      </w:r>
      <w:r>
        <w:rPr>
          <w:spacing w:val="75"/>
        </w:rPr>
        <w:t xml:space="preserve">   </w:t>
      </w:r>
      <w:r>
        <w:t>видов и показывать их на географической</w:t>
      </w:r>
      <w:r>
        <w:rPr>
          <w:spacing w:val="40"/>
        </w:rPr>
        <w:t xml:space="preserve"> </w:t>
      </w:r>
      <w:r>
        <w:t>карте;</w:t>
      </w:r>
    </w:p>
    <w:p w:rsidR="00156445" w:rsidRDefault="005A47D0">
      <w:pPr>
        <w:pStyle w:val="a3"/>
        <w:spacing w:line="252" w:lineRule="auto"/>
        <w:ind w:right="1121"/>
      </w:pPr>
      <w:r>
        <w:t>оценивать</w:t>
      </w:r>
      <w:r>
        <w:rPr>
          <w:spacing w:val="80"/>
          <w:w w:val="150"/>
        </w:rPr>
        <w:t xml:space="preserve">   </w:t>
      </w:r>
      <w:r>
        <w:t>влияние</w:t>
      </w:r>
      <w:r>
        <w:rPr>
          <w:spacing w:val="79"/>
          <w:w w:val="150"/>
        </w:rPr>
        <w:t xml:space="preserve">   </w:t>
      </w:r>
      <w:r>
        <w:t>географического</w:t>
      </w:r>
      <w:r>
        <w:rPr>
          <w:spacing w:val="80"/>
          <w:w w:val="150"/>
        </w:rPr>
        <w:t xml:space="preserve">   </w:t>
      </w:r>
      <w:r>
        <w:t>положения</w:t>
      </w:r>
      <w:r>
        <w:rPr>
          <w:spacing w:val="80"/>
        </w:rPr>
        <w:t xml:space="preserve">    </w:t>
      </w:r>
      <w:r>
        <w:t>регионов</w:t>
      </w:r>
      <w:r>
        <w:rPr>
          <w:spacing w:val="80"/>
        </w:rPr>
        <w:t xml:space="preserve">    </w:t>
      </w:r>
      <w:r>
        <w:t>России на</w:t>
      </w:r>
      <w:r>
        <w:rPr>
          <w:spacing w:val="40"/>
        </w:rPr>
        <w:t xml:space="preserve"> </w:t>
      </w:r>
      <w:r>
        <w:t>особенности</w:t>
      </w:r>
      <w:r>
        <w:rPr>
          <w:spacing w:val="40"/>
        </w:rPr>
        <w:t xml:space="preserve"> </w:t>
      </w:r>
      <w:r>
        <w:t>природы,</w:t>
      </w:r>
      <w:r>
        <w:rPr>
          <w:spacing w:val="40"/>
        </w:rPr>
        <w:t xml:space="preserve"> </w:t>
      </w:r>
      <w:r>
        <w:t>жизнь</w:t>
      </w:r>
      <w:r>
        <w:rPr>
          <w:spacing w:val="40"/>
        </w:rPr>
        <w:t xml:space="preserve"> </w:t>
      </w:r>
      <w:r>
        <w:t>и</w:t>
      </w:r>
      <w:r>
        <w:rPr>
          <w:spacing w:val="40"/>
        </w:rPr>
        <w:t xml:space="preserve"> </w:t>
      </w:r>
      <w:r>
        <w:t>хозяйственную</w:t>
      </w:r>
      <w:r>
        <w:rPr>
          <w:spacing w:val="40"/>
        </w:rPr>
        <w:t xml:space="preserve"> </w:t>
      </w:r>
      <w:r>
        <w:t>деятельность</w:t>
      </w:r>
      <w:r>
        <w:rPr>
          <w:spacing w:val="40"/>
        </w:rPr>
        <w:t xml:space="preserve"> </w:t>
      </w:r>
      <w:r>
        <w:t>населения;</w:t>
      </w:r>
    </w:p>
    <w:p w:rsidR="00156445" w:rsidRDefault="005A47D0">
      <w:pPr>
        <w:pStyle w:val="a3"/>
        <w:spacing w:line="252" w:lineRule="auto"/>
        <w:ind w:right="1108"/>
      </w:pPr>
      <w:r>
        <w:t>использовать</w:t>
      </w:r>
      <w:r>
        <w:rPr>
          <w:spacing w:val="40"/>
        </w:rPr>
        <w:t xml:space="preserve"> </w:t>
      </w:r>
      <w:r>
        <w:t>знания</w:t>
      </w:r>
      <w:r>
        <w:rPr>
          <w:spacing w:val="40"/>
        </w:rPr>
        <w:t xml:space="preserve"> </w:t>
      </w:r>
      <w:r>
        <w:t>о</w:t>
      </w:r>
      <w:r>
        <w:rPr>
          <w:spacing w:val="40"/>
        </w:rPr>
        <w:t xml:space="preserve"> </w:t>
      </w:r>
      <w:r>
        <w:t>государственной</w:t>
      </w:r>
      <w:r>
        <w:rPr>
          <w:spacing w:val="80"/>
        </w:rPr>
        <w:t xml:space="preserve"> </w:t>
      </w:r>
      <w:r>
        <w:t>территории</w:t>
      </w:r>
      <w:r>
        <w:rPr>
          <w:spacing w:val="40"/>
        </w:rPr>
        <w:t xml:space="preserve"> </w:t>
      </w:r>
      <w:r>
        <w:t>и</w:t>
      </w:r>
      <w:r>
        <w:rPr>
          <w:spacing w:val="40"/>
        </w:rPr>
        <w:t xml:space="preserve"> </w:t>
      </w:r>
      <w:r>
        <w:t>исключительной</w:t>
      </w:r>
      <w:r>
        <w:rPr>
          <w:spacing w:val="80"/>
        </w:rPr>
        <w:t xml:space="preserve"> </w:t>
      </w:r>
      <w:r>
        <w:t>экономической</w:t>
      </w:r>
      <w:r>
        <w:rPr>
          <w:spacing w:val="80"/>
        </w:rPr>
        <w:t xml:space="preserve">  </w:t>
      </w:r>
      <w:r>
        <w:t>зоне,</w:t>
      </w:r>
      <w:r>
        <w:rPr>
          <w:spacing w:val="80"/>
          <w:w w:val="150"/>
        </w:rPr>
        <w:t xml:space="preserve">  </w:t>
      </w:r>
      <w:r>
        <w:t>континентальном</w:t>
      </w:r>
      <w:r>
        <w:rPr>
          <w:spacing w:val="80"/>
          <w:w w:val="150"/>
        </w:rPr>
        <w:t xml:space="preserve">  </w:t>
      </w:r>
      <w:r>
        <w:t>шельфе</w:t>
      </w:r>
      <w:r>
        <w:rPr>
          <w:spacing w:val="80"/>
          <w:w w:val="150"/>
        </w:rPr>
        <w:t xml:space="preserve">  </w:t>
      </w:r>
      <w:r>
        <w:t>России,</w:t>
      </w:r>
      <w:r>
        <w:rPr>
          <w:spacing w:val="80"/>
          <w:w w:val="150"/>
        </w:rPr>
        <w:t xml:space="preserve">  </w:t>
      </w:r>
      <w:r>
        <w:t>о</w:t>
      </w:r>
      <w:r>
        <w:rPr>
          <w:spacing w:val="80"/>
          <w:w w:val="150"/>
        </w:rPr>
        <w:t xml:space="preserve">  </w:t>
      </w:r>
      <w:r>
        <w:t>мировом,</w:t>
      </w:r>
      <w:r>
        <w:rPr>
          <w:spacing w:val="80"/>
          <w:w w:val="150"/>
        </w:rPr>
        <w:t xml:space="preserve">  </w:t>
      </w:r>
      <w:r>
        <w:t>поясном</w:t>
      </w:r>
      <w:r>
        <w:rPr>
          <w:spacing w:val="80"/>
        </w:rPr>
        <w:t xml:space="preserve"> </w:t>
      </w:r>
      <w:r>
        <w:t>и</w:t>
      </w:r>
      <w:r>
        <w:rPr>
          <w:spacing w:val="40"/>
        </w:rPr>
        <w:t xml:space="preserve"> </w:t>
      </w:r>
      <w:r>
        <w:t>зональном</w:t>
      </w:r>
      <w:r>
        <w:rPr>
          <w:spacing w:val="40"/>
        </w:rPr>
        <w:t xml:space="preserve"> </w:t>
      </w:r>
      <w:r>
        <w:t>времени</w:t>
      </w:r>
      <w:r>
        <w:rPr>
          <w:spacing w:val="40"/>
        </w:rPr>
        <w:t xml:space="preserve"> </w:t>
      </w:r>
      <w:r>
        <w:t>для</w:t>
      </w:r>
      <w:r>
        <w:rPr>
          <w:spacing w:val="40"/>
        </w:rPr>
        <w:t xml:space="preserve"> </w:t>
      </w:r>
      <w:r>
        <w:t>решения</w:t>
      </w:r>
      <w:r>
        <w:rPr>
          <w:spacing w:val="40"/>
        </w:rPr>
        <w:t xml:space="preserve"> </w:t>
      </w:r>
      <w:r>
        <w:t>практико-ориентированных</w:t>
      </w:r>
      <w:r>
        <w:rPr>
          <w:spacing w:val="40"/>
        </w:rPr>
        <w:t xml:space="preserve"> </w:t>
      </w:r>
      <w:r>
        <w:t>задач;</w:t>
      </w:r>
    </w:p>
    <w:p w:rsidR="00156445" w:rsidRDefault="005A47D0">
      <w:pPr>
        <w:pStyle w:val="a3"/>
        <w:spacing w:before="2" w:line="244" w:lineRule="auto"/>
        <w:ind w:right="1091"/>
      </w:pPr>
      <w:r>
        <w:t>оценивать</w:t>
      </w:r>
      <w:r>
        <w:rPr>
          <w:spacing w:val="40"/>
        </w:rPr>
        <w:t xml:space="preserve"> </w:t>
      </w:r>
      <w:r>
        <w:t>степень</w:t>
      </w:r>
      <w:r>
        <w:rPr>
          <w:spacing w:val="40"/>
        </w:rPr>
        <w:t xml:space="preserve"> </w:t>
      </w:r>
      <w:r>
        <w:t>благоприятности</w:t>
      </w:r>
      <w:r>
        <w:rPr>
          <w:spacing w:val="40"/>
        </w:rPr>
        <w:t xml:space="preserve"> </w:t>
      </w:r>
      <w:r>
        <w:t>природных</w:t>
      </w:r>
      <w:r>
        <w:rPr>
          <w:spacing w:val="40"/>
        </w:rPr>
        <w:t xml:space="preserve"> </w:t>
      </w:r>
      <w:r>
        <w:t>условий</w:t>
      </w:r>
      <w:r>
        <w:rPr>
          <w:spacing w:val="40"/>
        </w:rPr>
        <w:t xml:space="preserve"> </w:t>
      </w:r>
      <w:r>
        <w:t>в</w:t>
      </w:r>
      <w:r>
        <w:rPr>
          <w:spacing w:val="40"/>
        </w:rPr>
        <w:t xml:space="preserve"> </w:t>
      </w:r>
      <w:r>
        <w:t>пределах</w:t>
      </w:r>
      <w:r>
        <w:rPr>
          <w:spacing w:val="40"/>
        </w:rPr>
        <w:t xml:space="preserve"> </w:t>
      </w:r>
      <w:r>
        <w:t>отдельных регионов страны;</w:t>
      </w:r>
    </w:p>
    <w:p w:rsidR="00156445" w:rsidRDefault="00156445">
      <w:pPr>
        <w:spacing w:line="244"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4945" w:firstLine="0"/>
      </w:pPr>
      <w:r>
        <w:t>проводить классификацию природных ресурсов; распознавать типы природопользования;</w:t>
      </w:r>
    </w:p>
    <w:p w:rsidR="00156445" w:rsidRDefault="005A47D0">
      <w:pPr>
        <w:pStyle w:val="a3"/>
        <w:spacing w:before="12" w:line="249" w:lineRule="auto"/>
        <w:ind w:right="109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rPr>
        <w:t xml:space="preserve"> </w:t>
      </w:r>
      <w:r>
        <w:t>компьютерные</w:t>
      </w:r>
      <w:r>
        <w:rPr>
          <w:spacing w:val="40"/>
        </w:rPr>
        <w:t xml:space="preserve"> </w:t>
      </w:r>
      <w:r>
        <w:t>базы</w:t>
      </w:r>
      <w:r>
        <w:rPr>
          <w:spacing w:val="40"/>
        </w:rPr>
        <w:t xml:space="preserve"> </w:t>
      </w:r>
      <w:r>
        <w:t>данных)</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определять</w:t>
      </w:r>
      <w:r>
        <w:rPr>
          <w:spacing w:val="40"/>
        </w:rPr>
        <w:t xml:space="preserve"> </w:t>
      </w:r>
      <w:r>
        <w:t>возраст</w:t>
      </w:r>
      <w:r>
        <w:rPr>
          <w:spacing w:val="40"/>
        </w:rPr>
        <w:t xml:space="preserve"> </w:t>
      </w:r>
      <w:r>
        <w:t>горных</w:t>
      </w:r>
      <w:r>
        <w:rPr>
          <w:spacing w:val="40"/>
        </w:rPr>
        <w:t xml:space="preserve"> </w:t>
      </w:r>
      <w:r>
        <w:t>пород</w:t>
      </w:r>
      <w:r>
        <w:rPr>
          <w:spacing w:val="40"/>
        </w:rPr>
        <w:t xml:space="preserve"> </w:t>
      </w:r>
      <w:r>
        <w:t>и</w:t>
      </w:r>
      <w:r>
        <w:rPr>
          <w:spacing w:val="40"/>
        </w:rPr>
        <w:t xml:space="preserve"> </w:t>
      </w:r>
      <w:r>
        <w:t>основных тектонических</w:t>
      </w:r>
      <w:r>
        <w:rPr>
          <w:spacing w:val="40"/>
        </w:rPr>
        <w:t xml:space="preserve"> </w:t>
      </w:r>
      <w:r>
        <w:t>структур,</w:t>
      </w:r>
      <w:r>
        <w:rPr>
          <w:spacing w:val="40"/>
        </w:rPr>
        <w:t xml:space="preserve"> </w:t>
      </w:r>
      <w:r>
        <w:t>слагающих</w:t>
      </w:r>
      <w:r>
        <w:rPr>
          <w:spacing w:val="40"/>
        </w:rPr>
        <w:t xml:space="preserve"> </w:t>
      </w:r>
      <w:r>
        <w:t>территорию;</w:t>
      </w:r>
    </w:p>
    <w:p w:rsidR="00156445" w:rsidRDefault="005A47D0">
      <w:pPr>
        <w:pStyle w:val="a3"/>
        <w:spacing w:line="249" w:lineRule="auto"/>
        <w:ind w:right="1086"/>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rPr>
          <w:spacing w:val="40"/>
        </w:rPr>
        <w:t xml:space="preserve"> </w:t>
      </w:r>
      <w:r>
        <w:t>компьютерные</w:t>
      </w:r>
      <w:r>
        <w:rPr>
          <w:spacing w:val="40"/>
        </w:rPr>
        <w:t xml:space="preserve"> </w:t>
      </w:r>
      <w:r>
        <w:t>базы</w:t>
      </w:r>
      <w:r>
        <w:rPr>
          <w:spacing w:val="40"/>
        </w:rPr>
        <w:t xml:space="preserve"> </w:t>
      </w:r>
      <w:r>
        <w:t>данных)</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практико-ориентированных задач: объяснять закономерности распространения</w:t>
      </w:r>
      <w:r>
        <w:rPr>
          <w:spacing w:val="40"/>
        </w:rPr>
        <w:t xml:space="preserve"> </w:t>
      </w:r>
      <w:r>
        <w:t>гидрологических, геологических и метеорологических опасных природных явлений на территории страны;</w:t>
      </w:r>
    </w:p>
    <w:p w:rsidR="00156445" w:rsidRDefault="005A47D0">
      <w:pPr>
        <w:pStyle w:val="a3"/>
        <w:tabs>
          <w:tab w:val="left" w:pos="3441"/>
          <w:tab w:val="left" w:pos="4512"/>
          <w:tab w:val="left" w:pos="5121"/>
          <w:tab w:val="left" w:pos="6869"/>
          <w:tab w:val="left" w:pos="8574"/>
          <w:tab w:val="left" w:pos="9842"/>
        </w:tabs>
        <w:spacing w:line="249" w:lineRule="auto"/>
        <w:ind w:left="1722" w:right="1116" w:firstLine="0"/>
        <w:jc w:val="left"/>
      </w:pPr>
      <w:r>
        <w:t>сравнивать</w:t>
      </w:r>
      <w:r>
        <w:rPr>
          <w:spacing w:val="40"/>
        </w:rPr>
        <w:t xml:space="preserve"> </w:t>
      </w:r>
      <w:r>
        <w:t>особенности</w:t>
      </w:r>
      <w:r>
        <w:rPr>
          <w:spacing w:val="40"/>
        </w:rPr>
        <w:t xml:space="preserve"> </w:t>
      </w:r>
      <w:r>
        <w:t>компонентов</w:t>
      </w:r>
      <w:r>
        <w:rPr>
          <w:spacing w:val="40"/>
        </w:rPr>
        <w:t xml:space="preserve"> </w:t>
      </w:r>
      <w:r>
        <w:t>природы</w:t>
      </w:r>
      <w:r>
        <w:rPr>
          <w:spacing w:val="40"/>
        </w:rPr>
        <w:t xml:space="preserve"> </w:t>
      </w:r>
      <w:r>
        <w:t>отдельных</w:t>
      </w:r>
      <w:r>
        <w:rPr>
          <w:spacing w:val="40"/>
        </w:rPr>
        <w:t xml:space="preserve"> </w:t>
      </w:r>
      <w:r>
        <w:t>территорий</w:t>
      </w:r>
      <w:r>
        <w:rPr>
          <w:spacing w:val="40"/>
        </w:rPr>
        <w:t xml:space="preserve"> </w:t>
      </w:r>
      <w:r>
        <w:t>страны; объяснять</w:t>
      </w:r>
      <w:r>
        <w:rPr>
          <w:spacing w:val="40"/>
        </w:rPr>
        <w:t xml:space="preserve"> </w:t>
      </w:r>
      <w:r>
        <w:t>особенности</w:t>
      </w:r>
      <w:r>
        <w:rPr>
          <w:spacing w:val="40"/>
        </w:rPr>
        <w:t xml:space="preserve"> </w:t>
      </w:r>
      <w:r>
        <w:t>компонентов</w:t>
      </w:r>
      <w:r>
        <w:rPr>
          <w:spacing w:val="40"/>
        </w:rPr>
        <w:t xml:space="preserve"> </w:t>
      </w:r>
      <w:r>
        <w:t>природы</w:t>
      </w:r>
      <w:r>
        <w:rPr>
          <w:spacing w:val="40"/>
        </w:rPr>
        <w:t xml:space="preserve"> </w:t>
      </w:r>
      <w:r>
        <w:t>отдельных</w:t>
      </w:r>
      <w:r>
        <w:rPr>
          <w:spacing w:val="40"/>
        </w:rPr>
        <w:t xml:space="preserve"> </w:t>
      </w:r>
      <w:r>
        <w:t>территорий</w:t>
      </w:r>
      <w:r>
        <w:rPr>
          <w:spacing w:val="40"/>
        </w:rPr>
        <w:t xml:space="preserve"> </w:t>
      </w:r>
      <w:r>
        <w:t xml:space="preserve">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rsidR="00156445" w:rsidRDefault="005A47D0">
      <w:pPr>
        <w:pStyle w:val="a3"/>
        <w:spacing w:line="247" w:lineRule="auto"/>
        <w:ind w:right="1099" w:firstLine="0"/>
      </w:pPr>
      <w:r>
        <w:t>и</w:t>
      </w:r>
      <w:r>
        <w:rPr>
          <w:spacing w:val="80"/>
        </w:rPr>
        <w:t xml:space="preserve"> </w:t>
      </w:r>
      <w:r>
        <w:t>её</w:t>
      </w:r>
      <w:r>
        <w:rPr>
          <w:spacing w:val="50"/>
        </w:rPr>
        <w:t xml:space="preserve">  </w:t>
      </w:r>
      <w:r>
        <w:t>отдельных</w:t>
      </w:r>
      <w:r>
        <w:rPr>
          <w:spacing w:val="53"/>
        </w:rPr>
        <w:t xml:space="preserve">  </w:t>
      </w:r>
      <w:r>
        <w:t>территорий,</w:t>
      </w:r>
      <w:r>
        <w:rPr>
          <w:spacing w:val="53"/>
        </w:rPr>
        <w:t xml:space="preserve">  </w:t>
      </w:r>
      <w:r>
        <w:t>об</w:t>
      </w:r>
      <w:r>
        <w:rPr>
          <w:spacing w:val="55"/>
        </w:rPr>
        <w:t xml:space="preserve">  </w:t>
      </w:r>
      <w:r>
        <w:t>особенностях</w:t>
      </w:r>
      <w:r>
        <w:rPr>
          <w:spacing w:val="40"/>
        </w:rPr>
        <w:t xml:space="preserve">  </w:t>
      </w:r>
      <w:r>
        <w:t>взаимодействия</w:t>
      </w:r>
      <w:r>
        <w:rPr>
          <w:spacing w:val="53"/>
        </w:rPr>
        <w:t xml:space="preserve">  </w:t>
      </w:r>
      <w:r>
        <w:t>природы</w:t>
      </w:r>
      <w:r>
        <w:rPr>
          <w:spacing w:val="51"/>
        </w:rPr>
        <w:t xml:space="preserve">  </w:t>
      </w:r>
      <w:r>
        <w:t>и</w:t>
      </w:r>
      <w:r>
        <w:rPr>
          <w:spacing w:val="55"/>
        </w:rPr>
        <w:t xml:space="preserve">  </w:t>
      </w:r>
      <w:r>
        <w:t>общества в</w:t>
      </w:r>
      <w:r>
        <w:rPr>
          <w:spacing w:val="58"/>
        </w:rPr>
        <w:t xml:space="preserve">  </w:t>
      </w:r>
      <w:r>
        <w:t>пределах</w:t>
      </w:r>
      <w:r>
        <w:rPr>
          <w:spacing w:val="60"/>
        </w:rPr>
        <w:t xml:space="preserve">  </w:t>
      </w:r>
      <w:r>
        <w:t>отдельных</w:t>
      </w:r>
      <w:r>
        <w:rPr>
          <w:spacing w:val="60"/>
        </w:rPr>
        <w:t xml:space="preserve">  </w:t>
      </w:r>
      <w:r>
        <w:t>территорий</w:t>
      </w:r>
      <w:r>
        <w:rPr>
          <w:spacing w:val="72"/>
          <w:w w:val="150"/>
        </w:rPr>
        <w:t xml:space="preserve">  </w:t>
      </w:r>
      <w:r>
        <w:t>для</w:t>
      </w:r>
      <w:r>
        <w:rPr>
          <w:spacing w:val="68"/>
          <w:w w:val="150"/>
        </w:rPr>
        <w:t xml:space="preserve">  </w:t>
      </w:r>
      <w:r>
        <w:t>решения</w:t>
      </w:r>
      <w:r>
        <w:rPr>
          <w:spacing w:val="71"/>
          <w:w w:val="150"/>
        </w:rPr>
        <w:t xml:space="preserve">  </w:t>
      </w:r>
      <w:r>
        <w:t>практико-ориентированных</w:t>
      </w:r>
      <w:r>
        <w:rPr>
          <w:spacing w:val="60"/>
        </w:rPr>
        <w:t xml:space="preserve">  </w:t>
      </w:r>
      <w:r>
        <w:t>задач в контексте реальной жизни;</w:t>
      </w:r>
    </w:p>
    <w:p w:rsidR="00156445" w:rsidRDefault="005A47D0">
      <w:pPr>
        <w:pStyle w:val="a3"/>
        <w:spacing w:before="14" w:line="247" w:lineRule="auto"/>
        <w:ind w:right="1148"/>
        <w:jc w:val="left"/>
      </w:pPr>
      <w:r>
        <w:t>называть</w:t>
      </w:r>
      <w:r>
        <w:rPr>
          <w:spacing w:val="40"/>
        </w:rPr>
        <w:t xml:space="preserve"> </w:t>
      </w:r>
      <w:r>
        <w:t>географические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определяющие</w:t>
      </w:r>
      <w:r>
        <w:rPr>
          <w:spacing w:val="40"/>
        </w:rPr>
        <w:t xml:space="preserve"> </w:t>
      </w:r>
      <w:r>
        <w:t>особенности</w:t>
      </w:r>
      <w:r>
        <w:rPr>
          <w:spacing w:val="40"/>
        </w:rPr>
        <w:t xml:space="preserve"> </w:t>
      </w:r>
      <w:r>
        <w:t>природы страны,</w:t>
      </w:r>
      <w:r>
        <w:rPr>
          <w:spacing w:val="40"/>
        </w:rPr>
        <w:t xml:space="preserve"> </w:t>
      </w:r>
      <w:r>
        <w:t>отдельных</w:t>
      </w:r>
      <w:r>
        <w:rPr>
          <w:spacing w:val="40"/>
        </w:rPr>
        <w:t xml:space="preserve"> </w:t>
      </w:r>
      <w:r>
        <w:t>регионов</w:t>
      </w:r>
      <w:r>
        <w:rPr>
          <w:spacing w:val="40"/>
        </w:rPr>
        <w:t xml:space="preserve"> </w:t>
      </w:r>
      <w:r>
        <w:t>и</w:t>
      </w:r>
      <w:r>
        <w:rPr>
          <w:spacing w:val="40"/>
        </w:rPr>
        <w:t xml:space="preserve"> </w:t>
      </w:r>
      <w:r>
        <w:t>своей</w:t>
      </w:r>
      <w:r>
        <w:rPr>
          <w:spacing w:val="40"/>
        </w:rPr>
        <w:t xml:space="preserve"> </w:t>
      </w:r>
      <w:r>
        <w:t>местности;</w:t>
      </w:r>
    </w:p>
    <w:p w:rsidR="00156445" w:rsidRDefault="005A47D0">
      <w:pPr>
        <w:pStyle w:val="a3"/>
        <w:tabs>
          <w:tab w:val="left" w:pos="3018"/>
          <w:tab w:val="left" w:pos="5016"/>
          <w:tab w:val="left" w:pos="5530"/>
          <w:tab w:val="left" w:pos="6975"/>
          <w:tab w:val="left" w:pos="7969"/>
          <w:tab w:val="left" w:pos="9141"/>
        </w:tabs>
        <w:spacing w:before="2" w:line="256" w:lineRule="auto"/>
        <w:ind w:right="1167"/>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w:t>
      </w:r>
      <w:r>
        <w:rPr>
          <w:spacing w:val="40"/>
        </w:rPr>
        <w:t xml:space="preserve"> </w:t>
      </w:r>
      <w:r>
        <w:t>и вулканизма;</w:t>
      </w:r>
    </w:p>
    <w:p w:rsidR="00156445" w:rsidRDefault="005A47D0">
      <w:pPr>
        <w:pStyle w:val="a3"/>
        <w:spacing w:before="1" w:line="262" w:lineRule="exact"/>
        <w:ind w:left="1722" w:firstLine="0"/>
        <w:jc w:val="left"/>
      </w:pPr>
      <w:r>
        <w:t>применять</w:t>
      </w:r>
      <w:r>
        <w:rPr>
          <w:spacing w:val="49"/>
          <w:w w:val="150"/>
        </w:rPr>
        <w:t xml:space="preserve"> </w:t>
      </w:r>
      <w:r>
        <w:t>понятия</w:t>
      </w:r>
      <w:r>
        <w:rPr>
          <w:spacing w:val="57"/>
          <w:w w:val="150"/>
        </w:rPr>
        <w:t xml:space="preserve"> </w:t>
      </w:r>
      <w:r>
        <w:t>«плита»,</w:t>
      </w:r>
      <w:r>
        <w:rPr>
          <w:spacing w:val="58"/>
          <w:w w:val="150"/>
        </w:rPr>
        <w:t xml:space="preserve"> </w:t>
      </w:r>
      <w:r>
        <w:t>«щит»,</w:t>
      </w:r>
      <w:r>
        <w:rPr>
          <w:spacing w:val="57"/>
          <w:w w:val="150"/>
        </w:rPr>
        <w:t xml:space="preserve"> </w:t>
      </w:r>
      <w:r>
        <w:t>«моренный</w:t>
      </w:r>
      <w:r>
        <w:rPr>
          <w:spacing w:val="65"/>
          <w:w w:val="150"/>
        </w:rPr>
        <w:t xml:space="preserve"> </w:t>
      </w:r>
      <w:r>
        <w:t>холм»,</w:t>
      </w:r>
      <w:r>
        <w:rPr>
          <w:spacing w:val="63"/>
          <w:w w:val="150"/>
        </w:rPr>
        <w:t xml:space="preserve"> </w:t>
      </w:r>
      <w:r>
        <w:t>«бараньи</w:t>
      </w:r>
      <w:r>
        <w:rPr>
          <w:spacing w:val="65"/>
          <w:w w:val="150"/>
        </w:rPr>
        <w:t xml:space="preserve"> </w:t>
      </w:r>
      <w:r>
        <w:t>лбы»,</w:t>
      </w:r>
      <w:r>
        <w:rPr>
          <w:spacing w:val="57"/>
          <w:w w:val="150"/>
        </w:rPr>
        <w:t xml:space="preserve"> </w:t>
      </w:r>
      <w:r>
        <w:rPr>
          <w:spacing w:val="-2"/>
        </w:rPr>
        <w:t>«бархан»,</w:t>
      </w:r>
    </w:p>
    <w:p w:rsidR="00156445" w:rsidRDefault="005A47D0">
      <w:pPr>
        <w:pStyle w:val="a3"/>
        <w:spacing w:line="262" w:lineRule="exact"/>
        <w:ind w:firstLine="0"/>
        <w:jc w:val="left"/>
      </w:pPr>
      <w:r>
        <w:t>«дюна»</w:t>
      </w:r>
      <w:r>
        <w:rPr>
          <w:spacing w:val="20"/>
        </w:rPr>
        <w:t xml:space="preserve"> </w:t>
      </w:r>
      <w:r>
        <w:t>для</w:t>
      </w:r>
      <w:r>
        <w:rPr>
          <w:spacing w:val="36"/>
        </w:rPr>
        <w:t xml:space="preserve"> </w:t>
      </w:r>
      <w:r>
        <w:t>решения</w:t>
      </w:r>
      <w:r>
        <w:rPr>
          <w:spacing w:val="42"/>
        </w:rPr>
        <w:t xml:space="preserve"> </w:t>
      </w:r>
      <w:r>
        <w:t>учебных</w:t>
      </w:r>
      <w:r>
        <w:rPr>
          <w:spacing w:val="24"/>
        </w:rPr>
        <w:t xml:space="preserve"> </w:t>
      </w:r>
      <w:r>
        <w:t>и</w:t>
      </w:r>
      <w:r>
        <w:rPr>
          <w:spacing w:val="34"/>
        </w:rPr>
        <w:t xml:space="preserve"> </w:t>
      </w:r>
      <w:r>
        <w:t>(или)</w:t>
      </w:r>
      <w:r>
        <w:rPr>
          <w:spacing w:val="28"/>
        </w:rPr>
        <w:t xml:space="preserve"> </w:t>
      </w:r>
      <w:r>
        <w:t>практико-ориентированных</w:t>
      </w:r>
      <w:r>
        <w:rPr>
          <w:spacing w:val="25"/>
        </w:rPr>
        <w:t xml:space="preserve"> </w:t>
      </w:r>
      <w:r>
        <w:rPr>
          <w:spacing w:val="-2"/>
        </w:rPr>
        <w:t>задач;</w:t>
      </w:r>
    </w:p>
    <w:p w:rsidR="00156445" w:rsidRDefault="005A47D0">
      <w:pPr>
        <w:pStyle w:val="a3"/>
        <w:spacing w:before="14"/>
        <w:ind w:left="1722" w:firstLine="0"/>
        <w:jc w:val="left"/>
      </w:pPr>
      <w:r>
        <w:t>применять</w:t>
      </w:r>
      <w:r>
        <w:rPr>
          <w:spacing w:val="40"/>
        </w:rPr>
        <w:t xml:space="preserve"> </w:t>
      </w:r>
      <w:r>
        <w:t>понятия</w:t>
      </w:r>
      <w:r>
        <w:rPr>
          <w:spacing w:val="55"/>
        </w:rPr>
        <w:t xml:space="preserve"> </w:t>
      </w:r>
      <w:r>
        <w:t>«солнечная</w:t>
      </w:r>
      <w:r>
        <w:rPr>
          <w:spacing w:val="40"/>
        </w:rPr>
        <w:t xml:space="preserve"> </w:t>
      </w:r>
      <w:r>
        <w:t>радиация»,</w:t>
      </w:r>
      <w:r>
        <w:rPr>
          <w:spacing w:val="49"/>
        </w:rPr>
        <w:t xml:space="preserve"> </w:t>
      </w:r>
      <w:r>
        <w:t>«годовая</w:t>
      </w:r>
      <w:r>
        <w:rPr>
          <w:spacing w:val="41"/>
        </w:rPr>
        <w:t xml:space="preserve"> </w:t>
      </w:r>
      <w:r>
        <w:t>амплитуда</w:t>
      </w:r>
      <w:r>
        <w:rPr>
          <w:spacing w:val="47"/>
        </w:rPr>
        <w:t xml:space="preserve"> </w:t>
      </w:r>
      <w:r>
        <w:t>температур</w:t>
      </w:r>
      <w:r>
        <w:rPr>
          <w:spacing w:val="27"/>
        </w:rPr>
        <w:t xml:space="preserve"> </w:t>
      </w:r>
      <w:r>
        <w:rPr>
          <w:spacing w:val="-2"/>
        </w:rPr>
        <w:t>воздуха»,</w:t>
      </w:r>
    </w:p>
    <w:p w:rsidR="00156445" w:rsidRDefault="005A47D0">
      <w:pPr>
        <w:pStyle w:val="a3"/>
        <w:tabs>
          <w:tab w:val="left" w:pos="2932"/>
          <w:tab w:val="left" w:pos="3974"/>
          <w:tab w:val="left" w:pos="5544"/>
          <w:tab w:val="left" w:pos="7450"/>
          <w:tab w:val="left" w:pos="9155"/>
        </w:tabs>
        <w:spacing w:before="14" w:line="247" w:lineRule="auto"/>
        <w:ind w:left="1722" w:right="1161" w:hanging="707"/>
        <w:jc w:val="left"/>
      </w:pPr>
      <w:r>
        <w:t>«воздушные</w:t>
      </w:r>
      <w:r>
        <w:rPr>
          <w:spacing w:val="40"/>
        </w:rPr>
        <w:t xml:space="preserve"> </w:t>
      </w:r>
      <w:r>
        <w:t>массы»</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 xml:space="preserve">задач; </w:t>
      </w: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2"/>
        </w:rPr>
        <w:t>увлажнения»;</w:t>
      </w:r>
    </w:p>
    <w:p w:rsidR="00156445" w:rsidRDefault="005A47D0">
      <w:pPr>
        <w:pStyle w:val="a3"/>
        <w:spacing w:before="7" w:line="247" w:lineRule="auto"/>
        <w:ind w:left="1722" w:right="1517" w:hanging="707"/>
        <w:jc w:val="left"/>
      </w:pPr>
      <w:r>
        <w:t>использовать</w:t>
      </w:r>
      <w:r>
        <w:rPr>
          <w:spacing w:val="30"/>
        </w:rPr>
        <w:t xml:space="preserve"> </w:t>
      </w:r>
      <w:r>
        <w:t>их для</w:t>
      </w:r>
      <w:r>
        <w:rPr>
          <w:spacing w:val="40"/>
        </w:rPr>
        <w:t xml:space="preserve"> </w:t>
      </w:r>
      <w:r>
        <w:t>решения</w:t>
      </w:r>
      <w:r>
        <w:rPr>
          <w:spacing w:val="40"/>
        </w:rPr>
        <w:t xml:space="preserve"> </w:t>
      </w:r>
      <w:r>
        <w:t>учебных</w:t>
      </w:r>
      <w:r>
        <w:rPr>
          <w:spacing w:val="28"/>
        </w:rPr>
        <w:t xml:space="preserve"> </w:t>
      </w:r>
      <w:r>
        <w:t>и</w:t>
      </w:r>
      <w:r>
        <w:rPr>
          <w:spacing w:val="34"/>
        </w:rPr>
        <w:t xml:space="preserve"> </w:t>
      </w:r>
      <w:r>
        <w:t>(или)</w:t>
      </w:r>
      <w:r>
        <w:rPr>
          <w:spacing w:val="29"/>
        </w:rPr>
        <w:t xml:space="preserve"> </w:t>
      </w:r>
      <w:r>
        <w:t>практико-ориентированных задач; описывать</w:t>
      </w:r>
      <w:r>
        <w:rPr>
          <w:spacing w:val="40"/>
        </w:rPr>
        <w:t xml:space="preserve"> </w:t>
      </w:r>
      <w:r>
        <w:t>и</w:t>
      </w:r>
      <w:r>
        <w:rPr>
          <w:spacing w:val="40"/>
        </w:rPr>
        <w:t xml:space="preserve"> </w:t>
      </w:r>
      <w:r>
        <w:t>прогнозировать</w:t>
      </w:r>
      <w:r>
        <w:rPr>
          <w:spacing w:val="40"/>
        </w:rPr>
        <w:t xml:space="preserve"> </w:t>
      </w:r>
      <w:r>
        <w:t>погоду</w:t>
      </w:r>
      <w:r>
        <w:rPr>
          <w:spacing w:val="40"/>
        </w:rPr>
        <w:t xml:space="preserve"> </w:t>
      </w:r>
      <w:r>
        <w:t>территории</w:t>
      </w:r>
      <w:r>
        <w:rPr>
          <w:spacing w:val="40"/>
        </w:rPr>
        <w:t xml:space="preserve"> </w:t>
      </w:r>
      <w:r>
        <w:t>по</w:t>
      </w:r>
      <w:r>
        <w:rPr>
          <w:spacing w:val="40"/>
        </w:rPr>
        <w:t xml:space="preserve"> </w:t>
      </w:r>
      <w:r>
        <w:t>карте</w:t>
      </w:r>
      <w:r>
        <w:rPr>
          <w:spacing w:val="40"/>
        </w:rPr>
        <w:t xml:space="preserve"> </w:t>
      </w:r>
      <w:r>
        <w:t>погоды;</w:t>
      </w:r>
    </w:p>
    <w:p w:rsidR="00156445" w:rsidRDefault="005A47D0">
      <w:pPr>
        <w:pStyle w:val="a3"/>
        <w:tabs>
          <w:tab w:val="left" w:pos="3393"/>
          <w:tab w:val="left" w:pos="4604"/>
          <w:tab w:val="left" w:pos="6022"/>
          <w:tab w:val="left" w:pos="7920"/>
          <w:tab w:val="left" w:pos="9807"/>
        </w:tabs>
        <w:spacing w:before="7" w:line="252" w:lineRule="auto"/>
        <w:ind w:right="1113"/>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w:t>
      </w:r>
      <w:r>
        <w:rPr>
          <w:spacing w:val="40"/>
        </w:rPr>
        <w:t xml:space="preserve"> </w:t>
      </w:r>
      <w:r>
        <w:t>объяснения</w:t>
      </w:r>
      <w:r>
        <w:rPr>
          <w:spacing w:val="40"/>
        </w:rPr>
        <w:t xml:space="preserve"> </w:t>
      </w:r>
      <w:r>
        <w:t>особенностей</w:t>
      </w:r>
      <w:r>
        <w:rPr>
          <w:spacing w:val="40"/>
        </w:rPr>
        <w:t xml:space="preserve"> </w:t>
      </w:r>
      <w:r>
        <w:t>погоды</w:t>
      </w:r>
      <w:r>
        <w:rPr>
          <w:spacing w:val="40"/>
        </w:rPr>
        <w:t xml:space="preserve"> </w:t>
      </w:r>
      <w:r>
        <w:t>отдельных</w:t>
      </w:r>
      <w:r>
        <w:rPr>
          <w:spacing w:val="40"/>
        </w:rPr>
        <w:t xml:space="preserve"> </w:t>
      </w:r>
      <w:r>
        <w:t>территорий</w:t>
      </w:r>
      <w:r>
        <w:rPr>
          <w:spacing w:val="40"/>
        </w:rPr>
        <w:t xml:space="preserve"> </w:t>
      </w:r>
      <w:r>
        <w:t>с</w:t>
      </w:r>
      <w:r>
        <w:rPr>
          <w:spacing w:val="40"/>
        </w:rPr>
        <w:t xml:space="preserve"> </w:t>
      </w:r>
      <w:r>
        <w:t>помощью</w:t>
      </w:r>
      <w:r>
        <w:rPr>
          <w:spacing w:val="40"/>
        </w:rPr>
        <w:t xml:space="preserve"> </w:t>
      </w:r>
      <w:r>
        <w:t>карт</w:t>
      </w:r>
      <w:r>
        <w:rPr>
          <w:spacing w:val="40"/>
        </w:rPr>
        <w:t xml:space="preserve"> </w:t>
      </w:r>
      <w:r>
        <w:t>погоды;</w:t>
      </w:r>
    </w:p>
    <w:p w:rsidR="00156445" w:rsidRDefault="005A47D0">
      <w:pPr>
        <w:pStyle w:val="a3"/>
        <w:spacing w:before="7" w:line="264" w:lineRule="exact"/>
        <w:ind w:left="1722" w:firstLine="0"/>
        <w:jc w:val="left"/>
      </w:pPr>
      <w:r>
        <w:t>проводить</w:t>
      </w:r>
      <w:r>
        <w:rPr>
          <w:spacing w:val="26"/>
        </w:rPr>
        <w:t xml:space="preserve"> </w:t>
      </w:r>
      <w:r>
        <w:t>классификацию</w:t>
      </w:r>
      <w:r>
        <w:rPr>
          <w:spacing w:val="31"/>
        </w:rPr>
        <w:t xml:space="preserve"> </w:t>
      </w:r>
      <w:r>
        <w:t>типов</w:t>
      </w:r>
      <w:r>
        <w:rPr>
          <w:spacing w:val="28"/>
        </w:rPr>
        <w:t xml:space="preserve"> </w:t>
      </w:r>
      <w:r>
        <w:t>климата</w:t>
      </w:r>
      <w:r>
        <w:rPr>
          <w:spacing w:val="25"/>
        </w:rPr>
        <w:t xml:space="preserve"> </w:t>
      </w:r>
      <w:r>
        <w:t>и</w:t>
      </w:r>
      <w:r>
        <w:rPr>
          <w:spacing w:val="27"/>
        </w:rPr>
        <w:t xml:space="preserve"> </w:t>
      </w:r>
      <w:r>
        <w:t>почв</w:t>
      </w:r>
      <w:r>
        <w:rPr>
          <w:spacing w:val="21"/>
        </w:rPr>
        <w:t xml:space="preserve"> </w:t>
      </w:r>
      <w:r>
        <w:rPr>
          <w:spacing w:val="-2"/>
        </w:rPr>
        <w:t>России;</w:t>
      </w:r>
    </w:p>
    <w:p w:rsidR="00156445" w:rsidRDefault="005A47D0">
      <w:pPr>
        <w:pStyle w:val="a3"/>
        <w:spacing w:line="256" w:lineRule="auto"/>
        <w:ind w:left="1722" w:right="1113" w:firstLine="0"/>
        <w:jc w:val="left"/>
      </w:pPr>
      <w:r>
        <w:t>распознавать</w:t>
      </w:r>
      <w:r>
        <w:rPr>
          <w:spacing w:val="40"/>
        </w:rPr>
        <w:t xml:space="preserve"> </w:t>
      </w:r>
      <w:r>
        <w:t>показатели,</w:t>
      </w:r>
      <w:r>
        <w:rPr>
          <w:spacing w:val="40"/>
        </w:rPr>
        <w:t xml:space="preserve"> </w:t>
      </w:r>
      <w:r>
        <w:t>характеризующие</w:t>
      </w:r>
      <w:r>
        <w:rPr>
          <w:spacing w:val="40"/>
        </w:rPr>
        <w:t xml:space="preserve"> </w:t>
      </w:r>
      <w:r>
        <w:t>состояние</w:t>
      </w:r>
      <w:r>
        <w:rPr>
          <w:spacing w:val="40"/>
        </w:rPr>
        <w:t xml:space="preserve"> </w:t>
      </w:r>
      <w:r>
        <w:t>окружающей</w:t>
      </w:r>
      <w:r>
        <w:rPr>
          <w:spacing w:val="80"/>
        </w:rPr>
        <w:t xml:space="preserve"> </w:t>
      </w:r>
      <w:r>
        <w:t>среды;</w:t>
      </w:r>
      <w:r>
        <w:rPr>
          <w:spacing w:val="80"/>
        </w:rPr>
        <w:t xml:space="preserve"> </w:t>
      </w:r>
      <w:r>
        <w:t>показывать</w:t>
      </w:r>
      <w:r>
        <w:rPr>
          <w:spacing w:val="38"/>
        </w:rPr>
        <w:t xml:space="preserve"> </w:t>
      </w:r>
      <w:r>
        <w:t>на</w:t>
      </w:r>
      <w:r>
        <w:rPr>
          <w:spacing w:val="30"/>
        </w:rPr>
        <w:t xml:space="preserve"> </w:t>
      </w:r>
      <w:r>
        <w:t>карте</w:t>
      </w:r>
      <w:r>
        <w:rPr>
          <w:spacing w:val="35"/>
        </w:rPr>
        <w:t xml:space="preserve"> </w:t>
      </w:r>
      <w:r>
        <w:t>и</w:t>
      </w:r>
      <w:r>
        <w:rPr>
          <w:spacing w:val="33"/>
        </w:rPr>
        <w:t xml:space="preserve"> </w:t>
      </w:r>
      <w:r>
        <w:t>(или)</w:t>
      </w:r>
      <w:r>
        <w:rPr>
          <w:spacing w:val="38"/>
        </w:rPr>
        <w:t xml:space="preserve"> </w:t>
      </w:r>
      <w:r>
        <w:t>обозначать</w:t>
      </w:r>
      <w:r>
        <w:rPr>
          <w:spacing w:val="38"/>
        </w:rPr>
        <w:t xml:space="preserve"> </w:t>
      </w:r>
      <w:r>
        <w:t>на</w:t>
      </w:r>
      <w:r>
        <w:rPr>
          <w:spacing w:val="35"/>
        </w:rPr>
        <w:t xml:space="preserve"> </w:t>
      </w:r>
      <w:r>
        <w:t>контурной</w:t>
      </w:r>
      <w:r>
        <w:rPr>
          <w:spacing w:val="39"/>
        </w:rPr>
        <w:t xml:space="preserve"> </w:t>
      </w:r>
      <w:r>
        <w:t>карте</w:t>
      </w:r>
      <w:r>
        <w:rPr>
          <w:spacing w:val="35"/>
        </w:rPr>
        <w:t xml:space="preserve"> </w:t>
      </w:r>
      <w:r>
        <w:t>крупные</w:t>
      </w:r>
      <w:r>
        <w:rPr>
          <w:spacing w:val="35"/>
        </w:rPr>
        <w:t xml:space="preserve"> </w:t>
      </w:r>
      <w:r>
        <w:t>формы</w:t>
      </w:r>
      <w:r>
        <w:rPr>
          <w:spacing w:val="37"/>
        </w:rPr>
        <w:t xml:space="preserve"> </w:t>
      </w:r>
      <w:r>
        <w:t>рельефа,</w:t>
      </w:r>
    </w:p>
    <w:p w:rsidR="00156445" w:rsidRDefault="005A47D0">
      <w:pPr>
        <w:pStyle w:val="a3"/>
        <w:spacing w:line="249" w:lineRule="auto"/>
        <w:ind w:right="1099" w:firstLine="0"/>
      </w:pPr>
      <w: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w:t>
      </w:r>
      <w:r>
        <w:rPr>
          <w:spacing w:val="40"/>
        </w:rPr>
        <w:t xml:space="preserve"> </w:t>
      </w:r>
      <w:r>
        <w:t>зоны,</w:t>
      </w:r>
      <w:r>
        <w:rPr>
          <w:spacing w:val="40"/>
        </w:rPr>
        <w:t xml:space="preserve"> </w:t>
      </w:r>
      <w:r>
        <w:t>южной</w:t>
      </w:r>
      <w:r>
        <w:rPr>
          <w:spacing w:val="40"/>
        </w:rPr>
        <w:t xml:space="preserve"> </w:t>
      </w:r>
      <w:r>
        <w:t>границы</w:t>
      </w:r>
      <w:r>
        <w:rPr>
          <w:spacing w:val="40"/>
        </w:rPr>
        <w:t xml:space="preserve"> </w:t>
      </w:r>
      <w:r>
        <w:t>распространения</w:t>
      </w:r>
      <w:r>
        <w:rPr>
          <w:spacing w:val="40"/>
        </w:rPr>
        <w:t xml:space="preserve"> </w:t>
      </w:r>
      <w:r>
        <w:t>многолетней</w:t>
      </w:r>
      <w:r>
        <w:rPr>
          <w:spacing w:val="40"/>
        </w:rPr>
        <w:t xml:space="preserve"> </w:t>
      </w:r>
      <w:r>
        <w:t>мерзлоты;</w:t>
      </w:r>
    </w:p>
    <w:p w:rsidR="00156445" w:rsidRDefault="005A47D0">
      <w:pPr>
        <w:pStyle w:val="a3"/>
        <w:spacing w:line="247" w:lineRule="auto"/>
        <w:ind w:right="1117"/>
      </w:pPr>
      <w:r>
        <w:t>приводить</w:t>
      </w:r>
      <w:r>
        <w:rPr>
          <w:spacing w:val="53"/>
        </w:rPr>
        <w:t xml:space="preserve">  </w:t>
      </w:r>
      <w:r>
        <w:t>примеры</w:t>
      </w:r>
      <w:r>
        <w:rPr>
          <w:spacing w:val="53"/>
        </w:rPr>
        <w:t xml:space="preserve">  </w:t>
      </w:r>
      <w:r>
        <w:t>мер</w:t>
      </w:r>
      <w:r>
        <w:rPr>
          <w:spacing w:val="53"/>
        </w:rPr>
        <w:t xml:space="preserve">  </w:t>
      </w:r>
      <w:r>
        <w:t>безопасности,</w:t>
      </w:r>
      <w:r>
        <w:rPr>
          <w:spacing w:val="51"/>
        </w:rPr>
        <w:t xml:space="preserve">  </w:t>
      </w:r>
      <w:r>
        <w:t>в</w:t>
      </w:r>
      <w:r>
        <w:rPr>
          <w:spacing w:val="57"/>
        </w:rPr>
        <w:t xml:space="preserve">  </w:t>
      </w:r>
      <w:r>
        <w:t>том</w:t>
      </w:r>
      <w:r>
        <w:rPr>
          <w:spacing w:val="52"/>
        </w:rPr>
        <w:t xml:space="preserve">  </w:t>
      </w:r>
      <w:r>
        <w:t>числе</w:t>
      </w:r>
      <w:r>
        <w:rPr>
          <w:spacing w:val="52"/>
        </w:rPr>
        <w:t xml:space="preserve">  </w:t>
      </w:r>
      <w:r>
        <w:t>для</w:t>
      </w:r>
      <w:r>
        <w:rPr>
          <w:spacing w:val="53"/>
        </w:rPr>
        <w:t xml:space="preserve">  </w:t>
      </w:r>
      <w:r>
        <w:t>экономики</w:t>
      </w:r>
      <w:r>
        <w:rPr>
          <w:spacing w:val="80"/>
        </w:rPr>
        <w:t xml:space="preserve">  </w:t>
      </w:r>
      <w:r>
        <w:t>семьи, в</w:t>
      </w:r>
      <w:r>
        <w:rPr>
          <w:spacing w:val="40"/>
        </w:rPr>
        <w:t xml:space="preserve"> </w:t>
      </w:r>
      <w:r>
        <w:t>случае</w:t>
      </w:r>
      <w:r>
        <w:rPr>
          <w:spacing w:val="40"/>
        </w:rPr>
        <w:t xml:space="preserve"> </w:t>
      </w:r>
      <w:r>
        <w:t>природных</w:t>
      </w:r>
      <w:r>
        <w:rPr>
          <w:spacing w:val="40"/>
        </w:rPr>
        <w:t xml:space="preserve"> </w:t>
      </w:r>
      <w:r>
        <w:t>стихийных</w:t>
      </w:r>
      <w:r>
        <w:rPr>
          <w:spacing w:val="40"/>
        </w:rPr>
        <w:t xml:space="preserve"> </w:t>
      </w:r>
      <w:r>
        <w:t>бедствий</w:t>
      </w:r>
      <w:r>
        <w:rPr>
          <w:spacing w:val="40"/>
        </w:rPr>
        <w:t xml:space="preserve"> </w:t>
      </w:r>
      <w:r>
        <w:t>и</w:t>
      </w:r>
      <w:r>
        <w:rPr>
          <w:spacing w:val="40"/>
        </w:rPr>
        <w:t xml:space="preserve"> </w:t>
      </w:r>
      <w:r>
        <w:t>техногенных</w:t>
      </w:r>
      <w:r>
        <w:rPr>
          <w:spacing w:val="40"/>
        </w:rPr>
        <w:t xml:space="preserve"> </w:t>
      </w:r>
      <w:r>
        <w:t>катастроф;</w:t>
      </w:r>
    </w:p>
    <w:p w:rsidR="00156445" w:rsidRDefault="005A47D0">
      <w:pPr>
        <w:pStyle w:val="a3"/>
        <w:spacing w:line="247" w:lineRule="auto"/>
        <w:ind w:left="1722" w:right="1109" w:firstLine="0"/>
      </w:pPr>
      <w:r>
        <w:t>приводить</w:t>
      </w:r>
      <w:r>
        <w:rPr>
          <w:spacing w:val="40"/>
        </w:rPr>
        <w:t xml:space="preserve"> </w:t>
      </w:r>
      <w:r>
        <w:t>примеры</w:t>
      </w:r>
      <w:r>
        <w:rPr>
          <w:spacing w:val="40"/>
        </w:rPr>
        <w:t xml:space="preserve"> </w:t>
      </w:r>
      <w:r>
        <w:t>рационального</w:t>
      </w:r>
      <w:r>
        <w:rPr>
          <w:spacing w:val="40"/>
        </w:rPr>
        <w:t xml:space="preserve"> </w:t>
      </w:r>
      <w:r>
        <w:t>и</w:t>
      </w:r>
      <w:r>
        <w:rPr>
          <w:spacing w:val="40"/>
        </w:rPr>
        <w:t xml:space="preserve"> </w:t>
      </w:r>
      <w:r>
        <w:t>нерационального</w:t>
      </w:r>
      <w:r>
        <w:rPr>
          <w:spacing w:val="40"/>
        </w:rPr>
        <w:t xml:space="preserve"> </w:t>
      </w:r>
      <w:r>
        <w:t>природопользования; приводить</w:t>
      </w:r>
      <w:r>
        <w:rPr>
          <w:spacing w:val="40"/>
        </w:rPr>
        <w:t xml:space="preserve"> </w:t>
      </w:r>
      <w:r>
        <w:t>примеры</w:t>
      </w:r>
      <w:r>
        <w:rPr>
          <w:spacing w:val="80"/>
        </w:rPr>
        <w:t xml:space="preserve"> </w:t>
      </w:r>
      <w:r>
        <w:t>особо</w:t>
      </w:r>
      <w:r>
        <w:rPr>
          <w:spacing w:val="40"/>
        </w:rPr>
        <w:t xml:space="preserve"> </w:t>
      </w:r>
      <w:r>
        <w:t>охраняемых</w:t>
      </w:r>
      <w:r>
        <w:rPr>
          <w:spacing w:val="40"/>
        </w:rPr>
        <w:t xml:space="preserve"> </w:t>
      </w:r>
      <w:r>
        <w:t>природных</w:t>
      </w:r>
      <w:r>
        <w:rPr>
          <w:spacing w:val="40"/>
        </w:rPr>
        <w:t xml:space="preserve"> </w:t>
      </w:r>
      <w:r>
        <w:t>территорий</w:t>
      </w:r>
      <w:r>
        <w:rPr>
          <w:spacing w:val="80"/>
        </w:rPr>
        <w:t xml:space="preserve"> </w:t>
      </w:r>
      <w:r>
        <w:t>России</w:t>
      </w:r>
    </w:p>
    <w:p w:rsidR="00156445" w:rsidRDefault="005A47D0">
      <w:pPr>
        <w:pStyle w:val="a3"/>
        <w:spacing w:before="1"/>
        <w:ind w:firstLine="0"/>
      </w:pPr>
      <w:r>
        <w:t>и</w:t>
      </w:r>
      <w:r>
        <w:rPr>
          <w:spacing w:val="19"/>
        </w:rPr>
        <w:t xml:space="preserve"> </w:t>
      </w:r>
      <w:r>
        <w:t>своего</w:t>
      </w:r>
      <w:r>
        <w:rPr>
          <w:spacing w:val="22"/>
        </w:rPr>
        <w:t xml:space="preserve"> </w:t>
      </w:r>
      <w:r>
        <w:t>края,</w:t>
      </w:r>
      <w:r>
        <w:rPr>
          <w:spacing w:val="21"/>
        </w:rPr>
        <w:t xml:space="preserve"> </w:t>
      </w:r>
      <w:r>
        <w:t>животных</w:t>
      </w:r>
      <w:r>
        <w:rPr>
          <w:spacing w:val="29"/>
        </w:rPr>
        <w:t xml:space="preserve"> </w:t>
      </w:r>
      <w:r>
        <w:t>и</w:t>
      </w:r>
      <w:r>
        <w:rPr>
          <w:spacing w:val="21"/>
        </w:rPr>
        <w:t xml:space="preserve"> </w:t>
      </w:r>
      <w:r>
        <w:t>растений,</w:t>
      </w:r>
      <w:r>
        <w:rPr>
          <w:spacing w:val="23"/>
        </w:rPr>
        <w:t xml:space="preserve"> </w:t>
      </w:r>
      <w:r>
        <w:t>занесённых</w:t>
      </w:r>
      <w:r>
        <w:rPr>
          <w:spacing w:val="23"/>
        </w:rPr>
        <w:t xml:space="preserve"> </w:t>
      </w:r>
      <w:r>
        <w:t>в</w:t>
      </w:r>
      <w:r>
        <w:rPr>
          <w:spacing w:val="22"/>
        </w:rPr>
        <w:t xml:space="preserve"> </w:t>
      </w:r>
      <w:r>
        <w:t>Красную</w:t>
      </w:r>
      <w:r>
        <w:rPr>
          <w:spacing w:val="23"/>
        </w:rPr>
        <w:t xml:space="preserve"> </w:t>
      </w:r>
      <w:r>
        <w:t>книгу</w:t>
      </w:r>
      <w:r>
        <w:rPr>
          <w:spacing w:val="15"/>
        </w:rPr>
        <w:t xml:space="preserve"> </w:t>
      </w:r>
      <w:r>
        <w:rPr>
          <w:spacing w:val="-2"/>
        </w:rPr>
        <w:t>России;</w:t>
      </w:r>
    </w:p>
    <w:p w:rsidR="00156445" w:rsidRDefault="005A47D0">
      <w:pPr>
        <w:pStyle w:val="a3"/>
        <w:spacing w:before="14" w:line="247" w:lineRule="auto"/>
        <w:ind w:right="1101"/>
      </w:pPr>
      <w:r>
        <w:t>выбирать</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r>
        <w:rPr>
          <w:spacing w:val="40"/>
        </w:rPr>
        <w:t xml:space="preserve"> </w:t>
      </w:r>
      <w:r>
        <w:t>статистические, текстовые, видео- и фотоизображения, компьютерные базы данных), необходимые</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населения</w:t>
      </w:r>
      <w:r>
        <w:rPr>
          <w:spacing w:val="40"/>
        </w:rPr>
        <w:t xml:space="preserve"> </w:t>
      </w:r>
      <w:r>
        <w:t>России;</w:t>
      </w:r>
    </w:p>
    <w:p w:rsidR="00156445" w:rsidRDefault="005A47D0">
      <w:pPr>
        <w:pStyle w:val="a3"/>
        <w:spacing w:before="9" w:line="247" w:lineRule="auto"/>
        <w:ind w:right="1124"/>
      </w:pPr>
      <w:r>
        <w:t>приводить примеры адаптации человека к разнообразным природным условиям на территории страны;</w:t>
      </w:r>
    </w:p>
    <w:p w:rsidR="00156445" w:rsidRDefault="005A47D0">
      <w:pPr>
        <w:pStyle w:val="a3"/>
        <w:spacing w:before="7" w:line="244" w:lineRule="auto"/>
        <w:ind w:right="1112"/>
      </w:pPr>
      <w:r>
        <w:t>сравнивать</w:t>
      </w:r>
      <w:r>
        <w:rPr>
          <w:spacing w:val="76"/>
          <w:w w:val="150"/>
        </w:rPr>
        <w:t xml:space="preserve">  </w:t>
      </w:r>
      <w:r>
        <w:t>показатели</w:t>
      </w:r>
      <w:r>
        <w:rPr>
          <w:spacing w:val="75"/>
        </w:rPr>
        <w:t xml:space="preserve">   </w:t>
      </w:r>
      <w:r>
        <w:t>воспроизводства</w:t>
      </w:r>
      <w:r>
        <w:rPr>
          <w:spacing w:val="75"/>
        </w:rPr>
        <w:t xml:space="preserve">   </w:t>
      </w:r>
      <w:r>
        <w:t>и</w:t>
      </w:r>
      <w:r>
        <w:rPr>
          <w:spacing w:val="73"/>
        </w:rPr>
        <w:t xml:space="preserve">   </w:t>
      </w:r>
      <w:r>
        <w:t>качества</w:t>
      </w:r>
      <w:r>
        <w:rPr>
          <w:spacing w:val="74"/>
        </w:rPr>
        <w:t xml:space="preserve">   </w:t>
      </w:r>
      <w:r>
        <w:t>населения</w:t>
      </w:r>
      <w:r>
        <w:rPr>
          <w:spacing w:val="76"/>
        </w:rPr>
        <w:t xml:space="preserve">   </w:t>
      </w:r>
      <w:r>
        <w:t>России с мировыми</w:t>
      </w:r>
      <w:r>
        <w:rPr>
          <w:spacing w:val="40"/>
        </w:rPr>
        <w:t xml:space="preserve"> </w:t>
      </w:r>
      <w:r>
        <w:t>показателями</w:t>
      </w:r>
      <w:r>
        <w:rPr>
          <w:spacing w:val="40"/>
        </w:rPr>
        <w:t xml:space="preserve"> </w:t>
      </w:r>
      <w:r>
        <w:t>и</w:t>
      </w:r>
      <w:r>
        <w:rPr>
          <w:spacing w:val="40"/>
        </w:rPr>
        <w:t xml:space="preserve"> </w:t>
      </w:r>
      <w:r>
        <w:t>показателями</w:t>
      </w:r>
      <w:r>
        <w:rPr>
          <w:spacing w:val="40"/>
        </w:rPr>
        <w:t xml:space="preserve"> </w:t>
      </w:r>
      <w:r>
        <w:t>других</w:t>
      </w:r>
      <w:r>
        <w:rPr>
          <w:spacing w:val="40"/>
        </w:rPr>
        <w:t xml:space="preserve"> </w:t>
      </w:r>
      <w:r>
        <w:t>стран;</w:t>
      </w:r>
    </w:p>
    <w:p w:rsidR="00156445" w:rsidRDefault="005A47D0">
      <w:pPr>
        <w:pStyle w:val="a3"/>
        <w:spacing w:before="13"/>
        <w:ind w:left="1722" w:firstLine="0"/>
      </w:pPr>
      <w:r>
        <w:t>различать</w:t>
      </w:r>
      <w:r>
        <w:rPr>
          <w:spacing w:val="30"/>
        </w:rPr>
        <w:t xml:space="preserve">  </w:t>
      </w:r>
      <w:r>
        <w:t>демографические</w:t>
      </w:r>
      <w:r>
        <w:rPr>
          <w:spacing w:val="58"/>
        </w:rPr>
        <w:t xml:space="preserve">  </w:t>
      </w:r>
      <w:r>
        <w:t>процессы</w:t>
      </w:r>
      <w:r>
        <w:rPr>
          <w:spacing w:val="62"/>
        </w:rPr>
        <w:t xml:space="preserve">  </w:t>
      </w:r>
      <w:r>
        <w:t>и</w:t>
      </w:r>
      <w:r>
        <w:rPr>
          <w:spacing w:val="64"/>
        </w:rPr>
        <w:t xml:space="preserve">  </w:t>
      </w:r>
      <w:r>
        <w:t>явления,</w:t>
      </w:r>
      <w:r>
        <w:rPr>
          <w:spacing w:val="59"/>
        </w:rPr>
        <w:t xml:space="preserve">  </w:t>
      </w:r>
      <w:r>
        <w:t>характеризующие</w:t>
      </w:r>
      <w:r>
        <w:rPr>
          <w:spacing w:val="59"/>
        </w:rPr>
        <w:t xml:space="preserve">  </w:t>
      </w:r>
      <w:r>
        <w:rPr>
          <w:spacing w:val="-2"/>
        </w:rPr>
        <w:t>динамику</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численности</w:t>
      </w:r>
      <w:r>
        <w:rPr>
          <w:spacing w:val="20"/>
        </w:rPr>
        <w:t xml:space="preserve"> </w:t>
      </w:r>
      <w:r>
        <w:t>населения</w:t>
      </w:r>
      <w:r>
        <w:rPr>
          <w:spacing w:val="28"/>
        </w:rPr>
        <w:t xml:space="preserve"> </w:t>
      </w:r>
      <w:r>
        <w:t>России,</w:t>
      </w:r>
      <w:r>
        <w:rPr>
          <w:spacing w:val="33"/>
        </w:rPr>
        <w:t xml:space="preserve"> </w:t>
      </w:r>
      <w:r>
        <w:t>её</w:t>
      </w:r>
      <w:r>
        <w:rPr>
          <w:spacing w:val="28"/>
        </w:rPr>
        <w:t xml:space="preserve"> </w:t>
      </w:r>
      <w:r>
        <w:t>отдельных</w:t>
      </w:r>
      <w:r>
        <w:rPr>
          <w:spacing w:val="27"/>
        </w:rPr>
        <w:t xml:space="preserve"> </w:t>
      </w:r>
      <w:r>
        <w:t>регионов</w:t>
      </w:r>
      <w:r>
        <w:rPr>
          <w:spacing w:val="29"/>
        </w:rPr>
        <w:t xml:space="preserve"> </w:t>
      </w:r>
      <w:r>
        <w:t>и</w:t>
      </w:r>
      <w:r>
        <w:rPr>
          <w:spacing w:val="33"/>
        </w:rPr>
        <w:t xml:space="preserve"> </w:t>
      </w:r>
      <w:r>
        <w:t>своего</w:t>
      </w:r>
      <w:r>
        <w:rPr>
          <w:spacing w:val="19"/>
        </w:rPr>
        <w:t xml:space="preserve"> </w:t>
      </w:r>
      <w:r>
        <w:rPr>
          <w:spacing w:val="-2"/>
        </w:rPr>
        <w:t>края;</w:t>
      </w:r>
    </w:p>
    <w:p w:rsidR="00156445" w:rsidRDefault="005A47D0">
      <w:pPr>
        <w:pStyle w:val="a3"/>
        <w:spacing w:before="14" w:line="247" w:lineRule="auto"/>
        <w:ind w:right="1122"/>
      </w:pPr>
      <w:r>
        <w:t>проводить</w:t>
      </w:r>
      <w:r>
        <w:rPr>
          <w:spacing w:val="80"/>
          <w:w w:val="150"/>
        </w:rPr>
        <w:t xml:space="preserve">  </w:t>
      </w:r>
      <w:r>
        <w:t>классификацию</w:t>
      </w:r>
      <w:r>
        <w:rPr>
          <w:spacing w:val="80"/>
          <w:w w:val="150"/>
        </w:rPr>
        <w:t xml:space="preserve">  </w:t>
      </w:r>
      <w:r>
        <w:t>населённых</w:t>
      </w:r>
      <w:r>
        <w:rPr>
          <w:spacing w:val="80"/>
        </w:rPr>
        <w:t xml:space="preserve">   </w:t>
      </w:r>
      <w:r>
        <w:t>пунктов</w:t>
      </w:r>
      <w:r>
        <w:rPr>
          <w:spacing w:val="80"/>
        </w:rPr>
        <w:t xml:space="preserve">   </w:t>
      </w:r>
      <w:r>
        <w:t>и</w:t>
      </w:r>
      <w:r>
        <w:rPr>
          <w:spacing w:val="80"/>
        </w:rPr>
        <w:t xml:space="preserve">   </w:t>
      </w:r>
      <w:r>
        <w:t>регионов</w:t>
      </w:r>
      <w:r>
        <w:rPr>
          <w:spacing w:val="80"/>
        </w:rPr>
        <w:t xml:space="preserve">   </w:t>
      </w:r>
      <w:r>
        <w:t>России</w:t>
      </w:r>
      <w:r>
        <w:rPr>
          <w:spacing w:val="40"/>
        </w:rPr>
        <w:t xml:space="preserve"> </w:t>
      </w:r>
      <w:r>
        <w:t>по заданным основаниям;</w:t>
      </w:r>
    </w:p>
    <w:p w:rsidR="00156445" w:rsidRDefault="005A47D0">
      <w:pPr>
        <w:pStyle w:val="a3"/>
        <w:spacing w:before="8" w:line="247" w:lineRule="auto"/>
        <w:ind w:right="1084"/>
      </w:pPr>
      <w:r>
        <w:t>использовать знания о естественном и механическом движении населения, половозрастной</w:t>
      </w:r>
      <w:r>
        <w:rPr>
          <w:spacing w:val="40"/>
        </w:rPr>
        <w:t xml:space="preserve"> </w:t>
      </w:r>
      <w:r>
        <w:t>структуре</w:t>
      </w:r>
      <w:r>
        <w:rPr>
          <w:spacing w:val="40"/>
        </w:rPr>
        <w:t xml:space="preserve"> </w:t>
      </w:r>
      <w:r>
        <w:t>и</w:t>
      </w:r>
      <w:r>
        <w:rPr>
          <w:spacing w:val="40"/>
        </w:rPr>
        <w:t xml:space="preserve"> </w:t>
      </w:r>
      <w:r>
        <w:t>размещении</w:t>
      </w:r>
      <w:r>
        <w:rPr>
          <w:spacing w:val="40"/>
        </w:rPr>
        <w:t xml:space="preserve"> </w:t>
      </w:r>
      <w:r>
        <w:t>населения,</w:t>
      </w:r>
      <w:r>
        <w:rPr>
          <w:spacing w:val="40"/>
        </w:rPr>
        <w:t xml:space="preserve"> </w:t>
      </w:r>
      <w:r>
        <w:t>трудовых</w:t>
      </w:r>
      <w:r>
        <w:rPr>
          <w:spacing w:val="40"/>
        </w:rPr>
        <w:t xml:space="preserve"> </w:t>
      </w:r>
      <w:r>
        <w:t>ресурсах,</w:t>
      </w:r>
      <w:r>
        <w:rPr>
          <w:spacing w:val="40"/>
        </w:rPr>
        <w:t xml:space="preserve"> </w:t>
      </w:r>
      <w:r>
        <w:t>городском</w:t>
      </w:r>
      <w:r>
        <w:rPr>
          <w:spacing w:val="40"/>
        </w:rPr>
        <w:t xml:space="preserve"> </w:t>
      </w:r>
      <w:r>
        <w:t>и сельском населении, этническом и религиозном составе населения для решения практико- ориентированных задач</w:t>
      </w:r>
      <w:r>
        <w:rPr>
          <w:spacing w:val="40"/>
        </w:rPr>
        <w:t xml:space="preserve"> </w:t>
      </w:r>
      <w:r>
        <w:t>в</w:t>
      </w:r>
      <w:r>
        <w:rPr>
          <w:spacing w:val="40"/>
        </w:rPr>
        <w:t xml:space="preserve"> </w:t>
      </w:r>
      <w:r>
        <w:t>контексте</w:t>
      </w:r>
      <w:r>
        <w:rPr>
          <w:spacing w:val="40"/>
        </w:rPr>
        <w:t xml:space="preserve"> </w:t>
      </w:r>
      <w:r>
        <w:t>реальной</w:t>
      </w:r>
      <w:r>
        <w:rPr>
          <w:spacing w:val="40"/>
        </w:rPr>
        <w:t xml:space="preserve"> </w:t>
      </w:r>
      <w:r>
        <w:t>жизни;</w:t>
      </w:r>
    </w:p>
    <w:p w:rsidR="00156445" w:rsidRDefault="005A47D0">
      <w:pPr>
        <w:pStyle w:val="a3"/>
        <w:spacing w:before="14" w:line="249" w:lineRule="auto"/>
        <w:ind w:right="1100"/>
      </w:pPr>
      <w:r>
        <w:t>применять</w:t>
      </w:r>
      <w:r>
        <w:rPr>
          <w:spacing w:val="80"/>
        </w:rPr>
        <w:t xml:space="preserve"> </w:t>
      </w:r>
      <w:r>
        <w:t>понятия</w:t>
      </w:r>
      <w:r>
        <w:rPr>
          <w:spacing w:val="80"/>
        </w:rPr>
        <w:t xml:space="preserve"> </w:t>
      </w:r>
      <w:r>
        <w:t>«рождаемость»,</w:t>
      </w:r>
      <w:r>
        <w:rPr>
          <w:spacing w:val="80"/>
        </w:rPr>
        <w:t xml:space="preserve"> </w:t>
      </w:r>
      <w:r>
        <w:t>«смертность»,</w:t>
      </w:r>
      <w:r>
        <w:rPr>
          <w:spacing w:val="80"/>
        </w:rPr>
        <w:t xml:space="preserve"> </w:t>
      </w:r>
      <w:r>
        <w:t>«естественный</w:t>
      </w:r>
      <w:r>
        <w:rPr>
          <w:spacing w:val="80"/>
        </w:rPr>
        <w:t xml:space="preserve"> </w:t>
      </w:r>
      <w:r>
        <w:t xml:space="preserve">прирост </w:t>
      </w:r>
      <w:r>
        <w:rPr>
          <w:position w:val="1"/>
        </w:rPr>
        <w:t>населения», «миграционный прирост на</w:t>
      </w:r>
      <w:r>
        <w:t>селения», «общий прирост населения», «плотность населения»,</w:t>
      </w:r>
      <w:r>
        <w:rPr>
          <w:spacing w:val="40"/>
        </w:rPr>
        <w:t xml:space="preserve"> </w:t>
      </w:r>
      <w:r>
        <w:t>«основная</w:t>
      </w:r>
      <w:r>
        <w:rPr>
          <w:spacing w:val="40"/>
        </w:rPr>
        <w:t xml:space="preserve"> </w:t>
      </w:r>
      <w:r>
        <w:t>полоса</w:t>
      </w:r>
      <w:r>
        <w:rPr>
          <w:spacing w:val="40"/>
        </w:rPr>
        <w:t xml:space="preserve"> </w:t>
      </w:r>
      <w:r>
        <w:t>(зона)</w:t>
      </w:r>
      <w:r>
        <w:rPr>
          <w:spacing w:val="40"/>
        </w:rPr>
        <w:t xml:space="preserve"> </w:t>
      </w:r>
      <w:r>
        <w:t>расселения»,</w:t>
      </w:r>
      <w:r>
        <w:rPr>
          <w:spacing w:val="40"/>
        </w:rPr>
        <w:t xml:space="preserve"> </w:t>
      </w:r>
      <w:r>
        <w:t>«урбанизация»,</w:t>
      </w:r>
      <w:r>
        <w:rPr>
          <w:spacing w:val="40"/>
        </w:rPr>
        <w:t xml:space="preserve"> </w:t>
      </w:r>
      <w:r>
        <w:t>«городская</w:t>
      </w:r>
      <w:r>
        <w:rPr>
          <w:spacing w:val="40"/>
        </w:rPr>
        <w:t xml:space="preserve"> </w:t>
      </w:r>
      <w:r>
        <w:t>агломерация»,</w:t>
      </w:r>
    </w:p>
    <w:p w:rsidR="00156445" w:rsidRDefault="005A47D0">
      <w:pPr>
        <w:pStyle w:val="a3"/>
        <w:spacing w:before="1" w:line="247" w:lineRule="auto"/>
        <w:ind w:right="1109" w:firstLine="0"/>
      </w:pPr>
      <w:r>
        <w:t>«посёлок</w:t>
      </w:r>
      <w:r>
        <w:rPr>
          <w:spacing w:val="40"/>
        </w:rPr>
        <w:t xml:space="preserve"> </w:t>
      </w:r>
      <w:r>
        <w:t>городского</w:t>
      </w:r>
      <w:r>
        <w:rPr>
          <w:spacing w:val="40"/>
        </w:rPr>
        <w:t xml:space="preserve"> </w:t>
      </w:r>
      <w:r>
        <w:t>типа»,</w:t>
      </w:r>
      <w:r>
        <w:rPr>
          <w:spacing w:val="40"/>
        </w:rPr>
        <w:t xml:space="preserve"> </w:t>
      </w:r>
      <w:r>
        <w:t>«половозрастная</w:t>
      </w:r>
      <w:r>
        <w:rPr>
          <w:spacing w:val="40"/>
        </w:rPr>
        <w:t xml:space="preserve"> </w:t>
      </w:r>
      <w:r>
        <w:t>структура</w:t>
      </w:r>
      <w:r>
        <w:rPr>
          <w:spacing w:val="40"/>
        </w:rPr>
        <w:t xml:space="preserve"> </w:t>
      </w:r>
      <w:r>
        <w:t>населения»,</w:t>
      </w:r>
      <w:r>
        <w:rPr>
          <w:spacing w:val="40"/>
        </w:rPr>
        <w:t xml:space="preserve"> </w:t>
      </w:r>
      <w:r>
        <w:t>«средняя</w:t>
      </w:r>
      <w:r>
        <w:rPr>
          <w:spacing w:val="80"/>
        </w:rPr>
        <w:t xml:space="preserve"> </w:t>
      </w:r>
      <w:r>
        <w:t>прогнозируемая</w:t>
      </w:r>
      <w:r>
        <w:rPr>
          <w:spacing w:val="40"/>
        </w:rPr>
        <w:t xml:space="preserve"> </w:t>
      </w:r>
      <w:r>
        <w:t>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 «рабочая сила», «безработица», «рынок труда», «качество населения» для решения учебных и</w:t>
      </w:r>
      <w:r>
        <w:rPr>
          <w:spacing w:val="40"/>
        </w:rPr>
        <w:t xml:space="preserve"> </w:t>
      </w:r>
      <w:r>
        <w:t>(или)</w:t>
      </w:r>
      <w:r>
        <w:rPr>
          <w:spacing w:val="40"/>
        </w:rPr>
        <w:t xml:space="preserve"> </w:t>
      </w:r>
      <w:r>
        <w:t>практико-ориентированных</w:t>
      </w:r>
      <w:r>
        <w:rPr>
          <w:spacing w:val="40"/>
        </w:rPr>
        <w:t xml:space="preserve"> </w:t>
      </w:r>
      <w:r>
        <w:t>задач;</w:t>
      </w:r>
    </w:p>
    <w:p w:rsidR="00156445" w:rsidRDefault="005A47D0">
      <w:pPr>
        <w:pStyle w:val="a3"/>
        <w:tabs>
          <w:tab w:val="left" w:pos="7297"/>
        </w:tabs>
        <w:spacing w:before="4" w:line="254" w:lineRule="auto"/>
        <w:ind w:right="1101"/>
      </w:pPr>
      <w:r>
        <w:t>представлять в различных формах (таблица, график, географическое описание) географическую</w:t>
      </w:r>
      <w:r>
        <w:rPr>
          <w:spacing w:val="80"/>
        </w:rPr>
        <w:t xml:space="preserve">   </w:t>
      </w:r>
      <w:r>
        <w:t>информацию,</w:t>
      </w:r>
      <w:r>
        <w:rPr>
          <w:spacing w:val="80"/>
        </w:rPr>
        <w:t xml:space="preserve">   </w:t>
      </w:r>
      <w:r>
        <w:t>необходимую</w:t>
      </w:r>
      <w:r>
        <w:tab/>
        <w:t>для</w:t>
      </w:r>
      <w:r>
        <w:rPr>
          <w:spacing w:val="80"/>
        </w:rPr>
        <w:t xml:space="preserve">    </w:t>
      </w:r>
      <w:r>
        <w:t>решения</w:t>
      </w:r>
      <w:r>
        <w:rPr>
          <w:spacing w:val="80"/>
        </w:rPr>
        <w:t xml:space="preserve">    </w:t>
      </w:r>
      <w:r>
        <w:t>учебных</w:t>
      </w:r>
      <w:r>
        <w:rPr>
          <w:spacing w:val="40"/>
        </w:rPr>
        <w:t xml:space="preserve"> </w:t>
      </w:r>
      <w:r>
        <w:t>и (или) практико-ориентированных задач.</w:t>
      </w:r>
    </w:p>
    <w:p w:rsidR="00156445" w:rsidRDefault="005A47D0">
      <w:pPr>
        <w:pStyle w:val="Heading2"/>
        <w:spacing w:before="5" w:line="252" w:lineRule="auto"/>
        <w:ind w:left="1016" w:right="1098" w:firstLine="706"/>
      </w:pPr>
      <w:bookmarkStart w:id="90" w:name="Предметные__результаты___освоения___прог"/>
      <w:bookmarkEnd w:id="90"/>
      <w:r>
        <w:rPr>
          <w:w w:val="105"/>
        </w:rPr>
        <w:t>Предметные</w:t>
      </w:r>
      <w:r>
        <w:rPr>
          <w:spacing w:val="80"/>
          <w:w w:val="150"/>
        </w:rPr>
        <w:t xml:space="preserve"> </w:t>
      </w:r>
      <w:r>
        <w:rPr>
          <w:w w:val="105"/>
        </w:rPr>
        <w:t>результаты</w:t>
      </w:r>
      <w:r>
        <w:rPr>
          <w:spacing w:val="40"/>
          <w:w w:val="105"/>
        </w:rPr>
        <w:t xml:space="preserve">  </w:t>
      </w:r>
      <w:r>
        <w:rPr>
          <w:w w:val="105"/>
        </w:rPr>
        <w:t>освоения</w:t>
      </w:r>
      <w:r>
        <w:rPr>
          <w:spacing w:val="60"/>
          <w:w w:val="105"/>
        </w:rPr>
        <w:t xml:space="preserve">  </w:t>
      </w:r>
      <w:r>
        <w:rPr>
          <w:w w:val="105"/>
        </w:rPr>
        <w:t>программы</w:t>
      </w:r>
      <w:r>
        <w:rPr>
          <w:spacing w:val="58"/>
          <w:w w:val="105"/>
        </w:rPr>
        <w:t xml:space="preserve">  </w:t>
      </w:r>
      <w:r>
        <w:rPr>
          <w:w w:val="105"/>
        </w:rPr>
        <w:t>по</w:t>
      </w:r>
      <w:r>
        <w:rPr>
          <w:spacing w:val="58"/>
          <w:w w:val="105"/>
        </w:rPr>
        <w:t xml:space="preserve">  </w:t>
      </w:r>
      <w:r>
        <w:rPr>
          <w:w w:val="105"/>
        </w:rPr>
        <w:t>географии.</w:t>
      </w:r>
      <w:r>
        <w:rPr>
          <w:spacing w:val="55"/>
          <w:w w:val="105"/>
        </w:rPr>
        <w:t xml:space="preserve">  </w:t>
      </w:r>
      <w:r>
        <w:rPr>
          <w:w w:val="105"/>
        </w:rPr>
        <w:t>К</w:t>
      </w:r>
      <w:r>
        <w:rPr>
          <w:spacing w:val="57"/>
          <w:w w:val="105"/>
        </w:rPr>
        <w:t xml:space="preserve">  </w:t>
      </w:r>
      <w:r>
        <w:rPr>
          <w:w w:val="105"/>
        </w:rPr>
        <w:t>концу 9 класса обучающийся научится:</w:t>
      </w:r>
    </w:p>
    <w:p w:rsidR="00156445" w:rsidRDefault="005A47D0">
      <w:pPr>
        <w:pStyle w:val="a3"/>
        <w:spacing w:before="1" w:line="249" w:lineRule="auto"/>
        <w:ind w:right="1101"/>
      </w:pPr>
      <w:r>
        <w:t>выбирать</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r>
        <w:rPr>
          <w:spacing w:val="40"/>
        </w:rPr>
        <w:t xml:space="preserve"> </w:t>
      </w:r>
      <w:r>
        <w:t>статистические, текстовые, видео- и фотоизображения, компьютерные базы данных), необходимые</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хозяйства</w:t>
      </w:r>
      <w:r>
        <w:rPr>
          <w:spacing w:val="40"/>
        </w:rPr>
        <w:t xml:space="preserve"> </w:t>
      </w:r>
      <w:r>
        <w:t>России;</w:t>
      </w:r>
    </w:p>
    <w:p w:rsidR="00156445" w:rsidRDefault="005A47D0">
      <w:pPr>
        <w:pStyle w:val="a3"/>
        <w:tabs>
          <w:tab w:val="left" w:pos="3383"/>
          <w:tab w:val="left" w:pos="6403"/>
          <w:tab w:val="left" w:pos="9150"/>
        </w:tabs>
        <w:spacing w:before="6" w:line="252" w:lineRule="auto"/>
        <w:ind w:right="1102"/>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задач;</w:t>
      </w:r>
    </w:p>
    <w:p w:rsidR="00156445" w:rsidRDefault="005A47D0">
      <w:pPr>
        <w:pStyle w:val="a3"/>
        <w:tabs>
          <w:tab w:val="left" w:pos="4137"/>
          <w:tab w:val="left" w:pos="6557"/>
          <w:tab w:val="left" w:pos="9789"/>
        </w:tabs>
        <w:spacing w:before="2" w:line="249" w:lineRule="auto"/>
        <w:ind w:right="1100"/>
      </w:pPr>
      <w:r>
        <w:t>находить, извлекать и использовать информацию, характеризующую отраслевую, функциональную</w:t>
      </w:r>
      <w:r>
        <w:rPr>
          <w:spacing w:val="80"/>
        </w:rPr>
        <w:t xml:space="preserve">   </w:t>
      </w:r>
      <w:r>
        <w:t>и</w:t>
      </w:r>
      <w:r>
        <w:tab/>
      </w:r>
      <w:r>
        <w:rPr>
          <w:spacing w:val="-2"/>
        </w:rPr>
        <w:t>территориальную</w:t>
      </w:r>
      <w:r>
        <w:tab/>
        <w:t>структуру</w:t>
      </w:r>
      <w:r>
        <w:rPr>
          <w:spacing w:val="80"/>
        </w:rPr>
        <w:t xml:space="preserve">   </w:t>
      </w:r>
      <w:r>
        <w:t>хозяйства</w:t>
      </w:r>
      <w:r>
        <w:tab/>
      </w:r>
      <w:r>
        <w:rPr>
          <w:spacing w:val="-2"/>
        </w:rPr>
        <w:t xml:space="preserve">России, </w:t>
      </w:r>
      <w:r>
        <w:t>для</w:t>
      </w:r>
      <w:r>
        <w:rPr>
          <w:spacing w:val="40"/>
        </w:rPr>
        <w:t xml:space="preserve"> </w:t>
      </w:r>
      <w:r>
        <w:t>решения</w:t>
      </w:r>
      <w:r>
        <w:rPr>
          <w:spacing w:val="40"/>
        </w:rPr>
        <w:t xml:space="preserve"> </w:t>
      </w:r>
      <w:r>
        <w:t>практико-ориентированных</w:t>
      </w:r>
      <w:r>
        <w:rPr>
          <w:spacing w:val="40"/>
        </w:rPr>
        <w:t xml:space="preserve"> </w:t>
      </w:r>
      <w:r>
        <w:t>задач;</w:t>
      </w:r>
    </w:p>
    <w:p w:rsidR="00156445" w:rsidRDefault="005A47D0">
      <w:pPr>
        <w:pStyle w:val="a3"/>
        <w:spacing w:before="6" w:line="252" w:lineRule="auto"/>
        <w:ind w:right="1114"/>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w w:val="150"/>
        </w:rPr>
        <w:t xml:space="preserve">  </w:t>
      </w:r>
      <w:r>
        <w:t>является</w:t>
      </w:r>
      <w:r>
        <w:rPr>
          <w:spacing w:val="80"/>
          <w:w w:val="150"/>
        </w:rPr>
        <w:t xml:space="preserve">  </w:t>
      </w:r>
      <w:r>
        <w:t>противоречивой или</w:t>
      </w:r>
      <w:r>
        <w:rPr>
          <w:spacing w:val="80"/>
          <w:w w:val="150"/>
        </w:rPr>
        <w:t xml:space="preserve">  </w:t>
      </w:r>
      <w:r>
        <w:t>может</w:t>
      </w:r>
      <w:r>
        <w:rPr>
          <w:spacing w:val="74"/>
        </w:rPr>
        <w:t xml:space="preserve">   </w:t>
      </w:r>
      <w:r>
        <w:t>быть</w:t>
      </w:r>
      <w:r>
        <w:rPr>
          <w:spacing w:val="80"/>
        </w:rPr>
        <w:t xml:space="preserve">   </w:t>
      </w:r>
      <w:r>
        <w:t>недостоверной;</w:t>
      </w:r>
      <w:r>
        <w:rPr>
          <w:spacing w:val="80"/>
        </w:rPr>
        <w:t xml:space="preserve">   </w:t>
      </w:r>
      <w:r>
        <w:t>определять</w:t>
      </w:r>
      <w:r>
        <w:rPr>
          <w:spacing w:val="80"/>
        </w:rPr>
        <w:t xml:space="preserve">   </w:t>
      </w:r>
      <w:r>
        <w:t>информацию,</w:t>
      </w:r>
      <w:r>
        <w:rPr>
          <w:spacing w:val="80"/>
        </w:rPr>
        <w:t xml:space="preserve">   </w:t>
      </w:r>
      <w:r>
        <w:t>недостающую для решения той или иной задачи;</w:t>
      </w:r>
    </w:p>
    <w:p w:rsidR="00156445" w:rsidRDefault="005A47D0">
      <w:pPr>
        <w:pStyle w:val="a3"/>
        <w:spacing w:before="6" w:line="272" w:lineRule="exact"/>
        <w:ind w:left="1722" w:firstLine="0"/>
      </w:pPr>
      <w:r>
        <w:t>применять</w:t>
      </w:r>
      <w:r>
        <w:rPr>
          <w:spacing w:val="39"/>
        </w:rPr>
        <w:t xml:space="preserve">  </w:t>
      </w:r>
      <w:r>
        <w:t>понятия</w:t>
      </w:r>
      <w:r>
        <w:rPr>
          <w:spacing w:val="42"/>
        </w:rPr>
        <w:t xml:space="preserve">  </w:t>
      </w:r>
      <w:r>
        <w:t>«экономико-географическое</w:t>
      </w:r>
      <w:r>
        <w:rPr>
          <w:spacing w:val="35"/>
        </w:rPr>
        <w:t xml:space="preserve">  </w:t>
      </w:r>
      <w:r>
        <w:t>положение»,</w:t>
      </w:r>
      <w:r>
        <w:rPr>
          <w:spacing w:val="43"/>
        </w:rPr>
        <w:t xml:space="preserve">  </w:t>
      </w:r>
      <w:r>
        <w:rPr>
          <w:position w:val="1"/>
        </w:rPr>
        <w:t>«состав</w:t>
      </w:r>
      <w:r>
        <w:rPr>
          <w:spacing w:val="36"/>
          <w:position w:val="1"/>
        </w:rPr>
        <w:t xml:space="preserve">  </w:t>
      </w:r>
      <w:r>
        <w:rPr>
          <w:spacing w:val="-2"/>
          <w:position w:val="1"/>
        </w:rPr>
        <w:t>хозяйства»,</w:t>
      </w:r>
    </w:p>
    <w:p w:rsidR="00156445" w:rsidRDefault="005A47D0">
      <w:pPr>
        <w:pStyle w:val="a3"/>
        <w:spacing w:line="247" w:lineRule="auto"/>
        <w:ind w:right="1131" w:firstLine="0"/>
      </w:pPr>
      <w:r>
        <w:t>«отраслевая,</w:t>
      </w:r>
      <w:r>
        <w:rPr>
          <w:spacing w:val="80"/>
        </w:rPr>
        <w:t xml:space="preserve">    </w:t>
      </w:r>
      <w:r>
        <w:t>функциональная</w:t>
      </w:r>
      <w:r>
        <w:rPr>
          <w:spacing w:val="80"/>
        </w:rPr>
        <w:t xml:space="preserve">    </w:t>
      </w:r>
      <w:r>
        <w:t>и</w:t>
      </w:r>
      <w:r>
        <w:rPr>
          <w:spacing w:val="80"/>
        </w:rPr>
        <w:t xml:space="preserve">    </w:t>
      </w:r>
      <w:r>
        <w:t>территориальная</w:t>
      </w:r>
      <w:r>
        <w:rPr>
          <w:spacing w:val="80"/>
        </w:rPr>
        <w:t xml:space="preserve">    </w:t>
      </w:r>
      <w:r>
        <w:t>структура»,</w:t>
      </w:r>
      <w:r>
        <w:rPr>
          <w:spacing w:val="80"/>
        </w:rPr>
        <w:t xml:space="preserve">    </w:t>
      </w:r>
      <w:r>
        <w:t>«условия и</w:t>
      </w:r>
      <w:r>
        <w:rPr>
          <w:spacing w:val="80"/>
        </w:rPr>
        <w:t xml:space="preserve"> </w:t>
      </w:r>
      <w:r>
        <w:t>факторы</w:t>
      </w:r>
      <w:r>
        <w:rPr>
          <w:spacing w:val="80"/>
        </w:rPr>
        <w:t xml:space="preserve"> </w:t>
      </w:r>
      <w:r>
        <w:t>размещения</w:t>
      </w:r>
      <w:r>
        <w:rPr>
          <w:spacing w:val="80"/>
        </w:rPr>
        <w:t xml:space="preserve"> </w:t>
      </w:r>
      <w:r>
        <w:t>производства»,</w:t>
      </w:r>
      <w:r>
        <w:rPr>
          <w:spacing w:val="80"/>
        </w:rPr>
        <w:t xml:space="preserve"> </w:t>
      </w:r>
      <w:r>
        <w:t>«отрасль</w:t>
      </w:r>
      <w:r>
        <w:rPr>
          <w:spacing w:val="80"/>
        </w:rPr>
        <w:t xml:space="preserve"> </w:t>
      </w:r>
      <w:r>
        <w:t>хозяйства»,</w:t>
      </w:r>
      <w:r>
        <w:rPr>
          <w:spacing w:val="80"/>
        </w:rPr>
        <w:t xml:space="preserve"> </w:t>
      </w:r>
      <w:r>
        <w:t>«межотраслевой</w:t>
      </w:r>
      <w:r>
        <w:rPr>
          <w:spacing w:val="80"/>
        </w:rPr>
        <w:t xml:space="preserve"> </w:t>
      </w:r>
      <w:r>
        <w:t>комплекс»,</w:t>
      </w:r>
    </w:p>
    <w:p w:rsidR="00156445" w:rsidRDefault="005A47D0">
      <w:pPr>
        <w:pStyle w:val="a3"/>
        <w:spacing w:line="252" w:lineRule="auto"/>
        <w:ind w:right="1100" w:firstLine="0"/>
      </w:pPr>
      <w:r>
        <w:t>«сектор</w:t>
      </w:r>
      <w:r>
        <w:rPr>
          <w:spacing w:val="40"/>
        </w:rPr>
        <w:t xml:space="preserve"> </w:t>
      </w:r>
      <w:r>
        <w:t>экономики»,</w:t>
      </w:r>
      <w:r>
        <w:rPr>
          <w:spacing w:val="40"/>
        </w:rPr>
        <w:t xml:space="preserve"> </w:t>
      </w:r>
      <w:r>
        <w:t>«территория</w:t>
      </w:r>
      <w:r>
        <w:rPr>
          <w:spacing w:val="40"/>
        </w:rPr>
        <w:t xml:space="preserve"> </w:t>
      </w:r>
      <w:r>
        <w:t>опережающего</w:t>
      </w:r>
      <w:r>
        <w:rPr>
          <w:spacing w:val="40"/>
        </w:rPr>
        <w:t xml:space="preserve"> </w:t>
      </w:r>
      <w:r>
        <w:t>развития»,</w:t>
      </w:r>
      <w:r>
        <w:rPr>
          <w:spacing w:val="40"/>
        </w:rPr>
        <w:t xml:space="preserve"> </w:t>
      </w:r>
      <w:r>
        <w:t>«себестоимость</w:t>
      </w:r>
      <w:r>
        <w:rPr>
          <w:spacing w:val="40"/>
        </w:rPr>
        <w:t xml:space="preserve"> </w:t>
      </w:r>
      <w:r>
        <w:t>и</w:t>
      </w:r>
      <w:r>
        <w:rPr>
          <w:spacing w:val="40"/>
        </w:rPr>
        <w:t xml:space="preserve"> </w:t>
      </w:r>
      <w:r>
        <w:t>рентабельность производства», «природно-ресурсный потенциал», «инфраструктурный комплекс»,</w:t>
      </w:r>
      <w:r>
        <w:rPr>
          <w:spacing w:val="80"/>
        </w:rPr>
        <w:t xml:space="preserve">  </w:t>
      </w:r>
      <w:r>
        <w:t>«рекреационное</w:t>
      </w:r>
      <w:r>
        <w:rPr>
          <w:spacing w:val="80"/>
        </w:rPr>
        <w:t xml:space="preserve">  </w:t>
      </w:r>
      <w:r>
        <w:t>хозяйство»,</w:t>
      </w:r>
      <w:r>
        <w:rPr>
          <w:spacing w:val="80"/>
        </w:rPr>
        <w:t xml:space="preserve">  </w:t>
      </w:r>
      <w:r>
        <w:t>«инфраструктура»,</w:t>
      </w:r>
      <w:r>
        <w:rPr>
          <w:spacing w:val="80"/>
        </w:rPr>
        <w:t xml:space="preserve">  </w:t>
      </w:r>
      <w:r>
        <w:t>«сфера</w:t>
      </w:r>
      <w:r>
        <w:rPr>
          <w:spacing w:val="80"/>
        </w:rPr>
        <w:t xml:space="preserve">  </w:t>
      </w:r>
      <w:r>
        <w:t>обслуживания»,</w:t>
      </w:r>
    </w:p>
    <w:p w:rsidR="00156445" w:rsidRDefault="005A47D0">
      <w:pPr>
        <w:pStyle w:val="a3"/>
        <w:spacing w:line="247" w:lineRule="auto"/>
        <w:ind w:right="1105" w:firstLine="0"/>
      </w:pPr>
      <w:r>
        <w:t>«агропромышленный комплекс», «химико-лесной комплекс», «машиностроительный</w:t>
      </w:r>
      <w:r>
        <w:rPr>
          <w:spacing w:val="40"/>
        </w:rPr>
        <w:t xml:space="preserve"> </w:t>
      </w:r>
      <w:r>
        <w:rPr>
          <w:position w:val="1"/>
        </w:rPr>
        <w:t>ком</w:t>
      </w:r>
      <w:r>
        <w:t>плекс», «металлургический комплекс», «ВИЭ», «ТЭК», для решения учебных и (или) практико-ориентированных задач;</w:t>
      </w:r>
    </w:p>
    <w:p w:rsidR="00156445" w:rsidRDefault="005A47D0">
      <w:pPr>
        <w:pStyle w:val="a3"/>
        <w:spacing w:before="6" w:line="247" w:lineRule="auto"/>
        <w:ind w:right="1100"/>
      </w:pPr>
      <w:r>
        <w:t>характеризовать основные особенности хозяйства России; влияние географического положения</w:t>
      </w:r>
      <w:r>
        <w:rPr>
          <w:spacing w:val="40"/>
        </w:rPr>
        <w:t xml:space="preserve"> </w:t>
      </w:r>
      <w:r>
        <w:t>России</w:t>
      </w:r>
      <w:r>
        <w:rPr>
          <w:spacing w:val="80"/>
        </w:rPr>
        <w:t xml:space="preserve"> </w:t>
      </w:r>
      <w:r>
        <w:t>на</w:t>
      </w:r>
      <w:r>
        <w:rPr>
          <w:spacing w:val="40"/>
        </w:rPr>
        <w:t xml:space="preserve"> </w:t>
      </w:r>
      <w:r>
        <w:t>особенности</w:t>
      </w:r>
      <w:r>
        <w:rPr>
          <w:spacing w:val="80"/>
        </w:rPr>
        <w:t xml:space="preserve"> </w:t>
      </w:r>
      <w:r>
        <w:t>отраслевой</w:t>
      </w:r>
      <w:r>
        <w:rPr>
          <w:spacing w:val="40"/>
        </w:rPr>
        <w:t xml:space="preserve"> </w:t>
      </w:r>
      <w:r>
        <w:t>и</w:t>
      </w:r>
      <w:r>
        <w:rPr>
          <w:spacing w:val="40"/>
        </w:rPr>
        <w:t xml:space="preserve"> </w:t>
      </w:r>
      <w:r>
        <w:t>территориальной</w:t>
      </w:r>
      <w:r>
        <w:rPr>
          <w:spacing w:val="80"/>
        </w:rPr>
        <w:t xml:space="preserve"> </w:t>
      </w:r>
      <w:r>
        <w:t>структуры</w:t>
      </w:r>
      <w:r>
        <w:rPr>
          <w:spacing w:val="40"/>
        </w:rPr>
        <w:t xml:space="preserve"> </w:t>
      </w:r>
      <w:r>
        <w:t>хозяйства; роль</w:t>
      </w:r>
      <w:r>
        <w:rPr>
          <w:spacing w:val="40"/>
        </w:rPr>
        <w:t xml:space="preserve"> </w:t>
      </w:r>
      <w:r>
        <w:t>России</w:t>
      </w:r>
      <w:r>
        <w:rPr>
          <w:spacing w:val="40"/>
        </w:rPr>
        <w:t xml:space="preserve"> </w:t>
      </w:r>
      <w:r>
        <w:t>как</w:t>
      </w:r>
      <w:r>
        <w:rPr>
          <w:spacing w:val="40"/>
        </w:rPr>
        <w:t xml:space="preserve"> </w:t>
      </w:r>
      <w:r>
        <w:t>мировой</w:t>
      </w:r>
      <w:r>
        <w:rPr>
          <w:spacing w:val="40"/>
        </w:rPr>
        <w:t xml:space="preserve"> </w:t>
      </w:r>
      <w:r>
        <w:t>энергетической</w:t>
      </w:r>
      <w:r>
        <w:rPr>
          <w:spacing w:val="40"/>
        </w:rPr>
        <w:t xml:space="preserve"> </w:t>
      </w:r>
      <w:r>
        <w:t>державы;</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развития отраслей хозяйства и регионов России;</w:t>
      </w:r>
    </w:p>
    <w:p w:rsidR="00156445" w:rsidRDefault="005A47D0">
      <w:pPr>
        <w:pStyle w:val="a3"/>
        <w:spacing w:before="5" w:line="247" w:lineRule="auto"/>
        <w:ind w:right="1115"/>
      </w:pPr>
      <w:r>
        <w:t>различать</w:t>
      </w:r>
      <w:r>
        <w:rPr>
          <w:spacing w:val="69"/>
          <w:w w:val="150"/>
        </w:rPr>
        <w:t xml:space="preserve">  </w:t>
      </w:r>
      <w:r>
        <w:t>территории</w:t>
      </w:r>
      <w:r>
        <w:rPr>
          <w:spacing w:val="68"/>
          <w:w w:val="150"/>
        </w:rPr>
        <w:t xml:space="preserve">  </w:t>
      </w:r>
      <w:r>
        <w:t>опережающего</w:t>
      </w:r>
      <w:r>
        <w:rPr>
          <w:spacing w:val="67"/>
          <w:w w:val="150"/>
        </w:rPr>
        <w:t xml:space="preserve">  </w:t>
      </w:r>
      <w:r>
        <w:t>развития</w:t>
      </w:r>
      <w:r>
        <w:rPr>
          <w:spacing w:val="80"/>
        </w:rPr>
        <w:t xml:space="preserve">  </w:t>
      </w:r>
      <w:r>
        <w:t>(ТОР),</w:t>
      </w:r>
      <w:r>
        <w:rPr>
          <w:spacing w:val="68"/>
        </w:rPr>
        <w:t xml:space="preserve">   </w:t>
      </w:r>
      <w:r>
        <w:t>Арктическую</w:t>
      </w:r>
      <w:r>
        <w:rPr>
          <w:spacing w:val="70"/>
          <w:w w:val="150"/>
        </w:rPr>
        <w:t xml:space="preserve">  </w:t>
      </w:r>
      <w:r>
        <w:t>зону и зону Севера России;</w:t>
      </w:r>
    </w:p>
    <w:p w:rsidR="00156445" w:rsidRDefault="005A47D0">
      <w:pPr>
        <w:pStyle w:val="a3"/>
        <w:spacing w:before="3" w:line="247" w:lineRule="auto"/>
        <w:ind w:right="1089"/>
      </w:pPr>
      <w:r>
        <w:t>классифицировать субъекты Российской Федерации по уровню социально- экономического</w:t>
      </w:r>
      <w:r>
        <w:rPr>
          <w:spacing w:val="62"/>
        </w:rPr>
        <w:t xml:space="preserve">  </w:t>
      </w:r>
      <w:r>
        <w:t>развития</w:t>
      </w:r>
      <w:r>
        <w:rPr>
          <w:spacing w:val="61"/>
        </w:rPr>
        <w:t xml:space="preserve">  </w:t>
      </w:r>
      <w:r>
        <w:t>на</w:t>
      </w:r>
      <w:r>
        <w:rPr>
          <w:spacing w:val="62"/>
        </w:rPr>
        <w:t xml:space="preserve">  </w:t>
      </w:r>
      <w:r>
        <w:t>основе</w:t>
      </w:r>
      <w:r>
        <w:rPr>
          <w:spacing w:val="59"/>
        </w:rPr>
        <w:t xml:space="preserve">  </w:t>
      </w:r>
      <w:r>
        <w:t>имеющихся</w:t>
      </w:r>
      <w:r>
        <w:rPr>
          <w:spacing w:val="8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 из дополнительных источников;</w:t>
      </w:r>
    </w:p>
    <w:p w:rsidR="00156445" w:rsidRDefault="005A47D0">
      <w:pPr>
        <w:pStyle w:val="a3"/>
        <w:spacing w:before="3" w:line="247" w:lineRule="auto"/>
        <w:ind w:right="1125"/>
      </w:pPr>
      <w:r>
        <w:t>находить,</w:t>
      </w:r>
      <w:r>
        <w:rPr>
          <w:spacing w:val="80"/>
          <w:w w:val="15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40"/>
        </w:rPr>
        <w:t xml:space="preserve"> </w:t>
      </w:r>
      <w:r>
        <w:t>из</w:t>
      </w:r>
      <w:r>
        <w:rPr>
          <w:spacing w:val="40"/>
        </w:rPr>
        <w:t xml:space="preserve"> </w:t>
      </w:r>
      <w:r>
        <w:t>различных</w:t>
      </w:r>
      <w:r>
        <w:rPr>
          <w:spacing w:val="40"/>
        </w:rPr>
        <w:t xml:space="preserve"> </w:t>
      </w:r>
      <w:r>
        <w:t>источников</w:t>
      </w:r>
      <w:r>
        <w:rPr>
          <w:spacing w:val="80"/>
        </w:rPr>
        <w:t xml:space="preserve"> </w:t>
      </w:r>
      <w:r>
        <w:t>географической</w:t>
      </w:r>
      <w:r>
        <w:rPr>
          <w:spacing w:val="80"/>
        </w:rPr>
        <w:t xml:space="preserve"> </w:t>
      </w:r>
      <w:r>
        <w:t>информации</w:t>
      </w:r>
      <w:r>
        <w:rPr>
          <w:spacing w:val="76"/>
        </w:rPr>
        <w:t xml:space="preserve"> </w:t>
      </w:r>
      <w:r>
        <w:t>(картографические,</w:t>
      </w:r>
      <w:r>
        <w:rPr>
          <w:spacing w:val="80"/>
        </w:rPr>
        <w:t xml:space="preserve"> </w:t>
      </w:r>
      <w:r>
        <w:t>статистические,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2874"/>
          <w:tab w:val="left" w:pos="3988"/>
          <w:tab w:val="left" w:pos="7830"/>
          <w:tab w:val="left" w:pos="9443"/>
        </w:tabs>
        <w:spacing w:before="224" w:line="252" w:lineRule="auto"/>
        <w:ind w:right="1091" w:firstLine="0"/>
      </w:pPr>
      <w:r>
        <w:t xml:space="preserve">текстовые, видео- и фотоизображения, компьютерные базы данных)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w:t>
      </w:r>
      <w:r>
        <w:rPr>
          <w:spacing w:val="40"/>
        </w:rPr>
        <w:t xml:space="preserve"> </w:t>
      </w:r>
      <w:r>
        <w:t>оценивать</w:t>
      </w:r>
      <w:r>
        <w:rPr>
          <w:spacing w:val="40"/>
        </w:rPr>
        <w:t xml:space="preserve"> </w:t>
      </w:r>
      <w:r>
        <w:t>влияние</w:t>
      </w:r>
      <w:r>
        <w:rPr>
          <w:spacing w:val="40"/>
        </w:rPr>
        <w:t xml:space="preserve"> </w:t>
      </w:r>
      <w:r>
        <w:t>отдельных</w:t>
      </w:r>
      <w:r>
        <w:rPr>
          <w:spacing w:val="40"/>
        </w:rPr>
        <w:t xml:space="preserve"> </w:t>
      </w:r>
      <w:r>
        <w:t>отраслей</w:t>
      </w:r>
      <w:r>
        <w:rPr>
          <w:spacing w:val="40"/>
        </w:rPr>
        <w:t xml:space="preserve"> </w:t>
      </w:r>
      <w:r>
        <w:t>хозяйства</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условия отдельных регионов страны для развития энергетики на основе возобновляемых источников энергии (ВИЭ);</w:t>
      </w:r>
    </w:p>
    <w:p w:rsidR="00156445" w:rsidRDefault="005A47D0">
      <w:pPr>
        <w:pStyle w:val="a3"/>
        <w:spacing w:line="252" w:lineRule="auto"/>
        <w:ind w:right="1098"/>
      </w:pPr>
      <w:r>
        <w:t>различать</w:t>
      </w:r>
      <w:r>
        <w:rPr>
          <w:spacing w:val="40"/>
        </w:rPr>
        <w:t xml:space="preserve"> </w:t>
      </w:r>
      <w:r>
        <w:t>изученные</w:t>
      </w:r>
      <w:r>
        <w:rPr>
          <w:spacing w:val="40"/>
        </w:rPr>
        <w:t xml:space="preserve"> </w:t>
      </w:r>
      <w:r>
        <w:t>географические</w:t>
      </w:r>
      <w:r>
        <w:rPr>
          <w:spacing w:val="40"/>
        </w:rPr>
        <w:t xml:space="preserve"> </w:t>
      </w:r>
      <w:r>
        <w:t>объекты,</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хозяйство</w:t>
      </w:r>
      <w:r>
        <w:rPr>
          <w:spacing w:val="40"/>
        </w:rPr>
        <w:t xml:space="preserve"> </w:t>
      </w:r>
      <w:r>
        <w:t>России</w:t>
      </w:r>
      <w:r>
        <w:rPr>
          <w:spacing w:val="40"/>
        </w:rPr>
        <w:t xml:space="preserve"> </w:t>
      </w:r>
      <w:r>
        <w:t>(состав,</w:t>
      </w:r>
      <w:r>
        <w:rPr>
          <w:spacing w:val="40"/>
        </w:rPr>
        <w:t xml:space="preserve"> </w:t>
      </w:r>
      <w:r>
        <w:t>отраслевая,</w:t>
      </w:r>
      <w:r>
        <w:rPr>
          <w:spacing w:val="40"/>
        </w:rPr>
        <w:t xml:space="preserve"> </w:t>
      </w:r>
      <w:r>
        <w:t>функциональная</w:t>
      </w:r>
      <w:r>
        <w:rPr>
          <w:spacing w:val="40"/>
        </w:rPr>
        <w:t xml:space="preserve"> </w:t>
      </w:r>
      <w:r>
        <w:t>и</w:t>
      </w:r>
      <w:r>
        <w:rPr>
          <w:spacing w:val="40"/>
        </w:rPr>
        <w:t xml:space="preserve"> </w:t>
      </w:r>
      <w:r>
        <w:t>территориальная</w:t>
      </w:r>
      <w:r>
        <w:rPr>
          <w:spacing w:val="40"/>
        </w:rPr>
        <w:t xml:space="preserve"> </w:t>
      </w:r>
      <w:r>
        <w:t>структура,</w:t>
      </w:r>
      <w:r>
        <w:rPr>
          <w:spacing w:val="40"/>
        </w:rPr>
        <w:t xml:space="preserve"> </w:t>
      </w:r>
      <w:r>
        <w:t>факторы</w:t>
      </w:r>
      <w:r>
        <w:rPr>
          <w:spacing w:val="40"/>
        </w:rPr>
        <w:t xml:space="preserve"> </w:t>
      </w:r>
      <w:r>
        <w:t>и условия</w:t>
      </w:r>
      <w:r>
        <w:rPr>
          <w:spacing w:val="40"/>
        </w:rPr>
        <w:t xml:space="preserve"> </w:t>
      </w:r>
      <w:r>
        <w:t>размещения</w:t>
      </w:r>
      <w:r>
        <w:rPr>
          <w:spacing w:val="40"/>
        </w:rPr>
        <w:t xml:space="preserve"> </w:t>
      </w:r>
      <w:r>
        <w:t>производства,</w:t>
      </w:r>
      <w:r>
        <w:rPr>
          <w:spacing w:val="40"/>
        </w:rPr>
        <w:t xml:space="preserve"> </w:t>
      </w:r>
      <w:r>
        <w:t>современные</w:t>
      </w:r>
      <w:r>
        <w:rPr>
          <w:spacing w:val="40"/>
        </w:rPr>
        <w:t xml:space="preserve"> </w:t>
      </w:r>
      <w:r>
        <w:t>формы</w:t>
      </w:r>
      <w:r>
        <w:rPr>
          <w:spacing w:val="40"/>
        </w:rPr>
        <w:t xml:space="preserve"> </w:t>
      </w:r>
      <w:r>
        <w:t>размещения</w:t>
      </w:r>
      <w:r>
        <w:rPr>
          <w:spacing w:val="40"/>
        </w:rPr>
        <w:t xml:space="preserve"> </w:t>
      </w:r>
      <w:r>
        <w:t>производства);</w:t>
      </w:r>
    </w:p>
    <w:p w:rsidR="00156445" w:rsidRDefault="005A47D0">
      <w:pPr>
        <w:pStyle w:val="a3"/>
        <w:spacing w:before="2" w:line="252" w:lineRule="auto"/>
        <w:ind w:right="1075"/>
      </w:pPr>
      <w:r>
        <w:t>различать</w:t>
      </w:r>
      <w:r>
        <w:rPr>
          <w:spacing w:val="40"/>
        </w:rPr>
        <w:t xml:space="preserve"> </w:t>
      </w:r>
      <w:r>
        <w:t>валовой</w:t>
      </w:r>
      <w:r>
        <w:rPr>
          <w:spacing w:val="40"/>
        </w:rPr>
        <w:t xml:space="preserve"> </w:t>
      </w:r>
      <w:r>
        <w:t>внутренний</w:t>
      </w:r>
      <w:r>
        <w:rPr>
          <w:spacing w:val="40"/>
        </w:rPr>
        <w:t xml:space="preserve"> </w:t>
      </w:r>
      <w:r>
        <w:t>продукт</w:t>
      </w:r>
      <w:r>
        <w:rPr>
          <w:spacing w:val="40"/>
        </w:rPr>
        <w:t xml:space="preserve"> </w:t>
      </w:r>
      <w:r>
        <w:t>(ВВП),</w:t>
      </w:r>
      <w:r>
        <w:rPr>
          <w:spacing w:val="40"/>
        </w:rPr>
        <w:t xml:space="preserve"> </w:t>
      </w:r>
      <w:r>
        <w:t>валовой</w:t>
      </w:r>
      <w:r>
        <w:rPr>
          <w:spacing w:val="40"/>
        </w:rPr>
        <w:t xml:space="preserve"> </w:t>
      </w:r>
      <w:r>
        <w:t>региональный</w:t>
      </w:r>
      <w:r>
        <w:rPr>
          <w:spacing w:val="40"/>
        </w:rPr>
        <w:t xml:space="preserve"> </w:t>
      </w:r>
      <w:r>
        <w:t>продукт</w:t>
      </w:r>
      <w:r>
        <w:rPr>
          <w:spacing w:val="40"/>
        </w:rPr>
        <w:t xml:space="preserve"> </w:t>
      </w:r>
      <w:r>
        <w:t>(ВРП) и</w:t>
      </w:r>
      <w:r>
        <w:rPr>
          <w:spacing w:val="40"/>
        </w:rPr>
        <w:t xml:space="preserve"> </w:t>
      </w:r>
      <w:r>
        <w:t>индекс</w:t>
      </w:r>
      <w:r>
        <w:rPr>
          <w:spacing w:val="40"/>
        </w:rPr>
        <w:t xml:space="preserve"> </w:t>
      </w:r>
      <w:r>
        <w:t>человеческого</w:t>
      </w:r>
      <w:r>
        <w:rPr>
          <w:spacing w:val="40"/>
        </w:rPr>
        <w:t xml:space="preserve"> </w:t>
      </w:r>
      <w:r>
        <w:t>развития</w:t>
      </w:r>
      <w:r>
        <w:rPr>
          <w:spacing w:val="40"/>
        </w:rPr>
        <w:t xml:space="preserve"> </w:t>
      </w:r>
      <w:r>
        <w:t>(ИЧР)</w:t>
      </w:r>
      <w:r>
        <w:rPr>
          <w:spacing w:val="40"/>
        </w:rPr>
        <w:t xml:space="preserve"> </w:t>
      </w:r>
      <w:r>
        <w:t>как</w:t>
      </w:r>
      <w:r>
        <w:rPr>
          <w:spacing w:val="40"/>
        </w:rPr>
        <w:t xml:space="preserve"> </w:t>
      </w:r>
      <w:r>
        <w:t>показатели</w:t>
      </w:r>
      <w:r>
        <w:rPr>
          <w:spacing w:val="40"/>
        </w:rPr>
        <w:t xml:space="preserve"> </w:t>
      </w:r>
      <w:r>
        <w:t>уровня</w:t>
      </w:r>
      <w:r>
        <w:rPr>
          <w:spacing w:val="40"/>
        </w:rPr>
        <w:t xml:space="preserve"> </w:t>
      </w:r>
      <w:r>
        <w:t>развития</w:t>
      </w:r>
      <w:r>
        <w:rPr>
          <w:spacing w:val="40"/>
        </w:rPr>
        <w:t xml:space="preserve"> </w:t>
      </w:r>
      <w:r>
        <w:t>страны</w:t>
      </w:r>
      <w:r>
        <w:rPr>
          <w:spacing w:val="40"/>
        </w:rPr>
        <w:t xml:space="preserve"> </w:t>
      </w:r>
      <w:r>
        <w:t>и</w:t>
      </w:r>
      <w:r>
        <w:rPr>
          <w:spacing w:val="40"/>
        </w:rPr>
        <w:t xml:space="preserve"> </w:t>
      </w:r>
      <w:r>
        <w:t xml:space="preserve">её </w:t>
      </w:r>
      <w:r>
        <w:rPr>
          <w:spacing w:val="-2"/>
        </w:rPr>
        <w:t>регионов;</w:t>
      </w:r>
    </w:p>
    <w:p w:rsidR="00156445" w:rsidRDefault="005A47D0">
      <w:pPr>
        <w:pStyle w:val="a3"/>
        <w:spacing w:before="2" w:line="247" w:lineRule="auto"/>
        <w:ind w:left="1722" w:right="1118" w:firstLine="0"/>
      </w:pPr>
      <w:r>
        <w:t>различать</w:t>
      </w:r>
      <w:r>
        <w:rPr>
          <w:spacing w:val="80"/>
        </w:rPr>
        <w:t xml:space="preserve"> </w:t>
      </w:r>
      <w:r>
        <w:t>природно-ресурсный,</w:t>
      </w:r>
      <w:r>
        <w:rPr>
          <w:spacing w:val="80"/>
        </w:rPr>
        <w:t xml:space="preserve"> </w:t>
      </w:r>
      <w:r>
        <w:t>человеческий</w:t>
      </w:r>
      <w:r>
        <w:rPr>
          <w:spacing w:val="80"/>
        </w:rPr>
        <w:t xml:space="preserve"> </w:t>
      </w:r>
      <w:r>
        <w:t>и</w:t>
      </w:r>
      <w:r>
        <w:rPr>
          <w:spacing w:val="80"/>
        </w:rPr>
        <w:t xml:space="preserve"> </w:t>
      </w:r>
      <w:r>
        <w:t>производственный</w:t>
      </w:r>
      <w:r>
        <w:rPr>
          <w:spacing w:val="80"/>
        </w:rPr>
        <w:t xml:space="preserve"> </w:t>
      </w:r>
      <w:r>
        <w:t>капитал; различать</w:t>
      </w:r>
      <w:r>
        <w:rPr>
          <w:spacing w:val="40"/>
        </w:rPr>
        <w:t xml:space="preserve"> </w:t>
      </w:r>
      <w:r>
        <w:t>виды</w:t>
      </w:r>
      <w:r>
        <w:rPr>
          <w:spacing w:val="40"/>
        </w:rPr>
        <w:t xml:space="preserve"> </w:t>
      </w:r>
      <w:r>
        <w:t>транспорта</w:t>
      </w:r>
      <w:r>
        <w:rPr>
          <w:spacing w:val="40"/>
        </w:rPr>
        <w:t xml:space="preserve"> </w:t>
      </w:r>
      <w:r>
        <w:t>и</w:t>
      </w:r>
      <w:r>
        <w:rPr>
          <w:spacing w:val="40"/>
        </w:rPr>
        <w:t xml:space="preserve"> </w:t>
      </w:r>
      <w:r>
        <w:t>основные</w:t>
      </w:r>
      <w:r>
        <w:rPr>
          <w:spacing w:val="40"/>
        </w:rPr>
        <w:t xml:space="preserve"> </w:t>
      </w:r>
      <w:r>
        <w:t>показатели</w:t>
      </w:r>
      <w:r>
        <w:rPr>
          <w:spacing w:val="40"/>
        </w:rPr>
        <w:t xml:space="preserve"> </w:t>
      </w:r>
      <w:r>
        <w:t>их</w:t>
      </w:r>
      <w:r>
        <w:rPr>
          <w:spacing w:val="40"/>
        </w:rPr>
        <w:t xml:space="preserve"> </w:t>
      </w:r>
      <w:r>
        <w:t>работы:</w:t>
      </w:r>
      <w:r>
        <w:rPr>
          <w:spacing w:val="40"/>
        </w:rPr>
        <w:t xml:space="preserve"> </w:t>
      </w:r>
      <w:r>
        <w:t>грузооборот</w:t>
      </w:r>
    </w:p>
    <w:p w:rsidR="00156445" w:rsidRDefault="005A47D0">
      <w:pPr>
        <w:pStyle w:val="a3"/>
        <w:spacing w:before="2" w:line="264" w:lineRule="exact"/>
        <w:ind w:firstLine="0"/>
      </w:pPr>
      <w:r>
        <w:t>и</w:t>
      </w:r>
      <w:r>
        <w:rPr>
          <w:spacing w:val="-4"/>
        </w:rPr>
        <w:t xml:space="preserve"> </w:t>
      </w:r>
      <w:r>
        <w:rPr>
          <w:spacing w:val="-2"/>
        </w:rPr>
        <w:t>пассажирооборот;</w:t>
      </w:r>
    </w:p>
    <w:p w:rsidR="00156445" w:rsidRDefault="005A47D0">
      <w:pPr>
        <w:pStyle w:val="a3"/>
        <w:spacing w:line="252" w:lineRule="auto"/>
        <w:ind w:right="1097"/>
      </w:pPr>
      <w:r>
        <w:t>показывать на карте крупнейшие центры и районы размещения отраслей промышленности, транспортные магистрали и центры, районы развития отрасле</w:t>
      </w:r>
      <w:r>
        <w:rPr>
          <w:spacing w:val="-15"/>
        </w:rPr>
        <w:t xml:space="preserve"> </w:t>
      </w:r>
      <w:r>
        <w:t xml:space="preserve">й сельского </w:t>
      </w:r>
      <w:r>
        <w:rPr>
          <w:spacing w:val="-2"/>
        </w:rPr>
        <w:t>хозяйства;</w:t>
      </w:r>
    </w:p>
    <w:p w:rsidR="00156445" w:rsidRDefault="005A47D0">
      <w:pPr>
        <w:pStyle w:val="a3"/>
        <w:spacing w:before="3" w:line="247" w:lineRule="auto"/>
        <w:ind w:right="1096"/>
      </w:pPr>
      <w:r>
        <w:t>использовать</w:t>
      </w:r>
      <w:r>
        <w:rPr>
          <w:spacing w:val="80"/>
        </w:rPr>
        <w:t xml:space="preserve">  </w:t>
      </w:r>
      <w:r>
        <w:t>знания</w:t>
      </w:r>
      <w:r>
        <w:rPr>
          <w:spacing w:val="80"/>
          <w:w w:val="150"/>
        </w:rPr>
        <w:t xml:space="preserve">  </w:t>
      </w:r>
      <w:r>
        <w:t>о</w:t>
      </w:r>
      <w:r>
        <w:rPr>
          <w:spacing w:val="80"/>
          <w:w w:val="150"/>
        </w:rPr>
        <w:t xml:space="preserve">  </w:t>
      </w:r>
      <w:r>
        <w:t>факторах</w:t>
      </w:r>
      <w:r>
        <w:rPr>
          <w:spacing w:val="80"/>
          <w:w w:val="150"/>
        </w:rPr>
        <w:t xml:space="preserve">  </w:t>
      </w:r>
      <w:r>
        <w:t>и</w:t>
      </w:r>
      <w:r>
        <w:rPr>
          <w:spacing w:val="80"/>
          <w:w w:val="150"/>
        </w:rPr>
        <w:t xml:space="preserve">  </w:t>
      </w:r>
      <w:r>
        <w:t>условиях</w:t>
      </w:r>
      <w:r>
        <w:rPr>
          <w:spacing w:val="80"/>
          <w:w w:val="150"/>
        </w:rPr>
        <w:t xml:space="preserve">  </w:t>
      </w:r>
      <w:r>
        <w:t>размещения</w:t>
      </w:r>
      <w:r>
        <w:rPr>
          <w:spacing w:val="80"/>
          <w:w w:val="150"/>
        </w:rPr>
        <w:t xml:space="preserve">  </w:t>
      </w:r>
      <w:r>
        <w:t>хозяйства</w:t>
      </w:r>
      <w:r>
        <w:rPr>
          <w:spacing w:val="80"/>
        </w:rPr>
        <w:t xml:space="preserve"> </w:t>
      </w:r>
      <w:r>
        <w:t>для</w:t>
      </w:r>
      <w:r>
        <w:rPr>
          <w:spacing w:val="40"/>
        </w:rPr>
        <w:t xml:space="preserve"> </w:t>
      </w:r>
      <w:r>
        <w:t>решения</w:t>
      </w:r>
      <w:r>
        <w:rPr>
          <w:spacing w:val="40"/>
        </w:rPr>
        <w:t xml:space="preserve"> </w:t>
      </w:r>
      <w:r>
        <w:t>различных</w:t>
      </w:r>
      <w:r>
        <w:rPr>
          <w:spacing w:val="8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объяснять</w:t>
      </w:r>
      <w:r>
        <w:rPr>
          <w:spacing w:val="80"/>
        </w:rPr>
        <w:t xml:space="preserve"> </w:t>
      </w:r>
      <w:r>
        <w:t>особенности</w:t>
      </w:r>
      <w:r>
        <w:rPr>
          <w:spacing w:val="40"/>
        </w:rPr>
        <w:t xml:space="preserve"> </w:t>
      </w:r>
      <w:r>
        <w:t>отраслевой</w:t>
      </w:r>
      <w:r>
        <w:rPr>
          <w:spacing w:val="40"/>
        </w:rPr>
        <w:t xml:space="preserve"> </w:t>
      </w:r>
      <w:r>
        <w:t>и</w:t>
      </w:r>
      <w:r>
        <w:rPr>
          <w:spacing w:val="40"/>
        </w:rPr>
        <w:t xml:space="preserve"> </w:t>
      </w:r>
      <w:r>
        <w:t>территориальной</w:t>
      </w:r>
      <w:r>
        <w:rPr>
          <w:spacing w:val="40"/>
        </w:rPr>
        <w:t xml:space="preserve"> </w:t>
      </w:r>
      <w:r>
        <w:t>структуры</w:t>
      </w:r>
      <w:r>
        <w:rPr>
          <w:spacing w:val="40"/>
        </w:rPr>
        <w:t xml:space="preserve"> </w:t>
      </w:r>
      <w:r>
        <w:t>хозяйства России,</w:t>
      </w:r>
      <w:r>
        <w:rPr>
          <w:spacing w:val="40"/>
        </w:rPr>
        <w:t xml:space="preserve"> </w:t>
      </w:r>
      <w:r>
        <w:t>регионов, размещения</w:t>
      </w:r>
      <w:r>
        <w:rPr>
          <w:spacing w:val="80"/>
        </w:rPr>
        <w:t xml:space="preserve">  </w:t>
      </w:r>
      <w:r>
        <w:t>отдельных</w:t>
      </w:r>
      <w:r>
        <w:rPr>
          <w:spacing w:val="80"/>
        </w:rPr>
        <w:t xml:space="preserve">  </w:t>
      </w:r>
      <w:r>
        <w:t>предприятий;</w:t>
      </w:r>
      <w:r>
        <w:rPr>
          <w:spacing w:val="80"/>
          <w:w w:val="150"/>
        </w:rPr>
        <w:t xml:space="preserve">  </w:t>
      </w:r>
      <w:r>
        <w:t>оценивать</w:t>
      </w:r>
      <w:r>
        <w:rPr>
          <w:spacing w:val="80"/>
          <w:w w:val="150"/>
        </w:rPr>
        <w:t xml:space="preserve">  </w:t>
      </w:r>
      <w:r>
        <w:t>условия</w:t>
      </w:r>
      <w:r>
        <w:rPr>
          <w:spacing w:val="80"/>
          <w:w w:val="150"/>
        </w:rPr>
        <w:t xml:space="preserve">  </w:t>
      </w:r>
      <w:r>
        <w:t>отдельных</w:t>
      </w:r>
      <w:r>
        <w:rPr>
          <w:spacing w:val="80"/>
          <w:w w:val="150"/>
        </w:rPr>
        <w:t xml:space="preserve">  </w:t>
      </w:r>
      <w:r>
        <w:t>территорий для</w:t>
      </w:r>
      <w:r>
        <w:rPr>
          <w:spacing w:val="40"/>
        </w:rPr>
        <w:t xml:space="preserve"> </w:t>
      </w:r>
      <w:r>
        <w:t>размещения</w:t>
      </w:r>
      <w:r>
        <w:rPr>
          <w:spacing w:val="40"/>
        </w:rPr>
        <w:t xml:space="preserve"> </w:t>
      </w:r>
      <w:r>
        <w:t>предприятий</w:t>
      </w:r>
      <w:r>
        <w:rPr>
          <w:spacing w:val="40"/>
        </w:rPr>
        <w:t xml:space="preserve"> </w:t>
      </w:r>
      <w:r>
        <w:t>и</w:t>
      </w:r>
      <w:r>
        <w:rPr>
          <w:spacing w:val="40"/>
        </w:rPr>
        <w:t xml:space="preserve"> </w:t>
      </w:r>
      <w:r>
        <w:t>различных</w:t>
      </w:r>
      <w:r>
        <w:rPr>
          <w:spacing w:val="40"/>
        </w:rPr>
        <w:t xml:space="preserve"> </w:t>
      </w:r>
      <w:r>
        <w:t>производств;</w:t>
      </w:r>
    </w:p>
    <w:p w:rsidR="00156445" w:rsidRDefault="005A47D0">
      <w:pPr>
        <w:pStyle w:val="a3"/>
        <w:spacing w:before="11" w:line="247" w:lineRule="auto"/>
        <w:ind w:right="1099"/>
      </w:pPr>
      <w:r>
        <w:t>использовать</w:t>
      </w:r>
      <w:r>
        <w:rPr>
          <w:spacing w:val="63"/>
        </w:rPr>
        <w:t xml:space="preserve">   </w:t>
      </w:r>
      <w:r>
        <w:t>знания</w:t>
      </w:r>
      <w:r>
        <w:rPr>
          <w:spacing w:val="80"/>
        </w:rPr>
        <w:t xml:space="preserve">   </w:t>
      </w:r>
      <w:r>
        <w:t>об</w:t>
      </w:r>
      <w:r>
        <w:rPr>
          <w:spacing w:val="80"/>
        </w:rPr>
        <w:t xml:space="preserve">   </w:t>
      </w:r>
      <w:r>
        <w:t>особенностях</w:t>
      </w:r>
      <w:r>
        <w:rPr>
          <w:spacing w:val="80"/>
          <w:w w:val="150"/>
        </w:rPr>
        <w:t xml:space="preserve">  </w:t>
      </w:r>
      <w:r>
        <w:t>компонентов</w:t>
      </w:r>
      <w:r>
        <w:rPr>
          <w:spacing w:val="80"/>
        </w:rPr>
        <w:t xml:space="preserve">   </w:t>
      </w:r>
      <w:r>
        <w:t>природы</w:t>
      </w:r>
      <w:r>
        <w:rPr>
          <w:spacing w:val="80"/>
        </w:rPr>
        <w:t xml:space="preserve">   </w:t>
      </w:r>
      <w:r>
        <w:t>России и</w:t>
      </w:r>
      <w:r>
        <w:rPr>
          <w:spacing w:val="80"/>
        </w:rPr>
        <w:t xml:space="preserve"> </w:t>
      </w:r>
      <w:r>
        <w:t>её</w:t>
      </w:r>
      <w:r>
        <w:rPr>
          <w:spacing w:val="53"/>
        </w:rPr>
        <w:t xml:space="preserve">  </w:t>
      </w:r>
      <w:r>
        <w:t>отдельных</w:t>
      </w:r>
      <w:r>
        <w:rPr>
          <w:spacing w:val="40"/>
        </w:rPr>
        <w:t xml:space="preserve">  </w:t>
      </w:r>
      <w:r>
        <w:t>территорий;</w:t>
      </w:r>
      <w:r>
        <w:rPr>
          <w:spacing w:val="57"/>
        </w:rPr>
        <w:t xml:space="preserve">  </w:t>
      </w:r>
      <w:r>
        <w:t>об</w:t>
      </w:r>
      <w:r>
        <w:rPr>
          <w:spacing w:val="52"/>
        </w:rPr>
        <w:t xml:space="preserve">  </w:t>
      </w:r>
      <w:r>
        <w:t>особенностях</w:t>
      </w:r>
      <w:r>
        <w:rPr>
          <w:spacing w:val="40"/>
        </w:rPr>
        <w:t xml:space="preserve">  </w:t>
      </w:r>
      <w:r>
        <w:t>взаимодействия</w:t>
      </w:r>
      <w:r>
        <w:rPr>
          <w:spacing w:val="53"/>
        </w:rPr>
        <w:t xml:space="preserve">  </w:t>
      </w:r>
      <w:r>
        <w:t>природы</w:t>
      </w:r>
      <w:r>
        <w:rPr>
          <w:spacing w:val="51"/>
        </w:rPr>
        <w:t xml:space="preserve">  </w:t>
      </w:r>
      <w:r>
        <w:t>и</w:t>
      </w:r>
      <w:r>
        <w:rPr>
          <w:spacing w:val="52"/>
        </w:rPr>
        <w:t xml:space="preserve">  </w:t>
      </w:r>
      <w:r>
        <w:t>общества в</w:t>
      </w:r>
      <w:r>
        <w:rPr>
          <w:spacing w:val="58"/>
        </w:rPr>
        <w:t xml:space="preserve">  </w:t>
      </w:r>
      <w:r>
        <w:t>пределах</w:t>
      </w:r>
      <w:r>
        <w:rPr>
          <w:spacing w:val="60"/>
        </w:rPr>
        <w:t xml:space="preserve">  </w:t>
      </w:r>
      <w:r>
        <w:t>отдельных</w:t>
      </w:r>
      <w:r>
        <w:rPr>
          <w:spacing w:val="60"/>
        </w:rPr>
        <w:t xml:space="preserve">  </w:t>
      </w:r>
      <w:r>
        <w:t>территорий</w:t>
      </w:r>
      <w:r>
        <w:rPr>
          <w:spacing w:val="72"/>
          <w:w w:val="150"/>
        </w:rPr>
        <w:t xml:space="preserve">  </w:t>
      </w:r>
      <w:r>
        <w:t>для</w:t>
      </w:r>
      <w:r>
        <w:rPr>
          <w:spacing w:val="68"/>
          <w:w w:val="150"/>
        </w:rPr>
        <w:t xml:space="preserve">  </w:t>
      </w:r>
      <w:r>
        <w:t>решения</w:t>
      </w:r>
      <w:r>
        <w:rPr>
          <w:spacing w:val="71"/>
          <w:w w:val="150"/>
        </w:rPr>
        <w:t xml:space="preserve">  </w:t>
      </w:r>
      <w:r>
        <w:t>практико-ориентированных</w:t>
      </w:r>
      <w:r>
        <w:rPr>
          <w:spacing w:val="60"/>
        </w:rPr>
        <w:t xml:space="preserve">  </w:t>
      </w:r>
      <w:r>
        <w:t>задач в</w:t>
      </w:r>
      <w:r>
        <w:rPr>
          <w:spacing w:val="40"/>
        </w:rPr>
        <w:t xml:space="preserve"> </w:t>
      </w:r>
      <w:r>
        <w:t>контексте</w:t>
      </w:r>
      <w:r>
        <w:rPr>
          <w:spacing w:val="40"/>
        </w:rPr>
        <w:t xml:space="preserve"> </w:t>
      </w:r>
      <w:r>
        <w:t>реальной</w:t>
      </w:r>
      <w:r>
        <w:rPr>
          <w:spacing w:val="40"/>
        </w:rPr>
        <w:t xml:space="preserve"> </w:t>
      </w:r>
      <w:r>
        <w:t>жизни:</w:t>
      </w:r>
      <w:r>
        <w:rPr>
          <w:spacing w:val="40"/>
        </w:rPr>
        <w:t xml:space="preserve"> </w:t>
      </w:r>
      <w:r>
        <w:t>оценивать</w:t>
      </w:r>
      <w:r>
        <w:rPr>
          <w:spacing w:val="40"/>
        </w:rPr>
        <w:t xml:space="preserve"> </w:t>
      </w:r>
      <w:r>
        <w:t>реализуемые</w:t>
      </w:r>
      <w:r>
        <w:rPr>
          <w:spacing w:val="40"/>
        </w:rPr>
        <w:t xml:space="preserve"> </w:t>
      </w:r>
      <w:r>
        <w:t>проекты</w:t>
      </w:r>
      <w:r>
        <w:rPr>
          <w:spacing w:val="40"/>
        </w:rPr>
        <w:t xml:space="preserve"> </w:t>
      </w:r>
      <w:r>
        <w:t>по</w:t>
      </w:r>
      <w:r>
        <w:rPr>
          <w:spacing w:val="40"/>
        </w:rPr>
        <w:t xml:space="preserve"> </w:t>
      </w:r>
      <w:r>
        <w:t>созданию</w:t>
      </w:r>
      <w:r>
        <w:rPr>
          <w:spacing w:val="40"/>
        </w:rPr>
        <w:t xml:space="preserve"> </w:t>
      </w:r>
      <w:r>
        <w:t>новых производств</w:t>
      </w:r>
      <w:r>
        <w:rPr>
          <w:spacing w:val="40"/>
        </w:rPr>
        <w:t xml:space="preserve"> </w:t>
      </w:r>
      <w:r>
        <w:t>с</w:t>
      </w:r>
      <w:r>
        <w:rPr>
          <w:spacing w:val="40"/>
        </w:rPr>
        <w:t xml:space="preserve"> </w:t>
      </w:r>
      <w:r>
        <w:t>учётом экологической</w:t>
      </w:r>
      <w:r>
        <w:rPr>
          <w:spacing w:val="40"/>
        </w:rPr>
        <w:t xml:space="preserve"> </w:t>
      </w:r>
      <w:r>
        <w:t>безопасности;</w:t>
      </w:r>
    </w:p>
    <w:p w:rsidR="00156445" w:rsidRDefault="005A47D0">
      <w:pPr>
        <w:pStyle w:val="a3"/>
        <w:spacing w:before="11" w:line="247" w:lineRule="auto"/>
        <w:ind w:right="1092"/>
      </w:pPr>
      <w:r>
        <w:t>критически оценивать финансовые условия жизнедеятельности человека и их</w:t>
      </w:r>
      <w:r>
        <w:rPr>
          <w:spacing w:val="40"/>
        </w:rPr>
        <w:t xml:space="preserve"> </w:t>
      </w:r>
      <w:r>
        <w:t>природные,</w:t>
      </w:r>
      <w:r>
        <w:rPr>
          <w:spacing w:val="40"/>
        </w:rPr>
        <w:t xml:space="preserve"> </w:t>
      </w:r>
      <w:r>
        <w:t>социальные,</w:t>
      </w:r>
      <w:r>
        <w:rPr>
          <w:spacing w:val="40"/>
        </w:rPr>
        <w:t xml:space="preserve"> </w:t>
      </w:r>
      <w:r>
        <w:t>политические,</w:t>
      </w:r>
      <w:r>
        <w:rPr>
          <w:spacing w:val="40"/>
        </w:rPr>
        <w:t xml:space="preserve"> </w:t>
      </w:r>
      <w:r>
        <w:t>технологические,</w:t>
      </w:r>
      <w:r>
        <w:rPr>
          <w:spacing w:val="40"/>
        </w:rPr>
        <w:t xml:space="preserve"> </w:t>
      </w:r>
      <w:r>
        <w:t>экологические</w:t>
      </w:r>
      <w:r>
        <w:rPr>
          <w:spacing w:val="40"/>
        </w:rPr>
        <w:t xml:space="preserve"> </w:t>
      </w:r>
      <w:r>
        <w:t>аспекты, необходимые</w:t>
      </w:r>
      <w:r>
        <w:rPr>
          <w:spacing w:val="40"/>
        </w:rPr>
        <w:t xml:space="preserve"> </w:t>
      </w:r>
      <w:r>
        <w:t>для</w:t>
      </w:r>
      <w:r>
        <w:rPr>
          <w:spacing w:val="40"/>
        </w:rPr>
        <w:t xml:space="preserve"> </w:t>
      </w:r>
      <w:r>
        <w:t>принятия</w:t>
      </w:r>
      <w:r>
        <w:rPr>
          <w:spacing w:val="40"/>
        </w:rPr>
        <w:t xml:space="preserve"> </w:t>
      </w:r>
      <w:r>
        <w:t>собственных</w:t>
      </w:r>
      <w:r>
        <w:rPr>
          <w:spacing w:val="40"/>
        </w:rPr>
        <w:t xml:space="preserve"> </w:t>
      </w:r>
      <w:r>
        <w:t>решений,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домохозяйства, предприятия и национальной экономики;</w:t>
      </w:r>
    </w:p>
    <w:p w:rsidR="00156445" w:rsidRDefault="005A47D0">
      <w:pPr>
        <w:pStyle w:val="a3"/>
        <w:spacing w:before="15" w:line="247" w:lineRule="auto"/>
        <w:ind w:right="1129"/>
      </w:pPr>
      <w:r>
        <w:t>оценивать</w:t>
      </w:r>
      <w:r>
        <w:rPr>
          <w:spacing w:val="78"/>
        </w:rPr>
        <w:t xml:space="preserve">  </w:t>
      </w:r>
      <w:r>
        <w:t>влияние</w:t>
      </w:r>
      <w:r>
        <w:rPr>
          <w:spacing w:val="71"/>
        </w:rPr>
        <w:t xml:space="preserve">  </w:t>
      </w:r>
      <w:r>
        <w:t>географического</w:t>
      </w:r>
      <w:r>
        <w:rPr>
          <w:spacing w:val="75"/>
        </w:rPr>
        <w:t xml:space="preserve">  </w:t>
      </w:r>
      <w:r>
        <w:t>положения</w:t>
      </w:r>
      <w:r>
        <w:rPr>
          <w:spacing w:val="78"/>
        </w:rPr>
        <w:t xml:space="preserve">  </w:t>
      </w:r>
      <w:r>
        <w:t>отдельных</w:t>
      </w:r>
      <w:r>
        <w:rPr>
          <w:spacing w:val="75"/>
        </w:rPr>
        <w:t xml:space="preserve">  </w:t>
      </w:r>
      <w:r>
        <w:t>регионов</w:t>
      </w:r>
      <w:r>
        <w:rPr>
          <w:spacing w:val="79"/>
        </w:rPr>
        <w:t xml:space="preserve">  </w:t>
      </w:r>
      <w:r>
        <w:t>России на</w:t>
      </w:r>
      <w:r>
        <w:rPr>
          <w:spacing w:val="40"/>
        </w:rPr>
        <w:t xml:space="preserve"> </w:t>
      </w:r>
      <w:r>
        <w:t>особенности</w:t>
      </w:r>
      <w:r>
        <w:rPr>
          <w:spacing w:val="40"/>
        </w:rPr>
        <w:t xml:space="preserve"> </w:t>
      </w:r>
      <w:r>
        <w:t>природы,</w:t>
      </w:r>
      <w:r>
        <w:rPr>
          <w:spacing w:val="40"/>
        </w:rPr>
        <w:t xml:space="preserve"> </w:t>
      </w:r>
      <w:r>
        <w:t>жизнь</w:t>
      </w:r>
      <w:r>
        <w:rPr>
          <w:spacing w:val="40"/>
        </w:rPr>
        <w:t xml:space="preserve"> </w:t>
      </w:r>
      <w:r>
        <w:t>и</w:t>
      </w:r>
      <w:r>
        <w:rPr>
          <w:spacing w:val="40"/>
        </w:rPr>
        <w:t xml:space="preserve"> </w:t>
      </w:r>
      <w:r>
        <w:t>хозяйственную</w:t>
      </w:r>
      <w:r>
        <w:rPr>
          <w:spacing w:val="40"/>
        </w:rPr>
        <w:t xml:space="preserve"> </w:t>
      </w:r>
      <w:r>
        <w:t>деятельность</w:t>
      </w:r>
      <w:r>
        <w:rPr>
          <w:spacing w:val="40"/>
        </w:rPr>
        <w:t xml:space="preserve"> </w:t>
      </w:r>
      <w:r>
        <w:t>населения;</w:t>
      </w:r>
    </w:p>
    <w:p w:rsidR="00156445" w:rsidRDefault="005A47D0">
      <w:pPr>
        <w:pStyle w:val="a3"/>
        <w:spacing w:before="2" w:line="256" w:lineRule="auto"/>
        <w:ind w:right="1110"/>
      </w:pPr>
      <w:r>
        <w:t>объяснять географические различия населения и хозяйства территорий крупных</w:t>
      </w:r>
      <w:r>
        <w:rPr>
          <w:spacing w:val="40"/>
        </w:rPr>
        <w:t xml:space="preserve"> </w:t>
      </w:r>
      <w:r>
        <w:t>регионов страны;</w:t>
      </w:r>
    </w:p>
    <w:p w:rsidR="00156445" w:rsidRDefault="005A47D0">
      <w:pPr>
        <w:pStyle w:val="a3"/>
        <w:spacing w:line="247" w:lineRule="auto"/>
        <w:ind w:right="1089"/>
      </w:pPr>
      <w:r>
        <w:t>сравнивать географическое положение, географические особенности природно- ресурсного</w:t>
      </w:r>
      <w:r>
        <w:rPr>
          <w:spacing w:val="40"/>
        </w:rPr>
        <w:t xml:space="preserve"> </w:t>
      </w:r>
      <w:r>
        <w:t>потенциала,</w:t>
      </w:r>
      <w:r>
        <w:rPr>
          <w:spacing w:val="40"/>
        </w:rPr>
        <w:t xml:space="preserve"> </w:t>
      </w:r>
      <w:r>
        <w:t>населения</w:t>
      </w:r>
      <w:r>
        <w:rPr>
          <w:spacing w:val="40"/>
        </w:rPr>
        <w:t xml:space="preserve"> </w:t>
      </w:r>
      <w:r>
        <w:t>и</w:t>
      </w:r>
      <w:r>
        <w:rPr>
          <w:spacing w:val="40"/>
        </w:rPr>
        <w:t xml:space="preserve"> </w:t>
      </w:r>
      <w:r>
        <w:t>хозяйства</w:t>
      </w:r>
      <w:r>
        <w:rPr>
          <w:spacing w:val="40"/>
        </w:rPr>
        <w:t xml:space="preserve"> </w:t>
      </w:r>
      <w:r>
        <w:t>регионов</w:t>
      </w:r>
      <w:r>
        <w:rPr>
          <w:spacing w:val="40"/>
        </w:rPr>
        <w:t xml:space="preserve"> </w:t>
      </w:r>
      <w:r>
        <w:t>России;</w:t>
      </w:r>
    </w:p>
    <w:p w:rsidR="00156445" w:rsidRDefault="005A47D0">
      <w:pPr>
        <w:pStyle w:val="a3"/>
        <w:spacing w:line="249" w:lineRule="auto"/>
        <w:ind w:right="1116"/>
      </w:pPr>
      <w:r>
        <w:t>формулировать оценочные суждения о воздействии человеческой деятельности на окружающую</w:t>
      </w:r>
      <w:r>
        <w:rPr>
          <w:spacing w:val="72"/>
          <w:w w:val="150"/>
        </w:rPr>
        <w:t xml:space="preserve">   </w:t>
      </w:r>
      <w:r>
        <w:t>среду</w:t>
      </w:r>
      <w:r>
        <w:rPr>
          <w:spacing w:val="74"/>
        </w:rPr>
        <w:t xml:space="preserve">    </w:t>
      </w:r>
      <w:r>
        <w:t>своей</w:t>
      </w:r>
      <w:r>
        <w:rPr>
          <w:spacing w:val="77"/>
        </w:rPr>
        <w:t xml:space="preserve">    </w:t>
      </w:r>
      <w:r>
        <w:t>местности,</w:t>
      </w:r>
      <w:r>
        <w:rPr>
          <w:spacing w:val="75"/>
        </w:rPr>
        <w:t xml:space="preserve">    </w:t>
      </w:r>
      <w:r>
        <w:t>региона,</w:t>
      </w:r>
      <w:r>
        <w:rPr>
          <w:spacing w:val="75"/>
        </w:rPr>
        <w:t xml:space="preserve">    </w:t>
      </w:r>
      <w:r>
        <w:t>страны</w:t>
      </w:r>
      <w:r>
        <w:rPr>
          <w:spacing w:val="76"/>
        </w:rPr>
        <w:t xml:space="preserve">    </w:t>
      </w:r>
      <w:r>
        <w:t>в</w:t>
      </w:r>
      <w:r>
        <w:rPr>
          <w:spacing w:val="75"/>
        </w:rPr>
        <w:t xml:space="preserve">    </w:t>
      </w:r>
      <w:r>
        <w:t>целом, о динамике, уровне и структуре социально-экономического развития России, месте и роли России в мире;</w:t>
      </w:r>
    </w:p>
    <w:p w:rsidR="00156445" w:rsidRDefault="005A47D0">
      <w:pPr>
        <w:pStyle w:val="a3"/>
        <w:spacing w:line="247" w:lineRule="auto"/>
        <w:ind w:right="1109"/>
      </w:pPr>
      <w:r>
        <w:t>приводить</w:t>
      </w:r>
      <w:r>
        <w:rPr>
          <w:spacing w:val="80"/>
          <w:w w:val="150"/>
        </w:rPr>
        <w:t xml:space="preserve"> </w:t>
      </w:r>
      <w:r>
        <w:t>примеры</w:t>
      </w:r>
      <w:r>
        <w:rPr>
          <w:spacing w:val="74"/>
        </w:rPr>
        <w:t xml:space="preserve">  </w:t>
      </w:r>
      <w:r>
        <w:t>объектов</w:t>
      </w:r>
      <w:r>
        <w:rPr>
          <w:spacing w:val="75"/>
        </w:rPr>
        <w:t xml:space="preserve">  </w:t>
      </w:r>
      <w:r>
        <w:t>Всемирного</w:t>
      </w:r>
      <w:r>
        <w:rPr>
          <w:spacing w:val="69"/>
        </w:rPr>
        <w:t xml:space="preserve">  </w:t>
      </w:r>
      <w:r>
        <w:t>наследия</w:t>
      </w:r>
      <w:r>
        <w:rPr>
          <w:spacing w:val="80"/>
        </w:rPr>
        <w:t xml:space="preserve">  </w:t>
      </w:r>
      <w:r>
        <w:t>ЮНЕСКО</w:t>
      </w:r>
      <w:r>
        <w:rPr>
          <w:spacing w:val="75"/>
        </w:rPr>
        <w:t xml:space="preserve">  </w:t>
      </w:r>
      <w:r>
        <w:t>и</w:t>
      </w:r>
      <w:r>
        <w:rPr>
          <w:spacing w:val="69"/>
        </w:rPr>
        <w:t xml:space="preserve">  </w:t>
      </w:r>
      <w:r>
        <w:t>описывать их местоположение на географической</w:t>
      </w:r>
      <w:r>
        <w:rPr>
          <w:spacing w:val="40"/>
        </w:rPr>
        <w:t xml:space="preserve"> </w:t>
      </w:r>
      <w:r>
        <w:t>карте;</w:t>
      </w:r>
    </w:p>
    <w:p w:rsidR="00156445" w:rsidRDefault="005A47D0">
      <w:pPr>
        <w:pStyle w:val="a3"/>
        <w:spacing w:before="5"/>
        <w:ind w:left="1722" w:firstLine="0"/>
      </w:pPr>
      <w:r>
        <w:t>характеризовать</w:t>
      </w:r>
      <w:r>
        <w:rPr>
          <w:spacing w:val="27"/>
        </w:rPr>
        <w:t xml:space="preserve"> </w:t>
      </w:r>
      <w:r>
        <w:t>место</w:t>
      </w:r>
      <w:r>
        <w:rPr>
          <w:spacing w:val="13"/>
        </w:rPr>
        <w:t xml:space="preserve"> </w:t>
      </w:r>
      <w:r>
        <w:t>и</w:t>
      </w:r>
      <w:r>
        <w:rPr>
          <w:spacing w:val="20"/>
        </w:rPr>
        <w:t xml:space="preserve"> </w:t>
      </w:r>
      <w:r>
        <w:t>роль</w:t>
      </w:r>
      <w:r>
        <w:rPr>
          <w:spacing w:val="25"/>
        </w:rPr>
        <w:t xml:space="preserve"> </w:t>
      </w:r>
      <w:r>
        <w:t>России</w:t>
      </w:r>
      <w:r>
        <w:rPr>
          <w:spacing w:val="23"/>
        </w:rPr>
        <w:t xml:space="preserve"> </w:t>
      </w:r>
      <w:r>
        <w:t>в</w:t>
      </w:r>
      <w:r>
        <w:rPr>
          <w:spacing w:val="20"/>
        </w:rPr>
        <w:t xml:space="preserve"> </w:t>
      </w:r>
      <w:r>
        <w:t>мировом</w:t>
      </w:r>
      <w:r>
        <w:rPr>
          <w:spacing w:val="31"/>
        </w:rPr>
        <w:t xml:space="preserve"> </w:t>
      </w:r>
      <w:r>
        <w:rPr>
          <w:spacing w:val="-2"/>
        </w:rPr>
        <w:t>хозяйстве.</w:t>
      </w:r>
    </w:p>
    <w:p w:rsidR="00156445" w:rsidRDefault="005A47D0">
      <w:pPr>
        <w:pStyle w:val="Heading2"/>
        <w:numPr>
          <w:ilvl w:val="2"/>
          <w:numId w:val="99"/>
        </w:numPr>
        <w:tabs>
          <w:tab w:val="left" w:pos="2441"/>
        </w:tabs>
        <w:spacing w:before="19" w:line="264" w:lineRule="exact"/>
        <w:ind w:left="2441" w:hanging="719"/>
        <w:jc w:val="both"/>
      </w:pPr>
      <w:bookmarkStart w:id="91" w:name="2.1.12_Рабочая_программа_по_учебному_пре"/>
      <w:bookmarkEnd w:id="91"/>
      <w:r>
        <w:t>Рабочая</w:t>
      </w:r>
      <w:r>
        <w:rPr>
          <w:spacing w:val="34"/>
        </w:rPr>
        <w:t xml:space="preserve"> </w:t>
      </w:r>
      <w:r>
        <w:t>программа</w:t>
      </w:r>
      <w:r>
        <w:rPr>
          <w:spacing w:val="31"/>
        </w:rPr>
        <w:t xml:space="preserve"> </w:t>
      </w:r>
      <w:r>
        <w:t>по</w:t>
      </w:r>
      <w:r>
        <w:rPr>
          <w:spacing w:val="53"/>
        </w:rPr>
        <w:t xml:space="preserve"> </w:t>
      </w:r>
      <w:r>
        <w:t>учебному</w:t>
      </w:r>
      <w:r>
        <w:rPr>
          <w:spacing w:val="31"/>
        </w:rPr>
        <w:t xml:space="preserve"> </w:t>
      </w:r>
      <w:r>
        <w:t>предмету</w:t>
      </w:r>
      <w:r>
        <w:rPr>
          <w:spacing w:val="29"/>
        </w:rPr>
        <w:t xml:space="preserve"> </w:t>
      </w:r>
      <w:r>
        <w:t>«Физика»</w:t>
      </w:r>
      <w:r>
        <w:rPr>
          <w:spacing w:val="45"/>
        </w:rPr>
        <w:t xml:space="preserve"> </w:t>
      </w:r>
      <w:r>
        <w:t>(базовый</w:t>
      </w:r>
      <w:r>
        <w:rPr>
          <w:spacing w:val="35"/>
        </w:rPr>
        <w:t xml:space="preserve"> </w:t>
      </w:r>
      <w:r>
        <w:rPr>
          <w:spacing w:val="-2"/>
        </w:rPr>
        <w:t>уровень).</w:t>
      </w:r>
    </w:p>
    <w:p w:rsidR="00156445" w:rsidRDefault="005A47D0">
      <w:pPr>
        <w:pStyle w:val="a3"/>
        <w:spacing w:line="264" w:lineRule="exact"/>
        <w:ind w:left="1780" w:firstLine="0"/>
      </w:pPr>
      <w:r>
        <w:rPr>
          <w:spacing w:val="2"/>
        </w:rPr>
        <w:t>Пояснительная</w:t>
      </w:r>
      <w:r>
        <w:rPr>
          <w:spacing w:val="30"/>
        </w:rPr>
        <w:t xml:space="preserve"> </w:t>
      </w:r>
      <w:r>
        <w:rPr>
          <w:spacing w:val="-2"/>
        </w:rPr>
        <w:t>записка.</w:t>
      </w:r>
    </w:p>
    <w:p w:rsidR="00156445" w:rsidRDefault="005A47D0">
      <w:pPr>
        <w:pStyle w:val="a3"/>
        <w:tabs>
          <w:tab w:val="left" w:pos="3450"/>
          <w:tab w:val="left" w:pos="5386"/>
          <w:tab w:val="left" w:pos="7777"/>
          <w:tab w:val="left" w:pos="8612"/>
          <w:tab w:val="left" w:pos="9995"/>
        </w:tabs>
        <w:spacing w:before="14" w:line="249" w:lineRule="auto"/>
        <w:ind w:right="1097"/>
      </w:pPr>
      <w:r>
        <w:t>Программа по физике на уровне основного общего образования составлена на основе положений</w:t>
      </w:r>
      <w:r>
        <w:rPr>
          <w:spacing w:val="40"/>
        </w:rPr>
        <w:t xml:space="preserve"> </w:t>
      </w:r>
      <w:r>
        <w:t>и</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 xml:space="preserve">основной </w:t>
      </w:r>
      <w:r>
        <w:rPr>
          <w:spacing w:val="-2"/>
        </w:rPr>
        <w:t>образовательной</w:t>
      </w:r>
      <w:r>
        <w:tab/>
      </w: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а также с учётом федеральной программы воспитания и Концепции преподавания учебного предмета</w:t>
      </w:r>
      <w:r>
        <w:rPr>
          <w:spacing w:val="40"/>
        </w:rPr>
        <w:t xml:space="preserve"> </w:t>
      </w:r>
      <w:r>
        <w:t>«Физика»</w:t>
      </w:r>
      <w:r>
        <w:rPr>
          <w:spacing w:val="40"/>
        </w:rPr>
        <w:t xml:space="preserve"> </w:t>
      </w:r>
      <w:r>
        <w:t>в</w:t>
      </w:r>
      <w:r>
        <w:rPr>
          <w:spacing w:val="77"/>
        </w:rPr>
        <w:t xml:space="preserve"> </w:t>
      </w:r>
      <w:r>
        <w:t>образовательных</w:t>
      </w:r>
      <w:r>
        <w:rPr>
          <w:spacing w:val="77"/>
        </w:rPr>
        <w:t xml:space="preserve"> </w:t>
      </w:r>
      <w:r>
        <w:t>организациях</w:t>
      </w:r>
      <w:r>
        <w:rPr>
          <w:spacing w:val="40"/>
        </w:rPr>
        <w:t xml:space="preserve"> </w:t>
      </w:r>
      <w:r>
        <w:t>Российской</w:t>
      </w:r>
      <w:r>
        <w:rPr>
          <w:spacing w:val="40"/>
        </w:rPr>
        <w:t xml:space="preserve"> </w:t>
      </w:r>
      <w:r>
        <w:t>Федерации,</w:t>
      </w:r>
      <w:r>
        <w:rPr>
          <w:spacing w:val="40"/>
        </w:rPr>
        <w:t xml:space="preserve"> </w:t>
      </w:r>
      <w:r>
        <w:t>реализующих</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firstLine="0"/>
      </w:pPr>
      <w:r>
        <w:t>основные</w:t>
      </w:r>
      <w:r>
        <w:rPr>
          <w:spacing w:val="44"/>
        </w:rPr>
        <w:t xml:space="preserve"> </w:t>
      </w:r>
      <w:r>
        <w:t>общеобразовательные</w:t>
      </w:r>
      <w:r>
        <w:rPr>
          <w:spacing w:val="33"/>
        </w:rPr>
        <w:t xml:space="preserve"> </w:t>
      </w:r>
      <w:r>
        <w:rPr>
          <w:spacing w:val="-2"/>
        </w:rPr>
        <w:t>программы.</w:t>
      </w:r>
    </w:p>
    <w:p w:rsidR="00156445" w:rsidRDefault="005A47D0">
      <w:pPr>
        <w:pStyle w:val="a3"/>
        <w:spacing w:before="14" w:line="249" w:lineRule="auto"/>
        <w:ind w:right="1105"/>
      </w:pPr>
      <w:r>
        <w:t>Содержание</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направлено</w:t>
      </w:r>
      <w:r>
        <w:rPr>
          <w:spacing w:val="80"/>
        </w:rPr>
        <w:t xml:space="preserve">  </w:t>
      </w:r>
      <w:r>
        <w:t>на</w:t>
      </w:r>
      <w:r>
        <w:rPr>
          <w:spacing w:val="80"/>
        </w:rPr>
        <w:t xml:space="preserve">  </w:t>
      </w:r>
      <w:r>
        <w:t>формирование естественно­научной</w:t>
      </w:r>
      <w:r>
        <w:rPr>
          <w:spacing w:val="70"/>
        </w:rPr>
        <w:t xml:space="preserve">  </w:t>
      </w:r>
      <w:r>
        <w:t>грамотности</w:t>
      </w:r>
      <w:r>
        <w:rPr>
          <w:spacing w:val="79"/>
        </w:rPr>
        <w:t xml:space="preserve">  </w:t>
      </w:r>
      <w:r>
        <w:t>обучающихся</w:t>
      </w:r>
      <w:r>
        <w:rPr>
          <w:spacing w:val="69"/>
        </w:rPr>
        <w:t xml:space="preserve">  </w:t>
      </w:r>
      <w:r>
        <w:t>и</w:t>
      </w:r>
      <w:r>
        <w:rPr>
          <w:spacing w:val="80"/>
          <w:w w:val="150"/>
        </w:rPr>
        <w:t xml:space="preserve">  </w:t>
      </w:r>
      <w:r>
        <w:t>организацию</w:t>
      </w:r>
      <w:r>
        <w:rPr>
          <w:spacing w:val="80"/>
          <w:w w:val="150"/>
        </w:rPr>
        <w:t xml:space="preserve">  </w:t>
      </w:r>
      <w:r>
        <w:t>изучения</w:t>
      </w:r>
      <w:r>
        <w:rPr>
          <w:spacing w:val="80"/>
          <w:w w:val="150"/>
        </w:rPr>
        <w:t xml:space="preserve">  </w:t>
      </w:r>
      <w:r>
        <w:t>физики на</w:t>
      </w:r>
      <w:r>
        <w:rPr>
          <w:spacing w:val="80"/>
        </w:rPr>
        <w:t xml:space="preserve">  </w:t>
      </w:r>
      <w:r>
        <w:t>деятельностной</w:t>
      </w:r>
      <w:r>
        <w:rPr>
          <w:spacing w:val="65"/>
          <w:w w:val="150"/>
        </w:rPr>
        <w:t xml:space="preserve">  </w:t>
      </w:r>
      <w:r>
        <w:t>основе.</w:t>
      </w:r>
      <w:r>
        <w:rPr>
          <w:spacing w:val="55"/>
        </w:rPr>
        <w:t xml:space="preserve">  </w:t>
      </w:r>
      <w:r>
        <w:t>В</w:t>
      </w:r>
      <w:r>
        <w:rPr>
          <w:spacing w:val="55"/>
        </w:rPr>
        <w:t xml:space="preserve">  </w:t>
      </w:r>
      <w:r>
        <w:t>ней</w:t>
      </w:r>
      <w:r>
        <w:rPr>
          <w:spacing w:val="66"/>
          <w:w w:val="150"/>
        </w:rPr>
        <w:t xml:space="preserve">  </w:t>
      </w:r>
      <w:r>
        <w:t>учитываются</w:t>
      </w:r>
      <w:r>
        <w:rPr>
          <w:spacing w:val="55"/>
        </w:rPr>
        <w:t xml:space="preserve">  </w:t>
      </w:r>
      <w:r>
        <w:t>возможности</w:t>
      </w:r>
      <w:r>
        <w:rPr>
          <w:spacing w:val="66"/>
          <w:w w:val="150"/>
        </w:rPr>
        <w:t xml:space="preserve">  </w:t>
      </w:r>
      <w:r>
        <w:t>учебного</w:t>
      </w:r>
      <w:r>
        <w:rPr>
          <w:spacing w:val="52"/>
        </w:rPr>
        <w:t xml:space="preserve">  </w:t>
      </w:r>
      <w:r>
        <w:t>предмета в</w:t>
      </w:r>
      <w:r>
        <w:rPr>
          <w:spacing w:val="72"/>
          <w:w w:val="150"/>
        </w:rPr>
        <w:t xml:space="preserve">   </w:t>
      </w:r>
      <w:r>
        <w:t>реализации</w:t>
      </w:r>
      <w:r>
        <w:rPr>
          <w:spacing w:val="72"/>
          <w:w w:val="150"/>
        </w:rPr>
        <w:t xml:space="preserve">   </w:t>
      </w:r>
      <w:r>
        <w:t>требований</w:t>
      </w:r>
      <w:r>
        <w:rPr>
          <w:spacing w:val="72"/>
          <w:w w:val="150"/>
        </w:rPr>
        <w:t xml:space="preserve">   </w:t>
      </w:r>
      <w:r>
        <w:t>ФГОС</w:t>
      </w:r>
      <w:r>
        <w:rPr>
          <w:spacing w:val="73"/>
          <w:w w:val="150"/>
        </w:rPr>
        <w:t xml:space="preserve">   </w:t>
      </w:r>
      <w:r>
        <w:t>ООО</w:t>
      </w:r>
      <w:r>
        <w:rPr>
          <w:spacing w:val="72"/>
          <w:w w:val="150"/>
        </w:rPr>
        <w:t xml:space="preserve">   </w:t>
      </w:r>
      <w:r>
        <w:t>к</w:t>
      </w:r>
      <w:r>
        <w:rPr>
          <w:spacing w:val="72"/>
          <w:w w:val="150"/>
        </w:rPr>
        <w:t xml:space="preserve">   </w:t>
      </w:r>
      <w:r>
        <w:t>планируемым</w:t>
      </w:r>
      <w:r>
        <w:rPr>
          <w:spacing w:val="70"/>
          <w:w w:val="150"/>
        </w:rPr>
        <w:t xml:space="preserve">   </w:t>
      </w:r>
      <w:r>
        <w:t>личностным и</w:t>
      </w:r>
      <w:r>
        <w:rPr>
          <w:spacing w:val="80"/>
        </w:rPr>
        <w:t xml:space="preserve">  </w:t>
      </w:r>
      <w:r>
        <w:t>метапредметным</w:t>
      </w:r>
      <w:r>
        <w:rPr>
          <w:spacing w:val="80"/>
        </w:rPr>
        <w:t xml:space="preserve">  </w:t>
      </w:r>
      <w:r>
        <w:t>результатам</w:t>
      </w:r>
      <w:r>
        <w:rPr>
          <w:spacing w:val="80"/>
        </w:rPr>
        <w:t xml:space="preserve">  </w:t>
      </w:r>
      <w:r>
        <w:t>обучения,</w:t>
      </w:r>
      <w:r>
        <w:rPr>
          <w:spacing w:val="80"/>
        </w:rPr>
        <w:t xml:space="preserve">  </w:t>
      </w:r>
      <w:r>
        <w:t>а</w:t>
      </w:r>
      <w:r>
        <w:rPr>
          <w:spacing w:val="80"/>
        </w:rPr>
        <w:t xml:space="preserve">  </w:t>
      </w:r>
      <w:r>
        <w:t>также</w:t>
      </w:r>
      <w:r>
        <w:rPr>
          <w:spacing w:val="80"/>
        </w:rPr>
        <w:t xml:space="preserve">  </w:t>
      </w:r>
      <w:r>
        <w:t>межпредметные</w:t>
      </w:r>
      <w:r>
        <w:rPr>
          <w:spacing w:val="80"/>
        </w:rPr>
        <w:t xml:space="preserve">  </w:t>
      </w:r>
      <w:r>
        <w:t>связи естественно­научных</w:t>
      </w:r>
      <w:r>
        <w:rPr>
          <w:spacing w:val="40"/>
        </w:rPr>
        <w:t xml:space="preserve"> </w:t>
      </w:r>
      <w:r>
        <w:t>учебных</w:t>
      </w:r>
      <w:r>
        <w:rPr>
          <w:spacing w:val="40"/>
        </w:rPr>
        <w:t xml:space="preserve"> </w:t>
      </w:r>
      <w:r>
        <w:t>предметов</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6" w:line="249" w:lineRule="auto"/>
        <w:ind w:right="1099"/>
      </w:pPr>
      <w:r>
        <w:t>В программе по физике определяются основные цели изучения физики на уровне основного</w:t>
      </w:r>
      <w:r>
        <w:rPr>
          <w:spacing w:val="40"/>
        </w:rPr>
        <w:t xml:space="preserve"> </w:t>
      </w:r>
      <w:r>
        <w:t>общего</w:t>
      </w:r>
      <w:r>
        <w:rPr>
          <w:spacing w:val="40"/>
        </w:rPr>
        <w:t xml:space="preserve"> </w:t>
      </w:r>
      <w:r>
        <w:t>образования,</w:t>
      </w:r>
      <w:r>
        <w:rPr>
          <w:spacing w:val="40"/>
        </w:rPr>
        <w:t xml:space="preserve"> </w:t>
      </w:r>
      <w:r>
        <w:t>планируемые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физики: личностные,</w:t>
      </w:r>
      <w:r>
        <w:rPr>
          <w:spacing w:val="40"/>
        </w:rPr>
        <w:t xml:space="preserve"> </w:t>
      </w:r>
      <w:r>
        <w:t>метапредметные,</w:t>
      </w:r>
      <w:r>
        <w:rPr>
          <w:spacing w:val="40"/>
        </w:rPr>
        <w:t xml:space="preserve"> </w:t>
      </w:r>
      <w:r>
        <w:t>предметные</w:t>
      </w:r>
      <w:r>
        <w:rPr>
          <w:spacing w:val="40"/>
        </w:rPr>
        <w:t xml:space="preserve"> </w:t>
      </w:r>
      <w:r>
        <w:t>(на</w:t>
      </w:r>
      <w:r>
        <w:rPr>
          <w:spacing w:val="40"/>
        </w:rPr>
        <w:t xml:space="preserve"> </w:t>
      </w:r>
      <w:r>
        <w:t>базовом</w:t>
      </w:r>
      <w:r>
        <w:rPr>
          <w:spacing w:val="40"/>
        </w:rPr>
        <w:t xml:space="preserve"> </w:t>
      </w:r>
      <w:r>
        <w:t>уровне).</w:t>
      </w:r>
    </w:p>
    <w:p w:rsidR="00156445" w:rsidRDefault="005A47D0">
      <w:pPr>
        <w:pStyle w:val="a3"/>
        <w:spacing w:before="1" w:line="249" w:lineRule="auto"/>
        <w:ind w:right="1095"/>
      </w:pPr>
      <w:r>
        <w:t>Программа по физике устанавливает распределение учебного материала по годам обучения</w:t>
      </w:r>
      <w:r>
        <w:rPr>
          <w:spacing w:val="40"/>
        </w:rPr>
        <w:t xml:space="preserve"> </w:t>
      </w:r>
      <w:r>
        <w:t>(по</w:t>
      </w:r>
      <w:r>
        <w:rPr>
          <w:spacing w:val="40"/>
        </w:rPr>
        <w:t xml:space="preserve"> </w:t>
      </w:r>
      <w:r>
        <w:t>классам),</w:t>
      </w:r>
      <w:r>
        <w:rPr>
          <w:spacing w:val="40"/>
        </w:rPr>
        <w:t xml:space="preserve"> </w:t>
      </w:r>
      <w:r>
        <w:t>предлагает</w:t>
      </w:r>
      <w:r>
        <w:rPr>
          <w:spacing w:val="40"/>
        </w:rPr>
        <w:t xml:space="preserve"> </w:t>
      </w:r>
      <w:r>
        <w:t>примерную</w:t>
      </w:r>
      <w:r>
        <w:rPr>
          <w:spacing w:val="40"/>
        </w:rPr>
        <w:t xml:space="preserve"> </w:t>
      </w:r>
      <w:r>
        <w:t>последовательность</w:t>
      </w:r>
      <w:r>
        <w:rPr>
          <w:spacing w:val="40"/>
        </w:rPr>
        <w:t xml:space="preserve"> </w:t>
      </w:r>
      <w:r>
        <w:t>изучения</w:t>
      </w:r>
      <w:r>
        <w:rPr>
          <w:spacing w:val="40"/>
        </w:rPr>
        <w:t xml:space="preserve"> </w:t>
      </w:r>
      <w:r>
        <w:t>тем,</w:t>
      </w:r>
      <w:r>
        <w:rPr>
          <w:spacing w:val="40"/>
        </w:rPr>
        <w:t xml:space="preserve"> </w:t>
      </w:r>
      <w:r>
        <w:t xml:space="preserve">основанную на логике развития предметного содержания и учёте возрастных особенностей </w:t>
      </w:r>
      <w:r>
        <w:rPr>
          <w:spacing w:val="-2"/>
        </w:rPr>
        <w:t>обучающихся.</w:t>
      </w:r>
    </w:p>
    <w:p w:rsidR="00156445" w:rsidRDefault="005A47D0">
      <w:pPr>
        <w:pStyle w:val="a3"/>
        <w:spacing w:line="252" w:lineRule="auto"/>
        <w:ind w:right="1101"/>
      </w:pPr>
      <w:r>
        <w:t>Программа</w:t>
      </w:r>
      <w:r>
        <w:rPr>
          <w:spacing w:val="65"/>
        </w:rPr>
        <w:t xml:space="preserve">  </w:t>
      </w:r>
      <w:r>
        <w:t>по</w:t>
      </w:r>
      <w:r>
        <w:rPr>
          <w:spacing w:val="65"/>
        </w:rPr>
        <w:t xml:space="preserve">  </w:t>
      </w:r>
      <w:r>
        <w:t>физике</w:t>
      </w:r>
      <w:r>
        <w:rPr>
          <w:spacing w:val="67"/>
        </w:rPr>
        <w:t xml:space="preserve">  </w:t>
      </w:r>
      <w:r>
        <w:t>может</w:t>
      </w:r>
      <w:r>
        <w:rPr>
          <w:spacing w:val="68"/>
        </w:rPr>
        <w:t xml:space="preserve">  </w:t>
      </w:r>
      <w:r>
        <w:t>быть</w:t>
      </w:r>
      <w:r>
        <w:rPr>
          <w:spacing w:val="80"/>
        </w:rPr>
        <w:t xml:space="preserve">  </w:t>
      </w:r>
      <w:r>
        <w:t>использована</w:t>
      </w:r>
      <w:r>
        <w:rPr>
          <w:spacing w:val="80"/>
        </w:rPr>
        <w:t xml:space="preserve">  </w:t>
      </w:r>
      <w:r>
        <w:t>учителями</w:t>
      </w:r>
      <w:r>
        <w:rPr>
          <w:spacing w:val="80"/>
        </w:rPr>
        <w:t xml:space="preserve">  </w:t>
      </w:r>
      <w:r>
        <w:t>как</w:t>
      </w:r>
      <w:r>
        <w:rPr>
          <w:spacing w:val="80"/>
        </w:rPr>
        <w:t xml:space="preserve">  </w:t>
      </w:r>
      <w:r>
        <w:t>основа для</w:t>
      </w:r>
      <w:r>
        <w:rPr>
          <w:spacing w:val="55"/>
        </w:rPr>
        <w:t xml:space="preserve">  </w:t>
      </w:r>
      <w:r>
        <w:t>составления</w:t>
      </w:r>
      <w:r>
        <w:rPr>
          <w:spacing w:val="80"/>
        </w:rPr>
        <w:t xml:space="preserve">  </w:t>
      </w:r>
      <w:r>
        <w:t>своих</w:t>
      </w:r>
      <w:r>
        <w:rPr>
          <w:spacing w:val="80"/>
        </w:rPr>
        <w:t xml:space="preserve">  </w:t>
      </w:r>
      <w:r>
        <w:t>рабочих</w:t>
      </w:r>
      <w:r>
        <w:rPr>
          <w:spacing w:val="80"/>
        </w:rPr>
        <w:t xml:space="preserve">  </w:t>
      </w:r>
      <w:r>
        <w:t>программ.</w:t>
      </w:r>
      <w:r>
        <w:rPr>
          <w:spacing w:val="80"/>
        </w:rPr>
        <w:t xml:space="preserve">  </w:t>
      </w:r>
      <w:r>
        <w:t>При</w:t>
      </w:r>
      <w:r>
        <w:rPr>
          <w:spacing w:val="80"/>
        </w:rPr>
        <w:t xml:space="preserve">  </w:t>
      </w:r>
      <w:r>
        <w:t>разработке</w:t>
      </w:r>
      <w:r>
        <w:rPr>
          <w:spacing w:val="52"/>
        </w:rPr>
        <w:t xml:space="preserve">  </w:t>
      </w:r>
      <w:r>
        <w:t>рабочей</w:t>
      </w:r>
      <w:r>
        <w:rPr>
          <w:spacing w:val="80"/>
        </w:rPr>
        <w:t xml:space="preserve">  </w:t>
      </w:r>
      <w:r>
        <w:t>программы</w:t>
      </w:r>
      <w:r>
        <w:rPr>
          <w:spacing w:val="80"/>
        </w:rPr>
        <w:t xml:space="preserve"> </w:t>
      </w:r>
      <w:r>
        <w:t>в</w:t>
      </w:r>
      <w:r>
        <w:rPr>
          <w:spacing w:val="40"/>
        </w:rPr>
        <w:t xml:space="preserve"> </w:t>
      </w:r>
      <w:r>
        <w:t>тематическом</w:t>
      </w:r>
      <w:r>
        <w:rPr>
          <w:spacing w:val="40"/>
        </w:rPr>
        <w:t xml:space="preserve"> </w:t>
      </w:r>
      <w:r>
        <w:t>планировании</w:t>
      </w:r>
      <w:r>
        <w:rPr>
          <w:spacing w:val="40"/>
        </w:rPr>
        <w:t xml:space="preserve"> </w:t>
      </w:r>
      <w:r>
        <w:t>должны</w:t>
      </w:r>
      <w:r>
        <w:rPr>
          <w:spacing w:val="40"/>
        </w:rPr>
        <w:t xml:space="preserve"> </w:t>
      </w:r>
      <w:r>
        <w:t>быть</w:t>
      </w:r>
      <w:r>
        <w:rPr>
          <w:spacing w:val="40"/>
        </w:rPr>
        <w:t xml:space="preserve"> </w:t>
      </w:r>
      <w:r>
        <w:t>учтены</w:t>
      </w:r>
      <w:r>
        <w:rPr>
          <w:spacing w:val="40"/>
        </w:rPr>
        <w:t xml:space="preserve"> </w:t>
      </w:r>
      <w:r>
        <w:t>возможности</w:t>
      </w:r>
      <w:r>
        <w:rPr>
          <w:spacing w:val="40"/>
        </w:rPr>
        <w:t xml:space="preserve"> </w:t>
      </w:r>
      <w:r>
        <w:t>использования электронных (цифровых) образовательных ресурсов, являющихся учебно­методическими материалами</w:t>
      </w:r>
      <w:r>
        <w:rPr>
          <w:spacing w:val="80"/>
        </w:rPr>
        <w:t xml:space="preserve"> </w:t>
      </w:r>
      <w:r>
        <w:t>(мультимедийные</w:t>
      </w:r>
      <w:r>
        <w:rPr>
          <w:spacing w:val="40"/>
        </w:rPr>
        <w:t xml:space="preserve"> </w:t>
      </w:r>
      <w:r>
        <w:t>программы,</w:t>
      </w:r>
      <w:r>
        <w:rPr>
          <w:spacing w:val="40"/>
        </w:rPr>
        <w:t xml:space="preserve"> </w:t>
      </w:r>
      <w:r>
        <w:t>электронные</w:t>
      </w:r>
      <w:r>
        <w:rPr>
          <w:spacing w:val="80"/>
        </w:rPr>
        <w:t xml:space="preserve"> </w:t>
      </w:r>
      <w:r>
        <w:t>учебники</w:t>
      </w:r>
      <w:r>
        <w:rPr>
          <w:spacing w:val="40"/>
        </w:rPr>
        <w:t xml:space="preserve"> </w:t>
      </w:r>
      <w:r>
        <w:t>и</w:t>
      </w:r>
      <w:r>
        <w:rPr>
          <w:spacing w:val="40"/>
        </w:rPr>
        <w:t xml:space="preserve"> </w:t>
      </w:r>
      <w:r>
        <w:t>задачники,</w:t>
      </w:r>
      <w:r>
        <w:rPr>
          <w:spacing w:val="40"/>
        </w:rPr>
        <w:t xml:space="preserve"> </w:t>
      </w:r>
      <w:r>
        <w:t>электронные</w:t>
      </w:r>
      <w:r>
        <w:rPr>
          <w:spacing w:val="40"/>
        </w:rPr>
        <w:t xml:space="preserve"> </w:t>
      </w:r>
      <w:r>
        <w:t>библиотеки,</w:t>
      </w:r>
      <w:r>
        <w:rPr>
          <w:spacing w:val="40"/>
        </w:rPr>
        <w:t xml:space="preserve"> </w:t>
      </w:r>
      <w:r>
        <w:t>виртуальные</w:t>
      </w:r>
      <w:r>
        <w:rPr>
          <w:spacing w:val="40"/>
        </w:rPr>
        <w:t xml:space="preserve"> </w:t>
      </w:r>
      <w:r>
        <w:t>лаборатории,</w:t>
      </w:r>
      <w:r>
        <w:rPr>
          <w:spacing w:val="40"/>
        </w:rPr>
        <w:t xml:space="preserve"> </w:t>
      </w:r>
      <w:r>
        <w:t>игровые</w:t>
      </w:r>
      <w:r>
        <w:rPr>
          <w:spacing w:val="40"/>
        </w:rPr>
        <w:t xml:space="preserve"> </w:t>
      </w:r>
      <w:r>
        <w:t>программы,</w:t>
      </w:r>
      <w:r>
        <w:rPr>
          <w:spacing w:val="40"/>
        </w:rPr>
        <w:t xml:space="preserve"> </w:t>
      </w:r>
      <w:r>
        <w:t>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156445" w:rsidRDefault="005A47D0">
      <w:pPr>
        <w:pStyle w:val="a3"/>
        <w:spacing w:before="2" w:line="252" w:lineRule="auto"/>
        <w:ind w:right="1107"/>
      </w:pPr>
      <w:r>
        <w:t>Программа</w:t>
      </w:r>
      <w:r>
        <w:rPr>
          <w:spacing w:val="80"/>
        </w:rPr>
        <w:t xml:space="preserve">  </w:t>
      </w:r>
      <w:r>
        <w:t>по</w:t>
      </w:r>
      <w:r>
        <w:rPr>
          <w:spacing w:val="80"/>
          <w:w w:val="150"/>
        </w:rPr>
        <w:t xml:space="preserve">  </w:t>
      </w:r>
      <w:r>
        <w:t>физике</w:t>
      </w:r>
      <w:r>
        <w:rPr>
          <w:spacing w:val="80"/>
        </w:rPr>
        <w:t xml:space="preserve">  </w:t>
      </w:r>
      <w:r>
        <w:t>не</w:t>
      </w:r>
      <w:r>
        <w:rPr>
          <w:spacing w:val="80"/>
          <w:w w:val="150"/>
        </w:rPr>
        <w:t xml:space="preserve">  </w:t>
      </w:r>
      <w:r>
        <w:t>сковывает</w:t>
      </w:r>
      <w:r>
        <w:rPr>
          <w:spacing w:val="80"/>
          <w:w w:val="150"/>
        </w:rPr>
        <w:t xml:space="preserve">  </w:t>
      </w:r>
      <w:r>
        <w:t>творческую</w:t>
      </w:r>
      <w:r>
        <w:rPr>
          <w:spacing w:val="80"/>
          <w:w w:val="150"/>
        </w:rPr>
        <w:t xml:space="preserve">  </w:t>
      </w:r>
      <w:r>
        <w:t>инициативу</w:t>
      </w:r>
      <w:r>
        <w:rPr>
          <w:spacing w:val="80"/>
        </w:rPr>
        <w:t xml:space="preserve">  </w:t>
      </w:r>
      <w:r>
        <w:t>учителей</w:t>
      </w:r>
      <w:r>
        <w:rPr>
          <w:spacing w:val="80"/>
        </w:rPr>
        <w:t xml:space="preserve"> </w:t>
      </w:r>
      <w:r>
        <w:t>и</w:t>
      </w:r>
      <w:r>
        <w:rPr>
          <w:spacing w:val="38"/>
        </w:rPr>
        <w:t xml:space="preserve">  </w:t>
      </w:r>
      <w:r>
        <w:t>предоставляет</w:t>
      </w:r>
      <w:r>
        <w:rPr>
          <w:spacing w:val="80"/>
        </w:rPr>
        <w:t xml:space="preserve">  </w:t>
      </w:r>
      <w:r>
        <w:t>возможности</w:t>
      </w:r>
      <w:r>
        <w:rPr>
          <w:spacing w:val="80"/>
        </w:rPr>
        <w:t xml:space="preserve">  </w:t>
      </w:r>
      <w:r>
        <w:t>для</w:t>
      </w:r>
      <w:r>
        <w:rPr>
          <w:spacing w:val="80"/>
        </w:rPr>
        <w:t xml:space="preserve">  </w:t>
      </w:r>
      <w:r>
        <w:t>реализации</w:t>
      </w:r>
      <w:r>
        <w:rPr>
          <w:spacing w:val="79"/>
        </w:rPr>
        <w:t xml:space="preserve">  </w:t>
      </w:r>
      <w:r>
        <w:t>различных</w:t>
      </w:r>
      <w:r>
        <w:rPr>
          <w:spacing w:val="80"/>
        </w:rPr>
        <w:t xml:space="preserve">  </w:t>
      </w:r>
      <w:r>
        <w:t>методических</w:t>
      </w:r>
      <w:r>
        <w:rPr>
          <w:spacing w:val="80"/>
        </w:rPr>
        <w:t xml:space="preserve">  </w:t>
      </w:r>
      <w:r>
        <w:t>подходов к</w:t>
      </w:r>
      <w:r>
        <w:rPr>
          <w:spacing w:val="39"/>
        </w:rPr>
        <w:t xml:space="preserve"> </w:t>
      </w:r>
      <w:r>
        <w:t>преподаванию</w:t>
      </w:r>
      <w:r>
        <w:rPr>
          <w:spacing w:val="40"/>
        </w:rPr>
        <w:t xml:space="preserve"> </w:t>
      </w:r>
      <w:r>
        <w:t>физики</w:t>
      </w:r>
      <w:r>
        <w:rPr>
          <w:spacing w:val="40"/>
        </w:rPr>
        <w:t xml:space="preserve"> </w:t>
      </w:r>
      <w:r>
        <w:t>при</w:t>
      </w:r>
      <w:r>
        <w:rPr>
          <w:spacing w:val="40"/>
        </w:rPr>
        <w:t xml:space="preserve"> </w:t>
      </w:r>
      <w:r>
        <w:t>условии</w:t>
      </w:r>
      <w:r>
        <w:rPr>
          <w:spacing w:val="40"/>
        </w:rPr>
        <w:t xml:space="preserve"> </w:t>
      </w:r>
      <w:r>
        <w:t>сохранения</w:t>
      </w:r>
      <w:r>
        <w:rPr>
          <w:spacing w:val="40"/>
        </w:rPr>
        <w:t xml:space="preserve"> </w:t>
      </w:r>
      <w:r>
        <w:t>обязательной</w:t>
      </w:r>
      <w:r>
        <w:rPr>
          <w:spacing w:val="40"/>
        </w:rPr>
        <w:t xml:space="preserve"> </w:t>
      </w:r>
      <w:r>
        <w:t>части</w:t>
      </w:r>
      <w:r>
        <w:rPr>
          <w:spacing w:val="40"/>
        </w:rPr>
        <w:t xml:space="preserve"> </w:t>
      </w:r>
      <w:r>
        <w:t>содержания</w:t>
      </w:r>
      <w:r>
        <w:rPr>
          <w:spacing w:val="40"/>
        </w:rPr>
        <w:t xml:space="preserve"> </w:t>
      </w:r>
      <w:r>
        <w:t>курса.</w:t>
      </w:r>
    </w:p>
    <w:p w:rsidR="00156445" w:rsidRDefault="005A47D0">
      <w:pPr>
        <w:pStyle w:val="a3"/>
        <w:tabs>
          <w:tab w:val="left" w:pos="4680"/>
          <w:tab w:val="left" w:pos="5419"/>
          <w:tab w:val="left" w:pos="7234"/>
          <w:tab w:val="left" w:pos="10457"/>
        </w:tabs>
        <w:spacing w:line="252" w:lineRule="auto"/>
        <w:ind w:right="1094"/>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w:t>
      </w:r>
      <w:r>
        <w:rPr>
          <w:spacing w:val="80"/>
        </w:rPr>
        <w:t xml:space="preserve">   </w:t>
      </w:r>
      <w:r>
        <w:t>астрономией</w:t>
      </w:r>
      <w:r>
        <w:tab/>
      </w:r>
      <w:r>
        <w:rPr>
          <w:spacing w:val="-10"/>
        </w:rPr>
        <w:t>и</w:t>
      </w:r>
      <w:r>
        <w:tab/>
      </w:r>
      <w:r>
        <w:rPr>
          <w:spacing w:val="-2"/>
        </w:rPr>
        <w:t>физической</w:t>
      </w:r>
      <w:r>
        <w:tab/>
        <w:t>географией.</w:t>
      </w:r>
      <w:r>
        <w:rPr>
          <w:spacing w:val="80"/>
        </w:rPr>
        <w:t xml:space="preserve">   </w:t>
      </w:r>
      <w:r>
        <w:t>Физика</w:t>
      </w:r>
      <w:r>
        <w:tab/>
      </w:r>
      <w:r>
        <w:rPr>
          <w:spacing w:val="-10"/>
        </w:rPr>
        <w:t xml:space="preserve">– </w:t>
      </w:r>
      <w:r>
        <w:t>это</w:t>
      </w:r>
      <w:r>
        <w:rPr>
          <w:spacing w:val="40"/>
        </w:rPr>
        <w:t xml:space="preserve"> </w:t>
      </w:r>
      <w:r>
        <w:t>предмет,</w:t>
      </w:r>
      <w:r>
        <w:rPr>
          <w:spacing w:val="40"/>
        </w:rPr>
        <w:t xml:space="preserve"> </w:t>
      </w:r>
      <w:r>
        <w:t>который</w:t>
      </w:r>
      <w:r>
        <w:rPr>
          <w:spacing w:val="40"/>
        </w:rPr>
        <w:t xml:space="preserve"> </w:t>
      </w:r>
      <w:r>
        <w:t>не</w:t>
      </w:r>
      <w:r>
        <w:rPr>
          <w:spacing w:val="40"/>
        </w:rPr>
        <w:t xml:space="preserve"> </w:t>
      </w:r>
      <w:r>
        <w:t>только</w:t>
      </w:r>
      <w:r>
        <w:rPr>
          <w:spacing w:val="40"/>
        </w:rPr>
        <w:t xml:space="preserve"> </w:t>
      </w:r>
      <w:r>
        <w:t>вносит</w:t>
      </w:r>
      <w:r>
        <w:rPr>
          <w:spacing w:val="40"/>
        </w:rPr>
        <w:t xml:space="preserve"> </w:t>
      </w:r>
      <w:r>
        <w:t>основной</w:t>
      </w:r>
      <w:r>
        <w:rPr>
          <w:spacing w:val="40"/>
        </w:rPr>
        <w:t xml:space="preserve"> </w:t>
      </w:r>
      <w:r>
        <w:t>вклад</w:t>
      </w:r>
      <w:r>
        <w:rPr>
          <w:spacing w:val="40"/>
        </w:rPr>
        <w:t xml:space="preserve"> </w:t>
      </w:r>
      <w:r>
        <w:t>в</w:t>
      </w:r>
      <w:r>
        <w:rPr>
          <w:spacing w:val="40"/>
        </w:rPr>
        <w:t xml:space="preserve"> </w:t>
      </w:r>
      <w:r>
        <w:t>естественно­научную</w:t>
      </w:r>
      <w:r>
        <w:rPr>
          <w:spacing w:val="40"/>
        </w:rPr>
        <w:t xml:space="preserve"> </w:t>
      </w:r>
      <w:r>
        <w:t>картину мира,</w:t>
      </w:r>
      <w:r>
        <w:rPr>
          <w:spacing w:val="40"/>
        </w:rPr>
        <w:t xml:space="preserve"> </w:t>
      </w:r>
      <w:r>
        <w:t>но</w:t>
      </w:r>
      <w:r>
        <w:rPr>
          <w:spacing w:val="40"/>
        </w:rPr>
        <w:t xml:space="preserve"> </w:t>
      </w:r>
      <w:r>
        <w:t>и</w:t>
      </w:r>
      <w:r>
        <w:rPr>
          <w:spacing w:val="40"/>
        </w:rPr>
        <w:t xml:space="preserve"> </w:t>
      </w:r>
      <w:r>
        <w:t>предоставляет</w:t>
      </w:r>
      <w:r>
        <w:rPr>
          <w:spacing w:val="40"/>
        </w:rPr>
        <w:t xml:space="preserve"> </w:t>
      </w:r>
      <w:r>
        <w:t>наиболее</w:t>
      </w:r>
      <w:r>
        <w:rPr>
          <w:spacing w:val="40"/>
        </w:rPr>
        <w:t xml:space="preserve"> </w:t>
      </w:r>
      <w:r>
        <w:t>ясные</w:t>
      </w:r>
      <w:r>
        <w:rPr>
          <w:spacing w:val="40"/>
        </w:rPr>
        <w:t xml:space="preserve"> </w:t>
      </w:r>
      <w:r>
        <w:t>образцы</w:t>
      </w:r>
      <w:r>
        <w:rPr>
          <w:spacing w:val="40"/>
        </w:rPr>
        <w:t xml:space="preserve"> </w:t>
      </w:r>
      <w:r>
        <w:t>применения</w:t>
      </w:r>
      <w:r>
        <w:rPr>
          <w:spacing w:val="40"/>
        </w:rPr>
        <w:t xml:space="preserve"> </w:t>
      </w:r>
      <w:r>
        <w:t>научного</w:t>
      </w:r>
      <w:r>
        <w:rPr>
          <w:spacing w:val="40"/>
        </w:rPr>
        <w:t xml:space="preserve"> </w:t>
      </w:r>
      <w:r>
        <w:t>метода</w:t>
      </w:r>
      <w:r>
        <w:rPr>
          <w:spacing w:val="40"/>
        </w:rPr>
        <w:t xml:space="preserve"> </w:t>
      </w:r>
      <w:r>
        <w:t>познания, то есть способа получения достоверных знаний о мире. Наконец, физика</w:t>
      </w:r>
      <w:r>
        <w:rPr>
          <w:spacing w:val="40"/>
        </w:rPr>
        <w:t xml:space="preserve"> </w:t>
      </w:r>
      <w:r>
        <w:t>– это предмет,</w:t>
      </w:r>
      <w:r>
        <w:rPr>
          <w:spacing w:val="40"/>
        </w:rPr>
        <w:t xml:space="preserve"> </w:t>
      </w:r>
      <w:r>
        <w:t>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w:t>
      </w:r>
      <w:r>
        <w:rPr>
          <w:spacing w:val="40"/>
        </w:rPr>
        <w:t xml:space="preserve"> </w:t>
      </w:r>
      <w:r>
        <w:t>открытия нового знания.</w:t>
      </w:r>
    </w:p>
    <w:p w:rsidR="00156445" w:rsidRDefault="005A47D0">
      <w:pPr>
        <w:pStyle w:val="a3"/>
        <w:tabs>
          <w:tab w:val="left" w:pos="2298"/>
          <w:tab w:val="left" w:pos="2932"/>
          <w:tab w:val="left" w:pos="4430"/>
          <w:tab w:val="left" w:pos="5198"/>
          <w:tab w:val="left" w:pos="5933"/>
          <w:tab w:val="left" w:pos="6706"/>
          <w:tab w:val="left" w:pos="7157"/>
          <w:tab w:val="left" w:pos="8627"/>
          <w:tab w:val="left" w:pos="9347"/>
          <w:tab w:val="left" w:pos="9866"/>
        </w:tabs>
        <w:spacing w:line="249" w:lineRule="auto"/>
        <w:ind w:right="1092"/>
      </w:pPr>
      <w:r>
        <w:t>Одна из главных задач физического образования в структуре общего образования</w:t>
      </w:r>
      <w:r>
        <w:rPr>
          <w:spacing w:val="40"/>
        </w:rPr>
        <w:t xml:space="preserve"> </w:t>
      </w:r>
      <w:r>
        <w:t>состоит в формировании естественно­научной грамотности и интереса к науке у основной</w:t>
      </w:r>
      <w:r>
        <w:rPr>
          <w:spacing w:val="40"/>
        </w:rPr>
        <w:t xml:space="preserve"> </w:t>
      </w:r>
      <w:r>
        <w:rPr>
          <w:spacing w:val="-2"/>
        </w:rPr>
        <w:t>массы</w:t>
      </w:r>
      <w:r>
        <w:tab/>
      </w:r>
      <w:r>
        <w:rPr>
          <w:spacing w:val="-2"/>
        </w:rPr>
        <w:t>обучающихся,</w:t>
      </w:r>
      <w:r>
        <w:tab/>
      </w:r>
      <w:r>
        <w:rPr>
          <w:spacing w:val="-2"/>
        </w:rPr>
        <w:t>которые</w:t>
      </w:r>
      <w:r>
        <w:tab/>
      </w:r>
      <w:r>
        <w:rPr>
          <w:spacing w:val="-10"/>
        </w:rPr>
        <w:t>в</w:t>
      </w:r>
      <w:r>
        <w:tab/>
      </w:r>
      <w:r>
        <w:rPr>
          <w:spacing w:val="-2"/>
        </w:rPr>
        <w:t>дальнейшем</w:t>
      </w:r>
      <w:r>
        <w:tab/>
      </w:r>
      <w:r>
        <w:rPr>
          <w:spacing w:val="-2"/>
        </w:rPr>
        <w:t>будут</w:t>
      </w:r>
      <w:r>
        <w:tab/>
      </w:r>
      <w:r>
        <w:tab/>
      </w:r>
      <w:r>
        <w:rPr>
          <w:spacing w:val="-2"/>
        </w:rPr>
        <w:t xml:space="preserve">заняты </w:t>
      </w:r>
      <w:r>
        <w:t>в</w:t>
      </w:r>
      <w:r>
        <w:rPr>
          <w:spacing w:val="40"/>
        </w:rPr>
        <w:t xml:space="preserve"> </w:t>
      </w:r>
      <w:r>
        <w:t>самых</w:t>
      </w:r>
      <w:r>
        <w:rPr>
          <w:spacing w:val="40"/>
        </w:rPr>
        <w:t xml:space="preserve"> </w:t>
      </w:r>
      <w:r>
        <w:t>разнообразных</w:t>
      </w:r>
      <w:r>
        <w:rPr>
          <w:spacing w:val="40"/>
        </w:rPr>
        <w:t xml:space="preserve"> </w:t>
      </w:r>
      <w:r>
        <w:t>сферах</w:t>
      </w:r>
      <w:r>
        <w:rPr>
          <w:spacing w:val="40"/>
        </w:rPr>
        <w:t xml:space="preserve"> </w:t>
      </w:r>
      <w:r>
        <w:t>деятельности.</w:t>
      </w:r>
      <w:r>
        <w:rPr>
          <w:spacing w:val="40"/>
        </w:rPr>
        <w:t xml:space="preserve"> </w:t>
      </w:r>
      <w:r>
        <w:t>Но</w:t>
      </w:r>
      <w:r>
        <w:rPr>
          <w:spacing w:val="40"/>
        </w:rPr>
        <w:t xml:space="preserve"> </w:t>
      </w:r>
      <w:r>
        <w:t>не</w:t>
      </w:r>
      <w:r>
        <w:rPr>
          <w:spacing w:val="40"/>
        </w:rPr>
        <w:t xml:space="preserve"> </w:t>
      </w:r>
      <w:r>
        <w:t>менее</w:t>
      </w:r>
      <w:r>
        <w:rPr>
          <w:spacing w:val="40"/>
        </w:rPr>
        <w:t xml:space="preserve"> </w:t>
      </w:r>
      <w:r>
        <w:t>важной</w:t>
      </w:r>
      <w:r>
        <w:rPr>
          <w:spacing w:val="40"/>
        </w:rPr>
        <w:t xml:space="preserve"> </w:t>
      </w:r>
      <w:r>
        <w:t>задачей</w:t>
      </w:r>
      <w:r>
        <w:rPr>
          <w:spacing w:val="40"/>
        </w:rPr>
        <w:t xml:space="preserve"> </w:t>
      </w:r>
      <w:r>
        <w:t>является выявление и подготовка талантливых молодых людей для продолжения образования и дальнейшей</w:t>
      </w:r>
      <w:r>
        <w:rPr>
          <w:spacing w:val="78"/>
        </w:rPr>
        <w:t xml:space="preserve"> </w:t>
      </w:r>
      <w:r>
        <w:t>профессиональной</w:t>
      </w:r>
      <w:r>
        <w:rPr>
          <w:spacing w:val="80"/>
        </w:rPr>
        <w:t xml:space="preserve"> </w:t>
      </w:r>
      <w:r>
        <w:t>деятельности</w:t>
      </w:r>
      <w:r>
        <w:rPr>
          <w:spacing w:val="78"/>
        </w:rPr>
        <w:t xml:space="preserve"> </w:t>
      </w:r>
      <w:r>
        <w:t>в</w:t>
      </w:r>
      <w:r>
        <w:rPr>
          <w:spacing w:val="78"/>
        </w:rPr>
        <w:t xml:space="preserve"> </w:t>
      </w:r>
      <w:r>
        <w:t>области</w:t>
      </w:r>
      <w:r>
        <w:rPr>
          <w:spacing w:val="78"/>
        </w:rPr>
        <w:t xml:space="preserve"> </w:t>
      </w:r>
      <w:r>
        <w:t>естественно­научных</w:t>
      </w:r>
      <w:r>
        <w:rPr>
          <w:spacing w:val="77"/>
        </w:rPr>
        <w:t xml:space="preserve"> </w:t>
      </w:r>
      <w:r>
        <w:t>исследований и создании новых технологий. Согласно принятому в международном сообществе</w:t>
      </w:r>
      <w:r>
        <w:rPr>
          <w:spacing w:val="80"/>
        </w:rPr>
        <w:t xml:space="preserve"> </w:t>
      </w:r>
      <w:r>
        <w:t xml:space="preserve">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r>
        <w:rPr>
          <w:spacing w:val="-2"/>
        </w:rPr>
        <w:t>Научно</w:t>
      </w:r>
      <w:r>
        <w:tab/>
      </w:r>
      <w:r>
        <w:tab/>
      </w:r>
      <w:r>
        <w:rPr>
          <w:spacing w:val="-2"/>
        </w:rPr>
        <w:t>грамотный</w:t>
      </w:r>
      <w:r>
        <w:tab/>
      </w:r>
      <w:r>
        <w:tab/>
      </w:r>
      <w:r>
        <w:rPr>
          <w:spacing w:val="-2"/>
        </w:rPr>
        <w:t>человек</w:t>
      </w:r>
      <w:r>
        <w:tab/>
      </w:r>
      <w:r>
        <w:tab/>
      </w:r>
      <w:r>
        <w:rPr>
          <w:spacing w:val="-2"/>
        </w:rPr>
        <w:t>стремится</w:t>
      </w:r>
      <w:r>
        <w:tab/>
      </w:r>
      <w:r>
        <w:tab/>
      </w:r>
      <w:r>
        <w:rPr>
          <w:spacing w:val="-2"/>
        </w:rPr>
        <w:t xml:space="preserve">участвовать </w:t>
      </w:r>
      <w:r>
        <w:t>в</w:t>
      </w:r>
      <w:r>
        <w:rPr>
          <w:spacing w:val="39"/>
        </w:rPr>
        <w:t xml:space="preserve">  </w:t>
      </w:r>
      <w:r>
        <w:t>аргументированном</w:t>
      </w:r>
      <w:r>
        <w:rPr>
          <w:spacing w:val="80"/>
        </w:rPr>
        <w:t xml:space="preserve">  </w:t>
      </w:r>
      <w:r>
        <w:t>обсуждении</w:t>
      </w:r>
      <w:r>
        <w:rPr>
          <w:spacing w:val="80"/>
        </w:rPr>
        <w:t xml:space="preserve">  </w:t>
      </w:r>
      <w:r>
        <w:t>проблем,</w:t>
      </w:r>
      <w:r>
        <w:rPr>
          <w:spacing w:val="80"/>
        </w:rPr>
        <w:t xml:space="preserve">  </w:t>
      </w:r>
      <w:r>
        <w:t>относящихся</w:t>
      </w:r>
      <w:r>
        <w:rPr>
          <w:spacing w:val="80"/>
        </w:rPr>
        <w:t xml:space="preserve">  </w:t>
      </w:r>
      <w:r>
        <w:t>к</w:t>
      </w:r>
      <w:r>
        <w:rPr>
          <w:spacing w:val="80"/>
        </w:rPr>
        <w:t xml:space="preserve">  </w:t>
      </w:r>
      <w:r>
        <w:t>естественным</w:t>
      </w:r>
      <w:r>
        <w:rPr>
          <w:spacing w:val="80"/>
        </w:rPr>
        <w:t xml:space="preserve">  </w:t>
      </w:r>
      <w:r>
        <w:t>наукам и</w:t>
      </w:r>
      <w:r>
        <w:rPr>
          <w:spacing w:val="40"/>
        </w:rPr>
        <w:t xml:space="preserve"> </w:t>
      </w:r>
      <w:r>
        <w:t>технологиям,</w:t>
      </w:r>
      <w:r>
        <w:rPr>
          <w:spacing w:val="40"/>
        </w:rPr>
        <w:t xml:space="preserve"> </w:t>
      </w:r>
      <w:r>
        <w:t>что требует</w:t>
      </w:r>
      <w:r>
        <w:rPr>
          <w:spacing w:val="40"/>
        </w:rPr>
        <w:t xml:space="preserve"> </w:t>
      </w:r>
      <w:r>
        <w:t>от</w:t>
      </w:r>
      <w:r>
        <w:rPr>
          <w:spacing w:val="40"/>
        </w:rPr>
        <w:t xml:space="preserve"> </w:t>
      </w:r>
      <w:r>
        <w:t>него</w:t>
      </w:r>
      <w:r>
        <w:rPr>
          <w:spacing w:val="40"/>
        </w:rPr>
        <w:t xml:space="preserve"> </w:t>
      </w:r>
      <w:r>
        <w:t>следующих</w:t>
      </w:r>
      <w:r>
        <w:rPr>
          <w:spacing w:val="40"/>
        </w:rPr>
        <w:t xml:space="preserve"> </w:t>
      </w:r>
      <w:r>
        <w:t>компетентностей:</w:t>
      </w:r>
    </w:p>
    <w:p w:rsidR="00156445" w:rsidRDefault="005A47D0">
      <w:pPr>
        <w:pStyle w:val="a3"/>
        <w:spacing w:line="256" w:lineRule="exact"/>
        <w:ind w:left="1722" w:firstLine="0"/>
        <w:jc w:val="left"/>
      </w:pPr>
      <w:r>
        <w:t>научно</w:t>
      </w:r>
      <w:r>
        <w:rPr>
          <w:spacing w:val="24"/>
        </w:rPr>
        <w:t xml:space="preserve"> </w:t>
      </w:r>
      <w:r>
        <w:t>объяснять</w:t>
      </w:r>
      <w:r>
        <w:rPr>
          <w:spacing w:val="28"/>
        </w:rPr>
        <w:t xml:space="preserve"> </w:t>
      </w:r>
      <w:r>
        <w:rPr>
          <w:spacing w:val="-2"/>
        </w:rPr>
        <w:t>явления,</w:t>
      </w:r>
    </w:p>
    <w:p w:rsidR="00156445" w:rsidRDefault="005A47D0">
      <w:pPr>
        <w:pStyle w:val="a3"/>
        <w:spacing w:line="264" w:lineRule="exact"/>
        <w:ind w:left="1722" w:firstLine="0"/>
        <w:jc w:val="left"/>
      </w:pPr>
      <w:r>
        <w:t>оценивать</w:t>
      </w:r>
      <w:r>
        <w:rPr>
          <w:spacing w:val="33"/>
        </w:rPr>
        <w:t xml:space="preserve"> </w:t>
      </w:r>
      <w:r>
        <w:t>и</w:t>
      </w:r>
      <w:r>
        <w:rPr>
          <w:spacing w:val="30"/>
        </w:rPr>
        <w:t xml:space="preserve"> </w:t>
      </w:r>
      <w:r>
        <w:t>понимать</w:t>
      </w:r>
      <w:r>
        <w:rPr>
          <w:spacing w:val="34"/>
        </w:rPr>
        <w:t xml:space="preserve"> </w:t>
      </w:r>
      <w:r>
        <w:t>особенности</w:t>
      </w:r>
      <w:r>
        <w:rPr>
          <w:spacing w:val="40"/>
        </w:rPr>
        <w:t xml:space="preserve"> </w:t>
      </w:r>
      <w:r>
        <w:t>научного</w:t>
      </w:r>
      <w:r>
        <w:rPr>
          <w:spacing w:val="16"/>
        </w:rPr>
        <w:t xml:space="preserve"> </w:t>
      </w:r>
      <w:r>
        <w:rPr>
          <w:spacing w:val="-2"/>
        </w:rPr>
        <w:t>исследования;</w:t>
      </w:r>
    </w:p>
    <w:p w:rsidR="00156445" w:rsidRDefault="005A47D0">
      <w:pPr>
        <w:pStyle w:val="a3"/>
        <w:tabs>
          <w:tab w:val="left" w:pos="4031"/>
          <w:tab w:val="left" w:pos="5256"/>
          <w:tab w:val="left" w:pos="5856"/>
          <w:tab w:val="left" w:pos="7681"/>
          <w:tab w:val="left" w:pos="9030"/>
        </w:tabs>
        <w:spacing w:before="4"/>
        <w:ind w:left="1722" w:firstLine="0"/>
        <w:jc w:val="left"/>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доказательства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для</w:t>
      </w:r>
      <w:r>
        <w:rPr>
          <w:spacing w:val="18"/>
        </w:rPr>
        <w:t xml:space="preserve"> </w:t>
      </w:r>
      <w:r>
        <w:t>получения</w:t>
      </w:r>
      <w:r>
        <w:rPr>
          <w:spacing w:val="21"/>
        </w:rPr>
        <w:t xml:space="preserve"> </w:t>
      </w:r>
      <w:r>
        <w:rPr>
          <w:spacing w:val="-2"/>
        </w:rPr>
        <w:t>выводов».</w:t>
      </w:r>
    </w:p>
    <w:p w:rsidR="00156445" w:rsidRDefault="005A47D0">
      <w:pPr>
        <w:pStyle w:val="a3"/>
        <w:spacing w:before="14" w:line="247" w:lineRule="auto"/>
        <w:ind w:right="1095"/>
      </w:pPr>
      <w:r>
        <w:t>Изучение</w:t>
      </w:r>
      <w:r>
        <w:rPr>
          <w:spacing w:val="80"/>
          <w:w w:val="150"/>
        </w:rPr>
        <w:t xml:space="preserve"> </w:t>
      </w:r>
      <w:r>
        <w:t>физики</w:t>
      </w:r>
      <w:r>
        <w:rPr>
          <w:spacing w:val="80"/>
          <w:w w:val="150"/>
        </w:rPr>
        <w:t xml:space="preserve"> </w:t>
      </w:r>
      <w:r>
        <w:t>способно</w:t>
      </w:r>
      <w:r>
        <w:rPr>
          <w:spacing w:val="80"/>
          <w:w w:val="150"/>
        </w:rPr>
        <w:t xml:space="preserve"> </w:t>
      </w:r>
      <w:r>
        <w:t>внести</w:t>
      </w:r>
      <w:r>
        <w:rPr>
          <w:spacing w:val="80"/>
          <w:w w:val="150"/>
        </w:rPr>
        <w:t xml:space="preserve"> </w:t>
      </w:r>
      <w:r>
        <w:t>решающий</w:t>
      </w:r>
      <w:r>
        <w:rPr>
          <w:spacing w:val="80"/>
          <w:w w:val="150"/>
        </w:rPr>
        <w:t xml:space="preserve"> </w:t>
      </w:r>
      <w:r>
        <w:t>вклад</w:t>
      </w:r>
      <w:r>
        <w:rPr>
          <w:spacing w:val="80"/>
          <w:w w:val="150"/>
        </w:rPr>
        <w:t xml:space="preserve"> </w:t>
      </w:r>
      <w:r>
        <w:t>в</w:t>
      </w:r>
      <w:r>
        <w:rPr>
          <w:spacing w:val="80"/>
          <w:w w:val="150"/>
        </w:rPr>
        <w:t xml:space="preserve"> </w:t>
      </w:r>
      <w:r>
        <w:t>формирование естественно­научной</w:t>
      </w:r>
      <w:r>
        <w:rPr>
          <w:spacing w:val="40"/>
        </w:rPr>
        <w:t xml:space="preserve"> </w:t>
      </w:r>
      <w:r>
        <w:t>грамотности</w:t>
      </w:r>
      <w:r>
        <w:rPr>
          <w:spacing w:val="40"/>
        </w:rPr>
        <w:t xml:space="preserve"> </w:t>
      </w:r>
      <w:r>
        <w:t>обучающихся.</w:t>
      </w:r>
    </w:p>
    <w:p w:rsidR="00156445" w:rsidRDefault="005A47D0">
      <w:pPr>
        <w:pStyle w:val="a3"/>
        <w:tabs>
          <w:tab w:val="left" w:pos="3191"/>
          <w:tab w:val="left" w:pos="5635"/>
          <w:tab w:val="left" w:pos="7589"/>
          <w:tab w:val="left" w:pos="9568"/>
        </w:tabs>
        <w:spacing w:before="3" w:line="252" w:lineRule="auto"/>
        <w:ind w:right="1099"/>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w:t>
      </w:r>
      <w:r>
        <w:rPr>
          <w:spacing w:val="40"/>
        </w:rPr>
        <w:t xml:space="preserve"> </w:t>
      </w:r>
      <w:r>
        <w:t>Российской</w:t>
      </w:r>
      <w:r>
        <w:rPr>
          <w:spacing w:val="40"/>
        </w:rPr>
        <w:t xml:space="preserve"> </w:t>
      </w:r>
      <w:r>
        <w:t>Федерации</w:t>
      </w:r>
      <w:r>
        <w:rPr>
          <w:spacing w:val="40"/>
        </w:rPr>
        <w:t xml:space="preserve"> </w:t>
      </w:r>
      <w:r>
        <w:t>(протокол</w:t>
      </w:r>
      <w:r>
        <w:rPr>
          <w:spacing w:val="40"/>
        </w:rPr>
        <w:t xml:space="preserve"> </w:t>
      </w:r>
      <w:r>
        <w:t>от</w:t>
      </w:r>
      <w:r>
        <w:rPr>
          <w:spacing w:val="40"/>
        </w:rPr>
        <w:t xml:space="preserve"> </w:t>
      </w:r>
      <w:r>
        <w:t>3</w:t>
      </w:r>
      <w:r>
        <w:rPr>
          <w:spacing w:val="40"/>
        </w:rPr>
        <w:t xml:space="preserve"> </w:t>
      </w:r>
      <w:r>
        <w:t>декабря</w:t>
      </w:r>
      <w:r>
        <w:rPr>
          <w:spacing w:val="40"/>
        </w:rPr>
        <w:t xml:space="preserve"> </w:t>
      </w:r>
      <w:r>
        <w:t>2019</w:t>
      </w:r>
      <w:r>
        <w:rPr>
          <w:spacing w:val="40"/>
        </w:rPr>
        <w:t xml:space="preserve"> </w:t>
      </w:r>
      <w:r>
        <w:t>г</w:t>
      </w:r>
      <w:r>
        <w:rPr>
          <w:spacing w:val="40"/>
        </w:rPr>
        <w:t xml:space="preserve"> </w:t>
      </w:r>
      <w:r>
        <w:t>№</w:t>
      </w:r>
      <w:r>
        <w:rPr>
          <w:spacing w:val="40"/>
        </w:rPr>
        <w:t xml:space="preserve"> </w:t>
      </w:r>
      <w:r>
        <w:t>ПК­4вн).</w:t>
      </w:r>
    </w:p>
    <w:p w:rsidR="00156445" w:rsidRDefault="005A47D0">
      <w:pPr>
        <w:pStyle w:val="a3"/>
        <w:spacing w:before="8"/>
        <w:ind w:left="1722" w:firstLine="0"/>
      </w:pPr>
      <w:r>
        <w:t>Цели</w:t>
      </w:r>
      <w:r>
        <w:rPr>
          <w:spacing w:val="28"/>
        </w:rPr>
        <w:t xml:space="preserve"> </w:t>
      </w:r>
      <w:r>
        <w:t>изучения</w:t>
      </w:r>
      <w:r>
        <w:rPr>
          <w:spacing w:val="21"/>
        </w:rPr>
        <w:t xml:space="preserve"> </w:t>
      </w:r>
      <w:r>
        <w:rPr>
          <w:spacing w:val="-2"/>
        </w:rPr>
        <w:t>физики:</w:t>
      </w:r>
    </w:p>
    <w:p w:rsidR="00156445" w:rsidRDefault="005A47D0">
      <w:pPr>
        <w:pStyle w:val="a3"/>
        <w:spacing w:line="252" w:lineRule="auto"/>
        <w:ind w:right="1128"/>
      </w:pPr>
      <w:r>
        <w:t>приобретение интереса и стремления обучающихся к научному изучению природы, развитие</w:t>
      </w:r>
      <w:r>
        <w:rPr>
          <w:spacing w:val="40"/>
        </w:rPr>
        <w:t xml:space="preserve"> </w:t>
      </w:r>
      <w:r>
        <w:t>их</w:t>
      </w:r>
      <w:r>
        <w:rPr>
          <w:spacing w:val="40"/>
        </w:rPr>
        <w:t xml:space="preserve"> </w:t>
      </w:r>
      <w:r>
        <w:t>интеллектуальных</w:t>
      </w:r>
      <w:r>
        <w:rPr>
          <w:spacing w:val="40"/>
        </w:rPr>
        <w:t xml:space="preserve"> </w:t>
      </w:r>
      <w:r>
        <w:t>и</w:t>
      </w:r>
      <w:r>
        <w:rPr>
          <w:spacing w:val="40"/>
        </w:rPr>
        <w:t xml:space="preserve"> </w:t>
      </w:r>
      <w:r>
        <w:t>творческих</w:t>
      </w:r>
      <w:r>
        <w:rPr>
          <w:spacing w:val="40"/>
        </w:rPr>
        <w:t xml:space="preserve"> </w:t>
      </w:r>
      <w:r>
        <w:t>способностей;</w:t>
      </w:r>
    </w:p>
    <w:p w:rsidR="00156445" w:rsidRDefault="005A47D0">
      <w:pPr>
        <w:pStyle w:val="a3"/>
        <w:spacing w:before="2" w:line="252" w:lineRule="auto"/>
        <w:ind w:right="1109"/>
      </w:pPr>
      <w:r>
        <w:t>развитие представлений о научном методе познания и формирование</w:t>
      </w:r>
      <w:r>
        <w:rPr>
          <w:spacing w:val="80"/>
        </w:rPr>
        <w:t xml:space="preserve"> </w:t>
      </w:r>
      <w:r>
        <w:t>исследовательского</w:t>
      </w:r>
      <w:r>
        <w:rPr>
          <w:spacing w:val="40"/>
        </w:rPr>
        <w:t xml:space="preserve"> </w:t>
      </w:r>
      <w:r>
        <w:t>отношения</w:t>
      </w:r>
      <w:r>
        <w:rPr>
          <w:spacing w:val="40"/>
        </w:rPr>
        <w:t xml:space="preserve"> </w:t>
      </w:r>
      <w:r>
        <w:t>к</w:t>
      </w:r>
      <w:r>
        <w:rPr>
          <w:spacing w:val="40"/>
        </w:rPr>
        <w:t xml:space="preserve"> </w:t>
      </w:r>
      <w:r>
        <w:t>окружающим</w:t>
      </w:r>
      <w:r>
        <w:rPr>
          <w:spacing w:val="40"/>
        </w:rPr>
        <w:t xml:space="preserve"> </w:t>
      </w:r>
      <w:r>
        <w:t>явлениям;</w:t>
      </w:r>
    </w:p>
    <w:p w:rsidR="00156445" w:rsidRDefault="005A47D0">
      <w:pPr>
        <w:pStyle w:val="a3"/>
        <w:spacing w:line="244" w:lineRule="auto"/>
        <w:ind w:right="1110"/>
      </w:pPr>
      <w:r>
        <w:t>формирование научного мировоззрения как результата изучения основ строения</w:t>
      </w:r>
      <w:r>
        <w:rPr>
          <w:spacing w:val="80"/>
        </w:rPr>
        <w:t xml:space="preserve"> </w:t>
      </w:r>
      <w:r>
        <w:t>материи</w:t>
      </w:r>
      <w:r>
        <w:rPr>
          <w:spacing w:val="40"/>
        </w:rPr>
        <w:t xml:space="preserve"> </w:t>
      </w:r>
      <w:r>
        <w:t>и фундаментальных</w:t>
      </w:r>
      <w:r>
        <w:rPr>
          <w:spacing w:val="40"/>
        </w:rPr>
        <w:t xml:space="preserve"> </w:t>
      </w:r>
      <w:r>
        <w:t>законов</w:t>
      </w:r>
      <w:r>
        <w:rPr>
          <w:spacing w:val="40"/>
        </w:rPr>
        <w:t xml:space="preserve"> </w:t>
      </w:r>
      <w:r>
        <w:t>физики;</w:t>
      </w:r>
    </w:p>
    <w:p w:rsidR="00156445" w:rsidRDefault="005A47D0">
      <w:pPr>
        <w:pStyle w:val="a3"/>
        <w:spacing w:before="5" w:line="252" w:lineRule="auto"/>
        <w:ind w:right="1114"/>
      </w:pPr>
      <w:r>
        <w:t>формирование представлений о роли физики для развития других естественных наук, техники и технологий;</w:t>
      </w:r>
    </w:p>
    <w:p w:rsidR="00156445" w:rsidRDefault="005A47D0">
      <w:pPr>
        <w:pStyle w:val="a3"/>
        <w:spacing w:before="1" w:line="252" w:lineRule="auto"/>
        <w:ind w:right="1114"/>
      </w:pPr>
      <w:r>
        <w:t>развитие</w:t>
      </w:r>
      <w:r>
        <w:rPr>
          <w:spacing w:val="40"/>
        </w:rPr>
        <w:t xml:space="preserve"> </w:t>
      </w:r>
      <w:r>
        <w:t>представлений</w:t>
      </w:r>
      <w:r>
        <w:rPr>
          <w:spacing w:val="40"/>
        </w:rPr>
        <w:t xml:space="preserve"> </w:t>
      </w:r>
      <w:r>
        <w:t>о</w:t>
      </w:r>
      <w:r>
        <w:rPr>
          <w:spacing w:val="40"/>
        </w:rPr>
        <w:t xml:space="preserve"> </w:t>
      </w:r>
      <w:r>
        <w:t>возможных</w:t>
      </w:r>
      <w:r>
        <w:rPr>
          <w:spacing w:val="40"/>
        </w:rPr>
        <w:t xml:space="preserve"> </w:t>
      </w:r>
      <w:r>
        <w:t>сферах</w:t>
      </w:r>
      <w:r>
        <w:rPr>
          <w:spacing w:val="40"/>
        </w:rPr>
        <w:t xml:space="preserve"> </w:t>
      </w:r>
      <w:r>
        <w:t>будущей</w:t>
      </w:r>
      <w:r>
        <w:rPr>
          <w:spacing w:val="40"/>
        </w:rPr>
        <w:t xml:space="preserve"> </w:t>
      </w:r>
      <w:r>
        <w:t>профессиональной деятельности,</w:t>
      </w:r>
      <w:r>
        <w:rPr>
          <w:spacing w:val="80"/>
        </w:rPr>
        <w:t xml:space="preserve">   </w:t>
      </w:r>
      <w:r>
        <w:t>связанной</w:t>
      </w:r>
      <w:r>
        <w:rPr>
          <w:spacing w:val="80"/>
          <w:w w:val="150"/>
        </w:rPr>
        <w:t xml:space="preserve">  </w:t>
      </w:r>
      <w:r>
        <w:t>с</w:t>
      </w:r>
      <w:r>
        <w:rPr>
          <w:spacing w:val="80"/>
          <w:w w:val="150"/>
        </w:rPr>
        <w:t xml:space="preserve">  </w:t>
      </w:r>
      <w:r>
        <w:t>физикой,</w:t>
      </w:r>
      <w:r>
        <w:rPr>
          <w:spacing w:val="80"/>
          <w:w w:val="150"/>
        </w:rPr>
        <w:t xml:space="preserve">  </w:t>
      </w:r>
      <w:r>
        <w:t>подготовка</w:t>
      </w:r>
      <w:r>
        <w:rPr>
          <w:spacing w:val="80"/>
          <w:w w:val="150"/>
        </w:rPr>
        <w:t xml:space="preserve">  </w:t>
      </w:r>
      <w:r>
        <w:t>к</w:t>
      </w:r>
      <w:r>
        <w:rPr>
          <w:spacing w:val="80"/>
        </w:rPr>
        <w:t xml:space="preserve">   </w:t>
      </w:r>
      <w:r>
        <w:t>дальнейшему</w:t>
      </w:r>
      <w:r>
        <w:rPr>
          <w:spacing w:val="80"/>
          <w:w w:val="150"/>
        </w:rPr>
        <w:t xml:space="preserve">  </w:t>
      </w:r>
      <w:r>
        <w:t>обучению</w:t>
      </w:r>
      <w:r>
        <w:rPr>
          <w:spacing w:val="80"/>
        </w:rPr>
        <w:t xml:space="preserve"> </w:t>
      </w:r>
      <w:r>
        <w:t>в этом направлении.</w:t>
      </w:r>
    </w:p>
    <w:p w:rsidR="00156445" w:rsidRDefault="005A47D0">
      <w:pPr>
        <w:pStyle w:val="a3"/>
        <w:spacing w:line="249" w:lineRule="auto"/>
        <w:ind w:right="1131"/>
      </w:pPr>
      <w:r>
        <w:t>Достижение этих целей на уровне основного общего образования обеспечивается решением следующих задач:</w:t>
      </w:r>
    </w:p>
    <w:p w:rsidR="00156445" w:rsidRDefault="005A47D0">
      <w:pPr>
        <w:pStyle w:val="a3"/>
        <w:spacing w:line="247" w:lineRule="auto"/>
        <w:ind w:right="1128"/>
      </w:pPr>
      <w:r>
        <w:t>приобретение знаний о дискретном строении вещества, о механических, тепловых, электрических,</w:t>
      </w:r>
      <w:r>
        <w:rPr>
          <w:spacing w:val="40"/>
        </w:rPr>
        <w:t xml:space="preserve"> </w:t>
      </w:r>
      <w:r>
        <w:t>магнитных</w:t>
      </w:r>
      <w:r>
        <w:rPr>
          <w:spacing w:val="40"/>
        </w:rPr>
        <w:t xml:space="preserve"> </w:t>
      </w:r>
      <w:r>
        <w:t>и</w:t>
      </w:r>
      <w:r>
        <w:rPr>
          <w:spacing w:val="40"/>
        </w:rPr>
        <w:t xml:space="preserve"> </w:t>
      </w:r>
      <w:r>
        <w:t>квантовых</w:t>
      </w:r>
      <w:r>
        <w:rPr>
          <w:spacing w:val="40"/>
        </w:rPr>
        <w:t xml:space="preserve"> </w:t>
      </w:r>
      <w:r>
        <w:t>явлениях;</w:t>
      </w:r>
    </w:p>
    <w:p w:rsidR="00156445" w:rsidRDefault="005A47D0">
      <w:pPr>
        <w:pStyle w:val="a3"/>
        <w:spacing w:line="252" w:lineRule="auto"/>
        <w:ind w:right="1105"/>
      </w:pPr>
      <w:r>
        <w:t>приобретение</w:t>
      </w:r>
      <w:r>
        <w:rPr>
          <w:spacing w:val="70"/>
        </w:rPr>
        <w:t xml:space="preserve">   </w:t>
      </w:r>
      <w:r>
        <w:t>умений</w:t>
      </w:r>
      <w:r>
        <w:rPr>
          <w:spacing w:val="64"/>
          <w:w w:val="150"/>
        </w:rPr>
        <w:t xml:space="preserve">   </w:t>
      </w:r>
      <w:r>
        <w:t>описывать</w:t>
      </w:r>
      <w:r>
        <w:rPr>
          <w:spacing w:val="63"/>
          <w:w w:val="150"/>
        </w:rPr>
        <w:t xml:space="preserve">   </w:t>
      </w:r>
      <w:r>
        <w:t>и</w:t>
      </w:r>
      <w:r>
        <w:rPr>
          <w:spacing w:val="63"/>
          <w:w w:val="150"/>
        </w:rPr>
        <w:t xml:space="preserve">   </w:t>
      </w:r>
      <w:r>
        <w:t>объяснять</w:t>
      </w:r>
      <w:r>
        <w:rPr>
          <w:spacing w:val="66"/>
          <w:w w:val="150"/>
        </w:rPr>
        <w:t xml:space="preserve">   </w:t>
      </w:r>
      <w:r>
        <w:t>физические</w:t>
      </w:r>
      <w:r>
        <w:rPr>
          <w:spacing w:val="80"/>
        </w:rPr>
        <w:t xml:space="preserve">   </w:t>
      </w:r>
      <w:r>
        <w:t>явления с использованием полученных знаний;</w:t>
      </w:r>
    </w:p>
    <w:p w:rsidR="00156445" w:rsidRDefault="005A47D0">
      <w:pPr>
        <w:pStyle w:val="a3"/>
        <w:spacing w:line="247" w:lineRule="auto"/>
        <w:ind w:right="1109"/>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 физических</w:t>
      </w:r>
      <w:r>
        <w:rPr>
          <w:spacing w:val="40"/>
        </w:rPr>
        <w:t xml:space="preserve"> </w:t>
      </w:r>
      <w:r>
        <w:t>моделей,</w:t>
      </w:r>
      <w:r>
        <w:rPr>
          <w:spacing w:val="40"/>
        </w:rPr>
        <w:t xml:space="preserve"> </w:t>
      </w:r>
      <w:r>
        <w:t>творческих</w:t>
      </w:r>
      <w:r>
        <w:rPr>
          <w:spacing w:val="40"/>
        </w:rPr>
        <w:t xml:space="preserve"> </w:t>
      </w:r>
      <w:r>
        <w:t>и</w:t>
      </w:r>
      <w:r>
        <w:rPr>
          <w:spacing w:val="40"/>
        </w:rPr>
        <w:t xml:space="preserve"> </w:t>
      </w:r>
      <w:r>
        <w:t>практико­ориентированных</w:t>
      </w:r>
      <w:r>
        <w:rPr>
          <w:spacing w:val="40"/>
        </w:rPr>
        <w:t xml:space="preserve"> </w:t>
      </w:r>
      <w:r>
        <w:t>задач;</w:t>
      </w:r>
    </w:p>
    <w:p w:rsidR="00156445" w:rsidRDefault="005A47D0">
      <w:pPr>
        <w:pStyle w:val="a3"/>
        <w:spacing w:before="6" w:line="244" w:lineRule="auto"/>
        <w:ind w:right="1116"/>
      </w:pPr>
      <w:r>
        <w:t>развитие умений наблюдать природные явления и выполнять опыты, лабораторные работы</w:t>
      </w:r>
      <w:r>
        <w:rPr>
          <w:spacing w:val="40"/>
        </w:rPr>
        <w:t xml:space="preserve"> </w:t>
      </w:r>
      <w:r>
        <w:t>и</w:t>
      </w:r>
      <w:r>
        <w:rPr>
          <w:spacing w:val="40"/>
        </w:rPr>
        <w:t xml:space="preserve"> </w:t>
      </w:r>
      <w:r>
        <w:t>экспериментальные</w:t>
      </w:r>
      <w:r>
        <w:rPr>
          <w:spacing w:val="40"/>
        </w:rPr>
        <w:t xml:space="preserve"> </w:t>
      </w:r>
      <w:r>
        <w:t>исследования</w:t>
      </w:r>
      <w:r>
        <w:rPr>
          <w:spacing w:val="40"/>
        </w:rPr>
        <w:t xml:space="preserve"> </w:t>
      </w:r>
      <w:r>
        <w:t>с</w:t>
      </w:r>
      <w:r>
        <w:rPr>
          <w:spacing w:val="40"/>
        </w:rPr>
        <w:t xml:space="preserve"> </w:t>
      </w:r>
      <w:r>
        <w:t>использованием</w:t>
      </w:r>
      <w:r>
        <w:rPr>
          <w:spacing w:val="40"/>
        </w:rPr>
        <w:t xml:space="preserve"> </w:t>
      </w:r>
      <w:r>
        <w:t>измерительных</w:t>
      </w:r>
      <w:r>
        <w:rPr>
          <w:spacing w:val="40"/>
        </w:rPr>
        <w:t xml:space="preserve"> </w:t>
      </w:r>
      <w:r>
        <w:t>приборов;</w:t>
      </w:r>
    </w:p>
    <w:p w:rsidR="00156445" w:rsidRDefault="005A47D0">
      <w:pPr>
        <w:pStyle w:val="a3"/>
        <w:spacing w:before="3" w:line="252" w:lineRule="auto"/>
        <w:ind w:right="1090"/>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156445" w:rsidRDefault="005A47D0">
      <w:pPr>
        <w:pStyle w:val="a3"/>
        <w:spacing w:before="2" w:line="252" w:lineRule="auto"/>
        <w:ind w:right="1117"/>
      </w:pPr>
      <w:r>
        <w:t>знакомство</w:t>
      </w:r>
      <w:r>
        <w:rPr>
          <w:spacing w:val="80"/>
        </w:rPr>
        <w:t xml:space="preserve">   </w:t>
      </w:r>
      <w:r>
        <w:t>со</w:t>
      </w:r>
      <w:r>
        <w:rPr>
          <w:spacing w:val="78"/>
          <w:w w:val="15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 с</w:t>
      </w:r>
      <w:r>
        <w:rPr>
          <w:spacing w:val="40"/>
        </w:rPr>
        <w:t xml:space="preserve"> </w:t>
      </w:r>
      <w:r>
        <w:t>физикой,</w:t>
      </w:r>
      <w:r>
        <w:rPr>
          <w:spacing w:val="40"/>
        </w:rPr>
        <w:t xml:space="preserve"> </w:t>
      </w:r>
      <w:r>
        <w:t>и</w:t>
      </w:r>
      <w:r>
        <w:rPr>
          <w:spacing w:val="80"/>
        </w:rPr>
        <w:t xml:space="preserve"> </w:t>
      </w:r>
      <w:r>
        <w:t>современными</w:t>
      </w:r>
      <w:r>
        <w:rPr>
          <w:spacing w:val="80"/>
        </w:rPr>
        <w:t xml:space="preserve"> </w:t>
      </w:r>
      <w:r>
        <w:t>технологиями,</w:t>
      </w:r>
      <w:r>
        <w:rPr>
          <w:spacing w:val="80"/>
        </w:rPr>
        <w:t xml:space="preserve"> </w:t>
      </w:r>
      <w:r>
        <w:t>основанными</w:t>
      </w:r>
      <w:r>
        <w:rPr>
          <w:spacing w:val="80"/>
        </w:rPr>
        <w:t xml:space="preserve"> </w:t>
      </w:r>
      <w:r>
        <w:t>на</w:t>
      </w:r>
      <w:r>
        <w:rPr>
          <w:spacing w:val="40"/>
        </w:rPr>
        <w:t xml:space="preserve"> </w:t>
      </w:r>
      <w:r>
        <w:t>достижениях</w:t>
      </w:r>
      <w:r>
        <w:rPr>
          <w:spacing w:val="80"/>
        </w:rPr>
        <w:t xml:space="preserve"> </w:t>
      </w:r>
      <w:r>
        <w:t xml:space="preserve">физической </w:t>
      </w:r>
      <w:r>
        <w:rPr>
          <w:spacing w:val="-2"/>
        </w:rPr>
        <w:t>науки.</w:t>
      </w:r>
    </w:p>
    <w:p w:rsidR="00156445" w:rsidRDefault="005A47D0">
      <w:pPr>
        <w:pStyle w:val="a3"/>
        <w:spacing w:before="3" w:line="249" w:lineRule="auto"/>
        <w:ind w:right="1089"/>
      </w:pPr>
      <w:r>
        <w:t>Общее</w:t>
      </w:r>
      <w:r>
        <w:rPr>
          <w:spacing w:val="80"/>
          <w:w w:val="150"/>
        </w:rPr>
        <w:t xml:space="preserve">   </w:t>
      </w:r>
      <w:r>
        <w:t>число</w:t>
      </w:r>
      <w:r>
        <w:rPr>
          <w:spacing w:val="77"/>
          <w:w w:val="15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физики на</w:t>
      </w:r>
      <w:r>
        <w:rPr>
          <w:spacing w:val="40"/>
        </w:rPr>
        <w:t xml:space="preserve"> </w:t>
      </w:r>
      <w:r>
        <w:t>базовом</w:t>
      </w:r>
      <w:r>
        <w:rPr>
          <w:spacing w:val="40"/>
        </w:rPr>
        <w:t xml:space="preserve"> </w:t>
      </w:r>
      <w:r>
        <w:t>уровне,</w:t>
      </w:r>
      <w:r>
        <w:rPr>
          <w:spacing w:val="40"/>
        </w:rPr>
        <w:t xml:space="preserve"> </w:t>
      </w:r>
      <w:r>
        <w:t>–</w:t>
      </w:r>
      <w:r>
        <w:rPr>
          <w:spacing w:val="80"/>
          <w:w w:val="150"/>
        </w:rPr>
        <w:t xml:space="preserve"> </w:t>
      </w:r>
      <w:r>
        <w:t>238</w:t>
      </w:r>
      <w:r>
        <w:rPr>
          <w:spacing w:val="40"/>
        </w:rPr>
        <w:t xml:space="preserve"> </w:t>
      </w:r>
      <w:r>
        <w:t>часов:</w:t>
      </w:r>
      <w:r>
        <w:rPr>
          <w:spacing w:val="40"/>
        </w:rPr>
        <w:t xml:space="preserve"> </w:t>
      </w:r>
      <w:r>
        <w:t>в</w:t>
      </w:r>
      <w:r>
        <w:rPr>
          <w:spacing w:val="40"/>
        </w:rPr>
        <w:t xml:space="preserve"> </w:t>
      </w:r>
      <w:r>
        <w:t>7</w:t>
      </w:r>
      <w:r>
        <w:rPr>
          <w:spacing w:val="40"/>
        </w:rPr>
        <w:t xml:space="preserve"> </w:t>
      </w:r>
      <w:r>
        <w:t>классе</w:t>
      </w:r>
      <w:r>
        <w:rPr>
          <w:spacing w:val="40"/>
        </w:rPr>
        <w:t xml:space="preserve"> </w:t>
      </w:r>
      <w:r>
        <w:t>–</w:t>
      </w:r>
      <w:r>
        <w:rPr>
          <w:spacing w:val="40"/>
        </w:rPr>
        <w:t xml:space="preserve"> </w:t>
      </w:r>
      <w:r>
        <w:t>68</w:t>
      </w:r>
      <w:r>
        <w:rPr>
          <w:spacing w:val="40"/>
        </w:rPr>
        <w:t xml:space="preserve"> </w:t>
      </w:r>
      <w:r>
        <w:t>часов</w:t>
      </w:r>
      <w:r>
        <w:rPr>
          <w:spacing w:val="40"/>
        </w:rPr>
        <w:t xml:space="preserve"> </w:t>
      </w:r>
      <w:r>
        <w:t>(2</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8</w:t>
      </w:r>
      <w:r>
        <w:rPr>
          <w:spacing w:val="40"/>
        </w:rPr>
        <w:t xml:space="preserve"> </w:t>
      </w:r>
      <w:r>
        <w:t>классе</w:t>
      </w:r>
      <w:r>
        <w:rPr>
          <w:spacing w:val="40"/>
        </w:rPr>
        <w:t xml:space="preserve"> </w:t>
      </w:r>
      <w:r>
        <w:t>–</w:t>
      </w:r>
      <w:r>
        <w:rPr>
          <w:spacing w:val="40"/>
        </w:rPr>
        <w:t xml:space="preserve"> </w:t>
      </w:r>
      <w:r>
        <w:t>68 часов</w:t>
      </w:r>
      <w:r>
        <w:rPr>
          <w:spacing w:val="34"/>
        </w:rPr>
        <w:t xml:space="preserve"> </w:t>
      </w:r>
      <w:r>
        <w:t>(2</w:t>
      </w:r>
      <w:r>
        <w:rPr>
          <w:spacing w:val="25"/>
        </w:rPr>
        <w:t xml:space="preserve"> </w:t>
      </w:r>
      <w:r>
        <w:t>часа</w:t>
      </w:r>
      <w:r>
        <w:rPr>
          <w:spacing w:val="30"/>
        </w:rPr>
        <w:t xml:space="preserve"> </w:t>
      </w:r>
      <w:r>
        <w:t>в</w:t>
      </w:r>
      <w:r>
        <w:rPr>
          <w:spacing w:val="33"/>
        </w:rPr>
        <w:t xml:space="preserve"> </w:t>
      </w:r>
      <w:r>
        <w:t>неделю),</w:t>
      </w:r>
      <w:r>
        <w:rPr>
          <w:spacing w:val="26"/>
        </w:rPr>
        <w:t xml:space="preserve"> </w:t>
      </w:r>
      <w:r>
        <w:t>в</w:t>
      </w:r>
      <w:r>
        <w:rPr>
          <w:spacing w:val="26"/>
        </w:rPr>
        <w:t xml:space="preserve"> </w:t>
      </w:r>
      <w:r>
        <w:t>9</w:t>
      </w:r>
      <w:r>
        <w:rPr>
          <w:spacing w:val="37"/>
        </w:rPr>
        <w:t xml:space="preserve"> </w:t>
      </w:r>
      <w:r>
        <w:t>классе</w:t>
      </w:r>
      <w:r>
        <w:rPr>
          <w:spacing w:val="37"/>
        </w:rPr>
        <w:t xml:space="preserve"> </w:t>
      </w:r>
      <w:r>
        <w:t>–</w:t>
      </w:r>
      <w:r>
        <w:rPr>
          <w:spacing w:val="30"/>
        </w:rPr>
        <w:t xml:space="preserve"> </w:t>
      </w:r>
      <w:r>
        <w:t>102</w:t>
      </w:r>
      <w:r>
        <w:rPr>
          <w:spacing w:val="30"/>
        </w:rPr>
        <w:t xml:space="preserve"> </w:t>
      </w:r>
      <w:r>
        <w:t>часа</w:t>
      </w:r>
      <w:r>
        <w:rPr>
          <w:spacing w:val="30"/>
        </w:rPr>
        <w:t xml:space="preserve"> </w:t>
      </w:r>
      <w:r>
        <w:t>(3</w:t>
      </w:r>
      <w:r>
        <w:rPr>
          <w:spacing w:val="30"/>
        </w:rPr>
        <w:t xml:space="preserve"> </w:t>
      </w:r>
      <w:r>
        <w:t>часа</w:t>
      </w:r>
      <w:r>
        <w:rPr>
          <w:spacing w:val="30"/>
        </w:rPr>
        <w:t xml:space="preserve"> </w:t>
      </w:r>
      <w:r>
        <w:t>в</w:t>
      </w:r>
      <w:r>
        <w:rPr>
          <w:spacing w:val="26"/>
        </w:rPr>
        <w:t xml:space="preserve"> </w:t>
      </w:r>
      <w:r>
        <w:t>неделю).</w:t>
      </w:r>
    </w:p>
    <w:p w:rsidR="00156445" w:rsidRDefault="005A47D0">
      <w:pPr>
        <w:pStyle w:val="a3"/>
        <w:spacing w:before="5" w:line="252" w:lineRule="auto"/>
        <w:ind w:right="1098"/>
      </w:pPr>
      <w:r>
        <w:t>В</w:t>
      </w:r>
      <w:r>
        <w:rPr>
          <w:spacing w:val="71"/>
        </w:rPr>
        <w:t xml:space="preserve">  </w:t>
      </w:r>
      <w:r>
        <w:t>программе</w:t>
      </w:r>
      <w:r>
        <w:rPr>
          <w:spacing w:val="74"/>
          <w:w w:val="150"/>
        </w:rPr>
        <w:t xml:space="preserve">  </w:t>
      </w:r>
      <w:r>
        <w:t>предусмотрен</w:t>
      </w:r>
      <w:r>
        <w:rPr>
          <w:spacing w:val="80"/>
          <w:w w:val="150"/>
        </w:rPr>
        <w:t xml:space="preserve">  </w:t>
      </w:r>
      <w:r>
        <w:t>резерв</w:t>
      </w:r>
      <w:r>
        <w:rPr>
          <w:spacing w:val="80"/>
          <w:w w:val="150"/>
        </w:rPr>
        <w:t xml:space="preserve">  </w:t>
      </w:r>
      <w:r>
        <w:t>учебного</w:t>
      </w:r>
      <w:r>
        <w:rPr>
          <w:spacing w:val="80"/>
          <w:w w:val="150"/>
        </w:rPr>
        <w:t xml:space="preserve">  </w:t>
      </w:r>
      <w:r>
        <w:t>времени</w:t>
      </w:r>
      <w:r>
        <w:rPr>
          <w:spacing w:val="80"/>
          <w:w w:val="150"/>
        </w:rPr>
        <w:t xml:space="preserve">  </w:t>
      </w:r>
      <w:r>
        <w:t>в</w:t>
      </w:r>
      <w:r>
        <w:rPr>
          <w:spacing w:val="80"/>
          <w:w w:val="150"/>
        </w:rPr>
        <w:t xml:space="preserve">  </w:t>
      </w:r>
      <w:r>
        <w:t>7–8</w:t>
      </w:r>
      <w:r>
        <w:rPr>
          <w:spacing w:val="79"/>
          <w:w w:val="150"/>
        </w:rPr>
        <w:t xml:space="preserve">  </w:t>
      </w:r>
      <w:r>
        <w:t>классах, и повторительно-обобщающий модуль в 9 классе, которые учитель может использовать по своему усмотрению.</w:t>
      </w:r>
    </w:p>
    <w:p w:rsidR="00156445" w:rsidRDefault="005A47D0">
      <w:pPr>
        <w:pStyle w:val="Heading2"/>
        <w:spacing w:before="7" w:line="262" w:lineRule="exact"/>
      </w:pPr>
      <w:bookmarkStart w:id="92" w:name="Содержание_обучения_в_7_классе._(12)"/>
      <w:bookmarkEnd w:id="92"/>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62" w:lineRule="exact"/>
        <w:ind w:left="1722" w:firstLine="0"/>
      </w:pPr>
      <w:r>
        <w:t>Раздел</w:t>
      </w:r>
      <w:r>
        <w:rPr>
          <w:spacing w:val="7"/>
        </w:rPr>
        <w:t xml:space="preserve"> </w:t>
      </w:r>
      <w:r>
        <w:t>1.</w:t>
      </w:r>
      <w:r>
        <w:rPr>
          <w:spacing w:val="21"/>
        </w:rPr>
        <w:t xml:space="preserve"> </w:t>
      </w:r>
      <w:r>
        <w:t>Физика</w:t>
      </w:r>
      <w:r>
        <w:rPr>
          <w:spacing w:val="13"/>
        </w:rPr>
        <w:t xml:space="preserve"> </w:t>
      </w:r>
      <w:r>
        <w:t>и</w:t>
      </w:r>
      <w:r>
        <w:rPr>
          <w:spacing w:val="29"/>
        </w:rPr>
        <w:t xml:space="preserve"> </w:t>
      </w:r>
      <w:r>
        <w:t>её</w:t>
      </w:r>
      <w:r>
        <w:rPr>
          <w:spacing w:val="19"/>
        </w:rPr>
        <w:t xml:space="preserve"> </w:t>
      </w:r>
      <w:r>
        <w:t>роль</w:t>
      </w:r>
      <w:r>
        <w:rPr>
          <w:spacing w:val="23"/>
        </w:rPr>
        <w:t xml:space="preserve"> </w:t>
      </w:r>
      <w:r>
        <w:t>в</w:t>
      </w:r>
      <w:r>
        <w:rPr>
          <w:spacing w:val="22"/>
        </w:rPr>
        <w:t xml:space="preserve"> </w:t>
      </w:r>
      <w:r>
        <w:t>познании</w:t>
      </w:r>
      <w:r>
        <w:rPr>
          <w:spacing w:val="24"/>
        </w:rPr>
        <w:t xml:space="preserve"> </w:t>
      </w:r>
      <w:r>
        <w:t>окружающего</w:t>
      </w:r>
      <w:r>
        <w:rPr>
          <w:spacing w:val="18"/>
        </w:rPr>
        <w:t xml:space="preserve"> </w:t>
      </w:r>
      <w:r>
        <w:rPr>
          <w:spacing w:val="-2"/>
        </w:rPr>
        <w:t>мира.</w:t>
      </w:r>
    </w:p>
    <w:p w:rsidR="00156445" w:rsidRDefault="005A47D0">
      <w:pPr>
        <w:pStyle w:val="a3"/>
        <w:spacing w:before="5" w:line="247" w:lineRule="auto"/>
        <w:ind w:right="1094"/>
      </w:pPr>
      <w:r>
        <w:t>Физика – наука о природе. Явления природы (МС</w:t>
      </w:r>
      <w:r>
        <w:rPr>
          <w:vertAlign w:val="superscript"/>
        </w:rPr>
        <w:t>15</w:t>
      </w:r>
      <w:r>
        <w:t>). Физические явления:</w:t>
      </w:r>
      <w:r>
        <w:rPr>
          <w:spacing w:val="80"/>
        </w:rPr>
        <w:t xml:space="preserve"> </w:t>
      </w:r>
      <w:r>
        <w:t>механические,</w:t>
      </w:r>
      <w:r>
        <w:rPr>
          <w:spacing w:val="40"/>
        </w:rPr>
        <w:t xml:space="preserve"> </w:t>
      </w:r>
      <w:r>
        <w:t>тепловые,</w:t>
      </w:r>
      <w:r>
        <w:rPr>
          <w:spacing w:val="40"/>
        </w:rPr>
        <w:t xml:space="preserve"> </w:t>
      </w:r>
      <w:r>
        <w:t>электрические,</w:t>
      </w:r>
      <w:r>
        <w:rPr>
          <w:spacing w:val="40"/>
        </w:rPr>
        <w:t xml:space="preserve"> </w:t>
      </w:r>
      <w:r>
        <w:t>магнитные,</w:t>
      </w:r>
      <w:r>
        <w:rPr>
          <w:spacing w:val="40"/>
        </w:rPr>
        <w:t xml:space="preserve"> </w:t>
      </w:r>
      <w:r>
        <w:t>световые,</w:t>
      </w:r>
      <w:r>
        <w:rPr>
          <w:spacing w:val="40"/>
        </w:rPr>
        <w:t xml:space="preserve"> </w:t>
      </w:r>
      <w:r>
        <w:t>звуковые.</w:t>
      </w:r>
    </w:p>
    <w:p w:rsidR="00156445" w:rsidRDefault="005A47D0">
      <w:pPr>
        <w:pStyle w:val="a3"/>
        <w:spacing w:before="7"/>
        <w:ind w:left="1722" w:firstLine="0"/>
      </w:pPr>
      <w:r>
        <w:t>Физические</w:t>
      </w:r>
      <w:r>
        <w:rPr>
          <w:spacing w:val="67"/>
          <w:w w:val="150"/>
        </w:rPr>
        <w:t xml:space="preserve"> </w:t>
      </w:r>
      <w:r>
        <w:t>величины.</w:t>
      </w:r>
      <w:r>
        <w:rPr>
          <w:spacing w:val="56"/>
        </w:rPr>
        <w:t xml:space="preserve">  </w:t>
      </w:r>
      <w:r>
        <w:t>Измерение</w:t>
      </w:r>
      <w:r>
        <w:rPr>
          <w:spacing w:val="58"/>
        </w:rPr>
        <w:t xml:space="preserve">  </w:t>
      </w:r>
      <w:r>
        <w:t>физических</w:t>
      </w:r>
      <w:r>
        <w:rPr>
          <w:spacing w:val="56"/>
        </w:rPr>
        <w:t xml:space="preserve">  </w:t>
      </w:r>
      <w:r>
        <w:t>величин.</w:t>
      </w:r>
      <w:r>
        <w:rPr>
          <w:spacing w:val="55"/>
        </w:rPr>
        <w:t xml:space="preserve">  </w:t>
      </w:r>
      <w:r>
        <w:t>Физические</w:t>
      </w:r>
      <w:r>
        <w:rPr>
          <w:spacing w:val="55"/>
        </w:rPr>
        <w:t xml:space="preserve">  </w:t>
      </w:r>
      <w:r>
        <w:rPr>
          <w:spacing w:val="-2"/>
        </w:rPr>
        <w:t>приборы.</w:t>
      </w:r>
    </w:p>
    <w:p w:rsidR="00156445" w:rsidRDefault="005A47D0">
      <w:pPr>
        <w:pStyle w:val="a3"/>
        <w:spacing w:before="14"/>
        <w:ind w:firstLine="0"/>
      </w:pPr>
      <w:r>
        <w:t>Погрешность</w:t>
      </w:r>
      <w:r>
        <w:rPr>
          <w:spacing w:val="28"/>
        </w:rPr>
        <w:t xml:space="preserve"> </w:t>
      </w:r>
      <w:r>
        <w:t>измерений</w:t>
      </w:r>
      <w:r>
        <w:rPr>
          <w:spacing w:val="41"/>
        </w:rPr>
        <w:t xml:space="preserve"> </w:t>
      </w:r>
      <w:r>
        <w:t>Международная</w:t>
      </w:r>
      <w:r>
        <w:rPr>
          <w:spacing w:val="36"/>
        </w:rPr>
        <w:t xml:space="preserve"> </w:t>
      </w:r>
      <w:r>
        <w:t>система</w:t>
      </w:r>
      <w:r>
        <w:rPr>
          <w:spacing w:val="39"/>
        </w:rPr>
        <w:t xml:space="preserve"> </w:t>
      </w:r>
      <w:r>
        <w:rPr>
          <w:spacing w:val="-2"/>
        </w:rPr>
        <w:t>единиц.</w:t>
      </w:r>
    </w:p>
    <w:p w:rsidR="00156445" w:rsidRDefault="005A47D0">
      <w:pPr>
        <w:pStyle w:val="a3"/>
        <w:spacing w:before="9"/>
        <w:ind w:left="1722" w:firstLine="0"/>
      </w:pPr>
      <w:r>
        <w:t>Как</w:t>
      </w:r>
      <w:r>
        <w:rPr>
          <w:spacing w:val="52"/>
          <w:w w:val="150"/>
        </w:rPr>
        <w:t xml:space="preserve"> </w:t>
      </w:r>
      <w:r>
        <w:t>физика</w:t>
      </w:r>
      <w:r>
        <w:rPr>
          <w:spacing w:val="54"/>
          <w:w w:val="150"/>
        </w:rPr>
        <w:t xml:space="preserve"> </w:t>
      </w:r>
      <w:r>
        <w:t>и</w:t>
      </w:r>
      <w:r>
        <w:rPr>
          <w:spacing w:val="61"/>
          <w:w w:val="150"/>
        </w:rPr>
        <w:t xml:space="preserve"> </w:t>
      </w:r>
      <w:r>
        <w:t>другие</w:t>
      </w:r>
      <w:r>
        <w:rPr>
          <w:spacing w:val="75"/>
        </w:rPr>
        <w:t xml:space="preserve"> </w:t>
      </w:r>
      <w:r>
        <w:t>естественные</w:t>
      </w:r>
      <w:r>
        <w:rPr>
          <w:spacing w:val="51"/>
          <w:w w:val="150"/>
        </w:rPr>
        <w:t xml:space="preserve"> </w:t>
      </w:r>
      <w:r>
        <w:t>науки</w:t>
      </w:r>
      <w:r>
        <w:rPr>
          <w:spacing w:val="57"/>
          <w:w w:val="150"/>
        </w:rPr>
        <w:t xml:space="preserve"> </w:t>
      </w:r>
      <w:r>
        <w:t>изучают</w:t>
      </w:r>
      <w:r>
        <w:rPr>
          <w:spacing w:val="79"/>
        </w:rPr>
        <w:t xml:space="preserve"> </w:t>
      </w:r>
      <w:r>
        <w:t>природу.</w:t>
      </w:r>
      <w:r>
        <w:rPr>
          <w:spacing w:val="61"/>
          <w:w w:val="150"/>
        </w:rPr>
        <w:t xml:space="preserve"> </w:t>
      </w:r>
      <w:r>
        <w:t>Естественно­</w:t>
      </w:r>
      <w:r>
        <w:rPr>
          <w:spacing w:val="-2"/>
        </w:rPr>
        <w:t>научный</w:t>
      </w:r>
    </w:p>
    <w:p w:rsidR="00156445" w:rsidRDefault="005668FE">
      <w:pPr>
        <w:pStyle w:val="a3"/>
        <w:spacing w:before="103"/>
        <w:ind w:left="0" w:firstLine="0"/>
        <w:jc w:val="left"/>
        <w:rPr>
          <w:sz w:val="20"/>
        </w:rPr>
      </w:pPr>
      <w:r w:rsidRPr="005668FE">
        <w:pict>
          <v:rect id="docshape9" o:spid="_x0000_s2068" style="position:absolute;margin-left:52.95pt;margin-top:17.85pt;width:144.1pt;height:.7pt;z-index:-15722496;mso-wrap-distance-left:0;mso-wrap-distance-right:0;mso-position-horizontal-relative:page" fillcolor="black" stroked="f">
            <w10:wrap type="topAndBottom" anchorx="page"/>
          </v:rect>
        </w:pict>
      </w:r>
    </w:p>
    <w:p w:rsidR="00156445" w:rsidRDefault="005A47D0">
      <w:pPr>
        <w:pStyle w:val="a3"/>
        <w:spacing w:before="65"/>
        <w:ind w:firstLine="0"/>
        <w:jc w:val="left"/>
      </w:pPr>
      <w:r>
        <w:rPr>
          <w:vertAlign w:val="superscript"/>
        </w:rPr>
        <w:t>15</w:t>
      </w:r>
      <w:r>
        <w:rPr>
          <w:spacing w:val="20"/>
        </w:rPr>
        <w:t xml:space="preserve"> </w:t>
      </w:r>
      <w:r>
        <w:t>МС</w:t>
      </w:r>
      <w:r>
        <w:rPr>
          <w:spacing w:val="34"/>
        </w:rPr>
        <w:t xml:space="preserve"> </w:t>
      </w:r>
      <w:r>
        <w:t>–</w:t>
      </w:r>
      <w:r>
        <w:rPr>
          <w:spacing w:val="25"/>
        </w:rPr>
        <w:t xml:space="preserve"> </w:t>
      </w:r>
      <w:r>
        <w:t>здесь</w:t>
      </w:r>
      <w:r>
        <w:rPr>
          <w:spacing w:val="29"/>
        </w:rPr>
        <w:t xml:space="preserve"> </w:t>
      </w:r>
      <w:r>
        <w:t>и</w:t>
      </w:r>
      <w:r>
        <w:rPr>
          <w:spacing w:val="26"/>
        </w:rPr>
        <w:t xml:space="preserve"> </w:t>
      </w:r>
      <w:r>
        <w:t>далее</w:t>
      </w:r>
      <w:r>
        <w:rPr>
          <w:spacing w:val="24"/>
        </w:rPr>
        <w:t xml:space="preserve"> </w:t>
      </w:r>
      <w:r>
        <w:t>отмечены</w:t>
      </w:r>
      <w:r>
        <w:rPr>
          <w:spacing w:val="28"/>
        </w:rPr>
        <w:t xml:space="preserve"> </w:t>
      </w:r>
      <w:r>
        <w:t>элементы</w:t>
      </w:r>
      <w:r>
        <w:rPr>
          <w:spacing w:val="29"/>
        </w:rPr>
        <w:t xml:space="preserve"> </w:t>
      </w:r>
      <w:r>
        <w:t>содержания,</w:t>
      </w:r>
      <w:r>
        <w:rPr>
          <w:spacing w:val="29"/>
        </w:rPr>
        <w:t xml:space="preserve"> </w:t>
      </w:r>
      <w:r>
        <w:t>включающие</w:t>
      </w:r>
      <w:r>
        <w:rPr>
          <w:spacing w:val="16"/>
        </w:rPr>
        <w:t xml:space="preserve"> </w:t>
      </w:r>
      <w:r>
        <w:t>межпредметные</w:t>
      </w:r>
      <w:r>
        <w:rPr>
          <w:spacing w:val="24"/>
        </w:rPr>
        <w:t xml:space="preserve"> </w:t>
      </w:r>
      <w:r>
        <w:rPr>
          <w:spacing w:val="-2"/>
        </w:rPr>
        <w:t>связи.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092" w:firstLine="0"/>
      </w:pPr>
      <w:r>
        <w:t>метод</w:t>
      </w:r>
      <w:r>
        <w:rPr>
          <w:spacing w:val="40"/>
        </w:rPr>
        <w:t xml:space="preserve"> </w:t>
      </w:r>
      <w:r>
        <w:t>познания:</w:t>
      </w:r>
      <w:r>
        <w:rPr>
          <w:spacing w:val="40"/>
        </w:rPr>
        <w:t xml:space="preserve"> </w:t>
      </w:r>
      <w:r>
        <w:t>наблюдение,</w:t>
      </w:r>
      <w:r>
        <w:rPr>
          <w:spacing w:val="40"/>
        </w:rPr>
        <w:t xml:space="preserve"> </w:t>
      </w:r>
      <w:r>
        <w:t>постановка</w:t>
      </w:r>
      <w:r>
        <w:rPr>
          <w:spacing w:val="40"/>
        </w:rPr>
        <w:t xml:space="preserve"> </w:t>
      </w:r>
      <w:r>
        <w:t>научного</w:t>
      </w:r>
      <w:r>
        <w:rPr>
          <w:spacing w:val="40"/>
        </w:rPr>
        <w:t xml:space="preserve"> </w:t>
      </w:r>
      <w:r>
        <w:t>вопроса,</w:t>
      </w:r>
      <w:r>
        <w:rPr>
          <w:spacing w:val="40"/>
        </w:rPr>
        <w:t xml:space="preserve"> </w:t>
      </w:r>
      <w:r>
        <w:t>выдвижение</w:t>
      </w:r>
      <w:r>
        <w:rPr>
          <w:spacing w:val="40"/>
        </w:rPr>
        <w:t xml:space="preserve"> </w:t>
      </w:r>
      <w:r>
        <w:t>гипотез, эксперимент по проверке гипотез, объяснение наблюдаемого явления. Описание физических явлений с помощью моделей.</w:t>
      </w:r>
    </w:p>
    <w:p w:rsidR="00156445" w:rsidRDefault="005A47D0">
      <w:pPr>
        <w:pStyle w:val="a3"/>
        <w:spacing w:before="8"/>
        <w:ind w:left="1722" w:firstLine="0"/>
        <w:jc w:val="left"/>
      </w:pPr>
      <w:r>
        <w:rPr>
          <w:spacing w:val="-2"/>
        </w:rPr>
        <w:t>Демонстрации.</w:t>
      </w:r>
    </w:p>
    <w:p w:rsidR="00156445" w:rsidRDefault="005A47D0">
      <w:pPr>
        <w:pStyle w:val="a3"/>
        <w:spacing w:before="4"/>
        <w:ind w:left="1722" w:firstLine="0"/>
        <w:jc w:val="left"/>
      </w:pPr>
      <w:r>
        <w:t>Механические,</w:t>
      </w:r>
      <w:r>
        <w:rPr>
          <w:spacing w:val="34"/>
        </w:rPr>
        <w:t xml:space="preserve"> </w:t>
      </w:r>
      <w:r>
        <w:t>тепловые,</w:t>
      </w:r>
      <w:r>
        <w:rPr>
          <w:spacing w:val="38"/>
        </w:rPr>
        <w:t xml:space="preserve"> </w:t>
      </w:r>
      <w:r>
        <w:t>электрические,</w:t>
      </w:r>
      <w:r>
        <w:rPr>
          <w:spacing w:val="26"/>
        </w:rPr>
        <w:t xml:space="preserve"> </w:t>
      </w:r>
      <w:r>
        <w:t>магнитные,</w:t>
      </w:r>
      <w:r>
        <w:rPr>
          <w:spacing w:val="47"/>
        </w:rPr>
        <w:t xml:space="preserve"> </w:t>
      </w:r>
      <w:r>
        <w:t>световые</w:t>
      </w:r>
      <w:r>
        <w:rPr>
          <w:spacing w:val="30"/>
        </w:rPr>
        <w:t xml:space="preserve"> </w:t>
      </w:r>
      <w:r>
        <w:rPr>
          <w:spacing w:val="-2"/>
        </w:rPr>
        <w:t>явления.</w:t>
      </w:r>
    </w:p>
    <w:p w:rsidR="00156445" w:rsidRDefault="005A47D0">
      <w:pPr>
        <w:pStyle w:val="a3"/>
        <w:tabs>
          <w:tab w:val="left" w:pos="3340"/>
          <w:tab w:val="left" w:pos="4646"/>
          <w:tab w:val="left" w:pos="5184"/>
          <w:tab w:val="left" w:pos="6649"/>
          <w:tab w:val="left" w:pos="7844"/>
          <w:tab w:val="left" w:pos="9342"/>
        </w:tabs>
        <w:spacing w:before="9" w:line="247" w:lineRule="auto"/>
        <w:ind w:right="1118"/>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156445" w:rsidRDefault="005A47D0">
      <w:pPr>
        <w:pStyle w:val="a3"/>
        <w:spacing w:before="12"/>
        <w:ind w:left="1722" w:firstLine="0"/>
        <w:jc w:val="left"/>
      </w:pPr>
      <w:r>
        <w:t>Лабораторные</w:t>
      </w:r>
      <w:r>
        <w:rPr>
          <w:spacing w:val="27"/>
        </w:rPr>
        <w:t xml:space="preserve"> </w:t>
      </w:r>
      <w:r>
        <w:t>работы</w:t>
      </w:r>
      <w:r>
        <w:rPr>
          <w:spacing w:val="24"/>
        </w:rPr>
        <w:t xml:space="preserve"> </w:t>
      </w:r>
      <w:r>
        <w:t>и</w:t>
      </w:r>
      <w:r>
        <w:rPr>
          <w:spacing w:val="37"/>
        </w:rPr>
        <w:t xml:space="preserve"> </w:t>
      </w:r>
      <w:r>
        <w:rPr>
          <w:spacing w:val="-2"/>
        </w:rPr>
        <w:t>опыты</w:t>
      </w:r>
      <w:r>
        <w:rPr>
          <w:spacing w:val="-2"/>
          <w:vertAlign w:val="superscript"/>
        </w:rPr>
        <w:t>16</w:t>
      </w:r>
      <w:r>
        <w:rPr>
          <w:spacing w:val="-2"/>
        </w:rPr>
        <w:t>.</w:t>
      </w:r>
    </w:p>
    <w:p w:rsidR="00156445" w:rsidRDefault="005A47D0">
      <w:pPr>
        <w:pStyle w:val="a3"/>
        <w:spacing w:before="9" w:line="244" w:lineRule="auto"/>
        <w:ind w:left="1722" w:right="3975" w:firstLine="0"/>
        <w:jc w:val="left"/>
      </w:pPr>
      <w:r>
        <w:t>Определение</w:t>
      </w:r>
      <w:r>
        <w:rPr>
          <w:spacing w:val="-8"/>
        </w:rPr>
        <w:t xml:space="preserve"> </w:t>
      </w:r>
      <w:r>
        <w:t>цены</w:t>
      </w:r>
      <w:r>
        <w:rPr>
          <w:spacing w:val="-6"/>
        </w:rPr>
        <w:t xml:space="preserve"> </w:t>
      </w:r>
      <w:r>
        <w:t>деления</w:t>
      </w:r>
      <w:r>
        <w:rPr>
          <w:spacing w:val="-6"/>
        </w:rPr>
        <w:t xml:space="preserve"> </w:t>
      </w:r>
      <w:r>
        <w:t>шкалы</w:t>
      </w:r>
      <w:r>
        <w:rPr>
          <w:spacing w:val="-8"/>
        </w:rPr>
        <w:t xml:space="preserve"> </w:t>
      </w:r>
      <w:r>
        <w:t>измерительного</w:t>
      </w:r>
      <w:r>
        <w:rPr>
          <w:spacing w:val="-10"/>
        </w:rPr>
        <w:t xml:space="preserve"> </w:t>
      </w:r>
      <w:r>
        <w:t>прибора. Измерение расстояний.</w:t>
      </w:r>
    </w:p>
    <w:p w:rsidR="00156445" w:rsidRDefault="005A47D0">
      <w:pPr>
        <w:pStyle w:val="a3"/>
        <w:spacing w:before="13" w:line="247" w:lineRule="auto"/>
        <w:ind w:left="1722" w:right="5045" w:firstLine="0"/>
        <w:jc w:val="left"/>
      </w:pPr>
      <w:r>
        <w:t>Измерение объёма жидкости и твёрдого тела. Определение размеров малых тел.</w:t>
      </w:r>
    </w:p>
    <w:p w:rsidR="00156445" w:rsidRDefault="005A47D0">
      <w:pPr>
        <w:pStyle w:val="a3"/>
        <w:spacing w:before="7" w:line="252" w:lineRule="auto"/>
        <w:ind w:right="1109"/>
      </w:pPr>
      <w:r>
        <w:t>Измерение</w:t>
      </w:r>
      <w:r>
        <w:rPr>
          <w:spacing w:val="40"/>
        </w:rPr>
        <w:t xml:space="preserve"> </w:t>
      </w:r>
      <w:r>
        <w:t>температуры</w:t>
      </w:r>
      <w:r>
        <w:rPr>
          <w:spacing w:val="40"/>
        </w:rPr>
        <w:t xml:space="preserve"> </w:t>
      </w:r>
      <w:r>
        <w:t>при</w:t>
      </w:r>
      <w:r>
        <w:rPr>
          <w:spacing w:val="40"/>
        </w:rPr>
        <w:t xml:space="preserve"> </w:t>
      </w:r>
      <w:r>
        <w:t>помощи</w:t>
      </w:r>
      <w:r>
        <w:rPr>
          <w:spacing w:val="40"/>
        </w:rPr>
        <w:t xml:space="preserve"> </w:t>
      </w:r>
      <w:r>
        <w:t>жидкостного</w:t>
      </w:r>
      <w:r>
        <w:rPr>
          <w:spacing w:val="40"/>
        </w:rPr>
        <w:t xml:space="preserve"> </w:t>
      </w:r>
      <w:r>
        <w:t>термометра</w:t>
      </w:r>
      <w:r>
        <w:rPr>
          <w:spacing w:val="40"/>
        </w:rPr>
        <w:t xml:space="preserve"> </w:t>
      </w:r>
      <w:r>
        <w:t>и</w:t>
      </w:r>
      <w:r>
        <w:rPr>
          <w:spacing w:val="40"/>
        </w:rPr>
        <w:t xml:space="preserve"> </w:t>
      </w:r>
      <w:r>
        <w:t>датчика</w:t>
      </w:r>
      <w:r>
        <w:rPr>
          <w:spacing w:val="40"/>
        </w:rPr>
        <w:t xml:space="preserve"> </w:t>
      </w:r>
      <w:r>
        <w:rPr>
          <w:spacing w:val="-2"/>
        </w:rPr>
        <w:t>температуры.</w:t>
      </w:r>
    </w:p>
    <w:p w:rsidR="00156445" w:rsidRDefault="005A47D0">
      <w:pPr>
        <w:pStyle w:val="a3"/>
        <w:spacing w:before="2" w:line="249" w:lineRule="auto"/>
        <w:ind w:right="1105"/>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w:t>
      </w:r>
      <w:r>
        <w:rPr>
          <w:spacing w:val="40"/>
        </w:rPr>
        <w:t xml:space="preserve"> </w:t>
      </w:r>
      <w:r>
        <w:t>тем</w:t>
      </w:r>
      <w:r>
        <w:rPr>
          <w:spacing w:val="40"/>
        </w:rPr>
        <w:t xml:space="preserve"> </w:t>
      </w:r>
      <w:r>
        <w:t>больше,</w:t>
      </w:r>
      <w:r>
        <w:rPr>
          <w:spacing w:val="40"/>
        </w:rPr>
        <w:t xml:space="preserve"> </w:t>
      </w:r>
      <w:r>
        <w:t>чем</w:t>
      </w:r>
      <w:r>
        <w:rPr>
          <w:spacing w:val="40"/>
        </w:rPr>
        <w:t xml:space="preserve"> </w:t>
      </w:r>
      <w:r>
        <w:t>больше</w:t>
      </w:r>
      <w:r>
        <w:rPr>
          <w:spacing w:val="40"/>
        </w:rPr>
        <w:t xml:space="preserve"> </w:t>
      </w:r>
      <w:r>
        <w:t>высота</w:t>
      </w:r>
      <w:r>
        <w:rPr>
          <w:spacing w:val="40"/>
        </w:rPr>
        <w:t xml:space="preserve"> </w:t>
      </w:r>
      <w:r>
        <w:t>пуска.</w:t>
      </w:r>
    </w:p>
    <w:p w:rsidR="00156445" w:rsidRDefault="005A47D0">
      <w:pPr>
        <w:pStyle w:val="a3"/>
        <w:spacing w:line="262" w:lineRule="exact"/>
        <w:ind w:left="1780" w:firstLine="0"/>
      </w:pPr>
      <w:r>
        <w:t>Раздел</w:t>
      </w:r>
      <w:r>
        <w:rPr>
          <w:spacing w:val="24"/>
        </w:rPr>
        <w:t xml:space="preserve"> </w:t>
      </w:r>
      <w:r>
        <w:t>2.</w:t>
      </w:r>
      <w:r>
        <w:rPr>
          <w:spacing w:val="18"/>
        </w:rPr>
        <w:t xml:space="preserve"> </w:t>
      </w:r>
      <w:r>
        <w:t>Первоначальные</w:t>
      </w:r>
      <w:r>
        <w:rPr>
          <w:spacing w:val="28"/>
        </w:rPr>
        <w:t xml:space="preserve"> </w:t>
      </w:r>
      <w:r>
        <w:t>сведения</w:t>
      </w:r>
      <w:r>
        <w:rPr>
          <w:spacing w:val="33"/>
        </w:rPr>
        <w:t xml:space="preserve"> </w:t>
      </w:r>
      <w:r>
        <w:t>о</w:t>
      </w:r>
      <w:r>
        <w:rPr>
          <w:spacing w:val="25"/>
        </w:rPr>
        <w:t xml:space="preserve"> </w:t>
      </w:r>
      <w:r>
        <w:t>строении</w:t>
      </w:r>
      <w:r>
        <w:rPr>
          <w:spacing w:val="37"/>
        </w:rPr>
        <w:t xml:space="preserve"> </w:t>
      </w:r>
      <w:r>
        <w:rPr>
          <w:spacing w:val="-2"/>
        </w:rPr>
        <w:t>вещества.</w:t>
      </w:r>
    </w:p>
    <w:p w:rsidR="00156445" w:rsidRDefault="005A47D0">
      <w:pPr>
        <w:pStyle w:val="a3"/>
        <w:spacing w:before="9" w:line="247" w:lineRule="auto"/>
        <w:ind w:right="1100"/>
      </w:pPr>
      <w:r>
        <w:t>Строение</w:t>
      </w:r>
      <w:r>
        <w:rPr>
          <w:spacing w:val="40"/>
        </w:rPr>
        <w:t xml:space="preserve"> </w:t>
      </w:r>
      <w:r>
        <w:t>вещества:</w:t>
      </w:r>
      <w:r>
        <w:rPr>
          <w:spacing w:val="40"/>
        </w:rPr>
        <w:t xml:space="preserve"> </w:t>
      </w:r>
      <w:r>
        <w:t>атомы</w:t>
      </w:r>
      <w:r>
        <w:rPr>
          <w:spacing w:val="40"/>
        </w:rPr>
        <w:t xml:space="preserve"> </w:t>
      </w:r>
      <w:r>
        <w:t>и</w:t>
      </w:r>
      <w:r>
        <w:rPr>
          <w:spacing w:val="40"/>
        </w:rPr>
        <w:t xml:space="preserve"> </w:t>
      </w:r>
      <w:r>
        <w:t>молекулы,</w:t>
      </w:r>
      <w:r>
        <w:rPr>
          <w:spacing w:val="40"/>
        </w:rPr>
        <w:t xml:space="preserve"> </w:t>
      </w:r>
      <w:r>
        <w:t>их</w:t>
      </w:r>
      <w:r>
        <w:rPr>
          <w:spacing w:val="40"/>
        </w:rPr>
        <w:t xml:space="preserve"> </w:t>
      </w:r>
      <w:r>
        <w:t>размеры.</w:t>
      </w:r>
      <w:r>
        <w:rPr>
          <w:spacing w:val="40"/>
        </w:rPr>
        <w:t xml:space="preserve"> </w:t>
      </w:r>
      <w:r>
        <w:t>Опыты,</w:t>
      </w:r>
      <w:r>
        <w:rPr>
          <w:spacing w:val="40"/>
        </w:rPr>
        <w:t xml:space="preserve"> </w:t>
      </w:r>
      <w:r>
        <w:t>доказывающие дискретное строение вещества.</w:t>
      </w:r>
    </w:p>
    <w:p w:rsidR="00156445" w:rsidRDefault="005A47D0">
      <w:pPr>
        <w:pStyle w:val="a3"/>
        <w:spacing w:before="7" w:line="249" w:lineRule="auto"/>
        <w:ind w:right="1102"/>
      </w:pPr>
      <w:r>
        <w:t>Движение частиц вещества. Связь скорости движения частиц с температурой. Броуновское</w:t>
      </w:r>
      <w:r>
        <w:rPr>
          <w:spacing w:val="60"/>
        </w:rPr>
        <w:t xml:space="preserve">  </w:t>
      </w:r>
      <w:r>
        <w:t>движение,</w:t>
      </w:r>
      <w:r>
        <w:rPr>
          <w:spacing w:val="80"/>
        </w:rPr>
        <w:t xml:space="preserve">  </w:t>
      </w:r>
      <w:r>
        <w:t>диффузия.</w:t>
      </w:r>
      <w:r>
        <w:rPr>
          <w:spacing w:val="69"/>
          <w:w w:val="150"/>
        </w:rPr>
        <w:t xml:space="preserve">  </w:t>
      </w:r>
      <w:r>
        <w:t>Взаимодействие</w:t>
      </w:r>
      <w:r>
        <w:rPr>
          <w:spacing w:val="69"/>
          <w:w w:val="150"/>
        </w:rPr>
        <w:t xml:space="preserve">  </w:t>
      </w:r>
      <w:r>
        <w:t>частиц</w:t>
      </w:r>
      <w:r>
        <w:rPr>
          <w:spacing w:val="72"/>
          <w:w w:val="150"/>
        </w:rPr>
        <w:t xml:space="preserve">  </w:t>
      </w:r>
      <w:r>
        <w:t>вещества:</w:t>
      </w:r>
      <w:r>
        <w:rPr>
          <w:spacing w:val="68"/>
          <w:w w:val="150"/>
        </w:rPr>
        <w:t xml:space="preserve">  </w:t>
      </w:r>
      <w:r>
        <w:t>притяжение и отталкивание.</w:t>
      </w:r>
    </w:p>
    <w:p w:rsidR="00156445" w:rsidRDefault="005A47D0">
      <w:pPr>
        <w:pStyle w:val="a3"/>
        <w:spacing w:before="6" w:line="247" w:lineRule="auto"/>
        <w:ind w:right="1105"/>
      </w:pPr>
      <w:r>
        <w:t>Агрегатные состояния вещества: строение газов, жидкостей и твёрдых</w:t>
      </w:r>
      <w:r>
        <w:rPr>
          <w:spacing w:val="40"/>
        </w:rPr>
        <w:t xml:space="preserve"> </w:t>
      </w:r>
      <w:r>
        <w:t>(кристаллических) тел. Взаимосвязь между свойствами веществ в разных агрегатных</w:t>
      </w:r>
      <w:r>
        <w:rPr>
          <w:spacing w:val="40"/>
        </w:rPr>
        <w:t xml:space="preserve"> </w:t>
      </w:r>
      <w:r>
        <w:t>состояниях</w:t>
      </w:r>
      <w:r>
        <w:rPr>
          <w:spacing w:val="80"/>
        </w:rPr>
        <w:t xml:space="preserve"> </w:t>
      </w:r>
      <w:r>
        <w:t>и</w:t>
      </w:r>
      <w:r>
        <w:rPr>
          <w:spacing w:val="40"/>
        </w:rPr>
        <w:t xml:space="preserve"> </w:t>
      </w:r>
      <w:r>
        <w:t>их</w:t>
      </w:r>
      <w:r>
        <w:rPr>
          <w:spacing w:val="80"/>
        </w:rPr>
        <w:t xml:space="preserve"> </w:t>
      </w:r>
      <w:r>
        <w:t>атомно­молекулярным</w:t>
      </w:r>
      <w:r>
        <w:rPr>
          <w:spacing w:val="80"/>
        </w:rPr>
        <w:t xml:space="preserve"> </w:t>
      </w:r>
      <w:r>
        <w:t>строением.</w:t>
      </w:r>
      <w:r>
        <w:rPr>
          <w:spacing w:val="80"/>
        </w:rPr>
        <w:t xml:space="preserve"> </w:t>
      </w:r>
      <w:r>
        <w:t>Особенности</w:t>
      </w:r>
      <w:r>
        <w:rPr>
          <w:spacing w:val="80"/>
        </w:rPr>
        <w:t xml:space="preserve"> </w:t>
      </w:r>
      <w:r>
        <w:t>агрегатных</w:t>
      </w:r>
      <w:r>
        <w:rPr>
          <w:spacing w:val="80"/>
        </w:rPr>
        <w:t xml:space="preserve"> </w:t>
      </w:r>
      <w:r>
        <w:t xml:space="preserve">состояний </w:t>
      </w:r>
      <w:r>
        <w:rPr>
          <w:spacing w:val="-2"/>
        </w:rPr>
        <w:t>воды.</w:t>
      </w:r>
    </w:p>
    <w:p w:rsidR="00156445" w:rsidRDefault="005A47D0">
      <w:pPr>
        <w:pStyle w:val="a3"/>
        <w:spacing w:before="9"/>
        <w:ind w:left="1722" w:firstLine="0"/>
        <w:jc w:val="left"/>
      </w:pPr>
      <w:r>
        <w:rPr>
          <w:spacing w:val="-2"/>
        </w:rPr>
        <w:t>Демонстрации.</w:t>
      </w:r>
    </w:p>
    <w:p w:rsidR="00156445" w:rsidRDefault="005A47D0">
      <w:pPr>
        <w:pStyle w:val="a3"/>
        <w:spacing w:before="9" w:line="252" w:lineRule="auto"/>
        <w:ind w:left="1722" w:right="6015" w:firstLine="0"/>
        <w:jc w:val="left"/>
      </w:pPr>
      <w:r>
        <w:t>Наблюдение</w:t>
      </w:r>
      <w:r>
        <w:rPr>
          <w:spacing w:val="-15"/>
        </w:rPr>
        <w:t xml:space="preserve"> </w:t>
      </w:r>
      <w:r>
        <w:t>броуновского</w:t>
      </w:r>
      <w:r>
        <w:rPr>
          <w:spacing w:val="-14"/>
        </w:rPr>
        <w:t xml:space="preserve"> </w:t>
      </w:r>
      <w:r>
        <w:t>движения. Наблюдение диффузии.</w:t>
      </w:r>
    </w:p>
    <w:p w:rsidR="00156445" w:rsidRDefault="005A47D0">
      <w:pPr>
        <w:pStyle w:val="a3"/>
        <w:spacing w:before="2" w:line="247" w:lineRule="auto"/>
        <w:ind w:right="1148"/>
        <w:jc w:val="left"/>
      </w:pPr>
      <w:r>
        <w:t>Наблюдение</w:t>
      </w:r>
      <w:r>
        <w:rPr>
          <w:spacing w:val="40"/>
        </w:rPr>
        <w:t xml:space="preserve"> </w:t>
      </w:r>
      <w:r>
        <w:t>явлений,</w:t>
      </w:r>
      <w:r>
        <w:rPr>
          <w:spacing w:val="80"/>
        </w:rPr>
        <w:t xml:space="preserve"> </w:t>
      </w:r>
      <w:r>
        <w:t>объясняющихся</w:t>
      </w:r>
      <w:r>
        <w:rPr>
          <w:spacing w:val="40"/>
        </w:rPr>
        <w:t xml:space="preserve"> </w:t>
      </w:r>
      <w:r>
        <w:t>притяжением</w:t>
      </w:r>
      <w:r>
        <w:rPr>
          <w:spacing w:val="80"/>
        </w:rPr>
        <w:t xml:space="preserve"> </w:t>
      </w:r>
      <w:r>
        <w:t>или</w:t>
      </w:r>
      <w:r>
        <w:rPr>
          <w:spacing w:val="80"/>
        </w:rPr>
        <w:t xml:space="preserve"> </w:t>
      </w:r>
      <w:r>
        <w:t>отталкиванием</w:t>
      </w:r>
      <w:r>
        <w:rPr>
          <w:spacing w:val="40"/>
        </w:rPr>
        <w:t xml:space="preserve"> </w:t>
      </w:r>
      <w:r>
        <w:t xml:space="preserve">частиц </w:t>
      </w:r>
      <w:r>
        <w:rPr>
          <w:spacing w:val="-2"/>
        </w:rPr>
        <w:t>вещества.</w:t>
      </w:r>
    </w:p>
    <w:p w:rsidR="00156445" w:rsidRDefault="005A47D0">
      <w:pPr>
        <w:pStyle w:val="a3"/>
        <w:spacing w:before="2"/>
        <w:ind w:left="1722" w:firstLine="0"/>
        <w:jc w:val="left"/>
      </w:pPr>
      <w:r>
        <w:t>Лабораторные</w:t>
      </w:r>
      <w:r>
        <w:rPr>
          <w:spacing w:val="26"/>
        </w:rPr>
        <w:t xml:space="preserve"> </w:t>
      </w:r>
      <w:r>
        <w:t>работы</w:t>
      </w:r>
      <w:r>
        <w:rPr>
          <w:spacing w:val="17"/>
        </w:rPr>
        <w:t xml:space="preserve"> </w:t>
      </w:r>
      <w:r>
        <w:t>и</w:t>
      </w:r>
      <w:r>
        <w:rPr>
          <w:spacing w:val="41"/>
        </w:rPr>
        <w:t xml:space="preserve"> </w:t>
      </w:r>
      <w:r>
        <w:rPr>
          <w:spacing w:val="-2"/>
        </w:rPr>
        <w:t>опыты.</w:t>
      </w:r>
    </w:p>
    <w:p w:rsidR="00156445" w:rsidRDefault="005A47D0">
      <w:pPr>
        <w:pStyle w:val="a3"/>
        <w:spacing w:before="10" w:line="247" w:lineRule="auto"/>
        <w:ind w:left="1722" w:right="2347" w:firstLine="0"/>
        <w:jc w:val="left"/>
      </w:pPr>
      <w:r>
        <w:t>Оценка</w:t>
      </w:r>
      <w:r>
        <w:rPr>
          <w:spacing w:val="28"/>
        </w:rPr>
        <w:t xml:space="preserve"> </w:t>
      </w:r>
      <w:r>
        <w:t>диаметра</w:t>
      </w:r>
      <w:r>
        <w:rPr>
          <w:spacing w:val="32"/>
        </w:rPr>
        <w:t xml:space="preserve"> </w:t>
      </w:r>
      <w:r>
        <w:t>атома</w:t>
      </w:r>
      <w:r>
        <w:rPr>
          <w:spacing w:val="33"/>
        </w:rPr>
        <w:t xml:space="preserve"> </w:t>
      </w:r>
      <w:r>
        <w:t>методом</w:t>
      </w:r>
      <w:r>
        <w:rPr>
          <w:spacing w:val="37"/>
        </w:rPr>
        <w:t xml:space="preserve"> </w:t>
      </w:r>
      <w:r>
        <w:t>рядов</w:t>
      </w:r>
      <w:r>
        <w:rPr>
          <w:spacing w:val="36"/>
        </w:rPr>
        <w:t xml:space="preserve"> </w:t>
      </w:r>
      <w:r>
        <w:t>(с использованием</w:t>
      </w:r>
      <w:r>
        <w:rPr>
          <w:spacing w:val="38"/>
        </w:rPr>
        <w:t xml:space="preserve"> </w:t>
      </w:r>
      <w:r>
        <w:t>фотографий). Опыты</w:t>
      </w:r>
      <w:r>
        <w:rPr>
          <w:spacing w:val="40"/>
        </w:rPr>
        <w:t xml:space="preserve"> </w:t>
      </w:r>
      <w:r>
        <w:t>по наблюдению</w:t>
      </w:r>
      <w:r>
        <w:rPr>
          <w:spacing w:val="40"/>
        </w:rPr>
        <w:t xml:space="preserve"> </w:t>
      </w:r>
      <w:r>
        <w:t>теплового</w:t>
      </w:r>
      <w:r>
        <w:rPr>
          <w:spacing w:val="40"/>
        </w:rPr>
        <w:t xml:space="preserve"> </w:t>
      </w:r>
      <w:r>
        <w:t>расширения</w:t>
      </w:r>
      <w:r>
        <w:rPr>
          <w:spacing w:val="40"/>
        </w:rPr>
        <w:t xml:space="preserve"> </w:t>
      </w:r>
      <w:r>
        <w:t>газов.</w:t>
      </w:r>
    </w:p>
    <w:p w:rsidR="00156445" w:rsidRDefault="005A47D0">
      <w:pPr>
        <w:pStyle w:val="a3"/>
        <w:spacing w:before="12" w:line="247" w:lineRule="auto"/>
        <w:ind w:left="1722" w:right="2757" w:firstLine="0"/>
        <w:jc w:val="left"/>
      </w:pPr>
      <w:r>
        <w:t>Опыты</w:t>
      </w:r>
      <w:r>
        <w:rPr>
          <w:spacing w:val="38"/>
        </w:rPr>
        <w:t xml:space="preserve"> </w:t>
      </w:r>
      <w:r>
        <w:t>по</w:t>
      </w:r>
      <w:r>
        <w:rPr>
          <w:spacing w:val="29"/>
        </w:rPr>
        <w:t xml:space="preserve"> </w:t>
      </w:r>
      <w:r>
        <w:t>обнаружению</w:t>
      </w:r>
      <w:r>
        <w:rPr>
          <w:spacing w:val="35"/>
        </w:rPr>
        <w:t xml:space="preserve"> </w:t>
      </w:r>
      <w:r>
        <w:t>действия</w:t>
      </w:r>
      <w:r>
        <w:rPr>
          <w:spacing w:val="39"/>
        </w:rPr>
        <w:t xml:space="preserve"> </w:t>
      </w:r>
      <w:r>
        <w:t>сил</w:t>
      </w:r>
      <w:r>
        <w:rPr>
          <w:spacing w:val="34"/>
        </w:rPr>
        <w:t xml:space="preserve"> </w:t>
      </w:r>
      <w:r>
        <w:t>молекулярного притяжения. Раздел 3. Движение и</w:t>
      </w:r>
      <w:r>
        <w:rPr>
          <w:spacing w:val="40"/>
        </w:rPr>
        <w:t xml:space="preserve"> </w:t>
      </w:r>
      <w:r>
        <w:t>взаимодействие тел.</w:t>
      </w:r>
    </w:p>
    <w:p w:rsidR="00156445" w:rsidRDefault="005A47D0">
      <w:pPr>
        <w:pStyle w:val="a3"/>
        <w:tabs>
          <w:tab w:val="left" w:pos="6519"/>
          <w:tab w:val="left" w:pos="8281"/>
        </w:tabs>
        <w:spacing w:before="3"/>
        <w:ind w:left="1722" w:firstLine="0"/>
        <w:jc w:val="left"/>
      </w:pPr>
      <w:r>
        <w:t>Механическое</w:t>
      </w:r>
      <w:r>
        <w:rPr>
          <w:spacing w:val="63"/>
        </w:rPr>
        <w:t xml:space="preserve">  </w:t>
      </w:r>
      <w:r>
        <w:t>движение.</w:t>
      </w:r>
      <w:r>
        <w:rPr>
          <w:spacing w:val="65"/>
        </w:rPr>
        <w:t xml:space="preserve">  </w:t>
      </w:r>
      <w:r>
        <w:t>Равномерное</w:t>
      </w:r>
      <w:r>
        <w:rPr>
          <w:spacing w:val="61"/>
        </w:rPr>
        <w:t xml:space="preserve">  </w:t>
      </w:r>
      <w:r>
        <w:rPr>
          <w:spacing w:val="-10"/>
        </w:rPr>
        <w:t>и</w:t>
      </w:r>
      <w:r>
        <w:tab/>
      </w:r>
      <w:r>
        <w:rPr>
          <w:spacing w:val="-2"/>
        </w:rPr>
        <w:t>неравномерное</w:t>
      </w:r>
      <w:r>
        <w:tab/>
        <w:t>движение.</w:t>
      </w:r>
      <w:r>
        <w:rPr>
          <w:spacing w:val="27"/>
        </w:rPr>
        <w:t xml:space="preserve">  </w:t>
      </w:r>
      <w:r>
        <w:rPr>
          <w:spacing w:val="-2"/>
        </w:rPr>
        <w:t>Скорость.</w:t>
      </w:r>
    </w:p>
    <w:p w:rsidR="00156445" w:rsidRDefault="005A47D0">
      <w:pPr>
        <w:pStyle w:val="a3"/>
        <w:spacing w:before="13"/>
        <w:ind w:firstLine="0"/>
        <w:jc w:val="left"/>
      </w:pPr>
      <w:r>
        <w:t>Средняя</w:t>
      </w:r>
      <w:r>
        <w:rPr>
          <w:spacing w:val="26"/>
        </w:rPr>
        <w:t xml:space="preserve"> </w:t>
      </w:r>
      <w:r>
        <w:t>скорость</w:t>
      </w:r>
      <w:r>
        <w:rPr>
          <w:spacing w:val="24"/>
        </w:rPr>
        <w:t xml:space="preserve"> </w:t>
      </w:r>
      <w:r>
        <w:t>при</w:t>
      </w:r>
      <w:r>
        <w:rPr>
          <w:spacing w:val="25"/>
        </w:rPr>
        <w:t xml:space="preserve"> </w:t>
      </w:r>
      <w:r>
        <w:t>неравномерном</w:t>
      </w:r>
      <w:r>
        <w:rPr>
          <w:spacing w:val="36"/>
        </w:rPr>
        <w:t xml:space="preserve"> </w:t>
      </w:r>
      <w:r>
        <w:t>движении.</w:t>
      </w:r>
      <w:r>
        <w:rPr>
          <w:spacing w:val="29"/>
        </w:rPr>
        <w:t xml:space="preserve"> </w:t>
      </w:r>
      <w:r>
        <w:t>Расчёт</w:t>
      </w:r>
      <w:r>
        <w:rPr>
          <w:spacing w:val="20"/>
        </w:rPr>
        <w:t xml:space="preserve"> </w:t>
      </w:r>
      <w:r>
        <w:t>пути</w:t>
      </w:r>
      <w:r>
        <w:rPr>
          <w:spacing w:val="25"/>
        </w:rPr>
        <w:t xml:space="preserve"> </w:t>
      </w:r>
      <w:r>
        <w:t>и</w:t>
      </w:r>
      <w:r>
        <w:rPr>
          <w:spacing w:val="24"/>
        </w:rPr>
        <w:t xml:space="preserve"> </w:t>
      </w:r>
      <w:r>
        <w:t>времени</w:t>
      </w:r>
      <w:r>
        <w:rPr>
          <w:spacing w:val="26"/>
        </w:rPr>
        <w:t xml:space="preserve"> </w:t>
      </w:r>
      <w:r>
        <w:rPr>
          <w:spacing w:val="-2"/>
        </w:rPr>
        <w:t>движения.</w:t>
      </w:r>
    </w:p>
    <w:p w:rsidR="00156445" w:rsidRDefault="005A47D0">
      <w:pPr>
        <w:pStyle w:val="a3"/>
        <w:spacing w:before="10" w:line="252" w:lineRule="auto"/>
        <w:ind w:right="1105"/>
      </w:pPr>
      <w:r>
        <w:t>Явление</w:t>
      </w:r>
      <w:r>
        <w:rPr>
          <w:spacing w:val="40"/>
        </w:rPr>
        <w:t xml:space="preserve"> </w:t>
      </w:r>
      <w:r>
        <w:t>инерции.</w:t>
      </w:r>
      <w:r>
        <w:rPr>
          <w:spacing w:val="40"/>
        </w:rPr>
        <w:t xml:space="preserve"> </w:t>
      </w:r>
      <w:r>
        <w:t>Закон</w:t>
      </w:r>
      <w:r>
        <w:rPr>
          <w:spacing w:val="40"/>
        </w:rPr>
        <w:t xml:space="preserve"> </w:t>
      </w:r>
      <w:r>
        <w:t>инерции.</w:t>
      </w:r>
      <w:r>
        <w:rPr>
          <w:spacing w:val="40"/>
        </w:rPr>
        <w:t xml:space="preserve"> </w:t>
      </w:r>
      <w:r>
        <w:t>Взаимодействие</w:t>
      </w:r>
      <w:r>
        <w:rPr>
          <w:spacing w:val="40"/>
        </w:rPr>
        <w:t xml:space="preserve"> </w:t>
      </w:r>
      <w:r>
        <w:t>тел</w:t>
      </w:r>
      <w:r>
        <w:rPr>
          <w:spacing w:val="40"/>
        </w:rPr>
        <w:t xml:space="preserve"> </w:t>
      </w:r>
      <w:r>
        <w:t>как</w:t>
      </w:r>
      <w:r>
        <w:rPr>
          <w:spacing w:val="40"/>
        </w:rPr>
        <w:t xml:space="preserve"> </w:t>
      </w:r>
      <w:r>
        <w:t>причина</w:t>
      </w:r>
      <w:r>
        <w:rPr>
          <w:spacing w:val="40"/>
        </w:rPr>
        <w:t xml:space="preserve"> </w:t>
      </w:r>
      <w:r>
        <w:t>изменения скорости</w:t>
      </w:r>
      <w:r>
        <w:rPr>
          <w:spacing w:val="40"/>
        </w:rPr>
        <w:t xml:space="preserve"> </w:t>
      </w:r>
      <w:r>
        <w:t>движения</w:t>
      </w:r>
      <w:r>
        <w:rPr>
          <w:spacing w:val="40"/>
        </w:rPr>
        <w:t xml:space="preserve"> </w:t>
      </w:r>
      <w:r>
        <w:t>тел.</w:t>
      </w:r>
      <w:r>
        <w:rPr>
          <w:spacing w:val="40"/>
        </w:rPr>
        <w:t xml:space="preserve"> </w:t>
      </w:r>
      <w:r>
        <w:t>Масса</w:t>
      </w:r>
      <w:r>
        <w:rPr>
          <w:spacing w:val="40"/>
        </w:rPr>
        <w:t xml:space="preserve"> </w:t>
      </w:r>
      <w:r>
        <w:t>как</w:t>
      </w:r>
      <w:r>
        <w:rPr>
          <w:spacing w:val="40"/>
        </w:rPr>
        <w:t xml:space="preserve"> </w:t>
      </w:r>
      <w:r>
        <w:t>мера</w:t>
      </w:r>
      <w:r>
        <w:rPr>
          <w:spacing w:val="40"/>
        </w:rPr>
        <w:t xml:space="preserve"> </w:t>
      </w:r>
      <w:r>
        <w:t>инертности</w:t>
      </w:r>
      <w:r>
        <w:rPr>
          <w:spacing w:val="40"/>
        </w:rPr>
        <w:t xml:space="preserve"> </w:t>
      </w:r>
      <w:r>
        <w:t>тела.</w:t>
      </w:r>
      <w:r>
        <w:rPr>
          <w:spacing w:val="40"/>
        </w:rPr>
        <w:t xml:space="preserve"> </w:t>
      </w:r>
      <w:r>
        <w:t>Плотность</w:t>
      </w:r>
      <w:r>
        <w:rPr>
          <w:spacing w:val="40"/>
        </w:rPr>
        <w:t xml:space="preserve"> </w:t>
      </w:r>
      <w:r>
        <w:t>вещества.</w:t>
      </w:r>
      <w:r>
        <w:rPr>
          <w:spacing w:val="40"/>
        </w:rPr>
        <w:t xml:space="preserve"> </w:t>
      </w:r>
      <w:r>
        <w:t>Связь плотности</w:t>
      </w:r>
      <w:r>
        <w:rPr>
          <w:spacing w:val="40"/>
        </w:rPr>
        <w:t xml:space="preserve"> </w:t>
      </w:r>
      <w:r>
        <w:t>с количеством</w:t>
      </w:r>
      <w:r>
        <w:rPr>
          <w:spacing w:val="40"/>
        </w:rPr>
        <w:t xml:space="preserve"> </w:t>
      </w:r>
      <w:r>
        <w:t>молекул</w:t>
      </w:r>
      <w:r>
        <w:rPr>
          <w:spacing w:val="40"/>
        </w:rPr>
        <w:t xml:space="preserve"> </w:t>
      </w:r>
      <w:r>
        <w:t>в</w:t>
      </w:r>
      <w:r>
        <w:rPr>
          <w:spacing w:val="40"/>
        </w:rPr>
        <w:t xml:space="preserve"> </w:t>
      </w:r>
      <w:r>
        <w:t>единице</w:t>
      </w:r>
      <w:r>
        <w:rPr>
          <w:spacing w:val="40"/>
        </w:rPr>
        <w:t xml:space="preserve"> </w:t>
      </w:r>
      <w:r>
        <w:t>объёма</w:t>
      </w:r>
      <w:r>
        <w:rPr>
          <w:spacing w:val="40"/>
        </w:rPr>
        <w:t xml:space="preserve"> </w:t>
      </w:r>
      <w:r>
        <w:t>вещества.</w:t>
      </w:r>
    </w:p>
    <w:p w:rsidR="00156445" w:rsidRDefault="005A47D0">
      <w:pPr>
        <w:pStyle w:val="a3"/>
        <w:spacing w:before="2" w:line="249" w:lineRule="auto"/>
        <w:ind w:right="1110"/>
      </w:pPr>
      <w:r>
        <w:t>Сила</w:t>
      </w:r>
      <w:r>
        <w:rPr>
          <w:spacing w:val="40"/>
        </w:rPr>
        <w:t xml:space="preserve"> </w:t>
      </w:r>
      <w:r>
        <w:t>как</w:t>
      </w:r>
      <w:r>
        <w:rPr>
          <w:spacing w:val="40"/>
        </w:rPr>
        <w:t xml:space="preserve"> </w:t>
      </w:r>
      <w:r>
        <w:t>характеристика</w:t>
      </w:r>
      <w:r>
        <w:rPr>
          <w:spacing w:val="40"/>
        </w:rPr>
        <w:t xml:space="preserve"> </w:t>
      </w:r>
      <w:r>
        <w:t>взаимодействия</w:t>
      </w:r>
      <w:r>
        <w:rPr>
          <w:spacing w:val="40"/>
        </w:rPr>
        <w:t xml:space="preserve"> </w:t>
      </w:r>
      <w:r>
        <w:t>тел.</w:t>
      </w:r>
      <w:r>
        <w:rPr>
          <w:spacing w:val="40"/>
        </w:rPr>
        <w:t xml:space="preserve"> </w:t>
      </w:r>
      <w:r>
        <w:t>Сила</w:t>
      </w:r>
      <w:r>
        <w:rPr>
          <w:spacing w:val="40"/>
        </w:rPr>
        <w:t xml:space="preserve"> </w:t>
      </w:r>
      <w:r>
        <w:t>упругости</w:t>
      </w:r>
      <w:r>
        <w:rPr>
          <w:spacing w:val="40"/>
        </w:rPr>
        <w:t xml:space="preserve"> </w:t>
      </w:r>
      <w:r>
        <w:t>и</w:t>
      </w:r>
      <w:r>
        <w:rPr>
          <w:spacing w:val="40"/>
        </w:rPr>
        <w:t xml:space="preserve"> </w:t>
      </w:r>
      <w:r>
        <w:t>закон</w:t>
      </w:r>
      <w:r>
        <w:rPr>
          <w:spacing w:val="40"/>
        </w:rPr>
        <w:t xml:space="preserve"> </w:t>
      </w:r>
      <w:r>
        <w:t>Гука. Измерение</w:t>
      </w:r>
      <w:r>
        <w:rPr>
          <w:spacing w:val="36"/>
        </w:rPr>
        <w:t xml:space="preserve"> </w:t>
      </w:r>
      <w:r>
        <w:t>силы</w:t>
      </w:r>
      <w:r>
        <w:rPr>
          <w:spacing w:val="40"/>
        </w:rPr>
        <w:t xml:space="preserve"> </w:t>
      </w:r>
      <w:r>
        <w:t>с</w:t>
      </w:r>
      <w:r>
        <w:rPr>
          <w:spacing w:val="26"/>
        </w:rPr>
        <w:t xml:space="preserve"> </w:t>
      </w:r>
      <w:r>
        <w:t>помощью</w:t>
      </w:r>
      <w:r>
        <w:rPr>
          <w:spacing w:val="40"/>
        </w:rPr>
        <w:t xml:space="preserve"> </w:t>
      </w:r>
      <w:r>
        <w:t>динамометра.</w:t>
      </w:r>
      <w:r>
        <w:rPr>
          <w:spacing w:val="40"/>
        </w:rPr>
        <w:t xml:space="preserve"> </w:t>
      </w:r>
      <w:r>
        <w:t>Явление</w:t>
      </w:r>
      <w:r>
        <w:rPr>
          <w:spacing w:val="27"/>
        </w:rPr>
        <w:t xml:space="preserve"> </w:t>
      </w:r>
      <w:r>
        <w:t>тяготения</w:t>
      </w:r>
      <w:r>
        <w:rPr>
          <w:spacing w:val="37"/>
        </w:rPr>
        <w:t xml:space="preserve"> </w:t>
      </w:r>
      <w:r>
        <w:t>и</w:t>
      </w:r>
      <w:r>
        <w:rPr>
          <w:spacing w:val="40"/>
        </w:rPr>
        <w:t xml:space="preserve"> </w:t>
      </w:r>
      <w:r>
        <w:t>сила</w:t>
      </w:r>
      <w:r>
        <w:rPr>
          <w:spacing w:val="33"/>
        </w:rPr>
        <w:t xml:space="preserve"> </w:t>
      </w:r>
      <w:r>
        <w:t>тяжести.</w:t>
      </w:r>
      <w:r>
        <w:rPr>
          <w:spacing w:val="32"/>
        </w:rPr>
        <w:t xml:space="preserve"> </w:t>
      </w:r>
      <w:r>
        <w:t>Сила</w:t>
      </w:r>
      <w:r>
        <w:rPr>
          <w:spacing w:val="40"/>
        </w:rPr>
        <w:t xml:space="preserve"> </w:t>
      </w:r>
      <w:r>
        <w:t>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156445" w:rsidRDefault="005A47D0">
      <w:pPr>
        <w:pStyle w:val="a3"/>
        <w:spacing w:before="3"/>
        <w:ind w:left="1722" w:firstLine="0"/>
        <w:jc w:val="left"/>
      </w:pPr>
      <w:r>
        <w:rPr>
          <w:spacing w:val="-2"/>
        </w:rPr>
        <w:t>Демонстрации.</w:t>
      </w:r>
    </w:p>
    <w:p w:rsidR="00156445" w:rsidRDefault="005668FE">
      <w:pPr>
        <w:pStyle w:val="a3"/>
        <w:spacing w:before="93"/>
        <w:ind w:left="0" w:firstLine="0"/>
        <w:jc w:val="left"/>
        <w:rPr>
          <w:sz w:val="20"/>
        </w:rPr>
      </w:pPr>
      <w:r w:rsidRPr="005668FE">
        <w:pict>
          <v:rect id="docshape10" o:spid="_x0000_s2067" style="position:absolute;margin-left:52.95pt;margin-top:17.4pt;width:144.1pt;height:.7pt;z-index:-15721984;mso-wrap-distance-left:0;mso-wrap-distance-right:0;mso-position-horizontal-relative:page" fillcolor="black" stroked="f">
            <w10:wrap type="topAndBottom" anchorx="page"/>
          </v:rect>
        </w:pict>
      </w:r>
    </w:p>
    <w:p w:rsidR="00156445" w:rsidRDefault="005A47D0">
      <w:pPr>
        <w:pStyle w:val="a3"/>
        <w:spacing w:before="79" w:line="247" w:lineRule="auto"/>
        <w:ind w:right="241" w:firstLine="0"/>
      </w:pPr>
      <w:r>
        <w:rPr>
          <w:vertAlign w:val="superscript"/>
        </w:rPr>
        <w:t>16</w:t>
      </w:r>
      <w:r>
        <w:rPr>
          <w:spacing w:val="40"/>
        </w:rPr>
        <w:t xml:space="preserve"> </w:t>
      </w:r>
      <w:r>
        <w:t>Здесь</w:t>
      </w:r>
      <w:r>
        <w:rPr>
          <w:spacing w:val="40"/>
        </w:rPr>
        <w:t xml:space="preserve"> </w:t>
      </w:r>
      <w:r>
        <w:t>и</w:t>
      </w:r>
      <w:r>
        <w:rPr>
          <w:spacing w:val="40"/>
        </w:rPr>
        <w:t xml:space="preserve"> </w:t>
      </w:r>
      <w:r>
        <w:t>далее</w:t>
      </w:r>
      <w:r>
        <w:rPr>
          <w:spacing w:val="40"/>
        </w:rPr>
        <w:t xml:space="preserve"> </w:t>
      </w:r>
      <w:r>
        <w:t>приводится</w:t>
      </w:r>
      <w:r>
        <w:rPr>
          <w:spacing w:val="40"/>
        </w:rPr>
        <w:t xml:space="preserve"> </w:t>
      </w:r>
      <w:r>
        <w:t>расширенный</w:t>
      </w:r>
      <w:r>
        <w:rPr>
          <w:spacing w:val="40"/>
        </w:rPr>
        <w:t xml:space="preserve"> </w:t>
      </w:r>
      <w:r>
        <w:t>перечень</w:t>
      </w:r>
      <w:r>
        <w:rPr>
          <w:spacing w:val="40"/>
        </w:rPr>
        <w:t xml:space="preserve"> </w:t>
      </w:r>
      <w:r>
        <w:t>лабораторных</w:t>
      </w:r>
      <w:r>
        <w:rPr>
          <w:spacing w:val="40"/>
        </w:rPr>
        <w:t xml:space="preserve"> </w:t>
      </w:r>
      <w:r>
        <w:t>работ</w:t>
      </w:r>
      <w:r>
        <w:rPr>
          <w:spacing w:val="40"/>
        </w:rPr>
        <w:t xml:space="preserve"> </w:t>
      </w:r>
      <w:r>
        <w:t>и</w:t>
      </w:r>
      <w:r>
        <w:rPr>
          <w:spacing w:val="40"/>
        </w:rPr>
        <w:t xml:space="preserve"> </w:t>
      </w:r>
      <w:r>
        <w:t>опытов,</w:t>
      </w:r>
      <w:r>
        <w:rPr>
          <w:spacing w:val="40"/>
        </w:rPr>
        <w:t xml:space="preserve"> </w:t>
      </w:r>
      <w:r>
        <w:t>из</w:t>
      </w:r>
      <w:r>
        <w:rPr>
          <w:spacing w:val="40"/>
        </w:rPr>
        <w:t xml:space="preserve"> </w:t>
      </w:r>
      <w:r>
        <w:t>которого учитель делает выбор по своему усмотрению и с учётом списка экспериментальных заданий, предлагаемых</w:t>
      </w:r>
      <w:r>
        <w:rPr>
          <w:spacing w:val="40"/>
        </w:rPr>
        <w:t xml:space="preserve"> </w:t>
      </w:r>
      <w:r>
        <w:t>в</w:t>
      </w:r>
      <w:r>
        <w:rPr>
          <w:spacing w:val="40"/>
        </w:rPr>
        <w:t xml:space="preserve"> </w:t>
      </w:r>
      <w:r>
        <w:t>рамках</w:t>
      </w:r>
      <w:r>
        <w:rPr>
          <w:spacing w:val="40"/>
        </w:rPr>
        <w:t xml:space="preserve"> </w:t>
      </w:r>
      <w:r>
        <w:t>основного</w:t>
      </w:r>
      <w:r>
        <w:rPr>
          <w:spacing w:val="40"/>
        </w:rPr>
        <w:t xml:space="preserve"> </w:t>
      </w:r>
      <w:r>
        <w:t>государственного</w:t>
      </w:r>
      <w:r>
        <w:rPr>
          <w:spacing w:val="40"/>
        </w:rPr>
        <w:t xml:space="preserve"> </w:t>
      </w:r>
      <w:r>
        <w:t>экзамена</w:t>
      </w:r>
      <w:r>
        <w:rPr>
          <w:spacing w:val="40"/>
        </w:rPr>
        <w:t xml:space="preserve"> </w:t>
      </w:r>
      <w:r>
        <w:t>(ОГЭ)</w:t>
      </w:r>
      <w:r>
        <w:rPr>
          <w:spacing w:val="40"/>
        </w:rPr>
        <w:t xml:space="preserve"> </w:t>
      </w:r>
      <w:r>
        <w:t>по</w:t>
      </w:r>
      <w:r>
        <w:rPr>
          <w:spacing w:val="40"/>
        </w:rPr>
        <w:t xml:space="preserve"> </w:t>
      </w:r>
      <w:r>
        <w:t>физике.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left="1722" w:right="5045" w:firstLine="0"/>
        <w:jc w:val="left"/>
      </w:pPr>
      <w:r>
        <w:t>Наблюдение механического движения тела. Измерение</w:t>
      </w:r>
      <w:r>
        <w:rPr>
          <w:spacing w:val="-12"/>
        </w:rPr>
        <w:t xml:space="preserve"> </w:t>
      </w:r>
      <w:r>
        <w:t>скорости</w:t>
      </w:r>
      <w:r>
        <w:rPr>
          <w:spacing w:val="-9"/>
        </w:rPr>
        <w:t xml:space="preserve"> </w:t>
      </w:r>
      <w:r>
        <w:t>прямолинейного</w:t>
      </w:r>
      <w:r>
        <w:rPr>
          <w:spacing w:val="-13"/>
        </w:rPr>
        <w:t xml:space="preserve"> </w:t>
      </w:r>
      <w:r>
        <w:t>движения. Наблюдение явления инерции.</w:t>
      </w:r>
    </w:p>
    <w:p w:rsidR="00156445" w:rsidRDefault="005A47D0">
      <w:pPr>
        <w:pStyle w:val="a3"/>
        <w:spacing w:before="3" w:line="252" w:lineRule="auto"/>
        <w:ind w:left="1722" w:right="3975" w:firstLine="0"/>
        <w:jc w:val="left"/>
      </w:pPr>
      <w:r>
        <w:t>Наблюдение</w:t>
      </w:r>
      <w:r>
        <w:rPr>
          <w:spacing w:val="-8"/>
        </w:rPr>
        <w:t xml:space="preserve"> </w:t>
      </w:r>
      <w:r>
        <w:t>изменения</w:t>
      </w:r>
      <w:r>
        <w:rPr>
          <w:spacing w:val="-6"/>
        </w:rPr>
        <w:t xml:space="preserve"> </w:t>
      </w:r>
      <w:r>
        <w:t>скорости</w:t>
      </w:r>
      <w:r>
        <w:rPr>
          <w:spacing w:val="-6"/>
        </w:rPr>
        <w:t xml:space="preserve"> </w:t>
      </w:r>
      <w:r>
        <w:t>при</w:t>
      </w:r>
      <w:r>
        <w:rPr>
          <w:spacing w:val="-5"/>
        </w:rPr>
        <w:t xml:space="preserve"> </w:t>
      </w:r>
      <w:r>
        <w:t>взаимодействии</w:t>
      </w:r>
      <w:r>
        <w:rPr>
          <w:spacing w:val="-4"/>
        </w:rPr>
        <w:t xml:space="preserve"> </w:t>
      </w:r>
      <w:r>
        <w:t>тел. Сравнение масс по взаимодействию тел.</w:t>
      </w:r>
    </w:p>
    <w:p w:rsidR="00156445" w:rsidRDefault="005A47D0">
      <w:pPr>
        <w:pStyle w:val="a3"/>
        <w:spacing w:before="1" w:line="247" w:lineRule="auto"/>
        <w:ind w:left="1722" w:right="3975" w:firstLine="0"/>
        <w:jc w:val="left"/>
      </w:pPr>
      <w:r>
        <w:t>Сложение</w:t>
      </w:r>
      <w:r>
        <w:rPr>
          <w:spacing w:val="-9"/>
        </w:rPr>
        <w:t xml:space="preserve"> </w:t>
      </w:r>
      <w:r>
        <w:t>сил,</w:t>
      </w:r>
      <w:r>
        <w:rPr>
          <w:spacing w:val="-7"/>
        </w:rPr>
        <w:t xml:space="preserve"> </w:t>
      </w:r>
      <w:r>
        <w:t>направленных</w:t>
      </w:r>
      <w:r>
        <w:rPr>
          <w:spacing w:val="-7"/>
        </w:rPr>
        <w:t xml:space="preserve"> </w:t>
      </w:r>
      <w:r>
        <w:t>по</w:t>
      </w:r>
      <w:r>
        <w:rPr>
          <w:spacing w:val="-10"/>
        </w:rPr>
        <w:t xml:space="preserve"> </w:t>
      </w:r>
      <w:r>
        <w:t>одной</w:t>
      </w:r>
      <w:r>
        <w:rPr>
          <w:spacing w:val="-5"/>
        </w:rPr>
        <w:t xml:space="preserve"> </w:t>
      </w:r>
      <w:r>
        <w:t>прямой. Лабораторные работы и опыты.</w:t>
      </w:r>
    </w:p>
    <w:p w:rsidR="00156445" w:rsidRDefault="005A47D0">
      <w:pPr>
        <w:pStyle w:val="a3"/>
        <w:spacing w:before="3" w:line="247" w:lineRule="auto"/>
        <w:ind w:right="1116"/>
      </w:pPr>
      <w:r>
        <w:t>Определение скорости равномерного движения (шарика в жидкости, модели электрического автомобиля и так далее).</w:t>
      </w:r>
    </w:p>
    <w:p w:rsidR="00156445" w:rsidRDefault="005A47D0">
      <w:pPr>
        <w:pStyle w:val="a3"/>
        <w:spacing w:before="2" w:line="252" w:lineRule="auto"/>
        <w:ind w:right="1123"/>
      </w:pPr>
      <w:r>
        <w:t>Определение</w:t>
      </w:r>
      <w:r>
        <w:rPr>
          <w:spacing w:val="80"/>
        </w:rPr>
        <w:t xml:space="preserve">   </w:t>
      </w:r>
      <w:r>
        <w:t>средней</w:t>
      </w:r>
      <w:r>
        <w:rPr>
          <w:spacing w:val="79"/>
          <w:w w:val="150"/>
        </w:rPr>
        <w:t xml:space="preserve">   </w:t>
      </w:r>
      <w:r>
        <w:t>скорости</w:t>
      </w:r>
      <w:r>
        <w:rPr>
          <w:spacing w:val="79"/>
          <w:w w:val="150"/>
        </w:rPr>
        <w:t xml:space="preserve">   </w:t>
      </w:r>
      <w:r>
        <w:t>скольжения</w:t>
      </w:r>
      <w:r>
        <w:rPr>
          <w:spacing w:val="78"/>
          <w:w w:val="150"/>
        </w:rPr>
        <w:t xml:space="preserve">   </w:t>
      </w:r>
      <w:r>
        <w:t>бруска</w:t>
      </w:r>
      <w:r>
        <w:rPr>
          <w:spacing w:val="78"/>
          <w:w w:val="150"/>
        </w:rPr>
        <w:t xml:space="preserve">   </w:t>
      </w:r>
      <w:r>
        <w:t>или</w:t>
      </w:r>
      <w:r>
        <w:rPr>
          <w:spacing w:val="78"/>
          <w:w w:val="150"/>
        </w:rPr>
        <w:t xml:space="preserve">   </w:t>
      </w:r>
      <w:r>
        <w:t>шарика по наклонной плоскости.</w:t>
      </w:r>
    </w:p>
    <w:p w:rsidR="00156445" w:rsidRDefault="005A47D0">
      <w:pPr>
        <w:pStyle w:val="a3"/>
        <w:spacing w:before="7" w:line="264" w:lineRule="exact"/>
        <w:ind w:left="1722" w:firstLine="0"/>
      </w:pPr>
      <w:r>
        <w:t>Определение</w:t>
      </w:r>
      <w:r>
        <w:rPr>
          <w:spacing w:val="14"/>
        </w:rPr>
        <w:t xml:space="preserve"> </w:t>
      </w:r>
      <w:r>
        <w:t>плотности</w:t>
      </w:r>
      <w:r>
        <w:rPr>
          <w:spacing w:val="39"/>
        </w:rPr>
        <w:t xml:space="preserve"> </w:t>
      </w:r>
      <w:r>
        <w:t>твёрдого</w:t>
      </w:r>
      <w:r>
        <w:rPr>
          <w:spacing w:val="24"/>
        </w:rPr>
        <w:t xml:space="preserve"> </w:t>
      </w:r>
      <w:r>
        <w:rPr>
          <w:spacing w:val="-4"/>
        </w:rPr>
        <w:t>тела.</w:t>
      </w:r>
    </w:p>
    <w:p w:rsidR="00156445" w:rsidRDefault="005A47D0">
      <w:pPr>
        <w:pStyle w:val="a3"/>
        <w:spacing w:line="252" w:lineRule="auto"/>
        <w:ind w:right="1099"/>
      </w:pPr>
      <w:r>
        <w:t>Опыты, демонстрирующие зависимость растяжения (деформации) пружины от приложенной силы.</w:t>
      </w:r>
    </w:p>
    <w:p w:rsidR="00156445" w:rsidRDefault="005A47D0">
      <w:pPr>
        <w:pStyle w:val="a3"/>
        <w:spacing w:before="1" w:line="249" w:lineRule="auto"/>
        <w:ind w:right="1103"/>
      </w:pPr>
      <w:r>
        <w:t>Опыты,</w:t>
      </w:r>
      <w:r>
        <w:rPr>
          <w:spacing w:val="76"/>
          <w:w w:val="150"/>
        </w:rPr>
        <w:t xml:space="preserve"> </w:t>
      </w:r>
      <w:r>
        <w:t>демонстрирующие</w:t>
      </w:r>
      <w:r>
        <w:rPr>
          <w:spacing w:val="75"/>
          <w:w w:val="150"/>
        </w:rPr>
        <w:t xml:space="preserve"> </w:t>
      </w:r>
      <w:r>
        <w:t>зависимость</w:t>
      </w:r>
      <w:r>
        <w:rPr>
          <w:spacing w:val="80"/>
          <w:w w:val="150"/>
        </w:rPr>
        <w:t xml:space="preserve"> </w:t>
      </w:r>
      <w:r>
        <w:t>силы</w:t>
      </w:r>
      <w:r>
        <w:rPr>
          <w:spacing w:val="62"/>
        </w:rPr>
        <w:t xml:space="preserve">  </w:t>
      </w:r>
      <w:r>
        <w:t>трения</w:t>
      </w:r>
      <w:r>
        <w:rPr>
          <w:spacing w:val="60"/>
        </w:rPr>
        <w:t xml:space="preserve">  </w:t>
      </w:r>
      <w:r>
        <w:t>скольжения</w:t>
      </w:r>
      <w:r>
        <w:rPr>
          <w:spacing w:val="63"/>
        </w:rPr>
        <w:t xml:space="preserve">  </w:t>
      </w:r>
      <w:r>
        <w:t>от</w:t>
      </w:r>
      <w:r>
        <w:rPr>
          <w:spacing w:val="76"/>
          <w:w w:val="150"/>
        </w:rPr>
        <w:t xml:space="preserve"> </w:t>
      </w:r>
      <w:r>
        <w:t>веса</w:t>
      </w:r>
      <w:r>
        <w:rPr>
          <w:spacing w:val="59"/>
        </w:rPr>
        <w:t xml:space="preserve">  </w:t>
      </w:r>
      <w:r>
        <w:t>тела и характера</w:t>
      </w:r>
      <w:r>
        <w:rPr>
          <w:spacing w:val="40"/>
        </w:rPr>
        <w:t xml:space="preserve"> </w:t>
      </w:r>
      <w:r>
        <w:t>соприкасающихся поверхностей.</w:t>
      </w:r>
    </w:p>
    <w:p w:rsidR="00156445" w:rsidRDefault="005A47D0">
      <w:pPr>
        <w:pStyle w:val="a3"/>
        <w:spacing w:before="2"/>
        <w:ind w:left="1722" w:firstLine="0"/>
      </w:pPr>
      <w:r>
        <w:t>Раздел</w:t>
      </w:r>
      <w:r>
        <w:rPr>
          <w:spacing w:val="13"/>
        </w:rPr>
        <w:t xml:space="preserve"> </w:t>
      </w:r>
      <w:r>
        <w:t>4.</w:t>
      </w:r>
      <w:r>
        <w:rPr>
          <w:spacing w:val="24"/>
        </w:rPr>
        <w:t xml:space="preserve"> </w:t>
      </w:r>
      <w:r>
        <w:t>Давление</w:t>
      </w:r>
      <w:r>
        <w:rPr>
          <w:spacing w:val="19"/>
        </w:rPr>
        <w:t xml:space="preserve"> </w:t>
      </w:r>
      <w:r>
        <w:t>твёрдых</w:t>
      </w:r>
      <w:r>
        <w:rPr>
          <w:spacing w:val="27"/>
        </w:rPr>
        <w:t xml:space="preserve"> </w:t>
      </w:r>
      <w:r>
        <w:t>тел,</w:t>
      </w:r>
      <w:r>
        <w:rPr>
          <w:spacing w:val="19"/>
        </w:rPr>
        <w:t xml:space="preserve"> </w:t>
      </w:r>
      <w:r>
        <w:t>жидкостей</w:t>
      </w:r>
      <w:r>
        <w:rPr>
          <w:spacing w:val="22"/>
        </w:rPr>
        <w:t xml:space="preserve"> </w:t>
      </w:r>
      <w:r>
        <w:t>и</w:t>
      </w:r>
      <w:r>
        <w:rPr>
          <w:spacing w:val="21"/>
        </w:rPr>
        <w:t xml:space="preserve"> </w:t>
      </w:r>
      <w:r>
        <w:rPr>
          <w:spacing w:val="-2"/>
        </w:rPr>
        <w:t>газов.</w:t>
      </w:r>
    </w:p>
    <w:p w:rsidR="00156445" w:rsidRDefault="005A47D0">
      <w:pPr>
        <w:pStyle w:val="a3"/>
        <w:spacing w:before="9" w:line="247" w:lineRule="auto"/>
        <w:ind w:right="1104"/>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w:t>
      </w:r>
      <w:r>
        <w:rPr>
          <w:spacing w:val="40"/>
        </w:rPr>
        <w:t xml:space="preserve"> </w:t>
      </w:r>
      <w:r>
        <w:t>Закон</w:t>
      </w:r>
      <w:r>
        <w:rPr>
          <w:spacing w:val="40"/>
        </w:rPr>
        <w:t xml:space="preserve"> </w:t>
      </w:r>
      <w:r>
        <w:t>Паскаля.</w:t>
      </w:r>
      <w:r>
        <w:rPr>
          <w:spacing w:val="40"/>
        </w:rPr>
        <w:t xml:space="preserve"> </w:t>
      </w:r>
      <w:r>
        <w:t>Пневматические</w:t>
      </w:r>
      <w:r>
        <w:rPr>
          <w:spacing w:val="40"/>
        </w:rPr>
        <w:t xml:space="preserve"> </w:t>
      </w:r>
      <w:r>
        <w:t>машины.</w:t>
      </w:r>
      <w:r>
        <w:rPr>
          <w:spacing w:val="40"/>
        </w:rPr>
        <w:t xml:space="preserve"> </w:t>
      </w:r>
      <w:r>
        <w:t>Зависимость</w:t>
      </w:r>
      <w:r>
        <w:rPr>
          <w:spacing w:val="40"/>
        </w:rPr>
        <w:t xml:space="preserve"> </w:t>
      </w:r>
      <w:r>
        <w:t>давления</w:t>
      </w:r>
      <w:r>
        <w:rPr>
          <w:spacing w:val="40"/>
        </w:rPr>
        <w:t xml:space="preserve"> </w:t>
      </w:r>
      <w:r>
        <w:t>жидкости</w:t>
      </w:r>
      <w:r>
        <w:rPr>
          <w:spacing w:val="40"/>
        </w:rPr>
        <w:t xml:space="preserve"> </w:t>
      </w:r>
      <w:r>
        <w:t>от глубины.</w:t>
      </w:r>
      <w:r>
        <w:rPr>
          <w:spacing w:val="40"/>
        </w:rPr>
        <w:t xml:space="preserve"> </w:t>
      </w:r>
      <w:r>
        <w:t>Гидростатический</w:t>
      </w:r>
      <w:r>
        <w:rPr>
          <w:spacing w:val="40"/>
        </w:rPr>
        <w:t xml:space="preserve"> </w:t>
      </w:r>
      <w:r>
        <w:t>парадокс.</w:t>
      </w:r>
      <w:r>
        <w:rPr>
          <w:spacing w:val="40"/>
        </w:rPr>
        <w:t xml:space="preserve"> </w:t>
      </w:r>
      <w:r>
        <w:t>Сообщающиеся</w:t>
      </w:r>
      <w:r>
        <w:rPr>
          <w:spacing w:val="40"/>
        </w:rPr>
        <w:t xml:space="preserve"> </w:t>
      </w:r>
      <w:r>
        <w:t>сосуды.</w:t>
      </w:r>
      <w:r>
        <w:rPr>
          <w:spacing w:val="40"/>
        </w:rPr>
        <w:t xml:space="preserve"> </w:t>
      </w:r>
      <w:r>
        <w:t>Гидравлические</w:t>
      </w:r>
      <w:r>
        <w:rPr>
          <w:spacing w:val="40"/>
        </w:rPr>
        <w:t xml:space="preserve"> </w:t>
      </w:r>
      <w:r>
        <w:t>механизмы.</w:t>
      </w:r>
    </w:p>
    <w:p w:rsidR="00156445" w:rsidRDefault="005A47D0">
      <w:pPr>
        <w:pStyle w:val="a3"/>
        <w:spacing w:before="10" w:line="247" w:lineRule="auto"/>
        <w:ind w:right="1102"/>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80"/>
          <w:w w:val="150"/>
        </w:rPr>
        <w:t xml:space="preserve">   </w:t>
      </w:r>
      <w:r>
        <w:t>давления</w:t>
      </w:r>
      <w:r>
        <w:rPr>
          <w:spacing w:val="80"/>
          <w:w w:val="150"/>
        </w:rPr>
        <w:t xml:space="preserve">   </w:t>
      </w:r>
      <w:r>
        <w:t>от</w:t>
      </w:r>
      <w:r>
        <w:rPr>
          <w:spacing w:val="80"/>
          <w:w w:val="150"/>
        </w:rPr>
        <w:t xml:space="preserve">   </w:t>
      </w:r>
      <w:r>
        <w:t>высоты</w:t>
      </w:r>
      <w:r>
        <w:rPr>
          <w:spacing w:val="80"/>
          <w:w w:val="150"/>
        </w:rPr>
        <w:t xml:space="preserve">   </w:t>
      </w:r>
      <w:r>
        <w:t>над</w:t>
      </w:r>
      <w:r>
        <w:rPr>
          <w:spacing w:val="80"/>
          <w:w w:val="150"/>
        </w:rPr>
        <w:t xml:space="preserve">   </w:t>
      </w:r>
      <w:r>
        <w:t>уровнем</w:t>
      </w:r>
      <w:r>
        <w:rPr>
          <w:spacing w:val="80"/>
        </w:rPr>
        <w:t xml:space="preserve">    </w:t>
      </w:r>
      <w:r>
        <w:t>моря.</w:t>
      </w:r>
      <w:r>
        <w:rPr>
          <w:spacing w:val="80"/>
        </w:rPr>
        <w:t xml:space="preserve">    </w:t>
      </w:r>
      <w:r>
        <w:t>Приборы для измерения атмосферного давления.</w:t>
      </w:r>
    </w:p>
    <w:p w:rsidR="00156445" w:rsidRDefault="005A47D0">
      <w:pPr>
        <w:pStyle w:val="a3"/>
        <w:spacing w:before="15" w:line="247" w:lineRule="auto"/>
        <w:ind w:right="1127"/>
      </w:pPr>
      <w:r>
        <w:t>Действие жидкости и газа на погружённое в них тело. Выталкивающая (архимедова) сила.</w:t>
      </w:r>
      <w:r>
        <w:rPr>
          <w:spacing w:val="40"/>
        </w:rPr>
        <w:t xml:space="preserve"> </w:t>
      </w:r>
      <w:r>
        <w:t>Закон</w:t>
      </w:r>
      <w:r>
        <w:rPr>
          <w:spacing w:val="40"/>
        </w:rPr>
        <w:t xml:space="preserve"> </w:t>
      </w:r>
      <w:r>
        <w:t>Архимеда.</w:t>
      </w:r>
      <w:r>
        <w:rPr>
          <w:spacing w:val="40"/>
        </w:rPr>
        <w:t xml:space="preserve"> </w:t>
      </w:r>
      <w:r>
        <w:t>Плавание</w:t>
      </w:r>
      <w:r>
        <w:rPr>
          <w:spacing w:val="40"/>
        </w:rPr>
        <w:t xml:space="preserve"> </w:t>
      </w:r>
      <w:r>
        <w:t>тел. Воздухоплавание.</w:t>
      </w:r>
    </w:p>
    <w:p w:rsidR="00156445" w:rsidRDefault="005A47D0">
      <w:pPr>
        <w:pStyle w:val="a3"/>
        <w:spacing w:before="2"/>
        <w:ind w:left="1722" w:firstLine="0"/>
        <w:jc w:val="left"/>
      </w:pPr>
      <w:r>
        <w:rPr>
          <w:spacing w:val="-2"/>
        </w:rPr>
        <w:t>Демонстрации.</w:t>
      </w:r>
    </w:p>
    <w:p w:rsidR="00156445" w:rsidRDefault="005A47D0">
      <w:pPr>
        <w:pStyle w:val="a3"/>
        <w:spacing w:before="14" w:line="247" w:lineRule="auto"/>
        <w:ind w:left="1722" w:right="5045"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156445" w:rsidRDefault="005A47D0">
      <w:pPr>
        <w:pStyle w:val="a3"/>
        <w:spacing w:before="8" w:line="252" w:lineRule="auto"/>
        <w:ind w:left="1722" w:right="7560" w:firstLine="0"/>
        <w:jc w:val="left"/>
      </w:pPr>
      <w:r>
        <w:t>Сообщающиеся</w:t>
      </w:r>
      <w:r>
        <w:rPr>
          <w:spacing w:val="-15"/>
        </w:rPr>
        <w:t xml:space="preserve"> </w:t>
      </w:r>
      <w:r>
        <w:t xml:space="preserve">сосуды. </w:t>
      </w:r>
      <w:r>
        <w:rPr>
          <w:spacing w:val="2"/>
        </w:rPr>
        <w:t>Гидравлический</w:t>
      </w:r>
      <w:r>
        <w:rPr>
          <w:spacing w:val="29"/>
        </w:rPr>
        <w:t xml:space="preserve"> </w:t>
      </w:r>
      <w:r>
        <w:rPr>
          <w:spacing w:val="-2"/>
        </w:rPr>
        <w:t>пресс.</w:t>
      </w:r>
    </w:p>
    <w:p w:rsidR="00156445" w:rsidRDefault="005A47D0">
      <w:pPr>
        <w:pStyle w:val="a3"/>
        <w:spacing w:before="6" w:line="264" w:lineRule="exact"/>
        <w:ind w:left="1722" w:firstLine="0"/>
        <w:jc w:val="left"/>
      </w:pPr>
      <w:r>
        <w:t>Проявление</w:t>
      </w:r>
      <w:r>
        <w:rPr>
          <w:spacing w:val="33"/>
        </w:rPr>
        <w:t xml:space="preserve"> </w:t>
      </w:r>
      <w:r>
        <w:t>действия</w:t>
      </w:r>
      <w:r>
        <w:rPr>
          <w:spacing w:val="29"/>
        </w:rPr>
        <w:t xml:space="preserve"> </w:t>
      </w:r>
      <w:r>
        <w:t>атмосферного</w:t>
      </w:r>
      <w:r>
        <w:rPr>
          <w:spacing w:val="27"/>
        </w:rPr>
        <w:t xml:space="preserve"> </w:t>
      </w:r>
      <w:r>
        <w:rPr>
          <w:spacing w:val="-2"/>
        </w:rPr>
        <w:t>давления.</w:t>
      </w:r>
    </w:p>
    <w:p w:rsidR="00156445" w:rsidRDefault="005A47D0">
      <w:pPr>
        <w:pStyle w:val="a3"/>
        <w:spacing w:line="252" w:lineRule="auto"/>
        <w:ind w:right="1103"/>
      </w:pPr>
      <w:r>
        <w:t>Зависимость</w:t>
      </w:r>
      <w:r>
        <w:rPr>
          <w:spacing w:val="80"/>
        </w:rPr>
        <w:t xml:space="preserve">  </w:t>
      </w:r>
      <w:r>
        <w:t>выталкивающей</w:t>
      </w:r>
      <w:r>
        <w:rPr>
          <w:spacing w:val="66"/>
        </w:rPr>
        <w:t xml:space="preserve">   </w:t>
      </w:r>
      <w:r>
        <w:t>силы</w:t>
      </w:r>
      <w:r>
        <w:rPr>
          <w:spacing w:val="80"/>
        </w:rPr>
        <w:t xml:space="preserve">  </w:t>
      </w:r>
      <w:r>
        <w:t>от</w:t>
      </w:r>
      <w:r>
        <w:rPr>
          <w:spacing w:val="64"/>
        </w:rPr>
        <w:t xml:space="preserve">   </w:t>
      </w:r>
      <w:r>
        <w:t>объёма</w:t>
      </w:r>
      <w:r>
        <w:rPr>
          <w:spacing w:val="80"/>
        </w:rPr>
        <w:t xml:space="preserve">  </w:t>
      </w:r>
      <w:r>
        <w:t>погружённой</w:t>
      </w:r>
      <w:r>
        <w:rPr>
          <w:spacing w:val="80"/>
        </w:rPr>
        <w:t xml:space="preserve">  </w:t>
      </w:r>
      <w:r>
        <w:t>части</w:t>
      </w:r>
      <w:r>
        <w:rPr>
          <w:spacing w:val="64"/>
        </w:rPr>
        <w:t xml:space="preserve">   </w:t>
      </w:r>
      <w:r>
        <w:t>тела и плотности жидкости.</w:t>
      </w:r>
    </w:p>
    <w:p w:rsidR="00156445" w:rsidRDefault="005A47D0">
      <w:pPr>
        <w:pStyle w:val="a3"/>
        <w:spacing w:before="6" w:line="264" w:lineRule="exact"/>
        <w:ind w:left="1722" w:firstLine="0"/>
      </w:pPr>
      <w:r>
        <w:t>Равенство</w:t>
      </w:r>
      <w:r>
        <w:rPr>
          <w:spacing w:val="30"/>
        </w:rPr>
        <w:t xml:space="preserve"> </w:t>
      </w:r>
      <w:r>
        <w:t>выталкивающей</w:t>
      </w:r>
      <w:r>
        <w:rPr>
          <w:spacing w:val="47"/>
        </w:rPr>
        <w:t xml:space="preserve"> </w:t>
      </w:r>
      <w:r>
        <w:t>силы</w:t>
      </w:r>
      <w:r>
        <w:rPr>
          <w:spacing w:val="24"/>
        </w:rPr>
        <w:t xml:space="preserve"> </w:t>
      </w:r>
      <w:r>
        <w:t>весу</w:t>
      </w:r>
      <w:r>
        <w:rPr>
          <w:spacing w:val="18"/>
        </w:rPr>
        <w:t xml:space="preserve"> </w:t>
      </w:r>
      <w:r>
        <w:t>вытесненной</w:t>
      </w:r>
      <w:r>
        <w:rPr>
          <w:spacing w:val="38"/>
        </w:rPr>
        <w:t xml:space="preserve"> </w:t>
      </w:r>
      <w:r>
        <w:rPr>
          <w:spacing w:val="-2"/>
        </w:rPr>
        <w:t>жидкости.</w:t>
      </w:r>
    </w:p>
    <w:p w:rsidR="00156445" w:rsidRDefault="005A47D0">
      <w:pPr>
        <w:pStyle w:val="a3"/>
        <w:spacing w:line="256" w:lineRule="auto"/>
        <w:ind w:right="1122"/>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w w:val="150"/>
        </w:rPr>
        <w:t xml:space="preserve">  </w:t>
      </w:r>
      <w:r>
        <w:t>погружение</w:t>
      </w:r>
      <w:r>
        <w:rPr>
          <w:spacing w:val="80"/>
        </w:rPr>
        <w:t xml:space="preserve">  </w:t>
      </w:r>
      <w:r>
        <w:t>тел</w:t>
      </w:r>
      <w:r>
        <w:rPr>
          <w:spacing w:val="80"/>
          <w:w w:val="150"/>
        </w:rPr>
        <w:t xml:space="preserve">  </w:t>
      </w:r>
      <w:r>
        <w:t>в</w:t>
      </w:r>
      <w:r>
        <w:rPr>
          <w:spacing w:val="80"/>
          <w:w w:val="150"/>
        </w:rPr>
        <w:t xml:space="preserve">  </w:t>
      </w:r>
      <w:r>
        <w:t>зависимости</w:t>
      </w:r>
      <w:r>
        <w:rPr>
          <w:spacing w:val="40"/>
        </w:rPr>
        <w:t xml:space="preserve"> </w:t>
      </w:r>
      <w:r>
        <w:t>от соотношения</w:t>
      </w:r>
      <w:r>
        <w:rPr>
          <w:spacing w:val="40"/>
        </w:rPr>
        <w:t xml:space="preserve"> </w:t>
      </w:r>
      <w:r>
        <w:t>плотностей</w:t>
      </w:r>
      <w:r>
        <w:rPr>
          <w:spacing w:val="40"/>
        </w:rPr>
        <w:t xml:space="preserve"> </w:t>
      </w:r>
      <w:r>
        <w:t>тела и жидкости.</w:t>
      </w:r>
    </w:p>
    <w:p w:rsidR="00156445" w:rsidRDefault="005A47D0">
      <w:pPr>
        <w:pStyle w:val="a3"/>
        <w:spacing w:line="264" w:lineRule="exact"/>
        <w:ind w:left="1722" w:firstLine="0"/>
      </w:pPr>
      <w:r>
        <w:t>Лабораторные</w:t>
      </w:r>
      <w:r>
        <w:rPr>
          <w:spacing w:val="26"/>
        </w:rPr>
        <w:t xml:space="preserve"> </w:t>
      </w:r>
      <w:r>
        <w:t>работы</w:t>
      </w:r>
      <w:r>
        <w:rPr>
          <w:spacing w:val="17"/>
        </w:rPr>
        <w:t xml:space="preserve"> </w:t>
      </w:r>
      <w:r>
        <w:t>и</w:t>
      </w:r>
      <w:r>
        <w:rPr>
          <w:spacing w:val="41"/>
        </w:rPr>
        <w:t xml:space="preserve"> </w:t>
      </w:r>
      <w:r>
        <w:rPr>
          <w:spacing w:val="-2"/>
        </w:rPr>
        <w:t>опыты.</w:t>
      </w:r>
    </w:p>
    <w:p w:rsidR="00156445" w:rsidRDefault="005A47D0">
      <w:pPr>
        <w:pStyle w:val="a3"/>
        <w:spacing w:line="252" w:lineRule="auto"/>
        <w:ind w:right="1112"/>
      </w:pPr>
      <w:r>
        <w:t>Исследование</w:t>
      </w:r>
      <w:r>
        <w:rPr>
          <w:spacing w:val="69"/>
        </w:rPr>
        <w:t xml:space="preserve">  </w:t>
      </w:r>
      <w:r>
        <w:t>зависимости</w:t>
      </w:r>
      <w:r>
        <w:rPr>
          <w:spacing w:val="79"/>
          <w:w w:val="150"/>
        </w:rPr>
        <w:t xml:space="preserve">  </w:t>
      </w:r>
      <w:r>
        <w:t>веса</w:t>
      </w:r>
      <w:r>
        <w:rPr>
          <w:spacing w:val="79"/>
          <w:w w:val="150"/>
        </w:rPr>
        <w:t xml:space="preserve">  </w:t>
      </w:r>
      <w:r>
        <w:t>тела</w:t>
      </w:r>
      <w:r>
        <w:rPr>
          <w:spacing w:val="76"/>
          <w:w w:val="150"/>
        </w:rPr>
        <w:t xml:space="preserve">  </w:t>
      </w:r>
      <w:r>
        <w:t>в</w:t>
      </w:r>
      <w:r>
        <w:rPr>
          <w:spacing w:val="75"/>
          <w:w w:val="150"/>
        </w:rPr>
        <w:t xml:space="preserve">  </w:t>
      </w:r>
      <w:r>
        <w:t>воде</w:t>
      </w:r>
      <w:r>
        <w:rPr>
          <w:spacing w:val="78"/>
          <w:w w:val="150"/>
        </w:rPr>
        <w:t xml:space="preserve">  </w:t>
      </w:r>
      <w:r>
        <w:t>от</w:t>
      </w:r>
      <w:r>
        <w:rPr>
          <w:spacing w:val="80"/>
          <w:w w:val="150"/>
        </w:rPr>
        <w:t xml:space="preserve">  </w:t>
      </w:r>
      <w:r>
        <w:t>объёма</w:t>
      </w:r>
      <w:r>
        <w:rPr>
          <w:spacing w:val="80"/>
          <w:w w:val="150"/>
        </w:rPr>
        <w:t xml:space="preserve">  </w:t>
      </w:r>
      <w:r>
        <w:t>погружённой в жидкость части тела.</w:t>
      </w:r>
    </w:p>
    <w:p w:rsidR="00156445" w:rsidRDefault="005A47D0">
      <w:pPr>
        <w:pStyle w:val="a3"/>
        <w:spacing w:before="2" w:line="247" w:lineRule="auto"/>
        <w:ind w:right="1119"/>
      </w:pPr>
      <w:r>
        <w:t>Определение</w:t>
      </w:r>
      <w:r>
        <w:rPr>
          <w:spacing w:val="80"/>
        </w:rPr>
        <w:t xml:space="preserve">  </w:t>
      </w:r>
      <w:r>
        <w:t>выталкивающей</w:t>
      </w:r>
      <w:r>
        <w:rPr>
          <w:spacing w:val="67"/>
          <w:w w:val="150"/>
        </w:rPr>
        <w:t xml:space="preserve">  </w:t>
      </w:r>
      <w:r>
        <w:t>силы,</w:t>
      </w:r>
      <w:r>
        <w:rPr>
          <w:spacing w:val="80"/>
        </w:rPr>
        <w:t xml:space="preserve">  </w:t>
      </w:r>
      <w:r>
        <w:t>действующей</w:t>
      </w:r>
      <w:r>
        <w:rPr>
          <w:spacing w:val="80"/>
          <w:w w:val="150"/>
        </w:rPr>
        <w:t xml:space="preserve">  </w:t>
      </w:r>
      <w:r>
        <w:t>на</w:t>
      </w:r>
      <w:r>
        <w:rPr>
          <w:spacing w:val="80"/>
          <w:w w:val="150"/>
        </w:rPr>
        <w:t xml:space="preserve">  </w:t>
      </w:r>
      <w:r>
        <w:t>тело,</w:t>
      </w:r>
      <w:r>
        <w:rPr>
          <w:spacing w:val="65"/>
        </w:rPr>
        <w:t xml:space="preserve">   </w:t>
      </w:r>
      <w:r>
        <w:t>погружённое</w:t>
      </w:r>
      <w:r>
        <w:rPr>
          <w:spacing w:val="40"/>
        </w:rPr>
        <w:t xml:space="preserve"> </w:t>
      </w:r>
      <w:r>
        <w:t>в жидкость.</w:t>
      </w:r>
    </w:p>
    <w:p w:rsidR="00156445" w:rsidRDefault="005A47D0">
      <w:pPr>
        <w:pStyle w:val="a3"/>
        <w:spacing w:before="7" w:line="244" w:lineRule="auto"/>
        <w:ind w:right="1117"/>
      </w:pPr>
      <w:r>
        <w:t>Проверка</w:t>
      </w:r>
      <w:r>
        <w:rPr>
          <w:spacing w:val="80"/>
          <w:w w:val="150"/>
        </w:rPr>
        <w:t xml:space="preserve">  </w:t>
      </w:r>
      <w:r>
        <w:t>независимости</w:t>
      </w:r>
      <w:r>
        <w:rPr>
          <w:spacing w:val="65"/>
        </w:rPr>
        <w:t xml:space="preserve">   </w:t>
      </w:r>
      <w:r>
        <w:t>выталкивающей</w:t>
      </w:r>
      <w:r>
        <w:rPr>
          <w:spacing w:val="80"/>
        </w:rPr>
        <w:t xml:space="preserve">   </w:t>
      </w:r>
      <w:r>
        <w:t>силы,</w:t>
      </w:r>
      <w:r>
        <w:rPr>
          <w:spacing w:val="80"/>
          <w:w w:val="150"/>
        </w:rPr>
        <w:t xml:space="preserve">  </w:t>
      </w:r>
      <w:r>
        <w:t>действующей</w:t>
      </w:r>
      <w:r>
        <w:rPr>
          <w:spacing w:val="80"/>
          <w:w w:val="150"/>
        </w:rPr>
        <w:t xml:space="preserve">  </w:t>
      </w:r>
      <w:r>
        <w:t>на</w:t>
      </w:r>
      <w:r>
        <w:rPr>
          <w:spacing w:val="80"/>
          <w:w w:val="150"/>
        </w:rPr>
        <w:t xml:space="preserve">  </w:t>
      </w:r>
      <w:r>
        <w:t>тело</w:t>
      </w:r>
      <w:r>
        <w:rPr>
          <w:spacing w:val="80"/>
        </w:rPr>
        <w:t xml:space="preserve"> </w:t>
      </w:r>
      <w:r>
        <w:t>в жидкости, от массы тела.</w:t>
      </w:r>
    </w:p>
    <w:p w:rsidR="00156445" w:rsidRDefault="005A47D0">
      <w:pPr>
        <w:pStyle w:val="a3"/>
        <w:spacing w:before="3" w:line="252" w:lineRule="auto"/>
        <w:ind w:right="1117"/>
      </w:pPr>
      <w:r>
        <w:t>Опыты,</w:t>
      </w:r>
      <w:r>
        <w:rPr>
          <w:spacing w:val="79"/>
        </w:rPr>
        <w:t xml:space="preserve">  </w:t>
      </w:r>
      <w:r>
        <w:t>демонстрирующие</w:t>
      </w:r>
      <w:r>
        <w:rPr>
          <w:spacing w:val="78"/>
        </w:rPr>
        <w:t xml:space="preserve">  </w:t>
      </w:r>
      <w:r>
        <w:t>зависимость</w:t>
      </w:r>
      <w:r>
        <w:rPr>
          <w:spacing w:val="79"/>
        </w:rPr>
        <w:t xml:space="preserve">  </w:t>
      </w:r>
      <w:r>
        <w:t>выталкивающей</w:t>
      </w:r>
      <w:r>
        <w:rPr>
          <w:spacing w:val="80"/>
          <w:w w:val="150"/>
        </w:rPr>
        <w:t xml:space="preserve">  </w:t>
      </w:r>
      <w:r>
        <w:t>силы,</w:t>
      </w:r>
      <w:r>
        <w:rPr>
          <w:spacing w:val="80"/>
        </w:rPr>
        <w:t xml:space="preserve">  </w:t>
      </w:r>
      <w:r>
        <w:t>действующей на</w:t>
      </w:r>
      <w:r>
        <w:rPr>
          <w:spacing w:val="40"/>
        </w:rPr>
        <w:t xml:space="preserve"> </w:t>
      </w:r>
      <w:r>
        <w:t>тело</w:t>
      </w:r>
      <w:r>
        <w:rPr>
          <w:spacing w:val="40"/>
        </w:rPr>
        <w:t xml:space="preserve"> </w:t>
      </w:r>
      <w:r>
        <w:t>в</w:t>
      </w:r>
      <w:r>
        <w:rPr>
          <w:spacing w:val="40"/>
        </w:rPr>
        <w:t xml:space="preserve"> </w:t>
      </w:r>
      <w:r>
        <w:t>жидкости,</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w:t>
      </w:r>
      <w:r>
        <w:rPr>
          <w:spacing w:val="40"/>
        </w:rPr>
        <w:t xml:space="preserve"> </w:t>
      </w:r>
      <w:r>
        <w:t>части</w:t>
      </w:r>
      <w:r>
        <w:rPr>
          <w:spacing w:val="40"/>
        </w:rPr>
        <w:t xml:space="preserve"> </w:t>
      </w:r>
      <w:r>
        <w:t>тела</w:t>
      </w:r>
      <w:r>
        <w:rPr>
          <w:spacing w:val="40"/>
        </w:rPr>
        <w:t xml:space="preserve"> </w:t>
      </w:r>
      <w:r>
        <w:t>и</w:t>
      </w:r>
      <w:r>
        <w:rPr>
          <w:spacing w:val="40"/>
        </w:rPr>
        <w:t xml:space="preserve"> </w:t>
      </w:r>
      <w:r>
        <w:t>от</w:t>
      </w:r>
      <w:r>
        <w:rPr>
          <w:spacing w:val="40"/>
        </w:rPr>
        <w:t xml:space="preserve"> </w:t>
      </w:r>
      <w:r>
        <w:t xml:space="preserve">плотности </w:t>
      </w:r>
      <w:r>
        <w:rPr>
          <w:spacing w:val="-2"/>
        </w:rPr>
        <w:t>жидкости.</w:t>
      </w:r>
    </w:p>
    <w:p w:rsidR="00156445" w:rsidRDefault="005A47D0">
      <w:pPr>
        <w:pStyle w:val="a3"/>
        <w:spacing w:before="3" w:line="247" w:lineRule="auto"/>
        <w:ind w:right="1103"/>
      </w:pPr>
      <w:r>
        <w:t>Конструирование</w:t>
      </w:r>
      <w:r>
        <w:rPr>
          <w:spacing w:val="80"/>
        </w:rPr>
        <w:t xml:space="preserve">  </w:t>
      </w:r>
      <w:r>
        <w:t>ареометра</w:t>
      </w:r>
      <w:r>
        <w:rPr>
          <w:spacing w:val="75"/>
          <w:w w:val="150"/>
        </w:rPr>
        <w:t xml:space="preserve">  </w:t>
      </w:r>
      <w:r>
        <w:t>или</w:t>
      </w:r>
      <w:r>
        <w:rPr>
          <w:spacing w:val="80"/>
        </w:rPr>
        <w:t xml:space="preserve">  </w:t>
      </w:r>
      <w:r>
        <w:t>конструирование</w:t>
      </w:r>
      <w:r>
        <w:rPr>
          <w:spacing w:val="77"/>
          <w:w w:val="150"/>
        </w:rPr>
        <w:t xml:space="preserve">  </w:t>
      </w:r>
      <w:r>
        <w:t>лодки</w:t>
      </w:r>
      <w:r>
        <w:rPr>
          <w:spacing w:val="74"/>
        </w:rPr>
        <w:t xml:space="preserve">   </w:t>
      </w:r>
      <w:r>
        <w:t>и</w:t>
      </w:r>
      <w:r>
        <w:rPr>
          <w:spacing w:val="72"/>
        </w:rPr>
        <w:t xml:space="preserve">   </w:t>
      </w:r>
      <w:r>
        <w:t>определение её грузоподъёмности.</w:t>
      </w:r>
    </w:p>
    <w:p w:rsidR="00156445" w:rsidRDefault="005A47D0">
      <w:pPr>
        <w:pStyle w:val="a3"/>
        <w:spacing w:before="2"/>
        <w:ind w:left="1722" w:firstLine="0"/>
      </w:pPr>
      <w:r>
        <w:t>Раздел</w:t>
      </w:r>
      <w:r>
        <w:rPr>
          <w:spacing w:val="11"/>
        </w:rPr>
        <w:t xml:space="preserve"> </w:t>
      </w:r>
      <w:r>
        <w:t>5.</w:t>
      </w:r>
      <w:r>
        <w:rPr>
          <w:spacing w:val="22"/>
        </w:rPr>
        <w:t xml:space="preserve"> </w:t>
      </w:r>
      <w:r>
        <w:t>Работа</w:t>
      </w:r>
      <w:r>
        <w:rPr>
          <w:spacing w:val="22"/>
        </w:rPr>
        <w:t xml:space="preserve"> </w:t>
      </w:r>
      <w:r>
        <w:t>и</w:t>
      </w:r>
      <w:r>
        <w:rPr>
          <w:spacing w:val="19"/>
        </w:rPr>
        <w:t xml:space="preserve"> </w:t>
      </w:r>
      <w:r>
        <w:t>мощность.</w:t>
      </w:r>
      <w:r>
        <w:rPr>
          <w:spacing w:val="13"/>
        </w:rPr>
        <w:t xml:space="preserve"> </w:t>
      </w:r>
      <w:r>
        <w:rPr>
          <w:spacing w:val="-2"/>
        </w:rPr>
        <w:t>Энергия.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Механическая</w:t>
      </w:r>
      <w:r>
        <w:rPr>
          <w:spacing w:val="38"/>
        </w:rPr>
        <w:t xml:space="preserve"> </w:t>
      </w:r>
      <w:r>
        <w:t>работа.</w:t>
      </w:r>
      <w:r>
        <w:rPr>
          <w:spacing w:val="38"/>
        </w:rPr>
        <w:t xml:space="preserve"> </w:t>
      </w:r>
      <w:r>
        <w:rPr>
          <w:spacing w:val="-2"/>
        </w:rPr>
        <w:t>Мощность.</w:t>
      </w:r>
    </w:p>
    <w:p w:rsidR="00156445" w:rsidRDefault="005A47D0">
      <w:pPr>
        <w:pStyle w:val="a3"/>
        <w:spacing w:before="14" w:line="249" w:lineRule="auto"/>
        <w:ind w:right="1105"/>
      </w:pPr>
      <w:r>
        <w:t>Простые механизмы: рычаг, блок, наклонная плоскость. Правило равновесия рычага. Применение</w:t>
      </w:r>
      <w:r>
        <w:rPr>
          <w:spacing w:val="40"/>
        </w:rPr>
        <w:t xml:space="preserve"> </w:t>
      </w:r>
      <w:r>
        <w:t>правила</w:t>
      </w:r>
      <w:r>
        <w:rPr>
          <w:spacing w:val="40"/>
        </w:rPr>
        <w:t xml:space="preserve"> </w:t>
      </w:r>
      <w:r>
        <w:t>равновесия</w:t>
      </w:r>
      <w:r>
        <w:rPr>
          <w:spacing w:val="40"/>
        </w:rPr>
        <w:t xml:space="preserve"> </w:t>
      </w:r>
      <w:r>
        <w:t>рычага</w:t>
      </w:r>
      <w:r>
        <w:rPr>
          <w:spacing w:val="40"/>
        </w:rPr>
        <w:t xml:space="preserve"> </w:t>
      </w:r>
      <w:r>
        <w:t>к</w:t>
      </w:r>
      <w:r>
        <w:rPr>
          <w:spacing w:val="40"/>
        </w:rPr>
        <w:t xml:space="preserve"> </w:t>
      </w:r>
      <w:r>
        <w:t>блоку.</w:t>
      </w:r>
      <w:r>
        <w:rPr>
          <w:spacing w:val="40"/>
        </w:rPr>
        <w:t xml:space="preserve"> </w:t>
      </w:r>
      <w:r>
        <w:t>«Золотое</w:t>
      </w:r>
      <w:r>
        <w:rPr>
          <w:spacing w:val="40"/>
        </w:rPr>
        <w:t xml:space="preserve"> </w:t>
      </w:r>
      <w:r>
        <w:t>правило»</w:t>
      </w:r>
      <w:r>
        <w:rPr>
          <w:spacing w:val="40"/>
        </w:rPr>
        <w:t xml:space="preserve"> </w:t>
      </w:r>
      <w:r>
        <w:t>механики.</w:t>
      </w:r>
      <w:r>
        <w:rPr>
          <w:spacing w:val="40"/>
        </w:rPr>
        <w:t xml:space="preserve"> </w:t>
      </w:r>
      <w:r>
        <w:t>КПД простых</w:t>
      </w:r>
      <w:r>
        <w:rPr>
          <w:spacing w:val="40"/>
        </w:rPr>
        <w:t xml:space="preserve"> </w:t>
      </w:r>
      <w:r>
        <w:t>механизмов.</w:t>
      </w:r>
      <w:r>
        <w:rPr>
          <w:spacing w:val="40"/>
        </w:rPr>
        <w:t xml:space="preserve"> </w:t>
      </w:r>
      <w:r>
        <w:t>Простые</w:t>
      </w:r>
      <w:r>
        <w:rPr>
          <w:spacing w:val="40"/>
        </w:rPr>
        <w:t xml:space="preserve"> </w:t>
      </w:r>
      <w:r>
        <w:t>механизмы</w:t>
      </w:r>
      <w:r>
        <w:rPr>
          <w:spacing w:val="40"/>
        </w:rPr>
        <w:t xml:space="preserve"> </w:t>
      </w:r>
      <w:r>
        <w:t>в</w:t>
      </w:r>
      <w:r>
        <w:rPr>
          <w:spacing w:val="40"/>
        </w:rPr>
        <w:t xml:space="preserve"> </w:t>
      </w:r>
      <w:r>
        <w:t>быту и</w:t>
      </w:r>
      <w:r>
        <w:rPr>
          <w:spacing w:val="40"/>
        </w:rPr>
        <w:t xml:space="preserve"> </w:t>
      </w:r>
      <w:r>
        <w:t>технике.</w:t>
      </w:r>
    </w:p>
    <w:p w:rsidR="00156445" w:rsidRDefault="005A47D0">
      <w:pPr>
        <w:pStyle w:val="a3"/>
        <w:spacing w:before="6" w:line="247" w:lineRule="auto"/>
        <w:ind w:right="1118"/>
      </w:pPr>
      <w:r>
        <w:t>Механическая энергия. Кинетическая и потенциальная энергия. Превращение одного вида</w:t>
      </w:r>
      <w:r>
        <w:rPr>
          <w:spacing w:val="40"/>
        </w:rPr>
        <w:t xml:space="preserve"> </w:t>
      </w:r>
      <w:r>
        <w:t>механической</w:t>
      </w:r>
      <w:r>
        <w:rPr>
          <w:spacing w:val="40"/>
        </w:rPr>
        <w:t xml:space="preserve"> </w:t>
      </w:r>
      <w:r>
        <w:t>энергии</w:t>
      </w:r>
      <w:r>
        <w:rPr>
          <w:spacing w:val="40"/>
        </w:rPr>
        <w:t xml:space="preserve"> </w:t>
      </w:r>
      <w:r>
        <w:t>в</w:t>
      </w:r>
      <w:r>
        <w:rPr>
          <w:spacing w:val="40"/>
        </w:rPr>
        <w:t xml:space="preserve"> </w:t>
      </w:r>
      <w:r>
        <w:t>другой.</w:t>
      </w:r>
      <w:r>
        <w:rPr>
          <w:spacing w:val="40"/>
        </w:rPr>
        <w:t xml:space="preserve"> </w:t>
      </w:r>
      <w:r>
        <w:t>Закон</w:t>
      </w:r>
      <w:r>
        <w:rPr>
          <w:spacing w:val="40"/>
        </w:rPr>
        <w:t xml:space="preserve"> </w:t>
      </w:r>
      <w:r>
        <w:t>сохранения</w:t>
      </w:r>
      <w:r>
        <w:rPr>
          <w:spacing w:val="40"/>
        </w:rPr>
        <w:t xml:space="preserve"> </w:t>
      </w:r>
      <w:r>
        <w:t>энергии</w:t>
      </w:r>
      <w:r>
        <w:rPr>
          <w:spacing w:val="40"/>
        </w:rPr>
        <w:t xml:space="preserve"> </w:t>
      </w:r>
      <w:r>
        <w:t>в</w:t>
      </w:r>
      <w:r>
        <w:rPr>
          <w:spacing w:val="40"/>
        </w:rPr>
        <w:t xml:space="preserve"> </w:t>
      </w:r>
      <w:r>
        <w:t>механике.</w:t>
      </w:r>
    </w:p>
    <w:p w:rsidR="00156445" w:rsidRDefault="005A47D0">
      <w:pPr>
        <w:pStyle w:val="a3"/>
        <w:spacing w:before="2"/>
        <w:ind w:left="1722" w:firstLine="0"/>
        <w:jc w:val="left"/>
      </w:pPr>
      <w:r>
        <w:rPr>
          <w:spacing w:val="-2"/>
        </w:rPr>
        <w:t>Демонстрации.</w:t>
      </w:r>
    </w:p>
    <w:p w:rsidR="00156445" w:rsidRDefault="005A47D0">
      <w:pPr>
        <w:pStyle w:val="a3"/>
        <w:spacing w:before="14" w:line="252" w:lineRule="auto"/>
        <w:ind w:left="1722" w:right="6015" w:firstLine="0"/>
        <w:jc w:val="left"/>
      </w:pPr>
      <w:r>
        <w:t>Примеры простых механизмов. Лабораторные</w:t>
      </w:r>
      <w:r>
        <w:rPr>
          <w:spacing w:val="18"/>
        </w:rPr>
        <w:t xml:space="preserve"> </w:t>
      </w:r>
      <w:r>
        <w:t>работы и</w:t>
      </w:r>
      <w:r>
        <w:rPr>
          <w:spacing w:val="29"/>
        </w:rPr>
        <w:t xml:space="preserve"> </w:t>
      </w:r>
      <w:r>
        <w:t>опыты.</w:t>
      </w:r>
    </w:p>
    <w:p w:rsidR="00156445" w:rsidRDefault="005A47D0">
      <w:pPr>
        <w:pStyle w:val="a3"/>
        <w:tabs>
          <w:tab w:val="left" w:pos="3398"/>
          <w:tab w:val="left" w:pos="4478"/>
          <w:tab w:val="left" w:pos="5323"/>
          <w:tab w:val="left" w:pos="6355"/>
          <w:tab w:val="left" w:pos="7071"/>
          <w:tab w:val="left" w:pos="8771"/>
          <w:tab w:val="left" w:pos="10130"/>
        </w:tabs>
        <w:spacing w:line="252" w:lineRule="auto"/>
        <w:ind w:right="110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156445" w:rsidRDefault="005A47D0">
      <w:pPr>
        <w:pStyle w:val="a3"/>
        <w:spacing w:line="252" w:lineRule="auto"/>
        <w:ind w:left="1722" w:right="5045" w:firstLine="0"/>
        <w:jc w:val="left"/>
      </w:pPr>
      <w:r>
        <w:t>Исследование</w:t>
      </w:r>
      <w:r>
        <w:rPr>
          <w:spacing w:val="-12"/>
        </w:rPr>
        <w:t xml:space="preserve"> </w:t>
      </w:r>
      <w:r>
        <w:t>условий</w:t>
      </w:r>
      <w:r>
        <w:rPr>
          <w:spacing w:val="-13"/>
        </w:rPr>
        <w:t xml:space="preserve"> </w:t>
      </w:r>
      <w:r>
        <w:t>равновесия</w:t>
      </w:r>
      <w:r>
        <w:rPr>
          <w:spacing w:val="-14"/>
        </w:rPr>
        <w:t xml:space="preserve"> </w:t>
      </w:r>
      <w:r>
        <w:t>рычага. Измерение КПД наклонной плоскости.</w:t>
      </w:r>
    </w:p>
    <w:p w:rsidR="00156445" w:rsidRDefault="005A47D0">
      <w:pPr>
        <w:pStyle w:val="a3"/>
        <w:spacing w:line="261" w:lineRule="exact"/>
        <w:ind w:left="1722" w:firstLine="0"/>
        <w:jc w:val="left"/>
      </w:pPr>
      <w:r>
        <w:t>Изучение</w:t>
      </w:r>
      <w:r>
        <w:rPr>
          <w:spacing w:val="18"/>
        </w:rPr>
        <w:t xml:space="preserve"> </w:t>
      </w:r>
      <w:r>
        <w:t>закона</w:t>
      </w:r>
      <w:r>
        <w:rPr>
          <w:spacing w:val="41"/>
        </w:rPr>
        <w:t xml:space="preserve"> </w:t>
      </w:r>
      <w:r>
        <w:t>сохранения</w:t>
      </w:r>
      <w:r>
        <w:rPr>
          <w:spacing w:val="37"/>
        </w:rPr>
        <w:t xml:space="preserve"> </w:t>
      </w:r>
      <w:r>
        <w:t>механической</w:t>
      </w:r>
      <w:r>
        <w:rPr>
          <w:spacing w:val="35"/>
        </w:rPr>
        <w:t xml:space="preserve"> </w:t>
      </w:r>
      <w:r>
        <w:rPr>
          <w:spacing w:val="-2"/>
        </w:rPr>
        <w:t>энергии.</w:t>
      </w:r>
    </w:p>
    <w:p w:rsidR="00156445" w:rsidRDefault="005A47D0">
      <w:pPr>
        <w:pStyle w:val="Heading2"/>
        <w:spacing w:before="17" w:line="262" w:lineRule="exact"/>
        <w:jc w:val="left"/>
      </w:pPr>
      <w:bookmarkStart w:id="93" w:name="Содержание_обучения_в_8_классе._(11)"/>
      <w:bookmarkEnd w:id="9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2" w:lineRule="exact"/>
        <w:ind w:left="1722" w:firstLine="0"/>
        <w:jc w:val="left"/>
      </w:pPr>
      <w:r>
        <w:t>Раздел</w:t>
      </w:r>
      <w:r>
        <w:rPr>
          <w:spacing w:val="23"/>
        </w:rPr>
        <w:t xml:space="preserve"> </w:t>
      </w:r>
      <w:r>
        <w:t>6.</w:t>
      </w:r>
      <w:r>
        <w:rPr>
          <w:spacing w:val="37"/>
        </w:rPr>
        <w:t xml:space="preserve"> </w:t>
      </w:r>
      <w:r>
        <w:t>Тепловые</w:t>
      </w:r>
      <w:r>
        <w:rPr>
          <w:spacing w:val="28"/>
        </w:rPr>
        <w:t xml:space="preserve"> </w:t>
      </w:r>
      <w:r>
        <w:rPr>
          <w:spacing w:val="-2"/>
        </w:rPr>
        <w:t>явления.</w:t>
      </w:r>
    </w:p>
    <w:p w:rsidR="00156445" w:rsidRDefault="005A47D0">
      <w:pPr>
        <w:pStyle w:val="a3"/>
        <w:spacing w:before="14" w:line="247" w:lineRule="auto"/>
        <w:ind w:right="1105"/>
      </w:pPr>
      <w:r>
        <w:t>Основные положения молекулярно­кинетической теории строения вещества. Масса и размеры</w:t>
      </w:r>
      <w:r>
        <w:rPr>
          <w:spacing w:val="80"/>
          <w:w w:val="150"/>
        </w:rPr>
        <w:t xml:space="preserve"> </w:t>
      </w:r>
      <w:r>
        <w:t>атомов</w:t>
      </w:r>
      <w:r>
        <w:rPr>
          <w:spacing w:val="80"/>
          <w:w w:val="150"/>
        </w:rPr>
        <w:t xml:space="preserve"> </w:t>
      </w:r>
      <w:r>
        <w:t>и</w:t>
      </w:r>
      <w:r>
        <w:rPr>
          <w:spacing w:val="80"/>
          <w:w w:val="150"/>
        </w:rPr>
        <w:t xml:space="preserve"> </w:t>
      </w:r>
      <w:r>
        <w:t>молекул.</w:t>
      </w:r>
      <w:r>
        <w:rPr>
          <w:spacing w:val="80"/>
          <w:w w:val="150"/>
        </w:rPr>
        <w:t xml:space="preserve"> </w:t>
      </w:r>
      <w:r>
        <w:t>Опыты,</w:t>
      </w:r>
      <w:r>
        <w:rPr>
          <w:spacing w:val="80"/>
          <w:w w:val="150"/>
        </w:rPr>
        <w:t xml:space="preserve"> </w:t>
      </w:r>
      <w:r>
        <w:t>подтверждающие</w:t>
      </w:r>
      <w:r>
        <w:rPr>
          <w:spacing w:val="80"/>
          <w:w w:val="150"/>
        </w:rPr>
        <w:t xml:space="preserve"> </w:t>
      </w:r>
      <w:r>
        <w:t>основные</w:t>
      </w:r>
      <w:r>
        <w:rPr>
          <w:spacing w:val="80"/>
          <w:w w:val="150"/>
        </w:rPr>
        <w:t xml:space="preserve"> </w:t>
      </w:r>
      <w:r>
        <w:t>положения молекулярно­кинетической теории.</w:t>
      </w:r>
    </w:p>
    <w:p w:rsidR="00156445" w:rsidRDefault="005A47D0">
      <w:pPr>
        <w:pStyle w:val="a3"/>
        <w:tabs>
          <w:tab w:val="left" w:pos="6192"/>
          <w:tab w:val="left" w:pos="9318"/>
        </w:tabs>
        <w:spacing w:before="13" w:line="247" w:lineRule="auto"/>
        <w:ind w:right="1115"/>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r>
        <w:rPr>
          <w:spacing w:val="-2"/>
        </w:rPr>
        <w:t>молекулярно­кинетической</w:t>
      </w:r>
      <w:r>
        <w:tab/>
      </w:r>
      <w:r>
        <w:rPr>
          <w:spacing w:val="-2"/>
        </w:rPr>
        <w:t>теории.</w:t>
      </w:r>
      <w:r>
        <w:tab/>
      </w:r>
      <w:r>
        <w:rPr>
          <w:spacing w:val="-2"/>
        </w:rPr>
        <w:t xml:space="preserve">Смачивание </w:t>
      </w:r>
      <w:r>
        <w:t>и</w:t>
      </w:r>
      <w:r>
        <w:rPr>
          <w:spacing w:val="40"/>
        </w:rPr>
        <w:t xml:space="preserve"> </w:t>
      </w:r>
      <w:r>
        <w:t>капиллярные</w:t>
      </w:r>
      <w:r>
        <w:rPr>
          <w:spacing w:val="40"/>
        </w:rPr>
        <w:t xml:space="preserve"> </w:t>
      </w:r>
      <w:r>
        <w:t>явления.</w:t>
      </w:r>
      <w:r>
        <w:rPr>
          <w:spacing w:val="40"/>
        </w:rPr>
        <w:t xml:space="preserve"> </w:t>
      </w:r>
      <w:r>
        <w:t>Тепловое</w:t>
      </w:r>
      <w:r>
        <w:rPr>
          <w:spacing w:val="40"/>
        </w:rPr>
        <w:t xml:space="preserve"> </w:t>
      </w:r>
      <w:r>
        <w:t>расширение</w:t>
      </w:r>
      <w:r>
        <w:rPr>
          <w:spacing w:val="40"/>
        </w:rPr>
        <w:t xml:space="preserve"> </w:t>
      </w:r>
      <w:r>
        <w:t>и</w:t>
      </w:r>
      <w:r>
        <w:rPr>
          <w:spacing w:val="40"/>
        </w:rPr>
        <w:t xml:space="preserve"> </w:t>
      </w:r>
      <w:r>
        <w:t>сжатие.</w:t>
      </w:r>
    </w:p>
    <w:p w:rsidR="00156445" w:rsidRDefault="005A47D0">
      <w:pPr>
        <w:pStyle w:val="a3"/>
        <w:spacing w:before="10" w:line="252" w:lineRule="auto"/>
        <w:ind w:right="1091"/>
      </w:pPr>
      <w:r>
        <w:t>Температура.</w:t>
      </w:r>
      <w:r>
        <w:rPr>
          <w:spacing w:val="40"/>
        </w:rPr>
        <w:t xml:space="preserve"> </w:t>
      </w:r>
      <w:r>
        <w:t>Связь</w:t>
      </w:r>
      <w:r>
        <w:rPr>
          <w:spacing w:val="40"/>
        </w:rPr>
        <w:t xml:space="preserve"> </w:t>
      </w:r>
      <w:r>
        <w:t>температуры</w:t>
      </w:r>
      <w:r>
        <w:rPr>
          <w:spacing w:val="40"/>
        </w:rPr>
        <w:t xml:space="preserve"> </w:t>
      </w:r>
      <w:r>
        <w:t>со</w:t>
      </w:r>
      <w:r>
        <w:rPr>
          <w:spacing w:val="40"/>
        </w:rPr>
        <w:t xml:space="preserve"> </w:t>
      </w:r>
      <w:r>
        <w:t>скоростью</w:t>
      </w:r>
      <w:r>
        <w:rPr>
          <w:spacing w:val="40"/>
        </w:rPr>
        <w:t xml:space="preserve"> </w:t>
      </w:r>
      <w:r>
        <w:t>теплового</w:t>
      </w:r>
      <w:r>
        <w:rPr>
          <w:spacing w:val="40"/>
        </w:rPr>
        <w:t xml:space="preserve"> </w:t>
      </w:r>
      <w:r>
        <w:t>движения</w:t>
      </w:r>
      <w:r>
        <w:rPr>
          <w:spacing w:val="40"/>
        </w:rPr>
        <w:t xml:space="preserve"> </w:t>
      </w:r>
      <w:r>
        <w:t>частиц. Внутренняя</w:t>
      </w:r>
      <w:r>
        <w:rPr>
          <w:spacing w:val="70"/>
          <w:w w:val="150"/>
        </w:rPr>
        <w:t xml:space="preserve">  </w:t>
      </w:r>
      <w:r>
        <w:t>энергия.</w:t>
      </w:r>
      <w:r>
        <w:rPr>
          <w:spacing w:val="67"/>
        </w:rPr>
        <w:t xml:space="preserve">   </w:t>
      </w:r>
      <w:r>
        <w:t>Способы</w:t>
      </w:r>
      <w:r>
        <w:rPr>
          <w:spacing w:val="69"/>
        </w:rPr>
        <w:t xml:space="preserve">   </w:t>
      </w:r>
      <w:r>
        <w:t>изменения</w:t>
      </w:r>
      <w:r>
        <w:rPr>
          <w:spacing w:val="67"/>
        </w:rPr>
        <w:t xml:space="preserve">   </w:t>
      </w:r>
      <w:r>
        <w:t>внутренней</w:t>
      </w:r>
      <w:r>
        <w:rPr>
          <w:spacing w:val="70"/>
        </w:rPr>
        <w:t xml:space="preserve">   </w:t>
      </w:r>
      <w:r>
        <w:t>энергии:</w:t>
      </w:r>
      <w:r>
        <w:rPr>
          <w:spacing w:val="67"/>
        </w:rPr>
        <w:t xml:space="preserve">   </w:t>
      </w:r>
      <w:r>
        <w:t>теплопередача и</w:t>
      </w:r>
      <w:r>
        <w:rPr>
          <w:spacing w:val="40"/>
        </w:rPr>
        <w:t xml:space="preserve"> </w:t>
      </w:r>
      <w:r>
        <w:t>совершение</w:t>
      </w:r>
      <w:r>
        <w:rPr>
          <w:spacing w:val="40"/>
        </w:rPr>
        <w:t xml:space="preserve"> </w:t>
      </w:r>
      <w:r>
        <w:t>работы.</w:t>
      </w:r>
      <w:r>
        <w:rPr>
          <w:spacing w:val="40"/>
        </w:rPr>
        <w:t xml:space="preserve"> </w:t>
      </w:r>
      <w:r>
        <w:t>Виды</w:t>
      </w:r>
      <w:r>
        <w:rPr>
          <w:spacing w:val="40"/>
        </w:rPr>
        <w:t xml:space="preserve"> </w:t>
      </w:r>
      <w:r>
        <w:t>теплопередачи:</w:t>
      </w:r>
      <w:r>
        <w:rPr>
          <w:spacing w:val="40"/>
        </w:rPr>
        <w:t xml:space="preserve"> </w:t>
      </w:r>
      <w:r>
        <w:t>теплопроводность,</w:t>
      </w:r>
      <w:r>
        <w:rPr>
          <w:spacing w:val="40"/>
        </w:rPr>
        <w:t xml:space="preserve"> </w:t>
      </w:r>
      <w:r>
        <w:t>конвекция,</w:t>
      </w:r>
      <w:r>
        <w:rPr>
          <w:spacing w:val="40"/>
        </w:rPr>
        <w:t xml:space="preserve"> </w:t>
      </w:r>
      <w:r>
        <w:t>излучение.</w:t>
      </w:r>
    </w:p>
    <w:p w:rsidR="00156445" w:rsidRDefault="005A47D0">
      <w:pPr>
        <w:pStyle w:val="a3"/>
        <w:spacing w:before="2" w:line="247" w:lineRule="auto"/>
        <w:ind w:right="1105"/>
      </w:pPr>
      <w:r>
        <w:t>Количество</w:t>
      </w:r>
      <w:r>
        <w:rPr>
          <w:spacing w:val="80"/>
        </w:rPr>
        <w:t xml:space="preserve">   </w:t>
      </w:r>
      <w:r>
        <w:t>теплоты.</w:t>
      </w:r>
      <w:r>
        <w:rPr>
          <w:spacing w:val="80"/>
        </w:rPr>
        <w:t xml:space="preserve">   </w:t>
      </w:r>
      <w:r>
        <w:t>Удельная</w:t>
      </w:r>
      <w:r>
        <w:rPr>
          <w:spacing w:val="79"/>
          <w:w w:val="150"/>
        </w:rPr>
        <w:t xml:space="preserve">   </w:t>
      </w:r>
      <w:r>
        <w:t>теплоёмкость</w:t>
      </w:r>
      <w:r>
        <w:rPr>
          <w:spacing w:val="79"/>
          <w:w w:val="150"/>
        </w:rPr>
        <w:t xml:space="preserve">   </w:t>
      </w:r>
      <w:r>
        <w:t>вещества.</w:t>
      </w:r>
      <w:r>
        <w:rPr>
          <w:spacing w:val="79"/>
          <w:w w:val="150"/>
        </w:rPr>
        <w:t xml:space="preserve">   </w:t>
      </w:r>
      <w:r>
        <w:t>Теплообмен и тепловое равновесие. Уравнение теплового баланса. Плавление и отвердевание кристаллических</w:t>
      </w:r>
      <w:r>
        <w:rPr>
          <w:spacing w:val="79"/>
          <w:w w:val="150"/>
        </w:rPr>
        <w:t xml:space="preserve">   </w:t>
      </w:r>
      <w:r>
        <w:t>веществ.</w:t>
      </w:r>
      <w:r>
        <w:rPr>
          <w:spacing w:val="79"/>
          <w:w w:val="150"/>
        </w:rPr>
        <w:t xml:space="preserve">   </w:t>
      </w:r>
      <w:r>
        <w:t>Удельная</w:t>
      </w:r>
      <w:r>
        <w:rPr>
          <w:spacing w:val="80"/>
          <w:w w:val="150"/>
        </w:rPr>
        <w:t xml:space="preserve">   </w:t>
      </w:r>
      <w:r>
        <w:t>теплота</w:t>
      </w:r>
      <w:r>
        <w:rPr>
          <w:spacing w:val="78"/>
          <w:w w:val="150"/>
        </w:rPr>
        <w:t xml:space="preserve">   </w:t>
      </w:r>
      <w:r>
        <w:t>плавления.</w:t>
      </w:r>
      <w:r>
        <w:rPr>
          <w:spacing w:val="80"/>
          <w:w w:val="150"/>
        </w:rPr>
        <w:t xml:space="preserve">   </w:t>
      </w:r>
      <w:r>
        <w:t>Парообразование и конденсация. Испарение (МС). Кипение. Удельная теплота парообразования. Зависимость температуры</w:t>
      </w:r>
      <w:r>
        <w:rPr>
          <w:spacing w:val="40"/>
        </w:rPr>
        <w:t xml:space="preserve"> </w:t>
      </w:r>
      <w:r>
        <w:t>кипения</w:t>
      </w:r>
      <w:r>
        <w:rPr>
          <w:spacing w:val="40"/>
        </w:rPr>
        <w:t xml:space="preserve"> </w:t>
      </w:r>
      <w:r>
        <w:t>от</w:t>
      </w:r>
      <w:r>
        <w:rPr>
          <w:spacing w:val="40"/>
        </w:rPr>
        <w:t xml:space="preserve"> </w:t>
      </w:r>
      <w:r>
        <w:t>атмосферного</w:t>
      </w:r>
      <w:r>
        <w:rPr>
          <w:spacing w:val="40"/>
        </w:rPr>
        <w:t xml:space="preserve"> </w:t>
      </w:r>
      <w:r>
        <w:t>давления.</w:t>
      </w:r>
    </w:p>
    <w:p w:rsidR="00156445" w:rsidRDefault="005A47D0">
      <w:pPr>
        <w:pStyle w:val="a3"/>
        <w:spacing w:before="12"/>
        <w:ind w:left="1722" w:firstLine="0"/>
      </w:pPr>
      <w:r>
        <w:t>Влажность</w:t>
      </w:r>
      <w:r>
        <w:rPr>
          <w:spacing w:val="32"/>
        </w:rPr>
        <w:t xml:space="preserve"> </w:t>
      </w:r>
      <w:r>
        <w:rPr>
          <w:spacing w:val="-2"/>
        </w:rPr>
        <w:t>воздуха.</w:t>
      </w:r>
    </w:p>
    <w:p w:rsidR="00156445" w:rsidRDefault="005A47D0">
      <w:pPr>
        <w:pStyle w:val="a3"/>
        <w:spacing w:before="9"/>
        <w:ind w:left="1722" w:firstLine="0"/>
      </w:pPr>
      <w:r>
        <w:t>Энергия</w:t>
      </w:r>
      <w:r>
        <w:rPr>
          <w:spacing w:val="28"/>
        </w:rPr>
        <w:t xml:space="preserve"> </w:t>
      </w:r>
      <w:r>
        <w:t>топлива.</w:t>
      </w:r>
      <w:r>
        <w:rPr>
          <w:spacing w:val="28"/>
        </w:rPr>
        <w:t xml:space="preserve"> </w:t>
      </w:r>
      <w:r>
        <w:t>Удельная</w:t>
      </w:r>
      <w:r>
        <w:rPr>
          <w:spacing w:val="30"/>
        </w:rPr>
        <w:t xml:space="preserve"> </w:t>
      </w:r>
      <w:r>
        <w:t>теплота</w:t>
      </w:r>
      <w:r>
        <w:rPr>
          <w:spacing w:val="36"/>
        </w:rPr>
        <w:t xml:space="preserve"> </w:t>
      </w:r>
      <w:r>
        <w:rPr>
          <w:spacing w:val="-2"/>
        </w:rPr>
        <w:t>сгорания.</w:t>
      </w:r>
    </w:p>
    <w:p w:rsidR="00156445" w:rsidRDefault="005A47D0">
      <w:pPr>
        <w:pStyle w:val="a3"/>
        <w:spacing w:before="9" w:line="252" w:lineRule="auto"/>
        <w:ind w:right="1109"/>
      </w:pPr>
      <w:r>
        <w:t>Принципы</w:t>
      </w:r>
      <w:r>
        <w:rPr>
          <w:spacing w:val="40"/>
        </w:rPr>
        <w:t xml:space="preserve"> </w:t>
      </w:r>
      <w:r>
        <w:t>работы</w:t>
      </w:r>
      <w:r>
        <w:rPr>
          <w:spacing w:val="40"/>
        </w:rPr>
        <w:t xml:space="preserve"> </w:t>
      </w:r>
      <w:r>
        <w:t>тепловых</w:t>
      </w:r>
      <w:r>
        <w:rPr>
          <w:spacing w:val="40"/>
        </w:rPr>
        <w:t xml:space="preserve"> </w:t>
      </w:r>
      <w:r>
        <w:t>двигателей</w:t>
      </w:r>
      <w:r>
        <w:rPr>
          <w:spacing w:val="40"/>
        </w:rPr>
        <w:t xml:space="preserve"> </w:t>
      </w:r>
      <w:r>
        <w:t>КПД</w:t>
      </w:r>
      <w:r>
        <w:rPr>
          <w:spacing w:val="40"/>
        </w:rPr>
        <w:t xml:space="preserve"> </w:t>
      </w:r>
      <w:r>
        <w:t>теплового</w:t>
      </w:r>
      <w:r>
        <w:rPr>
          <w:spacing w:val="40"/>
        </w:rPr>
        <w:t xml:space="preserve"> </w:t>
      </w:r>
      <w:r>
        <w:t>двигателя.</w:t>
      </w:r>
      <w:r>
        <w:rPr>
          <w:spacing w:val="40"/>
        </w:rPr>
        <w:t xml:space="preserve"> </w:t>
      </w:r>
      <w:r>
        <w:t>Тепловые двигатели</w:t>
      </w:r>
      <w:r>
        <w:rPr>
          <w:spacing w:val="40"/>
        </w:rPr>
        <w:t xml:space="preserve"> </w:t>
      </w:r>
      <w:r>
        <w:t>и защита</w:t>
      </w:r>
      <w:r>
        <w:rPr>
          <w:spacing w:val="40"/>
        </w:rPr>
        <w:t xml:space="preserve"> </w:t>
      </w:r>
      <w:r>
        <w:t>окружающей</w:t>
      </w:r>
      <w:r>
        <w:rPr>
          <w:spacing w:val="40"/>
        </w:rPr>
        <w:t xml:space="preserve"> </w:t>
      </w:r>
      <w:r>
        <w:t>среды (МС).</w:t>
      </w:r>
    </w:p>
    <w:p w:rsidR="00156445" w:rsidRDefault="005A47D0">
      <w:pPr>
        <w:pStyle w:val="a3"/>
        <w:spacing w:before="7" w:line="247" w:lineRule="auto"/>
        <w:ind w:left="1722" w:right="2347" w:firstLine="0"/>
        <w:jc w:val="left"/>
      </w:pPr>
      <w:r>
        <w:t>Закон</w:t>
      </w:r>
      <w:r>
        <w:rPr>
          <w:spacing w:val="29"/>
        </w:rPr>
        <w:t xml:space="preserve"> </w:t>
      </w:r>
      <w:r>
        <w:t>сохранения и</w:t>
      </w:r>
      <w:r>
        <w:rPr>
          <w:spacing w:val="29"/>
        </w:rPr>
        <w:t xml:space="preserve"> </w:t>
      </w:r>
      <w:r>
        <w:t>превращения</w:t>
      </w:r>
      <w:r>
        <w:rPr>
          <w:spacing w:val="29"/>
        </w:rPr>
        <w:t xml:space="preserve"> </w:t>
      </w:r>
      <w:r>
        <w:t>энергии в</w:t>
      </w:r>
      <w:r>
        <w:rPr>
          <w:spacing w:val="29"/>
        </w:rPr>
        <w:t xml:space="preserve"> </w:t>
      </w:r>
      <w:r>
        <w:t>тепловых процессах</w:t>
      </w:r>
      <w:r>
        <w:rPr>
          <w:spacing w:val="29"/>
        </w:rPr>
        <w:t xml:space="preserve"> </w:t>
      </w:r>
      <w:r>
        <w:t xml:space="preserve">(МС). </w:t>
      </w:r>
      <w:r>
        <w:rPr>
          <w:spacing w:val="-2"/>
        </w:rPr>
        <w:t>Демонстрации.</w:t>
      </w:r>
    </w:p>
    <w:p w:rsidR="00156445" w:rsidRDefault="005A47D0">
      <w:pPr>
        <w:pStyle w:val="a3"/>
        <w:spacing w:before="2" w:line="247" w:lineRule="auto"/>
        <w:ind w:left="1722" w:right="6015" w:firstLine="0"/>
        <w:jc w:val="left"/>
      </w:pPr>
      <w:r>
        <w:t>Наблюдение</w:t>
      </w:r>
      <w:r>
        <w:rPr>
          <w:spacing w:val="-15"/>
        </w:rPr>
        <w:t xml:space="preserve"> </w:t>
      </w:r>
      <w:r>
        <w:t>броуновского</w:t>
      </w:r>
      <w:r>
        <w:rPr>
          <w:spacing w:val="-14"/>
        </w:rPr>
        <w:t xml:space="preserve"> </w:t>
      </w:r>
      <w:r>
        <w:t>движения. Наблюдение диффузии.</w:t>
      </w:r>
    </w:p>
    <w:p w:rsidR="00156445" w:rsidRDefault="005A47D0">
      <w:pPr>
        <w:pStyle w:val="a3"/>
        <w:spacing w:before="2" w:line="252" w:lineRule="auto"/>
        <w:ind w:left="1722" w:right="3975" w:firstLine="0"/>
        <w:jc w:val="left"/>
      </w:pPr>
      <w:r>
        <w:t>Наблюдение</w:t>
      </w:r>
      <w:r>
        <w:rPr>
          <w:spacing w:val="-7"/>
        </w:rPr>
        <w:t xml:space="preserve"> </w:t>
      </w:r>
      <w:r>
        <w:t>явлений</w:t>
      </w:r>
      <w:r>
        <w:rPr>
          <w:spacing w:val="-3"/>
        </w:rPr>
        <w:t xml:space="preserve"> </w:t>
      </w:r>
      <w:r>
        <w:t>смачивания</w:t>
      </w:r>
      <w:r>
        <w:rPr>
          <w:spacing w:val="-6"/>
        </w:rPr>
        <w:t xml:space="preserve"> </w:t>
      </w:r>
      <w:r>
        <w:t>и</w:t>
      </w:r>
      <w:r>
        <w:rPr>
          <w:spacing w:val="-5"/>
        </w:rPr>
        <w:t xml:space="preserve"> </w:t>
      </w:r>
      <w:r>
        <w:t>капиллярных</w:t>
      </w:r>
      <w:r>
        <w:rPr>
          <w:spacing w:val="-9"/>
        </w:rPr>
        <w:t xml:space="preserve"> </w:t>
      </w:r>
      <w:r>
        <w:t>явлений. Наблюдение теплового расширения тел.</w:t>
      </w:r>
    </w:p>
    <w:p w:rsidR="00156445" w:rsidRDefault="005A47D0">
      <w:pPr>
        <w:pStyle w:val="a3"/>
        <w:tabs>
          <w:tab w:val="left" w:pos="3249"/>
          <w:tab w:val="left" w:pos="4593"/>
          <w:tab w:val="left" w:pos="5415"/>
          <w:tab w:val="left" w:pos="6197"/>
          <w:tab w:val="left" w:pos="7720"/>
          <w:tab w:val="left" w:pos="8852"/>
          <w:tab w:val="left" w:pos="9400"/>
        </w:tabs>
        <w:spacing w:before="2" w:line="247" w:lineRule="auto"/>
        <w:ind w:right="1145"/>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156445" w:rsidRDefault="005A47D0">
      <w:pPr>
        <w:pStyle w:val="a3"/>
        <w:spacing w:before="7" w:line="244" w:lineRule="auto"/>
        <w:ind w:left="1722" w:right="6155" w:firstLine="0"/>
        <w:jc w:val="left"/>
      </w:pPr>
      <w:r>
        <w:t>Правила</w:t>
      </w:r>
      <w:r>
        <w:rPr>
          <w:spacing w:val="-15"/>
        </w:rPr>
        <w:t xml:space="preserve"> </w:t>
      </w:r>
      <w:r>
        <w:t>измерения</w:t>
      </w:r>
      <w:r>
        <w:rPr>
          <w:spacing w:val="-14"/>
        </w:rPr>
        <w:t xml:space="preserve"> </w:t>
      </w:r>
      <w:r>
        <w:t>температуры. Виды теплопередачи.</w:t>
      </w:r>
    </w:p>
    <w:p w:rsidR="00156445" w:rsidRDefault="005A47D0">
      <w:pPr>
        <w:pStyle w:val="a3"/>
        <w:spacing w:before="8"/>
        <w:ind w:left="1722" w:firstLine="0"/>
        <w:jc w:val="left"/>
      </w:pPr>
      <w:r>
        <w:t>Охлаждение</w:t>
      </w:r>
      <w:r>
        <w:rPr>
          <w:spacing w:val="27"/>
        </w:rPr>
        <w:t xml:space="preserve"> </w:t>
      </w:r>
      <w:r>
        <w:t>при</w:t>
      </w:r>
      <w:r>
        <w:rPr>
          <w:spacing w:val="42"/>
        </w:rPr>
        <w:t xml:space="preserve"> </w:t>
      </w:r>
      <w:r>
        <w:t>совершении</w:t>
      </w:r>
      <w:r>
        <w:rPr>
          <w:spacing w:val="31"/>
        </w:rPr>
        <w:t xml:space="preserve"> </w:t>
      </w:r>
      <w:r>
        <w:rPr>
          <w:spacing w:val="-2"/>
        </w:rPr>
        <w:t>работы.</w:t>
      </w:r>
    </w:p>
    <w:p w:rsidR="00156445" w:rsidRDefault="005A47D0">
      <w:pPr>
        <w:pStyle w:val="a3"/>
        <w:spacing w:before="15" w:line="247" w:lineRule="auto"/>
        <w:ind w:left="1722" w:right="3975" w:firstLine="0"/>
        <w:jc w:val="left"/>
      </w:pPr>
      <w:r>
        <w:t>Нагревание при</w:t>
      </w:r>
      <w:r>
        <w:rPr>
          <w:spacing w:val="37"/>
        </w:rPr>
        <w:t xml:space="preserve"> </w:t>
      </w:r>
      <w:r>
        <w:t>совершении</w:t>
      </w:r>
      <w:r>
        <w:rPr>
          <w:spacing w:val="40"/>
        </w:rPr>
        <w:t xml:space="preserve"> </w:t>
      </w:r>
      <w:r>
        <w:t>работы внешними</w:t>
      </w:r>
      <w:r>
        <w:rPr>
          <w:spacing w:val="40"/>
        </w:rPr>
        <w:t xml:space="preserve"> </w:t>
      </w:r>
      <w:r>
        <w:t>силами. Сравнение теплоёмкостей</w:t>
      </w:r>
      <w:r>
        <w:rPr>
          <w:spacing w:val="40"/>
        </w:rPr>
        <w:t xml:space="preserve"> </w:t>
      </w:r>
      <w:r>
        <w:t>различных веществ.</w:t>
      </w:r>
    </w:p>
    <w:p w:rsidR="00156445" w:rsidRDefault="005A47D0">
      <w:pPr>
        <w:pStyle w:val="a3"/>
        <w:spacing w:before="2"/>
        <w:ind w:left="1722" w:firstLine="0"/>
        <w:jc w:val="left"/>
      </w:pPr>
      <w:r>
        <w:t>Наблюдение</w:t>
      </w:r>
      <w:r>
        <w:rPr>
          <w:spacing w:val="20"/>
        </w:rPr>
        <w:t xml:space="preserve"> </w:t>
      </w:r>
      <w:r>
        <w:rPr>
          <w:spacing w:val="-2"/>
        </w:rPr>
        <w:t>кипения.</w:t>
      </w:r>
    </w:p>
    <w:p w:rsidR="00156445" w:rsidRDefault="005A47D0">
      <w:pPr>
        <w:pStyle w:val="a3"/>
        <w:spacing w:before="9" w:line="252" w:lineRule="auto"/>
        <w:ind w:left="1722" w:right="3975" w:firstLine="0"/>
        <w:jc w:val="left"/>
      </w:pPr>
      <w:r>
        <w:t>Наблюдение</w:t>
      </w:r>
      <w:r>
        <w:rPr>
          <w:spacing w:val="24"/>
        </w:rPr>
        <w:t xml:space="preserve"> </w:t>
      </w:r>
      <w:r>
        <w:t>постоянства</w:t>
      </w:r>
      <w:r>
        <w:rPr>
          <w:spacing w:val="38"/>
        </w:rPr>
        <w:t xml:space="preserve"> </w:t>
      </w:r>
      <w:r>
        <w:t>температуры</w:t>
      </w:r>
      <w:r>
        <w:rPr>
          <w:spacing w:val="33"/>
        </w:rPr>
        <w:t xml:space="preserve"> </w:t>
      </w:r>
      <w:r>
        <w:t>при плавлении. Модели тепловых двигателей.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Лабораторные</w:t>
      </w:r>
      <w:r>
        <w:rPr>
          <w:spacing w:val="26"/>
        </w:rPr>
        <w:t xml:space="preserve"> </w:t>
      </w:r>
      <w:r>
        <w:t>работы</w:t>
      </w:r>
      <w:r>
        <w:rPr>
          <w:spacing w:val="17"/>
        </w:rPr>
        <w:t xml:space="preserve"> </w:t>
      </w:r>
      <w:r>
        <w:t>и</w:t>
      </w:r>
      <w:r>
        <w:rPr>
          <w:spacing w:val="41"/>
        </w:rPr>
        <w:t xml:space="preserve"> </w:t>
      </w:r>
      <w:r>
        <w:rPr>
          <w:spacing w:val="-2"/>
        </w:rPr>
        <w:t>опыты.</w:t>
      </w:r>
    </w:p>
    <w:p w:rsidR="00156445" w:rsidRDefault="005A47D0">
      <w:pPr>
        <w:pStyle w:val="a3"/>
        <w:spacing w:before="14" w:line="247" w:lineRule="auto"/>
        <w:ind w:left="1722" w:right="2757" w:firstLine="0"/>
        <w:jc w:val="left"/>
      </w:pPr>
      <w:r>
        <w:t>Опыты</w:t>
      </w:r>
      <w:r>
        <w:rPr>
          <w:spacing w:val="38"/>
        </w:rPr>
        <w:t xml:space="preserve"> </w:t>
      </w:r>
      <w:r>
        <w:t>по</w:t>
      </w:r>
      <w:r>
        <w:rPr>
          <w:spacing w:val="29"/>
        </w:rPr>
        <w:t xml:space="preserve"> </w:t>
      </w:r>
      <w:r>
        <w:t>обнаружению</w:t>
      </w:r>
      <w:r>
        <w:rPr>
          <w:spacing w:val="35"/>
        </w:rPr>
        <w:t xml:space="preserve"> </w:t>
      </w:r>
      <w:r>
        <w:t>действия</w:t>
      </w:r>
      <w:r>
        <w:rPr>
          <w:spacing w:val="39"/>
        </w:rPr>
        <w:t xml:space="preserve"> </w:t>
      </w:r>
      <w:r>
        <w:t>сил</w:t>
      </w:r>
      <w:r>
        <w:rPr>
          <w:spacing w:val="34"/>
        </w:rPr>
        <w:t xml:space="preserve"> </w:t>
      </w:r>
      <w:r>
        <w:t>молекулярного притяжения. Опыты по выращиванию кристаллов поваренной</w:t>
      </w:r>
      <w:r>
        <w:rPr>
          <w:spacing w:val="40"/>
        </w:rPr>
        <w:t xml:space="preserve"> </w:t>
      </w:r>
      <w:r>
        <w:t>соли или</w:t>
      </w:r>
      <w:r>
        <w:rPr>
          <w:spacing w:val="40"/>
        </w:rPr>
        <w:t xml:space="preserve"> </w:t>
      </w:r>
      <w:r>
        <w:t>сахара.</w:t>
      </w:r>
    </w:p>
    <w:p w:rsidR="00156445" w:rsidRDefault="005A47D0">
      <w:pPr>
        <w:pStyle w:val="a3"/>
        <w:spacing w:before="8" w:line="252" w:lineRule="auto"/>
        <w:ind w:left="1722" w:right="1148" w:firstLine="0"/>
        <w:jc w:val="left"/>
      </w:pPr>
      <w:r>
        <w:t>Опыты</w:t>
      </w:r>
      <w:r>
        <w:rPr>
          <w:spacing w:val="28"/>
        </w:rPr>
        <w:t xml:space="preserve"> </w:t>
      </w:r>
      <w:r>
        <w:t>по наблюдению</w:t>
      </w:r>
      <w:r>
        <w:rPr>
          <w:spacing w:val="39"/>
        </w:rPr>
        <w:t xml:space="preserve"> </w:t>
      </w:r>
      <w:r>
        <w:t>теплового расширения газов, жидкостей и</w:t>
      </w:r>
      <w:r>
        <w:rPr>
          <w:spacing w:val="39"/>
        </w:rPr>
        <w:t xml:space="preserve"> </w:t>
      </w:r>
      <w:r>
        <w:t>твёрдых</w:t>
      </w:r>
      <w:r>
        <w:rPr>
          <w:spacing w:val="29"/>
        </w:rPr>
        <w:t xml:space="preserve"> </w:t>
      </w:r>
      <w:r>
        <w:t>тел. Определение</w:t>
      </w:r>
      <w:r>
        <w:rPr>
          <w:spacing w:val="40"/>
        </w:rPr>
        <w:t xml:space="preserve"> </w:t>
      </w:r>
      <w:r>
        <w:t>давления</w:t>
      </w:r>
      <w:r>
        <w:rPr>
          <w:spacing w:val="40"/>
        </w:rPr>
        <w:t xml:space="preserve"> </w:t>
      </w:r>
      <w:r>
        <w:t>воздуха</w:t>
      </w:r>
      <w:r>
        <w:rPr>
          <w:spacing w:val="40"/>
        </w:rPr>
        <w:t xml:space="preserve"> </w:t>
      </w:r>
      <w:r>
        <w:t>в</w:t>
      </w:r>
      <w:r>
        <w:rPr>
          <w:spacing w:val="40"/>
        </w:rPr>
        <w:t xml:space="preserve"> </w:t>
      </w:r>
      <w:r>
        <w:t>баллоне</w:t>
      </w:r>
      <w:r>
        <w:rPr>
          <w:spacing w:val="40"/>
        </w:rPr>
        <w:t xml:space="preserve"> </w:t>
      </w:r>
      <w:r>
        <w:t>шприца.</w:t>
      </w:r>
    </w:p>
    <w:p w:rsidR="00156445" w:rsidRDefault="005A47D0">
      <w:pPr>
        <w:pStyle w:val="a3"/>
        <w:tabs>
          <w:tab w:val="left" w:pos="2764"/>
          <w:tab w:val="left" w:pos="4963"/>
          <w:tab w:val="left" w:pos="6495"/>
          <w:tab w:val="left" w:pos="7686"/>
          <w:tab w:val="left" w:pos="8752"/>
          <w:tab w:val="left" w:pos="9242"/>
          <w:tab w:val="left" w:pos="9832"/>
        </w:tabs>
        <w:spacing w:before="1" w:line="247" w:lineRule="auto"/>
        <w:ind w:right="1118"/>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156445" w:rsidRDefault="005A47D0">
      <w:pPr>
        <w:pStyle w:val="a3"/>
        <w:tabs>
          <w:tab w:val="left" w:pos="3042"/>
          <w:tab w:val="left" w:pos="4329"/>
          <w:tab w:val="left" w:pos="5659"/>
          <w:tab w:val="left" w:pos="7292"/>
          <w:tab w:val="left" w:pos="8305"/>
          <w:tab w:val="left" w:pos="9573"/>
        </w:tabs>
        <w:spacing w:before="7" w:line="244" w:lineRule="auto"/>
        <w:ind w:right="1118"/>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w:t>
      </w:r>
      <w:r>
        <w:rPr>
          <w:spacing w:val="40"/>
        </w:rPr>
        <w:t xml:space="preserve"> </w:t>
      </w:r>
      <w:r>
        <w:t>трубке от температуры.</w:t>
      </w:r>
    </w:p>
    <w:p w:rsidR="00156445" w:rsidRDefault="005A47D0">
      <w:pPr>
        <w:pStyle w:val="a3"/>
        <w:spacing w:before="9" w:line="252" w:lineRule="auto"/>
        <w:ind w:right="1148"/>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 работы внешних сил.</w:t>
      </w:r>
    </w:p>
    <w:p w:rsidR="00156445" w:rsidRDefault="005A47D0">
      <w:pPr>
        <w:pStyle w:val="a3"/>
        <w:spacing w:before="6" w:line="264" w:lineRule="exact"/>
        <w:ind w:left="1722" w:firstLine="0"/>
        <w:jc w:val="left"/>
      </w:pPr>
      <w:r>
        <w:t>Исследование</w:t>
      </w:r>
      <w:r>
        <w:rPr>
          <w:spacing w:val="17"/>
        </w:rPr>
        <w:t xml:space="preserve"> </w:t>
      </w:r>
      <w:r>
        <w:t>явления</w:t>
      </w:r>
      <w:r>
        <w:rPr>
          <w:spacing w:val="19"/>
        </w:rPr>
        <w:t xml:space="preserve"> </w:t>
      </w:r>
      <w:r>
        <w:t>теплообмена</w:t>
      </w:r>
      <w:r>
        <w:rPr>
          <w:spacing w:val="28"/>
        </w:rPr>
        <w:t xml:space="preserve"> </w:t>
      </w:r>
      <w:r>
        <w:t>при</w:t>
      </w:r>
      <w:r>
        <w:rPr>
          <w:spacing w:val="37"/>
        </w:rPr>
        <w:t xml:space="preserve"> </w:t>
      </w:r>
      <w:r>
        <w:t>смешивании</w:t>
      </w:r>
      <w:r>
        <w:rPr>
          <w:spacing w:val="30"/>
        </w:rPr>
        <w:t xml:space="preserve"> </w:t>
      </w:r>
      <w:r>
        <w:t>холодной</w:t>
      </w:r>
      <w:r>
        <w:rPr>
          <w:spacing w:val="29"/>
        </w:rPr>
        <w:t xml:space="preserve"> </w:t>
      </w:r>
      <w:r>
        <w:t>и</w:t>
      </w:r>
      <w:r>
        <w:rPr>
          <w:spacing w:val="28"/>
        </w:rPr>
        <w:t xml:space="preserve"> </w:t>
      </w:r>
      <w:r>
        <w:t>горячей</w:t>
      </w:r>
      <w:r>
        <w:rPr>
          <w:spacing w:val="30"/>
        </w:rPr>
        <w:t xml:space="preserve"> </w:t>
      </w:r>
      <w:r>
        <w:rPr>
          <w:spacing w:val="-2"/>
        </w:rPr>
        <w:t>воды.</w:t>
      </w:r>
    </w:p>
    <w:p w:rsidR="00156445" w:rsidRDefault="005A47D0">
      <w:pPr>
        <w:pStyle w:val="a3"/>
        <w:tabs>
          <w:tab w:val="left" w:pos="3369"/>
          <w:tab w:val="left" w:pos="4824"/>
          <w:tab w:val="left" w:pos="6034"/>
          <w:tab w:val="left" w:pos="7652"/>
          <w:tab w:val="left" w:pos="8560"/>
          <w:tab w:val="left" w:pos="9246"/>
        </w:tabs>
        <w:spacing w:line="252" w:lineRule="auto"/>
        <w:ind w:right="1161"/>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156445" w:rsidRDefault="005A47D0">
      <w:pPr>
        <w:pStyle w:val="a3"/>
        <w:spacing w:before="1" w:line="249" w:lineRule="auto"/>
        <w:ind w:left="1722" w:right="5053" w:firstLine="0"/>
      </w:pPr>
      <w:r>
        <w:t>Определение удельной теплоёмкости вещества. Исследование процесса испарения.</w:t>
      </w:r>
    </w:p>
    <w:p w:rsidR="00156445" w:rsidRDefault="005A47D0">
      <w:pPr>
        <w:pStyle w:val="a3"/>
        <w:spacing w:line="247" w:lineRule="auto"/>
        <w:ind w:left="1722" w:right="4952" w:firstLine="0"/>
      </w:pPr>
      <w:r>
        <w:t>Определение относительной влажности воздуха. Определение удельной теплоты плавления льда. Раздел 7. Электрические и магнитные явления.</w:t>
      </w:r>
    </w:p>
    <w:p w:rsidR="00156445" w:rsidRDefault="005A47D0">
      <w:pPr>
        <w:pStyle w:val="a3"/>
        <w:spacing w:before="6" w:line="249" w:lineRule="auto"/>
        <w:ind w:right="109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56445" w:rsidRDefault="005A47D0">
      <w:pPr>
        <w:pStyle w:val="a3"/>
        <w:spacing w:before="6" w:line="247" w:lineRule="auto"/>
        <w:ind w:right="1129"/>
      </w:pPr>
      <w:r>
        <w:t>Электрическое поле. Напряжённость электрического поля. Принцип суперпозиции электрических полей</w:t>
      </w:r>
      <w:r>
        <w:rPr>
          <w:spacing w:val="40"/>
        </w:rPr>
        <w:t xml:space="preserve"> </w:t>
      </w:r>
      <w:r>
        <w:t>(на качественном</w:t>
      </w:r>
      <w:r>
        <w:rPr>
          <w:spacing w:val="40"/>
        </w:rPr>
        <w:t xml:space="preserve"> </w:t>
      </w:r>
      <w:r>
        <w:t>уровне).</w:t>
      </w:r>
    </w:p>
    <w:p w:rsidR="00156445" w:rsidRDefault="005A47D0">
      <w:pPr>
        <w:pStyle w:val="a3"/>
        <w:spacing w:before="2" w:line="252" w:lineRule="auto"/>
        <w:ind w:right="1099"/>
      </w:pPr>
      <w:r>
        <w:t>Носители</w:t>
      </w:r>
      <w:r>
        <w:rPr>
          <w:spacing w:val="40"/>
        </w:rPr>
        <w:t xml:space="preserve"> </w:t>
      </w:r>
      <w:r>
        <w:t>электрических</w:t>
      </w:r>
      <w:r>
        <w:rPr>
          <w:spacing w:val="40"/>
        </w:rPr>
        <w:t xml:space="preserve"> </w:t>
      </w:r>
      <w:r>
        <w:t>зарядов.</w:t>
      </w:r>
      <w:r>
        <w:rPr>
          <w:spacing w:val="40"/>
        </w:rPr>
        <w:t xml:space="preserve"> </w:t>
      </w:r>
      <w:r>
        <w:t>Элементарный</w:t>
      </w:r>
      <w:r>
        <w:rPr>
          <w:spacing w:val="40"/>
        </w:rPr>
        <w:t xml:space="preserve"> </w:t>
      </w:r>
      <w:r>
        <w:t>электрический</w:t>
      </w:r>
      <w:r>
        <w:rPr>
          <w:spacing w:val="40"/>
        </w:rPr>
        <w:t xml:space="preserve"> </w:t>
      </w:r>
      <w:r>
        <w:t>заряд.</w:t>
      </w:r>
      <w:r>
        <w:rPr>
          <w:spacing w:val="40"/>
        </w:rPr>
        <w:t xml:space="preserve"> </w:t>
      </w:r>
      <w:r>
        <w:t>Строение</w:t>
      </w:r>
      <w:r>
        <w:rPr>
          <w:spacing w:val="40"/>
        </w:rPr>
        <w:t xml:space="preserve"> </w:t>
      </w:r>
      <w:r>
        <w:t>атома.</w:t>
      </w:r>
      <w:r>
        <w:rPr>
          <w:spacing w:val="40"/>
        </w:rPr>
        <w:t xml:space="preserve"> </w:t>
      </w:r>
      <w:r>
        <w:t>Проводники</w:t>
      </w:r>
      <w:r>
        <w:rPr>
          <w:spacing w:val="40"/>
        </w:rPr>
        <w:t xml:space="preserve"> </w:t>
      </w:r>
      <w:r>
        <w:t>и</w:t>
      </w:r>
      <w:r>
        <w:rPr>
          <w:spacing w:val="40"/>
        </w:rPr>
        <w:t xml:space="preserve"> </w:t>
      </w:r>
      <w:r>
        <w:t>диэлектрики.</w:t>
      </w:r>
      <w:r>
        <w:rPr>
          <w:spacing w:val="40"/>
        </w:rPr>
        <w:t xml:space="preserve"> </w:t>
      </w:r>
      <w:r>
        <w:t>Закон</w:t>
      </w:r>
      <w:r>
        <w:rPr>
          <w:spacing w:val="40"/>
        </w:rPr>
        <w:t xml:space="preserve"> </w:t>
      </w:r>
      <w:r>
        <w:t>сохранения</w:t>
      </w:r>
      <w:r>
        <w:rPr>
          <w:spacing w:val="40"/>
        </w:rPr>
        <w:t xml:space="preserve"> </w:t>
      </w:r>
      <w:r>
        <w:t>электрического</w:t>
      </w:r>
      <w:r>
        <w:rPr>
          <w:spacing w:val="40"/>
        </w:rPr>
        <w:t xml:space="preserve"> </w:t>
      </w:r>
      <w:r>
        <w:t>заряда.</w:t>
      </w:r>
    </w:p>
    <w:p w:rsidR="00156445" w:rsidRDefault="005A47D0">
      <w:pPr>
        <w:pStyle w:val="a3"/>
        <w:spacing w:before="6" w:line="249" w:lineRule="auto"/>
        <w:ind w:right="1101"/>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w:t>
      </w:r>
      <w:r>
        <w:rPr>
          <w:spacing w:val="40"/>
        </w:rPr>
        <w:t xml:space="preserve"> </w:t>
      </w:r>
      <w:r>
        <w:t>ток в жидкостях и газах.</w:t>
      </w:r>
    </w:p>
    <w:p w:rsidR="00156445" w:rsidRDefault="005A47D0">
      <w:pPr>
        <w:pStyle w:val="a3"/>
        <w:spacing w:before="6" w:line="252" w:lineRule="auto"/>
        <w:ind w:right="1105"/>
      </w:pPr>
      <w:r>
        <w:t>Электрическая</w:t>
      </w:r>
      <w:r>
        <w:rPr>
          <w:spacing w:val="40"/>
        </w:rPr>
        <w:t xml:space="preserve"> </w:t>
      </w:r>
      <w:r>
        <w:t>цепь.</w:t>
      </w:r>
      <w:r>
        <w:rPr>
          <w:spacing w:val="40"/>
        </w:rPr>
        <w:t xml:space="preserve"> </w:t>
      </w:r>
      <w:r>
        <w:t>Сила тока. Электрическое</w:t>
      </w:r>
      <w:r>
        <w:rPr>
          <w:spacing w:val="40"/>
        </w:rPr>
        <w:t xml:space="preserve"> </w:t>
      </w:r>
      <w:r>
        <w:t>напряжение.</w:t>
      </w:r>
      <w:r>
        <w:rPr>
          <w:spacing w:val="40"/>
        </w:rPr>
        <w:t xml:space="preserve"> </w:t>
      </w:r>
      <w:r>
        <w:t>Сопротивление проводника. Удельное сопротивление вещества. Закон Ома для участка цепи.</w:t>
      </w:r>
      <w:r>
        <w:rPr>
          <w:spacing w:val="80"/>
          <w:w w:val="150"/>
        </w:rPr>
        <w:t xml:space="preserve"> </w:t>
      </w:r>
      <w:r>
        <w:t>Последовательное</w:t>
      </w:r>
      <w:r>
        <w:rPr>
          <w:spacing w:val="40"/>
        </w:rPr>
        <w:t xml:space="preserve"> </w:t>
      </w:r>
      <w:r>
        <w:t>и</w:t>
      </w:r>
      <w:r>
        <w:rPr>
          <w:spacing w:val="40"/>
        </w:rPr>
        <w:t xml:space="preserve"> </w:t>
      </w:r>
      <w:r>
        <w:t>параллельное</w:t>
      </w:r>
      <w:r>
        <w:rPr>
          <w:spacing w:val="40"/>
        </w:rPr>
        <w:t xml:space="preserve"> </w:t>
      </w:r>
      <w:r>
        <w:t>соединение</w:t>
      </w:r>
      <w:r>
        <w:rPr>
          <w:spacing w:val="40"/>
        </w:rPr>
        <w:t xml:space="preserve"> </w:t>
      </w:r>
      <w:r>
        <w:t>проводников.</w:t>
      </w:r>
    </w:p>
    <w:p w:rsidR="00156445" w:rsidRDefault="005A47D0">
      <w:pPr>
        <w:pStyle w:val="a3"/>
        <w:spacing w:before="2" w:line="244" w:lineRule="auto"/>
        <w:ind w:right="1094"/>
      </w:pPr>
      <w:r>
        <w:t>Работа и мощность электрического тока. Закон Джоуля–Ленца. Электрические цепи и потребители</w:t>
      </w:r>
      <w:r>
        <w:rPr>
          <w:spacing w:val="40"/>
        </w:rPr>
        <w:t xml:space="preserve"> </w:t>
      </w:r>
      <w:r>
        <w:t>электрической</w:t>
      </w:r>
      <w:r>
        <w:rPr>
          <w:spacing w:val="40"/>
        </w:rPr>
        <w:t xml:space="preserve"> </w:t>
      </w:r>
      <w:r>
        <w:t>энергии</w:t>
      </w:r>
      <w:r>
        <w:rPr>
          <w:spacing w:val="40"/>
        </w:rPr>
        <w:t xml:space="preserve"> </w:t>
      </w:r>
      <w:r>
        <w:t>в</w:t>
      </w:r>
      <w:r>
        <w:rPr>
          <w:spacing w:val="40"/>
        </w:rPr>
        <w:t xml:space="preserve"> </w:t>
      </w:r>
      <w:r>
        <w:t>быту.</w:t>
      </w:r>
      <w:r>
        <w:rPr>
          <w:spacing w:val="40"/>
        </w:rPr>
        <w:t xml:space="preserve"> </w:t>
      </w:r>
      <w:r>
        <w:t>Короткое</w:t>
      </w:r>
      <w:r>
        <w:rPr>
          <w:spacing w:val="40"/>
        </w:rPr>
        <w:t xml:space="preserve"> </w:t>
      </w:r>
      <w:r>
        <w:t>замыкание.</w:t>
      </w:r>
    </w:p>
    <w:p w:rsidR="00156445" w:rsidRDefault="005A47D0">
      <w:pPr>
        <w:pStyle w:val="a3"/>
        <w:spacing w:before="3" w:line="249" w:lineRule="auto"/>
        <w:ind w:right="109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w:t>
      </w:r>
      <w:r>
        <w:rPr>
          <w:spacing w:val="68"/>
        </w:rPr>
        <w:t xml:space="preserve"> </w:t>
      </w:r>
      <w:r>
        <w:t>с</w:t>
      </w:r>
      <w:r>
        <w:rPr>
          <w:spacing w:val="68"/>
        </w:rPr>
        <w:t xml:space="preserve"> </w:t>
      </w:r>
      <w:r>
        <w:t>током.</w:t>
      </w:r>
      <w:r>
        <w:rPr>
          <w:spacing w:val="71"/>
        </w:rPr>
        <w:t xml:space="preserve"> </w:t>
      </w:r>
      <w:r>
        <w:t>Электродвигатель</w:t>
      </w:r>
      <w:r>
        <w:rPr>
          <w:spacing w:val="71"/>
        </w:rPr>
        <w:t xml:space="preserve"> </w:t>
      </w:r>
      <w:r>
        <w:t>постоянного</w:t>
      </w:r>
      <w:r>
        <w:rPr>
          <w:spacing w:val="40"/>
        </w:rPr>
        <w:t xml:space="preserve"> </w:t>
      </w:r>
      <w:r>
        <w:t>тока.</w:t>
      </w:r>
      <w:r>
        <w:rPr>
          <w:spacing w:val="71"/>
        </w:rPr>
        <w:t xml:space="preserve"> </w:t>
      </w:r>
      <w:r>
        <w:t>Использование</w:t>
      </w:r>
      <w:r>
        <w:rPr>
          <w:spacing w:val="68"/>
        </w:rPr>
        <w:t xml:space="preserve"> </w:t>
      </w:r>
      <w:r>
        <w:t>электродвигателей в технических</w:t>
      </w:r>
      <w:r>
        <w:rPr>
          <w:spacing w:val="40"/>
        </w:rPr>
        <w:t xml:space="preserve"> </w:t>
      </w:r>
      <w:r>
        <w:t>устройствах и на</w:t>
      </w:r>
      <w:r>
        <w:rPr>
          <w:spacing w:val="40"/>
        </w:rPr>
        <w:t xml:space="preserve"> </w:t>
      </w:r>
      <w:r>
        <w:t>транспорте.</w:t>
      </w:r>
    </w:p>
    <w:p w:rsidR="00156445" w:rsidRDefault="005A47D0">
      <w:pPr>
        <w:pStyle w:val="a3"/>
        <w:spacing w:line="252" w:lineRule="auto"/>
        <w:ind w:right="1105"/>
      </w:pPr>
      <w:r>
        <w:t>Опыты Фарадея. Явление электромагнитной индукции. Правило Ленца. Электрогенератор.</w:t>
      </w:r>
      <w:r>
        <w:rPr>
          <w:spacing w:val="80"/>
          <w:w w:val="150"/>
        </w:rPr>
        <w:t xml:space="preserve">  </w:t>
      </w:r>
      <w:r>
        <w:t>Способы</w:t>
      </w:r>
      <w:r>
        <w:rPr>
          <w:spacing w:val="80"/>
          <w:w w:val="150"/>
        </w:rPr>
        <w:t xml:space="preserve">  </w:t>
      </w:r>
      <w:r>
        <w:t>получения</w:t>
      </w:r>
      <w:r>
        <w:rPr>
          <w:spacing w:val="80"/>
          <w:w w:val="150"/>
        </w:rPr>
        <w:t xml:space="preserve">  </w:t>
      </w:r>
      <w:r>
        <w:t>электрической</w:t>
      </w:r>
      <w:r>
        <w:rPr>
          <w:spacing w:val="80"/>
        </w:rPr>
        <w:t xml:space="preserve">   </w:t>
      </w:r>
      <w:r>
        <w:t>энергии.</w:t>
      </w:r>
      <w:r>
        <w:rPr>
          <w:spacing w:val="80"/>
        </w:rPr>
        <w:t xml:space="preserve">   </w:t>
      </w:r>
      <w:r>
        <w:t>Электростанции на возобновляемых источниках энергии.</w:t>
      </w:r>
    </w:p>
    <w:p w:rsidR="00156445" w:rsidRDefault="005A47D0">
      <w:pPr>
        <w:pStyle w:val="a3"/>
        <w:spacing w:line="256" w:lineRule="auto"/>
        <w:ind w:left="1722" w:right="7272" w:firstLine="0"/>
        <w:jc w:val="left"/>
      </w:pPr>
      <w:r>
        <w:rPr>
          <w:spacing w:val="-2"/>
        </w:rPr>
        <w:t xml:space="preserve">Демонстрации. </w:t>
      </w:r>
      <w:r>
        <w:t>Электризация</w:t>
      </w:r>
      <w:r>
        <w:rPr>
          <w:spacing w:val="20"/>
        </w:rPr>
        <w:t xml:space="preserve"> </w:t>
      </w:r>
      <w:r>
        <w:t>тел.</w:t>
      </w:r>
    </w:p>
    <w:p w:rsidR="00156445" w:rsidRDefault="005A47D0">
      <w:pPr>
        <w:pStyle w:val="a3"/>
        <w:spacing w:line="247" w:lineRule="auto"/>
        <w:ind w:left="1722" w:right="2347" w:firstLine="0"/>
        <w:jc w:val="left"/>
      </w:pPr>
      <w:r>
        <w:t>Два</w:t>
      </w:r>
      <w:r>
        <w:rPr>
          <w:spacing w:val="30"/>
        </w:rPr>
        <w:t xml:space="preserve"> </w:t>
      </w:r>
      <w:r>
        <w:t>рода</w:t>
      </w:r>
      <w:r>
        <w:rPr>
          <w:spacing w:val="30"/>
        </w:rPr>
        <w:t xml:space="preserve"> </w:t>
      </w:r>
      <w:r>
        <w:t>электрических</w:t>
      </w:r>
      <w:r>
        <w:rPr>
          <w:spacing w:val="33"/>
        </w:rPr>
        <w:t xml:space="preserve"> </w:t>
      </w:r>
      <w:r>
        <w:t>зарядов</w:t>
      </w:r>
      <w:r>
        <w:rPr>
          <w:spacing w:val="33"/>
        </w:rPr>
        <w:t xml:space="preserve"> </w:t>
      </w:r>
      <w:r>
        <w:t>и</w:t>
      </w:r>
      <w:r>
        <w:rPr>
          <w:spacing w:val="33"/>
        </w:rPr>
        <w:t xml:space="preserve"> </w:t>
      </w:r>
      <w:r>
        <w:t>взаимодействие заряженных тел. Устройство и действие электроскопа.</w:t>
      </w:r>
    </w:p>
    <w:p w:rsidR="00156445" w:rsidRDefault="005A47D0">
      <w:pPr>
        <w:pStyle w:val="a3"/>
        <w:ind w:left="1722" w:firstLine="0"/>
        <w:jc w:val="left"/>
      </w:pPr>
      <w:r>
        <w:t>Электростатическая</w:t>
      </w:r>
      <w:r>
        <w:rPr>
          <w:spacing w:val="32"/>
        </w:rPr>
        <w:t xml:space="preserve"> </w:t>
      </w:r>
      <w:r>
        <w:rPr>
          <w:spacing w:val="-2"/>
        </w:rPr>
        <w:t>индукция.</w:t>
      </w:r>
    </w:p>
    <w:p w:rsidR="00156445" w:rsidRDefault="005A47D0">
      <w:pPr>
        <w:pStyle w:val="a3"/>
        <w:spacing w:line="244" w:lineRule="auto"/>
        <w:ind w:left="1722" w:right="5045" w:firstLine="0"/>
        <w:jc w:val="left"/>
      </w:pPr>
      <w:r>
        <w:t>Закон</w:t>
      </w:r>
      <w:r>
        <w:rPr>
          <w:spacing w:val="35"/>
        </w:rPr>
        <w:t xml:space="preserve"> </w:t>
      </w:r>
      <w:r>
        <w:t>сохранения</w:t>
      </w:r>
      <w:r>
        <w:rPr>
          <w:spacing w:val="26"/>
        </w:rPr>
        <w:t xml:space="preserve"> </w:t>
      </w:r>
      <w:r>
        <w:t>электрических</w:t>
      </w:r>
      <w:r>
        <w:rPr>
          <w:spacing w:val="35"/>
        </w:rPr>
        <w:t xml:space="preserve"> </w:t>
      </w:r>
      <w:r>
        <w:t>зарядов. Проводники и диэлектрики.</w:t>
      </w:r>
    </w:p>
    <w:p w:rsidR="00156445" w:rsidRDefault="005A47D0">
      <w:pPr>
        <w:pStyle w:val="a3"/>
        <w:spacing w:before="6" w:line="247" w:lineRule="auto"/>
        <w:ind w:left="1722" w:right="3975" w:firstLine="0"/>
        <w:jc w:val="left"/>
      </w:pPr>
      <w:r>
        <w:t>Моделирование</w:t>
      </w:r>
      <w:r>
        <w:rPr>
          <w:spacing w:val="38"/>
        </w:rPr>
        <w:t xml:space="preserve"> </w:t>
      </w:r>
      <w:r>
        <w:t>силовых</w:t>
      </w:r>
      <w:r>
        <w:rPr>
          <w:spacing w:val="39"/>
        </w:rPr>
        <w:t xml:space="preserve"> </w:t>
      </w:r>
      <w:r>
        <w:t>линий</w:t>
      </w:r>
      <w:r>
        <w:rPr>
          <w:spacing w:val="35"/>
        </w:rPr>
        <w:t xml:space="preserve"> </w:t>
      </w:r>
      <w:r>
        <w:t>электрического</w:t>
      </w:r>
      <w:r>
        <w:rPr>
          <w:spacing w:val="31"/>
        </w:rPr>
        <w:t xml:space="preserve"> </w:t>
      </w:r>
      <w:r>
        <w:t>поля. Источники постоянного тока.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left="1722" w:right="6680" w:firstLine="0"/>
        <w:jc w:val="left"/>
      </w:pPr>
      <w:r>
        <w:t>Действия электрического тока. Электрический</w:t>
      </w:r>
      <w:r>
        <w:rPr>
          <w:spacing w:val="-11"/>
        </w:rPr>
        <w:t xml:space="preserve"> </w:t>
      </w:r>
      <w:r>
        <w:t>ток</w:t>
      </w:r>
      <w:r>
        <w:rPr>
          <w:spacing w:val="-14"/>
        </w:rPr>
        <w:t xml:space="preserve"> </w:t>
      </w:r>
      <w:r>
        <w:t>в</w:t>
      </w:r>
      <w:r>
        <w:rPr>
          <w:spacing w:val="-12"/>
        </w:rPr>
        <w:t xml:space="preserve"> </w:t>
      </w:r>
      <w:r>
        <w:t>жидкости. Газовый разряд.</w:t>
      </w:r>
    </w:p>
    <w:p w:rsidR="00156445" w:rsidRDefault="005A47D0">
      <w:pPr>
        <w:pStyle w:val="a3"/>
        <w:spacing w:before="8"/>
        <w:ind w:left="1722" w:firstLine="0"/>
        <w:jc w:val="left"/>
      </w:pPr>
      <w:r>
        <w:t>Измерение</w:t>
      </w:r>
      <w:r>
        <w:rPr>
          <w:spacing w:val="18"/>
        </w:rPr>
        <w:t xml:space="preserve"> </w:t>
      </w:r>
      <w:r>
        <w:t>силы</w:t>
      </w:r>
      <w:r>
        <w:rPr>
          <w:spacing w:val="25"/>
        </w:rPr>
        <w:t xml:space="preserve"> </w:t>
      </w:r>
      <w:r>
        <w:t>тока</w:t>
      </w:r>
      <w:r>
        <w:rPr>
          <w:spacing w:val="18"/>
        </w:rPr>
        <w:t xml:space="preserve"> </w:t>
      </w:r>
      <w:r>
        <w:rPr>
          <w:spacing w:val="-2"/>
        </w:rPr>
        <w:t>амперметром.</w:t>
      </w:r>
    </w:p>
    <w:p w:rsidR="00156445" w:rsidRDefault="005A47D0">
      <w:pPr>
        <w:pStyle w:val="a3"/>
        <w:spacing w:before="4" w:line="247" w:lineRule="auto"/>
        <w:ind w:left="1722" w:right="3975" w:firstLine="0"/>
        <w:jc w:val="left"/>
      </w:pPr>
      <w:r>
        <w:t>Измерение</w:t>
      </w:r>
      <w:r>
        <w:rPr>
          <w:spacing w:val="-2"/>
        </w:rPr>
        <w:t xml:space="preserve"> </w:t>
      </w:r>
      <w:r>
        <w:t>электрического</w:t>
      </w:r>
      <w:r>
        <w:rPr>
          <w:spacing w:val="34"/>
        </w:rPr>
        <w:t xml:space="preserve"> </w:t>
      </w:r>
      <w:r>
        <w:t>напряжения</w:t>
      </w:r>
      <w:r>
        <w:rPr>
          <w:spacing w:val="40"/>
        </w:rPr>
        <w:t xml:space="preserve"> </w:t>
      </w:r>
      <w:r>
        <w:t>вольтметром. Реостат и магазин сопротивлений.</w:t>
      </w:r>
    </w:p>
    <w:p w:rsidR="00156445" w:rsidRDefault="005A47D0">
      <w:pPr>
        <w:pStyle w:val="a3"/>
        <w:spacing w:before="2"/>
        <w:ind w:left="1722" w:firstLine="0"/>
        <w:jc w:val="left"/>
      </w:pPr>
      <w:r>
        <w:t>Взаимодействие</w:t>
      </w:r>
      <w:r>
        <w:rPr>
          <w:spacing w:val="28"/>
        </w:rPr>
        <w:t xml:space="preserve"> </w:t>
      </w:r>
      <w:r>
        <w:t>постоянных</w:t>
      </w:r>
      <w:r>
        <w:rPr>
          <w:spacing w:val="36"/>
        </w:rPr>
        <w:t xml:space="preserve"> </w:t>
      </w:r>
      <w:r>
        <w:rPr>
          <w:spacing w:val="-2"/>
        </w:rPr>
        <w:t>магнитов.</w:t>
      </w:r>
    </w:p>
    <w:p w:rsidR="00156445" w:rsidRDefault="005A47D0">
      <w:pPr>
        <w:pStyle w:val="a3"/>
        <w:spacing w:before="19" w:line="247" w:lineRule="auto"/>
        <w:ind w:left="1722" w:right="2347" w:firstLine="0"/>
        <w:jc w:val="left"/>
      </w:pPr>
      <w:r>
        <w:t>Моделирование</w:t>
      </w:r>
      <w:r>
        <w:rPr>
          <w:spacing w:val="-9"/>
        </w:rPr>
        <w:t xml:space="preserve"> </w:t>
      </w:r>
      <w:r>
        <w:t>невозможности</w:t>
      </w:r>
      <w:r>
        <w:rPr>
          <w:spacing w:val="-8"/>
        </w:rPr>
        <w:t xml:space="preserve"> </w:t>
      </w:r>
      <w:r>
        <w:t>разделения</w:t>
      </w:r>
      <w:r>
        <w:rPr>
          <w:spacing w:val="-9"/>
        </w:rPr>
        <w:t xml:space="preserve"> </w:t>
      </w:r>
      <w:r>
        <w:t>полюсов</w:t>
      </w:r>
      <w:r>
        <w:rPr>
          <w:spacing w:val="-8"/>
        </w:rPr>
        <w:t xml:space="preserve"> </w:t>
      </w:r>
      <w:r>
        <w:t>магнита. Моделирование</w:t>
      </w:r>
      <w:r>
        <w:rPr>
          <w:spacing w:val="40"/>
        </w:rPr>
        <w:t xml:space="preserve"> </w:t>
      </w:r>
      <w:r>
        <w:t>магнитных</w:t>
      </w:r>
      <w:r>
        <w:rPr>
          <w:spacing w:val="40"/>
        </w:rPr>
        <w:t xml:space="preserve"> </w:t>
      </w:r>
      <w:r>
        <w:t>полей</w:t>
      </w:r>
      <w:r>
        <w:rPr>
          <w:spacing w:val="40"/>
        </w:rPr>
        <w:t xml:space="preserve"> </w:t>
      </w:r>
      <w:r>
        <w:t>постоянных</w:t>
      </w:r>
      <w:r>
        <w:rPr>
          <w:spacing w:val="40"/>
        </w:rPr>
        <w:t xml:space="preserve"> </w:t>
      </w:r>
      <w:r>
        <w:t>магнитов.</w:t>
      </w:r>
    </w:p>
    <w:p w:rsidR="00156445" w:rsidRDefault="005A47D0">
      <w:pPr>
        <w:pStyle w:val="a3"/>
        <w:spacing w:before="8"/>
        <w:ind w:left="1722" w:firstLine="0"/>
        <w:jc w:val="left"/>
      </w:pPr>
      <w:r>
        <w:t>Опыт</w:t>
      </w:r>
      <w:r>
        <w:rPr>
          <w:spacing w:val="19"/>
        </w:rPr>
        <w:t xml:space="preserve"> </w:t>
      </w:r>
      <w:r>
        <w:rPr>
          <w:spacing w:val="-2"/>
        </w:rPr>
        <w:t>Эрстеда.</w:t>
      </w:r>
    </w:p>
    <w:p w:rsidR="00156445" w:rsidRDefault="005A47D0">
      <w:pPr>
        <w:pStyle w:val="a3"/>
        <w:spacing w:before="9"/>
        <w:ind w:left="1722" w:firstLine="0"/>
        <w:jc w:val="left"/>
      </w:pPr>
      <w:r>
        <w:t>Магнитное</w:t>
      </w:r>
      <w:r>
        <w:rPr>
          <w:spacing w:val="17"/>
        </w:rPr>
        <w:t xml:space="preserve"> </w:t>
      </w:r>
      <w:r>
        <w:t>поле</w:t>
      </w:r>
      <w:r>
        <w:rPr>
          <w:spacing w:val="33"/>
        </w:rPr>
        <w:t xml:space="preserve"> </w:t>
      </w:r>
      <w:r>
        <w:t>тока.</w:t>
      </w:r>
      <w:r>
        <w:rPr>
          <w:spacing w:val="25"/>
        </w:rPr>
        <w:t xml:space="preserve"> </w:t>
      </w:r>
      <w:r>
        <w:rPr>
          <w:spacing w:val="-2"/>
        </w:rPr>
        <w:t>Электромагнит.</w:t>
      </w:r>
    </w:p>
    <w:p w:rsidR="00156445" w:rsidRDefault="005A47D0">
      <w:pPr>
        <w:pStyle w:val="a3"/>
        <w:spacing w:before="9" w:line="247" w:lineRule="auto"/>
        <w:ind w:left="1722" w:right="3975" w:firstLine="0"/>
        <w:jc w:val="left"/>
      </w:pPr>
      <w:r>
        <w:t>Действие магнитного поля на проводник</w:t>
      </w:r>
      <w:r>
        <w:rPr>
          <w:spacing w:val="32"/>
        </w:rPr>
        <w:t xml:space="preserve"> </w:t>
      </w:r>
      <w:r>
        <w:t>с током. Электродвигатель постоянного тока.</w:t>
      </w:r>
    </w:p>
    <w:p w:rsidR="00156445" w:rsidRDefault="005A47D0">
      <w:pPr>
        <w:pStyle w:val="a3"/>
        <w:spacing w:before="7" w:line="247" w:lineRule="auto"/>
        <w:ind w:left="1722" w:right="4225" w:firstLine="0"/>
        <w:jc w:val="left"/>
      </w:pPr>
      <w:r>
        <w:t>Исследование</w:t>
      </w:r>
      <w:r>
        <w:rPr>
          <w:spacing w:val="37"/>
        </w:rPr>
        <w:t xml:space="preserve"> </w:t>
      </w:r>
      <w:r>
        <w:t>явления</w:t>
      </w:r>
      <w:r>
        <w:rPr>
          <w:spacing w:val="-8"/>
        </w:rPr>
        <w:t xml:space="preserve"> </w:t>
      </w:r>
      <w:r>
        <w:t>электромагнитной индукции. Опыты Фарадея.</w:t>
      </w:r>
    </w:p>
    <w:p w:rsidR="00156445" w:rsidRDefault="005A47D0">
      <w:pPr>
        <w:pStyle w:val="a3"/>
        <w:spacing w:before="8" w:line="247" w:lineRule="auto"/>
        <w:ind w:left="1722" w:right="1148" w:firstLine="0"/>
        <w:jc w:val="left"/>
      </w:pPr>
      <w:r>
        <w:t>Зависимость направления</w:t>
      </w:r>
      <w:r>
        <w:rPr>
          <w:spacing w:val="37"/>
        </w:rPr>
        <w:t xml:space="preserve"> </w:t>
      </w:r>
      <w:r>
        <w:t>индукционного</w:t>
      </w:r>
      <w:r>
        <w:rPr>
          <w:spacing w:val="29"/>
        </w:rPr>
        <w:t xml:space="preserve"> </w:t>
      </w:r>
      <w:r>
        <w:t>тока</w:t>
      </w:r>
      <w:r>
        <w:rPr>
          <w:spacing w:val="40"/>
        </w:rPr>
        <w:t xml:space="preserve"> </w:t>
      </w:r>
      <w:r>
        <w:t>от</w:t>
      </w:r>
      <w:r>
        <w:rPr>
          <w:spacing w:val="36"/>
        </w:rPr>
        <w:t xml:space="preserve"> </w:t>
      </w:r>
      <w:r>
        <w:t>условий</w:t>
      </w:r>
      <w:r>
        <w:rPr>
          <w:spacing w:val="40"/>
        </w:rPr>
        <w:t xml:space="preserve"> </w:t>
      </w:r>
      <w:r>
        <w:t>его</w:t>
      </w:r>
      <w:r>
        <w:rPr>
          <w:spacing w:val="28"/>
        </w:rPr>
        <w:t xml:space="preserve"> </w:t>
      </w:r>
      <w:r>
        <w:t>возникновения. Электрогенератор постоянного тока.</w:t>
      </w:r>
    </w:p>
    <w:p w:rsidR="00156445" w:rsidRDefault="005A47D0">
      <w:pPr>
        <w:pStyle w:val="a3"/>
        <w:spacing w:before="17" w:line="264" w:lineRule="exact"/>
        <w:ind w:left="1722" w:firstLine="0"/>
        <w:jc w:val="left"/>
      </w:pPr>
      <w:r>
        <w:t>Лабораторные</w:t>
      </w:r>
      <w:r>
        <w:rPr>
          <w:spacing w:val="26"/>
        </w:rPr>
        <w:t xml:space="preserve"> </w:t>
      </w:r>
      <w:r>
        <w:t>работы</w:t>
      </w:r>
      <w:r>
        <w:rPr>
          <w:spacing w:val="17"/>
        </w:rPr>
        <w:t xml:space="preserve"> </w:t>
      </w:r>
      <w:r>
        <w:t>и</w:t>
      </w:r>
      <w:r>
        <w:rPr>
          <w:spacing w:val="41"/>
        </w:rPr>
        <w:t xml:space="preserve"> </w:t>
      </w:r>
      <w:r>
        <w:rPr>
          <w:spacing w:val="-2"/>
        </w:rPr>
        <w:t>опыты.</w:t>
      </w:r>
    </w:p>
    <w:p w:rsidR="00156445" w:rsidRDefault="005A47D0">
      <w:pPr>
        <w:pStyle w:val="a3"/>
        <w:spacing w:line="247" w:lineRule="auto"/>
        <w:ind w:left="1722" w:right="1148" w:firstLine="0"/>
        <w:jc w:val="left"/>
      </w:pPr>
      <w:r>
        <w:t>Опыты</w:t>
      </w:r>
      <w:r>
        <w:rPr>
          <w:spacing w:val="32"/>
        </w:rPr>
        <w:t xml:space="preserve"> </w:t>
      </w:r>
      <w:r>
        <w:t>по наблюдению</w:t>
      </w:r>
      <w:r>
        <w:rPr>
          <w:spacing w:val="30"/>
        </w:rPr>
        <w:t xml:space="preserve"> </w:t>
      </w:r>
      <w:r>
        <w:t>электризации</w:t>
      </w:r>
      <w:r>
        <w:rPr>
          <w:spacing w:val="40"/>
        </w:rPr>
        <w:t xml:space="preserve"> </w:t>
      </w:r>
      <w:r>
        <w:t>тел индукцией</w:t>
      </w:r>
      <w:r>
        <w:rPr>
          <w:spacing w:val="30"/>
        </w:rPr>
        <w:t xml:space="preserve"> </w:t>
      </w:r>
      <w:r>
        <w:t>и</w:t>
      </w:r>
      <w:r>
        <w:rPr>
          <w:spacing w:val="34"/>
        </w:rPr>
        <w:t xml:space="preserve"> </w:t>
      </w:r>
      <w:r>
        <w:t>при</w:t>
      </w:r>
      <w:r>
        <w:rPr>
          <w:spacing w:val="40"/>
        </w:rPr>
        <w:t xml:space="preserve"> </w:t>
      </w:r>
      <w:r>
        <w:t>соприкосновении. Исследование действия электрического поля на проводники и диэлектрики.</w:t>
      </w:r>
    </w:p>
    <w:p w:rsidR="00156445" w:rsidRDefault="005A47D0">
      <w:pPr>
        <w:pStyle w:val="a3"/>
        <w:spacing w:before="7" w:line="252" w:lineRule="auto"/>
        <w:ind w:left="1722" w:right="2757" w:firstLine="0"/>
        <w:jc w:val="left"/>
      </w:pPr>
      <w:r>
        <w:t>Сборка и проверка работы электрической цепи постоянного тока.</w:t>
      </w:r>
      <w:r>
        <w:rPr>
          <w:spacing w:val="80"/>
        </w:rPr>
        <w:t xml:space="preserve"> </w:t>
      </w:r>
      <w:r>
        <w:t>Измерение и регулирование силы тока.</w:t>
      </w:r>
    </w:p>
    <w:p w:rsidR="00156445" w:rsidRDefault="005A47D0">
      <w:pPr>
        <w:pStyle w:val="a3"/>
        <w:spacing w:before="1"/>
        <w:ind w:left="1722" w:firstLine="0"/>
        <w:jc w:val="left"/>
      </w:pPr>
      <w:r>
        <w:t>Измерение</w:t>
      </w:r>
      <w:r>
        <w:rPr>
          <w:spacing w:val="31"/>
        </w:rPr>
        <w:t xml:space="preserve"> </w:t>
      </w:r>
      <w:r>
        <w:t>и</w:t>
      </w:r>
      <w:r>
        <w:rPr>
          <w:spacing w:val="3"/>
        </w:rPr>
        <w:t xml:space="preserve"> </w:t>
      </w:r>
      <w:r>
        <w:t>регулирование</w:t>
      </w:r>
      <w:r>
        <w:rPr>
          <w:spacing w:val="33"/>
        </w:rPr>
        <w:t xml:space="preserve"> </w:t>
      </w:r>
      <w:r>
        <w:rPr>
          <w:spacing w:val="-2"/>
        </w:rPr>
        <w:t>напряжения.</w:t>
      </w:r>
    </w:p>
    <w:p w:rsidR="00156445" w:rsidRDefault="005A47D0">
      <w:pPr>
        <w:pStyle w:val="a3"/>
        <w:tabs>
          <w:tab w:val="left" w:pos="3609"/>
          <w:tab w:val="left" w:pos="5347"/>
          <w:tab w:val="left" w:pos="6312"/>
          <w:tab w:val="left" w:pos="7273"/>
          <w:tab w:val="left" w:pos="8603"/>
          <w:tab w:val="left" w:pos="9611"/>
        </w:tabs>
        <w:spacing w:before="19" w:line="247" w:lineRule="auto"/>
        <w:ind w:right="11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w:t>
      </w:r>
      <w:r>
        <w:rPr>
          <w:spacing w:val="40"/>
        </w:rPr>
        <w:t xml:space="preserve"> </w:t>
      </w:r>
      <w:r>
        <w:t>сопротивления</w:t>
      </w:r>
      <w:r>
        <w:rPr>
          <w:spacing w:val="40"/>
        </w:rPr>
        <w:t xml:space="preserve"> </w:t>
      </w:r>
      <w:r>
        <w:t>резистора</w:t>
      </w:r>
      <w:r>
        <w:rPr>
          <w:spacing w:val="40"/>
        </w:rPr>
        <w:t xml:space="preserve"> </w:t>
      </w:r>
      <w:r>
        <w:t>и</w:t>
      </w:r>
      <w:r>
        <w:rPr>
          <w:spacing w:val="40"/>
        </w:rPr>
        <w:t xml:space="preserve"> </w:t>
      </w:r>
      <w:r>
        <w:t>напряжения</w:t>
      </w:r>
      <w:r>
        <w:rPr>
          <w:spacing w:val="40"/>
        </w:rPr>
        <w:t xml:space="preserve"> </w:t>
      </w:r>
      <w:r>
        <w:t>на</w:t>
      </w:r>
      <w:r>
        <w:rPr>
          <w:spacing w:val="40"/>
        </w:rPr>
        <w:t xml:space="preserve"> </w:t>
      </w:r>
      <w:r>
        <w:t>резисторе.</w:t>
      </w:r>
    </w:p>
    <w:p w:rsidR="00156445" w:rsidRDefault="005A47D0">
      <w:pPr>
        <w:pStyle w:val="a3"/>
        <w:spacing w:before="2" w:line="247" w:lineRule="auto"/>
        <w:ind w:right="1148"/>
        <w:jc w:val="left"/>
      </w:pPr>
      <w:r>
        <w:t>Опыты,</w:t>
      </w:r>
      <w:r>
        <w:rPr>
          <w:spacing w:val="80"/>
        </w:rPr>
        <w:t xml:space="preserve"> </w:t>
      </w:r>
      <w:r>
        <w:t>демонстрирующие</w:t>
      </w:r>
      <w:r>
        <w:rPr>
          <w:spacing w:val="40"/>
        </w:rPr>
        <w:t xml:space="preserve"> </w:t>
      </w:r>
      <w:r>
        <w:t>зависимость</w:t>
      </w:r>
      <w:r>
        <w:rPr>
          <w:spacing w:val="80"/>
        </w:rPr>
        <w:t xml:space="preserve"> </w:t>
      </w:r>
      <w:r>
        <w:t>электрического</w:t>
      </w:r>
      <w:r>
        <w:rPr>
          <w:spacing w:val="80"/>
        </w:rPr>
        <w:t xml:space="preserve"> </w:t>
      </w:r>
      <w:r>
        <w:t>сопротивления</w:t>
      </w:r>
      <w:r>
        <w:rPr>
          <w:spacing w:val="80"/>
        </w:rPr>
        <w:t xml:space="preserve"> </w:t>
      </w:r>
      <w:r>
        <w:t>проводника от</w:t>
      </w:r>
      <w:r>
        <w:rPr>
          <w:spacing w:val="40"/>
        </w:rPr>
        <w:t xml:space="preserve"> </w:t>
      </w:r>
      <w:r>
        <w:t>его длины,</w:t>
      </w:r>
      <w:r>
        <w:rPr>
          <w:spacing w:val="40"/>
        </w:rPr>
        <w:t xml:space="preserve"> </w:t>
      </w:r>
      <w:r>
        <w:t>площади</w:t>
      </w:r>
      <w:r>
        <w:rPr>
          <w:spacing w:val="40"/>
        </w:rPr>
        <w:t xml:space="preserve"> </w:t>
      </w:r>
      <w:r>
        <w:t>поперечного</w:t>
      </w:r>
      <w:r>
        <w:rPr>
          <w:spacing w:val="40"/>
        </w:rPr>
        <w:t xml:space="preserve"> </w:t>
      </w:r>
      <w:r>
        <w:t>сечения</w:t>
      </w:r>
      <w:r>
        <w:rPr>
          <w:spacing w:val="40"/>
        </w:rPr>
        <w:t xml:space="preserve"> </w:t>
      </w:r>
      <w:r>
        <w:t>и</w:t>
      </w:r>
      <w:r>
        <w:rPr>
          <w:spacing w:val="40"/>
        </w:rPr>
        <w:t xml:space="preserve"> </w:t>
      </w:r>
      <w:r>
        <w:t>материала.</w:t>
      </w:r>
    </w:p>
    <w:p w:rsidR="00156445" w:rsidRDefault="005A47D0">
      <w:pPr>
        <w:pStyle w:val="a3"/>
        <w:spacing w:before="3" w:line="252" w:lineRule="auto"/>
        <w:ind w:right="1148"/>
        <w:jc w:val="left"/>
      </w:pPr>
      <w:r>
        <w:t>Проверка</w:t>
      </w:r>
      <w:r>
        <w:rPr>
          <w:spacing w:val="80"/>
        </w:rPr>
        <w:t xml:space="preserve"> </w:t>
      </w:r>
      <w:r>
        <w:t>правила</w:t>
      </w:r>
      <w:r>
        <w:rPr>
          <w:spacing w:val="80"/>
        </w:rPr>
        <w:t xml:space="preserve"> </w:t>
      </w:r>
      <w:r>
        <w:t>сложения</w:t>
      </w:r>
      <w:r>
        <w:rPr>
          <w:spacing w:val="80"/>
        </w:rPr>
        <w:t xml:space="preserve"> </w:t>
      </w:r>
      <w:r>
        <w:t>напряжений</w:t>
      </w:r>
      <w:r>
        <w:rPr>
          <w:spacing w:val="80"/>
        </w:rPr>
        <w:t xml:space="preserve"> </w:t>
      </w:r>
      <w:r>
        <w:t>при</w:t>
      </w:r>
      <w:r>
        <w:rPr>
          <w:spacing w:val="80"/>
        </w:rPr>
        <w:t xml:space="preserve"> </w:t>
      </w:r>
      <w:r>
        <w:t>последовательном</w:t>
      </w:r>
      <w:r>
        <w:rPr>
          <w:spacing w:val="80"/>
        </w:rPr>
        <w:t xml:space="preserve"> </w:t>
      </w:r>
      <w:r>
        <w:t>соединении</w:t>
      </w:r>
      <w:r>
        <w:rPr>
          <w:spacing w:val="80"/>
        </w:rPr>
        <w:t xml:space="preserve"> </w:t>
      </w:r>
      <w:r>
        <w:t xml:space="preserve">двух </w:t>
      </w:r>
      <w:r>
        <w:rPr>
          <w:spacing w:val="-2"/>
        </w:rPr>
        <w:t>резисторов.</w:t>
      </w:r>
    </w:p>
    <w:p w:rsidR="00156445" w:rsidRDefault="005A47D0">
      <w:pPr>
        <w:pStyle w:val="a3"/>
        <w:spacing w:before="2" w:line="247" w:lineRule="auto"/>
        <w:ind w:left="1722" w:right="2347" w:firstLine="0"/>
        <w:jc w:val="left"/>
      </w:pPr>
      <w:r>
        <w:t>Проверка правила для силы тока при параллельном соединении резисторов.</w:t>
      </w:r>
      <w:r>
        <w:rPr>
          <w:spacing w:val="40"/>
        </w:rPr>
        <w:t xml:space="preserve"> </w:t>
      </w:r>
      <w:r>
        <w:t>Определение</w:t>
      </w:r>
      <w:r>
        <w:rPr>
          <w:spacing w:val="40"/>
        </w:rPr>
        <w:t xml:space="preserve"> </w:t>
      </w:r>
      <w:r>
        <w:t>работы</w:t>
      </w:r>
      <w:r>
        <w:rPr>
          <w:spacing w:val="40"/>
        </w:rPr>
        <w:t xml:space="preserve"> </w:t>
      </w:r>
      <w:r>
        <w:t>электрического</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резистор.</w:t>
      </w:r>
    </w:p>
    <w:p w:rsidR="00156445" w:rsidRDefault="005A47D0">
      <w:pPr>
        <w:pStyle w:val="a3"/>
        <w:tabs>
          <w:tab w:val="left" w:pos="3594"/>
          <w:tab w:val="left" w:pos="5328"/>
          <w:tab w:val="left" w:pos="6279"/>
          <w:tab w:val="left" w:pos="7220"/>
          <w:tab w:val="left" w:pos="8536"/>
          <w:tab w:val="left" w:pos="9525"/>
        </w:tabs>
        <w:spacing w:before="2" w:line="247" w:lineRule="auto"/>
        <w:ind w:left="1722" w:right="1148" w:firstLine="0"/>
        <w:jc w:val="left"/>
      </w:pPr>
      <w:r>
        <w:t>Определение</w:t>
      </w:r>
      <w:r>
        <w:rPr>
          <w:spacing w:val="74"/>
        </w:rPr>
        <w:t xml:space="preserve"> </w:t>
      </w:r>
      <w:r>
        <w:t>мощности</w:t>
      </w:r>
      <w:r>
        <w:rPr>
          <w:spacing w:val="70"/>
        </w:rPr>
        <w:t xml:space="preserve"> </w:t>
      </w:r>
      <w:r>
        <w:t>электрического</w:t>
      </w:r>
      <w:r>
        <w:rPr>
          <w:spacing w:val="40"/>
        </w:rPr>
        <w:t xml:space="preserve"> </w:t>
      </w:r>
      <w:r>
        <w:t>тока,</w:t>
      </w:r>
      <w:r>
        <w:rPr>
          <w:spacing w:val="68"/>
        </w:rPr>
        <w:t xml:space="preserve"> </w:t>
      </w:r>
      <w:r>
        <w:t>выделяемой</w:t>
      </w:r>
      <w:r>
        <w:rPr>
          <w:spacing w:val="70"/>
        </w:rPr>
        <w:t xml:space="preserve"> </w:t>
      </w:r>
      <w:r>
        <w:t>на</w:t>
      </w:r>
      <w:r>
        <w:rPr>
          <w:spacing w:val="40"/>
        </w:rPr>
        <w:t xml:space="preserve"> </w:t>
      </w:r>
      <w:r>
        <w:t xml:space="preserve">резисторе. </w:t>
      </w: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лампочку,</w:t>
      </w:r>
    </w:p>
    <w:p w:rsidR="00156445" w:rsidRDefault="005A47D0">
      <w:pPr>
        <w:pStyle w:val="a3"/>
        <w:spacing w:before="2"/>
        <w:ind w:firstLine="0"/>
        <w:jc w:val="left"/>
      </w:pPr>
      <w:r>
        <w:t>от</w:t>
      </w:r>
      <w:r>
        <w:rPr>
          <w:spacing w:val="20"/>
        </w:rPr>
        <w:t xml:space="preserve"> </w:t>
      </w:r>
      <w:r>
        <w:t>напряжения</w:t>
      </w:r>
      <w:r>
        <w:rPr>
          <w:spacing w:val="19"/>
        </w:rPr>
        <w:t xml:space="preserve"> </w:t>
      </w:r>
      <w:r>
        <w:t>на</w:t>
      </w:r>
      <w:r>
        <w:rPr>
          <w:spacing w:val="21"/>
        </w:rPr>
        <w:t xml:space="preserve"> </w:t>
      </w:r>
      <w:r>
        <w:rPr>
          <w:spacing w:val="-4"/>
        </w:rPr>
        <w:t>ней.</w:t>
      </w:r>
    </w:p>
    <w:p w:rsidR="00156445" w:rsidRDefault="005A47D0">
      <w:pPr>
        <w:pStyle w:val="a3"/>
        <w:spacing w:before="15"/>
        <w:ind w:left="1722" w:firstLine="0"/>
        <w:jc w:val="left"/>
      </w:pPr>
      <w:r>
        <w:t>Определение</w:t>
      </w:r>
      <w:r>
        <w:rPr>
          <w:spacing w:val="30"/>
        </w:rPr>
        <w:t xml:space="preserve"> </w:t>
      </w:r>
      <w:r>
        <w:t>КПД</w:t>
      </w:r>
      <w:r>
        <w:rPr>
          <w:spacing w:val="30"/>
        </w:rPr>
        <w:t xml:space="preserve"> </w:t>
      </w:r>
      <w:r>
        <w:rPr>
          <w:spacing w:val="-2"/>
        </w:rPr>
        <w:t>нагревателя.</w:t>
      </w:r>
    </w:p>
    <w:p w:rsidR="00156445" w:rsidRDefault="005A47D0">
      <w:pPr>
        <w:pStyle w:val="a3"/>
        <w:spacing w:before="9"/>
        <w:ind w:left="1722" w:firstLine="0"/>
        <w:jc w:val="left"/>
      </w:pPr>
      <w:r>
        <w:t>Исследование</w:t>
      </w:r>
      <w:r>
        <w:rPr>
          <w:spacing w:val="32"/>
        </w:rPr>
        <w:t xml:space="preserve"> </w:t>
      </w:r>
      <w:r>
        <w:t>магнитного</w:t>
      </w:r>
      <w:r>
        <w:rPr>
          <w:spacing w:val="31"/>
        </w:rPr>
        <w:t xml:space="preserve"> </w:t>
      </w:r>
      <w:r>
        <w:t>взаимодействия</w:t>
      </w:r>
      <w:r>
        <w:rPr>
          <w:spacing w:val="40"/>
        </w:rPr>
        <w:t xml:space="preserve"> </w:t>
      </w:r>
      <w:r>
        <w:t>постоянных</w:t>
      </w:r>
      <w:r>
        <w:rPr>
          <w:spacing w:val="35"/>
        </w:rPr>
        <w:t xml:space="preserve"> </w:t>
      </w:r>
      <w:r>
        <w:rPr>
          <w:spacing w:val="-2"/>
        </w:rPr>
        <w:t>магнитов.</w:t>
      </w:r>
    </w:p>
    <w:p w:rsidR="00156445" w:rsidRDefault="005A47D0">
      <w:pPr>
        <w:pStyle w:val="a3"/>
        <w:tabs>
          <w:tab w:val="left" w:pos="2990"/>
          <w:tab w:val="left" w:pos="4464"/>
          <w:tab w:val="left" w:pos="5241"/>
          <w:tab w:val="left" w:pos="6759"/>
          <w:tab w:val="left" w:pos="8003"/>
          <w:tab w:val="left" w:pos="8680"/>
          <w:tab w:val="left" w:pos="9227"/>
        </w:tabs>
        <w:spacing w:before="9" w:line="252" w:lineRule="auto"/>
        <w:ind w:right="1118"/>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156445" w:rsidRDefault="005A47D0">
      <w:pPr>
        <w:pStyle w:val="a3"/>
        <w:spacing w:before="6" w:line="264" w:lineRule="exact"/>
        <w:ind w:left="1722" w:firstLine="0"/>
        <w:jc w:val="left"/>
      </w:pPr>
      <w:r>
        <w:t>Исследование</w:t>
      </w:r>
      <w:r>
        <w:rPr>
          <w:spacing w:val="15"/>
        </w:rPr>
        <w:t xml:space="preserve"> </w:t>
      </w:r>
      <w:r>
        <w:t>действия</w:t>
      </w:r>
      <w:r>
        <w:rPr>
          <w:spacing w:val="31"/>
        </w:rPr>
        <w:t xml:space="preserve"> </w:t>
      </w:r>
      <w:r>
        <w:t>электрического</w:t>
      </w:r>
      <w:r>
        <w:rPr>
          <w:spacing w:val="28"/>
        </w:rPr>
        <w:t xml:space="preserve"> </w:t>
      </w:r>
      <w:r>
        <w:t>тока</w:t>
      </w:r>
      <w:r>
        <w:rPr>
          <w:spacing w:val="38"/>
        </w:rPr>
        <w:t xml:space="preserve"> </w:t>
      </w:r>
      <w:r>
        <w:t>на</w:t>
      </w:r>
      <w:r>
        <w:rPr>
          <w:spacing w:val="30"/>
        </w:rPr>
        <w:t xml:space="preserve"> </w:t>
      </w:r>
      <w:r>
        <w:t>магнитную</w:t>
      </w:r>
      <w:r>
        <w:rPr>
          <w:spacing w:val="37"/>
        </w:rPr>
        <w:t xml:space="preserve"> </w:t>
      </w:r>
      <w:r>
        <w:rPr>
          <w:spacing w:val="-2"/>
        </w:rPr>
        <w:t>стрелку.</w:t>
      </w:r>
    </w:p>
    <w:p w:rsidR="00156445" w:rsidRDefault="005A47D0">
      <w:pPr>
        <w:pStyle w:val="a3"/>
        <w:tabs>
          <w:tab w:val="left" w:pos="2874"/>
          <w:tab w:val="left" w:pos="5160"/>
          <w:tab w:val="left" w:pos="6802"/>
          <w:tab w:val="left" w:pos="7681"/>
          <w:tab w:val="left" w:pos="9688"/>
        </w:tabs>
        <w:spacing w:line="256" w:lineRule="auto"/>
        <w:ind w:right="1116"/>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w:t>
      </w:r>
      <w:r>
        <w:rPr>
          <w:spacing w:val="31"/>
        </w:rPr>
        <w:t xml:space="preserve"> </w:t>
      </w:r>
      <w:r>
        <w:t>током</w:t>
      </w:r>
      <w:r>
        <w:rPr>
          <w:spacing w:val="40"/>
        </w:rPr>
        <w:t xml:space="preserve"> </w:t>
      </w:r>
      <w:r>
        <w:t>и</w:t>
      </w:r>
      <w:r>
        <w:rPr>
          <w:spacing w:val="35"/>
        </w:rPr>
        <w:t xml:space="preserve"> </w:t>
      </w:r>
      <w:r>
        <w:t>магнита</w:t>
      </w:r>
      <w:r>
        <w:rPr>
          <w:spacing w:val="40"/>
        </w:rPr>
        <w:t xml:space="preserve"> </w:t>
      </w:r>
      <w:r>
        <w:t>от</w:t>
      </w:r>
      <w:r>
        <w:rPr>
          <w:spacing w:val="40"/>
        </w:rPr>
        <w:t xml:space="preserve"> </w:t>
      </w:r>
      <w:r>
        <w:t>силы</w:t>
      </w:r>
      <w:r>
        <w:rPr>
          <w:spacing w:val="40"/>
        </w:rPr>
        <w:t xml:space="preserve"> </w:t>
      </w:r>
      <w:r>
        <w:t>тока</w:t>
      </w:r>
      <w:r>
        <w:rPr>
          <w:spacing w:val="32"/>
        </w:rPr>
        <w:t xml:space="preserve"> </w:t>
      </w:r>
      <w:r>
        <w:t>и</w:t>
      </w:r>
      <w:r>
        <w:rPr>
          <w:spacing w:val="40"/>
        </w:rPr>
        <w:t xml:space="preserve"> </w:t>
      </w:r>
      <w:r>
        <w:t>направления</w:t>
      </w:r>
      <w:r>
        <w:rPr>
          <w:spacing w:val="40"/>
        </w:rPr>
        <w:t xml:space="preserve"> </w:t>
      </w:r>
      <w:r>
        <w:t>тока</w:t>
      </w:r>
      <w:r>
        <w:rPr>
          <w:spacing w:val="32"/>
        </w:rPr>
        <w:t xml:space="preserve"> </w:t>
      </w:r>
      <w:r>
        <w:t>в</w:t>
      </w:r>
      <w:r>
        <w:rPr>
          <w:spacing w:val="40"/>
        </w:rPr>
        <w:t xml:space="preserve"> </w:t>
      </w:r>
      <w:r>
        <w:t>катушке.</w:t>
      </w:r>
    </w:p>
    <w:p w:rsidR="00156445" w:rsidRDefault="005A47D0">
      <w:pPr>
        <w:pStyle w:val="a3"/>
        <w:spacing w:line="247" w:lineRule="auto"/>
        <w:ind w:left="1722" w:right="3975" w:firstLine="0"/>
        <w:jc w:val="left"/>
      </w:pPr>
      <w:r>
        <w:t>Изучение</w:t>
      </w:r>
      <w:r>
        <w:rPr>
          <w:spacing w:val="-7"/>
        </w:rPr>
        <w:t xml:space="preserve"> </w:t>
      </w:r>
      <w:r>
        <w:t>действия</w:t>
      </w:r>
      <w:r>
        <w:rPr>
          <w:spacing w:val="-5"/>
        </w:rPr>
        <w:t xml:space="preserve"> </w:t>
      </w:r>
      <w:r>
        <w:t>магнитного</w:t>
      </w:r>
      <w:r>
        <w:rPr>
          <w:spacing w:val="-9"/>
        </w:rPr>
        <w:t xml:space="preserve"> </w:t>
      </w:r>
      <w:r>
        <w:t>поля</w:t>
      </w:r>
      <w:r>
        <w:rPr>
          <w:spacing w:val="-5"/>
        </w:rPr>
        <w:t xml:space="preserve"> </w:t>
      </w:r>
      <w:r>
        <w:t>на</w:t>
      </w:r>
      <w:r>
        <w:rPr>
          <w:spacing w:val="-5"/>
        </w:rPr>
        <w:t xml:space="preserve"> </w:t>
      </w:r>
      <w:r>
        <w:t>проводник</w:t>
      </w:r>
      <w:r>
        <w:rPr>
          <w:spacing w:val="-6"/>
        </w:rPr>
        <w:t xml:space="preserve"> </w:t>
      </w:r>
      <w:r>
        <w:t>с</w:t>
      </w:r>
      <w:r>
        <w:rPr>
          <w:spacing w:val="-7"/>
        </w:rPr>
        <w:t xml:space="preserve"> </w:t>
      </w:r>
      <w:r>
        <w:t>током. Конструирование и изучение работы электродвигателя.</w:t>
      </w:r>
      <w:r>
        <w:rPr>
          <w:spacing w:val="40"/>
        </w:rPr>
        <w:t xml:space="preserve"> </w:t>
      </w:r>
      <w:r>
        <w:t>Измерение</w:t>
      </w:r>
      <w:r>
        <w:rPr>
          <w:spacing w:val="40"/>
        </w:rPr>
        <w:t xml:space="preserve"> </w:t>
      </w:r>
      <w:r>
        <w:t>КПД</w:t>
      </w:r>
      <w:r>
        <w:rPr>
          <w:spacing w:val="40"/>
        </w:rPr>
        <w:t xml:space="preserve"> </w:t>
      </w:r>
      <w:r>
        <w:t>электродвигательной</w:t>
      </w:r>
      <w:r>
        <w:rPr>
          <w:spacing w:val="40"/>
        </w:rPr>
        <w:t xml:space="preserve"> </w:t>
      </w:r>
      <w:r>
        <w:t>установки.</w:t>
      </w:r>
    </w:p>
    <w:p w:rsidR="00156445" w:rsidRDefault="005A47D0">
      <w:pPr>
        <w:pStyle w:val="a3"/>
        <w:spacing w:line="247" w:lineRule="auto"/>
        <w:ind w:right="1115"/>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 изменений</w:t>
      </w:r>
      <w:r>
        <w:rPr>
          <w:spacing w:val="40"/>
        </w:rPr>
        <w:t xml:space="preserve"> </w:t>
      </w:r>
      <w:r>
        <w:t>значения</w:t>
      </w:r>
      <w:r>
        <w:rPr>
          <w:spacing w:val="40"/>
        </w:rPr>
        <w:t xml:space="preserve"> </w:t>
      </w:r>
      <w:r>
        <w:t>и</w:t>
      </w:r>
      <w:r>
        <w:rPr>
          <w:spacing w:val="40"/>
        </w:rPr>
        <w:t xml:space="preserve"> </w:t>
      </w:r>
      <w:r>
        <w:t>направления</w:t>
      </w:r>
      <w:r>
        <w:rPr>
          <w:spacing w:val="40"/>
        </w:rPr>
        <w:t xml:space="preserve"> </w:t>
      </w:r>
      <w:r>
        <w:t>индукционного</w:t>
      </w:r>
      <w:r>
        <w:rPr>
          <w:spacing w:val="40"/>
        </w:rPr>
        <w:t xml:space="preserve"> </w:t>
      </w:r>
      <w:r>
        <w:t>тока.</w:t>
      </w:r>
    </w:p>
    <w:p w:rsidR="00156445" w:rsidRDefault="005A47D0">
      <w:pPr>
        <w:pStyle w:val="Heading2"/>
        <w:spacing w:before="22" w:line="262" w:lineRule="exact"/>
      </w:pPr>
      <w:bookmarkStart w:id="94" w:name="Содержание_обучения_в_9_классе._(10)"/>
      <w:bookmarkEnd w:id="9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62" w:lineRule="exact"/>
        <w:ind w:left="1722" w:firstLine="0"/>
      </w:pPr>
      <w:r>
        <w:t>Раздел</w:t>
      </w:r>
      <w:r>
        <w:rPr>
          <w:spacing w:val="15"/>
        </w:rPr>
        <w:t xml:space="preserve"> </w:t>
      </w:r>
      <w:r>
        <w:t>8.</w:t>
      </w:r>
      <w:r>
        <w:rPr>
          <w:spacing w:val="29"/>
        </w:rPr>
        <w:t xml:space="preserve"> </w:t>
      </w:r>
      <w:r>
        <w:t>Механические</w:t>
      </w:r>
      <w:r>
        <w:rPr>
          <w:spacing w:val="24"/>
        </w:rPr>
        <w:t xml:space="preserve"> </w:t>
      </w:r>
      <w:r>
        <w:rPr>
          <w:spacing w:val="-2"/>
        </w:rPr>
        <w:t>явления.</w:t>
      </w:r>
    </w:p>
    <w:p w:rsidR="00156445" w:rsidRDefault="005A47D0">
      <w:pPr>
        <w:pStyle w:val="a3"/>
        <w:spacing w:before="9" w:line="252" w:lineRule="auto"/>
        <w:ind w:right="1106"/>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w:t>
      </w:r>
      <w:r>
        <w:rPr>
          <w:spacing w:val="40"/>
        </w:rPr>
        <w:t xml:space="preserve"> </w:t>
      </w:r>
      <w:r>
        <w:t>движение.</w:t>
      </w:r>
      <w:r>
        <w:rPr>
          <w:spacing w:val="40"/>
        </w:rPr>
        <w:t xml:space="preserve"> </w:t>
      </w:r>
      <w:r>
        <w:t>Средняя</w:t>
      </w:r>
      <w:r>
        <w:rPr>
          <w:spacing w:val="40"/>
        </w:rPr>
        <w:t xml:space="preserve"> </w:t>
      </w:r>
      <w:r>
        <w:t>и</w:t>
      </w:r>
      <w:r>
        <w:rPr>
          <w:spacing w:val="40"/>
        </w:rPr>
        <w:t xml:space="preserve"> </w:t>
      </w:r>
      <w:r>
        <w:t>мгновенная</w:t>
      </w:r>
      <w:r>
        <w:rPr>
          <w:spacing w:val="40"/>
        </w:rPr>
        <w:t xml:space="preserve"> </w:t>
      </w:r>
      <w:r>
        <w:t>скорость</w:t>
      </w:r>
      <w:r>
        <w:rPr>
          <w:spacing w:val="40"/>
        </w:rPr>
        <w:t xml:space="preserve"> </w:t>
      </w:r>
      <w:r>
        <w:t>тела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при</w:t>
      </w:r>
      <w:r>
        <w:rPr>
          <w:spacing w:val="29"/>
        </w:rPr>
        <w:t xml:space="preserve"> </w:t>
      </w:r>
      <w:r>
        <w:t>неравномерном</w:t>
      </w:r>
      <w:r>
        <w:rPr>
          <w:spacing w:val="39"/>
        </w:rPr>
        <w:t xml:space="preserve"> </w:t>
      </w:r>
      <w:r>
        <w:rPr>
          <w:spacing w:val="-2"/>
        </w:rPr>
        <w:t>движении.</w:t>
      </w:r>
    </w:p>
    <w:p w:rsidR="00156445" w:rsidRDefault="005A47D0">
      <w:pPr>
        <w:pStyle w:val="a3"/>
        <w:spacing w:before="14" w:line="247" w:lineRule="auto"/>
        <w:ind w:right="1120"/>
      </w:pPr>
      <w:r>
        <w:t xml:space="preserve">Ускорение. Равноускоренное прямолинейное движение. Свободное падение. Опыты </w:t>
      </w:r>
      <w:r>
        <w:rPr>
          <w:spacing w:val="-2"/>
        </w:rPr>
        <w:t>Галилея.</w:t>
      </w:r>
    </w:p>
    <w:p w:rsidR="00156445" w:rsidRDefault="005A47D0">
      <w:pPr>
        <w:pStyle w:val="a3"/>
        <w:spacing w:before="8" w:line="252" w:lineRule="auto"/>
        <w:ind w:right="1129"/>
      </w:pPr>
      <w:r>
        <w:t>Равномерное движение по окружности. Период и частота обращения. Линейная и угловая</w:t>
      </w:r>
      <w:r>
        <w:rPr>
          <w:spacing w:val="40"/>
        </w:rPr>
        <w:t xml:space="preserve"> </w:t>
      </w:r>
      <w:r>
        <w:t>скорости.</w:t>
      </w:r>
      <w:r>
        <w:rPr>
          <w:spacing w:val="40"/>
        </w:rPr>
        <w:t xml:space="preserve"> </w:t>
      </w:r>
      <w:r>
        <w:t>Центростремительное</w:t>
      </w:r>
      <w:r>
        <w:rPr>
          <w:spacing w:val="40"/>
        </w:rPr>
        <w:t xml:space="preserve"> </w:t>
      </w:r>
      <w:r>
        <w:t>ускорение.</w:t>
      </w:r>
    </w:p>
    <w:p w:rsidR="00156445" w:rsidRDefault="005A47D0">
      <w:pPr>
        <w:pStyle w:val="a3"/>
        <w:spacing w:before="1" w:line="247" w:lineRule="auto"/>
        <w:ind w:right="1114"/>
      </w:pPr>
      <w:r>
        <w:t>Первый закон Ньютона. Второй закон Ньютона. Третий закон Ньютона. Принцип суперпозиции сил.</w:t>
      </w:r>
    </w:p>
    <w:p w:rsidR="00156445" w:rsidRDefault="005A47D0">
      <w:pPr>
        <w:pStyle w:val="a3"/>
        <w:spacing w:before="7" w:line="244" w:lineRule="auto"/>
        <w:ind w:right="1108"/>
      </w:pPr>
      <w:r>
        <w:t>Сила</w:t>
      </w:r>
      <w:r>
        <w:rPr>
          <w:spacing w:val="40"/>
        </w:rPr>
        <w:t xml:space="preserve"> </w:t>
      </w:r>
      <w:r>
        <w:t>упругости.</w:t>
      </w:r>
      <w:r>
        <w:rPr>
          <w:spacing w:val="40"/>
        </w:rPr>
        <w:t xml:space="preserve"> </w:t>
      </w:r>
      <w:r>
        <w:t>Закон</w:t>
      </w:r>
      <w:r>
        <w:rPr>
          <w:spacing w:val="40"/>
        </w:rPr>
        <w:t xml:space="preserve"> </w:t>
      </w:r>
      <w:r>
        <w:t>Гука.</w:t>
      </w:r>
      <w:r>
        <w:rPr>
          <w:spacing w:val="40"/>
        </w:rPr>
        <w:t xml:space="preserve"> </w:t>
      </w:r>
      <w:r>
        <w:t>Сила</w:t>
      </w:r>
      <w:r>
        <w:rPr>
          <w:spacing w:val="40"/>
        </w:rPr>
        <w:t xml:space="preserve"> </w:t>
      </w:r>
      <w:r>
        <w:t>трения:</w:t>
      </w:r>
      <w:r>
        <w:rPr>
          <w:spacing w:val="40"/>
        </w:rPr>
        <w:t xml:space="preserve"> </w:t>
      </w:r>
      <w:r>
        <w:t>сила</w:t>
      </w:r>
      <w:r>
        <w:rPr>
          <w:spacing w:val="40"/>
        </w:rPr>
        <w:t xml:space="preserve"> </w:t>
      </w:r>
      <w:r>
        <w:t>трения</w:t>
      </w:r>
      <w:r>
        <w:rPr>
          <w:spacing w:val="40"/>
        </w:rPr>
        <w:t xml:space="preserve"> </w:t>
      </w:r>
      <w:r>
        <w:t>скольжения,</w:t>
      </w:r>
      <w:r>
        <w:rPr>
          <w:spacing w:val="40"/>
        </w:rPr>
        <w:t xml:space="preserve"> </w:t>
      </w:r>
      <w:r>
        <w:t>сила</w:t>
      </w:r>
      <w:r>
        <w:rPr>
          <w:spacing w:val="40"/>
        </w:rPr>
        <w:t xml:space="preserve"> </w:t>
      </w:r>
      <w:r>
        <w:t>трения покоя, другие виды трения.</w:t>
      </w:r>
    </w:p>
    <w:p w:rsidR="00156445" w:rsidRDefault="005A47D0">
      <w:pPr>
        <w:pStyle w:val="a3"/>
        <w:spacing w:before="9" w:line="249" w:lineRule="auto"/>
        <w:ind w:right="1100"/>
      </w:pPr>
      <w:r>
        <w:t>Сила</w:t>
      </w:r>
      <w:r>
        <w:rPr>
          <w:spacing w:val="40"/>
        </w:rPr>
        <w:t xml:space="preserve"> </w:t>
      </w:r>
      <w:r>
        <w:t>тяжести</w:t>
      </w:r>
      <w:r>
        <w:rPr>
          <w:spacing w:val="40"/>
        </w:rPr>
        <w:t xml:space="preserve"> </w:t>
      </w:r>
      <w:r>
        <w:t>и</w:t>
      </w:r>
      <w:r>
        <w:rPr>
          <w:spacing w:val="40"/>
        </w:rPr>
        <w:t xml:space="preserve"> </w:t>
      </w:r>
      <w:r>
        <w:t>закон</w:t>
      </w:r>
      <w:r>
        <w:rPr>
          <w:spacing w:val="40"/>
        </w:rPr>
        <w:t xml:space="preserve"> </w:t>
      </w:r>
      <w:r>
        <w:t>всемирного</w:t>
      </w:r>
      <w:r>
        <w:rPr>
          <w:spacing w:val="40"/>
        </w:rPr>
        <w:t xml:space="preserve"> </w:t>
      </w:r>
      <w:r>
        <w:t>тяготения.</w:t>
      </w:r>
      <w:r>
        <w:rPr>
          <w:spacing w:val="40"/>
        </w:rPr>
        <w:t xml:space="preserve"> </w:t>
      </w:r>
      <w:r>
        <w:t>Ускорение</w:t>
      </w:r>
      <w:r>
        <w:rPr>
          <w:spacing w:val="40"/>
        </w:rPr>
        <w:t xml:space="preserve"> </w:t>
      </w:r>
      <w:r>
        <w:t>свободного</w:t>
      </w:r>
      <w:r>
        <w:rPr>
          <w:spacing w:val="40"/>
        </w:rPr>
        <w:t xml:space="preserve"> </w:t>
      </w:r>
      <w:r>
        <w:t>падения. Движение планет вокруг Солнца (МС). Первая космическая скорость. Невесомость и</w:t>
      </w:r>
      <w:r>
        <w:rPr>
          <w:spacing w:val="40"/>
        </w:rPr>
        <w:t xml:space="preserve"> </w:t>
      </w:r>
      <w:r>
        <w:rPr>
          <w:spacing w:val="-2"/>
        </w:rPr>
        <w:t>перегрузки.</w:t>
      </w:r>
    </w:p>
    <w:p w:rsidR="00156445" w:rsidRDefault="005A47D0">
      <w:pPr>
        <w:pStyle w:val="a3"/>
        <w:spacing w:before="5" w:line="252" w:lineRule="auto"/>
        <w:ind w:right="1126"/>
      </w:pPr>
      <w:r>
        <w:t>Равновесие</w:t>
      </w:r>
      <w:r>
        <w:rPr>
          <w:spacing w:val="40"/>
        </w:rPr>
        <w:t xml:space="preserve"> </w:t>
      </w:r>
      <w:r>
        <w:t>материальной</w:t>
      </w:r>
      <w:r>
        <w:rPr>
          <w:spacing w:val="40"/>
        </w:rPr>
        <w:t xml:space="preserve"> </w:t>
      </w:r>
      <w:r>
        <w:t>точки.</w:t>
      </w:r>
      <w:r>
        <w:rPr>
          <w:spacing w:val="40"/>
        </w:rPr>
        <w:t xml:space="preserve"> </w:t>
      </w:r>
      <w:r>
        <w:t>Абсолютно</w:t>
      </w:r>
      <w:r>
        <w:rPr>
          <w:spacing w:val="40"/>
        </w:rPr>
        <w:t xml:space="preserve"> </w:t>
      </w:r>
      <w:r>
        <w:t>твёрдое</w:t>
      </w:r>
      <w:r>
        <w:rPr>
          <w:spacing w:val="40"/>
        </w:rPr>
        <w:t xml:space="preserve"> </w:t>
      </w:r>
      <w:r>
        <w:t>тело.</w:t>
      </w:r>
      <w:r>
        <w:rPr>
          <w:spacing w:val="40"/>
        </w:rPr>
        <w:t xml:space="preserve"> </w:t>
      </w:r>
      <w:r>
        <w:t>Равновесие</w:t>
      </w:r>
      <w:r>
        <w:rPr>
          <w:spacing w:val="40"/>
        </w:rPr>
        <w:t xml:space="preserve"> </w:t>
      </w:r>
      <w:r>
        <w:t>твёрдого</w:t>
      </w:r>
      <w:r>
        <w:rPr>
          <w:spacing w:val="40"/>
        </w:rPr>
        <w:t xml:space="preserve"> </w:t>
      </w:r>
      <w:r>
        <w:t>тела</w:t>
      </w:r>
      <w:r>
        <w:rPr>
          <w:spacing w:val="40"/>
        </w:rPr>
        <w:t xml:space="preserve"> </w:t>
      </w:r>
      <w:r>
        <w:t>с закреплённой</w:t>
      </w:r>
      <w:r>
        <w:rPr>
          <w:spacing w:val="40"/>
        </w:rPr>
        <w:t xml:space="preserve"> </w:t>
      </w:r>
      <w:r>
        <w:t>осью</w:t>
      </w:r>
      <w:r>
        <w:rPr>
          <w:spacing w:val="40"/>
        </w:rPr>
        <w:t xml:space="preserve"> </w:t>
      </w:r>
      <w:r>
        <w:t>вращения.</w:t>
      </w:r>
      <w:r>
        <w:rPr>
          <w:spacing w:val="40"/>
        </w:rPr>
        <w:t xml:space="preserve"> </w:t>
      </w:r>
      <w:r>
        <w:t>Момент</w:t>
      </w:r>
      <w:r>
        <w:rPr>
          <w:spacing w:val="40"/>
        </w:rPr>
        <w:t xml:space="preserve"> </w:t>
      </w:r>
      <w:r>
        <w:t>силы.</w:t>
      </w:r>
      <w:r>
        <w:rPr>
          <w:spacing w:val="40"/>
        </w:rPr>
        <w:t xml:space="preserve"> </w:t>
      </w:r>
      <w:r>
        <w:t>Центр</w:t>
      </w:r>
      <w:r>
        <w:rPr>
          <w:spacing w:val="40"/>
        </w:rPr>
        <w:t xml:space="preserve"> </w:t>
      </w:r>
      <w:r>
        <w:t>тяжести.</w:t>
      </w:r>
    </w:p>
    <w:p w:rsidR="00156445" w:rsidRDefault="005A47D0">
      <w:pPr>
        <w:pStyle w:val="a3"/>
        <w:spacing w:before="11" w:line="260" w:lineRule="exact"/>
        <w:ind w:left="1722" w:firstLine="0"/>
      </w:pPr>
      <w:r>
        <w:t>Импульс</w:t>
      </w:r>
      <w:r>
        <w:rPr>
          <w:spacing w:val="62"/>
          <w:w w:val="150"/>
        </w:rPr>
        <w:t xml:space="preserve"> </w:t>
      </w:r>
      <w:r>
        <w:t>тела.</w:t>
      </w:r>
      <w:r>
        <w:rPr>
          <w:spacing w:val="58"/>
          <w:w w:val="150"/>
        </w:rPr>
        <w:t xml:space="preserve"> </w:t>
      </w:r>
      <w:r>
        <w:t>Изменение</w:t>
      </w:r>
      <w:r>
        <w:rPr>
          <w:spacing w:val="63"/>
          <w:w w:val="150"/>
        </w:rPr>
        <w:t xml:space="preserve"> </w:t>
      </w:r>
      <w:r>
        <w:t>импульса.</w:t>
      </w:r>
      <w:r>
        <w:rPr>
          <w:spacing w:val="71"/>
          <w:w w:val="150"/>
        </w:rPr>
        <w:t xml:space="preserve"> </w:t>
      </w:r>
      <w:r>
        <w:t>Импульс</w:t>
      </w:r>
      <w:r>
        <w:rPr>
          <w:spacing w:val="64"/>
          <w:w w:val="150"/>
        </w:rPr>
        <w:t xml:space="preserve"> </w:t>
      </w:r>
      <w:r>
        <w:t>силы.</w:t>
      </w:r>
      <w:r>
        <w:rPr>
          <w:spacing w:val="69"/>
          <w:w w:val="150"/>
        </w:rPr>
        <w:t xml:space="preserve"> </w:t>
      </w:r>
      <w:r>
        <w:t>Закон</w:t>
      </w:r>
      <w:r>
        <w:rPr>
          <w:spacing w:val="30"/>
        </w:rPr>
        <w:t xml:space="preserve"> </w:t>
      </w:r>
      <w:r>
        <w:t>сохранения</w:t>
      </w:r>
      <w:r>
        <w:rPr>
          <w:spacing w:val="64"/>
          <w:w w:val="150"/>
        </w:rPr>
        <w:t xml:space="preserve"> </w:t>
      </w:r>
      <w:r>
        <w:rPr>
          <w:spacing w:val="-2"/>
        </w:rPr>
        <w:t>импульса.</w:t>
      </w:r>
    </w:p>
    <w:p w:rsidR="00156445" w:rsidRDefault="005A47D0">
      <w:pPr>
        <w:pStyle w:val="a3"/>
        <w:spacing w:line="260" w:lineRule="exact"/>
        <w:ind w:firstLine="0"/>
      </w:pPr>
      <w:r>
        <w:t>Реактивное</w:t>
      </w:r>
      <w:r>
        <w:rPr>
          <w:spacing w:val="23"/>
        </w:rPr>
        <w:t xml:space="preserve"> </w:t>
      </w:r>
      <w:r>
        <w:t>движение</w:t>
      </w:r>
      <w:r>
        <w:rPr>
          <w:spacing w:val="23"/>
        </w:rPr>
        <w:t xml:space="preserve"> </w:t>
      </w:r>
      <w:r>
        <w:rPr>
          <w:spacing w:val="-2"/>
        </w:rPr>
        <w:t>(МС).</w:t>
      </w:r>
    </w:p>
    <w:p w:rsidR="00156445" w:rsidRDefault="005A47D0">
      <w:pPr>
        <w:pStyle w:val="a3"/>
        <w:spacing w:before="14" w:line="249" w:lineRule="auto"/>
        <w:ind w:right="1110"/>
      </w:pPr>
      <w:r>
        <w:t>Механическая работа и</w:t>
      </w:r>
      <w:r>
        <w:rPr>
          <w:spacing w:val="40"/>
        </w:rPr>
        <w:t xml:space="preserve"> </w:t>
      </w:r>
      <w:r>
        <w:t>мощность. Работа сил тяжести,</w:t>
      </w:r>
      <w:r>
        <w:rPr>
          <w:spacing w:val="40"/>
        </w:rPr>
        <w:t xml:space="preserve"> </w:t>
      </w:r>
      <w:r>
        <w:t>упругости, трения. Связь</w:t>
      </w:r>
      <w:r>
        <w:rPr>
          <w:spacing w:val="40"/>
        </w:rPr>
        <w:t xml:space="preserve"> </w:t>
      </w:r>
      <w:r>
        <w:t>энергии и работы. Потенциальная энергия тела, поднятого над поверхностью земли. Потенциальная</w:t>
      </w:r>
      <w:r>
        <w:rPr>
          <w:spacing w:val="80"/>
        </w:rPr>
        <w:t xml:space="preserve">   </w:t>
      </w:r>
      <w:r>
        <w:t>энергия</w:t>
      </w:r>
      <w:r>
        <w:rPr>
          <w:spacing w:val="80"/>
        </w:rPr>
        <w:t xml:space="preserve">   </w:t>
      </w:r>
      <w:r>
        <w:t>сжатой</w:t>
      </w:r>
      <w:r>
        <w:rPr>
          <w:spacing w:val="80"/>
        </w:rPr>
        <w:t xml:space="preserve">   </w:t>
      </w:r>
      <w:r>
        <w:t>пружины.</w:t>
      </w:r>
      <w:r>
        <w:rPr>
          <w:spacing w:val="80"/>
        </w:rPr>
        <w:t xml:space="preserve">   </w:t>
      </w:r>
      <w:r>
        <w:t>Кинетическая</w:t>
      </w:r>
      <w:r>
        <w:rPr>
          <w:spacing w:val="80"/>
        </w:rPr>
        <w:t xml:space="preserve">   </w:t>
      </w:r>
      <w:r>
        <w:t>энергия.</w:t>
      </w:r>
      <w:r>
        <w:rPr>
          <w:spacing w:val="80"/>
        </w:rPr>
        <w:t xml:space="preserve">   </w:t>
      </w:r>
      <w:r>
        <w:t>Теорема о кинетической</w:t>
      </w:r>
      <w:r>
        <w:rPr>
          <w:spacing w:val="40"/>
        </w:rPr>
        <w:t xml:space="preserve"> </w:t>
      </w:r>
      <w:r>
        <w:t>энергии.</w:t>
      </w:r>
      <w:r>
        <w:rPr>
          <w:spacing w:val="40"/>
        </w:rPr>
        <w:t xml:space="preserve"> </w:t>
      </w:r>
      <w:r>
        <w:t>Закон</w:t>
      </w:r>
      <w:r>
        <w:rPr>
          <w:spacing w:val="40"/>
        </w:rPr>
        <w:t xml:space="preserve"> </w:t>
      </w:r>
      <w:r>
        <w:t>сохранения</w:t>
      </w:r>
      <w:r>
        <w:rPr>
          <w:spacing w:val="40"/>
        </w:rPr>
        <w:t xml:space="preserve"> </w:t>
      </w:r>
      <w:r>
        <w:t>механической</w:t>
      </w:r>
      <w:r>
        <w:rPr>
          <w:spacing w:val="40"/>
        </w:rPr>
        <w:t xml:space="preserve"> </w:t>
      </w:r>
      <w:r>
        <w:t>энергии.</w:t>
      </w:r>
    </w:p>
    <w:p w:rsidR="00156445" w:rsidRDefault="005A47D0">
      <w:pPr>
        <w:pStyle w:val="a3"/>
        <w:spacing w:before="3"/>
        <w:ind w:left="1722" w:firstLine="0"/>
        <w:jc w:val="left"/>
      </w:pPr>
      <w:r>
        <w:rPr>
          <w:spacing w:val="-2"/>
        </w:rPr>
        <w:t>Демонстрации.</w:t>
      </w:r>
    </w:p>
    <w:p w:rsidR="00156445" w:rsidRDefault="005A47D0">
      <w:pPr>
        <w:pStyle w:val="a3"/>
        <w:spacing w:before="10"/>
        <w:ind w:left="1722" w:firstLine="0"/>
        <w:jc w:val="left"/>
      </w:pPr>
      <w:r>
        <w:t>Наблюдение</w:t>
      </w:r>
      <w:r>
        <w:rPr>
          <w:spacing w:val="17"/>
        </w:rPr>
        <w:t xml:space="preserve"> </w:t>
      </w:r>
      <w:r>
        <w:t>механического</w:t>
      </w:r>
      <w:r>
        <w:rPr>
          <w:spacing w:val="29"/>
        </w:rPr>
        <w:t xml:space="preserve"> </w:t>
      </w:r>
      <w:r>
        <w:t>движения</w:t>
      </w:r>
      <w:r>
        <w:rPr>
          <w:spacing w:val="34"/>
        </w:rPr>
        <w:t xml:space="preserve"> </w:t>
      </w:r>
      <w:r>
        <w:t>тела</w:t>
      </w:r>
      <w:r>
        <w:rPr>
          <w:spacing w:val="36"/>
        </w:rPr>
        <w:t xml:space="preserve"> </w:t>
      </w:r>
      <w:r>
        <w:t>относительно</w:t>
      </w:r>
      <w:r>
        <w:rPr>
          <w:spacing w:val="29"/>
        </w:rPr>
        <w:t xml:space="preserve"> </w:t>
      </w:r>
      <w:r>
        <w:t>разных</w:t>
      </w:r>
      <w:r>
        <w:rPr>
          <w:spacing w:val="30"/>
        </w:rPr>
        <w:t xml:space="preserve"> </w:t>
      </w:r>
      <w:r>
        <w:t>тел</w:t>
      </w:r>
      <w:r>
        <w:rPr>
          <w:spacing w:val="29"/>
        </w:rPr>
        <w:t xml:space="preserve"> </w:t>
      </w:r>
      <w:r>
        <w:rPr>
          <w:spacing w:val="-2"/>
        </w:rPr>
        <w:t>отсчёта.</w:t>
      </w:r>
    </w:p>
    <w:p w:rsidR="00156445" w:rsidRDefault="005A47D0">
      <w:pPr>
        <w:pStyle w:val="a3"/>
        <w:spacing w:before="14" w:line="247" w:lineRule="auto"/>
        <w:ind w:right="1148"/>
        <w:jc w:val="left"/>
      </w:pPr>
      <w:r>
        <w:t>Сравнение</w:t>
      </w:r>
      <w:r>
        <w:rPr>
          <w:spacing w:val="25"/>
        </w:rPr>
        <w:t xml:space="preserve"> </w:t>
      </w:r>
      <w:r>
        <w:t>путей</w:t>
      </w:r>
      <w:r>
        <w:rPr>
          <w:spacing w:val="36"/>
        </w:rPr>
        <w:t xml:space="preserve"> </w:t>
      </w:r>
      <w:r>
        <w:t>и</w:t>
      </w:r>
      <w:r>
        <w:rPr>
          <w:spacing w:val="40"/>
        </w:rPr>
        <w:t xml:space="preserve"> </w:t>
      </w:r>
      <w:r>
        <w:t>траекторий</w:t>
      </w:r>
      <w:r>
        <w:rPr>
          <w:spacing w:val="33"/>
        </w:rPr>
        <w:t xml:space="preserve"> </w:t>
      </w:r>
      <w:r>
        <w:t>движения</w:t>
      </w:r>
      <w:r>
        <w:rPr>
          <w:spacing w:val="40"/>
        </w:rPr>
        <w:t xml:space="preserve"> </w:t>
      </w:r>
      <w:r>
        <w:t>одного</w:t>
      </w:r>
      <w:r>
        <w:rPr>
          <w:spacing w:val="28"/>
        </w:rPr>
        <w:t xml:space="preserve"> </w:t>
      </w:r>
      <w:r>
        <w:t>и</w:t>
      </w:r>
      <w:r>
        <w:rPr>
          <w:spacing w:val="40"/>
        </w:rPr>
        <w:t xml:space="preserve"> </w:t>
      </w:r>
      <w:r>
        <w:t>того же</w:t>
      </w:r>
      <w:r>
        <w:rPr>
          <w:spacing w:val="29"/>
        </w:rPr>
        <w:t xml:space="preserve"> </w:t>
      </w:r>
      <w:r>
        <w:t>тела</w:t>
      </w:r>
      <w:r>
        <w:rPr>
          <w:spacing w:val="40"/>
        </w:rPr>
        <w:t xml:space="preserve"> </w:t>
      </w:r>
      <w:r>
        <w:t>относительно</w:t>
      </w:r>
      <w:r>
        <w:rPr>
          <w:spacing w:val="25"/>
        </w:rPr>
        <w:t xml:space="preserve"> </w:t>
      </w:r>
      <w:r>
        <w:t>разных тел отсчёта.</w:t>
      </w:r>
    </w:p>
    <w:p w:rsidR="00156445" w:rsidRDefault="005A47D0">
      <w:pPr>
        <w:pStyle w:val="a3"/>
        <w:spacing w:before="7" w:line="247" w:lineRule="auto"/>
        <w:ind w:left="1722" w:right="2757" w:firstLine="0"/>
        <w:jc w:val="left"/>
      </w:pPr>
      <w:r>
        <w:t>Измерение</w:t>
      </w:r>
      <w:r>
        <w:rPr>
          <w:spacing w:val="-8"/>
        </w:rPr>
        <w:t xml:space="preserve"> </w:t>
      </w:r>
      <w:r>
        <w:t>скорости</w:t>
      </w:r>
      <w:r>
        <w:rPr>
          <w:spacing w:val="-6"/>
        </w:rPr>
        <w:t xml:space="preserve"> </w:t>
      </w:r>
      <w:r>
        <w:t>и</w:t>
      </w:r>
      <w:r>
        <w:rPr>
          <w:spacing w:val="-2"/>
        </w:rPr>
        <w:t xml:space="preserve"> </w:t>
      </w:r>
      <w:r>
        <w:t>ускорения</w:t>
      </w:r>
      <w:r>
        <w:rPr>
          <w:spacing w:val="-7"/>
        </w:rPr>
        <w:t xml:space="preserve"> </w:t>
      </w:r>
      <w:r>
        <w:t>прямолинейного</w:t>
      </w:r>
      <w:r>
        <w:rPr>
          <w:spacing w:val="-5"/>
        </w:rPr>
        <w:t xml:space="preserve"> </w:t>
      </w:r>
      <w:r>
        <w:t>движения. Исследование признаков</w:t>
      </w:r>
      <w:r>
        <w:rPr>
          <w:spacing w:val="40"/>
        </w:rPr>
        <w:t xml:space="preserve"> </w:t>
      </w:r>
      <w:r>
        <w:t>равноускоренного</w:t>
      </w:r>
      <w:r>
        <w:rPr>
          <w:spacing w:val="40"/>
        </w:rPr>
        <w:t xml:space="preserve"> </w:t>
      </w:r>
      <w:r>
        <w:t>движения.</w:t>
      </w:r>
    </w:p>
    <w:p w:rsidR="00156445" w:rsidRDefault="005A47D0">
      <w:pPr>
        <w:pStyle w:val="a3"/>
        <w:spacing w:before="17" w:line="264" w:lineRule="exact"/>
        <w:ind w:left="1722" w:firstLine="0"/>
        <w:jc w:val="left"/>
      </w:pPr>
      <w:r>
        <w:t>Наблюдение</w:t>
      </w:r>
      <w:r>
        <w:rPr>
          <w:spacing w:val="15"/>
        </w:rPr>
        <w:t xml:space="preserve"> </w:t>
      </w:r>
      <w:r>
        <w:t>движения</w:t>
      </w:r>
      <w:r>
        <w:rPr>
          <w:spacing w:val="35"/>
        </w:rPr>
        <w:t xml:space="preserve"> </w:t>
      </w:r>
      <w:r>
        <w:t>тела</w:t>
      </w:r>
      <w:r>
        <w:rPr>
          <w:spacing w:val="28"/>
        </w:rPr>
        <w:t xml:space="preserve"> </w:t>
      </w:r>
      <w:r>
        <w:t>по</w:t>
      </w:r>
      <w:r>
        <w:rPr>
          <w:spacing w:val="26"/>
        </w:rPr>
        <w:t xml:space="preserve"> </w:t>
      </w:r>
      <w:r>
        <w:rPr>
          <w:spacing w:val="-2"/>
        </w:rPr>
        <w:t>окружности.</w:t>
      </w:r>
    </w:p>
    <w:p w:rsidR="00156445" w:rsidRDefault="005A47D0">
      <w:pPr>
        <w:pStyle w:val="a3"/>
        <w:spacing w:line="252" w:lineRule="auto"/>
        <w:ind w:right="1148"/>
        <w:jc w:val="left"/>
      </w:pPr>
      <w:r>
        <w:t>Наблюдение</w:t>
      </w:r>
      <w:r>
        <w:rPr>
          <w:spacing w:val="33"/>
        </w:rPr>
        <w:t xml:space="preserve"> </w:t>
      </w:r>
      <w:r>
        <w:t>механических</w:t>
      </w:r>
      <w:r>
        <w:rPr>
          <w:spacing w:val="38"/>
        </w:rPr>
        <w:t xml:space="preserve"> </w:t>
      </w:r>
      <w:r>
        <w:t>явлений,</w:t>
      </w:r>
      <w:r>
        <w:rPr>
          <w:spacing w:val="40"/>
        </w:rPr>
        <w:t xml:space="preserve"> </w:t>
      </w:r>
      <w:r>
        <w:t>происходящих</w:t>
      </w:r>
      <w:r>
        <w:rPr>
          <w:spacing w:val="40"/>
        </w:rPr>
        <w:t xml:space="preserve"> </w:t>
      </w:r>
      <w:r>
        <w:t>в</w:t>
      </w:r>
      <w:r>
        <w:rPr>
          <w:spacing w:val="34"/>
        </w:rPr>
        <w:t xml:space="preserve"> </w:t>
      </w:r>
      <w:r>
        <w:t>системе</w:t>
      </w:r>
      <w:r>
        <w:rPr>
          <w:spacing w:val="40"/>
        </w:rPr>
        <w:t xml:space="preserve"> </w:t>
      </w:r>
      <w:r>
        <w:t>отсчёта</w:t>
      </w:r>
      <w:r>
        <w:rPr>
          <w:spacing w:val="40"/>
        </w:rPr>
        <w:t xml:space="preserve"> </w:t>
      </w:r>
      <w:r>
        <w:t>«Тележка» при её</w:t>
      </w:r>
      <w:r>
        <w:rPr>
          <w:spacing w:val="40"/>
        </w:rPr>
        <w:t xml:space="preserve"> </w:t>
      </w:r>
      <w:r>
        <w:t>равномерном</w:t>
      </w:r>
      <w:r>
        <w:rPr>
          <w:spacing w:val="40"/>
        </w:rPr>
        <w:t xml:space="preserve"> </w:t>
      </w:r>
      <w:r>
        <w:t>и</w:t>
      </w:r>
      <w:r>
        <w:rPr>
          <w:spacing w:val="40"/>
        </w:rPr>
        <w:t xml:space="preserve"> </w:t>
      </w:r>
      <w:r>
        <w:t>ускоренном</w:t>
      </w:r>
      <w:r>
        <w:rPr>
          <w:spacing w:val="40"/>
        </w:rPr>
        <w:t xml:space="preserve"> </w:t>
      </w:r>
      <w:r>
        <w:t>движении</w:t>
      </w:r>
      <w:r>
        <w:rPr>
          <w:spacing w:val="40"/>
        </w:rPr>
        <w:t xml:space="preserve"> </w:t>
      </w:r>
      <w:r>
        <w:t>относительно</w:t>
      </w:r>
      <w:r>
        <w:rPr>
          <w:spacing w:val="40"/>
        </w:rPr>
        <w:t xml:space="preserve"> </w:t>
      </w:r>
      <w:r>
        <w:t>кабинета</w:t>
      </w:r>
      <w:r>
        <w:rPr>
          <w:spacing w:val="40"/>
        </w:rPr>
        <w:t xml:space="preserve"> </w:t>
      </w:r>
      <w:r>
        <w:t>физики.</w:t>
      </w:r>
    </w:p>
    <w:p w:rsidR="00156445" w:rsidRDefault="005A47D0">
      <w:pPr>
        <w:pStyle w:val="a3"/>
        <w:spacing w:before="1" w:line="247" w:lineRule="auto"/>
        <w:ind w:left="1722" w:right="2347" w:firstLine="0"/>
        <w:jc w:val="left"/>
      </w:pPr>
      <w:r>
        <w:t>Зависимость</w:t>
      </w:r>
      <w:r>
        <w:rPr>
          <w:spacing w:val="34"/>
        </w:rPr>
        <w:t xml:space="preserve"> </w:t>
      </w:r>
      <w:r>
        <w:t>ускорения тела от массы тела и действующей на него силы. Наблюдение</w:t>
      </w:r>
      <w:r>
        <w:rPr>
          <w:spacing w:val="40"/>
        </w:rPr>
        <w:t xml:space="preserve"> </w:t>
      </w:r>
      <w:r>
        <w:t>равенства</w:t>
      </w:r>
      <w:r>
        <w:rPr>
          <w:spacing w:val="40"/>
        </w:rPr>
        <w:t xml:space="preserve"> </w:t>
      </w:r>
      <w:r>
        <w:t>сил</w:t>
      </w:r>
      <w:r>
        <w:rPr>
          <w:spacing w:val="40"/>
        </w:rPr>
        <w:t xml:space="preserve"> </w:t>
      </w:r>
      <w:r>
        <w:t>при взаимодействии</w:t>
      </w:r>
      <w:r>
        <w:rPr>
          <w:spacing w:val="40"/>
        </w:rPr>
        <w:t xml:space="preserve"> </w:t>
      </w:r>
      <w:r>
        <w:t>тел.</w:t>
      </w:r>
    </w:p>
    <w:p w:rsidR="00156445" w:rsidRDefault="005A47D0">
      <w:pPr>
        <w:pStyle w:val="a3"/>
        <w:spacing w:before="8" w:line="244" w:lineRule="auto"/>
        <w:ind w:left="1722" w:right="5045" w:firstLine="0"/>
        <w:jc w:val="left"/>
      </w:pPr>
      <w:r>
        <w:t>Изменение веса тела при ускоренном движении. Передача импульса при взаимодействии тел.</w:t>
      </w:r>
    </w:p>
    <w:p w:rsidR="00156445" w:rsidRDefault="005A47D0">
      <w:pPr>
        <w:pStyle w:val="a3"/>
        <w:spacing w:before="7" w:line="252" w:lineRule="auto"/>
        <w:ind w:left="1722" w:right="3975" w:firstLine="0"/>
        <w:jc w:val="left"/>
      </w:pPr>
      <w:r>
        <w:t>Преобразования энергии при взаимодействии тел. Сохранение импульса</w:t>
      </w:r>
      <w:r>
        <w:rPr>
          <w:spacing w:val="40"/>
        </w:rPr>
        <w:t xml:space="preserve"> </w:t>
      </w:r>
      <w:r>
        <w:t>при</w:t>
      </w:r>
      <w:r>
        <w:rPr>
          <w:spacing w:val="32"/>
        </w:rPr>
        <w:t xml:space="preserve"> </w:t>
      </w:r>
      <w:r>
        <w:t>неупругом</w:t>
      </w:r>
      <w:r>
        <w:rPr>
          <w:spacing w:val="29"/>
        </w:rPr>
        <w:t xml:space="preserve"> </w:t>
      </w:r>
      <w:r>
        <w:t>взаимодействии.</w:t>
      </w:r>
    </w:p>
    <w:p w:rsidR="00156445" w:rsidRDefault="005A47D0">
      <w:pPr>
        <w:pStyle w:val="a3"/>
        <w:spacing w:line="247" w:lineRule="auto"/>
        <w:ind w:left="1722" w:right="2757" w:firstLine="0"/>
        <w:jc w:val="left"/>
      </w:pPr>
      <w:r>
        <w:t>Сохранение</w:t>
      </w:r>
      <w:r>
        <w:rPr>
          <w:spacing w:val="-9"/>
        </w:rPr>
        <w:t xml:space="preserve"> </w:t>
      </w:r>
      <w:r>
        <w:t>импульса</w:t>
      </w:r>
      <w:r>
        <w:rPr>
          <w:spacing w:val="-4"/>
        </w:rPr>
        <w:t xml:space="preserve"> </w:t>
      </w:r>
      <w:r>
        <w:t>при</w:t>
      </w:r>
      <w:r>
        <w:rPr>
          <w:spacing w:val="-6"/>
        </w:rPr>
        <w:t xml:space="preserve"> </w:t>
      </w:r>
      <w:r>
        <w:t>абсолютно</w:t>
      </w:r>
      <w:r>
        <w:rPr>
          <w:spacing w:val="-7"/>
        </w:rPr>
        <w:t xml:space="preserve"> </w:t>
      </w:r>
      <w:r>
        <w:t>упругом</w:t>
      </w:r>
      <w:r>
        <w:rPr>
          <w:spacing w:val="-9"/>
        </w:rPr>
        <w:t xml:space="preserve"> </w:t>
      </w:r>
      <w:r>
        <w:t>взаимодействии. Наблюдение реактивного движения.</w:t>
      </w:r>
    </w:p>
    <w:p w:rsidR="00156445" w:rsidRDefault="005A47D0">
      <w:pPr>
        <w:pStyle w:val="a3"/>
        <w:spacing w:before="5"/>
        <w:ind w:left="1722" w:firstLine="0"/>
        <w:jc w:val="left"/>
      </w:pPr>
      <w:r>
        <w:t>Сохранение</w:t>
      </w:r>
      <w:r>
        <w:rPr>
          <w:spacing w:val="32"/>
        </w:rPr>
        <w:t xml:space="preserve"> </w:t>
      </w:r>
      <w:r>
        <w:t>механической</w:t>
      </w:r>
      <w:r>
        <w:rPr>
          <w:spacing w:val="32"/>
        </w:rPr>
        <w:t xml:space="preserve"> </w:t>
      </w:r>
      <w:r>
        <w:t>энергии</w:t>
      </w:r>
      <w:r>
        <w:rPr>
          <w:spacing w:val="31"/>
        </w:rPr>
        <w:t xml:space="preserve"> </w:t>
      </w:r>
      <w:r>
        <w:t>при</w:t>
      </w:r>
      <w:r>
        <w:rPr>
          <w:spacing w:val="44"/>
        </w:rPr>
        <w:t xml:space="preserve"> </w:t>
      </w:r>
      <w:r>
        <w:t>свободном</w:t>
      </w:r>
      <w:r>
        <w:rPr>
          <w:spacing w:val="27"/>
        </w:rPr>
        <w:t xml:space="preserve"> </w:t>
      </w:r>
      <w:r>
        <w:rPr>
          <w:spacing w:val="-2"/>
        </w:rPr>
        <w:t>падении.</w:t>
      </w:r>
    </w:p>
    <w:p w:rsidR="00156445" w:rsidRDefault="005A47D0">
      <w:pPr>
        <w:pStyle w:val="a3"/>
        <w:spacing w:before="9" w:line="247" w:lineRule="auto"/>
        <w:ind w:left="1722" w:right="1148" w:firstLine="0"/>
        <w:jc w:val="left"/>
      </w:pPr>
      <w:r>
        <w:t>Сохранение механической энергии при движении тела под действием пружины.</w:t>
      </w:r>
      <w:r>
        <w:rPr>
          <w:spacing w:val="80"/>
        </w:rPr>
        <w:t xml:space="preserve"> </w:t>
      </w:r>
      <w:r>
        <w:t>Лабораторные работы и опыты.</w:t>
      </w:r>
    </w:p>
    <w:p w:rsidR="00156445" w:rsidRDefault="005A47D0">
      <w:pPr>
        <w:pStyle w:val="a3"/>
        <w:spacing w:before="7" w:line="247" w:lineRule="auto"/>
        <w:ind w:right="1126"/>
      </w:pPr>
      <w:r>
        <w:t>Конструирование тракта для разгона и дальнейшего равномерного движения</w:t>
      </w:r>
      <w:r>
        <w:rPr>
          <w:spacing w:val="40"/>
        </w:rPr>
        <w:t xml:space="preserve"> </w:t>
      </w:r>
      <w:r>
        <w:t>шарика</w:t>
      </w:r>
      <w:r>
        <w:rPr>
          <w:spacing w:val="40"/>
        </w:rPr>
        <w:t xml:space="preserve"> </w:t>
      </w:r>
      <w:r>
        <w:t>или тележки.</w:t>
      </w:r>
    </w:p>
    <w:p w:rsidR="00156445" w:rsidRDefault="005A47D0">
      <w:pPr>
        <w:pStyle w:val="a3"/>
        <w:spacing w:before="7" w:line="252" w:lineRule="auto"/>
        <w:ind w:right="1125"/>
      </w:pPr>
      <w:r>
        <w:t>Определение</w:t>
      </w:r>
      <w:r>
        <w:rPr>
          <w:spacing w:val="63"/>
        </w:rPr>
        <w:t xml:space="preserve">  </w:t>
      </w:r>
      <w:r>
        <w:t>средней</w:t>
      </w:r>
      <w:r>
        <w:rPr>
          <w:spacing w:val="80"/>
        </w:rPr>
        <w:t xml:space="preserve">  </w:t>
      </w:r>
      <w:r>
        <w:t>скорости</w:t>
      </w:r>
      <w:r>
        <w:rPr>
          <w:spacing w:val="80"/>
        </w:rPr>
        <w:t xml:space="preserve">  </w:t>
      </w:r>
      <w:r>
        <w:t>скольжения</w:t>
      </w:r>
      <w:r>
        <w:rPr>
          <w:spacing w:val="61"/>
        </w:rPr>
        <w:t xml:space="preserve">  </w:t>
      </w:r>
      <w:r>
        <w:t>бруска</w:t>
      </w:r>
      <w:r>
        <w:rPr>
          <w:spacing w:val="63"/>
        </w:rPr>
        <w:t xml:space="preserve">  </w:t>
      </w:r>
      <w:r>
        <w:t>или</w:t>
      </w:r>
      <w:r>
        <w:rPr>
          <w:spacing w:val="65"/>
        </w:rPr>
        <w:t xml:space="preserve">  </w:t>
      </w:r>
      <w:r>
        <w:t>движения</w:t>
      </w:r>
      <w:r>
        <w:rPr>
          <w:spacing w:val="80"/>
        </w:rPr>
        <w:t xml:space="preserve">  </w:t>
      </w:r>
      <w:r>
        <w:t>шарика по наклонной плоскости.</w:t>
      </w:r>
    </w:p>
    <w:p w:rsidR="00156445" w:rsidRDefault="005A47D0">
      <w:pPr>
        <w:pStyle w:val="a3"/>
        <w:spacing w:before="2" w:line="247" w:lineRule="auto"/>
        <w:ind w:right="1112"/>
      </w:pPr>
      <w:r>
        <w:t>Определение</w:t>
      </w:r>
      <w:r>
        <w:rPr>
          <w:spacing w:val="40"/>
        </w:rPr>
        <w:t xml:space="preserve"> </w:t>
      </w:r>
      <w:r>
        <w:t>ускорения</w:t>
      </w:r>
      <w:r>
        <w:rPr>
          <w:spacing w:val="40"/>
        </w:rPr>
        <w:t xml:space="preserve"> </w:t>
      </w:r>
      <w:r>
        <w:t>тела</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по</w:t>
      </w:r>
      <w:r>
        <w:rPr>
          <w:spacing w:val="40"/>
        </w:rPr>
        <w:t xml:space="preserve"> </w:t>
      </w:r>
      <w:r>
        <w:t>наклонной</w:t>
      </w:r>
      <w:r>
        <w:rPr>
          <w:spacing w:val="40"/>
        </w:rPr>
        <w:t xml:space="preserve"> </w:t>
      </w:r>
      <w:r>
        <w:rPr>
          <w:spacing w:val="-2"/>
        </w:rPr>
        <w:t>плоскости.</w:t>
      </w:r>
    </w:p>
    <w:p w:rsidR="00156445" w:rsidRDefault="005A47D0">
      <w:pPr>
        <w:pStyle w:val="a3"/>
        <w:spacing w:before="3" w:line="247" w:lineRule="auto"/>
        <w:ind w:right="1114"/>
      </w:pPr>
      <w:r>
        <w:t>Исследование зависимости пути от времени при равноускоренном движении без начальной скорости.</w:t>
      </w:r>
    </w:p>
    <w:p w:rsidR="00156445" w:rsidRDefault="005A47D0">
      <w:pPr>
        <w:pStyle w:val="a3"/>
        <w:spacing w:before="2" w:line="252" w:lineRule="auto"/>
        <w:ind w:right="1112"/>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 пути</w:t>
      </w:r>
      <w:r>
        <w:rPr>
          <w:spacing w:val="40"/>
        </w:rPr>
        <w:t xml:space="preserve"> </w:t>
      </w:r>
      <w:r>
        <w:t>относятся</w:t>
      </w:r>
      <w:r>
        <w:rPr>
          <w:spacing w:val="40"/>
        </w:rPr>
        <w:t xml:space="preserve"> </w:t>
      </w:r>
      <w:r>
        <w:t>как</w:t>
      </w:r>
      <w:r>
        <w:rPr>
          <w:spacing w:val="40"/>
        </w:rPr>
        <w:t xml:space="preserve"> </w:t>
      </w:r>
      <w:r>
        <w:t>ряд</w:t>
      </w:r>
      <w:r>
        <w:rPr>
          <w:spacing w:val="40"/>
        </w:rPr>
        <w:t xml:space="preserve"> </w:t>
      </w:r>
      <w:r>
        <w:t>нечётных</w:t>
      </w:r>
      <w:r>
        <w:rPr>
          <w:spacing w:val="40"/>
        </w:rPr>
        <w:t xml:space="preserve"> </w:t>
      </w:r>
      <w:r>
        <w:t>чисел,</w:t>
      </w:r>
      <w:r>
        <w:rPr>
          <w:spacing w:val="40"/>
        </w:rPr>
        <w:t xml:space="preserve"> </w:t>
      </w:r>
      <w:r>
        <w:t>то</w:t>
      </w:r>
      <w:r>
        <w:rPr>
          <w:spacing w:val="40"/>
        </w:rPr>
        <w:t xml:space="preserve"> </w:t>
      </w:r>
      <w:r>
        <w:t>соответствующие</w:t>
      </w:r>
      <w:r>
        <w:rPr>
          <w:spacing w:val="40"/>
        </w:rPr>
        <w:t xml:space="preserve"> </w:t>
      </w:r>
      <w:r>
        <w:t>промежутки</w:t>
      </w:r>
      <w:r>
        <w:rPr>
          <w:spacing w:val="40"/>
        </w:rPr>
        <w:t xml:space="preserve"> </w:t>
      </w:r>
      <w:r>
        <w:t xml:space="preserve">времени </w:t>
      </w:r>
      <w:r>
        <w:rPr>
          <w:spacing w:val="-2"/>
        </w:rPr>
        <w:t>одинаковы.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1262" w:firstLine="0"/>
      </w:pPr>
      <w:r>
        <w:t>Исследование зависимости силы трения скольжения от силы нормального давления. Определение</w:t>
      </w:r>
      <w:r>
        <w:rPr>
          <w:spacing w:val="40"/>
        </w:rPr>
        <w:t xml:space="preserve"> </w:t>
      </w:r>
      <w:r>
        <w:t>коэффициента</w:t>
      </w:r>
      <w:r>
        <w:rPr>
          <w:spacing w:val="40"/>
        </w:rPr>
        <w:t xml:space="preserve"> </w:t>
      </w:r>
      <w:r>
        <w:t>трения</w:t>
      </w:r>
      <w:r>
        <w:rPr>
          <w:spacing w:val="40"/>
        </w:rPr>
        <w:t xml:space="preserve"> </w:t>
      </w:r>
      <w:r>
        <w:t>скольжения.</w:t>
      </w:r>
    </w:p>
    <w:p w:rsidR="00156445" w:rsidRDefault="005A47D0">
      <w:pPr>
        <w:pStyle w:val="a3"/>
        <w:spacing w:before="17"/>
        <w:ind w:left="1722" w:firstLine="0"/>
      </w:pPr>
      <w:r>
        <w:t>Определение</w:t>
      </w:r>
      <w:r>
        <w:rPr>
          <w:spacing w:val="21"/>
        </w:rPr>
        <w:t xml:space="preserve"> </w:t>
      </w:r>
      <w:r>
        <w:t>жёсткости</w:t>
      </w:r>
      <w:r>
        <w:rPr>
          <w:spacing w:val="36"/>
        </w:rPr>
        <w:t xml:space="preserve"> </w:t>
      </w:r>
      <w:r>
        <w:rPr>
          <w:spacing w:val="-2"/>
        </w:rPr>
        <w:t>пружины.</w:t>
      </w:r>
    </w:p>
    <w:p w:rsidR="00156445" w:rsidRDefault="005A47D0">
      <w:pPr>
        <w:pStyle w:val="a3"/>
        <w:spacing w:line="252" w:lineRule="auto"/>
        <w:ind w:right="1122"/>
      </w:pPr>
      <w:r>
        <w:t>Определение</w:t>
      </w:r>
      <w:r>
        <w:rPr>
          <w:spacing w:val="80"/>
          <w:w w:val="150"/>
        </w:rPr>
        <w:t xml:space="preserve">  </w:t>
      </w:r>
      <w:r>
        <w:t>работы</w:t>
      </w:r>
      <w:r>
        <w:rPr>
          <w:spacing w:val="80"/>
          <w:w w:val="150"/>
        </w:rPr>
        <w:t xml:space="preserve">  </w:t>
      </w:r>
      <w:r>
        <w:t>силы</w:t>
      </w:r>
      <w:r>
        <w:rPr>
          <w:spacing w:val="80"/>
          <w:w w:val="150"/>
        </w:rPr>
        <w:t xml:space="preserve">  </w:t>
      </w:r>
      <w:r>
        <w:t>трения</w:t>
      </w:r>
      <w:r>
        <w:rPr>
          <w:spacing w:val="80"/>
          <w:w w:val="150"/>
        </w:rPr>
        <w:t xml:space="preserve">  </w:t>
      </w:r>
      <w:r>
        <w:t>при</w:t>
      </w:r>
      <w:r>
        <w:rPr>
          <w:spacing w:val="80"/>
          <w:w w:val="150"/>
        </w:rPr>
        <w:t xml:space="preserve">  </w:t>
      </w:r>
      <w:r>
        <w:t>равномерном</w:t>
      </w:r>
      <w:r>
        <w:rPr>
          <w:spacing w:val="80"/>
          <w:w w:val="150"/>
        </w:rPr>
        <w:t xml:space="preserve">  </w:t>
      </w:r>
      <w:r>
        <w:t>движении</w:t>
      </w:r>
      <w:r>
        <w:rPr>
          <w:spacing w:val="80"/>
          <w:w w:val="150"/>
        </w:rPr>
        <w:t xml:space="preserve">  </w:t>
      </w:r>
      <w:r>
        <w:t>тела</w:t>
      </w:r>
      <w:r>
        <w:rPr>
          <w:spacing w:val="40"/>
        </w:rPr>
        <w:t xml:space="preserve"> </w:t>
      </w:r>
      <w:r>
        <w:t>по горизонтальной поверхности.</w:t>
      </w:r>
    </w:p>
    <w:p w:rsidR="00156445" w:rsidRDefault="005A47D0">
      <w:pPr>
        <w:pStyle w:val="a3"/>
        <w:spacing w:before="1" w:line="247" w:lineRule="auto"/>
        <w:ind w:right="1110"/>
      </w:pPr>
      <w:r>
        <w:t>Определение работы силы упругости при подъёме груза с использованием</w:t>
      </w:r>
      <w:r>
        <w:rPr>
          <w:spacing w:val="80"/>
        </w:rPr>
        <w:t xml:space="preserve"> </w:t>
      </w:r>
      <w:r>
        <w:t>неподвижного и подвижного блоков.</w:t>
      </w:r>
    </w:p>
    <w:p w:rsidR="00156445" w:rsidRDefault="005A47D0">
      <w:pPr>
        <w:pStyle w:val="a3"/>
        <w:spacing w:before="3" w:line="247" w:lineRule="auto"/>
        <w:ind w:left="1722" w:right="5409" w:firstLine="0"/>
      </w:pPr>
      <w:r>
        <w:t>Изучение</w:t>
      </w:r>
      <w:r>
        <w:rPr>
          <w:spacing w:val="40"/>
        </w:rPr>
        <w:t xml:space="preserve"> </w:t>
      </w:r>
      <w:r>
        <w:t>закона</w:t>
      </w:r>
      <w:r>
        <w:rPr>
          <w:spacing w:val="40"/>
        </w:rPr>
        <w:t xml:space="preserve"> </w:t>
      </w:r>
      <w:r>
        <w:t>сохранения</w:t>
      </w:r>
      <w:r>
        <w:rPr>
          <w:spacing w:val="40"/>
        </w:rPr>
        <w:t xml:space="preserve"> </w:t>
      </w:r>
      <w:r>
        <w:t>энергии.</w:t>
      </w:r>
      <w:r>
        <w:rPr>
          <w:spacing w:val="40"/>
        </w:rPr>
        <w:t xml:space="preserve"> </w:t>
      </w:r>
      <w:r>
        <w:t>Раздел</w:t>
      </w:r>
      <w:r>
        <w:rPr>
          <w:spacing w:val="17"/>
        </w:rPr>
        <w:t xml:space="preserve"> </w:t>
      </w:r>
      <w:r>
        <w:t>9.</w:t>
      </w:r>
      <w:r>
        <w:rPr>
          <w:spacing w:val="28"/>
        </w:rPr>
        <w:t xml:space="preserve"> </w:t>
      </w:r>
      <w:r>
        <w:t>Механические</w:t>
      </w:r>
      <w:r>
        <w:rPr>
          <w:spacing w:val="31"/>
        </w:rPr>
        <w:t xml:space="preserve"> </w:t>
      </w:r>
      <w:r>
        <w:t>колебания</w:t>
      </w:r>
      <w:r>
        <w:rPr>
          <w:spacing w:val="24"/>
        </w:rPr>
        <w:t xml:space="preserve"> </w:t>
      </w:r>
      <w:r>
        <w:t>и</w:t>
      </w:r>
      <w:r>
        <w:rPr>
          <w:spacing w:val="25"/>
        </w:rPr>
        <w:t xml:space="preserve"> </w:t>
      </w:r>
      <w:r>
        <w:rPr>
          <w:spacing w:val="-2"/>
        </w:rPr>
        <w:t>волны.</w:t>
      </w:r>
    </w:p>
    <w:p w:rsidR="00156445" w:rsidRDefault="005A47D0">
      <w:pPr>
        <w:pStyle w:val="a3"/>
        <w:spacing w:before="7" w:line="249" w:lineRule="auto"/>
        <w:ind w:right="1110"/>
      </w:pPr>
      <w:r>
        <w:t>Колебательное движение. Основные характеристики колебаний: период, частота, амплитуда.</w:t>
      </w:r>
      <w:r>
        <w:rPr>
          <w:spacing w:val="40"/>
        </w:rPr>
        <w:t xml:space="preserve"> </w:t>
      </w:r>
      <w:r>
        <w:t>Математический</w:t>
      </w:r>
      <w:r>
        <w:rPr>
          <w:spacing w:val="40"/>
        </w:rPr>
        <w:t xml:space="preserve"> </w:t>
      </w:r>
      <w:r>
        <w:t>и</w:t>
      </w:r>
      <w:r>
        <w:rPr>
          <w:spacing w:val="40"/>
        </w:rPr>
        <w:t xml:space="preserve"> </w:t>
      </w:r>
      <w:r>
        <w:t>пружинный</w:t>
      </w:r>
      <w:r>
        <w:rPr>
          <w:spacing w:val="40"/>
        </w:rPr>
        <w:t xml:space="preserve"> </w:t>
      </w:r>
      <w:r>
        <w:t>маятники.</w:t>
      </w:r>
      <w:r>
        <w:rPr>
          <w:spacing w:val="40"/>
        </w:rPr>
        <w:t xml:space="preserve"> </w:t>
      </w:r>
      <w:r>
        <w:t>Превращение</w:t>
      </w:r>
      <w:r>
        <w:rPr>
          <w:spacing w:val="40"/>
        </w:rPr>
        <w:t xml:space="preserve"> </w:t>
      </w:r>
      <w:r>
        <w:t>энергии</w:t>
      </w:r>
      <w:r>
        <w:rPr>
          <w:spacing w:val="40"/>
        </w:rPr>
        <w:t xml:space="preserve"> </w:t>
      </w:r>
      <w:r>
        <w:t>при колебательном движении.</w:t>
      </w:r>
    </w:p>
    <w:p w:rsidR="00156445" w:rsidRDefault="005A47D0">
      <w:pPr>
        <w:pStyle w:val="a3"/>
        <w:spacing w:before="5" w:line="252" w:lineRule="auto"/>
        <w:ind w:right="1122"/>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w:t>
      </w:r>
      <w:r>
        <w:rPr>
          <w:spacing w:val="40"/>
        </w:rPr>
        <w:t xml:space="preserve"> </w:t>
      </w:r>
      <w:r>
        <w:t>Механические</w:t>
      </w:r>
      <w:r>
        <w:rPr>
          <w:spacing w:val="40"/>
        </w:rPr>
        <w:t xml:space="preserve"> </w:t>
      </w:r>
      <w:r>
        <w:t>волны</w:t>
      </w:r>
      <w:r>
        <w:rPr>
          <w:spacing w:val="40"/>
        </w:rPr>
        <w:t xml:space="preserve"> </w:t>
      </w:r>
      <w:r>
        <w:t>в</w:t>
      </w:r>
      <w:r>
        <w:rPr>
          <w:spacing w:val="40"/>
        </w:rPr>
        <w:t xml:space="preserve"> </w:t>
      </w:r>
      <w:r>
        <w:t>твёрдом</w:t>
      </w:r>
      <w:r>
        <w:rPr>
          <w:spacing w:val="40"/>
        </w:rPr>
        <w:t xml:space="preserve"> </w:t>
      </w:r>
      <w:r>
        <w:t>теле,</w:t>
      </w:r>
      <w:r>
        <w:rPr>
          <w:spacing w:val="40"/>
        </w:rPr>
        <w:t xml:space="preserve"> </w:t>
      </w:r>
      <w:r>
        <w:t>сейсмические</w:t>
      </w:r>
      <w:r>
        <w:rPr>
          <w:spacing w:val="40"/>
        </w:rPr>
        <w:t xml:space="preserve"> </w:t>
      </w:r>
      <w:r>
        <w:t>волны</w:t>
      </w:r>
      <w:r>
        <w:rPr>
          <w:spacing w:val="40"/>
        </w:rPr>
        <w:t xml:space="preserve"> </w:t>
      </w:r>
      <w:r>
        <w:t>(МС).</w:t>
      </w:r>
    </w:p>
    <w:p w:rsidR="00156445" w:rsidRDefault="005A47D0">
      <w:pPr>
        <w:pStyle w:val="a3"/>
        <w:spacing w:before="3" w:line="252" w:lineRule="auto"/>
        <w:ind w:right="1109"/>
      </w:pPr>
      <w:r>
        <w:t>Звук.</w:t>
      </w:r>
      <w:r>
        <w:rPr>
          <w:spacing w:val="80"/>
          <w:w w:val="150"/>
        </w:rPr>
        <w:t xml:space="preserve">  </w:t>
      </w:r>
      <w:r>
        <w:t>Громкость</w:t>
      </w:r>
      <w:r>
        <w:rPr>
          <w:spacing w:val="80"/>
          <w:w w:val="150"/>
        </w:rPr>
        <w:t xml:space="preserve">  </w:t>
      </w:r>
      <w:r>
        <w:t>звука</w:t>
      </w:r>
      <w:r>
        <w:rPr>
          <w:spacing w:val="80"/>
          <w:w w:val="150"/>
        </w:rPr>
        <w:t xml:space="preserve">  </w:t>
      </w:r>
      <w:r>
        <w:t>и</w:t>
      </w:r>
      <w:r>
        <w:rPr>
          <w:spacing w:val="80"/>
        </w:rPr>
        <w:t xml:space="preserve">  </w:t>
      </w:r>
      <w:r>
        <w:t>высота</w:t>
      </w:r>
      <w:r>
        <w:rPr>
          <w:spacing w:val="80"/>
          <w:w w:val="150"/>
        </w:rPr>
        <w:t xml:space="preserve">  </w:t>
      </w:r>
      <w:r>
        <w:t>тона.</w:t>
      </w:r>
      <w:r>
        <w:rPr>
          <w:spacing w:val="80"/>
          <w:w w:val="150"/>
        </w:rPr>
        <w:t xml:space="preserve">  </w:t>
      </w:r>
      <w:r>
        <w:t>Отражение</w:t>
      </w:r>
      <w:r>
        <w:rPr>
          <w:spacing w:val="80"/>
          <w:w w:val="150"/>
        </w:rPr>
        <w:t xml:space="preserve">  </w:t>
      </w:r>
      <w:r>
        <w:t>звука.</w:t>
      </w:r>
      <w:r>
        <w:rPr>
          <w:spacing w:val="80"/>
          <w:w w:val="150"/>
        </w:rPr>
        <w:t xml:space="preserve">  </w:t>
      </w:r>
      <w:r>
        <w:t>Инфразвук и ультразвук.</w:t>
      </w:r>
    </w:p>
    <w:p w:rsidR="00156445" w:rsidRDefault="005A47D0">
      <w:pPr>
        <w:pStyle w:val="a3"/>
        <w:spacing w:before="6" w:line="259" w:lineRule="exact"/>
        <w:ind w:left="1722" w:firstLine="0"/>
        <w:jc w:val="left"/>
      </w:pPr>
      <w:r>
        <w:rPr>
          <w:spacing w:val="-2"/>
        </w:rPr>
        <w:t>Демонстрации.</w:t>
      </w:r>
    </w:p>
    <w:p w:rsidR="00156445" w:rsidRDefault="005A47D0">
      <w:pPr>
        <w:pStyle w:val="a3"/>
        <w:spacing w:line="256" w:lineRule="auto"/>
        <w:ind w:left="1722" w:right="1148" w:firstLine="0"/>
        <w:jc w:val="left"/>
      </w:pPr>
      <w:r>
        <w:t>Наблюдение колебаний</w:t>
      </w:r>
      <w:r>
        <w:rPr>
          <w:spacing w:val="25"/>
        </w:rPr>
        <w:t xml:space="preserve"> </w:t>
      </w:r>
      <w:r>
        <w:t>тел под действием</w:t>
      </w:r>
      <w:r>
        <w:rPr>
          <w:spacing w:val="30"/>
        </w:rPr>
        <w:t xml:space="preserve"> </w:t>
      </w:r>
      <w:r>
        <w:t>силы</w:t>
      </w:r>
      <w:r>
        <w:rPr>
          <w:spacing w:val="26"/>
        </w:rPr>
        <w:t xml:space="preserve"> </w:t>
      </w:r>
      <w:r>
        <w:t>тяжести и</w:t>
      </w:r>
      <w:r>
        <w:rPr>
          <w:spacing w:val="34"/>
        </w:rPr>
        <w:t xml:space="preserve"> </w:t>
      </w:r>
      <w:r>
        <w:t>силы</w:t>
      </w:r>
      <w:r>
        <w:rPr>
          <w:spacing w:val="31"/>
        </w:rPr>
        <w:t xml:space="preserve"> </w:t>
      </w:r>
      <w:r>
        <w:t>упругости. Наблюдение колебаний</w:t>
      </w:r>
      <w:r>
        <w:rPr>
          <w:spacing w:val="40"/>
        </w:rPr>
        <w:t xml:space="preserve"> </w:t>
      </w:r>
      <w:r>
        <w:t>груза на</w:t>
      </w:r>
      <w:r>
        <w:rPr>
          <w:spacing w:val="40"/>
        </w:rPr>
        <w:t xml:space="preserve"> </w:t>
      </w:r>
      <w:r>
        <w:t>нити</w:t>
      </w:r>
      <w:r>
        <w:rPr>
          <w:spacing w:val="40"/>
        </w:rPr>
        <w:t xml:space="preserve"> </w:t>
      </w:r>
      <w:r>
        <w:t>и</w:t>
      </w:r>
      <w:r>
        <w:rPr>
          <w:spacing w:val="40"/>
        </w:rPr>
        <w:t xml:space="preserve"> </w:t>
      </w:r>
      <w:r>
        <w:t>на</w:t>
      </w:r>
      <w:r>
        <w:rPr>
          <w:spacing w:val="40"/>
        </w:rPr>
        <w:t xml:space="preserve"> </w:t>
      </w:r>
      <w:r>
        <w:t>пружине.</w:t>
      </w:r>
    </w:p>
    <w:p w:rsidR="00156445" w:rsidRDefault="005A47D0">
      <w:pPr>
        <w:pStyle w:val="a3"/>
        <w:spacing w:line="252" w:lineRule="auto"/>
        <w:ind w:left="1722" w:right="3457" w:firstLine="0"/>
        <w:jc w:val="left"/>
      </w:pPr>
      <w:r>
        <w:t>Наблюдение вынужденных колебаний и резонанса.</w:t>
      </w:r>
      <w:r>
        <w:rPr>
          <w:spacing w:val="40"/>
        </w:rPr>
        <w:t xml:space="preserve"> </w:t>
      </w:r>
      <w:r>
        <w:t>Распространение</w:t>
      </w:r>
      <w:r>
        <w:rPr>
          <w:spacing w:val="-8"/>
        </w:rPr>
        <w:t xml:space="preserve"> </w:t>
      </w:r>
      <w:r>
        <w:t>продольных</w:t>
      </w:r>
      <w:r>
        <w:rPr>
          <w:spacing w:val="-7"/>
        </w:rPr>
        <w:t xml:space="preserve"> </w:t>
      </w:r>
      <w:r>
        <w:t>и</w:t>
      </w:r>
      <w:r>
        <w:rPr>
          <w:spacing w:val="-5"/>
        </w:rPr>
        <w:t xml:space="preserve"> </w:t>
      </w:r>
      <w:r>
        <w:t>поперечных</w:t>
      </w:r>
      <w:r>
        <w:rPr>
          <w:spacing w:val="-7"/>
        </w:rPr>
        <w:t xml:space="preserve"> </w:t>
      </w:r>
      <w:r>
        <w:t>волн (на</w:t>
      </w:r>
      <w:r>
        <w:rPr>
          <w:spacing w:val="-9"/>
        </w:rPr>
        <w:t xml:space="preserve"> </w:t>
      </w:r>
      <w:r>
        <w:t>модели). Наблюдение зависимости</w:t>
      </w:r>
      <w:r>
        <w:rPr>
          <w:spacing w:val="40"/>
        </w:rPr>
        <w:t xml:space="preserve"> </w:t>
      </w:r>
      <w:r>
        <w:t>высоты звука</w:t>
      </w:r>
      <w:r>
        <w:rPr>
          <w:spacing w:val="40"/>
        </w:rPr>
        <w:t xml:space="preserve"> </w:t>
      </w:r>
      <w:r>
        <w:t>от</w:t>
      </w:r>
      <w:r>
        <w:rPr>
          <w:spacing w:val="40"/>
        </w:rPr>
        <w:t xml:space="preserve"> </w:t>
      </w:r>
      <w:r>
        <w:t>частоты.</w:t>
      </w:r>
    </w:p>
    <w:p w:rsidR="00156445" w:rsidRDefault="005A47D0">
      <w:pPr>
        <w:pStyle w:val="a3"/>
        <w:ind w:left="1722" w:firstLine="0"/>
        <w:jc w:val="left"/>
      </w:pPr>
      <w:r>
        <w:t>Акустический</w:t>
      </w:r>
      <w:r>
        <w:rPr>
          <w:spacing w:val="63"/>
        </w:rPr>
        <w:t xml:space="preserve"> </w:t>
      </w:r>
      <w:r>
        <w:rPr>
          <w:spacing w:val="-2"/>
        </w:rPr>
        <w:t>резонанс.</w:t>
      </w:r>
    </w:p>
    <w:p w:rsidR="00156445" w:rsidRDefault="005A47D0">
      <w:pPr>
        <w:pStyle w:val="a3"/>
        <w:spacing w:before="3"/>
        <w:ind w:left="1722" w:firstLine="0"/>
        <w:jc w:val="left"/>
      </w:pPr>
      <w:r>
        <w:t>Лабораторные</w:t>
      </w:r>
      <w:r>
        <w:rPr>
          <w:spacing w:val="27"/>
        </w:rPr>
        <w:t xml:space="preserve"> </w:t>
      </w:r>
      <w:r>
        <w:t>работы</w:t>
      </w:r>
      <w:r>
        <w:rPr>
          <w:spacing w:val="24"/>
        </w:rPr>
        <w:t xml:space="preserve"> </w:t>
      </w:r>
      <w:r>
        <w:t>и</w:t>
      </w:r>
      <w:r>
        <w:rPr>
          <w:spacing w:val="40"/>
        </w:rPr>
        <w:t xml:space="preserve"> </w:t>
      </w:r>
      <w:r>
        <w:rPr>
          <w:spacing w:val="-2"/>
        </w:rPr>
        <w:t>опыты.</w:t>
      </w:r>
    </w:p>
    <w:p w:rsidR="00156445" w:rsidRDefault="005A47D0">
      <w:pPr>
        <w:pStyle w:val="a3"/>
        <w:spacing w:before="9" w:line="247" w:lineRule="auto"/>
        <w:ind w:left="1722" w:right="2347" w:firstLine="0"/>
        <w:jc w:val="left"/>
      </w:pPr>
      <w:r>
        <w:t>Определение</w:t>
      </w:r>
      <w:r>
        <w:rPr>
          <w:spacing w:val="-7"/>
        </w:rPr>
        <w:t xml:space="preserve"> </w:t>
      </w:r>
      <w:r>
        <w:t>частоты</w:t>
      </w:r>
      <w:r>
        <w:rPr>
          <w:spacing w:val="-3"/>
        </w:rPr>
        <w:t xml:space="preserve"> </w:t>
      </w:r>
      <w:r>
        <w:t>и</w:t>
      </w:r>
      <w:r>
        <w:rPr>
          <w:spacing w:val="-4"/>
        </w:rPr>
        <w:t xml:space="preserve"> </w:t>
      </w:r>
      <w:r>
        <w:t>периода</w:t>
      </w:r>
      <w:r>
        <w:rPr>
          <w:spacing w:val="-7"/>
        </w:rPr>
        <w:t xml:space="preserve"> </w:t>
      </w:r>
      <w:r>
        <w:t>колебаний</w:t>
      </w:r>
      <w:r>
        <w:rPr>
          <w:spacing w:val="-4"/>
        </w:rPr>
        <w:t xml:space="preserve"> </w:t>
      </w:r>
      <w:r>
        <w:t>математического</w:t>
      </w:r>
      <w:r>
        <w:rPr>
          <w:spacing w:val="-10"/>
        </w:rPr>
        <w:t xml:space="preserve"> </w:t>
      </w:r>
      <w:r>
        <w:t>маятника. Определение</w:t>
      </w:r>
      <w:r>
        <w:rPr>
          <w:spacing w:val="40"/>
        </w:rPr>
        <w:t xml:space="preserve"> </w:t>
      </w:r>
      <w:r>
        <w:t>частоты</w:t>
      </w:r>
      <w:r>
        <w:rPr>
          <w:spacing w:val="40"/>
        </w:rPr>
        <w:t xml:space="preserve"> </w:t>
      </w:r>
      <w:r>
        <w:t>и</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p>
    <w:p w:rsidR="00156445" w:rsidRDefault="005A47D0">
      <w:pPr>
        <w:pStyle w:val="a3"/>
        <w:tabs>
          <w:tab w:val="left" w:pos="3378"/>
          <w:tab w:val="left" w:pos="4896"/>
          <w:tab w:val="left" w:pos="5952"/>
          <w:tab w:val="left" w:pos="7253"/>
          <w:tab w:val="left" w:pos="8958"/>
          <w:tab w:val="left" w:pos="9304"/>
          <w:tab w:val="left" w:pos="10034"/>
        </w:tabs>
        <w:spacing w:line="256" w:lineRule="auto"/>
        <w:ind w:right="1103"/>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156445" w:rsidRDefault="005A47D0">
      <w:pPr>
        <w:pStyle w:val="a3"/>
        <w:tabs>
          <w:tab w:val="left" w:pos="3551"/>
          <w:tab w:val="left" w:pos="5241"/>
          <w:tab w:val="left" w:pos="6471"/>
          <w:tab w:val="left" w:pos="7945"/>
          <w:tab w:val="left" w:pos="9611"/>
        </w:tabs>
        <w:spacing w:line="247" w:lineRule="auto"/>
        <w:ind w:right="1142"/>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156445" w:rsidRDefault="005A47D0">
      <w:pPr>
        <w:pStyle w:val="a3"/>
        <w:tabs>
          <w:tab w:val="left" w:pos="2932"/>
          <w:tab w:val="left" w:pos="4699"/>
          <w:tab w:val="left" w:pos="5775"/>
          <w:tab w:val="left" w:pos="7090"/>
          <w:tab w:val="left" w:pos="7931"/>
          <w:tab w:val="left" w:pos="9650"/>
          <w:tab w:val="left" w:pos="10010"/>
        </w:tabs>
        <w:spacing w:line="247" w:lineRule="auto"/>
        <w:ind w:right="1114"/>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156445" w:rsidRDefault="005A47D0">
      <w:pPr>
        <w:pStyle w:val="a3"/>
        <w:spacing w:line="252" w:lineRule="auto"/>
        <w:ind w:right="114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 массы груза и жёсткости пружины.</w:t>
      </w:r>
    </w:p>
    <w:p w:rsidR="00156445" w:rsidRDefault="005A47D0">
      <w:pPr>
        <w:pStyle w:val="a3"/>
        <w:spacing w:before="5" w:line="262" w:lineRule="exact"/>
        <w:ind w:left="1722" w:firstLine="0"/>
        <w:jc w:val="left"/>
      </w:pPr>
      <w:r>
        <w:t>Измерение</w:t>
      </w:r>
      <w:r>
        <w:rPr>
          <w:spacing w:val="35"/>
        </w:rPr>
        <w:t xml:space="preserve"> </w:t>
      </w:r>
      <w:r>
        <w:t>ускорения</w:t>
      </w:r>
      <w:r>
        <w:rPr>
          <w:spacing w:val="36"/>
        </w:rPr>
        <w:t xml:space="preserve"> </w:t>
      </w:r>
      <w:r>
        <w:t>свободного</w:t>
      </w:r>
      <w:r>
        <w:rPr>
          <w:spacing w:val="21"/>
        </w:rPr>
        <w:t xml:space="preserve"> </w:t>
      </w:r>
      <w:r>
        <w:rPr>
          <w:spacing w:val="-2"/>
        </w:rPr>
        <w:t>падения.</w:t>
      </w:r>
    </w:p>
    <w:p w:rsidR="00156445" w:rsidRDefault="005A47D0">
      <w:pPr>
        <w:pStyle w:val="a3"/>
        <w:spacing w:line="262" w:lineRule="exact"/>
        <w:ind w:left="1722" w:firstLine="0"/>
        <w:jc w:val="left"/>
      </w:pPr>
      <w:r>
        <w:t>Раздел</w:t>
      </w:r>
      <w:r>
        <w:rPr>
          <w:spacing w:val="19"/>
        </w:rPr>
        <w:t xml:space="preserve"> </w:t>
      </w:r>
      <w:r>
        <w:t>10.</w:t>
      </w:r>
      <w:r>
        <w:rPr>
          <w:spacing w:val="26"/>
        </w:rPr>
        <w:t xml:space="preserve"> </w:t>
      </w:r>
      <w:r>
        <w:t>Электромагнитное</w:t>
      </w:r>
      <w:r>
        <w:rPr>
          <w:spacing w:val="21"/>
        </w:rPr>
        <w:t xml:space="preserve"> </w:t>
      </w:r>
      <w:r>
        <w:t>поле</w:t>
      </w:r>
      <w:r>
        <w:rPr>
          <w:spacing w:val="21"/>
        </w:rPr>
        <w:t xml:space="preserve"> </w:t>
      </w:r>
      <w:r>
        <w:t>и</w:t>
      </w:r>
      <w:r>
        <w:rPr>
          <w:spacing w:val="46"/>
        </w:rPr>
        <w:t xml:space="preserve"> </w:t>
      </w:r>
      <w:r>
        <w:t>электромагнитные</w:t>
      </w:r>
      <w:r>
        <w:rPr>
          <w:spacing w:val="30"/>
        </w:rPr>
        <w:t xml:space="preserve"> </w:t>
      </w:r>
      <w:r>
        <w:rPr>
          <w:spacing w:val="-2"/>
        </w:rPr>
        <w:t>волны.</w:t>
      </w:r>
    </w:p>
    <w:p w:rsidR="00156445" w:rsidRDefault="005A47D0">
      <w:pPr>
        <w:pStyle w:val="a3"/>
        <w:spacing w:before="14" w:line="247" w:lineRule="auto"/>
        <w:ind w:right="1108"/>
      </w:pPr>
      <w:r>
        <w:t>Электромагнитное</w:t>
      </w:r>
      <w:r>
        <w:rPr>
          <w:spacing w:val="80"/>
        </w:rPr>
        <w:t xml:space="preserve"> </w:t>
      </w:r>
      <w:r>
        <w:t>поле.</w:t>
      </w:r>
      <w:r>
        <w:rPr>
          <w:spacing w:val="80"/>
        </w:rPr>
        <w:t xml:space="preserve"> </w:t>
      </w:r>
      <w:r>
        <w:t>Электромагнитные</w:t>
      </w:r>
      <w:r>
        <w:rPr>
          <w:spacing w:val="80"/>
        </w:rPr>
        <w:t xml:space="preserve"> </w:t>
      </w:r>
      <w:r>
        <w:t>волны.</w:t>
      </w:r>
      <w:r>
        <w:rPr>
          <w:spacing w:val="80"/>
        </w:rPr>
        <w:t xml:space="preserve"> </w:t>
      </w:r>
      <w:r>
        <w:t>Свойства</w:t>
      </w:r>
      <w:r>
        <w:rPr>
          <w:spacing w:val="80"/>
        </w:rPr>
        <w:t xml:space="preserve"> </w:t>
      </w:r>
      <w:r>
        <w:t>электромагнитных волн. Шкала электромагнитных волн. Использование электромагнитных волн для сотовой</w:t>
      </w:r>
      <w:r>
        <w:rPr>
          <w:spacing w:val="80"/>
        </w:rPr>
        <w:t xml:space="preserve"> </w:t>
      </w:r>
      <w:r>
        <w:rPr>
          <w:spacing w:val="-2"/>
        </w:rPr>
        <w:t>связи.</w:t>
      </w:r>
    </w:p>
    <w:p w:rsidR="00156445" w:rsidRDefault="005A47D0">
      <w:pPr>
        <w:pStyle w:val="a3"/>
        <w:spacing w:before="8" w:line="252" w:lineRule="auto"/>
        <w:ind w:left="1722" w:right="1148" w:firstLine="0"/>
        <w:jc w:val="left"/>
      </w:pPr>
      <w:r>
        <w:t>Электромагнитная</w:t>
      </w:r>
      <w:r>
        <w:rPr>
          <w:spacing w:val="-7"/>
        </w:rPr>
        <w:t xml:space="preserve"> </w:t>
      </w:r>
      <w:r>
        <w:t>природа</w:t>
      </w:r>
      <w:r>
        <w:rPr>
          <w:spacing w:val="-2"/>
        </w:rPr>
        <w:t xml:space="preserve"> </w:t>
      </w:r>
      <w:r>
        <w:t>света.</w:t>
      </w:r>
      <w:r>
        <w:rPr>
          <w:spacing w:val="-7"/>
        </w:rPr>
        <w:t xml:space="preserve"> </w:t>
      </w:r>
      <w:r>
        <w:t>Скорость</w:t>
      </w:r>
      <w:r>
        <w:rPr>
          <w:spacing w:val="-6"/>
        </w:rPr>
        <w:t xml:space="preserve"> </w:t>
      </w:r>
      <w:r>
        <w:t>света.</w:t>
      </w:r>
      <w:r>
        <w:rPr>
          <w:spacing w:val="-7"/>
        </w:rPr>
        <w:t xml:space="preserve"> </w:t>
      </w:r>
      <w:r>
        <w:t>Волновые</w:t>
      </w:r>
      <w:r>
        <w:rPr>
          <w:spacing w:val="-8"/>
        </w:rPr>
        <w:t xml:space="preserve"> </w:t>
      </w:r>
      <w:r>
        <w:t>свойства</w:t>
      </w:r>
      <w:r>
        <w:rPr>
          <w:spacing w:val="-2"/>
        </w:rPr>
        <w:t xml:space="preserve"> </w:t>
      </w:r>
      <w:r>
        <w:t xml:space="preserve">света. </w:t>
      </w:r>
      <w:r>
        <w:rPr>
          <w:spacing w:val="-2"/>
        </w:rPr>
        <w:t>Демонстрации.</w:t>
      </w:r>
    </w:p>
    <w:p w:rsidR="00156445" w:rsidRDefault="005A47D0">
      <w:pPr>
        <w:pStyle w:val="a3"/>
        <w:spacing w:line="252" w:lineRule="auto"/>
        <w:ind w:left="1722" w:right="6015" w:firstLine="0"/>
        <w:jc w:val="left"/>
      </w:pPr>
      <w:r>
        <w:t>Свойства</w:t>
      </w:r>
      <w:r>
        <w:rPr>
          <w:spacing w:val="-15"/>
        </w:rPr>
        <w:t xml:space="preserve"> </w:t>
      </w:r>
      <w:r>
        <w:t>электромагнитных</w:t>
      </w:r>
      <w:r>
        <w:rPr>
          <w:spacing w:val="-14"/>
        </w:rPr>
        <w:t xml:space="preserve"> </w:t>
      </w:r>
      <w:r>
        <w:t>волн. Волновые свойства света.</w:t>
      </w:r>
    </w:p>
    <w:p w:rsidR="00156445" w:rsidRDefault="005A47D0">
      <w:pPr>
        <w:pStyle w:val="a3"/>
        <w:spacing w:before="3" w:line="264" w:lineRule="exact"/>
        <w:ind w:left="1722" w:firstLine="0"/>
        <w:jc w:val="left"/>
      </w:pPr>
      <w:r>
        <w:t>Лабораторные</w:t>
      </w:r>
      <w:r>
        <w:rPr>
          <w:spacing w:val="26"/>
        </w:rPr>
        <w:t xml:space="preserve"> </w:t>
      </w:r>
      <w:r>
        <w:t>работы</w:t>
      </w:r>
      <w:r>
        <w:rPr>
          <w:spacing w:val="17"/>
        </w:rPr>
        <w:t xml:space="preserve"> </w:t>
      </w:r>
      <w:r>
        <w:t>и</w:t>
      </w:r>
      <w:r>
        <w:rPr>
          <w:spacing w:val="41"/>
        </w:rPr>
        <w:t xml:space="preserve"> </w:t>
      </w:r>
      <w:r>
        <w:rPr>
          <w:spacing w:val="-2"/>
        </w:rPr>
        <w:t>опыты.</w:t>
      </w:r>
    </w:p>
    <w:p w:rsidR="00156445" w:rsidRDefault="005A47D0">
      <w:pPr>
        <w:pStyle w:val="a3"/>
        <w:spacing w:line="252" w:lineRule="auto"/>
        <w:ind w:left="1722" w:right="2347" w:firstLine="0"/>
        <w:jc w:val="left"/>
      </w:pPr>
      <w:r>
        <w:t>Изучение</w:t>
      </w:r>
      <w:r>
        <w:rPr>
          <w:spacing w:val="-6"/>
        </w:rPr>
        <w:t xml:space="preserve"> </w:t>
      </w:r>
      <w:r>
        <w:t>свойств</w:t>
      </w:r>
      <w:r>
        <w:rPr>
          <w:spacing w:val="-4"/>
        </w:rPr>
        <w:t xml:space="preserve"> </w:t>
      </w:r>
      <w:r>
        <w:t>электромагнитных</w:t>
      </w:r>
      <w:r>
        <w:rPr>
          <w:spacing w:val="-4"/>
        </w:rPr>
        <w:t xml:space="preserve"> </w:t>
      </w:r>
      <w:r>
        <w:t>волн</w:t>
      </w:r>
      <w:r>
        <w:rPr>
          <w:spacing w:val="-4"/>
        </w:rPr>
        <w:t xml:space="preserve"> </w:t>
      </w:r>
      <w:r>
        <w:t>с</w:t>
      </w:r>
      <w:r>
        <w:rPr>
          <w:spacing w:val="-7"/>
        </w:rPr>
        <w:t xml:space="preserve"> </w:t>
      </w:r>
      <w:r>
        <w:t>помощью</w:t>
      </w:r>
      <w:r>
        <w:rPr>
          <w:spacing w:val="-5"/>
        </w:rPr>
        <w:t xml:space="preserve"> </w:t>
      </w:r>
      <w:r>
        <w:t>мобильного</w:t>
      </w:r>
      <w:r>
        <w:rPr>
          <w:spacing w:val="-8"/>
        </w:rPr>
        <w:t xml:space="preserve"> </w:t>
      </w:r>
      <w:r>
        <w:t>телефона. Раздел 11. Световые явления.</w:t>
      </w:r>
    </w:p>
    <w:p w:rsidR="00156445" w:rsidRDefault="005A47D0">
      <w:pPr>
        <w:pStyle w:val="a3"/>
        <w:spacing w:before="12" w:line="264" w:lineRule="exact"/>
        <w:ind w:left="1722" w:firstLine="0"/>
        <w:jc w:val="left"/>
      </w:pPr>
      <w:r>
        <w:t>Лучевая</w:t>
      </w:r>
      <w:r>
        <w:rPr>
          <w:spacing w:val="33"/>
        </w:rPr>
        <w:t xml:space="preserve"> </w:t>
      </w:r>
      <w:r>
        <w:t>модель</w:t>
      </w:r>
      <w:r>
        <w:rPr>
          <w:spacing w:val="35"/>
        </w:rPr>
        <w:t xml:space="preserve">  </w:t>
      </w:r>
      <w:r>
        <w:t>света.</w:t>
      </w:r>
      <w:r>
        <w:rPr>
          <w:spacing w:val="26"/>
        </w:rPr>
        <w:t xml:space="preserve">  </w:t>
      </w:r>
      <w:r>
        <w:t>Источники</w:t>
      </w:r>
      <w:r>
        <w:rPr>
          <w:spacing w:val="36"/>
        </w:rPr>
        <w:t xml:space="preserve">  </w:t>
      </w:r>
      <w:r>
        <w:t>света.</w:t>
      </w:r>
      <w:r>
        <w:rPr>
          <w:spacing w:val="29"/>
        </w:rPr>
        <w:t xml:space="preserve">  </w:t>
      </w:r>
      <w:r>
        <w:t>Прямолинейное</w:t>
      </w:r>
      <w:r>
        <w:rPr>
          <w:spacing w:val="29"/>
        </w:rPr>
        <w:t xml:space="preserve">  </w:t>
      </w:r>
      <w:r>
        <w:t>распространение</w:t>
      </w:r>
      <w:r>
        <w:rPr>
          <w:spacing w:val="29"/>
        </w:rPr>
        <w:t xml:space="preserve">  </w:t>
      </w:r>
      <w:r>
        <w:rPr>
          <w:spacing w:val="-2"/>
        </w:rPr>
        <w:t>света.</w:t>
      </w:r>
    </w:p>
    <w:p w:rsidR="00156445" w:rsidRDefault="005A47D0">
      <w:pPr>
        <w:pStyle w:val="a3"/>
        <w:spacing w:line="264" w:lineRule="exact"/>
        <w:ind w:firstLine="0"/>
        <w:jc w:val="left"/>
      </w:pPr>
      <w:r>
        <w:t>Затмения</w:t>
      </w:r>
      <w:r>
        <w:rPr>
          <w:spacing w:val="18"/>
        </w:rPr>
        <w:t xml:space="preserve"> </w:t>
      </w:r>
      <w:r>
        <w:t>Солнца</w:t>
      </w:r>
      <w:r>
        <w:rPr>
          <w:spacing w:val="24"/>
        </w:rPr>
        <w:t xml:space="preserve"> </w:t>
      </w:r>
      <w:r>
        <w:t>и</w:t>
      </w:r>
      <w:r>
        <w:rPr>
          <w:spacing w:val="26"/>
        </w:rPr>
        <w:t xml:space="preserve"> </w:t>
      </w:r>
      <w:r>
        <w:t>Луны.</w:t>
      </w:r>
      <w:r>
        <w:rPr>
          <w:spacing w:val="21"/>
        </w:rPr>
        <w:t xml:space="preserve"> </w:t>
      </w:r>
      <w:r>
        <w:t>Отражение</w:t>
      </w:r>
      <w:r>
        <w:rPr>
          <w:spacing w:val="25"/>
        </w:rPr>
        <w:t xml:space="preserve"> </w:t>
      </w:r>
      <w:r>
        <w:t>света.</w:t>
      </w:r>
      <w:r>
        <w:rPr>
          <w:spacing w:val="21"/>
        </w:rPr>
        <w:t xml:space="preserve"> </w:t>
      </w:r>
      <w:r>
        <w:t>Плоское</w:t>
      </w:r>
      <w:r>
        <w:rPr>
          <w:spacing w:val="15"/>
        </w:rPr>
        <w:t xml:space="preserve"> </w:t>
      </w:r>
      <w:r>
        <w:t>зеркало.</w:t>
      </w:r>
      <w:r>
        <w:rPr>
          <w:spacing w:val="29"/>
        </w:rPr>
        <w:t xml:space="preserve"> </w:t>
      </w:r>
      <w:r>
        <w:t>Закон</w:t>
      </w:r>
      <w:r>
        <w:rPr>
          <w:spacing w:val="36"/>
        </w:rPr>
        <w:t xml:space="preserve"> </w:t>
      </w:r>
      <w:r>
        <w:t>отражения</w:t>
      </w:r>
      <w:r>
        <w:rPr>
          <w:spacing w:val="30"/>
        </w:rPr>
        <w:t xml:space="preserve"> </w:t>
      </w:r>
      <w:r>
        <w:rPr>
          <w:spacing w:val="-2"/>
        </w:rPr>
        <w:t>света.</w:t>
      </w:r>
    </w:p>
    <w:p w:rsidR="00156445" w:rsidRDefault="005A47D0">
      <w:pPr>
        <w:pStyle w:val="a3"/>
        <w:spacing w:before="9"/>
        <w:ind w:left="1722" w:firstLine="0"/>
        <w:jc w:val="left"/>
      </w:pPr>
      <w:r>
        <w:t>Преломление</w:t>
      </w:r>
      <w:r>
        <w:rPr>
          <w:spacing w:val="58"/>
        </w:rPr>
        <w:t xml:space="preserve"> </w:t>
      </w:r>
      <w:r>
        <w:t>света.</w:t>
      </w:r>
      <w:r>
        <w:rPr>
          <w:spacing w:val="60"/>
        </w:rPr>
        <w:t xml:space="preserve"> </w:t>
      </w:r>
      <w:r>
        <w:t>Закон</w:t>
      </w:r>
      <w:r>
        <w:rPr>
          <w:spacing w:val="69"/>
        </w:rPr>
        <w:t xml:space="preserve"> </w:t>
      </w:r>
      <w:r>
        <w:t>преломления</w:t>
      </w:r>
      <w:r>
        <w:rPr>
          <w:spacing w:val="69"/>
        </w:rPr>
        <w:t xml:space="preserve"> </w:t>
      </w:r>
      <w:r>
        <w:t>света.</w:t>
      </w:r>
      <w:r>
        <w:rPr>
          <w:spacing w:val="61"/>
        </w:rPr>
        <w:t xml:space="preserve"> </w:t>
      </w:r>
      <w:r>
        <w:t>Полное</w:t>
      </w:r>
      <w:r>
        <w:rPr>
          <w:spacing w:val="52"/>
        </w:rPr>
        <w:t xml:space="preserve"> </w:t>
      </w:r>
      <w:r>
        <w:t>внутреннее</w:t>
      </w:r>
      <w:r>
        <w:rPr>
          <w:spacing w:val="67"/>
        </w:rPr>
        <w:t xml:space="preserve"> </w:t>
      </w:r>
      <w:r>
        <w:t>отражение</w:t>
      </w:r>
      <w:r>
        <w:rPr>
          <w:spacing w:val="59"/>
        </w:rPr>
        <w:t xml:space="preserve"> </w:t>
      </w:r>
      <w:r>
        <w:rPr>
          <w:spacing w:val="-2"/>
        </w:rPr>
        <w:t>света.</w:t>
      </w:r>
    </w:p>
    <w:p w:rsidR="00156445" w:rsidRDefault="005A47D0">
      <w:pPr>
        <w:pStyle w:val="a3"/>
        <w:spacing w:before="14"/>
        <w:ind w:firstLine="0"/>
        <w:jc w:val="left"/>
      </w:pPr>
      <w:r>
        <w:t>Использование</w:t>
      </w:r>
      <w:r>
        <w:rPr>
          <w:spacing w:val="21"/>
        </w:rPr>
        <w:t xml:space="preserve"> </w:t>
      </w:r>
      <w:r>
        <w:t>полного</w:t>
      </w:r>
      <w:r>
        <w:rPr>
          <w:spacing w:val="29"/>
        </w:rPr>
        <w:t xml:space="preserve"> </w:t>
      </w:r>
      <w:r>
        <w:t>внутреннего</w:t>
      </w:r>
      <w:r>
        <w:rPr>
          <w:spacing w:val="34"/>
        </w:rPr>
        <w:t xml:space="preserve"> </w:t>
      </w:r>
      <w:r>
        <w:t>отражения</w:t>
      </w:r>
      <w:r>
        <w:rPr>
          <w:spacing w:val="33"/>
        </w:rPr>
        <w:t xml:space="preserve"> </w:t>
      </w:r>
      <w:r>
        <w:t>в</w:t>
      </w:r>
      <w:r>
        <w:rPr>
          <w:spacing w:val="43"/>
        </w:rPr>
        <w:t xml:space="preserve"> </w:t>
      </w:r>
      <w:r>
        <w:t>оптических</w:t>
      </w:r>
      <w:r>
        <w:rPr>
          <w:spacing w:val="38"/>
        </w:rPr>
        <w:t xml:space="preserve"> </w:t>
      </w:r>
      <w:r>
        <w:rPr>
          <w:spacing w:val="-2"/>
        </w:rPr>
        <w:t>световодах.</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615"/>
          <w:tab w:val="left" w:pos="3239"/>
          <w:tab w:val="left" w:pos="4046"/>
          <w:tab w:val="left" w:pos="4377"/>
          <w:tab w:val="left" w:pos="5227"/>
          <w:tab w:val="left" w:pos="6644"/>
          <w:tab w:val="left" w:pos="7661"/>
          <w:tab w:val="left" w:pos="9342"/>
        </w:tabs>
        <w:spacing w:before="229" w:line="247" w:lineRule="auto"/>
        <w:ind w:right="1161"/>
        <w:jc w:val="left"/>
      </w:pPr>
      <w:r>
        <w:rPr>
          <w:spacing w:val="-2"/>
        </w:rPr>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w:t>
      </w:r>
      <w:r>
        <w:rPr>
          <w:spacing w:val="40"/>
        </w:rPr>
        <w:t xml:space="preserve"> </w:t>
      </w:r>
      <w:r>
        <w:t>телескопа</w:t>
      </w:r>
      <w:r>
        <w:rPr>
          <w:spacing w:val="40"/>
        </w:rPr>
        <w:t xml:space="preserve"> </w:t>
      </w:r>
      <w:r>
        <w:t>(МС).</w:t>
      </w:r>
      <w:r>
        <w:rPr>
          <w:spacing w:val="40"/>
        </w:rPr>
        <w:t xml:space="preserve"> </w:t>
      </w:r>
      <w:r>
        <w:t>Глаз</w:t>
      </w:r>
      <w:r>
        <w:rPr>
          <w:spacing w:val="40"/>
        </w:rPr>
        <w:t xml:space="preserve"> </w:t>
      </w:r>
      <w:r>
        <w:t>как</w:t>
      </w:r>
      <w:r>
        <w:rPr>
          <w:spacing w:val="40"/>
        </w:rPr>
        <w:t xml:space="preserve"> </w:t>
      </w:r>
      <w:r>
        <w:t>оптическая</w:t>
      </w:r>
      <w:r>
        <w:rPr>
          <w:spacing w:val="40"/>
        </w:rPr>
        <w:t xml:space="preserve"> </w:t>
      </w:r>
      <w:r>
        <w:t>система.</w:t>
      </w:r>
      <w:r>
        <w:rPr>
          <w:spacing w:val="36"/>
        </w:rPr>
        <w:t xml:space="preserve"> </w:t>
      </w:r>
      <w:r>
        <w:t>Близорукость</w:t>
      </w:r>
      <w:r>
        <w:rPr>
          <w:spacing w:val="40"/>
        </w:rPr>
        <w:t xml:space="preserve"> </w:t>
      </w:r>
      <w:r>
        <w:t>и</w:t>
      </w:r>
      <w:r>
        <w:rPr>
          <w:spacing w:val="40"/>
        </w:rPr>
        <w:t xml:space="preserve"> </w:t>
      </w:r>
      <w:r>
        <w:t>дальнозоркость.</w:t>
      </w:r>
    </w:p>
    <w:p w:rsidR="00156445" w:rsidRDefault="005A47D0">
      <w:pPr>
        <w:pStyle w:val="a3"/>
        <w:spacing w:before="17" w:line="262" w:lineRule="exact"/>
        <w:ind w:left="1722" w:firstLine="0"/>
        <w:jc w:val="left"/>
      </w:pPr>
      <w:r>
        <w:t>Разложение</w:t>
      </w:r>
      <w:r>
        <w:rPr>
          <w:spacing w:val="29"/>
        </w:rPr>
        <w:t xml:space="preserve"> </w:t>
      </w:r>
      <w:r>
        <w:t>белого</w:t>
      </w:r>
      <w:r>
        <w:rPr>
          <w:spacing w:val="37"/>
        </w:rPr>
        <w:t xml:space="preserve"> </w:t>
      </w:r>
      <w:r>
        <w:t>света</w:t>
      </w:r>
      <w:r>
        <w:rPr>
          <w:spacing w:val="43"/>
        </w:rPr>
        <w:t xml:space="preserve"> </w:t>
      </w:r>
      <w:r>
        <w:t>в</w:t>
      </w:r>
      <w:r>
        <w:rPr>
          <w:spacing w:val="39"/>
        </w:rPr>
        <w:t xml:space="preserve"> </w:t>
      </w:r>
      <w:r>
        <w:t>спектр.</w:t>
      </w:r>
      <w:r>
        <w:rPr>
          <w:spacing w:val="36"/>
        </w:rPr>
        <w:t xml:space="preserve"> </w:t>
      </w:r>
      <w:r>
        <w:t>Опыты</w:t>
      </w:r>
      <w:r>
        <w:rPr>
          <w:spacing w:val="45"/>
        </w:rPr>
        <w:t xml:space="preserve"> </w:t>
      </w:r>
      <w:r>
        <w:t>Ньютона.</w:t>
      </w:r>
      <w:r>
        <w:rPr>
          <w:spacing w:val="36"/>
        </w:rPr>
        <w:t xml:space="preserve"> </w:t>
      </w:r>
      <w:r>
        <w:t>Сложение</w:t>
      </w:r>
      <w:r>
        <w:rPr>
          <w:spacing w:val="47"/>
        </w:rPr>
        <w:t xml:space="preserve"> </w:t>
      </w:r>
      <w:r>
        <w:t>спектральных</w:t>
      </w:r>
      <w:r>
        <w:rPr>
          <w:spacing w:val="41"/>
        </w:rPr>
        <w:t xml:space="preserve"> </w:t>
      </w:r>
      <w:r>
        <w:rPr>
          <w:spacing w:val="-2"/>
        </w:rPr>
        <w:t>цветов.</w:t>
      </w:r>
    </w:p>
    <w:p w:rsidR="00156445" w:rsidRDefault="005A47D0">
      <w:pPr>
        <w:pStyle w:val="a3"/>
        <w:spacing w:line="262" w:lineRule="exact"/>
        <w:ind w:firstLine="0"/>
        <w:jc w:val="left"/>
      </w:pPr>
      <w:r>
        <w:t>Дисперсия</w:t>
      </w:r>
      <w:r>
        <w:rPr>
          <w:spacing w:val="38"/>
        </w:rPr>
        <w:t xml:space="preserve"> </w:t>
      </w:r>
      <w:r>
        <w:rPr>
          <w:spacing w:val="-2"/>
        </w:rPr>
        <w:t>света.</w:t>
      </w:r>
    </w:p>
    <w:p w:rsidR="00156445" w:rsidRDefault="005A47D0">
      <w:pPr>
        <w:pStyle w:val="a3"/>
        <w:spacing w:before="18"/>
        <w:ind w:left="1722" w:firstLine="0"/>
        <w:jc w:val="left"/>
      </w:pPr>
      <w:r>
        <w:rPr>
          <w:spacing w:val="-2"/>
        </w:rPr>
        <w:t>Демонстрации.</w:t>
      </w:r>
    </w:p>
    <w:p w:rsidR="00156445" w:rsidRDefault="005A47D0">
      <w:pPr>
        <w:pStyle w:val="a3"/>
        <w:spacing w:before="10" w:line="247" w:lineRule="auto"/>
        <w:ind w:left="1722" w:right="5045" w:firstLine="0"/>
        <w:jc w:val="left"/>
      </w:pPr>
      <w:r>
        <w:t>Прямолинейное</w:t>
      </w:r>
      <w:r>
        <w:rPr>
          <w:spacing w:val="-14"/>
        </w:rPr>
        <w:t xml:space="preserve"> </w:t>
      </w:r>
      <w:r>
        <w:t>распространение</w:t>
      </w:r>
      <w:r>
        <w:rPr>
          <w:spacing w:val="-14"/>
        </w:rPr>
        <w:t xml:space="preserve"> </w:t>
      </w:r>
      <w:r>
        <w:t>света. Отражение света.</w:t>
      </w:r>
    </w:p>
    <w:p w:rsidR="00156445" w:rsidRDefault="005A47D0">
      <w:pPr>
        <w:pStyle w:val="a3"/>
        <w:spacing w:before="7" w:line="252" w:lineRule="auto"/>
        <w:ind w:left="1722" w:right="2347" w:firstLine="0"/>
        <w:jc w:val="left"/>
      </w:pPr>
      <w:r>
        <w:t>Получение изображений</w:t>
      </w:r>
      <w:r>
        <w:rPr>
          <w:spacing w:val="30"/>
        </w:rPr>
        <w:t xml:space="preserve"> </w:t>
      </w:r>
      <w:r>
        <w:t>в</w:t>
      </w:r>
      <w:r>
        <w:rPr>
          <w:spacing w:val="28"/>
        </w:rPr>
        <w:t xml:space="preserve"> </w:t>
      </w:r>
      <w:r>
        <w:t>плоском,</w:t>
      </w:r>
      <w:r>
        <w:rPr>
          <w:spacing w:val="32"/>
        </w:rPr>
        <w:t xml:space="preserve"> </w:t>
      </w:r>
      <w:r>
        <w:t>вогнутом и</w:t>
      </w:r>
      <w:r>
        <w:rPr>
          <w:spacing w:val="33"/>
        </w:rPr>
        <w:t xml:space="preserve"> </w:t>
      </w:r>
      <w:r>
        <w:t>выпуклом</w:t>
      </w:r>
      <w:r>
        <w:rPr>
          <w:spacing w:val="36"/>
        </w:rPr>
        <w:t xml:space="preserve"> </w:t>
      </w:r>
      <w:r>
        <w:t>зеркалах. Преломление света.</w:t>
      </w:r>
    </w:p>
    <w:p w:rsidR="00156445" w:rsidRDefault="005A47D0">
      <w:pPr>
        <w:pStyle w:val="a3"/>
        <w:spacing w:line="261" w:lineRule="exact"/>
        <w:ind w:left="1722" w:firstLine="0"/>
        <w:jc w:val="left"/>
      </w:pPr>
      <w:r>
        <w:t>Оптический</w:t>
      </w:r>
      <w:r>
        <w:rPr>
          <w:spacing w:val="43"/>
        </w:rPr>
        <w:t xml:space="preserve"> </w:t>
      </w:r>
      <w:r>
        <w:rPr>
          <w:spacing w:val="-2"/>
        </w:rPr>
        <w:t>световод.</w:t>
      </w:r>
    </w:p>
    <w:p w:rsidR="00156445" w:rsidRDefault="005A47D0">
      <w:pPr>
        <w:pStyle w:val="a3"/>
        <w:spacing w:before="9" w:line="247" w:lineRule="auto"/>
        <w:ind w:left="1722" w:right="6402" w:firstLine="0"/>
        <w:jc w:val="left"/>
      </w:pPr>
      <w:r>
        <w:t>Ход лучей в собирающей линзе. Ход лучей в рассеивающей линзе.</w:t>
      </w:r>
    </w:p>
    <w:p w:rsidR="00156445" w:rsidRDefault="005A47D0">
      <w:pPr>
        <w:pStyle w:val="a3"/>
        <w:spacing w:before="7"/>
        <w:ind w:left="1722" w:firstLine="0"/>
        <w:jc w:val="left"/>
      </w:pPr>
      <w:r>
        <w:t>Получение</w:t>
      </w:r>
      <w:r>
        <w:rPr>
          <w:spacing w:val="13"/>
        </w:rPr>
        <w:t xml:space="preserve"> </w:t>
      </w:r>
      <w:r>
        <w:t>изображений</w:t>
      </w:r>
      <w:r>
        <w:rPr>
          <w:spacing w:val="35"/>
        </w:rPr>
        <w:t xml:space="preserve"> </w:t>
      </w:r>
      <w:r>
        <w:t>с</w:t>
      </w:r>
      <w:r>
        <w:rPr>
          <w:spacing w:val="13"/>
        </w:rPr>
        <w:t xml:space="preserve"> </w:t>
      </w:r>
      <w:r>
        <w:t>помощью</w:t>
      </w:r>
      <w:r>
        <w:rPr>
          <w:spacing w:val="34"/>
        </w:rPr>
        <w:t xml:space="preserve"> </w:t>
      </w:r>
      <w:r>
        <w:rPr>
          <w:spacing w:val="-4"/>
        </w:rPr>
        <w:t>линз.</w:t>
      </w:r>
    </w:p>
    <w:p w:rsidR="00156445" w:rsidRDefault="005A47D0">
      <w:pPr>
        <w:pStyle w:val="a3"/>
        <w:spacing w:before="14" w:line="247" w:lineRule="auto"/>
        <w:ind w:left="1722" w:right="3975" w:firstLine="0"/>
        <w:jc w:val="left"/>
      </w:pPr>
      <w:r>
        <w:t>Принцип действия фотоаппарата, микроскопа и телескопа. Модель глаза.</w:t>
      </w:r>
    </w:p>
    <w:p w:rsidR="00156445" w:rsidRDefault="005A47D0">
      <w:pPr>
        <w:pStyle w:val="a3"/>
        <w:spacing w:before="3"/>
        <w:ind w:left="1722" w:firstLine="0"/>
        <w:jc w:val="left"/>
      </w:pPr>
      <w:r>
        <w:t>Разложение</w:t>
      </w:r>
      <w:r>
        <w:rPr>
          <w:spacing w:val="10"/>
        </w:rPr>
        <w:t xml:space="preserve"> </w:t>
      </w:r>
      <w:r>
        <w:t>белого</w:t>
      </w:r>
      <w:r>
        <w:rPr>
          <w:spacing w:val="17"/>
        </w:rPr>
        <w:t xml:space="preserve"> </w:t>
      </w:r>
      <w:r>
        <w:t>света</w:t>
      </w:r>
      <w:r>
        <w:rPr>
          <w:spacing w:val="20"/>
        </w:rPr>
        <w:t xml:space="preserve"> </w:t>
      </w:r>
      <w:r>
        <w:t>в</w:t>
      </w:r>
      <w:r>
        <w:rPr>
          <w:spacing w:val="32"/>
        </w:rPr>
        <w:t xml:space="preserve"> </w:t>
      </w:r>
      <w:r>
        <w:rPr>
          <w:spacing w:val="-2"/>
        </w:rPr>
        <w:t>спектр.</w:t>
      </w:r>
    </w:p>
    <w:p w:rsidR="00156445" w:rsidRDefault="005A47D0">
      <w:pPr>
        <w:pStyle w:val="a3"/>
        <w:spacing w:before="14" w:line="247" w:lineRule="auto"/>
        <w:ind w:left="1722" w:right="3975" w:firstLine="0"/>
        <w:jc w:val="left"/>
      </w:pPr>
      <w:r>
        <w:t>Получение</w:t>
      </w:r>
      <w:r>
        <w:rPr>
          <w:spacing w:val="-7"/>
        </w:rPr>
        <w:t xml:space="preserve"> </w:t>
      </w:r>
      <w:r>
        <w:t>белого</w:t>
      </w:r>
      <w:r>
        <w:rPr>
          <w:spacing w:val="-4"/>
        </w:rPr>
        <w:t xml:space="preserve"> </w:t>
      </w:r>
      <w:r>
        <w:t>света</w:t>
      </w:r>
      <w:r>
        <w:rPr>
          <w:spacing w:val="-6"/>
        </w:rPr>
        <w:t xml:space="preserve"> </w:t>
      </w:r>
      <w:r>
        <w:t>при</w:t>
      </w:r>
      <w:r>
        <w:rPr>
          <w:spacing w:val="-4"/>
        </w:rPr>
        <w:t xml:space="preserve"> </w:t>
      </w:r>
      <w:r>
        <w:t>сложении</w:t>
      </w:r>
      <w:r>
        <w:rPr>
          <w:spacing w:val="-4"/>
        </w:rPr>
        <w:t xml:space="preserve"> </w:t>
      </w:r>
      <w:r>
        <w:t>света</w:t>
      </w:r>
      <w:r>
        <w:rPr>
          <w:spacing w:val="-6"/>
        </w:rPr>
        <w:t xml:space="preserve"> </w:t>
      </w:r>
      <w:r>
        <w:t>разных</w:t>
      </w:r>
      <w:r>
        <w:rPr>
          <w:spacing w:val="-5"/>
        </w:rPr>
        <w:t xml:space="preserve"> </w:t>
      </w:r>
      <w:r>
        <w:t>цветов. Лабораторные работы и опыты.</w:t>
      </w:r>
    </w:p>
    <w:p w:rsidR="00156445" w:rsidRDefault="005A47D0">
      <w:pPr>
        <w:pStyle w:val="a3"/>
        <w:spacing w:before="7" w:line="252" w:lineRule="auto"/>
        <w:ind w:left="1722" w:right="1672" w:firstLine="0"/>
        <w:jc w:val="left"/>
      </w:pPr>
      <w:r>
        <w:t>Исследование зависимости</w:t>
      </w:r>
      <w:r>
        <w:rPr>
          <w:spacing w:val="40"/>
        </w:rPr>
        <w:t xml:space="preserve"> </w:t>
      </w:r>
      <w:r>
        <w:t>угла</w:t>
      </w:r>
      <w:r>
        <w:rPr>
          <w:spacing w:val="35"/>
        </w:rPr>
        <w:t xml:space="preserve"> </w:t>
      </w:r>
      <w:r>
        <w:t>отражения</w:t>
      </w:r>
      <w:r>
        <w:rPr>
          <w:spacing w:val="27"/>
        </w:rPr>
        <w:t xml:space="preserve"> </w:t>
      </w:r>
      <w:r>
        <w:t>светового луча</w:t>
      </w:r>
      <w:r>
        <w:rPr>
          <w:spacing w:val="36"/>
        </w:rPr>
        <w:t xml:space="preserve"> </w:t>
      </w:r>
      <w:r>
        <w:t>от</w:t>
      </w:r>
      <w:r>
        <w:rPr>
          <w:spacing w:val="32"/>
        </w:rPr>
        <w:t xml:space="preserve"> </w:t>
      </w:r>
      <w:r>
        <w:t>угла падения. Изучение</w:t>
      </w:r>
      <w:r>
        <w:rPr>
          <w:spacing w:val="40"/>
        </w:rPr>
        <w:t xml:space="preserve"> </w:t>
      </w:r>
      <w:r>
        <w:t>характеристик</w:t>
      </w:r>
      <w:r>
        <w:rPr>
          <w:spacing w:val="40"/>
        </w:rPr>
        <w:t xml:space="preserve"> </w:t>
      </w:r>
      <w:r>
        <w:t>изображения</w:t>
      </w:r>
      <w:r>
        <w:rPr>
          <w:spacing w:val="40"/>
        </w:rPr>
        <w:t xml:space="preserve"> </w:t>
      </w:r>
      <w:r>
        <w:t>предмета</w:t>
      </w:r>
      <w:r>
        <w:rPr>
          <w:spacing w:val="40"/>
        </w:rPr>
        <w:t xml:space="preserve"> </w:t>
      </w:r>
      <w:r>
        <w:t>в</w:t>
      </w:r>
      <w:r>
        <w:rPr>
          <w:spacing w:val="40"/>
        </w:rPr>
        <w:t xml:space="preserve"> </w:t>
      </w:r>
      <w:r>
        <w:t>плоском</w:t>
      </w:r>
      <w:r>
        <w:rPr>
          <w:spacing w:val="40"/>
        </w:rPr>
        <w:t xml:space="preserve"> </w:t>
      </w:r>
      <w:r>
        <w:t>зеркале.</w:t>
      </w:r>
    </w:p>
    <w:p w:rsidR="00156445" w:rsidRDefault="005A47D0">
      <w:pPr>
        <w:pStyle w:val="a3"/>
        <w:spacing w:before="1" w:line="249" w:lineRule="auto"/>
        <w:ind w:right="1148"/>
        <w:jc w:val="left"/>
      </w:pPr>
      <w:r>
        <w:t>Исследование</w:t>
      </w:r>
      <w:r>
        <w:rPr>
          <w:spacing w:val="80"/>
        </w:rPr>
        <w:t xml:space="preserve"> </w:t>
      </w:r>
      <w:r>
        <w:t>зависимости</w:t>
      </w:r>
      <w:r>
        <w:rPr>
          <w:spacing w:val="37"/>
        </w:rPr>
        <w:t xml:space="preserve"> </w:t>
      </w:r>
      <w:r>
        <w:t>угла</w:t>
      </w:r>
      <w:r>
        <w:rPr>
          <w:spacing w:val="80"/>
        </w:rPr>
        <w:t xml:space="preserve"> </w:t>
      </w:r>
      <w:r>
        <w:t>преломления</w:t>
      </w:r>
      <w:r>
        <w:rPr>
          <w:spacing w:val="80"/>
        </w:rPr>
        <w:t xml:space="preserve"> </w:t>
      </w:r>
      <w:r>
        <w:t>светового</w:t>
      </w:r>
      <w:r>
        <w:rPr>
          <w:spacing w:val="80"/>
        </w:rPr>
        <w:t xml:space="preserve"> </w:t>
      </w:r>
      <w:r>
        <w:t>луча</w:t>
      </w:r>
      <w:r>
        <w:rPr>
          <w:spacing w:val="37"/>
        </w:rPr>
        <w:t xml:space="preserve"> </w:t>
      </w:r>
      <w:r>
        <w:t>от</w:t>
      </w:r>
      <w:r>
        <w:rPr>
          <w:spacing w:val="80"/>
        </w:rPr>
        <w:t xml:space="preserve"> </w:t>
      </w:r>
      <w:r>
        <w:t>угла</w:t>
      </w:r>
      <w:r>
        <w:rPr>
          <w:spacing w:val="80"/>
        </w:rPr>
        <w:t xml:space="preserve"> </w:t>
      </w:r>
      <w:r>
        <w:t>падения</w:t>
      </w:r>
      <w:r>
        <w:rPr>
          <w:spacing w:val="80"/>
        </w:rPr>
        <w:t xml:space="preserve"> </w:t>
      </w:r>
      <w:r>
        <w:t>на границе «воздух–стекло».</w:t>
      </w:r>
    </w:p>
    <w:p w:rsidR="00156445" w:rsidRDefault="005A47D0">
      <w:pPr>
        <w:pStyle w:val="a3"/>
        <w:spacing w:before="3"/>
        <w:ind w:left="1722" w:firstLine="0"/>
        <w:jc w:val="left"/>
      </w:pPr>
      <w:r>
        <w:t>Получение</w:t>
      </w:r>
      <w:r>
        <w:rPr>
          <w:spacing w:val="16"/>
        </w:rPr>
        <w:t xml:space="preserve"> </w:t>
      </w:r>
      <w:r>
        <w:t>изображений</w:t>
      </w:r>
      <w:r>
        <w:rPr>
          <w:spacing w:val="41"/>
        </w:rPr>
        <w:t xml:space="preserve"> </w:t>
      </w:r>
      <w:r>
        <w:t>с</w:t>
      </w:r>
      <w:r>
        <w:rPr>
          <w:spacing w:val="18"/>
        </w:rPr>
        <w:t xml:space="preserve"> </w:t>
      </w:r>
      <w:r>
        <w:t>помощью</w:t>
      </w:r>
      <w:r>
        <w:rPr>
          <w:spacing w:val="38"/>
        </w:rPr>
        <w:t xml:space="preserve"> </w:t>
      </w:r>
      <w:r>
        <w:t>собирающей</w:t>
      </w:r>
      <w:r>
        <w:rPr>
          <w:spacing w:val="31"/>
        </w:rPr>
        <w:t xml:space="preserve"> </w:t>
      </w:r>
      <w:r>
        <w:rPr>
          <w:spacing w:val="-2"/>
        </w:rPr>
        <w:t>линзы.</w:t>
      </w:r>
    </w:p>
    <w:p w:rsidR="00156445" w:rsidRDefault="005A47D0">
      <w:pPr>
        <w:pStyle w:val="a3"/>
        <w:spacing w:before="9" w:line="247" w:lineRule="auto"/>
        <w:ind w:left="1722" w:right="2347" w:firstLine="0"/>
        <w:jc w:val="left"/>
      </w:pPr>
      <w:r>
        <w:t>Определение</w:t>
      </w:r>
      <w:r>
        <w:rPr>
          <w:spacing w:val="-8"/>
        </w:rPr>
        <w:t xml:space="preserve"> </w:t>
      </w:r>
      <w:r>
        <w:t>фокусного</w:t>
      </w:r>
      <w:r>
        <w:rPr>
          <w:spacing w:val="-4"/>
        </w:rPr>
        <w:t xml:space="preserve"> </w:t>
      </w:r>
      <w:r>
        <w:t>расстояния</w:t>
      </w:r>
      <w:r>
        <w:rPr>
          <w:spacing w:val="-6"/>
        </w:rPr>
        <w:t xml:space="preserve"> </w:t>
      </w:r>
      <w:r>
        <w:t>и</w:t>
      </w:r>
      <w:r>
        <w:rPr>
          <w:spacing w:val="-4"/>
        </w:rPr>
        <w:t xml:space="preserve"> </w:t>
      </w:r>
      <w:r>
        <w:t>оптической силы</w:t>
      </w:r>
      <w:r>
        <w:rPr>
          <w:spacing w:val="-7"/>
        </w:rPr>
        <w:t xml:space="preserve"> </w:t>
      </w:r>
      <w:r>
        <w:t>собирающей</w:t>
      </w:r>
      <w:r>
        <w:rPr>
          <w:spacing w:val="-4"/>
        </w:rPr>
        <w:t xml:space="preserve"> </w:t>
      </w:r>
      <w:r>
        <w:t>линзы. Опыты по разложению</w:t>
      </w:r>
      <w:r>
        <w:rPr>
          <w:spacing w:val="40"/>
        </w:rPr>
        <w:t xml:space="preserve"> </w:t>
      </w:r>
      <w:r>
        <w:t>белого</w:t>
      </w:r>
      <w:r>
        <w:rPr>
          <w:spacing w:val="40"/>
        </w:rPr>
        <w:t xml:space="preserve"> </w:t>
      </w:r>
      <w:r>
        <w:t>света в</w:t>
      </w:r>
      <w:r>
        <w:rPr>
          <w:spacing w:val="40"/>
        </w:rPr>
        <w:t xml:space="preserve"> </w:t>
      </w:r>
      <w:r>
        <w:t>спектр.</w:t>
      </w:r>
    </w:p>
    <w:p w:rsidR="00156445" w:rsidRDefault="005A47D0">
      <w:pPr>
        <w:pStyle w:val="a3"/>
        <w:spacing w:before="7" w:line="244" w:lineRule="auto"/>
        <w:ind w:left="1722" w:right="1148" w:firstLine="0"/>
        <w:jc w:val="left"/>
      </w:pPr>
      <w:r>
        <w:t>Опыты</w:t>
      </w:r>
      <w:r>
        <w:rPr>
          <w:spacing w:val="33"/>
        </w:rPr>
        <w:t xml:space="preserve"> </w:t>
      </w:r>
      <w:r>
        <w:t>по восприятию</w:t>
      </w:r>
      <w:r>
        <w:rPr>
          <w:spacing w:val="31"/>
        </w:rPr>
        <w:t xml:space="preserve"> </w:t>
      </w:r>
      <w:r>
        <w:t>цвета</w:t>
      </w:r>
      <w:r>
        <w:rPr>
          <w:spacing w:val="28"/>
        </w:rPr>
        <w:t xml:space="preserve"> </w:t>
      </w:r>
      <w:r>
        <w:t>предметов</w:t>
      </w:r>
      <w:r>
        <w:rPr>
          <w:spacing w:val="31"/>
        </w:rPr>
        <w:t xml:space="preserve"> </w:t>
      </w:r>
      <w:r>
        <w:t>при</w:t>
      </w:r>
      <w:r>
        <w:rPr>
          <w:spacing w:val="30"/>
        </w:rPr>
        <w:t xml:space="preserve"> </w:t>
      </w:r>
      <w:r>
        <w:t>их наблюдении</w:t>
      </w:r>
      <w:r>
        <w:rPr>
          <w:spacing w:val="31"/>
        </w:rPr>
        <w:t xml:space="preserve"> </w:t>
      </w:r>
      <w:r>
        <w:t>через цветовые</w:t>
      </w:r>
      <w:r>
        <w:rPr>
          <w:spacing w:val="29"/>
        </w:rPr>
        <w:t xml:space="preserve"> </w:t>
      </w:r>
      <w:r>
        <w:t>фильтры. Раздел 12. Квантовые явления.</w:t>
      </w:r>
    </w:p>
    <w:p w:rsidR="00156445" w:rsidRDefault="005A47D0">
      <w:pPr>
        <w:pStyle w:val="a3"/>
        <w:spacing w:before="8" w:line="252" w:lineRule="auto"/>
        <w:ind w:right="1129"/>
      </w:pPr>
      <w:r>
        <w:t>Опыты Резерфорда и планетарная модель атома. Модель атома Бора. Испускание и поглощение</w:t>
      </w:r>
      <w:r>
        <w:rPr>
          <w:spacing w:val="40"/>
        </w:rPr>
        <w:t xml:space="preserve"> </w:t>
      </w:r>
      <w:r>
        <w:t>света</w:t>
      </w:r>
      <w:r>
        <w:rPr>
          <w:spacing w:val="40"/>
        </w:rPr>
        <w:t xml:space="preserve"> </w:t>
      </w:r>
      <w:r>
        <w:t>атомом.</w:t>
      </w:r>
      <w:r>
        <w:rPr>
          <w:spacing w:val="40"/>
        </w:rPr>
        <w:t xml:space="preserve"> </w:t>
      </w:r>
      <w:r>
        <w:t>Кванты.</w:t>
      </w:r>
      <w:r>
        <w:rPr>
          <w:spacing w:val="40"/>
        </w:rPr>
        <w:t xml:space="preserve"> </w:t>
      </w:r>
      <w:r>
        <w:t>Линейчатые</w:t>
      </w:r>
      <w:r>
        <w:rPr>
          <w:spacing w:val="40"/>
        </w:rPr>
        <w:t xml:space="preserve"> </w:t>
      </w:r>
      <w:r>
        <w:t>спектры.</w:t>
      </w:r>
    </w:p>
    <w:p w:rsidR="00156445" w:rsidRDefault="005A47D0">
      <w:pPr>
        <w:pStyle w:val="a3"/>
        <w:spacing w:before="2" w:line="252" w:lineRule="auto"/>
        <w:ind w:right="1089"/>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 Нуклонная</w:t>
      </w:r>
      <w:r>
        <w:rPr>
          <w:spacing w:val="40"/>
        </w:rPr>
        <w:t xml:space="preserve"> </w:t>
      </w:r>
      <w:r>
        <w:t>модель</w:t>
      </w:r>
      <w:r>
        <w:rPr>
          <w:spacing w:val="40"/>
        </w:rPr>
        <w:t xml:space="preserve"> </w:t>
      </w:r>
      <w:r>
        <w:t>атомного</w:t>
      </w:r>
      <w:r>
        <w:rPr>
          <w:spacing w:val="40"/>
        </w:rPr>
        <w:t xml:space="preserve"> </w:t>
      </w:r>
      <w:r>
        <w:t>ядра.</w:t>
      </w:r>
      <w:r>
        <w:rPr>
          <w:spacing w:val="40"/>
        </w:rPr>
        <w:t xml:space="preserve"> </w:t>
      </w:r>
      <w:r>
        <w:t>Изотопы.</w:t>
      </w:r>
      <w:r>
        <w:rPr>
          <w:spacing w:val="40"/>
        </w:rPr>
        <w:t xml:space="preserve"> </w:t>
      </w:r>
      <w:r>
        <w:t>Радиоактивные</w:t>
      </w:r>
      <w:r>
        <w:rPr>
          <w:spacing w:val="40"/>
        </w:rPr>
        <w:t xml:space="preserve"> </w:t>
      </w:r>
      <w:r>
        <w:t>превращения.</w:t>
      </w:r>
      <w:r>
        <w:rPr>
          <w:spacing w:val="40"/>
        </w:rPr>
        <w:t xml:space="preserve"> </w:t>
      </w:r>
      <w:r>
        <w:t>Период полураспада атомных ядер.</w:t>
      </w:r>
    </w:p>
    <w:p w:rsidR="00156445" w:rsidRDefault="005A47D0">
      <w:pPr>
        <w:pStyle w:val="a3"/>
        <w:spacing w:before="2" w:line="252" w:lineRule="auto"/>
        <w:ind w:right="111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56445" w:rsidRDefault="005A47D0">
      <w:pPr>
        <w:pStyle w:val="a3"/>
        <w:spacing w:before="2" w:line="247" w:lineRule="auto"/>
        <w:ind w:left="1722" w:firstLine="0"/>
        <w:jc w:val="left"/>
      </w:pPr>
      <w:r>
        <w:t>Ядерная</w:t>
      </w:r>
      <w:r>
        <w:rPr>
          <w:spacing w:val="29"/>
        </w:rPr>
        <w:t xml:space="preserve"> </w:t>
      </w:r>
      <w:r>
        <w:t>энергетика.</w:t>
      </w:r>
      <w:r>
        <w:rPr>
          <w:spacing w:val="30"/>
        </w:rPr>
        <w:t xml:space="preserve"> </w:t>
      </w:r>
      <w:r>
        <w:t>Действия</w:t>
      </w:r>
      <w:r>
        <w:rPr>
          <w:spacing w:val="39"/>
        </w:rPr>
        <w:t xml:space="preserve"> </w:t>
      </w:r>
      <w:r>
        <w:t>радиоактивных излучений</w:t>
      </w:r>
      <w:r>
        <w:rPr>
          <w:spacing w:val="36"/>
        </w:rPr>
        <w:t xml:space="preserve"> </w:t>
      </w:r>
      <w:r>
        <w:t>на</w:t>
      </w:r>
      <w:r>
        <w:rPr>
          <w:spacing w:val="37"/>
        </w:rPr>
        <w:t xml:space="preserve"> </w:t>
      </w:r>
      <w:r>
        <w:t>живые</w:t>
      </w:r>
      <w:r>
        <w:rPr>
          <w:spacing w:val="37"/>
        </w:rPr>
        <w:t xml:space="preserve"> </w:t>
      </w:r>
      <w:r>
        <w:t>организмы</w:t>
      </w:r>
      <w:r>
        <w:rPr>
          <w:spacing w:val="29"/>
        </w:rPr>
        <w:t xml:space="preserve"> </w:t>
      </w:r>
      <w:r>
        <w:t xml:space="preserve">(МС). </w:t>
      </w:r>
      <w:r>
        <w:rPr>
          <w:spacing w:val="-2"/>
        </w:rPr>
        <w:t>Демонстрации.</w:t>
      </w:r>
    </w:p>
    <w:p w:rsidR="00156445" w:rsidRDefault="005A47D0">
      <w:pPr>
        <w:pStyle w:val="a3"/>
        <w:spacing w:before="3" w:line="247" w:lineRule="auto"/>
        <w:ind w:left="1722" w:right="6015" w:firstLine="0"/>
        <w:jc w:val="left"/>
      </w:pPr>
      <w:r>
        <w:t>Спектры</w:t>
      </w:r>
      <w:r>
        <w:rPr>
          <w:spacing w:val="24"/>
        </w:rPr>
        <w:t xml:space="preserve"> </w:t>
      </w:r>
      <w:r>
        <w:t>излучения</w:t>
      </w:r>
      <w:r>
        <w:rPr>
          <w:spacing w:val="25"/>
        </w:rPr>
        <w:t xml:space="preserve"> </w:t>
      </w:r>
      <w:r>
        <w:t>и</w:t>
      </w:r>
      <w:r>
        <w:rPr>
          <w:spacing w:val="30"/>
        </w:rPr>
        <w:t xml:space="preserve"> </w:t>
      </w:r>
      <w:r>
        <w:t>поглощения. Спектры различных газов.</w:t>
      </w:r>
    </w:p>
    <w:p w:rsidR="00156445" w:rsidRDefault="005A47D0">
      <w:pPr>
        <w:pStyle w:val="a3"/>
        <w:spacing w:line="262" w:lineRule="exact"/>
        <w:ind w:left="1722" w:firstLine="0"/>
        <w:jc w:val="left"/>
      </w:pPr>
      <w:r>
        <w:t>Спектр</w:t>
      </w:r>
      <w:r>
        <w:rPr>
          <w:spacing w:val="16"/>
        </w:rPr>
        <w:t xml:space="preserve"> </w:t>
      </w:r>
      <w:r>
        <w:rPr>
          <w:spacing w:val="-2"/>
        </w:rPr>
        <w:t>водорода.</w:t>
      </w:r>
    </w:p>
    <w:p w:rsidR="00156445" w:rsidRDefault="005A47D0">
      <w:pPr>
        <w:pStyle w:val="a3"/>
        <w:spacing w:before="4" w:line="252" w:lineRule="auto"/>
        <w:ind w:left="1722" w:right="5398" w:firstLine="0"/>
        <w:jc w:val="left"/>
      </w:pPr>
      <w:r>
        <w:t>Наблюдение треков в камере Вильсона. Работа</w:t>
      </w:r>
      <w:r>
        <w:rPr>
          <w:spacing w:val="39"/>
        </w:rPr>
        <w:t xml:space="preserve"> </w:t>
      </w:r>
      <w:r>
        <w:t>счётчика</w:t>
      </w:r>
      <w:r>
        <w:rPr>
          <w:spacing w:val="40"/>
        </w:rPr>
        <w:t xml:space="preserve"> </w:t>
      </w:r>
      <w:r>
        <w:t>ионизирующих</w:t>
      </w:r>
      <w:r>
        <w:rPr>
          <w:spacing w:val="33"/>
        </w:rPr>
        <w:t xml:space="preserve"> </w:t>
      </w:r>
      <w:r>
        <w:t>излучений.</w:t>
      </w:r>
    </w:p>
    <w:p w:rsidR="00156445" w:rsidRDefault="005A47D0">
      <w:pPr>
        <w:pStyle w:val="a3"/>
        <w:spacing w:line="261" w:lineRule="exact"/>
        <w:ind w:left="1722" w:firstLine="0"/>
        <w:jc w:val="left"/>
      </w:pPr>
      <w:r>
        <w:t>Регистрация</w:t>
      </w:r>
      <w:r>
        <w:rPr>
          <w:spacing w:val="21"/>
        </w:rPr>
        <w:t xml:space="preserve"> </w:t>
      </w:r>
      <w:r>
        <w:t>излучения</w:t>
      </w:r>
      <w:r>
        <w:rPr>
          <w:spacing w:val="25"/>
        </w:rPr>
        <w:t xml:space="preserve"> </w:t>
      </w:r>
      <w:r>
        <w:t>природных</w:t>
      </w:r>
      <w:r>
        <w:rPr>
          <w:spacing w:val="24"/>
        </w:rPr>
        <w:t xml:space="preserve"> </w:t>
      </w:r>
      <w:r>
        <w:t>минералов</w:t>
      </w:r>
      <w:r>
        <w:rPr>
          <w:spacing w:val="35"/>
        </w:rPr>
        <w:t xml:space="preserve"> </w:t>
      </w:r>
      <w:r>
        <w:t>и</w:t>
      </w:r>
      <w:r>
        <w:rPr>
          <w:spacing w:val="44"/>
        </w:rPr>
        <w:t xml:space="preserve"> </w:t>
      </w:r>
      <w:r>
        <w:rPr>
          <w:spacing w:val="-2"/>
        </w:rPr>
        <w:t>продуктов.</w:t>
      </w:r>
    </w:p>
    <w:p w:rsidR="00156445" w:rsidRDefault="005A47D0">
      <w:pPr>
        <w:pStyle w:val="a3"/>
        <w:spacing w:before="19"/>
        <w:ind w:left="1722" w:firstLine="0"/>
        <w:jc w:val="left"/>
      </w:pPr>
      <w:r>
        <w:t>.</w:t>
      </w:r>
      <w:r>
        <w:rPr>
          <w:spacing w:val="6"/>
        </w:rPr>
        <w:t xml:space="preserve"> </w:t>
      </w:r>
      <w:r>
        <w:t>Лабораторные</w:t>
      </w:r>
      <w:r>
        <w:rPr>
          <w:spacing w:val="22"/>
        </w:rPr>
        <w:t xml:space="preserve"> </w:t>
      </w:r>
      <w:r>
        <w:t>работы</w:t>
      </w:r>
      <w:r>
        <w:rPr>
          <w:spacing w:val="26"/>
        </w:rPr>
        <w:t xml:space="preserve"> </w:t>
      </w:r>
      <w:r>
        <w:t>и</w:t>
      </w:r>
      <w:r>
        <w:rPr>
          <w:spacing w:val="29"/>
        </w:rPr>
        <w:t xml:space="preserve"> </w:t>
      </w:r>
      <w:r>
        <w:rPr>
          <w:spacing w:val="-2"/>
        </w:rPr>
        <w:t>опыты.</w:t>
      </w:r>
    </w:p>
    <w:p w:rsidR="00156445" w:rsidRDefault="005A47D0">
      <w:pPr>
        <w:pStyle w:val="a3"/>
        <w:spacing w:before="9"/>
        <w:ind w:left="1722" w:firstLine="0"/>
        <w:jc w:val="left"/>
      </w:pPr>
      <w:r>
        <w:t>Наблюдение</w:t>
      </w:r>
      <w:r>
        <w:rPr>
          <w:spacing w:val="23"/>
        </w:rPr>
        <w:t xml:space="preserve"> </w:t>
      </w:r>
      <w:r>
        <w:t>сплошных</w:t>
      </w:r>
      <w:r>
        <w:rPr>
          <w:spacing w:val="28"/>
        </w:rPr>
        <w:t xml:space="preserve"> </w:t>
      </w:r>
      <w:r>
        <w:t>и</w:t>
      </w:r>
      <w:r>
        <w:rPr>
          <w:spacing w:val="41"/>
        </w:rPr>
        <w:t xml:space="preserve"> </w:t>
      </w:r>
      <w:r>
        <w:t>линейчатых</w:t>
      </w:r>
      <w:r>
        <w:rPr>
          <w:spacing w:val="28"/>
        </w:rPr>
        <w:t xml:space="preserve"> </w:t>
      </w:r>
      <w:r>
        <w:t>спектров</w:t>
      </w:r>
      <w:r>
        <w:rPr>
          <w:spacing w:val="37"/>
        </w:rPr>
        <w:t xml:space="preserve"> </w:t>
      </w:r>
      <w:r>
        <w:rPr>
          <w:spacing w:val="-2"/>
        </w:rPr>
        <w:t>излучения.</w:t>
      </w:r>
    </w:p>
    <w:p w:rsidR="00156445" w:rsidRDefault="005A47D0">
      <w:pPr>
        <w:pStyle w:val="a3"/>
        <w:tabs>
          <w:tab w:val="left" w:pos="3436"/>
          <w:tab w:val="left" w:pos="4459"/>
          <w:tab w:val="left" w:pos="5808"/>
          <w:tab w:val="left" w:pos="6908"/>
          <w:tab w:val="left" w:pos="8041"/>
          <w:tab w:val="left" w:pos="8569"/>
          <w:tab w:val="left" w:pos="10077"/>
        </w:tabs>
        <w:spacing w:before="9" w:line="252" w:lineRule="auto"/>
        <w:ind w:right="1115"/>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 xml:space="preserve">пути </w:t>
      </w:r>
      <w:r>
        <w:t>(по фотографиям).</w:t>
      </w:r>
    </w:p>
    <w:p w:rsidR="00156445" w:rsidRDefault="005A47D0">
      <w:pPr>
        <w:pStyle w:val="a3"/>
        <w:spacing w:before="2" w:line="247" w:lineRule="auto"/>
        <w:ind w:left="1722" w:right="6146" w:firstLine="0"/>
        <w:jc w:val="left"/>
      </w:pPr>
      <w:r>
        <w:t>Измерение радиоактивного фона. Повторительно-обобщающий</w:t>
      </w:r>
      <w:r>
        <w:rPr>
          <w:spacing w:val="18"/>
        </w:rPr>
        <w:t xml:space="preserve"> </w:t>
      </w:r>
      <w:r>
        <w:t>модуль.</w:t>
      </w:r>
    </w:p>
    <w:p w:rsidR="00156445" w:rsidRDefault="005A47D0">
      <w:pPr>
        <w:pStyle w:val="a3"/>
        <w:tabs>
          <w:tab w:val="left" w:pos="1419"/>
          <w:tab w:val="left" w:pos="2831"/>
          <w:tab w:val="left" w:pos="4421"/>
          <w:tab w:val="left" w:pos="5179"/>
          <w:tab w:val="left" w:pos="5904"/>
          <w:tab w:val="left" w:pos="6312"/>
          <w:tab w:val="left" w:pos="6346"/>
          <w:tab w:val="left" w:pos="7205"/>
          <w:tab w:val="left" w:pos="8156"/>
          <w:tab w:val="left" w:pos="8910"/>
        </w:tabs>
        <w:spacing w:before="3" w:line="252" w:lineRule="auto"/>
        <w:ind w:right="1172"/>
        <w:jc w:val="left"/>
      </w:pPr>
      <w:r>
        <w:rPr>
          <w:spacing w:val="-2"/>
        </w:rPr>
        <w:t>Повторительно­обобщающий</w:t>
      </w:r>
      <w:r>
        <w:tab/>
      </w:r>
      <w:r>
        <w:rPr>
          <w:spacing w:val="-2"/>
        </w:rPr>
        <w:t>модуль</w:t>
      </w:r>
      <w:r>
        <w:tab/>
      </w:r>
      <w:r>
        <w:tab/>
      </w:r>
      <w:r>
        <w:tab/>
      </w:r>
      <w:r>
        <w:rPr>
          <w:spacing w:val="-2"/>
        </w:rPr>
        <w:t>предназначен</w:t>
      </w:r>
      <w:r>
        <w:tab/>
      </w:r>
      <w:r>
        <w:rPr>
          <w:spacing w:val="-4"/>
        </w:rPr>
        <w:t>для</w:t>
      </w:r>
      <w:r>
        <w:tab/>
      </w:r>
      <w:r>
        <w:rPr>
          <w:spacing w:val="-2"/>
        </w:rPr>
        <w:t xml:space="preserve">систематизации </w:t>
      </w:r>
      <w:r>
        <w:rPr>
          <w:spacing w:val="-10"/>
        </w:rPr>
        <w:t>и</w:t>
      </w:r>
      <w:r>
        <w:tab/>
      </w:r>
      <w:r>
        <w:rPr>
          <w:spacing w:val="-2"/>
        </w:rPr>
        <w:t>обобщения</w:t>
      </w:r>
      <w:r>
        <w:tab/>
      </w:r>
      <w:r>
        <w:rPr>
          <w:spacing w:val="-2"/>
        </w:rPr>
        <w:t>предметного</w:t>
      </w:r>
      <w:r>
        <w:tab/>
      </w:r>
      <w:r>
        <w:rPr>
          <w:spacing w:val="-2"/>
        </w:rPr>
        <w:t>содержания</w:t>
      </w:r>
      <w:r>
        <w:tab/>
      </w:r>
      <w:r>
        <w:rPr>
          <w:spacing w:val="-10"/>
        </w:rPr>
        <w:t>и</w:t>
      </w:r>
      <w:r>
        <w:tab/>
      </w:r>
      <w:r>
        <w:rPr>
          <w:spacing w:val="-2"/>
        </w:rPr>
        <w:t>опыта</w:t>
      </w:r>
      <w:r>
        <w:tab/>
      </w:r>
      <w:r>
        <w:rPr>
          <w:spacing w:val="-2"/>
        </w:rPr>
        <w:t>деятельности,</w:t>
      </w:r>
      <w:r>
        <w:tab/>
      </w:r>
      <w:r>
        <w:rPr>
          <w:spacing w:val="-2"/>
        </w:rPr>
        <w:t>приобретённого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098" w:firstLine="0"/>
      </w:pPr>
      <w:r>
        <w:t>при изучении всего курса физики, а также для подготовки к основному государственному экзамену</w:t>
      </w:r>
      <w:r>
        <w:rPr>
          <w:spacing w:val="38"/>
        </w:rPr>
        <w:t xml:space="preserve"> </w:t>
      </w:r>
      <w:r>
        <w:t>по</w:t>
      </w:r>
      <w:r>
        <w:rPr>
          <w:spacing w:val="40"/>
        </w:rPr>
        <w:t xml:space="preserve"> </w:t>
      </w:r>
      <w:r>
        <w:t>физике</w:t>
      </w:r>
      <w:r>
        <w:rPr>
          <w:spacing w:val="40"/>
        </w:rPr>
        <w:t xml:space="preserve"> </w:t>
      </w:r>
      <w:r>
        <w:t>для</w:t>
      </w:r>
      <w:r>
        <w:rPr>
          <w:spacing w:val="40"/>
        </w:rPr>
        <w:t xml:space="preserve"> </w:t>
      </w:r>
      <w:r>
        <w:t>обучающихся,</w:t>
      </w:r>
      <w:r>
        <w:rPr>
          <w:spacing w:val="40"/>
        </w:rPr>
        <w:t xml:space="preserve"> </w:t>
      </w:r>
      <w:r>
        <w:t>выбравших</w:t>
      </w:r>
      <w:r>
        <w:rPr>
          <w:spacing w:val="40"/>
        </w:rPr>
        <w:t xml:space="preserve"> </w:t>
      </w:r>
      <w:r>
        <w:t>этот</w:t>
      </w:r>
      <w:r>
        <w:rPr>
          <w:spacing w:val="40"/>
        </w:rPr>
        <w:t xml:space="preserve"> </w:t>
      </w:r>
      <w:r>
        <w:t>учебный</w:t>
      </w:r>
      <w:r>
        <w:rPr>
          <w:spacing w:val="40"/>
        </w:rPr>
        <w:t xml:space="preserve"> </w:t>
      </w:r>
      <w:r>
        <w:t>предмет.</w:t>
      </w:r>
    </w:p>
    <w:p w:rsidR="00156445" w:rsidRDefault="005A47D0">
      <w:pPr>
        <w:pStyle w:val="a3"/>
        <w:tabs>
          <w:tab w:val="left" w:pos="1996"/>
          <w:tab w:val="left" w:pos="3431"/>
          <w:tab w:val="left" w:pos="5035"/>
          <w:tab w:val="left" w:pos="7359"/>
          <w:tab w:val="left" w:pos="9318"/>
        </w:tabs>
        <w:spacing w:before="12" w:line="252" w:lineRule="auto"/>
        <w:ind w:right="1101"/>
      </w:pPr>
      <w:r>
        <w:t>При</w:t>
      </w:r>
      <w:r>
        <w:rPr>
          <w:spacing w:val="40"/>
        </w:rPr>
        <w:t xml:space="preserve"> </w:t>
      </w:r>
      <w:r>
        <w:t>изучении</w:t>
      </w:r>
      <w:r>
        <w:rPr>
          <w:spacing w:val="40"/>
        </w:rPr>
        <w:t xml:space="preserve"> </w:t>
      </w:r>
      <w:r>
        <w:t>данного</w:t>
      </w:r>
      <w:r>
        <w:rPr>
          <w:spacing w:val="33"/>
        </w:rPr>
        <w:t xml:space="preserve"> </w:t>
      </w:r>
      <w:r>
        <w:t>модуля</w:t>
      </w:r>
      <w:r>
        <w:rPr>
          <w:spacing w:val="40"/>
        </w:rPr>
        <w:t xml:space="preserve"> </w:t>
      </w:r>
      <w:r>
        <w:t>реализуются</w:t>
      </w:r>
      <w:r>
        <w:rPr>
          <w:spacing w:val="40"/>
        </w:rPr>
        <w:t xml:space="preserve"> </w:t>
      </w:r>
      <w:r>
        <w:t>и</w:t>
      </w:r>
      <w:r>
        <w:rPr>
          <w:spacing w:val="40"/>
        </w:rPr>
        <w:t xml:space="preserve"> </w:t>
      </w:r>
      <w:r>
        <w:t>систематизируются</w:t>
      </w:r>
      <w:r>
        <w:rPr>
          <w:spacing w:val="40"/>
        </w:rPr>
        <w:t xml:space="preserve"> </w:t>
      </w:r>
      <w:r>
        <w:t>виды</w:t>
      </w:r>
      <w:r>
        <w:rPr>
          <w:spacing w:val="40"/>
        </w:rPr>
        <w:t xml:space="preserve"> </w:t>
      </w:r>
      <w:r>
        <w:t xml:space="preserve">деятельности, </w:t>
      </w:r>
      <w:r>
        <w:rPr>
          <w:spacing w:val="-6"/>
        </w:rPr>
        <w:t>на</w:t>
      </w:r>
      <w:r>
        <w:tab/>
      </w:r>
      <w:r>
        <w:rPr>
          <w:spacing w:val="-2"/>
        </w:rPr>
        <w:t>основе</w:t>
      </w:r>
      <w:r>
        <w:tab/>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w:t>
      </w:r>
      <w:r>
        <w:rPr>
          <w:spacing w:val="40"/>
        </w:rPr>
        <w:t xml:space="preserve"> </w:t>
      </w:r>
      <w:r>
        <w:t>освоение</w:t>
      </w:r>
      <w:r>
        <w:rPr>
          <w:spacing w:val="40"/>
        </w:rPr>
        <w:t xml:space="preserve"> </w:t>
      </w:r>
      <w:r>
        <w:t>научных</w:t>
      </w:r>
      <w:r>
        <w:rPr>
          <w:spacing w:val="40"/>
        </w:rPr>
        <w:t xml:space="preserve"> </w:t>
      </w:r>
      <w:r>
        <w:t>методов</w:t>
      </w:r>
      <w:r>
        <w:rPr>
          <w:spacing w:val="40"/>
        </w:rPr>
        <w:t xml:space="preserve"> </w:t>
      </w:r>
      <w:r>
        <w:t>исследования</w:t>
      </w:r>
      <w:r>
        <w:rPr>
          <w:spacing w:val="40"/>
        </w:rPr>
        <w:t xml:space="preserve"> </w:t>
      </w:r>
      <w:r>
        <w:t>явлений</w:t>
      </w:r>
      <w:r>
        <w:rPr>
          <w:spacing w:val="40"/>
        </w:rPr>
        <w:t xml:space="preserve"> </w:t>
      </w:r>
      <w:r>
        <w:t>природы</w:t>
      </w:r>
      <w:r>
        <w:rPr>
          <w:spacing w:val="40"/>
        </w:rPr>
        <w:t xml:space="preserve"> </w:t>
      </w:r>
      <w:r>
        <w:t>и</w:t>
      </w:r>
      <w:r>
        <w:rPr>
          <w:spacing w:val="40"/>
        </w:rPr>
        <w:t xml:space="preserve"> </w:t>
      </w:r>
      <w:r>
        <w:t>техники, овладение умениями объяснять физические явления, применяя полученные знания, решать 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качественные и</w:t>
      </w:r>
      <w:r>
        <w:rPr>
          <w:spacing w:val="40"/>
        </w:rPr>
        <w:t xml:space="preserve"> </w:t>
      </w:r>
      <w:r>
        <w:t>экспериментальные.</w:t>
      </w:r>
    </w:p>
    <w:p w:rsidR="00156445" w:rsidRDefault="005A47D0">
      <w:pPr>
        <w:pStyle w:val="a3"/>
        <w:spacing w:line="249" w:lineRule="auto"/>
        <w:ind w:right="1133"/>
      </w:pPr>
      <w:r>
        <w:t>Принципиально</w:t>
      </w:r>
      <w:r>
        <w:rPr>
          <w:spacing w:val="40"/>
        </w:rPr>
        <w:t xml:space="preserve"> </w:t>
      </w:r>
      <w:r>
        <w:t>деятельностный</w:t>
      </w:r>
      <w:r>
        <w:rPr>
          <w:spacing w:val="40"/>
        </w:rPr>
        <w:t xml:space="preserve"> </w:t>
      </w:r>
      <w:r>
        <w:t>характер</w:t>
      </w:r>
      <w:r>
        <w:rPr>
          <w:spacing w:val="40"/>
        </w:rPr>
        <w:t xml:space="preserve"> </w:t>
      </w:r>
      <w:r>
        <w:t>данного</w:t>
      </w:r>
      <w:r>
        <w:rPr>
          <w:spacing w:val="40"/>
        </w:rPr>
        <w:t xml:space="preserve"> </w:t>
      </w:r>
      <w:r>
        <w:t>раздела</w:t>
      </w:r>
      <w:r>
        <w:rPr>
          <w:spacing w:val="40"/>
        </w:rPr>
        <w:t xml:space="preserve"> </w:t>
      </w:r>
      <w:r>
        <w:t>реализуется</w:t>
      </w:r>
      <w:r>
        <w:rPr>
          <w:spacing w:val="40"/>
        </w:rPr>
        <w:t xml:space="preserve"> </w:t>
      </w:r>
      <w:r>
        <w:t>за</w:t>
      </w:r>
      <w:r>
        <w:rPr>
          <w:spacing w:val="40"/>
        </w:rPr>
        <w:t xml:space="preserve"> </w:t>
      </w:r>
      <w:r>
        <w:t>счёт</w:t>
      </w:r>
      <w:r>
        <w:rPr>
          <w:spacing w:val="40"/>
        </w:rPr>
        <w:t xml:space="preserve"> </w:t>
      </w:r>
      <w:r>
        <w:t>того, что</w:t>
      </w:r>
      <w:r>
        <w:rPr>
          <w:spacing w:val="40"/>
        </w:rPr>
        <w:t xml:space="preserve"> </w:t>
      </w:r>
      <w:r>
        <w:t>обучающиеся</w:t>
      </w:r>
      <w:r>
        <w:rPr>
          <w:spacing w:val="40"/>
        </w:rPr>
        <w:t xml:space="preserve"> </w:t>
      </w:r>
      <w:r>
        <w:t>выполняют</w:t>
      </w:r>
      <w:r>
        <w:rPr>
          <w:spacing w:val="40"/>
        </w:rPr>
        <w:t xml:space="preserve"> </w:t>
      </w:r>
      <w:r>
        <w:t>задания,</w:t>
      </w:r>
      <w:r>
        <w:rPr>
          <w:spacing w:val="40"/>
        </w:rPr>
        <w:t xml:space="preserve"> </w:t>
      </w:r>
      <w:r>
        <w:t>в</w:t>
      </w:r>
      <w:r>
        <w:rPr>
          <w:spacing w:val="40"/>
        </w:rPr>
        <w:t xml:space="preserve"> </w:t>
      </w:r>
      <w:r>
        <w:t>которых</w:t>
      </w:r>
      <w:r>
        <w:rPr>
          <w:spacing w:val="40"/>
        </w:rPr>
        <w:t xml:space="preserve"> </w:t>
      </w:r>
      <w:r>
        <w:t>им</w:t>
      </w:r>
      <w:r>
        <w:rPr>
          <w:spacing w:val="40"/>
        </w:rPr>
        <w:t xml:space="preserve"> </w:t>
      </w:r>
      <w:r>
        <w:t>предлагается:</w:t>
      </w:r>
    </w:p>
    <w:p w:rsidR="00156445" w:rsidRDefault="005A47D0">
      <w:pPr>
        <w:pStyle w:val="a3"/>
        <w:spacing w:line="247" w:lineRule="auto"/>
        <w:ind w:right="1127"/>
      </w:pPr>
      <w:r>
        <w:t>на</w:t>
      </w:r>
      <w:r>
        <w:rPr>
          <w:spacing w:val="40"/>
        </w:rPr>
        <w:t xml:space="preserve"> </w:t>
      </w:r>
      <w:r>
        <w:t>основе</w:t>
      </w:r>
      <w:r>
        <w:rPr>
          <w:spacing w:val="40"/>
        </w:rPr>
        <w:t xml:space="preserve"> </w:t>
      </w:r>
      <w:r>
        <w:t>полученных</w:t>
      </w:r>
      <w:r>
        <w:rPr>
          <w:spacing w:val="40"/>
        </w:rPr>
        <w:t xml:space="preserve"> </w:t>
      </w:r>
      <w:r>
        <w:t>знаний</w:t>
      </w:r>
      <w:r>
        <w:rPr>
          <w:spacing w:val="40"/>
        </w:rPr>
        <w:t xml:space="preserve"> </w:t>
      </w:r>
      <w:r>
        <w:t>распознавать</w:t>
      </w:r>
      <w:r>
        <w:rPr>
          <w:spacing w:val="40"/>
        </w:rPr>
        <w:t xml:space="preserve"> </w:t>
      </w:r>
      <w:r>
        <w:t>и</w:t>
      </w:r>
      <w:r>
        <w:rPr>
          <w:spacing w:val="40"/>
        </w:rPr>
        <w:t xml:space="preserve"> </w:t>
      </w:r>
      <w:r>
        <w:t>научно</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в окружающей</w:t>
      </w:r>
      <w:r>
        <w:rPr>
          <w:spacing w:val="40"/>
        </w:rPr>
        <w:t xml:space="preserve"> </w:t>
      </w:r>
      <w:r>
        <w:t>природе и</w:t>
      </w:r>
      <w:r>
        <w:rPr>
          <w:spacing w:val="40"/>
        </w:rPr>
        <w:t xml:space="preserve"> </w:t>
      </w:r>
      <w:r>
        <w:t>повседневной</w:t>
      </w:r>
      <w:r>
        <w:rPr>
          <w:spacing w:val="40"/>
        </w:rPr>
        <w:t xml:space="preserve"> </w:t>
      </w:r>
      <w:r>
        <w:t>жизни;</w:t>
      </w:r>
    </w:p>
    <w:p w:rsidR="00156445" w:rsidRDefault="005A47D0">
      <w:pPr>
        <w:pStyle w:val="a3"/>
        <w:spacing w:line="252" w:lineRule="auto"/>
        <w:ind w:right="1124"/>
      </w:pPr>
      <w:r>
        <w:t>использовать</w:t>
      </w:r>
      <w:r>
        <w:rPr>
          <w:spacing w:val="74"/>
          <w:w w:val="150"/>
        </w:rPr>
        <w:t xml:space="preserve">   </w:t>
      </w:r>
      <w:r>
        <w:t>научные</w:t>
      </w:r>
      <w:r>
        <w:rPr>
          <w:spacing w:val="76"/>
          <w:w w:val="150"/>
        </w:rPr>
        <w:t xml:space="preserve">   </w:t>
      </w:r>
      <w:r>
        <w:t>методы</w:t>
      </w:r>
      <w:r>
        <w:rPr>
          <w:spacing w:val="80"/>
        </w:rPr>
        <w:t xml:space="preserve">    </w:t>
      </w:r>
      <w:r>
        <w:t>исследования</w:t>
      </w:r>
      <w:r>
        <w:rPr>
          <w:spacing w:val="80"/>
        </w:rPr>
        <w:t xml:space="preserve">    </w:t>
      </w:r>
      <w:r>
        <w:t>физических</w:t>
      </w:r>
      <w:r>
        <w:rPr>
          <w:spacing w:val="74"/>
          <w:w w:val="150"/>
        </w:rPr>
        <w:t xml:space="preserve">   </w:t>
      </w:r>
      <w:r>
        <w:t>явлений, в</w:t>
      </w:r>
      <w:r>
        <w:rPr>
          <w:spacing w:val="40"/>
        </w:rPr>
        <w:t xml:space="preserve"> </w:t>
      </w:r>
      <w:r>
        <w:t>том</w:t>
      </w:r>
      <w:r>
        <w:rPr>
          <w:spacing w:val="40"/>
        </w:rPr>
        <w:t xml:space="preserve"> </w:t>
      </w:r>
      <w:r>
        <w:t>числе</w:t>
      </w:r>
      <w:r>
        <w:rPr>
          <w:spacing w:val="36"/>
        </w:rPr>
        <w:t xml:space="preserve"> </w:t>
      </w:r>
      <w:r>
        <w:t>для</w:t>
      </w:r>
      <w:r>
        <w:rPr>
          <w:spacing w:val="40"/>
        </w:rPr>
        <w:t xml:space="preserve"> </w:t>
      </w:r>
      <w:r>
        <w:t>проверки</w:t>
      </w:r>
      <w:r>
        <w:rPr>
          <w:spacing w:val="40"/>
        </w:rPr>
        <w:t xml:space="preserve"> </w:t>
      </w:r>
      <w:r>
        <w:t>гипотез</w:t>
      </w:r>
      <w:r>
        <w:rPr>
          <w:spacing w:val="40"/>
        </w:rPr>
        <w:t xml:space="preserve"> </w:t>
      </w:r>
      <w:r>
        <w:t>и</w:t>
      </w:r>
      <w:r>
        <w:rPr>
          <w:spacing w:val="40"/>
        </w:rPr>
        <w:t xml:space="preserve"> </w:t>
      </w:r>
      <w:r>
        <w:t>получения</w:t>
      </w:r>
      <w:r>
        <w:rPr>
          <w:spacing w:val="40"/>
        </w:rPr>
        <w:t xml:space="preserve"> </w:t>
      </w:r>
      <w:r>
        <w:t>теоретических</w:t>
      </w:r>
      <w:r>
        <w:rPr>
          <w:spacing w:val="40"/>
        </w:rPr>
        <w:t xml:space="preserve"> </w:t>
      </w:r>
      <w:r>
        <w:t>выводов;</w:t>
      </w:r>
    </w:p>
    <w:p w:rsidR="00156445" w:rsidRDefault="005A47D0">
      <w:pPr>
        <w:pStyle w:val="a3"/>
        <w:spacing w:line="252" w:lineRule="auto"/>
        <w:ind w:right="1106"/>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w:t>
      </w:r>
      <w:r>
        <w:rPr>
          <w:spacing w:val="40"/>
        </w:rPr>
        <w:t xml:space="preserve"> </w:t>
      </w:r>
      <w:r>
        <w:t>и</w:t>
      </w:r>
      <w:r>
        <w:rPr>
          <w:spacing w:val="40"/>
        </w:rPr>
        <w:t xml:space="preserve"> </w:t>
      </w:r>
      <w:r>
        <w:t>сохранения</w:t>
      </w:r>
      <w:r>
        <w:rPr>
          <w:spacing w:val="40"/>
        </w:rPr>
        <w:t xml:space="preserve"> </w:t>
      </w:r>
      <w:r>
        <w:t>всех</w:t>
      </w:r>
      <w:r>
        <w:rPr>
          <w:spacing w:val="40"/>
        </w:rPr>
        <w:t xml:space="preserve"> </w:t>
      </w:r>
      <w:r>
        <w:t>известных</w:t>
      </w:r>
      <w:r>
        <w:rPr>
          <w:spacing w:val="40"/>
        </w:rPr>
        <w:t xml:space="preserve"> </w:t>
      </w:r>
      <w:r>
        <w:t>видов</w:t>
      </w:r>
      <w:r>
        <w:rPr>
          <w:spacing w:val="40"/>
        </w:rPr>
        <w:t xml:space="preserve"> </w:t>
      </w:r>
      <w:r>
        <w:t>энергии.</w:t>
      </w:r>
    </w:p>
    <w:p w:rsidR="00156445" w:rsidRDefault="005A47D0">
      <w:pPr>
        <w:pStyle w:val="a3"/>
        <w:spacing w:line="252" w:lineRule="auto"/>
        <w:ind w:right="1105"/>
      </w:pPr>
      <w:r>
        <w:t>Каждая из тем данного раздела включает экспериментальное исследование</w:t>
      </w:r>
      <w:r>
        <w:rPr>
          <w:spacing w:val="40"/>
        </w:rPr>
        <w:t xml:space="preserve"> </w:t>
      </w:r>
      <w:r>
        <w:t>обобщающего</w:t>
      </w:r>
      <w:r>
        <w:rPr>
          <w:spacing w:val="80"/>
        </w:rPr>
        <w:t xml:space="preserve">   </w:t>
      </w:r>
      <w:r>
        <w:t>характера.</w:t>
      </w:r>
      <w:r>
        <w:rPr>
          <w:spacing w:val="80"/>
          <w:w w:val="150"/>
        </w:rPr>
        <w:t xml:space="preserve">   </w:t>
      </w:r>
      <w:r>
        <w:t>Раздел</w:t>
      </w:r>
      <w:r>
        <w:rPr>
          <w:spacing w:val="80"/>
        </w:rPr>
        <w:t xml:space="preserve">   </w:t>
      </w:r>
      <w:r>
        <w:t>завершается</w:t>
      </w:r>
      <w:r>
        <w:rPr>
          <w:spacing w:val="80"/>
        </w:rPr>
        <w:t xml:space="preserve">   </w:t>
      </w:r>
      <w:r>
        <w:t>проведением</w:t>
      </w:r>
      <w:r>
        <w:rPr>
          <w:spacing w:val="80"/>
        </w:rPr>
        <w:t xml:space="preserve">   </w:t>
      </w:r>
      <w:r>
        <w:t>диагностической</w:t>
      </w:r>
      <w:r>
        <w:rPr>
          <w:spacing w:val="40"/>
        </w:rPr>
        <w:t xml:space="preserve"> </w:t>
      </w:r>
      <w:r>
        <w:t>и</w:t>
      </w:r>
      <w:r>
        <w:rPr>
          <w:spacing w:val="40"/>
        </w:rPr>
        <w:t xml:space="preserve"> </w:t>
      </w:r>
      <w:r>
        <w:t>оценочной</w:t>
      </w:r>
      <w:r>
        <w:rPr>
          <w:spacing w:val="40"/>
        </w:rPr>
        <w:t xml:space="preserve"> </w:t>
      </w:r>
      <w:r>
        <w:t>работы</w:t>
      </w:r>
      <w:r>
        <w:rPr>
          <w:spacing w:val="40"/>
        </w:rPr>
        <w:t xml:space="preserve"> </w:t>
      </w:r>
      <w:r>
        <w:t>за</w:t>
      </w:r>
      <w:r>
        <w:rPr>
          <w:spacing w:val="40"/>
        </w:rPr>
        <w:t xml:space="preserve"> </w:t>
      </w:r>
      <w:r>
        <w:t>курс</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Heading2"/>
        <w:spacing w:before="1" w:line="249" w:lineRule="auto"/>
        <w:ind w:left="1016" w:right="1102" w:firstLine="706"/>
      </w:pPr>
      <w:bookmarkStart w:id="95" w:name="Планируемые_результаты_освоения_физики_("/>
      <w:bookmarkEnd w:id="95"/>
      <w:r>
        <w:rPr>
          <w:w w:val="105"/>
        </w:rPr>
        <w:t>Планируемые результаты освоения физики (базовый уровень) на уровне основного общего образования.</w:t>
      </w:r>
    </w:p>
    <w:p w:rsidR="00156445" w:rsidRDefault="005A47D0">
      <w:pPr>
        <w:pStyle w:val="a3"/>
        <w:spacing w:line="247" w:lineRule="auto"/>
        <w:ind w:right="1096"/>
      </w:pPr>
      <w:r>
        <w:t>Изучение</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rPr>
          <w:spacing w:val="11"/>
        </w:rPr>
        <w:t xml:space="preserve">на </w:t>
      </w:r>
      <w:r>
        <w:t>достижение</w:t>
      </w:r>
      <w:r>
        <w:rPr>
          <w:spacing w:val="40"/>
        </w:rPr>
        <w:t xml:space="preserve"> </w:t>
      </w:r>
      <w:r>
        <w:t>личностных,</w:t>
      </w:r>
      <w:r>
        <w:rPr>
          <w:spacing w:val="40"/>
        </w:rPr>
        <w:t xml:space="preserve"> </w:t>
      </w:r>
      <w:r>
        <w:t>метапредметных</w:t>
      </w:r>
      <w:r>
        <w:rPr>
          <w:spacing w:val="40"/>
        </w:rPr>
        <w:t xml:space="preserve"> </w:t>
      </w:r>
      <w:r>
        <w:t>и</w:t>
      </w:r>
      <w:r>
        <w:rPr>
          <w:spacing w:val="40"/>
        </w:rPr>
        <w:t xml:space="preserve"> </w:t>
      </w:r>
      <w:r>
        <w:t>предметных</w:t>
      </w:r>
      <w:r>
        <w:rPr>
          <w:spacing w:val="40"/>
        </w:rPr>
        <w:t xml:space="preserve"> </w:t>
      </w:r>
      <w:r>
        <w:t>образовательных</w:t>
      </w:r>
      <w:r>
        <w:rPr>
          <w:spacing w:val="40"/>
        </w:rPr>
        <w:t xml:space="preserve"> </w:t>
      </w:r>
      <w:r>
        <w:t>результатов.</w:t>
      </w:r>
    </w:p>
    <w:p w:rsidR="00156445" w:rsidRDefault="005A47D0">
      <w:pPr>
        <w:pStyle w:val="a3"/>
        <w:spacing w:line="256" w:lineRule="auto"/>
        <w:ind w:right="1104"/>
      </w:pPr>
      <w:r>
        <w:t>В результате изучения физики на уровне основного общего образования</w:t>
      </w:r>
      <w:r>
        <w:rPr>
          <w:spacing w:val="40"/>
        </w:rPr>
        <w:t xml:space="preserve"> </w:t>
      </w:r>
      <w:r>
        <w:t>у</w:t>
      </w:r>
      <w:r>
        <w:rPr>
          <w:spacing w:val="8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w:t>
      </w:r>
      <w:r>
        <w:rPr>
          <w:spacing w:val="40"/>
        </w:rPr>
        <w:t xml:space="preserve"> </w:t>
      </w:r>
      <w:r>
        <w:t>результаты</w:t>
      </w:r>
      <w:r>
        <w:rPr>
          <w:spacing w:val="40"/>
        </w:rPr>
        <w:t xml:space="preserve"> </w:t>
      </w:r>
      <w:r>
        <w:t>в</w:t>
      </w:r>
      <w:r>
        <w:rPr>
          <w:spacing w:val="40"/>
        </w:rPr>
        <w:t xml:space="preserve"> </w:t>
      </w:r>
      <w:r>
        <w:t>части:</w:t>
      </w:r>
    </w:p>
    <w:p w:rsidR="00156445" w:rsidRDefault="005A47D0">
      <w:pPr>
        <w:pStyle w:val="a5"/>
        <w:numPr>
          <w:ilvl w:val="3"/>
          <w:numId w:val="99"/>
        </w:numPr>
        <w:tabs>
          <w:tab w:val="left" w:pos="2340"/>
        </w:tabs>
        <w:spacing w:line="259" w:lineRule="exact"/>
        <w:ind w:left="2340" w:hanging="258"/>
        <w:jc w:val="both"/>
        <w:rPr>
          <w:sz w:val="23"/>
        </w:rPr>
      </w:pPr>
      <w:r>
        <w:rPr>
          <w:sz w:val="23"/>
        </w:rPr>
        <w:t>патриотического</w:t>
      </w:r>
      <w:r>
        <w:rPr>
          <w:spacing w:val="26"/>
          <w:sz w:val="23"/>
        </w:rPr>
        <w:t xml:space="preserve"> </w:t>
      </w:r>
      <w:r>
        <w:rPr>
          <w:spacing w:val="-2"/>
          <w:sz w:val="23"/>
        </w:rPr>
        <w:t>воспитания:</w:t>
      </w:r>
    </w:p>
    <w:p w:rsidR="00156445" w:rsidRDefault="005A47D0">
      <w:pPr>
        <w:pStyle w:val="a3"/>
        <w:spacing w:line="259" w:lineRule="exact"/>
        <w:ind w:left="1722" w:firstLine="0"/>
      </w:pPr>
      <w:r>
        <w:t>проявление</w:t>
      </w:r>
      <w:r>
        <w:rPr>
          <w:spacing w:val="54"/>
        </w:rPr>
        <w:t xml:space="preserve"> </w:t>
      </w:r>
      <w:r>
        <w:t>интереса</w:t>
      </w:r>
      <w:r>
        <w:rPr>
          <w:spacing w:val="57"/>
        </w:rPr>
        <w:t xml:space="preserve"> </w:t>
      </w:r>
      <w:r>
        <w:t>к</w:t>
      </w:r>
      <w:r>
        <w:rPr>
          <w:spacing w:val="56"/>
        </w:rPr>
        <w:t xml:space="preserve"> </w:t>
      </w:r>
      <w:r>
        <w:t>истории</w:t>
      </w:r>
      <w:r>
        <w:rPr>
          <w:spacing w:val="59"/>
        </w:rPr>
        <w:t xml:space="preserve"> </w:t>
      </w:r>
      <w:r>
        <w:t>и</w:t>
      </w:r>
      <w:r>
        <w:rPr>
          <w:spacing w:val="60"/>
        </w:rPr>
        <w:t xml:space="preserve"> </w:t>
      </w:r>
      <w:r>
        <w:t>современному</w:t>
      </w:r>
      <w:r>
        <w:rPr>
          <w:spacing w:val="54"/>
        </w:rPr>
        <w:t xml:space="preserve"> </w:t>
      </w:r>
      <w:r>
        <w:t>состоянию</w:t>
      </w:r>
      <w:r>
        <w:rPr>
          <w:spacing w:val="67"/>
        </w:rPr>
        <w:t xml:space="preserve"> </w:t>
      </w:r>
      <w:r>
        <w:t>российской</w:t>
      </w:r>
      <w:r>
        <w:rPr>
          <w:spacing w:val="61"/>
        </w:rPr>
        <w:t xml:space="preserve"> </w:t>
      </w:r>
      <w:r>
        <w:rPr>
          <w:spacing w:val="-2"/>
        </w:rPr>
        <w:t>физической</w:t>
      </w:r>
    </w:p>
    <w:p w:rsidR="00156445" w:rsidRDefault="00156445">
      <w:pPr>
        <w:spacing w:line="259" w:lineRule="exact"/>
        <w:sectPr w:rsidR="00156445">
          <w:pgSz w:w="11910" w:h="16850"/>
          <w:pgMar w:top="1380" w:right="200" w:bottom="280" w:left="40" w:header="1179" w:footer="0" w:gutter="0"/>
          <w:cols w:space="720"/>
        </w:sectPr>
      </w:pPr>
    </w:p>
    <w:p w:rsidR="00156445" w:rsidRDefault="005A47D0">
      <w:pPr>
        <w:pStyle w:val="a3"/>
        <w:spacing w:before="10"/>
        <w:ind w:firstLine="0"/>
        <w:jc w:val="left"/>
      </w:pPr>
      <w:r>
        <w:rPr>
          <w:spacing w:val="-4"/>
        </w:rPr>
        <w:t>науки;</w:t>
      </w:r>
    </w:p>
    <w:p w:rsidR="00156445" w:rsidRDefault="005A47D0">
      <w:pPr>
        <w:spacing w:before="19"/>
        <w:rPr>
          <w:sz w:val="23"/>
        </w:rPr>
      </w:pPr>
      <w:r>
        <w:br w:type="column"/>
      </w:r>
    </w:p>
    <w:p w:rsidR="00156445" w:rsidRDefault="005A47D0">
      <w:pPr>
        <w:pStyle w:val="a3"/>
        <w:ind w:left="36" w:firstLine="0"/>
        <w:jc w:val="left"/>
      </w:pPr>
      <w:r>
        <w:t>ценностное</w:t>
      </w:r>
      <w:r>
        <w:rPr>
          <w:spacing w:val="35"/>
        </w:rPr>
        <w:t xml:space="preserve"> </w:t>
      </w:r>
      <w:r>
        <w:t>отношение</w:t>
      </w:r>
      <w:r>
        <w:rPr>
          <w:spacing w:val="25"/>
        </w:rPr>
        <w:t xml:space="preserve"> </w:t>
      </w:r>
      <w:r>
        <w:t>к</w:t>
      </w:r>
      <w:r>
        <w:rPr>
          <w:spacing w:val="28"/>
        </w:rPr>
        <w:t xml:space="preserve"> </w:t>
      </w:r>
      <w:r>
        <w:t>достижениям</w:t>
      </w:r>
      <w:r>
        <w:rPr>
          <w:spacing w:val="37"/>
        </w:rPr>
        <w:t xml:space="preserve"> </w:t>
      </w:r>
      <w:r>
        <w:t>российских</w:t>
      </w:r>
      <w:r>
        <w:rPr>
          <w:spacing w:val="39"/>
        </w:rPr>
        <w:t xml:space="preserve"> </w:t>
      </w:r>
      <w:r>
        <w:t>учёных­</w:t>
      </w:r>
      <w:r>
        <w:rPr>
          <w:spacing w:val="-2"/>
        </w:rPr>
        <w:t>физиков;</w:t>
      </w:r>
    </w:p>
    <w:p w:rsidR="00156445" w:rsidRDefault="005A47D0">
      <w:pPr>
        <w:pStyle w:val="a5"/>
        <w:numPr>
          <w:ilvl w:val="3"/>
          <w:numId w:val="99"/>
        </w:numPr>
        <w:tabs>
          <w:tab w:val="left" w:pos="654"/>
        </w:tabs>
        <w:spacing w:before="9"/>
        <w:ind w:left="654" w:hanging="263"/>
        <w:rPr>
          <w:sz w:val="23"/>
        </w:rPr>
      </w:pPr>
      <w:r>
        <w:rPr>
          <w:sz w:val="23"/>
        </w:rPr>
        <w:t>гражданского</w:t>
      </w:r>
      <w:r>
        <w:rPr>
          <w:spacing w:val="27"/>
          <w:sz w:val="23"/>
        </w:rPr>
        <w:t xml:space="preserve"> </w:t>
      </w:r>
      <w:r>
        <w:rPr>
          <w:sz w:val="23"/>
        </w:rPr>
        <w:t>и</w:t>
      </w:r>
      <w:r>
        <w:rPr>
          <w:spacing w:val="50"/>
          <w:sz w:val="23"/>
        </w:rPr>
        <w:t xml:space="preserve"> </w:t>
      </w:r>
      <w:r>
        <w:rPr>
          <w:sz w:val="23"/>
        </w:rPr>
        <w:t>духовно-нравственного</w:t>
      </w:r>
      <w:r>
        <w:rPr>
          <w:spacing w:val="38"/>
          <w:sz w:val="23"/>
        </w:rPr>
        <w:t xml:space="preserve"> </w:t>
      </w:r>
      <w:r>
        <w:rPr>
          <w:spacing w:val="-2"/>
          <w:sz w:val="23"/>
        </w:rPr>
        <w:t>воспитания:</w:t>
      </w:r>
    </w:p>
    <w:p w:rsidR="00156445" w:rsidRDefault="005A47D0">
      <w:pPr>
        <w:pStyle w:val="a3"/>
        <w:tabs>
          <w:tab w:val="left" w:pos="1467"/>
          <w:tab w:val="left" w:pos="1889"/>
          <w:tab w:val="left" w:pos="3291"/>
          <w:tab w:val="left" w:pos="4458"/>
          <w:tab w:val="left" w:pos="4890"/>
          <w:tab w:val="left" w:pos="6446"/>
        </w:tabs>
        <w:spacing w:before="14"/>
        <w:ind w:left="36" w:firstLine="0"/>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t>общественно-</w:t>
      </w:r>
      <w:r>
        <w:rPr>
          <w:spacing w:val="-2"/>
        </w:rPr>
        <w:t>значимых</w:t>
      </w:r>
    </w:p>
    <w:p w:rsidR="00156445" w:rsidRDefault="00156445">
      <w:pPr>
        <w:sectPr w:rsidR="00156445">
          <w:type w:val="continuous"/>
          <w:pgSz w:w="11910" w:h="16850"/>
          <w:pgMar w:top="1260" w:right="200" w:bottom="280" w:left="40" w:header="1179" w:footer="0" w:gutter="0"/>
          <w:cols w:num="2" w:space="720" w:equalWidth="0">
            <w:col w:w="1651" w:space="40"/>
            <w:col w:w="9979"/>
          </w:cols>
        </w:sectPr>
      </w:pPr>
    </w:p>
    <w:p w:rsidR="00156445" w:rsidRDefault="005A47D0">
      <w:pPr>
        <w:pStyle w:val="a3"/>
        <w:spacing w:before="9" w:line="247" w:lineRule="auto"/>
        <w:ind w:left="1722" w:right="2009" w:hanging="707"/>
      </w:pPr>
      <w:r>
        <w:t>и этических проблем, связанных с практическим применением достижений физики; осознание</w:t>
      </w:r>
      <w:r>
        <w:rPr>
          <w:spacing w:val="40"/>
        </w:rPr>
        <w:t xml:space="preserve"> </w:t>
      </w:r>
      <w:r>
        <w:t>важности</w:t>
      </w:r>
      <w:r>
        <w:rPr>
          <w:spacing w:val="40"/>
        </w:rPr>
        <w:t xml:space="preserve"> </w:t>
      </w:r>
      <w:r>
        <w:t>морально­этических</w:t>
      </w:r>
      <w:r>
        <w:rPr>
          <w:spacing w:val="37"/>
        </w:rPr>
        <w:t xml:space="preserve"> </w:t>
      </w:r>
      <w:r>
        <w:t>принципов</w:t>
      </w:r>
      <w:r>
        <w:rPr>
          <w:spacing w:val="40"/>
        </w:rPr>
        <w:t xml:space="preserve"> </w:t>
      </w:r>
      <w:r>
        <w:t>в</w:t>
      </w:r>
      <w:r>
        <w:rPr>
          <w:spacing w:val="40"/>
        </w:rPr>
        <w:t xml:space="preserve"> </w:t>
      </w:r>
      <w:r>
        <w:t>деятельности</w:t>
      </w:r>
      <w:r>
        <w:rPr>
          <w:spacing w:val="40"/>
        </w:rPr>
        <w:t xml:space="preserve"> </w:t>
      </w:r>
      <w:r>
        <w:t>учёного;</w:t>
      </w:r>
    </w:p>
    <w:p w:rsidR="00156445" w:rsidRDefault="005A47D0">
      <w:pPr>
        <w:pStyle w:val="a5"/>
        <w:numPr>
          <w:ilvl w:val="3"/>
          <w:numId w:val="99"/>
        </w:numPr>
        <w:tabs>
          <w:tab w:val="left" w:pos="2340"/>
        </w:tabs>
        <w:spacing w:before="13"/>
        <w:ind w:left="2340" w:hanging="258"/>
        <w:jc w:val="both"/>
        <w:rPr>
          <w:sz w:val="23"/>
        </w:rPr>
      </w:pPr>
      <w:r>
        <w:rPr>
          <w:sz w:val="23"/>
        </w:rPr>
        <w:t>эстетического</w:t>
      </w:r>
      <w:r>
        <w:rPr>
          <w:spacing w:val="24"/>
          <w:sz w:val="23"/>
        </w:rPr>
        <w:t xml:space="preserve"> </w:t>
      </w:r>
      <w:r>
        <w:rPr>
          <w:spacing w:val="-2"/>
          <w:sz w:val="23"/>
        </w:rPr>
        <w:t>воспитания:</w:t>
      </w:r>
    </w:p>
    <w:p w:rsidR="00156445" w:rsidRDefault="005A47D0">
      <w:pPr>
        <w:pStyle w:val="a3"/>
        <w:spacing w:before="9" w:line="247" w:lineRule="auto"/>
        <w:ind w:right="1133"/>
      </w:pPr>
      <w:r>
        <w:t>восприятие эстетических качеств физической науки: её гармоничного построения, строгости, точности, лаконичности;</w:t>
      </w:r>
    </w:p>
    <w:p w:rsidR="00156445" w:rsidRDefault="005A47D0">
      <w:pPr>
        <w:pStyle w:val="a5"/>
        <w:numPr>
          <w:ilvl w:val="3"/>
          <w:numId w:val="99"/>
        </w:numPr>
        <w:tabs>
          <w:tab w:val="left" w:pos="2340"/>
        </w:tabs>
        <w:spacing w:before="7"/>
        <w:ind w:left="2340" w:hanging="258"/>
        <w:jc w:val="both"/>
        <w:rPr>
          <w:sz w:val="23"/>
        </w:rPr>
      </w:pPr>
      <w:r>
        <w:rPr>
          <w:sz w:val="23"/>
        </w:rPr>
        <w:t>ценности</w:t>
      </w:r>
      <w:r>
        <w:rPr>
          <w:spacing w:val="33"/>
          <w:sz w:val="23"/>
        </w:rPr>
        <w:t xml:space="preserve"> </w:t>
      </w:r>
      <w:r>
        <w:rPr>
          <w:sz w:val="23"/>
        </w:rPr>
        <w:t>научного</w:t>
      </w:r>
      <w:r>
        <w:rPr>
          <w:spacing w:val="20"/>
          <w:sz w:val="23"/>
        </w:rPr>
        <w:t xml:space="preserve"> </w:t>
      </w:r>
      <w:r>
        <w:rPr>
          <w:spacing w:val="-2"/>
          <w:sz w:val="23"/>
        </w:rPr>
        <w:t>познания:</w:t>
      </w:r>
    </w:p>
    <w:p w:rsidR="00156445" w:rsidRDefault="005A47D0">
      <w:pPr>
        <w:pStyle w:val="a3"/>
        <w:spacing w:before="9" w:line="247" w:lineRule="auto"/>
        <w:ind w:right="1125"/>
      </w:pPr>
      <w:r>
        <w:t>осознание ценности физической науки как мощного инструмента познания мира,</w:t>
      </w:r>
      <w:r>
        <w:rPr>
          <w:spacing w:val="80"/>
        </w:rPr>
        <w:t xml:space="preserve"> </w:t>
      </w:r>
      <w:r>
        <w:t>основы</w:t>
      </w:r>
      <w:r>
        <w:rPr>
          <w:spacing w:val="40"/>
        </w:rPr>
        <w:t xml:space="preserve"> </w:t>
      </w:r>
      <w:r>
        <w:t>развития</w:t>
      </w:r>
      <w:r>
        <w:rPr>
          <w:spacing w:val="40"/>
        </w:rPr>
        <w:t xml:space="preserve"> </w:t>
      </w:r>
      <w:r>
        <w:t>технологий,</w:t>
      </w:r>
      <w:r>
        <w:rPr>
          <w:spacing w:val="40"/>
        </w:rPr>
        <w:t xml:space="preserve"> </w:t>
      </w:r>
      <w:r>
        <w:t>важнейшей</w:t>
      </w:r>
      <w:r>
        <w:rPr>
          <w:spacing w:val="40"/>
        </w:rPr>
        <w:t xml:space="preserve"> </w:t>
      </w:r>
      <w:r>
        <w:t>составляющей</w:t>
      </w:r>
      <w:r>
        <w:rPr>
          <w:spacing w:val="40"/>
        </w:rPr>
        <w:t xml:space="preserve"> </w:t>
      </w:r>
      <w:r>
        <w:t>культуры;</w:t>
      </w:r>
    </w:p>
    <w:p w:rsidR="00156445" w:rsidRDefault="005A47D0">
      <w:pPr>
        <w:pStyle w:val="a3"/>
        <w:spacing w:before="13"/>
        <w:ind w:left="1722" w:firstLine="0"/>
      </w:pPr>
      <w:r>
        <w:t>развитие</w:t>
      </w:r>
      <w:r>
        <w:rPr>
          <w:spacing w:val="36"/>
        </w:rPr>
        <w:t xml:space="preserve"> </w:t>
      </w:r>
      <w:r>
        <w:t>научной</w:t>
      </w:r>
      <w:r>
        <w:rPr>
          <w:spacing w:val="55"/>
        </w:rPr>
        <w:t xml:space="preserve"> </w:t>
      </w:r>
      <w:r>
        <w:t>любознательности,</w:t>
      </w:r>
      <w:r>
        <w:rPr>
          <w:spacing w:val="38"/>
        </w:rPr>
        <w:t xml:space="preserve"> </w:t>
      </w:r>
      <w:r>
        <w:t>интереса</w:t>
      </w:r>
      <w:r>
        <w:rPr>
          <w:spacing w:val="52"/>
        </w:rPr>
        <w:t xml:space="preserve"> </w:t>
      </w:r>
      <w:r>
        <w:t>к</w:t>
      </w:r>
      <w:r>
        <w:rPr>
          <w:spacing w:val="34"/>
        </w:rPr>
        <w:t xml:space="preserve"> </w:t>
      </w:r>
      <w:r>
        <w:t>исследовательской</w:t>
      </w:r>
      <w:r>
        <w:rPr>
          <w:spacing w:val="43"/>
        </w:rPr>
        <w:t xml:space="preserve"> </w:t>
      </w:r>
      <w:r>
        <w:rPr>
          <w:spacing w:val="-2"/>
        </w:rPr>
        <w:t>деятельности;</w:t>
      </w:r>
    </w:p>
    <w:p w:rsidR="00156445" w:rsidRDefault="005A47D0">
      <w:pPr>
        <w:pStyle w:val="a5"/>
        <w:numPr>
          <w:ilvl w:val="3"/>
          <w:numId w:val="99"/>
        </w:numPr>
        <w:tabs>
          <w:tab w:val="left" w:pos="2340"/>
        </w:tabs>
        <w:spacing w:before="9"/>
        <w:ind w:left="2340" w:hanging="258"/>
        <w:jc w:val="both"/>
        <w:rPr>
          <w:sz w:val="23"/>
        </w:rPr>
      </w:pPr>
      <w:r>
        <w:rPr>
          <w:sz w:val="23"/>
        </w:rPr>
        <w:t>формирования</w:t>
      </w:r>
      <w:r>
        <w:rPr>
          <w:spacing w:val="35"/>
          <w:sz w:val="23"/>
        </w:rPr>
        <w:t xml:space="preserve"> </w:t>
      </w:r>
      <w:r>
        <w:rPr>
          <w:sz w:val="23"/>
        </w:rPr>
        <w:t>культуры</w:t>
      </w:r>
      <w:r>
        <w:rPr>
          <w:spacing w:val="46"/>
          <w:sz w:val="23"/>
        </w:rPr>
        <w:t xml:space="preserve"> </w:t>
      </w:r>
      <w:r>
        <w:rPr>
          <w:sz w:val="23"/>
        </w:rPr>
        <w:t>здоровья</w:t>
      </w:r>
      <w:r>
        <w:rPr>
          <w:spacing w:val="38"/>
          <w:sz w:val="23"/>
        </w:rPr>
        <w:t xml:space="preserve"> </w:t>
      </w:r>
      <w:r>
        <w:rPr>
          <w:sz w:val="23"/>
        </w:rPr>
        <w:t>и</w:t>
      </w:r>
      <w:r>
        <w:rPr>
          <w:spacing w:val="56"/>
          <w:sz w:val="23"/>
        </w:rPr>
        <w:t xml:space="preserve"> </w:t>
      </w:r>
      <w:r>
        <w:rPr>
          <w:sz w:val="23"/>
        </w:rPr>
        <w:t>эмоционального</w:t>
      </w:r>
      <w:r>
        <w:rPr>
          <w:spacing w:val="44"/>
          <w:sz w:val="23"/>
        </w:rPr>
        <w:t xml:space="preserve"> </w:t>
      </w:r>
      <w:r>
        <w:rPr>
          <w:spacing w:val="-2"/>
          <w:sz w:val="23"/>
        </w:rPr>
        <w:t>благополучия:</w:t>
      </w:r>
    </w:p>
    <w:p w:rsidR="00156445" w:rsidRDefault="005A47D0">
      <w:pPr>
        <w:pStyle w:val="a3"/>
        <w:tabs>
          <w:tab w:val="left" w:pos="2802"/>
          <w:tab w:val="left" w:pos="4344"/>
          <w:tab w:val="left" w:pos="6418"/>
          <w:tab w:val="left" w:pos="8310"/>
          <w:tab w:val="left" w:pos="9366"/>
        </w:tabs>
        <w:spacing w:before="9" w:line="249" w:lineRule="auto"/>
        <w:ind w:right="1113"/>
      </w:pPr>
      <w:r>
        <w:t xml:space="preserve">осознание ценности безопасного образа жизни в современном технологическом мире, </w:t>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w:t>
      </w:r>
      <w:r>
        <w:rPr>
          <w:spacing w:val="40"/>
        </w:rPr>
        <w:t xml:space="preserve"> </w:t>
      </w:r>
      <w:r>
        <w:t>дорогах,</w:t>
      </w:r>
      <w:r>
        <w:rPr>
          <w:spacing w:val="40"/>
        </w:rPr>
        <w:t xml:space="preserve"> </w:t>
      </w:r>
      <w:r>
        <w:t>с</w:t>
      </w:r>
      <w:r>
        <w:rPr>
          <w:spacing w:val="40"/>
        </w:rPr>
        <w:t xml:space="preserve"> </w:t>
      </w:r>
      <w:r>
        <w:t>электрическим</w:t>
      </w:r>
      <w:r>
        <w:rPr>
          <w:spacing w:val="40"/>
        </w:rPr>
        <w:t xml:space="preserve"> </w:t>
      </w:r>
      <w:r>
        <w:t>и</w:t>
      </w:r>
      <w:r>
        <w:rPr>
          <w:spacing w:val="40"/>
        </w:rPr>
        <w:t xml:space="preserve"> </w:t>
      </w:r>
      <w:r>
        <w:t>тепловым</w:t>
      </w:r>
      <w:r>
        <w:rPr>
          <w:spacing w:val="40"/>
        </w:rPr>
        <w:t xml:space="preserve"> </w:t>
      </w:r>
      <w:r>
        <w:t>оборудованием</w:t>
      </w:r>
      <w:r>
        <w:rPr>
          <w:spacing w:val="40"/>
        </w:rPr>
        <w:t xml:space="preserve"> </w:t>
      </w:r>
      <w:r>
        <w:t>в</w:t>
      </w:r>
      <w:r>
        <w:rPr>
          <w:spacing w:val="40"/>
        </w:rPr>
        <w:t xml:space="preserve"> </w:t>
      </w:r>
      <w:r>
        <w:t>домашних</w:t>
      </w:r>
      <w:r>
        <w:rPr>
          <w:spacing w:val="40"/>
        </w:rPr>
        <w:t xml:space="preserve"> </w:t>
      </w:r>
      <w:r>
        <w:t>условиях;</w:t>
      </w:r>
    </w:p>
    <w:p w:rsidR="00156445" w:rsidRDefault="005A47D0">
      <w:pPr>
        <w:pStyle w:val="a3"/>
        <w:spacing w:before="5" w:line="256" w:lineRule="auto"/>
        <w:ind w:right="1112"/>
      </w:pPr>
      <w:r>
        <w:t>сформированность</w:t>
      </w:r>
      <w:r>
        <w:rPr>
          <w:spacing w:val="80"/>
        </w:rPr>
        <w:t xml:space="preserve">  </w:t>
      </w:r>
      <w:r>
        <w:t>навыка</w:t>
      </w:r>
      <w:r>
        <w:rPr>
          <w:spacing w:val="80"/>
        </w:rPr>
        <w:t xml:space="preserve">  </w:t>
      </w:r>
      <w:r>
        <w:t>рефлексии,</w:t>
      </w:r>
      <w:r>
        <w:rPr>
          <w:spacing w:val="55"/>
        </w:rPr>
        <w:t xml:space="preserve">  </w:t>
      </w:r>
      <w:r>
        <w:t>признание</w:t>
      </w:r>
      <w:r>
        <w:rPr>
          <w:spacing w:val="80"/>
        </w:rPr>
        <w:t xml:space="preserve">  </w:t>
      </w:r>
      <w:r>
        <w:t>своего</w:t>
      </w:r>
      <w:r>
        <w:rPr>
          <w:spacing w:val="55"/>
        </w:rPr>
        <w:t xml:space="preserve">  </w:t>
      </w:r>
      <w:r>
        <w:t>права</w:t>
      </w:r>
      <w:r>
        <w:rPr>
          <w:spacing w:val="80"/>
        </w:rPr>
        <w:t xml:space="preserve">  </w:t>
      </w:r>
      <w:r>
        <w:t>на</w:t>
      </w:r>
      <w:r>
        <w:rPr>
          <w:spacing w:val="80"/>
        </w:rPr>
        <w:t xml:space="preserve">  </w:t>
      </w:r>
      <w:r>
        <w:t>ошибку</w:t>
      </w:r>
      <w:r>
        <w:rPr>
          <w:spacing w:val="40"/>
        </w:rPr>
        <w:t xml:space="preserve"> </w:t>
      </w:r>
      <w:r>
        <w:t>и такого же права у другого человека;</w:t>
      </w:r>
    </w:p>
    <w:p w:rsidR="00156445" w:rsidRDefault="005A47D0">
      <w:pPr>
        <w:pStyle w:val="a5"/>
        <w:numPr>
          <w:ilvl w:val="3"/>
          <w:numId w:val="99"/>
        </w:numPr>
        <w:tabs>
          <w:tab w:val="left" w:pos="2340"/>
        </w:tabs>
        <w:spacing w:before="1" w:line="262" w:lineRule="exact"/>
        <w:ind w:left="2340" w:hanging="258"/>
        <w:jc w:val="both"/>
        <w:rPr>
          <w:sz w:val="23"/>
        </w:rPr>
      </w:pPr>
      <w:r>
        <w:rPr>
          <w:sz w:val="23"/>
        </w:rPr>
        <w:t>трудового</w:t>
      </w:r>
      <w:r>
        <w:rPr>
          <w:spacing w:val="22"/>
          <w:sz w:val="23"/>
        </w:rPr>
        <w:t xml:space="preserve"> </w:t>
      </w:r>
      <w:r>
        <w:rPr>
          <w:spacing w:val="-2"/>
          <w:sz w:val="23"/>
        </w:rPr>
        <w:t>воспитания:</w:t>
      </w:r>
    </w:p>
    <w:p w:rsidR="00156445" w:rsidRDefault="005A47D0">
      <w:pPr>
        <w:pStyle w:val="a3"/>
        <w:tabs>
          <w:tab w:val="left" w:pos="2164"/>
          <w:tab w:val="left" w:pos="4517"/>
          <w:tab w:val="left" w:pos="5256"/>
          <w:tab w:val="left" w:pos="7061"/>
          <w:tab w:val="left" w:pos="9390"/>
        </w:tabs>
        <w:spacing w:line="249" w:lineRule="auto"/>
        <w:ind w:right="1114"/>
      </w:pP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w:t>
      </w:r>
      <w:r>
        <w:rPr>
          <w:spacing w:val="40"/>
        </w:rPr>
        <w:t xml:space="preserve"> </w:t>
      </w:r>
      <w:r>
        <w:t>школы,</w:t>
      </w:r>
      <w:r>
        <w:rPr>
          <w:spacing w:val="40"/>
        </w:rPr>
        <w:t xml:space="preserve"> </w:t>
      </w:r>
      <w:r>
        <w:t xml:space="preserve">города, </w:t>
      </w:r>
      <w:r>
        <w:rPr>
          <w:spacing w:val="-2"/>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156445" w:rsidRDefault="00156445">
      <w:pPr>
        <w:spacing w:line="249" w:lineRule="auto"/>
        <w:sectPr w:rsidR="00156445">
          <w:type w:val="continuous"/>
          <w:pgSz w:w="11910" w:h="16850"/>
          <w:pgMar w:top="1260" w:right="200" w:bottom="280" w:left="40" w:header="1179" w:footer="0" w:gutter="0"/>
          <w:cols w:space="720"/>
        </w:sectPr>
      </w:pPr>
    </w:p>
    <w:p w:rsidR="00156445" w:rsidRDefault="005A47D0">
      <w:pPr>
        <w:pStyle w:val="a3"/>
        <w:spacing w:before="224"/>
        <w:ind w:left="1722" w:firstLine="0"/>
      </w:pPr>
      <w:r>
        <w:t>интерес</w:t>
      </w:r>
      <w:r>
        <w:rPr>
          <w:spacing w:val="26"/>
        </w:rPr>
        <w:t xml:space="preserve"> </w:t>
      </w:r>
      <w:r>
        <w:t>к</w:t>
      </w:r>
      <w:r>
        <w:rPr>
          <w:spacing w:val="24"/>
        </w:rPr>
        <w:t xml:space="preserve"> </w:t>
      </w:r>
      <w:r>
        <w:t>практическому</w:t>
      </w:r>
      <w:r>
        <w:rPr>
          <w:spacing w:val="17"/>
        </w:rPr>
        <w:t xml:space="preserve"> </w:t>
      </w:r>
      <w:r>
        <w:t>изучению</w:t>
      </w:r>
      <w:r>
        <w:rPr>
          <w:spacing w:val="31"/>
        </w:rPr>
        <w:t xml:space="preserve"> </w:t>
      </w:r>
      <w:r>
        <w:t>профессий,</w:t>
      </w:r>
      <w:r>
        <w:rPr>
          <w:spacing w:val="35"/>
        </w:rPr>
        <w:t xml:space="preserve"> </w:t>
      </w:r>
      <w:r>
        <w:t>связанных</w:t>
      </w:r>
      <w:r>
        <w:rPr>
          <w:spacing w:val="39"/>
        </w:rPr>
        <w:t xml:space="preserve"> </w:t>
      </w:r>
      <w:r>
        <w:t>с</w:t>
      </w:r>
      <w:r>
        <w:rPr>
          <w:spacing w:val="20"/>
        </w:rPr>
        <w:t xml:space="preserve"> </w:t>
      </w:r>
      <w:r>
        <w:rPr>
          <w:spacing w:val="-2"/>
        </w:rPr>
        <w:t>физикой;</w:t>
      </w:r>
    </w:p>
    <w:p w:rsidR="00156445" w:rsidRDefault="005A47D0">
      <w:pPr>
        <w:pStyle w:val="a5"/>
        <w:numPr>
          <w:ilvl w:val="3"/>
          <w:numId w:val="99"/>
        </w:numPr>
        <w:tabs>
          <w:tab w:val="left" w:pos="2340"/>
        </w:tabs>
        <w:spacing w:before="14"/>
        <w:ind w:left="2340" w:hanging="258"/>
        <w:jc w:val="both"/>
        <w:rPr>
          <w:sz w:val="23"/>
        </w:rPr>
      </w:pPr>
      <w:r>
        <w:rPr>
          <w:sz w:val="23"/>
        </w:rPr>
        <w:t>экологического</w:t>
      </w:r>
      <w:r>
        <w:rPr>
          <w:spacing w:val="28"/>
          <w:sz w:val="23"/>
        </w:rPr>
        <w:t xml:space="preserve"> </w:t>
      </w:r>
      <w:r>
        <w:rPr>
          <w:spacing w:val="-2"/>
          <w:sz w:val="23"/>
        </w:rPr>
        <w:t>воспитания:</w:t>
      </w:r>
    </w:p>
    <w:p w:rsidR="00156445" w:rsidRDefault="005A47D0">
      <w:pPr>
        <w:pStyle w:val="a3"/>
        <w:spacing w:before="14" w:line="249" w:lineRule="auto"/>
        <w:ind w:right="1097"/>
      </w:pPr>
      <w:r>
        <w:t>ориентация на применение физических знаний для решения задач в области</w:t>
      </w:r>
      <w:r>
        <w:rPr>
          <w:spacing w:val="80"/>
        </w:rPr>
        <w:t xml:space="preserve"> </w:t>
      </w:r>
      <w:r>
        <w:t>окружающей среды, планирования поступков и оценки их возможных последствий для окружающей среды;</w:t>
      </w:r>
    </w:p>
    <w:p w:rsidR="00156445" w:rsidRDefault="005A47D0">
      <w:pPr>
        <w:pStyle w:val="a3"/>
        <w:spacing w:before="11" w:line="264" w:lineRule="exact"/>
        <w:ind w:left="1722" w:firstLine="0"/>
      </w:pPr>
      <w:r>
        <w:t>осознание</w:t>
      </w:r>
      <w:r>
        <w:rPr>
          <w:spacing w:val="24"/>
        </w:rPr>
        <w:t xml:space="preserve"> </w:t>
      </w:r>
      <w:r>
        <w:t>глобального</w:t>
      </w:r>
      <w:r>
        <w:rPr>
          <w:spacing w:val="28"/>
        </w:rPr>
        <w:t xml:space="preserve"> </w:t>
      </w:r>
      <w:r>
        <w:t>характера</w:t>
      </w:r>
      <w:r>
        <w:rPr>
          <w:spacing w:val="27"/>
        </w:rPr>
        <w:t xml:space="preserve"> </w:t>
      </w:r>
      <w:r>
        <w:t>экологических</w:t>
      </w:r>
      <w:r>
        <w:rPr>
          <w:spacing w:val="24"/>
        </w:rPr>
        <w:t xml:space="preserve"> </w:t>
      </w:r>
      <w:r>
        <w:t>проблем</w:t>
      </w:r>
      <w:r>
        <w:rPr>
          <w:spacing w:val="25"/>
        </w:rPr>
        <w:t xml:space="preserve"> </w:t>
      </w:r>
      <w:r>
        <w:t>и</w:t>
      </w:r>
      <w:r>
        <w:rPr>
          <w:spacing w:val="30"/>
        </w:rPr>
        <w:t xml:space="preserve"> </w:t>
      </w:r>
      <w:r>
        <w:t>путей</w:t>
      </w:r>
      <w:r>
        <w:rPr>
          <w:spacing w:val="28"/>
        </w:rPr>
        <w:t xml:space="preserve"> </w:t>
      </w:r>
      <w:r>
        <w:t>их</w:t>
      </w:r>
      <w:r>
        <w:rPr>
          <w:spacing w:val="28"/>
        </w:rPr>
        <w:t xml:space="preserve"> </w:t>
      </w:r>
      <w:r>
        <w:rPr>
          <w:spacing w:val="-2"/>
        </w:rPr>
        <w:t>решения;</w:t>
      </w:r>
    </w:p>
    <w:p w:rsidR="00156445" w:rsidRDefault="005A47D0">
      <w:pPr>
        <w:pStyle w:val="a5"/>
        <w:numPr>
          <w:ilvl w:val="3"/>
          <w:numId w:val="99"/>
        </w:numPr>
        <w:tabs>
          <w:tab w:val="left" w:pos="2345"/>
        </w:tabs>
        <w:spacing w:line="256" w:lineRule="auto"/>
        <w:ind w:left="1722" w:right="1104" w:firstLine="360"/>
        <w:jc w:val="both"/>
        <w:rPr>
          <w:sz w:val="23"/>
        </w:rPr>
      </w:pPr>
      <w:r>
        <w:rPr>
          <w:sz w:val="23"/>
        </w:rPr>
        <w:t>адаптации к изменяющимся условиям социальной и природной среды:</w:t>
      </w:r>
      <w:r>
        <w:rPr>
          <w:spacing w:val="40"/>
          <w:sz w:val="23"/>
        </w:rPr>
        <w:t xml:space="preserve"> </w:t>
      </w:r>
      <w:r>
        <w:rPr>
          <w:sz w:val="23"/>
        </w:rPr>
        <w:t>потребность</w:t>
      </w:r>
      <w:r>
        <w:rPr>
          <w:spacing w:val="80"/>
          <w:sz w:val="23"/>
        </w:rPr>
        <w:t xml:space="preserve"> </w:t>
      </w:r>
      <w:r>
        <w:rPr>
          <w:sz w:val="23"/>
        </w:rPr>
        <w:t>во</w:t>
      </w:r>
      <w:r>
        <w:rPr>
          <w:spacing w:val="80"/>
          <w:sz w:val="23"/>
        </w:rPr>
        <w:t xml:space="preserve"> </w:t>
      </w:r>
      <w:r>
        <w:rPr>
          <w:sz w:val="23"/>
        </w:rPr>
        <w:t>взаимодействии</w:t>
      </w:r>
      <w:r>
        <w:rPr>
          <w:spacing w:val="80"/>
          <w:sz w:val="23"/>
        </w:rPr>
        <w:t xml:space="preserve"> </w:t>
      </w:r>
      <w:r>
        <w:rPr>
          <w:sz w:val="23"/>
        </w:rPr>
        <w:t>при</w:t>
      </w:r>
      <w:r>
        <w:rPr>
          <w:spacing w:val="80"/>
          <w:sz w:val="23"/>
        </w:rPr>
        <w:t xml:space="preserve"> </w:t>
      </w:r>
      <w:r>
        <w:rPr>
          <w:sz w:val="23"/>
        </w:rPr>
        <w:t>выполнении</w:t>
      </w:r>
      <w:r>
        <w:rPr>
          <w:spacing w:val="80"/>
          <w:sz w:val="23"/>
        </w:rPr>
        <w:t xml:space="preserve"> </w:t>
      </w:r>
      <w:r>
        <w:rPr>
          <w:sz w:val="23"/>
        </w:rPr>
        <w:t>исследований</w:t>
      </w:r>
      <w:r>
        <w:rPr>
          <w:spacing w:val="80"/>
          <w:sz w:val="23"/>
        </w:rPr>
        <w:t xml:space="preserve"> </w:t>
      </w:r>
      <w:r>
        <w:rPr>
          <w:sz w:val="23"/>
        </w:rPr>
        <w:t>и</w:t>
      </w:r>
      <w:r>
        <w:rPr>
          <w:spacing w:val="80"/>
          <w:sz w:val="23"/>
        </w:rPr>
        <w:t xml:space="preserve"> </w:t>
      </w:r>
      <w:r>
        <w:rPr>
          <w:sz w:val="23"/>
        </w:rPr>
        <w:t>проектов</w:t>
      </w:r>
    </w:p>
    <w:p w:rsidR="00156445" w:rsidRDefault="005A47D0">
      <w:pPr>
        <w:pStyle w:val="a3"/>
        <w:ind w:firstLine="0"/>
      </w:pPr>
      <w:r>
        <w:t>физической</w:t>
      </w:r>
      <w:r>
        <w:rPr>
          <w:spacing w:val="26"/>
        </w:rPr>
        <w:t xml:space="preserve"> </w:t>
      </w:r>
      <w:r>
        <w:t>направленности,</w:t>
      </w:r>
      <w:r>
        <w:rPr>
          <w:spacing w:val="32"/>
        </w:rPr>
        <w:t xml:space="preserve"> </w:t>
      </w:r>
      <w:r>
        <w:t>открытость</w:t>
      </w:r>
      <w:r>
        <w:rPr>
          <w:spacing w:val="36"/>
        </w:rPr>
        <w:t xml:space="preserve"> </w:t>
      </w:r>
      <w:r>
        <w:t>опыту</w:t>
      </w:r>
      <w:r>
        <w:rPr>
          <w:spacing w:val="18"/>
        </w:rPr>
        <w:t xml:space="preserve"> </w:t>
      </w:r>
      <w:r>
        <w:t>и</w:t>
      </w:r>
      <w:r>
        <w:rPr>
          <w:spacing w:val="28"/>
        </w:rPr>
        <w:t xml:space="preserve"> </w:t>
      </w:r>
      <w:r>
        <w:t>знаниям</w:t>
      </w:r>
      <w:r>
        <w:rPr>
          <w:spacing w:val="34"/>
        </w:rPr>
        <w:t xml:space="preserve"> </w:t>
      </w:r>
      <w:r>
        <w:rPr>
          <w:spacing w:val="-2"/>
        </w:rPr>
        <w:t>других;</w:t>
      </w:r>
    </w:p>
    <w:p w:rsidR="00156445" w:rsidRDefault="005A47D0">
      <w:pPr>
        <w:pStyle w:val="a3"/>
        <w:spacing w:line="252" w:lineRule="auto"/>
        <w:ind w:left="1722" w:right="1115" w:firstLine="0"/>
      </w:pPr>
      <w:r>
        <w:t>повышение уровня своей компетентности через практическую деятельность;</w:t>
      </w:r>
      <w:r>
        <w:rPr>
          <w:spacing w:val="40"/>
        </w:rPr>
        <w:t xml:space="preserve"> </w:t>
      </w: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8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p>
    <w:p w:rsidR="00156445" w:rsidRDefault="005A47D0">
      <w:pPr>
        <w:pStyle w:val="a3"/>
        <w:spacing w:before="6" w:line="264" w:lineRule="exact"/>
        <w:ind w:firstLine="0"/>
      </w:pPr>
      <w:r>
        <w:t>понятия,</w:t>
      </w:r>
      <w:r>
        <w:rPr>
          <w:spacing w:val="20"/>
        </w:rPr>
        <w:t xml:space="preserve"> </w:t>
      </w:r>
      <w:r>
        <w:t>гипотезы</w:t>
      </w:r>
      <w:r>
        <w:rPr>
          <w:spacing w:val="28"/>
        </w:rPr>
        <w:t xml:space="preserve"> </w:t>
      </w:r>
      <w:r>
        <w:t>о</w:t>
      </w:r>
      <w:r>
        <w:rPr>
          <w:spacing w:val="20"/>
        </w:rPr>
        <w:t xml:space="preserve"> </w:t>
      </w:r>
      <w:r>
        <w:t>физических</w:t>
      </w:r>
      <w:r>
        <w:rPr>
          <w:spacing w:val="30"/>
        </w:rPr>
        <w:t xml:space="preserve"> </w:t>
      </w:r>
      <w:r>
        <w:t>объектах</w:t>
      </w:r>
      <w:r>
        <w:rPr>
          <w:spacing w:val="16"/>
        </w:rPr>
        <w:t xml:space="preserve"> </w:t>
      </w:r>
      <w:r>
        <w:t>и</w:t>
      </w:r>
      <w:r>
        <w:rPr>
          <w:spacing w:val="35"/>
        </w:rPr>
        <w:t xml:space="preserve"> </w:t>
      </w:r>
      <w:r>
        <w:rPr>
          <w:spacing w:val="-2"/>
        </w:rPr>
        <w:t>явлениях;</w:t>
      </w:r>
    </w:p>
    <w:p w:rsidR="00156445" w:rsidRDefault="005A47D0">
      <w:pPr>
        <w:pStyle w:val="a3"/>
        <w:tabs>
          <w:tab w:val="left" w:pos="3210"/>
          <w:tab w:val="left" w:pos="5021"/>
          <w:tab w:val="left" w:pos="5463"/>
          <w:tab w:val="left" w:pos="6730"/>
          <w:tab w:val="left" w:pos="8315"/>
          <w:tab w:val="left" w:pos="9602"/>
        </w:tabs>
        <w:spacing w:line="252" w:lineRule="auto"/>
        <w:ind w:left="1722" w:right="1118" w:firstLine="0"/>
        <w:jc w:val="left"/>
      </w:pPr>
      <w:r>
        <w:t>осознание</w:t>
      </w:r>
      <w:r>
        <w:rPr>
          <w:spacing w:val="40"/>
        </w:rPr>
        <w:t xml:space="preserve"> </w:t>
      </w:r>
      <w:r>
        <w:t>дефицитов</w:t>
      </w:r>
      <w:r>
        <w:rPr>
          <w:spacing w:val="40"/>
        </w:rPr>
        <w:t xml:space="preserve"> </w:t>
      </w:r>
      <w:r>
        <w:t>собственных</w:t>
      </w:r>
      <w:r>
        <w:rPr>
          <w:spacing w:val="40"/>
        </w:rPr>
        <w:t xml:space="preserve"> </w:t>
      </w:r>
      <w:r>
        <w:t>знаний</w:t>
      </w:r>
      <w:r>
        <w:rPr>
          <w:spacing w:val="40"/>
        </w:rPr>
        <w:t xml:space="preserve"> </w:t>
      </w:r>
      <w:r>
        <w:t>и</w:t>
      </w:r>
      <w:r>
        <w:rPr>
          <w:spacing w:val="40"/>
        </w:rPr>
        <w:t xml:space="preserve"> </w:t>
      </w:r>
      <w:r>
        <w:t>компетентностей</w:t>
      </w:r>
      <w:r>
        <w:rPr>
          <w:spacing w:val="40"/>
        </w:rPr>
        <w:t xml:space="preserve"> </w:t>
      </w:r>
      <w:r>
        <w:t>в</w:t>
      </w:r>
      <w:r>
        <w:rPr>
          <w:spacing w:val="40"/>
        </w:rPr>
        <w:t xml:space="preserve"> </w:t>
      </w:r>
      <w:r>
        <w:t>области</w:t>
      </w:r>
      <w:r>
        <w:rPr>
          <w:spacing w:val="40"/>
        </w:rPr>
        <w:t xml:space="preserve"> </w:t>
      </w:r>
      <w:r>
        <w:t>физики; планирование</w:t>
      </w:r>
      <w:r>
        <w:rPr>
          <w:spacing w:val="65"/>
        </w:rPr>
        <w:t xml:space="preserve"> </w:t>
      </w:r>
      <w:r>
        <w:t>своего</w:t>
      </w:r>
      <w:r>
        <w:rPr>
          <w:spacing w:val="67"/>
        </w:rPr>
        <w:t xml:space="preserve"> </w:t>
      </w:r>
      <w:r>
        <w:t>развития</w:t>
      </w:r>
      <w:r>
        <w:rPr>
          <w:spacing w:val="67"/>
        </w:rPr>
        <w:t xml:space="preserve"> </w:t>
      </w:r>
      <w:r>
        <w:t>в</w:t>
      </w:r>
      <w:r>
        <w:rPr>
          <w:spacing w:val="63"/>
        </w:rPr>
        <w:t xml:space="preserve"> </w:t>
      </w:r>
      <w:r>
        <w:t>приобретении</w:t>
      </w:r>
      <w:r>
        <w:rPr>
          <w:spacing w:val="71"/>
        </w:rPr>
        <w:t xml:space="preserve"> </w:t>
      </w:r>
      <w:r>
        <w:t>новых</w:t>
      </w:r>
      <w:r>
        <w:rPr>
          <w:spacing w:val="69"/>
        </w:rPr>
        <w:t xml:space="preserve"> </w:t>
      </w:r>
      <w:r>
        <w:t>физических</w:t>
      </w:r>
      <w:r>
        <w:rPr>
          <w:spacing w:val="69"/>
        </w:rPr>
        <w:t xml:space="preserve"> </w:t>
      </w:r>
      <w:r>
        <w:t xml:space="preserve">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p>
    <w:p w:rsidR="00156445" w:rsidRDefault="005A47D0">
      <w:pPr>
        <w:pStyle w:val="a3"/>
        <w:spacing w:before="7"/>
        <w:ind w:firstLine="0"/>
        <w:jc w:val="left"/>
      </w:pPr>
      <w:r>
        <w:t>и</w:t>
      </w:r>
      <w:r>
        <w:rPr>
          <w:spacing w:val="23"/>
        </w:rPr>
        <w:t xml:space="preserve"> </w:t>
      </w:r>
      <w:r>
        <w:t>экономики,</w:t>
      </w:r>
      <w:r>
        <w:rPr>
          <w:spacing w:val="21"/>
        </w:rPr>
        <w:t xml:space="preserve"> </w:t>
      </w:r>
      <w:r>
        <w:t>в</w:t>
      </w:r>
      <w:r>
        <w:rPr>
          <w:spacing w:val="35"/>
        </w:rPr>
        <w:t xml:space="preserve"> </w:t>
      </w:r>
      <w:r>
        <w:t>том</w:t>
      </w:r>
      <w:r>
        <w:rPr>
          <w:spacing w:val="19"/>
        </w:rPr>
        <w:t xml:space="preserve"> </w:t>
      </w:r>
      <w:r>
        <w:t>числе</w:t>
      </w:r>
      <w:r>
        <w:rPr>
          <w:spacing w:val="23"/>
        </w:rPr>
        <w:t xml:space="preserve"> </w:t>
      </w:r>
      <w:r>
        <w:t>с</w:t>
      </w:r>
      <w:r>
        <w:rPr>
          <w:spacing w:val="14"/>
        </w:rPr>
        <w:t xml:space="preserve"> </w:t>
      </w:r>
      <w:r>
        <w:t>использованием</w:t>
      </w:r>
      <w:r>
        <w:rPr>
          <w:spacing w:val="29"/>
        </w:rPr>
        <w:t xml:space="preserve"> </w:t>
      </w:r>
      <w:r>
        <w:t>физических</w:t>
      </w:r>
      <w:r>
        <w:rPr>
          <w:spacing w:val="26"/>
        </w:rPr>
        <w:t xml:space="preserve"> </w:t>
      </w:r>
      <w:r>
        <w:rPr>
          <w:spacing w:val="-2"/>
        </w:rPr>
        <w:t>знаний;</w:t>
      </w:r>
    </w:p>
    <w:p w:rsidR="00156445" w:rsidRDefault="005A47D0">
      <w:pPr>
        <w:pStyle w:val="a3"/>
        <w:spacing w:before="5" w:line="247" w:lineRule="auto"/>
        <w:ind w:right="1111"/>
      </w:pPr>
      <w:r>
        <w:t>оценка своих действий с учётом влияния</w:t>
      </w:r>
      <w:r>
        <w:rPr>
          <w:spacing w:val="40"/>
        </w:rPr>
        <w:t xml:space="preserve"> </w:t>
      </w:r>
      <w:r>
        <w:t>на окружающую</w:t>
      </w:r>
      <w:r>
        <w:rPr>
          <w:spacing w:val="40"/>
        </w:rPr>
        <w:t xml:space="preserve"> </w:t>
      </w:r>
      <w:r>
        <w:t>среду, возможных</w:t>
      </w:r>
      <w:r>
        <w:rPr>
          <w:spacing w:val="40"/>
        </w:rPr>
        <w:t xml:space="preserve"> </w:t>
      </w:r>
      <w:r>
        <w:t>глобальных последствий.</w:t>
      </w:r>
    </w:p>
    <w:p w:rsidR="00156445" w:rsidRDefault="005A47D0">
      <w:pPr>
        <w:pStyle w:val="a3"/>
        <w:spacing w:before="7" w:line="247" w:lineRule="auto"/>
        <w:ind w:right="1094"/>
      </w:pPr>
      <w:r>
        <w:t>В результате изучения физики на</w:t>
      </w:r>
      <w:r>
        <w:rPr>
          <w:spacing w:val="40"/>
        </w:rPr>
        <w:t xml:space="preserve"> </w:t>
      </w:r>
      <w:r>
        <w:t>уровне</w:t>
      </w:r>
      <w:r>
        <w:rPr>
          <w:spacing w:val="40"/>
        </w:rPr>
        <w:t xml:space="preserve"> </w:t>
      </w:r>
      <w:r>
        <w:t>основного общего образования</w:t>
      </w:r>
      <w:r>
        <w:rPr>
          <w:spacing w:val="40"/>
        </w:rPr>
        <w:t xml:space="preserve"> </w:t>
      </w:r>
      <w:r>
        <w:t>у обучающегося</w:t>
      </w:r>
      <w:r>
        <w:rPr>
          <w:spacing w:val="40"/>
        </w:rPr>
        <w:t xml:space="preserve"> </w:t>
      </w:r>
      <w:r>
        <w:t>будут</w:t>
      </w:r>
      <w:r>
        <w:rPr>
          <w:spacing w:val="40"/>
        </w:rPr>
        <w:t xml:space="preserve"> </w:t>
      </w:r>
      <w:r>
        <w:t>сформированы</w:t>
      </w:r>
      <w:r>
        <w:rPr>
          <w:spacing w:val="40"/>
        </w:rPr>
        <w:t xml:space="preserve"> </w:t>
      </w:r>
      <w:r>
        <w:t>метапредметные</w:t>
      </w:r>
      <w:r>
        <w:rPr>
          <w:spacing w:val="40"/>
        </w:rPr>
        <w:t xml:space="preserve"> </w:t>
      </w:r>
      <w:r>
        <w:t>результаты,</w:t>
      </w:r>
      <w:r>
        <w:rPr>
          <w:spacing w:val="40"/>
        </w:rPr>
        <w:t xml:space="preserve"> </w:t>
      </w:r>
      <w:r>
        <w:t>включающие познавательные</w:t>
      </w:r>
      <w:r>
        <w:rPr>
          <w:spacing w:val="80"/>
        </w:rPr>
        <w:t xml:space="preserve"> </w:t>
      </w:r>
      <w:r>
        <w:t>универсальные</w:t>
      </w:r>
      <w:r>
        <w:rPr>
          <w:spacing w:val="80"/>
        </w:rPr>
        <w:t xml:space="preserve"> </w:t>
      </w:r>
      <w:r>
        <w:t>учебные</w:t>
      </w:r>
      <w:r>
        <w:rPr>
          <w:spacing w:val="40"/>
        </w:rPr>
        <w:t xml:space="preserve"> </w:t>
      </w:r>
      <w:r>
        <w:t>действия,</w:t>
      </w:r>
      <w:r>
        <w:rPr>
          <w:spacing w:val="80"/>
        </w:rPr>
        <w:t xml:space="preserve"> </w:t>
      </w:r>
      <w:r>
        <w:t>коммуникативные</w:t>
      </w:r>
      <w:r>
        <w:rPr>
          <w:spacing w:val="80"/>
        </w:rPr>
        <w:t xml:space="preserve"> </w:t>
      </w:r>
      <w:r>
        <w:t>универсальные 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r>
        <w:rPr>
          <w:spacing w:val="40"/>
        </w:rPr>
        <w:t xml:space="preserve"> </w:t>
      </w:r>
      <w:r>
        <w:t>учебные</w:t>
      </w:r>
      <w:r>
        <w:rPr>
          <w:spacing w:val="40"/>
        </w:rPr>
        <w:t xml:space="preserve"> </w:t>
      </w:r>
      <w:r>
        <w:t>действия.</w:t>
      </w:r>
    </w:p>
    <w:p w:rsidR="00156445" w:rsidRDefault="005A47D0">
      <w:pPr>
        <w:pStyle w:val="a3"/>
        <w:spacing w:before="14"/>
        <w:ind w:left="1722" w:firstLine="0"/>
      </w:pPr>
      <w:r>
        <w:t>Овладение</w:t>
      </w:r>
      <w:r>
        <w:rPr>
          <w:spacing w:val="38"/>
        </w:rPr>
        <w:t xml:space="preserve"> </w:t>
      </w:r>
      <w:r>
        <w:t>универсальными</w:t>
      </w:r>
      <w:r>
        <w:rPr>
          <w:spacing w:val="53"/>
        </w:rPr>
        <w:t xml:space="preserve"> </w:t>
      </w:r>
      <w:r>
        <w:t>учебными</w:t>
      </w:r>
      <w:r>
        <w:rPr>
          <w:spacing w:val="39"/>
        </w:rPr>
        <w:t xml:space="preserve"> </w:t>
      </w:r>
      <w:r>
        <w:t>познавательными</w:t>
      </w:r>
      <w:r>
        <w:rPr>
          <w:spacing w:val="44"/>
        </w:rPr>
        <w:t xml:space="preserve"> </w:t>
      </w:r>
      <w:r>
        <w:rPr>
          <w:spacing w:val="-2"/>
        </w:rPr>
        <w:t>действиями:</w:t>
      </w:r>
    </w:p>
    <w:p w:rsidR="00156445" w:rsidRDefault="005A47D0">
      <w:pPr>
        <w:pStyle w:val="a5"/>
        <w:numPr>
          <w:ilvl w:val="0"/>
          <w:numId w:val="88"/>
        </w:numPr>
        <w:tabs>
          <w:tab w:val="left" w:pos="1980"/>
        </w:tabs>
        <w:spacing w:before="10"/>
        <w:ind w:left="1980" w:hanging="258"/>
        <w:jc w:val="both"/>
        <w:rPr>
          <w:sz w:val="23"/>
        </w:rPr>
      </w:pPr>
      <w:r>
        <w:rPr>
          <w:sz w:val="23"/>
        </w:rPr>
        <w:t>базовые</w:t>
      </w:r>
      <w:r>
        <w:rPr>
          <w:spacing w:val="27"/>
          <w:sz w:val="23"/>
        </w:rPr>
        <w:t xml:space="preserve"> </w:t>
      </w:r>
      <w:r>
        <w:rPr>
          <w:sz w:val="23"/>
        </w:rPr>
        <w:t>логические</w:t>
      </w:r>
      <w:r>
        <w:rPr>
          <w:spacing w:val="21"/>
          <w:sz w:val="23"/>
        </w:rPr>
        <w:t xml:space="preserve"> </w:t>
      </w:r>
      <w:r>
        <w:rPr>
          <w:spacing w:val="-2"/>
          <w:sz w:val="23"/>
        </w:rPr>
        <w:t>действия:</w:t>
      </w:r>
    </w:p>
    <w:p w:rsidR="00156445" w:rsidRDefault="005A47D0">
      <w:pPr>
        <w:pStyle w:val="a3"/>
        <w:spacing w:before="9" w:line="252" w:lineRule="auto"/>
        <w:ind w:left="1722" w:right="1114" w:firstLine="0"/>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объектов</w:t>
      </w:r>
      <w:r>
        <w:rPr>
          <w:spacing w:val="40"/>
        </w:rPr>
        <w:t xml:space="preserve"> </w:t>
      </w:r>
      <w:r>
        <w:t>(явлений);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p>
    <w:p w:rsidR="00156445" w:rsidRDefault="005A47D0">
      <w:pPr>
        <w:pStyle w:val="a3"/>
        <w:spacing w:before="6" w:line="264" w:lineRule="exact"/>
        <w:ind w:firstLine="0"/>
      </w:pPr>
      <w:r>
        <w:t>для</w:t>
      </w:r>
      <w:r>
        <w:rPr>
          <w:spacing w:val="18"/>
        </w:rPr>
        <w:t xml:space="preserve"> </w:t>
      </w:r>
      <w:r>
        <w:t>обобщения</w:t>
      </w:r>
      <w:r>
        <w:rPr>
          <w:spacing w:val="9"/>
        </w:rPr>
        <w:t xml:space="preserve"> </w:t>
      </w:r>
      <w:r>
        <w:t>и</w:t>
      </w:r>
      <w:r>
        <w:rPr>
          <w:spacing w:val="22"/>
        </w:rPr>
        <w:t xml:space="preserve"> </w:t>
      </w:r>
      <w:r>
        <w:rPr>
          <w:spacing w:val="-2"/>
        </w:rPr>
        <w:t>сравнения;</w:t>
      </w:r>
    </w:p>
    <w:p w:rsidR="00156445" w:rsidRDefault="005A47D0">
      <w:pPr>
        <w:pStyle w:val="a3"/>
        <w:spacing w:line="252" w:lineRule="auto"/>
        <w:ind w:right="1110"/>
      </w:pPr>
      <w:r>
        <w:t>выявлять закономерности и противоречия в рассматриваемых фактах, данных и наблюдениях,</w:t>
      </w:r>
      <w:r>
        <w:rPr>
          <w:spacing w:val="40"/>
        </w:rPr>
        <w:t xml:space="preserve"> </w:t>
      </w:r>
      <w:r>
        <w:t>относящихся</w:t>
      </w:r>
      <w:r>
        <w:rPr>
          <w:spacing w:val="40"/>
        </w:rPr>
        <w:t xml:space="preserve"> </w:t>
      </w:r>
      <w:r>
        <w:t>к</w:t>
      </w:r>
      <w:r>
        <w:rPr>
          <w:spacing w:val="40"/>
        </w:rPr>
        <w:t xml:space="preserve"> </w:t>
      </w:r>
      <w:r>
        <w:t>физическим</w:t>
      </w:r>
      <w:r>
        <w:rPr>
          <w:spacing w:val="40"/>
        </w:rPr>
        <w:t xml:space="preserve"> </w:t>
      </w:r>
      <w:r>
        <w:t>явлениям;</w:t>
      </w:r>
    </w:p>
    <w:p w:rsidR="00156445" w:rsidRDefault="005A47D0">
      <w:pPr>
        <w:pStyle w:val="a3"/>
        <w:spacing w:before="6" w:line="249" w:lineRule="auto"/>
        <w:ind w:right="1108"/>
      </w:pPr>
      <w:r>
        <w:t>выявлять</w:t>
      </w:r>
      <w:r>
        <w:rPr>
          <w:spacing w:val="53"/>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70"/>
          <w:w w:val="150"/>
        </w:rPr>
        <w:t xml:space="preserve">  </w:t>
      </w:r>
      <w:r>
        <w:t>физических</w:t>
      </w:r>
      <w:r>
        <w:rPr>
          <w:spacing w:val="8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w:t>
      </w:r>
      <w:r>
        <w:rPr>
          <w:spacing w:val="40"/>
        </w:rPr>
        <w:t xml:space="preserve"> </w:t>
      </w:r>
      <w:r>
        <w:t>гипотезы</w:t>
      </w:r>
      <w:r>
        <w:rPr>
          <w:spacing w:val="40"/>
        </w:rPr>
        <w:t xml:space="preserve"> </w:t>
      </w:r>
      <w:r>
        <w:t>о</w:t>
      </w:r>
      <w:r>
        <w:rPr>
          <w:spacing w:val="40"/>
        </w:rPr>
        <w:t xml:space="preserve"> </w:t>
      </w:r>
      <w:r>
        <w:t>взаимосвязях</w:t>
      </w:r>
      <w:r>
        <w:rPr>
          <w:spacing w:val="40"/>
        </w:rPr>
        <w:t xml:space="preserve"> </w:t>
      </w:r>
      <w:r>
        <w:t>физических</w:t>
      </w:r>
      <w:r>
        <w:rPr>
          <w:spacing w:val="40"/>
        </w:rPr>
        <w:t xml:space="preserve"> </w:t>
      </w:r>
      <w:r>
        <w:t>величин;</w:t>
      </w:r>
    </w:p>
    <w:p w:rsidR="00156445" w:rsidRDefault="005A47D0">
      <w:pPr>
        <w:pStyle w:val="a3"/>
        <w:spacing w:before="5" w:line="252" w:lineRule="auto"/>
        <w:ind w:right="1093"/>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56445" w:rsidRDefault="005A47D0">
      <w:pPr>
        <w:pStyle w:val="a5"/>
        <w:numPr>
          <w:ilvl w:val="0"/>
          <w:numId w:val="88"/>
        </w:numPr>
        <w:tabs>
          <w:tab w:val="left" w:pos="1980"/>
        </w:tabs>
        <w:spacing w:before="8" w:line="259" w:lineRule="exact"/>
        <w:ind w:left="1980" w:hanging="258"/>
        <w:jc w:val="both"/>
        <w:rPr>
          <w:sz w:val="23"/>
        </w:rPr>
      </w:pPr>
      <w:r>
        <w:rPr>
          <w:sz w:val="23"/>
        </w:rPr>
        <w:t>базовые</w:t>
      </w:r>
      <w:r>
        <w:rPr>
          <w:spacing w:val="25"/>
          <w:sz w:val="23"/>
        </w:rPr>
        <w:t xml:space="preserve"> </w:t>
      </w:r>
      <w:r>
        <w:rPr>
          <w:sz w:val="23"/>
        </w:rPr>
        <w:t>исследовательские</w:t>
      </w:r>
      <w:r>
        <w:rPr>
          <w:spacing w:val="27"/>
          <w:sz w:val="23"/>
        </w:rPr>
        <w:t xml:space="preserve"> </w:t>
      </w:r>
      <w:r>
        <w:rPr>
          <w:spacing w:val="-2"/>
          <w:sz w:val="23"/>
        </w:rPr>
        <w:t>действия:</w:t>
      </w:r>
    </w:p>
    <w:p w:rsidR="00156445" w:rsidRDefault="005A47D0">
      <w:pPr>
        <w:pStyle w:val="a3"/>
        <w:spacing w:line="259" w:lineRule="exact"/>
        <w:ind w:left="1722" w:firstLine="0"/>
        <w:jc w:val="left"/>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14" w:line="247" w:lineRule="auto"/>
        <w:ind w:right="1148"/>
        <w:jc w:val="left"/>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физический эксперимент,</w:t>
      </w:r>
      <w:r>
        <w:rPr>
          <w:spacing w:val="40"/>
        </w:rPr>
        <w:t xml:space="preserve"> </w:t>
      </w:r>
      <w:r>
        <w:t>небольшое</w:t>
      </w:r>
      <w:r>
        <w:rPr>
          <w:spacing w:val="40"/>
        </w:rPr>
        <w:t xml:space="preserve"> </w:t>
      </w:r>
      <w:r>
        <w:t>исследование</w:t>
      </w:r>
      <w:r>
        <w:rPr>
          <w:spacing w:val="40"/>
        </w:rPr>
        <w:t xml:space="preserve"> </w:t>
      </w:r>
      <w:r>
        <w:t>физического</w:t>
      </w:r>
      <w:r>
        <w:rPr>
          <w:spacing w:val="40"/>
        </w:rPr>
        <w:t xml:space="preserve"> </w:t>
      </w:r>
      <w:r>
        <w:t>явления;</w:t>
      </w:r>
    </w:p>
    <w:p w:rsidR="00156445" w:rsidRDefault="005A47D0">
      <w:pPr>
        <w:pStyle w:val="a3"/>
        <w:spacing w:before="2" w:line="252" w:lineRule="auto"/>
        <w:ind w:right="1148"/>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 исследования или эксперимента;</w:t>
      </w:r>
    </w:p>
    <w:p w:rsidR="00156445" w:rsidRDefault="005A47D0">
      <w:pPr>
        <w:pStyle w:val="a3"/>
        <w:spacing w:before="7" w:line="244" w:lineRule="auto"/>
        <w:ind w:right="1148"/>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 наблюдения, опыта, исследования;</w:t>
      </w:r>
    </w:p>
    <w:p w:rsidR="00156445" w:rsidRDefault="005A47D0">
      <w:pPr>
        <w:pStyle w:val="a3"/>
        <w:tabs>
          <w:tab w:val="left" w:pos="3666"/>
          <w:tab w:val="left" w:pos="5117"/>
          <w:tab w:val="left" w:pos="6682"/>
          <w:tab w:val="left" w:pos="7912"/>
          <w:tab w:val="left" w:pos="9453"/>
        </w:tabs>
        <w:spacing w:before="8" w:line="244" w:lineRule="auto"/>
        <w:ind w:right="1118"/>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w:t>
      </w:r>
      <w:r>
        <w:rPr>
          <w:spacing w:val="39"/>
        </w:rPr>
        <w:t xml:space="preserve"> </w:t>
      </w:r>
      <w:r>
        <w:t>также</w:t>
      </w:r>
      <w:r>
        <w:rPr>
          <w:spacing w:val="40"/>
        </w:rPr>
        <w:t xml:space="preserve"> </w:t>
      </w:r>
      <w:r>
        <w:t>выдвигать</w:t>
      </w:r>
      <w:r>
        <w:rPr>
          <w:spacing w:val="37"/>
        </w:rPr>
        <w:t xml:space="preserve"> </w:t>
      </w:r>
      <w:r>
        <w:t>предположения</w:t>
      </w:r>
      <w:r>
        <w:rPr>
          <w:spacing w:val="40"/>
        </w:rPr>
        <w:t xml:space="preserve"> </w:t>
      </w:r>
      <w:r>
        <w:t>об</w:t>
      </w:r>
      <w:r>
        <w:rPr>
          <w:spacing w:val="37"/>
        </w:rPr>
        <w:t xml:space="preserve"> </w:t>
      </w:r>
      <w:r>
        <w:t>их</w:t>
      </w:r>
      <w:r>
        <w:rPr>
          <w:spacing w:val="40"/>
        </w:rPr>
        <w:t xml:space="preserve"> </w:t>
      </w:r>
      <w:r>
        <w:t>развитии</w:t>
      </w:r>
      <w:r>
        <w:rPr>
          <w:spacing w:val="39"/>
        </w:rPr>
        <w:t xml:space="preserve"> </w:t>
      </w:r>
      <w:r>
        <w:t>в</w:t>
      </w:r>
      <w:r>
        <w:rPr>
          <w:spacing w:val="40"/>
        </w:rPr>
        <w:t xml:space="preserve"> </w:t>
      </w:r>
      <w:r>
        <w:t>новых</w:t>
      </w:r>
      <w:r>
        <w:rPr>
          <w:spacing w:val="40"/>
        </w:rPr>
        <w:t xml:space="preserve"> </w:t>
      </w:r>
      <w:r>
        <w:t>условиях</w:t>
      </w:r>
      <w:r>
        <w:rPr>
          <w:spacing w:val="36"/>
        </w:rPr>
        <w:t xml:space="preserve"> </w:t>
      </w:r>
      <w:r>
        <w:t>и</w:t>
      </w:r>
      <w:r>
        <w:rPr>
          <w:spacing w:val="40"/>
        </w:rPr>
        <w:t xml:space="preserve"> </w:t>
      </w:r>
      <w:r>
        <w:t>контекстах.</w:t>
      </w:r>
    </w:p>
    <w:p w:rsidR="00156445" w:rsidRDefault="005A47D0">
      <w:pPr>
        <w:pStyle w:val="a5"/>
        <w:numPr>
          <w:ilvl w:val="0"/>
          <w:numId w:val="88"/>
        </w:numPr>
        <w:tabs>
          <w:tab w:val="left" w:pos="1980"/>
        </w:tabs>
        <w:spacing w:before="7"/>
        <w:ind w:left="1980" w:hanging="258"/>
        <w:rPr>
          <w:sz w:val="23"/>
        </w:rPr>
      </w:pPr>
      <w:r>
        <w:rPr>
          <w:sz w:val="23"/>
        </w:rPr>
        <w:t>работа</w:t>
      </w:r>
      <w:r>
        <w:rPr>
          <w:spacing w:val="16"/>
          <w:sz w:val="23"/>
        </w:rPr>
        <w:t xml:space="preserve"> </w:t>
      </w:r>
      <w:r>
        <w:rPr>
          <w:sz w:val="23"/>
        </w:rPr>
        <w:t>с</w:t>
      </w:r>
      <w:r>
        <w:rPr>
          <w:spacing w:val="-1"/>
          <w:sz w:val="23"/>
        </w:rPr>
        <w:t xml:space="preserve"> </w:t>
      </w:r>
      <w:r>
        <w:rPr>
          <w:spacing w:val="-2"/>
          <w:sz w:val="23"/>
        </w:rPr>
        <w:t>информацией:</w:t>
      </w:r>
    </w:p>
    <w:p w:rsidR="00156445" w:rsidRDefault="005A47D0">
      <w:pPr>
        <w:pStyle w:val="a3"/>
        <w:spacing w:before="15" w:line="247" w:lineRule="auto"/>
        <w:ind w:right="1148"/>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w:t>
      </w:r>
      <w:r>
        <w:rPr>
          <w:spacing w:val="40"/>
        </w:rPr>
        <w:t xml:space="preserve"> </w:t>
      </w:r>
      <w:r>
        <w:t>или</w:t>
      </w:r>
      <w:r>
        <w:rPr>
          <w:spacing w:val="40"/>
        </w:rPr>
        <w:t xml:space="preserve"> </w:t>
      </w:r>
      <w:r>
        <w:t>данных</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физической</w:t>
      </w:r>
      <w:r>
        <w:rPr>
          <w:spacing w:val="40"/>
        </w:rPr>
        <w:t xml:space="preserve"> </w:t>
      </w:r>
      <w:r>
        <w:t>задачи;</w:t>
      </w:r>
    </w:p>
    <w:p w:rsidR="00156445" w:rsidRDefault="005A47D0">
      <w:pPr>
        <w:pStyle w:val="a3"/>
        <w:spacing w:before="7" w:line="244" w:lineRule="auto"/>
        <w:ind w:right="1148"/>
        <w:jc w:val="left"/>
      </w:pP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различных видов и форм представления;</w:t>
      </w:r>
    </w:p>
    <w:p w:rsidR="00156445" w:rsidRDefault="005A47D0">
      <w:pPr>
        <w:pStyle w:val="a3"/>
        <w:tabs>
          <w:tab w:val="left" w:pos="3609"/>
          <w:tab w:val="left" w:pos="4862"/>
          <w:tab w:val="left" w:pos="6543"/>
          <w:tab w:val="left" w:pos="7484"/>
          <w:tab w:val="left" w:pos="9275"/>
        </w:tabs>
        <w:spacing w:before="12"/>
        <w:ind w:left="1722" w:firstLine="0"/>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информации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30" w:firstLine="0"/>
      </w:pP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before="17" w:line="262" w:lineRule="exact"/>
        <w:ind w:left="1722" w:firstLine="0"/>
      </w:pPr>
      <w:r>
        <w:t>Овладение</w:t>
      </w:r>
      <w:r>
        <w:rPr>
          <w:spacing w:val="39"/>
        </w:rPr>
        <w:t xml:space="preserve"> </w:t>
      </w:r>
      <w:r>
        <w:t>универсальными</w:t>
      </w:r>
      <w:r>
        <w:rPr>
          <w:spacing w:val="68"/>
        </w:rPr>
        <w:t xml:space="preserve"> </w:t>
      </w:r>
      <w:r>
        <w:t>учебными</w:t>
      </w:r>
      <w:r>
        <w:rPr>
          <w:spacing w:val="40"/>
        </w:rPr>
        <w:t xml:space="preserve"> </w:t>
      </w:r>
      <w:r>
        <w:t>коммуникативными</w:t>
      </w:r>
      <w:r>
        <w:rPr>
          <w:spacing w:val="51"/>
        </w:rPr>
        <w:t xml:space="preserve"> </w:t>
      </w:r>
      <w:r>
        <w:rPr>
          <w:spacing w:val="-2"/>
        </w:rPr>
        <w:t>действиями:</w:t>
      </w:r>
    </w:p>
    <w:p w:rsidR="00156445" w:rsidRDefault="005A47D0">
      <w:pPr>
        <w:pStyle w:val="a5"/>
        <w:numPr>
          <w:ilvl w:val="0"/>
          <w:numId w:val="87"/>
        </w:numPr>
        <w:tabs>
          <w:tab w:val="left" w:pos="1980"/>
        </w:tabs>
        <w:spacing w:line="262" w:lineRule="exact"/>
        <w:ind w:left="1980" w:hanging="258"/>
        <w:jc w:val="both"/>
        <w:rPr>
          <w:sz w:val="23"/>
        </w:rPr>
      </w:pPr>
      <w:r>
        <w:rPr>
          <w:spacing w:val="-2"/>
          <w:sz w:val="23"/>
        </w:rPr>
        <w:t>общение:</w:t>
      </w:r>
    </w:p>
    <w:p w:rsidR="00156445" w:rsidRDefault="005A47D0">
      <w:pPr>
        <w:pStyle w:val="a3"/>
        <w:spacing w:before="14" w:line="247" w:lineRule="auto"/>
        <w:ind w:right="1090"/>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53"/>
        </w:rPr>
        <w:t xml:space="preserve">  </w:t>
      </w:r>
      <w:r>
        <w:t>материала,</w:t>
      </w:r>
      <w:r>
        <w:rPr>
          <w:spacing w:val="80"/>
        </w:rPr>
        <w:t xml:space="preserve">  </w:t>
      </w:r>
      <w:r>
        <w:t>результатов</w:t>
      </w:r>
      <w:r>
        <w:rPr>
          <w:spacing w:val="80"/>
        </w:rPr>
        <w:t xml:space="preserve">  </w:t>
      </w:r>
      <w:r>
        <w:t>лабораторных</w:t>
      </w:r>
      <w:r>
        <w:rPr>
          <w:spacing w:val="80"/>
        </w:rPr>
        <w:t xml:space="preserve">  </w:t>
      </w:r>
      <w:r>
        <w:t>работ</w:t>
      </w:r>
      <w:r>
        <w:rPr>
          <w:spacing w:val="40"/>
        </w:rPr>
        <w:t xml:space="preserve"> </w:t>
      </w:r>
      <w:r>
        <w:t>и</w:t>
      </w:r>
      <w:r>
        <w:rPr>
          <w:spacing w:val="40"/>
        </w:rPr>
        <w:t xml:space="preserve"> </w:t>
      </w:r>
      <w:r>
        <w:t>проектов</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w:t>
      </w:r>
      <w:r>
        <w:rPr>
          <w:spacing w:val="40"/>
        </w:rPr>
        <w:t xml:space="preserve"> </w:t>
      </w:r>
      <w:r>
        <w:t>идеи, нацеленные</w:t>
      </w:r>
      <w:r>
        <w:rPr>
          <w:spacing w:val="40"/>
        </w:rPr>
        <w:t xml:space="preserve"> </w:t>
      </w:r>
      <w:r>
        <w:t>на</w:t>
      </w:r>
      <w:r>
        <w:rPr>
          <w:spacing w:val="40"/>
        </w:rPr>
        <w:t xml:space="preserve"> </w:t>
      </w:r>
      <w:r>
        <w:t>решение</w:t>
      </w:r>
      <w:r>
        <w:rPr>
          <w:spacing w:val="40"/>
        </w:rPr>
        <w:t xml:space="preserve"> </w:t>
      </w:r>
      <w:r>
        <w:t>задачи</w:t>
      </w:r>
      <w:r>
        <w:rPr>
          <w:spacing w:val="40"/>
        </w:rPr>
        <w:t xml:space="preserve"> </w:t>
      </w:r>
      <w:r>
        <w:t>и</w:t>
      </w:r>
      <w:r>
        <w:rPr>
          <w:spacing w:val="40"/>
        </w:rPr>
        <w:t xml:space="preserve"> </w:t>
      </w:r>
      <w:r>
        <w:t>поддержание</w:t>
      </w:r>
      <w:r>
        <w:rPr>
          <w:spacing w:val="40"/>
        </w:rPr>
        <w:t xml:space="preserve"> </w:t>
      </w:r>
      <w:r>
        <w:t>благожелательности</w:t>
      </w:r>
      <w:r>
        <w:rPr>
          <w:spacing w:val="40"/>
        </w:rPr>
        <w:t xml:space="preserve"> </w:t>
      </w:r>
      <w:r>
        <w:t>общения;</w:t>
      </w:r>
    </w:p>
    <w:p w:rsidR="00156445" w:rsidRDefault="005A47D0">
      <w:pPr>
        <w:pStyle w:val="a3"/>
        <w:spacing w:before="13" w:line="252"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line="261" w:lineRule="exact"/>
        <w:ind w:left="1722" w:firstLine="0"/>
      </w:pPr>
      <w:r>
        <w:t>выражать</w:t>
      </w:r>
      <w:r>
        <w:rPr>
          <w:spacing w:val="25"/>
        </w:rPr>
        <w:t xml:space="preserve"> </w:t>
      </w:r>
      <w:r>
        <w:t>свою</w:t>
      </w:r>
      <w:r>
        <w:rPr>
          <w:spacing w:val="19"/>
        </w:rPr>
        <w:t xml:space="preserve"> </w:t>
      </w:r>
      <w:r>
        <w:t>точку</w:t>
      </w:r>
      <w:r>
        <w:rPr>
          <w:spacing w:val="6"/>
        </w:rPr>
        <w:t xml:space="preserve"> </w:t>
      </w:r>
      <w:r>
        <w:t>зрения</w:t>
      </w:r>
      <w:r>
        <w:rPr>
          <w:spacing w:val="13"/>
        </w:rPr>
        <w:t xml:space="preserve"> </w:t>
      </w:r>
      <w:r>
        <w:t>в</w:t>
      </w:r>
      <w:r>
        <w:rPr>
          <w:spacing w:val="39"/>
        </w:rPr>
        <w:t xml:space="preserve"> </w:t>
      </w:r>
      <w:r>
        <w:t>устных</w:t>
      </w:r>
      <w:r>
        <w:rPr>
          <w:spacing w:val="13"/>
        </w:rPr>
        <w:t xml:space="preserve"> </w:t>
      </w:r>
      <w:r>
        <w:t>и</w:t>
      </w:r>
      <w:r>
        <w:rPr>
          <w:spacing w:val="32"/>
        </w:rPr>
        <w:t xml:space="preserve"> </w:t>
      </w:r>
      <w:r>
        <w:t>письменных</w:t>
      </w:r>
      <w:r>
        <w:rPr>
          <w:spacing w:val="21"/>
        </w:rPr>
        <w:t xml:space="preserve"> </w:t>
      </w:r>
      <w:r>
        <w:rPr>
          <w:spacing w:val="-2"/>
        </w:rPr>
        <w:t>текстах;</w:t>
      </w:r>
    </w:p>
    <w:p w:rsidR="00156445" w:rsidRDefault="005A47D0">
      <w:pPr>
        <w:pStyle w:val="a3"/>
        <w:spacing w:before="9" w:line="247" w:lineRule="auto"/>
        <w:ind w:right="1118"/>
      </w:pPr>
      <w:r>
        <w:t>публично представлять результаты выполненного физического опыта (эксперимента, исследования, проекта).</w:t>
      </w:r>
    </w:p>
    <w:p w:rsidR="00156445" w:rsidRDefault="005A47D0">
      <w:pPr>
        <w:pStyle w:val="a5"/>
        <w:numPr>
          <w:ilvl w:val="0"/>
          <w:numId w:val="87"/>
        </w:numPr>
        <w:tabs>
          <w:tab w:val="left" w:pos="1980"/>
        </w:tabs>
        <w:spacing w:before="7"/>
        <w:ind w:left="1980" w:hanging="258"/>
        <w:jc w:val="both"/>
        <w:rPr>
          <w:sz w:val="23"/>
        </w:rPr>
      </w:pPr>
      <w:r>
        <w:rPr>
          <w:sz w:val="23"/>
        </w:rPr>
        <w:t>совместная</w:t>
      </w:r>
      <w:r>
        <w:rPr>
          <w:spacing w:val="34"/>
          <w:sz w:val="23"/>
        </w:rPr>
        <w:t xml:space="preserve"> </w:t>
      </w:r>
      <w:r>
        <w:rPr>
          <w:sz w:val="23"/>
        </w:rPr>
        <w:t>деятельность</w:t>
      </w:r>
      <w:r>
        <w:rPr>
          <w:spacing w:val="48"/>
          <w:sz w:val="23"/>
        </w:rPr>
        <w:t xml:space="preserve"> </w:t>
      </w:r>
      <w:r>
        <w:rPr>
          <w:spacing w:val="-2"/>
          <w:sz w:val="23"/>
        </w:rPr>
        <w:t>(сотрудничество):</w:t>
      </w:r>
    </w:p>
    <w:p w:rsidR="00156445" w:rsidRDefault="005A47D0">
      <w:pPr>
        <w:pStyle w:val="a3"/>
        <w:spacing w:before="14" w:line="247" w:lineRule="auto"/>
        <w:ind w:right="1107"/>
      </w:pPr>
      <w:r>
        <w:t>понимать и использовать преимущества командной и индивидуальной работы при решении конкретной</w:t>
      </w:r>
      <w:r>
        <w:rPr>
          <w:spacing w:val="40"/>
        </w:rPr>
        <w:t xml:space="preserve"> </w:t>
      </w:r>
      <w:r>
        <w:t>физической проблемы;</w:t>
      </w:r>
    </w:p>
    <w:p w:rsidR="00156445" w:rsidRDefault="005A47D0">
      <w:pPr>
        <w:pStyle w:val="a3"/>
        <w:spacing w:before="3" w:line="252" w:lineRule="auto"/>
        <w:ind w:right="1103"/>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w:t>
      </w:r>
      <w:r>
        <w:rPr>
          <w:spacing w:val="80"/>
        </w:rPr>
        <w:t xml:space="preserve"> </w:t>
      </w:r>
      <w:r>
        <w:t>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обсуждать</w:t>
      </w:r>
      <w:r>
        <w:rPr>
          <w:spacing w:val="40"/>
        </w:rPr>
        <w:t xml:space="preserve"> </w:t>
      </w:r>
      <w:r>
        <w:t>процессы</w:t>
      </w:r>
      <w:r>
        <w:rPr>
          <w:spacing w:val="40"/>
        </w:rPr>
        <w:t xml:space="preserve"> </w:t>
      </w:r>
      <w:r>
        <w:t>и</w:t>
      </w:r>
      <w:r>
        <w:rPr>
          <w:spacing w:val="40"/>
        </w:rPr>
        <w:t xml:space="preserve"> </w:t>
      </w:r>
      <w:r>
        <w:t>результаты</w:t>
      </w:r>
      <w:r>
        <w:rPr>
          <w:spacing w:val="40"/>
        </w:rPr>
        <w:t xml:space="preserve"> </w:t>
      </w:r>
      <w:r>
        <w:t>совместной работы,</w:t>
      </w:r>
      <w:r>
        <w:rPr>
          <w:spacing w:val="40"/>
        </w:rPr>
        <w:t xml:space="preserve"> </w:t>
      </w:r>
      <w:r>
        <w:t>обобщать</w:t>
      </w:r>
      <w:r>
        <w:rPr>
          <w:spacing w:val="40"/>
        </w:rPr>
        <w:t xml:space="preserve"> </w:t>
      </w:r>
      <w:r>
        <w:t>мнения нескольких</w:t>
      </w:r>
      <w:r>
        <w:rPr>
          <w:spacing w:val="40"/>
        </w:rPr>
        <w:t xml:space="preserve"> </w:t>
      </w:r>
      <w:r>
        <w:t>людей;</w:t>
      </w:r>
    </w:p>
    <w:p w:rsidR="00156445" w:rsidRDefault="005A47D0">
      <w:pPr>
        <w:pStyle w:val="a3"/>
        <w:spacing w:before="2" w:line="252" w:lineRule="auto"/>
        <w:ind w:right="1105"/>
      </w:pPr>
      <w:r>
        <w:t>выполнять свою часть работы, достигая качественного результата по своему направлению</w:t>
      </w:r>
      <w:r>
        <w:rPr>
          <w:spacing w:val="40"/>
        </w:rPr>
        <w:t xml:space="preserve"> </w:t>
      </w:r>
      <w:r>
        <w:t>и</w:t>
      </w:r>
      <w:r>
        <w:rPr>
          <w:spacing w:val="40"/>
        </w:rPr>
        <w:t xml:space="preserve"> </w:t>
      </w:r>
      <w:r>
        <w:t>координируя</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before="2" w:line="249" w:lineRule="auto"/>
        <w:ind w:right="1117"/>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a3"/>
        <w:spacing w:line="262" w:lineRule="exact"/>
        <w:ind w:left="1722" w:firstLine="0"/>
      </w:pPr>
      <w:r>
        <w:t>Овладение</w:t>
      </w:r>
      <w:r>
        <w:rPr>
          <w:spacing w:val="42"/>
        </w:rPr>
        <w:t xml:space="preserve"> </w:t>
      </w:r>
      <w:r>
        <w:t>универсальными</w:t>
      </w:r>
      <w:r>
        <w:rPr>
          <w:spacing w:val="63"/>
        </w:rPr>
        <w:t xml:space="preserve"> </w:t>
      </w:r>
      <w:r>
        <w:t>учебными</w:t>
      </w:r>
      <w:r>
        <w:rPr>
          <w:spacing w:val="41"/>
        </w:rPr>
        <w:t xml:space="preserve"> </w:t>
      </w:r>
      <w:r>
        <w:t>регулятивными</w:t>
      </w:r>
      <w:r>
        <w:rPr>
          <w:spacing w:val="43"/>
        </w:rPr>
        <w:t xml:space="preserve"> </w:t>
      </w:r>
      <w:r>
        <w:rPr>
          <w:spacing w:val="-2"/>
        </w:rPr>
        <w:t>действиями:</w:t>
      </w:r>
    </w:p>
    <w:p w:rsidR="00156445" w:rsidRDefault="005A47D0">
      <w:pPr>
        <w:pStyle w:val="a5"/>
        <w:numPr>
          <w:ilvl w:val="0"/>
          <w:numId w:val="86"/>
        </w:numPr>
        <w:tabs>
          <w:tab w:val="left" w:pos="1980"/>
        </w:tabs>
        <w:spacing w:before="9"/>
        <w:ind w:left="1980" w:hanging="258"/>
        <w:jc w:val="both"/>
        <w:rPr>
          <w:sz w:val="23"/>
        </w:rPr>
      </w:pPr>
      <w:r>
        <w:rPr>
          <w:spacing w:val="-2"/>
          <w:sz w:val="23"/>
        </w:rPr>
        <w:t>самоорганизация:</w:t>
      </w:r>
    </w:p>
    <w:p w:rsidR="00156445" w:rsidRDefault="005A47D0">
      <w:pPr>
        <w:pStyle w:val="a3"/>
        <w:spacing w:before="9" w:line="252" w:lineRule="auto"/>
        <w:ind w:right="1120"/>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w w:val="150"/>
        </w:rPr>
        <w:t xml:space="preserve">  </w:t>
      </w:r>
      <w:r>
        <w:t>и</w:t>
      </w:r>
      <w:r>
        <w:rPr>
          <w:spacing w:val="80"/>
          <w:w w:val="150"/>
        </w:rPr>
        <w:t xml:space="preserve">  </w:t>
      </w:r>
      <w:r>
        <w:t>учебных</w:t>
      </w:r>
      <w:r>
        <w:rPr>
          <w:spacing w:val="80"/>
          <w:w w:val="150"/>
        </w:rPr>
        <w:t xml:space="preserve">  </w:t>
      </w:r>
      <w:r>
        <w:t>ситуациях,</w:t>
      </w:r>
      <w:r>
        <w:rPr>
          <w:spacing w:val="80"/>
          <w:w w:val="150"/>
        </w:rPr>
        <w:t xml:space="preserve">  </w:t>
      </w:r>
      <w:r>
        <w:t>требующих</w:t>
      </w:r>
      <w:r>
        <w:rPr>
          <w:spacing w:val="40"/>
        </w:rPr>
        <w:t xml:space="preserve"> </w:t>
      </w:r>
      <w:r>
        <w:t>для решения физических знаний;</w:t>
      </w:r>
    </w:p>
    <w:p w:rsidR="00156445" w:rsidRDefault="005A47D0">
      <w:pPr>
        <w:pStyle w:val="a3"/>
        <w:spacing w:before="1" w:line="247" w:lineRule="auto"/>
        <w:ind w:right="1102"/>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80"/>
        </w:rPr>
        <w:t xml:space="preserve"> </w:t>
      </w:r>
      <w:r>
        <w:t>принятие</w:t>
      </w:r>
      <w:r>
        <w:rPr>
          <w:spacing w:val="40"/>
        </w:rPr>
        <w:t xml:space="preserve"> </w:t>
      </w:r>
      <w:r>
        <w:t>решения</w:t>
      </w:r>
      <w:r>
        <w:rPr>
          <w:spacing w:val="40"/>
        </w:rPr>
        <w:t xml:space="preserve"> </w:t>
      </w:r>
      <w:r>
        <w:t>в</w:t>
      </w:r>
      <w:r>
        <w:rPr>
          <w:spacing w:val="40"/>
        </w:rPr>
        <w:t xml:space="preserve"> </w:t>
      </w:r>
      <w:r>
        <w:t>группе,</w:t>
      </w:r>
      <w:r>
        <w:rPr>
          <w:spacing w:val="40"/>
        </w:rPr>
        <w:t xml:space="preserve"> </w:t>
      </w:r>
      <w:r>
        <w:t>принятие</w:t>
      </w:r>
      <w:r>
        <w:rPr>
          <w:spacing w:val="40"/>
        </w:rPr>
        <w:t xml:space="preserve"> </w:t>
      </w:r>
      <w:r>
        <w:t>решений</w:t>
      </w:r>
      <w:r>
        <w:rPr>
          <w:spacing w:val="40"/>
        </w:rPr>
        <w:t xml:space="preserve"> </w:t>
      </w:r>
      <w:r>
        <w:t>группой);</w:t>
      </w:r>
    </w:p>
    <w:p w:rsidR="00156445" w:rsidRDefault="005A47D0">
      <w:pPr>
        <w:pStyle w:val="a3"/>
        <w:spacing w:before="8" w:line="247" w:lineRule="auto"/>
        <w:ind w:right="1108"/>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56445" w:rsidRDefault="005A47D0">
      <w:pPr>
        <w:pStyle w:val="a3"/>
        <w:spacing w:before="8"/>
        <w:ind w:left="1722" w:firstLine="0"/>
      </w:pPr>
      <w:r>
        <w:t>делать</w:t>
      </w:r>
      <w:r>
        <w:rPr>
          <w:spacing w:val="15"/>
        </w:rPr>
        <w:t xml:space="preserve"> </w:t>
      </w:r>
      <w:r>
        <w:t>выбор</w:t>
      </w:r>
      <w:r>
        <w:rPr>
          <w:spacing w:val="14"/>
        </w:rPr>
        <w:t xml:space="preserve"> </w:t>
      </w:r>
      <w:r>
        <w:t>и</w:t>
      </w:r>
      <w:r>
        <w:rPr>
          <w:spacing w:val="21"/>
        </w:rPr>
        <w:t xml:space="preserve"> </w:t>
      </w:r>
      <w:r>
        <w:t>брать</w:t>
      </w:r>
      <w:r>
        <w:rPr>
          <w:spacing w:val="34"/>
        </w:rPr>
        <w:t xml:space="preserve"> </w:t>
      </w:r>
      <w:r>
        <w:t>ответственность</w:t>
      </w:r>
      <w:r>
        <w:rPr>
          <w:spacing w:val="19"/>
        </w:rPr>
        <w:t xml:space="preserve"> </w:t>
      </w:r>
      <w:r>
        <w:t>за</w:t>
      </w:r>
      <w:r>
        <w:rPr>
          <w:spacing w:val="24"/>
        </w:rPr>
        <w:t xml:space="preserve"> </w:t>
      </w:r>
      <w:r>
        <w:rPr>
          <w:spacing w:val="-2"/>
        </w:rPr>
        <w:t>решение.</w:t>
      </w:r>
    </w:p>
    <w:p w:rsidR="00156445" w:rsidRDefault="005A47D0">
      <w:pPr>
        <w:pStyle w:val="a5"/>
        <w:numPr>
          <w:ilvl w:val="0"/>
          <w:numId w:val="86"/>
        </w:numPr>
        <w:tabs>
          <w:tab w:val="left" w:pos="1980"/>
        </w:tabs>
        <w:spacing w:before="9"/>
        <w:ind w:left="1980" w:hanging="258"/>
        <w:jc w:val="both"/>
        <w:rPr>
          <w:sz w:val="23"/>
        </w:rPr>
      </w:pPr>
      <w:r>
        <w:rPr>
          <w:spacing w:val="-2"/>
          <w:sz w:val="23"/>
        </w:rPr>
        <w:t>самоконтроль:</w:t>
      </w:r>
    </w:p>
    <w:p w:rsidR="00156445" w:rsidRDefault="005A47D0">
      <w:pPr>
        <w:pStyle w:val="a3"/>
        <w:spacing w:before="9"/>
        <w:ind w:left="1722" w:firstLine="0"/>
      </w:pPr>
      <w:r>
        <w:t>давать</w:t>
      </w:r>
      <w:r>
        <w:rPr>
          <w:spacing w:val="19"/>
        </w:rPr>
        <w:t xml:space="preserve"> </w:t>
      </w:r>
      <w:r>
        <w:t>адекватную</w:t>
      </w:r>
      <w:r>
        <w:rPr>
          <w:spacing w:val="39"/>
        </w:rPr>
        <w:t xml:space="preserve"> </w:t>
      </w:r>
      <w:r>
        <w:t>оценку</w:t>
      </w:r>
      <w:r>
        <w:rPr>
          <w:spacing w:val="20"/>
        </w:rPr>
        <w:t xml:space="preserve"> </w:t>
      </w:r>
      <w:r>
        <w:t>ситуации</w:t>
      </w:r>
      <w:r>
        <w:rPr>
          <w:spacing w:val="25"/>
        </w:rPr>
        <w:t xml:space="preserve"> </w:t>
      </w:r>
      <w:r>
        <w:t>и</w:t>
      </w:r>
      <w:r>
        <w:rPr>
          <w:spacing w:val="25"/>
        </w:rPr>
        <w:t xml:space="preserve"> </w:t>
      </w:r>
      <w:r>
        <w:t>предлагать</w:t>
      </w:r>
      <w:r>
        <w:rPr>
          <w:spacing w:val="20"/>
        </w:rPr>
        <w:t xml:space="preserve"> </w:t>
      </w:r>
      <w:r>
        <w:t>план</w:t>
      </w:r>
      <w:r>
        <w:rPr>
          <w:spacing w:val="26"/>
        </w:rPr>
        <w:t xml:space="preserve"> </w:t>
      </w:r>
      <w:r>
        <w:t>её</w:t>
      </w:r>
      <w:r>
        <w:rPr>
          <w:spacing w:val="13"/>
        </w:rPr>
        <w:t xml:space="preserve"> </w:t>
      </w:r>
      <w:r>
        <w:rPr>
          <w:spacing w:val="-2"/>
        </w:rPr>
        <w:t>изменения;</w:t>
      </w:r>
    </w:p>
    <w:p w:rsidR="00156445" w:rsidRDefault="005A47D0">
      <w:pPr>
        <w:pStyle w:val="a3"/>
        <w:spacing w:before="15" w:line="247" w:lineRule="auto"/>
        <w:ind w:right="1129"/>
      </w:pPr>
      <w:r>
        <w:t>объяснять причины достижения (недостижения) результатов деятельности, давать</w:t>
      </w:r>
      <w:r>
        <w:rPr>
          <w:spacing w:val="40"/>
        </w:rPr>
        <w:t xml:space="preserve"> </w:t>
      </w:r>
      <w:r>
        <w:t>оценку приобретённому опыту;</w:t>
      </w:r>
    </w:p>
    <w:p w:rsidR="00156445" w:rsidRDefault="005A47D0">
      <w:pPr>
        <w:pStyle w:val="a3"/>
        <w:spacing w:before="2" w:line="252" w:lineRule="auto"/>
        <w:ind w:right="1101"/>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w:t>
      </w:r>
      <w:r>
        <w:rPr>
          <w:spacing w:val="40"/>
        </w:rPr>
        <w:t xml:space="preserve"> </w:t>
      </w:r>
      <w:r>
        <w:t>ошибок, возникших</w:t>
      </w:r>
      <w:r>
        <w:rPr>
          <w:spacing w:val="40"/>
        </w:rPr>
        <w:t xml:space="preserve"> </w:t>
      </w:r>
      <w:r>
        <w:t>трудностей;</w:t>
      </w:r>
    </w:p>
    <w:p w:rsidR="00156445" w:rsidRDefault="005A47D0">
      <w:pPr>
        <w:pStyle w:val="a3"/>
        <w:spacing w:before="7"/>
        <w:ind w:left="1722" w:firstLine="0"/>
      </w:pPr>
      <w:r>
        <w:t>оценивать</w:t>
      </w:r>
      <w:r>
        <w:rPr>
          <w:spacing w:val="30"/>
        </w:rPr>
        <w:t xml:space="preserve"> </w:t>
      </w:r>
      <w:r>
        <w:t>соответствие</w:t>
      </w:r>
      <w:r>
        <w:rPr>
          <w:spacing w:val="22"/>
        </w:rPr>
        <w:t xml:space="preserve"> </w:t>
      </w:r>
      <w:r>
        <w:t>результата</w:t>
      </w:r>
      <w:r>
        <w:rPr>
          <w:spacing w:val="29"/>
        </w:rPr>
        <w:t xml:space="preserve"> </w:t>
      </w:r>
      <w:r>
        <w:t>цели</w:t>
      </w:r>
      <w:r>
        <w:rPr>
          <w:spacing w:val="23"/>
        </w:rPr>
        <w:t xml:space="preserve"> </w:t>
      </w:r>
      <w:r>
        <w:t>и</w:t>
      </w:r>
      <w:r>
        <w:rPr>
          <w:spacing w:val="36"/>
        </w:rPr>
        <w:t xml:space="preserve"> </w:t>
      </w:r>
      <w:r>
        <w:rPr>
          <w:spacing w:val="-2"/>
        </w:rPr>
        <w:t>условиям.</w:t>
      </w:r>
    </w:p>
    <w:p w:rsidR="00156445" w:rsidRDefault="005A47D0">
      <w:pPr>
        <w:pStyle w:val="a5"/>
        <w:numPr>
          <w:ilvl w:val="0"/>
          <w:numId w:val="86"/>
        </w:numPr>
        <w:tabs>
          <w:tab w:val="left" w:pos="1980"/>
        </w:tabs>
        <w:spacing w:before="10"/>
        <w:ind w:left="1980" w:hanging="258"/>
        <w:jc w:val="both"/>
        <w:rPr>
          <w:sz w:val="23"/>
        </w:rPr>
      </w:pPr>
      <w:r>
        <w:rPr>
          <w:sz w:val="23"/>
        </w:rPr>
        <w:t>эмоциональный</w:t>
      </w:r>
      <w:r>
        <w:rPr>
          <w:spacing w:val="33"/>
          <w:sz w:val="23"/>
        </w:rPr>
        <w:t xml:space="preserve"> </w:t>
      </w:r>
      <w:r>
        <w:rPr>
          <w:spacing w:val="-2"/>
          <w:sz w:val="23"/>
        </w:rPr>
        <w:t>интеллект:</w:t>
      </w:r>
    </w:p>
    <w:p w:rsidR="00156445" w:rsidRDefault="005A47D0">
      <w:pPr>
        <w:pStyle w:val="a3"/>
        <w:spacing w:before="9" w:line="244" w:lineRule="auto"/>
        <w:ind w:right="1126"/>
      </w:pPr>
      <w:r>
        <w:t>ставить</w:t>
      </w:r>
      <w:r>
        <w:rPr>
          <w:spacing w:val="53"/>
        </w:rPr>
        <w:t xml:space="preserve">  </w:t>
      </w:r>
      <w:r>
        <w:t>себя</w:t>
      </w:r>
      <w:r>
        <w:rPr>
          <w:spacing w:val="53"/>
        </w:rPr>
        <w:t xml:space="preserve">  </w:t>
      </w:r>
      <w:r>
        <w:t>на</w:t>
      </w:r>
      <w:r>
        <w:rPr>
          <w:spacing w:val="80"/>
        </w:rPr>
        <w:t xml:space="preserve">  </w:t>
      </w:r>
      <w:r>
        <w:t>место</w:t>
      </w:r>
      <w:r>
        <w:rPr>
          <w:spacing w:val="40"/>
        </w:rPr>
        <w:t xml:space="preserve">  </w:t>
      </w:r>
      <w:r>
        <w:t>другого</w:t>
      </w:r>
      <w:r>
        <w:rPr>
          <w:spacing w:val="80"/>
        </w:rPr>
        <w:t xml:space="preserve">  </w:t>
      </w:r>
      <w:r>
        <w:t>человека</w:t>
      </w:r>
      <w:r>
        <w:rPr>
          <w:spacing w:val="80"/>
        </w:rPr>
        <w:t xml:space="preserve">  </w:t>
      </w:r>
      <w:r>
        <w:t>в</w:t>
      </w:r>
      <w:r>
        <w:rPr>
          <w:spacing w:val="80"/>
        </w:rPr>
        <w:t xml:space="preserve">  </w:t>
      </w:r>
      <w:r>
        <w:t>ходе</w:t>
      </w:r>
      <w:r>
        <w:rPr>
          <w:spacing w:val="80"/>
        </w:rPr>
        <w:t xml:space="preserve">  </w:t>
      </w:r>
      <w:r>
        <w:t>спора</w:t>
      </w:r>
      <w:r>
        <w:rPr>
          <w:spacing w:val="80"/>
        </w:rPr>
        <w:t xml:space="preserve">  </w:t>
      </w:r>
      <w:r>
        <w:t>или</w:t>
      </w:r>
      <w:r>
        <w:rPr>
          <w:spacing w:val="80"/>
        </w:rPr>
        <w:t xml:space="preserve">  </w:t>
      </w:r>
      <w:r>
        <w:t>дискуссии на</w:t>
      </w:r>
      <w:r>
        <w:rPr>
          <w:spacing w:val="40"/>
        </w:rPr>
        <w:t xml:space="preserve"> </w:t>
      </w:r>
      <w:r>
        <w:t>научную</w:t>
      </w:r>
      <w:r>
        <w:rPr>
          <w:spacing w:val="40"/>
        </w:rPr>
        <w:t xml:space="preserve"> </w:t>
      </w:r>
      <w:r>
        <w:t>тему,</w:t>
      </w:r>
      <w:r>
        <w:rPr>
          <w:spacing w:val="40"/>
        </w:rPr>
        <w:t xml:space="preserve"> </w:t>
      </w:r>
      <w:r>
        <w:t>понимать</w:t>
      </w:r>
      <w:r>
        <w:rPr>
          <w:spacing w:val="40"/>
        </w:rPr>
        <w:t xml:space="preserve"> </w:t>
      </w:r>
      <w:r>
        <w:t>мотивы,</w:t>
      </w:r>
      <w:r>
        <w:rPr>
          <w:spacing w:val="40"/>
        </w:rPr>
        <w:t xml:space="preserve"> </w:t>
      </w:r>
      <w:r>
        <w:t>намерения</w:t>
      </w:r>
      <w:r>
        <w:rPr>
          <w:spacing w:val="40"/>
        </w:rPr>
        <w:t xml:space="preserve"> </w:t>
      </w:r>
      <w:r>
        <w:t>и</w:t>
      </w:r>
      <w:r>
        <w:rPr>
          <w:spacing w:val="40"/>
        </w:rPr>
        <w:t xml:space="preserve"> </w:t>
      </w:r>
      <w:r>
        <w:t>логику</w:t>
      </w:r>
      <w:r>
        <w:rPr>
          <w:spacing w:val="40"/>
        </w:rPr>
        <w:t xml:space="preserve"> </w:t>
      </w:r>
      <w:r>
        <w:t>другого.</w:t>
      </w:r>
    </w:p>
    <w:p w:rsidR="00156445" w:rsidRDefault="005A47D0">
      <w:pPr>
        <w:pStyle w:val="a5"/>
        <w:numPr>
          <w:ilvl w:val="0"/>
          <w:numId w:val="86"/>
        </w:numPr>
        <w:tabs>
          <w:tab w:val="left" w:pos="1980"/>
        </w:tabs>
        <w:spacing w:before="12"/>
        <w:ind w:left="1980" w:hanging="258"/>
        <w:jc w:val="both"/>
        <w:rPr>
          <w:sz w:val="23"/>
        </w:rPr>
      </w:pPr>
      <w:r>
        <w:rPr>
          <w:sz w:val="23"/>
        </w:rPr>
        <w:t>принятие</w:t>
      </w:r>
      <w:r>
        <w:rPr>
          <w:spacing w:val="19"/>
          <w:sz w:val="23"/>
        </w:rPr>
        <w:t xml:space="preserve"> </w:t>
      </w:r>
      <w:r>
        <w:rPr>
          <w:sz w:val="23"/>
        </w:rPr>
        <w:t>себя</w:t>
      </w:r>
      <w:r>
        <w:rPr>
          <w:spacing w:val="14"/>
          <w:sz w:val="23"/>
        </w:rPr>
        <w:t xml:space="preserve"> </w:t>
      </w:r>
      <w:r>
        <w:rPr>
          <w:sz w:val="23"/>
        </w:rPr>
        <w:t>и</w:t>
      </w:r>
      <w:r>
        <w:rPr>
          <w:spacing w:val="22"/>
          <w:sz w:val="23"/>
        </w:rPr>
        <w:t xml:space="preserve"> </w:t>
      </w:r>
      <w:r>
        <w:rPr>
          <w:spacing w:val="-2"/>
          <w:sz w:val="23"/>
        </w:rPr>
        <w:t>других:</w:t>
      </w:r>
    </w:p>
    <w:p w:rsidR="00156445" w:rsidRDefault="005A47D0">
      <w:pPr>
        <w:pStyle w:val="a3"/>
        <w:tabs>
          <w:tab w:val="left" w:pos="3191"/>
          <w:tab w:val="left" w:pos="3954"/>
          <w:tab w:val="left" w:pos="4867"/>
          <w:tab w:val="left" w:pos="5439"/>
          <w:tab w:val="left" w:pos="6543"/>
          <w:tab w:val="left" w:pos="7258"/>
          <w:tab w:val="left" w:pos="8478"/>
          <w:tab w:val="left" w:pos="10010"/>
        </w:tabs>
        <w:spacing w:before="9" w:line="247" w:lineRule="auto"/>
        <w:ind w:right="1119"/>
        <w:jc w:val="left"/>
      </w:pPr>
      <w:r>
        <w:rPr>
          <w:spacing w:val="-2"/>
        </w:rPr>
        <w:t>признавать</w:t>
      </w:r>
      <w:r>
        <w:tab/>
      </w:r>
      <w:r>
        <w:rPr>
          <w:spacing w:val="-4"/>
        </w:rPr>
        <w:t>своё</w:t>
      </w:r>
      <w:r>
        <w:tab/>
      </w:r>
      <w:r>
        <w:rPr>
          <w:spacing w:val="-4"/>
        </w:rPr>
        <w:t>право</w:t>
      </w:r>
      <w:r>
        <w:tab/>
      </w:r>
      <w:r>
        <w:rPr>
          <w:spacing w:val="-6"/>
        </w:rPr>
        <w:t>на</w:t>
      </w:r>
      <w:r>
        <w:tab/>
      </w:r>
      <w:r>
        <w:rPr>
          <w:spacing w:val="-2"/>
        </w:rPr>
        <w:t>ошибку</w:t>
      </w:r>
      <w:r>
        <w:tab/>
      </w:r>
      <w:r>
        <w:rPr>
          <w:spacing w:val="-4"/>
        </w:rPr>
        <w:t>при</w:t>
      </w:r>
      <w:r>
        <w:tab/>
      </w:r>
      <w:r>
        <w:rPr>
          <w:spacing w:val="-2"/>
        </w:rPr>
        <w:t>решении</w:t>
      </w:r>
      <w:r>
        <w:tab/>
      </w:r>
      <w:r>
        <w:rPr>
          <w:spacing w:val="-2"/>
        </w:rPr>
        <w:t>физических</w:t>
      </w:r>
      <w:r>
        <w:tab/>
      </w:r>
      <w:r>
        <w:rPr>
          <w:spacing w:val="-2"/>
        </w:rPr>
        <w:t xml:space="preserve">задач </w:t>
      </w:r>
      <w:r>
        <w:t>или</w:t>
      </w:r>
      <w:r>
        <w:rPr>
          <w:spacing w:val="40"/>
        </w:rPr>
        <w:t xml:space="preserve"> </w:t>
      </w:r>
      <w:r>
        <w:t>в</w:t>
      </w:r>
      <w:r>
        <w:rPr>
          <w:spacing w:val="40"/>
        </w:rPr>
        <w:t xml:space="preserve"> </w:t>
      </w:r>
      <w:r>
        <w:t>утверждениях</w:t>
      </w:r>
      <w:r>
        <w:rPr>
          <w:spacing w:val="40"/>
        </w:rPr>
        <w:t xml:space="preserve"> </w:t>
      </w:r>
      <w:r>
        <w:t>на</w:t>
      </w:r>
      <w:r>
        <w:rPr>
          <w:spacing w:val="40"/>
        </w:rPr>
        <w:t xml:space="preserve"> </w:t>
      </w:r>
      <w:r>
        <w:t>научные</w:t>
      </w:r>
      <w:r>
        <w:rPr>
          <w:spacing w:val="40"/>
        </w:rPr>
        <w:t xml:space="preserve"> </w:t>
      </w:r>
      <w:r>
        <w:t>темы</w:t>
      </w:r>
      <w:r>
        <w:rPr>
          <w:spacing w:val="38"/>
        </w:rPr>
        <w:t xml:space="preserve"> </w:t>
      </w:r>
      <w:r>
        <w:t>и</w:t>
      </w:r>
      <w:r>
        <w:rPr>
          <w:spacing w:val="40"/>
        </w:rPr>
        <w:t xml:space="preserve"> </w:t>
      </w:r>
      <w:r>
        <w:t>такое же право другого.</w:t>
      </w:r>
    </w:p>
    <w:p w:rsidR="00156445" w:rsidRDefault="005A47D0">
      <w:pPr>
        <w:pStyle w:val="a3"/>
        <w:spacing w:before="8"/>
        <w:ind w:left="1722" w:firstLine="0"/>
        <w:jc w:val="left"/>
      </w:pPr>
      <w:r>
        <w:t>Предметные</w:t>
      </w:r>
      <w:r>
        <w:rPr>
          <w:spacing w:val="25"/>
        </w:rPr>
        <w:t xml:space="preserve"> </w:t>
      </w:r>
      <w:r>
        <w:t>результаты</w:t>
      </w:r>
      <w:r>
        <w:rPr>
          <w:spacing w:val="41"/>
        </w:rPr>
        <w:t xml:space="preserve"> </w:t>
      </w:r>
      <w:r>
        <w:t>освоения</w:t>
      </w:r>
      <w:r>
        <w:rPr>
          <w:spacing w:val="23"/>
        </w:rPr>
        <w:t xml:space="preserve"> </w:t>
      </w:r>
      <w:r>
        <w:t>программы</w:t>
      </w:r>
      <w:r>
        <w:rPr>
          <w:spacing w:val="24"/>
        </w:rPr>
        <w:t xml:space="preserve"> </w:t>
      </w:r>
      <w:r>
        <w:t>по</w:t>
      </w:r>
      <w:r>
        <w:rPr>
          <w:spacing w:val="28"/>
        </w:rPr>
        <w:t xml:space="preserve"> </w:t>
      </w:r>
      <w:r>
        <w:t>физике</w:t>
      </w:r>
      <w:r>
        <w:rPr>
          <w:spacing w:val="27"/>
        </w:rPr>
        <w:t xml:space="preserve"> </w:t>
      </w:r>
      <w:r>
        <w:t>(базовый</w:t>
      </w:r>
      <w:r>
        <w:rPr>
          <w:spacing w:val="35"/>
        </w:rPr>
        <w:t xml:space="preserve"> </w:t>
      </w:r>
      <w:r>
        <w:rPr>
          <w:spacing w:val="-2"/>
        </w:rPr>
        <w:t>уровень).</w:t>
      </w:r>
    </w:p>
    <w:p w:rsidR="00156445" w:rsidRDefault="005A47D0">
      <w:pPr>
        <w:pStyle w:val="Heading2"/>
        <w:spacing w:before="19" w:line="247" w:lineRule="auto"/>
        <w:ind w:left="1016" w:right="1148" w:firstLine="706"/>
        <w:jc w:val="left"/>
      </w:pPr>
      <w:r>
        <w:rPr>
          <w:w w:val="105"/>
        </w:rPr>
        <w:t xml:space="preserve">Предметные результаты освоения программы по физике к концу обучения в 7 </w:t>
      </w:r>
      <w:r>
        <w:rPr>
          <w:spacing w:val="-2"/>
          <w:w w:val="105"/>
        </w:rPr>
        <w:t>классе:</w:t>
      </w:r>
    </w:p>
    <w:p w:rsidR="00156445" w:rsidRDefault="005A47D0">
      <w:pPr>
        <w:pStyle w:val="a3"/>
        <w:spacing w:line="252" w:lineRule="auto"/>
        <w:ind w:right="1148"/>
        <w:jc w:val="left"/>
      </w:pPr>
      <w:r>
        <w:t>использовать</w:t>
      </w:r>
      <w:r>
        <w:rPr>
          <w:spacing w:val="40"/>
        </w:rPr>
        <w:t xml:space="preserve"> </w:t>
      </w:r>
      <w:r>
        <w:t>понятия:</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явления,</w:t>
      </w:r>
      <w:r>
        <w:rPr>
          <w:spacing w:val="40"/>
        </w:rPr>
        <w:t xml:space="preserve"> </w:t>
      </w:r>
      <w:r>
        <w:t>наблюдение,</w:t>
      </w:r>
      <w:r>
        <w:rPr>
          <w:spacing w:val="40"/>
        </w:rPr>
        <w:t xml:space="preserve"> </w:t>
      </w:r>
      <w:r>
        <w:t>эксперимент, модель,</w:t>
      </w:r>
      <w:r>
        <w:rPr>
          <w:spacing w:val="80"/>
          <w:w w:val="150"/>
        </w:rPr>
        <w:t xml:space="preserve"> </w:t>
      </w:r>
      <w:r>
        <w:t>гипотеза,</w:t>
      </w:r>
      <w:r>
        <w:rPr>
          <w:spacing w:val="40"/>
        </w:rPr>
        <w:t xml:space="preserve"> </w:t>
      </w:r>
      <w:r>
        <w:t>единицы</w:t>
      </w:r>
      <w:r>
        <w:rPr>
          <w:spacing w:val="40"/>
        </w:rPr>
        <w:t xml:space="preserve"> </w:t>
      </w:r>
      <w:r>
        <w:t>физических</w:t>
      </w:r>
      <w:r>
        <w:rPr>
          <w:spacing w:val="40"/>
        </w:rPr>
        <w:t xml:space="preserve"> </w:t>
      </w:r>
      <w:r>
        <w:t>величин,</w:t>
      </w:r>
      <w:r>
        <w:rPr>
          <w:spacing w:val="80"/>
          <w:w w:val="150"/>
        </w:rPr>
        <w:t xml:space="preserve"> </w:t>
      </w:r>
      <w:r>
        <w:t>атом,</w:t>
      </w:r>
      <w:r>
        <w:rPr>
          <w:spacing w:val="40"/>
        </w:rPr>
        <w:t xml:space="preserve"> </w:t>
      </w:r>
      <w:r>
        <w:t>молекула,</w:t>
      </w:r>
      <w:r>
        <w:rPr>
          <w:spacing w:val="80"/>
          <w:w w:val="150"/>
        </w:rPr>
        <w:t xml:space="preserve"> </w:t>
      </w:r>
      <w:r>
        <w:t>агрегатные</w:t>
      </w:r>
      <w:r>
        <w:rPr>
          <w:spacing w:val="40"/>
        </w:rPr>
        <w:t xml:space="preserve"> </w:t>
      </w:r>
      <w:r>
        <w:t>состояния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6" w:firstLine="0"/>
      </w:pPr>
      <w:r>
        <w:t>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w:t>
      </w:r>
      <w:r>
        <w:rPr>
          <w:spacing w:val="40"/>
        </w:rPr>
        <w:t xml:space="preserve"> </w:t>
      </w:r>
      <w:r>
        <w:t>невесомость,</w:t>
      </w:r>
      <w:r>
        <w:rPr>
          <w:spacing w:val="40"/>
        </w:rPr>
        <w:t xml:space="preserve"> </w:t>
      </w:r>
      <w:r>
        <w:t>сообщающиеся</w:t>
      </w:r>
      <w:r>
        <w:rPr>
          <w:spacing w:val="40"/>
        </w:rPr>
        <w:t xml:space="preserve"> </w:t>
      </w:r>
      <w:r>
        <w:t>сосуды;</w:t>
      </w:r>
    </w:p>
    <w:p w:rsidR="00156445" w:rsidRDefault="005A47D0">
      <w:pPr>
        <w:pStyle w:val="a3"/>
        <w:tabs>
          <w:tab w:val="left" w:pos="9794"/>
        </w:tabs>
        <w:spacing w:before="3" w:line="252" w:lineRule="auto"/>
        <w:ind w:right="1102"/>
      </w:pPr>
      <w:r>
        <w:t>различать явления (диффузия, тепловое движение частиц вещества, равномерное движение,</w:t>
      </w:r>
      <w:r>
        <w:rPr>
          <w:spacing w:val="40"/>
        </w:rPr>
        <w:t xml:space="preserve"> </w:t>
      </w:r>
      <w:r>
        <w:t>неравномерное</w:t>
      </w:r>
      <w:r>
        <w:rPr>
          <w:spacing w:val="40"/>
        </w:rPr>
        <w:t xml:space="preserve"> </w:t>
      </w:r>
      <w:r>
        <w:t>движение,</w:t>
      </w:r>
      <w:r>
        <w:rPr>
          <w:spacing w:val="40"/>
        </w:rPr>
        <w:t xml:space="preserve"> </w:t>
      </w:r>
      <w:r>
        <w:t>инерция,</w:t>
      </w:r>
      <w:r>
        <w:rPr>
          <w:spacing w:val="40"/>
        </w:rPr>
        <w:t xml:space="preserve"> </w:t>
      </w:r>
      <w:r>
        <w:t>взаимодействие</w:t>
      </w:r>
      <w:r>
        <w:rPr>
          <w:spacing w:val="40"/>
        </w:rPr>
        <w:t xml:space="preserve"> </w:t>
      </w:r>
      <w:r>
        <w:t>тел,</w:t>
      </w:r>
      <w:r>
        <w:rPr>
          <w:spacing w:val="40"/>
        </w:rPr>
        <w:t xml:space="preserve"> </w:t>
      </w:r>
      <w:r>
        <w:t>равновесие</w:t>
      </w:r>
      <w:r>
        <w:rPr>
          <w:spacing w:val="40"/>
        </w:rPr>
        <w:t xml:space="preserve"> </w:t>
      </w:r>
      <w:r>
        <w:t>твёрдых</w:t>
      </w:r>
      <w:r>
        <w:rPr>
          <w:spacing w:val="40"/>
        </w:rPr>
        <w:t xml:space="preserve"> </w:t>
      </w:r>
      <w:r>
        <w:t>тел</w:t>
      </w:r>
      <w:r>
        <w:rPr>
          <w:spacing w:val="80"/>
          <w:w w:val="150"/>
        </w:rPr>
        <w:t xml:space="preserve"> </w:t>
      </w:r>
      <w:r>
        <w:t xml:space="preserve">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spacing w:val="-2"/>
        </w:rPr>
        <w:t>характерных</w:t>
      </w:r>
      <w:r>
        <w:tab/>
      </w:r>
      <w:r>
        <w:rPr>
          <w:spacing w:val="-2"/>
        </w:rPr>
        <w:t>свойств</w:t>
      </w:r>
    </w:p>
    <w:p w:rsidR="00156445" w:rsidRDefault="005A47D0">
      <w:pPr>
        <w:pStyle w:val="a3"/>
        <w:spacing w:before="3" w:line="262" w:lineRule="exact"/>
        <w:ind w:firstLine="0"/>
      </w:pPr>
      <w:r>
        <w:t>и</w:t>
      </w:r>
      <w:r>
        <w:rPr>
          <w:spacing w:val="27"/>
        </w:rPr>
        <w:t xml:space="preserve"> </w:t>
      </w:r>
      <w:r>
        <w:t>на</w:t>
      </w:r>
      <w:r>
        <w:rPr>
          <w:spacing w:val="24"/>
        </w:rPr>
        <w:t xml:space="preserve"> </w:t>
      </w:r>
      <w:r>
        <w:t>основе</w:t>
      </w:r>
      <w:r>
        <w:rPr>
          <w:spacing w:val="30"/>
        </w:rPr>
        <w:t xml:space="preserve"> </w:t>
      </w:r>
      <w:r>
        <w:t>опытов,</w:t>
      </w:r>
      <w:r>
        <w:rPr>
          <w:spacing w:val="23"/>
        </w:rPr>
        <w:t xml:space="preserve"> </w:t>
      </w:r>
      <w:r>
        <w:t>демонстрирующих</w:t>
      </w:r>
      <w:r>
        <w:rPr>
          <w:spacing w:val="19"/>
        </w:rPr>
        <w:t xml:space="preserve"> </w:t>
      </w:r>
      <w:r>
        <w:t>данное</w:t>
      </w:r>
      <w:r>
        <w:rPr>
          <w:spacing w:val="30"/>
        </w:rPr>
        <w:t xml:space="preserve"> </w:t>
      </w:r>
      <w:r>
        <w:t>физическое</w:t>
      </w:r>
      <w:r>
        <w:rPr>
          <w:spacing w:val="26"/>
        </w:rPr>
        <w:t xml:space="preserve"> </w:t>
      </w:r>
      <w:r>
        <w:rPr>
          <w:spacing w:val="-2"/>
        </w:rPr>
        <w:t>явление;</w:t>
      </w:r>
    </w:p>
    <w:p w:rsidR="00156445" w:rsidRDefault="005A47D0">
      <w:pPr>
        <w:pStyle w:val="a3"/>
        <w:spacing w:line="252" w:lineRule="auto"/>
        <w:ind w:right="1102"/>
      </w:pPr>
      <w:r>
        <w:t>распознавать проявление изученных физических явлений в окружающем мире, в том числе</w:t>
      </w:r>
      <w:r>
        <w:rPr>
          <w:spacing w:val="29"/>
        </w:rPr>
        <w:t xml:space="preserve"> </w:t>
      </w:r>
      <w:r>
        <w:t>физические</w:t>
      </w:r>
      <w:r>
        <w:rPr>
          <w:spacing w:val="31"/>
        </w:rPr>
        <w:t xml:space="preserve"> </w:t>
      </w:r>
      <w:r>
        <w:t>явления</w:t>
      </w:r>
      <w:r>
        <w:rPr>
          <w:spacing w:val="37"/>
        </w:rPr>
        <w:t xml:space="preserve"> </w:t>
      </w:r>
      <w:r>
        <w:t>в</w:t>
      </w:r>
      <w:r>
        <w:rPr>
          <w:spacing w:val="31"/>
        </w:rPr>
        <w:t xml:space="preserve"> </w:t>
      </w:r>
      <w:r>
        <w:t>природе:</w:t>
      </w:r>
      <w:r>
        <w:rPr>
          <w:spacing w:val="29"/>
        </w:rPr>
        <w:t xml:space="preserve"> </w:t>
      </w:r>
      <w:r>
        <w:t>примеры</w:t>
      </w:r>
      <w:r>
        <w:rPr>
          <w:spacing w:val="36"/>
        </w:rPr>
        <w:t xml:space="preserve"> </w:t>
      </w:r>
      <w:r>
        <w:t>движения</w:t>
      </w:r>
      <w:r>
        <w:rPr>
          <w:spacing w:val="40"/>
        </w:rPr>
        <w:t xml:space="preserve"> </w:t>
      </w:r>
      <w:r>
        <w:t>с</w:t>
      </w:r>
      <w:r>
        <w:rPr>
          <w:spacing w:val="30"/>
        </w:rPr>
        <w:t xml:space="preserve"> </w:t>
      </w:r>
      <w:r>
        <w:t>различными</w:t>
      </w:r>
      <w:r>
        <w:rPr>
          <w:spacing w:val="40"/>
        </w:rPr>
        <w:t xml:space="preserve"> </w:t>
      </w:r>
      <w:r>
        <w:t>скоростями</w:t>
      </w:r>
      <w:r>
        <w:rPr>
          <w:spacing w:val="40"/>
        </w:rPr>
        <w:t xml:space="preserve"> </w:t>
      </w:r>
      <w:r>
        <w:t>в</w:t>
      </w:r>
      <w:r>
        <w:rPr>
          <w:spacing w:val="38"/>
        </w:rPr>
        <w:t xml:space="preserve"> </w:t>
      </w:r>
      <w:r>
        <w:t>живой и неживой природе, действие силы трения в природе и технике, влияние атмосферного</w:t>
      </w:r>
      <w:r>
        <w:rPr>
          <w:spacing w:val="80"/>
        </w:rPr>
        <w:t xml:space="preserve"> </w:t>
      </w:r>
      <w:r>
        <w:t xml:space="preserve">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rsidR="00156445" w:rsidRDefault="005A47D0">
      <w:pPr>
        <w:pStyle w:val="a3"/>
        <w:spacing w:line="252" w:lineRule="auto"/>
        <w:ind w:right="109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w:t>
      </w:r>
      <w:r>
        <w:rPr>
          <w:spacing w:val="40"/>
        </w:rPr>
        <w:t xml:space="preserve"> </w:t>
      </w:r>
      <w:r>
        <w:t>сила,</w:t>
      </w:r>
      <w:r>
        <w:rPr>
          <w:spacing w:val="40"/>
        </w:rPr>
        <w:t xml:space="preserve"> </w:t>
      </w:r>
      <w:r>
        <w:t>механическая</w:t>
      </w:r>
      <w:r>
        <w:rPr>
          <w:spacing w:val="40"/>
        </w:rPr>
        <w:t xml:space="preserve"> </w:t>
      </w:r>
      <w:r>
        <w:t>работа,</w:t>
      </w:r>
      <w:r>
        <w:rPr>
          <w:spacing w:val="40"/>
        </w:rPr>
        <w:t xml:space="preserve"> </w:t>
      </w:r>
      <w:r>
        <w:t>мощность,</w:t>
      </w:r>
      <w:r>
        <w:rPr>
          <w:spacing w:val="40"/>
        </w:rPr>
        <w:t xml:space="preserve"> </w:t>
      </w:r>
      <w:r>
        <w:t>плечо</w:t>
      </w:r>
      <w:r>
        <w:rPr>
          <w:spacing w:val="40"/>
        </w:rPr>
        <w:t xml:space="preserve"> </w:t>
      </w:r>
      <w:r>
        <w:t>силы,</w:t>
      </w:r>
      <w:r>
        <w:rPr>
          <w:spacing w:val="40"/>
        </w:rPr>
        <w:t xml:space="preserve"> </w:t>
      </w:r>
      <w:r>
        <w:t>момент</w:t>
      </w:r>
      <w:r>
        <w:rPr>
          <w:spacing w:val="40"/>
        </w:rPr>
        <w:t xml:space="preserve"> </w:t>
      </w:r>
      <w:r>
        <w:t>силы, коэффициент полезного действия механизмов, кинетическая и потенциальная энергия), при описании</w:t>
      </w:r>
      <w:r>
        <w:rPr>
          <w:spacing w:val="67"/>
        </w:rPr>
        <w:t xml:space="preserve"> </w:t>
      </w:r>
      <w:r>
        <w:t>правильно</w:t>
      </w:r>
      <w:r>
        <w:rPr>
          <w:spacing w:val="40"/>
        </w:rPr>
        <w:t xml:space="preserve"> </w:t>
      </w:r>
      <w:r>
        <w:t>трактовать</w:t>
      </w:r>
      <w:r>
        <w:rPr>
          <w:spacing w:val="65"/>
        </w:rPr>
        <w:t xml:space="preserve"> </w:t>
      </w:r>
      <w:r>
        <w:t>физический</w:t>
      </w:r>
      <w:r>
        <w:rPr>
          <w:spacing w:val="67"/>
        </w:rPr>
        <w:t xml:space="preserve"> </w:t>
      </w:r>
      <w:r>
        <w:t>смысл</w:t>
      </w:r>
      <w:r>
        <w:rPr>
          <w:spacing w:val="40"/>
        </w:rPr>
        <w:t xml:space="preserve"> </w:t>
      </w:r>
      <w:r>
        <w:t>используемых</w:t>
      </w:r>
      <w:r>
        <w:rPr>
          <w:spacing w:val="40"/>
        </w:rPr>
        <w:t xml:space="preserve"> </w:t>
      </w:r>
      <w:r>
        <w:t>величин,</w:t>
      </w:r>
      <w:r>
        <w:rPr>
          <w:spacing w:val="40"/>
        </w:rPr>
        <w:t xml:space="preserve"> </w:t>
      </w:r>
      <w:r>
        <w:t>их</w:t>
      </w:r>
      <w:r>
        <w:rPr>
          <w:spacing w:val="40"/>
        </w:rPr>
        <w:t xml:space="preserve"> </w:t>
      </w:r>
      <w:r>
        <w:t>обозначения</w:t>
      </w:r>
      <w:r>
        <w:rPr>
          <w:spacing w:val="40"/>
        </w:rPr>
        <w:t xml:space="preserve"> </w:t>
      </w: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156445" w:rsidRDefault="005A47D0">
      <w:pPr>
        <w:pStyle w:val="a3"/>
        <w:spacing w:line="252" w:lineRule="auto"/>
        <w:ind w:right="1105"/>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156445" w:rsidRDefault="005A47D0">
      <w:pPr>
        <w:pStyle w:val="a3"/>
        <w:spacing w:line="249" w:lineRule="auto"/>
        <w:ind w:right="1095"/>
      </w:pPr>
      <w:r>
        <w:t>объяснять</w:t>
      </w:r>
      <w:r>
        <w:rPr>
          <w:spacing w:val="77"/>
        </w:rPr>
        <w:t xml:space="preserve">    </w:t>
      </w:r>
      <w:r>
        <w:t>физические</w:t>
      </w:r>
      <w:r>
        <w:rPr>
          <w:spacing w:val="62"/>
          <w:w w:val="150"/>
        </w:rPr>
        <w:t xml:space="preserve">    </w:t>
      </w:r>
      <w:r>
        <w:t>явления,</w:t>
      </w:r>
      <w:r>
        <w:rPr>
          <w:spacing w:val="62"/>
          <w:w w:val="150"/>
        </w:rPr>
        <w:t xml:space="preserve">    </w:t>
      </w:r>
      <w:r>
        <w:t>процессы</w:t>
      </w:r>
      <w:r>
        <w:rPr>
          <w:spacing w:val="62"/>
          <w:w w:val="150"/>
        </w:rPr>
        <w:t xml:space="preserve">    </w:t>
      </w:r>
      <w:r>
        <w:t>и</w:t>
      </w:r>
      <w:r>
        <w:rPr>
          <w:spacing w:val="64"/>
          <w:w w:val="150"/>
        </w:rPr>
        <w:t xml:space="preserve">    </w:t>
      </w:r>
      <w:r>
        <w:t>свойства</w:t>
      </w:r>
      <w:r>
        <w:rPr>
          <w:spacing w:val="67"/>
          <w:w w:val="150"/>
        </w:rPr>
        <w:t xml:space="preserve">    </w:t>
      </w:r>
      <w:r>
        <w:t>тел, 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w:t>
      </w:r>
      <w:r>
        <w:rPr>
          <w:spacing w:val="40"/>
        </w:rPr>
        <w:t xml:space="preserve"> </w:t>
      </w:r>
      <w:r>
        <w:t>ситуаций</w:t>
      </w:r>
      <w:r>
        <w:rPr>
          <w:spacing w:val="40"/>
        </w:rPr>
        <w:t xml:space="preserve"> </w:t>
      </w:r>
      <w:r>
        <w:t>практико­ориентированного</w:t>
      </w:r>
      <w:r>
        <w:rPr>
          <w:spacing w:val="40"/>
        </w:rPr>
        <w:t xml:space="preserve"> </w:t>
      </w:r>
      <w:r>
        <w:t>характера:</w:t>
      </w:r>
      <w:r>
        <w:rPr>
          <w:spacing w:val="40"/>
        </w:rPr>
        <w:t xml:space="preserve"> </w:t>
      </w:r>
      <w:r>
        <w:t>выявлять причинно­следственные</w:t>
      </w:r>
      <w:r>
        <w:rPr>
          <w:spacing w:val="80"/>
        </w:rPr>
        <w:t xml:space="preserve">  </w:t>
      </w:r>
      <w:r>
        <w:t>связи,</w:t>
      </w:r>
      <w:r>
        <w:rPr>
          <w:spacing w:val="80"/>
          <w:w w:val="150"/>
        </w:rPr>
        <w:t xml:space="preserve">  </w:t>
      </w:r>
      <w:r>
        <w:t>строить</w:t>
      </w:r>
      <w:r>
        <w:rPr>
          <w:spacing w:val="63"/>
        </w:rPr>
        <w:t xml:space="preserve">   </w:t>
      </w:r>
      <w:r>
        <w:t>объяснение</w:t>
      </w:r>
      <w:r>
        <w:rPr>
          <w:spacing w:val="80"/>
        </w:rPr>
        <w:t xml:space="preserve">  </w:t>
      </w:r>
      <w:r>
        <w:t>из</w:t>
      </w:r>
      <w:r>
        <w:rPr>
          <w:spacing w:val="80"/>
          <w:w w:val="150"/>
        </w:rPr>
        <w:t xml:space="preserve">  </w:t>
      </w:r>
      <w:r>
        <w:t>1–2</w:t>
      </w:r>
      <w:r>
        <w:rPr>
          <w:spacing w:val="80"/>
          <w:w w:val="150"/>
        </w:rPr>
        <w:t xml:space="preserve">  </w:t>
      </w:r>
      <w:r>
        <w:t>логических</w:t>
      </w:r>
      <w:r>
        <w:rPr>
          <w:spacing w:val="80"/>
          <w:w w:val="150"/>
        </w:rPr>
        <w:t xml:space="preserve">  </w:t>
      </w:r>
      <w:r>
        <w:t>шагов</w:t>
      </w:r>
      <w:r>
        <w:rPr>
          <w:spacing w:val="80"/>
        </w:rPr>
        <w:t xml:space="preserve"> </w:t>
      </w:r>
      <w:r>
        <w:t>с</w:t>
      </w:r>
      <w:r>
        <w:rPr>
          <w:spacing w:val="64"/>
        </w:rPr>
        <w:t xml:space="preserve">  </w:t>
      </w:r>
      <w:r>
        <w:t>опорой</w:t>
      </w:r>
      <w:r>
        <w:rPr>
          <w:spacing w:val="68"/>
        </w:rPr>
        <w:t xml:space="preserve">  </w:t>
      </w:r>
      <w:r>
        <w:t>на</w:t>
      </w:r>
      <w:r>
        <w:rPr>
          <w:spacing w:val="65"/>
        </w:rPr>
        <w:t xml:space="preserve">  </w:t>
      </w:r>
      <w:r>
        <w:t>1–2</w:t>
      </w:r>
      <w:r>
        <w:rPr>
          <w:spacing w:val="68"/>
        </w:rPr>
        <w:t xml:space="preserve">  </w:t>
      </w:r>
      <w:r>
        <w:t>изученных</w:t>
      </w:r>
      <w:r>
        <w:rPr>
          <w:spacing w:val="66"/>
        </w:rPr>
        <w:t xml:space="preserve">  </w:t>
      </w:r>
      <w:r>
        <w:t>свойства</w:t>
      </w:r>
      <w:r>
        <w:rPr>
          <w:spacing w:val="80"/>
        </w:rPr>
        <w:t xml:space="preserve">  </w:t>
      </w:r>
      <w:r>
        <w:t>физических</w:t>
      </w:r>
      <w:r>
        <w:rPr>
          <w:spacing w:val="65"/>
        </w:rPr>
        <w:t xml:space="preserve">  </w:t>
      </w:r>
      <w:r>
        <w:t>явлений,</w:t>
      </w:r>
      <w:r>
        <w:rPr>
          <w:spacing w:val="80"/>
          <w:w w:val="150"/>
        </w:rPr>
        <w:t xml:space="preserve">  </w:t>
      </w:r>
      <w:r>
        <w:t>физических</w:t>
      </w:r>
      <w:r>
        <w:rPr>
          <w:spacing w:val="65"/>
        </w:rPr>
        <w:t xml:space="preserve">  </w:t>
      </w:r>
      <w:r>
        <w:t>закона или закономерности;</w:t>
      </w:r>
    </w:p>
    <w:p w:rsidR="00156445" w:rsidRDefault="005A47D0">
      <w:pPr>
        <w:pStyle w:val="a3"/>
        <w:spacing w:line="247" w:lineRule="auto"/>
        <w:ind w:right="109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w:t>
      </w:r>
      <w:r>
        <w:rPr>
          <w:spacing w:val="80"/>
        </w:rPr>
        <w:t xml:space="preserve"> </w:t>
      </w:r>
      <w:r>
        <w:t>необходимые</w:t>
      </w:r>
      <w:r>
        <w:rPr>
          <w:spacing w:val="80"/>
        </w:rPr>
        <w:t xml:space="preserve"> </w:t>
      </w:r>
      <w:r>
        <w:t>для</w:t>
      </w:r>
      <w:r>
        <w:rPr>
          <w:spacing w:val="80"/>
        </w:rPr>
        <w:t xml:space="preserve"> </w:t>
      </w:r>
      <w:r>
        <w:t>решения</w:t>
      </w:r>
      <w:r>
        <w:rPr>
          <w:spacing w:val="80"/>
        </w:rPr>
        <w:t xml:space="preserve"> </w:t>
      </w:r>
      <w:r>
        <w:t>задач,</w:t>
      </w:r>
      <w:r>
        <w:rPr>
          <w:spacing w:val="80"/>
        </w:rPr>
        <w:t xml:space="preserve"> </w:t>
      </w:r>
      <w:r>
        <w:t>оценивать</w:t>
      </w:r>
      <w:r>
        <w:rPr>
          <w:spacing w:val="80"/>
        </w:rPr>
        <w:t xml:space="preserve"> </w:t>
      </w:r>
      <w:r>
        <w:t>реалистичность</w:t>
      </w:r>
      <w:r>
        <w:rPr>
          <w:spacing w:val="80"/>
        </w:rPr>
        <w:t xml:space="preserve"> </w:t>
      </w:r>
      <w:r>
        <w:t>полученной физической величины;</w:t>
      </w:r>
    </w:p>
    <w:p w:rsidR="00156445" w:rsidRDefault="005A47D0">
      <w:pPr>
        <w:pStyle w:val="a3"/>
        <w:spacing w:before="8" w:line="247" w:lineRule="auto"/>
        <w:ind w:right="111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w:t>
      </w:r>
      <w:r>
        <w:rPr>
          <w:spacing w:val="40"/>
        </w:rPr>
        <w:t xml:space="preserve"> </w:t>
      </w:r>
      <w:r>
        <w:t>полученный</w:t>
      </w:r>
      <w:r>
        <w:rPr>
          <w:spacing w:val="40"/>
        </w:rPr>
        <w:t xml:space="preserve"> </w:t>
      </w:r>
      <w:r>
        <w:t>результат,</w:t>
      </w:r>
      <w:r>
        <w:rPr>
          <w:spacing w:val="40"/>
        </w:rPr>
        <w:t xml:space="preserve"> </w:t>
      </w:r>
      <w:r>
        <w:t>находить</w:t>
      </w:r>
      <w:r>
        <w:rPr>
          <w:spacing w:val="40"/>
        </w:rPr>
        <w:t xml:space="preserve"> </w:t>
      </w:r>
      <w:r>
        <w:t>ошибки</w:t>
      </w:r>
      <w:r>
        <w:rPr>
          <w:spacing w:val="40"/>
        </w:rPr>
        <w:t xml:space="preserve"> </w:t>
      </w:r>
      <w:r>
        <w:t>в</w:t>
      </w:r>
      <w:r>
        <w:rPr>
          <w:spacing w:val="40"/>
        </w:rPr>
        <w:t xml:space="preserve"> </w:t>
      </w:r>
      <w:r>
        <w:t>ходе</w:t>
      </w:r>
      <w:r>
        <w:rPr>
          <w:spacing w:val="40"/>
        </w:rPr>
        <w:t xml:space="preserve"> </w:t>
      </w:r>
      <w:r>
        <w:t>опыта,</w:t>
      </w:r>
      <w:r>
        <w:rPr>
          <w:spacing w:val="40"/>
        </w:rPr>
        <w:t xml:space="preserve"> </w:t>
      </w:r>
      <w:r>
        <w:t>делать</w:t>
      </w:r>
      <w:r>
        <w:rPr>
          <w:spacing w:val="40"/>
        </w:rPr>
        <w:t xml:space="preserve"> </w:t>
      </w:r>
      <w:r>
        <w:t>выводы</w:t>
      </w:r>
      <w:r>
        <w:rPr>
          <w:spacing w:val="39"/>
        </w:rPr>
        <w:t xml:space="preserve"> </w:t>
      </w:r>
      <w:r>
        <w:t>по его результатам;</w:t>
      </w:r>
    </w:p>
    <w:p w:rsidR="00156445" w:rsidRDefault="005A47D0">
      <w:pPr>
        <w:pStyle w:val="a3"/>
        <w:tabs>
          <w:tab w:val="left" w:pos="3350"/>
          <w:tab w:val="left" w:pos="5443"/>
          <w:tab w:val="left" w:pos="7868"/>
          <w:tab w:val="left" w:pos="9534"/>
        </w:tabs>
        <w:spacing w:before="5" w:line="249" w:lineRule="auto"/>
        <w:ind w:right="1110"/>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w:t>
      </w:r>
      <w:r>
        <w:rPr>
          <w:spacing w:val="40"/>
        </w:rPr>
        <w:t xml:space="preserve"> </w:t>
      </w:r>
      <w:r>
        <w:t>предложенного</w:t>
      </w:r>
      <w:r>
        <w:rPr>
          <w:spacing w:val="40"/>
        </w:rPr>
        <w:t xml:space="preserve"> </w:t>
      </w:r>
      <w:r>
        <w:t>оборудования,</w:t>
      </w:r>
      <w:r>
        <w:rPr>
          <w:spacing w:val="40"/>
        </w:rPr>
        <w:t xml:space="preserve"> </w:t>
      </w:r>
      <w:r>
        <w:t>записывать</w:t>
      </w:r>
      <w:r>
        <w:rPr>
          <w:spacing w:val="40"/>
        </w:rPr>
        <w:t xml:space="preserve"> </w:t>
      </w:r>
      <w:r>
        <w:t>ход</w:t>
      </w:r>
      <w:r>
        <w:rPr>
          <w:spacing w:val="40"/>
        </w:rPr>
        <w:t xml:space="preserve"> </w:t>
      </w:r>
      <w:r>
        <w:t>опыта</w:t>
      </w:r>
      <w:r>
        <w:rPr>
          <w:spacing w:val="40"/>
        </w:rPr>
        <w:t xml:space="preserve"> </w:t>
      </w:r>
      <w:r>
        <w:t>и</w:t>
      </w:r>
      <w:r>
        <w:rPr>
          <w:spacing w:val="40"/>
        </w:rPr>
        <w:t xml:space="preserve"> </w:t>
      </w:r>
      <w:r>
        <w:t>формулировать</w:t>
      </w:r>
      <w:r>
        <w:rPr>
          <w:spacing w:val="40"/>
        </w:rPr>
        <w:t xml:space="preserve"> </w:t>
      </w:r>
      <w:r>
        <w:t>выводы;</w:t>
      </w:r>
    </w:p>
    <w:p w:rsidR="00156445" w:rsidRDefault="005A47D0">
      <w:pPr>
        <w:pStyle w:val="a3"/>
        <w:spacing w:before="1" w:line="247" w:lineRule="auto"/>
        <w:ind w:right="1098"/>
      </w:pPr>
      <w:r>
        <w:t>выполнять</w:t>
      </w:r>
      <w:r>
        <w:rPr>
          <w:spacing w:val="80"/>
        </w:rPr>
        <w:t xml:space="preserve"> </w:t>
      </w:r>
      <w:r>
        <w:t>прямые</w:t>
      </w:r>
      <w:r>
        <w:rPr>
          <w:spacing w:val="40"/>
        </w:rPr>
        <w:t xml:space="preserve">  </w:t>
      </w:r>
      <w:r>
        <w:t>измерения</w:t>
      </w:r>
      <w:r>
        <w:rPr>
          <w:spacing w:val="40"/>
        </w:rPr>
        <w:t xml:space="preserve">  </w:t>
      </w:r>
      <w:r>
        <w:t>расстояния,</w:t>
      </w:r>
      <w:r>
        <w:rPr>
          <w:spacing w:val="40"/>
        </w:rPr>
        <w:t xml:space="preserve">  </w:t>
      </w:r>
      <w:r>
        <w:t>времени,</w:t>
      </w:r>
      <w:r>
        <w:rPr>
          <w:spacing w:val="54"/>
        </w:rPr>
        <w:t xml:space="preserve">  </w:t>
      </w:r>
      <w:r>
        <w:t>массы</w:t>
      </w:r>
      <w:r>
        <w:rPr>
          <w:spacing w:val="40"/>
        </w:rPr>
        <w:t xml:space="preserve">  </w:t>
      </w:r>
      <w:r>
        <w:t>тела,</w:t>
      </w:r>
      <w:r>
        <w:rPr>
          <w:spacing w:val="40"/>
        </w:rPr>
        <w:t xml:space="preserve">  </w:t>
      </w:r>
      <w:r>
        <w:t>объёма,</w:t>
      </w:r>
      <w:r>
        <w:rPr>
          <w:spacing w:val="40"/>
        </w:rPr>
        <w:t xml:space="preserve">  </w:t>
      </w:r>
      <w:r>
        <w:t>силы и температуры с использованием аналоговых и цифровых приборов, записывать показания приборов</w:t>
      </w:r>
      <w:r>
        <w:rPr>
          <w:spacing w:val="40"/>
        </w:rPr>
        <w:t xml:space="preserve"> </w:t>
      </w:r>
      <w:r>
        <w:t>с</w:t>
      </w:r>
      <w:r>
        <w:rPr>
          <w:spacing w:val="40"/>
        </w:rPr>
        <w:t xml:space="preserve"> </w:t>
      </w:r>
      <w:r>
        <w:t>учётом</w:t>
      </w:r>
      <w:r>
        <w:rPr>
          <w:spacing w:val="40"/>
        </w:rPr>
        <w:t xml:space="preserve"> </w:t>
      </w:r>
      <w:r>
        <w:t>заданной</w:t>
      </w:r>
      <w:r>
        <w:rPr>
          <w:spacing w:val="40"/>
        </w:rPr>
        <w:t xml:space="preserve"> </w:t>
      </w:r>
      <w:r>
        <w:t>абсолютной</w:t>
      </w:r>
      <w:r>
        <w:rPr>
          <w:spacing w:val="40"/>
        </w:rPr>
        <w:t xml:space="preserve"> </w:t>
      </w:r>
      <w:r>
        <w:t>погрешности</w:t>
      </w:r>
      <w:r>
        <w:rPr>
          <w:spacing w:val="40"/>
        </w:rPr>
        <w:t xml:space="preserve"> </w:t>
      </w:r>
      <w:r>
        <w:t>измерений;</w:t>
      </w:r>
    </w:p>
    <w:p w:rsidR="00156445" w:rsidRDefault="005A47D0">
      <w:pPr>
        <w:pStyle w:val="a3"/>
        <w:spacing w:line="252" w:lineRule="auto"/>
        <w:ind w:right="1123"/>
      </w:pPr>
      <w:r>
        <w:t>проводить</w:t>
      </w:r>
      <w:r>
        <w:rPr>
          <w:spacing w:val="61"/>
        </w:rPr>
        <w:t xml:space="preserve">  </w:t>
      </w:r>
      <w:r>
        <w:t>исследование</w:t>
      </w:r>
      <w:r>
        <w:rPr>
          <w:spacing w:val="60"/>
        </w:rPr>
        <w:t xml:space="preserve">  </w:t>
      </w:r>
      <w:r>
        <w:t>зависимости</w:t>
      </w:r>
      <w:r>
        <w:rPr>
          <w:spacing w:val="61"/>
        </w:rPr>
        <w:t xml:space="preserve">  </w:t>
      </w:r>
      <w:r>
        <w:t>одной</w:t>
      </w:r>
      <w:r>
        <w:rPr>
          <w:spacing w:val="59"/>
        </w:rPr>
        <w:t xml:space="preserve">  </w:t>
      </w:r>
      <w:r>
        <w:t>физической</w:t>
      </w:r>
      <w:r>
        <w:rPr>
          <w:spacing w:val="61"/>
        </w:rPr>
        <w:t xml:space="preserve">  </w:t>
      </w:r>
      <w:r>
        <w:t>величины</w:t>
      </w:r>
      <w:r>
        <w:rPr>
          <w:spacing w:val="60"/>
        </w:rPr>
        <w:t xml:space="preserve">  </w:t>
      </w:r>
      <w:r>
        <w:t>от</w:t>
      </w:r>
      <w:r>
        <w:rPr>
          <w:spacing w:val="76"/>
          <w:w w:val="150"/>
        </w:rPr>
        <w:t xml:space="preserve"> </w:t>
      </w:r>
      <w:r>
        <w:t>другой с</w:t>
      </w:r>
      <w:r>
        <w:rPr>
          <w:spacing w:val="40"/>
        </w:rPr>
        <w:t xml:space="preserve"> </w:t>
      </w:r>
      <w:r>
        <w:t>использованием</w:t>
      </w:r>
      <w:r>
        <w:rPr>
          <w:spacing w:val="40"/>
        </w:rPr>
        <w:t xml:space="preserve"> </w:t>
      </w:r>
      <w:r>
        <w:t>прямых</w:t>
      </w:r>
      <w:r>
        <w:rPr>
          <w:spacing w:val="65"/>
        </w:rPr>
        <w:t xml:space="preserve"> </w:t>
      </w:r>
      <w:r>
        <w:t>измерений</w:t>
      </w:r>
      <w:r>
        <w:rPr>
          <w:spacing w:val="40"/>
        </w:rPr>
        <w:t xml:space="preserve"> </w:t>
      </w:r>
      <w:r>
        <w:t>(зависимости</w:t>
      </w:r>
      <w:r>
        <w:rPr>
          <w:spacing w:val="63"/>
        </w:rPr>
        <w:t xml:space="preserve"> </w:t>
      </w:r>
      <w:r>
        <w:t>пути</w:t>
      </w:r>
      <w:r>
        <w:rPr>
          <w:spacing w:val="73"/>
        </w:rPr>
        <w:t xml:space="preserve"> </w:t>
      </w:r>
      <w:r>
        <w:t>равномерно</w:t>
      </w:r>
      <w:r>
        <w:rPr>
          <w:spacing w:val="68"/>
        </w:rPr>
        <w:t xml:space="preserve"> </w:t>
      </w:r>
      <w:r>
        <w:t>движущегося</w:t>
      </w:r>
      <w:r>
        <w:rPr>
          <w:spacing w:val="66"/>
        </w:rPr>
        <w:t xml:space="preserve"> </w:t>
      </w:r>
      <w:r>
        <w:t>тела</w:t>
      </w:r>
      <w:r>
        <w:rPr>
          <w:spacing w:val="70"/>
        </w:rPr>
        <w:t xml:space="preserve"> </w:t>
      </w:r>
      <w:r>
        <w:t>от</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2212"/>
          <w:tab w:val="left" w:pos="3508"/>
          <w:tab w:val="left" w:pos="3897"/>
          <w:tab w:val="left" w:pos="5640"/>
          <w:tab w:val="left" w:pos="6855"/>
          <w:tab w:val="left" w:pos="7763"/>
          <w:tab w:val="left" w:pos="9045"/>
          <w:tab w:val="left" w:pos="9726"/>
        </w:tabs>
        <w:spacing w:before="224" w:line="252" w:lineRule="auto"/>
        <w:ind w:right="1103" w:firstLine="0"/>
        <w:jc w:val="left"/>
      </w:pPr>
      <w:r>
        <w:t>времени</w:t>
      </w:r>
      <w:r>
        <w:rPr>
          <w:spacing w:val="40"/>
        </w:rPr>
        <w:t xml:space="preserve">  </w:t>
      </w:r>
      <w:r>
        <w:t>движения</w:t>
      </w:r>
      <w:r>
        <w:rPr>
          <w:spacing w:val="80"/>
          <w:w w:val="150"/>
        </w:rPr>
        <w:t xml:space="preserve"> </w:t>
      </w:r>
      <w:r>
        <w:t>тела,</w:t>
      </w:r>
      <w:r>
        <w:rPr>
          <w:spacing w:val="80"/>
          <w:w w:val="150"/>
        </w:rPr>
        <w:t xml:space="preserve"> </w:t>
      </w:r>
      <w:r>
        <w:t>силы</w:t>
      </w:r>
      <w:r>
        <w:rPr>
          <w:spacing w:val="80"/>
          <w:w w:val="150"/>
        </w:rPr>
        <w:t xml:space="preserve"> </w:t>
      </w:r>
      <w:r>
        <w:t>трения</w:t>
      </w:r>
      <w:r>
        <w:rPr>
          <w:spacing w:val="40"/>
        </w:rPr>
        <w:t xml:space="preserve">  </w:t>
      </w:r>
      <w:r>
        <w:t>скольжения</w:t>
      </w:r>
      <w:r>
        <w:rPr>
          <w:spacing w:val="40"/>
        </w:rPr>
        <w:t xml:space="preserve">  </w:t>
      </w:r>
      <w:r>
        <w:t>от</w:t>
      </w:r>
      <w:r>
        <w:rPr>
          <w:spacing w:val="80"/>
          <w:w w:val="150"/>
        </w:rPr>
        <w:t xml:space="preserve"> </w:t>
      </w:r>
      <w:r>
        <w:t>веса</w:t>
      </w:r>
      <w:r>
        <w:rPr>
          <w:spacing w:val="80"/>
          <w:w w:val="150"/>
        </w:rPr>
        <w:t xml:space="preserve"> </w:t>
      </w:r>
      <w:r>
        <w:t>тела,</w:t>
      </w:r>
      <w:r>
        <w:rPr>
          <w:spacing w:val="80"/>
          <w:w w:val="150"/>
        </w:rPr>
        <w:t xml:space="preserve"> </w:t>
      </w:r>
      <w:r>
        <w:t>качества</w:t>
      </w:r>
      <w:r>
        <w:rPr>
          <w:spacing w:val="40"/>
        </w:rPr>
        <w:t xml:space="preserve">  </w:t>
      </w:r>
      <w:r>
        <w:t>обработки поверхностей</w:t>
      </w:r>
      <w:r>
        <w:rPr>
          <w:spacing w:val="80"/>
        </w:rPr>
        <w:t xml:space="preserve"> </w:t>
      </w:r>
      <w:r>
        <w:t>тел</w:t>
      </w:r>
      <w:r>
        <w:rPr>
          <w:spacing w:val="80"/>
        </w:rPr>
        <w:t xml:space="preserve"> </w:t>
      </w:r>
      <w:r>
        <w:t>и</w:t>
      </w:r>
      <w:r>
        <w:rPr>
          <w:spacing w:val="80"/>
        </w:rPr>
        <w:t xml:space="preserve"> </w:t>
      </w:r>
      <w:r>
        <w:t>независимости</w:t>
      </w:r>
      <w:r>
        <w:rPr>
          <w:spacing w:val="80"/>
        </w:rPr>
        <w:t xml:space="preserve"> </w:t>
      </w:r>
      <w:r>
        <w:t>силы</w:t>
      </w:r>
      <w:r>
        <w:rPr>
          <w:spacing w:val="80"/>
        </w:rPr>
        <w:t xml:space="preserve"> </w:t>
      </w:r>
      <w:r>
        <w:t>трения</w:t>
      </w:r>
      <w:r>
        <w:rPr>
          <w:spacing w:val="80"/>
        </w:rPr>
        <w:t xml:space="preserve"> </w:t>
      </w:r>
      <w:r>
        <w:t>от</w:t>
      </w:r>
      <w:r>
        <w:rPr>
          <w:spacing w:val="80"/>
        </w:rPr>
        <w:t xml:space="preserve"> </w:t>
      </w:r>
      <w:r>
        <w:t>площади</w:t>
      </w:r>
      <w:r>
        <w:rPr>
          <w:spacing w:val="80"/>
        </w:rPr>
        <w:t xml:space="preserve"> </w:t>
      </w:r>
      <w:r>
        <w:t>соприкосновения</w:t>
      </w:r>
      <w:r>
        <w:rPr>
          <w:spacing w:val="80"/>
        </w:rPr>
        <w:t xml:space="preserve"> </w:t>
      </w:r>
      <w:r>
        <w:t>тел,</w:t>
      </w:r>
      <w:r>
        <w:rPr>
          <w:spacing w:val="80"/>
        </w:rPr>
        <w:t xml:space="preserve"> </w:t>
      </w:r>
      <w:r>
        <w:t>силы упругости</w:t>
      </w:r>
      <w:r>
        <w:rPr>
          <w:spacing w:val="40"/>
        </w:rPr>
        <w:t xml:space="preserve"> </w:t>
      </w:r>
      <w:r>
        <w:t>от</w:t>
      </w:r>
      <w:r>
        <w:rPr>
          <w:spacing w:val="40"/>
        </w:rPr>
        <w:t xml:space="preserve"> </w:t>
      </w:r>
      <w:r>
        <w:t>удлинения</w:t>
      </w:r>
      <w:r>
        <w:rPr>
          <w:spacing w:val="37"/>
        </w:rPr>
        <w:t xml:space="preserve"> </w:t>
      </w:r>
      <w:r>
        <w:t>пружины,</w:t>
      </w:r>
      <w:r>
        <w:rPr>
          <w:spacing w:val="39"/>
        </w:rPr>
        <w:t xml:space="preserve"> </w:t>
      </w:r>
      <w:r>
        <w:t>выталкивающей</w:t>
      </w:r>
      <w:r>
        <w:rPr>
          <w:spacing w:val="40"/>
        </w:rPr>
        <w:t xml:space="preserve"> </w:t>
      </w:r>
      <w:r>
        <w:t>силы</w:t>
      </w:r>
      <w:r>
        <w:rPr>
          <w:spacing w:val="40"/>
        </w:rPr>
        <w:t xml:space="preserve"> </w:t>
      </w:r>
      <w:r>
        <w:t>от</w:t>
      </w:r>
      <w:r>
        <w:rPr>
          <w:spacing w:val="40"/>
        </w:rPr>
        <w:t xml:space="preserve"> </w:t>
      </w:r>
      <w:r>
        <w:t>объёма</w:t>
      </w:r>
      <w:r>
        <w:rPr>
          <w:spacing w:val="36"/>
        </w:rPr>
        <w:t xml:space="preserve"> </w:t>
      </w:r>
      <w:r>
        <w:t>погружённой</w:t>
      </w:r>
      <w:r>
        <w:rPr>
          <w:spacing w:val="40"/>
        </w:rPr>
        <w:t xml:space="preserve"> </w:t>
      </w:r>
      <w:r>
        <w:t>части</w:t>
      </w:r>
      <w:r>
        <w:rPr>
          <w:spacing w:val="40"/>
        </w:rPr>
        <w:t xml:space="preserve"> </w:t>
      </w:r>
      <w:r>
        <w:t xml:space="preserve">тела </w:t>
      </w:r>
      <w:r>
        <w:rPr>
          <w:spacing w:val="-10"/>
        </w:rPr>
        <w:t>и</w:t>
      </w:r>
      <w:r>
        <w:tab/>
      </w:r>
      <w:r>
        <w:rPr>
          <w:spacing w:val="-6"/>
        </w:rPr>
        <w:t>от</w:t>
      </w:r>
      <w:r>
        <w:tab/>
      </w:r>
      <w:r>
        <w:rPr>
          <w:spacing w:val="-2"/>
        </w:rPr>
        <w:t>плотности</w:t>
      </w:r>
      <w:r>
        <w:tab/>
      </w:r>
      <w:r>
        <w:rPr>
          <w:spacing w:val="-2"/>
        </w:rPr>
        <w:t>жидкости,</w:t>
      </w:r>
      <w:r>
        <w:tab/>
      </w:r>
      <w:r>
        <w:tab/>
      </w:r>
      <w:r>
        <w:rPr>
          <w:spacing w:val="-6"/>
        </w:rPr>
        <w:t>её</w:t>
      </w:r>
      <w:r>
        <w:tab/>
      </w:r>
      <w:r>
        <w:rPr>
          <w:spacing w:val="-2"/>
        </w:rPr>
        <w:t xml:space="preserve">независимости </w:t>
      </w:r>
      <w:r>
        <w:t>от</w:t>
      </w:r>
      <w:r>
        <w:rPr>
          <w:spacing w:val="40"/>
        </w:rPr>
        <w:t xml:space="preserve"> </w:t>
      </w:r>
      <w:r>
        <w:t>плотности</w:t>
      </w:r>
      <w:r>
        <w:rPr>
          <w:spacing w:val="40"/>
        </w:rPr>
        <w:t xml:space="preserve"> </w:t>
      </w:r>
      <w:r>
        <w:t>тела,</w:t>
      </w:r>
      <w:r>
        <w:rPr>
          <w:spacing w:val="40"/>
        </w:rPr>
        <w:t xml:space="preserve"> </w:t>
      </w:r>
      <w:r>
        <w:t>от</w:t>
      </w:r>
      <w:r>
        <w:rPr>
          <w:spacing w:val="40"/>
        </w:rPr>
        <w:t xml:space="preserve"> </w:t>
      </w:r>
      <w:r>
        <w:t>глубины,</w:t>
      </w:r>
      <w:r>
        <w:rPr>
          <w:spacing w:val="40"/>
        </w:rPr>
        <w:t xml:space="preserve"> </w:t>
      </w:r>
      <w:r>
        <w:t>на</w:t>
      </w:r>
      <w:r>
        <w:rPr>
          <w:spacing w:val="34"/>
        </w:rPr>
        <w:t xml:space="preserve"> </w:t>
      </w:r>
      <w:r>
        <w:t>которую</w:t>
      </w:r>
      <w:r>
        <w:rPr>
          <w:spacing w:val="40"/>
        </w:rPr>
        <w:t xml:space="preserve"> </w:t>
      </w:r>
      <w:r>
        <w:t>погружено</w:t>
      </w:r>
      <w:r>
        <w:rPr>
          <w:spacing w:val="35"/>
        </w:rPr>
        <w:t xml:space="preserve"> </w:t>
      </w:r>
      <w:r>
        <w:t>тело,</w:t>
      </w:r>
      <w:r>
        <w:rPr>
          <w:spacing w:val="40"/>
        </w:rPr>
        <w:t xml:space="preserve"> </w:t>
      </w:r>
      <w:r>
        <w:t>условий</w:t>
      </w:r>
      <w:r>
        <w:rPr>
          <w:spacing w:val="40"/>
        </w:rPr>
        <w:t xml:space="preserve"> </w:t>
      </w:r>
      <w:r>
        <w:t>плавания</w:t>
      </w:r>
      <w:r>
        <w:rPr>
          <w:spacing w:val="40"/>
        </w:rPr>
        <w:t xml:space="preserve"> </w:t>
      </w:r>
      <w:r>
        <w:t>тел,</w:t>
      </w:r>
      <w:r>
        <w:rPr>
          <w:spacing w:val="40"/>
        </w:rPr>
        <w:t xml:space="preserve"> </w:t>
      </w:r>
      <w:r>
        <w:t>условий равновесия</w:t>
      </w:r>
      <w:r>
        <w:rPr>
          <w:spacing w:val="40"/>
        </w:rPr>
        <w:t xml:space="preserve"> </w:t>
      </w:r>
      <w:r>
        <w:t>рычага</w:t>
      </w:r>
      <w:r>
        <w:rPr>
          <w:spacing w:val="40"/>
        </w:rPr>
        <w:t xml:space="preserve"> </w:t>
      </w:r>
      <w:r>
        <w:t>и</w:t>
      </w:r>
      <w:r>
        <w:rPr>
          <w:spacing w:val="40"/>
        </w:rPr>
        <w:t xml:space="preserve"> </w:t>
      </w:r>
      <w:r>
        <w:t>блоков,</w:t>
      </w:r>
      <w:r>
        <w:rPr>
          <w:spacing w:val="40"/>
        </w:rPr>
        <w:t xml:space="preserve"> </w:t>
      </w:r>
      <w:r>
        <w:t>участвовать</w:t>
      </w:r>
      <w:r>
        <w:rPr>
          <w:spacing w:val="40"/>
        </w:rPr>
        <w:t xml:space="preserve"> </w:t>
      </w:r>
      <w:r>
        <w:t>в</w:t>
      </w:r>
      <w:r>
        <w:rPr>
          <w:spacing w:val="40"/>
        </w:rPr>
        <w:t xml:space="preserve"> </w:t>
      </w:r>
      <w:r>
        <w:t>планировании</w:t>
      </w:r>
      <w:r>
        <w:rPr>
          <w:spacing w:val="40"/>
        </w:rPr>
        <w:t xml:space="preserve"> </w:t>
      </w:r>
      <w:r>
        <w:t>учебного</w:t>
      </w:r>
      <w:r>
        <w:rPr>
          <w:spacing w:val="40"/>
        </w:rPr>
        <w:t xml:space="preserve"> </w:t>
      </w:r>
      <w:r>
        <w:t>исследования,</w:t>
      </w:r>
      <w:r>
        <w:rPr>
          <w:spacing w:val="40"/>
        </w:rPr>
        <w:t xml:space="preserve"> </w:t>
      </w:r>
      <w:r>
        <w:t>собирать установку</w:t>
      </w:r>
      <w:r>
        <w:rPr>
          <w:spacing w:val="40"/>
        </w:rPr>
        <w:t xml:space="preserve"> </w:t>
      </w:r>
      <w:r>
        <w:t>и</w:t>
      </w:r>
      <w:r>
        <w:rPr>
          <w:spacing w:val="40"/>
        </w:rPr>
        <w:t xml:space="preserve"> </w:t>
      </w:r>
      <w:r>
        <w:t>выполнять</w:t>
      </w:r>
      <w:r>
        <w:rPr>
          <w:spacing w:val="40"/>
        </w:rPr>
        <w:t xml:space="preserve"> </w:t>
      </w:r>
      <w:r>
        <w:t>измерения,</w:t>
      </w:r>
      <w:r>
        <w:rPr>
          <w:spacing w:val="40"/>
        </w:rPr>
        <w:t xml:space="preserve"> </w:t>
      </w:r>
      <w:r>
        <w:t>следуя</w:t>
      </w:r>
      <w:r>
        <w:rPr>
          <w:spacing w:val="40"/>
        </w:rPr>
        <w:t xml:space="preserve"> </w:t>
      </w:r>
      <w:r>
        <w:t>предложенному</w:t>
      </w:r>
      <w:r>
        <w:rPr>
          <w:spacing w:val="40"/>
        </w:rPr>
        <w:t xml:space="preserve"> </w:t>
      </w:r>
      <w:r>
        <w:t>плану,</w:t>
      </w:r>
      <w:r>
        <w:rPr>
          <w:spacing w:val="40"/>
        </w:rPr>
        <w:t xml:space="preserve"> </w:t>
      </w:r>
      <w:r>
        <w:t>фиксировать</w:t>
      </w:r>
      <w:r>
        <w:rPr>
          <w:spacing w:val="40"/>
        </w:rPr>
        <w:t xml:space="preserve"> </w:t>
      </w:r>
      <w:r>
        <w:t>результаты</w:t>
      </w:r>
      <w:r>
        <w:rPr>
          <w:spacing w:val="80"/>
        </w:rPr>
        <w:t xml:space="preserve"> </w:t>
      </w:r>
      <w:r>
        <w:rPr>
          <w:spacing w:val="-2"/>
        </w:rPr>
        <w:t>полученной</w:t>
      </w:r>
      <w:r>
        <w:tab/>
      </w:r>
      <w:r>
        <w:tab/>
      </w:r>
      <w:r>
        <w:tab/>
      </w:r>
      <w:r>
        <w:rPr>
          <w:spacing w:val="-2"/>
        </w:rPr>
        <w:t>зависимости</w:t>
      </w:r>
      <w:r>
        <w:tab/>
      </w:r>
      <w:r>
        <w:tab/>
      </w:r>
      <w:r>
        <w:rPr>
          <w:spacing w:val="-2"/>
        </w:rPr>
        <w:t>физических</w:t>
      </w:r>
      <w:r>
        <w:tab/>
      </w:r>
      <w:r>
        <w:tab/>
      </w:r>
      <w:r>
        <w:rPr>
          <w:spacing w:val="-2"/>
        </w:rPr>
        <w:t xml:space="preserve">величин </w:t>
      </w:r>
      <w:r>
        <w:t>в</w:t>
      </w:r>
      <w:r>
        <w:rPr>
          <w:spacing w:val="40"/>
        </w:rPr>
        <w:t xml:space="preserve"> </w:t>
      </w:r>
      <w:r>
        <w:t>виде</w:t>
      </w:r>
      <w:r>
        <w:rPr>
          <w:spacing w:val="40"/>
        </w:rPr>
        <w:t xml:space="preserve"> </w:t>
      </w:r>
      <w:r>
        <w:t>предложенных</w:t>
      </w:r>
      <w:r>
        <w:rPr>
          <w:spacing w:val="40"/>
        </w:rPr>
        <w:t xml:space="preserve"> </w:t>
      </w:r>
      <w:r>
        <w:t>таблиц</w:t>
      </w:r>
      <w:r>
        <w:rPr>
          <w:spacing w:val="40"/>
        </w:rPr>
        <w:t xml:space="preserve"> </w:t>
      </w:r>
      <w:r>
        <w:t>и</w:t>
      </w:r>
      <w:r>
        <w:rPr>
          <w:spacing w:val="40"/>
        </w:rPr>
        <w:t xml:space="preserve"> </w:t>
      </w:r>
      <w:r>
        <w:t>графиков,</w:t>
      </w:r>
      <w:r>
        <w:rPr>
          <w:spacing w:val="40"/>
        </w:rPr>
        <w:t xml:space="preserve"> </w:t>
      </w:r>
      <w:r>
        <w:t>делать</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исследования;</w:t>
      </w:r>
    </w:p>
    <w:p w:rsidR="00156445" w:rsidRDefault="005A47D0">
      <w:pPr>
        <w:pStyle w:val="a3"/>
        <w:tabs>
          <w:tab w:val="left" w:pos="3954"/>
          <w:tab w:val="left" w:pos="6216"/>
          <w:tab w:val="left" w:pos="9294"/>
        </w:tabs>
        <w:spacing w:before="3" w:line="252" w:lineRule="auto"/>
        <w:ind w:right="1090"/>
      </w:pPr>
      <w:r>
        <w:t>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(плотность</w:t>
      </w:r>
      <w:r>
        <w:rPr>
          <w:spacing w:val="40"/>
        </w:rPr>
        <w:t xml:space="preserve"> </w:t>
      </w:r>
      <w:r>
        <w:t>вещества</w:t>
      </w:r>
      <w:r>
        <w:rPr>
          <w:spacing w:val="40"/>
        </w:rPr>
        <w:t xml:space="preserve"> </w:t>
      </w:r>
      <w:r>
        <w:t>жидкости</w:t>
      </w:r>
      <w:r>
        <w:rPr>
          <w:spacing w:val="80"/>
        </w:rPr>
        <w:t xml:space="preserve"> </w:t>
      </w:r>
      <w:r>
        <w:t>и</w:t>
      </w:r>
      <w:r>
        <w:rPr>
          <w:spacing w:val="40"/>
        </w:rPr>
        <w:t xml:space="preserve"> </w:t>
      </w:r>
      <w:r>
        <w:t>твёрдого</w:t>
      </w:r>
      <w:r>
        <w:rPr>
          <w:spacing w:val="40"/>
        </w:rPr>
        <w:t xml:space="preserve"> </w:t>
      </w:r>
      <w:r>
        <w:t>тела,</w:t>
      </w:r>
      <w:r>
        <w:rPr>
          <w:spacing w:val="40"/>
        </w:rPr>
        <w:t xml:space="preserve"> </w:t>
      </w:r>
      <w:r>
        <w:t>сила</w:t>
      </w:r>
      <w:r>
        <w:rPr>
          <w:spacing w:val="40"/>
        </w:rPr>
        <w:t xml:space="preserve"> </w:t>
      </w:r>
      <w:r>
        <w:t>трения</w:t>
      </w:r>
      <w:r>
        <w:rPr>
          <w:spacing w:val="40"/>
        </w:rPr>
        <w:t xml:space="preserve"> </w:t>
      </w:r>
      <w:r>
        <w:t>скольжения,</w:t>
      </w:r>
      <w:r>
        <w:rPr>
          <w:spacing w:val="40"/>
        </w:rPr>
        <w:t xml:space="preserve"> </w:t>
      </w:r>
      <w:r>
        <w:t>давление</w:t>
      </w:r>
      <w:r>
        <w:rPr>
          <w:spacing w:val="40"/>
        </w:rPr>
        <w:t xml:space="preserve"> </w:t>
      </w:r>
      <w:r>
        <w:t>воздуха,</w:t>
      </w:r>
      <w:r>
        <w:rPr>
          <w:spacing w:val="40"/>
        </w:rPr>
        <w:t xml:space="preserve"> </w:t>
      </w:r>
      <w:r>
        <w:t>выталкивающая</w:t>
      </w:r>
      <w:r>
        <w:rPr>
          <w:spacing w:val="40"/>
        </w:rPr>
        <w:t xml:space="preserve"> </w:t>
      </w:r>
      <w:r>
        <w:t xml:space="preserve">сила, действующая на погружённое в жидкость тело, коэффициент полезного действия простых </w:t>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w:t>
      </w:r>
      <w:r>
        <w:rPr>
          <w:spacing w:val="-15"/>
        </w:rPr>
        <w:t xml:space="preserve"> </w:t>
      </w:r>
      <w:r>
        <w:t>у и вычислять значение искомой величины;</w:t>
      </w:r>
    </w:p>
    <w:p w:rsidR="00156445" w:rsidRDefault="005A47D0">
      <w:pPr>
        <w:pStyle w:val="a3"/>
        <w:spacing w:line="252" w:lineRule="auto"/>
        <w:ind w:right="1109"/>
      </w:pPr>
      <w:r>
        <w:t>соблюдать</w:t>
      </w:r>
      <w:r>
        <w:rPr>
          <w:spacing w:val="80"/>
        </w:rPr>
        <w:t xml:space="preserve"> </w:t>
      </w:r>
      <w:r>
        <w:t>правила</w:t>
      </w:r>
      <w:r>
        <w:rPr>
          <w:spacing w:val="80"/>
        </w:rPr>
        <w:t xml:space="preserve"> </w:t>
      </w:r>
      <w:r>
        <w:t>техники</w:t>
      </w:r>
      <w:r>
        <w:rPr>
          <w:spacing w:val="80"/>
        </w:rPr>
        <w:t xml:space="preserve"> </w:t>
      </w:r>
      <w:r>
        <w:t>безопасности</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 xml:space="preserve">лабораторным </w:t>
      </w:r>
      <w:r>
        <w:rPr>
          <w:spacing w:val="-2"/>
        </w:rPr>
        <w:t>оборудованием;</w:t>
      </w:r>
    </w:p>
    <w:p w:rsidR="00156445" w:rsidRDefault="005A47D0">
      <w:pPr>
        <w:pStyle w:val="a3"/>
        <w:tabs>
          <w:tab w:val="left" w:pos="5097"/>
          <w:tab w:val="left" w:pos="8094"/>
          <w:tab w:val="left" w:pos="9371"/>
        </w:tabs>
        <w:spacing w:before="6" w:line="249" w:lineRule="auto"/>
        <w:ind w:right="1102"/>
      </w:pPr>
      <w:r>
        <w:t>указывать принципы действия приборов и технических устройств: весы, термометр, динамометр,</w:t>
      </w:r>
      <w:r>
        <w:rPr>
          <w:spacing w:val="80"/>
        </w:rPr>
        <w:t xml:space="preserve">   </w:t>
      </w:r>
      <w:r>
        <w:t>сообщающиеся</w:t>
      </w:r>
      <w:r>
        <w:tab/>
        <w:t>сосуды,</w:t>
      </w:r>
      <w:r>
        <w:rPr>
          <w:spacing w:val="80"/>
        </w:rPr>
        <w:t xml:space="preserve">   </w:t>
      </w:r>
      <w:r>
        <w:t>барометр,</w:t>
      </w:r>
      <w:r>
        <w:tab/>
      </w:r>
      <w:r>
        <w:rPr>
          <w:spacing w:val="-2"/>
        </w:rPr>
        <w:t>рычаг,</w:t>
      </w:r>
      <w:r>
        <w:tab/>
      </w:r>
      <w:r>
        <w:rPr>
          <w:spacing w:val="-2"/>
        </w:rPr>
        <w:t xml:space="preserve">подвижный </w:t>
      </w:r>
      <w:r>
        <w:t>и неподвижный</w:t>
      </w:r>
      <w:r>
        <w:rPr>
          <w:spacing w:val="40"/>
        </w:rPr>
        <w:t xml:space="preserve"> </w:t>
      </w:r>
      <w:r>
        <w:t>блок, наклонная плоскость;</w:t>
      </w:r>
    </w:p>
    <w:p w:rsidR="00156445" w:rsidRDefault="005A47D0">
      <w:pPr>
        <w:pStyle w:val="a3"/>
        <w:spacing w:before="5" w:line="249" w:lineRule="auto"/>
        <w:ind w:right="1103"/>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w:t>
      </w:r>
      <w:r>
        <w:rPr>
          <w:spacing w:val="40"/>
        </w:rPr>
        <w:t xml:space="preserve"> </w:t>
      </w:r>
      <w:r>
        <w:t>явлений</w:t>
      </w:r>
      <w:r>
        <w:rPr>
          <w:spacing w:val="40"/>
        </w:rPr>
        <w:t xml:space="preserve"> </w:t>
      </w:r>
      <w:r>
        <w:t>и</w:t>
      </w:r>
      <w:r>
        <w:rPr>
          <w:spacing w:val="40"/>
        </w:rPr>
        <w:t xml:space="preserve"> </w:t>
      </w:r>
      <w:r>
        <w:t>необходимые</w:t>
      </w:r>
      <w:r>
        <w:rPr>
          <w:spacing w:val="40"/>
        </w:rPr>
        <w:t xml:space="preserve"> </w:t>
      </w:r>
      <w:r>
        <w:t>физические</w:t>
      </w:r>
      <w:r>
        <w:rPr>
          <w:spacing w:val="40"/>
        </w:rPr>
        <w:t xml:space="preserve"> </w:t>
      </w:r>
      <w:r>
        <w:t>законы</w:t>
      </w:r>
      <w:r>
        <w:rPr>
          <w:spacing w:val="40"/>
        </w:rPr>
        <w:t xml:space="preserve"> </w:t>
      </w:r>
      <w:r>
        <w:t>и</w:t>
      </w:r>
      <w:r>
        <w:rPr>
          <w:spacing w:val="40"/>
        </w:rPr>
        <w:t xml:space="preserve"> </w:t>
      </w:r>
      <w:r>
        <w:t>закономерности;</w:t>
      </w:r>
    </w:p>
    <w:p w:rsidR="00156445" w:rsidRDefault="005A47D0">
      <w:pPr>
        <w:pStyle w:val="a3"/>
        <w:spacing w:line="247" w:lineRule="auto"/>
        <w:ind w:right="1107"/>
      </w:pPr>
      <w:r>
        <w:t>приводить</w:t>
      </w:r>
      <w:r>
        <w:rPr>
          <w:spacing w:val="40"/>
        </w:rPr>
        <w:t xml:space="preserve"> </w:t>
      </w:r>
      <w:r>
        <w:t>примеры</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примерах)</w:t>
      </w:r>
      <w:r>
        <w:rPr>
          <w:spacing w:val="40"/>
        </w:rPr>
        <w:t xml:space="preserve"> </w:t>
      </w:r>
      <w:r>
        <w:t>практического</w:t>
      </w:r>
      <w:r>
        <w:rPr>
          <w:spacing w:val="80"/>
        </w:rPr>
        <w:t xml:space="preserve"> </w:t>
      </w: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rPr>
        <w:t xml:space="preserve"> </w:t>
      </w:r>
      <w:r>
        <w:t>норм</w:t>
      </w:r>
      <w:r>
        <w:rPr>
          <w:spacing w:val="40"/>
        </w:rPr>
        <w:t xml:space="preserve"> </w:t>
      </w:r>
      <w:r>
        <w:t>экологического поведения</w:t>
      </w:r>
      <w:r>
        <w:rPr>
          <w:spacing w:val="40"/>
        </w:rPr>
        <w:t xml:space="preserve"> </w:t>
      </w:r>
      <w:r>
        <w:t>в</w:t>
      </w:r>
      <w:r>
        <w:rPr>
          <w:spacing w:val="40"/>
        </w:rPr>
        <w:t xml:space="preserve"> </w:t>
      </w:r>
      <w:r>
        <w:t>окружающей</w:t>
      </w:r>
      <w:r>
        <w:rPr>
          <w:spacing w:val="40"/>
        </w:rPr>
        <w:t xml:space="preserve"> </w:t>
      </w:r>
      <w:r>
        <w:t>среде;</w:t>
      </w:r>
    </w:p>
    <w:p w:rsidR="00156445" w:rsidRDefault="005A47D0">
      <w:pPr>
        <w:pStyle w:val="a3"/>
        <w:spacing w:before="5" w:line="249" w:lineRule="auto"/>
        <w:ind w:right="1096"/>
      </w:pPr>
      <w:r>
        <w:t>осуществлять</w:t>
      </w:r>
      <w:r>
        <w:rPr>
          <w:spacing w:val="8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56"/>
        </w:rPr>
        <w:t xml:space="preserve">  </w:t>
      </w:r>
      <w:r>
        <w:t>соответствии</w:t>
      </w:r>
      <w:r>
        <w:rPr>
          <w:spacing w:val="40"/>
        </w:rPr>
        <w:t xml:space="preserve"> </w:t>
      </w:r>
      <w:r>
        <w:t>с</w:t>
      </w:r>
      <w:r>
        <w:rPr>
          <w:spacing w:val="40"/>
        </w:rPr>
        <w:t xml:space="preserve"> </w:t>
      </w:r>
      <w:r>
        <w:t>заданным</w:t>
      </w:r>
      <w:r>
        <w:rPr>
          <w:spacing w:val="40"/>
        </w:rPr>
        <w:t xml:space="preserve"> </w:t>
      </w:r>
      <w:r>
        <w:t>поисковым</w:t>
      </w:r>
      <w:r>
        <w:rPr>
          <w:spacing w:val="40"/>
        </w:rPr>
        <w:t xml:space="preserve"> </w:t>
      </w:r>
      <w:r>
        <w:t>запросом,</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w:t>
      </w:r>
      <w:r>
        <w:rPr>
          <w:spacing w:val="40"/>
        </w:rPr>
        <w:t xml:space="preserve"> </w:t>
      </w:r>
      <w:r>
        <w:t>и</w:t>
      </w:r>
      <w:r>
        <w:rPr>
          <w:spacing w:val="40"/>
        </w:rPr>
        <w:t xml:space="preserve"> </w:t>
      </w:r>
      <w:r>
        <w:t>путём</w:t>
      </w:r>
      <w:r>
        <w:rPr>
          <w:spacing w:val="40"/>
        </w:rPr>
        <w:t xml:space="preserve"> </w:t>
      </w:r>
      <w:r>
        <w:t>сравнения различных источников выделять информацию, которая является противоречивой или может быть недостоверной;</w:t>
      </w:r>
    </w:p>
    <w:p w:rsidR="00156445" w:rsidRDefault="005A47D0">
      <w:pPr>
        <w:pStyle w:val="a3"/>
        <w:spacing w:line="249" w:lineRule="auto"/>
        <w:ind w:right="108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w:t>
      </w:r>
      <w:r>
        <w:rPr>
          <w:spacing w:val="80"/>
        </w:rPr>
        <w:t xml:space="preserve"> </w:t>
      </w:r>
      <w:r>
        <w:rPr>
          <w:spacing w:val="-2"/>
        </w:rPr>
        <w:t>другую;</w:t>
      </w:r>
    </w:p>
    <w:p w:rsidR="00156445" w:rsidRDefault="005A47D0">
      <w:pPr>
        <w:pStyle w:val="a3"/>
        <w:tabs>
          <w:tab w:val="left" w:pos="9099"/>
        </w:tabs>
        <w:spacing w:line="252" w:lineRule="auto"/>
        <w:ind w:right="1084"/>
      </w:pPr>
      <w:r>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78"/>
        </w:rPr>
        <w:t xml:space="preserve">  </w:t>
      </w:r>
      <w:r>
        <w:t>и</w:t>
      </w:r>
      <w:r>
        <w:rPr>
          <w:spacing w:val="80"/>
        </w:rPr>
        <w:t xml:space="preserve">  </w:t>
      </w:r>
      <w:r>
        <w:t>устные</w:t>
      </w:r>
      <w:r>
        <w:rPr>
          <w:spacing w:val="75"/>
        </w:rPr>
        <w:t xml:space="preserve">  </w:t>
      </w:r>
      <w:r>
        <w:t>сообщения</w:t>
      </w:r>
      <w:r>
        <w:rPr>
          <w:spacing w:val="76"/>
        </w:rPr>
        <w:t xml:space="preserve">  </w:t>
      </w:r>
      <w:r>
        <w:t>на</w:t>
      </w:r>
      <w:r>
        <w:rPr>
          <w:spacing w:val="80"/>
        </w:rPr>
        <w:t xml:space="preserve">  </w:t>
      </w:r>
      <w:r>
        <w:t>основе 2–3 источников информации физического содержания, в том числе публично делать краткие сообщения</w:t>
      </w:r>
      <w:r>
        <w:rPr>
          <w:spacing w:val="80"/>
        </w:rPr>
        <w:t xml:space="preserve">   </w:t>
      </w:r>
      <w:r>
        <w:t>о</w:t>
      </w:r>
      <w:r>
        <w:rPr>
          <w:spacing w:val="80"/>
        </w:rPr>
        <w:t xml:space="preserve">   </w:t>
      </w:r>
      <w:r>
        <w:t>результатах</w:t>
      </w:r>
      <w:r>
        <w:rPr>
          <w:spacing w:val="80"/>
        </w:rPr>
        <w:t xml:space="preserve">   </w:t>
      </w:r>
      <w:r>
        <w:t>проектов</w:t>
      </w:r>
      <w:r>
        <w:rPr>
          <w:spacing w:val="80"/>
        </w:rPr>
        <w:t xml:space="preserve">   </w:t>
      </w:r>
      <w:r>
        <w:t>или</w:t>
      </w:r>
      <w:r>
        <w:rPr>
          <w:spacing w:val="80"/>
        </w:rPr>
        <w:t xml:space="preserve">   </w:t>
      </w:r>
      <w:r>
        <w:t>учебных</w:t>
      </w:r>
      <w:r>
        <w:tab/>
      </w:r>
      <w:r>
        <w:rPr>
          <w:spacing w:val="-2"/>
        </w:rPr>
        <w:t xml:space="preserve">исследований, </w:t>
      </w:r>
      <w:r>
        <w:t>при</w:t>
      </w:r>
      <w:r>
        <w:rPr>
          <w:spacing w:val="40"/>
        </w:rPr>
        <w:t xml:space="preserve"> </w:t>
      </w:r>
      <w:r>
        <w:t>этом</w:t>
      </w:r>
      <w:r>
        <w:rPr>
          <w:spacing w:val="40"/>
        </w:rPr>
        <w:t xml:space="preserve"> </w:t>
      </w:r>
      <w:r>
        <w:t>грамотно</w:t>
      </w:r>
      <w:r>
        <w:rPr>
          <w:spacing w:val="40"/>
        </w:rPr>
        <w:t xml:space="preserve"> </w:t>
      </w:r>
      <w:r>
        <w:t>использовать</w:t>
      </w:r>
      <w:r>
        <w:rPr>
          <w:spacing w:val="40"/>
        </w:rPr>
        <w:t xml:space="preserve"> </w:t>
      </w:r>
      <w:r>
        <w:t>изученный</w:t>
      </w:r>
      <w:r>
        <w:rPr>
          <w:spacing w:val="40"/>
        </w:rPr>
        <w:t xml:space="preserve"> </w:t>
      </w:r>
      <w:r>
        <w:t>понятийный</w:t>
      </w:r>
      <w:r>
        <w:rPr>
          <w:spacing w:val="40"/>
        </w:rPr>
        <w:t xml:space="preserve"> </w:t>
      </w:r>
      <w:r>
        <w:t>аппарат</w:t>
      </w:r>
      <w:r>
        <w:rPr>
          <w:spacing w:val="40"/>
        </w:rPr>
        <w:t xml:space="preserve"> </w:t>
      </w:r>
      <w:r>
        <w:t>курса</w:t>
      </w:r>
      <w:r>
        <w:rPr>
          <w:spacing w:val="40"/>
        </w:rPr>
        <w:t xml:space="preserve"> </w:t>
      </w:r>
      <w:r>
        <w:t>физики, сопровождать выступление презентацией;</w:t>
      </w:r>
    </w:p>
    <w:p w:rsidR="00156445" w:rsidRDefault="005A47D0">
      <w:pPr>
        <w:pStyle w:val="a3"/>
        <w:spacing w:line="249" w:lineRule="auto"/>
        <w:ind w:right="1110"/>
      </w:pPr>
      <w:r>
        <w:t>при</w:t>
      </w:r>
      <w:r>
        <w:rPr>
          <w:spacing w:val="40"/>
        </w:rPr>
        <w:t xml:space="preserve"> </w:t>
      </w:r>
      <w:r>
        <w:t>выполнении</w:t>
      </w:r>
      <w:r>
        <w:rPr>
          <w:spacing w:val="40"/>
        </w:rPr>
        <w:t xml:space="preserve"> </w:t>
      </w:r>
      <w:r>
        <w:t>учебных</w:t>
      </w:r>
      <w:r>
        <w:rPr>
          <w:spacing w:val="40"/>
        </w:rPr>
        <w:t xml:space="preserve"> </w:t>
      </w:r>
      <w:r>
        <w:t>проектов</w:t>
      </w:r>
      <w:r>
        <w:rPr>
          <w:spacing w:val="40"/>
        </w:rPr>
        <w:t xml:space="preserve"> </w:t>
      </w:r>
      <w:r>
        <w:t>и</w:t>
      </w:r>
      <w:r>
        <w:rPr>
          <w:spacing w:val="40"/>
        </w:rPr>
        <w:t xml:space="preserve"> </w:t>
      </w:r>
      <w:r>
        <w:t>исследований</w:t>
      </w:r>
      <w:r>
        <w:rPr>
          <w:spacing w:val="40"/>
        </w:rPr>
        <w:t xml:space="preserve"> </w:t>
      </w:r>
      <w:r>
        <w:t>распределять</w:t>
      </w:r>
      <w:r>
        <w:rPr>
          <w:spacing w:val="40"/>
        </w:rPr>
        <w:t xml:space="preserve"> </w:t>
      </w:r>
      <w:r>
        <w:t>обязанности</w:t>
      </w:r>
      <w:r>
        <w:rPr>
          <w:spacing w:val="40"/>
        </w:rPr>
        <w:t xml:space="preserve"> </w:t>
      </w:r>
      <w:r>
        <w:t>в группе в соответствии с поставленными задачами, следить за выполнением плана действий, адекватно</w:t>
      </w:r>
      <w:r>
        <w:rPr>
          <w:spacing w:val="40"/>
        </w:rPr>
        <w:t xml:space="preserve"> </w:t>
      </w:r>
      <w:r>
        <w:t>оценивать</w:t>
      </w:r>
      <w:r>
        <w:rPr>
          <w:spacing w:val="40"/>
        </w:rPr>
        <w:t xml:space="preserve"> </w:t>
      </w:r>
      <w:r>
        <w:t>собственный</w:t>
      </w:r>
      <w:r>
        <w:rPr>
          <w:spacing w:val="40"/>
        </w:rPr>
        <w:t xml:space="preserve"> </w:t>
      </w:r>
      <w:r>
        <w:t>вклад</w:t>
      </w:r>
      <w:r>
        <w:rPr>
          <w:spacing w:val="40"/>
        </w:rPr>
        <w:t xml:space="preserve"> </w:t>
      </w:r>
      <w:r>
        <w:t>в</w:t>
      </w:r>
      <w:r>
        <w:rPr>
          <w:spacing w:val="40"/>
        </w:rPr>
        <w:t xml:space="preserve"> </w:t>
      </w:r>
      <w:r>
        <w:t>деятельность</w:t>
      </w:r>
      <w:r>
        <w:rPr>
          <w:spacing w:val="40"/>
        </w:rPr>
        <w:t xml:space="preserve"> </w:t>
      </w:r>
      <w:r>
        <w:t>группы,</w:t>
      </w:r>
      <w:r>
        <w:rPr>
          <w:spacing w:val="40"/>
        </w:rPr>
        <w:t xml:space="preserve"> </w:t>
      </w:r>
      <w:r>
        <w:t>выстраивать коммуникативное</w:t>
      </w:r>
      <w:r>
        <w:rPr>
          <w:spacing w:val="40"/>
        </w:rPr>
        <w:t xml:space="preserve"> </w:t>
      </w:r>
      <w:r>
        <w:t>взаимодействие,</w:t>
      </w:r>
      <w:r>
        <w:rPr>
          <w:spacing w:val="40"/>
        </w:rPr>
        <w:t xml:space="preserve"> </w:t>
      </w:r>
      <w:r>
        <w:t>учитывая</w:t>
      </w:r>
      <w:r>
        <w:rPr>
          <w:spacing w:val="40"/>
        </w:rPr>
        <w:t xml:space="preserve"> </w:t>
      </w:r>
      <w:r>
        <w:t>мнение</w:t>
      </w:r>
      <w:r>
        <w:rPr>
          <w:spacing w:val="40"/>
        </w:rPr>
        <w:t xml:space="preserve"> </w:t>
      </w:r>
      <w:r>
        <w:t>окружающих.</w:t>
      </w:r>
    </w:p>
    <w:p w:rsidR="00156445" w:rsidRDefault="005A47D0">
      <w:pPr>
        <w:pStyle w:val="Heading2"/>
        <w:spacing w:before="1" w:line="252" w:lineRule="auto"/>
        <w:ind w:left="1016" w:right="1118" w:firstLine="706"/>
      </w:pPr>
      <w:r>
        <w:rPr>
          <w:w w:val="105"/>
        </w:rPr>
        <w:t xml:space="preserve">Предметные результаты освоения программы по физике к концу обучения в 8 </w:t>
      </w:r>
      <w:r>
        <w:rPr>
          <w:spacing w:val="-2"/>
          <w:w w:val="105"/>
        </w:rPr>
        <w:t>классе:</w:t>
      </w:r>
    </w:p>
    <w:p w:rsidR="00156445" w:rsidRDefault="005A47D0">
      <w:pPr>
        <w:pStyle w:val="a3"/>
        <w:spacing w:line="249" w:lineRule="auto"/>
        <w:ind w:right="1100"/>
      </w:pPr>
      <w:r>
        <w:t>использовать</w:t>
      </w:r>
      <w:r>
        <w:rPr>
          <w:spacing w:val="73"/>
          <w:w w:val="150"/>
        </w:rPr>
        <w:t xml:space="preserve"> </w:t>
      </w:r>
      <w:r>
        <w:t>понятия:</w:t>
      </w:r>
      <w:r>
        <w:rPr>
          <w:spacing w:val="59"/>
        </w:rPr>
        <w:t xml:space="preserve">  </w:t>
      </w:r>
      <w:r>
        <w:t>масса</w:t>
      </w:r>
      <w:r>
        <w:rPr>
          <w:spacing w:val="58"/>
        </w:rPr>
        <w:t xml:space="preserve">  </w:t>
      </w:r>
      <w:r>
        <w:t>и</w:t>
      </w:r>
      <w:r>
        <w:rPr>
          <w:spacing w:val="60"/>
        </w:rPr>
        <w:t xml:space="preserve">  </w:t>
      </w:r>
      <w:r>
        <w:t>размеры</w:t>
      </w:r>
      <w:r>
        <w:rPr>
          <w:spacing w:val="61"/>
        </w:rPr>
        <w:t xml:space="preserve">  </w:t>
      </w:r>
      <w:r>
        <w:t>молекул,</w:t>
      </w:r>
      <w:r>
        <w:rPr>
          <w:spacing w:val="62"/>
        </w:rPr>
        <w:t xml:space="preserve">  </w:t>
      </w:r>
      <w:r>
        <w:t>тепловое</w:t>
      </w:r>
      <w:r>
        <w:rPr>
          <w:spacing w:val="73"/>
          <w:w w:val="150"/>
        </w:rPr>
        <w:t xml:space="preserve"> </w:t>
      </w:r>
      <w:r>
        <w:t>движение</w:t>
      </w:r>
      <w:r>
        <w:rPr>
          <w:spacing w:val="61"/>
        </w:rPr>
        <w:t xml:space="preserve">  </w:t>
      </w:r>
      <w:r>
        <w:t>атомов и</w:t>
      </w:r>
      <w:r>
        <w:rPr>
          <w:spacing w:val="38"/>
        </w:rPr>
        <w:t xml:space="preserve"> </w:t>
      </w:r>
      <w:r>
        <w:t>молекул,</w:t>
      </w:r>
      <w:r>
        <w:rPr>
          <w:spacing w:val="40"/>
        </w:rPr>
        <w:t xml:space="preserve"> </w:t>
      </w:r>
      <w:r>
        <w:t>агрегатные</w:t>
      </w:r>
      <w:r>
        <w:rPr>
          <w:spacing w:val="40"/>
        </w:rPr>
        <w:t xml:space="preserve"> </w:t>
      </w:r>
      <w:r>
        <w:t>состояния</w:t>
      </w:r>
      <w:r>
        <w:rPr>
          <w:spacing w:val="38"/>
        </w:rPr>
        <w:t xml:space="preserve"> </w:t>
      </w:r>
      <w:r>
        <w:t>вещества,</w:t>
      </w:r>
      <w:r>
        <w:rPr>
          <w:spacing w:val="40"/>
        </w:rPr>
        <w:t xml:space="preserve"> </w:t>
      </w:r>
      <w:r>
        <w:t>кристаллические</w:t>
      </w:r>
      <w:r>
        <w:rPr>
          <w:spacing w:val="40"/>
        </w:rPr>
        <w:t xml:space="preserve"> </w:t>
      </w:r>
      <w:r>
        <w:t>и</w:t>
      </w:r>
      <w:r>
        <w:rPr>
          <w:spacing w:val="40"/>
        </w:rPr>
        <w:t xml:space="preserve"> </w:t>
      </w:r>
      <w:r>
        <w:t>аморфные</w:t>
      </w:r>
      <w:r>
        <w:rPr>
          <w:spacing w:val="40"/>
        </w:rPr>
        <w:t xml:space="preserve"> </w:t>
      </w:r>
      <w:r>
        <w:t>тела,</w:t>
      </w:r>
      <w:r>
        <w:rPr>
          <w:spacing w:val="40"/>
        </w:rPr>
        <w:t xml:space="preserve"> </w:t>
      </w:r>
      <w:r>
        <w:t>насыщенный и ненасыщенный пар, влажность воздуха, температура, внутренняя энергия, тепловой</w:t>
      </w:r>
      <w:r>
        <w:rPr>
          <w:spacing w:val="80"/>
        </w:rPr>
        <w:t xml:space="preserve"> </w:t>
      </w:r>
      <w:r>
        <w:t>двигатель,</w:t>
      </w:r>
      <w:r>
        <w:rPr>
          <w:spacing w:val="80"/>
        </w:rPr>
        <w:t xml:space="preserve"> </w:t>
      </w:r>
      <w:r>
        <w:t>элементарный</w:t>
      </w:r>
      <w:r>
        <w:rPr>
          <w:spacing w:val="80"/>
        </w:rPr>
        <w:t xml:space="preserve"> </w:t>
      </w:r>
      <w:r>
        <w:t>электрический</w:t>
      </w:r>
      <w:r>
        <w:rPr>
          <w:spacing w:val="80"/>
        </w:rPr>
        <w:t xml:space="preserve"> </w:t>
      </w:r>
      <w:r>
        <w:t>заряд,</w:t>
      </w:r>
      <w:r>
        <w:rPr>
          <w:spacing w:val="80"/>
        </w:rPr>
        <w:t xml:space="preserve"> </w:t>
      </w:r>
      <w:r>
        <w:t>электрическое</w:t>
      </w:r>
      <w:r>
        <w:rPr>
          <w:spacing w:val="80"/>
        </w:rPr>
        <w:t xml:space="preserve"> </w:t>
      </w:r>
      <w:r>
        <w:t>поле,</w:t>
      </w:r>
      <w:r>
        <w:rPr>
          <w:spacing w:val="80"/>
        </w:rPr>
        <w:t xml:space="preserve"> </w:t>
      </w:r>
      <w:r>
        <w:t>проводники</w:t>
      </w:r>
      <w:r>
        <w:rPr>
          <w:spacing w:val="80"/>
        </w:rPr>
        <w:t xml:space="preserve"> </w:t>
      </w:r>
      <w:r>
        <w:t>и</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firstLine="0"/>
      </w:pPr>
      <w:r>
        <w:t>диэлектрики,</w:t>
      </w:r>
      <w:r>
        <w:rPr>
          <w:spacing w:val="19"/>
        </w:rPr>
        <w:t xml:space="preserve"> </w:t>
      </w:r>
      <w:r>
        <w:t>постоянный</w:t>
      </w:r>
      <w:r>
        <w:rPr>
          <w:spacing w:val="41"/>
        </w:rPr>
        <w:t xml:space="preserve"> </w:t>
      </w:r>
      <w:r>
        <w:t>электрический</w:t>
      </w:r>
      <w:r>
        <w:rPr>
          <w:spacing w:val="41"/>
        </w:rPr>
        <w:t xml:space="preserve"> </w:t>
      </w:r>
      <w:r>
        <w:t>ток,</w:t>
      </w:r>
      <w:r>
        <w:rPr>
          <w:spacing w:val="21"/>
        </w:rPr>
        <w:t xml:space="preserve"> </w:t>
      </w:r>
      <w:r>
        <w:t>магнитное</w:t>
      </w:r>
      <w:r>
        <w:rPr>
          <w:spacing w:val="30"/>
        </w:rPr>
        <w:t xml:space="preserve"> </w:t>
      </w:r>
      <w:r>
        <w:rPr>
          <w:spacing w:val="-2"/>
        </w:rPr>
        <w:t>поле;</w:t>
      </w:r>
    </w:p>
    <w:p w:rsidR="00156445" w:rsidRDefault="005A47D0">
      <w:pPr>
        <w:pStyle w:val="a3"/>
        <w:spacing w:before="14" w:line="249" w:lineRule="auto"/>
        <w:ind w:right="1099"/>
      </w:pPr>
      <w:r>
        <w:t>различать</w:t>
      </w:r>
      <w:r>
        <w:rPr>
          <w:spacing w:val="40"/>
        </w:rPr>
        <w:t xml:space="preserve"> </w:t>
      </w:r>
      <w:r>
        <w:t>явления</w:t>
      </w:r>
      <w:r>
        <w:rPr>
          <w:spacing w:val="40"/>
        </w:rPr>
        <w:t xml:space="preserve"> </w:t>
      </w:r>
      <w:r>
        <w:t>(тепловое</w:t>
      </w:r>
      <w:r>
        <w:rPr>
          <w:spacing w:val="40"/>
        </w:rPr>
        <w:t xml:space="preserve"> </w:t>
      </w:r>
      <w:r>
        <w:t>расширение</w:t>
      </w:r>
      <w:r>
        <w:rPr>
          <w:spacing w:val="40"/>
        </w:rPr>
        <w:t xml:space="preserve"> </w:t>
      </w:r>
      <w:r>
        <w:t>и</w:t>
      </w:r>
      <w:r>
        <w:rPr>
          <w:spacing w:val="40"/>
        </w:rPr>
        <w:t xml:space="preserve"> </w:t>
      </w:r>
      <w:r>
        <w:t>сжатие,</w:t>
      </w:r>
      <w:r>
        <w:rPr>
          <w:spacing w:val="40"/>
        </w:rPr>
        <w:t xml:space="preserve"> </w:t>
      </w:r>
      <w:r>
        <w:t>теплопередача,</w:t>
      </w:r>
      <w:r>
        <w:rPr>
          <w:spacing w:val="40"/>
        </w:rPr>
        <w:t xml:space="preserve"> </w:t>
      </w:r>
      <w:r>
        <w:t>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w:t>
      </w:r>
      <w:r>
        <w:rPr>
          <w:spacing w:val="40"/>
        </w:rPr>
        <w:t xml:space="preserve"> </w:t>
      </w:r>
      <w:r>
        <w:t>электризация</w:t>
      </w:r>
      <w:r>
        <w:rPr>
          <w:spacing w:val="40"/>
        </w:rPr>
        <w:t xml:space="preserve"> </w:t>
      </w:r>
      <w:r>
        <w:t>тел,</w:t>
      </w:r>
      <w:r>
        <w:rPr>
          <w:spacing w:val="40"/>
        </w:rPr>
        <w:t xml:space="preserve"> </w:t>
      </w:r>
      <w:r>
        <w:t>взаимодействие</w:t>
      </w:r>
      <w:r>
        <w:rPr>
          <w:spacing w:val="40"/>
        </w:rPr>
        <w:t xml:space="preserve"> </w:t>
      </w:r>
      <w:r>
        <w:t>зарядов,</w:t>
      </w:r>
      <w:r>
        <w:rPr>
          <w:spacing w:val="40"/>
        </w:rPr>
        <w:t xml:space="preserve"> </w:t>
      </w:r>
      <w:r>
        <w:t>действия</w:t>
      </w:r>
      <w:r>
        <w:rPr>
          <w:spacing w:val="40"/>
        </w:rPr>
        <w:t xml:space="preserve"> </w:t>
      </w:r>
      <w:r>
        <w:t>электрического</w:t>
      </w:r>
      <w:r>
        <w:rPr>
          <w:spacing w:val="40"/>
        </w:rPr>
        <w:t xml:space="preserve"> </w:t>
      </w:r>
      <w:r>
        <w:t>тока, короткое замыкание, взаимодействие магнитов, действие магнитного поля на проводник с током,</w:t>
      </w:r>
      <w:r>
        <w:rPr>
          <w:spacing w:val="40"/>
        </w:rPr>
        <w:t xml:space="preserve"> </w:t>
      </w:r>
      <w:r>
        <w:t>электромагнитная</w:t>
      </w:r>
      <w:r>
        <w:rPr>
          <w:spacing w:val="40"/>
        </w:rPr>
        <w:t xml:space="preserve"> </w:t>
      </w:r>
      <w:r>
        <w:t>индукция)</w:t>
      </w:r>
      <w:r>
        <w:rPr>
          <w:spacing w:val="40"/>
        </w:rPr>
        <w:t xml:space="preserve"> </w:t>
      </w:r>
      <w:r>
        <w:t>по</w:t>
      </w:r>
      <w:r>
        <w:rPr>
          <w:spacing w:val="40"/>
        </w:rPr>
        <w:t xml:space="preserve"> </w:t>
      </w:r>
      <w:r>
        <w:t>описанию</w:t>
      </w:r>
      <w:r>
        <w:rPr>
          <w:spacing w:val="40"/>
        </w:rPr>
        <w:t xml:space="preserve"> </w:t>
      </w:r>
      <w:r>
        <w:t>их</w:t>
      </w:r>
      <w:r>
        <w:rPr>
          <w:spacing w:val="40"/>
        </w:rPr>
        <w:t xml:space="preserve"> </w:t>
      </w:r>
      <w:r>
        <w:t>характерных</w:t>
      </w:r>
      <w:r>
        <w:rPr>
          <w:spacing w:val="40"/>
        </w:rPr>
        <w:t xml:space="preserve"> </w:t>
      </w:r>
      <w:r>
        <w:t>свойств</w:t>
      </w:r>
      <w:r>
        <w:rPr>
          <w:spacing w:val="40"/>
        </w:rPr>
        <w:t xml:space="preserve"> </w:t>
      </w:r>
      <w:r>
        <w:t>и</w:t>
      </w:r>
      <w:r>
        <w:rPr>
          <w:spacing w:val="40"/>
        </w:rPr>
        <w:t xml:space="preserve"> </w:t>
      </w:r>
      <w:r>
        <w:t>на</w:t>
      </w:r>
      <w:r>
        <w:rPr>
          <w:spacing w:val="40"/>
        </w:rPr>
        <w:t xml:space="preserve"> </w:t>
      </w:r>
      <w:r>
        <w:t>основе опытов,</w:t>
      </w:r>
      <w:r>
        <w:rPr>
          <w:spacing w:val="40"/>
        </w:rPr>
        <w:t xml:space="preserve"> </w:t>
      </w:r>
      <w:r>
        <w:t>демонстрирующих</w:t>
      </w:r>
      <w:r>
        <w:rPr>
          <w:spacing w:val="40"/>
        </w:rPr>
        <w:t xml:space="preserve"> </w:t>
      </w:r>
      <w:r>
        <w:t>данное</w:t>
      </w:r>
      <w:r>
        <w:rPr>
          <w:spacing w:val="40"/>
        </w:rPr>
        <w:t xml:space="preserve"> </w:t>
      </w:r>
      <w:r>
        <w:t>физическое</w:t>
      </w:r>
      <w:r>
        <w:rPr>
          <w:spacing w:val="40"/>
        </w:rPr>
        <w:t xml:space="preserve"> </w:t>
      </w:r>
      <w:r>
        <w:t>явление;</w:t>
      </w:r>
    </w:p>
    <w:p w:rsidR="00156445" w:rsidRDefault="005A47D0">
      <w:pPr>
        <w:pStyle w:val="a3"/>
        <w:spacing w:before="5" w:line="249" w:lineRule="auto"/>
        <w:ind w:right="1107"/>
      </w:pPr>
      <w:r>
        <w:t>распознавать проявление изученных физических явлений в окружающем мире, в том числе</w:t>
      </w:r>
      <w:r>
        <w:rPr>
          <w:spacing w:val="77"/>
        </w:rPr>
        <w:t xml:space="preserve">    </w:t>
      </w:r>
      <w:r>
        <w:t>физические</w:t>
      </w:r>
      <w:r>
        <w:rPr>
          <w:spacing w:val="63"/>
          <w:w w:val="150"/>
        </w:rPr>
        <w:t xml:space="preserve">    </w:t>
      </w:r>
      <w:r>
        <w:t>явления</w:t>
      </w:r>
      <w:r>
        <w:rPr>
          <w:spacing w:val="63"/>
          <w:w w:val="150"/>
        </w:rPr>
        <w:t xml:space="preserve">    </w:t>
      </w:r>
      <w:r>
        <w:t>в</w:t>
      </w:r>
      <w:r>
        <w:rPr>
          <w:spacing w:val="65"/>
          <w:w w:val="150"/>
        </w:rPr>
        <w:t xml:space="preserve">    </w:t>
      </w:r>
      <w:r>
        <w:t>природе:</w:t>
      </w:r>
      <w:r>
        <w:rPr>
          <w:spacing w:val="62"/>
          <w:w w:val="150"/>
        </w:rPr>
        <w:t xml:space="preserve">    </w:t>
      </w:r>
      <w:r>
        <w:t>поверхностное</w:t>
      </w:r>
      <w:r>
        <w:rPr>
          <w:spacing w:val="63"/>
          <w:w w:val="150"/>
        </w:rPr>
        <w:t xml:space="preserve">    </w:t>
      </w:r>
      <w:r>
        <w:t>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w:t>
      </w:r>
      <w:r>
        <w:rPr>
          <w:spacing w:val="36"/>
        </w:rPr>
        <w:t xml:space="preserve"> </w:t>
      </w:r>
      <w:r>
        <w:t>в</w:t>
      </w:r>
      <w:r>
        <w:rPr>
          <w:spacing w:val="40"/>
        </w:rPr>
        <w:t xml:space="preserve"> </w:t>
      </w:r>
      <w:r>
        <w:t>учебную,</w:t>
      </w:r>
      <w:r>
        <w:rPr>
          <w:spacing w:val="40"/>
        </w:rPr>
        <w:t xml:space="preserve"> </w:t>
      </w:r>
      <w:r>
        <w:t>выделять</w:t>
      </w:r>
      <w:r>
        <w:rPr>
          <w:spacing w:val="40"/>
        </w:rPr>
        <w:t xml:space="preserve"> </w:t>
      </w:r>
      <w:r>
        <w:t>существенные</w:t>
      </w:r>
      <w:r>
        <w:rPr>
          <w:spacing w:val="40"/>
        </w:rPr>
        <w:t xml:space="preserve"> </w:t>
      </w:r>
      <w:r>
        <w:t>свойства</w:t>
      </w:r>
      <w:r>
        <w:rPr>
          <w:spacing w:val="40"/>
        </w:rPr>
        <w:t xml:space="preserve"> </w:t>
      </w:r>
      <w:r>
        <w:t>(признаки)</w:t>
      </w:r>
      <w:r>
        <w:rPr>
          <w:spacing w:val="40"/>
        </w:rPr>
        <w:t xml:space="preserve"> </w:t>
      </w:r>
      <w:r>
        <w:t>физических</w:t>
      </w:r>
      <w:r>
        <w:rPr>
          <w:spacing w:val="40"/>
        </w:rPr>
        <w:t xml:space="preserve"> </w:t>
      </w:r>
      <w:r>
        <w:t>явлений;</w:t>
      </w:r>
    </w:p>
    <w:p w:rsidR="00156445" w:rsidRDefault="005A47D0">
      <w:pPr>
        <w:pStyle w:val="a3"/>
        <w:tabs>
          <w:tab w:val="left" w:pos="9294"/>
        </w:tabs>
        <w:spacing w:line="252" w:lineRule="auto"/>
        <w:ind w:right="1094"/>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w:t>
      </w:r>
      <w:r>
        <w:rPr>
          <w:spacing w:val="40"/>
        </w:rPr>
        <w:t xml:space="preserve"> </w:t>
      </w:r>
      <w:r>
        <w:t>воздуха,</w:t>
      </w:r>
      <w:r>
        <w:rPr>
          <w:spacing w:val="40"/>
        </w:rPr>
        <w:t xml:space="preserve"> </w:t>
      </w:r>
      <w:r>
        <w:t>электрический</w:t>
      </w:r>
      <w:r>
        <w:rPr>
          <w:spacing w:val="40"/>
        </w:rPr>
        <w:t xml:space="preserve"> </w:t>
      </w:r>
      <w:r>
        <w:t>заряд,</w:t>
      </w:r>
      <w:r>
        <w:rPr>
          <w:spacing w:val="40"/>
        </w:rPr>
        <w:t xml:space="preserve"> </w:t>
      </w:r>
      <w:r>
        <w:t>сила</w:t>
      </w:r>
      <w:r>
        <w:rPr>
          <w:spacing w:val="40"/>
        </w:rPr>
        <w:t xml:space="preserve"> </w:t>
      </w:r>
      <w:r>
        <w:t>тока,</w:t>
      </w:r>
      <w:r>
        <w:rPr>
          <w:spacing w:val="40"/>
        </w:rPr>
        <w:t xml:space="preserve"> </w:t>
      </w:r>
      <w:r>
        <w:t>электрическое</w:t>
      </w:r>
      <w:r>
        <w:rPr>
          <w:spacing w:val="40"/>
        </w:rPr>
        <w:t xml:space="preserve"> </w:t>
      </w:r>
      <w:r>
        <w:t xml:space="preserve">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w:t>
      </w:r>
      <w:r>
        <w:rPr>
          <w:spacing w:val="-2"/>
        </w:rPr>
        <w:t>величин,</w:t>
      </w:r>
      <w:r>
        <w:tab/>
      </w:r>
      <w:r>
        <w:rPr>
          <w:spacing w:val="-2"/>
        </w:rPr>
        <w:t>обозначения</w:t>
      </w:r>
    </w:p>
    <w:p w:rsidR="00156445" w:rsidRDefault="005A47D0">
      <w:pPr>
        <w:pStyle w:val="a3"/>
        <w:spacing w:before="1" w:line="252" w:lineRule="auto"/>
        <w:ind w:right="1102" w:firstLine="0"/>
      </w:pP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156445" w:rsidRDefault="005A47D0">
      <w:pPr>
        <w:pStyle w:val="a3"/>
        <w:tabs>
          <w:tab w:val="left" w:pos="2768"/>
          <w:tab w:val="left" w:pos="5578"/>
          <w:tab w:val="left" w:pos="7335"/>
          <w:tab w:val="left" w:pos="9702"/>
        </w:tabs>
        <w:spacing w:line="252" w:lineRule="auto"/>
        <w:ind w:right="1096"/>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80"/>
        </w:rPr>
        <w:t xml:space="preserve"> </w:t>
      </w:r>
      <w:r>
        <w:t>полей</w:t>
      </w:r>
      <w:r>
        <w:rPr>
          <w:spacing w:val="40"/>
        </w:rPr>
        <w:t xml:space="preserve"> </w:t>
      </w:r>
      <w:r>
        <w:t>(на</w:t>
      </w:r>
      <w:r>
        <w:rPr>
          <w:spacing w:val="40"/>
        </w:rPr>
        <w:t xml:space="preserve"> </w:t>
      </w:r>
      <w:r>
        <w:t>качественном</w:t>
      </w:r>
      <w:r>
        <w:rPr>
          <w:spacing w:val="40"/>
        </w:rPr>
        <w:t xml:space="preserve"> </w:t>
      </w:r>
      <w:r>
        <w:t>уровне),</w:t>
      </w:r>
      <w:r>
        <w:rPr>
          <w:spacing w:val="40"/>
        </w:rPr>
        <w:t xml:space="preserve"> </w:t>
      </w:r>
      <w:r>
        <w:t>закон</w:t>
      </w:r>
      <w:r>
        <w:rPr>
          <w:spacing w:val="40"/>
        </w:rPr>
        <w:t xml:space="preserve"> </w:t>
      </w:r>
      <w:r>
        <w:t>сохранения</w:t>
      </w:r>
      <w:r>
        <w:rPr>
          <w:spacing w:val="40"/>
        </w:rPr>
        <w:t xml:space="preserve"> </w:t>
      </w:r>
      <w:r>
        <w:t>заряда,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участка</w:t>
      </w:r>
      <w:r>
        <w:rPr>
          <w:spacing w:val="40"/>
        </w:rPr>
        <w:t xml:space="preserve"> </w:t>
      </w:r>
      <w:r>
        <w:t xml:space="preserve">цепи, </w:t>
      </w:r>
      <w:r>
        <w:rPr>
          <w:spacing w:val="-2"/>
        </w:rPr>
        <w:t>закон</w:t>
      </w:r>
      <w:r>
        <w:tab/>
      </w:r>
      <w:r>
        <w:rPr>
          <w:spacing w:val="-2"/>
        </w:rPr>
        <w:t>Джоуля–Ленца,</w:t>
      </w:r>
      <w:r>
        <w:tab/>
      </w:r>
      <w:r>
        <w:rPr>
          <w:spacing w:val="-4"/>
        </w:rPr>
        <w:t>закон</w:t>
      </w:r>
      <w:r>
        <w:tab/>
      </w:r>
      <w:r>
        <w:rPr>
          <w:spacing w:val="-2"/>
        </w:rPr>
        <w:t>сохранения</w:t>
      </w:r>
      <w:r>
        <w:tab/>
      </w:r>
      <w:r>
        <w:rPr>
          <w:spacing w:val="-2"/>
        </w:rPr>
        <w:t xml:space="preserve">энергии, </w:t>
      </w:r>
      <w:r>
        <w:t>при</w:t>
      </w:r>
      <w:r>
        <w:rPr>
          <w:spacing w:val="40"/>
        </w:rPr>
        <w:t xml:space="preserve"> </w:t>
      </w:r>
      <w:r>
        <w:t>этом</w:t>
      </w:r>
      <w:r>
        <w:rPr>
          <w:spacing w:val="40"/>
        </w:rPr>
        <w:t xml:space="preserve"> </w:t>
      </w:r>
      <w:r>
        <w:t>давать</w:t>
      </w:r>
      <w:r>
        <w:rPr>
          <w:spacing w:val="40"/>
        </w:rPr>
        <w:t xml:space="preserve"> </w:t>
      </w:r>
      <w:r>
        <w:t>словесную</w:t>
      </w:r>
      <w:r>
        <w:rPr>
          <w:spacing w:val="40"/>
        </w:rPr>
        <w:t xml:space="preserve"> </w:t>
      </w:r>
      <w:r>
        <w:t>формулировку</w:t>
      </w:r>
      <w:r>
        <w:rPr>
          <w:spacing w:val="40"/>
        </w:rPr>
        <w:t xml:space="preserve"> </w:t>
      </w:r>
      <w:r>
        <w:t>закона</w:t>
      </w:r>
      <w:r>
        <w:rPr>
          <w:spacing w:val="40"/>
        </w:rPr>
        <w:t xml:space="preserve"> </w:t>
      </w:r>
      <w:r>
        <w:t>и</w:t>
      </w:r>
      <w:r>
        <w:rPr>
          <w:spacing w:val="40"/>
        </w:rPr>
        <w:t xml:space="preserve"> </w:t>
      </w:r>
      <w:r>
        <w:t>записывать</w:t>
      </w:r>
      <w:r>
        <w:rPr>
          <w:spacing w:val="40"/>
        </w:rPr>
        <w:t xml:space="preserve"> </w:t>
      </w:r>
      <w:r>
        <w:t>его</w:t>
      </w:r>
      <w:r>
        <w:rPr>
          <w:spacing w:val="40"/>
        </w:rPr>
        <w:t xml:space="preserve"> </w:t>
      </w:r>
      <w:r>
        <w:t xml:space="preserve">математическое </w:t>
      </w:r>
      <w:r>
        <w:rPr>
          <w:spacing w:val="-2"/>
        </w:rPr>
        <w:t>выражение;</w:t>
      </w:r>
    </w:p>
    <w:p w:rsidR="00156445" w:rsidRDefault="005A47D0">
      <w:pPr>
        <w:pStyle w:val="a3"/>
        <w:spacing w:line="249" w:lineRule="auto"/>
        <w:ind w:right="109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40"/>
        </w:rPr>
        <w:t xml:space="preserve"> </w:t>
      </w:r>
      <w:r>
        <w:t>из</w:t>
      </w:r>
      <w:r>
        <w:rPr>
          <w:spacing w:val="40"/>
        </w:rPr>
        <w:t xml:space="preserve"> </w:t>
      </w:r>
      <w:r>
        <w:t>1–2</w:t>
      </w:r>
      <w:r>
        <w:rPr>
          <w:spacing w:val="40"/>
        </w:rPr>
        <w:t xml:space="preserve"> </w:t>
      </w:r>
      <w:r>
        <w:t>логических</w:t>
      </w:r>
      <w:r>
        <w:rPr>
          <w:spacing w:val="40"/>
        </w:rPr>
        <w:t xml:space="preserve"> </w:t>
      </w:r>
      <w:r>
        <w:t>шагов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1–2</w:t>
      </w:r>
      <w:r>
        <w:rPr>
          <w:spacing w:val="40"/>
        </w:rPr>
        <w:t xml:space="preserve"> </w:t>
      </w:r>
      <w:r>
        <w:t>изученных</w:t>
      </w:r>
      <w:r>
        <w:rPr>
          <w:spacing w:val="40"/>
        </w:rPr>
        <w:t xml:space="preserve"> </w:t>
      </w:r>
      <w:r>
        <w:t>свойства</w:t>
      </w:r>
      <w:r>
        <w:rPr>
          <w:spacing w:val="40"/>
        </w:rPr>
        <w:t xml:space="preserve"> </w:t>
      </w:r>
      <w:r>
        <w:t>физических явлений,</w:t>
      </w:r>
      <w:r>
        <w:rPr>
          <w:spacing w:val="40"/>
        </w:rPr>
        <w:t xml:space="preserve"> </w:t>
      </w:r>
      <w:r>
        <w:t>физических</w:t>
      </w:r>
      <w:r>
        <w:rPr>
          <w:spacing w:val="40"/>
        </w:rPr>
        <w:t xml:space="preserve"> </w:t>
      </w:r>
      <w:r>
        <w:t>законов</w:t>
      </w:r>
      <w:r>
        <w:rPr>
          <w:spacing w:val="40"/>
        </w:rPr>
        <w:t xml:space="preserve"> </w:t>
      </w:r>
      <w:r>
        <w:t>или</w:t>
      </w:r>
      <w:r>
        <w:rPr>
          <w:spacing w:val="40"/>
        </w:rPr>
        <w:t xml:space="preserve"> </w:t>
      </w:r>
      <w:r>
        <w:t>закономерностей;</w:t>
      </w:r>
    </w:p>
    <w:p w:rsidR="00156445" w:rsidRDefault="005A47D0">
      <w:pPr>
        <w:pStyle w:val="a3"/>
        <w:spacing w:line="252" w:lineRule="auto"/>
        <w:ind w:right="1089"/>
      </w:pPr>
      <w:r>
        <w:t>решать расчётные задачи в 2–3 действия, используя законы и формулы, 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 выявлять</w:t>
      </w:r>
      <w:r>
        <w:rPr>
          <w:spacing w:val="40"/>
        </w:rPr>
        <w:t xml:space="preserve"> </w:t>
      </w:r>
      <w:r>
        <w:t>недостаток</w:t>
      </w:r>
      <w:r>
        <w:rPr>
          <w:spacing w:val="40"/>
        </w:rPr>
        <w:t xml:space="preserve"> </w:t>
      </w:r>
      <w:r>
        <w:t>данных</w:t>
      </w:r>
      <w:r>
        <w:rPr>
          <w:spacing w:val="40"/>
        </w:rPr>
        <w:t xml:space="preserve"> </w:t>
      </w:r>
      <w:r>
        <w:t>для</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законы</w:t>
      </w:r>
      <w:r>
        <w:rPr>
          <w:spacing w:val="40"/>
        </w:rPr>
        <w:t xml:space="preserve"> </w:t>
      </w:r>
      <w:r>
        <w:t>и</w:t>
      </w:r>
      <w:r>
        <w:rPr>
          <w:spacing w:val="40"/>
        </w:rPr>
        <w:t xml:space="preserve"> </w:t>
      </w:r>
      <w:r>
        <w:t>формулы,</w:t>
      </w:r>
      <w:r>
        <w:rPr>
          <w:spacing w:val="40"/>
        </w:rPr>
        <w:t xml:space="preserve"> </w:t>
      </w:r>
      <w:r>
        <w:t>необходимые для её решения, проводить расчёты и сравнивать полученное значение</w:t>
      </w:r>
      <w:r>
        <w:rPr>
          <w:spacing w:val="40"/>
        </w:rPr>
        <w:t xml:space="preserve"> </w:t>
      </w:r>
      <w:r>
        <w:t>физической</w:t>
      </w:r>
      <w:r>
        <w:rPr>
          <w:spacing w:val="40"/>
        </w:rPr>
        <w:t xml:space="preserve"> </w:t>
      </w:r>
      <w:r>
        <w:t>величины с известными</w:t>
      </w:r>
      <w:r>
        <w:rPr>
          <w:spacing w:val="40"/>
        </w:rPr>
        <w:t xml:space="preserve"> </w:t>
      </w:r>
      <w:r>
        <w:t>данными;</w:t>
      </w:r>
    </w:p>
    <w:p w:rsidR="00156445" w:rsidRDefault="005A47D0">
      <w:pPr>
        <w:pStyle w:val="a3"/>
        <w:spacing w:line="252" w:lineRule="auto"/>
        <w:ind w:right="110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w:t>
      </w:r>
      <w:r>
        <w:rPr>
          <w:spacing w:val="40"/>
        </w:rPr>
        <w:t xml:space="preserve"> </w:t>
      </w:r>
      <w:r>
        <w:t>порядка</w:t>
      </w:r>
      <w:r>
        <w:rPr>
          <w:spacing w:val="40"/>
        </w:rPr>
        <w:t xml:space="preserve"> </w:t>
      </w:r>
      <w:r>
        <w:t>проведения</w:t>
      </w:r>
      <w:r>
        <w:rPr>
          <w:spacing w:val="40"/>
        </w:rPr>
        <w:t xml:space="preserve"> </w:t>
      </w:r>
      <w:r>
        <w:t>исследования,</w:t>
      </w:r>
      <w:r>
        <w:rPr>
          <w:spacing w:val="40"/>
        </w:rPr>
        <w:t xml:space="preserve"> </w:t>
      </w:r>
      <w:r>
        <w:t>делать</w:t>
      </w:r>
      <w:r>
        <w:rPr>
          <w:spacing w:val="40"/>
        </w:rPr>
        <w:t xml:space="preserve"> </w:t>
      </w:r>
      <w:r>
        <w:t>выводы;</w:t>
      </w:r>
    </w:p>
    <w:p w:rsidR="00156445" w:rsidRDefault="005A47D0">
      <w:pPr>
        <w:pStyle w:val="a3"/>
        <w:tabs>
          <w:tab w:val="left" w:pos="4382"/>
          <w:tab w:val="left" w:pos="7052"/>
          <w:tab w:val="left" w:pos="9477"/>
        </w:tabs>
        <w:spacing w:line="249" w:lineRule="auto"/>
        <w:ind w:right="108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w:t>
      </w:r>
      <w:r>
        <w:rPr>
          <w:spacing w:val="40"/>
        </w:rPr>
        <w:t xml:space="preserve"> </w:t>
      </w:r>
      <w:r>
        <w:t>скорость</w:t>
      </w:r>
      <w:r>
        <w:rPr>
          <w:spacing w:val="40"/>
        </w:rPr>
        <w:t xml:space="preserve"> </w:t>
      </w:r>
      <w:r>
        <w:t>испарения</w:t>
      </w:r>
      <w:r>
        <w:rPr>
          <w:spacing w:val="40"/>
        </w:rPr>
        <w:t xml:space="preserve"> </w:t>
      </w:r>
      <w:r>
        <w:t>воды</w:t>
      </w:r>
      <w:r>
        <w:rPr>
          <w:spacing w:val="40"/>
        </w:rPr>
        <w:t xml:space="preserve"> </w:t>
      </w:r>
      <w:r>
        <w:t>от</w:t>
      </w:r>
      <w:r>
        <w:rPr>
          <w:spacing w:val="40"/>
        </w:rPr>
        <w:t xml:space="preserve"> </w:t>
      </w:r>
      <w:r>
        <w:t>температуры</w:t>
      </w:r>
      <w:r>
        <w:rPr>
          <w:spacing w:val="40"/>
        </w:rPr>
        <w:t xml:space="preserve"> </w:t>
      </w:r>
      <w:r>
        <w:t>жидкости</w:t>
      </w:r>
      <w:r>
        <w:rPr>
          <w:spacing w:val="40"/>
        </w:rPr>
        <w:t xml:space="preserve"> </w:t>
      </w:r>
      <w:r>
        <w:t>и</w:t>
      </w:r>
      <w:r>
        <w:rPr>
          <w:spacing w:val="40"/>
        </w:rPr>
        <w:t xml:space="preserve"> </w:t>
      </w:r>
      <w:r>
        <w:t>площади</w:t>
      </w:r>
      <w:r>
        <w:rPr>
          <w:spacing w:val="40"/>
        </w:rPr>
        <w:t xml:space="preserve"> </w:t>
      </w:r>
      <w:r>
        <w:t>её</w:t>
      </w:r>
      <w:r>
        <w:rPr>
          <w:spacing w:val="80"/>
        </w:rPr>
        <w:t xml:space="preserve"> </w:t>
      </w:r>
      <w:r>
        <w:t xml:space="preserve">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Pr>
          <w:spacing w:val="-2"/>
        </w:rPr>
        <w:t>магнитного</w:t>
      </w:r>
      <w:r>
        <w:tab/>
      </w:r>
      <w:r>
        <w:rPr>
          <w:spacing w:val="-4"/>
        </w:rPr>
        <w:t>поля</w:t>
      </w:r>
      <w:r>
        <w:tab/>
      </w:r>
      <w:r>
        <w:rPr>
          <w:spacing w:val="-6"/>
        </w:rPr>
        <w:t>на</w:t>
      </w:r>
      <w:r>
        <w:tab/>
      </w:r>
      <w:r>
        <w:rPr>
          <w:spacing w:val="-2"/>
        </w:rPr>
        <w:t>проводник</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9" w:firstLine="0"/>
      </w:pPr>
      <w:r>
        <w:t>с током, свойства электромагнита, свойства электродвигателя постоянного тока):</w:t>
      </w:r>
      <w:r>
        <w:rPr>
          <w:spacing w:val="40"/>
        </w:rPr>
        <w:t xml:space="preserve"> </w:t>
      </w:r>
      <w:r>
        <w:t>формулировать проверяемые предположения, собирать установку из предложенного оборудования,</w:t>
      </w:r>
      <w:r>
        <w:rPr>
          <w:spacing w:val="40"/>
        </w:rPr>
        <w:t xml:space="preserve"> </w:t>
      </w:r>
      <w:r>
        <w:t>описывать</w:t>
      </w:r>
      <w:r>
        <w:rPr>
          <w:spacing w:val="40"/>
        </w:rPr>
        <w:t xml:space="preserve"> </w:t>
      </w:r>
      <w:r>
        <w:t>ход</w:t>
      </w:r>
      <w:r>
        <w:rPr>
          <w:spacing w:val="40"/>
        </w:rPr>
        <w:t xml:space="preserve"> </w:t>
      </w:r>
      <w:r>
        <w:t>опыта</w:t>
      </w:r>
      <w:r>
        <w:rPr>
          <w:spacing w:val="40"/>
        </w:rPr>
        <w:t xml:space="preserve"> </w:t>
      </w:r>
      <w:r>
        <w:t>и</w:t>
      </w:r>
      <w:r>
        <w:rPr>
          <w:spacing w:val="40"/>
        </w:rPr>
        <w:t xml:space="preserve"> </w:t>
      </w:r>
      <w:r>
        <w:t>формулировать</w:t>
      </w:r>
      <w:r>
        <w:rPr>
          <w:spacing w:val="40"/>
        </w:rPr>
        <w:t xml:space="preserve"> </w:t>
      </w:r>
      <w:r>
        <w:t>выводы;</w:t>
      </w:r>
    </w:p>
    <w:p w:rsidR="00156445" w:rsidRDefault="005A47D0">
      <w:pPr>
        <w:pStyle w:val="a3"/>
        <w:spacing w:before="3" w:line="249" w:lineRule="auto"/>
        <w:ind w:right="1125"/>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w:t>
      </w:r>
      <w:r>
        <w:rPr>
          <w:spacing w:val="40"/>
        </w:rPr>
        <w:t xml:space="preserve"> </w:t>
      </w:r>
      <w:r>
        <w:t>результаты</w:t>
      </w:r>
      <w:r>
        <w:rPr>
          <w:spacing w:val="40"/>
        </w:rPr>
        <w:t xml:space="preserve"> </w:t>
      </w:r>
      <w:r>
        <w:t>измерений</w:t>
      </w:r>
      <w:r>
        <w:rPr>
          <w:spacing w:val="40"/>
        </w:rPr>
        <w:t xml:space="preserve"> </w:t>
      </w:r>
      <w:r>
        <w:t>с</w:t>
      </w:r>
      <w:r>
        <w:rPr>
          <w:spacing w:val="40"/>
        </w:rPr>
        <w:t xml:space="preserve"> </w:t>
      </w:r>
      <w:r>
        <w:t>учётом</w:t>
      </w:r>
      <w:r>
        <w:rPr>
          <w:spacing w:val="40"/>
        </w:rPr>
        <w:t xml:space="preserve"> </w:t>
      </w:r>
      <w:r>
        <w:t>заданной</w:t>
      </w:r>
      <w:r>
        <w:rPr>
          <w:spacing w:val="40"/>
        </w:rPr>
        <w:t xml:space="preserve"> </w:t>
      </w:r>
      <w:r>
        <w:t>абсолютной</w:t>
      </w:r>
      <w:r>
        <w:rPr>
          <w:spacing w:val="40"/>
        </w:rPr>
        <w:t xml:space="preserve"> </w:t>
      </w:r>
      <w:r>
        <w:t>погрешности;</w:t>
      </w:r>
    </w:p>
    <w:p w:rsidR="00156445" w:rsidRDefault="005A47D0">
      <w:pPr>
        <w:pStyle w:val="a3"/>
        <w:spacing w:before="5" w:line="252" w:lineRule="auto"/>
        <w:ind w:right="1100"/>
      </w:pPr>
      <w:r>
        <w:t>проводить</w:t>
      </w:r>
      <w:r>
        <w:rPr>
          <w:spacing w:val="62"/>
        </w:rPr>
        <w:t xml:space="preserve">  </w:t>
      </w:r>
      <w:r>
        <w:t>исследование</w:t>
      </w:r>
      <w:r>
        <w:rPr>
          <w:spacing w:val="61"/>
        </w:rPr>
        <w:t xml:space="preserve">  </w:t>
      </w:r>
      <w:r>
        <w:t>зависимости</w:t>
      </w:r>
      <w:r>
        <w:rPr>
          <w:spacing w:val="63"/>
        </w:rPr>
        <w:t xml:space="preserve">  </w:t>
      </w:r>
      <w:r>
        <w:t>одной</w:t>
      </w:r>
      <w:r>
        <w:rPr>
          <w:spacing w:val="60"/>
        </w:rPr>
        <w:t xml:space="preserve">  </w:t>
      </w:r>
      <w:r>
        <w:t>физической</w:t>
      </w:r>
      <w:r>
        <w:rPr>
          <w:spacing w:val="63"/>
        </w:rPr>
        <w:t xml:space="preserve">  </w:t>
      </w:r>
      <w:r>
        <w:t>величины</w:t>
      </w:r>
      <w:r>
        <w:rPr>
          <w:spacing w:val="64"/>
        </w:rPr>
        <w:t xml:space="preserve">  </w:t>
      </w:r>
      <w:r>
        <w:t>от</w:t>
      </w:r>
      <w:r>
        <w:rPr>
          <w:spacing w:val="78"/>
          <w:w w:val="150"/>
        </w:rPr>
        <w:t xml:space="preserve"> </w:t>
      </w:r>
      <w:r>
        <w:t>другой с</w:t>
      </w:r>
      <w:r>
        <w:rPr>
          <w:spacing w:val="73"/>
          <w:w w:val="150"/>
        </w:rPr>
        <w:t xml:space="preserve">  </w:t>
      </w:r>
      <w:r>
        <w:t>использованием</w:t>
      </w:r>
      <w:r>
        <w:rPr>
          <w:spacing w:val="78"/>
          <w:w w:val="150"/>
        </w:rPr>
        <w:t xml:space="preserve">  </w:t>
      </w:r>
      <w:r>
        <w:t>прямых</w:t>
      </w:r>
      <w:r>
        <w:rPr>
          <w:spacing w:val="74"/>
          <w:w w:val="150"/>
        </w:rPr>
        <w:t xml:space="preserve">  </w:t>
      </w:r>
      <w:r>
        <w:t>измерений</w:t>
      </w:r>
      <w:r>
        <w:rPr>
          <w:spacing w:val="75"/>
        </w:rPr>
        <w:t xml:space="preserve">   </w:t>
      </w:r>
      <w:r>
        <w:t>(зависимость</w:t>
      </w:r>
      <w:r>
        <w:rPr>
          <w:spacing w:val="76"/>
        </w:rPr>
        <w:t xml:space="preserve">   </w:t>
      </w:r>
      <w:r>
        <w:t>сопротивления</w:t>
      </w:r>
      <w:r>
        <w:rPr>
          <w:spacing w:val="73"/>
          <w:w w:val="150"/>
        </w:rPr>
        <w:t xml:space="preserve">  </w:t>
      </w:r>
      <w:r>
        <w:t>проводника от</w:t>
      </w:r>
      <w:r>
        <w:rPr>
          <w:spacing w:val="40"/>
        </w:rPr>
        <w:t xml:space="preserve"> </w:t>
      </w:r>
      <w:r>
        <w:t>его</w:t>
      </w:r>
      <w:r>
        <w:rPr>
          <w:spacing w:val="40"/>
        </w:rPr>
        <w:t xml:space="preserve"> </w:t>
      </w:r>
      <w:r>
        <w:t>длины,</w:t>
      </w:r>
      <w:r>
        <w:rPr>
          <w:spacing w:val="40"/>
        </w:rPr>
        <w:t xml:space="preserve"> </w:t>
      </w:r>
      <w:r>
        <w:t>площади</w:t>
      </w:r>
      <w:r>
        <w:rPr>
          <w:spacing w:val="40"/>
        </w:rPr>
        <w:t xml:space="preserve"> </w:t>
      </w:r>
      <w:r>
        <w:t>поперечного</w:t>
      </w:r>
      <w:r>
        <w:rPr>
          <w:spacing w:val="40"/>
        </w:rPr>
        <w:t xml:space="preserve"> </w:t>
      </w:r>
      <w:r>
        <w:t>сечения</w:t>
      </w:r>
      <w:r>
        <w:rPr>
          <w:spacing w:val="40"/>
        </w:rPr>
        <w:t xml:space="preserve"> </w:t>
      </w:r>
      <w:r>
        <w:t>и</w:t>
      </w:r>
      <w:r>
        <w:rPr>
          <w:spacing w:val="40"/>
        </w:rPr>
        <w:t xml:space="preserve"> </w:t>
      </w:r>
      <w:r>
        <w:t>удельного</w:t>
      </w:r>
      <w:r>
        <w:rPr>
          <w:spacing w:val="40"/>
        </w:rPr>
        <w:t xml:space="preserve"> </w:t>
      </w:r>
      <w:r>
        <w:t>сопротивления</w:t>
      </w:r>
      <w:r>
        <w:rPr>
          <w:spacing w:val="40"/>
        </w:rPr>
        <w:t xml:space="preserve"> </w:t>
      </w:r>
      <w:r>
        <w:t>вещества проводника,</w:t>
      </w:r>
      <w:r>
        <w:rPr>
          <w:spacing w:val="40"/>
        </w:rPr>
        <w:t xml:space="preserve"> </w:t>
      </w:r>
      <w:r>
        <w:t>силы</w:t>
      </w:r>
      <w:r>
        <w:rPr>
          <w:spacing w:val="40"/>
        </w:rPr>
        <w:t xml:space="preserve"> </w:t>
      </w:r>
      <w:r>
        <w:t>тока,</w:t>
      </w:r>
      <w:r>
        <w:rPr>
          <w:spacing w:val="40"/>
        </w:rPr>
        <w:t xml:space="preserve"> </w:t>
      </w:r>
      <w:r>
        <w:t>идущего</w:t>
      </w:r>
      <w:r>
        <w:rPr>
          <w:spacing w:val="40"/>
        </w:rPr>
        <w:t xml:space="preserve"> </w:t>
      </w:r>
      <w:r>
        <w:t>через</w:t>
      </w:r>
      <w:r>
        <w:rPr>
          <w:spacing w:val="40"/>
        </w:rPr>
        <w:t xml:space="preserve"> </w:t>
      </w:r>
      <w:r>
        <w:t>проводник,</w:t>
      </w:r>
      <w:r>
        <w:rPr>
          <w:spacing w:val="40"/>
        </w:rPr>
        <w:t xml:space="preserve"> </w:t>
      </w:r>
      <w:r>
        <w:t>от</w:t>
      </w:r>
      <w:r>
        <w:rPr>
          <w:spacing w:val="40"/>
        </w:rPr>
        <w:t xml:space="preserve"> </w:t>
      </w:r>
      <w:r>
        <w:t>напряжения</w:t>
      </w:r>
      <w:r>
        <w:rPr>
          <w:spacing w:val="40"/>
        </w:rPr>
        <w:t xml:space="preserve"> </w:t>
      </w:r>
      <w:r>
        <w:t>на</w:t>
      </w:r>
      <w:r>
        <w:rPr>
          <w:spacing w:val="40"/>
        </w:rPr>
        <w:t xml:space="preserve"> </w:t>
      </w:r>
      <w:r>
        <w:t>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w:t>
      </w:r>
      <w:r>
        <w:rPr>
          <w:spacing w:val="40"/>
        </w:rPr>
        <w:t xml:space="preserve"> </w:t>
      </w:r>
      <w:r>
        <w:t>результаты</w:t>
      </w:r>
      <w:r>
        <w:rPr>
          <w:spacing w:val="40"/>
        </w:rPr>
        <w:t xml:space="preserve"> </w:t>
      </w:r>
      <w:r>
        <w:t>полученной</w:t>
      </w:r>
      <w:r>
        <w:rPr>
          <w:spacing w:val="40"/>
        </w:rPr>
        <w:t xml:space="preserve"> </w:t>
      </w:r>
      <w:r>
        <w:t>зависимости</w:t>
      </w:r>
      <w:r>
        <w:rPr>
          <w:spacing w:val="39"/>
        </w:rPr>
        <w:t xml:space="preserve"> </w:t>
      </w:r>
      <w:r>
        <w:t>в</w:t>
      </w:r>
      <w:r>
        <w:rPr>
          <w:spacing w:val="39"/>
        </w:rPr>
        <w:t xml:space="preserve"> </w:t>
      </w:r>
      <w:r>
        <w:t>виде</w:t>
      </w:r>
      <w:r>
        <w:rPr>
          <w:spacing w:val="40"/>
        </w:rPr>
        <w:t xml:space="preserve"> </w:t>
      </w:r>
      <w:r>
        <w:t>таблиц</w:t>
      </w:r>
      <w:r>
        <w:rPr>
          <w:spacing w:val="40"/>
        </w:rPr>
        <w:t xml:space="preserve"> </w:t>
      </w:r>
      <w:r>
        <w:t>и</w:t>
      </w:r>
      <w:r>
        <w:rPr>
          <w:spacing w:val="39"/>
        </w:rPr>
        <w:t xml:space="preserve"> </w:t>
      </w:r>
      <w:r>
        <w:t>графиков,</w:t>
      </w:r>
      <w:r>
        <w:rPr>
          <w:spacing w:val="40"/>
        </w:rPr>
        <w:t xml:space="preserve"> </w:t>
      </w:r>
      <w:r>
        <w:t>делать</w:t>
      </w:r>
      <w:r>
        <w:rPr>
          <w:spacing w:val="40"/>
        </w:rPr>
        <w:t xml:space="preserve"> </w:t>
      </w:r>
      <w:r>
        <w:t>выводы по результатам исследования;</w:t>
      </w:r>
    </w:p>
    <w:p w:rsidR="00156445" w:rsidRDefault="005A47D0">
      <w:pPr>
        <w:pStyle w:val="a3"/>
        <w:spacing w:before="1" w:line="249" w:lineRule="auto"/>
        <w:ind w:right="1099"/>
      </w:pPr>
      <w:r>
        <w:t>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(удельная</w:t>
      </w:r>
      <w:r>
        <w:rPr>
          <w:spacing w:val="40"/>
        </w:rPr>
        <w:t xml:space="preserve"> </w:t>
      </w:r>
      <w:r>
        <w:t>теплоёмкость вещества,</w:t>
      </w:r>
      <w:r>
        <w:rPr>
          <w:spacing w:val="80"/>
        </w:rPr>
        <w:t xml:space="preserve"> </w:t>
      </w:r>
      <w:r>
        <w:t>сопротивление</w:t>
      </w:r>
      <w:r>
        <w:rPr>
          <w:spacing w:val="80"/>
        </w:rPr>
        <w:t xml:space="preserve"> </w:t>
      </w:r>
      <w:r>
        <w:t>проводника,</w:t>
      </w:r>
      <w:r>
        <w:rPr>
          <w:spacing w:val="80"/>
        </w:rPr>
        <w:t xml:space="preserve"> </w:t>
      </w:r>
      <w:r>
        <w:t>работа</w:t>
      </w:r>
      <w:r>
        <w:rPr>
          <w:spacing w:val="80"/>
        </w:rPr>
        <w:t xml:space="preserve"> </w:t>
      </w:r>
      <w:r>
        <w:t>и</w:t>
      </w:r>
      <w:r>
        <w:rPr>
          <w:spacing w:val="80"/>
        </w:rPr>
        <w:t xml:space="preserve"> </w:t>
      </w:r>
      <w:r>
        <w:t>мощность</w:t>
      </w:r>
      <w:r>
        <w:rPr>
          <w:spacing w:val="80"/>
        </w:rPr>
        <w:t xml:space="preserve"> </w:t>
      </w:r>
      <w:r>
        <w:t>электрического</w:t>
      </w:r>
      <w:r>
        <w:rPr>
          <w:spacing w:val="80"/>
        </w:rPr>
        <w:t xml:space="preserve"> </w:t>
      </w:r>
      <w:r>
        <w:t>тока): планировать измерения, собирать экспериментальную установку, следуя предложенной инструкции, и вычислять</w:t>
      </w:r>
      <w:r>
        <w:rPr>
          <w:spacing w:val="40"/>
        </w:rPr>
        <w:t xml:space="preserve"> </w:t>
      </w:r>
      <w:r>
        <w:t>значение</w:t>
      </w:r>
      <w:r>
        <w:rPr>
          <w:spacing w:val="40"/>
        </w:rPr>
        <w:t xml:space="preserve"> </w:t>
      </w:r>
      <w:r>
        <w:t>величины;</w:t>
      </w:r>
    </w:p>
    <w:p w:rsidR="00156445" w:rsidRDefault="005A47D0">
      <w:pPr>
        <w:pStyle w:val="a3"/>
        <w:spacing w:line="252" w:lineRule="auto"/>
        <w:ind w:right="1109"/>
      </w:pPr>
      <w:r>
        <w:t>соблюдать</w:t>
      </w:r>
      <w:r>
        <w:rPr>
          <w:spacing w:val="80"/>
        </w:rPr>
        <w:t xml:space="preserve"> </w:t>
      </w:r>
      <w:r>
        <w:t>правила</w:t>
      </w:r>
      <w:r>
        <w:rPr>
          <w:spacing w:val="80"/>
        </w:rPr>
        <w:t xml:space="preserve"> </w:t>
      </w:r>
      <w:r>
        <w:t>техники</w:t>
      </w:r>
      <w:r>
        <w:rPr>
          <w:spacing w:val="80"/>
        </w:rPr>
        <w:t xml:space="preserve"> </w:t>
      </w:r>
      <w:r>
        <w:t>безопасности</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 xml:space="preserve">лабораторным </w:t>
      </w:r>
      <w:r>
        <w:rPr>
          <w:spacing w:val="-2"/>
        </w:rPr>
        <w:t>оборудованием;</w:t>
      </w:r>
    </w:p>
    <w:p w:rsidR="00156445" w:rsidRDefault="005A47D0">
      <w:pPr>
        <w:pStyle w:val="a3"/>
        <w:spacing w:before="1" w:line="252" w:lineRule="auto"/>
        <w:ind w:right="1095"/>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56445" w:rsidRDefault="005A47D0">
      <w:pPr>
        <w:pStyle w:val="a3"/>
        <w:spacing w:before="5" w:line="247" w:lineRule="auto"/>
        <w:ind w:right="1099"/>
      </w:pPr>
      <w:r>
        <w:t>распознавать</w:t>
      </w:r>
      <w:r>
        <w:rPr>
          <w:spacing w:val="71"/>
        </w:rPr>
        <w:t xml:space="preserve">  </w:t>
      </w:r>
      <w:r>
        <w:t>простые</w:t>
      </w:r>
      <w:r>
        <w:rPr>
          <w:spacing w:val="78"/>
          <w:w w:val="150"/>
        </w:rPr>
        <w:t xml:space="preserve">  </w:t>
      </w:r>
      <w:r>
        <w:t>технические</w:t>
      </w:r>
      <w:r>
        <w:rPr>
          <w:spacing w:val="80"/>
          <w:w w:val="150"/>
        </w:rPr>
        <w:t xml:space="preserve">  </w:t>
      </w:r>
      <w:r>
        <w:t>устройства</w:t>
      </w:r>
      <w:r>
        <w:rPr>
          <w:spacing w:val="78"/>
          <w:w w:val="150"/>
        </w:rPr>
        <w:t xml:space="preserve">  </w:t>
      </w:r>
      <w:r>
        <w:t>и</w:t>
      </w:r>
      <w:r>
        <w:rPr>
          <w:spacing w:val="80"/>
        </w:rPr>
        <w:t xml:space="preserve">  </w:t>
      </w:r>
      <w:r>
        <w:t>измерительные</w:t>
      </w:r>
      <w:r>
        <w:rPr>
          <w:spacing w:val="80"/>
          <w:w w:val="150"/>
        </w:rPr>
        <w:t xml:space="preserve">  </w:t>
      </w:r>
      <w:r>
        <w:t>приборы по</w:t>
      </w:r>
      <w:r>
        <w:rPr>
          <w:spacing w:val="40"/>
        </w:rPr>
        <w:t xml:space="preserve"> </w:t>
      </w:r>
      <w:r>
        <w:t>схемам</w:t>
      </w:r>
      <w:r>
        <w:rPr>
          <w:spacing w:val="40"/>
        </w:rPr>
        <w:t xml:space="preserve"> </w:t>
      </w:r>
      <w:r>
        <w:t>и</w:t>
      </w:r>
      <w:r>
        <w:rPr>
          <w:spacing w:val="40"/>
        </w:rPr>
        <w:t xml:space="preserve"> </w:t>
      </w:r>
      <w:r>
        <w:t>схематичным</w:t>
      </w:r>
      <w:r>
        <w:rPr>
          <w:spacing w:val="40"/>
        </w:rPr>
        <w:t xml:space="preserve"> </w:t>
      </w:r>
      <w:r>
        <w:t>рисункам</w:t>
      </w:r>
      <w:r>
        <w:rPr>
          <w:spacing w:val="40"/>
        </w:rPr>
        <w:t xml:space="preserve"> </w:t>
      </w:r>
      <w:r>
        <w:t>(жидкостный</w:t>
      </w:r>
      <w:r>
        <w:rPr>
          <w:spacing w:val="40"/>
        </w:rPr>
        <w:t xml:space="preserve"> </w:t>
      </w:r>
      <w:r>
        <w:t>термометр,</w:t>
      </w:r>
      <w:r>
        <w:rPr>
          <w:spacing w:val="40"/>
        </w:rPr>
        <w:t xml:space="preserve"> </w:t>
      </w:r>
      <w:r>
        <w:t>термос,</w:t>
      </w:r>
      <w:r>
        <w:rPr>
          <w:spacing w:val="40"/>
        </w:rPr>
        <w:t xml:space="preserve"> </w:t>
      </w:r>
      <w:r>
        <w:t>психрометр, гигрометр, двигатель внутреннего сгорания, электроскоп, реостат), составлять схемы электрических</w:t>
      </w:r>
      <w:r>
        <w:rPr>
          <w:spacing w:val="80"/>
        </w:rPr>
        <w:t xml:space="preserve"> </w:t>
      </w:r>
      <w:r>
        <w:t>цепей</w:t>
      </w:r>
      <w:r>
        <w:rPr>
          <w:spacing w:val="80"/>
        </w:rPr>
        <w:t xml:space="preserve"> </w:t>
      </w:r>
      <w:r>
        <w:t>с</w:t>
      </w:r>
      <w:r>
        <w:rPr>
          <w:spacing w:val="80"/>
        </w:rPr>
        <w:t xml:space="preserve"> </w:t>
      </w:r>
      <w:r>
        <w:t>последовательным</w:t>
      </w:r>
      <w:r>
        <w:rPr>
          <w:spacing w:val="80"/>
        </w:rPr>
        <w:t xml:space="preserve"> </w:t>
      </w:r>
      <w:r>
        <w:t>и</w:t>
      </w:r>
      <w:r>
        <w:rPr>
          <w:spacing w:val="80"/>
        </w:rPr>
        <w:t xml:space="preserve"> </w:t>
      </w:r>
      <w:r>
        <w:t>параллельным</w:t>
      </w:r>
      <w:r>
        <w:rPr>
          <w:spacing w:val="80"/>
        </w:rPr>
        <w:t xml:space="preserve"> </w:t>
      </w:r>
      <w:r>
        <w:t>соединением</w:t>
      </w:r>
      <w:r>
        <w:rPr>
          <w:spacing w:val="80"/>
        </w:rPr>
        <w:t xml:space="preserve"> </w:t>
      </w:r>
      <w:r>
        <w:t>элементов, различая</w:t>
      </w:r>
      <w:r>
        <w:rPr>
          <w:spacing w:val="40"/>
        </w:rPr>
        <w:t xml:space="preserve"> </w:t>
      </w:r>
      <w:r>
        <w:t>условные</w:t>
      </w:r>
      <w:r>
        <w:rPr>
          <w:spacing w:val="40"/>
        </w:rPr>
        <w:t xml:space="preserve"> </w:t>
      </w:r>
      <w:r>
        <w:t>обозначения</w:t>
      </w:r>
      <w:r>
        <w:rPr>
          <w:spacing w:val="40"/>
        </w:rPr>
        <w:t xml:space="preserve"> </w:t>
      </w:r>
      <w:r>
        <w:t>элементов</w:t>
      </w:r>
      <w:r>
        <w:rPr>
          <w:spacing w:val="40"/>
        </w:rPr>
        <w:t xml:space="preserve"> </w:t>
      </w:r>
      <w:r>
        <w:t>электрических</w:t>
      </w:r>
      <w:r>
        <w:rPr>
          <w:spacing w:val="40"/>
        </w:rPr>
        <w:t xml:space="preserve"> </w:t>
      </w:r>
      <w:r>
        <w:t>цепей;</w:t>
      </w:r>
    </w:p>
    <w:p w:rsidR="00156445" w:rsidRDefault="005A47D0">
      <w:pPr>
        <w:pStyle w:val="a3"/>
        <w:spacing w:before="6" w:line="249" w:lineRule="auto"/>
        <w:ind w:right="1091"/>
      </w:pPr>
      <w:r>
        <w:t>приводить</w:t>
      </w:r>
      <w:r>
        <w:rPr>
          <w:spacing w:val="40"/>
        </w:rPr>
        <w:t xml:space="preserve"> </w:t>
      </w:r>
      <w:r>
        <w:t>примеры</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примерах)</w:t>
      </w:r>
      <w:r>
        <w:rPr>
          <w:spacing w:val="40"/>
        </w:rPr>
        <w:t xml:space="preserve"> </w:t>
      </w:r>
      <w:r>
        <w:t>практического</w:t>
      </w:r>
      <w:r>
        <w:rPr>
          <w:spacing w:val="80"/>
        </w:rPr>
        <w:t xml:space="preserve"> </w:t>
      </w: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w:t>
      </w:r>
      <w:r>
        <w:rPr>
          <w:spacing w:val="40"/>
        </w:rPr>
        <w:t xml:space="preserve"> </w:t>
      </w:r>
      <w:r>
        <w:t>норм</w:t>
      </w:r>
      <w:r>
        <w:rPr>
          <w:spacing w:val="40"/>
        </w:rPr>
        <w:t xml:space="preserve"> </w:t>
      </w:r>
      <w:r>
        <w:t>экологического поведения</w:t>
      </w:r>
      <w:r>
        <w:rPr>
          <w:spacing w:val="40"/>
        </w:rPr>
        <w:t xml:space="preserve"> </w:t>
      </w:r>
      <w:r>
        <w:t>в</w:t>
      </w:r>
      <w:r>
        <w:rPr>
          <w:spacing w:val="40"/>
        </w:rPr>
        <w:t xml:space="preserve"> </w:t>
      </w:r>
      <w:r>
        <w:t>окружающей</w:t>
      </w:r>
      <w:r>
        <w:rPr>
          <w:spacing w:val="40"/>
        </w:rPr>
        <w:t xml:space="preserve"> </w:t>
      </w:r>
      <w:r>
        <w:t>среде;</w:t>
      </w:r>
    </w:p>
    <w:p w:rsidR="00156445" w:rsidRDefault="005A47D0">
      <w:pPr>
        <w:pStyle w:val="a3"/>
        <w:spacing w:line="252" w:lineRule="auto"/>
        <w:ind w:right="1117"/>
      </w:pPr>
      <w:r>
        <w:t>осуществлять</w:t>
      </w:r>
      <w:r>
        <w:rPr>
          <w:spacing w:val="80"/>
        </w:rPr>
        <w:t xml:space="preserve"> </w:t>
      </w:r>
      <w:r>
        <w:t>поиск</w:t>
      </w:r>
      <w:r>
        <w:rPr>
          <w:spacing w:val="71"/>
        </w:rPr>
        <w:t xml:space="preserve">  </w:t>
      </w:r>
      <w:r>
        <w:t>информации</w:t>
      </w:r>
      <w:r>
        <w:rPr>
          <w:spacing w:val="69"/>
        </w:rPr>
        <w:t xml:space="preserve">  </w:t>
      </w:r>
      <w:r>
        <w:t>физического</w:t>
      </w:r>
      <w:r>
        <w:rPr>
          <w:spacing w:val="68"/>
        </w:rPr>
        <w:t xml:space="preserve">  </w:t>
      </w:r>
      <w:r>
        <w:t>содержания</w:t>
      </w:r>
      <w:r>
        <w:rPr>
          <w:spacing w:val="70"/>
        </w:rPr>
        <w:t xml:space="preserve">  </w:t>
      </w:r>
      <w:r>
        <w:t>в</w:t>
      </w:r>
      <w:r>
        <w:rPr>
          <w:spacing w:val="69"/>
        </w:rPr>
        <w:t xml:space="preserve">  </w:t>
      </w:r>
      <w:r>
        <w:t>сети</w:t>
      </w:r>
      <w:r>
        <w:rPr>
          <w:spacing w:val="69"/>
        </w:rPr>
        <w:t xml:space="preserve">  </w:t>
      </w:r>
      <w:r>
        <w:t>Интернет, на основе имеющихся знаний и путём сравнения дополнительных источников выделять информацию,</w:t>
      </w:r>
      <w:r>
        <w:rPr>
          <w:spacing w:val="40"/>
        </w:rPr>
        <w:t xml:space="preserve"> </w:t>
      </w:r>
      <w:r>
        <w:t>которая</w:t>
      </w:r>
      <w:r>
        <w:rPr>
          <w:spacing w:val="40"/>
        </w:rPr>
        <w:t xml:space="preserve"> </w:t>
      </w:r>
      <w:r>
        <w:t>является</w:t>
      </w:r>
      <w:r>
        <w:rPr>
          <w:spacing w:val="40"/>
        </w:rPr>
        <w:t xml:space="preserve"> </w:t>
      </w:r>
      <w:r>
        <w:t>противоречивой</w:t>
      </w:r>
      <w:r>
        <w:rPr>
          <w:spacing w:val="40"/>
        </w:rPr>
        <w:t xml:space="preserve"> </w:t>
      </w:r>
      <w:r>
        <w:t>или</w:t>
      </w:r>
      <w:r>
        <w:rPr>
          <w:spacing w:val="40"/>
        </w:rPr>
        <w:t xml:space="preserve"> </w:t>
      </w:r>
      <w:r>
        <w:t>может</w:t>
      </w:r>
      <w:r>
        <w:rPr>
          <w:spacing w:val="40"/>
        </w:rPr>
        <w:t xml:space="preserve"> </w:t>
      </w:r>
      <w:r>
        <w:t>быть</w:t>
      </w:r>
      <w:r>
        <w:rPr>
          <w:spacing w:val="40"/>
        </w:rPr>
        <w:t xml:space="preserve"> </w:t>
      </w:r>
      <w:r>
        <w:t>недостоверной;</w:t>
      </w:r>
    </w:p>
    <w:p w:rsidR="00156445" w:rsidRDefault="005A47D0">
      <w:pPr>
        <w:pStyle w:val="a3"/>
        <w:spacing w:before="2" w:line="247" w:lineRule="auto"/>
        <w:ind w:right="1082"/>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w:t>
      </w:r>
      <w:r>
        <w:rPr>
          <w:spacing w:val="80"/>
          <w:w w:val="150"/>
        </w:rPr>
        <w:t xml:space="preserve"> </w:t>
      </w:r>
      <w:r>
        <w:rPr>
          <w:spacing w:val="-2"/>
        </w:rPr>
        <w:t>другую;</w:t>
      </w:r>
    </w:p>
    <w:p w:rsidR="00156445" w:rsidRDefault="005A47D0">
      <w:pPr>
        <w:pStyle w:val="a3"/>
        <w:tabs>
          <w:tab w:val="left" w:pos="2975"/>
          <w:tab w:val="left" w:pos="3810"/>
          <w:tab w:val="left" w:pos="5587"/>
          <w:tab w:val="left" w:pos="7388"/>
          <w:tab w:val="left" w:pos="9304"/>
        </w:tabs>
        <w:spacing w:before="5" w:line="252" w:lineRule="auto"/>
        <w:ind w:right="1098"/>
      </w:pPr>
      <w:r>
        <w:t>создавать</w:t>
      </w:r>
      <w:r>
        <w:rPr>
          <w:spacing w:val="40"/>
        </w:rPr>
        <w:t xml:space="preserve"> </w:t>
      </w:r>
      <w:r>
        <w:t>собственные</w:t>
      </w:r>
      <w:r>
        <w:rPr>
          <w:spacing w:val="40"/>
        </w:rPr>
        <w:t xml:space="preserve"> </w:t>
      </w:r>
      <w:r>
        <w:t>письменные</w:t>
      </w:r>
      <w:r>
        <w:rPr>
          <w:spacing w:val="40"/>
        </w:rPr>
        <w:t xml:space="preserve"> </w:t>
      </w:r>
      <w:r>
        <w:t>и</w:t>
      </w:r>
      <w:r>
        <w:rPr>
          <w:spacing w:val="40"/>
        </w:rPr>
        <w:t xml:space="preserve"> </w:t>
      </w:r>
      <w:r>
        <w:t>краткие</w:t>
      </w:r>
      <w:r>
        <w:rPr>
          <w:spacing w:val="40"/>
        </w:rPr>
        <w:t xml:space="preserve"> </w:t>
      </w:r>
      <w:r>
        <w:t>устные</w:t>
      </w:r>
      <w:r>
        <w:rPr>
          <w:spacing w:val="40"/>
        </w:rPr>
        <w:t xml:space="preserve"> </w:t>
      </w:r>
      <w:r>
        <w:t>сообщения,</w:t>
      </w:r>
      <w:r>
        <w:rPr>
          <w:spacing w:val="40"/>
        </w:rPr>
        <w:t xml:space="preserve"> </w:t>
      </w:r>
      <w:r>
        <w:t xml:space="preserve">обобщая </w:t>
      </w:r>
      <w:r>
        <w:rPr>
          <w:spacing w:val="-2"/>
        </w:rPr>
        <w:t>информацию</w:t>
      </w:r>
      <w:r>
        <w:tab/>
      </w:r>
      <w:r>
        <w:rPr>
          <w:spacing w:val="-6"/>
        </w:rPr>
        <w:t>из</w:t>
      </w:r>
      <w:r>
        <w:tab/>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 том числе публично представлять</w:t>
      </w:r>
      <w:r>
        <w:rPr>
          <w:spacing w:val="40"/>
        </w:rPr>
        <w:t xml:space="preserve"> </w:t>
      </w:r>
      <w:r>
        <w:t>результаты проектной</w:t>
      </w:r>
      <w:r>
        <w:rPr>
          <w:spacing w:val="40"/>
        </w:rPr>
        <w:t xml:space="preserve"> </w:t>
      </w:r>
      <w:r>
        <w:t>или исследовательской</w:t>
      </w:r>
      <w:r>
        <w:rPr>
          <w:spacing w:val="40"/>
        </w:rPr>
        <w:t xml:space="preserve"> </w:t>
      </w:r>
      <w:r>
        <w:t>деятельности,</w:t>
      </w:r>
      <w:r>
        <w:rPr>
          <w:spacing w:val="40"/>
        </w:rPr>
        <w:t xml:space="preserve"> </w:t>
      </w:r>
      <w:r>
        <w:t>при</w:t>
      </w:r>
      <w:r>
        <w:rPr>
          <w:spacing w:val="40"/>
        </w:rPr>
        <w:t xml:space="preserve"> </w:t>
      </w:r>
      <w:r>
        <w:t>этом</w:t>
      </w:r>
      <w:r>
        <w:rPr>
          <w:spacing w:val="40"/>
        </w:rPr>
        <w:t xml:space="preserve"> </w:t>
      </w:r>
      <w:r>
        <w:t>грамотно</w:t>
      </w:r>
      <w:r>
        <w:rPr>
          <w:spacing w:val="40"/>
        </w:rPr>
        <w:t xml:space="preserve"> </w:t>
      </w:r>
      <w:r>
        <w:t>использовать</w:t>
      </w:r>
      <w:r>
        <w:rPr>
          <w:spacing w:val="40"/>
        </w:rPr>
        <w:t xml:space="preserve"> </w:t>
      </w:r>
      <w:r>
        <w:t>изученный</w:t>
      </w:r>
      <w:r>
        <w:rPr>
          <w:spacing w:val="40"/>
        </w:rPr>
        <w:t xml:space="preserve"> </w:t>
      </w:r>
      <w:r>
        <w:t>понятийный</w:t>
      </w:r>
      <w:r>
        <w:rPr>
          <w:spacing w:val="40"/>
        </w:rPr>
        <w:t xml:space="preserve"> </w:t>
      </w:r>
      <w:r>
        <w:t>аппарат</w:t>
      </w:r>
      <w:r>
        <w:rPr>
          <w:spacing w:val="40"/>
        </w:rPr>
        <w:t xml:space="preserve"> </w:t>
      </w:r>
      <w:r>
        <w:t>курса физики,</w:t>
      </w:r>
      <w:r>
        <w:rPr>
          <w:spacing w:val="40"/>
        </w:rPr>
        <w:t xml:space="preserve"> </w:t>
      </w:r>
      <w:r>
        <w:t>сопровождать</w:t>
      </w:r>
      <w:r>
        <w:rPr>
          <w:spacing w:val="40"/>
        </w:rPr>
        <w:t xml:space="preserve"> </w:t>
      </w:r>
      <w:r>
        <w:t>выступление презентацией;</w:t>
      </w:r>
    </w:p>
    <w:p w:rsidR="00156445" w:rsidRDefault="005A47D0">
      <w:pPr>
        <w:pStyle w:val="a3"/>
        <w:spacing w:before="4" w:line="247" w:lineRule="auto"/>
        <w:ind w:right="1108"/>
      </w:pPr>
      <w:r>
        <w:t>при</w:t>
      </w:r>
      <w:r>
        <w:rPr>
          <w:spacing w:val="40"/>
        </w:rPr>
        <w:t xml:space="preserve"> </w:t>
      </w:r>
      <w:r>
        <w:t>выполнении</w:t>
      </w:r>
      <w:r>
        <w:rPr>
          <w:spacing w:val="40"/>
        </w:rPr>
        <w:t xml:space="preserve"> </w:t>
      </w:r>
      <w:r>
        <w:t>учебных</w:t>
      </w:r>
      <w:r>
        <w:rPr>
          <w:spacing w:val="40"/>
        </w:rPr>
        <w:t xml:space="preserve"> </w:t>
      </w:r>
      <w:r>
        <w:t>проектов</w:t>
      </w:r>
      <w:r>
        <w:rPr>
          <w:spacing w:val="40"/>
        </w:rPr>
        <w:t xml:space="preserve"> </w:t>
      </w:r>
      <w:r>
        <w:t>и</w:t>
      </w:r>
      <w:r>
        <w:rPr>
          <w:spacing w:val="40"/>
        </w:rPr>
        <w:t xml:space="preserve"> </w:t>
      </w:r>
      <w:r>
        <w:t>исследований</w:t>
      </w:r>
      <w:r>
        <w:rPr>
          <w:spacing w:val="40"/>
        </w:rPr>
        <w:t xml:space="preserve"> </w:t>
      </w:r>
      <w:r>
        <w:t>физических</w:t>
      </w:r>
      <w:r>
        <w:rPr>
          <w:spacing w:val="40"/>
        </w:rPr>
        <w:t xml:space="preserve"> </w:t>
      </w:r>
      <w:r>
        <w:t>процессов распределять обязанности в группе в соответствии с поставленными задачами, следить за выполнением</w:t>
      </w:r>
      <w:r>
        <w:rPr>
          <w:spacing w:val="38"/>
        </w:rPr>
        <w:t xml:space="preserve"> </w:t>
      </w:r>
      <w:r>
        <w:t>плана</w:t>
      </w:r>
      <w:r>
        <w:rPr>
          <w:spacing w:val="28"/>
        </w:rPr>
        <w:t xml:space="preserve"> </w:t>
      </w:r>
      <w:r>
        <w:t>действий</w:t>
      </w:r>
      <w:r>
        <w:rPr>
          <w:spacing w:val="35"/>
        </w:rPr>
        <w:t xml:space="preserve"> </w:t>
      </w:r>
      <w:r>
        <w:t>и</w:t>
      </w:r>
      <w:r>
        <w:rPr>
          <w:spacing w:val="32"/>
        </w:rPr>
        <w:t xml:space="preserve"> </w:t>
      </w:r>
      <w:r>
        <w:t>корректировать</w:t>
      </w:r>
      <w:r>
        <w:rPr>
          <w:spacing w:val="40"/>
        </w:rPr>
        <w:t xml:space="preserve"> </w:t>
      </w:r>
      <w:r>
        <w:t>его,</w:t>
      </w:r>
      <w:r>
        <w:rPr>
          <w:spacing w:val="30"/>
        </w:rPr>
        <w:t xml:space="preserve"> </w:t>
      </w:r>
      <w:r>
        <w:t>адекватно</w:t>
      </w:r>
      <w:r>
        <w:rPr>
          <w:spacing w:val="40"/>
        </w:rPr>
        <w:t xml:space="preserve"> </w:t>
      </w:r>
      <w:r>
        <w:t>оценивать</w:t>
      </w:r>
      <w:r>
        <w:rPr>
          <w:spacing w:val="40"/>
        </w:rPr>
        <w:t xml:space="preserve"> </w:t>
      </w:r>
      <w:r>
        <w:t>собственный</w:t>
      </w:r>
      <w:r>
        <w:rPr>
          <w:spacing w:val="40"/>
        </w:rPr>
        <w:t xml:space="preserve"> </w:t>
      </w:r>
      <w:r>
        <w:t>вклад в</w:t>
      </w:r>
      <w:r>
        <w:rPr>
          <w:spacing w:val="40"/>
        </w:rPr>
        <w:t xml:space="preserve"> </w:t>
      </w:r>
      <w:r>
        <w:t>деятельность</w:t>
      </w:r>
      <w:r>
        <w:rPr>
          <w:spacing w:val="80"/>
          <w:w w:val="150"/>
        </w:rPr>
        <w:t xml:space="preserve"> </w:t>
      </w:r>
      <w:r>
        <w:t>группы,</w:t>
      </w:r>
      <w:r>
        <w:rPr>
          <w:spacing w:val="80"/>
          <w:w w:val="150"/>
        </w:rPr>
        <w:t xml:space="preserve"> </w:t>
      </w:r>
      <w:r>
        <w:t>выстраивать</w:t>
      </w:r>
      <w:r>
        <w:rPr>
          <w:spacing w:val="80"/>
          <w:w w:val="150"/>
        </w:rPr>
        <w:t xml:space="preserve"> </w:t>
      </w:r>
      <w:r>
        <w:t>коммуникативное</w:t>
      </w:r>
      <w:r>
        <w:rPr>
          <w:spacing w:val="80"/>
          <w:w w:val="150"/>
        </w:rPr>
        <w:t xml:space="preserve"> </w:t>
      </w:r>
      <w:r>
        <w:t>взаимодействие,</w:t>
      </w:r>
      <w:r>
        <w:rPr>
          <w:spacing w:val="40"/>
        </w:rPr>
        <w:t xml:space="preserve"> </w:t>
      </w:r>
      <w:r>
        <w:t>проявляя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готовность</w:t>
      </w:r>
      <w:r>
        <w:rPr>
          <w:spacing w:val="34"/>
        </w:rPr>
        <w:t xml:space="preserve"> </w:t>
      </w:r>
      <w:r>
        <w:t>разрешать</w:t>
      </w:r>
      <w:r>
        <w:rPr>
          <w:spacing w:val="36"/>
        </w:rPr>
        <w:t xml:space="preserve"> </w:t>
      </w:r>
      <w:r>
        <w:rPr>
          <w:spacing w:val="-2"/>
        </w:rPr>
        <w:t>конфликты.</w:t>
      </w:r>
    </w:p>
    <w:p w:rsidR="00156445" w:rsidRDefault="005A47D0">
      <w:pPr>
        <w:pStyle w:val="Heading2"/>
        <w:spacing w:before="28" w:line="247" w:lineRule="auto"/>
        <w:ind w:left="1016" w:right="1118" w:firstLine="706"/>
      </w:pPr>
      <w:r>
        <w:rPr>
          <w:w w:val="105"/>
        </w:rPr>
        <w:t xml:space="preserve">Предметные результаты освоения программы по физике к концу обучения в 9 </w:t>
      </w:r>
      <w:r>
        <w:rPr>
          <w:spacing w:val="-2"/>
          <w:w w:val="105"/>
        </w:rPr>
        <w:t>классе:</w:t>
      </w:r>
    </w:p>
    <w:p w:rsidR="00156445" w:rsidRDefault="005A47D0">
      <w:pPr>
        <w:pStyle w:val="a3"/>
        <w:spacing w:line="249" w:lineRule="auto"/>
        <w:ind w:right="1091"/>
      </w:pPr>
      <w:r>
        <w:t>использовать понятия: система отсчёта, материальная точка, траектория,</w:t>
      </w:r>
      <w:r>
        <w:rPr>
          <w:spacing w:val="40"/>
        </w:rPr>
        <w:t xml:space="preserve"> </w:t>
      </w:r>
      <w:r>
        <w:t>относительность механического движения, деформация (упругая, пластическая), трение, центростремительное</w:t>
      </w:r>
      <w:r>
        <w:rPr>
          <w:spacing w:val="40"/>
        </w:rPr>
        <w:t xml:space="preserve"> </w:t>
      </w:r>
      <w:r>
        <w:t>ускорение,</w:t>
      </w:r>
      <w:r>
        <w:rPr>
          <w:spacing w:val="40"/>
        </w:rPr>
        <w:t xml:space="preserve"> </w:t>
      </w:r>
      <w:r>
        <w:t>невесомость</w:t>
      </w:r>
      <w:r>
        <w:rPr>
          <w:spacing w:val="40"/>
        </w:rPr>
        <w:t xml:space="preserve"> </w:t>
      </w:r>
      <w:r>
        <w:t>и</w:t>
      </w:r>
      <w:r>
        <w:rPr>
          <w:spacing w:val="40"/>
        </w:rPr>
        <w:t xml:space="preserve"> </w:t>
      </w:r>
      <w:r>
        <w:t>перегрузки,</w:t>
      </w:r>
      <w:r>
        <w:rPr>
          <w:spacing w:val="40"/>
        </w:rPr>
        <w:t xml:space="preserve"> </w:t>
      </w:r>
      <w:r>
        <w:t>центр</w:t>
      </w:r>
      <w:r>
        <w:rPr>
          <w:spacing w:val="40"/>
        </w:rPr>
        <w:t xml:space="preserve"> </w:t>
      </w:r>
      <w:r>
        <w:t>тяжести,</w:t>
      </w:r>
      <w:r>
        <w:rPr>
          <w:spacing w:val="40"/>
        </w:rPr>
        <w:t xml:space="preserve"> </w:t>
      </w:r>
      <w:r>
        <w:t>абсолютно твёрдое</w:t>
      </w:r>
      <w:r>
        <w:rPr>
          <w:spacing w:val="40"/>
        </w:rPr>
        <w:t xml:space="preserve"> </w:t>
      </w:r>
      <w:r>
        <w:t>тело,</w:t>
      </w:r>
      <w:r>
        <w:rPr>
          <w:spacing w:val="40"/>
        </w:rPr>
        <w:t xml:space="preserve"> </w:t>
      </w:r>
      <w:r>
        <w:t>центр</w:t>
      </w:r>
      <w:r>
        <w:rPr>
          <w:spacing w:val="40"/>
        </w:rPr>
        <w:t xml:space="preserve"> </w:t>
      </w:r>
      <w:r>
        <w:t>тяжести</w:t>
      </w:r>
      <w:r>
        <w:rPr>
          <w:spacing w:val="40"/>
        </w:rPr>
        <w:t xml:space="preserve"> </w:t>
      </w:r>
      <w:r>
        <w:t>твёрдого</w:t>
      </w:r>
      <w:r>
        <w:rPr>
          <w:spacing w:val="40"/>
        </w:rPr>
        <w:t xml:space="preserve"> </w:t>
      </w:r>
      <w:r>
        <w:t>тела,</w:t>
      </w:r>
      <w:r>
        <w:rPr>
          <w:spacing w:val="40"/>
        </w:rPr>
        <w:t xml:space="preserve"> </w:t>
      </w:r>
      <w:r>
        <w:t>равновесие,</w:t>
      </w:r>
      <w:r>
        <w:rPr>
          <w:spacing w:val="40"/>
        </w:rPr>
        <w:t xml:space="preserve"> </w:t>
      </w:r>
      <w:r>
        <w:t>механические</w:t>
      </w:r>
      <w:r>
        <w:rPr>
          <w:spacing w:val="40"/>
        </w:rPr>
        <w:t xml:space="preserve"> </w:t>
      </w:r>
      <w:r>
        <w:t>колебания</w:t>
      </w:r>
      <w:r>
        <w:rPr>
          <w:spacing w:val="40"/>
        </w:rPr>
        <w:t xml:space="preserve"> </w:t>
      </w:r>
      <w:r>
        <w:t>и</w:t>
      </w:r>
      <w:r>
        <w:rPr>
          <w:spacing w:val="40"/>
        </w:rPr>
        <w:t xml:space="preserve"> </w:t>
      </w:r>
      <w:r>
        <w:t>волны, звук,</w:t>
      </w:r>
      <w:r>
        <w:rPr>
          <w:spacing w:val="40"/>
        </w:rPr>
        <w:t xml:space="preserve"> </w:t>
      </w:r>
      <w:r>
        <w:t>инфразвук</w:t>
      </w:r>
      <w:r>
        <w:rPr>
          <w:spacing w:val="40"/>
        </w:rPr>
        <w:t xml:space="preserve"> </w:t>
      </w:r>
      <w:r>
        <w:t>и</w:t>
      </w:r>
      <w:r>
        <w:rPr>
          <w:spacing w:val="40"/>
        </w:rPr>
        <w:t xml:space="preserve"> </w:t>
      </w:r>
      <w:r>
        <w:t>ультразвук,</w:t>
      </w:r>
      <w:r>
        <w:rPr>
          <w:spacing w:val="40"/>
        </w:rPr>
        <w:t xml:space="preserve"> </w:t>
      </w:r>
      <w:r>
        <w:t>электромагнитные</w:t>
      </w:r>
      <w:r>
        <w:rPr>
          <w:spacing w:val="40"/>
        </w:rPr>
        <w:t xml:space="preserve"> </w:t>
      </w:r>
      <w:r>
        <w:t>волны,</w:t>
      </w:r>
      <w:r>
        <w:rPr>
          <w:spacing w:val="40"/>
        </w:rPr>
        <w:t xml:space="preserve"> </w:t>
      </w:r>
      <w:r>
        <w:t>шкала</w:t>
      </w:r>
      <w:r>
        <w:rPr>
          <w:spacing w:val="40"/>
        </w:rPr>
        <w:t xml:space="preserve"> </w:t>
      </w:r>
      <w:r>
        <w:t>электромагнитных</w:t>
      </w:r>
      <w:r>
        <w:rPr>
          <w:spacing w:val="40"/>
        </w:rPr>
        <w:t xml:space="preserve"> </w:t>
      </w:r>
      <w:r>
        <w:t>волн,</w:t>
      </w:r>
      <w:r>
        <w:rPr>
          <w:spacing w:val="80"/>
        </w:rPr>
        <w:t xml:space="preserve"> </w:t>
      </w:r>
      <w:r>
        <w:t>свет,</w:t>
      </w:r>
      <w:r>
        <w:rPr>
          <w:spacing w:val="40"/>
        </w:rPr>
        <w:t xml:space="preserve"> </w:t>
      </w:r>
      <w:r>
        <w:t>близорукость</w:t>
      </w:r>
      <w:r>
        <w:rPr>
          <w:spacing w:val="40"/>
        </w:rPr>
        <w:t xml:space="preserve"> </w:t>
      </w:r>
      <w:r>
        <w:t>и</w:t>
      </w:r>
      <w:r>
        <w:rPr>
          <w:spacing w:val="40"/>
        </w:rPr>
        <w:t xml:space="preserve"> </w:t>
      </w:r>
      <w:r>
        <w:t>дальнозоркость,</w:t>
      </w:r>
      <w:r>
        <w:rPr>
          <w:spacing w:val="40"/>
        </w:rPr>
        <w:t xml:space="preserve"> </w:t>
      </w:r>
      <w:r>
        <w:t>спектры</w:t>
      </w:r>
      <w:r>
        <w:rPr>
          <w:spacing w:val="40"/>
        </w:rPr>
        <w:t xml:space="preserve"> </w:t>
      </w:r>
      <w:r>
        <w:t>испускания</w:t>
      </w:r>
      <w:r>
        <w:rPr>
          <w:spacing w:val="40"/>
        </w:rPr>
        <w:t xml:space="preserve"> </w:t>
      </w:r>
      <w:r>
        <w:t>и</w:t>
      </w:r>
      <w:r>
        <w:rPr>
          <w:spacing w:val="40"/>
        </w:rPr>
        <w:t xml:space="preserve"> </w:t>
      </w:r>
      <w:r>
        <w:t>поглощения,</w:t>
      </w:r>
      <w:r>
        <w:rPr>
          <w:spacing w:val="40"/>
        </w:rPr>
        <w:t xml:space="preserve"> </w:t>
      </w:r>
      <w:r>
        <w:t>альфа­,</w:t>
      </w:r>
      <w:r>
        <w:rPr>
          <w:spacing w:val="40"/>
        </w:rPr>
        <w:t xml:space="preserve"> </w:t>
      </w:r>
      <w:r>
        <w:t>бета-</w:t>
      </w:r>
      <w:r>
        <w:rPr>
          <w:spacing w:val="40"/>
        </w:rPr>
        <w:t xml:space="preserve"> </w:t>
      </w:r>
      <w:r>
        <w:t>и гамма-излучения, изотопы, ядерная энергетика;</w:t>
      </w:r>
    </w:p>
    <w:p w:rsidR="00156445" w:rsidRDefault="005A47D0">
      <w:pPr>
        <w:pStyle w:val="a3"/>
        <w:spacing w:before="3" w:line="249" w:lineRule="auto"/>
        <w:ind w:right="1096"/>
      </w:pPr>
      <w:r>
        <w:t>различать явления (равномерное и неравномерное прямолинейное движение, равноускоренное</w:t>
      </w:r>
      <w:r>
        <w:rPr>
          <w:spacing w:val="40"/>
        </w:rPr>
        <w:t xml:space="preserve"> </w:t>
      </w:r>
      <w:r>
        <w:t>прямолинейное</w:t>
      </w:r>
      <w:r>
        <w:rPr>
          <w:spacing w:val="40"/>
        </w:rPr>
        <w:t xml:space="preserve"> </w:t>
      </w:r>
      <w:r>
        <w:t>движение,</w:t>
      </w:r>
      <w:r>
        <w:rPr>
          <w:spacing w:val="40"/>
        </w:rPr>
        <w:t xml:space="preserve"> </w:t>
      </w:r>
      <w:r>
        <w:t>свободное</w:t>
      </w:r>
      <w:r>
        <w:rPr>
          <w:spacing w:val="40"/>
        </w:rPr>
        <w:t xml:space="preserve"> </w:t>
      </w:r>
      <w:r>
        <w:t>падение</w:t>
      </w:r>
      <w:r>
        <w:rPr>
          <w:spacing w:val="40"/>
        </w:rPr>
        <w:t xml:space="preserve"> </w:t>
      </w:r>
      <w:r>
        <w:t>тел,</w:t>
      </w:r>
      <w:r>
        <w:rPr>
          <w:spacing w:val="40"/>
        </w:rPr>
        <w:t xml:space="preserve"> </w:t>
      </w:r>
      <w:r>
        <w:t>равномерное</w:t>
      </w:r>
      <w:r>
        <w:rPr>
          <w:spacing w:val="40"/>
        </w:rPr>
        <w:t xml:space="preserve"> </w:t>
      </w:r>
      <w:r>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w:t>
      </w:r>
      <w:r>
        <w:rPr>
          <w:spacing w:val="40"/>
        </w:rPr>
        <w:t xml:space="preserve"> </w:t>
      </w:r>
      <w:r>
        <w:t>отражение</w:t>
      </w:r>
      <w:r>
        <w:rPr>
          <w:spacing w:val="40"/>
        </w:rPr>
        <w:t xml:space="preserve"> </w:t>
      </w:r>
      <w:r>
        <w:t>света,</w:t>
      </w:r>
      <w:r>
        <w:rPr>
          <w:spacing w:val="40"/>
        </w:rPr>
        <w:t xml:space="preserve"> </w:t>
      </w:r>
      <w:r>
        <w:t>разложение</w:t>
      </w:r>
      <w:r>
        <w:rPr>
          <w:spacing w:val="40"/>
        </w:rPr>
        <w:t xml:space="preserve"> </w:t>
      </w:r>
      <w:r>
        <w:t>белого света</w:t>
      </w:r>
      <w:r>
        <w:rPr>
          <w:spacing w:val="40"/>
        </w:rPr>
        <w:t xml:space="preserve"> </w:t>
      </w:r>
      <w:r>
        <w:t>в</w:t>
      </w:r>
      <w:r>
        <w:rPr>
          <w:spacing w:val="40"/>
        </w:rPr>
        <w:t xml:space="preserve"> </w:t>
      </w:r>
      <w:r>
        <w:t>спектр</w:t>
      </w:r>
      <w:r>
        <w:rPr>
          <w:spacing w:val="40"/>
        </w:rPr>
        <w:t xml:space="preserve"> </w:t>
      </w:r>
      <w:r>
        <w:t>и</w:t>
      </w:r>
      <w:r>
        <w:rPr>
          <w:spacing w:val="40"/>
        </w:rPr>
        <w:t xml:space="preserve"> </w:t>
      </w:r>
      <w:r>
        <w:t>сложение</w:t>
      </w:r>
      <w:r>
        <w:rPr>
          <w:spacing w:val="40"/>
        </w:rPr>
        <w:t xml:space="preserve"> </w:t>
      </w:r>
      <w:r>
        <w:t>спектральных</w:t>
      </w:r>
      <w:r>
        <w:rPr>
          <w:spacing w:val="40"/>
        </w:rPr>
        <w:t xml:space="preserve"> </w:t>
      </w:r>
      <w:r>
        <w:t>цветов, дисперсия света, естественная радиоактивность, возникновение линейчатого спектра</w:t>
      </w:r>
      <w:r>
        <w:rPr>
          <w:spacing w:val="80"/>
        </w:rPr>
        <w:t xml:space="preserve"> </w:t>
      </w:r>
      <w:r>
        <w:t>излучения) по описанию их характерных свойств и на основе опытов, демонстрирующих</w:t>
      </w:r>
      <w:r>
        <w:rPr>
          <w:spacing w:val="80"/>
        </w:rPr>
        <w:t xml:space="preserve"> </w:t>
      </w:r>
      <w:r>
        <w:t>данное физическое явление;</w:t>
      </w:r>
    </w:p>
    <w:p w:rsidR="00156445" w:rsidRDefault="005A47D0">
      <w:pPr>
        <w:pStyle w:val="a3"/>
        <w:spacing w:before="2" w:line="249" w:lineRule="auto"/>
        <w:ind w:right="1096"/>
      </w:pPr>
      <w:r>
        <w:t>распознавать проявление изученных физических явлений в окружающем мире (в том числе</w:t>
      </w:r>
      <w:r>
        <w:rPr>
          <w:spacing w:val="40"/>
        </w:rPr>
        <w:t xml:space="preserve"> </w:t>
      </w:r>
      <w:r>
        <w:t>физические</w:t>
      </w:r>
      <w:r>
        <w:rPr>
          <w:spacing w:val="40"/>
        </w:rPr>
        <w:t xml:space="preserve"> </w:t>
      </w:r>
      <w:r>
        <w:t>явления</w:t>
      </w:r>
      <w:r>
        <w:rPr>
          <w:spacing w:val="40"/>
        </w:rPr>
        <w:t xml:space="preserve"> </w:t>
      </w:r>
      <w:r>
        <w:t>в</w:t>
      </w:r>
      <w:r>
        <w:rPr>
          <w:spacing w:val="40"/>
        </w:rPr>
        <w:t xml:space="preserve"> </w:t>
      </w:r>
      <w:r>
        <w:t>природе:</w:t>
      </w:r>
      <w:r>
        <w:rPr>
          <w:spacing w:val="40"/>
        </w:rPr>
        <w:t xml:space="preserve"> </w:t>
      </w:r>
      <w:r>
        <w:t>приливы</w:t>
      </w:r>
      <w:r>
        <w:rPr>
          <w:spacing w:val="40"/>
        </w:rPr>
        <w:t xml:space="preserve"> </w:t>
      </w:r>
      <w:r>
        <w:t>и</w:t>
      </w:r>
      <w:r>
        <w:rPr>
          <w:spacing w:val="40"/>
        </w:rPr>
        <w:t xml:space="preserve"> </w:t>
      </w:r>
      <w:r>
        <w:t>отливы,</w:t>
      </w:r>
      <w:r>
        <w:rPr>
          <w:spacing w:val="40"/>
        </w:rPr>
        <w:t xml:space="preserve"> </w:t>
      </w:r>
      <w:r>
        <w:t>движение</w:t>
      </w:r>
      <w:r>
        <w:rPr>
          <w:spacing w:val="40"/>
        </w:rPr>
        <w:t xml:space="preserve"> </w:t>
      </w:r>
      <w:r>
        <w:t>планет</w:t>
      </w:r>
      <w:r>
        <w:rPr>
          <w:spacing w:val="40"/>
        </w:rPr>
        <w:t xml:space="preserve"> </w:t>
      </w:r>
      <w:r>
        <w:t xml:space="preserve">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rPr>
        <w:t>явлений;</w:t>
      </w:r>
    </w:p>
    <w:p w:rsidR="00156445" w:rsidRDefault="005A47D0">
      <w:pPr>
        <w:pStyle w:val="a3"/>
        <w:spacing w:before="2" w:line="249" w:lineRule="auto"/>
        <w:ind w:right="1104"/>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w:t>
      </w:r>
      <w:r>
        <w:rPr>
          <w:spacing w:val="40"/>
        </w:rPr>
        <w:t xml:space="preserve"> </w:t>
      </w:r>
      <w:r>
        <w:t>падения,</w:t>
      </w:r>
      <w:r>
        <w:rPr>
          <w:spacing w:val="40"/>
        </w:rPr>
        <w:t xml:space="preserve"> </w:t>
      </w:r>
      <w:r>
        <w:t>вес</w:t>
      </w:r>
      <w:r>
        <w:rPr>
          <w:spacing w:val="40"/>
        </w:rPr>
        <w:t xml:space="preserve"> </w:t>
      </w:r>
      <w:r>
        <w:t>тела,</w:t>
      </w:r>
      <w:r>
        <w:rPr>
          <w:spacing w:val="40"/>
        </w:rPr>
        <w:t xml:space="preserve"> </w:t>
      </w:r>
      <w:r>
        <w:t>импульс</w:t>
      </w:r>
      <w:r>
        <w:rPr>
          <w:spacing w:val="40"/>
        </w:rPr>
        <w:t xml:space="preserve"> </w:t>
      </w:r>
      <w:r>
        <w:t>тела,</w:t>
      </w:r>
      <w:r>
        <w:rPr>
          <w:spacing w:val="40"/>
        </w:rPr>
        <w:t xml:space="preserve"> </w:t>
      </w:r>
      <w:r>
        <w:t>импульс</w:t>
      </w:r>
      <w:r>
        <w:rPr>
          <w:spacing w:val="40"/>
        </w:rPr>
        <w:t xml:space="preserve"> </w:t>
      </w:r>
      <w:r>
        <w:t>силы,</w:t>
      </w:r>
      <w:r>
        <w:rPr>
          <w:spacing w:val="40"/>
        </w:rPr>
        <w:t xml:space="preserve"> </w:t>
      </w:r>
      <w:r>
        <w:t>механическая</w:t>
      </w:r>
      <w:r>
        <w:rPr>
          <w:spacing w:val="40"/>
        </w:rPr>
        <w:t xml:space="preserve"> </w:t>
      </w:r>
      <w:r>
        <w:t>работа</w:t>
      </w:r>
      <w:r>
        <w:rPr>
          <w:spacing w:val="40"/>
        </w:rPr>
        <w:t xml:space="preserve"> </w:t>
      </w:r>
      <w: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r>
        <w:rPr>
          <w:spacing w:val="40"/>
        </w:rPr>
        <w:t xml:space="preserve"> </w:t>
      </w:r>
      <w:r>
        <w:t>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Pr>
          <w:spacing w:val="40"/>
        </w:rPr>
        <w:t xml:space="preserve"> </w:t>
      </w:r>
      <w:r>
        <w:t>зависимостей физических величин;</w:t>
      </w:r>
    </w:p>
    <w:p w:rsidR="00156445" w:rsidRDefault="005A47D0">
      <w:pPr>
        <w:pStyle w:val="a3"/>
        <w:tabs>
          <w:tab w:val="left" w:pos="2634"/>
          <w:tab w:val="left" w:pos="3638"/>
          <w:tab w:val="left" w:pos="4747"/>
          <w:tab w:val="left" w:pos="6043"/>
          <w:tab w:val="left" w:pos="7772"/>
          <w:tab w:val="left" w:pos="9894"/>
        </w:tabs>
        <w:spacing w:line="252" w:lineRule="auto"/>
        <w:ind w:right="1102"/>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w:t>
      </w:r>
      <w:r>
        <w:rPr>
          <w:spacing w:val="40"/>
        </w:rPr>
        <w:t xml:space="preserve"> </w:t>
      </w:r>
      <w:r>
        <w:t>Галилея,</w:t>
      </w:r>
      <w:r>
        <w:rPr>
          <w:spacing w:val="40"/>
        </w:rPr>
        <w:t xml:space="preserve"> </w:t>
      </w:r>
      <w:r>
        <w:t>законы</w:t>
      </w:r>
      <w:r>
        <w:rPr>
          <w:spacing w:val="40"/>
        </w:rPr>
        <w:t xml:space="preserve"> </w:t>
      </w:r>
      <w:r>
        <w:t>Ньютона,</w:t>
      </w:r>
      <w:r>
        <w:rPr>
          <w:spacing w:val="40"/>
        </w:rPr>
        <w:t xml:space="preserve"> </w:t>
      </w:r>
      <w:r>
        <w:t>закон</w:t>
      </w:r>
      <w:r>
        <w:rPr>
          <w:spacing w:val="40"/>
        </w:rPr>
        <w:t xml:space="preserve"> </w:t>
      </w:r>
      <w:r>
        <w:t>сохранения</w:t>
      </w:r>
      <w:r>
        <w:rPr>
          <w:spacing w:val="40"/>
        </w:rPr>
        <w:t xml:space="preserve"> </w:t>
      </w:r>
      <w:r>
        <w:t>импульса,</w:t>
      </w:r>
      <w:r>
        <w:rPr>
          <w:spacing w:val="40"/>
        </w:rPr>
        <w:t xml:space="preserve"> </w:t>
      </w:r>
      <w:r>
        <w:t>законы</w:t>
      </w:r>
      <w:r>
        <w:rPr>
          <w:spacing w:val="66"/>
        </w:rPr>
        <w:t xml:space="preserve"> </w:t>
      </w:r>
      <w:r>
        <w:t>отражения</w:t>
      </w:r>
      <w:r>
        <w:rPr>
          <w:spacing w:val="80"/>
        </w:rPr>
        <w:t xml:space="preserve"> </w:t>
      </w:r>
      <w:r>
        <w:t>и</w:t>
      </w:r>
      <w:r>
        <w:rPr>
          <w:spacing w:val="40"/>
        </w:rPr>
        <w:t xml:space="preserve"> </w:t>
      </w:r>
      <w:r>
        <w:t>преломления</w:t>
      </w:r>
      <w:r>
        <w:rPr>
          <w:spacing w:val="40"/>
        </w:rPr>
        <w:t xml:space="preserve"> </w:t>
      </w:r>
      <w:r>
        <w:t>света,</w:t>
      </w:r>
      <w:r>
        <w:rPr>
          <w:spacing w:val="40"/>
        </w:rPr>
        <w:t xml:space="preserve"> </w:t>
      </w:r>
      <w:r>
        <w:t>законы</w:t>
      </w:r>
      <w:r>
        <w:rPr>
          <w:spacing w:val="40"/>
        </w:rPr>
        <w:t xml:space="preserve"> </w:t>
      </w:r>
      <w:r>
        <w:t>сохранения</w:t>
      </w:r>
      <w:r>
        <w:rPr>
          <w:spacing w:val="40"/>
        </w:rPr>
        <w:t xml:space="preserve"> </w:t>
      </w:r>
      <w:r>
        <w:t>зарядового</w:t>
      </w:r>
      <w:r>
        <w:rPr>
          <w:spacing w:val="40"/>
        </w:rPr>
        <w:t xml:space="preserve"> </w:t>
      </w:r>
      <w:r>
        <w:t>и</w:t>
      </w:r>
      <w:r>
        <w:rPr>
          <w:spacing w:val="40"/>
        </w:rPr>
        <w:t xml:space="preserve"> </w:t>
      </w:r>
      <w:r>
        <w:t>массового</w:t>
      </w:r>
      <w:r>
        <w:rPr>
          <w:spacing w:val="40"/>
        </w:rPr>
        <w:t xml:space="preserve"> </w:t>
      </w:r>
      <w:r>
        <w:t>чисел</w:t>
      </w:r>
      <w:r>
        <w:rPr>
          <w:spacing w:val="40"/>
        </w:rPr>
        <w:t xml:space="preserve"> </w:t>
      </w:r>
      <w:r>
        <w:t>при</w:t>
      </w:r>
      <w:r>
        <w:rPr>
          <w:spacing w:val="40"/>
        </w:rPr>
        <w:t xml:space="preserve"> </w:t>
      </w:r>
      <w:r>
        <w:t xml:space="preserve">ядерных </w:t>
      </w:r>
      <w:r>
        <w:rPr>
          <w:spacing w:val="-2"/>
        </w:rPr>
        <w:t>реакциях,</w:t>
      </w:r>
      <w:r>
        <w:tab/>
      </w:r>
      <w:r>
        <w:rPr>
          <w:spacing w:val="-4"/>
        </w:rPr>
        <w:t>при</w:t>
      </w:r>
      <w:r>
        <w:tab/>
      </w:r>
      <w:r>
        <w:rPr>
          <w:spacing w:val="-4"/>
        </w:rPr>
        <w:t>этом</w:t>
      </w:r>
      <w:r>
        <w:tab/>
      </w:r>
      <w:r>
        <w:rPr>
          <w:spacing w:val="-2"/>
        </w:rPr>
        <w:t>давать</w:t>
      </w:r>
      <w:r>
        <w:tab/>
      </w:r>
      <w:r>
        <w:rPr>
          <w:spacing w:val="-2"/>
        </w:rPr>
        <w:t>словесную</w:t>
      </w:r>
      <w:r>
        <w:tab/>
      </w:r>
      <w:r>
        <w:rPr>
          <w:spacing w:val="-2"/>
        </w:rPr>
        <w:t>формулировку</w:t>
      </w:r>
      <w:r>
        <w:tab/>
      </w:r>
      <w:r>
        <w:rPr>
          <w:spacing w:val="-2"/>
        </w:rPr>
        <w:t xml:space="preserve">закона </w:t>
      </w:r>
      <w:r>
        <w:t>и записывать</w:t>
      </w:r>
      <w:r>
        <w:rPr>
          <w:spacing w:val="40"/>
        </w:rPr>
        <w:t xml:space="preserve"> </w:t>
      </w:r>
      <w:r>
        <w:t>его математическое выражение;</w:t>
      </w:r>
    </w:p>
    <w:p w:rsidR="00156445" w:rsidRDefault="005A47D0">
      <w:pPr>
        <w:pStyle w:val="a3"/>
        <w:spacing w:before="4" w:line="249" w:lineRule="auto"/>
        <w:ind w:right="1101"/>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40"/>
        </w:rPr>
        <w:t xml:space="preserve"> </w:t>
      </w:r>
      <w:r>
        <w:t>из</w:t>
      </w:r>
      <w:r>
        <w:rPr>
          <w:spacing w:val="40"/>
        </w:rPr>
        <w:t xml:space="preserve"> </w:t>
      </w:r>
      <w:r>
        <w:t>2–3</w:t>
      </w:r>
      <w:r>
        <w:rPr>
          <w:spacing w:val="40"/>
        </w:rPr>
        <w:t xml:space="preserve"> </w:t>
      </w:r>
      <w:r>
        <w:t>логических</w:t>
      </w:r>
      <w:r>
        <w:rPr>
          <w:spacing w:val="40"/>
        </w:rPr>
        <w:t xml:space="preserve"> </w:t>
      </w:r>
      <w:r>
        <w:t>шагов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2–3</w:t>
      </w:r>
      <w:r>
        <w:rPr>
          <w:spacing w:val="40"/>
        </w:rPr>
        <w:t xml:space="preserve"> </w:t>
      </w:r>
      <w:r>
        <w:t>изученных</w:t>
      </w:r>
      <w:r>
        <w:rPr>
          <w:spacing w:val="40"/>
        </w:rPr>
        <w:t xml:space="preserve"> </w:t>
      </w:r>
      <w:r>
        <w:t>свойства</w:t>
      </w:r>
      <w:r>
        <w:rPr>
          <w:spacing w:val="40"/>
        </w:rPr>
        <w:t xml:space="preserve"> </w:t>
      </w:r>
      <w:r>
        <w:t>физических явлений,</w:t>
      </w:r>
      <w:r>
        <w:rPr>
          <w:spacing w:val="40"/>
        </w:rPr>
        <w:t xml:space="preserve"> </w:t>
      </w:r>
      <w:r>
        <w:t>физических</w:t>
      </w:r>
      <w:r>
        <w:rPr>
          <w:spacing w:val="40"/>
        </w:rPr>
        <w:t xml:space="preserve"> </w:t>
      </w:r>
      <w:r>
        <w:t>законов</w:t>
      </w:r>
      <w:r>
        <w:rPr>
          <w:spacing w:val="40"/>
        </w:rPr>
        <w:t xml:space="preserve"> </w:t>
      </w:r>
      <w:r>
        <w:t>или</w:t>
      </w:r>
      <w:r>
        <w:rPr>
          <w:spacing w:val="40"/>
        </w:rPr>
        <w:t xml:space="preserve"> </w:t>
      </w:r>
      <w:r>
        <w:t>закономерностей;</w:t>
      </w:r>
    </w:p>
    <w:p w:rsidR="00156445" w:rsidRDefault="005A47D0">
      <w:pPr>
        <w:pStyle w:val="a3"/>
        <w:spacing w:line="256" w:lineRule="auto"/>
        <w:ind w:right="1103"/>
      </w:pPr>
      <w:r>
        <w:t>решать расчётные задачи (опирающиеся на систему из 2–3 уравнений), используя</w:t>
      </w:r>
      <w:r>
        <w:rPr>
          <w:spacing w:val="80"/>
        </w:rPr>
        <w:t xml:space="preserve"> </w:t>
      </w:r>
      <w:r>
        <w:t>законы</w:t>
      </w:r>
      <w:r>
        <w:rPr>
          <w:spacing w:val="40"/>
        </w:rPr>
        <w:t xml:space="preserve"> </w:t>
      </w:r>
      <w:r>
        <w:t>и</w:t>
      </w:r>
      <w:r>
        <w:rPr>
          <w:spacing w:val="40"/>
        </w:rPr>
        <w:t xml:space="preserve"> </w:t>
      </w:r>
      <w:r>
        <w:t>формулы,</w:t>
      </w:r>
      <w:r>
        <w:rPr>
          <w:spacing w:val="40"/>
        </w:rPr>
        <w:t xml:space="preserve"> </w:t>
      </w:r>
      <w:r>
        <w:t>связывающие</w:t>
      </w:r>
      <w:r>
        <w:rPr>
          <w:spacing w:val="40"/>
        </w:rPr>
        <w:t xml:space="preserve"> </w:t>
      </w:r>
      <w:r>
        <w:t>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tabs>
          <w:tab w:val="left" w:pos="3268"/>
          <w:tab w:val="left" w:pos="5165"/>
          <w:tab w:val="left" w:pos="7129"/>
          <w:tab w:val="left" w:pos="9174"/>
        </w:tabs>
        <w:spacing w:before="224" w:line="249" w:lineRule="auto"/>
        <w:ind w:right="1096" w:firstLine="0"/>
      </w:pPr>
      <w:r>
        <w:rPr>
          <w:spacing w:val="-2"/>
        </w:rPr>
        <w:t>записывать</w:t>
      </w:r>
      <w:r>
        <w:tab/>
      </w:r>
      <w:r>
        <w:rPr>
          <w:spacing w:val="-2"/>
        </w:rPr>
        <w:t>краткое</w:t>
      </w:r>
      <w:r>
        <w:tab/>
      </w:r>
      <w:r>
        <w:rPr>
          <w:spacing w:val="-2"/>
        </w:rPr>
        <w:t>условие,</w:t>
      </w:r>
      <w:r>
        <w:tab/>
      </w:r>
      <w:r>
        <w:rPr>
          <w:spacing w:val="-2"/>
        </w:rPr>
        <w:t>выявлять</w:t>
      </w:r>
      <w:r>
        <w:tab/>
      </w:r>
      <w:r>
        <w:rPr>
          <w:spacing w:val="-2"/>
        </w:rPr>
        <w:t xml:space="preserve">недостающие </w:t>
      </w:r>
      <w:r>
        <w:t>или</w:t>
      </w:r>
      <w:r>
        <w:rPr>
          <w:spacing w:val="40"/>
        </w:rPr>
        <w:t xml:space="preserve"> </w:t>
      </w:r>
      <w:r>
        <w:t>избыточные</w:t>
      </w:r>
      <w:r>
        <w:rPr>
          <w:spacing w:val="40"/>
        </w:rPr>
        <w:t xml:space="preserve"> </w:t>
      </w:r>
      <w:r>
        <w:t>данные,</w:t>
      </w:r>
      <w:r>
        <w:rPr>
          <w:spacing w:val="40"/>
        </w:rPr>
        <w:t xml:space="preserve"> </w:t>
      </w:r>
      <w:r>
        <w:t>выбирать</w:t>
      </w:r>
      <w:r>
        <w:rPr>
          <w:spacing w:val="40"/>
        </w:rPr>
        <w:t xml:space="preserve"> </w:t>
      </w:r>
      <w:r>
        <w:t>законы</w:t>
      </w:r>
      <w:r>
        <w:rPr>
          <w:spacing w:val="40"/>
        </w:rPr>
        <w:t xml:space="preserve"> </w:t>
      </w:r>
      <w:r>
        <w:t>и</w:t>
      </w:r>
      <w:r>
        <w:rPr>
          <w:spacing w:val="40"/>
        </w:rPr>
        <w:t xml:space="preserve"> </w:t>
      </w:r>
      <w:r>
        <w:t>формулы,</w:t>
      </w:r>
      <w:r>
        <w:rPr>
          <w:spacing w:val="40"/>
        </w:rPr>
        <w:t xml:space="preserve"> </w:t>
      </w:r>
      <w:r>
        <w:t>необходимые</w:t>
      </w:r>
      <w:r>
        <w:rPr>
          <w:spacing w:val="40"/>
        </w:rPr>
        <w:t xml:space="preserve"> </w:t>
      </w:r>
      <w:r>
        <w:t>для</w:t>
      </w:r>
      <w:r>
        <w:rPr>
          <w:spacing w:val="40"/>
        </w:rPr>
        <w:t xml:space="preserve"> </w:t>
      </w:r>
      <w:r>
        <w:t>решения,</w:t>
      </w:r>
      <w:r>
        <w:rPr>
          <w:spacing w:val="40"/>
        </w:rPr>
        <w:t xml:space="preserve"> </w:t>
      </w:r>
      <w:r>
        <w:t>проводить</w:t>
      </w:r>
      <w:r>
        <w:rPr>
          <w:spacing w:val="40"/>
        </w:rPr>
        <w:t xml:space="preserve"> </w:t>
      </w:r>
      <w:r>
        <w:t>расчёты</w:t>
      </w:r>
      <w:r>
        <w:rPr>
          <w:spacing w:val="40"/>
        </w:rPr>
        <w:t xml:space="preserve"> </w:t>
      </w:r>
      <w:r>
        <w:t>и</w:t>
      </w:r>
      <w:r>
        <w:rPr>
          <w:spacing w:val="40"/>
        </w:rPr>
        <w:t xml:space="preserve"> </w:t>
      </w:r>
      <w:r>
        <w:t>оценивать</w:t>
      </w:r>
      <w:r>
        <w:rPr>
          <w:spacing w:val="40"/>
        </w:rPr>
        <w:t xml:space="preserve"> </w:t>
      </w:r>
      <w:r>
        <w:t>реалистичность</w:t>
      </w:r>
      <w:r>
        <w:rPr>
          <w:spacing w:val="40"/>
        </w:rPr>
        <w:t xml:space="preserve"> </w:t>
      </w:r>
      <w:r>
        <w:t>полученного</w:t>
      </w:r>
      <w:r>
        <w:rPr>
          <w:spacing w:val="40"/>
        </w:rPr>
        <w:t xml:space="preserve"> </w:t>
      </w:r>
      <w:r>
        <w:t>значения</w:t>
      </w:r>
      <w:r>
        <w:rPr>
          <w:spacing w:val="40"/>
        </w:rPr>
        <w:t xml:space="preserve"> </w:t>
      </w:r>
      <w:r>
        <w:t>физической</w:t>
      </w:r>
      <w:r>
        <w:rPr>
          <w:spacing w:val="80"/>
        </w:rPr>
        <w:t xml:space="preserve"> </w:t>
      </w:r>
      <w:r>
        <w:rPr>
          <w:spacing w:val="-2"/>
        </w:rPr>
        <w:t>величины;</w:t>
      </w:r>
    </w:p>
    <w:p w:rsidR="00156445" w:rsidRDefault="005A47D0">
      <w:pPr>
        <w:pStyle w:val="a3"/>
        <w:spacing w:before="9" w:line="247" w:lineRule="auto"/>
        <w:ind w:right="110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w:t>
      </w:r>
      <w:r>
        <w:rPr>
          <w:spacing w:val="40"/>
        </w:rPr>
        <w:t xml:space="preserve"> </w:t>
      </w:r>
      <w:r>
        <w:t>порядка</w:t>
      </w:r>
      <w:r>
        <w:rPr>
          <w:spacing w:val="40"/>
        </w:rPr>
        <w:t xml:space="preserve"> </w:t>
      </w:r>
      <w:r>
        <w:t>проведения</w:t>
      </w:r>
      <w:r>
        <w:rPr>
          <w:spacing w:val="40"/>
        </w:rPr>
        <w:t xml:space="preserve"> </w:t>
      </w:r>
      <w:r>
        <w:t>исследования,</w:t>
      </w:r>
      <w:r>
        <w:rPr>
          <w:spacing w:val="40"/>
        </w:rPr>
        <w:t xml:space="preserve"> </w:t>
      </w:r>
      <w:r>
        <w:t>делать</w:t>
      </w:r>
      <w:r>
        <w:rPr>
          <w:spacing w:val="40"/>
        </w:rPr>
        <w:t xml:space="preserve"> </w:t>
      </w:r>
      <w:r>
        <w:t>выводы,</w:t>
      </w:r>
      <w:r>
        <w:rPr>
          <w:spacing w:val="40"/>
        </w:rPr>
        <w:t xml:space="preserve"> </w:t>
      </w:r>
      <w:r>
        <w:t>интерпретировать результаты наблюдений и опытов;</w:t>
      </w:r>
    </w:p>
    <w:p w:rsidR="00156445" w:rsidRDefault="005A47D0">
      <w:pPr>
        <w:pStyle w:val="a3"/>
        <w:spacing w:before="10" w:line="249" w:lineRule="auto"/>
        <w:ind w:right="1104"/>
      </w:pPr>
      <w:r>
        <w:t>проводить опыты по наблюдению физических явлений или физических свойств тел (изучение второго закона Ньютона,</w:t>
      </w:r>
      <w:r>
        <w:rPr>
          <w:spacing w:val="40"/>
        </w:rPr>
        <w:t xml:space="preserve"> </w:t>
      </w:r>
      <w:r>
        <w:t>закона</w:t>
      </w:r>
      <w:r>
        <w:rPr>
          <w:spacing w:val="40"/>
        </w:rPr>
        <w:t xml:space="preserve"> </w:t>
      </w:r>
      <w:r>
        <w:t>сохранения</w:t>
      </w:r>
      <w:r>
        <w:rPr>
          <w:spacing w:val="40"/>
        </w:rPr>
        <w:t xml:space="preserve"> </w:t>
      </w:r>
      <w:r>
        <w:t>энергии,</w:t>
      </w:r>
      <w:r>
        <w:rPr>
          <w:spacing w:val="40"/>
        </w:rPr>
        <w:t xml:space="preserve"> </w:t>
      </w:r>
      <w:r>
        <w:t>зависимость</w:t>
      </w:r>
      <w:r>
        <w:rPr>
          <w:spacing w:val="40"/>
        </w:rPr>
        <w:t xml:space="preserve"> </w:t>
      </w:r>
      <w:r>
        <w:t>периода колебаний пружинного маятника от массы груза и жёсткости пружины и независимость от амплитуды</w:t>
      </w:r>
      <w:r>
        <w:rPr>
          <w:spacing w:val="40"/>
        </w:rPr>
        <w:t xml:space="preserve"> </w:t>
      </w:r>
      <w:r>
        <w:t>малых</w:t>
      </w:r>
      <w:r>
        <w:rPr>
          <w:spacing w:val="40"/>
        </w:rPr>
        <w:t xml:space="preserve"> </w:t>
      </w:r>
      <w:r>
        <w:t>колебаний,</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разложение</w:t>
      </w:r>
      <w:r>
        <w:rPr>
          <w:spacing w:val="40"/>
        </w:rPr>
        <w:t xml:space="preserve"> </w:t>
      </w:r>
      <w:r>
        <w:t>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w:t>
      </w:r>
      <w:r>
        <w:rPr>
          <w:spacing w:val="40"/>
        </w:rPr>
        <w:t xml:space="preserve"> </w:t>
      </w:r>
      <w:r>
        <w:t>установку из</w:t>
      </w:r>
      <w:r>
        <w:rPr>
          <w:spacing w:val="40"/>
        </w:rPr>
        <w:t xml:space="preserve"> </w:t>
      </w:r>
      <w:r>
        <w:t>избыточного набора</w:t>
      </w:r>
      <w:r>
        <w:rPr>
          <w:spacing w:val="40"/>
        </w:rPr>
        <w:t xml:space="preserve"> </w:t>
      </w:r>
      <w:r>
        <w:t>оборудования,</w:t>
      </w:r>
      <w:r>
        <w:rPr>
          <w:spacing w:val="40"/>
        </w:rPr>
        <w:t xml:space="preserve"> </w:t>
      </w:r>
      <w:r>
        <w:t>описывать</w:t>
      </w:r>
      <w:r>
        <w:rPr>
          <w:spacing w:val="40"/>
        </w:rPr>
        <w:t xml:space="preserve"> </w:t>
      </w:r>
      <w:r>
        <w:t xml:space="preserve">ход </w:t>
      </w:r>
      <w:r>
        <w:rPr>
          <w:spacing w:val="-2"/>
        </w:rPr>
        <w:t>опыта</w:t>
      </w:r>
    </w:p>
    <w:p w:rsidR="00156445" w:rsidRDefault="005A47D0">
      <w:pPr>
        <w:pStyle w:val="a3"/>
        <w:spacing w:before="4"/>
        <w:ind w:firstLine="0"/>
      </w:pPr>
      <w:r>
        <w:t>и</w:t>
      </w:r>
      <w:r>
        <w:rPr>
          <w:spacing w:val="22"/>
        </w:rPr>
        <w:t xml:space="preserve"> </w:t>
      </w:r>
      <w:r>
        <w:t>его</w:t>
      </w:r>
      <w:r>
        <w:rPr>
          <w:spacing w:val="22"/>
        </w:rPr>
        <w:t xml:space="preserve"> </w:t>
      </w:r>
      <w:r>
        <w:t>результаты,</w:t>
      </w:r>
      <w:r>
        <w:rPr>
          <w:spacing w:val="32"/>
        </w:rPr>
        <w:t xml:space="preserve"> </w:t>
      </w:r>
      <w:r>
        <w:t>формулировать</w:t>
      </w:r>
      <w:r>
        <w:rPr>
          <w:spacing w:val="34"/>
        </w:rPr>
        <w:t xml:space="preserve"> </w:t>
      </w:r>
      <w:r>
        <w:rPr>
          <w:spacing w:val="-2"/>
        </w:rPr>
        <w:t>выводы;</w:t>
      </w:r>
    </w:p>
    <w:p w:rsidR="00156445" w:rsidRDefault="005A47D0">
      <w:pPr>
        <w:pStyle w:val="a3"/>
        <w:spacing w:before="9" w:line="252" w:lineRule="auto"/>
        <w:ind w:right="1114"/>
      </w:pPr>
      <w:r>
        <w:t>проводить при необходимости серию прямых измерений, определяя среднее значение измеряемой</w:t>
      </w:r>
      <w:r>
        <w:rPr>
          <w:spacing w:val="40"/>
        </w:rPr>
        <w:t xml:space="preserve"> </w:t>
      </w:r>
      <w:r>
        <w:t>величины</w:t>
      </w:r>
      <w:r>
        <w:rPr>
          <w:spacing w:val="40"/>
        </w:rPr>
        <w:t xml:space="preserve"> </w:t>
      </w:r>
      <w:r>
        <w:t>(фокусное</w:t>
      </w:r>
      <w:r>
        <w:rPr>
          <w:spacing w:val="40"/>
        </w:rPr>
        <w:t xml:space="preserve"> </w:t>
      </w:r>
      <w:r>
        <w:t>расстояние</w:t>
      </w:r>
      <w:r>
        <w:rPr>
          <w:spacing w:val="40"/>
        </w:rPr>
        <w:t xml:space="preserve"> </w:t>
      </w:r>
      <w:r>
        <w:t>собирающей</w:t>
      </w:r>
      <w:r>
        <w:rPr>
          <w:spacing w:val="40"/>
        </w:rPr>
        <w:t xml:space="preserve"> </w:t>
      </w:r>
      <w:r>
        <w:t>линзы),</w:t>
      </w:r>
      <w:r>
        <w:rPr>
          <w:spacing w:val="40"/>
        </w:rPr>
        <w:t xml:space="preserve"> </w:t>
      </w:r>
      <w:r>
        <w:t>обосновывать</w:t>
      </w:r>
      <w:r>
        <w:rPr>
          <w:spacing w:val="40"/>
        </w:rPr>
        <w:t xml:space="preserve"> </w:t>
      </w:r>
      <w:r>
        <w:t>выбор способа</w:t>
      </w:r>
      <w:r>
        <w:rPr>
          <w:spacing w:val="40"/>
        </w:rPr>
        <w:t xml:space="preserve"> </w:t>
      </w:r>
      <w:r>
        <w:t>измерения</w:t>
      </w:r>
      <w:r>
        <w:rPr>
          <w:spacing w:val="40"/>
        </w:rPr>
        <w:t xml:space="preserve"> </w:t>
      </w:r>
      <w:r>
        <w:t>(измерительного прибора);</w:t>
      </w:r>
    </w:p>
    <w:p w:rsidR="00156445" w:rsidRDefault="005A47D0">
      <w:pPr>
        <w:pStyle w:val="a3"/>
        <w:spacing w:before="2" w:line="249" w:lineRule="auto"/>
        <w:ind w:right="1095"/>
      </w:pPr>
      <w:r>
        <w:t>проводить</w:t>
      </w:r>
      <w:r>
        <w:rPr>
          <w:spacing w:val="80"/>
        </w:rPr>
        <w:t xml:space="preserve"> </w:t>
      </w:r>
      <w:r>
        <w:t>исследование</w:t>
      </w:r>
      <w:r>
        <w:rPr>
          <w:spacing w:val="80"/>
        </w:rPr>
        <w:t xml:space="preserve"> </w:t>
      </w:r>
      <w:r>
        <w:t>зависимостей</w:t>
      </w:r>
      <w:r>
        <w:rPr>
          <w:spacing w:val="80"/>
        </w:rPr>
        <w:t xml:space="preserve"> </w:t>
      </w:r>
      <w:r>
        <w:t>физических</w:t>
      </w:r>
      <w:r>
        <w:rPr>
          <w:spacing w:val="80"/>
        </w:rPr>
        <w:t xml:space="preserve"> </w:t>
      </w:r>
      <w:r>
        <w:t>величин</w:t>
      </w:r>
      <w:r>
        <w:rPr>
          <w:spacing w:val="80"/>
        </w:rPr>
        <w:t xml:space="preserve"> </w:t>
      </w:r>
      <w:r>
        <w:t>с</w:t>
      </w:r>
      <w:r>
        <w:rPr>
          <w:spacing w:val="80"/>
        </w:rPr>
        <w:t xml:space="preserve"> </w:t>
      </w:r>
      <w:r>
        <w:t>использованием прямых измерений (зависимость пути от времени при равноускоренном движении без</w:t>
      </w:r>
      <w:r>
        <w:rPr>
          <w:spacing w:val="40"/>
        </w:rPr>
        <w:t xml:space="preserve"> </w:t>
      </w:r>
      <w:r>
        <w:t>начальной скорости, периода колебаний математического маятника от длины нити,</w:t>
      </w:r>
      <w:r>
        <w:rPr>
          <w:spacing w:val="80"/>
          <w:w w:val="150"/>
        </w:rPr>
        <w:t xml:space="preserve"> </w:t>
      </w:r>
      <w:r>
        <w:t>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56445" w:rsidRDefault="005A47D0">
      <w:pPr>
        <w:pStyle w:val="a3"/>
        <w:spacing w:line="252" w:lineRule="auto"/>
        <w:ind w:right="1088"/>
      </w:pPr>
      <w:r>
        <w:t>проводить</w:t>
      </w:r>
      <w:r>
        <w:rPr>
          <w:spacing w:val="68"/>
        </w:rPr>
        <w:t xml:space="preserve">   </w:t>
      </w:r>
      <w:r>
        <w:t>косвенные</w:t>
      </w:r>
      <w:r>
        <w:rPr>
          <w:spacing w:val="80"/>
        </w:rPr>
        <w:t xml:space="preserve">  </w:t>
      </w:r>
      <w:r>
        <w:t>измерения</w:t>
      </w:r>
      <w:r>
        <w:rPr>
          <w:spacing w:val="68"/>
        </w:rPr>
        <w:t xml:space="preserve">   </w:t>
      </w:r>
      <w:r>
        <w:t>физических</w:t>
      </w:r>
      <w:r>
        <w:rPr>
          <w:spacing w:val="80"/>
        </w:rPr>
        <w:t xml:space="preserve">  </w:t>
      </w:r>
      <w:r>
        <w:t>величин</w:t>
      </w:r>
      <w:r>
        <w:rPr>
          <w:spacing w:val="68"/>
          <w:w w:val="150"/>
        </w:rPr>
        <w:t xml:space="preserve">  </w:t>
      </w:r>
      <w:r>
        <w:t>(средняя</w:t>
      </w:r>
      <w:r>
        <w:rPr>
          <w:spacing w:val="68"/>
        </w:rPr>
        <w:t xml:space="preserve">   </w:t>
      </w:r>
      <w:r>
        <w:t>скорость и</w:t>
      </w:r>
      <w:r>
        <w:rPr>
          <w:spacing w:val="80"/>
        </w:rPr>
        <w:t xml:space="preserve"> </w:t>
      </w:r>
      <w:r>
        <w:t>ускорение</w:t>
      </w:r>
      <w:r>
        <w:rPr>
          <w:spacing w:val="80"/>
        </w:rPr>
        <w:t xml:space="preserve"> </w:t>
      </w:r>
      <w:r>
        <w:t>тела</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ускорение</w:t>
      </w:r>
      <w:r>
        <w:rPr>
          <w:spacing w:val="80"/>
        </w:rPr>
        <w:t xml:space="preserve"> </w:t>
      </w:r>
      <w:r>
        <w:t>свободного</w:t>
      </w:r>
      <w:r>
        <w:rPr>
          <w:spacing w:val="40"/>
        </w:rPr>
        <w:t xml:space="preserve"> </w:t>
      </w:r>
      <w:r>
        <w:t>падения, жёсткость</w:t>
      </w:r>
      <w:r>
        <w:rPr>
          <w:spacing w:val="65"/>
        </w:rPr>
        <w:t xml:space="preserve">   </w:t>
      </w:r>
      <w:r>
        <w:t>пружины,</w:t>
      </w:r>
      <w:r>
        <w:rPr>
          <w:spacing w:val="65"/>
        </w:rPr>
        <w:t xml:space="preserve">   </w:t>
      </w:r>
      <w:r>
        <w:t>коэффициент</w:t>
      </w:r>
      <w:r>
        <w:rPr>
          <w:spacing w:val="80"/>
        </w:rPr>
        <w:t xml:space="preserve">   </w:t>
      </w:r>
      <w:r>
        <w:t>трения</w:t>
      </w:r>
      <w:r>
        <w:rPr>
          <w:spacing w:val="80"/>
        </w:rPr>
        <w:t xml:space="preserve">   </w:t>
      </w:r>
      <w:r>
        <w:t>скольжения,</w:t>
      </w:r>
      <w:r>
        <w:rPr>
          <w:spacing w:val="65"/>
        </w:rPr>
        <w:t xml:space="preserve">   </w:t>
      </w:r>
      <w:r>
        <w:t>механическая</w:t>
      </w:r>
      <w:r>
        <w:rPr>
          <w:spacing w:val="65"/>
        </w:rPr>
        <w:t xml:space="preserve">   </w:t>
      </w:r>
      <w:r>
        <w:t>работа и мощность, частота и период колебаний математического и пружинного маятников,</w:t>
      </w:r>
      <w:r>
        <w:rPr>
          <w:spacing w:val="80"/>
        </w:rPr>
        <w:t xml:space="preserve"> </w:t>
      </w:r>
      <w:r>
        <w:t>оптическая</w:t>
      </w:r>
      <w:r>
        <w:rPr>
          <w:spacing w:val="80"/>
        </w:rPr>
        <w:t xml:space="preserve"> </w:t>
      </w:r>
      <w:r>
        <w:t>сила</w:t>
      </w:r>
      <w:r>
        <w:rPr>
          <w:spacing w:val="80"/>
        </w:rPr>
        <w:t xml:space="preserve"> </w:t>
      </w:r>
      <w:r>
        <w:t>собирающей</w:t>
      </w:r>
      <w:r>
        <w:rPr>
          <w:spacing w:val="80"/>
        </w:rPr>
        <w:t xml:space="preserve"> </w:t>
      </w:r>
      <w:r>
        <w:t>линзы,</w:t>
      </w:r>
      <w:r>
        <w:rPr>
          <w:spacing w:val="80"/>
        </w:rPr>
        <w:t xml:space="preserve"> </w:t>
      </w:r>
      <w:r>
        <w:t>радиоактивный</w:t>
      </w:r>
      <w:r>
        <w:rPr>
          <w:spacing w:val="80"/>
        </w:rPr>
        <w:t xml:space="preserve"> </w:t>
      </w:r>
      <w:r>
        <w:t>фон):</w:t>
      </w:r>
      <w:r>
        <w:rPr>
          <w:spacing w:val="80"/>
        </w:rPr>
        <w:t xml:space="preserve"> </w:t>
      </w:r>
      <w:r>
        <w:t>планировать</w:t>
      </w:r>
      <w:r>
        <w:rPr>
          <w:spacing w:val="80"/>
        </w:rPr>
        <w:t xml:space="preserve"> </w:t>
      </w:r>
      <w:r>
        <w:t>измерения, собирать экспериментальную установку и выполнять измерения, следуя предложенной инструкции,</w:t>
      </w:r>
      <w:r>
        <w:rPr>
          <w:spacing w:val="40"/>
        </w:rPr>
        <w:t xml:space="preserve"> </w:t>
      </w:r>
      <w:r>
        <w:t>вычислять</w:t>
      </w:r>
      <w:r>
        <w:rPr>
          <w:spacing w:val="40"/>
        </w:rPr>
        <w:t xml:space="preserve"> </w:t>
      </w:r>
      <w:r>
        <w:t>значение</w:t>
      </w:r>
      <w:r>
        <w:rPr>
          <w:spacing w:val="40"/>
        </w:rPr>
        <w:t xml:space="preserve"> </w:t>
      </w:r>
      <w:r>
        <w:t>величины</w:t>
      </w:r>
      <w:r>
        <w:rPr>
          <w:spacing w:val="40"/>
        </w:rPr>
        <w:t xml:space="preserve"> </w:t>
      </w:r>
      <w:r>
        <w:t>и</w:t>
      </w:r>
      <w:r>
        <w:rPr>
          <w:spacing w:val="40"/>
        </w:rPr>
        <w:t xml:space="preserve"> </w:t>
      </w:r>
      <w:r>
        <w:t>анализировать</w:t>
      </w:r>
      <w:r>
        <w:rPr>
          <w:spacing w:val="40"/>
        </w:rPr>
        <w:t xml:space="preserve"> </w:t>
      </w:r>
      <w:r>
        <w:t>полученные</w:t>
      </w:r>
      <w:r>
        <w:rPr>
          <w:spacing w:val="40"/>
        </w:rPr>
        <w:t xml:space="preserve"> </w:t>
      </w:r>
      <w:r>
        <w:t>результаты</w:t>
      </w:r>
      <w:r>
        <w:rPr>
          <w:spacing w:val="40"/>
        </w:rPr>
        <w:t xml:space="preserve"> </w:t>
      </w:r>
      <w:r>
        <w:t>с</w:t>
      </w:r>
      <w:r>
        <w:rPr>
          <w:spacing w:val="80"/>
        </w:rPr>
        <w:t xml:space="preserve"> </w:t>
      </w:r>
      <w:r>
        <w:t>учётом заданной погрешности измерений;</w:t>
      </w:r>
    </w:p>
    <w:p w:rsidR="00156445" w:rsidRDefault="005A47D0">
      <w:pPr>
        <w:pStyle w:val="a3"/>
        <w:spacing w:line="247" w:lineRule="auto"/>
        <w:ind w:right="1109"/>
      </w:pPr>
      <w:r>
        <w:t>соблюдать</w:t>
      </w:r>
      <w:r>
        <w:rPr>
          <w:spacing w:val="80"/>
        </w:rPr>
        <w:t xml:space="preserve"> </w:t>
      </w:r>
      <w:r>
        <w:t>правила</w:t>
      </w:r>
      <w:r>
        <w:rPr>
          <w:spacing w:val="80"/>
        </w:rPr>
        <w:t xml:space="preserve"> </w:t>
      </w:r>
      <w:r>
        <w:t>техники</w:t>
      </w:r>
      <w:r>
        <w:rPr>
          <w:spacing w:val="80"/>
        </w:rPr>
        <w:t xml:space="preserve"> </w:t>
      </w:r>
      <w:r>
        <w:t>безопасности</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 xml:space="preserve">лабораторным </w:t>
      </w:r>
      <w:r>
        <w:rPr>
          <w:spacing w:val="-2"/>
        </w:rPr>
        <w:t>оборудованием;</w:t>
      </w:r>
    </w:p>
    <w:p w:rsidR="00156445" w:rsidRDefault="005A47D0">
      <w:pPr>
        <w:pStyle w:val="a3"/>
        <w:spacing w:line="247" w:lineRule="auto"/>
        <w:ind w:right="1112"/>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56445" w:rsidRDefault="005A47D0">
      <w:pPr>
        <w:pStyle w:val="a3"/>
        <w:spacing w:before="3" w:line="249" w:lineRule="auto"/>
        <w:ind w:right="1105"/>
      </w:pPr>
      <w:r>
        <w:t>характеризовать принципы действия изученных приборов и технических устройств с опорой</w:t>
      </w:r>
      <w:r>
        <w:rPr>
          <w:spacing w:val="40"/>
        </w:rPr>
        <w:t xml:space="preserve"> </w:t>
      </w:r>
      <w:r>
        <w:t>на</w:t>
      </w:r>
      <w:r>
        <w:rPr>
          <w:spacing w:val="40"/>
        </w:rPr>
        <w:t xml:space="preserve"> </w:t>
      </w:r>
      <w:r>
        <w:t>их</w:t>
      </w:r>
      <w:r>
        <w:rPr>
          <w:spacing w:val="40"/>
        </w:rPr>
        <w:t xml:space="preserve"> </w:t>
      </w:r>
      <w:r>
        <w:t>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спидометр,</w:t>
      </w:r>
      <w:r>
        <w:rPr>
          <w:spacing w:val="40"/>
        </w:rPr>
        <w:t xml:space="preserve"> </w:t>
      </w:r>
      <w:r>
        <w:t>датчики</w:t>
      </w:r>
      <w:r>
        <w:rPr>
          <w:spacing w:val="40"/>
        </w:rPr>
        <w:t xml:space="preserve"> </w:t>
      </w:r>
      <w:r>
        <w:t>положения,</w:t>
      </w:r>
      <w:r>
        <w:rPr>
          <w:spacing w:val="40"/>
        </w:rPr>
        <w:t xml:space="preserve"> </w:t>
      </w:r>
      <w:r>
        <w:t>расстояния</w:t>
      </w:r>
      <w:r>
        <w:rPr>
          <w:spacing w:val="40"/>
        </w:rPr>
        <w:t xml:space="preserve"> </w:t>
      </w:r>
      <w:r>
        <w:t>и ускорения,</w:t>
      </w:r>
      <w:r>
        <w:rPr>
          <w:spacing w:val="40"/>
        </w:rPr>
        <w:t xml:space="preserve"> </w:t>
      </w:r>
      <w:r>
        <w:t>ракета,</w:t>
      </w:r>
      <w:r>
        <w:rPr>
          <w:spacing w:val="40"/>
        </w:rPr>
        <w:t xml:space="preserve"> </w:t>
      </w:r>
      <w:r>
        <w:t>эхолот,</w:t>
      </w:r>
      <w:r>
        <w:rPr>
          <w:spacing w:val="40"/>
        </w:rPr>
        <w:t xml:space="preserve"> </w:t>
      </w:r>
      <w:r>
        <w:t>очки,</w:t>
      </w:r>
      <w:r>
        <w:rPr>
          <w:spacing w:val="40"/>
        </w:rPr>
        <w:t xml:space="preserve"> </w:t>
      </w:r>
      <w:r>
        <w:t>перископ,</w:t>
      </w:r>
      <w:r>
        <w:rPr>
          <w:spacing w:val="40"/>
        </w:rPr>
        <w:t xml:space="preserve"> </w:t>
      </w:r>
      <w:r>
        <w:t>фотоаппарат,</w:t>
      </w:r>
      <w:r>
        <w:rPr>
          <w:spacing w:val="40"/>
        </w:rPr>
        <w:t xml:space="preserve"> </w:t>
      </w:r>
      <w:r>
        <w:t>оптические</w:t>
      </w:r>
      <w:r>
        <w:rPr>
          <w:spacing w:val="40"/>
        </w:rPr>
        <w:t xml:space="preserve"> </w:t>
      </w:r>
      <w:r>
        <w:t>световоды,</w:t>
      </w:r>
      <w:r>
        <w:rPr>
          <w:spacing w:val="80"/>
          <w:w w:val="150"/>
        </w:rPr>
        <w:t xml:space="preserve"> </w:t>
      </w:r>
      <w:r>
        <w:t>спектроскоп,</w:t>
      </w:r>
      <w:r>
        <w:rPr>
          <w:spacing w:val="40"/>
        </w:rPr>
        <w:t xml:space="preserve"> </w:t>
      </w:r>
      <w:r>
        <w:t>дозиметр,</w:t>
      </w:r>
      <w:r>
        <w:rPr>
          <w:spacing w:val="40"/>
        </w:rPr>
        <w:t xml:space="preserve"> </w:t>
      </w:r>
      <w:r>
        <w:t>камера</w:t>
      </w:r>
      <w:r>
        <w:rPr>
          <w:spacing w:val="40"/>
        </w:rPr>
        <w:t xml:space="preserve"> </w:t>
      </w:r>
      <w:r>
        <w:t>Вильсона),</w:t>
      </w:r>
      <w:r>
        <w:rPr>
          <w:spacing w:val="40"/>
        </w:rPr>
        <w:t xml:space="preserve"> </w:t>
      </w:r>
      <w:r>
        <w:t>используя</w:t>
      </w:r>
      <w:r>
        <w:rPr>
          <w:spacing w:val="40"/>
        </w:rPr>
        <w:t xml:space="preserve"> </w:t>
      </w:r>
      <w:r>
        <w:t>знания</w:t>
      </w:r>
      <w:r>
        <w:rPr>
          <w:spacing w:val="40"/>
        </w:rPr>
        <w:t xml:space="preserve"> </w:t>
      </w:r>
      <w:r>
        <w:t>о</w:t>
      </w:r>
      <w:r>
        <w:rPr>
          <w:spacing w:val="40"/>
        </w:rPr>
        <w:t xml:space="preserve"> </w:t>
      </w:r>
      <w:r>
        <w:t>свойствах</w:t>
      </w:r>
      <w:r>
        <w:rPr>
          <w:spacing w:val="40"/>
        </w:rPr>
        <w:t xml:space="preserve"> </w:t>
      </w:r>
      <w:r>
        <w:t>физических</w:t>
      </w:r>
      <w:r>
        <w:rPr>
          <w:spacing w:val="80"/>
        </w:rPr>
        <w:t xml:space="preserve"> </w:t>
      </w:r>
      <w:r>
        <w:t>явлений</w:t>
      </w:r>
      <w:r>
        <w:rPr>
          <w:spacing w:val="40"/>
        </w:rPr>
        <w:t xml:space="preserve"> </w:t>
      </w:r>
      <w:r>
        <w:t>и</w:t>
      </w:r>
      <w:r>
        <w:rPr>
          <w:spacing w:val="40"/>
        </w:rPr>
        <w:t xml:space="preserve"> </w:t>
      </w:r>
      <w:r>
        <w:t>необходимые</w:t>
      </w:r>
      <w:r>
        <w:rPr>
          <w:spacing w:val="40"/>
        </w:rPr>
        <w:t xml:space="preserve"> </w:t>
      </w:r>
      <w:r>
        <w:t>физические</w:t>
      </w:r>
      <w:r>
        <w:rPr>
          <w:spacing w:val="40"/>
        </w:rPr>
        <w:t xml:space="preserve"> </w:t>
      </w:r>
      <w:r>
        <w:t>закономерности;</w:t>
      </w:r>
    </w:p>
    <w:p w:rsidR="00156445" w:rsidRDefault="005A47D0">
      <w:pPr>
        <w:pStyle w:val="a3"/>
        <w:tabs>
          <w:tab w:val="left" w:pos="2476"/>
          <w:tab w:val="left" w:pos="4493"/>
          <w:tab w:val="left" w:pos="5991"/>
          <w:tab w:val="left" w:pos="7196"/>
          <w:tab w:val="left" w:pos="9222"/>
        </w:tabs>
        <w:spacing w:line="249" w:lineRule="auto"/>
        <w:ind w:right="1101"/>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w:t>
      </w:r>
      <w:r>
        <w:rPr>
          <w:spacing w:val="-2"/>
        </w:rPr>
        <w:t>задач,</w:t>
      </w:r>
      <w:r>
        <w:tab/>
      </w:r>
      <w:r>
        <w:rPr>
          <w:spacing w:val="-2"/>
        </w:rPr>
        <w:t>оптические</w:t>
      </w:r>
      <w:r>
        <w:tab/>
      </w:r>
      <w:r>
        <w:rPr>
          <w:spacing w:val="-4"/>
        </w:rPr>
        <w:t>схемы</w:t>
      </w:r>
      <w:r>
        <w:tab/>
      </w:r>
      <w:r>
        <w:rPr>
          <w:spacing w:val="-4"/>
        </w:rPr>
        <w:t>для</w:t>
      </w:r>
      <w:r>
        <w:tab/>
      </w:r>
      <w:r>
        <w:rPr>
          <w:spacing w:val="-2"/>
        </w:rPr>
        <w:t>построения</w:t>
      </w:r>
      <w:r>
        <w:tab/>
      </w:r>
      <w:r>
        <w:rPr>
          <w:spacing w:val="-2"/>
        </w:rPr>
        <w:t xml:space="preserve">изображений </w:t>
      </w:r>
      <w:r>
        <w:t>в плоском зеркале и</w:t>
      </w:r>
      <w:r>
        <w:rPr>
          <w:spacing w:val="40"/>
        </w:rPr>
        <w:t xml:space="preserve"> </w:t>
      </w:r>
      <w:r>
        <w:t>собирающей</w:t>
      </w:r>
      <w:r>
        <w:rPr>
          <w:spacing w:val="40"/>
        </w:rPr>
        <w:t xml:space="preserve"> </w:t>
      </w:r>
      <w:r>
        <w:t>линзе;</w:t>
      </w:r>
    </w:p>
    <w:p w:rsidR="00156445" w:rsidRDefault="005A47D0">
      <w:pPr>
        <w:pStyle w:val="a3"/>
        <w:spacing w:before="2" w:line="252" w:lineRule="auto"/>
        <w:ind w:right="1107"/>
      </w:pPr>
      <w:r>
        <w:t>приводить</w:t>
      </w:r>
      <w:r>
        <w:rPr>
          <w:spacing w:val="40"/>
        </w:rPr>
        <w:t xml:space="preserve"> </w:t>
      </w:r>
      <w:r>
        <w:t>примеры</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примерах)</w:t>
      </w:r>
      <w:r>
        <w:rPr>
          <w:spacing w:val="40"/>
        </w:rPr>
        <w:t xml:space="preserve"> </w:t>
      </w:r>
      <w:r>
        <w:t>практического</w:t>
      </w:r>
      <w:r>
        <w:rPr>
          <w:spacing w:val="80"/>
        </w:rPr>
        <w:t xml:space="preserve"> </w:t>
      </w:r>
      <w:r>
        <w:t>использования</w:t>
      </w:r>
      <w:r>
        <w:rPr>
          <w:spacing w:val="29"/>
        </w:rPr>
        <w:t xml:space="preserve"> </w:t>
      </w:r>
      <w:r>
        <w:t>физических</w:t>
      </w:r>
      <w:r>
        <w:rPr>
          <w:spacing w:val="39"/>
        </w:rPr>
        <w:t xml:space="preserve"> </w:t>
      </w:r>
      <w:r>
        <w:t>знаний</w:t>
      </w:r>
      <w:r>
        <w:rPr>
          <w:spacing w:val="40"/>
        </w:rPr>
        <w:t xml:space="preserve"> </w:t>
      </w:r>
      <w:r>
        <w:t>в</w:t>
      </w:r>
      <w:r>
        <w:rPr>
          <w:spacing w:val="34"/>
        </w:rPr>
        <w:t xml:space="preserve"> </w:t>
      </w:r>
      <w:r>
        <w:t>повседневной</w:t>
      </w:r>
      <w:r>
        <w:rPr>
          <w:spacing w:val="35"/>
        </w:rPr>
        <w:t xml:space="preserve"> </w:t>
      </w:r>
      <w:r>
        <w:t>жизни</w:t>
      </w:r>
      <w:r>
        <w:rPr>
          <w:spacing w:val="35"/>
        </w:rPr>
        <w:t xml:space="preserve"> </w:t>
      </w:r>
      <w:r>
        <w:t>для</w:t>
      </w:r>
      <w:r>
        <w:rPr>
          <w:spacing w:val="40"/>
        </w:rPr>
        <w:t xml:space="preserve"> </w:t>
      </w:r>
      <w:r>
        <w:t>обеспечения</w:t>
      </w:r>
      <w:r>
        <w:rPr>
          <w:spacing w:val="28"/>
        </w:rPr>
        <w:t xml:space="preserve"> </w:t>
      </w:r>
      <w:r>
        <w:t>безопасности</w:t>
      </w:r>
      <w:r>
        <w:rPr>
          <w:spacing w:val="40"/>
        </w:rPr>
        <w:t xml:space="preserve"> </w:t>
      </w:r>
      <w:r>
        <w:t>при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4" w:firstLine="0"/>
      </w:pPr>
      <w:r>
        <w:t>обращении с приборами и техническими устройствами, сохранения здоровья и соблюдения норм</w:t>
      </w:r>
      <w:r>
        <w:rPr>
          <w:spacing w:val="40"/>
        </w:rPr>
        <w:t xml:space="preserve"> </w:t>
      </w:r>
      <w:r>
        <w:t>экологического поведения</w:t>
      </w:r>
      <w:r>
        <w:rPr>
          <w:spacing w:val="40"/>
        </w:rPr>
        <w:t xml:space="preserve"> </w:t>
      </w:r>
      <w:r>
        <w:t>в</w:t>
      </w:r>
      <w:r>
        <w:rPr>
          <w:spacing w:val="40"/>
        </w:rPr>
        <w:t xml:space="preserve"> </w:t>
      </w:r>
      <w:r>
        <w:t>окружающей</w:t>
      </w:r>
      <w:r>
        <w:rPr>
          <w:spacing w:val="40"/>
        </w:rPr>
        <w:t xml:space="preserve"> </w:t>
      </w:r>
      <w:r>
        <w:t>среде;</w:t>
      </w:r>
    </w:p>
    <w:p w:rsidR="00156445" w:rsidRDefault="005A47D0">
      <w:pPr>
        <w:pStyle w:val="a3"/>
        <w:tabs>
          <w:tab w:val="left" w:pos="3066"/>
          <w:tab w:val="left" w:pos="5198"/>
          <w:tab w:val="left" w:pos="6269"/>
          <w:tab w:val="left" w:pos="7796"/>
          <w:tab w:val="left" w:pos="9856"/>
        </w:tabs>
        <w:spacing w:before="12" w:line="249" w:lineRule="auto"/>
        <w:ind w:right="1096"/>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w:t>
      </w:r>
      <w:r>
        <w:rPr>
          <w:spacing w:val="-2"/>
        </w:rPr>
        <w:t>полученной</w:t>
      </w:r>
      <w:r>
        <w:tab/>
      </w:r>
      <w:r>
        <w:rPr>
          <w:spacing w:val="-2"/>
        </w:rPr>
        <w:t>информации</w:t>
      </w:r>
      <w:r>
        <w:tab/>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156445" w:rsidRDefault="005A47D0">
      <w:pPr>
        <w:pStyle w:val="a3"/>
        <w:spacing w:line="249" w:lineRule="auto"/>
        <w:ind w:right="110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w:t>
      </w:r>
      <w:r>
        <w:rPr>
          <w:spacing w:val="80"/>
        </w:rPr>
        <w:t xml:space="preserve"> </w:t>
      </w:r>
      <w:r>
        <w:rPr>
          <w:spacing w:val="-2"/>
        </w:rPr>
        <w:t>другую;</w:t>
      </w:r>
    </w:p>
    <w:p w:rsidR="00156445" w:rsidRDefault="005A47D0">
      <w:pPr>
        <w:pStyle w:val="a3"/>
        <w:tabs>
          <w:tab w:val="left" w:pos="3662"/>
          <w:tab w:val="left" w:pos="5616"/>
          <w:tab w:val="left" w:pos="9146"/>
        </w:tabs>
        <w:spacing w:line="249" w:lineRule="auto"/>
        <w:ind w:right="1118"/>
        <w:jc w:val="left"/>
      </w:pPr>
      <w:r>
        <w:t>создавать</w:t>
      </w:r>
      <w:r>
        <w:rPr>
          <w:spacing w:val="40"/>
        </w:rPr>
        <w:t xml:space="preserve"> </w:t>
      </w:r>
      <w:r>
        <w:t>собственные</w:t>
      </w:r>
      <w:r>
        <w:rPr>
          <w:spacing w:val="40"/>
        </w:rPr>
        <w:t xml:space="preserve"> </w:t>
      </w:r>
      <w:r>
        <w:t>письменные</w:t>
      </w:r>
      <w:r>
        <w:rPr>
          <w:spacing w:val="40"/>
        </w:rPr>
        <w:t xml:space="preserve"> </w:t>
      </w:r>
      <w:r>
        <w:t>и</w:t>
      </w:r>
      <w:r>
        <w:rPr>
          <w:spacing w:val="80"/>
        </w:rPr>
        <w:t xml:space="preserve"> </w:t>
      </w:r>
      <w:r>
        <w:t>устные</w:t>
      </w:r>
      <w:r>
        <w:rPr>
          <w:spacing w:val="40"/>
        </w:rPr>
        <w:t xml:space="preserve"> </w:t>
      </w:r>
      <w:r>
        <w:t>сообщения</w:t>
      </w:r>
      <w:r>
        <w:rPr>
          <w:spacing w:val="40"/>
        </w:rPr>
        <w:t xml:space="preserve"> </w:t>
      </w:r>
      <w:r>
        <w:t>на</w:t>
      </w:r>
      <w:r>
        <w:rPr>
          <w:spacing w:val="76"/>
        </w:rPr>
        <w:t xml:space="preserve"> </w:t>
      </w:r>
      <w:r>
        <w:t>основе</w:t>
      </w:r>
      <w:r>
        <w:rPr>
          <w:spacing w:val="40"/>
        </w:rPr>
        <w:t xml:space="preserve"> </w:t>
      </w:r>
      <w:r>
        <w:t>информации</w:t>
      </w:r>
      <w:r>
        <w:rPr>
          <w:spacing w:val="40"/>
        </w:rPr>
        <w:t xml:space="preserve"> </w:t>
      </w:r>
      <w:r>
        <w:t>из</w:t>
      </w:r>
      <w:r>
        <w:rPr>
          <w:spacing w:val="40"/>
        </w:rPr>
        <w:t xml:space="preserve"> </w:t>
      </w:r>
      <w:r>
        <w:t>нескольких</w:t>
      </w:r>
      <w:r>
        <w:rPr>
          <w:spacing w:val="40"/>
        </w:rPr>
        <w:t xml:space="preserve">  </w:t>
      </w:r>
      <w:r>
        <w:t>источников</w:t>
      </w:r>
      <w:r>
        <w:rPr>
          <w:spacing w:val="68"/>
        </w:rPr>
        <w:t xml:space="preserve">  </w:t>
      </w:r>
      <w:r>
        <w:t>физического</w:t>
      </w:r>
      <w:r>
        <w:rPr>
          <w:spacing w:val="40"/>
        </w:rPr>
        <w:t xml:space="preserve">  </w:t>
      </w:r>
      <w:r>
        <w:t>содержания,</w:t>
      </w:r>
      <w:r>
        <w:rPr>
          <w:spacing w:val="40"/>
        </w:rPr>
        <w:t xml:space="preserve">  </w:t>
      </w:r>
      <w:r>
        <w:t>публично</w:t>
      </w:r>
      <w:r>
        <w:rPr>
          <w:spacing w:val="40"/>
        </w:rPr>
        <w:t xml:space="preserve">  </w:t>
      </w:r>
      <w:r>
        <w:t>представлять</w:t>
      </w:r>
      <w:r>
        <w:rPr>
          <w:spacing w:val="40"/>
        </w:rPr>
        <w:t xml:space="preserve">  </w:t>
      </w:r>
      <w:r>
        <w:t>результаты</w:t>
      </w:r>
      <w:r>
        <w:rPr>
          <w:spacing w:val="40"/>
        </w:rPr>
        <w:t xml:space="preserve">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при</w:t>
      </w:r>
      <w:r>
        <w:rPr>
          <w:spacing w:val="80"/>
          <w:w w:val="150"/>
        </w:rPr>
        <w:t xml:space="preserve"> </w:t>
      </w:r>
      <w:r>
        <w:t>этом</w:t>
      </w:r>
      <w:r>
        <w:rPr>
          <w:spacing w:val="80"/>
          <w:w w:val="150"/>
        </w:rPr>
        <w:t xml:space="preserve"> </w:t>
      </w:r>
      <w:r>
        <w:t>грамотно</w:t>
      </w:r>
      <w:r>
        <w:rPr>
          <w:spacing w:val="80"/>
          <w:w w:val="150"/>
        </w:rPr>
        <w:t xml:space="preserve"> </w:t>
      </w:r>
      <w:r>
        <w:t>использовать</w:t>
      </w:r>
      <w:r>
        <w:rPr>
          <w:spacing w:val="80"/>
          <w:w w:val="150"/>
        </w:rPr>
        <w:t xml:space="preserve"> </w:t>
      </w:r>
      <w:r>
        <w:t>изученный</w:t>
      </w:r>
      <w:r>
        <w:rPr>
          <w:spacing w:val="80"/>
          <w:w w:val="150"/>
        </w:rPr>
        <w:t xml:space="preserve"> </w:t>
      </w:r>
      <w:r>
        <w:t>понятийный</w:t>
      </w:r>
      <w:r>
        <w:rPr>
          <w:spacing w:val="80"/>
          <w:w w:val="150"/>
        </w:rPr>
        <w:t xml:space="preserve"> </w:t>
      </w:r>
      <w:r>
        <w:t>аппарат</w:t>
      </w:r>
      <w:r>
        <w:rPr>
          <w:spacing w:val="80"/>
          <w:w w:val="150"/>
        </w:rPr>
        <w:t xml:space="preserve"> </w:t>
      </w:r>
      <w:r>
        <w:t>изучаемого</w:t>
      </w:r>
      <w:r>
        <w:rPr>
          <w:spacing w:val="80"/>
          <w:w w:val="150"/>
        </w:rPr>
        <w:t xml:space="preserve"> </w:t>
      </w:r>
      <w:r>
        <w:t>раздела</w:t>
      </w:r>
      <w:r>
        <w:rPr>
          <w:spacing w:val="40"/>
        </w:rPr>
        <w:t xml:space="preserve"> </w:t>
      </w:r>
      <w:r>
        <w:t>физики</w:t>
      </w:r>
      <w:r>
        <w:rPr>
          <w:spacing w:val="80"/>
          <w:w w:val="150"/>
        </w:rPr>
        <w:t xml:space="preserve"> </w:t>
      </w:r>
      <w:r>
        <w:t>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80"/>
          <w:w w:val="150"/>
        </w:rPr>
        <w:t xml:space="preserve"> </w:t>
      </w:r>
      <w:r>
        <w:t>с</w:t>
      </w:r>
      <w:r>
        <w:rPr>
          <w:spacing w:val="80"/>
          <w:w w:val="150"/>
        </w:rPr>
        <w:t xml:space="preserve"> </w:t>
      </w:r>
      <w:r>
        <w:t>учётом</w:t>
      </w:r>
      <w:r>
        <w:rPr>
          <w:spacing w:val="80"/>
          <w:w w:val="150"/>
        </w:rPr>
        <w:t xml:space="preserve"> </w:t>
      </w:r>
      <w:r>
        <w:t>особенностей</w:t>
      </w:r>
      <w:r>
        <w:rPr>
          <w:spacing w:val="80"/>
          <w:w w:val="150"/>
        </w:rPr>
        <w:t xml:space="preserve"> </w:t>
      </w:r>
      <w:r>
        <w:t xml:space="preserve">аудитории </w:t>
      </w:r>
      <w:r>
        <w:rPr>
          <w:spacing w:val="-2"/>
        </w:rPr>
        <w:t>сверстников.</w:t>
      </w:r>
    </w:p>
    <w:p w:rsidR="00156445" w:rsidRDefault="005A47D0">
      <w:pPr>
        <w:pStyle w:val="Heading2"/>
        <w:numPr>
          <w:ilvl w:val="2"/>
          <w:numId w:val="99"/>
        </w:numPr>
        <w:tabs>
          <w:tab w:val="left" w:pos="2441"/>
        </w:tabs>
        <w:spacing w:before="15" w:line="262" w:lineRule="exact"/>
        <w:ind w:left="2441" w:hanging="719"/>
        <w:jc w:val="left"/>
      </w:pPr>
      <w:bookmarkStart w:id="96" w:name="2.1.13_Рабочая_программа_по_учебному_пре"/>
      <w:bookmarkEnd w:id="96"/>
      <w:r>
        <w:t>Рабочая</w:t>
      </w:r>
      <w:r>
        <w:rPr>
          <w:spacing w:val="33"/>
        </w:rPr>
        <w:t xml:space="preserve"> </w:t>
      </w:r>
      <w:r>
        <w:t>программа</w:t>
      </w:r>
      <w:r>
        <w:rPr>
          <w:spacing w:val="32"/>
        </w:rPr>
        <w:t xml:space="preserve"> </w:t>
      </w:r>
      <w:r>
        <w:t>по</w:t>
      </w:r>
      <w:r>
        <w:rPr>
          <w:spacing w:val="49"/>
        </w:rPr>
        <w:t xml:space="preserve"> </w:t>
      </w:r>
      <w:r>
        <w:t>учебному</w:t>
      </w:r>
      <w:r>
        <w:rPr>
          <w:spacing w:val="27"/>
        </w:rPr>
        <w:t xml:space="preserve"> </w:t>
      </w:r>
      <w:r>
        <w:t>предмету</w:t>
      </w:r>
      <w:r>
        <w:rPr>
          <w:spacing w:val="31"/>
        </w:rPr>
        <w:t xml:space="preserve"> </w:t>
      </w:r>
      <w:r>
        <w:t>«Химия»</w:t>
      </w:r>
      <w:r>
        <w:rPr>
          <w:spacing w:val="42"/>
        </w:rPr>
        <w:t xml:space="preserve"> </w:t>
      </w:r>
      <w:r>
        <w:t>(базовый</w:t>
      </w:r>
      <w:r>
        <w:rPr>
          <w:spacing w:val="37"/>
        </w:rPr>
        <w:t xml:space="preserve"> </w:t>
      </w:r>
      <w:r>
        <w:rPr>
          <w:spacing w:val="-2"/>
        </w:rPr>
        <w:t>уровень).</w:t>
      </w:r>
    </w:p>
    <w:p w:rsidR="00156445" w:rsidRDefault="005A47D0">
      <w:pPr>
        <w:pStyle w:val="a3"/>
        <w:spacing w:line="262" w:lineRule="exact"/>
        <w:ind w:left="1722" w:firstLine="0"/>
      </w:pPr>
      <w:r>
        <w:t>Пояснительная</w:t>
      </w:r>
      <w:r>
        <w:rPr>
          <w:spacing w:val="26"/>
        </w:rPr>
        <w:t xml:space="preserve"> </w:t>
      </w:r>
      <w:r>
        <w:rPr>
          <w:spacing w:val="-2"/>
        </w:rPr>
        <w:t>записка.</w:t>
      </w:r>
    </w:p>
    <w:p w:rsidR="00156445" w:rsidRDefault="005A47D0">
      <w:pPr>
        <w:pStyle w:val="a3"/>
        <w:tabs>
          <w:tab w:val="left" w:pos="2658"/>
          <w:tab w:val="left" w:pos="4867"/>
          <w:tab w:val="left" w:pos="7431"/>
          <w:tab w:val="left" w:pos="8440"/>
          <w:tab w:val="left" w:pos="9986"/>
        </w:tabs>
        <w:spacing w:before="9" w:line="252" w:lineRule="auto"/>
        <w:ind w:right="1087"/>
      </w:pPr>
      <w:r>
        <w:t>Программа по химии на уровне основного общего образования составлена на основе 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 xml:space="preserve">основного </w:t>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с учётом распределённых по классам проверяемых требований к результатам освоения</w:t>
      </w:r>
      <w:r>
        <w:rPr>
          <w:spacing w:val="80"/>
        </w:rPr>
        <w:t xml:space="preserve"> </w:t>
      </w:r>
      <w:r>
        <w:t>основной</w:t>
      </w:r>
      <w:r>
        <w:rPr>
          <w:spacing w:val="80"/>
        </w:rPr>
        <w:t xml:space="preserve">    </w:t>
      </w:r>
      <w:r>
        <w:t>образовательной</w:t>
      </w:r>
      <w:r>
        <w:rPr>
          <w:spacing w:val="72"/>
          <w:w w:val="15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 и</w:t>
      </w:r>
      <w:r>
        <w:rPr>
          <w:spacing w:val="40"/>
        </w:rPr>
        <w:t xml:space="preserve"> </w:t>
      </w:r>
      <w:r>
        <w:t>элементов</w:t>
      </w:r>
      <w:r>
        <w:rPr>
          <w:spacing w:val="40"/>
        </w:rPr>
        <w:t xml:space="preserve"> </w:t>
      </w:r>
      <w:r>
        <w:t>содержания,</w:t>
      </w:r>
      <w:r>
        <w:rPr>
          <w:spacing w:val="40"/>
        </w:rPr>
        <w:t xml:space="preserve"> </w:t>
      </w:r>
      <w:r>
        <w:t>представленных</w:t>
      </w:r>
      <w:r>
        <w:rPr>
          <w:spacing w:val="40"/>
        </w:rPr>
        <w:t xml:space="preserve"> </w:t>
      </w:r>
      <w:r>
        <w:t>в</w:t>
      </w:r>
      <w:r>
        <w:rPr>
          <w:spacing w:val="80"/>
        </w:rPr>
        <w:t xml:space="preserve"> </w:t>
      </w:r>
      <w:r>
        <w:t>Универсальном</w:t>
      </w:r>
      <w:r>
        <w:rPr>
          <w:spacing w:val="40"/>
        </w:rPr>
        <w:t xml:space="preserve"> </w:t>
      </w:r>
      <w:r>
        <w:t>кодификаторе</w:t>
      </w:r>
      <w:r>
        <w:rPr>
          <w:spacing w:val="40"/>
        </w:rPr>
        <w:t xml:space="preserve"> </w:t>
      </w:r>
      <w:r>
        <w:t>по</w:t>
      </w:r>
      <w:r>
        <w:rPr>
          <w:spacing w:val="40"/>
        </w:rPr>
        <w:t xml:space="preserve"> </w:t>
      </w:r>
      <w:r>
        <w:t>химии,</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основе</w:t>
      </w:r>
      <w:r>
        <w:rPr>
          <w:spacing w:val="40"/>
        </w:rPr>
        <w:t xml:space="preserve"> </w:t>
      </w:r>
      <w:r>
        <w:t>федеральной</w:t>
      </w:r>
      <w:r>
        <w:rPr>
          <w:spacing w:val="40"/>
        </w:rPr>
        <w:t xml:space="preserve"> </w:t>
      </w:r>
      <w:r>
        <w:t>программы</w:t>
      </w:r>
      <w:r>
        <w:rPr>
          <w:spacing w:val="40"/>
        </w:rPr>
        <w:t xml:space="preserve"> </w:t>
      </w:r>
      <w:r>
        <w:t>воспитания</w:t>
      </w:r>
      <w:r>
        <w:rPr>
          <w:spacing w:val="40"/>
        </w:rPr>
        <w:t xml:space="preserve"> </w:t>
      </w:r>
      <w:r>
        <w:t>обучающихся</w:t>
      </w:r>
      <w:r>
        <w:rPr>
          <w:spacing w:val="40"/>
        </w:rPr>
        <w:t xml:space="preserve"> </w:t>
      </w:r>
      <w:r>
        <w:t>при</w:t>
      </w:r>
      <w:r>
        <w:rPr>
          <w:spacing w:val="40"/>
        </w:rPr>
        <w:t xml:space="preserve"> </w:t>
      </w:r>
      <w:r>
        <w:t>получении</w:t>
      </w:r>
      <w:r>
        <w:rPr>
          <w:spacing w:val="4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с</w:t>
      </w:r>
      <w:r>
        <w:rPr>
          <w:spacing w:val="80"/>
        </w:rPr>
        <w:t xml:space="preserve"> </w:t>
      </w:r>
      <w:r>
        <w:t>учётом</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предмета</w:t>
      </w:r>
    </w:p>
    <w:p w:rsidR="00156445" w:rsidRDefault="005A47D0">
      <w:pPr>
        <w:pStyle w:val="a3"/>
        <w:spacing w:before="1" w:line="252" w:lineRule="auto"/>
        <w:ind w:right="1096" w:firstLine="0"/>
      </w:pPr>
      <w:r>
        <w:t>«Химия» в образовательных организациях Российской Федерации, реализующих основные общеобразовательные</w:t>
      </w:r>
      <w:r>
        <w:rPr>
          <w:spacing w:val="40"/>
        </w:rPr>
        <w:t xml:space="preserve"> </w:t>
      </w:r>
      <w:r>
        <w:t>программы (утв. Решением Коллегии</w:t>
      </w:r>
      <w:r>
        <w:rPr>
          <w:spacing w:val="40"/>
        </w:rPr>
        <w:t xml:space="preserve"> </w:t>
      </w:r>
      <w:r>
        <w:t>Минпросвещения России,</w:t>
      </w:r>
      <w:r>
        <w:rPr>
          <w:spacing w:val="40"/>
        </w:rPr>
        <w:t xml:space="preserve"> </w:t>
      </w:r>
      <w:r>
        <w:t>протокол от 03.12.2019 N ПК­4вн).</w:t>
      </w:r>
    </w:p>
    <w:p w:rsidR="00156445" w:rsidRDefault="005A47D0">
      <w:pPr>
        <w:pStyle w:val="a3"/>
        <w:tabs>
          <w:tab w:val="left" w:pos="1539"/>
          <w:tab w:val="left" w:pos="2826"/>
          <w:tab w:val="left" w:pos="2970"/>
          <w:tab w:val="left" w:pos="3258"/>
          <w:tab w:val="left" w:pos="3455"/>
          <w:tab w:val="left" w:pos="3633"/>
          <w:tab w:val="left" w:pos="4162"/>
          <w:tab w:val="left" w:pos="4533"/>
          <w:tab w:val="left" w:pos="4589"/>
          <w:tab w:val="left" w:pos="4709"/>
          <w:tab w:val="left" w:pos="5364"/>
          <w:tab w:val="left" w:pos="5700"/>
          <w:tab w:val="left" w:pos="5890"/>
          <w:tab w:val="left" w:pos="6038"/>
          <w:tab w:val="left" w:pos="6512"/>
          <w:tab w:val="left" w:pos="6591"/>
          <w:tab w:val="left" w:pos="6879"/>
          <w:tab w:val="left" w:pos="7271"/>
          <w:tab w:val="left" w:pos="7637"/>
          <w:tab w:val="left" w:pos="8119"/>
          <w:tab w:val="left" w:pos="8511"/>
          <w:tab w:val="left" w:pos="8713"/>
          <w:tab w:val="left" w:pos="8795"/>
          <w:tab w:val="left" w:pos="9078"/>
          <w:tab w:val="left" w:pos="9242"/>
          <w:tab w:val="left" w:pos="10002"/>
        </w:tabs>
        <w:spacing w:before="3" w:line="249" w:lineRule="auto"/>
        <w:ind w:right="1090"/>
        <w:jc w:val="left"/>
      </w:pPr>
      <w:r>
        <w:t>Согласно</w:t>
      </w:r>
      <w:r>
        <w:rPr>
          <w:spacing w:val="40"/>
        </w:rPr>
        <w:t xml:space="preserve">  </w:t>
      </w:r>
      <w:r>
        <w:t>своему</w:t>
      </w:r>
      <w:r>
        <w:rPr>
          <w:spacing w:val="40"/>
        </w:rPr>
        <w:t xml:space="preserve">  </w:t>
      </w:r>
      <w:r>
        <w:t>назначению</w:t>
      </w:r>
      <w:r>
        <w:rPr>
          <w:spacing w:val="40"/>
        </w:rPr>
        <w:t xml:space="preserve">  </w:t>
      </w:r>
      <w:r>
        <w:t>программа</w:t>
      </w:r>
      <w:r>
        <w:rPr>
          <w:spacing w:val="40"/>
        </w:rPr>
        <w:t xml:space="preserve">  </w:t>
      </w:r>
      <w:r>
        <w:t>по</w:t>
      </w:r>
      <w:r>
        <w:rPr>
          <w:spacing w:val="40"/>
        </w:rPr>
        <w:t xml:space="preserve">  </w:t>
      </w:r>
      <w:r>
        <w:t>химии</w:t>
      </w:r>
      <w:r>
        <w:rPr>
          <w:spacing w:val="40"/>
        </w:rPr>
        <w:t xml:space="preserve">  </w:t>
      </w:r>
      <w:r>
        <w:t>является</w:t>
      </w:r>
      <w:r>
        <w:rPr>
          <w:spacing w:val="40"/>
        </w:rPr>
        <w:t xml:space="preserve">  </w:t>
      </w:r>
      <w:r>
        <w:t>ориентиром</w:t>
      </w:r>
      <w:r>
        <w:rPr>
          <w:spacing w:val="40"/>
        </w:rPr>
        <w:t xml:space="preserve">  </w:t>
      </w:r>
      <w:r>
        <w:t xml:space="preserve">для </w:t>
      </w:r>
      <w:r>
        <w:rPr>
          <w:spacing w:val="-2"/>
        </w:rPr>
        <w:t>составления</w:t>
      </w:r>
      <w:r>
        <w:tab/>
      </w:r>
      <w:r>
        <w:rPr>
          <w:spacing w:val="-2"/>
        </w:rPr>
        <w:t>рабочих</w:t>
      </w:r>
      <w:r>
        <w:tab/>
      </w:r>
      <w:r>
        <w:tab/>
      </w:r>
      <w:r>
        <w:rPr>
          <w:spacing w:val="-2"/>
        </w:rPr>
        <w:t>авторских</w:t>
      </w:r>
      <w:r>
        <w:tab/>
      </w:r>
      <w:r>
        <w:tab/>
      </w:r>
      <w:r>
        <w:rPr>
          <w:spacing w:val="-2"/>
        </w:rPr>
        <w:t>программ:</w:t>
      </w:r>
      <w:r>
        <w:tab/>
      </w:r>
      <w:r>
        <w:tab/>
      </w:r>
      <w:r>
        <w:rPr>
          <w:spacing w:val="-4"/>
        </w:rPr>
        <w:t>она</w:t>
      </w:r>
      <w:r>
        <w:tab/>
      </w:r>
      <w:r>
        <w:tab/>
      </w:r>
      <w:r>
        <w:rPr>
          <w:spacing w:val="-4"/>
        </w:rPr>
        <w:t>даёт</w:t>
      </w:r>
      <w:r>
        <w:tab/>
      </w:r>
      <w:r>
        <w:tab/>
      </w:r>
      <w:r>
        <w:tab/>
      </w:r>
      <w:r>
        <w:rPr>
          <w:spacing w:val="-2"/>
        </w:rPr>
        <w:t xml:space="preserve">представление </w:t>
      </w:r>
      <w:r>
        <w:t>о</w:t>
      </w:r>
      <w:r>
        <w:rPr>
          <w:spacing w:val="80"/>
          <w:w w:val="150"/>
        </w:rPr>
        <w:t xml:space="preserve"> </w:t>
      </w:r>
      <w:r>
        <w:t>целях,</w:t>
      </w:r>
      <w:r>
        <w:rPr>
          <w:spacing w:val="80"/>
          <w:w w:val="150"/>
        </w:rPr>
        <w:t xml:space="preserve"> </w:t>
      </w:r>
      <w:r>
        <w:t>общей</w:t>
      </w:r>
      <w:r>
        <w:rPr>
          <w:spacing w:val="80"/>
          <w:w w:val="150"/>
        </w:rPr>
        <w:t xml:space="preserve"> </w:t>
      </w:r>
      <w:r>
        <w:t>стратегии</w:t>
      </w:r>
      <w:r>
        <w:rPr>
          <w:spacing w:val="80"/>
          <w:w w:val="150"/>
        </w:rPr>
        <w:t xml:space="preserve"> </w:t>
      </w:r>
      <w:r>
        <w:t>обучения,</w:t>
      </w:r>
      <w:r>
        <w:rPr>
          <w:spacing w:val="80"/>
          <w:w w:val="150"/>
        </w:rPr>
        <w:t xml:space="preserve"> </w:t>
      </w:r>
      <w:r>
        <w:t>воспитания</w:t>
      </w:r>
      <w:r>
        <w:rPr>
          <w:spacing w:val="80"/>
          <w:w w:val="150"/>
        </w:rPr>
        <w:t xml:space="preserve"> </w:t>
      </w:r>
      <w:r>
        <w:t>и</w:t>
      </w:r>
      <w:r>
        <w:rPr>
          <w:spacing w:val="80"/>
          <w:w w:val="150"/>
        </w:rPr>
        <w:t xml:space="preserve"> </w:t>
      </w:r>
      <w:r>
        <w:t>развития</w:t>
      </w:r>
      <w:r>
        <w:rPr>
          <w:spacing w:val="80"/>
          <w:w w:val="150"/>
        </w:rPr>
        <w:t xml:space="preserve"> </w:t>
      </w:r>
      <w:r>
        <w:t>обучающихся</w:t>
      </w:r>
      <w:r>
        <w:rPr>
          <w:spacing w:val="80"/>
          <w:w w:val="150"/>
        </w:rPr>
        <w:t xml:space="preserve"> </w:t>
      </w:r>
      <w:r>
        <w:t>средствами учебного</w:t>
      </w:r>
      <w:r>
        <w:rPr>
          <w:spacing w:val="40"/>
        </w:rPr>
        <w:t xml:space="preserve"> </w:t>
      </w:r>
      <w:r>
        <w:t>предмета,</w:t>
      </w:r>
      <w:r>
        <w:rPr>
          <w:spacing w:val="80"/>
        </w:rPr>
        <w:t xml:space="preserve"> </w:t>
      </w:r>
      <w:r>
        <w:t>устанавливает</w:t>
      </w:r>
      <w:r>
        <w:rPr>
          <w:spacing w:val="80"/>
        </w:rPr>
        <w:t xml:space="preserve"> </w:t>
      </w:r>
      <w:r>
        <w:t>обязательное</w:t>
      </w:r>
      <w:r>
        <w:rPr>
          <w:spacing w:val="80"/>
        </w:rPr>
        <w:t xml:space="preserve"> </w:t>
      </w:r>
      <w:r>
        <w:t>предметное</w:t>
      </w:r>
      <w:r>
        <w:rPr>
          <w:spacing w:val="80"/>
        </w:rPr>
        <w:t xml:space="preserve"> </w:t>
      </w:r>
      <w:r>
        <w:t>содержание,</w:t>
      </w:r>
      <w:r>
        <w:rPr>
          <w:spacing w:val="80"/>
        </w:rPr>
        <w:t xml:space="preserve"> </w:t>
      </w:r>
      <w:r>
        <w:t xml:space="preserve">предусматривает </w:t>
      </w:r>
      <w:r>
        <w:rPr>
          <w:spacing w:val="-2"/>
        </w:rPr>
        <w:t>распределение</w:t>
      </w:r>
      <w:r>
        <w:tab/>
      </w:r>
      <w:r>
        <w:tab/>
      </w:r>
      <w:r>
        <w:tab/>
      </w:r>
      <w:r>
        <w:tab/>
      </w:r>
      <w:r>
        <w:rPr>
          <w:spacing w:val="-4"/>
        </w:rPr>
        <w:t>его</w:t>
      </w:r>
      <w:r>
        <w:tab/>
      </w:r>
      <w:r>
        <w:tab/>
      </w:r>
      <w:r>
        <w:tab/>
      </w:r>
      <w:r>
        <w:tab/>
      </w:r>
      <w:r>
        <w:rPr>
          <w:spacing w:val="-6"/>
        </w:rPr>
        <w:t>по</w:t>
      </w:r>
      <w:r>
        <w:tab/>
      </w:r>
      <w:r>
        <w:tab/>
      </w:r>
      <w:r>
        <w:tab/>
      </w:r>
      <w:r>
        <w:rPr>
          <w:spacing w:val="-2"/>
        </w:rPr>
        <w:t>классам</w:t>
      </w:r>
      <w:r>
        <w:tab/>
      </w:r>
      <w:r>
        <w:tab/>
      </w:r>
      <w:r>
        <w:tab/>
      </w:r>
      <w:r>
        <w:rPr>
          <w:spacing w:val="-10"/>
        </w:rPr>
        <w:t>и</w:t>
      </w:r>
      <w:r>
        <w:tab/>
      </w:r>
      <w:r>
        <w:tab/>
      </w:r>
      <w:r>
        <w:tab/>
      </w:r>
      <w:r>
        <w:rPr>
          <w:spacing w:val="-2"/>
        </w:rPr>
        <w:t xml:space="preserve">структурирование </w:t>
      </w:r>
      <w:r>
        <w:t>его</w:t>
      </w:r>
      <w:r>
        <w:rPr>
          <w:spacing w:val="40"/>
        </w:rPr>
        <w:t xml:space="preserve">  </w:t>
      </w:r>
      <w:r>
        <w:t>по</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программы,</w:t>
      </w:r>
      <w:r>
        <w:rPr>
          <w:spacing w:val="40"/>
        </w:rPr>
        <w:t xml:space="preserve">  </w:t>
      </w:r>
      <w:r>
        <w:t>определяет</w:t>
      </w:r>
      <w:r>
        <w:rPr>
          <w:spacing w:val="40"/>
        </w:rPr>
        <w:t xml:space="preserve">  </w:t>
      </w:r>
      <w:r>
        <w:t>количественные</w:t>
      </w:r>
      <w:r>
        <w:rPr>
          <w:spacing w:val="40"/>
        </w:rPr>
        <w:t xml:space="preserve">  </w:t>
      </w:r>
      <w:r>
        <w:t>и</w:t>
      </w:r>
      <w:r>
        <w:rPr>
          <w:spacing w:val="40"/>
        </w:rPr>
        <w:t xml:space="preserve">  </w:t>
      </w:r>
      <w:r>
        <w:t>качественные</w:t>
      </w:r>
      <w:r>
        <w:rPr>
          <w:spacing w:val="80"/>
        </w:rPr>
        <w:t xml:space="preserve"> </w:t>
      </w:r>
      <w:r>
        <w:rPr>
          <w:spacing w:val="-2"/>
        </w:rPr>
        <w:t>характеристики</w:t>
      </w:r>
      <w:r>
        <w:tab/>
      </w:r>
      <w:r>
        <w:tab/>
      </w:r>
      <w:r>
        <w:rPr>
          <w:spacing w:val="-2"/>
        </w:rPr>
        <w:t>содержания,</w:t>
      </w:r>
      <w:r>
        <w:tab/>
      </w:r>
      <w:r>
        <w:tab/>
      </w:r>
      <w:r>
        <w:rPr>
          <w:spacing w:val="-4"/>
        </w:rPr>
        <w:t>даёт</w:t>
      </w:r>
      <w:r>
        <w:tab/>
      </w:r>
      <w:r>
        <w:rPr>
          <w:spacing w:val="-2"/>
        </w:rPr>
        <w:t>примерное</w:t>
      </w:r>
      <w:r>
        <w:tab/>
      </w:r>
      <w:r>
        <w:tab/>
      </w:r>
      <w:r>
        <w:tab/>
      </w:r>
      <w:r>
        <w:rPr>
          <w:spacing w:val="-2"/>
        </w:rPr>
        <w:t>распределение</w:t>
      </w:r>
      <w:r>
        <w:tab/>
      </w:r>
      <w:r>
        <w:tab/>
      </w:r>
      <w:r>
        <w:tab/>
      </w:r>
      <w:r>
        <w:rPr>
          <w:spacing w:val="-2"/>
        </w:rPr>
        <w:t>учебных</w:t>
      </w:r>
      <w:r>
        <w:tab/>
      </w:r>
      <w:r>
        <w:rPr>
          <w:spacing w:val="-2"/>
        </w:rPr>
        <w:t xml:space="preserve">часов </w:t>
      </w:r>
      <w:r>
        <w:rPr>
          <w:spacing w:val="-6"/>
        </w:rPr>
        <w:t>по</w:t>
      </w:r>
      <w:r>
        <w:tab/>
      </w:r>
      <w:r>
        <w:rPr>
          <w:spacing w:val="-2"/>
        </w:rPr>
        <w:t>тематическим</w:t>
      </w:r>
      <w:r>
        <w:tab/>
      </w:r>
      <w:r>
        <w:rPr>
          <w:spacing w:val="-2"/>
        </w:rPr>
        <w:t>разделам</w:t>
      </w:r>
      <w:r>
        <w:tab/>
      </w:r>
      <w:r>
        <w:rPr>
          <w:spacing w:val="-2"/>
        </w:rPr>
        <w:t>программы</w:t>
      </w:r>
      <w:r>
        <w:tab/>
      </w:r>
      <w:r>
        <w:tab/>
      </w:r>
      <w:r>
        <w:tab/>
      </w:r>
      <w:r>
        <w:rPr>
          <w:spacing w:val="-10"/>
        </w:rPr>
        <w:t>и</w:t>
      </w:r>
      <w:r>
        <w:tab/>
      </w:r>
      <w:r>
        <w:rPr>
          <w:spacing w:val="-2"/>
        </w:rPr>
        <w:t>рекомендуемую</w:t>
      </w:r>
      <w:r>
        <w:tab/>
      </w:r>
      <w:r>
        <w:tab/>
      </w:r>
      <w:r>
        <w:rPr>
          <w:spacing w:val="-2"/>
        </w:rPr>
        <w:t>последовательность</w:t>
      </w:r>
      <w:r>
        <w:rPr>
          <w:spacing w:val="80"/>
        </w:rPr>
        <w:t xml:space="preserve">   </w:t>
      </w:r>
      <w:r>
        <w:t>их</w:t>
      </w:r>
      <w:r>
        <w:rPr>
          <w:spacing w:val="80"/>
          <w:w w:val="150"/>
        </w:rPr>
        <w:t xml:space="preserve"> </w:t>
      </w:r>
      <w:r>
        <w:t>изучения</w:t>
      </w:r>
      <w:r>
        <w:rPr>
          <w:spacing w:val="80"/>
          <w:w w:val="150"/>
        </w:rPr>
        <w:t xml:space="preserve"> </w:t>
      </w:r>
      <w:r>
        <w:t>с</w:t>
      </w:r>
      <w:r>
        <w:rPr>
          <w:spacing w:val="80"/>
          <w:w w:val="150"/>
        </w:rPr>
        <w:t xml:space="preserve"> </w:t>
      </w:r>
      <w:r>
        <w:t>учётом</w:t>
      </w:r>
      <w:r>
        <w:rPr>
          <w:spacing w:val="80"/>
          <w:w w:val="150"/>
        </w:rPr>
        <w:t xml:space="preserve"> </w:t>
      </w:r>
      <w:r>
        <w:t>межпредметных</w:t>
      </w:r>
      <w:r>
        <w:rPr>
          <w:spacing w:val="80"/>
          <w:w w:val="150"/>
        </w:rPr>
        <w:t xml:space="preserve"> </w:t>
      </w:r>
      <w:r>
        <w:t>и</w:t>
      </w:r>
      <w:r>
        <w:rPr>
          <w:spacing w:val="80"/>
          <w:w w:val="150"/>
        </w:rPr>
        <w:t xml:space="preserve"> </w:t>
      </w:r>
      <w:r>
        <w:t>внутрипредметных</w:t>
      </w:r>
      <w:r>
        <w:rPr>
          <w:spacing w:val="80"/>
          <w:w w:val="150"/>
        </w:rPr>
        <w:t xml:space="preserve"> </w:t>
      </w:r>
      <w:r>
        <w:t>связей,</w:t>
      </w:r>
      <w:r>
        <w:rPr>
          <w:spacing w:val="80"/>
          <w:w w:val="150"/>
        </w:rPr>
        <w:t xml:space="preserve"> </w:t>
      </w:r>
      <w:r>
        <w:t>логики</w:t>
      </w:r>
      <w:r>
        <w:rPr>
          <w:spacing w:val="80"/>
          <w:w w:val="150"/>
        </w:rPr>
        <w:t xml:space="preserve"> </w:t>
      </w:r>
      <w:r>
        <w:t>учебного</w:t>
      </w:r>
      <w:r>
        <w:rPr>
          <w:spacing w:val="40"/>
        </w:rPr>
        <w:t xml:space="preserve"> </w:t>
      </w:r>
      <w:r>
        <w:t>процесса,</w:t>
      </w:r>
      <w:r>
        <w:rPr>
          <w:spacing w:val="80"/>
        </w:rPr>
        <w:t xml:space="preserve"> </w:t>
      </w:r>
      <w:r>
        <w:t>возрастных</w:t>
      </w:r>
      <w:r>
        <w:rPr>
          <w:spacing w:val="80"/>
        </w:rPr>
        <w:t xml:space="preserve"> </w:t>
      </w:r>
      <w:r>
        <w:t>особенностей</w:t>
      </w:r>
      <w:r>
        <w:rPr>
          <w:spacing w:val="80"/>
        </w:rPr>
        <w:t xml:space="preserve"> </w:t>
      </w:r>
      <w:r>
        <w:t>обучающихся,</w:t>
      </w:r>
      <w:r>
        <w:rPr>
          <w:spacing w:val="80"/>
        </w:rPr>
        <w:t xml:space="preserve"> </w:t>
      </w:r>
      <w:r>
        <w:t>определяет</w:t>
      </w:r>
      <w:r>
        <w:rPr>
          <w:spacing w:val="80"/>
        </w:rPr>
        <w:t xml:space="preserve"> </w:t>
      </w:r>
      <w:r>
        <w:t>возможности</w:t>
      </w:r>
      <w:r>
        <w:rPr>
          <w:spacing w:val="80"/>
        </w:rPr>
        <w:t xml:space="preserve"> </w:t>
      </w:r>
      <w:r>
        <w:t>предмета</w:t>
      </w:r>
      <w:r>
        <w:rPr>
          <w:spacing w:val="80"/>
        </w:rPr>
        <w:t xml:space="preserve"> </w:t>
      </w:r>
      <w:r>
        <w:t>для реализации</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 xml:space="preserve">на </w:t>
      </w:r>
      <w:r>
        <w:rPr>
          <w:spacing w:val="-2"/>
        </w:rPr>
        <w:t>уровне</w:t>
      </w:r>
      <w:r>
        <w:tab/>
      </w:r>
      <w:r>
        <w:tab/>
      </w:r>
      <w:r>
        <w:tab/>
      </w:r>
      <w:r>
        <w:tab/>
      </w:r>
      <w:r>
        <w:tab/>
      </w:r>
      <w:r>
        <w:rPr>
          <w:spacing w:val="-2"/>
        </w:rPr>
        <w:t>основного</w:t>
      </w:r>
      <w:r>
        <w:tab/>
      </w:r>
      <w:r>
        <w:tab/>
      </w:r>
      <w:r>
        <w:tab/>
      </w:r>
      <w:r>
        <w:tab/>
      </w:r>
      <w:r>
        <w:tab/>
      </w:r>
      <w:r>
        <w:tab/>
      </w:r>
      <w:r>
        <w:tab/>
      </w:r>
      <w:r>
        <w:rPr>
          <w:spacing w:val="-2"/>
        </w:rPr>
        <w:t>общего</w:t>
      </w:r>
      <w:r>
        <w:tab/>
      </w:r>
      <w:r>
        <w:tab/>
      </w:r>
      <w:r>
        <w:tab/>
      </w:r>
      <w:r>
        <w:tab/>
      </w:r>
      <w:r>
        <w:tab/>
      </w:r>
      <w:r>
        <w:tab/>
      </w:r>
      <w:r>
        <w:tab/>
      </w:r>
      <w:r>
        <w:rPr>
          <w:spacing w:val="-2"/>
        </w:rPr>
        <w:t xml:space="preserve">образования, </w:t>
      </w:r>
      <w:r>
        <w:t>а</w:t>
      </w:r>
      <w:r>
        <w:rPr>
          <w:spacing w:val="40"/>
        </w:rPr>
        <w:t xml:space="preserve"> </w:t>
      </w:r>
      <w:r>
        <w:t>также</w:t>
      </w:r>
      <w:r>
        <w:rPr>
          <w:spacing w:val="40"/>
        </w:rPr>
        <w:t xml:space="preserve"> </w:t>
      </w:r>
      <w:r>
        <w:t>требований</w:t>
      </w:r>
      <w:r>
        <w:rPr>
          <w:spacing w:val="69"/>
        </w:rPr>
        <w:t xml:space="preserve"> </w:t>
      </w:r>
      <w:r>
        <w:t>к</w:t>
      </w:r>
      <w:r>
        <w:rPr>
          <w:spacing w:val="40"/>
        </w:rPr>
        <w:t xml:space="preserve"> </w:t>
      </w:r>
      <w:r>
        <w:t>результатам</w:t>
      </w:r>
      <w:r>
        <w:rPr>
          <w:spacing w:val="40"/>
        </w:rPr>
        <w:t xml:space="preserve"> </w:t>
      </w:r>
      <w:r>
        <w:t>обучения</w:t>
      </w:r>
      <w:r>
        <w:rPr>
          <w:spacing w:val="40"/>
        </w:rPr>
        <w:t xml:space="preserve"> </w:t>
      </w:r>
      <w:r>
        <w:t>химии</w:t>
      </w:r>
      <w:r>
        <w:rPr>
          <w:spacing w:val="69"/>
        </w:rPr>
        <w:t xml:space="preserve"> </w:t>
      </w:r>
      <w:r>
        <w:t>на</w:t>
      </w:r>
      <w:r>
        <w:rPr>
          <w:spacing w:val="40"/>
        </w:rPr>
        <w:t xml:space="preserve"> </w:t>
      </w:r>
      <w:r>
        <w:t>уровне</w:t>
      </w:r>
      <w:r>
        <w:rPr>
          <w:spacing w:val="40"/>
        </w:rPr>
        <w:t xml:space="preserve"> </w:t>
      </w:r>
      <w:r>
        <w:t>целей</w:t>
      </w:r>
      <w:r>
        <w:rPr>
          <w:spacing w:val="69"/>
        </w:rPr>
        <w:t xml:space="preserve"> </w:t>
      </w:r>
      <w:r>
        <w:t>изучения</w:t>
      </w:r>
      <w:r>
        <w:rPr>
          <w:spacing w:val="40"/>
        </w:rPr>
        <w:t xml:space="preserve"> </w:t>
      </w:r>
      <w:r>
        <w:t>предмета</w:t>
      </w:r>
      <w:r>
        <w:rPr>
          <w:spacing w:val="40"/>
        </w:rPr>
        <w:t xml:space="preserve"> </w:t>
      </w:r>
      <w:r>
        <w:t>и основных</w:t>
      </w:r>
      <w:r>
        <w:rPr>
          <w:spacing w:val="80"/>
          <w:w w:val="150"/>
        </w:rPr>
        <w:t xml:space="preserve"> </w:t>
      </w:r>
      <w:r>
        <w:t>видов</w:t>
      </w:r>
      <w:r>
        <w:rPr>
          <w:spacing w:val="40"/>
        </w:rPr>
        <w:t xml:space="preserve">  </w:t>
      </w:r>
      <w:r>
        <w:t>учебно­познавательной</w:t>
      </w:r>
      <w:r>
        <w:rPr>
          <w:spacing w:val="80"/>
          <w:w w:val="150"/>
        </w:rPr>
        <w:t xml:space="preserve"> </w:t>
      </w:r>
      <w:r>
        <w:t>деятельности</w:t>
      </w:r>
      <w:r>
        <w:rPr>
          <w:spacing w:val="80"/>
          <w:w w:val="150"/>
        </w:rPr>
        <w:t xml:space="preserve"> </w:t>
      </w:r>
      <w:r>
        <w:t>(учебных</w:t>
      </w:r>
      <w:r>
        <w:rPr>
          <w:spacing w:val="80"/>
          <w:w w:val="150"/>
        </w:rPr>
        <w:t xml:space="preserve"> </w:t>
      </w:r>
      <w:r>
        <w:t>действий)</w:t>
      </w:r>
      <w:r>
        <w:rPr>
          <w:spacing w:val="80"/>
          <w:w w:val="150"/>
        </w:rPr>
        <w:t xml:space="preserve"> </w:t>
      </w:r>
      <w:r>
        <w:t>ученика</w:t>
      </w:r>
      <w:r>
        <w:rPr>
          <w:spacing w:val="80"/>
          <w:w w:val="150"/>
        </w:rPr>
        <w:t xml:space="preserve"> </w:t>
      </w:r>
      <w:r>
        <w:rPr>
          <w:spacing w:val="11"/>
        </w:rPr>
        <w:t>по</w:t>
      </w:r>
      <w:r>
        <w:rPr>
          <w:spacing w:val="80"/>
        </w:rPr>
        <w:t xml:space="preserve"> </w:t>
      </w:r>
      <w:r>
        <w:t>освоению учебного содержания.</w:t>
      </w:r>
    </w:p>
    <w:p w:rsidR="00156445" w:rsidRDefault="005A47D0">
      <w:pPr>
        <w:pStyle w:val="a3"/>
        <w:spacing w:line="252" w:lineRule="auto"/>
        <w:ind w:right="1078"/>
      </w:pPr>
      <w:r>
        <w:t>Вклад</w:t>
      </w:r>
      <w:r>
        <w:rPr>
          <w:spacing w:val="40"/>
        </w:rPr>
        <w:t xml:space="preserve"> </w:t>
      </w:r>
      <w:r>
        <w:t>химии</w:t>
      </w:r>
      <w:r>
        <w:rPr>
          <w:spacing w:val="40"/>
        </w:rPr>
        <w:t xml:space="preserve"> </w:t>
      </w:r>
      <w:r>
        <w:t>в</w:t>
      </w:r>
      <w:r>
        <w:rPr>
          <w:spacing w:val="40"/>
        </w:rPr>
        <w:t xml:space="preserve"> </w:t>
      </w:r>
      <w:r>
        <w:t>достижение</w:t>
      </w:r>
      <w:r>
        <w:rPr>
          <w:spacing w:val="40"/>
        </w:rPr>
        <w:t xml:space="preserve"> </w:t>
      </w:r>
      <w:r>
        <w:t>целей</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обусловлен</w:t>
      </w:r>
      <w:r>
        <w:rPr>
          <w:spacing w:val="40"/>
        </w:rPr>
        <w:t xml:space="preserve"> </w:t>
      </w:r>
      <w:r>
        <w:rPr>
          <w:spacing w:val="11"/>
        </w:rPr>
        <w:t xml:space="preserve">во </w:t>
      </w:r>
      <w:r>
        <w:t>многом</w:t>
      </w:r>
      <w:r>
        <w:rPr>
          <w:spacing w:val="69"/>
          <w:w w:val="150"/>
        </w:rPr>
        <w:t xml:space="preserve">   </w:t>
      </w:r>
      <w:r>
        <w:t>значением</w:t>
      </w:r>
      <w:r>
        <w:rPr>
          <w:spacing w:val="71"/>
          <w:w w:val="150"/>
        </w:rPr>
        <w:t xml:space="preserve">   </w:t>
      </w:r>
      <w:r>
        <w:t>химической</w:t>
      </w:r>
      <w:r>
        <w:rPr>
          <w:spacing w:val="72"/>
          <w:w w:val="150"/>
        </w:rPr>
        <w:t xml:space="preserve">   </w:t>
      </w:r>
      <w:r>
        <w:t>науки</w:t>
      </w:r>
      <w:r>
        <w:rPr>
          <w:spacing w:val="69"/>
          <w:w w:val="150"/>
        </w:rPr>
        <w:t xml:space="preserve">   </w:t>
      </w:r>
      <w:r>
        <w:t>в</w:t>
      </w:r>
      <w:r>
        <w:rPr>
          <w:spacing w:val="70"/>
          <w:w w:val="150"/>
        </w:rPr>
        <w:t xml:space="preserve">   </w:t>
      </w:r>
      <w:r>
        <w:t>познании</w:t>
      </w:r>
      <w:r>
        <w:rPr>
          <w:spacing w:val="72"/>
          <w:w w:val="150"/>
        </w:rPr>
        <w:t xml:space="preserve">   </w:t>
      </w:r>
      <w:r>
        <w:t>законов</w:t>
      </w:r>
      <w:r>
        <w:rPr>
          <w:spacing w:val="70"/>
          <w:w w:val="150"/>
        </w:rPr>
        <w:t xml:space="preserve">   </w:t>
      </w:r>
      <w:r>
        <w:t>природы, в</w:t>
      </w:r>
      <w:r>
        <w:rPr>
          <w:spacing w:val="32"/>
        </w:rPr>
        <w:t xml:space="preserve"> </w:t>
      </w:r>
      <w:r>
        <w:t>развитии</w:t>
      </w:r>
      <w:r>
        <w:rPr>
          <w:spacing w:val="35"/>
        </w:rPr>
        <w:t xml:space="preserve"> </w:t>
      </w:r>
      <w:r>
        <w:t>производительных</w:t>
      </w:r>
      <w:r>
        <w:rPr>
          <w:spacing w:val="40"/>
        </w:rPr>
        <w:t xml:space="preserve"> </w:t>
      </w:r>
      <w:r>
        <w:t>сил</w:t>
      </w:r>
      <w:r>
        <w:rPr>
          <w:spacing w:val="40"/>
        </w:rPr>
        <w:t xml:space="preserve"> </w:t>
      </w:r>
      <w:r>
        <w:t>общества</w:t>
      </w:r>
      <w:r>
        <w:rPr>
          <w:spacing w:val="39"/>
        </w:rPr>
        <w:t xml:space="preserve"> </w:t>
      </w:r>
      <w:r>
        <w:t>и</w:t>
      </w:r>
      <w:r>
        <w:rPr>
          <w:spacing w:val="40"/>
        </w:rPr>
        <w:t xml:space="preserve"> </w:t>
      </w:r>
      <w:r>
        <w:t>создании</w:t>
      </w:r>
      <w:r>
        <w:rPr>
          <w:spacing w:val="40"/>
        </w:rPr>
        <w:t xml:space="preserve"> </w:t>
      </w:r>
      <w:r>
        <w:t>новой</w:t>
      </w:r>
      <w:r>
        <w:rPr>
          <w:spacing w:val="40"/>
        </w:rPr>
        <w:t xml:space="preserve"> </w:t>
      </w:r>
      <w:r>
        <w:t>базы</w:t>
      </w:r>
      <w:r>
        <w:rPr>
          <w:spacing w:val="40"/>
        </w:rPr>
        <w:t xml:space="preserve"> </w:t>
      </w:r>
      <w:r>
        <w:t>материальной</w:t>
      </w:r>
      <w:r>
        <w:rPr>
          <w:spacing w:val="40"/>
        </w:rPr>
        <w:t xml:space="preserve"> </w:t>
      </w:r>
      <w:r>
        <w:t>культуры.</w:t>
      </w:r>
    </w:p>
    <w:p w:rsidR="00156445" w:rsidRDefault="005A47D0">
      <w:pPr>
        <w:pStyle w:val="a3"/>
        <w:spacing w:line="247" w:lineRule="auto"/>
        <w:ind w:right="1106"/>
      </w:pPr>
      <w:r>
        <w:t>Химия</w:t>
      </w:r>
      <w:r>
        <w:rPr>
          <w:spacing w:val="80"/>
        </w:rPr>
        <w:t xml:space="preserve">   </w:t>
      </w:r>
      <w:r>
        <w:t>как</w:t>
      </w:r>
      <w:r>
        <w:rPr>
          <w:spacing w:val="80"/>
        </w:rPr>
        <w:t xml:space="preserve">   </w:t>
      </w:r>
      <w:r>
        <w:t>элемент</w:t>
      </w:r>
      <w:r>
        <w:rPr>
          <w:spacing w:val="80"/>
        </w:rPr>
        <w:t xml:space="preserve">   </w:t>
      </w:r>
      <w:r>
        <w:t>системы</w:t>
      </w:r>
      <w:r>
        <w:rPr>
          <w:spacing w:val="80"/>
        </w:rPr>
        <w:t xml:space="preserve">   </w:t>
      </w:r>
      <w:r>
        <w:t>естественных</w:t>
      </w:r>
      <w:r>
        <w:rPr>
          <w:spacing w:val="80"/>
        </w:rPr>
        <w:t xml:space="preserve">   </w:t>
      </w:r>
      <w:r>
        <w:t>наук</w:t>
      </w:r>
      <w:r>
        <w:rPr>
          <w:spacing w:val="80"/>
        </w:rPr>
        <w:t xml:space="preserve">   </w:t>
      </w:r>
      <w:r>
        <w:t>распространила своё</w:t>
      </w:r>
      <w:r>
        <w:rPr>
          <w:spacing w:val="40"/>
        </w:rPr>
        <w:t xml:space="preserve"> </w:t>
      </w:r>
      <w:r>
        <w:t>влияние</w:t>
      </w:r>
      <w:r>
        <w:rPr>
          <w:spacing w:val="40"/>
        </w:rPr>
        <w:t xml:space="preserve"> </w:t>
      </w:r>
      <w:r>
        <w:t>на</w:t>
      </w:r>
      <w:r>
        <w:rPr>
          <w:spacing w:val="40"/>
        </w:rPr>
        <w:t xml:space="preserve"> </w:t>
      </w:r>
      <w:r>
        <w:t>все</w:t>
      </w:r>
      <w:r>
        <w:rPr>
          <w:spacing w:val="40"/>
        </w:rPr>
        <w:t xml:space="preserve"> </w:t>
      </w:r>
      <w:r>
        <w:t>области</w:t>
      </w:r>
      <w:r>
        <w:rPr>
          <w:spacing w:val="40"/>
        </w:rPr>
        <w:t xml:space="preserve"> </w:t>
      </w:r>
      <w:r>
        <w:t>человеческого</w:t>
      </w:r>
      <w:r>
        <w:rPr>
          <w:spacing w:val="40"/>
        </w:rPr>
        <w:t xml:space="preserve"> </w:t>
      </w:r>
      <w:r>
        <w:t>существования,</w:t>
      </w:r>
      <w:r>
        <w:rPr>
          <w:spacing w:val="40"/>
        </w:rPr>
        <w:t xml:space="preserve"> </w:t>
      </w:r>
      <w:r>
        <w:t>задала</w:t>
      </w:r>
      <w:r>
        <w:rPr>
          <w:spacing w:val="80"/>
        </w:rPr>
        <w:t xml:space="preserve"> </w:t>
      </w:r>
      <w:r>
        <w:t>новое</w:t>
      </w:r>
      <w:r>
        <w:rPr>
          <w:spacing w:val="40"/>
        </w:rPr>
        <w:t xml:space="preserve"> </w:t>
      </w:r>
      <w:r>
        <w:t>видение</w:t>
      </w:r>
      <w:r>
        <w:rPr>
          <w:spacing w:val="40"/>
        </w:rPr>
        <w:t xml:space="preserve"> </w:t>
      </w:r>
      <w:r>
        <w:t>мира, стала неотъемлемым компонентом мировой культуры, необходимым условием жизни</w:t>
      </w:r>
      <w:r>
        <w:rPr>
          <w:spacing w:val="80"/>
        </w:rPr>
        <w:t xml:space="preserve"> </w:t>
      </w:r>
      <w:r>
        <w:t>общества:</w:t>
      </w:r>
      <w:r>
        <w:rPr>
          <w:spacing w:val="69"/>
        </w:rPr>
        <w:t xml:space="preserve"> </w:t>
      </w:r>
      <w:r>
        <w:t>знание</w:t>
      </w:r>
      <w:r>
        <w:rPr>
          <w:spacing w:val="66"/>
        </w:rPr>
        <w:t xml:space="preserve"> </w:t>
      </w:r>
      <w:r>
        <w:t>химии</w:t>
      </w:r>
      <w:r>
        <w:rPr>
          <w:spacing w:val="80"/>
        </w:rPr>
        <w:t xml:space="preserve"> </w:t>
      </w:r>
      <w:r>
        <w:t>служит</w:t>
      </w:r>
      <w:r>
        <w:rPr>
          <w:spacing w:val="80"/>
        </w:rPr>
        <w:t xml:space="preserve"> </w:t>
      </w:r>
      <w:r>
        <w:t>основой</w:t>
      </w:r>
      <w:r>
        <w:rPr>
          <w:spacing w:val="77"/>
        </w:rPr>
        <w:t xml:space="preserve"> </w:t>
      </w:r>
      <w:r>
        <w:t>для</w:t>
      </w:r>
      <w:r>
        <w:rPr>
          <w:spacing w:val="80"/>
        </w:rPr>
        <w:t xml:space="preserve"> </w:t>
      </w:r>
      <w:r>
        <w:t>формирования</w:t>
      </w:r>
      <w:r>
        <w:rPr>
          <w:spacing w:val="76"/>
        </w:rPr>
        <w:t xml:space="preserve"> </w:t>
      </w:r>
      <w:r>
        <w:t>мировоззрения</w:t>
      </w:r>
      <w:r>
        <w:rPr>
          <w:spacing w:val="77"/>
        </w:rPr>
        <w:t xml:space="preserve"> </w:t>
      </w:r>
      <w:r>
        <w:t>человека,</w:t>
      </w:r>
      <w:r>
        <w:rPr>
          <w:spacing w:val="70"/>
        </w:rPr>
        <w:t xml:space="preserve"> </w:t>
      </w:r>
      <w:r>
        <w:t>его</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4161"/>
          <w:tab w:val="left" w:pos="5923"/>
          <w:tab w:val="left" w:pos="9765"/>
        </w:tabs>
        <w:spacing w:before="224" w:line="252" w:lineRule="auto"/>
        <w:ind w:right="1100" w:firstLine="0"/>
      </w:pPr>
      <w:r>
        <w:t xml:space="preserve">представлений о материальном единстве мира, важную роль играют формируемые химией </w:t>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 об эволюции веществ в природе, современная химия направлена на решени</w:t>
      </w:r>
      <w:r>
        <w:rPr>
          <w:spacing w:val="-15"/>
        </w:rPr>
        <w:t xml:space="preserve"> </w:t>
      </w:r>
      <w:r>
        <w:t>е глобальных проблем устойчивого развития человечества – сырьевой, энергетической, пищевой и экологической</w:t>
      </w:r>
      <w:r>
        <w:rPr>
          <w:spacing w:val="40"/>
        </w:rPr>
        <w:t xml:space="preserve"> </w:t>
      </w:r>
      <w:r>
        <w:t>безопасности,</w:t>
      </w:r>
      <w:r>
        <w:rPr>
          <w:spacing w:val="40"/>
        </w:rPr>
        <w:t xml:space="preserve"> </w:t>
      </w:r>
      <w:r>
        <w:t>проблем</w:t>
      </w:r>
      <w:r>
        <w:rPr>
          <w:spacing w:val="40"/>
        </w:rPr>
        <w:t xml:space="preserve"> </w:t>
      </w:r>
      <w:r>
        <w:t>здравоохранения.</w:t>
      </w:r>
    </w:p>
    <w:p w:rsidR="00156445" w:rsidRDefault="005A47D0">
      <w:pPr>
        <w:pStyle w:val="a3"/>
        <w:spacing w:line="252" w:lineRule="auto"/>
        <w:ind w:right="1106"/>
      </w:pPr>
      <w:r>
        <w:t>В</w:t>
      </w:r>
      <w:r>
        <w:rPr>
          <w:spacing w:val="40"/>
        </w:rPr>
        <w:t xml:space="preserve"> </w:t>
      </w:r>
      <w:r>
        <w:t>условиях</w:t>
      </w:r>
      <w:r>
        <w:rPr>
          <w:spacing w:val="40"/>
        </w:rPr>
        <w:t xml:space="preserve"> </w:t>
      </w:r>
      <w:r>
        <w:t>возрастающего</w:t>
      </w:r>
      <w:r>
        <w:rPr>
          <w:spacing w:val="40"/>
        </w:rPr>
        <w:t xml:space="preserve"> </w:t>
      </w:r>
      <w:r>
        <w:t>значения</w:t>
      </w:r>
      <w:r>
        <w:rPr>
          <w:spacing w:val="40"/>
        </w:rPr>
        <w:t xml:space="preserve"> </w:t>
      </w:r>
      <w:r>
        <w:t>химии</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существенно повысилась роль химического образования. В плане социализации оно является одним из условий</w:t>
      </w:r>
      <w:r>
        <w:rPr>
          <w:spacing w:val="40"/>
        </w:rPr>
        <w:t xml:space="preserve"> </w:t>
      </w:r>
      <w:r>
        <w:t>формирования</w:t>
      </w:r>
      <w:r>
        <w:rPr>
          <w:spacing w:val="40"/>
        </w:rPr>
        <w:t xml:space="preserve"> </w:t>
      </w:r>
      <w:r>
        <w:t>интеллекта</w:t>
      </w:r>
      <w:r>
        <w:rPr>
          <w:spacing w:val="40"/>
        </w:rPr>
        <w:t xml:space="preserve"> </w:t>
      </w:r>
      <w:r>
        <w:t>личности</w:t>
      </w:r>
      <w:r>
        <w:rPr>
          <w:spacing w:val="40"/>
        </w:rPr>
        <w:t xml:space="preserve"> </w:t>
      </w:r>
      <w:r>
        <w:t>и</w:t>
      </w:r>
      <w:r>
        <w:rPr>
          <w:spacing w:val="40"/>
        </w:rPr>
        <w:t xml:space="preserve"> </w:t>
      </w:r>
      <w:r>
        <w:t>гармоничного</w:t>
      </w:r>
      <w:r>
        <w:rPr>
          <w:spacing w:val="40"/>
        </w:rPr>
        <w:t xml:space="preserve"> </w:t>
      </w:r>
      <w:r>
        <w:t>её</w:t>
      </w:r>
      <w:r>
        <w:rPr>
          <w:spacing w:val="40"/>
        </w:rPr>
        <w:t xml:space="preserve"> </w:t>
      </w:r>
      <w:r>
        <w:t>развития.</w:t>
      </w:r>
    </w:p>
    <w:p w:rsidR="00156445" w:rsidRDefault="005A47D0">
      <w:pPr>
        <w:pStyle w:val="a3"/>
        <w:spacing w:before="2" w:line="252" w:lineRule="auto"/>
        <w:ind w:right="1094"/>
      </w:pPr>
      <w:r>
        <w:t>Современному человеку химические знания необходимы для приобретения общекультурного</w:t>
      </w:r>
      <w:r>
        <w:rPr>
          <w:spacing w:val="80"/>
        </w:rPr>
        <w:t xml:space="preserve">   </w:t>
      </w:r>
      <w:r>
        <w:t>уровня,</w:t>
      </w:r>
      <w:r>
        <w:rPr>
          <w:spacing w:val="70"/>
          <w:w w:val="150"/>
        </w:rPr>
        <w:t xml:space="preserve">   </w:t>
      </w:r>
      <w:r>
        <w:t>позволяющего</w:t>
      </w:r>
      <w:r>
        <w:rPr>
          <w:spacing w:val="72"/>
          <w:w w:val="150"/>
        </w:rPr>
        <w:t xml:space="preserve">   </w:t>
      </w:r>
      <w:r>
        <w:t>уверенно</w:t>
      </w:r>
      <w:r>
        <w:rPr>
          <w:spacing w:val="70"/>
          <w:w w:val="150"/>
        </w:rPr>
        <w:t xml:space="preserve">   </w:t>
      </w:r>
      <w:r>
        <w:t>трудиться</w:t>
      </w:r>
      <w:r>
        <w:rPr>
          <w:spacing w:val="73"/>
          <w:w w:val="150"/>
        </w:rPr>
        <w:t xml:space="preserve">   </w:t>
      </w:r>
      <w:r>
        <w:t>в</w:t>
      </w:r>
      <w:r>
        <w:rPr>
          <w:spacing w:val="72"/>
          <w:w w:val="150"/>
        </w:rPr>
        <w:t xml:space="preserve">   </w:t>
      </w:r>
      <w:r>
        <w:t>социуме и ответственно участвовать в многообразной жизни общества, для осознания важности разумного</w:t>
      </w:r>
      <w:r>
        <w:rPr>
          <w:spacing w:val="80"/>
          <w:w w:val="150"/>
        </w:rPr>
        <w:t xml:space="preserve">   </w:t>
      </w:r>
      <w:r>
        <w:t>отношения</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здоровью</w:t>
      </w:r>
      <w:r>
        <w:rPr>
          <w:spacing w:val="80"/>
        </w:rPr>
        <w:t xml:space="preserve">    </w:t>
      </w:r>
      <w:r>
        <w:t>других, к окружающей природной среде, для грамотного поведения при использовании различных материалов</w:t>
      </w:r>
      <w:r>
        <w:rPr>
          <w:spacing w:val="40"/>
        </w:rPr>
        <w:t xml:space="preserve"> </w:t>
      </w:r>
      <w:r>
        <w:t>и</w:t>
      </w:r>
      <w:r>
        <w:rPr>
          <w:spacing w:val="40"/>
        </w:rPr>
        <w:t xml:space="preserve"> </w:t>
      </w:r>
      <w:r>
        <w:t>химических</w:t>
      </w:r>
      <w:r>
        <w:rPr>
          <w:spacing w:val="40"/>
        </w:rPr>
        <w:t xml:space="preserve"> </w:t>
      </w:r>
      <w:r>
        <w:t>веществ</w:t>
      </w:r>
      <w:r>
        <w:rPr>
          <w:spacing w:val="40"/>
        </w:rPr>
        <w:t xml:space="preserve"> </w:t>
      </w:r>
      <w:r>
        <w:t>в</w:t>
      </w:r>
      <w:r>
        <w:rPr>
          <w:spacing w:val="40"/>
        </w:rPr>
        <w:t xml:space="preserve"> </w:t>
      </w:r>
      <w:r>
        <w:t>повседневной</w:t>
      </w:r>
      <w:r>
        <w:rPr>
          <w:spacing w:val="40"/>
        </w:rPr>
        <w:t xml:space="preserve"> </w:t>
      </w:r>
      <w:r>
        <w:t>жизни.</w:t>
      </w:r>
    </w:p>
    <w:p w:rsidR="00156445" w:rsidRDefault="005A47D0">
      <w:pPr>
        <w:pStyle w:val="a3"/>
        <w:spacing w:line="252" w:lineRule="auto"/>
        <w:ind w:right="1084"/>
      </w:pPr>
      <w:r>
        <w:t>Химическое</w:t>
      </w:r>
      <w:r>
        <w:rPr>
          <w:spacing w:val="40"/>
        </w:rPr>
        <w:t xml:space="preserve"> </w:t>
      </w:r>
      <w:r>
        <w:t>образование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является</w:t>
      </w:r>
      <w:r>
        <w:rPr>
          <w:spacing w:val="40"/>
        </w:rPr>
        <w:t xml:space="preserve"> </w:t>
      </w:r>
      <w:r>
        <w:t>базовым по</w:t>
      </w:r>
      <w:r>
        <w:rPr>
          <w:spacing w:val="40"/>
        </w:rPr>
        <w:t xml:space="preserve"> </w:t>
      </w:r>
      <w:r>
        <w:t>отношению</w:t>
      </w:r>
      <w:r>
        <w:rPr>
          <w:spacing w:val="40"/>
        </w:rPr>
        <w:t xml:space="preserve"> </w:t>
      </w:r>
      <w:r>
        <w:t>к</w:t>
      </w:r>
      <w:r>
        <w:rPr>
          <w:spacing w:val="40"/>
        </w:rPr>
        <w:t xml:space="preserve"> </w:t>
      </w:r>
      <w:r>
        <w:t>системе</w:t>
      </w:r>
      <w:r>
        <w:rPr>
          <w:spacing w:val="40"/>
        </w:rPr>
        <w:t xml:space="preserve"> </w:t>
      </w:r>
      <w:r>
        <w:t>общего</w:t>
      </w:r>
      <w:r>
        <w:rPr>
          <w:spacing w:val="40"/>
        </w:rPr>
        <w:t xml:space="preserve"> </w:t>
      </w:r>
      <w:r>
        <w:t>химического</w:t>
      </w:r>
      <w:r>
        <w:rPr>
          <w:spacing w:val="40"/>
        </w:rPr>
        <w:t xml:space="preserve"> </w:t>
      </w:r>
      <w:r>
        <w:t>образования.</w:t>
      </w:r>
      <w:r>
        <w:rPr>
          <w:spacing w:val="40"/>
        </w:rPr>
        <w:t xml:space="preserve"> </w:t>
      </w:r>
      <w:r>
        <w:t>Поэтому</w:t>
      </w:r>
      <w:r>
        <w:rPr>
          <w:spacing w:val="40"/>
        </w:rPr>
        <w:t xml:space="preserve"> </w:t>
      </w:r>
      <w:r>
        <w:t>на</w:t>
      </w:r>
      <w:r>
        <w:rPr>
          <w:spacing w:val="40"/>
        </w:rPr>
        <w:t xml:space="preserve"> </w:t>
      </w:r>
      <w:r>
        <w:t>соответствующ</w:t>
      </w:r>
      <w:r>
        <w:rPr>
          <w:spacing w:val="-15"/>
        </w:rPr>
        <w:t xml:space="preserve"> </w:t>
      </w:r>
      <w:r>
        <w:t>ем ему</w:t>
      </w:r>
      <w:r>
        <w:rPr>
          <w:spacing w:val="80"/>
        </w:rPr>
        <w:t xml:space="preserve"> </w:t>
      </w:r>
      <w:r>
        <w:t>уровне</w:t>
      </w:r>
      <w:r>
        <w:rPr>
          <w:spacing w:val="80"/>
        </w:rPr>
        <w:t xml:space="preserve"> </w:t>
      </w:r>
      <w:r>
        <w:t>оно</w:t>
      </w:r>
      <w:r>
        <w:rPr>
          <w:spacing w:val="40"/>
        </w:rPr>
        <w:t xml:space="preserve"> </w:t>
      </w:r>
      <w:r>
        <w:t>реализует</w:t>
      </w:r>
      <w:r>
        <w:rPr>
          <w:spacing w:val="80"/>
        </w:rPr>
        <w:t xml:space="preserve"> </w:t>
      </w:r>
      <w:r>
        <w:t>присущие</w:t>
      </w:r>
      <w:r>
        <w:rPr>
          <w:spacing w:val="80"/>
        </w:rPr>
        <w:t xml:space="preserve"> </w:t>
      </w:r>
      <w:r>
        <w:t>общему</w:t>
      </w:r>
      <w:r>
        <w:rPr>
          <w:spacing w:val="40"/>
        </w:rPr>
        <w:t xml:space="preserve"> </w:t>
      </w:r>
      <w:r>
        <w:t>химическому</w:t>
      </w:r>
      <w:r>
        <w:rPr>
          <w:spacing w:val="80"/>
        </w:rPr>
        <w:t xml:space="preserve"> </w:t>
      </w:r>
      <w:r>
        <w:t>образованию</w:t>
      </w:r>
      <w:r>
        <w:rPr>
          <w:spacing w:val="80"/>
        </w:rPr>
        <w:t xml:space="preserve"> </w:t>
      </w:r>
      <w:r>
        <w:t>ключевые ценности,</w:t>
      </w:r>
      <w:r>
        <w:rPr>
          <w:spacing w:val="40"/>
        </w:rPr>
        <w:t xml:space="preserve"> </w:t>
      </w:r>
      <w:r>
        <w:t>которые</w:t>
      </w:r>
      <w:r>
        <w:rPr>
          <w:spacing w:val="40"/>
        </w:rPr>
        <w:t xml:space="preserve"> </w:t>
      </w:r>
      <w:r>
        <w:t>отражают</w:t>
      </w:r>
      <w:r>
        <w:rPr>
          <w:spacing w:val="40"/>
        </w:rPr>
        <w:t xml:space="preserve"> </w:t>
      </w:r>
      <w:r>
        <w:t>государственные,</w:t>
      </w:r>
      <w:r>
        <w:rPr>
          <w:spacing w:val="40"/>
        </w:rPr>
        <w:t xml:space="preserve"> </w:t>
      </w:r>
      <w:r>
        <w:t>общественные</w:t>
      </w:r>
      <w:r>
        <w:rPr>
          <w:spacing w:val="40"/>
        </w:rPr>
        <w:t xml:space="preserve"> </w:t>
      </w:r>
      <w:r>
        <w:t>и</w:t>
      </w:r>
      <w:r>
        <w:rPr>
          <w:spacing w:val="40"/>
        </w:rPr>
        <w:t xml:space="preserve"> </w:t>
      </w:r>
      <w:r>
        <w:t>индивидуальные потребности.</w:t>
      </w:r>
      <w:r>
        <w:rPr>
          <w:spacing w:val="40"/>
        </w:rPr>
        <w:t xml:space="preserve"> </w:t>
      </w:r>
      <w:r>
        <w:t>Этим</w:t>
      </w:r>
      <w:r>
        <w:rPr>
          <w:spacing w:val="40"/>
        </w:rPr>
        <w:t xml:space="preserve"> </w:t>
      </w:r>
      <w:r>
        <w:t>определяется</w:t>
      </w:r>
      <w:r>
        <w:rPr>
          <w:spacing w:val="40"/>
        </w:rPr>
        <w:t xml:space="preserve"> </w:t>
      </w:r>
      <w:r>
        <w:t>сущность</w:t>
      </w:r>
      <w:r>
        <w:rPr>
          <w:spacing w:val="40"/>
        </w:rPr>
        <w:t xml:space="preserve"> </w:t>
      </w:r>
      <w:r>
        <w:t>общей</w:t>
      </w:r>
      <w:r>
        <w:rPr>
          <w:spacing w:val="40"/>
        </w:rPr>
        <w:t xml:space="preserve"> </w:t>
      </w:r>
      <w:r>
        <w:t>стратегии</w:t>
      </w:r>
      <w:r>
        <w:rPr>
          <w:spacing w:val="40"/>
        </w:rPr>
        <w:t xml:space="preserve"> </w:t>
      </w:r>
      <w:r>
        <w:t>обучения,</w:t>
      </w:r>
      <w:r>
        <w:rPr>
          <w:spacing w:val="40"/>
        </w:rPr>
        <w:t xml:space="preserve"> </w:t>
      </w:r>
      <w:r>
        <w:t>воспитания</w:t>
      </w:r>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средствами</w:t>
      </w:r>
      <w:r>
        <w:rPr>
          <w:spacing w:val="40"/>
        </w:rPr>
        <w:t xml:space="preserve"> </w:t>
      </w:r>
      <w:r>
        <w:t>учебного предмета.</w:t>
      </w:r>
    </w:p>
    <w:p w:rsidR="00156445" w:rsidRDefault="005A47D0">
      <w:pPr>
        <w:pStyle w:val="a3"/>
        <w:spacing w:line="260" w:lineRule="exact"/>
        <w:ind w:left="1722" w:firstLine="0"/>
      </w:pPr>
      <w:r>
        <w:t>Изучение</w:t>
      </w:r>
      <w:r>
        <w:rPr>
          <w:spacing w:val="32"/>
        </w:rPr>
        <w:t xml:space="preserve"> </w:t>
      </w:r>
      <w:r>
        <w:rPr>
          <w:spacing w:val="-2"/>
        </w:rPr>
        <w:t>химии:</w:t>
      </w:r>
    </w:p>
    <w:p w:rsidR="00156445" w:rsidRDefault="005A47D0">
      <w:pPr>
        <w:pStyle w:val="a3"/>
        <w:spacing w:line="256" w:lineRule="auto"/>
        <w:ind w:right="1124"/>
      </w:pPr>
      <w:r>
        <w:t>способствует реализации возможностей для саморазвития и формирования культуры личности,</w:t>
      </w:r>
      <w:r>
        <w:rPr>
          <w:spacing w:val="40"/>
        </w:rPr>
        <w:t xml:space="preserve"> </w:t>
      </w:r>
      <w:r>
        <w:t>её</w:t>
      </w:r>
      <w:r>
        <w:rPr>
          <w:spacing w:val="40"/>
        </w:rPr>
        <w:t xml:space="preserve"> </w:t>
      </w:r>
      <w:r>
        <w:t>общей</w:t>
      </w:r>
      <w:r>
        <w:rPr>
          <w:spacing w:val="40"/>
        </w:rPr>
        <w:t xml:space="preserve"> </w:t>
      </w:r>
      <w:r>
        <w:t>и</w:t>
      </w:r>
      <w:r>
        <w:rPr>
          <w:spacing w:val="40"/>
        </w:rPr>
        <w:t xml:space="preserve"> </w:t>
      </w:r>
      <w:r>
        <w:t>функциональной</w:t>
      </w:r>
      <w:r>
        <w:rPr>
          <w:spacing w:val="40"/>
        </w:rPr>
        <w:t xml:space="preserve"> </w:t>
      </w:r>
      <w:r>
        <w:t>грамотности;</w:t>
      </w:r>
    </w:p>
    <w:p w:rsidR="00156445" w:rsidRDefault="005A47D0">
      <w:pPr>
        <w:pStyle w:val="a3"/>
        <w:spacing w:line="247" w:lineRule="auto"/>
        <w:ind w:right="1100"/>
      </w:pPr>
      <w:r>
        <w:t>вносит вклад в формирование мышления и творческих способностей обучающихся, навыков</w:t>
      </w:r>
      <w:r>
        <w:rPr>
          <w:spacing w:val="40"/>
        </w:rPr>
        <w:t xml:space="preserve"> </w:t>
      </w:r>
      <w:r>
        <w:t>их</w:t>
      </w:r>
      <w:r>
        <w:rPr>
          <w:spacing w:val="40"/>
        </w:rPr>
        <w:t xml:space="preserve"> </w:t>
      </w:r>
      <w:r>
        <w:t>самостоятельной</w:t>
      </w:r>
      <w:r>
        <w:rPr>
          <w:spacing w:val="80"/>
        </w:rPr>
        <w:t xml:space="preserve"> </w:t>
      </w:r>
      <w:r>
        <w:t>учебной</w:t>
      </w:r>
      <w:r>
        <w:rPr>
          <w:spacing w:val="40"/>
        </w:rPr>
        <w:t xml:space="preserve"> </w:t>
      </w:r>
      <w:r>
        <w:t>деятельности,</w:t>
      </w:r>
      <w:r>
        <w:rPr>
          <w:spacing w:val="40"/>
        </w:rPr>
        <w:t xml:space="preserve"> </w:t>
      </w:r>
      <w:r>
        <w:t>экспериментальных</w:t>
      </w:r>
      <w:r>
        <w:rPr>
          <w:spacing w:val="40"/>
        </w:rPr>
        <w:t xml:space="preserve"> </w:t>
      </w:r>
      <w:r>
        <w:t>и</w:t>
      </w:r>
      <w:r>
        <w:rPr>
          <w:spacing w:val="80"/>
        </w:rPr>
        <w:t xml:space="preserve"> </w:t>
      </w:r>
      <w:r>
        <w:t>исследовательских</w:t>
      </w:r>
      <w:r>
        <w:rPr>
          <w:spacing w:val="40"/>
        </w:rPr>
        <w:t xml:space="preserve"> </w:t>
      </w:r>
      <w:r>
        <w:t>умений,</w:t>
      </w:r>
      <w:r>
        <w:rPr>
          <w:spacing w:val="40"/>
        </w:rPr>
        <w:t xml:space="preserve"> </w:t>
      </w:r>
      <w:r>
        <w:t>необходимых</w:t>
      </w:r>
      <w:r>
        <w:rPr>
          <w:spacing w:val="40"/>
        </w:rPr>
        <w:t xml:space="preserve"> </w:t>
      </w:r>
      <w:r>
        <w:t>как</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так</w:t>
      </w:r>
      <w:r>
        <w:rPr>
          <w:spacing w:val="40"/>
        </w:rPr>
        <w:t xml:space="preserve"> </w:t>
      </w:r>
      <w:r>
        <w:t>и</w:t>
      </w:r>
      <w:r>
        <w:rPr>
          <w:spacing w:val="40"/>
        </w:rPr>
        <w:t xml:space="preserve"> </w:t>
      </w:r>
      <w:r>
        <w:t>в профессиональной деятельности;</w:t>
      </w:r>
    </w:p>
    <w:p w:rsidR="00156445" w:rsidRDefault="005A47D0">
      <w:pPr>
        <w:pStyle w:val="a3"/>
        <w:spacing w:line="249" w:lineRule="auto"/>
        <w:ind w:right="1101"/>
      </w:pPr>
      <w:r>
        <w:t>знакомит</w:t>
      </w:r>
      <w:r>
        <w:rPr>
          <w:spacing w:val="40"/>
        </w:rPr>
        <w:t xml:space="preserve"> </w:t>
      </w:r>
      <w:r>
        <w:t>со</w:t>
      </w:r>
      <w:r>
        <w:rPr>
          <w:spacing w:val="40"/>
        </w:rPr>
        <w:t xml:space="preserve"> </w:t>
      </w:r>
      <w:r>
        <w:t>спецификой</w:t>
      </w:r>
      <w:r>
        <w:rPr>
          <w:spacing w:val="40"/>
        </w:rPr>
        <w:t xml:space="preserve"> </w:t>
      </w:r>
      <w:r>
        <w:t>научного</w:t>
      </w:r>
      <w:r>
        <w:rPr>
          <w:spacing w:val="40"/>
        </w:rPr>
        <w:t xml:space="preserve"> </w:t>
      </w:r>
      <w:r>
        <w:t>мышления,</w:t>
      </w:r>
      <w:r>
        <w:rPr>
          <w:spacing w:val="40"/>
        </w:rPr>
        <w:t xml:space="preserve"> </w:t>
      </w:r>
      <w:r>
        <w:t>закладывает</w:t>
      </w:r>
      <w:r>
        <w:rPr>
          <w:spacing w:val="40"/>
        </w:rPr>
        <w:t xml:space="preserve"> </w:t>
      </w:r>
      <w:r>
        <w:t>основы</w:t>
      </w:r>
      <w:r>
        <w:rPr>
          <w:spacing w:val="40"/>
        </w:rPr>
        <w:t xml:space="preserve"> </w:t>
      </w:r>
      <w:r>
        <w:t>целостного</w:t>
      </w:r>
      <w:r>
        <w:rPr>
          <w:spacing w:val="80"/>
        </w:rPr>
        <w:t xml:space="preserve"> </w:t>
      </w:r>
      <w:r>
        <w:t>взгляда</w:t>
      </w:r>
      <w:r>
        <w:rPr>
          <w:spacing w:val="80"/>
          <w:w w:val="150"/>
        </w:rPr>
        <w:t xml:space="preserve">  </w:t>
      </w:r>
      <w:r>
        <w:t>на</w:t>
      </w:r>
      <w:r>
        <w:rPr>
          <w:spacing w:val="80"/>
          <w:w w:val="150"/>
        </w:rPr>
        <w:t xml:space="preserve">  </w:t>
      </w:r>
      <w:r>
        <w:t>единство</w:t>
      </w:r>
      <w:r>
        <w:rPr>
          <w:spacing w:val="79"/>
        </w:rPr>
        <w:t xml:space="preserve">  </w:t>
      </w:r>
      <w:r>
        <w:t>природы</w:t>
      </w:r>
      <w:r>
        <w:rPr>
          <w:spacing w:val="80"/>
          <w:w w:val="150"/>
        </w:rPr>
        <w:t xml:space="preserve">  </w:t>
      </w:r>
      <w:r>
        <w:t>и</w:t>
      </w:r>
      <w:r>
        <w:rPr>
          <w:spacing w:val="80"/>
          <w:w w:val="150"/>
        </w:rPr>
        <w:t xml:space="preserve">  </w:t>
      </w:r>
      <w:r>
        <w:t>человека,</w:t>
      </w:r>
      <w:r>
        <w:rPr>
          <w:spacing w:val="80"/>
          <w:w w:val="150"/>
        </w:rPr>
        <w:t xml:space="preserve">  </w:t>
      </w:r>
      <w:r>
        <w:t>является</w:t>
      </w:r>
      <w:r>
        <w:rPr>
          <w:spacing w:val="80"/>
          <w:w w:val="150"/>
        </w:rPr>
        <w:t xml:space="preserve">  </w:t>
      </w:r>
      <w:r>
        <w:t>ответственным</w:t>
      </w:r>
      <w:r>
        <w:rPr>
          <w:spacing w:val="80"/>
          <w:w w:val="150"/>
        </w:rPr>
        <w:t xml:space="preserve">  </w:t>
      </w:r>
      <w:r>
        <w:t>этапом</w:t>
      </w:r>
      <w:r>
        <w:rPr>
          <w:spacing w:val="80"/>
        </w:rPr>
        <w:t xml:space="preserve"> </w:t>
      </w:r>
      <w:r>
        <w:t>в</w:t>
      </w:r>
      <w:r>
        <w:rPr>
          <w:spacing w:val="40"/>
        </w:rPr>
        <w:t xml:space="preserve"> </w:t>
      </w:r>
      <w:r>
        <w:t>формировании</w:t>
      </w:r>
      <w:r>
        <w:rPr>
          <w:spacing w:val="40"/>
        </w:rPr>
        <w:t xml:space="preserve"> </w:t>
      </w:r>
      <w:r>
        <w:t>естественно­научной</w:t>
      </w:r>
      <w:r>
        <w:rPr>
          <w:spacing w:val="40"/>
        </w:rPr>
        <w:t xml:space="preserve"> </w:t>
      </w:r>
      <w:r>
        <w:t>грамотности</w:t>
      </w:r>
      <w:r>
        <w:rPr>
          <w:spacing w:val="40"/>
        </w:rPr>
        <w:t xml:space="preserve"> </w:t>
      </w:r>
      <w:r>
        <w:t>обучающихся;</w:t>
      </w:r>
    </w:p>
    <w:p w:rsidR="00156445" w:rsidRDefault="005A47D0">
      <w:pPr>
        <w:pStyle w:val="a3"/>
        <w:spacing w:before="5" w:line="252" w:lineRule="auto"/>
        <w:ind w:right="1095"/>
      </w:pPr>
      <w:r>
        <w:t>способствует</w:t>
      </w:r>
      <w:r>
        <w:rPr>
          <w:spacing w:val="80"/>
        </w:rPr>
        <w:t xml:space="preserve"> </w:t>
      </w:r>
      <w:r>
        <w:t>формированию</w:t>
      </w:r>
      <w:r>
        <w:rPr>
          <w:spacing w:val="40"/>
        </w:rPr>
        <w:t xml:space="preserve"> </w:t>
      </w:r>
      <w:r>
        <w:t>ценностного</w:t>
      </w:r>
      <w:r>
        <w:rPr>
          <w:spacing w:val="40"/>
        </w:rPr>
        <w:t xml:space="preserve"> </w:t>
      </w:r>
      <w:r>
        <w:t>отношения</w:t>
      </w:r>
      <w:r>
        <w:rPr>
          <w:spacing w:val="80"/>
        </w:rPr>
        <w:t xml:space="preserve"> </w:t>
      </w:r>
      <w:r>
        <w:t>к</w:t>
      </w:r>
      <w:r>
        <w:rPr>
          <w:spacing w:val="40"/>
        </w:rPr>
        <w:t xml:space="preserve"> </w:t>
      </w:r>
      <w:r>
        <w:t>естественно­научным</w:t>
      </w:r>
      <w:r>
        <w:rPr>
          <w:spacing w:val="40"/>
        </w:rPr>
        <w:t xml:space="preserve"> </w:t>
      </w:r>
      <w:r>
        <w:t>знаниям,</w:t>
      </w:r>
      <w:r>
        <w:rPr>
          <w:spacing w:val="40"/>
        </w:rPr>
        <w:t xml:space="preserve"> </w:t>
      </w:r>
      <w:r>
        <w:t>к</w:t>
      </w:r>
      <w:r>
        <w:rPr>
          <w:spacing w:val="40"/>
        </w:rPr>
        <w:t xml:space="preserve"> </w:t>
      </w:r>
      <w:r>
        <w:t>природе,</w:t>
      </w:r>
      <w:r>
        <w:rPr>
          <w:spacing w:val="40"/>
        </w:rPr>
        <w:t xml:space="preserve"> </w:t>
      </w:r>
      <w:r>
        <w:t>к</w:t>
      </w:r>
      <w:r>
        <w:rPr>
          <w:spacing w:val="40"/>
        </w:rPr>
        <w:t xml:space="preserve"> </w:t>
      </w:r>
      <w:r>
        <w:t>человеку,</w:t>
      </w:r>
      <w:r>
        <w:rPr>
          <w:spacing w:val="40"/>
        </w:rPr>
        <w:t xml:space="preserve"> </w:t>
      </w:r>
      <w:r>
        <w:t>вносит</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экологическое</w:t>
      </w:r>
      <w:r>
        <w:rPr>
          <w:spacing w:val="40"/>
        </w:rPr>
        <w:t xml:space="preserve"> </w:t>
      </w:r>
      <w:r>
        <w:t xml:space="preserve">образование </w:t>
      </w:r>
      <w:r>
        <w:rPr>
          <w:spacing w:val="-2"/>
        </w:rPr>
        <w:t>обучающихся.</w:t>
      </w:r>
    </w:p>
    <w:p w:rsidR="00156445" w:rsidRDefault="005A47D0">
      <w:pPr>
        <w:pStyle w:val="a3"/>
        <w:spacing w:before="2" w:line="249" w:lineRule="auto"/>
        <w:ind w:right="1126"/>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w:t>
      </w:r>
      <w:r>
        <w:rPr>
          <w:spacing w:val="40"/>
        </w:rPr>
        <w:t xml:space="preserve"> </w:t>
      </w:r>
      <w:r>
        <w:t>химии</w:t>
      </w:r>
      <w:r>
        <w:rPr>
          <w:spacing w:val="40"/>
        </w:rPr>
        <w:t xml:space="preserve"> </w:t>
      </w:r>
      <w:r>
        <w:t>на</w:t>
      </w:r>
      <w:r>
        <w:rPr>
          <w:spacing w:val="40"/>
        </w:rPr>
        <w:t xml:space="preserve"> </w:t>
      </w:r>
      <w:r>
        <w:t>определённом</w:t>
      </w:r>
      <w:r>
        <w:rPr>
          <w:spacing w:val="40"/>
        </w:rPr>
        <w:t xml:space="preserve"> </w:t>
      </w:r>
      <w:r>
        <w:t>этапе</w:t>
      </w:r>
      <w:r>
        <w:rPr>
          <w:spacing w:val="40"/>
        </w:rPr>
        <w:t xml:space="preserve"> </w:t>
      </w:r>
      <w:r>
        <w:t>её</w:t>
      </w:r>
      <w:r>
        <w:rPr>
          <w:spacing w:val="40"/>
        </w:rPr>
        <w:t xml:space="preserve"> </w:t>
      </w:r>
      <w:r>
        <w:t>развития.</w:t>
      </w:r>
    </w:p>
    <w:p w:rsidR="00156445" w:rsidRDefault="005A47D0">
      <w:pPr>
        <w:pStyle w:val="a3"/>
        <w:tabs>
          <w:tab w:val="left" w:pos="3335"/>
          <w:tab w:val="left" w:pos="4675"/>
          <w:tab w:val="left" w:pos="5496"/>
          <w:tab w:val="left" w:pos="7273"/>
          <w:tab w:val="left" w:pos="8814"/>
          <w:tab w:val="left" w:pos="9626"/>
        </w:tabs>
        <w:spacing w:before="6" w:line="252" w:lineRule="auto"/>
        <w:ind w:right="1107"/>
      </w:pPr>
      <w:r>
        <w:t xml:space="preserve">Курс химии основной школы ориентирован на освоение обучающимися основ </w:t>
      </w:r>
      <w:r>
        <w:rPr>
          <w:spacing w:val="-2"/>
        </w:rPr>
        <w:t>неорганической</w:t>
      </w:r>
      <w:r>
        <w:tab/>
      </w:r>
      <w:r>
        <w:rPr>
          <w:spacing w:val="-4"/>
        </w:rPr>
        <w:t>химии</w:t>
      </w:r>
      <w:r>
        <w:tab/>
      </w:r>
      <w:r>
        <w:rPr>
          <w:spacing w:val="-10"/>
        </w:rPr>
        <w:t>и</w:t>
      </w:r>
      <w:r>
        <w:tab/>
      </w:r>
      <w:r>
        <w:rPr>
          <w:spacing w:val="-2"/>
        </w:rPr>
        <w:t>некоторых</w:t>
      </w:r>
      <w:r>
        <w:tab/>
      </w:r>
      <w:r>
        <w:rPr>
          <w:spacing w:val="-2"/>
        </w:rPr>
        <w:t>понятий</w:t>
      </w:r>
      <w:r>
        <w:tab/>
      </w:r>
      <w:r>
        <w:rPr>
          <w:spacing w:val="-10"/>
        </w:rPr>
        <w:t>и</w:t>
      </w:r>
      <w:r>
        <w:tab/>
      </w:r>
      <w:r>
        <w:rPr>
          <w:spacing w:val="-2"/>
        </w:rPr>
        <w:t xml:space="preserve">сведений </w:t>
      </w:r>
      <w:r>
        <w:t>об отдельных</w:t>
      </w:r>
      <w:r>
        <w:rPr>
          <w:spacing w:val="40"/>
        </w:rPr>
        <w:t xml:space="preserve"> </w:t>
      </w:r>
      <w:r>
        <w:t>объектах</w:t>
      </w:r>
      <w:r>
        <w:rPr>
          <w:spacing w:val="40"/>
        </w:rPr>
        <w:t xml:space="preserve"> </w:t>
      </w:r>
      <w:r>
        <w:t>органической</w:t>
      </w:r>
      <w:r>
        <w:rPr>
          <w:spacing w:val="40"/>
        </w:rPr>
        <w:t xml:space="preserve"> </w:t>
      </w:r>
      <w:r>
        <w:t>химии.</w:t>
      </w:r>
    </w:p>
    <w:p w:rsidR="00156445" w:rsidRDefault="005A47D0">
      <w:pPr>
        <w:pStyle w:val="a3"/>
        <w:tabs>
          <w:tab w:val="left" w:pos="1736"/>
          <w:tab w:val="left" w:pos="2557"/>
          <w:tab w:val="left" w:pos="2860"/>
          <w:tab w:val="left" w:pos="3010"/>
          <w:tab w:val="left" w:pos="3378"/>
          <w:tab w:val="left" w:pos="3821"/>
          <w:tab w:val="left" w:pos="4171"/>
          <w:tab w:val="left" w:pos="4213"/>
          <w:tab w:val="left" w:pos="4883"/>
          <w:tab w:val="left" w:pos="5165"/>
          <w:tab w:val="left" w:pos="5339"/>
          <w:tab w:val="left" w:pos="5439"/>
          <w:tab w:val="left" w:pos="5694"/>
          <w:tab w:val="left" w:pos="6354"/>
          <w:tab w:val="left" w:pos="6786"/>
          <w:tab w:val="left" w:pos="7061"/>
          <w:tab w:val="left" w:pos="7388"/>
          <w:tab w:val="left" w:pos="7628"/>
          <w:tab w:val="left" w:pos="7859"/>
          <w:tab w:val="left" w:pos="7906"/>
          <w:tab w:val="left" w:pos="8080"/>
          <w:tab w:val="left" w:pos="8203"/>
          <w:tab w:val="left" w:pos="8800"/>
          <w:tab w:val="left" w:pos="9367"/>
          <w:tab w:val="left" w:pos="9660"/>
          <w:tab w:val="left" w:pos="9722"/>
          <w:tab w:val="left" w:pos="9861"/>
        </w:tabs>
        <w:spacing w:before="2" w:line="249" w:lineRule="auto"/>
        <w:ind w:right="1094"/>
        <w:jc w:val="left"/>
      </w:pPr>
      <w:r>
        <w:t>Структура</w:t>
      </w:r>
      <w:r>
        <w:rPr>
          <w:spacing w:val="40"/>
        </w:rPr>
        <w:t xml:space="preserve"> </w:t>
      </w:r>
      <w:r>
        <w:t>содержания</w:t>
      </w:r>
      <w:r>
        <w:rPr>
          <w:spacing w:val="40"/>
        </w:rPr>
        <w:t xml:space="preserve"> </w:t>
      </w:r>
      <w:r>
        <w:t>предмета</w:t>
      </w:r>
      <w:r>
        <w:rPr>
          <w:spacing w:val="40"/>
        </w:rPr>
        <w:t xml:space="preserve"> </w:t>
      </w:r>
      <w:r>
        <w:t>сформирована</w:t>
      </w:r>
      <w:r>
        <w:rPr>
          <w:spacing w:val="40"/>
        </w:rPr>
        <w:t xml:space="preserve"> </w:t>
      </w:r>
      <w:r>
        <w:t>на</w:t>
      </w:r>
      <w:r>
        <w:rPr>
          <w:spacing w:val="40"/>
        </w:rPr>
        <w:t xml:space="preserve"> </w:t>
      </w:r>
      <w:r>
        <w:t>основе</w:t>
      </w:r>
      <w:r>
        <w:rPr>
          <w:spacing w:val="40"/>
        </w:rPr>
        <w:t xml:space="preserve"> </w:t>
      </w:r>
      <w:r>
        <w:t>системного</w:t>
      </w:r>
      <w:r>
        <w:rPr>
          <w:spacing w:val="40"/>
        </w:rPr>
        <w:t xml:space="preserve"> </w:t>
      </w:r>
      <w:r>
        <w:t>подхода</w:t>
      </w:r>
      <w:r>
        <w:rPr>
          <w:spacing w:val="40"/>
        </w:rPr>
        <w:t xml:space="preserve"> </w:t>
      </w:r>
      <w:r>
        <w:t>к</w:t>
      </w:r>
      <w:r>
        <w:rPr>
          <w:spacing w:val="40"/>
        </w:rPr>
        <w:t xml:space="preserve"> </w:t>
      </w:r>
      <w:r>
        <w:t xml:space="preserve">его </w:t>
      </w:r>
      <w:r>
        <w:rPr>
          <w:spacing w:val="-2"/>
        </w:rPr>
        <w:t>изучению.</w:t>
      </w:r>
      <w:r>
        <w:tab/>
      </w:r>
      <w:r>
        <w:tab/>
      </w:r>
      <w:r>
        <w:rPr>
          <w:spacing w:val="-2"/>
        </w:rPr>
        <w:t>Содержание</w:t>
      </w:r>
      <w:r>
        <w:tab/>
      </w:r>
      <w:r>
        <w:tab/>
      </w:r>
      <w:r>
        <w:tab/>
      </w:r>
      <w:r>
        <w:rPr>
          <w:spacing w:val="-32"/>
        </w:rPr>
        <w:t xml:space="preserve"> </w:t>
      </w:r>
      <w:r>
        <w:t>складывается</w:t>
      </w:r>
      <w:r>
        <w:tab/>
      </w:r>
      <w:r>
        <w:tab/>
      </w:r>
      <w:r>
        <w:tab/>
      </w:r>
      <w:r>
        <w:rPr>
          <w:spacing w:val="-6"/>
        </w:rPr>
        <w:t>из</w:t>
      </w:r>
      <w:r>
        <w:tab/>
      </w:r>
      <w:r>
        <w:tab/>
      </w:r>
      <w:r>
        <w:tab/>
      </w:r>
      <w:r>
        <w:tab/>
      </w:r>
      <w:r>
        <w:tab/>
      </w:r>
      <w:r>
        <w:rPr>
          <w:spacing w:val="-2"/>
        </w:rPr>
        <w:t>системы</w:t>
      </w:r>
      <w:r>
        <w:tab/>
      </w:r>
      <w:r>
        <w:tab/>
      </w:r>
      <w:r>
        <w:tab/>
      </w:r>
      <w:r>
        <w:rPr>
          <w:spacing w:val="-2"/>
        </w:rPr>
        <w:t xml:space="preserve">понятий </w:t>
      </w:r>
      <w:r>
        <w:t>о</w:t>
      </w:r>
      <w:r>
        <w:rPr>
          <w:spacing w:val="40"/>
        </w:rPr>
        <w:t xml:space="preserve"> </w:t>
      </w:r>
      <w:r>
        <w:t>химическом</w:t>
      </w:r>
      <w:r>
        <w:rPr>
          <w:spacing w:val="40"/>
        </w:rPr>
        <w:t xml:space="preserve"> </w:t>
      </w:r>
      <w:r>
        <w:t>элементе</w:t>
      </w:r>
      <w:r>
        <w:tab/>
      </w:r>
      <w:r>
        <w:rPr>
          <w:spacing w:val="-10"/>
        </w:rPr>
        <w:t>и</w:t>
      </w:r>
      <w:r>
        <w:tab/>
      </w:r>
      <w:r>
        <w:rPr>
          <w:spacing w:val="-2"/>
        </w:rPr>
        <w:t>веществе</w:t>
      </w:r>
      <w:r>
        <w:tab/>
      </w:r>
      <w:r>
        <w:tab/>
      </w:r>
      <w:r>
        <w:rPr>
          <w:spacing w:val="-10"/>
        </w:rPr>
        <w:t>и</w:t>
      </w:r>
      <w:r>
        <w:tab/>
      </w:r>
      <w:r>
        <w:rPr>
          <w:spacing w:val="-2"/>
        </w:rPr>
        <w:t>системы</w:t>
      </w:r>
      <w:r>
        <w:tab/>
      </w:r>
      <w:r>
        <w:rPr>
          <w:spacing w:val="-2"/>
        </w:rPr>
        <w:t>понятий</w:t>
      </w:r>
      <w:r>
        <w:tab/>
      </w:r>
      <w:r>
        <w:rPr>
          <w:spacing w:val="-10"/>
        </w:rPr>
        <w:t>о</w:t>
      </w:r>
      <w:r>
        <w:tab/>
      </w:r>
      <w:r>
        <w:tab/>
      </w:r>
      <w:r>
        <w:rPr>
          <w:spacing w:val="-2"/>
        </w:rPr>
        <w:t>химической</w:t>
      </w:r>
      <w:r>
        <w:tab/>
      </w:r>
      <w:r>
        <w:rPr>
          <w:spacing w:val="-2"/>
        </w:rPr>
        <w:t xml:space="preserve">реакции. </w:t>
      </w:r>
      <w:r>
        <w:t>Обе</w:t>
      </w:r>
      <w:r>
        <w:rPr>
          <w:spacing w:val="80"/>
          <w:w w:val="150"/>
        </w:rPr>
        <w:t xml:space="preserve"> </w:t>
      </w:r>
      <w:r>
        <w:t>эти</w:t>
      </w:r>
      <w:r>
        <w:rPr>
          <w:spacing w:val="80"/>
          <w:w w:val="150"/>
        </w:rPr>
        <w:t xml:space="preserve"> </w:t>
      </w:r>
      <w:r>
        <w:t>системы</w:t>
      </w:r>
      <w:r>
        <w:rPr>
          <w:spacing w:val="80"/>
          <w:w w:val="150"/>
        </w:rPr>
        <w:t xml:space="preserve"> </w:t>
      </w:r>
      <w:r>
        <w:t>структурно</w:t>
      </w:r>
      <w:r>
        <w:rPr>
          <w:spacing w:val="80"/>
          <w:w w:val="150"/>
        </w:rPr>
        <w:t xml:space="preserve"> </w:t>
      </w:r>
      <w:r>
        <w:t>организованы</w:t>
      </w:r>
      <w:r>
        <w:rPr>
          <w:spacing w:val="80"/>
          <w:w w:val="150"/>
        </w:rPr>
        <w:t xml:space="preserve"> </w:t>
      </w:r>
      <w:r>
        <w:t>по</w:t>
      </w:r>
      <w:r>
        <w:rPr>
          <w:spacing w:val="80"/>
          <w:w w:val="150"/>
        </w:rPr>
        <w:t xml:space="preserve"> </w:t>
      </w:r>
      <w:r>
        <w:t>принципу</w:t>
      </w:r>
      <w:r>
        <w:rPr>
          <w:spacing w:val="80"/>
          <w:w w:val="150"/>
        </w:rPr>
        <w:t xml:space="preserve"> </w:t>
      </w:r>
      <w:r>
        <w:t>последовательного</w:t>
      </w:r>
      <w:r>
        <w:rPr>
          <w:spacing w:val="80"/>
          <w:w w:val="150"/>
        </w:rPr>
        <w:t xml:space="preserve"> </w:t>
      </w:r>
      <w:r>
        <w:t>развития</w:t>
      </w:r>
      <w:r>
        <w:rPr>
          <w:spacing w:val="40"/>
        </w:rPr>
        <w:t xml:space="preserve"> </w:t>
      </w:r>
      <w:r>
        <w:t>знаний</w:t>
      </w:r>
      <w:r>
        <w:rPr>
          <w:spacing w:val="80"/>
          <w:w w:val="150"/>
        </w:rPr>
        <w:t xml:space="preserve"> </w:t>
      </w:r>
      <w:r>
        <w:t>на</w:t>
      </w:r>
      <w:r>
        <w:rPr>
          <w:spacing w:val="80"/>
          <w:w w:val="150"/>
        </w:rPr>
        <w:t xml:space="preserve"> </w:t>
      </w:r>
      <w:r>
        <w:t>основе</w:t>
      </w:r>
      <w:r>
        <w:rPr>
          <w:spacing w:val="80"/>
          <w:w w:val="150"/>
        </w:rPr>
        <w:t xml:space="preserve"> </w:t>
      </w:r>
      <w:r>
        <w:t>теоретических</w:t>
      </w:r>
      <w:r>
        <w:rPr>
          <w:spacing w:val="80"/>
          <w:w w:val="150"/>
        </w:rPr>
        <w:t xml:space="preserve"> </w:t>
      </w:r>
      <w:r>
        <w:t>представлений</w:t>
      </w:r>
      <w:r>
        <w:rPr>
          <w:spacing w:val="80"/>
          <w:w w:val="150"/>
        </w:rPr>
        <w:t xml:space="preserve"> </w:t>
      </w:r>
      <w:r>
        <w:t>разного</w:t>
      </w:r>
      <w:r>
        <w:rPr>
          <w:spacing w:val="80"/>
          <w:w w:val="150"/>
        </w:rPr>
        <w:t xml:space="preserve"> </w:t>
      </w:r>
      <w:r>
        <w:t>уровня:</w:t>
      </w:r>
      <w:r>
        <w:rPr>
          <w:spacing w:val="80"/>
        </w:rPr>
        <w:t xml:space="preserve"> </w:t>
      </w:r>
      <w:r>
        <w:t>атомно­молекулярного учения</w:t>
      </w:r>
      <w:r>
        <w:rPr>
          <w:spacing w:val="40"/>
        </w:rPr>
        <w:t xml:space="preserve"> </w:t>
      </w:r>
      <w:r>
        <w:t>как</w:t>
      </w:r>
      <w:r>
        <w:rPr>
          <w:spacing w:val="40"/>
        </w:rPr>
        <w:t xml:space="preserve"> </w:t>
      </w:r>
      <w:r>
        <w:t>основы</w:t>
      </w:r>
      <w:r>
        <w:rPr>
          <w:spacing w:val="40"/>
        </w:rPr>
        <w:t xml:space="preserve"> </w:t>
      </w:r>
      <w:r>
        <w:t>всего</w:t>
      </w:r>
      <w:r>
        <w:rPr>
          <w:spacing w:val="40"/>
        </w:rPr>
        <w:t xml:space="preserve"> </w:t>
      </w:r>
      <w:r>
        <w:t>естествознания,</w:t>
      </w:r>
      <w:r>
        <w:rPr>
          <w:spacing w:val="40"/>
        </w:rPr>
        <w:t xml:space="preserve"> </w:t>
      </w:r>
      <w:r>
        <w:t>уровня</w:t>
      </w:r>
      <w:r>
        <w:rPr>
          <w:spacing w:val="40"/>
        </w:rPr>
        <w:t xml:space="preserve"> </w:t>
      </w:r>
      <w:r>
        <w:t>Периодического</w:t>
      </w:r>
      <w:r>
        <w:rPr>
          <w:spacing w:val="40"/>
        </w:rPr>
        <w:t xml:space="preserve"> </w:t>
      </w:r>
      <w:r>
        <w:t>закона</w:t>
      </w:r>
      <w:r>
        <w:rPr>
          <w:spacing w:val="40"/>
        </w:rPr>
        <w:t xml:space="preserve"> </w:t>
      </w:r>
      <w:r>
        <w:t>Д.И.</w:t>
      </w:r>
      <w:r>
        <w:rPr>
          <w:spacing w:val="40"/>
        </w:rPr>
        <w:t xml:space="preserve"> </w:t>
      </w:r>
      <w:r>
        <w:t>Менделеева</w:t>
      </w:r>
      <w:r>
        <w:rPr>
          <w:spacing w:val="80"/>
        </w:rPr>
        <w:t xml:space="preserve"> </w:t>
      </w:r>
      <w:r>
        <w:rPr>
          <w:spacing w:val="-4"/>
        </w:rPr>
        <w:t>как</w:t>
      </w:r>
      <w:r>
        <w:tab/>
      </w:r>
      <w:r>
        <w:tab/>
      </w:r>
      <w:r>
        <w:tab/>
      </w:r>
      <w:r>
        <w:rPr>
          <w:spacing w:val="-2"/>
        </w:rPr>
        <w:t>основного</w:t>
      </w:r>
      <w:r>
        <w:tab/>
      </w:r>
      <w:r>
        <w:tab/>
      </w:r>
      <w:r>
        <w:tab/>
      </w:r>
      <w:r>
        <w:tab/>
      </w:r>
      <w:r>
        <w:tab/>
      </w:r>
      <w:r>
        <w:tab/>
      </w:r>
      <w:r>
        <w:rPr>
          <w:spacing w:val="-2"/>
        </w:rPr>
        <w:t>закона</w:t>
      </w:r>
      <w:r>
        <w:tab/>
      </w:r>
      <w:r>
        <w:tab/>
      </w:r>
      <w:r>
        <w:tab/>
      </w:r>
      <w:r>
        <w:tab/>
      </w:r>
      <w:r>
        <w:tab/>
      </w:r>
      <w:r>
        <w:rPr>
          <w:spacing w:val="-2"/>
        </w:rPr>
        <w:t>химии,</w:t>
      </w:r>
      <w:r>
        <w:tab/>
      </w:r>
      <w:r>
        <w:tab/>
      </w:r>
      <w:r>
        <w:tab/>
      </w:r>
      <w:r>
        <w:tab/>
      </w:r>
      <w:r>
        <w:tab/>
      </w:r>
      <w:r>
        <w:rPr>
          <w:spacing w:val="-2"/>
        </w:rPr>
        <w:t xml:space="preserve">учения </w:t>
      </w:r>
      <w:r>
        <w:t>о</w:t>
      </w:r>
      <w:r>
        <w:rPr>
          <w:spacing w:val="40"/>
        </w:rPr>
        <w:t xml:space="preserve"> </w:t>
      </w:r>
      <w:r>
        <w:t>строении</w:t>
      </w:r>
      <w:r>
        <w:rPr>
          <w:spacing w:val="40"/>
        </w:rPr>
        <w:t xml:space="preserve"> </w:t>
      </w:r>
      <w:r>
        <w:t>атома</w:t>
      </w:r>
      <w:r>
        <w:rPr>
          <w:spacing w:val="40"/>
        </w:rPr>
        <w:t xml:space="preserve"> </w:t>
      </w:r>
      <w:r>
        <w:t>и</w:t>
      </w:r>
      <w:r>
        <w:rPr>
          <w:spacing w:val="40"/>
        </w:rPr>
        <w:t xml:space="preserve"> </w:t>
      </w:r>
      <w:r>
        <w:t>химической</w:t>
      </w:r>
      <w:r>
        <w:rPr>
          <w:spacing w:val="40"/>
        </w:rPr>
        <w:t xml:space="preserve"> </w:t>
      </w:r>
      <w:r>
        <w:t>связи,</w:t>
      </w:r>
      <w:r>
        <w:rPr>
          <w:spacing w:val="40"/>
        </w:rPr>
        <w:t xml:space="preserve"> </w:t>
      </w:r>
      <w:r>
        <w:t>представлений</w:t>
      </w:r>
      <w:r>
        <w:rPr>
          <w:spacing w:val="40"/>
        </w:rPr>
        <w:t xml:space="preserve"> </w:t>
      </w:r>
      <w:r>
        <w:t>об</w:t>
      </w:r>
      <w:r>
        <w:rPr>
          <w:spacing w:val="40"/>
        </w:rPr>
        <w:t xml:space="preserve"> </w:t>
      </w:r>
      <w:r>
        <w:t>электролитической</w:t>
      </w:r>
      <w:r>
        <w:rPr>
          <w:spacing w:val="80"/>
        </w:rPr>
        <w:t xml:space="preserve"> </w:t>
      </w:r>
      <w:r>
        <w:t>диссоциации</w:t>
      </w:r>
      <w:r>
        <w:rPr>
          <w:spacing w:val="80"/>
        </w:rPr>
        <w:t xml:space="preserve"> </w:t>
      </w:r>
      <w:r>
        <w:rPr>
          <w:spacing w:val="-2"/>
        </w:rPr>
        <w:t>веществ</w:t>
      </w:r>
      <w:r>
        <w:tab/>
      </w:r>
      <w:r>
        <w:rPr>
          <w:spacing w:val="-10"/>
        </w:rPr>
        <w:t>в</w:t>
      </w:r>
      <w:r>
        <w:tab/>
      </w:r>
      <w:r>
        <w:tab/>
      </w:r>
      <w:r>
        <w:tab/>
      </w:r>
      <w:r>
        <w:rPr>
          <w:spacing w:val="-2"/>
        </w:rPr>
        <w:t>растворах.</w:t>
      </w:r>
      <w:r>
        <w:tab/>
      </w:r>
      <w:r>
        <w:tab/>
      </w:r>
      <w:r>
        <w:rPr>
          <w:spacing w:val="-2"/>
        </w:rPr>
        <w:t>Теоретические</w:t>
      </w:r>
      <w:r>
        <w:tab/>
      </w:r>
      <w:r>
        <w:tab/>
      </w:r>
      <w:r>
        <w:tab/>
      </w:r>
      <w:r>
        <w:rPr>
          <w:spacing w:val="-2"/>
        </w:rPr>
        <w:t>знания</w:t>
      </w:r>
      <w:r>
        <w:tab/>
      </w:r>
      <w:r>
        <w:tab/>
      </w:r>
      <w:r>
        <w:tab/>
      </w:r>
      <w:r>
        <w:rPr>
          <w:spacing w:val="-2"/>
        </w:rPr>
        <w:t xml:space="preserve">рассматриваются </w:t>
      </w:r>
      <w:r>
        <w:t>на</w:t>
      </w:r>
      <w:r>
        <w:rPr>
          <w:spacing w:val="40"/>
        </w:rPr>
        <w:t xml:space="preserve"> </w:t>
      </w:r>
      <w:r>
        <w:t>основе</w:t>
      </w:r>
      <w:r>
        <w:rPr>
          <w:spacing w:val="40"/>
        </w:rPr>
        <w:t xml:space="preserve"> </w:t>
      </w:r>
      <w:r>
        <w:t>эмпирически</w:t>
      </w:r>
      <w:r>
        <w:rPr>
          <w:spacing w:val="40"/>
        </w:rPr>
        <w:t xml:space="preserve"> </w:t>
      </w:r>
      <w:r>
        <w:t>полученных</w:t>
      </w:r>
      <w:r>
        <w:rPr>
          <w:spacing w:val="40"/>
        </w:rPr>
        <w:t xml:space="preserve"> </w:t>
      </w:r>
      <w:r>
        <w:t>и</w:t>
      </w:r>
      <w:r>
        <w:rPr>
          <w:spacing w:val="79"/>
        </w:rPr>
        <w:t xml:space="preserve"> </w:t>
      </w:r>
      <w:r>
        <w:t>осмысленных</w:t>
      </w:r>
      <w:r>
        <w:rPr>
          <w:spacing w:val="76"/>
        </w:rPr>
        <w:t xml:space="preserve"> </w:t>
      </w:r>
      <w:r>
        <w:t>фактов,</w:t>
      </w:r>
      <w:r>
        <w:rPr>
          <w:spacing w:val="40"/>
        </w:rPr>
        <w:t xml:space="preserve"> </w:t>
      </w:r>
      <w:r>
        <w:t>развиваются</w:t>
      </w:r>
      <w:r>
        <w:rPr>
          <w:spacing w:val="40"/>
        </w:rPr>
        <w:t xml:space="preserve"> </w:t>
      </w:r>
      <w:r>
        <w:t xml:space="preserve">последовательно </w:t>
      </w:r>
      <w:r>
        <w:rPr>
          <w:spacing w:val="-6"/>
        </w:rPr>
        <w:t>от</w:t>
      </w:r>
      <w:r>
        <w:tab/>
      </w:r>
      <w:r>
        <w:rPr>
          <w:spacing w:val="-2"/>
        </w:rPr>
        <w:t>одного</w:t>
      </w:r>
      <w:r>
        <w:tab/>
      </w:r>
      <w:r>
        <w:tab/>
      </w:r>
      <w:r>
        <w:tab/>
      </w:r>
      <w:r>
        <w:rPr>
          <w:spacing w:val="-2"/>
        </w:rPr>
        <w:t>уровня</w:t>
      </w:r>
      <w:r>
        <w:tab/>
      </w:r>
      <w:r>
        <w:tab/>
      </w:r>
      <w:r>
        <w:tab/>
      </w:r>
      <w:r>
        <w:rPr>
          <w:spacing w:val="-10"/>
        </w:rPr>
        <w:t>к</w:t>
      </w:r>
      <w:r>
        <w:tab/>
      </w:r>
      <w:r>
        <w:rPr>
          <w:spacing w:val="-2"/>
        </w:rPr>
        <w:t>другому,</w:t>
      </w:r>
      <w:r>
        <w:tab/>
      </w:r>
      <w:r>
        <w:rPr>
          <w:spacing w:val="-2"/>
        </w:rPr>
        <w:t>выполняя</w:t>
      </w:r>
      <w:r>
        <w:tab/>
      </w:r>
      <w:r>
        <w:tab/>
      </w:r>
      <w:r>
        <w:tab/>
      </w:r>
      <w:r>
        <w:tab/>
      </w:r>
      <w:r>
        <w:rPr>
          <w:spacing w:val="-2"/>
        </w:rPr>
        <w:t>функции</w:t>
      </w:r>
      <w:r>
        <w:tab/>
      </w:r>
      <w:r>
        <w:tab/>
      </w:r>
      <w:r>
        <w:rPr>
          <w:spacing w:val="-2"/>
        </w:rPr>
        <w:t xml:space="preserve">объяснения </w:t>
      </w:r>
      <w:r>
        <w:t>и</w:t>
      </w:r>
      <w:r>
        <w:rPr>
          <w:spacing w:val="80"/>
        </w:rPr>
        <w:t xml:space="preserve"> </w:t>
      </w:r>
      <w:r>
        <w:t>прогнозирования</w:t>
      </w:r>
      <w:r>
        <w:rPr>
          <w:spacing w:val="80"/>
        </w:rPr>
        <w:t xml:space="preserve"> </w:t>
      </w:r>
      <w:r>
        <w:t>свойств,</w:t>
      </w:r>
      <w:r>
        <w:rPr>
          <w:spacing w:val="80"/>
        </w:rPr>
        <w:t xml:space="preserve"> </w:t>
      </w:r>
      <w:r>
        <w:t>строения</w:t>
      </w:r>
      <w:r>
        <w:rPr>
          <w:spacing w:val="80"/>
        </w:rPr>
        <w:t xml:space="preserve"> </w:t>
      </w:r>
      <w:r>
        <w:t>и</w:t>
      </w:r>
      <w:r>
        <w:rPr>
          <w:spacing w:val="80"/>
        </w:rPr>
        <w:t xml:space="preserve"> </w:t>
      </w:r>
      <w:r>
        <w:t>возможностей</w:t>
      </w:r>
      <w:r>
        <w:rPr>
          <w:spacing w:val="80"/>
        </w:rPr>
        <w:t xml:space="preserve"> </w:t>
      </w:r>
      <w:r>
        <w:t>практического</w:t>
      </w:r>
      <w:r>
        <w:rPr>
          <w:spacing w:val="80"/>
        </w:rPr>
        <w:t xml:space="preserve"> </w:t>
      </w:r>
      <w:r>
        <w:t>применения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27"/>
        </w:rPr>
        <w:t xml:space="preserve"> </w:t>
      </w:r>
      <w:r>
        <w:t>получения</w:t>
      </w:r>
      <w:r>
        <w:rPr>
          <w:spacing w:val="20"/>
        </w:rPr>
        <w:t xml:space="preserve"> </w:t>
      </w:r>
      <w:r>
        <w:t>изучаемых</w:t>
      </w:r>
      <w:r>
        <w:rPr>
          <w:spacing w:val="21"/>
        </w:rPr>
        <w:t xml:space="preserve"> </w:t>
      </w:r>
      <w:r>
        <w:rPr>
          <w:spacing w:val="-2"/>
        </w:rPr>
        <w:t>веществ.</w:t>
      </w:r>
    </w:p>
    <w:p w:rsidR="00156445" w:rsidRDefault="005A47D0">
      <w:pPr>
        <w:pStyle w:val="a3"/>
        <w:spacing w:before="14" w:line="249" w:lineRule="auto"/>
        <w:ind w:right="1092"/>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w:t>
      </w:r>
      <w:r>
        <w:rPr>
          <w:spacing w:val="40"/>
        </w:rPr>
        <w:t xml:space="preserve"> </w:t>
      </w:r>
      <w:r>
        <w:t>научному знанию</w:t>
      </w:r>
      <w:r>
        <w:rPr>
          <w:spacing w:val="40"/>
        </w:rPr>
        <w:t xml:space="preserve"> </w:t>
      </w:r>
      <w:r>
        <w:t>и</w:t>
      </w:r>
      <w:r>
        <w:rPr>
          <w:spacing w:val="40"/>
        </w:rPr>
        <w:t xml:space="preserve"> </w:t>
      </w:r>
      <w:r>
        <w:t>методам</w:t>
      </w:r>
      <w:r>
        <w:rPr>
          <w:spacing w:val="40"/>
        </w:rPr>
        <w:t xml:space="preserve"> </w:t>
      </w:r>
      <w:r>
        <w:t>познания</w:t>
      </w:r>
      <w:r>
        <w:rPr>
          <w:spacing w:val="40"/>
        </w:rPr>
        <w:t xml:space="preserve"> </w:t>
      </w:r>
      <w:r>
        <w:t>в</w:t>
      </w:r>
      <w:r>
        <w:rPr>
          <w:spacing w:val="40"/>
        </w:rPr>
        <w:t xml:space="preserve"> </w:t>
      </w:r>
      <w:r>
        <w:t>науке.</w:t>
      </w:r>
      <w:r>
        <w:rPr>
          <w:spacing w:val="40"/>
        </w:rPr>
        <w:t xml:space="preserve"> </w:t>
      </w:r>
      <w:r>
        <w:t>Важно также</w:t>
      </w:r>
      <w:r>
        <w:rPr>
          <w:spacing w:val="40"/>
        </w:rPr>
        <w:t xml:space="preserve"> </w:t>
      </w:r>
      <w:r>
        <w:t>заметить,</w:t>
      </w:r>
      <w:r>
        <w:rPr>
          <w:spacing w:val="40"/>
        </w:rPr>
        <w:t xml:space="preserve"> </w:t>
      </w:r>
      <w:r>
        <w:t>что</w:t>
      </w:r>
      <w:r>
        <w:rPr>
          <w:spacing w:val="40"/>
        </w:rPr>
        <w:t xml:space="preserve"> </w:t>
      </w:r>
      <w:r>
        <w:t>освоение содержания</w:t>
      </w:r>
      <w:r>
        <w:rPr>
          <w:spacing w:val="80"/>
        </w:rPr>
        <w:t xml:space="preserve"> </w:t>
      </w:r>
      <w:r>
        <w:t>курса</w:t>
      </w:r>
      <w:r>
        <w:rPr>
          <w:spacing w:val="80"/>
        </w:rPr>
        <w:t xml:space="preserve"> </w:t>
      </w:r>
      <w:r>
        <w:t>происходит</w:t>
      </w:r>
      <w:r>
        <w:rPr>
          <w:spacing w:val="80"/>
        </w:rPr>
        <w:t xml:space="preserve"> </w:t>
      </w:r>
      <w:r>
        <w:t>с</w:t>
      </w:r>
      <w:r>
        <w:rPr>
          <w:spacing w:val="80"/>
        </w:rPr>
        <w:t xml:space="preserve"> </w:t>
      </w:r>
      <w:r>
        <w:t>привлечением</w:t>
      </w:r>
      <w:r>
        <w:rPr>
          <w:spacing w:val="80"/>
        </w:rPr>
        <w:t xml:space="preserve"> </w:t>
      </w:r>
      <w:r>
        <w:t>знаний</w:t>
      </w:r>
      <w:r>
        <w:rPr>
          <w:spacing w:val="80"/>
        </w:rPr>
        <w:t xml:space="preserve"> </w:t>
      </w:r>
      <w:r>
        <w:t>из</w:t>
      </w:r>
      <w:r>
        <w:rPr>
          <w:spacing w:val="80"/>
        </w:rPr>
        <w:t xml:space="preserve"> </w:t>
      </w:r>
      <w:r>
        <w:t>ранее</w:t>
      </w:r>
      <w:r>
        <w:rPr>
          <w:spacing w:val="80"/>
        </w:rPr>
        <w:t xml:space="preserve"> </w:t>
      </w:r>
      <w:r>
        <w:t>изученных</w:t>
      </w:r>
      <w:r>
        <w:rPr>
          <w:spacing w:val="80"/>
        </w:rPr>
        <w:t xml:space="preserve"> </w:t>
      </w:r>
      <w:r>
        <w:t>курсов:</w:t>
      </w:r>
    </w:p>
    <w:p w:rsidR="00156445" w:rsidRDefault="005A47D0">
      <w:pPr>
        <w:pStyle w:val="a3"/>
        <w:tabs>
          <w:tab w:val="left" w:pos="3796"/>
          <w:tab w:val="left" w:pos="5626"/>
          <w:tab w:val="left" w:pos="8008"/>
          <w:tab w:val="left" w:pos="9746"/>
        </w:tabs>
        <w:spacing w:before="3" w:line="252" w:lineRule="auto"/>
        <w:ind w:right="1096" w:firstLine="0"/>
      </w:pP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156445" w:rsidRDefault="005A47D0">
      <w:pPr>
        <w:pStyle w:val="a3"/>
        <w:spacing w:before="1" w:line="249" w:lineRule="auto"/>
        <w:ind w:right="1106"/>
      </w:pPr>
      <w:r>
        <w:t>К</w:t>
      </w:r>
      <w:r>
        <w:rPr>
          <w:spacing w:val="40"/>
        </w:rPr>
        <w:t xml:space="preserve"> </w:t>
      </w:r>
      <w:r>
        <w:t>направлению</w:t>
      </w:r>
      <w:r>
        <w:rPr>
          <w:spacing w:val="40"/>
        </w:rPr>
        <w:t xml:space="preserve"> </w:t>
      </w:r>
      <w:r>
        <w:t>первостепенной</w:t>
      </w:r>
      <w:r>
        <w:rPr>
          <w:spacing w:val="40"/>
        </w:rPr>
        <w:t xml:space="preserve"> </w:t>
      </w:r>
      <w:r>
        <w:t>значимости</w:t>
      </w:r>
      <w:r>
        <w:rPr>
          <w:spacing w:val="40"/>
        </w:rPr>
        <w:t xml:space="preserve"> </w:t>
      </w:r>
      <w:r>
        <w:t>при</w:t>
      </w:r>
      <w:r>
        <w:rPr>
          <w:spacing w:val="40"/>
        </w:rPr>
        <w:t xml:space="preserve"> </w:t>
      </w:r>
      <w:r>
        <w:t>реализации</w:t>
      </w:r>
      <w:r>
        <w:rPr>
          <w:spacing w:val="40"/>
        </w:rPr>
        <w:t xml:space="preserve"> </w:t>
      </w:r>
      <w:r>
        <w:t>образовательных</w:t>
      </w:r>
      <w:r>
        <w:rPr>
          <w:spacing w:val="40"/>
        </w:rPr>
        <w:t xml:space="preserve"> </w:t>
      </w:r>
      <w:r>
        <w:t>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w:t>
      </w:r>
      <w:r>
        <w:rPr>
          <w:spacing w:val="40"/>
        </w:rPr>
        <w:t xml:space="preserve"> </w:t>
      </w:r>
      <w:r>
        <w:t>мировой</w:t>
      </w:r>
      <w:r>
        <w:rPr>
          <w:spacing w:val="40"/>
        </w:rPr>
        <w:t xml:space="preserve"> </w:t>
      </w:r>
      <w:r>
        <w:t>культуры.</w:t>
      </w:r>
      <w:r>
        <w:rPr>
          <w:spacing w:val="40"/>
        </w:rPr>
        <w:t xml:space="preserve"> </w:t>
      </w:r>
      <w:r>
        <w:t>Задача</w:t>
      </w:r>
      <w:r>
        <w:rPr>
          <w:spacing w:val="40"/>
        </w:rPr>
        <w:t xml:space="preserve"> </w:t>
      </w:r>
      <w:r>
        <w:t>учебного</w:t>
      </w:r>
      <w:r>
        <w:rPr>
          <w:spacing w:val="40"/>
        </w:rPr>
        <w:t xml:space="preserve"> </w:t>
      </w:r>
      <w:r>
        <w:t>предмета</w:t>
      </w:r>
      <w:r>
        <w:rPr>
          <w:spacing w:val="40"/>
        </w:rPr>
        <w:t xml:space="preserve"> </w:t>
      </w:r>
      <w:r>
        <w:t>состоит</w:t>
      </w:r>
      <w:r>
        <w:rPr>
          <w:spacing w:val="40"/>
        </w:rPr>
        <w:t xml:space="preserve"> </w:t>
      </w:r>
      <w:r>
        <w:t>в</w:t>
      </w:r>
      <w:r>
        <w:rPr>
          <w:spacing w:val="40"/>
        </w:rPr>
        <w:t xml:space="preserve"> </w:t>
      </w:r>
      <w:r>
        <w:t>формировании</w:t>
      </w:r>
      <w:r>
        <w:rPr>
          <w:spacing w:val="40"/>
        </w:rPr>
        <w:t xml:space="preserve"> </w:t>
      </w:r>
      <w:r>
        <w:t>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w:t>
      </w:r>
      <w:r>
        <w:rPr>
          <w:spacing w:val="40"/>
        </w:rPr>
        <w:t xml:space="preserve"> </w:t>
      </w:r>
      <w:r>
        <w:t>методах</w:t>
      </w:r>
      <w:r>
        <w:rPr>
          <w:spacing w:val="40"/>
        </w:rPr>
        <w:t xml:space="preserve"> </w:t>
      </w:r>
      <w:r>
        <w:t>изучения</w:t>
      </w:r>
      <w:r>
        <w:rPr>
          <w:spacing w:val="40"/>
        </w:rPr>
        <w:t xml:space="preserve"> </w:t>
      </w:r>
      <w:r>
        <w:t>веществ</w:t>
      </w:r>
      <w:r>
        <w:rPr>
          <w:spacing w:val="40"/>
        </w:rPr>
        <w:t xml:space="preserve"> </w:t>
      </w:r>
      <w:r>
        <w:t>и</w:t>
      </w:r>
      <w:r>
        <w:rPr>
          <w:spacing w:val="40"/>
        </w:rPr>
        <w:t xml:space="preserve"> </w:t>
      </w:r>
      <w:r>
        <w:t>химических</w:t>
      </w:r>
      <w:r>
        <w:rPr>
          <w:spacing w:val="40"/>
        </w:rPr>
        <w:t xml:space="preserve"> </w:t>
      </w:r>
      <w:r>
        <w:t>реакций,</w:t>
      </w:r>
      <w:r>
        <w:rPr>
          <w:spacing w:val="40"/>
        </w:rPr>
        <w:t xml:space="preserve"> </w:t>
      </w:r>
      <w:r>
        <w:t>а</w:t>
      </w:r>
      <w:r>
        <w:rPr>
          <w:spacing w:val="40"/>
        </w:rPr>
        <w:t xml:space="preserve"> </w:t>
      </w:r>
      <w:r>
        <w:t>также</w:t>
      </w:r>
      <w:r>
        <w:rPr>
          <w:spacing w:val="40"/>
        </w:rPr>
        <w:t xml:space="preserve"> </w:t>
      </w:r>
      <w:r>
        <w:t>в</w:t>
      </w:r>
      <w:r>
        <w:rPr>
          <w:spacing w:val="40"/>
        </w:rPr>
        <w:t xml:space="preserve"> </w:t>
      </w:r>
      <w:r>
        <w:t>формировании</w:t>
      </w:r>
      <w:r>
        <w:rPr>
          <w:spacing w:val="40"/>
        </w:rPr>
        <w:t xml:space="preserve"> </w:t>
      </w:r>
      <w:r>
        <w:t>и развитии</w:t>
      </w:r>
      <w:r>
        <w:rPr>
          <w:spacing w:val="80"/>
          <w:w w:val="150"/>
        </w:rPr>
        <w:t xml:space="preserve"> </w:t>
      </w:r>
      <w:r>
        <w:t>умений</w:t>
      </w:r>
      <w:r>
        <w:rPr>
          <w:spacing w:val="80"/>
          <w:w w:val="150"/>
        </w:rPr>
        <w:t xml:space="preserve"> </w:t>
      </w:r>
      <w:r>
        <w:t>и</w:t>
      </w:r>
      <w:r>
        <w:rPr>
          <w:spacing w:val="80"/>
          <w:w w:val="150"/>
        </w:rPr>
        <w:t xml:space="preserve"> </w:t>
      </w:r>
      <w:r>
        <w:t>способов</w:t>
      </w:r>
      <w:r>
        <w:rPr>
          <w:spacing w:val="80"/>
          <w:w w:val="150"/>
        </w:rPr>
        <w:t xml:space="preserve"> </w:t>
      </w:r>
      <w:r>
        <w:t>деятельности,</w:t>
      </w:r>
      <w:r>
        <w:rPr>
          <w:spacing w:val="80"/>
          <w:w w:val="150"/>
        </w:rPr>
        <w:t xml:space="preserve"> </w:t>
      </w:r>
      <w:r>
        <w:t>связанных</w:t>
      </w:r>
      <w:r>
        <w:rPr>
          <w:spacing w:val="80"/>
          <w:w w:val="150"/>
        </w:rPr>
        <w:t xml:space="preserve"> </w:t>
      </w:r>
      <w:r>
        <w:t>с</w:t>
      </w:r>
      <w:r>
        <w:rPr>
          <w:spacing w:val="80"/>
          <w:w w:val="150"/>
        </w:rPr>
        <w:t xml:space="preserve"> </w:t>
      </w:r>
      <w:r>
        <w:t>планированием,</w:t>
      </w:r>
      <w:r>
        <w:rPr>
          <w:spacing w:val="80"/>
          <w:w w:val="150"/>
        </w:rPr>
        <w:t xml:space="preserve"> </w:t>
      </w:r>
      <w:r>
        <w:t>наблюдением</w:t>
      </w:r>
      <w:r>
        <w:rPr>
          <w:spacing w:val="40"/>
        </w:rPr>
        <w:t xml:space="preserve"> </w:t>
      </w:r>
      <w:r>
        <w:t>и проведением химического эксперимента, соблюдением правил безопасного обращения с веществами в повседневной жизни.</w:t>
      </w:r>
    </w:p>
    <w:p w:rsidR="00156445" w:rsidRDefault="005A47D0">
      <w:pPr>
        <w:pStyle w:val="a3"/>
        <w:spacing w:before="1" w:line="247" w:lineRule="auto"/>
        <w:ind w:right="1096"/>
      </w:pPr>
      <w:r>
        <w:t>Наряду</w:t>
      </w:r>
      <w:r>
        <w:rPr>
          <w:spacing w:val="80"/>
          <w:w w:val="150"/>
        </w:rPr>
        <w:t xml:space="preserve">  </w:t>
      </w:r>
      <w:r>
        <w:t>с</w:t>
      </w:r>
      <w:r>
        <w:rPr>
          <w:spacing w:val="80"/>
          <w:w w:val="150"/>
        </w:rPr>
        <w:t xml:space="preserve">  </w:t>
      </w:r>
      <w:r>
        <w:t>этим</w:t>
      </w:r>
      <w:r>
        <w:rPr>
          <w:spacing w:val="80"/>
          <w:w w:val="150"/>
        </w:rPr>
        <w:t xml:space="preserve">  </w:t>
      </w:r>
      <w:r>
        <w:t>цели</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в</w:t>
      </w:r>
      <w:r>
        <w:rPr>
          <w:spacing w:val="80"/>
        </w:rPr>
        <w:t xml:space="preserve">   </w:t>
      </w:r>
      <w:r>
        <w:t>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w:t>
      </w:r>
      <w:r>
        <w:rPr>
          <w:spacing w:val="80"/>
        </w:rPr>
        <w:t xml:space="preserve">    </w:t>
      </w:r>
      <w:r>
        <w:t>на</w:t>
      </w:r>
      <w:r>
        <w:rPr>
          <w:spacing w:val="68"/>
          <w:w w:val="150"/>
        </w:rPr>
        <w:t xml:space="preserve">    </w:t>
      </w:r>
      <w:r>
        <w:t>развитие</w:t>
      </w:r>
      <w:r>
        <w:rPr>
          <w:spacing w:val="67"/>
          <w:w w:val="150"/>
        </w:rPr>
        <w:t xml:space="preserve">    </w:t>
      </w:r>
      <w:r>
        <w:t>и</w:t>
      </w:r>
      <w:r>
        <w:rPr>
          <w:spacing w:val="68"/>
          <w:w w:val="150"/>
        </w:rPr>
        <w:t xml:space="preserve">    </w:t>
      </w:r>
      <w:r>
        <w:t>саморазвитие</w:t>
      </w:r>
      <w:r>
        <w:rPr>
          <w:spacing w:val="67"/>
          <w:w w:val="150"/>
        </w:rPr>
        <w:t xml:space="preserve">    </w:t>
      </w:r>
      <w:r>
        <w:t>личности,</w:t>
      </w:r>
      <w:r>
        <w:rPr>
          <w:spacing w:val="69"/>
          <w:w w:val="150"/>
        </w:rPr>
        <w:t xml:space="preserve">    </w:t>
      </w:r>
      <w:r>
        <w:t>формирование её</w:t>
      </w:r>
      <w:r>
        <w:rPr>
          <w:spacing w:val="66"/>
        </w:rPr>
        <w:t xml:space="preserve">  </w:t>
      </w:r>
      <w:r>
        <w:t>интеллекта</w:t>
      </w:r>
      <w:r>
        <w:rPr>
          <w:spacing w:val="67"/>
        </w:rPr>
        <w:t xml:space="preserve">  </w:t>
      </w:r>
      <w:r>
        <w:t>и</w:t>
      </w:r>
      <w:r>
        <w:rPr>
          <w:spacing w:val="68"/>
        </w:rPr>
        <w:t xml:space="preserve">  </w:t>
      </w:r>
      <w:r>
        <w:t>общей</w:t>
      </w:r>
      <w:r>
        <w:rPr>
          <w:spacing w:val="70"/>
        </w:rPr>
        <w:t xml:space="preserve">  </w:t>
      </w:r>
      <w:r>
        <w:t>культуры.</w:t>
      </w:r>
      <w:r>
        <w:rPr>
          <w:spacing w:val="80"/>
        </w:rPr>
        <w:t xml:space="preserve">  </w:t>
      </w:r>
      <w:r>
        <w:t>Обучение</w:t>
      </w:r>
      <w:r>
        <w:rPr>
          <w:spacing w:val="80"/>
        </w:rPr>
        <w:t xml:space="preserve">  </w:t>
      </w:r>
      <w:r>
        <w:t>умению</w:t>
      </w:r>
      <w:r>
        <w:rPr>
          <w:spacing w:val="80"/>
        </w:rPr>
        <w:t xml:space="preserve">  </w:t>
      </w:r>
      <w:r>
        <w:t>учиться</w:t>
      </w:r>
      <w:r>
        <w:rPr>
          <w:spacing w:val="80"/>
        </w:rPr>
        <w:t xml:space="preserve">  </w:t>
      </w:r>
      <w:r>
        <w:t>и</w:t>
      </w:r>
      <w:r>
        <w:rPr>
          <w:spacing w:val="80"/>
        </w:rPr>
        <w:t xml:space="preserve">  </w:t>
      </w:r>
      <w:r>
        <w:t>продолжать своё образование самостоятельно становится одной из важнейших функций</w:t>
      </w:r>
      <w:r>
        <w:rPr>
          <w:spacing w:val="40"/>
        </w:rPr>
        <w:t xml:space="preserve"> </w:t>
      </w:r>
      <w:r>
        <w:t>учебных</w:t>
      </w:r>
      <w:r>
        <w:rPr>
          <w:spacing w:val="80"/>
        </w:rPr>
        <w:t xml:space="preserve"> </w:t>
      </w:r>
      <w:r>
        <w:rPr>
          <w:spacing w:val="-2"/>
        </w:rPr>
        <w:t>предметов.</w:t>
      </w:r>
    </w:p>
    <w:p w:rsidR="00156445" w:rsidRDefault="005A47D0">
      <w:pPr>
        <w:pStyle w:val="a3"/>
        <w:spacing w:before="19" w:line="252" w:lineRule="auto"/>
        <w:ind w:right="1125"/>
      </w:pPr>
      <w:r>
        <w:t>В связи с этим при изучении предмета на уровне основного общего образования доминирующее значение приобрели</w:t>
      </w:r>
      <w:r>
        <w:rPr>
          <w:spacing w:val="40"/>
        </w:rPr>
        <w:t xml:space="preserve"> </w:t>
      </w:r>
      <w:r>
        <w:t>такие цели,</w:t>
      </w:r>
      <w:r>
        <w:rPr>
          <w:spacing w:val="40"/>
        </w:rPr>
        <w:t xml:space="preserve"> </w:t>
      </w:r>
      <w:r>
        <w:t>как:</w:t>
      </w:r>
    </w:p>
    <w:p w:rsidR="00156445" w:rsidRDefault="005A47D0">
      <w:pPr>
        <w:pStyle w:val="a3"/>
        <w:tabs>
          <w:tab w:val="left" w:pos="3930"/>
          <w:tab w:val="left" w:pos="6399"/>
          <w:tab w:val="left" w:pos="8036"/>
          <w:tab w:val="left" w:pos="9770"/>
        </w:tabs>
        <w:spacing w:line="254" w:lineRule="auto"/>
        <w:ind w:right="1103"/>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w:t>
      </w:r>
      <w:r>
        <w:rPr>
          <w:spacing w:val="40"/>
        </w:rPr>
        <w:t xml:space="preserve"> </w:t>
      </w:r>
      <w:r>
        <w:t>к</w:t>
      </w:r>
      <w:r>
        <w:rPr>
          <w:spacing w:val="40"/>
        </w:rPr>
        <w:t xml:space="preserve"> </w:t>
      </w:r>
      <w:r>
        <w:t>быстро</w:t>
      </w:r>
      <w:r>
        <w:rPr>
          <w:spacing w:val="40"/>
        </w:rPr>
        <w:t xml:space="preserve"> </w:t>
      </w:r>
      <w:r>
        <w:t>меняющимся</w:t>
      </w:r>
      <w:r>
        <w:rPr>
          <w:spacing w:val="40"/>
        </w:rPr>
        <w:t xml:space="preserve"> </w:t>
      </w:r>
      <w:r>
        <w:t>условиям</w:t>
      </w:r>
      <w:r>
        <w:rPr>
          <w:spacing w:val="40"/>
        </w:rPr>
        <w:t xml:space="preserve"> </w:t>
      </w:r>
      <w:r>
        <w:t>жизни;</w:t>
      </w:r>
    </w:p>
    <w:p w:rsidR="00156445" w:rsidRDefault="005A47D0">
      <w:pPr>
        <w:pStyle w:val="a3"/>
        <w:spacing w:line="249" w:lineRule="auto"/>
        <w:ind w:right="1099"/>
      </w:pPr>
      <w:r>
        <w:t>направленность</w:t>
      </w:r>
      <w:r>
        <w:rPr>
          <w:spacing w:val="69"/>
        </w:rPr>
        <w:t xml:space="preserve">   </w:t>
      </w:r>
      <w:r>
        <w:t>обучения</w:t>
      </w:r>
      <w:r>
        <w:rPr>
          <w:spacing w:val="68"/>
        </w:rPr>
        <w:t xml:space="preserve">   </w:t>
      </w:r>
      <w:r>
        <w:t>на</w:t>
      </w:r>
      <w:r>
        <w:rPr>
          <w:spacing w:val="80"/>
          <w:w w:val="150"/>
        </w:rPr>
        <w:t xml:space="preserve">  </w:t>
      </w:r>
      <w:r>
        <w:t>систематическое</w:t>
      </w:r>
      <w:r>
        <w:rPr>
          <w:spacing w:val="66"/>
        </w:rPr>
        <w:t xml:space="preserve">   </w:t>
      </w:r>
      <w:r>
        <w:t>приобщение</w:t>
      </w:r>
      <w:r>
        <w:rPr>
          <w:spacing w:val="68"/>
        </w:rPr>
        <w:t xml:space="preserve">   </w:t>
      </w:r>
      <w:r>
        <w:t>обучающихся к</w:t>
      </w:r>
      <w:r>
        <w:rPr>
          <w:spacing w:val="40"/>
        </w:rPr>
        <w:t xml:space="preserve"> </w:t>
      </w:r>
      <w:r>
        <w:t>самостоятельной</w:t>
      </w:r>
      <w:r>
        <w:rPr>
          <w:spacing w:val="40"/>
        </w:rPr>
        <w:t xml:space="preserve"> </w:t>
      </w:r>
      <w:r>
        <w:t>познавательной</w:t>
      </w:r>
      <w:r>
        <w:rPr>
          <w:spacing w:val="40"/>
        </w:rPr>
        <w:t xml:space="preserve"> </w:t>
      </w:r>
      <w:r>
        <w:t>деятельности,</w:t>
      </w:r>
      <w:r>
        <w:rPr>
          <w:spacing w:val="40"/>
        </w:rPr>
        <w:t xml:space="preserve"> </w:t>
      </w:r>
      <w:r>
        <w:t>научным</w:t>
      </w:r>
      <w:r>
        <w:rPr>
          <w:spacing w:val="40"/>
        </w:rPr>
        <w:t xml:space="preserve"> </w:t>
      </w:r>
      <w:r>
        <w:t>методам</w:t>
      </w:r>
      <w:r>
        <w:rPr>
          <w:spacing w:val="40"/>
        </w:rPr>
        <w:t xml:space="preserve"> </w:t>
      </w:r>
      <w:r>
        <w:t>познания,</w:t>
      </w:r>
      <w:r>
        <w:rPr>
          <w:spacing w:val="80"/>
          <w:w w:val="150"/>
        </w:rPr>
        <w:t xml:space="preserve"> </w:t>
      </w:r>
      <w:r>
        <w:t>формирующим</w:t>
      </w:r>
      <w:r>
        <w:rPr>
          <w:spacing w:val="40"/>
        </w:rPr>
        <w:t xml:space="preserve"> </w:t>
      </w:r>
      <w:r>
        <w:t>мотивацию</w:t>
      </w:r>
      <w:r>
        <w:rPr>
          <w:spacing w:val="40"/>
        </w:rPr>
        <w:t xml:space="preserve"> </w:t>
      </w:r>
      <w:r>
        <w:t>и</w:t>
      </w:r>
      <w:r>
        <w:rPr>
          <w:spacing w:val="40"/>
        </w:rPr>
        <w:t xml:space="preserve"> </w:t>
      </w:r>
      <w:r>
        <w:t>развитие</w:t>
      </w:r>
      <w:r>
        <w:rPr>
          <w:spacing w:val="40"/>
        </w:rPr>
        <w:t xml:space="preserve"> </w:t>
      </w:r>
      <w:r>
        <w:t>способностей</w:t>
      </w:r>
      <w:r>
        <w:rPr>
          <w:spacing w:val="40"/>
        </w:rPr>
        <w:t xml:space="preserve"> </w:t>
      </w:r>
      <w:r>
        <w:t>к</w:t>
      </w:r>
      <w:r>
        <w:rPr>
          <w:spacing w:val="40"/>
        </w:rPr>
        <w:t xml:space="preserve"> </w:t>
      </w:r>
      <w:r>
        <w:t>химии;</w:t>
      </w:r>
    </w:p>
    <w:p w:rsidR="00156445" w:rsidRDefault="005A47D0">
      <w:pPr>
        <w:pStyle w:val="a3"/>
        <w:spacing w:line="252" w:lineRule="auto"/>
        <w:ind w:right="1103"/>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w:t>
      </w:r>
      <w:r>
        <w:rPr>
          <w:spacing w:val="40"/>
        </w:rPr>
        <w:t xml:space="preserve"> </w:t>
      </w:r>
      <w:r>
        <w:t>имеющих</w:t>
      </w:r>
      <w:r>
        <w:rPr>
          <w:spacing w:val="40"/>
        </w:rPr>
        <w:t xml:space="preserve"> </w:t>
      </w:r>
      <w:r>
        <w:t>универсальное</w:t>
      </w:r>
      <w:r>
        <w:rPr>
          <w:spacing w:val="40"/>
        </w:rPr>
        <w:t xml:space="preserve"> </w:t>
      </w:r>
      <w:r>
        <w:t>значение</w:t>
      </w:r>
      <w:r>
        <w:rPr>
          <w:spacing w:val="40"/>
        </w:rPr>
        <w:t xml:space="preserve"> </w:t>
      </w:r>
      <w:r>
        <w:t>для</w:t>
      </w:r>
      <w:r>
        <w:rPr>
          <w:spacing w:val="40"/>
        </w:rPr>
        <w:t xml:space="preserve"> </w:t>
      </w:r>
      <w:r>
        <w:t>различных</w:t>
      </w:r>
      <w:r>
        <w:rPr>
          <w:spacing w:val="40"/>
        </w:rPr>
        <w:t xml:space="preserve"> </w:t>
      </w:r>
      <w:r>
        <w:t>видов</w:t>
      </w:r>
      <w:r>
        <w:rPr>
          <w:spacing w:val="40"/>
        </w:rPr>
        <w:t xml:space="preserve"> </w:t>
      </w:r>
      <w:r>
        <w:t>деятельности;</w:t>
      </w:r>
    </w:p>
    <w:p w:rsidR="00156445" w:rsidRDefault="005A47D0">
      <w:pPr>
        <w:pStyle w:val="a3"/>
        <w:spacing w:line="252" w:lineRule="auto"/>
        <w:ind w:right="1113"/>
      </w:pPr>
      <w:r>
        <w:t>формирование</w:t>
      </w:r>
      <w:r>
        <w:rPr>
          <w:spacing w:val="70"/>
        </w:rPr>
        <w:t xml:space="preserve">  </w:t>
      </w:r>
      <w:r>
        <w:t>умений</w:t>
      </w:r>
      <w:r>
        <w:rPr>
          <w:spacing w:val="69"/>
        </w:rPr>
        <w:t xml:space="preserve">  </w:t>
      </w:r>
      <w:r>
        <w:t>объяснять</w:t>
      </w:r>
      <w:r>
        <w:rPr>
          <w:spacing w:val="68"/>
        </w:rPr>
        <w:t xml:space="preserve">  </w:t>
      </w:r>
      <w:r>
        <w:t>и</w:t>
      </w:r>
      <w:r>
        <w:rPr>
          <w:spacing w:val="74"/>
        </w:rPr>
        <w:t xml:space="preserve">  </w:t>
      </w:r>
      <w:r>
        <w:t>оценивать</w:t>
      </w:r>
      <w:r>
        <w:rPr>
          <w:spacing w:val="67"/>
        </w:rPr>
        <w:t xml:space="preserve">  </w:t>
      </w:r>
      <w:r>
        <w:t>явления</w:t>
      </w:r>
      <w:r>
        <w:rPr>
          <w:spacing w:val="80"/>
          <w:w w:val="150"/>
        </w:rPr>
        <w:t xml:space="preserve">  </w:t>
      </w:r>
      <w:r>
        <w:t>окружающего</w:t>
      </w:r>
      <w:r>
        <w:rPr>
          <w:spacing w:val="66"/>
        </w:rPr>
        <w:t xml:space="preserve">  </w:t>
      </w:r>
      <w:r>
        <w:t>мира на</w:t>
      </w:r>
      <w:r>
        <w:rPr>
          <w:spacing w:val="40"/>
        </w:rPr>
        <w:t xml:space="preserve"> </w:t>
      </w:r>
      <w:r>
        <w:t>основании</w:t>
      </w:r>
      <w:r>
        <w:rPr>
          <w:spacing w:val="40"/>
        </w:rPr>
        <w:t xml:space="preserve"> </w:t>
      </w:r>
      <w:r>
        <w:t>знаний</w:t>
      </w:r>
      <w:r>
        <w:rPr>
          <w:spacing w:val="40"/>
        </w:rPr>
        <w:t xml:space="preserve"> </w:t>
      </w:r>
      <w:r>
        <w:t>и</w:t>
      </w:r>
      <w:r>
        <w:rPr>
          <w:spacing w:val="40"/>
        </w:rPr>
        <w:t xml:space="preserve"> </w:t>
      </w:r>
      <w:r>
        <w:t>опыта,</w:t>
      </w:r>
      <w:r>
        <w:rPr>
          <w:spacing w:val="40"/>
        </w:rPr>
        <w:t xml:space="preserve"> </w:t>
      </w:r>
      <w:r>
        <w:t>полученных</w:t>
      </w:r>
      <w:r>
        <w:rPr>
          <w:spacing w:val="40"/>
        </w:rPr>
        <w:t xml:space="preserve"> </w:t>
      </w:r>
      <w:r>
        <w:t>при</w:t>
      </w:r>
      <w:r>
        <w:rPr>
          <w:spacing w:val="40"/>
        </w:rPr>
        <w:t xml:space="preserve"> </w:t>
      </w:r>
      <w:r>
        <w:t>изучении</w:t>
      </w:r>
      <w:r>
        <w:rPr>
          <w:spacing w:val="40"/>
        </w:rPr>
        <w:t xml:space="preserve"> </w:t>
      </w:r>
      <w:r>
        <w:t>химии;</w:t>
      </w:r>
    </w:p>
    <w:p w:rsidR="00156445" w:rsidRDefault="005A47D0">
      <w:pPr>
        <w:pStyle w:val="a3"/>
        <w:tabs>
          <w:tab w:val="left" w:pos="2591"/>
          <w:tab w:val="left" w:pos="4589"/>
          <w:tab w:val="left" w:pos="5338"/>
          <w:tab w:val="left" w:pos="6562"/>
          <w:tab w:val="left" w:pos="8368"/>
          <w:tab w:val="left" w:pos="9654"/>
        </w:tabs>
        <w:spacing w:line="249" w:lineRule="auto"/>
        <w:ind w:right="1100"/>
      </w:pPr>
      <w:r>
        <w:t>формирование у обучающихся гуманистических отношений, понимания ценности химических</w:t>
      </w:r>
      <w:r>
        <w:rPr>
          <w:spacing w:val="40"/>
        </w:rPr>
        <w:t xml:space="preserve"> </w:t>
      </w:r>
      <w:r>
        <w:t>знаний</w:t>
      </w:r>
      <w:r>
        <w:rPr>
          <w:spacing w:val="40"/>
        </w:rPr>
        <w:t xml:space="preserve"> </w:t>
      </w:r>
      <w:r>
        <w:t>для</w:t>
      </w:r>
      <w:r>
        <w:rPr>
          <w:spacing w:val="40"/>
        </w:rPr>
        <w:t xml:space="preserve"> </w:t>
      </w:r>
      <w:r>
        <w:t>выработки</w:t>
      </w:r>
      <w:r>
        <w:rPr>
          <w:spacing w:val="40"/>
        </w:rPr>
        <w:t xml:space="preserve"> </w:t>
      </w:r>
      <w:r>
        <w:t>экологически</w:t>
      </w:r>
      <w:r>
        <w:rPr>
          <w:spacing w:val="40"/>
        </w:rPr>
        <w:t xml:space="preserve"> </w:t>
      </w:r>
      <w:r>
        <w:t>целесообразного</w:t>
      </w:r>
      <w:r>
        <w:rPr>
          <w:spacing w:val="40"/>
        </w:rPr>
        <w:t xml:space="preserve"> </w:t>
      </w:r>
      <w:r>
        <w:t>поведения</w:t>
      </w:r>
      <w:r>
        <w:rPr>
          <w:spacing w:val="40"/>
        </w:rPr>
        <w:t xml:space="preserve"> </w:t>
      </w:r>
      <w:r>
        <w:t>в</w:t>
      </w:r>
      <w:r>
        <w:rPr>
          <w:spacing w:val="40"/>
        </w:rPr>
        <w:t xml:space="preserve"> </w:t>
      </w:r>
      <w:r>
        <w:t>быту</w:t>
      </w:r>
      <w:r>
        <w:rPr>
          <w:spacing w:val="40"/>
        </w:rPr>
        <w:t xml:space="preserve"> </w:t>
      </w:r>
      <w:r>
        <w:t xml:space="preserve">и </w:t>
      </w:r>
      <w:r>
        <w:rPr>
          <w:spacing w:val="-2"/>
        </w:rPr>
        <w:t>трудовой</w:t>
      </w:r>
      <w:r>
        <w:tab/>
      </w:r>
      <w:r>
        <w:rPr>
          <w:spacing w:val="-2"/>
        </w:rPr>
        <w:t>деятельности</w:t>
      </w:r>
      <w:r>
        <w:tab/>
      </w:r>
      <w:r>
        <w:rPr>
          <w:spacing w:val="-10"/>
        </w:rPr>
        <w:t>в</w:t>
      </w:r>
      <w:r>
        <w:tab/>
      </w:r>
      <w:r>
        <w:rPr>
          <w:spacing w:val="-4"/>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156445" w:rsidRDefault="005A47D0">
      <w:pPr>
        <w:pStyle w:val="a3"/>
        <w:spacing w:line="252" w:lineRule="auto"/>
        <w:ind w:right="1121"/>
      </w:pPr>
      <w:r>
        <w:t>развитие</w:t>
      </w:r>
      <w:r>
        <w:rPr>
          <w:spacing w:val="80"/>
        </w:rPr>
        <w:t xml:space="preserve">   </w:t>
      </w:r>
      <w:r>
        <w:t>мотивации</w:t>
      </w:r>
      <w:r>
        <w:rPr>
          <w:spacing w:val="75"/>
          <w:w w:val="150"/>
        </w:rPr>
        <w:t xml:space="preserve">   </w:t>
      </w:r>
      <w:r>
        <w:t>к</w:t>
      </w:r>
      <w:r>
        <w:rPr>
          <w:spacing w:val="72"/>
          <w:w w:val="150"/>
        </w:rPr>
        <w:t xml:space="preserve">   </w:t>
      </w:r>
      <w:r>
        <w:t>обучению,</w:t>
      </w:r>
      <w:r>
        <w:rPr>
          <w:spacing w:val="73"/>
          <w:w w:val="150"/>
        </w:rPr>
        <w:t xml:space="preserve">   </w:t>
      </w:r>
      <w:r>
        <w:t>способностей</w:t>
      </w:r>
      <w:r>
        <w:rPr>
          <w:spacing w:val="75"/>
          <w:w w:val="150"/>
        </w:rPr>
        <w:t xml:space="preserve">   </w:t>
      </w:r>
      <w:r>
        <w:t>к</w:t>
      </w:r>
      <w:r>
        <w:rPr>
          <w:spacing w:val="72"/>
          <w:w w:val="150"/>
        </w:rPr>
        <w:t xml:space="preserve">   </w:t>
      </w:r>
      <w:r>
        <w:t>самоконтролю и</w:t>
      </w:r>
      <w:r>
        <w:rPr>
          <w:spacing w:val="80"/>
        </w:rPr>
        <w:t xml:space="preserve">  </w:t>
      </w:r>
      <w:r>
        <w:t>самовоспитанию</w:t>
      </w:r>
      <w:r>
        <w:rPr>
          <w:spacing w:val="66"/>
          <w:w w:val="150"/>
        </w:rPr>
        <w:t xml:space="preserve">  </w:t>
      </w:r>
      <w:r>
        <w:t>на</w:t>
      </w:r>
      <w:r>
        <w:rPr>
          <w:spacing w:val="80"/>
        </w:rPr>
        <w:t xml:space="preserve">  </w:t>
      </w:r>
      <w:r>
        <w:t>основе</w:t>
      </w:r>
      <w:r>
        <w:rPr>
          <w:spacing w:val="60"/>
        </w:rPr>
        <w:t xml:space="preserve">  </w:t>
      </w:r>
      <w:r>
        <w:t>усвоения</w:t>
      </w:r>
      <w:r>
        <w:rPr>
          <w:spacing w:val="69"/>
          <w:w w:val="150"/>
        </w:rPr>
        <w:t xml:space="preserve">  </w:t>
      </w:r>
      <w:r>
        <w:t>общечеловеческих</w:t>
      </w:r>
      <w:r>
        <w:rPr>
          <w:spacing w:val="58"/>
        </w:rPr>
        <w:t xml:space="preserve">  </w:t>
      </w:r>
      <w:r>
        <w:t>ценностей,</w:t>
      </w:r>
      <w:r>
        <w:rPr>
          <w:spacing w:val="56"/>
        </w:rPr>
        <w:t xml:space="preserve">  </w:t>
      </w:r>
      <w:r>
        <w:t>готовности к</w:t>
      </w:r>
      <w:r>
        <w:rPr>
          <w:spacing w:val="40"/>
        </w:rPr>
        <w:t xml:space="preserve"> </w:t>
      </w:r>
      <w:r>
        <w:t>осознанному</w:t>
      </w:r>
      <w:r>
        <w:rPr>
          <w:spacing w:val="40"/>
        </w:rPr>
        <w:t xml:space="preserve"> </w:t>
      </w:r>
      <w:r>
        <w:t>выбору</w:t>
      </w:r>
      <w:r>
        <w:rPr>
          <w:spacing w:val="40"/>
        </w:rPr>
        <w:t xml:space="preserve"> </w:t>
      </w:r>
      <w:r>
        <w:t>профиля</w:t>
      </w:r>
      <w:r>
        <w:rPr>
          <w:spacing w:val="40"/>
        </w:rPr>
        <w:t xml:space="preserve"> </w:t>
      </w:r>
      <w:r>
        <w:t>и</w:t>
      </w:r>
      <w:r>
        <w:rPr>
          <w:spacing w:val="40"/>
        </w:rPr>
        <w:t xml:space="preserve"> </w:t>
      </w:r>
      <w:r>
        <w:t>направленности</w:t>
      </w:r>
      <w:r>
        <w:rPr>
          <w:spacing w:val="40"/>
        </w:rPr>
        <w:t xml:space="preserve"> </w:t>
      </w:r>
      <w:r>
        <w:t>дальнейшего</w:t>
      </w:r>
      <w:r>
        <w:rPr>
          <w:spacing w:val="40"/>
        </w:rPr>
        <w:t xml:space="preserve"> </w:t>
      </w:r>
      <w:r>
        <w:t>обучения.</w:t>
      </w:r>
    </w:p>
    <w:p w:rsidR="00156445" w:rsidRDefault="005A47D0">
      <w:pPr>
        <w:pStyle w:val="a3"/>
        <w:spacing w:before="2" w:line="252" w:lineRule="auto"/>
        <w:ind w:right="1128"/>
      </w:pPr>
      <w:r>
        <w:t>В системе общего образования химия признана обязательным учебным предметом, который</w:t>
      </w:r>
      <w:r>
        <w:rPr>
          <w:spacing w:val="40"/>
        </w:rPr>
        <w:t xml:space="preserve"> </w:t>
      </w:r>
      <w:r>
        <w:t>входит</w:t>
      </w:r>
      <w:r>
        <w:rPr>
          <w:spacing w:val="40"/>
        </w:rPr>
        <w:t xml:space="preserve"> </w:t>
      </w:r>
      <w:r>
        <w:t>в</w:t>
      </w:r>
      <w:r>
        <w:rPr>
          <w:spacing w:val="40"/>
        </w:rPr>
        <w:t xml:space="preserve"> </w:t>
      </w:r>
      <w:r>
        <w:t>состав</w:t>
      </w:r>
      <w:r>
        <w:rPr>
          <w:spacing w:val="40"/>
        </w:rPr>
        <w:t xml:space="preserve"> </w:t>
      </w:r>
      <w:r>
        <w:t>предметной</w:t>
      </w:r>
      <w:r>
        <w:rPr>
          <w:spacing w:val="40"/>
        </w:rPr>
        <w:t xml:space="preserve"> </w:t>
      </w:r>
      <w:r>
        <w:t>области</w:t>
      </w:r>
      <w:r>
        <w:rPr>
          <w:spacing w:val="40"/>
        </w:rPr>
        <w:t xml:space="preserve"> </w:t>
      </w:r>
      <w:r>
        <w:t>«Естественно­научные</w:t>
      </w:r>
      <w:r>
        <w:rPr>
          <w:spacing w:val="40"/>
        </w:rPr>
        <w:t xml:space="preserve"> </w:t>
      </w:r>
      <w:r>
        <w:t>предметы».</w:t>
      </w:r>
    </w:p>
    <w:p w:rsidR="00156445" w:rsidRDefault="005A47D0">
      <w:pPr>
        <w:pStyle w:val="a3"/>
        <w:spacing w:before="2" w:line="247" w:lineRule="auto"/>
        <w:ind w:right="1084"/>
      </w:pPr>
      <w:r>
        <w:t>Общее</w:t>
      </w:r>
      <w:r>
        <w:rPr>
          <w:spacing w:val="35"/>
        </w:rPr>
        <w:t xml:space="preserve">  </w:t>
      </w:r>
      <w:r>
        <w:t>число</w:t>
      </w:r>
      <w:r>
        <w:rPr>
          <w:spacing w:val="68"/>
        </w:rPr>
        <w:t xml:space="preserve">  </w:t>
      </w:r>
      <w:r>
        <w:t>часов,</w:t>
      </w:r>
      <w:r>
        <w:rPr>
          <w:spacing w:val="68"/>
        </w:rPr>
        <w:t xml:space="preserve">  </w:t>
      </w:r>
      <w:r>
        <w:t>рекомендованных</w:t>
      </w:r>
      <w:r>
        <w:rPr>
          <w:spacing w:val="69"/>
        </w:rPr>
        <w:t xml:space="preserve">  </w:t>
      </w:r>
      <w:r>
        <w:t>для</w:t>
      </w:r>
      <w:r>
        <w:rPr>
          <w:spacing w:val="65"/>
        </w:rPr>
        <w:t xml:space="preserve">  </w:t>
      </w:r>
      <w:r>
        <w:t>изучения</w:t>
      </w:r>
      <w:r>
        <w:rPr>
          <w:spacing w:val="71"/>
        </w:rPr>
        <w:t xml:space="preserve">  </w:t>
      </w:r>
      <w:r>
        <w:t>химии,</w:t>
      </w:r>
      <w:r>
        <w:rPr>
          <w:spacing w:val="76"/>
        </w:rPr>
        <w:t xml:space="preserve">  </w:t>
      </w:r>
      <w:r>
        <w:t>–</w:t>
      </w:r>
      <w:r>
        <w:rPr>
          <w:spacing w:val="70"/>
        </w:rPr>
        <w:t xml:space="preserve">  </w:t>
      </w:r>
      <w:r>
        <w:t>136</w:t>
      </w:r>
      <w:r>
        <w:rPr>
          <w:spacing w:val="67"/>
        </w:rPr>
        <w:t xml:space="preserve">  </w:t>
      </w:r>
      <w:r>
        <w:t>часов: в</w:t>
      </w:r>
      <w:r>
        <w:rPr>
          <w:spacing w:val="22"/>
        </w:rPr>
        <w:t xml:space="preserve"> </w:t>
      </w:r>
      <w:r>
        <w:t>8</w:t>
      </w:r>
      <w:r>
        <w:rPr>
          <w:spacing w:val="20"/>
        </w:rPr>
        <w:t xml:space="preserve"> </w:t>
      </w:r>
      <w:r>
        <w:t>классе –</w:t>
      </w:r>
      <w:r>
        <w:rPr>
          <w:spacing w:val="26"/>
        </w:rPr>
        <w:t xml:space="preserve"> </w:t>
      </w:r>
      <w:r>
        <w:t>68</w:t>
      </w:r>
      <w:r>
        <w:rPr>
          <w:spacing w:val="26"/>
        </w:rPr>
        <w:t xml:space="preserve"> </w:t>
      </w:r>
      <w:r>
        <w:t>часов</w:t>
      </w:r>
      <w:r>
        <w:rPr>
          <w:spacing w:val="36"/>
        </w:rPr>
        <w:t xml:space="preserve"> </w:t>
      </w:r>
      <w:r>
        <w:t>(2</w:t>
      </w:r>
      <w:r>
        <w:rPr>
          <w:spacing w:val="26"/>
        </w:rPr>
        <w:t xml:space="preserve"> </w:t>
      </w:r>
      <w:r>
        <w:t>часа</w:t>
      </w:r>
      <w:r>
        <w:rPr>
          <w:spacing w:val="20"/>
        </w:rPr>
        <w:t xml:space="preserve"> </w:t>
      </w:r>
      <w:r>
        <w:t>в</w:t>
      </w:r>
      <w:r>
        <w:rPr>
          <w:spacing w:val="23"/>
        </w:rPr>
        <w:t xml:space="preserve"> </w:t>
      </w:r>
      <w:r>
        <w:t>неделю),</w:t>
      </w:r>
      <w:r>
        <w:rPr>
          <w:spacing w:val="26"/>
        </w:rPr>
        <w:t xml:space="preserve"> </w:t>
      </w:r>
      <w:r>
        <w:t>в</w:t>
      </w:r>
      <w:r>
        <w:rPr>
          <w:spacing w:val="25"/>
        </w:rPr>
        <w:t xml:space="preserve"> </w:t>
      </w:r>
      <w:r>
        <w:t>9</w:t>
      </w:r>
      <w:r>
        <w:rPr>
          <w:spacing w:val="21"/>
        </w:rPr>
        <w:t xml:space="preserve"> </w:t>
      </w:r>
      <w:r>
        <w:t>классе</w:t>
      </w:r>
      <w:r>
        <w:rPr>
          <w:spacing w:val="26"/>
        </w:rPr>
        <w:t xml:space="preserve"> </w:t>
      </w:r>
      <w:r>
        <w:t>–</w:t>
      </w:r>
      <w:r>
        <w:rPr>
          <w:spacing w:val="80"/>
        </w:rPr>
        <w:t xml:space="preserve"> </w:t>
      </w:r>
      <w:r>
        <w:t>68</w:t>
      </w:r>
      <w:r>
        <w:rPr>
          <w:spacing w:val="21"/>
        </w:rPr>
        <w:t xml:space="preserve"> </w:t>
      </w:r>
      <w:r>
        <w:t>часов</w:t>
      </w:r>
      <w:r>
        <w:rPr>
          <w:spacing w:val="30"/>
        </w:rPr>
        <w:t xml:space="preserve"> </w:t>
      </w:r>
      <w:r>
        <w:t>(2</w:t>
      </w:r>
      <w:r>
        <w:rPr>
          <w:spacing w:val="20"/>
        </w:rPr>
        <w:t xml:space="preserve"> </w:t>
      </w:r>
      <w:r>
        <w:t>часа</w:t>
      </w:r>
      <w:r>
        <w:rPr>
          <w:spacing w:val="20"/>
        </w:rPr>
        <w:t xml:space="preserve"> </w:t>
      </w:r>
      <w:r>
        <w:t>в</w:t>
      </w:r>
      <w:r>
        <w:rPr>
          <w:spacing w:val="35"/>
        </w:rPr>
        <w:t xml:space="preserve"> </w:t>
      </w:r>
      <w:r>
        <w:t>неделю).</w:t>
      </w:r>
    </w:p>
    <w:p w:rsidR="00156445" w:rsidRDefault="005A47D0">
      <w:pPr>
        <w:pStyle w:val="a3"/>
        <w:spacing w:before="2" w:line="252" w:lineRule="auto"/>
        <w:ind w:right="1132"/>
      </w:pPr>
      <w:r>
        <w:t>Для каждого класса предусмотрено резервное учебное время, которое может быть использовано</w:t>
      </w:r>
      <w:r>
        <w:rPr>
          <w:spacing w:val="75"/>
        </w:rPr>
        <w:t xml:space="preserve"> </w:t>
      </w:r>
      <w:r>
        <w:t>участниками</w:t>
      </w:r>
      <w:r>
        <w:rPr>
          <w:spacing w:val="77"/>
        </w:rPr>
        <w:t xml:space="preserve"> </w:t>
      </w:r>
      <w:r>
        <w:t>образовательного</w:t>
      </w:r>
      <w:r>
        <w:rPr>
          <w:spacing w:val="40"/>
        </w:rPr>
        <w:t xml:space="preserve"> </w:t>
      </w:r>
      <w:r>
        <w:t>процесса</w:t>
      </w:r>
      <w:r>
        <w:rPr>
          <w:spacing w:val="72"/>
        </w:rPr>
        <w:t xml:space="preserve"> </w:t>
      </w:r>
      <w:r>
        <w:t>в</w:t>
      </w:r>
      <w:r>
        <w:rPr>
          <w:spacing w:val="74"/>
        </w:rPr>
        <w:t xml:space="preserve"> </w:t>
      </w:r>
      <w:r>
        <w:t>целях</w:t>
      </w:r>
      <w:r>
        <w:rPr>
          <w:spacing w:val="72"/>
        </w:rPr>
        <w:t xml:space="preserve"> </w:t>
      </w:r>
      <w:r>
        <w:t>формирования</w:t>
      </w:r>
      <w:r>
        <w:rPr>
          <w:spacing w:val="40"/>
        </w:rPr>
        <w:t xml:space="preserve"> </w:t>
      </w:r>
      <w:r>
        <w:t>вариативной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407"/>
          <w:tab w:val="left" w:pos="5525"/>
          <w:tab w:val="left" w:pos="7623"/>
          <w:tab w:val="left" w:pos="9362"/>
        </w:tabs>
        <w:spacing w:before="224" w:line="249" w:lineRule="auto"/>
        <w:ind w:right="1100" w:firstLine="0"/>
      </w:pP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w:t>
      </w:r>
      <w:r>
        <w:rPr>
          <w:spacing w:val="40"/>
        </w:rPr>
        <w:t xml:space="preserve"> </w:t>
      </w:r>
      <w:r>
        <w:t>по</w:t>
      </w:r>
      <w:r>
        <w:rPr>
          <w:spacing w:val="40"/>
        </w:rPr>
        <w:t xml:space="preserve"> </w:t>
      </w:r>
      <w:r>
        <w:t>химии,</w:t>
      </w:r>
      <w:r>
        <w:rPr>
          <w:spacing w:val="40"/>
        </w:rPr>
        <w:t xml:space="preserve"> </w:t>
      </w:r>
      <w:r>
        <w:t>и</w:t>
      </w:r>
      <w:r>
        <w:rPr>
          <w:spacing w:val="40"/>
        </w:rPr>
        <w:t xml:space="preserve"> </w:t>
      </w:r>
      <w:r>
        <w:t>время,</w:t>
      </w:r>
      <w:r>
        <w:rPr>
          <w:spacing w:val="40"/>
        </w:rPr>
        <w:t xml:space="preserve"> </w:t>
      </w:r>
      <w:r>
        <w:t>отводимое</w:t>
      </w:r>
      <w:r>
        <w:rPr>
          <w:spacing w:val="40"/>
        </w:rPr>
        <w:t xml:space="preserve"> </w:t>
      </w:r>
      <w:r>
        <w:t>на</w:t>
      </w:r>
      <w:r>
        <w:rPr>
          <w:spacing w:val="40"/>
        </w:rPr>
        <w:t xml:space="preserve"> </w:t>
      </w:r>
      <w:r>
        <w:t>её</w:t>
      </w:r>
      <w:r>
        <w:rPr>
          <w:spacing w:val="40"/>
        </w:rPr>
        <w:t xml:space="preserve"> </w:t>
      </w:r>
      <w:r>
        <w:t>изучение,</w:t>
      </w:r>
      <w:r>
        <w:rPr>
          <w:spacing w:val="40"/>
        </w:rPr>
        <w:t xml:space="preserve"> </w:t>
      </w:r>
      <w:r>
        <w:t>должны</w:t>
      </w:r>
      <w:r>
        <w:rPr>
          <w:spacing w:val="40"/>
        </w:rPr>
        <w:t xml:space="preserve"> </w:t>
      </w:r>
      <w:r>
        <w:t>быть</w:t>
      </w:r>
      <w:r>
        <w:rPr>
          <w:spacing w:val="40"/>
        </w:rPr>
        <w:t xml:space="preserve"> </w:t>
      </w:r>
      <w:r>
        <w:t xml:space="preserve">сохранены </w:t>
      </w:r>
      <w:r>
        <w:rPr>
          <w:spacing w:val="-2"/>
        </w:rPr>
        <w:t>полностью.</w:t>
      </w:r>
    </w:p>
    <w:p w:rsidR="00156445" w:rsidRDefault="005A47D0">
      <w:pPr>
        <w:pStyle w:val="a3"/>
        <w:spacing w:before="9" w:line="247" w:lineRule="auto"/>
        <w:ind w:right="1090"/>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w:t>
      </w:r>
      <w:r>
        <w:rPr>
          <w:spacing w:val="40"/>
        </w:rPr>
        <w:t xml:space="preserve"> </w:t>
      </w:r>
      <w:r>
        <w:t>предметные,</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по</w:t>
      </w:r>
      <w:r>
        <w:rPr>
          <w:spacing w:val="40"/>
        </w:rPr>
        <w:t xml:space="preserve"> </w:t>
      </w:r>
      <w:r>
        <w:t>годам</w:t>
      </w:r>
      <w:r>
        <w:rPr>
          <w:spacing w:val="40"/>
        </w:rPr>
        <w:t xml:space="preserve"> </w:t>
      </w:r>
      <w:r>
        <w:t>обучения.</w:t>
      </w:r>
    </w:p>
    <w:p w:rsidR="00156445" w:rsidRDefault="005A47D0">
      <w:pPr>
        <w:pStyle w:val="Heading2"/>
        <w:spacing w:before="23" w:line="262" w:lineRule="exact"/>
      </w:pPr>
      <w:bookmarkStart w:id="97" w:name="Содержание_обучения_в_8_классе._(12)"/>
      <w:bookmarkEnd w:id="97"/>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2" w:lineRule="exact"/>
        <w:ind w:left="1722" w:firstLine="0"/>
      </w:pPr>
      <w:r>
        <w:t>Первоначальные</w:t>
      </w:r>
      <w:r>
        <w:rPr>
          <w:spacing w:val="36"/>
        </w:rPr>
        <w:t xml:space="preserve"> </w:t>
      </w:r>
      <w:r>
        <w:t>химические</w:t>
      </w:r>
      <w:r>
        <w:rPr>
          <w:spacing w:val="24"/>
        </w:rPr>
        <w:t xml:space="preserve"> </w:t>
      </w:r>
      <w:r>
        <w:rPr>
          <w:spacing w:val="-2"/>
        </w:rPr>
        <w:t>понятия.</w:t>
      </w:r>
    </w:p>
    <w:p w:rsidR="00156445" w:rsidRDefault="005A47D0">
      <w:pPr>
        <w:pStyle w:val="a3"/>
        <w:spacing w:before="10" w:line="252" w:lineRule="auto"/>
        <w:ind w:right="1105"/>
      </w:pPr>
      <w:r>
        <w:t>Предмет</w:t>
      </w:r>
      <w:r>
        <w:rPr>
          <w:spacing w:val="40"/>
        </w:rPr>
        <w:t xml:space="preserve"> </w:t>
      </w:r>
      <w:r>
        <w:t>химии.</w:t>
      </w:r>
      <w:r>
        <w:rPr>
          <w:spacing w:val="40"/>
        </w:rPr>
        <w:t xml:space="preserve"> </w:t>
      </w:r>
      <w:r>
        <w:t>Роль</w:t>
      </w:r>
      <w:r>
        <w:rPr>
          <w:spacing w:val="40"/>
        </w:rPr>
        <w:t xml:space="preserve"> </w:t>
      </w:r>
      <w:r>
        <w:t>химии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Тела</w:t>
      </w:r>
      <w:r>
        <w:rPr>
          <w:spacing w:val="40"/>
        </w:rPr>
        <w:t xml:space="preserve"> </w:t>
      </w:r>
      <w:r>
        <w:t>и</w:t>
      </w:r>
      <w:r>
        <w:rPr>
          <w:spacing w:val="40"/>
        </w:rPr>
        <w:t xml:space="preserve"> </w:t>
      </w:r>
      <w:r>
        <w:t>вещества.</w:t>
      </w:r>
      <w:r>
        <w:rPr>
          <w:spacing w:val="40"/>
        </w:rPr>
        <w:t xml:space="preserve"> </w:t>
      </w:r>
      <w:r>
        <w:t>Физические свойства</w:t>
      </w:r>
      <w:r>
        <w:rPr>
          <w:spacing w:val="80"/>
        </w:rPr>
        <w:t xml:space="preserve">  </w:t>
      </w:r>
      <w:r>
        <w:t>веществ.</w:t>
      </w:r>
      <w:r>
        <w:rPr>
          <w:spacing w:val="64"/>
          <w:w w:val="150"/>
        </w:rPr>
        <w:t xml:space="preserve">  </w:t>
      </w:r>
      <w:r>
        <w:t>Агрегатное</w:t>
      </w:r>
      <w:r>
        <w:rPr>
          <w:spacing w:val="64"/>
          <w:w w:val="150"/>
        </w:rPr>
        <w:t xml:space="preserve">  </w:t>
      </w:r>
      <w:r>
        <w:t>состояние</w:t>
      </w:r>
      <w:r>
        <w:rPr>
          <w:spacing w:val="54"/>
        </w:rPr>
        <w:t xml:space="preserve">  </w:t>
      </w:r>
      <w:r>
        <w:t>веществ.</w:t>
      </w:r>
      <w:r>
        <w:rPr>
          <w:spacing w:val="54"/>
        </w:rPr>
        <w:t xml:space="preserve">  </w:t>
      </w:r>
      <w:r>
        <w:t>Понятие</w:t>
      </w:r>
      <w:r>
        <w:rPr>
          <w:spacing w:val="64"/>
          <w:w w:val="150"/>
        </w:rPr>
        <w:t xml:space="preserve">  </w:t>
      </w:r>
      <w:r>
        <w:t>о</w:t>
      </w:r>
      <w:r>
        <w:rPr>
          <w:spacing w:val="80"/>
        </w:rPr>
        <w:t xml:space="preserve">  </w:t>
      </w:r>
      <w:r>
        <w:t>методах</w:t>
      </w:r>
      <w:r>
        <w:rPr>
          <w:spacing w:val="57"/>
        </w:rPr>
        <w:t xml:space="preserve">  </w:t>
      </w:r>
      <w:r>
        <w:t>познания в</w:t>
      </w:r>
      <w:r>
        <w:rPr>
          <w:spacing w:val="36"/>
        </w:rPr>
        <w:t xml:space="preserve"> </w:t>
      </w:r>
      <w:r>
        <w:t>химии.</w:t>
      </w:r>
      <w:r>
        <w:rPr>
          <w:spacing w:val="40"/>
        </w:rPr>
        <w:t xml:space="preserve"> </w:t>
      </w:r>
      <w:r>
        <w:t>Химия</w:t>
      </w:r>
      <w:r>
        <w:rPr>
          <w:spacing w:val="34"/>
        </w:rPr>
        <w:t xml:space="preserve"> </w:t>
      </w:r>
      <w:r>
        <w:t>в</w:t>
      </w:r>
      <w:r>
        <w:rPr>
          <w:spacing w:val="40"/>
        </w:rPr>
        <w:t xml:space="preserve"> </w:t>
      </w:r>
      <w:r>
        <w:t>системе</w:t>
      </w:r>
      <w:r>
        <w:rPr>
          <w:spacing w:val="40"/>
        </w:rPr>
        <w:t xml:space="preserve"> </w:t>
      </w:r>
      <w:r>
        <w:t>наук.</w:t>
      </w:r>
      <w:r>
        <w:rPr>
          <w:spacing w:val="40"/>
        </w:rPr>
        <w:t xml:space="preserve"> </w:t>
      </w:r>
      <w:r>
        <w:t>Чистые</w:t>
      </w:r>
      <w:r>
        <w:rPr>
          <w:spacing w:val="25"/>
        </w:rPr>
        <w:t xml:space="preserve"> </w:t>
      </w:r>
      <w:r>
        <w:t>вещества</w:t>
      </w:r>
      <w:r>
        <w:rPr>
          <w:spacing w:val="34"/>
        </w:rPr>
        <w:t xml:space="preserve"> </w:t>
      </w:r>
      <w:r>
        <w:t>и</w:t>
      </w:r>
      <w:r>
        <w:rPr>
          <w:spacing w:val="40"/>
        </w:rPr>
        <w:t xml:space="preserve"> </w:t>
      </w:r>
      <w:r>
        <w:t>смеси.</w:t>
      </w:r>
      <w:r>
        <w:rPr>
          <w:spacing w:val="40"/>
        </w:rPr>
        <w:t xml:space="preserve"> </w:t>
      </w:r>
      <w:r>
        <w:t>Способы</w:t>
      </w:r>
      <w:r>
        <w:rPr>
          <w:spacing w:val="40"/>
        </w:rPr>
        <w:t xml:space="preserve"> </w:t>
      </w:r>
      <w:r>
        <w:t>разделения</w:t>
      </w:r>
      <w:r>
        <w:rPr>
          <w:spacing w:val="40"/>
        </w:rPr>
        <w:t xml:space="preserve"> </w:t>
      </w:r>
      <w:r>
        <w:t>смесей.</w:t>
      </w:r>
    </w:p>
    <w:p w:rsidR="00156445" w:rsidRDefault="005A47D0">
      <w:pPr>
        <w:pStyle w:val="a3"/>
        <w:spacing w:before="7"/>
        <w:ind w:left="1722" w:firstLine="0"/>
      </w:pPr>
      <w:r>
        <w:t>Атомы</w:t>
      </w:r>
      <w:r>
        <w:rPr>
          <w:spacing w:val="49"/>
        </w:rPr>
        <w:t xml:space="preserve">  </w:t>
      </w:r>
      <w:r>
        <w:t>и</w:t>
      </w:r>
      <w:r>
        <w:rPr>
          <w:spacing w:val="50"/>
        </w:rPr>
        <w:t xml:space="preserve">  </w:t>
      </w:r>
      <w:r>
        <w:t>молекулы.</w:t>
      </w:r>
      <w:r>
        <w:rPr>
          <w:spacing w:val="54"/>
        </w:rPr>
        <w:t xml:space="preserve">  </w:t>
      </w:r>
      <w:r>
        <w:t>Химические</w:t>
      </w:r>
      <w:r>
        <w:rPr>
          <w:spacing w:val="54"/>
        </w:rPr>
        <w:t xml:space="preserve">  </w:t>
      </w:r>
      <w:r>
        <w:t>элементы.</w:t>
      </w:r>
      <w:r>
        <w:rPr>
          <w:spacing w:val="49"/>
        </w:rPr>
        <w:t xml:space="preserve">  </w:t>
      </w:r>
      <w:r>
        <w:t>Символы</w:t>
      </w:r>
      <w:r>
        <w:rPr>
          <w:spacing w:val="69"/>
          <w:w w:val="150"/>
        </w:rPr>
        <w:t xml:space="preserve"> </w:t>
      </w:r>
      <w:r>
        <w:t>химических</w:t>
      </w:r>
      <w:r>
        <w:rPr>
          <w:spacing w:val="51"/>
        </w:rPr>
        <w:t xml:space="preserve">  </w:t>
      </w:r>
      <w:r>
        <w:rPr>
          <w:spacing w:val="-2"/>
        </w:rPr>
        <w:t>элементов.</w:t>
      </w:r>
    </w:p>
    <w:p w:rsidR="00156445" w:rsidRDefault="005A47D0">
      <w:pPr>
        <w:pStyle w:val="a3"/>
        <w:spacing w:before="4"/>
        <w:ind w:firstLine="0"/>
      </w:pPr>
      <w:r>
        <w:t>Простые</w:t>
      </w:r>
      <w:r>
        <w:rPr>
          <w:spacing w:val="19"/>
        </w:rPr>
        <w:t xml:space="preserve"> </w:t>
      </w:r>
      <w:r>
        <w:t>и</w:t>
      </w:r>
      <w:r>
        <w:rPr>
          <w:spacing w:val="41"/>
        </w:rPr>
        <w:t xml:space="preserve"> </w:t>
      </w:r>
      <w:r>
        <w:t>сложные</w:t>
      </w:r>
      <w:r>
        <w:rPr>
          <w:spacing w:val="21"/>
        </w:rPr>
        <w:t xml:space="preserve"> </w:t>
      </w:r>
      <w:r>
        <w:t>вещества.</w:t>
      </w:r>
      <w:r>
        <w:rPr>
          <w:spacing w:val="35"/>
        </w:rPr>
        <w:t xml:space="preserve"> </w:t>
      </w:r>
      <w:r>
        <w:t>Атомно­молекулярное</w:t>
      </w:r>
      <w:r>
        <w:rPr>
          <w:spacing w:val="36"/>
        </w:rPr>
        <w:t xml:space="preserve"> </w:t>
      </w:r>
      <w:r>
        <w:rPr>
          <w:spacing w:val="-2"/>
        </w:rPr>
        <w:t>учение.</w:t>
      </w:r>
    </w:p>
    <w:p w:rsidR="00156445" w:rsidRDefault="005A47D0">
      <w:pPr>
        <w:pStyle w:val="a3"/>
        <w:spacing w:before="9" w:line="252" w:lineRule="auto"/>
        <w:ind w:right="1096"/>
      </w:pPr>
      <w:r>
        <w:t>Химическая формула. Валентность атомов химических элементов. Закон постоянства состава</w:t>
      </w:r>
      <w:r>
        <w:rPr>
          <w:spacing w:val="40"/>
        </w:rPr>
        <w:t xml:space="preserve"> </w:t>
      </w:r>
      <w:r>
        <w:t>веществ.</w:t>
      </w:r>
      <w:r>
        <w:rPr>
          <w:spacing w:val="40"/>
        </w:rPr>
        <w:t xml:space="preserve"> </w:t>
      </w:r>
      <w:r>
        <w:t>Относительная</w:t>
      </w:r>
      <w:r>
        <w:rPr>
          <w:spacing w:val="40"/>
        </w:rPr>
        <w:t xml:space="preserve"> </w:t>
      </w:r>
      <w:r>
        <w:t>атомная</w:t>
      </w:r>
      <w:r>
        <w:rPr>
          <w:spacing w:val="40"/>
        </w:rPr>
        <w:t xml:space="preserve"> </w:t>
      </w:r>
      <w:r>
        <w:t>масса.</w:t>
      </w:r>
      <w:r>
        <w:rPr>
          <w:spacing w:val="40"/>
        </w:rPr>
        <w:t xml:space="preserve"> </w:t>
      </w:r>
      <w:r>
        <w:t>Относительная</w:t>
      </w:r>
      <w:r>
        <w:rPr>
          <w:spacing w:val="40"/>
        </w:rPr>
        <w:t xml:space="preserve"> </w:t>
      </w:r>
      <w:r>
        <w:t>молекулярная</w:t>
      </w:r>
      <w:r>
        <w:rPr>
          <w:spacing w:val="40"/>
        </w:rPr>
        <w:t xml:space="preserve"> </w:t>
      </w:r>
      <w:r>
        <w:t>масса. Массовая</w:t>
      </w:r>
      <w:r>
        <w:rPr>
          <w:spacing w:val="40"/>
        </w:rPr>
        <w:t xml:space="preserve"> </w:t>
      </w:r>
      <w:r>
        <w:t>доля</w:t>
      </w:r>
      <w:r>
        <w:rPr>
          <w:spacing w:val="40"/>
        </w:rPr>
        <w:t xml:space="preserve"> </w:t>
      </w:r>
      <w:r>
        <w:t>химического элемента</w:t>
      </w:r>
      <w:r>
        <w:rPr>
          <w:spacing w:val="40"/>
        </w:rPr>
        <w:t xml:space="preserve"> </w:t>
      </w:r>
      <w:r>
        <w:t>в</w:t>
      </w:r>
      <w:r>
        <w:rPr>
          <w:spacing w:val="40"/>
        </w:rPr>
        <w:t xml:space="preserve"> </w:t>
      </w:r>
      <w:r>
        <w:t>соединении.</w:t>
      </w:r>
    </w:p>
    <w:p w:rsidR="00156445" w:rsidRDefault="005A47D0">
      <w:pPr>
        <w:pStyle w:val="a3"/>
        <w:spacing w:before="3" w:line="252" w:lineRule="auto"/>
        <w:ind w:right="1106"/>
      </w:pPr>
      <w:r>
        <w:t>Физические и химические явления. Химическая реакция и её признаки. Закон</w:t>
      </w:r>
      <w:r>
        <w:rPr>
          <w:spacing w:val="40"/>
        </w:rPr>
        <w:t xml:space="preserve"> </w:t>
      </w:r>
      <w:r>
        <w:t>сохранения массы веществ. Химические уравнения. Классификация химических реакций (соединения,</w:t>
      </w:r>
      <w:r>
        <w:rPr>
          <w:spacing w:val="40"/>
        </w:rPr>
        <w:t xml:space="preserve"> </w:t>
      </w:r>
      <w:r>
        <w:t>разложения, замещения,</w:t>
      </w:r>
      <w:r>
        <w:rPr>
          <w:spacing w:val="40"/>
        </w:rPr>
        <w:t xml:space="preserve"> </w:t>
      </w:r>
      <w:r>
        <w:t>обмена).</w:t>
      </w:r>
    </w:p>
    <w:p w:rsidR="00156445" w:rsidRDefault="005A47D0">
      <w:pPr>
        <w:pStyle w:val="a3"/>
        <w:spacing w:line="249" w:lineRule="auto"/>
        <w:ind w:right="1083"/>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w:t>
      </w:r>
      <w:r>
        <w:rPr>
          <w:spacing w:val="40"/>
        </w:rPr>
        <w:t xml:space="preserve"> </w:t>
      </w:r>
      <w:r>
        <w:t>взаимодействие</w:t>
      </w:r>
      <w:r>
        <w:rPr>
          <w:spacing w:val="40"/>
        </w:rPr>
        <w:t xml:space="preserve"> </w:t>
      </w:r>
      <w:r>
        <w:t>железа</w:t>
      </w:r>
      <w:r>
        <w:rPr>
          <w:spacing w:val="40"/>
        </w:rPr>
        <w:t xml:space="preserve"> </w:t>
      </w:r>
      <w:r>
        <w:t>с</w:t>
      </w:r>
      <w:r>
        <w:rPr>
          <w:spacing w:val="40"/>
        </w:rPr>
        <w:t xml:space="preserve"> </w:t>
      </w:r>
      <w:r>
        <w:t>раствором</w:t>
      </w:r>
      <w:r>
        <w:rPr>
          <w:spacing w:val="40"/>
        </w:rPr>
        <w:t xml:space="preserve"> </w:t>
      </w:r>
      <w:r>
        <w:t>соли</w:t>
      </w:r>
      <w:r>
        <w:rPr>
          <w:spacing w:val="40"/>
        </w:rPr>
        <w:t xml:space="preserve"> </w:t>
      </w:r>
      <w:r>
        <w:t>меди(II)),</w:t>
      </w:r>
      <w:r>
        <w:rPr>
          <w:spacing w:val="40"/>
        </w:rPr>
        <w:t xml:space="preserve"> </w:t>
      </w:r>
      <w:r>
        <w:t>изучение</w:t>
      </w:r>
      <w:r>
        <w:rPr>
          <w:spacing w:val="40"/>
        </w:rPr>
        <w:t xml:space="preserve"> </w:t>
      </w:r>
      <w:r>
        <w:t xml:space="preserve">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rsidR="00156445" w:rsidRDefault="005A47D0">
      <w:pPr>
        <w:pStyle w:val="a3"/>
        <w:spacing w:line="262" w:lineRule="exact"/>
        <w:ind w:left="1722" w:firstLine="0"/>
      </w:pPr>
      <w:r>
        <w:t>Важнейшие</w:t>
      </w:r>
      <w:r>
        <w:rPr>
          <w:spacing w:val="29"/>
        </w:rPr>
        <w:t xml:space="preserve"> </w:t>
      </w:r>
      <w:r>
        <w:t>представители</w:t>
      </w:r>
      <w:r>
        <w:rPr>
          <w:spacing w:val="37"/>
        </w:rPr>
        <w:t xml:space="preserve"> </w:t>
      </w:r>
      <w:r>
        <w:t>неорганических</w:t>
      </w:r>
      <w:r>
        <w:rPr>
          <w:spacing w:val="45"/>
        </w:rPr>
        <w:t xml:space="preserve"> </w:t>
      </w:r>
      <w:r>
        <w:rPr>
          <w:spacing w:val="-2"/>
        </w:rPr>
        <w:t>веществ.</w:t>
      </w:r>
    </w:p>
    <w:p w:rsidR="00156445" w:rsidRDefault="005A47D0">
      <w:pPr>
        <w:pStyle w:val="a3"/>
        <w:tabs>
          <w:tab w:val="left" w:pos="2519"/>
          <w:tab w:val="left" w:pos="4449"/>
          <w:tab w:val="left" w:pos="6211"/>
          <w:tab w:val="left" w:pos="7777"/>
          <w:tab w:val="left" w:pos="9520"/>
        </w:tabs>
        <w:spacing w:before="6" w:line="252" w:lineRule="auto"/>
        <w:ind w:right="1091"/>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Pr>
          <w:spacing w:val="-2"/>
        </w:rPr>
        <w:t>Оксиды.</w:t>
      </w:r>
      <w:r>
        <w:tab/>
      </w:r>
      <w:r>
        <w:rPr>
          <w:spacing w:val="-2"/>
        </w:rPr>
        <w:t>Применение</w:t>
      </w:r>
      <w:r>
        <w:tab/>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rsidR="00156445" w:rsidRDefault="005A47D0">
      <w:pPr>
        <w:pStyle w:val="a3"/>
        <w:spacing w:line="252" w:lineRule="auto"/>
        <w:ind w:right="1097"/>
      </w:pPr>
      <w:r>
        <w:t>Тепловой</w:t>
      </w:r>
      <w:r>
        <w:rPr>
          <w:spacing w:val="80"/>
        </w:rPr>
        <w:t xml:space="preserve">   </w:t>
      </w:r>
      <w:r>
        <w:t>эффект</w:t>
      </w:r>
      <w:r>
        <w:rPr>
          <w:spacing w:val="80"/>
        </w:rPr>
        <w:t xml:space="preserve">   </w:t>
      </w:r>
      <w:r>
        <w:t>химической</w:t>
      </w:r>
      <w:r>
        <w:rPr>
          <w:spacing w:val="80"/>
        </w:rPr>
        <w:t xml:space="preserve">   </w:t>
      </w:r>
      <w:r>
        <w:t>реакции,</w:t>
      </w:r>
      <w:r>
        <w:rPr>
          <w:spacing w:val="80"/>
          <w:w w:val="150"/>
        </w:rPr>
        <w:t xml:space="preserve">  </w:t>
      </w:r>
      <w:r>
        <w:t>термохимические</w:t>
      </w:r>
      <w:r>
        <w:rPr>
          <w:spacing w:val="80"/>
        </w:rPr>
        <w:t xml:space="preserve">   </w:t>
      </w:r>
      <w:r>
        <w:t>уравнения, экзо- и эндотермические реакции. Топливо: уголь и метан. Загрязнение воздуха, усиление парникового эффекта,</w:t>
      </w:r>
      <w:r>
        <w:rPr>
          <w:spacing w:val="40"/>
        </w:rPr>
        <w:t xml:space="preserve"> </w:t>
      </w:r>
      <w:r>
        <w:t>разрушение</w:t>
      </w:r>
      <w:r>
        <w:rPr>
          <w:spacing w:val="40"/>
        </w:rPr>
        <w:t xml:space="preserve"> </w:t>
      </w:r>
      <w:r>
        <w:t>озонового</w:t>
      </w:r>
      <w:r>
        <w:rPr>
          <w:spacing w:val="40"/>
        </w:rPr>
        <w:t xml:space="preserve"> </w:t>
      </w:r>
      <w:r>
        <w:t>слоя.</w:t>
      </w:r>
    </w:p>
    <w:p w:rsidR="00156445" w:rsidRDefault="005A47D0">
      <w:pPr>
        <w:pStyle w:val="a3"/>
        <w:spacing w:before="2" w:line="252" w:lineRule="auto"/>
        <w:ind w:right="1104"/>
      </w:pPr>
      <w:r>
        <w:t>Водород</w:t>
      </w:r>
      <w:r>
        <w:rPr>
          <w:spacing w:val="34"/>
        </w:rPr>
        <w:t xml:space="preserve"> </w:t>
      </w:r>
      <w:r>
        <w:t>–</w:t>
      </w:r>
      <w:r>
        <w:rPr>
          <w:spacing w:val="40"/>
        </w:rPr>
        <w:t xml:space="preserve"> </w:t>
      </w:r>
      <w:r>
        <w:t>элемент</w:t>
      </w:r>
      <w:r>
        <w:rPr>
          <w:spacing w:val="38"/>
        </w:rPr>
        <w:t xml:space="preserve"> </w:t>
      </w:r>
      <w:r>
        <w:t>и</w:t>
      </w:r>
      <w:r>
        <w:rPr>
          <w:spacing w:val="31"/>
        </w:rPr>
        <w:t xml:space="preserve"> </w:t>
      </w:r>
      <w:r>
        <w:t>простое</w:t>
      </w:r>
      <w:r>
        <w:rPr>
          <w:spacing w:val="30"/>
        </w:rPr>
        <w:t xml:space="preserve"> </w:t>
      </w:r>
      <w:r>
        <w:t>вещество.</w:t>
      </w:r>
      <w:r>
        <w:rPr>
          <w:spacing w:val="33"/>
        </w:rPr>
        <w:t xml:space="preserve"> </w:t>
      </w:r>
      <w:r>
        <w:t>Нахождение</w:t>
      </w:r>
      <w:r>
        <w:rPr>
          <w:spacing w:val="30"/>
        </w:rPr>
        <w:t xml:space="preserve"> </w:t>
      </w:r>
      <w:r>
        <w:t>водорода</w:t>
      </w:r>
      <w:r>
        <w:rPr>
          <w:spacing w:val="36"/>
        </w:rPr>
        <w:t xml:space="preserve"> </w:t>
      </w:r>
      <w:r>
        <w:t>в</w:t>
      </w:r>
      <w:r>
        <w:rPr>
          <w:spacing w:val="38"/>
        </w:rPr>
        <w:t xml:space="preserve"> </w:t>
      </w:r>
      <w:r>
        <w:t>природе,</w:t>
      </w:r>
      <w:r>
        <w:rPr>
          <w:spacing w:val="40"/>
        </w:rPr>
        <w:t xml:space="preserve"> </w:t>
      </w:r>
      <w:r>
        <w:t>физические и</w:t>
      </w:r>
      <w:r>
        <w:rPr>
          <w:spacing w:val="79"/>
        </w:rPr>
        <w:t xml:space="preserve">    </w:t>
      </w:r>
      <w:r>
        <w:t>химические</w:t>
      </w:r>
      <w:r>
        <w:rPr>
          <w:spacing w:val="79"/>
        </w:rPr>
        <w:t xml:space="preserve">    </w:t>
      </w:r>
      <w:r>
        <w:t>свойства,</w:t>
      </w:r>
      <w:r>
        <w:rPr>
          <w:spacing w:val="78"/>
        </w:rPr>
        <w:t xml:space="preserve">    </w:t>
      </w:r>
      <w:r>
        <w:t>применение,</w:t>
      </w:r>
      <w:r>
        <w:rPr>
          <w:spacing w:val="78"/>
        </w:rPr>
        <w:t xml:space="preserve">    </w:t>
      </w:r>
      <w:r>
        <w:t>способы</w:t>
      </w:r>
      <w:r>
        <w:rPr>
          <w:spacing w:val="78"/>
        </w:rPr>
        <w:t xml:space="preserve">    </w:t>
      </w:r>
      <w:r>
        <w:t>получения.</w:t>
      </w:r>
      <w:r>
        <w:rPr>
          <w:spacing w:val="78"/>
        </w:rPr>
        <w:t xml:space="preserve">    </w:t>
      </w:r>
      <w:r>
        <w:t>Кислоты и соли.</w:t>
      </w:r>
    </w:p>
    <w:p w:rsidR="00156445" w:rsidRDefault="005A47D0">
      <w:pPr>
        <w:pStyle w:val="a3"/>
        <w:spacing w:before="2" w:line="247" w:lineRule="auto"/>
        <w:ind w:left="1722" w:right="3469" w:firstLine="0"/>
      </w:pPr>
      <w:r>
        <w:t>Количество вещества. Моль. Молярная масса. Закон Авогадро. Молярный</w:t>
      </w:r>
      <w:r>
        <w:rPr>
          <w:spacing w:val="40"/>
        </w:rPr>
        <w:t xml:space="preserve"> </w:t>
      </w:r>
      <w:r>
        <w:t>объём</w:t>
      </w:r>
      <w:r>
        <w:rPr>
          <w:spacing w:val="40"/>
        </w:rPr>
        <w:t xml:space="preserve"> </w:t>
      </w:r>
      <w:r>
        <w:t>газов.</w:t>
      </w:r>
      <w:r>
        <w:rPr>
          <w:spacing w:val="40"/>
        </w:rPr>
        <w:t xml:space="preserve"> </w:t>
      </w:r>
      <w:r>
        <w:t>Расчёты по химическим</w:t>
      </w:r>
      <w:r>
        <w:rPr>
          <w:spacing w:val="40"/>
        </w:rPr>
        <w:t xml:space="preserve"> </w:t>
      </w:r>
      <w:r>
        <w:t>уравнениям.</w:t>
      </w:r>
    </w:p>
    <w:p w:rsidR="00156445" w:rsidRDefault="005A47D0">
      <w:pPr>
        <w:pStyle w:val="a3"/>
        <w:spacing w:before="3" w:line="249" w:lineRule="auto"/>
        <w:ind w:right="1094"/>
      </w:pPr>
      <w:r>
        <w:t>Физические</w:t>
      </w:r>
      <w:r>
        <w:rPr>
          <w:spacing w:val="62"/>
        </w:rPr>
        <w:t xml:space="preserve">  </w:t>
      </w:r>
      <w:r>
        <w:t>свойства</w:t>
      </w:r>
      <w:r>
        <w:rPr>
          <w:spacing w:val="62"/>
        </w:rPr>
        <w:t xml:space="preserve">  </w:t>
      </w:r>
      <w:r>
        <w:t>воды.</w:t>
      </w:r>
      <w:r>
        <w:rPr>
          <w:spacing w:val="63"/>
        </w:rPr>
        <w:t xml:space="preserve">  </w:t>
      </w:r>
      <w:r>
        <w:t>Вода</w:t>
      </w:r>
      <w:r>
        <w:rPr>
          <w:spacing w:val="62"/>
        </w:rPr>
        <w:t xml:space="preserve">  </w:t>
      </w:r>
      <w:r>
        <w:t>как</w:t>
      </w:r>
      <w:r>
        <w:rPr>
          <w:spacing w:val="73"/>
          <w:w w:val="150"/>
        </w:rPr>
        <w:t xml:space="preserve">  </w:t>
      </w:r>
      <w:r>
        <w:t>растворитель.</w:t>
      </w:r>
      <w:r>
        <w:rPr>
          <w:spacing w:val="60"/>
        </w:rPr>
        <w:t xml:space="preserve">  </w:t>
      </w:r>
      <w:r>
        <w:t>Растворы.</w:t>
      </w:r>
      <w:r>
        <w:rPr>
          <w:spacing w:val="63"/>
        </w:rPr>
        <w:t xml:space="preserve">  </w:t>
      </w:r>
      <w:r>
        <w:t>Насыщенные и</w:t>
      </w:r>
      <w:r>
        <w:rPr>
          <w:spacing w:val="73"/>
          <w:w w:val="150"/>
        </w:rPr>
        <w:t xml:space="preserve"> </w:t>
      </w:r>
      <w:r>
        <w:t>ненасыщенные</w:t>
      </w:r>
      <w:r>
        <w:rPr>
          <w:spacing w:val="74"/>
          <w:w w:val="150"/>
        </w:rPr>
        <w:t xml:space="preserve"> </w:t>
      </w:r>
      <w:r>
        <w:t>растворы.</w:t>
      </w:r>
      <w:r>
        <w:rPr>
          <w:spacing w:val="61"/>
        </w:rPr>
        <w:t xml:space="preserve">  </w:t>
      </w:r>
      <w:r>
        <w:t>Растворимость</w:t>
      </w:r>
      <w:r>
        <w:rPr>
          <w:spacing w:val="64"/>
        </w:rPr>
        <w:t xml:space="preserve">  </w:t>
      </w:r>
      <w:r>
        <w:t>веществ</w:t>
      </w:r>
      <w:r>
        <w:rPr>
          <w:spacing w:val="62"/>
        </w:rPr>
        <w:t xml:space="preserve">  </w:t>
      </w:r>
      <w:r>
        <w:t>в</w:t>
      </w:r>
      <w:r>
        <w:rPr>
          <w:spacing w:val="73"/>
          <w:w w:val="150"/>
        </w:rPr>
        <w:t xml:space="preserve"> </w:t>
      </w:r>
      <w:r>
        <w:t>воде.</w:t>
      </w:r>
      <w:r>
        <w:rPr>
          <w:spacing w:val="61"/>
        </w:rPr>
        <w:t xml:space="preserve">  </w:t>
      </w:r>
      <w:r>
        <w:t>Массовая</w:t>
      </w:r>
      <w:r>
        <w:rPr>
          <w:spacing w:val="77"/>
          <w:w w:val="150"/>
        </w:rPr>
        <w:t xml:space="preserve"> </w:t>
      </w:r>
      <w:r>
        <w:t>доля</w:t>
      </w:r>
      <w:r>
        <w:rPr>
          <w:spacing w:val="77"/>
          <w:w w:val="150"/>
        </w:rPr>
        <w:t xml:space="preserve"> </w:t>
      </w:r>
      <w:r>
        <w:t>вещества в</w:t>
      </w:r>
      <w:r>
        <w:rPr>
          <w:spacing w:val="38"/>
        </w:rPr>
        <w:t xml:space="preserve">  </w:t>
      </w:r>
      <w:r>
        <w:t>растворе.</w:t>
      </w:r>
      <w:r>
        <w:rPr>
          <w:spacing w:val="80"/>
        </w:rPr>
        <w:t xml:space="preserve">  </w:t>
      </w:r>
      <w:r>
        <w:t>Химические</w:t>
      </w:r>
      <w:r>
        <w:rPr>
          <w:spacing w:val="77"/>
        </w:rPr>
        <w:t xml:space="preserve">  </w:t>
      </w:r>
      <w:r>
        <w:t>свойства</w:t>
      </w:r>
      <w:r>
        <w:rPr>
          <w:spacing w:val="80"/>
        </w:rPr>
        <w:t xml:space="preserve">  </w:t>
      </w:r>
      <w:r>
        <w:t>воды.</w:t>
      </w:r>
      <w:r>
        <w:rPr>
          <w:spacing w:val="75"/>
        </w:rPr>
        <w:t xml:space="preserve">  </w:t>
      </w:r>
      <w:r>
        <w:t>Основания.</w:t>
      </w:r>
      <w:r>
        <w:rPr>
          <w:spacing w:val="78"/>
        </w:rPr>
        <w:t xml:space="preserve">  </w:t>
      </w:r>
      <w:r>
        <w:t>Роль</w:t>
      </w:r>
      <w:r>
        <w:rPr>
          <w:spacing w:val="80"/>
        </w:rPr>
        <w:t xml:space="preserve">  </w:t>
      </w:r>
      <w:r>
        <w:t>растворов</w:t>
      </w:r>
      <w:r>
        <w:rPr>
          <w:spacing w:val="79"/>
        </w:rPr>
        <w:t xml:space="preserve">  </w:t>
      </w:r>
      <w:r>
        <w:t>в</w:t>
      </w:r>
      <w:r>
        <w:rPr>
          <w:spacing w:val="72"/>
        </w:rPr>
        <w:t xml:space="preserve">  </w:t>
      </w:r>
      <w:r>
        <w:t>природе 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Круговорот</w:t>
      </w:r>
      <w:r>
        <w:rPr>
          <w:spacing w:val="40"/>
        </w:rPr>
        <w:t xml:space="preserve"> </w:t>
      </w:r>
      <w:r>
        <w:t>воды</w:t>
      </w:r>
      <w:r>
        <w:rPr>
          <w:spacing w:val="40"/>
        </w:rPr>
        <w:t xml:space="preserve"> </w:t>
      </w:r>
      <w:r>
        <w:t>в</w:t>
      </w:r>
      <w:r>
        <w:rPr>
          <w:spacing w:val="40"/>
        </w:rPr>
        <w:t xml:space="preserve"> </w:t>
      </w:r>
      <w:r>
        <w:t>природе.</w:t>
      </w:r>
      <w:r>
        <w:rPr>
          <w:spacing w:val="40"/>
        </w:rPr>
        <w:t xml:space="preserve"> </w:t>
      </w:r>
      <w:r>
        <w:t>Загрязнение</w:t>
      </w:r>
      <w:r>
        <w:rPr>
          <w:spacing w:val="40"/>
        </w:rPr>
        <w:t xml:space="preserve"> </w:t>
      </w:r>
      <w:r>
        <w:t>природных</w:t>
      </w:r>
      <w:r>
        <w:rPr>
          <w:spacing w:val="40"/>
        </w:rPr>
        <w:t xml:space="preserve"> </w:t>
      </w:r>
      <w:r>
        <w:t>вод.</w:t>
      </w:r>
      <w:r>
        <w:rPr>
          <w:spacing w:val="40"/>
        </w:rPr>
        <w:t xml:space="preserve"> </w:t>
      </w:r>
      <w:r>
        <w:t>Охрана</w:t>
      </w:r>
      <w:r>
        <w:rPr>
          <w:spacing w:val="40"/>
        </w:rPr>
        <w:t xml:space="preserve"> </w:t>
      </w:r>
      <w:r>
        <w:t>и очистка природных вод.</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4147"/>
          <w:tab w:val="left" w:pos="6677"/>
          <w:tab w:val="left" w:pos="9242"/>
        </w:tabs>
        <w:spacing w:before="224" w:line="249" w:lineRule="auto"/>
        <w:ind w:right="1090"/>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w:t>
      </w:r>
      <w:r>
        <w:rPr>
          <w:spacing w:val="40"/>
        </w:rPr>
        <w:t xml:space="preserve"> </w:t>
      </w:r>
      <w:r>
        <w:t>свойства</w:t>
      </w:r>
      <w:r>
        <w:rPr>
          <w:spacing w:val="40"/>
        </w:rPr>
        <w:t xml:space="preserve"> </w:t>
      </w:r>
      <w:r>
        <w:t>оксидов.</w:t>
      </w:r>
      <w:r>
        <w:rPr>
          <w:spacing w:val="40"/>
        </w:rPr>
        <w:t xml:space="preserve"> </w:t>
      </w:r>
      <w:r>
        <w:t>Получение</w:t>
      </w:r>
      <w:r>
        <w:rPr>
          <w:spacing w:val="40"/>
        </w:rPr>
        <w:t xml:space="preserve"> </w:t>
      </w:r>
      <w:r>
        <w:t>оксидов.</w:t>
      </w:r>
    </w:p>
    <w:p w:rsidR="00156445" w:rsidRDefault="005A47D0">
      <w:pPr>
        <w:pStyle w:val="a3"/>
        <w:spacing w:before="9" w:line="247" w:lineRule="auto"/>
        <w:ind w:right="1101"/>
      </w:pPr>
      <w:r>
        <w:t>Основания. Классификация оснований: щёлочи и нерастворимые основания. Номенклатура</w:t>
      </w:r>
      <w:r>
        <w:rPr>
          <w:spacing w:val="80"/>
        </w:rPr>
        <w:t xml:space="preserve">    </w:t>
      </w:r>
      <w:r>
        <w:t>оснований</w:t>
      </w:r>
      <w:r>
        <w:rPr>
          <w:spacing w:val="80"/>
        </w:rPr>
        <w:t xml:space="preserve">    </w:t>
      </w:r>
      <w:r>
        <w:t>(международная</w:t>
      </w:r>
      <w:r>
        <w:rPr>
          <w:spacing w:val="80"/>
        </w:rPr>
        <w:t xml:space="preserve">    </w:t>
      </w:r>
      <w:r>
        <w:t>и</w:t>
      </w:r>
      <w:r>
        <w:rPr>
          <w:spacing w:val="80"/>
        </w:rPr>
        <w:t xml:space="preserve">    </w:t>
      </w:r>
      <w:r>
        <w:t>тривиальная).</w:t>
      </w:r>
      <w:r>
        <w:rPr>
          <w:spacing w:val="80"/>
        </w:rPr>
        <w:t xml:space="preserve">    </w:t>
      </w:r>
      <w:r>
        <w:t>Физические и</w:t>
      </w:r>
      <w:r>
        <w:rPr>
          <w:spacing w:val="40"/>
        </w:rPr>
        <w:t xml:space="preserve"> </w:t>
      </w:r>
      <w:r>
        <w:t>химические</w:t>
      </w:r>
      <w:r>
        <w:rPr>
          <w:spacing w:val="40"/>
        </w:rPr>
        <w:t xml:space="preserve"> </w:t>
      </w:r>
      <w:r>
        <w:t>свойства</w:t>
      </w:r>
      <w:r>
        <w:rPr>
          <w:spacing w:val="40"/>
        </w:rPr>
        <w:t xml:space="preserve"> </w:t>
      </w:r>
      <w:r>
        <w:t>оснований.</w:t>
      </w:r>
      <w:r>
        <w:rPr>
          <w:spacing w:val="40"/>
        </w:rPr>
        <w:t xml:space="preserve"> </w:t>
      </w:r>
      <w:r>
        <w:t>Получение</w:t>
      </w:r>
      <w:r>
        <w:rPr>
          <w:spacing w:val="40"/>
        </w:rPr>
        <w:t xml:space="preserve"> </w:t>
      </w:r>
      <w:r>
        <w:t>оснований.</w:t>
      </w:r>
    </w:p>
    <w:p w:rsidR="00156445" w:rsidRDefault="005A47D0">
      <w:pPr>
        <w:pStyle w:val="a3"/>
        <w:spacing w:before="9" w:line="249" w:lineRule="auto"/>
        <w:ind w:right="1118"/>
      </w:pPr>
      <w:r>
        <w:t>Кислоты.</w:t>
      </w:r>
      <w:r>
        <w:rPr>
          <w:spacing w:val="68"/>
        </w:rPr>
        <w:t xml:space="preserve">   </w:t>
      </w:r>
      <w:r>
        <w:t>Классификация</w:t>
      </w:r>
      <w:r>
        <w:rPr>
          <w:spacing w:val="69"/>
        </w:rPr>
        <w:t xml:space="preserve">   </w:t>
      </w:r>
      <w:r>
        <w:t>кислот.</w:t>
      </w:r>
      <w:r>
        <w:rPr>
          <w:spacing w:val="68"/>
        </w:rPr>
        <w:t xml:space="preserve">   </w:t>
      </w:r>
      <w:r>
        <w:t>Номенклатура</w:t>
      </w:r>
      <w:r>
        <w:rPr>
          <w:spacing w:val="74"/>
        </w:rPr>
        <w:t xml:space="preserve">   </w:t>
      </w:r>
      <w:r>
        <w:t>кислот</w:t>
      </w:r>
      <w:r>
        <w:rPr>
          <w:spacing w:val="68"/>
        </w:rPr>
        <w:t xml:space="preserve">   </w:t>
      </w:r>
      <w:r>
        <w:t>(международная и</w:t>
      </w:r>
      <w:r>
        <w:rPr>
          <w:spacing w:val="40"/>
        </w:rPr>
        <w:t xml:space="preserve"> </w:t>
      </w:r>
      <w:r>
        <w:t>тривиальная).</w:t>
      </w:r>
      <w:r>
        <w:rPr>
          <w:spacing w:val="40"/>
        </w:rPr>
        <w:t xml:space="preserve"> </w:t>
      </w:r>
      <w:r>
        <w:t>Физические</w:t>
      </w:r>
      <w:r>
        <w:rPr>
          <w:spacing w:val="40"/>
        </w:rPr>
        <w:t xml:space="preserve"> </w:t>
      </w:r>
      <w:r>
        <w:t>и</w:t>
      </w:r>
      <w:r>
        <w:rPr>
          <w:spacing w:val="40"/>
        </w:rPr>
        <w:t xml:space="preserve"> </w:t>
      </w:r>
      <w:r>
        <w:t>химические</w:t>
      </w:r>
      <w:r>
        <w:rPr>
          <w:spacing w:val="80"/>
          <w:w w:val="150"/>
        </w:rPr>
        <w:t xml:space="preserve"> </w:t>
      </w:r>
      <w:r>
        <w:t>свойства</w:t>
      </w:r>
      <w:r>
        <w:rPr>
          <w:spacing w:val="80"/>
          <w:w w:val="150"/>
        </w:rPr>
        <w:t xml:space="preserve"> </w:t>
      </w:r>
      <w:r>
        <w:t>кислот.</w:t>
      </w:r>
      <w:r>
        <w:rPr>
          <w:spacing w:val="80"/>
          <w:w w:val="150"/>
        </w:rPr>
        <w:t xml:space="preserve"> </w:t>
      </w:r>
      <w:r>
        <w:t>Ряд</w:t>
      </w:r>
      <w:r>
        <w:rPr>
          <w:spacing w:val="80"/>
          <w:w w:val="150"/>
        </w:rPr>
        <w:t xml:space="preserve"> </w:t>
      </w:r>
      <w:r>
        <w:t>активности</w:t>
      </w:r>
      <w:r>
        <w:rPr>
          <w:spacing w:val="80"/>
          <w:w w:val="150"/>
        </w:rPr>
        <w:t xml:space="preserve"> </w:t>
      </w:r>
      <w:r>
        <w:t>металлов Н.Н. Бекетова. Получение кислот.</w:t>
      </w:r>
    </w:p>
    <w:p w:rsidR="00156445" w:rsidRDefault="005A47D0">
      <w:pPr>
        <w:pStyle w:val="a3"/>
        <w:spacing w:before="5" w:line="247" w:lineRule="auto"/>
        <w:ind w:left="1722" w:right="2914" w:firstLine="0"/>
        <w:jc w:val="left"/>
      </w:pPr>
      <w:r>
        <w:t>Соли. Номенклатура солей (международная и тривиальная).</w:t>
      </w:r>
      <w:r>
        <w:rPr>
          <w:spacing w:val="80"/>
        </w:rPr>
        <w:t xml:space="preserve"> </w:t>
      </w:r>
      <w:r>
        <w:t>Физические и химические свойства солей. Получение солей.</w:t>
      </w:r>
      <w:r>
        <w:rPr>
          <w:spacing w:val="80"/>
        </w:rPr>
        <w:t xml:space="preserve"> </w:t>
      </w:r>
      <w:r>
        <w:t>Генетическая</w:t>
      </w:r>
      <w:r>
        <w:rPr>
          <w:spacing w:val="40"/>
        </w:rPr>
        <w:t xml:space="preserve"> </w:t>
      </w:r>
      <w:r>
        <w:t>связь</w:t>
      </w:r>
      <w:r>
        <w:rPr>
          <w:spacing w:val="40"/>
        </w:rPr>
        <w:t xml:space="preserve"> </w:t>
      </w:r>
      <w:r>
        <w:t>между</w:t>
      </w:r>
      <w:r>
        <w:rPr>
          <w:spacing w:val="36"/>
        </w:rPr>
        <w:t xml:space="preserve"> </w:t>
      </w:r>
      <w:r>
        <w:t>классами</w:t>
      </w:r>
      <w:r>
        <w:rPr>
          <w:spacing w:val="39"/>
        </w:rPr>
        <w:t xml:space="preserve"> </w:t>
      </w:r>
      <w:r>
        <w:t>неорганических</w:t>
      </w:r>
      <w:r>
        <w:rPr>
          <w:spacing w:val="39"/>
        </w:rPr>
        <w:t xml:space="preserve"> </w:t>
      </w:r>
      <w:r>
        <w:t>соединений.</w:t>
      </w:r>
    </w:p>
    <w:p w:rsidR="00156445" w:rsidRDefault="005A47D0">
      <w:pPr>
        <w:pStyle w:val="a3"/>
        <w:spacing w:before="9" w:line="249" w:lineRule="auto"/>
        <w:ind w:right="1083"/>
      </w:pPr>
      <w:r>
        <w:t>Химический</w:t>
      </w:r>
      <w:r>
        <w:rPr>
          <w:spacing w:val="77"/>
          <w:w w:val="150"/>
        </w:rPr>
        <w:t xml:space="preserve">  </w:t>
      </w:r>
      <w:r>
        <w:t>эксперимент:</w:t>
      </w:r>
      <w:r>
        <w:rPr>
          <w:spacing w:val="75"/>
          <w:w w:val="150"/>
        </w:rPr>
        <w:t xml:space="preserve">  </w:t>
      </w:r>
      <w:r>
        <w:t>качественное</w:t>
      </w:r>
      <w:r>
        <w:rPr>
          <w:spacing w:val="65"/>
        </w:rPr>
        <w:t xml:space="preserve">  </w:t>
      </w:r>
      <w:r>
        <w:t>определение</w:t>
      </w:r>
      <w:r>
        <w:rPr>
          <w:spacing w:val="75"/>
          <w:w w:val="150"/>
        </w:rPr>
        <w:t xml:space="preserve">  </w:t>
      </w:r>
      <w:r>
        <w:t>содержания</w:t>
      </w:r>
      <w:r>
        <w:rPr>
          <w:spacing w:val="79"/>
          <w:w w:val="150"/>
        </w:rPr>
        <w:t xml:space="preserve">  </w:t>
      </w:r>
      <w:r>
        <w:t>кислорода в воздухе, получение, собирание, распознавание и изучение свойств кислорода, наблюдение взаимодействия</w:t>
      </w:r>
      <w:r>
        <w:rPr>
          <w:spacing w:val="66"/>
          <w:w w:val="150"/>
        </w:rPr>
        <w:t xml:space="preserve">    </w:t>
      </w:r>
      <w:r>
        <w:t>веществ</w:t>
      </w:r>
      <w:r>
        <w:rPr>
          <w:spacing w:val="65"/>
          <w:w w:val="150"/>
        </w:rPr>
        <w:t xml:space="preserve">    </w:t>
      </w:r>
      <w:r>
        <w:t>с</w:t>
      </w:r>
      <w:r>
        <w:rPr>
          <w:spacing w:val="76"/>
        </w:rPr>
        <w:t xml:space="preserve">    </w:t>
      </w:r>
      <w:r>
        <w:t>кислородом</w:t>
      </w:r>
      <w:r>
        <w:rPr>
          <w:spacing w:val="64"/>
          <w:w w:val="150"/>
        </w:rPr>
        <w:t xml:space="preserve">    </w:t>
      </w:r>
      <w:r>
        <w:t>и</w:t>
      </w:r>
      <w:r>
        <w:rPr>
          <w:spacing w:val="66"/>
          <w:w w:val="150"/>
        </w:rPr>
        <w:t xml:space="preserve">    </w:t>
      </w:r>
      <w:r>
        <w:t>условия</w:t>
      </w:r>
      <w:r>
        <w:rPr>
          <w:spacing w:val="77"/>
        </w:rPr>
        <w:t xml:space="preserve">    </w:t>
      </w:r>
      <w:r>
        <w:t>возникновения и</w:t>
      </w:r>
      <w:r>
        <w:rPr>
          <w:spacing w:val="80"/>
        </w:rPr>
        <w:t xml:space="preserve"> </w:t>
      </w:r>
      <w:r>
        <w:t>прекращения</w:t>
      </w:r>
      <w:r>
        <w:rPr>
          <w:spacing w:val="80"/>
        </w:rPr>
        <w:t xml:space="preserve"> </w:t>
      </w:r>
      <w:r>
        <w:t>горения</w:t>
      </w:r>
      <w:r>
        <w:rPr>
          <w:spacing w:val="66"/>
        </w:rPr>
        <w:t xml:space="preserve">  </w:t>
      </w:r>
      <w:r>
        <w:t>(пожара),</w:t>
      </w:r>
      <w:r>
        <w:rPr>
          <w:spacing w:val="67"/>
        </w:rPr>
        <w:t xml:space="preserve">  </w:t>
      </w:r>
      <w:r>
        <w:t>ознакомление</w:t>
      </w:r>
      <w:r>
        <w:rPr>
          <w:spacing w:val="65"/>
        </w:rPr>
        <w:t xml:space="preserve">  </w:t>
      </w:r>
      <w:r>
        <w:t>с</w:t>
      </w:r>
      <w:r>
        <w:rPr>
          <w:spacing w:val="65"/>
        </w:rPr>
        <w:t xml:space="preserve">  </w:t>
      </w:r>
      <w:r>
        <w:t>образцами</w:t>
      </w:r>
      <w:r>
        <w:rPr>
          <w:spacing w:val="70"/>
        </w:rPr>
        <w:t xml:space="preserve">  </w:t>
      </w:r>
      <w:r>
        <w:t>оксидов</w:t>
      </w:r>
      <w:r>
        <w:rPr>
          <w:spacing w:val="70"/>
        </w:rPr>
        <w:t xml:space="preserve">  </w:t>
      </w:r>
      <w:r>
        <w:t>и</w:t>
      </w:r>
      <w:r>
        <w:rPr>
          <w:spacing w:val="68"/>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w:t>
      </w:r>
      <w:r>
        <w:rPr>
          <w:spacing w:val="80"/>
          <w:w w:val="150"/>
        </w:rPr>
        <w:t xml:space="preserve"> </w:t>
      </w:r>
      <w:r>
        <w:t>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w:t>
      </w:r>
      <w:r>
        <w:rPr>
          <w:spacing w:val="72"/>
        </w:rPr>
        <w:t xml:space="preserve">   </w:t>
      </w:r>
      <w:r>
        <w:t>оксида</w:t>
      </w:r>
      <w:r>
        <w:rPr>
          <w:spacing w:val="67"/>
          <w:w w:val="150"/>
        </w:rPr>
        <w:t xml:space="preserve">   </w:t>
      </w:r>
      <w:r>
        <w:t>меди(II)</w:t>
      </w:r>
      <w:r>
        <w:rPr>
          <w:spacing w:val="66"/>
          <w:w w:val="150"/>
        </w:rPr>
        <w:t xml:space="preserve">   </w:t>
      </w:r>
      <w:r>
        <w:t>с</w:t>
      </w:r>
      <w:r>
        <w:rPr>
          <w:spacing w:val="65"/>
          <w:w w:val="150"/>
        </w:rPr>
        <w:t xml:space="preserve">   </w:t>
      </w:r>
      <w:r>
        <w:t>раствором</w:t>
      </w:r>
      <w:r>
        <w:rPr>
          <w:spacing w:val="69"/>
          <w:w w:val="150"/>
        </w:rPr>
        <w:t xml:space="preserve">   </w:t>
      </w:r>
      <w:r>
        <w:t>серной</w:t>
      </w:r>
      <w:r>
        <w:rPr>
          <w:spacing w:val="68"/>
          <w:w w:val="150"/>
        </w:rPr>
        <w:t xml:space="preserve">   </w:t>
      </w:r>
      <w:r>
        <w:t>кислоты,</w:t>
      </w:r>
      <w:r>
        <w:rPr>
          <w:spacing w:val="66"/>
          <w:w w:val="150"/>
        </w:rPr>
        <w:t xml:space="preserve">   </w:t>
      </w:r>
      <w:r>
        <w:t>кислот с</w:t>
      </w:r>
      <w:r>
        <w:rPr>
          <w:spacing w:val="40"/>
        </w:rPr>
        <w:t xml:space="preserve"> </w:t>
      </w:r>
      <w:r>
        <w:t>металлами,</w:t>
      </w:r>
      <w:r>
        <w:rPr>
          <w:spacing w:val="40"/>
        </w:rPr>
        <w:t xml:space="preserve"> </w:t>
      </w:r>
      <w:r>
        <w:t>реакций</w:t>
      </w:r>
      <w:r>
        <w:rPr>
          <w:spacing w:val="40"/>
        </w:rPr>
        <w:t xml:space="preserve"> </w:t>
      </w:r>
      <w:r>
        <w:t>нейтрализации,</w:t>
      </w:r>
      <w:r>
        <w:rPr>
          <w:spacing w:val="40"/>
        </w:rPr>
        <w:t xml:space="preserve"> </w:t>
      </w:r>
      <w:r>
        <w:t>получение</w:t>
      </w:r>
      <w:r>
        <w:rPr>
          <w:spacing w:val="40"/>
        </w:rPr>
        <w:t xml:space="preserve"> </w:t>
      </w:r>
      <w:r>
        <w:t>нерастворимых</w:t>
      </w:r>
      <w:r>
        <w:rPr>
          <w:spacing w:val="40"/>
        </w:rPr>
        <w:t xml:space="preserve"> </w:t>
      </w:r>
      <w:r>
        <w:t>оснований,</w:t>
      </w:r>
      <w:r>
        <w:rPr>
          <w:spacing w:val="40"/>
        </w:rPr>
        <w:t xml:space="preserve"> </w:t>
      </w:r>
      <w:r>
        <w:t>вытеснение одного</w:t>
      </w:r>
      <w:r>
        <w:rPr>
          <w:spacing w:val="40"/>
        </w:rPr>
        <w:t xml:space="preserve"> </w:t>
      </w:r>
      <w:r>
        <w:t>металла</w:t>
      </w:r>
      <w:r>
        <w:rPr>
          <w:spacing w:val="40"/>
        </w:rPr>
        <w:t xml:space="preserve"> </w:t>
      </w:r>
      <w:r>
        <w:t>другим</w:t>
      </w:r>
      <w:r>
        <w:rPr>
          <w:spacing w:val="40"/>
        </w:rPr>
        <w:t xml:space="preserve"> </w:t>
      </w:r>
      <w:r>
        <w:t>из</w:t>
      </w:r>
      <w:r>
        <w:rPr>
          <w:spacing w:val="40"/>
        </w:rPr>
        <w:t xml:space="preserve"> </w:t>
      </w:r>
      <w:r>
        <w:t>раствора</w:t>
      </w:r>
      <w:r>
        <w:rPr>
          <w:spacing w:val="40"/>
        </w:rPr>
        <w:t xml:space="preserve"> </w:t>
      </w:r>
      <w:r>
        <w:t>соли,</w:t>
      </w:r>
      <w:r>
        <w:rPr>
          <w:spacing w:val="40"/>
        </w:rPr>
        <w:t xml:space="preserve"> </w:t>
      </w: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p>
    <w:p w:rsidR="00156445" w:rsidRDefault="005A47D0">
      <w:pPr>
        <w:pStyle w:val="a3"/>
        <w:spacing w:before="3"/>
        <w:ind w:firstLine="0"/>
      </w:pPr>
      <w:r>
        <w:t>«Важнейшие</w:t>
      </w:r>
      <w:r>
        <w:rPr>
          <w:spacing w:val="36"/>
        </w:rPr>
        <w:t xml:space="preserve"> </w:t>
      </w:r>
      <w:r>
        <w:t>классы</w:t>
      </w:r>
      <w:r>
        <w:rPr>
          <w:spacing w:val="40"/>
        </w:rPr>
        <w:t xml:space="preserve"> </w:t>
      </w:r>
      <w:r>
        <w:t>неорганических</w:t>
      </w:r>
      <w:r>
        <w:rPr>
          <w:spacing w:val="39"/>
        </w:rPr>
        <w:t xml:space="preserve"> </w:t>
      </w:r>
      <w:r>
        <w:rPr>
          <w:spacing w:val="-2"/>
        </w:rPr>
        <w:t>соединений».</w:t>
      </w:r>
    </w:p>
    <w:p w:rsidR="00156445" w:rsidRDefault="005A47D0">
      <w:pPr>
        <w:pStyle w:val="a3"/>
        <w:spacing w:before="9" w:line="252" w:lineRule="auto"/>
        <w:ind w:right="1097"/>
      </w:pPr>
      <w:r>
        <w:t>Периодический</w:t>
      </w:r>
      <w:r>
        <w:rPr>
          <w:spacing w:val="80"/>
        </w:rPr>
        <w:t xml:space="preserve">  </w:t>
      </w:r>
      <w:r>
        <w:t>закон</w:t>
      </w:r>
      <w:r>
        <w:rPr>
          <w:spacing w:val="80"/>
          <w:w w:val="150"/>
        </w:rPr>
        <w:t xml:space="preserve">  </w:t>
      </w:r>
      <w:r>
        <w:t>и</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 xml:space="preserve">элементов Д.И. Менделеева. Строение атомов. Химическая связь. Окислительно-восстановительные </w:t>
      </w:r>
      <w:r>
        <w:rPr>
          <w:spacing w:val="-2"/>
        </w:rPr>
        <w:t>реакции.</w:t>
      </w:r>
    </w:p>
    <w:p w:rsidR="00156445" w:rsidRDefault="005A47D0">
      <w:pPr>
        <w:pStyle w:val="a3"/>
        <w:spacing w:before="2" w:line="252" w:lineRule="auto"/>
        <w:ind w:right="1122"/>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w:t>
      </w:r>
      <w:r>
        <w:rPr>
          <w:spacing w:val="40"/>
        </w:rPr>
        <w:t xml:space="preserve"> </w:t>
      </w:r>
      <w:r>
        <w:t>образуют</w:t>
      </w:r>
      <w:r>
        <w:rPr>
          <w:spacing w:val="40"/>
        </w:rPr>
        <w:t xml:space="preserve"> </w:t>
      </w:r>
      <w:r>
        <w:t>амфотерные</w:t>
      </w:r>
      <w:r>
        <w:rPr>
          <w:spacing w:val="40"/>
        </w:rPr>
        <w:t xml:space="preserve"> </w:t>
      </w:r>
      <w:r>
        <w:t>оксиды</w:t>
      </w:r>
      <w:r>
        <w:rPr>
          <w:spacing w:val="40"/>
        </w:rPr>
        <w:t xml:space="preserve"> </w:t>
      </w:r>
      <w:r>
        <w:t>и</w:t>
      </w:r>
      <w:r>
        <w:rPr>
          <w:spacing w:val="40"/>
        </w:rPr>
        <w:t xml:space="preserve"> </w:t>
      </w:r>
      <w:r>
        <w:t>гидроксиды.</w:t>
      </w:r>
    </w:p>
    <w:p w:rsidR="00156445" w:rsidRDefault="005A47D0">
      <w:pPr>
        <w:pStyle w:val="a3"/>
        <w:spacing w:line="249" w:lineRule="auto"/>
        <w:ind w:right="1100"/>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Короткопериодная и длиннопериодная формы Периодической системы химических</w:t>
      </w:r>
      <w:r>
        <w:rPr>
          <w:spacing w:val="40"/>
        </w:rPr>
        <w:t xml:space="preserve"> </w:t>
      </w:r>
      <w:r>
        <w:t>элементов</w:t>
      </w:r>
      <w:r>
        <w:rPr>
          <w:spacing w:val="40"/>
        </w:rPr>
        <w:t xml:space="preserve"> </w:t>
      </w:r>
      <w:r>
        <w:t>Д.И.</w:t>
      </w:r>
      <w:r>
        <w:rPr>
          <w:spacing w:val="40"/>
        </w:rPr>
        <w:t xml:space="preserve"> </w:t>
      </w:r>
      <w:r>
        <w:t>Менделеева.</w:t>
      </w:r>
      <w:r>
        <w:rPr>
          <w:spacing w:val="40"/>
        </w:rPr>
        <w:t xml:space="preserve"> </w:t>
      </w:r>
      <w:r>
        <w:t>Периоды</w:t>
      </w:r>
      <w:r>
        <w:rPr>
          <w:spacing w:val="40"/>
        </w:rPr>
        <w:t xml:space="preserve"> </w:t>
      </w:r>
      <w:r>
        <w:t>и</w:t>
      </w:r>
      <w:r>
        <w:rPr>
          <w:spacing w:val="40"/>
        </w:rPr>
        <w:t xml:space="preserve"> </w:t>
      </w:r>
      <w:r>
        <w:t>группы.</w:t>
      </w:r>
      <w:r>
        <w:rPr>
          <w:spacing w:val="40"/>
        </w:rPr>
        <w:t xml:space="preserve"> </w:t>
      </w:r>
      <w:r>
        <w:t>Физический</w:t>
      </w:r>
      <w:r>
        <w:rPr>
          <w:spacing w:val="40"/>
        </w:rPr>
        <w:t xml:space="preserve"> </w:t>
      </w:r>
      <w:r>
        <w:t>смысл</w:t>
      </w:r>
      <w:r>
        <w:rPr>
          <w:spacing w:val="80"/>
        </w:rPr>
        <w:t xml:space="preserve"> </w:t>
      </w:r>
      <w:r>
        <w:t>порядкового номера,</w:t>
      </w:r>
      <w:r>
        <w:rPr>
          <w:spacing w:val="40"/>
        </w:rPr>
        <w:t xml:space="preserve"> </w:t>
      </w:r>
      <w:r>
        <w:t>номеров</w:t>
      </w:r>
      <w:r>
        <w:rPr>
          <w:spacing w:val="40"/>
        </w:rPr>
        <w:t xml:space="preserve"> </w:t>
      </w:r>
      <w:r>
        <w:t>периода</w:t>
      </w:r>
      <w:r>
        <w:rPr>
          <w:spacing w:val="40"/>
        </w:rPr>
        <w:t xml:space="preserve"> </w:t>
      </w:r>
      <w:r>
        <w:t>и</w:t>
      </w:r>
      <w:r>
        <w:rPr>
          <w:spacing w:val="40"/>
        </w:rPr>
        <w:t xml:space="preserve"> </w:t>
      </w:r>
      <w:r>
        <w:t>группы</w:t>
      </w:r>
      <w:r>
        <w:rPr>
          <w:spacing w:val="40"/>
        </w:rPr>
        <w:t xml:space="preserve"> </w:t>
      </w:r>
      <w:r>
        <w:t>элемента.</w:t>
      </w:r>
    </w:p>
    <w:p w:rsidR="00156445" w:rsidRDefault="005A47D0">
      <w:pPr>
        <w:pStyle w:val="a3"/>
        <w:tabs>
          <w:tab w:val="left" w:pos="4113"/>
          <w:tab w:val="left" w:pos="7042"/>
          <w:tab w:val="left" w:pos="9645"/>
        </w:tabs>
        <w:spacing w:line="249" w:lineRule="auto"/>
        <w:ind w:right="1106"/>
      </w:pPr>
      <w:r>
        <w:t>Строение атомов. Состав атомных ядер. Изотопы. Электроны. Строение электронных оболочек</w:t>
      </w:r>
      <w:r>
        <w:rPr>
          <w:spacing w:val="80"/>
        </w:rPr>
        <w:t xml:space="preserve">  </w:t>
      </w:r>
      <w:r>
        <w:t>атомов</w:t>
      </w:r>
      <w:r>
        <w:rPr>
          <w:spacing w:val="80"/>
        </w:rPr>
        <w:t xml:space="preserve">  </w:t>
      </w:r>
      <w:r>
        <w:t>первых</w:t>
      </w:r>
      <w:r>
        <w:rPr>
          <w:spacing w:val="80"/>
        </w:rPr>
        <w:t xml:space="preserve">  </w:t>
      </w:r>
      <w:r>
        <w:t>20</w:t>
      </w:r>
      <w:r>
        <w:rPr>
          <w:spacing w:val="80"/>
          <w:w w:val="150"/>
        </w:rPr>
        <w:t xml:space="preserve">  </w:t>
      </w:r>
      <w:r>
        <w:t>химических</w:t>
      </w:r>
      <w:r>
        <w:rPr>
          <w:spacing w:val="80"/>
        </w:rPr>
        <w:t xml:space="preserve">  </w:t>
      </w:r>
      <w:r>
        <w:t>элементов</w:t>
      </w:r>
      <w:r>
        <w:rPr>
          <w:spacing w:val="80"/>
        </w:rPr>
        <w:t xml:space="preserve">  </w:t>
      </w:r>
      <w:r>
        <w:t>Периодической</w:t>
      </w:r>
      <w:r>
        <w:rPr>
          <w:spacing w:val="80"/>
        </w:rPr>
        <w:t xml:space="preserve">  </w:t>
      </w:r>
      <w:r>
        <w:t>системы</w:t>
      </w:r>
      <w:r>
        <w:rPr>
          <w:spacing w:val="40"/>
        </w:rPr>
        <w:t xml:space="preserve"> </w:t>
      </w:r>
      <w:r>
        <w:t>Д.И. Менделеева.</w:t>
      </w:r>
      <w:r>
        <w:tab/>
      </w:r>
      <w:r>
        <w:rPr>
          <w:spacing w:val="-2"/>
        </w:rPr>
        <w:t>Характеристика</w:t>
      </w:r>
      <w:r>
        <w:tab/>
      </w:r>
      <w:r>
        <w:rPr>
          <w:spacing w:val="-2"/>
        </w:rPr>
        <w:t>химического</w:t>
      </w:r>
      <w:r>
        <w:tab/>
      </w:r>
      <w:r>
        <w:rPr>
          <w:spacing w:val="-2"/>
        </w:rPr>
        <w:t xml:space="preserve">элемента </w:t>
      </w:r>
      <w:r>
        <w:t>по</w:t>
      </w:r>
      <w:r>
        <w:rPr>
          <w:spacing w:val="40"/>
        </w:rPr>
        <w:t xml:space="preserve"> </w:t>
      </w:r>
      <w:r>
        <w:t>его положению</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Д.И.</w:t>
      </w:r>
      <w:r>
        <w:rPr>
          <w:spacing w:val="40"/>
        </w:rPr>
        <w:t xml:space="preserve"> </w:t>
      </w:r>
      <w:r>
        <w:t>Менделеева.</w:t>
      </w:r>
    </w:p>
    <w:p w:rsidR="00156445" w:rsidRDefault="005A47D0">
      <w:pPr>
        <w:pStyle w:val="a3"/>
        <w:tabs>
          <w:tab w:val="left" w:pos="4219"/>
          <w:tab w:val="left" w:pos="6682"/>
          <w:tab w:val="left" w:pos="9520"/>
        </w:tabs>
        <w:spacing w:line="249" w:lineRule="auto"/>
        <w:ind w:right="1100"/>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Pr>
          <w:spacing w:val="-2"/>
        </w:rPr>
        <w:t>Периодической</w:t>
      </w:r>
      <w:r>
        <w:tab/>
      </w:r>
      <w:r>
        <w:rPr>
          <w:spacing w:val="-2"/>
        </w:rPr>
        <w:t>системы</w:t>
      </w:r>
      <w:r>
        <w:tab/>
      </w:r>
      <w:r>
        <w:rPr>
          <w:spacing w:val="-2"/>
        </w:rPr>
        <w:t>химических</w:t>
      </w:r>
      <w:r>
        <w:tab/>
      </w:r>
      <w:r>
        <w:rPr>
          <w:spacing w:val="-2"/>
        </w:rPr>
        <w:t xml:space="preserve">элементов </w:t>
      </w:r>
      <w:r>
        <w:t>для</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практики.</w:t>
      </w:r>
      <w:r>
        <w:rPr>
          <w:spacing w:val="35"/>
        </w:rPr>
        <w:t xml:space="preserve"> </w:t>
      </w:r>
      <w:r>
        <w:t>Д.И.</w:t>
      </w:r>
      <w:r>
        <w:rPr>
          <w:spacing w:val="40"/>
        </w:rPr>
        <w:t xml:space="preserve"> </w:t>
      </w:r>
      <w:r>
        <w:t>Менделеев</w:t>
      </w:r>
      <w:r>
        <w:rPr>
          <w:spacing w:val="40"/>
        </w:rPr>
        <w:t xml:space="preserve"> </w:t>
      </w:r>
      <w:r>
        <w:t>–</w:t>
      </w:r>
      <w:r>
        <w:rPr>
          <w:spacing w:val="40"/>
        </w:rPr>
        <w:t xml:space="preserve"> </w:t>
      </w:r>
      <w:r>
        <w:t>учёный</w:t>
      </w:r>
      <w:r>
        <w:rPr>
          <w:spacing w:val="40"/>
        </w:rPr>
        <w:t xml:space="preserve"> </w:t>
      </w:r>
      <w:r>
        <w:t>и</w:t>
      </w:r>
      <w:r>
        <w:rPr>
          <w:spacing w:val="40"/>
        </w:rPr>
        <w:t xml:space="preserve"> </w:t>
      </w:r>
      <w:r>
        <w:t>гражданин.</w:t>
      </w:r>
    </w:p>
    <w:p w:rsidR="00156445" w:rsidRDefault="005A47D0">
      <w:pPr>
        <w:pStyle w:val="a3"/>
        <w:spacing w:line="264" w:lineRule="exact"/>
        <w:ind w:left="1722" w:firstLine="0"/>
      </w:pPr>
      <w:r>
        <w:t>Химическая</w:t>
      </w:r>
      <w:r>
        <w:rPr>
          <w:spacing w:val="55"/>
          <w:w w:val="150"/>
        </w:rPr>
        <w:t xml:space="preserve">   </w:t>
      </w:r>
      <w:r>
        <w:t>связь.</w:t>
      </w:r>
      <w:r>
        <w:rPr>
          <w:spacing w:val="72"/>
          <w:w w:val="150"/>
        </w:rPr>
        <w:t xml:space="preserve">   </w:t>
      </w:r>
      <w:r>
        <w:t>Ковалентная</w:t>
      </w:r>
      <w:r>
        <w:rPr>
          <w:spacing w:val="74"/>
          <w:w w:val="150"/>
        </w:rPr>
        <w:t xml:space="preserve">   </w:t>
      </w:r>
      <w:r>
        <w:t>(полярная</w:t>
      </w:r>
      <w:r>
        <w:rPr>
          <w:spacing w:val="72"/>
          <w:w w:val="150"/>
        </w:rPr>
        <w:t xml:space="preserve">   </w:t>
      </w:r>
      <w:r>
        <w:t>и</w:t>
      </w:r>
      <w:r>
        <w:rPr>
          <w:spacing w:val="70"/>
          <w:w w:val="150"/>
        </w:rPr>
        <w:t xml:space="preserve">   </w:t>
      </w:r>
      <w:r>
        <w:t>неполярная)</w:t>
      </w:r>
      <w:r>
        <w:rPr>
          <w:spacing w:val="76"/>
          <w:w w:val="150"/>
        </w:rPr>
        <w:t xml:space="preserve">   </w:t>
      </w:r>
      <w:r>
        <w:rPr>
          <w:spacing w:val="-2"/>
        </w:rPr>
        <w:t>связь.</w:t>
      </w:r>
    </w:p>
    <w:p w:rsidR="00156445" w:rsidRDefault="005A47D0">
      <w:pPr>
        <w:pStyle w:val="a3"/>
        <w:spacing w:before="6"/>
        <w:ind w:firstLine="0"/>
      </w:pPr>
      <w:r>
        <w:t>Электроотрицательность</w:t>
      </w:r>
      <w:r>
        <w:rPr>
          <w:spacing w:val="41"/>
        </w:rPr>
        <w:t xml:space="preserve"> </w:t>
      </w:r>
      <w:r>
        <w:t>химических</w:t>
      </w:r>
      <w:r>
        <w:rPr>
          <w:spacing w:val="39"/>
        </w:rPr>
        <w:t xml:space="preserve"> </w:t>
      </w:r>
      <w:r>
        <w:t>элементов.</w:t>
      </w:r>
      <w:r>
        <w:rPr>
          <w:spacing w:val="30"/>
        </w:rPr>
        <w:t xml:space="preserve"> </w:t>
      </w:r>
      <w:r>
        <w:t>Ионная</w:t>
      </w:r>
      <w:r>
        <w:rPr>
          <w:spacing w:val="40"/>
        </w:rPr>
        <w:t xml:space="preserve"> </w:t>
      </w:r>
      <w:r>
        <w:rPr>
          <w:spacing w:val="-2"/>
        </w:rPr>
        <w:t>связь.</w:t>
      </w:r>
    </w:p>
    <w:p w:rsidR="00156445" w:rsidRDefault="005A47D0">
      <w:pPr>
        <w:pStyle w:val="a3"/>
        <w:spacing w:before="9" w:line="252" w:lineRule="auto"/>
        <w:ind w:right="1132"/>
      </w:pPr>
      <w:r>
        <w:t>Степень</w:t>
      </w:r>
      <w:r>
        <w:rPr>
          <w:spacing w:val="40"/>
        </w:rPr>
        <w:t xml:space="preserve"> </w:t>
      </w:r>
      <w:r>
        <w:t>окисления.</w:t>
      </w:r>
      <w:r>
        <w:rPr>
          <w:spacing w:val="40"/>
        </w:rPr>
        <w:t xml:space="preserve"> </w:t>
      </w:r>
      <w:r>
        <w:t>Окислительно­восстановительные</w:t>
      </w:r>
      <w:r>
        <w:rPr>
          <w:spacing w:val="40"/>
        </w:rPr>
        <w:t xml:space="preserve"> </w:t>
      </w:r>
      <w:r>
        <w:t>реакции.</w:t>
      </w:r>
      <w:r>
        <w:rPr>
          <w:spacing w:val="40"/>
        </w:rPr>
        <w:t xml:space="preserve"> </w:t>
      </w:r>
      <w:r>
        <w:t>Процессы</w:t>
      </w:r>
      <w:r>
        <w:rPr>
          <w:spacing w:val="40"/>
        </w:rPr>
        <w:t xml:space="preserve"> </w:t>
      </w:r>
      <w:r>
        <w:t>окисления</w:t>
      </w:r>
      <w:r>
        <w:rPr>
          <w:spacing w:val="80"/>
        </w:rPr>
        <w:t xml:space="preserve"> </w:t>
      </w:r>
      <w:r>
        <w:t>и</w:t>
      </w:r>
      <w:r>
        <w:rPr>
          <w:spacing w:val="40"/>
        </w:rPr>
        <w:t xml:space="preserve"> </w:t>
      </w:r>
      <w:r>
        <w:t>восстановления.</w:t>
      </w:r>
      <w:r>
        <w:rPr>
          <w:spacing w:val="40"/>
        </w:rPr>
        <w:t xml:space="preserve"> </w:t>
      </w:r>
      <w:r>
        <w:t>Окислители</w:t>
      </w:r>
      <w:r>
        <w:rPr>
          <w:spacing w:val="40"/>
        </w:rPr>
        <w:t xml:space="preserve"> </w:t>
      </w:r>
      <w:r>
        <w:t>и</w:t>
      </w:r>
      <w:r>
        <w:rPr>
          <w:spacing w:val="40"/>
        </w:rPr>
        <w:t xml:space="preserve"> </w:t>
      </w:r>
      <w:r>
        <w:t>восстановители.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87"/>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56445" w:rsidRDefault="005A47D0">
      <w:pPr>
        <w:pStyle w:val="a3"/>
        <w:spacing w:before="9"/>
        <w:ind w:left="1722" w:firstLine="0"/>
      </w:pPr>
      <w:r>
        <w:rPr>
          <w:spacing w:val="2"/>
        </w:rPr>
        <w:t>Межпредметные</w:t>
      </w:r>
      <w:r>
        <w:rPr>
          <w:spacing w:val="32"/>
        </w:rPr>
        <w:t xml:space="preserve"> </w:t>
      </w:r>
      <w:r>
        <w:rPr>
          <w:spacing w:val="-2"/>
        </w:rPr>
        <w:t>связи.</w:t>
      </w:r>
    </w:p>
    <w:p w:rsidR="00156445" w:rsidRDefault="005A47D0">
      <w:pPr>
        <w:pStyle w:val="a3"/>
        <w:tabs>
          <w:tab w:val="left" w:pos="2236"/>
          <w:tab w:val="left" w:pos="4421"/>
          <w:tab w:val="left" w:pos="5439"/>
          <w:tab w:val="left" w:pos="6793"/>
          <w:tab w:val="left" w:pos="9654"/>
        </w:tabs>
        <w:spacing w:before="9" w:line="247" w:lineRule="auto"/>
        <w:ind w:right="1105"/>
      </w:pPr>
      <w:r>
        <w:t>Реализация</w:t>
      </w:r>
      <w:r>
        <w:rPr>
          <w:spacing w:val="40"/>
        </w:rPr>
        <w:t xml:space="preserve"> </w:t>
      </w:r>
      <w:r>
        <w:t>межпредметных</w:t>
      </w:r>
      <w:r>
        <w:rPr>
          <w:spacing w:val="40"/>
        </w:rPr>
        <w:t xml:space="preserve"> </w:t>
      </w:r>
      <w:r>
        <w:t>связей</w:t>
      </w:r>
      <w:r>
        <w:rPr>
          <w:spacing w:val="40"/>
        </w:rPr>
        <w:t xml:space="preserve"> </w:t>
      </w:r>
      <w:r>
        <w:t>при</w:t>
      </w:r>
      <w:r>
        <w:rPr>
          <w:spacing w:val="40"/>
        </w:rPr>
        <w:t xml:space="preserve"> </w:t>
      </w:r>
      <w:r>
        <w:t>изучении</w:t>
      </w:r>
      <w:r>
        <w:rPr>
          <w:spacing w:val="40"/>
        </w:rPr>
        <w:t xml:space="preserve"> </w:t>
      </w:r>
      <w:r>
        <w:t>химии</w:t>
      </w:r>
      <w:r>
        <w:rPr>
          <w:spacing w:val="40"/>
        </w:rPr>
        <w:t xml:space="preserve"> </w:t>
      </w:r>
      <w:r>
        <w:t>в</w:t>
      </w:r>
      <w:r>
        <w:rPr>
          <w:spacing w:val="40"/>
        </w:rPr>
        <w:t xml:space="preserve"> </w:t>
      </w:r>
      <w:r>
        <w:t>8</w:t>
      </w:r>
      <w:r>
        <w:rPr>
          <w:spacing w:val="40"/>
        </w:rPr>
        <w:t xml:space="preserve"> </w:t>
      </w:r>
      <w:r>
        <w:t>классе</w:t>
      </w:r>
      <w:r>
        <w:rPr>
          <w:spacing w:val="40"/>
        </w:rPr>
        <w:t xml:space="preserve"> </w:t>
      </w:r>
      <w:r>
        <w:t xml:space="preserve">осуществляется </w:t>
      </w:r>
      <w:r>
        <w:rPr>
          <w:spacing w:val="-2"/>
        </w:rPr>
        <w:t>через</w:t>
      </w:r>
      <w:r>
        <w:tab/>
      </w:r>
      <w:r>
        <w:rPr>
          <w:spacing w:val="-2"/>
        </w:rPr>
        <w:t>использование</w:t>
      </w:r>
      <w:r>
        <w:tab/>
      </w:r>
      <w:r>
        <w:rPr>
          <w:spacing w:val="-4"/>
        </w:rPr>
        <w:t>как</w:t>
      </w:r>
      <w:r>
        <w:tab/>
      </w:r>
      <w:r>
        <w:rPr>
          <w:spacing w:val="-4"/>
        </w:rPr>
        <w:t>общих</w:t>
      </w:r>
      <w:r>
        <w:tab/>
      </w:r>
      <w:r>
        <w:rPr>
          <w:spacing w:val="-2"/>
        </w:rPr>
        <w:t>естественно­научных</w:t>
      </w:r>
      <w:r>
        <w:tab/>
      </w:r>
      <w:r>
        <w:rPr>
          <w:spacing w:val="-2"/>
        </w:rPr>
        <w:t xml:space="preserve">понятий,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w:t>
      </w:r>
      <w:r>
        <w:rPr>
          <w:spacing w:val="40"/>
        </w:rPr>
        <w:t xml:space="preserve"> </w:t>
      </w:r>
      <w:r>
        <w:t xml:space="preserve">естественно­научного </w:t>
      </w:r>
      <w:r>
        <w:rPr>
          <w:spacing w:val="-2"/>
        </w:rPr>
        <w:t>цикла.</w:t>
      </w:r>
    </w:p>
    <w:p w:rsidR="00156445" w:rsidRDefault="005A47D0">
      <w:pPr>
        <w:pStyle w:val="a3"/>
        <w:spacing w:before="6" w:line="252" w:lineRule="auto"/>
        <w:ind w:right="1115"/>
      </w:pPr>
      <w:r>
        <w:t>Общие естественно­научные понятия: научный факт, гипотеза, теория, закон, анализ, синтез,</w:t>
      </w:r>
      <w:r>
        <w:rPr>
          <w:spacing w:val="40"/>
        </w:rPr>
        <w:t xml:space="preserve"> </w:t>
      </w:r>
      <w:r>
        <w:t>классификация,</w:t>
      </w:r>
      <w:r>
        <w:rPr>
          <w:spacing w:val="40"/>
        </w:rPr>
        <w:t xml:space="preserve"> </w:t>
      </w:r>
      <w:r>
        <w:t>периодичность,</w:t>
      </w:r>
      <w:r>
        <w:rPr>
          <w:spacing w:val="40"/>
        </w:rPr>
        <w:t xml:space="preserve"> </w:t>
      </w:r>
      <w:r>
        <w:t>наблюдение,</w:t>
      </w:r>
      <w:r>
        <w:rPr>
          <w:spacing w:val="40"/>
        </w:rPr>
        <w:t xml:space="preserve"> </w:t>
      </w:r>
      <w:r>
        <w:t>эксперимент,</w:t>
      </w:r>
      <w:r>
        <w:rPr>
          <w:spacing w:val="40"/>
        </w:rPr>
        <w:t xml:space="preserve"> </w:t>
      </w:r>
      <w:r>
        <w:t>моделирование,</w:t>
      </w:r>
      <w:r>
        <w:rPr>
          <w:spacing w:val="80"/>
        </w:rPr>
        <w:t xml:space="preserve"> </w:t>
      </w:r>
      <w:r>
        <w:t>измерение, модель, явление.</w:t>
      </w:r>
    </w:p>
    <w:p w:rsidR="00156445" w:rsidRDefault="005A47D0">
      <w:pPr>
        <w:pStyle w:val="a3"/>
        <w:spacing w:before="2" w:line="249" w:lineRule="auto"/>
        <w:ind w:right="1095"/>
      </w:pPr>
      <w:r>
        <w:t>Физика: материя, атом, электрон, протон, нейтрон, ион, нуклид, изотопы, радиоактивность,</w:t>
      </w:r>
      <w:r>
        <w:rPr>
          <w:spacing w:val="40"/>
        </w:rPr>
        <w:t xml:space="preserve"> </w:t>
      </w:r>
      <w:r>
        <w:t>молекула,</w:t>
      </w:r>
      <w:r>
        <w:rPr>
          <w:spacing w:val="40"/>
        </w:rPr>
        <w:t xml:space="preserve"> </w:t>
      </w:r>
      <w:r>
        <w:t>электрический</w:t>
      </w:r>
      <w:r>
        <w:rPr>
          <w:spacing w:val="40"/>
        </w:rPr>
        <w:t xml:space="preserve"> </w:t>
      </w:r>
      <w:r>
        <w:t>заряд,</w:t>
      </w:r>
      <w:r>
        <w:rPr>
          <w:spacing w:val="40"/>
        </w:rPr>
        <w:t xml:space="preserve"> </w:t>
      </w:r>
      <w:r>
        <w:t>вещество,</w:t>
      </w:r>
      <w:r>
        <w:rPr>
          <w:spacing w:val="40"/>
        </w:rPr>
        <w:t xml:space="preserve"> </w:t>
      </w:r>
      <w:r>
        <w:t>тело,</w:t>
      </w:r>
      <w:r>
        <w:rPr>
          <w:spacing w:val="40"/>
        </w:rPr>
        <w:t xml:space="preserve"> </w:t>
      </w:r>
      <w:r>
        <w:t>объём,</w:t>
      </w:r>
      <w:r>
        <w:rPr>
          <w:spacing w:val="40"/>
        </w:rPr>
        <w:t xml:space="preserve"> </w:t>
      </w:r>
      <w:r>
        <w:t>агрегатное состояние</w:t>
      </w:r>
      <w:r>
        <w:rPr>
          <w:spacing w:val="40"/>
        </w:rPr>
        <w:t xml:space="preserve"> </w:t>
      </w:r>
      <w:r>
        <w:t>вещества,</w:t>
      </w:r>
      <w:r>
        <w:rPr>
          <w:spacing w:val="40"/>
        </w:rPr>
        <w:t xml:space="preserve"> </w:t>
      </w:r>
      <w:r>
        <w:t>газ,</w:t>
      </w:r>
      <w:r>
        <w:rPr>
          <w:spacing w:val="40"/>
        </w:rPr>
        <w:t xml:space="preserve"> </w:t>
      </w:r>
      <w:r>
        <w:t>физические</w:t>
      </w:r>
      <w:r>
        <w:rPr>
          <w:spacing w:val="40"/>
        </w:rPr>
        <w:t xml:space="preserve"> </w:t>
      </w:r>
      <w:r>
        <w:t>величины,</w:t>
      </w:r>
      <w:r>
        <w:rPr>
          <w:spacing w:val="40"/>
        </w:rPr>
        <w:t xml:space="preserve"> </w:t>
      </w:r>
      <w:r>
        <w:t>единицы</w:t>
      </w:r>
      <w:r>
        <w:rPr>
          <w:spacing w:val="40"/>
        </w:rPr>
        <w:t xml:space="preserve"> </w:t>
      </w:r>
      <w:r>
        <w:t>измерения,</w:t>
      </w:r>
      <w:r>
        <w:rPr>
          <w:spacing w:val="40"/>
        </w:rPr>
        <w:t xml:space="preserve"> </w:t>
      </w:r>
      <w:r>
        <w:t>космос,</w:t>
      </w:r>
      <w:r>
        <w:rPr>
          <w:spacing w:val="40"/>
        </w:rPr>
        <w:t xml:space="preserve"> </w:t>
      </w:r>
      <w:r>
        <w:t>планеты,</w:t>
      </w:r>
      <w:r>
        <w:rPr>
          <w:spacing w:val="40"/>
        </w:rPr>
        <w:t xml:space="preserve"> </w:t>
      </w:r>
      <w:r>
        <w:t>звёзды, Солнце.</w:t>
      </w:r>
    </w:p>
    <w:p w:rsidR="00156445" w:rsidRDefault="005A47D0">
      <w:pPr>
        <w:pStyle w:val="a3"/>
        <w:spacing w:before="4"/>
        <w:ind w:left="1722" w:firstLine="0"/>
      </w:pPr>
      <w:r>
        <w:t>Биология:</w:t>
      </w:r>
      <w:r>
        <w:rPr>
          <w:spacing w:val="33"/>
        </w:rPr>
        <w:t xml:space="preserve"> </w:t>
      </w:r>
      <w:r>
        <w:t>фотосинтез,</w:t>
      </w:r>
      <w:r>
        <w:rPr>
          <w:spacing w:val="27"/>
        </w:rPr>
        <w:t xml:space="preserve"> </w:t>
      </w:r>
      <w:r>
        <w:t>дыхание,</w:t>
      </w:r>
      <w:r>
        <w:rPr>
          <w:spacing w:val="31"/>
        </w:rPr>
        <w:t xml:space="preserve"> </w:t>
      </w:r>
      <w:r>
        <w:rPr>
          <w:spacing w:val="-2"/>
        </w:rPr>
        <w:t>биосфера.</w:t>
      </w:r>
    </w:p>
    <w:p w:rsidR="00156445" w:rsidRDefault="005A47D0">
      <w:pPr>
        <w:pStyle w:val="a3"/>
        <w:spacing w:before="9" w:line="247" w:lineRule="auto"/>
        <w:ind w:right="1109"/>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 ископаемые, топливо, водные ресурсы.</w:t>
      </w:r>
    </w:p>
    <w:p w:rsidR="00156445" w:rsidRDefault="005A47D0">
      <w:pPr>
        <w:pStyle w:val="Heading2"/>
        <w:spacing w:before="17"/>
      </w:pPr>
      <w:bookmarkStart w:id="98" w:name="Содержание_обучения_в_9_классе._(11)"/>
      <w:bookmarkEnd w:id="98"/>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before="4"/>
        <w:ind w:left="1722" w:firstLine="0"/>
      </w:pPr>
      <w:r>
        <w:t>Вещество</w:t>
      </w:r>
      <w:r>
        <w:rPr>
          <w:spacing w:val="19"/>
        </w:rPr>
        <w:t xml:space="preserve"> </w:t>
      </w:r>
      <w:r>
        <w:t>и</w:t>
      </w:r>
      <w:r>
        <w:rPr>
          <w:spacing w:val="26"/>
        </w:rPr>
        <w:t xml:space="preserve"> </w:t>
      </w:r>
      <w:r>
        <w:t>химическая</w:t>
      </w:r>
      <w:r>
        <w:rPr>
          <w:spacing w:val="34"/>
        </w:rPr>
        <w:t xml:space="preserve"> </w:t>
      </w:r>
      <w:r>
        <w:rPr>
          <w:spacing w:val="-2"/>
        </w:rPr>
        <w:t>реакция.</w:t>
      </w:r>
    </w:p>
    <w:p w:rsidR="00156445" w:rsidRDefault="005A47D0">
      <w:pPr>
        <w:pStyle w:val="a3"/>
        <w:spacing w:before="10" w:line="252" w:lineRule="auto"/>
        <w:ind w:right="1097"/>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Строение атомов. Закономерности в изменении свойств химических</w:t>
      </w:r>
      <w:r>
        <w:rPr>
          <w:spacing w:val="40"/>
        </w:rPr>
        <w:t xml:space="preserve"> </w:t>
      </w:r>
      <w:r>
        <w:t>элементов</w:t>
      </w:r>
      <w:r>
        <w:rPr>
          <w:spacing w:val="76"/>
        </w:rPr>
        <w:t xml:space="preserve">   </w:t>
      </w:r>
      <w:r>
        <w:t>первых</w:t>
      </w:r>
      <w:r>
        <w:rPr>
          <w:spacing w:val="69"/>
          <w:w w:val="150"/>
        </w:rPr>
        <w:t xml:space="preserve">   </w:t>
      </w:r>
      <w:r>
        <w:t>трёх</w:t>
      </w:r>
      <w:r>
        <w:rPr>
          <w:spacing w:val="74"/>
        </w:rPr>
        <w:t xml:space="preserve">   </w:t>
      </w:r>
      <w:r>
        <w:t>периодов,</w:t>
      </w:r>
      <w:r>
        <w:rPr>
          <w:spacing w:val="74"/>
        </w:rPr>
        <w:t xml:space="preserve">   </w:t>
      </w:r>
      <w:r>
        <w:t>калия,</w:t>
      </w:r>
      <w:r>
        <w:rPr>
          <w:spacing w:val="72"/>
          <w:w w:val="150"/>
        </w:rPr>
        <w:t xml:space="preserve">   </w:t>
      </w:r>
      <w:r>
        <w:t>кальция</w:t>
      </w:r>
      <w:r>
        <w:rPr>
          <w:spacing w:val="75"/>
        </w:rPr>
        <w:t xml:space="preserve">   </w:t>
      </w:r>
      <w:r>
        <w:t>и</w:t>
      </w:r>
      <w:r>
        <w:rPr>
          <w:spacing w:val="68"/>
          <w:w w:val="150"/>
        </w:rPr>
        <w:t xml:space="preserve">   </w:t>
      </w:r>
      <w:r>
        <w:t>их</w:t>
      </w:r>
      <w:r>
        <w:rPr>
          <w:spacing w:val="67"/>
          <w:w w:val="150"/>
        </w:rPr>
        <w:t xml:space="preserve">   </w:t>
      </w:r>
      <w:r>
        <w:t>соединений в</w:t>
      </w:r>
      <w:r>
        <w:rPr>
          <w:spacing w:val="63"/>
        </w:rPr>
        <w:t xml:space="preserve">  </w:t>
      </w:r>
      <w:r>
        <w:t>соответствии</w:t>
      </w:r>
      <w:r>
        <w:rPr>
          <w:spacing w:val="66"/>
        </w:rPr>
        <w:t xml:space="preserve">  </w:t>
      </w:r>
      <w:r>
        <w:t>с</w:t>
      </w:r>
      <w:r>
        <w:rPr>
          <w:spacing w:val="63"/>
        </w:rPr>
        <w:t xml:space="preserve">  </w:t>
      </w:r>
      <w:r>
        <w:t>положением</w:t>
      </w:r>
      <w:r>
        <w:rPr>
          <w:spacing w:val="63"/>
        </w:rPr>
        <w:t xml:space="preserve">  </w:t>
      </w:r>
      <w:r>
        <w:t>элементов</w:t>
      </w:r>
      <w:r>
        <w:rPr>
          <w:spacing w:val="66"/>
        </w:rPr>
        <w:t xml:space="preserve">  </w:t>
      </w:r>
      <w:r>
        <w:t>в</w:t>
      </w:r>
      <w:r>
        <w:rPr>
          <w:spacing w:val="66"/>
        </w:rPr>
        <w:t xml:space="preserve">  </w:t>
      </w:r>
      <w:r>
        <w:t>Периодической</w:t>
      </w:r>
      <w:r>
        <w:rPr>
          <w:spacing w:val="65"/>
        </w:rPr>
        <w:t xml:space="preserve">  </w:t>
      </w:r>
      <w:r>
        <w:t>системе</w:t>
      </w:r>
      <w:r>
        <w:rPr>
          <w:spacing w:val="66"/>
        </w:rPr>
        <w:t xml:space="preserve">  </w:t>
      </w:r>
      <w:r>
        <w:t>и</w:t>
      </w:r>
      <w:r>
        <w:rPr>
          <w:spacing w:val="63"/>
        </w:rPr>
        <w:t xml:space="preserve">  </w:t>
      </w:r>
      <w:r>
        <w:t>строением их атомов.</w:t>
      </w:r>
    </w:p>
    <w:p w:rsidR="00156445" w:rsidRDefault="005A47D0">
      <w:pPr>
        <w:pStyle w:val="a3"/>
        <w:spacing w:line="244" w:lineRule="auto"/>
        <w:ind w:right="1096"/>
      </w:pPr>
      <w:r>
        <w:t>Строение вещества: виды химической связи. Типы кристаллических решёток, зависимость</w:t>
      </w:r>
      <w:r>
        <w:rPr>
          <w:spacing w:val="40"/>
        </w:rPr>
        <w:t xml:space="preserve"> </w:t>
      </w:r>
      <w:r>
        <w:t>свойств</w:t>
      </w:r>
      <w:r>
        <w:rPr>
          <w:spacing w:val="40"/>
        </w:rPr>
        <w:t xml:space="preserve"> </w:t>
      </w:r>
      <w:r>
        <w:t>вещества</w:t>
      </w:r>
      <w:r>
        <w:rPr>
          <w:spacing w:val="40"/>
        </w:rPr>
        <w:t xml:space="preserve"> </w:t>
      </w:r>
      <w:r>
        <w:t>от</w:t>
      </w:r>
      <w:r>
        <w:rPr>
          <w:spacing w:val="40"/>
        </w:rPr>
        <w:t xml:space="preserve"> </w:t>
      </w:r>
      <w:r>
        <w:t>типа</w:t>
      </w:r>
      <w:r>
        <w:rPr>
          <w:spacing w:val="40"/>
        </w:rPr>
        <w:t xml:space="preserve"> </w:t>
      </w:r>
      <w:r>
        <w:t>кристаллической</w:t>
      </w:r>
      <w:r>
        <w:rPr>
          <w:spacing w:val="40"/>
        </w:rPr>
        <w:t xml:space="preserve"> </w:t>
      </w:r>
      <w:r>
        <w:t>решётки</w:t>
      </w:r>
      <w:r>
        <w:rPr>
          <w:spacing w:val="40"/>
        </w:rPr>
        <w:t xml:space="preserve"> </w:t>
      </w:r>
      <w:r>
        <w:t>и</w:t>
      </w:r>
      <w:r>
        <w:rPr>
          <w:spacing w:val="40"/>
        </w:rPr>
        <w:t xml:space="preserve"> </w:t>
      </w:r>
      <w:r>
        <w:t>вида</w:t>
      </w:r>
      <w:r>
        <w:rPr>
          <w:spacing w:val="40"/>
        </w:rPr>
        <w:t xml:space="preserve"> </w:t>
      </w:r>
      <w:r>
        <w:t>химической</w:t>
      </w:r>
      <w:r>
        <w:rPr>
          <w:spacing w:val="40"/>
        </w:rPr>
        <w:t xml:space="preserve"> </w:t>
      </w:r>
      <w:r>
        <w:t>связи.</w:t>
      </w:r>
    </w:p>
    <w:p w:rsidR="00156445" w:rsidRDefault="005A47D0">
      <w:pPr>
        <w:pStyle w:val="a3"/>
        <w:spacing w:before="7" w:line="247" w:lineRule="auto"/>
        <w:ind w:right="1109"/>
      </w:pPr>
      <w:r>
        <w:t>Классификация</w:t>
      </w:r>
      <w:r>
        <w:rPr>
          <w:spacing w:val="71"/>
          <w:w w:val="150"/>
        </w:rPr>
        <w:t xml:space="preserve">  </w:t>
      </w:r>
      <w:r>
        <w:t>и</w:t>
      </w:r>
      <w:r>
        <w:rPr>
          <w:spacing w:val="71"/>
        </w:rPr>
        <w:t xml:space="preserve">   </w:t>
      </w:r>
      <w:r>
        <w:t>номенклатура</w:t>
      </w:r>
      <w:r>
        <w:rPr>
          <w:spacing w:val="70"/>
        </w:rPr>
        <w:t xml:space="preserve">   </w:t>
      </w:r>
      <w:r>
        <w:t>неорганических</w:t>
      </w:r>
      <w:r>
        <w:rPr>
          <w:spacing w:val="69"/>
          <w:w w:val="150"/>
        </w:rPr>
        <w:t xml:space="preserve">  </w:t>
      </w:r>
      <w:r>
        <w:t>веществ</w:t>
      </w:r>
      <w:r>
        <w:rPr>
          <w:spacing w:val="71"/>
        </w:rPr>
        <w:t xml:space="preserve">   </w:t>
      </w:r>
      <w:r>
        <w:t>(международная и тривиальная). Химические свойства веществ, относящихся к различным классам неорганических</w:t>
      </w:r>
      <w:r>
        <w:rPr>
          <w:spacing w:val="40"/>
        </w:rPr>
        <w:t xml:space="preserve"> </w:t>
      </w:r>
      <w:r>
        <w:t>соединений,</w:t>
      </w:r>
      <w:r>
        <w:rPr>
          <w:spacing w:val="40"/>
        </w:rPr>
        <w:t xml:space="preserve"> </w:t>
      </w:r>
      <w:r>
        <w:t>генетическая</w:t>
      </w:r>
      <w:r>
        <w:rPr>
          <w:spacing w:val="40"/>
        </w:rPr>
        <w:t xml:space="preserve"> </w:t>
      </w:r>
      <w:r>
        <w:t>связь</w:t>
      </w:r>
      <w:r>
        <w:rPr>
          <w:spacing w:val="40"/>
        </w:rPr>
        <w:t xml:space="preserve"> </w:t>
      </w:r>
      <w:r>
        <w:t>неорганических</w:t>
      </w:r>
      <w:r>
        <w:rPr>
          <w:spacing w:val="40"/>
        </w:rPr>
        <w:t xml:space="preserve"> </w:t>
      </w:r>
      <w:r>
        <w:t>веществ.</w:t>
      </w:r>
    </w:p>
    <w:p w:rsidR="00156445" w:rsidRDefault="005A47D0">
      <w:pPr>
        <w:pStyle w:val="a3"/>
        <w:spacing w:before="8" w:line="249" w:lineRule="auto"/>
        <w:ind w:right="1100"/>
      </w:pPr>
      <w:r>
        <w:t>Классификация</w:t>
      </w:r>
      <w:r>
        <w:rPr>
          <w:spacing w:val="60"/>
        </w:rPr>
        <w:t xml:space="preserve">  </w:t>
      </w:r>
      <w:r>
        <w:t>химических</w:t>
      </w:r>
      <w:r>
        <w:rPr>
          <w:spacing w:val="66"/>
          <w:w w:val="150"/>
        </w:rPr>
        <w:t xml:space="preserve">  </w:t>
      </w:r>
      <w:r>
        <w:t>реакций</w:t>
      </w:r>
      <w:r>
        <w:rPr>
          <w:spacing w:val="67"/>
          <w:w w:val="150"/>
        </w:rPr>
        <w:t xml:space="preserve">  </w:t>
      </w:r>
      <w:r>
        <w:t>по</w:t>
      </w:r>
      <w:r>
        <w:rPr>
          <w:spacing w:val="80"/>
        </w:rPr>
        <w:t xml:space="preserve">  </w:t>
      </w:r>
      <w:r>
        <w:t>различным</w:t>
      </w:r>
      <w:r>
        <w:rPr>
          <w:spacing w:val="80"/>
        </w:rPr>
        <w:t xml:space="preserve">  </w:t>
      </w:r>
      <w:r>
        <w:t>признакам</w:t>
      </w:r>
      <w:r>
        <w:rPr>
          <w:spacing w:val="80"/>
        </w:rPr>
        <w:t xml:space="preserve">  </w:t>
      </w:r>
      <w:r>
        <w:t>(по</w:t>
      </w:r>
      <w:r>
        <w:rPr>
          <w:spacing w:val="80"/>
        </w:rPr>
        <w:t xml:space="preserve">  </w:t>
      </w:r>
      <w:r>
        <w:t>числу</w:t>
      </w:r>
      <w:r>
        <w:rPr>
          <w:spacing w:val="40"/>
        </w:rPr>
        <w:t xml:space="preserve"> </w:t>
      </w:r>
      <w: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w:t>
      </w:r>
      <w:r>
        <w:rPr>
          <w:spacing w:val="40"/>
        </w:rPr>
        <w:t xml:space="preserve"> </w:t>
      </w:r>
      <w:r>
        <w:t>реакции,</w:t>
      </w:r>
      <w:r>
        <w:rPr>
          <w:spacing w:val="40"/>
        </w:rPr>
        <w:t xml:space="preserve"> </w:t>
      </w:r>
      <w:r>
        <w:t>термохимические</w:t>
      </w:r>
      <w:r>
        <w:rPr>
          <w:spacing w:val="40"/>
        </w:rPr>
        <w:t xml:space="preserve"> </w:t>
      </w:r>
      <w:r>
        <w:t>уравнения.</w:t>
      </w:r>
    </w:p>
    <w:p w:rsidR="00156445" w:rsidRDefault="005A47D0">
      <w:pPr>
        <w:pStyle w:val="a3"/>
        <w:spacing w:before="4" w:line="247" w:lineRule="auto"/>
        <w:ind w:right="1125"/>
      </w:pPr>
      <w:r>
        <w:t>Понятие</w:t>
      </w:r>
      <w:r>
        <w:rPr>
          <w:spacing w:val="80"/>
        </w:rPr>
        <w:t xml:space="preserve">   </w:t>
      </w:r>
      <w:r>
        <w:t>о</w:t>
      </w:r>
      <w:r>
        <w:rPr>
          <w:spacing w:val="80"/>
          <w:w w:val="150"/>
        </w:rPr>
        <w:t xml:space="preserve">  </w:t>
      </w:r>
      <w:r>
        <w:t>скорости</w:t>
      </w:r>
      <w:r>
        <w:rPr>
          <w:spacing w:val="80"/>
        </w:rPr>
        <w:t xml:space="preserve">   </w:t>
      </w:r>
      <w:r>
        <w:t>химической</w:t>
      </w:r>
      <w:r>
        <w:rPr>
          <w:spacing w:val="80"/>
        </w:rPr>
        <w:t xml:space="preserve">   </w:t>
      </w:r>
      <w:r>
        <w:t>реакции.</w:t>
      </w:r>
      <w:r>
        <w:rPr>
          <w:spacing w:val="80"/>
          <w:w w:val="150"/>
        </w:rPr>
        <w:t xml:space="preserve">  </w:t>
      </w:r>
      <w:r>
        <w:t>Понятие</w:t>
      </w:r>
      <w:r>
        <w:rPr>
          <w:spacing w:val="80"/>
        </w:rPr>
        <w:t xml:space="preserve">   </w:t>
      </w:r>
      <w:r>
        <w:t>об</w:t>
      </w:r>
      <w:r>
        <w:rPr>
          <w:spacing w:val="80"/>
        </w:rPr>
        <w:t xml:space="preserve">   </w:t>
      </w:r>
      <w:r>
        <w:t>обратимых и необратимых химических реакциях. Понятие о гомогенных и гетерогенных реакциях.</w:t>
      </w:r>
      <w:r>
        <w:rPr>
          <w:spacing w:val="40"/>
        </w:rPr>
        <w:t xml:space="preserve"> </w:t>
      </w:r>
      <w:r>
        <w:t>Понятие о химическом равновесии. Факторы, влияющие на скорость химической реакции и положение химического равновесия.</w:t>
      </w:r>
    </w:p>
    <w:p w:rsidR="00156445" w:rsidRDefault="005A47D0">
      <w:pPr>
        <w:pStyle w:val="a3"/>
        <w:tabs>
          <w:tab w:val="left" w:pos="5405"/>
          <w:tab w:val="left" w:pos="6048"/>
          <w:tab w:val="left" w:pos="7244"/>
          <w:tab w:val="left" w:pos="7739"/>
          <w:tab w:val="left" w:pos="9486"/>
          <w:tab w:val="left" w:pos="9880"/>
        </w:tabs>
        <w:spacing w:before="5" w:line="252" w:lineRule="auto"/>
        <w:ind w:right="1104"/>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w:t>
      </w:r>
      <w:r>
        <w:rPr>
          <w:spacing w:val="40"/>
        </w:rPr>
        <w:t xml:space="preserve"> </w:t>
      </w:r>
      <w:r>
        <w:t>реакций</w:t>
      </w:r>
      <w:r>
        <w:rPr>
          <w:spacing w:val="40"/>
        </w:rPr>
        <w:t xml:space="preserve"> </w:t>
      </w:r>
      <w:r>
        <w:t>с использованием</w:t>
      </w:r>
      <w:r>
        <w:rPr>
          <w:spacing w:val="40"/>
        </w:rPr>
        <w:t xml:space="preserve"> </w:t>
      </w:r>
      <w:r>
        <w:t>метода</w:t>
      </w:r>
      <w:r>
        <w:rPr>
          <w:spacing w:val="40"/>
        </w:rPr>
        <w:t xml:space="preserve"> </w:t>
      </w:r>
      <w:r>
        <w:t>электронного баланса.</w:t>
      </w:r>
    </w:p>
    <w:p w:rsidR="00156445" w:rsidRDefault="005A47D0">
      <w:pPr>
        <w:pStyle w:val="a3"/>
        <w:spacing w:before="3" w:line="252" w:lineRule="auto"/>
        <w:ind w:right="1126"/>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w:t>
      </w:r>
      <w:r>
        <w:rPr>
          <w:spacing w:val="40"/>
        </w:rPr>
        <w:t xml:space="preserve"> </w:t>
      </w:r>
      <w:r>
        <w:t>слабые</w:t>
      </w:r>
      <w:r>
        <w:rPr>
          <w:spacing w:val="40"/>
        </w:rPr>
        <w:t xml:space="preserve"> </w:t>
      </w:r>
      <w:r>
        <w:t>электролиты.</w:t>
      </w:r>
    </w:p>
    <w:p w:rsidR="00156445" w:rsidRDefault="005A47D0">
      <w:pPr>
        <w:pStyle w:val="a3"/>
        <w:spacing w:before="2" w:line="249" w:lineRule="auto"/>
        <w:ind w:right="1111"/>
      </w:pPr>
      <w:r>
        <w:t>Реакции ионного обмена. Условия протекания реакций ионного обмена, полные и сокращённые</w:t>
      </w:r>
      <w:r>
        <w:rPr>
          <w:spacing w:val="80"/>
        </w:rPr>
        <w:t xml:space="preserve">   </w:t>
      </w:r>
      <w:r>
        <w:t>ионные</w:t>
      </w:r>
      <w:r>
        <w:rPr>
          <w:spacing w:val="78"/>
          <w:w w:val="150"/>
        </w:rPr>
        <w:t xml:space="preserve">   </w:t>
      </w:r>
      <w:r>
        <w:t>уравнения</w:t>
      </w:r>
      <w:r>
        <w:rPr>
          <w:spacing w:val="77"/>
          <w:w w:val="150"/>
        </w:rPr>
        <w:t xml:space="preserve">   </w:t>
      </w:r>
      <w:r>
        <w:t>реакций.</w:t>
      </w:r>
      <w:r>
        <w:rPr>
          <w:spacing w:val="75"/>
          <w:w w:val="150"/>
        </w:rPr>
        <w:t xml:space="preserve">   </w:t>
      </w:r>
      <w:r>
        <w:t>Свойства</w:t>
      </w:r>
      <w:r>
        <w:rPr>
          <w:spacing w:val="76"/>
          <w:w w:val="150"/>
        </w:rPr>
        <w:t xml:space="preserve">   </w:t>
      </w:r>
      <w:r>
        <w:t>кислот,</w:t>
      </w:r>
      <w:r>
        <w:rPr>
          <w:spacing w:val="78"/>
          <w:w w:val="150"/>
        </w:rPr>
        <w:t xml:space="preserve">   </w:t>
      </w:r>
      <w:r>
        <w:t>оснований и</w:t>
      </w:r>
      <w:r>
        <w:rPr>
          <w:spacing w:val="40"/>
        </w:rPr>
        <w:t xml:space="preserve"> </w:t>
      </w:r>
      <w:r>
        <w:t>солей</w:t>
      </w:r>
      <w:r>
        <w:rPr>
          <w:spacing w:val="40"/>
        </w:rPr>
        <w:t xml:space="preserve"> </w:t>
      </w:r>
      <w:r>
        <w:t>в</w:t>
      </w:r>
      <w:r>
        <w:rPr>
          <w:spacing w:val="40"/>
        </w:rPr>
        <w:t xml:space="preserve"> </w:t>
      </w:r>
      <w:r>
        <w:t>свете</w:t>
      </w:r>
      <w:r>
        <w:rPr>
          <w:spacing w:val="40"/>
        </w:rPr>
        <w:t xml:space="preserve"> </w:t>
      </w:r>
      <w:r>
        <w:t>представлений</w:t>
      </w:r>
      <w:r>
        <w:rPr>
          <w:spacing w:val="40"/>
        </w:rPr>
        <w:t xml:space="preserve"> </w:t>
      </w:r>
      <w:r>
        <w:t>об</w:t>
      </w:r>
      <w:r>
        <w:rPr>
          <w:spacing w:val="40"/>
        </w:rPr>
        <w:t xml:space="preserve"> </w:t>
      </w:r>
      <w:r>
        <w:t>электролитической</w:t>
      </w:r>
      <w:r>
        <w:rPr>
          <w:spacing w:val="40"/>
        </w:rPr>
        <w:t xml:space="preserve"> </w:t>
      </w:r>
      <w:r>
        <w:t>диссоциац</w:t>
      </w:r>
      <w:r>
        <w:rPr>
          <w:spacing w:val="-15"/>
        </w:rPr>
        <w:t xml:space="preserve"> </w:t>
      </w:r>
      <w:r>
        <w:t>ии.</w:t>
      </w:r>
      <w:r>
        <w:rPr>
          <w:spacing w:val="40"/>
        </w:rPr>
        <w:t xml:space="preserve"> </w:t>
      </w:r>
      <w:r>
        <w:t>Качественные</w:t>
      </w:r>
      <w:r>
        <w:rPr>
          <w:spacing w:val="40"/>
        </w:rPr>
        <w:t xml:space="preserve"> </w:t>
      </w:r>
      <w:r>
        <w:t>реакции на ионы. Понятие о гидролизе солей.</w:t>
      </w:r>
    </w:p>
    <w:p w:rsidR="00156445" w:rsidRDefault="005A47D0">
      <w:pPr>
        <w:pStyle w:val="a3"/>
        <w:spacing w:line="256" w:lineRule="auto"/>
        <w:ind w:right="1104"/>
      </w:pPr>
      <w:r>
        <w:t>Химический эксперимент: ознакомление с моделями кристаллических решёток неорганических</w:t>
      </w:r>
      <w:r>
        <w:rPr>
          <w:spacing w:val="80"/>
        </w:rPr>
        <w:t xml:space="preserve"> </w:t>
      </w:r>
      <w:r>
        <w:t>веществ</w:t>
      </w:r>
      <w:r>
        <w:rPr>
          <w:spacing w:val="80"/>
        </w:rPr>
        <w:t xml:space="preserve"> </w:t>
      </w:r>
      <w:r>
        <w:t>–</w:t>
      </w:r>
      <w:r>
        <w:rPr>
          <w:spacing w:val="80"/>
        </w:rPr>
        <w:t xml:space="preserve"> </w:t>
      </w:r>
      <w:r>
        <w:t>металлов</w:t>
      </w:r>
      <w:r>
        <w:rPr>
          <w:spacing w:val="80"/>
        </w:rPr>
        <w:t xml:space="preserve"> </w:t>
      </w:r>
      <w:r>
        <w:t>и</w:t>
      </w:r>
      <w:r>
        <w:rPr>
          <w:spacing w:val="80"/>
        </w:rPr>
        <w:t xml:space="preserve"> </w:t>
      </w:r>
      <w:r>
        <w:t>неметаллов</w:t>
      </w:r>
      <w:r>
        <w:rPr>
          <w:spacing w:val="80"/>
        </w:rPr>
        <w:t xml:space="preserve"> </w:t>
      </w:r>
      <w:r>
        <w:t>(графита</w:t>
      </w:r>
      <w:r>
        <w:rPr>
          <w:spacing w:val="77"/>
        </w:rPr>
        <w:t xml:space="preserve"> </w:t>
      </w:r>
      <w:r>
        <w:t>и</w:t>
      </w:r>
      <w:r>
        <w:rPr>
          <w:spacing w:val="80"/>
        </w:rPr>
        <w:t xml:space="preserve"> </w:t>
      </w:r>
      <w:r>
        <w:t>алмаза),</w:t>
      </w:r>
      <w:r>
        <w:rPr>
          <w:spacing w:val="80"/>
        </w:rPr>
        <w:t xml:space="preserve"> </w:t>
      </w:r>
      <w:r>
        <w:t>сложных</w:t>
      </w:r>
      <w:r>
        <w:rPr>
          <w:spacing w:val="73"/>
        </w:rPr>
        <w:t xml:space="preserve"> </w:t>
      </w:r>
      <w:r>
        <w:t>веществ</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tabs>
          <w:tab w:val="left" w:pos="5640"/>
          <w:tab w:val="left" w:pos="9688"/>
        </w:tabs>
        <w:spacing w:before="224" w:line="252" w:lineRule="auto"/>
        <w:ind w:right="1099" w:firstLine="0"/>
      </w:pPr>
      <w:r>
        <w:t xml:space="preserve">(хлорида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Pr>
          <w:spacing w:val="-2"/>
        </w:rPr>
        <w:t>диссоциации</w:t>
      </w:r>
      <w:r>
        <w:tab/>
      </w:r>
      <w:r>
        <w:rPr>
          <w:spacing w:val="-2"/>
        </w:rPr>
        <w:t>кислот,</w:t>
      </w:r>
      <w:r>
        <w:tab/>
      </w:r>
      <w:r>
        <w:rPr>
          <w:spacing w:val="-2"/>
        </w:rPr>
        <w:t xml:space="preserve">щелочей </w:t>
      </w:r>
      <w:r>
        <w:t>и солей (возможно использование видеоматериалов), проведение опытов, иллюстрирую</w:t>
      </w:r>
      <w:r>
        <w:rPr>
          <w:spacing w:val="-10"/>
        </w:rPr>
        <w:t xml:space="preserve"> </w:t>
      </w:r>
      <w:r>
        <w:t>щих признаки протекания реакций ионного обмена (образование осадка, выделение газа,</w:t>
      </w:r>
      <w:r>
        <w:rPr>
          <w:spacing w:val="40"/>
        </w:rPr>
        <w:t xml:space="preserve"> </w:t>
      </w:r>
      <w:r>
        <w:t>образование воды), опытов, иллюстрирующих примеры окислительно­восстановительных реакций</w:t>
      </w:r>
      <w:r>
        <w:rPr>
          <w:spacing w:val="80"/>
        </w:rPr>
        <w:t xml:space="preserve"> </w:t>
      </w:r>
      <w:r>
        <w:t>(горение,</w:t>
      </w:r>
      <w:r>
        <w:rPr>
          <w:spacing w:val="80"/>
        </w:rPr>
        <w:t xml:space="preserve"> </w:t>
      </w:r>
      <w:r>
        <w:t>реакции</w:t>
      </w:r>
      <w:r>
        <w:rPr>
          <w:spacing w:val="80"/>
        </w:rPr>
        <w:t xml:space="preserve"> </w:t>
      </w:r>
      <w:r>
        <w:t>разложения,</w:t>
      </w:r>
      <w:r>
        <w:rPr>
          <w:spacing w:val="80"/>
        </w:rPr>
        <w:t xml:space="preserve"> </w:t>
      </w:r>
      <w:r>
        <w:t>соединения),</w:t>
      </w:r>
      <w:r>
        <w:rPr>
          <w:spacing w:val="80"/>
        </w:rPr>
        <w:t xml:space="preserve"> </w:t>
      </w:r>
      <w:r>
        <w:t>распознавание</w:t>
      </w:r>
      <w:r>
        <w:rPr>
          <w:spacing w:val="80"/>
        </w:rPr>
        <w:t xml:space="preserve"> </w:t>
      </w:r>
      <w:r>
        <w:t>неорганических веществ</w:t>
      </w:r>
      <w:r>
        <w:rPr>
          <w:spacing w:val="40"/>
        </w:rPr>
        <w:t xml:space="preserve"> </w:t>
      </w:r>
      <w:r>
        <w:t>с</w:t>
      </w:r>
      <w:r>
        <w:rPr>
          <w:spacing w:val="40"/>
        </w:rPr>
        <w:t xml:space="preserve"> </w:t>
      </w:r>
      <w:r>
        <w:t>помощью</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ионы,</w:t>
      </w:r>
      <w:r>
        <w:rPr>
          <w:spacing w:val="40"/>
        </w:rPr>
        <w:t xml:space="preserve"> </w:t>
      </w:r>
      <w:r>
        <w:t>решение</w:t>
      </w:r>
      <w:r>
        <w:rPr>
          <w:spacing w:val="40"/>
        </w:rPr>
        <w:t xml:space="preserve"> </w:t>
      </w:r>
      <w:r>
        <w:t>экспериментальных</w:t>
      </w:r>
      <w:r>
        <w:rPr>
          <w:spacing w:val="40"/>
        </w:rPr>
        <w:t xml:space="preserve"> </w:t>
      </w:r>
      <w:r>
        <w:t>задач.</w:t>
      </w:r>
    </w:p>
    <w:p w:rsidR="00156445" w:rsidRDefault="005A47D0">
      <w:pPr>
        <w:pStyle w:val="a3"/>
        <w:spacing w:before="2"/>
        <w:ind w:left="1722" w:firstLine="0"/>
      </w:pPr>
      <w:r>
        <w:t>Неметаллы</w:t>
      </w:r>
      <w:r>
        <w:rPr>
          <w:spacing w:val="9"/>
        </w:rPr>
        <w:t xml:space="preserve"> </w:t>
      </w:r>
      <w:r>
        <w:t>и</w:t>
      </w:r>
      <w:r>
        <w:rPr>
          <w:spacing w:val="17"/>
        </w:rPr>
        <w:t xml:space="preserve"> </w:t>
      </w:r>
      <w:r>
        <w:t>их</w:t>
      </w:r>
      <w:r>
        <w:rPr>
          <w:spacing w:val="20"/>
        </w:rPr>
        <w:t xml:space="preserve"> </w:t>
      </w:r>
      <w:r>
        <w:rPr>
          <w:spacing w:val="-2"/>
        </w:rPr>
        <w:t>соединения.</w:t>
      </w:r>
    </w:p>
    <w:p w:rsidR="00156445" w:rsidRDefault="005A47D0">
      <w:pPr>
        <w:pStyle w:val="a3"/>
        <w:spacing w:line="252" w:lineRule="auto"/>
        <w:ind w:right="1088"/>
      </w:pPr>
      <w:r>
        <w:t>Общая</w:t>
      </w:r>
      <w:r>
        <w:rPr>
          <w:spacing w:val="40"/>
        </w:rPr>
        <w:t xml:space="preserve"> </w:t>
      </w:r>
      <w:r>
        <w:t>характеристика</w:t>
      </w:r>
      <w:r>
        <w:rPr>
          <w:spacing w:val="40"/>
        </w:rPr>
        <w:t xml:space="preserve"> </w:t>
      </w:r>
      <w:r>
        <w:t>галогенов.</w:t>
      </w:r>
      <w:r>
        <w:rPr>
          <w:spacing w:val="40"/>
        </w:rPr>
        <w:t xml:space="preserve"> </w:t>
      </w:r>
      <w:r>
        <w:t>Особенности</w:t>
      </w:r>
      <w:r>
        <w:rPr>
          <w:spacing w:val="80"/>
        </w:rPr>
        <w:t xml:space="preserve"> </w:t>
      </w:r>
      <w:r>
        <w:t>строения</w:t>
      </w:r>
      <w:r>
        <w:rPr>
          <w:spacing w:val="80"/>
        </w:rPr>
        <w:t xml:space="preserve"> </w:t>
      </w:r>
      <w:r>
        <w:t>атомов,</w:t>
      </w:r>
      <w:r>
        <w:rPr>
          <w:spacing w:val="40"/>
        </w:rPr>
        <w:t xml:space="preserve"> </w:t>
      </w:r>
      <w:r>
        <w:t>характерные</w:t>
      </w:r>
      <w:r>
        <w:rPr>
          <w:spacing w:val="40"/>
        </w:rPr>
        <w:t xml:space="preserve"> </w:t>
      </w:r>
      <w:r>
        <w:t>степени</w:t>
      </w:r>
      <w:r>
        <w:rPr>
          <w:spacing w:val="40"/>
        </w:rPr>
        <w:t xml:space="preserve"> </w:t>
      </w:r>
      <w:r>
        <w:t>окисления.</w:t>
      </w:r>
      <w:r>
        <w:rPr>
          <w:spacing w:val="40"/>
        </w:rPr>
        <w:t xml:space="preserve"> </w:t>
      </w:r>
      <w:r>
        <w:t>Строение</w:t>
      </w:r>
      <w:r>
        <w:rPr>
          <w:spacing w:val="40"/>
        </w:rPr>
        <w:t xml:space="preserve"> </w:t>
      </w:r>
      <w:r>
        <w:t>и</w:t>
      </w:r>
      <w:r>
        <w:rPr>
          <w:spacing w:val="40"/>
        </w:rPr>
        <w:t xml:space="preserve"> </w:t>
      </w:r>
      <w:r>
        <w:t>физические</w:t>
      </w:r>
      <w:r>
        <w:rPr>
          <w:spacing w:val="40"/>
        </w:rPr>
        <w:t xml:space="preserve"> </w:t>
      </w:r>
      <w:r>
        <w:t>свойства</w:t>
      </w:r>
      <w:r>
        <w:rPr>
          <w:spacing w:val="40"/>
        </w:rPr>
        <w:t xml:space="preserve"> </w:t>
      </w:r>
      <w:r>
        <w:t>простых</w:t>
      </w:r>
      <w:r>
        <w:rPr>
          <w:spacing w:val="40"/>
        </w:rPr>
        <w:t xml:space="preserve"> </w:t>
      </w:r>
      <w:r>
        <w:t>веществ</w:t>
      </w:r>
      <w:r>
        <w:rPr>
          <w:spacing w:val="40"/>
        </w:rPr>
        <w:t xml:space="preserve"> </w:t>
      </w:r>
      <w:r>
        <w:t>–</w:t>
      </w:r>
      <w:r>
        <w:rPr>
          <w:spacing w:val="40"/>
        </w:rPr>
        <w:t xml:space="preserve"> </w:t>
      </w:r>
      <w:r>
        <w:t>галогенов. Химические свойства на примере хлора (взаимодействие с металлами, неметаллами,</w:t>
      </w:r>
      <w:r>
        <w:rPr>
          <w:spacing w:val="80"/>
          <w:w w:val="150"/>
        </w:rPr>
        <w:t xml:space="preserve"> </w:t>
      </w:r>
      <w:r>
        <w:t>щелочами). Хлороводород. Соляная кислота, химические свойства, получение, применение. Действие</w:t>
      </w:r>
      <w:r>
        <w:rPr>
          <w:spacing w:val="40"/>
        </w:rPr>
        <w:t xml:space="preserve"> </w:t>
      </w:r>
      <w:r>
        <w:t>хлора</w:t>
      </w:r>
      <w:r>
        <w:rPr>
          <w:spacing w:val="40"/>
        </w:rPr>
        <w:t xml:space="preserve"> </w:t>
      </w:r>
      <w:r>
        <w:t>и</w:t>
      </w:r>
      <w:r>
        <w:rPr>
          <w:spacing w:val="40"/>
        </w:rPr>
        <w:t xml:space="preserve"> </w:t>
      </w:r>
      <w:r>
        <w:t>хлороводорода</w:t>
      </w:r>
      <w:r>
        <w:rPr>
          <w:spacing w:val="40"/>
        </w:rPr>
        <w:t xml:space="preserve"> </w:t>
      </w:r>
      <w:r>
        <w:t>на</w:t>
      </w:r>
      <w:r>
        <w:rPr>
          <w:spacing w:val="40"/>
        </w:rPr>
        <w:t xml:space="preserve"> </w:t>
      </w:r>
      <w:r>
        <w:t>организм</w:t>
      </w:r>
      <w:r>
        <w:rPr>
          <w:spacing w:val="40"/>
        </w:rPr>
        <w:t xml:space="preserve"> </w:t>
      </w:r>
      <w:r>
        <w:t>человека.</w:t>
      </w:r>
      <w:r>
        <w:rPr>
          <w:spacing w:val="40"/>
        </w:rPr>
        <w:t xml:space="preserve"> </w:t>
      </w:r>
      <w:r>
        <w:t>Важнейшие</w:t>
      </w:r>
      <w:r>
        <w:rPr>
          <w:spacing w:val="40"/>
        </w:rPr>
        <w:t xml:space="preserve"> </w:t>
      </w:r>
      <w:r>
        <w:t>хлориды</w:t>
      </w:r>
      <w:r>
        <w:rPr>
          <w:spacing w:val="40"/>
        </w:rPr>
        <w:t xml:space="preserve"> </w:t>
      </w:r>
      <w:r>
        <w:t>и</w:t>
      </w:r>
      <w:r>
        <w:rPr>
          <w:spacing w:val="40"/>
        </w:rPr>
        <w:t xml:space="preserve"> </w:t>
      </w:r>
      <w:r>
        <w:t>их нахождение в природе.</w:t>
      </w:r>
    </w:p>
    <w:p w:rsidR="00156445" w:rsidRDefault="005A47D0">
      <w:pPr>
        <w:pStyle w:val="a3"/>
        <w:spacing w:line="252" w:lineRule="auto"/>
        <w:ind w:right="1102"/>
      </w:pPr>
      <w:r>
        <w:t>Общая характеристика элементов VIА-группы. Особенности строения атомов, характерные степени окисления.</w:t>
      </w:r>
    </w:p>
    <w:p w:rsidR="00156445" w:rsidRDefault="005A47D0">
      <w:pPr>
        <w:pStyle w:val="a3"/>
        <w:tabs>
          <w:tab w:val="left" w:pos="3158"/>
          <w:tab w:val="left" w:pos="4243"/>
          <w:tab w:val="left" w:pos="6408"/>
          <w:tab w:val="left" w:pos="8320"/>
          <w:tab w:val="left" w:pos="10073"/>
        </w:tabs>
        <w:spacing w:before="6" w:line="252" w:lineRule="auto"/>
        <w:ind w:right="1089"/>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w:t>
      </w:r>
      <w:r>
        <w:rPr>
          <w:spacing w:val="80"/>
        </w:rPr>
        <w:t xml:space="preserve">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Оксиды</w:t>
      </w:r>
      <w:r>
        <w:tab/>
      </w:r>
      <w:r>
        <w:rPr>
          <w:spacing w:val="-4"/>
        </w:rPr>
        <w:t xml:space="preserve">серы </w:t>
      </w:r>
      <w: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w:t>
      </w:r>
      <w:r>
        <w:rPr>
          <w:spacing w:val="80"/>
          <w:w w:val="150"/>
        </w:rPr>
        <w:t xml:space="preserve"> </w:t>
      </w:r>
      <w:r>
        <w:t>кислоты,</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сульфат­ион.</w:t>
      </w:r>
      <w:r>
        <w:rPr>
          <w:spacing w:val="40"/>
        </w:rPr>
        <w:t xml:space="preserve"> </w:t>
      </w:r>
      <w:r>
        <w:t>Нахождение</w:t>
      </w:r>
      <w:r>
        <w:rPr>
          <w:spacing w:val="40"/>
        </w:rPr>
        <w:t xml:space="preserve"> </w:t>
      </w:r>
      <w:r>
        <w:t>серы</w:t>
      </w:r>
      <w:r>
        <w:rPr>
          <w:spacing w:val="40"/>
        </w:rPr>
        <w:t xml:space="preserve"> </w:t>
      </w:r>
      <w:r>
        <w:t>и</w:t>
      </w:r>
      <w:r>
        <w:rPr>
          <w:spacing w:val="40"/>
        </w:rPr>
        <w:t xml:space="preserve"> </w:t>
      </w:r>
      <w:r>
        <w:t>её</w:t>
      </w:r>
      <w:r>
        <w:rPr>
          <w:spacing w:val="40"/>
        </w:rPr>
        <w:t xml:space="preserve"> </w:t>
      </w:r>
      <w:r>
        <w:t>соединений</w:t>
      </w:r>
      <w:r>
        <w:rPr>
          <w:spacing w:val="40"/>
        </w:rPr>
        <w:t xml:space="preserve"> </w:t>
      </w:r>
      <w:r>
        <w:t>в природе.</w:t>
      </w:r>
      <w:r>
        <w:rPr>
          <w:spacing w:val="40"/>
        </w:rPr>
        <w:t xml:space="preserve"> </w:t>
      </w:r>
      <w:r>
        <w:t>Химическое</w:t>
      </w:r>
      <w:r>
        <w:rPr>
          <w:spacing w:val="40"/>
        </w:rPr>
        <w:t xml:space="preserve"> </w:t>
      </w:r>
      <w:r>
        <w:t>загрязнение</w:t>
      </w:r>
      <w:r>
        <w:rPr>
          <w:spacing w:val="40"/>
        </w:rPr>
        <w:t xml:space="preserve"> </w:t>
      </w:r>
      <w:r>
        <w:t>окружающей</w:t>
      </w:r>
      <w:r>
        <w:rPr>
          <w:spacing w:val="40"/>
        </w:rPr>
        <w:t xml:space="preserve"> </w:t>
      </w:r>
      <w:r>
        <w:t>среды</w:t>
      </w:r>
      <w:r>
        <w:rPr>
          <w:spacing w:val="40"/>
        </w:rPr>
        <w:t xml:space="preserve"> </w:t>
      </w:r>
      <w:r>
        <w:t>соединениями</w:t>
      </w:r>
      <w:r>
        <w:rPr>
          <w:spacing w:val="40"/>
        </w:rPr>
        <w:t xml:space="preserve"> </w:t>
      </w:r>
      <w:r>
        <w:t>серы</w:t>
      </w:r>
      <w:r>
        <w:rPr>
          <w:spacing w:val="40"/>
        </w:rPr>
        <w:t xml:space="preserve"> </w:t>
      </w:r>
      <w:r>
        <w:t>(кислотные</w:t>
      </w:r>
      <w:r>
        <w:rPr>
          <w:spacing w:val="80"/>
        </w:rPr>
        <w:t xml:space="preserve"> </w:t>
      </w:r>
      <w:r>
        <w:t>дожди,</w:t>
      </w:r>
      <w:r>
        <w:rPr>
          <w:spacing w:val="40"/>
        </w:rPr>
        <w:t xml:space="preserve"> </w:t>
      </w:r>
      <w:r>
        <w:t>загрязнение</w:t>
      </w:r>
      <w:r>
        <w:rPr>
          <w:spacing w:val="40"/>
        </w:rPr>
        <w:t xml:space="preserve"> </w:t>
      </w:r>
      <w:r>
        <w:t>воздуха</w:t>
      </w:r>
      <w:r>
        <w:rPr>
          <w:spacing w:val="40"/>
        </w:rPr>
        <w:t xml:space="preserve"> </w:t>
      </w:r>
      <w:r>
        <w:t>и</w:t>
      </w:r>
      <w:r>
        <w:rPr>
          <w:spacing w:val="40"/>
        </w:rPr>
        <w:t xml:space="preserve"> </w:t>
      </w:r>
      <w:r>
        <w:t>водоёмов),</w:t>
      </w:r>
      <w:r>
        <w:rPr>
          <w:spacing w:val="40"/>
        </w:rPr>
        <w:t xml:space="preserve"> </w:t>
      </w:r>
      <w:r>
        <w:t>способы</w:t>
      </w:r>
      <w:r>
        <w:rPr>
          <w:spacing w:val="40"/>
        </w:rPr>
        <w:t xml:space="preserve"> </w:t>
      </w:r>
      <w:r>
        <w:t>его</w:t>
      </w:r>
      <w:r>
        <w:rPr>
          <w:spacing w:val="40"/>
        </w:rPr>
        <w:t xml:space="preserve"> </w:t>
      </w:r>
      <w:r>
        <w:t>предотвращения.</w:t>
      </w:r>
    </w:p>
    <w:p w:rsidR="00156445" w:rsidRDefault="005A47D0">
      <w:pPr>
        <w:pStyle w:val="a3"/>
        <w:spacing w:line="249" w:lineRule="auto"/>
        <w:ind w:right="1105"/>
      </w:pPr>
      <w:r>
        <w:t>Общая характеристика элементов VА­группы. Особенности строения атомов, характерные степени окисления.</w:t>
      </w:r>
    </w:p>
    <w:p w:rsidR="00156445" w:rsidRDefault="005A47D0">
      <w:pPr>
        <w:pStyle w:val="a3"/>
        <w:tabs>
          <w:tab w:val="left" w:pos="2783"/>
          <w:tab w:val="left" w:pos="4848"/>
          <w:tab w:val="left" w:pos="7349"/>
          <w:tab w:val="left" w:pos="9707"/>
        </w:tabs>
        <w:spacing w:line="249" w:lineRule="auto"/>
        <w:ind w:right="1097"/>
      </w:pPr>
      <w:r>
        <w:t>Азот,</w:t>
      </w:r>
      <w:r>
        <w:rPr>
          <w:spacing w:val="40"/>
        </w:rPr>
        <w:t xml:space="preserve"> </w:t>
      </w:r>
      <w:r>
        <w:t>распространение</w:t>
      </w:r>
      <w:r>
        <w:rPr>
          <w:spacing w:val="40"/>
        </w:rPr>
        <w:t xml:space="preserve"> </w:t>
      </w:r>
      <w:r>
        <w:t>в</w:t>
      </w:r>
      <w:r>
        <w:rPr>
          <w:spacing w:val="40"/>
        </w:rPr>
        <w:t xml:space="preserve"> </w:t>
      </w:r>
      <w:r>
        <w:t>природе,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Круговорот азота в природе. Аммиак, его физические и химические свойства, получение и применение.</w:t>
      </w:r>
      <w:r>
        <w:rPr>
          <w:spacing w:val="40"/>
        </w:rPr>
        <w:t xml:space="preserve"> </w:t>
      </w:r>
      <w:r>
        <w:t>Соли</w:t>
      </w:r>
      <w:r>
        <w:rPr>
          <w:spacing w:val="40"/>
        </w:rPr>
        <w:t xml:space="preserve"> </w:t>
      </w:r>
      <w:r>
        <w:t>аммония,</w:t>
      </w:r>
      <w:r>
        <w:rPr>
          <w:spacing w:val="40"/>
        </w:rPr>
        <w:t xml:space="preserve"> </w:t>
      </w:r>
      <w:r>
        <w:t>их</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применение.</w:t>
      </w:r>
      <w:r>
        <w:rPr>
          <w:spacing w:val="40"/>
        </w:rPr>
        <w:t xml:space="preserve"> </w:t>
      </w:r>
      <w:r>
        <w:t>Качественная</w:t>
      </w:r>
      <w:r>
        <w:rPr>
          <w:spacing w:val="40"/>
        </w:rPr>
        <w:t xml:space="preserve"> </w:t>
      </w:r>
      <w:r>
        <w:t>реакция</w:t>
      </w:r>
      <w:r>
        <w:rPr>
          <w:spacing w:val="80"/>
        </w:rPr>
        <w:t xml:space="preserve"> </w:t>
      </w:r>
      <w:r>
        <w:rPr>
          <w:spacing w:val="-6"/>
        </w:rPr>
        <w:t>на</w:t>
      </w:r>
      <w:r>
        <w:tab/>
      </w:r>
      <w:r>
        <w:rPr>
          <w:spacing w:val="-4"/>
        </w:rPr>
        <w:t>ионы</w:t>
      </w:r>
      <w:r>
        <w:tab/>
      </w:r>
      <w:r>
        <w:rPr>
          <w:spacing w:val="-2"/>
        </w:rPr>
        <w:t>аммония.</w:t>
      </w:r>
      <w:r>
        <w:tab/>
      </w:r>
      <w:r>
        <w:rPr>
          <w:spacing w:val="-2"/>
        </w:rPr>
        <w:t>Азотная</w:t>
      </w:r>
      <w:r>
        <w:tab/>
      </w:r>
      <w:r>
        <w:rPr>
          <w:spacing w:val="-2"/>
        </w:rPr>
        <w:t xml:space="preserve">кислота, </w:t>
      </w:r>
      <w:r>
        <w:t>её получение, физические и химические свойства (общие как представителя класса кислот и специфические).</w:t>
      </w:r>
      <w:r>
        <w:rPr>
          <w:spacing w:val="40"/>
        </w:rPr>
        <w:t xml:space="preserve"> </w:t>
      </w:r>
      <w:r>
        <w:t>Использование</w:t>
      </w:r>
      <w:r>
        <w:rPr>
          <w:spacing w:val="40"/>
        </w:rPr>
        <w:t xml:space="preserve"> </w:t>
      </w:r>
      <w:r>
        <w:t>нитратов</w:t>
      </w:r>
      <w:r>
        <w:rPr>
          <w:spacing w:val="40"/>
        </w:rPr>
        <w:t xml:space="preserve"> </w:t>
      </w:r>
      <w:r>
        <w:t>и</w:t>
      </w:r>
      <w:r>
        <w:rPr>
          <w:spacing w:val="40"/>
        </w:rPr>
        <w:t xml:space="preserve"> </w:t>
      </w:r>
      <w:r>
        <w:t>солей</w:t>
      </w:r>
      <w:r>
        <w:rPr>
          <w:spacing w:val="40"/>
        </w:rPr>
        <w:t xml:space="preserve"> </w:t>
      </w:r>
      <w:r>
        <w:t>аммония</w:t>
      </w:r>
      <w:r>
        <w:rPr>
          <w:spacing w:val="40"/>
        </w:rPr>
        <w:t xml:space="preserve"> </w:t>
      </w:r>
      <w:r>
        <w:t>в</w:t>
      </w:r>
      <w:r>
        <w:rPr>
          <w:spacing w:val="40"/>
        </w:rPr>
        <w:t xml:space="preserve"> </w:t>
      </w:r>
      <w:r>
        <w:t>качестве</w:t>
      </w:r>
      <w:r>
        <w:rPr>
          <w:spacing w:val="40"/>
        </w:rPr>
        <w:t xml:space="preserve"> </w:t>
      </w:r>
      <w:r>
        <w:t>минеральных удобрений. Химическое загрязнение окружающей среды соединениями азота (кислотные</w:t>
      </w:r>
      <w:r>
        <w:rPr>
          <w:spacing w:val="80"/>
        </w:rPr>
        <w:t xml:space="preserve"> </w:t>
      </w:r>
      <w:r>
        <w:t>дожди, загрязнение воздуха,</w:t>
      </w:r>
      <w:r>
        <w:rPr>
          <w:spacing w:val="40"/>
        </w:rPr>
        <w:t xml:space="preserve"> </w:t>
      </w:r>
      <w:r>
        <w:t>почвы и</w:t>
      </w:r>
      <w:r>
        <w:rPr>
          <w:spacing w:val="40"/>
        </w:rPr>
        <w:t xml:space="preserve"> </w:t>
      </w:r>
      <w:r>
        <w:t>водоёмов).</w:t>
      </w:r>
    </w:p>
    <w:p w:rsidR="00156445" w:rsidRDefault="005A47D0">
      <w:pPr>
        <w:pStyle w:val="a3"/>
        <w:spacing w:line="252" w:lineRule="auto"/>
        <w:ind w:right="1112"/>
      </w:pPr>
      <w:r>
        <w:t>Фосфор, аллотропные модификации фосфора, физические и химические свойства.</w:t>
      </w:r>
      <w:r>
        <w:rPr>
          <w:spacing w:val="80"/>
        </w:rPr>
        <w:t xml:space="preserve"> </w:t>
      </w:r>
      <w:r>
        <w:t>Оксид фосфора(V) и фосфорная кислота, физические и химические свойства, получение. Использование</w:t>
      </w:r>
      <w:r>
        <w:rPr>
          <w:spacing w:val="40"/>
        </w:rPr>
        <w:t xml:space="preserve"> </w:t>
      </w:r>
      <w:r>
        <w:t>фосфатов</w:t>
      </w:r>
      <w:r>
        <w:rPr>
          <w:spacing w:val="40"/>
        </w:rPr>
        <w:t xml:space="preserve"> </w:t>
      </w:r>
      <w:r>
        <w:t>в</w:t>
      </w:r>
      <w:r>
        <w:rPr>
          <w:spacing w:val="40"/>
        </w:rPr>
        <w:t xml:space="preserve"> </w:t>
      </w:r>
      <w:r>
        <w:t>качестве</w:t>
      </w:r>
      <w:r>
        <w:rPr>
          <w:spacing w:val="40"/>
        </w:rPr>
        <w:t xml:space="preserve"> </w:t>
      </w:r>
      <w:r>
        <w:t>минеральных</w:t>
      </w:r>
      <w:r>
        <w:rPr>
          <w:spacing w:val="40"/>
        </w:rPr>
        <w:t xml:space="preserve"> </w:t>
      </w:r>
      <w:r>
        <w:t>удобрений.</w:t>
      </w:r>
    </w:p>
    <w:p w:rsidR="00156445" w:rsidRDefault="005A47D0">
      <w:pPr>
        <w:pStyle w:val="a3"/>
        <w:spacing w:line="252" w:lineRule="auto"/>
        <w:ind w:right="1102"/>
      </w:pPr>
      <w:r>
        <w:t>Общая характеристика элементов IVА­группы. Особенности строения атомов, характерные степени окисления.</w:t>
      </w:r>
    </w:p>
    <w:p w:rsidR="00156445" w:rsidRDefault="005A47D0">
      <w:pPr>
        <w:pStyle w:val="a3"/>
        <w:tabs>
          <w:tab w:val="left" w:pos="3450"/>
          <w:tab w:val="left" w:pos="4829"/>
          <w:tab w:val="left" w:pos="7287"/>
          <w:tab w:val="left" w:pos="9501"/>
        </w:tabs>
        <w:spacing w:line="249" w:lineRule="auto"/>
        <w:ind w:right="1088"/>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действие</w:t>
      </w:r>
      <w:r>
        <w:rPr>
          <w:spacing w:val="40"/>
        </w:rPr>
        <w:t xml:space="preserve"> </w:t>
      </w:r>
      <w:r>
        <w:t>на</w:t>
      </w:r>
      <w:r>
        <w:rPr>
          <w:spacing w:val="40"/>
        </w:rPr>
        <w:t xml:space="preserve"> </w:t>
      </w:r>
      <w:r>
        <w:t>живые</w:t>
      </w:r>
      <w:r>
        <w:rPr>
          <w:spacing w:val="40"/>
        </w:rPr>
        <w:t xml:space="preserve"> </w:t>
      </w:r>
      <w:r>
        <w:t>организмы,</w:t>
      </w:r>
      <w:r>
        <w:rPr>
          <w:spacing w:val="40"/>
        </w:rPr>
        <w:t xml:space="preserve"> </w:t>
      </w:r>
      <w:r>
        <w:t>получение</w:t>
      </w:r>
      <w:r>
        <w:rPr>
          <w:spacing w:val="40"/>
        </w:rPr>
        <w:t xml:space="preserve"> </w:t>
      </w:r>
      <w:r>
        <w:t>и</w:t>
      </w:r>
      <w:r>
        <w:rPr>
          <w:spacing w:val="80"/>
        </w:rPr>
        <w:t xml:space="preserve"> </w:t>
      </w:r>
      <w:r>
        <w:t>применение. Экологические проблемы, связанные с оксидом углерода(IV), гипотеза</w:t>
      </w:r>
      <w:r>
        <w:rPr>
          <w:spacing w:val="80"/>
        </w:rPr>
        <w:t xml:space="preserve"> </w:t>
      </w:r>
      <w:r>
        <w:t xml:space="preserve">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w:t>
      </w:r>
      <w:r>
        <w:rPr>
          <w:spacing w:val="65"/>
        </w:rPr>
        <w:t xml:space="preserve">  </w:t>
      </w:r>
      <w:r>
        <w:t>применение.</w:t>
      </w:r>
      <w:r>
        <w:rPr>
          <w:spacing w:val="67"/>
        </w:rPr>
        <w:t xml:space="preserve">  </w:t>
      </w:r>
      <w:r>
        <w:t>Качественная</w:t>
      </w:r>
      <w:r>
        <w:rPr>
          <w:spacing w:val="67"/>
        </w:rPr>
        <w:t xml:space="preserve">  </w:t>
      </w:r>
      <w:r>
        <w:t>реакция</w:t>
      </w:r>
      <w:r>
        <w:rPr>
          <w:spacing w:val="67"/>
        </w:rPr>
        <w:t xml:space="preserve">  </w:t>
      </w:r>
      <w:r>
        <w:t>на</w:t>
      </w:r>
      <w:r>
        <w:rPr>
          <w:spacing w:val="73"/>
        </w:rPr>
        <w:t xml:space="preserve">  </w:t>
      </w:r>
      <w:r>
        <w:t>карбонат­ионы.</w:t>
      </w:r>
      <w:r>
        <w:rPr>
          <w:spacing w:val="67"/>
        </w:rPr>
        <w:t xml:space="preserve">  </w:t>
      </w:r>
      <w:r>
        <w:t>Использование</w:t>
      </w:r>
      <w:r>
        <w:rPr>
          <w:spacing w:val="80"/>
          <w:w w:val="150"/>
        </w:rPr>
        <w:t xml:space="preserve"> </w:t>
      </w:r>
      <w:r>
        <w:t>карбонатов в</w:t>
      </w:r>
      <w:r>
        <w:rPr>
          <w:spacing w:val="40"/>
        </w:rPr>
        <w:t xml:space="preserve"> </w:t>
      </w:r>
      <w:r>
        <w:t>быту,</w:t>
      </w:r>
      <w:r>
        <w:rPr>
          <w:spacing w:val="40"/>
        </w:rPr>
        <w:t xml:space="preserve"> </w:t>
      </w:r>
      <w:r>
        <w:t>медицине,</w:t>
      </w:r>
      <w:r>
        <w:rPr>
          <w:spacing w:val="40"/>
        </w:rPr>
        <w:t xml:space="preserve"> </w:t>
      </w:r>
      <w:r>
        <w:t>промышленности</w:t>
      </w:r>
      <w:r>
        <w:rPr>
          <w:spacing w:val="40"/>
        </w:rPr>
        <w:t xml:space="preserve"> </w:t>
      </w:r>
      <w:r>
        <w:t>и</w:t>
      </w:r>
      <w:r>
        <w:rPr>
          <w:spacing w:val="40"/>
        </w:rPr>
        <w:t xml:space="preserve"> </w:t>
      </w:r>
      <w:r>
        <w:t>сельском</w:t>
      </w:r>
      <w:r>
        <w:rPr>
          <w:spacing w:val="40"/>
        </w:rPr>
        <w:t xml:space="preserve"> </w:t>
      </w:r>
      <w:r>
        <w:t>хозяйстве.</w:t>
      </w:r>
    </w:p>
    <w:p w:rsidR="00156445" w:rsidRDefault="005A47D0">
      <w:pPr>
        <w:pStyle w:val="a3"/>
        <w:spacing w:line="256" w:lineRule="auto"/>
        <w:ind w:right="1116"/>
      </w:pPr>
      <w:r>
        <w:t>Первоначальные понятия об органических веществах как о соединениях углерода</w:t>
      </w:r>
      <w:r>
        <w:rPr>
          <w:spacing w:val="80"/>
        </w:rPr>
        <w:t xml:space="preserve"> </w:t>
      </w:r>
      <w:r>
        <w:t>(метан,</w:t>
      </w:r>
      <w:r>
        <w:rPr>
          <w:spacing w:val="80"/>
        </w:rPr>
        <w:t xml:space="preserve"> </w:t>
      </w:r>
      <w:r>
        <w:t>этан,</w:t>
      </w:r>
      <w:r>
        <w:rPr>
          <w:spacing w:val="80"/>
        </w:rPr>
        <w:t xml:space="preserve"> </w:t>
      </w:r>
      <w:r>
        <w:t>этилен,</w:t>
      </w:r>
      <w:r>
        <w:rPr>
          <w:spacing w:val="80"/>
        </w:rPr>
        <w:t xml:space="preserve"> </w:t>
      </w:r>
      <w:r>
        <w:t>ацетилен,</w:t>
      </w:r>
      <w:r>
        <w:rPr>
          <w:spacing w:val="80"/>
        </w:rPr>
        <w:t xml:space="preserve"> </w:t>
      </w:r>
      <w:r>
        <w:t>этанол,</w:t>
      </w:r>
      <w:r>
        <w:rPr>
          <w:spacing w:val="80"/>
        </w:rPr>
        <w:t xml:space="preserve"> </w:t>
      </w:r>
      <w:r>
        <w:t>глицерин,</w:t>
      </w:r>
      <w:r>
        <w:rPr>
          <w:spacing w:val="80"/>
        </w:rPr>
        <w:t xml:space="preserve"> </w:t>
      </w:r>
      <w:r>
        <w:t>уксусная</w:t>
      </w:r>
      <w:r>
        <w:rPr>
          <w:spacing w:val="80"/>
        </w:rPr>
        <w:t xml:space="preserve"> </w:t>
      </w:r>
      <w:r>
        <w:t>кислота).</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0" w:firstLine="0"/>
      </w:pPr>
      <w:r>
        <w:t>Их</w:t>
      </w:r>
      <w:r>
        <w:rPr>
          <w:spacing w:val="40"/>
        </w:rPr>
        <w:t xml:space="preserve"> </w:t>
      </w:r>
      <w:r>
        <w:t>состав</w:t>
      </w:r>
      <w:r>
        <w:rPr>
          <w:spacing w:val="40"/>
        </w:rPr>
        <w:t xml:space="preserve"> </w:t>
      </w:r>
      <w:r>
        <w:t>и</w:t>
      </w:r>
      <w:r>
        <w:rPr>
          <w:spacing w:val="40"/>
        </w:rPr>
        <w:t xml:space="preserve"> </w:t>
      </w:r>
      <w:r>
        <w:t>химическое</w:t>
      </w:r>
      <w:r>
        <w:rPr>
          <w:spacing w:val="40"/>
        </w:rPr>
        <w:t xml:space="preserve"> </w:t>
      </w:r>
      <w:r>
        <w:t>строение.</w:t>
      </w:r>
      <w:r>
        <w:rPr>
          <w:spacing w:val="40"/>
        </w:rPr>
        <w:t xml:space="preserve"> </w:t>
      </w:r>
      <w:r>
        <w:t>Понятие</w:t>
      </w:r>
      <w:r>
        <w:rPr>
          <w:spacing w:val="40"/>
        </w:rPr>
        <w:t xml:space="preserve"> </w:t>
      </w:r>
      <w:r>
        <w:t>о</w:t>
      </w:r>
      <w:r>
        <w:rPr>
          <w:spacing w:val="40"/>
        </w:rPr>
        <w:t xml:space="preserve"> </w:t>
      </w:r>
      <w:r>
        <w:t>биологически</w:t>
      </w:r>
      <w:r>
        <w:rPr>
          <w:spacing w:val="40"/>
        </w:rPr>
        <w:t xml:space="preserve"> </w:t>
      </w:r>
      <w:r>
        <w:t>важных</w:t>
      </w:r>
      <w:r>
        <w:rPr>
          <w:spacing w:val="40"/>
        </w:rPr>
        <w:t xml:space="preserve"> </w:t>
      </w:r>
      <w:r>
        <w:t>веществах:</w:t>
      </w:r>
      <w:r>
        <w:rPr>
          <w:spacing w:val="40"/>
        </w:rPr>
        <w:t xml:space="preserve"> </w:t>
      </w:r>
      <w:r>
        <w:t>жирах, белках, углеводах – и их роли в жизни человека. Материальное единство органических и неорганических соединений.</w:t>
      </w:r>
    </w:p>
    <w:p w:rsidR="00156445" w:rsidRDefault="005A47D0">
      <w:pPr>
        <w:pStyle w:val="a3"/>
        <w:spacing w:before="3" w:line="252" w:lineRule="auto"/>
        <w:ind w:right="1092"/>
      </w:pPr>
      <w:r>
        <w:t>Кремний,</w:t>
      </w:r>
      <w:r>
        <w:rPr>
          <w:spacing w:val="40"/>
        </w:rPr>
        <w:t xml:space="preserve"> </w:t>
      </w:r>
      <w:r>
        <w:t>его</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получение</w:t>
      </w:r>
      <w:r>
        <w:rPr>
          <w:spacing w:val="40"/>
        </w:rPr>
        <w:t xml:space="preserve"> </w:t>
      </w:r>
      <w:r>
        <w:t>и</w:t>
      </w:r>
      <w:r>
        <w:rPr>
          <w:spacing w:val="40"/>
        </w:rPr>
        <w:t xml:space="preserve"> </w:t>
      </w:r>
      <w:r>
        <w:t>применение. Соединения</w:t>
      </w:r>
      <w:r>
        <w:rPr>
          <w:spacing w:val="80"/>
        </w:rPr>
        <w:t xml:space="preserve">  </w:t>
      </w:r>
      <w:r>
        <w:t>кремния</w:t>
      </w:r>
      <w:r>
        <w:rPr>
          <w:spacing w:val="55"/>
        </w:rPr>
        <w:t xml:space="preserve">  </w:t>
      </w:r>
      <w:r>
        <w:t>в</w:t>
      </w:r>
      <w:r>
        <w:rPr>
          <w:spacing w:val="80"/>
        </w:rPr>
        <w:t xml:space="preserve">  </w:t>
      </w:r>
      <w:r>
        <w:t>природе.</w:t>
      </w:r>
      <w:r>
        <w:rPr>
          <w:spacing w:val="80"/>
        </w:rPr>
        <w:t xml:space="preserve">  </w:t>
      </w:r>
      <w:r>
        <w:t>Общие</w:t>
      </w:r>
      <w:r>
        <w:rPr>
          <w:spacing w:val="80"/>
        </w:rPr>
        <w:t xml:space="preserve">  </w:t>
      </w:r>
      <w:r>
        <w:t>представления</w:t>
      </w:r>
      <w:r>
        <w:rPr>
          <w:spacing w:val="80"/>
        </w:rPr>
        <w:t xml:space="preserve">  </w:t>
      </w:r>
      <w:r>
        <w:t>об</w:t>
      </w:r>
      <w:r>
        <w:rPr>
          <w:spacing w:val="80"/>
        </w:rPr>
        <w:t xml:space="preserve">  </w:t>
      </w:r>
      <w:r>
        <w:t>оксиде</w:t>
      </w:r>
      <w:r>
        <w:rPr>
          <w:spacing w:val="80"/>
        </w:rPr>
        <w:t xml:space="preserve">  </w:t>
      </w:r>
      <w:r>
        <w:t>кремния(IV)</w:t>
      </w:r>
      <w:r>
        <w:rPr>
          <w:spacing w:val="40"/>
        </w:rPr>
        <w:t xml:space="preserve"> </w:t>
      </w:r>
      <w:r>
        <w:t>и кремниевой кислоте. Силикаты, их использование в быту, медицине, промышленности. Важнейшие</w:t>
      </w:r>
      <w:r>
        <w:rPr>
          <w:spacing w:val="40"/>
        </w:rPr>
        <w:t xml:space="preserve"> </w:t>
      </w:r>
      <w:r>
        <w:t>строительные</w:t>
      </w:r>
      <w:r>
        <w:rPr>
          <w:spacing w:val="40"/>
        </w:rPr>
        <w:t xml:space="preserve"> </w:t>
      </w:r>
      <w:r>
        <w:t>материалы:</w:t>
      </w:r>
      <w:r>
        <w:rPr>
          <w:spacing w:val="40"/>
        </w:rPr>
        <w:t xml:space="preserve"> </w:t>
      </w:r>
      <w:r>
        <w:t>керамика,</w:t>
      </w:r>
      <w:r>
        <w:rPr>
          <w:spacing w:val="40"/>
        </w:rPr>
        <w:t xml:space="preserve"> </w:t>
      </w:r>
      <w:r>
        <w:t>стекло,</w:t>
      </w:r>
      <w:r>
        <w:rPr>
          <w:spacing w:val="40"/>
        </w:rPr>
        <w:t xml:space="preserve"> </w:t>
      </w:r>
      <w:r>
        <w:t>цемент,</w:t>
      </w:r>
      <w:r>
        <w:rPr>
          <w:spacing w:val="40"/>
        </w:rPr>
        <w:t xml:space="preserve"> </w:t>
      </w:r>
      <w:r>
        <w:t>бетон,</w:t>
      </w:r>
      <w:r>
        <w:rPr>
          <w:spacing w:val="40"/>
        </w:rPr>
        <w:t xml:space="preserve"> </w:t>
      </w:r>
      <w:r>
        <w:t>железобетон. Проблемы</w:t>
      </w:r>
      <w:r>
        <w:rPr>
          <w:spacing w:val="40"/>
        </w:rPr>
        <w:t xml:space="preserve"> </w:t>
      </w:r>
      <w:r>
        <w:t>безопасного</w:t>
      </w:r>
      <w:r>
        <w:rPr>
          <w:spacing w:val="40"/>
        </w:rPr>
        <w:t xml:space="preserve"> </w:t>
      </w:r>
      <w:r>
        <w:t>использования</w:t>
      </w:r>
      <w:r>
        <w:rPr>
          <w:spacing w:val="40"/>
        </w:rPr>
        <w:t xml:space="preserve"> </w:t>
      </w:r>
      <w:r>
        <w:t>строительных</w:t>
      </w:r>
      <w:r>
        <w:rPr>
          <w:spacing w:val="40"/>
        </w:rPr>
        <w:t xml:space="preserve"> </w:t>
      </w:r>
      <w:r>
        <w:t>материалов</w:t>
      </w:r>
      <w:r>
        <w:rPr>
          <w:spacing w:val="40"/>
        </w:rPr>
        <w:t xml:space="preserve"> </w:t>
      </w:r>
      <w:r>
        <w:t>в</w:t>
      </w:r>
      <w:r>
        <w:rPr>
          <w:spacing w:val="40"/>
        </w:rPr>
        <w:t xml:space="preserve"> </w:t>
      </w:r>
      <w:r>
        <w:t>повседневной</w:t>
      </w:r>
      <w:r>
        <w:rPr>
          <w:spacing w:val="40"/>
        </w:rPr>
        <w:t xml:space="preserve"> </w:t>
      </w:r>
      <w:r>
        <w:t>жизни.</w:t>
      </w:r>
    </w:p>
    <w:p w:rsidR="00156445" w:rsidRDefault="005A47D0">
      <w:pPr>
        <w:pStyle w:val="a3"/>
        <w:tabs>
          <w:tab w:val="left" w:pos="2480"/>
          <w:tab w:val="left" w:pos="5203"/>
          <w:tab w:val="left" w:pos="7734"/>
          <w:tab w:val="left" w:pos="9688"/>
        </w:tabs>
        <w:spacing w:line="249" w:lineRule="auto"/>
        <w:ind w:right="1076"/>
      </w:pPr>
      <w:r>
        <w:t>Химический</w:t>
      </w:r>
      <w:r>
        <w:rPr>
          <w:spacing w:val="40"/>
        </w:rPr>
        <w:t xml:space="preserve"> </w:t>
      </w:r>
      <w:r>
        <w:t>эксперимент:</w:t>
      </w:r>
      <w:r>
        <w:rPr>
          <w:spacing w:val="40"/>
        </w:rPr>
        <w:t xml:space="preserve"> </w:t>
      </w:r>
      <w:r>
        <w:t>изучение</w:t>
      </w:r>
      <w:r>
        <w:rPr>
          <w:spacing w:val="40"/>
        </w:rPr>
        <w:t xml:space="preserve"> </w:t>
      </w:r>
      <w:r>
        <w:t>образцов</w:t>
      </w:r>
      <w:r>
        <w:rPr>
          <w:spacing w:val="40"/>
        </w:rPr>
        <w:t xml:space="preserve"> </w:t>
      </w:r>
      <w:r>
        <w:t>неорганических</w:t>
      </w:r>
      <w:r>
        <w:rPr>
          <w:spacing w:val="40"/>
        </w:rPr>
        <w:t xml:space="preserve"> </w:t>
      </w:r>
      <w:r>
        <w:t>веществ,</w:t>
      </w:r>
      <w:r>
        <w:rPr>
          <w:spacing w:val="40"/>
        </w:rPr>
        <w:t xml:space="preserve"> </w:t>
      </w:r>
      <w:r>
        <w:t>свойств соляной</w:t>
      </w:r>
      <w:r>
        <w:rPr>
          <w:spacing w:val="80"/>
        </w:rPr>
        <w:t xml:space="preserve">    </w:t>
      </w:r>
      <w:r>
        <w:t>кислоты,</w:t>
      </w:r>
      <w:r>
        <w:rPr>
          <w:spacing w:val="73"/>
          <w:w w:val="150"/>
        </w:rPr>
        <w:t xml:space="preserve">   </w:t>
      </w:r>
      <w:r>
        <w:t>проведение</w:t>
      </w:r>
      <w:r>
        <w:rPr>
          <w:spacing w:val="75"/>
          <w:w w:val="150"/>
        </w:rPr>
        <w:t xml:space="preserve">   </w:t>
      </w:r>
      <w:r>
        <w:t>качественных</w:t>
      </w:r>
      <w:r>
        <w:rPr>
          <w:spacing w:val="79"/>
          <w:w w:val="150"/>
        </w:rPr>
        <w:t xml:space="preserve">   </w:t>
      </w:r>
      <w:r>
        <w:t>реакций</w:t>
      </w:r>
      <w:r>
        <w:rPr>
          <w:spacing w:val="80"/>
        </w:rPr>
        <w:t xml:space="preserve">    </w:t>
      </w:r>
      <w:r>
        <w:t>на</w:t>
      </w:r>
      <w:r>
        <w:rPr>
          <w:spacing w:val="73"/>
          <w:w w:val="150"/>
        </w:rPr>
        <w:t xml:space="preserve">   </w:t>
      </w:r>
      <w:r>
        <w:t>хлорид­ионы и</w:t>
      </w:r>
      <w:r>
        <w:rPr>
          <w:spacing w:val="62"/>
        </w:rPr>
        <w:t xml:space="preserve">   </w:t>
      </w:r>
      <w:r>
        <w:t>наблюдение</w:t>
      </w:r>
      <w:r>
        <w:rPr>
          <w:spacing w:val="62"/>
        </w:rPr>
        <w:t xml:space="preserve">   </w:t>
      </w:r>
      <w:r>
        <w:t>признаков</w:t>
      </w:r>
      <w:r>
        <w:rPr>
          <w:spacing w:val="80"/>
        </w:rPr>
        <w:t xml:space="preserve">   </w:t>
      </w:r>
      <w:r>
        <w:t>их</w:t>
      </w:r>
      <w:r>
        <w:rPr>
          <w:spacing w:val="80"/>
          <w:w w:val="150"/>
        </w:rPr>
        <w:t xml:space="preserve">  </w:t>
      </w:r>
      <w:r>
        <w:t>протекания,</w:t>
      </w:r>
      <w:r>
        <w:rPr>
          <w:spacing w:val="80"/>
        </w:rPr>
        <w:t xml:space="preserve">   </w:t>
      </w:r>
      <w:r>
        <w:t>опыты,</w:t>
      </w:r>
      <w:r>
        <w:rPr>
          <w:spacing w:val="63"/>
        </w:rPr>
        <w:t xml:space="preserve">   </w:t>
      </w:r>
      <w:r>
        <w:t>отражающие</w:t>
      </w:r>
      <w:r>
        <w:rPr>
          <w:spacing w:val="64"/>
        </w:rPr>
        <w:t xml:space="preserve">   </w:t>
      </w:r>
      <w:r>
        <w:t>физические и</w:t>
      </w:r>
      <w:r>
        <w:rPr>
          <w:spacing w:val="40"/>
        </w:rPr>
        <w:t xml:space="preserve"> </w:t>
      </w:r>
      <w:r>
        <w:t>химические</w:t>
      </w:r>
      <w:r>
        <w:rPr>
          <w:spacing w:val="40"/>
        </w:rPr>
        <w:t xml:space="preserve"> </w:t>
      </w:r>
      <w:r>
        <w:t>свойства</w:t>
      </w:r>
      <w:r>
        <w:rPr>
          <w:spacing w:val="40"/>
        </w:rPr>
        <w:t xml:space="preserve"> </w:t>
      </w:r>
      <w:r>
        <w:t>галогенов</w:t>
      </w:r>
      <w:r>
        <w:rPr>
          <w:spacing w:val="40"/>
        </w:rPr>
        <w:t xml:space="preserve"> </w:t>
      </w:r>
      <w:r>
        <w:t>и</w:t>
      </w:r>
      <w:r>
        <w:rPr>
          <w:spacing w:val="40"/>
        </w:rPr>
        <w:t xml:space="preserve"> </w:t>
      </w:r>
      <w:r>
        <w:t>их</w:t>
      </w:r>
      <w:r>
        <w:rPr>
          <w:spacing w:val="40"/>
        </w:rPr>
        <w:t xml:space="preserve"> </w:t>
      </w:r>
      <w:r>
        <w:t>соединений</w:t>
      </w:r>
      <w:r>
        <w:rPr>
          <w:spacing w:val="40"/>
        </w:rPr>
        <w:t xml:space="preserve"> </w:t>
      </w:r>
      <w:r>
        <w:t>(возможно</w:t>
      </w:r>
      <w:r>
        <w:rPr>
          <w:spacing w:val="40"/>
        </w:rPr>
        <w:t xml:space="preserve"> </w:t>
      </w:r>
      <w:r>
        <w:t>использование видеоматериалов), ознакомление с образцами хлоридов (галогенидов), ознакомление с образцами</w:t>
      </w:r>
      <w:r>
        <w:rPr>
          <w:spacing w:val="80"/>
        </w:rPr>
        <w:t xml:space="preserve"> </w:t>
      </w:r>
      <w:r>
        <w:t>серы</w:t>
      </w:r>
      <w:r>
        <w:rPr>
          <w:spacing w:val="80"/>
        </w:rPr>
        <w:t xml:space="preserve"> </w:t>
      </w:r>
      <w:r>
        <w:t>и</w:t>
      </w:r>
      <w:r>
        <w:rPr>
          <w:spacing w:val="80"/>
        </w:rPr>
        <w:t xml:space="preserve"> </w:t>
      </w:r>
      <w:r>
        <w:t>её</w:t>
      </w:r>
      <w:r>
        <w:rPr>
          <w:spacing w:val="80"/>
        </w:rPr>
        <w:t xml:space="preserve"> </w:t>
      </w:r>
      <w:r>
        <w:t>соединениями</w:t>
      </w:r>
      <w:r>
        <w:rPr>
          <w:spacing w:val="80"/>
        </w:rPr>
        <w:t xml:space="preserve"> </w:t>
      </w:r>
      <w:r>
        <w:t>(возможно</w:t>
      </w:r>
      <w:r>
        <w:rPr>
          <w:spacing w:val="80"/>
        </w:rPr>
        <w:t xml:space="preserve"> </w:t>
      </w:r>
      <w:r>
        <w:t>использование</w:t>
      </w:r>
      <w:r>
        <w:rPr>
          <w:spacing w:val="80"/>
        </w:rPr>
        <w:t xml:space="preserve"> </w:t>
      </w:r>
      <w:r>
        <w:t>видеоматериалов), наблюдение</w:t>
      </w:r>
      <w:r>
        <w:rPr>
          <w:spacing w:val="40"/>
        </w:rPr>
        <w:t xml:space="preserve"> </w:t>
      </w:r>
      <w:r>
        <w:t>процесса</w:t>
      </w:r>
      <w:r>
        <w:rPr>
          <w:spacing w:val="40"/>
        </w:rPr>
        <w:t xml:space="preserve"> </w:t>
      </w:r>
      <w:r>
        <w:t>обугливания</w:t>
      </w:r>
      <w:r>
        <w:rPr>
          <w:spacing w:val="40"/>
        </w:rPr>
        <w:t xml:space="preserve"> </w:t>
      </w:r>
      <w:r>
        <w:t>сахара</w:t>
      </w:r>
      <w:r>
        <w:rPr>
          <w:spacing w:val="40"/>
        </w:rPr>
        <w:t xml:space="preserve"> </w:t>
      </w:r>
      <w:r>
        <w:t>под</w:t>
      </w:r>
      <w:r>
        <w:rPr>
          <w:spacing w:val="40"/>
        </w:rPr>
        <w:t xml:space="preserve"> </w:t>
      </w:r>
      <w:r>
        <w:t>действием</w:t>
      </w:r>
      <w:r>
        <w:rPr>
          <w:spacing w:val="40"/>
        </w:rPr>
        <w:t xml:space="preserve"> </w:t>
      </w:r>
      <w:r>
        <w:t>концентрированной</w:t>
      </w:r>
      <w:r>
        <w:rPr>
          <w:spacing w:val="40"/>
        </w:rPr>
        <w:t xml:space="preserve"> </w:t>
      </w:r>
      <w:r>
        <w:t>серной</w:t>
      </w:r>
      <w:r>
        <w:rPr>
          <w:spacing w:val="40"/>
        </w:rPr>
        <w:t xml:space="preserve"> </w:t>
      </w:r>
      <w:r>
        <w:t>кислоты, изучение химических</w:t>
      </w:r>
      <w:r>
        <w:rPr>
          <w:spacing w:val="40"/>
        </w:rPr>
        <w:t xml:space="preserve"> </w:t>
      </w:r>
      <w:r>
        <w:t>свойств разбавленной серной кислоты, проведение</w:t>
      </w:r>
      <w:r>
        <w:rPr>
          <w:spacing w:val="80"/>
        </w:rPr>
        <w:t xml:space="preserve"> </w:t>
      </w:r>
      <w:r>
        <w:t>качественной</w:t>
      </w:r>
      <w:r>
        <w:rPr>
          <w:spacing w:val="40"/>
        </w:rPr>
        <w:t xml:space="preserve"> </w:t>
      </w:r>
      <w:r>
        <w:t>реакции</w:t>
      </w:r>
      <w:r>
        <w:rPr>
          <w:spacing w:val="40"/>
        </w:rPr>
        <w:t xml:space="preserve"> </w:t>
      </w:r>
      <w:r>
        <w:t>на</w:t>
      </w:r>
      <w:r>
        <w:rPr>
          <w:spacing w:val="40"/>
        </w:rPr>
        <w:t xml:space="preserve"> </w:t>
      </w:r>
      <w:r>
        <w:t>сульфат­ион</w:t>
      </w:r>
      <w:r>
        <w:rPr>
          <w:spacing w:val="40"/>
        </w:rPr>
        <w:t xml:space="preserve"> </w:t>
      </w:r>
      <w:r>
        <w:t>и</w:t>
      </w:r>
      <w:r>
        <w:rPr>
          <w:spacing w:val="40"/>
        </w:rPr>
        <w:t xml:space="preserve"> </w:t>
      </w:r>
      <w:r>
        <w:t>наблюдение</w:t>
      </w:r>
      <w:r>
        <w:rPr>
          <w:spacing w:val="40"/>
        </w:rPr>
        <w:t xml:space="preserve"> </w:t>
      </w:r>
      <w:r>
        <w:t>признака</w:t>
      </w:r>
      <w:r>
        <w:rPr>
          <w:spacing w:val="40"/>
        </w:rPr>
        <w:t xml:space="preserve"> </w:t>
      </w:r>
      <w:r>
        <w:t>её</w:t>
      </w:r>
      <w:r>
        <w:rPr>
          <w:spacing w:val="40"/>
        </w:rPr>
        <w:t xml:space="preserve"> </w:t>
      </w:r>
      <w:r>
        <w:t>протекания,</w:t>
      </w:r>
      <w:r>
        <w:rPr>
          <w:spacing w:val="40"/>
        </w:rPr>
        <w:t xml:space="preserve"> </w:t>
      </w:r>
      <w:r>
        <w:t>ознакомление</w:t>
      </w:r>
      <w:r>
        <w:rPr>
          <w:spacing w:val="80"/>
        </w:rPr>
        <w:t xml:space="preserve"> </w:t>
      </w:r>
      <w:r>
        <w:rPr>
          <w:spacing w:val="-10"/>
        </w:rPr>
        <w:t>с</w:t>
      </w:r>
      <w:r>
        <w:tab/>
      </w:r>
      <w:r>
        <w:rPr>
          <w:spacing w:val="-2"/>
        </w:rPr>
        <w:t>физическими</w:t>
      </w:r>
      <w:r>
        <w:tab/>
      </w:r>
      <w:r>
        <w:rPr>
          <w:spacing w:val="-2"/>
        </w:rPr>
        <w:t>свойствами</w:t>
      </w:r>
      <w:r>
        <w:tab/>
      </w:r>
      <w:r>
        <w:rPr>
          <w:spacing w:val="-2"/>
        </w:rPr>
        <w:t>азота,</w:t>
      </w:r>
      <w:r>
        <w:tab/>
      </w:r>
      <w:r>
        <w:rPr>
          <w:spacing w:val="-2"/>
        </w:rPr>
        <w:t xml:space="preserve">фосфора </w:t>
      </w:r>
      <w:r>
        <w:t>и</w:t>
      </w:r>
      <w:r>
        <w:rPr>
          <w:spacing w:val="63"/>
        </w:rPr>
        <w:t xml:space="preserve">  </w:t>
      </w:r>
      <w:r>
        <w:t>их</w:t>
      </w:r>
      <w:r>
        <w:rPr>
          <w:spacing w:val="74"/>
          <w:w w:val="150"/>
        </w:rPr>
        <w:t xml:space="preserve">  </w:t>
      </w:r>
      <w:r>
        <w:t>соединений</w:t>
      </w:r>
      <w:r>
        <w:rPr>
          <w:spacing w:val="66"/>
        </w:rPr>
        <w:t xml:space="preserve">  </w:t>
      </w:r>
      <w:r>
        <w:t>(возможно</w:t>
      </w:r>
      <w:r>
        <w:rPr>
          <w:spacing w:val="63"/>
        </w:rPr>
        <w:t xml:space="preserve">  </w:t>
      </w:r>
      <w:r>
        <w:t>использование</w:t>
      </w:r>
      <w:r>
        <w:rPr>
          <w:spacing w:val="61"/>
        </w:rPr>
        <w:t xml:space="preserve">  </w:t>
      </w:r>
      <w:r>
        <w:t>видеоматериалов),</w:t>
      </w:r>
      <w:r>
        <w:rPr>
          <w:spacing w:val="74"/>
          <w:w w:val="150"/>
        </w:rPr>
        <w:t xml:space="preserve">  </w:t>
      </w:r>
      <w:r>
        <w:t>образцами</w:t>
      </w:r>
      <w:r>
        <w:rPr>
          <w:spacing w:val="66"/>
        </w:rPr>
        <w:t xml:space="preserve">  </w:t>
      </w:r>
      <w:r>
        <w:t>азотных и фосфорных удобрений, получение, собирание, распознавание и изучение свойств аммиака, проведение</w:t>
      </w:r>
      <w:r>
        <w:rPr>
          <w:spacing w:val="60"/>
          <w:w w:val="150"/>
        </w:rPr>
        <w:t xml:space="preserve">   </w:t>
      </w:r>
      <w:r>
        <w:t>качественных</w:t>
      </w:r>
      <w:r>
        <w:rPr>
          <w:spacing w:val="80"/>
          <w:w w:val="150"/>
        </w:rPr>
        <w:t xml:space="preserve">   </w:t>
      </w:r>
      <w:r>
        <w:t>реакций</w:t>
      </w:r>
      <w:r>
        <w:rPr>
          <w:spacing w:val="80"/>
          <w:w w:val="150"/>
        </w:rPr>
        <w:t xml:space="preserve">   </w:t>
      </w:r>
      <w:r>
        <w:t>на</w:t>
      </w:r>
      <w:r>
        <w:rPr>
          <w:spacing w:val="80"/>
          <w:w w:val="150"/>
        </w:rPr>
        <w:t xml:space="preserve">   </w:t>
      </w:r>
      <w:r>
        <w:t>ион</w:t>
      </w:r>
      <w:r>
        <w:rPr>
          <w:spacing w:val="80"/>
          <w:w w:val="150"/>
        </w:rPr>
        <w:t xml:space="preserve">   </w:t>
      </w:r>
      <w:r>
        <w:t>аммония</w:t>
      </w:r>
      <w:r>
        <w:rPr>
          <w:spacing w:val="80"/>
          <w:w w:val="150"/>
        </w:rPr>
        <w:t xml:space="preserve">   </w:t>
      </w:r>
      <w:r>
        <w:t>и</w:t>
      </w:r>
      <w:r>
        <w:rPr>
          <w:spacing w:val="80"/>
          <w:w w:val="150"/>
        </w:rPr>
        <w:t xml:space="preserve">   </w:t>
      </w:r>
      <w:r>
        <w:t>фосфат­ион и</w:t>
      </w:r>
      <w:r>
        <w:rPr>
          <w:spacing w:val="65"/>
        </w:rPr>
        <w:t xml:space="preserve"> </w:t>
      </w:r>
      <w:r>
        <w:t>изучение</w:t>
      </w:r>
      <w:r>
        <w:rPr>
          <w:spacing w:val="40"/>
        </w:rPr>
        <w:t xml:space="preserve"> </w:t>
      </w:r>
      <w:r>
        <w:t>признаков</w:t>
      </w:r>
      <w:r>
        <w:rPr>
          <w:spacing w:val="65"/>
        </w:rPr>
        <w:t xml:space="preserve"> </w:t>
      </w:r>
      <w:r>
        <w:t>их</w:t>
      </w:r>
      <w:r>
        <w:rPr>
          <w:spacing w:val="64"/>
        </w:rPr>
        <w:t xml:space="preserve"> </w:t>
      </w:r>
      <w:r>
        <w:t>протекания,</w:t>
      </w:r>
      <w:r>
        <w:rPr>
          <w:spacing w:val="64"/>
        </w:rPr>
        <w:t xml:space="preserve"> </w:t>
      </w:r>
      <w:r>
        <w:t>взаимодействие</w:t>
      </w:r>
      <w:r>
        <w:rPr>
          <w:spacing w:val="40"/>
        </w:rPr>
        <w:t xml:space="preserve"> </w:t>
      </w:r>
      <w:r>
        <w:t>концентрированной</w:t>
      </w:r>
      <w:r>
        <w:rPr>
          <w:spacing w:val="65"/>
        </w:rPr>
        <w:t xml:space="preserve"> </w:t>
      </w:r>
      <w:r>
        <w:t>азотной</w:t>
      </w:r>
      <w:r>
        <w:rPr>
          <w:spacing w:val="65"/>
        </w:rPr>
        <w:t xml:space="preserve"> </w:t>
      </w:r>
      <w:r>
        <w:t xml:space="preserve">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w:t>
      </w:r>
      <w:r>
        <w:rPr>
          <w:spacing w:val="15"/>
        </w:rPr>
        <w:t xml:space="preserve">на </w:t>
      </w:r>
      <w:r>
        <w:t>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56445" w:rsidRDefault="005A47D0">
      <w:pPr>
        <w:pStyle w:val="a3"/>
        <w:ind w:left="1722" w:firstLine="0"/>
      </w:pPr>
      <w:r>
        <w:t>Металлы</w:t>
      </w:r>
      <w:r>
        <w:rPr>
          <w:spacing w:val="11"/>
        </w:rPr>
        <w:t xml:space="preserve"> </w:t>
      </w:r>
      <w:r>
        <w:t>и</w:t>
      </w:r>
      <w:r>
        <w:rPr>
          <w:spacing w:val="12"/>
        </w:rPr>
        <w:t xml:space="preserve"> </w:t>
      </w:r>
      <w:r>
        <w:t>их</w:t>
      </w:r>
      <w:r>
        <w:rPr>
          <w:spacing w:val="18"/>
        </w:rPr>
        <w:t xml:space="preserve"> </w:t>
      </w:r>
      <w:r>
        <w:rPr>
          <w:spacing w:val="-2"/>
        </w:rPr>
        <w:t>соединения.</w:t>
      </w:r>
    </w:p>
    <w:p w:rsidR="00156445" w:rsidRDefault="005A47D0">
      <w:pPr>
        <w:pStyle w:val="a3"/>
        <w:spacing w:before="8" w:line="249" w:lineRule="auto"/>
        <w:ind w:right="1081"/>
      </w:pPr>
      <w:r>
        <w:t>Общая</w:t>
      </w:r>
      <w:r>
        <w:rPr>
          <w:spacing w:val="63"/>
        </w:rPr>
        <w:t xml:space="preserve">  </w:t>
      </w:r>
      <w:r>
        <w:t>характеристика</w:t>
      </w:r>
      <w:r>
        <w:rPr>
          <w:spacing w:val="74"/>
          <w:w w:val="150"/>
        </w:rPr>
        <w:t xml:space="preserve">  </w:t>
      </w:r>
      <w:r>
        <w:t>химических</w:t>
      </w:r>
      <w:r>
        <w:rPr>
          <w:spacing w:val="80"/>
        </w:rPr>
        <w:t xml:space="preserve">  </w:t>
      </w:r>
      <w:r>
        <w:t>элементов</w:t>
      </w:r>
      <w:r>
        <w:rPr>
          <w:spacing w:val="79"/>
          <w:w w:val="150"/>
        </w:rPr>
        <w:t xml:space="preserve">  </w:t>
      </w:r>
      <w:r>
        <w:t>–</w:t>
      </w:r>
      <w:r>
        <w:rPr>
          <w:spacing w:val="80"/>
        </w:rPr>
        <w:t xml:space="preserve">  </w:t>
      </w:r>
      <w:r>
        <w:t>металлов</w:t>
      </w:r>
      <w:r>
        <w:rPr>
          <w:spacing w:val="80"/>
        </w:rPr>
        <w:t xml:space="preserve">  </w:t>
      </w:r>
      <w:r>
        <w:t>на</w:t>
      </w:r>
      <w:r>
        <w:rPr>
          <w:spacing w:val="80"/>
        </w:rPr>
        <w:t xml:space="preserve">  </w:t>
      </w:r>
      <w:r>
        <w:t>основании их</w:t>
      </w:r>
      <w:r>
        <w:rPr>
          <w:spacing w:val="57"/>
        </w:rPr>
        <w:t xml:space="preserve">  </w:t>
      </w:r>
      <w:r>
        <w:t>положения</w:t>
      </w:r>
      <w:r>
        <w:rPr>
          <w:spacing w:val="57"/>
        </w:rPr>
        <w:t xml:space="preserve">  </w:t>
      </w:r>
      <w:r>
        <w:t>в</w:t>
      </w:r>
      <w:r>
        <w:rPr>
          <w:spacing w:val="60"/>
        </w:rPr>
        <w:t xml:space="preserve">  </w:t>
      </w:r>
      <w:r>
        <w:t>Периодической</w:t>
      </w:r>
      <w:r>
        <w:rPr>
          <w:spacing w:val="68"/>
          <w:w w:val="150"/>
        </w:rPr>
        <w:t xml:space="preserve">  </w:t>
      </w:r>
      <w:r>
        <w:t>системе</w:t>
      </w:r>
      <w:r>
        <w:rPr>
          <w:spacing w:val="66"/>
          <w:w w:val="150"/>
        </w:rPr>
        <w:t xml:space="preserve">  </w:t>
      </w:r>
      <w:r>
        <w:t>химических</w:t>
      </w:r>
      <w:r>
        <w:rPr>
          <w:spacing w:val="80"/>
        </w:rPr>
        <w:t xml:space="preserve">  </w:t>
      </w:r>
      <w:r>
        <w:t>элементов</w:t>
      </w:r>
      <w:r>
        <w:rPr>
          <w:spacing w:val="80"/>
        </w:rPr>
        <w:t xml:space="preserve">  </w:t>
      </w:r>
      <w:r>
        <w:t>Д.И.</w:t>
      </w:r>
      <w:r>
        <w:rPr>
          <w:spacing w:val="20"/>
        </w:rPr>
        <w:t xml:space="preserve"> </w:t>
      </w:r>
      <w:r>
        <w:t>Менделеева и</w:t>
      </w:r>
      <w:r>
        <w:rPr>
          <w:spacing w:val="40"/>
        </w:rPr>
        <w:t xml:space="preserve"> </w:t>
      </w:r>
      <w:r>
        <w:t>строения</w:t>
      </w:r>
      <w:r>
        <w:rPr>
          <w:spacing w:val="40"/>
        </w:rPr>
        <w:t xml:space="preserve"> </w:t>
      </w:r>
      <w:r>
        <w:t>атомов.</w:t>
      </w:r>
      <w:r>
        <w:rPr>
          <w:spacing w:val="40"/>
        </w:rPr>
        <w:t xml:space="preserve"> </w:t>
      </w:r>
      <w:r>
        <w:t>Строение</w:t>
      </w:r>
      <w:r>
        <w:rPr>
          <w:spacing w:val="40"/>
        </w:rPr>
        <w:t xml:space="preserve"> </w:t>
      </w:r>
      <w:r>
        <w:t>металлов.</w:t>
      </w:r>
      <w:r>
        <w:rPr>
          <w:spacing w:val="40"/>
        </w:rPr>
        <w:t xml:space="preserve"> </w:t>
      </w:r>
      <w:r>
        <w:t>Металлическая</w:t>
      </w:r>
      <w:r>
        <w:rPr>
          <w:spacing w:val="40"/>
        </w:rPr>
        <w:t xml:space="preserve"> </w:t>
      </w:r>
      <w:r>
        <w:t>связь</w:t>
      </w:r>
      <w:r>
        <w:rPr>
          <w:spacing w:val="40"/>
        </w:rPr>
        <w:t xml:space="preserve"> </w:t>
      </w:r>
      <w:r>
        <w:t>и</w:t>
      </w:r>
      <w:r>
        <w:rPr>
          <w:spacing w:val="40"/>
        </w:rPr>
        <w:t xml:space="preserve"> </w:t>
      </w:r>
      <w:r>
        <w:t>металлическая кристаллическая решётка. Электрохимический ряд напряжений металлов. Физически 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w:t>
      </w:r>
      <w:r>
        <w:rPr>
          <w:spacing w:val="40"/>
        </w:rPr>
        <w:t xml:space="preserve"> </w:t>
      </w:r>
      <w:r>
        <w:t>и</w:t>
      </w:r>
      <w:r>
        <w:rPr>
          <w:spacing w:val="40"/>
        </w:rPr>
        <w:t xml:space="preserve"> </w:t>
      </w:r>
      <w:r>
        <w:t>их</w:t>
      </w:r>
      <w:r>
        <w:rPr>
          <w:spacing w:val="40"/>
        </w:rPr>
        <w:t xml:space="preserve"> </w:t>
      </w:r>
      <w:r>
        <w:t>применение в</w:t>
      </w:r>
      <w:r>
        <w:rPr>
          <w:spacing w:val="40"/>
        </w:rPr>
        <w:t xml:space="preserve"> </w:t>
      </w:r>
      <w:r>
        <w:t>быту и</w:t>
      </w:r>
      <w:r>
        <w:rPr>
          <w:spacing w:val="40"/>
        </w:rPr>
        <w:t xml:space="preserve"> </w:t>
      </w:r>
      <w:r>
        <w:t>промышленности.</w:t>
      </w:r>
    </w:p>
    <w:p w:rsidR="00156445" w:rsidRDefault="005A47D0">
      <w:pPr>
        <w:pStyle w:val="a3"/>
        <w:tabs>
          <w:tab w:val="left" w:pos="2764"/>
          <w:tab w:val="left" w:pos="3935"/>
          <w:tab w:val="left" w:pos="5645"/>
          <w:tab w:val="left" w:pos="7201"/>
          <w:tab w:val="left" w:pos="8190"/>
          <w:tab w:val="left" w:pos="9765"/>
        </w:tabs>
        <w:spacing w:before="9" w:line="247" w:lineRule="auto"/>
        <w:ind w:right="1108"/>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80"/>
        </w:rPr>
        <w:t xml:space="preserve"> </w:t>
      </w:r>
      <w:r>
        <w:t>системе</w:t>
      </w:r>
      <w:r>
        <w:rPr>
          <w:spacing w:val="40"/>
        </w:rPr>
        <w:t xml:space="preserve"> </w:t>
      </w:r>
      <w:r>
        <w:t>химических</w:t>
      </w:r>
      <w:r>
        <w:rPr>
          <w:spacing w:val="40"/>
        </w:rPr>
        <w:t xml:space="preserve"> </w:t>
      </w:r>
      <w:r>
        <w:t>элементов</w:t>
      </w:r>
      <w:r>
        <w:rPr>
          <w:spacing w:val="40"/>
        </w:rPr>
        <w:t xml:space="preserve"> </w:t>
      </w:r>
      <w:r>
        <w:t xml:space="preserve">Д.И. Менделеева, строение их атомов, нахождение в природе. Физические и химические </w:t>
      </w:r>
      <w:r>
        <w:rPr>
          <w:spacing w:val="-2"/>
        </w:rPr>
        <w:t>свойства</w:t>
      </w:r>
      <w:r>
        <w:tab/>
      </w:r>
      <w:r>
        <w:rPr>
          <w:spacing w:val="-4"/>
        </w:rPr>
        <w:t>(на</w:t>
      </w:r>
      <w:r>
        <w:tab/>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w:t>
      </w:r>
      <w:r>
        <w:rPr>
          <w:spacing w:val="40"/>
        </w:rPr>
        <w:t xml:space="preserve"> </w:t>
      </w:r>
      <w:r>
        <w:t>гидроксиды</w:t>
      </w:r>
      <w:r>
        <w:rPr>
          <w:spacing w:val="40"/>
        </w:rPr>
        <w:t xml:space="preserve"> </w:t>
      </w:r>
      <w:r>
        <w:t>натрия</w:t>
      </w:r>
      <w:r>
        <w:rPr>
          <w:spacing w:val="40"/>
        </w:rPr>
        <w:t xml:space="preserve"> </w:t>
      </w:r>
      <w:r>
        <w:t>и</w:t>
      </w:r>
      <w:r>
        <w:rPr>
          <w:spacing w:val="40"/>
        </w:rPr>
        <w:t xml:space="preserve"> </w:t>
      </w:r>
      <w:r>
        <w:t>калия.</w:t>
      </w:r>
      <w:r>
        <w:rPr>
          <w:spacing w:val="40"/>
        </w:rPr>
        <w:t xml:space="preserve"> </w:t>
      </w:r>
      <w:r>
        <w:t>Применение</w:t>
      </w:r>
      <w:r>
        <w:rPr>
          <w:spacing w:val="40"/>
        </w:rPr>
        <w:t xml:space="preserve"> </w:t>
      </w:r>
      <w:r>
        <w:t>щелочных</w:t>
      </w:r>
      <w:r>
        <w:rPr>
          <w:spacing w:val="40"/>
        </w:rPr>
        <w:t xml:space="preserve"> </w:t>
      </w:r>
      <w:r>
        <w:t>металлов</w:t>
      </w:r>
      <w:r>
        <w:rPr>
          <w:spacing w:val="40"/>
        </w:rPr>
        <w:t xml:space="preserve"> </w:t>
      </w:r>
      <w:r>
        <w:t>и</w:t>
      </w:r>
      <w:r>
        <w:rPr>
          <w:spacing w:val="40"/>
        </w:rPr>
        <w:t xml:space="preserve"> </w:t>
      </w:r>
      <w:r>
        <w:t>их</w:t>
      </w:r>
      <w:r>
        <w:rPr>
          <w:spacing w:val="40"/>
        </w:rPr>
        <w:t xml:space="preserve"> </w:t>
      </w:r>
      <w:r>
        <w:t>соединений.</w:t>
      </w:r>
    </w:p>
    <w:p w:rsidR="00156445" w:rsidRDefault="005A47D0">
      <w:pPr>
        <w:pStyle w:val="a3"/>
        <w:spacing w:before="10" w:line="247" w:lineRule="auto"/>
        <w:ind w:right="1096"/>
      </w:pPr>
      <w:r>
        <w:t>Щелочноземельные металлы магний и кальций: положение в Периодической системе химических</w:t>
      </w:r>
      <w:r>
        <w:rPr>
          <w:spacing w:val="80"/>
        </w:rPr>
        <w:t xml:space="preserve">   </w:t>
      </w:r>
      <w:r>
        <w:t>элементов</w:t>
      </w:r>
      <w:r>
        <w:rPr>
          <w:spacing w:val="80"/>
        </w:rPr>
        <w:t xml:space="preserve">   </w:t>
      </w:r>
      <w:r>
        <w:t>Д.И.</w:t>
      </w:r>
      <w:r>
        <w:rPr>
          <w:spacing w:val="16"/>
        </w:rPr>
        <w:t xml:space="preserve"> </w:t>
      </w:r>
      <w:r>
        <w:t>Менделеева,</w:t>
      </w:r>
      <w:r>
        <w:rPr>
          <w:spacing w:val="80"/>
        </w:rPr>
        <w:t xml:space="preserve">   </w:t>
      </w:r>
      <w:r>
        <w:t>строение</w:t>
      </w:r>
      <w:r>
        <w:rPr>
          <w:spacing w:val="80"/>
        </w:rPr>
        <w:t xml:space="preserve">   </w:t>
      </w:r>
      <w:r>
        <w:t>их</w:t>
      </w:r>
      <w:r>
        <w:rPr>
          <w:spacing w:val="80"/>
        </w:rPr>
        <w:t xml:space="preserve">   </w:t>
      </w:r>
      <w:r>
        <w:t>атомов,</w:t>
      </w:r>
      <w:r>
        <w:rPr>
          <w:spacing w:val="80"/>
        </w:rPr>
        <w:t xml:space="preserve">   </w:t>
      </w:r>
      <w:r>
        <w:t>нахождение в природе. Физические и химические свойства магния и кальция. Важнейшие соединения кальция</w:t>
      </w:r>
      <w:r>
        <w:rPr>
          <w:spacing w:val="78"/>
        </w:rPr>
        <w:t xml:space="preserve">    </w:t>
      </w:r>
      <w:r>
        <w:t>(оксид,</w:t>
      </w:r>
      <w:r>
        <w:rPr>
          <w:spacing w:val="78"/>
        </w:rPr>
        <w:t xml:space="preserve">    </w:t>
      </w:r>
      <w:r>
        <w:t>гидроксид,</w:t>
      </w:r>
      <w:r>
        <w:rPr>
          <w:spacing w:val="78"/>
        </w:rPr>
        <w:t xml:space="preserve">    </w:t>
      </w:r>
      <w:r>
        <w:t>соли).</w:t>
      </w:r>
      <w:r>
        <w:rPr>
          <w:spacing w:val="78"/>
        </w:rPr>
        <w:t xml:space="preserve">    </w:t>
      </w:r>
      <w:r>
        <w:t>Жёсткость</w:t>
      </w:r>
      <w:r>
        <w:rPr>
          <w:spacing w:val="78"/>
        </w:rPr>
        <w:t xml:space="preserve">    </w:t>
      </w:r>
      <w:r>
        <w:t>воды</w:t>
      </w:r>
      <w:r>
        <w:rPr>
          <w:spacing w:val="78"/>
        </w:rPr>
        <w:t xml:space="preserve">    </w:t>
      </w:r>
      <w:r>
        <w:t>и</w:t>
      </w:r>
      <w:r>
        <w:rPr>
          <w:spacing w:val="66"/>
          <w:w w:val="150"/>
        </w:rPr>
        <w:t xml:space="preserve">    </w:t>
      </w:r>
      <w:r>
        <w:t>способы её устранения.</w:t>
      </w:r>
    </w:p>
    <w:p w:rsidR="00156445" w:rsidRDefault="005A47D0">
      <w:pPr>
        <w:pStyle w:val="a3"/>
        <w:spacing w:before="12" w:line="249" w:lineRule="auto"/>
        <w:ind w:right="1105"/>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w w:val="150"/>
        </w:rPr>
        <w:t xml:space="preserve">  </w:t>
      </w:r>
      <w:r>
        <w:t>химических</w:t>
      </w:r>
      <w:r>
        <w:rPr>
          <w:spacing w:val="80"/>
          <w:w w:val="150"/>
        </w:rPr>
        <w:t xml:space="preserve">  </w:t>
      </w:r>
      <w:r>
        <w:t>элементов Д.И.</w:t>
      </w:r>
      <w:r>
        <w:rPr>
          <w:spacing w:val="40"/>
        </w:rPr>
        <w:t xml:space="preserve"> </w:t>
      </w:r>
      <w:r>
        <w:t>Менделеева,</w:t>
      </w:r>
      <w:r>
        <w:rPr>
          <w:spacing w:val="40"/>
        </w:rPr>
        <w:t xml:space="preserve"> </w:t>
      </w:r>
      <w:r>
        <w:t>строение</w:t>
      </w:r>
      <w:r>
        <w:rPr>
          <w:spacing w:val="40"/>
        </w:rPr>
        <w:t xml:space="preserve"> </w:t>
      </w:r>
      <w:r>
        <w:t>атома,</w:t>
      </w:r>
      <w:r>
        <w:rPr>
          <w:spacing w:val="40"/>
        </w:rPr>
        <w:t xml:space="preserve"> </w:t>
      </w:r>
      <w:r>
        <w:t>нахождение</w:t>
      </w:r>
      <w:r>
        <w:rPr>
          <w:spacing w:val="40"/>
        </w:rPr>
        <w:t xml:space="preserve"> </w:t>
      </w:r>
      <w:r>
        <w:t>в</w:t>
      </w:r>
      <w:r>
        <w:rPr>
          <w:spacing w:val="40"/>
        </w:rPr>
        <w:t xml:space="preserve"> </w:t>
      </w:r>
      <w:r>
        <w:t>природе.</w:t>
      </w:r>
      <w:r>
        <w:rPr>
          <w:spacing w:val="40"/>
        </w:rPr>
        <w:t xml:space="preserve"> </w:t>
      </w:r>
      <w:r>
        <w:t>Физические</w:t>
      </w:r>
      <w:r>
        <w:rPr>
          <w:spacing w:val="40"/>
        </w:rPr>
        <w:t xml:space="preserve"> </w:t>
      </w:r>
      <w:r>
        <w:t>и</w:t>
      </w:r>
      <w:r>
        <w:rPr>
          <w:spacing w:val="40"/>
        </w:rPr>
        <w:t xml:space="preserve"> </w:t>
      </w:r>
      <w:r>
        <w:t>химические свойства</w:t>
      </w:r>
      <w:r>
        <w:rPr>
          <w:spacing w:val="40"/>
        </w:rPr>
        <w:t xml:space="preserve"> </w:t>
      </w:r>
      <w:r>
        <w:t>алюминия.</w:t>
      </w:r>
      <w:r>
        <w:rPr>
          <w:spacing w:val="40"/>
        </w:rPr>
        <w:t xml:space="preserve"> </w:t>
      </w:r>
      <w:r>
        <w:t>Амфотерные</w:t>
      </w:r>
      <w:r>
        <w:rPr>
          <w:spacing w:val="40"/>
        </w:rPr>
        <w:t xml:space="preserve"> </w:t>
      </w:r>
      <w:r>
        <w:t>свойства</w:t>
      </w:r>
      <w:r>
        <w:rPr>
          <w:spacing w:val="40"/>
        </w:rPr>
        <w:t xml:space="preserve"> </w:t>
      </w:r>
      <w:r>
        <w:t>оксида</w:t>
      </w:r>
      <w:r>
        <w:rPr>
          <w:spacing w:val="40"/>
        </w:rPr>
        <w:t xml:space="preserve"> </w:t>
      </w:r>
      <w:r>
        <w:t>и</w:t>
      </w:r>
      <w:r>
        <w:rPr>
          <w:spacing w:val="40"/>
        </w:rPr>
        <w:t xml:space="preserve"> </w:t>
      </w:r>
      <w:r>
        <w:t>гидроксида</w:t>
      </w:r>
      <w:r>
        <w:rPr>
          <w:spacing w:val="40"/>
        </w:rPr>
        <w:t xml:space="preserve"> </w:t>
      </w:r>
      <w:r>
        <w:t>алюминия.</w:t>
      </w:r>
    </w:p>
    <w:p w:rsidR="00156445" w:rsidRDefault="005A47D0">
      <w:pPr>
        <w:pStyle w:val="a3"/>
        <w:spacing w:line="252" w:lineRule="auto"/>
        <w:ind w:right="1111"/>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w w:val="150"/>
        </w:rPr>
        <w:t xml:space="preserve">  </w:t>
      </w:r>
      <w:r>
        <w:t>элементов Д.И.</w:t>
      </w:r>
      <w:r>
        <w:rPr>
          <w:spacing w:val="28"/>
        </w:rPr>
        <w:t xml:space="preserve"> </w:t>
      </w:r>
      <w:r>
        <w:t>Менделеева,</w:t>
      </w:r>
      <w:r>
        <w:rPr>
          <w:spacing w:val="80"/>
        </w:rPr>
        <w:t xml:space="preserve"> </w:t>
      </w:r>
      <w:r>
        <w:t>строение</w:t>
      </w:r>
      <w:r>
        <w:rPr>
          <w:spacing w:val="80"/>
        </w:rPr>
        <w:t xml:space="preserve"> </w:t>
      </w:r>
      <w:r>
        <w:t>атома,</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Физические</w:t>
      </w:r>
      <w:r>
        <w:rPr>
          <w:spacing w:val="80"/>
        </w:rPr>
        <w:t xml:space="preserve"> </w:t>
      </w:r>
      <w:r>
        <w:t>и</w:t>
      </w:r>
      <w:r>
        <w:rPr>
          <w:spacing w:val="80"/>
        </w:rPr>
        <w:t xml:space="preserve"> </w:t>
      </w:r>
      <w:r>
        <w:t>химические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7" w:firstLine="0"/>
      </w:pPr>
      <w:r>
        <w:t xml:space="preserve">свойства железа. Оксиды, гидроксиды и соли железа(II) и железа(III), их состав, свойства и </w:t>
      </w:r>
      <w:r>
        <w:rPr>
          <w:spacing w:val="-2"/>
        </w:rPr>
        <w:t>получение.</w:t>
      </w:r>
    </w:p>
    <w:p w:rsidR="00156445" w:rsidRDefault="005A47D0">
      <w:pPr>
        <w:pStyle w:val="a3"/>
        <w:tabs>
          <w:tab w:val="left" w:pos="1967"/>
          <w:tab w:val="left" w:pos="3954"/>
          <w:tab w:val="left" w:pos="5453"/>
          <w:tab w:val="left" w:pos="7148"/>
          <w:tab w:val="left" w:pos="10024"/>
        </w:tabs>
        <w:spacing w:before="12" w:line="249" w:lineRule="auto"/>
        <w:ind w:right="1091"/>
      </w:pPr>
      <w:r>
        <w:t>Химический</w:t>
      </w:r>
      <w:r>
        <w:rPr>
          <w:spacing w:val="80"/>
          <w:w w:val="150"/>
        </w:rPr>
        <w:t xml:space="preserve">  </w:t>
      </w:r>
      <w:r>
        <w:t>эксперимент:</w:t>
      </w:r>
      <w:r>
        <w:rPr>
          <w:spacing w:val="66"/>
        </w:rPr>
        <w:t xml:space="preserve">  </w:t>
      </w:r>
      <w:r>
        <w:t>ознакомление</w:t>
      </w:r>
      <w:r>
        <w:rPr>
          <w:spacing w:val="78"/>
          <w:w w:val="150"/>
        </w:rPr>
        <w:t xml:space="preserve">  </w:t>
      </w:r>
      <w:r>
        <w:t>с</w:t>
      </w:r>
      <w:r>
        <w:rPr>
          <w:spacing w:val="65"/>
        </w:rPr>
        <w:t xml:space="preserve">  </w:t>
      </w:r>
      <w:r>
        <w:t>образцами</w:t>
      </w:r>
      <w:r>
        <w:rPr>
          <w:spacing w:val="67"/>
        </w:rPr>
        <w:t xml:space="preserve">  </w:t>
      </w:r>
      <w:r>
        <w:t>металлов</w:t>
      </w:r>
      <w:r>
        <w:rPr>
          <w:spacing w:val="67"/>
        </w:rPr>
        <w:t xml:space="preserve">  </w:t>
      </w:r>
      <w:r>
        <w:t>и</w:t>
      </w:r>
      <w:r>
        <w:rPr>
          <w:spacing w:val="67"/>
        </w:rPr>
        <w:t xml:space="preserve">  </w:t>
      </w:r>
      <w:r>
        <w:t>сплавов, их физическими свойствами, изучение результатов коррозии металлов (возможно</w:t>
      </w:r>
      <w:r>
        <w:rPr>
          <w:spacing w:val="40"/>
        </w:rPr>
        <w:t xml:space="preserve"> </w:t>
      </w:r>
      <w:r>
        <w:t>использование</w:t>
      </w:r>
      <w:r>
        <w:rPr>
          <w:spacing w:val="72"/>
          <w:w w:val="150"/>
        </w:rPr>
        <w:t xml:space="preserve">  </w:t>
      </w:r>
      <w:r>
        <w:t>видеоматериалов),</w:t>
      </w:r>
      <w:r>
        <w:rPr>
          <w:spacing w:val="72"/>
        </w:rPr>
        <w:t xml:space="preserve">   </w:t>
      </w:r>
      <w:r>
        <w:t>особенностей</w:t>
      </w:r>
      <w:r>
        <w:rPr>
          <w:spacing w:val="72"/>
        </w:rPr>
        <w:t xml:space="preserve">   </w:t>
      </w:r>
      <w:r>
        <w:t>взаимодействия</w:t>
      </w:r>
      <w:r>
        <w:rPr>
          <w:spacing w:val="74"/>
        </w:rPr>
        <w:t xml:space="preserve">   </w:t>
      </w:r>
      <w:r>
        <w:t>оксида</w:t>
      </w:r>
      <w:r>
        <w:rPr>
          <w:spacing w:val="71"/>
        </w:rPr>
        <w:t xml:space="preserve">   </w:t>
      </w:r>
      <w:r>
        <w:t>кальция и</w:t>
      </w:r>
      <w:r>
        <w:rPr>
          <w:spacing w:val="40"/>
        </w:rPr>
        <w:t xml:space="preserve"> </w:t>
      </w:r>
      <w:r>
        <w:t>натрия</w:t>
      </w:r>
      <w:r>
        <w:rPr>
          <w:spacing w:val="40"/>
        </w:rPr>
        <w:t xml:space="preserve"> </w:t>
      </w:r>
      <w:r>
        <w:t>с</w:t>
      </w:r>
      <w:r>
        <w:rPr>
          <w:spacing w:val="40"/>
        </w:rPr>
        <w:t xml:space="preserve"> </w:t>
      </w:r>
      <w:r>
        <w:t>водой</w:t>
      </w:r>
      <w:r>
        <w:rPr>
          <w:spacing w:val="40"/>
        </w:rPr>
        <w:t xml:space="preserve"> </w:t>
      </w:r>
      <w:r>
        <w:t>(возможно</w:t>
      </w:r>
      <w:r>
        <w:rPr>
          <w:spacing w:val="40"/>
        </w:rPr>
        <w:t xml:space="preserve"> </w:t>
      </w:r>
      <w:r>
        <w:t>использование</w:t>
      </w:r>
      <w:r>
        <w:rPr>
          <w:spacing w:val="40"/>
        </w:rPr>
        <w:t xml:space="preserve"> </w:t>
      </w:r>
      <w:r>
        <w:t>видеоматериалов),</w:t>
      </w:r>
      <w:r>
        <w:rPr>
          <w:spacing w:val="40"/>
        </w:rPr>
        <w:t xml:space="preserve"> </w:t>
      </w:r>
      <w:r>
        <w:t>исследование</w:t>
      </w:r>
      <w:r>
        <w:rPr>
          <w:spacing w:val="40"/>
        </w:rPr>
        <w:t xml:space="preserve"> </w:t>
      </w:r>
      <w:r>
        <w:t>свойств</w:t>
      </w:r>
      <w:r>
        <w:rPr>
          <w:spacing w:val="80"/>
        </w:rPr>
        <w:t xml:space="preserve"> </w:t>
      </w:r>
      <w:r>
        <w:t>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w:t>
      </w:r>
      <w:r>
        <w:rPr>
          <w:spacing w:val="80"/>
          <w:w w:val="150"/>
        </w:rPr>
        <w:t xml:space="preserve">   </w:t>
      </w:r>
      <w:r>
        <w:t>цинка,</w:t>
      </w:r>
      <w:r>
        <w:rPr>
          <w:spacing w:val="59"/>
          <w:w w:val="150"/>
        </w:rPr>
        <w:t xml:space="preserve">    </w:t>
      </w:r>
      <w:r>
        <w:t>железа(II)</w:t>
      </w:r>
      <w:r>
        <w:rPr>
          <w:spacing w:val="61"/>
          <w:w w:val="150"/>
        </w:rPr>
        <w:t xml:space="preserve">    </w:t>
      </w:r>
      <w:r>
        <w:t>и</w:t>
      </w:r>
      <w:r>
        <w:rPr>
          <w:spacing w:val="61"/>
          <w:w w:val="150"/>
        </w:rPr>
        <w:t xml:space="preserve">    </w:t>
      </w:r>
      <w:r>
        <w:t>железа(III),</w:t>
      </w:r>
      <w:r>
        <w:rPr>
          <w:spacing w:val="63"/>
          <w:w w:val="150"/>
        </w:rPr>
        <w:t xml:space="preserve">    </w:t>
      </w:r>
      <w:r>
        <w:t>меди(II)),</w:t>
      </w:r>
      <w:r>
        <w:rPr>
          <w:spacing w:val="61"/>
          <w:w w:val="150"/>
        </w:rPr>
        <w:t xml:space="preserve">    </w:t>
      </w:r>
      <w:r>
        <w:t>наблюдение и описание процессов окрашивания пламени ионами натрия, калия и кальция (возможно использование</w:t>
      </w:r>
      <w:r>
        <w:rPr>
          <w:spacing w:val="72"/>
        </w:rPr>
        <w:t xml:space="preserve"> </w:t>
      </w:r>
      <w:r>
        <w:t>видеоматериалов),</w:t>
      </w:r>
      <w:r>
        <w:rPr>
          <w:spacing w:val="75"/>
        </w:rPr>
        <w:t xml:space="preserve"> </w:t>
      </w:r>
      <w:r>
        <w:t>исследование</w:t>
      </w:r>
      <w:r>
        <w:rPr>
          <w:spacing w:val="72"/>
        </w:rPr>
        <w:t xml:space="preserve"> </w:t>
      </w:r>
      <w:r>
        <w:t>амфотерных</w:t>
      </w:r>
      <w:r>
        <w:rPr>
          <w:spacing w:val="80"/>
        </w:rPr>
        <w:t xml:space="preserve"> </w:t>
      </w:r>
      <w:r>
        <w:t>свойств</w:t>
      </w:r>
      <w:r>
        <w:rPr>
          <w:spacing w:val="77"/>
        </w:rPr>
        <w:t xml:space="preserve"> </w:t>
      </w:r>
      <w:r>
        <w:t>гидроксида</w:t>
      </w:r>
      <w:r>
        <w:rPr>
          <w:spacing w:val="72"/>
        </w:rPr>
        <w:t xml:space="preserve"> </w:t>
      </w:r>
      <w:r>
        <w:t xml:space="preserve">алюминия </w:t>
      </w:r>
      <w:r>
        <w:rPr>
          <w:spacing w:val="-10"/>
        </w:rPr>
        <w:t>и</w:t>
      </w:r>
      <w:r>
        <w:tab/>
      </w:r>
      <w:r>
        <w:rPr>
          <w:spacing w:val="-2"/>
        </w:rPr>
        <w:t>гидроксида</w:t>
      </w:r>
      <w:r>
        <w:tab/>
      </w:r>
      <w:r>
        <w:rPr>
          <w:spacing w:val="-2"/>
        </w:rPr>
        <w:t>цинка,</w:t>
      </w:r>
      <w:r>
        <w:tab/>
      </w:r>
      <w:r>
        <w:rPr>
          <w:spacing w:val="-2"/>
        </w:rPr>
        <w:t>решение</w:t>
      </w:r>
      <w:r>
        <w:tab/>
      </w:r>
      <w:r>
        <w:rPr>
          <w:spacing w:val="-2"/>
        </w:rPr>
        <w:t>экспериментальных</w:t>
      </w:r>
      <w:r>
        <w:tab/>
      </w:r>
      <w:r>
        <w:rPr>
          <w:spacing w:val="-2"/>
        </w:rPr>
        <w:t xml:space="preserve">задач </w:t>
      </w:r>
      <w:r>
        <w:t>по теме</w:t>
      </w:r>
      <w:r>
        <w:rPr>
          <w:spacing w:val="40"/>
        </w:rPr>
        <w:t xml:space="preserve"> </w:t>
      </w:r>
      <w:r>
        <w:t>«Важнейшие металлы и</w:t>
      </w:r>
      <w:r>
        <w:rPr>
          <w:spacing w:val="40"/>
        </w:rPr>
        <w:t xml:space="preserve"> </w:t>
      </w:r>
      <w:r>
        <w:t>их</w:t>
      </w:r>
      <w:r>
        <w:rPr>
          <w:spacing w:val="40"/>
        </w:rPr>
        <w:t xml:space="preserve"> </w:t>
      </w:r>
      <w:r>
        <w:t>соединения».</w:t>
      </w:r>
    </w:p>
    <w:p w:rsidR="00156445" w:rsidRDefault="005A47D0">
      <w:pPr>
        <w:pStyle w:val="a3"/>
        <w:spacing w:line="264" w:lineRule="exact"/>
        <w:ind w:left="1722" w:firstLine="0"/>
      </w:pPr>
      <w:r>
        <w:t>Химия</w:t>
      </w:r>
      <w:r>
        <w:rPr>
          <w:spacing w:val="13"/>
        </w:rPr>
        <w:t xml:space="preserve"> </w:t>
      </w:r>
      <w:r>
        <w:t>и</w:t>
      </w:r>
      <w:r>
        <w:rPr>
          <w:spacing w:val="35"/>
        </w:rPr>
        <w:t xml:space="preserve"> </w:t>
      </w:r>
      <w:r>
        <w:t>окружающая</w:t>
      </w:r>
      <w:r>
        <w:rPr>
          <w:spacing w:val="29"/>
        </w:rPr>
        <w:t xml:space="preserve"> </w:t>
      </w:r>
      <w:r>
        <w:rPr>
          <w:spacing w:val="-2"/>
        </w:rPr>
        <w:t>среда.</w:t>
      </w:r>
    </w:p>
    <w:p w:rsidR="00156445" w:rsidRDefault="005A47D0">
      <w:pPr>
        <w:pStyle w:val="a3"/>
        <w:spacing w:before="9" w:line="249" w:lineRule="auto"/>
        <w:ind w:right="1096"/>
      </w:pPr>
      <w:r>
        <w:t>Новые</w:t>
      </w:r>
      <w:r>
        <w:rPr>
          <w:spacing w:val="40"/>
        </w:rPr>
        <w:t xml:space="preserve"> </w:t>
      </w:r>
      <w:r>
        <w:t>материалы</w:t>
      </w:r>
      <w:r>
        <w:rPr>
          <w:spacing w:val="40"/>
        </w:rPr>
        <w:t xml:space="preserve"> </w:t>
      </w:r>
      <w:r>
        <w:t>и</w:t>
      </w:r>
      <w:r>
        <w:rPr>
          <w:spacing w:val="40"/>
        </w:rPr>
        <w:t xml:space="preserve"> </w:t>
      </w:r>
      <w:r>
        <w:t>технологии.</w:t>
      </w:r>
      <w:r>
        <w:rPr>
          <w:spacing w:val="40"/>
        </w:rPr>
        <w:t xml:space="preserve"> </w:t>
      </w:r>
      <w:r>
        <w:t>Вещества</w:t>
      </w:r>
      <w:r>
        <w:rPr>
          <w:spacing w:val="40"/>
        </w:rPr>
        <w:t xml:space="preserve"> </w:t>
      </w:r>
      <w:r>
        <w:t>и</w:t>
      </w:r>
      <w:r>
        <w:rPr>
          <w:spacing w:val="40"/>
        </w:rPr>
        <w:t xml:space="preserve"> </w:t>
      </w:r>
      <w:r>
        <w:t>материалы</w:t>
      </w:r>
      <w:r>
        <w:rPr>
          <w:spacing w:val="40"/>
        </w:rPr>
        <w:t xml:space="preserve"> </w:t>
      </w:r>
      <w:r>
        <w:t>в</w:t>
      </w:r>
      <w:r>
        <w:rPr>
          <w:spacing w:val="40"/>
        </w:rPr>
        <w:t xml:space="preserve"> </w:t>
      </w:r>
      <w:r>
        <w:t>повседневной</w:t>
      </w:r>
      <w:r>
        <w:rPr>
          <w:spacing w:val="40"/>
        </w:rPr>
        <w:t xml:space="preserve"> </w:t>
      </w:r>
      <w:r>
        <w:t>жизни человека.</w:t>
      </w:r>
      <w:r>
        <w:rPr>
          <w:spacing w:val="40"/>
        </w:rPr>
        <w:t xml:space="preserve"> </w:t>
      </w:r>
      <w:r>
        <w:t>Химия</w:t>
      </w:r>
      <w:r>
        <w:rPr>
          <w:spacing w:val="40"/>
        </w:rPr>
        <w:t xml:space="preserve"> </w:t>
      </w:r>
      <w:r>
        <w:t>и</w:t>
      </w:r>
      <w:r>
        <w:rPr>
          <w:spacing w:val="40"/>
        </w:rPr>
        <w:t xml:space="preserve"> </w:t>
      </w:r>
      <w:r>
        <w:t>здоровье.</w:t>
      </w:r>
      <w:r>
        <w:rPr>
          <w:spacing w:val="40"/>
        </w:rPr>
        <w:t xml:space="preserve"> </w:t>
      </w:r>
      <w:r>
        <w:t>Безопасное</w:t>
      </w:r>
      <w:r>
        <w:rPr>
          <w:spacing w:val="40"/>
        </w:rPr>
        <w:t xml:space="preserve"> </w:t>
      </w:r>
      <w:r>
        <w:t>использование</w:t>
      </w:r>
      <w:r>
        <w:rPr>
          <w:spacing w:val="40"/>
        </w:rPr>
        <w:t xml:space="preserve"> </w:t>
      </w:r>
      <w:r>
        <w:t>веществ</w:t>
      </w:r>
      <w:r>
        <w:rPr>
          <w:spacing w:val="40"/>
        </w:rPr>
        <w:t xml:space="preserve"> </w:t>
      </w:r>
      <w:r>
        <w:t>и</w:t>
      </w:r>
      <w:r>
        <w:rPr>
          <w:spacing w:val="40"/>
        </w:rPr>
        <w:t xml:space="preserve"> </w:t>
      </w:r>
      <w:r>
        <w:t>химических</w:t>
      </w:r>
      <w:r>
        <w:rPr>
          <w:spacing w:val="40"/>
        </w:rPr>
        <w:t xml:space="preserve"> </w:t>
      </w:r>
      <w:r>
        <w:t>реакций</w:t>
      </w:r>
      <w:r>
        <w:rPr>
          <w:spacing w:val="40"/>
        </w:rPr>
        <w:t xml:space="preserve"> </w:t>
      </w:r>
      <w:r>
        <w:t>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w:t>
      </w:r>
      <w:r>
        <w:rPr>
          <w:spacing w:val="40"/>
        </w:rPr>
        <w:t xml:space="preserve"> </w:t>
      </w:r>
      <w:r>
        <w:t>веществ</w:t>
      </w:r>
      <w:r>
        <w:rPr>
          <w:spacing w:val="40"/>
        </w:rPr>
        <w:t xml:space="preserve"> </w:t>
      </w:r>
      <w:r>
        <w:t>–</w:t>
      </w:r>
      <w:r>
        <w:rPr>
          <w:spacing w:val="40"/>
        </w:rPr>
        <w:t xml:space="preserve"> </w:t>
      </w:r>
      <w:r>
        <w:t>ПДК).</w:t>
      </w:r>
      <w:r>
        <w:rPr>
          <w:spacing w:val="40"/>
        </w:rPr>
        <w:t xml:space="preserve"> </w:t>
      </w:r>
      <w:r>
        <w:t>Роль</w:t>
      </w:r>
      <w:r>
        <w:rPr>
          <w:spacing w:val="40"/>
        </w:rPr>
        <w:t xml:space="preserve"> </w:t>
      </w:r>
      <w:r>
        <w:t>химии</w:t>
      </w:r>
      <w:r>
        <w:rPr>
          <w:spacing w:val="40"/>
        </w:rPr>
        <w:t xml:space="preserve"> </w:t>
      </w:r>
      <w:r>
        <w:t>в</w:t>
      </w:r>
      <w:r>
        <w:rPr>
          <w:spacing w:val="40"/>
        </w:rPr>
        <w:t xml:space="preserve"> </w:t>
      </w:r>
      <w:r>
        <w:t>решении</w:t>
      </w:r>
      <w:r>
        <w:rPr>
          <w:spacing w:val="40"/>
        </w:rPr>
        <w:t xml:space="preserve"> </w:t>
      </w:r>
      <w:r>
        <w:t>экологических</w:t>
      </w:r>
      <w:r>
        <w:rPr>
          <w:spacing w:val="40"/>
        </w:rPr>
        <w:t xml:space="preserve"> </w:t>
      </w:r>
      <w:r>
        <w:t>проблем.</w:t>
      </w:r>
    </w:p>
    <w:p w:rsidR="00156445" w:rsidRDefault="005A47D0">
      <w:pPr>
        <w:pStyle w:val="a3"/>
        <w:spacing w:before="8" w:line="247" w:lineRule="auto"/>
        <w:ind w:right="1113"/>
      </w:pPr>
      <w:r>
        <w:t>Природные источники углеводородов (уголь, природный газ, нефть), продукты их переработки,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быту и</w:t>
      </w:r>
      <w:r>
        <w:rPr>
          <w:spacing w:val="40"/>
        </w:rPr>
        <w:t xml:space="preserve"> </w:t>
      </w:r>
      <w:r>
        <w:t>промышленности.</w:t>
      </w:r>
    </w:p>
    <w:p w:rsidR="00156445" w:rsidRDefault="005A47D0">
      <w:pPr>
        <w:pStyle w:val="a3"/>
        <w:spacing w:before="3" w:line="252" w:lineRule="auto"/>
        <w:ind w:right="1123"/>
      </w:pPr>
      <w:r>
        <w:t>Химический эксперимент: изучение образцов материалов (стекло, сплавы металлов, полимерные материалы).</w:t>
      </w:r>
    </w:p>
    <w:p w:rsidR="00156445" w:rsidRDefault="005A47D0">
      <w:pPr>
        <w:pStyle w:val="a3"/>
        <w:spacing w:before="6" w:line="264" w:lineRule="exact"/>
        <w:ind w:left="1722" w:firstLine="0"/>
      </w:pPr>
      <w:r>
        <w:rPr>
          <w:spacing w:val="2"/>
        </w:rPr>
        <w:t>Межпредметные</w:t>
      </w:r>
      <w:r>
        <w:rPr>
          <w:spacing w:val="32"/>
        </w:rPr>
        <w:t xml:space="preserve"> </w:t>
      </w:r>
      <w:r>
        <w:rPr>
          <w:spacing w:val="-2"/>
        </w:rPr>
        <w:t>связи.</w:t>
      </w:r>
    </w:p>
    <w:p w:rsidR="00156445" w:rsidRDefault="005A47D0">
      <w:pPr>
        <w:pStyle w:val="a3"/>
        <w:tabs>
          <w:tab w:val="left" w:pos="2236"/>
          <w:tab w:val="left" w:pos="4421"/>
          <w:tab w:val="left" w:pos="5439"/>
          <w:tab w:val="left" w:pos="6793"/>
          <w:tab w:val="left" w:pos="9664"/>
        </w:tabs>
        <w:spacing w:line="247" w:lineRule="auto"/>
        <w:ind w:right="1107"/>
      </w:pPr>
      <w:r>
        <w:t>Реализация</w:t>
      </w:r>
      <w:r>
        <w:rPr>
          <w:spacing w:val="40"/>
        </w:rPr>
        <w:t xml:space="preserve"> </w:t>
      </w:r>
      <w:r>
        <w:t>межпредметных</w:t>
      </w:r>
      <w:r>
        <w:rPr>
          <w:spacing w:val="40"/>
        </w:rPr>
        <w:t xml:space="preserve"> </w:t>
      </w:r>
      <w:r>
        <w:t>связей</w:t>
      </w:r>
      <w:r>
        <w:rPr>
          <w:spacing w:val="40"/>
        </w:rPr>
        <w:t xml:space="preserve"> </w:t>
      </w:r>
      <w:r>
        <w:t>при</w:t>
      </w:r>
      <w:r>
        <w:rPr>
          <w:spacing w:val="40"/>
        </w:rPr>
        <w:t xml:space="preserve"> </w:t>
      </w:r>
      <w:r>
        <w:t>изучении</w:t>
      </w:r>
      <w:r>
        <w:rPr>
          <w:spacing w:val="40"/>
        </w:rPr>
        <w:t xml:space="preserve"> </w:t>
      </w:r>
      <w:r>
        <w:t>химии</w:t>
      </w:r>
      <w:r>
        <w:rPr>
          <w:spacing w:val="40"/>
        </w:rPr>
        <w:t xml:space="preserve"> </w:t>
      </w:r>
      <w:r>
        <w:t>в 9</w:t>
      </w:r>
      <w:r>
        <w:rPr>
          <w:spacing w:val="40"/>
        </w:rPr>
        <w:t xml:space="preserve"> </w:t>
      </w:r>
      <w:r>
        <w:t>классе</w:t>
      </w:r>
      <w:r>
        <w:rPr>
          <w:spacing w:val="40"/>
        </w:rPr>
        <w:t xml:space="preserve"> </w:t>
      </w:r>
      <w:r>
        <w:t xml:space="preserve">осуществляется </w:t>
      </w:r>
      <w:r>
        <w:rPr>
          <w:spacing w:val="-2"/>
        </w:rPr>
        <w:t>через</w:t>
      </w:r>
      <w:r>
        <w:tab/>
      </w:r>
      <w:r>
        <w:rPr>
          <w:spacing w:val="-2"/>
        </w:rPr>
        <w:t>использование</w:t>
      </w:r>
      <w:r>
        <w:tab/>
      </w:r>
      <w:r>
        <w:rPr>
          <w:spacing w:val="-4"/>
        </w:rPr>
        <w:t>как</w:t>
      </w:r>
      <w:r>
        <w:tab/>
      </w:r>
      <w:r>
        <w:rPr>
          <w:spacing w:val="-4"/>
        </w:rPr>
        <w:t>общих</w:t>
      </w:r>
      <w:r>
        <w:tab/>
      </w:r>
      <w:r>
        <w:rPr>
          <w:spacing w:val="-2"/>
        </w:rPr>
        <w:t>естественно­научных</w:t>
      </w:r>
      <w:r>
        <w:tab/>
      </w:r>
      <w:r>
        <w:rPr>
          <w:spacing w:val="-2"/>
        </w:rPr>
        <w:t xml:space="preserve">понятий,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w:t>
      </w:r>
      <w:r>
        <w:rPr>
          <w:spacing w:val="40"/>
        </w:rPr>
        <w:t xml:space="preserve"> </w:t>
      </w:r>
      <w:r>
        <w:t xml:space="preserve">естественно­научного </w:t>
      </w:r>
      <w:r>
        <w:rPr>
          <w:spacing w:val="-2"/>
        </w:rPr>
        <w:t>цикла.</w:t>
      </w:r>
    </w:p>
    <w:p w:rsidR="00156445" w:rsidRDefault="005A47D0">
      <w:pPr>
        <w:pStyle w:val="a3"/>
        <w:spacing w:before="19" w:line="247" w:lineRule="auto"/>
        <w:ind w:right="1100"/>
      </w:pPr>
      <w:r>
        <w:t>Общие естественно­научные понятия: научный факт, гипотеза, закон, теория, анализ, синтез,</w:t>
      </w:r>
      <w:r>
        <w:rPr>
          <w:spacing w:val="40"/>
        </w:rPr>
        <w:t xml:space="preserve"> </w:t>
      </w:r>
      <w:r>
        <w:t>классификация,</w:t>
      </w:r>
      <w:r>
        <w:rPr>
          <w:spacing w:val="40"/>
        </w:rPr>
        <w:t xml:space="preserve"> </w:t>
      </w:r>
      <w:r>
        <w:t>периодичность,</w:t>
      </w:r>
      <w:r>
        <w:rPr>
          <w:spacing w:val="40"/>
        </w:rPr>
        <w:t xml:space="preserve"> </w:t>
      </w:r>
      <w:r>
        <w:t>наблюдение,</w:t>
      </w:r>
      <w:r>
        <w:rPr>
          <w:spacing w:val="40"/>
        </w:rPr>
        <w:t xml:space="preserve"> </w:t>
      </w:r>
      <w:r>
        <w:t>эксперимент,</w:t>
      </w:r>
      <w:r>
        <w:rPr>
          <w:spacing w:val="40"/>
        </w:rPr>
        <w:t xml:space="preserve"> </w:t>
      </w:r>
      <w:r>
        <w:t>моделирование,</w:t>
      </w:r>
      <w:r>
        <w:rPr>
          <w:spacing w:val="80"/>
        </w:rPr>
        <w:t xml:space="preserve"> </w:t>
      </w:r>
      <w:r>
        <w:t>измерение,</w:t>
      </w:r>
      <w:r>
        <w:rPr>
          <w:spacing w:val="40"/>
        </w:rPr>
        <w:t xml:space="preserve"> </w:t>
      </w:r>
      <w:r>
        <w:t>модель,</w:t>
      </w:r>
      <w:r>
        <w:rPr>
          <w:spacing w:val="40"/>
        </w:rPr>
        <w:t xml:space="preserve"> </w:t>
      </w:r>
      <w:r>
        <w:t>явление,</w:t>
      </w:r>
      <w:r>
        <w:rPr>
          <w:spacing w:val="40"/>
        </w:rPr>
        <w:t xml:space="preserve"> </w:t>
      </w:r>
      <w:r>
        <w:t>парниковый</w:t>
      </w:r>
      <w:r>
        <w:rPr>
          <w:spacing w:val="40"/>
        </w:rPr>
        <w:t xml:space="preserve"> </w:t>
      </w:r>
      <w:r>
        <w:t>эффект,</w:t>
      </w:r>
      <w:r>
        <w:rPr>
          <w:spacing w:val="40"/>
        </w:rPr>
        <w:t xml:space="preserve"> </w:t>
      </w:r>
      <w:r>
        <w:t>технология,</w:t>
      </w:r>
      <w:r>
        <w:rPr>
          <w:spacing w:val="40"/>
        </w:rPr>
        <w:t xml:space="preserve"> </w:t>
      </w:r>
      <w:r>
        <w:t>материалы.</w:t>
      </w:r>
    </w:p>
    <w:p w:rsidR="00156445" w:rsidRDefault="005A47D0">
      <w:pPr>
        <w:pStyle w:val="a3"/>
        <w:spacing w:before="8" w:line="249" w:lineRule="auto"/>
        <w:ind w:right="1099"/>
      </w:pPr>
      <w:r>
        <w:t>Физика: материя, атом, электрон, протон, нейтрон, ион, нуклид, изотопы, радиоактивность,</w:t>
      </w:r>
      <w:r>
        <w:rPr>
          <w:spacing w:val="40"/>
        </w:rPr>
        <w:t xml:space="preserve"> </w:t>
      </w:r>
      <w:r>
        <w:t>молекула,</w:t>
      </w:r>
      <w:r>
        <w:rPr>
          <w:spacing w:val="40"/>
        </w:rPr>
        <w:t xml:space="preserve"> </w:t>
      </w:r>
      <w:r>
        <w:t>электрический</w:t>
      </w:r>
      <w:r>
        <w:rPr>
          <w:spacing w:val="40"/>
        </w:rPr>
        <w:t xml:space="preserve"> </w:t>
      </w:r>
      <w:r>
        <w:t>заряд,</w:t>
      </w:r>
      <w:r>
        <w:rPr>
          <w:spacing w:val="40"/>
        </w:rPr>
        <w:t xml:space="preserve"> </w:t>
      </w:r>
      <w:r>
        <w:t>проводники,</w:t>
      </w:r>
      <w:r>
        <w:rPr>
          <w:spacing w:val="40"/>
        </w:rPr>
        <w:t xml:space="preserve"> </w:t>
      </w:r>
      <w:r>
        <w:t>полупроводники,</w:t>
      </w:r>
      <w:r>
        <w:rPr>
          <w:spacing w:val="80"/>
          <w:w w:val="150"/>
        </w:rPr>
        <w:t xml:space="preserve"> </w:t>
      </w:r>
      <w:r>
        <w:t>диэлектрики,</w:t>
      </w:r>
      <w:r>
        <w:rPr>
          <w:spacing w:val="40"/>
        </w:rPr>
        <w:t xml:space="preserve"> </w:t>
      </w:r>
      <w:r>
        <w:t>фотоэлемент,</w:t>
      </w:r>
      <w:r>
        <w:rPr>
          <w:spacing w:val="40"/>
        </w:rPr>
        <w:t xml:space="preserve"> </w:t>
      </w:r>
      <w:r>
        <w:t>вещество,</w:t>
      </w:r>
      <w:r>
        <w:rPr>
          <w:spacing w:val="40"/>
        </w:rPr>
        <w:t xml:space="preserve"> </w:t>
      </w:r>
      <w:r>
        <w:t>тело,</w:t>
      </w:r>
      <w:r>
        <w:rPr>
          <w:spacing w:val="40"/>
        </w:rPr>
        <w:t xml:space="preserve"> </w:t>
      </w:r>
      <w:r>
        <w:t>объём,</w:t>
      </w:r>
      <w:r>
        <w:rPr>
          <w:spacing w:val="40"/>
        </w:rPr>
        <w:t xml:space="preserve"> </w:t>
      </w:r>
      <w:r>
        <w:t>агрегатное</w:t>
      </w:r>
      <w:r>
        <w:rPr>
          <w:spacing w:val="40"/>
        </w:rPr>
        <w:t xml:space="preserve"> </w:t>
      </w:r>
      <w:r>
        <w:t>состояние</w:t>
      </w:r>
      <w:r>
        <w:rPr>
          <w:spacing w:val="40"/>
        </w:rPr>
        <w:t xml:space="preserve"> </w:t>
      </w:r>
      <w:r>
        <w:t>вещества,</w:t>
      </w:r>
      <w:r>
        <w:rPr>
          <w:spacing w:val="40"/>
        </w:rPr>
        <w:t xml:space="preserve"> </w:t>
      </w:r>
      <w:r>
        <w:t>газ, раствор, растворимость, кристаллическая решётка, сплавы, физические величины, единицы измерения,</w:t>
      </w:r>
      <w:r>
        <w:rPr>
          <w:spacing w:val="40"/>
        </w:rPr>
        <w:t xml:space="preserve"> </w:t>
      </w:r>
      <w:r>
        <w:t>космическое</w:t>
      </w:r>
      <w:r>
        <w:rPr>
          <w:spacing w:val="40"/>
        </w:rPr>
        <w:t xml:space="preserve"> </w:t>
      </w:r>
      <w:r>
        <w:t>пространство,</w:t>
      </w:r>
      <w:r>
        <w:rPr>
          <w:spacing w:val="40"/>
        </w:rPr>
        <w:t xml:space="preserve"> </w:t>
      </w:r>
      <w:r>
        <w:t>планеты,</w:t>
      </w:r>
      <w:r>
        <w:rPr>
          <w:spacing w:val="40"/>
        </w:rPr>
        <w:t xml:space="preserve"> </w:t>
      </w:r>
      <w:r>
        <w:t>звёзды,</w:t>
      </w:r>
      <w:r>
        <w:rPr>
          <w:spacing w:val="40"/>
        </w:rPr>
        <w:t xml:space="preserve"> </w:t>
      </w:r>
      <w:r>
        <w:t>Солнце.</w:t>
      </w:r>
    </w:p>
    <w:p w:rsidR="00156445" w:rsidRDefault="005A47D0">
      <w:pPr>
        <w:pStyle w:val="a3"/>
        <w:spacing w:line="252" w:lineRule="auto"/>
        <w:ind w:right="1106"/>
      </w:pPr>
      <w:r>
        <w:t>Биология: фотосинтез, дыхание, биосфера, экосистема, минеральные удобрения, микроэлементы,</w:t>
      </w:r>
      <w:r>
        <w:rPr>
          <w:spacing w:val="40"/>
        </w:rPr>
        <w:t xml:space="preserve"> </w:t>
      </w:r>
      <w:r>
        <w:t>макроэлементы,</w:t>
      </w:r>
      <w:r>
        <w:rPr>
          <w:spacing w:val="40"/>
        </w:rPr>
        <w:t xml:space="preserve"> </w:t>
      </w:r>
      <w:r>
        <w:t>питательные</w:t>
      </w:r>
      <w:r>
        <w:rPr>
          <w:spacing w:val="40"/>
        </w:rPr>
        <w:t xml:space="preserve"> </w:t>
      </w:r>
      <w:r>
        <w:t>вещества.</w:t>
      </w:r>
    </w:p>
    <w:p w:rsidR="00156445" w:rsidRDefault="005A47D0">
      <w:pPr>
        <w:pStyle w:val="a3"/>
        <w:spacing w:line="247" w:lineRule="auto"/>
        <w:ind w:right="1109"/>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 ископаемые, топливо, водные ресурсы.</w:t>
      </w:r>
    </w:p>
    <w:p w:rsidR="00156445" w:rsidRDefault="005A47D0">
      <w:pPr>
        <w:pStyle w:val="Heading2"/>
        <w:spacing w:before="21" w:line="235" w:lineRule="auto"/>
        <w:ind w:left="1016" w:right="1098" w:firstLine="706"/>
        <w:rPr>
          <w:b w:val="0"/>
        </w:rPr>
      </w:pPr>
      <w:r>
        <w:rPr>
          <w:w w:val="105"/>
        </w:rPr>
        <w:t>Планируемые результаты освоения программы по химии на уровне основного общего образования</w:t>
      </w:r>
      <w:r>
        <w:rPr>
          <w:b w:val="0"/>
          <w:w w:val="105"/>
        </w:rPr>
        <w:t>.</w:t>
      </w:r>
    </w:p>
    <w:p w:rsidR="00156445" w:rsidRDefault="005A47D0">
      <w:pPr>
        <w:pStyle w:val="a3"/>
        <w:spacing w:before="11" w:line="252" w:lineRule="auto"/>
        <w:ind w:right="1109"/>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156445" w:rsidRDefault="005A47D0">
      <w:pPr>
        <w:pStyle w:val="a3"/>
        <w:tabs>
          <w:tab w:val="left" w:pos="3614"/>
          <w:tab w:val="left" w:pos="8209"/>
          <w:tab w:val="left" w:pos="9736"/>
        </w:tabs>
        <w:spacing w:before="2" w:line="252" w:lineRule="auto"/>
        <w:ind w:right="1092"/>
      </w:pPr>
      <w:r>
        <w:t>Личностные результаты освоения программы основного общего образования достигаются</w:t>
      </w:r>
      <w:r>
        <w:rPr>
          <w:spacing w:val="80"/>
        </w:rPr>
        <w:t xml:space="preserve">   </w:t>
      </w:r>
      <w:r>
        <w:t>в</w:t>
      </w:r>
      <w:r>
        <w:tab/>
        <w:t>ходе</w:t>
      </w:r>
      <w:r>
        <w:rPr>
          <w:spacing w:val="80"/>
        </w:rPr>
        <w:t xml:space="preserve">   </w:t>
      </w:r>
      <w:r>
        <w:t>обучения</w:t>
      </w:r>
      <w:r>
        <w:rPr>
          <w:spacing w:val="80"/>
        </w:rPr>
        <w:t xml:space="preserve">   </w:t>
      </w:r>
      <w:r>
        <w:t>химии</w:t>
      </w:r>
      <w:r>
        <w:rPr>
          <w:spacing w:val="80"/>
        </w:rPr>
        <w:t xml:space="preserve">   </w:t>
      </w:r>
      <w:r>
        <w:t>в</w:t>
      </w:r>
      <w:r>
        <w:tab/>
      </w:r>
      <w:r>
        <w:rPr>
          <w:spacing w:val="-2"/>
        </w:rPr>
        <w:t>единстве</w:t>
      </w:r>
      <w:r>
        <w:tab/>
      </w:r>
      <w:r>
        <w:rPr>
          <w:spacing w:val="-2"/>
        </w:rPr>
        <w:t xml:space="preserve">учебной </w:t>
      </w:r>
      <w:r>
        <w:t>и воспитательной деятельности школы в соответствии с традиционными российскими социокультурными</w:t>
      </w:r>
      <w:r>
        <w:rPr>
          <w:spacing w:val="80"/>
        </w:rPr>
        <w:t xml:space="preserve"> </w:t>
      </w:r>
      <w:r>
        <w:t>и</w:t>
      </w:r>
      <w:r>
        <w:rPr>
          <w:spacing w:val="40"/>
        </w:rPr>
        <w:t xml:space="preserve"> </w:t>
      </w:r>
      <w:r>
        <w:t>духовно-нравственными</w:t>
      </w:r>
      <w:r>
        <w:rPr>
          <w:spacing w:val="8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 и нормами поведения и способствуют процессам самопознания, саморазвития и социализации обучающихся.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4"/>
      </w:pPr>
      <w:r>
        <w:t>Личностные результаты отражают готовность обучающихся руководствоваться</w:t>
      </w:r>
      <w:r>
        <w:rPr>
          <w:spacing w:val="80"/>
        </w:rPr>
        <w:t xml:space="preserve"> </w:t>
      </w:r>
      <w:r>
        <w:t>системой</w:t>
      </w:r>
      <w:r>
        <w:rPr>
          <w:spacing w:val="40"/>
        </w:rPr>
        <w:t xml:space="preserve"> </w:t>
      </w:r>
      <w:r>
        <w:t>позитивных</w:t>
      </w:r>
      <w:r>
        <w:rPr>
          <w:spacing w:val="40"/>
        </w:rPr>
        <w:t xml:space="preserve"> </w:t>
      </w:r>
      <w:r>
        <w:t>ценностных</w:t>
      </w:r>
      <w:r>
        <w:rPr>
          <w:spacing w:val="40"/>
        </w:rPr>
        <w:t xml:space="preserve"> </w:t>
      </w:r>
      <w:r>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 основе, в том числе в части:</w:t>
      </w:r>
    </w:p>
    <w:p w:rsidR="00156445" w:rsidRDefault="005A47D0">
      <w:pPr>
        <w:pStyle w:val="a5"/>
        <w:numPr>
          <w:ilvl w:val="0"/>
          <w:numId w:val="85"/>
        </w:numPr>
        <w:tabs>
          <w:tab w:val="left" w:pos="1980"/>
        </w:tabs>
        <w:spacing w:before="8"/>
        <w:ind w:left="1980" w:hanging="258"/>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tabs>
          <w:tab w:val="left" w:pos="2980"/>
          <w:tab w:val="left" w:pos="5208"/>
          <w:tab w:val="left" w:pos="6932"/>
          <w:tab w:val="left" w:pos="9165"/>
        </w:tabs>
        <w:spacing w:before="9" w:line="247" w:lineRule="auto"/>
        <w:ind w:right="1097"/>
      </w:pPr>
      <w:r>
        <w:t>ценностного</w:t>
      </w:r>
      <w:r>
        <w:rPr>
          <w:spacing w:val="80"/>
          <w:w w:val="150"/>
        </w:rPr>
        <w:t xml:space="preserve">  </w:t>
      </w:r>
      <w:r>
        <w:t>отношения</w:t>
      </w:r>
      <w:r>
        <w:rPr>
          <w:spacing w:val="80"/>
        </w:rPr>
        <w:t xml:space="preserve">   </w:t>
      </w:r>
      <w:r>
        <w:t>к</w:t>
      </w:r>
      <w:r>
        <w:rPr>
          <w:spacing w:val="79"/>
        </w:rPr>
        <w:t xml:space="preserve">   </w:t>
      </w:r>
      <w:r>
        <w:t>отечественному</w:t>
      </w:r>
      <w:r>
        <w:rPr>
          <w:spacing w:val="79"/>
        </w:rPr>
        <w:t xml:space="preserve">   </w:t>
      </w:r>
      <w:r>
        <w:t>культурному,</w:t>
      </w:r>
      <w:r>
        <w:rPr>
          <w:spacing w:val="80"/>
        </w:rPr>
        <w:t xml:space="preserve">   </w:t>
      </w:r>
      <w:r>
        <w:t>историческому и</w:t>
      </w:r>
      <w:r>
        <w:rPr>
          <w:spacing w:val="40"/>
        </w:rPr>
        <w:t xml:space="preserve"> </w:t>
      </w:r>
      <w:r>
        <w:t>научному</w:t>
      </w:r>
      <w:r>
        <w:rPr>
          <w:spacing w:val="40"/>
        </w:rPr>
        <w:t xml:space="preserve"> </w:t>
      </w:r>
      <w:r>
        <w:t>наследию,</w:t>
      </w:r>
      <w:r>
        <w:rPr>
          <w:spacing w:val="40"/>
        </w:rPr>
        <w:t xml:space="preserve"> </w:t>
      </w:r>
      <w:r>
        <w:t>понимания</w:t>
      </w:r>
      <w:r>
        <w:rPr>
          <w:spacing w:val="40"/>
        </w:rPr>
        <w:t xml:space="preserve"> </w:t>
      </w:r>
      <w:r>
        <w:t>значения</w:t>
      </w:r>
      <w:r>
        <w:rPr>
          <w:spacing w:val="40"/>
        </w:rPr>
        <w:t xml:space="preserve"> </w:t>
      </w:r>
      <w:r>
        <w:t>химической</w:t>
      </w:r>
      <w:r>
        <w:rPr>
          <w:spacing w:val="40"/>
        </w:rPr>
        <w:t xml:space="preserve"> </w:t>
      </w:r>
      <w:r>
        <w:t>науки</w:t>
      </w:r>
      <w:r>
        <w:rPr>
          <w:spacing w:val="40"/>
        </w:rPr>
        <w:t xml:space="preserve"> </w:t>
      </w:r>
      <w:r>
        <w:t>в</w:t>
      </w:r>
      <w:r>
        <w:rPr>
          <w:spacing w:val="40"/>
        </w:rPr>
        <w:t xml:space="preserve"> </w:t>
      </w:r>
      <w:r>
        <w:t>жизни</w:t>
      </w:r>
      <w:r>
        <w:rPr>
          <w:spacing w:val="40"/>
        </w:rPr>
        <w:t xml:space="preserve"> </w:t>
      </w:r>
      <w:r>
        <w:t xml:space="preserve">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w:t>
      </w:r>
      <w:r>
        <w:rPr>
          <w:spacing w:val="40"/>
        </w:rPr>
        <w:t xml:space="preserve"> </w:t>
      </w:r>
      <w:r>
        <w:t>передовых</w:t>
      </w:r>
      <w:r>
        <w:rPr>
          <w:spacing w:val="40"/>
        </w:rPr>
        <w:t xml:space="preserve"> </w:t>
      </w:r>
      <w:r>
        <w:t>достижениях</w:t>
      </w:r>
      <w:r>
        <w:rPr>
          <w:spacing w:val="40"/>
        </w:rPr>
        <w:t xml:space="preserve"> </w:t>
      </w:r>
      <w:r>
        <w:t>и</w:t>
      </w:r>
      <w:r>
        <w:rPr>
          <w:spacing w:val="40"/>
        </w:rPr>
        <w:t xml:space="preserve"> </w:t>
      </w:r>
      <w:r>
        <w:t>открытиях</w:t>
      </w:r>
      <w:r>
        <w:rPr>
          <w:spacing w:val="40"/>
        </w:rPr>
        <w:t xml:space="preserve"> </w:t>
      </w:r>
      <w:r>
        <w:t>мировой</w:t>
      </w:r>
      <w:r>
        <w:rPr>
          <w:spacing w:val="40"/>
        </w:rPr>
        <w:t xml:space="preserve"> </w:t>
      </w:r>
      <w:r>
        <w:t>и</w:t>
      </w:r>
      <w:r>
        <w:rPr>
          <w:spacing w:val="40"/>
        </w:rPr>
        <w:t xml:space="preserve"> </w:t>
      </w:r>
      <w:r>
        <w:t>отечественной</w:t>
      </w:r>
      <w:r>
        <w:rPr>
          <w:spacing w:val="40"/>
        </w:rPr>
        <w:t xml:space="preserve"> </w:t>
      </w:r>
      <w:r>
        <w:t>химии,</w:t>
      </w:r>
      <w:r>
        <w:rPr>
          <w:spacing w:val="80"/>
          <w:w w:val="150"/>
        </w:rPr>
        <w:t xml:space="preserve"> </w:t>
      </w:r>
      <w:r>
        <w:t>заинтересованности</w:t>
      </w:r>
      <w:r>
        <w:rPr>
          <w:spacing w:val="40"/>
        </w:rPr>
        <w:t xml:space="preserve"> </w:t>
      </w:r>
      <w:r>
        <w:t>в</w:t>
      </w:r>
      <w:r>
        <w:rPr>
          <w:spacing w:val="40"/>
        </w:rPr>
        <w:t xml:space="preserve"> </w:t>
      </w:r>
      <w:r>
        <w:t>научных</w:t>
      </w:r>
      <w:r>
        <w:rPr>
          <w:spacing w:val="40"/>
        </w:rPr>
        <w:t xml:space="preserve"> </w:t>
      </w:r>
      <w:r>
        <w:t>знаниях</w:t>
      </w:r>
      <w:r>
        <w:rPr>
          <w:spacing w:val="40"/>
        </w:rPr>
        <w:t xml:space="preserve"> </w:t>
      </w:r>
      <w:r>
        <w:t>об</w:t>
      </w:r>
      <w:r>
        <w:rPr>
          <w:spacing w:val="40"/>
        </w:rPr>
        <w:t xml:space="preserve"> </w:t>
      </w:r>
      <w:r>
        <w:t>устройстве</w:t>
      </w:r>
      <w:r>
        <w:rPr>
          <w:spacing w:val="40"/>
        </w:rPr>
        <w:t xml:space="preserve"> </w:t>
      </w:r>
      <w:r>
        <w:t>мира</w:t>
      </w:r>
      <w:r>
        <w:rPr>
          <w:spacing w:val="40"/>
        </w:rPr>
        <w:t xml:space="preserve"> </w:t>
      </w:r>
      <w:r>
        <w:t>и</w:t>
      </w:r>
      <w:r>
        <w:rPr>
          <w:spacing w:val="40"/>
        </w:rPr>
        <w:t xml:space="preserve"> </w:t>
      </w:r>
      <w:r>
        <w:t>общества;</w:t>
      </w:r>
    </w:p>
    <w:p w:rsidR="00156445" w:rsidRDefault="005A47D0">
      <w:pPr>
        <w:pStyle w:val="a5"/>
        <w:numPr>
          <w:ilvl w:val="0"/>
          <w:numId w:val="85"/>
        </w:numPr>
        <w:tabs>
          <w:tab w:val="left" w:pos="1980"/>
        </w:tabs>
        <w:spacing w:before="6"/>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tabs>
          <w:tab w:val="left" w:pos="4161"/>
          <w:tab w:val="left" w:pos="5525"/>
          <w:tab w:val="left" w:pos="8300"/>
          <w:tab w:val="left" w:pos="9650"/>
        </w:tabs>
        <w:spacing w:before="19" w:line="249" w:lineRule="auto"/>
        <w:ind w:right="1092"/>
      </w:pPr>
      <w:r>
        <w:t>представления</w:t>
      </w:r>
      <w:r>
        <w:rPr>
          <w:spacing w:val="59"/>
        </w:rPr>
        <w:t xml:space="preserve">  </w:t>
      </w:r>
      <w:r>
        <w:t>о</w:t>
      </w:r>
      <w:r>
        <w:rPr>
          <w:spacing w:val="59"/>
        </w:rPr>
        <w:t xml:space="preserve">  </w:t>
      </w:r>
      <w:r>
        <w:t>социальных</w:t>
      </w:r>
      <w:r>
        <w:rPr>
          <w:spacing w:val="59"/>
        </w:rPr>
        <w:t xml:space="preserve">  </w:t>
      </w:r>
      <w:r>
        <w:t>нормах</w:t>
      </w:r>
      <w:r>
        <w:rPr>
          <w:spacing w:val="59"/>
        </w:rPr>
        <w:t xml:space="preserve">  </w:t>
      </w:r>
      <w:r>
        <w:t>и</w:t>
      </w:r>
      <w:r>
        <w:rPr>
          <w:spacing w:val="61"/>
        </w:rPr>
        <w:t xml:space="preserve">  </w:t>
      </w:r>
      <w:r>
        <w:t>правилах</w:t>
      </w:r>
      <w:r>
        <w:rPr>
          <w:spacing w:val="59"/>
        </w:rPr>
        <w:t xml:space="preserve">  </w:t>
      </w:r>
      <w:r>
        <w:t>межличностных</w:t>
      </w:r>
      <w:r>
        <w:rPr>
          <w:spacing w:val="59"/>
        </w:rPr>
        <w:t xml:space="preserve">  </w:t>
      </w:r>
      <w:r>
        <w:t>отношений 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w:t>
      </w:r>
      <w:r>
        <w:rPr>
          <w:spacing w:val="72"/>
          <w:w w:val="150"/>
        </w:rPr>
        <w:t xml:space="preserve">  </w:t>
      </w:r>
      <w:r>
        <w:t>творческой</w:t>
      </w:r>
      <w:r>
        <w:rPr>
          <w:spacing w:val="73"/>
          <w:w w:val="150"/>
        </w:rPr>
        <w:t xml:space="preserve">  </w:t>
      </w:r>
      <w:r>
        <w:t>и</w:t>
      </w:r>
      <w:r>
        <w:rPr>
          <w:spacing w:val="71"/>
          <w:w w:val="150"/>
        </w:rPr>
        <w:t xml:space="preserve">  </w:t>
      </w:r>
      <w:r>
        <w:t>других</w:t>
      </w:r>
      <w:r>
        <w:rPr>
          <w:spacing w:val="69"/>
          <w:w w:val="150"/>
        </w:rPr>
        <w:t xml:space="preserve">  </w:t>
      </w:r>
      <w:r>
        <w:t>видах</w:t>
      </w:r>
      <w:r>
        <w:rPr>
          <w:spacing w:val="72"/>
          <w:w w:val="150"/>
        </w:rPr>
        <w:t xml:space="preserve">  </w:t>
      </w:r>
      <w:r>
        <w:t>деятельности,</w:t>
      </w:r>
      <w:r>
        <w:rPr>
          <w:spacing w:val="69"/>
          <w:w w:val="150"/>
        </w:rPr>
        <w:t xml:space="preserve">  </w:t>
      </w:r>
      <w:r>
        <w:t xml:space="preserve">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rPr>
        <w:t xml:space="preserve">  </w:t>
      </w:r>
      <w:r>
        <w:t>учебной</w:t>
      </w:r>
      <w:r>
        <w:rPr>
          <w:spacing w:val="80"/>
        </w:rPr>
        <w:t xml:space="preserve">  </w:t>
      </w:r>
      <w:r>
        <w:t>деятельности,</w:t>
      </w:r>
      <w:r>
        <w:rPr>
          <w:spacing w:val="80"/>
        </w:rPr>
        <w:t xml:space="preserve">  </w:t>
      </w: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rsidR="00156445" w:rsidRDefault="005A47D0">
      <w:pPr>
        <w:pStyle w:val="a5"/>
        <w:numPr>
          <w:ilvl w:val="0"/>
          <w:numId w:val="85"/>
        </w:numPr>
        <w:tabs>
          <w:tab w:val="left" w:pos="1980"/>
        </w:tabs>
        <w:spacing w:before="2"/>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before="9" w:line="249" w:lineRule="auto"/>
        <w:ind w:right="1101"/>
      </w:pPr>
      <w:r>
        <w:t>мировоззренческих</w:t>
      </w:r>
      <w:r>
        <w:rPr>
          <w:spacing w:val="40"/>
        </w:rPr>
        <w:t xml:space="preserve"> </w:t>
      </w:r>
      <w:r>
        <w:t>представлений</w:t>
      </w:r>
      <w:r>
        <w:rPr>
          <w:spacing w:val="40"/>
        </w:rPr>
        <w:t xml:space="preserve"> </w:t>
      </w:r>
      <w:r>
        <w:t>о</w:t>
      </w:r>
      <w:r>
        <w:rPr>
          <w:spacing w:val="40"/>
        </w:rPr>
        <w:t xml:space="preserve"> </w:t>
      </w:r>
      <w:r>
        <w:t>веществе</w:t>
      </w:r>
      <w:r>
        <w:rPr>
          <w:spacing w:val="40"/>
        </w:rPr>
        <w:t xml:space="preserve"> </w:t>
      </w:r>
      <w:r>
        <w:t>и</w:t>
      </w:r>
      <w:r>
        <w:rPr>
          <w:spacing w:val="40"/>
        </w:rPr>
        <w:t xml:space="preserve"> </w:t>
      </w:r>
      <w:r>
        <w:t>химической</w:t>
      </w:r>
      <w:r>
        <w:rPr>
          <w:spacing w:val="40"/>
        </w:rPr>
        <w:t xml:space="preserve"> </w:t>
      </w:r>
      <w:r>
        <w:t>реакции, соответствующих</w:t>
      </w:r>
      <w:r>
        <w:rPr>
          <w:spacing w:val="80"/>
        </w:rPr>
        <w:t xml:space="preserve">  </w:t>
      </w:r>
      <w:r>
        <w:t>современному</w:t>
      </w:r>
      <w:r>
        <w:rPr>
          <w:spacing w:val="77"/>
        </w:rPr>
        <w:t xml:space="preserve">  </w:t>
      </w:r>
      <w:r>
        <w:t>уровню</w:t>
      </w:r>
      <w:r>
        <w:rPr>
          <w:spacing w:val="80"/>
        </w:rPr>
        <w:t xml:space="preserve">  </w:t>
      </w:r>
      <w:r>
        <w:t>развития</w:t>
      </w:r>
      <w:r>
        <w:rPr>
          <w:spacing w:val="77"/>
        </w:rPr>
        <w:t xml:space="preserve">  </w:t>
      </w:r>
      <w:r>
        <w:t>науки</w:t>
      </w:r>
      <w:r>
        <w:rPr>
          <w:spacing w:val="78"/>
        </w:rPr>
        <w:t xml:space="preserve">  </w:t>
      </w:r>
      <w:r>
        <w:t>и</w:t>
      </w:r>
      <w:r>
        <w:rPr>
          <w:spacing w:val="78"/>
        </w:rPr>
        <w:t xml:space="preserve">  </w:t>
      </w:r>
      <w:r>
        <w:t>составляющих</w:t>
      </w:r>
      <w:r>
        <w:rPr>
          <w:spacing w:val="80"/>
        </w:rPr>
        <w:t xml:space="preserve">  </w:t>
      </w:r>
      <w:r>
        <w:t>основу для</w:t>
      </w:r>
      <w:r>
        <w:rPr>
          <w:spacing w:val="40"/>
        </w:rPr>
        <w:t xml:space="preserve"> </w:t>
      </w:r>
      <w:r>
        <w:t>понимания</w:t>
      </w:r>
      <w:r>
        <w:rPr>
          <w:spacing w:val="40"/>
        </w:rPr>
        <w:t xml:space="preserve"> </w:t>
      </w:r>
      <w:r>
        <w:t>сущности</w:t>
      </w:r>
      <w:r>
        <w:rPr>
          <w:spacing w:val="40"/>
        </w:rPr>
        <w:t xml:space="preserve"> </w:t>
      </w:r>
      <w:r>
        <w:t>научной</w:t>
      </w:r>
      <w:r>
        <w:rPr>
          <w:spacing w:val="40"/>
        </w:rPr>
        <w:t xml:space="preserve"> </w:t>
      </w:r>
      <w:r>
        <w:t>картины</w:t>
      </w:r>
      <w:r>
        <w:rPr>
          <w:spacing w:val="40"/>
        </w:rPr>
        <w:t xml:space="preserve"> </w:t>
      </w:r>
      <w:r>
        <w:t>мира,</w:t>
      </w:r>
      <w:r>
        <w:rPr>
          <w:spacing w:val="40"/>
        </w:rPr>
        <w:t xml:space="preserve"> </w:t>
      </w:r>
      <w:r>
        <w:t>представлений</w:t>
      </w:r>
      <w:r>
        <w:rPr>
          <w:spacing w:val="40"/>
        </w:rPr>
        <w:t xml:space="preserve"> </w:t>
      </w:r>
      <w:r>
        <w:t>об</w:t>
      </w:r>
      <w:r>
        <w:rPr>
          <w:spacing w:val="40"/>
        </w:rPr>
        <w:t xml:space="preserve"> </w:t>
      </w:r>
      <w:r>
        <w:t>основных закономерностях</w:t>
      </w:r>
      <w:r>
        <w:rPr>
          <w:spacing w:val="62"/>
        </w:rPr>
        <w:t xml:space="preserve">  </w:t>
      </w:r>
      <w:r>
        <w:t>развития</w:t>
      </w:r>
      <w:r>
        <w:rPr>
          <w:spacing w:val="59"/>
        </w:rPr>
        <w:t xml:space="preserve">  </w:t>
      </w:r>
      <w:r>
        <w:t>природы,</w:t>
      </w:r>
      <w:r>
        <w:rPr>
          <w:spacing w:val="57"/>
        </w:rPr>
        <w:t xml:space="preserve">  </w:t>
      </w:r>
      <w:r>
        <w:t>взаимосвязях</w:t>
      </w:r>
      <w:r>
        <w:rPr>
          <w:spacing w:val="70"/>
          <w:w w:val="150"/>
        </w:rPr>
        <w:t xml:space="preserve">  </w:t>
      </w:r>
      <w:r>
        <w:t>человека</w:t>
      </w:r>
      <w:r>
        <w:rPr>
          <w:spacing w:val="69"/>
          <w:w w:val="150"/>
        </w:rPr>
        <w:t xml:space="preserve">  </w:t>
      </w:r>
      <w:r>
        <w:t>с</w:t>
      </w:r>
      <w:r>
        <w:rPr>
          <w:spacing w:val="67"/>
          <w:w w:val="150"/>
        </w:rPr>
        <w:t xml:space="preserve">  </w:t>
      </w:r>
      <w:r>
        <w:t>природной</w:t>
      </w:r>
      <w:r>
        <w:rPr>
          <w:spacing w:val="71"/>
          <w:w w:val="150"/>
        </w:rPr>
        <w:t xml:space="preserve">  </w:t>
      </w:r>
      <w:r>
        <w:t>средой, о роли</w:t>
      </w:r>
      <w:r>
        <w:rPr>
          <w:spacing w:val="40"/>
        </w:rPr>
        <w:t xml:space="preserve"> </w:t>
      </w:r>
      <w:r>
        <w:t>химии</w:t>
      </w:r>
      <w:r>
        <w:rPr>
          <w:spacing w:val="40"/>
        </w:rPr>
        <w:t xml:space="preserve"> </w:t>
      </w:r>
      <w:r>
        <w:t>в познании</w:t>
      </w:r>
      <w:r>
        <w:rPr>
          <w:spacing w:val="40"/>
        </w:rPr>
        <w:t xml:space="preserve"> </w:t>
      </w:r>
      <w:r>
        <w:t>этих</w:t>
      </w:r>
      <w:r>
        <w:rPr>
          <w:spacing w:val="40"/>
        </w:rPr>
        <w:t xml:space="preserve"> </w:t>
      </w:r>
      <w:r>
        <w:t>закономерностей;</w:t>
      </w:r>
    </w:p>
    <w:p w:rsidR="00156445" w:rsidRDefault="005A47D0">
      <w:pPr>
        <w:pStyle w:val="a3"/>
        <w:spacing w:before="3" w:line="247" w:lineRule="auto"/>
        <w:ind w:right="1127"/>
      </w:pPr>
      <w:r>
        <w:t>познавательных</w:t>
      </w:r>
      <w:r>
        <w:rPr>
          <w:spacing w:val="70"/>
        </w:rPr>
        <w:t xml:space="preserve">   </w:t>
      </w:r>
      <w:r>
        <w:t>мотивов,</w:t>
      </w:r>
      <w:r>
        <w:rPr>
          <w:spacing w:val="80"/>
        </w:rPr>
        <w:t xml:space="preserve">   </w:t>
      </w:r>
      <w:r>
        <w:t>направленных</w:t>
      </w:r>
      <w:r>
        <w:rPr>
          <w:spacing w:val="80"/>
          <w:w w:val="150"/>
        </w:rPr>
        <w:t xml:space="preserve">  </w:t>
      </w:r>
      <w:r>
        <w:t>на</w:t>
      </w:r>
      <w:r>
        <w:rPr>
          <w:spacing w:val="80"/>
          <w:w w:val="150"/>
        </w:rPr>
        <w:t xml:space="preserve">  </w:t>
      </w:r>
      <w:r>
        <w:t>получение</w:t>
      </w:r>
      <w:r>
        <w:rPr>
          <w:spacing w:val="80"/>
          <w:w w:val="150"/>
        </w:rPr>
        <w:t xml:space="preserve">  </w:t>
      </w:r>
      <w:r>
        <w:t>новых</w:t>
      </w:r>
      <w:r>
        <w:rPr>
          <w:spacing w:val="80"/>
          <w:w w:val="150"/>
        </w:rPr>
        <w:t xml:space="preserve">  </w:t>
      </w:r>
      <w:r>
        <w:t>знаний</w:t>
      </w:r>
      <w:r>
        <w:rPr>
          <w:spacing w:val="40"/>
        </w:rPr>
        <w:t xml:space="preserve"> </w:t>
      </w:r>
      <w:r>
        <w:t>по</w:t>
      </w:r>
      <w:r>
        <w:rPr>
          <w:spacing w:val="37"/>
        </w:rPr>
        <w:t xml:space="preserve"> </w:t>
      </w:r>
      <w:r>
        <w:t>химии,</w:t>
      </w:r>
      <w:r>
        <w:rPr>
          <w:spacing w:val="40"/>
        </w:rPr>
        <w:t xml:space="preserve"> </w:t>
      </w:r>
      <w:r>
        <w:t>необходимых</w:t>
      </w:r>
      <w:r>
        <w:rPr>
          <w:spacing w:val="40"/>
        </w:rPr>
        <w:t xml:space="preserve"> </w:t>
      </w:r>
      <w:r>
        <w:t>для</w:t>
      </w:r>
      <w:r>
        <w:rPr>
          <w:spacing w:val="40"/>
        </w:rPr>
        <w:t xml:space="preserve"> </w:t>
      </w:r>
      <w:r>
        <w:t>объяснения</w:t>
      </w:r>
      <w:r>
        <w:rPr>
          <w:spacing w:val="40"/>
        </w:rPr>
        <w:t xml:space="preserve"> </w:t>
      </w:r>
      <w:r>
        <w:t>наблюдаемых</w:t>
      </w:r>
      <w:r>
        <w:rPr>
          <w:spacing w:val="40"/>
        </w:rPr>
        <w:t xml:space="preserve"> </w:t>
      </w:r>
      <w:r>
        <w:t>процессов</w:t>
      </w:r>
      <w:r>
        <w:rPr>
          <w:spacing w:val="40"/>
        </w:rPr>
        <w:t xml:space="preserve"> </w:t>
      </w:r>
      <w:r>
        <w:t>и</w:t>
      </w:r>
      <w:r>
        <w:rPr>
          <w:spacing w:val="40"/>
        </w:rPr>
        <w:t xml:space="preserve"> </w:t>
      </w:r>
      <w:r>
        <w:t>явлений;</w:t>
      </w:r>
    </w:p>
    <w:p w:rsidR="00156445" w:rsidRDefault="005A47D0">
      <w:pPr>
        <w:pStyle w:val="a3"/>
        <w:tabs>
          <w:tab w:val="left" w:pos="4104"/>
          <w:tab w:val="left" w:pos="6610"/>
          <w:tab w:val="left" w:pos="7450"/>
          <w:tab w:val="left" w:pos="9549"/>
        </w:tabs>
        <w:spacing w:before="2" w:line="252" w:lineRule="auto"/>
        <w:ind w:right="1103"/>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самостоятельной</w:t>
      </w:r>
      <w:r>
        <w:rPr>
          <w:spacing w:val="40"/>
        </w:rPr>
        <w:t xml:space="preserve"> </w:t>
      </w:r>
      <w:r>
        <w:t>работы</w:t>
      </w:r>
      <w:r>
        <w:rPr>
          <w:spacing w:val="40"/>
        </w:rPr>
        <w:t xml:space="preserve"> </w:t>
      </w:r>
      <w:r>
        <w:t>с</w:t>
      </w:r>
      <w:r>
        <w:rPr>
          <w:spacing w:val="40"/>
        </w:rPr>
        <w:t xml:space="preserve"> </w:t>
      </w:r>
      <w:r>
        <w:t>учебными</w:t>
      </w:r>
      <w:r>
        <w:rPr>
          <w:spacing w:val="40"/>
        </w:rPr>
        <w:t xml:space="preserve"> </w:t>
      </w:r>
      <w:r>
        <w:t>текстами,</w:t>
      </w:r>
      <w:r>
        <w:rPr>
          <w:spacing w:val="40"/>
        </w:rPr>
        <w:t xml:space="preserve"> </w:t>
      </w:r>
      <w:r>
        <w:t>справочной литературой,</w:t>
      </w:r>
      <w:r>
        <w:rPr>
          <w:spacing w:val="40"/>
        </w:rPr>
        <w:t xml:space="preserve"> </w:t>
      </w:r>
      <w:r>
        <w:t>доступными</w:t>
      </w:r>
      <w:r>
        <w:rPr>
          <w:spacing w:val="40"/>
        </w:rPr>
        <w:t xml:space="preserve"> </w:t>
      </w:r>
      <w:r>
        <w:t>техническими</w:t>
      </w:r>
      <w:r>
        <w:rPr>
          <w:spacing w:val="40"/>
        </w:rPr>
        <w:t xml:space="preserve"> </w:t>
      </w:r>
      <w:r>
        <w:t>средствами</w:t>
      </w:r>
      <w:r>
        <w:rPr>
          <w:spacing w:val="40"/>
        </w:rPr>
        <w:t xml:space="preserve"> </w:t>
      </w:r>
      <w:r>
        <w:t>информационных</w:t>
      </w:r>
      <w:r>
        <w:rPr>
          <w:spacing w:val="40"/>
        </w:rPr>
        <w:t xml:space="preserve"> </w:t>
      </w:r>
      <w:r>
        <w:t>технологий;</w:t>
      </w:r>
    </w:p>
    <w:p w:rsidR="00156445" w:rsidRDefault="005A47D0">
      <w:pPr>
        <w:pStyle w:val="a3"/>
        <w:spacing w:before="2" w:line="252" w:lineRule="auto"/>
        <w:ind w:right="1098"/>
      </w:pPr>
      <w:r>
        <w:t>интереса</w:t>
      </w:r>
      <w:r>
        <w:rPr>
          <w:spacing w:val="80"/>
        </w:rPr>
        <w:t xml:space="preserve">   </w:t>
      </w:r>
      <w:r>
        <w:t>к</w:t>
      </w:r>
      <w:r>
        <w:rPr>
          <w:spacing w:val="74"/>
          <w:w w:val="150"/>
        </w:rPr>
        <w:t xml:space="preserve">   </w:t>
      </w:r>
      <w:r>
        <w:t>обучению</w:t>
      </w:r>
      <w:r>
        <w:rPr>
          <w:spacing w:val="80"/>
        </w:rPr>
        <w:t xml:space="preserve">   </w:t>
      </w:r>
      <w:r>
        <w:t>и</w:t>
      </w:r>
      <w:r>
        <w:rPr>
          <w:spacing w:val="80"/>
        </w:rPr>
        <w:t xml:space="preserve">   </w:t>
      </w:r>
      <w:r>
        <w:t>познанию,</w:t>
      </w:r>
      <w:r>
        <w:rPr>
          <w:spacing w:val="76"/>
          <w:w w:val="150"/>
        </w:rPr>
        <w:t xml:space="preserve">   </w:t>
      </w:r>
      <w:r>
        <w:t>любознательности,</w:t>
      </w:r>
      <w:r>
        <w:rPr>
          <w:spacing w:val="75"/>
          <w:w w:val="150"/>
        </w:rPr>
        <w:t xml:space="preserve">   </w:t>
      </w:r>
      <w:r>
        <w:t>готовности и</w:t>
      </w:r>
      <w:r>
        <w:rPr>
          <w:spacing w:val="39"/>
        </w:rPr>
        <w:t xml:space="preserve">  </w:t>
      </w:r>
      <w:r>
        <w:t>способности</w:t>
      </w:r>
      <w:r>
        <w:rPr>
          <w:spacing w:val="80"/>
        </w:rPr>
        <w:t xml:space="preserve">  </w:t>
      </w:r>
      <w:r>
        <w:t>к</w:t>
      </w:r>
      <w:r>
        <w:rPr>
          <w:spacing w:val="76"/>
        </w:rPr>
        <w:t xml:space="preserve">  </w:t>
      </w:r>
      <w:r>
        <w:t>самообразованию,</w:t>
      </w:r>
      <w:r>
        <w:rPr>
          <w:spacing w:val="79"/>
        </w:rPr>
        <w:t xml:space="preserve">  </w:t>
      </w:r>
      <w:r>
        <w:t>проектной</w:t>
      </w:r>
      <w:r>
        <w:rPr>
          <w:spacing w:val="80"/>
        </w:rPr>
        <w:t xml:space="preserve">  </w:t>
      </w:r>
      <w:r>
        <w:t>и</w:t>
      </w:r>
      <w:r>
        <w:rPr>
          <w:spacing w:val="77"/>
        </w:rPr>
        <w:t xml:space="preserve">  </w:t>
      </w:r>
      <w:r>
        <w:t>исследовательской</w:t>
      </w:r>
      <w:r>
        <w:rPr>
          <w:spacing w:val="80"/>
        </w:rPr>
        <w:t xml:space="preserve">  </w:t>
      </w:r>
      <w:r>
        <w:t>деятельности, к</w:t>
      </w:r>
      <w:r>
        <w:rPr>
          <w:spacing w:val="40"/>
        </w:rPr>
        <w:t xml:space="preserve"> </w:t>
      </w:r>
      <w:r>
        <w:t>осознанному</w:t>
      </w:r>
      <w:r>
        <w:rPr>
          <w:spacing w:val="40"/>
        </w:rPr>
        <w:t xml:space="preserve"> </w:t>
      </w:r>
      <w:r>
        <w:t>выбору</w:t>
      </w:r>
      <w:r>
        <w:rPr>
          <w:spacing w:val="38"/>
        </w:rPr>
        <w:t xml:space="preserve"> </w:t>
      </w:r>
      <w:r>
        <w:t>направленности</w:t>
      </w:r>
      <w:r>
        <w:rPr>
          <w:spacing w:val="40"/>
        </w:rPr>
        <w:t xml:space="preserve"> </w:t>
      </w:r>
      <w:r>
        <w:t>и</w:t>
      </w:r>
      <w:r>
        <w:rPr>
          <w:spacing w:val="40"/>
        </w:rPr>
        <w:t xml:space="preserve"> </w:t>
      </w:r>
      <w:r>
        <w:t>уровня</w:t>
      </w:r>
      <w:r>
        <w:rPr>
          <w:spacing w:val="40"/>
        </w:rPr>
        <w:t xml:space="preserve"> </w:t>
      </w:r>
      <w:r>
        <w:t>обучения</w:t>
      </w:r>
      <w:r>
        <w:rPr>
          <w:spacing w:val="40"/>
        </w:rPr>
        <w:t xml:space="preserve"> </w:t>
      </w:r>
      <w:r>
        <w:t>в</w:t>
      </w:r>
      <w:r>
        <w:rPr>
          <w:spacing w:val="40"/>
        </w:rPr>
        <w:t xml:space="preserve"> </w:t>
      </w:r>
      <w:r>
        <w:t>дальнейшем;</w:t>
      </w:r>
    </w:p>
    <w:p w:rsidR="00156445" w:rsidRDefault="005A47D0">
      <w:pPr>
        <w:pStyle w:val="a5"/>
        <w:numPr>
          <w:ilvl w:val="0"/>
          <w:numId w:val="85"/>
        </w:numPr>
        <w:tabs>
          <w:tab w:val="left" w:pos="1980"/>
        </w:tabs>
        <w:spacing w:before="7"/>
        <w:ind w:left="1980" w:hanging="258"/>
        <w:jc w:val="both"/>
        <w:rPr>
          <w:sz w:val="23"/>
        </w:rPr>
      </w:pPr>
      <w:r>
        <w:rPr>
          <w:sz w:val="23"/>
        </w:rPr>
        <w:t>формирования</w:t>
      </w:r>
      <w:r>
        <w:rPr>
          <w:spacing w:val="25"/>
          <w:sz w:val="23"/>
        </w:rPr>
        <w:t xml:space="preserve"> </w:t>
      </w:r>
      <w:r>
        <w:rPr>
          <w:sz w:val="23"/>
        </w:rPr>
        <w:t>культуры</w:t>
      </w:r>
      <w:r>
        <w:rPr>
          <w:spacing w:val="35"/>
          <w:sz w:val="23"/>
        </w:rPr>
        <w:t xml:space="preserve"> </w:t>
      </w:r>
      <w:r>
        <w:rPr>
          <w:spacing w:val="-2"/>
          <w:sz w:val="23"/>
        </w:rPr>
        <w:t>здоровья:</w:t>
      </w:r>
    </w:p>
    <w:p w:rsidR="00156445" w:rsidRDefault="005A47D0">
      <w:pPr>
        <w:pStyle w:val="a3"/>
        <w:spacing w:line="249" w:lineRule="auto"/>
        <w:ind w:right="1109"/>
      </w:pPr>
      <w:r>
        <w:t>осознания</w:t>
      </w:r>
      <w:r>
        <w:rPr>
          <w:spacing w:val="40"/>
        </w:rPr>
        <w:t xml:space="preserve"> </w:t>
      </w:r>
      <w:r>
        <w:t>ценности</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w:t>
      </w:r>
      <w:r>
        <w:rPr>
          <w:spacing w:val="40"/>
        </w:rPr>
        <w:t xml:space="preserve"> </w:t>
      </w:r>
      <w:r>
        <w:t>установки на здоровый образ жизни, осознания последствий и неприятия вредных привычек</w:t>
      </w:r>
      <w:r>
        <w:rPr>
          <w:spacing w:val="40"/>
        </w:rPr>
        <w:t xml:space="preserve"> </w:t>
      </w:r>
      <w:r>
        <w:t>(употребления алкоголя, наркотиков, курения), необходимости соблюдения правил безопасности</w:t>
      </w:r>
      <w:r>
        <w:rPr>
          <w:spacing w:val="40"/>
        </w:rPr>
        <w:t xml:space="preserve"> </w:t>
      </w:r>
      <w:r>
        <w:t>при</w:t>
      </w:r>
      <w:r>
        <w:rPr>
          <w:spacing w:val="40"/>
        </w:rPr>
        <w:t xml:space="preserve"> </w:t>
      </w:r>
      <w:r>
        <w:t>обращении</w:t>
      </w:r>
      <w:r>
        <w:rPr>
          <w:spacing w:val="40"/>
        </w:rPr>
        <w:t xml:space="preserve"> </w:t>
      </w:r>
      <w:r>
        <w:t>с</w:t>
      </w:r>
      <w:r>
        <w:rPr>
          <w:spacing w:val="40"/>
        </w:rPr>
        <w:t xml:space="preserve"> </w:t>
      </w:r>
      <w:r>
        <w:t>химическими</w:t>
      </w:r>
      <w:r>
        <w:rPr>
          <w:spacing w:val="40"/>
        </w:rPr>
        <w:t xml:space="preserve"> </w:t>
      </w:r>
      <w:r>
        <w:t>веществами</w:t>
      </w:r>
      <w:r>
        <w:rPr>
          <w:spacing w:val="40"/>
        </w:rPr>
        <w:t xml:space="preserve"> </w:t>
      </w:r>
      <w:r>
        <w:t>в</w:t>
      </w:r>
      <w:r>
        <w:rPr>
          <w:spacing w:val="40"/>
        </w:rPr>
        <w:t xml:space="preserve"> </w:t>
      </w:r>
      <w:r>
        <w:t>быту и</w:t>
      </w:r>
      <w:r>
        <w:rPr>
          <w:spacing w:val="40"/>
        </w:rPr>
        <w:t xml:space="preserve"> </w:t>
      </w:r>
      <w:r>
        <w:t>реальной</w:t>
      </w:r>
      <w:r>
        <w:rPr>
          <w:spacing w:val="40"/>
        </w:rPr>
        <w:t xml:space="preserve"> </w:t>
      </w:r>
      <w:r>
        <w:t>жизни;</w:t>
      </w:r>
    </w:p>
    <w:p w:rsidR="00156445" w:rsidRDefault="005A47D0">
      <w:pPr>
        <w:pStyle w:val="a5"/>
        <w:numPr>
          <w:ilvl w:val="0"/>
          <w:numId w:val="85"/>
        </w:numPr>
        <w:tabs>
          <w:tab w:val="left" w:pos="1980"/>
        </w:tabs>
        <w:spacing w:line="263" w:lineRule="exact"/>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tabs>
          <w:tab w:val="left" w:pos="3580"/>
          <w:tab w:val="left" w:pos="4987"/>
          <w:tab w:val="left" w:pos="7009"/>
          <w:tab w:val="left" w:pos="9544"/>
        </w:tabs>
        <w:spacing w:before="10" w:line="249" w:lineRule="auto"/>
        <w:ind w:right="110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w:t>
      </w:r>
      <w:r>
        <w:rPr>
          <w:spacing w:val="40"/>
        </w:rPr>
        <w:t xml:space="preserve"> </w:t>
      </w:r>
      <w:r>
        <w:t>по</w:t>
      </w:r>
      <w:r>
        <w:rPr>
          <w:spacing w:val="40"/>
        </w:rPr>
        <w:t xml:space="preserve"> </w:t>
      </w:r>
      <w:r>
        <w:t>химии,</w:t>
      </w:r>
      <w:r>
        <w:rPr>
          <w:spacing w:val="40"/>
        </w:rPr>
        <w:t xml:space="preserve"> </w:t>
      </w:r>
      <w:r>
        <w:t>осознанного</w:t>
      </w:r>
      <w:r>
        <w:rPr>
          <w:spacing w:val="40"/>
        </w:rPr>
        <w:t xml:space="preserve"> </w:t>
      </w:r>
      <w:r>
        <w:t>выбора</w:t>
      </w:r>
      <w:r>
        <w:rPr>
          <w:spacing w:val="40"/>
        </w:rPr>
        <w:t xml:space="preserve"> </w:t>
      </w:r>
      <w:r>
        <w:t>индивидуальной</w:t>
      </w:r>
      <w:r>
        <w:rPr>
          <w:spacing w:val="40"/>
        </w:rPr>
        <w:t xml:space="preserve"> </w:t>
      </w:r>
      <w:r>
        <w:t>траектории</w:t>
      </w:r>
      <w:r>
        <w:rPr>
          <w:spacing w:val="40"/>
        </w:rPr>
        <w:t xml:space="preserve"> </w:t>
      </w:r>
      <w:r>
        <w:t>продолжения</w:t>
      </w:r>
      <w:r>
        <w:rPr>
          <w:spacing w:val="80"/>
        </w:rPr>
        <w:t xml:space="preserve"> </w:t>
      </w:r>
      <w:r>
        <w:rPr>
          <w:spacing w:val="-2"/>
        </w:rPr>
        <w:t>образования</w:t>
      </w:r>
      <w:r>
        <w:tab/>
      </w:r>
      <w:r>
        <w:rPr>
          <w:spacing w:val="-10"/>
        </w:rPr>
        <w:t>с</w:t>
      </w:r>
      <w:r>
        <w:tab/>
      </w:r>
      <w:r>
        <w:rPr>
          <w:spacing w:val="-2"/>
        </w:rPr>
        <w:t>учётом</w:t>
      </w:r>
      <w:r>
        <w:tab/>
      </w:r>
      <w:r>
        <w:rPr>
          <w:spacing w:val="-2"/>
        </w:rPr>
        <w:t>личностных</w:t>
      </w:r>
      <w:r>
        <w:tab/>
      </w:r>
      <w:r>
        <w:rPr>
          <w:spacing w:val="-2"/>
        </w:rPr>
        <w:t xml:space="preserve">интересов </w:t>
      </w:r>
      <w:r>
        <w:t>и</w:t>
      </w:r>
      <w:r>
        <w:rPr>
          <w:spacing w:val="40"/>
        </w:rPr>
        <w:t xml:space="preserve"> </w:t>
      </w:r>
      <w:r>
        <w:t>способности</w:t>
      </w:r>
      <w:r>
        <w:rPr>
          <w:spacing w:val="40"/>
        </w:rPr>
        <w:t xml:space="preserve"> </w:t>
      </w:r>
      <w:r>
        <w:t>к</w:t>
      </w:r>
      <w:r>
        <w:rPr>
          <w:spacing w:val="40"/>
        </w:rPr>
        <w:t xml:space="preserve"> </w:t>
      </w:r>
      <w:r>
        <w:t>химии,</w:t>
      </w:r>
      <w:r>
        <w:rPr>
          <w:spacing w:val="40"/>
        </w:rPr>
        <w:t xml:space="preserve"> </w:t>
      </w:r>
      <w:r>
        <w:t>общественных</w:t>
      </w:r>
      <w:r>
        <w:rPr>
          <w:spacing w:val="40"/>
        </w:rPr>
        <w:t xml:space="preserve"> </w:t>
      </w:r>
      <w:r>
        <w:t>интересов</w:t>
      </w:r>
      <w:r>
        <w:rPr>
          <w:spacing w:val="40"/>
        </w:rPr>
        <w:t xml:space="preserve"> </w:t>
      </w:r>
      <w:r>
        <w:t>и</w:t>
      </w:r>
      <w:r>
        <w:rPr>
          <w:spacing w:val="40"/>
        </w:rPr>
        <w:t xml:space="preserve"> </w:t>
      </w:r>
      <w:r>
        <w:t>потребностей,</w:t>
      </w:r>
      <w:r>
        <w:rPr>
          <w:spacing w:val="40"/>
        </w:rPr>
        <w:t xml:space="preserve"> </w:t>
      </w:r>
      <w:r>
        <w:t>успешной профессиональной</w:t>
      </w:r>
      <w:r>
        <w:rPr>
          <w:spacing w:val="40"/>
        </w:rPr>
        <w:t xml:space="preserve"> </w:t>
      </w:r>
      <w:r>
        <w:t>деятельности</w:t>
      </w:r>
      <w:r>
        <w:rPr>
          <w:spacing w:val="40"/>
        </w:rPr>
        <w:t xml:space="preserve"> </w:t>
      </w:r>
      <w:r>
        <w:t>и</w:t>
      </w:r>
      <w:r>
        <w:rPr>
          <w:spacing w:val="40"/>
        </w:rPr>
        <w:t xml:space="preserve"> </w:t>
      </w:r>
      <w:r>
        <w:t>развития</w:t>
      </w:r>
      <w:r>
        <w:rPr>
          <w:spacing w:val="40"/>
        </w:rPr>
        <w:t xml:space="preserve"> </w:t>
      </w:r>
      <w:r>
        <w:t>необходимых</w:t>
      </w:r>
      <w:r>
        <w:rPr>
          <w:spacing w:val="40"/>
        </w:rPr>
        <w:t xml:space="preserve"> </w:t>
      </w:r>
      <w:r>
        <w:t>умений,</w:t>
      </w:r>
      <w:r>
        <w:rPr>
          <w:spacing w:val="40"/>
        </w:rPr>
        <w:t xml:space="preserve"> </w:t>
      </w:r>
      <w:r>
        <w:t>готовность</w:t>
      </w:r>
      <w:r>
        <w:rPr>
          <w:spacing w:val="80"/>
        </w:rPr>
        <w:t xml:space="preserve"> </w:t>
      </w:r>
      <w:r>
        <w:t>адаптироваться в профессиональной среде;</w:t>
      </w:r>
    </w:p>
    <w:p w:rsidR="00156445" w:rsidRDefault="005A47D0">
      <w:pPr>
        <w:pStyle w:val="a5"/>
        <w:numPr>
          <w:ilvl w:val="0"/>
          <w:numId w:val="85"/>
        </w:numPr>
        <w:tabs>
          <w:tab w:val="left" w:pos="1980"/>
        </w:tabs>
        <w:spacing w:before="10"/>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tabs>
          <w:tab w:val="left" w:pos="2370"/>
          <w:tab w:val="left" w:pos="4593"/>
          <w:tab w:val="left" w:pos="6370"/>
          <w:tab w:val="left" w:pos="7143"/>
          <w:tab w:val="left" w:pos="9222"/>
        </w:tabs>
        <w:spacing w:before="9" w:line="249" w:lineRule="auto"/>
        <w:ind w:right="1107"/>
      </w:pPr>
      <w:r>
        <w:t>экологически</w:t>
      </w:r>
      <w:r>
        <w:rPr>
          <w:spacing w:val="70"/>
        </w:rPr>
        <w:t xml:space="preserve">  </w:t>
      </w:r>
      <w:r>
        <w:t>целесообразного</w:t>
      </w:r>
      <w:r>
        <w:rPr>
          <w:spacing w:val="66"/>
        </w:rPr>
        <w:t xml:space="preserve">  </w:t>
      </w:r>
      <w:r>
        <w:t>отношения</w:t>
      </w:r>
      <w:r>
        <w:rPr>
          <w:spacing w:val="69"/>
        </w:rPr>
        <w:t xml:space="preserve">  </w:t>
      </w:r>
      <w:r>
        <w:t>к</w:t>
      </w:r>
      <w:r>
        <w:rPr>
          <w:spacing w:val="74"/>
        </w:rPr>
        <w:t xml:space="preserve">  </w:t>
      </w:r>
      <w:r>
        <w:t>природе</w:t>
      </w:r>
      <w:r>
        <w:rPr>
          <w:spacing w:val="68"/>
        </w:rPr>
        <w:t xml:space="preserve">  </w:t>
      </w:r>
      <w:r>
        <w:t>как</w:t>
      </w:r>
      <w:r>
        <w:rPr>
          <w:spacing w:val="79"/>
          <w:w w:val="150"/>
        </w:rPr>
        <w:t xml:space="preserve">  </w:t>
      </w:r>
      <w:r>
        <w:t>источнику</w:t>
      </w:r>
      <w:r>
        <w:rPr>
          <w:spacing w:val="63"/>
        </w:rPr>
        <w:t xml:space="preserve">  </w:t>
      </w:r>
      <w:r>
        <w:t>жизни на Земле, основе её существования, понимания ценности здорового и безопасного образа</w:t>
      </w:r>
      <w:r>
        <w:rPr>
          <w:spacing w:val="80"/>
        </w:rPr>
        <w:t xml:space="preserve"> </w:t>
      </w:r>
      <w:r>
        <w:rPr>
          <w:spacing w:val="-2"/>
        </w:rPr>
        <w:t>жизни,</w:t>
      </w:r>
      <w:r>
        <w:tab/>
      </w:r>
      <w:r>
        <w:rPr>
          <w:spacing w:val="-2"/>
        </w:rPr>
        <w:t>ответственного</w:t>
      </w:r>
      <w:r>
        <w:tab/>
      </w:r>
      <w:r>
        <w:rPr>
          <w:spacing w:val="-2"/>
        </w:rPr>
        <w:t>отношения</w:t>
      </w:r>
      <w:r>
        <w:tab/>
      </w:r>
      <w:r>
        <w:rPr>
          <w:spacing w:val="-10"/>
        </w:rPr>
        <w:t>к</w:t>
      </w:r>
      <w:r>
        <w:tab/>
      </w:r>
      <w:r>
        <w:rPr>
          <w:spacing w:val="-2"/>
        </w:rPr>
        <w:t>собственному</w:t>
      </w:r>
      <w:r>
        <w:tab/>
      </w:r>
      <w:r>
        <w:rPr>
          <w:spacing w:val="-2"/>
        </w:rPr>
        <w:t xml:space="preserve">физическому </w:t>
      </w:r>
      <w:r>
        <w:t>и</w:t>
      </w:r>
      <w:r>
        <w:rPr>
          <w:spacing w:val="40"/>
        </w:rPr>
        <w:t xml:space="preserve"> </w:t>
      </w:r>
      <w:r>
        <w:t>психическому</w:t>
      </w:r>
      <w:r>
        <w:rPr>
          <w:spacing w:val="40"/>
        </w:rPr>
        <w:t xml:space="preserve"> </w:t>
      </w:r>
      <w:r>
        <w:t>здоровью,</w:t>
      </w:r>
      <w:r>
        <w:rPr>
          <w:spacing w:val="74"/>
        </w:rPr>
        <w:t xml:space="preserve"> </w:t>
      </w:r>
      <w:r>
        <w:t>осознания</w:t>
      </w:r>
      <w:r>
        <w:rPr>
          <w:spacing w:val="40"/>
        </w:rPr>
        <w:t xml:space="preserve"> </w:t>
      </w:r>
      <w:r>
        <w:t>ценности</w:t>
      </w:r>
      <w:r>
        <w:rPr>
          <w:spacing w:val="77"/>
        </w:rPr>
        <w:t xml:space="preserve"> </w:t>
      </w:r>
      <w:r>
        <w:t>соблюдения</w:t>
      </w:r>
      <w:r>
        <w:rPr>
          <w:spacing w:val="40"/>
        </w:rPr>
        <w:t xml:space="preserve"> </w:t>
      </w:r>
      <w:r>
        <w:t>правил</w:t>
      </w:r>
      <w:r>
        <w:rPr>
          <w:spacing w:val="40"/>
        </w:rPr>
        <w:t xml:space="preserve"> </w:t>
      </w:r>
      <w:r>
        <w:t>безопасного</w:t>
      </w:r>
      <w:r>
        <w:rPr>
          <w:spacing w:val="40"/>
        </w:rPr>
        <w:t xml:space="preserve"> </w:t>
      </w:r>
      <w:r>
        <w:t>поведения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3" w:firstLine="0"/>
      </w:pPr>
      <w:r>
        <w:t>при</w:t>
      </w:r>
      <w:r>
        <w:rPr>
          <w:spacing w:val="80"/>
          <w:w w:val="150"/>
        </w:rPr>
        <w:t xml:space="preserve">  </w:t>
      </w:r>
      <w:r>
        <w:t>работе</w:t>
      </w:r>
      <w:r>
        <w:rPr>
          <w:spacing w:val="80"/>
          <w:w w:val="150"/>
        </w:rPr>
        <w:t xml:space="preserve">  </w:t>
      </w:r>
      <w:r>
        <w:t>с</w:t>
      </w:r>
      <w:r>
        <w:rPr>
          <w:spacing w:val="80"/>
          <w:w w:val="150"/>
        </w:rPr>
        <w:t xml:space="preserve">  </w:t>
      </w:r>
      <w:r>
        <w:t>веществами,</w:t>
      </w:r>
      <w:r>
        <w:rPr>
          <w:spacing w:val="80"/>
          <w:w w:val="150"/>
        </w:rPr>
        <w:t xml:space="preserve">  </w:t>
      </w:r>
      <w:r>
        <w:t>а</w:t>
      </w:r>
      <w:r>
        <w:rPr>
          <w:spacing w:val="80"/>
          <w:w w:val="150"/>
        </w:rPr>
        <w:t xml:space="preserve">  </w:t>
      </w:r>
      <w:r>
        <w:t>также</w:t>
      </w:r>
      <w:r>
        <w:rPr>
          <w:spacing w:val="80"/>
          <w:w w:val="150"/>
        </w:rPr>
        <w:t xml:space="preserve">  </w:t>
      </w:r>
      <w:r>
        <w:t>в</w:t>
      </w:r>
      <w:r>
        <w:rPr>
          <w:spacing w:val="80"/>
          <w:w w:val="150"/>
        </w:rPr>
        <w:t xml:space="preserve">  </w:t>
      </w:r>
      <w:r>
        <w:t>ситуациях,</w:t>
      </w:r>
      <w:r>
        <w:rPr>
          <w:spacing w:val="80"/>
          <w:w w:val="150"/>
        </w:rPr>
        <w:t xml:space="preserve">  </w:t>
      </w:r>
      <w:r>
        <w:t>угрожающих</w:t>
      </w:r>
      <w:r>
        <w:rPr>
          <w:spacing w:val="80"/>
          <w:w w:val="150"/>
        </w:rPr>
        <w:t xml:space="preserve">  </w:t>
      </w:r>
      <w:r>
        <w:t>здоровью и жизни людей;</w:t>
      </w:r>
    </w:p>
    <w:p w:rsidR="00156445" w:rsidRDefault="005A47D0">
      <w:pPr>
        <w:pStyle w:val="a3"/>
        <w:spacing w:before="12" w:line="249" w:lineRule="auto"/>
        <w:ind w:right="1102"/>
      </w:pPr>
      <w:r>
        <w:t>способности</w:t>
      </w:r>
      <w:r>
        <w:rPr>
          <w:spacing w:val="74"/>
        </w:rPr>
        <w:t xml:space="preserve">   </w:t>
      </w:r>
      <w:r>
        <w:t>применять</w:t>
      </w:r>
      <w:r>
        <w:rPr>
          <w:spacing w:val="80"/>
          <w:w w:val="150"/>
        </w:rPr>
        <w:t xml:space="preserve">  </w:t>
      </w:r>
      <w:r>
        <w:t>знания,</w:t>
      </w:r>
      <w:r>
        <w:rPr>
          <w:spacing w:val="80"/>
        </w:rPr>
        <w:t xml:space="preserve">   </w:t>
      </w:r>
      <w:r>
        <w:t>получаемые</w:t>
      </w:r>
      <w:r>
        <w:rPr>
          <w:spacing w:val="80"/>
        </w:rPr>
        <w:t xml:space="preserve">   </w:t>
      </w:r>
      <w:r>
        <w:t>при</w:t>
      </w:r>
      <w:r>
        <w:rPr>
          <w:spacing w:val="80"/>
        </w:rPr>
        <w:t xml:space="preserve">   </w:t>
      </w:r>
      <w:r>
        <w:t>изучении</w:t>
      </w:r>
      <w:r>
        <w:rPr>
          <w:spacing w:val="80"/>
        </w:rPr>
        <w:t xml:space="preserve">   </w:t>
      </w:r>
      <w:r>
        <w:t>химии, для решения задач, связанных с окружающей природной средой, повышения уровня экологической</w:t>
      </w:r>
      <w:r>
        <w:rPr>
          <w:spacing w:val="73"/>
        </w:rPr>
        <w:t xml:space="preserve">  </w:t>
      </w:r>
      <w:r>
        <w:t>культуры,</w:t>
      </w:r>
      <w:r>
        <w:rPr>
          <w:spacing w:val="76"/>
        </w:rPr>
        <w:t xml:space="preserve">  </w:t>
      </w:r>
      <w:r>
        <w:t>осознания</w:t>
      </w:r>
      <w:r>
        <w:rPr>
          <w:spacing w:val="69"/>
        </w:rPr>
        <w:t xml:space="preserve">  </w:t>
      </w:r>
      <w:r>
        <w:t>глобального</w:t>
      </w:r>
      <w:r>
        <w:rPr>
          <w:spacing w:val="70"/>
        </w:rPr>
        <w:t xml:space="preserve">  </w:t>
      </w:r>
      <w:r>
        <w:t>характера</w:t>
      </w:r>
      <w:r>
        <w:rPr>
          <w:spacing w:val="80"/>
          <w:w w:val="150"/>
        </w:rPr>
        <w:t xml:space="preserve">  </w:t>
      </w:r>
      <w:r>
        <w:t>экологических</w:t>
      </w:r>
      <w:r>
        <w:rPr>
          <w:spacing w:val="69"/>
        </w:rPr>
        <w:t xml:space="preserve">  </w:t>
      </w:r>
      <w:r>
        <w:t>проблем и путей</w:t>
      </w:r>
      <w:r>
        <w:rPr>
          <w:spacing w:val="40"/>
        </w:rPr>
        <w:t xml:space="preserve"> </w:t>
      </w:r>
      <w:r>
        <w:t>их</w:t>
      </w:r>
      <w:r>
        <w:rPr>
          <w:spacing w:val="40"/>
        </w:rPr>
        <w:t xml:space="preserve"> </w:t>
      </w:r>
      <w:r>
        <w:t>решения посредством методов</w:t>
      </w:r>
      <w:r>
        <w:rPr>
          <w:spacing w:val="40"/>
        </w:rPr>
        <w:t xml:space="preserve"> </w:t>
      </w:r>
      <w:r>
        <w:t>химии;</w:t>
      </w:r>
    </w:p>
    <w:p w:rsidR="00156445" w:rsidRDefault="005A47D0">
      <w:pPr>
        <w:pStyle w:val="a3"/>
        <w:spacing w:line="256" w:lineRule="auto"/>
        <w:ind w:right="1107"/>
      </w:pPr>
      <w:r>
        <w:t>экологического мышления, умения руководствоваться им в познавательной, коммуникативной и социальной практике.</w:t>
      </w:r>
    </w:p>
    <w:p w:rsidR="00156445" w:rsidRDefault="005A47D0">
      <w:pPr>
        <w:pStyle w:val="a3"/>
        <w:tabs>
          <w:tab w:val="left" w:pos="3278"/>
          <w:tab w:val="left" w:pos="5535"/>
          <w:tab w:val="left" w:pos="7974"/>
          <w:tab w:val="left" w:pos="9486"/>
        </w:tabs>
        <w:spacing w:line="249" w:lineRule="auto"/>
        <w:ind w:right="1079"/>
      </w:pPr>
      <w:r>
        <w:t>Метапредметные результаты. В составе метапредметных результатов выделяют</w:t>
      </w:r>
      <w:r>
        <w:rPr>
          <w:spacing w:val="40"/>
        </w:rPr>
        <w:t xml:space="preserve"> </w:t>
      </w:r>
      <w:r>
        <w:t xml:space="preserve">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 </w:t>
      </w:r>
      <w:r>
        <w:rPr>
          <w:spacing w:val="-2"/>
        </w:rPr>
        <w:t>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на</w:t>
      </w:r>
      <w:r>
        <w:rPr>
          <w:spacing w:val="40"/>
        </w:rPr>
        <w:t xml:space="preserve"> </w:t>
      </w:r>
      <w:r>
        <w:t>основе</w:t>
      </w:r>
      <w:r>
        <w:rPr>
          <w:spacing w:val="40"/>
        </w:rPr>
        <w:t xml:space="preserve"> </w:t>
      </w:r>
      <w:r>
        <w:t>знаний</w:t>
      </w:r>
      <w:r>
        <w:rPr>
          <w:spacing w:val="40"/>
        </w:rPr>
        <w:t xml:space="preserve"> </w:t>
      </w:r>
      <w:r>
        <w:t>из</w:t>
      </w:r>
      <w:r>
        <w:rPr>
          <w:spacing w:val="40"/>
        </w:rPr>
        <w:t xml:space="preserve"> </w:t>
      </w:r>
      <w:r>
        <w:t>этих</w:t>
      </w:r>
      <w:r>
        <w:rPr>
          <w:spacing w:val="40"/>
        </w:rPr>
        <w:t xml:space="preserve"> </w:t>
      </w:r>
      <w:r>
        <w:t>предметов</w:t>
      </w:r>
      <w:r>
        <w:rPr>
          <w:spacing w:val="40"/>
        </w:rPr>
        <w:t xml:space="preserve"> </w:t>
      </w:r>
      <w:r>
        <w:t>формировать</w:t>
      </w:r>
      <w:r>
        <w:rPr>
          <w:spacing w:val="40"/>
        </w:rPr>
        <w:t xml:space="preserve"> </w:t>
      </w:r>
      <w:r>
        <w:t>представление</w:t>
      </w:r>
      <w:r>
        <w:rPr>
          <w:spacing w:val="40"/>
        </w:rPr>
        <w:t xml:space="preserve"> </w:t>
      </w:r>
      <w:r>
        <w:t>о</w:t>
      </w:r>
      <w:r>
        <w:rPr>
          <w:spacing w:val="40"/>
        </w:rPr>
        <w:t xml:space="preserve"> </w:t>
      </w:r>
      <w:r>
        <w:t>целостной</w:t>
      </w:r>
      <w:r>
        <w:rPr>
          <w:spacing w:val="40"/>
        </w:rPr>
        <w:t xml:space="preserve"> </w:t>
      </w:r>
      <w: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w:t>
      </w:r>
      <w:r>
        <w:rPr>
          <w:spacing w:val="40"/>
        </w:rPr>
        <w:t xml:space="preserve"> </w:t>
      </w:r>
      <w:r>
        <w:t>и</w:t>
      </w:r>
      <w:r>
        <w:rPr>
          <w:spacing w:val="40"/>
        </w:rPr>
        <w:t xml:space="preserve"> </w:t>
      </w:r>
      <w:r>
        <w:t>осуществлению</w:t>
      </w:r>
      <w:r>
        <w:rPr>
          <w:spacing w:val="40"/>
        </w:rPr>
        <w:t xml:space="preserve"> </w:t>
      </w:r>
      <w:r>
        <w:t>учебной</w:t>
      </w:r>
      <w:r>
        <w:rPr>
          <w:spacing w:val="40"/>
        </w:rPr>
        <w:t xml:space="preserve"> </w:t>
      </w:r>
      <w:r>
        <w:t>деятельности.</w:t>
      </w:r>
      <w:r>
        <w:rPr>
          <w:spacing w:val="40"/>
        </w:rPr>
        <w:t xml:space="preserve"> </w:t>
      </w:r>
      <w:r>
        <w:t>Метапредметные</w:t>
      </w:r>
      <w:r>
        <w:rPr>
          <w:spacing w:val="40"/>
        </w:rPr>
        <w:t xml:space="preserve"> </w:t>
      </w:r>
      <w:r>
        <w:t>результаты освоения образовательной программы по химии отражают овладение универсальными познавательными</w:t>
      </w:r>
      <w:r>
        <w:rPr>
          <w:spacing w:val="40"/>
        </w:rPr>
        <w:t xml:space="preserve"> </w:t>
      </w:r>
      <w:r>
        <w:t>действиями, в</w:t>
      </w:r>
      <w:r>
        <w:rPr>
          <w:spacing w:val="40"/>
        </w:rPr>
        <w:t xml:space="preserve"> </w:t>
      </w:r>
      <w:r>
        <w:t>том</w:t>
      </w:r>
      <w:r>
        <w:rPr>
          <w:spacing w:val="40"/>
        </w:rPr>
        <w:t xml:space="preserve"> </w:t>
      </w:r>
      <w:r>
        <w:t>числе:</w:t>
      </w:r>
    </w:p>
    <w:p w:rsidR="00156445" w:rsidRDefault="005A47D0">
      <w:pPr>
        <w:pStyle w:val="a5"/>
        <w:numPr>
          <w:ilvl w:val="0"/>
          <w:numId w:val="84"/>
        </w:numPr>
        <w:tabs>
          <w:tab w:val="left" w:pos="1980"/>
        </w:tabs>
        <w:spacing w:line="261" w:lineRule="exact"/>
        <w:ind w:left="1980" w:hanging="258"/>
        <w:jc w:val="both"/>
        <w:rPr>
          <w:sz w:val="23"/>
        </w:rPr>
      </w:pPr>
      <w:r>
        <w:rPr>
          <w:sz w:val="23"/>
        </w:rPr>
        <w:t>базовые</w:t>
      </w:r>
      <w:r>
        <w:rPr>
          <w:spacing w:val="29"/>
          <w:sz w:val="23"/>
        </w:rPr>
        <w:t xml:space="preserve"> </w:t>
      </w:r>
      <w:r>
        <w:rPr>
          <w:sz w:val="23"/>
        </w:rPr>
        <w:t>логические</w:t>
      </w:r>
      <w:r>
        <w:rPr>
          <w:spacing w:val="23"/>
          <w:sz w:val="23"/>
        </w:rPr>
        <w:t xml:space="preserve"> </w:t>
      </w:r>
      <w:r>
        <w:rPr>
          <w:spacing w:val="-2"/>
          <w:sz w:val="23"/>
        </w:rPr>
        <w:t>действия:</w:t>
      </w:r>
    </w:p>
    <w:p w:rsidR="00156445" w:rsidRDefault="005A47D0">
      <w:pPr>
        <w:pStyle w:val="a3"/>
        <w:tabs>
          <w:tab w:val="left" w:pos="3038"/>
          <w:tab w:val="left" w:pos="3282"/>
          <w:tab w:val="left" w:pos="3916"/>
          <w:tab w:val="left" w:pos="5448"/>
          <w:tab w:val="left" w:pos="5573"/>
          <w:tab w:val="left" w:pos="6471"/>
          <w:tab w:val="left" w:pos="7594"/>
          <w:tab w:val="left" w:pos="8339"/>
          <w:tab w:val="left" w:pos="9736"/>
          <w:tab w:val="left" w:pos="9774"/>
        </w:tabs>
        <w:spacing w:before="4" w:line="249" w:lineRule="auto"/>
        <w:ind w:right="1084"/>
      </w:pPr>
      <w:r>
        <w:t>умение</w:t>
      </w:r>
      <w:r>
        <w:rPr>
          <w:spacing w:val="40"/>
        </w:rPr>
        <w:t xml:space="preserve"> </w:t>
      </w:r>
      <w:r>
        <w:t>использовать</w:t>
      </w:r>
      <w:r>
        <w:rPr>
          <w:spacing w:val="40"/>
        </w:rPr>
        <w:t xml:space="preserve"> </w:t>
      </w:r>
      <w:r>
        <w:t>приёмы</w:t>
      </w:r>
      <w:r>
        <w:rPr>
          <w:spacing w:val="40"/>
        </w:rPr>
        <w:t xml:space="preserve"> </w:t>
      </w:r>
      <w:r>
        <w:t>логического</w:t>
      </w:r>
      <w:r>
        <w:rPr>
          <w:spacing w:val="40"/>
        </w:rPr>
        <w:t xml:space="preserve"> </w:t>
      </w:r>
      <w:r>
        <w:t>мышления</w:t>
      </w:r>
      <w:r>
        <w:rPr>
          <w:spacing w:val="40"/>
        </w:rPr>
        <w:t xml:space="preserve"> </w:t>
      </w:r>
      <w:r>
        <w:t>при</w:t>
      </w:r>
      <w:r>
        <w:rPr>
          <w:spacing w:val="40"/>
        </w:rPr>
        <w:t xml:space="preserve"> </w:t>
      </w:r>
      <w:r>
        <w:t>освоении</w:t>
      </w:r>
      <w:r>
        <w:rPr>
          <w:spacing w:val="40"/>
        </w:rPr>
        <w:t xml:space="preserve"> </w:t>
      </w:r>
      <w:r>
        <w:t xml:space="preserve">знаний: раскрывать смысл химических понятий (выделять их характерные признаки, устанавливать </w:t>
      </w:r>
      <w:r>
        <w:rPr>
          <w:spacing w:val="-2"/>
        </w:rPr>
        <w:t>взаимосвязь</w:t>
      </w:r>
      <w:r>
        <w:tab/>
      </w:r>
      <w:r>
        <w:rPr>
          <w:spacing w:val="-10"/>
        </w:rPr>
        <w:t>с</w:t>
      </w:r>
      <w:r>
        <w:tab/>
      </w:r>
      <w:r>
        <w:tab/>
      </w:r>
      <w:r>
        <w:rPr>
          <w:spacing w:val="-2"/>
        </w:rPr>
        <w:t>другими</w:t>
      </w:r>
      <w:r>
        <w:tab/>
      </w:r>
      <w:r>
        <w:tab/>
      </w:r>
      <w:r>
        <w:rPr>
          <w:spacing w:val="-2"/>
        </w:rPr>
        <w:t>понятиями),</w:t>
      </w:r>
      <w:r>
        <w:tab/>
      </w:r>
      <w:r>
        <w:rPr>
          <w:spacing w:val="-2"/>
        </w:rPr>
        <w:t>использовать</w:t>
      </w:r>
      <w:r>
        <w:tab/>
      </w:r>
      <w:r>
        <w:rPr>
          <w:spacing w:val="-2"/>
        </w:rPr>
        <w:t xml:space="preserve">понятия </w:t>
      </w:r>
      <w:r>
        <w:t>для</w:t>
      </w:r>
      <w:r>
        <w:rPr>
          <w:spacing w:val="80"/>
          <w:w w:val="150"/>
        </w:rPr>
        <w:t xml:space="preserve">  </w:t>
      </w:r>
      <w:r>
        <w:t>объяснения</w:t>
      </w:r>
      <w:r>
        <w:rPr>
          <w:spacing w:val="70"/>
        </w:rPr>
        <w:t xml:space="preserve">  </w:t>
      </w:r>
      <w:r>
        <w:t>отдельных</w:t>
      </w:r>
      <w:r>
        <w:rPr>
          <w:spacing w:val="70"/>
        </w:rPr>
        <w:t xml:space="preserve">  </w:t>
      </w:r>
      <w:r>
        <w:t>фактов</w:t>
      </w:r>
      <w:r>
        <w:rPr>
          <w:spacing w:val="71"/>
        </w:rPr>
        <w:t xml:space="preserve">  </w:t>
      </w:r>
      <w:r>
        <w:t>и</w:t>
      </w:r>
      <w:r>
        <w:rPr>
          <w:spacing w:val="66"/>
        </w:rPr>
        <w:t xml:space="preserve">  </w:t>
      </w:r>
      <w:r>
        <w:t>явлений,</w:t>
      </w:r>
      <w:r>
        <w:rPr>
          <w:spacing w:val="65"/>
        </w:rPr>
        <w:t xml:space="preserve">  </w:t>
      </w:r>
      <w:r>
        <w:t>выбирать</w:t>
      </w:r>
      <w:r>
        <w:rPr>
          <w:spacing w:val="68"/>
        </w:rPr>
        <w:t xml:space="preserve">  </w:t>
      </w:r>
      <w:r>
        <w:t>основания</w:t>
      </w:r>
      <w:r>
        <w:rPr>
          <w:spacing w:val="68"/>
        </w:rPr>
        <w:t xml:space="preserve">  </w:t>
      </w:r>
      <w:r>
        <w:t>и</w:t>
      </w:r>
      <w:r>
        <w:rPr>
          <w:spacing w:val="69"/>
        </w:rPr>
        <w:t xml:space="preserve">  </w:t>
      </w:r>
      <w:r>
        <w:t>критерии для</w:t>
      </w:r>
      <w:r>
        <w:rPr>
          <w:spacing w:val="80"/>
          <w:w w:val="150"/>
        </w:rPr>
        <w:t xml:space="preserve"> </w:t>
      </w:r>
      <w:r>
        <w:t>классификации</w:t>
      </w:r>
      <w:r>
        <w:rPr>
          <w:spacing w:val="80"/>
          <w:w w:val="150"/>
        </w:rPr>
        <w:t xml:space="preserve"> </w:t>
      </w:r>
      <w:r>
        <w:t>химических</w:t>
      </w:r>
      <w:r>
        <w:rPr>
          <w:spacing w:val="80"/>
          <w:w w:val="150"/>
        </w:rPr>
        <w:t xml:space="preserve"> </w:t>
      </w:r>
      <w:r>
        <w:t>веществ</w:t>
      </w:r>
      <w:r>
        <w:rPr>
          <w:spacing w:val="80"/>
          <w:w w:val="150"/>
        </w:rPr>
        <w:t xml:space="preserve"> </w:t>
      </w:r>
      <w:r>
        <w:t>и</w:t>
      </w:r>
      <w:r>
        <w:rPr>
          <w:spacing w:val="80"/>
          <w:w w:val="150"/>
        </w:rPr>
        <w:t xml:space="preserve"> </w:t>
      </w:r>
      <w:r>
        <w:t>химических</w:t>
      </w:r>
      <w:r>
        <w:rPr>
          <w:spacing w:val="80"/>
          <w:w w:val="150"/>
        </w:rPr>
        <w:t xml:space="preserve"> </w:t>
      </w:r>
      <w:r>
        <w:t>реакций,</w:t>
      </w:r>
      <w:r>
        <w:rPr>
          <w:spacing w:val="80"/>
          <w:w w:val="150"/>
        </w:rPr>
        <w:t xml:space="preserve"> </w:t>
      </w:r>
      <w:r>
        <w:t xml:space="preserve">устанавливать причинно­следственные связи между объектами изучения, строить логические рассуждения </w:t>
      </w:r>
      <w:r>
        <w:rPr>
          <w:spacing w:val="-2"/>
        </w:rPr>
        <w:t>(индуктивные,</w:t>
      </w:r>
      <w:r>
        <w:tab/>
      </w:r>
      <w:r>
        <w:tab/>
      </w:r>
      <w:r>
        <w:rPr>
          <w:spacing w:val="-2"/>
        </w:rPr>
        <w:t>дедуктивные,</w:t>
      </w:r>
      <w:r>
        <w:tab/>
      </w:r>
      <w:r>
        <w:rPr>
          <w:spacing w:val="-6"/>
        </w:rPr>
        <w:t>по</w:t>
      </w:r>
      <w:r>
        <w:tab/>
      </w:r>
      <w:r>
        <w:rPr>
          <w:spacing w:val="-2"/>
        </w:rPr>
        <w:t>аналогии),</w:t>
      </w:r>
      <w:r>
        <w:tab/>
      </w:r>
      <w:r>
        <w:tab/>
      </w:r>
      <w:r>
        <w:rPr>
          <w:spacing w:val="-2"/>
        </w:rPr>
        <w:t>делать</w:t>
      </w:r>
      <w:r>
        <w:tab/>
      </w:r>
      <w:r>
        <w:tab/>
      </w:r>
      <w:r>
        <w:rPr>
          <w:spacing w:val="-2"/>
        </w:rPr>
        <w:t xml:space="preserve">выводы </w:t>
      </w:r>
      <w:r>
        <w:t>и заключения;</w:t>
      </w:r>
    </w:p>
    <w:p w:rsidR="00156445" w:rsidRDefault="005A47D0">
      <w:pPr>
        <w:pStyle w:val="a3"/>
        <w:spacing w:line="252" w:lineRule="auto"/>
        <w:ind w:right="1091"/>
      </w:pPr>
      <w:r>
        <w:t>умение</w:t>
      </w:r>
      <w:r>
        <w:rPr>
          <w:spacing w:val="70"/>
          <w:w w:val="150"/>
        </w:rPr>
        <w:t xml:space="preserve">   </w:t>
      </w:r>
      <w:r>
        <w:t>применять</w:t>
      </w:r>
      <w:r>
        <w:rPr>
          <w:spacing w:val="77"/>
        </w:rPr>
        <w:t xml:space="preserve">    </w:t>
      </w:r>
      <w:r>
        <w:t>в</w:t>
      </w:r>
      <w:r>
        <w:rPr>
          <w:spacing w:val="78"/>
        </w:rPr>
        <w:t xml:space="preserve">    </w:t>
      </w:r>
      <w:r>
        <w:t>процессе</w:t>
      </w:r>
      <w:r>
        <w:rPr>
          <w:spacing w:val="70"/>
          <w:w w:val="150"/>
        </w:rPr>
        <w:t xml:space="preserve">   </w:t>
      </w:r>
      <w:r>
        <w:t>познания</w:t>
      </w:r>
      <w:r>
        <w:rPr>
          <w:spacing w:val="77"/>
        </w:rPr>
        <w:t xml:space="preserve">    </w:t>
      </w:r>
      <w:r>
        <w:t>понятия</w:t>
      </w:r>
      <w:r>
        <w:rPr>
          <w:spacing w:val="77"/>
        </w:rPr>
        <w:t xml:space="preserve">    </w:t>
      </w:r>
      <w:r>
        <w:t>(предметные и метапредметные), символические (знаковые) модели, используемые в химии,</w:t>
      </w:r>
      <w:r>
        <w:rPr>
          <w:spacing w:val="80"/>
        </w:rPr>
        <w:t xml:space="preserve"> </w:t>
      </w:r>
      <w:r>
        <w:t>преобразовывать</w:t>
      </w:r>
      <w:r>
        <w:rPr>
          <w:spacing w:val="40"/>
        </w:rPr>
        <w:t xml:space="preserve"> </w:t>
      </w:r>
      <w:r>
        <w:t>широко</w:t>
      </w:r>
      <w:r>
        <w:rPr>
          <w:spacing w:val="40"/>
        </w:rPr>
        <w:t xml:space="preserve"> </w:t>
      </w:r>
      <w:r>
        <w:t>применяемые</w:t>
      </w:r>
      <w:r>
        <w:rPr>
          <w:spacing w:val="40"/>
        </w:rPr>
        <w:t xml:space="preserve"> </w:t>
      </w:r>
      <w:r>
        <w:t>в</w:t>
      </w:r>
      <w:r>
        <w:rPr>
          <w:spacing w:val="40"/>
        </w:rPr>
        <w:t xml:space="preserve"> </w:t>
      </w:r>
      <w:r>
        <w:t>химии</w:t>
      </w:r>
      <w:r>
        <w:rPr>
          <w:spacing w:val="40"/>
        </w:rPr>
        <w:t xml:space="preserve"> </w:t>
      </w:r>
      <w:r>
        <w:t>модельные</w:t>
      </w:r>
      <w:r>
        <w:rPr>
          <w:spacing w:val="40"/>
        </w:rPr>
        <w:t xml:space="preserve"> </w:t>
      </w:r>
      <w:r>
        <w:t>представления</w:t>
      </w:r>
      <w:r>
        <w:rPr>
          <w:spacing w:val="80"/>
        </w:rPr>
        <w:t xml:space="preserve"> </w:t>
      </w:r>
      <w:r>
        <w:t>–</w:t>
      </w:r>
      <w:r>
        <w:rPr>
          <w:spacing w:val="40"/>
        </w:rPr>
        <w:t xml:space="preserve"> </w:t>
      </w:r>
      <w:r>
        <w:t>химический знак</w:t>
      </w:r>
      <w:r>
        <w:rPr>
          <w:spacing w:val="40"/>
        </w:rPr>
        <w:t xml:space="preserve"> </w:t>
      </w:r>
      <w:r>
        <w:t>(символ</w:t>
      </w:r>
      <w:r>
        <w:rPr>
          <w:spacing w:val="40"/>
        </w:rPr>
        <w:t xml:space="preserve"> </w:t>
      </w:r>
      <w:r>
        <w:t>элемента),</w:t>
      </w:r>
      <w:r>
        <w:rPr>
          <w:spacing w:val="40"/>
        </w:rPr>
        <w:t xml:space="preserve"> </w:t>
      </w:r>
      <w:r>
        <w:t>химическая</w:t>
      </w:r>
      <w:r>
        <w:rPr>
          <w:spacing w:val="40"/>
        </w:rPr>
        <w:t xml:space="preserve"> </w:t>
      </w:r>
      <w:r>
        <w:t>формула</w:t>
      </w:r>
      <w:r>
        <w:rPr>
          <w:spacing w:val="40"/>
        </w:rPr>
        <w:t xml:space="preserve"> </w:t>
      </w:r>
      <w:r>
        <w:t>и</w:t>
      </w:r>
      <w:r>
        <w:rPr>
          <w:spacing w:val="40"/>
        </w:rPr>
        <w:t xml:space="preserve"> </w:t>
      </w:r>
      <w:r>
        <w:t>уравнение</w:t>
      </w:r>
      <w:r>
        <w:rPr>
          <w:spacing w:val="40"/>
        </w:rPr>
        <w:t xml:space="preserve"> </w:t>
      </w:r>
      <w:r>
        <w:t>химической</w:t>
      </w:r>
      <w:r>
        <w:rPr>
          <w:spacing w:val="40"/>
        </w:rPr>
        <w:t xml:space="preserve"> </w:t>
      </w:r>
      <w:r>
        <w:t>реакции</w:t>
      </w:r>
      <w:r>
        <w:rPr>
          <w:spacing w:val="40"/>
        </w:rPr>
        <w:t xml:space="preserve"> </w:t>
      </w:r>
      <w:r>
        <w:t>–</w:t>
      </w:r>
      <w:r>
        <w:rPr>
          <w:spacing w:val="40"/>
        </w:rPr>
        <w:t xml:space="preserve"> </w:t>
      </w:r>
      <w:r>
        <w:t xml:space="preserve">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w:t>
      </w:r>
      <w:r>
        <w:rPr>
          <w:spacing w:val="-2"/>
        </w:rPr>
        <w:t>закономерностей</w:t>
      </w:r>
    </w:p>
    <w:p w:rsidR="00156445" w:rsidRDefault="005A47D0">
      <w:pPr>
        <w:pStyle w:val="a3"/>
        <w:spacing w:before="1" w:line="249" w:lineRule="auto"/>
        <w:ind w:right="1111" w:firstLine="0"/>
      </w:pPr>
      <w: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6445" w:rsidRDefault="005A47D0">
      <w:pPr>
        <w:pStyle w:val="a5"/>
        <w:numPr>
          <w:ilvl w:val="0"/>
          <w:numId w:val="84"/>
        </w:numPr>
        <w:tabs>
          <w:tab w:val="left" w:pos="1980"/>
        </w:tabs>
        <w:spacing w:before="10" w:line="260" w:lineRule="exact"/>
        <w:ind w:left="1980" w:hanging="258"/>
        <w:jc w:val="both"/>
        <w:rPr>
          <w:sz w:val="23"/>
        </w:rPr>
      </w:pPr>
      <w:r>
        <w:rPr>
          <w:sz w:val="23"/>
        </w:rPr>
        <w:t>базовые</w:t>
      </w:r>
      <w:r>
        <w:rPr>
          <w:spacing w:val="27"/>
          <w:sz w:val="23"/>
        </w:rPr>
        <w:t xml:space="preserve"> </w:t>
      </w:r>
      <w:r>
        <w:rPr>
          <w:sz w:val="23"/>
        </w:rPr>
        <w:t>исследовательские</w:t>
      </w:r>
      <w:r>
        <w:rPr>
          <w:spacing w:val="30"/>
          <w:sz w:val="23"/>
        </w:rPr>
        <w:t xml:space="preserve"> </w:t>
      </w:r>
      <w:r>
        <w:rPr>
          <w:spacing w:val="-2"/>
          <w:sz w:val="23"/>
        </w:rPr>
        <w:t>действия:</w:t>
      </w:r>
    </w:p>
    <w:p w:rsidR="00156445" w:rsidRDefault="005A47D0">
      <w:pPr>
        <w:pStyle w:val="a3"/>
        <w:spacing w:line="247" w:lineRule="auto"/>
        <w:ind w:right="1107"/>
      </w:pPr>
      <w:r>
        <w:t>умение</w:t>
      </w:r>
      <w:r>
        <w:rPr>
          <w:spacing w:val="40"/>
        </w:rPr>
        <w:t xml:space="preserve"> </w:t>
      </w:r>
      <w:r>
        <w:t>использовать</w:t>
      </w:r>
      <w:r>
        <w:rPr>
          <w:spacing w:val="40"/>
        </w:rPr>
        <w:t xml:space="preserve"> </w:t>
      </w:r>
      <w:r>
        <w:t>поставленные</w:t>
      </w:r>
      <w:r>
        <w:rPr>
          <w:spacing w:val="40"/>
        </w:rPr>
        <w:t xml:space="preserve"> </w:t>
      </w:r>
      <w:r>
        <w:t>вопросы</w:t>
      </w:r>
      <w:r>
        <w:rPr>
          <w:spacing w:val="40"/>
        </w:rPr>
        <w:t xml:space="preserve"> </w:t>
      </w:r>
      <w:r>
        <w:t>в</w:t>
      </w:r>
      <w:r>
        <w:rPr>
          <w:spacing w:val="40"/>
        </w:rPr>
        <w:t xml:space="preserve"> </w:t>
      </w:r>
      <w:r>
        <w:t>качестве</w:t>
      </w:r>
      <w:r>
        <w:rPr>
          <w:spacing w:val="40"/>
        </w:rPr>
        <w:t xml:space="preserve"> </w:t>
      </w:r>
      <w:r>
        <w:t>инструмента</w:t>
      </w:r>
      <w:r>
        <w:rPr>
          <w:spacing w:val="40"/>
        </w:rPr>
        <w:t xml:space="preserve"> </w:t>
      </w:r>
      <w:r>
        <w:t>познания,</w:t>
      </w:r>
      <w:r>
        <w:rPr>
          <w:spacing w:val="40"/>
        </w:rPr>
        <w:t xml:space="preserve"> </w:t>
      </w:r>
      <w:r>
        <w:t>а также в качестве основы для формирования гипотезы по проверке правильности</w:t>
      </w:r>
      <w:r>
        <w:rPr>
          <w:spacing w:val="80"/>
        </w:rPr>
        <w:t xml:space="preserve"> </w:t>
      </w:r>
      <w:r>
        <w:t>высказываемых суждений;</w:t>
      </w:r>
    </w:p>
    <w:p w:rsidR="00156445" w:rsidRDefault="005A47D0">
      <w:pPr>
        <w:pStyle w:val="a3"/>
        <w:spacing w:before="8" w:line="249" w:lineRule="auto"/>
        <w:ind w:right="1096"/>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w:t>
      </w:r>
      <w:r>
        <w:rPr>
          <w:spacing w:val="40"/>
        </w:rPr>
        <w:t xml:space="preserve"> </w:t>
      </w:r>
      <w:r>
        <w:t>составлять</w:t>
      </w:r>
      <w:r>
        <w:rPr>
          <w:spacing w:val="40"/>
        </w:rPr>
        <w:t xml:space="preserve"> </w:t>
      </w:r>
      <w:r>
        <w:t>отчёт</w:t>
      </w:r>
      <w:r>
        <w:rPr>
          <w:spacing w:val="40"/>
        </w:rPr>
        <w:t xml:space="preserve"> </w:t>
      </w:r>
      <w:r>
        <w:t>о</w:t>
      </w:r>
      <w:r>
        <w:rPr>
          <w:spacing w:val="40"/>
        </w:rPr>
        <w:t xml:space="preserve"> </w:t>
      </w:r>
      <w:r>
        <w:t>проделанной</w:t>
      </w:r>
      <w:r>
        <w:rPr>
          <w:spacing w:val="40"/>
        </w:rPr>
        <w:t xml:space="preserve"> </w:t>
      </w:r>
      <w:r>
        <w:t>работе;</w:t>
      </w:r>
    </w:p>
    <w:p w:rsidR="00156445" w:rsidRDefault="005A47D0">
      <w:pPr>
        <w:pStyle w:val="a5"/>
        <w:numPr>
          <w:ilvl w:val="0"/>
          <w:numId w:val="84"/>
        </w:numPr>
        <w:tabs>
          <w:tab w:val="left" w:pos="1980"/>
        </w:tabs>
        <w:spacing w:line="264" w:lineRule="exact"/>
        <w:ind w:left="1980" w:hanging="258"/>
        <w:jc w:val="both"/>
        <w:rPr>
          <w:sz w:val="23"/>
        </w:rPr>
      </w:pPr>
      <w:r>
        <w:rPr>
          <w:sz w:val="23"/>
        </w:rPr>
        <w:t>работа</w:t>
      </w:r>
      <w:r>
        <w:rPr>
          <w:spacing w:val="16"/>
          <w:sz w:val="23"/>
        </w:rPr>
        <w:t xml:space="preserve"> </w:t>
      </w:r>
      <w:r>
        <w:rPr>
          <w:sz w:val="23"/>
        </w:rPr>
        <w:t>с</w:t>
      </w:r>
      <w:r>
        <w:rPr>
          <w:spacing w:val="-1"/>
          <w:sz w:val="23"/>
        </w:rPr>
        <w:t xml:space="preserve"> </w:t>
      </w:r>
      <w:r>
        <w:rPr>
          <w:spacing w:val="-2"/>
          <w:sz w:val="23"/>
        </w:rPr>
        <w:t>информацией:</w:t>
      </w:r>
    </w:p>
    <w:p w:rsidR="00156445" w:rsidRDefault="005A47D0">
      <w:pPr>
        <w:pStyle w:val="a3"/>
        <w:spacing w:before="9" w:line="252" w:lineRule="auto"/>
        <w:ind w:right="1097"/>
      </w:pPr>
      <w:r>
        <w:t>умение</w:t>
      </w:r>
      <w:r>
        <w:rPr>
          <w:spacing w:val="40"/>
        </w:rPr>
        <w:t xml:space="preserve"> </w:t>
      </w:r>
      <w:r>
        <w:t>выбирать,</w:t>
      </w:r>
      <w:r>
        <w:rPr>
          <w:spacing w:val="72"/>
        </w:rPr>
        <w:t xml:space="preserve"> </w:t>
      </w:r>
      <w:r>
        <w:t>анализировать</w:t>
      </w:r>
      <w:r>
        <w:rPr>
          <w:spacing w:val="40"/>
        </w:rPr>
        <w:t xml:space="preserve"> </w:t>
      </w:r>
      <w:r>
        <w:t>и</w:t>
      </w:r>
      <w:r>
        <w:rPr>
          <w:spacing w:val="69"/>
        </w:rPr>
        <w:t xml:space="preserve">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 форм представления, получаемую из разных источников (научно-популярная литература химического</w:t>
      </w:r>
      <w:r>
        <w:rPr>
          <w:spacing w:val="40"/>
        </w:rPr>
        <w:t xml:space="preserve"> </w:t>
      </w:r>
      <w:r>
        <w:t>содержания,</w:t>
      </w:r>
      <w:r>
        <w:rPr>
          <w:spacing w:val="80"/>
        </w:rPr>
        <w:t xml:space="preserve"> </w:t>
      </w:r>
      <w:r>
        <w:t>справочные</w:t>
      </w:r>
      <w:r>
        <w:rPr>
          <w:spacing w:val="40"/>
        </w:rPr>
        <w:t xml:space="preserve"> </w:t>
      </w:r>
      <w:r>
        <w:t>пособия,</w:t>
      </w:r>
      <w:r>
        <w:rPr>
          <w:spacing w:val="40"/>
        </w:rPr>
        <w:t xml:space="preserve"> </w:t>
      </w:r>
      <w:r>
        <w:t>ресурсы</w:t>
      </w:r>
      <w:r>
        <w:rPr>
          <w:spacing w:val="40"/>
        </w:rPr>
        <w:t xml:space="preserve"> </w:t>
      </w:r>
      <w:r>
        <w:t>Интернета),</w:t>
      </w:r>
      <w:r>
        <w:rPr>
          <w:spacing w:val="76"/>
        </w:rPr>
        <w:t xml:space="preserve"> </w:t>
      </w:r>
      <w:r>
        <w:t>критически</w:t>
      </w:r>
      <w:r>
        <w:rPr>
          <w:spacing w:val="80"/>
        </w:rPr>
        <w:t xml:space="preserve"> </w:t>
      </w:r>
      <w:r>
        <w:t>оценивать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противоречивую</w:t>
      </w:r>
      <w:r>
        <w:rPr>
          <w:spacing w:val="43"/>
        </w:rPr>
        <w:t xml:space="preserve"> </w:t>
      </w:r>
      <w:r>
        <w:t>и</w:t>
      </w:r>
      <w:r>
        <w:rPr>
          <w:spacing w:val="33"/>
        </w:rPr>
        <w:t xml:space="preserve"> </w:t>
      </w:r>
      <w:r>
        <w:t>недостоверную</w:t>
      </w:r>
      <w:r>
        <w:rPr>
          <w:spacing w:val="37"/>
        </w:rPr>
        <w:t xml:space="preserve"> </w:t>
      </w:r>
      <w:r>
        <w:rPr>
          <w:spacing w:val="-2"/>
        </w:rPr>
        <w:t>информацию;</w:t>
      </w:r>
    </w:p>
    <w:p w:rsidR="00156445" w:rsidRDefault="005A47D0">
      <w:pPr>
        <w:pStyle w:val="a3"/>
        <w:tabs>
          <w:tab w:val="left" w:pos="3076"/>
          <w:tab w:val="left" w:pos="3450"/>
          <w:tab w:val="left" w:pos="5645"/>
          <w:tab w:val="left" w:pos="7652"/>
          <w:tab w:val="left" w:pos="7840"/>
          <w:tab w:val="left" w:pos="9688"/>
          <w:tab w:val="left" w:pos="9726"/>
        </w:tabs>
        <w:spacing w:before="14" w:line="249" w:lineRule="auto"/>
        <w:ind w:right="1087"/>
      </w:pPr>
      <w:r>
        <w:t xml:space="preserve">умение применять различные методы и запросы при поиске и отборе информации и </w:t>
      </w:r>
      <w:r>
        <w:rPr>
          <w:spacing w:val="-2"/>
        </w:rPr>
        <w:t>соответствующих</w:t>
      </w:r>
      <w:r>
        <w:tab/>
      </w:r>
      <w:r>
        <w:tab/>
        <w:t>данных,</w:t>
      </w:r>
      <w:r>
        <w:rPr>
          <w:spacing w:val="80"/>
        </w:rPr>
        <w:t xml:space="preserve">   </w:t>
      </w:r>
      <w:r>
        <w:t>необходимых</w:t>
      </w:r>
      <w:r>
        <w:rPr>
          <w:spacing w:val="80"/>
        </w:rPr>
        <w:t xml:space="preserve">   </w:t>
      </w:r>
      <w:r>
        <w:t>для</w:t>
      </w:r>
      <w:r>
        <w:tab/>
      </w:r>
      <w:r>
        <w:tab/>
      </w:r>
      <w:r>
        <w:rPr>
          <w:spacing w:val="-2"/>
        </w:rPr>
        <w:t>выполнения</w:t>
      </w:r>
      <w:r>
        <w:tab/>
      </w:r>
      <w:r>
        <w:rPr>
          <w:spacing w:val="-2"/>
        </w:rPr>
        <w:t xml:space="preserve">учебных </w:t>
      </w:r>
      <w:r>
        <w:t>и познавательных задач определённого типа, приобретение опыта в области использования информационно­коммуникативных</w:t>
      </w:r>
      <w:r>
        <w:rPr>
          <w:spacing w:val="40"/>
        </w:rPr>
        <w:t xml:space="preserve"> </w:t>
      </w:r>
      <w:r>
        <w:t>технологий,</w:t>
      </w:r>
      <w:r>
        <w:rPr>
          <w:spacing w:val="40"/>
        </w:rPr>
        <w:t xml:space="preserve"> </w:t>
      </w:r>
      <w:r>
        <w:t>овладение</w:t>
      </w:r>
      <w:r>
        <w:rPr>
          <w:spacing w:val="40"/>
        </w:rPr>
        <w:t xml:space="preserve"> </w:t>
      </w:r>
      <w:r>
        <w:t>культурой</w:t>
      </w:r>
      <w:r>
        <w:rPr>
          <w:spacing w:val="40"/>
        </w:rPr>
        <w:t xml:space="preserve"> </w:t>
      </w:r>
      <w:r>
        <w:t>активного</w:t>
      </w:r>
      <w:r>
        <w:rPr>
          <w:spacing w:val="40"/>
        </w:rPr>
        <w:t xml:space="preserve"> </w:t>
      </w:r>
      <w:r>
        <w:t>использования</w:t>
      </w:r>
      <w:r>
        <w:rPr>
          <w:spacing w:val="80"/>
        </w:rPr>
        <w:t xml:space="preserve"> </w:t>
      </w:r>
      <w:r>
        <w:t>различных</w:t>
      </w:r>
      <w:r>
        <w:rPr>
          <w:spacing w:val="80"/>
        </w:rPr>
        <w:t xml:space="preserve"> </w:t>
      </w:r>
      <w:r>
        <w:t>поисковых</w:t>
      </w:r>
      <w:r>
        <w:rPr>
          <w:spacing w:val="80"/>
        </w:rPr>
        <w:t xml:space="preserve"> </w:t>
      </w:r>
      <w:r>
        <w:t>систем,</w:t>
      </w:r>
      <w:r>
        <w:rPr>
          <w:spacing w:val="80"/>
        </w:rPr>
        <w:t xml:space="preserve"> </w:t>
      </w:r>
      <w:r>
        <w:t>самостоятельно</w:t>
      </w:r>
      <w:r>
        <w:rPr>
          <w:spacing w:val="40"/>
        </w:rPr>
        <w:t xml:space="preserve"> </w:t>
      </w:r>
      <w:r>
        <w:t>выбирать</w:t>
      </w:r>
      <w:r>
        <w:rPr>
          <w:spacing w:val="40"/>
        </w:rPr>
        <w:t xml:space="preserve">  </w:t>
      </w:r>
      <w:r>
        <w:t>оптимальную 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rPr>
          <w:spacing w:val="-2"/>
        </w:rPr>
        <w:t>схемами,</w:t>
      </w:r>
      <w:r>
        <w:tab/>
      </w:r>
      <w:r>
        <w:rPr>
          <w:spacing w:val="-2"/>
        </w:rPr>
        <w:t>диаграммами,</w:t>
      </w:r>
      <w:r>
        <w:tab/>
      </w:r>
      <w:r>
        <w:rPr>
          <w:spacing w:val="-2"/>
        </w:rPr>
        <w:t>другими</w:t>
      </w:r>
      <w:r>
        <w:tab/>
      </w:r>
      <w:r>
        <w:rPr>
          <w:spacing w:val="-2"/>
        </w:rPr>
        <w:t>формами</w:t>
      </w:r>
      <w:r>
        <w:tab/>
      </w:r>
      <w:r>
        <w:tab/>
      </w:r>
      <w:r>
        <w:rPr>
          <w:spacing w:val="-2"/>
        </w:rPr>
        <w:t xml:space="preserve">графики </w:t>
      </w:r>
      <w:r>
        <w:t>и их комбинациями;</w:t>
      </w:r>
    </w:p>
    <w:p w:rsidR="00156445" w:rsidRDefault="005A47D0">
      <w:pPr>
        <w:pStyle w:val="a3"/>
        <w:spacing w:before="4" w:line="249" w:lineRule="auto"/>
        <w:ind w:right="1101"/>
      </w:pPr>
      <w:r>
        <w:t>умение</w:t>
      </w:r>
      <w:r>
        <w:rPr>
          <w:spacing w:val="77"/>
        </w:rPr>
        <w:t xml:space="preserve">    </w:t>
      </w:r>
      <w:r>
        <w:t>использовать</w:t>
      </w:r>
      <w:r>
        <w:rPr>
          <w:spacing w:val="80"/>
        </w:rPr>
        <w:t xml:space="preserve">    </w:t>
      </w:r>
      <w:r>
        <w:t>и</w:t>
      </w:r>
      <w:r>
        <w:rPr>
          <w:spacing w:val="64"/>
          <w:w w:val="150"/>
        </w:rPr>
        <w:t xml:space="preserve">    </w:t>
      </w:r>
      <w:r>
        <w:t>анализировать</w:t>
      </w:r>
      <w:r>
        <w:rPr>
          <w:spacing w:val="76"/>
        </w:rPr>
        <w:t xml:space="preserve">    </w:t>
      </w:r>
      <w:r>
        <w:t>в</w:t>
      </w:r>
      <w:r>
        <w:rPr>
          <w:spacing w:val="63"/>
          <w:w w:val="150"/>
        </w:rPr>
        <w:t xml:space="preserve">    </w:t>
      </w:r>
      <w:r>
        <w:t>процессе</w:t>
      </w:r>
      <w:r>
        <w:rPr>
          <w:spacing w:val="66"/>
          <w:w w:val="150"/>
        </w:rPr>
        <w:t xml:space="preserve">    </w:t>
      </w:r>
      <w:r>
        <w:t>учебной и исследовательской деятельности информацию о влиянии промышленности, сельского хозяйства</w:t>
      </w:r>
      <w:r>
        <w:rPr>
          <w:spacing w:val="40"/>
        </w:rPr>
        <w:t xml:space="preserve"> </w:t>
      </w:r>
      <w:r>
        <w:t>и</w:t>
      </w:r>
      <w:r>
        <w:rPr>
          <w:spacing w:val="40"/>
        </w:rPr>
        <w:t xml:space="preserve"> </w:t>
      </w:r>
      <w:r>
        <w:t>транспорта</w:t>
      </w:r>
      <w:r>
        <w:rPr>
          <w:spacing w:val="40"/>
        </w:rPr>
        <w:t xml:space="preserve"> </w:t>
      </w:r>
      <w:r>
        <w:t>на</w:t>
      </w:r>
      <w:r>
        <w:rPr>
          <w:spacing w:val="40"/>
        </w:rPr>
        <w:t xml:space="preserve"> </w:t>
      </w:r>
      <w:r>
        <w:t>состояние</w:t>
      </w:r>
      <w:r>
        <w:rPr>
          <w:spacing w:val="40"/>
        </w:rPr>
        <w:t xml:space="preserve"> </w:t>
      </w:r>
      <w:r>
        <w:t>окружающей</w:t>
      </w:r>
      <w:r>
        <w:rPr>
          <w:spacing w:val="40"/>
        </w:rPr>
        <w:t xml:space="preserve"> </w:t>
      </w:r>
      <w:r>
        <w:t>природной</w:t>
      </w:r>
      <w:r>
        <w:rPr>
          <w:spacing w:val="40"/>
        </w:rPr>
        <w:t xml:space="preserve"> </w:t>
      </w:r>
      <w:r>
        <w:t>среды;</w:t>
      </w:r>
    </w:p>
    <w:p w:rsidR="00156445" w:rsidRDefault="005A47D0">
      <w:pPr>
        <w:pStyle w:val="a3"/>
        <w:spacing w:before="5" w:line="256" w:lineRule="auto"/>
        <w:ind w:right="1114"/>
      </w:pPr>
      <w:r>
        <w:t xml:space="preserve">У обучающегося будут сформированы следующие универсальные коммуникативные </w:t>
      </w:r>
      <w:r>
        <w:rPr>
          <w:spacing w:val="-2"/>
        </w:rPr>
        <w:t>действия:</w:t>
      </w:r>
    </w:p>
    <w:p w:rsidR="00156445" w:rsidRDefault="005A47D0">
      <w:pPr>
        <w:pStyle w:val="a3"/>
        <w:spacing w:line="252" w:lineRule="auto"/>
        <w:ind w:right="1101"/>
      </w:pPr>
      <w:r>
        <w:t>умение</w:t>
      </w:r>
      <w:r>
        <w:rPr>
          <w:spacing w:val="40"/>
        </w:rPr>
        <w:t xml:space="preserve"> </w:t>
      </w:r>
      <w:r>
        <w:t>задавать</w:t>
      </w:r>
      <w:r>
        <w:rPr>
          <w:spacing w:val="40"/>
        </w:rPr>
        <w:t xml:space="preserve"> </w:t>
      </w:r>
      <w:r>
        <w:t>вопросы</w:t>
      </w:r>
      <w:r>
        <w:rPr>
          <w:spacing w:val="40"/>
        </w:rPr>
        <w:t xml:space="preserve"> </w:t>
      </w: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по</w:t>
      </w:r>
      <w:r>
        <w:rPr>
          <w:spacing w:val="40"/>
        </w:rPr>
        <w:t xml:space="preserve"> </w:t>
      </w:r>
      <w:r>
        <w:t>существу обсуждаемой темы, формулировать свои предложения относительно выполнения</w:t>
      </w:r>
      <w:r>
        <w:rPr>
          <w:spacing w:val="80"/>
          <w:w w:val="150"/>
        </w:rPr>
        <w:t xml:space="preserve"> </w:t>
      </w:r>
      <w:r>
        <w:t>предложенной задачи;</w:t>
      </w:r>
    </w:p>
    <w:p w:rsidR="00156445" w:rsidRDefault="005A47D0">
      <w:pPr>
        <w:pStyle w:val="a3"/>
        <w:spacing w:line="252" w:lineRule="auto"/>
        <w:ind w:right="1106"/>
      </w:pPr>
      <w:r>
        <w:t>приобретение</w:t>
      </w:r>
      <w:r>
        <w:rPr>
          <w:spacing w:val="80"/>
        </w:rPr>
        <w:t xml:space="preserve"> </w:t>
      </w:r>
      <w:r>
        <w:t>опыта</w:t>
      </w:r>
      <w:r>
        <w:rPr>
          <w:spacing w:val="80"/>
        </w:rPr>
        <w:t xml:space="preserve"> </w:t>
      </w:r>
      <w:r>
        <w:t>презентации</w:t>
      </w:r>
      <w:r>
        <w:rPr>
          <w:spacing w:val="80"/>
        </w:rPr>
        <w:t xml:space="preserve"> </w:t>
      </w:r>
      <w:r>
        <w:t>результатов</w:t>
      </w:r>
      <w:r>
        <w:rPr>
          <w:spacing w:val="80"/>
        </w:rPr>
        <w:t xml:space="preserve"> </w:t>
      </w:r>
      <w:r>
        <w:t>выполнения</w:t>
      </w:r>
      <w:r>
        <w:rPr>
          <w:spacing w:val="80"/>
        </w:rPr>
        <w:t xml:space="preserve"> </w:t>
      </w:r>
      <w:r>
        <w:t>химического эксперимента</w:t>
      </w:r>
      <w:r>
        <w:rPr>
          <w:spacing w:val="40"/>
        </w:rPr>
        <w:t xml:space="preserve"> </w:t>
      </w:r>
      <w:r>
        <w:t>(лабораторного</w:t>
      </w:r>
      <w:r>
        <w:rPr>
          <w:spacing w:val="40"/>
        </w:rPr>
        <w:t xml:space="preserve"> </w:t>
      </w:r>
      <w:r>
        <w:t>опыта,</w:t>
      </w:r>
      <w:r>
        <w:rPr>
          <w:spacing w:val="40"/>
        </w:rPr>
        <w:t xml:space="preserve"> </w:t>
      </w:r>
      <w:r>
        <w:t>лабораторной</w:t>
      </w:r>
      <w:r>
        <w:rPr>
          <w:spacing w:val="40"/>
        </w:rPr>
        <w:t xml:space="preserve"> </w:t>
      </w:r>
      <w:r>
        <w:t>работы</w:t>
      </w:r>
      <w:r>
        <w:rPr>
          <w:spacing w:val="40"/>
        </w:rPr>
        <w:t xml:space="preserve"> </w:t>
      </w:r>
      <w:r>
        <w:t>по</w:t>
      </w:r>
      <w:r>
        <w:rPr>
          <w:spacing w:val="40"/>
        </w:rPr>
        <w:t xml:space="preserve"> </w:t>
      </w:r>
      <w:r>
        <w:t>исследованию</w:t>
      </w:r>
      <w:r>
        <w:rPr>
          <w:spacing w:val="40"/>
        </w:rPr>
        <w:t xml:space="preserve"> </w:t>
      </w:r>
      <w:r>
        <w:t>свойств</w:t>
      </w:r>
      <w:r>
        <w:rPr>
          <w:spacing w:val="40"/>
        </w:rPr>
        <w:t xml:space="preserve"> </w:t>
      </w:r>
      <w:r>
        <w:t>веществ, учебного проекта);</w:t>
      </w:r>
    </w:p>
    <w:p w:rsidR="00156445" w:rsidRDefault="005A47D0">
      <w:pPr>
        <w:pStyle w:val="a3"/>
        <w:spacing w:line="249" w:lineRule="auto"/>
        <w:ind w:right="1104"/>
      </w:pPr>
      <w:r>
        <w:t>заинтересованность</w:t>
      </w:r>
      <w:r>
        <w:rPr>
          <w:spacing w:val="79"/>
          <w:w w:val="150"/>
        </w:rPr>
        <w:t xml:space="preserve">   </w:t>
      </w:r>
      <w:r>
        <w:t>в</w:t>
      </w:r>
      <w:r>
        <w:rPr>
          <w:spacing w:val="78"/>
          <w:w w:val="150"/>
        </w:rPr>
        <w:t xml:space="preserve">   </w:t>
      </w:r>
      <w:r>
        <w:t>совместной</w:t>
      </w:r>
      <w:r>
        <w:rPr>
          <w:spacing w:val="79"/>
          <w:w w:val="150"/>
        </w:rPr>
        <w:t xml:space="preserve">   </w:t>
      </w:r>
      <w:r>
        <w:t>со</w:t>
      </w:r>
      <w:r>
        <w:rPr>
          <w:spacing w:val="77"/>
          <w:w w:val="150"/>
        </w:rPr>
        <w:t xml:space="preserve">   </w:t>
      </w:r>
      <w:r>
        <w:t>сверстниками</w:t>
      </w:r>
      <w:r>
        <w:rPr>
          <w:spacing w:val="79"/>
          <w:w w:val="150"/>
        </w:rPr>
        <w:t xml:space="preserve">   </w:t>
      </w:r>
      <w:r>
        <w:t>познавательной и</w:t>
      </w:r>
      <w:r>
        <w:rPr>
          <w:spacing w:val="40"/>
        </w:rPr>
        <w:t xml:space="preserve"> </w:t>
      </w:r>
      <w:r>
        <w:t>исследовательской</w:t>
      </w:r>
      <w:r>
        <w:rPr>
          <w:spacing w:val="40"/>
        </w:rPr>
        <w:t xml:space="preserve"> </w:t>
      </w:r>
      <w:r>
        <w:t>деятельности</w:t>
      </w:r>
      <w:r>
        <w:rPr>
          <w:spacing w:val="40"/>
        </w:rPr>
        <w:t xml:space="preserve"> </w:t>
      </w:r>
      <w:r>
        <w:t>при</w:t>
      </w:r>
      <w:r>
        <w:rPr>
          <w:spacing w:val="40"/>
        </w:rPr>
        <w:t xml:space="preserve"> </w:t>
      </w:r>
      <w:r>
        <w:t>решении</w:t>
      </w:r>
      <w:r>
        <w:rPr>
          <w:spacing w:val="40"/>
        </w:rPr>
        <w:t xml:space="preserve"> </w:t>
      </w:r>
      <w:r>
        <w:t>возникающих</w:t>
      </w:r>
      <w:r>
        <w:rPr>
          <w:spacing w:val="40"/>
        </w:rPr>
        <w:t xml:space="preserve"> </w:t>
      </w:r>
      <w:r>
        <w:t>проблем</w:t>
      </w:r>
      <w:r>
        <w:rPr>
          <w:spacing w:val="40"/>
        </w:rPr>
        <w:t xml:space="preserve"> </w:t>
      </w:r>
      <w:r>
        <w:t>на</w:t>
      </w:r>
      <w:r>
        <w:rPr>
          <w:spacing w:val="40"/>
        </w:rPr>
        <w:t xml:space="preserve"> </w:t>
      </w:r>
      <w:r>
        <w:t>основе</w:t>
      </w:r>
      <w:r>
        <w:rPr>
          <w:spacing w:val="40"/>
        </w:rPr>
        <w:t xml:space="preserve"> </w:t>
      </w:r>
      <w:r>
        <w:t>учёта общих</w:t>
      </w:r>
      <w:r>
        <w:rPr>
          <w:spacing w:val="40"/>
        </w:rPr>
        <w:t xml:space="preserve"> </w:t>
      </w:r>
      <w:r>
        <w:t>интересов</w:t>
      </w:r>
      <w:r>
        <w:rPr>
          <w:spacing w:val="40"/>
        </w:rPr>
        <w:t xml:space="preserve"> </w:t>
      </w:r>
      <w:r>
        <w:t>и</w:t>
      </w:r>
      <w:r>
        <w:rPr>
          <w:spacing w:val="40"/>
        </w:rPr>
        <w:t xml:space="preserve"> </w:t>
      </w:r>
      <w:r>
        <w:t>согласования</w:t>
      </w:r>
      <w:r>
        <w:rPr>
          <w:spacing w:val="40"/>
        </w:rPr>
        <w:t xml:space="preserve"> </w:t>
      </w:r>
      <w:r>
        <w:t>позиций</w:t>
      </w:r>
      <w:r>
        <w:rPr>
          <w:spacing w:val="40"/>
        </w:rPr>
        <w:t xml:space="preserve"> </w:t>
      </w:r>
      <w:r>
        <w:t>(обсуждения,</w:t>
      </w:r>
      <w:r>
        <w:rPr>
          <w:spacing w:val="40"/>
        </w:rPr>
        <w:t xml:space="preserve"> </w:t>
      </w:r>
      <w:r>
        <w:t>обмен</w:t>
      </w:r>
      <w:r>
        <w:rPr>
          <w:spacing w:val="40"/>
        </w:rPr>
        <w:t xml:space="preserve"> </w:t>
      </w:r>
      <w:r>
        <w:t>мнениями,</w:t>
      </w:r>
      <w:r>
        <w:rPr>
          <w:spacing w:val="40"/>
        </w:rPr>
        <w:t xml:space="preserve"> </w:t>
      </w:r>
      <w:r>
        <w:t>«мозговые штурмы»,</w:t>
      </w:r>
      <w:r>
        <w:rPr>
          <w:spacing w:val="80"/>
          <w:w w:val="150"/>
        </w:rPr>
        <w:t xml:space="preserve">   </w:t>
      </w:r>
      <w:r>
        <w:t>координация</w:t>
      </w:r>
      <w:r>
        <w:rPr>
          <w:spacing w:val="80"/>
        </w:rPr>
        <w:t xml:space="preserve">    </w:t>
      </w:r>
      <w:r>
        <w:t>совместных</w:t>
      </w:r>
      <w:r>
        <w:rPr>
          <w:spacing w:val="80"/>
        </w:rPr>
        <w:t xml:space="preserve">    </w:t>
      </w:r>
      <w:r>
        <w:t>действий,</w:t>
      </w:r>
      <w:r>
        <w:rPr>
          <w:spacing w:val="80"/>
        </w:rPr>
        <w:t xml:space="preserve">    </w:t>
      </w:r>
      <w:r>
        <w:t>определение</w:t>
      </w:r>
      <w:r>
        <w:rPr>
          <w:spacing w:val="80"/>
        </w:rPr>
        <w:t xml:space="preserve">    </w:t>
      </w:r>
      <w:r>
        <w:t>критериев по оценке качества</w:t>
      </w:r>
      <w:r>
        <w:rPr>
          <w:spacing w:val="40"/>
        </w:rPr>
        <w:t xml:space="preserve"> </w:t>
      </w:r>
      <w:r>
        <w:t>выполненной</w:t>
      </w:r>
      <w:r>
        <w:rPr>
          <w:spacing w:val="40"/>
        </w:rPr>
        <w:t xml:space="preserve"> </w:t>
      </w:r>
      <w:r>
        <w:t>работы</w:t>
      </w:r>
      <w:r>
        <w:rPr>
          <w:spacing w:val="40"/>
        </w:rPr>
        <w:t xml:space="preserve"> </w:t>
      </w:r>
      <w:r>
        <w:t>и</w:t>
      </w:r>
      <w:r>
        <w:rPr>
          <w:spacing w:val="40"/>
        </w:rPr>
        <w:t xml:space="preserve"> </w:t>
      </w:r>
      <w:r>
        <w:t>другие);</w:t>
      </w:r>
    </w:p>
    <w:p w:rsidR="00156445" w:rsidRDefault="005A47D0">
      <w:pPr>
        <w:pStyle w:val="a3"/>
        <w:spacing w:line="247" w:lineRule="auto"/>
        <w:ind w:right="1100"/>
      </w:pPr>
      <w:r>
        <w:t xml:space="preserve">У обучающегося будут сформированы следующие универсальные регулятивные </w:t>
      </w:r>
      <w:r>
        <w:rPr>
          <w:spacing w:val="-2"/>
        </w:rPr>
        <w:t>действия:</w:t>
      </w:r>
    </w:p>
    <w:p w:rsidR="00156445" w:rsidRDefault="005A47D0">
      <w:pPr>
        <w:pStyle w:val="a3"/>
        <w:tabs>
          <w:tab w:val="left" w:pos="3105"/>
          <w:tab w:val="left" w:pos="5640"/>
          <w:tab w:val="left" w:pos="7657"/>
          <w:tab w:val="left" w:pos="9702"/>
        </w:tabs>
        <w:spacing w:line="249" w:lineRule="auto"/>
        <w:ind w:right="1082"/>
      </w:pPr>
      <w:r>
        <w:t>умение самостоятельно определять цели деятельности, планировать, осуществлять, контролировать</w:t>
      </w:r>
      <w:r>
        <w:rPr>
          <w:spacing w:val="80"/>
        </w:rPr>
        <w:t xml:space="preserve"> </w:t>
      </w:r>
      <w:r>
        <w:t>и</w:t>
      </w:r>
      <w:r>
        <w:rPr>
          <w:spacing w:val="80"/>
        </w:rPr>
        <w:t xml:space="preserve"> </w:t>
      </w:r>
      <w:r>
        <w:t>при</w:t>
      </w:r>
      <w:r>
        <w:rPr>
          <w:spacing w:val="40"/>
        </w:rPr>
        <w:t xml:space="preserve"> </w:t>
      </w:r>
      <w:r>
        <w:t>необходимости</w:t>
      </w:r>
      <w:r>
        <w:rPr>
          <w:spacing w:val="80"/>
        </w:rPr>
        <w:t xml:space="preserve"> </w:t>
      </w:r>
      <w:r>
        <w:t>корректировать</w:t>
      </w:r>
      <w:r>
        <w:rPr>
          <w:spacing w:val="80"/>
        </w:rPr>
        <w:t xml:space="preserve"> </w:t>
      </w:r>
      <w:r>
        <w:t>свою</w:t>
      </w:r>
      <w:r>
        <w:rPr>
          <w:spacing w:val="80"/>
        </w:rPr>
        <w:t xml:space="preserve"> </w:t>
      </w:r>
      <w:r>
        <w:t>деятельность,</w:t>
      </w:r>
      <w:r>
        <w:rPr>
          <w:spacing w:val="80"/>
        </w:rPr>
        <w:t xml:space="preserve"> </w:t>
      </w:r>
      <w:r>
        <w:t xml:space="preserve">выбирать </w:t>
      </w:r>
      <w:r>
        <w:rPr>
          <w:spacing w:val="-2"/>
        </w:rPr>
        <w:t>наиболее</w:t>
      </w:r>
      <w:r>
        <w:tab/>
      </w:r>
      <w:r>
        <w:rPr>
          <w:spacing w:val="-2"/>
        </w:rPr>
        <w:t>эффективные</w:t>
      </w:r>
      <w:r>
        <w:tab/>
      </w:r>
      <w:r>
        <w:rPr>
          <w:spacing w:val="-2"/>
        </w:rPr>
        <w:t>способы</w:t>
      </w:r>
      <w:r>
        <w:tab/>
      </w:r>
      <w:r>
        <w:rPr>
          <w:spacing w:val="-2"/>
        </w:rPr>
        <w:t>решения</w:t>
      </w:r>
      <w:r>
        <w:tab/>
      </w:r>
      <w:r>
        <w:rPr>
          <w:spacing w:val="-2"/>
        </w:rPr>
        <w:t xml:space="preserve">учебных </w:t>
      </w:r>
      <w:r>
        <w:t>и познавательных задач, самостоятельно составлять или корректировать предложенный алгоритм</w:t>
      </w:r>
      <w:r>
        <w:rPr>
          <w:spacing w:val="40"/>
        </w:rPr>
        <w:t xml:space="preserve"> </w:t>
      </w:r>
      <w:r>
        <w:t>действий</w:t>
      </w:r>
      <w:r>
        <w:rPr>
          <w:spacing w:val="40"/>
        </w:rPr>
        <w:t xml:space="preserve"> </w:t>
      </w:r>
      <w:r>
        <w:t>при</w:t>
      </w:r>
      <w:r>
        <w:rPr>
          <w:spacing w:val="40"/>
        </w:rPr>
        <w:t xml:space="preserve"> </w:t>
      </w:r>
      <w:r>
        <w:t>выполнении</w:t>
      </w:r>
      <w:r>
        <w:rPr>
          <w:spacing w:val="40"/>
        </w:rPr>
        <w:t xml:space="preserve"> </w:t>
      </w:r>
      <w:r>
        <w:t>заданий</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40"/>
        </w:rPr>
        <w:t xml:space="preserve"> </w:t>
      </w:r>
      <w:r>
        <w:t>об изучаемых</w:t>
      </w:r>
      <w:r>
        <w:rPr>
          <w:spacing w:val="40"/>
        </w:rPr>
        <w:t xml:space="preserve"> </w:t>
      </w:r>
      <w:r>
        <w:t>объектах</w:t>
      </w:r>
      <w:r>
        <w:rPr>
          <w:spacing w:val="40"/>
        </w:rPr>
        <w:t xml:space="preserve"> </w:t>
      </w:r>
      <w:r>
        <w:t>–</w:t>
      </w:r>
      <w:r>
        <w:rPr>
          <w:spacing w:val="40"/>
        </w:rPr>
        <w:t xml:space="preserve"> </w:t>
      </w:r>
      <w:r>
        <w:t>веществах</w:t>
      </w:r>
      <w:r>
        <w:rPr>
          <w:spacing w:val="40"/>
        </w:rPr>
        <w:t xml:space="preserve"> </w:t>
      </w:r>
      <w:r>
        <w:t>и</w:t>
      </w:r>
      <w:r>
        <w:rPr>
          <w:spacing w:val="40"/>
        </w:rPr>
        <w:t xml:space="preserve"> </w:t>
      </w:r>
      <w:r>
        <w:t>реакциях,</w:t>
      </w:r>
      <w:r>
        <w:rPr>
          <w:spacing w:val="40"/>
        </w:rPr>
        <w:t xml:space="preserve"> </w:t>
      </w:r>
      <w:r>
        <w:t>оценивать</w:t>
      </w:r>
      <w:r>
        <w:rPr>
          <w:spacing w:val="40"/>
        </w:rPr>
        <w:t xml:space="preserve"> </w:t>
      </w:r>
      <w:r>
        <w:t>соответствие</w:t>
      </w:r>
      <w:r>
        <w:rPr>
          <w:spacing w:val="40"/>
        </w:rPr>
        <w:t xml:space="preserve"> </w:t>
      </w:r>
      <w:r>
        <w:t>полученного</w:t>
      </w:r>
      <w:r>
        <w:rPr>
          <w:spacing w:val="40"/>
        </w:rPr>
        <w:t xml:space="preserve"> </w:t>
      </w:r>
      <w:r>
        <w:t>результата заявленной цели;</w:t>
      </w:r>
    </w:p>
    <w:p w:rsidR="00156445" w:rsidRDefault="005A47D0">
      <w:pPr>
        <w:pStyle w:val="a3"/>
        <w:ind w:left="1722" w:firstLine="0"/>
      </w:pPr>
      <w:r>
        <w:t>умение</w:t>
      </w:r>
      <w:r>
        <w:rPr>
          <w:spacing w:val="15"/>
        </w:rPr>
        <w:t xml:space="preserve"> </w:t>
      </w:r>
      <w:r>
        <w:t>использовать</w:t>
      </w:r>
      <w:r>
        <w:rPr>
          <w:spacing w:val="36"/>
        </w:rPr>
        <w:t xml:space="preserve"> </w:t>
      </w:r>
      <w:r>
        <w:t>и</w:t>
      </w:r>
      <w:r>
        <w:rPr>
          <w:spacing w:val="33"/>
        </w:rPr>
        <w:t xml:space="preserve"> </w:t>
      </w:r>
      <w:r>
        <w:t>анализировать</w:t>
      </w:r>
      <w:r>
        <w:rPr>
          <w:spacing w:val="37"/>
        </w:rPr>
        <w:t xml:space="preserve"> </w:t>
      </w:r>
      <w:r>
        <w:t>контексты,</w:t>
      </w:r>
      <w:r>
        <w:rPr>
          <w:spacing w:val="23"/>
        </w:rPr>
        <w:t xml:space="preserve"> </w:t>
      </w:r>
      <w:r>
        <w:t>предлагаемые</w:t>
      </w:r>
      <w:r>
        <w:rPr>
          <w:spacing w:val="17"/>
        </w:rPr>
        <w:t xml:space="preserve"> </w:t>
      </w:r>
      <w:r>
        <w:t>в</w:t>
      </w:r>
      <w:r>
        <w:rPr>
          <w:spacing w:val="46"/>
        </w:rPr>
        <w:t xml:space="preserve"> </w:t>
      </w:r>
      <w:r>
        <w:t>условии</w:t>
      </w:r>
      <w:r>
        <w:rPr>
          <w:spacing w:val="33"/>
        </w:rPr>
        <w:t xml:space="preserve"> </w:t>
      </w:r>
      <w:r>
        <w:rPr>
          <w:spacing w:val="-2"/>
        </w:rPr>
        <w:t>заданий.</w:t>
      </w:r>
    </w:p>
    <w:p w:rsidR="00156445" w:rsidRDefault="005A47D0">
      <w:pPr>
        <w:pStyle w:val="Heading2"/>
        <w:spacing w:before="15"/>
        <w:ind w:left="1016" w:right="1105" w:firstLine="706"/>
        <w:rPr>
          <w:b w:val="0"/>
        </w:rPr>
      </w:pPr>
      <w:r>
        <w:rPr>
          <w:w w:val="105"/>
        </w:rPr>
        <w:t>Предметные результаты освоения программы по химии на уровне основного общего образования</w:t>
      </w:r>
      <w:r>
        <w:rPr>
          <w:b w:val="0"/>
          <w:w w:val="105"/>
        </w:rPr>
        <w:t>.</w:t>
      </w:r>
    </w:p>
    <w:p w:rsidR="00156445" w:rsidRDefault="005A47D0">
      <w:pPr>
        <w:pStyle w:val="a3"/>
        <w:spacing w:before="14" w:line="247" w:lineRule="auto"/>
        <w:ind w:right="1099"/>
      </w:pPr>
      <w:r>
        <w:t>В составе предметных результатов по освоению обязательного содержания, установленного</w:t>
      </w:r>
      <w:r>
        <w:rPr>
          <w:spacing w:val="40"/>
        </w:rPr>
        <w:t xml:space="preserve"> </w:t>
      </w:r>
      <w:r>
        <w:t>данной</w:t>
      </w:r>
      <w:r>
        <w:rPr>
          <w:spacing w:val="40"/>
        </w:rPr>
        <w:t xml:space="preserve"> </w:t>
      </w:r>
      <w:r>
        <w:t>примерной</w:t>
      </w:r>
      <w:r>
        <w:rPr>
          <w:spacing w:val="40"/>
        </w:rPr>
        <w:t xml:space="preserve"> </w:t>
      </w:r>
      <w:r>
        <w:t>рабочей</w:t>
      </w:r>
      <w:r>
        <w:rPr>
          <w:spacing w:val="40"/>
        </w:rPr>
        <w:t xml:space="preserve"> </w:t>
      </w:r>
      <w:r>
        <w:t>программой,</w:t>
      </w:r>
      <w:r>
        <w:rPr>
          <w:spacing w:val="40"/>
        </w:rPr>
        <w:t xml:space="preserve"> </w:t>
      </w:r>
      <w:r>
        <w:t>выделяют:</w:t>
      </w:r>
      <w:r>
        <w:rPr>
          <w:spacing w:val="40"/>
        </w:rPr>
        <w:t xml:space="preserve"> </w:t>
      </w:r>
      <w:r>
        <w:t>освоенные обучающимися</w:t>
      </w:r>
      <w:r>
        <w:rPr>
          <w:spacing w:val="40"/>
        </w:rPr>
        <w:t xml:space="preserve"> </w:t>
      </w:r>
      <w:r>
        <w:t>научные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w:t>
      </w:r>
      <w:r>
        <w:rPr>
          <w:spacing w:val="40"/>
        </w:rPr>
        <w:t xml:space="preserve"> </w:t>
      </w:r>
      <w:r>
        <w:t>для</w:t>
      </w:r>
      <w:r>
        <w:rPr>
          <w:spacing w:val="80"/>
        </w:rPr>
        <w:t xml:space="preserve"> </w:t>
      </w:r>
      <w:r>
        <w:t>предметной области «Химия», виды деятельности по получению нового знания, его интерпретации,</w:t>
      </w:r>
      <w:r>
        <w:rPr>
          <w:spacing w:val="40"/>
        </w:rPr>
        <w:t xml:space="preserve"> </w:t>
      </w:r>
      <w:r>
        <w:t>преобразованию</w:t>
      </w:r>
      <w:r>
        <w:rPr>
          <w:spacing w:val="40"/>
        </w:rPr>
        <w:t xml:space="preserve"> </w:t>
      </w:r>
      <w:r>
        <w:t>и</w:t>
      </w:r>
      <w:r>
        <w:rPr>
          <w:spacing w:val="40"/>
        </w:rPr>
        <w:t xml:space="preserve"> </w:t>
      </w:r>
      <w:r>
        <w:t>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новых</w:t>
      </w:r>
      <w:r>
        <w:rPr>
          <w:spacing w:val="40"/>
        </w:rPr>
        <w:t xml:space="preserve"> </w:t>
      </w:r>
      <w:r>
        <w:t>ситуациях.</w:t>
      </w:r>
    </w:p>
    <w:p w:rsidR="00156445" w:rsidRDefault="005A47D0">
      <w:pPr>
        <w:pStyle w:val="Heading2"/>
        <w:spacing w:before="20" w:line="252" w:lineRule="auto"/>
        <w:ind w:left="1016" w:right="1108" w:firstLine="706"/>
      </w:pPr>
      <w:bookmarkStart w:id="99" w:name="К_концу_обучения_в_8_классе_у_обучающего"/>
      <w:bookmarkEnd w:id="99"/>
      <w:r>
        <w:rPr>
          <w:w w:val="105"/>
        </w:rPr>
        <w:t>К концу обучения в 8 классе у обучающегося буду сформированы следующие предметные результаты по химии:</w:t>
      </w:r>
    </w:p>
    <w:p w:rsidR="00156445" w:rsidRDefault="005A47D0">
      <w:pPr>
        <w:pStyle w:val="a3"/>
        <w:spacing w:line="249" w:lineRule="auto"/>
        <w:ind w:right="1090"/>
      </w:pPr>
      <w:r>
        <w:t>раскрывать</w:t>
      </w:r>
      <w:r>
        <w:rPr>
          <w:spacing w:val="40"/>
        </w:rPr>
        <w:t xml:space="preserve"> </w:t>
      </w:r>
      <w:r>
        <w:t>смысл</w:t>
      </w:r>
      <w:r>
        <w:rPr>
          <w:spacing w:val="40"/>
        </w:rPr>
        <w:t xml:space="preserve"> </w:t>
      </w:r>
      <w:r>
        <w:t>основных</w:t>
      </w:r>
      <w:r>
        <w:rPr>
          <w:spacing w:val="40"/>
        </w:rPr>
        <w:t xml:space="preserve"> </w:t>
      </w:r>
      <w:r>
        <w:t>химических</w:t>
      </w:r>
      <w:r>
        <w:rPr>
          <w:spacing w:val="40"/>
        </w:rPr>
        <w:t xml:space="preserve"> </w:t>
      </w:r>
      <w:r>
        <w:t>понятий:</w:t>
      </w:r>
      <w:r>
        <w:rPr>
          <w:spacing w:val="40"/>
        </w:rPr>
        <w:t xml:space="preserve"> </w:t>
      </w:r>
      <w:r>
        <w:t>атом,</w:t>
      </w:r>
      <w:r>
        <w:rPr>
          <w:spacing w:val="40"/>
        </w:rPr>
        <w:t xml:space="preserve"> </w:t>
      </w:r>
      <w:r>
        <w:t>молекула,</w:t>
      </w:r>
      <w:r>
        <w:rPr>
          <w:spacing w:val="40"/>
        </w:rPr>
        <w:t xml:space="preserve"> </w:t>
      </w:r>
      <w:r>
        <w:t>химический элемент,</w:t>
      </w:r>
      <w:r>
        <w:rPr>
          <w:spacing w:val="78"/>
        </w:rPr>
        <w:t xml:space="preserve">    </w:t>
      </w:r>
      <w:r>
        <w:t>простое</w:t>
      </w:r>
      <w:r>
        <w:rPr>
          <w:spacing w:val="80"/>
        </w:rPr>
        <w:t xml:space="preserve">    </w:t>
      </w:r>
      <w:r>
        <w:t>вещество,</w:t>
      </w:r>
      <w:r>
        <w:rPr>
          <w:spacing w:val="78"/>
        </w:rPr>
        <w:t xml:space="preserve">    </w:t>
      </w:r>
      <w:r>
        <w:t>сложное</w:t>
      </w:r>
      <w:r>
        <w:rPr>
          <w:spacing w:val="79"/>
        </w:rPr>
        <w:t xml:space="preserve">    </w:t>
      </w:r>
      <w:r>
        <w:t>вещество,</w:t>
      </w:r>
      <w:r>
        <w:rPr>
          <w:spacing w:val="66"/>
          <w:w w:val="150"/>
        </w:rPr>
        <w:t xml:space="preserve">    </w:t>
      </w:r>
      <w:r>
        <w:t>смесь</w:t>
      </w:r>
      <w:r>
        <w:rPr>
          <w:spacing w:val="78"/>
        </w:rPr>
        <w:t xml:space="preserve">    </w:t>
      </w:r>
      <w:r>
        <w:t>(однородная и неоднородная), валентность, относительная атомная и молекулярная масса, количество вещества,</w:t>
      </w:r>
      <w:r>
        <w:rPr>
          <w:spacing w:val="69"/>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62"/>
          <w:w w:val="150"/>
        </w:rPr>
        <w:t xml:space="preserve">   </w:t>
      </w:r>
      <w:r>
        <w:t>химического</w:t>
      </w:r>
      <w:r>
        <w:rPr>
          <w:spacing w:val="80"/>
        </w:rPr>
        <w:t xml:space="preserve">   </w:t>
      </w:r>
      <w:r>
        <w:t>элемента</w:t>
      </w:r>
      <w:r>
        <w:rPr>
          <w:spacing w:val="40"/>
        </w:rPr>
        <w:t xml:space="preserve"> </w:t>
      </w:r>
      <w:r>
        <w:t>в соединении, молярный объём, оксид, кислота, основание, соль, электроотрицательность, степень</w:t>
      </w:r>
      <w:r>
        <w:rPr>
          <w:spacing w:val="40"/>
        </w:rPr>
        <w:t xml:space="preserve"> </w:t>
      </w:r>
      <w:r>
        <w:t>окисления,</w:t>
      </w:r>
      <w:r>
        <w:rPr>
          <w:spacing w:val="40"/>
        </w:rPr>
        <w:t xml:space="preserve"> </w:t>
      </w:r>
      <w:r>
        <w:t>химическая</w:t>
      </w:r>
      <w:r>
        <w:rPr>
          <w:spacing w:val="40"/>
        </w:rPr>
        <w:t xml:space="preserve"> </w:t>
      </w:r>
      <w:r>
        <w:t>реакция,</w:t>
      </w:r>
      <w:r>
        <w:rPr>
          <w:spacing w:val="40"/>
        </w:rPr>
        <w:t xml:space="preserve"> </w:t>
      </w:r>
      <w:r>
        <w:t>классификация</w:t>
      </w:r>
      <w:r>
        <w:rPr>
          <w:spacing w:val="40"/>
        </w:rPr>
        <w:t xml:space="preserve"> </w:t>
      </w:r>
      <w:r>
        <w:t>реакций:</w:t>
      </w:r>
      <w:r>
        <w:rPr>
          <w:spacing w:val="40"/>
        </w:rPr>
        <w:t xml:space="preserve"> </w:t>
      </w:r>
      <w:r>
        <w:t>реакции</w:t>
      </w:r>
      <w:r>
        <w:rPr>
          <w:spacing w:val="40"/>
        </w:rPr>
        <w:t xml:space="preserve"> </w:t>
      </w:r>
      <w:r>
        <w:t>соединения, реакции</w:t>
      </w:r>
      <w:r>
        <w:rPr>
          <w:spacing w:val="80"/>
        </w:rPr>
        <w:t xml:space="preserve"> </w:t>
      </w:r>
      <w:r>
        <w:t>разложения,</w:t>
      </w:r>
      <w:r>
        <w:rPr>
          <w:spacing w:val="80"/>
        </w:rPr>
        <w:t xml:space="preserve"> </w:t>
      </w:r>
      <w:r>
        <w:t>реакции</w:t>
      </w:r>
      <w:r>
        <w:rPr>
          <w:spacing w:val="80"/>
        </w:rPr>
        <w:t xml:space="preserve"> </w:t>
      </w:r>
      <w:r>
        <w:t>замещения,</w:t>
      </w:r>
      <w:r>
        <w:rPr>
          <w:spacing w:val="80"/>
        </w:rPr>
        <w:t xml:space="preserve"> </w:t>
      </w:r>
      <w:r>
        <w:t>реакции</w:t>
      </w:r>
      <w:r>
        <w:rPr>
          <w:spacing w:val="80"/>
        </w:rPr>
        <w:t xml:space="preserve"> </w:t>
      </w:r>
      <w:r>
        <w:t>обмена,</w:t>
      </w:r>
      <w:r>
        <w:rPr>
          <w:spacing w:val="80"/>
        </w:rPr>
        <w:t xml:space="preserve"> </w:t>
      </w:r>
      <w:r>
        <w:t>экзо-</w:t>
      </w:r>
      <w:r>
        <w:rPr>
          <w:spacing w:val="80"/>
        </w:rPr>
        <w:t xml:space="preserve"> </w:t>
      </w:r>
      <w:r>
        <w:t>и</w:t>
      </w:r>
      <w:r>
        <w:rPr>
          <w:spacing w:val="80"/>
        </w:rPr>
        <w:t xml:space="preserve"> </w:t>
      </w:r>
      <w:r>
        <w:t>эндотермические</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0" w:firstLine="0"/>
      </w:pPr>
      <w:r>
        <w:t>реакции, тепловой эффект реакции, ядро атома, электронный слой атома, атомная орбиталь, радиус</w:t>
      </w:r>
      <w:r>
        <w:rPr>
          <w:spacing w:val="40"/>
        </w:rPr>
        <w:t xml:space="preserve"> </w:t>
      </w:r>
      <w:r>
        <w:t>атома,</w:t>
      </w:r>
      <w:r>
        <w:rPr>
          <w:spacing w:val="40"/>
        </w:rPr>
        <w:t xml:space="preserve"> </w:t>
      </w:r>
      <w:r>
        <w:t>химическая</w:t>
      </w:r>
      <w:r>
        <w:rPr>
          <w:spacing w:val="40"/>
        </w:rPr>
        <w:t xml:space="preserve"> </w:t>
      </w:r>
      <w:r>
        <w:t>связь,</w:t>
      </w:r>
      <w:r>
        <w:rPr>
          <w:spacing w:val="40"/>
        </w:rPr>
        <w:t xml:space="preserve"> </w:t>
      </w:r>
      <w:r>
        <w:t>полярная</w:t>
      </w:r>
      <w:r>
        <w:rPr>
          <w:spacing w:val="40"/>
        </w:rPr>
        <w:t xml:space="preserve"> </w:t>
      </w:r>
      <w:r>
        <w:t>и</w:t>
      </w:r>
      <w:r>
        <w:rPr>
          <w:spacing w:val="40"/>
        </w:rPr>
        <w:t xml:space="preserve"> </w:t>
      </w:r>
      <w:r>
        <w:t>неполярная</w:t>
      </w:r>
      <w:r>
        <w:rPr>
          <w:spacing w:val="40"/>
        </w:rPr>
        <w:t xml:space="preserve"> </w:t>
      </w:r>
      <w:r>
        <w:t>ковалентная</w:t>
      </w:r>
      <w:r>
        <w:rPr>
          <w:spacing w:val="40"/>
        </w:rPr>
        <w:t xml:space="preserve"> </w:t>
      </w:r>
      <w:r>
        <w:t>связь,</w:t>
      </w:r>
      <w:r>
        <w:rPr>
          <w:spacing w:val="40"/>
        </w:rPr>
        <w:t xml:space="preserve"> </w:t>
      </w:r>
      <w:r>
        <w:t>ионная</w:t>
      </w:r>
      <w:r>
        <w:rPr>
          <w:spacing w:val="40"/>
        </w:rPr>
        <w:t xml:space="preserve"> </w:t>
      </w:r>
      <w:r>
        <w:t>связь, ион,</w:t>
      </w:r>
      <w:r>
        <w:rPr>
          <w:spacing w:val="31"/>
        </w:rPr>
        <w:t xml:space="preserve"> </w:t>
      </w:r>
      <w:r>
        <w:t>катион,</w:t>
      </w:r>
      <w:r>
        <w:rPr>
          <w:spacing w:val="40"/>
        </w:rPr>
        <w:t xml:space="preserve"> </w:t>
      </w:r>
      <w:r>
        <w:t>анион,</w:t>
      </w:r>
      <w:r>
        <w:rPr>
          <w:spacing w:val="40"/>
        </w:rPr>
        <w:t xml:space="preserve"> </w:t>
      </w:r>
      <w:r>
        <w:t>раствор,</w:t>
      </w:r>
      <w:r>
        <w:rPr>
          <w:spacing w:val="40"/>
        </w:rPr>
        <w:t xml:space="preserve"> </w:t>
      </w:r>
      <w:r>
        <w:t>массовая</w:t>
      </w:r>
      <w:r>
        <w:rPr>
          <w:spacing w:val="34"/>
        </w:rPr>
        <w:t xml:space="preserve"> </w:t>
      </w:r>
      <w:r>
        <w:t>доля</w:t>
      </w:r>
      <w:r>
        <w:rPr>
          <w:spacing w:val="31"/>
        </w:rPr>
        <w:t xml:space="preserve"> </w:t>
      </w:r>
      <w:r>
        <w:t>вещества</w:t>
      </w:r>
      <w:r>
        <w:rPr>
          <w:spacing w:val="40"/>
        </w:rPr>
        <w:t xml:space="preserve"> </w:t>
      </w:r>
      <w:r>
        <w:t>(процентная</w:t>
      </w:r>
      <w:r>
        <w:rPr>
          <w:spacing w:val="40"/>
        </w:rPr>
        <w:t xml:space="preserve"> </w:t>
      </w:r>
      <w:r>
        <w:t>концентрация)</w:t>
      </w:r>
      <w:r>
        <w:rPr>
          <w:spacing w:val="36"/>
        </w:rPr>
        <w:t xml:space="preserve"> </w:t>
      </w:r>
      <w:r>
        <w:t>в</w:t>
      </w:r>
      <w:r>
        <w:rPr>
          <w:spacing w:val="40"/>
        </w:rPr>
        <w:t xml:space="preserve"> </w:t>
      </w:r>
      <w:r>
        <w:t>растворе;</w:t>
      </w:r>
    </w:p>
    <w:p w:rsidR="00156445" w:rsidRDefault="005A47D0">
      <w:pPr>
        <w:pStyle w:val="a3"/>
        <w:spacing w:before="3" w:line="252" w:lineRule="auto"/>
        <w:ind w:right="1111"/>
      </w:pPr>
      <w:r>
        <w:t>иллюстрировать</w:t>
      </w:r>
      <w:r>
        <w:rPr>
          <w:spacing w:val="78"/>
        </w:rPr>
        <w:t xml:space="preserve">  </w:t>
      </w:r>
      <w:r>
        <w:t>взаимосвязь</w:t>
      </w:r>
      <w:r>
        <w:rPr>
          <w:spacing w:val="75"/>
        </w:rPr>
        <w:t xml:space="preserve">  </w:t>
      </w:r>
      <w:r>
        <w:t>основных</w:t>
      </w:r>
      <w:r>
        <w:rPr>
          <w:spacing w:val="77"/>
        </w:rPr>
        <w:t xml:space="preserve">  </w:t>
      </w:r>
      <w:r>
        <w:t>химических</w:t>
      </w:r>
      <w:r>
        <w:rPr>
          <w:spacing w:val="80"/>
          <w:w w:val="150"/>
        </w:rPr>
        <w:t xml:space="preserve">  </w:t>
      </w:r>
      <w:r>
        <w:t>понятий</w:t>
      </w:r>
      <w:r>
        <w:rPr>
          <w:spacing w:val="80"/>
          <w:w w:val="150"/>
        </w:rPr>
        <w:t xml:space="preserve">  </w:t>
      </w:r>
      <w:r>
        <w:t>и</w:t>
      </w:r>
      <w:r>
        <w:rPr>
          <w:spacing w:val="80"/>
          <w:w w:val="150"/>
        </w:rPr>
        <w:t xml:space="preserve">  </w:t>
      </w:r>
      <w:r>
        <w:t>применять эти</w:t>
      </w:r>
      <w:r>
        <w:rPr>
          <w:spacing w:val="40"/>
        </w:rPr>
        <w:t xml:space="preserve"> </w:t>
      </w:r>
      <w:r>
        <w:t>понятия</w:t>
      </w:r>
      <w:r>
        <w:rPr>
          <w:spacing w:val="40"/>
        </w:rPr>
        <w:t xml:space="preserve"> </w:t>
      </w:r>
      <w:r>
        <w:t>при</w:t>
      </w:r>
      <w:r>
        <w:rPr>
          <w:spacing w:val="40"/>
        </w:rPr>
        <w:t xml:space="preserve"> </w:t>
      </w:r>
      <w:r>
        <w:t>описании</w:t>
      </w:r>
      <w:r>
        <w:rPr>
          <w:spacing w:val="40"/>
        </w:rPr>
        <w:t xml:space="preserve"> </w:t>
      </w:r>
      <w:r>
        <w:t>веществ</w:t>
      </w:r>
      <w:r>
        <w:rPr>
          <w:spacing w:val="40"/>
        </w:rPr>
        <w:t xml:space="preserve"> </w:t>
      </w:r>
      <w:r>
        <w:t>и</w:t>
      </w:r>
      <w:r>
        <w:rPr>
          <w:spacing w:val="40"/>
        </w:rPr>
        <w:t xml:space="preserve"> </w:t>
      </w:r>
      <w:r>
        <w:t>их</w:t>
      </w:r>
      <w:r>
        <w:rPr>
          <w:spacing w:val="40"/>
        </w:rPr>
        <w:t xml:space="preserve"> </w:t>
      </w:r>
      <w:r>
        <w:t>превращений;</w:t>
      </w:r>
    </w:p>
    <w:p w:rsidR="00156445" w:rsidRDefault="005A47D0">
      <w:pPr>
        <w:pStyle w:val="a3"/>
        <w:spacing w:before="1" w:line="247" w:lineRule="auto"/>
        <w:ind w:right="1126"/>
      </w:pPr>
      <w:r>
        <w:t>использовать</w:t>
      </w:r>
      <w:r>
        <w:rPr>
          <w:spacing w:val="8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156445" w:rsidRDefault="005A47D0">
      <w:pPr>
        <w:pStyle w:val="a3"/>
        <w:spacing w:before="3" w:line="247" w:lineRule="auto"/>
        <w:ind w:right="1101"/>
      </w:pPr>
      <w:r>
        <w:t>определять</w:t>
      </w:r>
      <w:r>
        <w:rPr>
          <w:spacing w:val="40"/>
        </w:rPr>
        <w:t xml:space="preserve"> </w:t>
      </w:r>
      <w:r>
        <w:t>валентность</w:t>
      </w:r>
      <w:r>
        <w:rPr>
          <w:spacing w:val="40"/>
        </w:rPr>
        <w:t xml:space="preserve"> </w:t>
      </w:r>
      <w:r>
        <w:t>атомов</w:t>
      </w:r>
      <w:r>
        <w:rPr>
          <w:spacing w:val="40"/>
        </w:rPr>
        <w:t xml:space="preserve"> </w:t>
      </w:r>
      <w:r>
        <w:t>элементов</w:t>
      </w:r>
      <w:r>
        <w:rPr>
          <w:spacing w:val="40"/>
        </w:rPr>
        <w:t xml:space="preserve"> </w:t>
      </w:r>
      <w:r>
        <w:t>в</w:t>
      </w:r>
      <w:r>
        <w:rPr>
          <w:spacing w:val="40"/>
        </w:rPr>
        <w:t xml:space="preserve"> </w:t>
      </w:r>
      <w:r>
        <w:t>бинарных</w:t>
      </w:r>
      <w:r>
        <w:rPr>
          <w:spacing w:val="40"/>
        </w:rPr>
        <w:t xml:space="preserve"> </w:t>
      </w:r>
      <w:r>
        <w:t>соединениях,</w:t>
      </w:r>
      <w:r>
        <w:rPr>
          <w:spacing w:val="40"/>
        </w:rPr>
        <w:t xml:space="preserve"> </w:t>
      </w:r>
      <w:r>
        <w:t>степень окисления</w:t>
      </w:r>
      <w:r>
        <w:rPr>
          <w:spacing w:val="80"/>
        </w:rPr>
        <w:t xml:space="preserve">   </w:t>
      </w:r>
      <w:r>
        <w:t>элементов</w:t>
      </w:r>
      <w:r>
        <w:rPr>
          <w:spacing w:val="80"/>
        </w:rPr>
        <w:t xml:space="preserve">   </w:t>
      </w:r>
      <w:r>
        <w:t>в</w:t>
      </w:r>
      <w:r>
        <w:rPr>
          <w:spacing w:val="76"/>
          <w:w w:val="150"/>
        </w:rPr>
        <w:t xml:space="preserve">   </w:t>
      </w:r>
      <w:r>
        <w:t>бинарных</w:t>
      </w:r>
      <w:r>
        <w:rPr>
          <w:spacing w:val="80"/>
        </w:rPr>
        <w:t xml:space="preserve">   </w:t>
      </w:r>
      <w:r>
        <w:t>соединениях,</w:t>
      </w:r>
      <w:r>
        <w:rPr>
          <w:spacing w:val="80"/>
        </w:rPr>
        <w:t xml:space="preserve">   </w:t>
      </w:r>
      <w:r>
        <w:t>принадлежность</w:t>
      </w:r>
      <w:r>
        <w:rPr>
          <w:spacing w:val="76"/>
          <w:w w:val="150"/>
        </w:rPr>
        <w:t xml:space="preserve">   </w:t>
      </w:r>
      <w:r>
        <w:t>веществ к определённому классу соединений по формулам, вид химической связи (ковалентная и</w:t>
      </w:r>
      <w:r>
        <w:rPr>
          <w:spacing w:val="40"/>
        </w:rPr>
        <w:t xml:space="preserve"> </w:t>
      </w:r>
      <w:r>
        <w:t>ионная) в неорганических соединениях;</w:t>
      </w:r>
    </w:p>
    <w:p w:rsidR="00156445" w:rsidRDefault="005A47D0">
      <w:pPr>
        <w:pStyle w:val="a3"/>
        <w:spacing w:before="5" w:line="249" w:lineRule="auto"/>
        <w:ind w:right="1090"/>
      </w:pPr>
      <w:r>
        <w:t>раскрывать смысл Периодического закона Д.И. Менделеева: демонстрировать</w:t>
      </w:r>
      <w:r>
        <w:rPr>
          <w:spacing w:val="80"/>
        </w:rPr>
        <w:t xml:space="preserve"> </w:t>
      </w:r>
      <w:r>
        <w:t>понимание</w:t>
      </w:r>
      <w:r>
        <w:rPr>
          <w:spacing w:val="80"/>
          <w:w w:val="150"/>
        </w:rPr>
        <w:t xml:space="preserve">   </w:t>
      </w:r>
      <w:r>
        <w:t>периодической</w:t>
      </w:r>
      <w:r>
        <w:rPr>
          <w:spacing w:val="80"/>
          <w:w w:val="150"/>
        </w:rPr>
        <w:t xml:space="preserve">   </w:t>
      </w:r>
      <w:r>
        <w:t>зависимости</w:t>
      </w:r>
      <w:r>
        <w:rPr>
          <w:spacing w:val="80"/>
        </w:rPr>
        <w:t xml:space="preserve">    </w:t>
      </w:r>
      <w:r>
        <w:t>свойств</w:t>
      </w:r>
      <w:r>
        <w:rPr>
          <w:spacing w:val="80"/>
        </w:rPr>
        <w:t xml:space="preserve">    </w:t>
      </w:r>
      <w:r>
        <w:t>химических</w:t>
      </w:r>
      <w:r>
        <w:rPr>
          <w:spacing w:val="80"/>
        </w:rPr>
        <w:t xml:space="preserve">    </w:t>
      </w:r>
      <w:r>
        <w:t>элементов от их положения в Периодической системе, законов сохранения массы веществ, постоянства состава,</w:t>
      </w:r>
      <w:r>
        <w:rPr>
          <w:spacing w:val="80"/>
        </w:rPr>
        <w:t xml:space="preserve">    </w:t>
      </w:r>
      <w:r>
        <w:t>атомно­молекулярного</w:t>
      </w:r>
      <w:r>
        <w:rPr>
          <w:spacing w:val="70"/>
          <w:w w:val="150"/>
        </w:rPr>
        <w:t xml:space="preserve">    </w:t>
      </w:r>
      <w:r>
        <w:t>учения,</w:t>
      </w:r>
      <w:r>
        <w:rPr>
          <w:spacing w:val="69"/>
          <w:w w:val="150"/>
        </w:rPr>
        <w:t xml:space="preserve">    </w:t>
      </w:r>
      <w:r>
        <w:t>закона</w:t>
      </w:r>
      <w:r>
        <w:rPr>
          <w:spacing w:val="69"/>
          <w:w w:val="150"/>
        </w:rPr>
        <w:t xml:space="preserve">    </w:t>
      </w:r>
      <w:r>
        <w:t>Авогадро,</w:t>
      </w:r>
      <w:r>
        <w:rPr>
          <w:spacing w:val="69"/>
          <w:w w:val="150"/>
        </w:rPr>
        <w:t xml:space="preserve">    </w:t>
      </w:r>
      <w:r>
        <w:t>описывать и</w:t>
      </w:r>
      <w:r>
        <w:rPr>
          <w:spacing w:val="40"/>
        </w:rPr>
        <w:t xml:space="preserve"> </w:t>
      </w:r>
      <w:r>
        <w:t>характеризовать</w:t>
      </w:r>
      <w:r>
        <w:rPr>
          <w:spacing w:val="40"/>
        </w:rPr>
        <w:t xml:space="preserve"> </w:t>
      </w:r>
      <w:r>
        <w:t>табличную</w:t>
      </w:r>
      <w:r>
        <w:rPr>
          <w:spacing w:val="40"/>
        </w:rPr>
        <w:t xml:space="preserve"> </w:t>
      </w:r>
      <w:r>
        <w:t>форму Периодической</w:t>
      </w:r>
      <w:r>
        <w:rPr>
          <w:spacing w:val="40"/>
        </w:rPr>
        <w:t xml:space="preserve"> </w:t>
      </w:r>
      <w:r>
        <w:t>системы</w:t>
      </w:r>
      <w:r>
        <w:rPr>
          <w:spacing w:val="40"/>
        </w:rPr>
        <w:t xml:space="preserve"> </w:t>
      </w:r>
      <w:r>
        <w:t>химических</w:t>
      </w:r>
      <w:r>
        <w:rPr>
          <w:spacing w:val="40"/>
        </w:rPr>
        <w:t xml:space="preserve"> </w:t>
      </w:r>
      <w:r>
        <w:t>элементов: различать</w:t>
      </w:r>
      <w:r>
        <w:rPr>
          <w:spacing w:val="40"/>
        </w:rPr>
        <w:t xml:space="preserve"> </w:t>
      </w:r>
      <w:r>
        <w:t>понятия</w:t>
      </w:r>
      <w:r>
        <w:rPr>
          <w:spacing w:val="40"/>
        </w:rPr>
        <w:t xml:space="preserve"> </w:t>
      </w:r>
      <w:r>
        <w:t>«главная</w:t>
      </w:r>
      <w:r>
        <w:rPr>
          <w:spacing w:val="40"/>
        </w:rPr>
        <w:t xml:space="preserve"> </w:t>
      </w:r>
      <w:r>
        <w:t>подгруппа</w:t>
      </w:r>
      <w:r>
        <w:rPr>
          <w:spacing w:val="40"/>
        </w:rPr>
        <w:t xml:space="preserve"> </w:t>
      </w:r>
      <w:r>
        <w:t>(А­группа)»</w:t>
      </w:r>
      <w:r>
        <w:rPr>
          <w:spacing w:val="40"/>
        </w:rPr>
        <w:t xml:space="preserve"> </w:t>
      </w:r>
      <w:r>
        <w:t>и</w:t>
      </w:r>
      <w:r>
        <w:rPr>
          <w:spacing w:val="40"/>
        </w:rPr>
        <w:t xml:space="preserve"> </w:t>
      </w:r>
      <w:r>
        <w:t>«побочная</w:t>
      </w:r>
      <w:r>
        <w:rPr>
          <w:spacing w:val="40"/>
        </w:rPr>
        <w:t xml:space="preserve"> </w:t>
      </w:r>
      <w:r>
        <w:t>подгруппа</w:t>
      </w:r>
      <w:r>
        <w:rPr>
          <w:spacing w:val="40"/>
        </w:rPr>
        <w:t xml:space="preserve"> </w:t>
      </w:r>
      <w:r>
        <w:t>(Б­группа)», малые</w:t>
      </w:r>
      <w:r>
        <w:rPr>
          <w:spacing w:val="80"/>
        </w:rPr>
        <w:t xml:space="preserve"> </w:t>
      </w:r>
      <w:r>
        <w:t>и</w:t>
      </w:r>
      <w:r>
        <w:rPr>
          <w:spacing w:val="40"/>
        </w:rPr>
        <w:t xml:space="preserve"> </w:t>
      </w:r>
      <w:r>
        <w:t>большие</w:t>
      </w:r>
      <w:r>
        <w:rPr>
          <w:spacing w:val="40"/>
        </w:rPr>
        <w:t xml:space="preserve"> </w:t>
      </w:r>
      <w:r>
        <w:t>периоды,</w:t>
      </w:r>
      <w:r>
        <w:rPr>
          <w:spacing w:val="40"/>
        </w:rPr>
        <w:t xml:space="preserve"> </w:t>
      </w:r>
      <w:r>
        <w:t>соотносить</w:t>
      </w:r>
      <w:r>
        <w:rPr>
          <w:spacing w:val="40"/>
        </w:rPr>
        <w:t xml:space="preserve"> </w:t>
      </w:r>
      <w:r>
        <w:t>обозначения,</w:t>
      </w:r>
      <w:r>
        <w:rPr>
          <w:spacing w:val="40"/>
        </w:rPr>
        <w:t xml:space="preserve"> </w:t>
      </w:r>
      <w:r>
        <w:t>которые</w:t>
      </w:r>
      <w:r>
        <w:rPr>
          <w:spacing w:val="40"/>
        </w:rPr>
        <w:t xml:space="preserve"> </w:t>
      </w:r>
      <w:r>
        <w:t>имеются</w:t>
      </w:r>
      <w:r>
        <w:rPr>
          <w:spacing w:val="40"/>
        </w:rPr>
        <w:t xml:space="preserve"> </w:t>
      </w:r>
      <w:r>
        <w:t>в</w:t>
      </w:r>
      <w:r>
        <w:rPr>
          <w:spacing w:val="40"/>
        </w:rPr>
        <w:t xml:space="preserve"> </w:t>
      </w:r>
      <w:r>
        <w:t>таблице</w:t>
      </w:r>
    </w:p>
    <w:p w:rsidR="00156445" w:rsidRDefault="005A47D0">
      <w:pPr>
        <w:pStyle w:val="a3"/>
        <w:tabs>
          <w:tab w:val="left" w:pos="3666"/>
          <w:tab w:val="left" w:pos="6879"/>
          <w:tab w:val="left" w:pos="9074"/>
        </w:tabs>
        <w:spacing w:before="5" w:line="247" w:lineRule="auto"/>
        <w:ind w:right="1089" w:firstLine="0"/>
      </w:pPr>
      <w:r>
        <w:t>«Периодическая система химических элементов Д.И. Менделеева» с числовыми характеристиками</w:t>
      </w:r>
      <w:r>
        <w:rPr>
          <w:spacing w:val="80"/>
        </w:rPr>
        <w:t xml:space="preserve"> </w:t>
      </w:r>
      <w:r>
        <w:t>строения</w:t>
      </w:r>
      <w:r>
        <w:rPr>
          <w:spacing w:val="40"/>
        </w:rPr>
        <w:t xml:space="preserve"> </w:t>
      </w:r>
      <w:r>
        <w:t>атомов</w:t>
      </w:r>
      <w:r>
        <w:rPr>
          <w:spacing w:val="80"/>
        </w:rPr>
        <w:t xml:space="preserve"> </w:t>
      </w:r>
      <w:r>
        <w:t>химических</w:t>
      </w:r>
      <w:r>
        <w:rPr>
          <w:spacing w:val="40"/>
        </w:rPr>
        <w:t xml:space="preserve"> </w:t>
      </w:r>
      <w:r>
        <w:t>элементов</w:t>
      </w:r>
      <w:r>
        <w:rPr>
          <w:spacing w:val="40"/>
        </w:rPr>
        <w:t xml:space="preserve"> </w:t>
      </w:r>
      <w:r>
        <w:t>(состав</w:t>
      </w:r>
      <w:r>
        <w:rPr>
          <w:spacing w:val="80"/>
        </w:rPr>
        <w:t xml:space="preserve"> </w:t>
      </w:r>
      <w:r>
        <w:t>и</w:t>
      </w:r>
      <w:r>
        <w:rPr>
          <w:spacing w:val="40"/>
        </w:rPr>
        <w:t xml:space="preserve"> </w:t>
      </w:r>
      <w:r>
        <w:t>заряд</w:t>
      </w:r>
      <w:r>
        <w:rPr>
          <w:spacing w:val="40"/>
        </w:rPr>
        <w:t xml:space="preserve"> </w:t>
      </w:r>
      <w:r>
        <w:t>ядра,</w:t>
      </w:r>
      <w:r>
        <w:rPr>
          <w:spacing w:val="40"/>
        </w:rPr>
        <w:t xml:space="preserve"> </w:t>
      </w:r>
      <w:r>
        <w:t xml:space="preserve">общее </w:t>
      </w:r>
      <w:r>
        <w:rPr>
          <w:spacing w:val="-2"/>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156445" w:rsidRDefault="005A47D0">
      <w:pPr>
        <w:pStyle w:val="a3"/>
        <w:spacing w:before="14" w:line="249" w:lineRule="auto"/>
        <w:ind w:right="1090"/>
      </w:pPr>
      <w:r>
        <w:t>классифицировать химические элементы, неорганические вещества, химические</w:t>
      </w:r>
      <w:r>
        <w:rPr>
          <w:spacing w:val="80"/>
          <w:w w:val="150"/>
        </w:rPr>
        <w:t xml:space="preserve"> </w:t>
      </w:r>
      <w:r>
        <w:t>реакции</w:t>
      </w:r>
      <w:r>
        <w:rPr>
          <w:spacing w:val="75"/>
          <w:w w:val="150"/>
        </w:rPr>
        <w:t xml:space="preserve">   </w:t>
      </w:r>
      <w:r>
        <w:t>(по</w:t>
      </w:r>
      <w:r>
        <w:rPr>
          <w:spacing w:val="73"/>
          <w:w w:val="150"/>
        </w:rPr>
        <w:t xml:space="preserve">   </w:t>
      </w:r>
      <w:r>
        <w:t>числу</w:t>
      </w:r>
      <w:r>
        <w:rPr>
          <w:spacing w:val="72"/>
          <w:w w:val="150"/>
        </w:rPr>
        <w:t xml:space="preserve">   </w:t>
      </w:r>
      <w:r>
        <w:t>и</w:t>
      </w:r>
      <w:r>
        <w:rPr>
          <w:spacing w:val="73"/>
          <w:w w:val="150"/>
        </w:rPr>
        <w:t xml:space="preserve">   </w:t>
      </w:r>
      <w:r>
        <w:t>составу</w:t>
      </w:r>
      <w:r>
        <w:rPr>
          <w:spacing w:val="76"/>
          <w:w w:val="150"/>
        </w:rPr>
        <w:t xml:space="preserve">   </w:t>
      </w:r>
      <w:r>
        <w:t>участвующих</w:t>
      </w:r>
      <w:r>
        <w:rPr>
          <w:spacing w:val="74"/>
          <w:w w:val="150"/>
        </w:rPr>
        <w:t xml:space="preserve">   </w:t>
      </w:r>
      <w:r>
        <w:t>в</w:t>
      </w:r>
      <w:r>
        <w:rPr>
          <w:spacing w:val="73"/>
          <w:w w:val="150"/>
        </w:rPr>
        <w:t xml:space="preserve">   </w:t>
      </w:r>
      <w:r>
        <w:t>реакции</w:t>
      </w:r>
      <w:r>
        <w:rPr>
          <w:spacing w:val="75"/>
          <w:w w:val="150"/>
        </w:rPr>
        <w:t xml:space="preserve">   </w:t>
      </w:r>
      <w:r>
        <w:t>веществ, по тепловому эффекту);</w:t>
      </w:r>
    </w:p>
    <w:p w:rsidR="00156445" w:rsidRDefault="005A47D0">
      <w:pPr>
        <w:pStyle w:val="a3"/>
        <w:spacing w:before="1" w:line="247" w:lineRule="auto"/>
        <w:ind w:right="1106"/>
      </w:pPr>
      <w:r>
        <w:t>характеризовать</w:t>
      </w:r>
      <w:r>
        <w:rPr>
          <w:spacing w:val="80"/>
        </w:rPr>
        <w:t xml:space="preserve"> </w:t>
      </w:r>
      <w:r>
        <w:t>(описывать)</w:t>
      </w:r>
      <w:r>
        <w:rPr>
          <w:spacing w:val="80"/>
        </w:rPr>
        <w:t xml:space="preserve"> </w:t>
      </w:r>
      <w:r>
        <w:t>общие</w:t>
      </w:r>
      <w:r>
        <w:rPr>
          <w:spacing w:val="80"/>
        </w:rPr>
        <w:t xml:space="preserve"> </w:t>
      </w:r>
      <w:r>
        <w:t>химические</w:t>
      </w:r>
      <w:r>
        <w:rPr>
          <w:spacing w:val="80"/>
        </w:rPr>
        <w:t xml:space="preserve"> </w:t>
      </w:r>
      <w:r>
        <w:t>свойства</w:t>
      </w:r>
      <w:r>
        <w:rPr>
          <w:spacing w:val="80"/>
        </w:rPr>
        <w:t xml:space="preserve"> </w:t>
      </w:r>
      <w:r>
        <w:t>веществ</w:t>
      </w:r>
      <w:r>
        <w:rPr>
          <w:spacing w:val="80"/>
        </w:rPr>
        <w:t xml:space="preserve"> </w:t>
      </w:r>
      <w:r>
        <w:t>различных классов, подтверждая описание примерами молекулярных уравнений соответствующих химических реакций;</w:t>
      </w:r>
    </w:p>
    <w:p w:rsidR="00156445" w:rsidRDefault="005A47D0">
      <w:pPr>
        <w:pStyle w:val="a3"/>
        <w:spacing w:before="13" w:line="247" w:lineRule="auto"/>
        <w:ind w:right="1096"/>
      </w:pPr>
      <w:r>
        <w:t>прогнозировать свойства веществ в зависимости от их качественного состава, возможности</w:t>
      </w:r>
      <w:r>
        <w:rPr>
          <w:spacing w:val="40"/>
        </w:rPr>
        <w:t xml:space="preserve"> </w:t>
      </w:r>
      <w:r>
        <w:t>протекания</w:t>
      </w:r>
      <w:r>
        <w:rPr>
          <w:spacing w:val="40"/>
        </w:rPr>
        <w:t xml:space="preserve"> </w:t>
      </w:r>
      <w:r>
        <w:t>химических</w:t>
      </w:r>
      <w:r>
        <w:rPr>
          <w:spacing w:val="40"/>
        </w:rPr>
        <w:t xml:space="preserve"> </w:t>
      </w:r>
      <w:r>
        <w:t>превращений</w:t>
      </w:r>
      <w:r>
        <w:rPr>
          <w:spacing w:val="40"/>
        </w:rPr>
        <w:t xml:space="preserve"> </w:t>
      </w:r>
      <w:r>
        <w:t>в</w:t>
      </w:r>
      <w:r>
        <w:rPr>
          <w:spacing w:val="40"/>
        </w:rPr>
        <w:t xml:space="preserve"> </w:t>
      </w:r>
      <w:r>
        <w:t>различных</w:t>
      </w:r>
      <w:r>
        <w:rPr>
          <w:spacing w:val="40"/>
        </w:rPr>
        <w:t xml:space="preserve"> </w:t>
      </w:r>
      <w:r>
        <w:t>условиях;</w:t>
      </w:r>
    </w:p>
    <w:p w:rsidR="00156445" w:rsidRDefault="005A47D0">
      <w:pPr>
        <w:pStyle w:val="a3"/>
        <w:spacing w:line="254" w:lineRule="auto"/>
        <w:ind w:right="1116"/>
      </w:pPr>
      <w:r>
        <w:t>вычислять</w:t>
      </w:r>
      <w:r>
        <w:rPr>
          <w:spacing w:val="40"/>
        </w:rPr>
        <w:t xml:space="preserve"> </w:t>
      </w:r>
      <w:r>
        <w:t>относительную</w:t>
      </w:r>
      <w:r>
        <w:rPr>
          <w:spacing w:val="40"/>
        </w:rPr>
        <w:t xml:space="preserve"> </w:t>
      </w:r>
      <w:r>
        <w:t>молекулярную</w:t>
      </w:r>
      <w:r>
        <w:rPr>
          <w:spacing w:val="40"/>
        </w:rPr>
        <w:t xml:space="preserve"> </w:t>
      </w:r>
      <w:r>
        <w:t>и</w:t>
      </w:r>
      <w:r>
        <w:rPr>
          <w:spacing w:val="40"/>
        </w:rPr>
        <w:t xml:space="preserve"> </w:t>
      </w:r>
      <w:r>
        <w:t>молярную</w:t>
      </w:r>
      <w:r>
        <w:rPr>
          <w:spacing w:val="40"/>
        </w:rPr>
        <w:t xml:space="preserve"> </w:t>
      </w:r>
      <w:r>
        <w:t>массы</w:t>
      </w:r>
      <w:r>
        <w:rPr>
          <w:spacing w:val="40"/>
        </w:rPr>
        <w:t xml:space="preserve"> </w:t>
      </w:r>
      <w:r>
        <w:t>веществ,</w:t>
      </w:r>
      <w:r>
        <w:rPr>
          <w:spacing w:val="40"/>
        </w:rPr>
        <w:t xml:space="preserve"> </w:t>
      </w:r>
      <w:r>
        <w:t>массовую</w:t>
      </w:r>
      <w:r>
        <w:rPr>
          <w:spacing w:val="80"/>
        </w:rPr>
        <w:t xml:space="preserve"> </w:t>
      </w:r>
      <w:r>
        <w:t>долю химического элемента по формуле соединения, массовую долю вещества в растворе, проводить</w:t>
      </w:r>
      <w:r>
        <w:rPr>
          <w:spacing w:val="40"/>
        </w:rPr>
        <w:t xml:space="preserve"> </w:t>
      </w:r>
      <w:r>
        <w:t>расчёты</w:t>
      </w:r>
      <w:r>
        <w:rPr>
          <w:spacing w:val="40"/>
        </w:rPr>
        <w:t xml:space="preserve"> </w:t>
      </w:r>
      <w:r>
        <w:t>по</w:t>
      </w:r>
      <w:r>
        <w:rPr>
          <w:spacing w:val="40"/>
        </w:rPr>
        <w:t xml:space="preserve"> </w:t>
      </w:r>
      <w:r>
        <w:t>уравнению</w:t>
      </w:r>
      <w:r>
        <w:rPr>
          <w:spacing w:val="40"/>
        </w:rPr>
        <w:t xml:space="preserve"> </w:t>
      </w:r>
      <w:r>
        <w:t>химической</w:t>
      </w:r>
      <w:r>
        <w:rPr>
          <w:spacing w:val="40"/>
        </w:rPr>
        <w:t xml:space="preserve"> </w:t>
      </w:r>
      <w:r>
        <w:t>реакции;</w:t>
      </w:r>
    </w:p>
    <w:p w:rsidR="00156445" w:rsidRDefault="005A47D0">
      <w:pPr>
        <w:pStyle w:val="a3"/>
        <w:tabs>
          <w:tab w:val="left" w:pos="2802"/>
          <w:tab w:val="left" w:pos="4689"/>
          <w:tab w:val="left" w:pos="7105"/>
          <w:tab w:val="left" w:pos="9486"/>
        </w:tabs>
        <w:spacing w:line="252" w:lineRule="auto"/>
        <w:ind w:right="1086"/>
      </w:pPr>
      <w:r>
        <w:t>применять</w:t>
      </w:r>
      <w:r>
        <w:rPr>
          <w:spacing w:val="40"/>
        </w:rPr>
        <w:t xml:space="preserve"> </w:t>
      </w:r>
      <w:r>
        <w:t>основные</w:t>
      </w:r>
      <w:r>
        <w:rPr>
          <w:spacing w:val="40"/>
        </w:rPr>
        <w:t xml:space="preserve"> </w:t>
      </w:r>
      <w:r>
        <w:t>операции</w:t>
      </w:r>
      <w:r>
        <w:rPr>
          <w:spacing w:val="40"/>
        </w:rPr>
        <w:t xml:space="preserve"> </w:t>
      </w:r>
      <w:r>
        <w:t>мыслительной</w:t>
      </w:r>
      <w:r>
        <w:rPr>
          <w:spacing w:val="40"/>
        </w:rPr>
        <w:t xml:space="preserve"> </w:t>
      </w:r>
      <w:r>
        <w:t>деятельности</w:t>
      </w:r>
      <w:r>
        <w:rPr>
          <w:spacing w:val="40"/>
        </w:rPr>
        <w:t xml:space="preserve"> </w:t>
      </w:r>
      <w:r>
        <w:t>– анализ</w:t>
      </w:r>
      <w:r>
        <w:rPr>
          <w:spacing w:val="40"/>
        </w:rPr>
        <w:t xml:space="preserve"> </w:t>
      </w:r>
      <w:r>
        <w:t>и</w:t>
      </w:r>
      <w:r>
        <w:rPr>
          <w:spacing w:val="40"/>
        </w:rPr>
        <w:t xml:space="preserve"> </w:t>
      </w:r>
      <w:r>
        <w:t xml:space="preserve">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t>причинно­следственных связей – для изучения свойств веществ и химических реакций, естественно­научные</w:t>
      </w:r>
      <w:r>
        <w:rPr>
          <w:spacing w:val="40"/>
        </w:rPr>
        <w:t xml:space="preserve"> </w:t>
      </w:r>
      <w:r>
        <w:t>методы</w:t>
      </w:r>
      <w:r>
        <w:rPr>
          <w:spacing w:val="40"/>
        </w:rPr>
        <w:t xml:space="preserve"> </w:t>
      </w:r>
      <w:r>
        <w:t>познания</w:t>
      </w:r>
      <w:r>
        <w:rPr>
          <w:spacing w:val="40"/>
        </w:rPr>
        <w:t xml:space="preserve"> </w:t>
      </w:r>
      <w:r>
        <w:t>–</w:t>
      </w:r>
      <w:r>
        <w:rPr>
          <w:spacing w:val="40"/>
        </w:rPr>
        <w:t xml:space="preserve"> </w:t>
      </w:r>
      <w:r>
        <w:t>наблюдение,</w:t>
      </w:r>
      <w:r>
        <w:rPr>
          <w:spacing w:val="40"/>
        </w:rPr>
        <w:t xml:space="preserve"> </w:t>
      </w:r>
      <w:r>
        <w:t>измерение,</w:t>
      </w:r>
      <w:r>
        <w:rPr>
          <w:spacing w:val="40"/>
        </w:rPr>
        <w:t xml:space="preserve"> </w:t>
      </w:r>
      <w:r>
        <w:t>моделирование, эксперимент (реальный и мысленный);</w:t>
      </w:r>
    </w:p>
    <w:p w:rsidR="00156445" w:rsidRDefault="005A47D0">
      <w:pPr>
        <w:pStyle w:val="a3"/>
        <w:spacing w:line="249" w:lineRule="auto"/>
        <w:ind w:right="1104"/>
      </w:pPr>
      <w:r>
        <w:t>следовать</w:t>
      </w:r>
      <w:r>
        <w:rPr>
          <w:spacing w:val="40"/>
        </w:rPr>
        <w:t xml:space="preserve"> </w:t>
      </w:r>
      <w:r>
        <w:t>правилам</w:t>
      </w:r>
      <w:r>
        <w:rPr>
          <w:spacing w:val="40"/>
        </w:rPr>
        <w:t xml:space="preserve"> </w:t>
      </w:r>
      <w:r>
        <w:t>пользования</w:t>
      </w:r>
      <w:r>
        <w:rPr>
          <w:spacing w:val="40"/>
        </w:rPr>
        <w:t xml:space="preserve"> </w:t>
      </w:r>
      <w:r>
        <w:t>химической</w:t>
      </w:r>
      <w:r>
        <w:rPr>
          <w:spacing w:val="40"/>
        </w:rPr>
        <w:t xml:space="preserve"> </w:t>
      </w:r>
      <w:r>
        <w:t>посудой</w:t>
      </w:r>
      <w:r>
        <w:rPr>
          <w:spacing w:val="40"/>
        </w:rPr>
        <w:t xml:space="preserve"> </w:t>
      </w:r>
      <w:r>
        <w:t>и</w:t>
      </w:r>
      <w:r>
        <w:rPr>
          <w:spacing w:val="40"/>
        </w:rPr>
        <w:t xml:space="preserve"> </w:t>
      </w:r>
      <w:r>
        <w:t>лабораторным</w:t>
      </w:r>
      <w:r>
        <w:rPr>
          <w:spacing w:val="40"/>
        </w:rPr>
        <w:t xml:space="preserve"> </w:t>
      </w:r>
      <w:r>
        <w:t>оборудованием,</w:t>
      </w:r>
      <w:r>
        <w:rPr>
          <w:spacing w:val="80"/>
        </w:rPr>
        <w:t xml:space="preserve">  </w:t>
      </w:r>
      <w:r>
        <w:t>а</w:t>
      </w:r>
      <w:r>
        <w:rPr>
          <w:spacing w:val="80"/>
        </w:rPr>
        <w:t xml:space="preserve">  </w:t>
      </w:r>
      <w:r>
        <w:t>также</w:t>
      </w:r>
      <w:r>
        <w:rPr>
          <w:spacing w:val="80"/>
        </w:rPr>
        <w:t xml:space="preserve">  </w:t>
      </w:r>
      <w:r>
        <w:t>правилам</w:t>
      </w:r>
      <w:r>
        <w:rPr>
          <w:spacing w:val="80"/>
          <w:w w:val="150"/>
        </w:rPr>
        <w:t xml:space="preserve">  </w:t>
      </w:r>
      <w:r>
        <w:t>обращения</w:t>
      </w:r>
      <w:r>
        <w:rPr>
          <w:spacing w:val="80"/>
          <w:w w:val="150"/>
        </w:rPr>
        <w:t xml:space="preserve">  </w:t>
      </w:r>
      <w:r>
        <w:t>с</w:t>
      </w:r>
      <w:r>
        <w:rPr>
          <w:spacing w:val="80"/>
        </w:rPr>
        <w:t xml:space="preserve">  </w:t>
      </w:r>
      <w:r>
        <w:t>веществами</w:t>
      </w:r>
      <w:r>
        <w:rPr>
          <w:spacing w:val="62"/>
        </w:rPr>
        <w:t xml:space="preserve">   </w:t>
      </w:r>
      <w:r>
        <w:t>в</w:t>
      </w:r>
      <w:r>
        <w:rPr>
          <w:spacing w:val="80"/>
          <w:w w:val="150"/>
        </w:rPr>
        <w:t xml:space="preserve">  </w:t>
      </w:r>
      <w:r>
        <w:t>соответствии</w:t>
      </w:r>
      <w:r>
        <w:rPr>
          <w:spacing w:val="40"/>
        </w:rPr>
        <w:t xml:space="preserve"> </w:t>
      </w:r>
      <w:r>
        <w:t>с</w:t>
      </w:r>
      <w:r>
        <w:rPr>
          <w:spacing w:val="57"/>
        </w:rPr>
        <w:t xml:space="preserve">  </w:t>
      </w:r>
      <w:r>
        <w:t>инструкциями</w:t>
      </w:r>
      <w:r>
        <w:rPr>
          <w:spacing w:val="61"/>
        </w:rPr>
        <w:t xml:space="preserve">  </w:t>
      </w:r>
      <w:r>
        <w:t>по</w:t>
      </w:r>
      <w:r>
        <w:rPr>
          <w:spacing w:val="57"/>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1"/>
        </w:rPr>
        <w:t xml:space="preserve">  </w:t>
      </w:r>
      <w:r>
        <w:t>по</w:t>
      </w:r>
      <w:r>
        <w:rPr>
          <w:spacing w:val="57"/>
        </w:rPr>
        <w:t xml:space="preserve">  </w:t>
      </w:r>
      <w:r>
        <w:t>получению и собиранию газообразных веществ (водорода и кислорода), приготовлению растворов с определённой</w:t>
      </w:r>
      <w:r>
        <w:rPr>
          <w:spacing w:val="80"/>
        </w:rPr>
        <w:t xml:space="preserve">    </w:t>
      </w:r>
      <w:r>
        <w:t>массовой</w:t>
      </w:r>
      <w:r>
        <w:rPr>
          <w:spacing w:val="68"/>
          <w:w w:val="150"/>
        </w:rPr>
        <w:t xml:space="preserve">    </w:t>
      </w:r>
      <w:r>
        <w:t>долей</w:t>
      </w:r>
      <w:r>
        <w:rPr>
          <w:spacing w:val="68"/>
          <w:w w:val="150"/>
        </w:rPr>
        <w:t xml:space="preserve">    </w:t>
      </w:r>
      <w:r>
        <w:t>растворённого</w:t>
      </w:r>
      <w:r>
        <w:rPr>
          <w:spacing w:val="66"/>
          <w:w w:val="150"/>
        </w:rPr>
        <w:t xml:space="preserve">    </w:t>
      </w:r>
      <w:r>
        <w:t>вещества,</w:t>
      </w:r>
      <w:r>
        <w:rPr>
          <w:spacing w:val="67"/>
          <w:w w:val="150"/>
        </w:rPr>
        <w:t xml:space="preserve">    </w:t>
      </w:r>
      <w:r>
        <w:t>планировать и</w:t>
      </w:r>
      <w:r>
        <w:rPr>
          <w:spacing w:val="70"/>
        </w:rPr>
        <w:t xml:space="preserve">  </w:t>
      </w:r>
      <w:r>
        <w:t>проводить</w:t>
      </w:r>
      <w:r>
        <w:rPr>
          <w:spacing w:val="76"/>
          <w:w w:val="150"/>
        </w:rPr>
        <w:t xml:space="preserve">  </w:t>
      </w:r>
      <w:r>
        <w:t>химические</w:t>
      </w:r>
      <w:r>
        <w:rPr>
          <w:spacing w:val="76"/>
          <w:w w:val="150"/>
        </w:rPr>
        <w:t xml:space="preserve">  </w:t>
      </w:r>
      <w:r>
        <w:t>эксперименты</w:t>
      </w:r>
      <w:r>
        <w:rPr>
          <w:spacing w:val="77"/>
          <w:w w:val="150"/>
        </w:rPr>
        <w:t xml:space="preserve">  </w:t>
      </w:r>
      <w:r>
        <w:t>по</w:t>
      </w:r>
      <w:r>
        <w:rPr>
          <w:spacing w:val="78"/>
          <w:w w:val="150"/>
        </w:rPr>
        <w:t xml:space="preserve">  </w:t>
      </w:r>
      <w:r>
        <w:t>распознаванию</w:t>
      </w:r>
      <w:r>
        <w:rPr>
          <w:spacing w:val="78"/>
          <w:w w:val="150"/>
        </w:rPr>
        <w:t xml:space="preserve">  </w:t>
      </w:r>
      <w:r>
        <w:t>растворов</w:t>
      </w:r>
      <w:r>
        <w:rPr>
          <w:spacing w:val="80"/>
          <w:w w:val="150"/>
        </w:rPr>
        <w:t xml:space="preserve">  </w:t>
      </w:r>
      <w:r>
        <w:t>щелочей и</w:t>
      </w:r>
      <w:r>
        <w:rPr>
          <w:spacing w:val="40"/>
        </w:rPr>
        <w:t xml:space="preserve"> </w:t>
      </w:r>
      <w:r>
        <w:t>кислот</w:t>
      </w:r>
      <w:r>
        <w:rPr>
          <w:spacing w:val="40"/>
        </w:rPr>
        <w:t xml:space="preserve"> </w:t>
      </w:r>
      <w:r>
        <w:t>с</w:t>
      </w:r>
      <w:r>
        <w:rPr>
          <w:spacing w:val="38"/>
        </w:rPr>
        <w:t xml:space="preserve"> </w:t>
      </w:r>
      <w:r>
        <w:t>помощью</w:t>
      </w:r>
      <w:r>
        <w:rPr>
          <w:spacing w:val="40"/>
        </w:rPr>
        <w:t xml:space="preserve"> </w:t>
      </w:r>
      <w:r>
        <w:t>индикаторов</w:t>
      </w:r>
      <w:r>
        <w:rPr>
          <w:spacing w:val="40"/>
        </w:rPr>
        <w:t xml:space="preserve"> </w:t>
      </w:r>
      <w:r>
        <w:t>(лакмус,</w:t>
      </w:r>
      <w:r>
        <w:rPr>
          <w:spacing w:val="40"/>
        </w:rPr>
        <w:t xml:space="preserve"> </w:t>
      </w:r>
      <w:r>
        <w:t>фенолфталеин,</w:t>
      </w:r>
      <w:r>
        <w:rPr>
          <w:spacing w:val="40"/>
        </w:rPr>
        <w:t xml:space="preserve"> </w:t>
      </w:r>
      <w:r>
        <w:t>метилоранж</w:t>
      </w:r>
      <w:r>
        <w:rPr>
          <w:spacing w:val="40"/>
        </w:rPr>
        <w:t xml:space="preserve"> </w:t>
      </w:r>
      <w:r>
        <w:t>и</w:t>
      </w:r>
      <w:r>
        <w:rPr>
          <w:spacing w:val="40"/>
        </w:rPr>
        <w:t xml:space="preserve"> </w:t>
      </w:r>
      <w:r>
        <w:t>другие).</w:t>
      </w:r>
    </w:p>
    <w:p w:rsidR="00156445" w:rsidRDefault="005A47D0">
      <w:pPr>
        <w:pStyle w:val="Heading2"/>
        <w:spacing w:before="1" w:line="252" w:lineRule="auto"/>
        <w:ind w:left="1016" w:right="1116" w:firstLine="763"/>
      </w:pPr>
      <w:bookmarkStart w:id="100" w:name="К_концу_обучения_в_9_классе_у_обучающего"/>
      <w:bookmarkEnd w:id="100"/>
      <w:r>
        <w:rPr>
          <w:w w:val="105"/>
        </w:rPr>
        <w:t>К концу обучения в 9 классе у обучающегося буду сформированы следующие предметные результаты по химии:</w:t>
      </w:r>
    </w:p>
    <w:p w:rsidR="00156445" w:rsidRDefault="005A47D0">
      <w:pPr>
        <w:pStyle w:val="a3"/>
        <w:spacing w:line="247" w:lineRule="auto"/>
        <w:ind w:right="1091"/>
      </w:pPr>
      <w:r>
        <w:t>раскрывать</w:t>
      </w:r>
      <w:r>
        <w:rPr>
          <w:spacing w:val="40"/>
        </w:rPr>
        <w:t xml:space="preserve"> </w:t>
      </w:r>
      <w:r>
        <w:t>смысл</w:t>
      </w:r>
      <w:r>
        <w:rPr>
          <w:spacing w:val="40"/>
        </w:rPr>
        <w:t xml:space="preserve"> </w:t>
      </w:r>
      <w:r>
        <w:t>основных</w:t>
      </w:r>
      <w:r>
        <w:rPr>
          <w:spacing w:val="40"/>
        </w:rPr>
        <w:t xml:space="preserve"> </w:t>
      </w:r>
      <w:r>
        <w:t>химических</w:t>
      </w:r>
      <w:r>
        <w:rPr>
          <w:spacing w:val="40"/>
        </w:rPr>
        <w:t xml:space="preserve"> </w:t>
      </w:r>
      <w:r>
        <w:t>понятий:</w:t>
      </w:r>
      <w:r>
        <w:rPr>
          <w:spacing w:val="40"/>
        </w:rPr>
        <w:t xml:space="preserve"> </w:t>
      </w:r>
      <w:r>
        <w:t>химический</w:t>
      </w:r>
      <w:r>
        <w:rPr>
          <w:spacing w:val="40"/>
        </w:rPr>
        <w:t xml:space="preserve"> </w:t>
      </w:r>
      <w:r>
        <w:t>элемент,</w:t>
      </w:r>
      <w:r>
        <w:rPr>
          <w:spacing w:val="40"/>
        </w:rPr>
        <w:t xml:space="preserve"> </w:t>
      </w:r>
      <w:r>
        <w:t>атом, молекула, ион, катион, анион, простое вещество, сложное вещество, валентность, электроотрицательность,</w:t>
      </w:r>
      <w:r>
        <w:rPr>
          <w:spacing w:val="40"/>
        </w:rPr>
        <w:t xml:space="preserve"> </w:t>
      </w:r>
      <w:r>
        <w:t>степень</w:t>
      </w:r>
      <w:r>
        <w:rPr>
          <w:spacing w:val="40"/>
        </w:rPr>
        <w:t xml:space="preserve"> </w:t>
      </w:r>
      <w:r>
        <w:t>окисления,</w:t>
      </w:r>
      <w:r>
        <w:rPr>
          <w:spacing w:val="40"/>
        </w:rPr>
        <w:t xml:space="preserve"> </w:t>
      </w:r>
      <w:r>
        <w:t>химическая</w:t>
      </w:r>
      <w:r>
        <w:rPr>
          <w:spacing w:val="40"/>
        </w:rPr>
        <w:t xml:space="preserve"> </w:t>
      </w:r>
      <w:r>
        <w:t>реакция,</w:t>
      </w:r>
      <w:r>
        <w:rPr>
          <w:spacing w:val="40"/>
        </w:rPr>
        <w:t xml:space="preserve"> </w:t>
      </w:r>
      <w:r>
        <w:t>химическая</w:t>
      </w:r>
      <w:r>
        <w:rPr>
          <w:spacing w:val="40"/>
        </w:rPr>
        <w:t xml:space="preserve"> </w:t>
      </w:r>
      <w:r>
        <w:t>связь,</w:t>
      </w:r>
      <w:r>
        <w:rPr>
          <w:spacing w:val="80"/>
        </w:rPr>
        <w:t xml:space="preserve"> </w:t>
      </w:r>
      <w:r>
        <w:t>тепловой</w:t>
      </w:r>
      <w:r>
        <w:rPr>
          <w:spacing w:val="80"/>
        </w:rPr>
        <w:t xml:space="preserve"> </w:t>
      </w:r>
      <w:r>
        <w:t>эффект</w:t>
      </w:r>
      <w:r>
        <w:rPr>
          <w:spacing w:val="80"/>
        </w:rPr>
        <w:t xml:space="preserve"> </w:t>
      </w:r>
      <w:r>
        <w:t>реакции,</w:t>
      </w:r>
      <w:r>
        <w:rPr>
          <w:spacing w:val="80"/>
        </w:rPr>
        <w:t xml:space="preserve"> </w:t>
      </w:r>
      <w:r>
        <w:t>моль,</w:t>
      </w:r>
      <w:r>
        <w:rPr>
          <w:spacing w:val="80"/>
        </w:rPr>
        <w:t xml:space="preserve"> </w:t>
      </w:r>
      <w:r>
        <w:t>молярный</w:t>
      </w:r>
      <w:r>
        <w:rPr>
          <w:spacing w:val="80"/>
        </w:rPr>
        <w:t xml:space="preserve"> </w:t>
      </w:r>
      <w:r>
        <w:t>объём,</w:t>
      </w:r>
      <w:r>
        <w:rPr>
          <w:spacing w:val="80"/>
        </w:rPr>
        <w:t xml:space="preserve"> </w:t>
      </w:r>
      <w:r>
        <w:t>раствор,</w:t>
      </w:r>
      <w:r>
        <w:rPr>
          <w:spacing w:val="80"/>
        </w:rPr>
        <w:t xml:space="preserve"> </w:t>
      </w:r>
      <w:r>
        <w:t>электролиты,</w:t>
      </w:r>
      <w:r>
        <w:rPr>
          <w:spacing w:val="80"/>
        </w:rPr>
        <w:t xml:space="preserve"> </w:t>
      </w:r>
      <w:r>
        <w:t>неэлектролиты,</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5045"/>
          <w:tab w:val="left" w:pos="9515"/>
        </w:tabs>
        <w:spacing w:before="224" w:line="252" w:lineRule="auto"/>
        <w:ind w:right="1097" w:firstLine="0"/>
      </w:pPr>
      <w:r>
        <w:t>электролитическая</w:t>
      </w:r>
      <w:r>
        <w:rPr>
          <w:spacing w:val="40"/>
        </w:rPr>
        <w:t xml:space="preserve"> </w:t>
      </w:r>
      <w:r>
        <w:t>диссоциация,</w:t>
      </w:r>
      <w:r>
        <w:rPr>
          <w:spacing w:val="40"/>
        </w:rPr>
        <w:t xml:space="preserve"> </w:t>
      </w:r>
      <w:r>
        <w:t>реакции</w:t>
      </w:r>
      <w:r>
        <w:rPr>
          <w:spacing w:val="40"/>
        </w:rPr>
        <w:t xml:space="preserve"> </w:t>
      </w:r>
      <w:r>
        <w:t>ионного обмена,</w:t>
      </w:r>
      <w:r>
        <w:rPr>
          <w:spacing w:val="40"/>
        </w:rPr>
        <w:t xml:space="preserve"> </w:t>
      </w:r>
      <w:r>
        <w:t>катализатор,</w:t>
      </w:r>
      <w:r>
        <w:rPr>
          <w:spacing w:val="40"/>
        </w:rPr>
        <w:t xml:space="preserve"> </w:t>
      </w:r>
      <w:r>
        <w:t xml:space="preserve">химическое равновесие, обратимые и необратимые реакции, окислительно­восстановительные реакции, </w:t>
      </w:r>
      <w:r>
        <w:rPr>
          <w:spacing w:val="-2"/>
        </w:rPr>
        <w:t>окислитель,</w:t>
      </w:r>
      <w:r>
        <w:tab/>
      </w:r>
      <w:r>
        <w:rPr>
          <w:spacing w:val="-2"/>
        </w:rPr>
        <w:t>восстановитель,</w:t>
      </w:r>
      <w:r>
        <w:tab/>
      </w:r>
      <w:r>
        <w:rPr>
          <w:spacing w:val="-2"/>
        </w:rPr>
        <w:t xml:space="preserve">окисление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w:t>
      </w:r>
      <w:r>
        <w:rPr>
          <w:spacing w:val="40"/>
        </w:rPr>
        <w:t xml:space="preserve"> </w:t>
      </w:r>
      <w:r>
        <w:t>предельно</w:t>
      </w:r>
      <w:r>
        <w:rPr>
          <w:spacing w:val="40"/>
        </w:rPr>
        <w:t xml:space="preserve"> </w:t>
      </w:r>
      <w:r>
        <w:t>допустимая</w:t>
      </w:r>
      <w:r>
        <w:rPr>
          <w:spacing w:val="40"/>
        </w:rPr>
        <w:t xml:space="preserve"> </w:t>
      </w:r>
      <w:r>
        <w:t>концентрация</w:t>
      </w:r>
      <w:r>
        <w:rPr>
          <w:spacing w:val="40"/>
        </w:rPr>
        <w:t xml:space="preserve"> </w:t>
      </w:r>
      <w:r>
        <w:t>(ПДК)</w:t>
      </w:r>
      <w:r>
        <w:rPr>
          <w:spacing w:val="40"/>
        </w:rPr>
        <w:t xml:space="preserve"> </w:t>
      </w:r>
      <w:r>
        <w:t>вещества;</w:t>
      </w:r>
    </w:p>
    <w:p w:rsidR="00156445" w:rsidRDefault="005A47D0">
      <w:pPr>
        <w:pStyle w:val="a3"/>
        <w:spacing w:line="256" w:lineRule="auto"/>
        <w:ind w:right="1110"/>
      </w:pPr>
      <w:r>
        <w:t>иллюстрировать</w:t>
      </w:r>
      <w:r>
        <w:rPr>
          <w:spacing w:val="78"/>
        </w:rPr>
        <w:t xml:space="preserve">  </w:t>
      </w:r>
      <w:r>
        <w:t>взаимосвязь</w:t>
      </w:r>
      <w:r>
        <w:rPr>
          <w:spacing w:val="78"/>
        </w:rPr>
        <w:t xml:space="preserve">  </w:t>
      </w:r>
      <w:r>
        <w:t>основных</w:t>
      </w:r>
      <w:r>
        <w:rPr>
          <w:spacing w:val="77"/>
        </w:rPr>
        <w:t xml:space="preserve">  </w:t>
      </w:r>
      <w:r>
        <w:t>химических</w:t>
      </w:r>
      <w:r>
        <w:rPr>
          <w:spacing w:val="80"/>
          <w:w w:val="150"/>
        </w:rPr>
        <w:t xml:space="preserve">  </w:t>
      </w:r>
      <w:r>
        <w:t>понятий</w:t>
      </w:r>
      <w:r>
        <w:rPr>
          <w:spacing w:val="80"/>
          <w:w w:val="150"/>
        </w:rPr>
        <w:t xml:space="preserve">  </w:t>
      </w:r>
      <w:r>
        <w:t>и</w:t>
      </w:r>
      <w:r>
        <w:rPr>
          <w:spacing w:val="80"/>
        </w:rPr>
        <w:t xml:space="preserve">  </w:t>
      </w:r>
      <w:r>
        <w:t>применять эти</w:t>
      </w:r>
      <w:r>
        <w:rPr>
          <w:spacing w:val="40"/>
        </w:rPr>
        <w:t xml:space="preserve"> </w:t>
      </w:r>
      <w:r>
        <w:t>понятия</w:t>
      </w:r>
      <w:r>
        <w:rPr>
          <w:spacing w:val="40"/>
        </w:rPr>
        <w:t xml:space="preserve"> </w:t>
      </w:r>
      <w:r>
        <w:t>при</w:t>
      </w:r>
      <w:r>
        <w:rPr>
          <w:spacing w:val="40"/>
        </w:rPr>
        <w:t xml:space="preserve"> </w:t>
      </w:r>
      <w:r>
        <w:t>описании</w:t>
      </w:r>
      <w:r>
        <w:rPr>
          <w:spacing w:val="40"/>
        </w:rPr>
        <w:t xml:space="preserve"> </w:t>
      </w:r>
      <w:r>
        <w:t>веществ</w:t>
      </w:r>
      <w:r>
        <w:rPr>
          <w:spacing w:val="40"/>
        </w:rPr>
        <w:t xml:space="preserve"> </w:t>
      </w:r>
      <w:r>
        <w:t>и</w:t>
      </w:r>
      <w:r>
        <w:rPr>
          <w:spacing w:val="40"/>
        </w:rPr>
        <w:t xml:space="preserve"> </w:t>
      </w:r>
      <w:r>
        <w:t>их</w:t>
      </w:r>
      <w:r>
        <w:rPr>
          <w:spacing w:val="40"/>
        </w:rPr>
        <w:t xml:space="preserve"> </w:t>
      </w:r>
      <w:r>
        <w:t>превращений;</w:t>
      </w:r>
    </w:p>
    <w:p w:rsidR="00156445" w:rsidRDefault="005A47D0">
      <w:pPr>
        <w:pStyle w:val="a3"/>
        <w:spacing w:line="249" w:lineRule="auto"/>
        <w:ind w:right="1126"/>
      </w:pPr>
      <w:r>
        <w:t>использовать</w:t>
      </w:r>
      <w:r>
        <w:rPr>
          <w:spacing w:val="8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формул</w:t>
      </w:r>
      <w:r>
        <w:rPr>
          <w:spacing w:val="80"/>
          <w:w w:val="150"/>
        </w:rPr>
        <w:t xml:space="preserve">  </w:t>
      </w:r>
      <w:r>
        <w:t>веществ</w:t>
      </w:r>
      <w:r>
        <w:rPr>
          <w:spacing w:val="80"/>
        </w:rPr>
        <w:t xml:space="preserve"> </w:t>
      </w:r>
      <w:r>
        <w:t>и уравнений химических реакций;</w:t>
      </w:r>
    </w:p>
    <w:p w:rsidR="00156445" w:rsidRDefault="005A47D0">
      <w:pPr>
        <w:pStyle w:val="a3"/>
        <w:spacing w:line="249" w:lineRule="auto"/>
        <w:ind w:right="1091"/>
      </w:pPr>
      <w:r>
        <w:t>определять</w:t>
      </w:r>
      <w:r>
        <w:rPr>
          <w:spacing w:val="80"/>
          <w:w w:val="150"/>
        </w:rPr>
        <w:t xml:space="preserve">  </w:t>
      </w:r>
      <w:r>
        <w:t>валентность</w:t>
      </w:r>
      <w:r>
        <w:rPr>
          <w:spacing w:val="80"/>
        </w:rPr>
        <w:t xml:space="preserve">   </w:t>
      </w:r>
      <w:r>
        <w:t>и</w:t>
      </w:r>
      <w:r>
        <w:rPr>
          <w:spacing w:val="80"/>
        </w:rPr>
        <w:t xml:space="preserve">   </w:t>
      </w:r>
      <w:r>
        <w:t>степень</w:t>
      </w:r>
      <w:r>
        <w:rPr>
          <w:spacing w:val="80"/>
        </w:rPr>
        <w:t xml:space="preserve">   </w:t>
      </w:r>
      <w:r>
        <w:t>окисления</w:t>
      </w:r>
      <w:r>
        <w:rPr>
          <w:spacing w:val="80"/>
        </w:rPr>
        <w:t xml:space="preserve">   </w:t>
      </w:r>
      <w:r>
        <w:t>химических</w:t>
      </w:r>
      <w:r>
        <w:rPr>
          <w:spacing w:val="62"/>
        </w:rPr>
        <w:t xml:space="preserve">   </w:t>
      </w:r>
      <w:r>
        <w:t>элементов</w:t>
      </w:r>
      <w:r>
        <w:rPr>
          <w:spacing w:val="40"/>
        </w:rPr>
        <w:t xml:space="preserve"> </w:t>
      </w:r>
      <w: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w:t>
      </w:r>
      <w:r>
        <w:rPr>
          <w:spacing w:val="80"/>
        </w:rPr>
        <w:t xml:space="preserve"> </w:t>
      </w:r>
      <w:r>
        <w:t>неорганических</w:t>
      </w:r>
      <w:r>
        <w:rPr>
          <w:spacing w:val="80"/>
        </w:rPr>
        <w:t xml:space="preserve"> </w:t>
      </w:r>
      <w:r>
        <w:t>соединений,</w:t>
      </w:r>
      <w:r>
        <w:rPr>
          <w:spacing w:val="80"/>
        </w:rPr>
        <w:t xml:space="preserve"> </w:t>
      </w:r>
      <w:r>
        <w:t>тип</w:t>
      </w:r>
      <w:r>
        <w:rPr>
          <w:spacing w:val="80"/>
        </w:rPr>
        <w:t xml:space="preserve"> </w:t>
      </w:r>
      <w:r>
        <w:t>кристаллической</w:t>
      </w:r>
      <w:r>
        <w:rPr>
          <w:spacing w:val="80"/>
        </w:rPr>
        <w:t xml:space="preserve"> </w:t>
      </w:r>
      <w:r>
        <w:t>решётки</w:t>
      </w:r>
      <w:r>
        <w:rPr>
          <w:spacing w:val="80"/>
        </w:rPr>
        <w:t xml:space="preserve"> </w:t>
      </w:r>
      <w:r>
        <w:t xml:space="preserve">конкретного </w:t>
      </w:r>
      <w:r>
        <w:rPr>
          <w:spacing w:val="-2"/>
        </w:rPr>
        <w:t>вещества;</w:t>
      </w:r>
    </w:p>
    <w:p w:rsidR="00156445" w:rsidRDefault="005A47D0">
      <w:pPr>
        <w:pStyle w:val="a3"/>
        <w:tabs>
          <w:tab w:val="left" w:pos="3138"/>
          <w:tab w:val="left" w:pos="3618"/>
          <w:tab w:val="left" w:pos="4776"/>
          <w:tab w:val="left" w:pos="4992"/>
          <w:tab w:val="left" w:pos="6451"/>
          <w:tab w:val="left" w:pos="7349"/>
          <w:tab w:val="left" w:pos="7412"/>
          <w:tab w:val="left" w:pos="8824"/>
          <w:tab w:val="left" w:pos="9693"/>
        </w:tabs>
        <w:spacing w:line="249" w:lineRule="auto"/>
        <w:ind w:right="1090"/>
      </w:pPr>
      <w:r>
        <w:rPr>
          <w:spacing w:val="-2"/>
        </w:rPr>
        <w:t>раскрывать</w:t>
      </w:r>
      <w:r>
        <w:tab/>
      </w:r>
      <w:r>
        <w:tab/>
      </w:r>
      <w:r>
        <w:rPr>
          <w:spacing w:val="-4"/>
        </w:rPr>
        <w:t>смысл</w:t>
      </w:r>
      <w:r>
        <w:tab/>
      </w:r>
      <w:r>
        <w:tab/>
      </w:r>
      <w:r>
        <w:rPr>
          <w:spacing w:val="-2"/>
        </w:rPr>
        <w:t>Периодического</w:t>
      </w:r>
      <w:r>
        <w:tab/>
      </w:r>
      <w:r>
        <w:tab/>
      </w:r>
      <w:r>
        <w:rPr>
          <w:spacing w:val="-2"/>
        </w:rPr>
        <w:t>закона</w:t>
      </w:r>
      <w:r>
        <w:tab/>
        <w:t>Д.И. Менделеева и демонстрировать его понимание: описывать и характеризовать табличную форму 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r>
        <w:rPr>
          <w:spacing w:val="80"/>
        </w:rPr>
        <w:t xml:space="preserve"> </w:t>
      </w:r>
      <w:r>
        <w:t>различать</w:t>
      </w:r>
      <w:r>
        <w:rPr>
          <w:spacing w:val="80"/>
        </w:rPr>
        <w:t xml:space="preserve"> </w:t>
      </w:r>
      <w:r>
        <w:t>понятия</w:t>
      </w:r>
      <w:r>
        <w:rPr>
          <w:spacing w:val="80"/>
        </w:rPr>
        <w:t xml:space="preserve"> </w:t>
      </w:r>
      <w:r>
        <w:t>«главная</w:t>
      </w:r>
      <w:r>
        <w:rPr>
          <w:spacing w:val="80"/>
        </w:rPr>
        <w:t xml:space="preserve"> </w:t>
      </w:r>
      <w:r>
        <w:t xml:space="preserve">подгруппа (А­группа)» и «побочная подгруппа (Б­группа)», малые и большие периоды, соотносить </w:t>
      </w:r>
      <w:r>
        <w:rPr>
          <w:spacing w:val="-2"/>
        </w:rPr>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tab/>
      </w:r>
      <w:r>
        <w:rPr>
          <w:spacing w:val="-2"/>
        </w:rPr>
        <w:t xml:space="preserve">таблице, </w:t>
      </w:r>
      <w:r>
        <w:t>с</w:t>
      </w:r>
      <w:r>
        <w:rPr>
          <w:spacing w:val="54"/>
        </w:rPr>
        <w:t xml:space="preserve">  </w:t>
      </w:r>
      <w:r>
        <w:t>числовыми</w:t>
      </w:r>
      <w:r>
        <w:rPr>
          <w:spacing w:val="66"/>
          <w:w w:val="150"/>
        </w:rPr>
        <w:t xml:space="preserve">  </w:t>
      </w:r>
      <w:r>
        <w:t>характеристиками</w:t>
      </w:r>
      <w:r>
        <w:rPr>
          <w:spacing w:val="66"/>
          <w:w w:val="150"/>
        </w:rPr>
        <w:t xml:space="preserve">  </w:t>
      </w:r>
      <w:r>
        <w:t>строения</w:t>
      </w:r>
      <w:r>
        <w:rPr>
          <w:spacing w:val="68"/>
          <w:w w:val="150"/>
        </w:rPr>
        <w:t xml:space="preserve">  </w:t>
      </w:r>
      <w:r>
        <w:t>атомов</w:t>
      </w:r>
      <w:r>
        <w:rPr>
          <w:spacing w:val="66"/>
          <w:w w:val="150"/>
        </w:rPr>
        <w:t xml:space="preserve">  </w:t>
      </w:r>
      <w:r>
        <w:t>химических</w:t>
      </w:r>
      <w:r>
        <w:rPr>
          <w:spacing w:val="80"/>
        </w:rPr>
        <w:t xml:space="preserve">  </w:t>
      </w:r>
      <w:r>
        <w:t>элементов</w:t>
      </w:r>
      <w:r>
        <w:rPr>
          <w:spacing w:val="66"/>
          <w:w w:val="150"/>
        </w:rPr>
        <w:t xml:space="preserve">  </w:t>
      </w:r>
      <w:r>
        <w:t>(состав и</w:t>
      </w:r>
      <w:r>
        <w:rPr>
          <w:spacing w:val="40"/>
        </w:rPr>
        <w:t xml:space="preserve"> </w:t>
      </w:r>
      <w:r>
        <w:t>заряд</w:t>
      </w:r>
      <w:r>
        <w:rPr>
          <w:spacing w:val="40"/>
        </w:rPr>
        <w:t xml:space="preserve"> </w:t>
      </w:r>
      <w:r>
        <w:t>ядра,</w:t>
      </w:r>
      <w:r>
        <w:rPr>
          <w:spacing w:val="40"/>
        </w:rPr>
        <w:t xml:space="preserve"> </w:t>
      </w:r>
      <w:r>
        <w:t>общее</w:t>
      </w:r>
      <w:r>
        <w:rPr>
          <w:spacing w:val="40"/>
        </w:rPr>
        <w:t xml:space="preserve"> </w:t>
      </w:r>
      <w:r>
        <w:t>число</w:t>
      </w:r>
      <w:r>
        <w:rPr>
          <w:spacing w:val="40"/>
        </w:rPr>
        <w:t xml:space="preserve"> </w:t>
      </w:r>
      <w:r>
        <w:t>электронов</w:t>
      </w:r>
      <w:r>
        <w:rPr>
          <w:spacing w:val="40"/>
        </w:rPr>
        <w:t xml:space="preserve"> </w:t>
      </w:r>
      <w:r>
        <w:t>и</w:t>
      </w:r>
      <w:r>
        <w:rPr>
          <w:spacing w:val="40"/>
        </w:rPr>
        <w:t xml:space="preserve"> </w:t>
      </w:r>
      <w:r>
        <w:t>распределение</w:t>
      </w:r>
      <w:r>
        <w:rPr>
          <w:spacing w:val="40"/>
        </w:rPr>
        <w:t xml:space="preserve"> </w:t>
      </w:r>
      <w:r>
        <w:t>их</w:t>
      </w:r>
      <w:r>
        <w:rPr>
          <w:spacing w:val="40"/>
        </w:rPr>
        <w:t xml:space="preserve"> </w:t>
      </w:r>
      <w:r>
        <w:t>по</w:t>
      </w:r>
      <w:r>
        <w:rPr>
          <w:spacing w:val="40"/>
        </w:rPr>
        <w:t xml:space="preserve"> </w:t>
      </w:r>
      <w:r>
        <w:t>электронным</w:t>
      </w:r>
      <w:r>
        <w:rPr>
          <w:spacing w:val="40"/>
        </w:rPr>
        <w:t xml:space="preserve"> </w:t>
      </w:r>
      <w:r>
        <w:t>слоям), объяснять</w:t>
      </w:r>
      <w:r>
        <w:rPr>
          <w:spacing w:val="74"/>
          <w:w w:val="150"/>
        </w:rPr>
        <w:t xml:space="preserve"> </w:t>
      </w:r>
      <w:r>
        <w:t>общие</w:t>
      </w:r>
      <w:r>
        <w:rPr>
          <w:spacing w:val="68"/>
          <w:w w:val="150"/>
        </w:rPr>
        <w:t xml:space="preserve"> </w:t>
      </w:r>
      <w:r>
        <w:t>закономерности</w:t>
      </w:r>
      <w:r>
        <w:rPr>
          <w:spacing w:val="58"/>
        </w:rPr>
        <w:t xml:space="preserve">  </w:t>
      </w:r>
      <w:r>
        <w:t>в</w:t>
      </w:r>
      <w:r>
        <w:rPr>
          <w:spacing w:val="58"/>
        </w:rPr>
        <w:t xml:space="preserve">  </w:t>
      </w:r>
      <w:r>
        <w:t>изменении</w:t>
      </w:r>
      <w:r>
        <w:rPr>
          <w:spacing w:val="55"/>
        </w:rPr>
        <w:t xml:space="preserve">  </w:t>
      </w:r>
      <w:r>
        <w:t>свойств</w:t>
      </w:r>
      <w:r>
        <w:rPr>
          <w:spacing w:val="58"/>
        </w:rPr>
        <w:t xml:space="preserve">  </w:t>
      </w:r>
      <w:r>
        <w:t>элементов</w:t>
      </w:r>
      <w:r>
        <w:rPr>
          <w:spacing w:val="61"/>
        </w:rPr>
        <w:t xml:space="preserve">  </w:t>
      </w:r>
      <w:r>
        <w:t>и</w:t>
      </w:r>
      <w:r>
        <w:rPr>
          <w:spacing w:val="55"/>
        </w:rPr>
        <w:t xml:space="preserve">  </w:t>
      </w:r>
      <w:r>
        <w:t>их</w:t>
      </w:r>
      <w:r>
        <w:rPr>
          <w:spacing w:val="71"/>
          <w:w w:val="150"/>
        </w:rPr>
        <w:t xml:space="preserve"> </w:t>
      </w:r>
      <w:r>
        <w:t>соединений в</w:t>
      </w:r>
      <w:r>
        <w:rPr>
          <w:spacing w:val="40"/>
        </w:rPr>
        <w:t xml:space="preserve"> </w:t>
      </w:r>
      <w:r>
        <w:t>пределах</w:t>
      </w:r>
      <w:r>
        <w:rPr>
          <w:spacing w:val="40"/>
        </w:rPr>
        <w:t xml:space="preserve"> </w:t>
      </w:r>
      <w:r>
        <w:t>малых</w:t>
      </w:r>
      <w:r>
        <w:rPr>
          <w:spacing w:val="33"/>
        </w:rPr>
        <w:t xml:space="preserve"> </w:t>
      </w:r>
      <w:r>
        <w:t>периодов</w:t>
      </w:r>
      <w:r>
        <w:rPr>
          <w:spacing w:val="40"/>
        </w:rPr>
        <w:t xml:space="preserve"> </w:t>
      </w:r>
      <w:r>
        <w:t>и</w:t>
      </w:r>
      <w:r>
        <w:rPr>
          <w:spacing w:val="40"/>
        </w:rPr>
        <w:t xml:space="preserve"> </w:t>
      </w:r>
      <w:r>
        <w:t>главных</w:t>
      </w:r>
      <w:r>
        <w:rPr>
          <w:spacing w:val="34"/>
        </w:rPr>
        <w:t xml:space="preserve"> </w:t>
      </w:r>
      <w:r>
        <w:t>подгрупп</w:t>
      </w:r>
      <w:r>
        <w:rPr>
          <w:spacing w:val="40"/>
        </w:rPr>
        <w:t xml:space="preserve"> </w:t>
      </w:r>
      <w:r>
        <w:t>с</w:t>
      </w:r>
      <w:r>
        <w:rPr>
          <w:spacing w:val="40"/>
        </w:rPr>
        <w:t xml:space="preserve"> </w:t>
      </w:r>
      <w:r>
        <w:t>учётом</w:t>
      </w:r>
      <w:r>
        <w:rPr>
          <w:spacing w:val="40"/>
        </w:rPr>
        <w:t xml:space="preserve"> </w:t>
      </w:r>
      <w:r>
        <w:t>строения</w:t>
      </w:r>
      <w:r>
        <w:rPr>
          <w:spacing w:val="40"/>
        </w:rPr>
        <w:t xml:space="preserve"> </w:t>
      </w:r>
      <w:r>
        <w:t>их</w:t>
      </w:r>
      <w:r>
        <w:rPr>
          <w:spacing w:val="39"/>
        </w:rPr>
        <w:t xml:space="preserve"> </w:t>
      </w:r>
      <w:r>
        <w:t>атомов;</w:t>
      </w:r>
    </w:p>
    <w:p w:rsidR="00156445" w:rsidRDefault="005A47D0">
      <w:pPr>
        <w:pStyle w:val="a3"/>
        <w:spacing w:line="247" w:lineRule="auto"/>
        <w:ind w:right="1090"/>
      </w:pPr>
      <w:r>
        <w:t>классифицировать химические элементы, неорганические вещества, химические</w:t>
      </w:r>
      <w:r>
        <w:rPr>
          <w:spacing w:val="80"/>
          <w:w w:val="150"/>
        </w:rPr>
        <w:t xml:space="preserve"> </w:t>
      </w:r>
      <w:r>
        <w:t>реакции</w:t>
      </w:r>
      <w:r>
        <w:rPr>
          <w:spacing w:val="74"/>
          <w:w w:val="150"/>
        </w:rPr>
        <w:t xml:space="preserve">   </w:t>
      </w:r>
      <w:r>
        <w:t>(по</w:t>
      </w:r>
      <w:r>
        <w:rPr>
          <w:spacing w:val="72"/>
          <w:w w:val="150"/>
        </w:rPr>
        <w:t xml:space="preserve">   </w:t>
      </w:r>
      <w:r>
        <w:t>числу</w:t>
      </w:r>
      <w:r>
        <w:rPr>
          <w:spacing w:val="72"/>
          <w:w w:val="150"/>
        </w:rPr>
        <w:t xml:space="preserve">   </w:t>
      </w:r>
      <w:r>
        <w:t>и</w:t>
      </w:r>
      <w:r>
        <w:rPr>
          <w:spacing w:val="73"/>
          <w:w w:val="150"/>
        </w:rPr>
        <w:t xml:space="preserve">   </w:t>
      </w:r>
      <w:r>
        <w:t>составу</w:t>
      </w:r>
      <w:r>
        <w:rPr>
          <w:spacing w:val="80"/>
          <w:w w:val="150"/>
        </w:rPr>
        <w:t xml:space="preserve">   </w:t>
      </w:r>
      <w:r>
        <w:t>участвующих</w:t>
      </w:r>
      <w:r>
        <w:rPr>
          <w:spacing w:val="74"/>
          <w:w w:val="150"/>
        </w:rPr>
        <w:t xml:space="preserve">   </w:t>
      </w:r>
      <w:r>
        <w:t>в</w:t>
      </w:r>
      <w:r>
        <w:rPr>
          <w:spacing w:val="73"/>
          <w:w w:val="150"/>
        </w:rPr>
        <w:t xml:space="preserve">   </w:t>
      </w:r>
      <w:r>
        <w:t>реакции</w:t>
      </w:r>
      <w:r>
        <w:rPr>
          <w:spacing w:val="74"/>
          <w:w w:val="150"/>
        </w:rPr>
        <w:t xml:space="preserve">   </w:t>
      </w:r>
      <w:r>
        <w:t>веществ, по</w:t>
      </w:r>
      <w:r>
        <w:rPr>
          <w:spacing w:val="40"/>
        </w:rPr>
        <w:t xml:space="preserve"> </w:t>
      </w:r>
      <w:r>
        <w:t>тепловому</w:t>
      </w:r>
      <w:r>
        <w:rPr>
          <w:spacing w:val="40"/>
        </w:rPr>
        <w:t xml:space="preserve"> </w:t>
      </w:r>
      <w:r>
        <w:t>эффекту,</w:t>
      </w:r>
      <w:r>
        <w:rPr>
          <w:spacing w:val="40"/>
        </w:rPr>
        <w:t xml:space="preserve"> </w:t>
      </w:r>
      <w:r>
        <w:t>по</w:t>
      </w:r>
      <w:r>
        <w:rPr>
          <w:spacing w:val="40"/>
        </w:rPr>
        <w:t xml:space="preserve"> </w:t>
      </w:r>
      <w:r>
        <w:t>изменению</w:t>
      </w:r>
      <w:r>
        <w:rPr>
          <w:spacing w:val="40"/>
        </w:rPr>
        <w:t xml:space="preserve"> </w:t>
      </w:r>
      <w:r>
        <w:t>степеней</w:t>
      </w:r>
      <w:r>
        <w:rPr>
          <w:spacing w:val="40"/>
        </w:rPr>
        <w:t xml:space="preserve"> </w:t>
      </w:r>
      <w:r>
        <w:t>окисления</w:t>
      </w:r>
      <w:r>
        <w:rPr>
          <w:spacing w:val="40"/>
        </w:rPr>
        <w:t xml:space="preserve"> </w:t>
      </w:r>
      <w:r>
        <w:t>химических</w:t>
      </w:r>
      <w:r>
        <w:rPr>
          <w:spacing w:val="40"/>
        </w:rPr>
        <w:t xml:space="preserve"> </w:t>
      </w:r>
      <w:r>
        <w:t>элементов);</w:t>
      </w:r>
    </w:p>
    <w:p w:rsidR="00156445" w:rsidRDefault="005A47D0">
      <w:pPr>
        <w:pStyle w:val="a3"/>
        <w:spacing w:line="247" w:lineRule="auto"/>
        <w:ind w:right="1104"/>
      </w:pPr>
      <w:r>
        <w:t>характеризовать</w:t>
      </w:r>
      <w:r>
        <w:rPr>
          <w:spacing w:val="40"/>
        </w:rPr>
        <w:t xml:space="preserve"> </w:t>
      </w:r>
      <w:r>
        <w:t>(описывать)</w:t>
      </w:r>
      <w:r>
        <w:rPr>
          <w:spacing w:val="40"/>
        </w:rPr>
        <w:t xml:space="preserve">  </w:t>
      </w:r>
      <w:r>
        <w:t>общие</w:t>
      </w:r>
      <w:r>
        <w:rPr>
          <w:spacing w:val="40"/>
        </w:rPr>
        <w:t xml:space="preserve"> </w:t>
      </w:r>
      <w:r>
        <w:t>и</w:t>
      </w:r>
      <w:r>
        <w:rPr>
          <w:spacing w:val="40"/>
        </w:rPr>
        <w:t xml:space="preserve"> </w:t>
      </w:r>
      <w:r>
        <w:t>специфические</w:t>
      </w:r>
      <w:r>
        <w:rPr>
          <w:spacing w:val="40"/>
        </w:rPr>
        <w:t xml:space="preserve"> </w:t>
      </w:r>
      <w:r>
        <w:t>химические</w:t>
      </w:r>
      <w:r>
        <w:rPr>
          <w:spacing w:val="40"/>
        </w:rPr>
        <w:t xml:space="preserve"> </w:t>
      </w:r>
      <w:r>
        <w:t>свойства</w:t>
      </w:r>
      <w:r>
        <w:rPr>
          <w:spacing w:val="40"/>
        </w:rPr>
        <w:t xml:space="preserve"> </w:t>
      </w:r>
      <w:r>
        <w:t>простых</w:t>
      </w:r>
      <w:r>
        <w:rPr>
          <w:spacing w:val="40"/>
        </w:rPr>
        <w:t xml:space="preserve"> </w:t>
      </w:r>
      <w:r>
        <w:t>и</w:t>
      </w:r>
      <w:r>
        <w:rPr>
          <w:spacing w:val="74"/>
          <w:w w:val="150"/>
        </w:rPr>
        <w:t xml:space="preserve">   </w:t>
      </w:r>
      <w:r>
        <w:t>сложных</w:t>
      </w:r>
      <w:r>
        <w:rPr>
          <w:spacing w:val="75"/>
          <w:w w:val="150"/>
        </w:rPr>
        <w:t xml:space="preserve">   </w:t>
      </w:r>
      <w:r>
        <w:t>веществ,</w:t>
      </w:r>
      <w:r>
        <w:rPr>
          <w:spacing w:val="75"/>
          <w:w w:val="150"/>
        </w:rPr>
        <w:t xml:space="preserve">   </w:t>
      </w:r>
      <w:r>
        <w:t>подтверждая</w:t>
      </w:r>
      <w:r>
        <w:rPr>
          <w:spacing w:val="80"/>
          <w:w w:val="150"/>
        </w:rPr>
        <w:t xml:space="preserve">   </w:t>
      </w:r>
      <w:r>
        <w:t>описание</w:t>
      </w:r>
      <w:r>
        <w:rPr>
          <w:spacing w:val="76"/>
          <w:w w:val="150"/>
        </w:rPr>
        <w:t xml:space="preserve">   </w:t>
      </w:r>
      <w:r>
        <w:t>примерами</w:t>
      </w:r>
      <w:r>
        <w:rPr>
          <w:spacing w:val="78"/>
          <w:w w:val="150"/>
        </w:rPr>
        <w:t xml:space="preserve">   </w:t>
      </w:r>
      <w:r>
        <w:t>молекулярных и</w:t>
      </w:r>
      <w:r>
        <w:rPr>
          <w:spacing w:val="40"/>
        </w:rPr>
        <w:t xml:space="preserve"> </w:t>
      </w:r>
      <w:r>
        <w:t>ионных</w:t>
      </w:r>
      <w:r>
        <w:rPr>
          <w:spacing w:val="40"/>
        </w:rPr>
        <w:t xml:space="preserve"> </w:t>
      </w:r>
      <w:r>
        <w:t>уравнений</w:t>
      </w:r>
      <w:r>
        <w:rPr>
          <w:spacing w:val="40"/>
        </w:rPr>
        <w:t xml:space="preserve"> </w:t>
      </w:r>
      <w:r>
        <w:t>соответствующих</w:t>
      </w:r>
      <w:r>
        <w:rPr>
          <w:spacing w:val="40"/>
        </w:rPr>
        <w:t xml:space="preserve"> </w:t>
      </w:r>
      <w:r>
        <w:t>химических</w:t>
      </w:r>
      <w:r>
        <w:rPr>
          <w:spacing w:val="40"/>
        </w:rPr>
        <w:t xml:space="preserve"> </w:t>
      </w:r>
      <w:r>
        <w:t>реакций;</w:t>
      </w:r>
    </w:p>
    <w:p w:rsidR="00156445" w:rsidRDefault="005A47D0">
      <w:pPr>
        <w:pStyle w:val="a3"/>
        <w:tabs>
          <w:tab w:val="left" w:pos="2485"/>
          <w:tab w:val="left" w:pos="3186"/>
          <w:tab w:val="left" w:pos="3739"/>
          <w:tab w:val="left" w:pos="4598"/>
          <w:tab w:val="left" w:pos="6908"/>
          <w:tab w:val="left" w:pos="7494"/>
          <w:tab w:val="left" w:pos="8579"/>
          <w:tab w:val="left" w:pos="9698"/>
        </w:tabs>
        <w:spacing w:before="9" w:line="249" w:lineRule="auto"/>
        <w:ind w:left="1054" w:right="1093" w:firstLine="686"/>
        <w:jc w:val="right"/>
      </w:pPr>
      <w:r>
        <w:rPr>
          <w:spacing w:val="-2"/>
        </w:rPr>
        <w:t>составлять</w:t>
      </w:r>
      <w:r>
        <w:tab/>
      </w:r>
      <w:r>
        <w:rPr>
          <w:spacing w:val="-2"/>
        </w:rPr>
        <w:t>уравнения</w:t>
      </w:r>
      <w:r>
        <w:tab/>
      </w:r>
      <w:r>
        <w:rPr>
          <w:spacing w:val="-2"/>
        </w:rPr>
        <w:t>электролитической</w:t>
      </w:r>
      <w:r>
        <w:tab/>
      </w:r>
      <w:r>
        <w:rPr>
          <w:spacing w:val="-2"/>
        </w:rPr>
        <w:t>диссоциации</w:t>
      </w:r>
      <w:r>
        <w:tab/>
      </w:r>
      <w:r>
        <w:rPr>
          <w:spacing w:val="-2"/>
        </w:rPr>
        <w:t>кислот,</w:t>
      </w:r>
      <w:r>
        <w:tab/>
      </w:r>
      <w:r>
        <w:rPr>
          <w:spacing w:val="-2"/>
        </w:rPr>
        <w:t xml:space="preserve">щелочей </w:t>
      </w:r>
      <w:r>
        <w:t>и</w:t>
      </w:r>
      <w:r>
        <w:rPr>
          <w:spacing w:val="40"/>
        </w:rPr>
        <w:t xml:space="preserve"> </w:t>
      </w:r>
      <w:r>
        <w:t>солей,</w:t>
      </w:r>
      <w:r>
        <w:rPr>
          <w:spacing w:val="40"/>
        </w:rPr>
        <w:t xml:space="preserve"> </w:t>
      </w:r>
      <w:r>
        <w:t>полные</w:t>
      </w:r>
      <w:r>
        <w:rPr>
          <w:spacing w:val="40"/>
        </w:rPr>
        <w:t xml:space="preserve"> </w:t>
      </w:r>
      <w:r>
        <w:t>и</w:t>
      </w:r>
      <w:r>
        <w:rPr>
          <w:spacing w:val="80"/>
        </w:rPr>
        <w:t xml:space="preserve"> </w:t>
      </w:r>
      <w:r>
        <w:t>сокращённые</w:t>
      </w:r>
      <w:r>
        <w:rPr>
          <w:spacing w:val="78"/>
        </w:rPr>
        <w:t xml:space="preserve"> </w:t>
      </w:r>
      <w:r>
        <w:t>уравнения</w:t>
      </w:r>
      <w:r>
        <w:rPr>
          <w:spacing w:val="80"/>
        </w:rPr>
        <w:t xml:space="preserve"> </w:t>
      </w:r>
      <w:r>
        <w:t>реакций</w:t>
      </w:r>
      <w:r>
        <w:rPr>
          <w:spacing w:val="40"/>
        </w:rPr>
        <w:t xml:space="preserve"> </w:t>
      </w:r>
      <w:r>
        <w:t>ионного</w:t>
      </w:r>
      <w:r>
        <w:rPr>
          <w:spacing w:val="73"/>
        </w:rPr>
        <w:t xml:space="preserve"> </w:t>
      </w:r>
      <w:r>
        <w:t>обмена,</w:t>
      </w:r>
      <w:r>
        <w:rPr>
          <w:spacing w:val="73"/>
        </w:rPr>
        <w:t xml:space="preserve"> </w:t>
      </w:r>
      <w:r>
        <w:t>уравнения</w:t>
      </w:r>
      <w:r>
        <w:rPr>
          <w:spacing w:val="73"/>
        </w:rPr>
        <w:t xml:space="preserve"> </w:t>
      </w:r>
      <w:r>
        <w:t>реакций, подтверждающих</w:t>
      </w:r>
      <w:r>
        <w:rPr>
          <w:spacing w:val="40"/>
        </w:rPr>
        <w:t xml:space="preserve"> </w:t>
      </w:r>
      <w:r>
        <w:t>существование</w:t>
      </w:r>
      <w:r>
        <w:rPr>
          <w:spacing w:val="40"/>
        </w:rPr>
        <w:t xml:space="preserve"> </w:t>
      </w:r>
      <w:r>
        <w:t>генетической связи между веществами</w:t>
      </w:r>
      <w:r>
        <w:rPr>
          <w:spacing w:val="40"/>
        </w:rPr>
        <w:t xml:space="preserve"> </w:t>
      </w:r>
      <w:r>
        <w:t>различных</w:t>
      </w:r>
      <w:r>
        <w:rPr>
          <w:spacing w:val="40"/>
        </w:rPr>
        <w:t xml:space="preserve"> </w:t>
      </w:r>
      <w:r>
        <w:t xml:space="preserve">классов; </w:t>
      </w:r>
      <w:r>
        <w:rPr>
          <w:spacing w:val="-2"/>
        </w:rPr>
        <w:t>раскрывать</w:t>
      </w:r>
      <w:r>
        <w:tab/>
      </w:r>
      <w:r>
        <w:rPr>
          <w:spacing w:val="-2"/>
        </w:rPr>
        <w:t>сущность</w:t>
      </w:r>
      <w:r>
        <w:tab/>
      </w:r>
      <w:r>
        <w:rPr>
          <w:spacing w:val="-2"/>
        </w:rPr>
        <w:t>окислительно­восстановительных</w:t>
      </w:r>
      <w:r>
        <w:tab/>
      </w:r>
      <w:r>
        <w:rPr>
          <w:spacing w:val="-2"/>
        </w:rPr>
        <w:t>реакций</w:t>
      </w:r>
      <w:r>
        <w:tab/>
      </w:r>
      <w:r>
        <w:rPr>
          <w:spacing w:val="-39"/>
        </w:rPr>
        <w:t xml:space="preserve"> </w:t>
      </w:r>
      <w:r>
        <w:t>посредством</w:t>
      </w:r>
    </w:p>
    <w:p w:rsidR="00156445" w:rsidRDefault="005A47D0">
      <w:pPr>
        <w:pStyle w:val="a3"/>
        <w:spacing w:before="4"/>
        <w:ind w:firstLine="0"/>
      </w:pPr>
      <w:r>
        <w:t>составления</w:t>
      </w:r>
      <w:r>
        <w:rPr>
          <w:spacing w:val="25"/>
        </w:rPr>
        <w:t xml:space="preserve"> </w:t>
      </w:r>
      <w:r>
        <w:t>электронного</w:t>
      </w:r>
      <w:r>
        <w:rPr>
          <w:spacing w:val="22"/>
        </w:rPr>
        <w:t xml:space="preserve"> </w:t>
      </w:r>
      <w:r>
        <w:t>баланса</w:t>
      </w:r>
      <w:r>
        <w:rPr>
          <w:spacing w:val="34"/>
        </w:rPr>
        <w:t xml:space="preserve"> </w:t>
      </w:r>
      <w:r>
        <w:t>этих</w:t>
      </w:r>
      <w:r>
        <w:rPr>
          <w:spacing w:val="35"/>
        </w:rPr>
        <w:t xml:space="preserve"> </w:t>
      </w:r>
      <w:r>
        <w:rPr>
          <w:spacing w:val="-2"/>
        </w:rPr>
        <w:t>реакций;</w:t>
      </w:r>
    </w:p>
    <w:p w:rsidR="00156445" w:rsidRDefault="005A47D0">
      <w:pPr>
        <w:pStyle w:val="a3"/>
        <w:spacing w:before="9" w:line="252" w:lineRule="auto"/>
        <w:ind w:right="1112"/>
      </w:pPr>
      <w:r>
        <w:t>прогнозировать свойства веществ в зависимости от их строения, возможности протекания</w:t>
      </w:r>
      <w:r>
        <w:rPr>
          <w:spacing w:val="40"/>
        </w:rPr>
        <w:t xml:space="preserve"> </w:t>
      </w:r>
      <w:r>
        <w:t>химических</w:t>
      </w:r>
      <w:r>
        <w:rPr>
          <w:spacing w:val="40"/>
        </w:rPr>
        <w:t xml:space="preserve"> </w:t>
      </w:r>
      <w:r>
        <w:t>превращений</w:t>
      </w:r>
      <w:r>
        <w:rPr>
          <w:spacing w:val="40"/>
        </w:rPr>
        <w:t xml:space="preserve"> </w:t>
      </w:r>
      <w:r>
        <w:t>в</w:t>
      </w:r>
      <w:r>
        <w:rPr>
          <w:spacing w:val="40"/>
        </w:rPr>
        <w:t xml:space="preserve"> </w:t>
      </w:r>
      <w:r>
        <w:t>различных</w:t>
      </w:r>
      <w:r>
        <w:rPr>
          <w:spacing w:val="40"/>
        </w:rPr>
        <w:t xml:space="preserve"> </w:t>
      </w:r>
      <w:r>
        <w:t>условиях;</w:t>
      </w:r>
    </w:p>
    <w:p w:rsidR="00156445" w:rsidRDefault="005A47D0">
      <w:pPr>
        <w:pStyle w:val="a3"/>
        <w:spacing w:before="6" w:line="249" w:lineRule="auto"/>
        <w:ind w:right="1116"/>
      </w:pPr>
      <w:r>
        <w:t>вычислять</w:t>
      </w:r>
      <w:r>
        <w:rPr>
          <w:spacing w:val="40"/>
        </w:rPr>
        <w:t xml:space="preserve"> </w:t>
      </w:r>
      <w:r>
        <w:t>относительную</w:t>
      </w:r>
      <w:r>
        <w:rPr>
          <w:spacing w:val="40"/>
        </w:rPr>
        <w:t xml:space="preserve"> </w:t>
      </w:r>
      <w:r>
        <w:t>молекулярную</w:t>
      </w:r>
      <w:r>
        <w:rPr>
          <w:spacing w:val="40"/>
        </w:rPr>
        <w:t xml:space="preserve"> </w:t>
      </w:r>
      <w:r>
        <w:t>и</w:t>
      </w:r>
      <w:r>
        <w:rPr>
          <w:spacing w:val="40"/>
        </w:rPr>
        <w:t xml:space="preserve"> </w:t>
      </w:r>
      <w:r>
        <w:t>молярную</w:t>
      </w:r>
      <w:r>
        <w:rPr>
          <w:spacing w:val="40"/>
        </w:rPr>
        <w:t xml:space="preserve"> </w:t>
      </w:r>
      <w:r>
        <w:t>массы</w:t>
      </w:r>
      <w:r>
        <w:rPr>
          <w:spacing w:val="40"/>
        </w:rPr>
        <w:t xml:space="preserve"> </w:t>
      </w:r>
      <w:r>
        <w:t>веществ,</w:t>
      </w:r>
      <w:r>
        <w:rPr>
          <w:spacing w:val="40"/>
        </w:rPr>
        <w:t xml:space="preserve"> </w:t>
      </w:r>
      <w:r>
        <w:t>массовую</w:t>
      </w:r>
      <w:r>
        <w:rPr>
          <w:spacing w:val="80"/>
        </w:rPr>
        <w:t xml:space="preserve"> </w:t>
      </w:r>
      <w:r>
        <w:t>долю химического элемента по формуле соединения, массовую долю вещества в растворе, проводить</w:t>
      </w:r>
      <w:r>
        <w:rPr>
          <w:spacing w:val="40"/>
        </w:rPr>
        <w:t xml:space="preserve"> </w:t>
      </w:r>
      <w:r>
        <w:t>расчёты</w:t>
      </w:r>
      <w:r>
        <w:rPr>
          <w:spacing w:val="40"/>
        </w:rPr>
        <w:t xml:space="preserve"> </w:t>
      </w:r>
      <w:r>
        <w:t>по</w:t>
      </w:r>
      <w:r>
        <w:rPr>
          <w:spacing w:val="40"/>
        </w:rPr>
        <w:t xml:space="preserve"> </w:t>
      </w:r>
      <w:r>
        <w:t>уравнению</w:t>
      </w:r>
      <w:r>
        <w:rPr>
          <w:spacing w:val="40"/>
        </w:rPr>
        <w:t xml:space="preserve"> </w:t>
      </w:r>
      <w:r>
        <w:t>химической</w:t>
      </w:r>
      <w:r>
        <w:rPr>
          <w:spacing w:val="40"/>
        </w:rPr>
        <w:t xml:space="preserve"> </w:t>
      </w:r>
      <w:r>
        <w:t>реакции;</w:t>
      </w:r>
    </w:p>
    <w:p w:rsidR="00156445" w:rsidRDefault="005A47D0">
      <w:pPr>
        <w:pStyle w:val="a3"/>
        <w:spacing w:before="6" w:line="249" w:lineRule="auto"/>
        <w:ind w:right="1110"/>
      </w:pPr>
      <w:r>
        <w:t>следовать</w:t>
      </w:r>
      <w:r>
        <w:rPr>
          <w:spacing w:val="40"/>
        </w:rPr>
        <w:t xml:space="preserve"> </w:t>
      </w:r>
      <w:r>
        <w:t>правилам</w:t>
      </w:r>
      <w:r>
        <w:rPr>
          <w:spacing w:val="40"/>
        </w:rPr>
        <w:t xml:space="preserve"> </w:t>
      </w:r>
      <w:r>
        <w:t>пользования</w:t>
      </w:r>
      <w:r>
        <w:rPr>
          <w:spacing w:val="40"/>
        </w:rPr>
        <w:t xml:space="preserve"> </w:t>
      </w:r>
      <w:r>
        <w:t>химической</w:t>
      </w:r>
      <w:r>
        <w:rPr>
          <w:spacing w:val="40"/>
        </w:rPr>
        <w:t xml:space="preserve"> </w:t>
      </w:r>
      <w:r>
        <w:t>посудой</w:t>
      </w:r>
      <w:r>
        <w:rPr>
          <w:spacing w:val="40"/>
        </w:rPr>
        <w:t xml:space="preserve"> </w:t>
      </w:r>
      <w:r>
        <w:t>и</w:t>
      </w:r>
      <w:r>
        <w:rPr>
          <w:spacing w:val="40"/>
        </w:rPr>
        <w:t xml:space="preserve"> </w:t>
      </w:r>
      <w:r>
        <w:t>лабораторным</w:t>
      </w:r>
      <w:r>
        <w:rPr>
          <w:spacing w:val="40"/>
        </w:rPr>
        <w:t xml:space="preserve"> </w:t>
      </w:r>
      <w:r>
        <w:t>оборудованием,</w:t>
      </w:r>
      <w:r>
        <w:rPr>
          <w:spacing w:val="80"/>
        </w:rPr>
        <w:t xml:space="preserve">  </w:t>
      </w:r>
      <w:r>
        <w:t>а</w:t>
      </w:r>
      <w:r>
        <w:rPr>
          <w:spacing w:val="80"/>
        </w:rPr>
        <w:t xml:space="preserve">  </w:t>
      </w:r>
      <w:r>
        <w:t>также</w:t>
      </w:r>
      <w:r>
        <w:rPr>
          <w:spacing w:val="80"/>
        </w:rPr>
        <w:t xml:space="preserve">  </w:t>
      </w:r>
      <w:r>
        <w:t>правилам</w:t>
      </w:r>
      <w:r>
        <w:rPr>
          <w:spacing w:val="80"/>
          <w:w w:val="150"/>
        </w:rPr>
        <w:t xml:space="preserve">  </w:t>
      </w:r>
      <w:r>
        <w:t>обращения</w:t>
      </w:r>
      <w:r>
        <w:rPr>
          <w:spacing w:val="62"/>
        </w:rPr>
        <w:t xml:space="preserve">   </w:t>
      </w:r>
      <w:r>
        <w:t>с</w:t>
      </w:r>
      <w:r>
        <w:rPr>
          <w:spacing w:val="80"/>
        </w:rPr>
        <w:t xml:space="preserve">  </w:t>
      </w:r>
      <w:r>
        <w:t>веществами</w:t>
      </w:r>
      <w:r>
        <w:rPr>
          <w:spacing w:val="80"/>
          <w:w w:val="150"/>
        </w:rPr>
        <w:t xml:space="preserve">  </w:t>
      </w:r>
      <w:r>
        <w:t>в</w:t>
      </w:r>
      <w:r>
        <w:rPr>
          <w:spacing w:val="80"/>
          <w:w w:val="150"/>
        </w:rPr>
        <w:t xml:space="preserve">  </w:t>
      </w:r>
      <w:r>
        <w:t>соответствии</w:t>
      </w:r>
      <w:r>
        <w:rPr>
          <w:spacing w:val="40"/>
        </w:rPr>
        <w:t xml:space="preserve"> </w:t>
      </w:r>
      <w:r>
        <w:t>с</w:t>
      </w:r>
      <w:r>
        <w:rPr>
          <w:spacing w:val="56"/>
        </w:rPr>
        <w:t xml:space="preserve">  </w:t>
      </w:r>
      <w:r>
        <w:t>инструкциями</w:t>
      </w:r>
      <w:r>
        <w:rPr>
          <w:spacing w:val="60"/>
        </w:rPr>
        <w:t xml:space="preserve">  </w:t>
      </w:r>
      <w:r>
        <w:t>по</w:t>
      </w:r>
      <w:r>
        <w:rPr>
          <w:spacing w:val="53"/>
        </w:rPr>
        <w:t xml:space="preserve">  </w:t>
      </w:r>
      <w:r>
        <w:t>выполнению</w:t>
      </w:r>
      <w:r>
        <w:rPr>
          <w:spacing w:val="59"/>
        </w:rPr>
        <w:t xml:space="preserve">  </w:t>
      </w:r>
      <w:r>
        <w:t>лабораторных</w:t>
      </w:r>
      <w:r>
        <w:rPr>
          <w:spacing w:val="59"/>
        </w:rPr>
        <w:t xml:space="preserve">  </w:t>
      </w:r>
      <w:r>
        <w:t>химических</w:t>
      </w:r>
      <w:r>
        <w:rPr>
          <w:spacing w:val="67"/>
        </w:rPr>
        <w:t xml:space="preserve">  </w:t>
      </w:r>
      <w:r>
        <w:t>опытов</w:t>
      </w:r>
      <w:r>
        <w:rPr>
          <w:spacing w:val="60"/>
        </w:rPr>
        <w:t xml:space="preserve">  </w:t>
      </w:r>
      <w:r>
        <w:t>по</w:t>
      </w:r>
      <w:r>
        <w:rPr>
          <w:spacing w:val="56"/>
        </w:rPr>
        <w:t xml:space="preserve">  </w:t>
      </w:r>
      <w:r>
        <w:t>получению и</w:t>
      </w:r>
      <w:r>
        <w:rPr>
          <w:spacing w:val="40"/>
        </w:rPr>
        <w:t xml:space="preserve"> </w:t>
      </w:r>
      <w:r>
        <w:t>собиранию</w:t>
      </w:r>
      <w:r>
        <w:rPr>
          <w:spacing w:val="40"/>
        </w:rPr>
        <w:t xml:space="preserve"> </w:t>
      </w:r>
      <w:r>
        <w:t>газообразных</w:t>
      </w:r>
      <w:r>
        <w:rPr>
          <w:spacing w:val="40"/>
        </w:rPr>
        <w:t xml:space="preserve"> </w:t>
      </w:r>
      <w:r>
        <w:t>веществ</w:t>
      </w:r>
      <w:r>
        <w:rPr>
          <w:spacing w:val="40"/>
        </w:rPr>
        <w:t xml:space="preserve"> </w:t>
      </w:r>
      <w:r>
        <w:t>(аммиака</w:t>
      </w:r>
      <w:r>
        <w:rPr>
          <w:spacing w:val="40"/>
        </w:rPr>
        <w:t xml:space="preserve"> </w:t>
      </w:r>
      <w:r>
        <w:t>и</w:t>
      </w:r>
      <w:r>
        <w:rPr>
          <w:spacing w:val="40"/>
        </w:rPr>
        <w:t xml:space="preserve"> </w:t>
      </w:r>
      <w:r>
        <w:t>углекислого</w:t>
      </w:r>
      <w:r>
        <w:rPr>
          <w:spacing w:val="40"/>
        </w:rPr>
        <w:t xml:space="preserve"> </w:t>
      </w:r>
      <w:r>
        <w:t>газа);</w:t>
      </w:r>
    </w:p>
    <w:p w:rsidR="00156445" w:rsidRDefault="005A47D0">
      <w:pPr>
        <w:pStyle w:val="a3"/>
        <w:spacing w:line="249" w:lineRule="auto"/>
        <w:ind w:right="1090"/>
      </w:pPr>
      <w:r>
        <w:t>проводить реакции, подтверждающие качественный состав различных веществ: распознавать</w:t>
      </w:r>
      <w:r>
        <w:rPr>
          <w:spacing w:val="80"/>
        </w:rPr>
        <w:t xml:space="preserve"> </w:t>
      </w:r>
      <w:r>
        <w:t>опытным</w:t>
      </w:r>
      <w:r>
        <w:rPr>
          <w:spacing w:val="80"/>
        </w:rPr>
        <w:t xml:space="preserve"> </w:t>
      </w:r>
      <w:r>
        <w:t>путём</w:t>
      </w:r>
      <w:r>
        <w:rPr>
          <w:spacing w:val="80"/>
        </w:rPr>
        <w:t xml:space="preserve"> </w:t>
      </w:r>
      <w:r>
        <w:t>хлоридбромид­,</w:t>
      </w:r>
      <w:r>
        <w:rPr>
          <w:spacing w:val="80"/>
        </w:rPr>
        <w:t xml:space="preserve"> </w:t>
      </w:r>
      <w:r>
        <w:t>иодид­,</w:t>
      </w:r>
      <w:r>
        <w:rPr>
          <w:spacing w:val="80"/>
        </w:rPr>
        <w:t xml:space="preserve"> </w:t>
      </w:r>
      <w:r>
        <w:t>карбонат­,</w:t>
      </w:r>
      <w:r>
        <w:rPr>
          <w:spacing w:val="80"/>
        </w:rPr>
        <w:t xml:space="preserve"> </w:t>
      </w:r>
      <w:r>
        <w:t>фосфат­,</w:t>
      </w:r>
      <w:r>
        <w:rPr>
          <w:spacing w:val="80"/>
        </w:rPr>
        <w:t xml:space="preserve"> </w:t>
      </w:r>
      <w:r>
        <w:t>силикат­, сульфат­,</w:t>
      </w:r>
      <w:r>
        <w:rPr>
          <w:spacing w:val="40"/>
        </w:rPr>
        <w:t xml:space="preserve"> </w:t>
      </w:r>
      <w:r>
        <w:t>гидроксид­ионы,</w:t>
      </w:r>
      <w:r>
        <w:rPr>
          <w:spacing w:val="40"/>
        </w:rPr>
        <w:t xml:space="preserve"> </w:t>
      </w:r>
      <w:r>
        <w:t>катионы</w:t>
      </w:r>
      <w:r>
        <w:rPr>
          <w:spacing w:val="40"/>
        </w:rPr>
        <w:t xml:space="preserve"> </w:t>
      </w:r>
      <w:r>
        <w:t>аммония</w:t>
      </w:r>
      <w:r>
        <w:rPr>
          <w:spacing w:val="40"/>
        </w:rPr>
        <w:t xml:space="preserve"> </w:t>
      </w:r>
      <w:r>
        <w:t>и</w:t>
      </w:r>
      <w:r>
        <w:rPr>
          <w:spacing w:val="40"/>
        </w:rPr>
        <w:t xml:space="preserve"> </w:t>
      </w:r>
      <w:r>
        <w:t>ионы</w:t>
      </w:r>
      <w:r>
        <w:rPr>
          <w:spacing w:val="40"/>
        </w:rPr>
        <w:t xml:space="preserve"> </w:t>
      </w:r>
      <w:r>
        <w:t>изученных</w:t>
      </w:r>
      <w:r>
        <w:rPr>
          <w:spacing w:val="40"/>
        </w:rPr>
        <w:t xml:space="preserve"> </w:t>
      </w:r>
      <w:r>
        <w:t>металлов,</w:t>
      </w:r>
      <w:r>
        <w:rPr>
          <w:spacing w:val="40"/>
        </w:rPr>
        <w:t xml:space="preserve"> </w:t>
      </w:r>
      <w:r>
        <w:t>присутствующие</w:t>
      </w:r>
      <w:r>
        <w:rPr>
          <w:spacing w:val="40"/>
        </w:rPr>
        <w:t xml:space="preserve"> </w:t>
      </w:r>
      <w:r>
        <w:t>в водных растворах неорганических веществ;</w:t>
      </w:r>
    </w:p>
    <w:p w:rsidR="00156445" w:rsidRDefault="005A47D0">
      <w:pPr>
        <w:pStyle w:val="a3"/>
        <w:spacing w:line="256" w:lineRule="auto"/>
        <w:ind w:right="1091"/>
      </w:pPr>
      <w:r>
        <w:t>применять основные операции мыслительной деятельности – анализ и синтез,</w:t>
      </w:r>
      <w:r>
        <w:rPr>
          <w:spacing w:val="80"/>
          <w:w w:val="150"/>
        </w:rPr>
        <w:t xml:space="preserve"> </w:t>
      </w:r>
      <w:r>
        <w:t>сравнение,</w:t>
      </w:r>
      <w:r>
        <w:rPr>
          <w:spacing w:val="80"/>
          <w:w w:val="150"/>
        </w:rPr>
        <w:t xml:space="preserve"> </w:t>
      </w:r>
      <w:r>
        <w:t>обобщение,</w:t>
      </w:r>
      <w:r>
        <w:rPr>
          <w:spacing w:val="80"/>
        </w:rPr>
        <w:t xml:space="preserve"> </w:t>
      </w:r>
      <w:r>
        <w:t>систематизацию,</w:t>
      </w:r>
      <w:r>
        <w:rPr>
          <w:spacing w:val="80"/>
        </w:rPr>
        <w:t xml:space="preserve"> </w:t>
      </w:r>
      <w:r>
        <w:t>выявление</w:t>
      </w:r>
      <w:r>
        <w:rPr>
          <w:spacing w:val="80"/>
        </w:rPr>
        <w:t xml:space="preserve"> </w:t>
      </w:r>
      <w:r>
        <w:t>причинно­следственных</w:t>
      </w:r>
      <w:r>
        <w:rPr>
          <w:spacing w:val="80"/>
          <w:w w:val="150"/>
        </w:rPr>
        <w:t xml:space="preserve"> </w:t>
      </w:r>
      <w:r>
        <w:t>связей</w:t>
      </w:r>
      <w:r>
        <w:rPr>
          <w:spacing w:val="40"/>
        </w:rPr>
        <w:t xml:space="preserve"> </w:t>
      </w:r>
      <w:r>
        <w:t>–</w:t>
      </w:r>
      <w:r>
        <w:rPr>
          <w:spacing w:val="80"/>
          <w:w w:val="150"/>
        </w:rPr>
        <w:t xml:space="preserve"> </w:t>
      </w:r>
      <w:r>
        <w:t>для</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tabs>
          <w:tab w:val="left" w:pos="3095"/>
          <w:tab w:val="left" w:pos="5011"/>
          <w:tab w:val="left" w:pos="7421"/>
          <w:tab w:val="left" w:pos="9501"/>
        </w:tabs>
        <w:spacing w:before="224" w:line="252" w:lineRule="auto"/>
        <w:ind w:right="1094" w:firstLine="0"/>
      </w:pPr>
      <w:r>
        <w:t xml:space="preserve">изучения свойств веществ и химических реакций, естественно­научные методы познания – </w:t>
      </w:r>
      <w:r>
        <w:rPr>
          <w:spacing w:val="-2"/>
        </w:rPr>
        <w:t>наблюдение,</w:t>
      </w:r>
      <w:r>
        <w:tab/>
      </w:r>
      <w:r>
        <w:rPr>
          <w:spacing w:val="-2"/>
        </w:rPr>
        <w:t>измерение,</w:t>
      </w:r>
      <w:r>
        <w:tab/>
      </w:r>
      <w:r>
        <w:rPr>
          <w:spacing w:val="-2"/>
        </w:rPr>
        <w:t>моделирование,</w:t>
      </w:r>
      <w:r>
        <w:tab/>
      </w:r>
      <w:r>
        <w:rPr>
          <w:spacing w:val="-2"/>
        </w:rPr>
        <w:t>эксперимент</w:t>
      </w:r>
      <w:r>
        <w:tab/>
      </w:r>
      <w:r>
        <w:rPr>
          <w:spacing w:val="-2"/>
        </w:rPr>
        <w:t xml:space="preserve">(реальный </w:t>
      </w:r>
      <w:r>
        <w:t>и мысленный).</w:t>
      </w:r>
    </w:p>
    <w:p w:rsidR="00156445" w:rsidRDefault="005A47D0">
      <w:pPr>
        <w:pStyle w:val="Heading2"/>
        <w:numPr>
          <w:ilvl w:val="2"/>
          <w:numId w:val="83"/>
        </w:numPr>
        <w:tabs>
          <w:tab w:val="left" w:pos="2441"/>
        </w:tabs>
        <w:spacing w:before="8"/>
        <w:ind w:left="2441" w:hanging="719"/>
        <w:jc w:val="both"/>
      </w:pPr>
      <w:bookmarkStart w:id="101" w:name="2.1.14._Рабочая_программа_по_учебному_пр"/>
      <w:bookmarkEnd w:id="101"/>
      <w:r>
        <w:t>Рабочая</w:t>
      </w:r>
      <w:r>
        <w:rPr>
          <w:spacing w:val="40"/>
        </w:rPr>
        <w:t xml:space="preserve"> </w:t>
      </w:r>
      <w:r>
        <w:t>программа</w:t>
      </w:r>
      <w:r>
        <w:rPr>
          <w:spacing w:val="33"/>
        </w:rPr>
        <w:t xml:space="preserve"> </w:t>
      </w:r>
      <w:r>
        <w:t>по</w:t>
      </w:r>
      <w:r>
        <w:rPr>
          <w:spacing w:val="58"/>
        </w:rPr>
        <w:t xml:space="preserve"> </w:t>
      </w:r>
      <w:r>
        <w:t>учебному</w:t>
      </w:r>
      <w:r>
        <w:rPr>
          <w:spacing w:val="32"/>
        </w:rPr>
        <w:t xml:space="preserve"> </w:t>
      </w:r>
      <w:r>
        <w:t>предмету</w:t>
      </w:r>
      <w:r>
        <w:rPr>
          <w:spacing w:val="37"/>
        </w:rPr>
        <w:t xml:space="preserve"> </w:t>
      </w:r>
      <w:r>
        <w:rPr>
          <w:spacing w:val="-2"/>
        </w:rPr>
        <w:t>«Биология».</w:t>
      </w:r>
    </w:p>
    <w:p w:rsidR="00156445" w:rsidRDefault="005A47D0">
      <w:pPr>
        <w:pStyle w:val="a3"/>
        <w:spacing w:before="4"/>
        <w:ind w:left="1780" w:firstLine="0"/>
      </w:pPr>
      <w:r>
        <w:rPr>
          <w:spacing w:val="2"/>
        </w:rPr>
        <w:t>Пояснительная</w:t>
      </w:r>
      <w:r>
        <w:rPr>
          <w:spacing w:val="30"/>
        </w:rPr>
        <w:t xml:space="preserve"> </w:t>
      </w:r>
      <w:r>
        <w:rPr>
          <w:spacing w:val="-2"/>
        </w:rPr>
        <w:t>записка.</w:t>
      </w:r>
    </w:p>
    <w:p w:rsidR="00156445" w:rsidRDefault="005A47D0">
      <w:pPr>
        <w:pStyle w:val="a3"/>
        <w:tabs>
          <w:tab w:val="left" w:pos="2658"/>
          <w:tab w:val="left" w:pos="4867"/>
          <w:tab w:val="left" w:pos="7431"/>
          <w:tab w:val="left" w:pos="8440"/>
          <w:tab w:val="left" w:pos="9986"/>
        </w:tabs>
        <w:spacing w:before="9" w:line="249" w:lineRule="auto"/>
        <w:ind w:right="1091"/>
      </w:pPr>
      <w:r>
        <w:t>Программа</w:t>
      </w:r>
      <w:r>
        <w:rPr>
          <w:spacing w:val="40"/>
        </w:rPr>
        <w:t xml:space="preserve"> </w:t>
      </w:r>
      <w:r>
        <w:t>по</w:t>
      </w:r>
      <w:r>
        <w:rPr>
          <w:spacing w:val="40"/>
        </w:rPr>
        <w:t xml:space="preserve"> </w:t>
      </w:r>
      <w:r>
        <w:t>биологии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составлена</w:t>
      </w:r>
      <w:r>
        <w:rPr>
          <w:spacing w:val="40"/>
        </w:rPr>
        <w:t xml:space="preserve"> </w:t>
      </w:r>
      <w:r>
        <w:t xml:space="preserve">на основе требований к результатам освоения основной образовательной программы основного </w:t>
      </w:r>
      <w:r>
        <w:rPr>
          <w:spacing w:val="-2"/>
        </w:rPr>
        <w:t>общего</w:t>
      </w:r>
      <w:r>
        <w:tab/>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w:t>
      </w:r>
      <w:r>
        <w:rPr>
          <w:spacing w:val="40"/>
        </w:rPr>
        <w:t xml:space="preserve"> </w:t>
      </w:r>
      <w:r>
        <w:t>федеральной</w:t>
      </w:r>
      <w:r>
        <w:rPr>
          <w:spacing w:val="40"/>
        </w:rPr>
        <w:t xml:space="preserve"> </w:t>
      </w:r>
      <w:r>
        <w:t>программы воспитания.</w:t>
      </w:r>
    </w:p>
    <w:p w:rsidR="00156445" w:rsidRDefault="005A47D0">
      <w:pPr>
        <w:pStyle w:val="a3"/>
        <w:tabs>
          <w:tab w:val="left" w:pos="3311"/>
          <w:tab w:val="left" w:pos="4478"/>
          <w:tab w:val="left" w:pos="7273"/>
          <w:tab w:val="left" w:pos="9554"/>
        </w:tabs>
        <w:spacing w:line="252" w:lineRule="auto"/>
        <w:ind w:right="1099"/>
      </w:pPr>
      <w: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Pr>
          <w:spacing w:val="-2"/>
        </w:rPr>
        <w:t>личностным</w:t>
      </w:r>
      <w:r>
        <w:tab/>
      </w:r>
      <w:r>
        <w:rPr>
          <w:spacing w:val="-10"/>
        </w:rPr>
        <w:t>и</w:t>
      </w:r>
      <w:r>
        <w:tab/>
      </w:r>
      <w:r>
        <w:rPr>
          <w:spacing w:val="-2"/>
        </w:rPr>
        <w:t>метапредметным</w:t>
      </w:r>
      <w:r>
        <w:tab/>
      </w:r>
      <w:r>
        <w:rPr>
          <w:spacing w:val="-2"/>
        </w:rPr>
        <w:t>результатам</w:t>
      </w:r>
      <w:r>
        <w:tab/>
      </w:r>
      <w:r>
        <w:rPr>
          <w:spacing w:val="-2"/>
        </w:rPr>
        <w:t xml:space="preserve">обучения, </w:t>
      </w:r>
      <w:r>
        <w:t>а</w:t>
      </w:r>
      <w:r>
        <w:rPr>
          <w:spacing w:val="40"/>
        </w:rPr>
        <w:t xml:space="preserve"> </w:t>
      </w:r>
      <w:r>
        <w:t>также</w:t>
      </w:r>
      <w:r>
        <w:rPr>
          <w:spacing w:val="40"/>
        </w:rPr>
        <w:t xml:space="preserve"> </w:t>
      </w:r>
      <w:r>
        <w:t>реализация</w:t>
      </w:r>
      <w:r>
        <w:rPr>
          <w:spacing w:val="40"/>
        </w:rPr>
        <w:t xml:space="preserve"> </w:t>
      </w:r>
      <w:r>
        <w:t>межпредметных</w:t>
      </w:r>
      <w:r>
        <w:rPr>
          <w:spacing w:val="40"/>
        </w:rPr>
        <w:t xml:space="preserve"> </w:t>
      </w:r>
      <w:r>
        <w:t>связей</w:t>
      </w:r>
      <w:r>
        <w:rPr>
          <w:spacing w:val="40"/>
        </w:rPr>
        <w:t xml:space="preserve"> </w:t>
      </w:r>
      <w:r>
        <w:t>естественно-научных</w:t>
      </w:r>
      <w:r>
        <w:rPr>
          <w:spacing w:val="40"/>
        </w:rPr>
        <w:t xml:space="preserve"> </w:t>
      </w:r>
      <w:r>
        <w:t>учебных</w:t>
      </w:r>
      <w:r>
        <w:rPr>
          <w:spacing w:val="40"/>
        </w:rPr>
        <w:t xml:space="preserve"> </w:t>
      </w:r>
      <w:r>
        <w:t>предметов</w:t>
      </w:r>
      <w:r>
        <w:rPr>
          <w:spacing w:val="40"/>
        </w:rPr>
        <w:t xml:space="preserve"> </w:t>
      </w:r>
      <w:r>
        <w:t>на уровне основного общего образования.</w:t>
      </w:r>
    </w:p>
    <w:p w:rsidR="00156445" w:rsidRDefault="005A47D0">
      <w:pPr>
        <w:pStyle w:val="a3"/>
        <w:spacing w:line="249" w:lineRule="auto"/>
        <w:ind w:right="1116"/>
      </w:pPr>
      <w:r>
        <w:t>Программа включает распределение содержания учебного материала по классам и примерный</w:t>
      </w:r>
      <w:r>
        <w:rPr>
          <w:spacing w:val="74"/>
        </w:rPr>
        <w:t xml:space="preserve">    </w:t>
      </w:r>
      <w:r>
        <w:t>объём</w:t>
      </w:r>
      <w:r>
        <w:rPr>
          <w:spacing w:val="70"/>
          <w:w w:val="150"/>
        </w:rPr>
        <w:t xml:space="preserve">   </w:t>
      </w:r>
      <w:r>
        <w:t>учебных</w:t>
      </w:r>
      <w:r>
        <w:rPr>
          <w:spacing w:val="67"/>
          <w:w w:val="150"/>
        </w:rPr>
        <w:t xml:space="preserve">   </w:t>
      </w:r>
      <w:r>
        <w:t>часов</w:t>
      </w:r>
      <w:r>
        <w:rPr>
          <w:spacing w:val="67"/>
          <w:w w:val="150"/>
        </w:rPr>
        <w:t xml:space="preserve">   </w:t>
      </w:r>
      <w:r>
        <w:t>для</w:t>
      </w:r>
      <w:r>
        <w:rPr>
          <w:spacing w:val="66"/>
          <w:w w:val="150"/>
        </w:rPr>
        <w:t xml:space="preserve">   </w:t>
      </w:r>
      <w:r>
        <w:t>изучения</w:t>
      </w:r>
      <w:r>
        <w:rPr>
          <w:spacing w:val="66"/>
          <w:w w:val="150"/>
        </w:rPr>
        <w:t xml:space="preserve">   </w:t>
      </w:r>
      <w:r>
        <w:t>разделов</w:t>
      </w:r>
      <w:r>
        <w:rPr>
          <w:spacing w:val="67"/>
          <w:w w:val="150"/>
        </w:rPr>
        <w:t xml:space="preserve">   </w:t>
      </w:r>
      <w:r>
        <w:t>и</w:t>
      </w:r>
      <w:r>
        <w:rPr>
          <w:spacing w:val="67"/>
          <w:w w:val="150"/>
        </w:rPr>
        <w:t xml:space="preserve">   </w:t>
      </w:r>
      <w:r>
        <w:t>тем, а также рекомендуемую последовательность изучения тем, основанную на логике развития предметного</w:t>
      </w:r>
      <w:r>
        <w:rPr>
          <w:spacing w:val="40"/>
        </w:rPr>
        <w:t xml:space="preserve"> </w:t>
      </w:r>
      <w:r>
        <w:t>содержания</w:t>
      </w:r>
      <w:r>
        <w:rPr>
          <w:spacing w:val="40"/>
        </w:rPr>
        <w:t xml:space="preserve"> </w:t>
      </w:r>
      <w:r>
        <w:t>с</w:t>
      </w:r>
      <w:r>
        <w:rPr>
          <w:spacing w:val="40"/>
        </w:rPr>
        <w:t xml:space="preserve"> </w:t>
      </w:r>
      <w:r>
        <w:t>учётом</w:t>
      </w:r>
      <w:r>
        <w:rPr>
          <w:spacing w:val="40"/>
        </w:rPr>
        <w:t xml:space="preserve"> </w:t>
      </w:r>
      <w:r>
        <w:t>возрастных</w:t>
      </w:r>
      <w:r>
        <w:rPr>
          <w:spacing w:val="40"/>
        </w:rPr>
        <w:t xml:space="preserve"> </w:t>
      </w:r>
      <w:r>
        <w:t>особенностей</w:t>
      </w:r>
      <w:r>
        <w:rPr>
          <w:spacing w:val="40"/>
        </w:rPr>
        <w:t xml:space="preserve"> </w:t>
      </w:r>
      <w:r>
        <w:t>обучающихся.</w:t>
      </w:r>
    </w:p>
    <w:p w:rsidR="00156445" w:rsidRDefault="005A47D0">
      <w:pPr>
        <w:pStyle w:val="a3"/>
        <w:spacing w:line="249" w:lineRule="auto"/>
        <w:ind w:right="1092"/>
      </w:pPr>
      <w:r>
        <w:t>Программа</w:t>
      </w:r>
      <w:r>
        <w:rPr>
          <w:spacing w:val="80"/>
        </w:rPr>
        <w:t xml:space="preserve">   </w:t>
      </w:r>
      <w:r>
        <w:t>имеет</w:t>
      </w:r>
      <w:r>
        <w:rPr>
          <w:spacing w:val="80"/>
        </w:rPr>
        <w:t xml:space="preserve">   </w:t>
      </w:r>
      <w:r>
        <w:t>примерный</w:t>
      </w:r>
      <w:r>
        <w:rPr>
          <w:spacing w:val="80"/>
        </w:rPr>
        <w:t xml:space="preserve">   </w:t>
      </w:r>
      <w:r>
        <w:t>характер</w:t>
      </w:r>
      <w:r>
        <w:rPr>
          <w:spacing w:val="80"/>
        </w:rPr>
        <w:t xml:space="preserve">   </w:t>
      </w:r>
      <w:r>
        <w:t>и</w:t>
      </w:r>
      <w:r>
        <w:rPr>
          <w:spacing w:val="80"/>
        </w:rPr>
        <w:t xml:space="preserve">   </w:t>
      </w:r>
      <w:r>
        <w:t>может</w:t>
      </w:r>
      <w:r>
        <w:rPr>
          <w:spacing w:val="80"/>
        </w:rPr>
        <w:t xml:space="preserve">   </w:t>
      </w:r>
      <w:r>
        <w:t>стать</w:t>
      </w:r>
      <w:r>
        <w:rPr>
          <w:spacing w:val="80"/>
        </w:rPr>
        <w:t xml:space="preserve">   </w:t>
      </w:r>
      <w:r>
        <w:t>основой для составления учителями биологии своих рабочих программ и организации учебного</w:t>
      </w:r>
      <w:r>
        <w:rPr>
          <w:spacing w:val="40"/>
        </w:rPr>
        <w:t xml:space="preserve"> </w:t>
      </w:r>
      <w:r>
        <w:t>процесса. Учителями могут быть использованы различные методические подходы к преподаванию</w:t>
      </w:r>
      <w:r>
        <w:rPr>
          <w:spacing w:val="40"/>
        </w:rPr>
        <w:t xml:space="preserve"> </w:t>
      </w:r>
      <w:r>
        <w:t>биологии</w:t>
      </w:r>
      <w:r>
        <w:rPr>
          <w:spacing w:val="40"/>
        </w:rPr>
        <w:t xml:space="preserve"> </w:t>
      </w:r>
      <w:r>
        <w:t>при</w:t>
      </w:r>
      <w:r>
        <w:rPr>
          <w:spacing w:val="40"/>
        </w:rPr>
        <w:t xml:space="preserve"> </w:t>
      </w:r>
      <w:r>
        <w:t>условии</w:t>
      </w:r>
      <w:r>
        <w:rPr>
          <w:spacing w:val="40"/>
        </w:rPr>
        <w:t xml:space="preserve"> </w:t>
      </w:r>
      <w:r>
        <w:t>сохранения</w:t>
      </w:r>
      <w:r>
        <w:rPr>
          <w:spacing w:val="40"/>
        </w:rPr>
        <w:t xml:space="preserve"> </w:t>
      </w:r>
      <w:r>
        <w:t>обязательной</w:t>
      </w:r>
      <w:r>
        <w:rPr>
          <w:spacing w:val="40"/>
        </w:rPr>
        <w:t xml:space="preserve"> </w:t>
      </w:r>
      <w:r>
        <w:t>части</w:t>
      </w:r>
      <w:r>
        <w:rPr>
          <w:spacing w:val="40"/>
        </w:rPr>
        <w:t xml:space="preserve"> </w:t>
      </w:r>
      <w:r>
        <w:t>содержания</w:t>
      </w:r>
      <w:r>
        <w:rPr>
          <w:spacing w:val="80"/>
        </w:rPr>
        <w:t xml:space="preserve"> </w:t>
      </w:r>
      <w:r>
        <w:rPr>
          <w:spacing w:val="-2"/>
        </w:rPr>
        <w:t>программы.</w:t>
      </w:r>
    </w:p>
    <w:p w:rsidR="00156445" w:rsidRDefault="005A47D0">
      <w:pPr>
        <w:pStyle w:val="a3"/>
        <w:spacing w:line="247" w:lineRule="auto"/>
        <w:ind w:right="1101"/>
      </w:pPr>
      <w:r>
        <w:t>В</w:t>
      </w:r>
      <w:r>
        <w:rPr>
          <w:spacing w:val="80"/>
          <w:w w:val="150"/>
        </w:rPr>
        <w:t xml:space="preserve">   </w:t>
      </w:r>
      <w:r>
        <w:t>программе</w:t>
      </w:r>
      <w:r>
        <w:rPr>
          <w:spacing w:val="79"/>
          <w:w w:val="150"/>
        </w:rPr>
        <w:t xml:space="preserve">   </w:t>
      </w:r>
      <w:r>
        <w:t>определяются</w:t>
      </w:r>
      <w:r>
        <w:rPr>
          <w:spacing w:val="80"/>
          <w:w w:val="150"/>
        </w:rPr>
        <w:t xml:space="preserve">   </w:t>
      </w:r>
      <w:r>
        <w:t>основные</w:t>
      </w:r>
      <w:r>
        <w:rPr>
          <w:spacing w:val="79"/>
          <w:w w:val="150"/>
        </w:rPr>
        <w:t xml:space="preserve">   </w:t>
      </w:r>
      <w:r>
        <w:t>цели</w:t>
      </w:r>
      <w:r>
        <w:rPr>
          <w:spacing w:val="79"/>
          <w:w w:val="150"/>
        </w:rPr>
        <w:t xml:space="preserve">   </w:t>
      </w:r>
      <w:r>
        <w:t>изучения</w:t>
      </w:r>
      <w:r>
        <w:rPr>
          <w:spacing w:val="80"/>
          <w:w w:val="150"/>
        </w:rPr>
        <w:t xml:space="preserve">   </w:t>
      </w:r>
      <w:r>
        <w:t>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w:t>
      </w:r>
      <w:r>
        <w:rPr>
          <w:spacing w:val="40"/>
        </w:rPr>
        <w:t xml:space="preserve"> </w:t>
      </w:r>
      <w:r>
        <w:t>биологии.</w:t>
      </w:r>
    </w:p>
    <w:p w:rsidR="00156445" w:rsidRDefault="005A47D0">
      <w:pPr>
        <w:pStyle w:val="a3"/>
        <w:spacing w:before="16"/>
        <w:ind w:left="1722" w:firstLine="0"/>
      </w:pPr>
      <w:r>
        <w:t>Программа</w:t>
      </w:r>
      <w:r>
        <w:rPr>
          <w:spacing w:val="27"/>
        </w:rPr>
        <w:t xml:space="preserve"> </w:t>
      </w:r>
      <w:r>
        <w:t>имеет</w:t>
      </w:r>
      <w:r>
        <w:rPr>
          <w:spacing w:val="28"/>
        </w:rPr>
        <w:t xml:space="preserve"> </w:t>
      </w:r>
      <w:r>
        <w:t>следующую</w:t>
      </w:r>
      <w:r>
        <w:rPr>
          <w:spacing w:val="39"/>
        </w:rPr>
        <w:t xml:space="preserve"> </w:t>
      </w:r>
      <w:r>
        <w:rPr>
          <w:spacing w:val="-2"/>
        </w:rPr>
        <w:t>структуру:</w:t>
      </w:r>
    </w:p>
    <w:p w:rsidR="00156445" w:rsidRDefault="005A47D0">
      <w:pPr>
        <w:pStyle w:val="a3"/>
        <w:spacing w:before="9" w:line="244" w:lineRule="auto"/>
        <w:ind w:left="1722" w:right="1773" w:firstLine="0"/>
      </w:pPr>
      <w:r>
        <w:t>планируемые результаты освоения программы по биологии по годам обучения; содержание</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по</w:t>
      </w:r>
      <w:r>
        <w:rPr>
          <w:spacing w:val="40"/>
        </w:rPr>
        <w:t xml:space="preserve"> </w:t>
      </w:r>
      <w:r>
        <w:t>годам</w:t>
      </w:r>
      <w:r>
        <w:rPr>
          <w:spacing w:val="40"/>
        </w:rPr>
        <w:t xml:space="preserve"> </w:t>
      </w:r>
      <w:r>
        <w:t>обучения.</w:t>
      </w:r>
    </w:p>
    <w:p w:rsidR="00156445" w:rsidRDefault="005A47D0">
      <w:pPr>
        <w:pStyle w:val="a3"/>
        <w:tabs>
          <w:tab w:val="left" w:pos="3494"/>
          <w:tab w:val="left" w:pos="5184"/>
          <w:tab w:val="left" w:pos="7229"/>
          <w:tab w:val="left" w:pos="9074"/>
        </w:tabs>
        <w:spacing w:before="13" w:line="249" w:lineRule="auto"/>
        <w:ind w:right="1097"/>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w:t>
      </w:r>
      <w:r>
        <w:rPr>
          <w:spacing w:val="40"/>
        </w:rPr>
        <w:t xml:space="preserve"> </w:t>
      </w:r>
      <w:r>
        <w:t>познаваемости</w:t>
      </w:r>
      <w:r>
        <w:rPr>
          <w:spacing w:val="40"/>
        </w:rPr>
        <w:t xml:space="preserve"> </w:t>
      </w:r>
      <w:r>
        <w:t>живой</w:t>
      </w:r>
      <w:r>
        <w:rPr>
          <w:spacing w:val="40"/>
        </w:rPr>
        <w:t xml:space="preserve"> </w:t>
      </w:r>
      <w:r>
        <w:t>природы</w:t>
      </w:r>
      <w:r>
        <w:rPr>
          <w:spacing w:val="40"/>
        </w:rPr>
        <w:t xml:space="preserve"> </w:t>
      </w:r>
      <w:r>
        <w:t>и</w:t>
      </w:r>
      <w:r>
        <w:rPr>
          <w:spacing w:val="40"/>
        </w:rPr>
        <w:t xml:space="preserve"> </w:t>
      </w:r>
      <w:r>
        <w:t>методах</w:t>
      </w:r>
      <w:r>
        <w:rPr>
          <w:spacing w:val="40"/>
        </w:rPr>
        <w:t xml:space="preserve"> </w:t>
      </w:r>
      <w:r>
        <w:t>её</w:t>
      </w:r>
      <w:r>
        <w:rPr>
          <w:spacing w:val="40"/>
        </w:rPr>
        <w:t xml:space="preserve"> </w:t>
      </w:r>
      <w:r>
        <w:t>познания,</w:t>
      </w:r>
      <w:r>
        <w:rPr>
          <w:spacing w:val="40"/>
        </w:rPr>
        <w:t xml:space="preserve"> </w:t>
      </w:r>
      <w:r>
        <w:t>он</w:t>
      </w:r>
      <w:r>
        <w:rPr>
          <w:spacing w:val="40"/>
        </w:rPr>
        <w:t xml:space="preserve"> </w:t>
      </w:r>
      <w:r>
        <w:t>позволяет</w:t>
      </w:r>
      <w:r>
        <w:rPr>
          <w:spacing w:val="40"/>
        </w:rPr>
        <w:t xml:space="preserve"> </w:t>
      </w:r>
      <w:r>
        <w:t>сформировать</w:t>
      </w:r>
      <w:r>
        <w:rPr>
          <w:spacing w:val="40"/>
        </w:rPr>
        <w:t xml:space="preserve"> </w:t>
      </w:r>
      <w:r>
        <w:t>систему</w:t>
      </w:r>
      <w:r>
        <w:rPr>
          <w:spacing w:val="39"/>
        </w:rPr>
        <w:t xml:space="preserve">  </w:t>
      </w:r>
      <w:r>
        <w:t>научных</w:t>
      </w:r>
      <w:r>
        <w:rPr>
          <w:spacing w:val="76"/>
        </w:rPr>
        <w:t xml:space="preserve">  </w:t>
      </w:r>
      <w:r>
        <w:t>знаний</w:t>
      </w:r>
      <w:r>
        <w:rPr>
          <w:spacing w:val="77"/>
        </w:rPr>
        <w:t xml:space="preserve">  </w:t>
      </w:r>
      <w:r>
        <w:t>о</w:t>
      </w:r>
      <w:r>
        <w:rPr>
          <w:spacing w:val="75"/>
        </w:rPr>
        <w:t xml:space="preserve">  </w:t>
      </w:r>
      <w:r>
        <w:t>живых</w:t>
      </w:r>
      <w:r>
        <w:rPr>
          <w:spacing w:val="80"/>
        </w:rPr>
        <w:t xml:space="preserve">  </w:t>
      </w:r>
      <w:r>
        <w:t>системах,</w:t>
      </w:r>
      <w:r>
        <w:rPr>
          <w:spacing w:val="79"/>
        </w:rPr>
        <w:t xml:space="preserve">  </w:t>
      </w:r>
      <w:r>
        <w:t>умения</w:t>
      </w:r>
      <w:r>
        <w:rPr>
          <w:spacing w:val="78"/>
        </w:rPr>
        <w:t xml:space="preserve">  </w:t>
      </w:r>
      <w:r>
        <w:t>их</w:t>
      </w:r>
      <w:r>
        <w:rPr>
          <w:spacing w:val="73"/>
        </w:rPr>
        <w:t xml:space="preserve">  </w:t>
      </w:r>
      <w:r>
        <w:t>получать,</w:t>
      </w:r>
      <w:r>
        <w:rPr>
          <w:spacing w:val="76"/>
        </w:rPr>
        <w:t xml:space="preserve">  </w:t>
      </w:r>
      <w:r>
        <w:t>присваивать и применять в жизненных ситуациях.</w:t>
      </w:r>
    </w:p>
    <w:p w:rsidR="00156445" w:rsidRDefault="005A47D0">
      <w:pPr>
        <w:pStyle w:val="a3"/>
        <w:spacing w:line="252" w:lineRule="auto"/>
        <w:ind w:right="1105"/>
      </w:pPr>
      <w:r>
        <w:t>Биологическая</w:t>
      </w:r>
      <w:r>
        <w:rPr>
          <w:spacing w:val="40"/>
        </w:rPr>
        <w:t xml:space="preserve"> </w:t>
      </w:r>
      <w:r>
        <w:t>подготовка</w:t>
      </w:r>
      <w:r>
        <w:rPr>
          <w:spacing w:val="40"/>
        </w:rPr>
        <w:t xml:space="preserve"> </w:t>
      </w:r>
      <w:r>
        <w:t>обеспечивает</w:t>
      </w:r>
      <w:r>
        <w:rPr>
          <w:spacing w:val="40"/>
        </w:rPr>
        <w:t xml:space="preserve"> </w:t>
      </w:r>
      <w:r>
        <w:t>понимание</w:t>
      </w:r>
      <w:r>
        <w:rPr>
          <w:spacing w:val="40"/>
        </w:rPr>
        <w:t xml:space="preserve"> </w:t>
      </w:r>
      <w:r>
        <w:t>обучающимися</w:t>
      </w:r>
      <w:r>
        <w:rPr>
          <w:spacing w:val="40"/>
        </w:rPr>
        <w:t xml:space="preserve"> </w:t>
      </w:r>
      <w:r>
        <w:t>научных принципов человеческой деятельности в природе, закладывает основы экологической</w:t>
      </w:r>
      <w:r>
        <w:rPr>
          <w:spacing w:val="80"/>
          <w:w w:val="150"/>
        </w:rPr>
        <w:t xml:space="preserve"> </w:t>
      </w:r>
      <w:r>
        <w:t>культуры, здорового образа жизни.</w:t>
      </w:r>
    </w:p>
    <w:p w:rsidR="00156445" w:rsidRDefault="005A47D0">
      <w:pPr>
        <w:pStyle w:val="a3"/>
        <w:spacing w:before="1" w:line="244" w:lineRule="auto"/>
        <w:ind w:left="1722" w:right="1105" w:firstLine="0"/>
      </w:pPr>
      <w:r>
        <w:t>Целями изучения биологии на уровне основного общего образования являются: формирование</w:t>
      </w:r>
      <w:r>
        <w:rPr>
          <w:spacing w:val="40"/>
        </w:rPr>
        <w:t xml:space="preserve"> </w:t>
      </w:r>
      <w:r>
        <w:t>системы</w:t>
      </w:r>
      <w:r>
        <w:rPr>
          <w:spacing w:val="40"/>
        </w:rPr>
        <w:t xml:space="preserve"> </w:t>
      </w:r>
      <w:r>
        <w:t>знаний</w:t>
      </w:r>
      <w:r>
        <w:rPr>
          <w:spacing w:val="40"/>
        </w:rPr>
        <w:t xml:space="preserve"> </w:t>
      </w:r>
      <w:r>
        <w:t>о</w:t>
      </w:r>
      <w:r>
        <w:rPr>
          <w:spacing w:val="40"/>
        </w:rPr>
        <w:t xml:space="preserve"> </w:t>
      </w:r>
      <w:r>
        <w:t>признаках</w:t>
      </w:r>
      <w:r>
        <w:rPr>
          <w:spacing w:val="40"/>
        </w:rPr>
        <w:t xml:space="preserve"> </w:t>
      </w:r>
      <w:r>
        <w:t>и</w:t>
      </w:r>
      <w:r>
        <w:rPr>
          <w:spacing w:val="40"/>
        </w:rPr>
        <w:t xml:space="preserve"> </w:t>
      </w:r>
      <w:r>
        <w:t>процессах</w:t>
      </w:r>
      <w:r>
        <w:rPr>
          <w:spacing w:val="40"/>
        </w:rPr>
        <w:t xml:space="preserve"> </w:t>
      </w:r>
      <w:r>
        <w:t>жизнедеятельности</w:t>
      </w:r>
    </w:p>
    <w:p w:rsidR="00156445" w:rsidRDefault="005A47D0">
      <w:pPr>
        <w:pStyle w:val="a3"/>
        <w:spacing w:before="8"/>
        <w:ind w:firstLine="0"/>
      </w:pPr>
      <w:r>
        <w:t>биологических</w:t>
      </w:r>
      <w:r>
        <w:rPr>
          <w:spacing w:val="26"/>
        </w:rPr>
        <w:t xml:space="preserve"> </w:t>
      </w:r>
      <w:r>
        <w:t>систем</w:t>
      </w:r>
      <w:r>
        <w:rPr>
          <w:spacing w:val="33"/>
        </w:rPr>
        <w:t xml:space="preserve"> </w:t>
      </w:r>
      <w:r>
        <w:t>разного</w:t>
      </w:r>
      <w:r>
        <w:rPr>
          <w:spacing w:val="28"/>
        </w:rPr>
        <w:t xml:space="preserve"> </w:t>
      </w:r>
      <w:r>
        <w:t>уровня</w:t>
      </w:r>
      <w:r>
        <w:rPr>
          <w:spacing w:val="41"/>
        </w:rPr>
        <w:t xml:space="preserve"> </w:t>
      </w:r>
      <w:r>
        <w:rPr>
          <w:spacing w:val="-2"/>
        </w:rPr>
        <w:t>организации;</w:t>
      </w:r>
    </w:p>
    <w:p w:rsidR="00156445" w:rsidRDefault="005A47D0">
      <w:pPr>
        <w:pStyle w:val="a3"/>
        <w:spacing w:before="9" w:line="247" w:lineRule="auto"/>
        <w:ind w:right="1119"/>
      </w:pPr>
      <w:r>
        <w:t>формирование системы знаний об особенностях строения, жизнедеятельности</w:t>
      </w:r>
      <w:r>
        <w:rPr>
          <w:spacing w:val="80"/>
          <w:w w:val="150"/>
        </w:rPr>
        <w:t xml:space="preserve"> </w:t>
      </w:r>
      <w:r>
        <w:t>организма</w:t>
      </w:r>
      <w:r>
        <w:rPr>
          <w:spacing w:val="40"/>
        </w:rPr>
        <w:t xml:space="preserve"> </w:t>
      </w:r>
      <w:r>
        <w:t>человека,</w:t>
      </w:r>
      <w:r>
        <w:rPr>
          <w:spacing w:val="40"/>
        </w:rPr>
        <w:t xml:space="preserve"> </w:t>
      </w:r>
      <w:r>
        <w:t>условиях</w:t>
      </w:r>
      <w:r>
        <w:rPr>
          <w:spacing w:val="40"/>
        </w:rPr>
        <w:t xml:space="preserve"> </w:t>
      </w:r>
      <w:r>
        <w:t>сохранения</w:t>
      </w:r>
      <w:r>
        <w:rPr>
          <w:spacing w:val="40"/>
        </w:rPr>
        <w:t xml:space="preserve"> </w:t>
      </w:r>
      <w:r>
        <w:t>его</w:t>
      </w:r>
      <w:r>
        <w:rPr>
          <w:spacing w:val="40"/>
        </w:rPr>
        <w:t xml:space="preserve"> </w:t>
      </w:r>
      <w:r>
        <w:t>здоровья;</w:t>
      </w:r>
    </w:p>
    <w:p w:rsidR="00156445" w:rsidRDefault="005A47D0">
      <w:pPr>
        <w:pStyle w:val="a3"/>
        <w:spacing w:before="8" w:line="247" w:lineRule="auto"/>
        <w:ind w:right="1109"/>
      </w:pPr>
      <w:r>
        <w:t>формирование умений применять методы биологической науки для изучения биологических</w:t>
      </w:r>
      <w:r>
        <w:rPr>
          <w:spacing w:val="40"/>
        </w:rPr>
        <w:t xml:space="preserve"> </w:t>
      </w:r>
      <w:r>
        <w:t>систем,</w:t>
      </w:r>
      <w:r>
        <w:rPr>
          <w:spacing w:val="40"/>
        </w:rPr>
        <w:t xml:space="preserve"> </w:t>
      </w:r>
      <w:r>
        <w:t>в</w:t>
      </w:r>
      <w:r>
        <w:rPr>
          <w:spacing w:val="40"/>
        </w:rPr>
        <w:t xml:space="preserve"> </w:t>
      </w:r>
      <w:r>
        <w:t>том</w:t>
      </w:r>
      <w:r>
        <w:rPr>
          <w:spacing w:val="40"/>
        </w:rPr>
        <w:t xml:space="preserve"> </w:t>
      </w:r>
      <w:r>
        <w:t>числе и</w:t>
      </w:r>
      <w:r>
        <w:rPr>
          <w:spacing w:val="40"/>
        </w:rPr>
        <w:t xml:space="preserve"> </w:t>
      </w:r>
      <w:r>
        <w:t>организма</w:t>
      </w:r>
      <w:r>
        <w:rPr>
          <w:spacing w:val="40"/>
        </w:rPr>
        <w:t xml:space="preserve"> </w:t>
      </w:r>
      <w:r>
        <w:t>человека;</w:t>
      </w:r>
    </w:p>
    <w:p w:rsidR="00156445" w:rsidRDefault="005A47D0">
      <w:pPr>
        <w:pStyle w:val="a3"/>
        <w:spacing w:before="2" w:line="252" w:lineRule="auto"/>
        <w:ind w:right="1105"/>
      </w:pPr>
      <w:r>
        <w:t>формирование умений использовать информацию о современных достижениях в</w:t>
      </w:r>
      <w:r>
        <w:rPr>
          <w:spacing w:val="80"/>
        </w:rPr>
        <w:t xml:space="preserve"> </w:t>
      </w:r>
      <w:r>
        <w:t>области</w:t>
      </w:r>
      <w:r>
        <w:rPr>
          <w:spacing w:val="40"/>
        </w:rPr>
        <w:t xml:space="preserve"> </w:t>
      </w:r>
      <w:r>
        <w:t>биологии</w:t>
      </w:r>
      <w:r>
        <w:rPr>
          <w:spacing w:val="40"/>
        </w:rPr>
        <w:t xml:space="preserve"> </w:t>
      </w:r>
      <w:r>
        <w:t>для</w:t>
      </w:r>
      <w:r>
        <w:rPr>
          <w:spacing w:val="40"/>
        </w:rPr>
        <w:t xml:space="preserve"> </w:t>
      </w:r>
      <w:r>
        <w:t>объяснения</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живой</w:t>
      </w:r>
      <w:r>
        <w:rPr>
          <w:spacing w:val="40"/>
        </w:rPr>
        <w:t xml:space="preserve"> </w:t>
      </w:r>
      <w:r>
        <w:t>природы</w:t>
      </w:r>
      <w:r>
        <w:rPr>
          <w:spacing w:val="40"/>
        </w:rPr>
        <w:t xml:space="preserve"> </w:t>
      </w:r>
      <w:r>
        <w:t>и</w:t>
      </w:r>
      <w:r>
        <w:rPr>
          <w:spacing w:val="40"/>
        </w:rPr>
        <w:t xml:space="preserve"> </w:t>
      </w:r>
      <w:r>
        <w:t>жизнедеятельности</w:t>
      </w:r>
      <w:r>
        <w:rPr>
          <w:spacing w:val="40"/>
        </w:rPr>
        <w:t xml:space="preserve"> </w:t>
      </w:r>
      <w:r>
        <w:t>собственного организма;</w:t>
      </w:r>
    </w:p>
    <w:p w:rsidR="00156445" w:rsidRDefault="005A47D0">
      <w:pPr>
        <w:pStyle w:val="a3"/>
        <w:spacing w:before="3" w:line="252" w:lineRule="auto"/>
        <w:ind w:right="1105"/>
      </w:pPr>
      <w:r>
        <w:t>формирование умений объяснять роль биологии в практической деятельности людей, значение</w:t>
      </w:r>
      <w:r>
        <w:rPr>
          <w:spacing w:val="80"/>
        </w:rPr>
        <w:t xml:space="preserve"> </w:t>
      </w:r>
      <w:r>
        <w:t>биологического</w:t>
      </w:r>
      <w:r>
        <w:rPr>
          <w:spacing w:val="80"/>
        </w:rPr>
        <w:t xml:space="preserve"> </w:t>
      </w:r>
      <w:r>
        <w:t>разнообразия</w:t>
      </w:r>
      <w:r>
        <w:rPr>
          <w:spacing w:val="80"/>
        </w:rPr>
        <w:t xml:space="preserve"> </w:t>
      </w:r>
      <w:r>
        <w:t>для</w:t>
      </w:r>
      <w:r>
        <w:rPr>
          <w:spacing w:val="80"/>
        </w:rPr>
        <w:t xml:space="preserve"> </w:t>
      </w:r>
      <w:r>
        <w:t>сохранения</w:t>
      </w:r>
      <w:r>
        <w:rPr>
          <w:spacing w:val="80"/>
        </w:rPr>
        <w:t xml:space="preserve"> </w:t>
      </w:r>
      <w:r>
        <w:t>биосферы,</w:t>
      </w:r>
      <w:r>
        <w:rPr>
          <w:spacing w:val="80"/>
        </w:rPr>
        <w:t xml:space="preserve"> </w:t>
      </w:r>
      <w:r>
        <w:t>последствия деятельности человека в природе;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7"/>
      </w:pPr>
      <w:r>
        <w:t>формирование экологической культуры в целях сохранения собственного здоровья и охраны окружающей среды.</w:t>
      </w:r>
    </w:p>
    <w:p w:rsidR="00156445" w:rsidRDefault="005A47D0">
      <w:pPr>
        <w:pStyle w:val="a3"/>
        <w:spacing w:before="17"/>
        <w:ind w:left="1722" w:firstLine="0"/>
      </w:pPr>
      <w:r>
        <w:t>Достижение</w:t>
      </w:r>
      <w:r>
        <w:rPr>
          <w:spacing w:val="14"/>
        </w:rPr>
        <w:t xml:space="preserve"> </w:t>
      </w:r>
      <w:r>
        <w:t>целей</w:t>
      </w:r>
      <w:r>
        <w:rPr>
          <w:spacing w:val="45"/>
        </w:rPr>
        <w:t xml:space="preserve"> </w:t>
      </w:r>
      <w:r>
        <w:t>обеспечивается</w:t>
      </w:r>
      <w:r>
        <w:rPr>
          <w:spacing w:val="35"/>
        </w:rPr>
        <w:t xml:space="preserve"> </w:t>
      </w:r>
      <w:r>
        <w:t>решением</w:t>
      </w:r>
      <w:r>
        <w:rPr>
          <w:spacing w:val="38"/>
        </w:rPr>
        <w:t xml:space="preserve"> </w:t>
      </w:r>
      <w:r>
        <w:t>следующих</w:t>
      </w:r>
      <w:r>
        <w:rPr>
          <w:spacing w:val="22"/>
        </w:rPr>
        <w:t xml:space="preserve"> </w:t>
      </w:r>
      <w:r>
        <w:rPr>
          <w:spacing w:val="-2"/>
        </w:rPr>
        <w:t>задач:</w:t>
      </w:r>
    </w:p>
    <w:p w:rsidR="00156445" w:rsidRDefault="005A47D0">
      <w:pPr>
        <w:pStyle w:val="a3"/>
        <w:tabs>
          <w:tab w:val="left" w:pos="6696"/>
          <w:tab w:val="left" w:pos="7794"/>
          <w:tab w:val="left" w:pos="9643"/>
        </w:tabs>
        <w:spacing w:line="247" w:lineRule="auto"/>
        <w:ind w:right="1110"/>
      </w:pPr>
      <w:r>
        <w:t>приобретение знаний обучающимися о живой природе, закономерностях строения, жизнедеятельности</w:t>
      </w:r>
      <w:r>
        <w:rPr>
          <w:spacing w:val="80"/>
        </w:rPr>
        <w:t xml:space="preserve">   </w:t>
      </w:r>
      <w:r>
        <w:t>и</w:t>
      </w:r>
      <w:r>
        <w:rPr>
          <w:spacing w:val="80"/>
        </w:rPr>
        <w:t xml:space="preserve">   </w:t>
      </w:r>
      <w:r>
        <w:t>средообразующей</w:t>
      </w:r>
      <w:r>
        <w:tab/>
      </w:r>
      <w:r>
        <w:rPr>
          <w:spacing w:val="-4"/>
        </w:rPr>
        <w:t>роли</w:t>
      </w:r>
      <w:r>
        <w:tab/>
      </w:r>
      <w:r>
        <w:rPr>
          <w:spacing w:val="-2"/>
        </w:rPr>
        <w:t>организмов,</w:t>
      </w:r>
      <w:r>
        <w:tab/>
      </w:r>
      <w:r>
        <w:rPr>
          <w:spacing w:val="-2"/>
        </w:rPr>
        <w:t xml:space="preserve">человеке </w:t>
      </w:r>
      <w:r>
        <w:t>как</w:t>
      </w:r>
      <w:r>
        <w:rPr>
          <w:spacing w:val="40"/>
        </w:rPr>
        <w:t xml:space="preserve"> </w:t>
      </w:r>
      <w:r>
        <w:t>биосоциальном</w:t>
      </w:r>
      <w:r>
        <w:rPr>
          <w:spacing w:val="40"/>
        </w:rPr>
        <w:t xml:space="preserve"> </w:t>
      </w:r>
      <w:r>
        <w:t>существе,</w:t>
      </w:r>
      <w:r>
        <w:rPr>
          <w:spacing w:val="40"/>
        </w:rPr>
        <w:t xml:space="preserve"> </w:t>
      </w:r>
      <w:r>
        <w:t>о роли</w:t>
      </w:r>
      <w:r>
        <w:rPr>
          <w:spacing w:val="40"/>
        </w:rPr>
        <w:t xml:space="preserve"> </w:t>
      </w:r>
      <w:r>
        <w:t>биологической</w:t>
      </w:r>
      <w:r>
        <w:rPr>
          <w:spacing w:val="40"/>
        </w:rPr>
        <w:t xml:space="preserve"> </w:t>
      </w:r>
      <w:r>
        <w:t>науки</w:t>
      </w:r>
      <w:r>
        <w:rPr>
          <w:spacing w:val="40"/>
        </w:rPr>
        <w:t xml:space="preserve"> </w:t>
      </w:r>
      <w:r>
        <w:t>в</w:t>
      </w:r>
      <w:r>
        <w:rPr>
          <w:spacing w:val="40"/>
        </w:rPr>
        <w:t xml:space="preserve"> </w:t>
      </w:r>
      <w:r>
        <w:t>практической</w:t>
      </w:r>
      <w:r>
        <w:rPr>
          <w:spacing w:val="40"/>
        </w:rPr>
        <w:t xml:space="preserve"> </w:t>
      </w:r>
      <w:r>
        <w:t xml:space="preserve">деятельности </w:t>
      </w:r>
      <w:r>
        <w:rPr>
          <w:spacing w:val="-2"/>
        </w:rPr>
        <w:t>людей;</w:t>
      </w:r>
    </w:p>
    <w:p w:rsidR="00156445" w:rsidRDefault="005A47D0">
      <w:pPr>
        <w:pStyle w:val="a3"/>
        <w:spacing w:before="14" w:line="247" w:lineRule="auto"/>
        <w:ind w:right="1101"/>
      </w:pPr>
      <w:r>
        <w:t>овладение умениями проводить исследования с использованием биологического оборудования</w:t>
      </w:r>
      <w:r>
        <w:rPr>
          <w:spacing w:val="40"/>
        </w:rPr>
        <w:t xml:space="preserve"> </w:t>
      </w:r>
      <w:r>
        <w:t>и</w:t>
      </w:r>
      <w:r>
        <w:rPr>
          <w:spacing w:val="40"/>
        </w:rPr>
        <w:t xml:space="preserve"> </w:t>
      </w:r>
      <w:r>
        <w:t>наблюдения</w:t>
      </w:r>
      <w:r>
        <w:rPr>
          <w:spacing w:val="40"/>
        </w:rPr>
        <w:t xml:space="preserve"> </w:t>
      </w:r>
      <w:r>
        <w:t>за</w:t>
      </w:r>
      <w:r>
        <w:rPr>
          <w:spacing w:val="40"/>
        </w:rPr>
        <w:t xml:space="preserve"> </w:t>
      </w:r>
      <w:r>
        <w:t>состоянием</w:t>
      </w:r>
      <w:r>
        <w:rPr>
          <w:spacing w:val="40"/>
        </w:rPr>
        <w:t xml:space="preserve"> </w:t>
      </w:r>
      <w:r>
        <w:t>собственного</w:t>
      </w:r>
      <w:r>
        <w:rPr>
          <w:spacing w:val="40"/>
        </w:rPr>
        <w:t xml:space="preserve"> </w:t>
      </w:r>
      <w:r>
        <w:t>организма;</w:t>
      </w:r>
    </w:p>
    <w:p w:rsidR="00156445" w:rsidRDefault="005A47D0">
      <w:pPr>
        <w:pStyle w:val="a3"/>
        <w:tabs>
          <w:tab w:val="left" w:pos="3287"/>
          <w:tab w:val="left" w:pos="4805"/>
          <w:tab w:val="left" w:pos="6178"/>
          <w:tab w:val="left" w:pos="6922"/>
          <w:tab w:val="left" w:pos="9107"/>
        </w:tabs>
        <w:spacing w:before="3" w:line="252" w:lineRule="auto"/>
        <w:ind w:right="1110"/>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w:t>
      </w:r>
      <w:r>
        <w:rPr>
          <w:spacing w:val="64"/>
        </w:rPr>
        <w:t xml:space="preserve">  </w:t>
      </w:r>
      <w:r>
        <w:t>том</w:t>
      </w:r>
      <w:r>
        <w:rPr>
          <w:spacing w:val="65"/>
          <w:w w:val="150"/>
        </w:rPr>
        <w:t xml:space="preserve">  </w:t>
      </w:r>
      <w:r>
        <w:t>числе</w:t>
      </w:r>
      <w:r>
        <w:rPr>
          <w:spacing w:val="70"/>
          <w:w w:val="150"/>
        </w:rPr>
        <w:t xml:space="preserve">  </w:t>
      </w:r>
      <w:r>
        <w:t>о</w:t>
      </w:r>
      <w:r>
        <w:rPr>
          <w:spacing w:val="66"/>
          <w:w w:val="150"/>
        </w:rPr>
        <w:t xml:space="preserve">  </w:t>
      </w:r>
      <w:r>
        <w:t>современных</w:t>
      </w:r>
      <w:r>
        <w:rPr>
          <w:spacing w:val="70"/>
          <w:w w:val="150"/>
        </w:rPr>
        <w:t xml:space="preserve">  </w:t>
      </w:r>
      <w:r>
        <w:t>достижениях</w:t>
      </w:r>
      <w:r>
        <w:rPr>
          <w:spacing w:val="65"/>
          <w:w w:val="150"/>
        </w:rPr>
        <w:t xml:space="preserve">  </w:t>
      </w:r>
      <w:r>
        <w:t>в</w:t>
      </w:r>
      <w:r>
        <w:rPr>
          <w:spacing w:val="74"/>
          <w:w w:val="150"/>
        </w:rPr>
        <w:t xml:space="preserve">  </w:t>
      </w:r>
      <w:r>
        <w:t>области</w:t>
      </w:r>
      <w:r>
        <w:rPr>
          <w:spacing w:val="72"/>
          <w:w w:val="150"/>
        </w:rPr>
        <w:t xml:space="preserve">  </w:t>
      </w:r>
      <w:r>
        <w:t>биологии,</w:t>
      </w:r>
      <w:r>
        <w:rPr>
          <w:spacing w:val="69"/>
          <w:w w:val="150"/>
        </w:rPr>
        <w:t xml:space="preserve">  </w:t>
      </w:r>
      <w:r>
        <w:t>её</w:t>
      </w:r>
      <w:r>
        <w:rPr>
          <w:spacing w:val="68"/>
          <w:w w:val="150"/>
        </w:rPr>
        <w:t xml:space="preserve">  </w:t>
      </w:r>
      <w:r>
        <w:t>анализ и критическое оценивание;</w:t>
      </w:r>
    </w:p>
    <w:p w:rsidR="00156445" w:rsidRDefault="005A47D0">
      <w:pPr>
        <w:pStyle w:val="a3"/>
        <w:spacing w:before="2" w:line="252" w:lineRule="auto"/>
        <w:ind w:right="1112"/>
      </w:pPr>
      <w:r>
        <w:t>воспитание</w:t>
      </w:r>
      <w:r>
        <w:rPr>
          <w:spacing w:val="80"/>
        </w:rPr>
        <w:t xml:space="preserve">  </w:t>
      </w:r>
      <w:r>
        <w:t>биологически</w:t>
      </w:r>
      <w:r>
        <w:rPr>
          <w:spacing w:val="80"/>
          <w:w w:val="150"/>
        </w:rPr>
        <w:t xml:space="preserve">  </w:t>
      </w:r>
      <w:r>
        <w:t>и</w:t>
      </w:r>
      <w:r>
        <w:rPr>
          <w:spacing w:val="80"/>
          <w:w w:val="150"/>
        </w:rPr>
        <w:t xml:space="preserve">  </w:t>
      </w:r>
      <w:r>
        <w:t>экологически</w:t>
      </w:r>
      <w:r>
        <w:rPr>
          <w:spacing w:val="80"/>
          <w:w w:val="150"/>
        </w:rPr>
        <w:t xml:space="preserve">  </w:t>
      </w:r>
      <w:r>
        <w:t>грамотной</w:t>
      </w:r>
      <w:r>
        <w:rPr>
          <w:spacing w:val="80"/>
          <w:w w:val="150"/>
        </w:rPr>
        <w:t xml:space="preserve">  </w:t>
      </w:r>
      <w:r>
        <w:t>личности,</w:t>
      </w:r>
      <w:r>
        <w:rPr>
          <w:spacing w:val="80"/>
          <w:w w:val="150"/>
        </w:rPr>
        <w:t xml:space="preserve">  </w:t>
      </w:r>
      <w:r>
        <w:t>готовой</w:t>
      </w:r>
      <w:r>
        <w:rPr>
          <w:spacing w:val="80"/>
        </w:rPr>
        <w:t xml:space="preserve"> </w:t>
      </w:r>
      <w:r>
        <w:t>к</w:t>
      </w:r>
      <w:r>
        <w:rPr>
          <w:spacing w:val="40"/>
        </w:rPr>
        <w:t xml:space="preserve"> </w:t>
      </w:r>
      <w:r>
        <w:t>сохранению</w:t>
      </w:r>
      <w:r>
        <w:rPr>
          <w:spacing w:val="40"/>
        </w:rPr>
        <w:t xml:space="preserve"> </w:t>
      </w:r>
      <w:r>
        <w:t>собственного</w:t>
      </w:r>
      <w:r>
        <w:rPr>
          <w:spacing w:val="40"/>
        </w:rPr>
        <w:t xml:space="preserve"> </w:t>
      </w:r>
      <w:r>
        <w:t>здоровья</w:t>
      </w:r>
      <w:r>
        <w:rPr>
          <w:spacing w:val="40"/>
        </w:rPr>
        <w:t xml:space="preserve"> </w:t>
      </w:r>
      <w:r>
        <w:t>и</w:t>
      </w:r>
      <w:r>
        <w:rPr>
          <w:spacing w:val="40"/>
        </w:rPr>
        <w:t xml:space="preserve"> </w:t>
      </w:r>
      <w:r>
        <w:t>охраны</w:t>
      </w:r>
      <w:r>
        <w:rPr>
          <w:spacing w:val="40"/>
        </w:rPr>
        <w:t xml:space="preserve"> </w:t>
      </w:r>
      <w:r>
        <w:t>окружающей</w:t>
      </w:r>
      <w:r>
        <w:rPr>
          <w:spacing w:val="40"/>
        </w:rPr>
        <w:t xml:space="preserve"> </w:t>
      </w:r>
      <w:r>
        <w:t>среды.</w:t>
      </w:r>
    </w:p>
    <w:p w:rsidR="00156445" w:rsidRDefault="005A47D0">
      <w:pPr>
        <w:pStyle w:val="a3"/>
        <w:spacing w:before="1" w:line="249" w:lineRule="auto"/>
        <w:ind w:right="1126"/>
      </w:pPr>
      <w:r>
        <w:t>В соответствии с ФГОС ООО биология является обязательным предметом на уровне основного общего образования.</w:t>
      </w:r>
    </w:p>
    <w:p w:rsidR="00156445" w:rsidRDefault="005A47D0">
      <w:pPr>
        <w:pStyle w:val="a3"/>
        <w:spacing w:line="247" w:lineRule="auto"/>
        <w:ind w:right="1089"/>
      </w:pPr>
      <w:r>
        <w:t>Общее</w:t>
      </w:r>
      <w:r>
        <w:rPr>
          <w:spacing w:val="51"/>
        </w:rPr>
        <w:t xml:space="preserve">  </w:t>
      </w:r>
      <w:r>
        <w:t>число</w:t>
      </w:r>
      <w:r>
        <w:rPr>
          <w:spacing w:val="40"/>
        </w:rPr>
        <w:t xml:space="preserve">  </w:t>
      </w:r>
      <w:r>
        <w:t>часов,</w:t>
      </w:r>
      <w:r>
        <w:rPr>
          <w:spacing w:val="53"/>
        </w:rPr>
        <w:t xml:space="preserve">  </w:t>
      </w:r>
      <w:r>
        <w:t>рекомендованных</w:t>
      </w:r>
      <w:r>
        <w:rPr>
          <w:spacing w:val="51"/>
        </w:rPr>
        <w:t xml:space="preserve">  </w:t>
      </w:r>
      <w:r>
        <w:t>для</w:t>
      </w:r>
      <w:r>
        <w:rPr>
          <w:spacing w:val="55"/>
        </w:rPr>
        <w:t xml:space="preserve">  </w:t>
      </w:r>
      <w:r>
        <w:t>изучения</w:t>
      </w:r>
      <w:r>
        <w:rPr>
          <w:spacing w:val="52"/>
        </w:rPr>
        <w:t xml:space="preserve">  </w:t>
      </w:r>
      <w:r>
        <w:t>биологии,</w:t>
      </w:r>
      <w:r>
        <w:rPr>
          <w:spacing w:val="80"/>
          <w:w w:val="150"/>
        </w:rPr>
        <w:t xml:space="preserve"> </w:t>
      </w:r>
      <w:r>
        <w:t>–</w:t>
      </w:r>
      <w:r>
        <w:rPr>
          <w:spacing w:val="52"/>
        </w:rPr>
        <w:t xml:space="preserve">  </w:t>
      </w:r>
      <w:r>
        <w:t>238</w:t>
      </w:r>
      <w:r>
        <w:rPr>
          <w:spacing w:val="52"/>
        </w:rPr>
        <w:t xml:space="preserve">  </w:t>
      </w:r>
      <w:r>
        <w:t>часов: в</w:t>
      </w:r>
      <w:r>
        <w:rPr>
          <w:spacing w:val="55"/>
        </w:rPr>
        <w:t xml:space="preserve"> </w:t>
      </w:r>
      <w:r>
        <w:t>5</w:t>
      </w:r>
      <w:r>
        <w:rPr>
          <w:spacing w:val="31"/>
        </w:rPr>
        <w:t xml:space="preserve">  </w:t>
      </w:r>
      <w:r>
        <w:t>классе</w:t>
      </w:r>
      <w:r>
        <w:rPr>
          <w:spacing w:val="31"/>
        </w:rPr>
        <w:t xml:space="preserve">  </w:t>
      </w:r>
      <w:r>
        <w:t>–</w:t>
      </w:r>
      <w:r>
        <w:rPr>
          <w:spacing w:val="31"/>
        </w:rPr>
        <w:t xml:space="preserve">  </w:t>
      </w:r>
      <w:r>
        <w:t>34</w:t>
      </w:r>
      <w:r>
        <w:rPr>
          <w:spacing w:val="31"/>
        </w:rPr>
        <w:t xml:space="preserve">  </w:t>
      </w:r>
      <w:r>
        <w:t>часа</w:t>
      </w:r>
      <w:r>
        <w:rPr>
          <w:spacing w:val="30"/>
        </w:rPr>
        <w:t xml:space="preserve">  </w:t>
      </w:r>
      <w:r>
        <w:t>(1</w:t>
      </w:r>
      <w:r>
        <w:rPr>
          <w:spacing w:val="31"/>
        </w:rPr>
        <w:t xml:space="preserve">  </w:t>
      </w:r>
      <w:r>
        <w:t>час</w:t>
      </w:r>
      <w:r>
        <w:rPr>
          <w:spacing w:val="80"/>
          <w:w w:val="150"/>
        </w:rPr>
        <w:t xml:space="preserve"> </w:t>
      </w:r>
      <w:r>
        <w:t>в</w:t>
      </w:r>
      <w:r>
        <w:rPr>
          <w:spacing w:val="32"/>
        </w:rPr>
        <w:t xml:space="preserve">  </w:t>
      </w:r>
      <w:r>
        <w:t>неделю),</w:t>
      </w:r>
      <w:r>
        <w:rPr>
          <w:spacing w:val="80"/>
          <w:w w:val="150"/>
        </w:rPr>
        <w:t xml:space="preserve"> </w:t>
      </w:r>
      <w:r>
        <w:t>в</w:t>
      </w:r>
      <w:r>
        <w:rPr>
          <w:spacing w:val="80"/>
          <w:w w:val="150"/>
        </w:rPr>
        <w:t xml:space="preserve"> </w:t>
      </w:r>
      <w:r>
        <w:t>6</w:t>
      </w:r>
      <w:r>
        <w:rPr>
          <w:spacing w:val="31"/>
        </w:rPr>
        <w:t xml:space="preserve">  </w:t>
      </w:r>
      <w:r>
        <w:t>классе</w:t>
      </w:r>
      <w:r>
        <w:rPr>
          <w:spacing w:val="36"/>
        </w:rPr>
        <w:t xml:space="preserve">  </w:t>
      </w:r>
      <w:r>
        <w:t>–</w:t>
      </w:r>
      <w:r>
        <w:rPr>
          <w:spacing w:val="31"/>
        </w:rPr>
        <w:t xml:space="preserve">  </w:t>
      </w:r>
      <w:r>
        <w:t>34</w:t>
      </w:r>
      <w:r>
        <w:rPr>
          <w:spacing w:val="33"/>
        </w:rPr>
        <w:t xml:space="preserve">  </w:t>
      </w:r>
      <w:r>
        <w:t>часа</w:t>
      </w:r>
      <w:r>
        <w:rPr>
          <w:spacing w:val="33"/>
        </w:rPr>
        <w:t xml:space="preserve">  </w:t>
      </w:r>
      <w:r>
        <w:t>(1</w:t>
      </w:r>
      <w:r>
        <w:rPr>
          <w:spacing w:val="31"/>
        </w:rPr>
        <w:t xml:space="preserve">  </w:t>
      </w:r>
      <w:r>
        <w:t>час</w:t>
      </w:r>
      <w:r>
        <w:rPr>
          <w:spacing w:val="79"/>
          <w:w w:val="150"/>
        </w:rPr>
        <w:t xml:space="preserve"> </w:t>
      </w:r>
      <w:r>
        <w:t>в</w:t>
      </w:r>
      <w:r>
        <w:rPr>
          <w:spacing w:val="34"/>
        </w:rPr>
        <w:t xml:space="preserve">  </w:t>
      </w:r>
      <w:r>
        <w:t>неделю), в</w:t>
      </w:r>
      <w:r>
        <w:rPr>
          <w:spacing w:val="15"/>
        </w:rPr>
        <w:t xml:space="preserve"> </w:t>
      </w:r>
      <w:r>
        <w:t>7</w:t>
      </w:r>
      <w:r>
        <w:rPr>
          <w:spacing w:val="80"/>
        </w:rPr>
        <w:t xml:space="preserve"> </w:t>
      </w:r>
      <w:r>
        <w:t>классе</w:t>
      </w:r>
      <w:r>
        <w:rPr>
          <w:spacing w:val="61"/>
          <w:w w:val="150"/>
        </w:rPr>
        <w:t xml:space="preserve"> </w:t>
      </w:r>
      <w:r>
        <w:t>–</w:t>
      </w:r>
      <w:r>
        <w:rPr>
          <w:spacing w:val="79"/>
        </w:rPr>
        <w:t xml:space="preserve"> </w:t>
      </w:r>
      <w:r>
        <w:t>34</w:t>
      </w:r>
      <w:r>
        <w:rPr>
          <w:spacing w:val="80"/>
        </w:rPr>
        <w:t xml:space="preserve"> </w:t>
      </w:r>
      <w:r>
        <w:t>часа</w:t>
      </w:r>
      <w:r>
        <w:rPr>
          <w:spacing w:val="80"/>
        </w:rPr>
        <w:t xml:space="preserve"> </w:t>
      </w:r>
      <w:r>
        <w:t>(1</w:t>
      </w:r>
      <w:r>
        <w:rPr>
          <w:spacing w:val="79"/>
        </w:rPr>
        <w:t xml:space="preserve"> </w:t>
      </w:r>
      <w:r>
        <w:t>час</w:t>
      </w:r>
      <w:r>
        <w:rPr>
          <w:spacing w:val="80"/>
        </w:rPr>
        <w:t xml:space="preserve"> </w:t>
      </w:r>
      <w:r>
        <w:t>час</w:t>
      </w:r>
      <w:r>
        <w:rPr>
          <w:spacing w:val="80"/>
        </w:rPr>
        <w:t xml:space="preserve"> </w:t>
      </w:r>
      <w:r>
        <w:t>в</w:t>
      </w:r>
      <w:r>
        <w:rPr>
          <w:spacing w:val="80"/>
        </w:rPr>
        <w:t xml:space="preserve"> </w:t>
      </w:r>
      <w:r>
        <w:t>неделю),</w:t>
      </w:r>
      <w:r>
        <w:rPr>
          <w:spacing w:val="79"/>
        </w:rPr>
        <w:t xml:space="preserve"> </w:t>
      </w:r>
      <w:r>
        <w:t>в</w:t>
      </w:r>
      <w:r>
        <w:rPr>
          <w:spacing w:val="80"/>
        </w:rPr>
        <w:t xml:space="preserve"> </w:t>
      </w:r>
      <w:r>
        <w:t>8</w:t>
      </w:r>
      <w:r>
        <w:rPr>
          <w:spacing w:val="80"/>
        </w:rPr>
        <w:t xml:space="preserve"> </w:t>
      </w:r>
      <w:r>
        <w:t>классе</w:t>
      </w:r>
      <w:r>
        <w:rPr>
          <w:spacing w:val="72"/>
          <w:w w:val="150"/>
        </w:rPr>
        <w:t xml:space="preserve"> </w:t>
      </w:r>
      <w:r>
        <w:t>–</w:t>
      </w:r>
      <w:r>
        <w:rPr>
          <w:spacing w:val="79"/>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80"/>
        </w:rPr>
        <w:t xml:space="preserve"> </w:t>
      </w:r>
      <w:r>
        <w:t>в</w:t>
      </w:r>
      <w:r>
        <w:rPr>
          <w:spacing w:val="80"/>
        </w:rPr>
        <w:t xml:space="preserve"> </w:t>
      </w:r>
      <w:r>
        <w:t>неделю), в 9 классе – 68 часов (2 часа в неделю).</w:t>
      </w:r>
    </w:p>
    <w:p w:rsidR="00156445" w:rsidRDefault="005A47D0">
      <w:pPr>
        <w:pStyle w:val="Heading2"/>
        <w:spacing w:before="17" w:line="262" w:lineRule="exact"/>
      </w:pPr>
      <w:bookmarkStart w:id="102" w:name="Содержание_обучения_в_5_классе._(4)"/>
      <w:bookmarkEnd w:id="102"/>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5</w:t>
      </w:r>
      <w:r>
        <w:rPr>
          <w:spacing w:val="-8"/>
          <w:w w:val="105"/>
        </w:rPr>
        <w:t xml:space="preserve"> </w:t>
      </w:r>
      <w:r>
        <w:rPr>
          <w:spacing w:val="-2"/>
          <w:w w:val="105"/>
        </w:rPr>
        <w:t>классе.</w:t>
      </w:r>
    </w:p>
    <w:p w:rsidR="00156445" w:rsidRDefault="005A47D0">
      <w:pPr>
        <w:pStyle w:val="a3"/>
        <w:spacing w:line="262" w:lineRule="exact"/>
        <w:ind w:left="1722" w:firstLine="0"/>
      </w:pPr>
      <w:r>
        <w:t>Биология</w:t>
      </w:r>
      <w:r>
        <w:rPr>
          <w:spacing w:val="19"/>
        </w:rPr>
        <w:t xml:space="preserve"> </w:t>
      </w:r>
      <w:r>
        <w:t>–</w:t>
      </w:r>
      <w:r>
        <w:rPr>
          <w:spacing w:val="14"/>
        </w:rPr>
        <w:t xml:space="preserve"> </w:t>
      </w:r>
      <w:r>
        <w:t>наука</w:t>
      </w:r>
      <w:r>
        <w:rPr>
          <w:spacing w:val="17"/>
        </w:rPr>
        <w:t xml:space="preserve"> </w:t>
      </w:r>
      <w:r>
        <w:t>о</w:t>
      </w:r>
      <w:r>
        <w:rPr>
          <w:spacing w:val="13"/>
        </w:rPr>
        <w:t xml:space="preserve"> </w:t>
      </w:r>
      <w:r>
        <w:t>живой</w:t>
      </w:r>
      <w:r>
        <w:rPr>
          <w:spacing w:val="23"/>
        </w:rPr>
        <w:t xml:space="preserve"> </w:t>
      </w:r>
      <w:r>
        <w:rPr>
          <w:spacing w:val="-2"/>
        </w:rPr>
        <w:t>природе.</w:t>
      </w:r>
    </w:p>
    <w:p w:rsidR="00156445" w:rsidRDefault="005A47D0">
      <w:pPr>
        <w:pStyle w:val="a3"/>
        <w:spacing w:before="14" w:line="249" w:lineRule="auto"/>
        <w:ind w:right="1105"/>
      </w:pPr>
      <w:r>
        <w:t>Понятие</w:t>
      </w:r>
      <w:r>
        <w:rPr>
          <w:spacing w:val="40"/>
        </w:rPr>
        <w:t xml:space="preserve"> </w:t>
      </w:r>
      <w:r>
        <w:t>о</w:t>
      </w:r>
      <w:r>
        <w:rPr>
          <w:spacing w:val="40"/>
        </w:rPr>
        <w:t xml:space="preserve"> </w:t>
      </w:r>
      <w:r>
        <w:t>жизни.</w:t>
      </w:r>
      <w:r>
        <w:rPr>
          <w:spacing w:val="40"/>
        </w:rPr>
        <w:t xml:space="preserve"> </w:t>
      </w:r>
      <w:r>
        <w:t>Признаки</w:t>
      </w:r>
      <w:r>
        <w:rPr>
          <w:spacing w:val="40"/>
        </w:rPr>
        <w:t xml:space="preserve"> </w:t>
      </w:r>
      <w:r>
        <w:t>живого</w:t>
      </w:r>
      <w:r>
        <w:rPr>
          <w:spacing w:val="40"/>
        </w:rPr>
        <w:t xml:space="preserve"> </w:t>
      </w:r>
      <w:r>
        <w:t>(клеточное</w:t>
      </w:r>
      <w:r>
        <w:rPr>
          <w:spacing w:val="40"/>
        </w:rPr>
        <w:t xml:space="preserve"> </w:t>
      </w:r>
      <w:r>
        <w:t>строение,</w:t>
      </w:r>
      <w:r>
        <w:rPr>
          <w:spacing w:val="40"/>
        </w:rPr>
        <w:t xml:space="preserve"> </w:t>
      </w:r>
      <w:r>
        <w:t>питание,</w:t>
      </w:r>
      <w:r>
        <w:rPr>
          <w:spacing w:val="40"/>
        </w:rPr>
        <w:t xml:space="preserve"> </w:t>
      </w:r>
      <w:r>
        <w:t>дыхание, выделение,</w:t>
      </w:r>
      <w:r>
        <w:rPr>
          <w:spacing w:val="80"/>
        </w:rPr>
        <w:t xml:space="preserve">  </w:t>
      </w:r>
      <w:r>
        <w:t>рост</w:t>
      </w:r>
      <w:r>
        <w:rPr>
          <w:spacing w:val="80"/>
        </w:rPr>
        <w:t xml:space="preserve">  </w:t>
      </w:r>
      <w:r>
        <w:t>и</w:t>
      </w:r>
      <w:r>
        <w:rPr>
          <w:spacing w:val="80"/>
        </w:rPr>
        <w:t xml:space="preserve">  </w:t>
      </w:r>
      <w:r>
        <w:t>другие</w:t>
      </w:r>
      <w:r>
        <w:rPr>
          <w:spacing w:val="80"/>
        </w:rPr>
        <w:t xml:space="preserve">  </w:t>
      </w:r>
      <w:r>
        <w:t>признаки).</w:t>
      </w:r>
      <w:r>
        <w:rPr>
          <w:spacing w:val="80"/>
        </w:rPr>
        <w:t xml:space="preserve">  </w:t>
      </w:r>
      <w:r>
        <w:t>Объекты</w:t>
      </w:r>
      <w:r>
        <w:rPr>
          <w:spacing w:val="80"/>
        </w:rPr>
        <w:t xml:space="preserve">  </w:t>
      </w:r>
      <w:r>
        <w:t>живой</w:t>
      </w:r>
      <w:r>
        <w:rPr>
          <w:spacing w:val="70"/>
          <w:w w:val="150"/>
        </w:rPr>
        <w:t xml:space="preserve">  </w:t>
      </w:r>
      <w:r>
        <w:t>и</w:t>
      </w:r>
      <w:r>
        <w:rPr>
          <w:spacing w:val="80"/>
        </w:rPr>
        <w:t xml:space="preserve">  </w:t>
      </w:r>
      <w:r>
        <w:t>неживой</w:t>
      </w:r>
      <w:r>
        <w:rPr>
          <w:spacing w:val="80"/>
          <w:w w:val="150"/>
        </w:rPr>
        <w:t xml:space="preserve">  </w:t>
      </w:r>
      <w:r>
        <w:t>природы, их</w:t>
      </w:r>
      <w:r>
        <w:rPr>
          <w:spacing w:val="40"/>
        </w:rPr>
        <w:t xml:space="preserve"> </w:t>
      </w:r>
      <w:r>
        <w:t>сравнение.</w:t>
      </w:r>
      <w:r>
        <w:rPr>
          <w:spacing w:val="40"/>
        </w:rPr>
        <w:t xml:space="preserve"> </w:t>
      </w:r>
      <w:r>
        <w:t>Живая</w:t>
      </w:r>
      <w:r>
        <w:rPr>
          <w:spacing w:val="40"/>
        </w:rPr>
        <w:t xml:space="preserve"> </w:t>
      </w:r>
      <w:r>
        <w:t>и</w:t>
      </w:r>
      <w:r>
        <w:rPr>
          <w:spacing w:val="40"/>
        </w:rPr>
        <w:t xml:space="preserve"> </w:t>
      </w:r>
      <w:r>
        <w:t>неживая</w:t>
      </w:r>
      <w:r>
        <w:rPr>
          <w:spacing w:val="40"/>
        </w:rPr>
        <w:t xml:space="preserve"> </w:t>
      </w:r>
      <w:r>
        <w:t>природа</w:t>
      </w:r>
      <w:r>
        <w:rPr>
          <w:spacing w:val="40"/>
        </w:rPr>
        <w:t xml:space="preserve"> </w:t>
      </w:r>
      <w:r>
        <w:t>–</w:t>
      </w:r>
      <w:r>
        <w:rPr>
          <w:spacing w:val="40"/>
        </w:rPr>
        <w:t xml:space="preserve"> </w:t>
      </w:r>
      <w:r>
        <w:t>единое целое.</w:t>
      </w:r>
    </w:p>
    <w:p w:rsidR="00156445" w:rsidRDefault="005A47D0">
      <w:pPr>
        <w:pStyle w:val="a3"/>
        <w:tabs>
          <w:tab w:val="left" w:pos="2509"/>
          <w:tab w:val="left" w:pos="4493"/>
          <w:tab w:val="left" w:pos="5626"/>
          <w:tab w:val="left" w:pos="7609"/>
          <w:tab w:val="left" w:pos="10058"/>
        </w:tabs>
        <w:spacing w:before="5" w:line="249" w:lineRule="auto"/>
        <w:ind w:right="1084"/>
      </w:pPr>
      <w:r>
        <w:t>Биология – система наук о живой природе. Основные разделы биологии (ботаника, зоология,</w:t>
      </w:r>
      <w:r>
        <w:rPr>
          <w:spacing w:val="40"/>
        </w:rPr>
        <w:t xml:space="preserve"> </w:t>
      </w:r>
      <w:r>
        <w:t>экология,</w:t>
      </w:r>
      <w:r>
        <w:rPr>
          <w:spacing w:val="40"/>
        </w:rPr>
        <w:t xml:space="preserve"> </w:t>
      </w:r>
      <w:r>
        <w:t>цитология,</w:t>
      </w:r>
      <w:r>
        <w:rPr>
          <w:spacing w:val="40"/>
        </w:rPr>
        <w:t xml:space="preserve"> </w:t>
      </w:r>
      <w:r>
        <w:t>анатомия,</w:t>
      </w:r>
      <w:r>
        <w:rPr>
          <w:spacing w:val="40"/>
        </w:rPr>
        <w:t xml:space="preserve"> </w:t>
      </w:r>
      <w:r>
        <w:t>физиология</w:t>
      </w:r>
      <w:r>
        <w:rPr>
          <w:spacing w:val="40"/>
        </w:rPr>
        <w:t xml:space="preserve"> </w:t>
      </w:r>
      <w:r>
        <w:t>и</w:t>
      </w:r>
      <w:r>
        <w:rPr>
          <w:spacing w:val="40"/>
        </w:rPr>
        <w:t xml:space="preserve"> </w:t>
      </w:r>
      <w:r>
        <w:t>другие</w:t>
      </w:r>
      <w:r>
        <w:rPr>
          <w:spacing w:val="40"/>
        </w:rPr>
        <w:t xml:space="preserve"> </w:t>
      </w:r>
      <w:r>
        <w:t>разделы).</w:t>
      </w:r>
      <w:r>
        <w:rPr>
          <w:spacing w:val="40"/>
        </w:rPr>
        <w:t xml:space="preserve"> </w:t>
      </w:r>
      <w:r>
        <w:t>Профессии, связанные с биологией: врач, ветеринар, психолог, агроном, животновод и другие (4 –5 профессий).</w:t>
      </w:r>
      <w:r>
        <w:rPr>
          <w:spacing w:val="40"/>
        </w:rPr>
        <w:t xml:space="preserve"> </w:t>
      </w:r>
      <w:r>
        <w:t>Связь</w:t>
      </w:r>
      <w:r>
        <w:rPr>
          <w:spacing w:val="40"/>
        </w:rPr>
        <w:t xml:space="preserve"> </w:t>
      </w:r>
      <w:r>
        <w:t>биологии</w:t>
      </w:r>
      <w:r>
        <w:rPr>
          <w:spacing w:val="40"/>
        </w:rPr>
        <w:t xml:space="preserve"> </w:t>
      </w:r>
      <w:r>
        <w:t>с</w:t>
      </w:r>
      <w:r>
        <w:rPr>
          <w:spacing w:val="40"/>
        </w:rPr>
        <w:t xml:space="preserve"> </w:t>
      </w:r>
      <w:r>
        <w:t>другими</w:t>
      </w:r>
      <w:r>
        <w:rPr>
          <w:spacing w:val="40"/>
        </w:rPr>
        <w:t xml:space="preserve"> </w:t>
      </w:r>
      <w:r>
        <w:t>науками</w:t>
      </w:r>
      <w:r>
        <w:rPr>
          <w:spacing w:val="40"/>
        </w:rPr>
        <w:t xml:space="preserve"> </w:t>
      </w:r>
      <w:r>
        <w:t>(математика,</w:t>
      </w:r>
      <w:r>
        <w:rPr>
          <w:spacing w:val="40"/>
        </w:rPr>
        <w:t xml:space="preserve"> </w:t>
      </w:r>
      <w:r>
        <w:t>география</w:t>
      </w:r>
      <w:r>
        <w:rPr>
          <w:spacing w:val="40"/>
        </w:rPr>
        <w:t xml:space="preserve"> </w:t>
      </w:r>
      <w:r>
        <w:t>и</w:t>
      </w:r>
      <w:r>
        <w:rPr>
          <w:spacing w:val="40"/>
        </w:rPr>
        <w:t xml:space="preserve"> </w:t>
      </w:r>
      <w:r>
        <w:t>другие</w:t>
      </w:r>
      <w:r>
        <w:rPr>
          <w:spacing w:val="40"/>
        </w:rPr>
        <w:t xml:space="preserve"> </w:t>
      </w:r>
      <w:r>
        <w:t xml:space="preserve">науки). </w:t>
      </w:r>
      <w:r>
        <w:rPr>
          <w:spacing w:val="-4"/>
        </w:rPr>
        <w:t>Роль</w:t>
      </w:r>
      <w:r>
        <w:tab/>
      </w:r>
      <w:r>
        <w:rPr>
          <w:spacing w:val="-2"/>
        </w:rPr>
        <w:t>биологии</w:t>
      </w:r>
      <w:r>
        <w:tab/>
      </w:r>
      <w:r>
        <w:rPr>
          <w:spacing w:val="-10"/>
        </w:rPr>
        <w:t>в</w:t>
      </w:r>
      <w:r>
        <w:tab/>
      </w:r>
      <w:r>
        <w:rPr>
          <w:spacing w:val="-2"/>
        </w:rPr>
        <w:t>познании</w:t>
      </w:r>
      <w:r>
        <w:tab/>
      </w:r>
      <w:r>
        <w:rPr>
          <w:spacing w:val="-2"/>
        </w:rPr>
        <w:t>окружающего</w:t>
      </w:r>
      <w:r>
        <w:tab/>
      </w:r>
      <w:r>
        <w:rPr>
          <w:spacing w:val="-4"/>
        </w:rPr>
        <w:t xml:space="preserve">мира </w:t>
      </w:r>
      <w:r>
        <w:t>и</w:t>
      </w:r>
      <w:r>
        <w:rPr>
          <w:spacing w:val="40"/>
        </w:rPr>
        <w:t xml:space="preserve"> </w:t>
      </w:r>
      <w:r>
        <w:t>практической</w:t>
      </w:r>
      <w:r>
        <w:rPr>
          <w:spacing w:val="40"/>
        </w:rPr>
        <w:t xml:space="preserve"> </w:t>
      </w:r>
      <w:r>
        <w:t>деятельности</w:t>
      </w:r>
      <w:r>
        <w:rPr>
          <w:spacing w:val="40"/>
        </w:rPr>
        <w:t xml:space="preserve"> </w:t>
      </w:r>
      <w:r>
        <w:t>современного человека.</w:t>
      </w:r>
    </w:p>
    <w:p w:rsidR="00156445" w:rsidRDefault="005A47D0">
      <w:pPr>
        <w:pStyle w:val="a3"/>
        <w:spacing w:before="7" w:line="244" w:lineRule="auto"/>
        <w:ind w:right="1118"/>
      </w:pPr>
      <w:r>
        <w:t>Кабинет биологии. Правила поведения и работы в кабинете с биологическими</w:t>
      </w:r>
      <w:r>
        <w:rPr>
          <w:spacing w:val="40"/>
        </w:rPr>
        <w:t xml:space="preserve"> </w:t>
      </w:r>
      <w:r>
        <w:t>приборами и инструментами.</w:t>
      </w:r>
    </w:p>
    <w:p w:rsidR="00156445" w:rsidRDefault="005A47D0">
      <w:pPr>
        <w:pStyle w:val="a3"/>
        <w:tabs>
          <w:tab w:val="left" w:pos="2370"/>
          <w:tab w:val="left" w:pos="4377"/>
          <w:tab w:val="left" w:pos="5193"/>
          <w:tab w:val="left" w:pos="7575"/>
          <w:tab w:val="left" w:pos="9381"/>
        </w:tabs>
        <w:spacing w:before="7" w:line="249" w:lineRule="auto"/>
        <w:ind w:right="1099"/>
      </w:pPr>
      <w:r>
        <w:t>Биологические</w:t>
      </w:r>
      <w:r>
        <w:rPr>
          <w:spacing w:val="40"/>
        </w:rPr>
        <w:t xml:space="preserve"> </w:t>
      </w:r>
      <w:r>
        <w:t>термины,</w:t>
      </w:r>
      <w:r>
        <w:rPr>
          <w:spacing w:val="40"/>
        </w:rPr>
        <w:t xml:space="preserve"> </w:t>
      </w:r>
      <w:r>
        <w:t>понятия,</w:t>
      </w:r>
      <w:r>
        <w:rPr>
          <w:spacing w:val="40"/>
        </w:rPr>
        <w:t xml:space="preserve"> </w:t>
      </w:r>
      <w:r>
        <w:t>символы.</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80"/>
        </w:rPr>
        <w:t xml:space="preserve"> </w:t>
      </w:r>
      <w:r>
        <w:rPr>
          <w:spacing w:val="-2"/>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w:t>
      </w:r>
      <w:r>
        <w:rPr>
          <w:spacing w:val="40"/>
        </w:rPr>
        <w:t xml:space="preserve"> </w:t>
      </w:r>
      <w:r>
        <w:t>литература,</w:t>
      </w:r>
      <w:r>
        <w:rPr>
          <w:spacing w:val="40"/>
        </w:rPr>
        <w:t xml:space="preserve"> </w:t>
      </w:r>
      <w:r>
        <w:t>справочники,</w:t>
      </w:r>
      <w:r>
        <w:rPr>
          <w:spacing w:val="40"/>
        </w:rPr>
        <w:t xml:space="preserve"> </w:t>
      </w:r>
      <w:r>
        <w:t>Интернет).</w:t>
      </w:r>
    </w:p>
    <w:p w:rsidR="00156445" w:rsidRDefault="005A47D0">
      <w:pPr>
        <w:pStyle w:val="a3"/>
        <w:spacing w:before="11"/>
        <w:ind w:left="1722" w:firstLine="0"/>
      </w:pPr>
      <w:r>
        <w:t>Методы</w:t>
      </w:r>
      <w:r>
        <w:rPr>
          <w:spacing w:val="22"/>
        </w:rPr>
        <w:t xml:space="preserve"> </w:t>
      </w:r>
      <w:r>
        <w:t>изучения</w:t>
      </w:r>
      <w:r>
        <w:rPr>
          <w:spacing w:val="23"/>
        </w:rPr>
        <w:t xml:space="preserve"> </w:t>
      </w:r>
      <w:r>
        <w:t>живой</w:t>
      </w:r>
      <w:r>
        <w:rPr>
          <w:spacing w:val="31"/>
        </w:rPr>
        <w:t xml:space="preserve"> </w:t>
      </w:r>
      <w:r>
        <w:rPr>
          <w:spacing w:val="-2"/>
        </w:rPr>
        <w:t>природы.</w:t>
      </w:r>
    </w:p>
    <w:p w:rsidR="00156445" w:rsidRDefault="005A47D0">
      <w:pPr>
        <w:pStyle w:val="a3"/>
        <w:tabs>
          <w:tab w:val="left" w:pos="2864"/>
          <w:tab w:val="left" w:pos="5208"/>
          <w:tab w:val="left" w:pos="7124"/>
          <w:tab w:val="left" w:pos="9525"/>
        </w:tabs>
        <w:spacing w:before="4" w:line="247" w:lineRule="auto"/>
        <w:ind w:right="1101"/>
      </w:pPr>
      <w:r>
        <w:t xml:space="preserve">Научные методы изучения живой природы: наблюдение, эксперимент, описание, </w:t>
      </w:r>
      <w:r>
        <w:rPr>
          <w:spacing w:val="-2"/>
        </w:rPr>
        <w:t>измерение,</w:t>
      </w:r>
      <w:r>
        <w:tab/>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w:t>
      </w:r>
      <w:r>
        <w:rPr>
          <w:spacing w:val="40"/>
        </w:rPr>
        <w:t xml:space="preserve"> </w:t>
      </w:r>
      <w:r>
        <w:t>и</w:t>
      </w:r>
      <w:r>
        <w:rPr>
          <w:spacing w:val="40"/>
        </w:rPr>
        <w:t xml:space="preserve"> </w:t>
      </w:r>
      <w:r>
        <w:t>микроскопа.</w:t>
      </w:r>
      <w:r>
        <w:rPr>
          <w:spacing w:val="40"/>
        </w:rPr>
        <w:t xml:space="preserve"> </w:t>
      </w:r>
      <w:r>
        <w:t>Правила</w:t>
      </w:r>
      <w:r>
        <w:rPr>
          <w:spacing w:val="40"/>
        </w:rPr>
        <w:t xml:space="preserve"> </w:t>
      </w:r>
      <w:r>
        <w:t>работы</w:t>
      </w:r>
      <w:r>
        <w:rPr>
          <w:spacing w:val="40"/>
        </w:rPr>
        <w:t xml:space="preserve"> </w:t>
      </w:r>
      <w:r>
        <w:t>с</w:t>
      </w:r>
      <w:r>
        <w:rPr>
          <w:spacing w:val="40"/>
        </w:rPr>
        <w:t xml:space="preserve"> </w:t>
      </w:r>
      <w:r>
        <w:t>увеличительными</w:t>
      </w:r>
      <w:r>
        <w:rPr>
          <w:spacing w:val="40"/>
        </w:rPr>
        <w:t xml:space="preserve"> </w:t>
      </w:r>
      <w:r>
        <w:t>приборами.</w:t>
      </w:r>
    </w:p>
    <w:p w:rsidR="00156445" w:rsidRDefault="005A47D0">
      <w:pPr>
        <w:pStyle w:val="a3"/>
        <w:spacing w:before="9" w:line="247" w:lineRule="auto"/>
        <w:ind w:right="1084"/>
      </w:pPr>
      <w:r>
        <w:t>Метод</w:t>
      </w:r>
      <w:r>
        <w:rPr>
          <w:spacing w:val="40"/>
        </w:rPr>
        <w:t xml:space="preserve"> </w:t>
      </w:r>
      <w:r>
        <w:t>описания</w:t>
      </w:r>
      <w:r>
        <w:rPr>
          <w:spacing w:val="40"/>
        </w:rPr>
        <w:t xml:space="preserve"> </w:t>
      </w:r>
      <w:r>
        <w:t>в</w:t>
      </w:r>
      <w:r>
        <w:rPr>
          <w:spacing w:val="40"/>
        </w:rPr>
        <w:t xml:space="preserve"> </w:t>
      </w:r>
      <w:r>
        <w:t>биологии</w:t>
      </w:r>
      <w:r>
        <w:rPr>
          <w:spacing w:val="40"/>
        </w:rPr>
        <w:t xml:space="preserve"> </w:t>
      </w:r>
      <w:r>
        <w:t>(наглядный,</w:t>
      </w:r>
      <w:r>
        <w:rPr>
          <w:spacing w:val="40"/>
        </w:rPr>
        <w:t xml:space="preserve"> </w:t>
      </w:r>
      <w:r>
        <w:t>словесный,</w:t>
      </w:r>
      <w:r>
        <w:rPr>
          <w:spacing w:val="40"/>
        </w:rPr>
        <w:t xml:space="preserve"> </w:t>
      </w:r>
      <w:r>
        <w:t>схематический).</w:t>
      </w:r>
      <w:r>
        <w:rPr>
          <w:spacing w:val="40"/>
        </w:rPr>
        <w:t xml:space="preserve"> </w:t>
      </w:r>
      <w:r>
        <w:t>Метод</w:t>
      </w:r>
      <w:r>
        <w:rPr>
          <w:spacing w:val="40"/>
        </w:rPr>
        <w:t xml:space="preserve"> </w:t>
      </w:r>
      <w:r>
        <w:t>измерения</w:t>
      </w:r>
      <w:r>
        <w:rPr>
          <w:spacing w:val="40"/>
        </w:rPr>
        <w:t xml:space="preserve"> </w:t>
      </w:r>
      <w:r>
        <w:t>(инструменты</w:t>
      </w:r>
      <w:r>
        <w:rPr>
          <w:spacing w:val="40"/>
        </w:rPr>
        <w:t xml:space="preserve"> </w:t>
      </w:r>
      <w:r>
        <w:t>измерения).</w:t>
      </w:r>
      <w:r>
        <w:rPr>
          <w:spacing w:val="40"/>
        </w:rPr>
        <w:t xml:space="preserve"> </w:t>
      </w:r>
      <w:r>
        <w:t>Метод</w:t>
      </w:r>
      <w:r>
        <w:rPr>
          <w:spacing w:val="40"/>
        </w:rPr>
        <w:t xml:space="preserve"> </w:t>
      </w:r>
      <w:r>
        <w:t>классификации</w:t>
      </w:r>
      <w:r>
        <w:rPr>
          <w:spacing w:val="40"/>
        </w:rPr>
        <w:t xml:space="preserve"> </w:t>
      </w:r>
      <w:r>
        <w:t>организмов,</w:t>
      </w:r>
      <w:r>
        <w:rPr>
          <w:spacing w:val="40"/>
        </w:rPr>
        <w:t xml:space="preserve"> </w:t>
      </w:r>
      <w:r>
        <w:t>применение</w:t>
      </w:r>
      <w:r>
        <w:rPr>
          <w:spacing w:val="40"/>
        </w:rPr>
        <w:t xml:space="preserve"> </w:t>
      </w:r>
      <w:r>
        <w:t>двойных названий</w:t>
      </w:r>
      <w:r>
        <w:rPr>
          <w:spacing w:val="40"/>
        </w:rPr>
        <w:t xml:space="preserve"> </w:t>
      </w:r>
      <w:r>
        <w:t>организмов. Наблюдение и</w:t>
      </w:r>
      <w:r>
        <w:rPr>
          <w:spacing w:val="40"/>
        </w:rPr>
        <w:t xml:space="preserve"> </w:t>
      </w:r>
      <w:r>
        <w:t>эксперимент</w:t>
      </w:r>
      <w:r>
        <w:rPr>
          <w:spacing w:val="40"/>
        </w:rPr>
        <w:t xml:space="preserve"> </w:t>
      </w:r>
      <w:r>
        <w:t>как ведущие методы биологии.</w:t>
      </w:r>
    </w:p>
    <w:p w:rsidR="00156445" w:rsidRDefault="005A47D0">
      <w:pPr>
        <w:pStyle w:val="a3"/>
        <w:spacing w:before="13"/>
        <w:ind w:left="1722" w:firstLine="0"/>
      </w:pPr>
      <w:r>
        <w:t>Лабораторные</w:t>
      </w:r>
      <w:r>
        <w:rPr>
          <w:spacing w:val="35"/>
        </w:rPr>
        <w:t xml:space="preserve"> </w:t>
      </w:r>
      <w:r>
        <w:t>и</w:t>
      </w:r>
      <w:r>
        <w:rPr>
          <w:spacing w:val="35"/>
        </w:rPr>
        <w:t xml:space="preserve"> </w:t>
      </w:r>
      <w:r>
        <w:t>практические</w:t>
      </w:r>
      <w:r>
        <w:rPr>
          <w:spacing w:val="35"/>
        </w:rPr>
        <w:t xml:space="preserve"> </w:t>
      </w:r>
      <w:r>
        <w:rPr>
          <w:spacing w:val="-2"/>
        </w:rPr>
        <w:t>работы</w:t>
      </w:r>
      <w:r>
        <w:rPr>
          <w:spacing w:val="-2"/>
          <w:vertAlign w:val="superscript"/>
        </w:rPr>
        <w:t>17</w:t>
      </w:r>
      <w:r>
        <w:rPr>
          <w:spacing w:val="-2"/>
        </w:rPr>
        <w:t>.</w:t>
      </w:r>
    </w:p>
    <w:p w:rsidR="00156445" w:rsidRDefault="005A47D0">
      <w:pPr>
        <w:pStyle w:val="a3"/>
        <w:spacing w:before="9" w:line="247" w:lineRule="auto"/>
        <w:ind w:right="1121"/>
      </w:pPr>
      <w:r>
        <w:t>Изучение лабораторного оборудования: термометры, весы, чашки Петри, пробирки, мензурки.</w:t>
      </w:r>
      <w:r>
        <w:rPr>
          <w:spacing w:val="40"/>
        </w:rPr>
        <w:t xml:space="preserve"> </w:t>
      </w:r>
      <w:r>
        <w:t>Правила</w:t>
      </w:r>
      <w:r>
        <w:rPr>
          <w:spacing w:val="40"/>
        </w:rPr>
        <w:t xml:space="preserve"> </w:t>
      </w:r>
      <w:r>
        <w:t>работы</w:t>
      </w:r>
      <w:r>
        <w:rPr>
          <w:spacing w:val="40"/>
        </w:rPr>
        <w:t xml:space="preserve"> </w:t>
      </w:r>
      <w:r>
        <w:t>с</w:t>
      </w:r>
      <w:r>
        <w:rPr>
          <w:spacing w:val="40"/>
        </w:rPr>
        <w:t xml:space="preserve"> </w:t>
      </w:r>
      <w:r>
        <w:t>оборудованием</w:t>
      </w:r>
      <w:r>
        <w:rPr>
          <w:spacing w:val="40"/>
        </w:rPr>
        <w:t xml:space="preserve"> </w:t>
      </w:r>
      <w:r>
        <w:t>в</w:t>
      </w:r>
      <w:r>
        <w:rPr>
          <w:spacing w:val="40"/>
        </w:rPr>
        <w:t xml:space="preserve"> </w:t>
      </w:r>
      <w:r>
        <w:t>школьном</w:t>
      </w:r>
      <w:r>
        <w:rPr>
          <w:spacing w:val="40"/>
        </w:rPr>
        <w:t xml:space="preserve"> </w:t>
      </w:r>
      <w:r>
        <w:t>кабинете.</w:t>
      </w:r>
    </w:p>
    <w:p w:rsidR="00156445" w:rsidRDefault="005A47D0">
      <w:pPr>
        <w:pStyle w:val="a3"/>
        <w:spacing w:before="8" w:line="247" w:lineRule="auto"/>
        <w:ind w:right="1124"/>
      </w:pPr>
      <w:r>
        <w:t>Ознакомление</w:t>
      </w:r>
      <w:r>
        <w:rPr>
          <w:spacing w:val="60"/>
        </w:rPr>
        <w:t xml:space="preserve">  </w:t>
      </w:r>
      <w:r>
        <w:t>с</w:t>
      </w:r>
      <w:r>
        <w:rPr>
          <w:spacing w:val="58"/>
        </w:rPr>
        <w:t xml:space="preserve">  </w:t>
      </w:r>
      <w:r>
        <w:t>устройством</w:t>
      </w:r>
      <w:r>
        <w:rPr>
          <w:spacing w:val="62"/>
        </w:rPr>
        <w:t xml:space="preserve">  </w:t>
      </w:r>
      <w:r>
        <w:t>лупы,</w:t>
      </w:r>
      <w:r>
        <w:rPr>
          <w:spacing w:val="69"/>
          <w:w w:val="150"/>
        </w:rPr>
        <w:t xml:space="preserve">  </w:t>
      </w:r>
      <w:r>
        <w:t>светового</w:t>
      </w:r>
      <w:r>
        <w:rPr>
          <w:spacing w:val="80"/>
        </w:rPr>
        <w:t xml:space="preserve">  </w:t>
      </w:r>
      <w:r>
        <w:t>микроскопа,</w:t>
      </w:r>
      <w:r>
        <w:rPr>
          <w:spacing w:val="59"/>
        </w:rPr>
        <w:t xml:space="preserve">  </w:t>
      </w:r>
      <w:r>
        <w:t>правила</w:t>
      </w:r>
      <w:r>
        <w:rPr>
          <w:spacing w:val="55"/>
        </w:rPr>
        <w:t xml:space="preserve">  </w:t>
      </w:r>
      <w:r>
        <w:t>работы с ними.</w:t>
      </w:r>
    </w:p>
    <w:p w:rsidR="00156445" w:rsidRDefault="005668FE">
      <w:pPr>
        <w:pStyle w:val="a3"/>
        <w:spacing w:before="99"/>
        <w:ind w:left="0" w:firstLine="0"/>
        <w:jc w:val="left"/>
        <w:rPr>
          <w:sz w:val="20"/>
        </w:rPr>
      </w:pPr>
      <w:r w:rsidRPr="005668FE">
        <w:pict>
          <v:rect id="docshape11" o:spid="_x0000_s2066" style="position:absolute;margin-left:52.95pt;margin-top:17.65pt;width:144.1pt;height:.7pt;z-index:-15721472;mso-wrap-distance-left:0;mso-wrap-distance-right:0;mso-position-horizontal-relative:page" fillcolor="black" stroked="f">
            <w10:wrap type="topAndBottom" anchorx="page"/>
          </v:rect>
        </w:pict>
      </w:r>
    </w:p>
    <w:p w:rsidR="00156445" w:rsidRDefault="005A47D0">
      <w:pPr>
        <w:pStyle w:val="a3"/>
        <w:spacing w:before="67" w:line="247" w:lineRule="auto"/>
        <w:ind w:right="525" w:firstLine="0"/>
        <w:jc w:val="left"/>
      </w:pPr>
      <w:r>
        <w:rPr>
          <w:vertAlign w:val="superscript"/>
        </w:rPr>
        <w:t>17</w:t>
      </w:r>
      <w:r>
        <w:rPr>
          <w:spacing w:val="40"/>
        </w:rPr>
        <w:t xml:space="preserve">  </w:t>
      </w:r>
      <w:r>
        <w:t>Здесь</w:t>
      </w:r>
      <w:r>
        <w:rPr>
          <w:spacing w:val="80"/>
        </w:rPr>
        <w:t xml:space="preserve"> </w:t>
      </w:r>
      <w:r>
        <w:t>и</w:t>
      </w:r>
      <w:r>
        <w:rPr>
          <w:spacing w:val="80"/>
        </w:rPr>
        <w:t xml:space="preserve"> </w:t>
      </w:r>
      <w:r>
        <w:t>далее</w:t>
      </w:r>
      <w:r>
        <w:rPr>
          <w:spacing w:val="40"/>
        </w:rPr>
        <w:t xml:space="preserve">  </w:t>
      </w:r>
      <w:r>
        <w:t>приводится</w:t>
      </w:r>
      <w:r>
        <w:rPr>
          <w:spacing w:val="80"/>
        </w:rPr>
        <w:t xml:space="preserve"> </w:t>
      </w:r>
      <w:r>
        <w:t>расширенный</w:t>
      </w:r>
      <w:r>
        <w:rPr>
          <w:spacing w:val="40"/>
        </w:rPr>
        <w:t xml:space="preserve">  </w:t>
      </w:r>
      <w:r>
        <w:t>перечень</w:t>
      </w:r>
      <w:r>
        <w:rPr>
          <w:spacing w:val="40"/>
        </w:rPr>
        <w:t xml:space="preserve">  </w:t>
      </w:r>
      <w:r>
        <w:t>лабораторных</w:t>
      </w:r>
      <w:r>
        <w:rPr>
          <w:spacing w:val="40"/>
        </w:rPr>
        <w:t xml:space="preserve">  </w:t>
      </w:r>
      <w:r>
        <w:t>и</w:t>
      </w:r>
      <w:r>
        <w:rPr>
          <w:spacing w:val="40"/>
        </w:rPr>
        <w:t xml:space="preserve">  </w:t>
      </w:r>
      <w:r>
        <w:t>практических</w:t>
      </w:r>
      <w:r>
        <w:rPr>
          <w:spacing w:val="40"/>
        </w:rPr>
        <w:t xml:space="preserve">  </w:t>
      </w:r>
      <w:r>
        <w:t>работ, из которых</w:t>
      </w:r>
      <w:r>
        <w:rPr>
          <w:spacing w:val="40"/>
        </w:rPr>
        <w:t xml:space="preserve"> </w:t>
      </w:r>
      <w:r>
        <w:t>учитель</w:t>
      </w:r>
      <w:r>
        <w:rPr>
          <w:spacing w:val="40"/>
        </w:rPr>
        <w:t xml:space="preserve"> </w:t>
      </w:r>
      <w:r>
        <w:t>делает выбор</w:t>
      </w:r>
      <w:r>
        <w:rPr>
          <w:spacing w:val="40"/>
        </w:rPr>
        <w:t xml:space="preserve"> </w:t>
      </w:r>
      <w:r>
        <w:t>по</w:t>
      </w:r>
      <w:r>
        <w:rPr>
          <w:spacing w:val="40"/>
        </w:rPr>
        <w:t xml:space="preserve"> </w:t>
      </w:r>
      <w:r>
        <w:t>своему</w:t>
      </w:r>
      <w:r>
        <w:rPr>
          <w:spacing w:val="40"/>
        </w:rPr>
        <w:t xml:space="preserve"> </w:t>
      </w:r>
      <w:r>
        <w:t>усмотрению.</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2"/>
      </w:pPr>
      <w:r>
        <w:t>Ознакомление</w:t>
      </w:r>
      <w:r>
        <w:rPr>
          <w:spacing w:val="40"/>
        </w:rPr>
        <w:t xml:space="preserve"> </w:t>
      </w:r>
      <w:r>
        <w:t>с</w:t>
      </w:r>
      <w:r>
        <w:rPr>
          <w:spacing w:val="40"/>
        </w:rPr>
        <w:t xml:space="preserve"> </w:t>
      </w:r>
      <w:r>
        <w:t>растительными</w:t>
      </w:r>
      <w:r>
        <w:rPr>
          <w:spacing w:val="40"/>
        </w:rPr>
        <w:t xml:space="preserve"> </w:t>
      </w:r>
      <w:r>
        <w:t>и</w:t>
      </w:r>
      <w:r>
        <w:rPr>
          <w:spacing w:val="40"/>
        </w:rPr>
        <w:t xml:space="preserve"> </w:t>
      </w:r>
      <w:r>
        <w:t>животными</w:t>
      </w:r>
      <w:r>
        <w:rPr>
          <w:spacing w:val="40"/>
        </w:rPr>
        <w:t xml:space="preserve"> </w:t>
      </w:r>
      <w:r>
        <w:t>клетками:</w:t>
      </w:r>
      <w:r>
        <w:rPr>
          <w:spacing w:val="40"/>
        </w:rPr>
        <w:t xml:space="preserve"> </w:t>
      </w:r>
      <w:r>
        <w:t>томата</w:t>
      </w:r>
      <w:r>
        <w:rPr>
          <w:spacing w:val="40"/>
        </w:rPr>
        <w:t xml:space="preserve"> </w:t>
      </w:r>
      <w:r>
        <w:t>и</w:t>
      </w:r>
      <w:r>
        <w:rPr>
          <w:spacing w:val="40"/>
        </w:rPr>
        <w:t xml:space="preserve"> </w:t>
      </w:r>
      <w:r>
        <w:t>арбуза</w:t>
      </w:r>
      <w:r>
        <w:rPr>
          <w:spacing w:val="40"/>
        </w:rPr>
        <w:t xml:space="preserve"> </w:t>
      </w:r>
      <w:r>
        <w:t>(натуральные</w:t>
      </w:r>
      <w:r>
        <w:rPr>
          <w:spacing w:val="40"/>
        </w:rPr>
        <w:t xml:space="preserve"> </w:t>
      </w:r>
      <w:r>
        <w:t>препараты),</w:t>
      </w:r>
      <w:r>
        <w:rPr>
          <w:spacing w:val="40"/>
        </w:rPr>
        <w:t xml:space="preserve"> </w:t>
      </w:r>
      <w:r>
        <w:t>инфузории</w:t>
      </w:r>
      <w:r>
        <w:rPr>
          <w:spacing w:val="40"/>
        </w:rPr>
        <w:t xml:space="preserve"> </w:t>
      </w:r>
      <w:r>
        <w:t>туфельки</w:t>
      </w:r>
      <w:r>
        <w:rPr>
          <w:spacing w:val="40"/>
        </w:rPr>
        <w:t xml:space="preserve"> </w:t>
      </w:r>
      <w:r>
        <w:t>и</w:t>
      </w:r>
      <w:r>
        <w:rPr>
          <w:spacing w:val="40"/>
        </w:rPr>
        <w:t xml:space="preserve"> </w:t>
      </w:r>
      <w:r>
        <w:t>гидры</w:t>
      </w:r>
      <w:r>
        <w:rPr>
          <w:spacing w:val="40"/>
        </w:rPr>
        <w:t xml:space="preserve"> </w:t>
      </w:r>
      <w:r>
        <w:t>(готовые</w:t>
      </w:r>
      <w:r>
        <w:rPr>
          <w:spacing w:val="40"/>
        </w:rPr>
        <w:t xml:space="preserve"> </w:t>
      </w:r>
      <w:r>
        <w:t>микропрепараты)</w:t>
      </w:r>
      <w:r>
        <w:rPr>
          <w:spacing w:val="40"/>
        </w:rPr>
        <w:t xml:space="preserve"> </w:t>
      </w:r>
      <w:r>
        <w:t>с помощью лупы и светового микроскопа.</w:t>
      </w:r>
    </w:p>
    <w:p w:rsidR="00156445" w:rsidRDefault="005A47D0">
      <w:pPr>
        <w:pStyle w:val="a3"/>
        <w:spacing w:before="8"/>
        <w:ind w:left="1722" w:firstLine="0"/>
      </w:pPr>
      <w:r>
        <w:t>Экскурсии</w:t>
      </w:r>
      <w:r>
        <w:rPr>
          <w:spacing w:val="21"/>
        </w:rPr>
        <w:t xml:space="preserve"> </w:t>
      </w:r>
      <w:r>
        <w:t>или</w:t>
      </w:r>
      <w:r>
        <w:rPr>
          <w:spacing w:val="21"/>
        </w:rPr>
        <w:t xml:space="preserve"> </w:t>
      </w:r>
      <w:r>
        <w:rPr>
          <w:spacing w:val="-2"/>
        </w:rPr>
        <w:t>видеоэкскурсии.</w:t>
      </w:r>
    </w:p>
    <w:p w:rsidR="00156445" w:rsidRDefault="005A47D0">
      <w:pPr>
        <w:pStyle w:val="a3"/>
        <w:spacing w:before="4" w:line="247" w:lineRule="auto"/>
        <w:ind w:right="1095"/>
      </w:pPr>
      <w:r>
        <w:t>Овладение</w:t>
      </w:r>
      <w:r>
        <w:rPr>
          <w:spacing w:val="72"/>
          <w:w w:val="150"/>
        </w:rPr>
        <w:t xml:space="preserve">   </w:t>
      </w:r>
      <w:r>
        <w:t>методами</w:t>
      </w:r>
      <w:r>
        <w:rPr>
          <w:spacing w:val="75"/>
          <w:w w:val="150"/>
        </w:rPr>
        <w:t xml:space="preserve">   </w:t>
      </w:r>
      <w:r>
        <w:t>изучения</w:t>
      </w:r>
      <w:r>
        <w:rPr>
          <w:spacing w:val="72"/>
          <w:w w:val="150"/>
        </w:rPr>
        <w:t xml:space="preserve">   </w:t>
      </w:r>
      <w:r>
        <w:t>живой</w:t>
      </w:r>
      <w:r>
        <w:rPr>
          <w:spacing w:val="73"/>
          <w:w w:val="150"/>
        </w:rPr>
        <w:t xml:space="preserve">   </w:t>
      </w:r>
      <w:r>
        <w:t>природы</w:t>
      </w:r>
      <w:r>
        <w:rPr>
          <w:spacing w:val="80"/>
        </w:rPr>
        <w:t xml:space="preserve">    </w:t>
      </w:r>
      <w:r>
        <w:t>–</w:t>
      </w:r>
      <w:r>
        <w:rPr>
          <w:spacing w:val="73"/>
          <w:w w:val="150"/>
        </w:rPr>
        <w:t xml:space="preserve">   </w:t>
      </w:r>
      <w:r>
        <w:t>наблюдением и экспериментом.</w:t>
      </w:r>
    </w:p>
    <w:p w:rsidR="00156445" w:rsidRDefault="005A47D0">
      <w:pPr>
        <w:pStyle w:val="a3"/>
        <w:spacing w:before="2"/>
        <w:ind w:left="1722" w:firstLine="0"/>
      </w:pPr>
      <w:r>
        <w:t>Организмы</w:t>
      </w:r>
      <w:r>
        <w:rPr>
          <w:spacing w:val="17"/>
        </w:rPr>
        <w:t xml:space="preserve"> </w:t>
      </w:r>
      <w:r>
        <w:t>–</w:t>
      </w:r>
      <w:r>
        <w:rPr>
          <w:spacing w:val="22"/>
        </w:rPr>
        <w:t xml:space="preserve"> </w:t>
      </w:r>
      <w:r>
        <w:t>тела</w:t>
      </w:r>
      <w:r>
        <w:rPr>
          <w:spacing w:val="16"/>
        </w:rPr>
        <w:t xml:space="preserve"> </w:t>
      </w:r>
      <w:r>
        <w:t>живой</w:t>
      </w:r>
      <w:r>
        <w:rPr>
          <w:spacing w:val="27"/>
        </w:rPr>
        <w:t xml:space="preserve"> </w:t>
      </w:r>
      <w:r>
        <w:rPr>
          <w:spacing w:val="-2"/>
        </w:rPr>
        <w:t>природы.</w:t>
      </w:r>
    </w:p>
    <w:p w:rsidR="00156445" w:rsidRDefault="005A47D0">
      <w:pPr>
        <w:pStyle w:val="a3"/>
        <w:spacing w:before="19" w:line="247" w:lineRule="auto"/>
        <w:ind w:right="1092"/>
      </w:pPr>
      <w:r>
        <w:t>Понятие</w:t>
      </w:r>
      <w:r>
        <w:rPr>
          <w:spacing w:val="80"/>
          <w:w w:val="150"/>
        </w:rPr>
        <w:t xml:space="preserve">  </w:t>
      </w:r>
      <w:r>
        <w:t>об</w:t>
      </w:r>
      <w:r>
        <w:rPr>
          <w:spacing w:val="80"/>
        </w:rPr>
        <w:t xml:space="preserve">   </w:t>
      </w:r>
      <w:r>
        <w:t>организме.</w:t>
      </w:r>
      <w:r>
        <w:rPr>
          <w:spacing w:val="80"/>
        </w:rPr>
        <w:t xml:space="preserve">   </w:t>
      </w:r>
      <w:r>
        <w:t>Доядерные</w:t>
      </w:r>
      <w:r>
        <w:rPr>
          <w:spacing w:val="80"/>
        </w:rPr>
        <w:t xml:space="preserve">   </w:t>
      </w:r>
      <w:r>
        <w:t>и</w:t>
      </w:r>
      <w:r>
        <w:rPr>
          <w:spacing w:val="80"/>
        </w:rPr>
        <w:t xml:space="preserve">   </w:t>
      </w:r>
      <w:r>
        <w:t>ядерные</w:t>
      </w:r>
      <w:r>
        <w:rPr>
          <w:spacing w:val="80"/>
        </w:rPr>
        <w:t xml:space="preserve">   </w:t>
      </w:r>
      <w:r>
        <w:t>организмы.</w:t>
      </w:r>
      <w:r>
        <w:rPr>
          <w:spacing w:val="80"/>
        </w:rPr>
        <w:t xml:space="preserve">   </w:t>
      </w: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w:t>
      </w:r>
      <w:r>
        <w:rPr>
          <w:spacing w:val="80"/>
        </w:rPr>
        <w:t xml:space="preserve"> </w:t>
      </w:r>
      <w:r>
        <w:t>световым</w:t>
      </w:r>
      <w:r>
        <w:rPr>
          <w:spacing w:val="40"/>
        </w:rPr>
        <w:t xml:space="preserve"> </w:t>
      </w:r>
      <w:r>
        <w:t>микроскопом:</w:t>
      </w:r>
      <w:r>
        <w:rPr>
          <w:spacing w:val="40"/>
        </w:rPr>
        <w:t xml:space="preserve"> </w:t>
      </w:r>
      <w:r>
        <w:t>клеточная</w:t>
      </w:r>
      <w:r>
        <w:rPr>
          <w:spacing w:val="40"/>
        </w:rPr>
        <w:t xml:space="preserve"> </w:t>
      </w:r>
      <w:r>
        <w:t>оболочка,</w:t>
      </w:r>
      <w:r>
        <w:rPr>
          <w:spacing w:val="40"/>
        </w:rPr>
        <w:t xml:space="preserve"> </w:t>
      </w:r>
      <w:r>
        <w:t>цитоплазма,</w:t>
      </w:r>
      <w:r>
        <w:rPr>
          <w:spacing w:val="40"/>
        </w:rPr>
        <w:t xml:space="preserve"> </w:t>
      </w:r>
      <w:r>
        <w:t>ядро.</w:t>
      </w:r>
    </w:p>
    <w:p w:rsidR="00156445" w:rsidRDefault="005A47D0">
      <w:pPr>
        <w:pStyle w:val="a3"/>
        <w:spacing w:before="5" w:line="252" w:lineRule="auto"/>
        <w:ind w:right="1109"/>
      </w:pPr>
      <w:r>
        <w:t>Одноклеточные</w:t>
      </w:r>
      <w:r>
        <w:rPr>
          <w:spacing w:val="40"/>
        </w:rPr>
        <w:t xml:space="preserve"> </w:t>
      </w:r>
      <w:r>
        <w:t>и</w:t>
      </w:r>
      <w:r>
        <w:rPr>
          <w:spacing w:val="40"/>
        </w:rPr>
        <w:t xml:space="preserve"> </w:t>
      </w:r>
      <w:r>
        <w:t>многоклеточные</w:t>
      </w:r>
      <w:r>
        <w:rPr>
          <w:spacing w:val="40"/>
        </w:rPr>
        <w:t xml:space="preserve"> </w:t>
      </w:r>
      <w:r>
        <w:t>организмы.</w:t>
      </w:r>
      <w:r>
        <w:rPr>
          <w:spacing w:val="40"/>
        </w:rPr>
        <w:t xml:space="preserve"> </w:t>
      </w:r>
      <w:r>
        <w:t>Клетки,</w:t>
      </w:r>
      <w:r>
        <w:rPr>
          <w:spacing w:val="40"/>
        </w:rPr>
        <w:t xml:space="preserve"> </w:t>
      </w:r>
      <w:r>
        <w:t>ткани,</w:t>
      </w:r>
      <w:r>
        <w:rPr>
          <w:spacing w:val="40"/>
        </w:rPr>
        <w:t xml:space="preserve"> </w:t>
      </w:r>
      <w:r>
        <w:t>органы,</w:t>
      </w:r>
      <w:r>
        <w:rPr>
          <w:spacing w:val="40"/>
        </w:rPr>
        <w:t xml:space="preserve"> </w:t>
      </w:r>
      <w:r>
        <w:t xml:space="preserve">системы </w:t>
      </w:r>
      <w:r>
        <w:rPr>
          <w:spacing w:val="-2"/>
        </w:rPr>
        <w:t>органов.</w:t>
      </w:r>
    </w:p>
    <w:p w:rsidR="00156445" w:rsidRDefault="005A47D0">
      <w:pPr>
        <w:pStyle w:val="a3"/>
        <w:spacing w:before="2" w:line="247" w:lineRule="auto"/>
        <w:ind w:right="1112"/>
      </w:pPr>
      <w:r>
        <w:t>Жизнедеятельность</w:t>
      </w:r>
      <w:r>
        <w:rPr>
          <w:spacing w:val="40"/>
        </w:rPr>
        <w:t xml:space="preserve"> </w:t>
      </w:r>
      <w:r>
        <w:t>организмов.</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процессов жизнедеятельности</w:t>
      </w:r>
      <w:r>
        <w:rPr>
          <w:spacing w:val="40"/>
        </w:rPr>
        <w:t xml:space="preserve"> </w:t>
      </w:r>
      <w:r>
        <w:t>у</w:t>
      </w:r>
      <w:r>
        <w:rPr>
          <w:spacing w:val="40"/>
        </w:rPr>
        <w:t xml:space="preserve"> </w:t>
      </w:r>
      <w:r>
        <w:t>растений,</w:t>
      </w:r>
      <w:r>
        <w:rPr>
          <w:spacing w:val="40"/>
        </w:rPr>
        <w:t xml:space="preserve"> </w:t>
      </w:r>
      <w:r>
        <w:t>животных,</w:t>
      </w:r>
      <w:r>
        <w:rPr>
          <w:spacing w:val="40"/>
        </w:rPr>
        <w:t xml:space="preserve"> </w:t>
      </w:r>
      <w:r>
        <w:t>бактерий</w:t>
      </w:r>
      <w:r>
        <w:rPr>
          <w:spacing w:val="40"/>
        </w:rPr>
        <w:t xml:space="preserve"> </w:t>
      </w:r>
      <w:r>
        <w:t>и</w:t>
      </w:r>
      <w:r>
        <w:rPr>
          <w:spacing w:val="40"/>
        </w:rPr>
        <w:t xml:space="preserve"> </w:t>
      </w:r>
      <w:r>
        <w:t>грибов.</w:t>
      </w:r>
    </w:p>
    <w:p w:rsidR="00156445" w:rsidRDefault="005A47D0">
      <w:pPr>
        <w:pStyle w:val="a3"/>
        <w:spacing w:before="3" w:line="252" w:lineRule="auto"/>
        <w:ind w:right="1116"/>
      </w:pPr>
      <w:r>
        <w:t>Свойства</w:t>
      </w:r>
      <w:r>
        <w:rPr>
          <w:spacing w:val="40"/>
        </w:rPr>
        <w:t xml:space="preserve"> </w:t>
      </w:r>
      <w:r>
        <w:t>организмов:</w:t>
      </w:r>
      <w:r>
        <w:rPr>
          <w:spacing w:val="40"/>
        </w:rPr>
        <w:t xml:space="preserve"> </w:t>
      </w:r>
      <w:r>
        <w:t>питание,</w:t>
      </w:r>
      <w:r>
        <w:rPr>
          <w:spacing w:val="40"/>
        </w:rPr>
        <w:t xml:space="preserve"> </w:t>
      </w:r>
      <w:r>
        <w:t>дыхание,</w:t>
      </w:r>
      <w:r>
        <w:rPr>
          <w:spacing w:val="40"/>
        </w:rPr>
        <w:t xml:space="preserve"> </w:t>
      </w:r>
      <w:r>
        <w:t>выделение,</w:t>
      </w:r>
      <w:r>
        <w:rPr>
          <w:spacing w:val="40"/>
        </w:rPr>
        <w:t xml:space="preserve"> </w:t>
      </w:r>
      <w:r>
        <w:t>движение,</w:t>
      </w:r>
      <w:r>
        <w:rPr>
          <w:spacing w:val="40"/>
        </w:rPr>
        <w:t xml:space="preserve"> </w:t>
      </w:r>
      <w:r>
        <w:t>размножение, развитие,</w:t>
      </w:r>
      <w:r>
        <w:rPr>
          <w:spacing w:val="40"/>
        </w:rPr>
        <w:t xml:space="preserve"> </w:t>
      </w:r>
      <w:r>
        <w:t>раздражимость,</w:t>
      </w:r>
      <w:r>
        <w:rPr>
          <w:spacing w:val="40"/>
        </w:rPr>
        <w:t xml:space="preserve"> </w:t>
      </w:r>
      <w:r>
        <w:t>приспособленность.</w:t>
      </w:r>
      <w:r>
        <w:rPr>
          <w:spacing w:val="40"/>
        </w:rPr>
        <w:t xml:space="preserve"> </w:t>
      </w:r>
      <w:r>
        <w:t>Организм</w:t>
      </w:r>
      <w:r>
        <w:rPr>
          <w:spacing w:val="40"/>
        </w:rPr>
        <w:t xml:space="preserve"> </w:t>
      </w:r>
      <w:r>
        <w:t>–</w:t>
      </w:r>
      <w:r>
        <w:rPr>
          <w:spacing w:val="40"/>
        </w:rPr>
        <w:t xml:space="preserve"> </w:t>
      </w:r>
      <w:r>
        <w:t>единое</w:t>
      </w:r>
      <w:r>
        <w:rPr>
          <w:spacing w:val="40"/>
        </w:rPr>
        <w:t xml:space="preserve"> </w:t>
      </w:r>
      <w:r>
        <w:t>целое.</w:t>
      </w:r>
    </w:p>
    <w:p w:rsidR="00156445" w:rsidRDefault="005A47D0">
      <w:pPr>
        <w:pStyle w:val="a3"/>
        <w:spacing w:before="6" w:line="249" w:lineRule="auto"/>
        <w:ind w:right="113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w:t>
      </w:r>
      <w:r>
        <w:rPr>
          <w:spacing w:val="33"/>
        </w:rPr>
        <w:t xml:space="preserve"> </w:t>
      </w:r>
      <w:r>
        <w:t>Значение</w:t>
      </w:r>
      <w:r>
        <w:rPr>
          <w:spacing w:val="32"/>
        </w:rPr>
        <w:t xml:space="preserve"> </w:t>
      </w:r>
      <w:r>
        <w:t>бактерий</w:t>
      </w:r>
      <w:r>
        <w:rPr>
          <w:spacing w:val="40"/>
        </w:rPr>
        <w:t xml:space="preserve"> </w:t>
      </w:r>
      <w:r>
        <w:t>и</w:t>
      </w:r>
      <w:r>
        <w:rPr>
          <w:spacing w:val="40"/>
        </w:rPr>
        <w:t xml:space="preserve"> </w:t>
      </w:r>
      <w:r>
        <w:t>вирусов</w:t>
      </w:r>
      <w:r>
        <w:rPr>
          <w:spacing w:val="40"/>
        </w:rPr>
        <w:t xml:space="preserve"> </w:t>
      </w:r>
      <w:r>
        <w:t>в</w:t>
      </w:r>
      <w:r>
        <w:rPr>
          <w:spacing w:val="40"/>
        </w:rPr>
        <w:t xml:space="preserve"> </w:t>
      </w:r>
      <w:r>
        <w:t>природе</w:t>
      </w:r>
      <w:r>
        <w:rPr>
          <w:spacing w:val="38"/>
        </w:rPr>
        <w:t xml:space="preserve"> </w:t>
      </w:r>
      <w:r>
        <w:t>и</w:t>
      </w:r>
      <w:r>
        <w:rPr>
          <w:spacing w:val="40"/>
        </w:rPr>
        <w:t xml:space="preserve"> </w:t>
      </w:r>
      <w:r>
        <w:t>в</w:t>
      </w:r>
      <w:r>
        <w:rPr>
          <w:spacing w:val="40"/>
        </w:rPr>
        <w:t xml:space="preserve"> </w:t>
      </w:r>
      <w:r>
        <w:t>жизни</w:t>
      </w:r>
      <w:r>
        <w:rPr>
          <w:spacing w:val="40"/>
        </w:rPr>
        <w:t xml:space="preserve"> </w:t>
      </w:r>
      <w:r>
        <w:t>человека.</w:t>
      </w:r>
    </w:p>
    <w:p w:rsidR="00156445" w:rsidRDefault="005A47D0">
      <w:pPr>
        <w:pStyle w:val="a3"/>
        <w:spacing w:before="10" w:line="262" w:lineRule="exact"/>
        <w:ind w:left="1722" w:firstLine="0"/>
      </w:pPr>
      <w:r>
        <w:t>Лабораторные</w:t>
      </w:r>
      <w:r>
        <w:rPr>
          <w:spacing w:val="35"/>
        </w:rPr>
        <w:t xml:space="preserve"> </w:t>
      </w:r>
      <w:r>
        <w:t>и</w:t>
      </w:r>
      <w:r>
        <w:rPr>
          <w:spacing w:val="35"/>
        </w:rPr>
        <w:t xml:space="preserve"> </w:t>
      </w:r>
      <w:r>
        <w:t>практические</w:t>
      </w:r>
      <w:r>
        <w:rPr>
          <w:spacing w:val="35"/>
        </w:rPr>
        <w:t xml:space="preserve"> </w:t>
      </w:r>
      <w:r>
        <w:rPr>
          <w:spacing w:val="-2"/>
        </w:rPr>
        <w:t>работы.</w:t>
      </w:r>
    </w:p>
    <w:p w:rsidR="00156445" w:rsidRDefault="005A47D0">
      <w:pPr>
        <w:pStyle w:val="a3"/>
        <w:spacing w:line="252" w:lineRule="auto"/>
        <w:ind w:right="1099"/>
      </w:pPr>
      <w:r>
        <w:t>Изучение клеток кожицы чешуи лука под лупой и микроскопом (на примере самостоятельно</w:t>
      </w:r>
      <w:r>
        <w:rPr>
          <w:spacing w:val="40"/>
        </w:rPr>
        <w:t xml:space="preserve"> </w:t>
      </w:r>
      <w:r>
        <w:t>приготовленного</w:t>
      </w:r>
      <w:r>
        <w:rPr>
          <w:spacing w:val="40"/>
        </w:rPr>
        <w:t xml:space="preserve"> </w:t>
      </w:r>
      <w:r>
        <w:t>микропрепарата).</w:t>
      </w:r>
    </w:p>
    <w:p w:rsidR="00156445" w:rsidRDefault="005A47D0">
      <w:pPr>
        <w:pStyle w:val="a3"/>
        <w:spacing w:before="4" w:line="247" w:lineRule="auto"/>
        <w:ind w:left="1722" w:right="4317" w:firstLine="0"/>
      </w:pPr>
      <w:r>
        <w:t>Ознакомление с принципами систематики организмов. Наблюдение за потреблением воды растением.</w:t>
      </w:r>
    </w:p>
    <w:p w:rsidR="00156445" w:rsidRDefault="005A47D0">
      <w:pPr>
        <w:pStyle w:val="a3"/>
        <w:spacing w:before="2"/>
        <w:ind w:left="1722" w:firstLine="0"/>
      </w:pPr>
      <w:r>
        <w:t>Организмы</w:t>
      </w:r>
      <w:r>
        <w:rPr>
          <w:spacing w:val="11"/>
        </w:rPr>
        <w:t xml:space="preserve"> </w:t>
      </w:r>
      <w:r>
        <w:t>и</w:t>
      </w:r>
      <w:r>
        <w:rPr>
          <w:spacing w:val="26"/>
        </w:rPr>
        <w:t xml:space="preserve"> </w:t>
      </w:r>
      <w:r>
        <w:t>среда</w:t>
      </w:r>
      <w:r>
        <w:rPr>
          <w:spacing w:val="31"/>
        </w:rPr>
        <w:t xml:space="preserve"> </w:t>
      </w:r>
      <w:r>
        <w:rPr>
          <w:spacing w:val="-2"/>
        </w:rPr>
        <w:t>обитания.</w:t>
      </w:r>
    </w:p>
    <w:p w:rsidR="00156445" w:rsidRDefault="005A47D0">
      <w:pPr>
        <w:pStyle w:val="a3"/>
        <w:spacing w:before="9" w:line="247" w:lineRule="auto"/>
        <w:ind w:right="1096"/>
      </w:pPr>
      <w:r>
        <w:t>Понятие о среде обитания. Водная, наземно-воздушная, почвенная,</w:t>
      </w:r>
      <w:r>
        <w:rPr>
          <w:spacing w:val="80"/>
        </w:rPr>
        <w:t xml:space="preserve"> </w:t>
      </w:r>
      <w:r>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56445" w:rsidRDefault="005A47D0">
      <w:pPr>
        <w:pStyle w:val="a3"/>
        <w:spacing w:before="10"/>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9" w:line="244" w:lineRule="auto"/>
        <w:ind w:left="1722" w:right="1148" w:firstLine="0"/>
        <w:jc w:val="left"/>
      </w:pPr>
      <w:r>
        <w:t>Выявление</w:t>
      </w:r>
      <w:r>
        <w:rPr>
          <w:spacing w:val="-7"/>
        </w:rPr>
        <w:t xml:space="preserve"> </w:t>
      </w:r>
      <w:r>
        <w:t>приспособлений</w:t>
      </w:r>
      <w:r>
        <w:rPr>
          <w:spacing w:val="-2"/>
        </w:rPr>
        <w:t xml:space="preserve"> </w:t>
      </w:r>
      <w:r>
        <w:t>организмов</w:t>
      </w:r>
      <w:r>
        <w:rPr>
          <w:spacing w:val="-3"/>
        </w:rPr>
        <w:t xml:space="preserve"> </w:t>
      </w:r>
      <w:r>
        <w:t>к</w:t>
      </w:r>
      <w:r>
        <w:rPr>
          <w:spacing w:val="-7"/>
        </w:rPr>
        <w:t xml:space="preserve"> </w:t>
      </w:r>
      <w:r>
        <w:t>среде</w:t>
      </w:r>
      <w:r>
        <w:rPr>
          <w:spacing w:val="-3"/>
        </w:rPr>
        <w:t xml:space="preserve"> </w:t>
      </w:r>
      <w:r>
        <w:t>обитания</w:t>
      </w:r>
      <w:r>
        <w:rPr>
          <w:spacing w:val="-5"/>
        </w:rPr>
        <w:t xml:space="preserve"> </w:t>
      </w:r>
      <w:r>
        <w:t>(на</w:t>
      </w:r>
      <w:r>
        <w:rPr>
          <w:spacing w:val="-6"/>
        </w:rPr>
        <w:t xml:space="preserve"> </w:t>
      </w:r>
      <w:r>
        <w:t>конкретных</w:t>
      </w:r>
      <w:r>
        <w:rPr>
          <w:spacing w:val="-5"/>
        </w:rPr>
        <w:t xml:space="preserve"> </w:t>
      </w:r>
      <w:r>
        <w:t>примерах). Экскурсии или видеоэкскурсии.</w:t>
      </w:r>
    </w:p>
    <w:p w:rsidR="00156445" w:rsidRDefault="005A47D0">
      <w:pPr>
        <w:pStyle w:val="a3"/>
        <w:spacing w:before="7" w:line="252" w:lineRule="auto"/>
        <w:ind w:left="1722" w:right="3975" w:firstLine="0"/>
        <w:jc w:val="left"/>
      </w:pPr>
      <w:r>
        <w:t>Растительный</w:t>
      </w:r>
      <w:r>
        <w:rPr>
          <w:spacing w:val="-4"/>
        </w:rPr>
        <w:t xml:space="preserve"> </w:t>
      </w:r>
      <w:r>
        <w:t>и</w:t>
      </w:r>
      <w:r>
        <w:rPr>
          <w:spacing w:val="-5"/>
        </w:rPr>
        <w:t xml:space="preserve"> </w:t>
      </w:r>
      <w:r>
        <w:t>животный</w:t>
      </w:r>
      <w:r>
        <w:rPr>
          <w:spacing w:val="-4"/>
        </w:rPr>
        <w:t xml:space="preserve"> </w:t>
      </w:r>
      <w:r>
        <w:t>мир</w:t>
      </w:r>
      <w:r>
        <w:rPr>
          <w:spacing w:val="-6"/>
        </w:rPr>
        <w:t xml:space="preserve"> </w:t>
      </w:r>
      <w:r>
        <w:t>родного</w:t>
      </w:r>
      <w:r>
        <w:rPr>
          <w:spacing w:val="-10"/>
        </w:rPr>
        <w:t xml:space="preserve"> </w:t>
      </w:r>
      <w:r>
        <w:t>края</w:t>
      </w:r>
      <w:r>
        <w:rPr>
          <w:spacing w:val="-6"/>
        </w:rPr>
        <w:t xml:space="preserve"> </w:t>
      </w:r>
      <w:r>
        <w:t>(краеведение). Природные сообщества.</w:t>
      </w:r>
    </w:p>
    <w:p w:rsidR="00156445" w:rsidRDefault="005A47D0">
      <w:pPr>
        <w:pStyle w:val="a3"/>
        <w:spacing w:before="2" w:line="249" w:lineRule="auto"/>
        <w:ind w:right="1086"/>
      </w:pPr>
      <w:r>
        <w:t>Понятие</w:t>
      </w:r>
      <w:r>
        <w:rPr>
          <w:spacing w:val="40"/>
        </w:rPr>
        <w:t xml:space="preserve"> </w:t>
      </w:r>
      <w:r>
        <w:t>о</w:t>
      </w:r>
      <w:r>
        <w:rPr>
          <w:spacing w:val="40"/>
        </w:rPr>
        <w:t xml:space="preserve"> </w:t>
      </w:r>
      <w:r>
        <w:t>природном</w:t>
      </w:r>
      <w:r>
        <w:rPr>
          <w:spacing w:val="40"/>
        </w:rPr>
        <w:t xml:space="preserve"> </w:t>
      </w:r>
      <w:r>
        <w:t>сообществе.</w:t>
      </w:r>
      <w:r>
        <w:rPr>
          <w:spacing w:val="40"/>
        </w:rPr>
        <w:t xml:space="preserve"> </w:t>
      </w:r>
      <w:r>
        <w:t>Взаимосвязи</w:t>
      </w:r>
      <w:r>
        <w:rPr>
          <w:spacing w:val="40"/>
        </w:rPr>
        <w:t xml:space="preserve"> </w:t>
      </w:r>
      <w:r>
        <w:t>организмов</w:t>
      </w:r>
      <w:r>
        <w:rPr>
          <w:spacing w:val="40"/>
        </w:rPr>
        <w:t xml:space="preserve"> </w:t>
      </w:r>
      <w:r>
        <w:t>в</w:t>
      </w:r>
      <w:r>
        <w:rPr>
          <w:spacing w:val="40"/>
        </w:rPr>
        <w:t xml:space="preserve"> </w:t>
      </w:r>
      <w:r>
        <w:t>природных</w:t>
      </w:r>
      <w:r>
        <w:rPr>
          <w:spacing w:val="40"/>
        </w:rPr>
        <w:t xml:space="preserve"> </w:t>
      </w:r>
      <w:r>
        <w:t>сообществах. Пищевые связи в сообществах. Пищевые звенья, цепи и сети питания. Производители,</w:t>
      </w:r>
      <w:r>
        <w:rPr>
          <w:spacing w:val="40"/>
        </w:rPr>
        <w:t xml:space="preserve"> </w:t>
      </w:r>
      <w:r>
        <w:t>потребители</w:t>
      </w:r>
      <w:r>
        <w:rPr>
          <w:spacing w:val="40"/>
        </w:rPr>
        <w:t xml:space="preserve"> </w:t>
      </w:r>
      <w:r>
        <w:t>и</w:t>
      </w:r>
      <w:r>
        <w:rPr>
          <w:spacing w:val="40"/>
        </w:rPr>
        <w:t xml:space="preserve"> </w:t>
      </w:r>
      <w:r>
        <w:t>разрушители</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природных сообществах. Примеры природных сообществ (лес, пруд, озеро и другие природные</w:t>
      </w:r>
      <w:r>
        <w:rPr>
          <w:spacing w:val="40"/>
        </w:rPr>
        <w:t xml:space="preserve"> </w:t>
      </w:r>
      <w:r>
        <w:rPr>
          <w:spacing w:val="-2"/>
        </w:rPr>
        <w:t>сообщества).</w:t>
      </w:r>
    </w:p>
    <w:p w:rsidR="00156445" w:rsidRDefault="005A47D0">
      <w:pPr>
        <w:pStyle w:val="a3"/>
        <w:spacing w:line="247" w:lineRule="auto"/>
        <w:ind w:right="1105"/>
      </w:pPr>
      <w:r>
        <w:t>Искусственные сообщества, их отличительные признаки от природных сообществ. Причины</w:t>
      </w:r>
      <w:r>
        <w:rPr>
          <w:spacing w:val="40"/>
        </w:rPr>
        <w:t xml:space="preserve"> </w:t>
      </w:r>
      <w:r>
        <w:t>неустойчивости</w:t>
      </w:r>
      <w:r>
        <w:rPr>
          <w:spacing w:val="40"/>
        </w:rPr>
        <w:t xml:space="preserve"> </w:t>
      </w:r>
      <w:r>
        <w:t>искусственных</w:t>
      </w:r>
      <w:r>
        <w:rPr>
          <w:spacing w:val="40"/>
        </w:rPr>
        <w:t xml:space="preserve"> </w:t>
      </w:r>
      <w:r>
        <w:t>сообществ.</w:t>
      </w:r>
      <w:r>
        <w:rPr>
          <w:spacing w:val="40"/>
        </w:rPr>
        <w:t xml:space="preserve"> </w:t>
      </w:r>
      <w:r>
        <w:t>Роль</w:t>
      </w:r>
      <w:r>
        <w:rPr>
          <w:spacing w:val="40"/>
        </w:rPr>
        <w:t xml:space="preserve"> </w:t>
      </w:r>
      <w:r>
        <w:t>искусственных</w:t>
      </w:r>
      <w:r>
        <w:rPr>
          <w:spacing w:val="40"/>
        </w:rPr>
        <w:t xml:space="preserve"> </w:t>
      </w:r>
      <w:r>
        <w:t>сообществ</w:t>
      </w:r>
      <w:r>
        <w:rPr>
          <w:spacing w:val="40"/>
        </w:rPr>
        <w:t xml:space="preserve"> </w:t>
      </w:r>
      <w:r>
        <w:t>в</w:t>
      </w:r>
      <w:r>
        <w:rPr>
          <w:spacing w:val="80"/>
        </w:rPr>
        <w:t xml:space="preserve"> </w:t>
      </w:r>
      <w:r>
        <w:t>жизни человека.</w:t>
      </w:r>
    </w:p>
    <w:p w:rsidR="00156445" w:rsidRDefault="005A47D0">
      <w:pPr>
        <w:pStyle w:val="a3"/>
        <w:spacing w:before="7" w:line="247" w:lineRule="auto"/>
        <w:ind w:right="1095"/>
      </w:pPr>
      <w:r>
        <w:t>Природные зоны Земли, их обитатели. Флора и фауна природных зон. Ландшафты: природные и культурные.</w:t>
      </w:r>
    </w:p>
    <w:p w:rsidR="00156445" w:rsidRDefault="005A47D0">
      <w:pPr>
        <w:pStyle w:val="a3"/>
        <w:spacing w:before="2"/>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5" w:line="247" w:lineRule="auto"/>
        <w:ind w:right="1120"/>
      </w:pPr>
      <w:r>
        <w:t>Изучение</w:t>
      </w:r>
      <w:r>
        <w:rPr>
          <w:spacing w:val="73"/>
          <w:w w:val="150"/>
        </w:rPr>
        <w:t xml:space="preserve"> </w:t>
      </w:r>
      <w:r>
        <w:t>искусственных</w:t>
      </w:r>
      <w:r>
        <w:rPr>
          <w:spacing w:val="75"/>
          <w:w w:val="150"/>
        </w:rPr>
        <w:t xml:space="preserve"> </w:t>
      </w:r>
      <w:r>
        <w:t>сообществ</w:t>
      </w:r>
      <w:r>
        <w:rPr>
          <w:spacing w:val="60"/>
        </w:rPr>
        <w:t xml:space="preserve">  </w:t>
      </w:r>
      <w:r>
        <w:t>и</w:t>
      </w:r>
      <w:r>
        <w:rPr>
          <w:spacing w:val="58"/>
        </w:rPr>
        <w:t xml:space="preserve">  </w:t>
      </w:r>
      <w:r>
        <w:t>их</w:t>
      </w:r>
      <w:r>
        <w:rPr>
          <w:spacing w:val="56"/>
        </w:rPr>
        <w:t xml:space="preserve">  </w:t>
      </w:r>
      <w:r>
        <w:t>обитателей</w:t>
      </w:r>
      <w:r>
        <w:rPr>
          <w:spacing w:val="60"/>
        </w:rPr>
        <w:t xml:space="preserve">  </w:t>
      </w:r>
      <w:r>
        <w:t>(на</w:t>
      </w:r>
      <w:r>
        <w:rPr>
          <w:spacing w:val="56"/>
        </w:rPr>
        <w:t xml:space="preserve">  </w:t>
      </w:r>
      <w:r>
        <w:t>примере</w:t>
      </w:r>
      <w:r>
        <w:rPr>
          <w:spacing w:val="58"/>
        </w:rPr>
        <w:t xml:space="preserve">  </w:t>
      </w:r>
      <w:r>
        <w:t>аквариума и других искусственных сообществ).</w:t>
      </w:r>
    </w:p>
    <w:p w:rsidR="00156445" w:rsidRDefault="005A47D0">
      <w:pPr>
        <w:pStyle w:val="a3"/>
        <w:spacing w:before="7"/>
        <w:ind w:left="1722" w:firstLine="0"/>
      </w:pPr>
      <w:r>
        <w:t>Экскурсии</w:t>
      </w:r>
      <w:r>
        <w:rPr>
          <w:spacing w:val="21"/>
        </w:rPr>
        <w:t xml:space="preserve"> </w:t>
      </w:r>
      <w:r>
        <w:t>или</w:t>
      </w:r>
      <w:r>
        <w:rPr>
          <w:spacing w:val="21"/>
        </w:rPr>
        <w:t xml:space="preserve"> </w:t>
      </w:r>
      <w:r>
        <w:rPr>
          <w:spacing w:val="-2"/>
        </w:rPr>
        <w:t>видеоэкскурсии.</w:t>
      </w:r>
    </w:p>
    <w:p w:rsidR="00156445" w:rsidRDefault="005A47D0">
      <w:pPr>
        <w:pStyle w:val="a3"/>
        <w:spacing w:before="9" w:line="252" w:lineRule="auto"/>
        <w:ind w:right="1100"/>
      </w:pPr>
      <w:r>
        <w:t>Изучение природных сообществ (на примере леса, озера, пруда, луга и других</w:t>
      </w:r>
      <w:r>
        <w:rPr>
          <w:spacing w:val="40"/>
        </w:rPr>
        <w:t xml:space="preserve"> </w:t>
      </w:r>
      <w:r>
        <w:t>природных сообществ.).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3766" w:firstLine="0"/>
      </w:pPr>
      <w:r>
        <w:t>Изучение сезонных явлений в жизни природных сообществ. Живая природа и человек.</w:t>
      </w:r>
    </w:p>
    <w:p w:rsidR="00156445" w:rsidRDefault="005A47D0">
      <w:pPr>
        <w:pStyle w:val="a3"/>
        <w:spacing w:before="12" w:line="252" w:lineRule="auto"/>
        <w:ind w:right="1095"/>
      </w:pPr>
      <w:r>
        <w:t>Изменения</w:t>
      </w:r>
      <w:r>
        <w:rPr>
          <w:spacing w:val="66"/>
        </w:rPr>
        <w:t xml:space="preserve"> </w:t>
      </w:r>
      <w:r>
        <w:t>в</w:t>
      </w:r>
      <w:r>
        <w:rPr>
          <w:spacing w:val="40"/>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w:t>
      </w:r>
      <w:r>
        <w:rPr>
          <w:spacing w:val="80"/>
        </w:rPr>
        <w:t xml:space="preserve"> </w:t>
      </w:r>
      <w:r>
        <w:t>потери</w:t>
      </w:r>
      <w:r>
        <w:rPr>
          <w:spacing w:val="40"/>
        </w:rPr>
        <w:t xml:space="preserve"> </w:t>
      </w:r>
      <w:r>
        <w:t>почв,</w:t>
      </w:r>
      <w:r>
        <w:rPr>
          <w:spacing w:val="40"/>
        </w:rPr>
        <w:t xml:space="preserve"> </w:t>
      </w:r>
      <w:r>
        <w:t>их</w:t>
      </w:r>
      <w:r>
        <w:rPr>
          <w:spacing w:val="40"/>
        </w:rPr>
        <w:t xml:space="preserve"> </w:t>
      </w:r>
      <w:r>
        <w:t>предотвращение.</w:t>
      </w:r>
      <w:r>
        <w:rPr>
          <w:spacing w:val="40"/>
        </w:rPr>
        <w:t xml:space="preserve"> </w:t>
      </w:r>
      <w:r>
        <w:t>Пути</w:t>
      </w:r>
      <w:r>
        <w:rPr>
          <w:spacing w:val="40"/>
        </w:rPr>
        <w:t xml:space="preserve"> </w:t>
      </w:r>
      <w:r>
        <w:t>сохранения</w:t>
      </w:r>
      <w:r>
        <w:rPr>
          <w:spacing w:val="40"/>
        </w:rPr>
        <w:t xml:space="preserve"> </w:t>
      </w:r>
      <w:r>
        <w:t>биологического</w:t>
      </w:r>
      <w:r>
        <w:rPr>
          <w:spacing w:val="40"/>
        </w:rPr>
        <w:t xml:space="preserve"> </w:t>
      </w:r>
      <w:r>
        <w:t>разнообразия. Охраняемые</w:t>
      </w:r>
      <w:r>
        <w:rPr>
          <w:spacing w:val="40"/>
        </w:rPr>
        <w:t xml:space="preserve"> </w:t>
      </w:r>
      <w:r>
        <w:t>территории</w:t>
      </w:r>
      <w:r>
        <w:rPr>
          <w:spacing w:val="40"/>
        </w:rPr>
        <w:t xml:space="preserve"> </w:t>
      </w:r>
      <w:r>
        <w:t>(заповедники,</w:t>
      </w:r>
      <w:r>
        <w:rPr>
          <w:spacing w:val="40"/>
        </w:rPr>
        <w:t xml:space="preserve"> </w:t>
      </w:r>
      <w:r>
        <w:t>заказники,</w:t>
      </w:r>
      <w:r>
        <w:rPr>
          <w:spacing w:val="40"/>
        </w:rPr>
        <w:t xml:space="preserve"> </w:t>
      </w:r>
      <w:r>
        <w:t>национальные</w:t>
      </w:r>
      <w:r>
        <w:rPr>
          <w:spacing w:val="40"/>
        </w:rPr>
        <w:t xml:space="preserve"> </w:t>
      </w:r>
      <w:r>
        <w:t>парки,</w:t>
      </w:r>
      <w:r>
        <w:rPr>
          <w:spacing w:val="40"/>
        </w:rPr>
        <w:t xml:space="preserve"> </w:t>
      </w:r>
      <w:r>
        <w:t>памятники</w:t>
      </w:r>
      <w:r>
        <w:rPr>
          <w:spacing w:val="80"/>
          <w:w w:val="150"/>
        </w:rPr>
        <w:t xml:space="preserve"> </w:t>
      </w:r>
      <w:r>
        <w:t>природы).</w:t>
      </w:r>
      <w:r>
        <w:rPr>
          <w:spacing w:val="40"/>
        </w:rPr>
        <w:t xml:space="preserve"> </w:t>
      </w:r>
      <w:r>
        <w:t>Красная</w:t>
      </w:r>
      <w:r>
        <w:rPr>
          <w:spacing w:val="40"/>
        </w:rPr>
        <w:t xml:space="preserve"> </w:t>
      </w:r>
      <w:r>
        <w:t>книга</w:t>
      </w:r>
      <w:r>
        <w:rPr>
          <w:spacing w:val="40"/>
        </w:rPr>
        <w:t xml:space="preserve"> </w:t>
      </w:r>
      <w:r>
        <w:t>Российской</w:t>
      </w:r>
      <w:r>
        <w:rPr>
          <w:spacing w:val="40"/>
        </w:rPr>
        <w:t xml:space="preserve"> </w:t>
      </w:r>
      <w:r>
        <w:t>Федерации.</w:t>
      </w:r>
      <w:r>
        <w:rPr>
          <w:spacing w:val="40"/>
        </w:rPr>
        <w:t xml:space="preserve"> </w:t>
      </w:r>
      <w:r>
        <w:t>Осознание</w:t>
      </w:r>
      <w:r>
        <w:rPr>
          <w:spacing w:val="40"/>
        </w:rPr>
        <w:t xml:space="preserve"> </w:t>
      </w:r>
      <w:r>
        <w:t>жизни</w:t>
      </w:r>
      <w:r>
        <w:rPr>
          <w:spacing w:val="40"/>
        </w:rPr>
        <w:t xml:space="preserve"> </w:t>
      </w:r>
      <w:r>
        <w:t>как</w:t>
      </w:r>
      <w:r>
        <w:rPr>
          <w:spacing w:val="40"/>
        </w:rPr>
        <w:t xml:space="preserve"> </w:t>
      </w:r>
      <w:r>
        <w:t>великой</w:t>
      </w:r>
      <w:r>
        <w:rPr>
          <w:spacing w:val="40"/>
        </w:rPr>
        <w:t xml:space="preserve"> </w:t>
      </w:r>
      <w:r>
        <w:t>ценности.</w:t>
      </w:r>
    </w:p>
    <w:p w:rsidR="00156445" w:rsidRDefault="005A47D0">
      <w:pPr>
        <w:pStyle w:val="a3"/>
        <w:spacing w:line="262" w:lineRule="exact"/>
        <w:ind w:left="1722" w:firstLine="0"/>
      </w:pPr>
      <w:r>
        <w:t>Практические</w:t>
      </w:r>
      <w:r>
        <w:rPr>
          <w:spacing w:val="49"/>
        </w:rPr>
        <w:t xml:space="preserve"> </w:t>
      </w:r>
      <w:r>
        <w:rPr>
          <w:spacing w:val="-2"/>
        </w:rPr>
        <w:t>работы.</w:t>
      </w:r>
    </w:p>
    <w:p w:rsidR="00156445" w:rsidRDefault="005A47D0">
      <w:pPr>
        <w:pStyle w:val="a3"/>
        <w:spacing w:line="252" w:lineRule="auto"/>
        <w:ind w:right="1110"/>
      </w:pPr>
      <w:r>
        <w:t>Проведение</w:t>
      </w:r>
      <w:r>
        <w:rPr>
          <w:spacing w:val="61"/>
        </w:rPr>
        <w:t xml:space="preserve">  </w:t>
      </w:r>
      <w:r>
        <w:t>акции</w:t>
      </w:r>
      <w:r>
        <w:rPr>
          <w:spacing w:val="63"/>
        </w:rPr>
        <w:t xml:space="preserve">  </w:t>
      </w:r>
      <w:r>
        <w:t>по</w:t>
      </w:r>
      <w:r>
        <w:rPr>
          <w:spacing w:val="62"/>
        </w:rPr>
        <w:t xml:space="preserve">  </w:t>
      </w:r>
      <w:r>
        <w:t>уборке</w:t>
      </w:r>
      <w:r>
        <w:rPr>
          <w:spacing w:val="61"/>
        </w:rPr>
        <w:t xml:space="preserve">  </w:t>
      </w:r>
      <w:r>
        <w:t>мусора</w:t>
      </w:r>
      <w:r>
        <w:rPr>
          <w:spacing w:val="80"/>
        </w:rPr>
        <w:t xml:space="preserve">  </w:t>
      </w:r>
      <w:r>
        <w:t>в</w:t>
      </w:r>
      <w:r>
        <w:rPr>
          <w:spacing w:val="63"/>
        </w:rPr>
        <w:t xml:space="preserve">  </w:t>
      </w:r>
      <w:r>
        <w:t>ближайшем</w:t>
      </w:r>
      <w:r>
        <w:rPr>
          <w:spacing w:val="80"/>
        </w:rPr>
        <w:t xml:space="preserve">  </w:t>
      </w:r>
      <w:r>
        <w:t>лесу,</w:t>
      </w:r>
      <w:r>
        <w:rPr>
          <w:spacing w:val="80"/>
          <w:w w:val="150"/>
        </w:rPr>
        <w:t xml:space="preserve">  </w:t>
      </w:r>
      <w:r>
        <w:t>парке,</w:t>
      </w:r>
      <w:r>
        <w:rPr>
          <w:spacing w:val="62"/>
        </w:rPr>
        <w:t xml:space="preserve">  </w:t>
      </w:r>
      <w:r>
        <w:t>сквере или на пришкольной территории.</w:t>
      </w:r>
    </w:p>
    <w:p w:rsidR="00156445" w:rsidRDefault="005A47D0">
      <w:pPr>
        <w:pStyle w:val="Heading2"/>
        <w:spacing w:before="4" w:line="264" w:lineRule="exact"/>
      </w:pPr>
      <w:bookmarkStart w:id="103" w:name="Содержание_обучения_в_6_классе._(9)"/>
      <w:bookmarkEnd w:id="10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line="264" w:lineRule="exact"/>
        <w:ind w:left="1722" w:firstLine="0"/>
      </w:pPr>
      <w:r>
        <w:t>Растительный</w:t>
      </w:r>
      <w:r>
        <w:rPr>
          <w:spacing w:val="54"/>
        </w:rPr>
        <w:t xml:space="preserve"> </w:t>
      </w:r>
      <w:r>
        <w:rPr>
          <w:spacing w:val="-2"/>
        </w:rPr>
        <w:t>организм.</w:t>
      </w:r>
    </w:p>
    <w:p w:rsidR="00156445" w:rsidRDefault="005A47D0">
      <w:pPr>
        <w:pStyle w:val="a3"/>
        <w:spacing w:before="14" w:line="247" w:lineRule="auto"/>
        <w:ind w:right="1125"/>
      </w:pPr>
      <w:r>
        <w:t>Ботаника</w:t>
      </w:r>
      <w:r>
        <w:rPr>
          <w:spacing w:val="38"/>
        </w:rPr>
        <w:t xml:space="preserve"> </w:t>
      </w:r>
      <w:r>
        <w:t>–</w:t>
      </w:r>
      <w:r>
        <w:rPr>
          <w:spacing w:val="33"/>
        </w:rPr>
        <w:t xml:space="preserve"> </w:t>
      </w:r>
      <w:r>
        <w:t>наука</w:t>
      </w:r>
      <w:r>
        <w:rPr>
          <w:spacing w:val="35"/>
        </w:rPr>
        <w:t xml:space="preserve"> </w:t>
      </w:r>
      <w:r>
        <w:t>о</w:t>
      </w:r>
      <w:r>
        <w:rPr>
          <w:spacing w:val="31"/>
        </w:rPr>
        <w:t xml:space="preserve"> </w:t>
      </w:r>
      <w:r>
        <w:t>растениях.</w:t>
      </w:r>
      <w:r>
        <w:rPr>
          <w:spacing w:val="38"/>
        </w:rPr>
        <w:t xml:space="preserve"> </w:t>
      </w:r>
      <w:r>
        <w:t>Разделы</w:t>
      </w:r>
      <w:r>
        <w:rPr>
          <w:spacing w:val="37"/>
        </w:rPr>
        <w:t xml:space="preserve"> </w:t>
      </w:r>
      <w:r>
        <w:t>ботаники.</w:t>
      </w:r>
      <w:r>
        <w:rPr>
          <w:spacing w:val="31"/>
        </w:rPr>
        <w:t xml:space="preserve"> </w:t>
      </w:r>
      <w:r>
        <w:t>Связь</w:t>
      </w:r>
      <w:r>
        <w:rPr>
          <w:spacing w:val="33"/>
        </w:rPr>
        <w:t xml:space="preserve"> </w:t>
      </w:r>
      <w:r>
        <w:t>ботаники</w:t>
      </w:r>
      <w:r>
        <w:rPr>
          <w:spacing w:val="39"/>
        </w:rPr>
        <w:t xml:space="preserve"> </w:t>
      </w:r>
      <w:r>
        <w:t>с</w:t>
      </w:r>
      <w:r>
        <w:rPr>
          <w:spacing w:val="30"/>
        </w:rPr>
        <w:t xml:space="preserve"> </w:t>
      </w:r>
      <w:r>
        <w:t>другими</w:t>
      </w:r>
      <w:r>
        <w:rPr>
          <w:spacing w:val="39"/>
        </w:rPr>
        <w:t xml:space="preserve"> </w:t>
      </w:r>
      <w:r>
        <w:t>науками и техникой. Общие признаки растений.</w:t>
      </w:r>
    </w:p>
    <w:p w:rsidR="00156445" w:rsidRDefault="005A47D0">
      <w:pPr>
        <w:pStyle w:val="a3"/>
        <w:spacing w:before="7" w:line="252" w:lineRule="auto"/>
        <w:ind w:right="1129"/>
      </w:pPr>
      <w:r>
        <w:t>Разнообразие растений. Уровни организации растительного организма. Высшие и низшие</w:t>
      </w:r>
      <w:r>
        <w:rPr>
          <w:spacing w:val="40"/>
        </w:rPr>
        <w:t xml:space="preserve"> </w:t>
      </w:r>
      <w:r>
        <w:t>растения.</w:t>
      </w:r>
      <w:r>
        <w:rPr>
          <w:spacing w:val="40"/>
        </w:rPr>
        <w:t xml:space="preserve"> </w:t>
      </w:r>
      <w:r>
        <w:t>Споровые и</w:t>
      </w:r>
      <w:r>
        <w:rPr>
          <w:spacing w:val="40"/>
        </w:rPr>
        <w:t xml:space="preserve"> </w:t>
      </w:r>
      <w:r>
        <w:t>семенные</w:t>
      </w:r>
      <w:r>
        <w:rPr>
          <w:spacing w:val="40"/>
        </w:rPr>
        <w:t xml:space="preserve"> </w:t>
      </w:r>
      <w:r>
        <w:t>растения.</w:t>
      </w:r>
    </w:p>
    <w:p w:rsidR="00156445" w:rsidRDefault="005A47D0">
      <w:pPr>
        <w:pStyle w:val="a3"/>
        <w:spacing w:before="2" w:line="252" w:lineRule="auto"/>
        <w:ind w:right="1100"/>
      </w:pPr>
      <w:r>
        <w:t>Растительная клетка. Изучение растительной клетки под световым микроскопом: клеточная</w:t>
      </w:r>
      <w:r>
        <w:rPr>
          <w:spacing w:val="40"/>
        </w:rPr>
        <w:t xml:space="preserve"> </w:t>
      </w:r>
      <w:r>
        <w:t>оболочка,</w:t>
      </w:r>
      <w:r>
        <w:rPr>
          <w:spacing w:val="40"/>
        </w:rPr>
        <w:t xml:space="preserve"> </w:t>
      </w:r>
      <w:r>
        <w:t>ядро,</w:t>
      </w:r>
      <w:r>
        <w:rPr>
          <w:spacing w:val="40"/>
        </w:rPr>
        <w:t xml:space="preserve"> </w:t>
      </w:r>
      <w:r>
        <w:t>цитоплазма</w:t>
      </w:r>
      <w:r>
        <w:rPr>
          <w:spacing w:val="40"/>
        </w:rPr>
        <w:t xml:space="preserve"> </w:t>
      </w:r>
      <w:r>
        <w:t>(пластиды,</w:t>
      </w:r>
      <w:r>
        <w:rPr>
          <w:spacing w:val="40"/>
        </w:rPr>
        <w:t xml:space="preserve"> </w:t>
      </w:r>
      <w:r>
        <w:t>митохондрии,</w:t>
      </w:r>
      <w:r>
        <w:rPr>
          <w:spacing w:val="40"/>
        </w:rPr>
        <w:t xml:space="preserve"> </w:t>
      </w:r>
      <w:r>
        <w:t>вакуоли</w:t>
      </w:r>
      <w:r>
        <w:rPr>
          <w:spacing w:val="40"/>
        </w:rPr>
        <w:t xml:space="preserve"> </w:t>
      </w:r>
      <w:r>
        <w:t>с</w:t>
      </w:r>
      <w:r>
        <w:rPr>
          <w:spacing w:val="40"/>
        </w:rPr>
        <w:t xml:space="preserve"> </w:t>
      </w:r>
      <w:r>
        <w:t>клеточным</w:t>
      </w:r>
      <w:r>
        <w:rPr>
          <w:spacing w:val="40"/>
        </w:rPr>
        <w:t xml:space="preserve"> </w:t>
      </w:r>
      <w:r>
        <w:t>соком).</w:t>
      </w:r>
      <w:r>
        <w:rPr>
          <w:spacing w:val="40"/>
        </w:rPr>
        <w:t xml:space="preserve"> </w:t>
      </w:r>
      <w:r>
        <w:t>Растительные</w:t>
      </w:r>
      <w:r>
        <w:rPr>
          <w:spacing w:val="40"/>
        </w:rPr>
        <w:t xml:space="preserve"> </w:t>
      </w:r>
      <w:r>
        <w:t>ткани.</w:t>
      </w:r>
      <w:r>
        <w:rPr>
          <w:spacing w:val="40"/>
        </w:rPr>
        <w:t xml:space="preserve"> </w:t>
      </w:r>
      <w:r>
        <w:t>Функции</w:t>
      </w:r>
      <w:r>
        <w:rPr>
          <w:spacing w:val="40"/>
        </w:rPr>
        <w:t xml:space="preserve"> </w:t>
      </w:r>
      <w:r>
        <w:t>растительных</w:t>
      </w:r>
      <w:r>
        <w:rPr>
          <w:spacing w:val="40"/>
        </w:rPr>
        <w:t xml:space="preserve"> </w:t>
      </w:r>
      <w:r>
        <w:t>тканей.</w:t>
      </w:r>
    </w:p>
    <w:p w:rsidR="00156445" w:rsidRDefault="005A47D0">
      <w:pPr>
        <w:pStyle w:val="a3"/>
        <w:spacing w:before="2" w:line="244" w:lineRule="auto"/>
        <w:ind w:right="1122"/>
      </w:pPr>
      <w:r>
        <w:t>Органы и системы органов растений. Строение органов растительного организма, их роль и связь между собой.</w:t>
      </w:r>
    </w:p>
    <w:p w:rsidR="00156445" w:rsidRDefault="005A47D0">
      <w:pPr>
        <w:pStyle w:val="a3"/>
        <w:spacing w:before="3"/>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47" w:lineRule="auto"/>
        <w:ind w:left="1722" w:right="2127" w:firstLine="0"/>
      </w:pPr>
      <w:r>
        <w:t>Изучение микроскопического строения листа водного растения элодеи. Изучение</w:t>
      </w:r>
      <w:r>
        <w:rPr>
          <w:spacing w:val="40"/>
        </w:rPr>
        <w:t xml:space="preserve"> </w:t>
      </w:r>
      <w:r>
        <w:t>строения</w:t>
      </w:r>
      <w:r>
        <w:rPr>
          <w:spacing w:val="40"/>
        </w:rPr>
        <w:t xml:space="preserve"> </w:t>
      </w:r>
      <w:r>
        <w:t>растительных</w:t>
      </w:r>
      <w:r>
        <w:rPr>
          <w:spacing w:val="40"/>
        </w:rPr>
        <w:t xml:space="preserve"> </w:t>
      </w:r>
      <w:r>
        <w:t>тканей (использование</w:t>
      </w:r>
      <w:r>
        <w:rPr>
          <w:spacing w:val="40"/>
        </w:rPr>
        <w:t xml:space="preserve"> </w:t>
      </w:r>
      <w:r>
        <w:t>микропрепаратов).</w:t>
      </w:r>
    </w:p>
    <w:p w:rsidR="00156445" w:rsidRDefault="005A47D0">
      <w:pPr>
        <w:pStyle w:val="a3"/>
        <w:spacing w:before="7" w:line="247" w:lineRule="auto"/>
        <w:ind w:right="1105"/>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156445" w:rsidRDefault="005A47D0">
      <w:pPr>
        <w:pStyle w:val="a3"/>
        <w:spacing w:before="9"/>
        <w:ind w:left="1722" w:firstLine="0"/>
      </w:pPr>
      <w:r>
        <w:t>Экскурсии</w:t>
      </w:r>
      <w:r>
        <w:rPr>
          <w:spacing w:val="21"/>
        </w:rPr>
        <w:t xml:space="preserve"> </w:t>
      </w:r>
      <w:r>
        <w:t>или</w:t>
      </w:r>
      <w:r>
        <w:rPr>
          <w:spacing w:val="21"/>
        </w:rPr>
        <w:t xml:space="preserve"> </w:t>
      </w:r>
      <w:r>
        <w:rPr>
          <w:spacing w:val="-2"/>
        </w:rPr>
        <w:t>видеоэкскурсии.</w:t>
      </w:r>
    </w:p>
    <w:p w:rsidR="00156445" w:rsidRDefault="005A47D0">
      <w:pPr>
        <w:pStyle w:val="a3"/>
        <w:spacing w:before="14" w:line="249" w:lineRule="auto"/>
        <w:ind w:left="1722" w:right="3975" w:firstLine="0"/>
        <w:jc w:val="left"/>
      </w:pPr>
      <w:r>
        <w:t>Ознакомление в</w:t>
      </w:r>
      <w:r>
        <w:rPr>
          <w:spacing w:val="40"/>
        </w:rPr>
        <w:t xml:space="preserve"> </w:t>
      </w:r>
      <w:r>
        <w:t>природе</w:t>
      </w:r>
      <w:r>
        <w:rPr>
          <w:spacing w:val="40"/>
        </w:rPr>
        <w:t xml:space="preserve"> </w:t>
      </w:r>
      <w:r>
        <w:t>с цветковыми</w:t>
      </w:r>
      <w:r>
        <w:rPr>
          <w:spacing w:val="40"/>
        </w:rPr>
        <w:t xml:space="preserve"> </w:t>
      </w:r>
      <w:r>
        <w:t>растениями. Строение</w:t>
      </w:r>
      <w:r>
        <w:rPr>
          <w:spacing w:val="40"/>
        </w:rPr>
        <w:t xml:space="preserve"> </w:t>
      </w:r>
      <w:r>
        <w:t>и</w:t>
      </w:r>
      <w:r>
        <w:rPr>
          <w:spacing w:val="40"/>
        </w:rPr>
        <w:t xml:space="preserve"> </w:t>
      </w:r>
      <w:r>
        <w:t>жизнедеятельность</w:t>
      </w:r>
      <w:r>
        <w:rPr>
          <w:spacing w:val="40"/>
        </w:rPr>
        <w:t xml:space="preserve"> </w:t>
      </w:r>
      <w:r>
        <w:t>растительного</w:t>
      </w:r>
      <w:r>
        <w:rPr>
          <w:spacing w:val="40"/>
        </w:rPr>
        <w:t xml:space="preserve"> </w:t>
      </w:r>
      <w:r>
        <w:t>организма. Питание растения.</w:t>
      </w:r>
    </w:p>
    <w:p w:rsidR="00156445" w:rsidRDefault="005A47D0">
      <w:pPr>
        <w:pStyle w:val="a3"/>
        <w:tabs>
          <w:tab w:val="left" w:pos="5856"/>
          <w:tab w:val="left" w:pos="9885"/>
        </w:tabs>
        <w:spacing w:before="5" w:line="249" w:lineRule="auto"/>
        <w:ind w:right="1096"/>
      </w:pPr>
      <w:r>
        <w:t>Корень</w:t>
      </w:r>
      <w:r>
        <w:rPr>
          <w:spacing w:val="40"/>
        </w:rPr>
        <w:t xml:space="preserve"> </w:t>
      </w:r>
      <w:r>
        <w:t>–</w:t>
      </w:r>
      <w:r>
        <w:rPr>
          <w:spacing w:val="40"/>
        </w:rPr>
        <w:t xml:space="preserve"> </w:t>
      </w:r>
      <w:r>
        <w:t>орган</w:t>
      </w:r>
      <w:r>
        <w:rPr>
          <w:spacing w:val="40"/>
        </w:rPr>
        <w:t xml:space="preserve"> </w:t>
      </w:r>
      <w:r>
        <w:t>почвенного</w:t>
      </w:r>
      <w:r>
        <w:rPr>
          <w:spacing w:val="40"/>
        </w:rPr>
        <w:t xml:space="preserve"> </w:t>
      </w:r>
      <w:r>
        <w:t>(минерального)</w:t>
      </w:r>
      <w:r>
        <w:rPr>
          <w:spacing w:val="40"/>
        </w:rPr>
        <w:t xml:space="preserve"> </w:t>
      </w:r>
      <w:r>
        <w:t>питания.</w:t>
      </w:r>
      <w:r>
        <w:rPr>
          <w:spacing w:val="40"/>
        </w:rPr>
        <w:t xml:space="preserve"> </w:t>
      </w:r>
      <w:r>
        <w:t>Корни</w:t>
      </w:r>
      <w:r>
        <w:rPr>
          <w:spacing w:val="40"/>
        </w:rPr>
        <w:t xml:space="preserve"> </w:t>
      </w:r>
      <w:r>
        <w:t>и</w:t>
      </w:r>
      <w:r>
        <w:rPr>
          <w:spacing w:val="40"/>
        </w:rPr>
        <w:t xml:space="preserve"> </w:t>
      </w:r>
      <w:r>
        <w:t>корневые</w:t>
      </w:r>
      <w:r>
        <w:rPr>
          <w:spacing w:val="40"/>
        </w:rPr>
        <w:t xml:space="preserve"> </w:t>
      </w:r>
      <w:r>
        <w:t>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w:t>
      </w:r>
      <w:r>
        <w:rPr>
          <w:spacing w:val="80"/>
        </w:rPr>
        <w:t xml:space="preserve"> </w:t>
      </w:r>
      <w:r>
        <w:t xml:space="preserve">корнями воды и минеральных веществ, необходимых растению (корневое давление, осмос). </w:t>
      </w:r>
      <w:r>
        <w:rPr>
          <w:spacing w:val="-2"/>
        </w:rPr>
        <w:t>Видоизменение</w:t>
      </w:r>
      <w:r>
        <w:tab/>
      </w:r>
      <w:r>
        <w:rPr>
          <w:spacing w:val="-2"/>
        </w:rPr>
        <w:t>корней.</w:t>
      </w:r>
      <w:r>
        <w:tab/>
      </w:r>
      <w:r>
        <w:rPr>
          <w:spacing w:val="-2"/>
        </w:rPr>
        <w:t xml:space="preserve">Почва, </w:t>
      </w:r>
      <w:r>
        <w:t>её</w:t>
      </w:r>
      <w:r>
        <w:rPr>
          <w:spacing w:val="80"/>
        </w:rPr>
        <w:t xml:space="preserve"> </w:t>
      </w:r>
      <w:r>
        <w:t>плодородие.</w:t>
      </w:r>
      <w:r>
        <w:rPr>
          <w:spacing w:val="80"/>
        </w:rPr>
        <w:t xml:space="preserve"> </w:t>
      </w:r>
      <w:r>
        <w:t>Значение</w:t>
      </w:r>
      <w:r>
        <w:rPr>
          <w:spacing w:val="80"/>
        </w:rPr>
        <w:t xml:space="preserve"> </w:t>
      </w:r>
      <w:r>
        <w:t>обработки</w:t>
      </w:r>
      <w:r>
        <w:rPr>
          <w:spacing w:val="80"/>
        </w:rPr>
        <w:t xml:space="preserve"> </w:t>
      </w:r>
      <w:r>
        <w:t>почвы</w:t>
      </w:r>
      <w:r>
        <w:rPr>
          <w:spacing w:val="80"/>
        </w:rPr>
        <w:t xml:space="preserve"> </w:t>
      </w:r>
      <w:r>
        <w:t>(окучивание),</w:t>
      </w:r>
      <w:r>
        <w:rPr>
          <w:spacing w:val="80"/>
        </w:rPr>
        <w:t xml:space="preserve"> </w:t>
      </w:r>
      <w:r>
        <w:t>внесения</w:t>
      </w:r>
      <w:r>
        <w:rPr>
          <w:spacing w:val="80"/>
        </w:rPr>
        <w:t xml:space="preserve"> </w:t>
      </w:r>
      <w:r>
        <w:t>удобрений, прореживания</w:t>
      </w:r>
      <w:r>
        <w:rPr>
          <w:spacing w:val="40"/>
        </w:rPr>
        <w:t xml:space="preserve"> </w:t>
      </w:r>
      <w:r>
        <w:t>проростков,</w:t>
      </w:r>
      <w:r>
        <w:rPr>
          <w:spacing w:val="40"/>
        </w:rPr>
        <w:t xml:space="preserve"> </w:t>
      </w:r>
      <w:r>
        <w:t>полива</w:t>
      </w:r>
      <w:r>
        <w:rPr>
          <w:spacing w:val="40"/>
        </w:rPr>
        <w:t xml:space="preserve"> </w:t>
      </w:r>
      <w:r>
        <w:t>для</w:t>
      </w:r>
      <w:r>
        <w:rPr>
          <w:spacing w:val="40"/>
        </w:rPr>
        <w:t xml:space="preserve"> </w:t>
      </w:r>
      <w:r>
        <w:t>жизни</w:t>
      </w:r>
      <w:r>
        <w:rPr>
          <w:spacing w:val="40"/>
        </w:rPr>
        <w:t xml:space="preserve"> </w:t>
      </w:r>
      <w:r>
        <w:t>культурных</w:t>
      </w:r>
      <w:r>
        <w:rPr>
          <w:spacing w:val="40"/>
        </w:rPr>
        <w:t xml:space="preserve"> </w:t>
      </w:r>
      <w:r>
        <w:t>растений.</w:t>
      </w:r>
      <w:r>
        <w:rPr>
          <w:spacing w:val="40"/>
        </w:rPr>
        <w:t xml:space="preserve"> </w:t>
      </w:r>
      <w:r>
        <w:t>Гидропоника.</w:t>
      </w:r>
    </w:p>
    <w:p w:rsidR="00156445" w:rsidRDefault="005A47D0">
      <w:pPr>
        <w:pStyle w:val="a3"/>
        <w:spacing w:line="252" w:lineRule="auto"/>
        <w:ind w:right="1103"/>
      </w:pPr>
      <w:r>
        <w:t>Побег и почки. Листорасположение и листовая мозаика. Строение и функции листа. Простые</w:t>
      </w:r>
      <w:r>
        <w:rPr>
          <w:spacing w:val="40"/>
        </w:rPr>
        <w:t xml:space="preserve"> </w:t>
      </w:r>
      <w:r>
        <w:t>и</w:t>
      </w:r>
      <w:r>
        <w:rPr>
          <w:spacing w:val="40"/>
        </w:rPr>
        <w:t xml:space="preserve"> </w:t>
      </w:r>
      <w:r>
        <w:t>сложные</w:t>
      </w:r>
      <w:r>
        <w:rPr>
          <w:spacing w:val="40"/>
        </w:rPr>
        <w:t xml:space="preserve"> </w:t>
      </w:r>
      <w:r>
        <w:t>листья.</w:t>
      </w:r>
      <w:r>
        <w:rPr>
          <w:spacing w:val="40"/>
        </w:rPr>
        <w:t xml:space="preserve"> </w:t>
      </w:r>
      <w:r>
        <w:t>Видоизменения</w:t>
      </w:r>
      <w:r>
        <w:rPr>
          <w:spacing w:val="40"/>
        </w:rPr>
        <w:t xml:space="preserve"> </w:t>
      </w:r>
      <w:r>
        <w:t>листьев.</w:t>
      </w:r>
      <w:r>
        <w:rPr>
          <w:spacing w:val="40"/>
        </w:rPr>
        <w:t xml:space="preserve"> </w:t>
      </w:r>
      <w:r>
        <w:t>Особенности</w:t>
      </w:r>
      <w:r>
        <w:rPr>
          <w:spacing w:val="40"/>
        </w:rPr>
        <w:t xml:space="preserve"> </w:t>
      </w:r>
      <w:r>
        <w:t>внутреннего</w:t>
      </w:r>
      <w:r>
        <w:rPr>
          <w:spacing w:val="40"/>
        </w:rPr>
        <w:t xml:space="preserve"> </w:t>
      </w:r>
      <w:r>
        <w:t>строения листа</w:t>
      </w:r>
      <w:r>
        <w:rPr>
          <w:spacing w:val="40"/>
        </w:rPr>
        <w:t xml:space="preserve"> </w:t>
      </w:r>
      <w:r>
        <w:t>в</w:t>
      </w:r>
      <w:r>
        <w:rPr>
          <w:spacing w:val="40"/>
        </w:rPr>
        <w:t xml:space="preserve"> </w:t>
      </w:r>
      <w:r>
        <w:t>связи</w:t>
      </w:r>
      <w:r>
        <w:rPr>
          <w:spacing w:val="40"/>
        </w:rPr>
        <w:t xml:space="preserve"> </w:t>
      </w:r>
      <w:r>
        <w:t>с</w:t>
      </w:r>
      <w:r>
        <w:rPr>
          <w:spacing w:val="40"/>
        </w:rPr>
        <w:t xml:space="preserve"> </w:t>
      </w:r>
      <w:r>
        <w:t>его</w:t>
      </w:r>
      <w:r>
        <w:rPr>
          <w:spacing w:val="40"/>
        </w:rPr>
        <w:t xml:space="preserve"> </w:t>
      </w:r>
      <w:r>
        <w:t>функциями</w:t>
      </w:r>
      <w:r>
        <w:rPr>
          <w:spacing w:val="40"/>
        </w:rPr>
        <w:t xml:space="preserve"> </w:t>
      </w:r>
      <w:r>
        <w:t>(кожица</w:t>
      </w:r>
      <w:r>
        <w:rPr>
          <w:spacing w:val="40"/>
        </w:rPr>
        <w:t xml:space="preserve"> </w:t>
      </w:r>
      <w:r>
        <w:t>и</w:t>
      </w:r>
      <w:r>
        <w:rPr>
          <w:spacing w:val="40"/>
        </w:rPr>
        <w:t xml:space="preserve"> </w:t>
      </w:r>
      <w:r>
        <w:t>устьица,</w:t>
      </w:r>
      <w:r>
        <w:rPr>
          <w:spacing w:val="40"/>
        </w:rPr>
        <w:t xml:space="preserve"> </w:t>
      </w:r>
      <w:r>
        <w:t>основная</w:t>
      </w:r>
      <w:r>
        <w:rPr>
          <w:spacing w:val="40"/>
        </w:rPr>
        <w:t xml:space="preserve"> </w:t>
      </w:r>
      <w:r>
        <w:t>ткань</w:t>
      </w:r>
      <w:r>
        <w:rPr>
          <w:spacing w:val="40"/>
        </w:rPr>
        <w:t xml:space="preserve"> </w:t>
      </w:r>
      <w:r>
        <w:t>листа,</w:t>
      </w:r>
      <w:r>
        <w:rPr>
          <w:spacing w:val="40"/>
        </w:rPr>
        <w:t xml:space="preserve"> </w:t>
      </w:r>
      <w:r>
        <w:t>проводящие пучки). Лист – орган воздушного питания. Фотосинтез. Значение фотосинтеза в природе и в жизни человека.</w:t>
      </w:r>
    </w:p>
    <w:p w:rsidR="00156445" w:rsidRDefault="005A47D0">
      <w:pPr>
        <w:pStyle w:val="a3"/>
        <w:spacing w:before="4" w:line="264" w:lineRule="exact"/>
        <w:ind w:left="1722" w:firstLine="0"/>
      </w:pPr>
      <w:r>
        <w:t>Лабораторные</w:t>
      </w:r>
      <w:r>
        <w:rPr>
          <w:spacing w:val="39"/>
        </w:rPr>
        <w:t xml:space="preserve"> </w:t>
      </w:r>
      <w:r>
        <w:t>и</w:t>
      </w:r>
      <w:r>
        <w:rPr>
          <w:spacing w:val="42"/>
        </w:rPr>
        <w:t xml:space="preserve"> </w:t>
      </w:r>
      <w:r>
        <w:t>практические</w:t>
      </w:r>
      <w:r>
        <w:rPr>
          <w:spacing w:val="40"/>
        </w:rPr>
        <w:t xml:space="preserve"> </w:t>
      </w:r>
      <w:r>
        <w:rPr>
          <w:spacing w:val="-2"/>
        </w:rPr>
        <w:t>работы.</w:t>
      </w:r>
    </w:p>
    <w:p w:rsidR="00156445" w:rsidRDefault="005A47D0">
      <w:pPr>
        <w:pStyle w:val="a3"/>
        <w:spacing w:line="252" w:lineRule="auto"/>
        <w:ind w:right="1109"/>
      </w:pPr>
      <w:r>
        <w:t>Изучение</w:t>
      </w:r>
      <w:r>
        <w:rPr>
          <w:spacing w:val="40"/>
        </w:rPr>
        <w:t xml:space="preserve"> </w:t>
      </w:r>
      <w:r>
        <w:t>строения</w:t>
      </w:r>
      <w:r>
        <w:rPr>
          <w:spacing w:val="40"/>
        </w:rPr>
        <w:t xml:space="preserve"> </w:t>
      </w:r>
      <w:r>
        <w:t>корневых</w:t>
      </w:r>
      <w:r>
        <w:rPr>
          <w:spacing w:val="40"/>
        </w:rPr>
        <w:t xml:space="preserve"> </w:t>
      </w:r>
      <w:r>
        <w:t>систем</w:t>
      </w:r>
      <w:r>
        <w:rPr>
          <w:spacing w:val="40"/>
        </w:rPr>
        <w:t xml:space="preserve"> </w:t>
      </w:r>
      <w:r>
        <w:t>(стержневой</w:t>
      </w:r>
      <w:r>
        <w:rPr>
          <w:spacing w:val="40"/>
        </w:rPr>
        <w:t xml:space="preserve"> </w:t>
      </w:r>
      <w:r>
        <w:t>и</w:t>
      </w:r>
      <w:r>
        <w:rPr>
          <w:spacing w:val="40"/>
        </w:rPr>
        <w:t xml:space="preserve"> </w:t>
      </w:r>
      <w:r>
        <w:t>мочковатой)</w:t>
      </w:r>
      <w:r>
        <w:rPr>
          <w:spacing w:val="40"/>
        </w:rPr>
        <w:t xml:space="preserve"> </w:t>
      </w:r>
      <w:r>
        <w:t>на</w:t>
      </w:r>
      <w:r>
        <w:rPr>
          <w:spacing w:val="40"/>
        </w:rPr>
        <w:t xml:space="preserve"> </w:t>
      </w:r>
      <w:r>
        <w:t>примере гербарных экземпляров</w:t>
      </w:r>
      <w:r>
        <w:rPr>
          <w:spacing w:val="40"/>
        </w:rPr>
        <w:t xml:space="preserve"> </w:t>
      </w:r>
      <w:r>
        <w:t>или живых растений.</w:t>
      </w:r>
    </w:p>
    <w:p w:rsidR="00156445" w:rsidRDefault="005A47D0">
      <w:pPr>
        <w:pStyle w:val="a3"/>
        <w:spacing w:before="7" w:line="264" w:lineRule="exact"/>
        <w:ind w:left="1722" w:firstLine="0"/>
      </w:pPr>
      <w:r>
        <w:t>Изучение</w:t>
      </w:r>
      <w:r>
        <w:rPr>
          <w:spacing w:val="20"/>
        </w:rPr>
        <w:t xml:space="preserve"> </w:t>
      </w:r>
      <w:r>
        <w:t>микропрепарата</w:t>
      </w:r>
      <w:r>
        <w:rPr>
          <w:spacing w:val="35"/>
        </w:rPr>
        <w:t xml:space="preserve"> </w:t>
      </w:r>
      <w:r>
        <w:t>клеток</w:t>
      </w:r>
      <w:r>
        <w:rPr>
          <w:spacing w:val="25"/>
        </w:rPr>
        <w:t xml:space="preserve"> </w:t>
      </w:r>
      <w:r>
        <w:rPr>
          <w:spacing w:val="-2"/>
        </w:rPr>
        <w:t>корня.</w:t>
      </w:r>
    </w:p>
    <w:p w:rsidR="00156445" w:rsidRDefault="005A47D0">
      <w:pPr>
        <w:pStyle w:val="a3"/>
        <w:spacing w:line="247" w:lineRule="auto"/>
        <w:ind w:right="1119"/>
      </w:pPr>
      <w:r>
        <w:t>Изучение строения вегетативных и генеративных почек (на примере сирени, тополя и других растений).</w:t>
      </w:r>
    </w:p>
    <w:p w:rsidR="00156445" w:rsidRDefault="005A47D0">
      <w:pPr>
        <w:pStyle w:val="a3"/>
        <w:spacing w:before="7"/>
        <w:ind w:left="1722" w:firstLine="0"/>
      </w:pPr>
      <w:r>
        <w:t>Ознакомление</w:t>
      </w:r>
      <w:r>
        <w:rPr>
          <w:spacing w:val="71"/>
          <w:w w:val="150"/>
        </w:rPr>
        <w:t xml:space="preserve">  </w:t>
      </w:r>
      <w:r>
        <w:t>с</w:t>
      </w:r>
      <w:r>
        <w:rPr>
          <w:spacing w:val="65"/>
        </w:rPr>
        <w:t xml:space="preserve">   </w:t>
      </w:r>
      <w:r>
        <w:t>внешним</w:t>
      </w:r>
      <w:r>
        <w:rPr>
          <w:spacing w:val="69"/>
        </w:rPr>
        <w:t xml:space="preserve">   </w:t>
      </w:r>
      <w:r>
        <w:t>строением</w:t>
      </w:r>
      <w:r>
        <w:rPr>
          <w:spacing w:val="71"/>
        </w:rPr>
        <w:t xml:space="preserve">   </w:t>
      </w:r>
      <w:r>
        <w:t>листьев</w:t>
      </w:r>
      <w:r>
        <w:rPr>
          <w:spacing w:val="70"/>
        </w:rPr>
        <w:t xml:space="preserve">   </w:t>
      </w:r>
      <w:r>
        <w:t>и</w:t>
      </w:r>
      <w:r>
        <w:rPr>
          <w:spacing w:val="68"/>
        </w:rPr>
        <w:t xml:space="preserve">   </w:t>
      </w:r>
      <w:r>
        <w:rPr>
          <w:spacing w:val="-2"/>
        </w:rPr>
        <w:t>листорасположением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(на</w:t>
      </w:r>
      <w:r>
        <w:rPr>
          <w:spacing w:val="17"/>
        </w:rPr>
        <w:t xml:space="preserve"> </w:t>
      </w:r>
      <w:r>
        <w:t>комнатных</w:t>
      </w:r>
      <w:r>
        <w:rPr>
          <w:spacing w:val="29"/>
        </w:rPr>
        <w:t xml:space="preserve"> </w:t>
      </w:r>
      <w:r>
        <w:rPr>
          <w:spacing w:val="-2"/>
        </w:rPr>
        <w:t>растениях).</w:t>
      </w:r>
    </w:p>
    <w:p w:rsidR="00156445" w:rsidRDefault="005A47D0">
      <w:pPr>
        <w:pStyle w:val="a3"/>
        <w:spacing w:before="14" w:line="249" w:lineRule="auto"/>
        <w:ind w:left="1722" w:right="1921" w:firstLine="0"/>
      </w:pPr>
      <w:r>
        <w:t>Изучение микроскопического строения листа (на готовых микропрепаратах). Наблюдение</w:t>
      </w:r>
      <w:r>
        <w:rPr>
          <w:spacing w:val="-6"/>
        </w:rPr>
        <w:t xml:space="preserve"> </w:t>
      </w:r>
      <w:r>
        <w:t>процесса выделения</w:t>
      </w:r>
      <w:r>
        <w:rPr>
          <w:spacing w:val="-4"/>
        </w:rPr>
        <w:t xml:space="preserve"> </w:t>
      </w:r>
      <w:r>
        <w:t>кислорода</w:t>
      </w:r>
      <w:r>
        <w:rPr>
          <w:spacing w:val="-5"/>
        </w:rPr>
        <w:t xml:space="preserve"> </w:t>
      </w:r>
      <w:r>
        <w:t>на</w:t>
      </w:r>
      <w:r>
        <w:rPr>
          <w:spacing w:val="-1"/>
        </w:rPr>
        <w:t xml:space="preserve"> </w:t>
      </w:r>
      <w:r>
        <w:t>свету</w:t>
      </w:r>
      <w:r>
        <w:rPr>
          <w:spacing w:val="-13"/>
        </w:rPr>
        <w:t xml:space="preserve"> </w:t>
      </w:r>
      <w:r>
        <w:t>аквариумными</w:t>
      </w:r>
      <w:r>
        <w:rPr>
          <w:spacing w:val="-2"/>
        </w:rPr>
        <w:t xml:space="preserve"> </w:t>
      </w:r>
      <w:r>
        <w:t>растениями. Дыхание растения.</w:t>
      </w:r>
    </w:p>
    <w:p w:rsidR="00156445" w:rsidRDefault="005A47D0">
      <w:pPr>
        <w:pStyle w:val="a3"/>
        <w:spacing w:before="11" w:line="247" w:lineRule="auto"/>
        <w:ind w:right="1096"/>
      </w:pPr>
      <w:r>
        <w:t>Дыхание корня. Рыхление почвы для улучшения дыхания корней. Условия, препятствующие</w:t>
      </w:r>
      <w:r>
        <w:rPr>
          <w:spacing w:val="40"/>
        </w:rPr>
        <w:t xml:space="preserve"> </w:t>
      </w:r>
      <w:r>
        <w:t>дыханию</w:t>
      </w:r>
      <w:r>
        <w:rPr>
          <w:spacing w:val="40"/>
        </w:rPr>
        <w:t xml:space="preserve"> </w:t>
      </w:r>
      <w:r>
        <w:t>корней.</w:t>
      </w:r>
      <w:r>
        <w:rPr>
          <w:spacing w:val="40"/>
        </w:rPr>
        <w:t xml:space="preserve"> </w:t>
      </w:r>
      <w:r>
        <w:t>Лист</w:t>
      </w:r>
      <w:r>
        <w:rPr>
          <w:spacing w:val="40"/>
        </w:rPr>
        <w:t xml:space="preserve"> </w:t>
      </w:r>
      <w:r>
        <w:t>как</w:t>
      </w:r>
      <w:r>
        <w:rPr>
          <w:spacing w:val="40"/>
        </w:rPr>
        <w:t xml:space="preserve"> </w:t>
      </w:r>
      <w:r>
        <w:t>орган</w:t>
      </w:r>
      <w:r>
        <w:rPr>
          <w:spacing w:val="40"/>
        </w:rPr>
        <w:t xml:space="preserve"> </w:t>
      </w:r>
      <w:r>
        <w:t>дыхания</w:t>
      </w:r>
      <w:r>
        <w:rPr>
          <w:spacing w:val="40"/>
        </w:rPr>
        <w:t xml:space="preserve"> </w:t>
      </w:r>
      <w:r>
        <w:t>(устьичный</w:t>
      </w:r>
      <w:r>
        <w:rPr>
          <w:spacing w:val="40"/>
        </w:rPr>
        <w:t xml:space="preserve"> </w:t>
      </w:r>
      <w:r>
        <w:t>аппарат). Поступление</w:t>
      </w:r>
      <w:r>
        <w:rPr>
          <w:spacing w:val="80"/>
        </w:rPr>
        <w:t xml:space="preserve">  </w:t>
      </w:r>
      <w:r>
        <w:t>в</w:t>
      </w:r>
      <w:r>
        <w:rPr>
          <w:spacing w:val="80"/>
        </w:rPr>
        <w:t xml:space="preserve">  </w:t>
      </w:r>
      <w:r>
        <w:t>лист</w:t>
      </w:r>
      <w:r>
        <w:rPr>
          <w:spacing w:val="80"/>
        </w:rPr>
        <w:t xml:space="preserve">  </w:t>
      </w:r>
      <w:r>
        <w:t>атмосферного</w:t>
      </w:r>
      <w:r>
        <w:rPr>
          <w:spacing w:val="80"/>
          <w:w w:val="150"/>
        </w:rPr>
        <w:t xml:space="preserve">  </w:t>
      </w:r>
      <w:r>
        <w:t>воздуха.</w:t>
      </w:r>
      <w:r>
        <w:rPr>
          <w:spacing w:val="80"/>
          <w:w w:val="150"/>
        </w:rPr>
        <w:t xml:space="preserve">  </w:t>
      </w:r>
      <w:r>
        <w:t>Сильная</w:t>
      </w:r>
      <w:r>
        <w:rPr>
          <w:spacing w:val="76"/>
        </w:rPr>
        <w:t xml:space="preserve">   </w:t>
      </w:r>
      <w:r>
        <w:t>запылённость</w:t>
      </w:r>
      <w:r>
        <w:rPr>
          <w:spacing w:val="80"/>
          <w:w w:val="150"/>
        </w:rPr>
        <w:t xml:space="preserve">  </w:t>
      </w:r>
      <w:r>
        <w:t>воздуха</w:t>
      </w:r>
      <w:r>
        <w:rPr>
          <w:spacing w:val="40"/>
        </w:rPr>
        <w:t xml:space="preserve"> </w:t>
      </w:r>
      <w:r>
        <w:t>как</w:t>
      </w:r>
      <w:r>
        <w:rPr>
          <w:spacing w:val="61"/>
        </w:rPr>
        <w:t xml:space="preserve"> </w:t>
      </w:r>
      <w:r>
        <w:t>препятствие</w:t>
      </w:r>
      <w:r>
        <w:rPr>
          <w:spacing w:val="39"/>
        </w:rPr>
        <w:t xml:space="preserve">  </w:t>
      </w:r>
      <w:r>
        <w:t>для</w:t>
      </w:r>
      <w:r>
        <w:rPr>
          <w:spacing w:val="40"/>
        </w:rPr>
        <w:t xml:space="preserve">  </w:t>
      </w:r>
      <w:r>
        <w:t>дыхания</w:t>
      </w:r>
      <w:r>
        <w:rPr>
          <w:spacing w:val="40"/>
        </w:rPr>
        <w:t xml:space="preserve">  </w:t>
      </w:r>
      <w:r>
        <w:t>листьев.</w:t>
      </w:r>
      <w:r>
        <w:rPr>
          <w:spacing w:val="40"/>
        </w:rPr>
        <w:t xml:space="preserve">  </w:t>
      </w:r>
      <w:r>
        <w:t>Стебель</w:t>
      </w:r>
      <w:r>
        <w:rPr>
          <w:spacing w:val="40"/>
        </w:rPr>
        <w:t xml:space="preserve">  </w:t>
      </w:r>
      <w:r>
        <w:t>как</w:t>
      </w:r>
      <w:r>
        <w:rPr>
          <w:spacing w:val="40"/>
        </w:rPr>
        <w:t xml:space="preserve">  </w:t>
      </w:r>
      <w:r>
        <w:t>орган</w:t>
      </w:r>
      <w:r>
        <w:rPr>
          <w:spacing w:val="40"/>
        </w:rPr>
        <w:t xml:space="preserve">  </w:t>
      </w:r>
      <w:r>
        <w:t>дыхания</w:t>
      </w:r>
      <w:r>
        <w:rPr>
          <w:spacing w:val="40"/>
        </w:rPr>
        <w:t xml:space="preserve">  </w:t>
      </w:r>
      <w:r>
        <w:t>(наличие</w:t>
      </w:r>
      <w:r>
        <w:rPr>
          <w:spacing w:val="40"/>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156445" w:rsidRDefault="005A47D0">
      <w:pPr>
        <w:pStyle w:val="a3"/>
        <w:spacing w:before="12"/>
        <w:ind w:left="1722" w:firstLine="0"/>
      </w:pPr>
      <w:r>
        <w:t>Лабораторные</w:t>
      </w:r>
      <w:r>
        <w:rPr>
          <w:spacing w:val="40"/>
        </w:rPr>
        <w:t xml:space="preserve"> </w:t>
      </w:r>
      <w:r>
        <w:t>и</w:t>
      </w:r>
      <w:r>
        <w:rPr>
          <w:spacing w:val="45"/>
        </w:rPr>
        <w:t xml:space="preserve"> </w:t>
      </w:r>
      <w:r>
        <w:t>практические</w:t>
      </w:r>
      <w:r>
        <w:rPr>
          <w:spacing w:val="41"/>
        </w:rPr>
        <w:t xml:space="preserve"> </w:t>
      </w:r>
      <w:r>
        <w:rPr>
          <w:spacing w:val="-2"/>
        </w:rPr>
        <w:t>работы.</w:t>
      </w:r>
    </w:p>
    <w:p w:rsidR="00156445" w:rsidRDefault="005A47D0">
      <w:pPr>
        <w:pStyle w:val="a3"/>
        <w:spacing w:before="14" w:line="247" w:lineRule="auto"/>
        <w:ind w:left="1722" w:right="5201" w:firstLine="0"/>
      </w:pPr>
      <w:r>
        <w:t>Изучение роли рыхления для дыхания корней. Транспорт веществ в растении.</w:t>
      </w:r>
    </w:p>
    <w:p w:rsidR="00156445" w:rsidRDefault="005A47D0">
      <w:pPr>
        <w:pStyle w:val="a3"/>
        <w:spacing w:before="7" w:line="249" w:lineRule="auto"/>
        <w:ind w:right="1086"/>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80"/>
          <w:w w:val="150"/>
        </w:rPr>
        <w:t xml:space="preserve"> </w:t>
      </w:r>
      <w:r>
        <w:t>травянистого растения: кожица, проводящие пучки, основная ткань (паренхима). Клеточное строение</w:t>
      </w:r>
      <w:r>
        <w:rPr>
          <w:spacing w:val="40"/>
        </w:rPr>
        <w:t xml:space="preserve"> </w:t>
      </w:r>
      <w:r>
        <w:t>стебля</w:t>
      </w:r>
      <w:r>
        <w:rPr>
          <w:spacing w:val="40"/>
        </w:rPr>
        <w:t xml:space="preserve"> </w:t>
      </w:r>
      <w:r>
        <w:t>древесного</w:t>
      </w:r>
      <w:r>
        <w:rPr>
          <w:spacing w:val="40"/>
        </w:rPr>
        <w:t xml:space="preserve"> </w:t>
      </w:r>
      <w:r>
        <w:t>растения:</w:t>
      </w:r>
      <w:r>
        <w:rPr>
          <w:spacing w:val="40"/>
        </w:rPr>
        <w:t xml:space="preserve"> </w:t>
      </w:r>
      <w:r>
        <w:t>кора</w:t>
      </w:r>
      <w:r>
        <w:rPr>
          <w:spacing w:val="40"/>
        </w:rPr>
        <w:t xml:space="preserve"> </w:t>
      </w:r>
      <w:r>
        <w:t>(пробка,</w:t>
      </w:r>
      <w:r>
        <w:rPr>
          <w:spacing w:val="40"/>
        </w:rPr>
        <w:t xml:space="preserve"> </w:t>
      </w:r>
      <w:r>
        <w:t>луб),</w:t>
      </w:r>
      <w:r>
        <w:rPr>
          <w:spacing w:val="40"/>
        </w:rPr>
        <w:t xml:space="preserve"> </w:t>
      </w:r>
      <w:r>
        <w:t>камбий,</w:t>
      </w:r>
      <w:r>
        <w:rPr>
          <w:spacing w:val="40"/>
        </w:rPr>
        <w:t xml:space="preserve"> </w:t>
      </w:r>
      <w:r>
        <w:t>древесина</w:t>
      </w:r>
      <w:r>
        <w:rPr>
          <w:spacing w:val="40"/>
        </w:rPr>
        <w:t xml:space="preserve"> </w:t>
      </w:r>
      <w:r>
        <w:t>и</w:t>
      </w:r>
      <w:r>
        <w:rPr>
          <w:spacing w:val="40"/>
        </w:rPr>
        <w:t xml:space="preserve"> </w:t>
      </w:r>
      <w:r>
        <w:t>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r>
        <w:rPr>
          <w:spacing w:val="40"/>
        </w:rPr>
        <w:t xml:space="preserve"> </w:t>
      </w:r>
      <w:r>
        <w:t>Регуляция</w:t>
      </w:r>
      <w:r>
        <w:rPr>
          <w:spacing w:val="40"/>
        </w:rPr>
        <w:t xml:space="preserve"> </w:t>
      </w:r>
      <w:r>
        <w:t>испарения</w:t>
      </w:r>
      <w:r>
        <w:rPr>
          <w:spacing w:val="40"/>
        </w:rPr>
        <w:t xml:space="preserve"> </w:t>
      </w:r>
      <w:r>
        <w:t>воды</w:t>
      </w:r>
      <w:r>
        <w:rPr>
          <w:spacing w:val="40"/>
        </w:rPr>
        <w:t xml:space="preserve"> </w:t>
      </w:r>
      <w:r>
        <w:t>в</w:t>
      </w:r>
      <w:r>
        <w:rPr>
          <w:spacing w:val="40"/>
        </w:rPr>
        <w:t xml:space="preserve"> </w:t>
      </w:r>
      <w:r>
        <w:t>растении.</w:t>
      </w:r>
      <w:r>
        <w:rPr>
          <w:spacing w:val="40"/>
        </w:rPr>
        <w:t xml:space="preserve"> </w:t>
      </w:r>
      <w:r>
        <w:t>Влияние</w:t>
      </w:r>
      <w:r>
        <w:rPr>
          <w:spacing w:val="40"/>
        </w:rPr>
        <w:t xml:space="preserve"> </w:t>
      </w:r>
      <w:r>
        <w:t>внешних</w:t>
      </w:r>
      <w:r>
        <w:rPr>
          <w:spacing w:val="40"/>
        </w:rPr>
        <w:t xml:space="preserve"> </w:t>
      </w:r>
      <w:r>
        <w:t>условий</w:t>
      </w:r>
      <w:r>
        <w:rPr>
          <w:spacing w:val="40"/>
        </w:rPr>
        <w:t xml:space="preserve"> </w:t>
      </w:r>
      <w:r>
        <w:t>на испарение воды. Транспорт органических веществ в растении (ситовидные трубки луба) – нисходящий</w:t>
      </w:r>
      <w:r>
        <w:rPr>
          <w:spacing w:val="40"/>
        </w:rPr>
        <w:t xml:space="preserve"> </w:t>
      </w:r>
      <w:r>
        <w:t>ток.</w:t>
      </w:r>
      <w:r>
        <w:rPr>
          <w:spacing w:val="40"/>
        </w:rPr>
        <w:t xml:space="preserve"> </w:t>
      </w:r>
      <w:r>
        <w:t>Перераспределение</w:t>
      </w:r>
      <w:r>
        <w:rPr>
          <w:spacing w:val="40"/>
        </w:rPr>
        <w:t xml:space="preserve"> </w:t>
      </w:r>
      <w:r>
        <w:t>и</w:t>
      </w:r>
      <w:r>
        <w:rPr>
          <w:spacing w:val="40"/>
        </w:rPr>
        <w:t xml:space="preserve"> </w:t>
      </w:r>
      <w:r>
        <w:t>запасание</w:t>
      </w:r>
      <w:r>
        <w:rPr>
          <w:spacing w:val="40"/>
        </w:rPr>
        <w:t xml:space="preserve"> </w:t>
      </w:r>
      <w:r>
        <w:t>веществ</w:t>
      </w:r>
      <w:r>
        <w:rPr>
          <w:spacing w:val="40"/>
        </w:rPr>
        <w:t xml:space="preserve"> </w:t>
      </w:r>
      <w:r>
        <w:t>в</w:t>
      </w:r>
      <w:r>
        <w:rPr>
          <w:spacing w:val="40"/>
        </w:rPr>
        <w:t xml:space="preserve"> </w:t>
      </w:r>
      <w:r>
        <w:t>растении.</w:t>
      </w:r>
      <w:r>
        <w:rPr>
          <w:spacing w:val="40"/>
        </w:rPr>
        <w:t xml:space="preserve"> </w:t>
      </w:r>
      <w:r>
        <w:t>Видоизменённые побеги:</w:t>
      </w:r>
      <w:r>
        <w:rPr>
          <w:spacing w:val="40"/>
        </w:rPr>
        <w:t xml:space="preserve"> </w:t>
      </w:r>
      <w:r>
        <w:t>корневище,</w:t>
      </w:r>
      <w:r>
        <w:rPr>
          <w:spacing w:val="40"/>
        </w:rPr>
        <w:t xml:space="preserve"> </w:t>
      </w:r>
      <w:r>
        <w:t>клубень,</w:t>
      </w:r>
      <w:r>
        <w:rPr>
          <w:spacing w:val="40"/>
        </w:rPr>
        <w:t xml:space="preserve"> </w:t>
      </w:r>
      <w:r>
        <w:t>луковица.</w:t>
      </w:r>
      <w:r>
        <w:rPr>
          <w:spacing w:val="40"/>
        </w:rPr>
        <w:t xml:space="preserve"> </w:t>
      </w:r>
      <w:r>
        <w:t>Их</w:t>
      </w:r>
      <w:r>
        <w:rPr>
          <w:spacing w:val="40"/>
        </w:rPr>
        <w:t xml:space="preserve"> </w:t>
      </w:r>
      <w:r>
        <w:t>строение,</w:t>
      </w:r>
      <w:r>
        <w:rPr>
          <w:spacing w:val="40"/>
        </w:rPr>
        <w:t xml:space="preserve"> </w:t>
      </w:r>
      <w:r>
        <w:t>биологическое</w:t>
      </w:r>
      <w:r>
        <w:rPr>
          <w:spacing w:val="40"/>
        </w:rPr>
        <w:t xml:space="preserve"> </w:t>
      </w:r>
      <w:r>
        <w:t>и</w:t>
      </w:r>
      <w:r>
        <w:rPr>
          <w:spacing w:val="40"/>
        </w:rPr>
        <w:t xml:space="preserve"> </w:t>
      </w:r>
      <w:r>
        <w:t xml:space="preserve">хозяйственное </w:t>
      </w:r>
      <w:r>
        <w:rPr>
          <w:spacing w:val="-2"/>
        </w:rPr>
        <w:t>значение.</w:t>
      </w:r>
    </w:p>
    <w:p w:rsidR="00156445" w:rsidRDefault="005A47D0">
      <w:pPr>
        <w:pStyle w:val="a3"/>
        <w:spacing w:before="3"/>
        <w:ind w:left="1722" w:firstLine="0"/>
      </w:pPr>
      <w:r>
        <w:t>Лабораторные</w:t>
      </w:r>
      <w:r>
        <w:rPr>
          <w:spacing w:val="39"/>
        </w:rPr>
        <w:t xml:space="preserve"> </w:t>
      </w:r>
      <w:r>
        <w:t>и</w:t>
      </w:r>
      <w:r>
        <w:rPr>
          <w:spacing w:val="30"/>
        </w:rPr>
        <w:t xml:space="preserve"> </w:t>
      </w:r>
      <w:r>
        <w:t>практические</w:t>
      </w:r>
      <w:r>
        <w:rPr>
          <w:spacing w:val="35"/>
        </w:rPr>
        <w:t xml:space="preserve"> </w:t>
      </w:r>
      <w:r>
        <w:rPr>
          <w:spacing w:val="-2"/>
        </w:rPr>
        <w:t>работы.</w:t>
      </w:r>
    </w:p>
    <w:p w:rsidR="00156445" w:rsidRDefault="005A47D0">
      <w:pPr>
        <w:pStyle w:val="a3"/>
        <w:spacing w:before="9"/>
        <w:ind w:left="1722" w:firstLine="0"/>
      </w:pPr>
      <w:r>
        <w:t>Обнаружение</w:t>
      </w:r>
      <w:r>
        <w:rPr>
          <w:spacing w:val="24"/>
        </w:rPr>
        <w:t xml:space="preserve"> </w:t>
      </w:r>
      <w:r>
        <w:t>неорганических</w:t>
      </w:r>
      <w:r>
        <w:rPr>
          <w:spacing w:val="20"/>
        </w:rPr>
        <w:t xml:space="preserve"> </w:t>
      </w:r>
      <w:r>
        <w:t>и</w:t>
      </w:r>
      <w:r>
        <w:rPr>
          <w:spacing w:val="43"/>
        </w:rPr>
        <w:t xml:space="preserve"> </w:t>
      </w:r>
      <w:r>
        <w:t>органических</w:t>
      </w:r>
      <w:r>
        <w:rPr>
          <w:spacing w:val="19"/>
        </w:rPr>
        <w:t xml:space="preserve"> </w:t>
      </w:r>
      <w:r>
        <w:t>веществ</w:t>
      </w:r>
      <w:r>
        <w:rPr>
          <w:spacing w:val="29"/>
        </w:rPr>
        <w:t xml:space="preserve"> </w:t>
      </w:r>
      <w:r>
        <w:t>в</w:t>
      </w:r>
      <w:r>
        <w:rPr>
          <w:spacing w:val="43"/>
        </w:rPr>
        <w:t xml:space="preserve"> </w:t>
      </w:r>
      <w:r>
        <w:rPr>
          <w:spacing w:val="-2"/>
        </w:rPr>
        <w:t>растении.</w:t>
      </w:r>
    </w:p>
    <w:p w:rsidR="00156445" w:rsidRDefault="005A47D0">
      <w:pPr>
        <w:pStyle w:val="a3"/>
        <w:spacing w:before="9" w:line="256" w:lineRule="auto"/>
        <w:ind w:right="1108"/>
      </w:pPr>
      <w:r>
        <w:t>Рассматривание микроскопического строения ветки дерева (на готовом</w:t>
      </w:r>
      <w:r>
        <w:rPr>
          <w:spacing w:val="80"/>
          <w:w w:val="150"/>
        </w:rPr>
        <w:t xml:space="preserve"> </w:t>
      </w:r>
      <w:r>
        <w:rPr>
          <w:spacing w:val="-2"/>
        </w:rPr>
        <w:t>микропрепарате).</w:t>
      </w:r>
    </w:p>
    <w:p w:rsidR="00156445" w:rsidRDefault="005A47D0">
      <w:pPr>
        <w:pStyle w:val="a3"/>
        <w:spacing w:line="247" w:lineRule="auto"/>
        <w:ind w:left="1722" w:right="2724" w:firstLine="0"/>
      </w:pPr>
      <w:r>
        <w:t>Выявление передвижения воды и минеральных веществ по древесине. Исследование</w:t>
      </w:r>
      <w:r>
        <w:rPr>
          <w:spacing w:val="40"/>
        </w:rPr>
        <w:t xml:space="preserve"> </w:t>
      </w:r>
      <w:r>
        <w:t>строения</w:t>
      </w:r>
      <w:r>
        <w:rPr>
          <w:spacing w:val="40"/>
        </w:rPr>
        <w:t xml:space="preserve"> </w:t>
      </w:r>
      <w:r>
        <w:t>корневища,</w:t>
      </w:r>
      <w:r>
        <w:rPr>
          <w:spacing w:val="40"/>
        </w:rPr>
        <w:t xml:space="preserve"> </w:t>
      </w:r>
      <w:r>
        <w:t>клубня,</w:t>
      </w:r>
      <w:r>
        <w:rPr>
          <w:spacing w:val="40"/>
        </w:rPr>
        <w:t xml:space="preserve"> </w:t>
      </w:r>
      <w:r>
        <w:t>луковицы.</w:t>
      </w:r>
    </w:p>
    <w:p w:rsidR="00156445" w:rsidRDefault="005A47D0">
      <w:pPr>
        <w:pStyle w:val="a3"/>
        <w:ind w:left="1722" w:firstLine="0"/>
      </w:pPr>
      <w:r>
        <w:t>Рост</w:t>
      </w:r>
      <w:r>
        <w:rPr>
          <w:spacing w:val="8"/>
        </w:rPr>
        <w:t xml:space="preserve"> </w:t>
      </w:r>
      <w:r>
        <w:rPr>
          <w:spacing w:val="-2"/>
        </w:rPr>
        <w:t>растения.</w:t>
      </w:r>
    </w:p>
    <w:p w:rsidR="00156445" w:rsidRDefault="005A47D0">
      <w:pPr>
        <w:pStyle w:val="a3"/>
        <w:tabs>
          <w:tab w:val="left" w:pos="4320"/>
          <w:tab w:val="left" w:pos="6797"/>
          <w:tab w:val="left" w:pos="9861"/>
        </w:tabs>
        <w:spacing w:before="8" w:line="252" w:lineRule="auto"/>
        <w:ind w:right="1087"/>
      </w:pPr>
      <w:r>
        <w:t>Образовательные ткани.</w:t>
      </w:r>
      <w:r>
        <w:rPr>
          <w:spacing w:val="40"/>
        </w:rPr>
        <w:t xml:space="preserve"> </w:t>
      </w:r>
      <w:r>
        <w:t>Конус нарастания побега,</w:t>
      </w:r>
      <w:r>
        <w:rPr>
          <w:spacing w:val="40"/>
        </w:rPr>
        <w:t xml:space="preserve"> </w:t>
      </w:r>
      <w:r>
        <w:t>рост</w:t>
      </w:r>
      <w:r>
        <w:rPr>
          <w:spacing w:val="40"/>
        </w:rPr>
        <w:t xml:space="preserve"> </w:t>
      </w:r>
      <w:r>
        <w:t>кончика</w:t>
      </w:r>
      <w:r>
        <w:rPr>
          <w:spacing w:val="40"/>
        </w:rPr>
        <w:t xml:space="preserve"> </w:t>
      </w:r>
      <w:r>
        <w:t>корня.</w:t>
      </w:r>
      <w:r>
        <w:rPr>
          <w:spacing w:val="40"/>
        </w:rPr>
        <w:t xml:space="preserve"> </w:t>
      </w:r>
      <w:r>
        <w:t>Верхушечный</w:t>
      </w:r>
      <w:r>
        <w:rPr>
          <w:spacing w:val="80"/>
        </w:rPr>
        <w:t xml:space="preserve"> </w:t>
      </w:r>
      <w:r>
        <w:t>и вставочный рост. Рост корня и стебля в толщину, камбий. Образование годичных колец у древесных</w:t>
      </w:r>
      <w:r>
        <w:rPr>
          <w:spacing w:val="80"/>
        </w:rPr>
        <w:t xml:space="preserve"> </w:t>
      </w:r>
      <w:r>
        <w:t>растений.</w:t>
      </w:r>
      <w:r>
        <w:rPr>
          <w:spacing w:val="40"/>
        </w:rPr>
        <w:t xml:space="preserve"> </w:t>
      </w:r>
      <w:r>
        <w:t>Влияние</w:t>
      </w:r>
      <w:r>
        <w:rPr>
          <w:spacing w:val="40"/>
        </w:rPr>
        <w:t xml:space="preserve"> </w:t>
      </w:r>
      <w:r>
        <w:t>фитогормонов</w:t>
      </w:r>
      <w:r>
        <w:rPr>
          <w:spacing w:val="40"/>
        </w:rPr>
        <w:t xml:space="preserve"> </w:t>
      </w:r>
      <w:r>
        <w:t>на</w:t>
      </w:r>
      <w:r>
        <w:rPr>
          <w:spacing w:val="40"/>
        </w:rPr>
        <w:t xml:space="preserve"> </w:t>
      </w:r>
      <w:r>
        <w:t>рост</w:t>
      </w:r>
      <w:r>
        <w:rPr>
          <w:spacing w:val="40"/>
        </w:rPr>
        <w:t xml:space="preserve"> </w:t>
      </w:r>
      <w:r>
        <w:t>растения.</w:t>
      </w:r>
      <w:r>
        <w:rPr>
          <w:spacing w:val="80"/>
        </w:rPr>
        <w:t xml:space="preserve"> </w:t>
      </w:r>
      <w:r>
        <w:t>Ростовые</w:t>
      </w:r>
      <w:r>
        <w:rPr>
          <w:spacing w:val="40"/>
        </w:rPr>
        <w:t xml:space="preserve"> </w:t>
      </w:r>
      <w:r>
        <w:t>движения</w:t>
      </w:r>
      <w:r>
        <w:rPr>
          <w:spacing w:val="40"/>
        </w:rPr>
        <w:t xml:space="preserve"> </w:t>
      </w:r>
      <w:r>
        <w:t xml:space="preserve">растений. Развитие побега из почки. Ветвление побегов. Управление ростом растения. </w:t>
      </w:r>
      <w:r>
        <w:rPr>
          <w:spacing w:val="-2"/>
        </w:rPr>
        <w:t>Формирование</w:t>
      </w:r>
      <w:r>
        <w:tab/>
      </w:r>
      <w:r>
        <w:rPr>
          <w:spacing w:val="-2"/>
        </w:rPr>
        <w:t>кроны.</w:t>
      </w:r>
      <w:r>
        <w:tab/>
      </w:r>
      <w:r>
        <w:rPr>
          <w:spacing w:val="-2"/>
        </w:rPr>
        <w:t>Применение</w:t>
      </w:r>
      <w:r>
        <w:tab/>
      </w:r>
      <w:r>
        <w:rPr>
          <w:spacing w:val="-2"/>
        </w:rPr>
        <w:t xml:space="preserve">знаний </w:t>
      </w:r>
      <w:r>
        <w:t>о</w:t>
      </w:r>
      <w:r>
        <w:rPr>
          <w:spacing w:val="40"/>
        </w:rPr>
        <w:t xml:space="preserve"> </w:t>
      </w:r>
      <w:r>
        <w:t>росте</w:t>
      </w:r>
      <w:r>
        <w:rPr>
          <w:spacing w:val="40"/>
        </w:rPr>
        <w:t xml:space="preserve"> </w:t>
      </w:r>
      <w:r>
        <w:t>растения</w:t>
      </w:r>
      <w:r>
        <w:rPr>
          <w:spacing w:val="40"/>
        </w:rPr>
        <w:t xml:space="preserve"> </w:t>
      </w:r>
      <w:r>
        <w:t>в</w:t>
      </w:r>
      <w:r>
        <w:rPr>
          <w:spacing w:val="40"/>
        </w:rPr>
        <w:t xml:space="preserve"> </w:t>
      </w:r>
      <w:r>
        <w:t>сельском</w:t>
      </w:r>
      <w:r>
        <w:rPr>
          <w:spacing w:val="40"/>
        </w:rPr>
        <w:t xml:space="preserve"> </w:t>
      </w:r>
      <w:r>
        <w:t>хозяйстве.</w:t>
      </w:r>
      <w:r>
        <w:rPr>
          <w:spacing w:val="40"/>
        </w:rPr>
        <w:t xml:space="preserve"> </w:t>
      </w:r>
      <w:r>
        <w:t>Развитие</w:t>
      </w:r>
      <w:r>
        <w:rPr>
          <w:spacing w:val="40"/>
        </w:rPr>
        <w:t xml:space="preserve"> </w:t>
      </w:r>
      <w:r>
        <w:t>боковых</w:t>
      </w:r>
      <w:r>
        <w:rPr>
          <w:spacing w:val="40"/>
        </w:rPr>
        <w:t xml:space="preserve"> </w:t>
      </w:r>
      <w:r>
        <w:t>побегов.</w:t>
      </w:r>
    </w:p>
    <w:p w:rsidR="00156445" w:rsidRDefault="005A47D0">
      <w:pPr>
        <w:pStyle w:val="a3"/>
        <w:spacing w:line="247" w:lineRule="auto"/>
        <w:ind w:left="1722" w:right="5045" w:firstLine="0"/>
        <w:jc w:val="left"/>
      </w:pPr>
      <w:r>
        <w:t>Лабораторные</w:t>
      </w:r>
      <w:r>
        <w:rPr>
          <w:spacing w:val="29"/>
        </w:rPr>
        <w:t xml:space="preserve"> </w:t>
      </w:r>
      <w:r>
        <w:t>и</w:t>
      </w:r>
      <w:r>
        <w:rPr>
          <w:spacing w:val="30"/>
        </w:rPr>
        <w:t xml:space="preserve"> </w:t>
      </w:r>
      <w:r>
        <w:t>практические</w:t>
      </w:r>
      <w:r>
        <w:rPr>
          <w:spacing w:val="29"/>
        </w:rPr>
        <w:t xml:space="preserve"> </w:t>
      </w:r>
      <w:r>
        <w:t>работы. Наблюдение за ростом корня.</w:t>
      </w:r>
    </w:p>
    <w:p w:rsidR="00156445" w:rsidRDefault="005A47D0">
      <w:pPr>
        <w:pStyle w:val="a3"/>
        <w:spacing w:before="2"/>
        <w:ind w:left="1722" w:firstLine="0"/>
        <w:jc w:val="left"/>
      </w:pPr>
      <w:r>
        <w:t>Наблюдение</w:t>
      </w:r>
      <w:r>
        <w:rPr>
          <w:spacing w:val="32"/>
        </w:rPr>
        <w:t xml:space="preserve"> </w:t>
      </w:r>
      <w:r>
        <w:t>за</w:t>
      </w:r>
      <w:r>
        <w:rPr>
          <w:spacing w:val="32"/>
        </w:rPr>
        <w:t xml:space="preserve"> </w:t>
      </w:r>
      <w:r>
        <w:t>ростом</w:t>
      </w:r>
      <w:r>
        <w:rPr>
          <w:spacing w:val="33"/>
        </w:rPr>
        <w:t xml:space="preserve"> </w:t>
      </w:r>
      <w:r>
        <w:rPr>
          <w:spacing w:val="-2"/>
        </w:rPr>
        <w:t>побега.</w:t>
      </w:r>
    </w:p>
    <w:p w:rsidR="00156445" w:rsidRDefault="005A47D0">
      <w:pPr>
        <w:pStyle w:val="a3"/>
        <w:spacing w:before="10" w:line="244" w:lineRule="auto"/>
        <w:ind w:left="1722" w:right="5045" w:firstLine="0"/>
        <w:jc w:val="left"/>
      </w:pPr>
      <w:r>
        <w:t>Определение возраста</w:t>
      </w:r>
      <w:r>
        <w:rPr>
          <w:spacing w:val="23"/>
        </w:rPr>
        <w:t xml:space="preserve"> </w:t>
      </w:r>
      <w:r>
        <w:t>дерева</w:t>
      </w:r>
      <w:r>
        <w:rPr>
          <w:spacing w:val="23"/>
        </w:rPr>
        <w:t xml:space="preserve"> </w:t>
      </w:r>
      <w:r>
        <w:t>по</w:t>
      </w:r>
      <w:r>
        <w:rPr>
          <w:spacing w:val="32"/>
        </w:rPr>
        <w:t xml:space="preserve"> </w:t>
      </w:r>
      <w:r>
        <w:t>спилу. Размножение растения.</w:t>
      </w:r>
    </w:p>
    <w:p w:rsidR="00156445" w:rsidRDefault="005A47D0">
      <w:pPr>
        <w:pStyle w:val="a3"/>
        <w:spacing w:before="12" w:line="249" w:lineRule="auto"/>
        <w:ind w:right="1102"/>
      </w:pPr>
      <w:r>
        <w:t>Вегетативное</w:t>
      </w:r>
      <w:r>
        <w:rPr>
          <w:spacing w:val="40"/>
        </w:rPr>
        <w:t xml:space="preserve"> </w:t>
      </w:r>
      <w:r>
        <w:t>размножение</w:t>
      </w:r>
      <w:r>
        <w:rPr>
          <w:spacing w:val="40"/>
        </w:rPr>
        <w:t xml:space="preserve"> </w:t>
      </w:r>
      <w:r>
        <w:t>цветковых</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Вегетативное</w:t>
      </w:r>
      <w:r>
        <w:rPr>
          <w:spacing w:val="80"/>
          <w:w w:val="150"/>
        </w:rPr>
        <w:t xml:space="preserve"> </w:t>
      </w:r>
      <w:r>
        <w:t>размножение культурных растений. Клоны. Сохранение признаков материнского растения. Хозяйственное</w:t>
      </w:r>
      <w:r>
        <w:rPr>
          <w:spacing w:val="80"/>
        </w:rPr>
        <w:t xml:space="preserve"> </w:t>
      </w:r>
      <w:r>
        <w:t>значение</w:t>
      </w:r>
      <w:r>
        <w:rPr>
          <w:spacing w:val="80"/>
        </w:rPr>
        <w:t xml:space="preserve"> </w:t>
      </w:r>
      <w:r>
        <w:t>вегетативного</w:t>
      </w:r>
      <w:r>
        <w:rPr>
          <w:spacing w:val="80"/>
        </w:rPr>
        <w:t xml:space="preserve"> </w:t>
      </w:r>
      <w:r>
        <w:t>размножения.</w:t>
      </w:r>
      <w:r>
        <w:rPr>
          <w:spacing w:val="80"/>
        </w:rPr>
        <w:t xml:space="preserve"> </w:t>
      </w:r>
      <w:r>
        <w:t>Семенное</w:t>
      </w:r>
      <w:r>
        <w:rPr>
          <w:spacing w:val="80"/>
        </w:rPr>
        <w:t xml:space="preserve"> </w:t>
      </w:r>
      <w:r>
        <w:t>(генеративное)</w:t>
      </w:r>
      <w:r>
        <w:rPr>
          <w:spacing w:val="40"/>
        </w:rPr>
        <w:t xml:space="preserve"> </w:t>
      </w:r>
      <w:r>
        <w:t>размножение растений. Цветки и соцветия. Опыление. Перекрёстное опыление (ветром, животными,</w:t>
      </w:r>
      <w:r>
        <w:rPr>
          <w:spacing w:val="40"/>
        </w:rPr>
        <w:t xml:space="preserve"> </w:t>
      </w:r>
      <w:r>
        <w:t>водой)</w:t>
      </w:r>
      <w:r>
        <w:rPr>
          <w:spacing w:val="40"/>
        </w:rPr>
        <w:t xml:space="preserve"> </w:t>
      </w:r>
      <w:r>
        <w:t>и</w:t>
      </w:r>
      <w:r>
        <w:rPr>
          <w:spacing w:val="40"/>
        </w:rPr>
        <w:t xml:space="preserve"> </w:t>
      </w:r>
      <w:r>
        <w:t>самоопыление.</w:t>
      </w:r>
      <w:r>
        <w:rPr>
          <w:spacing w:val="40"/>
        </w:rPr>
        <w:t xml:space="preserve"> </w:t>
      </w:r>
      <w:r>
        <w:t>Двойное</w:t>
      </w:r>
      <w:r>
        <w:rPr>
          <w:spacing w:val="40"/>
        </w:rPr>
        <w:t xml:space="preserve"> </w:t>
      </w:r>
      <w:r>
        <w:t>оплодотворение.</w:t>
      </w:r>
      <w:r>
        <w:rPr>
          <w:spacing w:val="40"/>
        </w:rPr>
        <w:t xml:space="preserve"> </w:t>
      </w:r>
      <w:r>
        <w:t>Наследование</w:t>
      </w:r>
      <w:r>
        <w:rPr>
          <w:spacing w:val="40"/>
        </w:rPr>
        <w:t xml:space="preserve"> </w:t>
      </w:r>
      <w:r>
        <w:t>признаков обоих</w:t>
      </w:r>
      <w:r>
        <w:rPr>
          <w:spacing w:val="40"/>
        </w:rPr>
        <w:t xml:space="preserve"> </w:t>
      </w:r>
      <w:r>
        <w:t>растений.</w:t>
      </w:r>
      <w:r>
        <w:rPr>
          <w:spacing w:val="40"/>
        </w:rPr>
        <w:t xml:space="preserve"> </w:t>
      </w:r>
      <w:r>
        <w:t>Образование</w:t>
      </w:r>
      <w:r>
        <w:rPr>
          <w:spacing w:val="40"/>
        </w:rPr>
        <w:t xml:space="preserve"> </w:t>
      </w:r>
      <w:r>
        <w:t>плодов</w:t>
      </w:r>
      <w:r>
        <w:rPr>
          <w:spacing w:val="40"/>
        </w:rPr>
        <w:t xml:space="preserve"> </w:t>
      </w:r>
      <w:r>
        <w:t>и</w:t>
      </w:r>
      <w:r>
        <w:rPr>
          <w:spacing w:val="40"/>
        </w:rPr>
        <w:t xml:space="preserve"> </w:t>
      </w:r>
      <w:r>
        <w:t>семян.</w:t>
      </w:r>
      <w:r>
        <w:rPr>
          <w:spacing w:val="40"/>
        </w:rPr>
        <w:t xml:space="preserve"> </w:t>
      </w:r>
      <w:r>
        <w:t>Типы</w:t>
      </w:r>
      <w:r>
        <w:rPr>
          <w:spacing w:val="40"/>
        </w:rPr>
        <w:t xml:space="preserve"> </w:t>
      </w:r>
      <w:r>
        <w:t>плодов.</w:t>
      </w:r>
      <w:r>
        <w:rPr>
          <w:spacing w:val="40"/>
        </w:rPr>
        <w:t xml:space="preserve"> </w:t>
      </w:r>
      <w:r>
        <w:t>Распространение</w:t>
      </w:r>
      <w:r>
        <w:rPr>
          <w:spacing w:val="40"/>
        </w:rPr>
        <w:t xml:space="preserve"> </w:t>
      </w:r>
      <w:r>
        <w:t>плодов</w:t>
      </w:r>
      <w:r>
        <w:rPr>
          <w:spacing w:val="40"/>
        </w:rPr>
        <w:t xml:space="preserve"> </w:t>
      </w:r>
      <w:r>
        <w:t>и семян в природе. Состав и строение семян. Условия прорастания семян. Подготовка семян к посеву. Развитие проростков.</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Лабораторные</w:t>
      </w:r>
      <w:r>
        <w:rPr>
          <w:spacing w:val="30"/>
        </w:rPr>
        <w:t xml:space="preserve"> </w:t>
      </w:r>
      <w:r>
        <w:t>и</w:t>
      </w:r>
      <w:r>
        <w:rPr>
          <w:spacing w:val="30"/>
        </w:rPr>
        <w:t xml:space="preserve"> </w:t>
      </w:r>
      <w:r>
        <w:t>практические</w:t>
      </w:r>
      <w:r>
        <w:rPr>
          <w:spacing w:val="39"/>
        </w:rPr>
        <w:t xml:space="preserve"> </w:t>
      </w:r>
      <w:r>
        <w:rPr>
          <w:spacing w:val="-2"/>
        </w:rPr>
        <w:t>работы</w:t>
      </w:r>
    </w:p>
    <w:p w:rsidR="00156445" w:rsidRDefault="005A47D0">
      <w:pPr>
        <w:pStyle w:val="a3"/>
        <w:spacing w:before="14" w:line="249" w:lineRule="auto"/>
        <w:ind w:right="1125"/>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w:t>
      </w:r>
      <w:r>
        <w:rPr>
          <w:spacing w:val="40"/>
        </w:rPr>
        <w:t xml:space="preserve"> </w:t>
      </w:r>
      <w:r>
        <w:t>сансевьера и другие растения).</w:t>
      </w:r>
    </w:p>
    <w:p w:rsidR="00156445" w:rsidRDefault="005A47D0">
      <w:pPr>
        <w:pStyle w:val="a3"/>
        <w:spacing w:before="6"/>
        <w:ind w:left="1722" w:firstLine="0"/>
      </w:pPr>
      <w:r>
        <w:t>Изучение</w:t>
      </w:r>
      <w:r>
        <w:rPr>
          <w:spacing w:val="27"/>
        </w:rPr>
        <w:t xml:space="preserve"> </w:t>
      </w:r>
      <w:r>
        <w:t>строения</w:t>
      </w:r>
      <w:r>
        <w:rPr>
          <w:spacing w:val="25"/>
        </w:rPr>
        <w:t xml:space="preserve"> </w:t>
      </w:r>
      <w:r>
        <w:rPr>
          <w:spacing w:val="-2"/>
        </w:rPr>
        <w:t>цветков.</w:t>
      </w:r>
    </w:p>
    <w:p w:rsidR="00156445" w:rsidRDefault="005A47D0">
      <w:pPr>
        <w:pStyle w:val="a3"/>
        <w:spacing w:before="9" w:line="252" w:lineRule="auto"/>
        <w:ind w:left="1722" w:right="4804" w:firstLine="0"/>
        <w:jc w:val="left"/>
      </w:pPr>
      <w:r>
        <w:t>Ознакомление с различными типами соцветий. Изучение строения семян двудольных растений. Изучение строения семян</w:t>
      </w:r>
      <w:r>
        <w:rPr>
          <w:spacing w:val="40"/>
        </w:rPr>
        <w:t xml:space="preserve"> </w:t>
      </w:r>
      <w:r>
        <w:t>однодольных растений.</w:t>
      </w:r>
    </w:p>
    <w:p w:rsidR="00156445" w:rsidRDefault="005A47D0">
      <w:pPr>
        <w:pStyle w:val="a3"/>
        <w:spacing w:before="2" w:line="244" w:lineRule="auto"/>
        <w:ind w:left="1722" w:right="2347" w:firstLine="0"/>
        <w:jc w:val="left"/>
      </w:pPr>
      <w:r>
        <w:t>Определение всхожести</w:t>
      </w:r>
      <w:r>
        <w:rPr>
          <w:spacing w:val="39"/>
        </w:rPr>
        <w:t xml:space="preserve"> </w:t>
      </w:r>
      <w:r>
        <w:t>семян культурных</w:t>
      </w:r>
      <w:r>
        <w:rPr>
          <w:spacing w:val="29"/>
        </w:rPr>
        <w:t xml:space="preserve"> </w:t>
      </w:r>
      <w:r>
        <w:t>растений и посев их в грунт. Развитие растения.</w:t>
      </w:r>
    </w:p>
    <w:p w:rsidR="00156445" w:rsidRDefault="005A47D0">
      <w:pPr>
        <w:pStyle w:val="a3"/>
        <w:spacing w:before="8" w:line="249" w:lineRule="auto"/>
        <w:ind w:right="1100"/>
      </w:pPr>
      <w:r>
        <w:t>Развитие</w:t>
      </w:r>
      <w:r>
        <w:rPr>
          <w:spacing w:val="40"/>
        </w:rPr>
        <w:t xml:space="preserve"> </w:t>
      </w:r>
      <w:r>
        <w:t>цветкового</w:t>
      </w:r>
      <w:r>
        <w:rPr>
          <w:spacing w:val="40"/>
        </w:rPr>
        <w:t xml:space="preserve"> </w:t>
      </w:r>
      <w:r>
        <w:t>растения.</w:t>
      </w:r>
      <w:r>
        <w:rPr>
          <w:spacing w:val="40"/>
        </w:rPr>
        <w:t xml:space="preserve"> </w:t>
      </w:r>
      <w:r>
        <w:t>Основные</w:t>
      </w:r>
      <w:r>
        <w:rPr>
          <w:spacing w:val="40"/>
        </w:rPr>
        <w:t xml:space="preserve"> </w:t>
      </w:r>
      <w:r>
        <w:t>периоды</w:t>
      </w:r>
      <w:r>
        <w:rPr>
          <w:spacing w:val="40"/>
        </w:rPr>
        <w:t xml:space="preserve"> </w:t>
      </w:r>
      <w:r>
        <w:t>развития.</w:t>
      </w:r>
      <w:r>
        <w:rPr>
          <w:spacing w:val="40"/>
        </w:rPr>
        <w:t xml:space="preserve"> </w:t>
      </w:r>
      <w:r>
        <w:t>Цикл</w:t>
      </w:r>
      <w:r>
        <w:rPr>
          <w:spacing w:val="40"/>
        </w:rPr>
        <w:t xml:space="preserve"> </w:t>
      </w:r>
      <w:r>
        <w:t>развития цветкового растения. Влияние факторов внешней среды на развитие цветковых растений. Жизненные формы цветковых растений.</w:t>
      </w:r>
    </w:p>
    <w:p w:rsidR="00156445" w:rsidRDefault="005A47D0">
      <w:pPr>
        <w:pStyle w:val="a3"/>
        <w:spacing w:before="1"/>
        <w:ind w:left="1722" w:firstLine="0"/>
      </w:pPr>
      <w:r>
        <w:t>Лабораторные</w:t>
      </w:r>
      <w:r>
        <w:rPr>
          <w:spacing w:val="30"/>
        </w:rPr>
        <w:t xml:space="preserve"> </w:t>
      </w:r>
      <w:r>
        <w:t>и</w:t>
      </w:r>
      <w:r>
        <w:rPr>
          <w:spacing w:val="30"/>
        </w:rPr>
        <w:t xml:space="preserve"> </w:t>
      </w:r>
      <w:r>
        <w:t>практические</w:t>
      </w:r>
      <w:r>
        <w:rPr>
          <w:spacing w:val="39"/>
        </w:rPr>
        <w:t xml:space="preserve"> </w:t>
      </w:r>
      <w:r>
        <w:rPr>
          <w:spacing w:val="-2"/>
        </w:rPr>
        <w:t>работы</w:t>
      </w:r>
    </w:p>
    <w:p w:rsidR="00156445" w:rsidRDefault="005A47D0">
      <w:pPr>
        <w:pStyle w:val="a3"/>
        <w:spacing w:before="9" w:line="249" w:lineRule="auto"/>
        <w:ind w:right="1111"/>
      </w:pPr>
      <w:r>
        <w:t>Наблюдение за ростом и развитием цветкового растения в комнатных условиях (на примере фасоли или посевного гороха).</w:t>
      </w:r>
    </w:p>
    <w:p w:rsidR="00156445" w:rsidRDefault="005A47D0">
      <w:pPr>
        <w:pStyle w:val="a3"/>
        <w:spacing w:before="7"/>
        <w:ind w:left="1722" w:firstLine="0"/>
      </w:pPr>
      <w:r>
        <w:t>Определение</w:t>
      </w:r>
      <w:r>
        <w:rPr>
          <w:spacing w:val="41"/>
        </w:rPr>
        <w:t xml:space="preserve"> </w:t>
      </w:r>
      <w:r>
        <w:t>условий</w:t>
      </w:r>
      <w:r>
        <w:rPr>
          <w:spacing w:val="35"/>
        </w:rPr>
        <w:t xml:space="preserve"> </w:t>
      </w:r>
      <w:r>
        <w:t>прорастания</w:t>
      </w:r>
      <w:r>
        <w:rPr>
          <w:spacing w:val="44"/>
        </w:rPr>
        <w:t xml:space="preserve"> </w:t>
      </w:r>
      <w:r>
        <w:rPr>
          <w:spacing w:val="-2"/>
        </w:rPr>
        <w:t>семян.</w:t>
      </w:r>
    </w:p>
    <w:p w:rsidR="00156445" w:rsidRDefault="005A47D0">
      <w:pPr>
        <w:pStyle w:val="Heading2"/>
        <w:spacing w:before="19" w:line="264" w:lineRule="exact"/>
      </w:pPr>
      <w:bookmarkStart w:id="104" w:name="Содержание_обучения_в_7_классе._(13)"/>
      <w:bookmarkEnd w:id="10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5A47D0">
      <w:pPr>
        <w:pStyle w:val="a3"/>
        <w:spacing w:line="264" w:lineRule="exact"/>
        <w:ind w:left="1722" w:firstLine="0"/>
      </w:pPr>
      <w:r>
        <w:t>Систематические</w:t>
      </w:r>
      <w:r>
        <w:rPr>
          <w:spacing w:val="22"/>
        </w:rPr>
        <w:t xml:space="preserve"> </w:t>
      </w:r>
      <w:r>
        <w:t>группы</w:t>
      </w:r>
      <w:r>
        <w:rPr>
          <w:spacing w:val="41"/>
        </w:rPr>
        <w:t xml:space="preserve"> </w:t>
      </w:r>
      <w:r>
        <w:rPr>
          <w:spacing w:val="-2"/>
        </w:rPr>
        <w:t>растений.</w:t>
      </w:r>
    </w:p>
    <w:p w:rsidR="00156445" w:rsidRDefault="005A47D0">
      <w:pPr>
        <w:pStyle w:val="a3"/>
        <w:spacing w:before="18" w:line="247" w:lineRule="auto"/>
        <w:ind w:right="1099"/>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w:t>
      </w:r>
      <w:r>
        <w:rPr>
          <w:spacing w:val="80"/>
        </w:rPr>
        <w:t xml:space="preserve"> </w:t>
      </w:r>
      <w:r>
        <w:t>таксоны (категории) систематики растений (царство, отдел, класс, порядок, семейство, род,</w:t>
      </w:r>
      <w:r>
        <w:rPr>
          <w:spacing w:val="80"/>
        </w:rPr>
        <w:t xml:space="preserve"> </w:t>
      </w:r>
      <w:r>
        <w:t>вид).</w:t>
      </w:r>
      <w:r>
        <w:rPr>
          <w:spacing w:val="40"/>
        </w:rPr>
        <w:t xml:space="preserve"> </w:t>
      </w:r>
      <w:r>
        <w:t>История</w:t>
      </w:r>
      <w:r>
        <w:rPr>
          <w:spacing w:val="40"/>
        </w:rPr>
        <w:t xml:space="preserve"> </w:t>
      </w:r>
      <w:r>
        <w:t>развития</w:t>
      </w:r>
      <w:r>
        <w:rPr>
          <w:spacing w:val="40"/>
        </w:rPr>
        <w:t xml:space="preserve"> </w:t>
      </w:r>
      <w:r>
        <w:t>систематики,</w:t>
      </w:r>
      <w:r>
        <w:rPr>
          <w:spacing w:val="40"/>
        </w:rPr>
        <w:t xml:space="preserve"> </w:t>
      </w:r>
      <w:r>
        <w:t>описание</w:t>
      </w:r>
      <w:r>
        <w:rPr>
          <w:spacing w:val="40"/>
        </w:rPr>
        <w:t xml:space="preserve"> </w:t>
      </w:r>
      <w:r>
        <w:t>видов,</w:t>
      </w:r>
      <w:r>
        <w:rPr>
          <w:spacing w:val="40"/>
        </w:rPr>
        <w:t xml:space="preserve"> </w:t>
      </w:r>
      <w:r>
        <w:t>открытие</w:t>
      </w:r>
      <w:r>
        <w:rPr>
          <w:spacing w:val="40"/>
        </w:rPr>
        <w:t xml:space="preserve"> </w:t>
      </w:r>
      <w:r>
        <w:t>новых</w:t>
      </w:r>
      <w:r>
        <w:rPr>
          <w:spacing w:val="40"/>
        </w:rPr>
        <w:t xml:space="preserve"> </w:t>
      </w:r>
      <w:r>
        <w:t>видов.</w:t>
      </w:r>
      <w:r>
        <w:rPr>
          <w:spacing w:val="40"/>
        </w:rPr>
        <w:t xml:space="preserve"> </w:t>
      </w:r>
      <w:r>
        <w:t>Роль систематики в биологии.</w:t>
      </w:r>
    </w:p>
    <w:p w:rsidR="00156445" w:rsidRDefault="005A47D0">
      <w:pPr>
        <w:pStyle w:val="a3"/>
        <w:tabs>
          <w:tab w:val="left" w:pos="2759"/>
          <w:tab w:val="left" w:pos="4176"/>
          <w:tab w:val="left" w:pos="4358"/>
          <w:tab w:val="left" w:pos="5093"/>
          <w:tab w:val="left" w:pos="6711"/>
          <w:tab w:val="left" w:pos="6821"/>
          <w:tab w:val="left" w:pos="8627"/>
          <w:tab w:val="left" w:pos="9597"/>
          <w:tab w:val="left" w:pos="9654"/>
        </w:tabs>
        <w:spacing w:before="7" w:line="252" w:lineRule="auto"/>
        <w:ind w:right="1104"/>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w:t>
      </w:r>
      <w:r>
        <w:rPr>
          <w:spacing w:val="-2"/>
        </w:rPr>
        <w:t>половое).</w:t>
      </w:r>
      <w:r>
        <w:tab/>
      </w:r>
      <w:r>
        <w:rPr>
          <w:spacing w:val="-4"/>
        </w:rPr>
        <w:t>Бурые</w:t>
      </w:r>
      <w:r>
        <w:tab/>
      </w:r>
      <w:r>
        <w:rPr>
          <w:spacing w:val="-10"/>
        </w:rPr>
        <w:t>и</w:t>
      </w:r>
      <w:r>
        <w:tab/>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w:t>
      </w:r>
      <w:r>
        <w:rPr>
          <w:spacing w:val="40"/>
        </w:rPr>
        <w:t xml:space="preserve"> </w:t>
      </w:r>
      <w:r>
        <w:t>жизнедеятельность.</w:t>
      </w:r>
      <w:r>
        <w:rPr>
          <w:spacing w:val="40"/>
        </w:rPr>
        <w:t xml:space="preserve"> </w:t>
      </w:r>
      <w:r>
        <w:t>Значение</w:t>
      </w:r>
      <w:r>
        <w:rPr>
          <w:spacing w:val="40"/>
        </w:rPr>
        <w:t xml:space="preserve"> </w:t>
      </w:r>
      <w:r>
        <w:t>водорослей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p>
    <w:p w:rsidR="00156445" w:rsidRDefault="005A47D0">
      <w:pPr>
        <w:pStyle w:val="a3"/>
        <w:spacing w:before="4" w:line="252" w:lineRule="auto"/>
        <w:ind w:right="1092"/>
      </w:pPr>
      <w:r>
        <w:t>Высшие</w:t>
      </w:r>
      <w:r>
        <w:rPr>
          <w:spacing w:val="40"/>
        </w:rPr>
        <w:t xml:space="preserve"> </w:t>
      </w:r>
      <w:r>
        <w:t>споровые</w:t>
      </w:r>
      <w:r>
        <w:rPr>
          <w:spacing w:val="40"/>
        </w:rPr>
        <w:t xml:space="preserve"> </w:t>
      </w:r>
      <w:r>
        <w:t>растения.</w:t>
      </w:r>
      <w:r>
        <w:rPr>
          <w:spacing w:val="40"/>
        </w:rPr>
        <w:t xml:space="preserve"> </w:t>
      </w:r>
      <w:r>
        <w:t>Моховидные</w:t>
      </w:r>
      <w:r>
        <w:rPr>
          <w:spacing w:val="40"/>
        </w:rPr>
        <w:t xml:space="preserve"> </w:t>
      </w:r>
      <w:r>
        <w:t>(Мхи).</w:t>
      </w:r>
      <w:r>
        <w:rPr>
          <w:spacing w:val="40"/>
        </w:rPr>
        <w:t xml:space="preserve"> </w:t>
      </w:r>
      <w:r>
        <w:t>Общая</w:t>
      </w:r>
      <w:r>
        <w:rPr>
          <w:spacing w:val="40"/>
        </w:rPr>
        <w:t xml:space="preserve"> </w:t>
      </w:r>
      <w:r>
        <w:t>характеристика</w:t>
      </w:r>
      <w:r>
        <w:rPr>
          <w:spacing w:val="40"/>
        </w:rPr>
        <w:t xml:space="preserve"> </w:t>
      </w:r>
      <w:r>
        <w:t>мхов. Строение</w:t>
      </w:r>
      <w:r>
        <w:rPr>
          <w:spacing w:val="40"/>
        </w:rPr>
        <w:t xml:space="preserve"> </w:t>
      </w:r>
      <w:r>
        <w:t>и</w:t>
      </w:r>
      <w:r>
        <w:rPr>
          <w:spacing w:val="40"/>
        </w:rPr>
        <w:t xml:space="preserve"> </w:t>
      </w:r>
      <w:r>
        <w:t>жизнедеятельность</w:t>
      </w:r>
      <w:r>
        <w:rPr>
          <w:spacing w:val="40"/>
        </w:rPr>
        <w:t xml:space="preserve"> </w:t>
      </w:r>
      <w:r>
        <w:t>зелёных</w:t>
      </w:r>
      <w:r>
        <w:rPr>
          <w:spacing w:val="40"/>
        </w:rPr>
        <w:t xml:space="preserve"> </w:t>
      </w:r>
      <w:r>
        <w:t>и</w:t>
      </w:r>
      <w:r>
        <w:rPr>
          <w:spacing w:val="40"/>
        </w:rPr>
        <w:t xml:space="preserve"> </w:t>
      </w:r>
      <w:r>
        <w:t>сфагновых</w:t>
      </w:r>
      <w:r>
        <w:rPr>
          <w:spacing w:val="40"/>
        </w:rPr>
        <w:t xml:space="preserve"> </w:t>
      </w:r>
      <w:r>
        <w:t>мхов.</w:t>
      </w:r>
      <w:r>
        <w:rPr>
          <w:spacing w:val="40"/>
        </w:rPr>
        <w:t xml:space="preserve"> </w:t>
      </w:r>
      <w:r>
        <w:t>Приспособленность</w:t>
      </w:r>
      <w:r>
        <w:rPr>
          <w:spacing w:val="40"/>
        </w:rPr>
        <w:t xml:space="preserve"> </w:t>
      </w:r>
      <w:r>
        <w:t>мхов</w:t>
      </w:r>
      <w:r>
        <w:rPr>
          <w:spacing w:val="40"/>
        </w:rPr>
        <w:t xml:space="preserve"> </w:t>
      </w:r>
      <w:r>
        <w:t>к</w:t>
      </w:r>
      <w:r>
        <w:rPr>
          <w:spacing w:val="40"/>
        </w:rPr>
        <w:t xml:space="preserve"> </w:t>
      </w:r>
      <w:r>
        <w:t>жизни</w:t>
      </w:r>
      <w:r>
        <w:rPr>
          <w:spacing w:val="80"/>
        </w:rPr>
        <w:t xml:space="preserve">  </w:t>
      </w:r>
      <w:r>
        <w:t>на</w:t>
      </w:r>
      <w:r>
        <w:rPr>
          <w:spacing w:val="80"/>
          <w:w w:val="150"/>
        </w:rPr>
        <w:t xml:space="preserve">  </w:t>
      </w:r>
      <w:r>
        <w:t>сильно</w:t>
      </w:r>
      <w:r>
        <w:rPr>
          <w:spacing w:val="80"/>
          <w:w w:val="150"/>
        </w:rPr>
        <w:t xml:space="preserve">  </w:t>
      </w:r>
      <w:r>
        <w:t>увлажнённых</w:t>
      </w:r>
      <w:r>
        <w:rPr>
          <w:spacing w:val="80"/>
          <w:w w:val="150"/>
        </w:rPr>
        <w:t xml:space="preserve">  </w:t>
      </w:r>
      <w:r>
        <w:t>почвах.</w:t>
      </w:r>
      <w:r>
        <w:rPr>
          <w:spacing w:val="80"/>
          <w:w w:val="150"/>
        </w:rPr>
        <w:t xml:space="preserve">  </w:t>
      </w:r>
      <w:r>
        <w:t>Размножение</w:t>
      </w:r>
      <w:r>
        <w:rPr>
          <w:spacing w:val="70"/>
          <w:w w:val="150"/>
        </w:rPr>
        <w:t xml:space="preserve">  </w:t>
      </w:r>
      <w:r>
        <w:t>мхов,</w:t>
      </w:r>
      <w:r>
        <w:rPr>
          <w:spacing w:val="80"/>
        </w:rPr>
        <w:t xml:space="preserve">  </w:t>
      </w:r>
      <w:r>
        <w:t>цикл</w:t>
      </w:r>
      <w:r>
        <w:rPr>
          <w:spacing w:val="80"/>
          <w:w w:val="150"/>
        </w:rPr>
        <w:t xml:space="preserve">  </w:t>
      </w:r>
      <w:r>
        <w:t>развития на</w:t>
      </w:r>
      <w:r>
        <w:rPr>
          <w:spacing w:val="52"/>
        </w:rPr>
        <w:t xml:space="preserve">  </w:t>
      </w:r>
      <w:r>
        <w:t>примере</w:t>
      </w:r>
      <w:r>
        <w:rPr>
          <w:spacing w:val="80"/>
        </w:rPr>
        <w:t xml:space="preserve">  </w:t>
      </w:r>
      <w:r>
        <w:t>зелёного</w:t>
      </w:r>
      <w:r>
        <w:rPr>
          <w:spacing w:val="80"/>
        </w:rPr>
        <w:t xml:space="preserve">  </w:t>
      </w:r>
      <w:r>
        <w:t>мха</w:t>
      </w:r>
      <w:r>
        <w:rPr>
          <w:spacing w:val="66"/>
          <w:w w:val="150"/>
        </w:rPr>
        <w:t xml:space="preserve">  </w:t>
      </w:r>
      <w:r>
        <w:t>кукушкин</w:t>
      </w:r>
      <w:r>
        <w:rPr>
          <w:spacing w:val="67"/>
          <w:w w:val="150"/>
        </w:rPr>
        <w:t xml:space="preserve">  </w:t>
      </w:r>
      <w:r>
        <w:t>лён.</w:t>
      </w:r>
      <w:r>
        <w:rPr>
          <w:spacing w:val="80"/>
        </w:rPr>
        <w:t xml:space="preserve">  </w:t>
      </w:r>
      <w:r>
        <w:t>Роль</w:t>
      </w:r>
      <w:r>
        <w:rPr>
          <w:spacing w:val="61"/>
          <w:w w:val="150"/>
        </w:rPr>
        <w:t xml:space="preserve">  </w:t>
      </w:r>
      <w:r>
        <w:t>мхов</w:t>
      </w:r>
      <w:r>
        <w:rPr>
          <w:spacing w:val="62"/>
          <w:w w:val="150"/>
        </w:rPr>
        <w:t xml:space="preserve">  </w:t>
      </w:r>
      <w:r>
        <w:t>в</w:t>
      </w:r>
      <w:r>
        <w:rPr>
          <w:spacing w:val="61"/>
          <w:w w:val="150"/>
        </w:rPr>
        <w:t xml:space="preserve">  </w:t>
      </w:r>
      <w:r>
        <w:t>заболачивании</w:t>
      </w:r>
      <w:r>
        <w:rPr>
          <w:spacing w:val="80"/>
        </w:rPr>
        <w:t xml:space="preserve">  </w:t>
      </w:r>
      <w:r>
        <w:t>почв и</w:t>
      </w:r>
      <w:r>
        <w:rPr>
          <w:spacing w:val="80"/>
          <w:w w:val="150"/>
        </w:rPr>
        <w:t xml:space="preserve">  </w:t>
      </w:r>
      <w:r>
        <w:t>торфообразовании.</w:t>
      </w:r>
      <w:r>
        <w:rPr>
          <w:spacing w:val="80"/>
          <w:w w:val="150"/>
        </w:rPr>
        <w:t xml:space="preserve">  </w:t>
      </w:r>
      <w:r>
        <w:t>Использование</w:t>
      </w:r>
      <w:r>
        <w:rPr>
          <w:spacing w:val="80"/>
        </w:rPr>
        <w:t xml:space="preserve">   </w:t>
      </w:r>
      <w:r>
        <w:t>торфа</w:t>
      </w:r>
      <w:r>
        <w:rPr>
          <w:spacing w:val="80"/>
        </w:rPr>
        <w:t xml:space="preserve">   </w:t>
      </w:r>
      <w:r>
        <w:t>и</w:t>
      </w:r>
      <w:r>
        <w:rPr>
          <w:spacing w:val="80"/>
        </w:rPr>
        <w:t xml:space="preserve">   </w:t>
      </w:r>
      <w:r>
        <w:t>продуктов</w:t>
      </w:r>
      <w:r>
        <w:rPr>
          <w:spacing w:val="80"/>
        </w:rPr>
        <w:t xml:space="preserve">   </w:t>
      </w:r>
      <w:r>
        <w:t>его</w:t>
      </w:r>
      <w:r>
        <w:rPr>
          <w:spacing w:val="80"/>
          <w:w w:val="150"/>
        </w:rPr>
        <w:t xml:space="preserve">  </w:t>
      </w:r>
      <w:r>
        <w:t>переработки</w:t>
      </w:r>
      <w:r>
        <w:rPr>
          <w:spacing w:val="40"/>
        </w:rPr>
        <w:t xml:space="preserve"> </w:t>
      </w:r>
      <w:r>
        <w:t>в хозяйственной деятельности человека.</w:t>
      </w:r>
    </w:p>
    <w:p w:rsidR="00156445" w:rsidRDefault="005A47D0">
      <w:pPr>
        <w:pStyle w:val="a3"/>
        <w:spacing w:line="252" w:lineRule="auto"/>
        <w:ind w:right="1090"/>
      </w:pPr>
      <w:r>
        <w:t>Плауновидные</w:t>
      </w:r>
      <w:r>
        <w:rPr>
          <w:spacing w:val="80"/>
        </w:rPr>
        <w:t xml:space="preserve"> </w:t>
      </w:r>
      <w:r>
        <w:t>(Плауны).</w:t>
      </w:r>
      <w:r>
        <w:rPr>
          <w:spacing w:val="80"/>
        </w:rPr>
        <w:t xml:space="preserve"> </w:t>
      </w:r>
      <w:r>
        <w:t>Хвощевидные</w:t>
      </w:r>
      <w:r>
        <w:rPr>
          <w:spacing w:val="80"/>
        </w:rPr>
        <w:t xml:space="preserve"> </w:t>
      </w:r>
      <w:r>
        <w:t>(Хвощи),</w:t>
      </w:r>
      <w:r>
        <w:rPr>
          <w:spacing w:val="80"/>
        </w:rPr>
        <w:t xml:space="preserve"> </w:t>
      </w:r>
      <w:r>
        <w:t>Папоротниковидные (Папоротники).</w:t>
      </w:r>
      <w:r>
        <w:rPr>
          <w:spacing w:val="40"/>
        </w:rPr>
        <w:t xml:space="preserve"> </w:t>
      </w:r>
      <w:r>
        <w:t>Общая</w:t>
      </w:r>
      <w:r>
        <w:rPr>
          <w:spacing w:val="40"/>
        </w:rPr>
        <w:t xml:space="preserve"> </w:t>
      </w:r>
      <w:r>
        <w:t>характеристика.</w:t>
      </w:r>
      <w:r>
        <w:rPr>
          <w:spacing w:val="40"/>
        </w:rPr>
        <w:t xml:space="preserve"> </w:t>
      </w:r>
      <w:r>
        <w:t>Усложнение</w:t>
      </w:r>
      <w:r>
        <w:rPr>
          <w:spacing w:val="40"/>
        </w:rPr>
        <w:t xml:space="preserve"> </w:t>
      </w:r>
      <w:r>
        <w:t>строения</w:t>
      </w:r>
      <w:r>
        <w:rPr>
          <w:spacing w:val="40"/>
        </w:rPr>
        <w:t xml:space="preserve"> </w:t>
      </w:r>
      <w:r>
        <w:t>папоротникообразных</w:t>
      </w:r>
      <w:r>
        <w:rPr>
          <w:spacing w:val="80"/>
        </w:rPr>
        <w:t xml:space="preserve"> </w:t>
      </w:r>
      <w:r>
        <w:t>растений</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мхами.</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плаунов, хвощей</w:t>
      </w:r>
      <w:r>
        <w:rPr>
          <w:spacing w:val="40"/>
        </w:rPr>
        <w:t xml:space="preserve"> </w:t>
      </w:r>
      <w:r>
        <w:t>и</w:t>
      </w:r>
      <w:r>
        <w:rPr>
          <w:spacing w:val="40"/>
        </w:rPr>
        <w:t xml:space="preserve"> </w:t>
      </w:r>
      <w:r>
        <w:t>папоротников.</w:t>
      </w:r>
      <w:r>
        <w:rPr>
          <w:spacing w:val="40"/>
        </w:rPr>
        <w:t xml:space="preserve"> </w:t>
      </w:r>
      <w:r>
        <w:t>Размножение</w:t>
      </w:r>
      <w:r>
        <w:rPr>
          <w:spacing w:val="40"/>
        </w:rPr>
        <w:t xml:space="preserve"> </w:t>
      </w:r>
      <w:r>
        <w:t>папоротникообразных.</w:t>
      </w:r>
      <w:r>
        <w:rPr>
          <w:spacing w:val="40"/>
        </w:rPr>
        <w:t xml:space="preserve"> </w:t>
      </w:r>
      <w:r>
        <w:t>Цикл</w:t>
      </w:r>
      <w:r>
        <w:rPr>
          <w:spacing w:val="40"/>
        </w:rPr>
        <w:t xml:space="preserve"> </w:t>
      </w:r>
      <w:r>
        <w:t>развития</w:t>
      </w:r>
      <w:r>
        <w:rPr>
          <w:spacing w:val="40"/>
        </w:rPr>
        <w:t xml:space="preserve"> </w:t>
      </w:r>
      <w:r>
        <w:t>папоротника. Роль древних папоротникообразных в образовании каменного угля. Значение папоротникообразных 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p>
    <w:p w:rsidR="00156445" w:rsidRDefault="005A47D0">
      <w:pPr>
        <w:pStyle w:val="a3"/>
        <w:spacing w:line="247" w:lineRule="auto"/>
        <w:ind w:right="1094"/>
      </w:pPr>
      <w:r>
        <w:t>Высшие</w:t>
      </w:r>
      <w:r>
        <w:rPr>
          <w:spacing w:val="40"/>
        </w:rPr>
        <w:t xml:space="preserve"> </w:t>
      </w:r>
      <w:r>
        <w:t>семенные</w:t>
      </w:r>
      <w:r>
        <w:rPr>
          <w:spacing w:val="40"/>
        </w:rPr>
        <w:t xml:space="preserve"> </w:t>
      </w:r>
      <w:r>
        <w:t>растения.</w:t>
      </w:r>
      <w:r>
        <w:rPr>
          <w:spacing w:val="40"/>
        </w:rPr>
        <w:t xml:space="preserve"> </w:t>
      </w:r>
      <w:r>
        <w:t>Голосеменные.</w:t>
      </w:r>
      <w:r>
        <w:rPr>
          <w:spacing w:val="40"/>
        </w:rPr>
        <w:t xml:space="preserve"> </w:t>
      </w:r>
      <w:r>
        <w:t>Общая</w:t>
      </w:r>
      <w:r>
        <w:rPr>
          <w:spacing w:val="40"/>
        </w:rPr>
        <w:t xml:space="preserve"> </w:t>
      </w:r>
      <w:r>
        <w:t>характеристика.</w:t>
      </w:r>
      <w:r>
        <w:rPr>
          <w:spacing w:val="40"/>
        </w:rPr>
        <w:t xml:space="preserve"> </w:t>
      </w:r>
      <w:r>
        <w:t>Хвойные растения, их разнообразие. Строение и жизнедеятельность хвойных. Размножение хвойных, цикл</w:t>
      </w:r>
      <w:r>
        <w:rPr>
          <w:spacing w:val="80"/>
        </w:rPr>
        <w:t xml:space="preserve">  </w:t>
      </w:r>
      <w:r>
        <w:t>развития</w:t>
      </w:r>
      <w:r>
        <w:rPr>
          <w:spacing w:val="80"/>
          <w:w w:val="150"/>
        </w:rPr>
        <w:t xml:space="preserve">  </w:t>
      </w:r>
      <w:r>
        <w:t>на</w:t>
      </w:r>
      <w:r>
        <w:rPr>
          <w:spacing w:val="80"/>
          <w:w w:val="150"/>
        </w:rPr>
        <w:t xml:space="preserve">  </w:t>
      </w:r>
      <w:r>
        <w:t>примере</w:t>
      </w:r>
      <w:r>
        <w:rPr>
          <w:spacing w:val="79"/>
        </w:rPr>
        <w:t xml:space="preserve">  </w:t>
      </w:r>
      <w:r>
        <w:t>сосны.</w:t>
      </w:r>
      <w:r>
        <w:rPr>
          <w:spacing w:val="80"/>
          <w:w w:val="150"/>
        </w:rPr>
        <w:t xml:space="preserve">  </w:t>
      </w:r>
      <w:r>
        <w:t>Значение</w:t>
      </w:r>
      <w:r>
        <w:rPr>
          <w:spacing w:val="79"/>
        </w:rPr>
        <w:t xml:space="preserve">  </w:t>
      </w:r>
      <w:r>
        <w:t>хвойных</w:t>
      </w:r>
      <w:r>
        <w:rPr>
          <w:spacing w:val="80"/>
          <w:w w:val="150"/>
        </w:rPr>
        <w:t xml:space="preserve">  </w:t>
      </w:r>
      <w:r>
        <w:t>растений</w:t>
      </w:r>
      <w:r>
        <w:rPr>
          <w:spacing w:val="80"/>
          <w:w w:val="150"/>
        </w:rPr>
        <w:t xml:space="preserve">  </w:t>
      </w:r>
      <w:r>
        <w:t>в</w:t>
      </w:r>
      <w:r>
        <w:rPr>
          <w:spacing w:val="80"/>
          <w:w w:val="150"/>
        </w:rPr>
        <w:t xml:space="preserve">  </w:t>
      </w:r>
      <w:r>
        <w:t>природе и жизни человека.</w:t>
      </w:r>
    </w:p>
    <w:p w:rsidR="00156445" w:rsidRDefault="005A47D0">
      <w:pPr>
        <w:pStyle w:val="a3"/>
        <w:spacing w:before="9" w:line="247" w:lineRule="auto"/>
        <w:ind w:right="1090"/>
      </w:pPr>
      <w:r>
        <w:t>Покрытосеменные</w:t>
      </w:r>
      <w:r>
        <w:rPr>
          <w:spacing w:val="40"/>
        </w:rPr>
        <w:t xml:space="preserve"> </w:t>
      </w:r>
      <w:r>
        <w:t>(цветковые)</w:t>
      </w:r>
      <w:r>
        <w:rPr>
          <w:spacing w:val="40"/>
        </w:rPr>
        <w:t xml:space="preserve"> </w:t>
      </w:r>
      <w:r>
        <w:t>растения.</w:t>
      </w:r>
      <w:r>
        <w:rPr>
          <w:spacing w:val="40"/>
        </w:rPr>
        <w:t xml:space="preserve"> </w:t>
      </w:r>
      <w:r>
        <w:t>Общая</w:t>
      </w:r>
      <w:r>
        <w:rPr>
          <w:spacing w:val="40"/>
        </w:rPr>
        <w:t xml:space="preserve"> </w:t>
      </w:r>
      <w:r>
        <w:t>характеристика.</w:t>
      </w:r>
      <w:r>
        <w:rPr>
          <w:spacing w:val="40"/>
        </w:rPr>
        <w:t xml:space="preserve"> </w:t>
      </w:r>
      <w:r>
        <w:t>Особенности строения</w:t>
      </w:r>
      <w:r>
        <w:rPr>
          <w:spacing w:val="40"/>
        </w:rPr>
        <w:t xml:space="preserve"> </w:t>
      </w:r>
      <w:r>
        <w:t>и</w:t>
      </w:r>
      <w:r>
        <w:rPr>
          <w:spacing w:val="40"/>
        </w:rPr>
        <w:t xml:space="preserve"> </w:t>
      </w:r>
      <w:r>
        <w:t>жизнедеятельности</w:t>
      </w:r>
      <w:r>
        <w:rPr>
          <w:spacing w:val="40"/>
        </w:rPr>
        <w:t xml:space="preserve"> </w:t>
      </w:r>
      <w:r>
        <w:t>покрытосеменных</w:t>
      </w:r>
      <w:r>
        <w:rPr>
          <w:spacing w:val="40"/>
        </w:rPr>
        <w:t xml:space="preserve"> </w:t>
      </w:r>
      <w:r>
        <w:t>как</w:t>
      </w:r>
      <w:r>
        <w:rPr>
          <w:spacing w:val="40"/>
        </w:rPr>
        <w:t xml:space="preserve"> </w:t>
      </w:r>
      <w:r>
        <w:t>наиболее</w:t>
      </w:r>
      <w:r>
        <w:rPr>
          <w:spacing w:val="40"/>
        </w:rPr>
        <w:t xml:space="preserve"> </w:t>
      </w:r>
      <w:r>
        <w:t>высокоорганизованной</w:t>
      </w:r>
      <w:r>
        <w:rPr>
          <w:spacing w:val="40"/>
        </w:rPr>
        <w:t xml:space="preserve"> </w:t>
      </w:r>
      <w:r>
        <w:t>группы</w:t>
      </w:r>
      <w:r>
        <w:rPr>
          <w:spacing w:val="40"/>
        </w:rPr>
        <w:t xml:space="preserve"> </w:t>
      </w:r>
      <w:r>
        <w:t>растений,</w:t>
      </w:r>
      <w:r>
        <w:rPr>
          <w:spacing w:val="40"/>
        </w:rPr>
        <w:t xml:space="preserve"> </w:t>
      </w:r>
      <w:r>
        <w:t>их</w:t>
      </w:r>
      <w:r>
        <w:rPr>
          <w:spacing w:val="40"/>
        </w:rPr>
        <w:t xml:space="preserve"> </w:t>
      </w:r>
      <w:r>
        <w:t>господство</w:t>
      </w:r>
      <w:r>
        <w:rPr>
          <w:spacing w:val="40"/>
        </w:rPr>
        <w:t xml:space="preserve"> </w:t>
      </w:r>
      <w:r>
        <w:t>на</w:t>
      </w:r>
      <w:r>
        <w:rPr>
          <w:spacing w:val="40"/>
        </w:rPr>
        <w:t xml:space="preserve"> </w:t>
      </w:r>
      <w:r>
        <w:t>Земле.</w:t>
      </w:r>
      <w:r>
        <w:rPr>
          <w:spacing w:val="80"/>
        </w:rPr>
        <w:t xml:space="preserve"> </w:t>
      </w:r>
      <w:r>
        <w:t>Классификация</w:t>
      </w:r>
      <w:r>
        <w:rPr>
          <w:spacing w:val="40"/>
        </w:rPr>
        <w:t xml:space="preserve"> </w:t>
      </w:r>
      <w:r>
        <w:t>покрытосеменных</w:t>
      </w:r>
      <w:r>
        <w:rPr>
          <w:spacing w:val="40"/>
        </w:rPr>
        <w:t xml:space="preserve"> </w:t>
      </w:r>
      <w:r>
        <w:t>растений:</w:t>
      </w:r>
      <w:r>
        <w:rPr>
          <w:spacing w:val="40"/>
        </w:rPr>
        <w:t xml:space="preserve"> </w:t>
      </w:r>
      <w:r>
        <w:t>класс</w:t>
      </w:r>
      <w:r>
        <w:rPr>
          <w:spacing w:val="40"/>
        </w:rPr>
        <w:t xml:space="preserve"> </w:t>
      </w:r>
      <w:r>
        <w:t>Двудольные</w:t>
      </w:r>
      <w:r>
        <w:rPr>
          <w:spacing w:val="40"/>
        </w:rPr>
        <w:t xml:space="preserve"> </w:t>
      </w:r>
      <w:r>
        <w:t>и</w:t>
      </w:r>
      <w:r>
        <w:rPr>
          <w:spacing w:val="40"/>
        </w:rPr>
        <w:t xml:space="preserve"> </w:t>
      </w:r>
      <w:r>
        <w:t>класс</w:t>
      </w:r>
      <w:r>
        <w:rPr>
          <w:spacing w:val="40"/>
        </w:rPr>
        <w:t xml:space="preserve"> </w:t>
      </w:r>
      <w:r>
        <w:t>Однодольные.</w:t>
      </w:r>
      <w:r>
        <w:rPr>
          <w:spacing w:val="40"/>
        </w:rPr>
        <w:t xml:space="preserve"> </w:t>
      </w:r>
      <w:r>
        <w:t>Признаки</w:t>
      </w:r>
      <w:r>
        <w:rPr>
          <w:spacing w:val="40"/>
        </w:rPr>
        <w:t xml:space="preserve"> </w:t>
      </w:r>
      <w:r>
        <w:t>классов.</w:t>
      </w:r>
      <w:r>
        <w:rPr>
          <w:spacing w:val="40"/>
        </w:rPr>
        <w:t xml:space="preserve"> </w:t>
      </w:r>
      <w:r>
        <w:t>Цикл</w:t>
      </w:r>
      <w:r>
        <w:rPr>
          <w:spacing w:val="40"/>
        </w:rPr>
        <w:t xml:space="preserve"> </w:t>
      </w:r>
      <w:r>
        <w:t>развития покрытосеменного растения.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83"/>
      </w:pPr>
      <w:r>
        <w:t>Семейства</w:t>
      </w:r>
      <w:r>
        <w:rPr>
          <w:spacing w:val="80"/>
        </w:rPr>
        <w:t xml:space="preserve"> </w:t>
      </w:r>
      <w:r>
        <w:t>покрытосеменных</w:t>
      </w:r>
      <w:r>
        <w:rPr>
          <w:vertAlign w:val="superscript"/>
        </w:rPr>
        <w:t>18</w:t>
      </w:r>
      <w:r>
        <w:rPr>
          <w:spacing w:val="80"/>
        </w:rPr>
        <w:t xml:space="preserve"> </w:t>
      </w:r>
      <w:r>
        <w:t>(цветковых)</w:t>
      </w:r>
      <w:r>
        <w:rPr>
          <w:spacing w:val="80"/>
        </w:rPr>
        <w:t xml:space="preserve"> </w:t>
      </w:r>
      <w:r>
        <w:t>растений.</w:t>
      </w:r>
      <w:r>
        <w:rPr>
          <w:spacing w:val="80"/>
        </w:rPr>
        <w:t xml:space="preserve"> </w:t>
      </w:r>
      <w:r>
        <w:t>Характерные</w:t>
      </w:r>
      <w:r>
        <w:rPr>
          <w:spacing w:val="80"/>
        </w:rPr>
        <w:t xml:space="preserve"> </w:t>
      </w:r>
      <w:r>
        <w:t>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w:t>
      </w:r>
      <w:r>
        <w:rPr>
          <w:spacing w:val="80"/>
        </w:rPr>
        <w:t xml:space="preserve"> </w:t>
      </w:r>
      <w:r>
        <w:t>(Лилейные,</w:t>
      </w:r>
      <w:r>
        <w:rPr>
          <w:spacing w:val="80"/>
        </w:rPr>
        <w:t xml:space="preserve"> </w:t>
      </w:r>
      <w:r>
        <w:t>Злаки,</w:t>
      </w:r>
      <w:r>
        <w:rPr>
          <w:spacing w:val="80"/>
        </w:rPr>
        <w:t xml:space="preserve"> </w:t>
      </w:r>
      <w:r>
        <w:t>или</w:t>
      </w:r>
      <w:r>
        <w:rPr>
          <w:spacing w:val="80"/>
        </w:rPr>
        <w:t xml:space="preserve"> </w:t>
      </w:r>
      <w:r>
        <w:t>Мятликовые)</w:t>
      </w:r>
      <w:r>
        <w:rPr>
          <w:vertAlign w:val="superscript"/>
        </w:rPr>
        <w:t>19</w:t>
      </w:r>
      <w:r>
        <w:t>.</w:t>
      </w:r>
      <w:r>
        <w:rPr>
          <w:spacing w:val="80"/>
        </w:rPr>
        <w:t xml:space="preserve"> </w:t>
      </w:r>
      <w:r>
        <w:t>Многообразие</w:t>
      </w:r>
      <w:r>
        <w:rPr>
          <w:spacing w:val="80"/>
        </w:rPr>
        <w:t xml:space="preserve"> </w:t>
      </w:r>
      <w:r>
        <w:t>растений. Дикорастущие</w:t>
      </w:r>
      <w:r>
        <w:rPr>
          <w:spacing w:val="40"/>
        </w:rPr>
        <w:t xml:space="preserve"> </w:t>
      </w:r>
      <w:r>
        <w:t>представители</w:t>
      </w:r>
      <w:r>
        <w:rPr>
          <w:spacing w:val="40"/>
        </w:rPr>
        <w:t xml:space="preserve"> </w:t>
      </w:r>
      <w:r>
        <w:t>семейств.</w:t>
      </w:r>
      <w:r>
        <w:rPr>
          <w:spacing w:val="40"/>
        </w:rPr>
        <w:t xml:space="preserve"> </w:t>
      </w:r>
      <w:r>
        <w:t>Культурные</w:t>
      </w:r>
      <w:r>
        <w:rPr>
          <w:spacing w:val="40"/>
        </w:rPr>
        <w:t xml:space="preserve"> </w:t>
      </w:r>
      <w:r>
        <w:t>представители</w:t>
      </w:r>
      <w:r>
        <w:rPr>
          <w:spacing w:val="40"/>
        </w:rPr>
        <w:t xml:space="preserve"> </w:t>
      </w:r>
      <w:r>
        <w:t>семейств,</w:t>
      </w:r>
      <w:r>
        <w:rPr>
          <w:spacing w:val="40"/>
        </w:rPr>
        <w:t xml:space="preserve"> </w:t>
      </w:r>
      <w:r>
        <w:t>их использование человеком.</w:t>
      </w:r>
    </w:p>
    <w:p w:rsidR="00156445" w:rsidRDefault="005A47D0">
      <w:pPr>
        <w:pStyle w:val="a3"/>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4" w:line="252" w:lineRule="auto"/>
        <w:ind w:right="1126"/>
      </w:pPr>
      <w:r>
        <w:t>Изучение</w:t>
      </w:r>
      <w:r>
        <w:rPr>
          <w:spacing w:val="72"/>
          <w:w w:val="150"/>
        </w:rPr>
        <w:t xml:space="preserve">  </w:t>
      </w:r>
      <w:r>
        <w:t>строения</w:t>
      </w:r>
      <w:r>
        <w:rPr>
          <w:spacing w:val="64"/>
        </w:rPr>
        <w:t xml:space="preserve">  </w:t>
      </w:r>
      <w:r>
        <w:t>одноклеточных</w:t>
      </w:r>
      <w:r>
        <w:rPr>
          <w:spacing w:val="62"/>
        </w:rPr>
        <w:t xml:space="preserve">  </w:t>
      </w:r>
      <w:r>
        <w:t>водорослей</w:t>
      </w:r>
      <w:r>
        <w:rPr>
          <w:spacing w:val="62"/>
        </w:rPr>
        <w:t xml:space="preserve">  </w:t>
      </w:r>
      <w:r>
        <w:t>(на</w:t>
      </w:r>
      <w:r>
        <w:rPr>
          <w:spacing w:val="80"/>
        </w:rPr>
        <w:t xml:space="preserve">  </w:t>
      </w:r>
      <w:r>
        <w:t>примере</w:t>
      </w:r>
      <w:r>
        <w:rPr>
          <w:spacing w:val="60"/>
        </w:rPr>
        <w:t xml:space="preserve">  </w:t>
      </w:r>
      <w:r>
        <w:t>хламидомонады и хлореллы).</w:t>
      </w:r>
    </w:p>
    <w:p w:rsidR="00156445" w:rsidRDefault="005A47D0">
      <w:pPr>
        <w:pStyle w:val="a3"/>
        <w:spacing w:line="252" w:lineRule="auto"/>
        <w:ind w:right="1113"/>
      </w:pPr>
      <w:r>
        <w:t xml:space="preserve">Изучение строения многоклеточных нитчатых водорослей (на примере спирогиры и </w:t>
      </w:r>
      <w:r>
        <w:rPr>
          <w:spacing w:val="-2"/>
        </w:rPr>
        <w:t>улотрикса).</w:t>
      </w:r>
    </w:p>
    <w:p w:rsidR="00156445" w:rsidRDefault="005A47D0">
      <w:pPr>
        <w:pStyle w:val="a3"/>
        <w:spacing w:before="4" w:line="247" w:lineRule="auto"/>
        <w:ind w:left="1722" w:right="4273" w:firstLine="0"/>
      </w:pPr>
      <w:r>
        <w:t>Изучение внешнего строения мхов (на местных видах). Изучение внешнего строения папоротника или</w:t>
      </w:r>
      <w:r>
        <w:rPr>
          <w:spacing w:val="40"/>
        </w:rPr>
        <w:t xml:space="preserve"> </w:t>
      </w:r>
      <w:r>
        <w:t>хвоща.</w:t>
      </w:r>
    </w:p>
    <w:p w:rsidR="00156445" w:rsidRDefault="005A47D0">
      <w:pPr>
        <w:pStyle w:val="a3"/>
        <w:spacing w:before="2" w:line="247" w:lineRule="auto"/>
        <w:ind w:right="1107"/>
      </w:pPr>
      <w:r>
        <w:t>Изучение внешнего строения веток, хвои, шишек и семян голосеменных растений (на примере ели, сосны или лиственницы).</w:t>
      </w:r>
    </w:p>
    <w:p w:rsidR="00156445" w:rsidRDefault="005A47D0">
      <w:pPr>
        <w:pStyle w:val="a3"/>
        <w:spacing w:before="3"/>
        <w:ind w:left="1722" w:firstLine="0"/>
      </w:pPr>
      <w:r>
        <w:t>Изучение</w:t>
      </w:r>
      <w:r>
        <w:rPr>
          <w:spacing w:val="26"/>
        </w:rPr>
        <w:t xml:space="preserve"> </w:t>
      </w:r>
      <w:r>
        <w:t>внешнего</w:t>
      </w:r>
      <w:r>
        <w:rPr>
          <w:spacing w:val="37"/>
        </w:rPr>
        <w:t xml:space="preserve"> </w:t>
      </w:r>
      <w:r>
        <w:t>строения</w:t>
      </w:r>
      <w:r>
        <w:rPr>
          <w:spacing w:val="31"/>
        </w:rPr>
        <w:t xml:space="preserve"> </w:t>
      </w:r>
      <w:r>
        <w:t>покрытосеменных</w:t>
      </w:r>
      <w:r>
        <w:rPr>
          <w:spacing w:val="47"/>
        </w:rPr>
        <w:t xml:space="preserve"> </w:t>
      </w:r>
      <w:r>
        <w:rPr>
          <w:spacing w:val="-2"/>
        </w:rPr>
        <w:t>растений.</w:t>
      </w:r>
    </w:p>
    <w:p w:rsidR="00156445" w:rsidRDefault="005A47D0">
      <w:pPr>
        <w:pStyle w:val="a3"/>
        <w:spacing w:before="14" w:line="247" w:lineRule="auto"/>
        <w:ind w:right="1107"/>
      </w:pPr>
      <w:r>
        <w:t>Изучение признаков представителей семейств: Крестоцветные (Капустные),</w:t>
      </w:r>
      <w:r>
        <w:rPr>
          <w:spacing w:val="80"/>
        </w:rPr>
        <w:t xml:space="preserve"> </w:t>
      </w:r>
      <w:r>
        <w:t>Розоцветные (Розовые), Мотыльковые (Бобовые), Паслёновые, Сложноцветные (Астровые), Лилейные,</w:t>
      </w:r>
      <w:r>
        <w:rPr>
          <w:spacing w:val="40"/>
        </w:rPr>
        <w:t xml:space="preserve"> </w:t>
      </w:r>
      <w:r>
        <w:t>Злаки</w:t>
      </w:r>
      <w:r>
        <w:rPr>
          <w:spacing w:val="40"/>
        </w:rPr>
        <w:t xml:space="preserve"> </w:t>
      </w:r>
      <w:r>
        <w:t>(Мятликовые)</w:t>
      </w:r>
      <w:r>
        <w:rPr>
          <w:spacing w:val="40"/>
        </w:rPr>
        <w:t xml:space="preserve"> </w:t>
      </w:r>
      <w:r>
        <w:t>на</w:t>
      </w:r>
      <w:r>
        <w:rPr>
          <w:spacing w:val="40"/>
        </w:rPr>
        <w:t xml:space="preserve"> </w:t>
      </w:r>
      <w:r>
        <w:t>гербарных</w:t>
      </w:r>
      <w:r>
        <w:rPr>
          <w:spacing w:val="40"/>
        </w:rPr>
        <w:t xml:space="preserve"> </w:t>
      </w:r>
      <w:r>
        <w:t>и</w:t>
      </w:r>
      <w:r>
        <w:rPr>
          <w:spacing w:val="40"/>
        </w:rPr>
        <w:t xml:space="preserve"> </w:t>
      </w:r>
      <w:r>
        <w:t>натуральных</w:t>
      </w:r>
      <w:r>
        <w:rPr>
          <w:spacing w:val="40"/>
        </w:rPr>
        <w:t xml:space="preserve"> </w:t>
      </w:r>
      <w:r>
        <w:t>образцах.</w:t>
      </w:r>
    </w:p>
    <w:p w:rsidR="00156445" w:rsidRDefault="005A47D0">
      <w:pPr>
        <w:pStyle w:val="a3"/>
        <w:spacing w:before="8" w:line="247" w:lineRule="auto"/>
        <w:ind w:right="1109"/>
      </w:pPr>
      <w:r>
        <w:t>Определение видов растений (на примере трёх семейств) с использованием определителей</w:t>
      </w:r>
      <w:r>
        <w:rPr>
          <w:spacing w:val="40"/>
        </w:rPr>
        <w:t xml:space="preserve"> </w:t>
      </w:r>
      <w:r>
        <w:t>растений</w:t>
      </w:r>
      <w:r>
        <w:rPr>
          <w:spacing w:val="40"/>
        </w:rPr>
        <w:t xml:space="preserve"> </w:t>
      </w:r>
      <w:r>
        <w:t>или</w:t>
      </w:r>
      <w:r>
        <w:rPr>
          <w:spacing w:val="40"/>
        </w:rPr>
        <w:t xml:space="preserve"> </w:t>
      </w:r>
      <w:r>
        <w:t>определительных</w:t>
      </w:r>
      <w:r>
        <w:rPr>
          <w:spacing w:val="40"/>
        </w:rPr>
        <w:t xml:space="preserve"> </w:t>
      </w:r>
      <w:r>
        <w:t>карточек.</w:t>
      </w:r>
    </w:p>
    <w:p w:rsidR="00156445" w:rsidRDefault="005A47D0">
      <w:pPr>
        <w:pStyle w:val="a3"/>
        <w:spacing w:before="8"/>
        <w:ind w:left="1722" w:firstLine="0"/>
      </w:pPr>
      <w:r>
        <w:t>Развитие</w:t>
      </w:r>
      <w:r>
        <w:rPr>
          <w:spacing w:val="27"/>
        </w:rPr>
        <w:t xml:space="preserve"> </w:t>
      </w:r>
      <w:r>
        <w:t>растительного</w:t>
      </w:r>
      <w:r>
        <w:rPr>
          <w:spacing w:val="31"/>
        </w:rPr>
        <w:t xml:space="preserve"> </w:t>
      </w:r>
      <w:r>
        <w:t>мира</w:t>
      </w:r>
      <w:r>
        <w:rPr>
          <w:spacing w:val="25"/>
        </w:rPr>
        <w:t xml:space="preserve"> </w:t>
      </w:r>
      <w:r>
        <w:t>на</w:t>
      </w:r>
      <w:r>
        <w:rPr>
          <w:spacing w:val="25"/>
        </w:rPr>
        <w:t xml:space="preserve"> </w:t>
      </w:r>
      <w:r>
        <w:rPr>
          <w:spacing w:val="-2"/>
        </w:rPr>
        <w:t>Земле.</w:t>
      </w:r>
    </w:p>
    <w:p w:rsidR="00156445" w:rsidRDefault="005A47D0">
      <w:pPr>
        <w:pStyle w:val="a3"/>
        <w:spacing w:before="9" w:line="249" w:lineRule="auto"/>
        <w:ind w:right="1111"/>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w:t>
      </w:r>
      <w:r>
        <w:rPr>
          <w:spacing w:val="40"/>
        </w:rPr>
        <w:t xml:space="preserve"> </w:t>
      </w:r>
      <w:r>
        <w:t>растений</w:t>
      </w:r>
      <w:r>
        <w:rPr>
          <w:spacing w:val="40"/>
        </w:rPr>
        <w:t xml:space="preserve"> </w:t>
      </w:r>
      <w:r>
        <w:t>основных</w:t>
      </w:r>
      <w:r>
        <w:rPr>
          <w:spacing w:val="40"/>
        </w:rPr>
        <w:t xml:space="preserve"> </w:t>
      </w:r>
      <w:r>
        <w:t>систематических</w:t>
      </w:r>
      <w:r>
        <w:rPr>
          <w:spacing w:val="40"/>
        </w:rPr>
        <w:t xml:space="preserve"> </w:t>
      </w:r>
      <w:r>
        <w:t>групп.</w:t>
      </w:r>
      <w:r>
        <w:rPr>
          <w:spacing w:val="40"/>
        </w:rPr>
        <w:t xml:space="preserve"> </w:t>
      </w:r>
      <w:r>
        <w:t>Вымершие</w:t>
      </w:r>
      <w:r>
        <w:rPr>
          <w:spacing w:val="40"/>
        </w:rPr>
        <w:t xml:space="preserve"> </w:t>
      </w:r>
      <w:r>
        <w:t>растения.</w:t>
      </w:r>
    </w:p>
    <w:p w:rsidR="00156445" w:rsidRDefault="005A47D0">
      <w:pPr>
        <w:pStyle w:val="a3"/>
        <w:spacing w:before="4"/>
        <w:ind w:left="1722" w:firstLine="0"/>
      </w:pPr>
      <w:r>
        <w:t>Экскурсии</w:t>
      </w:r>
      <w:r>
        <w:rPr>
          <w:spacing w:val="21"/>
        </w:rPr>
        <w:t xml:space="preserve"> </w:t>
      </w:r>
      <w:r>
        <w:t>или</w:t>
      </w:r>
      <w:r>
        <w:rPr>
          <w:spacing w:val="21"/>
        </w:rPr>
        <w:t xml:space="preserve"> </w:t>
      </w:r>
      <w:r>
        <w:rPr>
          <w:spacing w:val="-2"/>
        </w:rPr>
        <w:t>видеоэкскурсии.</w:t>
      </w:r>
    </w:p>
    <w:p w:rsidR="00156445" w:rsidRDefault="005A47D0">
      <w:pPr>
        <w:pStyle w:val="a3"/>
        <w:spacing w:before="9" w:line="252" w:lineRule="auto"/>
        <w:ind w:right="1119"/>
      </w:pPr>
      <w:r>
        <w:t>Развитие</w:t>
      </w:r>
      <w:r>
        <w:rPr>
          <w:spacing w:val="73"/>
        </w:rPr>
        <w:t xml:space="preserve">  </w:t>
      </w:r>
      <w:r>
        <w:t>растительного</w:t>
      </w:r>
      <w:r>
        <w:rPr>
          <w:spacing w:val="75"/>
        </w:rPr>
        <w:t xml:space="preserve">  </w:t>
      </w:r>
      <w:r>
        <w:t>мира</w:t>
      </w:r>
      <w:r>
        <w:rPr>
          <w:spacing w:val="75"/>
        </w:rPr>
        <w:t xml:space="preserve">  </w:t>
      </w:r>
      <w:r>
        <w:t>на</w:t>
      </w:r>
      <w:r>
        <w:rPr>
          <w:spacing w:val="74"/>
        </w:rPr>
        <w:t xml:space="preserve">  </w:t>
      </w:r>
      <w:r>
        <w:t>Земле</w:t>
      </w:r>
      <w:r>
        <w:rPr>
          <w:spacing w:val="75"/>
        </w:rPr>
        <w:t xml:space="preserve">  </w:t>
      </w:r>
      <w:r>
        <w:t>(экскурсия</w:t>
      </w:r>
      <w:r>
        <w:rPr>
          <w:spacing w:val="80"/>
          <w:w w:val="150"/>
        </w:rPr>
        <w:t xml:space="preserve">  </w:t>
      </w:r>
      <w:r>
        <w:t>в</w:t>
      </w:r>
      <w:r>
        <w:rPr>
          <w:spacing w:val="80"/>
        </w:rPr>
        <w:t xml:space="preserve">  </w:t>
      </w:r>
      <w:r>
        <w:t>палеонтологический или краеведческий музей).</w:t>
      </w:r>
    </w:p>
    <w:p w:rsidR="00156445" w:rsidRDefault="005A47D0">
      <w:pPr>
        <w:pStyle w:val="a3"/>
        <w:spacing w:before="7" w:line="264" w:lineRule="exact"/>
        <w:ind w:left="1722" w:firstLine="0"/>
      </w:pPr>
      <w:r>
        <w:t>Растения</w:t>
      </w:r>
      <w:r>
        <w:rPr>
          <w:spacing w:val="22"/>
        </w:rPr>
        <w:t xml:space="preserve"> </w:t>
      </w:r>
      <w:r>
        <w:t>в</w:t>
      </w:r>
      <w:r>
        <w:rPr>
          <w:spacing w:val="16"/>
        </w:rPr>
        <w:t xml:space="preserve"> </w:t>
      </w:r>
      <w:r>
        <w:t>природных</w:t>
      </w:r>
      <w:r>
        <w:rPr>
          <w:spacing w:val="30"/>
        </w:rPr>
        <w:t xml:space="preserve"> </w:t>
      </w:r>
      <w:r>
        <w:rPr>
          <w:spacing w:val="-2"/>
        </w:rPr>
        <w:t>сообществах.</w:t>
      </w:r>
    </w:p>
    <w:p w:rsidR="00156445" w:rsidRDefault="005A47D0">
      <w:pPr>
        <w:pStyle w:val="a3"/>
        <w:spacing w:line="252" w:lineRule="auto"/>
        <w:ind w:right="1101"/>
      </w:pPr>
      <w:r>
        <w:t>Растения и среда обитания. Экологические факторы. Растения и условия неживой природы:</w:t>
      </w:r>
      <w:r>
        <w:rPr>
          <w:spacing w:val="77"/>
        </w:rPr>
        <w:t xml:space="preserve">    </w:t>
      </w:r>
      <w:r>
        <w:t>свет,</w:t>
      </w:r>
      <w:r>
        <w:rPr>
          <w:spacing w:val="78"/>
        </w:rPr>
        <w:t xml:space="preserve">    </w:t>
      </w:r>
      <w:r>
        <w:t>температура,</w:t>
      </w:r>
      <w:r>
        <w:rPr>
          <w:spacing w:val="78"/>
        </w:rPr>
        <w:t xml:space="preserve">    </w:t>
      </w:r>
      <w:r>
        <w:t>влага,</w:t>
      </w:r>
      <w:r>
        <w:rPr>
          <w:spacing w:val="77"/>
        </w:rPr>
        <w:t xml:space="preserve">    </w:t>
      </w:r>
      <w:r>
        <w:t>атмосферный</w:t>
      </w:r>
      <w:r>
        <w:rPr>
          <w:spacing w:val="66"/>
          <w:w w:val="150"/>
        </w:rPr>
        <w:t xml:space="preserve">    </w:t>
      </w:r>
      <w:r>
        <w:t>воздух.</w:t>
      </w:r>
      <w:r>
        <w:rPr>
          <w:spacing w:val="78"/>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w:t>
      </w:r>
      <w:r>
        <w:rPr>
          <w:spacing w:val="80"/>
        </w:rPr>
        <w:t xml:space="preserve"> </w:t>
      </w:r>
      <w:r>
        <w:t>другими организмами.</w:t>
      </w:r>
    </w:p>
    <w:p w:rsidR="00156445" w:rsidRDefault="005A47D0">
      <w:pPr>
        <w:pStyle w:val="a3"/>
        <w:spacing w:line="249" w:lineRule="auto"/>
        <w:ind w:right="1098"/>
      </w:pPr>
      <w:r>
        <w:t>Растительные</w:t>
      </w:r>
      <w:r>
        <w:rPr>
          <w:spacing w:val="40"/>
        </w:rPr>
        <w:t xml:space="preserve"> </w:t>
      </w:r>
      <w:r>
        <w:t>сообщества.</w:t>
      </w:r>
      <w:r>
        <w:rPr>
          <w:spacing w:val="40"/>
        </w:rPr>
        <w:t xml:space="preserve"> </w:t>
      </w:r>
      <w:r>
        <w:t>Видовой</w:t>
      </w:r>
      <w:r>
        <w:rPr>
          <w:spacing w:val="40"/>
        </w:rPr>
        <w:t xml:space="preserve"> </w:t>
      </w:r>
      <w:r>
        <w:t>состав</w:t>
      </w:r>
      <w:r>
        <w:rPr>
          <w:spacing w:val="40"/>
        </w:rPr>
        <w:t xml:space="preserve"> </w:t>
      </w:r>
      <w:r>
        <w:t>растительных</w:t>
      </w:r>
      <w:r>
        <w:rPr>
          <w:spacing w:val="40"/>
        </w:rPr>
        <w:t xml:space="preserve"> </w:t>
      </w:r>
      <w:r>
        <w:t>сообществ,</w:t>
      </w:r>
      <w:r>
        <w:rPr>
          <w:spacing w:val="40"/>
        </w:rPr>
        <w:t xml:space="preserve"> </w:t>
      </w:r>
      <w:r>
        <w:t>преобладающие</w:t>
      </w:r>
      <w:r>
        <w:rPr>
          <w:spacing w:val="80"/>
        </w:rPr>
        <w:t xml:space="preserve"> </w:t>
      </w:r>
      <w:r>
        <w:t>в них растения. Распределение видов в растительных сообществах. Сезонные изменения в</w:t>
      </w:r>
      <w:r>
        <w:rPr>
          <w:spacing w:val="40"/>
        </w:rPr>
        <w:t xml:space="preserve"> </w:t>
      </w:r>
      <w:r>
        <w:t>жизни растительного сообщества. Смена растительных сообществ. Растительность (растительный</w:t>
      </w:r>
      <w:r>
        <w:rPr>
          <w:spacing w:val="40"/>
        </w:rPr>
        <w:t xml:space="preserve"> </w:t>
      </w:r>
      <w:r>
        <w:t>покров)</w:t>
      </w:r>
      <w:r>
        <w:rPr>
          <w:spacing w:val="40"/>
        </w:rPr>
        <w:t xml:space="preserve"> </w:t>
      </w:r>
      <w:r>
        <w:t>природных</w:t>
      </w:r>
      <w:r>
        <w:rPr>
          <w:spacing w:val="40"/>
        </w:rPr>
        <w:t xml:space="preserve"> </w:t>
      </w:r>
      <w:r>
        <w:t>зон</w:t>
      </w:r>
      <w:r>
        <w:rPr>
          <w:spacing w:val="40"/>
        </w:rPr>
        <w:t xml:space="preserve"> </w:t>
      </w:r>
      <w:r>
        <w:t>Земли.</w:t>
      </w:r>
      <w:r>
        <w:rPr>
          <w:spacing w:val="40"/>
        </w:rPr>
        <w:t xml:space="preserve"> </w:t>
      </w:r>
      <w:r>
        <w:t>Флора.</w:t>
      </w:r>
    </w:p>
    <w:p w:rsidR="00156445" w:rsidRDefault="005A47D0">
      <w:pPr>
        <w:pStyle w:val="a3"/>
        <w:spacing w:line="263" w:lineRule="exact"/>
        <w:ind w:left="1722" w:firstLine="0"/>
      </w:pPr>
      <w:r>
        <w:t>Растения</w:t>
      </w:r>
      <w:r>
        <w:rPr>
          <w:spacing w:val="22"/>
        </w:rPr>
        <w:t xml:space="preserve"> </w:t>
      </w:r>
      <w:r>
        <w:t>и</w:t>
      </w:r>
      <w:r>
        <w:rPr>
          <w:spacing w:val="10"/>
        </w:rPr>
        <w:t xml:space="preserve"> </w:t>
      </w:r>
      <w:r>
        <w:rPr>
          <w:spacing w:val="-2"/>
        </w:rPr>
        <w:t>человек.</w:t>
      </w:r>
    </w:p>
    <w:p w:rsidR="00156445" w:rsidRDefault="005A47D0">
      <w:pPr>
        <w:pStyle w:val="a3"/>
        <w:spacing w:before="13" w:line="247" w:lineRule="auto"/>
        <w:ind w:right="1095"/>
      </w:pPr>
      <w:r>
        <w:t>Культурные</w:t>
      </w:r>
      <w:r>
        <w:rPr>
          <w:spacing w:val="72"/>
        </w:rPr>
        <w:t xml:space="preserve">   </w:t>
      </w:r>
      <w:r>
        <w:t>растения</w:t>
      </w:r>
      <w:r>
        <w:rPr>
          <w:spacing w:val="65"/>
          <w:w w:val="150"/>
        </w:rPr>
        <w:t xml:space="preserve">   </w:t>
      </w:r>
      <w:r>
        <w:t>и</w:t>
      </w:r>
      <w:r>
        <w:rPr>
          <w:spacing w:val="65"/>
          <w:w w:val="150"/>
        </w:rPr>
        <w:t xml:space="preserve">   </w:t>
      </w:r>
      <w:r>
        <w:t>их</w:t>
      </w:r>
      <w:r>
        <w:rPr>
          <w:spacing w:val="62"/>
          <w:w w:val="150"/>
        </w:rPr>
        <w:t xml:space="preserve">   </w:t>
      </w:r>
      <w:r>
        <w:t>происхождение.</w:t>
      </w:r>
      <w:r>
        <w:rPr>
          <w:spacing w:val="65"/>
          <w:w w:val="150"/>
        </w:rPr>
        <w:t xml:space="preserve">   </w:t>
      </w:r>
      <w:r>
        <w:t>Центры</w:t>
      </w:r>
      <w:r>
        <w:rPr>
          <w:spacing w:val="68"/>
          <w:w w:val="150"/>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w:t>
      </w:r>
      <w:r>
        <w:rPr>
          <w:spacing w:val="80"/>
          <w:w w:val="150"/>
        </w:rPr>
        <w:t xml:space="preserve"> </w:t>
      </w:r>
      <w:r>
        <w:t>Комнатные</w:t>
      </w:r>
      <w:r>
        <w:rPr>
          <w:spacing w:val="80"/>
          <w:w w:val="150"/>
        </w:rPr>
        <w:t xml:space="preserve"> </w:t>
      </w:r>
      <w:r>
        <w:t>растения,</w:t>
      </w:r>
      <w:r>
        <w:rPr>
          <w:spacing w:val="80"/>
          <w:w w:val="150"/>
        </w:rPr>
        <w:t xml:space="preserve"> </w:t>
      </w:r>
      <w:r>
        <w:t>комнатное</w:t>
      </w:r>
      <w:r>
        <w:rPr>
          <w:spacing w:val="80"/>
        </w:rPr>
        <w:t xml:space="preserve"> </w:t>
      </w:r>
      <w:r>
        <w:t>цветоводство.</w:t>
      </w:r>
      <w:r>
        <w:rPr>
          <w:spacing w:val="80"/>
          <w:w w:val="150"/>
        </w:rPr>
        <w:t xml:space="preserve"> </w:t>
      </w:r>
      <w:r>
        <w:t>Последствия</w:t>
      </w:r>
      <w:r>
        <w:rPr>
          <w:spacing w:val="80"/>
          <w:w w:val="150"/>
        </w:rPr>
        <w:t xml:space="preserve"> </w:t>
      </w:r>
      <w:r>
        <w:t>деятельности</w:t>
      </w:r>
    </w:p>
    <w:p w:rsidR="00156445" w:rsidRDefault="005668FE">
      <w:pPr>
        <w:pStyle w:val="a3"/>
        <w:spacing w:before="103"/>
        <w:ind w:left="0" w:firstLine="0"/>
        <w:jc w:val="left"/>
        <w:rPr>
          <w:sz w:val="20"/>
        </w:rPr>
      </w:pPr>
      <w:r w:rsidRPr="005668FE">
        <w:pict>
          <v:rect id="docshape12" o:spid="_x0000_s2065" style="position:absolute;margin-left:52.95pt;margin-top:17.9pt;width:144.1pt;height:.7pt;z-index:-15720960;mso-wrap-distance-left:0;mso-wrap-distance-right:0;mso-position-horizontal-relative:page" fillcolor="black" stroked="f">
            <w10:wrap type="topAndBottom" anchorx="page"/>
          </v:rect>
        </w:pict>
      </w:r>
    </w:p>
    <w:p w:rsidR="00156445" w:rsidRDefault="005A47D0">
      <w:pPr>
        <w:pStyle w:val="a3"/>
        <w:spacing w:before="67" w:line="252" w:lineRule="auto"/>
        <w:ind w:right="250" w:firstLine="0"/>
      </w:pPr>
      <w:r>
        <w:rPr>
          <w:vertAlign w:val="superscript"/>
        </w:rPr>
        <w:t>18</w:t>
      </w:r>
      <w:r>
        <w:t xml:space="preserve"> Изучаются три семейства растений по выбору учителя с учётом местных условий. Можно использовать</w:t>
      </w:r>
      <w:r>
        <w:rPr>
          <w:spacing w:val="40"/>
        </w:rPr>
        <w:t xml:space="preserve"> </w:t>
      </w:r>
      <w:r>
        <w:t>семейства,</w:t>
      </w:r>
      <w:r>
        <w:rPr>
          <w:spacing w:val="40"/>
        </w:rPr>
        <w:t xml:space="preserve"> </w:t>
      </w:r>
      <w:r>
        <w:t>не</w:t>
      </w:r>
      <w:r>
        <w:rPr>
          <w:spacing w:val="40"/>
        </w:rPr>
        <w:t xml:space="preserve"> </w:t>
      </w:r>
      <w:r>
        <w:t>вошедшие</w:t>
      </w:r>
      <w:r>
        <w:rPr>
          <w:spacing w:val="40"/>
        </w:rPr>
        <w:t xml:space="preserve"> </w:t>
      </w:r>
      <w:r>
        <w:t>в</w:t>
      </w:r>
      <w:r>
        <w:rPr>
          <w:spacing w:val="40"/>
        </w:rPr>
        <w:t xml:space="preserve"> </w:t>
      </w:r>
      <w:r>
        <w:t>перечень,</w:t>
      </w:r>
      <w:r>
        <w:rPr>
          <w:spacing w:val="40"/>
        </w:rPr>
        <w:t xml:space="preserve"> </w:t>
      </w:r>
      <w:r>
        <w:t>если</w:t>
      </w:r>
      <w:r>
        <w:rPr>
          <w:spacing w:val="40"/>
        </w:rPr>
        <w:t xml:space="preserve"> </w:t>
      </w:r>
      <w:r>
        <w:t>они</w:t>
      </w:r>
      <w:r>
        <w:rPr>
          <w:spacing w:val="75"/>
        </w:rPr>
        <w:t xml:space="preserve"> </w:t>
      </w:r>
      <w:r>
        <w:t>являются</w:t>
      </w:r>
      <w:r>
        <w:rPr>
          <w:spacing w:val="40"/>
        </w:rPr>
        <w:t xml:space="preserve"> </w:t>
      </w:r>
      <w:r>
        <w:t>наиболее</w:t>
      </w:r>
      <w:r>
        <w:rPr>
          <w:spacing w:val="40"/>
        </w:rPr>
        <w:t xml:space="preserve"> </w:t>
      </w:r>
      <w:r>
        <w:t>распространёнными</w:t>
      </w:r>
      <w:r>
        <w:rPr>
          <w:spacing w:val="40"/>
        </w:rPr>
        <w:t xml:space="preserve"> </w:t>
      </w:r>
      <w:r>
        <w:t>в данном регионе.</w:t>
      </w:r>
    </w:p>
    <w:p w:rsidR="00156445" w:rsidRDefault="005A47D0">
      <w:pPr>
        <w:pStyle w:val="a3"/>
        <w:spacing w:before="6"/>
        <w:ind w:right="297" w:firstLine="0"/>
      </w:pPr>
      <w:r>
        <w:rPr>
          <w:vertAlign w:val="superscript"/>
        </w:rPr>
        <w:t>19</w:t>
      </w:r>
      <w:r>
        <w:t xml:space="preserve"> Морфологическая характеристика и определение семейств класса Двудольные и семейств класса Однодольные</w:t>
      </w:r>
      <w:r>
        <w:rPr>
          <w:spacing w:val="40"/>
        </w:rPr>
        <w:t xml:space="preserve"> </w:t>
      </w:r>
      <w:r>
        <w:t>осуществляется</w:t>
      </w:r>
      <w:r>
        <w:rPr>
          <w:spacing w:val="40"/>
        </w:rPr>
        <w:t xml:space="preserve"> </w:t>
      </w:r>
      <w:r>
        <w:t>на</w:t>
      </w:r>
      <w:r>
        <w:rPr>
          <w:spacing w:val="40"/>
        </w:rPr>
        <w:t xml:space="preserve"> </w:t>
      </w:r>
      <w:r>
        <w:t>лабораторных и</w:t>
      </w:r>
      <w:r>
        <w:rPr>
          <w:spacing w:val="40"/>
        </w:rPr>
        <w:t xml:space="preserve"> </w:t>
      </w:r>
      <w:r>
        <w:t>практических</w:t>
      </w:r>
      <w:r>
        <w:rPr>
          <w:spacing w:val="40"/>
        </w:rPr>
        <w:t xml:space="preserve"> </w:t>
      </w:r>
      <w:r>
        <w:t>работах.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20" w:firstLine="0"/>
      </w:pPr>
      <w:r>
        <w:t>человека в экосистемах. Охрана растительного мира. Восстановление численности редких</w:t>
      </w:r>
      <w:r>
        <w:rPr>
          <w:spacing w:val="40"/>
        </w:rPr>
        <w:t xml:space="preserve"> </w:t>
      </w:r>
      <w:r>
        <w:t>видов растений: особо охраняемые природные территории (ООПТ). Красная книга России. Меры сохранения растительного мира.</w:t>
      </w:r>
    </w:p>
    <w:p w:rsidR="00156445" w:rsidRDefault="005A47D0">
      <w:pPr>
        <w:pStyle w:val="a3"/>
        <w:spacing w:before="8"/>
        <w:ind w:left="1722" w:firstLine="0"/>
        <w:jc w:val="left"/>
      </w:pPr>
      <w:r>
        <w:t>Экскурсии</w:t>
      </w:r>
      <w:r>
        <w:rPr>
          <w:spacing w:val="60"/>
        </w:rPr>
        <w:t xml:space="preserve"> </w:t>
      </w:r>
      <w:r>
        <w:t>или</w:t>
      </w:r>
      <w:r>
        <w:rPr>
          <w:spacing w:val="56"/>
        </w:rPr>
        <w:t xml:space="preserve"> </w:t>
      </w:r>
      <w:r>
        <w:rPr>
          <w:spacing w:val="-2"/>
        </w:rPr>
        <w:t>видеоэкскурсии.</w:t>
      </w:r>
    </w:p>
    <w:p w:rsidR="00156445" w:rsidRDefault="005A47D0">
      <w:pPr>
        <w:pStyle w:val="a3"/>
        <w:spacing w:before="4" w:line="247" w:lineRule="auto"/>
        <w:ind w:left="1722" w:right="3975" w:firstLine="0"/>
        <w:jc w:val="left"/>
      </w:pPr>
      <w:r>
        <w:t>Изучение</w:t>
      </w:r>
      <w:r>
        <w:rPr>
          <w:spacing w:val="40"/>
        </w:rPr>
        <w:t xml:space="preserve"> </w:t>
      </w:r>
      <w:r>
        <w:t>сельскохозяйственных</w:t>
      </w:r>
      <w:r>
        <w:rPr>
          <w:spacing w:val="-6"/>
        </w:rPr>
        <w:t xml:space="preserve"> </w:t>
      </w:r>
      <w:r>
        <w:t>растений</w:t>
      </w:r>
      <w:r>
        <w:rPr>
          <w:spacing w:val="40"/>
        </w:rPr>
        <w:t xml:space="preserve"> </w:t>
      </w:r>
      <w:r>
        <w:t>региона. Изучение сорных растений региона.</w:t>
      </w:r>
    </w:p>
    <w:p w:rsidR="00156445" w:rsidRDefault="005A47D0">
      <w:pPr>
        <w:pStyle w:val="a3"/>
        <w:spacing w:before="2"/>
        <w:ind w:left="1722" w:firstLine="0"/>
        <w:jc w:val="left"/>
      </w:pPr>
      <w:r>
        <w:t>Грибы.</w:t>
      </w:r>
      <w:r>
        <w:rPr>
          <w:spacing w:val="34"/>
        </w:rPr>
        <w:t xml:space="preserve"> </w:t>
      </w:r>
      <w:r>
        <w:t>Лишайники.</w:t>
      </w:r>
      <w:r>
        <w:rPr>
          <w:spacing w:val="26"/>
        </w:rPr>
        <w:t xml:space="preserve"> </w:t>
      </w:r>
      <w:r>
        <w:rPr>
          <w:spacing w:val="-2"/>
        </w:rPr>
        <w:t>Бактерии.</w:t>
      </w:r>
    </w:p>
    <w:p w:rsidR="00156445" w:rsidRDefault="005A47D0">
      <w:pPr>
        <w:pStyle w:val="a3"/>
        <w:spacing w:before="19" w:line="247" w:lineRule="auto"/>
        <w:ind w:right="1095"/>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w:t>
      </w:r>
      <w:r>
        <w:rPr>
          <w:spacing w:val="80"/>
          <w:w w:val="150"/>
        </w:rPr>
        <w:t xml:space="preserve">   </w:t>
      </w:r>
      <w:r>
        <w:t>Значение</w:t>
      </w:r>
      <w:r>
        <w:rPr>
          <w:spacing w:val="62"/>
          <w:w w:val="150"/>
        </w:rPr>
        <w:t xml:space="preserve">    </w:t>
      </w:r>
      <w:r>
        <w:t>шляпочных</w:t>
      </w:r>
      <w:r>
        <w:rPr>
          <w:spacing w:val="60"/>
          <w:w w:val="150"/>
        </w:rPr>
        <w:t xml:space="preserve">    </w:t>
      </w:r>
      <w:r>
        <w:t>грибов</w:t>
      </w:r>
      <w:r>
        <w:rPr>
          <w:spacing w:val="61"/>
          <w:w w:val="150"/>
        </w:rPr>
        <w:t xml:space="preserve">    </w:t>
      </w:r>
      <w:r>
        <w:t>в</w:t>
      </w:r>
      <w:r>
        <w:rPr>
          <w:spacing w:val="59"/>
          <w:w w:val="150"/>
        </w:rPr>
        <w:t xml:space="preserve">    </w:t>
      </w:r>
      <w:r>
        <w:t>природных</w:t>
      </w:r>
      <w:r>
        <w:rPr>
          <w:spacing w:val="60"/>
          <w:w w:val="150"/>
        </w:rPr>
        <w:t xml:space="preserve">    </w:t>
      </w:r>
      <w:r>
        <w:t>сообществах и</w:t>
      </w:r>
      <w:r>
        <w:rPr>
          <w:spacing w:val="40"/>
        </w:rPr>
        <w:t xml:space="preserve"> </w:t>
      </w:r>
      <w:r>
        <w:t>жизни</w:t>
      </w:r>
      <w:r>
        <w:rPr>
          <w:spacing w:val="40"/>
        </w:rPr>
        <w:t xml:space="preserve"> </w:t>
      </w:r>
      <w:r>
        <w:t>человека.</w:t>
      </w:r>
      <w:r>
        <w:rPr>
          <w:spacing w:val="40"/>
        </w:rPr>
        <w:t xml:space="preserve"> </w:t>
      </w:r>
      <w:r>
        <w:t>Промышленное</w:t>
      </w:r>
      <w:r>
        <w:rPr>
          <w:spacing w:val="40"/>
        </w:rPr>
        <w:t xml:space="preserve"> </w:t>
      </w:r>
      <w:r>
        <w:t>выращивание</w:t>
      </w:r>
      <w:r>
        <w:rPr>
          <w:spacing w:val="40"/>
        </w:rPr>
        <w:t xml:space="preserve"> </w:t>
      </w:r>
      <w:r>
        <w:t>шляпочных</w:t>
      </w:r>
      <w:r>
        <w:rPr>
          <w:spacing w:val="40"/>
        </w:rPr>
        <w:t xml:space="preserve"> </w:t>
      </w:r>
      <w:r>
        <w:t>грибов</w:t>
      </w:r>
      <w:r>
        <w:rPr>
          <w:spacing w:val="40"/>
        </w:rPr>
        <w:t xml:space="preserve"> </w:t>
      </w:r>
      <w:r>
        <w:t>(шампиньоны).</w:t>
      </w:r>
    </w:p>
    <w:p w:rsidR="00156445" w:rsidRDefault="005A47D0">
      <w:pPr>
        <w:pStyle w:val="a3"/>
        <w:spacing w:before="5" w:line="252" w:lineRule="auto"/>
        <w:ind w:right="1127"/>
      </w:pPr>
      <w:r>
        <w:t>Плесневые грибы. Дрожжевые грибы. Значение плесневых и дрожжевых грибов в 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(пищевая</w:t>
      </w:r>
      <w:r>
        <w:rPr>
          <w:spacing w:val="40"/>
        </w:rPr>
        <w:t xml:space="preserve"> </w:t>
      </w:r>
      <w:r>
        <w:t>и</w:t>
      </w:r>
      <w:r>
        <w:rPr>
          <w:spacing w:val="40"/>
        </w:rPr>
        <w:t xml:space="preserve"> </w:t>
      </w:r>
      <w:r>
        <w:t>фармацевтическая</w:t>
      </w:r>
      <w:r>
        <w:rPr>
          <w:spacing w:val="40"/>
        </w:rPr>
        <w:t xml:space="preserve"> </w:t>
      </w:r>
      <w:r>
        <w:t>промышленность</w:t>
      </w:r>
      <w:r>
        <w:rPr>
          <w:spacing w:val="40"/>
        </w:rPr>
        <w:t xml:space="preserve"> </w:t>
      </w:r>
      <w:r>
        <w:t>и</w:t>
      </w:r>
      <w:r>
        <w:rPr>
          <w:spacing w:val="40"/>
        </w:rPr>
        <w:t xml:space="preserve"> </w:t>
      </w:r>
      <w:r>
        <w:t>другие).</w:t>
      </w:r>
    </w:p>
    <w:p w:rsidR="00156445" w:rsidRDefault="005A47D0">
      <w:pPr>
        <w:pStyle w:val="a3"/>
        <w:spacing w:before="2" w:line="247" w:lineRule="auto"/>
        <w:ind w:right="1112"/>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56445" w:rsidRDefault="005A47D0">
      <w:pPr>
        <w:pStyle w:val="a3"/>
        <w:spacing w:before="9" w:line="247" w:lineRule="auto"/>
        <w:ind w:right="1105"/>
      </w:pPr>
      <w:r>
        <w:t>Лишайники – комплексные организмы. Строение лишайников. Питание, рост и размножение</w:t>
      </w:r>
      <w:r>
        <w:rPr>
          <w:spacing w:val="40"/>
        </w:rPr>
        <w:t xml:space="preserve"> </w:t>
      </w:r>
      <w:r>
        <w:t>лишайников.</w:t>
      </w:r>
      <w:r>
        <w:rPr>
          <w:spacing w:val="40"/>
        </w:rPr>
        <w:t xml:space="preserve"> </w:t>
      </w:r>
      <w:r>
        <w:t>Значение</w:t>
      </w:r>
      <w:r>
        <w:rPr>
          <w:spacing w:val="40"/>
        </w:rPr>
        <w:t xml:space="preserve"> </w:t>
      </w:r>
      <w:r>
        <w:t>лишайников</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p>
    <w:p w:rsidR="00156445" w:rsidRDefault="005A47D0">
      <w:pPr>
        <w:pStyle w:val="a3"/>
        <w:spacing w:before="2" w:line="252" w:lineRule="auto"/>
        <w:ind w:right="1094"/>
      </w:pPr>
      <w:r>
        <w:t>Бактерии – доядерные организмы. Общая характеристика бактерий. Бактериальная клетка.</w:t>
      </w:r>
      <w:r>
        <w:rPr>
          <w:spacing w:val="80"/>
        </w:rPr>
        <w:t xml:space="preserve"> </w:t>
      </w:r>
      <w:r>
        <w:t>Размножение</w:t>
      </w:r>
      <w:r>
        <w:rPr>
          <w:spacing w:val="80"/>
        </w:rPr>
        <w:t xml:space="preserve"> </w:t>
      </w:r>
      <w:r>
        <w:t>бактерий.</w:t>
      </w:r>
      <w:r>
        <w:rPr>
          <w:spacing w:val="80"/>
        </w:rPr>
        <w:t xml:space="preserve"> </w:t>
      </w:r>
      <w:r>
        <w:t>Распространение</w:t>
      </w:r>
      <w:r>
        <w:rPr>
          <w:spacing w:val="80"/>
        </w:rPr>
        <w:t xml:space="preserve"> </w:t>
      </w:r>
      <w:r>
        <w:t>бактерий.</w:t>
      </w:r>
      <w:r>
        <w:rPr>
          <w:spacing w:val="80"/>
        </w:rPr>
        <w:t xml:space="preserve"> </w:t>
      </w:r>
      <w:r>
        <w:t>Разнообразие</w:t>
      </w:r>
      <w:r>
        <w:rPr>
          <w:spacing w:val="80"/>
        </w:rPr>
        <w:t xml:space="preserve"> </w:t>
      </w:r>
      <w:r>
        <w:t>бактерий. Значение</w:t>
      </w:r>
      <w:r>
        <w:rPr>
          <w:spacing w:val="40"/>
        </w:rPr>
        <w:t xml:space="preserve"> </w:t>
      </w:r>
      <w:r>
        <w:t>бактерий</w:t>
      </w:r>
      <w:r>
        <w:rPr>
          <w:spacing w:val="40"/>
        </w:rPr>
        <w:t xml:space="preserve"> </w:t>
      </w:r>
      <w:r>
        <w:t>в</w:t>
      </w:r>
      <w:r>
        <w:rPr>
          <w:spacing w:val="40"/>
        </w:rPr>
        <w:t xml:space="preserve"> </w:t>
      </w:r>
      <w:r>
        <w:t>природных</w:t>
      </w:r>
      <w:r>
        <w:rPr>
          <w:spacing w:val="40"/>
        </w:rPr>
        <w:t xml:space="preserve"> </w:t>
      </w:r>
      <w:r>
        <w:t>сообществах.</w:t>
      </w:r>
      <w:r>
        <w:rPr>
          <w:spacing w:val="40"/>
        </w:rPr>
        <w:t xml:space="preserve"> </w:t>
      </w:r>
      <w:r>
        <w:t>Болезнетворные</w:t>
      </w:r>
      <w:r>
        <w:rPr>
          <w:spacing w:val="40"/>
        </w:rPr>
        <w:t xml:space="preserve"> </w:t>
      </w:r>
      <w:r>
        <w:t>бактерии</w:t>
      </w:r>
      <w:r>
        <w:rPr>
          <w:spacing w:val="40"/>
        </w:rPr>
        <w:t xml:space="preserve"> </w:t>
      </w:r>
      <w:r>
        <w:t>и</w:t>
      </w:r>
      <w:r>
        <w:rPr>
          <w:spacing w:val="40"/>
        </w:rPr>
        <w:t xml:space="preserve"> </w:t>
      </w:r>
      <w:r>
        <w:t>меры профилактики заболеваний, вызываемых бактериями. Бактерии на службе у человека (в сельском хозяйстве, промышленности).</w:t>
      </w:r>
    </w:p>
    <w:p w:rsidR="00156445" w:rsidRDefault="005A47D0">
      <w:pPr>
        <w:pStyle w:val="a3"/>
        <w:spacing w:before="9" w:line="264" w:lineRule="exact"/>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line="252" w:lineRule="auto"/>
        <w:ind w:right="1115"/>
      </w:pPr>
      <w:r>
        <w:t xml:space="preserve">Изучение строения одноклеточных (мукор) и многоклеточных (пеницилл) плесневых </w:t>
      </w:r>
      <w:r>
        <w:rPr>
          <w:spacing w:val="-2"/>
        </w:rPr>
        <w:t>грибов.</w:t>
      </w:r>
    </w:p>
    <w:p w:rsidR="00156445" w:rsidRDefault="005A47D0">
      <w:pPr>
        <w:pStyle w:val="a3"/>
        <w:spacing w:before="1" w:line="247" w:lineRule="auto"/>
        <w:ind w:right="1106"/>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 грибов на муляжах).</w:t>
      </w:r>
    </w:p>
    <w:p w:rsidR="00156445" w:rsidRDefault="005A47D0">
      <w:pPr>
        <w:pStyle w:val="a3"/>
        <w:spacing w:before="3"/>
        <w:ind w:left="1722" w:firstLine="0"/>
        <w:jc w:val="left"/>
      </w:pPr>
      <w:r>
        <w:t>Изучение</w:t>
      </w:r>
      <w:r>
        <w:rPr>
          <w:spacing w:val="23"/>
        </w:rPr>
        <w:t xml:space="preserve"> </w:t>
      </w:r>
      <w:r>
        <w:t>строения</w:t>
      </w:r>
      <w:r>
        <w:rPr>
          <w:spacing w:val="36"/>
        </w:rPr>
        <w:t xml:space="preserve"> </w:t>
      </w:r>
      <w:r>
        <w:rPr>
          <w:spacing w:val="-2"/>
        </w:rPr>
        <w:t>лишайников.</w:t>
      </w:r>
    </w:p>
    <w:p w:rsidR="00156445" w:rsidRDefault="005A47D0">
      <w:pPr>
        <w:pStyle w:val="a3"/>
        <w:spacing w:before="9"/>
        <w:ind w:left="1722" w:firstLine="0"/>
        <w:jc w:val="left"/>
      </w:pPr>
      <w:r>
        <w:t>Изучение</w:t>
      </w:r>
      <w:r>
        <w:rPr>
          <w:spacing w:val="24"/>
        </w:rPr>
        <w:t xml:space="preserve"> </w:t>
      </w:r>
      <w:r>
        <w:t>строения</w:t>
      </w:r>
      <w:r>
        <w:rPr>
          <w:spacing w:val="21"/>
        </w:rPr>
        <w:t xml:space="preserve"> </w:t>
      </w:r>
      <w:r>
        <w:t>бактерий</w:t>
      </w:r>
      <w:r>
        <w:rPr>
          <w:spacing w:val="31"/>
        </w:rPr>
        <w:t xml:space="preserve"> </w:t>
      </w:r>
      <w:r>
        <w:t>(на</w:t>
      </w:r>
      <w:r>
        <w:rPr>
          <w:spacing w:val="17"/>
        </w:rPr>
        <w:t xml:space="preserve"> </w:t>
      </w:r>
      <w:r>
        <w:t>готовых</w:t>
      </w:r>
      <w:r>
        <w:rPr>
          <w:spacing w:val="36"/>
        </w:rPr>
        <w:t xml:space="preserve"> </w:t>
      </w:r>
      <w:r>
        <w:rPr>
          <w:spacing w:val="-2"/>
        </w:rPr>
        <w:t>микропрепаратах).</w:t>
      </w:r>
    </w:p>
    <w:p w:rsidR="00156445" w:rsidRDefault="005A47D0">
      <w:pPr>
        <w:pStyle w:val="Heading2"/>
        <w:spacing w:before="23"/>
        <w:jc w:val="left"/>
      </w:pPr>
      <w:bookmarkStart w:id="105" w:name="Содержание_обучения_в_8_классе._(13)"/>
      <w:bookmarkEnd w:id="10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before="5"/>
        <w:ind w:left="1780" w:firstLine="0"/>
        <w:jc w:val="left"/>
      </w:pPr>
      <w:r>
        <w:t>Животный</w:t>
      </w:r>
      <w:r>
        <w:rPr>
          <w:spacing w:val="46"/>
        </w:rPr>
        <w:t xml:space="preserve"> </w:t>
      </w:r>
      <w:r>
        <w:rPr>
          <w:spacing w:val="-2"/>
        </w:rPr>
        <w:t>организм.</w:t>
      </w:r>
    </w:p>
    <w:p w:rsidR="00156445" w:rsidRDefault="005A47D0">
      <w:pPr>
        <w:pStyle w:val="a3"/>
        <w:spacing w:before="9" w:line="247" w:lineRule="auto"/>
        <w:ind w:right="1123"/>
      </w:pPr>
      <w:r>
        <w:t>Зоология</w:t>
      </w:r>
      <w:r>
        <w:rPr>
          <w:spacing w:val="40"/>
        </w:rPr>
        <w:t xml:space="preserve"> </w:t>
      </w:r>
      <w:r>
        <w:t>–</w:t>
      </w:r>
      <w:r>
        <w:rPr>
          <w:spacing w:val="36"/>
        </w:rPr>
        <w:t xml:space="preserve"> </w:t>
      </w:r>
      <w:r>
        <w:t>наука</w:t>
      </w:r>
      <w:r>
        <w:rPr>
          <w:spacing w:val="40"/>
        </w:rPr>
        <w:t xml:space="preserve"> </w:t>
      </w:r>
      <w:r>
        <w:t>о</w:t>
      </w:r>
      <w:r>
        <w:rPr>
          <w:spacing w:val="36"/>
        </w:rPr>
        <w:t xml:space="preserve"> </w:t>
      </w:r>
      <w:r>
        <w:t>животных.</w:t>
      </w:r>
      <w:r>
        <w:rPr>
          <w:spacing w:val="40"/>
        </w:rPr>
        <w:t xml:space="preserve"> </w:t>
      </w:r>
      <w:r>
        <w:t>Разделы</w:t>
      </w:r>
      <w:r>
        <w:rPr>
          <w:spacing w:val="40"/>
        </w:rPr>
        <w:t xml:space="preserve"> </w:t>
      </w:r>
      <w:r>
        <w:t>зоологии.</w:t>
      </w:r>
      <w:r>
        <w:rPr>
          <w:spacing w:val="40"/>
        </w:rPr>
        <w:t xml:space="preserve"> </w:t>
      </w:r>
      <w:r>
        <w:t>Связь</w:t>
      </w:r>
      <w:r>
        <w:rPr>
          <w:spacing w:val="36"/>
        </w:rPr>
        <w:t xml:space="preserve"> </w:t>
      </w:r>
      <w:r>
        <w:t>зоологии</w:t>
      </w:r>
      <w:r>
        <w:rPr>
          <w:spacing w:val="40"/>
        </w:rPr>
        <w:t xml:space="preserve"> </w:t>
      </w:r>
      <w:r>
        <w:t>с</w:t>
      </w:r>
      <w:r>
        <w:rPr>
          <w:spacing w:val="35"/>
        </w:rPr>
        <w:t xml:space="preserve"> </w:t>
      </w:r>
      <w:r>
        <w:t>другими</w:t>
      </w:r>
      <w:r>
        <w:rPr>
          <w:spacing w:val="40"/>
        </w:rPr>
        <w:t xml:space="preserve"> </w:t>
      </w:r>
      <w:r>
        <w:t>науками и техникой.</w:t>
      </w:r>
    </w:p>
    <w:p w:rsidR="00156445" w:rsidRDefault="005A47D0">
      <w:pPr>
        <w:pStyle w:val="a3"/>
        <w:spacing w:before="7" w:line="249" w:lineRule="auto"/>
        <w:ind w:right="1105"/>
      </w:pPr>
      <w:r>
        <w:t>Общие</w:t>
      </w:r>
      <w:r>
        <w:rPr>
          <w:spacing w:val="40"/>
        </w:rPr>
        <w:t xml:space="preserve"> </w:t>
      </w:r>
      <w:r>
        <w:t>признаки</w:t>
      </w:r>
      <w:r>
        <w:rPr>
          <w:spacing w:val="40"/>
        </w:rPr>
        <w:t xml:space="preserve"> </w:t>
      </w:r>
      <w:r>
        <w:t>животных.</w:t>
      </w:r>
      <w:r>
        <w:rPr>
          <w:spacing w:val="40"/>
        </w:rPr>
        <w:t xml:space="preserve"> </w:t>
      </w:r>
      <w:r>
        <w:t>Отличия</w:t>
      </w:r>
      <w:r>
        <w:rPr>
          <w:spacing w:val="40"/>
        </w:rPr>
        <w:t xml:space="preserve"> </w:t>
      </w:r>
      <w:r>
        <w:t>животных</w:t>
      </w:r>
      <w:r>
        <w:rPr>
          <w:spacing w:val="40"/>
        </w:rPr>
        <w:t xml:space="preserve"> </w:t>
      </w:r>
      <w:r>
        <w:t>от</w:t>
      </w:r>
      <w:r>
        <w:rPr>
          <w:spacing w:val="40"/>
        </w:rPr>
        <w:t xml:space="preserve"> </w:t>
      </w:r>
      <w:r>
        <w:t>растений.</w:t>
      </w:r>
      <w:r>
        <w:rPr>
          <w:spacing w:val="40"/>
        </w:rPr>
        <w:t xml:space="preserve"> </w:t>
      </w:r>
      <w:r>
        <w:t>Многообразие</w:t>
      </w:r>
      <w:r>
        <w:rPr>
          <w:spacing w:val="40"/>
        </w:rPr>
        <w:t xml:space="preserve"> </w:t>
      </w:r>
      <w:r>
        <w:t>животного мира. Одноклеточные и многоклеточные животные. Форма тела животного, симметрия, размеры тела и другое.</w:t>
      </w:r>
    </w:p>
    <w:p w:rsidR="00156445" w:rsidRDefault="005A47D0">
      <w:pPr>
        <w:pStyle w:val="a3"/>
        <w:spacing w:before="6" w:line="247" w:lineRule="auto"/>
        <w:ind w:right="1099"/>
      </w:pPr>
      <w:r>
        <w:t>Животная</w:t>
      </w:r>
      <w:r>
        <w:rPr>
          <w:spacing w:val="40"/>
        </w:rPr>
        <w:t xml:space="preserve"> </w:t>
      </w:r>
      <w:r>
        <w:t>клетка.</w:t>
      </w:r>
      <w:r>
        <w:rPr>
          <w:spacing w:val="40"/>
        </w:rPr>
        <w:t xml:space="preserve"> </w:t>
      </w:r>
      <w:r>
        <w:t>Открытие животной</w:t>
      </w:r>
      <w:r>
        <w:rPr>
          <w:spacing w:val="40"/>
        </w:rPr>
        <w:t xml:space="preserve"> </w:t>
      </w:r>
      <w:r>
        <w:t>клетки</w:t>
      </w:r>
      <w:r>
        <w:rPr>
          <w:spacing w:val="40"/>
        </w:rPr>
        <w:t xml:space="preserve"> </w:t>
      </w:r>
      <w:r>
        <w:t>(А.</w:t>
      </w:r>
      <w:r>
        <w:rPr>
          <w:spacing w:val="40"/>
        </w:rPr>
        <w:t xml:space="preserve"> </w:t>
      </w:r>
      <w:r>
        <w:t>Левенгук).</w:t>
      </w:r>
      <w:r>
        <w:rPr>
          <w:spacing w:val="40"/>
        </w:rPr>
        <w:t xml:space="preserve"> </w:t>
      </w:r>
      <w: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w:t>
      </w:r>
      <w:r>
        <w:rPr>
          <w:spacing w:val="40"/>
        </w:rPr>
        <w:t xml:space="preserve"> </w:t>
      </w:r>
      <w:r>
        <w:t>происходящие</w:t>
      </w:r>
      <w:r>
        <w:rPr>
          <w:spacing w:val="40"/>
        </w:rPr>
        <w:t xml:space="preserve"> </w:t>
      </w:r>
      <w:r>
        <w:t>в</w:t>
      </w:r>
      <w:r>
        <w:rPr>
          <w:spacing w:val="40"/>
        </w:rPr>
        <w:t xml:space="preserve"> </w:t>
      </w:r>
      <w:r>
        <w:t>клетке.</w:t>
      </w:r>
      <w:r>
        <w:rPr>
          <w:spacing w:val="40"/>
        </w:rPr>
        <w:t xml:space="preserve"> </w:t>
      </w:r>
      <w:r>
        <w:t>Деление</w:t>
      </w:r>
      <w:r>
        <w:rPr>
          <w:spacing w:val="40"/>
        </w:rPr>
        <w:t xml:space="preserve"> </w:t>
      </w:r>
      <w:r>
        <w:t>клетки.</w:t>
      </w:r>
      <w:r>
        <w:rPr>
          <w:spacing w:val="40"/>
        </w:rPr>
        <w:t xml:space="preserve"> </w:t>
      </w:r>
      <w:r>
        <w:t>Ткани</w:t>
      </w:r>
      <w:r>
        <w:rPr>
          <w:spacing w:val="40"/>
        </w:rPr>
        <w:t xml:space="preserve"> </w:t>
      </w:r>
      <w:r>
        <w:t>животных,</w:t>
      </w:r>
      <w:r>
        <w:rPr>
          <w:spacing w:val="40"/>
        </w:rPr>
        <w:t xml:space="preserve"> </w:t>
      </w:r>
      <w:r>
        <w:t>их</w:t>
      </w:r>
      <w:r>
        <w:rPr>
          <w:spacing w:val="40"/>
        </w:rPr>
        <w:t xml:space="preserve"> </w:t>
      </w:r>
      <w:r>
        <w:t>разнообразие. Органы</w:t>
      </w:r>
      <w:r>
        <w:rPr>
          <w:spacing w:val="40"/>
        </w:rPr>
        <w:t xml:space="preserve"> </w:t>
      </w:r>
      <w:r>
        <w:t>и</w:t>
      </w:r>
      <w:r>
        <w:rPr>
          <w:spacing w:val="40"/>
        </w:rPr>
        <w:t xml:space="preserve"> </w:t>
      </w:r>
      <w:r>
        <w:t>системы</w:t>
      </w:r>
      <w:r>
        <w:rPr>
          <w:spacing w:val="40"/>
        </w:rPr>
        <w:t xml:space="preserve"> </w:t>
      </w:r>
      <w:r>
        <w:t>органов</w:t>
      </w:r>
      <w:r>
        <w:rPr>
          <w:spacing w:val="40"/>
        </w:rPr>
        <w:t xml:space="preserve"> </w:t>
      </w:r>
      <w:r>
        <w:t>животных.</w:t>
      </w:r>
      <w:r>
        <w:rPr>
          <w:spacing w:val="40"/>
        </w:rPr>
        <w:t xml:space="preserve"> </w:t>
      </w:r>
      <w:r>
        <w:t>Организм</w:t>
      </w:r>
      <w:r>
        <w:rPr>
          <w:spacing w:val="40"/>
        </w:rPr>
        <w:t xml:space="preserve"> </w:t>
      </w:r>
      <w:r>
        <w:t>–</w:t>
      </w:r>
      <w:r>
        <w:rPr>
          <w:spacing w:val="40"/>
        </w:rPr>
        <w:t xml:space="preserve"> </w:t>
      </w:r>
      <w:r>
        <w:t>единое целое.</w:t>
      </w:r>
    </w:p>
    <w:p w:rsidR="00156445" w:rsidRDefault="005A47D0">
      <w:pPr>
        <w:pStyle w:val="a3"/>
        <w:spacing w:before="6"/>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9" w:line="247" w:lineRule="auto"/>
        <w:ind w:right="1112"/>
      </w:pPr>
      <w:r>
        <w:t>Исследование</w:t>
      </w:r>
      <w:r>
        <w:rPr>
          <w:spacing w:val="40"/>
        </w:rPr>
        <w:t xml:space="preserve"> </w:t>
      </w:r>
      <w:r>
        <w:t>под</w:t>
      </w:r>
      <w:r>
        <w:rPr>
          <w:spacing w:val="40"/>
        </w:rPr>
        <w:t xml:space="preserve"> </w:t>
      </w:r>
      <w:r>
        <w:t>микроскопом</w:t>
      </w:r>
      <w:r>
        <w:rPr>
          <w:spacing w:val="40"/>
        </w:rPr>
        <w:t xml:space="preserve"> </w:t>
      </w:r>
      <w:r>
        <w:t>готовых</w:t>
      </w:r>
      <w:r>
        <w:rPr>
          <w:spacing w:val="40"/>
        </w:rPr>
        <w:t xml:space="preserve"> </w:t>
      </w:r>
      <w:r>
        <w:t>микропрепаратов</w:t>
      </w:r>
      <w:r>
        <w:rPr>
          <w:spacing w:val="40"/>
        </w:rPr>
        <w:t xml:space="preserve"> </w:t>
      </w:r>
      <w:r>
        <w:t>клеток</w:t>
      </w:r>
      <w:r>
        <w:rPr>
          <w:spacing w:val="40"/>
        </w:rPr>
        <w:t xml:space="preserve"> </w:t>
      </w:r>
      <w:r>
        <w:t>и</w:t>
      </w:r>
      <w:r>
        <w:rPr>
          <w:spacing w:val="40"/>
        </w:rPr>
        <w:t xml:space="preserve"> </w:t>
      </w:r>
      <w:r>
        <w:t>тканей</w:t>
      </w:r>
      <w:r>
        <w:rPr>
          <w:spacing w:val="80"/>
          <w:w w:val="150"/>
        </w:rPr>
        <w:t xml:space="preserve"> </w:t>
      </w:r>
      <w:r>
        <w:rPr>
          <w:spacing w:val="-2"/>
        </w:rPr>
        <w:t>животных.</w:t>
      </w:r>
    </w:p>
    <w:p w:rsidR="00156445" w:rsidRDefault="005A47D0">
      <w:pPr>
        <w:pStyle w:val="a3"/>
        <w:spacing w:before="2"/>
        <w:ind w:left="1722" w:firstLine="0"/>
      </w:pPr>
      <w:r>
        <w:t>Строение</w:t>
      </w:r>
      <w:r>
        <w:rPr>
          <w:spacing w:val="29"/>
        </w:rPr>
        <w:t xml:space="preserve"> </w:t>
      </w:r>
      <w:r>
        <w:t>и</w:t>
      </w:r>
      <w:r>
        <w:rPr>
          <w:spacing w:val="37"/>
        </w:rPr>
        <w:t xml:space="preserve"> </w:t>
      </w:r>
      <w:r>
        <w:t>жизнедеятельность</w:t>
      </w:r>
      <w:r>
        <w:rPr>
          <w:spacing w:val="48"/>
        </w:rPr>
        <w:t xml:space="preserve"> </w:t>
      </w:r>
      <w:r>
        <w:t>организма</w:t>
      </w:r>
      <w:r>
        <w:rPr>
          <w:spacing w:val="34"/>
        </w:rPr>
        <w:t xml:space="preserve"> </w:t>
      </w:r>
      <w:r>
        <w:rPr>
          <w:spacing w:val="-2"/>
        </w:rPr>
        <w:t>животного</w:t>
      </w:r>
      <w:r>
        <w:rPr>
          <w:spacing w:val="-2"/>
          <w:vertAlign w:val="superscript"/>
        </w:rPr>
        <w:t>20</w:t>
      </w:r>
      <w:r>
        <w:rPr>
          <w:spacing w:val="-2"/>
        </w:rPr>
        <w:t>.</w:t>
      </w:r>
    </w:p>
    <w:p w:rsidR="00156445" w:rsidRDefault="005A47D0">
      <w:pPr>
        <w:pStyle w:val="a3"/>
        <w:spacing w:before="15" w:line="247" w:lineRule="auto"/>
        <w:ind w:right="1107"/>
      </w:pPr>
      <w:r>
        <w:t>Опора</w:t>
      </w:r>
      <w:r>
        <w:rPr>
          <w:spacing w:val="59"/>
        </w:rPr>
        <w:t xml:space="preserve">  </w:t>
      </w:r>
      <w:r>
        <w:t>и</w:t>
      </w:r>
      <w:r>
        <w:rPr>
          <w:spacing w:val="80"/>
        </w:rPr>
        <w:t xml:space="preserve">  </w:t>
      </w:r>
      <w:r>
        <w:t>движение</w:t>
      </w:r>
      <w:r>
        <w:rPr>
          <w:spacing w:val="68"/>
          <w:w w:val="150"/>
        </w:rPr>
        <w:t xml:space="preserve">  </w:t>
      </w:r>
      <w:r>
        <w:t>животных.</w:t>
      </w:r>
      <w:r>
        <w:rPr>
          <w:spacing w:val="69"/>
          <w:w w:val="150"/>
        </w:rPr>
        <w:t xml:space="preserve">  </w:t>
      </w:r>
      <w:r>
        <w:t>Особенности</w:t>
      </w:r>
      <w:r>
        <w:rPr>
          <w:spacing w:val="80"/>
        </w:rPr>
        <w:t xml:space="preserve">  </w:t>
      </w:r>
      <w:r>
        <w:t>гидростатического,</w:t>
      </w:r>
      <w:r>
        <w:rPr>
          <w:spacing w:val="69"/>
          <w:w w:val="150"/>
        </w:rPr>
        <w:t xml:space="preserve">  </w:t>
      </w:r>
      <w:r>
        <w:t>наружного и</w:t>
      </w:r>
      <w:r>
        <w:rPr>
          <w:spacing w:val="80"/>
        </w:rPr>
        <w:t xml:space="preserve"> </w:t>
      </w:r>
      <w:r>
        <w:t>внутреннего</w:t>
      </w:r>
      <w:r>
        <w:rPr>
          <w:spacing w:val="80"/>
        </w:rPr>
        <w:t xml:space="preserve"> </w:t>
      </w:r>
      <w:r>
        <w:t>скелета</w:t>
      </w:r>
      <w:r>
        <w:rPr>
          <w:spacing w:val="40"/>
        </w:rPr>
        <w:t xml:space="preserve"> </w:t>
      </w:r>
      <w:r>
        <w:t>у</w:t>
      </w:r>
      <w:r>
        <w:rPr>
          <w:spacing w:val="80"/>
        </w:rPr>
        <w:t xml:space="preserve"> </w:t>
      </w:r>
      <w:r>
        <w:t>животных.</w:t>
      </w:r>
      <w:r>
        <w:rPr>
          <w:spacing w:val="80"/>
        </w:rPr>
        <w:t xml:space="preserve"> </w:t>
      </w:r>
      <w:r>
        <w:t>Передвижение</w:t>
      </w:r>
      <w:r>
        <w:rPr>
          <w:spacing w:val="80"/>
          <w:w w:val="150"/>
        </w:rPr>
        <w:t xml:space="preserve"> </w:t>
      </w:r>
      <w:r>
        <w:t>у</w:t>
      </w:r>
      <w:r>
        <w:rPr>
          <w:spacing w:val="80"/>
        </w:rPr>
        <w:t xml:space="preserve"> </w:t>
      </w:r>
      <w:r>
        <w:t>одноклеточных</w:t>
      </w:r>
      <w:r>
        <w:rPr>
          <w:spacing w:val="80"/>
        </w:rPr>
        <w:t xml:space="preserve"> </w:t>
      </w:r>
      <w:r>
        <w:t>(амёбовидное,</w:t>
      </w:r>
    </w:p>
    <w:p w:rsidR="00156445" w:rsidRDefault="005668FE">
      <w:pPr>
        <w:pStyle w:val="a3"/>
        <w:spacing w:before="99"/>
        <w:ind w:left="0" w:firstLine="0"/>
        <w:jc w:val="left"/>
        <w:rPr>
          <w:sz w:val="20"/>
        </w:rPr>
      </w:pPr>
      <w:r w:rsidRPr="005668FE">
        <w:pict>
          <v:rect id="docshape13" o:spid="_x0000_s2064" style="position:absolute;margin-left:52.95pt;margin-top:17.65pt;width:144.1pt;height:.7pt;z-index:-15720448;mso-wrap-distance-left:0;mso-wrap-distance-right:0;mso-position-horizontal-relative:page" fillcolor="black" stroked="f">
            <w10:wrap type="topAndBottom" anchorx="page"/>
          </v:rect>
        </w:pict>
      </w:r>
    </w:p>
    <w:p w:rsidR="00156445" w:rsidRDefault="005A47D0">
      <w:pPr>
        <w:pStyle w:val="a3"/>
        <w:spacing w:before="67" w:line="247" w:lineRule="auto"/>
        <w:ind w:right="276" w:firstLine="0"/>
        <w:jc w:val="left"/>
      </w:pPr>
      <w:r>
        <w:rPr>
          <w:vertAlign w:val="superscript"/>
        </w:rPr>
        <w:t>20</w:t>
      </w:r>
      <w:r>
        <w:t xml:space="preserve"> Темы</w:t>
      </w:r>
      <w:r>
        <w:rPr>
          <w:spacing w:val="56"/>
        </w:rPr>
        <w:t xml:space="preserve"> </w:t>
      </w:r>
      <w:r>
        <w:t>2</w:t>
      </w:r>
      <w:r>
        <w:rPr>
          <w:spacing w:val="56"/>
        </w:rPr>
        <w:t xml:space="preserve"> </w:t>
      </w:r>
      <w:r>
        <w:t>и</w:t>
      </w:r>
      <w:r>
        <w:rPr>
          <w:spacing w:val="57"/>
        </w:rPr>
        <w:t xml:space="preserve"> </w:t>
      </w:r>
      <w:r>
        <w:t>3</w:t>
      </w:r>
      <w:r>
        <w:rPr>
          <w:spacing w:val="56"/>
        </w:rPr>
        <w:t xml:space="preserve"> </w:t>
      </w:r>
      <w:r>
        <w:t>возможно</w:t>
      </w:r>
      <w:r>
        <w:rPr>
          <w:spacing w:val="57"/>
        </w:rPr>
        <w:t xml:space="preserve"> </w:t>
      </w:r>
      <w:r>
        <w:t>менять</w:t>
      </w:r>
      <w:r>
        <w:rPr>
          <w:spacing w:val="71"/>
        </w:rPr>
        <w:t xml:space="preserve"> </w:t>
      </w:r>
      <w:r>
        <w:t>местами</w:t>
      </w:r>
      <w:r>
        <w:rPr>
          <w:spacing w:val="60"/>
        </w:rPr>
        <w:t xml:space="preserve"> </w:t>
      </w:r>
      <w:r>
        <w:t>по</w:t>
      </w:r>
      <w:r>
        <w:rPr>
          <w:spacing w:val="61"/>
        </w:rPr>
        <w:t xml:space="preserve"> </w:t>
      </w:r>
      <w:r>
        <w:t>усмотрению</w:t>
      </w:r>
      <w:r>
        <w:rPr>
          <w:spacing w:val="77"/>
        </w:rPr>
        <w:t xml:space="preserve"> </w:t>
      </w:r>
      <w:r>
        <w:t>учителя,</w:t>
      </w:r>
      <w:r>
        <w:rPr>
          <w:spacing w:val="63"/>
        </w:rPr>
        <w:t xml:space="preserve"> </w:t>
      </w:r>
      <w:r>
        <w:t>рассматривая</w:t>
      </w:r>
      <w:r>
        <w:rPr>
          <w:spacing w:val="65"/>
        </w:rPr>
        <w:t xml:space="preserve"> </w:t>
      </w:r>
      <w:r>
        <w:t>содержание</w:t>
      </w:r>
      <w:r>
        <w:rPr>
          <w:spacing w:val="63"/>
        </w:rPr>
        <w:t xml:space="preserve"> </w:t>
      </w:r>
      <w:r>
        <w:t>темы 2 в качестве</w:t>
      </w:r>
      <w:r>
        <w:rPr>
          <w:spacing w:val="40"/>
        </w:rPr>
        <w:t xml:space="preserve"> </w:t>
      </w:r>
      <w:r>
        <w:t>обобщения</w:t>
      </w:r>
      <w:r>
        <w:rPr>
          <w:spacing w:val="40"/>
        </w:rPr>
        <w:t xml:space="preserve"> </w:t>
      </w:r>
      <w:r>
        <w:t>учебного материала.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4" w:firstLine="0"/>
      </w:pPr>
      <w:r>
        <w:t>жгутиковое).</w:t>
      </w:r>
      <w:r>
        <w:rPr>
          <w:spacing w:val="40"/>
        </w:rPr>
        <w:t xml:space="preserve"> </w:t>
      </w:r>
      <w:r>
        <w:t>Мышечные</w:t>
      </w:r>
      <w:r>
        <w:rPr>
          <w:spacing w:val="40"/>
        </w:rPr>
        <w:t xml:space="preserve"> </w:t>
      </w:r>
      <w:r>
        <w:t>движения</w:t>
      </w:r>
      <w:r>
        <w:rPr>
          <w:spacing w:val="40"/>
        </w:rPr>
        <w:t xml:space="preserve"> </w:t>
      </w:r>
      <w:r>
        <w:t>у</w:t>
      </w:r>
      <w:r>
        <w:rPr>
          <w:spacing w:val="40"/>
        </w:rPr>
        <w:t xml:space="preserve"> </w:t>
      </w:r>
      <w:r>
        <w:t>многоклеточных:</w:t>
      </w:r>
      <w:r>
        <w:rPr>
          <w:spacing w:val="40"/>
        </w:rPr>
        <w:t xml:space="preserve"> </w:t>
      </w:r>
      <w:r>
        <w:t>полёт</w:t>
      </w:r>
      <w:r>
        <w:rPr>
          <w:spacing w:val="40"/>
        </w:rPr>
        <w:t xml:space="preserve"> </w:t>
      </w:r>
      <w:r>
        <w:t>насекомых,</w:t>
      </w:r>
      <w:r>
        <w:rPr>
          <w:spacing w:val="40"/>
        </w:rPr>
        <w:t xml:space="preserve"> </w:t>
      </w:r>
      <w:r>
        <w:t>птиц,</w:t>
      </w:r>
      <w:r>
        <w:rPr>
          <w:spacing w:val="40"/>
        </w:rPr>
        <w:t xml:space="preserve"> </w:t>
      </w:r>
      <w:r>
        <w:t>плавание</w:t>
      </w:r>
      <w:r>
        <w:rPr>
          <w:spacing w:val="40"/>
        </w:rPr>
        <w:t xml:space="preserve"> </w:t>
      </w:r>
      <w:r>
        <w:t>рыб,</w:t>
      </w:r>
      <w:r>
        <w:rPr>
          <w:spacing w:val="73"/>
          <w:w w:val="150"/>
        </w:rPr>
        <w:t xml:space="preserve">  </w:t>
      </w:r>
      <w:r>
        <w:t>движение</w:t>
      </w:r>
      <w:r>
        <w:rPr>
          <w:spacing w:val="69"/>
        </w:rPr>
        <w:t xml:space="preserve">   </w:t>
      </w:r>
      <w:r>
        <w:t>по</w:t>
      </w:r>
      <w:r>
        <w:rPr>
          <w:spacing w:val="71"/>
        </w:rPr>
        <w:t xml:space="preserve">   </w:t>
      </w:r>
      <w:r>
        <w:t>суше</w:t>
      </w:r>
      <w:r>
        <w:rPr>
          <w:spacing w:val="69"/>
        </w:rPr>
        <w:t xml:space="preserve">   </w:t>
      </w:r>
      <w:r>
        <w:t>позвоночных</w:t>
      </w:r>
      <w:r>
        <w:rPr>
          <w:spacing w:val="70"/>
        </w:rPr>
        <w:t xml:space="preserve">   </w:t>
      </w:r>
      <w:r>
        <w:t>животных</w:t>
      </w:r>
      <w:r>
        <w:rPr>
          <w:spacing w:val="70"/>
        </w:rPr>
        <w:t xml:space="preserve">   </w:t>
      </w:r>
      <w:r>
        <w:t>(ползание,</w:t>
      </w:r>
      <w:r>
        <w:rPr>
          <w:spacing w:val="72"/>
        </w:rPr>
        <w:t xml:space="preserve">   </w:t>
      </w:r>
      <w:r>
        <w:t>бег,</w:t>
      </w:r>
      <w:r>
        <w:rPr>
          <w:spacing w:val="69"/>
        </w:rPr>
        <w:t xml:space="preserve">   </w:t>
      </w:r>
      <w:r>
        <w:t>ходьба и другое). Рычажные конечности.</w:t>
      </w:r>
    </w:p>
    <w:p w:rsidR="00156445" w:rsidRDefault="005A47D0">
      <w:pPr>
        <w:pStyle w:val="a3"/>
        <w:spacing w:before="3" w:line="252" w:lineRule="auto"/>
        <w:ind w:right="1099"/>
      </w:pPr>
      <w:r>
        <w:t>Питание</w:t>
      </w:r>
      <w:r>
        <w:rPr>
          <w:spacing w:val="80"/>
          <w:w w:val="150"/>
        </w:rPr>
        <w:t xml:space="preserve">  </w:t>
      </w:r>
      <w:r>
        <w:t>и</w:t>
      </w:r>
      <w:r>
        <w:rPr>
          <w:spacing w:val="80"/>
        </w:rPr>
        <w:t xml:space="preserve">   </w:t>
      </w:r>
      <w:r>
        <w:t>пищеварение</w:t>
      </w:r>
      <w:r>
        <w:rPr>
          <w:spacing w:val="80"/>
        </w:rPr>
        <w:t xml:space="preserve">   </w:t>
      </w:r>
      <w:r>
        <w:t>у</w:t>
      </w:r>
      <w:r>
        <w:rPr>
          <w:spacing w:val="80"/>
        </w:rPr>
        <w:t xml:space="preserve">   </w:t>
      </w:r>
      <w:r>
        <w:t>животных.</w:t>
      </w:r>
      <w:r>
        <w:rPr>
          <w:spacing w:val="80"/>
        </w:rPr>
        <w:t xml:space="preserve">   </w:t>
      </w:r>
      <w:r>
        <w:t>Значение</w:t>
      </w:r>
      <w:r>
        <w:rPr>
          <w:spacing w:val="80"/>
          <w:w w:val="150"/>
        </w:rPr>
        <w:t xml:space="preserve">  </w:t>
      </w:r>
      <w:r>
        <w:t>питания.</w:t>
      </w:r>
      <w:r>
        <w:rPr>
          <w:spacing w:val="80"/>
        </w:rPr>
        <w:t xml:space="preserve">   </w:t>
      </w:r>
      <w:r>
        <w:t>Питание и пищеварение</w:t>
      </w:r>
      <w:r>
        <w:rPr>
          <w:spacing w:val="40"/>
        </w:rPr>
        <w:t xml:space="preserve"> </w:t>
      </w:r>
      <w:r>
        <w:t>у простейших.</w:t>
      </w:r>
      <w:r>
        <w:rPr>
          <w:spacing w:val="40"/>
        </w:rPr>
        <w:t xml:space="preserve"> </w:t>
      </w:r>
      <w:r>
        <w:t>Внутриполостное и</w:t>
      </w:r>
      <w:r>
        <w:rPr>
          <w:spacing w:val="40"/>
        </w:rPr>
        <w:t xml:space="preserve"> </w:t>
      </w:r>
      <w:r>
        <w:t>внутриклеточное</w:t>
      </w:r>
      <w:r>
        <w:rPr>
          <w:spacing w:val="40"/>
        </w:rPr>
        <w:t xml:space="preserve"> </w:t>
      </w:r>
      <w:r>
        <w:t>пищеварение,</w:t>
      </w:r>
      <w:r>
        <w:rPr>
          <w:spacing w:val="40"/>
        </w:rPr>
        <w:t xml:space="preserve"> </w:t>
      </w:r>
      <w:r>
        <w:t>замкнутая</w:t>
      </w:r>
      <w:r>
        <w:rPr>
          <w:spacing w:val="80"/>
        </w:rPr>
        <w:t xml:space="preserve"> </w:t>
      </w:r>
      <w:r>
        <w:t>и сквозная пищеварительная система у беспозвоночных. Пищеварительный тракт у позвоночных,</w:t>
      </w:r>
      <w:r>
        <w:rPr>
          <w:spacing w:val="80"/>
        </w:rPr>
        <w:t xml:space="preserve"> </w:t>
      </w:r>
      <w:r>
        <w:t>пищеварительные</w:t>
      </w:r>
      <w:r>
        <w:rPr>
          <w:spacing w:val="80"/>
        </w:rPr>
        <w:t xml:space="preserve"> </w:t>
      </w:r>
      <w:r>
        <w:t>железы.</w:t>
      </w:r>
      <w:r>
        <w:rPr>
          <w:spacing w:val="80"/>
        </w:rPr>
        <w:t xml:space="preserve"> </w:t>
      </w:r>
      <w:r>
        <w:t>Ферменты.</w:t>
      </w:r>
      <w:r>
        <w:rPr>
          <w:spacing w:val="80"/>
        </w:rPr>
        <w:t xml:space="preserve"> </w:t>
      </w:r>
      <w:r>
        <w:t>Особенности</w:t>
      </w:r>
      <w:r>
        <w:rPr>
          <w:spacing w:val="80"/>
        </w:rPr>
        <w:t xml:space="preserve"> </w:t>
      </w:r>
      <w:r>
        <w:t>пищеварительной системы</w:t>
      </w:r>
      <w:r>
        <w:rPr>
          <w:spacing w:val="40"/>
        </w:rPr>
        <w:t xml:space="preserve"> </w:t>
      </w:r>
      <w:r>
        <w:t>у представителей</w:t>
      </w:r>
      <w:r>
        <w:rPr>
          <w:spacing w:val="40"/>
        </w:rPr>
        <w:t xml:space="preserve"> </w:t>
      </w:r>
      <w:r>
        <w:t>отрядов</w:t>
      </w:r>
      <w:r>
        <w:rPr>
          <w:spacing w:val="40"/>
        </w:rPr>
        <w:t xml:space="preserve"> </w:t>
      </w:r>
      <w:r>
        <w:t>млекопитающих.</w:t>
      </w:r>
    </w:p>
    <w:p w:rsidR="00156445" w:rsidRDefault="005A47D0">
      <w:pPr>
        <w:pStyle w:val="a3"/>
        <w:spacing w:line="252" w:lineRule="auto"/>
        <w:ind w:right="1085"/>
      </w:pPr>
      <w:r>
        <w:t>Дыхание животных. Значение дыхания. Газообмен через всю поверхность клетки. Жаберное</w:t>
      </w:r>
      <w:r>
        <w:rPr>
          <w:spacing w:val="40"/>
        </w:rPr>
        <w:t xml:space="preserve"> </w:t>
      </w:r>
      <w:r>
        <w:t>дыхание.</w:t>
      </w:r>
      <w:r>
        <w:rPr>
          <w:spacing w:val="40"/>
        </w:rPr>
        <w:t xml:space="preserve"> </w:t>
      </w:r>
      <w:r>
        <w:t>Наружные</w:t>
      </w:r>
      <w:r>
        <w:rPr>
          <w:spacing w:val="40"/>
        </w:rPr>
        <w:t xml:space="preserve"> </w:t>
      </w:r>
      <w:r>
        <w:t>и</w:t>
      </w:r>
      <w:r>
        <w:rPr>
          <w:spacing w:val="40"/>
        </w:rPr>
        <w:t xml:space="preserve"> </w:t>
      </w:r>
      <w:r>
        <w:t>внутренние</w:t>
      </w:r>
      <w:r>
        <w:rPr>
          <w:spacing w:val="40"/>
        </w:rPr>
        <w:t xml:space="preserve"> </w:t>
      </w:r>
      <w:r>
        <w:t>жабры.</w:t>
      </w:r>
      <w:r>
        <w:rPr>
          <w:spacing w:val="40"/>
        </w:rPr>
        <w:t xml:space="preserve"> </w:t>
      </w:r>
      <w:r>
        <w:t>Кожное,</w:t>
      </w:r>
      <w:r>
        <w:rPr>
          <w:spacing w:val="71"/>
        </w:rPr>
        <w:t xml:space="preserve"> </w:t>
      </w:r>
      <w:r>
        <w:t>трахейное,</w:t>
      </w:r>
      <w:r>
        <w:rPr>
          <w:spacing w:val="40"/>
        </w:rPr>
        <w:t xml:space="preserve"> </w:t>
      </w:r>
      <w:r>
        <w:t>лёгочное</w:t>
      </w:r>
      <w:r>
        <w:rPr>
          <w:spacing w:val="40"/>
        </w:rPr>
        <w:t xml:space="preserve"> </w:t>
      </w:r>
      <w:r>
        <w:t>дыхание</w:t>
      </w:r>
      <w:r>
        <w:rPr>
          <w:spacing w:val="80"/>
        </w:rPr>
        <w:t xml:space="preserve"> </w:t>
      </w:r>
      <w:r>
        <w:t>у</w:t>
      </w:r>
      <w:r>
        <w:rPr>
          <w:spacing w:val="40"/>
        </w:rPr>
        <w:t xml:space="preserve"> </w:t>
      </w:r>
      <w:r>
        <w:t>обитателей</w:t>
      </w:r>
      <w:r>
        <w:rPr>
          <w:spacing w:val="40"/>
        </w:rPr>
        <w:t xml:space="preserve"> </w:t>
      </w:r>
      <w:r>
        <w:t>суши.</w:t>
      </w:r>
      <w:r>
        <w:rPr>
          <w:spacing w:val="40"/>
        </w:rPr>
        <w:t xml:space="preserve"> </w:t>
      </w:r>
      <w:r>
        <w:t>Особенности</w:t>
      </w:r>
      <w:r>
        <w:rPr>
          <w:spacing w:val="40"/>
        </w:rPr>
        <w:t xml:space="preserve"> </w:t>
      </w:r>
      <w:r>
        <w:t>кожного</w:t>
      </w:r>
      <w:r>
        <w:rPr>
          <w:spacing w:val="40"/>
        </w:rPr>
        <w:t xml:space="preserve"> </w:t>
      </w:r>
      <w:r>
        <w:t>дыхания.</w:t>
      </w:r>
      <w:r>
        <w:rPr>
          <w:spacing w:val="40"/>
        </w:rPr>
        <w:t xml:space="preserve"> </w:t>
      </w:r>
      <w:r>
        <w:t>Роль</w:t>
      </w:r>
      <w:r>
        <w:rPr>
          <w:spacing w:val="40"/>
        </w:rPr>
        <w:t xml:space="preserve"> </w:t>
      </w:r>
      <w:r>
        <w:t>воздушных</w:t>
      </w:r>
      <w:r>
        <w:rPr>
          <w:spacing w:val="40"/>
        </w:rPr>
        <w:t xml:space="preserve"> </w:t>
      </w:r>
      <w:r>
        <w:t>мешков</w:t>
      </w:r>
      <w:r>
        <w:rPr>
          <w:spacing w:val="40"/>
        </w:rPr>
        <w:t xml:space="preserve"> </w:t>
      </w:r>
      <w:r>
        <w:t>у</w:t>
      </w:r>
      <w:r>
        <w:rPr>
          <w:spacing w:val="31"/>
        </w:rPr>
        <w:t xml:space="preserve"> </w:t>
      </w:r>
      <w:r>
        <w:t>птиц.</w:t>
      </w:r>
    </w:p>
    <w:p w:rsidR="00156445" w:rsidRDefault="005A47D0">
      <w:pPr>
        <w:pStyle w:val="a3"/>
        <w:spacing w:before="1" w:line="252" w:lineRule="auto"/>
        <w:ind w:right="1105"/>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w:t>
      </w:r>
      <w:r>
        <w:rPr>
          <w:spacing w:val="40"/>
        </w:rPr>
        <w:t xml:space="preserve"> </w:t>
      </w:r>
      <w:r>
        <w:t xml:space="preserve">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156445" w:rsidRDefault="005A47D0">
      <w:pPr>
        <w:pStyle w:val="a3"/>
        <w:spacing w:line="247" w:lineRule="auto"/>
        <w:ind w:right="1089"/>
      </w:pPr>
      <w:r>
        <w:t>Выделение у животных. Значение выделения конечных продуктов обмена веществ. Сократительные</w:t>
      </w:r>
      <w:r>
        <w:rPr>
          <w:spacing w:val="80"/>
        </w:rPr>
        <w:t xml:space="preserve">   </w:t>
      </w:r>
      <w:r>
        <w:t>вакуоли</w:t>
      </w:r>
      <w:r>
        <w:rPr>
          <w:spacing w:val="80"/>
        </w:rPr>
        <w:t xml:space="preserve">   </w:t>
      </w:r>
      <w:r>
        <w:t>у</w:t>
      </w:r>
      <w:r>
        <w:rPr>
          <w:spacing w:val="79"/>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 у плоских червей, выделительные трубочки и воронки у кольчатых червей. Мальпигиевы</w:t>
      </w:r>
      <w:r>
        <w:rPr>
          <w:spacing w:val="40"/>
        </w:rPr>
        <w:t xml:space="preserve"> </w:t>
      </w:r>
      <w:r>
        <w:t>сосуды у насекомых. Почки (туловищные и тазовые), мочеточники, мочевой пузырь у позвоночных</w:t>
      </w:r>
      <w:r>
        <w:rPr>
          <w:spacing w:val="40"/>
        </w:rPr>
        <w:t xml:space="preserve"> </w:t>
      </w:r>
      <w:r>
        <w:t>животных.</w:t>
      </w:r>
      <w:r>
        <w:rPr>
          <w:spacing w:val="40"/>
        </w:rPr>
        <w:t xml:space="preserve"> </w:t>
      </w:r>
      <w:r>
        <w:t>Особенности</w:t>
      </w:r>
      <w:r>
        <w:rPr>
          <w:spacing w:val="40"/>
        </w:rPr>
        <w:t xml:space="preserve"> </w:t>
      </w:r>
      <w:r>
        <w:t>выделения</w:t>
      </w:r>
      <w:r>
        <w:rPr>
          <w:spacing w:val="40"/>
        </w:rPr>
        <w:t xml:space="preserve"> </w:t>
      </w:r>
      <w:r>
        <w:t>у</w:t>
      </w:r>
      <w:r>
        <w:rPr>
          <w:spacing w:val="40"/>
        </w:rPr>
        <w:t xml:space="preserve"> </w:t>
      </w:r>
      <w:r>
        <w:t>птиц,</w:t>
      </w:r>
      <w:r>
        <w:rPr>
          <w:spacing w:val="40"/>
        </w:rPr>
        <w:t xml:space="preserve"> </w:t>
      </w:r>
      <w:r>
        <w:t>связанные</w:t>
      </w:r>
      <w:r>
        <w:rPr>
          <w:spacing w:val="40"/>
        </w:rPr>
        <w:t xml:space="preserve"> </w:t>
      </w:r>
      <w:r>
        <w:t>с</w:t>
      </w:r>
      <w:r>
        <w:rPr>
          <w:spacing w:val="40"/>
        </w:rPr>
        <w:t xml:space="preserve"> </w:t>
      </w:r>
      <w:r>
        <w:t>полётом.</w:t>
      </w:r>
    </w:p>
    <w:p w:rsidR="00156445" w:rsidRDefault="005A47D0">
      <w:pPr>
        <w:pStyle w:val="a3"/>
        <w:spacing w:before="6" w:line="249" w:lineRule="auto"/>
        <w:ind w:right="1089"/>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w:t>
      </w:r>
      <w:r>
        <w:rPr>
          <w:spacing w:val="40"/>
        </w:rPr>
        <w:t xml:space="preserve"> </w:t>
      </w:r>
      <w:r>
        <w:t>пассивной</w:t>
      </w:r>
      <w:r>
        <w:rPr>
          <w:spacing w:val="40"/>
        </w:rPr>
        <w:t xml:space="preserve"> </w:t>
      </w:r>
      <w:r>
        <w:t>и</w:t>
      </w:r>
      <w:r>
        <w:rPr>
          <w:spacing w:val="40"/>
        </w:rPr>
        <w:t xml:space="preserve"> </w:t>
      </w:r>
      <w:r>
        <w:t>активной</w:t>
      </w:r>
      <w:r>
        <w:rPr>
          <w:spacing w:val="40"/>
        </w:rPr>
        <w:t xml:space="preserve"> </w:t>
      </w:r>
      <w:r>
        <w:t>защиты</w:t>
      </w:r>
      <w:r>
        <w:rPr>
          <w:spacing w:val="40"/>
        </w:rPr>
        <w:t xml:space="preserve"> </w:t>
      </w:r>
      <w:r>
        <w:t>у животных.</w:t>
      </w:r>
    </w:p>
    <w:p w:rsidR="00156445" w:rsidRDefault="005A47D0">
      <w:pPr>
        <w:pStyle w:val="a3"/>
        <w:tabs>
          <w:tab w:val="left" w:pos="3782"/>
          <w:tab w:val="left" w:pos="6000"/>
          <w:tab w:val="left" w:pos="8281"/>
          <w:tab w:val="left" w:pos="10005"/>
        </w:tabs>
        <w:spacing w:before="1" w:line="249" w:lineRule="auto"/>
        <w:ind w:right="1084"/>
      </w:pPr>
      <w:r>
        <w:t>Координация</w:t>
      </w:r>
      <w:r>
        <w:rPr>
          <w:spacing w:val="61"/>
        </w:rPr>
        <w:t xml:space="preserve">  </w:t>
      </w:r>
      <w:r>
        <w:t>и</w:t>
      </w:r>
      <w:r>
        <w:rPr>
          <w:spacing w:val="69"/>
          <w:w w:val="150"/>
        </w:rPr>
        <w:t xml:space="preserve">  </w:t>
      </w:r>
      <w:r>
        <w:t>регуляция</w:t>
      </w:r>
      <w:r>
        <w:rPr>
          <w:spacing w:val="70"/>
          <w:w w:val="150"/>
        </w:rPr>
        <w:t xml:space="preserve">  </w:t>
      </w:r>
      <w:r>
        <w:t>жизнедеятельности</w:t>
      </w:r>
      <w:r>
        <w:rPr>
          <w:spacing w:val="74"/>
          <w:w w:val="150"/>
        </w:rPr>
        <w:t xml:space="preserve">  </w:t>
      </w:r>
      <w:r>
        <w:t>у</w:t>
      </w:r>
      <w:r>
        <w:rPr>
          <w:spacing w:val="80"/>
        </w:rPr>
        <w:t xml:space="preserve">  </w:t>
      </w:r>
      <w:r>
        <w:t>животных.</w:t>
      </w:r>
      <w:r>
        <w:rPr>
          <w:spacing w:val="70"/>
          <w:w w:val="150"/>
        </w:rPr>
        <w:t xml:space="preserve">  </w:t>
      </w:r>
      <w:r>
        <w:t>Раздражимость у</w:t>
      </w:r>
      <w:r>
        <w:rPr>
          <w:spacing w:val="76"/>
          <w:w w:val="150"/>
        </w:rPr>
        <w:t xml:space="preserve">  </w:t>
      </w:r>
      <w:r>
        <w:t>одноклеточных</w:t>
      </w:r>
      <w:r>
        <w:rPr>
          <w:spacing w:val="75"/>
        </w:rPr>
        <w:t xml:space="preserve">   </w:t>
      </w:r>
      <w:r>
        <w:t>животных.</w:t>
      </w:r>
      <w:r>
        <w:rPr>
          <w:spacing w:val="76"/>
        </w:rPr>
        <w:t xml:space="preserve">   </w:t>
      </w:r>
      <w:r>
        <w:t>Таксисы</w:t>
      </w:r>
      <w:r>
        <w:rPr>
          <w:spacing w:val="74"/>
        </w:rPr>
        <w:t xml:space="preserve">   </w:t>
      </w:r>
      <w:r>
        <w:t>(фототаксис,</w:t>
      </w:r>
      <w:r>
        <w:rPr>
          <w:spacing w:val="77"/>
        </w:rPr>
        <w:t xml:space="preserve">   </w:t>
      </w:r>
      <w:r>
        <w:t>трофотаксис,</w:t>
      </w:r>
      <w:r>
        <w:rPr>
          <w:spacing w:val="76"/>
        </w:rPr>
        <w:t xml:space="preserve">   </w:t>
      </w:r>
      <w:r>
        <w:t>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w:t>
      </w:r>
      <w:r>
        <w:rPr>
          <w:spacing w:val="40"/>
        </w:rPr>
        <w:t xml:space="preserve"> </w:t>
      </w:r>
      <w:r>
        <w:t>Роль</w:t>
      </w:r>
      <w:r>
        <w:rPr>
          <w:spacing w:val="40"/>
        </w:rPr>
        <w:t xml:space="preserve"> </w:t>
      </w:r>
      <w:r>
        <w:t>гормонов</w:t>
      </w:r>
      <w:r>
        <w:rPr>
          <w:spacing w:val="40"/>
        </w:rPr>
        <w:t xml:space="preserve"> </w:t>
      </w:r>
      <w:r>
        <w:t>в</w:t>
      </w:r>
      <w:r>
        <w:rPr>
          <w:spacing w:val="40"/>
        </w:rPr>
        <w:t xml:space="preserve"> </w:t>
      </w:r>
      <w:r>
        <w:t>жизни</w:t>
      </w:r>
      <w:r>
        <w:rPr>
          <w:spacing w:val="40"/>
        </w:rPr>
        <w:t xml:space="preserve"> </w:t>
      </w:r>
      <w:r>
        <w:t>животных.</w:t>
      </w:r>
      <w:r>
        <w:rPr>
          <w:spacing w:val="40"/>
        </w:rPr>
        <w:t xml:space="preserve"> </w:t>
      </w:r>
      <w:r>
        <w:t>Половые</w:t>
      </w:r>
      <w:r>
        <w:rPr>
          <w:spacing w:val="40"/>
        </w:rPr>
        <w:t xml:space="preserve"> </w:t>
      </w:r>
      <w:r>
        <w:t>гормоны.</w:t>
      </w:r>
      <w:r>
        <w:rPr>
          <w:spacing w:val="40"/>
        </w:rPr>
        <w:t xml:space="preserve"> </w:t>
      </w:r>
      <w:r>
        <w:t>Половой</w:t>
      </w:r>
      <w:r>
        <w:rPr>
          <w:spacing w:val="40"/>
        </w:rPr>
        <w:t xml:space="preserve"> </w:t>
      </w:r>
      <w:r>
        <w:t>диморфизм. Органы</w:t>
      </w:r>
      <w:r>
        <w:rPr>
          <w:spacing w:val="40"/>
        </w:rPr>
        <w:t xml:space="preserve"> </w:t>
      </w:r>
      <w:r>
        <w:t>чувств,</w:t>
      </w:r>
      <w:r>
        <w:rPr>
          <w:spacing w:val="40"/>
        </w:rPr>
        <w:t xml:space="preserve"> </w:t>
      </w:r>
      <w:r>
        <w:t>их</w:t>
      </w:r>
      <w:r>
        <w:rPr>
          <w:spacing w:val="40"/>
        </w:rPr>
        <w:t xml:space="preserve"> </w:t>
      </w:r>
      <w:r>
        <w:t>значение.</w:t>
      </w:r>
      <w:r>
        <w:rPr>
          <w:spacing w:val="40"/>
        </w:rPr>
        <w:t xml:space="preserve"> </w:t>
      </w:r>
      <w:r>
        <w:t>Рецепторы.</w:t>
      </w:r>
      <w:r>
        <w:rPr>
          <w:spacing w:val="40"/>
        </w:rPr>
        <w:t xml:space="preserve"> </w:t>
      </w:r>
      <w:r>
        <w:t>Простые</w:t>
      </w:r>
      <w:r>
        <w:rPr>
          <w:spacing w:val="40"/>
        </w:rPr>
        <w:t xml:space="preserve"> </w:t>
      </w:r>
      <w:r>
        <w:t>и</w:t>
      </w:r>
      <w:r>
        <w:rPr>
          <w:spacing w:val="40"/>
        </w:rPr>
        <w:t xml:space="preserve"> </w:t>
      </w:r>
      <w:r>
        <w:t>сложные</w:t>
      </w:r>
      <w:r>
        <w:rPr>
          <w:spacing w:val="40"/>
        </w:rPr>
        <w:t xml:space="preserve"> </w:t>
      </w:r>
      <w:r>
        <w:t>(фасеточные)</w:t>
      </w:r>
      <w:r>
        <w:rPr>
          <w:spacing w:val="40"/>
        </w:rPr>
        <w:t xml:space="preserve"> </w:t>
      </w:r>
      <w:r>
        <w:t>глаза</w:t>
      </w:r>
      <w:r>
        <w:rPr>
          <w:spacing w:val="40"/>
        </w:rPr>
        <w:t xml:space="preserve"> </w:t>
      </w:r>
      <w:r>
        <w:t xml:space="preserve">у </w:t>
      </w:r>
      <w:r>
        <w:rPr>
          <w:spacing w:val="-2"/>
        </w:rPr>
        <w:t>насекомых.</w:t>
      </w:r>
      <w:r>
        <w:tab/>
      </w:r>
      <w:r>
        <w:rPr>
          <w:spacing w:val="-4"/>
        </w:rPr>
        <w:t>Орган</w:t>
      </w:r>
      <w:r>
        <w:tab/>
      </w:r>
      <w:r>
        <w:rPr>
          <w:spacing w:val="-2"/>
        </w:rPr>
        <w:t>зрения</w:t>
      </w:r>
      <w:r>
        <w:tab/>
      </w:r>
      <w:r>
        <w:rPr>
          <w:spacing w:val="-10"/>
        </w:rPr>
        <w:t>и</w:t>
      </w:r>
      <w:r>
        <w:tab/>
      </w:r>
      <w:r>
        <w:rPr>
          <w:spacing w:val="-2"/>
        </w:rPr>
        <w:t xml:space="preserve">слуха </w:t>
      </w:r>
      <w:r>
        <w:t>у</w:t>
      </w:r>
      <w:r>
        <w:rPr>
          <w:spacing w:val="75"/>
        </w:rPr>
        <w:t xml:space="preserve">   </w:t>
      </w:r>
      <w:r>
        <w:t>позвоночных,</w:t>
      </w:r>
      <w:r>
        <w:rPr>
          <w:spacing w:val="75"/>
        </w:rPr>
        <w:t xml:space="preserve">   </w:t>
      </w:r>
      <w:r>
        <w:t>их</w:t>
      </w:r>
      <w:r>
        <w:rPr>
          <w:spacing w:val="79"/>
        </w:rPr>
        <w:t xml:space="preserve">   </w:t>
      </w:r>
      <w:r>
        <w:t>усложнение.</w:t>
      </w:r>
      <w:r>
        <w:rPr>
          <w:spacing w:val="77"/>
        </w:rPr>
        <w:t xml:space="preserve">   </w:t>
      </w:r>
      <w:r>
        <w:t>Органы</w:t>
      </w:r>
      <w:r>
        <w:rPr>
          <w:spacing w:val="80"/>
        </w:rPr>
        <w:t xml:space="preserve">   </w:t>
      </w:r>
      <w:r>
        <w:t>обоняния,</w:t>
      </w:r>
      <w:r>
        <w:rPr>
          <w:spacing w:val="77"/>
        </w:rPr>
        <w:t xml:space="preserve">   </w:t>
      </w:r>
      <w:r>
        <w:t>вкуса</w:t>
      </w:r>
      <w:r>
        <w:rPr>
          <w:spacing w:val="76"/>
        </w:rPr>
        <w:t xml:space="preserve">   </w:t>
      </w:r>
      <w:r>
        <w:t>и</w:t>
      </w:r>
      <w:r>
        <w:rPr>
          <w:spacing w:val="71"/>
          <w:w w:val="150"/>
        </w:rPr>
        <w:t xml:space="preserve">   </w:t>
      </w:r>
      <w:r>
        <w:t>осязания у беспозвоночных</w:t>
      </w:r>
      <w:r>
        <w:rPr>
          <w:spacing w:val="40"/>
        </w:rPr>
        <w:t xml:space="preserve"> </w:t>
      </w:r>
      <w:r>
        <w:t>и</w:t>
      </w:r>
      <w:r>
        <w:rPr>
          <w:spacing w:val="40"/>
        </w:rPr>
        <w:t xml:space="preserve"> </w:t>
      </w:r>
      <w:r>
        <w:t>позвоночных</w:t>
      </w:r>
      <w:r>
        <w:rPr>
          <w:spacing w:val="40"/>
        </w:rPr>
        <w:t xml:space="preserve"> </w:t>
      </w:r>
      <w:r>
        <w:t>животных.</w:t>
      </w:r>
      <w:r>
        <w:rPr>
          <w:spacing w:val="40"/>
        </w:rPr>
        <w:t xml:space="preserve"> </w:t>
      </w:r>
      <w:r>
        <w:t>Орган</w:t>
      </w:r>
      <w:r>
        <w:rPr>
          <w:spacing w:val="40"/>
        </w:rPr>
        <w:t xml:space="preserve"> </w:t>
      </w:r>
      <w:r>
        <w:t>боковой</w:t>
      </w:r>
      <w:r>
        <w:rPr>
          <w:spacing w:val="40"/>
        </w:rPr>
        <w:t xml:space="preserve"> </w:t>
      </w:r>
      <w:r>
        <w:t>линии</w:t>
      </w:r>
      <w:r>
        <w:rPr>
          <w:spacing w:val="40"/>
        </w:rPr>
        <w:t xml:space="preserve"> </w:t>
      </w:r>
      <w:r>
        <w:t>у</w:t>
      </w:r>
      <w:r>
        <w:rPr>
          <w:spacing w:val="39"/>
        </w:rPr>
        <w:t xml:space="preserve"> </w:t>
      </w:r>
      <w:r>
        <w:t>рыб.</w:t>
      </w:r>
    </w:p>
    <w:p w:rsidR="00156445" w:rsidRDefault="005A47D0">
      <w:pPr>
        <w:pStyle w:val="a3"/>
        <w:spacing w:line="247" w:lineRule="auto"/>
        <w:ind w:right="1099"/>
      </w:pPr>
      <w:r>
        <w:t>Поведение</w:t>
      </w:r>
      <w:r>
        <w:rPr>
          <w:spacing w:val="69"/>
          <w:w w:val="150"/>
        </w:rPr>
        <w:t xml:space="preserve">  </w:t>
      </w:r>
      <w:r>
        <w:t>животных.</w:t>
      </w:r>
      <w:r>
        <w:rPr>
          <w:spacing w:val="70"/>
          <w:w w:val="150"/>
        </w:rPr>
        <w:t xml:space="preserve">  </w:t>
      </w:r>
      <w:r>
        <w:t>Врождённое</w:t>
      </w:r>
      <w:r>
        <w:rPr>
          <w:spacing w:val="69"/>
          <w:w w:val="150"/>
        </w:rPr>
        <w:t xml:space="preserve">  </w:t>
      </w:r>
      <w:r>
        <w:t>и</w:t>
      </w:r>
      <w:r>
        <w:rPr>
          <w:spacing w:val="68"/>
          <w:w w:val="150"/>
        </w:rPr>
        <w:t xml:space="preserve">  </w:t>
      </w:r>
      <w:r>
        <w:t>приобретённое</w:t>
      </w:r>
      <w:r>
        <w:rPr>
          <w:spacing w:val="69"/>
          <w:w w:val="150"/>
        </w:rPr>
        <w:t xml:space="preserve">  </w:t>
      </w:r>
      <w:r>
        <w:t>поведение</w:t>
      </w:r>
      <w:r>
        <w:rPr>
          <w:spacing w:val="69"/>
          <w:w w:val="150"/>
        </w:rPr>
        <w:t xml:space="preserve">  </w:t>
      </w:r>
      <w:r>
        <w:t>(инстинкт и</w:t>
      </w:r>
      <w:r>
        <w:rPr>
          <w:spacing w:val="40"/>
        </w:rPr>
        <w:t xml:space="preserve"> </w:t>
      </w:r>
      <w:r>
        <w:t>научение).</w:t>
      </w:r>
      <w:r>
        <w:rPr>
          <w:spacing w:val="40"/>
        </w:rPr>
        <w:t xml:space="preserve"> </w:t>
      </w:r>
      <w:r>
        <w:t>Научение:</w:t>
      </w:r>
      <w:r>
        <w:rPr>
          <w:spacing w:val="40"/>
        </w:rPr>
        <w:t xml:space="preserve"> </w:t>
      </w:r>
      <w:r>
        <w:t>условные</w:t>
      </w:r>
      <w:r>
        <w:rPr>
          <w:spacing w:val="40"/>
        </w:rPr>
        <w:t xml:space="preserve"> </w:t>
      </w:r>
      <w:r>
        <w:t>рефлексы,</w:t>
      </w:r>
      <w:r>
        <w:rPr>
          <w:spacing w:val="40"/>
        </w:rPr>
        <w:t xml:space="preserve"> </w:t>
      </w:r>
      <w:r>
        <w:t>импринтинг</w:t>
      </w:r>
      <w:r>
        <w:rPr>
          <w:spacing w:val="40"/>
        </w:rPr>
        <w:t xml:space="preserve"> </w:t>
      </w:r>
      <w:r>
        <w:t>(запечатление),</w:t>
      </w:r>
      <w:r>
        <w:rPr>
          <w:spacing w:val="40"/>
        </w:rPr>
        <w:t xml:space="preserve"> </w:t>
      </w:r>
      <w:r>
        <w:t>инсайт (постижение). Поведение: пищевое, оборонительное, территориальное, брачное, исследовательское. Стимулы поведения.</w:t>
      </w:r>
    </w:p>
    <w:p w:rsidR="00156445" w:rsidRDefault="005A47D0">
      <w:pPr>
        <w:pStyle w:val="a3"/>
        <w:tabs>
          <w:tab w:val="left" w:pos="8248"/>
          <w:tab w:val="left" w:pos="9664"/>
        </w:tabs>
        <w:spacing w:before="4" w:line="249" w:lineRule="auto"/>
        <w:ind w:right="109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w:t>
      </w:r>
      <w:r>
        <w:rPr>
          <w:spacing w:val="80"/>
        </w:rPr>
        <w:t xml:space="preserve">   </w:t>
      </w:r>
      <w:r>
        <w:t>полового</w:t>
      </w:r>
      <w:r>
        <w:rPr>
          <w:spacing w:val="80"/>
        </w:rPr>
        <w:t xml:space="preserve">   </w:t>
      </w:r>
      <w:r>
        <w:t>размножения.</w:t>
      </w:r>
      <w:r>
        <w:rPr>
          <w:spacing w:val="80"/>
        </w:rPr>
        <w:t xml:space="preserve">   </w:t>
      </w:r>
      <w:r>
        <w:t>Половые</w:t>
      </w:r>
      <w:r>
        <w:tab/>
      </w:r>
      <w:r>
        <w:rPr>
          <w:spacing w:val="-2"/>
        </w:rPr>
        <w:t>железы.</w:t>
      </w:r>
      <w:r>
        <w:tab/>
      </w:r>
      <w:r>
        <w:rPr>
          <w:spacing w:val="-2"/>
        </w:rPr>
        <w:t xml:space="preserve">Яичники </w:t>
      </w:r>
      <w:r>
        <w:t>и</w:t>
      </w:r>
      <w:r>
        <w:rPr>
          <w:spacing w:val="40"/>
        </w:rPr>
        <w:t xml:space="preserve"> </w:t>
      </w:r>
      <w:r>
        <w:t>семенники.</w:t>
      </w:r>
      <w:r>
        <w:rPr>
          <w:spacing w:val="40"/>
        </w:rPr>
        <w:t xml:space="preserve"> </w:t>
      </w:r>
      <w:r>
        <w:t>Половые</w:t>
      </w:r>
      <w:r>
        <w:rPr>
          <w:spacing w:val="40"/>
        </w:rPr>
        <w:t xml:space="preserve"> </w:t>
      </w:r>
      <w:r>
        <w:t>клетки</w:t>
      </w:r>
      <w:r>
        <w:rPr>
          <w:spacing w:val="40"/>
        </w:rPr>
        <w:t xml:space="preserve"> </w:t>
      </w:r>
      <w:r>
        <w:t>(гаметы).</w:t>
      </w:r>
      <w:r>
        <w:rPr>
          <w:spacing w:val="40"/>
        </w:rPr>
        <w:t xml:space="preserve"> </w:t>
      </w:r>
      <w:r>
        <w:t>Оплодотворение.</w:t>
      </w:r>
      <w:r>
        <w:rPr>
          <w:spacing w:val="40"/>
        </w:rPr>
        <w:t xml:space="preserve"> </w:t>
      </w:r>
      <w:r>
        <w:t>Зигота.</w:t>
      </w:r>
      <w:r>
        <w:rPr>
          <w:spacing w:val="40"/>
        </w:rPr>
        <w:t xml:space="preserve"> </w:t>
      </w:r>
      <w:r>
        <w:t>Партеногенез.</w:t>
      </w:r>
      <w:r>
        <w:rPr>
          <w:spacing w:val="80"/>
        </w:rPr>
        <w:t xml:space="preserve"> </w:t>
      </w:r>
      <w:r>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56445" w:rsidRDefault="005A47D0">
      <w:pPr>
        <w:pStyle w:val="a3"/>
        <w:spacing w:line="263" w:lineRule="exact"/>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52" w:lineRule="auto"/>
        <w:ind w:left="1722" w:right="3991" w:firstLine="0"/>
      </w:pPr>
      <w:r>
        <w:t>Ознакомление с органами опоры и движения у животных. Изучение способов</w:t>
      </w:r>
      <w:r>
        <w:rPr>
          <w:spacing w:val="40"/>
        </w:rPr>
        <w:t xml:space="preserve"> </w:t>
      </w:r>
      <w:r>
        <w:t>поглощения</w:t>
      </w:r>
      <w:r>
        <w:rPr>
          <w:spacing w:val="40"/>
        </w:rPr>
        <w:t xml:space="preserve"> </w:t>
      </w:r>
      <w:r>
        <w:t>пищи</w:t>
      </w:r>
      <w:r>
        <w:rPr>
          <w:spacing w:val="40"/>
        </w:rPr>
        <w:t xml:space="preserve"> </w:t>
      </w:r>
      <w:r>
        <w:t>у животных.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Изучение</w:t>
      </w:r>
      <w:r>
        <w:rPr>
          <w:spacing w:val="23"/>
        </w:rPr>
        <w:t xml:space="preserve"> </w:t>
      </w:r>
      <w:r>
        <w:t>способов</w:t>
      </w:r>
      <w:r>
        <w:rPr>
          <w:spacing w:val="28"/>
        </w:rPr>
        <w:t xml:space="preserve"> </w:t>
      </w:r>
      <w:r>
        <w:t>дыхания</w:t>
      </w:r>
      <w:r>
        <w:rPr>
          <w:spacing w:val="26"/>
        </w:rPr>
        <w:t xml:space="preserve"> </w:t>
      </w:r>
      <w:r>
        <w:t>у</w:t>
      </w:r>
      <w:r>
        <w:rPr>
          <w:spacing w:val="18"/>
        </w:rPr>
        <w:t xml:space="preserve"> </w:t>
      </w:r>
      <w:r>
        <w:rPr>
          <w:spacing w:val="-2"/>
        </w:rPr>
        <w:t>животных.</w:t>
      </w:r>
    </w:p>
    <w:p w:rsidR="00156445" w:rsidRDefault="005A47D0">
      <w:pPr>
        <w:pStyle w:val="a3"/>
        <w:spacing w:before="14" w:line="247" w:lineRule="auto"/>
        <w:ind w:left="1722" w:right="2347" w:firstLine="0"/>
        <w:jc w:val="left"/>
      </w:pPr>
      <w:r>
        <w:t>Ознакомление с</w:t>
      </w:r>
      <w:r>
        <w:rPr>
          <w:spacing w:val="25"/>
        </w:rPr>
        <w:t xml:space="preserve"> </w:t>
      </w:r>
      <w:r>
        <w:t>системами</w:t>
      </w:r>
      <w:r>
        <w:rPr>
          <w:spacing w:val="37"/>
        </w:rPr>
        <w:t xml:space="preserve"> </w:t>
      </w:r>
      <w:r>
        <w:t>органов</w:t>
      </w:r>
      <w:r>
        <w:rPr>
          <w:spacing w:val="38"/>
        </w:rPr>
        <w:t xml:space="preserve"> </w:t>
      </w:r>
      <w:r>
        <w:t>транспорта</w:t>
      </w:r>
      <w:r>
        <w:rPr>
          <w:spacing w:val="26"/>
        </w:rPr>
        <w:t xml:space="preserve"> </w:t>
      </w:r>
      <w:r>
        <w:t>веществ</w:t>
      </w:r>
      <w:r>
        <w:rPr>
          <w:spacing w:val="37"/>
        </w:rPr>
        <w:t xml:space="preserve"> </w:t>
      </w:r>
      <w:r>
        <w:t>у животных. Изучение покровов тела у животных.</w:t>
      </w:r>
    </w:p>
    <w:p w:rsidR="00156445" w:rsidRDefault="005A47D0">
      <w:pPr>
        <w:pStyle w:val="a3"/>
        <w:spacing w:before="8"/>
        <w:ind w:left="1722" w:firstLine="0"/>
        <w:jc w:val="left"/>
      </w:pPr>
      <w:r>
        <w:t>Изучение</w:t>
      </w:r>
      <w:r>
        <w:rPr>
          <w:spacing w:val="15"/>
        </w:rPr>
        <w:t xml:space="preserve"> </w:t>
      </w:r>
      <w:r>
        <w:t>органов</w:t>
      </w:r>
      <w:r>
        <w:rPr>
          <w:spacing w:val="21"/>
        </w:rPr>
        <w:t xml:space="preserve"> </w:t>
      </w:r>
      <w:r>
        <w:t>чувств</w:t>
      </w:r>
      <w:r>
        <w:rPr>
          <w:spacing w:val="39"/>
        </w:rPr>
        <w:t xml:space="preserve"> </w:t>
      </w:r>
      <w:r>
        <w:t>у</w:t>
      </w:r>
      <w:r>
        <w:rPr>
          <w:spacing w:val="4"/>
        </w:rPr>
        <w:t xml:space="preserve"> </w:t>
      </w:r>
      <w:r>
        <w:rPr>
          <w:spacing w:val="-2"/>
        </w:rPr>
        <w:t>животных.</w:t>
      </w:r>
    </w:p>
    <w:p w:rsidR="00156445" w:rsidRDefault="005A47D0">
      <w:pPr>
        <w:pStyle w:val="a3"/>
        <w:spacing w:before="14" w:line="247" w:lineRule="auto"/>
        <w:ind w:left="1722" w:right="3975" w:firstLine="0"/>
        <w:jc w:val="left"/>
      </w:pPr>
      <w:r>
        <w:t>Формирование</w:t>
      </w:r>
      <w:r>
        <w:rPr>
          <w:spacing w:val="33"/>
        </w:rPr>
        <w:t xml:space="preserve"> </w:t>
      </w:r>
      <w:r>
        <w:t>условных</w:t>
      </w:r>
      <w:r>
        <w:rPr>
          <w:spacing w:val="30"/>
        </w:rPr>
        <w:t xml:space="preserve"> </w:t>
      </w:r>
      <w:r>
        <w:t>рефлексов</w:t>
      </w:r>
      <w:r>
        <w:rPr>
          <w:spacing w:val="40"/>
        </w:rPr>
        <w:t xml:space="preserve"> </w:t>
      </w:r>
      <w:r>
        <w:t>у аквариумных</w:t>
      </w:r>
      <w:r>
        <w:rPr>
          <w:spacing w:val="30"/>
        </w:rPr>
        <w:t xml:space="preserve"> </w:t>
      </w:r>
      <w:r>
        <w:t>рыб. Строение</w:t>
      </w:r>
      <w:r>
        <w:rPr>
          <w:spacing w:val="40"/>
        </w:rPr>
        <w:t xml:space="preserve"> </w:t>
      </w:r>
      <w:r>
        <w:t>яйца</w:t>
      </w:r>
      <w:r>
        <w:rPr>
          <w:spacing w:val="40"/>
        </w:rPr>
        <w:t xml:space="preserve"> </w:t>
      </w:r>
      <w:r>
        <w:t>и</w:t>
      </w:r>
      <w:r>
        <w:rPr>
          <w:spacing w:val="40"/>
        </w:rPr>
        <w:t xml:space="preserve"> </w:t>
      </w:r>
      <w:r>
        <w:t>развитие</w:t>
      </w:r>
      <w:r>
        <w:rPr>
          <w:spacing w:val="40"/>
        </w:rPr>
        <w:t xml:space="preserve"> </w:t>
      </w:r>
      <w:r>
        <w:t>зародыша</w:t>
      </w:r>
      <w:r>
        <w:rPr>
          <w:spacing w:val="40"/>
        </w:rPr>
        <w:t xml:space="preserve"> </w:t>
      </w:r>
      <w:r>
        <w:t>птицы (курицы).</w:t>
      </w:r>
    </w:p>
    <w:p w:rsidR="00156445" w:rsidRDefault="005A47D0">
      <w:pPr>
        <w:pStyle w:val="a3"/>
        <w:spacing w:before="2"/>
        <w:ind w:left="1722" w:firstLine="0"/>
        <w:jc w:val="left"/>
      </w:pPr>
      <w:r>
        <w:t>Систематические</w:t>
      </w:r>
      <w:r>
        <w:rPr>
          <w:spacing w:val="23"/>
        </w:rPr>
        <w:t xml:space="preserve"> </w:t>
      </w:r>
      <w:r>
        <w:t>группы</w:t>
      </w:r>
      <w:r>
        <w:rPr>
          <w:spacing w:val="34"/>
        </w:rPr>
        <w:t xml:space="preserve"> </w:t>
      </w:r>
      <w:r>
        <w:rPr>
          <w:spacing w:val="-2"/>
        </w:rPr>
        <w:t>животных.</w:t>
      </w:r>
    </w:p>
    <w:p w:rsidR="00156445" w:rsidRDefault="005A47D0">
      <w:pPr>
        <w:pStyle w:val="a3"/>
        <w:spacing w:before="14" w:line="249" w:lineRule="auto"/>
        <w:ind w:right="1096"/>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w:t>
      </w:r>
      <w:r>
        <w:rPr>
          <w:spacing w:val="40"/>
        </w:rPr>
        <w:t xml:space="preserve"> </w:t>
      </w:r>
      <w:r>
        <w:t>и родстве</w:t>
      </w:r>
      <w:r>
        <w:rPr>
          <w:spacing w:val="80"/>
        </w:rPr>
        <w:t xml:space="preserve"> </w:t>
      </w:r>
      <w:r>
        <w:t>животных в классификации животных.</w:t>
      </w:r>
    </w:p>
    <w:p w:rsidR="00156445" w:rsidRDefault="005A47D0">
      <w:pPr>
        <w:pStyle w:val="a3"/>
        <w:spacing w:line="252" w:lineRule="auto"/>
        <w:ind w:right="1095"/>
      </w:pPr>
      <w:r>
        <w:t>Одноклеточные</w:t>
      </w:r>
      <w:r>
        <w:rPr>
          <w:spacing w:val="80"/>
        </w:rPr>
        <w:t xml:space="preserve"> </w:t>
      </w:r>
      <w:r>
        <w:t>животные</w:t>
      </w:r>
      <w:r>
        <w:rPr>
          <w:spacing w:val="80"/>
        </w:rPr>
        <w:t xml:space="preserve"> </w:t>
      </w:r>
      <w:r>
        <w:t>–</w:t>
      </w:r>
      <w:r>
        <w:rPr>
          <w:spacing w:val="80"/>
        </w:rPr>
        <w:t xml:space="preserve"> </w:t>
      </w:r>
      <w:r>
        <w:t>простейшие.</w:t>
      </w:r>
      <w:r>
        <w:rPr>
          <w:spacing w:val="80"/>
        </w:rPr>
        <w:t xml:space="preserve"> </w:t>
      </w:r>
      <w:r>
        <w:t>Строение</w:t>
      </w:r>
      <w:r>
        <w:rPr>
          <w:spacing w:val="80"/>
        </w:rPr>
        <w:t xml:space="preserve"> </w:t>
      </w:r>
      <w:r>
        <w:t>и</w:t>
      </w:r>
      <w:r>
        <w:rPr>
          <w:spacing w:val="80"/>
        </w:rPr>
        <w:t xml:space="preserve"> </w:t>
      </w:r>
      <w:r>
        <w:t>жизнедеятельность простейших.</w:t>
      </w:r>
      <w:r>
        <w:rPr>
          <w:spacing w:val="80"/>
        </w:rPr>
        <w:t xml:space="preserve">    </w:t>
      </w:r>
      <w:r>
        <w:t>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w:t>
      </w:r>
      <w:r>
        <w:rPr>
          <w:spacing w:val="40"/>
        </w:rPr>
        <w:t xml:space="preserve"> </w:t>
      </w:r>
      <w:r>
        <w:t>животными</w:t>
      </w:r>
      <w:r>
        <w:rPr>
          <w:spacing w:val="40"/>
        </w:rPr>
        <w:t xml:space="preserve"> </w:t>
      </w:r>
      <w:r>
        <w:t>(малярийный</w:t>
      </w:r>
      <w:r>
        <w:rPr>
          <w:spacing w:val="40"/>
        </w:rPr>
        <w:t xml:space="preserve"> </w:t>
      </w:r>
      <w:r>
        <w:t>плазмодий).</w:t>
      </w:r>
    </w:p>
    <w:p w:rsidR="00156445" w:rsidRDefault="005A47D0">
      <w:pPr>
        <w:pStyle w:val="a3"/>
        <w:spacing w:before="3"/>
        <w:ind w:left="1722" w:firstLine="0"/>
      </w:pPr>
      <w:r>
        <w:t>Лабораторные</w:t>
      </w:r>
      <w:r>
        <w:rPr>
          <w:spacing w:val="39"/>
        </w:rPr>
        <w:t xml:space="preserve"> </w:t>
      </w:r>
      <w:r>
        <w:t>и</w:t>
      </w:r>
      <w:r>
        <w:rPr>
          <w:spacing w:val="42"/>
        </w:rPr>
        <w:t xml:space="preserve"> </w:t>
      </w:r>
      <w:r>
        <w:t>практические</w:t>
      </w:r>
      <w:r>
        <w:rPr>
          <w:spacing w:val="40"/>
        </w:rPr>
        <w:t xml:space="preserve"> </w:t>
      </w:r>
      <w:r>
        <w:rPr>
          <w:spacing w:val="-2"/>
        </w:rPr>
        <w:t>работы</w:t>
      </w:r>
    </w:p>
    <w:p w:rsidR="00156445" w:rsidRDefault="005A47D0">
      <w:pPr>
        <w:pStyle w:val="a3"/>
        <w:tabs>
          <w:tab w:val="left" w:pos="3897"/>
          <w:tab w:val="left" w:pos="5554"/>
          <w:tab w:val="left" w:pos="8459"/>
          <w:tab w:val="left" w:pos="9333"/>
        </w:tabs>
        <w:spacing w:before="4" w:line="247" w:lineRule="auto"/>
        <w:ind w:right="1137"/>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rsidR="00156445" w:rsidRDefault="005A47D0">
      <w:pPr>
        <w:pStyle w:val="a3"/>
        <w:spacing w:before="8"/>
        <w:ind w:left="1722" w:firstLine="0"/>
      </w:pPr>
      <w:r>
        <w:t>Многообразие</w:t>
      </w:r>
      <w:r>
        <w:rPr>
          <w:spacing w:val="35"/>
        </w:rPr>
        <w:t xml:space="preserve"> </w:t>
      </w:r>
      <w:r>
        <w:t>простейших</w:t>
      </w:r>
      <w:r>
        <w:rPr>
          <w:spacing w:val="28"/>
        </w:rPr>
        <w:t xml:space="preserve"> </w:t>
      </w:r>
      <w:r>
        <w:t>(на</w:t>
      </w:r>
      <w:r>
        <w:rPr>
          <w:spacing w:val="35"/>
        </w:rPr>
        <w:t xml:space="preserve"> </w:t>
      </w:r>
      <w:r>
        <w:t>готовых</w:t>
      </w:r>
      <w:r>
        <w:rPr>
          <w:spacing w:val="28"/>
        </w:rPr>
        <w:t xml:space="preserve"> </w:t>
      </w:r>
      <w:r>
        <w:rPr>
          <w:spacing w:val="-2"/>
        </w:rPr>
        <w:t>препаратах).</w:t>
      </w:r>
    </w:p>
    <w:p w:rsidR="00156445" w:rsidRDefault="005A47D0">
      <w:pPr>
        <w:pStyle w:val="a3"/>
        <w:spacing w:before="14"/>
        <w:ind w:left="1722" w:firstLine="0"/>
      </w:pPr>
      <w:r>
        <w:t>Изготовление</w:t>
      </w:r>
      <w:r>
        <w:rPr>
          <w:spacing w:val="71"/>
          <w:w w:val="150"/>
        </w:rPr>
        <w:t xml:space="preserve">  </w:t>
      </w:r>
      <w:r>
        <w:t>модели</w:t>
      </w:r>
      <w:r>
        <w:rPr>
          <w:spacing w:val="74"/>
        </w:rPr>
        <w:t xml:space="preserve">   </w:t>
      </w:r>
      <w:r>
        <w:t>клетки</w:t>
      </w:r>
      <w:r>
        <w:rPr>
          <w:spacing w:val="73"/>
        </w:rPr>
        <w:t xml:space="preserve">   </w:t>
      </w:r>
      <w:r>
        <w:t>простейшего</w:t>
      </w:r>
      <w:r>
        <w:rPr>
          <w:spacing w:val="66"/>
        </w:rPr>
        <w:t xml:space="preserve">   </w:t>
      </w:r>
      <w:r>
        <w:t>(амёбы,</w:t>
      </w:r>
      <w:r>
        <w:rPr>
          <w:spacing w:val="68"/>
        </w:rPr>
        <w:t xml:space="preserve">   </w:t>
      </w:r>
      <w:r>
        <w:t>инфузории-</w:t>
      </w:r>
      <w:r>
        <w:rPr>
          <w:spacing w:val="-2"/>
        </w:rPr>
        <w:t>туфельки</w:t>
      </w:r>
    </w:p>
    <w:p w:rsidR="00156445" w:rsidRDefault="005A47D0">
      <w:pPr>
        <w:pStyle w:val="a3"/>
        <w:spacing w:before="9"/>
        <w:ind w:firstLine="0"/>
        <w:jc w:val="left"/>
      </w:pPr>
      <w:r>
        <w:t>и</w:t>
      </w:r>
      <w:r>
        <w:rPr>
          <w:spacing w:val="1"/>
        </w:rPr>
        <w:t xml:space="preserve"> </w:t>
      </w:r>
      <w:r>
        <w:rPr>
          <w:spacing w:val="-2"/>
        </w:rPr>
        <w:t>др.).</w:t>
      </w:r>
    </w:p>
    <w:p w:rsidR="00156445" w:rsidRDefault="005A47D0">
      <w:pPr>
        <w:pStyle w:val="a3"/>
        <w:tabs>
          <w:tab w:val="left" w:pos="3868"/>
          <w:tab w:val="left" w:pos="5343"/>
          <w:tab w:val="left" w:pos="7825"/>
          <w:tab w:val="left" w:pos="8910"/>
        </w:tabs>
        <w:spacing w:before="9"/>
        <w:ind w:left="1722"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156445" w:rsidRDefault="005A47D0">
      <w:pPr>
        <w:pStyle w:val="a3"/>
        <w:spacing w:before="19" w:line="247" w:lineRule="auto"/>
        <w:ind w:right="1094" w:firstLine="0"/>
      </w:pPr>
      <w:r>
        <w:t>Местообитание.</w:t>
      </w:r>
      <w:r>
        <w:rPr>
          <w:spacing w:val="80"/>
          <w:w w:val="150"/>
        </w:rPr>
        <w:t xml:space="preserve">   </w:t>
      </w:r>
      <w:r>
        <w:t>Особенности</w:t>
      </w:r>
      <w:r>
        <w:rPr>
          <w:spacing w:val="8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Эктодерма и энтодерма. Внутриполостное и клеточное переваривание пищи. Регенерация. Рефлекс. Бесполое</w:t>
      </w:r>
      <w:r>
        <w:rPr>
          <w:spacing w:val="40"/>
        </w:rPr>
        <w:t xml:space="preserve"> </w:t>
      </w:r>
      <w:r>
        <w:t>размножение</w:t>
      </w:r>
      <w:r>
        <w:rPr>
          <w:spacing w:val="40"/>
        </w:rPr>
        <w:t xml:space="preserve"> </w:t>
      </w:r>
      <w:r>
        <w:t>(почкование).</w:t>
      </w:r>
      <w:r>
        <w:rPr>
          <w:spacing w:val="40"/>
        </w:rPr>
        <w:t xml:space="preserve"> </w:t>
      </w:r>
      <w:r>
        <w:t>Половое</w:t>
      </w:r>
      <w:r>
        <w:rPr>
          <w:spacing w:val="40"/>
        </w:rPr>
        <w:t xml:space="preserve"> </w:t>
      </w:r>
      <w:r>
        <w:t>размножение.</w:t>
      </w:r>
      <w:r>
        <w:rPr>
          <w:spacing w:val="40"/>
        </w:rPr>
        <w:t xml:space="preserve"> </w:t>
      </w:r>
      <w:r>
        <w:t xml:space="preserve">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r>
        <w:rPr>
          <w:spacing w:val="-2"/>
        </w:rPr>
        <w:t>рифообразовании.</w:t>
      </w:r>
    </w:p>
    <w:p w:rsidR="00156445" w:rsidRDefault="005A47D0">
      <w:pPr>
        <w:pStyle w:val="a3"/>
        <w:spacing w:before="12"/>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4" w:line="244" w:lineRule="auto"/>
        <w:ind w:right="1112"/>
      </w:pPr>
      <w:r>
        <w:t>Исследование</w:t>
      </w:r>
      <w:r>
        <w:rPr>
          <w:spacing w:val="40"/>
        </w:rPr>
        <w:t xml:space="preserve"> </w:t>
      </w:r>
      <w:r>
        <w:t>строения</w:t>
      </w:r>
      <w:r>
        <w:rPr>
          <w:spacing w:val="40"/>
        </w:rPr>
        <w:t xml:space="preserve"> </w:t>
      </w:r>
      <w:r>
        <w:t>пресноводной</w:t>
      </w:r>
      <w:r>
        <w:rPr>
          <w:spacing w:val="40"/>
        </w:rPr>
        <w:t xml:space="preserve"> </w:t>
      </w:r>
      <w:r>
        <w:t>гидры</w:t>
      </w:r>
      <w:r>
        <w:rPr>
          <w:spacing w:val="40"/>
        </w:rPr>
        <w:t xml:space="preserve"> </w:t>
      </w:r>
      <w:r>
        <w:t>и</w:t>
      </w:r>
      <w:r>
        <w:rPr>
          <w:spacing w:val="40"/>
        </w:rPr>
        <w:t xml:space="preserve"> </w:t>
      </w:r>
      <w:r>
        <w:t>её</w:t>
      </w:r>
      <w:r>
        <w:rPr>
          <w:spacing w:val="40"/>
        </w:rPr>
        <w:t xml:space="preserve"> </w:t>
      </w:r>
      <w:r>
        <w:t>передвижения</w:t>
      </w:r>
      <w:r>
        <w:rPr>
          <w:spacing w:val="40"/>
        </w:rPr>
        <w:t xml:space="preserve"> </w:t>
      </w:r>
      <w:r>
        <w:t>(школьный</w:t>
      </w:r>
      <w:r>
        <w:rPr>
          <w:spacing w:val="40"/>
        </w:rPr>
        <w:t xml:space="preserve"> </w:t>
      </w:r>
      <w:r>
        <w:rPr>
          <w:spacing w:val="-2"/>
        </w:rPr>
        <w:t>аквариум).</w:t>
      </w:r>
    </w:p>
    <w:p w:rsidR="00156445" w:rsidRDefault="005A47D0">
      <w:pPr>
        <w:pStyle w:val="a3"/>
        <w:spacing w:before="13" w:line="247" w:lineRule="auto"/>
        <w:ind w:left="1722" w:right="2101" w:firstLine="0"/>
      </w:pPr>
      <w:r>
        <w:t>Исследование питания гидры дафниями и циклопами (школьный аквариум). Изготовление модели пресноводной</w:t>
      </w:r>
      <w:r>
        <w:rPr>
          <w:spacing w:val="40"/>
        </w:rPr>
        <w:t xml:space="preserve"> </w:t>
      </w:r>
      <w:r>
        <w:t>гидры.</w:t>
      </w:r>
    </w:p>
    <w:p w:rsidR="00156445" w:rsidRDefault="005A47D0">
      <w:pPr>
        <w:pStyle w:val="a3"/>
        <w:spacing w:before="2" w:line="249" w:lineRule="auto"/>
        <w:ind w:right="1101"/>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w:t>
      </w:r>
      <w:r>
        <w:rPr>
          <w:spacing w:val="40"/>
        </w:rPr>
        <w:t xml:space="preserve"> </w:t>
      </w:r>
      <w:r>
        <w:t>плоские</w:t>
      </w:r>
      <w:r>
        <w:rPr>
          <w:spacing w:val="40"/>
        </w:rPr>
        <w:t xml:space="preserve"> </w:t>
      </w:r>
      <w:r>
        <w:t>и</w:t>
      </w:r>
      <w:r>
        <w:rPr>
          <w:spacing w:val="40"/>
        </w:rPr>
        <w:t xml:space="preserve"> </w:t>
      </w:r>
      <w:r>
        <w:t>круглые</w:t>
      </w:r>
      <w:r>
        <w:rPr>
          <w:spacing w:val="40"/>
        </w:rPr>
        <w:t xml:space="preserve"> </w:t>
      </w:r>
      <w:r>
        <w:t>черви.</w:t>
      </w:r>
      <w:r>
        <w:rPr>
          <w:spacing w:val="40"/>
        </w:rPr>
        <w:t xml:space="preserve"> </w:t>
      </w:r>
      <w:r>
        <w:t>Циклы</w:t>
      </w:r>
      <w:r>
        <w:rPr>
          <w:spacing w:val="40"/>
        </w:rPr>
        <w:t xml:space="preserve"> </w:t>
      </w:r>
      <w:r>
        <w:t>развития</w:t>
      </w:r>
      <w:r>
        <w:rPr>
          <w:spacing w:val="40"/>
        </w:rPr>
        <w:t xml:space="preserve"> </w:t>
      </w:r>
      <w:r>
        <w:t>печёночного</w:t>
      </w:r>
      <w:r>
        <w:rPr>
          <w:spacing w:val="40"/>
        </w:rPr>
        <w:t xml:space="preserve"> </w:t>
      </w:r>
      <w:r>
        <w:t>сосальщика,</w:t>
      </w:r>
      <w:r>
        <w:rPr>
          <w:spacing w:val="40"/>
        </w:rPr>
        <w:t xml:space="preserve"> </w:t>
      </w:r>
      <w:r>
        <w:t>бычьего</w:t>
      </w:r>
      <w:r>
        <w:rPr>
          <w:spacing w:val="77"/>
        </w:rPr>
        <w:t xml:space="preserve">    </w:t>
      </w:r>
      <w:r>
        <w:t>цепня,</w:t>
      </w:r>
      <w:r>
        <w:rPr>
          <w:spacing w:val="78"/>
        </w:rPr>
        <w:t xml:space="preserve">    </w:t>
      </w:r>
      <w:r>
        <w:t>человеческой</w:t>
      </w:r>
      <w:r>
        <w:rPr>
          <w:spacing w:val="78"/>
        </w:rPr>
        <w:t xml:space="preserve">    </w:t>
      </w:r>
      <w:r>
        <w:t>аскариды.</w:t>
      </w:r>
      <w:r>
        <w:rPr>
          <w:spacing w:val="79"/>
        </w:rPr>
        <w:t xml:space="preserve">    </w:t>
      </w:r>
      <w:r>
        <w:t>Черви,</w:t>
      </w:r>
      <w:r>
        <w:rPr>
          <w:spacing w:val="78"/>
        </w:rPr>
        <w:t xml:space="preserve">    </w:t>
      </w:r>
      <w:r>
        <w:t>их</w:t>
      </w:r>
      <w:r>
        <w:rPr>
          <w:spacing w:val="78"/>
        </w:rPr>
        <w:t xml:space="preserve">    </w:t>
      </w:r>
      <w:r>
        <w:t>приспособления к</w:t>
      </w:r>
      <w:r>
        <w:rPr>
          <w:spacing w:val="80"/>
          <w:w w:val="150"/>
        </w:rPr>
        <w:t xml:space="preserve">  </w:t>
      </w:r>
      <w:r>
        <w:t>паразитизму,</w:t>
      </w:r>
      <w:r>
        <w:rPr>
          <w:spacing w:val="65"/>
        </w:rPr>
        <w:t xml:space="preserve">   </w:t>
      </w:r>
      <w:r>
        <w:t>вред,</w:t>
      </w:r>
      <w:r>
        <w:rPr>
          <w:spacing w:val="80"/>
          <w:w w:val="150"/>
        </w:rPr>
        <w:t xml:space="preserve">  </w:t>
      </w:r>
      <w:r>
        <w:t>наносимый</w:t>
      </w:r>
      <w:r>
        <w:rPr>
          <w:spacing w:val="69"/>
        </w:rPr>
        <w:t xml:space="preserve">   </w:t>
      </w:r>
      <w:r>
        <w:t>человеку,</w:t>
      </w:r>
      <w:r>
        <w:rPr>
          <w:spacing w:val="65"/>
        </w:rPr>
        <w:t xml:space="preserve">   </w:t>
      </w:r>
      <w:r>
        <w:t>сельскохозяйственным</w:t>
      </w:r>
      <w:r>
        <w:rPr>
          <w:spacing w:val="80"/>
        </w:rPr>
        <w:t xml:space="preserve">   </w:t>
      </w:r>
      <w:r>
        <w:t>растениям и</w:t>
      </w:r>
      <w:r>
        <w:rPr>
          <w:spacing w:val="40"/>
        </w:rPr>
        <w:t xml:space="preserve"> </w:t>
      </w:r>
      <w:r>
        <w:t>животным.</w:t>
      </w:r>
      <w:r>
        <w:rPr>
          <w:spacing w:val="40"/>
        </w:rPr>
        <w:t xml:space="preserve"> </w:t>
      </w:r>
      <w:r>
        <w:t>Меры</w:t>
      </w:r>
      <w:r>
        <w:rPr>
          <w:spacing w:val="40"/>
        </w:rPr>
        <w:t xml:space="preserve"> </w:t>
      </w:r>
      <w:r>
        <w:t>по</w:t>
      </w:r>
      <w:r>
        <w:rPr>
          <w:spacing w:val="40"/>
        </w:rPr>
        <w:t xml:space="preserve"> </w:t>
      </w:r>
      <w:r>
        <w:t>предупреждению</w:t>
      </w:r>
      <w:r>
        <w:rPr>
          <w:spacing w:val="40"/>
        </w:rPr>
        <w:t xml:space="preserve"> </w:t>
      </w:r>
      <w:r>
        <w:t>заражения</w:t>
      </w:r>
      <w:r>
        <w:rPr>
          <w:spacing w:val="40"/>
        </w:rPr>
        <w:t xml:space="preserve"> </w:t>
      </w:r>
      <w:r>
        <w:t>паразитическими</w:t>
      </w:r>
      <w:r>
        <w:rPr>
          <w:spacing w:val="40"/>
        </w:rPr>
        <w:t xml:space="preserve"> </w:t>
      </w:r>
      <w:r>
        <w:t>червями.</w:t>
      </w:r>
      <w:r>
        <w:rPr>
          <w:spacing w:val="40"/>
        </w:rPr>
        <w:t xml:space="preserve"> </w:t>
      </w:r>
      <w:r>
        <w:t>Роль</w:t>
      </w:r>
      <w:r>
        <w:rPr>
          <w:spacing w:val="40"/>
        </w:rPr>
        <w:t xml:space="preserve"> </w:t>
      </w:r>
      <w:r>
        <w:t>червей как почвообразователей.</w:t>
      </w:r>
    </w:p>
    <w:p w:rsidR="00156445" w:rsidRDefault="005A47D0">
      <w:pPr>
        <w:pStyle w:val="a3"/>
        <w:spacing w:before="10"/>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tabs>
          <w:tab w:val="left" w:pos="3652"/>
          <w:tab w:val="left" w:pos="5145"/>
          <w:tab w:val="left" w:pos="6562"/>
          <w:tab w:val="left" w:pos="8147"/>
          <w:tab w:val="left" w:pos="9280"/>
        </w:tabs>
        <w:spacing w:before="9" w:line="247" w:lineRule="auto"/>
        <w:ind w:right="1146"/>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w:t>
      </w:r>
      <w:r>
        <w:rPr>
          <w:spacing w:val="40"/>
        </w:rPr>
        <w:t xml:space="preserve"> </w:t>
      </w:r>
      <w:r>
        <w:t>дождевого червя на</w:t>
      </w:r>
      <w:r>
        <w:rPr>
          <w:spacing w:val="40"/>
        </w:rPr>
        <w:t xml:space="preserve"> </w:t>
      </w:r>
      <w:r>
        <w:t>раздражители.</w:t>
      </w:r>
    </w:p>
    <w:p w:rsidR="00156445" w:rsidRDefault="005A47D0">
      <w:pPr>
        <w:pStyle w:val="a3"/>
        <w:tabs>
          <w:tab w:val="left" w:pos="3369"/>
          <w:tab w:val="left" w:pos="4857"/>
          <w:tab w:val="left" w:pos="5995"/>
          <w:tab w:val="left" w:pos="7297"/>
          <w:tab w:val="left" w:pos="8084"/>
          <w:tab w:val="left" w:pos="8612"/>
          <w:tab w:val="left" w:pos="9654"/>
        </w:tabs>
        <w:spacing w:before="8" w:line="247" w:lineRule="auto"/>
        <w:ind w:right="1123"/>
        <w:jc w:val="left"/>
      </w:pPr>
      <w:r>
        <w:rPr>
          <w:spacing w:val="-2"/>
        </w:rPr>
        <w:t>Исследование</w:t>
      </w:r>
      <w:r>
        <w:tab/>
      </w:r>
      <w:r>
        <w:rPr>
          <w:spacing w:val="-2"/>
        </w:rPr>
        <w:t>внутреннего</w:t>
      </w:r>
      <w:r>
        <w:tab/>
      </w:r>
      <w:r>
        <w:rPr>
          <w:spacing w:val="-2"/>
        </w:rPr>
        <w:t>строения</w:t>
      </w:r>
      <w:r>
        <w:tab/>
      </w:r>
      <w:r>
        <w:rPr>
          <w:spacing w:val="-2"/>
        </w:rPr>
        <w:t>дождевого</w:t>
      </w:r>
      <w:r>
        <w:tab/>
      </w:r>
      <w:r>
        <w:rPr>
          <w:spacing w:val="-2"/>
        </w:rPr>
        <w:t>червя</w:t>
      </w:r>
      <w:r>
        <w:tab/>
      </w:r>
      <w:r>
        <w:rPr>
          <w:spacing w:val="-4"/>
        </w:rPr>
        <w:t>(на</w:t>
      </w:r>
      <w:r>
        <w:tab/>
      </w:r>
      <w:r>
        <w:rPr>
          <w:spacing w:val="-2"/>
        </w:rPr>
        <w:t>готовом</w:t>
      </w:r>
      <w:r>
        <w:tab/>
      </w:r>
      <w:r>
        <w:rPr>
          <w:spacing w:val="-2"/>
        </w:rPr>
        <w:t xml:space="preserve">влажном </w:t>
      </w:r>
      <w:r>
        <w:t>препарате и микропрепарате).</w:t>
      </w:r>
    </w:p>
    <w:p w:rsidR="00156445" w:rsidRDefault="005A47D0">
      <w:pPr>
        <w:pStyle w:val="a3"/>
        <w:tabs>
          <w:tab w:val="left" w:pos="3186"/>
          <w:tab w:val="left" w:pos="5371"/>
          <w:tab w:val="left" w:pos="7479"/>
          <w:tab w:val="left" w:pos="8670"/>
          <w:tab w:val="left" w:pos="9280"/>
        </w:tabs>
        <w:spacing w:before="2" w:line="247" w:lineRule="auto"/>
        <w:ind w:right="1153"/>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156445" w:rsidRDefault="005A47D0">
      <w:pPr>
        <w:pStyle w:val="a3"/>
        <w:spacing w:before="7"/>
        <w:ind w:left="1722" w:firstLine="0"/>
        <w:jc w:val="left"/>
      </w:pPr>
      <w:r>
        <w:t>Членистоногие.</w:t>
      </w:r>
      <w:r>
        <w:rPr>
          <w:spacing w:val="62"/>
          <w:w w:val="150"/>
        </w:rPr>
        <w:t xml:space="preserve"> </w:t>
      </w:r>
      <w:r>
        <w:t>Общая</w:t>
      </w:r>
      <w:r>
        <w:rPr>
          <w:spacing w:val="49"/>
        </w:rPr>
        <w:t xml:space="preserve">  </w:t>
      </w:r>
      <w:r>
        <w:t>характеристика.</w:t>
      </w:r>
      <w:r>
        <w:rPr>
          <w:spacing w:val="55"/>
        </w:rPr>
        <w:t xml:space="preserve">  </w:t>
      </w:r>
      <w:r>
        <w:t>Среды</w:t>
      </w:r>
      <w:r>
        <w:rPr>
          <w:spacing w:val="49"/>
        </w:rPr>
        <w:t xml:space="preserve">  </w:t>
      </w:r>
      <w:r>
        <w:t>жизни.</w:t>
      </w:r>
      <w:r>
        <w:rPr>
          <w:spacing w:val="50"/>
        </w:rPr>
        <w:t xml:space="preserve">  </w:t>
      </w:r>
      <w:r>
        <w:t>Внешнее</w:t>
      </w:r>
      <w:r>
        <w:rPr>
          <w:spacing w:val="50"/>
        </w:rPr>
        <w:t xml:space="preserve">  </w:t>
      </w:r>
      <w:r>
        <w:t>и</w:t>
      </w:r>
      <w:r>
        <w:rPr>
          <w:spacing w:val="47"/>
        </w:rPr>
        <w:t xml:space="preserve">  </w:t>
      </w:r>
      <w:r>
        <w:rPr>
          <w:spacing w:val="-2"/>
        </w:rPr>
        <w:t>внутреннее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строение</w:t>
      </w:r>
      <w:r>
        <w:rPr>
          <w:spacing w:val="29"/>
        </w:rPr>
        <w:t xml:space="preserve"> </w:t>
      </w:r>
      <w:r>
        <w:t>членистоногих.</w:t>
      </w:r>
      <w:r>
        <w:rPr>
          <w:spacing w:val="52"/>
        </w:rPr>
        <w:t xml:space="preserve"> </w:t>
      </w:r>
      <w:r>
        <w:t>Многообразие</w:t>
      </w:r>
      <w:r>
        <w:rPr>
          <w:spacing w:val="32"/>
        </w:rPr>
        <w:t xml:space="preserve"> </w:t>
      </w:r>
      <w:r>
        <w:t>членистоногих.</w:t>
      </w:r>
      <w:r>
        <w:rPr>
          <w:spacing w:val="39"/>
        </w:rPr>
        <w:t xml:space="preserve"> </w:t>
      </w:r>
      <w:r>
        <w:t>Представители</w:t>
      </w:r>
      <w:r>
        <w:rPr>
          <w:spacing w:val="49"/>
        </w:rPr>
        <w:t xml:space="preserve"> </w:t>
      </w:r>
      <w:r>
        <w:rPr>
          <w:spacing w:val="-2"/>
        </w:rPr>
        <w:t>классов.</w:t>
      </w:r>
    </w:p>
    <w:p w:rsidR="00156445" w:rsidRDefault="005A47D0">
      <w:pPr>
        <w:pStyle w:val="a3"/>
        <w:spacing w:before="14" w:line="247" w:lineRule="auto"/>
        <w:ind w:left="1722" w:right="3772" w:firstLine="0"/>
      </w:pPr>
      <w:r>
        <w:t>Ракообразные. Особенности строения и жизнедеятельности. Значение ракообразных в</w:t>
      </w:r>
      <w:r>
        <w:rPr>
          <w:spacing w:val="40"/>
        </w:rPr>
        <w:t xml:space="preserve"> </w:t>
      </w:r>
      <w:r>
        <w:t>природе и</w:t>
      </w:r>
      <w:r>
        <w:rPr>
          <w:spacing w:val="40"/>
        </w:rPr>
        <w:t xml:space="preserve"> </w:t>
      </w:r>
      <w:r>
        <w:t>жизни</w:t>
      </w:r>
      <w:r>
        <w:rPr>
          <w:spacing w:val="40"/>
        </w:rPr>
        <w:t xml:space="preserve"> </w:t>
      </w:r>
      <w:r>
        <w:t>человека.</w:t>
      </w:r>
    </w:p>
    <w:p w:rsidR="00156445" w:rsidRDefault="005A47D0">
      <w:pPr>
        <w:pStyle w:val="a3"/>
        <w:spacing w:before="8" w:line="247" w:lineRule="auto"/>
        <w:ind w:right="1100"/>
      </w:pPr>
      <w:r>
        <w:t>Паукообразные.</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в</w:t>
      </w:r>
      <w:r>
        <w:rPr>
          <w:spacing w:val="40"/>
        </w:rPr>
        <w:t xml:space="preserve"> </w:t>
      </w:r>
      <w:r>
        <w:t>связи</w:t>
      </w:r>
      <w:r>
        <w:rPr>
          <w:spacing w:val="40"/>
        </w:rPr>
        <w:t xml:space="preserve"> </w:t>
      </w:r>
      <w:r>
        <w:t>с</w:t>
      </w:r>
      <w:r>
        <w:rPr>
          <w:spacing w:val="40"/>
        </w:rPr>
        <w:t xml:space="preserve"> </w:t>
      </w:r>
      <w:r>
        <w:t>жизнью</w:t>
      </w:r>
      <w:r>
        <w:rPr>
          <w:spacing w:val="40"/>
        </w:rPr>
        <w:t xml:space="preserve"> </w:t>
      </w:r>
      <w:r>
        <w:t>на суше.</w:t>
      </w:r>
      <w:r>
        <w:rPr>
          <w:spacing w:val="40"/>
        </w:rPr>
        <w:t xml:space="preserve"> </w:t>
      </w:r>
      <w:r>
        <w:t>Клещи</w:t>
      </w:r>
      <w:r>
        <w:rPr>
          <w:spacing w:val="40"/>
        </w:rPr>
        <w:t xml:space="preserve"> </w:t>
      </w:r>
      <w:r>
        <w:t>–</w:t>
      </w:r>
      <w:r>
        <w:rPr>
          <w:spacing w:val="40"/>
        </w:rPr>
        <w:t xml:space="preserve"> </w:t>
      </w:r>
      <w:r>
        <w:t>вредители</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меры</w:t>
      </w:r>
      <w:r>
        <w:rPr>
          <w:spacing w:val="40"/>
        </w:rPr>
        <w:t xml:space="preserve"> </w:t>
      </w:r>
      <w:r>
        <w:t>борьбы</w:t>
      </w:r>
      <w:r>
        <w:rPr>
          <w:spacing w:val="40"/>
        </w:rPr>
        <w:t xml:space="preserve"> </w:t>
      </w:r>
      <w:r>
        <w:t>с</w:t>
      </w:r>
      <w:r>
        <w:rPr>
          <w:spacing w:val="40"/>
        </w:rPr>
        <w:t xml:space="preserve"> </w:t>
      </w:r>
      <w:r>
        <w:t>ними.</w:t>
      </w:r>
      <w:r>
        <w:rPr>
          <w:spacing w:val="40"/>
        </w:rPr>
        <w:t xml:space="preserve"> </w:t>
      </w:r>
      <w:r>
        <w:t>Паразитические клещи</w:t>
      </w:r>
      <w:r>
        <w:rPr>
          <w:spacing w:val="40"/>
        </w:rPr>
        <w:t xml:space="preserve"> </w:t>
      </w:r>
      <w:r>
        <w:t>–</w:t>
      </w:r>
      <w:r>
        <w:rPr>
          <w:spacing w:val="40"/>
        </w:rPr>
        <w:t xml:space="preserve"> </w:t>
      </w:r>
      <w:r>
        <w:t>возбудители</w:t>
      </w:r>
      <w:r>
        <w:rPr>
          <w:spacing w:val="40"/>
        </w:rPr>
        <w:t xml:space="preserve"> </w:t>
      </w:r>
      <w:r>
        <w:t>и</w:t>
      </w:r>
      <w:r>
        <w:rPr>
          <w:spacing w:val="40"/>
        </w:rPr>
        <w:t xml:space="preserve"> </w:t>
      </w:r>
      <w:r>
        <w:t>переносчики</w:t>
      </w:r>
      <w:r>
        <w:rPr>
          <w:spacing w:val="40"/>
        </w:rPr>
        <w:t xml:space="preserve"> </w:t>
      </w:r>
      <w:r>
        <w:t>опасных</w:t>
      </w:r>
      <w:r>
        <w:rPr>
          <w:spacing w:val="40"/>
        </w:rPr>
        <w:t xml:space="preserve"> </w:t>
      </w:r>
      <w:r>
        <w:t>болезней.</w:t>
      </w:r>
      <w:r>
        <w:rPr>
          <w:spacing w:val="40"/>
        </w:rPr>
        <w:t xml:space="preserve"> </w:t>
      </w:r>
      <w:r>
        <w:t>Меры</w:t>
      </w:r>
      <w:r>
        <w:rPr>
          <w:spacing w:val="40"/>
        </w:rPr>
        <w:t xml:space="preserve"> </w:t>
      </w:r>
      <w:r>
        <w:t>защиты</w:t>
      </w:r>
      <w:r>
        <w:rPr>
          <w:spacing w:val="40"/>
        </w:rPr>
        <w:t xml:space="preserve"> </w:t>
      </w:r>
      <w:r>
        <w:t>от</w:t>
      </w:r>
      <w:r>
        <w:rPr>
          <w:spacing w:val="40"/>
        </w:rPr>
        <w:t xml:space="preserve"> </w:t>
      </w:r>
      <w:r>
        <w:t>клещей.</w:t>
      </w:r>
      <w:r>
        <w:rPr>
          <w:spacing w:val="40"/>
        </w:rPr>
        <w:t xml:space="preserve"> </w:t>
      </w:r>
      <w:r>
        <w:t>Роль клещей в почвообразовании.</w:t>
      </w:r>
    </w:p>
    <w:p w:rsidR="00156445" w:rsidRDefault="005A47D0">
      <w:pPr>
        <w:pStyle w:val="a3"/>
        <w:tabs>
          <w:tab w:val="left" w:pos="2932"/>
          <w:tab w:val="left" w:pos="3537"/>
          <w:tab w:val="left" w:pos="4848"/>
          <w:tab w:val="left" w:pos="6144"/>
          <w:tab w:val="left" w:pos="7489"/>
          <w:tab w:val="left" w:pos="7892"/>
          <w:tab w:val="left" w:pos="9458"/>
          <w:tab w:val="left" w:pos="9664"/>
        </w:tabs>
        <w:spacing w:before="14" w:line="249" w:lineRule="auto"/>
        <w:ind w:right="1092"/>
      </w:pPr>
      <w:r>
        <w:t>Насекомые. Особенности строения и жизнедеятельности. Размножение насекомых и</w:t>
      </w:r>
      <w:r>
        <w:rPr>
          <w:spacing w:val="40"/>
        </w:rPr>
        <w:t xml:space="preserve"> </w:t>
      </w:r>
      <w:r>
        <w:t>типы развития. Отряды насекомых</w:t>
      </w:r>
      <w:r>
        <w:rPr>
          <w:vertAlign w:val="superscript"/>
        </w:rPr>
        <w:t>21</w:t>
      </w:r>
      <w:r>
        <w:t xml:space="preserve">: Прямокрылые, Равнокрылые, Полужесткокрылые, Чешуекрылые, Жесткокрылые, Перепончатокрылые, Двукрылые и другие. Насекомые – </w:t>
      </w:r>
      <w:r>
        <w:rPr>
          <w:spacing w:val="-2"/>
        </w:rPr>
        <w:t>переносчики</w:t>
      </w:r>
      <w:r>
        <w:tab/>
      </w:r>
      <w:r>
        <w:tab/>
      </w:r>
      <w:r>
        <w:rPr>
          <w:spacing w:val="-2"/>
        </w:rPr>
        <w:t>возбудителей</w:t>
      </w:r>
      <w:r>
        <w:tab/>
      </w:r>
      <w:r>
        <w:tab/>
      </w:r>
      <w:r>
        <w:rPr>
          <w:spacing w:val="-10"/>
        </w:rPr>
        <w:t>и</w:t>
      </w:r>
      <w:r>
        <w:tab/>
      </w:r>
      <w:r>
        <w:rPr>
          <w:spacing w:val="-2"/>
        </w:rPr>
        <w:t>паразиты</w:t>
      </w:r>
      <w:r>
        <w:tab/>
      </w:r>
      <w:r>
        <w:tab/>
      </w:r>
      <w:r>
        <w:rPr>
          <w:spacing w:val="-2"/>
        </w:rPr>
        <w:t xml:space="preserve">человека </w:t>
      </w:r>
      <w:r>
        <w:t>и домашних животных. Насекомые-вредители сада, огорода, поля, леса. Насекомые,</w:t>
      </w:r>
      <w:r>
        <w:rPr>
          <w:spacing w:val="80"/>
        </w:rPr>
        <w:t xml:space="preserve"> </w:t>
      </w:r>
      <w:r>
        <w:t xml:space="preserve">снижающие численность вредителей растений. Поведение насекомых, инстинкты. Меры по </w:t>
      </w:r>
      <w:r>
        <w:rPr>
          <w:spacing w:val="-2"/>
        </w:rPr>
        <w:t>сокращению</w:t>
      </w:r>
      <w:r>
        <w:tab/>
      </w:r>
      <w:r>
        <w:rPr>
          <w:spacing w:val="-2"/>
        </w:rPr>
        <w:t>численности</w:t>
      </w:r>
      <w:r>
        <w:tab/>
      </w:r>
      <w:r>
        <w:rPr>
          <w:spacing w:val="-2"/>
        </w:rPr>
        <w:t>насекомых-вредителей.</w:t>
      </w:r>
      <w:r>
        <w:tab/>
      </w:r>
      <w:r>
        <w:tab/>
      </w:r>
      <w:r>
        <w:rPr>
          <w:spacing w:val="-2"/>
        </w:rPr>
        <w:t>Значение</w:t>
      </w:r>
      <w:r>
        <w:tab/>
      </w:r>
      <w:r>
        <w:rPr>
          <w:spacing w:val="-2"/>
        </w:rPr>
        <w:t xml:space="preserve">насекомых </w:t>
      </w:r>
      <w:r>
        <w:t>в природе и жизни человека.</w:t>
      </w:r>
    </w:p>
    <w:p w:rsidR="00156445" w:rsidRDefault="005A47D0">
      <w:pPr>
        <w:pStyle w:val="a3"/>
        <w:spacing w:line="263" w:lineRule="exact"/>
        <w:ind w:left="1722" w:firstLine="0"/>
      </w:pPr>
      <w:r>
        <w:t>Лабораторные</w:t>
      </w:r>
      <w:r>
        <w:rPr>
          <w:spacing w:val="39"/>
        </w:rPr>
        <w:t xml:space="preserve"> </w:t>
      </w:r>
      <w:r>
        <w:t>и</w:t>
      </w:r>
      <w:r>
        <w:rPr>
          <w:spacing w:val="42"/>
        </w:rPr>
        <w:t xml:space="preserve"> </w:t>
      </w:r>
      <w:r>
        <w:t>практические</w:t>
      </w:r>
      <w:r>
        <w:rPr>
          <w:spacing w:val="40"/>
        </w:rPr>
        <w:t xml:space="preserve"> </w:t>
      </w:r>
      <w:r>
        <w:rPr>
          <w:spacing w:val="-2"/>
        </w:rPr>
        <w:t>работы.</w:t>
      </w:r>
    </w:p>
    <w:p w:rsidR="00156445" w:rsidRDefault="005A47D0">
      <w:pPr>
        <w:pStyle w:val="a3"/>
        <w:spacing w:before="14" w:line="247" w:lineRule="auto"/>
        <w:ind w:right="1126"/>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77"/>
        </w:rPr>
        <w:t xml:space="preserve">  </w:t>
      </w:r>
      <w:r>
        <w:t>(на</w:t>
      </w:r>
      <w:r>
        <w:rPr>
          <w:spacing w:val="79"/>
        </w:rPr>
        <w:t xml:space="preserve">  </w:t>
      </w:r>
      <w:r>
        <w:t>примере</w:t>
      </w:r>
      <w:r>
        <w:rPr>
          <w:spacing w:val="79"/>
        </w:rPr>
        <w:t xml:space="preserve">  </w:t>
      </w:r>
      <w:r>
        <w:t>майского</w:t>
      </w:r>
      <w:r>
        <w:rPr>
          <w:spacing w:val="77"/>
        </w:rPr>
        <w:t xml:space="preserve">  </w:t>
      </w:r>
      <w:r>
        <w:t>жука или других крупных насекомых-вредителей).</w:t>
      </w:r>
    </w:p>
    <w:p w:rsidR="00156445" w:rsidRDefault="005A47D0">
      <w:pPr>
        <w:pStyle w:val="a3"/>
        <w:spacing w:before="7"/>
        <w:ind w:left="1722" w:firstLine="0"/>
      </w:pPr>
      <w:r>
        <w:t>Ознакомление</w:t>
      </w:r>
      <w:r>
        <w:rPr>
          <w:spacing w:val="18"/>
        </w:rPr>
        <w:t xml:space="preserve"> </w:t>
      </w:r>
      <w:r>
        <w:t>с</w:t>
      </w:r>
      <w:r>
        <w:rPr>
          <w:spacing w:val="23"/>
        </w:rPr>
        <w:t xml:space="preserve"> </w:t>
      </w:r>
      <w:r>
        <w:t>различными</w:t>
      </w:r>
      <w:r>
        <w:rPr>
          <w:spacing w:val="37"/>
        </w:rPr>
        <w:t xml:space="preserve"> </w:t>
      </w:r>
      <w:r>
        <w:t>типами</w:t>
      </w:r>
      <w:r>
        <w:rPr>
          <w:spacing w:val="31"/>
        </w:rPr>
        <w:t xml:space="preserve"> </w:t>
      </w:r>
      <w:r>
        <w:t>развития</w:t>
      </w:r>
      <w:r>
        <w:rPr>
          <w:spacing w:val="20"/>
        </w:rPr>
        <w:t xml:space="preserve"> </w:t>
      </w:r>
      <w:r>
        <w:t>насекомых</w:t>
      </w:r>
      <w:r>
        <w:rPr>
          <w:spacing w:val="28"/>
        </w:rPr>
        <w:t xml:space="preserve"> </w:t>
      </w:r>
      <w:r>
        <w:t>(на</w:t>
      </w:r>
      <w:r>
        <w:rPr>
          <w:spacing w:val="39"/>
        </w:rPr>
        <w:t xml:space="preserve"> </w:t>
      </w:r>
      <w:r>
        <w:t>примере</w:t>
      </w:r>
      <w:r>
        <w:rPr>
          <w:spacing w:val="32"/>
        </w:rPr>
        <w:t xml:space="preserve"> </w:t>
      </w:r>
      <w:r>
        <w:rPr>
          <w:spacing w:val="-2"/>
        </w:rPr>
        <w:t>коллекций).</w:t>
      </w:r>
    </w:p>
    <w:p w:rsidR="00156445" w:rsidRDefault="005A47D0">
      <w:pPr>
        <w:pStyle w:val="a3"/>
        <w:spacing w:before="14" w:line="249" w:lineRule="auto"/>
        <w:ind w:right="1109"/>
      </w:pPr>
      <w:r>
        <w:t>Моллюски.</w:t>
      </w:r>
      <w:r>
        <w:rPr>
          <w:spacing w:val="80"/>
        </w:rPr>
        <w:t xml:space="preserve">  </w:t>
      </w:r>
      <w:r>
        <w:t>Общая</w:t>
      </w:r>
      <w:r>
        <w:rPr>
          <w:spacing w:val="68"/>
        </w:rPr>
        <w:t xml:space="preserve">   </w:t>
      </w:r>
      <w:r>
        <w:t>характеристика.</w:t>
      </w:r>
      <w:r>
        <w:rPr>
          <w:spacing w:val="69"/>
        </w:rPr>
        <w:t xml:space="preserve">   </w:t>
      </w:r>
      <w:r>
        <w:t>Местообитание</w:t>
      </w:r>
      <w:r>
        <w:rPr>
          <w:spacing w:val="67"/>
        </w:rPr>
        <w:t xml:space="preserve">   </w:t>
      </w:r>
      <w:r>
        <w:t>моллюсков.</w:t>
      </w:r>
      <w:r>
        <w:rPr>
          <w:spacing w:val="67"/>
        </w:rPr>
        <w:t xml:space="preserve">   </w:t>
      </w:r>
      <w:r>
        <w:t>Строение и процессы жизнедеятельности, характерные для брюхоногих, двустворчатых, головоногих моллюсков.</w:t>
      </w:r>
      <w:r>
        <w:rPr>
          <w:spacing w:val="40"/>
        </w:rPr>
        <w:t xml:space="preserve"> </w:t>
      </w:r>
      <w:r>
        <w:t>Черты</w:t>
      </w:r>
      <w:r>
        <w:rPr>
          <w:spacing w:val="40"/>
        </w:rPr>
        <w:t xml:space="preserve"> </w:t>
      </w:r>
      <w:r>
        <w:t>приспособленности</w:t>
      </w:r>
      <w:r>
        <w:rPr>
          <w:spacing w:val="40"/>
        </w:rPr>
        <w:t xml:space="preserve"> </w:t>
      </w:r>
      <w:r>
        <w:t>моллюсков</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Размножение моллюсков.</w:t>
      </w:r>
      <w:r>
        <w:rPr>
          <w:spacing w:val="40"/>
        </w:rPr>
        <w:t xml:space="preserve"> </w:t>
      </w:r>
      <w:r>
        <w:t>Многообразие</w:t>
      </w:r>
      <w:r>
        <w:rPr>
          <w:spacing w:val="40"/>
        </w:rPr>
        <w:t xml:space="preserve"> </w:t>
      </w:r>
      <w:r>
        <w:t>моллюсков.</w:t>
      </w:r>
      <w:r>
        <w:rPr>
          <w:spacing w:val="40"/>
        </w:rPr>
        <w:t xml:space="preserve"> </w:t>
      </w:r>
      <w:r>
        <w:t>Значение</w:t>
      </w:r>
      <w:r>
        <w:rPr>
          <w:spacing w:val="39"/>
        </w:rPr>
        <w:t xml:space="preserve"> </w:t>
      </w:r>
      <w:r>
        <w:t>моллюсков</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p>
    <w:p w:rsidR="00156445" w:rsidRDefault="005A47D0">
      <w:pPr>
        <w:pStyle w:val="a3"/>
        <w:spacing w:line="264" w:lineRule="exact"/>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56" w:lineRule="auto"/>
        <w:ind w:right="1117"/>
      </w:pPr>
      <w:r>
        <w:t>Исследование внешнего строения раковин пресноводных и морских моллюсков (раковины</w:t>
      </w:r>
      <w:r>
        <w:rPr>
          <w:spacing w:val="40"/>
        </w:rPr>
        <w:t xml:space="preserve"> </w:t>
      </w:r>
      <w:r>
        <w:t>беззубки,</w:t>
      </w:r>
      <w:r>
        <w:rPr>
          <w:spacing w:val="40"/>
        </w:rPr>
        <w:t xml:space="preserve"> </w:t>
      </w:r>
      <w:r>
        <w:t>перловицы,</w:t>
      </w:r>
      <w:r>
        <w:rPr>
          <w:spacing w:val="40"/>
        </w:rPr>
        <w:t xml:space="preserve"> </w:t>
      </w:r>
      <w:r>
        <w:t>прудовика,</w:t>
      </w:r>
      <w:r>
        <w:rPr>
          <w:spacing w:val="40"/>
        </w:rPr>
        <w:t xml:space="preserve"> </w:t>
      </w:r>
      <w:r>
        <w:t>катушки</w:t>
      </w:r>
      <w:r>
        <w:rPr>
          <w:spacing w:val="40"/>
        </w:rPr>
        <w:t xml:space="preserve"> </w:t>
      </w:r>
      <w:r>
        <w:t>и</w:t>
      </w:r>
      <w:r>
        <w:rPr>
          <w:spacing w:val="40"/>
        </w:rPr>
        <w:t xml:space="preserve"> </w:t>
      </w:r>
      <w:r>
        <w:t>другие).</w:t>
      </w:r>
    </w:p>
    <w:p w:rsidR="00156445" w:rsidRDefault="005A47D0">
      <w:pPr>
        <w:pStyle w:val="a3"/>
        <w:spacing w:line="252" w:lineRule="auto"/>
        <w:ind w:right="1096"/>
      </w:pPr>
      <w:r>
        <w:t>Хордовые.</w:t>
      </w:r>
      <w:r>
        <w:rPr>
          <w:spacing w:val="80"/>
        </w:rPr>
        <w:t xml:space="preserve"> </w:t>
      </w:r>
      <w:r>
        <w:t>Общая</w:t>
      </w:r>
      <w:r>
        <w:rPr>
          <w:spacing w:val="80"/>
        </w:rPr>
        <w:t xml:space="preserve"> </w:t>
      </w:r>
      <w:r>
        <w:t>характеристика.</w:t>
      </w:r>
      <w:r>
        <w:rPr>
          <w:spacing w:val="80"/>
        </w:rPr>
        <w:t xml:space="preserve"> </w:t>
      </w:r>
      <w:r>
        <w:t>Зародышевое</w:t>
      </w:r>
      <w:r>
        <w:rPr>
          <w:spacing w:val="80"/>
        </w:rPr>
        <w:t xml:space="preserve"> </w:t>
      </w:r>
      <w:r>
        <w:t>развитие</w:t>
      </w:r>
      <w:r>
        <w:rPr>
          <w:spacing w:val="80"/>
        </w:rPr>
        <w:t xml:space="preserve"> </w:t>
      </w:r>
      <w:r>
        <w:t>хордовых. Систематические</w:t>
      </w:r>
      <w:r>
        <w:rPr>
          <w:spacing w:val="40"/>
        </w:rPr>
        <w:t xml:space="preserve"> </w:t>
      </w:r>
      <w:r>
        <w:t>группы</w:t>
      </w:r>
      <w:r>
        <w:rPr>
          <w:spacing w:val="40"/>
        </w:rPr>
        <w:t xml:space="preserve"> </w:t>
      </w:r>
      <w:r>
        <w:t>хордовых.</w:t>
      </w:r>
      <w:r>
        <w:rPr>
          <w:spacing w:val="40"/>
        </w:rPr>
        <w:t xml:space="preserve"> </w:t>
      </w:r>
      <w:r>
        <w:t>Подтип</w:t>
      </w:r>
      <w:r>
        <w:rPr>
          <w:spacing w:val="40"/>
        </w:rPr>
        <w:t xml:space="preserve"> </w:t>
      </w:r>
      <w:r>
        <w:t>Бесчерепные</w:t>
      </w:r>
      <w:r>
        <w:rPr>
          <w:spacing w:val="40"/>
        </w:rPr>
        <w:t xml:space="preserve"> </w:t>
      </w:r>
      <w:r>
        <w:t>(ланцетник).</w:t>
      </w:r>
      <w:r>
        <w:rPr>
          <w:spacing w:val="40"/>
        </w:rPr>
        <w:t xml:space="preserve"> </w:t>
      </w:r>
      <w:r>
        <w:t>Подтип</w:t>
      </w:r>
      <w:r>
        <w:rPr>
          <w:spacing w:val="40"/>
        </w:rPr>
        <w:t xml:space="preserve"> </w:t>
      </w:r>
      <w:r>
        <w:t>Черепные,</w:t>
      </w:r>
      <w:r>
        <w:rPr>
          <w:spacing w:val="40"/>
        </w:rPr>
        <w:t xml:space="preserve"> </w:t>
      </w:r>
      <w:r>
        <w:t>или Позвоночные.</w:t>
      </w:r>
    </w:p>
    <w:p w:rsidR="00156445" w:rsidRDefault="005A47D0">
      <w:pPr>
        <w:pStyle w:val="a3"/>
        <w:spacing w:line="249" w:lineRule="auto"/>
        <w:ind w:right="110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w:t>
      </w:r>
      <w:r>
        <w:rPr>
          <w:spacing w:val="40"/>
        </w:rPr>
        <w:t xml:space="preserve"> </w:t>
      </w:r>
      <w:r>
        <w:t>Многообразие</w:t>
      </w:r>
      <w:r>
        <w:rPr>
          <w:spacing w:val="40"/>
        </w:rPr>
        <w:t xml:space="preserve"> </w:t>
      </w:r>
      <w:r>
        <w:t>рыб,</w:t>
      </w:r>
      <w:r>
        <w:rPr>
          <w:spacing w:val="40"/>
        </w:rPr>
        <w:t xml:space="preserve"> </w:t>
      </w:r>
      <w:r>
        <w:t>основные</w:t>
      </w:r>
      <w:r>
        <w:rPr>
          <w:spacing w:val="40"/>
        </w:rPr>
        <w:t xml:space="preserve"> </w:t>
      </w:r>
      <w:r>
        <w:t>систематические</w:t>
      </w:r>
      <w:r>
        <w:rPr>
          <w:spacing w:val="40"/>
        </w:rPr>
        <w:t xml:space="preserve"> </w:t>
      </w:r>
      <w:r>
        <w:t>группы</w:t>
      </w:r>
      <w:r>
        <w:rPr>
          <w:spacing w:val="40"/>
        </w:rPr>
        <w:t xml:space="preserve"> </w:t>
      </w:r>
      <w:r>
        <w:t>рыб.</w:t>
      </w:r>
      <w:r>
        <w:rPr>
          <w:spacing w:val="40"/>
        </w:rPr>
        <w:t xml:space="preserve"> </w:t>
      </w:r>
      <w:r>
        <w:t>Значение</w:t>
      </w:r>
      <w:r>
        <w:rPr>
          <w:spacing w:val="40"/>
        </w:rPr>
        <w:t xml:space="preserve"> </w:t>
      </w:r>
      <w:r>
        <w:t>рыб</w:t>
      </w:r>
      <w:r>
        <w:rPr>
          <w:spacing w:val="40"/>
        </w:rPr>
        <w:t xml:space="preserve"> </w:t>
      </w:r>
      <w:r>
        <w:t>в 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Хозяйственное</w:t>
      </w:r>
      <w:r>
        <w:rPr>
          <w:spacing w:val="40"/>
        </w:rPr>
        <w:t xml:space="preserve"> </w:t>
      </w:r>
      <w:r>
        <w:t>значение</w:t>
      </w:r>
      <w:r>
        <w:rPr>
          <w:spacing w:val="40"/>
        </w:rPr>
        <w:t xml:space="preserve"> </w:t>
      </w:r>
      <w:r>
        <w:t>рыб.</w:t>
      </w:r>
    </w:p>
    <w:p w:rsidR="00156445" w:rsidRDefault="005A47D0">
      <w:pPr>
        <w:pStyle w:val="a3"/>
        <w:spacing w:line="263" w:lineRule="exact"/>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line="252" w:lineRule="auto"/>
        <w:ind w:right="1121"/>
      </w:pPr>
      <w:r>
        <w:t>Исследование</w:t>
      </w:r>
      <w:r>
        <w:rPr>
          <w:spacing w:val="80"/>
          <w:w w:val="150"/>
        </w:rPr>
        <w:t xml:space="preserve">  </w:t>
      </w:r>
      <w:r>
        <w:t>внешнего</w:t>
      </w:r>
      <w:r>
        <w:rPr>
          <w:spacing w:val="80"/>
        </w:rPr>
        <w:t xml:space="preserve">  </w:t>
      </w:r>
      <w:r>
        <w:t>строения</w:t>
      </w:r>
      <w:r>
        <w:rPr>
          <w:spacing w:val="80"/>
          <w:w w:val="15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w:t>
      </w:r>
      <w:r>
        <w:rPr>
          <w:spacing w:val="40"/>
        </w:rPr>
        <w:t xml:space="preserve"> </w:t>
      </w:r>
      <w:r>
        <w:t>рыбы в банке с водой).</w:t>
      </w:r>
    </w:p>
    <w:p w:rsidR="00156445" w:rsidRDefault="005A47D0">
      <w:pPr>
        <w:pStyle w:val="a3"/>
        <w:spacing w:line="247" w:lineRule="auto"/>
        <w:ind w:right="1101"/>
      </w:pPr>
      <w:r>
        <w:t>Исследование</w:t>
      </w:r>
      <w:r>
        <w:rPr>
          <w:spacing w:val="80"/>
        </w:rPr>
        <w:t xml:space="preserve"> </w:t>
      </w:r>
      <w:r>
        <w:t>внутреннего</w:t>
      </w:r>
      <w:r>
        <w:rPr>
          <w:spacing w:val="40"/>
        </w:rPr>
        <w:t xml:space="preserve"> </w:t>
      </w:r>
      <w:r>
        <w:t>строения</w:t>
      </w:r>
      <w:r>
        <w:rPr>
          <w:spacing w:val="80"/>
        </w:rPr>
        <w:t xml:space="preserve"> </w:t>
      </w:r>
      <w:r>
        <w:t>рыбы</w:t>
      </w:r>
      <w:r>
        <w:rPr>
          <w:spacing w:val="80"/>
        </w:rPr>
        <w:t xml:space="preserve"> </w:t>
      </w:r>
      <w:r>
        <w:t>(на</w:t>
      </w:r>
      <w:r>
        <w:rPr>
          <w:spacing w:val="80"/>
        </w:rPr>
        <w:t xml:space="preserve"> </w:t>
      </w:r>
      <w:r>
        <w:t>примере</w:t>
      </w:r>
      <w:r>
        <w:rPr>
          <w:spacing w:val="80"/>
        </w:rPr>
        <w:t xml:space="preserve"> </w:t>
      </w:r>
      <w:r>
        <w:t>готового</w:t>
      </w:r>
      <w:r>
        <w:rPr>
          <w:spacing w:val="40"/>
        </w:rPr>
        <w:t xml:space="preserve"> </w:t>
      </w:r>
      <w:r>
        <w:t xml:space="preserve">влажного </w:t>
      </w:r>
      <w:r>
        <w:rPr>
          <w:spacing w:val="-2"/>
        </w:rPr>
        <w:t>препарата).</w:t>
      </w:r>
    </w:p>
    <w:p w:rsidR="00156445" w:rsidRDefault="005A47D0">
      <w:pPr>
        <w:pStyle w:val="a3"/>
        <w:tabs>
          <w:tab w:val="left" w:pos="3364"/>
          <w:tab w:val="left" w:pos="4593"/>
          <w:tab w:val="left" w:pos="6163"/>
          <w:tab w:val="left" w:pos="9208"/>
        </w:tabs>
        <w:spacing w:line="252" w:lineRule="auto"/>
        <w:ind w:right="1095"/>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Pr>
          <w:spacing w:val="-2"/>
        </w:rPr>
        <w:t>земноводных</w:t>
      </w:r>
      <w:r>
        <w:tab/>
      </w:r>
      <w:r>
        <w:rPr>
          <w:spacing w:val="-6"/>
        </w:rPr>
        <w:t>на</w:t>
      </w:r>
      <w:r>
        <w:tab/>
      </w:r>
      <w:r>
        <w:rPr>
          <w:spacing w:val="-4"/>
        </w:rPr>
        <w:t>сушу.</w:t>
      </w:r>
      <w:r>
        <w:tab/>
      </w:r>
      <w:r>
        <w:rPr>
          <w:spacing w:val="-2"/>
        </w:rPr>
        <w:t>Приспособленность</w:t>
      </w:r>
      <w:r>
        <w:tab/>
      </w:r>
      <w:r>
        <w:rPr>
          <w:spacing w:val="-2"/>
        </w:rPr>
        <w:t xml:space="preserve">земноводных </w:t>
      </w:r>
      <w:r>
        <w:t>к</w:t>
      </w:r>
      <w:r>
        <w:rPr>
          <w:spacing w:val="40"/>
        </w:rPr>
        <w:t xml:space="preserve"> </w:t>
      </w:r>
      <w:r>
        <w:t>жизни</w:t>
      </w:r>
      <w:r>
        <w:rPr>
          <w:spacing w:val="40"/>
        </w:rPr>
        <w:t xml:space="preserve"> </w:t>
      </w:r>
      <w:r>
        <w:t>в</w:t>
      </w:r>
      <w:r>
        <w:rPr>
          <w:spacing w:val="40"/>
        </w:rPr>
        <w:t xml:space="preserve"> </w:t>
      </w:r>
      <w:r>
        <w:t>воде</w:t>
      </w:r>
      <w:r>
        <w:rPr>
          <w:spacing w:val="40"/>
        </w:rPr>
        <w:t xml:space="preserve"> </w:t>
      </w:r>
      <w:r>
        <w:t>и</w:t>
      </w:r>
      <w:r>
        <w:rPr>
          <w:spacing w:val="40"/>
        </w:rPr>
        <w:t xml:space="preserve"> </w:t>
      </w:r>
      <w:r>
        <w:t>на</w:t>
      </w:r>
      <w:r>
        <w:rPr>
          <w:spacing w:val="40"/>
        </w:rPr>
        <w:t xml:space="preserve"> </w:t>
      </w:r>
      <w:r>
        <w:t>суше.</w:t>
      </w:r>
      <w:r>
        <w:rPr>
          <w:spacing w:val="40"/>
        </w:rPr>
        <w:t xml:space="preserve"> </w:t>
      </w:r>
      <w:r>
        <w:t>Размножение</w:t>
      </w:r>
      <w:r>
        <w:rPr>
          <w:spacing w:val="40"/>
        </w:rPr>
        <w:t xml:space="preserve"> </w:t>
      </w:r>
      <w:r>
        <w:t>и</w:t>
      </w:r>
      <w:r>
        <w:rPr>
          <w:spacing w:val="40"/>
        </w:rPr>
        <w:t xml:space="preserve"> </w:t>
      </w:r>
      <w:r>
        <w:t>развитие</w:t>
      </w:r>
      <w:r>
        <w:rPr>
          <w:spacing w:val="40"/>
        </w:rPr>
        <w:t xml:space="preserve"> </w:t>
      </w:r>
      <w:r>
        <w:t>земноводных.</w:t>
      </w:r>
      <w:r>
        <w:rPr>
          <w:spacing w:val="40"/>
        </w:rPr>
        <w:t xml:space="preserve"> </w:t>
      </w:r>
      <w:r>
        <w:t>Многообразие земноводных</w:t>
      </w:r>
      <w:r>
        <w:rPr>
          <w:spacing w:val="40"/>
        </w:rPr>
        <w:t xml:space="preserve"> </w:t>
      </w:r>
      <w:r>
        <w:t>и</w:t>
      </w:r>
      <w:r>
        <w:rPr>
          <w:spacing w:val="40"/>
        </w:rPr>
        <w:t xml:space="preserve"> </w:t>
      </w:r>
      <w:r>
        <w:t>их</w:t>
      </w:r>
      <w:r>
        <w:rPr>
          <w:spacing w:val="40"/>
        </w:rPr>
        <w:t xml:space="preserve"> </w:t>
      </w:r>
      <w:r>
        <w:t>охрана.</w:t>
      </w:r>
      <w:r>
        <w:rPr>
          <w:spacing w:val="40"/>
        </w:rPr>
        <w:t xml:space="preserve"> </w:t>
      </w:r>
      <w:r>
        <w:t>Значение</w:t>
      </w:r>
      <w:r>
        <w:rPr>
          <w:spacing w:val="37"/>
        </w:rPr>
        <w:t xml:space="preserve"> </w:t>
      </w:r>
      <w:r>
        <w:t>земноводных</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p>
    <w:p w:rsidR="00156445" w:rsidRDefault="005A47D0">
      <w:pPr>
        <w:pStyle w:val="a3"/>
        <w:spacing w:before="1" w:line="249" w:lineRule="auto"/>
        <w:ind w:right="1103"/>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w:t>
      </w:r>
      <w:r>
        <w:rPr>
          <w:spacing w:val="40"/>
        </w:rPr>
        <w:t xml:space="preserve"> </w:t>
      </w:r>
      <w:r>
        <w:t>пресмыкающихся.</w:t>
      </w:r>
      <w:r>
        <w:rPr>
          <w:spacing w:val="80"/>
        </w:rPr>
        <w:t xml:space="preserve"> </w:t>
      </w:r>
      <w:r>
        <w:t>Регенерация.</w:t>
      </w:r>
      <w:r>
        <w:rPr>
          <w:spacing w:val="80"/>
        </w:rPr>
        <w:t xml:space="preserve"> </w:t>
      </w:r>
      <w:r>
        <w:t>Многообразие</w:t>
      </w:r>
      <w:r>
        <w:rPr>
          <w:spacing w:val="40"/>
        </w:rPr>
        <w:t xml:space="preserve"> </w:t>
      </w:r>
      <w:r>
        <w:t>пресмыкающихся</w:t>
      </w:r>
      <w:r>
        <w:rPr>
          <w:spacing w:val="80"/>
        </w:rPr>
        <w:t xml:space="preserve"> </w:t>
      </w:r>
      <w:r>
        <w:t>и</w:t>
      </w:r>
      <w:r>
        <w:rPr>
          <w:spacing w:val="40"/>
        </w:rPr>
        <w:t xml:space="preserve"> </w:t>
      </w:r>
      <w:r>
        <w:t>их</w:t>
      </w:r>
      <w:r>
        <w:rPr>
          <w:spacing w:val="40"/>
        </w:rPr>
        <w:t xml:space="preserve"> </w:t>
      </w:r>
      <w:r>
        <w:t>охрана.</w:t>
      </w:r>
    </w:p>
    <w:p w:rsidR="00156445" w:rsidRDefault="005668FE">
      <w:pPr>
        <w:pStyle w:val="a3"/>
        <w:spacing w:before="90"/>
        <w:ind w:left="0" w:firstLine="0"/>
        <w:jc w:val="left"/>
        <w:rPr>
          <w:sz w:val="20"/>
        </w:rPr>
      </w:pPr>
      <w:r w:rsidRPr="005668FE">
        <w:pict>
          <v:rect id="docshape14" o:spid="_x0000_s2063" style="position:absolute;margin-left:52.95pt;margin-top:17.2pt;width:144.1pt;height:.7pt;z-index:-15719936;mso-wrap-distance-left:0;mso-wrap-distance-right:0;mso-position-horizontal-relative:page" fillcolor="black" stroked="f">
            <w10:wrap type="topAndBottom" anchorx="page"/>
          </v:rect>
        </w:pict>
      </w:r>
    </w:p>
    <w:p w:rsidR="00156445" w:rsidRDefault="005A47D0">
      <w:pPr>
        <w:pStyle w:val="a3"/>
        <w:spacing w:before="68" w:line="247" w:lineRule="auto"/>
        <w:ind w:right="981" w:firstLine="0"/>
      </w:pPr>
      <w:r>
        <w:rPr>
          <w:vertAlign w:val="superscript"/>
        </w:rPr>
        <w:t>21</w:t>
      </w:r>
      <w:r>
        <w:t xml:space="preserve"> Отряды насекомых изучаются обзорно по усмотрению учителя в зависимости от местных условий.</w:t>
      </w:r>
      <w:r>
        <w:rPr>
          <w:spacing w:val="40"/>
        </w:rPr>
        <w:t xml:space="preserve"> </w:t>
      </w:r>
      <w:r>
        <w:t>Более</w:t>
      </w:r>
      <w:r>
        <w:rPr>
          <w:spacing w:val="40"/>
        </w:rPr>
        <w:t xml:space="preserve"> </w:t>
      </w:r>
      <w:r>
        <w:t>подробно</w:t>
      </w:r>
      <w:r>
        <w:rPr>
          <w:spacing w:val="40"/>
        </w:rPr>
        <w:t xml:space="preserve"> </w:t>
      </w:r>
      <w:r>
        <w:t>изучаются</w:t>
      </w:r>
      <w:r>
        <w:rPr>
          <w:spacing w:val="40"/>
        </w:rPr>
        <w:t xml:space="preserve"> </w:t>
      </w:r>
      <w:r>
        <w:t>на</w:t>
      </w:r>
      <w:r>
        <w:rPr>
          <w:spacing w:val="40"/>
        </w:rPr>
        <w:t xml:space="preserve"> </w:t>
      </w:r>
      <w:r>
        <w:t>примере</w:t>
      </w:r>
      <w:r>
        <w:rPr>
          <w:spacing w:val="40"/>
        </w:rPr>
        <w:t xml:space="preserve"> </w:t>
      </w:r>
      <w:r>
        <w:t>двух</w:t>
      </w:r>
      <w:r>
        <w:rPr>
          <w:spacing w:val="40"/>
        </w:rPr>
        <w:t xml:space="preserve"> </w:t>
      </w:r>
      <w:r>
        <w:t>местных</w:t>
      </w:r>
      <w:r>
        <w:rPr>
          <w:spacing w:val="40"/>
        </w:rPr>
        <w:t xml:space="preserve"> </w:t>
      </w:r>
      <w:r>
        <w:t>отрядов.</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Значение</w:t>
      </w:r>
      <w:r>
        <w:rPr>
          <w:spacing w:val="12"/>
        </w:rPr>
        <w:t xml:space="preserve"> </w:t>
      </w:r>
      <w:r>
        <w:t>пресмыкающихся</w:t>
      </w:r>
      <w:r>
        <w:rPr>
          <w:spacing w:val="29"/>
        </w:rPr>
        <w:t xml:space="preserve"> </w:t>
      </w:r>
      <w:r>
        <w:t>в</w:t>
      </w:r>
      <w:r>
        <w:rPr>
          <w:spacing w:val="26"/>
        </w:rPr>
        <w:t xml:space="preserve"> </w:t>
      </w:r>
      <w:r>
        <w:t>природе</w:t>
      </w:r>
      <w:r>
        <w:rPr>
          <w:spacing w:val="24"/>
        </w:rPr>
        <w:t xml:space="preserve"> </w:t>
      </w:r>
      <w:r>
        <w:t>и</w:t>
      </w:r>
      <w:r>
        <w:rPr>
          <w:spacing w:val="25"/>
        </w:rPr>
        <w:t xml:space="preserve"> </w:t>
      </w:r>
      <w:r>
        <w:t>жизни</w:t>
      </w:r>
      <w:r>
        <w:rPr>
          <w:spacing w:val="27"/>
        </w:rPr>
        <w:t xml:space="preserve"> </w:t>
      </w:r>
      <w:r>
        <w:rPr>
          <w:spacing w:val="-2"/>
        </w:rPr>
        <w:t>человека.</w:t>
      </w:r>
    </w:p>
    <w:p w:rsidR="00156445" w:rsidRDefault="005A47D0">
      <w:pPr>
        <w:pStyle w:val="a3"/>
        <w:tabs>
          <w:tab w:val="left" w:pos="2255"/>
          <w:tab w:val="left" w:pos="3134"/>
          <w:tab w:val="left" w:pos="4488"/>
          <w:tab w:val="left" w:pos="5448"/>
          <w:tab w:val="left" w:pos="5933"/>
          <w:tab w:val="left" w:pos="6529"/>
          <w:tab w:val="left" w:pos="7345"/>
          <w:tab w:val="left" w:pos="8387"/>
          <w:tab w:val="left" w:pos="9885"/>
          <w:tab w:val="left" w:pos="10082"/>
        </w:tabs>
        <w:spacing w:before="14" w:line="249" w:lineRule="auto"/>
        <w:ind w:right="1095"/>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tab/>
      </w:r>
      <w:r>
        <w:rPr>
          <w:spacing w:val="-2"/>
        </w:rPr>
        <w:t>Размножение</w:t>
      </w:r>
      <w:r>
        <w:tab/>
      </w:r>
      <w:r>
        <w:tab/>
      </w:r>
      <w:r>
        <w:rPr>
          <w:spacing w:val="-10"/>
        </w:rPr>
        <w:t>и</w:t>
      </w:r>
      <w:r>
        <w:tab/>
      </w:r>
      <w:r>
        <w:tab/>
      </w:r>
      <w:r>
        <w:rPr>
          <w:spacing w:val="-2"/>
        </w:rPr>
        <w:t>развитие</w:t>
      </w:r>
      <w:r>
        <w:tab/>
      </w:r>
      <w:r>
        <w:rPr>
          <w:spacing w:val="-2"/>
        </w:rPr>
        <w:t>птиц.</w:t>
      </w:r>
      <w:r>
        <w:tab/>
      </w:r>
      <w:r>
        <w:rPr>
          <w:spacing w:val="-2"/>
        </w:rPr>
        <w:t xml:space="preserve">Забота </w:t>
      </w:r>
      <w:r>
        <w:t>о потомстве. Сезонные явления в жизни птиц. Миграции птиц, их изучение. Многообразие</w:t>
      </w:r>
      <w:r>
        <w:rPr>
          <w:spacing w:val="80"/>
        </w:rPr>
        <w:t xml:space="preserve"> </w:t>
      </w:r>
      <w:r>
        <w:rPr>
          <w:spacing w:val="-2"/>
        </w:rPr>
        <w:t>птиц.</w:t>
      </w:r>
      <w:r>
        <w:tab/>
      </w:r>
      <w:r>
        <w:rPr>
          <w:spacing w:val="-2"/>
        </w:rPr>
        <w:t>Экологические</w:t>
      </w:r>
      <w:r>
        <w:tab/>
      </w:r>
      <w:r>
        <w:rPr>
          <w:spacing w:val="-2"/>
        </w:rPr>
        <w:t>группы</w:t>
      </w:r>
      <w:r>
        <w:tab/>
      </w:r>
      <w:r>
        <w:tab/>
      </w:r>
      <w:r>
        <w:rPr>
          <w:spacing w:val="-2"/>
        </w:rPr>
        <w:t>птиц</w:t>
      </w:r>
      <w:r>
        <w:rPr>
          <w:spacing w:val="-2"/>
          <w:vertAlign w:val="superscript"/>
        </w:rPr>
        <w:t>22</w:t>
      </w:r>
      <w:r>
        <w:rPr>
          <w:spacing w:val="-2"/>
        </w:rPr>
        <w:t>.</w:t>
      </w:r>
      <w:r>
        <w:tab/>
      </w:r>
      <w:r>
        <w:rPr>
          <w:spacing w:val="-2"/>
        </w:rPr>
        <w:t>Приспособленность</w:t>
      </w:r>
      <w:r>
        <w:tab/>
      </w:r>
      <w:r>
        <w:tab/>
      </w:r>
      <w:r>
        <w:rPr>
          <w:spacing w:val="-4"/>
        </w:rPr>
        <w:t xml:space="preserve">птиц </w:t>
      </w:r>
      <w:r>
        <w:t>к</w:t>
      </w:r>
      <w:r>
        <w:rPr>
          <w:spacing w:val="40"/>
        </w:rPr>
        <w:t xml:space="preserve"> </w:t>
      </w:r>
      <w:r>
        <w:t>различным</w:t>
      </w:r>
      <w:r>
        <w:rPr>
          <w:spacing w:val="40"/>
        </w:rPr>
        <w:t xml:space="preserve"> </w:t>
      </w:r>
      <w:r>
        <w:t>условиям</w:t>
      </w:r>
      <w:r>
        <w:rPr>
          <w:spacing w:val="40"/>
        </w:rPr>
        <w:t xml:space="preserve"> </w:t>
      </w:r>
      <w:r>
        <w:t>среды.</w:t>
      </w:r>
      <w:r>
        <w:rPr>
          <w:spacing w:val="36"/>
        </w:rPr>
        <w:t xml:space="preserve"> </w:t>
      </w:r>
      <w:r>
        <w:t>Значение</w:t>
      </w:r>
      <w:r>
        <w:rPr>
          <w:spacing w:val="35"/>
        </w:rPr>
        <w:t xml:space="preserve"> </w:t>
      </w:r>
      <w:r>
        <w:t>птиц</w:t>
      </w:r>
      <w:r>
        <w:rPr>
          <w:spacing w:val="40"/>
        </w:rPr>
        <w:t xml:space="preserve"> </w:t>
      </w:r>
      <w:r>
        <w:t>в</w:t>
      </w:r>
      <w:r>
        <w:rPr>
          <w:spacing w:val="40"/>
        </w:rPr>
        <w:t xml:space="preserve"> </w:t>
      </w:r>
      <w:r>
        <w:t>природе</w:t>
      </w:r>
      <w:r>
        <w:rPr>
          <w:spacing w:val="35"/>
        </w:rPr>
        <w:t xml:space="preserve"> </w:t>
      </w:r>
      <w:r>
        <w:t>и</w:t>
      </w:r>
      <w:r>
        <w:rPr>
          <w:spacing w:val="40"/>
        </w:rPr>
        <w:t xml:space="preserve"> </w:t>
      </w:r>
      <w:r>
        <w:t>жизни</w:t>
      </w:r>
      <w:r>
        <w:rPr>
          <w:spacing w:val="40"/>
        </w:rPr>
        <w:t xml:space="preserve"> </w:t>
      </w:r>
      <w:r>
        <w:t>человека.</w:t>
      </w:r>
    </w:p>
    <w:p w:rsidR="00156445" w:rsidRDefault="005A47D0">
      <w:pPr>
        <w:pStyle w:val="a3"/>
        <w:spacing w:before="6"/>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49" w:lineRule="auto"/>
        <w:ind w:right="1127"/>
      </w:pPr>
      <w:r>
        <w:t>Исследование</w:t>
      </w:r>
      <w:r>
        <w:rPr>
          <w:spacing w:val="36"/>
        </w:rPr>
        <w:t xml:space="preserve"> </w:t>
      </w:r>
      <w:r>
        <w:t>внешнего</w:t>
      </w:r>
      <w:r>
        <w:rPr>
          <w:spacing w:val="31"/>
        </w:rPr>
        <w:t xml:space="preserve"> </w:t>
      </w:r>
      <w:r>
        <w:t>строения</w:t>
      </w:r>
      <w:r>
        <w:rPr>
          <w:spacing w:val="37"/>
        </w:rPr>
        <w:t xml:space="preserve"> </w:t>
      </w:r>
      <w:r>
        <w:t>и</w:t>
      </w:r>
      <w:r>
        <w:rPr>
          <w:spacing w:val="40"/>
        </w:rPr>
        <w:t xml:space="preserve"> </w:t>
      </w:r>
      <w:r>
        <w:t>перьевого</w:t>
      </w:r>
      <w:r>
        <w:rPr>
          <w:spacing w:val="38"/>
        </w:rPr>
        <w:t xml:space="preserve"> </w:t>
      </w:r>
      <w:r>
        <w:t>покрова</w:t>
      </w:r>
      <w:r>
        <w:rPr>
          <w:spacing w:val="36"/>
        </w:rPr>
        <w:t xml:space="preserve"> </w:t>
      </w:r>
      <w:r>
        <w:t>птиц</w:t>
      </w:r>
      <w:r>
        <w:rPr>
          <w:spacing w:val="40"/>
        </w:rPr>
        <w:t xml:space="preserve"> </w:t>
      </w:r>
      <w:r>
        <w:t>(на</w:t>
      </w:r>
      <w:r>
        <w:rPr>
          <w:spacing w:val="36"/>
        </w:rPr>
        <w:t xml:space="preserve"> </w:t>
      </w:r>
      <w:r>
        <w:t>примере</w:t>
      </w:r>
      <w:r>
        <w:rPr>
          <w:spacing w:val="36"/>
        </w:rPr>
        <w:t xml:space="preserve"> </w:t>
      </w:r>
      <w:r>
        <w:t>чучела</w:t>
      </w:r>
      <w:r>
        <w:rPr>
          <w:spacing w:val="36"/>
        </w:rPr>
        <w:t xml:space="preserve"> </w:t>
      </w:r>
      <w:r>
        <w:t>птиц и набора</w:t>
      </w:r>
      <w:r>
        <w:rPr>
          <w:spacing w:val="40"/>
        </w:rPr>
        <w:t xml:space="preserve"> </w:t>
      </w:r>
      <w:r>
        <w:t>перьев:</w:t>
      </w:r>
      <w:r>
        <w:rPr>
          <w:spacing w:val="40"/>
        </w:rPr>
        <w:t xml:space="preserve"> </w:t>
      </w:r>
      <w:r>
        <w:t>контурных, пуховых и</w:t>
      </w:r>
      <w:r>
        <w:rPr>
          <w:spacing w:val="40"/>
        </w:rPr>
        <w:t xml:space="preserve"> </w:t>
      </w:r>
      <w:r>
        <w:t>пуха).</w:t>
      </w:r>
    </w:p>
    <w:p w:rsidR="00156445" w:rsidRDefault="005A47D0">
      <w:pPr>
        <w:pStyle w:val="a3"/>
        <w:spacing w:before="3"/>
        <w:ind w:left="1722" w:firstLine="0"/>
      </w:pPr>
      <w:r>
        <w:t>Исследование</w:t>
      </w:r>
      <w:r>
        <w:rPr>
          <w:spacing w:val="41"/>
        </w:rPr>
        <w:t xml:space="preserve"> </w:t>
      </w:r>
      <w:r>
        <w:t>особенностей</w:t>
      </w:r>
      <w:r>
        <w:rPr>
          <w:spacing w:val="47"/>
        </w:rPr>
        <w:t xml:space="preserve"> </w:t>
      </w:r>
      <w:r>
        <w:t>скелета</w:t>
      </w:r>
      <w:r>
        <w:rPr>
          <w:spacing w:val="32"/>
        </w:rPr>
        <w:t xml:space="preserve"> </w:t>
      </w:r>
      <w:r>
        <w:rPr>
          <w:spacing w:val="-2"/>
        </w:rPr>
        <w:t>птицы.</w:t>
      </w:r>
    </w:p>
    <w:p w:rsidR="00156445" w:rsidRDefault="005A47D0">
      <w:pPr>
        <w:pStyle w:val="a3"/>
        <w:spacing w:before="14" w:line="247" w:lineRule="auto"/>
        <w:ind w:right="1093"/>
      </w:pPr>
      <w:r>
        <w:t>Млекопитающие.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млекопитающих. Особенности внешнего строения, скелета и мускулатуры, внутреннего строения. Процессы жизнедеятельности.</w:t>
      </w:r>
      <w:r>
        <w:rPr>
          <w:spacing w:val="80"/>
        </w:rPr>
        <w:t xml:space="preserve"> </w:t>
      </w:r>
      <w:r>
        <w:t>Усложнение</w:t>
      </w:r>
      <w:r>
        <w:rPr>
          <w:spacing w:val="80"/>
        </w:rPr>
        <w:t xml:space="preserve"> </w:t>
      </w:r>
      <w:r>
        <w:t>нервной</w:t>
      </w:r>
      <w:r>
        <w:rPr>
          <w:spacing w:val="80"/>
        </w:rPr>
        <w:t xml:space="preserve"> </w:t>
      </w:r>
      <w:r>
        <w:t>системы.</w:t>
      </w:r>
      <w:r>
        <w:rPr>
          <w:spacing w:val="80"/>
        </w:rPr>
        <w:t xml:space="preserve"> </w:t>
      </w:r>
      <w:r>
        <w:t>Поведение</w:t>
      </w:r>
      <w:r>
        <w:rPr>
          <w:spacing w:val="80"/>
        </w:rPr>
        <w:t xml:space="preserve"> </w:t>
      </w:r>
      <w:r>
        <w:t>млекопитающих. Размножение</w:t>
      </w:r>
      <w:r>
        <w:rPr>
          <w:spacing w:val="40"/>
        </w:rPr>
        <w:t xml:space="preserve"> </w:t>
      </w:r>
      <w:r>
        <w:t>и</w:t>
      </w:r>
      <w:r>
        <w:rPr>
          <w:spacing w:val="40"/>
        </w:rPr>
        <w:t xml:space="preserve"> </w:t>
      </w:r>
      <w:r>
        <w:t>развитие. Забота о потомстве.</w:t>
      </w:r>
    </w:p>
    <w:p w:rsidR="00156445" w:rsidRDefault="005A47D0">
      <w:pPr>
        <w:pStyle w:val="a3"/>
        <w:spacing w:before="5" w:line="252" w:lineRule="auto"/>
        <w:ind w:right="1086"/>
      </w:pPr>
      <w:r>
        <w:t>Первозвери. Однопроходные (яйцекладущие) и Сумчатые (низшие звери).</w:t>
      </w:r>
      <w:r>
        <w:rPr>
          <w:spacing w:val="80"/>
          <w:w w:val="150"/>
        </w:rPr>
        <w:t xml:space="preserve"> </w:t>
      </w:r>
      <w:r>
        <w:t>Плацентарные</w:t>
      </w:r>
      <w:r>
        <w:rPr>
          <w:spacing w:val="70"/>
        </w:rPr>
        <w:t xml:space="preserve">   </w:t>
      </w:r>
      <w:r>
        <w:t>млекопитающие.</w:t>
      </w:r>
      <w:r>
        <w:rPr>
          <w:spacing w:val="80"/>
        </w:rPr>
        <w:t xml:space="preserve">   </w:t>
      </w:r>
      <w:r>
        <w:t>Многообразие</w:t>
      </w:r>
      <w:r>
        <w:rPr>
          <w:spacing w:val="80"/>
        </w:rPr>
        <w:t xml:space="preserve">   </w:t>
      </w:r>
      <w:r>
        <w:t>млекопитающих.</w:t>
      </w:r>
      <w:r>
        <w:rPr>
          <w:spacing w:val="80"/>
        </w:rPr>
        <w:t xml:space="preserve">   </w:t>
      </w:r>
      <w:r>
        <w:t>Насекомоядные</w:t>
      </w:r>
      <w:r>
        <w:rPr>
          <w:spacing w:val="80"/>
        </w:rPr>
        <w:t xml:space="preserve"> </w:t>
      </w:r>
      <w:r>
        <w:t>и Рукокрылые. Грызуны, Зайцеобразные. Хищные. Ластоногие и Китообразные.</w:t>
      </w:r>
      <w:r>
        <w:rPr>
          <w:spacing w:val="40"/>
        </w:rPr>
        <w:t xml:space="preserve"> </w:t>
      </w:r>
      <w:r>
        <w:t>Парнокопытные и Непарнокопытные. Приматы</w:t>
      </w:r>
      <w:r>
        <w:rPr>
          <w:vertAlign w:val="superscript"/>
        </w:rPr>
        <w:t>23</w:t>
      </w:r>
      <w:r>
        <w:t>. Семейства отряда Хищные: собачьи,</w:t>
      </w:r>
      <w:r>
        <w:rPr>
          <w:spacing w:val="80"/>
        </w:rPr>
        <w:t xml:space="preserve"> </w:t>
      </w:r>
      <w:r>
        <w:t>кошачьи, куньи, медвежьи.</w:t>
      </w:r>
    </w:p>
    <w:p w:rsidR="00156445" w:rsidRDefault="005A47D0">
      <w:pPr>
        <w:pStyle w:val="a3"/>
        <w:spacing w:before="4" w:line="252" w:lineRule="auto"/>
        <w:ind w:right="1094"/>
      </w:pPr>
      <w:r>
        <w:t>Значение</w:t>
      </w:r>
      <w:r>
        <w:rPr>
          <w:spacing w:val="40"/>
        </w:rPr>
        <w:t xml:space="preserve"> </w:t>
      </w:r>
      <w:r>
        <w:t>млекопитающих</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Млекопитающие</w:t>
      </w:r>
      <w:r>
        <w:rPr>
          <w:spacing w:val="40"/>
        </w:rPr>
        <w:t xml:space="preserve"> </w:t>
      </w:r>
      <w:r>
        <w:t>– переносчики возбудителей опасных заболеваний. Меры борьбы с грызунами. Многообразие млекопитающих родного края.</w:t>
      </w:r>
    </w:p>
    <w:p w:rsidR="00156445" w:rsidRDefault="005A47D0">
      <w:pPr>
        <w:pStyle w:val="a3"/>
        <w:spacing w:before="2" w:line="262" w:lineRule="exact"/>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line="262" w:lineRule="exact"/>
        <w:ind w:left="1722" w:firstLine="0"/>
      </w:pPr>
      <w:r>
        <w:t>Исследование</w:t>
      </w:r>
      <w:r>
        <w:rPr>
          <w:spacing w:val="52"/>
        </w:rPr>
        <w:t xml:space="preserve"> </w:t>
      </w:r>
      <w:r>
        <w:t>особенностей</w:t>
      </w:r>
      <w:r>
        <w:rPr>
          <w:spacing w:val="49"/>
        </w:rPr>
        <w:t xml:space="preserve"> </w:t>
      </w:r>
      <w:r>
        <w:t>скелета</w:t>
      </w:r>
      <w:r>
        <w:rPr>
          <w:spacing w:val="53"/>
        </w:rPr>
        <w:t xml:space="preserve"> </w:t>
      </w:r>
      <w:r>
        <w:rPr>
          <w:spacing w:val="-2"/>
        </w:rPr>
        <w:t>млекопитающих.</w:t>
      </w:r>
    </w:p>
    <w:p w:rsidR="00156445" w:rsidRDefault="005A47D0">
      <w:pPr>
        <w:pStyle w:val="a3"/>
        <w:spacing w:before="14" w:line="252" w:lineRule="auto"/>
        <w:ind w:left="1722" w:right="3795" w:firstLine="0"/>
      </w:pPr>
      <w:r>
        <w:t>Исследование</w:t>
      </w:r>
      <w:r>
        <w:rPr>
          <w:spacing w:val="-12"/>
        </w:rPr>
        <w:t xml:space="preserve"> </w:t>
      </w:r>
      <w:r>
        <w:t>особенностей</w:t>
      </w:r>
      <w:r>
        <w:rPr>
          <w:spacing w:val="-9"/>
        </w:rPr>
        <w:t xml:space="preserve"> </w:t>
      </w:r>
      <w:r>
        <w:t>зубной</w:t>
      </w:r>
      <w:r>
        <w:rPr>
          <w:spacing w:val="-5"/>
        </w:rPr>
        <w:t xml:space="preserve"> </w:t>
      </w:r>
      <w:r>
        <w:t>системы</w:t>
      </w:r>
      <w:r>
        <w:rPr>
          <w:spacing w:val="-8"/>
        </w:rPr>
        <w:t xml:space="preserve"> </w:t>
      </w:r>
      <w:r>
        <w:t>млекопитающих. Развитие животного мира на Земле.</w:t>
      </w:r>
    </w:p>
    <w:p w:rsidR="00156445" w:rsidRDefault="005A47D0">
      <w:pPr>
        <w:pStyle w:val="a3"/>
        <w:spacing w:before="1" w:line="247" w:lineRule="auto"/>
        <w:ind w:right="1100"/>
      </w:pPr>
      <w:r>
        <w:t>Эволюционное</w:t>
      </w:r>
      <w:r>
        <w:rPr>
          <w:spacing w:val="60"/>
        </w:rPr>
        <w:t xml:space="preserve">  </w:t>
      </w:r>
      <w:r>
        <w:t>развитие</w:t>
      </w:r>
      <w:r>
        <w:rPr>
          <w:spacing w:val="56"/>
        </w:rPr>
        <w:t xml:space="preserve">  </w:t>
      </w:r>
      <w:r>
        <w:t>животного</w:t>
      </w:r>
      <w:r>
        <w:rPr>
          <w:spacing w:val="56"/>
        </w:rPr>
        <w:t xml:space="preserve">  </w:t>
      </w:r>
      <w:r>
        <w:t>мира</w:t>
      </w:r>
      <w:r>
        <w:rPr>
          <w:spacing w:val="66"/>
          <w:w w:val="150"/>
        </w:rPr>
        <w:t xml:space="preserve">  </w:t>
      </w:r>
      <w:r>
        <w:t>на</w:t>
      </w:r>
      <w:r>
        <w:rPr>
          <w:spacing w:val="80"/>
        </w:rPr>
        <w:t xml:space="preserve">  </w:t>
      </w:r>
      <w:r>
        <w:t>Земле.</w:t>
      </w:r>
      <w:r>
        <w:rPr>
          <w:spacing w:val="80"/>
        </w:rPr>
        <w:t xml:space="preserve">  </w:t>
      </w:r>
      <w:r>
        <w:t>Усложнение</w:t>
      </w:r>
      <w:r>
        <w:rPr>
          <w:spacing w:val="56"/>
        </w:rPr>
        <w:t xml:space="preserve">  </w:t>
      </w:r>
      <w:r>
        <w:t>животных в процессе эволюции. Доказательства эволюционного развития животного мира.</w:t>
      </w:r>
      <w:r>
        <w:rPr>
          <w:spacing w:val="40"/>
        </w:rPr>
        <w:t xml:space="preserve"> </w:t>
      </w:r>
      <w:r>
        <w:t>Палеонтология. Ископаемые остатки животных, их изучение. Методы изучения ископаемых остатков.</w:t>
      </w:r>
      <w:r>
        <w:rPr>
          <w:spacing w:val="40"/>
        </w:rPr>
        <w:t xml:space="preserve"> </w:t>
      </w:r>
      <w:r>
        <w:t>Реставрация</w:t>
      </w:r>
      <w:r>
        <w:rPr>
          <w:spacing w:val="40"/>
        </w:rPr>
        <w:t xml:space="preserve"> </w:t>
      </w:r>
      <w:r>
        <w:t>древних</w:t>
      </w:r>
      <w:r>
        <w:rPr>
          <w:spacing w:val="40"/>
        </w:rPr>
        <w:t xml:space="preserve"> </w:t>
      </w:r>
      <w:r>
        <w:t>животных.</w:t>
      </w:r>
      <w:r>
        <w:rPr>
          <w:spacing w:val="40"/>
        </w:rPr>
        <w:t xml:space="preserve"> </w:t>
      </w:r>
      <w:r>
        <w:t>«Живые</w:t>
      </w:r>
      <w:r>
        <w:rPr>
          <w:spacing w:val="40"/>
        </w:rPr>
        <w:t xml:space="preserve"> </w:t>
      </w:r>
      <w:r>
        <w:t>ископаемые»</w:t>
      </w:r>
      <w:r>
        <w:rPr>
          <w:spacing w:val="40"/>
        </w:rPr>
        <w:t xml:space="preserve"> </w:t>
      </w:r>
      <w:r>
        <w:t>животного</w:t>
      </w:r>
      <w:r>
        <w:rPr>
          <w:spacing w:val="40"/>
        </w:rPr>
        <w:t xml:space="preserve"> </w:t>
      </w:r>
      <w:r>
        <w:t>мира.</w:t>
      </w:r>
    </w:p>
    <w:p w:rsidR="00156445" w:rsidRDefault="005A47D0">
      <w:pPr>
        <w:pStyle w:val="a3"/>
        <w:spacing w:before="10" w:line="249" w:lineRule="auto"/>
        <w:ind w:right="1100"/>
      </w:pPr>
      <w:r>
        <w:t>Жизнь</w:t>
      </w:r>
      <w:r>
        <w:rPr>
          <w:spacing w:val="80"/>
        </w:rPr>
        <w:t xml:space="preserve"> </w:t>
      </w:r>
      <w:r>
        <w:t>животных</w:t>
      </w:r>
      <w:r>
        <w:rPr>
          <w:spacing w:val="80"/>
        </w:rPr>
        <w:t xml:space="preserve"> </w:t>
      </w:r>
      <w:r>
        <w:t>в</w:t>
      </w:r>
      <w:r>
        <w:rPr>
          <w:spacing w:val="80"/>
        </w:rPr>
        <w:t xml:space="preserve"> </w:t>
      </w:r>
      <w:r>
        <w:t>воде.</w:t>
      </w:r>
      <w:r>
        <w:rPr>
          <w:spacing w:val="80"/>
        </w:rPr>
        <w:t xml:space="preserve"> </w:t>
      </w:r>
      <w:r>
        <w:t>Одноклеточные</w:t>
      </w:r>
      <w:r>
        <w:rPr>
          <w:spacing w:val="80"/>
        </w:rPr>
        <w:t xml:space="preserve"> </w:t>
      </w:r>
      <w:r>
        <w:t>животные.</w:t>
      </w:r>
      <w:r>
        <w:rPr>
          <w:spacing w:val="80"/>
        </w:rPr>
        <w:t xml:space="preserve"> </w:t>
      </w:r>
      <w:r>
        <w:t>Происхождение многоклеточных животных. Основные этапы эволюции беспозвоночных. Основные этапы эволюции</w:t>
      </w:r>
      <w:r>
        <w:rPr>
          <w:spacing w:val="40"/>
        </w:rPr>
        <w:t xml:space="preserve"> </w:t>
      </w:r>
      <w:r>
        <w:t>позвоночных</w:t>
      </w:r>
      <w:r>
        <w:rPr>
          <w:spacing w:val="40"/>
        </w:rPr>
        <w:t xml:space="preserve"> </w:t>
      </w:r>
      <w:r>
        <w:t>животных.</w:t>
      </w:r>
      <w:r>
        <w:rPr>
          <w:spacing w:val="40"/>
        </w:rPr>
        <w:t xml:space="preserve"> </w:t>
      </w:r>
      <w:r>
        <w:t>Вымершие</w:t>
      </w:r>
      <w:r>
        <w:rPr>
          <w:spacing w:val="40"/>
        </w:rPr>
        <w:t xml:space="preserve"> </w:t>
      </w:r>
      <w:r>
        <w:t>животные.</w:t>
      </w:r>
    </w:p>
    <w:p w:rsidR="00156445" w:rsidRDefault="005A47D0">
      <w:pPr>
        <w:pStyle w:val="a3"/>
        <w:spacing w:before="1"/>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47" w:lineRule="auto"/>
        <w:ind w:left="1722" w:right="3939" w:firstLine="0"/>
      </w:pPr>
      <w:r>
        <w:t>Исследование ископаемых остатков вымерших животных. Животные в природных сообществах.</w:t>
      </w:r>
    </w:p>
    <w:p w:rsidR="00156445" w:rsidRDefault="005A47D0">
      <w:pPr>
        <w:pStyle w:val="a3"/>
        <w:spacing w:before="12" w:line="244" w:lineRule="auto"/>
        <w:ind w:right="1119"/>
      </w:pPr>
      <w:r>
        <w:t>Животные</w:t>
      </w:r>
      <w:r>
        <w:rPr>
          <w:spacing w:val="61"/>
        </w:rPr>
        <w:t xml:space="preserve">  </w:t>
      </w:r>
      <w:r>
        <w:t>и</w:t>
      </w:r>
      <w:r>
        <w:rPr>
          <w:spacing w:val="59"/>
        </w:rPr>
        <w:t xml:space="preserve">  </w:t>
      </w:r>
      <w:r>
        <w:t>среда</w:t>
      </w:r>
      <w:r>
        <w:rPr>
          <w:spacing w:val="61"/>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 на</w:t>
      </w:r>
      <w:r>
        <w:rPr>
          <w:spacing w:val="40"/>
        </w:rPr>
        <w:t xml:space="preserve"> </w:t>
      </w:r>
      <w:r>
        <w:t>животных.</w:t>
      </w:r>
      <w:r>
        <w:rPr>
          <w:spacing w:val="40"/>
        </w:rPr>
        <w:t xml:space="preserve"> </w:t>
      </w:r>
      <w:r>
        <w:t>Приспособленность</w:t>
      </w:r>
      <w:r>
        <w:rPr>
          <w:spacing w:val="40"/>
        </w:rPr>
        <w:t xml:space="preserve"> </w:t>
      </w:r>
      <w:r>
        <w:t>животных</w:t>
      </w:r>
      <w:r>
        <w:rPr>
          <w:spacing w:val="40"/>
        </w:rPr>
        <w:t xml:space="preserve"> </w:t>
      </w:r>
      <w:r>
        <w:t>к</w:t>
      </w:r>
      <w:r>
        <w:rPr>
          <w:spacing w:val="40"/>
        </w:rPr>
        <w:t xml:space="preserve"> </w:t>
      </w:r>
      <w:r>
        <w:t>условиям</w:t>
      </w:r>
      <w:r>
        <w:rPr>
          <w:spacing w:val="40"/>
        </w:rPr>
        <w:t xml:space="preserve"> </w:t>
      </w:r>
      <w:r>
        <w:t>среды</w:t>
      </w:r>
      <w:r>
        <w:rPr>
          <w:spacing w:val="40"/>
        </w:rPr>
        <w:t xml:space="preserve"> </w:t>
      </w:r>
      <w:r>
        <w:t>обитания.</w:t>
      </w:r>
    </w:p>
    <w:p w:rsidR="00156445" w:rsidRDefault="005A47D0">
      <w:pPr>
        <w:pStyle w:val="a3"/>
        <w:spacing w:before="3" w:line="252" w:lineRule="auto"/>
        <w:ind w:right="1096"/>
      </w:pPr>
      <w:r>
        <w:t>Популяции животных, их характеристики. Одиночный и групповой образ жизни. Взаимосвязи</w:t>
      </w:r>
      <w:r>
        <w:rPr>
          <w:spacing w:val="40"/>
        </w:rPr>
        <w:t xml:space="preserve"> </w:t>
      </w:r>
      <w:r>
        <w:t>животных</w:t>
      </w:r>
      <w:r>
        <w:rPr>
          <w:spacing w:val="40"/>
        </w:rPr>
        <w:t xml:space="preserve"> </w:t>
      </w:r>
      <w:r>
        <w:t>между</w:t>
      </w:r>
      <w:r>
        <w:rPr>
          <w:spacing w:val="40"/>
        </w:rPr>
        <w:t xml:space="preserve"> </w:t>
      </w:r>
      <w:r>
        <w:t>собой</w:t>
      </w:r>
      <w:r>
        <w:rPr>
          <w:spacing w:val="40"/>
        </w:rPr>
        <w:t xml:space="preserve"> </w:t>
      </w:r>
      <w:r>
        <w:t>и</w:t>
      </w:r>
      <w:r>
        <w:rPr>
          <w:spacing w:val="40"/>
        </w:rPr>
        <w:t xml:space="preserve"> </w:t>
      </w:r>
      <w:r>
        <w:t>с</w:t>
      </w:r>
      <w:r>
        <w:rPr>
          <w:spacing w:val="40"/>
        </w:rPr>
        <w:t xml:space="preserve"> </w:t>
      </w:r>
      <w:r>
        <w:t>другими</w:t>
      </w:r>
      <w:r>
        <w:rPr>
          <w:spacing w:val="40"/>
        </w:rPr>
        <w:t xml:space="preserve"> </w:t>
      </w:r>
      <w:r>
        <w:t>организмами.</w:t>
      </w:r>
      <w:r>
        <w:rPr>
          <w:spacing w:val="40"/>
        </w:rPr>
        <w:t xml:space="preserve"> </w:t>
      </w:r>
      <w:r>
        <w:t>Пищевые</w:t>
      </w:r>
      <w:r>
        <w:rPr>
          <w:spacing w:val="40"/>
        </w:rPr>
        <w:t xml:space="preserve"> </w:t>
      </w:r>
      <w:r>
        <w:t>связи</w:t>
      </w:r>
      <w:r>
        <w:rPr>
          <w:spacing w:val="40"/>
        </w:rPr>
        <w:t xml:space="preserve"> </w:t>
      </w:r>
      <w:r>
        <w:t>в</w:t>
      </w:r>
      <w:r>
        <w:rPr>
          <w:spacing w:val="40"/>
        </w:rPr>
        <w:t xml:space="preserve"> </w:t>
      </w:r>
      <w:r>
        <w:t>природном</w:t>
      </w:r>
      <w:r>
        <w:rPr>
          <w:spacing w:val="40"/>
        </w:rPr>
        <w:t xml:space="preserve"> </w:t>
      </w:r>
      <w:r>
        <w:t>сообществе.</w:t>
      </w:r>
      <w:r>
        <w:rPr>
          <w:spacing w:val="40"/>
        </w:rPr>
        <w:t xml:space="preserve"> </w:t>
      </w:r>
      <w:r>
        <w:t>Пищевые</w:t>
      </w:r>
      <w:r>
        <w:rPr>
          <w:spacing w:val="40"/>
        </w:rPr>
        <w:t xml:space="preserve"> </w:t>
      </w:r>
      <w:r>
        <w:t>уровни,</w:t>
      </w:r>
      <w:r>
        <w:rPr>
          <w:spacing w:val="40"/>
        </w:rPr>
        <w:t xml:space="preserve"> </w:t>
      </w:r>
      <w:r>
        <w:t>экологическая</w:t>
      </w:r>
      <w:r>
        <w:rPr>
          <w:spacing w:val="40"/>
        </w:rPr>
        <w:t xml:space="preserve"> </w:t>
      </w:r>
      <w:r>
        <w:t>пирамида.</w:t>
      </w:r>
      <w:r>
        <w:rPr>
          <w:spacing w:val="40"/>
        </w:rPr>
        <w:t xml:space="preserve"> </w:t>
      </w:r>
      <w:r>
        <w:t>Экосистема.</w:t>
      </w:r>
    </w:p>
    <w:p w:rsidR="00156445" w:rsidRDefault="005A47D0">
      <w:pPr>
        <w:pStyle w:val="a3"/>
        <w:spacing w:before="3" w:line="256" w:lineRule="auto"/>
        <w:ind w:right="1106"/>
      </w:pPr>
      <w:r>
        <w:t>Животный мир природных зон Земли. Основные закономерности распределения животных на планете. Фауна.</w:t>
      </w:r>
    </w:p>
    <w:p w:rsidR="00156445" w:rsidRDefault="005A47D0">
      <w:pPr>
        <w:pStyle w:val="a3"/>
        <w:spacing w:line="262" w:lineRule="exact"/>
        <w:ind w:left="1722" w:firstLine="0"/>
      </w:pPr>
      <w:r>
        <w:t>Животные</w:t>
      </w:r>
      <w:r>
        <w:rPr>
          <w:spacing w:val="12"/>
        </w:rPr>
        <w:t xml:space="preserve"> </w:t>
      </w:r>
      <w:r>
        <w:t>и</w:t>
      </w:r>
      <w:r>
        <w:rPr>
          <w:spacing w:val="27"/>
        </w:rPr>
        <w:t xml:space="preserve"> </w:t>
      </w:r>
      <w:r>
        <w:rPr>
          <w:spacing w:val="-2"/>
        </w:rPr>
        <w:t>человек.</w:t>
      </w:r>
    </w:p>
    <w:p w:rsidR="00156445" w:rsidRDefault="005A47D0">
      <w:pPr>
        <w:pStyle w:val="a3"/>
        <w:spacing w:line="262" w:lineRule="exact"/>
        <w:ind w:left="1722" w:firstLine="0"/>
      </w:pPr>
      <w:r>
        <w:t>Воздействие</w:t>
      </w:r>
      <w:r>
        <w:rPr>
          <w:spacing w:val="66"/>
        </w:rPr>
        <w:t xml:space="preserve"> </w:t>
      </w:r>
      <w:r>
        <w:t>человека</w:t>
      </w:r>
      <w:r>
        <w:rPr>
          <w:spacing w:val="68"/>
        </w:rPr>
        <w:t xml:space="preserve"> </w:t>
      </w:r>
      <w:r>
        <w:t>на</w:t>
      </w:r>
      <w:r>
        <w:rPr>
          <w:spacing w:val="65"/>
        </w:rPr>
        <w:t xml:space="preserve"> </w:t>
      </w:r>
      <w:r>
        <w:t>животных</w:t>
      </w:r>
      <w:r>
        <w:rPr>
          <w:spacing w:val="63"/>
        </w:rPr>
        <w:t xml:space="preserve"> </w:t>
      </w:r>
      <w:r>
        <w:t>в</w:t>
      </w:r>
      <w:r>
        <w:rPr>
          <w:spacing w:val="68"/>
        </w:rPr>
        <w:t xml:space="preserve"> </w:t>
      </w:r>
      <w:r>
        <w:t>природе:</w:t>
      </w:r>
      <w:r>
        <w:rPr>
          <w:spacing w:val="54"/>
        </w:rPr>
        <w:t xml:space="preserve"> </w:t>
      </w:r>
      <w:r>
        <w:t>прямое</w:t>
      </w:r>
      <w:r>
        <w:rPr>
          <w:spacing w:val="60"/>
        </w:rPr>
        <w:t xml:space="preserve"> </w:t>
      </w:r>
      <w:r>
        <w:t>и</w:t>
      </w:r>
      <w:r>
        <w:rPr>
          <w:spacing w:val="75"/>
        </w:rPr>
        <w:t xml:space="preserve"> </w:t>
      </w:r>
      <w:r>
        <w:t>косвенное.</w:t>
      </w:r>
      <w:r>
        <w:rPr>
          <w:spacing w:val="76"/>
        </w:rPr>
        <w:t xml:space="preserve"> </w:t>
      </w:r>
      <w:r>
        <w:rPr>
          <w:spacing w:val="-2"/>
        </w:rPr>
        <w:t>Промысловые</w:t>
      </w:r>
    </w:p>
    <w:p w:rsidR="00156445" w:rsidRDefault="005668FE">
      <w:pPr>
        <w:pStyle w:val="a3"/>
        <w:spacing w:before="102"/>
        <w:ind w:left="0" w:firstLine="0"/>
        <w:jc w:val="left"/>
        <w:rPr>
          <w:sz w:val="20"/>
        </w:rPr>
      </w:pPr>
      <w:r w:rsidRPr="005668FE">
        <w:pict>
          <v:rect id="docshape15" o:spid="_x0000_s2062" style="position:absolute;margin-left:52.95pt;margin-top:17.85pt;width:144.1pt;height:.7pt;z-index:-15719424;mso-wrap-distance-left:0;mso-wrap-distance-right:0;mso-position-horizontal-relative:page" fillcolor="black" stroked="f">
            <w10:wrap type="topAndBottom" anchorx="page"/>
          </v:rect>
        </w:pict>
      </w:r>
    </w:p>
    <w:p w:rsidR="00156445" w:rsidRDefault="005A47D0">
      <w:pPr>
        <w:pStyle w:val="a3"/>
        <w:spacing w:before="66" w:line="256" w:lineRule="auto"/>
        <w:ind w:right="282" w:firstLine="0"/>
      </w:pPr>
      <w:r>
        <w:rPr>
          <w:vertAlign w:val="superscript"/>
        </w:rPr>
        <w:t>22</w:t>
      </w:r>
      <w:r>
        <w:t xml:space="preserve"> Многообразие птиц изучается по выбору учителя на примере трёх экологических групп с учётом распространения птиц в своём регионе.</w:t>
      </w:r>
    </w:p>
    <w:p w:rsidR="00156445" w:rsidRDefault="005A47D0">
      <w:pPr>
        <w:pStyle w:val="a3"/>
        <w:spacing w:before="1"/>
        <w:ind w:right="327" w:firstLine="0"/>
      </w:pPr>
      <w:r>
        <w:rPr>
          <w:vertAlign w:val="superscript"/>
        </w:rPr>
        <w:t>23</w:t>
      </w:r>
      <w:r>
        <w:t xml:space="preserve"> Изучаются</w:t>
      </w:r>
      <w:r>
        <w:rPr>
          <w:spacing w:val="40"/>
        </w:rPr>
        <w:t xml:space="preserve"> </w:t>
      </w:r>
      <w:r>
        <w:t>6</w:t>
      </w:r>
      <w:r>
        <w:rPr>
          <w:spacing w:val="40"/>
        </w:rPr>
        <w:t xml:space="preserve"> </w:t>
      </w:r>
      <w:r>
        <w:t>отрядов</w:t>
      </w:r>
      <w:r>
        <w:rPr>
          <w:spacing w:val="40"/>
        </w:rPr>
        <w:t xml:space="preserve"> </w:t>
      </w:r>
      <w:r>
        <w:t>млекопитающих</w:t>
      </w:r>
      <w:r>
        <w:rPr>
          <w:spacing w:val="40"/>
        </w:rPr>
        <w:t xml:space="preserve"> </w:t>
      </w:r>
      <w:r>
        <w:t>на</w:t>
      </w:r>
      <w:r>
        <w:rPr>
          <w:spacing w:val="40"/>
        </w:rPr>
        <w:t xml:space="preserve"> </w:t>
      </w:r>
      <w:r>
        <w:t>примере</w:t>
      </w:r>
      <w:r>
        <w:rPr>
          <w:spacing w:val="40"/>
        </w:rPr>
        <w:t xml:space="preserve"> </w:t>
      </w:r>
      <w:r>
        <w:t>двух</w:t>
      </w:r>
      <w:r>
        <w:rPr>
          <w:spacing w:val="40"/>
        </w:rPr>
        <w:t xml:space="preserve"> </w:t>
      </w:r>
      <w:r>
        <w:t>видов</w:t>
      </w:r>
      <w:r>
        <w:rPr>
          <w:spacing w:val="40"/>
        </w:rPr>
        <w:t xml:space="preserve"> </w:t>
      </w:r>
      <w:r>
        <w:t>из</w:t>
      </w:r>
      <w:r>
        <w:rPr>
          <w:spacing w:val="40"/>
        </w:rPr>
        <w:t xml:space="preserve"> </w:t>
      </w:r>
      <w:r>
        <w:t>каждого</w:t>
      </w:r>
      <w:r>
        <w:rPr>
          <w:spacing w:val="40"/>
        </w:rPr>
        <w:t xml:space="preserve"> </w:t>
      </w:r>
      <w:r>
        <w:t>отряда</w:t>
      </w:r>
      <w:r>
        <w:rPr>
          <w:spacing w:val="40"/>
        </w:rPr>
        <w:t xml:space="preserve"> </w:t>
      </w:r>
      <w:r>
        <w:t>по</w:t>
      </w:r>
      <w:r>
        <w:rPr>
          <w:spacing w:val="40"/>
        </w:rPr>
        <w:t xml:space="preserve"> </w:t>
      </w:r>
      <w:r>
        <w:t xml:space="preserve">выбору </w:t>
      </w:r>
      <w:r>
        <w:rPr>
          <w:spacing w:val="-2"/>
        </w:rPr>
        <w:t>учителя.</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730"/>
          <w:tab w:val="left" w:pos="4881"/>
          <w:tab w:val="left" w:pos="6279"/>
          <w:tab w:val="left" w:pos="7820"/>
          <w:tab w:val="left" w:pos="9525"/>
        </w:tabs>
        <w:spacing w:before="229" w:line="247" w:lineRule="auto"/>
        <w:ind w:right="1110" w:firstLine="0"/>
      </w:pPr>
      <w:r>
        <w:rPr>
          <w:spacing w:val="-2"/>
        </w:rPr>
        <w:t>животные</w:t>
      </w:r>
      <w:r>
        <w:tab/>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w:t>
      </w:r>
      <w:r>
        <w:rPr>
          <w:spacing w:val="40"/>
        </w:rPr>
        <w:t xml:space="preserve"> </w:t>
      </w:r>
      <w:r>
        <w:t>основе</w:t>
      </w:r>
      <w:r>
        <w:rPr>
          <w:spacing w:val="40"/>
        </w:rPr>
        <w:t xml:space="preserve"> </w:t>
      </w:r>
      <w:r>
        <w:t>научного подхода.</w:t>
      </w:r>
      <w:r>
        <w:rPr>
          <w:spacing w:val="40"/>
        </w:rPr>
        <w:t xml:space="preserve"> </w:t>
      </w:r>
      <w:r>
        <w:t>Загрязнение</w:t>
      </w:r>
      <w:r>
        <w:rPr>
          <w:spacing w:val="40"/>
        </w:rPr>
        <w:t xml:space="preserve"> </w:t>
      </w:r>
      <w:r>
        <w:t>окружающей</w:t>
      </w:r>
      <w:r>
        <w:rPr>
          <w:spacing w:val="40"/>
        </w:rPr>
        <w:t xml:space="preserve"> </w:t>
      </w:r>
      <w:r>
        <w:t>среды.</w:t>
      </w:r>
    </w:p>
    <w:p w:rsidR="00156445" w:rsidRDefault="005A47D0">
      <w:pPr>
        <w:pStyle w:val="a3"/>
        <w:spacing w:before="12" w:line="249" w:lineRule="auto"/>
        <w:ind w:right="1091"/>
      </w:pPr>
      <w:r>
        <w:t>Одомашнивание</w:t>
      </w:r>
      <w:r>
        <w:rPr>
          <w:spacing w:val="80"/>
        </w:rPr>
        <w:t xml:space="preserve">  </w:t>
      </w:r>
      <w:r>
        <w:t>животных.</w:t>
      </w:r>
      <w:r>
        <w:rPr>
          <w:spacing w:val="80"/>
        </w:rPr>
        <w:t xml:space="preserve">  </w:t>
      </w:r>
      <w:r>
        <w:t>Селекция,</w:t>
      </w:r>
      <w:r>
        <w:rPr>
          <w:spacing w:val="80"/>
        </w:rPr>
        <w:t xml:space="preserve">   </w:t>
      </w:r>
      <w:r>
        <w:t>породы,</w:t>
      </w:r>
      <w:r>
        <w:rPr>
          <w:spacing w:val="80"/>
        </w:rPr>
        <w:t xml:space="preserve">   </w:t>
      </w:r>
      <w:r>
        <w:t>искусственный</w:t>
      </w:r>
      <w:r>
        <w:rPr>
          <w:spacing w:val="80"/>
        </w:rPr>
        <w:t xml:space="preserve">   </w:t>
      </w:r>
      <w:r>
        <w:t>отбор, дикие</w:t>
      </w:r>
      <w:r>
        <w:rPr>
          <w:spacing w:val="77"/>
        </w:rPr>
        <w:t xml:space="preserve">    </w:t>
      </w:r>
      <w:r>
        <w:t>предки</w:t>
      </w:r>
      <w:r>
        <w:rPr>
          <w:spacing w:val="78"/>
        </w:rPr>
        <w:t xml:space="preserve">    </w:t>
      </w:r>
      <w:r>
        <w:t>домашних</w:t>
      </w:r>
      <w:r>
        <w:rPr>
          <w:spacing w:val="80"/>
        </w:rPr>
        <w:t xml:space="preserve">    </w:t>
      </w:r>
      <w:r>
        <w:t>животных.</w:t>
      </w:r>
      <w:r>
        <w:rPr>
          <w:spacing w:val="76"/>
        </w:rPr>
        <w:t xml:space="preserve">    </w:t>
      </w:r>
      <w:r>
        <w:t>Значение</w:t>
      </w:r>
      <w:r>
        <w:rPr>
          <w:spacing w:val="77"/>
        </w:rPr>
        <w:t xml:space="preserve">    </w:t>
      </w:r>
      <w:r>
        <w:t>домашних</w:t>
      </w:r>
      <w:r>
        <w:rPr>
          <w:spacing w:val="77"/>
        </w:rPr>
        <w:t xml:space="preserve">    </w:t>
      </w:r>
      <w:r>
        <w:t>животных в</w:t>
      </w:r>
      <w:r>
        <w:rPr>
          <w:spacing w:val="63"/>
        </w:rPr>
        <w:t xml:space="preserve">   </w:t>
      </w:r>
      <w:r>
        <w:t>жизни</w:t>
      </w:r>
      <w:r>
        <w:rPr>
          <w:spacing w:val="63"/>
        </w:rPr>
        <w:t xml:space="preserve">   </w:t>
      </w:r>
      <w:r>
        <w:t>человека.</w:t>
      </w:r>
      <w:r>
        <w:rPr>
          <w:spacing w:val="80"/>
        </w:rPr>
        <w:t xml:space="preserve">  </w:t>
      </w:r>
      <w:r>
        <w:t>Животные</w:t>
      </w:r>
      <w:r>
        <w:rPr>
          <w:spacing w:val="80"/>
        </w:rPr>
        <w:t xml:space="preserve">  </w:t>
      </w:r>
      <w:r>
        <w:t>сельскохозяйственных</w:t>
      </w:r>
      <w:r>
        <w:rPr>
          <w:spacing w:val="66"/>
        </w:rPr>
        <w:t xml:space="preserve">   </w:t>
      </w:r>
      <w:r>
        <w:t>угодий.</w:t>
      </w:r>
      <w:r>
        <w:rPr>
          <w:spacing w:val="80"/>
        </w:rPr>
        <w:t xml:space="preserve">  </w:t>
      </w:r>
      <w:r>
        <w:t>Методы</w:t>
      </w:r>
      <w:r>
        <w:rPr>
          <w:spacing w:val="64"/>
        </w:rPr>
        <w:t xml:space="preserve">   </w:t>
      </w:r>
      <w:r>
        <w:t>борьбы с животными-вредителями.</w:t>
      </w:r>
    </w:p>
    <w:p w:rsidR="00156445" w:rsidRDefault="005A47D0">
      <w:pPr>
        <w:pStyle w:val="a3"/>
        <w:spacing w:line="252" w:lineRule="auto"/>
        <w:ind w:right="1100"/>
      </w:pPr>
      <w:r>
        <w:t>Город как особая искусственная среда, созданная человеком. Синантропные виды животных.</w:t>
      </w:r>
      <w:r>
        <w:rPr>
          <w:spacing w:val="40"/>
        </w:rPr>
        <w:t xml:space="preserve"> </w:t>
      </w:r>
      <w:r>
        <w:t>Условия</w:t>
      </w:r>
      <w:r>
        <w:rPr>
          <w:spacing w:val="40"/>
        </w:rPr>
        <w:t xml:space="preserve"> </w:t>
      </w:r>
      <w:r>
        <w:t>их</w:t>
      </w:r>
      <w:r>
        <w:rPr>
          <w:spacing w:val="40"/>
        </w:rPr>
        <w:t xml:space="preserve"> </w:t>
      </w:r>
      <w:r>
        <w:t>обитания.</w:t>
      </w:r>
      <w:r>
        <w:rPr>
          <w:spacing w:val="40"/>
        </w:rPr>
        <w:t xml:space="preserve"> </w:t>
      </w:r>
      <w:r>
        <w:t>Беспозвоночные</w:t>
      </w:r>
      <w:r>
        <w:rPr>
          <w:spacing w:val="40"/>
        </w:rPr>
        <w:t xml:space="preserve"> </w:t>
      </w:r>
      <w:r>
        <w:t>и</w:t>
      </w:r>
      <w:r>
        <w:rPr>
          <w:spacing w:val="40"/>
        </w:rPr>
        <w:t xml:space="preserve"> </w:t>
      </w:r>
      <w:r>
        <w:t>позвоночные</w:t>
      </w:r>
      <w:r>
        <w:rPr>
          <w:spacing w:val="40"/>
        </w:rPr>
        <w:t xml:space="preserve"> </w:t>
      </w:r>
      <w:r>
        <w:t>животные</w:t>
      </w:r>
      <w:r>
        <w:rPr>
          <w:spacing w:val="40"/>
        </w:rPr>
        <w:t xml:space="preserve"> </w:t>
      </w:r>
      <w:r>
        <w:t>города. Адаптация животных к новым условиям. Рекреационный пресс на животных диких видов в условиях</w:t>
      </w:r>
      <w:r>
        <w:rPr>
          <w:spacing w:val="40"/>
        </w:rPr>
        <w:t xml:space="preserve"> </w:t>
      </w:r>
      <w:r>
        <w:t>города.</w:t>
      </w:r>
      <w:r>
        <w:rPr>
          <w:spacing w:val="40"/>
        </w:rPr>
        <w:t xml:space="preserve"> </w:t>
      </w:r>
      <w:r>
        <w:t>Безнадзорные</w:t>
      </w:r>
      <w:r>
        <w:rPr>
          <w:spacing w:val="40"/>
        </w:rPr>
        <w:t xml:space="preserve"> </w:t>
      </w:r>
      <w:r>
        <w:t>домашние</w:t>
      </w:r>
      <w:r>
        <w:rPr>
          <w:spacing w:val="40"/>
        </w:rPr>
        <w:t xml:space="preserve"> </w:t>
      </w:r>
      <w:r>
        <w:t>животные.</w:t>
      </w:r>
      <w:r>
        <w:rPr>
          <w:spacing w:val="40"/>
        </w:rPr>
        <w:t xml:space="preserve"> </w:t>
      </w:r>
      <w:r>
        <w:t>Питомники.</w:t>
      </w:r>
      <w:r>
        <w:rPr>
          <w:spacing w:val="40"/>
        </w:rPr>
        <w:t xml:space="preserve"> </w:t>
      </w:r>
      <w:r>
        <w:t>Восстановление численности редких видов животных: особо охраняемые природные территории (ООПТ). Красная</w:t>
      </w:r>
      <w:r>
        <w:rPr>
          <w:spacing w:val="40"/>
        </w:rPr>
        <w:t xml:space="preserve"> </w:t>
      </w:r>
      <w:r>
        <w:t>книга</w:t>
      </w:r>
      <w:r>
        <w:rPr>
          <w:spacing w:val="40"/>
        </w:rPr>
        <w:t xml:space="preserve"> </w:t>
      </w:r>
      <w:r>
        <w:t>России.</w:t>
      </w:r>
      <w:r>
        <w:rPr>
          <w:spacing w:val="40"/>
        </w:rPr>
        <w:t xml:space="preserve"> </w:t>
      </w:r>
      <w:r>
        <w:t>Меры</w:t>
      </w:r>
      <w:r>
        <w:rPr>
          <w:spacing w:val="40"/>
        </w:rPr>
        <w:t xml:space="preserve"> </w:t>
      </w:r>
      <w:r>
        <w:t>сохранения</w:t>
      </w:r>
      <w:r>
        <w:rPr>
          <w:spacing w:val="40"/>
        </w:rPr>
        <w:t xml:space="preserve"> </w:t>
      </w:r>
      <w:r>
        <w:t>животного</w:t>
      </w:r>
      <w:r>
        <w:rPr>
          <w:spacing w:val="40"/>
        </w:rPr>
        <w:t xml:space="preserve"> </w:t>
      </w:r>
      <w:r>
        <w:t>мира.</w:t>
      </w:r>
    </w:p>
    <w:p w:rsidR="00156445" w:rsidRDefault="005A47D0">
      <w:pPr>
        <w:pStyle w:val="Heading2"/>
        <w:spacing w:line="264" w:lineRule="exact"/>
      </w:pPr>
      <w:bookmarkStart w:id="106" w:name="Содержание_обучения_в_9_классе._(12)"/>
      <w:bookmarkEnd w:id="106"/>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64" w:lineRule="exact"/>
        <w:ind w:left="1722" w:firstLine="0"/>
      </w:pPr>
      <w:r>
        <w:t>Человек</w:t>
      </w:r>
      <w:r>
        <w:rPr>
          <w:spacing w:val="31"/>
        </w:rPr>
        <w:t xml:space="preserve"> </w:t>
      </w:r>
      <w:r>
        <w:t>–</w:t>
      </w:r>
      <w:r>
        <w:rPr>
          <w:spacing w:val="26"/>
        </w:rPr>
        <w:t xml:space="preserve"> </w:t>
      </w:r>
      <w:r>
        <w:t>биосоциальный</w:t>
      </w:r>
      <w:r>
        <w:rPr>
          <w:spacing w:val="33"/>
        </w:rPr>
        <w:t xml:space="preserve"> </w:t>
      </w:r>
      <w:r>
        <w:rPr>
          <w:spacing w:val="-4"/>
        </w:rPr>
        <w:t>вид.</w:t>
      </w:r>
    </w:p>
    <w:p w:rsidR="00156445" w:rsidRDefault="005A47D0">
      <w:pPr>
        <w:pStyle w:val="a3"/>
        <w:spacing w:before="8" w:line="249" w:lineRule="auto"/>
        <w:ind w:right="1102"/>
      </w:pPr>
      <w:r>
        <w:t>Науки</w:t>
      </w:r>
      <w:r>
        <w:rPr>
          <w:spacing w:val="40"/>
        </w:rPr>
        <w:t xml:space="preserve"> </w:t>
      </w:r>
      <w:r>
        <w:t>о человеке (анатомия, физиология,</w:t>
      </w:r>
      <w:r>
        <w:rPr>
          <w:spacing w:val="40"/>
        </w:rPr>
        <w:t xml:space="preserve"> </w:t>
      </w:r>
      <w:r>
        <w:t>психология, антропология, гигиена,</w:t>
      </w:r>
      <w:r>
        <w:rPr>
          <w:spacing w:val="40"/>
        </w:rPr>
        <w:t xml:space="preserve"> </w:t>
      </w:r>
      <w:r>
        <w:t>санитария, экология человека). Методы изучения организма человека. Значение знаний о человеке</w:t>
      </w:r>
      <w:r>
        <w:rPr>
          <w:spacing w:val="40"/>
        </w:rPr>
        <w:t xml:space="preserve"> </w:t>
      </w:r>
      <w:r>
        <w:t>для</w:t>
      </w:r>
      <w:r>
        <w:rPr>
          <w:spacing w:val="40"/>
        </w:rPr>
        <w:t xml:space="preserve"> </w:t>
      </w:r>
      <w:r>
        <w:t>самопознания</w:t>
      </w:r>
      <w:r>
        <w:rPr>
          <w:spacing w:val="40"/>
        </w:rPr>
        <w:t xml:space="preserve"> </w:t>
      </w:r>
      <w:r>
        <w:t>и</w:t>
      </w:r>
      <w:r>
        <w:rPr>
          <w:spacing w:val="40"/>
        </w:rPr>
        <w:t xml:space="preserve"> </w:t>
      </w:r>
      <w:r>
        <w:t>сохранения</w:t>
      </w:r>
      <w:r>
        <w:rPr>
          <w:spacing w:val="40"/>
        </w:rPr>
        <w:t xml:space="preserve"> </w:t>
      </w:r>
      <w:r>
        <w:t>здоровья.</w:t>
      </w:r>
      <w:r>
        <w:rPr>
          <w:spacing w:val="40"/>
        </w:rPr>
        <w:t xml:space="preserve"> </w:t>
      </w:r>
      <w:r>
        <w:t>Особенности</w:t>
      </w:r>
      <w:r>
        <w:rPr>
          <w:spacing w:val="40"/>
        </w:rPr>
        <w:t xml:space="preserve"> </w:t>
      </w:r>
      <w:r>
        <w:t>человека</w:t>
      </w:r>
      <w:r>
        <w:rPr>
          <w:spacing w:val="40"/>
        </w:rPr>
        <w:t xml:space="preserve"> </w:t>
      </w:r>
      <w:r>
        <w:t>как биосоциального существа.</w:t>
      </w:r>
    </w:p>
    <w:p w:rsidR="00156445" w:rsidRDefault="005A47D0">
      <w:pPr>
        <w:pStyle w:val="a3"/>
        <w:spacing w:line="252" w:lineRule="auto"/>
        <w:ind w:right="1101"/>
      </w:pPr>
      <w:r>
        <w:t>Место человека в системе органического мира. Человек как часть природы. Систематическое</w:t>
      </w:r>
      <w:r>
        <w:rPr>
          <w:spacing w:val="72"/>
          <w:w w:val="150"/>
        </w:rPr>
        <w:t xml:space="preserve">   </w:t>
      </w:r>
      <w:r>
        <w:t>положение</w:t>
      </w:r>
      <w:r>
        <w:rPr>
          <w:spacing w:val="78"/>
        </w:rPr>
        <w:t xml:space="preserve">    </w:t>
      </w:r>
      <w:r>
        <w:t>современного</w:t>
      </w:r>
      <w:r>
        <w:rPr>
          <w:spacing w:val="76"/>
        </w:rPr>
        <w:t xml:space="preserve">    </w:t>
      </w:r>
      <w:r>
        <w:t>человека.</w:t>
      </w:r>
      <w:r>
        <w:rPr>
          <w:spacing w:val="79"/>
        </w:rPr>
        <w:t xml:space="preserve">    </w:t>
      </w:r>
      <w:r>
        <w:t>Сходство</w:t>
      </w:r>
      <w:r>
        <w:rPr>
          <w:spacing w:val="77"/>
        </w:rPr>
        <w:t xml:space="preserve">    </w:t>
      </w:r>
      <w:r>
        <w:t>человека с</w:t>
      </w:r>
      <w:r>
        <w:rPr>
          <w:spacing w:val="40"/>
        </w:rPr>
        <w:t xml:space="preserve"> </w:t>
      </w:r>
      <w:r>
        <w:t>млекопитающими.</w:t>
      </w:r>
      <w:r>
        <w:rPr>
          <w:spacing w:val="40"/>
        </w:rPr>
        <w:t xml:space="preserve"> </w:t>
      </w:r>
      <w:r>
        <w:t>Отличие</w:t>
      </w:r>
      <w:r>
        <w:rPr>
          <w:spacing w:val="40"/>
        </w:rPr>
        <w:t xml:space="preserve"> </w:t>
      </w:r>
      <w:r>
        <w:t>человека</w:t>
      </w:r>
      <w:r>
        <w:rPr>
          <w:spacing w:val="40"/>
        </w:rPr>
        <w:t xml:space="preserve"> </w:t>
      </w:r>
      <w:r>
        <w:t>от</w:t>
      </w:r>
      <w:r>
        <w:rPr>
          <w:spacing w:val="40"/>
        </w:rPr>
        <w:t xml:space="preserve"> </w:t>
      </w:r>
      <w:r>
        <w:t>приматов.</w:t>
      </w:r>
      <w:r>
        <w:rPr>
          <w:spacing w:val="40"/>
        </w:rPr>
        <w:t xml:space="preserve"> </w:t>
      </w:r>
      <w:r>
        <w:t>Доказательства</w:t>
      </w:r>
      <w:r>
        <w:rPr>
          <w:spacing w:val="40"/>
        </w:rPr>
        <w:t xml:space="preserve"> </w:t>
      </w:r>
      <w:r>
        <w:t>животного происхождения человека. Человек разумный. Антропогенез, его этапы. Биологические и социальные</w:t>
      </w:r>
      <w:r>
        <w:rPr>
          <w:spacing w:val="40"/>
        </w:rPr>
        <w:t xml:space="preserve"> </w:t>
      </w:r>
      <w:r>
        <w:t>факторы</w:t>
      </w:r>
      <w:r>
        <w:rPr>
          <w:spacing w:val="40"/>
        </w:rPr>
        <w:t xml:space="preserve"> </w:t>
      </w:r>
      <w:r>
        <w:t>становления</w:t>
      </w:r>
      <w:r>
        <w:rPr>
          <w:spacing w:val="40"/>
        </w:rPr>
        <w:t xml:space="preserve"> </w:t>
      </w:r>
      <w:r>
        <w:t>человека.</w:t>
      </w:r>
      <w:r>
        <w:rPr>
          <w:spacing w:val="40"/>
        </w:rPr>
        <w:t xml:space="preserve"> </w:t>
      </w:r>
      <w:r>
        <w:t>Человеческие</w:t>
      </w:r>
      <w:r>
        <w:rPr>
          <w:spacing w:val="40"/>
        </w:rPr>
        <w:t xml:space="preserve"> </w:t>
      </w:r>
      <w:r>
        <w:t>расы.</w:t>
      </w:r>
    </w:p>
    <w:p w:rsidR="00156445" w:rsidRDefault="005A47D0">
      <w:pPr>
        <w:pStyle w:val="a3"/>
        <w:spacing w:before="4" w:line="264" w:lineRule="exact"/>
        <w:ind w:left="1722" w:firstLine="0"/>
      </w:pPr>
      <w:r>
        <w:t>Структура</w:t>
      </w:r>
      <w:r>
        <w:rPr>
          <w:spacing w:val="43"/>
        </w:rPr>
        <w:t xml:space="preserve"> </w:t>
      </w:r>
      <w:r>
        <w:t>организма</w:t>
      </w:r>
      <w:r>
        <w:rPr>
          <w:spacing w:val="30"/>
        </w:rPr>
        <w:t xml:space="preserve"> </w:t>
      </w:r>
      <w:r>
        <w:rPr>
          <w:spacing w:val="-2"/>
        </w:rPr>
        <w:t>человека.</w:t>
      </w:r>
    </w:p>
    <w:p w:rsidR="00156445" w:rsidRDefault="005A47D0">
      <w:pPr>
        <w:pStyle w:val="a3"/>
        <w:tabs>
          <w:tab w:val="left" w:pos="3431"/>
          <w:tab w:val="left" w:pos="5640"/>
          <w:tab w:val="left" w:pos="7354"/>
          <w:tab w:val="left" w:pos="9789"/>
        </w:tabs>
        <w:spacing w:line="249" w:lineRule="auto"/>
        <w:ind w:right="1096"/>
      </w:pPr>
      <w:r>
        <w:t>Строение</w:t>
      </w:r>
      <w:r>
        <w:rPr>
          <w:spacing w:val="40"/>
        </w:rPr>
        <w:t xml:space="preserve"> </w:t>
      </w:r>
      <w:r>
        <w:t>и</w:t>
      </w:r>
      <w:r>
        <w:rPr>
          <w:spacing w:val="40"/>
        </w:rPr>
        <w:t xml:space="preserve"> </w:t>
      </w:r>
      <w:r>
        <w:t>химический</w:t>
      </w:r>
      <w:r>
        <w:rPr>
          <w:spacing w:val="40"/>
        </w:rPr>
        <w:t xml:space="preserve"> </w:t>
      </w:r>
      <w:r>
        <w:t>состав</w:t>
      </w:r>
      <w:r>
        <w:rPr>
          <w:spacing w:val="40"/>
        </w:rPr>
        <w:t xml:space="preserve"> </w:t>
      </w:r>
      <w:r>
        <w:t>клетки.</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в клетке. Многообразие клеток, их деление. Нуклеиновые кислоты. Гены. Хромосомы. Хромосомный</w:t>
      </w:r>
      <w:r>
        <w:rPr>
          <w:spacing w:val="40"/>
        </w:rPr>
        <w:t xml:space="preserve"> </w:t>
      </w:r>
      <w:r>
        <w:t>набор.</w:t>
      </w:r>
      <w:r>
        <w:rPr>
          <w:spacing w:val="40"/>
        </w:rPr>
        <w:t xml:space="preserve"> </w:t>
      </w:r>
      <w:r>
        <w:t>Митоз,</w:t>
      </w:r>
      <w:r>
        <w:rPr>
          <w:spacing w:val="40"/>
        </w:rPr>
        <w:t xml:space="preserve"> </w:t>
      </w:r>
      <w:r>
        <w:t>мейоз.</w:t>
      </w:r>
      <w:r>
        <w:rPr>
          <w:spacing w:val="40"/>
        </w:rPr>
        <w:t xml:space="preserve"> </w:t>
      </w:r>
      <w:r>
        <w:t>Соматические</w:t>
      </w:r>
      <w:r>
        <w:rPr>
          <w:spacing w:val="40"/>
        </w:rPr>
        <w:t xml:space="preserve"> </w:t>
      </w:r>
      <w:r>
        <w:t>и</w:t>
      </w:r>
      <w:r>
        <w:rPr>
          <w:spacing w:val="40"/>
        </w:rPr>
        <w:t xml:space="preserve"> </w:t>
      </w:r>
      <w:r>
        <w:t>половые</w:t>
      </w:r>
      <w:r>
        <w:rPr>
          <w:spacing w:val="40"/>
        </w:rPr>
        <w:t xml:space="preserve"> </w:t>
      </w:r>
      <w:r>
        <w:t>клетки.</w:t>
      </w:r>
      <w:r>
        <w:rPr>
          <w:spacing w:val="40"/>
        </w:rPr>
        <w:t xml:space="preserve"> </w:t>
      </w:r>
      <w:r>
        <w:t>Стволовые</w:t>
      </w:r>
      <w:r>
        <w:rPr>
          <w:spacing w:val="40"/>
        </w:rPr>
        <w:t xml:space="preserve"> </w:t>
      </w:r>
      <w:r>
        <w:t xml:space="preserve">клетки. Типы тканей организма человека: эпителиальные, соединительные, мышечные, нервная. </w:t>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и</w:t>
      </w:r>
      <w:r>
        <w:rPr>
          <w:spacing w:val="80"/>
        </w:rPr>
        <w:t xml:space="preserve"> </w:t>
      </w:r>
      <w:r>
        <w:t>системы</w:t>
      </w:r>
      <w:r>
        <w:rPr>
          <w:spacing w:val="80"/>
        </w:rPr>
        <w:t xml:space="preserve"> </w:t>
      </w:r>
      <w:r>
        <w:t>органов.</w:t>
      </w:r>
      <w:r>
        <w:rPr>
          <w:spacing w:val="67"/>
        </w:rPr>
        <w:t xml:space="preserve">  </w:t>
      </w:r>
      <w:r>
        <w:t>Организм</w:t>
      </w:r>
      <w:r>
        <w:rPr>
          <w:spacing w:val="66"/>
        </w:rPr>
        <w:t xml:space="preserve">  </w:t>
      </w:r>
      <w:r>
        <w:t>как</w:t>
      </w:r>
      <w:r>
        <w:rPr>
          <w:spacing w:val="66"/>
        </w:rPr>
        <w:t xml:space="preserve">  </w:t>
      </w:r>
      <w:r>
        <w:t>единое</w:t>
      </w:r>
      <w:r>
        <w:rPr>
          <w:spacing w:val="69"/>
        </w:rPr>
        <w:t xml:space="preserve">  </w:t>
      </w:r>
      <w:r>
        <w:t>целое.</w:t>
      </w:r>
      <w:r>
        <w:rPr>
          <w:spacing w:val="69"/>
        </w:rPr>
        <w:t xml:space="preserve">  </w:t>
      </w:r>
      <w:r>
        <w:t>Взаимосвязь</w:t>
      </w:r>
      <w:r>
        <w:rPr>
          <w:spacing w:val="75"/>
        </w:rPr>
        <w:t xml:space="preserve">  </w:t>
      </w:r>
      <w:r>
        <w:t>органов</w:t>
      </w:r>
      <w:r>
        <w:rPr>
          <w:spacing w:val="70"/>
        </w:rPr>
        <w:t xml:space="preserve">  </w:t>
      </w:r>
      <w:r>
        <w:t>и</w:t>
      </w:r>
      <w:r>
        <w:rPr>
          <w:spacing w:val="65"/>
        </w:rPr>
        <w:t xml:space="preserve">  </w:t>
      </w:r>
      <w:r>
        <w:t>систем как основа гомеостаза.</w:t>
      </w:r>
    </w:p>
    <w:p w:rsidR="00156445" w:rsidRDefault="005A47D0">
      <w:pPr>
        <w:pStyle w:val="a3"/>
        <w:spacing w:before="9"/>
        <w:ind w:left="1722" w:firstLine="0"/>
      </w:pPr>
      <w:r>
        <w:t>Лабораторные</w:t>
      </w:r>
      <w:r>
        <w:rPr>
          <w:spacing w:val="35"/>
        </w:rPr>
        <w:t xml:space="preserve"> </w:t>
      </w:r>
      <w:r>
        <w:t>и</w:t>
      </w:r>
      <w:r>
        <w:rPr>
          <w:spacing w:val="35"/>
        </w:rPr>
        <w:t xml:space="preserve"> </w:t>
      </w:r>
      <w:r>
        <w:t>практические</w:t>
      </w:r>
      <w:r>
        <w:rPr>
          <w:spacing w:val="35"/>
        </w:rPr>
        <w:t xml:space="preserve"> </w:t>
      </w:r>
      <w:r>
        <w:rPr>
          <w:spacing w:val="-2"/>
        </w:rPr>
        <w:t>работы.</w:t>
      </w:r>
    </w:p>
    <w:p w:rsidR="00156445" w:rsidRDefault="005A47D0">
      <w:pPr>
        <w:pStyle w:val="a3"/>
        <w:spacing w:before="9"/>
        <w:ind w:left="1722" w:firstLine="0"/>
      </w:pPr>
      <w:r>
        <w:t>Изучение</w:t>
      </w:r>
      <w:r>
        <w:rPr>
          <w:spacing w:val="11"/>
        </w:rPr>
        <w:t xml:space="preserve"> </w:t>
      </w:r>
      <w:r>
        <w:t>клеток</w:t>
      </w:r>
      <w:r>
        <w:rPr>
          <w:spacing w:val="26"/>
        </w:rPr>
        <w:t xml:space="preserve"> </w:t>
      </w:r>
      <w:r>
        <w:t>слизистой</w:t>
      </w:r>
      <w:r>
        <w:rPr>
          <w:spacing w:val="39"/>
        </w:rPr>
        <w:t xml:space="preserve"> </w:t>
      </w:r>
      <w:r>
        <w:t>оболочки</w:t>
      </w:r>
      <w:r>
        <w:rPr>
          <w:spacing w:val="26"/>
        </w:rPr>
        <w:t xml:space="preserve"> </w:t>
      </w:r>
      <w:r>
        <w:t>полости</w:t>
      </w:r>
      <w:r>
        <w:rPr>
          <w:spacing w:val="34"/>
        </w:rPr>
        <w:t xml:space="preserve"> </w:t>
      </w:r>
      <w:r>
        <w:t>рта</w:t>
      </w:r>
      <w:r>
        <w:rPr>
          <w:spacing w:val="22"/>
        </w:rPr>
        <w:t xml:space="preserve"> </w:t>
      </w:r>
      <w:r>
        <w:rPr>
          <w:spacing w:val="-2"/>
        </w:rPr>
        <w:t>человека.</w:t>
      </w:r>
    </w:p>
    <w:p w:rsidR="00156445" w:rsidRDefault="005A47D0">
      <w:pPr>
        <w:pStyle w:val="a3"/>
        <w:spacing w:before="9" w:line="252" w:lineRule="auto"/>
        <w:ind w:left="1722" w:right="1909" w:firstLine="0"/>
      </w:pPr>
      <w:r>
        <w:t>Изучение микроскопического строения тканей (на готовых микропрепаратах). Распознавание</w:t>
      </w:r>
      <w:r>
        <w:rPr>
          <w:spacing w:val="40"/>
        </w:rPr>
        <w:t xml:space="preserve"> </w:t>
      </w:r>
      <w:r>
        <w:t>органов</w:t>
      </w:r>
      <w:r>
        <w:rPr>
          <w:spacing w:val="40"/>
        </w:rPr>
        <w:t xml:space="preserve"> </w:t>
      </w:r>
      <w:r>
        <w:t>и</w:t>
      </w:r>
      <w:r>
        <w:rPr>
          <w:spacing w:val="40"/>
        </w:rPr>
        <w:t xml:space="preserve"> </w:t>
      </w:r>
      <w:r>
        <w:t>систем</w:t>
      </w:r>
      <w:r>
        <w:rPr>
          <w:spacing w:val="40"/>
        </w:rPr>
        <w:t xml:space="preserve"> </w:t>
      </w:r>
      <w:r>
        <w:t>органов</w:t>
      </w:r>
      <w:r>
        <w:rPr>
          <w:spacing w:val="40"/>
        </w:rPr>
        <w:t xml:space="preserve"> </w:t>
      </w:r>
      <w:r>
        <w:t>человека</w:t>
      </w:r>
      <w:r>
        <w:rPr>
          <w:spacing w:val="40"/>
        </w:rPr>
        <w:t xml:space="preserve"> </w:t>
      </w:r>
      <w:r>
        <w:t>(по</w:t>
      </w:r>
      <w:r>
        <w:rPr>
          <w:spacing w:val="40"/>
        </w:rPr>
        <w:t xml:space="preserve"> </w:t>
      </w:r>
      <w:r>
        <w:t>таблицам).</w:t>
      </w:r>
    </w:p>
    <w:p w:rsidR="00156445" w:rsidRDefault="005A47D0">
      <w:pPr>
        <w:pStyle w:val="a3"/>
        <w:spacing w:before="12" w:line="264" w:lineRule="exact"/>
        <w:ind w:left="1722" w:firstLine="0"/>
      </w:pPr>
      <w:r>
        <w:t>Нейрогуморальная</w:t>
      </w:r>
      <w:r>
        <w:rPr>
          <w:spacing w:val="41"/>
        </w:rPr>
        <w:t xml:space="preserve"> </w:t>
      </w:r>
      <w:r>
        <w:rPr>
          <w:spacing w:val="-2"/>
        </w:rPr>
        <w:t>регуляция.</w:t>
      </w:r>
    </w:p>
    <w:p w:rsidR="00156445" w:rsidRDefault="005A47D0">
      <w:pPr>
        <w:pStyle w:val="a3"/>
        <w:spacing w:line="252" w:lineRule="auto"/>
        <w:ind w:right="1126"/>
      </w:pPr>
      <w:r>
        <w:t>Нервная</w:t>
      </w:r>
      <w:r>
        <w:rPr>
          <w:spacing w:val="40"/>
        </w:rPr>
        <w:t xml:space="preserve"> </w:t>
      </w:r>
      <w:r>
        <w:t>система</w:t>
      </w:r>
      <w:r>
        <w:rPr>
          <w:spacing w:val="40"/>
        </w:rPr>
        <w:t xml:space="preserve"> </w:t>
      </w:r>
      <w:r>
        <w:t>человека,</w:t>
      </w:r>
      <w:r>
        <w:rPr>
          <w:spacing w:val="40"/>
        </w:rPr>
        <w:t xml:space="preserve"> </w:t>
      </w:r>
      <w:r>
        <w:t>её</w:t>
      </w:r>
      <w:r>
        <w:rPr>
          <w:spacing w:val="40"/>
        </w:rPr>
        <w:t xml:space="preserve"> </w:t>
      </w:r>
      <w:r>
        <w:t>организация</w:t>
      </w:r>
      <w:r>
        <w:rPr>
          <w:spacing w:val="40"/>
        </w:rPr>
        <w:t xml:space="preserve"> </w:t>
      </w:r>
      <w:r>
        <w:t>и</w:t>
      </w:r>
      <w:r>
        <w:rPr>
          <w:spacing w:val="40"/>
        </w:rPr>
        <w:t xml:space="preserve"> </w:t>
      </w:r>
      <w:r>
        <w:t>значение.</w:t>
      </w:r>
      <w:r>
        <w:rPr>
          <w:spacing w:val="40"/>
        </w:rPr>
        <w:t xml:space="preserve"> </w:t>
      </w:r>
      <w:r>
        <w:t>Нейроны,</w:t>
      </w:r>
      <w:r>
        <w:rPr>
          <w:spacing w:val="40"/>
        </w:rPr>
        <w:t xml:space="preserve"> </w:t>
      </w:r>
      <w:r>
        <w:t>нервы,</w:t>
      </w:r>
      <w:r>
        <w:rPr>
          <w:spacing w:val="40"/>
        </w:rPr>
        <w:t xml:space="preserve"> </w:t>
      </w:r>
      <w:r>
        <w:t>нервные узлы. Рефлекс. Рефлекторная дуга.</w:t>
      </w:r>
    </w:p>
    <w:p w:rsidR="00156445" w:rsidRDefault="005A47D0">
      <w:pPr>
        <w:pStyle w:val="a3"/>
        <w:tabs>
          <w:tab w:val="left" w:pos="3081"/>
          <w:tab w:val="left" w:pos="5126"/>
          <w:tab w:val="left" w:pos="6639"/>
          <w:tab w:val="left" w:pos="8200"/>
          <w:tab w:val="left" w:pos="9765"/>
        </w:tabs>
        <w:spacing w:before="1" w:line="252" w:lineRule="auto"/>
        <w:ind w:right="1100"/>
      </w:pPr>
      <w:r>
        <w:t>Рецепторы. Двухнейронные и трёхнейронные рефлекторные дуги. Спинной мозг, его строение</w:t>
      </w:r>
      <w:r>
        <w:rPr>
          <w:spacing w:val="80"/>
          <w:w w:val="150"/>
        </w:rPr>
        <w:t xml:space="preserve">   </w:t>
      </w:r>
      <w:r>
        <w:t>и</w:t>
      </w:r>
      <w:r>
        <w:rPr>
          <w:spacing w:val="80"/>
          <w:w w:val="150"/>
        </w:rPr>
        <w:t xml:space="preserve">   </w:t>
      </w:r>
      <w:r>
        <w:t>функции.</w:t>
      </w:r>
      <w:r>
        <w:rPr>
          <w:spacing w:val="80"/>
          <w:w w:val="150"/>
        </w:rPr>
        <w:t xml:space="preserve">   </w:t>
      </w:r>
      <w:r>
        <w:t>Рефлексы</w:t>
      </w:r>
      <w:r>
        <w:rPr>
          <w:spacing w:val="80"/>
          <w:w w:val="150"/>
        </w:rPr>
        <w:t xml:space="preserve">   </w:t>
      </w:r>
      <w:r>
        <w:t>спинного</w:t>
      </w:r>
      <w:r>
        <w:rPr>
          <w:spacing w:val="79"/>
          <w:w w:val="150"/>
        </w:rPr>
        <w:t xml:space="preserve">   </w:t>
      </w:r>
      <w:r>
        <w:t>мозга.</w:t>
      </w:r>
      <w:r>
        <w:rPr>
          <w:spacing w:val="80"/>
        </w:rPr>
        <w:t xml:space="preserve">    </w:t>
      </w:r>
      <w:r>
        <w:t>Головной</w:t>
      </w:r>
      <w:r>
        <w:rPr>
          <w:spacing w:val="80"/>
        </w:rPr>
        <w:t xml:space="preserve">    </w:t>
      </w:r>
      <w:r>
        <w:t xml:space="preserve">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w:t>
      </w:r>
      <w:r>
        <w:rPr>
          <w:spacing w:val="-2"/>
        </w:rPr>
        <w:t>Вегетативная</w:t>
      </w:r>
      <w:r>
        <w:tab/>
      </w:r>
      <w:r>
        <w:rPr>
          <w:spacing w:val="-2"/>
        </w:rPr>
        <w:t>(автономная)</w:t>
      </w:r>
      <w:r>
        <w:tab/>
      </w:r>
      <w:r>
        <w:rPr>
          <w:spacing w:val="-2"/>
        </w:rPr>
        <w:t>нервная</w:t>
      </w:r>
      <w:r>
        <w:tab/>
      </w:r>
      <w:r>
        <w:rPr>
          <w:spacing w:val="-2"/>
        </w:rPr>
        <w:t>система.</w:t>
      </w:r>
      <w:r>
        <w:tab/>
      </w:r>
      <w:r>
        <w:rPr>
          <w:spacing w:val="-2"/>
        </w:rPr>
        <w:t>Нервная</w:t>
      </w:r>
      <w:r>
        <w:tab/>
      </w:r>
      <w:r>
        <w:rPr>
          <w:spacing w:val="-2"/>
        </w:rPr>
        <w:t xml:space="preserve">система </w:t>
      </w:r>
      <w:r>
        <w:t>как</w:t>
      </w:r>
      <w:r>
        <w:rPr>
          <w:spacing w:val="40"/>
        </w:rPr>
        <w:t xml:space="preserve"> </w:t>
      </w:r>
      <w:r>
        <w:t>единое</w:t>
      </w:r>
      <w:r>
        <w:rPr>
          <w:spacing w:val="40"/>
        </w:rPr>
        <w:t xml:space="preserve"> </w:t>
      </w:r>
      <w:r>
        <w:t>целое.</w:t>
      </w:r>
      <w:r>
        <w:rPr>
          <w:spacing w:val="40"/>
        </w:rPr>
        <w:t xml:space="preserve"> </w:t>
      </w:r>
      <w:r>
        <w:t>Нарушения</w:t>
      </w:r>
      <w:r>
        <w:rPr>
          <w:spacing w:val="40"/>
        </w:rPr>
        <w:t xml:space="preserve"> </w:t>
      </w:r>
      <w:r>
        <w:t>в</w:t>
      </w:r>
      <w:r>
        <w:rPr>
          <w:spacing w:val="40"/>
        </w:rPr>
        <w:t xml:space="preserve"> </w:t>
      </w:r>
      <w:r>
        <w:t>работе нервной</w:t>
      </w:r>
      <w:r>
        <w:rPr>
          <w:spacing w:val="40"/>
        </w:rPr>
        <w:t xml:space="preserve"> </w:t>
      </w:r>
      <w:r>
        <w:t>системы.</w:t>
      </w:r>
    </w:p>
    <w:p w:rsidR="00156445" w:rsidRDefault="005A47D0">
      <w:pPr>
        <w:pStyle w:val="a3"/>
        <w:spacing w:line="249" w:lineRule="auto"/>
        <w:ind w:right="1105"/>
      </w:pPr>
      <w:r>
        <w:t>Гуморальная</w:t>
      </w:r>
      <w:r>
        <w:rPr>
          <w:spacing w:val="40"/>
        </w:rPr>
        <w:t xml:space="preserve"> </w:t>
      </w:r>
      <w:r>
        <w:t>регуляция</w:t>
      </w:r>
      <w:r>
        <w:rPr>
          <w:spacing w:val="40"/>
        </w:rPr>
        <w:t xml:space="preserve"> </w:t>
      </w:r>
      <w:r>
        <w:t>функций.</w:t>
      </w:r>
      <w:r>
        <w:rPr>
          <w:spacing w:val="40"/>
        </w:rPr>
        <w:t xml:space="preserve"> </w:t>
      </w:r>
      <w:r>
        <w:t>Эндокринная</w:t>
      </w:r>
      <w:r>
        <w:rPr>
          <w:spacing w:val="40"/>
        </w:rPr>
        <w:t xml:space="preserve"> </w:t>
      </w:r>
      <w:r>
        <w:t>система.</w:t>
      </w:r>
      <w:r>
        <w:rPr>
          <w:spacing w:val="40"/>
        </w:rPr>
        <w:t xml:space="preserve"> </w:t>
      </w:r>
      <w:r>
        <w:t>Железы</w:t>
      </w:r>
      <w:r>
        <w:rPr>
          <w:spacing w:val="40"/>
        </w:rPr>
        <w:t xml:space="preserve"> </w:t>
      </w:r>
      <w:r>
        <w:t>внутренней</w:t>
      </w:r>
      <w:r>
        <w:rPr>
          <w:spacing w:val="40"/>
        </w:rPr>
        <w:t xml:space="preserve"> </w:t>
      </w:r>
      <w:r>
        <w:t>секреции. Железы смешанной секреции. Гормоны, их роль в регуляции физиологических функций</w:t>
      </w:r>
      <w:r>
        <w:rPr>
          <w:spacing w:val="40"/>
        </w:rPr>
        <w:t xml:space="preserve"> </w:t>
      </w:r>
      <w:r>
        <w:t>организма,</w:t>
      </w:r>
      <w:r>
        <w:rPr>
          <w:spacing w:val="40"/>
        </w:rPr>
        <w:t xml:space="preserve"> </w:t>
      </w:r>
      <w:r>
        <w:t>роста</w:t>
      </w:r>
      <w:r>
        <w:rPr>
          <w:spacing w:val="40"/>
        </w:rPr>
        <w:t xml:space="preserve"> </w:t>
      </w:r>
      <w:r>
        <w:t>и</w:t>
      </w:r>
      <w:r>
        <w:rPr>
          <w:spacing w:val="40"/>
        </w:rPr>
        <w:t xml:space="preserve"> </w:t>
      </w:r>
      <w:r>
        <w:t>развития.</w:t>
      </w:r>
      <w:r>
        <w:rPr>
          <w:spacing w:val="40"/>
        </w:rPr>
        <w:t xml:space="preserve"> </w:t>
      </w:r>
      <w:r>
        <w:t>Нарушение</w:t>
      </w:r>
      <w:r>
        <w:rPr>
          <w:spacing w:val="40"/>
        </w:rPr>
        <w:t xml:space="preserve"> </w:t>
      </w:r>
      <w:r>
        <w:t>в</w:t>
      </w:r>
      <w:r>
        <w:rPr>
          <w:spacing w:val="40"/>
        </w:rPr>
        <w:t xml:space="preserve"> </w:t>
      </w:r>
      <w:r>
        <w:t>работе</w:t>
      </w:r>
      <w:r>
        <w:rPr>
          <w:spacing w:val="40"/>
        </w:rPr>
        <w:t xml:space="preserve"> </w:t>
      </w:r>
      <w:r>
        <w:t>эндокринных</w:t>
      </w:r>
      <w:r>
        <w:rPr>
          <w:spacing w:val="40"/>
        </w:rPr>
        <w:t xml:space="preserve"> </w:t>
      </w:r>
      <w:r>
        <w:t>желёз.</w:t>
      </w:r>
      <w:r>
        <w:rPr>
          <w:spacing w:val="40"/>
        </w:rPr>
        <w:t xml:space="preserve"> </w:t>
      </w:r>
      <w:r>
        <w:t>Особенности</w:t>
      </w:r>
      <w:r>
        <w:rPr>
          <w:spacing w:val="40"/>
        </w:rPr>
        <w:t xml:space="preserve"> </w:t>
      </w:r>
      <w:r>
        <w:t>рефлекторной</w:t>
      </w:r>
      <w:r>
        <w:rPr>
          <w:spacing w:val="40"/>
        </w:rPr>
        <w:t xml:space="preserve"> </w:t>
      </w:r>
      <w:r>
        <w:t>и</w:t>
      </w:r>
      <w:r>
        <w:rPr>
          <w:spacing w:val="40"/>
        </w:rPr>
        <w:t xml:space="preserve"> </w:t>
      </w:r>
      <w:r>
        <w:t>гуморальной</w:t>
      </w:r>
      <w:r>
        <w:rPr>
          <w:spacing w:val="40"/>
        </w:rPr>
        <w:t xml:space="preserve"> </w:t>
      </w:r>
      <w:r>
        <w:t>регуляции</w:t>
      </w:r>
      <w:r>
        <w:rPr>
          <w:spacing w:val="40"/>
        </w:rPr>
        <w:t xml:space="preserve"> </w:t>
      </w:r>
      <w:r>
        <w:t>функций</w:t>
      </w:r>
      <w:r>
        <w:rPr>
          <w:spacing w:val="40"/>
        </w:rPr>
        <w:t xml:space="preserve"> </w:t>
      </w:r>
      <w:r>
        <w:t>организма.</w:t>
      </w:r>
    </w:p>
    <w:p w:rsidR="00156445" w:rsidRDefault="005A47D0">
      <w:pPr>
        <w:pStyle w:val="a3"/>
        <w:spacing w:line="264" w:lineRule="exact"/>
        <w:ind w:left="1722" w:firstLine="0"/>
        <w:jc w:val="left"/>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line="264" w:lineRule="exact"/>
        <w:ind w:left="1722" w:firstLine="0"/>
        <w:jc w:val="left"/>
      </w:pPr>
      <w:r>
        <w:t>Изучение</w:t>
      </w:r>
      <w:r>
        <w:rPr>
          <w:spacing w:val="19"/>
        </w:rPr>
        <w:t xml:space="preserve"> </w:t>
      </w:r>
      <w:r>
        <w:t>головного</w:t>
      </w:r>
      <w:r>
        <w:rPr>
          <w:spacing w:val="29"/>
        </w:rPr>
        <w:t xml:space="preserve"> </w:t>
      </w:r>
      <w:r>
        <w:t>мозга</w:t>
      </w:r>
      <w:r>
        <w:rPr>
          <w:spacing w:val="28"/>
        </w:rPr>
        <w:t xml:space="preserve"> </w:t>
      </w:r>
      <w:r>
        <w:t>человека</w:t>
      </w:r>
      <w:r>
        <w:rPr>
          <w:spacing w:val="28"/>
        </w:rPr>
        <w:t xml:space="preserve"> </w:t>
      </w:r>
      <w:r>
        <w:t>(по</w:t>
      </w:r>
      <w:r>
        <w:rPr>
          <w:spacing w:val="16"/>
        </w:rPr>
        <w:t xml:space="preserve"> </w:t>
      </w:r>
      <w:r>
        <w:rPr>
          <w:spacing w:val="-2"/>
        </w:rPr>
        <w:t>муляжам).</w:t>
      </w:r>
    </w:p>
    <w:p w:rsidR="00156445" w:rsidRDefault="005A47D0">
      <w:pPr>
        <w:pStyle w:val="a3"/>
        <w:spacing w:before="14"/>
        <w:ind w:left="1722" w:firstLine="0"/>
        <w:jc w:val="left"/>
      </w:pPr>
      <w:r>
        <w:t>Изучение</w:t>
      </w:r>
      <w:r>
        <w:rPr>
          <w:spacing w:val="12"/>
        </w:rPr>
        <w:t xml:space="preserve"> </w:t>
      </w:r>
      <w:r>
        <w:t>изменения</w:t>
      </w:r>
      <w:r>
        <w:rPr>
          <w:spacing w:val="29"/>
        </w:rPr>
        <w:t xml:space="preserve"> </w:t>
      </w:r>
      <w:r>
        <w:t>размера</w:t>
      </w:r>
      <w:r>
        <w:rPr>
          <w:spacing w:val="31"/>
        </w:rPr>
        <w:t xml:space="preserve"> </w:t>
      </w:r>
      <w:r>
        <w:t>зрачка</w:t>
      </w:r>
      <w:r>
        <w:rPr>
          <w:spacing w:val="24"/>
        </w:rPr>
        <w:t xml:space="preserve"> </w:t>
      </w:r>
      <w:r>
        <w:t>в</w:t>
      </w:r>
      <w:r>
        <w:rPr>
          <w:spacing w:val="25"/>
        </w:rPr>
        <w:t xml:space="preserve"> </w:t>
      </w:r>
      <w:r>
        <w:t>зависимости</w:t>
      </w:r>
      <w:r>
        <w:rPr>
          <w:spacing w:val="36"/>
        </w:rPr>
        <w:t xml:space="preserve"> </w:t>
      </w:r>
      <w:r>
        <w:t>от</w:t>
      </w:r>
      <w:r>
        <w:rPr>
          <w:spacing w:val="34"/>
        </w:rPr>
        <w:t xml:space="preserve"> </w:t>
      </w:r>
      <w:r>
        <w:rPr>
          <w:spacing w:val="-2"/>
        </w:rPr>
        <w:t>освещённости.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Опора</w:t>
      </w:r>
      <w:r>
        <w:rPr>
          <w:spacing w:val="8"/>
        </w:rPr>
        <w:t xml:space="preserve"> </w:t>
      </w:r>
      <w:r>
        <w:t>и</w:t>
      </w:r>
      <w:r>
        <w:rPr>
          <w:spacing w:val="17"/>
        </w:rPr>
        <w:t xml:space="preserve"> </w:t>
      </w:r>
      <w:r>
        <w:rPr>
          <w:spacing w:val="-2"/>
        </w:rPr>
        <w:t>движение.</w:t>
      </w:r>
    </w:p>
    <w:p w:rsidR="00156445" w:rsidRDefault="005A47D0">
      <w:pPr>
        <w:pStyle w:val="a3"/>
        <w:spacing w:before="14" w:line="249" w:lineRule="auto"/>
        <w:ind w:right="1096"/>
      </w:pPr>
      <w:r>
        <w:t>Значение</w:t>
      </w:r>
      <w:r>
        <w:rPr>
          <w:spacing w:val="80"/>
        </w:rPr>
        <w:t xml:space="preserve">   </w:t>
      </w:r>
      <w:r>
        <w:t>опорно-двигательного</w:t>
      </w:r>
      <w:r>
        <w:rPr>
          <w:spacing w:val="78"/>
        </w:rPr>
        <w:t xml:space="preserve">   </w:t>
      </w:r>
      <w:r>
        <w:t>аппарата.</w:t>
      </w:r>
      <w:r>
        <w:rPr>
          <w:spacing w:val="80"/>
        </w:rPr>
        <w:t xml:space="preserve">   </w:t>
      </w:r>
      <w:r>
        <w:t>Скелет</w:t>
      </w:r>
      <w:r>
        <w:rPr>
          <w:spacing w:val="80"/>
        </w:rPr>
        <w:t xml:space="preserve">   </w:t>
      </w:r>
      <w:r>
        <w:t>человека,</w:t>
      </w:r>
      <w:r>
        <w:rPr>
          <w:spacing w:val="80"/>
        </w:rPr>
        <w:t xml:space="preserve">   </w:t>
      </w:r>
      <w:r>
        <w:t>строение его отделов и функции. Кости, их химический состав, строение. Типы костей. Рост костей в длину</w:t>
      </w:r>
      <w:r>
        <w:rPr>
          <w:spacing w:val="40"/>
        </w:rPr>
        <w:t xml:space="preserve"> </w:t>
      </w:r>
      <w:r>
        <w:t>и</w:t>
      </w:r>
      <w:r>
        <w:rPr>
          <w:spacing w:val="40"/>
        </w:rPr>
        <w:t xml:space="preserve"> </w:t>
      </w:r>
      <w:r>
        <w:t>толщину.</w:t>
      </w:r>
      <w:r>
        <w:rPr>
          <w:spacing w:val="40"/>
        </w:rPr>
        <w:t xml:space="preserve"> </w:t>
      </w:r>
      <w:r>
        <w:t>Соединение</w:t>
      </w:r>
      <w:r>
        <w:rPr>
          <w:spacing w:val="40"/>
        </w:rPr>
        <w:t xml:space="preserve"> </w:t>
      </w:r>
      <w:r>
        <w:t>костей.</w:t>
      </w:r>
      <w:r>
        <w:rPr>
          <w:spacing w:val="40"/>
        </w:rPr>
        <w:t xml:space="preserve"> </w:t>
      </w:r>
      <w:r>
        <w:t>Скелет</w:t>
      </w:r>
      <w:r>
        <w:rPr>
          <w:spacing w:val="40"/>
        </w:rPr>
        <w:t xml:space="preserve"> </w:t>
      </w:r>
      <w:r>
        <w:t>головы.</w:t>
      </w:r>
      <w:r>
        <w:rPr>
          <w:spacing w:val="40"/>
        </w:rPr>
        <w:t xml:space="preserve"> </w:t>
      </w:r>
      <w:r>
        <w:t>Скелет</w:t>
      </w:r>
      <w:r>
        <w:rPr>
          <w:spacing w:val="40"/>
        </w:rPr>
        <w:t xml:space="preserve"> </w:t>
      </w:r>
      <w:r>
        <w:t>туловища.</w:t>
      </w:r>
      <w:r>
        <w:rPr>
          <w:spacing w:val="40"/>
        </w:rPr>
        <w:t xml:space="preserve"> </w:t>
      </w:r>
      <w:r>
        <w:t>Скелет</w:t>
      </w:r>
      <w:r>
        <w:rPr>
          <w:spacing w:val="80"/>
        </w:rPr>
        <w:t xml:space="preserve"> </w:t>
      </w:r>
      <w:r>
        <w:t>конечностей</w:t>
      </w:r>
      <w:r>
        <w:rPr>
          <w:spacing w:val="72"/>
          <w:w w:val="150"/>
        </w:rPr>
        <w:t xml:space="preserve">   </w:t>
      </w:r>
      <w:r>
        <w:t>и</w:t>
      </w:r>
      <w:r>
        <w:rPr>
          <w:spacing w:val="68"/>
          <w:w w:val="150"/>
        </w:rPr>
        <w:t xml:space="preserve">   </w:t>
      </w:r>
      <w:r>
        <w:t>их</w:t>
      </w:r>
      <w:r>
        <w:rPr>
          <w:spacing w:val="69"/>
          <w:w w:val="150"/>
        </w:rPr>
        <w:t xml:space="preserve">   </w:t>
      </w:r>
      <w:r>
        <w:t>поясов.</w:t>
      </w:r>
      <w:r>
        <w:rPr>
          <w:spacing w:val="76"/>
        </w:rPr>
        <w:t xml:space="preserve">   </w:t>
      </w:r>
      <w:r>
        <w:t>Особенности</w:t>
      </w:r>
      <w:r>
        <w:rPr>
          <w:spacing w:val="72"/>
          <w:w w:val="150"/>
        </w:rPr>
        <w:t xml:space="preserve">   </w:t>
      </w:r>
      <w:r>
        <w:t>скелета</w:t>
      </w:r>
      <w:r>
        <w:rPr>
          <w:spacing w:val="70"/>
          <w:w w:val="150"/>
        </w:rPr>
        <w:t xml:space="preserve">   </w:t>
      </w:r>
      <w:r>
        <w:t>человека,</w:t>
      </w:r>
      <w:r>
        <w:rPr>
          <w:spacing w:val="71"/>
          <w:w w:val="150"/>
        </w:rPr>
        <w:t xml:space="preserve">   </w:t>
      </w:r>
      <w:r>
        <w:t>связанные с прямохождением</w:t>
      </w:r>
      <w:r>
        <w:rPr>
          <w:spacing w:val="40"/>
        </w:rPr>
        <w:t xml:space="preserve"> </w:t>
      </w:r>
      <w:r>
        <w:t>и</w:t>
      </w:r>
      <w:r>
        <w:rPr>
          <w:spacing w:val="40"/>
        </w:rPr>
        <w:t xml:space="preserve"> </w:t>
      </w:r>
      <w:r>
        <w:t>трудовой</w:t>
      </w:r>
      <w:r>
        <w:rPr>
          <w:spacing w:val="40"/>
        </w:rPr>
        <w:t xml:space="preserve"> </w:t>
      </w:r>
      <w:r>
        <w:t>деятельностью.</w:t>
      </w:r>
    </w:p>
    <w:p w:rsidR="00156445" w:rsidRDefault="005A47D0">
      <w:pPr>
        <w:pStyle w:val="a3"/>
        <w:spacing w:line="252" w:lineRule="auto"/>
        <w:ind w:right="1099"/>
      </w:pPr>
      <w:r>
        <w:t>Мышечная</w:t>
      </w:r>
      <w:r>
        <w:rPr>
          <w:spacing w:val="40"/>
        </w:rPr>
        <w:t xml:space="preserve"> </w:t>
      </w:r>
      <w:r>
        <w:t>система.</w:t>
      </w:r>
      <w:r>
        <w:rPr>
          <w:spacing w:val="40"/>
        </w:rPr>
        <w:t xml:space="preserve"> </w:t>
      </w:r>
      <w:r>
        <w:t>Строение</w:t>
      </w:r>
      <w:r>
        <w:rPr>
          <w:spacing w:val="40"/>
        </w:rPr>
        <w:t xml:space="preserve"> </w:t>
      </w:r>
      <w:r>
        <w:t>и</w:t>
      </w:r>
      <w:r>
        <w:rPr>
          <w:spacing w:val="40"/>
        </w:rPr>
        <w:t xml:space="preserve"> </w:t>
      </w:r>
      <w:r>
        <w:t>функции</w:t>
      </w:r>
      <w:r>
        <w:rPr>
          <w:spacing w:val="40"/>
        </w:rPr>
        <w:t xml:space="preserve"> </w:t>
      </w:r>
      <w:r>
        <w:t>скелетных</w:t>
      </w:r>
      <w:r>
        <w:rPr>
          <w:spacing w:val="40"/>
        </w:rPr>
        <w:t xml:space="preserve"> </w:t>
      </w:r>
      <w:r>
        <w:t>мышц.</w:t>
      </w:r>
      <w:r>
        <w:rPr>
          <w:spacing w:val="40"/>
        </w:rPr>
        <w:t xml:space="preserve"> </w:t>
      </w:r>
      <w:r>
        <w:t>Работа</w:t>
      </w:r>
      <w:r>
        <w:rPr>
          <w:spacing w:val="40"/>
        </w:rPr>
        <w:t xml:space="preserve"> </w:t>
      </w:r>
      <w:r>
        <w:t>мышц:</w:t>
      </w:r>
      <w:r>
        <w:rPr>
          <w:spacing w:val="40"/>
        </w:rPr>
        <w:t xml:space="preserve"> </w:t>
      </w:r>
      <w:r>
        <w:t>статическая</w:t>
      </w:r>
      <w:r>
        <w:rPr>
          <w:spacing w:val="40"/>
        </w:rPr>
        <w:t xml:space="preserve"> </w:t>
      </w:r>
      <w:r>
        <w:t>и</w:t>
      </w:r>
      <w:r>
        <w:rPr>
          <w:spacing w:val="40"/>
        </w:rPr>
        <w:t xml:space="preserve"> </w:t>
      </w:r>
      <w:r>
        <w:t>динамическая,</w:t>
      </w:r>
      <w:r>
        <w:rPr>
          <w:spacing w:val="40"/>
        </w:rPr>
        <w:t xml:space="preserve"> </w:t>
      </w:r>
      <w:r>
        <w:t>мышцы</w:t>
      </w:r>
      <w:r>
        <w:rPr>
          <w:spacing w:val="40"/>
        </w:rPr>
        <w:t xml:space="preserve"> </w:t>
      </w:r>
      <w:r>
        <w:t>сгибатели</w:t>
      </w:r>
      <w:r>
        <w:rPr>
          <w:spacing w:val="40"/>
        </w:rPr>
        <w:t xml:space="preserve"> </w:t>
      </w:r>
      <w:r>
        <w:t>и</w:t>
      </w:r>
      <w:r>
        <w:rPr>
          <w:spacing w:val="40"/>
        </w:rPr>
        <w:t xml:space="preserve"> </w:t>
      </w:r>
      <w:r>
        <w:t>разгибатели.</w:t>
      </w:r>
      <w:r>
        <w:rPr>
          <w:spacing w:val="40"/>
        </w:rPr>
        <w:t xml:space="preserve"> </w:t>
      </w:r>
      <w:r>
        <w:t>Утомление</w:t>
      </w:r>
      <w:r>
        <w:rPr>
          <w:spacing w:val="40"/>
        </w:rPr>
        <w:t xml:space="preserve"> </w:t>
      </w:r>
      <w:r>
        <w:t>мышц. Гиподинамия.</w:t>
      </w:r>
      <w:r>
        <w:rPr>
          <w:spacing w:val="40"/>
        </w:rPr>
        <w:t xml:space="preserve"> </w:t>
      </w:r>
      <w:r>
        <w:t>Роль</w:t>
      </w:r>
      <w:r>
        <w:rPr>
          <w:spacing w:val="40"/>
        </w:rPr>
        <w:t xml:space="preserve"> </w:t>
      </w:r>
      <w:r>
        <w:t>двигательной</w:t>
      </w:r>
      <w:r>
        <w:rPr>
          <w:spacing w:val="40"/>
        </w:rPr>
        <w:t xml:space="preserve"> </w:t>
      </w:r>
      <w:r>
        <w:t>активности</w:t>
      </w:r>
      <w:r>
        <w:rPr>
          <w:spacing w:val="40"/>
        </w:rPr>
        <w:t xml:space="preserve"> </w:t>
      </w:r>
      <w:r>
        <w:t>в</w:t>
      </w:r>
      <w:r>
        <w:rPr>
          <w:spacing w:val="40"/>
        </w:rPr>
        <w:t xml:space="preserve"> </w:t>
      </w:r>
      <w:r>
        <w:t>сохранении</w:t>
      </w:r>
      <w:r>
        <w:rPr>
          <w:spacing w:val="40"/>
        </w:rPr>
        <w:t xml:space="preserve"> </w:t>
      </w:r>
      <w:r>
        <w:t>здоровья.</w:t>
      </w:r>
    </w:p>
    <w:p w:rsidR="00156445" w:rsidRDefault="005A47D0">
      <w:pPr>
        <w:pStyle w:val="a3"/>
        <w:tabs>
          <w:tab w:val="left" w:pos="3306"/>
          <w:tab w:val="left" w:pos="5443"/>
          <w:tab w:val="left" w:pos="6961"/>
          <w:tab w:val="left" w:pos="8574"/>
          <w:tab w:val="left" w:pos="9741"/>
        </w:tabs>
        <w:spacing w:before="1" w:line="249" w:lineRule="auto"/>
        <w:ind w:right="1101"/>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156445" w:rsidRDefault="005A47D0">
      <w:pPr>
        <w:pStyle w:val="a3"/>
        <w:spacing w:before="3" w:line="244" w:lineRule="auto"/>
        <w:ind w:left="1722" w:right="5045" w:firstLine="0"/>
        <w:jc w:val="left"/>
      </w:pPr>
      <w:r>
        <w:t>Лабораторные</w:t>
      </w:r>
      <w:r>
        <w:rPr>
          <w:spacing w:val="32"/>
        </w:rPr>
        <w:t xml:space="preserve"> </w:t>
      </w:r>
      <w:r>
        <w:t>и</w:t>
      </w:r>
      <w:r>
        <w:rPr>
          <w:spacing w:val="34"/>
        </w:rPr>
        <w:t xml:space="preserve"> </w:t>
      </w:r>
      <w:r>
        <w:t>практические</w:t>
      </w:r>
      <w:r>
        <w:rPr>
          <w:spacing w:val="32"/>
        </w:rPr>
        <w:t xml:space="preserve"> </w:t>
      </w:r>
      <w:r>
        <w:t>работы. Исследование свойств кости.</w:t>
      </w:r>
    </w:p>
    <w:p w:rsidR="00156445" w:rsidRDefault="005A47D0">
      <w:pPr>
        <w:pStyle w:val="a3"/>
        <w:spacing w:before="4" w:line="252" w:lineRule="auto"/>
        <w:ind w:left="1722" w:right="5045" w:firstLine="0"/>
        <w:jc w:val="left"/>
      </w:pPr>
      <w:r>
        <w:t>Изучение строения костей (на муляжах). Изучение</w:t>
      </w:r>
      <w:r>
        <w:rPr>
          <w:spacing w:val="-10"/>
        </w:rPr>
        <w:t xml:space="preserve"> </w:t>
      </w:r>
      <w:r>
        <w:t>строения</w:t>
      </w:r>
      <w:r>
        <w:rPr>
          <w:spacing w:val="-10"/>
        </w:rPr>
        <w:t xml:space="preserve"> </w:t>
      </w:r>
      <w:r>
        <w:t>позвонков</w:t>
      </w:r>
      <w:r>
        <w:rPr>
          <w:spacing w:val="-6"/>
        </w:rPr>
        <w:t xml:space="preserve"> </w:t>
      </w:r>
      <w:r>
        <w:t>(на</w:t>
      </w:r>
      <w:r>
        <w:rPr>
          <w:spacing w:val="-11"/>
        </w:rPr>
        <w:t xml:space="preserve"> </w:t>
      </w:r>
      <w:r>
        <w:t>муляжах). Определение гибкости позвоночника.</w:t>
      </w:r>
    </w:p>
    <w:p w:rsidR="00156445" w:rsidRDefault="005A47D0">
      <w:pPr>
        <w:pStyle w:val="a3"/>
        <w:spacing w:before="7"/>
        <w:ind w:left="1722" w:firstLine="0"/>
        <w:jc w:val="left"/>
      </w:pPr>
      <w:r>
        <w:t>Измерение</w:t>
      </w:r>
      <w:r>
        <w:rPr>
          <w:spacing w:val="11"/>
        </w:rPr>
        <w:t xml:space="preserve"> </w:t>
      </w:r>
      <w:r>
        <w:t>массы</w:t>
      </w:r>
      <w:r>
        <w:rPr>
          <w:spacing w:val="29"/>
        </w:rPr>
        <w:t xml:space="preserve"> </w:t>
      </w:r>
      <w:r>
        <w:t>и</w:t>
      </w:r>
      <w:r>
        <w:rPr>
          <w:spacing w:val="23"/>
        </w:rPr>
        <w:t xml:space="preserve"> </w:t>
      </w:r>
      <w:r>
        <w:t>роста</w:t>
      </w:r>
      <w:r>
        <w:rPr>
          <w:spacing w:val="35"/>
        </w:rPr>
        <w:t xml:space="preserve"> </w:t>
      </w:r>
      <w:r>
        <w:t>своего</w:t>
      </w:r>
      <w:r>
        <w:rPr>
          <w:spacing w:val="22"/>
        </w:rPr>
        <w:t xml:space="preserve"> </w:t>
      </w:r>
      <w:r>
        <w:rPr>
          <w:spacing w:val="-2"/>
        </w:rPr>
        <w:t>организма.</w:t>
      </w:r>
    </w:p>
    <w:p w:rsidR="00156445" w:rsidRDefault="005A47D0">
      <w:pPr>
        <w:pStyle w:val="a3"/>
        <w:spacing w:before="4" w:line="252" w:lineRule="auto"/>
        <w:ind w:left="1722" w:right="1148" w:firstLine="0"/>
        <w:jc w:val="left"/>
      </w:pPr>
      <w:r>
        <w:t>Изучение влияния</w:t>
      </w:r>
      <w:r>
        <w:rPr>
          <w:spacing w:val="36"/>
        </w:rPr>
        <w:t xml:space="preserve"> </w:t>
      </w:r>
      <w:r>
        <w:t>статической</w:t>
      </w:r>
      <w:r>
        <w:rPr>
          <w:spacing w:val="33"/>
        </w:rPr>
        <w:t xml:space="preserve"> </w:t>
      </w:r>
      <w:r>
        <w:t>и</w:t>
      </w:r>
      <w:r>
        <w:rPr>
          <w:spacing w:val="32"/>
        </w:rPr>
        <w:t xml:space="preserve"> </w:t>
      </w:r>
      <w:r>
        <w:t>динамической</w:t>
      </w:r>
      <w:r>
        <w:rPr>
          <w:spacing w:val="33"/>
        </w:rPr>
        <w:t xml:space="preserve"> </w:t>
      </w:r>
      <w:r>
        <w:t>нагрузки</w:t>
      </w:r>
      <w:r>
        <w:rPr>
          <w:spacing w:val="28"/>
        </w:rPr>
        <w:t xml:space="preserve"> </w:t>
      </w:r>
      <w:r>
        <w:t>на</w:t>
      </w:r>
      <w:r>
        <w:rPr>
          <w:spacing w:val="40"/>
        </w:rPr>
        <w:t xml:space="preserve"> </w:t>
      </w:r>
      <w:r>
        <w:t>утомление</w:t>
      </w:r>
      <w:r>
        <w:rPr>
          <w:spacing w:val="30"/>
        </w:rPr>
        <w:t xml:space="preserve"> </w:t>
      </w:r>
      <w:r>
        <w:t>мышц. Выявление нарушения осанки.</w:t>
      </w:r>
    </w:p>
    <w:p w:rsidR="00156445" w:rsidRDefault="005A47D0">
      <w:pPr>
        <w:pStyle w:val="a3"/>
        <w:spacing w:before="2"/>
        <w:ind w:left="1722" w:firstLine="0"/>
        <w:jc w:val="left"/>
      </w:pPr>
      <w:r>
        <w:t>Определение</w:t>
      </w:r>
      <w:r>
        <w:rPr>
          <w:spacing w:val="28"/>
        </w:rPr>
        <w:t xml:space="preserve"> </w:t>
      </w:r>
      <w:r>
        <w:t>признаков</w:t>
      </w:r>
      <w:r>
        <w:rPr>
          <w:spacing w:val="41"/>
        </w:rPr>
        <w:t xml:space="preserve"> </w:t>
      </w:r>
      <w:r>
        <w:rPr>
          <w:spacing w:val="-2"/>
        </w:rPr>
        <w:t>плоскостопия.</w:t>
      </w:r>
    </w:p>
    <w:p w:rsidR="00156445" w:rsidRDefault="005A47D0">
      <w:pPr>
        <w:pStyle w:val="a3"/>
        <w:spacing w:before="9" w:line="247" w:lineRule="auto"/>
        <w:ind w:left="1722" w:right="2757" w:firstLine="0"/>
        <w:jc w:val="left"/>
      </w:pPr>
      <w:r>
        <w:t>Оказание первой помощи</w:t>
      </w:r>
      <w:r>
        <w:rPr>
          <w:spacing w:val="25"/>
        </w:rPr>
        <w:t xml:space="preserve"> </w:t>
      </w:r>
      <w:r>
        <w:t>при повреждении</w:t>
      </w:r>
      <w:r>
        <w:rPr>
          <w:spacing w:val="34"/>
        </w:rPr>
        <w:t xml:space="preserve"> </w:t>
      </w:r>
      <w:r>
        <w:t>скелета</w:t>
      </w:r>
      <w:r>
        <w:rPr>
          <w:spacing w:val="31"/>
        </w:rPr>
        <w:t xml:space="preserve"> </w:t>
      </w:r>
      <w:r>
        <w:t>и мышц. Внутренняя среда организма.</w:t>
      </w:r>
    </w:p>
    <w:p w:rsidR="00156445" w:rsidRDefault="005A47D0">
      <w:pPr>
        <w:pStyle w:val="a3"/>
        <w:spacing w:before="2" w:line="249" w:lineRule="auto"/>
        <w:ind w:right="1102"/>
      </w:pPr>
      <w:r>
        <w:t>Внутренняя</w:t>
      </w:r>
      <w:r>
        <w:rPr>
          <w:spacing w:val="40"/>
        </w:rPr>
        <w:t xml:space="preserve"> </w:t>
      </w:r>
      <w:r>
        <w:t>среда</w:t>
      </w:r>
      <w:r>
        <w:rPr>
          <w:spacing w:val="40"/>
        </w:rPr>
        <w:t xml:space="preserve"> </w:t>
      </w:r>
      <w:r>
        <w:t>и</w:t>
      </w:r>
      <w:r>
        <w:rPr>
          <w:spacing w:val="40"/>
        </w:rPr>
        <w:t xml:space="preserve"> </w:t>
      </w:r>
      <w:r>
        <w:t>её</w:t>
      </w:r>
      <w:r>
        <w:rPr>
          <w:spacing w:val="40"/>
        </w:rPr>
        <w:t xml:space="preserve"> </w:t>
      </w:r>
      <w:r>
        <w:t>функции.</w:t>
      </w:r>
      <w:r>
        <w:rPr>
          <w:spacing w:val="40"/>
        </w:rPr>
        <w:t xml:space="preserve"> </w:t>
      </w:r>
      <w:r>
        <w:t>Форменные</w:t>
      </w:r>
      <w:r>
        <w:rPr>
          <w:spacing w:val="40"/>
        </w:rPr>
        <w:t xml:space="preserve"> </w:t>
      </w:r>
      <w:r>
        <w:t>элементы</w:t>
      </w:r>
      <w:r>
        <w:rPr>
          <w:spacing w:val="40"/>
        </w:rPr>
        <w:t xml:space="preserve"> </w:t>
      </w:r>
      <w:r>
        <w:t>крови:</w:t>
      </w:r>
      <w:r>
        <w:rPr>
          <w:spacing w:val="40"/>
        </w:rPr>
        <w:t xml:space="preserve"> </w:t>
      </w:r>
      <w:r>
        <w:t>эритроциты,</w:t>
      </w:r>
      <w:r>
        <w:rPr>
          <w:spacing w:val="80"/>
        </w:rPr>
        <w:t xml:space="preserve"> </w:t>
      </w:r>
      <w:r>
        <w:t>лейкоциты</w:t>
      </w:r>
      <w:r>
        <w:rPr>
          <w:spacing w:val="67"/>
        </w:rPr>
        <w:t xml:space="preserve">  </w:t>
      </w:r>
      <w:r>
        <w:t>и</w:t>
      </w:r>
      <w:r>
        <w:rPr>
          <w:spacing w:val="68"/>
        </w:rPr>
        <w:t xml:space="preserve">  </w:t>
      </w:r>
      <w:r>
        <w:t>тромбоциты.</w:t>
      </w:r>
      <w:r>
        <w:rPr>
          <w:spacing w:val="68"/>
        </w:rPr>
        <w:t xml:space="preserve">  </w:t>
      </w:r>
      <w:r>
        <w:t>Малокровие,</w:t>
      </w:r>
      <w:r>
        <w:rPr>
          <w:spacing w:val="68"/>
        </w:rPr>
        <w:t xml:space="preserve">  </w:t>
      </w:r>
      <w:r>
        <w:t>его</w:t>
      </w:r>
      <w:r>
        <w:rPr>
          <w:spacing w:val="80"/>
        </w:rPr>
        <w:t xml:space="preserve">  </w:t>
      </w:r>
      <w:r>
        <w:t>причины.</w:t>
      </w:r>
      <w:r>
        <w:rPr>
          <w:spacing w:val="78"/>
          <w:w w:val="150"/>
        </w:rPr>
        <w:t xml:space="preserve">  </w:t>
      </w:r>
      <w:r>
        <w:t>Красный</w:t>
      </w:r>
      <w:r>
        <w:rPr>
          <w:spacing w:val="80"/>
          <w:w w:val="150"/>
        </w:rPr>
        <w:t xml:space="preserve">  </w:t>
      </w:r>
      <w:r>
        <w:t>костный</w:t>
      </w:r>
      <w:r>
        <w:rPr>
          <w:spacing w:val="80"/>
          <w:w w:val="150"/>
        </w:rPr>
        <w:t xml:space="preserve">  </w:t>
      </w:r>
      <w:r>
        <w:t>мозг, его</w:t>
      </w:r>
      <w:r>
        <w:rPr>
          <w:spacing w:val="40"/>
        </w:rPr>
        <w:t xml:space="preserve"> </w:t>
      </w:r>
      <w:r>
        <w:t>роль</w:t>
      </w:r>
      <w:r>
        <w:rPr>
          <w:spacing w:val="40"/>
        </w:rPr>
        <w:t xml:space="preserve"> </w:t>
      </w:r>
      <w:r>
        <w:t>в</w:t>
      </w:r>
      <w:r>
        <w:rPr>
          <w:spacing w:val="40"/>
        </w:rPr>
        <w:t xml:space="preserve"> </w:t>
      </w:r>
      <w:r>
        <w:t>организме.</w:t>
      </w:r>
      <w:r>
        <w:rPr>
          <w:spacing w:val="40"/>
        </w:rPr>
        <w:t xml:space="preserve"> </w:t>
      </w:r>
      <w:r>
        <w:t>Плазма</w:t>
      </w:r>
      <w:r>
        <w:rPr>
          <w:spacing w:val="40"/>
        </w:rPr>
        <w:t xml:space="preserve"> </w:t>
      </w:r>
      <w:r>
        <w:t>крови.</w:t>
      </w:r>
      <w:r>
        <w:rPr>
          <w:spacing w:val="40"/>
        </w:rPr>
        <w:t xml:space="preserve"> </w:t>
      </w:r>
      <w:r>
        <w:t>Постоянство</w:t>
      </w:r>
      <w:r>
        <w:rPr>
          <w:spacing w:val="40"/>
        </w:rPr>
        <w:t xml:space="preserve"> </w:t>
      </w:r>
      <w:r>
        <w:t>внутренней</w:t>
      </w:r>
      <w:r>
        <w:rPr>
          <w:spacing w:val="40"/>
        </w:rPr>
        <w:t xml:space="preserve"> </w:t>
      </w:r>
      <w:r>
        <w:t>среды</w:t>
      </w:r>
      <w:r>
        <w:rPr>
          <w:spacing w:val="40"/>
        </w:rPr>
        <w:t xml:space="preserve"> </w:t>
      </w:r>
      <w:r>
        <w:t>(гомеостаз). Свёртывание</w:t>
      </w:r>
      <w:r>
        <w:rPr>
          <w:spacing w:val="40"/>
        </w:rPr>
        <w:t xml:space="preserve"> </w:t>
      </w:r>
      <w:r>
        <w:t>крови.</w:t>
      </w:r>
      <w:r>
        <w:rPr>
          <w:spacing w:val="40"/>
        </w:rPr>
        <w:t xml:space="preserve"> </w:t>
      </w:r>
      <w:r>
        <w:t>Группы</w:t>
      </w:r>
      <w:r>
        <w:rPr>
          <w:spacing w:val="40"/>
        </w:rPr>
        <w:t xml:space="preserve"> </w:t>
      </w:r>
      <w:r>
        <w:t>крови.</w:t>
      </w:r>
      <w:r>
        <w:rPr>
          <w:spacing w:val="40"/>
        </w:rPr>
        <w:t xml:space="preserve"> </w:t>
      </w:r>
      <w:r>
        <w:t>Резус-фактор.</w:t>
      </w:r>
      <w:r>
        <w:rPr>
          <w:spacing w:val="40"/>
        </w:rPr>
        <w:t xml:space="preserve"> </w:t>
      </w:r>
      <w:r>
        <w:t>Переливание</w:t>
      </w:r>
      <w:r>
        <w:rPr>
          <w:spacing w:val="40"/>
        </w:rPr>
        <w:t xml:space="preserve"> </w:t>
      </w:r>
      <w:r>
        <w:t>крови.</w:t>
      </w:r>
      <w:r>
        <w:rPr>
          <w:spacing w:val="40"/>
        </w:rPr>
        <w:t xml:space="preserve"> </w:t>
      </w:r>
      <w:r>
        <w:t>Донорство.</w:t>
      </w:r>
    </w:p>
    <w:p w:rsidR="00156445" w:rsidRDefault="005A47D0">
      <w:pPr>
        <w:pStyle w:val="a3"/>
        <w:spacing w:before="9" w:line="247" w:lineRule="auto"/>
        <w:ind w:right="1087"/>
      </w:pPr>
      <w:r>
        <w:t>Иммунитет и его виды. Факторы, влияющие на иммунитет (приобретённые иммунодефициты):</w:t>
      </w:r>
      <w:r>
        <w:rPr>
          <w:spacing w:val="80"/>
        </w:rPr>
        <w:t xml:space="preserve"> </w:t>
      </w:r>
      <w:r>
        <w:t>радиационное</w:t>
      </w:r>
      <w:r>
        <w:rPr>
          <w:spacing w:val="80"/>
        </w:rPr>
        <w:t xml:space="preserve"> </w:t>
      </w:r>
      <w:r>
        <w:t>облучение,</w:t>
      </w:r>
      <w:r>
        <w:rPr>
          <w:spacing w:val="80"/>
        </w:rPr>
        <w:t xml:space="preserve"> </w:t>
      </w:r>
      <w:r>
        <w:t>химическое</w:t>
      </w:r>
      <w:r>
        <w:rPr>
          <w:spacing w:val="80"/>
        </w:rPr>
        <w:t xml:space="preserve"> </w:t>
      </w:r>
      <w:r>
        <w:t>отравление,</w:t>
      </w:r>
      <w:r>
        <w:rPr>
          <w:spacing w:val="80"/>
        </w:rPr>
        <w:t xml:space="preserve"> </w:t>
      </w:r>
      <w:r>
        <w:t>голодание, воспаление,</w:t>
      </w:r>
      <w:r>
        <w:rPr>
          <w:spacing w:val="40"/>
        </w:rPr>
        <w:t xml:space="preserve"> </w:t>
      </w:r>
      <w:r>
        <w:t>вирусные</w:t>
      </w:r>
      <w:r>
        <w:rPr>
          <w:spacing w:val="40"/>
        </w:rPr>
        <w:t xml:space="preserve"> </w:t>
      </w:r>
      <w:r>
        <w:t>заболевания,</w:t>
      </w:r>
      <w:r>
        <w:rPr>
          <w:spacing w:val="40"/>
        </w:rPr>
        <w:t xml:space="preserve"> </w:t>
      </w:r>
      <w:r>
        <w:t>ВИЧ-инфекция.</w:t>
      </w:r>
      <w:r>
        <w:rPr>
          <w:spacing w:val="40"/>
        </w:rPr>
        <w:t xml:space="preserve"> </w:t>
      </w:r>
      <w:r>
        <w:t>Вилочковая</w:t>
      </w:r>
      <w:r>
        <w:rPr>
          <w:spacing w:val="80"/>
        </w:rPr>
        <w:t xml:space="preserve"> </w:t>
      </w:r>
      <w:r>
        <w:t>железа,</w:t>
      </w:r>
      <w:r>
        <w:rPr>
          <w:spacing w:val="40"/>
        </w:rPr>
        <w:t xml:space="preserve"> </w:t>
      </w:r>
      <w:r>
        <w:t>лимфатические</w:t>
      </w:r>
      <w:r>
        <w:rPr>
          <w:spacing w:val="80"/>
        </w:rPr>
        <w:t xml:space="preserve"> </w:t>
      </w:r>
      <w:r>
        <w:t>узлы.</w:t>
      </w:r>
      <w:r>
        <w:rPr>
          <w:spacing w:val="70"/>
          <w:w w:val="150"/>
        </w:rPr>
        <w:t xml:space="preserve">   </w:t>
      </w:r>
      <w:r>
        <w:t>Вакцины</w:t>
      </w:r>
      <w:r>
        <w:rPr>
          <w:spacing w:val="69"/>
          <w:w w:val="150"/>
        </w:rPr>
        <w:t xml:space="preserve">   </w:t>
      </w:r>
      <w:r>
        <w:t>и</w:t>
      </w:r>
      <w:r>
        <w:rPr>
          <w:spacing w:val="76"/>
        </w:rPr>
        <w:t xml:space="preserve">    </w:t>
      </w:r>
      <w:r>
        <w:t>лечебные</w:t>
      </w:r>
      <w:r>
        <w:rPr>
          <w:spacing w:val="76"/>
        </w:rPr>
        <w:t xml:space="preserve">    </w:t>
      </w:r>
      <w:r>
        <w:t>сыворотки.</w:t>
      </w:r>
      <w:r>
        <w:rPr>
          <w:spacing w:val="70"/>
          <w:w w:val="150"/>
        </w:rPr>
        <w:t xml:space="preserve">   </w:t>
      </w:r>
      <w:r>
        <w:t>Значение</w:t>
      </w:r>
      <w:r>
        <w:rPr>
          <w:spacing w:val="69"/>
          <w:w w:val="150"/>
        </w:rPr>
        <w:t xml:space="preserve">   </w:t>
      </w:r>
      <w:r>
        <w:t>работ</w:t>
      </w:r>
      <w:r>
        <w:rPr>
          <w:spacing w:val="70"/>
          <w:w w:val="150"/>
        </w:rPr>
        <w:t xml:space="preserve">   </w:t>
      </w:r>
      <w:r>
        <w:t>Л.</w:t>
      </w:r>
      <w:r>
        <w:rPr>
          <w:spacing w:val="13"/>
        </w:rPr>
        <w:t xml:space="preserve"> </w:t>
      </w:r>
      <w:r>
        <w:t>Пастера и И.И. Мечникова по изучению</w:t>
      </w:r>
      <w:r>
        <w:rPr>
          <w:spacing w:val="40"/>
        </w:rPr>
        <w:t xml:space="preserve"> </w:t>
      </w:r>
      <w:r>
        <w:t>иммунитета.</w:t>
      </w:r>
    </w:p>
    <w:p w:rsidR="00156445" w:rsidRDefault="005A47D0">
      <w:pPr>
        <w:pStyle w:val="a3"/>
        <w:spacing w:before="6"/>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20" w:line="247" w:lineRule="auto"/>
        <w:ind w:left="1722" w:right="1833" w:firstLine="0"/>
      </w:pPr>
      <w:r>
        <w:t xml:space="preserve">Изучение микроскопического строения крови человека и лягушки (сравнение). </w:t>
      </w:r>
      <w:r>
        <w:rPr>
          <w:spacing w:val="-2"/>
        </w:rPr>
        <w:t>Кровообращение.</w:t>
      </w:r>
    </w:p>
    <w:p w:rsidR="00156445" w:rsidRDefault="005A47D0">
      <w:pPr>
        <w:pStyle w:val="a3"/>
        <w:tabs>
          <w:tab w:val="left" w:pos="5688"/>
          <w:tab w:val="left" w:pos="9770"/>
        </w:tabs>
        <w:spacing w:line="252" w:lineRule="auto"/>
        <w:ind w:right="1093"/>
      </w:pPr>
      <w:r>
        <w:t>Органы кровообращения. Строение и работа сердца. Автоматизм сердца. Сердечный цикл,</w:t>
      </w:r>
      <w:r>
        <w:rPr>
          <w:spacing w:val="40"/>
        </w:rPr>
        <w:t xml:space="preserve"> </w:t>
      </w:r>
      <w:r>
        <w:t>его</w:t>
      </w:r>
      <w:r>
        <w:rPr>
          <w:spacing w:val="40"/>
        </w:rPr>
        <w:t xml:space="preserve"> </w:t>
      </w:r>
      <w:r>
        <w:t>длительность.</w:t>
      </w:r>
      <w:r>
        <w:rPr>
          <w:spacing w:val="40"/>
        </w:rPr>
        <w:t xml:space="preserve"> </w:t>
      </w:r>
      <w:r>
        <w:t>Большой</w:t>
      </w:r>
      <w:r>
        <w:rPr>
          <w:spacing w:val="40"/>
        </w:rPr>
        <w:t xml:space="preserve"> </w:t>
      </w:r>
      <w:r>
        <w:t>и</w:t>
      </w:r>
      <w:r>
        <w:rPr>
          <w:spacing w:val="40"/>
        </w:rPr>
        <w:t xml:space="preserve"> </w:t>
      </w:r>
      <w:r>
        <w:t>малый</w:t>
      </w:r>
      <w:r>
        <w:rPr>
          <w:spacing w:val="40"/>
        </w:rPr>
        <w:t xml:space="preserve"> </w:t>
      </w:r>
      <w:r>
        <w:t>круги</w:t>
      </w:r>
      <w:r>
        <w:rPr>
          <w:spacing w:val="40"/>
        </w:rPr>
        <w:t xml:space="preserve"> </w:t>
      </w:r>
      <w:r>
        <w:t>кровообращения.</w:t>
      </w:r>
      <w:r>
        <w:rPr>
          <w:spacing w:val="40"/>
        </w:rPr>
        <w:t xml:space="preserve"> </w:t>
      </w:r>
      <w:r>
        <w:t>Движение</w:t>
      </w:r>
      <w:r>
        <w:rPr>
          <w:spacing w:val="40"/>
        </w:rPr>
        <w:t xml:space="preserve"> </w:t>
      </w:r>
      <w:r>
        <w:t>крови</w:t>
      </w:r>
      <w:r>
        <w:rPr>
          <w:spacing w:val="40"/>
        </w:rPr>
        <w:t xml:space="preserve"> </w:t>
      </w:r>
      <w:r>
        <w:t>по сосудам. Пульс. Лимфатическая система, лимфоотток. Регуляция деятельности сердца и</w:t>
      </w:r>
      <w:r>
        <w:rPr>
          <w:spacing w:val="40"/>
        </w:rPr>
        <w:t xml:space="preserve"> </w:t>
      </w:r>
      <w:r>
        <w:t xml:space="preserve">сосудов. Гигиена сердечно-сосудистой системы. Профилактика сердечно-сосудистых </w:t>
      </w:r>
      <w:r>
        <w:rPr>
          <w:spacing w:val="-2"/>
        </w:rPr>
        <w:t>заболеваний.</w:t>
      </w:r>
      <w:r>
        <w:tab/>
      </w:r>
      <w:r>
        <w:rPr>
          <w:spacing w:val="-2"/>
        </w:rPr>
        <w:t>Первая</w:t>
      </w:r>
      <w:r>
        <w:tab/>
      </w:r>
      <w:r>
        <w:rPr>
          <w:spacing w:val="-2"/>
        </w:rPr>
        <w:t xml:space="preserve">помощь </w:t>
      </w:r>
      <w:r>
        <w:t>при кровотечениях.</w:t>
      </w:r>
    </w:p>
    <w:p w:rsidR="00156445" w:rsidRDefault="005A47D0">
      <w:pPr>
        <w:pStyle w:val="a3"/>
        <w:spacing w:before="2" w:line="256" w:lineRule="auto"/>
        <w:ind w:left="1722" w:right="5982" w:firstLine="0"/>
      </w:pPr>
      <w:r>
        <w:t>Лабораторные и практические работы. Измерение кровяного давления.</w:t>
      </w:r>
    </w:p>
    <w:p w:rsidR="00156445" w:rsidRDefault="005A47D0">
      <w:pPr>
        <w:pStyle w:val="a3"/>
        <w:spacing w:line="247" w:lineRule="auto"/>
        <w:ind w:right="1120"/>
      </w:pPr>
      <w:r>
        <w:t>Определение</w:t>
      </w:r>
      <w:r>
        <w:rPr>
          <w:spacing w:val="79"/>
        </w:rPr>
        <w:t xml:space="preserve">   </w:t>
      </w:r>
      <w:r>
        <w:t>пульса</w:t>
      </w:r>
      <w:r>
        <w:rPr>
          <w:spacing w:val="69"/>
          <w:w w:val="150"/>
        </w:rPr>
        <w:t xml:space="preserve">   </w:t>
      </w:r>
      <w:r>
        <w:t>и</w:t>
      </w:r>
      <w:r>
        <w:rPr>
          <w:spacing w:val="70"/>
          <w:w w:val="150"/>
        </w:rPr>
        <w:t xml:space="preserve">   </w:t>
      </w:r>
      <w:r>
        <w:t>числа</w:t>
      </w:r>
      <w:r>
        <w:rPr>
          <w:spacing w:val="71"/>
          <w:w w:val="150"/>
        </w:rPr>
        <w:t xml:space="preserve">   </w:t>
      </w:r>
      <w:r>
        <w:t>сердечных</w:t>
      </w:r>
      <w:r>
        <w:rPr>
          <w:spacing w:val="71"/>
          <w:w w:val="150"/>
        </w:rPr>
        <w:t xml:space="preserve">   </w:t>
      </w:r>
      <w:r>
        <w:t>сокращений</w:t>
      </w:r>
      <w:r>
        <w:rPr>
          <w:spacing w:val="70"/>
          <w:w w:val="150"/>
        </w:rPr>
        <w:t xml:space="preserve">   </w:t>
      </w:r>
      <w:r>
        <w:t>в</w:t>
      </w:r>
      <w:r>
        <w:rPr>
          <w:spacing w:val="70"/>
          <w:w w:val="150"/>
        </w:rPr>
        <w:t xml:space="preserve">   </w:t>
      </w:r>
      <w:r>
        <w:t>покое и</w:t>
      </w:r>
      <w:r>
        <w:rPr>
          <w:spacing w:val="40"/>
        </w:rPr>
        <w:t xml:space="preserve"> </w:t>
      </w:r>
      <w:r>
        <w:t>после дозированных</w:t>
      </w:r>
      <w:r>
        <w:rPr>
          <w:spacing w:val="40"/>
        </w:rPr>
        <w:t xml:space="preserve"> </w:t>
      </w:r>
      <w:r>
        <w:t>физических</w:t>
      </w:r>
      <w:r>
        <w:rPr>
          <w:spacing w:val="40"/>
        </w:rPr>
        <w:t xml:space="preserve"> </w:t>
      </w:r>
      <w:r>
        <w:t>нагрузок</w:t>
      </w:r>
      <w:r>
        <w:rPr>
          <w:spacing w:val="40"/>
        </w:rPr>
        <w:t xml:space="preserve"> </w:t>
      </w:r>
      <w:r>
        <w:t>у человека.</w:t>
      </w:r>
    </w:p>
    <w:p w:rsidR="00156445" w:rsidRDefault="005A47D0">
      <w:pPr>
        <w:pStyle w:val="a3"/>
        <w:spacing w:line="247" w:lineRule="auto"/>
        <w:ind w:left="1722" w:right="6272" w:firstLine="0"/>
      </w:pPr>
      <w:r>
        <w:t xml:space="preserve">Первая помощь при кровотечениях. </w:t>
      </w:r>
      <w:r>
        <w:rPr>
          <w:spacing w:val="-2"/>
        </w:rPr>
        <w:t>Дыхание.</w:t>
      </w:r>
    </w:p>
    <w:p w:rsidR="00156445" w:rsidRDefault="005A47D0">
      <w:pPr>
        <w:pStyle w:val="a3"/>
        <w:spacing w:before="1" w:line="249" w:lineRule="auto"/>
        <w:ind w:right="1110"/>
      </w:pPr>
      <w:r>
        <w:t>Дыхание</w:t>
      </w:r>
      <w:r>
        <w:rPr>
          <w:spacing w:val="54"/>
        </w:rPr>
        <w:t xml:space="preserve">  </w:t>
      </w:r>
      <w:r>
        <w:t>и</w:t>
      </w:r>
      <w:r>
        <w:rPr>
          <w:spacing w:val="55"/>
        </w:rPr>
        <w:t xml:space="preserve">  </w:t>
      </w:r>
      <w:r>
        <w:t>его</w:t>
      </w:r>
      <w:r>
        <w:rPr>
          <w:spacing w:val="53"/>
        </w:rPr>
        <w:t xml:space="preserve">  </w:t>
      </w:r>
      <w:r>
        <w:t>значение.</w:t>
      </w:r>
      <w:r>
        <w:rPr>
          <w:spacing w:val="55"/>
        </w:rPr>
        <w:t xml:space="preserve">  </w:t>
      </w:r>
      <w:r>
        <w:t>Органы</w:t>
      </w:r>
      <w:r>
        <w:rPr>
          <w:spacing w:val="80"/>
        </w:rPr>
        <w:t xml:space="preserve">  </w:t>
      </w:r>
      <w:r>
        <w:t>дыхания.</w:t>
      </w:r>
      <w:r>
        <w:rPr>
          <w:spacing w:val="80"/>
        </w:rPr>
        <w:t xml:space="preserve">  </w:t>
      </w:r>
      <w:r>
        <w:t>Лёгкие.</w:t>
      </w:r>
      <w:r>
        <w:rPr>
          <w:spacing w:val="55"/>
        </w:rPr>
        <w:t xml:space="preserve">  </w:t>
      </w:r>
      <w:r>
        <w:t>Взаимосвязь</w:t>
      </w:r>
      <w:r>
        <w:rPr>
          <w:spacing w:val="80"/>
        </w:rPr>
        <w:t xml:space="preserve">  </w:t>
      </w:r>
      <w:r>
        <w:t>строения и функций органов дыхания. Газообмен в лёгких и тканях. Жизненная ёмкость лёгких. Механизмы</w:t>
      </w:r>
      <w:r>
        <w:rPr>
          <w:spacing w:val="40"/>
        </w:rPr>
        <w:t xml:space="preserve"> </w:t>
      </w:r>
      <w:r>
        <w:t>дыхания.</w:t>
      </w:r>
      <w:r>
        <w:rPr>
          <w:spacing w:val="40"/>
        </w:rPr>
        <w:t xml:space="preserve"> </w:t>
      </w:r>
      <w:r>
        <w:t>Дыхательные</w:t>
      </w:r>
      <w:r>
        <w:rPr>
          <w:spacing w:val="40"/>
        </w:rPr>
        <w:t xml:space="preserve"> </w:t>
      </w:r>
      <w:r>
        <w:t>движения.</w:t>
      </w:r>
      <w:r>
        <w:rPr>
          <w:spacing w:val="40"/>
        </w:rPr>
        <w:t xml:space="preserve"> </w:t>
      </w:r>
      <w:r>
        <w:t>Регуляция</w:t>
      </w:r>
      <w:r>
        <w:rPr>
          <w:spacing w:val="40"/>
        </w:rPr>
        <w:t xml:space="preserve"> </w:t>
      </w:r>
      <w:r>
        <w:t>дыхания.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81"/>
      </w:pPr>
      <w:r>
        <w:t>Инфекционные болезни, передающиеся через воздух, предупреждение воздушно -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56445" w:rsidRDefault="005A47D0">
      <w:pPr>
        <w:pStyle w:val="a3"/>
        <w:spacing w:before="9"/>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ind w:left="1722" w:firstLine="0"/>
      </w:pPr>
      <w:r>
        <w:t>Измерение</w:t>
      </w:r>
      <w:r>
        <w:rPr>
          <w:spacing w:val="24"/>
        </w:rPr>
        <w:t xml:space="preserve"> </w:t>
      </w:r>
      <w:r>
        <w:t>обхвата</w:t>
      </w:r>
      <w:r>
        <w:rPr>
          <w:spacing w:val="19"/>
        </w:rPr>
        <w:t xml:space="preserve"> </w:t>
      </w:r>
      <w:r>
        <w:t>грудной</w:t>
      </w:r>
      <w:r>
        <w:rPr>
          <w:spacing w:val="29"/>
        </w:rPr>
        <w:t xml:space="preserve"> </w:t>
      </w:r>
      <w:r>
        <w:t>клетки</w:t>
      </w:r>
      <w:r>
        <w:rPr>
          <w:spacing w:val="24"/>
        </w:rPr>
        <w:t xml:space="preserve"> </w:t>
      </w:r>
      <w:r>
        <w:t>в</w:t>
      </w:r>
      <w:r>
        <w:rPr>
          <w:spacing w:val="28"/>
        </w:rPr>
        <w:t xml:space="preserve"> </w:t>
      </w:r>
      <w:r>
        <w:t>состоянии</w:t>
      </w:r>
      <w:r>
        <w:rPr>
          <w:spacing w:val="23"/>
        </w:rPr>
        <w:t xml:space="preserve"> </w:t>
      </w:r>
      <w:r>
        <w:t>вдоха</w:t>
      </w:r>
      <w:r>
        <w:rPr>
          <w:spacing w:val="29"/>
        </w:rPr>
        <w:t xml:space="preserve"> </w:t>
      </w:r>
      <w:r>
        <w:t>и</w:t>
      </w:r>
      <w:r>
        <w:rPr>
          <w:spacing w:val="23"/>
        </w:rPr>
        <w:t xml:space="preserve"> </w:t>
      </w:r>
      <w:r>
        <w:rPr>
          <w:spacing w:val="-2"/>
        </w:rPr>
        <w:t>выдоха.</w:t>
      </w:r>
    </w:p>
    <w:p w:rsidR="00156445" w:rsidRDefault="005A47D0">
      <w:pPr>
        <w:pStyle w:val="a3"/>
        <w:spacing w:before="10" w:line="252" w:lineRule="auto"/>
        <w:ind w:left="1722" w:right="1481" w:firstLine="0"/>
      </w:pPr>
      <w:r>
        <w:t>Определение частоты дыхания. Влияние различных факторов на частоту дыхания. Питание и пищеварение.</w:t>
      </w:r>
    </w:p>
    <w:p w:rsidR="00156445" w:rsidRDefault="005A47D0">
      <w:pPr>
        <w:pStyle w:val="a3"/>
        <w:spacing w:before="1" w:line="249" w:lineRule="auto"/>
        <w:ind w:right="1107"/>
      </w:pPr>
      <w:r>
        <w:t>Питательные вещества и пищевые продукты. Питание и его значение. Пищеварение. Органы</w:t>
      </w:r>
      <w:r>
        <w:rPr>
          <w:spacing w:val="77"/>
        </w:rPr>
        <w:t xml:space="preserve">   </w:t>
      </w:r>
      <w:r>
        <w:t>пищеварения,</w:t>
      </w:r>
      <w:r>
        <w:rPr>
          <w:spacing w:val="77"/>
        </w:rPr>
        <w:t xml:space="preserve">   </w:t>
      </w:r>
      <w:r>
        <w:t>их</w:t>
      </w:r>
      <w:r>
        <w:rPr>
          <w:spacing w:val="70"/>
          <w:w w:val="150"/>
        </w:rPr>
        <w:t xml:space="preserve">   </w:t>
      </w:r>
      <w:r>
        <w:t>строение</w:t>
      </w:r>
      <w:r>
        <w:rPr>
          <w:spacing w:val="78"/>
        </w:rPr>
        <w:t xml:space="preserve">   </w:t>
      </w:r>
      <w:r>
        <w:t>и</w:t>
      </w:r>
      <w:r>
        <w:rPr>
          <w:spacing w:val="71"/>
          <w:w w:val="150"/>
        </w:rPr>
        <w:t xml:space="preserve">   </w:t>
      </w:r>
      <w:r>
        <w:t>функции.</w:t>
      </w:r>
      <w:r>
        <w:rPr>
          <w:spacing w:val="79"/>
        </w:rPr>
        <w:t xml:space="preserve">   </w:t>
      </w:r>
      <w:r>
        <w:t>Ферменты,</w:t>
      </w:r>
      <w:r>
        <w:rPr>
          <w:spacing w:val="77"/>
        </w:rPr>
        <w:t xml:space="preserve">   </w:t>
      </w:r>
      <w:r>
        <w:t>их</w:t>
      </w:r>
      <w:r>
        <w:rPr>
          <w:spacing w:val="70"/>
          <w:w w:val="150"/>
        </w:rPr>
        <w:t xml:space="preserve">   </w:t>
      </w:r>
      <w:r>
        <w:t>роль в пищеварении. Пищеварение в ротовой полости. Зубы и</w:t>
      </w:r>
      <w:r>
        <w:rPr>
          <w:spacing w:val="40"/>
        </w:rPr>
        <w:t xml:space="preserve"> </w:t>
      </w:r>
      <w:r>
        <w:t>уход за ними. Пищеварение в</w:t>
      </w:r>
      <w:r>
        <w:rPr>
          <w:spacing w:val="40"/>
        </w:rPr>
        <w:t xml:space="preserve"> </w:t>
      </w:r>
      <w:r>
        <w:t>желудке, в тонком и в толстом кишечнике. Всасывание питательных веществ. Всасывание</w:t>
      </w:r>
      <w:r>
        <w:rPr>
          <w:spacing w:val="80"/>
        </w:rPr>
        <w:t xml:space="preserve"> </w:t>
      </w:r>
      <w:r>
        <w:t>воды.</w:t>
      </w:r>
      <w:r>
        <w:rPr>
          <w:spacing w:val="40"/>
        </w:rPr>
        <w:t xml:space="preserve"> </w:t>
      </w:r>
      <w:r>
        <w:t>Пищеварительные</w:t>
      </w:r>
      <w:r>
        <w:rPr>
          <w:spacing w:val="40"/>
        </w:rPr>
        <w:t xml:space="preserve"> </w:t>
      </w:r>
      <w:r>
        <w:t>железы:</w:t>
      </w:r>
      <w:r>
        <w:rPr>
          <w:spacing w:val="40"/>
        </w:rPr>
        <w:t xml:space="preserve"> </w:t>
      </w:r>
      <w:r>
        <w:t>печень</w:t>
      </w:r>
      <w:r>
        <w:rPr>
          <w:spacing w:val="40"/>
        </w:rPr>
        <w:t xml:space="preserve"> </w:t>
      </w:r>
      <w:r>
        <w:t>и</w:t>
      </w:r>
      <w:r>
        <w:rPr>
          <w:spacing w:val="40"/>
        </w:rPr>
        <w:t xml:space="preserve"> </w:t>
      </w:r>
      <w:r>
        <w:t>поджелудочная</w:t>
      </w:r>
      <w:r>
        <w:rPr>
          <w:spacing w:val="40"/>
        </w:rPr>
        <w:t xml:space="preserve"> </w:t>
      </w:r>
      <w:r>
        <w:t>железа,</w:t>
      </w:r>
      <w:r>
        <w:rPr>
          <w:spacing w:val="40"/>
        </w:rPr>
        <w:t xml:space="preserve"> </w:t>
      </w:r>
      <w:r>
        <w:t>их</w:t>
      </w:r>
      <w:r>
        <w:rPr>
          <w:spacing w:val="40"/>
        </w:rPr>
        <w:t xml:space="preserve"> </w:t>
      </w:r>
      <w:r>
        <w:t>роль</w:t>
      </w:r>
      <w:r>
        <w:rPr>
          <w:spacing w:val="40"/>
        </w:rPr>
        <w:t xml:space="preserve"> </w:t>
      </w:r>
      <w:r>
        <w:t>в</w:t>
      </w:r>
      <w:r>
        <w:rPr>
          <w:spacing w:val="40"/>
        </w:rPr>
        <w:t xml:space="preserve"> </w:t>
      </w:r>
      <w:r>
        <w:t>пищеварении.</w:t>
      </w:r>
    </w:p>
    <w:p w:rsidR="00156445" w:rsidRDefault="005A47D0">
      <w:pPr>
        <w:pStyle w:val="a3"/>
        <w:spacing w:line="249" w:lineRule="auto"/>
        <w:ind w:right="1103"/>
      </w:pPr>
      <w:r>
        <w:t>Микробиом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 человека.</w:t>
      </w:r>
      <w:r>
        <w:rPr>
          <w:spacing w:val="80"/>
          <w:w w:val="150"/>
        </w:rPr>
        <w:t xml:space="preserve"> </w:t>
      </w:r>
      <w:r>
        <w:t>Регуляция</w:t>
      </w:r>
      <w:r>
        <w:rPr>
          <w:spacing w:val="80"/>
          <w:w w:val="150"/>
        </w:rPr>
        <w:t xml:space="preserve"> </w:t>
      </w:r>
      <w:r>
        <w:t>пищеварения.</w:t>
      </w:r>
      <w:r>
        <w:rPr>
          <w:spacing w:val="80"/>
          <w:w w:val="150"/>
        </w:rPr>
        <w:t xml:space="preserve"> </w:t>
      </w:r>
      <w:r>
        <w:t>Методы</w:t>
      </w:r>
      <w:r>
        <w:rPr>
          <w:spacing w:val="80"/>
          <w:w w:val="150"/>
        </w:rPr>
        <w:t xml:space="preserve"> </w:t>
      </w:r>
      <w:r>
        <w:t>изучения</w:t>
      </w:r>
      <w:r>
        <w:rPr>
          <w:spacing w:val="80"/>
          <w:w w:val="150"/>
        </w:rPr>
        <w:t xml:space="preserve"> </w:t>
      </w:r>
      <w:r>
        <w:t>органов</w:t>
      </w:r>
      <w:r>
        <w:rPr>
          <w:spacing w:val="80"/>
          <w:w w:val="150"/>
        </w:rPr>
        <w:t xml:space="preserve"> </w:t>
      </w:r>
      <w:r>
        <w:t>пищеварения.</w:t>
      </w:r>
      <w:r>
        <w:rPr>
          <w:spacing w:val="80"/>
          <w:w w:val="150"/>
        </w:rPr>
        <w:t xml:space="preserve"> </w:t>
      </w:r>
      <w:r>
        <w:t>Работы</w:t>
      </w:r>
      <w:r>
        <w:rPr>
          <w:spacing w:val="80"/>
        </w:rPr>
        <w:t xml:space="preserve"> </w:t>
      </w:r>
      <w:r>
        <w:t>И.П. Павлова.</w:t>
      </w:r>
    </w:p>
    <w:p w:rsidR="00156445" w:rsidRDefault="005A47D0">
      <w:pPr>
        <w:pStyle w:val="a3"/>
        <w:spacing w:before="4" w:line="247" w:lineRule="auto"/>
        <w:ind w:right="1099"/>
      </w:pPr>
      <w:r>
        <w:t>Гигиена питания. Предупреждение глистных и желудочно-кишечных заболеваний, пищевых</w:t>
      </w:r>
      <w:r>
        <w:rPr>
          <w:spacing w:val="40"/>
        </w:rPr>
        <w:t xml:space="preserve"> </w:t>
      </w:r>
      <w:r>
        <w:t>отравлений.</w:t>
      </w:r>
      <w:r>
        <w:rPr>
          <w:spacing w:val="40"/>
        </w:rPr>
        <w:t xml:space="preserve"> </w:t>
      </w:r>
      <w:r>
        <w:t>Влияние</w:t>
      </w:r>
      <w:r>
        <w:rPr>
          <w:spacing w:val="40"/>
        </w:rPr>
        <w:t xml:space="preserve"> </w:t>
      </w:r>
      <w:r>
        <w:t>курения</w:t>
      </w:r>
      <w:r>
        <w:rPr>
          <w:spacing w:val="40"/>
        </w:rPr>
        <w:t xml:space="preserve"> </w:t>
      </w:r>
      <w:r>
        <w:t>и</w:t>
      </w:r>
      <w:r>
        <w:rPr>
          <w:spacing w:val="40"/>
        </w:rPr>
        <w:t xml:space="preserve"> </w:t>
      </w:r>
      <w:r>
        <w:t>алкоголя</w:t>
      </w:r>
      <w:r>
        <w:rPr>
          <w:spacing w:val="40"/>
        </w:rPr>
        <w:t xml:space="preserve"> </w:t>
      </w:r>
      <w:r>
        <w:t>на</w:t>
      </w:r>
      <w:r>
        <w:rPr>
          <w:spacing w:val="40"/>
        </w:rPr>
        <w:t xml:space="preserve"> </w:t>
      </w:r>
      <w:r>
        <w:t>пищеварение.</w:t>
      </w:r>
    </w:p>
    <w:p w:rsidR="00156445" w:rsidRDefault="005A47D0">
      <w:pPr>
        <w:pStyle w:val="a3"/>
        <w:spacing w:before="2"/>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4" w:line="252" w:lineRule="auto"/>
        <w:ind w:left="1722" w:right="4360" w:firstLine="0"/>
      </w:pPr>
      <w:r>
        <w:t>Исследование действия ферментов слюны на крахмал. Наблюдение действия желудочного</w:t>
      </w:r>
      <w:r>
        <w:rPr>
          <w:spacing w:val="40"/>
        </w:rPr>
        <w:t xml:space="preserve"> </w:t>
      </w:r>
      <w:r>
        <w:t>сока</w:t>
      </w:r>
      <w:r>
        <w:rPr>
          <w:spacing w:val="40"/>
        </w:rPr>
        <w:t xml:space="preserve"> </w:t>
      </w:r>
      <w:r>
        <w:t>на</w:t>
      </w:r>
      <w:r>
        <w:rPr>
          <w:spacing w:val="40"/>
        </w:rPr>
        <w:t xml:space="preserve"> </w:t>
      </w:r>
      <w:r>
        <w:t>белки.</w:t>
      </w:r>
    </w:p>
    <w:p w:rsidR="00156445" w:rsidRDefault="005A47D0">
      <w:pPr>
        <w:pStyle w:val="a3"/>
        <w:spacing w:line="261" w:lineRule="exact"/>
        <w:ind w:left="1722" w:firstLine="0"/>
      </w:pPr>
      <w:r>
        <w:t>Обмен</w:t>
      </w:r>
      <w:r>
        <w:rPr>
          <w:spacing w:val="24"/>
        </w:rPr>
        <w:t xml:space="preserve"> </w:t>
      </w:r>
      <w:r>
        <w:t>веществ</w:t>
      </w:r>
      <w:r>
        <w:rPr>
          <w:spacing w:val="25"/>
        </w:rPr>
        <w:t xml:space="preserve"> </w:t>
      </w:r>
      <w:r>
        <w:t>и</w:t>
      </w:r>
      <w:r>
        <w:rPr>
          <w:spacing w:val="30"/>
        </w:rPr>
        <w:t xml:space="preserve"> </w:t>
      </w:r>
      <w:r>
        <w:t>превращение</w:t>
      </w:r>
      <w:r>
        <w:rPr>
          <w:spacing w:val="23"/>
        </w:rPr>
        <w:t xml:space="preserve"> </w:t>
      </w:r>
      <w:r>
        <w:rPr>
          <w:spacing w:val="-2"/>
        </w:rPr>
        <w:t>энергии.</w:t>
      </w:r>
    </w:p>
    <w:p w:rsidR="00156445" w:rsidRDefault="005A47D0">
      <w:pPr>
        <w:pStyle w:val="a3"/>
        <w:spacing w:before="9" w:line="249" w:lineRule="auto"/>
        <w:ind w:right="1098"/>
      </w:pPr>
      <w:r>
        <w:t>Обмен</w:t>
      </w:r>
      <w:r>
        <w:rPr>
          <w:spacing w:val="73"/>
          <w:w w:val="150"/>
        </w:rPr>
        <w:t xml:space="preserve"> </w:t>
      </w:r>
      <w:r>
        <w:t>веществ</w:t>
      </w:r>
      <w:r>
        <w:rPr>
          <w:spacing w:val="58"/>
        </w:rPr>
        <w:t xml:space="preserve">  </w:t>
      </w:r>
      <w:r>
        <w:t>и</w:t>
      </w:r>
      <w:r>
        <w:rPr>
          <w:spacing w:val="61"/>
        </w:rPr>
        <w:t xml:space="preserve">  </w:t>
      </w:r>
      <w:r>
        <w:t>превращение</w:t>
      </w:r>
      <w:r>
        <w:rPr>
          <w:spacing w:val="56"/>
        </w:rPr>
        <w:t xml:space="preserve">  </w:t>
      </w:r>
      <w:r>
        <w:t>энергии</w:t>
      </w:r>
      <w:r>
        <w:rPr>
          <w:spacing w:val="58"/>
        </w:rPr>
        <w:t xml:space="preserve">  </w:t>
      </w:r>
      <w:r>
        <w:t>в</w:t>
      </w:r>
      <w:r>
        <w:rPr>
          <w:spacing w:val="61"/>
        </w:rPr>
        <w:t xml:space="preserve">  </w:t>
      </w:r>
      <w:r>
        <w:t>организме</w:t>
      </w:r>
      <w:r>
        <w:rPr>
          <w:spacing w:val="74"/>
          <w:w w:val="150"/>
        </w:rPr>
        <w:t xml:space="preserve"> </w:t>
      </w:r>
      <w:r>
        <w:t>человека.</w:t>
      </w:r>
      <w:r>
        <w:rPr>
          <w:spacing w:val="60"/>
        </w:rPr>
        <w:t xml:space="preserve">  </w:t>
      </w:r>
      <w:r>
        <w:t>Пластический и</w:t>
      </w:r>
      <w:r>
        <w:rPr>
          <w:spacing w:val="40"/>
        </w:rPr>
        <w:t xml:space="preserve"> </w:t>
      </w:r>
      <w:r>
        <w:t>энергетический</w:t>
      </w:r>
      <w:r>
        <w:rPr>
          <w:spacing w:val="40"/>
        </w:rPr>
        <w:t xml:space="preserve"> </w:t>
      </w:r>
      <w:r>
        <w:t>обмен.</w:t>
      </w:r>
      <w:r>
        <w:rPr>
          <w:spacing w:val="40"/>
        </w:rPr>
        <w:t xml:space="preserve"> </w:t>
      </w:r>
      <w:r>
        <w:t>Обмен</w:t>
      </w:r>
      <w:r>
        <w:rPr>
          <w:spacing w:val="40"/>
        </w:rPr>
        <w:t xml:space="preserve"> </w:t>
      </w:r>
      <w:r>
        <w:t>воды</w:t>
      </w:r>
      <w:r>
        <w:rPr>
          <w:spacing w:val="40"/>
        </w:rPr>
        <w:t xml:space="preserve"> </w:t>
      </w:r>
      <w:r>
        <w:t>и</w:t>
      </w:r>
      <w:r>
        <w:rPr>
          <w:spacing w:val="40"/>
        </w:rPr>
        <w:t xml:space="preserve"> </w:t>
      </w:r>
      <w:r>
        <w:t>минеральных</w:t>
      </w:r>
      <w:r>
        <w:rPr>
          <w:spacing w:val="40"/>
        </w:rPr>
        <w:t xml:space="preserve"> </w:t>
      </w:r>
      <w:r>
        <w:t>солей.</w:t>
      </w:r>
      <w:r>
        <w:rPr>
          <w:spacing w:val="40"/>
        </w:rPr>
        <w:t xml:space="preserve"> </w:t>
      </w:r>
      <w:r>
        <w:t>Обмен</w:t>
      </w:r>
      <w:r>
        <w:rPr>
          <w:spacing w:val="40"/>
        </w:rPr>
        <w:t xml:space="preserve"> </w:t>
      </w:r>
      <w:r>
        <w:t>белков,</w:t>
      </w:r>
      <w:r>
        <w:rPr>
          <w:spacing w:val="40"/>
        </w:rPr>
        <w:t xml:space="preserve"> </w:t>
      </w:r>
      <w:r>
        <w:t>углеводов</w:t>
      </w:r>
      <w:r>
        <w:rPr>
          <w:spacing w:val="40"/>
        </w:rPr>
        <w:t xml:space="preserve"> </w:t>
      </w:r>
      <w:r>
        <w:t>и жиров</w:t>
      </w:r>
      <w:r>
        <w:rPr>
          <w:spacing w:val="40"/>
        </w:rPr>
        <w:t xml:space="preserve"> </w:t>
      </w:r>
      <w:r>
        <w:t>в</w:t>
      </w:r>
      <w:r>
        <w:rPr>
          <w:spacing w:val="40"/>
        </w:rPr>
        <w:t xml:space="preserve"> </w:t>
      </w:r>
      <w:r>
        <w:t>организме.</w:t>
      </w:r>
      <w:r>
        <w:rPr>
          <w:spacing w:val="40"/>
        </w:rPr>
        <w:t xml:space="preserve"> </w:t>
      </w:r>
      <w:r>
        <w:t>Регуляция</w:t>
      </w:r>
      <w:r>
        <w:rPr>
          <w:spacing w:val="40"/>
        </w:rPr>
        <w:t xml:space="preserve"> </w:t>
      </w:r>
      <w:r>
        <w:t>обмена</w:t>
      </w:r>
      <w:r>
        <w:rPr>
          <w:spacing w:val="40"/>
        </w:rPr>
        <w:t xml:space="preserve"> </w:t>
      </w:r>
      <w:r>
        <w:t>веществ</w:t>
      </w:r>
      <w:r>
        <w:rPr>
          <w:spacing w:val="40"/>
        </w:rPr>
        <w:t xml:space="preserve"> </w:t>
      </w:r>
      <w:r>
        <w:t>и</w:t>
      </w:r>
      <w:r>
        <w:rPr>
          <w:spacing w:val="40"/>
        </w:rPr>
        <w:t xml:space="preserve"> </w:t>
      </w:r>
      <w:r>
        <w:t>превращения</w:t>
      </w:r>
      <w:r>
        <w:rPr>
          <w:spacing w:val="40"/>
        </w:rPr>
        <w:t xml:space="preserve"> </w:t>
      </w:r>
      <w:r>
        <w:t>энергии.</w:t>
      </w:r>
    </w:p>
    <w:p w:rsidR="00156445" w:rsidRDefault="005A47D0">
      <w:pPr>
        <w:pStyle w:val="a3"/>
        <w:spacing w:before="5" w:line="247" w:lineRule="auto"/>
        <w:ind w:right="1110"/>
      </w:pPr>
      <w:r>
        <w:t>Витамины</w:t>
      </w:r>
      <w:r>
        <w:rPr>
          <w:spacing w:val="40"/>
        </w:rPr>
        <w:t xml:space="preserve"> </w:t>
      </w:r>
      <w:r>
        <w:t>и</w:t>
      </w:r>
      <w:r>
        <w:rPr>
          <w:spacing w:val="40"/>
        </w:rPr>
        <w:t xml:space="preserve"> </w:t>
      </w:r>
      <w:r>
        <w:t>их роль</w:t>
      </w:r>
      <w:r>
        <w:rPr>
          <w:spacing w:val="40"/>
        </w:rPr>
        <w:t xml:space="preserve"> </w:t>
      </w:r>
      <w:r>
        <w:t>для</w:t>
      </w:r>
      <w:r>
        <w:rPr>
          <w:spacing w:val="40"/>
        </w:rPr>
        <w:t xml:space="preserve"> </w:t>
      </w:r>
      <w:r>
        <w:t>организма.</w:t>
      </w:r>
      <w:r>
        <w:rPr>
          <w:spacing w:val="40"/>
        </w:rPr>
        <w:t xml:space="preserve"> </w:t>
      </w:r>
      <w:r>
        <w:t>Поступление</w:t>
      </w:r>
      <w:r>
        <w:rPr>
          <w:spacing w:val="40"/>
        </w:rPr>
        <w:t xml:space="preserve"> </w:t>
      </w:r>
      <w:r>
        <w:t>витаминов</w:t>
      </w:r>
      <w:r>
        <w:rPr>
          <w:spacing w:val="40"/>
        </w:rPr>
        <w:t xml:space="preserve"> </w:t>
      </w:r>
      <w:r>
        <w:t>с пищей.</w:t>
      </w:r>
      <w:r>
        <w:rPr>
          <w:spacing w:val="40"/>
        </w:rPr>
        <w:t xml:space="preserve"> </w:t>
      </w:r>
      <w:r>
        <w:t>Синтез витаминов</w:t>
      </w:r>
      <w:r>
        <w:rPr>
          <w:spacing w:val="59"/>
        </w:rPr>
        <w:t xml:space="preserve">  </w:t>
      </w:r>
      <w:r>
        <w:t>в</w:t>
      </w:r>
      <w:r>
        <w:rPr>
          <w:spacing w:val="70"/>
          <w:w w:val="150"/>
        </w:rPr>
        <w:t xml:space="preserve">  </w:t>
      </w:r>
      <w:r>
        <w:t>организме.</w:t>
      </w:r>
      <w:r>
        <w:rPr>
          <w:spacing w:val="69"/>
          <w:w w:val="150"/>
        </w:rPr>
        <w:t xml:space="preserve">  </w:t>
      </w:r>
      <w:r>
        <w:t>Авитаминозы</w:t>
      </w:r>
      <w:r>
        <w:rPr>
          <w:spacing w:val="60"/>
        </w:rPr>
        <w:t xml:space="preserve">  </w:t>
      </w:r>
      <w:r>
        <w:t>и</w:t>
      </w:r>
      <w:r>
        <w:rPr>
          <w:spacing w:val="67"/>
          <w:w w:val="150"/>
        </w:rPr>
        <w:t xml:space="preserve">  </w:t>
      </w:r>
      <w:r>
        <w:t>гиповитаминозы.</w:t>
      </w:r>
      <w:r>
        <w:rPr>
          <w:spacing w:val="61"/>
        </w:rPr>
        <w:t xml:space="preserve">  </w:t>
      </w:r>
      <w:r>
        <w:t>Сохранение</w:t>
      </w:r>
      <w:r>
        <w:rPr>
          <w:spacing w:val="60"/>
        </w:rPr>
        <w:t xml:space="preserve">  </w:t>
      </w:r>
      <w:r>
        <w:t>витаминов в пище.</w:t>
      </w:r>
    </w:p>
    <w:p w:rsidR="00156445" w:rsidRDefault="005A47D0">
      <w:pPr>
        <w:pStyle w:val="a3"/>
        <w:spacing w:before="9"/>
        <w:ind w:left="1722" w:firstLine="0"/>
      </w:pPr>
      <w:r>
        <w:t>Нормы</w:t>
      </w:r>
      <w:r>
        <w:rPr>
          <w:spacing w:val="62"/>
          <w:w w:val="150"/>
        </w:rPr>
        <w:t xml:space="preserve"> </w:t>
      </w:r>
      <w:r>
        <w:t>и</w:t>
      </w:r>
      <w:r>
        <w:rPr>
          <w:spacing w:val="25"/>
        </w:rPr>
        <w:t xml:space="preserve"> </w:t>
      </w:r>
      <w:r>
        <w:t>режим</w:t>
      </w:r>
      <w:r>
        <w:rPr>
          <w:spacing w:val="63"/>
          <w:w w:val="150"/>
        </w:rPr>
        <w:t xml:space="preserve"> </w:t>
      </w:r>
      <w:r>
        <w:t>питания.</w:t>
      </w:r>
      <w:r>
        <w:rPr>
          <w:spacing w:val="71"/>
          <w:w w:val="150"/>
        </w:rPr>
        <w:t xml:space="preserve"> </w:t>
      </w:r>
      <w:r>
        <w:t>Рациональное</w:t>
      </w:r>
      <w:r>
        <w:rPr>
          <w:spacing w:val="59"/>
          <w:w w:val="150"/>
        </w:rPr>
        <w:t xml:space="preserve"> </w:t>
      </w:r>
      <w:r>
        <w:t>питание</w:t>
      </w:r>
      <w:r>
        <w:rPr>
          <w:spacing w:val="69"/>
          <w:w w:val="150"/>
        </w:rPr>
        <w:t xml:space="preserve"> </w:t>
      </w:r>
      <w:r>
        <w:t>–</w:t>
      </w:r>
      <w:r>
        <w:rPr>
          <w:spacing w:val="68"/>
          <w:w w:val="150"/>
        </w:rPr>
        <w:t xml:space="preserve"> </w:t>
      </w:r>
      <w:r>
        <w:t>фактор</w:t>
      </w:r>
      <w:r>
        <w:rPr>
          <w:spacing w:val="27"/>
        </w:rPr>
        <w:t xml:space="preserve">  </w:t>
      </w:r>
      <w:r>
        <w:t>укрепления</w:t>
      </w:r>
      <w:r>
        <w:rPr>
          <w:spacing w:val="65"/>
          <w:w w:val="150"/>
        </w:rPr>
        <w:t xml:space="preserve"> </w:t>
      </w:r>
      <w:r>
        <w:rPr>
          <w:spacing w:val="-2"/>
        </w:rPr>
        <w:t>здоровья.</w:t>
      </w:r>
    </w:p>
    <w:p w:rsidR="00156445" w:rsidRDefault="005A47D0">
      <w:pPr>
        <w:pStyle w:val="a3"/>
        <w:spacing w:before="9"/>
        <w:ind w:firstLine="0"/>
      </w:pPr>
      <w:r>
        <w:t>Нарушение</w:t>
      </w:r>
      <w:r>
        <w:rPr>
          <w:spacing w:val="33"/>
        </w:rPr>
        <w:t xml:space="preserve"> </w:t>
      </w:r>
      <w:r>
        <w:t>обмена</w:t>
      </w:r>
      <w:r>
        <w:rPr>
          <w:spacing w:val="26"/>
        </w:rPr>
        <w:t xml:space="preserve"> </w:t>
      </w:r>
      <w:r>
        <w:rPr>
          <w:spacing w:val="-2"/>
        </w:rPr>
        <w:t>веществ.</w:t>
      </w:r>
    </w:p>
    <w:p w:rsidR="00156445" w:rsidRDefault="005A47D0">
      <w:pPr>
        <w:pStyle w:val="a3"/>
        <w:spacing w:before="9" w:line="256" w:lineRule="auto"/>
        <w:ind w:left="1722" w:right="5637" w:firstLine="0"/>
      </w:pPr>
      <w:r>
        <w:t>Лабораторные и практические работы. Исследование</w:t>
      </w:r>
      <w:r>
        <w:rPr>
          <w:spacing w:val="39"/>
        </w:rPr>
        <w:t xml:space="preserve"> </w:t>
      </w:r>
      <w:r>
        <w:t>состава</w:t>
      </w:r>
      <w:r>
        <w:rPr>
          <w:spacing w:val="39"/>
        </w:rPr>
        <w:t xml:space="preserve"> </w:t>
      </w:r>
      <w:r>
        <w:t>продуктов</w:t>
      </w:r>
      <w:r>
        <w:rPr>
          <w:spacing w:val="43"/>
        </w:rPr>
        <w:t xml:space="preserve"> </w:t>
      </w:r>
      <w:r>
        <w:rPr>
          <w:spacing w:val="-2"/>
        </w:rPr>
        <w:t>питания.</w:t>
      </w:r>
    </w:p>
    <w:p w:rsidR="00156445" w:rsidRDefault="005A47D0">
      <w:pPr>
        <w:pStyle w:val="a3"/>
        <w:spacing w:line="249" w:lineRule="auto"/>
        <w:ind w:left="1722" w:right="4264" w:firstLine="0"/>
      </w:pPr>
      <w:r>
        <w:t>Составление</w:t>
      </w:r>
      <w:r>
        <w:rPr>
          <w:spacing w:val="-7"/>
        </w:rPr>
        <w:t xml:space="preserve"> </w:t>
      </w:r>
      <w:r>
        <w:t>меню</w:t>
      </w:r>
      <w:r>
        <w:rPr>
          <w:spacing w:val="-4"/>
        </w:rPr>
        <w:t xml:space="preserve"> </w:t>
      </w:r>
      <w:r>
        <w:t>в</w:t>
      </w:r>
      <w:r>
        <w:rPr>
          <w:spacing w:val="-4"/>
        </w:rPr>
        <w:t xml:space="preserve"> </w:t>
      </w:r>
      <w:r>
        <w:t>зависимости</w:t>
      </w:r>
      <w:r>
        <w:rPr>
          <w:spacing w:val="-3"/>
        </w:rPr>
        <w:t xml:space="preserve"> </w:t>
      </w:r>
      <w:r>
        <w:t>от</w:t>
      </w:r>
      <w:r>
        <w:rPr>
          <w:spacing w:val="-5"/>
        </w:rPr>
        <w:t xml:space="preserve"> </w:t>
      </w:r>
      <w:r>
        <w:t>калорийности</w:t>
      </w:r>
      <w:r>
        <w:rPr>
          <w:spacing w:val="-2"/>
        </w:rPr>
        <w:t xml:space="preserve"> </w:t>
      </w:r>
      <w:r>
        <w:t xml:space="preserve">пищи. Способы сохранения витаминов в пищевых продуктах. </w:t>
      </w:r>
      <w:r>
        <w:rPr>
          <w:spacing w:val="-2"/>
        </w:rPr>
        <w:t>Кожа.</w:t>
      </w:r>
    </w:p>
    <w:p w:rsidR="00156445" w:rsidRDefault="005A47D0">
      <w:pPr>
        <w:pStyle w:val="a3"/>
        <w:spacing w:line="247" w:lineRule="auto"/>
        <w:ind w:right="1104"/>
      </w:pPr>
      <w:r>
        <w:t>Строение</w:t>
      </w:r>
      <w:r>
        <w:rPr>
          <w:spacing w:val="26"/>
        </w:rPr>
        <w:t xml:space="preserve"> </w:t>
      </w:r>
      <w:r>
        <w:t>и</w:t>
      </w:r>
      <w:r>
        <w:rPr>
          <w:spacing w:val="35"/>
        </w:rPr>
        <w:t xml:space="preserve"> </w:t>
      </w:r>
      <w:r>
        <w:t>функции</w:t>
      </w:r>
      <w:r>
        <w:rPr>
          <w:spacing w:val="30"/>
        </w:rPr>
        <w:t xml:space="preserve"> </w:t>
      </w:r>
      <w:r>
        <w:t>кожи.</w:t>
      </w:r>
      <w:r>
        <w:rPr>
          <w:spacing w:val="35"/>
        </w:rPr>
        <w:t xml:space="preserve"> </w:t>
      </w:r>
      <w:r>
        <w:t>Кожа</w:t>
      </w:r>
      <w:r>
        <w:rPr>
          <w:spacing w:val="26"/>
        </w:rPr>
        <w:t xml:space="preserve"> </w:t>
      </w:r>
      <w:r>
        <w:t>и</w:t>
      </w:r>
      <w:r>
        <w:rPr>
          <w:spacing w:val="35"/>
        </w:rPr>
        <w:t xml:space="preserve"> </w:t>
      </w:r>
      <w:r>
        <w:t>её производные. Кожа</w:t>
      </w:r>
      <w:r>
        <w:rPr>
          <w:spacing w:val="39"/>
        </w:rPr>
        <w:t xml:space="preserve"> </w:t>
      </w:r>
      <w:r>
        <w:t>и</w:t>
      </w:r>
      <w:r>
        <w:rPr>
          <w:spacing w:val="29"/>
        </w:rPr>
        <w:t xml:space="preserve"> </w:t>
      </w:r>
      <w:r>
        <w:t>терморегуляция.</w:t>
      </w:r>
      <w:r>
        <w:rPr>
          <w:spacing w:val="37"/>
        </w:rPr>
        <w:t xml:space="preserve"> </w:t>
      </w:r>
      <w:r>
        <w:t>Влияние на кожу факторов окружающей среды.</w:t>
      </w:r>
    </w:p>
    <w:p w:rsidR="00156445" w:rsidRDefault="005A47D0">
      <w:pPr>
        <w:pStyle w:val="a3"/>
        <w:spacing w:before="4" w:line="247" w:lineRule="auto"/>
        <w:ind w:right="1100"/>
      </w:pPr>
      <w:r>
        <w:t>Закаливание</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Способы</w:t>
      </w:r>
      <w:r>
        <w:rPr>
          <w:spacing w:val="40"/>
        </w:rPr>
        <w:t xml:space="preserve"> </w:t>
      </w:r>
      <w:r>
        <w:t>закаливания</w:t>
      </w:r>
      <w:r>
        <w:rPr>
          <w:spacing w:val="40"/>
        </w:rPr>
        <w:t xml:space="preserve"> </w:t>
      </w:r>
      <w:r>
        <w:t>организма.</w:t>
      </w:r>
      <w:r>
        <w:rPr>
          <w:spacing w:val="40"/>
        </w:rPr>
        <w:t xml:space="preserve"> </w:t>
      </w:r>
      <w:r>
        <w:t>Гигиена</w:t>
      </w:r>
      <w:r>
        <w:rPr>
          <w:spacing w:val="40"/>
        </w:rPr>
        <w:t xml:space="preserve"> </w:t>
      </w:r>
      <w:r>
        <w:t>кожи, гигиенические</w:t>
      </w:r>
      <w:r>
        <w:rPr>
          <w:spacing w:val="72"/>
          <w:w w:val="150"/>
        </w:rPr>
        <w:t xml:space="preserve">   </w:t>
      </w:r>
      <w:r>
        <w:t>требования</w:t>
      </w:r>
      <w:r>
        <w:rPr>
          <w:spacing w:val="72"/>
          <w:w w:val="150"/>
        </w:rPr>
        <w:t xml:space="preserve">   </w:t>
      </w:r>
      <w:r>
        <w:t>к</w:t>
      </w:r>
      <w:r>
        <w:rPr>
          <w:spacing w:val="77"/>
        </w:rPr>
        <w:t xml:space="preserve">    </w:t>
      </w:r>
      <w:r>
        <w:t>одежде</w:t>
      </w:r>
      <w:r>
        <w:rPr>
          <w:spacing w:val="75"/>
        </w:rPr>
        <w:t xml:space="preserve">    </w:t>
      </w:r>
      <w:r>
        <w:t>и</w:t>
      </w:r>
      <w:r>
        <w:rPr>
          <w:spacing w:val="77"/>
        </w:rPr>
        <w:t xml:space="preserve">    </w:t>
      </w:r>
      <w:r>
        <w:t>обуви.</w:t>
      </w:r>
      <w:r>
        <w:rPr>
          <w:spacing w:val="76"/>
        </w:rPr>
        <w:t xml:space="preserve">    </w:t>
      </w:r>
      <w:r>
        <w:t>Заболевания</w:t>
      </w:r>
      <w:r>
        <w:rPr>
          <w:spacing w:val="77"/>
        </w:rPr>
        <w:t xml:space="preserve">    </w:t>
      </w:r>
      <w:r>
        <w:t>кожи и их предупреждения. Профилактика и первая помощь при тепловом и солнечном ударах, ожогах и обморожениях.</w:t>
      </w:r>
    </w:p>
    <w:p w:rsidR="00156445" w:rsidRDefault="005A47D0">
      <w:pPr>
        <w:pStyle w:val="a3"/>
        <w:spacing w:before="10"/>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9" w:line="252" w:lineRule="auto"/>
        <w:ind w:left="1722" w:right="2347" w:firstLine="0"/>
        <w:jc w:val="left"/>
      </w:pPr>
      <w:r>
        <w:t>Исследование</w:t>
      </w:r>
      <w:r>
        <w:rPr>
          <w:spacing w:val="-7"/>
        </w:rPr>
        <w:t xml:space="preserve"> </w:t>
      </w:r>
      <w:r>
        <w:t>с</w:t>
      </w:r>
      <w:r>
        <w:rPr>
          <w:spacing w:val="-7"/>
        </w:rPr>
        <w:t xml:space="preserve"> </w:t>
      </w:r>
      <w:r>
        <w:t>помощью</w:t>
      </w:r>
      <w:r>
        <w:rPr>
          <w:spacing w:val="-2"/>
        </w:rPr>
        <w:t xml:space="preserve"> </w:t>
      </w:r>
      <w:r>
        <w:t>лупы</w:t>
      </w:r>
      <w:r>
        <w:rPr>
          <w:spacing w:val="-6"/>
        </w:rPr>
        <w:t xml:space="preserve"> </w:t>
      </w:r>
      <w:r>
        <w:t>тыльной</w:t>
      </w:r>
      <w:r>
        <w:rPr>
          <w:spacing w:val="-4"/>
        </w:rPr>
        <w:t xml:space="preserve"> </w:t>
      </w:r>
      <w:r>
        <w:t>и</w:t>
      </w:r>
      <w:r>
        <w:rPr>
          <w:spacing w:val="-3"/>
        </w:rPr>
        <w:t xml:space="preserve"> </w:t>
      </w:r>
      <w:r>
        <w:t>ладонной</w:t>
      </w:r>
      <w:r>
        <w:rPr>
          <w:spacing w:val="-3"/>
        </w:rPr>
        <w:t xml:space="preserve"> </w:t>
      </w:r>
      <w:r>
        <w:t>стороны</w:t>
      </w:r>
      <w:r>
        <w:rPr>
          <w:spacing w:val="-1"/>
        </w:rPr>
        <w:t xml:space="preserve"> </w:t>
      </w:r>
      <w:r>
        <w:t>кисти. Определение жирности</w:t>
      </w:r>
      <w:r>
        <w:rPr>
          <w:spacing w:val="40"/>
        </w:rPr>
        <w:t xml:space="preserve"> </w:t>
      </w:r>
      <w:r>
        <w:t>различных</w:t>
      </w:r>
      <w:r>
        <w:rPr>
          <w:spacing w:val="40"/>
        </w:rPr>
        <w:t xml:space="preserve"> </w:t>
      </w:r>
      <w:r>
        <w:t>участков</w:t>
      </w:r>
      <w:r>
        <w:rPr>
          <w:spacing w:val="40"/>
        </w:rPr>
        <w:t xml:space="preserve"> </w:t>
      </w:r>
      <w:r>
        <w:t>кожи</w:t>
      </w:r>
      <w:r>
        <w:rPr>
          <w:spacing w:val="40"/>
        </w:rPr>
        <w:t xml:space="preserve"> </w:t>
      </w:r>
      <w:r>
        <w:t>лица.</w:t>
      </w:r>
    </w:p>
    <w:p w:rsidR="00156445" w:rsidRDefault="005A47D0">
      <w:pPr>
        <w:pStyle w:val="a3"/>
        <w:spacing w:before="2" w:line="247" w:lineRule="auto"/>
        <w:ind w:left="1722" w:right="1148" w:firstLine="0"/>
        <w:jc w:val="left"/>
      </w:pPr>
      <w:r>
        <w:t>Описание мер по уходу за кожей</w:t>
      </w:r>
      <w:r>
        <w:rPr>
          <w:spacing w:val="29"/>
        </w:rPr>
        <w:t xml:space="preserve"> </w:t>
      </w:r>
      <w:r>
        <w:t>лица и волосами</w:t>
      </w:r>
      <w:r>
        <w:rPr>
          <w:spacing w:val="26"/>
        </w:rPr>
        <w:t xml:space="preserve"> </w:t>
      </w:r>
      <w:r>
        <w:t>в зависимости</w:t>
      </w:r>
      <w:r>
        <w:rPr>
          <w:spacing w:val="39"/>
        </w:rPr>
        <w:t xml:space="preserve"> </w:t>
      </w:r>
      <w:r>
        <w:t>от типа кожи. Описание</w:t>
      </w:r>
      <w:r>
        <w:rPr>
          <w:spacing w:val="40"/>
        </w:rPr>
        <w:t xml:space="preserve"> </w:t>
      </w:r>
      <w:r>
        <w:t>основных</w:t>
      </w:r>
      <w:r>
        <w:rPr>
          <w:spacing w:val="40"/>
        </w:rPr>
        <w:t xml:space="preserve"> </w:t>
      </w:r>
      <w:r>
        <w:t>гигиенических</w:t>
      </w:r>
      <w:r>
        <w:rPr>
          <w:spacing w:val="40"/>
        </w:rPr>
        <w:t xml:space="preserve"> </w:t>
      </w:r>
      <w:r>
        <w:t>требований</w:t>
      </w:r>
      <w:r>
        <w:rPr>
          <w:spacing w:val="40"/>
        </w:rPr>
        <w:t xml:space="preserve"> </w:t>
      </w:r>
      <w:r>
        <w:t>к</w:t>
      </w:r>
      <w:r>
        <w:rPr>
          <w:spacing w:val="40"/>
        </w:rPr>
        <w:t xml:space="preserve"> </w:t>
      </w:r>
      <w:r>
        <w:t>одежде</w:t>
      </w:r>
      <w:r>
        <w:rPr>
          <w:spacing w:val="40"/>
        </w:rPr>
        <w:t xml:space="preserve"> </w:t>
      </w:r>
      <w:r>
        <w:t>и</w:t>
      </w:r>
      <w:r>
        <w:rPr>
          <w:spacing w:val="40"/>
        </w:rPr>
        <w:t xml:space="preserve"> </w:t>
      </w:r>
      <w:r>
        <w:t>обуви.</w:t>
      </w:r>
    </w:p>
    <w:p w:rsidR="00156445" w:rsidRDefault="005A47D0">
      <w:pPr>
        <w:pStyle w:val="a3"/>
        <w:spacing w:before="7"/>
        <w:ind w:left="1722" w:firstLine="0"/>
        <w:jc w:val="left"/>
      </w:pPr>
      <w:r>
        <w:rPr>
          <w:spacing w:val="-2"/>
        </w:rPr>
        <w:t>Выделение.</w:t>
      </w:r>
    </w:p>
    <w:p w:rsidR="00156445" w:rsidRDefault="005A47D0">
      <w:pPr>
        <w:pStyle w:val="a3"/>
        <w:spacing w:before="10" w:line="247" w:lineRule="auto"/>
        <w:ind w:right="110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w:t>
      </w:r>
      <w:r>
        <w:rPr>
          <w:spacing w:val="80"/>
        </w:rPr>
        <w:t xml:space="preserve"> </w:t>
      </w:r>
      <w:r>
        <w:t>Регуляция мочеобразования и мочеиспускания. Заболевания органов мочевыделительной системы, их предупреждение.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Лабораторные</w:t>
      </w:r>
      <w:r>
        <w:rPr>
          <w:spacing w:val="40"/>
        </w:rPr>
        <w:t xml:space="preserve"> </w:t>
      </w:r>
      <w:r>
        <w:t>и</w:t>
      </w:r>
      <w:r>
        <w:rPr>
          <w:spacing w:val="45"/>
        </w:rPr>
        <w:t xml:space="preserve"> </w:t>
      </w:r>
      <w:r>
        <w:t>практические</w:t>
      </w:r>
      <w:r>
        <w:rPr>
          <w:spacing w:val="41"/>
        </w:rPr>
        <w:t xml:space="preserve"> </w:t>
      </w:r>
      <w:r>
        <w:rPr>
          <w:spacing w:val="-2"/>
        </w:rPr>
        <w:t>работы.</w:t>
      </w:r>
    </w:p>
    <w:p w:rsidR="00156445" w:rsidRDefault="005A47D0">
      <w:pPr>
        <w:pStyle w:val="a3"/>
        <w:spacing w:before="14" w:line="252" w:lineRule="auto"/>
        <w:ind w:left="1722" w:right="4804" w:firstLine="0"/>
        <w:jc w:val="left"/>
      </w:pPr>
      <w:r>
        <w:t>Определение</w:t>
      </w:r>
      <w:r>
        <w:rPr>
          <w:spacing w:val="-10"/>
        </w:rPr>
        <w:t xml:space="preserve"> </w:t>
      </w:r>
      <w:r>
        <w:t>местоположения</w:t>
      </w:r>
      <w:r>
        <w:rPr>
          <w:spacing w:val="-7"/>
        </w:rPr>
        <w:t xml:space="preserve"> </w:t>
      </w:r>
      <w:r>
        <w:t>почек</w:t>
      </w:r>
      <w:r>
        <w:rPr>
          <w:spacing w:val="-10"/>
        </w:rPr>
        <w:t xml:space="preserve"> </w:t>
      </w:r>
      <w:r>
        <w:t>(на</w:t>
      </w:r>
      <w:r>
        <w:rPr>
          <w:spacing w:val="-6"/>
        </w:rPr>
        <w:t xml:space="preserve"> </w:t>
      </w:r>
      <w:r>
        <w:t>муляже). Описание мер профилактики болезней почек.</w:t>
      </w:r>
    </w:p>
    <w:p w:rsidR="00156445" w:rsidRDefault="005A47D0">
      <w:pPr>
        <w:pStyle w:val="a3"/>
        <w:spacing w:before="7"/>
        <w:ind w:left="1722" w:firstLine="0"/>
        <w:jc w:val="left"/>
      </w:pPr>
      <w:r>
        <w:t>Размножение</w:t>
      </w:r>
      <w:r>
        <w:rPr>
          <w:spacing w:val="23"/>
        </w:rPr>
        <w:t xml:space="preserve"> </w:t>
      </w:r>
      <w:r>
        <w:t>и</w:t>
      </w:r>
      <w:r>
        <w:rPr>
          <w:spacing w:val="30"/>
        </w:rPr>
        <w:t xml:space="preserve"> </w:t>
      </w:r>
      <w:r>
        <w:rPr>
          <w:spacing w:val="-2"/>
        </w:rPr>
        <w:t>развитие.</w:t>
      </w:r>
    </w:p>
    <w:p w:rsidR="00156445" w:rsidRDefault="005A47D0">
      <w:pPr>
        <w:pStyle w:val="a3"/>
        <w:tabs>
          <w:tab w:val="left" w:pos="3124"/>
          <w:tab w:val="left" w:pos="4867"/>
          <w:tab w:val="left" w:pos="5669"/>
          <w:tab w:val="left" w:pos="7316"/>
          <w:tab w:val="left" w:pos="9683"/>
        </w:tabs>
        <w:spacing w:before="9" w:line="247" w:lineRule="auto"/>
        <w:ind w:right="1100"/>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w:t>
      </w:r>
      <w:r>
        <w:rPr>
          <w:spacing w:val="-2"/>
        </w:rPr>
        <w:t>Наследование</w:t>
      </w:r>
      <w:r>
        <w:tab/>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w:t>
      </w:r>
      <w:r>
        <w:rPr>
          <w:spacing w:val="40"/>
        </w:rPr>
        <w:t xml:space="preserve"> </w:t>
      </w:r>
      <w:r>
        <w:t>причины</w:t>
      </w:r>
      <w:r>
        <w:rPr>
          <w:spacing w:val="40"/>
        </w:rPr>
        <w:t xml:space="preserve"> </w:t>
      </w:r>
      <w:r>
        <w:t>и</w:t>
      </w:r>
      <w:r>
        <w:rPr>
          <w:spacing w:val="40"/>
        </w:rPr>
        <w:t xml:space="preserve"> </w:t>
      </w:r>
      <w:r>
        <w:t>предупреждение.</w:t>
      </w:r>
      <w:r>
        <w:rPr>
          <w:spacing w:val="40"/>
        </w:rPr>
        <w:t xml:space="preserve"> </w:t>
      </w:r>
      <w:r>
        <w:t>Набор</w:t>
      </w:r>
      <w:r>
        <w:rPr>
          <w:spacing w:val="40"/>
        </w:rPr>
        <w:t xml:space="preserve"> </w:t>
      </w:r>
      <w:r>
        <w:t>хромосом,</w:t>
      </w:r>
      <w:r>
        <w:rPr>
          <w:spacing w:val="40"/>
        </w:rPr>
        <w:t xml:space="preserve"> </w:t>
      </w:r>
      <w:r>
        <w:t>половые</w:t>
      </w:r>
      <w:r>
        <w:rPr>
          <w:spacing w:val="40"/>
        </w:rPr>
        <w:t xml:space="preserve"> </w:t>
      </w:r>
      <w:r>
        <w:t>хромосомы,</w:t>
      </w:r>
      <w:r>
        <w:rPr>
          <w:spacing w:val="40"/>
        </w:rPr>
        <w:t xml:space="preserve"> </w:t>
      </w:r>
      <w:r>
        <w:t>гены.</w:t>
      </w:r>
      <w:r>
        <w:rPr>
          <w:spacing w:val="40"/>
        </w:rPr>
        <w:t xml:space="preserve"> </w:t>
      </w:r>
      <w:r>
        <w:t xml:space="preserve">Роль генетических знаний для планирования семьи. Инфекции, передающиеся половым путём, их </w:t>
      </w:r>
      <w:r>
        <w:rPr>
          <w:spacing w:val="-2"/>
        </w:rPr>
        <w:t>профилактика.</w:t>
      </w:r>
    </w:p>
    <w:p w:rsidR="00156445" w:rsidRDefault="005A47D0">
      <w:pPr>
        <w:pStyle w:val="a3"/>
        <w:spacing w:before="14"/>
        <w:ind w:left="1722" w:firstLine="0"/>
      </w:pPr>
      <w:r>
        <w:t>Лабораторные</w:t>
      </w:r>
      <w:r>
        <w:rPr>
          <w:spacing w:val="37"/>
        </w:rPr>
        <w:t xml:space="preserve"> </w:t>
      </w:r>
      <w:r>
        <w:t>и</w:t>
      </w:r>
      <w:r>
        <w:rPr>
          <w:spacing w:val="29"/>
        </w:rPr>
        <w:t xml:space="preserve"> </w:t>
      </w:r>
      <w:r>
        <w:t>практические</w:t>
      </w:r>
      <w:r>
        <w:rPr>
          <w:spacing w:val="38"/>
        </w:rPr>
        <w:t xml:space="preserve"> </w:t>
      </w:r>
      <w:r>
        <w:rPr>
          <w:spacing w:val="-2"/>
        </w:rPr>
        <w:t>работы.</w:t>
      </w:r>
    </w:p>
    <w:p w:rsidR="00156445" w:rsidRDefault="005A47D0">
      <w:pPr>
        <w:pStyle w:val="a3"/>
        <w:spacing w:before="13" w:line="252" w:lineRule="auto"/>
        <w:ind w:right="1107"/>
      </w:pPr>
      <w:r>
        <w:t>Описание</w:t>
      </w:r>
      <w:r>
        <w:rPr>
          <w:spacing w:val="40"/>
        </w:rPr>
        <w:t xml:space="preserve"> </w:t>
      </w:r>
      <w:r>
        <w:t>основных</w:t>
      </w:r>
      <w:r>
        <w:rPr>
          <w:spacing w:val="40"/>
        </w:rPr>
        <w:t xml:space="preserve"> </w:t>
      </w:r>
      <w:r>
        <w:t>мер</w:t>
      </w:r>
      <w:r>
        <w:rPr>
          <w:spacing w:val="40"/>
        </w:rPr>
        <w:t xml:space="preserve"> </w:t>
      </w:r>
      <w:r>
        <w:t>по</w:t>
      </w:r>
      <w:r>
        <w:rPr>
          <w:spacing w:val="40"/>
        </w:rPr>
        <w:t xml:space="preserve"> </w:t>
      </w:r>
      <w:r>
        <w:t>профилактике</w:t>
      </w:r>
      <w:r>
        <w:rPr>
          <w:spacing w:val="40"/>
        </w:rPr>
        <w:t xml:space="preserve"> </w:t>
      </w:r>
      <w:r>
        <w:t>инфекционных</w:t>
      </w:r>
      <w:r>
        <w:rPr>
          <w:spacing w:val="40"/>
        </w:rPr>
        <w:t xml:space="preserve"> </w:t>
      </w:r>
      <w:r>
        <w:t>вирусных</w:t>
      </w:r>
      <w:r>
        <w:rPr>
          <w:spacing w:val="40"/>
        </w:rPr>
        <w:t xml:space="preserve"> </w:t>
      </w:r>
      <w:r>
        <w:t>заболеваний: СПИД и гепатит.</w:t>
      </w:r>
    </w:p>
    <w:p w:rsidR="00156445" w:rsidRDefault="005A47D0">
      <w:pPr>
        <w:pStyle w:val="a3"/>
        <w:spacing w:before="7"/>
        <w:ind w:left="1722" w:firstLine="0"/>
      </w:pPr>
      <w:r>
        <w:t>Органы</w:t>
      </w:r>
      <w:r>
        <w:rPr>
          <w:spacing w:val="14"/>
        </w:rPr>
        <w:t xml:space="preserve"> </w:t>
      </w:r>
      <w:r>
        <w:t>чувств</w:t>
      </w:r>
      <w:r>
        <w:rPr>
          <w:spacing w:val="25"/>
        </w:rPr>
        <w:t xml:space="preserve"> </w:t>
      </w:r>
      <w:r>
        <w:t>и</w:t>
      </w:r>
      <w:r>
        <w:rPr>
          <w:spacing w:val="29"/>
        </w:rPr>
        <w:t xml:space="preserve"> </w:t>
      </w:r>
      <w:r>
        <w:t>сенсорные</w:t>
      </w:r>
      <w:r>
        <w:rPr>
          <w:spacing w:val="23"/>
        </w:rPr>
        <w:t xml:space="preserve"> </w:t>
      </w:r>
      <w:r>
        <w:rPr>
          <w:spacing w:val="-2"/>
        </w:rPr>
        <w:t>системы.</w:t>
      </w:r>
    </w:p>
    <w:p w:rsidR="00156445" w:rsidRDefault="005A47D0">
      <w:pPr>
        <w:pStyle w:val="a3"/>
        <w:spacing w:line="249" w:lineRule="auto"/>
        <w:ind w:right="1105"/>
      </w:pPr>
      <w:r>
        <w:t>Органы</w:t>
      </w:r>
      <w:r>
        <w:rPr>
          <w:spacing w:val="80"/>
        </w:rPr>
        <w:t xml:space="preserve">  </w:t>
      </w:r>
      <w:r>
        <w:t>чувств</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Анализаторы.</w:t>
      </w:r>
      <w:r>
        <w:rPr>
          <w:spacing w:val="80"/>
        </w:rPr>
        <w:t xml:space="preserve">  </w:t>
      </w:r>
      <w:r>
        <w:t>Сенсорные</w:t>
      </w:r>
      <w:r>
        <w:rPr>
          <w:spacing w:val="80"/>
        </w:rPr>
        <w:t xml:space="preserve">  </w:t>
      </w:r>
      <w:r>
        <w:t>системы.</w:t>
      </w:r>
      <w:r>
        <w:rPr>
          <w:spacing w:val="80"/>
        </w:rPr>
        <w:t xml:space="preserve">  </w:t>
      </w:r>
      <w:r>
        <w:t>Глаз</w:t>
      </w:r>
      <w:r>
        <w:rPr>
          <w:spacing w:val="40"/>
        </w:rPr>
        <w:t xml:space="preserve"> </w:t>
      </w:r>
      <w:r>
        <w:t>и</w:t>
      </w:r>
      <w:r>
        <w:rPr>
          <w:spacing w:val="40"/>
        </w:rPr>
        <w:t xml:space="preserve"> </w:t>
      </w:r>
      <w:r>
        <w:t>зрение.</w:t>
      </w:r>
      <w:r>
        <w:rPr>
          <w:spacing w:val="40"/>
        </w:rPr>
        <w:t xml:space="preserve"> </w:t>
      </w:r>
      <w:r>
        <w:t>Оптическая</w:t>
      </w:r>
      <w:r>
        <w:rPr>
          <w:spacing w:val="40"/>
        </w:rPr>
        <w:t xml:space="preserve"> </w:t>
      </w:r>
      <w:r>
        <w:t>система</w:t>
      </w:r>
      <w:r>
        <w:rPr>
          <w:spacing w:val="40"/>
        </w:rPr>
        <w:t xml:space="preserve"> </w:t>
      </w:r>
      <w:r>
        <w:t>глаза.</w:t>
      </w:r>
      <w:r>
        <w:rPr>
          <w:spacing w:val="40"/>
        </w:rPr>
        <w:t xml:space="preserve"> </w:t>
      </w:r>
      <w:r>
        <w:t>Сетчатка.</w:t>
      </w:r>
      <w:r>
        <w:rPr>
          <w:spacing w:val="40"/>
        </w:rPr>
        <w:t xml:space="preserve"> </w:t>
      </w:r>
      <w:r>
        <w:t>Зрительные</w:t>
      </w:r>
      <w:r>
        <w:rPr>
          <w:spacing w:val="40"/>
        </w:rPr>
        <w:t xml:space="preserve"> </w:t>
      </w:r>
      <w:r>
        <w:t>рецепторы.</w:t>
      </w:r>
      <w:r>
        <w:rPr>
          <w:spacing w:val="40"/>
        </w:rPr>
        <w:t xml:space="preserve"> </w:t>
      </w:r>
      <w:r>
        <w:t>Зрительное восприятие.</w:t>
      </w:r>
      <w:r>
        <w:rPr>
          <w:spacing w:val="40"/>
        </w:rPr>
        <w:t xml:space="preserve"> </w:t>
      </w:r>
      <w:r>
        <w:t>Нарушения</w:t>
      </w:r>
      <w:r>
        <w:rPr>
          <w:spacing w:val="40"/>
        </w:rPr>
        <w:t xml:space="preserve"> </w:t>
      </w:r>
      <w:r>
        <w:t>зрения</w:t>
      </w:r>
      <w:r>
        <w:rPr>
          <w:spacing w:val="40"/>
        </w:rPr>
        <w:t xml:space="preserve"> </w:t>
      </w:r>
      <w:r>
        <w:t>и</w:t>
      </w:r>
      <w:r>
        <w:rPr>
          <w:spacing w:val="40"/>
        </w:rPr>
        <w:t xml:space="preserve"> </w:t>
      </w:r>
      <w:r>
        <w:t>их</w:t>
      </w:r>
      <w:r>
        <w:rPr>
          <w:spacing w:val="40"/>
        </w:rPr>
        <w:t xml:space="preserve"> </w:t>
      </w:r>
      <w:r>
        <w:t>причины.</w:t>
      </w:r>
      <w:r>
        <w:rPr>
          <w:spacing w:val="40"/>
        </w:rPr>
        <w:t xml:space="preserve"> </w:t>
      </w:r>
      <w:r>
        <w:t>Гигиена</w:t>
      </w:r>
      <w:r>
        <w:rPr>
          <w:spacing w:val="40"/>
        </w:rPr>
        <w:t xml:space="preserve"> </w:t>
      </w:r>
      <w:r>
        <w:t>зрения.</w:t>
      </w:r>
    </w:p>
    <w:p w:rsidR="00156445" w:rsidRDefault="005A47D0">
      <w:pPr>
        <w:pStyle w:val="a3"/>
        <w:spacing w:before="5" w:line="256" w:lineRule="auto"/>
        <w:ind w:right="1086"/>
      </w:pPr>
      <w:r>
        <w:t>Ухо и</w:t>
      </w:r>
      <w:r>
        <w:rPr>
          <w:spacing w:val="40"/>
        </w:rPr>
        <w:t xml:space="preserve"> </w:t>
      </w:r>
      <w:r>
        <w:t>слух.</w:t>
      </w:r>
      <w:r>
        <w:rPr>
          <w:spacing w:val="40"/>
        </w:rPr>
        <w:t xml:space="preserve"> </w:t>
      </w:r>
      <w:r>
        <w:t>Строение</w:t>
      </w:r>
      <w:r>
        <w:rPr>
          <w:spacing w:val="40"/>
        </w:rPr>
        <w:t xml:space="preserve"> </w:t>
      </w:r>
      <w:r>
        <w:t>и</w:t>
      </w:r>
      <w:r>
        <w:rPr>
          <w:spacing w:val="40"/>
        </w:rPr>
        <w:t xml:space="preserve"> </w:t>
      </w:r>
      <w:r>
        <w:t>функции</w:t>
      </w:r>
      <w:r>
        <w:rPr>
          <w:spacing w:val="40"/>
        </w:rPr>
        <w:t xml:space="preserve"> </w:t>
      </w:r>
      <w:r>
        <w:t>органа</w:t>
      </w:r>
      <w:r>
        <w:rPr>
          <w:spacing w:val="40"/>
        </w:rPr>
        <w:t xml:space="preserve"> </w:t>
      </w:r>
      <w:r>
        <w:t>слуха.</w:t>
      </w:r>
      <w:r>
        <w:rPr>
          <w:spacing w:val="40"/>
        </w:rPr>
        <w:t xml:space="preserve"> </w:t>
      </w:r>
      <w:r>
        <w:t>Механизм</w:t>
      </w:r>
      <w:r>
        <w:rPr>
          <w:spacing w:val="40"/>
        </w:rPr>
        <w:t xml:space="preserve"> </w:t>
      </w:r>
      <w:r>
        <w:t>работы</w:t>
      </w:r>
      <w:r>
        <w:rPr>
          <w:spacing w:val="40"/>
        </w:rPr>
        <w:t xml:space="preserve"> </w:t>
      </w:r>
      <w:r>
        <w:t>слухового анализатора.</w:t>
      </w:r>
      <w:r>
        <w:rPr>
          <w:spacing w:val="40"/>
        </w:rPr>
        <w:t xml:space="preserve"> </w:t>
      </w:r>
      <w:r>
        <w:t>Слуховое</w:t>
      </w:r>
      <w:r>
        <w:rPr>
          <w:spacing w:val="40"/>
        </w:rPr>
        <w:t xml:space="preserve"> </w:t>
      </w:r>
      <w:r>
        <w:t>восприятие.</w:t>
      </w:r>
      <w:r>
        <w:rPr>
          <w:spacing w:val="40"/>
        </w:rPr>
        <w:t xml:space="preserve"> </w:t>
      </w:r>
      <w:r>
        <w:t>Нарушения</w:t>
      </w:r>
      <w:r>
        <w:rPr>
          <w:spacing w:val="40"/>
        </w:rPr>
        <w:t xml:space="preserve"> </w:t>
      </w:r>
      <w:r>
        <w:t>слуха</w:t>
      </w:r>
      <w:r>
        <w:rPr>
          <w:spacing w:val="40"/>
        </w:rPr>
        <w:t xml:space="preserve"> </w:t>
      </w:r>
      <w:r>
        <w:t>и</w:t>
      </w:r>
      <w:r>
        <w:rPr>
          <w:spacing w:val="40"/>
        </w:rPr>
        <w:t xml:space="preserve"> </w:t>
      </w:r>
      <w:r>
        <w:t>их</w:t>
      </w:r>
      <w:r>
        <w:rPr>
          <w:spacing w:val="40"/>
        </w:rPr>
        <w:t xml:space="preserve"> </w:t>
      </w:r>
      <w:r>
        <w:t>причины.</w:t>
      </w:r>
      <w:r>
        <w:rPr>
          <w:spacing w:val="40"/>
        </w:rPr>
        <w:t xml:space="preserve"> </w:t>
      </w:r>
      <w:r>
        <w:t>Гигиена</w:t>
      </w:r>
      <w:r>
        <w:rPr>
          <w:spacing w:val="40"/>
        </w:rPr>
        <w:t xml:space="preserve"> </w:t>
      </w:r>
      <w:r>
        <w:t>слуха.</w:t>
      </w:r>
    </w:p>
    <w:p w:rsidR="00156445" w:rsidRDefault="005A47D0">
      <w:pPr>
        <w:pStyle w:val="a3"/>
        <w:spacing w:line="262" w:lineRule="exact"/>
        <w:ind w:left="1722" w:firstLine="0"/>
      </w:pPr>
      <w:r>
        <w:t>Органы</w:t>
      </w:r>
      <w:r>
        <w:rPr>
          <w:spacing w:val="76"/>
        </w:rPr>
        <w:t xml:space="preserve">  </w:t>
      </w:r>
      <w:r>
        <w:t>равновесия,</w:t>
      </w:r>
      <w:r>
        <w:rPr>
          <w:spacing w:val="78"/>
          <w:w w:val="150"/>
        </w:rPr>
        <w:t xml:space="preserve">  </w:t>
      </w:r>
      <w:r>
        <w:t>мышечного</w:t>
      </w:r>
      <w:r>
        <w:rPr>
          <w:spacing w:val="78"/>
          <w:w w:val="150"/>
        </w:rPr>
        <w:t xml:space="preserve">  </w:t>
      </w:r>
      <w:r>
        <w:t>чувства,</w:t>
      </w:r>
      <w:r>
        <w:rPr>
          <w:spacing w:val="54"/>
        </w:rPr>
        <w:t xml:space="preserve">   </w:t>
      </w:r>
      <w:r>
        <w:t>осязания,</w:t>
      </w:r>
      <w:r>
        <w:rPr>
          <w:spacing w:val="53"/>
        </w:rPr>
        <w:t xml:space="preserve">   </w:t>
      </w:r>
      <w:r>
        <w:t>обоняния</w:t>
      </w:r>
      <w:r>
        <w:rPr>
          <w:spacing w:val="54"/>
        </w:rPr>
        <w:t xml:space="preserve">   </w:t>
      </w:r>
      <w:r>
        <w:t>и</w:t>
      </w:r>
      <w:r>
        <w:rPr>
          <w:spacing w:val="77"/>
          <w:w w:val="150"/>
        </w:rPr>
        <w:t xml:space="preserve">  </w:t>
      </w:r>
      <w:r>
        <w:rPr>
          <w:spacing w:val="-2"/>
        </w:rPr>
        <w:t>вкуса.</w:t>
      </w:r>
    </w:p>
    <w:p w:rsidR="00156445" w:rsidRDefault="005A47D0">
      <w:pPr>
        <w:pStyle w:val="a3"/>
        <w:spacing w:line="252" w:lineRule="auto"/>
        <w:ind w:left="1722" w:right="5045" w:hanging="707"/>
        <w:jc w:val="left"/>
      </w:pPr>
      <w:r>
        <w:t>Взаимодействие сенсорных систем организма. Лабораторные и практические работы Определение</w:t>
      </w:r>
      <w:r>
        <w:rPr>
          <w:spacing w:val="28"/>
        </w:rPr>
        <w:t xml:space="preserve"> </w:t>
      </w:r>
      <w:r>
        <w:t>остроты</w:t>
      </w:r>
      <w:r>
        <w:rPr>
          <w:spacing w:val="24"/>
        </w:rPr>
        <w:t xml:space="preserve"> </w:t>
      </w:r>
      <w:r>
        <w:t>зрения</w:t>
      </w:r>
      <w:r>
        <w:rPr>
          <w:spacing w:val="38"/>
        </w:rPr>
        <w:t xml:space="preserve"> </w:t>
      </w:r>
      <w:r>
        <w:t>у человека.</w:t>
      </w:r>
    </w:p>
    <w:p w:rsidR="00156445" w:rsidRDefault="005A47D0">
      <w:pPr>
        <w:pStyle w:val="a3"/>
        <w:spacing w:line="256" w:lineRule="auto"/>
        <w:ind w:left="1722" w:right="2347" w:firstLine="0"/>
        <w:jc w:val="left"/>
      </w:pPr>
      <w:r>
        <w:t>Изучение строения органа зрения (на муляже и влажном препарате).</w:t>
      </w:r>
      <w:r>
        <w:rPr>
          <w:spacing w:val="40"/>
        </w:rPr>
        <w:t xml:space="preserve"> </w:t>
      </w:r>
      <w:r>
        <w:t>Изучение строения</w:t>
      </w:r>
      <w:r>
        <w:rPr>
          <w:spacing w:val="40"/>
        </w:rPr>
        <w:t xml:space="preserve"> </w:t>
      </w:r>
      <w:r>
        <w:t>органа</w:t>
      </w:r>
      <w:r>
        <w:rPr>
          <w:spacing w:val="40"/>
        </w:rPr>
        <w:t xml:space="preserve"> </w:t>
      </w:r>
      <w:r>
        <w:t>слуха (на муляже).</w:t>
      </w:r>
    </w:p>
    <w:p w:rsidR="00156445" w:rsidRDefault="005A47D0">
      <w:pPr>
        <w:pStyle w:val="a3"/>
        <w:spacing w:line="262" w:lineRule="exact"/>
        <w:ind w:left="1722" w:firstLine="0"/>
        <w:jc w:val="left"/>
      </w:pPr>
      <w:r>
        <w:t>Поведение</w:t>
      </w:r>
      <w:r>
        <w:rPr>
          <w:spacing w:val="20"/>
        </w:rPr>
        <w:t xml:space="preserve"> </w:t>
      </w:r>
      <w:r>
        <w:t>и</w:t>
      </w:r>
      <w:r>
        <w:rPr>
          <w:spacing w:val="17"/>
        </w:rPr>
        <w:t xml:space="preserve"> </w:t>
      </w:r>
      <w:r>
        <w:rPr>
          <w:spacing w:val="-2"/>
        </w:rPr>
        <w:t>психика.</w:t>
      </w:r>
    </w:p>
    <w:p w:rsidR="00156445" w:rsidRDefault="005A47D0">
      <w:pPr>
        <w:pStyle w:val="a3"/>
        <w:spacing w:line="252" w:lineRule="auto"/>
        <w:ind w:right="1096"/>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w:t>
      </w:r>
      <w:r>
        <w:rPr>
          <w:spacing w:val="40"/>
        </w:rPr>
        <w:t xml:space="preserve"> </w:t>
      </w:r>
      <w:r>
        <w:t>человека,</w:t>
      </w:r>
      <w:r>
        <w:rPr>
          <w:spacing w:val="40"/>
        </w:rPr>
        <w:t xml:space="preserve"> </w:t>
      </w:r>
      <w:r>
        <w:t>работы</w:t>
      </w:r>
      <w:r>
        <w:rPr>
          <w:spacing w:val="40"/>
        </w:rPr>
        <w:t xml:space="preserve"> </w:t>
      </w:r>
      <w:r>
        <w:t>И.М.</w:t>
      </w:r>
      <w:r>
        <w:rPr>
          <w:spacing w:val="40"/>
        </w:rPr>
        <w:t xml:space="preserve"> </w:t>
      </w:r>
      <w:r>
        <w:t>Сеченова,</w:t>
      </w:r>
      <w:r>
        <w:rPr>
          <w:spacing w:val="40"/>
        </w:rPr>
        <w:t xml:space="preserve"> </w:t>
      </w:r>
      <w:r>
        <w:t>И.П.</w:t>
      </w:r>
      <w:r>
        <w:rPr>
          <w:spacing w:val="40"/>
        </w:rPr>
        <w:t xml:space="preserve"> </w:t>
      </w:r>
      <w:r>
        <w:t>Павлова.</w:t>
      </w:r>
      <w:r>
        <w:rPr>
          <w:spacing w:val="40"/>
        </w:rPr>
        <w:t xml:space="preserve"> </w:t>
      </w:r>
      <w:r>
        <w:t>Механизм</w:t>
      </w:r>
      <w:r>
        <w:rPr>
          <w:spacing w:val="40"/>
        </w:rPr>
        <w:t xml:space="preserve"> </w:t>
      </w:r>
      <w:r>
        <w:t>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56445" w:rsidRDefault="005A47D0">
      <w:pPr>
        <w:pStyle w:val="a3"/>
        <w:spacing w:line="252" w:lineRule="auto"/>
        <w:ind w:right="1095"/>
      </w:pPr>
      <w:r>
        <w:t>Первая и вторая сигнальные системы. Познавательная деятельность мозга. Речь и мышление.</w:t>
      </w:r>
      <w:r>
        <w:rPr>
          <w:spacing w:val="40"/>
        </w:rPr>
        <w:t xml:space="preserve"> </w:t>
      </w:r>
      <w:r>
        <w:t>Память</w:t>
      </w:r>
      <w:r>
        <w:rPr>
          <w:spacing w:val="40"/>
        </w:rPr>
        <w:t xml:space="preserve"> </w:t>
      </w:r>
      <w:r>
        <w:t>и</w:t>
      </w:r>
      <w:r>
        <w:rPr>
          <w:spacing w:val="40"/>
        </w:rPr>
        <w:t xml:space="preserve"> </w:t>
      </w:r>
      <w:r>
        <w:t>внимание.</w:t>
      </w:r>
      <w:r>
        <w:rPr>
          <w:spacing w:val="40"/>
        </w:rPr>
        <w:t xml:space="preserve"> </w:t>
      </w:r>
      <w:r>
        <w:t>Эмоции.</w:t>
      </w:r>
      <w:r>
        <w:rPr>
          <w:spacing w:val="40"/>
        </w:rPr>
        <w:t xml:space="preserve"> </w:t>
      </w:r>
      <w:r>
        <w:t>Индивидуальные</w:t>
      </w:r>
      <w:r>
        <w:rPr>
          <w:spacing w:val="40"/>
        </w:rPr>
        <w:t xml:space="preserve"> </w:t>
      </w:r>
      <w:r>
        <w:t>особенности</w:t>
      </w:r>
      <w:r>
        <w:rPr>
          <w:spacing w:val="40"/>
        </w:rPr>
        <w:t xml:space="preserve"> </w:t>
      </w:r>
      <w:r>
        <w:t>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Сон</w:t>
      </w:r>
      <w:r>
        <w:rPr>
          <w:spacing w:val="40"/>
        </w:rPr>
        <w:t xml:space="preserve"> </w:t>
      </w:r>
      <w:r>
        <w:t>и</w:t>
      </w:r>
      <w:r>
        <w:rPr>
          <w:spacing w:val="40"/>
        </w:rPr>
        <w:t xml:space="preserve"> </w:t>
      </w:r>
      <w:r>
        <w:t>его значение.</w:t>
      </w:r>
      <w:r>
        <w:rPr>
          <w:spacing w:val="40"/>
        </w:rPr>
        <w:t xml:space="preserve"> </w:t>
      </w:r>
      <w:r>
        <w:t>Гигиена</w:t>
      </w:r>
      <w:r>
        <w:rPr>
          <w:spacing w:val="40"/>
        </w:rPr>
        <w:t xml:space="preserve"> </w:t>
      </w:r>
      <w:r>
        <w:t>сна.</w:t>
      </w:r>
    </w:p>
    <w:p w:rsidR="00156445" w:rsidRDefault="005A47D0">
      <w:pPr>
        <w:pStyle w:val="a3"/>
        <w:spacing w:line="247" w:lineRule="auto"/>
        <w:ind w:left="1722" w:right="6012" w:firstLine="0"/>
      </w:pPr>
      <w:r>
        <w:t>Лабораторные и практические работы. Изучение кратковременной памяти.</w:t>
      </w:r>
    </w:p>
    <w:p w:rsidR="00156445" w:rsidRDefault="005A47D0">
      <w:pPr>
        <w:pStyle w:val="a3"/>
        <w:spacing w:line="247" w:lineRule="auto"/>
        <w:ind w:left="1722" w:right="3971" w:firstLine="0"/>
      </w:pPr>
      <w:r>
        <w:t>Определение объёма механической и логической памяти. Оценка</w:t>
      </w:r>
      <w:r>
        <w:rPr>
          <w:spacing w:val="-11"/>
        </w:rPr>
        <w:t xml:space="preserve"> </w:t>
      </w:r>
      <w:r>
        <w:t>сформированности</w:t>
      </w:r>
      <w:r>
        <w:rPr>
          <w:spacing w:val="-7"/>
        </w:rPr>
        <w:t xml:space="preserve"> </w:t>
      </w:r>
      <w:r>
        <w:t>навыков</w:t>
      </w:r>
      <w:r>
        <w:rPr>
          <w:spacing w:val="-8"/>
        </w:rPr>
        <w:t xml:space="preserve"> </w:t>
      </w:r>
      <w:r>
        <w:t>логического</w:t>
      </w:r>
      <w:r>
        <w:rPr>
          <w:spacing w:val="-5"/>
        </w:rPr>
        <w:t xml:space="preserve"> </w:t>
      </w:r>
      <w:r>
        <w:t>мышления. Человек и окружающая среда.</w:t>
      </w:r>
    </w:p>
    <w:p w:rsidR="00156445" w:rsidRDefault="005A47D0">
      <w:pPr>
        <w:pStyle w:val="a3"/>
        <w:tabs>
          <w:tab w:val="left" w:pos="3062"/>
          <w:tab w:val="left" w:pos="4377"/>
          <w:tab w:val="left" w:pos="6250"/>
          <w:tab w:val="left" w:pos="8161"/>
          <w:tab w:val="left" w:pos="9496"/>
        </w:tabs>
        <w:spacing w:line="249" w:lineRule="auto"/>
        <w:ind w:right="1103"/>
      </w:pPr>
      <w:r>
        <w:t>Человек</w:t>
      </w:r>
      <w:r>
        <w:rPr>
          <w:spacing w:val="80"/>
        </w:rPr>
        <w:t xml:space="preserve">  </w:t>
      </w:r>
      <w:r>
        <w:t>и</w:t>
      </w:r>
      <w:r>
        <w:rPr>
          <w:spacing w:val="80"/>
        </w:rPr>
        <w:t xml:space="preserve">  </w:t>
      </w:r>
      <w:r>
        <w:t>окружающая</w:t>
      </w:r>
      <w:r>
        <w:rPr>
          <w:spacing w:val="80"/>
        </w:rPr>
        <w:t xml:space="preserve">  </w:t>
      </w:r>
      <w:r>
        <w:t>среда.</w:t>
      </w:r>
      <w:r>
        <w:rPr>
          <w:spacing w:val="80"/>
        </w:rPr>
        <w:t xml:space="preserve">  </w:t>
      </w:r>
      <w:r>
        <w:t>Экологические</w:t>
      </w:r>
      <w:r>
        <w:rPr>
          <w:spacing w:val="80"/>
        </w:rPr>
        <w:t xml:space="preserve">  </w:t>
      </w:r>
      <w:r>
        <w:t>факторы</w:t>
      </w:r>
      <w:r>
        <w:rPr>
          <w:spacing w:val="80"/>
        </w:rPr>
        <w:t xml:space="preserve">  </w:t>
      </w:r>
      <w:r>
        <w:t>и</w:t>
      </w:r>
      <w:r>
        <w:rPr>
          <w:spacing w:val="80"/>
          <w:w w:val="150"/>
        </w:rPr>
        <w:t xml:space="preserve">  </w:t>
      </w:r>
      <w:r>
        <w:t>их</w:t>
      </w:r>
      <w:r>
        <w:rPr>
          <w:spacing w:val="80"/>
        </w:rPr>
        <w:t xml:space="preserve">  </w:t>
      </w:r>
      <w:r>
        <w:t xml:space="preserve">действие на организм человека. Зависимость здоровья человека от состояния окружающей среды. </w:t>
      </w:r>
      <w:r>
        <w:rPr>
          <w:spacing w:val="-2"/>
        </w:rPr>
        <w:t>Микроклимат</w:t>
      </w:r>
      <w:r>
        <w:tab/>
      </w:r>
      <w:r>
        <w:rPr>
          <w:spacing w:val="-2"/>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p>
    <w:p w:rsidR="00156445" w:rsidRDefault="005A47D0">
      <w:pPr>
        <w:pStyle w:val="a3"/>
        <w:spacing w:line="247" w:lineRule="auto"/>
        <w:ind w:right="109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w:t>
      </w:r>
      <w:r>
        <w:rPr>
          <w:spacing w:val="80"/>
          <w:w w:val="150"/>
        </w:rPr>
        <w:t xml:space="preserve"> </w:t>
      </w:r>
      <w:r>
        <w:t>питание.</w:t>
      </w:r>
      <w:r>
        <w:rPr>
          <w:spacing w:val="40"/>
        </w:rPr>
        <w:t xml:space="preserve"> </w:t>
      </w:r>
      <w:r>
        <w:t>Культура</w:t>
      </w:r>
      <w:r>
        <w:rPr>
          <w:spacing w:val="40"/>
        </w:rPr>
        <w:t xml:space="preserve"> </w:t>
      </w:r>
      <w:r>
        <w:t>отношения</w:t>
      </w:r>
      <w:r>
        <w:rPr>
          <w:spacing w:val="40"/>
        </w:rPr>
        <w:t xml:space="preserve"> </w:t>
      </w:r>
      <w:r>
        <w:t>к</w:t>
      </w:r>
      <w:r>
        <w:rPr>
          <w:spacing w:val="40"/>
        </w:rPr>
        <w:t xml:space="preserve"> </w:t>
      </w:r>
      <w:r>
        <w:t>собственному</w:t>
      </w:r>
      <w:r>
        <w:rPr>
          <w:spacing w:val="40"/>
        </w:rPr>
        <w:t xml:space="preserve"> </w:t>
      </w:r>
      <w:r>
        <w:t>здоровью</w:t>
      </w:r>
      <w:r>
        <w:rPr>
          <w:spacing w:val="80"/>
          <w:w w:val="150"/>
        </w:rPr>
        <w:t xml:space="preserve"> </w:t>
      </w:r>
      <w:r>
        <w:t>и</w:t>
      </w:r>
      <w:r>
        <w:rPr>
          <w:spacing w:val="40"/>
        </w:rPr>
        <w:t xml:space="preserve"> </w:t>
      </w:r>
      <w:r>
        <w:t>здоровью</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окружающих.</w:t>
      </w:r>
      <w:r>
        <w:rPr>
          <w:spacing w:val="47"/>
        </w:rPr>
        <w:t xml:space="preserve"> </w:t>
      </w:r>
      <w:r>
        <w:t>Всемирная</w:t>
      </w:r>
      <w:r>
        <w:rPr>
          <w:spacing w:val="45"/>
        </w:rPr>
        <w:t xml:space="preserve"> </w:t>
      </w:r>
      <w:r>
        <w:t>организация</w:t>
      </w:r>
      <w:r>
        <w:rPr>
          <w:spacing w:val="38"/>
        </w:rPr>
        <w:t xml:space="preserve"> </w:t>
      </w:r>
      <w:r>
        <w:rPr>
          <w:spacing w:val="-2"/>
        </w:rPr>
        <w:t>здравоохранения.</w:t>
      </w:r>
    </w:p>
    <w:p w:rsidR="00156445" w:rsidRDefault="005A47D0">
      <w:pPr>
        <w:pStyle w:val="a3"/>
        <w:spacing w:before="14" w:line="249" w:lineRule="auto"/>
        <w:ind w:right="1110"/>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w:t>
      </w:r>
      <w:r>
        <w:rPr>
          <w:spacing w:val="-2"/>
        </w:rPr>
        <w:t>человечества.</w:t>
      </w:r>
    </w:p>
    <w:p w:rsidR="00156445" w:rsidRDefault="005A47D0">
      <w:pPr>
        <w:pStyle w:val="Heading2"/>
        <w:spacing w:before="14" w:line="247" w:lineRule="auto"/>
        <w:ind w:left="1016" w:right="1098" w:firstLine="706"/>
      </w:pPr>
      <w:r>
        <w:rPr>
          <w:w w:val="105"/>
        </w:rPr>
        <w:t>Планируемые результаты освоения программы по биологии на уровне основного общего образования.</w:t>
      </w:r>
    </w:p>
    <w:p w:rsidR="00156445" w:rsidRDefault="005A47D0">
      <w:pPr>
        <w:pStyle w:val="a3"/>
        <w:spacing w:before="2" w:line="247" w:lineRule="auto"/>
        <w:ind w:right="1115" w:firstLine="763"/>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56445" w:rsidRDefault="005A47D0">
      <w:pPr>
        <w:pStyle w:val="a3"/>
        <w:tabs>
          <w:tab w:val="left" w:pos="3004"/>
          <w:tab w:val="left" w:pos="4949"/>
          <w:tab w:val="left" w:pos="5837"/>
          <w:tab w:val="left" w:pos="7825"/>
          <w:tab w:val="left" w:pos="9203"/>
        </w:tabs>
        <w:spacing w:before="9" w:line="247" w:lineRule="auto"/>
        <w:ind w:right="1106" w:firstLine="763"/>
      </w:pPr>
      <w:r>
        <w:t>Личностные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 xml:space="preserve">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w:t>
      </w:r>
      <w:r>
        <w:rPr>
          <w:spacing w:val="40"/>
        </w:rPr>
        <w:t xml:space="preserve"> </w:t>
      </w:r>
      <w:r>
        <w:t>ее</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воспитательной</w:t>
      </w:r>
      <w:r>
        <w:rPr>
          <w:spacing w:val="40"/>
        </w:rPr>
        <w:t xml:space="preserve"> </w:t>
      </w:r>
      <w:r>
        <w:t>деятельности, в том числе в части:</w:t>
      </w:r>
    </w:p>
    <w:p w:rsidR="00156445" w:rsidRDefault="005A47D0">
      <w:pPr>
        <w:pStyle w:val="a5"/>
        <w:numPr>
          <w:ilvl w:val="0"/>
          <w:numId w:val="82"/>
        </w:numPr>
        <w:tabs>
          <w:tab w:val="left" w:pos="1980"/>
        </w:tabs>
        <w:spacing w:before="7"/>
        <w:ind w:left="1980" w:hanging="258"/>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before="14" w:line="247" w:lineRule="auto"/>
        <w:ind w:right="1127"/>
      </w:pPr>
      <w:r>
        <w:t>отношение</w:t>
      </w:r>
      <w:r>
        <w:rPr>
          <w:spacing w:val="58"/>
        </w:rPr>
        <w:t xml:space="preserve">  </w:t>
      </w:r>
      <w:r>
        <w:t>к</w:t>
      </w:r>
      <w:r>
        <w:rPr>
          <w:spacing w:val="56"/>
        </w:rPr>
        <w:t xml:space="preserve">  </w:t>
      </w:r>
      <w:r>
        <w:t>биологии</w:t>
      </w:r>
      <w:r>
        <w:rPr>
          <w:spacing w:val="57"/>
        </w:rPr>
        <w:t xml:space="preserve">  </w:t>
      </w:r>
      <w:r>
        <w:t>как</w:t>
      </w:r>
      <w:r>
        <w:rPr>
          <w:spacing w:val="80"/>
        </w:rPr>
        <w:t xml:space="preserve">  </w:t>
      </w:r>
      <w:r>
        <w:t>к</w:t>
      </w:r>
      <w:r>
        <w:rPr>
          <w:spacing w:val="80"/>
        </w:rPr>
        <w:t xml:space="preserve">  </w:t>
      </w:r>
      <w:r>
        <w:t>важной</w:t>
      </w:r>
      <w:r>
        <w:rPr>
          <w:spacing w:val="80"/>
        </w:rPr>
        <w:t xml:space="preserve">  </w:t>
      </w:r>
      <w:r>
        <w:t>составляющей</w:t>
      </w:r>
      <w:r>
        <w:rPr>
          <w:spacing w:val="80"/>
        </w:rPr>
        <w:t xml:space="preserve">  </w:t>
      </w:r>
      <w:r>
        <w:t>культуры,</w:t>
      </w:r>
      <w:r>
        <w:rPr>
          <w:spacing w:val="80"/>
        </w:rPr>
        <w:t xml:space="preserve">  </w:t>
      </w:r>
      <w:r>
        <w:t>гордость за</w:t>
      </w:r>
      <w:r>
        <w:rPr>
          <w:spacing w:val="36"/>
        </w:rPr>
        <w:t xml:space="preserve"> </w:t>
      </w:r>
      <w:r>
        <w:t>вклад</w:t>
      </w:r>
      <w:r>
        <w:rPr>
          <w:spacing w:val="40"/>
        </w:rPr>
        <w:t xml:space="preserve"> </w:t>
      </w:r>
      <w:r>
        <w:t>российских</w:t>
      </w:r>
      <w:r>
        <w:rPr>
          <w:spacing w:val="40"/>
        </w:rPr>
        <w:t xml:space="preserve"> </w:t>
      </w:r>
      <w:r>
        <w:t>и</w:t>
      </w:r>
      <w:r>
        <w:rPr>
          <w:spacing w:val="40"/>
        </w:rPr>
        <w:t xml:space="preserve"> </w:t>
      </w:r>
      <w:r>
        <w:t>советских</w:t>
      </w:r>
      <w:r>
        <w:rPr>
          <w:spacing w:val="40"/>
        </w:rPr>
        <w:t xml:space="preserve"> </w:t>
      </w:r>
      <w:r>
        <w:t>учёных</w:t>
      </w:r>
      <w:r>
        <w:rPr>
          <w:spacing w:val="40"/>
        </w:rPr>
        <w:t xml:space="preserve"> </w:t>
      </w:r>
      <w:r>
        <w:t>в</w:t>
      </w:r>
      <w:r>
        <w:rPr>
          <w:spacing w:val="40"/>
        </w:rPr>
        <w:t xml:space="preserve"> </w:t>
      </w:r>
      <w:r>
        <w:t>развитие</w:t>
      </w:r>
      <w:r>
        <w:rPr>
          <w:spacing w:val="31"/>
        </w:rPr>
        <w:t xml:space="preserve"> </w:t>
      </w:r>
      <w:r>
        <w:t>мировой</w:t>
      </w:r>
      <w:r>
        <w:rPr>
          <w:spacing w:val="40"/>
        </w:rPr>
        <w:t xml:space="preserve"> </w:t>
      </w:r>
      <w:r>
        <w:t>биологической</w:t>
      </w:r>
      <w:r>
        <w:rPr>
          <w:spacing w:val="40"/>
        </w:rPr>
        <w:t xml:space="preserve"> </w:t>
      </w:r>
      <w:r>
        <w:t>науки;</w:t>
      </w:r>
    </w:p>
    <w:p w:rsidR="00156445" w:rsidRDefault="005A47D0">
      <w:pPr>
        <w:pStyle w:val="a5"/>
        <w:numPr>
          <w:ilvl w:val="0"/>
          <w:numId w:val="82"/>
        </w:numPr>
        <w:tabs>
          <w:tab w:val="left" w:pos="1980"/>
        </w:tabs>
        <w:spacing w:before="7"/>
        <w:ind w:left="1980" w:hanging="258"/>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before="14" w:line="247" w:lineRule="auto"/>
        <w:ind w:right="1112"/>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80"/>
        </w:rPr>
        <w:t xml:space="preserve"> </w:t>
      </w:r>
      <w:r>
        <w:t>исследований</w:t>
      </w:r>
      <w:r>
        <w:rPr>
          <w:spacing w:val="40"/>
        </w:rPr>
        <w:t xml:space="preserve"> </w:t>
      </w:r>
      <w:r>
        <w:t>и</w:t>
      </w:r>
      <w:r>
        <w:rPr>
          <w:spacing w:val="40"/>
        </w:rPr>
        <w:t xml:space="preserve"> </w:t>
      </w:r>
      <w:r>
        <w:t>проектов,</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p>
    <w:p w:rsidR="00156445" w:rsidRDefault="005A47D0">
      <w:pPr>
        <w:pStyle w:val="a5"/>
        <w:numPr>
          <w:ilvl w:val="0"/>
          <w:numId w:val="82"/>
        </w:numPr>
        <w:tabs>
          <w:tab w:val="left" w:pos="1980"/>
        </w:tabs>
        <w:spacing w:before="7"/>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before="9" w:line="247" w:lineRule="auto"/>
        <w:ind w:right="1125"/>
      </w:pPr>
      <w:r>
        <w:t>готовность</w:t>
      </w:r>
      <w:r>
        <w:rPr>
          <w:spacing w:val="60"/>
        </w:rPr>
        <w:t xml:space="preserve">  </w:t>
      </w:r>
      <w:r>
        <w:t>оценивать</w:t>
      </w:r>
      <w:r>
        <w:rPr>
          <w:spacing w:val="57"/>
        </w:rPr>
        <w:t xml:space="preserve">  </w:t>
      </w:r>
      <w:r>
        <w:t>поведение</w:t>
      </w:r>
      <w:r>
        <w:rPr>
          <w:spacing w:val="56"/>
        </w:rPr>
        <w:t xml:space="preserve">  </w:t>
      </w:r>
      <w:r>
        <w:t>и</w:t>
      </w:r>
      <w:r>
        <w:rPr>
          <w:spacing w:val="58"/>
        </w:rPr>
        <w:t xml:space="preserve">  </w:t>
      </w:r>
      <w:r>
        <w:t>поступки</w:t>
      </w:r>
      <w:r>
        <w:rPr>
          <w:spacing w:val="58"/>
        </w:rPr>
        <w:t xml:space="preserve">  </w:t>
      </w:r>
      <w:r>
        <w:t>с</w:t>
      </w:r>
      <w:r>
        <w:rPr>
          <w:spacing w:val="56"/>
        </w:rPr>
        <w:t xml:space="preserve">  </w:t>
      </w:r>
      <w:r>
        <w:t>позиции</w:t>
      </w:r>
      <w:r>
        <w:rPr>
          <w:spacing w:val="58"/>
        </w:rPr>
        <w:t xml:space="preserve">  </w:t>
      </w:r>
      <w:r>
        <w:t>нравственных</w:t>
      </w:r>
      <w:r>
        <w:rPr>
          <w:spacing w:val="59"/>
        </w:rPr>
        <w:t xml:space="preserve">  </w:t>
      </w:r>
      <w:r>
        <w:t>норм и норм экологической культуры;</w:t>
      </w:r>
    </w:p>
    <w:p w:rsidR="00156445" w:rsidRDefault="005A47D0">
      <w:pPr>
        <w:pStyle w:val="a3"/>
        <w:spacing w:before="8" w:line="252" w:lineRule="auto"/>
        <w:ind w:right="1109"/>
      </w:pPr>
      <w:r>
        <w:t>понимание</w:t>
      </w:r>
      <w:r>
        <w:rPr>
          <w:spacing w:val="69"/>
        </w:rPr>
        <w:t xml:space="preserve">   </w:t>
      </w:r>
      <w:r>
        <w:t>значимости</w:t>
      </w:r>
      <w:r>
        <w:rPr>
          <w:spacing w:val="68"/>
          <w:w w:val="150"/>
        </w:rPr>
        <w:t xml:space="preserve">   </w:t>
      </w:r>
      <w:r>
        <w:t>нравственного</w:t>
      </w:r>
      <w:r>
        <w:rPr>
          <w:spacing w:val="64"/>
          <w:w w:val="150"/>
        </w:rPr>
        <w:t xml:space="preserve">   </w:t>
      </w:r>
      <w:r>
        <w:t>аспекта</w:t>
      </w:r>
      <w:r>
        <w:rPr>
          <w:spacing w:val="67"/>
          <w:w w:val="150"/>
        </w:rPr>
        <w:t xml:space="preserve">   </w:t>
      </w:r>
      <w:r>
        <w:t>деятельности</w:t>
      </w:r>
      <w:r>
        <w:rPr>
          <w:spacing w:val="67"/>
          <w:w w:val="150"/>
        </w:rPr>
        <w:t xml:space="preserve">   </w:t>
      </w:r>
      <w:r>
        <w:t>человека в медицине и биологии;</w:t>
      </w:r>
    </w:p>
    <w:p w:rsidR="00156445" w:rsidRDefault="005A47D0">
      <w:pPr>
        <w:pStyle w:val="a5"/>
        <w:numPr>
          <w:ilvl w:val="0"/>
          <w:numId w:val="81"/>
        </w:numPr>
        <w:tabs>
          <w:tab w:val="left" w:pos="1980"/>
        </w:tabs>
        <w:spacing w:before="6" w:line="264" w:lineRule="exact"/>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line="264" w:lineRule="exact"/>
        <w:ind w:left="1722" w:firstLine="0"/>
      </w:pPr>
      <w:r>
        <w:t>понимание</w:t>
      </w:r>
      <w:r>
        <w:rPr>
          <w:spacing w:val="23"/>
        </w:rPr>
        <w:t xml:space="preserve"> </w:t>
      </w:r>
      <w:r>
        <w:t>роли</w:t>
      </w:r>
      <w:r>
        <w:rPr>
          <w:spacing w:val="28"/>
        </w:rPr>
        <w:t xml:space="preserve"> </w:t>
      </w:r>
      <w:r>
        <w:t>биологии</w:t>
      </w:r>
      <w:r>
        <w:rPr>
          <w:spacing w:val="30"/>
        </w:rPr>
        <w:t xml:space="preserve"> </w:t>
      </w:r>
      <w:r>
        <w:t>в</w:t>
      </w:r>
      <w:r>
        <w:rPr>
          <w:spacing w:val="26"/>
        </w:rPr>
        <w:t xml:space="preserve"> </w:t>
      </w:r>
      <w:r>
        <w:t>формировании</w:t>
      </w:r>
      <w:r>
        <w:rPr>
          <w:spacing w:val="30"/>
        </w:rPr>
        <w:t xml:space="preserve"> </w:t>
      </w:r>
      <w:r>
        <w:t>эстетической</w:t>
      </w:r>
      <w:r>
        <w:rPr>
          <w:spacing w:val="40"/>
        </w:rPr>
        <w:t xml:space="preserve"> </w:t>
      </w:r>
      <w:r>
        <w:t>культуры</w:t>
      </w:r>
      <w:r>
        <w:rPr>
          <w:spacing w:val="33"/>
        </w:rPr>
        <w:t xml:space="preserve"> </w:t>
      </w:r>
      <w:r>
        <w:rPr>
          <w:spacing w:val="-2"/>
        </w:rPr>
        <w:t>личности;</w:t>
      </w:r>
    </w:p>
    <w:p w:rsidR="00156445" w:rsidRDefault="005A47D0">
      <w:pPr>
        <w:pStyle w:val="a5"/>
        <w:numPr>
          <w:ilvl w:val="0"/>
          <w:numId w:val="81"/>
        </w:numPr>
        <w:tabs>
          <w:tab w:val="left" w:pos="1980"/>
        </w:tabs>
        <w:spacing w:before="14"/>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before="9" w:line="247" w:lineRule="auto"/>
        <w:ind w:right="1105"/>
      </w:pPr>
      <w:r>
        <w:t>ориентация на современную систему научных представлений об основных биологических</w:t>
      </w:r>
      <w:r>
        <w:rPr>
          <w:spacing w:val="40"/>
        </w:rPr>
        <w:t xml:space="preserve"> </w:t>
      </w:r>
      <w:r>
        <w:t>закономерностях, взаимосвязях</w:t>
      </w:r>
      <w:r>
        <w:rPr>
          <w:spacing w:val="40"/>
        </w:rPr>
        <w:t xml:space="preserve"> </w:t>
      </w:r>
      <w:r>
        <w:t>человека</w:t>
      </w:r>
      <w:r>
        <w:rPr>
          <w:spacing w:val="40"/>
        </w:rPr>
        <w:t xml:space="preserve"> </w:t>
      </w:r>
      <w:r>
        <w:t>с природной</w:t>
      </w:r>
      <w:r>
        <w:rPr>
          <w:spacing w:val="40"/>
        </w:rPr>
        <w:t xml:space="preserve"> </w:t>
      </w:r>
      <w:r>
        <w:t>и</w:t>
      </w:r>
      <w:r>
        <w:rPr>
          <w:spacing w:val="40"/>
        </w:rPr>
        <w:t xml:space="preserve"> </w:t>
      </w:r>
      <w:r>
        <w:t>социальной</w:t>
      </w:r>
      <w:r>
        <w:rPr>
          <w:spacing w:val="40"/>
        </w:rPr>
        <w:t xml:space="preserve"> </w:t>
      </w:r>
      <w:r>
        <w:t>средой;</w:t>
      </w:r>
    </w:p>
    <w:p w:rsidR="00156445" w:rsidRDefault="005A47D0">
      <w:pPr>
        <w:pStyle w:val="a3"/>
        <w:spacing w:before="12" w:line="247" w:lineRule="auto"/>
        <w:ind w:left="1722" w:right="1117" w:firstLine="0"/>
      </w:pPr>
      <w:r>
        <w:t>понимание роли биологической науки в формировании научного мировоззрения; развитие</w:t>
      </w:r>
      <w:r>
        <w:rPr>
          <w:spacing w:val="40"/>
        </w:rPr>
        <w:t xml:space="preserve"> </w:t>
      </w:r>
      <w:r>
        <w:t>научной</w:t>
      </w:r>
      <w:r>
        <w:rPr>
          <w:spacing w:val="80"/>
        </w:rPr>
        <w:t xml:space="preserve"> </w:t>
      </w:r>
      <w:r>
        <w:t>любознательности,</w:t>
      </w:r>
      <w:r>
        <w:rPr>
          <w:spacing w:val="40"/>
        </w:rPr>
        <w:t xml:space="preserve"> </w:t>
      </w:r>
      <w:r>
        <w:t>интереса</w:t>
      </w:r>
      <w:r>
        <w:rPr>
          <w:spacing w:val="80"/>
        </w:rPr>
        <w:t xml:space="preserve"> </w:t>
      </w:r>
      <w:r>
        <w:t>к</w:t>
      </w:r>
      <w:r>
        <w:rPr>
          <w:spacing w:val="40"/>
        </w:rPr>
        <w:t xml:space="preserve"> </w:t>
      </w:r>
      <w:r>
        <w:t>биологической</w:t>
      </w:r>
      <w:r>
        <w:rPr>
          <w:spacing w:val="80"/>
        </w:rPr>
        <w:t xml:space="preserve"> </w:t>
      </w:r>
      <w:r>
        <w:t>науке,</w:t>
      </w:r>
      <w:r>
        <w:rPr>
          <w:spacing w:val="80"/>
        </w:rPr>
        <w:t xml:space="preserve"> </w:t>
      </w:r>
      <w:r>
        <w:t>навыков</w:t>
      </w:r>
    </w:p>
    <w:p w:rsidR="00156445" w:rsidRDefault="005A47D0">
      <w:pPr>
        <w:pStyle w:val="a3"/>
        <w:spacing w:before="7"/>
        <w:ind w:firstLine="0"/>
      </w:pPr>
      <w:r>
        <w:t>исследовательской</w:t>
      </w:r>
      <w:r>
        <w:rPr>
          <w:spacing w:val="39"/>
        </w:rPr>
        <w:t xml:space="preserve"> </w:t>
      </w:r>
      <w:r>
        <w:rPr>
          <w:spacing w:val="-2"/>
        </w:rPr>
        <w:t>деятельности;</w:t>
      </w:r>
    </w:p>
    <w:p w:rsidR="00156445" w:rsidRDefault="005A47D0">
      <w:pPr>
        <w:pStyle w:val="a5"/>
        <w:numPr>
          <w:ilvl w:val="0"/>
          <w:numId w:val="81"/>
        </w:numPr>
        <w:tabs>
          <w:tab w:val="left" w:pos="1980"/>
        </w:tabs>
        <w:spacing w:before="10"/>
        <w:ind w:left="1980" w:hanging="258"/>
        <w:jc w:val="both"/>
        <w:rPr>
          <w:sz w:val="23"/>
        </w:rPr>
      </w:pPr>
      <w:r>
        <w:rPr>
          <w:sz w:val="23"/>
        </w:rPr>
        <w:t>формирования</w:t>
      </w:r>
      <w:r>
        <w:rPr>
          <w:spacing w:val="25"/>
          <w:sz w:val="23"/>
        </w:rPr>
        <w:t xml:space="preserve"> </w:t>
      </w:r>
      <w:r>
        <w:rPr>
          <w:sz w:val="23"/>
        </w:rPr>
        <w:t>культуры</w:t>
      </w:r>
      <w:r>
        <w:rPr>
          <w:spacing w:val="35"/>
          <w:sz w:val="23"/>
        </w:rPr>
        <w:t xml:space="preserve"> </w:t>
      </w:r>
      <w:r>
        <w:rPr>
          <w:spacing w:val="-2"/>
          <w:sz w:val="23"/>
        </w:rPr>
        <w:t>здоровья:</w:t>
      </w:r>
    </w:p>
    <w:p w:rsidR="00156445" w:rsidRDefault="005A47D0">
      <w:pPr>
        <w:pStyle w:val="a3"/>
        <w:spacing w:before="9" w:line="252" w:lineRule="auto"/>
        <w:ind w:right="1112"/>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w:t>
      </w:r>
      <w:r>
        <w:rPr>
          <w:spacing w:val="40"/>
        </w:rPr>
        <w:t xml:space="preserve"> </w:t>
      </w:r>
      <w:r>
        <w:t>и</w:t>
      </w:r>
      <w:r>
        <w:rPr>
          <w:spacing w:val="40"/>
        </w:rPr>
        <w:t xml:space="preserve"> </w:t>
      </w:r>
      <w:r>
        <w:t>отдыха,</w:t>
      </w:r>
      <w:r>
        <w:rPr>
          <w:spacing w:val="40"/>
        </w:rPr>
        <w:t xml:space="preserve"> </w:t>
      </w:r>
      <w:r>
        <w:t>регулярная</w:t>
      </w:r>
      <w:r>
        <w:rPr>
          <w:spacing w:val="40"/>
        </w:rPr>
        <w:t xml:space="preserve"> </w:t>
      </w:r>
      <w:r>
        <w:t>физическая</w:t>
      </w:r>
      <w:r>
        <w:rPr>
          <w:spacing w:val="40"/>
        </w:rPr>
        <w:t xml:space="preserve"> </w:t>
      </w:r>
      <w:r>
        <w:t>активность);</w:t>
      </w:r>
    </w:p>
    <w:p w:rsidR="00156445" w:rsidRDefault="005A47D0">
      <w:pPr>
        <w:pStyle w:val="a3"/>
        <w:spacing w:before="2" w:line="244" w:lineRule="auto"/>
        <w:ind w:right="1110"/>
      </w:pPr>
      <w:r>
        <w:t>осознание последствий и неприятие вредных привычек (употребление алкоголя, 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35"/>
        </w:rPr>
        <w:t xml:space="preserve"> </w:t>
      </w:r>
      <w:r>
        <w:t>и</w:t>
      </w:r>
      <w:r>
        <w:rPr>
          <w:spacing w:val="40"/>
        </w:rPr>
        <w:t xml:space="preserve"> </w:t>
      </w:r>
      <w:r>
        <w:t>психического</w:t>
      </w:r>
      <w:r>
        <w:rPr>
          <w:spacing w:val="36"/>
        </w:rPr>
        <w:t xml:space="preserve"> </w:t>
      </w:r>
      <w:r>
        <w:t>здоровья;</w:t>
      </w:r>
    </w:p>
    <w:p w:rsidR="00156445" w:rsidRDefault="005A47D0">
      <w:pPr>
        <w:pStyle w:val="a3"/>
        <w:spacing w:before="8" w:line="247" w:lineRule="auto"/>
        <w:ind w:right="1105"/>
      </w:pPr>
      <w:r>
        <w:t>соблюдение правил безопасности, в том числе навыки безопасного поведения в природной среде;</w:t>
      </w:r>
    </w:p>
    <w:p w:rsidR="00156445" w:rsidRDefault="005A47D0">
      <w:pPr>
        <w:pStyle w:val="a3"/>
        <w:spacing w:before="8" w:line="247" w:lineRule="auto"/>
        <w:ind w:right="1110"/>
      </w:pPr>
      <w:r>
        <w:t xml:space="preserve">сформированность навыка рефлексии, управление собственным эмоциональным </w:t>
      </w:r>
      <w:r>
        <w:rPr>
          <w:spacing w:val="-2"/>
        </w:rPr>
        <w:t>состоянием;</w:t>
      </w:r>
    </w:p>
    <w:p w:rsidR="00156445" w:rsidRDefault="005A47D0">
      <w:pPr>
        <w:pStyle w:val="a5"/>
        <w:numPr>
          <w:ilvl w:val="0"/>
          <w:numId w:val="81"/>
        </w:numPr>
        <w:tabs>
          <w:tab w:val="left" w:pos="1980"/>
        </w:tabs>
        <w:spacing w:before="16" w:line="264" w:lineRule="exact"/>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tabs>
          <w:tab w:val="left" w:pos="2212"/>
          <w:tab w:val="left" w:pos="4425"/>
          <w:tab w:val="left" w:pos="5222"/>
          <w:tab w:val="left" w:pos="7393"/>
          <w:tab w:val="left" w:pos="9765"/>
        </w:tabs>
        <w:spacing w:line="249" w:lineRule="auto"/>
        <w:ind w:right="1104"/>
      </w:pP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w:t>
      </w:r>
      <w:r>
        <w:rPr>
          <w:spacing w:val="40"/>
        </w:rPr>
        <w:t xml:space="preserve"> </w:t>
      </w:r>
      <w:r>
        <w:t>школы,</w:t>
      </w:r>
      <w:r>
        <w:rPr>
          <w:spacing w:val="40"/>
        </w:rPr>
        <w:t xml:space="preserve"> </w:t>
      </w:r>
      <w:r>
        <w:t xml:space="preserve">города, </w:t>
      </w:r>
      <w:r>
        <w:rPr>
          <w:spacing w:val="-2"/>
        </w:rPr>
        <w:t>края)</w:t>
      </w:r>
      <w:r>
        <w:tab/>
      </w: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биологией;</w:t>
      </w:r>
    </w:p>
    <w:p w:rsidR="00156445" w:rsidRDefault="005A47D0">
      <w:pPr>
        <w:pStyle w:val="a5"/>
        <w:numPr>
          <w:ilvl w:val="0"/>
          <w:numId w:val="81"/>
        </w:numPr>
        <w:tabs>
          <w:tab w:val="left" w:pos="1980"/>
        </w:tabs>
        <w:spacing w:before="11" w:line="264" w:lineRule="exact"/>
        <w:ind w:left="1980" w:hanging="258"/>
        <w:jc w:val="both"/>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line="252" w:lineRule="auto"/>
        <w:ind w:right="1125"/>
      </w:pPr>
      <w:r>
        <w:t>ориентация</w:t>
      </w:r>
      <w:r>
        <w:rPr>
          <w:spacing w:val="80"/>
        </w:rPr>
        <w:t xml:space="preserve">  </w:t>
      </w:r>
      <w:r>
        <w:t>на</w:t>
      </w:r>
      <w:r>
        <w:rPr>
          <w:spacing w:val="80"/>
          <w:w w:val="150"/>
        </w:rPr>
        <w:t xml:space="preserve">  </w:t>
      </w:r>
      <w:r>
        <w:t>применение</w:t>
      </w:r>
      <w:r>
        <w:rPr>
          <w:spacing w:val="80"/>
        </w:rPr>
        <w:t xml:space="preserve">  </w:t>
      </w:r>
      <w:r>
        <w:t>биологических</w:t>
      </w:r>
      <w:r>
        <w:rPr>
          <w:spacing w:val="80"/>
          <w:w w:val="150"/>
        </w:rPr>
        <w:t xml:space="preserve">  </w:t>
      </w:r>
      <w:r>
        <w:t>знаний</w:t>
      </w:r>
      <w:r>
        <w:rPr>
          <w:spacing w:val="80"/>
          <w:w w:val="150"/>
        </w:rPr>
        <w:t xml:space="preserve">  </w:t>
      </w:r>
      <w:r>
        <w:t>при</w:t>
      </w:r>
      <w:r>
        <w:rPr>
          <w:spacing w:val="80"/>
          <w:w w:val="150"/>
        </w:rPr>
        <w:t xml:space="preserve">  </w:t>
      </w:r>
      <w:r>
        <w:t>решении</w:t>
      </w:r>
      <w:r>
        <w:rPr>
          <w:spacing w:val="80"/>
          <w:w w:val="150"/>
        </w:rPr>
        <w:t xml:space="preserve">  </w:t>
      </w:r>
      <w:r>
        <w:t>задач</w:t>
      </w:r>
      <w:r>
        <w:rPr>
          <w:spacing w:val="40"/>
        </w:rPr>
        <w:t xml:space="preserve"> </w:t>
      </w:r>
      <w:r>
        <w:t>в области окружающей среды;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осознание</w:t>
      </w:r>
      <w:r>
        <w:rPr>
          <w:spacing w:val="19"/>
        </w:rPr>
        <w:t xml:space="preserve"> </w:t>
      </w:r>
      <w:r>
        <w:t>экологических</w:t>
      </w:r>
      <w:r>
        <w:rPr>
          <w:spacing w:val="20"/>
        </w:rPr>
        <w:t xml:space="preserve"> </w:t>
      </w:r>
      <w:r>
        <w:t>проблем</w:t>
      </w:r>
      <w:r>
        <w:rPr>
          <w:spacing w:val="22"/>
        </w:rPr>
        <w:t xml:space="preserve"> </w:t>
      </w:r>
      <w:r>
        <w:t>и</w:t>
      </w:r>
      <w:r>
        <w:rPr>
          <w:spacing w:val="31"/>
        </w:rPr>
        <w:t xml:space="preserve"> </w:t>
      </w:r>
      <w:r>
        <w:t>путей</w:t>
      </w:r>
      <w:r>
        <w:rPr>
          <w:spacing w:val="26"/>
        </w:rPr>
        <w:t xml:space="preserve"> </w:t>
      </w:r>
      <w:r>
        <w:t>их</w:t>
      </w:r>
      <w:r>
        <w:rPr>
          <w:spacing w:val="29"/>
        </w:rPr>
        <w:t xml:space="preserve"> </w:t>
      </w:r>
      <w:r>
        <w:rPr>
          <w:spacing w:val="-2"/>
        </w:rPr>
        <w:t>решения;</w:t>
      </w:r>
    </w:p>
    <w:p w:rsidR="00156445" w:rsidRDefault="005A47D0">
      <w:pPr>
        <w:pStyle w:val="a3"/>
        <w:spacing w:before="14"/>
        <w:ind w:left="1722" w:firstLine="0"/>
        <w:jc w:val="left"/>
      </w:pPr>
      <w:r>
        <w:t>готовность</w:t>
      </w:r>
      <w:r>
        <w:rPr>
          <w:spacing w:val="30"/>
        </w:rPr>
        <w:t xml:space="preserve"> </w:t>
      </w:r>
      <w:r>
        <w:t>к</w:t>
      </w:r>
      <w:r>
        <w:rPr>
          <w:spacing w:val="26"/>
        </w:rPr>
        <w:t xml:space="preserve"> </w:t>
      </w:r>
      <w:r>
        <w:t>участию</w:t>
      </w:r>
      <w:r>
        <w:rPr>
          <w:spacing w:val="25"/>
        </w:rPr>
        <w:t xml:space="preserve"> </w:t>
      </w:r>
      <w:r>
        <w:t>в</w:t>
      </w:r>
      <w:r>
        <w:rPr>
          <w:spacing w:val="25"/>
        </w:rPr>
        <w:t xml:space="preserve"> </w:t>
      </w:r>
      <w:r>
        <w:t>практической</w:t>
      </w:r>
      <w:r>
        <w:rPr>
          <w:spacing w:val="28"/>
        </w:rPr>
        <w:t xml:space="preserve"> </w:t>
      </w:r>
      <w:r>
        <w:t>деятельности</w:t>
      </w:r>
      <w:r>
        <w:rPr>
          <w:spacing w:val="36"/>
        </w:rPr>
        <w:t xml:space="preserve"> </w:t>
      </w:r>
      <w:r>
        <w:t>экологической</w:t>
      </w:r>
      <w:r>
        <w:rPr>
          <w:spacing w:val="28"/>
        </w:rPr>
        <w:t xml:space="preserve"> </w:t>
      </w:r>
      <w:r>
        <w:rPr>
          <w:spacing w:val="-2"/>
        </w:rPr>
        <w:t>направленности;</w:t>
      </w:r>
    </w:p>
    <w:p w:rsidR="00156445" w:rsidRDefault="005A47D0">
      <w:pPr>
        <w:pStyle w:val="a5"/>
        <w:numPr>
          <w:ilvl w:val="0"/>
          <w:numId w:val="81"/>
        </w:numPr>
        <w:tabs>
          <w:tab w:val="left" w:pos="1985"/>
          <w:tab w:val="left" w:pos="3479"/>
          <w:tab w:val="left" w:pos="5400"/>
          <w:tab w:val="left" w:pos="5947"/>
          <w:tab w:val="left" w:pos="7969"/>
          <w:tab w:val="left" w:pos="9376"/>
        </w:tabs>
        <w:spacing w:before="14" w:line="244" w:lineRule="auto"/>
        <w:ind w:left="1016" w:right="1149" w:firstLine="706"/>
        <w:rPr>
          <w:sz w:val="23"/>
        </w:rPr>
      </w:pPr>
      <w:r>
        <w:rPr>
          <w:spacing w:val="-2"/>
          <w:sz w:val="23"/>
        </w:rPr>
        <w:t>адаптации</w:t>
      </w:r>
      <w:r>
        <w:rPr>
          <w:sz w:val="23"/>
        </w:rPr>
        <w:tab/>
      </w:r>
      <w:r>
        <w:rPr>
          <w:spacing w:val="-2"/>
          <w:sz w:val="23"/>
        </w:rPr>
        <w:t>обучающегося</w:t>
      </w:r>
      <w:r>
        <w:rPr>
          <w:sz w:val="23"/>
        </w:rPr>
        <w:tab/>
      </w:r>
      <w:r>
        <w:rPr>
          <w:spacing w:val="-10"/>
          <w:sz w:val="23"/>
        </w:rPr>
        <w:t>к</w:t>
      </w:r>
      <w:r>
        <w:rPr>
          <w:sz w:val="23"/>
        </w:rPr>
        <w:tab/>
      </w:r>
      <w:r>
        <w:rPr>
          <w:spacing w:val="-2"/>
          <w:sz w:val="23"/>
        </w:rPr>
        <w:t>изменяющимся</w:t>
      </w:r>
      <w:r>
        <w:rPr>
          <w:sz w:val="23"/>
        </w:rPr>
        <w:tab/>
      </w:r>
      <w:r>
        <w:rPr>
          <w:spacing w:val="-2"/>
          <w:sz w:val="23"/>
        </w:rPr>
        <w:t>условиям</w:t>
      </w:r>
      <w:r>
        <w:rPr>
          <w:sz w:val="23"/>
        </w:rPr>
        <w:tab/>
      </w:r>
      <w:r>
        <w:rPr>
          <w:spacing w:val="-2"/>
          <w:sz w:val="23"/>
        </w:rPr>
        <w:t xml:space="preserve">социальной </w:t>
      </w:r>
      <w:r>
        <w:rPr>
          <w:sz w:val="23"/>
        </w:rPr>
        <w:t>и природной среды:</w:t>
      </w:r>
    </w:p>
    <w:p w:rsidR="00156445" w:rsidRDefault="005A47D0">
      <w:pPr>
        <w:pStyle w:val="a3"/>
        <w:spacing w:before="13"/>
        <w:ind w:left="1722" w:firstLine="0"/>
        <w:jc w:val="left"/>
      </w:pPr>
      <w:r>
        <w:t>адекватная</w:t>
      </w:r>
      <w:r>
        <w:rPr>
          <w:spacing w:val="40"/>
        </w:rPr>
        <w:t xml:space="preserve"> </w:t>
      </w:r>
      <w:r>
        <w:t>оценка</w:t>
      </w:r>
      <w:r>
        <w:rPr>
          <w:spacing w:val="39"/>
        </w:rPr>
        <w:t xml:space="preserve"> </w:t>
      </w:r>
      <w:r>
        <w:t>изменяющихся</w:t>
      </w:r>
      <w:r>
        <w:rPr>
          <w:spacing w:val="43"/>
        </w:rPr>
        <w:t xml:space="preserve"> </w:t>
      </w:r>
      <w:r>
        <w:rPr>
          <w:spacing w:val="-2"/>
        </w:rPr>
        <w:t>условий;</w:t>
      </w:r>
    </w:p>
    <w:p w:rsidR="00156445" w:rsidRDefault="005A47D0">
      <w:pPr>
        <w:pStyle w:val="a3"/>
        <w:tabs>
          <w:tab w:val="left" w:pos="2918"/>
          <w:tab w:val="left" w:pos="4041"/>
          <w:tab w:val="left" w:pos="6106"/>
          <w:tab w:val="left" w:pos="6466"/>
          <w:tab w:val="left" w:pos="7484"/>
          <w:tab w:val="left" w:pos="7840"/>
          <w:tab w:val="left" w:pos="9630"/>
        </w:tabs>
        <w:spacing w:before="9" w:line="247" w:lineRule="auto"/>
        <w:ind w:right="1108"/>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w:t>
      </w:r>
      <w:r>
        <w:rPr>
          <w:spacing w:val="40"/>
        </w:rPr>
        <w:t xml:space="preserve"> </w:t>
      </w:r>
      <w:r>
        <w:t>основании</w:t>
      </w:r>
      <w:r>
        <w:rPr>
          <w:spacing w:val="40"/>
        </w:rPr>
        <w:t xml:space="preserve"> </w:t>
      </w:r>
      <w:r>
        <w:t>анализа</w:t>
      </w:r>
      <w:r>
        <w:rPr>
          <w:spacing w:val="40"/>
        </w:rPr>
        <w:t xml:space="preserve"> </w:t>
      </w:r>
      <w:r>
        <w:t>биологической</w:t>
      </w:r>
      <w:r>
        <w:rPr>
          <w:spacing w:val="40"/>
        </w:rPr>
        <w:t xml:space="preserve"> </w:t>
      </w:r>
      <w:r>
        <w:t>информации;</w:t>
      </w:r>
    </w:p>
    <w:p w:rsidR="00156445" w:rsidRDefault="005A47D0">
      <w:pPr>
        <w:pStyle w:val="a3"/>
        <w:spacing w:before="12" w:line="247" w:lineRule="auto"/>
        <w:ind w:right="1148"/>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биологических</w:t>
      </w:r>
      <w:r>
        <w:rPr>
          <w:spacing w:val="40"/>
        </w:rPr>
        <w:t xml:space="preserve"> </w:t>
      </w:r>
      <w:r>
        <w:rPr>
          <w:spacing w:val="-2"/>
        </w:rPr>
        <w:t>закономерностей.</w:t>
      </w:r>
    </w:p>
    <w:p w:rsidR="00156445" w:rsidRDefault="005A47D0">
      <w:pPr>
        <w:pStyle w:val="a3"/>
        <w:spacing w:before="3" w:line="252" w:lineRule="auto"/>
        <w:ind w:right="1148"/>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 должны отражать:</w:t>
      </w:r>
    </w:p>
    <w:p w:rsidR="00156445" w:rsidRDefault="005A47D0">
      <w:pPr>
        <w:pStyle w:val="a3"/>
        <w:spacing w:before="6" w:line="264" w:lineRule="exact"/>
        <w:ind w:left="1722" w:firstLine="0"/>
        <w:jc w:val="left"/>
      </w:pPr>
      <w:r>
        <w:t>Овладение</w:t>
      </w:r>
      <w:r>
        <w:rPr>
          <w:spacing w:val="32"/>
        </w:rPr>
        <w:t xml:space="preserve"> </w:t>
      </w:r>
      <w:r>
        <w:t>универсальными</w:t>
      </w:r>
      <w:r>
        <w:rPr>
          <w:spacing w:val="52"/>
        </w:rPr>
        <w:t xml:space="preserve"> </w:t>
      </w:r>
      <w:r>
        <w:t>учебными</w:t>
      </w:r>
      <w:r>
        <w:rPr>
          <w:spacing w:val="38"/>
        </w:rPr>
        <w:t xml:space="preserve"> </w:t>
      </w:r>
      <w:r>
        <w:t>познавательными</w:t>
      </w:r>
      <w:r>
        <w:rPr>
          <w:spacing w:val="39"/>
        </w:rPr>
        <w:t xml:space="preserve"> </w:t>
      </w:r>
      <w:r>
        <w:rPr>
          <w:spacing w:val="-2"/>
        </w:rPr>
        <w:t>действиями:</w:t>
      </w:r>
    </w:p>
    <w:p w:rsidR="00156445" w:rsidRDefault="005A47D0">
      <w:pPr>
        <w:pStyle w:val="a5"/>
        <w:numPr>
          <w:ilvl w:val="0"/>
          <w:numId w:val="80"/>
        </w:numPr>
        <w:tabs>
          <w:tab w:val="left" w:pos="1980"/>
        </w:tabs>
        <w:spacing w:line="264" w:lineRule="exact"/>
        <w:ind w:left="1980" w:hanging="258"/>
        <w:rPr>
          <w:sz w:val="23"/>
        </w:rPr>
      </w:pPr>
      <w:r>
        <w:rPr>
          <w:sz w:val="23"/>
        </w:rPr>
        <w:t>базовые</w:t>
      </w:r>
      <w:r>
        <w:rPr>
          <w:spacing w:val="27"/>
          <w:sz w:val="23"/>
        </w:rPr>
        <w:t xml:space="preserve"> </w:t>
      </w:r>
      <w:r>
        <w:rPr>
          <w:sz w:val="23"/>
        </w:rPr>
        <w:t>логические</w:t>
      </w:r>
      <w:r>
        <w:rPr>
          <w:spacing w:val="21"/>
          <w:sz w:val="23"/>
        </w:rPr>
        <w:t xml:space="preserve"> </w:t>
      </w:r>
      <w:r>
        <w:rPr>
          <w:spacing w:val="-2"/>
          <w:sz w:val="23"/>
        </w:rPr>
        <w:t>действия:</w:t>
      </w:r>
    </w:p>
    <w:p w:rsidR="00156445" w:rsidRDefault="005A47D0">
      <w:pPr>
        <w:pStyle w:val="a3"/>
        <w:spacing w:before="14" w:line="247" w:lineRule="auto"/>
        <w:ind w:right="1112"/>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биологических</w:t>
      </w:r>
      <w:r>
        <w:rPr>
          <w:spacing w:val="40"/>
        </w:rPr>
        <w:t xml:space="preserve"> </w:t>
      </w:r>
      <w:r>
        <w:t xml:space="preserve">объектов </w:t>
      </w:r>
      <w:r>
        <w:rPr>
          <w:spacing w:val="-2"/>
        </w:rPr>
        <w:t>(явлений);</w:t>
      </w:r>
    </w:p>
    <w:p w:rsidR="00156445" w:rsidRDefault="005A47D0">
      <w:pPr>
        <w:pStyle w:val="a3"/>
        <w:spacing w:before="3" w:line="252" w:lineRule="auto"/>
        <w:ind w:right="1101"/>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 (явлений,</w:t>
      </w:r>
      <w:r>
        <w:rPr>
          <w:spacing w:val="40"/>
        </w:rPr>
        <w:t xml:space="preserve"> </w:t>
      </w:r>
      <w:r>
        <w:t>процессов),</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критерии</w:t>
      </w:r>
      <w:r>
        <w:rPr>
          <w:spacing w:val="40"/>
        </w:rPr>
        <w:t xml:space="preserve"> </w:t>
      </w:r>
      <w:r>
        <w:t>проводимого</w:t>
      </w:r>
      <w:r>
        <w:rPr>
          <w:spacing w:val="40"/>
        </w:rPr>
        <w:t xml:space="preserve"> </w:t>
      </w:r>
      <w:r>
        <w:rPr>
          <w:spacing w:val="-2"/>
        </w:rPr>
        <w:t>анализа;</w:t>
      </w:r>
    </w:p>
    <w:p w:rsidR="00156445" w:rsidRDefault="005A47D0">
      <w:pPr>
        <w:pStyle w:val="a3"/>
        <w:spacing w:before="2" w:line="249" w:lineRule="auto"/>
        <w:ind w:right="1127"/>
      </w:pPr>
      <w:r>
        <w:t>с</w:t>
      </w:r>
      <w:r>
        <w:rPr>
          <w:spacing w:val="80"/>
        </w:rPr>
        <w:t xml:space="preserve">  </w:t>
      </w:r>
      <w:r>
        <w:t>учётом</w:t>
      </w:r>
      <w:r>
        <w:rPr>
          <w:spacing w:val="80"/>
        </w:rPr>
        <w:t xml:space="preserve">  </w:t>
      </w:r>
      <w:r>
        <w:t>предложенной</w:t>
      </w:r>
      <w:r>
        <w:rPr>
          <w:spacing w:val="80"/>
          <w:w w:val="150"/>
        </w:rPr>
        <w:t xml:space="preserve">  </w:t>
      </w:r>
      <w:r>
        <w:t>биологической</w:t>
      </w:r>
      <w:r>
        <w:rPr>
          <w:spacing w:val="80"/>
          <w:w w:val="15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78"/>
        </w:rPr>
        <w:t xml:space="preserve">  </w:t>
      </w:r>
      <w:r>
        <w:t>наблюдениях,</w:t>
      </w:r>
      <w:r>
        <w:rPr>
          <w:spacing w:val="79"/>
        </w:rPr>
        <w:t xml:space="preserve">  </w:t>
      </w:r>
      <w:r>
        <w:t>предлагать</w:t>
      </w:r>
      <w:r>
        <w:rPr>
          <w:spacing w:val="80"/>
        </w:rPr>
        <w:t xml:space="preserve">  </w:t>
      </w:r>
      <w:r>
        <w:t>критерии для выявления закономерностей</w:t>
      </w:r>
      <w:r>
        <w:rPr>
          <w:spacing w:val="40"/>
        </w:rPr>
        <w:t xml:space="preserve"> </w:t>
      </w:r>
      <w:r>
        <w:t>и</w:t>
      </w:r>
      <w:r>
        <w:rPr>
          <w:spacing w:val="40"/>
        </w:rPr>
        <w:t xml:space="preserve"> </w:t>
      </w:r>
      <w:r>
        <w:t>противоречий;</w:t>
      </w:r>
    </w:p>
    <w:p w:rsidR="00156445" w:rsidRDefault="005A47D0">
      <w:pPr>
        <w:pStyle w:val="a3"/>
        <w:spacing w:before="6" w:line="256" w:lineRule="auto"/>
        <w:ind w:right="1132"/>
      </w:pPr>
      <w:r>
        <w:t xml:space="preserve">выявлять дефициты информации, данных, необходимых для решения поставленной </w:t>
      </w:r>
      <w:r>
        <w:rPr>
          <w:spacing w:val="-2"/>
        </w:rPr>
        <w:t>задачи;</w:t>
      </w:r>
    </w:p>
    <w:p w:rsidR="00156445" w:rsidRDefault="005A47D0">
      <w:pPr>
        <w:pStyle w:val="a3"/>
        <w:tabs>
          <w:tab w:val="left" w:pos="3671"/>
          <w:tab w:val="left" w:pos="4963"/>
          <w:tab w:val="left" w:pos="6999"/>
          <w:tab w:val="left" w:pos="9621"/>
        </w:tabs>
        <w:spacing w:line="247" w:lineRule="auto"/>
        <w:ind w:right="1100"/>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156445" w:rsidRDefault="005A47D0">
      <w:pPr>
        <w:pStyle w:val="a3"/>
        <w:spacing w:before="5" w:line="249" w:lineRule="auto"/>
        <w:ind w:right="1108"/>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биологической</w:t>
      </w:r>
      <w:r>
        <w:rPr>
          <w:spacing w:val="80"/>
        </w:rPr>
        <w:t xml:space="preserve"> </w:t>
      </w:r>
      <w:r>
        <w:t>задачи (сравнивать несколько вариантов решения, выбирать наиболее подходящий с учётом самостоятельно выделенных критериев).</w:t>
      </w:r>
    </w:p>
    <w:p w:rsidR="00156445" w:rsidRDefault="005A47D0">
      <w:pPr>
        <w:pStyle w:val="a5"/>
        <w:numPr>
          <w:ilvl w:val="0"/>
          <w:numId w:val="80"/>
        </w:numPr>
        <w:tabs>
          <w:tab w:val="left" w:pos="1980"/>
        </w:tabs>
        <w:spacing w:before="10" w:line="262" w:lineRule="exact"/>
        <w:ind w:left="1980" w:hanging="258"/>
        <w:jc w:val="both"/>
        <w:rPr>
          <w:sz w:val="23"/>
        </w:rPr>
      </w:pPr>
      <w:r>
        <w:rPr>
          <w:sz w:val="23"/>
        </w:rPr>
        <w:t>базовые</w:t>
      </w:r>
      <w:r>
        <w:rPr>
          <w:spacing w:val="25"/>
          <w:sz w:val="23"/>
        </w:rPr>
        <w:t xml:space="preserve"> </w:t>
      </w:r>
      <w:r>
        <w:rPr>
          <w:sz w:val="23"/>
        </w:rPr>
        <w:t>исследовательские</w:t>
      </w:r>
      <w:r>
        <w:rPr>
          <w:spacing w:val="27"/>
          <w:sz w:val="23"/>
        </w:rPr>
        <w:t xml:space="preserve"> </w:t>
      </w:r>
      <w:r>
        <w:rPr>
          <w:spacing w:val="-2"/>
          <w:sz w:val="23"/>
        </w:rPr>
        <w:t>действия:</w:t>
      </w:r>
    </w:p>
    <w:p w:rsidR="00156445" w:rsidRDefault="005A47D0">
      <w:pPr>
        <w:pStyle w:val="a3"/>
        <w:spacing w:line="262" w:lineRule="exact"/>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10" w:line="252" w:lineRule="auto"/>
        <w:ind w:right="1111"/>
      </w:pPr>
      <w:r>
        <w:t>формулировать</w:t>
      </w:r>
      <w:r>
        <w:rPr>
          <w:spacing w:val="74"/>
          <w:w w:val="150"/>
        </w:rPr>
        <w:t xml:space="preserve">   </w:t>
      </w:r>
      <w:r>
        <w:t>вопросы,</w:t>
      </w:r>
      <w:r>
        <w:rPr>
          <w:spacing w:val="79"/>
        </w:rPr>
        <w:t xml:space="preserve">    </w:t>
      </w:r>
      <w:r>
        <w:t>фиксирующие</w:t>
      </w:r>
      <w:r>
        <w:rPr>
          <w:spacing w:val="79"/>
        </w:rPr>
        <w:t xml:space="preserve">    </w:t>
      </w:r>
      <w:r>
        <w:t>разрыв</w:t>
      </w:r>
      <w:r>
        <w:rPr>
          <w:spacing w:val="80"/>
        </w:rPr>
        <w:t xml:space="preserve">    </w:t>
      </w:r>
      <w:r>
        <w:t>между</w:t>
      </w:r>
      <w:r>
        <w:rPr>
          <w:spacing w:val="78"/>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156445" w:rsidRDefault="005A47D0">
      <w:pPr>
        <w:pStyle w:val="a3"/>
        <w:spacing w:line="252" w:lineRule="auto"/>
        <w:ind w:right="1131"/>
      </w:pPr>
      <w:r>
        <w:t>формировать гипотезу об истинности собственных суждений, аргументировать свою позицию, мнение;</w:t>
      </w:r>
    </w:p>
    <w:p w:rsidR="00156445" w:rsidRDefault="005A47D0">
      <w:pPr>
        <w:pStyle w:val="a3"/>
        <w:spacing w:line="247" w:lineRule="auto"/>
        <w:ind w:right="110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w:t>
      </w:r>
      <w:r>
        <w:rPr>
          <w:spacing w:val="80"/>
        </w:rPr>
        <w:t xml:space="preserve"> </w:t>
      </w:r>
      <w:r>
        <w:t>объекта</w:t>
      </w:r>
      <w:r>
        <w:rPr>
          <w:spacing w:val="80"/>
        </w:rPr>
        <w:t xml:space="preserve"> </w:t>
      </w:r>
      <w:r>
        <w:t>(процесса)</w:t>
      </w:r>
      <w:r>
        <w:rPr>
          <w:spacing w:val="80"/>
        </w:rPr>
        <w:t xml:space="preserve"> </w:t>
      </w:r>
      <w:r>
        <w:t>изучения,</w:t>
      </w:r>
      <w:r>
        <w:rPr>
          <w:spacing w:val="80"/>
        </w:rPr>
        <w:t xml:space="preserve"> </w:t>
      </w:r>
      <w:r>
        <w:t>причинно-следственных</w:t>
      </w:r>
      <w:r>
        <w:rPr>
          <w:spacing w:val="80"/>
        </w:rPr>
        <w:t xml:space="preserve"> </w:t>
      </w:r>
      <w:r>
        <w:t>связей</w:t>
      </w:r>
      <w:r>
        <w:rPr>
          <w:spacing w:val="80"/>
        </w:rPr>
        <w:t xml:space="preserve"> </w:t>
      </w:r>
      <w:r>
        <w:t>и зависимостей</w:t>
      </w:r>
      <w:r>
        <w:rPr>
          <w:spacing w:val="40"/>
        </w:rPr>
        <w:t xml:space="preserve"> </w:t>
      </w:r>
      <w:r>
        <w:t>биологических</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spacing w:line="252" w:lineRule="auto"/>
        <w:ind w:right="1103"/>
      </w:pPr>
      <w:r>
        <w:t>оценивать на применимость и достоверность информацию, полученную в ходе наблюдения и эксперимента;</w:t>
      </w:r>
    </w:p>
    <w:p w:rsidR="00156445" w:rsidRDefault="005A47D0">
      <w:pPr>
        <w:pStyle w:val="a3"/>
        <w:spacing w:before="1" w:line="247" w:lineRule="auto"/>
        <w:ind w:right="1096"/>
      </w:pPr>
      <w:r>
        <w:t>самостоятельно формулировать обобщения и выводы по результатам проведённого наблюдения, эксперимента, владеть инструментами</w:t>
      </w:r>
      <w:r>
        <w:rPr>
          <w:spacing w:val="40"/>
        </w:rPr>
        <w:t xml:space="preserve"> </w:t>
      </w:r>
      <w:r>
        <w:t>оценки достоверности полученных</w:t>
      </w:r>
      <w:r>
        <w:rPr>
          <w:spacing w:val="80"/>
        </w:rPr>
        <w:t xml:space="preserve"> </w:t>
      </w:r>
      <w:r>
        <w:t>выводов и обобщений;</w:t>
      </w:r>
    </w:p>
    <w:p w:rsidR="00156445" w:rsidRDefault="005A47D0">
      <w:pPr>
        <w:pStyle w:val="a3"/>
        <w:spacing w:before="13" w:line="247" w:lineRule="auto"/>
        <w:ind w:right="1100"/>
      </w:pPr>
      <w:r>
        <w:t>прогнозировать</w:t>
      </w:r>
      <w:r>
        <w:rPr>
          <w:spacing w:val="74"/>
          <w:w w:val="150"/>
        </w:rPr>
        <w:t xml:space="preserve">  </w:t>
      </w:r>
      <w:r>
        <w:t>возможное</w:t>
      </w:r>
      <w:r>
        <w:rPr>
          <w:spacing w:val="73"/>
          <w:w w:val="150"/>
        </w:rPr>
        <w:t xml:space="preserve">  </w:t>
      </w:r>
      <w:r>
        <w:t>дальнейшее</w:t>
      </w:r>
      <w:r>
        <w:rPr>
          <w:spacing w:val="75"/>
        </w:rPr>
        <w:t xml:space="preserve">   </w:t>
      </w:r>
      <w:r>
        <w:t>развитие</w:t>
      </w:r>
      <w:r>
        <w:rPr>
          <w:spacing w:val="70"/>
          <w:w w:val="150"/>
        </w:rPr>
        <w:t xml:space="preserve">  </w:t>
      </w:r>
      <w:r>
        <w:t>биологических</w:t>
      </w:r>
      <w:r>
        <w:rPr>
          <w:spacing w:val="74"/>
          <w:w w:val="150"/>
        </w:rPr>
        <w:t xml:space="preserve">  </w:t>
      </w:r>
      <w:r>
        <w:t>процессов и</w:t>
      </w:r>
      <w:r>
        <w:rPr>
          <w:spacing w:val="40"/>
        </w:rPr>
        <w:t xml:space="preserve"> </w:t>
      </w:r>
      <w:r>
        <w:t>их</w:t>
      </w:r>
      <w:r>
        <w:rPr>
          <w:spacing w:val="31"/>
        </w:rPr>
        <w:t xml:space="preserve"> </w:t>
      </w:r>
      <w:r>
        <w:t>последствия</w:t>
      </w:r>
      <w:r>
        <w:rPr>
          <w:spacing w:val="37"/>
        </w:rPr>
        <w:t xml:space="preserve"> </w:t>
      </w:r>
      <w:r>
        <w:t>в</w:t>
      </w:r>
      <w:r>
        <w:rPr>
          <w:spacing w:val="40"/>
        </w:rPr>
        <w:t xml:space="preserve"> </w:t>
      </w:r>
      <w:r>
        <w:t>аналогичных</w:t>
      </w:r>
      <w:r>
        <w:rPr>
          <w:spacing w:val="38"/>
        </w:rPr>
        <w:t xml:space="preserve"> </w:t>
      </w:r>
      <w:r>
        <w:t>или</w:t>
      </w:r>
      <w:r>
        <w:rPr>
          <w:spacing w:val="40"/>
        </w:rPr>
        <w:t xml:space="preserve"> </w:t>
      </w:r>
      <w:r>
        <w:t>сходных</w:t>
      </w:r>
      <w:r>
        <w:rPr>
          <w:spacing w:val="38"/>
        </w:rPr>
        <w:t xml:space="preserve"> </w:t>
      </w:r>
      <w:r>
        <w:t>ситуациях,</w:t>
      </w:r>
      <w:r>
        <w:rPr>
          <w:spacing w:val="38"/>
        </w:rPr>
        <w:t xml:space="preserve"> </w:t>
      </w:r>
      <w:r>
        <w:t>а</w:t>
      </w:r>
      <w:r>
        <w:rPr>
          <w:spacing w:val="35"/>
        </w:rPr>
        <w:t xml:space="preserve"> </w:t>
      </w:r>
      <w:r>
        <w:t>также</w:t>
      </w:r>
      <w:r>
        <w:rPr>
          <w:spacing w:val="35"/>
        </w:rPr>
        <w:t xml:space="preserve"> </w:t>
      </w:r>
      <w:r>
        <w:t>выдвигать</w:t>
      </w:r>
      <w:r>
        <w:rPr>
          <w:spacing w:val="38"/>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5"/>
        <w:numPr>
          <w:ilvl w:val="0"/>
          <w:numId w:val="80"/>
        </w:numPr>
        <w:tabs>
          <w:tab w:val="left" w:pos="1980"/>
        </w:tabs>
        <w:spacing w:before="4"/>
        <w:ind w:left="1980" w:hanging="258"/>
        <w:jc w:val="both"/>
        <w:rPr>
          <w:sz w:val="23"/>
        </w:rPr>
      </w:pPr>
      <w:r>
        <w:rPr>
          <w:sz w:val="23"/>
        </w:rPr>
        <w:t>работа</w:t>
      </w:r>
      <w:r>
        <w:rPr>
          <w:spacing w:val="16"/>
          <w:sz w:val="23"/>
        </w:rPr>
        <w:t xml:space="preserve"> </w:t>
      </w:r>
      <w:r>
        <w:rPr>
          <w:sz w:val="23"/>
        </w:rPr>
        <w:t>с</w:t>
      </w:r>
      <w:r>
        <w:rPr>
          <w:spacing w:val="-1"/>
          <w:sz w:val="23"/>
        </w:rPr>
        <w:t xml:space="preserve"> </w:t>
      </w:r>
      <w:r>
        <w:rPr>
          <w:spacing w:val="-2"/>
          <w:sz w:val="23"/>
        </w:rPr>
        <w:t>информацией:</w:t>
      </w:r>
    </w:p>
    <w:p w:rsidR="00156445" w:rsidRDefault="005A47D0">
      <w:pPr>
        <w:pStyle w:val="a3"/>
        <w:spacing w:before="14"/>
        <w:ind w:left="1722" w:firstLine="0"/>
      </w:pPr>
      <w:r>
        <w:t>применять</w:t>
      </w:r>
      <w:r>
        <w:rPr>
          <w:spacing w:val="57"/>
          <w:w w:val="150"/>
        </w:rPr>
        <w:t xml:space="preserve"> </w:t>
      </w:r>
      <w:r>
        <w:t>различные</w:t>
      </w:r>
      <w:r>
        <w:rPr>
          <w:spacing w:val="41"/>
        </w:rPr>
        <w:t xml:space="preserve">  </w:t>
      </w:r>
      <w:r>
        <w:t>методы,</w:t>
      </w:r>
      <w:r>
        <w:rPr>
          <w:spacing w:val="44"/>
        </w:rPr>
        <w:t xml:space="preserve">  </w:t>
      </w:r>
      <w:r>
        <w:t>инструменты</w:t>
      </w:r>
      <w:r>
        <w:rPr>
          <w:spacing w:val="47"/>
        </w:rPr>
        <w:t xml:space="preserve">  </w:t>
      </w:r>
      <w:r>
        <w:t>и</w:t>
      </w:r>
      <w:r>
        <w:rPr>
          <w:spacing w:val="45"/>
        </w:rPr>
        <w:t xml:space="preserve">  </w:t>
      </w:r>
      <w:r>
        <w:t>запросы</w:t>
      </w:r>
      <w:r>
        <w:rPr>
          <w:spacing w:val="43"/>
        </w:rPr>
        <w:t xml:space="preserve">  </w:t>
      </w:r>
      <w:r>
        <w:t>при</w:t>
      </w:r>
      <w:r>
        <w:rPr>
          <w:spacing w:val="44"/>
        </w:rPr>
        <w:t xml:space="preserve">  </w:t>
      </w:r>
      <w:r>
        <w:t>поиске</w:t>
      </w:r>
      <w:r>
        <w:rPr>
          <w:spacing w:val="41"/>
        </w:rPr>
        <w:t xml:space="preserve">  </w:t>
      </w:r>
      <w:r>
        <w:t>и</w:t>
      </w:r>
      <w:r>
        <w:rPr>
          <w:spacing w:val="47"/>
        </w:rPr>
        <w:t xml:space="preserve">  </w:t>
      </w:r>
      <w:r>
        <w:rPr>
          <w:spacing w:val="-2"/>
        </w:rPr>
        <w:t>отборе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34" w:firstLine="0"/>
      </w:pPr>
      <w:r>
        <w:t>биологической информации или данных из источников с учётом предложенной учебной биологической задачи;</w:t>
      </w:r>
    </w:p>
    <w:p w:rsidR="00156445" w:rsidRDefault="005A47D0">
      <w:pPr>
        <w:pStyle w:val="a3"/>
        <w:spacing w:before="12" w:line="244" w:lineRule="auto"/>
        <w:ind w:right="1121"/>
      </w:pPr>
      <w:r>
        <w:t>выбирать, анализировать, систематизировать и интерпретировать биологическую 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p>
    <w:p w:rsidR="00156445" w:rsidRDefault="005A47D0">
      <w:pPr>
        <w:pStyle w:val="a3"/>
        <w:spacing w:before="8" w:line="247" w:lineRule="auto"/>
        <w:ind w:right="1115"/>
      </w:pPr>
      <w:r>
        <w:t>находить</w:t>
      </w:r>
      <w:r>
        <w:rPr>
          <w:spacing w:val="62"/>
        </w:rPr>
        <w:t xml:space="preserve">  </w:t>
      </w:r>
      <w:r>
        <w:t>сходные</w:t>
      </w:r>
      <w:r>
        <w:rPr>
          <w:spacing w:val="70"/>
          <w:w w:val="150"/>
        </w:rPr>
        <w:t xml:space="preserve">  </w:t>
      </w:r>
      <w:r>
        <w:t>аргументы</w:t>
      </w:r>
      <w:r>
        <w:rPr>
          <w:spacing w:val="71"/>
          <w:w w:val="150"/>
        </w:rPr>
        <w:t xml:space="preserve">  </w:t>
      </w:r>
      <w:r>
        <w:t>(подтверждающие</w:t>
      </w:r>
      <w:r>
        <w:rPr>
          <w:spacing w:val="70"/>
          <w:w w:val="150"/>
        </w:rPr>
        <w:t xml:space="preserve">  </w:t>
      </w:r>
      <w:r>
        <w:t>или</w:t>
      </w:r>
      <w:r>
        <w:rPr>
          <w:spacing w:val="80"/>
        </w:rPr>
        <w:t xml:space="preserve">  </w:t>
      </w:r>
      <w:r>
        <w:t>опровергающие</w:t>
      </w:r>
      <w:r>
        <w:rPr>
          <w:spacing w:val="70"/>
          <w:w w:val="150"/>
        </w:rPr>
        <w:t xml:space="preserve">  </w:t>
      </w:r>
      <w:r>
        <w:t>одну и</w:t>
      </w:r>
      <w:r>
        <w:rPr>
          <w:spacing w:val="40"/>
        </w:rPr>
        <w:t xml:space="preserve"> </w:t>
      </w:r>
      <w:r>
        <w:t>ту</w:t>
      </w:r>
      <w:r>
        <w:rPr>
          <w:spacing w:val="40"/>
        </w:rPr>
        <w:t xml:space="preserve"> </w:t>
      </w:r>
      <w:r>
        <w:t>же</w:t>
      </w:r>
      <w:r>
        <w:rPr>
          <w:spacing w:val="40"/>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line="254" w:lineRule="auto"/>
        <w:ind w:right="1123"/>
      </w:pPr>
      <w:r>
        <w:t>самостоятельно</w:t>
      </w:r>
      <w:r>
        <w:rPr>
          <w:spacing w:val="80"/>
        </w:rPr>
        <w:t xml:space="preserve">  </w:t>
      </w:r>
      <w:r>
        <w:t>выбирать</w:t>
      </w:r>
      <w:r>
        <w:rPr>
          <w:spacing w:val="71"/>
          <w:w w:val="150"/>
        </w:rPr>
        <w:t xml:space="preserve">  </w:t>
      </w:r>
      <w:r>
        <w:t>оптимальную</w:t>
      </w:r>
      <w:r>
        <w:rPr>
          <w:spacing w:val="74"/>
          <w:w w:val="150"/>
        </w:rPr>
        <w:t xml:space="preserve">  </w:t>
      </w:r>
      <w:r>
        <w:t>форму</w:t>
      </w:r>
      <w:r>
        <w:rPr>
          <w:spacing w:val="80"/>
        </w:rPr>
        <w:t xml:space="preserve">  </w:t>
      </w:r>
      <w:r>
        <w:t>представления</w:t>
      </w:r>
      <w:r>
        <w:rPr>
          <w:spacing w:val="73"/>
        </w:rPr>
        <w:t xml:space="preserve">   </w:t>
      </w:r>
      <w:r>
        <w:t>информации 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line="256" w:lineRule="auto"/>
        <w:ind w:right="1090"/>
      </w:pPr>
      <w:r>
        <w:t>оценивать надёжность биологической информации по критериям, предложенным учителем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line="247" w:lineRule="auto"/>
        <w:ind w:left="1722" w:right="2529" w:firstLine="0"/>
      </w:pPr>
      <w:r>
        <w:t>запоминать</w:t>
      </w:r>
      <w:r>
        <w:rPr>
          <w:spacing w:val="40"/>
        </w:rPr>
        <w:t xml:space="preserve"> </w:t>
      </w:r>
      <w:r>
        <w:t>и</w:t>
      </w:r>
      <w:r>
        <w:rPr>
          <w:spacing w:val="40"/>
        </w:rPr>
        <w:t xml:space="preserve"> </w:t>
      </w:r>
      <w:r>
        <w:t>систематизировать</w:t>
      </w:r>
      <w:r>
        <w:rPr>
          <w:spacing w:val="40"/>
        </w:rPr>
        <w:t xml:space="preserve"> </w:t>
      </w:r>
      <w:r>
        <w:t>биологическую</w:t>
      </w:r>
      <w:r>
        <w:rPr>
          <w:spacing w:val="40"/>
        </w:rPr>
        <w:t xml:space="preserve"> </w:t>
      </w:r>
      <w:r>
        <w:t>информацию. Овладение универсальными учебными коммуникативными действиями:</w:t>
      </w:r>
    </w:p>
    <w:p w:rsidR="00156445" w:rsidRDefault="005A47D0">
      <w:pPr>
        <w:pStyle w:val="a5"/>
        <w:numPr>
          <w:ilvl w:val="0"/>
          <w:numId w:val="79"/>
        </w:numPr>
        <w:tabs>
          <w:tab w:val="left" w:pos="1817"/>
        </w:tabs>
        <w:spacing w:line="264" w:lineRule="exact"/>
        <w:ind w:left="1817" w:hanging="268"/>
        <w:jc w:val="both"/>
        <w:rPr>
          <w:sz w:val="23"/>
        </w:rPr>
      </w:pPr>
      <w:r>
        <w:rPr>
          <w:spacing w:val="-2"/>
          <w:sz w:val="23"/>
        </w:rPr>
        <w:t>общение:</w:t>
      </w:r>
    </w:p>
    <w:p w:rsidR="00156445" w:rsidRDefault="005A47D0">
      <w:pPr>
        <w:pStyle w:val="a3"/>
        <w:spacing w:line="252" w:lineRule="auto"/>
        <w:ind w:right="1107"/>
      </w:pPr>
      <w:r>
        <w:t>воспринимать и формулировать суждения, выражать эмоции в процессе выполнения практических и лабораторных работ;</w:t>
      </w:r>
    </w:p>
    <w:p w:rsidR="00156445" w:rsidRDefault="005A47D0">
      <w:pPr>
        <w:pStyle w:val="a3"/>
        <w:ind w:left="1722" w:firstLine="0"/>
      </w:pPr>
      <w:r>
        <w:t>выражать</w:t>
      </w:r>
      <w:r>
        <w:rPr>
          <w:spacing w:val="26"/>
        </w:rPr>
        <w:t xml:space="preserve"> </w:t>
      </w:r>
      <w:r>
        <w:t>себя</w:t>
      </w:r>
      <w:r>
        <w:rPr>
          <w:spacing w:val="19"/>
        </w:rPr>
        <w:t xml:space="preserve"> </w:t>
      </w:r>
      <w:r>
        <w:t>(свою</w:t>
      </w:r>
      <w:r>
        <w:rPr>
          <w:spacing w:val="26"/>
        </w:rPr>
        <w:t xml:space="preserve"> </w:t>
      </w:r>
      <w:r>
        <w:t>точку</w:t>
      </w:r>
      <w:r>
        <w:rPr>
          <w:spacing w:val="7"/>
        </w:rPr>
        <w:t xml:space="preserve"> </w:t>
      </w:r>
      <w:r>
        <w:t>зрения)</w:t>
      </w:r>
      <w:r>
        <w:rPr>
          <w:spacing w:val="14"/>
        </w:rPr>
        <w:t xml:space="preserve"> </w:t>
      </w:r>
      <w:r>
        <w:t>в</w:t>
      </w:r>
      <w:r>
        <w:rPr>
          <w:spacing w:val="33"/>
        </w:rPr>
        <w:t xml:space="preserve"> </w:t>
      </w:r>
      <w:r>
        <w:t>устных</w:t>
      </w:r>
      <w:r>
        <w:rPr>
          <w:spacing w:val="20"/>
        </w:rPr>
        <w:t xml:space="preserve"> </w:t>
      </w:r>
      <w:r>
        <w:t>и</w:t>
      </w:r>
      <w:r>
        <w:rPr>
          <w:spacing w:val="22"/>
        </w:rPr>
        <w:t xml:space="preserve"> </w:t>
      </w:r>
      <w:r>
        <w:t>письменных</w:t>
      </w:r>
      <w:r>
        <w:rPr>
          <w:spacing w:val="22"/>
        </w:rPr>
        <w:t xml:space="preserve"> </w:t>
      </w:r>
      <w:r>
        <w:rPr>
          <w:spacing w:val="-2"/>
        </w:rPr>
        <w:t>текстах;</w:t>
      </w:r>
    </w:p>
    <w:p w:rsidR="00156445" w:rsidRDefault="005A47D0">
      <w:pPr>
        <w:pStyle w:val="a3"/>
        <w:spacing w:before="6" w:line="249" w:lineRule="auto"/>
        <w:ind w:right="1101"/>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40"/>
        </w:rPr>
        <w:t xml:space="preserve"> </w:t>
      </w:r>
      <w:r>
        <w:t>понимать</w:t>
      </w:r>
      <w:r>
        <w:rPr>
          <w:spacing w:val="80"/>
        </w:rPr>
        <w:t xml:space="preserve"> </w:t>
      </w:r>
      <w:r>
        <w:t>значение</w:t>
      </w:r>
      <w:r>
        <w:rPr>
          <w:spacing w:val="80"/>
        </w:rPr>
        <w:t xml:space="preserve"> </w:t>
      </w:r>
      <w:r>
        <w:t>социальных знаков,</w:t>
      </w:r>
      <w:r>
        <w:rPr>
          <w:spacing w:val="40"/>
        </w:rPr>
        <w:t xml:space="preserve"> </w:t>
      </w:r>
      <w:r>
        <w:t>знать</w:t>
      </w:r>
      <w:r>
        <w:rPr>
          <w:spacing w:val="40"/>
        </w:rPr>
        <w:t xml:space="preserve"> </w:t>
      </w:r>
      <w:r>
        <w:t>и</w:t>
      </w:r>
      <w:r>
        <w:rPr>
          <w:spacing w:val="40"/>
        </w:rPr>
        <w:t xml:space="preserve"> </w:t>
      </w:r>
      <w:r>
        <w:t>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 вести переговоры;</w:t>
      </w:r>
    </w:p>
    <w:p w:rsidR="00156445" w:rsidRDefault="005A47D0">
      <w:pPr>
        <w:pStyle w:val="a3"/>
        <w:spacing w:before="5" w:line="249" w:lineRule="auto"/>
        <w:ind w:right="1100"/>
      </w:pPr>
      <w:r>
        <w:t>понимать</w:t>
      </w:r>
      <w:r>
        <w:rPr>
          <w:spacing w:val="72"/>
          <w:w w:val="150"/>
        </w:rPr>
        <w:t xml:space="preserve">   </w:t>
      </w:r>
      <w:r>
        <w:t>намерения</w:t>
      </w:r>
      <w:r>
        <w:rPr>
          <w:spacing w:val="77"/>
        </w:rPr>
        <w:t xml:space="preserve">    </w:t>
      </w:r>
      <w:r>
        <w:t>других,</w:t>
      </w:r>
      <w:r>
        <w:rPr>
          <w:spacing w:val="77"/>
        </w:rPr>
        <w:t xml:space="preserve">    </w:t>
      </w:r>
      <w:r>
        <w:t>проявлять</w:t>
      </w:r>
      <w:r>
        <w:rPr>
          <w:spacing w:val="80"/>
        </w:rPr>
        <w:t xml:space="preserve">    </w:t>
      </w:r>
      <w:r>
        <w:t>уважительное</w:t>
      </w:r>
      <w:r>
        <w:rPr>
          <w:spacing w:val="78"/>
        </w:rPr>
        <w:t xml:space="preserve">    </w:t>
      </w:r>
      <w:r>
        <w:t>отношение к</w:t>
      </w:r>
      <w:r>
        <w:rPr>
          <w:spacing w:val="40"/>
        </w:rPr>
        <w:t xml:space="preserve"> </w:t>
      </w:r>
      <w:r>
        <w:t>собеседнику</w:t>
      </w:r>
      <w:r>
        <w:rPr>
          <w:spacing w:val="39"/>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before="3" w:line="247" w:lineRule="auto"/>
        <w:ind w:right="1112"/>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w:t>
      </w:r>
      <w:r>
        <w:rPr>
          <w:spacing w:val="40"/>
        </w:rPr>
        <w:t xml:space="preserve"> </w:t>
      </w:r>
      <w:r>
        <w:t>общения;</w:t>
      </w:r>
    </w:p>
    <w:p w:rsidR="00156445" w:rsidRDefault="005A47D0">
      <w:pPr>
        <w:pStyle w:val="a3"/>
        <w:spacing w:before="8" w:line="247" w:lineRule="auto"/>
        <w:ind w:right="1116"/>
      </w:pPr>
      <w:r>
        <w:t>сопоставлять свои суждения с суждениями других участников диалога, обнаруживать различие и сходство позиций;</w:t>
      </w:r>
    </w:p>
    <w:p w:rsidR="00156445" w:rsidRDefault="005A47D0">
      <w:pPr>
        <w:pStyle w:val="a3"/>
        <w:spacing w:before="2" w:line="252" w:lineRule="auto"/>
        <w:ind w:right="1099"/>
      </w:pPr>
      <w:r>
        <w:t>публично</w:t>
      </w:r>
      <w:r>
        <w:rPr>
          <w:spacing w:val="40"/>
        </w:rPr>
        <w:t xml:space="preserve"> </w:t>
      </w:r>
      <w:r>
        <w:t>представлять</w:t>
      </w:r>
      <w:r>
        <w:rPr>
          <w:spacing w:val="40"/>
        </w:rPr>
        <w:t xml:space="preserve"> </w:t>
      </w:r>
      <w:r>
        <w:t>результаты</w:t>
      </w:r>
      <w:r>
        <w:rPr>
          <w:spacing w:val="40"/>
        </w:rPr>
        <w:t xml:space="preserve"> </w:t>
      </w:r>
      <w:r>
        <w:t>выполненного</w:t>
      </w:r>
      <w:r>
        <w:rPr>
          <w:spacing w:val="40"/>
        </w:rPr>
        <w:t xml:space="preserve"> </w:t>
      </w:r>
      <w:r>
        <w:t>биологического</w:t>
      </w:r>
      <w:r>
        <w:rPr>
          <w:spacing w:val="40"/>
        </w:rPr>
        <w:t xml:space="preserve"> </w:t>
      </w:r>
      <w:r>
        <w:t>опыта (эксперимента, исследования, проекта);</w:t>
      </w:r>
    </w:p>
    <w:p w:rsidR="00156445" w:rsidRDefault="005A47D0">
      <w:pPr>
        <w:pStyle w:val="a3"/>
        <w:spacing w:before="2" w:line="252" w:lineRule="auto"/>
        <w:ind w:right="1109"/>
      </w:pPr>
      <w:r>
        <w:t>самостоятельно</w:t>
      </w:r>
      <w:r>
        <w:rPr>
          <w:spacing w:val="36"/>
        </w:rPr>
        <w:t xml:space="preserve">  </w:t>
      </w:r>
      <w:r>
        <w:t>выбирать</w:t>
      </w:r>
      <w:r>
        <w:rPr>
          <w:spacing w:val="72"/>
        </w:rPr>
        <w:t xml:space="preserve">  </w:t>
      </w:r>
      <w:r>
        <w:t>формат</w:t>
      </w:r>
      <w:r>
        <w:rPr>
          <w:spacing w:val="74"/>
        </w:rPr>
        <w:t xml:space="preserve">  </w:t>
      </w:r>
      <w:r>
        <w:t>выступления</w:t>
      </w:r>
      <w:r>
        <w:rPr>
          <w:spacing w:val="74"/>
        </w:rPr>
        <w:t xml:space="preserve">  </w:t>
      </w:r>
      <w:r>
        <w:t>с</w:t>
      </w:r>
      <w:r>
        <w:rPr>
          <w:spacing w:val="75"/>
        </w:rPr>
        <w:t xml:space="preserve">  </w:t>
      </w:r>
      <w:r>
        <w:t>учётом</w:t>
      </w:r>
      <w:r>
        <w:rPr>
          <w:spacing w:val="76"/>
        </w:rPr>
        <w:t xml:space="preserve">  </w:t>
      </w:r>
      <w:r>
        <w:t>задач</w:t>
      </w:r>
      <w:r>
        <w:rPr>
          <w:spacing w:val="74"/>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6445" w:rsidRDefault="005A47D0">
      <w:pPr>
        <w:pStyle w:val="a5"/>
        <w:numPr>
          <w:ilvl w:val="0"/>
          <w:numId w:val="79"/>
        </w:numPr>
        <w:tabs>
          <w:tab w:val="left" w:pos="1980"/>
        </w:tabs>
        <w:spacing w:before="7" w:line="259" w:lineRule="exact"/>
        <w:ind w:left="1980" w:hanging="258"/>
        <w:jc w:val="both"/>
        <w:rPr>
          <w:sz w:val="23"/>
        </w:rPr>
      </w:pPr>
      <w:r>
        <w:rPr>
          <w:sz w:val="23"/>
        </w:rPr>
        <w:t>совместная</w:t>
      </w:r>
      <w:r>
        <w:rPr>
          <w:spacing w:val="24"/>
          <w:sz w:val="23"/>
        </w:rPr>
        <w:t xml:space="preserve"> </w:t>
      </w:r>
      <w:r>
        <w:rPr>
          <w:spacing w:val="-2"/>
          <w:sz w:val="23"/>
        </w:rPr>
        <w:t>деятельность:</w:t>
      </w:r>
    </w:p>
    <w:p w:rsidR="00156445" w:rsidRDefault="005A47D0">
      <w:pPr>
        <w:pStyle w:val="a3"/>
        <w:spacing w:line="252" w:lineRule="auto"/>
        <w:ind w:right="111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w:t>
      </w:r>
      <w:r>
        <w:rPr>
          <w:spacing w:val="40"/>
        </w:rPr>
        <w:t xml:space="preserve"> </w:t>
      </w:r>
      <w:r>
        <w:t>форм</w:t>
      </w:r>
      <w:r>
        <w:rPr>
          <w:spacing w:val="40"/>
        </w:rPr>
        <w:t xml:space="preserve"> </w:t>
      </w:r>
      <w:r>
        <w:t>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учебной</w:t>
      </w:r>
      <w:r>
        <w:rPr>
          <w:spacing w:val="40"/>
        </w:rPr>
        <w:t xml:space="preserve"> </w:t>
      </w:r>
      <w:r>
        <w:t>задачи;</w:t>
      </w:r>
    </w:p>
    <w:p w:rsidR="00156445" w:rsidRDefault="005A47D0">
      <w:pPr>
        <w:pStyle w:val="a3"/>
        <w:spacing w:line="249" w:lineRule="auto"/>
        <w:ind w:right="1101"/>
      </w:pPr>
      <w:r>
        <w:t>принимать</w:t>
      </w:r>
      <w:r>
        <w:rPr>
          <w:spacing w:val="70"/>
        </w:rPr>
        <w:t xml:space="preserve">  </w:t>
      </w:r>
      <w:r>
        <w:t>цель</w:t>
      </w:r>
      <w:r>
        <w:rPr>
          <w:spacing w:val="80"/>
        </w:rPr>
        <w:t xml:space="preserve">  </w:t>
      </w:r>
      <w:r>
        <w:t>совместной</w:t>
      </w:r>
      <w:r>
        <w:rPr>
          <w:spacing w:val="80"/>
          <w:w w:val="150"/>
        </w:rPr>
        <w:t xml:space="preserve">  </w:t>
      </w:r>
      <w:r>
        <w:t>деятельности,</w:t>
      </w:r>
      <w:r>
        <w:rPr>
          <w:spacing w:val="80"/>
        </w:rPr>
        <w:t xml:space="preserve">  </w:t>
      </w:r>
      <w:r>
        <w:t>коллективно</w:t>
      </w:r>
      <w:r>
        <w:rPr>
          <w:spacing w:val="80"/>
          <w:w w:val="150"/>
        </w:rPr>
        <w:t xml:space="preserve">  </w:t>
      </w:r>
      <w:r>
        <w:t>строить</w:t>
      </w:r>
      <w:r>
        <w:rPr>
          <w:spacing w:val="79"/>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80"/>
        </w:rPr>
        <w:t xml:space="preserve"> </w:t>
      </w:r>
      <w:r>
        <w:t>и результат совместной работы, уметь обобщать мнения нескольких людей, проявлять готовность</w:t>
      </w:r>
      <w:r>
        <w:rPr>
          <w:spacing w:val="4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w:t>
      </w:r>
    </w:p>
    <w:p w:rsidR="00156445" w:rsidRDefault="005A47D0">
      <w:pPr>
        <w:pStyle w:val="a3"/>
        <w:spacing w:before="2" w:line="247" w:lineRule="auto"/>
        <w:ind w:right="1094"/>
      </w:pPr>
      <w:r>
        <w:t>планировать организацию совместной работы, определять свою роль (с учётом 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 между членами команды, участвовать в групповых формах работы (обсуждения, обмен мнениями, мозговые штурмы и иные);</w:t>
      </w:r>
    </w:p>
    <w:p w:rsidR="00156445" w:rsidRDefault="005A47D0">
      <w:pPr>
        <w:pStyle w:val="a3"/>
        <w:spacing w:before="9" w:line="247" w:lineRule="auto"/>
        <w:ind w:right="1100"/>
      </w:pPr>
      <w:r>
        <w:t>выполнять свою часть работы, достигать качественного результата по своему направлению</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tabs>
          <w:tab w:val="left" w:pos="4565"/>
          <w:tab w:val="left" w:pos="6553"/>
          <w:tab w:val="left" w:pos="9448"/>
        </w:tabs>
        <w:spacing w:before="8" w:line="249" w:lineRule="auto"/>
        <w:ind w:right="1086"/>
      </w:pPr>
      <w:r>
        <w:t>оценивать качество своего вклада в общий продукт по критериям, самостоятельно сформулированным</w:t>
      </w:r>
      <w:r>
        <w:rPr>
          <w:spacing w:val="80"/>
        </w:rPr>
        <w:t xml:space="preserve"> </w:t>
      </w:r>
      <w:r>
        <w:t>участниками</w:t>
      </w:r>
      <w:r>
        <w:rPr>
          <w:spacing w:val="80"/>
        </w:rPr>
        <w:t xml:space="preserve"> </w:t>
      </w:r>
      <w:r>
        <w:t>взаимодействия,</w:t>
      </w:r>
      <w:r>
        <w:rPr>
          <w:spacing w:val="80"/>
        </w:rPr>
        <w:t xml:space="preserve"> </w:t>
      </w:r>
      <w:r>
        <w:t>сравнивать</w:t>
      </w:r>
      <w:r>
        <w:rPr>
          <w:spacing w:val="80"/>
        </w:rPr>
        <w:t xml:space="preserve"> </w:t>
      </w:r>
      <w:r>
        <w:t>результаты</w:t>
      </w:r>
      <w:r>
        <w:rPr>
          <w:spacing w:val="80"/>
        </w:rPr>
        <w:t xml:space="preserve"> </w:t>
      </w:r>
      <w:r>
        <w:t>с</w:t>
      </w:r>
      <w:r>
        <w:rPr>
          <w:spacing w:val="80"/>
        </w:rPr>
        <w:t xml:space="preserve"> </w:t>
      </w:r>
      <w:r>
        <w:t xml:space="preserve">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 xml:space="preserve">готовность </w:t>
      </w:r>
      <w:r>
        <w:t>к предоставлению отчёта перед группой;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1"/>
      </w:pPr>
      <w:r>
        <w:t>овладеть системой универсальных коммуникативных действий, которая обеспечивает сформированность</w:t>
      </w:r>
      <w:r>
        <w:rPr>
          <w:spacing w:val="40"/>
        </w:rPr>
        <w:t xml:space="preserve"> </w:t>
      </w:r>
      <w:r>
        <w:t>социальных</w:t>
      </w:r>
      <w:r>
        <w:rPr>
          <w:spacing w:val="40"/>
        </w:rPr>
        <w:t xml:space="preserve"> </w:t>
      </w:r>
      <w:r>
        <w:t>навыков</w:t>
      </w:r>
      <w:r>
        <w:rPr>
          <w:spacing w:val="40"/>
        </w:rPr>
        <w:t xml:space="preserve"> </w:t>
      </w:r>
      <w:r>
        <w:t>и</w:t>
      </w:r>
      <w:r>
        <w:rPr>
          <w:spacing w:val="40"/>
        </w:rPr>
        <w:t xml:space="preserve"> </w:t>
      </w:r>
      <w:r>
        <w:t>эмоционального</w:t>
      </w:r>
      <w:r>
        <w:rPr>
          <w:spacing w:val="40"/>
        </w:rPr>
        <w:t xml:space="preserve"> </w:t>
      </w:r>
      <w:r>
        <w:t>интеллекта</w:t>
      </w:r>
      <w:r>
        <w:rPr>
          <w:spacing w:val="40"/>
        </w:rPr>
        <w:t xml:space="preserve"> </w:t>
      </w:r>
      <w:r>
        <w:t>обучающихся.</w:t>
      </w:r>
    </w:p>
    <w:p w:rsidR="00156445" w:rsidRDefault="005A47D0">
      <w:pPr>
        <w:pStyle w:val="a3"/>
        <w:spacing w:before="17" w:line="262" w:lineRule="exact"/>
        <w:ind w:left="1722" w:firstLine="0"/>
      </w:pPr>
      <w:r>
        <w:t>Овладение</w:t>
      </w:r>
      <w:r>
        <w:rPr>
          <w:spacing w:val="31"/>
        </w:rPr>
        <w:t xml:space="preserve"> </w:t>
      </w:r>
      <w:r>
        <w:t>универсальными</w:t>
      </w:r>
      <w:r>
        <w:rPr>
          <w:spacing w:val="51"/>
        </w:rPr>
        <w:t xml:space="preserve"> </w:t>
      </w:r>
      <w:r>
        <w:t>учебными</w:t>
      </w:r>
      <w:r>
        <w:rPr>
          <w:spacing w:val="45"/>
        </w:rPr>
        <w:t xml:space="preserve"> </w:t>
      </w:r>
      <w:r>
        <w:t>регулятивными</w:t>
      </w:r>
      <w:r>
        <w:rPr>
          <w:spacing w:val="37"/>
        </w:rPr>
        <w:t xml:space="preserve"> </w:t>
      </w:r>
      <w:r>
        <w:rPr>
          <w:spacing w:val="-2"/>
        </w:rPr>
        <w:t>действиями:</w:t>
      </w:r>
    </w:p>
    <w:p w:rsidR="00156445" w:rsidRDefault="005A47D0">
      <w:pPr>
        <w:pStyle w:val="a5"/>
        <w:numPr>
          <w:ilvl w:val="0"/>
          <w:numId w:val="78"/>
        </w:numPr>
        <w:tabs>
          <w:tab w:val="left" w:pos="1980"/>
        </w:tabs>
        <w:spacing w:line="262" w:lineRule="exact"/>
        <w:ind w:left="1980" w:hanging="258"/>
        <w:jc w:val="both"/>
        <w:rPr>
          <w:sz w:val="23"/>
        </w:rPr>
      </w:pPr>
      <w:r>
        <w:rPr>
          <w:spacing w:val="-2"/>
          <w:sz w:val="23"/>
        </w:rPr>
        <w:t>самоорганизация:</w:t>
      </w:r>
    </w:p>
    <w:p w:rsidR="00156445" w:rsidRDefault="005A47D0">
      <w:pPr>
        <w:pStyle w:val="a3"/>
        <w:spacing w:before="14" w:line="252" w:lineRule="auto"/>
        <w:ind w:right="1100"/>
      </w:pPr>
      <w:r>
        <w:t>выявлять проблемы для решения в жизненных и учебных ситуациях, используя биологические знания;</w:t>
      </w:r>
    </w:p>
    <w:p w:rsidR="00156445" w:rsidRDefault="005A47D0">
      <w:pPr>
        <w:pStyle w:val="a3"/>
        <w:spacing w:line="252" w:lineRule="auto"/>
        <w:ind w:right="1117"/>
      </w:pP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r>
        <w:rPr>
          <w:spacing w:val="80"/>
        </w:rPr>
        <w:t xml:space="preserve"> </w:t>
      </w:r>
      <w:r>
        <w:t>принятие</w:t>
      </w:r>
      <w:r>
        <w:rPr>
          <w:spacing w:val="40"/>
        </w:rPr>
        <w:t xml:space="preserve"> </w:t>
      </w:r>
      <w:r>
        <w:t>решения</w:t>
      </w:r>
      <w:r>
        <w:rPr>
          <w:spacing w:val="40"/>
        </w:rPr>
        <w:t xml:space="preserve"> </w:t>
      </w:r>
      <w:r>
        <w:t>в</w:t>
      </w:r>
      <w:r>
        <w:rPr>
          <w:spacing w:val="40"/>
        </w:rPr>
        <w:t xml:space="preserve"> </w:t>
      </w:r>
      <w:r>
        <w:t>группе,</w:t>
      </w:r>
      <w:r>
        <w:rPr>
          <w:spacing w:val="40"/>
        </w:rPr>
        <w:t xml:space="preserve"> </w:t>
      </w:r>
      <w:r>
        <w:t>принятие</w:t>
      </w:r>
      <w:r>
        <w:rPr>
          <w:spacing w:val="40"/>
        </w:rPr>
        <w:t xml:space="preserve"> </w:t>
      </w:r>
      <w:r>
        <w:t>решений</w:t>
      </w:r>
      <w:r>
        <w:rPr>
          <w:spacing w:val="40"/>
        </w:rPr>
        <w:t xml:space="preserve"> </w:t>
      </w:r>
      <w:r>
        <w:t>группой);</w:t>
      </w:r>
    </w:p>
    <w:p w:rsidR="00156445" w:rsidRDefault="005A47D0">
      <w:pPr>
        <w:pStyle w:val="a3"/>
        <w:spacing w:line="252" w:lineRule="auto"/>
        <w:ind w:right="109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w:t>
      </w:r>
      <w:r>
        <w:rPr>
          <w:spacing w:val="40"/>
        </w:rPr>
        <w:t xml:space="preserve"> </w:t>
      </w:r>
      <w:r>
        <w:t>и 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line="252" w:lineRule="auto"/>
        <w:ind w:right="1106"/>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биологических</w:t>
      </w:r>
      <w:r>
        <w:rPr>
          <w:spacing w:val="40"/>
        </w:rPr>
        <w:t xml:space="preserve"> </w:t>
      </w:r>
      <w:r>
        <w:t>знаний об изучаемом биологическом объекте;</w:t>
      </w:r>
    </w:p>
    <w:p w:rsidR="00156445" w:rsidRDefault="005A47D0">
      <w:pPr>
        <w:pStyle w:val="a3"/>
        <w:spacing w:before="7" w:line="260" w:lineRule="exact"/>
        <w:ind w:left="1722" w:firstLine="0"/>
      </w:pPr>
      <w:r>
        <w:t>делать</w:t>
      </w:r>
      <w:r>
        <w:rPr>
          <w:spacing w:val="15"/>
        </w:rPr>
        <w:t xml:space="preserve"> </w:t>
      </w:r>
      <w:r>
        <w:t>выбор</w:t>
      </w:r>
      <w:r>
        <w:rPr>
          <w:spacing w:val="14"/>
        </w:rPr>
        <w:t xml:space="preserve"> </w:t>
      </w:r>
      <w:r>
        <w:t>и</w:t>
      </w:r>
      <w:r>
        <w:rPr>
          <w:spacing w:val="21"/>
        </w:rPr>
        <w:t xml:space="preserve"> </w:t>
      </w:r>
      <w:r>
        <w:t>брать</w:t>
      </w:r>
      <w:r>
        <w:rPr>
          <w:spacing w:val="34"/>
        </w:rPr>
        <w:t xml:space="preserve"> </w:t>
      </w:r>
      <w:r>
        <w:t>ответственность</w:t>
      </w:r>
      <w:r>
        <w:rPr>
          <w:spacing w:val="19"/>
        </w:rPr>
        <w:t xml:space="preserve"> </w:t>
      </w:r>
      <w:r>
        <w:t>за</w:t>
      </w:r>
      <w:r>
        <w:rPr>
          <w:spacing w:val="24"/>
        </w:rPr>
        <w:t xml:space="preserve"> </w:t>
      </w:r>
      <w:r>
        <w:rPr>
          <w:spacing w:val="-2"/>
        </w:rPr>
        <w:t>решение.</w:t>
      </w:r>
    </w:p>
    <w:p w:rsidR="00156445" w:rsidRDefault="005A47D0">
      <w:pPr>
        <w:pStyle w:val="a5"/>
        <w:numPr>
          <w:ilvl w:val="0"/>
          <w:numId w:val="78"/>
        </w:numPr>
        <w:tabs>
          <w:tab w:val="left" w:pos="1980"/>
        </w:tabs>
        <w:spacing w:line="260" w:lineRule="exact"/>
        <w:ind w:left="1980" w:hanging="258"/>
        <w:jc w:val="both"/>
        <w:rPr>
          <w:sz w:val="23"/>
        </w:rPr>
      </w:pPr>
      <w:r>
        <w:rPr>
          <w:spacing w:val="-2"/>
          <w:sz w:val="23"/>
        </w:rPr>
        <w:t>самоконтроль:</w:t>
      </w:r>
    </w:p>
    <w:p w:rsidR="00156445" w:rsidRDefault="005A47D0">
      <w:pPr>
        <w:pStyle w:val="a3"/>
        <w:spacing w:before="14" w:line="247" w:lineRule="auto"/>
        <w:ind w:left="1722" w:right="2850" w:firstLine="0"/>
      </w:pPr>
      <w:r>
        <w:t>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w:t>
      </w:r>
      <w:r>
        <w:rPr>
          <w:spacing w:val="40"/>
        </w:rPr>
        <w:t xml:space="preserve"> </w:t>
      </w:r>
      <w:r>
        <w:t>и</w:t>
      </w:r>
      <w:r>
        <w:rPr>
          <w:spacing w:val="40"/>
        </w:rPr>
        <w:t xml:space="preserve"> </w:t>
      </w:r>
      <w:r>
        <w:t>рефлексии; давать</w:t>
      </w:r>
      <w:r>
        <w:rPr>
          <w:spacing w:val="26"/>
        </w:rPr>
        <w:t xml:space="preserve"> </w:t>
      </w:r>
      <w:r>
        <w:t>адекватную</w:t>
      </w:r>
      <w:r>
        <w:rPr>
          <w:spacing w:val="40"/>
        </w:rPr>
        <w:t xml:space="preserve"> </w:t>
      </w:r>
      <w:r>
        <w:t>оценку</w:t>
      </w:r>
      <w:r>
        <w:rPr>
          <w:spacing w:val="26"/>
        </w:rPr>
        <w:t xml:space="preserve"> </w:t>
      </w:r>
      <w:r>
        <w:t>ситуации</w:t>
      </w:r>
      <w:r>
        <w:rPr>
          <w:spacing w:val="32"/>
        </w:rPr>
        <w:t xml:space="preserve"> </w:t>
      </w:r>
      <w:r>
        <w:t>и</w:t>
      </w:r>
      <w:r>
        <w:rPr>
          <w:spacing w:val="31"/>
        </w:rPr>
        <w:t xml:space="preserve"> </w:t>
      </w:r>
      <w:r>
        <w:t>предлагать</w:t>
      </w:r>
      <w:r>
        <w:rPr>
          <w:spacing w:val="26"/>
        </w:rPr>
        <w:t xml:space="preserve"> </w:t>
      </w:r>
      <w:r>
        <w:t>план</w:t>
      </w:r>
      <w:r>
        <w:rPr>
          <w:spacing w:val="31"/>
        </w:rPr>
        <w:t xml:space="preserve"> </w:t>
      </w:r>
      <w:r>
        <w:t>её изменения;</w:t>
      </w:r>
    </w:p>
    <w:p w:rsidR="00156445" w:rsidRDefault="005A47D0">
      <w:pPr>
        <w:pStyle w:val="a3"/>
        <w:spacing w:line="254" w:lineRule="auto"/>
        <w:ind w:right="1110"/>
      </w:pPr>
      <w:r>
        <w:t>учитывать</w:t>
      </w:r>
      <w:r>
        <w:rPr>
          <w:spacing w:val="76"/>
        </w:rPr>
        <w:t xml:space="preserve">  </w:t>
      </w:r>
      <w:r>
        <w:t>контекст</w:t>
      </w:r>
      <w:r>
        <w:rPr>
          <w:spacing w:val="76"/>
        </w:rPr>
        <w:t xml:space="preserve">  </w:t>
      </w:r>
      <w:r>
        <w:t>и</w:t>
      </w:r>
      <w:r>
        <w:rPr>
          <w:spacing w:val="72"/>
        </w:rPr>
        <w:t xml:space="preserve">  </w:t>
      </w:r>
      <w:r>
        <w:t>предвидеть</w:t>
      </w:r>
      <w:r>
        <w:rPr>
          <w:spacing w:val="76"/>
        </w:rPr>
        <w:t xml:space="preserve">  </w:t>
      </w:r>
      <w:r>
        <w:t>трудности,</w:t>
      </w:r>
      <w:r>
        <w:rPr>
          <w:spacing w:val="80"/>
        </w:rPr>
        <w:t xml:space="preserve">  </w:t>
      </w:r>
      <w:r>
        <w:t>которые</w:t>
      </w:r>
      <w:r>
        <w:rPr>
          <w:spacing w:val="80"/>
          <w:w w:val="150"/>
        </w:rPr>
        <w:t xml:space="preserve">  </w:t>
      </w:r>
      <w:r>
        <w:t>могут</w:t>
      </w:r>
      <w:r>
        <w:rPr>
          <w:spacing w:val="80"/>
        </w:rPr>
        <w:t xml:space="preserve">  </w:t>
      </w:r>
      <w:r>
        <w:t xml:space="preserve">возникнуть при решении учебной биологической задачи, адаптировать решение к меняющимся </w:t>
      </w:r>
      <w:r>
        <w:rPr>
          <w:spacing w:val="-2"/>
        </w:rPr>
        <w:t>обстоятельствам;</w:t>
      </w:r>
    </w:p>
    <w:p w:rsidR="00156445" w:rsidRDefault="005A47D0">
      <w:pPr>
        <w:pStyle w:val="a3"/>
        <w:spacing w:line="252" w:lineRule="auto"/>
        <w:ind w:right="1100"/>
      </w:pPr>
      <w:r>
        <w:t>объяснять причины достижения (недостижения) результатов деятельности, давать</w:t>
      </w:r>
      <w:r>
        <w:rPr>
          <w:spacing w:val="40"/>
        </w:rPr>
        <w:t xml:space="preserve"> </w:t>
      </w:r>
      <w:r>
        <w:t>оценку</w:t>
      </w:r>
      <w:r>
        <w:rPr>
          <w:spacing w:val="37"/>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5A47D0">
      <w:pPr>
        <w:pStyle w:val="a3"/>
        <w:spacing w:line="247" w:lineRule="auto"/>
        <w:ind w:right="1127"/>
      </w:pPr>
      <w:r>
        <w:t>вносить коррективы в деятельность на основе новых обстоятельств, изменившихся 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p>
    <w:p w:rsidR="00156445" w:rsidRDefault="005A47D0">
      <w:pPr>
        <w:pStyle w:val="a3"/>
        <w:spacing w:before="5" w:line="264" w:lineRule="exact"/>
        <w:ind w:left="1722" w:firstLine="0"/>
      </w:pPr>
      <w:r>
        <w:t>оценивать</w:t>
      </w:r>
      <w:r>
        <w:rPr>
          <w:spacing w:val="29"/>
        </w:rPr>
        <w:t xml:space="preserve"> </w:t>
      </w:r>
      <w:r>
        <w:t>соответствие</w:t>
      </w:r>
      <w:r>
        <w:rPr>
          <w:spacing w:val="23"/>
        </w:rPr>
        <w:t xml:space="preserve"> </w:t>
      </w:r>
      <w:r>
        <w:t>результата</w:t>
      </w:r>
      <w:r>
        <w:rPr>
          <w:spacing w:val="34"/>
        </w:rPr>
        <w:t xml:space="preserve"> </w:t>
      </w:r>
      <w:r>
        <w:t>цели</w:t>
      </w:r>
      <w:r>
        <w:rPr>
          <w:spacing w:val="23"/>
        </w:rPr>
        <w:t xml:space="preserve"> </w:t>
      </w:r>
      <w:r>
        <w:t>и</w:t>
      </w:r>
      <w:r>
        <w:rPr>
          <w:spacing w:val="36"/>
        </w:rPr>
        <w:t xml:space="preserve"> </w:t>
      </w:r>
      <w:r>
        <w:rPr>
          <w:spacing w:val="-2"/>
        </w:rPr>
        <w:t>условиям.</w:t>
      </w:r>
    </w:p>
    <w:p w:rsidR="00156445" w:rsidRDefault="005A47D0">
      <w:pPr>
        <w:pStyle w:val="a5"/>
        <w:numPr>
          <w:ilvl w:val="0"/>
          <w:numId w:val="78"/>
        </w:numPr>
        <w:tabs>
          <w:tab w:val="left" w:pos="1980"/>
        </w:tabs>
        <w:spacing w:line="264" w:lineRule="exact"/>
        <w:ind w:left="1980" w:hanging="258"/>
        <w:jc w:val="both"/>
        <w:rPr>
          <w:sz w:val="23"/>
        </w:rPr>
      </w:pPr>
      <w:r>
        <w:rPr>
          <w:sz w:val="23"/>
        </w:rPr>
        <w:t>эмоциональный</w:t>
      </w:r>
      <w:r>
        <w:rPr>
          <w:spacing w:val="42"/>
          <w:sz w:val="23"/>
        </w:rPr>
        <w:t xml:space="preserve"> </w:t>
      </w:r>
      <w:r>
        <w:rPr>
          <w:spacing w:val="-2"/>
          <w:sz w:val="23"/>
        </w:rPr>
        <w:t>интеллект:</w:t>
      </w:r>
    </w:p>
    <w:p w:rsidR="00156445" w:rsidRDefault="005A47D0">
      <w:pPr>
        <w:pStyle w:val="a3"/>
        <w:spacing w:before="10" w:line="256" w:lineRule="auto"/>
        <w:ind w:left="1722" w:right="1252" w:firstLine="0"/>
        <w:jc w:val="left"/>
      </w:pPr>
      <w:r>
        <w:t>различать, называть и</w:t>
      </w:r>
      <w:r>
        <w:rPr>
          <w:spacing w:val="37"/>
        </w:rPr>
        <w:t xml:space="preserve"> </w:t>
      </w:r>
      <w:r>
        <w:t>управлять</w:t>
      </w:r>
      <w:r>
        <w:rPr>
          <w:spacing w:val="40"/>
        </w:rPr>
        <w:t xml:space="preserve"> </w:t>
      </w:r>
      <w:r>
        <w:t>собственными</w:t>
      </w:r>
      <w:r>
        <w:rPr>
          <w:spacing w:val="38"/>
        </w:rPr>
        <w:t xml:space="preserve"> </w:t>
      </w:r>
      <w:r>
        <w:t>эмоциями</w:t>
      </w:r>
      <w:r>
        <w:rPr>
          <w:spacing w:val="25"/>
        </w:rPr>
        <w:t xml:space="preserve"> </w:t>
      </w:r>
      <w:r>
        <w:t>и эмоциями</w:t>
      </w:r>
      <w:r>
        <w:rPr>
          <w:spacing w:val="33"/>
        </w:rPr>
        <w:t xml:space="preserve"> </w:t>
      </w:r>
      <w:r>
        <w:t>других; выявлять и анализировать причины эмоций;</w:t>
      </w:r>
    </w:p>
    <w:p w:rsidR="00156445" w:rsidRDefault="005A47D0">
      <w:pPr>
        <w:pStyle w:val="a3"/>
        <w:spacing w:line="247" w:lineRule="auto"/>
        <w:ind w:left="1722" w:right="1148" w:firstLine="0"/>
        <w:jc w:val="left"/>
      </w:pPr>
      <w:r>
        <w:t>ставить</w:t>
      </w:r>
      <w:r>
        <w:rPr>
          <w:spacing w:val="39"/>
        </w:rPr>
        <w:t xml:space="preserve"> </w:t>
      </w:r>
      <w:r>
        <w:t>себя на место другого человека,</w:t>
      </w:r>
      <w:r>
        <w:rPr>
          <w:spacing w:val="30"/>
        </w:rPr>
        <w:t xml:space="preserve"> </w:t>
      </w:r>
      <w:r>
        <w:t>понимать</w:t>
      </w:r>
      <w:r>
        <w:rPr>
          <w:spacing w:val="31"/>
        </w:rPr>
        <w:t xml:space="preserve"> </w:t>
      </w:r>
      <w:r>
        <w:t>мотивы и намерения другого; регулировать способ выражения эмоций.</w:t>
      </w:r>
    </w:p>
    <w:p w:rsidR="00156445" w:rsidRDefault="005A47D0">
      <w:pPr>
        <w:pStyle w:val="a5"/>
        <w:numPr>
          <w:ilvl w:val="0"/>
          <w:numId w:val="78"/>
        </w:numPr>
        <w:tabs>
          <w:tab w:val="left" w:pos="1980"/>
        </w:tabs>
        <w:ind w:left="1980" w:hanging="258"/>
        <w:rPr>
          <w:sz w:val="23"/>
        </w:rPr>
      </w:pPr>
      <w:r>
        <w:rPr>
          <w:sz w:val="23"/>
        </w:rPr>
        <w:t>принятие</w:t>
      </w:r>
      <w:r>
        <w:rPr>
          <w:spacing w:val="16"/>
          <w:sz w:val="23"/>
        </w:rPr>
        <w:t xml:space="preserve"> </w:t>
      </w:r>
      <w:r>
        <w:rPr>
          <w:sz w:val="23"/>
        </w:rPr>
        <w:t>себя</w:t>
      </w:r>
      <w:r>
        <w:rPr>
          <w:spacing w:val="16"/>
          <w:sz w:val="23"/>
        </w:rPr>
        <w:t xml:space="preserve"> </w:t>
      </w:r>
      <w:r>
        <w:rPr>
          <w:sz w:val="23"/>
        </w:rPr>
        <w:t>и</w:t>
      </w:r>
      <w:r>
        <w:rPr>
          <w:spacing w:val="18"/>
          <w:sz w:val="23"/>
        </w:rPr>
        <w:t xml:space="preserve"> </w:t>
      </w:r>
      <w:r>
        <w:rPr>
          <w:spacing w:val="-2"/>
          <w:sz w:val="23"/>
        </w:rPr>
        <w:t>других:</w:t>
      </w:r>
    </w:p>
    <w:p w:rsidR="00156445" w:rsidRDefault="005A47D0">
      <w:pPr>
        <w:pStyle w:val="a3"/>
        <w:spacing w:before="7" w:line="252" w:lineRule="auto"/>
        <w:ind w:left="1722" w:right="3975" w:firstLine="0"/>
        <w:jc w:val="left"/>
      </w:pPr>
      <w:r>
        <w:t>осознанно относиться к другому человеку, его мнению;</w:t>
      </w:r>
      <w:r>
        <w:rPr>
          <w:spacing w:val="40"/>
        </w:rPr>
        <w:t xml:space="preserve"> </w:t>
      </w:r>
      <w:r>
        <w:t>признавать своё право на ошибку и такое же право другого; открытость себе и другим;</w:t>
      </w:r>
    </w:p>
    <w:p w:rsidR="00156445" w:rsidRDefault="005A47D0">
      <w:pPr>
        <w:pStyle w:val="a3"/>
        <w:spacing w:before="8" w:line="264" w:lineRule="exact"/>
        <w:ind w:left="1722" w:firstLine="0"/>
        <w:jc w:val="left"/>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всё</w:t>
      </w:r>
      <w:r>
        <w:rPr>
          <w:spacing w:val="45"/>
        </w:rPr>
        <w:t xml:space="preserve"> </w:t>
      </w:r>
      <w:r>
        <w:rPr>
          <w:spacing w:val="-2"/>
        </w:rPr>
        <w:t>вокруг;</w:t>
      </w:r>
    </w:p>
    <w:p w:rsidR="00156445" w:rsidRDefault="005A47D0">
      <w:pPr>
        <w:pStyle w:val="a3"/>
        <w:spacing w:line="247" w:lineRule="auto"/>
        <w:ind w:right="1100"/>
      </w:pPr>
      <w:r>
        <w:t>овладеть системой универсальных учебных регулятивных действий, которая обеспечивает</w:t>
      </w:r>
      <w:r>
        <w:rPr>
          <w:spacing w:val="80"/>
        </w:rPr>
        <w:t xml:space="preserve"> </w:t>
      </w:r>
      <w:r>
        <w:t>формирование</w:t>
      </w:r>
      <w:r>
        <w:rPr>
          <w:spacing w:val="80"/>
        </w:rPr>
        <w:t xml:space="preserve"> </w:t>
      </w:r>
      <w:r>
        <w:t>смысловых</w:t>
      </w:r>
      <w:r>
        <w:rPr>
          <w:spacing w:val="80"/>
        </w:rPr>
        <w:t xml:space="preserve"> </w:t>
      </w:r>
      <w:r>
        <w:t>установок</w:t>
      </w:r>
      <w:r>
        <w:rPr>
          <w:spacing w:val="80"/>
        </w:rPr>
        <w:t xml:space="preserve"> </w:t>
      </w:r>
      <w:r>
        <w:t>личности</w:t>
      </w:r>
      <w:r>
        <w:rPr>
          <w:spacing w:val="80"/>
        </w:rPr>
        <w:t xml:space="preserve"> </w:t>
      </w:r>
      <w:r>
        <w:t>(внутренняя</w:t>
      </w:r>
      <w:r>
        <w:rPr>
          <w:spacing w:val="80"/>
        </w:rPr>
        <w:t xml:space="preserve"> </w:t>
      </w:r>
      <w:r>
        <w:t>позиция личности),</w:t>
      </w:r>
      <w:r>
        <w:rPr>
          <w:spacing w:val="40"/>
        </w:rPr>
        <w:t xml:space="preserve"> </w:t>
      </w:r>
      <w:r>
        <w:t>и</w:t>
      </w:r>
      <w:r>
        <w:rPr>
          <w:spacing w:val="40"/>
        </w:rPr>
        <w:t xml:space="preserve"> </w:t>
      </w:r>
      <w:r>
        <w:t>жизненных</w:t>
      </w:r>
      <w:r>
        <w:rPr>
          <w:spacing w:val="40"/>
        </w:rPr>
        <w:t xml:space="preserve"> </w:t>
      </w:r>
      <w:r>
        <w:t>навыков</w:t>
      </w:r>
      <w:r>
        <w:rPr>
          <w:spacing w:val="40"/>
        </w:rPr>
        <w:t xml:space="preserve"> </w:t>
      </w:r>
      <w:r>
        <w:t>личности</w:t>
      </w:r>
      <w:r>
        <w:rPr>
          <w:spacing w:val="40"/>
        </w:rPr>
        <w:t xml:space="preserve"> </w:t>
      </w:r>
      <w:r>
        <w:t>(управления</w:t>
      </w:r>
      <w:r>
        <w:rPr>
          <w:spacing w:val="40"/>
        </w:rPr>
        <w:t xml:space="preserve"> </w:t>
      </w:r>
      <w:r>
        <w:t>собой,</w:t>
      </w:r>
      <w:r>
        <w:rPr>
          <w:spacing w:val="40"/>
        </w:rPr>
        <w:t xml:space="preserve"> </w:t>
      </w:r>
      <w:r>
        <w:t>самодисциплины,</w:t>
      </w:r>
      <w:r>
        <w:rPr>
          <w:spacing w:val="40"/>
        </w:rPr>
        <w:t xml:space="preserve"> </w:t>
      </w:r>
      <w:r>
        <w:t>устойчивого поведения).</w:t>
      </w:r>
    </w:p>
    <w:p w:rsidR="00156445" w:rsidRDefault="005A47D0">
      <w:pPr>
        <w:pStyle w:val="a3"/>
        <w:spacing w:before="14"/>
        <w:ind w:left="1722" w:firstLine="0"/>
      </w:pPr>
      <w:r>
        <w:t>Предметные</w:t>
      </w:r>
      <w:r>
        <w:rPr>
          <w:spacing w:val="31"/>
        </w:rPr>
        <w:t xml:space="preserve"> </w:t>
      </w:r>
      <w:r>
        <w:t>результаты</w:t>
      </w:r>
      <w:r>
        <w:rPr>
          <w:spacing w:val="41"/>
        </w:rPr>
        <w:t xml:space="preserve"> </w:t>
      </w:r>
      <w:r>
        <w:t>освоения</w:t>
      </w:r>
      <w:r>
        <w:rPr>
          <w:spacing w:val="28"/>
        </w:rPr>
        <w:t xml:space="preserve"> </w:t>
      </w:r>
      <w:r>
        <w:t>программы</w:t>
      </w:r>
      <w:r>
        <w:rPr>
          <w:spacing w:val="28"/>
        </w:rPr>
        <w:t xml:space="preserve"> </w:t>
      </w:r>
      <w:r>
        <w:t>по</w:t>
      </w:r>
      <w:r>
        <w:rPr>
          <w:spacing w:val="24"/>
        </w:rPr>
        <w:t xml:space="preserve"> </w:t>
      </w:r>
      <w:r>
        <w:rPr>
          <w:spacing w:val="-2"/>
        </w:rPr>
        <w:t>биологии.</w:t>
      </w:r>
    </w:p>
    <w:p w:rsidR="00156445" w:rsidRDefault="005A47D0">
      <w:pPr>
        <w:pStyle w:val="Heading2"/>
        <w:spacing w:before="19" w:line="247" w:lineRule="auto"/>
        <w:ind w:left="1016" w:right="1103" w:firstLine="706"/>
      </w:pPr>
      <w:r>
        <w:rPr>
          <w:w w:val="105"/>
        </w:rPr>
        <w:t>Предметные</w:t>
      </w:r>
      <w:r>
        <w:rPr>
          <w:spacing w:val="-3"/>
          <w:w w:val="105"/>
        </w:rPr>
        <w:t xml:space="preserve"> </w:t>
      </w:r>
      <w:r>
        <w:rPr>
          <w:w w:val="105"/>
        </w:rPr>
        <w:t>результаты</w:t>
      </w:r>
      <w:r>
        <w:rPr>
          <w:spacing w:val="-12"/>
          <w:w w:val="105"/>
        </w:rPr>
        <w:t xml:space="preserve"> </w:t>
      </w:r>
      <w:r>
        <w:rPr>
          <w:w w:val="105"/>
        </w:rPr>
        <w:t>освоения</w:t>
      </w:r>
      <w:r>
        <w:rPr>
          <w:spacing w:val="-3"/>
          <w:w w:val="105"/>
        </w:rPr>
        <w:t xml:space="preserve"> </w:t>
      </w:r>
      <w:r>
        <w:rPr>
          <w:w w:val="105"/>
        </w:rPr>
        <w:t>программы</w:t>
      </w:r>
      <w:r>
        <w:rPr>
          <w:spacing w:val="-3"/>
          <w:w w:val="105"/>
        </w:rPr>
        <w:t xml:space="preserve"> </w:t>
      </w:r>
      <w:r>
        <w:rPr>
          <w:w w:val="105"/>
        </w:rPr>
        <w:t>по</w:t>
      </w:r>
      <w:r>
        <w:rPr>
          <w:spacing w:val="-8"/>
          <w:w w:val="105"/>
        </w:rPr>
        <w:t xml:space="preserve"> </w:t>
      </w:r>
      <w:r>
        <w:rPr>
          <w:w w:val="105"/>
        </w:rPr>
        <w:t>биологии</w:t>
      </w:r>
      <w:r>
        <w:rPr>
          <w:spacing w:val="-10"/>
          <w:w w:val="105"/>
        </w:rPr>
        <w:t xml:space="preserve"> </w:t>
      </w:r>
      <w:r>
        <w:rPr>
          <w:w w:val="105"/>
        </w:rPr>
        <w:t>к</w:t>
      </w:r>
      <w:r>
        <w:rPr>
          <w:spacing w:val="-8"/>
          <w:w w:val="105"/>
        </w:rPr>
        <w:t xml:space="preserve"> </w:t>
      </w:r>
      <w:r>
        <w:rPr>
          <w:w w:val="105"/>
        </w:rPr>
        <w:t>концу</w:t>
      </w:r>
      <w:r>
        <w:rPr>
          <w:spacing w:val="-12"/>
          <w:w w:val="105"/>
        </w:rPr>
        <w:t xml:space="preserve"> </w:t>
      </w:r>
      <w:r>
        <w:rPr>
          <w:w w:val="105"/>
        </w:rPr>
        <w:t>обучения</w:t>
      </w:r>
      <w:r>
        <w:rPr>
          <w:spacing w:val="-8"/>
          <w:w w:val="105"/>
        </w:rPr>
        <w:t xml:space="preserve"> </w:t>
      </w:r>
      <w:r>
        <w:rPr>
          <w:w w:val="105"/>
        </w:rPr>
        <w:t>в</w:t>
      </w:r>
      <w:r>
        <w:rPr>
          <w:spacing w:val="-4"/>
          <w:w w:val="105"/>
        </w:rPr>
        <w:t xml:space="preserve"> </w:t>
      </w:r>
      <w:r>
        <w:rPr>
          <w:w w:val="105"/>
        </w:rPr>
        <w:t xml:space="preserve">5 </w:t>
      </w:r>
      <w:r>
        <w:rPr>
          <w:spacing w:val="-2"/>
          <w:w w:val="105"/>
        </w:rPr>
        <w:t>классе:</w:t>
      </w:r>
    </w:p>
    <w:p w:rsidR="00156445" w:rsidRDefault="005A47D0">
      <w:pPr>
        <w:pStyle w:val="a3"/>
        <w:spacing w:line="247" w:lineRule="auto"/>
        <w:ind w:right="1121"/>
      </w:pPr>
      <w:r>
        <w:t>характеризовать биологию как науку о живой природе, называть признаки живого, сравнивать</w:t>
      </w:r>
      <w:r>
        <w:rPr>
          <w:spacing w:val="40"/>
        </w:rPr>
        <w:t xml:space="preserve"> </w:t>
      </w:r>
      <w:r>
        <w:t>объекты живой</w:t>
      </w:r>
      <w:r>
        <w:rPr>
          <w:spacing w:val="40"/>
        </w:rPr>
        <w:t xml:space="preserve"> </w:t>
      </w:r>
      <w:r>
        <w:t>и неживой</w:t>
      </w:r>
      <w:r>
        <w:rPr>
          <w:spacing w:val="40"/>
        </w:rPr>
        <w:t xml:space="preserve"> </w:t>
      </w:r>
      <w:r>
        <w:t>природы;</w:t>
      </w:r>
    </w:p>
    <w:p w:rsidR="00156445" w:rsidRDefault="005A47D0">
      <w:pPr>
        <w:pStyle w:val="a3"/>
        <w:spacing w:line="252" w:lineRule="auto"/>
        <w:ind w:right="1094"/>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 биологических</w:t>
      </w:r>
      <w:r>
        <w:rPr>
          <w:spacing w:val="80"/>
        </w:rPr>
        <w:t xml:space="preserve">   </w:t>
      </w:r>
      <w:r>
        <w:t>знаний</w:t>
      </w:r>
      <w:r>
        <w:rPr>
          <w:spacing w:val="80"/>
        </w:rPr>
        <w:t xml:space="preserve">   </w:t>
      </w:r>
      <w:r>
        <w:t>для</w:t>
      </w:r>
      <w:r>
        <w:rPr>
          <w:spacing w:val="80"/>
        </w:rPr>
        <w:t xml:space="preserve">   </w:t>
      </w:r>
      <w:r>
        <w:t>современного</w:t>
      </w:r>
      <w:r>
        <w:rPr>
          <w:spacing w:val="80"/>
        </w:rPr>
        <w:t xml:space="preserve">   </w:t>
      </w:r>
      <w:r>
        <w:t>человека,</w:t>
      </w:r>
      <w:r>
        <w:rPr>
          <w:spacing w:val="80"/>
        </w:rPr>
        <w:t xml:space="preserve">   </w:t>
      </w:r>
      <w:r>
        <w:t>профессии,</w:t>
      </w:r>
      <w:r>
        <w:rPr>
          <w:spacing w:val="77"/>
          <w:w w:val="150"/>
        </w:rPr>
        <w:t xml:space="preserve">   </w:t>
      </w:r>
      <w:r>
        <w:t>связанные с биологией (4–5 профессий);</w:t>
      </w:r>
    </w:p>
    <w:p w:rsidR="00156445" w:rsidRDefault="005A47D0">
      <w:pPr>
        <w:pStyle w:val="a3"/>
        <w:spacing w:before="2" w:line="252" w:lineRule="auto"/>
        <w:ind w:right="1093"/>
      </w:pPr>
      <w:r>
        <w:t>приводить</w:t>
      </w:r>
      <w:r>
        <w:rPr>
          <w:spacing w:val="74"/>
        </w:rPr>
        <w:t xml:space="preserve">  </w:t>
      </w:r>
      <w:r>
        <w:t>примеры</w:t>
      </w:r>
      <w:r>
        <w:rPr>
          <w:spacing w:val="72"/>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В.И.</w:t>
      </w:r>
      <w:r>
        <w:rPr>
          <w:spacing w:val="32"/>
        </w:rPr>
        <w:t xml:space="preserve"> </w:t>
      </w:r>
      <w:r>
        <w:t>Вернадский, А.Л. Чижевский) и зарубежных (в том числе Аристотель, Теофраст, Гиппократ) учёных в развитие биологии;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1"/>
      </w:pPr>
      <w:r>
        <w:t>иметь представление о важнейших биологических процессах и явлениях: питание, дыхание,</w:t>
      </w:r>
      <w:r>
        <w:rPr>
          <w:spacing w:val="40"/>
        </w:rPr>
        <w:t xml:space="preserve"> </w:t>
      </w:r>
      <w:r>
        <w:t>транспорт</w:t>
      </w:r>
      <w:r>
        <w:rPr>
          <w:spacing w:val="40"/>
        </w:rPr>
        <w:t xml:space="preserve"> </w:t>
      </w:r>
      <w:r>
        <w:t>веществ,</w:t>
      </w:r>
      <w:r>
        <w:rPr>
          <w:spacing w:val="40"/>
        </w:rPr>
        <w:t xml:space="preserve"> </w:t>
      </w:r>
      <w:r>
        <w:t>раздражимость,</w:t>
      </w:r>
      <w:r>
        <w:rPr>
          <w:spacing w:val="40"/>
        </w:rPr>
        <w:t xml:space="preserve"> </w:t>
      </w:r>
      <w:r>
        <w:t>рост,</w:t>
      </w:r>
      <w:r>
        <w:rPr>
          <w:spacing w:val="40"/>
        </w:rPr>
        <w:t xml:space="preserve"> </w:t>
      </w:r>
      <w:r>
        <w:t>развитие,</w:t>
      </w:r>
      <w:r>
        <w:rPr>
          <w:spacing w:val="40"/>
        </w:rPr>
        <w:t xml:space="preserve"> </w:t>
      </w:r>
      <w:r>
        <w:t>движение,</w:t>
      </w:r>
      <w:r>
        <w:rPr>
          <w:spacing w:val="40"/>
        </w:rPr>
        <w:t xml:space="preserve"> </w:t>
      </w:r>
      <w:r>
        <w:t>размножение;</w:t>
      </w:r>
    </w:p>
    <w:p w:rsidR="00156445" w:rsidRDefault="005A47D0">
      <w:pPr>
        <w:pStyle w:val="a3"/>
        <w:spacing w:before="12" w:line="252" w:lineRule="auto"/>
        <w:ind w:right="1086"/>
      </w:pPr>
      <w:r>
        <w:t>применять биологические термины и понятия (в том числе: живые тела, биология, экология,</w:t>
      </w:r>
      <w:r>
        <w:rPr>
          <w:spacing w:val="40"/>
        </w:rPr>
        <w:t xml:space="preserve"> </w:t>
      </w:r>
      <w:r>
        <w:t>цитология,</w:t>
      </w:r>
      <w:r>
        <w:rPr>
          <w:spacing w:val="40"/>
        </w:rPr>
        <w:t xml:space="preserve"> </w:t>
      </w:r>
      <w:r>
        <w:t>анатомия,</w:t>
      </w:r>
      <w:r>
        <w:rPr>
          <w:spacing w:val="40"/>
        </w:rPr>
        <w:t xml:space="preserve"> </w:t>
      </w:r>
      <w:r>
        <w:t>физиология,</w:t>
      </w:r>
      <w:r>
        <w:rPr>
          <w:spacing w:val="40"/>
        </w:rPr>
        <w:t xml:space="preserve"> </w:t>
      </w:r>
      <w:r>
        <w:t>биологическая</w:t>
      </w:r>
      <w:r>
        <w:rPr>
          <w:spacing w:val="40"/>
        </w:rPr>
        <w:t xml:space="preserve"> </w:t>
      </w:r>
      <w:r>
        <w:t>систематика,</w:t>
      </w:r>
      <w:r>
        <w:rPr>
          <w:spacing w:val="40"/>
        </w:rPr>
        <w:t xml:space="preserve"> </w:t>
      </w:r>
      <w:r>
        <w:t>клетка,</w:t>
      </w:r>
      <w:r>
        <w:rPr>
          <w:spacing w:val="40"/>
        </w:rPr>
        <w:t xml:space="preserve"> </w:t>
      </w:r>
      <w:r>
        <w:t>ткань,</w:t>
      </w:r>
      <w:r>
        <w:rPr>
          <w:spacing w:val="80"/>
        </w:rPr>
        <w:t xml:space="preserve"> </w:t>
      </w:r>
      <w:r>
        <w:t>орган,</w:t>
      </w:r>
      <w:r>
        <w:rPr>
          <w:spacing w:val="40"/>
        </w:rPr>
        <w:t xml:space="preserve"> </w:t>
      </w:r>
      <w:r>
        <w:t>система</w:t>
      </w:r>
      <w:r>
        <w:rPr>
          <w:spacing w:val="40"/>
        </w:rPr>
        <w:t xml:space="preserve"> </w:t>
      </w:r>
      <w:r>
        <w:t>органов,</w:t>
      </w:r>
      <w:r>
        <w:rPr>
          <w:spacing w:val="40"/>
        </w:rPr>
        <w:t xml:space="preserve"> </w:t>
      </w:r>
      <w:r>
        <w:t>организм,</w:t>
      </w:r>
      <w:r>
        <w:rPr>
          <w:spacing w:val="40"/>
        </w:rPr>
        <w:t xml:space="preserve"> </w:t>
      </w:r>
      <w:r>
        <w:t>вирус,</w:t>
      </w:r>
      <w:r>
        <w:rPr>
          <w:spacing w:val="40"/>
        </w:rPr>
        <w:t xml:space="preserve"> </w:t>
      </w:r>
      <w:r>
        <w:t>движение,</w:t>
      </w:r>
      <w:r>
        <w:rPr>
          <w:spacing w:val="40"/>
        </w:rPr>
        <w:t xml:space="preserve"> </w:t>
      </w:r>
      <w:r>
        <w:t>питание,</w:t>
      </w:r>
      <w:r>
        <w:rPr>
          <w:spacing w:val="40"/>
        </w:rPr>
        <w:t xml:space="preserve"> </w:t>
      </w:r>
      <w:r>
        <w:t>фотосинтез,</w:t>
      </w:r>
      <w:r>
        <w:rPr>
          <w:spacing w:val="40"/>
        </w:rPr>
        <w:t xml:space="preserve"> </w:t>
      </w:r>
      <w:r>
        <w:t>дыхание, выделение, раздражимость, рост, размножение, развитие, среда обитания, природное сообщество,</w:t>
      </w:r>
      <w:r>
        <w:rPr>
          <w:spacing w:val="40"/>
        </w:rPr>
        <w:t xml:space="preserve"> </w:t>
      </w:r>
      <w:r>
        <w:t>искусственное</w:t>
      </w:r>
      <w:r>
        <w:rPr>
          <w:spacing w:val="40"/>
        </w:rPr>
        <w:t xml:space="preserve"> </w:t>
      </w:r>
      <w:r>
        <w:t>сообщество)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поставленной</w:t>
      </w:r>
      <w:r>
        <w:rPr>
          <w:spacing w:val="40"/>
        </w:rPr>
        <w:t xml:space="preserve"> </w:t>
      </w:r>
      <w:r>
        <w:t>задачей</w:t>
      </w:r>
      <w:r>
        <w:rPr>
          <w:spacing w:val="40"/>
        </w:rPr>
        <w:t xml:space="preserve"> </w:t>
      </w:r>
      <w:r>
        <w:t>и</w:t>
      </w:r>
      <w:r>
        <w:rPr>
          <w:spacing w:val="40"/>
        </w:rPr>
        <w:t xml:space="preserve"> </w:t>
      </w:r>
      <w:r>
        <w:t xml:space="preserve">в </w:t>
      </w:r>
      <w:r>
        <w:rPr>
          <w:spacing w:val="-2"/>
        </w:rPr>
        <w:t>контексте;</w:t>
      </w:r>
    </w:p>
    <w:p w:rsidR="00156445" w:rsidRDefault="005A47D0">
      <w:pPr>
        <w:pStyle w:val="a3"/>
        <w:tabs>
          <w:tab w:val="left" w:pos="2764"/>
          <w:tab w:val="left" w:pos="3513"/>
          <w:tab w:val="left" w:pos="5679"/>
          <w:tab w:val="left" w:pos="7667"/>
          <w:tab w:val="left" w:pos="9890"/>
        </w:tabs>
        <w:spacing w:line="249" w:lineRule="auto"/>
        <w:ind w:right="1095"/>
      </w:pPr>
      <w:r>
        <w:t>различать</w:t>
      </w:r>
      <w:r>
        <w:rPr>
          <w:spacing w:val="40"/>
        </w:rPr>
        <w:t xml:space="preserve"> </w:t>
      </w:r>
      <w:r>
        <w:t>по</w:t>
      </w:r>
      <w:r>
        <w:rPr>
          <w:spacing w:val="40"/>
        </w:rPr>
        <w:t xml:space="preserve"> </w:t>
      </w:r>
      <w:r>
        <w:t>внешнему</w:t>
      </w:r>
      <w:r>
        <w:rPr>
          <w:spacing w:val="40"/>
        </w:rPr>
        <w:t xml:space="preserve"> </w:t>
      </w:r>
      <w:r>
        <w:t>виду</w:t>
      </w:r>
      <w:r>
        <w:rPr>
          <w:spacing w:val="40"/>
        </w:rPr>
        <w:t xml:space="preserve"> </w:t>
      </w:r>
      <w:r>
        <w:t>(изображениям),</w:t>
      </w:r>
      <w:r>
        <w:rPr>
          <w:spacing w:val="40"/>
        </w:rPr>
        <w:t xml:space="preserve"> </w:t>
      </w:r>
      <w:r>
        <w:t>схемам</w:t>
      </w:r>
      <w:r>
        <w:rPr>
          <w:spacing w:val="40"/>
        </w:rPr>
        <w:t xml:space="preserve"> </w:t>
      </w:r>
      <w:r>
        <w:t>и</w:t>
      </w:r>
      <w:r>
        <w:rPr>
          <w:spacing w:val="40"/>
        </w:rPr>
        <w:t xml:space="preserve"> </w:t>
      </w:r>
      <w:r>
        <w:t>описаниям</w:t>
      </w:r>
      <w:r>
        <w:rPr>
          <w:spacing w:val="40"/>
        </w:rPr>
        <w:t xml:space="preserve"> </w:t>
      </w:r>
      <w:r>
        <w:t>доядерные</w:t>
      </w:r>
      <w:r>
        <w:rPr>
          <w:spacing w:val="40"/>
        </w:rPr>
        <w:t xml:space="preserve"> </w:t>
      </w:r>
      <w:r>
        <w:t xml:space="preserve">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w:t>
      </w:r>
      <w:r>
        <w:rPr>
          <w:spacing w:val="-2"/>
        </w:rPr>
        <w:t>природном</w:t>
      </w:r>
      <w:r>
        <w:tab/>
      </w:r>
      <w:r>
        <w:rPr>
          <w:spacing w:val="-10"/>
        </w:rPr>
        <w:t>и</w:t>
      </w:r>
      <w:r>
        <w:tab/>
      </w:r>
      <w:r>
        <w:rPr>
          <w:spacing w:val="-2"/>
        </w:rPr>
        <w:t>искусственном</w:t>
      </w:r>
      <w:r>
        <w:tab/>
      </w:r>
      <w:r>
        <w:rPr>
          <w:spacing w:val="-2"/>
        </w:rPr>
        <w:t>сообществах,</w:t>
      </w:r>
      <w:r>
        <w:tab/>
      </w:r>
      <w:r>
        <w:rPr>
          <w:spacing w:val="-2"/>
        </w:rPr>
        <w:t>представителей</w:t>
      </w:r>
      <w:r>
        <w:tab/>
      </w:r>
      <w:r>
        <w:rPr>
          <w:spacing w:val="-2"/>
        </w:rPr>
        <w:t xml:space="preserve">флоры </w:t>
      </w:r>
      <w:r>
        <w:t>и</w:t>
      </w:r>
      <w:r>
        <w:rPr>
          <w:spacing w:val="40"/>
        </w:rPr>
        <w:t xml:space="preserve"> </w:t>
      </w:r>
      <w:r>
        <w:t>фауны</w:t>
      </w:r>
      <w:r>
        <w:rPr>
          <w:spacing w:val="40"/>
        </w:rPr>
        <w:t xml:space="preserve"> </w:t>
      </w:r>
      <w:r>
        <w:t>природных</w:t>
      </w:r>
      <w:r>
        <w:rPr>
          <w:spacing w:val="40"/>
        </w:rPr>
        <w:t xml:space="preserve"> </w:t>
      </w:r>
      <w:r>
        <w:t>зон</w:t>
      </w:r>
      <w:r>
        <w:rPr>
          <w:spacing w:val="40"/>
        </w:rPr>
        <w:t xml:space="preserve"> </w:t>
      </w:r>
      <w:r>
        <w:t>Земли,</w:t>
      </w:r>
      <w:r>
        <w:rPr>
          <w:spacing w:val="40"/>
        </w:rPr>
        <w:t xml:space="preserve"> </w:t>
      </w:r>
      <w:r>
        <w:t>ландшафты</w:t>
      </w:r>
      <w:r>
        <w:rPr>
          <w:spacing w:val="40"/>
        </w:rPr>
        <w:t xml:space="preserve"> </w:t>
      </w:r>
      <w:r>
        <w:t>природные</w:t>
      </w:r>
      <w:r>
        <w:rPr>
          <w:spacing w:val="40"/>
        </w:rPr>
        <w:t xml:space="preserve"> </w:t>
      </w:r>
      <w:r>
        <w:t>и</w:t>
      </w:r>
      <w:r>
        <w:rPr>
          <w:spacing w:val="40"/>
        </w:rPr>
        <w:t xml:space="preserve"> </w:t>
      </w:r>
      <w:r>
        <w:t>культурные;</w:t>
      </w:r>
    </w:p>
    <w:p w:rsidR="00156445" w:rsidRDefault="005A47D0">
      <w:pPr>
        <w:pStyle w:val="a3"/>
        <w:spacing w:line="249" w:lineRule="auto"/>
        <w:ind w:right="1105"/>
      </w:pPr>
      <w:r>
        <w:t>проводить описание организма (растения, животного) по заданному плану, выделять существенные</w:t>
      </w:r>
      <w:r>
        <w:rPr>
          <w:spacing w:val="40"/>
        </w:rPr>
        <w:t xml:space="preserve"> </w:t>
      </w:r>
      <w:r>
        <w:t>признаки</w:t>
      </w:r>
      <w:r>
        <w:rPr>
          <w:spacing w:val="40"/>
        </w:rPr>
        <w:t xml:space="preserve"> </w:t>
      </w:r>
      <w:r>
        <w:t>строения</w:t>
      </w:r>
      <w:r>
        <w:rPr>
          <w:spacing w:val="40"/>
        </w:rPr>
        <w:t xml:space="preserve"> </w:t>
      </w:r>
      <w:r>
        <w:t>и</w:t>
      </w:r>
      <w:r>
        <w:rPr>
          <w:spacing w:val="40"/>
        </w:rPr>
        <w:t xml:space="preserve"> </w:t>
      </w:r>
      <w:r>
        <w:t>процессов</w:t>
      </w:r>
      <w:r>
        <w:rPr>
          <w:spacing w:val="40"/>
        </w:rPr>
        <w:t xml:space="preserve"> </w:t>
      </w:r>
      <w:r>
        <w:t>жизнедеятельности</w:t>
      </w:r>
      <w:r>
        <w:rPr>
          <w:spacing w:val="40"/>
        </w:rPr>
        <w:t xml:space="preserve"> </w:t>
      </w:r>
      <w:r>
        <w:t>организмов, характеризовать организмы как тела живой природы, перечислять особенности растений, животных,</w:t>
      </w:r>
      <w:r>
        <w:rPr>
          <w:spacing w:val="40"/>
        </w:rPr>
        <w:t xml:space="preserve"> </w:t>
      </w:r>
      <w:r>
        <w:t>грибов,</w:t>
      </w:r>
      <w:r>
        <w:rPr>
          <w:spacing w:val="40"/>
        </w:rPr>
        <w:t xml:space="preserve"> </w:t>
      </w:r>
      <w:r>
        <w:t>лишайников,</w:t>
      </w:r>
      <w:r>
        <w:rPr>
          <w:spacing w:val="40"/>
        </w:rPr>
        <w:t xml:space="preserve"> </w:t>
      </w:r>
      <w:r>
        <w:t>бактерий</w:t>
      </w:r>
      <w:r>
        <w:rPr>
          <w:spacing w:val="40"/>
        </w:rPr>
        <w:t xml:space="preserve"> </w:t>
      </w:r>
      <w:r>
        <w:t>и</w:t>
      </w:r>
      <w:r>
        <w:rPr>
          <w:spacing w:val="40"/>
        </w:rPr>
        <w:t xml:space="preserve"> </w:t>
      </w:r>
      <w:r>
        <w:t>вирусов;</w:t>
      </w:r>
    </w:p>
    <w:p w:rsidR="00156445" w:rsidRDefault="005A47D0">
      <w:pPr>
        <w:pStyle w:val="a3"/>
        <w:spacing w:line="247" w:lineRule="auto"/>
        <w:ind w:right="1096"/>
      </w:pPr>
      <w:r>
        <w:t>раскрывать понятие о среде обитания (водной, наземно-воздушной, почвенной, внутриорганизменной),</w:t>
      </w:r>
      <w:r>
        <w:rPr>
          <w:spacing w:val="40"/>
        </w:rPr>
        <w:t xml:space="preserve"> </w:t>
      </w:r>
      <w:r>
        <w:t>условиях</w:t>
      </w:r>
      <w:r>
        <w:rPr>
          <w:spacing w:val="40"/>
        </w:rPr>
        <w:t xml:space="preserve"> </w:t>
      </w:r>
      <w:r>
        <w:t>среды</w:t>
      </w:r>
      <w:r>
        <w:rPr>
          <w:spacing w:val="40"/>
        </w:rPr>
        <w:t xml:space="preserve"> </w:t>
      </w:r>
      <w:r>
        <w:t>обитания;</w:t>
      </w:r>
    </w:p>
    <w:p w:rsidR="00156445" w:rsidRDefault="005A47D0">
      <w:pPr>
        <w:pStyle w:val="a3"/>
        <w:spacing w:line="247" w:lineRule="auto"/>
        <w:ind w:right="1108"/>
      </w:pPr>
      <w:r>
        <w:t>приводить примеры, характеризующие приспособленность организмов к среде</w:t>
      </w:r>
      <w:r>
        <w:rPr>
          <w:spacing w:val="80"/>
        </w:rPr>
        <w:t xml:space="preserve"> </w:t>
      </w:r>
      <w:r>
        <w:t>обитания,</w:t>
      </w:r>
      <w:r>
        <w:rPr>
          <w:spacing w:val="40"/>
        </w:rPr>
        <w:t xml:space="preserve"> </w:t>
      </w:r>
      <w:r>
        <w:t>взаимосвязи</w:t>
      </w:r>
      <w:r>
        <w:rPr>
          <w:spacing w:val="40"/>
        </w:rPr>
        <w:t xml:space="preserve"> </w:t>
      </w:r>
      <w:r>
        <w:t>организмов</w:t>
      </w:r>
      <w:r>
        <w:rPr>
          <w:spacing w:val="40"/>
        </w:rPr>
        <w:t xml:space="preserve"> </w:t>
      </w:r>
      <w:r>
        <w:t>в</w:t>
      </w:r>
      <w:r>
        <w:rPr>
          <w:spacing w:val="40"/>
        </w:rPr>
        <w:t xml:space="preserve"> </w:t>
      </w:r>
      <w:r>
        <w:t>сообществах;</w:t>
      </w:r>
    </w:p>
    <w:p w:rsidR="00156445" w:rsidRDefault="005A47D0">
      <w:pPr>
        <w:pStyle w:val="a3"/>
        <w:spacing w:before="3" w:line="252" w:lineRule="auto"/>
        <w:ind w:left="1722" w:right="1129" w:firstLine="0"/>
      </w:pPr>
      <w:r>
        <w:t>выделять отличительные признаки природных и искусственных сообществ; аргументировать</w:t>
      </w:r>
      <w:r>
        <w:rPr>
          <w:spacing w:val="80"/>
        </w:rPr>
        <w:t xml:space="preserve"> </w:t>
      </w:r>
      <w:r>
        <w:t>основные</w:t>
      </w:r>
      <w:r>
        <w:rPr>
          <w:spacing w:val="40"/>
        </w:rPr>
        <w:t xml:space="preserve"> </w:t>
      </w:r>
      <w:r>
        <w:t>правила</w:t>
      </w:r>
      <w:r>
        <w:rPr>
          <w:spacing w:val="40"/>
        </w:rPr>
        <w:t xml:space="preserve"> </w:t>
      </w:r>
      <w:r>
        <w:t>поведения</w:t>
      </w:r>
      <w:r>
        <w:rPr>
          <w:spacing w:val="80"/>
        </w:rPr>
        <w:t xml:space="preserve"> </w:t>
      </w:r>
      <w:r>
        <w:t>человека</w:t>
      </w:r>
      <w:r>
        <w:rPr>
          <w:spacing w:val="40"/>
        </w:rPr>
        <w:t xml:space="preserve"> </w:t>
      </w:r>
      <w:r>
        <w:t>в</w:t>
      </w:r>
      <w:r>
        <w:rPr>
          <w:spacing w:val="80"/>
        </w:rPr>
        <w:t xml:space="preserve"> </w:t>
      </w:r>
      <w:r>
        <w:t>природе</w:t>
      </w:r>
      <w:r>
        <w:rPr>
          <w:spacing w:val="40"/>
        </w:rPr>
        <w:t xml:space="preserve"> </w:t>
      </w:r>
      <w:r>
        <w:t>и</w:t>
      </w:r>
      <w:r>
        <w:rPr>
          <w:spacing w:val="80"/>
        </w:rPr>
        <w:t xml:space="preserve"> </w:t>
      </w:r>
      <w:r>
        <w:t>объяснять</w:t>
      </w:r>
    </w:p>
    <w:p w:rsidR="00156445" w:rsidRDefault="005A47D0">
      <w:pPr>
        <w:pStyle w:val="a3"/>
        <w:spacing w:before="1" w:line="252" w:lineRule="auto"/>
        <w:ind w:right="1104" w:firstLine="0"/>
      </w:pPr>
      <w:r>
        <w:t>значение</w:t>
      </w:r>
      <w:r>
        <w:rPr>
          <w:spacing w:val="80"/>
        </w:rPr>
        <w:t xml:space="preserve"> </w:t>
      </w:r>
      <w:r>
        <w:t>природоохранной</w:t>
      </w:r>
      <w:r>
        <w:rPr>
          <w:spacing w:val="80"/>
        </w:rPr>
        <w:t xml:space="preserve"> </w:t>
      </w:r>
      <w:r>
        <w:t>деятельности</w:t>
      </w:r>
      <w:r>
        <w:rPr>
          <w:spacing w:val="80"/>
        </w:rPr>
        <w:t xml:space="preserve"> </w:t>
      </w:r>
      <w:r>
        <w:t>человека,</w:t>
      </w:r>
      <w:r>
        <w:rPr>
          <w:spacing w:val="80"/>
        </w:rPr>
        <w:t xml:space="preserve"> </w:t>
      </w:r>
      <w:r>
        <w:t>анализировать</w:t>
      </w:r>
      <w:r>
        <w:rPr>
          <w:spacing w:val="80"/>
        </w:rPr>
        <w:t xml:space="preserve"> </w:t>
      </w:r>
      <w:r>
        <w:t>глобальные экологические проблемы;</w:t>
      </w:r>
    </w:p>
    <w:p w:rsidR="00156445" w:rsidRDefault="005A47D0">
      <w:pPr>
        <w:pStyle w:val="a3"/>
        <w:spacing w:line="261" w:lineRule="exact"/>
        <w:ind w:left="1722" w:firstLine="0"/>
      </w:pPr>
      <w:r>
        <w:t>раскрывать</w:t>
      </w:r>
      <w:r>
        <w:rPr>
          <w:spacing w:val="31"/>
        </w:rPr>
        <w:t xml:space="preserve"> </w:t>
      </w:r>
      <w:r>
        <w:t>роль</w:t>
      </w:r>
      <w:r>
        <w:rPr>
          <w:spacing w:val="29"/>
        </w:rPr>
        <w:t xml:space="preserve"> </w:t>
      </w:r>
      <w:r>
        <w:t>биологии</w:t>
      </w:r>
      <w:r>
        <w:rPr>
          <w:spacing w:val="26"/>
        </w:rPr>
        <w:t xml:space="preserve"> </w:t>
      </w:r>
      <w:r>
        <w:t>в</w:t>
      </w:r>
      <w:r>
        <w:rPr>
          <w:spacing w:val="23"/>
        </w:rPr>
        <w:t xml:space="preserve"> </w:t>
      </w:r>
      <w:r>
        <w:t>практической</w:t>
      </w:r>
      <w:r>
        <w:rPr>
          <w:spacing w:val="35"/>
        </w:rPr>
        <w:t xml:space="preserve"> </w:t>
      </w:r>
      <w:r>
        <w:t>деятельности</w:t>
      </w:r>
      <w:r>
        <w:rPr>
          <w:spacing w:val="43"/>
        </w:rPr>
        <w:t xml:space="preserve"> </w:t>
      </w:r>
      <w:r>
        <w:rPr>
          <w:spacing w:val="-2"/>
        </w:rPr>
        <w:t>человека;</w:t>
      </w:r>
    </w:p>
    <w:p w:rsidR="00156445" w:rsidRDefault="005A47D0">
      <w:pPr>
        <w:pStyle w:val="a3"/>
        <w:spacing w:before="4" w:line="247" w:lineRule="auto"/>
        <w:ind w:right="1117"/>
      </w:pPr>
      <w:r>
        <w:t>демонстрировать на конкретных примерах связь знаний биологии со знаниями по математике,</w:t>
      </w:r>
      <w:r>
        <w:rPr>
          <w:spacing w:val="40"/>
        </w:rPr>
        <w:t xml:space="preserve"> </w:t>
      </w:r>
      <w:r>
        <w:t>предметов</w:t>
      </w:r>
      <w:r>
        <w:rPr>
          <w:spacing w:val="40"/>
        </w:rPr>
        <w:t xml:space="preserve"> </w:t>
      </w:r>
      <w:r>
        <w:t>гуманитарного</w:t>
      </w:r>
      <w:r>
        <w:rPr>
          <w:spacing w:val="40"/>
        </w:rPr>
        <w:t xml:space="preserve"> </w:t>
      </w:r>
      <w:r>
        <w:t>цикла,</w:t>
      </w:r>
      <w:r>
        <w:rPr>
          <w:spacing w:val="40"/>
        </w:rPr>
        <w:t xml:space="preserve"> </w:t>
      </w:r>
      <w:r>
        <w:t>различными</w:t>
      </w:r>
      <w:r>
        <w:rPr>
          <w:spacing w:val="40"/>
        </w:rPr>
        <w:t xml:space="preserve"> </w:t>
      </w:r>
      <w:r>
        <w:t>видами</w:t>
      </w:r>
      <w:r>
        <w:rPr>
          <w:spacing w:val="40"/>
        </w:rPr>
        <w:t xml:space="preserve"> </w:t>
      </w:r>
      <w:r>
        <w:t>искусства;</w:t>
      </w:r>
    </w:p>
    <w:p w:rsidR="00156445" w:rsidRDefault="005A47D0">
      <w:pPr>
        <w:pStyle w:val="a3"/>
        <w:tabs>
          <w:tab w:val="left" w:pos="3134"/>
          <w:tab w:val="left" w:pos="4992"/>
          <w:tab w:val="left" w:pos="5775"/>
          <w:tab w:val="left" w:pos="7720"/>
          <w:tab w:val="left" w:pos="9496"/>
        </w:tabs>
        <w:spacing w:before="8" w:line="249" w:lineRule="auto"/>
        <w:ind w:right="1117"/>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156445" w:rsidRDefault="005A47D0">
      <w:pPr>
        <w:pStyle w:val="a3"/>
        <w:tabs>
          <w:tab w:val="left" w:pos="2807"/>
          <w:tab w:val="left" w:pos="3753"/>
          <w:tab w:val="left" w:pos="5453"/>
          <w:tab w:val="left" w:pos="7364"/>
          <w:tab w:val="left" w:pos="9736"/>
        </w:tabs>
        <w:spacing w:before="4" w:line="249" w:lineRule="auto"/>
        <w:ind w:right="1106"/>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Pr>
          <w:spacing w:val="-2"/>
        </w:rPr>
        <w:t>процессы</w:t>
      </w:r>
      <w:r>
        <w:tab/>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156445" w:rsidRDefault="005A47D0">
      <w:pPr>
        <w:pStyle w:val="a3"/>
        <w:spacing w:line="252" w:lineRule="auto"/>
        <w:ind w:right="1131"/>
      </w:pPr>
      <w:r>
        <w:t>владеть</w:t>
      </w:r>
      <w:r>
        <w:rPr>
          <w:spacing w:val="73"/>
        </w:rPr>
        <w:t xml:space="preserve">  </w:t>
      </w:r>
      <w:r>
        <w:t>приёмами</w:t>
      </w:r>
      <w:r>
        <w:rPr>
          <w:spacing w:val="74"/>
        </w:rPr>
        <w:t xml:space="preserve">  </w:t>
      </w:r>
      <w:r>
        <w:t>работы</w:t>
      </w:r>
      <w:r>
        <w:rPr>
          <w:spacing w:val="70"/>
        </w:rPr>
        <w:t xml:space="preserve">  </w:t>
      </w:r>
      <w:r>
        <w:t>с</w:t>
      </w:r>
      <w:r>
        <w:rPr>
          <w:spacing w:val="69"/>
        </w:rPr>
        <w:t xml:space="preserve">  </w:t>
      </w:r>
      <w:r>
        <w:t>лупой,</w:t>
      </w:r>
      <w:r>
        <w:rPr>
          <w:spacing w:val="70"/>
        </w:rPr>
        <w:t xml:space="preserve">  </w:t>
      </w:r>
      <w:r>
        <w:t>световым</w:t>
      </w:r>
      <w:r>
        <w:rPr>
          <w:spacing w:val="69"/>
        </w:rPr>
        <w:t xml:space="preserve">  </w:t>
      </w:r>
      <w:r>
        <w:t>и</w:t>
      </w:r>
      <w:r>
        <w:rPr>
          <w:spacing w:val="71"/>
        </w:rPr>
        <w:t xml:space="preserve">  </w:t>
      </w:r>
      <w:r>
        <w:t>цифровым</w:t>
      </w:r>
      <w:r>
        <w:rPr>
          <w:spacing w:val="72"/>
        </w:rPr>
        <w:t xml:space="preserve">  </w:t>
      </w:r>
      <w:r>
        <w:t>микроскопами при рассматривании</w:t>
      </w:r>
      <w:r>
        <w:rPr>
          <w:spacing w:val="40"/>
        </w:rPr>
        <w:t xml:space="preserve"> </w:t>
      </w:r>
      <w:r>
        <w:t>биологических</w:t>
      </w:r>
      <w:r>
        <w:rPr>
          <w:spacing w:val="40"/>
        </w:rPr>
        <w:t xml:space="preserve"> </w:t>
      </w:r>
      <w:r>
        <w:t>объектов;</w:t>
      </w:r>
    </w:p>
    <w:p w:rsidR="00156445" w:rsidRDefault="005A47D0">
      <w:pPr>
        <w:pStyle w:val="a3"/>
        <w:spacing w:before="1" w:line="252" w:lineRule="auto"/>
        <w:ind w:right="1105"/>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40"/>
        </w:rPr>
        <w:t xml:space="preserve"> </w:t>
      </w:r>
      <w:r>
        <w:t>во внеурочной деятельности;</w:t>
      </w:r>
    </w:p>
    <w:p w:rsidR="00156445" w:rsidRDefault="005A47D0">
      <w:pPr>
        <w:pStyle w:val="a3"/>
        <w:spacing w:before="2" w:line="244" w:lineRule="auto"/>
        <w:ind w:right="1090"/>
      </w:pPr>
      <w:r>
        <w:t>использовать при выполнении учебных заданий научно-популярную литературу по биологии,</w:t>
      </w:r>
      <w:r>
        <w:rPr>
          <w:spacing w:val="40"/>
        </w:rPr>
        <w:t xml:space="preserve"> </w:t>
      </w:r>
      <w:r>
        <w:t>справочные</w:t>
      </w:r>
      <w:r>
        <w:rPr>
          <w:spacing w:val="40"/>
        </w:rPr>
        <w:t xml:space="preserve"> </w:t>
      </w:r>
      <w:r>
        <w:t>материалы,</w:t>
      </w:r>
      <w:r>
        <w:rPr>
          <w:spacing w:val="40"/>
        </w:rPr>
        <w:t xml:space="preserve"> </w:t>
      </w:r>
      <w:r>
        <w:t>ресурсы</w:t>
      </w:r>
      <w:r>
        <w:rPr>
          <w:spacing w:val="40"/>
        </w:rPr>
        <w:t xml:space="preserve"> </w:t>
      </w:r>
      <w:r>
        <w:t>Интернета;</w:t>
      </w:r>
    </w:p>
    <w:p w:rsidR="00156445" w:rsidRDefault="005A47D0">
      <w:pPr>
        <w:pStyle w:val="a3"/>
        <w:spacing w:before="3" w:line="247" w:lineRule="auto"/>
        <w:ind w:right="1106"/>
      </w:pPr>
      <w:r>
        <w:t>создавать письменные и устные сообщения, грамотно используя понятийный аппарат изучаемого раздела биологии.</w:t>
      </w:r>
    </w:p>
    <w:p w:rsidR="00156445" w:rsidRDefault="005A47D0">
      <w:pPr>
        <w:pStyle w:val="Heading2"/>
        <w:spacing w:before="17" w:line="252" w:lineRule="auto"/>
        <w:ind w:left="1016" w:right="1103" w:firstLine="706"/>
      </w:pPr>
      <w:r>
        <w:rPr>
          <w:w w:val="105"/>
        </w:rPr>
        <w:t>Предметные</w:t>
      </w:r>
      <w:r>
        <w:rPr>
          <w:spacing w:val="-3"/>
          <w:w w:val="105"/>
        </w:rPr>
        <w:t xml:space="preserve"> </w:t>
      </w:r>
      <w:r>
        <w:rPr>
          <w:w w:val="105"/>
        </w:rPr>
        <w:t>результаты</w:t>
      </w:r>
      <w:r>
        <w:rPr>
          <w:spacing w:val="-12"/>
          <w:w w:val="105"/>
        </w:rPr>
        <w:t xml:space="preserve"> </w:t>
      </w:r>
      <w:r>
        <w:rPr>
          <w:w w:val="105"/>
        </w:rPr>
        <w:t>освоения</w:t>
      </w:r>
      <w:r>
        <w:rPr>
          <w:spacing w:val="-3"/>
          <w:w w:val="105"/>
        </w:rPr>
        <w:t xml:space="preserve"> </w:t>
      </w:r>
      <w:r>
        <w:rPr>
          <w:w w:val="105"/>
        </w:rPr>
        <w:t>программы</w:t>
      </w:r>
      <w:r>
        <w:rPr>
          <w:spacing w:val="-3"/>
          <w:w w:val="105"/>
        </w:rPr>
        <w:t xml:space="preserve"> </w:t>
      </w:r>
      <w:r>
        <w:rPr>
          <w:w w:val="105"/>
        </w:rPr>
        <w:t>по</w:t>
      </w:r>
      <w:r>
        <w:rPr>
          <w:spacing w:val="-8"/>
          <w:w w:val="105"/>
        </w:rPr>
        <w:t xml:space="preserve"> </w:t>
      </w:r>
      <w:r>
        <w:rPr>
          <w:w w:val="105"/>
        </w:rPr>
        <w:t>биологии</w:t>
      </w:r>
      <w:r>
        <w:rPr>
          <w:spacing w:val="-10"/>
          <w:w w:val="105"/>
        </w:rPr>
        <w:t xml:space="preserve"> </w:t>
      </w:r>
      <w:r>
        <w:rPr>
          <w:w w:val="105"/>
        </w:rPr>
        <w:t>к</w:t>
      </w:r>
      <w:r>
        <w:rPr>
          <w:spacing w:val="-8"/>
          <w:w w:val="105"/>
        </w:rPr>
        <w:t xml:space="preserve"> </w:t>
      </w:r>
      <w:r>
        <w:rPr>
          <w:w w:val="105"/>
        </w:rPr>
        <w:t>концу</w:t>
      </w:r>
      <w:r>
        <w:rPr>
          <w:spacing w:val="-12"/>
          <w:w w:val="105"/>
        </w:rPr>
        <w:t xml:space="preserve"> </w:t>
      </w:r>
      <w:r>
        <w:rPr>
          <w:w w:val="105"/>
        </w:rPr>
        <w:t>обучения</w:t>
      </w:r>
      <w:r>
        <w:rPr>
          <w:spacing w:val="-8"/>
          <w:w w:val="105"/>
        </w:rPr>
        <w:t xml:space="preserve"> </w:t>
      </w:r>
      <w:r>
        <w:rPr>
          <w:w w:val="105"/>
        </w:rPr>
        <w:t>в</w:t>
      </w:r>
      <w:r>
        <w:rPr>
          <w:spacing w:val="-4"/>
          <w:w w:val="105"/>
        </w:rPr>
        <w:t xml:space="preserve"> </w:t>
      </w:r>
      <w:r>
        <w:rPr>
          <w:w w:val="105"/>
        </w:rPr>
        <w:t xml:space="preserve">6 </w:t>
      </w:r>
      <w:r>
        <w:rPr>
          <w:spacing w:val="-2"/>
          <w:w w:val="105"/>
        </w:rPr>
        <w:t>классе:</w:t>
      </w:r>
    </w:p>
    <w:p w:rsidR="00156445" w:rsidRDefault="005A47D0">
      <w:pPr>
        <w:pStyle w:val="a3"/>
        <w:spacing w:line="247" w:lineRule="auto"/>
        <w:ind w:right="1111"/>
      </w:pPr>
      <w:r>
        <w:t>характеризовать</w:t>
      </w:r>
      <w:r>
        <w:rPr>
          <w:spacing w:val="40"/>
        </w:rPr>
        <w:t xml:space="preserve">  </w:t>
      </w:r>
      <w:r>
        <w:t>ботанику</w:t>
      </w:r>
      <w:r>
        <w:rPr>
          <w:spacing w:val="74"/>
        </w:rPr>
        <w:t xml:space="preserve">  </w:t>
      </w:r>
      <w:r>
        <w:t>как</w:t>
      </w:r>
      <w:r>
        <w:rPr>
          <w:spacing w:val="80"/>
        </w:rPr>
        <w:t xml:space="preserve">  </w:t>
      </w:r>
      <w:r>
        <w:t>биологическую</w:t>
      </w:r>
      <w:r>
        <w:rPr>
          <w:spacing w:val="80"/>
        </w:rPr>
        <w:t xml:space="preserve">  </w:t>
      </w:r>
      <w:r>
        <w:t>науку,</w:t>
      </w:r>
      <w:r>
        <w:rPr>
          <w:spacing w:val="80"/>
        </w:rPr>
        <w:t xml:space="preserve">  </w:t>
      </w:r>
      <w:r>
        <w:t>её</w:t>
      </w:r>
      <w:r>
        <w:rPr>
          <w:spacing w:val="78"/>
        </w:rPr>
        <w:t xml:space="preserve">  </w:t>
      </w:r>
      <w:r>
        <w:t>разделы</w:t>
      </w:r>
      <w:r>
        <w:rPr>
          <w:spacing w:val="79"/>
        </w:rPr>
        <w:t xml:space="preserve">  </w:t>
      </w:r>
      <w:r>
        <w:t>и</w:t>
      </w:r>
      <w:r>
        <w:rPr>
          <w:spacing w:val="80"/>
        </w:rPr>
        <w:t xml:space="preserve">  </w:t>
      </w:r>
      <w:r>
        <w:t>связи с другими науками и техникой;</w:t>
      </w:r>
    </w:p>
    <w:p w:rsidR="00156445" w:rsidRDefault="005A47D0">
      <w:pPr>
        <w:pStyle w:val="a3"/>
        <w:spacing w:line="256" w:lineRule="auto"/>
        <w:ind w:right="1106"/>
      </w:pPr>
      <w:r>
        <w:t>приводить</w:t>
      </w:r>
      <w:r>
        <w:rPr>
          <w:spacing w:val="40"/>
        </w:rPr>
        <w:t xml:space="preserve"> </w:t>
      </w:r>
      <w:r>
        <w:t>примеры вклада российских (в</w:t>
      </w:r>
      <w:r>
        <w:rPr>
          <w:spacing w:val="40"/>
        </w:rPr>
        <w:t xml:space="preserve"> </w:t>
      </w:r>
      <w:r>
        <w:t>том</w:t>
      </w:r>
      <w:r>
        <w:rPr>
          <w:spacing w:val="40"/>
        </w:rPr>
        <w:t xml:space="preserve"> </w:t>
      </w:r>
      <w:r>
        <w:t>числе В.В. Докучаев, К.А. Тимирязев, С.Г.</w:t>
      </w:r>
      <w:r>
        <w:rPr>
          <w:spacing w:val="18"/>
        </w:rPr>
        <w:t xml:space="preserve"> </w:t>
      </w:r>
      <w:r>
        <w:t>Навашин)</w:t>
      </w:r>
      <w:r>
        <w:rPr>
          <w:spacing w:val="40"/>
        </w:rPr>
        <w:t xml:space="preserve"> </w:t>
      </w:r>
      <w:r>
        <w:t>и</w:t>
      </w:r>
      <w:r>
        <w:rPr>
          <w:spacing w:val="40"/>
        </w:rPr>
        <w:t xml:space="preserve"> </w:t>
      </w:r>
      <w:r>
        <w:t>зарубежных</w:t>
      </w:r>
      <w:r>
        <w:rPr>
          <w:spacing w:val="55"/>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w:t>
      </w:r>
      <w:r>
        <w:rPr>
          <w:spacing w:val="23"/>
        </w:rPr>
        <w:t xml:space="preserve"> </w:t>
      </w:r>
      <w:r>
        <w:t>Гук,</w:t>
      </w:r>
      <w:r>
        <w:rPr>
          <w:spacing w:val="40"/>
        </w:rPr>
        <w:t xml:space="preserve"> </w:t>
      </w:r>
      <w:r>
        <w:t>М.</w:t>
      </w:r>
      <w:r>
        <w:rPr>
          <w:spacing w:val="23"/>
        </w:rPr>
        <w:t xml:space="preserve"> </w:t>
      </w:r>
      <w:r>
        <w:t>Мальпиги)</w:t>
      </w:r>
      <w:r>
        <w:rPr>
          <w:spacing w:val="40"/>
        </w:rPr>
        <w:t xml:space="preserve"> </w:t>
      </w:r>
      <w:r>
        <w:t>в</w:t>
      </w:r>
      <w:r>
        <w:rPr>
          <w:spacing w:val="40"/>
        </w:rPr>
        <w:t xml:space="preserve"> </w:t>
      </w:r>
      <w:r>
        <w:t>развитие</w:t>
      </w:r>
      <w:r>
        <w:rPr>
          <w:spacing w:val="40"/>
        </w:rPr>
        <w:t xml:space="preserve"> </w:t>
      </w:r>
      <w:r>
        <w:t>наук</w:t>
      </w:r>
      <w:r>
        <w:rPr>
          <w:spacing w:val="57"/>
        </w:rPr>
        <w:t xml:space="preserve"> </w:t>
      </w:r>
      <w:r>
        <w:t>о</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растениях;</w:t>
      </w:r>
    </w:p>
    <w:p w:rsidR="00156445" w:rsidRDefault="005A47D0">
      <w:pPr>
        <w:pStyle w:val="a3"/>
        <w:tabs>
          <w:tab w:val="left" w:pos="3479"/>
          <w:tab w:val="left" w:pos="4421"/>
          <w:tab w:val="left" w:pos="6610"/>
          <w:tab w:val="left" w:pos="7541"/>
          <w:tab w:val="left" w:pos="9779"/>
        </w:tabs>
        <w:spacing w:before="14" w:line="249" w:lineRule="auto"/>
        <w:ind w:right="1105"/>
      </w:pPr>
      <w:r>
        <w:t>применять биологические термины и понятия (в том числе: ботаника, растительная клетка,</w:t>
      </w:r>
      <w:r>
        <w:rPr>
          <w:spacing w:val="40"/>
        </w:rPr>
        <w:t xml:space="preserve"> </w:t>
      </w:r>
      <w:r>
        <w:t>растительная</w:t>
      </w:r>
      <w:r>
        <w:rPr>
          <w:spacing w:val="40"/>
        </w:rPr>
        <w:t xml:space="preserve"> </w:t>
      </w:r>
      <w:r>
        <w:t>ткань,</w:t>
      </w:r>
      <w:r>
        <w:rPr>
          <w:spacing w:val="40"/>
        </w:rPr>
        <w:t xml:space="preserve"> </w:t>
      </w:r>
      <w:r>
        <w:t>органы</w:t>
      </w:r>
      <w:r>
        <w:rPr>
          <w:spacing w:val="40"/>
        </w:rPr>
        <w:t xml:space="preserve"> </w:t>
      </w:r>
      <w:r>
        <w:t>растений,</w:t>
      </w:r>
      <w:r>
        <w:rPr>
          <w:spacing w:val="40"/>
        </w:rPr>
        <w:t xml:space="preserve"> </w:t>
      </w:r>
      <w:r>
        <w:t>система</w:t>
      </w:r>
      <w:r>
        <w:rPr>
          <w:spacing w:val="40"/>
        </w:rPr>
        <w:t xml:space="preserve"> </w:t>
      </w:r>
      <w:r>
        <w:t>органов</w:t>
      </w:r>
      <w:r>
        <w:rPr>
          <w:spacing w:val="40"/>
        </w:rPr>
        <w:t xml:space="preserve"> </w:t>
      </w:r>
      <w:r>
        <w:t>растения:</w:t>
      </w:r>
      <w:r>
        <w:rPr>
          <w:spacing w:val="40"/>
        </w:rPr>
        <w:t xml:space="preserve"> </w:t>
      </w:r>
      <w:r>
        <w:t>корень,</w:t>
      </w:r>
      <w:r>
        <w:rPr>
          <w:spacing w:val="40"/>
        </w:rPr>
        <w:t xml:space="preserve"> </w:t>
      </w:r>
      <w:r>
        <w:t>побег</w:t>
      </w:r>
      <w:r>
        <w:rPr>
          <w:spacing w:val="40"/>
        </w:rPr>
        <w:t xml:space="preserve"> </w:t>
      </w:r>
      <w:r>
        <w:t>почка,</w:t>
      </w:r>
      <w:r>
        <w:rPr>
          <w:spacing w:val="40"/>
        </w:rPr>
        <w:t xml:space="preserve"> </w:t>
      </w:r>
      <w:r>
        <w:t>лист,</w:t>
      </w:r>
      <w:r>
        <w:rPr>
          <w:spacing w:val="40"/>
        </w:rPr>
        <w:t xml:space="preserve"> </w:t>
      </w:r>
      <w:r>
        <w:t>видоизменённые</w:t>
      </w:r>
      <w:r>
        <w:rPr>
          <w:spacing w:val="40"/>
        </w:rPr>
        <w:t xml:space="preserve"> </w:t>
      </w:r>
      <w:r>
        <w:t>органы,</w:t>
      </w:r>
      <w:r>
        <w:rPr>
          <w:spacing w:val="40"/>
        </w:rPr>
        <w:t xml:space="preserve"> </w:t>
      </w:r>
      <w:r>
        <w:t>цветок,</w:t>
      </w:r>
      <w:r>
        <w:rPr>
          <w:spacing w:val="40"/>
        </w:rPr>
        <w:t xml:space="preserve"> </w:t>
      </w:r>
      <w:r>
        <w:t>плод,</w:t>
      </w:r>
      <w:r>
        <w:rPr>
          <w:spacing w:val="40"/>
        </w:rPr>
        <w:t xml:space="preserve"> </w:t>
      </w:r>
      <w:r>
        <w:t>семя,</w:t>
      </w:r>
      <w:r>
        <w:rPr>
          <w:spacing w:val="40"/>
        </w:rPr>
        <w:t xml:space="preserve"> </w:t>
      </w:r>
      <w:r>
        <w:t>растительный</w:t>
      </w:r>
      <w:r>
        <w:rPr>
          <w:spacing w:val="40"/>
        </w:rPr>
        <w:t xml:space="preserve"> </w:t>
      </w:r>
      <w:r>
        <w:t>организм, минеральное питание,</w:t>
      </w:r>
      <w:r>
        <w:rPr>
          <w:spacing w:val="40"/>
        </w:rPr>
        <w:t xml:space="preserve"> </w:t>
      </w:r>
      <w:r>
        <w:t>фотосинтез,</w:t>
      </w:r>
      <w:r>
        <w:rPr>
          <w:spacing w:val="40"/>
        </w:rPr>
        <w:t xml:space="preserve"> </w:t>
      </w:r>
      <w:r>
        <w:t>дыхание, рост, развитие, размножение, клон,</w:t>
      </w:r>
      <w:r>
        <w:rPr>
          <w:spacing w:val="40"/>
        </w:rPr>
        <w:t xml:space="preserve"> </w:t>
      </w:r>
      <w:r>
        <w:rPr>
          <w:spacing w:val="-2"/>
        </w:rPr>
        <w:t>раздражимость)</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задачей </w:t>
      </w:r>
      <w:r>
        <w:t>и в контексте;</w:t>
      </w:r>
    </w:p>
    <w:p w:rsidR="00156445" w:rsidRDefault="005A47D0">
      <w:pPr>
        <w:pStyle w:val="a3"/>
        <w:spacing w:before="6" w:line="247" w:lineRule="auto"/>
        <w:ind w:right="1096"/>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w w:val="150"/>
        </w:rPr>
        <w:t xml:space="preserve">   </w:t>
      </w:r>
      <w:r>
        <w:t>организма</w:t>
      </w:r>
      <w:r>
        <w:rPr>
          <w:spacing w:val="40"/>
        </w:rPr>
        <w:t xml:space="preserve"> </w:t>
      </w:r>
      <w: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w:t>
      </w:r>
      <w:r>
        <w:rPr>
          <w:spacing w:val="40"/>
        </w:rPr>
        <w:t xml:space="preserve"> </w:t>
      </w:r>
      <w:r>
        <w:t>и</w:t>
      </w:r>
      <w:r>
        <w:rPr>
          <w:spacing w:val="40"/>
        </w:rPr>
        <w:t xml:space="preserve"> </w:t>
      </w:r>
      <w:r>
        <w:t>генеративных</w:t>
      </w:r>
      <w:r>
        <w:rPr>
          <w:spacing w:val="40"/>
        </w:rPr>
        <w:t xml:space="preserve"> </w:t>
      </w:r>
      <w:r>
        <w:t>органов</w:t>
      </w:r>
      <w:r>
        <w:rPr>
          <w:spacing w:val="40"/>
        </w:rPr>
        <w:t xml:space="preserve"> </w:t>
      </w:r>
      <w:r>
        <w:t>растений</w:t>
      </w:r>
      <w:r>
        <w:rPr>
          <w:spacing w:val="40"/>
        </w:rPr>
        <w:t xml:space="preserve"> </w:t>
      </w:r>
      <w:r>
        <w:t>с</w:t>
      </w:r>
      <w:r>
        <w:rPr>
          <w:spacing w:val="40"/>
        </w:rPr>
        <w:t xml:space="preserve"> </w:t>
      </w:r>
      <w:r>
        <w:t>их</w:t>
      </w:r>
      <w:r>
        <w:rPr>
          <w:spacing w:val="40"/>
        </w:rPr>
        <w:t xml:space="preserve"> </w:t>
      </w:r>
      <w:r>
        <w:t>функциями;</w:t>
      </w:r>
    </w:p>
    <w:p w:rsidR="00156445" w:rsidRDefault="005A47D0">
      <w:pPr>
        <w:pStyle w:val="a3"/>
        <w:spacing w:before="10" w:line="247" w:lineRule="auto"/>
        <w:ind w:right="1091"/>
      </w:pPr>
      <w:r>
        <w:t>различать и описывать живые и гербарные экземпляры растений по заданному плану, части</w:t>
      </w:r>
      <w:r>
        <w:rPr>
          <w:spacing w:val="40"/>
        </w:rPr>
        <w:t xml:space="preserve"> </w:t>
      </w:r>
      <w:r>
        <w:t>растений</w:t>
      </w:r>
      <w:r>
        <w:rPr>
          <w:spacing w:val="40"/>
        </w:rPr>
        <w:t xml:space="preserve"> </w:t>
      </w:r>
      <w:r>
        <w:t>по</w:t>
      </w:r>
      <w:r>
        <w:rPr>
          <w:spacing w:val="40"/>
        </w:rPr>
        <w:t xml:space="preserve"> </w:t>
      </w:r>
      <w:r>
        <w:t>изображениям,</w:t>
      </w:r>
      <w:r>
        <w:rPr>
          <w:spacing w:val="40"/>
        </w:rPr>
        <w:t xml:space="preserve"> </w:t>
      </w:r>
      <w:r>
        <w:t>схемам,</w:t>
      </w:r>
      <w:r>
        <w:rPr>
          <w:spacing w:val="40"/>
        </w:rPr>
        <w:t xml:space="preserve"> </w:t>
      </w:r>
      <w:r>
        <w:t>моделям,</w:t>
      </w:r>
      <w:r>
        <w:rPr>
          <w:spacing w:val="40"/>
        </w:rPr>
        <w:t xml:space="preserve"> </w:t>
      </w:r>
      <w:r>
        <w:t>муляжам,</w:t>
      </w:r>
      <w:r>
        <w:rPr>
          <w:spacing w:val="40"/>
        </w:rPr>
        <w:t xml:space="preserve"> </w:t>
      </w:r>
      <w:r>
        <w:t>рельефным</w:t>
      </w:r>
      <w:r>
        <w:rPr>
          <w:spacing w:val="40"/>
        </w:rPr>
        <w:t xml:space="preserve"> </w:t>
      </w:r>
      <w:r>
        <w:t>таблицам;</w:t>
      </w:r>
    </w:p>
    <w:p w:rsidR="00156445" w:rsidRDefault="005A47D0">
      <w:pPr>
        <w:pStyle w:val="a3"/>
        <w:spacing w:before="7" w:line="247" w:lineRule="auto"/>
        <w:ind w:right="1126"/>
      </w:pPr>
      <w:r>
        <w:t>характеризовать признаки растений, уровни организации растительного организма,</w:t>
      </w:r>
      <w:r>
        <w:rPr>
          <w:spacing w:val="40"/>
        </w:rPr>
        <w:t xml:space="preserve"> </w:t>
      </w:r>
      <w:r>
        <w:t>части</w:t>
      </w:r>
      <w:r>
        <w:rPr>
          <w:spacing w:val="40"/>
        </w:rPr>
        <w:t xml:space="preserve"> </w:t>
      </w:r>
      <w:r>
        <w:t>растений:</w:t>
      </w:r>
      <w:r>
        <w:rPr>
          <w:spacing w:val="40"/>
        </w:rPr>
        <w:t xml:space="preserve"> </w:t>
      </w:r>
      <w:r>
        <w:t>клетки,</w:t>
      </w:r>
      <w:r>
        <w:rPr>
          <w:spacing w:val="40"/>
        </w:rPr>
        <w:t xml:space="preserve"> </w:t>
      </w:r>
      <w:r>
        <w:t>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p>
    <w:p w:rsidR="00156445" w:rsidRDefault="005A47D0">
      <w:pPr>
        <w:pStyle w:val="a3"/>
        <w:spacing w:before="3"/>
        <w:ind w:left="1722" w:firstLine="0"/>
      </w:pPr>
      <w:r>
        <w:t>сравнивать</w:t>
      </w:r>
      <w:r>
        <w:rPr>
          <w:spacing w:val="31"/>
        </w:rPr>
        <w:t xml:space="preserve"> </w:t>
      </w:r>
      <w:r>
        <w:t>растительные</w:t>
      </w:r>
      <w:r>
        <w:rPr>
          <w:spacing w:val="28"/>
        </w:rPr>
        <w:t xml:space="preserve"> </w:t>
      </w:r>
      <w:r>
        <w:t>ткани</w:t>
      </w:r>
      <w:r>
        <w:rPr>
          <w:spacing w:val="30"/>
        </w:rPr>
        <w:t xml:space="preserve"> </w:t>
      </w:r>
      <w:r>
        <w:t>и</w:t>
      </w:r>
      <w:r>
        <w:rPr>
          <w:spacing w:val="42"/>
        </w:rPr>
        <w:t xml:space="preserve"> </w:t>
      </w:r>
      <w:r>
        <w:t>органы</w:t>
      </w:r>
      <w:r>
        <w:rPr>
          <w:spacing w:val="20"/>
        </w:rPr>
        <w:t xml:space="preserve"> </w:t>
      </w:r>
      <w:r>
        <w:t>растений</w:t>
      </w:r>
      <w:r>
        <w:rPr>
          <w:spacing w:val="24"/>
        </w:rPr>
        <w:t xml:space="preserve"> </w:t>
      </w:r>
      <w:r>
        <w:t>между</w:t>
      </w:r>
      <w:r>
        <w:rPr>
          <w:spacing w:val="21"/>
        </w:rPr>
        <w:t xml:space="preserve"> </w:t>
      </w:r>
      <w:r>
        <w:rPr>
          <w:spacing w:val="-2"/>
        </w:rPr>
        <w:t>собой;</w:t>
      </w:r>
    </w:p>
    <w:p w:rsidR="00156445" w:rsidRDefault="005A47D0">
      <w:pPr>
        <w:pStyle w:val="a3"/>
        <w:spacing w:before="14" w:line="249" w:lineRule="auto"/>
        <w:ind w:right="1097"/>
      </w:pPr>
      <w:r>
        <w:t>выполнять практические</w:t>
      </w:r>
      <w:r>
        <w:rPr>
          <w:spacing w:val="40"/>
        </w:rPr>
        <w:t xml:space="preserve"> </w:t>
      </w:r>
      <w:r>
        <w:t>и лабораторные работы по морфологии</w:t>
      </w:r>
      <w:r>
        <w:rPr>
          <w:spacing w:val="40"/>
        </w:rPr>
        <w:t xml:space="preserve"> </w:t>
      </w:r>
      <w:r>
        <w:t>и</w:t>
      </w:r>
      <w:r>
        <w:rPr>
          <w:spacing w:val="40"/>
        </w:rPr>
        <w:t xml:space="preserve"> </w:t>
      </w:r>
      <w:r>
        <w:t>физиологии растений,</w:t>
      </w:r>
      <w:r>
        <w:rPr>
          <w:spacing w:val="54"/>
        </w:rPr>
        <w:t xml:space="preserve">  </w:t>
      </w:r>
      <w:r>
        <w:t>в</w:t>
      </w:r>
      <w:r>
        <w:rPr>
          <w:spacing w:val="56"/>
        </w:rPr>
        <w:t xml:space="preserve">  </w:t>
      </w:r>
      <w:r>
        <w:t>том</w:t>
      </w:r>
      <w:r>
        <w:rPr>
          <w:spacing w:val="53"/>
        </w:rPr>
        <w:t xml:space="preserve">  </w:t>
      </w:r>
      <w:r>
        <w:t>числе</w:t>
      </w:r>
      <w:r>
        <w:rPr>
          <w:spacing w:val="56"/>
        </w:rPr>
        <w:t xml:space="preserve">  </w:t>
      </w:r>
      <w:r>
        <w:t>работы</w:t>
      </w:r>
      <w:r>
        <w:rPr>
          <w:spacing w:val="57"/>
        </w:rPr>
        <w:t xml:space="preserve">  </w:t>
      </w:r>
      <w:r>
        <w:t>с</w:t>
      </w:r>
      <w:r>
        <w:rPr>
          <w:spacing w:val="54"/>
        </w:rPr>
        <w:t xml:space="preserve">  </w:t>
      </w:r>
      <w:r>
        <w:t>микроскопом</w:t>
      </w:r>
      <w:r>
        <w:rPr>
          <w:spacing w:val="80"/>
        </w:rPr>
        <w:t xml:space="preserve">  </w:t>
      </w:r>
      <w:r>
        <w:t>с</w:t>
      </w:r>
      <w:r>
        <w:rPr>
          <w:spacing w:val="54"/>
        </w:rPr>
        <w:t xml:space="preserve">  </w:t>
      </w:r>
      <w:r>
        <w:t>постоянными</w:t>
      </w:r>
      <w:r>
        <w:rPr>
          <w:spacing w:val="56"/>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156445" w:rsidRDefault="005A47D0">
      <w:pPr>
        <w:pStyle w:val="a3"/>
        <w:spacing w:before="4" w:line="247" w:lineRule="auto"/>
        <w:ind w:right="1088"/>
      </w:pPr>
      <w:r>
        <w:t>характеризовать</w:t>
      </w:r>
      <w:r>
        <w:rPr>
          <w:spacing w:val="80"/>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r>
        <w:t>поглощение</w:t>
      </w:r>
      <w:r>
        <w:rPr>
          <w:spacing w:val="80"/>
          <w:w w:val="150"/>
        </w:rPr>
        <w:t xml:space="preserve">  </w:t>
      </w:r>
      <w:r>
        <w:t>воды</w:t>
      </w:r>
      <w:r>
        <w:rPr>
          <w:spacing w:val="40"/>
        </w:rPr>
        <w:t xml:space="preserve"> </w:t>
      </w:r>
      <w: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56445" w:rsidRDefault="005A47D0">
      <w:pPr>
        <w:pStyle w:val="a3"/>
        <w:spacing w:before="10" w:line="252" w:lineRule="auto"/>
        <w:ind w:right="1110"/>
      </w:pPr>
      <w:r>
        <w:t>выявлять причинно-следственные связи между строением и функциями тканей и</w:t>
      </w:r>
      <w:r>
        <w:rPr>
          <w:spacing w:val="80"/>
        </w:rPr>
        <w:t xml:space="preserve"> </w:t>
      </w:r>
      <w:r>
        <w:t>органов</w:t>
      </w:r>
      <w:r>
        <w:rPr>
          <w:spacing w:val="40"/>
        </w:rPr>
        <w:t xml:space="preserve"> </w:t>
      </w:r>
      <w:r>
        <w:t>растений,</w:t>
      </w:r>
      <w:r>
        <w:rPr>
          <w:spacing w:val="40"/>
        </w:rPr>
        <w:t xml:space="preserve"> </w:t>
      </w:r>
      <w:r>
        <w:t>строением</w:t>
      </w:r>
      <w:r>
        <w:rPr>
          <w:spacing w:val="40"/>
        </w:rPr>
        <w:t xml:space="preserve"> </w:t>
      </w:r>
      <w:r>
        <w:t>и</w:t>
      </w:r>
      <w:r>
        <w:rPr>
          <w:spacing w:val="40"/>
        </w:rPr>
        <w:t xml:space="preserve"> </w:t>
      </w:r>
      <w:r>
        <w:t>жизнедеятельностью</w:t>
      </w:r>
      <w:r>
        <w:rPr>
          <w:spacing w:val="40"/>
        </w:rPr>
        <w:t xml:space="preserve"> </w:t>
      </w:r>
      <w:r>
        <w:t>растений;</w:t>
      </w:r>
    </w:p>
    <w:p w:rsidR="00156445" w:rsidRDefault="005A47D0">
      <w:pPr>
        <w:pStyle w:val="a3"/>
        <w:spacing w:before="6" w:line="264" w:lineRule="exact"/>
        <w:ind w:left="1722" w:firstLine="0"/>
      </w:pPr>
      <w:r>
        <w:t>классифицировать</w:t>
      </w:r>
      <w:r>
        <w:rPr>
          <w:spacing w:val="29"/>
        </w:rPr>
        <w:t xml:space="preserve"> </w:t>
      </w:r>
      <w:r>
        <w:t>растения</w:t>
      </w:r>
      <w:r>
        <w:rPr>
          <w:spacing w:val="20"/>
        </w:rPr>
        <w:t xml:space="preserve"> </w:t>
      </w:r>
      <w:r>
        <w:t>и</w:t>
      </w:r>
      <w:r>
        <w:rPr>
          <w:spacing w:val="26"/>
        </w:rPr>
        <w:t xml:space="preserve"> </w:t>
      </w:r>
      <w:r>
        <w:t>их</w:t>
      </w:r>
      <w:r>
        <w:rPr>
          <w:spacing w:val="15"/>
        </w:rPr>
        <w:t xml:space="preserve"> </w:t>
      </w:r>
      <w:r>
        <w:t>части</w:t>
      </w:r>
      <w:r>
        <w:rPr>
          <w:spacing w:val="27"/>
        </w:rPr>
        <w:t xml:space="preserve"> </w:t>
      </w:r>
      <w:r>
        <w:t>по</w:t>
      </w:r>
      <w:r>
        <w:rPr>
          <w:spacing w:val="20"/>
        </w:rPr>
        <w:t xml:space="preserve"> </w:t>
      </w:r>
      <w:r>
        <w:t>разным</w:t>
      </w:r>
      <w:r>
        <w:rPr>
          <w:spacing w:val="33"/>
        </w:rPr>
        <w:t xml:space="preserve"> </w:t>
      </w:r>
      <w:r>
        <w:rPr>
          <w:spacing w:val="-2"/>
        </w:rPr>
        <w:t>основаниям;</w:t>
      </w:r>
    </w:p>
    <w:p w:rsidR="00156445" w:rsidRDefault="005A47D0">
      <w:pPr>
        <w:pStyle w:val="a3"/>
        <w:spacing w:line="252" w:lineRule="auto"/>
        <w:ind w:right="1109"/>
      </w:pPr>
      <w:r>
        <w:t>объяснять</w:t>
      </w:r>
      <w:r>
        <w:rPr>
          <w:spacing w:val="77"/>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 в природе и в жизни человека, биологическое и хозяйственное значение видоизменённых побегов,</w:t>
      </w:r>
      <w:r>
        <w:rPr>
          <w:spacing w:val="40"/>
        </w:rPr>
        <w:t xml:space="preserve"> </w:t>
      </w:r>
      <w:r>
        <w:t>хозяйственное</w:t>
      </w:r>
      <w:r>
        <w:rPr>
          <w:spacing w:val="40"/>
        </w:rPr>
        <w:t xml:space="preserve"> </w:t>
      </w:r>
      <w:r>
        <w:t>значение</w:t>
      </w:r>
      <w:r>
        <w:rPr>
          <w:spacing w:val="40"/>
        </w:rPr>
        <w:t xml:space="preserve"> </w:t>
      </w:r>
      <w:r>
        <w:t>вегетативного</w:t>
      </w:r>
      <w:r>
        <w:rPr>
          <w:spacing w:val="40"/>
        </w:rPr>
        <w:t xml:space="preserve"> </w:t>
      </w:r>
      <w:r>
        <w:t>размножения;</w:t>
      </w:r>
    </w:p>
    <w:p w:rsidR="00156445" w:rsidRDefault="005A47D0">
      <w:pPr>
        <w:pStyle w:val="a3"/>
        <w:spacing w:before="3" w:line="252" w:lineRule="auto"/>
        <w:ind w:right="1091"/>
      </w:pPr>
      <w:r>
        <w:t>применять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выращивания</w:t>
      </w:r>
      <w:r>
        <w:rPr>
          <w:spacing w:val="40"/>
        </w:rPr>
        <w:t xml:space="preserve"> </w:t>
      </w:r>
      <w:r>
        <w:t>и</w:t>
      </w:r>
      <w:r>
        <w:rPr>
          <w:spacing w:val="40"/>
        </w:rPr>
        <w:t xml:space="preserve"> </w:t>
      </w:r>
      <w:r>
        <w:t>размножения</w:t>
      </w:r>
      <w:r>
        <w:rPr>
          <w:spacing w:val="40"/>
        </w:rPr>
        <w:t xml:space="preserve"> </w:t>
      </w:r>
      <w:r>
        <w:t>культурных</w:t>
      </w:r>
      <w:r>
        <w:rPr>
          <w:spacing w:val="80"/>
        </w:rPr>
        <w:t xml:space="preserve"> </w:t>
      </w:r>
      <w:r>
        <w:rPr>
          <w:spacing w:val="-2"/>
        </w:rPr>
        <w:t>растений;</w:t>
      </w:r>
    </w:p>
    <w:p w:rsidR="00156445" w:rsidRDefault="005A47D0">
      <w:pPr>
        <w:pStyle w:val="a3"/>
        <w:spacing w:before="1" w:line="252" w:lineRule="auto"/>
        <w:ind w:right="1126"/>
      </w:pPr>
      <w:r>
        <w:t>использовать методы биологии: проводить наблюдения за растениями, описывать растения</w:t>
      </w:r>
      <w:r>
        <w:rPr>
          <w:spacing w:val="71"/>
          <w:w w:val="150"/>
        </w:rPr>
        <w:t xml:space="preserve">   </w:t>
      </w:r>
      <w:r>
        <w:t>и</w:t>
      </w:r>
      <w:r>
        <w:rPr>
          <w:spacing w:val="69"/>
          <w:w w:val="150"/>
        </w:rPr>
        <w:t xml:space="preserve">   </w:t>
      </w:r>
      <w:r>
        <w:t>их</w:t>
      </w:r>
      <w:r>
        <w:rPr>
          <w:spacing w:val="76"/>
        </w:rPr>
        <w:t xml:space="preserve">    </w:t>
      </w:r>
      <w:r>
        <w:t>части,</w:t>
      </w:r>
      <w:r>
        <w:rPr>
          <w:spacing w:val="75"/>
        </w:rPr>
        <w:t xml:space="preserve">    </w:t>
      </w:r>
      <w:r>
        <w:t>ставить</w:t>
      </w:r>
      <w:r>
        <w:rPr>
          <w:spacing w:val="76"/>
        </w:rPr>
        <w:t xml:space="preserve">    </w:t>
      </w:r>
      <w:r>
        <w:t>простейшие</w:t>
      </w:r>
      <w:r>
        <w:rPr>
          <w:spacing w:val="76"/>
        </w:rPr>
        <w:t xml:space="preserve">    </w:t>
      </w:r>
      <w:r>
        <w:t>биологические</w:t>
      </w:r>
      <w:r>
        <w:rPr>
          <w:spacing w:val="77"/>
        </w:rPr>
        <w:t xml:space="preserve">    </w:t>
      </w:r>
      <w:r>
        <w:t>опыты и эксперименты;</w:t>
      </w:r>
    </w:p>
    <w:p w:rsidR="00156445" w:rsidRDefault="005A47D0">
      <w:pPr>
        <w:pStyle w:val="a3"/>
        <w:spacing w:before="3" w:line="252" w:lineRule="auto"/>
        <w:ind w:right="1104"/>
      </w:pPr>
      <w:r>
        <w:t>соблюдать правила безопасного труда при работе с учебным и лабораторным оборудованием,</w:t>
      </w:r>
      <w:r>
        <w:rPr>
          <w:spacing w:val="51"/>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40"/>
        </w:rPr>
        <w:t xml:space="preserve"> </w:t>
      </w:r>
      <w:r>
        <w:t>и во внеурочной деятельности;</w:t>
      </w:r>
    </w:p>
    <w:p w:rsidR="00156445" w:rsidRDefault="005A47D0">
      <w:pPr>
        <w:pStyle w:val="a3"/>
        <w:spacing w:line="252" w:lineRule="auto"/>
        <w:ind w:right="1117"/>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156445" w:rsidRDefault="005A47D0">
      <w:pPr>
        <w:pStyle w:val="a3"/>
        <w:spacing w:line="252" w:lineRule="auto"/>
        <w:ind w:right="1113"/>
      </w:pP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 формулировать</w:t>
      </w:r>
      <w:r>
        <w:rPr>
          <w:spacing w:val="40"/>
        </w:rPr>
        <w:t xml:space="preserve"> </w:t>
      </w:r>
      <w:r>
        <w:t>основания для</w:t>
      </w:r>
      <w:r>
        <w:rPr>
          <w:spacing w:val="40"/>
        </w:rPr>
        <w:t xml:space="preserve"> </w:t>
      </w:r>
      <w:r>
        <w:t>извлечения</w:t>
      </w:r>
      <w:r>
        <w:rPr>
          <w:spacing w:val="40"/>
        </w:rPr>
        <w:t xml:space="preserve"> </w:t>
      </w:r>
      <w:r>
        <w:t>и</w:t>
      </w:r>
      <w:r>
        <w:rPr>
          <w:spacing w:val="40"/>
        </w:rPr>
        <w:t xml:space="preserve"> </w:t>
      </w:r>
      <w:r>
        <w:t>обобщения</w:t>
      </w:r>
      <w:r>
        <w:rPr>
          <w:spacing w:val="40"/>
        </w:rPr>
        <w:t xml:space="preserve"> </w:t>
      </w:r>
      <w:r>
        <w:t>информации</w:t>
      </w:r>
      <w:r>
        <w:rPr>
          <w:spacing w:val="40"/>
        </w:rPr>
        <w:t xml:space="preserve"> </w:t>
      </w:r>
      <w:r>
        <w:t>из</w:t>
      </w:r>
      <w:r>
        <w:rPr>
          <w:spacing w:val="40"/>
        </w:rPr>
        <w:t xml:space="preserve"> </w:t>
      </w:r>
      <w:r>
        <w:t>двух</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 одной</w:t>
      </w:r>
      <w:r>
        <w:rPr>
          <w:spacing w:val="40"/>
        </w:rPr>
        <w:t xml:space="preserve"> </w:t>
      </w:r>
      <w:r>
        <w:t>знаковой</w:t>
      </w:r>
      <w:r>
        <w:rPr>
          <w:spacing w:val="40"/>
        </w:rPr>
        <w:t xml:space="preserve"> </w:t>
      </w:r>
      <w:r>
        <w:t>системы</w:t>
      </w:r>
      <w:r>
        <w:rPr>
          <w:spacing w:val="40"/>
        </w:rPr>
        <w:t xml:space="preserve"> </w:t>
      </w:r>
      <w:r>
        <w:t>в другую;</w:t>
      </w:r>
    </w:p>
    <w:p w:rsidR="00156445" w:rsidRDefault="005A47D0">
      <w:pPr>
        <w:pStyle w:val="a3"/>
        <w:spacing w:before="2" w:line="247" w:lineRule="auto"/>
        <w:ind w:right="1096"/>
      </w:pPr>
      <w:r>
        <w:t>создавать письменные и устные сообщения, грамотно используя понятийный аппарат изучаемого раздела биологии.</w:t>
      </w:r>
    </w:p>
    <w:p w:rsidR="00156445" w:rsidRDefault="005A47D0">
      <w:pPr>
        <w:pStyle w:val="Heading2"/>
        <w:spacing w:before="7" w:line="247" w:lineRule="auto"/>
        <w:ind w:left="1016" w:right="1103" w:firstLine="706"/>
      </w:pPr>
      <w:r>
        <w:rPr>
          <w:w w:val="105"/>
        </w:rPr>
        <w:t>Предметные</w:t>
      </w:r>
      <w:r>
        <w:rPr>
          <w:spacing w:val="-3"/>
          <w:w w:val="105"/>
        </w:rPr>
        <w:t xml:space="preserve"> </w:t>
      </w:r>
      <w:r>
        <w:rPr>
          <w:w w:val="105"/>
        </w:rPr>
        <w:t>результаты</w:t>
      </w:r>
      <w:r>
        <w:rPr>
          <w:spacing w:val="-12"/>
          <w:w w:val="105"/>
        </w:rPr>
        <w:t xml:space="preserve"> </w:t>
      </w:r>
      <w:r>
        <w:rPr>
          <w:w w:val="105"/>
        </w:rPr>
        <w:t>освоения</w:t>
      </w:r>
      <w:r>
        <w:rPr>
          <w:spacing w:val="-3"/>
          <w:w w:val="105"/>
        </w:rPr>
        <w:t xml:space="preserve"> </w:t>
      </w:r>
      <w:r>
        <w:rPr>
          <w:w w:val="105"/>
        </w:rPr>
        <w:t>программы</w:t>
      </w:r>
      <w:r>
        <w:rPr>
          <w:spacing w:val="-3"/>
          <w:w w:val="105"/>
        </w:rPr>
        <w:t xml:space="preserve"> </w:t>
      </w:r>
      <w:r>
        <w:rPr>
          <w:w w:val="105"/>
        </w:rPr>
        <w:t>по</w:t>
      </w:r>
      <w:r>
        <w:rPr>
          <w:spacing w:val="-8"/>
          <w:w w:val="105"/>
        </w:rPr>
        <w:t xml:space="preserve"> </w:t>
      </w:r>
      <w:r>
        <w:rPr>
          <w:w w:val="105"/>
        </w:rPr>
        <w:t>биологии</w:t>
      </w:r>
      <w:r>
        <w:rPr>
          <w:spacing w:val="-10"/>
          <w:w w:val="105"/>
        </w:rPr>
        <w:t xml:space="preserve"> </w:t>
      </w:r>
      <w:r>
        <w:rPr>
          <w:w w:val="105"/>
        </w:rPr>
        <w:t>к</w:t>
      </w:r>
      <w:r>
        <w:rPr>
          <w:spacing w:val="-8"/>
          <w:w w:val="105"/>
        </w:rPr>
        <w:t xml:space="preserve"> </w:t>
      </w:r>
      <w:r>
        <w:rPr>
          <w:w w:val="105"/>
        </w:rPr>
        <w:t>концу</w:t>
      </w:r>
      <w:r>
        <w:rPr>
          <w:spacing w:val="-12"/>
          <w:w w:val="105"/>
        </w:rPr>
        <w:t xml:space="preserve"> </w:t>
      </w:r>
      <w:r>
        <w:rPr>
          <w:w w:val="105"/>
        </w:rPr>
        <w:t>обучения</w:t>
      </w:r>
      <w:r>
        <w:rPr>
          <w:spacing w:val="-8"/>
          <w:w w:val="105"/>
        </w:rPr>
        <w:t xml:space="preserve"> </w:t>
      </w:r>
      <w:r>
        <w:rPr>
          <w:w w:val="105"/>
        </w:rPr>
        <w:t>в</w:t>
      </w:r>
      <w:r>
        <w:rPr>
          <w:spacing w:val="-4"/>
          <w:w w:val="105"/>
        </w:rPr>
        <w:t xml:space="preserve"> </w:t>
      </w:r>
      <w:r>
        <w:rPr>
          <w:w w:val="105"/>
        </w:rPr>
        <w:t xml:space="preserve">7 </w:t>
      </w:r>
      <w:r>
        <w:rPr>
          <w:spacing w:val="-2"/>
          <w:w w:val="105"/>
        </w:rPr>
        <w:t>классе:</w:t>
      </w:r>
    </w:p>
    <w:p w:rsidR="00156445" w:rsidRDefault="005A47D0">
      <w:pPr>
        <w:pStyle w:val="a3"/>
        <w:spacing w:line="252" w:lineRule="auto"/>
        <w:ind w:right="1102"/>
      </w:pPr>
      <w:r>
        <w:t>характеризовать</w:t>
      </w:r>
      <w:r>
        <w:rPr>
          <w:spacing w:val="40"/>
        </w:rPr>
        <w:t xml:space="preserve"> </w:t>
      </w:r>
      <w:r>
        <w:t>принципы</w:t>
      </w:r>
      <w:r>
        <w:rPr>
          <w:spacing w:val="40"/>
        </w:rPr>
        <w:t xml:space="preserve"> </w:t>
      </w:r>
      <w:r>
        <w:t>классификации</w:t>
      </w:r>
      <w:r>
        <w:rPr>
          <w:spacing w:val="40"/>
        </w:rPr>
        <w:t xml:space="preserve"> </w:t>
      </w:r>
      <w:r>
        <w:t>растений,</w:t>
      </w:r>
      <w:r>
        <w:rPr>
          <w:spacing w:val="40"/>
        </w:rPr>
        <w:t xml:space="preserve"> </w:t>
      </w:r>
      <w:r>
        <w:t>основные</w:t>
      </w:r>
      <w:r>
        <w:rPr>
          <w:spacing w:val="40"/>
        </w:rPr>
        <w:t xml:space="preserve"> </w:t>
      </w:r>
      <w:r>
        <w:t>систематические группы растений (водоросли, мхи, плауны, хвощи, папоротники, голосеменные, покрытосеменные или цветковые);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6"/>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56445" w:rsidRDefault="005A47D0">
      <w:pPr>
        <w:pStyle w:val="a3"/>
        <w:spacing w:before="3" w:line="252" w:lineRule="auto"/>
        <w:ind w:right="1104"/>
      </w:pPr>
      <w:r>
        <w:t>применять биологические термины и понятия (в том числе: ботаника, экология</w:t>
      </w:r>
      <w:r>
        <w:rPr>
          <w:spacing w:val="80"/>
        </w:rPr>
        <w:t xml:space="preserve"> </w:t>
      </w:r>
      <w:r>
        <w:t>растений,</w:t>
      </w:r>
      <w:r>
        <w:rPr>
          <w:spacing w:val="40"/>
        </w:rPr>
        <w:t xml:space="preserve"> </w:t>
      </w:r>
      <w:r>
        <w:t>микология,</w:t>
      </w:r>
      <w:r>
        <w:rPr>
          <w:spacing w:val="40"/>
        </w:rPr>
        <w:t xml:space="preserve"> </w:t>
      </w:r>
      <w:r>
        <w:t>бактериология,</w:t>
      </w:r>
      <w:r>
        <w:rPr>
          <w:spacing w:val="40"/>
        </w:rPr>
        <w:t xml:space="preserve"> </w:t>
      </w:r>
      <w:r>
        <w:t>систематика,</w:t>
      </w:r>
      <w:r>
        <w:rPr>
          <w:spacing w:val="40"/>
        </w:rPr>
        <w:t xml:space="preserve"> </w:t>
      </w:r>
      <w:r>
        <w:t>царство,</w:t>
      </w:r>
      <w:r>
        <w:rPr>
          <w:spacing w:val="40"/>
        </w:rPr>
        <w:t xml:space="preserve"> </w:t>
      </w:r>
      <w:r>
        <w:t>отдел,</w:t>
      </w:r>
      <w:r>
        <w:rPr>
          <w:spacing w:val="40"/>
        </w:rPr>
        <w:t xml:space="preserve"> </w:t>
      </w:r>
      <w:r>
        <w:t>класс,</w:t>
      </w:r>
      <w:r>
        <w:rPr>
          <w:spacing w:val="40"/>
        </w:rPr>
        <w:t xml:space="preserve"> </w:t>
      </w:r>
      <w:r>
        <w:t>семейство,</w:t>
      </w:r>
      <w:r>
        <w:rPr>
          <w:spacing w:val="80"/>
        </w:rPr>
        <w:t xml:space="preserve"> </w:t>
      </w:r>
      <w:r>
        <w:t>род, вид,</w:t>
      </w:r>
      <w:r>
        <w:rPr>
          <w:spacing w:val="40"/>
        </w:rPr>
        <w:t xml:space="preserve"> </w:t>
      </w:r>
      <w:r>
        <w:t>жизненная</w:t>
      </w:r>
      <w:r>
        <w:rPr>
          <w:spacing w:val="40"/>
        </w:rPr>
        <w:t xml:space="preserve"> </w:t>
      </w:r>
      <w:r>
        <w:t>форма</w:t>
      </w:r>
      <w:r>
        <w:rPr>
          <w:spacing w:val="40"/>
        </w:rPr>
        <w:t xml:space="preserve"> </w:t>
      </w:r>
      <w:r>
        <w:t>растений,</w:t>
      </w:r>
      <w:r>
        <w:rPr>
          <w:spacing w:val="40"/>
        </w:rPr>
        <w:t xml:space="preserve"> </w:t>
      </w:r>
      <w:r>
        <w:t>среда</w:t>
      </w:r>
      <w:r>
        <w:rPr>
          <w:spacing w:val="40"/>
        </w:rPr>
        <w:t xml:space="preserve"> </w:t>
      </w:r>
      <w:r>
        <w:t>обитания,</w:t>
      </w:r>
      <w:r>
        <w:rPr>
          <w:spacing w:val="40"/>
        </w:rPr>
        <w:t xml:space="preserve"> </w:t>
      </w:r>
      <w:r>
        <w:t>растительное</w:t>
      </w:r>
      <w:r>
        <w:rPr>
          <w:spacing w:val="40"/>
        </w:rPr>
        <w:t xml:space="preserve"> </w:t>
      </w:r>
      <w:r>
        <w:t>сообщество,</w:t>
      </w:r>
      <w:r>
        <w:rPr>
          <w:spacing w:val="40"/>
        </w:rPr>
        <w:t xml:space="preserve"> </w:t>
      </w:r>
      <w:r>
        <w:t>высшие растения,</w:t>
      </w:r>
      <w:r>
        <w:rPr>
          <w:spacing w:val="40"/>
        </w:rPr>
        <w:t xml:space="preserve"> </w:t>
      </w:r>
      <w:r>
        <w:t>низшие</w:t>
      </w:r>
      <w:r>
        <w:rPr>
          <w:spacing w:val="40"/>
        </w:rPr>
        <w:t xml:space="preserve"> </w:t>
      </w:r>
      <w:r>
        <w:t>растения,</w:t>
      </w:r>
      <w:r>
        <w:rPr>
          <w:spacing w:val="40"/>
        </w:rPr>
        <w:t xml:space="preserve"> </w:t>
      </w:r>
      <w:r>
        <w:t>споровые</w:t>
      </w:r>
      <w:r>
        <w:rPr>
          <w:spacing w:val="40"/>
        </w:rPr>
        <w:t xml:space="preserve"> </w:t>
      </w:r>
      <w:r>
        <w:t>растения,</w:t>
      </w:r>
      <w:r>
        <w:rPr>
          <w:spacing w:val="40"/>
        </w:rPr>
        <w:t xml:space="preserve"> </w:t>
      </w:r>
      <w:r>
        <w:t>семенные</w:t>
      </w:r>
      <w:r>
        <w:rPr>
          <w:spacing w:val="40"/>
        </w:rPr>
        <w:t xml:space="preserve"> </w:t>
      </w:r>
      <w:r>
        <w:t>растения,</w:t>
      </w:r>
      <w:r>
        <w:rPr>
          <w:spacing w:val="40"/>
        </w:rPr>
        <w:t xml:space="preserve"> </w:t>
      </w:r>
      <w:r>
        <w:t>водоросли,</w:t>
      </w:r>
      <w:r>
        <w:rPr>
          <w:spacing w:val="40"/>
        </w:rPr>
        <w:t xml:space="preserve"> </w:t>
      </w:r>
      <w:r>
        <w:t>мхи,</w:t>
      </w:r>
      <w:r>
        <w:rPr>
          <w:spacing w:val="80"/>
          <w:w w:val="150"/>
        </w:rPr>
        <w:t xml:space="preserve"> </w:t>
      </w:r>
      <w:r>
        <w:t>плауны,</w:t>
      </w:r>
      <w:r>
        <w:rPr>
          <w:spacing w:val="40"/>
        </w:rPr>
        <w:t xml:space="preserve"> </w:t>
      </w:r>
      <w:r>
        <w:t>хвощи,</w:t>
      </w:r>
      <w:r>
        <w:rPr>
          <w:spacing w:val="40"/>
        </w:rPr>
        <w:t xml:space="preserve"> </w:t>
      </w:r>
      <w:r>
        <w:t>папоротники,</w:t>
      </w:r>
      <w:r>
        <w:rPr>
          <w:spacing w:val="40"/>
        </w:rPr>
        <w:t xml:space="preserve"> </w:t>
      </w:r>
      <w:r>
        <w:t>голосеменные,</w:t>
      </w:r>
      <w:r>
        <w:rPr>
          <w:spacing w:val="40"/>
        </w:rPr>
        <w:t xml:space="preserve"> </w:t>
      </w:r>
      <w:r>
        <w:t>покрытосеменные,</w:t>
      </w:r>
      <w:r>
        <w:rPr>
          <w:spacing w:val="40"/>
        </w:rPr>
        <w:t xml:space="preserve"> </w:t>
      </w:r>
      <w:r>
        <w:t>бактерии,</w:t>
      </w:r>
      <w:r>
        <w:rPr>
          <w:spacing w:val="40"/>
        </w:rPr>
        <w:t xml:space="preserve"> </w:t>
      </w:r>
      <w:r>
        <w:t>грибы,</w:t>
      </w:r>
      <w:r>
        <w:rPr>
          <w:spacing w:val="40"/>
        </w:rPr>
        <w:t xml:space="preserve"> </w:t>
      </w:r>
      <w:r>
        <w:t>лишайники)</w:t>
      </w:r>
      <w:r>
        <w:rPr>
          <w:spacing w:val="40"/>
        </w:rPr>
        <w:t xml:space="preserve"> </w:t>
      </w:r>
      <w:r>
        <w:t>в</w:t>
      </w:r>
      <w:r>
        <w:rPr>
          <w:spacing w:val="40"/>
        </w:rPr>
        <w:t xml:space="preserve"> </w:t>
      </w:r>
      <w:r>
        <w:t>соответствии</w:t>
      </w:r>
      <w:r>
        <w:rPr>
          <w:spacing w:val="40"/>
        </w:rPr>
        <w:t xml:space="preserve"> </w:t>
      </w:r>
      <w:r>
        <w:t>с</w:t>
      </w:r>
      <w:r>
        <w:rPr>
          <w:spacing w:val="38"/>
        </w:rPr>
        <w:t xml:space="preserve"> </w:t>
      </w:r>
      <w:r>
        <w:t>поставленной</w:t>
      </w:r>
      <w:r>
        <w:rPr>
          <w:spacing w:val="40"/>
        </w:rPr>
        <w:t xml:space="preserve"> </w:t>
      </w:r>
      <w:r>
        <w:t>задачей</w:t>
      </w:r>
      <w:r>
        <w:rPr>
          <w:spacing w:val="40"/>
        </w:rPr>
        <w:t xml:space="preserve"> </w:t>
      </w:r>
      <w:r>
        <w:t>и</w:t>
      </w:r>
      <w:r>
        <w:rPr>
          <w:spacing w:val="40"/>
        </w:rPr>
        <w:t xml:space="preserve"> </w:t>
      </w:r>
      <w:r>
        <w:t>в</w:t>
      </w:r>
      <w:r>
        <w:rPr>
          <w:spacing w:val="40"/>
        </w:rPr>
        <w:t xml:space="preserve"> </w:t>
      </w:r>
      <w:r>
        <w:t>контексте;</w:t>
      </w:r>
    </w:p>
    <w:p w:rsidR="00156445" w:rsidRDefault="005A47D0">
      <w:pPr>
        <w:pStyle w:val="a3"/>
        <w:spacing w:line="252" w:lineRule="auto"/>
        <w:ind w:right="111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w:t>
      </w:r>
      <w:r>
        <w:rPr>
          <w:spacing w:val="40"/>
        </w:rPr>
        <w:t xml:space="preserve"> </w:t>
      </w:r>
      <w:r>
        <w:t>по изображениям;</w:t>
      </w:r>
    </w:p>
    <w:p w:rsidR="00156445" w:rsidRDefault="005A47D0">
      <w:pPr>
        <w:pStyle w:val="a3"/>
        <w:spacing w:line="256" w:lineRule="auto"/>
        <w:ind w:right="1122"/>
      </w:pPr>
      <w:r>
        <w:t>выявлять</w:t>
      </w:r>
      <w:r>
        <w:rPr>
          <w:spacing w:val="69"/>
        </w:rPr>
        <w:t xml:space="preserve"> </w:t>
      </w:r>
      <w:r>
        <w:t>признаки</w:t>
      </w:r>
      <w:r>
        <w:rPr>
          <w:spacing w:val="71"/>
        </w:rPr>
        <w:t xml:space="preserve"> </w:t>
      </w:r>
      <w:r>
        <w:t>классов</w:t>
      </w:r>
      <w:r>
        <w:rPr>
          <w:spacing w:val="71"/>
        </w:rPr>
        <w:t xml:space="preserve"> </w:t>
      </w:r>
      <w:r>
        <w:t>покрытосеменных</w:t>
      </w:r>
      <w:r>
        <w:rPr>
          <w:spacing w:val="69"/>
        </w:rPr>
        <w:t xml:space="preserve"> </w:t>
      </w:r>
      <w:r>
        <w:t>или</w:t>
      </w:r>
      <w:r>
        <w:rPr>
          <w:spacing w:val="40"/>
        </w:rPr>
        <w:t xml:space="preserve"> </w:t>
      </w:r>
      <w:r>
        <w:t>цветковых,</w:t>
      </w:r>
      <w:r>
        <w:rPr>
          <w:spacing w:val="40"/>
        </w:rPr>
        <w:t xml:space="preserve"> </w:t>
      </w:r>
      <w:r>
        <w:t>семейств</w:t>
      </w:r>
      <w:r>
        <w:rPr>
          <w:spacing w:val="71"/>
        </w:rPr>
        <w:t xml:space="preserve"> </w:t>
      </w:r>
      <w:r>
        <w:t>двудольных и однодольных растений;</w:t>
      </w:r>
    </w:p>
    <w:p w:rsidR="00156445" w:rsidRDefault="005A47D0">
      <w:pPr>
        <w:pStyle w:val="a3"/>
        <w:spacing w:line="249" w:lineRule="auto"/>
        <w:ind w:right="1104"/>
      </w:pPr>
      <w:r>
        <w:t>определять систематическое положение растительного организма (на примере покрытосеменных,</w:t>
      </w:r>
      <w:r>
        <w:rPr>
          <w:spacing w:val="40"/>
        </w:rPr>
        <w:t xml:space="preserve"> </w:t>
      </w:r>
      <w:r>
        <w:t>или</w:t>
      </w:r>
      <w:r>
        <w:rPr>
          <w:spacing w:val="40"/>
        </w:rPr>
        <w:t xml:space="preserve"> </w:t>
      </w:r>
      <w:r>
        <w:t>цветковых)</w:t>
      </w:r>
      <w:r>
        <w:rPr>
          <w:spacing w:val="40"/>
        </w:rPr>
        <w:t xml:space="preserve"> </w:t>
      </w:r>
      <w:r>
        <w:t>с</w:t>
      </w:r>
      <w:r>
        <w:rPr>
          <w:spacing w:val="40"/>
        </w:rPr>
        <w:t xml:space="preserve"> </w:t>
      </w:r>
      <w:r>
        <w:t>помощью</w:t>
      </w:r>
      <w:r>
        <w:rPr>
          <w:spacing w:val="40"/>
        </w:rPr>
        <w:t xml:space="preserve"> </w:t>
      </w:r>
      <w:r>
        <w:t>определительной</w:t>
      </w:r>
      <w:r>
        <w:rPr>
          <w:spacing w:val="40"/>
        </w:rPr>
        <w:t xml:space="preserve"> </w:t>
      </w:r>
      <w:r>
        <w:t>карточки;</w:t>
      </w:r>
    </w:p>
    <w:p w:rsidR="00156445" w:rsidRDefault="005A47D0">
      <w:pPr>
        <w:pStyle w:val="a3"/>
        <w:spacing w:line="249" w:lineRule="auto"/>
        <w:ind w:right="1101"/>
      </w:pPr>
      <w:r>
        <w:t>выполнять</w:t>
      </w:r>
      <w:r>
        <w:rPr>
          <w:spacing w:val="80"/>
        </w:rPr>
        <w:t xml:space="preserve"> </w:t>
      </w:r>
      <w:r>
        <w:t>практические</w:t>
      </w:r>
      <w:r>
        <w:rPr>
          <w:spacing w:val="40"/>
        </w:rPr>
        <w:t xml:space="preserve"> </w:t>
      </w:r>
      <w:r>
        <w:t>и</w:t>
      </w:r>
      <w:r>
        <w:rPr>
          <w:spacing w:val="40"/>
        </w:rPr>
        <w:t xml:space="preserve"> </w:t>
      </w:r>
      <w:r>
        <w:t>лабораторные</w:t>
      </w:r>
      <w:r>
        <w:rPr>
          <w:spacing w:val="80"/>
        </w:rPr>
        <w:t xml:space="preserve"> </w:t>
      </w:r>
      <w:r>
        <w:t>работы</w:t>
      </w:r>
      <w:r>
        <w:rPr>
          <w:spacing w:val="40"/>
        </w:rPr>
        <w:t xml:space="preserve"> </w:t>
      </w:r>
      <w:r>
        <w:t>по</w:t>
      </w:r>
      <w:r>
        <w:rPr>
          <w:spacing w:val="40"/>
        </w:rPr>
        <w:t xml:space="preserve"> </w:t>
      </w:r>
      <w:r>
        <w:t>систематике</w:t>
      </w:r>
      <w:r>
        <w:rPr>
          <w:spacing w:val="40"/>
        </w:rPr>
        <w:t xml:space="preserve"> </w:t>
      </w:r>
      <w:r>
        <w:t>растений,</w:t>
      </w:r>
      <w:r>
        <w:rPr>
          <w:spacing w:val="40"/>
        </w:rPr>
        <w:t xml:space="preserve"> </w:t>
      </w:r>
      <w:r>
        <w:t>микологии и микробиологии, в том числе работы с микроскопом с постоянными (фиксированными)</w:t>
      </w:r>
      <w:r>
        <w:rPr>
          <w:spacing w:val="69"/>
          <w:w w:val="150"/>
        </w:rPr>
        <w:t xml:space="preserve">  </w:t>
      </w:r>
      <w:r>
        <w:t>и</w:t>
      </w:r>
      <w:r>
        <w:rPr>
          <w:spacing w:val="72"/>
        </w:rPr>
        <w:t xml:space="preserve">   </w:t>
      </w:r>
      <w:r>
        <w:t>временными</w:t>
      </w:r>
      <w:r>
        <w:rPr>
          <w:spacing w:val="73"/>
        </w:rPr>
        <w:t xml:space="preserve">   </w:t>
      </w:r>
      <w:r>
        <w:t>микропрепаратами,</w:t>
      </w:r>
      <w:r>
        <w:rPr>
          <w:spacing w:val="72"/>
          <w:w w:val="150"/>
        </w:rPr>
        <w:t xml:space="preserve">  </w:t>
      </w:r>
      <w:r>
        <w:t>исследовательские</w:t>
      </w:r>
      <w:r>
        <w:rPr>
          <w:spacing w:val="72"/>
        </w:rPr>
        <w:t xml:space="preserve">   </w:t>
      </w:r>
      <w:r>
        <w:t>работы с</w:t>
      </w:r>
      <w:r>
        <w:rPr>
          <w:spacing w:val="40"/>
        </w:rPr>
        <w:t xml:space="preserve"> </w:t>
      </w:r>
      <w:r>
        <w:t>использованием</w:t>
      </w:r>
      <w:r>
        <w:rPr>
          <w:spacing w:val="40"/>
        </w:rPr>
        <w:t xml:space="preserve"> </w:t>
      </w:r>
      <w:r>
        <w:t>приборов</w:t>
      </w:r>
      <w:r>
        <w:rPr>
          <w:spacing w:val="40"/>
        </w:rPr>
        <w:t xml:space="preserve"> </w:t>
      </w:r>
      <w:r>
        <w:t>и</w:t>
      </w:r>
      <w:r>
        <w:rPr>
          <w:spacing w:val="40"/>
        </w:rPr>
        <w:t xml:space="preserve"> </w:t>
      </w:r>
      <w:r>
        <w:t>инструментов</w:t>
      </w:r>
      <w:r>
        <w:rPr>
          <w:spacing w:val="40"/>
        </w:rPr>
        <w:t xml:space="preserve"> </w:t>
      </w:r>
      <w:r>
        <w:t>цифровой</w:t>
      </w:r>
      <w:r>
        <w:rPr>
          <w:spacing w:val="40"/>
        </w:rPr>
        <w:t xml:space="preserve"> </w:t>
      </w:r>
      <w:r>
        <w:t>лаборатории;</w:t>
      </w:r>
    </w:p>
    <w:p w:rsidR="00156445" w:rsidRDefault="005A47D0">
      <w:pPr>
        <w:pStyle w:val="a3"/>
        <w:spacing w:line="249" w:lineRule="auto"/>
        <w:ind w:right="1106"/>
      </w:pPr>
      <w:r>
        <w:t>выделять существенные признаки строения и жизнедеятельности растений, бактерий, грибов, лишайников;</w:t>
      </w:r>
    </w:p>
    <w:p w:rsidR="00156445" w:rsidRDefault="005A47D0">
      <w:pPr>
        <w:pStyle w:val="a3"/>
        <w:spacing w:line="244" w:lineRule="auto"/>
        <w:ind w:right="1106"/>
      </w:pPr>
      <w:r>
        <w:t>проводить</w:t>
      </w:r>
      <w:r>
        <w:rPr>
          <w:spacing w:val="40"/>
        </w:rPr>
        <w:t xml:space="preserve"> </w:t>
      </w:r>
      <w:r>
        <w:t>описание</w:t>
      </w:r>
      <w:r>
        <w:rPr>
          <w:spacing w:val="40"/>
        </w:rPr>
        <w:t xml:space="preserve"> </w:t>
      </w:r>
      <w:r>
        <w:t>и</w:t>
      </w:r>
      <w:r>
        <w:rPr>
          <w:spacing w:val="40"/>
        </w:rPr>
        <w:t xml:space="preserve"> </w:t>
      </w:r>
      <w:r>
        <w:t>сравнивать</w:t>
      </w:r>
      <w:r>
        <w:rPr>
          <w:spacing w:val="40"/>
        </w:rPr>
        <w:t xml:space="preserve"> </w:t>
      </w:r>
      <w:r>
        <w:t>между</w:t>
      </w:r>
      <w:r>
        <w:rPr>
          <w:spacing w:val="40"/>
        </w:rPr>
        <w:t xml:space="preserve"> </w:t>
      </w:r>
      <w:r>
        <w:t>собой</w:t>
      </w:r>
      <w:r>
        <w:rPr>
          <w:spacing w:val="40"/>
        </w:rPr>
        <w:t xml:space="preserve"> </w:t>
      </w:r>
      <w:r>
        <w:t>растения,</w:t>
      </w:r>
      <w:r>
        <w:rPr>
          <w:spacing w:val="40"/>
        </w:rPr>
        <w:t xml:space="preserve"> </w:t>
      </w:r>
      <w:r>
        <w:t>грибы,</w:t>
      </w:r>
      <w:r>
        <w:rPr>
          <w:spacing w:val="40"/>
        </w:rPr>
        <w:t xml:space="preserve"> </w:t>
      </w:r>
      <w:r>
        <w:t>лишайники,</w:t>
      </w:r>
      <w:r>
        <w:rPr>
          <w:spacing w:val="40"/>
        </w:rPr>
        <w:t xml:space="preserve"> </w:t>
      </w:r>
      <w:r>
        <w:t>бактерии</w:t>
      </w:r>
      <w:r>
        <w:rPr>
          <w:spacing w:val="40"/>
        </w:rPr>
        <w:t xml:space="preserve"> </w:t>
      </w:r>
      <w:r>
        <w:t>по</w:t>
      </w:r>
      <w:r>
        <w:rPr>
          <w:spacing w:val="40"/>
        </w:rPr>
        <w:t xml:space="preserve"> </w:t>
      </w:r>
      <w:r>
        <w:t>заданному</w:t>
      </w:r>
      <w:r>
        <w:rPr>
          <w:spacing w:val="39"/>
        </w:rPr>
        <w:t xml:space="preserve"> </w:t>
      </w:r>
      <w:r>
        <w:t>плану,</w:t>
      </w:r>
      <w:r>
        <w:rPr>
          <w:spacing w:val="40"/>
        </w:rPr>
        <w:t xml:space="preserve"> </w:t>
      </w:r>
      <w:r>
        <w:t>делать</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сравнения;</w:t>
      </w:r>
    </w:p>
    <w:p w:rsidR="00156445" w:rsidRDefault="005A47D0">
      <w:pPr>
        <w:pStyle w:val="a3"/>
        <w:spacing w:line="252" w:lineRule="auto"/>
        <w:ind w:right="1135"/>
      </w:pPr>
      <w:r>
        <w:t>описывать</w:t>
      </w:r>
      <w:r>
        <w:rPr>
          <w:spacing w:val="40"/>
        </w:rPr>
        <w:t xml:space="preserve"> </w:t>
      </w:r>
      <w:r>
        <w:t>усложнение</w:t>
      </w:r>
      <w:r>
        <w:rPr>
          <w:spacing w:val="40"/>
        </w:rPr>
        <w:t xml:space="preserve"> </w:t>
      </w:r>
      <w:r>
        <w:t>организации</w:t>
      </w:r>
      <w:r>
        <w:rPr>
          <w:spacing w:val="40"/>
        </w:rPr>
        <w:t xml:space="preserve"> </w:t>
      </w:r>
      <w:r>
        <w:t>растений</w:t>
      </w:r>
      <w:r>
        <w:rPr>
          <w:spacing w:val="40"/>
        </w:rPr>
        <w:t xml:space="preserve"> </w:t>
      </w:r>
      <w:r>
        <w:t>в</w:t>
      </w:r>
      <w:r>
        <w:rPr>
          <w:spacing w:val="40"/>
        </w:rPr>
        <w:t xml:space="preserve"> </w:t>
      </w:r>
      <w:r>
        <w:t>ходе</w:t>
      </w:r>
      <w:r>
        <w:rPr>
          <w:spacing w:val="40"/>
        </w:rPr>
        <w:t xml:space="preserve"> </w:t>
      </w:r>
      <w:r>
        <w:t>эволюции</w:t>
      </w:r>
      <w:r>
        <w:rPr>
          <w:spacing w:val="40"/>
        </w:rPr>
        <w:t xml:space="preserve"> </w:t>
      </w:r>
      <w:r>
        <w:t>растительного</w:t>
      </w:r>
      <w:r>
        <w:rPr>
          <w:spacing w:val="40"/>
        </w:rPr>
        <w:t xml:space="preserve"> </w:t>
      </w:r>
      <w:r>
        <w:t>мира</w:t>
      </w:r>
      <w:r>
        <w:rPr>
          <w:spacing w:val="40"/>
        </w:rPr>
        <w:t xml:space="preserve"> </w:t>
      </w:r>
      <w:r>
        <w:t>на Земле;</w:t>
      </w:r>
    </w:p>
    <w:p w:rsidR="00156445" w:rsidRDefault="005A47D0">
      <w:pPr>
        <w:pStyle w:val="a3"/>
        <w:spacing w:line="244" w:lineRule="auto"/>
        <w:ind w:right="1099"/>
      </w:pPr>
      <w:r>
        <w:t>выявлять</w:t>
      </w:r>
      <w:r>
        <w:rPr>
          <w:spacing w:val="40"/>
        </w:rPr>
        <w:t xml:space="preserve"> </w:t>
      </w:r>
      <w:r>
        <w:t>черты</w:t>
      </w:r>
      <w:r>
        <w:rPr>
          <w:spacing w:val="40"/>
        </w:rPr>
        <w:t xml:space="preserve"> </w:t>
      </w:r>
      <w:r>
        <w:t>приспособленности</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 экологических факторов для растений;</w:t>
      </w:r>
    </w:p>
    <w:p w:rsidR="00156445" w:rsidRDefault="005A47D0">
      <w:pPr>
        <w:pStyle w:val="a3"/>
        <w:spacing w:line="247" w:lineRule="auto"/>
        <w:ind w:right="1111"/>
      </w:pPr>
      <w:r>
        <w:t>характеризовать растительные сообщества, сезонные и поступательные изменения растительных</w:t>
      </w:r>
      <w:r>
        <w:rPr>
          <w:spacing w:val="40"/>
        </w:rPr>
        <w:t xml:space="preserve"> </w:t>
      </w:r>
      <w:r>
        <w:t>сообществ,</w:t>
      </w:r>
      <w:r>
        <w:rPr>
          <w:spacing w:val="40"/>
        </w:rPr>
        <w:t xml:space="preserve"> </w:t>
      </w:r>
      <w:r>
        <w:t>растительность</w:t>
      </w:r>
      <w:r>
        <w:rPr>
          <w:spacing w:val="40"/>
        </w:rPr>
        <w:t xml:space="preserve"> </w:t>
      </w:r>
      <w:r>
        <w:t>(растительный</w:t>
      </w:r>
      <w:r>
        <w:rPr>
          <w:spacing w:val="40"/>
        </w:rPr>
        <w:t xml:space="preserve"> </w:t>
      </w:r>
      <w:r>
        <w:t>покров)</w:t>
      </w:r>
      <w:r>
        <w:rPr>
          <w:spacing w:val="40"/>
        </w:rPr>
        <w:t xml:space="preserve"> </w:t>
      </w:r>
      <w:r>
        <w:t>природных</w:t>
      </w:r>
      <w:r>
        <w:rPr>
          <w:spacing w:val="40"/>
        </w:rPr>
        <w:t xml:space="preserve"> </w:t>
      </w:r>
      <w:r>
        <w:t>зон</w:t>
      </w:r>
      <w:r>
        <w:rPr>
          <w:spacing w:val="40"/>
        </w:rPr>
        <w:t xml:space="preserve"> </w:t>
      </w:r>
      <w:r>
        <w:t>Земли;</w:t>
      </w:r>
    </w:p>
    <w:p w:rsidR="00156445" w:rsidRDefault="005A47D0">
      <w:pPr>
        <w:pStyle w:val="a3"/>
        <w:spacing w:before="1" w:line="252" w:lineRule="auto"/>
        <w:ind w:right="1131"/>
      </w:pPr>
      <w:r>
        <w:t>приводить примеры культурных растений и их значение в жизни человека, понимать причины</w:t>
      </w:r>
      <w:r>
        <w:rPr>
          <w:spacing w:val="40"/>
        </w:rPr>
        <w:t xml:space="preserve"> </w:t>
      </w:r>
      <w:r>
        <w:t>и</w:t>
      </w:r>
      <w:r>
        <w:rPr>
          <w:spacing w:val="40"/>
        </w:rPr>
        <w:t xml:space="preserve"> </w:t>
      </w:r>
      <w:r>
        <w:t>знать</w:t>
      </w:r>
      <w:r>
        <w:rPr>
          <w:spacing w:val="40"/>
        </w:rPr>
        <w:t xml:space="preserve"> </w:t>
      </w:r>
      <w:r>
        <w:t>меры</w:t>
      </w:r>
      <w:r>
        <w:rPr>
          <w:spacing w:val="40"/>
        </w:rPr>
        <w:t xml:space="preserve"> </w:t>
      </w:r>
      <w:r>
        <w:t>охраны</w:t>
      </w:r>
      <w:r>
        <w:rPr>
          <w:spacing w:val="40"/>
        </w:rPr>
        <w:t xml:space="preserve"> </w:t>
      </w:r>
      <w:r>
        <w:t>растительного мира</w:t>
      </w:r>
      <w:r>
        <w:rPr>
          <w:spacing w:val="40"/>
        </w:rPr>
        <w:t xml:space="preserve"> </w:t>
      </w:r>
      <w:r>
        <w:t>Земли;</w:t>
      </w:r>
    </w:p>
    <w:p w:rsidR="00156445" w:rsidRDefault="005A47D0">
      <w:pPr>
        <w:pStyle w:val="a3"/>
        <w:spacing w:before="2" w:line="247" w:lineRule="auto"/>
        <w:ind w:right="1122"/>
      </w:pPr>
      <w:r>
        <w:t>раскрывать</w:t>
      </w:r>
      <w:r>
        <w:rPr>
          <w:spacing w:val="40"/>
        </w:rPr>
        <w:t xml:space="preserve"> </w:t>
      </w:r>
      <w:r>
        <w:t>роль</w:t>
      </w:r>
      <w:r>
        <w:rPr>
          <w:spacing w:val="40"/>
        </w:rPr>
        <w:t xml:space="preserve"> </w:t>
      </w:r>
      <w:r>
        <w:t>растений,</w:t>
      </w:r>
      <w:r>
        <w:rPr>
          <w:spacing w:val="40"/>
        </w:rPr>
        <w:t xml:space="preserve"> </w:t>
      </w:r>
      <w:r>
        <w:t>грибов,</w:t>
      </w:r>
      <w:r>
        <w:rPr>
          <w:spacing w:val="40"/>
        </w:rPr>
        <w:t xml:space="preserve"> </w:t>
      </w:r>
      <w:r>
        <w:t>лишайников,</w:t>
      </w:r>
      <w:r>
        <w:rPr>
          <w:spacing w:val="40"/>
        </w:rPr>
        <w:t xml:space="preserve"> </w:t>
      </w:r>
      <w:r>
        <w:t>бактерий</w:t>
      </w:r>
      <w:r>
        <w:rPr>
          <w:spacing w:val="40"/>
        </w:rPr>
        <w:t xml:space="preserve"> </w:t>
      </w:r>
      <w:r>
        <w:t>в</w:t>
      </w:r>
      <w:r>
        <w:rPr>
          <w:spacing w:val="40"/>
        </w:rPr>
        <w:t xml:space="preserve"> </w:t>
      </w:r>
      <w:r>
        <w:t>природных</w:t>
      </w:r>
      <w:r>
        <w:rPr>
          <w:spacing w:val="40"/>
        </w:rPr>
        <w:t xml:space="preserve"> </w:t>
      </w:r>
      <w:r>
        <w:t>сообществах, в</w:t>
      </w:r>
      <w:r>
        <w:rPr>
          <w:spacing w:val="40"/>
        </w:rPr>
        <w:t xml:space="preserve"> </w:t>
      </w:r>
      <w:r>
        <w:t>хозяйственной</w:t>
      </w:r>
      <w:r>
        <w:rPr>
          <w:spacing w:val="40"/>
        </w:rPr>
        <w:t xml:space="preserve"> </w:t>
      </w:r>
      <w:r>
        <w:t>деятельности</w:t>
      </w:r>
      <w:r>
        <w:rPr>
          <w:spacing w:val="40"/>
        </w:rPr>
        <w:t xml:space="preserve"> </w:t>
      </w:r>
      <w:r>
        <w:t>человека</w:t>
      </w:r>
      <w:r>
        <w:rPr>
          <w:spacing w:val="40"/>
        </w:rPr>
        <w:t xml:space="preserve"> </w:t>
      </w:r>
      <w:r>
        <w:t>и</w:t>
      </w:r>
      <w:r>
        <w:rPr>
          <w:spacing w:val="40"/>
        </w:rPr>
        <w:t xml:space="preserve"> </w:t>
      </w:r>
      <w:r>
        <w:t>его</w:t>
      </w:r>
      <w:r>
        <w:rPr>
          <w:spacing w:val="40"/>
        </w:rPr>
        <w:t xml:space="preserve"> </w:t>
      </w:r>
      <w:r>
        <w:t>повседневной</w:t>
      </w:r>
      <w:r>
        <w:rPr>
          <w:spacing w:val="40"/>
        </w:rPr>
        <w:t xml:space="preserve"> </w:t>
      </w:r>
      <w:r>
        <w:t>жизни;</w:t>
      </w:r>
    </w:p>
    <w:p w:rsidR="00156445" w:rsidRDefault="005A47D0">
      <w:pPr>
        <w:pStyle w:val="a3"/>
        <w:spacing w:before="3" w:line="249" w:lineRule="auto"/>
        <w:ind w:right="1107"/>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w:t>
      </w:r>
      <w:r>
        <w:rPr>
          <w:spacing w:val="40"/>
        </w:rPr>
        <w:t xml:space="preserve"> </w:t>
      </w:r>
      <w:r>
        <w:t>различными</w:t>
      </w:r>
      <w:r>
        <w:rPr>
          <w:spacing w:val="40"/>
        </w:rPr>
        <w:t xml:space="preserve"> </w:t>
      </w:r>
      <w:r>
        <w:t>видами</w:t>
      </w:r>
      <w:r>
        <w:rPr>
          <w:spacing w:val="40"/>
        </w:rPr>
        <w:t xml:space="preserve"> </w:t>
      </w:r>
      <w:r>
        <w:t>искусства;</w:t>
      </w:r>
    </w:p>
    <w:p w:rsidR="00156445" w:rsidRDefault="005A47D0">
      <w:pPr>
        <w:pStyle w:val="a3"/>
        <w:spacing w:line="247" w:lineRule="auto"/>
        <w:ind w:right="1100"/>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156445" w:rsidRDefault="005A47D0">
      <w:pPr>
        <w:pStyle w:val="a3"/>
        <w:spacing w:before="14" w:line="247" w:lineRule="auto"/>
        <w:ind w:right="1090"/>
      </w:pPr>
      <w:r>
        <w:t>соблюдать правила безопасного труда при работе с учебным и лабораторным оборудованием,</w:t>
      </w:r>
      <w:r>
        <w:rPr>
          <w:spacing w:val="57"/>
        </w:rPr>
        <w:t xml:space="preserve">  </w:t>
      </w:r>
      <w:r>
        <w:t>химической</w:t>
      </w:r>
      <w:r>
        <w:rPr>
          <w:spacing w:val="60"/>
        </w:rPr>
        <w:t xml:space="preserve">  </w:t>
      </w:r>
      <w:r>
        <w:t>посудой</w:t>
      </w:r>
      <w:r>
        <w:rPr>
          <w:spacing w:val="66"/>
          <w:w w:val="15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40"/>
        </w:rPr>
        <w:t xml:space="preserve"> </w:t>
      </w:r>
      <w:r>
        <w:t>и во внеурочной деятельности;</w:t>
      </w:r>
    </w:p>
    <w:p w:rsidR="00156445" w:rsidRDefault="005A47D0">
      <w:pPr>
        <w:pStyle w:val="a3"/>
        <w:tabs>
          <w:tab w:val="left" w:pos="2048"/>
          <w:tab w:val="left" w:pos="3882"/>
          <w:tab w:val="left" w:pos="4694"/>
          <w:tab w:val="left" w:pos="6519"/>
          <w:tab w:val="left" w:pos="8497"/>
          <w:tab w:val="left" w:pos="9395"/>
        </w:tabs>
        <w:spacing w:before="8" w:line="249" w:lineRule="auto"/>
        <w:ind w:right="1100"/>
      </w:pP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 xml:space="preserve">основания </w:t>
      </w:r>
      <w:r>
        <w:rPr>
          <w:spacing w:val="-4"/>
        </w:rPr>
        <w:t>для</w:t>
      </w:r>
      <w:r>
        <w:tab/>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73"/>
        </w:rPr>
        <w:t xml:space="preserve">  </w:t>
      </w:r>
      <w:r>
        <w:t>источников,</w:t>
      </w:r>
      <w:r>
        <w:rPr>
          <w:spacing w:val="80"/>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80"/>
          <w:w w:val="150"/>
        </w:rPr>
        <w:t xml:space="preserve">  </w:t>
      </w:r>
      <w:r>
        <w:t>одной</w:t>
      </w:r>
      <w:r>
        <w:rPr>
          <w:spacing w:val="80"/>
          <w:w w:val="150"/>
        </w:rPr>
        <w:t xml:space="preserve">  </w:t>
      </w:r>
      <w:r>
        <w:t>знаковой</w:t>
      </w:r>
      <w:r>
        <w:rPr>
          <w:spacing w:val="80"/>
          <w:w w:val="150"/>
        </w:rPr>
        <w:t xml:space="preserve">  </w:t>
      </w:r>
      <w:r>
        <w:t>системы в другую;</w:t>
      </w:r>
    </w:p>
    <w:p w:rsidR="00156445" w:rsidRDefault="005A47D0">
      <w:pPr>
        <w:pStyle w:val="a3"/>
        <w:spacing w:before="5" w:line="247" w:lineRule="auto"/>
        <w:ind w:right="1106"/>
      </w:pPr>
      <w:r>
        <w:t>создавать письменные и устные сообщения, грамотно используя понятийный аппарат изучаемого</w:t>
      </w:r>
      <w:r>
        <w:rPr>
          <w:spacing w:val="79"/>
          <w:w w:val="150"/>
        </w:rPr>
        <w:t xml:space="preserve">   </w:t>
      </w:r>
      <w:r>
        <w:t>раздела</w:t>
      </w:r>
      <w:r>
        <w:rPr>
          <w:spacing w:val="80"/>
        </w:rPr>
        <w:t xml:space="preserve">    </w:t>
      </w:r>
      <w:r>
        <w:t>биологии,</w:t>
      </w:r>
      <w:r>
        <w:rPr>
          <w:spacing w:val="80"/>
        </w:rPr>
        <w:t xml:space="preserve">    </w:t>
      </w:r>
      <w:r>
        <w:t>сопровождать</w:t>
      </w:r>
      <w:r>
        <w:rPr>
          <w:spacing w:val="80"/>
        </w:rPr>
        <w:t xml:space="preserve">    </w:t>
      </w:r>
      <w:r>
        <w:t>выступление</w:t>
      </w:r>
      <w:r>
        <w:rPr>
          <w:spacing w:val="77"/>
          <w:w w:val="150"/>
        </w:rPr>
        <w:t xml:space="preserve">   </w:t>
      </w:r>
      <w:r>
        <w:t>презентацией с учётом</w:t>
      </w:r>
      <w:r>
        <w:rPr>
          <w:spacing w:val="40"/>
        </w:rPr>
        <w:t xml:space="preserve"> </w:t>
      </w:r>
      <w:r>
        <w:t>особенностей</w:t>
      </w:r>
      <w:r>
        <w:rPr>
          <w:spacing w:val="40"/>
        </w:rPr>
        <w:t xml:space="preserve"> </w:t>
      </w:r>
      <w:r>
        <w:t>аудитории</w:t>
      </w:r>
      <w:r>
        <w:rPr>
          <w:spacing w:val="40"/>
        </w:rPr>
        <w:t xml:space="preserve"> </w:t>
      </w:r>
      <w:r>
        <w:t>сверстников.</w:t>
      </w:r>
    </w:p>
    <w:p w:rsidR="00156445" w:rsidRDefault="005A47D0">
      <w:pPr>
        <w:pStyle w:val="Heading2"/>
        <w:spacing w:before="17"/>
      </w:pPr>
      <w:r>
        <w:rPr>
          <w:w w:val="105"/>
        </w:rPr>
        <w:t>Предметные</w:t>
      </w:r>
      <w:r>
        <w:rPr>
          <w:spacing w:val="-9"/>
          <w:w w:val="105"/>
        </w:rPr>
        <w:t xml:space="preserve"> </w:t>
      </w:r>
      <w:r>
        <w:rPr>
          <w:w w:val="105"/>
        </w:rPr>
        <w:t>результаты</w:t>
      </w:r>
      <w:r>
        <w:rPr>
          <w:spacing w:val="-12"/>
          <w:w w:val="105"/>
        </w:rPr>
        <w:t xml:space="preserve"> </w:t>
      </w:r>
      <w:r>
        <w:rPr>
          <w:w w:val="105"/>
        </w:rPr>
        <w:t>освоения</w:t>
      </w:r>
      <w:r>
        <w:rPr>
          <w:spacing w:val="-9"/>
          <w:w w:val="105"/>
        </w:rPr>
        <w:t xml:space="preserve"> </w:t>
      </w:r>
      <w:r>
        <w:rPr>
          <w:w w:val="105"/>
        </w:rPr>
        <w:t>программы</w:t>
      </w:r>
      <w:r>
        <w:rPr>
          <w:spacing w:val="-9"/>
          <w:w w:val="105"/>
        </w:rPr>
        <w:t xml:space="preserve"> </w:t>
      </w:r>
      <w:r>
        <w:rPr>
          <w:w w:val="105"/>
        </w:rPr>
        <w:t>по</w:t>
      </w:r>
      <w:r>
        <w:rPr>
          <w:spacing w:val="-8"/>
          <w:w w:val="105"/>
        </w:rPr>
        <w:t xml:space="preserve"> </w:t>
      </w:r>
      <w:r>
        <w:rPr>
          <w:w w:val="105"/>
        </w:rPr>
        <w:t>биологии</w:t>
      </w:r>
      <w:r>
        <w:rPr>
          <w:spacing w:val="-12"/>
          <w:w w:val="105"/>
        </w:rPr>
        <w:t xml:space="preserve"> </w:t>
      </w:r>
      <w:r>
        <w:rPr>
          <w:w w:val="105"/>
        </w:rPr>
        <w:t>к</w:t>
      </w:r>
      <w:r>
        <w:rPr>
          <w:spacing w:val="-12"/>
          <w:w w:val="105"/>
        </w:rPr>
        <w:t xml:space="preserve"> </w:t>
      </w:r>
      <w:r>
        <w:rPr>
          <w:w w:val="105"/>
        </w:rPr>
        <w:t>концу</w:t>
      </w:r>
      <w:r>
        <w:rPr>
          <w:spacing w:val="-4"/>
          <w:w w:val="105"/>
        </w:rPr>
        <w:t xml:space="preserve"> </w:t>
      </w:r>
      <w:r>
        <w:rPr>
          <w:w w:val="105"/>
        </w:rPr>
        <w:t>обучения</w:t>
      </w:r>
      <w:r>
        <w:rPr>
          <w:spacing w:val="-13"/>
          <w:w w:val="105"/>
        </w:rPr>
        <w:t xml:space="preserve"> </w:t>
      </w:r>
      <w:r>
        <w:rPr>
          <w:w w:val="105"/>
        </w:rPr>
        <w:t>в</w:t>
      </w:r>
      <w:r>
        <w:rPr>
          <w:spacing w:val="-8"/>
          <w:w w:val="105"/>
        </w:rPr>
        <w:t xml:space="preserve"> </w:t>
      </w:r>
      <w:r>
        <w:rPr>
          <w:spacing w:val="-10"/>
          <w:w w:val="105"/>
        </w:rPr>
        <w:t>8</w:t>
      </w:r>
    </w:p>
    <w:p w:rsidR="00156445" w:rsidRDefault="00156445">
      <w:pPr>
        <w:sectPr w:rsidR="00156445">
          <w:pgSz w:w="11910" w:h="16850"/>
          <w:pgMar w:top="1380" w:right="200" w:bottom="280" w:left="40" w:header="1179" w:footer="0" w:gutter="0"/>
          <w:cols w:space="720"/>
        </w:sectPr>
      </w:pPr>
    </w:p>
    <w:p w:rsidR="00156445" w:rsidRDefault="005A47D0">
      <w:pPr>
        <w:spacing w:before="234"/>
        <w:ind w:left="1016"/>
        <w:rPr>
          <w:b/>
          <w:sz w:val="23"/>
        </w:rPr>
      </w:pPr>
      <w:r>
        <w:rPr>
          <w:b/>
          <w:spacing w:val="-2"/>
          <w:w w:val="105"/>
          <w:sz w:val="23"/>
        </w:rPr>
        <w:t>классе:</w:t>
      </w:r>
    </w:p>
    <w:p w:rsidR="00156445" w:rsidRDefault="005A47D0">
      <w:pPr>
        <w:pStyle w:val="a3"/>
        <w:spacing w:before="9" w:line="244" w:lineRule="auto"/>
        <w:ind w:right="1106"/>
      </w:pPr>
      <w:r>
        <w:t>характеризовать</w:t>
      </w:r>
      <w:r>
        <w:rPr>
          <w:spacing w:val="40"/>
        </w:rPr>
        <w:t xml:space="preserve">  </w:t>
      </w:r>
      <w:r>
        <w:t>зоологию</w:t>
      </w:r>
      <w:r>
        <w:rPr>
          <w:spacing w:val="80"/>
        </w:rPr>
        <w:t xml:space="preserve">  </w:t>
      </w:r>
      <w:r>
        <w:t>как</w:t>
      </w:r>
      <w:r>
        <w:rPr>
          <w:spacing w:val="78"/>
        </w:rPr>
        <w:t xml:space="preserve">  </w:t>
      </w:r>
      <w:r>
        <w:t>биологическую</w:t>
      </w:r>
      <w:r>
        <w:rPr>
          <w:spacing w:val="80"/>
        </w:rPr>
        <w:t xml:space="preserve">  </w:t>
      </w:r>
      <w:r>
        <w:t>науку,</w:t>
      </w:r>
      <w:r>
        <w:rPr>
          <w:spacing w:val="80"/>
        </w:rPr>
        <w:t xml:space="preserve">  </w:t>
      </w:r>
      <w:r>
        <w:t>её</w:t>
      </w:r>
      <w:r>
        <w:rPr>
          <w:spacing w:val="80"/>
        </w:rPr>
        <w:t xml:space="preserve">  </w:t>
      </w:r>
      <w:r>
        <w:t>разделы</w:t>
      </w:r>
      <w:r>
        <w:rPr>
          <w:spacing w:val="78"/>
        </w:rPr>
        <w:t xml:space="preserve">  </w:t>
      </w:r>
      <w:r>
        <w:t>и</w:t>
      </w:r>
      <w:r>
        <w:rPr>
          <w:spacing w:val="80"/>
        </w:rPr>
        <w:t xml:space="preserve">  </w:t>
      </w:r>
      <w:r>
        <w:t>связь с другими науками и техникой;</w:t>
      </w:r>
    </w:p>
    <w:p w:rsidR="00156445" w:rsidRDefault="005A47D0">
      <w:pPr>
        <w:pStyle w:val="a3"/>
        <w:spacing w:before="8" w:line="247" w:lineRule="auto"/>
        <w:ind w:right="1091"/>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w:t>
      </w:r>
      <w:r>
        <w:rPr>
          <w:spacing w:val="40"/>
        </w:rPr>
        <w:t xml:space="preserve"> </w:t>
      </w:r>
      <w:r>
        <w:t>плоские,</w:t>
      </w:r>
      <w:r>
        <w:rPr>
          <w:spacing w:val="40"/>
        </w:rPr>
        <w:t xml:space="preserve"> </w:t>
      </w:r>
      <w:r>
        <w:t>круглые</w:t>
      </w:r>
      <w:r>
        <w:rPr>
          <w:spacing w:val="40"/>
        </w:rPr>
        <w:t xml:space="preserve"> </w:t>
      </w:r>
      <w:r>
        <w:t>и</w:t>
      </w:r>
      <w:r>
        <w:rPr>
          <w:spacing w:val="40"/>
        </w:rPr>
        <w:t xml:space="preserve"> </w:t>
      </w:r>
      <w:r>
        <w:t>кольчатые</w:t>
      </w:r>
      <w:r>
        <w:rPr>
          <w:spacing w:val="40"/>
        </w:rPr>
        <w:t xml:space="preserve"> </w:t>
      </w:r>
      <w:r>
        <w:t>черви,</w:t>
      </w:r>
      <w:r>
        <w:rPr>
          <w:spacing w:val="40"/>
        </w:rPr>
        <w:t xml:space="preserve"> </w:t>
      </w:r>
      <w:r>
        <w:t>членистоногие,</w:t>
      </w:r>
      <w:r>
        <w:rPr>
          <w:spacing w:val="40"/>
        </w:rPr>
        <w:t xml:space="preserve"> </w:t>
      </w:r>
      <w:r>
        <w:t xml:space="preserve">моллюски, </w:t>
      </w:r>
      <w:r>
        <w:rPr>
          <w:spacing w:val="-2"/>
        </w:rPr>
        <w:t>хордовые);</w:t>
      </w:r>
    </w:p>
    <w:p w:rsidR="00156445" w:rsidRDefault="005A47D0">
      <w:pPr>
        <w:pStyle w:val="a3"/>
        <w:spacing w:before="15" w:line="249" w:lineRule="auto"/>
        <w:ind w:right="1099"/>
      </w:pPr>
      <w:r>
        <w:t>приводить</w:t>
      </w:r>
      <w:r>
        <w:rPr>
          <w:spacing w:val="78"/>
        </w:rPr>
        <w:t xml:space="preserve">  </w:t>
      </w:r>
      <w:r>
        <w:t>примеры</w:t>
      </w:r>
      <w:r>
        <w:rPr>
          <w:spacing w:val="78"/>
        </w:rPr>
        <w:t xml:space="preserve">  </w:t>
      </w:r>
      <w:r>
        <w:t>вклада</w:t>
      </w:r>
      <w:r>
        <w:rPr>
          <w:spacing w:val="77"/>
        </w:rPr>
        <w:t xml:space="preserve">  </w:t>
      </w:r>
      <w:r>
        <w:t>российских</w:t>
      </w:r>
      <w:r>
        <w:rPr>
          <w:spacing w:val="79"/>
        </w:rPr>
        <w:t xml:space="preserve">  </w:t>
      </w:r>
      <w:r>
        <w:t>(в</w:t>
      </w:r>
      <w:r>
        <w:rPr>
          <w:spacing w:val="80"/>
        </w:rPr>
        <w:t xml:space="preserve">  </w:t>
      </w:r>
      <w:r>
        <w:t>том</w:t>
      </w:r>
      <w:r>
        <w:rPr>
          <w:spacing w:val="80"/>
        </w:rPr>
        <w:t xml:space="preserve">  </w:t>
      </w:r>
      <w:r>
        <w:t>числе</w:t>
      </w:r>
      <w:r>
        <w:rPr>
          <w:spacing w:val="80"/>
        </w:rPr>
        <w:t xml:space="preserve">  </w:t>
      </w:r>
      <w:r>
        <w:t>А.О.</w:t>
      </w:r>
      <w:r>
        <w:rPr>
          <w:spacing w:val="37"/>
        </w:rPr>
        <w:t xml:space="preserve"> </w:t>
      </w:r>
      <w:r>
        <w:t>Ковалевский, К.И. Скрябин) и зарубежных (в том числе А. Левенгук, Ж. Кювье, Э. Геккель) учёных в</w:t>
      </w:r>
      <w:r>
        <w:rPr>
          <w:spacing w:val="40"/>
        </w:rPr>
        <w:t xml:space="preserve"> </w:t>
      </w:r>
      <w:r>
        <w:t>развитие наук о животных;</w:t>
      </w:r>
    </w:p>
    <w:p w:rsidR="00156445" w:rsidRDefault="005A47D0">
      <w:pPr>
        <w:pStyle w:val="a3"/>
        <w:tabs>
          <w:tab w:val="left" w:pos="3191"/>
          <w:tab w:val="left" w:pos="5467"/>
          <w:tab w:val="left" w:pos="7921"/>
          <w:tab w:val="left" w:pos="9218"/>
        </w:tabs>
        <w:spacing w:before="5" w:line="247" w:lineRule="auto"/>
        <w:ind w:right="1094"/>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w:t>
      </w:r>
      <w:r>
        <w:rPr>
          <w:spacing w:val="80"/>
        </w:rPr>
        <w:t xml:space="preserve"> </w:t>
      </w:r>
      <w:r>
        <w:rPr>
          <w:spacing w:val="-2"/>
        </w:rPr>
        <w:t>обитания,</w:t>
      </w:r>
      <w:r>
        <w:tab/>
      </w:r>
      <w:r>
        <w:rPr>
          <w:spacing w:val="-2"/>
        </w:rPr>
        <w:t>природное</w:t>
      </w:r>
      <w:r>
        <w:tab/>
      </w:r>
      <w:r>
        <w:rPr>
          <w:spacing w:val="-2"/>
        </w:rPr>
        <w:t>сообщество)</w:t>
      </w:r>
      <w:r>
        <w:tab/>
      </w:r>
      <w:r>
        <w:rPr>
          <w:spacing w:val="-10"/>
        </w:rPr>
        <w:t>в</w:t>
      </w:r>
      <w:r>
        <w:tab/>
      </w:r>
      <w:r>
        <w:rPr>
          <w:spacing w:val="-2"/>
        </w:rPr>
        <w:t xml:space="preserve">соответствии </w:t>
      </w:r>
      <w:r>
        <w:t>с поставленной задачей и в контексте;</w:t>
      </w:r>
    </w:p>
    <w:p w:rsidR="00156445" w:rsidRDefault="005A47D0">
      <w:pPr>
        <w:pStyle w:val="a3"/>
        <w:spacing w:before="19" w:line="244" w:lineRule="auto"/>
        <w:ind w:right="1118"/>
      </w:pPr>
      <w:r>
        <w:t>раскрывать общие признаки животных, уровни организации животного организма: клетки,</w:t>
      </w:r>
      <w:r>
        <w:rPr>
          <w:spacing w:val="40"/>
        </w:rPr>
        <w:t xml:space="preserve"> </w:t>
      </w:r>
      <w:r>
        <w:t>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p>
    <w:p w:rsidR="00156445" w:rsidRDefault="005A47D0">
      <w:pPr>
        <w:pStyle w:val="a3"/>
        <w:spacing w:before="12"/>
        <w:ind w:left="1722" w:firstLine="0"/>
      </w:pPr>
      <w:r>
        <w:t>сравнивать</w:t>
      </w:r>
      <w:r>
        <w:rPr>
          <w:spacing w:val="22"/>
        </w:rPr>
        <w:t xml:space="preserve"> </w:t>
      </w:r>
      <w:r>
        <w:t>животные</w:t>
      </w:r>
      <w:r>
        <w:rPr>
          <w:spacing w:val="25"/>
        </w:rPr>
        <w:t xml:space="preserve"> </w:t>
      </w:r>
      <w:r>
        <w:t>ткани</w:t>
      </w:r>
      <w:r>
        <w:rPr>
          <w:spacing w:val="30"/>
        </w:rPr>
        <w:t xml:space="preserve"> </w:t>
      </w:r>
      <w:r>
        <w:t>и</w:t>
      </w:r>
      <w:r>
        <w:rPr>
          <w:spacing w:val="42"/>
        </w:rPr>
        <w:t xml:space="preserve"> </w:t>
      </w:r>
      <w:r>
        <w:t>органы</w:t>
      </w:r>
      <w:r>
        <w:rPr>
          <w:spacing w:val="19"/>
        </w:rPr>
        <w:t xml:space="preserve"> </w:t>
      </w:r>
      <w:r>
        <w:t>животных</w:t>
      </w:r>
      <w:r>
        <w:rPr>
          <w:spacing w:val="28"/>
        </w:rPr>
        <w:t xml:space="preserve"> </w:t>
      </w:r>
      <w:r>
        <w:t>между</w:t>
      </w:r>
      <w:r>
        <w:rPr>
          <w:spacing w:val="21"/>
        </w:rPr>
        <w:t xml:space="preserve"> </w:t>
      </w:r>
      <w:r>
        <w:rPr>
          <w:spacing w:val="-2"/>
        </w:rPr>
        <w:t>собой;</w:t>
      </w:r>
    </w:p>
    <w:p w:rsidR="00156445" w:rsidRDefault="005A47D0">
      <w:pPr>
        <w:pStyle w:val="a3"/>
        <w:spacing w:before="9" w:line="252" w:lineRule="auto"/>
        <w:ind w:right="1091"/>
      </w:pPr>
      <w:r>
        <w:t>описывать</w:t>
      </w:r>
      <w:r>
        <w:rPr>
          <w:spacing w:val="64"/>
        </w:rPr>
        <w:t xml:space="preserve">   </w:t>
      </w:r>
      <w:r>
        <w:t>строение</w:t>
      </w:r>
      <w:r>
        <w:rPr>
          <w:spacing w:val="80"/>
          <w:w w:val="150"/>
        </w:rPr>
        <w:t xml:space="preserve">  </w:t>
      </w:r>
      <w:r>
        <w:t>и</w:t>
      </w:r>
      <w:r>
        <w:rPr>
          <w:spacing w:val="66"/>
        </w:rPr>
        <w:t xml:space="preserve">   </w:t>
      </w:r>
      <w:r>
        <w:t>жизнедеятельность</w:t>
      </w:r>
      <w:r>
        <w:rPr>
          <w:spacing w:val="80"/>
          <w:w w:val="150"/>
        </w:rPr>
        <w:t xml:space="preserve">  </w:t>
      </w:r>
      <w:r>
        <w:t>животного</w:t>
      </w:r>
      <w:r>
        <w:rPr>
          <w:spacing w:val="80"/>
          <w:w w:val="150"/>
        </w:rPr>
        <w:t xml:space="preserve">  </w:t>
      </w:r>
      <w:r>
        <w:t>организма:</w:t>
      </w:r>
      <w:r>
        <w:rPr>
          <w:spacing w:val="80"/>
          <w:w w:val="150"/>
        </w:rPr>
        <w:t xml:space="preserve">  </w:t>
      </w:r>
      <w:r>
        <w:t>опору</w:t>
      </w:r>
      <w:r>
        <w:rPr>
          <w:spacing w:val="40"/>
        </w:rPr>
        <w:t xml:space="preserve"> </w:t>
      </w:r>
      <w:r>
        <w:t>и движение, питание и пищеварение, дыхание и транспорт веществ, выделение, регуляцию и поведение, рост, размножение и</w:t>
      </w:r>
      <w:r>
        <w:rPr>
          <w:spacing w:val="40"/>
        </w:rPr>
        <w:t xml:space="preserve"> </w:t>
      </w:r>
      <w:r>
        <w:t>развитие;</w:t>
      </w:r>
    </w:p>
    <w:p w:rsidR="00156445" w:rsidRDefault="005A47D0">
      <w:pPr>
        <w:pStyle w:val="a3"/>
        <w:spacing w:before="3" w:line="249" w:lineRule="auto"/>
        <w:ind w:right="1094"/>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w:t>
      </w:r>
      <w:r>
        <w:rPr>
          <w:spacing w:val="40"/>
        </w:rPr>
        <w:t xml:space="preserve"> </w:t>
      </w:r>
      <w:r>
        <w:t>рост, развитие, размножение;</w:t>
      </w:r>
    </w:p>
    <w:p w:rsidR="00156445" w:rsidRDefault="005A47D0">
      <w:pPr>
        <w:pStyle w:val="a3"/>
        <w:spacing w:before="5" w:line="247" w:lineRule="auto"/>
        <w:ind w:right="1113"/>
      </w:pPr>
      <w:r>
        <w:t>выявлять причинно-следственные связи между строением, жизнедеятельностью и</w:t>
      </w:r>
      <w:r>
        <w:rPr>
          <w:spacing w:val="80"/>
        </w:rPr>
        <w:t xml:space="preserve"> </w:t>
      </w:r>
      <w:r>
        <w:t>средой</w:t>
      </w:r>
      <w:r>
        <w:rPr>
          <w:spacing w:val="40"/>
        </w:rPr>
        <w:t xml:space="preserve"> </w:t>
      </w:r>
      <w:r>
        <w:t>обитания</w:t>
      </w:r>
      <w:r>
        <w:rPr>
          <w:spacing w:val="40"/>
        </w:rPr>
        <w:t xml:space="preserve"> </w:t>
      </w:r>
      <w:r>
        <w:t>животных</w:t>
      </w:r>
      <w:r>
        <w:rPr>
          <w:spacing w:val="40"/>
        </w:rPr>
        <w:t xml:space="preserve"> </w:t>
      </w:r>
      <w:r>
        <w:t>изучаемых</w:t>
      </w:r>
      <w:r>
        <w:rPr>
          <w:spacing w:val="40"/>
        </w:rPr>
        <w:t xml:space="preserve"> </w:t>
      </w:r>
      <w:r>
        <w:t>систематических</w:t>
      </w:r>
      <w:r>
        <w:rPr>
          <w:spacing w:val="40"/>
        </w:rPr>
        <w:t xml:space="preserve"> </w:t>
      </w:r>
      <w:r>
        <w:t>групп;</w:t>
      </w:r>
    </w:p>
    <w:p w:rsidR="00156445" w:rsidRDefault="005A47D0">
      <w:pPr>
        <w:pStyle w:val="a3"/>
        <w:spacing w:before="3" w:line="247" w:lineRule="auto"/>
        <w:ind w:right="1095"/>
      </w:pPr>
      <w:r>
        <w:t>различать</w:t>
      </w:r>
      <w:r>
        <w:rPr>
          <w:spacing w:val="40"/>
        </w:rPr>
        <w:t xml:space="preserve"> </w:t>
      </w:r>
      <w:r>
        <w:t>и</w:t>
      </w:r>
      <w:r>
        <w:rPr>
          <w:spacing w:val="40"/>
        </w:rPr>
        <w:t xml:space="preserve"> </w:t>
      </w:r>
      <w:r>
        <w:t>описывать</w:t>
      </w:r>
      <w:r>
        <w:rPr>
          <w:spacing w:val="40"/>
        </w:rPr>
        <w:t xml:space="preserve"> </w:t>
      </w:r>
      <w:r>
        <w:t>животных</w:t>
      </w:r>
      <w:r>
        <w:rPr>
          <w:spacing w:val="40"/>
        </w:rPr>
        <w:t xml:space="preserve"> </w:t>
      </w:r>
      <w:r>
        <w:t>изучаемых</w:t>
      </w:r>
      <w:r>
        <w:rPr>
          <w:spacing w:val="40"/>
        </w:rPr>
        <w:t xml:space="preserve"> </w:t>
      </w:r>
      <w:r>
        <w:t>систематических</w:t>
      </w:r>
      <w:r>
        <w:rPr>
          <w:spacing w:val="40"/>
        </w:rPr>
        <w:t xml:space="preserve"> </w:t>
      </w:r>
      <w:r>
        <w:t>групп,</w:t>
      </w:r>
      <w:r>
        <w:rPr>
          <w:spacing w:val="40"/>
        </w:rPr>
        <w:t xml:space="preserve"> </w:t>
      </w:r>
      <w:r>
        <w:t>отдельные органы</w:t>
      </w:r>
      <w:r>
        <w:rPr>
          <w:spacing w:val="24"/>
        </w:rPr>
        <w:t xml:space="preserve"> </w:t>
      </w:r>
      <w:r>
        <w:t>и</w:t>
      </w:r>
      <w:r>
        <w:rPr>
          <w:spacing w:val="40"/>
        </w:rPr>
        <w:t xml:space="preserve"> </w:t>
      </w:r>
      <w:r>
        <w:t>системы</w:t>
      </w:r>
      <w:r>
        <w:rPr>
          <w:spacing w:val="39"/>
        </w:rPr>
        <w:t xml:space="preserve"> </w:t>
      </w:r>
      <w:r>
        <w:t>органов</w:t>
      </w:r>
      <w:r>
        <w:rPr>
          <w:spacing w:val="32"/>
        </w:rPr>
        <w:t xml:space="preserve"> </w:t>
      </w:r>
      <w:r>
        <w:t>по</w:t>
      </w:r>
      <w:r>
        <w:rPr>
          <w:spacing w:val="40"/>
        </w:rPr>
        <w:t xml:space="preserve"> </w:t>
      </w:r>
      <w:r>
        <w:t>схемам,</w:t>
      </w:r>
      <w:r>
        <w:rPr>
          <w:spacing w:val="40"/>
        </w:rPr>
        <w:t xml:space="preserve"> </w:t>
      </w:r>
      <w:r>
        <w:t>моделям,</w:t>
      </w:r>
      <w:r>
        <w:rPr>
          <w:spacing w:val="31"/>
        </w:rPr>
        <w:t xml:space="preserve"> </w:t>
      </w:r>
      <w:r>
        <w:t>муляжам,</w:t>
      </w:r>
      <w:r>
        <w:rPr>
          <w:spacing w:val="35"/>
        </w:rPr>
        <w:t xml:space="preserve"> </w:t>
      </w:r>
      <w:r>
        <w:t>рельефным</w:t>
      </w:r>
      <w:r>
        <w:rPr>
          <w:spacing w:val="39"/>
        </w:rPr>
        <w:t xml:space="preserve"> </w:t>
      </w:r>
      <w:r>
        <w:t>таблицам,</w:t>
      </w:r>
      <w:r>
        <w:rPr>
          <w:spacing w:val="26"/>
        </w:rPr>
        <w:t xml:space="preserve"> </w:t>
      </w:r>
      <w:r>
        <w:t>простейших – по изображениям;</w:t>
      </w:r>
    </w:p>
    <w:p w:rsidR="00156445" w:rsidRDefault="005A47D0">
      <w:pPr>
        <w:pStyle w:val="a3"/>
        <w:spacing w:before="8" w:line="247" w:lineRule="auto"/>
        <w:ind w:right="1101"/>
      </w:pPr>
      <w:r>
        <w:t>выявлять</w:t>
      </w:r>
      <w:r>
        <w:rPr>
          <w:spacing w:val="58"/>
        </w:rPr>
        <w:t xml:space="preserve">  </w:t>
      </w:r>
      <w:r>
        <w:t>признаки</w:t>
      </w:r>
      <w:r>
        <w:rPr>
          <w:spacing w:val="58"/>
        </w:rPr>
        <w:t xml:space="preserve">  </w:t>
      </w:r>
      <w:r>
        <w:t>классов</w:t>
      </w:r>
      <w:r>
        <w:rPr>
          <w:spacing w:val="58"/>
        </w:rPr>
        <w:t xml:space="preserve">  </w:t>
      </w:r>
      <w:r>
        <w:t>членистоногих</w:t>
      </w:r>
      <w:r>
        <w:rPr>
          <w:spacing w:val="58"/>
        </w:rPr>
        <w:t xml:space="preserve">  </w:t>
      </w:r>
      <w:r>
        <w:t>и</w:t>
      </w:r>
      <w:r>
        <w:rPr>
          <w:spacing w:val="80"/>
        </w:rPr>
        <w:t xml:space="preserve">  </w:t>
      </w:r>
      <w:r>
        <w:t>хордовых,</w:t>
      </w:r>
      <w:r>
        <w:rPr>
          <w:spacing w:val="80"/>
        </w:rPr>
        <w:t xml:space="preserve">  </w:t>
      </w:r>
      <w:r>
        <w:t>отрядов</w:t>
      </w:r>
      <w:r>
        <w:rPr>
          <w:spacing w:val="68"/>
        </w:rPr>
        <w:t xml:space="preserve">  </w:t>
      </w:r>
      <w:r>
        <w:t>насекомых и млекопитающих;</w:t>
      </w:r>
    </w:p>
    <w:p w:rsidR="00156445" w:rsidRDefault="005A47D0">
      <w:pPr>
        <w:pStyle w:val="a3"/>
        <w:spacing w:before="2" w:line="249" w:lineRule="auto"/>
        <w:ind w:right="1096"/>
      </w:pPr>
      <w:r>
        <w:t>выполнять</w:t>
      </w:r>
      <w:r>
        <w:rPr>
          <w:spacing w:val="40"/>
        </w:rPr>
        <w:t xml:space="preserve"> </w:t>
      </w:r>
      <w:r>
        <w:t>практические</w:t>
      </w:r>
      <w:r>
        <w:rPr>
          <w:spacing w:val="40"/>
        </w:rPr>
        <w:t xml:space="preserve"> </w:t>
      </w:r>
      <w:r>
        <w:t>и</w:t>
      </w:r>
      <w:r>
        <w:rPr>
          <w:spacing w:val="40"/>
        </w:rPr>
        <w:t xml:space="preserve"> </w:t>
      </w:r>
      <w:r>
        <w:t>лабораторные</w:t>
      </w:r>
      <w:r>
        <w:rPr>
          <w:spacing w:val="40"/>
        </w:rPr>
        <w:t xml:space="preserve"> </w:t>
      </w:r>
      <w:r>
        <w:t>работы</w:t>
      </w:r>
      <w:r>
        <w:rPr>
          <w:spacing w:val="40"/>
        </w:rPr>
        <w:t xml:space="preserve"> </w:t>
      </w:r>
      <w:r>
        <w:t>по</w:t>
      </w:r>
      <w:r>
        <w:rPr>
          <w:spacing w:val="40"/>
        </w:rPr>
        <w:t xml:space="preserve"> </w:t>
      </w:r>
      <w:r>
        <w:t>морфологии,</w:t>
      </w:r>
      <w:r>
        <w:rPr>
          <w:spacing w:val="40"/>
        </w:rPr>
        <w:t xml:space="preserve"> </w:t>
      </w:r>
      <w:r>
        <w:t>анатомии, физиологии</w:t>
      </w:r>
      <w:r>
        <w:rPr>
          <w:spacing w:val="80"/>
        </w:rPr>
        <w:t xml:space="preserve">  </w:t>
      </w:r>
      <w:r>
        <w:t>и</w:t>
      </w:r>
      <w:r>
        <w:rPr>
          <w:spacing w:val="80"/>
          <w:w w:val="150"/>
        </w:rPr>
        <w:t xml:space="preserve">  </w:t>
      </w:r>
      <w:r>
        <w:t>поведению</w:t>
      </w:r>
      <w:r>
        <w:rPr>
          <w:spacing w:val="61"/>
        </w:rPr>
        <w:t xml:space="preserve">   </w:t>
      </w:r>
      <w:r>
        <w:t>животных,</w:t>
      </w:r>
      <w:r>
        <w:rPr>
          <w:spacing w:val="8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rPr>
        <w:t xml:space="preserve">  </w:t>
      </w:r>
      <w:r>
        <w:t>микроскопом</w:t>
      </w:r>
      <w:r>
        <w:rPr>
          <w:spacing w:val="40"/>
        </w:rPr>
        <w:t xml:space="preserve"> </w:t>
      </w:r>
      <w:r>
        <w:t>с постоянными (фиксированными) и временными микропрепаратами</w:t>
      </w:r>
      <w:r>
        <w:rPr>
          <w:spacing w:val="-15"/>
        </w:rPr>
        <w:t xml:space="preserve"> </w:t>
      </w:r>
      <w:r>
        <w:t>, исследовательские</w:t>
      </w:r>
      <w:r>
        <w:rPr>
          <w:spacing w:val="40"/>
        </w:rPr>
        <w:t xml:space="preserve"> </w:t>
      </w:r>
      <w:r>
        <w:t>работы</w:t>
      </w:r>
      <w:r>
        <w:rPr>
          <w:spacing w:val="40"/>
        </w:rPr>
        <w:t xml:space="preserve"> </w:t>
      </w:r>
      <w:r>
        <w:t>с</w:t>
      </w:r>
      <w:r>
        <w:rPr>
          <w:spacing w:val="40"/>
        </w:rPr>
        <w:t xml:space="preserve"> </w:t>
      </w:r>
      <w:r>
        <w:t>использованием</w:t>
      </w:r>
      <w:r>
        <w:rPr>
          <w:spacing w:val="40"/>
        </w:rPr>
        <w:t xml:space="preserve"> </w:t>
      </w:r>
      <w:r>
        <w:t>приборов</w:t>
      </w:r>
      <w:r>
        <w:rPr>
          <w:spacing w:val="40"/>
        </w:rPr>
        <w:t xml:space="preserve"> </w:t>
      </w:r>
      <w:r>
        <w:t>и</w:t>
      </w:r>
      <w:r>
        <w:rPr>
          <w:spacing w:val="40"/>
        </w:rPr>
        <w:t xml:space="preserve"> </w:t>
      </w:r>
      <w:r>
        <w:t>инструментов</w:t>
      </w:r>
      <w:r>
        <w:rPr>
          <w:spacing w:val="40"/>
        </w:rPr>
        <w:t xml:space="preserve"> </w:t>
      </w:r>
      <w:r>
        <w:t>цифровой</w:t>
      </w:r>
      <w:r>
        <w:rPr>
          <w:spacing w:val="40"/>
        </w:rPr>
        <w:t xml:space="preserve"> </w:t>
      </w:r>
      <w:r>
        <w:t>лаборатории;</w:t>
      </w:r>
    </w:p>
    <w:p w:rsidR="00156445" w:rsidRDefault="005A47D0">
      <w:pPr>
        <w:pStyle w:val="a3"/>
        <w:spacing w:before="5" w:line="247" w:lineRule="auto"/>
        <w:ind w:right="1120"/>
      </w:pPr>
      <w:r>
        <w:t>сравнивать</w:t>
      </w:r>
      <w:r>
        <w:rPr>
          <w:spacing w:val="66"/>
        </w:rPr>
        <w:t xml:space="preserve">   </w:t>
      </w:r>
      <w:r>
        <w:t>представителей</w:t>
      </w:r>
      <w:r>
        <w:rPr>
          <w:spacing w:val="67"/>
        </w:rPr>
        <w:t xml:space="preserve">   </w:t>
      </w:r>
      <w:r>
        <w:t>отдельных</w:t>
      </w:r>
      <w:r>
        <w:rPr>
          <w:spacing w:val="66"/>
        </w:rPr>
        <w:t xml:space="preserve">   </w:t>
      </w:r>
      <w:r>
        <w:t>систематических</w:t>
      </w:r>
      <w:r>
        <w:rPr>
          <w:spacing w:val="66"/>
        </w:rPr>
        <w:t xml:space="preserve">   </w:t>
      </w:r>
      <w:r>
        <w:t>групп</w:t>
      </w:r>
      <w:r>
        <w:rPr>
          <w:spacing w:val="69"/>
        </w:rPr>
        <w:t xml:space="preserve">   </w:t>
      </w:r>
      <w:r>
        <w:t>животных и делать выводы на основе сравнения;</w:t>
      </w:r>
    </w:p>
    <w:p w:rsidR="00156445" w:rsidRDefault="005A47D0">
      <w:pPr>
        <w:pStyle w:val="a3"/>
        <w:spacing w:before="2"/>
        <w:ind w:left="1722" w:firstLine="0"/>
      </w:pPr>
      <w:r>
        <w:t>классифицировать</w:t>
      </w:r>
      <w:r>
        <w:rPr>
          <w:spacing w:val="28"/>
        </w:rPr>
        <w:t xml:space="preserve"> </w:t>
      </w:r>
      <w:r>
        <w:t>животных</w:t>
      </w:r>
      <w:r>
        <w:rPr>
          <w:spacing w:val="22"/>
        </w:rPr>
        <w:t xml:space="preserve"> </w:t>
      </w:r>
      <w:r>
        <w:t>на</w:t>
      </w:r>
      <w:r>
        <w:rPr>
          <w:spacing w:val="42"/>
        </w:rPr>
        <w:t xml:space="preserve"> </w:t>
      </w:r>
      <w:r>
        <w:t>основании</w:t>
      </w:r>
      <w:r>
        <w:rPr>
          <w:spacing w:val="33"/>
        </w:rPr>
        <w:t xml:space="preserve"> </w:t>
      </w:r>
      <w:r>
        <w:t>особенностей</w:t>
      </w:r>
      <w:r>
        <w:rPr>
          <w:spacing w:val="46"/>
        </w:rPr>
        <w:t xml:space="preserve"> </w:t>
      </w:r>
      <w:r>
        <w:rPr>
          <w:spacing w:val="-2"/>
        </w:rPr>
        <w:t>строения;</w:t>
      </w:r>
    </w:p>
    <w:p w:rsidR="00156445" w:rsidRDefault="005A47D0">
      <w:pPr>
        <w:pStyle w:val="a3"/>
        <w:spacing w:before="19"/>
        <w:ind w:left="1722" w:firstLine="0"/>
      </w:pPr>
      <w:r>
        <w:t>описывать</w:t>
      </w:r>
      <w:r>
        <w:rPr>
          <w:spacing w:val="60"/>
        </w:rPr>
        <w:t xml:space="preserve"> </w:t>
      </w:r>
      <w:r>
        <w:t>усложнение</w:t>
      </w:r>
      <w:r>
        <w:rPr>
          <w:spacing w:val="53"/>
        </w:rPr>
        <w:t xml:space="preserve"> </w:t>
      </w:r>
      <w:r>
        <w:t>организации</w:t>
      </w:r>
      <w:r>
        <w:rPr>
          <w:spacing w:val="62"/>
        </w:rPr>
        <w:t xml:space="preserve"> </w:t>
      </w:r>
      <w:r>
        <w:t>животных</w:t>
      </w:r>
      <w:r>
        <w:rPr>
          <w:spacing w:val="54"/>
        </w:rPr>
        <w:t xml:space="preserve"> </w:t>
      </w:r>
      <w:r>
        <w:t>в</w:t>
      </w:r>
      <w:r>
        <w:rPr>
          <w:spacing w:val="60"/>
        </w:rPr>
        <w:t xml:space="preserve"> </w:t>
      </w:r>
      <w:r>
        <w:t>ходе</w:t>
      </w:r>
      <w:r>
        <w:rPr>
          <w:spacing w:val="44"/>
        </w:rPr>
        <w:t xml:space="preserve"> </w:t>
      </w:r>
      <w:r>
        <w:t>эволюции</w:t>
      </w:r>
      <w:r>
        <w:rPr>
          <w:spacing w:val="62"/>
        </w:rPr>
        <w:t xml:space="preserve"> </w:t>
      </w:r>
      <w:r>
        <w:t>животного</w:t>
      </w:r>
      <w:r>
        <w:rPr>
          <w:spacing w:val="48"/>
        </w:rPr>
        <w:t xml:space="preserve"> </w:t>
      </w:r>
      <w:r>
        <w:t>мира</w:t>
      </w:r>
      <w:r>
        <w:rPr>
          <w:spacing w:val="58"/>
        </w:rPr>
        <w:t xml:space="preserve"> </w:t>
      </w:r>
      <w:r>
        <w:rPr>
          <w:spacing w:val="-5"/>
        </w:rPr>
        <w:t>на</w:t>
      </w:r>
    </w:p>
    <w:p w:rsidR="00156445" w:rsidRDefault="005A47D0">
      <w:pPr>
        <w:pStyle w:val="a3"/>
        <w:spacing w:before="9"/>
        <w:ind w:firstLine="0"/>
        <w:jc w:val="left"/>
      </w:pPr>
      <w:r>
        <w:rPr>
          <w:spacing w:val="-2"/>
        </w:rPr>
        <w:t>Земле;</w:t>
      </w:r>
    </w:p>
    <w:p w:rsidR="00156445" w:rsidRDefault="005A47D0">
      <w:pPr>
        <w:pStyle w:val="a3"/>
        <w:tabs>
          <w:tab w:val="left" w:pos="2893"/>
          <w:tab w:val="left" w:pos="3734"/>
          <w:tab w:val="left" w:pos="5991"/>
          <w:tab w:val="left" w:pos="7263"/>
          <w:tab w:val="left" w:pos="7618"/>
          <w:tab w:val="left" w:pos="8411"/>
          <w:tab w:val="left" w:pos="9645"/>
        </w:tabs>
        <w:spacing w:before="10"/>
        <w:ind w:left="1722" w:firstLine="0"/>
        <w:jc w:val="left"/>
      </w:pPr>
      <w:r>
        <w:rPr>
          <w:spacing w:val="-2"/>
        </w:rPr>
        <w:t>выявлять</w:t>
      </w:r>
      <w:r>
        <w:tab/>
      </w:r>
      <w:r>
        <w:rPr>
          <w:spacing w:val="-4"/>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значение</w:t>
      </w:r>
    </w:p>
    <w:p w:rsidR="00156445" w:rsidRDefault="005A47D0">
      <w:pPr>
        <w:pStyle w:val="a3"/>
        <w:spacing w:before="14"/>
        <w:ind w:firstLine="0"/>
        <w:jc w:val="left"/>
      </w:pPr>
      <w:r>
        <w:t>экологических</w:t>
      </w:r>
      <w:r>
        <w:rPr>
          <w:spacing w:val="31"/>
        </w:rPr>
        <w:t xml:space="preserve"> </w:t>
      </w:r>
      <w:r>
        <w:t>факторов</w:t>
      </w:r>
      <w:r>
        <w:rPr>
          <w:spacing w:val="34"/>
        </w:rPr>
        <w:t xml:space="preserve"> </w:t>
      </w:r>
      <w:r>
        <w:t>для</w:t>
      </w:r>
      <w:r>
        <w:rPr>
          <w:spacing w:val="29"/>
        </w:rPr>
        <w:t xml:space="preserve"> </w:t>
      </w:r>
      <w:r>
        <w:rPr>
          <w:spacing w:val="-2"/>
        </w:rPr>
        <w:t>животных;</w:t>
      </w:r>
    </w:p>
    <w:p w:rsidR="00156445" w:rsidRDefault="005A47D0">
      <w:pPr>
        <w:pStyle w:val="a3"/>
        <w:spacing w:before="9"/>
        <w:ind w:left="1722" w:firstLine="0"/>
        <w:jc w:val="left"/>
      </w:pPr>
      <w:r>
        <w:t>выявлять</w:t>
      </w:r>
      <w:r>
        <w:rPr>
          <w:spacing w:val="36"/>
        </w:rPr>
        <w:t xml:space="preserve"> </w:t>
      </w:r>
      <w:r>
        <w:t>взаимосвязи</w:t>
      </w:r>
      <w:r>
        <w:rPr>
          <w:spacing w:val="40"/>
        </w:rPr>
        <w:t xml:space="preserve"> </w:t>
      </w:r>
      <w:r>
        <w:t>животных</w:t>
      </w:r>
      <w:r>
        <w:rPr>
          <w:spacing w:val="39"/>
        </w:rPr>
        <w:t xml:space="preserve"> </w:t>
      </w:r>
      <w:r>
        <w:t>в</w:t>
      </w:r>
      <w:r>
        <w:rPr>
          <w:spacing w:val="40"/>
        </w:rPr>
        <w:t xml:space="preserve"> </w:t>
      </w:r>
      <w:r>
        <w:t>природных</w:t>
      </w:r>
      <w:r>
        <w:rPr>
          <w:spacing w:val="54"/>
        </w:rPr>
        <w:t xml:space="preserve"> </w:t>
      </w:r>
      <w:r>
        <w:t>сообществах,</w:t>
      </w:r>
      <w:r>
        <w:rPr>
          <w:spacing w:val="38"/>
        </w:rPr>
        <w:t xml:space="preserve"> </w:t>
      </w:r>
      <w:r>
        <w:t>цепи</w:t>
      </w:r>
      <w:r>
        <w:rPr>
          <w:spacing w:val="41"/>
        </w:rPr>
        <w:t xml:space="preserve"> </w:t>
      </w:r>
      <w:r>
        <w:rPr>
          <w:spacing w:val="-2"/>
        </w:rPr>
        <w:t>питания;</w:t>
      </w:r>
    </w:p>
    <w:p w:rsidR="00156445" w:rsidRDefault="005A47D0">
      <w:pPr>
        <w:pStyle w:val="a3"/>
        <w:tabs>
          <w:tab w:val="left" w:pos="3412"/>
          <w:tab w:val="left" w:pos="4901"/>
          <w:tab w:val="left" w:pos="6183"/>
          <w:tab w:val="left" w:pos="6514"/>
          <w:tab w:val="left" w:pos="7988"/>
          <w:tab w:val="left" w:pos="9131"/>
        </w:tabs>
        <w:spacing w:before="14" w:line="252" w:lineRule="auto"/>
        <w:ind w:right="1164"/>
        <w:jc w:val="left"/>
      </w:pPr>
      <w:r>
        <w:rPr>
          <w:spacing w:val="-2"/>
        </w:rPr>
        <w:t>устанавливать</w:t>
      </w:r>
      <w:r>
        <w:tab/>
      </w:r>
      <w:r>
        <w:rPr>
          <w:spacing w:val="-2"/>
        </w:rPr>
        <w:t>взаимосвязи</w:t>
      </w:r>
      <w:r>
        <w:tab/>
      </w:r>
      <w:r>
        <w:rPr>
          <w:spacing w:val="-2"/>
        </w:rPr>
        <w:t>животных</w:t>
      </w:r>
      <w:r>
        <w:tab/>
      </w:r>
      <w:r>
        <w:rPr>
          <w:spacing w:val="-10"/>
        </w:rPr>
        <w:t>с</w:t>
      </w:r>
      <w:r>
        <w:tab/>
      </w:r>
      <w:r>
        <w:rPr>
          <w:spacing w:val="-2"/>
        </w:rPr>
        <w:t>растениями,</w:t>
      </w:r>
      <w:r>
        <w:tab/>
      </w:r>
      <w:r>
        <w:rPr>
          <w:spacing w:val="-2"/>
        </w:rPr>
        <w:t>грибами,</w:t>
      </w:r>
      <w:r>
        <w:tab/>
      </w:r>
      <w:r>
        <w:rPr>
          <w:spacing w:val="-2"/>
        </w:rPr>
        <w:t xml:space="preserve">лишайниками </w:t>
      </w:r>
      <w:r>
        <w:t>и бактериями в природных сообществах;</w:t>
      </w:r>
    </w:p>
    <w:p w:rsidR="00156445" w:rsidRDefault="005A47D0">
      <w:pPr>
        <w:pStyle w:val="a3"/>
        <w:tabs>
          <w:tab w:val="left" w:pos="3614"/>
          <w:tab w:val="left" w:pos="4877"/>
          <w:tab w:val="left" w:pos="6240"/>
          <w:tab w:val="left" w:pos="6802"/>
          <w:tab w:val="left" w:pos="7710"/>
          <w:tab w:val="left" w:pos="8910"/>
        </w:tabs>
        <w:spacing w:line="244" w:lineRule="auto"/>
        <w:ind w:right="1178"/>
        <w:jc w:val="left"/>
      </w:pPr>
      <w:r>
        <w:rPr>
          <w:spacing w:val="-2"/>
        </w:rPr>
        <w:t>характеризовать</w:t>
      </w:r>
      <w:r>
        <w:tab/>
      </w:r>
      <w:r>
        <w:rPr>
          <w:spacing w:val="-2"/>
        </w:rPr>
        <w:t>животных</w:t>
      </w:r>
      <w:r>
        <w:tab/>
      </w:r>
      <w:r>
        <w:rPr>
          <w:spacing w:val="-2"/>
        </w:rPr>
        <w:t>природных</w:t>
      </w:r>
      <w:r>
        <w:tab/>
      </w:r>
      <w:r>
        <w:rPr>
          <w:spacing w:val="-4"/>
        </w:rPr>
        <w:t>зон</w:t>
      </w:r>
      <w:r>
        <w:tab/>
      </w:r>
      <w:r>
        <w:rPr>
          <w:spacing w:val="-2"/>
        </w:rPr>
        <w:t>Земли,</w:t>
      </w:r>
      <w:r>
        <w:tab/>
      </w:r>
      <w:r>
        <w:rPr>
          <w:spacing w:val="-2"/>
        </w:rPr>
        <w:t>основные</w:t>
      </w:r>
      <w:r>
        <w:tab/>
      </w:r>
      <w:r>
        <w:rPr>
          <w:spacing w:val="-2"/>
        </w:rPr>
        <w:t xml:space="preserve">закономерности </w:t>
      </w:r>
      <w:r>
        <w:t>распространения животных по планете;</w:t>
      </w:r>
    </w:p>
    <w:p w:rsidR="00156445" w:rsidRDefault="005A47D0">
      <w:pPr>
        <w:pStyle w:val="a3"/>
        <w:spacing w:before="4"/>
        <w:ind w:left="1722" w:firstLine="0"/>
        <w:jc w:val="left"/>
      </w:pPr>
      <w:r>
        <w:t>раскрывать</w:t>
      </w:r>
      <w:r>
        <w:rPr>
          <w:spacing w:val="29"/>
        </w:rPr>
        <w:t xml:space="preserve"> </w:t>
      </w:r>
      <w:r>
        <w:t>роль</w:t>
      </w:r>
      <w:r>
        <w:rPr>
          <w:spacing w:val="25"/>
        </w:rPr>
        <w:t xml:space="preserve"> </w:t>
      </w:r>
      <w:r>
        <w:t>животных</w:t>
      </w:r>
      <w:r>
        <w:rPr>
          <w:spacing w:val="28"/>
        </w:rPr>
        <w:t xml:space="preserve"> </w:t>
      </w:r>
      <w:r>
        <w:t>в</w:t>
      </w:r>
      <w:r>
        <w:rPr>
          <w:spacing w:val="20"/>
        </w:rPr>
        <w:t xml:space="preserve"> </w:t>
      </w:r>
      <w:r>
        <w:t>природных</w:t>
      </w:r>
      <w:r>
        <w:rPr>
          <w:spacing w:val="27"/>
        </w:rPr>
        <w:t xml:space="preserve"> </w:t>
      </w:r>
      <w:r>
        <w:rPr>
          <w:spacing w:val="-2"/>
        </w:rPr>
        <w:t>сообществах;</w:t>
      </w:r>
    </w:p>
    <w:p w:rsidR="00156445" w:rsidRDefault="005A47D0">
      <w:pPr>
        <w:pStyle w:val="a3"/>
        <w:spacing w:before="14"/>
        <w:ind w:left="1722" w:firstLine="0"/>
        <w:jc w:val="left"/>
      </w:pPr>
      <w:r>
        <w:t>раскрывать</w:t>
      </w:r>
      <w:r>
        <w:rPr>
          <w:spacing w:val="59"/>
          <w:w w:val="150"/>
        </w:rPr>
        <w:t xml:space="preserve"> </w:t>
      </w:r>
      <w:r>
        <w:t>роль</w:t>
      </w:r>
      <w:r>
        <w:rPr>
          <w:spacing w:val="56"/>
          <w:w w:val="150"/>
        </w:rPr>
        <w:t xml:space="preserve"> </w:t>
      </w:r>
      <w:r>
        <w:t>домашних</w:t>
      </w:r>
      <w:r>
        <w:rPr>
          <w:spacing w:val="58"/>
          <w:w w:val="150"/>
        </w:rPr>
        <w:t xml:space="preserve"> </w:t>
      </w:r>
      <w:r>
        <w:t>и</w:t>
      </w:r>
      <w:r>
        <w:rPr>
          <w:spacing w:val="57"/>
          <w:w w:val="150"/>
        </w:rPr>
        <w:t xml:space="preserve"> </w:t>
      </w:r>
      <w:r>
        <w:t>непродуктивных</w:t>
      </w:r>
      <w:r>
        <w:rPr>
          <w:spacing w:val="76"/>
        </w:rPr>
        <w:t xml:space="preserve"> </w:t>
      </w:r>
      <w:r>
        <w:t>животных</w:t>
      </w:r>
      <w:r>
        <w:rPr>
          <w:spacing w:val="52"/>
          <w:w w:val="150"/>
        </w:rPr>
        <w:t xml:space="preserve"> </w:t>
      </w:r>
      <w:r>
        <w:t>в</w:t>
      </w:r>
      <w:r>
        <w:rPr>
          <w:spacing w:val="56"/>
          <w:w w:val="150"/>
        </w:rPr>
        <w:t xml:space="preserve"> </w:t>
      </w:r>
      <w:r>
        <w:t>жизни</w:t>
      </w:r>
      <w:r>
        <w:rPr>
          <w:spacing w:val="65"/>
          <w:w w:val="150"/>
        </w:rPr>
        <w:t xml:space="preserve"> </w:t>
      </w:r>
      <w:r>
        <w:t>человека,</w:t>
      </w:r>
      <w:r>
        <w:rPr>
          <w:spacing w:val="58"/>
          <w:w w:val="150"/>
        </w:rPr>
        <w:t xml:space="preserve"> </w:t>
      </w:r>
      <w:r>
        <w:rPr>
          <w:spacing w:val="-4"/>
        </w:rPr>
        <w:t>роль</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071"/>
          <w:tab w:val="left" w:pos="4752"/>
          <w:tab w:val="left" w:pos="5511"/>
          <w:tab w:val="left" w:pos="7657"/>
          <w:tab w:val="left" w:pos="9664"/>
        </w:tabs>
        <w:spacing w:before="229" w:line="247" w:lineRule="auto"/>
        <w:ind w:right="1109" w:firstLine="0"/>
      </w:pP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w:t>
      </w:r>
      <w:r>
        <w:rPr>
          <w:spacing w:val="38"/>
        </w:rPr>
        <w:t xml:space="preserve"> </w:t>
      </w:r>
      <w:r>
        <w:t>его</w:t>
      </w:r>
      <w:r>
        <w:rPr>
          <w:spacing w:val="36"/>
        </w:rPr>
        <w:t xml:space="preserve"> </w:t>
      </w:r>
      <w:r>
        <w:t>повседневной</w:t>
      </w:r>
      <w:r>
        <w:rPr>
          <w:spacing w:val="40"/>
        </w:rPr>
        <w:t xml:space="preserve"> </w:t>
      </w:r>
      <w:r>
        <w:t>жизни,</w:t>
      </w:r>
      <w:r>
        <w:rPr>
          <w:spacing w:val="40"/>
        </w:rPr>
        <w:t xml:space="preserve"> </w:t>
      </w:r>
      <w:r>
        <w:t>объяснять</w:t>
      </w:r>
      <w:r>
        <w:rPr>
          <w:spacing w:val="40"/>
        </w:rPr>
        <w:t xml:space="preserve"> </w:t>
      </w:r>
      <w:r>
        <w:t>значение</w:t>
      </w:r>
      <w:r>
        <w:rPr>
          <w:spacing w:val="40"/>
        </w:rPr>
        <w:t xml:space="preserve"> </w:t>
      </w:r>
      <w:r>
        <w:t>животных</w:t>
      </w:r>
      <w:r>
        <w:rPr>
          <w:spacing w:val="38"/>
        </w:rPr>
        <w:t xml:space="preserve"> </w:t>
      </w:r>
      <w:r>
        <w:t>в</w:t>
      </w:r>
      <w:r>
        <w:rPr>
          <w:spacing w:val="40"/>
        </w:rPr>
        <w:t xml:space="preserve"> </w:t>
      </w:r>
      <w:r>
        <w:t>природе</w:t>
      </w:r>
      <w:r>
        <w:rPr>
          <w:spacing w:val="35"/>
        </w:rPr>
        <w:t xml:space="preserve"> </w:t>
      </w:r>
      <w:r>
        <w:t>и</w:t>
      </w:r>
      <w:r>
        <w:rPr>
          <w:spacing w:val="40"/>
        </w:rPr>
        <w:t xml:space="preserve"> </w:t>
      </w:r>
      <w:r>
        <w:t>жизни</w:t>
      </w:r>
      <w:r>
        <w:rPr>
          <w:spacing w:val="40"/>
        </w:rPr>
        <w:t xml:space="preserve"> </w:t>
      </w:r>
      <w:r>
        <w:t>человека;</w:t>
      </w:r>
    </w:p>
    <w:p w:rsidR="00156445" w:rsidRDefault="005A47D0">
      <w:pPr>
        <w:pStyle w:val="a3"/>
        <w:spacing w:before="17"/>
        <w:ind w:left="1722" w:firstLine="0"/>
      </w:pPr>
      <w:r>
        <w:t>понимать</w:t>
      </w:r>
      <w:r>
        <w:rPr>
          <w:spacing w:val="21"/>
        </w:rPr>
        <w:t xml:space="preserve"> </w:t>
      </w:r>
      <w:r>
        <w:t>причины</w:t>
      </w:r>
      <w:r>
        <w:rPr>
          <w:spacing w:val="22"/>
        </w:rPr>
        <w:t xml:space="preserve"> </w:t>
      </w:r>
      <w:r>
        <w:t>и</w:t>
      </w:r>
      <w:r>
        <w:rPr>
          <w:spacing w:val="22"/>
        </w:rPr>
        <w:t xml:space="preserve"> </w:t>
      </w:r>
      <w:r>
        <w:t>знать</w:t>
      </w:r>
      <w:r>
        <w:rPr>
          <w:spacing w:val="30"/>
        </w:rPr>
        <w:t xml:space="preserve"> </w:t>
      </w:r>
      <w:r>
        <w:t>меры</w:t>
      </w:r>
      <w:r>
        <w:rPr>
          <w:spacing w:val="33"/>
        </w:rPr>
        <w:t xml:space="preserve"> </w:t>
      </w:r>
      <w:r>
        <w:t>охраны</w:t>
      </w:r>
      <w:r>
        <w:rPr>
          <w:spacing w:val="21"/>
        </w:rPr>
        <w:t xml:space="preserve"> </w:t>
      </w:r>
      <w:r>
        <w:t>животного</w:t>
      </w:r>
      <w:r>
        <w:rPr>
          <w:spacing w:val="11"/>
        </w:rPr>
        <w:t xml:space="preserve"> </w:t>
      </w:r>
      <w:r>
        <w:t>мира</w:t>
      </w:r>
      <w:r>
        <w:rPr>
          <w:spacing w:val="20"/>
        </w:rPr>
        <w:t xml:space="preserve"> </w:t>
      </w:r>
      <w:r>
        <w:rPr>
          <w:spacing w:val="-2"/>
        </w:rPr>
        <w:t>Земли;</w:t>
      </w:r>
    </w:p>
    <w:p w:rsidR="00156445" w:rsidRDefault="005A47D0">
      <w:pPr>
        <w:pStyle w:val="a3"/>
        <w:spacing w:line="249" w:lineRule="auto"/>
        <w:ind w:right="1091"/>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56445" w:rsidRDefault="005A47D0">
      <w:pPr>
        <w:pStyle w:val="a3"/>
        <w:spacing w:before="5" w:line="252" w:lineRule="auto"/>
        <w:ind w:right="110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156445" w:rsidRDefault="005A47D0">
      <w:pPr>
        <w:pStyle w:val="a3"/>
        <w:spacing w:before="3" w:line="249" w:lineRule="auto"/>
        <w:ind w:right="1104"/>
      </w:pPr>
      <w:r>
        <w:t>соблюдать правила безопасного труда при работе с учебным и лабораторным оборудованием,</w:t>
      </w:r>
      <w:r>
        <w:rPr>
          <w:spacing w:val="51"/>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40"/>
        </w:rPr>
        <w:t xml:space="preserve"> </w:t>
      </w:r>
      <w:r>
        <w:t>и во внеурочной деятельности;</w:t>
      </w:r>
    </w:p>
    <w:p w:rsidR="00156445" w:rsidRDefault="005A47D0">
      <w:pPr>
        <w:pStyle w:val="a3"/>
        <w:tabs>
          <w:tab w:val="left" w:pos="2048"/>
          <w:tab w:val="left" w:pos="3882"/>
          <w:tab w:val="left" w:pos="4694"/>
          <w:tab w:val="left" w:pos="6519"/>
          <w:tab w:val="left" w:pos="8497"/>
          <w:tab w:val="left" w:pos="9395"/>
        </w:tabs>
        <w:spacing w:before="5" w:line="249" w:lineRule="auto"/>
        <w:ind w:right="1100"/>
      </w:pP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 xml:space="preserve">основания </w:t>
      </w:r>
      <w:r>
        <w:rPr>
          <w:spacing w:val="-4"/>
        </w:rPr>
        <w:t>для</w:t>
      </w:r>
      <w:r>
        <w:tab/>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73"/>
        </w:rPr>
        <w:t xml:space="preserve">  </w:t>
      </w:r>
      <w:r>
        <w:t>источников,</w:t>
      </w:r>
      <w:r>
        <w:rPr>
          <w:spacing w:val="80"/>
          <w:w w:val="150"/>
        </w:rPr>
        <w:t xml:space="preserve">  </w:t>
      </w:r>
      <w:r>
        <w:t>преобразовывать</w:t>
      </w:r>
      <w:r>
        <w:rPr>
          <w:spacing w:val="80"/>
          <w:w w:val="150"/>
        </w:rPr>
        <w:t xml:space="preserve">  </w:t>
      </w:r>
      <w:r>
        <w:t>информацию</w:t>
      </w:r>
      <w:r>
        <w:rPr>
          <w:spacing w:val="80"/>
          <w:w w:val="150"/>
        </w:rPr>
        <w:t xml:space="preserve">  </w:t>
      </w:r>
      <w:r>
        <w:t>из</w:t>
      </w:r>
      <w:r>
        <w:rPr>
          <w:spacing w:val="80"/>
          <w:w w:val="150"/>
        </w:rPr>
        <w:t xml:space="preserve">  </w:t>
      </w:r>
      <w:r>
        <w:t>одной</w:t>
      </w:r>
      <w:r>
        <w:rPr>
          <w:spacing w:val="80"/>
          <w:w w:val="150"/>
        </w:rPr>
        <w:t xml:space="preserve">  </w:t>
      </w:r>
      <w:r>
        <w:t>знаковой</w:t>
      </w:r>
      <w:r>
        <w:rPr>
          <w:spacing w:val="80"/>
          <w:w w:val="150"/>
        </w:rPr>
        <w:t xml:space="preserve">  </w:t>
      </w:r>
      <w:r>
        <w:t>системы в другую;</w:t>
      </w:r>
    </w:p>
    <w:p w:rsidR="00156445" w:rsidRDefault="005A47D0">
      <w:pPr>
        <w:pStyle w:val="a3"/>
        <w:spacing w:line="247" w:lineRule="auto"/>
        <w:ind w:right="1106"/>
      </w:pPr>
      <w:r>
        <w:t>создавать письменные и устные сообщения, грамотно используя понятийный аппарат изучаемого</w:t>
      </w:r>
      <w:r>
        <w:rPr>
          <w:spacing w:val="78"/>
          <w:w w:val="150"/>
        </w:rPr>
        <w:t xml:space="preserve">   </w:t>
      </w:r>
      <w:r>
        <w:t>раздела</w:t>
      </w:r>
      <w:r>
        <w:rPr>
          <w:spacing w:val="80"/>
        </w:rPr>
        <w:t xml:space="preserve">    </w:t>
      </w:r>
      <w:r>
        <w:t>биологии,</w:t>
      </w:r>
      <w:r>
        <w:rPr>
          <w:spacing w:val="80"/>
        </w:rPr>
        <w:t xml:space="preserve">    </w:t>
      </w:r>
      <w:r>
        <w:t>сопровождать</w:t>
      </w:r>
      <w:r>
        <w:rPr>
          <w:spacing w:val="80"/>
        </w:rPr>
        <w:t xml:space="preserve">    </w:t>
      </w:r>
      <w:r>
        <w:t>выступление</w:t>
      </w:r>
      <w:r>
        <w:rPr>
          <w:spacing w:val="80"/>
          <w:w w:val="150"/>
        </w:rPr>
        <w:t xml:space="preserve">   </w:t>
      </w:r>
      <w:r>
        <w:t>презентацией с учётом</w:t>
      </w:r>
      <w:r>
        <w:rPr>
          <w:spacing w:val="40"/>
        </w:rPr>
        <w:t xml:space="preserve"> </w:t>
      </w:r>
      <w:r>
        <w:t>особенностей</w:t>
      </w:r>
      <w:r>
        <w:rPr>
          <w:spacing w:val="40"/>
        </w:rPr>
        <w:t xml:space="preserve"> </w:t>
      </w:r>
      <w:r>
        <w:t>аудитории</w:t>
      </w:r>
      <w:r>
        <w:rPr>
          <w:spacing w:val="40"/>
        </w:rPr>
        <w:t xml:space="preserve"> </w:t>
      </w:r>
      <w:r>
        <w:t>сверстников.</w:t>
      </w:r>
    </w:p>
    <w:p w:rsidR="00156445" w:rsidRDefault="005A47D0">
      <w:pPr>
        <w:pStyle w:val="Heading2"/>
        <w:spacing w:before="17" w:line="247" w:lineRule="auto"/>
        <w:ind w:left="1016" w:right="1121" w:firstLine="763"/>
      </w:pPr>
      <w:r>
        <w:rPr>
          <w:w w:val="105"/>
        </w:rPr>
        <w:t>Предметные результаты</w:t>
      </w:r>
      <w:r>
        <w:rPr>
          <w:spacing w:val="-1"/>
          <w:w w:val="105"/>
        </w:rPr>
        <w:t xml:space="preserve"> </w:t>
      </w:r>
      <w:r>
        <w:rPr>
          <w:w w:val="105"/>
        </w:rPr>
        <w:t>освоения программы</w:t>
      </w:r>
      <w:r>
        <w:rPr>
          <w:spacing w:val="-1"/>
          <w:w w:val="105"/>
        </w:rPr>
        <w:t xml:space="preserve"> </w:t>
      </w:r>
      <w:r>
        <w:rPr>
          <w:w w:val="105"/>
        </w:rPr>
        <w:t>по биологии к концу обучения в 9 классе:</w:t>
      </w:r>
    </w:p>
    <w:p w:rsidR="00156445" w:rsidRDefault="005A47D0">
      <w:pPr>
        <w:pStyle w:val="a3"/>
        <w:spacing w:line="252" w:lineRule="auto"/>
        <w:ind w:right="1092"/>
      </w:pPr>
      <w:r>
        <w:t>характеризовать науки о человеке (антропологию, анатомию, физиологию, медицину, гигиену,</w:t>
      </w:r>
      <w:r>
        <w:rPr>
          <w:spacing w:val="37"/>
        </w:rPr>
        <w:t xml:space="preserve"> </w:t>
      </w:r>
      <w:r>
        <w:t>экологию</w:t>
      </w:r>
      <w:r>
        <w:rPr>
          <w:spacing w:val="40"/>
        </w:rPr>
        <w:t xml:space="preserve"> </w:t>
      </w:r>
      <w:r>
        <w:t>человека,</w:t>
      </w:r>
      <w:r>
        <w:rPr>
          <w:spacing w:val="37"/>
        </w:rPr>
        <w:t xml:space="preserve"> </w:t>
      </w:r>
      <w:r>
        <w:t>психологию)</w:t>
      </w:r>
      <w:r>
        <w:rPr>
          <w:spacing w:val="40"/>
        </w:rPr>
        <w:t xml:space="preserve"> </w:t>
      </w:r>
      <w:r>
        <w:t>и</w:t>
      </w:r>
      <w:r>
        <w:rPr>
          <w:spacing w:val="40"/>
        </w:rPr>
        <w:t xml:space="preserve"> </w:t>
      </w:r>
      <w:r>
        <w:t>их</w:t>
      </w:r>
      <w:r>
        <w:rPr>
          <w:spacing w:val="40"/>
        </w:rPr>
        <w:t xml:space="preserve"> </w:t>
      </w:r>
      <w:r>
        <w:t>связи</w:t>
      </w:r>
      <w:r>
        <w:rPr>
          <w:spacing w:val="40"/>
        </w:rPr>
        <w:t xml:space="preserve"> </w:t>
      </w:r>
      <w:r>
        <w:t>с</w:t>
      </w:r>
      <w:r>
        <w:rPr>
          <w:spacing w:val="32"/>
        </w:rPr>
        <w:t xml:space="preserve"> </w:t>
      </w:r>
      <w:r>
        <w:t>другими</w:t>
      </w:r>
      <w:r>
        <w:rPr>
          <w:spacing w:val="40"/>
        </w:rPr>
        <w:t xml:space="preserve"> </w:t>
      </w:r>
      <w:r>
        <w:t>науками</w:t>
      </w:r>
      <w:r>
        <w:rPr>
          <w:spacing w:val="40"/>
        </w:rPr>
        <w:t xml:space="preserve"> </w:t>
      </w:r>
      <w:r>
        <w:t>и</w:t>
      </w:r>
      <w:r>
        <w:rPr>
          <w:spacing w:val="40"/>
        </w:rPr>
        <w:t xml:space="preserve"> </w:t>
      </w:r>
      <w:r>
        <w:t>техникой;</w:t>
      </w:r>
    </w:p>
    <w:p w:rsidR="00156445" w:rsidRDefault="005A47D0">
      <w:pPr>
        <w:pStyle w:val="a3"/>
        <w:spacing w:before="5" w:line="247" w:lineRule="auto"/>
        <w:ind w:right="1101"/>
      </w:pPr>
      <w:r>
        <w:t>объяснять</w:t>
      </w:r>
      <w:r>
        <w:rPr>
          <w:spacing w:val="80"/>
        </w:rPr>
        <w:t xml:space="preserve">   </w:t>
      </w:r>
      <w:r>
        <w:t>положение</w:t>
      </w:r>
      <w:r>
        <w:rPr>
          <w:spacing w:val="80"/>
          <w:w w:val="150"/>
        </w:rPr>
        <w:t xml:space="preserve">   </w:t>
      </w:r>
      <w:r>
        <w:t>человека</w:t>
      </w:r>
      <w:r>
        <w:rPr>
          <w:spacing w:val="80"/>
          <w:w w:val="150"/>
        </w:rPr>
        <w:t xml:space="preserve">   </w:t>
      </w:r>
      <w:r>
        <w:t>в</w:t>
      </w:r>
      <w:r>
        <w:rPr>
          <w:spacing w:val="80"/>
          <w:w w:val="150"/>
        </w:rPr>
        <w:t xml:space="preserve">   </w:t>
      </w:r>
      <w:r>
        <w:t>системе</w:t>
      </w:r>
      <w:r>
        <w:rPr>
          <w:spacing w:val="80"/>
          <w:w w:val="150"/>
        </w:rPr>
        <w:t xml:space="preserve">   </w:t>
      </w:r>
      <w:r>
        <w:t>органического</w:t>
      </w:r>
      <w:r>
        <w:rPr>
          <w:spacing w:val="80"/>
          <w:w w:val="150"/>
        </w:rPr>
        <w:t xml:space="preserve">   </w:t>
      </w:r>
      <w:r>
        <w:t>мира, его</w:t>
      </w:r>
      <w:r>
        <w:rPr>
          <w:spacing w:val="80"/>
        </w:rPr>
        <w:t xml:space="preserve">   </w:t>
      </w:r>
      <w:r>
        <w:t>происхождение,</w:t>
      </w:r>
      <w:r>
        <w:rPr>
          <w:spacing w:val="80"/>
        </w:rPr>
        <w:t xml:space="preserve">   </w:t>
      </w:r>
      <w:r>
        <w:t>отличия</w:t>
      </w:r>
      <w:r>
        <w:rPr>
          <w:spacing w:val="78"/>
          <w:w w:val="150"/>
        </w:rPr>
        <w:t xml:space="preserve">   </w:t>
      </w:r>
      <w:r>
        <w:t>человека</w:t>
      </w:r>
      <w:r>
        <w:rPr>
          <w:spacing w:val="76"/>
          <w:w w:val="150"/>
        </w:rPr>
        <w:t xml:space="preserve">   </w:t>
      </w:r>
      <w:r>
        <w:t>от</w:t>
      </w:r>
      <w:r>
        <w:rPr>
          <w:spacing w:val="80"/>
        </w:rPr>
        <w:t xml:space="preserve">   </w:t>
      </w:r>
      <w:r>
        <w:t>животных,</w:t>
      </w:r>
      <w:r>
        <w:rPr>
          <w:spacing w:val="76"/>
          <w:w w:val="150"/>
        </w:rPr>
        <w:t xml:space="preserve">   </w:t>
      </w:r>
      <w:r>
        <w:t>приспособленность к</w:t>
      </w:r>
      <w:r>
        <w:rPr>
          <w:spacing w:val="40"/>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(человеческие</w:t>
      </w:r>
      <w:r>
        <w:rPr>
          <w:spacing w:val="40"/>
        </w:rPr>
        <w:t xml:space="preserve"> </w:t>
      </w:r>
      <w:r>
        <w:t>расы</w:t>
      </w:r>
      <w:r>
        <w:rPr>
          <w:spacing w:val="40"/>
        </w:rPr>
        <w:t xml:space="preserve"> </w:t>
      </w:r>
      <w:r>
        <w:t>и</w:t>
      </w:r>
      <w:r>
        <w:rPr>
          <w:spacing w:val="40"/>
        </w:rPr>
        <w:t xml:space="preserve"> </w:t>
      </w:r>
      <w:r>
        <w:t>адаптивные</w:t>
      </w:r>
      <w:r>
        <w:rPr>
          <w:spacing w:val="40"/>
        </w:rPr>
        <w:t xml:space="preserve"> </w:t>
      </w:r>
      <w:r>
        <w:t>типы</w:t>
      </w:r>
      <w:r>
        <w:rPr>
          <w:spacing w:val="40"/>
        </w:rPr>
        <w:t xml:space="preserve"> </w:t>
      </w:r>
      <w:r>
        <w:t>людей), родство человеческих рас;</w:t>
      </w:r>
    </w:p>
    <w:p w:rsidR="00156445" w:rsidRDefault="005A47D0">
      <w:pPr>
        <w:pStyle w:val="a3"/>
        <w:tabs>
          <w:tab w:val="left" w:pos="3508"/>
          <w:tab w:val="left" w:pos="6096"/>
          <w:tab w:val="left" w:pos="8353"/>
          <w:tab w:val="left" w:pos="9338"/>
        </w:tabs>
        <w:spacing w:before="4" w:line="249" w:lineRule="auto"/>
        <w:ind w:right="1093"/>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М.</w:t>
      </w:r>
      <w:r>
        <w:rPr>
          <w:spacing w:val="40"/>
        </w:rPr>
        <w:t xml:space="preserve"> </w:t>
      </w:r>
      <w:r>
        <w:t>Сеченов,</w:t>
      </w:r>
      <w:r>
        <w:rPr>
          <w:spacing w:val="40"/>
        </w:rPr>
        <w:t xml:space="preserve"> </w:t>
      </w:r>
      <w:r>
        <w:t>И.П.</w:t>
      </w:r>
      <w:r>
        <w:rPr>
          <w:spacing w:val="40"/>
        </w:rPr>
        <w:t xml:space="preserve"> </w:t>
      </w:r>
      <w:r>
        <w:t>Павлов, И.И. Мечников,</w:t>
      </w:r>
      <w:r>
        <w:tab/>
        <w:t>А.А. Ухтомский,</w:t>
      </w:r>
      <w:r>
        <w:tab/>
        <w:t>П.К. Анохин)</w:t>
      </w:r>
      <w:r>
        <w:tab/>
      </w:r>
      <w:r>
        <w:rPr>
          <w:spacing w:val="-10"/>
        </w:rPr>
        <w:t>и</w:t>
      </w:r>
      <w:r>
        <w:tab/>
      </w:r>
      <w:r>
        <w:rPr>
          <w:spacing w:val="-2"/>
        </w:rPr>
        <w:t xml:space="preserve">зарубежных </w:t>
      </w:r>
      <w:r>
        <w:t>(в том числе У. Гарвей, К. Бернар, Л. Пастер, Ч. Дарвин) учёных в развитие представлений о происхождении,</w:t>
      </w:r>
      <w:r>
        <w:rPr>
          <w:spacing w:val="40"/>
        </w:rPr>
        <w:t xml:space="preserve"> </w:t>
      </w:r>
      <w:r>
        <w:t>строении,</w:t>
      </w:r>
      <w:r>
        <w:rPr>
          <w:spacing w:val="40"/>
        </w:rPr>
        <w:t xml:space="preserve"> </w:t>
      </w:r>
      <w:r>
        <w:t>жизнедеятельности,</w:t>
      </w:r>
      <w:r>
        <w:rPr>
          <w:spacing w:val="40"/>
        </w:rPr>
        <w:t xml:space="preserve"> </w:t>
      </w:r>
      <w:r>
        <w:t>поведении,</w:t>
      </w:r>
      <w:r>
        <w:rPr>
          <w:spacing w:val="40"/>
        </w:rPr>
        <w:t xml:space="preserve"> </w:t>
      </w:r>
      <w:r>
        <w:t>экологии</w:t>
      </w:r>
      <w:r>
        <w:rPr>
          <w:spacing w:val="40"/>
        </w:rPr>
        <w:t xml:space="preserve"> </w:t>
      </w:r>
      <w:r>
        <w:t>человека;</w:t>
      </w:r>
    </w:p>
    <w:p w:rsidR="00156445" w:rsidRDefault="005A47D0">
      <w:pPr>
        <w:pStyle w:val="a3"/>
        <w:spacing w:line="249" w:lineRule="auto"/>
        <w:ind w:right="1088"/>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56445" w:rsidRDefault="005A47D0">
      <w:pPr>
        <w:pStyle w:val="a3"/>
        <w:spacing w:line="247" w:lineRule="auto"/>
        <w:ind w:right="1113"/>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156445" w:rsidRDefault="005A47D0">
      <w:pPr>
        <w:pStyle w:val="a3"/>
        <w:tabs>
          <w:tab w:val="left" w:pos="2610"/>
          <w:tab w:val="left" w:pos="5227"/>
          <w:tab w:val="left" w:pos="6898"/>
          <w:tab w:val="left" w:pos="8488"/>
          <w:tab w:val="left" w:pos="9770"/>
        </w:tabs>
        <w:spacing w:before="5" w:line="247" w:lineRule="auto"/>
        <w:ind w:right="1113"/>
      </w:pPr>
      <w:r>
        <w:t xml:space="preserve">сравнивать клетки разных тканей, групп тканей, органы, системы органов человека; </w:t>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156445" w:rsidRDefault="005A47D0">
      <w:pPr>
        <w:pStyle w:val="a3"/>
        <w:spacing w:before="13" w:line="247" w:lineRule="auto"/>
        <w:ind w:right="1110"/>
      </w:pPr>
      <w:r>
        <w:t>различать</w:t>
      </w:r>
      <w:r>
        <w:rPr>
          <w:spacing w:val="40"/>
        </w:rPr>
        <w:t xml:space="preserve"> </w:t>
      </w:r>
      <w:r>
        <w:t>биологически</w:t>
      </w:r>
      <w:r>
        <w:rPr>
          <w:spacing w:val="40"/>
        </w:rPr>
        <w:t xml:space="preserve"> </w:t>
      </w:r>
      <w:r>
        <w:t>активные</w:t>
      </w:r>
      <w:r>
        <w:rPr>
          <w:spacing w:val="40"/>
        </w:rPr>
        <w:t xml:space="preserve"> </w:t>
      </w:r>
      <w:r>
        <w:t>вещества</w:t>
      </w:r>
      <w:r>
        <w:rPr>
          <w:spacing w:val="40"/>
        </w:rPr>
        <w:t xml:space="preserve"> </w:t>
      </w:r>
      <w:r>
        <w:t>(витамины,</w:t>
      </w:r>
      <w:r>
        <w:rPr>
          <w:spacing w:val="40"/>
        </w:rPr>
        <w:t xml:space="preserve"> </w:t>
      </w:r>
      <w:r>
        <w:t>ферменты,</w:t>
      </w:r>
      <w:r>
        <w:rPr>
          <w:spacing w:val="40"/>
        </w:rPr>
        <w:t xml:space="preserve"> </w:t>
      </w:r>
      <w:r>
        <w:t>гормоны),</w:t>
      </w:r>
      <w:r>
        <w:rPr>
          <w:spacing w:val="40"/>
        </w:rPr>
        <w:t xml:space="preserve"> </w:t>
      </w:r>
      <w:r>
        <w:t>выявлять</w:t>
      </w:r>
      <w:r>
        <w:rPr>
          <w:spacing w:val="40"/>
        </w:rPr>
        <w:t xml:space="preserve"> </w:t>
      </w:r>
      <w:r>
        <w:t>их</w:t>
      </w:r>
      <w:r>
        <w:rPr>
          <w:spacing w:val="40"/>
        </w:rPr>
        <w:t xml:space="preserve"> </w:t>
      </w:r>
      <w:r>
        <w:t>роль</w:t>
      </w:r>
      <w:r>
        <w:rPr>
          <w:spacing w:val="40"/>
        </w:rPr>
        <w:t xml:space="preserve"> </w:t>
      </w:r>
      <w:r>
        <w:t>в</w:t>
      </w:r>
      <w:r>
        <w:rPr>
          <w:spacing w:val="40"/>
        </w:rPr>
        <w:t xml:space="preserve"> </w:t>
      </w:r>
      <w:r>
        <w:t>процессе</w:t>
      </w:r>
      <w:r>
        <w:rPr>
          <w:spacing w:val="40"/>
        </w:rPr>
        <w:t xml:space="preserve"> </w:t>
      </w:r>
      <w:r>
        <w:t>обмена</w:t>
      </w:r>
      <w:r>
        <w:rPr>
          <w:spacing w:val="40"/>
        </w:rPr>
        <w:t xml:space="preserve"> </w:t>
      </w:r>
      <w:r>
        <w:t>веществ</w:t>
      </w:r>
      <w:r>
        <w:rPr>
          <w:spacing w:val="40"/>
        </w:rPr>
        <w:t xml:space="preserve"> </w:t>
      </w:r>
      <w:r>
        <w:t>и</w:t>
      </w:r>
      <w:r>
        <w:rPr>
          <w:spacing w:val="40"/>
        </w:rPr>
        <w:t xml:space="preserve"> </w:t>
      </w:r>
      <w:r>
        <w:t>превращения</w:t>
      </w:r>
      <w:r>
        <w:rPr>
          <w:spacing w:val="40"/>
        </w:rPr>
        <w:t xml:space="preserve"> </w:t>
      </w:r>
      <w:r>
        <w:t>энергии;</w:t>
      </w:r>
    </w:p>
    <w:p w:rsidR="00156445" w:rsidRDefault="005A47D0">
      <w:pPr>
        <w:pStyle w:val="a3"/>
        <w:spacing w:before="3" w:line="252" w:lineRule="auto"/>
        <w:ind w:right="1105"/>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w:t>
      </w:r>
      <w:r>
        <w:rPr>
          <w:spacing w:val="40"/>
        </w:rPr>
        <w:t xml:space="preserve"> </w:t>
      </w:r>
      <w:r>
        <w:t>поведение,</w:t>
      </w:r>
      <w:r>
        <w:rPr>
          <w:spacing w:val="40"/>
        </w:rPr>
        <w:t xml:space="preserve"> </w:t>
      </w:r>
      <w:r>
        <w:t>развитие,</w:t>
      </w:r>
      <w:r>
        <w:rPr>
          <w:spacing w:val="40"/>
        </w:rPr>
        <w:t xml:space="preserve"> </w:t>
      </w:r>
      <w:r>
        <w:t>размножение</w:t>
      </w:r>
      <w:r>
        <w:rPr>
          <w:spacing w:val="40"/>
        </w:rPr>
        <w:t xml:space="preserve"> </w:t>
      </w:r>
      <w:r>
        <w:t>человека;</w:t>
      </w:r>
    </w:p>
    <w:p w:rsidR="00156445" w:rsidRDefault="005A47D0">
      <w:pPr>
        <w:pStyle w:val="a3"/>
        <w:spacing w:before="2" w:line="249" w:lineRule="auto"/>
        <w:ind w:right="1112"/>
      </w:pPr>
      <w:r>
        <w:t>выявлять причинно-следственные связи между строением клеток, органов, систем органов</w:t>
      </w:r>
      <w:r>
        <w:rPr>
          <w:spacing w:val="40"/>
        </w:rPr>
        <w:t xml:space="preserve"> </w:t>
      </w:r>
      <w:r>
        <w:t>организма</w:t>
      </w:r>
      <w:r>
        <w:rPr>
          <w:spacing w:val="40"/>
        </w:rPr>
        <w:t xml:space="preserve"> </w:t>
      </w:r>
      <w:r>
        <w:t>человека</w:t>
      </w:r>
      <w:r>
        <w:rPr>
          <w:spacing w:val="40"/>
        </w:rPr>
        <w:t xml:space="preserve"> </w:t>
      </w:r>
      <w:r>
        <w:t>и</w:t>
      </w:r>
      <w:r>
        <w:rPr>
          <w:spacing w:val="40"/>
        </w:rPr>
        <w:t xml:space="preserve"> </w:t>
      </w:r>
      <w:r>
        <w:t>их</w:t>
      </w:r>
      <w:r>
        <w:rPr>
          <w:spacing w:val="40"/>
        </w:rPr>
        <w:t xml:space="preserve"> </w:t>
      </w:r>
      <w:r>
        <w:t>функциями,</w:t>
      </w:r>
      <w:r>
        <w:rPr>
          <w:spacing w:val="40"/>
        </w:rPr>
        <w:t xml:space="preserve"> </w:t>
      </w:r>
      <w:r>
        <w:t>между</w:t>
      </w:r>
      <w:r>
        <w:rPr>
          <w:spacing w:val="40"/>
        </w:rPr>
        <w:t xml:space="preserve"> </w:t>
      </w:r>
      <w:r>
        <w:t>строением,</w:t>
      </w:r>
      <w:r>
        <w:rPr>
          <w:spacing w:val="40"/>
        </w:rPr>
        <w:t xml:space="preserve"> </w:t>
      </w:r>
      <w:r>
        <w:t>жизнедеятельностью</w:t>
      </w:r>
      <w:r>
        <w:rPr>
          <w:spacing w:val="40"/>
        </w:rPr>
        <w:t xml:space="preserve"> </w:t>
      </w:r>
      <w:r>
        <w:t>и средой обитания человека;</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0"/>
      </w:pPr>
      <w:r>
        <w:t>применять</w:t>
      </w:r>
      <w:r>
        <w:rPr>
          <w:spacing w:val="76"/>
        </w:rPr>
        <w:t xml:space="preserve">  </w:t>
      </w:r>
      <w:r>
        <w:t>биологические</w:t>
      </w:r>
      <w:r>
        <w:rPr>
          <w:spacing w:val="80"/>
          <w:w w:val="150"/>
        </w:rPr>
        <w:t xml:space="preserve">  </w:t>
      </w:r>
      <w:r>
        <w:t>модели</w:t>
      </w:r>
      <w:r>
        <w:rPr>
          <w:spacing w:val="80"/>
          <w:w w:val="150"/>
        </w:rPr>
        <w:t xml:space="preserve">  </w:t>
      </w:r>
      <w:r>
        <w:t>для</w:t>
      </w:r>
      <w:r>
        <w:rPr>
          <w:spacing w:val="79"/>
          <w:w w:val="150"/>
        </w:rPr>
        <w:t xml:space="preserve">  </w:t>
      </w:r>
      <w:r>
        <w:t>выявления</w:t>
      </w:r>
      <w:r>
        <w:rPr>
          <w:spacing w:val="80"/>
          <w:w w:val="150"/>
        </w:rPr>
        <w:t xml:space="preserve">  </w:t>
      </w:r>
      <w:r>
        <w:t>особенностей</w:t>
      </w:r>
      <w:r>
        <w:rPr>
          <w:spacing w:val="80"/>
          <w:w w:val="150"/>
        </w:rPr>
        <w:t xml:space="preserve">  </w:t>
      </w:r>
      <w:r>
        <w:t>строения и</w:t>
      </w:r>
      <w:r>
        <w:rPr>
          <w:spacing w:val="40"/>
        </w:rPr>
        <w:t xml:space="preserve"> </w:t>
      </w:r>
      <w:r>
        <w:t>функционирования</w:t>
      </w:r>
      <w:r>
        <w:rPr>
          <w:spacing w:val="40"/>
        </w:rPr>
        <w:t xml:space="preserve"> </w:t>
      </w:r>
      <w:r>
        <w:t>органов</w:t>
      </w:r>
      <w:r>
        <w:rPr>
          <w:spacing w:val="40"/>
        </w:rPr>
        <w:t xml:space="preserve"> </w:t>
      </w:r>
      <w:r>
        <w:t>и</w:t>
      </w:r>
      <w:r>
        <w:rPr>
          <w:spacing w:val="40"/>
        </w:rPr>
        <w:t xml:space="preserve"> </w:t>
      </w:r>
      <w:r>
        <w:t>систем</w:t>
      </w:r>
      <w:r>
        <w:rPr>
          <w:spacing w:val="40"/>
        </w:rPr>
        <w:t xml:space="preserve"> </w:t>
      </w:r>
      <w:r>
        <w:t>органов</w:t>
      </w:r>
      <w:r>
        <w:rPr>
          <w:spacing w:val="40"/>
        </w:rPr>
        <w:t xml:space="preserve"> </w:t>
      </w:r>
      <w:r>
        <w:t>человека;</w:t>
      </w:r>
    </w:p>
    <w:p w:rsidR="00156445" w:rsidRDefault="005A47D0">
      <w:pPr>
        <w:pStyle w:val="a3"/>
        <w:spacing w:before="12" w:line="244" w:lineRule="auto"/>
        <w:ind w:right="1125"/>
      </w:pPr>
      <w:r>
        <w:t xml:space="preserve">объяснять нейрогуморальную регуляцию процессов жизнедеятельности организма </w:t>
      </w:r>
      <w:r>
        <w:rPr>
          <w:spacing w:val="-2"/>
        </w:rPr>
        <w:t>человека;</w:t>
      </w:r>
    </w:p>
    <w:p w:rsidR="00156445" w:rsidRDefault="005A47D0">
      <w:pPr>
        <w:pStyle w:val="a3"/>
        <w:spacing w:before="8" w:line="249" w:lineRule="auto"/>
        <w:ind w:right="1090"/>
      </w:pPr>
      <w:r>
        <w:t>характеризовать и сравнивать безусловные и условные рефлексы, наследственные и ненаследственные</w:t>
      </w:r>
      <w:r>
        <w:rPr>
          <w:spacing w:val="40"/>
        </w:rPr>
        <w:t xml:space="preserve"> </w:t>
      </w:r>
      <w:r>
        <w:t>программы</w:t>
      </w:r>
      <w:r>
        <w:rPr>
          <w:spacing w:val="40"/>
        </w:rPr>
        <w:t xml:space="preserve"> </w:t>
      </w:r>
      <w:r>
        <w:t>поведения,</w:t>
      </w:r>
      <w:r>
        <w:rPr>
          <w:spacing w:val="40"/>
        </w:rPr>
        <w:t xml:space="preserve"> </w:t>
      </w:r>
      <w:r>
        <w:t>особенности</w:t>
      </w:r>
      <w:r>
        <w:rPr>
          <w:spacing w:val="40"/>
        </w:rPr>
        <w:t xml:space="preserve"> </w:t>
      </w:r>
      <w:r>
        <w:t>высшей</w:t>
      </w:r>
      <w:r>
        <w:rPr>
          <w:spacing w:val="40"/>
        </w:rPr>
        <w:t xml:space="preserve"> </w:t>
      </w:r>
      <w:r>
        <w:t>нервной</w:t>
      </w:r>
      <w:r>
        <w:rPr>
          <w:spacing w:val="40"/>
        </w:rPr>
        <w:t xml:space="preserve"> </w:t>
      </w:r>
      <w:r>
        <w:t>деятельности человека,</w:t>
      </w:r>
      <w:r>
        <w:rPr>
          <w:spacing w:val="40"/>
        </w:rPr>
        <w:t xml:space="preserve"> </w:t>
      </w:r>
      <w:r>
        <w:t>виды</w:t>
      </w:r>
      <w:r>
        <w:rPr>
          <w:spacing w:val="40"/>
        </w:rPr>
        <w:t xml:space="preserve"> </w:t>
      </w:r>
      <w:r>
        <w:t>потребностей,</w:t>
      </w:r>
      <w:r>
        <w:rPr>
          <w:spacing w:val="40"/>
        </w:rPr>
        <w:t xml:space="preserve"> </w:t>
      </w:r>
      <w:r>
        <w:t>памяти,</w:t>
      </w:r>
      <w:r>
        <w:rPr>
          <w:spacing w:val="40"/>
        </w:rPr>
        <w:t xml:space="preserve"> </w:t>
      </w:r>
      <w:r>
        <w:t>мышления,</w:t>
      </w:r>
      <w:r>
        <w:rPr>
          <w:spacing w:val="40"/>
        </w:rPr>
        <w:t xml:space="preserve"> </w:t>
      </w:r>
      <w:r>
        <w:t>речи,</w:t>
      </w:r>
      <w:r>
        <w:rPr>
          <w:spacing w:val="40"/>
        </w:rPr>
        <w:t xml:space="preserve"> </w:t>
      </w:r>
      <w:r>
        <w:t>темпераментов,</w:t>
      </w:r>
      <w:r>
        <w:rPr>
          <w:spacing w:val="40"/>
        </w:rPr>
        <w:t xml:space="preserve"> </w:t>
      </w:r>
      <w:r>
        <w:t>эмоций,</w:t>
      </w:r>
      <w:r>
        <w:rPr>
          <w:spacing w:val="40"/>
        </w:rPr>
        <w:t xml:space="preserve"> </w:t>
      </w:r>
      <w:r>
        <w:t>сна, структуру функциональных систем организма, направленных на достижение полезных приспособительных результатов;</w:t>
      </w:r>
    </w:p>
    <w:p w:rsidR="00156445" w:rsidRDefault="005A47D0">
      <w:pPr>
        <w:pStyle w:val="a3"/>
        <w:tabs>
          <w:tab w:val="left" w:pos="2975"/>
          <w:tab w:val="left" w:pos="4651"/>
          <w:tab w:val="left" w:pos="6384"/>
          <w:tab w:val="left" w:pos="8012"/>
          <w:tab w:val="left" w:pos="9093"/>
        </w:tabs>
        <w:spacing w:line="252" w:lineRule="auto"/>
        <w:ind w:right="1148"/>
        <w:jc w:val="left"/>
      </w:pPr>
      <w:r>
        <w:t>различать</w:t>
      </w:r>
      <w:r>
        <w:rPr>
          <w:spacing w:val="80"/>
        </w:rPr>
        <w:t xml:space="preserve"> </w:t>
      </w:r>
      <w:r>
        <w:t>наследственные</w:t>
      </w:r>
      <w:r>
        <w:rPr>
          <w:spacing w:val="80"/>
        </w:rPr>
        <w:t xml:space="preserve"> </w:t>
      </w:r>
      <w:r>
        <w:t>и</w:t>
      </w:r>
      <w:r>
        <w:rPr>
          <w:spacing w:val="80"/>
        </w:rPr>
        <w:t xml:space="preserve"> </w:t>
      </w:r>
      <w:r>
        <w:t>ненаследственные</w:t>
      </w:r>
      <w:r>
        <w:rPr>
          <w:spacing w:val="80"/>
        </w:rPr>
        <w:t xml:space="preserve"> </w:t>
      </w:r>
      <w:r>
        <w:t>(инфекционные,</w:t>
      </w:r>
      <w:r>
        <w:rPr>
          <w:spacing w:val="80"/>
          <w:w w:val="150"/>
        </w:rPr>
        <w:t xml:space="preserve"> </w:t>
      </w:r>
      <w:r>
        <w:t>неинфекционные)</w:t>
      </w:r>
      <w:r>
        <w:rPr>
          <w:spacing w:val="40"/>
        </w:rPr>
        <w:t xml:space="preserve"> </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156445" w:rsidRDefault="005A47D0">
      <w:pPr>
        <w:pStyle w:val="a3"/>
        <w:spacing w:line="249" w:lineRule="auto"/>
        <w:ind w:right="1101"/>
      </w:pPr>
      <w:r>
        <w:t>выполнять</w:t>
      </w:r>
      <w:r>
        <w:rPr>
          <w:spacing w:val="40"/>
        </w:rPr>
        <w:t xml:space="preserve"> </w:t>
      </w:r>
      <w:r>
        <w:t>практические</w:t>
      </w:r>
      <w:r>
        <w:rPr>
          <w:spacing w:val="40"/>
        </w:rPr>
        <w:t xml:space="preserve"> </w:t>
      </w:r>
      <w:r>
        <w:t>и</w:t>
      </w:r>
      <w:r>
        <w:rPr>
          <w:spacing w:val="40"/>
        </w:rPr>
        <w:t xml:space="preserve"> </w:t>
      </w:r>
      <w:r>
        <w:t>лабораторные</w:t>
      </w:r>
      <w:r>
        <w:rPr>
          <w:spacing w:val="40"/>
        </w:rPr>
        <w:t xml:space="preserve"> </w:t>
      </w:r>
      <w:r>
        <w:t>работы</w:t>
      </w:r>
      <w:r>
        <w:rPr>
          <w:spacing w:val="40"/>
        </w:rPr>
        <w:t xml:space="preserve"> </w:t>
      </w:r>
      <w:r>
        <w:t>по</w:t>
      </w:r>
      <w:r>
        <w:rPr>
          <w:spacing w:val="40"/>
        </w:rPr>
        <w:t xml:space="preserve"> </w:t>
      </w:r>
      <w:r>
        <w:t>морфологии,</w:t>
      </w:r>
      <w:r>
        <w:rPr>
          <w:spacing w:val="40"/>
        </w:rPr>
        <w:t xml:space="preserve"> </w:t>
      </w:r>
      <w:r>
        <w:t>анатомии, физиологии</w:t>
      </w:r>
      <w:r>
        <w:rPr>
          <w:spacing w:val="80"/>
          <w:w w:val="150"/>
        </w:rPr>
        <w:t xml:space="preserve">  </w:t>
      </w:r>
      <w:r>
        <w:t>и</w:t>
      </w:r>
      <w:r>
        <w:rPr>
          <w:spacing w:val="80"/>
          <w:w w:val="150"/>
        </w:rPr>
        <w:t xml:space="preserve">  </w:t>
      </w:r>
      <w:r>
        <w:t>поведению</w:t>
      </w:r>
      <w:r>
        <w:rPr>
          <w:spacing w:val="80"/>
          <w:w w:val="150"/>
        </w:rPr>
        <w:t xml:space="preserve">  </w:t>
      </w:r>
      <w:r>
        <w:t>человека,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rPr>
        <w:t xml:space="preserve">  </w:t>
      </w:r>
      <w:r>
        <w:t>микроскопом</w:t>
      </w:r>
      <w:r>
        <w:rPr>
          <w:spacing w:val="40"/>
        </w:rPr>
        <w:t xml:space="preserve"> </w:t>
      </w:r>
      <w:r>
        <w:t>с постоянными (фиксированными) и временными микропрепаратами, исследовательские</w:t>
      </w:r>
      <w:r>
        <w:rPr>
          <w:spacing w:val="80"/>
        </w:rPr>
        <w:t xml:space="preserve"> </w:t>
      </w:r>
      <w:r>
        <w:t>работы</w:t>
      </w:r>
      <w:r>
        <w:rPr>
          <w:spacing w:val="40"/>
        </w:rPr>
        <w:t xml:space="preserve"> </w:t>
      </w:r>
      <w:r>
        <w:t>с</w:t>
      </w:r>
      <w:r>
        <w:rPr>
          <w:spacing w:val="40"/>
        </w:rPr>
        <w:t xml:space="preserve"> </w:t>
      </w:r>
      <w:r>
        <w:t>использованием</w:t>
      </w:r>
      <w:r>
        <w:rPr>
          <w:spacing w:val="40"/>
        </w:rPr>
        <w:t xml:space="preserve"> </w:t>
      </w:r>
      <w:r>
        <w:t>приборов</w:t>
      </w:r>
      <w:r>
        <w:rPr>
          <w:spacing w:val="40"/>
        </w:rPr>
        <w:t xml:space="preserve"> </w:t>
      </w:r>
      <w:r>
        <w:t>и</w:t>
      </w:r>
      <w:r>
        <w:rPr>
          <w:spacing w:val="40"/>
        </w:rPr>
        <w:t xml:space="preserve"> </w:t>
      </w:r>
      <w:r>
        <w:t>инструментов</w:t>
      </w:r>
      <w:r>
        <w:rPr>
          <w:spacing w:val="40"/>
        </w:rPr>
        <w:t xml:space="preserve"> </w:t>
      </w:r>
      <w:r>
        <w:t>цифровой</w:t>
      </w:r>
      <w:r>
        <w:rPr>
          <w:spacing w:val="40"/>
        </w:rPr>
        <w:t xml:space="preserve"> </w:t>
      </w:r>
      <w:r>
        <w:t>лаборатории;</w:t>
      </w:r>
    </w:p>
    <w:p w:rsidR="00156445" w:rsidRDefault="005A47D0">
      <w:pPr>
        <w:pStyle w:val="a3"/>
        <w:spacing w:line="247" w:lineRule="auto"/>
        <w:ind w:right="1112"/>
      </w:pPr>
      <w:r>
        <w:t>решать качественные и количественные задачи, используя основные показатели</w:t>
      </w:r>
      <w:r>
        <w:rPr>
          <w:spacing w:val="80"/>
        </w:rPr>
        <w:t xml:space="preserve"> </w:t>
      </w:r>
      <w:r>
        <w:t>здоровья</w:t>
      </w:r>
      <w:r>
        <w:rPr>
          <w:spacing w:val="40"/>
        </w:rPr>
        <w:t xml:space="preserve"> </w:t>
      </w:r>
      <w:r>
        <w:t>человека,</w:t>
      </w:r>
      <w:r>
        <w:rPr>
          <w:spacing w:val="40"/>
        </w:rPr>
        <w:t xml:space="preserve"> </w:t>
      </w:r>
      <w:r>
        <w:t>проводить</w:t>
      </w:r>
      <w:r>
        <w:rPr>
          <w:spacing w:val="40"/>
        </w:rPr>
        <w:t xml:space="preserve"> </w:t>
      </w:r>
      <w:r>
        <w:t>расчёты</w:t>
      </w:r>
      <w:r>
        <w:rPr>
          <w:spacing w:val="40"/>
        </w:rPr>
        <w:t xml:space="preserve"> </w:t>
      </w:r>
      <w:r>
        <w:t>и</w:t>
      </w:r>
      <w:r>
        <w:rPr>
          <w:spacing w:val="40"/>
        </w:rPr>
        <w:t xml:space="preserve"> </w:t>
      </w:r>
      <w:r>
        <w:t>оценивать</w:t>
      </w:r>
      <w:r>
        <w:rPr>
          <w:spacing w:val="40"/>
        </w:rPr>
        <w:t xml:space="preserve"> </w:t>
      </w:r>
      <w:r>
        <w:t>полученные</w:t>
      </w:r>
      <w:r>
        <w:rPr>
          <w:spacing w:val="40"/>
        </w:rPr>
        <w:t xml:space="preserve"> </w:t>
      </w:r>
      <w:r>
        <w:t>значения;</w:t>
      </w:r>
    </w:p>
    <w:p w:rsidR="00156445" w:rsidRDefault="005A47D0">
      <w:pPr>
        <w:pStyle w:val="a3"/>
        <w:spacing w:before="7" w:line="247" w:lineRule="auto"/>
        <w:ind w:right="1100"/>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w:t>
      </w:r>
      <w:r>
        <w:rPr>
          <w:spacing w:val="40"/>
        </w:rPr>
        <w:t xml:space="preserve"> </w:t>
      </w:r>
      <w:r>
        <w:t>личной гигиены, занятия физкультурой и спортом, рациональная организация труда и полноценного</w:t>
      </w:r>
      <w:r>
        <w:rPr>
          <w:spacing w:val="40"/>
        </w:rPr>
        <w:t xml:space="preserve"> </w:t>
      </w:r>
      <w:r>
        <w:t>отдыха,</w:t>
      </w:r>
      <w:r>
        <w:rPr>
          <w:spacing w:val="40"/>
        </w:rPr>
        <w:t xml:space="preserve"> </w:t>
      </w:r>
      <w:r>
        <w:t>позитивное</w:t>
      </w:r>
      <w:r>
        <w:rPr>
          <w:spacing w:val="40"/>
        </w:rPr>
        <w:t xml:space="preserve"> </w:t>
      </w:r>
      <w:r>
        <w:t>эмоционально-психическое</w:t>
      </w:r>
      <w:r>
        <w:rPr>
          <w:spacing w:val="40"/>
        </w:rPr>
        <w:t xml:space="preserve"> </w:t>
      </w:r>
      <w:r>
        <w:t>состояние;</w:t>
      </w:r>
    </w:p>
    <w:p w:rsidR="00156445" w:rsidRDefault="005A47D0">
      <w:pPr>
        <w:pStyle w:val="a3"/>
        <w:spacing w:before="15" w:line="247" w:lineRule="auto"/>
        <w:ind w:right="1108"/>
      </w:pPr>
      <w:r>
        <w:t>использовать</w:t>
      </w:r>
      <w:r>
        <w:rPr>
          <w:spacing w:val="40"/>
        </w:rPr>
        <w:t xml:space="preserve"> </w:t>
      </w:r>
      <w:r>
        <w:t>приобретённые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для</w:t>
      </w:r>
      <w:r>
        <w:rPr>
          <w:spacing w:val="40"/>
        </w:rPr>
        <w:t xml:space="preserve"> </w:t>
      </w:r>
      <w:r>
        <w:t>соблюдения</w:t>
      </w:r>
      <w:r>
        <w:rPr>
          <w:spacing w:val="40"/>
        </w:rPr>
        <w:t xml:space="preserve"> </w:t>
      </w:r>
      <w:r>
        <w:t>здорового</w:t>
      </w:r>
      <w:r>
        <w:rPr>
          <w:spacing w:val="40"/>
        </w:rPr>
        <w:t xml:space="preserve"> </w:t>
      </w:r>
      <w:r>
        <w:t>образа жизни, сбалансированного питания, физической активности, стрессоустойчивости, для исключения вредных</w:t>
      </w:r>
      <w:r>
        <w:rPr>
          <w:spacing w:val="40"/>
        </w:rPr>
        <w:t xml:space="preserve"> </w:t>
      </w:r>
      <w:r>
        <w:t>привычек,</w:t>
      </w:r>
      <w:r>
        <w:rPr>
          <w:spacing w:val="40"/>
        </w:rPr>
        <w:t xml:space="preserve"> </w:t>
      </w:r>
      <w:r>
        <w:t>зависимостей;</w:t>
      </w:r>
    </w:p>
    <w:p w:rsidR="00156445" w:rsidRDefault="005A47D0">
      <w:pPr>
        <w:pStyle w:val="a3"/>
        <w:spacing w:before="3" w:line="247" w:lineRule="auto"/>
        <w:ind w:right="1105"/>
      </w:pPr>
      <w:r>
        <w:t>владеть</w:t>
      </w:r>
      <w:r>
        <w:rPr>
          <w:spacing w:val="40"/>
        </w:rPr>
        <w:t xml:space="preserve"> </w:t>
      </w:r>
      <w:r>
        <w:t>приёмами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человеку</w:t>
      </w:r>
      <w:r>
        <w:rPr>
          <w:spacing w:val="40"/>
        </w:rPr>
        <w:t xml:space="preserve"> </w:t>
      </w:r>
      <w:r>
        <w:t>при</w:t>
      </w:r>
      <w:r>
        <w:rPr>
          <w:spacing w:val="40"/>
        </w:rPr>
        <w:t xml:space="preserve"> </w:t>
      </w:r>
      <w:r>
        <w:t>потере</w:t>
      </w:r>
      <w:r>
        <w:rPr>
          <w:spacing w:val="40"/>
        </w:rPr>
        <w:t xml:space="preserve"> </w:t>
      </w:r>
      <w:r>
        <w:t>сознания,</w:t>
      </w:r>
      <w:r>
        <w:rPr>
          <w:spacing w:val="80"/>
        </w:rPr>
        <w:t xml:space="preserve"> </w:t>
      </w:r>
      <w:r>
        <w:t>солнечном и тепловом ударе, отравлении, утоплении, кровотечении, травмах мягких тканей, костей</w:t>
      </w:r>
      <w:r>
        <w:rPr>
          <w:spacing w:val="40"/>
        </w:rPr>
        <w:t xml:space="preserve"> </w:t>
      </w:r>
      <w:r>
        <w:t>скелета,</w:t>
      </w:r>
      <w:r>
        <w:rPr>
          <w:spacing w:val="40"/>
        </w:rPr>
        <w:t xml:space="preserve"> </w:t>
      </w:r>
      <w:r>
        <w:t>органов</w:t>
      </w:r>
      <w:r>
        <w:rPr>
          <w:spacing w:val="40"/>
        </w:rPr>
        <w:t xml:space="preserve"> </w:t>
      </w:r>
      <w:r>
        <w:t>чувств,</w:t>
      </w:r>
      <w:r>
        <w:rPr>
          <w:spacing w:val="40"/>
        </w:rPr>
        <w:t xml:space="preserve"> </w:t>
      </w:r>
      <w:r>
        <w:t>ожогах и</w:t>
      </w:r>
      <w:r>
        <w:rPr>
          <w:spacing w:val="40"/>
        </w:rPr>
        <w:t xml:space="preserve"> </w:t>
      </w:r>
      <w:r>
        <w:t>отморожениях;</w:t>
      </w:r>
    </w:p>
    <w:p w:rsidR="00156445" w:rsidRDefault="005A47D0">
      <w:pPr>
        <w:pStyle w:val="a3"/>
        <w:spacing w:before="14" w:line="247" w:lineRule="auto"/>
        <w:ind w:right="1104"/>
      </w:pPr>
      <w:r>
        <w:t>демонстрировать</w:t>
      </w:r>
      <w:r>
        <w:rPr>
          <w:spacing w:val="61"/>
        </w:rPr>
        <w:t xml:space="preserve">  </w:t>
      </w:r>
      <w:r>
        <w:t>на</w:t>
      </w:r>
      <w:r>
        <w:rPr>
          <w:spacing w:val="80"/>
        </w:rPr>
        <w:t xml:space="preserve">  </w:t>
      </w:r>
      <w:r>
        <w:t>конкретных</w:t>
      </w:r>
      <w:r>
        <w:rPr>
          <w:spacing w:val="63"/>
        </w:rPr>
        <w:t xml:space="preserve">  </w:t>
      </w:r>
      <w:r>
        <w:t>примерах</w:t>
      </w:r>
      <w:r>
        <w:rPr>
          <w:spacing w:val="80"/>
        </w:rPr>
        <w:t xml:space="preserve">  </w:t>
      </w:r>
      <w:r>
        <w:t>связь</w:t>
      </w:r>
      <w:r>
        <w:rPr>
          <w:spacing w:val="61"/>
        </w:rPr>
        <w:t xml:space="preserve">  </w:t>
      </w:r>
      <w:r>
        <w:t>знаний</w:t>
      </w:r>
      <w:r>
        <w:rPr>
          <w:spacing w:val="80"/>
        </w:rPr>
        <w:t xml:space="preserve">  </w:t>
      </w:r>
      <w:r>
        <w:t>наук</w:t>
      </w:r>
      <w:r>
        <w:rPr>
          <w:spacing w:val="62"/>
        </w:rPr>
        <w:t xml:space="preserve">  </w:t>
      </w:r>
      <w:r>
        <w:t>о</w:t>
      </w:r>
      <w:r>
        <w:rPr>
          <w:spacing w:val="60"/>
        </w:rPr>
        <w:t xml:space="preserve">  </w:t>
      </w:r>
      <w:r>
        <w:t>человеке со знаниями предметов естественно-научного и гуманитарного циклов, различных видов искусства,</w:t>
      </w:r>
      <w:r>
        <w:rPr>
          <w:spacing w:val="40"/>
        </w:rPr>
        <w:t xml:space="preserve"> </w:t>
      </w:r>
      <w:r>
        <w:t>технологии,</w:t>
      </w:r>
      <w:r>
        <w:rPr>
          <w:spacing w:val="40"/>
        </w:rPr>
        <w:t xml:space="preserve"> </w:t>
      </w:r>
      <w:r>
        <w:t>основ</w:t>
      </w:r>
      <w:r>
        <w:rPr>
          <w:spacing w:val="40"/>
        </w:rPr>
        <w:t xml:space="preserve"> </w:t>
      </w:r>
      <w:r>
        <w:t>безопасности</w:t>
      </w:r>
      <w:r>
        <w:rPr>
          <w:spacing w:val="40"/>
        </w:rPr>
        <w:t xml:space="preserve"> </w:t>
      </w:r>
      <w:r>
        <w:t>жизнедеятельности,</w:t>
      </w:r>
      <w:r>
        <w:rPr>
          <w:spacing w:val="40"/>
        </w:rPr>
        <w:t xml:space="preserve"> </w:t>
      </w:r>
      <w:r>
        <w:t>физической</w:t>
      </w:r>
      <w:r>
        <w:rPr>
          <w:spacing w:val="40"/>
        </w:rPr>
        <w:t xml:space="preserve"> </w:t>
      </w:r>
      <w:r>
        <w:t>культуры;</w:t>
      </w:r>
    </w:p>
    <w:p w:rsidR="00156445" w:rsidRDefault="005A47D0">
      <w:pPr>
        <w:pStyle w:val="a3"/>
        <w:spacing w:before="8" w:line="249" w:lineRule="auto"/>
        <w:ind w:right="1099"/>
      </w:pPr>
      <w:r>
        <w:t>использовать</w:t>
      </w:r>
      <w:r>
        <w:rPr>
          <w:spacing w:val="76"/>
        </w:rPr>
        <w:t xml:space="preserve"> </w:t>
      </w:r>
      <w:r>
        <w:t>методы</w:t>
      </w:r>
      <w:r>
        <w:rPr>
          <w:spacing w:val="67"/>
        </w:rPr>
        <w:t xml:space="preserve"> </w:t>
      </w:r>
      <w:r>
        <w:t>биологии:</w:t>
      </w:r>
      <w:r>
        <w:rPr>
          <w:spacing w:val="40"/>
        </w:rPr>
        <w:t xml:space="preserve"> </w:t>
      </w:r>
      <w:r>
        <w:t>наблюдать,</w:t>
      </w:r>
      <w:r>
        <w:rPr>
          <w:spacing w:val="69"/>
        </w:rPr>
        <w:t xml:space="preserve"> </w:t>
      </w:r>
      <w:r>
        <w:t>измерять,</w:t>
      </w:r>
      <w:r>
        <w:rPr>
          <w:spacing w:val="75"/>
        </w:rPr>
        <w:t xml:space="preserve"> </w:t>
      </w:r>
      <w:r>
        <w:t>описывать</w:t>
      </w:r>
      <w:r>
        <w:rPr>
          <w:spacing w:val="80"/>
        </w:rPr>
        <w:t xml:space="preserve"> </w:t>
      </w:r>
      <w:r>
        <w:t>организм</w:t>
      </w:r>
      <w:r>
        <w:rPr>
          <w:spacing w:val="40"/>
        </w:rPr>
        <w:t xml:space="preserve"> </w:t>
      </w:r>
      <w:r>
        <w:t>человека и</w:t>
      </w:r>
      <w:r>
        <w:rPr>
          <w:spacing w:val="40"/>
        </w:rPr>
        <w:t xml:space="preserve"> </w:t>
      </w:r>
      <w:r>
        <w:t>процессы</w:t>
      </w:r>
      <w:r>
        <w:rPr>
          <w:spacing w:val="40"/>
        </w:rPr>
        <w:t xml:space="preserve"> </w:t>
      </w:r>
      <w:r>
        <w:t>его</w:t>
      </w:r>
      <w:r>
        <w:rPr>
          <w:spacing w:val="40"/>
        </w:rPr>
        <w:t xml:space="preserve"> </w:t>
      </w:r>
      <w:r>
        <w:t>жизнедеятельности,</w:t>
      </w:r>
      <w:r>
        <w:rPr>
          <w:spacing w:val="40"/>
        </w:rPr>
        <w:t xml:space="preserve"> </w:t>
      </w:r>
      <w:r>
        <w:t>проводить</w:t>
      </w:r>
      <w:r>
        <w:rPr>
          <w:spacing w:val="40"/>
        </w:rPr>
        <w:t xml:space="preserve"> </w:t>
      </w:r>
      <w:r>
        <w:t>простейшие</w:t>
      </w:r>
      <w:r>
        <w:rPr>
          <w:spacing w:val="40"/>
        </w:rPr>
        <w:t xml:space="preserve"> </w:t>
      </w:r>
      <w:r>
        <w:t>исследования</w:t>
      </w:r>
      <w:r>
        <w:rPr>
          <w:spacing w:val="80"/>
        </w:rPr>
        <w:t xml:space="preserve"> </w:t>
      </w:r>
      <w:r>
        <w:t>организма</w:t>
      </w:r>
      <w:r>
        <w:rPr>
          <w:spacing w:val="80"/>
        </w:rPr>
        <w:t xml:space="preserve"> </w:t>
      </w:r>
      <w:r>
        <w:t>человека и объяснять их результаты;</w:t>
      </w:r>
    </w:p>
    <w:p w:rsidR="00156445" w:rsidRDefault="005A47D0">
      <w:pPr>
        <w:pStyle w:val="a3"/>
        <w:spacing w:before="6" w:line="247" w:lineRule="auto"/>
        <w:ind w:right="1098"/>
      </w:pPr>
      <w:r>
        <w:t>соблюдать правила безопасного труда при работе с учебным и лабораторным оборудованием,</w:t>
      </w:r>
      <w:r>
        <w:rPr>
          <w:spacing w:val="51"/>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40"/>
        </w:rPr>
        <w:t xml:space="preserve"> </w:t>
      </w:r>
      <w:r>
        <w:t>и во внеурочной деятельности;</w:t>
      </w:r>
    </w:p>
    <w:p w:rsidR="00156445" w:rsidRDefault="005A47D0">
      <w:pPr>
        <w:pStyle w:val="a3"/>
        <w:tabs>
          <w:tab w:val="left" w:pos="2048"/>
          <w:tab w:val="left" w:pos="3882"/>
          <w:tab w:val="left" w:pos="4694"/>
          <w:tab w:val="left" w:pos="6519"/>
          <w:tab w:val="left" w:pos="8497"/>
          <w:tab w:val="left" w:pos="9395"/>
        </w:tabs>
        <w:spacing w:before="8" w:line="247" w:lineRule="auto"/>
        <w:ind w:right="1105"/>
      </w:pP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 xml:space="preserve">основания </w:t>
      </w:r>
      <w:r>
        <w:rPr>
          <w:spacing w:val="-4"/>
        </w:rPr>
        <w:t>для</w:t>
      </w:r>
      <w:r>
        <w:tab/>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80"/>
        </w:rPr>
        <w:t xml:space="preserve">  </w:t>
      </w:r>
      <w:r>
        <w:t>источников;</w:t>
      </w:r>
      <w:r>
        <w:rPr>
          <w:spacing w:val="63"/>
        </w:rPr>
        <w:t xml:space="preserve">   </w:t>
      </w:r>
      <w:r>
        <w:t>преобразовывать</w:t>
      </w:r>
      <w:r>
        <w:rPr>
          <w:spacing w:val="80"/>
        </w:rPr>
        <w:t xml:space="preserve">  </w:t>
      </w:r>
      <w:r>
        <w:t>информацию</w:t>
      </w:r>
      <w:r>
        <w:rPr>
          <w:spacing w:val="80"/>
        </w:rPr>
        <w:t xml:space="preserve">  </w:t>
      </w:r>
      <w:r>
        <w:t>из</w:t>
      </w:r>
      <w:r>
        <w:rPr>
          <w:spacing w:val="80"/>
          <w:w w:val="150"/>
        </w:rPr>
        <w:t xml:space="preserve">  </w:t>
      </w:r>
      <w:r>
        <w:t>одной</w:t>
      </w:r>
      <w:r>
        <w:rPr>
          <w:spacing w:val="62"/>
        </w:rPr>
        <w:t xml:space="preserve">   </w:t>
      </w:r>
      <w:r>
        <w:t>знаковой</w:t>
      </w:r>
      <w:r>
        <w:rPr>
          <w:spacing w:val="64"/>
        </w:rPr>
        <w:t xml:space="preserve">   </w:t>
      </w:r>
      <w:r>
        <w:t>системы в другую;</w:t>
      </w:r>
    </w:p>
    <w:p w:rsidR="00156445" w:rsidRDefault="005A47D0">
      <w:pPr>
        <w:pStyle w:val="a3"/>
        <w:spacing w:before="10" w:line="252" w:lineRule="auto"/>
        <w:ind w:right="1106"/>
      </w:pPr>
      <w:r>
        <w:t>создавать письменные и устные сообщения, грамотно используя понятийный аппарат изученного</w:t>
      </w:r>
      <w:r>
        <w:rPr>
          <w:spacing w:val="79"/>
          <w:w w:val="150"/>
        </w:rPr>
        <w:t xml:space="preserve">   </w:t>
      </w:r>
      <w:r>
        <w:t>раздела</w:t>
      </w:r>
      <w:r>
        <w:rPr>
          <w:spacing w:val="80"/>
        </w:rPr>
        <w:t xml:space="preserve">    </w:t>
      </w:r>
      <w:r>
        <w:t>биологии,</w:t>
      </w:r>
      <w:r>
        <w:rPr>
          <w:spacing w:val="80"/>
        </w:rPr>
        <w:t xml:space="preserve">    </w:t>
      </w:r>
      <w:r>
        <w:t>сопровождать</w:t>
      </w:r>
      <w:r>
        <w:rPr>
          <w:spacing w:val="80"/>
        </w:rPr>
        <w:t xml:space="preserve">    </w:t>
      </w:r>
      <w:r>
        <w:t>выступление</w:t>
      </w:r>
      <w:r>
        <w:rPr>
          <w:spacing w:val="78"/>
          <w:w w:val="150"/>
        </w:rPr>
        <w:t xml:space="preserve">   </w:t>
      </w:r>
      <w:r>
        <w:t>презентацией с учётом</w:t>
      </w:r>
      <w:r>
        <w:rPr>
          <w:spacing w:val="40"/>
        </w:rPr>
        <w:t xml:space="preserve"> </w:t>
      </w:r>
      <w:r>
        <w:t>особенностей</w:t>
      </w:r>
      <w:r>
        <w:rPr>
          <w:spacing w:val="40"/>
        </w:rPr>
        <w:t xml:space="preserve"> </w:t>
      </w:r>
      <w:r>
        <w:t>аудитории</w:t>
      </w:r>
      <w:r>
        <w:rPr>
          <w:spacing w:val="40"/>
        </w:rPr>
        <w:t xml:space="preserve"> </w:t>
      </w:r>
      <w:r>
        <w:t>сверстников.</w:t>
      </w:r>
    </w:p>
    <w:p w:rsidR="00156445" w:rsidRDefault="005A47D0">
      <w:pPr>
        <w:pStyle w:val="Heading2"/>
        <w:numPr>
          <w:ilvl w:val="2"/>
          <w:numId w:val="83"/>
        </w:numPr>
        <w:tabs>
          <w:tab w:val="left" w:pos="2854"/>
        </w:tabs>
        <w:spacing w:before="12" w:line="244" w:lineRule="auto"/>
        <w:ind w:left="1016" w:right="1085" w:firstLine="706"/>
        <w:jc w:val="both"/>
      </w:pPr>
      <w:bookmarkStart w:id="107" w:name="2.1.15._Рабочая_программа_по_учебному_пр"/>
      <w:bookmarkEnd w:id="107"/>
      <w:r>
        <w:rPr>
          <w:w w:val="105"/>
        </w:rPr>
        <w:t>Рабочая программа по учебному предмету «Основы духовно- нравственной культуры народов России».</w:t>
      </w:r>
    </w:p>
    <w:p w:rsidR="00156445" w:rsidRDefault="005A47D0">
      <w:pPr>
        <w:pStyle w:val="a3"/>
        <w:spacing w:before="4"/>
        <w:ind w:left="1722" w:firstLine="0"/>
      </w:pPr>
      <w:r>
        <w:t>Пояснительная</w:t>
      </w:r>
      <w:r>
        <w:rPr>
          <w:spacing w:val="26"/>
        </w:rPr>
        <w:t xml:space="preserve"> </w:t>
      </w:r>
      <w:r>
        <w:rPr>
          <w:spacing w:val="-2"/>
        </w:rPr>
        <w:t>записка.</w:t>
      </w:r>
    </w:p>
    <w:p w:rsidR="00156445" w:rsidRDefault="005A47D0">
      <w:pPr>
        <w:pStyle w:val="a3"/>
        <w:spacing w:before="4" w:line="247" w:lineRule="auto"/>
        <w:ind w:right="1095"/>
      </w:pPr>
      <w:r>
        <w:t>Программа</w:t>
      </w:r>
      <w:r>
        <w:rPr>
          <w:spacing w:val="76"/>
        </w:rPr>
        <w:t xml:space="preserve">    </w:t>
      </w:r>
      <w:r>
        <w:t>по</w:t>
      </w:r>
      <w:r>
        <w:rPr>
          <w:spacing w:val="74"/>
        </w:rPr>
        <w:t xml:space="preserve">    </w:t>
      </w:r>
      <w:r>
        <w:t>ОДНКНР</w:t>
      </w:r>
      <w:r>
        <w:rPr>
          <w:spacing w:val="63"/>
          <w:w w:val="150"/>
        </w:rPr>
        <w:t xml:space="preserve">    </w:t>
      </w:r>
      <w:r>
        <w:t>составлена</w:t>
      </w:r>
      <w:r>
        <w:rPr>
          <w:spacing w:val="62"/>
          <w:w w:val="150"/>
        </w:rPr>
        <w:t xml:space="preserve">    </w:t>
      </w:r>
      <w:r>
        <w:t>на</w:t>
      </w:r>
      <w:r>
        <w:rPr>
          <w:spacing w:val="62"/>
          <w:w w:val="150"/>
        </w:rPr>
        <w:t xml:space="preserve">    </w:t>
      </w:r>
      <w:r>
        <w:t>основе</w:t>
      </w:r>
      <w:r>
        <w:rPr>
          <w:spacing w:val="62"/>
          <w:w w:val="150"/>
        </w:rPr>
        <w:t xml:space="preserve">    </w:t>
      </w:r>
      <w:r>
        <w:t>требований 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 образования, представленных</w:t>
      </w:r>
      <w:r>
        <w:rPr>
          <w:spacing w:val="40"/>
        </w:rPr>
        <w:t xml:space="preserve"> </w:t>
      </w:r>
      <w:r>
        <w:t>во ФГОС</w:t>
      </w:r>
      <w:r>
        <w:rPr>
          <w:spacing w:val="40"/>
        </w:rPr>
        <w:t xml:space="preserve"> </w:t>
      </w:r>
      <w:r>
        <w:t>ООО, с</w:t>
      </w:r>
      <w:r>
        <w:rPr>
          <w:spacing w:val="40"/>
        </w:rPr>
        <w:t xml:space="preserve"> </w:t>
      </w:r>
      <w:r>
        <w:t>учетом</w:t>
      </w:r>
      <w:r>
        <w:rPr>
          <w:spacing w:val="40"/>
        </w:rPr>
        <w:t xml:space="preserve"> </w:t>
      </w:r>
      <w:r>
        <w:t>федеральной</w:t>
      </w:r>
      <w:r>
        <w:rPr>
          <w:spacing w:val="40"/>
        </w:rPr>
        <w:t xml:space="preserve"> </w:t>
      </w:r>
      <w:r>
        <w:t>программы воспитания для общеобразовательных организаций.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2543"/>
          <w:tab w:val="left" w:pos="4310"/>
          <w:tab w:val="left" w:pos="5217"/>
          <w:tab w:val="left" w:pos="6865"/>
          <w:tab w:val="left" w:pos="8824"/>
        </w:tabs>
        <w:spacing w:before="224" w:line="252" w:lineRule="auto"/>
        <w:ind w:right="1083"/>
      </w:pPr>
      <w:r>
        <w:rPr>
          <w:spacing w:val="-10"/>
        </w:rPr>
        <w:t>В</w:t>
      </w:r>
      <w:r>
        <w:tab/>
      </w:r>
      <w:r>
        <w:rPr>
          <w:spacing w:val="-2"/>
        </w:rPr>
        <w:t>программе</w:t>
      </w:r>
      <w:r>
        <w:tab/>
      </w:r>
      <w:r>
        <w:rPr>
          <w:spacing w:val="-6"/>
        </w:rPr>
        <w:t>по</w:t>
      </w:r>
      <w:r>
        <w:tab/>
      </w:r>
      <w:r>
        <w:rPr>
          <w:spacing w:val="-2"/>
        </w:rPr>
        <w:t>ОДНКНР</w:t>
      </w:r>
      <w:r>
        <w:tab/>
      </w:r>
      <w:r>
        <w:rPr>
          <w:spacing w:val="-2"/>
        </w:rPr>
        <w:t>соблюдается</w:t>
      </w:r>
      <w:r>
        <w:tab/>
      </w:r>
      <w:r>
        <w:rPr>
          <w:spacing w:val="-2"/>
        </w:rPr>
        <w:t>преемственность</w:t>
      </w:r>
      <w:r>
        <w:rPr>
          <w:spacing w:val="40"/>
        </w:rPr>
        <w:t xml:space="preserve"> </w:t>
      </w:r>
      <w:r>
        <w:t>с</w:t>
      </w:r>
      <w:r>
        <w:rPr>
          <w:spacing w:val="40"/>
        </w:rPr>
        <w:t xml:space="preserve"> </w:t>
      </w:r>
      <w:r>
        <w:t>ФГОС</w:t>
      </w:r>
      <w:r>
        <w:rPr>
          <w:spacing w:val="40"/>
        </w:rPr>
        <w:t xml:space="preserve"> </w:t>
      </w:r>
      <w:r>
        <w:t>НОО,</w:t>
      </w:r>
      <w:r>
        <w:rPr>
          <w:spacing w:val="40"/>
        </w:rPr>
        <w:t xml:space="preserve"> </w:t>
      </w:r>
      <w:r>
        <w:t>а</w:t>
      </w:r>
      <w:r>
        <w:rPr>
          <w:spacing w:val="40"/>
        </w:rPr>
        <w:t xml:space="preserve"> </w:t>
      </w:r>
      <w:r>
        <w:t>также</w:t>
      </w:r>
      <w:r>
        <w:rPr>
          <w:spacing w:val="40"/>
        </w:rPr>
        <w:t xml:space="preserve"> </w:t>
      </w:r>
      <w:r>
        <w:t>учитываются</w:t>
      </w:r>
      <w:r>
        <w:rPr>
          <w:spacing w:val="40"/>
        </w:rPr>
        <w:t xml:space="preserve"> </w:t>
      </w:r>
      <w:r>
        <w:t>возрастные</w:t>
      </w:r>
      <w:r>
        <w:rPr>
          <w:spacing w:val="40"/>
        </w:rPr>
        <w:t xml:space="preserve"> </w:t>
      </w:r>
      <w:r>
        <w:t>и</w:t>
      </w:r>
      <w:r>
        <w:rPr>
          <w:spacing w:val="40"/>
        </w:rPr>
        <w:t xml:space="preserve"> </w:t>
      </w:r>
      <w:r>
        <w:t>психологические</w:t>
      </w:r>
      <w:r>
        <w:rPr>
          <w:spacing w:val="40"/>
        </w:rPr>
        <w:t xml:space="preserve"> </w:t>
      </w:r>
      <w:r>
        <w:t>особенности обучающихся на уровне основного общего образования, необходимость формирования межпредметных</w:t>
      </w:r>
      <w:r>
        <w:rPr>
          <w:spacing w:val="40"/>
        </w:rPr>
        <w:t xml:space="preserve"> </w:t>
      </w:r>
      <w:r>
        <w:t>связей.</w:t>
      </w:r>
      <w:r>
        <w:rPr>
          <w:spacing w:val="40"/>
        </w:rPr>
        <w:t xml:space="preserve"> </w:t>
      </w:r>
      <w:r>
        <w:t>Также</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ОДНКНР</w:t>
      </w:r>
      <w:r>
        <w:rPr>
          <w:spacing w:val="40"/>
        </w:rPr>
        <w:t xml:space="preserve"> </w:t>
      </w:r>
      <w:r>
        <w:t>учитывается,</w:t>
      </w:r>
      <w:r>
        <w:rPr>
          <w:spacing w:val="40"/>
        </w:rPr>
        <w:t xml:space="preserve"> </w:t>
      </w:r>
      <w:r>
        <w:t>что</w:t>
      </w:r>
      <w:r>
        <w:rPr>
          <w:spacing w:val="40"/>
        </w:rPr>
        <w:t xml:space="preserve"> </w:t>
      </w:r>
      <w:r>
        <w:t>данная дисциплина</w:t>
      </w:r>
      <w:r>
        <w:rPr>
          <w:spacing w:val="40"/>
        </w:rPr>
        <w:t xml:space="preserve"> </w:t>
      </w:r>
      <w:r>
        <w:t>носит</w:t>
      </w:r>
      <w:r>
        <w:rPr>
          <w:spacing w:val="40"/>
        </w:rPr>
        <w:t xml:space="preserve"> </w:t>
      </w:r>
      <w:r>
        <w:t>культурологический</w:t>
      </w:r>
      <w:r>
        <w:rPr>
          <w:spacing w:val="40"/>
        </w:rPr>
        <w:t xml:space="preserve"> </w:t>
      </w:r>
      <w:r>
        <w:t>и</w:t>
      </w:r>
      <w:r>
        <w:rPr>
          <w:spacing w:val="40"/>
        </w:rPr>
        <w:t xml:space="preserve"> </w:t>
      </w:r>
      <w:r>
        <w:t>воспитательный</w:t>
      </w:r>
      <w:r>
        <w:rPr>
          <w:spacing w:val="40"/>
        </w:rPr>
        <w:t xml:space="preserve"> </w:t>
      </w:r>
      <w:r>
        <w:t>характер,</w:t>
      </w:r>
      <w:r>
        <w:rPr>
          <w:spacing w:val="40"/>
        </w:rPr>
        <w:t xml:space="preserve"> </w:t>
      </w:r>
      <w:r>
        <w:t>что</w:t>
      </w:r>
      <w:r>
        <w:rPr>
          <w:spacing w:val="40"/>
        </w:rPr>
        <w:t xml:space="preserve"> </w:t>
      </w:r>
      <w:r>
        <w:t>позволяет утверждать,</w:t>
      </w:r>
      <w:r>
        <w:rPr>
          <w:spacing w:val="40"/>
        </w:rPr>
        <w:t xml:space="preserve"> </w:t>
      </w:r>
      <w:r>
        <w:t>что</w:t>
      </w:r>
      <w:r>
        <w:rPr>
          <w:spacing w:val="40"/>
        </w:rPr>
        <w:t xml:space="preserve"> </w:t>
      </w:r>
      <w:r>
        <w:t>именно</w:t>
      </w:r>
      <w:r>
        <w:rPr>
          <w:spacing w:val="40"/>
        </w:rPr>
        <w:t xml:space="preserve"> </w:t>
      </w:r>
      <w:r>
        <w:t>духовно-нравственное</w:t>
      </w:r>
      <w:r>
        <w:rPr>
          <w:spacing w:val="40"/>
        </w:rPr>
        <w:t xml:space="preserve"> </w:t>
      </w:r>
      <w:r>
        <w:t>развитие</w:t>
      </w:r>
      <w:r>
        <w:rPr>
          <w:spacing w:val="40"/>
        </w:rPr>
        <w:t xml:space="preserve"> </w:t>
      </w:r>
      <w:r>
        <w:t>обучающихся</w:t>
      </w:r>
      <w:r>
        <w:rPr>
          <w:spacing w:val="40"/>
        </w:rPr>
        <w:t xml:space="preserve"> </w:t>
      </w:r>
      <w:r>
        <w:t>в</w:t>
      </w:r>
      <w:r>
        <w:rPr>
          <w:spacing w:val="40"/>
        </w:rPr>
        <w:t xml:space="preserve"> </w:t>
      </w:r>
      <w:r>
        <w:t>духе общероссийской гражданской идентичности на основе традиционных российских духовно- нравственных</w:t>
      </w:r>
      <w:r>
        <w:rPr>
          <w:spacing w:val="40"/>
        </w:rPr>
        <w:t xml:space="preserve"> </w:t>
      </w:r>
      <w:r>
        <w:t>ценностей</w:t>
      </w:r>
      <w:r>
        <w:rPr>
          <w:spacing w:val="40"/>
        </w:rPr>
        <w:t xml:space="preserve"> </w:t>
      </w:r>
      <w:r>
        <w:t>–</w:t>
      </w:r>
      <w:r>
        <w:rPr>
          <w:spacing w:val="40"/>
        </w:rPr>
        <w:t xml:space="preserve"> </w:t>
      </w:r>
      <w:r>
        <w:t>важнейший</w:t>
      </w:r>
      <w:r>
        <w:rPr>
          <w:spacing w:val="40"/>
        </w:rPr>
        <w:t xml:space="preserve"> </w:t>
      </w:r>
      <w:r>
        <w:t>результат</w:t>
      </w:r>
      <w:r>
        <w:rPr>
          <w:spacing w:val="40"/>
        </w:rPr>
        <w:t xml:space="preserve"> </w:t>
      </w:r>
      <w:r>
        <w:t>обучения</w:t>
      </w:r>
      <w:r>
        <w:rPr>
          <w:spacing w:val="40"/>
        </w:rPr>
        <w:t xml:space="preserve"> </w:t>
      </w:r>
      <w:r>
        <w:t>ОДНКНР.</w:t>
      </w:r>
    </w:p>
    <w:p w:rsidR="00156445" w:rsidRDefault="005A47D0">
      <w:pPr>
        <w:pStyle w:val="a3"/>
        <w:spacing w:before="2" w:line="249" w:lineRule="auto"/>
        <w:ind w:right="1088"/>
      </w:pPr>
      <w:r>
        <w:t>Сохранение</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w:t>
      </w:r>
      <w:r>
        <w:rPr>
          <w:spacing w:val="40"/>
        </w:rPr>
        <w:t xml:space="preserve"> </w:t>
      </w:r>
      <w:r>
        <w:t>ценностей</w:t>
      </w:r>
      <w:r>
        <w:rPr>
          <w:spacing w:val="40"/>
        </w:rPr>
        <w:t xml:space="preserve"> </w:t>
      </w:r>
      <w:r>
        <w:t>как</w:t>
      </w:r>
      <w:r>
        <w:rPr>
          <w:spacing w:val="80"/>
        </w:rPr>
        <w:t xml:space="preserve"> </w:t>
      </w:r>
      <w:r>
        <w:t>значимой части культурного и исторического наследия народов России – один из ключевых национальных</w:t>
      </w:r>
      <w:r>
        <w:rPr>
          <w:spacing w:val="40"/>
        </w:rPr>
        <w:t xml:space="preserve"> </w:t>
      </w:r>
      <w:r>
        <w:t>приоритетов</w:t>
      </w:r>
      <w:r>
        <w:rPr>
          <w:spacing w:val="40"/>
        </w:rPr>
        <w:t xml:space="preserve"> </w:t>
      </w:r>
      <w:r>
        <w:t>Российской</w:t>
      </w:r>
      <w:r>
        <w:rPr>
          <w:spacing w:val="40"/>
        </w:rPr>
        <w:t xml:space="preserve"> </w:t>
      </w:r>
      <w:r>
        <w:t>Федерации,</w:t>
      </w:r>
      <w:r>
        <w:rPr>
          <w:spacing w:val="40"/>
        </w:rPr>
        <w:t xml:space="preserve"> </w:t>
      </w:r>
      <w:r>
        <w:t>способствующих</w:t>
      </w:r>
      <w:r>
        <w:rPr>
          <w:spacing w:val="40"/>
        </w:rPr>
        <w:t xml:space="preserve"> </w:t>
      </w:r>
      <w:r>
        <w:t>дальнейшей гуманизации</w:t>
      </w:r>
      <w:r>
        <w:rPr>
          <w:spacing w:val="40"/>
        </w:rPr>
        <w:t xml:space="preserve"> </w:t>
      </w:r>
      <w:r>
        <w:t>и</w:t>
      </w:r>
      <w:r>
        <w:rPr>
          <w:spacing w:val="40"/>
        </w:rPr>
        <w:t xml:space="preserve"> </w:t>
      </w:r>
      <w:r>
        <w:t>развитию</w:t>
      </w:r>
      <w:r>
        <w:rPr>
          <w:spacing w:val="40"/>
        </w:rPr>
        <w:t xml:space="preserve"> </w:t>
      </w:r>
      <w:r>
        <w:t>российского</w:t>
      </w:r>
      <w:r>
        <w:rPr>
          <w:spacing w:val="40"/>
        </w:rPr>
        <w:t xml:space="preserve"> </w:t>
      </w:r>
      <w:r>
        <w:t>общества,</w:t>
      </w:r>
      <w:r>
        <w:rPr>
          <w:spacing w:val="40"/>
        </w:rPr>
        <w:t xml:space="preserve"> </w:t>
      </w:r>
      <w:r>
        <w:t>формированию</w:t>
      </w:r>
      <w:r>
        <w:rPr>
          <w:spacing w:val="40"/>
        </w:rPr>
        <w:t xml:space="preserve"> </w:t>
      </w:r>
      <w:r>
        <w:t>гражданской</w:t>
      </w:r>
      <w:r>
        <w:rPr>
          <w:spacing w:val="40"/>
        </w:rPr>
        <w:t xml:space="preserve"> </w:t>
      </w:r>
      <w:r>
        <w:t>идентичности</w:t>
      </w:r>
      <w:r>
        <w:rPr>
          <w:spacing w:val="80"/>
          <w:w w:val="150"/>
        </w:rPr>
        <w:t xml:space="preserve"> </w:t>
      </w:r>
      <w:r>
        <w:t>у подрастающих поколений.</w:t>
      </w:r>
    </w:p>
    <w:p w:rsidR="00156445" w:rsidRDefault="005A47D0">
      <w:pPr>
        <w:pStyle w:val="a3"/>
        <w:spacing w:line="247" w:lineRule="auto"/>
        <w:ind w:right="1098"/>
      </w:pPr>
      <w:r>
        <w:t>К традиционным российским духовно-нравственным ценностям относятся жизнь, достоинство,</w:t>
      </w:r>
      <w:r>
        <w:rPr>
          <w:spacing w:val="40"/>
        </w:rPr>
        <w:t xml:space="preserve"> </w:t>
      </w:r>
      <w:r>
        <w:t>права</w:t>
      </w:r>
      <w:r>
        <w:rPr>
          <w:spacing w:val="40"/>
        </w:rPr>
        <w:t xml:space="preserve"> </w:t>
      </w:r>
      <w:r>
        <w:t>и</w:t>
      </w:r>
      <w:r>
        <w:rPr>
          <w:spacing w:val="40"/>
        </w:rPr>
        <w:t xml:space="preserve"> </w:t>
      </w:r>
      <w:r>
        <w:t>свободы</w:t>
      </w:r>
      <w:r>
        <w:rPr>
          <w:spacing w:val="40"/>
        </w:rPr>
        <w:t xml:space="preserve"> </w:t>
      </w:r>
      <w:r>
        <w:t>человека,</w:t>
      </w:r>
      <w:r>
        <w:rPr>
          <w:spacing w:val="40"/>
        </w:rPr>
        <w:t xml:space="preserve"> </w:t>
      </w:r>
      <w:r>
        <w:t>патриотизм</w:t>
      </w:r>
      <w:r>
        <w:rPr>
          <w:spacing w:val="40"/>
        </w:rPr>
        <w:t xml:space="preserve"> </w:t>
      </w:r>
      <w:r>
        <w:t>граждан.</w:t>
      </w:r>
    </w:p>
    <w:p w:rsidR="00156445" w:rsidRDefault="005A47D0">
      <w:pPr>
        <w:pStyle w:val="a3"/>
        <w:tabs>
          <w:tab w:val="left" w:pos="4771"/>
          <w:tab w:val="left" w:pos="5616"/>
          <w:tab w:val="left" w:pos="7138"/>
          <w:tab w:val="left" w:pos="9794"/>
          <w:tab w:val="left" w:pos="9861"/>
        </w:tabs>
        <w:spacing w:line="252" w:lineRule="auto"/>
        <w:ind w:right="1089"/>
      </w:pPr>
      <w: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Pr>
          <w:spacing w:val="-2"/>
        </w:rPr>
        <w:t>взаимоуважение,</w:t>
      </w:r>
      <w:r>
        <w:tab/>
      </w:r>
      <w:r>
        <w:tab/>
      </w:r>
      <w:r>
        <w:rPr>
          <w:spacing w:val="-2"/>
        </w:rPr>
        <w:t>историческая</w:t>
      </w:r>
      <w:r>
        <w:tab/>
      </w:r>
      <w:r>
        <w:tab/>
      </w:r>
      <w:r>
        <w:tab/>
      </w:r>
      <w:r>
        <w:rPr>
          <w:spacing w:val="-2"/>
        </w:rPr>
        <w:t xml:space="preserve">память </w:t>
      </w:r>
      <w:r>
        <w:t xml:space="preserve">и преемственность поколений, единство народов России. Именно традиционные российские </w:t>
      </w:r>
      <w:r>
        <w:rPr>
          <w:spacing w:val="-2"/>
        </w:rPr>
        <w:t>духовно-нравственные</w:t>
      </w:r>
      <w:r>
        <w:tab/>
      </w:r>
      <w:r>
        <w:rPr>
          <w:spacing w:val="-2"/>
        </w:rPr>
        <w:t>ценности</w:t>
      </w:r>
      <w:r>
        <w:tab/>
      </w:r>
      <w:r>
        <w:rPr>
          <w:spacing w:val="-2"/>
        </w:rPr>
        <w:t>объединяют</w:t>
      </w:r>
      <w:r>
        <w:tab/>
      </w:r>
      <w:r>
        <w:rPr>
          <w:spacing w:val="-2"/>
        </w:rPr>
        <w:t xml:space="preserve">Россию </w:t>
      </w:r>
      <w:r>
        <w:t>как</w:t>
      </w:r>
      <w:r>
        <w:rPr>
          <w:spacing w:val="40"/>
        </w:rPr>
        <w:t xml:space="preserve"> </w:t>
      </w:r>
      <w:r>
        <w:t>многонациональное</w:t>
      </w:r>
      <w:r>
        <w:rPr>
          <w:spacing w:val="40"/>
        </w:rPr>
        <w:t xml:space="preserve"> </w:t>
      </w:r>
      <w:r>
        <w:t>и</w:t>
      </w:r>
      <w:r>
        <w:rPr>
          <w:spacing w:val="40"/>
        </w:rPr>
        <w:t xml:space="preserve"> </w:t>
      </w:r>
      <w:r>
        <w:t>многоконфессиональное</w:t>
      </w:r>
      <w:r>
        <w:rPr>
          <w:spacing w:val="40"/>
        </w:rPr>
        <w:t xml:space="preserve"> </w:t>
      </w:r>
      <w:r>
        <w:t>государство,</w:t>
      </w:r>
      <w:r>
        <w:rPr>
          <w:spacing w:val="40"/>
        </w:rPr>
        <w:t xml:space="preserve"> </w:t>
      </w:r>
      <w:r>
        <w:t>лежат</w:t>
      </w:r>
      <w:r>
        <w:rPr>
          <w:spacing w:val="40"/>
        </w:rPr>
        <w:t xml:space="preserve"> </w:t>
      </w:r>
      <w:r>
        <w:t>в</w:t>
      </w:r>
      <w:r>
        <w:rPr>
          <w:spacing w:val="40"/>
        </w:rPr>
        <w:t xml:space="preserve"> </w:t>
      </w:r>
      <w:r>
        <w:t>основе представлений</w:t>
      </w:r>
      <w:r>
        <w:rPr>
          <w:spacing w:val="40"/>
        </w:rPr>
        <w:t xml:space="preserve"> </w:t>
      </w:r>
      <w:r>
        <w:t>о</w:t>
      </w:r>
      <w:r>
        <w:rPr>
          <w:spacing w:val="40"/>
        </w:rPr>
        <w:t xml:space="preserve"> </w:t>
      </w:r>
      <w:r>
        <w:t>гражданской</w:t>
      </w:r>
      <w:r>
        <w:rPr>
          <w:spacing w:val="40"/>
        </w:rPr>
        <w:t xml:space="preserve"> </w:t>
      </w:r>
      <w:r>
        <w:t>идентичности</w:t>
      </w:r>
      <w:r>
        <w:rPr>
          <w:spacing w:val="40"/>
        </w:rPr>
        <w:t xml:space="preserve"> </w:t>
      </w:r>
      <w:r>
        <w:t>как</w:t>
      </w:r>
      <w:r>
        <w:rPr>
          <w:spacing w:val="40"/>
        </w:rPr>
        <w:t xml:space="preserve"> </w:t>
      </w:r>
      <w:r>
        <w:t>ключевом</w:t>
      </w:r>
      <w:r>
        <w:rPr>
          <w:spacing w:val="40"/>
        </w:rPr>
        <w:t xml:space="preserve"> </w:t>
      </w:r>
      <w:r>
        <w:t>ориентире</w:t>
      </w:r>
      <w:r>
        <w:rPr>
          <w:spacing w:val="40"/>
        </w:rPr>
        <w:t xml:space="preserve"> </w:t>
      </w:r>
      <w:r>
        <w:t>духовно-</w:t>
      </w:r>
      <w:r>
        <w:rPr>
          <w:spacing w:val="40"/>
        </w:rPr>
        <w:t xml:space="preserve"> </w:t>
      </w:r>
      <w:r>
        <w:t>нравственного развития обучающихся.</w:t>
      </w:r>
    </w:p>
    <w:p w:rsidR="00156445" w:rsidRDefault="005A47D0">
      <w:pPr>
        <w:pStyle w:val="a3"/>
        <w:tabs>
          <w:tab w:val="left" w:pos="3551"/>
          <w:tab w:val="left" w:pos="6015"/>
          <w:tab w:val="left" w:pos="7672"/>
          <w:tab w:val="left" w:pos="9338"/>
        </w:tabs>
        <w:spacing w:line="252" w:lineRule="auto"/>
        <w:ind w:right="1091"/>
      </w:pPr>
      <w:r>
        <w:t>Центральная</w:t>
      </w:r>
      <w:r>
        <w:rPr>
          <w:spacing w:val="40"/>
        </w:rPr>
        <w:t xml:space="preserve"> </w:t>
      </w:r>
      <w:r>
        <w:t>идея</w:t>
      </w:r>
      <w:r>
        <w:rPr>
          <w:spacing w:val="40"/>
        </w:rPr>
        <w:t xml:space="preserve"> </w:t>
      </w:r>
      <w:r>
        <w:t>гражданской</w:t>
      </w:r>
      <w:r>
        <w:rPr>
          <w:spacing w:val="40"/>
        </w:rPr>
        <w:t xml:space="preserve"> </w:t>
      </w:r>
      <w:r>
        <w:t>идентичности</w:t>
      </w:r>
      <w:r>
        <w:rPr>
          <w:spacing w:val="40"/>
        </w:rPr>
        <w:t xml:space="preserve"> </w:t>
      </w:r>
      <w:r>
        <w:t>–</w:t>
      </w:r>
      <w:r>
        <w:rPr>
          <w:spacing w:val="40"/>
        </w:rPr>
        <w:t xml:space="preserve"> </w:t>
      </w:r>
      <w:r>
        <w:t>образ</w:t>
      </w:r>
      <w:r>
        <w:rPr>
          <w:spacing w:val="40"/>
        </w:rPr>
        <w:t xml:space="preserve"> </w:t>
      </w:r>
      <w:r>
        <w:t>будущего</w:t>
      </w:r>
      <w:r>
        <w:rPr>
          <w:spacing w:val="40"/>
        </w:rPr>
        <w:t xml:space="preserve"> </w:t>
      </w:r>
      <w:r>
        <w:t>нашей</w:t>
      </w:r>
      <w:r>
        <w:rPr>
          <w:spacing w:val="40"/>
        </w:rPr>
        <w:t xml:space="preserve"> </w:t>
      </w:r>
      <w:r>
        <w:t xml:space="preserve">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w:t>
      </w:r>
      <w:r>
        <w:rPr>
          <w:spacing w:val="-2"/>
        </w:rPr>
        <w:t>ценностей,</w:t>
      </w:r>
      <w:r>
        <w:tab/>
      </w:r>
      <w:r>
        <w:rPr>
          <w:spacing w:val="-2"/>
        </w:rPr>
        <w:t>присущих</w:t>
      </w:r>
      <w:r>
        <w:tab/>
      </w:r>
      <w:r>
        <w:rPr>
          <w:spacing w:val="-6"/>
        </w:rPr>
        <w:t>ей</w:t>
      </w:r>
      <w:r>
        <w:tab/>
      </w:r>
      <w:r>
        <w:rPr>
          <w:spacing w:val="-6"/>
        </w:rPr>
        <w:t>на</w:t>
      </w:r>
      <w:r>
        <w:tab/>
      </w:r>
      <w:r>
        <w:rPr>
          <w:spacing w:val="-2"/>
        </w:rPr>
        <w:t xml:space="preserve">протяжении </w:t>
      </w:r>
      <w:r>
        <w:t>всей её истории.</w:t>
      </w:r>
    </w:p>
    <w:p w:rsidR="00156445" w:rsidRDefault="005A47D0">
      <w:pPr>
        <w:pStyle w:val="a3"/>
        <w:tabs>
          <w:tab w:val="left" w:pos="3124"/>
          <w:tab w:val="left" w:pos="4819"/>
          <w:tab w:val="left" w:pos="5943"/>
          <w:tab w:val="left" w:pos="8440"/>
          <w:tab w:val="left" w:pos="9554"/>
        </w:tabs>
        <w:spacing w:line="249" w:lineRule="auto"/>
        <w:ind w:right="1084"/>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Pr>
          <w:spacing w:val="-2"/>
        </w:rPr>
        <w:t>дисциплин</w:t>
      </w:r>
      <w:r>
        <w:tab/>
      </w:r>
      <w:r>
        <w:rPr>
          <w:spacing w:val="-2"/>
        </w:rPr>
        <w:t>знания</w:t>
      </w:r>
      <w:r>
        <w:tab/>
      </w:r>
      <w:r>
        <w:rPr>
          <w:spacing w:val="-10"/>
        </w:rPr>
        <w:t>и</w:t>
      </w:r>
      <w:r>
        <w:tab/>
      </w:r>
      <w:r>
        <w:rPr>
          <w:spacing w:val="-2"/>
        </w:rPr>
        <w:t>представления</w:t>
      </w:r>
      <w:r>
        <w:tab/>
      </w:r>
      <w:r>
        <w:rPr>
          <w:spacing w:val="-10"/>
        </w:rPr>
        <w:t>о</w:t>
      </w:r>
      <w:r>
        <w:tab/>
      </w:r>
      <w:r>
        <w:rPr>
          <w:spacing w:val="-2"/>
        </w:rPr>
        <w:t xml:space="preserve">структуре </w:t>
      </w:r>
      <w: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w:t>
      </w:r>
      <w:r>
        <w:rPr>
          <w:spacing w:val="40"/>
        </w:rPr>
        <w:t xml:space="preserve"> </w:t>
      </w:r>
      <w:r>
        <w:t>общности,</w:t>
      </w:r>
      <w:r>
        <w:rPr>
          <w:spacing w:val="40"/>
        </w:rPr>
        <w:t xml:space="preserve"> </w:t>
      </w:r>
      <w:r>
        <w:t>гражданина</w:t>
      </w:r>
      <w:r>
        <w:rPr>
          <w:spacing w:val="40"/>
        </w:rPr>
        <w:t xml:space="preserve"> </w:t>
      </w:r>
      <w:r>
        <w:t>страны</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традиционные</w:t>
      </w:r>
      <w:r>
        <w:rPr>
          <w:spacing w:val="40"/>
        </w:rPr>
        <w:t xml:space="preserve"> </w:t>
      </w:r>
      <w:r>
        <w:t>духовно- нравственные ценности.</w:t>
      </w:r>
    </w:p>
    <w:p w:rsidR="00156445" w:rsidRDefault="005A47D0">
      <w:pPr>
        <w:pStyle w:val="a3"/>
        <w:spacing w:line="247" w:lineRule="auto"/>
        <w:ind w:right="1110"/>
      </w:pPr>
      <w:r>
        <w:t>Не</w:t>
      </w:r>
      <w:r>
        <w:rPr>
          <w:spacing w:val="40"/>
        </w:rPr>
        <w:t xml:space="preserve"> </w:t>
      </w:r>
      <w:r>
        <w:t>менее</w:t>
      </w:r>
      <w:r>
        <w:rPr>
          <w:spacing w:val="40"/>
        </w:rPr>
        <w:t xml:space="preserve"> </w:t>
      </w:r>
      <w:r>
        <w:t>важно</w:t>
      </w:r>
      <w:r>
        <w:rPr>
          <w:spacing w:val="40"/>
        </w:rPr>
        <w:t xml:space="preserve"> </w:t>
      </w:r>
      <w:r>
        <w:t>отметить,</w:t>
      </w:r>
      <w:r>
        <w:rPr>
          <w:spacing w:val="40"/>
        </w:rPr>
        <w:t xml:space="preserve"> </w:t>
      </w:r>
      <w:r>
        <w:t>что</w:t>
      </w:r>
      <w:r>
        <w:rPr>
          <w:spacing w:val="40"/>
        </w:rPr>
        <w:t xml:space="preserve"> </w:t>
      </w:r>
      <w:r>
        <w:t>данный</w:t>
      </w:r>
      <w:r>
        <w:rPr>
          <w:spacing w:val="40"/>
        </w:rPr>
        <w:t xml:space="preserve"> </w:t>
      </w:r>
      <w:r>
        <w:t>курс</w:t>
      </w:r>
      <w:r>
        <w:rPr>
          <w:spacing w:val="40"/>
        </w:rPr>
        <w:t xml:space="preserve"> </w:t>
      </w:r>
      <w:r>
        <w:t>формируется</w:t>
      </w:r>
      <w:r>
        <w:rPr>
          <w:spacing w:val="40"/>
        </w:rPr>
        <w:t xml:space="preserve"> </w:t>
      </w:r>
      <w:r>
        <w:t>и</w:t>
      </w:r>
      <w:r>
        <w:rPr>
          <w:spacing w:val="40"/>
        </w:rPr>
        <w:t xml:space="preserve"> </w:t>
      </w:r>
      <w:r>
        <w:t>преподаётся</w:t>
      </w:r>
      <w:r>
        <w:rPr>
          <w:spacing w:val="40"/>
        </w:rPr>
        <w:t xml:space="preserve"> </w:t>
      </w:r>
      <w:r>
        <w:t>в соответствии с принципами культурологичности и культуросообразности, научности содержания</w:t>
      </w:r>
      <w:r>
        <w:rPr>
          <w:spacing w:val="40"/>
        </w:rPr>
        <w:t xml:space="preserve"> </w:t>
      </w:r>
      <w:r>
        <w:t>и</w:t>
      </w:r>
      <w:r>
        <w:rPr>
          <w:spacing w:val="40"/>
        </w:rPr>
        <w:t xml:space="preserve"> </w:t>
      </w:r>
      <w:r>
        <w:t>подхода</w:t>
      </w:r>
      <w:r>
        <w:rPr>
          <w:spacing w:val="40"/>
        </w:rPr>
        <w:t xml:space="preserve"> </w:t>
      </w:r>
      <w:r>
        <w:t>к</w:t>
      </w:r>
      <w:r>
        <w:rPr>
          <w:spacing w:val="40"/>
        </w:rPr>
        <w:t xml:space="preserve"> </w:t>
      </w:r>
      <w:r>
        <w:t>отбору</w:t>
      </w:r>
      <w:r>
        <w:rPr>
          <w:spacing w:val="40"/>
        </w:rPr>
        <w:t xml:space="preserve"> </w:t>
      </w:r>
      <w:r>
        <w:t>информации,</w:t>
      </w:r>
      <w:r>
        <w:rPr>
          <w:spacing w:val="40"/>
        </w:rPr>
        <w:t xml:space="preserve"> </w:t>
      </w:r>
      <w:r>
        <w:t>соответствия</w:t>
      </w:r>
      <w:r>
        <w:rPr>
          <w:spacing w:val="40"/>
        </w:rPr>
        <w:t xml:space="preserve"> </w:t>
      </w:r>
      <w:r>
        <w:t>требованиям</w:t>
      </w:r>
      <w:r>
        <w:rPr>
          <w:spacing w:val="40"/>
        </w:rPr>
        <w:t xml:space="preserve"> </w:t>
      </w:r>
      <w:r>
        <w:t>возрастной педагогики и психологии.</w:t>
      </w:r>
    </w:p>
    <w:p w:rsidR="00156445" w:rsidRDefault="005A47D0">
      <w:pPr>
        <w:pStyle w:val="a3"/>
        <w:tabs>
          <w:tab w:val="left" w:pos="3983"/>
          <w:tab w:val="left" w:pos="6437"/>
          <w:tab w:val="left" w:pos="9606"/>
        </w:tabs>
        <w:spacing w:line="252" w:lineRule="auto"/>
        <w:ind w:right="1093"/>
      </w:pPr>
      <w:r>
        <w:t>В</w:t>
      </w:r>
      <w:r>
        <w:rPr>
          <w:spacing w:val="80"/>
        </w:rPr>
        <w:t xml:space="preserve">   </w:t>
      </w:r>
      <w:r>
        <w:t>процессе</w:t>
      </w:r>
      <w:r>
        <w:rPr>
          <w:spacing w:val="80"/>
        </w:rPr>
        <w:t xml:space="preserve">   </w:t>
      </w:r>
      <w:r>
        <w:t>изучения</w:t>
      </w:r>
      <w:r>
        <w:rPr>
          <w:spacing w:val="80"/>
        </w:rPr>
        <w:t xml:space="preserve">   </w:t>
      </w:r>
      <w:r>
        <w:t>курса,</w:t>
      </w:r>
      <w:r>
        <w:rPr>
          <w:spacing w:val="80"/>
        </w:rPr>
        <w:t xml:space="preserve">   </w:t>
      </w:r>
      <w:r>
        <w:t>обучающиеся</w:t>
      </w:r>
      <w:r>
        <w:rPr>
          <w:spacing w:val="80"/>
        </w:rPr>
        <w:t xml:space="preserve">   </w:t>
      </w:r>
      <w:r>
        <w:t>получают</w:t>
      </w:r>
      <w:r>
        <w:rPr>
          <w:spacing w:val="80"/>
        </w:rPr>
        <w:t xml:space="preserve">   </w:t>
      </w:r>
      <w:r>
        <w:t xml:space="preserve">представление о существенных взаимосвязях между материальной и духовной культурой, обусловленности </w:t>
      </w:r>
      <w:r>
        <w:rPr>
          <w:spacing w:val="-2"/>
        </w:rPr>
        <w:t>культурных</w:t>
      </w:r>
      <w:r>
        <w:tab/>
      </w:r>
      <w:r>
        <w:rPr>
          <w:spacing w:val="-2"/>
        </w:rPr>
        <w:t>реалий</w:t>
      </w:r>
      <w:r>
        <w:tab/>
      </w:r>
      <w:r>
        <w:rPr>
          <w:spacing w:val="-2"/>
        </w:rPr>
        <w:t>современного</w:t>
      </w:r>
      <w:r>
        <w:tab/>
      </w:r>
      <w:r>
        <w:rPr>
          <w:spacing w:val="-2"/>
        </w:rPr>
        <w:t xml:space="preserve">общества </w:t>
      </w:r>
      <w:r>
        <w:t>его</w:t>
      </w:r>
      <w:r>
        <w:rPr>
          <w:spacing w:val="68"/>
        </w:rPr>
        <w:t xml:space="preserve">  </w:t>
      </w:r>
      <w:r>
        <w:t>духовно-нравственным</w:t>
      </w:r>
      <w:r>
        <w:rPr>
          <w:spacing w:val="75"/>
        </w:rPr>
        <w:t xml:space="preserve">  </w:t>
      </w:r>
      <w:r>
        <w:t>обликом.</w:t>
      </w:r>
      <w:r>
        <w:rPr>
          <w:spacing w:val="80"/>
          <w:w w:val="150"/>
        </w:rPr>
        <w:t xml:space="preserve">  </w:t>
      </w:r>
      <w:r>
        <w:t>Изучаются</w:t>
      </w:r>
      <w:r>
        <w:rPr>
          <w:spacing w:val="80"/>
          <w:w w:val="150"/>
        </w:rPr>
        <w:t xml:space="preserve">  </w:t>
      </w:r>
      <w:r>
        <w:t>основные</w:t>
      </w:r>
      <w:r>
        <w:rPr>
          <w:spacing w:val="72"/>
        </w:rPr>
        <w:t xml:space="preserve">  </w:t>
      </w:r>
      <w:r>
        <w:t>компоненты</w:t>
      </w:r>
      <w:r>
        <w:rPr>
          <w:spacing w:val="80"/>
          <w:w w:val="150"/>
        </w:rPr>
        <w:t xml:space="preserve">  </w:t>
      </w:r>
      <w:r>
        <w:t>культуры, её специфические инструменты самопрезентации, исторические и современные особенности духовно-нравственного</w:t>
      </w:r>
      <w:r>
        <w:rPr>
          <w:spacing w:val="40"/>
        </w:rPr>
        <w:t xml:space="preserve"> </w:t>
      </w:r>
      <w:r>
        <w:t>развития</w:t>
      </w:r>
      <w:r>
        <w:rPr>
          <w:spacing w:val="40"/>
        </w:rPr>
        <w:t xml:space="preserve"> </w:t>
      </w:r>
      <w:r>
        <w:t>народов</w:t>
      </w:r>
      <w:r>
        <w:rPr>
          <w:spacing w:val="40"/>
        </w:rPr>
        <w:t xml:space="preserve"> </w:t>
      </w:r>
      <w:r>
        <w:t>России.</w:t>
      </w:r>
    </w:p>
    <w:p w:rsidR="00156445" w:rsidRDefault="005A47D0">
      <w:pPr>
        <w:pStyle w:val="a3"/>
        <w:spacing w:line="249" w:lineRule="auto"/>
        <w:ind w:right="1103"/>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w:t>
      </w:r>
      <w:r>
        <w:rPr>
          <w:spacing w:val="40"/>
        </w:rPr>
        <w:t xml:space="preserve"> </w:t>
      </w:r>
      <w:r>
        <w:t>себя</w:t>
      </w:r>
      <w:r>
        <w:rPr>
          <w:spacing w:val="40"/>
        </w:rPr>
        <w:t xml:space="preserve"> </w:t>
      </w:r>
      <w:r>
        <w:t>как</w:t>
      </w:r>
      <w:r>
        <w:rPr>
          <w:spacing w:val="40"/>
        </w:rPr>
        <w:t xml:space="preserve"> </w:t>
      </w:r>
      <w:r>
        <w:t>гражданина</w:t>
      </w:r>
      <w:r>
        <w:rPr>
          <w:spacing w:val="40"/>
        </w:rPr>
        <w:t xml:space="preserve"> </w:t>
      </w:r>
      <w:r>
        <w:t>своего</w:t>
      </w:r>
      <w:r>
        <w:rPr>
          <w:spacing w:val="40"/>
        </w:rPr>
        <w:t xml:space="preserve"> </w:t>
      </w:r>
      <w:r>
        <w:t>Отечества),</w:t>
      </w:r>
      <w:r>
        <w:rPr>
          <w:spacing w:val="40"/>
        </w:rPr>
        <w:t xml:space="preserve"> </w:t>
      </w:r>
      <w:r>
        <w:t>формирование</w:t>
      </w:r>
      <w:r>
        <w:rPr>
          <w:spacing w:val="40"/>
        </w:rPr>
        <w:t xml:space="preserve"> </w:t>
      </w:r>
      <w:r>
        <w:t>исторической</w:t>
      </w:r>
      <w:r>
        <w:rPr>
          <w:spacing w:val="40"/>
        </w:rPr>
        <w:t xml:space="preserve"> </w:t>
      </w:r>
      <w:r>
        <w:t>памяти.</w:t>
      </w:r>
    </w:p>
    <w:p w:rsidR="00156445" w:rsidRDefault="005A47D0">
      <w:pPr>
        <w:pStyle w:val="a3"/>
        <w:spacing w:before="1"/>
        <w:ind w:left="1722" w:firstLine="0"/>
      </w:pPr>
      <w:r>
        <w:t>Материал</w:t>
      </w:r>
      <w:r>
        <w:rPr>
          <w:spacing w:val="58"/>
        </w:rPr>
        <w:t xml:space="preserve"> </w:t>
      </w:r>
      <w:r>
        <w:t>курса</w:t>
      </w:r>
      <w:r>
        <w:rPr>
          <w:spacing w:val="55"/>
        </w:rPr>
        <w:t xml:space="preserve"> </w:t>
      </w:r>
      <w:r>
        <w:t>представлен</w:t>
      </w:r>
      <w:r>
        <w:rPr>
          <w:spacing w:val="68"/>
        </w:rPr>
        <w:t xml:space="preserve"> </w:t>
      </w:r>
      <w:r>
        <w:t>через</w:t>
      </w:r>
      <w:r>
        <w:rPr>
          <w:spacing w:val="63"/>
        </w:rPr>
        <w:t xml:space="preserve"> </w:t>
      </w:r>
      <w:r>
        <w:t>актуализацию</w:t>
      </w:r>
      <w:r>
        <w:rPr>
          <w:spacing w:val="66"/>
        </w:rPr>
        <w:t xml:space="preserve"> </w:t>
      </w:r>
      <w:r>
        <w:t>макроуровня</w:t>
      </w:r>
      <w:r>
        <w:rPr>
          <w:spacing w:val="64"/>
        </w:rPr>
        <w:t xml:space="preserve"> </w:t>
      </w:r>
      <w:r>
        <w:t>(Россия</w:t>
      </w:r>
      <w:r>
        <w:rPr>
          <w:spacing w:val="52"/>
        </w:rPr>
        <w:t xml:space="preserve"> </w:t>
      </w:r>
      <w:r>
        <w:t>в</w:t>
      </w:r>
      <w:r>
        <w:rPr>
          <w:spacing w:val="70"/>
        </w:rPr>
        <w:t xml:space="preserve"> </w:t>
      </w:r>
      <w:r>
        <w:t>целом</w:t>
      </w:r>
      <w:r>
        <w:rPr>
          <w:spacing w:val="61"/>
        </w:rPr>
        <w:t xml:space="preserve"> </w:t>
      </w:r>
      <w:r>
        <w:rPr>
          <w:spacing w:val="-5"/>
        </w:rPr>
        <w:t>как</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297"/>
          <w:tab w:val="left" w:pos="5727"/>
          <w:tab w:val="left" w:pos="7124"/>
          <w:tab w:val="left" w:pos="9678"/>
        </w:tabs>
        <w:spacing w:before="224" w:line="252" w:lineRule="auto"/>
        <w:ind w:right="1101" w:firstLine="0"/>
      </w:pPr>
      <w:r>
        <w:t>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w:t>
      </w:r>
      <w:r>
        <w:rPr>
          <w:spacing w:val="40"/>
        </w:rPr>
        <w:t xml:space="preserve"> </w:t>
      </w:r>
      <w:r>
        <w:t>идентичность,</w:t>
      </w:r>
      <w:r>
        <w:rPr>
          <w:spacing w:val="40"/>
        </w:rPr>
        <w:t xml:space="preserve"> </w:t>
      </w:r>
      <w:r>
        <w:t>осознанная</w:t>
      </w:r>
      <w:r>
        <w:rPr>
          <w:spacing w:val="40"/>
        </w:rPr>
        <w:t xml:space="preserve"> </w:t>
      </w:r>
      <w:r>
        <w:t>как</w:t>
      </w:r>
      <w:r>
        <w:rPr>
          <w:spacing w:val="40"/>
        </w:rPr>
        <w:t xml:space="preserve"> </w:t>
      </w:r>
      <w:r>
        <w:t>часть</w:t>
      </w:r>
      <w:r>
        <w:rPr>
          <w:spacing w:val="40"/>
        </w:rPr>
        <w:t xml:space="preserve"> </w:t>
      </w:r>
      <w:r>
        <w:t>малой</w:t>
      </w:r>
      <w:r>
        <w:rPr>
          <w:spacing w:val="40"/>
        </w:rPr>
        <w:t xml:space="preserve"> </w:t>
      </w:r>
      <w:r>
        <w:t>Родины,</w:t>
      </w:r>
      <w:r>
        <w:rPr>
          <w:spacing w:val="40"/>
        </w:rPr>
        <w:t xml:space="preserve"> </w:t>
      </w:r>
      <w:r>
        <w:t>семьи</w:t>
      </w:r>
      <w:r>
        <w:rPr>
          <w:spacing w:val="40"/>
        </w:rPr>
        <w:t xml:space="preserve"> </w:t>
      </w:r>
      <w:r>
        <w:t>и</w:t>
      </w:r>
      <w:r>
        <w:rPr>
          <w:spacing w:val="40"/>
        </w:rPr>
        <w:t xml:space="preserve"> </w:t>
      </w:r>
      <w:r>
        <w:t xml:space="preserve">семейных </w:t>
      </w:r>
      <w:r>
        <w:rPr>
          <w:spacing w:val="-2"/>
        </w:rPr>
        <w:t>традиций,</w:t>
      </w:r>
      <w:r>
        <w:tab/>
      </w:r>
      <w:r>
        <w:rPr>
          <w:spacing w:val="-2"/>
        </w:rPr>
        <w:t>этнической</w:t>
      </w:r>
      <w:r>
        <w:tab/>
      </w:r>
      <w:r>
        <w:rPr>
          <w:spacing w:val="-10"/>
        </w:rPr>
        <w:t>и</w:t>
      </w:r>
      <w:r>
        <w:tab/>
      </w:r>
      <w:r>
        <w:rPr>
          <w:spacing w:val="-2"/>
        </w:rPr>
        <w:t>религиозной</w:t>
      </w:r>
      <w:r>
        <w:tab/>
      </w:r>
      <w:r>
        <w:rPr>
          <w:spacing w:val="-2"/>
        </w:rPr>
        <w:t xml:space="preserve">истории, </w:t>
      </w:r>
      <w:r>
        <w:t>к которой</w:t>
      </w:r>
      <w:r>
        <w:rPr>
          <w:spacing w:val="40"/>
        </w:rPr>
        <w:t xml:space="preserve"> </w:t>
      </w:r>
      <w:r>
        <w:t>принадлежит</w:t>
      </w:r>
      <w:r>
        <w:rPr>
          <w:spacing w:val="40"/>
        </w:rPr>
        <w:t xml:space="preserve"> </w:t>
      </w:r>
      <w:r>
        <w:t>обучающийся</w:t>
      </w:r>
      <w:r>
        <w:rPr>
          <w:spacing w:val="40"/>
        </w:rPr>
        <w:t xml:space="preserve"> </w:t>
      </w:r>
      <w:r>
        <w:t>как</w:t>
      </w:r>
      <w:r>
        <w:rPr>
          <w:spacing w:val="40"/>
        </w:rPr>
        <w:t xml:space="preserve"> </w:t>
      </w:r>
      <w:r>
        <w:t>личность).</w:t>
      </w:r>
    </w:p>
    <w:p w:rsidR="00156445" w:rsidRDefault="005A47D0">
      <w:pPr>
        <w:pStyle w:val="a3"/>
        <w:tabs>
          <w:tab w:val="left" w:pos="3321"/>
          <w:tab w:val="left" w:pos="6240"/>
          <w:tab w:val="left" w:pos="7378"/>
          <w:tab w:val="left" w:pos="9626"/>
        </w:tabs>
        <w:spacing w:line="249" w:lineRule="auto"/>
        <w:ind w:right="1100"/>
      </w:pPr>
      <w:r>
        <w:t>Принцип</w:t>
      </w:r>
      <w:r>
        <w:rPr>
          <w:spacing w:val="40"/>
        </w:rPr>
        <w:t xml:space="preserve"> </w:t>
      </w:r>
      <w:r>
        <w:t>культурологичности</w:t>
      </w:r>
      <w:r>
        <w:rPr>
          <w:spacing w:val="40"/>
        </w:rPr>
        <w:t xml:space="preserve"> </w:t>
      </w:r>
      <w:r>
        <w:t>в</w:t>
      </w:r>
      <w:r>
        <w:rPr>
          <w:spacing w:val="40"/>
        </w:rPr>
        <w:t xml:space="preserve"> </w:t>
      </w:r>
      <w:r>
        <w:t>преподавании</w:t>
      </w:r>
      <w:r>
        <w:rPr>
          <w:spacing w:val="40"/>
        </w:rPr>
        <w:t xml:space="preserve"> </w:t>
      </w:r>
      <w:r>
        <w:t>означает</w:t>
      </w:r>
      <w:r>
        <w:rPr>
          <w:spacing w:val="40"/>
        </w:rPr>
        <w:t xml:space="preserve"> </w:t>
      </w:r>
      <w:r>
        <w:t>важность</w:t>
      </w:r>
      <w:r>
        <w:rPr>
          <w:spacing w:val="40"/>
        </w:rPr>
        <w:t xml:space="preserve"> </w:t>
      </w:r>
      <w:r>
        <w:t xml:space="preserve">культурологического, а не конфессионального подхода, отсутствие культурной, этнической, </w:t>
      </w:r>
      <w:r>
        <w:rPr>
          <w:spacing w:val="-2"/>
        </w:rPr>
        <w:t>религиозной</w:t>
      </w:r>
      <w:r>
        <w:tab/>
      </w:r>
      <w:r>
        <w:rPr>
          <w:spacing w:val="-2"/>
        </w:rPr>
        <w:t>ангажированности</w:t>
      </w:r>
      <w:r>
        <w:tab/>
      </w:r>
      <w:r>
        <w:rPr>
          <w:spacing w:val="-10"/>
        </w:rPr>
        <w:t>в</w:t>
      </w:r>
      <w:r>
        <w:tab/>
      </w:r>
      <w:r>
        <w:rPr>
          <w:spacing w:val="-2"/>
        </w:rPr>
        <w:t>содержании</w:t>
      </w:r>
      <w:r>
        <w:tab/>
      </w:r>
      <w:r>
        <w:rPr>
          <w:spacing w:val="-2"/>
        </w:rPr>
        <w:t xml:space="preserve">предмета </w:t>
      </w:r>
      <w:r>
        <w:t>и его смысловых акцентах.</w:t>
      </w:r>
    </w:p>
    <w:p w:rsidR="00156445" w:rsidRDefault="005A47D0">
      <w:pPr>
        <w:pStyle w:val="a3"/>
        <w:tabs>
          <w:tab w:val="left" w:pos="4718"/>
          <w:tab w:val="left" w:pos="9520"/>
        </w:tabs>
        <w:spacing w:line="252" w:lineRule="auto"/>
        <w:ind w:right="1104"/>
      </w:pPr>
      <w:r>
        <w:t>Принцип научности подходов и содержания в преподавании данной дисциплины означает</w:t>
      </w:r>
      <w:r>
        <w:rPr>
          <w:spacing w:val="40"/>
        </w:rPr>
        <w:t xml:space="preserve"> </w:t>
      </w:r>
      <w:r>
        <w:t>важность</w:t>
      </w:r>
      <w:r>
        <w:rPr>
          <w:spacing w:val="40"/>
        </w:rPr>
        <w:t xml:space="preserve"> </w:t>
      </w:r>
      <w:r>
        <w:t>терминологического</w:t>
      </w:r>
      <w:r>
        <w:rPr>
          <w:spacing w:val="40"/>
        </w:rPr>
        <w:t xml:space="preserve"> </w:t>
      </w:r>
      <w:r>
        <w:t>единства,</w:t>
      </w:r>
      <w:r>
        <w:rPr>
          <w:spacing w:val="40"/>
        </w:rPr>
        <w:t xml:space="preserve"> </w:t>
      </w:r>
      <w:r>
        <w:t>необходимость</w:t>
      </w:r>
      <w:r>
        <w:rPr>
          <w:spacing w:val="40"/>
        </w:rPr>
        <w:t xml:space="preserve"> </w:t>
      </w:r>
      <w:r>
        <w:t>освоения</w:t>
      </w:r>
      <w:r>
        <w:rPr>
          <w:spacing w:val="40"/>
        </w:rPr>
        <w:t xml:space="preserve"> </w:t>
      </w:r>
      <w:r>
        <w:t>основных</w:t>
      </w:r>
      <w:r>
        <w:rPr>
          <w:spacing w:val="40"/>
        </w:rPr>
        <w:t xml:space="preserve"> </w:t>
      </w:r>
      <w:r>
        <w:t>научных подходов к рассмотрению</w:t>
      </w:r>
      <w:r>
        <w:rPr>
          <w:spacing w:val="40"/>
        </w:rPr>
        <w:t xml:space="preserve"> </w:t>
      </w:r>
      <w:r>
        <w:t>культуры и усвоению научной терминологии для</w:t>
      </w:r>
      <w:r>
        <w:rPr>
          <w:spacing w:val="80"/>
        </w:rPr>
        <w:t xml:space="preserve"> </w:t>
      </w:r>
      <w:r>
        <w:rPr>
          <w:spacing w:val="-2"/>
        </w:rPr>
        <w:t>понимания</w:t>
      </w:r>
      <w:r>
        <w:tab/>
      </w:r>
      <w:r>
        <w:rPr>
          <w:spacing w:val="-2"/>
        </w:rPr>
        <w:t>культурообразующих</w:t>
      </w:r>
      <w:r>
        <w:tab/>
      </w:r>
      <w:r>
        <w:rPr>
          <w:spacing w:val="-2"/>
        </w:rPr>
        <w:t xml:space="preserve">элементов </w:t>
      </w:r>
      <w:r>
        <w:t>и</w:t>
      </w:r>
      <w:r>
        <w:rPr>
          <w:spacing w:val="40"/>
        </w:rPr>
        <w:t xml:space="preserve"> </w:t>
      </w:r>
      <w:r>
        <w:t>формирования</w:t>
      </w:r>
      <w:r>
        <w:rPr>
          <w:spacing w:val="40"/>
        </w:rPr>
        <w:t xml:space="preserve"> </w:t>
      </w:r>
      <w:r>
        <w:t>познавательного</w:t>
      </w:r>
      <w:r>
        <w:rPr>
          <w:spacing w:val="40"/>
        </w:rPr>
        <w:t xml:space="preserve"> </w:t>
      </w:r>
      <w:r>
        <w:t>интереса</w:t>
      </w:r>
      <w:r>
        <w:rPr>
          <w:spacing w:val="40"/>
        </w:rPr>
        <w:t xml:space="preserve"> </w:t>
      </w:r>
      <w:r>
        <w:t>к</w:t>
      </w:r>
      <w:r>
        <w:rPr>
          <w:spacing w:val="40"/>
        </w:rPr>
        <w:t xml:space="preserve"> </w:t>
      </w:r>
      <w:r>
        <w:t>этнокультурным</w:t>
      </w:r>
      <w:r>
        <w:rPr>
          <w:spacing w:val="40"/>
        </w:rPr>
        <w:t xml:space="preserve"> </w:t>
      </w:r>
      <w:r>
        <w:t>и</w:t>
      </w:r>
      <w:r>
        <w:rPr>
          <w:spacing w:val="40"/>
        </w:rPr>
        <w:t xml:space="preserve"> </w:t>
      </w:r>
      <w:r>
        <w:t>религиозным</w:t>
      </w:r>
      <w:r>
        <w:rPr>
          <w:spacing w:val="40"/>
        </w:rPr>
        <w:t xml:space="preserve"> </w:t>
      </w:r>
      <w:r>
        <w:t>феноменам.</w:t>
      </w:r>
    </w:p>
    <w:p w:rsidR="00156445" w:rsidRDefault="005A47D0">
      <w:pPr>
        <w:pStyle w:val="a3"/>
        <w:tabs>
          <w:tab w:val="left" w:pos="3398"/>
          <w:tab w:val="left" w:pos="5472"/>
          <w:tab w:val="left" w:pos="7532"/>
          <w:tab w:val="left" w:pos="9414"/>
        </w:tabs>
        <w:spacing w:line="249" w:lineRule="auto"/>
        <w:ind w:right="1093"/>
      </w:pPr>
      <w:r>
        <w:rPr>
          <w:spacing w:val="-2"/>
        </w:rPr>
        <w:t>Принцип</w:t>
      </w:r>
      <w:r>
        <w:tab/>
      </w:r>
      <w:r>
        <w:rPr>
          <w:spacing w:val="-2"/>
        </w:rPr>
        <w:t>соответствия</w:t>
      </w:r>
      <w:r>
        <w:tab/>
      </w:r>
      <w:r>
        <w:rPr>
          <w:spacing w:val="-2"/>
        </w:rPr>
        <w:t>требованиям</w:t>
      </w:r>
      <w:r>
        <w:tab/>
      </w:r>
      <w:r>
        <w:rPr>
          <w:spacing w:val="-2"/>
        </w:rPr>
        <w:t>возрастной</w:t>
      </w:r>
      <w:r>
        <w:tab/>
      </w:r>
      <w:r>
        <w:rPr>
          <w:spacing w:val="-2"/>
        </w:rPr>
        <w:t xml:space="preserve">педагогики </w:t>
      </w:r>
      <w:r>
        <w:t>и психологии включает отбор тем и содержания курса согласно приоритетным зонам ближайшего</w:t>
      </w:r>
      <w:r>
        <w:rPr>
          <w:spacing w:val="76"/>
          <w:w w:val="150"/>
        </w:rPr>
        <w:t xml:space="preserve">   </w:t>
      </w:r>
      <w:r>
        <w:t>развития</w:t>
      </w:r>
      <w:r>
        <w:rPr>
          <w:spacing w:val="80"/>
        </w:rPr>
        <w:t xml:space="preserve">    </w:t>
      </w:r>
      <w:r>
        <w:t>для</w:t>
      </w:r>
      <w:r>
        <w:rPr>
          <w:spacing w:val="80"/>
        </w:rPr>
        <w:t xml:space="preserve">    </w:t>
      </w:r>
      <w:r>
        <w:t>5–6</w:t>
      </w:r>
      <w:r>
        <w:rPr>
          <w:spacing w:val="79"/>
        </w:rPr>
        <w:t xml:space="preserve">    </w:t>
      </w:r>
      <w:r>
        <w:t>классов,</w:t>
      </w:r>
      <w:r>
        <w:rPr>
          <w:spacing w:val="80"/>
        </w:rPr>
        <w:t xml:space="preserve">    </w:t>
      </w:r>
      <w:r>
        <w:t>когнитивным</w:t>
      </w:r>
      <w:r>
        <w:rPr>
          <w:spacing w:val="79"/>
        </w:rPr>
        <w:t xml:space="preserve">    </w:t>
      </w:r>
      <w:r>
        <w:t>способностям и</w:t>
      </w:r>
      <w:r>
        <w:rPr>
          <w:spacing w:val="78"/>
          <w:w w:val="150"/>
        </w:rPr>
        <w:t xml:space="preserve">   </w:t>
      </w:r>
      <w:r>
        <w:t>социальным</w:t>
      </w:r>
      <w:r>
        <w:rPr>
          <w:spacing w:val="80"/>
        </w:rPr>
        <w:t xml:space="preserve">    </w:t>
      </w:r>
      <w:r>
        <w:t>потребностям</w:t>
      </w:r>
      <w:r>
        <w:rPr>
          <w:spacing w:val="80"/>
        </w:rPr>
        <w:t xml:space="preserve">    </w:t>
      </w:r>
      <w:r>
        <w:t>обучающихся,</w:t>
      </w:r>
      <w:r>
        <w:rPr>
          <w:spacing w:val="80"/>
        </w:rPr>
        <w:t xml:space="preserve">    </w:t>
      </w:r>
      <w:r>
        <w:t>содержанию</w:t>
      </w:r>
      <w:r>
        <w:rPr>
          <w:spacing w:val="80"/>
        </w:rPr>
        <w:t xml:space="preserve">    </w:t>
      </w:r>
      <w:r>
        <w:t>гуманитарных и общественно-научных</w:t>
      </w:r>
      <w:r>
        <w:rPr>
          <w:spacing w:val="40"/>
        </w:rPr>
        <w:t xml:space="preserve"> </w:t>
      </w:r>
      <w:r>
        <w:t>учебных предметов.</w:t>
      </w:r>
    </w:p>
    <w:p w:rsidR="00156445" w:rsidRDefault="005A47D0">
      <w:pPr>
        <w:pStyle w:val="a3"/>
        <w:tabs>
          <w:tab w:val="left" w:pos="3474"/>
          <w:tab w:val="left" w:pos="3854"/>
          <w:tab w:val="left" w:pos="5323"/>
          <w:tab w:val="left" w:pos="6548"/>
          <w:tab w:val="left" w:pos="7244"/>
          <w:tab w:val="left" w:pos="9160"/>
          <w:tab w:val="left" w:pos="10125"/>
        </w:tabs>
        <w:spacing w:line="249" w:lineRule="auto"/>
        <w:ind w:right="1088"/>
      </w:pPr>
      <w:r>
        <w:rPr>
          <w:spacing w:val="-2"/>
        </w:rPr>
        <w:t>Принцип</w:t>
      </w:r>
      <w:r>
        <w:tab/>
      </w:r>
      <w:r>
        <w:tab/>
      </w:r>
      <w:r>
        <w:rPr>
          <w:spacing w:val="-2"/>
        </w:rPr>
        <w:t>формирования</w:t>
      </w:r>
      <w:r>
        <w:tab/>
      </w:r>
      <w:r>
        <w:tab/>
      </w:r>
      <w:r>
        <w:rPr>
          <w:spacing w:val="-2"/>
        </w:rPr>
        <w:t>гражданского</w:t>
      </w:r>
      <w:r>
        <w:tab/>
      </w:r>
      <w:r>
        <w:rPr>
          <w:spacing w:val="-2"/>
        </w:rPr>
        <w:t xml:space="preserve">самосознания </w:t>
      </w:r>
      <w: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w:t>
      </w:r>
      <w:r>
        <w:rPr>
          <w:spacing w:val="40"/>
        </w:rPr>
        <w:t xml:space="preserve"> </w:t>
      </w:r>
      <w:r>
        <w:t xml:space="preserve">элемента в воспитании патриотизма и любви к Родине. Данный принцип должен быть </w:t>
      </w:r>
      <w:r>
        <w:rPr>
          <w:spacing w:val="-2"/>
        </w:rPr>
        <w:t>реализован</w:t>
      </w:r>
      <w:r>
        <w:tab/>
      </w:r>
      <w:r>
        <w:rPr>
          <w:spacing w:val="-4"/>
        </w:rPr>
        <w:t>через</w:t>
      </w:r>
      <w:r>
        <w:tab/>
      </w:r>
      <w:r>
        <w:rPr>
          <w:spacing w:val="-4"/>
        </w:rPr>
        <w:t>поиск</w:t>
      </w:r>
      <w:r>
        <w:tab/>
      </w:r>
      <w:r>
        <w:tab/>
      </w:r>
      <w:r>
        <w:rPr>
          <w:spacing w:val="-2"/>
        </w:rPr>
        <w:t>объединяющих</w:t>
      </w:r>
      <w:r>
        <w:tab/>
      </w:r>
      <w:r>
        <w:tab/>
      </w:r>
      <w:r>
        <w:rPr>
          <w:spacing w:val="-4"/>
        </w:rPr>
        <w:t xml:space="preserve">черт </w:t>
      </w:r>
      <w:r>
        <w:t>в</w:t>
      </w:r>
      <w:r>
        <w:rPr>
          <w:spacing w:val="80"/>
        </w:rPr>
        <w:t xml:space="preserve">   </w:t>
      </w:r>
      <w:r>
        <w:t>духовно-нравственной</w:t>
      </w:r>
      <w:r>
        <w:rPr>
          <w:spacing w:val="80"/>
        </w:rPr>
        <w:t xml:space="preserve">   </w:t>
      </w:r>
      <w:r>
        <w:t>жизни</w:t>
      </w:r>
      <w:r>
        <w:rPr>
          <w:spacing w:val="80"/>
        </w:rPr>
        <w:t xml:space="preserve">   </w:t>
      </w:r>
      <w:r>
        <w:t>народов</w:t>
      </w:r>
      <w:r>
        <w:rPr>
          <w:spacing w:val="74"/>
          <w:w w:val="150"/>
        </w:rPr>
        <w:t xml:space="preserve">   </w:t>
      </w:r>
      <w:r>
        <w:t>России,</w:t>
      </w:r>
      <w:r>
        <w:rPr>
          <w:spacing w:val="79"/>
        </w:rPr>
        <w:t xml:space="preserve">   </w:t>
      </w:r>
      <w:r>
        <w:t>их</w:t>
      </w:r>
      <w:r>
        <w:rPr>
          <w:spacing w:val="75"/>
          <w:w w:val="150"/>
        </w:rPr>
        <w:t xml:space="preserve">   </w:t>
      </w:r>
      <w:r>
        <w:t>культуре,</w:t>
      </w:r>
      <w:r>
        <w:rPr>
          <w:spacing w:val="79"/>
        </w:rPr>
        <w:t xml:space="preserve">   </w:t>
      </w:r>
      <w:r>
        <w:t>религии и историческом развитии.</w:t>
      </w:r>
    </w:p>
    <w:p w:rsidR="00156445" w:rsidRDefault="005A47D0">
      <w:pPr>
        <w:pStyle w:val="a3"/>
        <w:spacing w:line="263" w:lineRule="exact"/>
        <w:ind w:left="1722" w:firstLine="0"/>
      </w:pPr>
      <w:r>
        <w:t>Целями</w:t>
      </w:r>
      <w:r>
        <w:rPr>
          <w:spacing w:val="25"/>
        </w:rPr>
        <w:t xml:space="preserve"> </w:t>
      </w:r>
      <w:r>
        <w:t>изучения</w:t>
      </w:r>
      <w:r>
        <w:rPr>
          <w:spacing w:val="33"/>
        </w:rPr>
        <w:t xml:space="preserve"> </w:t>
      </w:r>
      <w:r>
        <w:t>учебного</w:t>
      </w:r>
      <w:r>
        <w:rPr>
          <w:spacing w:val="11"/>
        </w:rPr>
        <w:t xml:space="preserve"> </w:t>
      </w:r>
      <w:r>
        <w:t>курса</w:t>
      </w:r>
      <w:r>
        <w:rPr>
          <w:spacing w:val="33"/>
        </w:rPr>
        <w:t xml:space="preserve"> </w:t>
      </w:r>
      <w:r>
        <w:rPr>
          <w:spacing w:val="-2"/>
        </w:rPr>
        <w:t>являются:</w:t>
      </w:r>
    </w:p>
    <w:p w:rsidR="00156445" w:rsidRDefault="005A47D0">
      <w:pPr>
        <w:pStyle w:val="a3"/>
        <w:spacing w:before="15" w:line="247" w:lineRule="auto"/>
        <w:ind w:right="1100"/>
      </w:pPr>
      <w:r>
        <w:t>формирование общероссийской гражданской идентичности обучающихся через</w:t>
      </w:r>
      <w:r>
        <w:rPr>
          <w:spacing w:val="80"/>
        </w:rPr>
        <w:t xml:space="preserve"> </w:t>
      </w:r>
      <w:r>
        <w:t>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w:t>
      </w:r>
      <w:r>
        <w:rPr>
          <w:spacing w:val="40"/>
        </w:rPr>
        <w:t xml:space="preserve"> </w:t>
      </w:r>
      <w:r>
        <w:t>народов,</w:t>
      </w:r>
      <w:r>
        <w:rPr>
          <w:spacing w:val="40"/>
        </w:rPr>
        <w:t xml:space="preserve"> </w:t>
      </w:r>
      <w:r>
        <w:t>религий,</w:t>
      </w:r>
      <w:r>
        <w:rPr>
          <w:spacing w:val="40"/>
        </w:rPr>
        <w:t xml:space="preserve"> </w:t>
      </w:r>
      <w:r>
        <w:t>национальных</w:t>
      </w:r>
      <w:r>
        <w:rPr>
          <w:spacing w:val="40"/>
        </w:rPr>
        <w:t xml:space="preserve"> </w:t>
      </w:r>
      <w:r>
        <w:t>культур;</w:t>
      </w:r>
    </w:p>
    <w:p w:rsidR="00156445" w:rsidRDefault="005A47D0">
      <w:pPr>
        <w:pStyle w:val="a3"/>
        <w:spacing w:before="5" w:line="252" w:lineRule="auto"/>
        <w:ind w:right="1103"/>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w:t>
      </w:r>
      <w:r>
        <w:rPr>
          <w:spacing w:val="40"/>
        </w:rPr>
        <w:t xml:space="preserve"> </w:t>
      </w:r>
      <w:r>
        <w:t>к</w:t>
      </w:r>
      <w:r>
        <w:rPr>
          <w:spacing w:val="40"/>
        </w:rPr>
        <w:t xml:space="preserve"> </w:t>
      </w:r>
      <w:r>
        <w:t>многонациональному</w:t>
      </w:r>
      <w:r>
        <w:rPr>
          <w:spacing w:val="40"/>
        </w:rPr>
        <w:t xml:space="preserve"> </w:t>
      </w:r>
      <w:r>
        <w:t>народу</w:t>
      </w:r>
      <w:r>
        <w:rPr>
          <w:spacing w:val="40"/>
        </w:rPr>
        <w:t xml:space="preserve"> </w:t>
      </w:r>
      <w:r>
        <w:t>Российской</w:t>
      </w:r>
      <w:r>
        <w:rPr>
          <w:spacing w:val="40"/>
        </w:rPr>
        <w:t xml:space="preserve"> </w:t>
      </w:r>
      <w:r>
        <w:t>Федерации;</w:t>
      </w:r>
    </w:p>
    <w:p w:rsidR="00156445" w:rsidRDefault="005A47D0">
      <w:pPr>
        <w:pStyle w:val="a3"/>
        <w:spacing w:before="2" w:line="252" w:lineRule="auto"/>
        <w:ind w:right="1116"/>
      </w:pPr>
      <w:r>
        <w:t>формирование и сохранение уважения к ценностям и убеждениям представителей</w:t>
      </w:r>
      <w:r>
        <w:rPr>
          <w:spacing w:val="40"/>
        </w:rPr>
        <w:t xml:space="preserve"> </w:t>
      </w:r>
      <w:r>
        <w:t>разных</w:t>
      </w:r>
      <w:r>
        <w:rPr>
          <w:spacing w:val="76"/>
        </w:rPr>
        <w:t xml:space="preserve">    </w:t>
      </w:r>
      <w:r>
        <w:t>национальностей</w:t>
      </w:r>
      <w:r>
        <w:rPr>
          <w:spacing w:val="79"/>
        </w:rPr>
        <w:t xml:space="preserve">    </w:t>
      </w:r>
      <w:r>
        <w:t>и</w:t>
      </w:r>
      <w:r>
        <w:rPr>
          <w:spacing w:val="77"/>
        </w:rPr>
        <w:t xml:space="preserve">    </w:t>
      </w:r>
      <w:r>
        <w:t>вероисповеданий,</w:t>
      </w:r>
      <w:r>
        <w:rPr>
          <w:spacing w:val="76"/>
        </w:rPr>
        <w:t xml:space="preserve">    </w:t>
      </w:r>
      <w:r>
        <w:t>а</w:t>
      </w:r>
      <w:r>
        <w:rPr>
          <w:spacing w:val="64"/>
          <w:w w:val="150"/>
        </w:rPr>
        <w:t xml:space="preserve">    </w:t>
      </w:r>
      <w:r>
        <w:t>также</w:t>
      </w:r>
      <w:r>
        <w:rPr>
          <w:spacing w:val="76"/>
        </w:rPr>
        <w:t xml:space="preserve">    </w:t>
      </w:r>
      <w:r>
        <w:t>способности к</w:t>
      </w:r>
      <w:r>
        <w:rPr>
          <w:spacing w:val="40"/>
        </w:rPr>
        <w:t xml:space="preserve"> </w:t>
      </w:r>
      <w:r>
        <w:t>диалогу</w:t>
      </w:r>
      <w:r>
        <w:rPr>
          <w:spacing w:val="40"/>
        </w:rPr>
        <w:t xml:space="preserve"> </w:t>
      </w:r>
      <w:r>
        <w:t>с представителями</w:t>
      </w:r>
      <w:r>
        <w:rPr>
          <w:spacing w:val="40"/>
        </w:rPr>
        <w:t xml:space="preserve"> </w:t>
      </w:r>
      <w:r>
        <w:t>других</w:t>
      </w:r>
      <w:r>
        <w:rPr>
          <w:spacing w:val="40"/>
        </w:rPr>
        <w:t xml:space="preserve"> </w:t>
      </w:r>
      <w:r>
        <w:t>культур</w:t>
      </w:r>
      <w:r>
        <w:rPr>
          <w:spacing w:val="40"/>
        </w:rPr>
        <w:t xml:space="preserve"> </w:t>
      </w:r>
      <w:r>
        <w:t>и</w:t>
      </w:r>
      <w:r>
        <w:rPr>
          <w:spacing w:val="40"/>
        </w:rPr>
        <w:t xml:space="preserve"> </w:t>
      </w:r>
      <w:r>
        <w:t>мировоззрений;</w:t>
      </w:r>
    </w:p>
    <w:p w:rsidR="00156445" w:rsidRDefault="005A47D0">
      <w:pPr>
        <w:pStyle w:val="a3"/>
        <w:spacing w:before="2" w:line="244" w:lineRule="auto"/>
        <w:ind w:right="1111"/>
      </w:pPr>
      <w:r>
        <w:t>идентификация собственной личности как полноправного субъекта культурного, исторического и</w:t>
      </w:r>
      <w:r>
        <w:rPr>
          <w:spacing w:val="40"/>
        </w:rPr>
        <w:t xml:space="preserve"> </w:t>
      </w:r>
      <w:r>
        <w:t>цивилизационного</w:t>
      </w:r>
      <w:r>
        <w:rPr>
          <w:spacing w:val="40"/>
        </w:rPr>
        <w:t xml:space="preserve"> </w:t>
      </w:r>
      <w:r>
        <w:t>развития</w:t>
      </w:r>
      <w:r>
        <w:rPr>
          <w:spacing w:val="40"/>
        </w:rPr>
        <w:t xml:space="preserve"> </w:t>
      </w:r>
      <w:r>
        <w:t>страны.</w:t>
      </w:r>
    </w:p>
    <w:p w:rsidR="00156445" w:rsidRDefault="005A47D0">
      <w:pPr>
        <w:pStyle w:val="a3"/>
        <w:spacing w:before="4"/>
        <w:ind w:left="1722" w:firstLine="0"/>
      </w:pPr>
      <w:r>
        <w:t>Цели</w:t>
      </w:r>
      <w:r>
        <w:rPr>
          <w:spacing w:val="32"/>
        </w:rPr>
        <w:t xml:space="preserve"> </w:t>
      </w:r>
      <w:r>
        <w:t>курса</w:t>
      </w:r>
      <w:r>
        <w:rPr>
          <w:spacing w:val="36"/>
        </w:rPr>
        <w:t xml:space="preserve"> </w:t>
      </w:r>
      <w:r>
        <w:t>определяют</w:t>
      </w:r>
      <w:r>
        <w:rPr>
          <w:spacing w:val="28"/>
        </w:rPr>
        <w:t xml:space="preserve"> </w:t>
      </w:r>
      <w:r>
        <w:t>следующие</w:t>
      </w:r>
      <w:r>
        <w:rPr>
          <w:spacing w:val="14"/>
        </w:rPr>
        <w:t xml:space="preserve"> </w:t>
      </w:r>
      <w:r>
        <w:rPr>
          <w:spacing w:val="-2"/>
        </w:rPr>
        <w:t>задачи:</w:t>
      </w:r>
    </w:p>
    <w:p w:rsidR="00156445" w:rsidRDefault="005A47D0">
      <w:pPr>
        <w:pStyle w:val="a3"/>
        <w:spacing w:before="9" w:line="247" w:lineRule="auto"/>
        <w:ind w:right="1104"/>
      </w:pPr>
      <w:r>
        <w:t>овладение</w:t>
      </w:r>
      <w:r>
        <w:rPr>
          <w:spacing w:val="80"/>
        </w:rPr>
        <w:t xml:space="preserve"> </w:t>
      </w:r>
      <w:r>
        <w:t>предметными</w:t>
      </w:r>
      <w:r>
        <w:rPr>
          <w:spacing w:val="80"/>
        </w:rPr>
        <w:t xml:space="preserve"> </w:t>
      </w:r>
      <w:r>
        <w:t>компетенциями,</w:t>
      </w:r>
      <w:r>
        <w:rPr>
          <w:spacing w:val="80"/>
        </w:rPr>
        <w:t xml:space="preserve"> </w:t>
      </w:r>
      <w:r>
        <w:t>имеющими</w:t>
      </w:r>
      <w:r>
        <w:rPr>
          <w:spacing w:val="80"/>
        </w:rPr>
        <w:t xml:space="preserve"> </w:t>
      </w:r>
      <w:r>
        <w:t>преимущественное</w:t>
      </w:r>
      <w:r>
        <w:rPr>
          <w:spacing w:val="80"/>
        </w:rPr>
        <w:t xml:space="preserve"> </w:t>
      </w:r>
      <w:r>
        <w:t>значение для</w:t>
      </w:r>
      <w:r>
        <w:rPr>
          <w:spacing w:val="40"/>
        </w:rPr>
        <w:t xml:space="preserve"> </w:t>
      </w:r>
      <w:r>
        <w:t>формирования</w:t>
      </w:r>
      <w:r>
        <w:rPr>
          <w:spacing w:val="40"/>
        </w:rPr>
        <w:t xml:space="preserve"> </w:t>
      </w:r>
      <w:r>
        <w:t>гражданской</w:t>
      </w:r>
      <w:r>
        <w:rPr>
          <w:spacing w:val="40"/>
        </w:rPr>
        <w:t xml:space="preserve"> </w:t>
      </w:r>
      <w:r>
        <w:t>идентичности</w:t>
      </w:r>
      <w:r>
        <w:rPr>
          <w:spacing w:val="40"/>
        </w:rPr>
        <w:t xml:space="preserve"> </w:t>
      </w:r>
      <w:r>
        <w:t>обучающегося;</w:t>
      </w:r>
    </w:p>
    <w:p w:rsidR="00156445" w:rsidRDefault="005A47D0">
      <w:pPr>
        <w:pStyle w:val="a3"/>
        <w:spacing w:before="12" w:line="247" w:lineRule="auto"/>
        <w:ind w:right="1092"/>
      </w:pPr>
      <w:r>
        <w:t>приобретение</w:t>
      </w:r>
      <w:r>
        <w:rPr>
          <w:spacing w:val="80"/>
          <w:w w:val="150"/>
        </w:rPr>
        <w:t xml:space="preserve">  </w:t>
      </w:r>
      <w:r>
        <w:t>и</w:t>
      </w:r>
      <w:r>
        <w:rPr>
          <w:spacing w:val="80"/>
        </w:rPr>
        <w:t xml:space="preserve">   </w:t>
      </w:r>
      <w:r>
        <w:t>усвоение</w:t>
      </w:r>
      <w:r>
        <w:rPr>
          <w:spacing w:val="80"/>
        </w:rPr>
        <w:t xml:space="preserve">   </w:t>
      </w:r>
      <w:r>
        <w:t>знаний</w:t>
      </w:r>
      <w:r>
        <w:rPr>
          <w:spacing w:val="80"/>
        </w:rPr>
        <w:t xml:space="preserve">   </w:t>
      </w:r>
      <w:r>
        <w:t>о</w:t>
      </w:r>
      <w:r>
        <w:rPr>
          <w:spacing w:val="63"/>
        </w:rPr>
        <w:t xml:space="preserve">   </w:t>
      </w:r>
      <w:r>
        <w:t>нормах</w:t>
      </w:r>
      <w:r>
        <w:rPr>
          <w:spacing w:val="80"/>
        </w:rPr>
        <w:t xml:space="preserve">   </w:t>
      </w:r>
      <w:r>
        <w:t>общественной</w:t>
      </w:r>
      <w:r>
        <w:rPr>
          <w:spacing w:val="80"/>
        </w:rPr>
        <w:t xml:space="preserve">   </w:t>
      </w:r>
      <w:r>
        <w:t>морали и нравственности как основополагающих элементах духовной культуры современного</w:t>
      </w:r>
      <w:r>
        <w:rPr>
          <w:spacing w:val="40"/>
        </w:rPr>
        <w:t xml:space="preserve"> </w:t>
      </w:r>
      <w:r>
        <w:rPr>
          <w:spacing w:val="-2"/>
        </w:rPr>
        <w:t>общества;</w:t>
      </w:r>
    </w:p>
    <w:p w:rsidR="00156445" w:rsidRDefault="005A47D0">
      <w:pPr>
        <w:pStyle w:val="a3"/>
        <w:spacing w:before="4" w:line="247" w:lineRule="auto"/>
        <w:ind w:right="1105"/>
      </w:pPr>
      <w:r>
        <w:t>развитие</w:t>
      </w:r>
      <w:r>
        <w:rPr>
          <w:spacing w:val="80"/>
        </w:rPr>
        <w:t xml:space="preserve">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w:t>
      </w:r>
      <w:r>
        <w:rPr>
          <w:spacing w:val="40"/>
        </w:rPr>
        <w:t xml:space="preserve"> </w:t>
      </w:r>
      <w:r>
        <w:t>и нравственных норм для достойной жизни личности, семьи, общества, ответственного отношения</w:t>
      </w:r>
      <w:r>
        <w:rPr>
          <w:spacing w:val="40"/>
        </w:rPr>
        <w:t xml:space="preserve"> </w:t>
      </w:r>
      <w:r>
        <w:t>к</w:t>
      </w:r>
      <w:r>
        <w:rPr>
          <w:spacing w:val="40"/>
        </w:rPr>
        <w:t xml:space="preserve"> </w:t>
      </w:r>
      <w:r>
        <w:t>будущему отцовству и</w:t>
      </w:r>
      <w:r>
        <w:rPr>
          <w:spacing w:val="40"/>
        </w:rPr>
        <w:t xml:space="preserve"> </w:t>
      </w:r>
      <w:r>
        <w:t>материнству;</w:t>
      </w:r>
    </w:p>
    <w:p w:rsidR="00156445" w:rsidRDefault="005A47D0">
      <w:pPr>
        <w:pStyle w:val="a3"/>
        <w:spacing w:before="8" w:line="252" w:lineRule="auto"/>
        <w:ind w:right="1116"/>
      </w:pPr>
      <w:r>
        <w:t>становление</w:t>
      </w:r>
      <w:r>
        <w:rPr>
          <w:spacing w:val="71"/>
        </w:rPr>
        <w:t xml:space="preserve">  </w:t>
      </w:r>
      <w:r>
        <w:t>компетенций</w:t>
      </w:r>
      <w:r>
        <w:rPr>
          <w:spacing w:val="80"/>
          <w:w w:val="150"/>
        </w:rPr>
        <w:t xml:space="preserve">  </w:t>
      </w:r>
      <w:r>
        <w:t>межкультурного</w:t>
      </w:r>
      <w:r>
        <w:rPr>
          <w:spacing w:val="67"/>
        </w:rPr>
        <w:t xml:space="preserve">  </w:t>
      </w:r>
      <w:r>
        <w:t>взаимодействия</w:t>
      </w:r>
      <w:r>
        <w:rPr>
          <w:spacing w:val="80"/>
          <w:w w:val="150"/>
        </w:rPr>
        <w:t xml:space="preserve">  </w:t>
      </w:r>
      <w:r>
        <w:t>как</w:t>
      </w:r>
      <w:r>
        <w:rPr>
          <w:spacing w:val="80"/>
          <w:w w:val="150"/>
        </w:rPr>
        <w:t xml:space="preserve">  </w:t>
      </w:r>
      <w:r>
        <w:t>способности и</w:t>
      </w:r>
      <w:r>
        <w:rPr>
          <w:spacing w:val="80"/>
        </w:rPr>
        <w:t xml:space="preserve"> </w:t>
      </w:r>
      <w:r>
        <w:t>готовности</w:t>
      </w:r>
      <w:r>
        <w:rPr>
          <w:spacing w:val="80"/>
        </w:rPr>
        <w:t xml:space="preserve"> </w:t>
      </w:r>
      <w:r>
        <w:t>вести</w:t>
      </w:r>
      <w:r>
        <w:rPr>
          <w:spacing w:val="80"/>
        </w:rPr>
        <w:t xml:space="preserve"> </w:t>
      </w:r>
      <w:r>
        <w:t>межличностный,</w:t>
      </w:r>
      <w:r>
        <w:rPr>
          <w:spacing w:val="80"/>
        </w:rPr>
        <w:t xml:space="preserve"> </w:t>
      </w:r>
      <w:r>
        <w:t>межкультурный,</w:t>
      </w:r>
      <w:r>
        <w:rPr>
          <w:spacing w:val="80"/>
        </w:rPr>
        <w:t xml:space="preserve"> </w:t>
      </w:r>
      <w:r>
        <w:t>межконфессиональный</w:t>
      </w:r>
      <w:r>
        <w:rPr>
          <w:spacing w:val="80"/>
        </w:rPr>
        <w:t xml:space="preserve"> </w:t>
      </w:r>
      <w:r>
        <w:t>диалог</w:t>
      </w:r>
      <w:r>
        <w:rPr>
          <w:spacing w:val="80"/>
        </w:rPr>
        <w:t xml:space="preserve"> </w:t>
      </w:r>
      <w:r>
        <w:t>при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осознании</w:t>
      </w:r>
      <w:r>
        <w:rPr>
          <w:spacing w:val="27"/>
        </w:rPr>
        <w:t xml:space="preserve"> </w:t>
      </w:r>
      <w:r>
        <w:t>и</w:t>
      </w:r>
      <w:r>
        <w:rPr>
          <w:spacing w:val="34"/>
        </w:rPr>
        <w:t xml:space="preserve"> </w:t>
      </w:r>
      <w:r>
        <w:t>сохранении</w:t>
      </w:r>
      <w:r>
        <w:rPr>
          <w:spacing w:val="38"/>
        </w:rPr>
        <w:t xml:space="preserve"> </w:t>
      </w:r>
      <w:r>
        <w:t>собственной</w:t>
      </w:r>
      <w:r>
        <w:rPr>
          <w:spacing w:val="31"/>
        </w:rPr>
        <w:t xml:space="preserve"> </w:t>
      </w:r>
      <w:r>
        <w:t>культурной</w:t>
      </w:r>
      <w:r>
        <w:rPr>
          <w:spacing w:val="30"/>
        </w:rPr>
        <w:t xml:space="preserve"> </w:t>
      </w:r>
      <w:r>
        <w:rPr>
          <w:spacing w:val="-2"/>
        </w:rPr>
        <w:t>идентичности;</w:t>
      </w:r>
    </w:p>
    <w:p w:rsidR="00156445" w:rsidRDefault="005A47D0">
      <w:pPr>
        <w:pStyle w:val="a3"/>
        <w:spacing w:before="14" w:line="249" w:lineRule="auto"/>
        <w:ind w:right="1103"/>
      </w:pPr>
      <w:r>
        <w:t>формирование</w:t>
      </w:r>
      <w:r>
        <w:rPr>
          <w:spacing w:val="80"/>
        </w:rPr>
        <w:t xml:space="preserve"> </w:t>
      </w:r>
      <w:r>
        <w:t>основ</w:t>
      </w:r>
      <w:r>
        <w:rPr>
          <w:spacing w:val="80"/>
        </w:rPr>
        <w:t xml:space="preserve"> </w:t>
      </w:r>
      <w:r>
        <w:t>научного</w:t>
      </w:r>
      <w:r>
        <w:rPr>
          <w:spacing w:val="80"/>
        </w:rPr>
        <w:t xml:space="preserve"> </w:t>
      </w:r>
      <w:r>
        <w:t>мышления</w:t>
      </w:r>
      <w:r>
        <w:rPr>
          <w:spacing w:val="80"/>
        </w:rPr>
        <w:t xml:space="preserve"> </w:t>
      </w:r>
      <w:r>
        <w:t>обучающихся</w:t>
      </w:r>
      <w:r>
        <w:rPr>
          <w:spacing w:val="80"/>
        </w:rPr>
        <w:t xml:space="preserve"> </w:t>
      </w:r>
      <w:r>
        <w:t>через</w:t>
      </w:r>
      <w:r>
        <w:rPr>
          <w:spacing w:val="80"/>
        </w:rPr>
        <w:t xml:space="preserve"> </w:t>
      </w:r>
      <w:r>
        <w:t>систематизацию знаний и представлений, полученных на уроках литературы, истории, изобразительного искусства, музыки;</w:t>
      </w:r>
    </w:p>
    <w:p w:rsidR="00156445" w:rsidRDefault="005A47D0">
      <w:pPr>
        <w:pStyle w:val="a3"/>
        <w:spacing w:before="6" w:line="247" w:lineRule="auto"/>
        <w:ind w:right="1127"/>
      </w:pPr>
      <w:r>
        <w:t>обучение рефлексии собственного поведения и оценке поведения окружающих через развитие</w:t>
      </w:r>
      <w:r>
        <w:rPr>
          <w:spacing w:val="40"/>
        </w:rPr>
        <w:t xml:space="preserve"> </w:t>
      </w:r>
      <w:r>
        <w:t>навыков</w:t>
      </w:r>
      <w:r>
        <w:rPr>
          <w:spacing w:val="40"/>
        </w:rPr>
        <w:t xml:space="preserve"> </w:t>
      </w:r>
      <w:r>
        <w:t>обоснованных</w:t>
      </w:r>
      <w:r>
        <w:rPr>
          <w:spacing w:val="40"/>
        </w:rPr>
        <w:t xml:space="preserve"> </w:t>
      </w:r>
      <w:r>
        <w:t>нравственных</w:t>
      </w:r>
      <w:r>
        <w:rPr>
          <w:spacing w:val="40"/>
        </w:rPr>
        <w:t xml:space="preserve"> </w:t>
      </w:r>
      <w:r>
        <w:t>суждений,</w:t>
      </w:r>
      <w:r>
        <w:rPr>
          <w:spacing w:val="40"/>
        </w:rPr>
        <w:t xml:space="preserve"> </w:t>
      </w:r>
      <w:r>
        <w:t>оценок</w:t>
      </w:r>
      <w:r>
        <w:rPr>
          <w:spacing w:val="40"/>
        </w:rPr>
        <w:t xml:space="preserve"> </w:t>
      </w:r>
      <w:r>
        <w:t>и</w:t>
      </w:r>
      <w:r>
        <w:rPr>
          <w:spacing w:val="40"/>
        </w:rPr>
        <w:t xml:space="preserve"> </w:t>
      </w:r>
      <w:r>
        <w:t>выводов;</w:t>
      </w:r>
    </w:p>
    <w:p w:rsidR="00156445" w:rsidRDefault="005A47D0">
      <w:pPr>
        <w:pStyle w:val="a3"/>
        <w:spacing w:before="7" w:line="247" w:lineRule="auto"/>
        <w:ind w:right="1120"/>
      </w:pPr>
      <w:r>
        <w:t>воспитание уважительного и бережного отношения к историческому, религиозному и культурному наследию народов России;</w:t>
      </w:r>
    </w:p>
    <w:p w:rsidR="00156445" w:rsidRDefault="005A47D0">
      <w:pPr>
        <w:pStyle w:val="a3"/>
        <w:spacing w:before="12" w:line="244" w:lineRule="auto"/>
        <w:ind w:right="1106"/>
      </w:pPr>
      <w:r>
        <w:t>содействие</w:t>
      </w:r>
      <w:r>
        <w:rPr>
          <w:spacing w:val="40"/>
        </w:rPr>
        <w:t xml:space="preserve"> </w:t>
      </w:r>
      <w:r>
        <w:t>осознанному</w:t>
      </w:r>
      <w:r>
        <w:rPr>
          <w:spacing w:val="40"/>
        </w:rPr>
        <w:t xml:space="preserve"> </w:t>
      </w:r>
      <w:r>
        <w:t>формированию</w:t>
      </w:r>
      <w:r>
        <w:rPr>
          <w:spacing w:val="40"/>
        </w:rPr>
        <w:t xml:space="preserve"> </w:t>
      </w:r>
      <w:r>
        <w:t>мировоззренческих</w:t>
      </w:r>
      <w:r>
        <w:rPr>
          <w:spacing w:val="40"/>
        </w:rPr>
        <w:t xml:space="preserve"> </w:t>
      </w:r>
      <w:r>
        <w:t>ориентиров,</w:t>
      </w:r>
      <w:r>
        <w:rPr>
          <w:spacing w:val="40"/>
        </w:rPr>
        <w:t xml:space="preserve"> </w:t>
      </w:r>
      <w:r>
        <w:t>основанных на</w:t>
      </w:r>
      <w:r>
        <w:rPr>
          <w:spacing w:val="40"/>
        </w:rPr>
        <w:t xml:space="preserve"> </w:t>
      </w:r>
      <w:r>
        <w:t>приоритете</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w:t>
      </w:r>
      <w:r>
        <w:rPr>
          <w:spacing w:val="40"/>
        </w:rPr>
        <w:t xml:space="preserve"> </w:t>
      </w:r>
      <w:r>
        <w:t>ценностей;</w:t>
      </w:r>
    </w:p>
    <w:p w:rsidR="00156445" w:rsidRDefault="005A47D0">
      <w:pPr>
        <w:pStyle w:val="a3"/>
        <w:spacing w:before="8" w:line="247" w:lineRule="auto"/>
        <w:ind w:right="1101"/>
      </w:pPr>
      <w:r>
        <w:t>формирование</w:t>
      </w:r>
      <w:r>
        <w:rPr>
          <w:spacing w:val="80"/>
        </w:rPr>
        <w:t xml:space="preserve">   </w:t>
      </w:r>
      <w:r>
        <w:t>патриотизма</w:t>
      </w:r>
      <w:r>
        <w:rPr>
          <w:spacing w:val="80"/>
        </w:rPr>
        <w:t xml:space="preserve">   </w:t>
      </w:r>
      <w:r>
        <w:t>как</w:t>
      </w:r>
      <w:r>
        <w:rPr>
          <w:spacing w:val="80"/>
        </w:rPr>
        <w:t xml:space="preserve">   </w:t>
      </w:r>
      <w:r>
        <w:t>формы</w:t>
      </w:r>
      <w:r>
        <w:rPr>
          <w:spacing w:val="80"/>
        </w:rPr>
        <w:t xml:space="preserve">   </w:t>
      </w:r>
      <w:r>
        <w:t>гражданского</w:t>
      </w:r>
      <w:r>
        <w:rPr>
          <w:spacing w:val="80"/>
        </w:rPr>
        <w:t xml:space="preserve">   </w:t>
      </w:r>
      <w:r>
        <w:t>самосознания через понимание роли личности в истории и культуре, осознание важности социального взаимодействия,</w:t>
      </w:r>
      <w:r>
        <w:rPr>
          <w:spacing w:val="40"/>
        </w:rPr>
        <w:t xml:space="preserve"> </w:t>
      </w:r>
      <w:r>
        <w:t>гражданской</w:t>
      </w:r>
      <w:r>
        <w:rPr>
          <w:spacing w:val="40"/>
        </w:rPr>
        <w:t xml:space="preserve"> </w:t>
      </w:r>
      <w:r>
        <w:t>идентичности</w:t>
      </w:r>
      <w:r>
        <w:rPr>
          <w:spacing w:val="40"/>
        </w:rPr>
        <w:t xml:space="preserve"> </w:t>
      </w:r>
      <w:r>
        <w:t>для</w:t>
      </w:r>
      <w:r>
        <w:rPr>
          <w:spacing w:val="40"/>
        </w:rPr>
        <w:t xml:space="preserve"> </w:t>
      </w:r>
      <w:r>
        <w:t>процветания</w:t>
      </w:r>
      <w:r>
        <w:rPr>
          <w:spacing w:val="40"/>
        </w:rPr>
        <w:t xml:space="preserve"> </w:t>
      </w:r>
      <w:r>
        <w:t>общества</w:t>
      </w:r>
      <w:r>
        <w:rPr>
          <w:spacing w:val="40"/>
        </w:rPr>
        <w:t xml:space="preserve"> </w:t>
      </w:r>
      <w:r>
        <w:t>в</w:t>
      </w:r>
      <w:r>
        <w:rPr>
          <w:spacing w:val="40"/>
        </w:rPr>
        <w:t xml:space="preserve"> </w:t>
      </w:r>
      <w:r>
        <w:t>целом.</w:t>
      </w:r>
    </w:p>
    <w:p w:rsidR="00156445" w:rsidRDefault="005A47D0">
      <w:pPr>
        <w:pStyle w:val="a3"/>
        <w:spacing w:before="4" w:line="252" w:lineRule="auto"/>
        <w:ind w:right="1118"/>
      </w:pPr>
      <w:r>
        <w:t>Изучение курса ОДНКНР вносит значительный вклад в достижение главных целей основного</w:t>
      </w:r>
      <w:r>
        <w:rPr>
          <w:spacing w:val="40"/>
        </w:rPr>
        <w:t xml:space="preserve"> </w:t>
      </w:r>
      <w:r>
        <w:t>общего образования, способствуя:</w:t>
      </w:r>
    </w:p>
    <w:p w:rsidR="00156445" w:rsidRDefault="005A47D0">
      <w:pPr>
        <w:pStyle w:val="a3"/>
        <w:spacing w:line="247" w:lineRule="auto"/>
        <w:ind w:right="1095"/>
      </w:pPr>
      <w:r>
        <w:t>расширению</w:t>
      </w:r>
      <w:r>
        <w:rPr>
          <w:spacing w:val="64"/>
        </w:rPr>
        <w:t xml:space="preserve">   </w:t>
      </w:r>
      <w:r>
        <w:t>и</w:t>
      </w:r>
      <w:r>
        <w:rPr>
          <w:spacing w:val="64"/>
        </w:rPr>
        <w:t xml:space="preserve">   </w:t>
      </w:r>
      <w:r>
        <w:t>систематизации</w:t>
      </w:r>
      <w:r>
        <w:rPr>
          <w:spacing w:val="64"/>
        </w:rPr>
        <w:t xml:space="preserve">   </w:t>
      </w:r>
      <w:r>
        <w:t>знаний</w:t>
      </w:r>
      <w:r>
        <w:rPr>
          <w:spacing w:val="80"/>
          <w:w w:val="150"/>
        </w:rPr>
        <w:t xml:space="preserve">  </w:t>
      </w:r>
      <w:r>
        <w:t>и</w:t>
      </w:r>
      <w:r>
        <w:rPr>
          <w:spacing w:val="80"/>
          <w:w w:val="150"/>
        </w:rPr>
        <w:t xml:space="preserve">  </w:t>
      </w:r>
      <w:r>
        <w:t>представлений</w:t>
      </w:r>
      <w:r>
        <w:rPr>
          <w:spacing w:val="80"/>
        </w:rPr>
        <w:t xml:space="preserve">   </w:t>
      </w:r>
      <w:r>
        <w:t>обучающихся о</w:t>
      </w:r>
      <w:r>
        <w:rPr>
          <w:spacing w:val="40"/>
        </w:rPr>
        <w:t xml:space="preserve"> </w:t>
      </w:r>
      <w:r>
        <w:t>культуре</w:t>
      </w:r>
      <w:r>
        <w:rPr>
          <w:spacing w:val="40"/>
        </w:rPr>
        <w:t xml:space="preserve"> </w:t>
      </w:r>
      <w:r>
        <w:t>и</w:t>
      </w:r>
      <w:r>
        <w:rPr>
          <w:spacing w:val="40"/>
        </w:rPr>
        <w:t xml:space="preserve"> </w:t>
      </w:r>
      <w:r>
        <w:t>духовных</w:t>
      </w:r>
      <w:r>
        <w:rPr>
          <w:spacing w:val="40"/>
        </w:rPr>
        <w:t xml:space="preserve"> </w:t>
      </w:r>
      <w:r>
        <w:t>традициях</w:t>
      </w:r>
      <w:r>
        <w:rPr>
          <w:spacing w:val="40"/>
        </w:rPr>
        <w:t xml:space="preserve"> </w:t>
      </w:r>
      <w:r>
        <w:t>народов</w:t>
      </w:r>
      <w:r>
        <w:rPr>
          <w:spacing w:val="40"/>
        </w:rPr>
        <w:t xml:space="preserve"> </w:t>
      </w:r>
      <w:r>
        <w:t>России,</w:t>
      </w:r>
      <w:r>
        <w:rPr>
          <w:spacing w:val="40"/>
        </w:rPr>
        <w:t xml:space="preserve"> </w:t>
      </w:r>
      <w:r>
        <w:t>о</w:t>
      </w:r>
      <w:r>
        <w:rPr>
          <w:spacing w:val="40"/>
        </w:rPr>
        <w:t xml:space="preserve"> </w:t>
      </w:r>
      <w:r>
        <w:t>нравственных</w:t>
      </w:r>
      <w:r>
        <w:rPr>
          <w:spacing w:val="40"/>
        </w:rPr>
        <w:t xml:space="preserve"> </w:t>
      </w:r>
      <w:r>
        <w:t>ценностях,</w:t>
      </w:r>
      <w:r>
        <w:rPr>
          <w:spacing w:val="40"/>
        </w:rPr>
        <w:t xml:space="preserve"> </w:t>
      </w:r>
      <w:r>
        <w:t>полученных при изучении основ религиозной культуры и светской этики, окружающего мира,</w:t>
      </w:r>
      <w:r>
        <w:rPr>
          <w:spacing w:val="80"/>
        </w:rPr>
        <w:t xml:space="preserve"> </w:t>
      </w:r>
      <w:r>
        <w:t>литературного чтения</w:t>
      </w:r>
      <w:r>
        <w:rPr>
          <w:spacing w:val="40"/>
        </w:rPr>
        <w:t xml:space="preserve"> </w:t>
      </w:r>
      <w:r>
        <w:t>и</w:t>
      </w:r>
      <w:r>
        <w:rPr>
          <w:spacing w:val="40"/>
        </w:rPr>
        <w:t xml:space="preserve"> </w:t>
      </w:r>
      <w:r>
        <w:t>других</w:t>
      </w:r>
      <w:r>
        <w:rPr>
          <w:spacing w:val="40"/>
        </w:rPr>
        <w:t xml:space="preserve"> </w:t>
      </w:r>
      <w:r>
        <w:t>предметов</w:t>
      </w:r>
      <w:r>
        <w:rPr>
          <w:spacing w:val="40"/>
        </w:rPr>
        <w:t xml:space="preserve"> </w:t>
      </w:r>
      <w:r>
        <w:t>начальной</w:t>
      </w:r>
      <w:r>
        <w:rPr>
          <w:spacing w:val="40"/>
        </w:rPr>
        <w:t xml:space="preserve"> </w:t>
      </w:r>
      <w:r>
        <w:t>школы;</w:t>
      </w:r>
    </w:p>
    <w:p w:rsidR="00156445" w:rsidRDefault="005A47D0">
      <w:pPr>
        <w:pStyle w:val="a3"/>
        <w:spacing w:before="16" w:line="247" w:lineRule="auto"/>
        <w:ind w:right="1121"/>
      </w:pPr>
      <w:r>
        <w:t>углублению</w:t>
      </w:r>
      <w:r>
        <w:rPr>
          <w:spacing w:val="40"/>
        </w:rPr>
        <w:t xml:space="preserve"> </w:t>
      </w:r>
      <w:r>
        <w:t>представлений</w:t>
      </w:r>
      <w:r>
        <w:rPr>
          <w:spacing w:val="40"/>
        </w:rPr>
        <w:t xml:space="preserve"> </w:t>
      </w:r>
      <w:r>
        <w:t>о</w:t>
      </w:r>
      <w:r>
        <w:rPr>
          <w:spacing w:val="40"/>
        </w:rPr>
        <w:t xml:space="preserve"> </w:t>
      </w:r>
      <w:r>
        <w:t>светской</w:t>
      </w:r>
      <w:r>
        <w:rPr>
          <w:spacing w:val="40"/>
        </w:rPr>
        <w:t xml:space="preserve"> </w:t>
      </w:r>
      <w:r>
        <w:t>этике,</w:t>
      </w:r>
      <w:r>
        <w:rPr>
          <w:spacing w:val="40"/>
        </w:rPr>
        <w:t xml:space="preserve"> </w:t>
      </w:r>
      <w:r>
        <w:t>религиозной</w:t>
      </w:r>
      <w:r>
        <w:rPr>
          <w:spacing w:val="40"/>
        </w:rPr>
        <w:t xml:space="preserve"> </w:t>
      </w:r>
      <w:r>
        <w:t>культуре</w:t>
      </w:r>
      <w:r>
        <w:rPr>
          <w:spacing w:val="40"/>
        </w:rPr>
        <w:t xml:space="preserve"> </w:t>
      </w:r>
      <w:r>
        <w:t>народов</w:t>
      </w:r>
      <w:r>
        <w:rPr>
          <w:spacing w:val="40"/>
        </w:rPr>
        <w:t xml:space="preserve"> </w:t>
      </w:r>
      <w:r>
        <w:t>России, их роли в</w:t>
      </w:r>
      <w:r>
        <w:rPr>
          <w:spacing w:val="40"/>
        </w:rPr>
        <w:t xml:space="preserve"> </w:t>
      </w:r>
      <w:r>
        <w:t>развитии</w:t>
      </w:r>
      <w:r>
        <w:rPr>
          <w:spacing w:val="40"/>
        </w:rPr>
        <w:t xml:space="preserve"> </w:t>
      </w:r>
      <w:r>
        <w:t>современного общества;</w:t>
      </w:r>
    </w:p>
    <w:p w:rsidR="00156445" w:rsidRDefault="005A47D0">
      <w:pPr>
        <w:pStyle w:val="a3"/>
        <w:spacing w:before="3" w:line="247" w:lineRule="auto"/>
        <w:ind w:right="1095"/>
      </w:pPr>
      <w:r>
        <w:t>формированию основ морали и нравственности, воплощённых в семейных, этнокультурных</w:t>
      </w:r>
      <w:r>
        <w:rPr>
          <w:spacing w:val="40"/>
        </w:rPr>
        <w:t xml:space="preserve"> </w:t>
      </w:r>
      <w:r>
        <w:t>и</w:t>
      </w:r>
      <w:r>
        <w:rPr>
          <w:spacing w:val="40"/>
        </w:rPr>
        <w:t xml:space="preserve"> </w:t>
      </w:r>
      <w:r>
        <w:t>религиозных</w:t>
      </w:r>
      <w:r>
        <w:rPr>
          <w:spacing w:val="40"/>
        </w:rPr>
        <w:t xml:space="preserve"> </w:t>
      </w:r>
      <w:r>
        <w:t>ценностях,</w:t>
      </w:r>
      <w:r>
        <w:rPr>
          <w:spacing w:val="40"/>
        </w:rPr>
        <w:t xml:space="preserve"> </w:t>
      </w:r>
      <w:r>
        <w:t>ориентированных</w:t>
      </w:r>
      <w:r>
        <w:rPr>
          <w:spacing w:val="40"/>
        </w:rPr>
        <w:t xml:space="preserve"> </w:t>
      </w:r>
      <w:r>
        <w:t>на</w:t>
      </w:r>
      <w:r>
        <w:rPr>
          <w:spacing w:val="40"/>
        </w:rPr>
        <w:t xml:space="preserve"> </w:t>
      </w:r>
      <w:r>
        <w:t>соизмерение</w:t>
      </w:r>
      <w:r>
        <w:rPr>
          <w:spacing w:val="40"/>
        </w:rPr>
        <w:t xml:space="preserve"> </w:t>
      </w:r>
      <w:r>
        <w:t xml:space="preserve">своих поступков с нравственными идеалами, на осознание своих обязанностей перед обществом и </w:t>
      </w:r>
      <w:r>
        <w:rPr>
          <w:spacing w:val="-2"/>
        </w:rPr>
        <w:t>государством;</w:t>
      </w:r>
    </w:p>
    <w:p w:rsidR="00156445" w:rsidRDefault="005A47D0">
      <w:pPr>
        <w:pStyle w:val="a3"/>
        <w:spacing w:before="14" w:line="249" w:lineRule="auto"/>
        <w:ind w:right="1087"/>
      </w:pPr>
      <w:r>
        <w:t>воспитанию</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истории,</w:t>
      </w:r>
      <w:r>
        <w:rPr>
          <w:spacing w:val="80"/>
        </w:rPr>
        <w:t xml:space="preserve">   </w:t>
      </w:r>
      <w:r>
        <w:t>языку,</w:t>
      </w:r>
      <w:r>
        <w:rPr>
          <w:spacing w:val="80"/>
          <w:w w:val="150"/>
        </w:rPr>
        <w:t xml:space="preserve">   </w:t>
      </w:r>
      <w:r>
        <w:t>культурным и</w:t>
      </w:r>
      <w:r>
        <w:rPr>
          <w:spacing w:val="40"/>
        </w:rPr>
        <w:t xml:space="preserve"> </w:t>
      </w:r>
      <w:r>
        <w:t>религиозным</w:t>
      </w:r>
      <w:r>
        <w:rPr>
          <w:spacing w:val="40"/>
        </w:rPr>
        <w:t xml:space="preserve"> </w:t>
      </w:r>
      <w:r>
        <w:t>традициям</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других</w:t>
      </w:r>
      <w:r>
        <w:rPr>
          <w:spacing w:val="40"/>
        </w:rPr>
        <w:t xml:space="preserve"> </w:t>
      </w:r>
      <w:r>
        <w:t>народов</w:t>
      </w:r>
      <w:r>
        <w:rPr>
          <w:spacing w:val="40"/>
        </w:rPr>
        <w:t xml:space="preserve"> </w:t>
      </w:r>
      <w:r>
        <w:t>России,</w:t>
      </w:r>
      <w:r>
        <w:rPr>
          <w:spacing w:val="40"/>
        </w:rPr>
        <w:t xml:space="preserve"> </w:t>
      </w:r>
      <w:r>
        <w:t>толерантному</w:t>
      </w:r>
      <w:r>
        <w:rPr>
          <w:spacing w:val="40"/>
        </w:rPr>
        <w:t xml:space="preserve"> </w:t>
      </w:r>
      <w:r>
        <w:t>отношению</w:t>
      </w:r>
      <w:r>
        <w:rPr>
          <w:spacing w:val="40"/>
        </w:rPr>
        <w:t xml:space="preserve"> </w:t>
      </w:r>
      <w:r>
        <w:t>к</w:t>
      </w:r>
      <w:r>
        <w:rPr>
          <w:spacing w:val="40"/>
        </w:rPr>
        <w:t xml:space="preserve"> </w:t>
      </w:r>
      <w:r>
        <w:t>людям</w:t>
      </w:r>
      <w:r>
        <w:rPr>
          <w:spacing w:val="40"/>
        </w:rPr>
        <w:t xml:space="preserve"> </w:t>
      </w:r>
      <w:r>
        <w:t>другой</w:t>
      </w:r>
      <w:r>
        <w:rPr>
          <w:spacing w:val="40"/>
        </w:rPr>
        <w:t xml:space="preserve"> </w:t>
      </w:r>
      <w:r>
        <w:t>культуры,</w:t>
      </w:r>
      <w:r>
        <w:rPr>
          <w:spacing w:val="40"/>
        </w:rPr>
        <w:t xml:space="preserve"> </w:t>
      </w:r>
      <w:r>
        <w:t>умению</w:t>
      </w:r>
      <w:r>
        <w:rPr>
          <w:spacing w:val="40"/>
        </w:rPr>
        <w:t xml:space="preserve"> </w:t>
      </w:r>
      <w:r>
        <w:t>принимать</w:t>
      </w:r>
      <w:r>
        <w:rPr>
          <w:spacing w:val="40"/>
        </w:rPr>
        <w:t xml:space="preserve"> </w:t>
      </w:r>
      <w:r>
        <w:t>и</w:t>
      </w:r>
      <w:r>
        <w:rPr>
          <w:spacing w:val="40"/>
        </w:rPr>
        <w:t xml:space="preserve"> </w:t>
      </w:r>
      <w:r>
        <w:t>ценить</w:t>
      </w:r>
      <w:r>
        <w:rPr>
          <w:spacing w:val="40"/>
        </w:rPr>
        <w:t xml:space="preserve"> </w:t>
      </w:r>
      <w:r>
        <w:t>ценности</w:t>
      </w:r>
      <w:r>
        <w:rPr>
          <w:spacing w:val="40"/>
        </w:rPr>
        <w:t xml:space="preserve"> </w:t>
      </w:r>
      <w:r>
        <w:t>других культур,</w:t>
      </w:r>
      <w:r>
        <w:rPr>
          <w:spacing w:val="40"/>
        </w:rPr>
        <w:t xml:space="preserve"> </w:t>
      </w:r>
      <w:r>
        <w:t>находить</w:t>
      </w:r>
      <w:r>
        <w:rPr>
          <w:spacing w:val="40"/>
        </w:rPr>
        <w:t xml:space="preserve"> </w:t>
      </w:r>
      <w:r>
        <w:t>в</w:t>
      </w:r>
      <w:r>
        <w:rPr>
          <w:spacing w:val="40"/>
        </w:rPr>
        <w:t xml:space="preserve"> </w:t>
      </w:r>
      <w:r>
        <w:t>них</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черты,</w:t>
      </w:r>
      <w:r>
        <w:rPr>
          <w:spacing w:val="40"/>
        </w:rPr>
        <w:t xml:space="preserve"> </w:t>
      </w:r>
      <w:r>
        <w:t>способствующие</w:t>
      </w:r>
      <w:r>
        <w:rPr>
          <w:spacing w:val="40"/>
        </w:rPr>
        <w:t xml:space="preserve"> </w:t>
      </w:r>
      <w:r>
        <w:t>взаимному</w:t>
      </w:r>
      <w:r>
        <w:rPr>
          <w:spacing w:val="40"/>
        </w:rPr>
        <w:t xml:space="preserve"> </w:t>
      </w:r>
      <w:r>
        <w:t>обогащению культур;</w:t>
      </w:r>
    </w:p>
    <w:p w:rsidR="00156445" w:rsidRDefault="005A47D0">
      <w:pPr>
        <w:pStyle w:val="a3"/>
        <w:spacing w:line="252" w:lineRule="auto"/>
        <w:ind w:right="1106"/>
      </w:pPr>
      <w:r>
        <w:t>пробуждению</w:t>
      </w:r>
      <w:r>
        <w:rPr>
          <w:spacing w:val="40"/>
        </w:rPr>
        <w:t xml:space="preserve"> </w:t>
      </w:r>
      <w:r>
        <w:t>интереса</w:t>
      </w:r>
      <w:r>
        <w:rPr>
          <w:spacing w:val="40"/>
        </w:rPr>
        <w:t xml:space="preserve"> </w:t>
      </w:r>
      <w:r>
        <w:t>к</w:t>
      </w:r>
      <w:r>
        <w:rPr>
          <w:spacing w:val="40"/>
        </w:rPr>
        <w:t xml:space="preserve"> </w:t>
      </w:r>
      <w:r>
        <w:t>культуре</w:t>
      </w:r>
      <w:r>
        <w:rPr>
          <w:spacing w:val="40"/>
        </w:rPr>
        <w:t xml:space="preserve"> </w:t>
      </w:r>
      <w:r>
        <w:t>других</w:t>
      </w:r>
      <w:r>
        <w:rPr>
          <w:spacing w:val="40"/>
        </w:rPr>
        <w:t xml:space="preserve"> </w:t>
      </w:r>
      <w:r>
        <w:t>народов,</w:t>
      </w:r>
      <w:r>
        <w:rPr>
          <w:spacing w:val="40"/>
        </w:rPr>
        <w:t xml:space="preserve"> </w:t>
      </w:r>
      <w:r>
        <w:t>проявлению</w:t>
      </w:r>
      <w:r>
        <w:rPr>
          <w:spacing w:val="40"/>
        </w:rPr>
        <w:t xml:space="preserve"> </w:t>
      </w:r>
      <w:r>
        <w:t>уважения, способности</w:t>
      </w:r>
      <w:r>
        <w:rPr>
          <w:spacing w:val="40"/>
        </w:rPr>
        <w:t xml:space="preserve"> </w:t>
      </w:r>
      <w:r>
        <w:t>к</w:t>
      </w:r>
      <w:r>
        <w:rPr>
          <w:spacing w:val="40"/>
        </w:rPr>
        <w:t xml:space="preserve"> </w:t>
      </w:r>
      <w:r>
        <w:t>сотрудничеству,</w:t>
      </w:r>
      <w:r>
        <w:rPr>
          <w:spacing w:val="40"/>
        </w:rPr>
        <w:t xml:space="preserve"> </w:t>
      </w:r>
      <w:r>
        <w:t>взаимодействию</w:t>
      </w:r>
      <w:r>
        <w:rPr>
          <w:spacing w:val="40"/>
        </w:rPr>
        <w:t xml:space="preserve"> </w:t>
      </w:r>
      <w:r>
        <w:t>на</w:t>
      </w:r>
      <w:r>
        <w:rPr>
          <w:spacing w:val="40"/>
        </w:rPr>
        <w:t xml:space="preserve"> </w:t>
      </w:r>
      <w:r>
        <w:t>основе</w:t>
      </w:r>
      <w:r>
        <w:rPr>
          <w:spacing w:val="40"/>
        </w:rPr>
        <w:t xml:space="preserve"> </w:t>
      </w:r>
      <w:r>
        <w:t>поиска</w:t>
      </w:r>
      <w:r>
        <w:rPr>
          <w:spacing w:val="40"/>
        </w:rPr>
        <w:t xml:space="preserve"> </w:t>
      </w:r>
      <w:r>
        <w:t>общих</w:t>
      </w:r>
      <w:r>
        <w:rPr>
          <w:spacing w:val="40"/>
        </w:rPr>
        <w:t xml:space="preserve"> </w:t>
      </w:r>
      <w:r>
        <w:t>культурных стратегий и идеалов;</w:t>
      </w:r>
    </w:p>
    <w:p w:rsidR="00156445" w:rsidRDefault="005A47D0">
      <w:pPr>
        <w:pStyle w:val="a3"/>
        <w:spacing w:line="252" w:lineRule="auto"/>
        <w:ind w:right="1096"/>
      </w:pPr>
      <w:r>
        <w:t>осознанию</w:t>
      </w:r>
      <w:r>
        <w:rPr>
          <w:spacing w:val="40"/>
        </w:rPr>
        <w:t xml:space="preserve"> </w:t>
      </w:r>
      <w:r>
        <w:t>приоритетной</w:t>
      </w:r>
      <w:r>
        <w:rPr>
          <w:spacing w:val="40"/>
        </w:rPr>
        <w:t xml:space="preserve"> </w:t>
      </w:r>
      <w:r>
        <w:t>значимости</w:t>
      </w:r>
      <w:r>
        <w:rPr>
          <w:spacing w:val="40"/>
        </w:rPr>
        <w:t xml:space="preserve"> </w:t>
      </w:r>
      <w:r>
        <w:t>духовно-нравственных</w:t>
      </w:r>
      <w:r>
        <w:rPr>
          <w:spacing w:val="40"/>
        </w:rPr>
        <w:t xml:space="preserve"> </w:t>
      </w:r>
      <w:r>
        <w:t>ценностей, проявляющейся</w:t>
      </w:r>
      <w:r>
        <w:rPr>
          <w:spacing w:val="40"/>
        </w:rPr>
        <w:t xml:space="preserve"> </w:t>
      </w:r>
      <w:r>
        <w:t>в</w:t>
      </w:r>
      <w:r>
        <w:rPr>
          <w:spacing w:val="40"/>
        </w:rPr>
        <w:t xml:space="preserve"> </w:t>
      </w:r>
      <w:r>
        <w:t>преобладании</w:t>
      </w:r>
      <w:r>
        <w:rPr>
          <w:spacing w:val="40"/>
        </w:rPr>
        <w:t xml:space="preserve"> </w:t>
      </w:r>
      <w:r>
        <w:t>этических,</w:t>
      </w:r>
      <w:r>
        <w:rPr>
          <w:spacing w:val="40"/>
        </w:rPr>
        <w:t xml:space="preserve"> </w:t>
      </w:r>
      <w:r>
        <w:t>интеллектуальных,</w:t>
      </w:r>
      <w:r>
        <w:rPr>
          <w:spacing w:val="40"/>
        </w:rPr>
        <w:t xml:space="preserve"> </w:t>
      </w:r>
      <w:r>
        <w:t>альтруистических</w:t>
      </w:r>
      <w:r>
        <w:rPr>
          <w:spacing w:val="40"/>
        </w:rPr>
        <w:t xml:space="preserve"> </w:t>
      </w:r>
      <w:r>
        <w:t>мотивов</w:t>
      </w:r>
      <w:r>
        <w:rPr>
          <w:spacing w:val="80"/>
        </w:rPr>
        <w:t xml:space="preserve"> </w:t>
      </w:r>
      <w:r>
        <w:t>над потребительскими и эгоистическими;</w:t>
      </w:r>
    </w:p>
    <w:p w:rsidR="00156445" w:rsidRDefault="005A47D0">
      <w:pPr>
        <w:pStyle w:val="a3"/>
        <w:spacing w:line="252" w:lineRule="auto"/>
        <w:ind w:right="1101"/>
      </w:pPr>
      <w:r>
        <w:t>раскрытию природы духовно-нравственных ценностей российского общества, объединяющих светскость и духовность;</w:t>
      </w:r>
    </w:p>
    <w:p w:rsidR="00156445" w:rsidRDefault="005A47D0">
      <w:pPr>
        <w:pStyle w:val="a3"/>
        <w:spacing w:before="4" w:line="247" w:lineRule="auto"/>
        <w:ind w:right="1102"/>
      </w:pPr>
      <w:r>
        <w:t>формированию</w:t>
      </w:r>
      <w:r>
        <w:rPr>
          <w:spacing w:val="57"/>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учению</w:t>
      </w:r>
      <w:r>
        <w:rPr>
          <w:spacing w:val="80"/>
        </w:rPr>
        <w:t xml:space="preserve">  </w:t>
      </w:r>
      <w:r>
        <w:t>и</w:t>
      </w:r>
      <w:r>
        <w:rPr>
          <w:spacing w:val="80"/>
        </w:rPr>
        <w:t xml:space="preserve">  </w:t>
      </w:r>
      <w:r>
        <w:t>труду,</w:t>
      </w:r>
      <w:r>
        <w:rPr>
          <w:spacing w:val="80"/>
        </w:rPr>
        <w:t xml:space="preserve">  </w:t>
      </w:r>
      <w:r>
        <w:t>готовности</w:t>
      </w:r>
      <w:r>
        <w:rPr>
          <w:spacing w:val="40"/>
        </w:rPr>
        <w:t xml:space="preserve"> </w:t>
      </w:r>
      <w: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56445" w:rsidRDefault="005A47D0">
      <w:pPr>
        <w:pStyle w:val="a3"/>
        <w:spacing w:before="5" w:line="252" w:lineRule="auto"/>
        <w:ind w:right="1095"/>
      </w:pPr>
      <w:r>
        <w:t>получению научных представлений о культуре и её функциях, особенностях взаимодействия</w:t>
      </w:r>
      <w:r>
        <w:rPr>
          <w:spacing w:val="71"/>
        </w:rPr>
        <w:t xml:space="preserve">   </w:t>
      </w:r>
      <w:r>
        <w:t>с</w:t>
      </w:r>
      <w:r>
        <w:rPr>
          <w:spacing w:val="71"/>
        </w:rPr>
        <w:t xml:space="preserve">   </w:t>
      </w:r>
      <w:r>
        <w:t>социальными</w:t>
      </w:r>
      <w:r>
        <w:rPr>
          <w:spacing w:val="72"/>
        </w:rPr>
        <w:t xml:space="preserve">   </w:t>
      </w:r>
      <w:r>
        <w:t>институтами,</w:t>
      </w:r>
      <w:r>
        <w:rPr>
          <w:spacing w:val="71"/>
        </w:rPr>
        <w:t xml:space="preserve">   </w:t>
      </w:r>
      <w:r>
        <w:t>а,</w:t>
      </w:r>
      <w:r>
        <w:rPr>
          <w:spacing w:val="71"/>
        </w:rPr>
        <w:t xml:space="preserve">   </w:t>
      </w:r>
      <w:r>
        <w:t>следовательно,</w:t>
      </w:r>
      <w:r>
        <w:rPr>
          <w:spacing w:val="71"/>
        </w:rPr>
        <w:t xml:space="preserve">   </w:t>
      </w:r>
      <w:r>
        <w:t>способности их</w:t>
      </w:r>
      <w:r>
        <w:rPr>
          <w:spacing w:val="38"/>
        </w:rPr>
        <w:t xml:space="preserve">  </w:t>
      </w:r>
      <w:r>
        <w:t>применять</w:t>
      </w:r>
      <w:r>
        <w:rPr>
          <w:spacing w:val="77"/>
        </w:rPr>
        <w:t xml:space="preserve">  </w:t>
      </w:r>
      <w:r>
        <w:t>в</w:t>
      </w:r>
      <w:r>
        <w:rPr>
          <w:spacing w:val="77"/>
        </w:rPr>
        <w:t xml:space="preserve">  </w:t>
      </w:r>
      <w:r>
        <w:t>анализе</w:t>
      </w:r>
      <w:r>
        <w:rPr>
          <w:spacing w:val="73"/>
        </w:rPr>
        <w:t xml:space="preserve">  </w:t>
      </w:r>
      <w:r>
        <w:t>и</w:t>
      </w:r>
      <w:r>
        <w:rPr>
          <w:spacing w:val="76"/>
        </w:rPr>
        <w:t xml:space="preserve">  </w:t>
      </w:r>
      <w:r>
        <w:t>изучении</w:t>
      </w:r>
      <w:r>
        <w:rPr>
          <w:spacing w:val="80"/>
        </w:rPr>
        <w:t xml:space="preserve">  </w:t>
      </w:r>
      <w:r>
        <w:t>социально-культурных</w:t>
      </w:r>
      <w:r>
        <w:rPr>
          <w:spacing w:val="79"/>
        </w:rPr>
        <w:t xml:space="preserve">  </w:t>
      </w:r>
      <w:r>
        <w:t>явлений</w:t>
      </w:r>
      <w:r>
        <w:rPr>
          <w:spacing w:val="77"/>
        </w:rPr>
        <w:t xml:space="preserve">  </w:t>
      </w:r>
      <w:r>
        <w:t>в</w:t>
      </w:r>
      <w:r>
        <w:rPr>
          <w:spacing w:val="76"/>
        </w:rPr>
        <w:t xml:space="preserve">  </w:t>
      </w:r>
      <w:r>
        <w:t>истории и</w:t>
      </w:r>
      <w:r>
        <w:rPr>
          <w:spacing w:val="40"/>
        </w:rPr>
        <w:t xml:space="preserve"> </w:t>
      </w:r>
      <w:r>
        <w:t>культуре</w:t>
      </w:r>
      <w:r>
        <w:rPr>
          <w:spacing w:val="40"/>
        </w:rPr>
        <w:t xml:space="preserve"> </w:t>
      </w:r>
      <w:r>
        <w:t>России</w:t>
      </w:r>
      <w:r>
        <w:rPr>
          <w:spacing w:val="40"/>
        </w:rPr>
        <w:t xml:space="preserve"> </w:t>
      </w:r>
      <w:r>
        <w:t>и</w:t>
      </w:r>
      <w:r>
        <w:rPr>
          <w:spacing w:val="40"/>
        </w:rPr>
        <w:t xml:space="preserve"> </w:t>
      </w:r>
      <w:r>
        <w:t>современном</w:t>
      </w:r>
      <w:r>
        <w:rPr>
          <w:spacing w:val="40"/>
        </w:rPr>
        <w:t xml:space="preserve"> </w:t>
      </w:r>
      <w:r>
        <w:t>обществе,</w:t>
      </w:r>
      <w:r>
        <w:rPr>
          <w:spacing w:val="40"/>
        </w:rPr>
        <w:t xml:space="preserve"> </w:t>
      </w:r>
      <w:r>
        <w:t>давать</w:t>
      </w:r>
      <w:r>
        <w:rPr>
          <w:spacing w:val="40"/>
        </w:rPr>
        <w:t xml:space="preserve"> </w:t>
      </w:r>
      <w:r>
        <w:t>нравственные</w:t>
      </w:r>
      <w:r>
        <w:rPr>
          <w:spacing w:val="40"/>
        </w:rPr>
        <w:t xml:space="preserve"> </w:t>
      </w:r>
      <w:r>
        <w:t>оценки</w:t>
      </w:r>
      <w:r>
        <w:rPr>
          <w:spacing w:val="40"/>
        </w:rPr>
        <w:t xml:space="preserve"> </w:t>
      </w:r>
      <w:r>
        <w:t>поступков</w:t>
      </w:r>
      <w:r>
        <w:rPr>
          <w:spacing w:val="40"/>
        </w:rPr>
        <w:t xml:space="preserve"> </w:t>
      </w:r>
      <w:r>
        <w:t>и событий на основе осознания главенствующей роли духовно-нравственных ценностей в социальных и</w:t>
      </w:r>
      <w:r>
        <w:rPr>
          <w:spacing w:val="40"/>
        </w:rPr>
        <w:t xml:space="preserve"> </w:t>
      </w:r>
      <w:r>
        <w:t>культурно-исторических процессах;</w:t>
      </w:r>
    </w:p>
    <w:p w:rsidR="00156445" w:rsidRDefault="005A47D0">
      <w:pPr>
        <w:pStyle w:val="a3"/>
        <w:spacing w:line="252" w:lineRule="auto"/>
        <w:ind w:right="1096"/>
      </w:pPr>
      <w:r>
        <w:t>развитию информационной культуры обучающихся, компетенций в отборе, использовании</w:t>
      </w:r>
      <w:r>
        <w:rPr>
          <w:spacing w:val="76"/>
        </w:rPr>
        <w:t xml:space="preserve">   </w:t>
      </w:r>
      <w:r>
        <w:t>и</w:t>
      </w:r>
      <w:r>
        <w:rPr>
          <w:spacing w:val="80"/>
        </w:rPr>
        <w:t xml:space="preserve">   </w:t>
      </w:r>
      <w:r>
        <w:t>структурировании</w:t>
      </w:r>
      <w:r>
        <w:rPr>
          <w:spacing w:val="80"/>
        </w:rPr>
        <w:t xml:space="preserve">   </w:t>
      </w:r>
      <w:r>
        <w:t>информации,</w:t>
      </w:r>
      <w:r>
        <w:rPr>
          <w:spacing w:val="80"/>
        </w:rPr>
        <w:t xml:space="preserve">   </w:t>
      </w:r>
      <w:r>
        <w:t>а</w:t>
      </w:r>
      <w:r>
        <w:rPr>
          <w:spacing w:val="80"/>
        </w:rPr>
        <w:t xml:space="preserve">   </w:t>
      </w:r>
      <w:r>
        <w:t>также</w:t>
      </w:r>
      <w:r>
        <w:rPr>
          <w:spacing w:val="80"/>
        </w:rPr>
        <w:t xml:space="preserve">   </w:t>
      </w:r>
      <w:r>
        <w:t>возможностей для</w:t>
      </w:r>
      <w:r>
        <w:rPr>
          <w:spacing w:val="40"/>
        </w:rPr>
        <w:t xml:space="preserve"> </w:t>
      </w:r>
      <w:r>
        <w:t>активной</w:t>
      </w:r>
      <w:r>
        <w:rPr>
          <w:spacing w:val="40"/>
        </w:rPr>
        <w:t xml:space="preserve"> </w:t>
      </w:r>
      <w:r>
        <w:t>самостоятельной</w:t>
      </w:r>
      <w:r>
        <w:rPr>
          <w:spacing w:val="40"/>
        </w:rPr>
        <w:t xml:space="preserve"> </w:t>
      </w:r>
      <w:r>
        <w:t>познавательной</w:t>
      </w:r>
      <w:r>
        <w:rPr>
          <w:spacing w:val="40"/>
        </w:rPr>
        <w:t xml:space="preserve"> </w:t>
      </w:r>
      <w:r>
        <w:t>деятельности.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2"/>
      </w:pP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предметная</w:t>
      </w:r>
      <w:r>
        <w:rPr>
          <w:spacing w:val="40"/>
        </w:rPr>
        <w:t xml:space="preserve"> </w:t>
      </w:r>
      <w:r>
        <w:t>область</w:t>
      </w:r>
      <w:r>
        <w:rPr>
          <w:spacing w:val="40"/>
        </w:rPr>
        <w:t xml:space="preserve"> </w:t>
      </w:r>
      <w:r>
        <w:t>ОДНКНР</w:t>
      </w:r>
      <w:r>
        <w:rPr>
          <w:spacing w:val="40"/>
        </w:rPr>
        <w:t xml:space="preserve"> </w:t>
      </w:r>
      <w:r>
        <w:t>является</w:t>
      </w:r>
      <w:r>
        <w:rPr>
          <w:spacing w:val="40"/>
        </w:rPr>
        <w:t xml:space="preserve"> </w:t>
      </w:r>
      <w:r>
        <w:t>обязательной для</w:t>
      </w:r>
      <w:r>
        <w:rPr>
          <w:spacing w:val="80"/>
        </w:rPr>
        <w:t xml:space="preserve">   </w:t>
      </w:r>
      <w:r>
        <w:t>изучения.</w:t>
      </w:r>
      <w:r>
        <w:rPr>
          <w:spacing w:val="78"/>
          <w:w w:val="150"/>
        </w:rPr>
        <w:t xml:space="preserve">   </w:t>
      </w:r>
      <w:r>
        <w:t>Программа</w:t>
      </w:r>
      <w:r>
        <w:rPr>
          <w:spacing w:val="79"/>
          <w:w w:val="150"/>
        </w:rPr>
        <w:t xml:space="preserve">   </w:t>
      </w:r>
      <w:r>
        <w:t>направлена</w:t>
      </w:r>
      <w:r>
        <w:rPr>
          <w:spacing w:val="79"/>
          <w:w w:val="150"/>
        </w:rPr>
        <w:t xml:space="preserve">   </w:t>
      </w:r>
      <w:r>
        <w:t>на</w:t>
      </w:r>
      <w:r>
        <w:rPr>
          <w:spacing w:val="77"/>
          <w:w w:val="150"/>
        </w:rPr>
        <w:t xml:space="preserve">   </w:t>
      </w:r>
      <w:r>
        <w:t>изучение</w:t>
      </w:r>
      <w:r>
        <w:rPr>
          <w:spacing w:val="79"/>
          <w:w w:val="150"/>
        </w:rPr>
        <w:t xml:space="preserve">   </w:t>
      </w:r>
      <w:r>
        <w:t>курса</w:t>
      </w:r>
      <w:r>
        <w:rPr>
          <w:spacing w:val="79"/>
          <w:w w:val="150"/>
        </w:rPr>
        <w:t xml:space="preserve">   </w:t>
      </w:r>
      <w:r>
        <w:t>ОДНКНР в 5–6 классах.</w:t>
      </w:r>
    </w:p>
    <w:p w:rsidR="00156445" w:rsidRDefault="005A47D0">
      <w:pPr>
        <w:pStyle w:val="a3"/>
        <w:spacing w:before="3" w:line="249" w:lineRule="auto"/>
        <w:ind w:right="1084"/>
      </w:pPr>
      <w:r>
        <w:t>158.2.20. Общее число часов, рекомендованных для изучения курса ОДНКНР,</w:t>
      </w:r>
      <w:r>
        <w:rPr>
          <w:spacing w:val="40"/>
        </w:rPr>
        <w:t xml:space="preserve"> </w:t>
      </w:r>
      <w:r>
        <w:t>– 68</w:t>
      </w:r>
      <w:r>
        <w:rPr>
          <w:spacing w:val="40"/>
        </w:rPr>
        <w:t xml:space="preserve"> </w:t>
      </w:r>
      <w:r>
        <w:t>часов:</w:t>
      </w:r>
      <w:r>
        <w:rPr>
          <w:spacing w:val="39"/>
        </w:rPr>
        <w:t xml:space="preserve">  </w:t>
      </w:r>
      <w:r>
        <w:t>в</w:t>
      </w:r>
      <w:r>
        <w:rPr>
          <w:spacing w:val="74"/>
        </w:rPr>
        <w:t xml:space="preserve">  </w:t>
      </w:r>
      <w:r>
        <w:t>5</w:t>
      </w:r>
      <w:r>
        <w:rPr>
          <w:spacing w:val="76"/>
        </w:rPr>
        <w:t xml:space="preserve">  </w:t>
      </w:r>
      <w:r>
        <w:t>классе</w:t>
      </w:r>
      <w:r>
        <w:rPr>
          <w:spacing w:val="77"/>
        </w:rPr>
        <w:t xml:space="preserve">  </w:t>
      </w:r>
      <w:r>
        <w:t>–</w:t>
      </w:r>
      <w:r>
        <w:rPr>
          <w:spacing w:val="74"/>
        </w:rPr>
        <w:t xml:space="preserve">  </w:t>
      </w:r>
      <w:r>
        <w:t>34</w:t>
      </w:r>
      <w:r>
        <w:rPr>
          <w:spacing w:val="76"/>
        </w:rPr>
        <w:t xml:space="preserve">  </w:t>
      </w:r>
      <w:r>
        <w:t>часа</w:t>
      </w:r>
      <w:r>
        <w:rPr>
          <w:spacing w:val="72"/>
        </w:rPr>
        <w:t xml:space="preserve">  </w:t>
      </w:r>
      <w:r>
        <w:t>(1</w:t>
      </w:r>
      <w:r>
        <w:rPr>
          <w:spacing w:val="76"/>
        </w:rPr>
        <w:t xml:space="preserve">  </w:t>
      </w:r>
      <w:r>
        <w:t>час</w:t>
      </w:r>
      <w:r>
        <w:rPr>
          <w:spacing w:val="75"/>
        </w:rPr>
        <w:t xml:space="preserve">  </w:t>
      </w:r>
      <w:r>
        <w:t>в</w:t>
      </w:r>
      <w:r>
        <w:rPr>
          <w:spacing w:val="78"/>
        </w:rPr>
        <w:t xml:space="preserve">  </w:t>
      </w:r>
      <w:r>
        <w:t>неделю),</w:t>
      </w:r>
      <w:r>
        <w:rPr>
          <w:spacing w:val="73"/>
        </w:rPr>
        <w:t xml:space="preserve">  </w:t>
      </w:r>
      <w:r>
        <w:t>в</w:t>
      </w:r>
      <w:r>
        <w:rPr>
          <w:spacing w:val="74"/>
        </w:rPr>
        <w:t xml:space="preserve">  </w:t>
      </w:r>
      <w:r>
        <w:t>6</w:t>
      </w:r>
      <w:r>
        <w:rPr>
          <w:spacing w:val="73"/>
        </w:rPr>
        <w:t xml:space="preserve">  </w:t>
      </w:r>
      <w:r>
        <w:t>классе</w:t>
      </w:r>
      <w:r>
        <w:rPr>
          <w:spacing w:val="77"/>
        </w:rPr>
        <w:t xml:space="preserve">  </w:t>
      </w:r>
      <w:r>
        <w:t>–</w:t>
      </w:r>
      <w:r>
        <w:rPr>
          <w:spacing w:val="76"/>
        </w:rPr>
        <w:t xml:space="preserve">  </w:t>
      </w:r>
      <w:r>
        <w:t>34</w:t>
      </w:r>
      <w:r>
        <w:rPr>
          <w:spacing w:val="73"/>
        </w:rPr>
        <w:t xml:space="preserve">  </w:t>
      </w:r>
      <w:r>
        <w:t>часа (1 час в неделю).</w:t>
      </w:r>
    </w:p>
    <w:p w:rsidR="00156445" w:rsidRDefault="005A47D0">
      <w:pPr>
        <w:pStyle w:val="Heading2"/>
        <w:spacing w:before="10"/>
      </w:pPr>
      <w:bookmarkStart w:id="108" w:name="Содержание_обучения_в_5_классе._(5)"/>
      <w:bookmarkEnd w:id="108"/>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5</w:t>
      </w:r>
      <w:r>
        <w:rPr>
          <w:spacing w:val="-8"/>
          <w:w w:val="105"/>
        </w:rPr>
        <w:t xml:space="preserve"> </w:t>
      </w:r>
      <w:r>
        <w:rPr>
          <w:spacing w:val="-2"/>
          <w:w w:val="105"/>
        </w:rPr>
        <w:t>классе.</w:t>
      </w:r>
    </w:p>
    <w:p w:rsidR="00156445" w:rsidRDefault="005A47D0">
      <w:pPr>
        <w:pStyle w:val="a3"/>
        <w:spacing w:before="4"/>
        <w:ind w:left="1722" w:firstLine="0"/>
      </w:pPr>
      <w:r>
        <w:t>Тематический</w:t>
      </w:r>
      <w:r>
        <w:rPr>
          <w:spacing w:val="26"/>
        </w:rPr>
        <w:t xml:space="preserve"> </w:t>
      </w:r>
      <w:r>
        <w:t>блок</w:t>
      </w:r>
      <w:r>
        <w:rPr>
          <w:spacing w:val="20"/>
        </w:rPr>
        <w:t xml:space="preserve"> </w:t>
      </w:r>
      <w:r>
        <w:t>1.</w:t>
      </w:r>
      <w:r>
        <w:rPr>
          <w:spacing w:val="20"/>
        </w:rPr>
        <w:t xml:space="preserve"> </w:t>
      </w:r>
      <w:r>
        <w:t>«Россия</w:t>
      </w:r>
      <w:r>
        <w:rPr>
          <w:spacing w:val="23"/>
        </w:rPr>
        <w:t xml:space="preserve"> </w:t>
      </w:r>
      <w:r>
        <w:t>–</w:t>
      </w:r>
      <w:r>
        <w:rPr>
          <w:spacing w:val="15"/>
        </w:rPr>
        <w:t xml:space="preserve"> </w:t>
      </w:r>
      <w:r>
        <w:t>наш</w:t>
      </w:r>
      <w:r>
        <w:rPr>
          <w:spacing w:val="28"/>
        </w:rPr>
        <w:t xml:space="preserve"> </w:t>
      </w:r>
      <w:r>
        <w:t>общий</w:t>
      </w:r>
      <w:r>
        <w:rPr>
          <w:spacing w:val="24"/>
        </w:rPr>
        <w:t xml:space="preserve"> </w:t>
      </w:r>
      <w:r>
        <w:rPr>
          <w:spacing w:val="-4"/>
        </w:rPr>
        <w:t>дом».</w:t>
      </w:r>
    </w:p>
    <w:p w:rsidR="00156445" w:rsidRDefault="005A47D0">
      <w:pPr>
        <w:pStyle w:val="a3"/>
        <w:spacing w:before="9" w:line="249" w:lineRule="auto"/>
        <w:ind w:right="1102"/>
      </w:pPr>
      <w:r>
        <w:t>Тема</w:t>
      </w:r>
      <w:r>
        <w:rPr>
          <w:spacing w:val="40"/>
        </w:rPr>
        <w:t xml:space="preserve"> </w:t>
      </w:r>
      <w:r>
        <w:t>1.</w:t>
      </w:r>
      <w:r>
        <w:rPr>
          <w:spacing w:val="40"/>
        </w:rPr>
        <w:t xml:space="preserve"> </w:t>
      </w:r>
      <w:r>
        <w:t>Зачем</w:t>
      </w:r>
      <w:r>
        <w:rPr>
          <w:spacing w:val="40"/>
        </w:rPr>
        <w:t xml:space="preserve"> </w:t>
      </w:r>
      <w:r>
        <w:t>изучать</w:t>
      </w:r>
      <w:r>
        <w:rPr>
          <w:spacing w:val="40"/>
        </w:rPr>
        <w:t xml:space="preserve"> </w:t>
      </w:r>
      <w:r>
        <w:t>курс</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156445" w:rsidRDefault="005A47D0">
      <w:pPr>
        <w:pStyle w:val="a3"/>
        <w:spacing w:before="3" w:line="249" w:lineRule="auto"/>
        <w:ind w:right="1092"/>
      </w:pPr>
      <w:r>
        <w:t>Формирование и закрепление гражданского единства. Родина и Отечество. Традиционные</w:t>
      </w:r>
      <w:r>
        <w:rPr>
          <w:spacing w:val="40"/>
        </w:rPr>
        <w:t xml:space="preserve"> </w:t>
      </w:r>
      <w:r>
        <w:t>ценности</w:t>
      </w:r>
      <w:r>
        <w:rPr>
          <w:spacing w:val="40"/>
        </w:rPr>
        <w:t xml:space="preserve"> </w:t>
      </w:r>
      <w:r>
        <w:t>и</w:t>
      </w:r>
      <w:r>
        <w:rPr>
          <w:spacing w:val="40"/>
        </w:rPr>
        <w:t xml:space="preserve"> </w:t>
      </w:r>
      <w:r>
        <w:t>ролевые</w:t>
      </w:r>
      <w:r>
        <w:rPr>
          <w:spacing w:val="40"/>
        </w:rPr>
        <w:t xml:space="preserve"> </w:t>
      </w:r>
      <w:r>
        <w:t>модели.</w:t>
      </w:r>
      <w:r>
        <w:rPr>
          <w:spacing w:val="40"/>
        </w:rPr>
        <w:t xml:space="preserve"> </w:t>
      </w:r>
      <w:r>
        <w:t>Традиционная</w:t>
      </w:r>
      <w:r>
        <w:rPr>
          <w:spacing w:val="40"/>
        </w:rPr>
        <w:t xml:space="preserve"> </w:t>
      </w:r>
      <w:r>
        <w:t>семья.</w:t>
      </w:r>
      <w:r>
        <w:rPr>
          <w:spacing w:val="40"/>
        </w:rPr>
        <w:t xml:space="preserve"> </w:t>
      </w:r>
      <w:r>
        <w:t>Всеобщий</w:t>
      </w:r>
      <w:r>
        <w:rPr>
          <w:spacing w:val="40"/>
        </w:rPr>
        <w:t xml:space="preserve"> </w:t>
      </w:r>
      <w:r>
        <w:t>характер</w:t>
      </w:r>
      <w:r>
        <w:rPr>
          <w:spacing w:val="80"/>
        </w:rPr>
        <w:t xml:space="preserve"> </w:t>
      </w:r>
      <w:r>
        <w:t>морали и нравственности. Русский язык и единое культурное пространство. Риски и уг розы духовно-нравственной</w:t>
      </w:r>
      <w:r>
        <w:rPr>
          <w:spacing w:val="40"/>
        </w:rPr>
        <w:t xml:space="preserve"> </w:t>
      </w:r>
      <w:r>
        <w:t>культуре народов</w:t>
      </w:r>
      <w:r>
        <w:rPr>
          <w:spacing w:val="40"/>
        </w:rPr>
        <w:t xml:space="preserve"> </w:t>
      </w:r>
      <w:r>
        <w:t>России.</w:t>
      </w:r>
    </w:p>
    <w:p w:rsidR="00156445" w:rsidRDefault="005A47D0">
      <w:pPr>
        <w:pStyle w:val="a3"/>
        <w:spacing w:line="263" w:lineRule="exact"/>
        <w:ind w:left="1722" w:firstLine="0"/>
      </w:pPr>
      <w:r>
        <w:t>Тема</w:t>
      </w:r>
      <w:r>
        <w:rPr>
          <w:spacing w:val="11"/>
        </w:rPr>
        <w:t xml:space="preserve"> </w:t>
      </w:r>
      <w:r>
        <w:t>2.</w:t>
      </w:r>
      <w:r>
        <w:rPr>
          <w:spacing w:val="6"/>
        </w:rPr>
        <w:t xml:space="preserve"> </w:t>
      </w:r>
      <w:r>
        <w:t>Наш</w:t>
      </w:r>
      <w:r>
        <w:rPr>
          <w:spacing w:val="14"/>
        </w:rPr>
        <w:t xml:space="preserve"> </w:t>
      </w:r>
      <w:r>
        <w:t>дом</w:t>
      </w:r>
      <w:r>
        <w:rPr>
          <w:spacing w:val="15"/>
        </w:rPr>
        <w:t xml:space="preserve"> </w:t>
      </w:r>
      <w:r>
        <w:t>–</w:t>
      </w:r>
      <w:r>
        <w:rPr>
          <w:spacing w:val="12"/>
        </w:rPr>
        <w:t xml:space="preserve"> </w:t>
      </w:r>
      <w:r>
        <w:rPr>
          <w:spacing w:val="-2"/>
        </w:rPr>
        <w:t>Россия.</w:t>
      </w:r>
    </w:p>
    <w:p w:rsidR="00156445" w:rsidRDefault="005A47D0">
      <w:pPr>
        <w:pStyle w:val="a3"/>
        <w:spacing w:before="9" w:line="256" w:lineRule="auto"/>
        <w:ind w:right="1112"/>
      </w:pPr>
      <w:r>
        <w:t>Россия – многонациональная страна. Многонациональный народ Российской</w:t>
      </w:r>
      <w:r>
        <w:rPr>
          <w:spacing w:val="80"/>
        </w:rPr>
        <w:t xml:space="preserve"> </w:t>
      </w:r>
      <w:r>
        <w:t>Федерации.</w:t>
      </w:r>
      <w:r>
        <w:rPr>
          <w:spacing w:val="40"/>
        </w:rPr>
        <w:t xml:space="preserve"> </w:t>
      </w:r>
      <w:r>
        <w:t>Россия</w:t>
      </w:r>
      <w:r>
        <w:rPr>
          <w:spacing w:val="40"/>
        </w:rPr>
        <w:t xml:space="preserve"> </w:t>
      </w:r>
      <w:r>
        <w:t>как</w:t>
      </w:r>
      <w:r>
        <w:rPr>
          <w:spacing w:val="40"/>
        </w:rPr>
        <w:t xml:space="preserve"> </w:t>
      </w:r>
      <w:r>
        <w:t>общий</w:t>
      </w:r>
      <w:r>
        <w:rPr>
          <w:spacing w:val="40"/>
        </w:rPr>
        <w:t xml:space="preserve"> </w:t>
      </w:r>
      <w:r>
        <w:t>дом. Дружба</w:t>
      </w:r>
      <w:r>
        <w:rPr>
          <w:spacing w:val="40"/>
        </w:rPr>
        <w:t xml:space="preserve"> </w:t>
      </w:r>
      <w:r>
        <w:t>народов.</w:t>
      </w:r>
    </w:p>
    <w:p w:rsidR="00156445" w:rsidRDefault="005A47D0">
      <w:pPr>
        <w:pStyle w:val="a3"/>
        <w:spacing w:before="1" w:line="264" w:lineRule="exact"/>
        <w:ind w:left="1722" w:firstLine="0"/>
      </w:pPr>
      <w:r>
        <w:t>Тема</w:t>
      </w:r>
      <w:r>
        <w:rPr>
          <w:spacing w:val="12"/>
        </w:rPr>
        <w:t xml:space="preserve"> </w:t>
      </w:r>
      <w:r>
        <w:t>3.</w:t>
      </w:r>
      <w:r>
        <w:rPr>
          <w:spacing w:val="7"/>
        </w:rPr>
        <w:t xml:space="preserve"> </w:t>
      </w:r>
      <w:r>
        <w:t>Язык</w:t>
      </w:r>
      <w:r>
        <w:rPr>
          <w:spacing w:val="7"/>
        </w:rPr>
        <w:t xml:space="preserve"> </w:t>
      </w:r>
      <w:r>
        <w:t>и</w:t>
      </w:r>
      <w:r>
        <w:rPr>
          <w:spacing w:val="15"/>
        </w:rPr>
        <w:t xml:space="preserve"> </w:t>
      </w:r>
      <w:r>
        <w:rPr>
          <w:spacing w:val="-2"/>
        </w:rPr>
        <w:t>история.</w:t>
      </w:r>
    </w:p>
    <w:p w:rsidR="00156445" w:rsidRDefault="005A47D0">
      <w:pPr>
        <w:pStyle w:val="a3"/>
        <w:spacing w:line="252" w:lineRule="auto"/>
        <w:ind w:right="1088"/>
      </w:pPr>
      <w:r>
        <w:t>Что</w:t>
      </w:r>
      <w:r>
        <w:rPr>
          <w:spacing w:val="40"/>
        </w:rPr>
        <w:t xml:space="preserve">  </w:t>
      </w:r>
      <w:r>
        <w:t>такое</w:t>
      </w:r>
      <w:r>
        <w:rPr>
          <w:spacing w:val="58"/>
        </w:rPr>
        <w:t xml:space="preserve">  </w:t>
      </w:r>
      <w:r>
        <w:t>язык?</w:t>
      </w:r>
      <w:r>
        <w:rPr>
          <w:spacing w:val="58"/>
        </w:rPr>
        <w:t xml:space="preserve">  </w:t>
      </w:r>
      <w:r>
        <w:t>Как</w:t>
      </w:r>
      <w:r>
        <w:rPr>
          <w:spacing w:val="80"/>
        </w:rPr>
        <w:t xml:space="preserve">  </w:t>
      </w:r>
      <w:r>
        <w:t>в</w:t>
      </w:r>
      <w:r>
        <w:rPr>
          <w:spacing w:val="80"/>
        </w:rPr>
        <w:t xml:space="preserve">  </w:t>
      </w:r>
      <w:r>
        <w:t>языке</w:t>
      </w:r>
      <w:r>
        <w:rPr>
          <w:spacing w:val="80"/>
        </w:rPr>
        <w:t xml:space="preserve">  </w:t>
      </w:r>
      <w:r>
        <w:t>народа</w:t>
      </w:r>
      <w:r>
        <w:rPr>
          <w:spacing w:val="80"/>
        </w:rPr>
        <w:t xml:space="preserve">  </w:t>
      </w:r>
      <w:r>
        <w:t>отражается</w:t>
      </w:r>
      <w:r>
        <w:rPr>
          <w:spacing w:val="80"/>
        </w:rPr>
        <w:t xml:space="preserve">  </w:t>
      </w:r>
      <w:r>
        <w:t>его</w:t>
      </w:r>
      <w:r>
        <w:rPr>
          <w:spacing w:val="80"/>
        </w:rPr>
        <w:t xml:space="preserve">  </w:t>
      </w:r>
      <w:r>
        <w:t>история?</w:t>
      </w:r>
      <w:r>
        <w:rPr>
          <w:spacing w:val="8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156445" w:rsidRDefault="005A47D0">
      <w:pPr>
        <w:pStyle w:val="a3"/>
        <w:spacing w:line="249" w:lineRule="auto"/>
        <w:ind w:right="1092"/>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w:t>
      </w:r>
      <w:r>
        <w:rPr>
          <w:spacing w:val="40"/>
        </w:rPr>
        <w:t xml:space="preserve"> </w:t>
      </w:r>
      <w:r>
        <w:t>язык</w:t>
      </w:r>
      <w:r>
        <w:rPr>
          <w:spacing w:val="40"/>
        </w:rPr>
        <w:t xml:space="preserve"> </w:t>
      </w:r>
      <w:r>
        <w:t>как</w:t>
      </w:r>
      <w:r>
        <w:rPr>
          <w:spacing w:val="40"/>
        </w:rPr>
        <w:t xml:space="preserve"> </w:t>
      </w:r>
      <w:r>
        <w:t>культурообразующий</w:t>
      </w:r>
      <w:r>
        <w:rPr>
          <w:spacing w:val="40"/>
        </w:rPr>
        <w:t xml:space="preserve"> </w:t>
      </w:r>
      <w:r>
        <w:t>проект</w:t>
      </w:r>
      <w:r>
        <w:rPr>
          <w:spacing w:val="40"/>
        </w:rPr>
        <w:t xml:space="preserve"> </w:t>
      </w:r>
      <w:r>
        <w:t>и</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Важность</w:t>
      </w:r>
      <w:r>
        <w:rPr>
          <w:spacing w:val="40"/>
        </w:rPr>
        <w:t xml:space="preserve"> </w:t>
      </w:r>
      <w:r>
        <w:t>общего</w:t>
      </w:r>
      <w:r>
        <w:rPr>
          <w:spacing w:val="27"/>
        </w:rPr>
        <w:t xml:space="preserve"> </w:t>
      </w:r>
      <w:r>
        <w:t>языка</w:t>
      </w:r>
      <w:r>
        <w:rPr>
          <w:spacing w:val="31"/>
        </w:rPr>
        <w:t xml:space="preserve"> </w:t>
      </w:r>
      <w:r>
        <w:t>для</w:t>
      </w:r>
      <w:r>
        <w:rPr>
          <w:spacing w:val="39"/>
        </w:rPr>
        <w:t xml:space="preserve"> </w:t>
      </w:r>
      <w:r>
        <w:t>всех</w:t>
      </w:r>
      <w:r>
        <w:rPr>
          <w:spacing w:val="27"/>
        </w:rPr>
        <w:t xml:space="preserve"> </w:t>
      </w:r>
      <w:r>
        <w:t>народов</w:t>
      </w:r>
      <w:r>
        <w:rPr>
          <w:spacing w:val="36"/>
        </w:rPr>
        <w:t xml:space="preserve"> </w:t>
      </w:r>
      <w:r>
        <w:t>России.</w:t>
      </w:r>
      <w:r>
        <w:rPr>
          <w:spacing w:val="35"/>
        </w:rPr>
        <w:t xml:space="preserve"> </w:t>
      </w:r>
      <w:r>
        <w:t>Возможности,</w:t>
      </w:r>
      <w:r>
        <w:rPr>
          <w:spacing w:val="30"/>
        </w:rPr>
        <w:t xml:space="preserve"> </w:t>
      </w:r>
      <w:r>
        <w:t>которые</w:t>
      </w:r>
      <w:r>
        <w:rPr>
          <w:spacing w:val="31"/>
        </w:rPr>
        <w:t xml:space="preserve"> </w:t>
      </w:r>
      <w:r>
        <w:t>даёт</w:t>
      </w:r>
      <w:r>
        <w:rPr>
          <w:spacing w:val="40"/>
        </w:rPr>
        <w:t xml:space="preserve"> </w:t>
      </w:r>
      <w:r>
        <w:t>русский</w:t>
      </w:r>
      <w:r>
        <w:rPr>
          <w:spacing w:val="36"/>
        </w:rPr>
        <w:t xml:space="preserve"> </w:t>
      </w:r>
      <w:r>
        <w:t>язык.</w:t>
      </w:r>
    </w:p>
    <w:p w:rsidR="00156445" w:rsidRDefault="005A47D0">
      <w:pPr>
        <w:pStyle w:val="a3"/>
        <w:spacing w:before="1"/>
        <w:ind w:left="1722" w:firstLine="0"/>
      </w:pPr>
      <w:r>
        <w:t>Тема</w:t>
      </w:r>
      <w:r>
        <w:rPr>
          <w:spacing w:val="13"/>
        </w:rPr>
        <w:t xml:space="preserve"> </w:t>
      </w:r>
      <w:r>
        <w:t>5.</w:t>
      </w:r>
      <w:r>
        <w:rPr>
          <w:spacing w:val="15"/>
        </w:rPr>
        <w:t xml:space="preserve"> </w:t>
      </w:r>
      <w:r>
        <w:t>Истоки</w:t>
      </w:r>
      <w:r>
        <w:rPr>
          <w:spacing w:val="23"/>
        </w:rPr>
        <w:t xml:space="preserve"> </w:t>
      </w:r>
      <w:r>
        <w:t>родной</w:t>
      </w:r>
      <w:r>
        <w:rPr>
          <w:spacing w:val="19"/>
        </w:rPr>
        <w:t xml:space="preserve"> </w:t>
      </w:r>
      <w:r>
        <w:rPr>
          <w:spacing w:val="-2"/>
        </w:rPr>
        <w:t>культуры.</w:t>
      </w:r>
    </w:p>
    <w:p w:rsidR="00156445" w:rsidRDefault="005A47D0">
      <w:pPr>
        <w:pStyle w:val="a3"/>
        <w:spacing w:before="9"/>
        <w:ind w:left="1722" w:firstLine="0"/>
      </w:pPr>
      <w:r>
        <w:t>Что</w:t>
      </w:r>
      <w:r>
        <w:rPr>
          <w:spacing w:val="59"/>
        </w:rPr>
        <w:t xml:space="preserve"> </w:t>
      </w:r>
      <w:r>
        <w:t>такое</w:t>
      </w:r>
      <w:r>
        <w:rPr>
          <w:spacing w:val="33"/>
        </w:rPr>
        <w:t xml:space="preserve">  </w:t>
      </w:r>
      <w:r>
        <w:t>культура.</w:t>
      </w:r>
      <w:r>
        <w:rPr>
          <w:spacing w:val="39"/>
        </w:rPr>
        <w:t xml:space="preserve">  </w:t>
      </w:r>
      <w:r>
        <w:t>Культура</w:t>
      </w:r>
      <w:r>
        <w:rPr>
          <w:spacing w:val="41"/>
        </w:rPr>
        <w:t xml:space="preserve">  </w:t>
      </w:r>
      <w:r>
        <w:t>и</w:t>
      </w:r>
      <w:r>
        <w:rPr>
          <w:spacing w:val="37"/>
        </w:rPr>
        <w:t xml:space="preserve">  </w:t>
      </w:r>
      <w:r>
        <w:t>природа.</w:t>
      </w:r>
      <w:r>
        <w:rPr>
          <w:spacing w:val="39"/>
        </w:rPr>
        <w:t xml:space="preserve">  </w:t>
      </w:r>
      <w:r>
        <w:t>Роль</w:t>
      </w:r>
      <w:r>
        <w:rPr>
          <w:spacing w:val="39"/>
        </w:rPr>
        <w:t xml:space="preserve">  </w:t>
      </w:r>
      <w:r>
        <w:t>культуры</w:t>
      </w:r>
      <w:r>
        <w:rPr>
          <w:spacing w:val="38"/>
        </w:rPr>
        <w:t xml:space="preserve">  </w:t>
      </w:r>
      <w:r>
        <w:t>в</w:t>
      </w:r>
      <w:r>
        <w:rPr>
          <w:spacing w:val="37"/>
        </w:rPr>
        <w:t xml:space="preserve">  </w:t>
      </w:r>
      <w:r>
        <w:t>жизни</w:t>
      </w:r>
      <w:r>
        <w:rPr>
          <w:spacing w:val="37"/>
        </w:rPr>
        <w:t xml:space="preserve">  </w:t>
      </w:r>
      <w:r>
        <w:rPr>
          <w:spacing w:val="-2"/>
        </w:rPr>
        <w:t>общества.</w:t>
      </w:r>
    </w:p>
    <w:p w:rsidR="00156445" w:rsidRDefault="005A47D0">
      <w:pPr>
        <w:pStyle w:val="a3"/>
        <w:spacing w:before="9"/>
        <w:ind w:firstLine="0"/>
      </w:pPr>
      <w:r>
        <w:t>Многообразие</w:t>
      </w:r>
      <w:r>
        <w:rPr>
          <w:spacing w:val="30"/>
        </w:rPr>
        <w:t xml:space="preserve"> </w:t>
      </w:r>
      <w:r>
        <w:t>культур</w:t>
      </w:r>
      <w:r>
        <w:rPr>
          <w:spacing w:val="34"/>
        </w:rPr>
        <w:t xml:space="preserve"> </w:t>
      </w:r>
      <w:r>
        <w:t>и</w:t>
      </w:r>
      <w:r>
        <w:rPr>
          <w:spacing w:val="43"/>
        </w:rPr>
        <w:t xml:space="preserve"> </w:t>
      </w:r>
      <w:r>
        <w:t>его</w:t>
      </w:r>
      <w:r>
        <w:rPr>
          <w:spacing w:val="15"/>
        </w:rPr>
        <w:t xml:space="preserve"> </w:t>
      </w:r>
      <w:r>
        <w:t>причины.</w:t>
      </w:r>
      <w:r>
        <w:rPr>
          <w:spacing w:val="24"/>
        </w:rPr>
        <w:t xml:space="preserve"> </w:t>
      </w:r>
      <w:r>
        <w:t>Единство</w:t>
      </w:r>
      <w:r>
        <w:rPr>
          <w:spacing w:val="20"/>
        </w:rPr>
        <w:t xml:space="preserve"> </w:t>
      </w:r>
      <w:r>
        <w:t>культурного</w:t>
      </w:r>
      <w:r>
        <w:rPr>
          <w:spacing w:val="21"/>
        </w:rPr>
        <w:t xml:space="preserve"> </w:t>
      </w:r>
      <w:r>
        <w:t>пространства</w:t>
      </w:r>
      <w:r>
        <w:rPr>
          <w:spacing w:val="42"/>
        </w:rPr>
        <w:t xml:space="preserve"> </w:t>
      </w:r>
      <w:r>
        <w:rPr>
          <w:spacing w:val="-2"/>
        </w:rPr>
        <w:t>России.</w:t>
      </w:r>
    </w:p>
    <w:p w:rsidR="00156445" w:rsidRDefault="005A47D0">
      <w:pPr>
        <w:pStyle w:val="a3"/>
        <w:spacing w:before="19"/>
        <w:ind w:left="1722" w:firstLine="0"/>
      </w:pPr>
      <w:r>
        <w:t>Тема</w:t>
      </w:r>
      <w:r>
        <w:rPr>
          <w:spacing w:val="20"/>
        </w:rPr>
        <w:t xml:space="preserve"> </w:t>
      </w:r>
      <w:r>
        <w:t>6.</w:t>
      </w:r>
      <w:r>
        <w:rPr>
          <w:spacing w:val="23"/>
        </w:rPr>
        <w:t xml:space="preserve"> </w:t>
      </w:r>
      <w:r>
        <w:t>Материальная</w:t>
      </w:r>
      <w:r>
        <w:rPr>
          <w:spacing w:val="25"/>
        </w:rPr>
        <w:t xml:space="preserve"> </w:t>
      </w:r>
      <w:r>
        <w:rPr>
          <w:spacing w:val="-2"/>
        </w:rPr>
        <w:t>культура.</w:t>
      </w:r>
    </w:p>
    <w:p w:rsidR="00156445" w:rsidRDefault="005A47D0">
      <w:pPr>
        <w:pStyle w:val="a3"/>
        <w:spacing w:before="9" w:line="244" w:lineRule="auto"/>
        <w:ind w:right="1115"/>
      </w:pPr>
      <w:r>
        <w:t>Материальная</w:t>
      </w:r>
      <w:r>
        <w:rPr>
          <w:spacing w:val="40"/>
        </w:rPr>
        <w:t xml:space="preserve"> </w:t>
      </w:r>
      <w:r>
        <w:t>культура:</w:t>
      </w:r>
      <w:r>
        <w:rPr>
          <w:spacing w:val="40"/>
        </w:rPr>
        <w:t xml:space="preserve"> </w:t>
      </w:r>
      <w:r>
        <w:t>архитектура,</w:t>
      </w:r>
      <w:r>
        <w:rPr>
          <w:spacing w:val="80"/>
        </w:rPr>
        <w:t xml:space="preserve"> </w:t>
      </w:r>
      <w:r>
        <w:t>одежда,</w:t>
      </w:r>
      <w:r>
        <w:rPr>
          <w:spacing w:val="40"/>
        </w:rPr>
        <w:t xml:space="preserve"> </w:t>
      </w:r>
      <w:r>
        <w:t>пища,</w:t>
      </w:r>
      <w:r>
        <w:rPr>
          <w:spacing w:val="40"/>
        </w:rPr>
        <w:t xml:space="preserve"> </w:t>
      </w:r>
      <w:r>
        <w:t>транспорт,</w:t>
      </w:r>
      <w:r>
        <w:rPr>
          <w:spacing w:val="40"/>
        </w:rPr>
        <w:t xml:space="preserve"> </w:t>
      </w:r>
      <w:r>
        <w:t>техника.</w:t>
      </w:r>
      <w:r>
        <w:rPr>
          <w:spacing w:val="40"/>
        </w:rPr>
        <w:t xml:space="preserve"> </w:t>
      </w:r>
      <w:r>
        <w:t>Связь</w:t>
      </w:r>
      <w:r>
        <w:rPr>
          <w:spacing w:val="80"/>
        </w:rPr>
        <w:t xml:space="preserve"> </w:t>
      </w:r>
      <w:r>
        <w:t>между</w:t>
      </w:r>
      <w:r>
        <w:rPr>
          <w:spacing w:val="40"/>
        </w:rPr>
        <w:t xml:space="preserve"> </w:t>
      </w:r>
      <w:r>
        <w:t>материальной</w:t>
      </w:r>
      <w:r>
        <w:rPr>
          <w:spacing w:val="40"/>
        </w:rPr>
        <w:t xml:space="preserve"> </w:t>
      </w:r>
      <w:r>
        <w:t>культурой</w:t>
      </w:r>
      <w:r>
        <w:rPr>
          <w:spacing w:val="40"/>
        </w:rPr>
        <w:t xml:space="preserve"> </w:t>
      </w:r>
      <w:r>
        <w:t>и</w:t>
      </w:r>
      <w:r>
        <w:rPr>
          <w:spacing w:val="40"/>
        </w:rPr>
        <w:t xml:space="preserve"> </w:t>
      </w:r>
      <w:r>
        <w:t>духовно-нравственными</w:t>
      </w:r>
      <w:r>
        <w:rPr>
          <w:spacing w:val="40"/>
        </w:rPr>
        <w:t xml:space="preserve"> </w:t>
      </w:r>
      <w:r>
        <w:t>ценностями</w:t>
      </w:r>
      <w:r>
        <w:rPr>
          <w:spacing w:val="40"/>
        </w:rPr>
        <w:t xml:space="preserve"> </w:t>
      </w:r>
      <w:r>
        <w:t>общества.</w:t>
      </w:r>
    </w:p>
    <w:p w:rsidR="00156445" w:rsidRDefault="005A47D0">
      <w:pPr>
        <w:pStyle w:val="a3"/>
        <w:spacing w:before="13"/>
        <w:ind w:left="1722" w:firstLine="0"/>
      </w:pPr>
      <w:r>
        <w:t>Тема</w:t>
      </w:r>
      <w:r>
        <w:rPr>
          <w:spacing w:val="16"/>
        </w:rPr>
        <w:t xml:space="preserve"> </w:t>
      </w:r>
      <w:r>
        <w:t>7.</w:t>
      </w:r>
      <w:r>
        <w:rPr>
          <w:spacing w:val="11"/>
        </w:rPr>
        <w:t xml:space="preserve"> </w:t>
      </w:r>
      <w:r>
        <w:t>Духовная</w:t>
      </w:r>
      <w:r>
        <w:rPr>
          <w:spacing w:val="26"/>
        </w:rPr>
        <w:t xml:space="preserve"> </w:t>
      </w:r>
      <w:r>
        <w:rPr>
          <w:spacing w:val="-2"/>
        </w:rPr>
        <w:t>культура.</w:t>
      </w:r>
    </w:p>
    <w:p w:rsidR="00156445" w:rsidRDefault="005A47D0">
      <w:pPr>
        <w:pStyle w:val="a3"/>
        <w:spacing w:before="9" w:line="252" w:lineRule="auto"/>
        <w:ind w:right="1110"/>
      </w:pPr>
      <w:r>
        <w:t>Духовно-нравственная</w:t>
      </w:r>
      <w:r>
        <w:rPr>
          <w:spacing w:val="40"/>
        </w:rPr>
        <w:t xml:space="preserve"> </w:t>
      </w:r>
      <w:r>
        <w:t>культура.</w:t>
      </w:r>
      <w:r>
        <w:rPr>
          <w:spacing w:val="40"/>
        </w:rPr>
        <w:t xml:space="preserve"> </w:t>
      </w:r>
      <w:r>
        <w:t>Искусство,</w:t>
      </w:r>
      <w:r>
        <w:rPr>
          <w:spacing w:val="40"/>
        </w:rPr>
        <w:t xml:space="preserve"> </w:t>
      </w:r>
      <w:r>
        <w:t>наука,</w:t>
      </w:r>
      <w:r>
        <w:rPr>
          <w:spacing w:val="40"/>
        </w:rPr>
        <w:t xml:space="preserve"> </w:t>
      </w:r>
      <w:r>
        <w:t>духовность</w:t>
      </w:r>
      <w:r>
        <w:rPr>
          <w:spacing w:val="40"/>
        </w:rPr>
        <w:t xml:space="preserve"> </w:t>
      </w:r>
      <w:r>
        <w:t>Мораль, нравственность, ценности. Художественное осмысление мира. Символ и знак. Духовная культура как реализация ценностей.</w:t>
      </w:r>
    </w:p>
    <w:p w:rsidR="00156445" w:rsidRDefault="005A47D0">
      <w:pPr>
        <w:pStyle w:val="a3"/>
        <w:spacing w:before="8" w:line="264" w:lineRule="exact"/>
        <w:ind w:left="1722" w:firstLine="0"/>
      </w:pPr>
      <w:r>
        <w:t>Тема</w:t>
      </w:r>
      <w:r>
        <w:rPr>
          <w:spacing w:val="11"/>
        </w:rPr>
        <w:t xml:space="preserve"> </w:t>
      </w:r>
      <w:r>
        <w:t>8.</w:t>
      </w:r>
      <w:r>
        <w:rPr>
          <w:spacing w:val="12"/>
        </w:rPr>
        <w:t xml:space="preserve"> </w:t>
      </w:r>
      <w:r>
        <w:t>Культура</w:t>
      </w:r>
      <w:r>
        <w:rPr>
          <w:spacing w:val="19"/>
        </w:rPr>
        <w:t xml:space="preserve"> </w:t>
      </w:r>
      <w:r>
        <w:t>и</w:t>
      </w:r>
      <w:r>
        <w:rPr>
          <w:spacing w:val="20"/>
        </w:rPr>
        <w:t xml:space="preserve"> </w:t>
      </w:r>
      <w:r>
        <w:rPr>
          <w:spacing w:val="-2"/>
        </w:rPr>
        <w:t>религия.</w:t>
      </w:r>
    </w:p>
    <w:p w:rsidR="00156445" w:rsidRDefault="005A47D0">
      <w:pPr>
        <w:pStyle w:val="a3"/>
        <w:spacing w:line="264" w:lineRule="exact"/>
        <w:ind w:left="1722" w:firstLine="0"/>
      </w:pPr>
      <w:r>
        <w:t>Религия</w:t>
      </w:r>
      <w:r>
        <w:rPr>
          <w:spacing w:val="52"/>
          <w:w w:val="150"/>
        </w:rPr>
        <w:t xml:space="preserve"> </w:t>
      </w:r>
      <w:r>
        <w:t>и</w:t>
      </w:r>
      <w:r>
        <w:rPr>
          <w:spacing w:val="25"/>
        </w:rPr>
        <w:t xml:space="preserve"> </w:t>
      </w:r>
      <w:r>
        <w:t>культура.</w:t>
      </w:r>
      <w:r>
        <w:rPr>
          <w:spacing w:val="70"/>
          <w:w w:val="150"/>
        </w:rPr>
        <w:t xml:space="preserve"> </w:t>
      </w:r>
      <w:r>
        <w:t>Что</w:t>
      </w:r>
      <w:r>
        <w:rPr>
          <w:spacing w:val="58"/>
          <w:w w:val="150"/>
        </w:rPr>
        <w:t xml:space="preserve"> </w:t>
      </w:r>
      <w:r>
        <w:t>такое</w:t>
      </w:r>
      <w:r>
        <w:rPr>
          <w:spacing w:val="68"/>
          <w:w w:val="150"/>
        </w:rPr>
        <w:t xml:space="preserve"> </w:t>
      </w:r>
      <w:r>
        <w:t>религия,</w:t>
      </w:r>
      <w:r>
        <w:rPr>
          <w:spacing w:val="69"/>
          <w:w w:val="150"/>
        </w:rPr>
        <w:t xml:space="preserve"> </w:t>
      </w:r>
      <w:r>
        <w:t>её</w:t>
      </w:r>
      <w:r>
        <w:rPr>
          <w:spacing w:val="68"/>
          <w:w w:val="150"/>
        </w:rPr>
        <w:t xml:space="preserve"> </w:t>
      </w:r>
      <w:r>
        <w:t>роль</w:t>
      </w:r>
      <w:r>
        <w:rPr>
          <w:spacing w:val="64"/>
          <w:w w:val="150"/>
        </w:rPr>
        <w:t xml:space="preserve"> </w:t>
      </w:r>
      <w:r>
        <w:t>в</w:t>
      </w:r>
      <w:r>
        <w:rPr>
          <w:spacing w:val="59"/>
          <w:w w:val="150"/>
        </w:rPr>
        <w:t xml:space="preserve"> </w:t>
      </w:r>
      <w:r>
        <w:t>жизни</w:t>
      </w:r>
      <w:r>
        <w:rPr>
          <w:spacing w:val="72"/>
          <w:w w:val="150"/>
        </w:rPr>
        <w:t xml:space="preserve"> </w:t>
      </w:r>
      <w:r>
        <w:t>общества</w:t>
      </w:r>
      <w:r>
        <w:rPr>
          <w:spacing w:val="58"/>
          <w:w w:val="150"/>
        </w:rPr>
        <w:t xml:space="preserve"> </w:t>
      </w:r>
      <w:r>
        <w:t>и</w:t>
      </w:r>
      <w:r>
        <w:rPr>
          <w:spacing w:val="59"/>
          <w:w w:val="150"/>
        </w:rPr>
        <w:t xml:space="preserve"> </w:t>
      </w:r>
      <w:r>
        <w:rPr>
          <w:spacing w:val="-2"/>
        </w:rPr>
        <w:t>человека.</w:t>
      </w:r>
    </w:p>
    <w:p w:rsidR="00156445" w:rsidRDefault="005A47D0">
      <w:pPr>
        <w:pStyle w:val="a3"/>
        <w:spacing w:before="13"/>
        <w:ind w:firstLine="0"/>
      </w:pPr>
      <w:r>
        <w:t>Государствообразующие</w:t>
      </w:r>
      <w:r>
        <w:rPr>
          <w:spacing w:val="32"/>
        </w:rPr>
        <w:t xml:space="preserve"> </w:t>
      </w:r>
      <w:r>
        <w:t>религии</w:t>
      </w:r>
      <w:r>
        <w:rPr>
          <w:spacing w:val="35"/>
        </w:rPr>
        <w:t xml:space="preserve"> </w:t>
      </w:r>
      <w:r>
        <w:t>России.</w:t>
      </w:r>
      <w:r>
        <w:rPr>
          <w:spacing w:val="40"/>
        </w:rPr>
        <w:t xml:space="preserve"> </w:t>
      </w:r>
      <w:r>
        <w:t>Единство</w:t>
      </w:r>
      <w:r>
        <w:rPr>
          <w:spacing w:val="24"/>
        </w:rPr>
        <w:t xml:space="preserve"> </w:t>
      </w:r>
      <w:r>
        <w:t>ценностей</w:t>
      </w:r>
      <w:r>
        <w:rPr>
          <w:spacing w:val="37"/>
        </w:rPr>
        <w:t xml:space="preserve"> </w:t>
      </w:r>
      <w:r>
        <w:t>в</w:t>
      </w:r>
      <w:r>
        <w:rPr>
          <w:spacing w:val="49"/>
        </w:rPr>
        <w:t xml:space="preserve"> </w:t>
      </w:r>
      <w:r>
        <w:t>религиях</w:t>
      </w:r>
      <w:r>
        <w:rPr>
          <w:spacing w:val="32"/>
        </w:rPr>
        <w:t xml:space="preserve"> </w:t>
      </w:r>
      <w:r>
        <w:rPr>
          <w:spacing w:val="-2"/>
        </w:rPr>
        <w:t>России.</w:t>
      </w:r>
    </w:p>
    <w:p w:rsidR="00156445" w:rsidRDefault="005A47D0">
      <w:pPr>
        <w:pStyle w:val="a3"/>
        <w:spacing w:before="10"/>
        <w:ind w:left="1722" w:firstLine="0"/>
      </w:pPr>
      <w:r>
        <w:t>Тема</w:t>
      </w:r>
      <w:r>
        <w:rPr>
          <w:spacing w:val="10"/>
        </w:rPr>
        <w:t xml:space="preserve"> </w:t>
      </w:r>
      <w:r>
        <w:t>9.</w:t>
      </w:r>
      <w:r>
        <w:rPr>
          <w:spacing w:val="11"/>
        </w:rPr>
        <w:t xml:space="preserve"> </w:t>
      </w:r>
      <w:r>
        <w:t>Культура</w:t>
      </w:r>
      <w:r>
        <w:rPr>
          <w:spacing w:val="11"/>
        </w:rPr>
        <w:t xml:space="preserve"> </w:t>
      </w:r>
      <w:r>
        <w:t>и</w:t>
      </w:r>
      <w:r>
        <w:rPr>
          <w:spacing w:val="25"/>
        </w:rPr>
        <w:t xml:space="preserve"> </w:t>
      </w:r>
      <w:r>
        <w:rPr>
          <w:spacing w:val="-2"/>
        </w:rPr>
        <w:t>образование.</w:t>
      </w:r>
    </w:p>
    <w:p w:rsidR="00156445" w:rsidRDefault="005A47D0">
      <w:pPr>
        <w:pStyle w:val="a3"/>
        <w:spacing w:before="9" w:line="252" w:lineRule="auto"/>
        <w:ind w:right="1102"/>
      </w:pPr>
      <w:r>
        <w:t>Зачем</w:t>
      </w:r>
      <w:r>
        <w:rPr>
          <w:spacing w:val="40"/>
        </w:rPr>
        <w:t xml:space="preserve"> </w:t>
      </w:r>
      <w:r>
        <w:t>нужно</w:t>
      </w:r>
      <w:r>
        <w:rPr>
          <w:spacing w:val="40"/>
        </w:rPr>
        <w:t xml:space="preserve"> </w:t>
      </w:r>
      <w:r>
        <w:t>учиться?</w:t>
      </w:r>
      <w:r>
        <w:rPr>
          <w:spacing w:val="40"/>
        </w:rPr>
        <w:t xml:space="preserve"> </w:t>
      </w:r>
      <w:r>
        <w:t>Культура</w:t>
      </w:r>
      <w:r>
        <w:rPr>
          <w:spacing w:val="40"/>
        </w:rPr>
        <w:t xml:space="preserve"> </w:t>
      </w:r>
      <w:r>
        <w:t>как</w:t>
      </w:r>
      <w:r>
        <w:rPr>
          <w:spacing w:val="40"/>
        </w:rPr>
        <w:t xml:space="preserve"> </w:t>
      </w:r>
      <w:r>
        <w:t>способ</w:t>
      </w:r>
      <w:r>
        <w:rPr>
          <w:spacing w:val="40"/>
        </w:rPr>
        <w:t xml:space="preserve"> </w:t>
      </w:r>
      <w:r>
        <w:t>получения</w:t>
      </w:r>
      <w:r>
        <w:rPr>
          <w:spacing w:val="40"/>
        </w:rPr>
        <w:t xml:space="preserve"> </w:t>
      </w:r>
      <w:r>
        <w:t>нужных</w:t>
      </w:r>
      <w:r>
        <w:rPr>
          <w:spacing w:val="40"/>
        </w:rPr>
        <w:t xml:space="preserve"> </w:t>
      </w:r>
      <w:r>
        <w:t>знаний.</w:t>
      </w:r>
      <w:r>
        <w:rPr>
          <w:spacing w:val="40"/>
        </w:rPr>
        <w:t xml:space="preserve"> </w:t>
      </w:r>
      <w:r>
        <w:t>Образование как</w:t>
      </w:r>
      <w:r>
        <w:rPr>
          <w:spacing w:val="40"/>
        </w:rPr>
        <w:t xml:space="preserve"> </w:t>
      </w:r>
      <w:r>
        <w:t>ключ</w:t>
      </w:r>
      <w:r>
        <w:rPr>
          <w:spacing w:val="40"/>
        </w:rPr>
        <w:t xml:space="preserve"> </w:t>
      </w:r>
      <w:r>
        <w:t>к</w:t>
      </w:r>
      <w:r>
        <w:rPr>
          <w:spacing w:val="40"/>
        </w:rPr>
        <w:t xml:space="preserve"> </w:t>
      </w:r>
      <w:r>
        <w:t>социализации</w:t>
      </w:r>
      <w:r>
        <w:rPr>
          <w:spacing w:val="40"/>
        </w:rPr>
        <w:t xml:space="preserve"> </w:t>
      </w:r>
      <w:r>
        <w:t>и</w:t>
      </w:r>
      <w:r>
        <w:rPr>
          <w:spacing w:val="40"/>
        </w:rPr>
        <w:t xml:space="preserve"> </w:t>
      </w:r>
      <w:r>
        <w:t>духовно-нравственному</w:t>
      </w:r>
      <w:r>
        <w:rPr>
          <w:spacing w:val="40"/>
        </w:rPr>
        <w:t xml:space="preserve"> </w:t>
      </w:r>
      <w:r>
        <w:t>развитию</w:t>
      </w:r>
      <w:r>
        <w:rPr>
          <w:spacing w:val="40"/>
        </w:rPr>
        <w:t xml:space="preserve"> </w:t>
      </w:r>
      <w:r>
        <w:t>человека.</w:t>
      </w:r>
    </w:p>
    <w:p w:rsidR="00156445" w:rsidRDefault="005A47D0">
      <w:pPr>
        <w:pStyle w:val="a3"/>
        <w:spacing w:before="11" w:line="264" w:lineRule="exact"/>
        <w:ind w:left="1722" w:firstLine="0"/>
      </w:pPr>
      <w:r>
        <w:t>Тема</w:t>
      </w:r>
      <w:r>
        <w:rPr>
          <w:spacing w:val="28"/>
        </w:rPr>
        <w:t xml:space="preserve"> </w:t>
      </w:r>
      <w:r>
        <w:t>10.</w:t>
      </w:r>
      <w:r>
        <w:rPr>
          <w:spacing w:val="28"/>
        </w:rPr>
        <w:t xml:space="preserve"> </w:t>
      </w:r>
      <w:r>
        <w:t>Многообразие</w:t>
      </w:r>
      <w:r>
        <w:rPr>
          <w:spacing w:val="23"/>
        </w:rPr>
        <w:t xml:space="preserve"> </w:t>
      </w:r>
      <w:r>
        <w:t>культур</w:t>
      </w:r>
      <w:r>
        <w:rPr>
          <w:spacing w:val="24"/>
        </w:rPr>
        <w:t xml:space="preserve"> </w:t>
      </w:r>
      <w:r>
        <w:t>России</w:t>
      </w:r>
      <w:r>
        <w:rPr>
          <w:spacing w:val="34"/>
        </w:rPr>
        <w:t xml:space="preserve"> </w:t>
      </w:r>
      <w:r>
        <w:t>(практическое</w:t>
      </w:r>
      <w:r>
        <w:rPr>
          <w:spacing w:val="24"/>
        </w:rPr>
        <w:t xml:space="preserve"> </w:t>
      </w:r>
      <w:r>
        <w:rPr>
          <w:spacing w:val="-2"/>
        </w:rPr>
        <w:t>занятие).</w:t>
      </w:r>
    </w:p>
    <w:p w:rsidR="00156445" w:rsidRDefault="005A47D0">
      <w:pPr>
        <w:pStyle w:val="a3"/>
        <w:spacing w:line="252" w:lineRule="auto"/>
        <w:ind w:right="1113"/>
      </w:pPr>
      <w:r>
        <w:t>Единство культур народов России. Что значит быть культурным человеком? Знание о культуре народов России.</w:t>
      </w:r>
    </w:p>
    <w:p w:rsidR="00156445" w:rsidRDefault="005A47D0">
      <w:pPr>
        <w:pStyle w:val="a3"/>
        <w:spacing w:before="1" w:line="247" w:lineRule="auto"/>
        <w:ind w:left="1722" w:right="2757" w:firstLine="0"/>
        <w:jc w:val="left"/>
      </w:pPr>
      <w:r>
        <w:t>Тематический</w:t>
      </w:r>
      <w:r>
        <w:rPr>
          <w:spacing w:val="32"/>
        </w:rPr>
        <w:t xml:space="preserve"> </w:t>
      </w:r>
      <w:r>
        <w:t>блок</w:t>
      </w:r>
      <w:r>
        <w:rPr>
          <w:spacing w:val="33"/>
        </w:rPr>
        <w:t xml:space="preserve"> </w:t>
      </w:r>
      <w:r>
        <w:t>2.</w:t>
      </w:r>
      <w:r>
        <w:rPr>
          <w:spacing w:val="38"/>
        </w:rPr>
        <w:t xml:space="preserve"> </w:t>
      </w:r>
      <w:r>
        <w:t>«Семья</w:t>
      </w:r>
      <w:r>
        <w:rPr>
          <w:spacing w:val="34"/>
        </w:rPr>
        <w:t xml:space="preserve"> </w:t>
      </w:r>
      <w:r>
        <w:t>и</w:t>
      </w:r>
      <w:r>
        <w:rPr>
          <w:spacing w:val="31"/>
        </w:rPr>
        <w:t xml:space="preserve"> </w:t>
      </w:r>
      <w:r>
        <w:t>духовно-нравственные ценности». Тема 11. Семья –</w:t>
      </w:r>
      <w:r>
        <w:rPr>
          <w:spacing w:val="40"/>
        </w:rPr>
        <w:t xml:space="preserve"> </w:t>
      </w:r>
      <w:r>
        <w:t>хранитель</w:t>
      </w:r>
      <w:r>
        <w:rPr>
          <w:spacing w:val="40"/>
        </w:rPr>
        <w:t xml:space="preserve"> </w:t>
      </w:r>
      <w:r>
        <w:t>духовных</w:t>
      </w:r>
      <w:r>
        <w:rPr>
          <w:spacing w:val="40"/>
        </w:rPr>
        <w:t xml:space="preserve"> </w:t>
      </w:r>
      <w:r>
        <w:t>ценностей.</w:t>
      </w:r>
    </w:p>
    <w:p w:rsidR="00156445" w:rsidRDefault="005A47D0">
      <w:pPr>
        <w:pStyle w:val="a3"/>
        <w:spacing w:before="8"/>
        <w:ind w:left="1722" w:firstLine="0"/>
        <w:jc w:val="left"/>
      </w:pPr>
      <w:r>
        <w:t>Семья</w:t>
      </w:r>
      <w:r>
        <w:rPr>
          <w:spacing w:val="27"/>
        </w:rPr>
        <w:t xml:space="preserve"> </w:t>
      </w:r>
      <w:r>
        <w:t>–</w:t>
      </w:r>
      <w:r>
        <w:rPr>
          <w:spacing w:val="76"/>
          <w:w w:val="150"/>
        </w:rPr>
        <w:t xml:space="preserve"> </w:t>
      </w:r>
      <w:r>
        <w:t>базовый</w:t>
      </w:r>
      <w:r>
        <w:rPr>
          <w:spacing w:val="28"/>
        </w:rPr>
        <w:t xml:space="preserve">  </w:t>
      </w:r>
      <w:r>
        <w:t>элемент</w:t>
      </w:r>
      <w:r>
        <w:rPr>
          <w:spacing w:val="31"/>
        </w:rPr>
        <w:t xml:space="preserve">  </w:t>
      </w:r>
      <w:r>
        <w:t>общества.</w:t>
      </w:r>
      <w:r>
        <w:rPr>
          <w:spacing w:val="79"/>
          <w:w w:val="150"/>
        </w:rPr>
        <w:t xml:space="preserve"> </w:t>
      </w:r>
      <w:r>
        <w:t>Семейные</w:t>
      </w:r>
      <w:r>
        <w:rPr>
          <w:spacing w:val="65"/>
          <w:w w:val="150"/>
        </w:rPr>
        <w:t xml:space="preserve"> </w:t>
      </w:r>
      <w:r>
        <w:t>ценности,</w:t>
      </w:r>
      <w:r>
        <w:rPr>
          <w:spacing w:val="79"/>
          <w:w w:val="150"/>
        </w:rPr>
        <w:t xml:space="preserve"> </w:t>
      </w:r>
      <w:r>
        <w:t>традиции</w:t>
      </w:r>
      <w:r>
        <w:rPr>
          <w:spacing w:val="79"/>
          <w:w w:val="150"/>
        </w:rPr>
        <w:t xml:space="preserve"> </w:t>
      </w:r>
      <w:r>
        <w:t>и</w:t>
      </w:r>
      <w:r>
        <w:rPr>
          <w:spacing w:val="72"/>
          <w:w w:val="150"/>
        </w:rPr>
        <w:t xml:space="preserve"> </w:t>
      </w:r>
      <w:r>
        <w:rPr>
          <w:spacing w:val="-2"/>
        </w:rPr>
        <w:t>культура.</w:t>
      </w:r>
    </w:p>
    <w:p w:rsidR="00156445" w:rsidRDefault="005A47D0">
      <w:pPr>
        <w:pStyle w:val="a3"/>
        <w:spacing w:before="4"/>
        <w:ind w:firstLine="0"/>
        <w:jc w:val="left"/>
      </w:pPr>
      <w:r>
        <w:t>Помощь</w:t>
      </w:r>
      <w:r>
        <w:rPr>
          <w:spacing w:val="34"/>
        </w:rPr>
        <w:t xml:space="preserve"> </w:t>
      </w:r>
      <w:r>
        <w:t>сиротам</w:t>
      </w:r>
      <w:r>
        <w:rPr>
          <w:spacing w:val="39"/>
        </w:rPr>
        <w:t xml:space="preserve"> </w:t>
      </w:r>
      <w:r>
        <w:t>как</w:t>
      </w:r>
      <w:r>
        <w:rPr>
          <w:spacing w:val="31"/>
        </w:rPr>
        <w:t xml:space="preserve"> </w:t>
      </w:r>
      <w:r>
        <w:t>духовно-нравственный</w:t>
      </w:r>
      <w:r>
        <w:rPr>
          <w:spacing w:val="31"/>
        </w:rPr>
        <w:t xml:space="preserve"> </w:t>
      </w:r>
      <w:r>
        <w:t>долг</w:t>
      </w:r>
      <w:r>
        <w:rPr>
          <w:spacing w:val="29"/>
        </w:rPr>
        <w:t xml:space="preserve"> </w:t>
      </w:r>
      <w:r>
        <w:rPr>
          <w:spacing w:val="-2"/>
        </w:rPr>
        <w:t>человека.</w:t>
      </w:r>
    </w:p>
    <w:p w:rsidR="00156445" w:rsidRDefault="005A47D0">
      <w:pPr>
        <w:pStyle w:val="a3"/>
        <w:spacing w:before="9"/>
        <w:ind w:left="1722" w:firstLine="0"/>
        <w:jc w:val="left"/>
      </w:pPr>
      <w:r>
        <w:t>Тема</w:t>
      </w:r>
      <w:r>
        <w:rPr>
          <w:spacing w:val="16"/>
        </w:rPr>
        <w:t xml:space="preserve"> </w:t>
      </w:r>
      <w:r>
        <w:t>12.</w:t>
      </w:r>
      <w:r>
        <w:rPr>
          <w:spacing w:val="17"/>
        </w:rPr>
        <w:t xml:space="preserve"> </w:t>
      </w:r>
      <w:r>
        <w:t>Родина</w:t>
      </w:r>
      <w:r>
        <w:rPr>
          <w:spacing w:val="16"/>
        </w:rPr>
        <w:t xml:space="preserve"> </w:t>
      </w:r>
      <w:r>
        <w:t>начинается</w:t>
      </w:r>
      <w:r>
        <w:rPr>
          <w:spacing w:val="27"/>
        </w:rPr>
        <w:t xml:space="preserve"> </w:t>
      </w:r>
      <w:r>
        <w:t>с</w:t>
      </w:r>
      <w:r>
        <w:rPr>
          <w:spacing w:val="22"/>
        </w:rPr>
        <w:t xml:space="preserve"> </w:t>
      </w:r>
      <w:r>
        <w:rPr>
          <w:spacing w:val="-2"/>
        </w:rPr>
        <w:t>семьи.</w:t>
      </w:r>
    </w:p>
    <w:p w:rsidR="00156445" w:rsidRDefault="005A47D0">
      <w:pPr>
        <w:pStyle w:val="a3"/>
        <w:tabs>
          <w:tab w:val="left" w:pos="2893"/>
          <w:tab w:val="left" w:pos="3810"/>
          <w:tab w:val="left" w:pos="4464"/>
          <w:tab w:val="left" w:pos="5328"/>
          <w:tab w:val="left" w:pos="6481"/>
          <w:tab w:val="left" w:pos="7556"/>
          <w:tab w:val="left" w:pos="9155"/>
        </w:tabs>
        <w:spacing w:before="10"/>
        <w:ind w:left="1722" w:firstLine="0"/>
        <w:jc w:val="left"/>
      </w:pPr>
      <w:r>
        <w:rPr>
          <w:spacing w:val="-2"/>
        </w:rPr>
        <w:t>История</w:t>
      </w:r>
      <w:r>
        <w:tab/>
      </w:r>
      <w:r>
        <w:rPr>
          <w:spacing w:val="-4"/>
        </w:rPr>
        <w:t>семьи</w:t>
      </w:r>
      <w:r>
        <w:tab/>
      </w:r>
      <w:r>
        <w:rPr>
          <w:spacing w:val="-5"/>
        </w:rPr>
        <w:t>как</w:t>
      </w:r>
      <w:r>
        <w:tab/>
      </w:r>
      <w:r>
        <w:rPr>
          <w:spacing w:val="-2"/>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156445" w:rsidRDefault="005A47D0">
      <w:pPr>
        <w:pStyle w:val="a3"/>
        <w:spacing w:before="18"/>
        <w:ind w:firstLine="0"/>
        <w:jc w:val="left"/>
      </w:pPr>
      <w:r>
        <w:t>Как</w:t>
      </w:r>
      <w:r>
        <w:rPr>
          <w:spacing w:val="10"/>
        </w:rPr>
        <w:t xml:space="preserve"> </w:t>
      </w:r>
      <w:r>
        <w:t>связаны</w:t>
      </w:r>
      <w:r>
        <w:rPr>
          <w:spacing w:val="16"/>
        </w:rPr>
        <w:t xml:space="preserve"> </w:t>
      </w:r>
      <w:r>
        <w:t>Родина</w:t>
      </w:r>
      <w:r>
        <w:rPr>
          <w:spacing w:val="14"/>
        </w:rPr>
        <w:t xml:space="preserve"> </w:t>
      </w:r>
      <w:r>
        <w:t>и</w:t>
      </w:r>
      <w:r>
        <w:rPr>
          <w:spacing w:val="29"/>
        </w:rPr>
        <w:t xml:space="preserve"> </w:t>
      </w:r>
      <w:r>
        <w:t>семья?</w:t>
      </w:r>
      <w:r>
        <w:rPr>
          <w:spacing w:val="20"/>
        </w:rPr>
        <w:t xml:space="preserve"> </w:t>
      </w:r>
      <w:r>
        <w:t>Что</w:t>
      </w:r>
      <w:r>
        <w:rPr>
          <w:spacing w:val="17"/>
        </w:rPr>
        <w:t xml:space="preserve"> </w:t>
      </w:r>
      <w:r>
        <w:t>такое</w:t>
      </w:r>
      <w:r>
        <w:rPr>
          <w:spacing w:val="7"/>
        </w:rPr>
        <w:t xml:space="preserve"> </w:t>
      </w:r>
      <w:r>
        <w:t>Родина</w:t>
      </w:r>
      <w:r>
        <w:rPr>
          <w:spacing w:val="20"/>
        </w:rPr>
        <w:t xml:space="preserve"> </w:t>
      </w:r>
      <w:r>
        <w:t>и</w:t>
      </w:r>
      <w:r>
        <w:rPr>
          <w:spacing w:val="17"/>
        </w:rPr>
        <w:t xml:space="preserve"> </w:t>
      </w:r>
      <w:r>
        <w:rPr>
          <w:spacing w:val="-2"/>
        </w:rPr>
        <w:t>Отечество?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Тема</w:t>
      </w:r>
      <w:r>
        <w:rPr>
          <w:spacing w:val="24"/>
        </w:rPr>
        <w:t xml:space="preserve"> </w:t>
      </w:r>
      <w:r>
        <w:t>13.</w:t>
      </w:r>
      <w:r>
        <w:rPr>
          <w:spacing w:val="26"/>
        </w:rPr>
        <w:t xml:space="preserve"> </w:t>
      </w:r>
      <w:r>
        <w:t>Традиции</w:t>
      </w:r>
      <w:r>
        <w:rPr>
          <w:spacing w:val="27"/>
        </w:rPr>
        <w:t xml:space="preserve"> </w:t>
      </w:r>
      <w:r>
        <w:t>семейного</w:t>
      </w:r>
      <w:r>
        <w:rPr>
          <w:spacing w:val="13"/>
        </w:rPr>
        <w:t xml:space="preserve"> </w:t>
      </w:r>
      <w:r>
        <w:t>воспитания</w:t>
      </w:r>
      <w:r>
        <w:rPr>
          <w:spacing w:val="22"/>
        </w:rPr>
        <w:t xml:space="preserve"> </w:t>
      </w:r>
      <w:r>
        <w:t>в</w:t>
      </w:r>
      <w:r>
        <w:rPr>
          <w:spacing w:val="28"/>
        </w:rPr>
        <w:t xml:space="preserve"> </w:t>
      </w:r>
      <w:r>
        <w:rPr>
          <w:spacing w:val="-2"/>
        </w:rPr>
        <w:t>России.</w:t>
      </w:r>
    </w:p>
    <w:p w:rsidR="00156445" w:rsidRDefault="005A47D0">
      <w:pPr>
        <w:pStyle w:val="a3"/>
        <w:spacing w:before="14" w:line="247" w:lineRule="auto"/>
        <w:ind w:right="1099"/>
      </w:pPr>
      <w:r>
        <w:t>Семейные</w:t>
      </w:r>
      <w:r>
        <w:rPr>
          <w:spacing w:val="80"/>
        </w:rPr>
        <w:t xml:space="preserve"> </w:t>
      </w:r>
      <w:r>
        <w:t>традиции</w:t>
      </w:r>
      <w:r>
        <w:rPr>
          <w:spacing w:val="80"/>
        </w:rPr>
        <w:t xml:space="preserve"> </w:t>
      </w:r>
      <w:r>
        <w:t>народов</w:t>
      </w:r>
      <w:r>
        <w:rPr>
          <w:spacing w:val="80"/>
        </w:rPr>
        <w:t xml:space="preserve"> </w:t>
      </w:r>
      <w:r>
        <w:t>России.</w:t>
      </w:r>
      <w:r>
        <w:rPr>
          <w:spacing w:val="80"/>
        </w:rPr>
        <w:t xml:space="preserve"> </w:t>
      </w:r>
      <w:r>
        <w:t>Межнациональные</w:t>
      </w:r>
      <w:r>
        <w:rPr>
          <w:spacing w:val="80"/>
        </w:rPr>
        <w:t xml:space="preserve"> </w:t>
      </w:r>
      <w:r>
        <w:t>семьи.</w:t>
      </w:r>
      <w:r>
        <w:rPr>
          <w:spacing w:val="80"/>
        </w:rPr>
        <w:t xml:space="preserve"> </w:t>
      </w:r>
      <w:r>
        <w:t>Семейное воспитание как трансляция ценностей.</w:t>
      </w:r>
    </w:p>
    <w:p w:rsidR="00156445" w:rsidRDefault="005A47D0">
      <w:pPr>
        <w:pStyle w:val="a3"/>
        <w:spacing w:before="3" w:line="252" w:lineRule="auto"/>
        <w:ind w:right="1096"/>
      </w:pPr>
      <w:r>
        <w:t>Тема</w:t>
      </w:r>
      <w:r>
        <w:rPr>
          <w:spacing w:val="40"/>
        </w:rPr>
        <w:t xml:space="preserve"> </w:t>
      </w:r>
      <w:r>
        <w:t>14.</w:t>
      </w:r>
      <w:r>
        <w:rPr>
          <w:spacing w:val="40"/>
        </w:rPr>
        <w:t xml:space="preserve"> </w:t>
      </w:r>
      <w:r>
        <w:t>Образ</w:t>
      </w:r>
      <w:r>
        <w:rPr>
          <w:spacing w:val="40"/>
        </w:rPr>
        <w:t xml:space="preserve"> </w:t>
      </w:r>
      <w:r>
        <w:t>семьи</w:t>
      </w:r>
      <w:r>
        <w:rPr>
          <w:spacing w:val="40"/>
        </w:rPr>
        <w:t xml:space="preserve"> </w:t>
      </w:r>
      <w:r>
        <w:t>в</w:t>
      </w:r>
      <w:r>
        <w:rPr>
          <w:spacing w:val="40"/>
        </w:rPr>
        <w:t xml:space="preserve"> </w:t>
      </w:r>
      <w:r>
        <w:t>культуре</w:t>
      </w:r>
      <w:r>
        <w:rPr>
          <w:spacing w:val="40"/>
        </w:rPr>
        <w:t xml:space="preserve"> </w:t>
      </w:r>
      <w:r>
        <w:t>народов</w:t>
      </w:r>
      <w:r>
        <w:rPr>
          <w:spacing w:val="40"/>
        </w:rPr>
        <w:t xml:space="preserve"> </w:t>
      </w:r>
      <w:r>
        <w:t>России.</w:t>
      </w:r>
      <w:r>
        <w:rPr>
          <w:spacing w:val="40"/>
        </w:rPr>
        <w:t xml:space="preserve"> </w:t>
      </w:r>
      <w:r>
        <w:t>Произведения</w:t>
      </w:r>
      <w:r>
        <w:rPr>
          <w:spacing w:val="40"/>
        </w:rPr>
        <w:t xml:space="preserve"> </w:t>
      </w:r>
      <w:r>
        <w:t>устного</w:t>
      </w:r>
      <w:r>
        <w:rPr>
          <w:spacing w:val="40"/>
        </w:rPr>
        <w:t xml:space="preserve"> </w:t>
      </w:r>
      <w:r>
        <w:t>поэтического</w:t>
      </w:r>
      <w:r>
        <w:rPr>
          <w:spacing w:val="40"/>
        </w:rPr>
        <w:t xml:space="preserve"> </w:t>
      </w:r>
      <w:r>
        <w:t>творчества</w:t>
      </w:r>
      <w:r>
        <w:rPr>
          <w:spacing w:val="40"/>
        </w:rPr>
        <w:t xml:space="preserve"> </w:t>
      </w:r>
      <w:r>
        <w:t>(сказки,</w:t>
      </w:r>
      <w:r>
        <w:rPr>
          <w:spacing w:val="40"/>
        </w:rPr>
        <w:t xml:space="preserve"> </w:t>
      </w:r>
      <w:r>
        <w:t>поговорки</w:t>
      </w:r>
      <w:r>
        <w:rPr>
          <w:spacing w:val="40"/>
        </w:rPr>
        <w:t xml:space="preserve"> </w:t>
      </w:r>
      <w:r>
        <w:t>и</w:t>
      </w:r>
      <w:r>
        <w:rPr>
          <w:spacing w:val="40"/>
        </w:rPr>
        <w:t xml:space="preserve"> </w:t>
      </w:r>
      <w:r>
        <w:t>другие)</w:t>
      </w:r>
      <w:r>
        <w:rPr>
          <w:spacing w:val="40"/>
        </w:rPr>
        <w:t xml:space="preserve"> </w:t>
      </w:r>
      <w:r>
        <w:t>о</w:t>
      </w:r>
      <w:r>
        <w:rPr>
          <w:spacing w:val="40"/>
        </w:rPr>
        <w:t xml:space="preserve"> </w:t>
      </w:r>
      <w:r>
        <w:t>семье</w:t>
      </w:r>
      <w:r>
        <w:rPr>
          <w:spacing w:val="40"/>
        </w:rPr>
        <w:t xml:space="preserve"> </w:t>
      </w:r>
      <w:r>
        <w:t>и</w:t>
      </w:r>
      <w:r>
        <w:rPr>
          <w:spacing w:val="40"/>
        </w:rPr>
        <w:t xml:space="preserve"> </w:t>
      </w:r>
      <w:r>
        <w:t>семейных</w:t>
      </w:r>
      <w:r>
        <w:rPr>
          <w:spacing w:val="40"/>
        </w:rPr>
        <w:t xml:space="preserve"> </w:t>
      </w:r>
      <w:r>
        <w:t>обязанностях. Семья</w:t>
      </w:r>
      <w:r>
        <w:rPr>
          <w:spacing w:val="40"/>
        </w:rPr>
        <w:t xml:space="preserve"> </w:t>
      </w:r>
      <w:r>
        <w:t>в</w:t>
      </w:r>
      <w:r>
        <w:rPr>
          <w:spacing w:val="40"/>
        </w:rPr>
        <w:t xml:space="preserve"> </w:t>
      </w:r>
      <w:r>
        <w:t>литературе и</w:t>
      </w:r>
      <w:r>
        <w:rPr>
          <w:spacing w:val="40"/>
        </w:rPr>
        <w:t xml:space="preserve"> </w:t>
      </w:r>
      <w:r>
        <w:t>произведениях</w:t>
      </w:r>
      <w:r>
        <w:rPr>
          <w:spacing w:val="40"/>
        </w:rPr>
        <w:t xml:space="preserve"> </w:t>
      </w:r>
      <w:r>
        <w:t>разных</w:t>
      </w:r>
      <w:r>
        <w:rPr>
          <w:spacing w:val="40"/>
        </w:rPr>
        <w:t xml:space="preserve"> </w:t>
      </w:r>
      <w:r>
        <w:t>видов</w:t>
      </w:r>
      <w:r>
        <w:rPr>
          <w:spacing w:val="40"/>
        </w:rPr>
        <w:t xml:space="preserve"> </w:t>
      </w:r>
      <w:r>
        <w:t>искусства.</w:t>
      </w:r>
    </w:p>
    <w:p w:rsidR="00156445" w:rsidRDefault="005A47D0">
      <w:pPr>
        <w:pStyle w:val="a3"/>
        <w:spacing w:before="7"/>
        <w:ind w:left="1722" w:firstLine="0"/>
      </w:pPr>
      <w:r>
        <w:t>Тема</w:t>
      </w:r>
      <w:r>
        <w:rPr>
          <w:spacing w:val="10"/>
        </w:rPr>
        <w:t xml:space="preserve"> </w:t>
      </w:r>
      <w:r>
        <w:t>15.</w:t>
      </w:r>
      <w:r>
        <w:rPr>
          <w:spacing w:val="12"/>
        </w:rPr>
        <w:t xml:space="preserve"> </w:t>
      </w:r>
      <w:r>
        <w:t>Труд</w:t>
      </w:r>
      <w:r>
        <w:rPr>
          <w:spacing w:val="10"/>
        </w:rPr>
        <w:t xml:space="preserve"> </w:t>
      </w:r>
      <w:r>
        <w:t>в</w:t>
      </w:r>
      <w:r>
        <w:rPr>
          <w:spacing w:val="19"/>
        </w:rPr>
        <w:t xml:space="preserve"> </w:t>
      </w:r>
      <w:r>
        <w:t>истории</w:t>
      </w:r>
      <w:r>
        <w:rPr>
          <w:spacing w:val="25"/>
        </w:rPr>
        <w:t xml:space="preserve"> </w:t>
      </w:r>
      <w:r>
        <w:rPr>
          <w:spacing w:val="-2"/>
        </w:rPr>
        <w:t>семьи.</w:t>
      </w:r>
    </w:p>
    <w:p w:rsidR="00156445" w:rsidRDefault="005A47D0">
      <w:pPr>
        <w:pStyle w:val="a3"/>
        <w:spacing w:before="4" w:line="252" w:lineRule="auto"/>
        <w:ind w:left="1722" w:right="3919" w:firstLine="0"/>
      </w:pPr>
      <w:r>
        <w:t>Социальные роли в истории семьи. Роль домашнего труда. Роль нравственных норм в благополучии</w:t>
      </w:r>
      <w:r>
        <w:rPr>
          <w:spacing w:val="40"/>
        </w:rPr>
        <w:t xml:space="preserve"> </w:t>
      </w:r>
      <w:r>
        <w:t>семьи.</w:t>
      </w:r>
    </w:p>
    <w:p w:rsidR="00156445" w:rsidRDefault="005A47D0">
      <w:pPr>
        <w:pStyle w:val="a3"/>
        <w:spacing w:line="252" w:lineRule="auto"/>
        <w:ind w:right="1100"/>
      </w:pPr>
      <w:r>
        <w:t>Тема 16. Семья в современном мире (практическое занятие). Рассказ о своей семье (с использованием</w:t>
      </w:r>
      <w:r>
        <w:rPr>
          <w:spacing w:val="40"/>
        </w:rPr>
        <w:t xml:space="preserve"> </w:t>
      </w:r>
      <w:r>
        <w:t>фотографий,</w:t>
      </w:r>
      <w:r>
        <w:rPr>
          <w:spacing w:val="40"/>
        </w:rPr>
        <w:t xml:space="preserve"> </w:t>
      </w:r>
      <w:r>
        <w:t>книг,</w:t>
      </w:r>
      <w:r>
        <w:rPr>
          <w:spacing w:val="38"/>
        </w:rPr>
        <w:t xml:space="preserve"> </w:t>
      </w:r>
      <w:r>
        <w:t>писем</w:t>
      </w:r>
      <w:r>
        <w:rPr>
          <w:spacing w:val="40"/>
        </w:rPr>
        <w:t xml:space="preserve"> </w:t>
      </w:r>
      <w:r>
        <w:t>и</w:t>
      </w:r>
      <w:r>
        <w:rPr>
          <w:spacing w:val="40"/>
        </w:rPr>
        <w:t xml:space="preserve"> </w:t>
      </w:r>
      <w:r>
        <w:t>другого).</w:t>
      </w:r>
      <w:r>
        <w:rPr>
          <w:spacing w:val="40"/>
        </w:rPr>
        <w:t xml:space="preserve"> </w:t>
      </w:r>
      <w:r>
        <w:t>Семейное</w:t>
      </w:r>
      <w:r>
        <w:rPr>
          <w:spacing w:val="35"/>
        </w:rPr>
        <w:t xml:space="preserve"> </w:t>
      </w:r>
      <w:r>
        <w:t>древо.</w:t>
      </w:r>
      <w:r>
        <w:rPr>
          <w:spacing w:val="40"/>
        </w:rPr>
        <w:t xml:space="preserve"> </w:t>
      </w:r>
      <w:r>
        <w:t>Семейные</w:t>
      </w:r>
      <w:r>
        <w:rPr>
          <w:spacing w:val="40"/>
        </w:rPr>
        <w:t xml:space="preserve"> </w:t>
      </w:r>
      <w:r>
        <w:t>традиции.</w:t>
      </w:r>
    </w:p>
    <w:p w:rsidR="00156445" w:rsidRDefault="005A47D0">
      <w:pPr>
        <w:pStyle w:val="a3"/>
        <w:spacing w:before="3" w:line="247" w:lineRule="auto"/>
        <w:ind w:left="1722" w:right="2884" w:firstLine="57"/>
      </w:pPr>
      <w:r>
        <w:t>Тематический блок 3. «Духовно-нравственное богатство личности». Тема 17. Личность –</w:t>
      </w:r>
      <w:r>
        <w:rPr>
          <w:spacing w:val="40"/>
        </w:rPr>
        <w:t xml:space="preserve"> </w:t>
      </w:r>
      <w:r>
        <w:t>общество – культура.</w:t>
      </w:r>
    </w:p>
    <w:p w:rsidR="00156445" w:rsidRDefault="005A47D0">
      <w:pPr>
        <w:pStyle w:val="a3"/>
        <w:spacing w:before="3" w:line="247" w:lineRule="auto"/>
        <w:ind w:right="1114"/>
      </w:pPr>
      <w:r>
        <w:t>Что делает человека человеком? Почему человек не может жить вне общества. Связь между</w:t>
      </w:r>
      <w:r>
        <w:rPr>
          <w:spacing w:val="40"/>
        </w:rPr>
        <w:t xml:space="preserve"> </w:t>
      </w:r>
      <w:r>
        <w:t>обществом</w:t>
      </w:r>
      <w:r>
        <w:rPr>
          <w:spacing w:val="40"/>
        </w:rPr>
        <w:t xml:space="preserve"> </w:t>
      </w:r>
      <w:r>
        <w:t>и</w:t>
      </w:r>
      <w:r>
        <w:rPr>
          <w:spacing w:val="40"/>
        </w:rPr>
        <w:t xml:space="preserve"> </w:t>
      </w:r>
      <w:r>
        <w:t>культурой</w:t>
      </w:r>
      <w:r>
        <w:rPr>
          <w:spacing w:val="40"/>
        </w:rPr>
        <w:t xml:space="preserve"> </w:t>
      </w:r>
      <w:r>
        <w:t>как</w:t>
      </w:r>
      <w:r>
        <w:rPr>
          <w:spacing w:val="40"/>
        </w:rPr>
        <w:t xml:space="preserve"> </w:t>
      </w:r>
      <w:r>
        <w:t>реализация</w:t>
      </w:r>
      <w:r>
        <w:rPr>
          <w:spacing w:val="40"/>
        </w:rPr>
        <w:t xml:space="preserve"> </w:t>
      </w:r>
      <w:r>
        <w:t>духовно-нравственных</w:t>
      </w:r>
      <w:r>
        <w:rPr>
          <w:spacing w:val="40"/>
        </w:rPr>
        <w:t xml:space="preserve"> </w:t>
      </w:r>
      <w:r>
        <w:t>ценностей.</w:t>
      </w:r>
    </w:p>
    <w:p w:rsidR="00156445" w:rsidRDefault="005A47D0">
      <w:pPr>
        <w:pStyle w:val="a3"/>
        <w:spacing w:line="252" w:lineRule="auto"/>
        <w:ind w:right="1103"/>
      </w:pPr>
      <w:r>
        <w:t>Тема</w:t>
      </w:r>
      <w:r>
        <w:rPr>
          <w:spacing w:val="63"/>
        </w:rPr>
        <w:t xml:space="preserve">  </w:t>
      </w:r>
      <w:r>
        <w:t>18.</w:t>
      </w:r>
      <w:r>
        <w:rPr>
          <w:spacing w:val="27"/>
        </w:rPr>
        <w:t xml:space="preserve"> </w:t>
      </w:r>
      <w:r>
        <w:t>Духовный</w:t>
      </w:r>
      <w:r>
        <w:rPr>
          <w:spacing w:val="65"/>
        </w:rPr>
        <w:t xml:space="preserve">  </w:t>
      </w:r>
      <w:r>
        <w:t>мир</w:t>
      </w:r>
      <w:r>
        <w:rPr>
          <w:spacing w:val="67"/>
        </w:rPr>
        <w:t xml:space="preserve">  </w:t>
      </w:r>
      <w:r>
        <w:t>человека.</w:t>
      </w:r>
      <w:r>
        <w:rPr>
          <w:spacing w:val="65"/>
        </w:rPr>
        <w:t xml:space="preserve">  </w:t>
      </w:r>
      <w:r>
        <w:t>Человек</w:t>
      </w:r>
      <w:r>
        <w:rPr>
          <w:spacing w:val="64"/>
        </w:rPr>
        <w:t xml:space="preserve">  </w:t>
      </w:r>
      <w:r>
        <w:t>–</w:t>
      </w:r>
      <w:r>
        <w:rPr>
          <w:spacing w:val="80"/>
        </w:rPr>
        <w:t xml:space="preserve">  </w:t>
      </w:r>
      <w:r>
        <w:t>творец</w:t>
      </w:r>
      <w:r>
        <w:rPr>
          <w:spacing w:val="65"/>
        </w:rPr>
        <w:t xml:space="preserve">  </w:t>
      </w:r>
      <w:r>
        <w:t>культуры.</w:t>
      </w:r>
      <w:r>
        <w:rPr>
          <w:spacing w:val="80"/>
        </w:rPr>
        <w:t xml:space="preserve">  </w:t>
      </w:r>
      <w:r>
        <w:t>Культура как духовный мир человека. Мораль. Нравственность. Патриотизм. Реализация ценностей в культуре.</w:t>
      </w:r>
      <w:r>
        <w:rPr>
          <w:spacing w:val="79"/>
        </w:rPr>
        <w:t xml:space="preserve">   </w:t>
      </w:r>
      <w:r>
        <w:t>Творчество:</w:t>
      </w:r>
      <w:r>
        <w:rPr>
          <w:spacing w:val="80"/>
        </w:rPr>
        <w:t xml:space="preserve">   </w:t>
      </w:r>
      <w:r>
        <w:t>что</w:t>
      </w:r>
      <w:r>
        <w:rPr>
          <w:spacing w:val="71"/>
          <w:w w:val="150"/>
        </w:rPr>
        <w:t xml:space="preserve">   </w:t>
      </w:r>
      <w:r>
        <w:t>это</w:t>
      </w:r>
      <w:r>
        <w:rPr>
          <w:spacing w:val="71"/>
          <w:w w:val="150"/>
        </w:rPr>
        <w:t xml:space="preserve">   </w:t>
      </w:r>
      <w:r>
        <w:t>такое?</w:t>
      </w:r>
      <w:r>
        <w:rPr>
          <w:spacing w:val="72"/>
          <w:w w:val="150"/>
        </w:rPr>
        <w:t xml:space="preserve">   </w:t>
      </w:r>
      <w:r>
        <w:t>Границы</w:t>
      </w:r>
      <w:r>
        <w:rPr>
          <w:spacing w:val="72"/>
          <w:w w:val="150"/>
        </w:rPr>
        <w:t xml:space="preserve">   </w:t>
      </w:r>
      <w:r>
        <w:t>творчества.</w:t>
      </w:r>
      <w:r>
        <w:rPr>
          <w:spacing w:val="79"/>
        </w:rPr>
        <w:t xml:space="preserve">   </w:t>
      </w:r>
      <w:r>
        <w:t>Традиции и</w:t>
      </w:r>
      <w:r>
        <w:rPr>
          <w:spacing w:val="66"/>
        </w:rPr>
        <w:t xml:space="preserve">  </w:t>
      </w:r>
      <w:r>
        <w:t>новации</w:t>
      </w:r>
      <w:r>
        <w:rPr>
          <w:spacing w:val="69"/>
        </w:rPr>
        <w:t xml:space="preserve">  </w:t>
      </w:r>
      <w:r>
        <w:t>в</w:t>
      </w:r>
      <w:r>
        <w:rPr>
          <w:spacing w:val="69"/>
        </w:rPr>
        <w:t xml:space="preserve">  </w:t>
      </w:r>
      <w:r>
        <w:t>культуре.</w:t>
      </w:r>
      <w:r>
        <w:rPr>
          <w:spacing w:val="68"/>
        </w:rPr>
        <w:t xml:space="preserve">  </w:t>
      </w:r>
      <w:r>
        <w:t>Границы</w:t>
      </w:r>
      <w:r>
        <w:rPr>
          <w:spacing w:val="70"/>
        </w:rPr>
        <w:t xml:space="preserve">  </w:t>
      </w:r>
      <w:r>
        <w:t>культур.</w:t>
      </w:r>
      <w:r>
        <w:rPr>
          <w:spacing w:val="66"/>
        </w:rPr>
        <w:t xml:space="preserve">  </w:t>
      </w:r>
      <w:r>
        <w:t>Созидательный</w:t>
      </w:r>
      <w:r>
        <w:rPr>
          <w:spacing w:val="72"/>
        </w:rPr>
        <w:t xml:space="preserve">  </w:t>
      </w:r>
      <w:r>
        <w:t>труд.</w:t>
      </w:r>
      <w:r>
        <w:rPr>
          <w:spacing w:val="68"/>
        </w:rPr>
        <w:t xml:space="preserve">  </w:t>
      </w:r>
      <w:r>
        <w:t>Важность</w:t>
      </w:r>
      <w:r>
        <w:rPr>
          <w:spacing w:val="69"/>
        </w:rPr>
        <w:t xml:space="preserve">  </w:t>
      </w:r>
      <w:r>
        <w:t>труда как творческой</w:t>
      </w:r>
      <w:r>
        <w:rPr>
          <w:spacing w:val="40"/>
        </w:rPr>
        <w:t xml:space="preserve"> </w:t>
      </w:r>
      <w:r>
        <w:t>деятельности, как реализации.</w:t>
      </w:r>
    </w:p>
    <w:p w:rsidR="00156445" w:rsidRDefault="005A47D0">
      <w:pPr>
        <w:pStyle w:val="a3"/>
        <w:spacing w:before="2" w:line="249" w:lineRule="auto"/>
        <w:ind w:right="1100"/>
      </w:pPr>
      <w:r>
        <w:t>Тема</w:t>
      </w:r>
      <w:r>
        <w:rPr>
          <w:spacing w:val="78"/>
        </w:rPr>
        <w:t xml:space="preserve">    </w:t>
      </w:r>
      <w:r>
        <w:t>19.</w:t>
      </w:r>
      <w:r>
        <w:rPr>
          <w:spacing w:val="14"/>
        </w:rPr>
        <w:t xml:space="preserve"> </w:t>
      </w:r>
      <w:r>
        <w:t>Личность</w:t>
      </w:r>
      <w:r>
        <w:rPr>
          <w:spacing w:val="66"/>
          <w:w w:val="150"/>
        </w:rPr>
        <w:t xml:space="preserve">    </w:t>
      </w:r>
      <w:r>
        <w:t>и</w:t>
      </w:r>
      <w:r>
        <w:rPr>
          <w:spacing w:val="66"/>
          <w:w w:val="150"/>
        </w:rPr>
        <w:t xml:space="preserve">    </w:t>
      </w:r>
      <w:r>
        <w:t>духовно-нравственные</w:t>
      </w:r>
      <w:r>
        <w:rPr>
          <w:spacing w:val="77"/>
        </w:rPr>
        <w:t xml:space="preserve">    </w:t>
      </w:r>
      <w:r>
        <w:t>ценности.</w:t>
      </w:r>
      <w:r>
        <w:rPr>
          <w:spacing w:val="66"/>
          <w:w w:val="150"/>
        </w:rPr>
        <w:t xml:space="preserve">    </w:t>
      </w:r>
      <w:r>
        <w:t>Мораль и</w:t>
      </w:r>
      <w:r>
        <w:rPr>
          <w:spacing w:val="40"/>
        </w:rPr>
        <w:t xml:space="preserve"> </w:t>
      </w:r>
      <w:r>
        <w:t>нравственность</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Взаимопомощь,</w:t>
      </w:r>
      <w:r>
        <w:rPr>
          <w:spacing w:val="40"/>
        </w:rPr>
        <w:t xml:space="preserve"> </w:t>
      </w:r>
      <w:r>
        <w:t>сострадание,</w:t>
      </w:r>
      <w:r>
        <w:rPr>
          <w:spacing w:val="40"/>
        </w:rPr>
        <w:t xml:space="preserve"> </w:t>
      </w:r>
      <w:r>
        <w:t>милосердие,</w:t>
      </w:r>
      <w:r>
        <w:rPr>
          <w:spacing w:val="40"/>
        </w:rPr>
        <w:t xml:space="preserve"> </w:t>
      </w:r>
      <w:r>
        <w:t>любовь, 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к</w:t>
      </w:r>
      <w:r>
        <w:rPr>
          <w:spacing w:val="40"/>
        </w:rPr>
        <w:t xml:space="preserve"> </w:t>
      </w:r>
      <w:r>
        <w:t>близким.</w:t>
      </w:r>
    </w:p>
    <w:p w:rsidR="00156445" w:rsidRDefault="005A47D0">
      <w:pPr>
        <w:pStyle w:val="a3"/>
        <w:spacing w:before="10" w:line="262" w:lineRule="exact"/>
        <w:ind w:left="1722" w:firstLine="0"/>
      </w:pPr>
      <w:r>
        <w:t>Тематический</w:t>
      </w:r>
      <w:r>
        <w:rPr>
          <w:spacing w:val="35"/>
        </w:rPr>
        <w:t xml:space="preserve"> </w:t>
      </w:r>
      <w:r>
        <w:t>блок</w:t>
      </w:r>
      <w:r>
        <w:rPr>
          <w:spacing w:val="27"/>
        </w:rPr>
        <w:t xml:space="preserve"> </w:t>
      </w:r>
      <w:r>
        <w:t>4.</w:t>
      </w:r>
      <w:r>
        <w:rPr>
          <w:spacing w:val="29"/>
        </w:rPr>
        <w:t xml:space="preserve"> </w:t>
      </w:r>
      <w:r>
        <w:t>«Культурное</w:t>
      </w:r>
      <w:r>
        <w:rPr>
          <w:spacing w:val="31"/>
        </w:rPr>
        <w:t xml:space="preserve"> </w:t>
      </w:r>
      <w:r>
        <w:t>единство</w:t>
      </w:r>
      <w:r>
        <w:rPr>
          <w:spacing w:val="25"/>
        </w:rPr>
        <w:t xml:space="preserve"> </w:t>
      </w:r>
      <w:r>
        <w:rPr>
          <w:spacing w:val="-2"/>
        </w:rPr>
        <w:t>России».</w:t>
      </w:r>
    </w:p>
    <w:p w:rsidR="00156445" w:rsidRDefault="005A47D0">
      <w:pPr>
        <w:pStyle w:val="a3"/>
        <w:spacing w:line="262" w:lineRule="exact"/>
        <w:ind w:left="1722" w:firstLine="0"/>
      </w:pPr>
      <w:r>
        <w:t>Тема</w:t>
      </w:r>
      <w:r>
        <w:rPr>
          <w:spacing w:val="29"/>
        </w:rPr>
        <w:t xml:space="preserve"> </w:t>
      </w:r>
      <w:r>
        <w:t>20.</w:t>
      </w:r>
      <w:r>
        <w:rPr>
          <w:spacing w:val="33"/>
        </w:rPr>
        <w:t xml:space="preserve"> </w:t>
      </w:r>
      <w:r>
        <w:t>Историческая</w:t>
      </w:r>
      <w:r>
        <w:rPr>
          <w:spacing w:val="30"/>
        </w:rPr>
        <w:t xml:space="preserve"> </w:t>
      </w:r>
      <w:r>
        <w:t>память</w:t>
      </w:r>
      <w:r>
        <w:rPr>
          <w:spacing w:val="27"/>
        </w:rPr>
        <w:t xml:space="preserve"> </w:t>
      </w:r>
      <w:r>
        <w:t>как</w:t>
      </w:r>
      <w:r>
        <w:rPr>
          <w:spacing w:val="37"/>
        </w:rPr>
        <w:t xml:space="preserve"> </w:t>
      </w:r>
      <w:r>
        <w:t>духовно-нравственная</w:t>
      </w:r>
      <w:r>
        <w:rPr>
          <w:spacing w:val="29"/>
        </w:rPr>
        <w:t xml:space="preserve"> </w:t>
      </w:r>
      <w:r>
        <w:rPr>
          <w:spacing w:val="-2"/>
        </w:rPr>
        <w:t>ценность.</w:t>
      </w:r>
    </w:p>
    <w:p w:rsidR="00156445" w:rsidRDefault="005A47D0">
      <w:pPr>
        <w:pStyle w:val="a3"/>
        <w:spacing w:before="14" w:line="247" w:lineRule="auto"/>
        <w:ind w:right="1084"/>
      </w:pPr>
      <w:r>
        <w:t>Что такое история и почему она важна? История семьи – часть истории народа, государства,</w:t>
      </w:r>
      <w:r>
        <w:rPr>
          <w:spacing w:val="40"/>
        </w:rPr>
        <w:t xml:space="preserve"> </w:t>
      </w:r>
      <w:r>
        <w:t>человечества.</w:t>
      </w:r>
      <w:r>
        <w:rPr>
          <w:spacing w:val="40"/>
        </w:rPr>
        <w:t xml:space="preserve"> </w:t>
      </w:r>
      <w:r>
        <w:t>Важность</w:t>
      </w:r>
      <w:r>
        <w:rPr>
          <w:spacing w:val="40"/>
        </w:rPr>
        <w:t xml:space="preserve"> </w:t>
      </w:r>
      <w:r>
        <w:t>исторической</w:t>
      </w:r>
      <w:r>
        <w:rPr>
          <w:spacing w:val="40"/>
        </w:rPr>
        <w:t xml:space="preserve"> </w:t>
      </w:r>
      <w:r>
        <w:t>памяти,</w:t>
      </w:r>
      <w:r>
        <w:rPr>
          <w:spacing w:val="40"/>
        </w:rPr>
        <w:t xml:space="preserve"> </w:t>
      </w:r>
      <w:r>
        <w:t>недопустимость</w:t>
      </w:r>
      <w:r>
        <w:rPr>
          <w:spacing w:val="40"/>
        </w:rPr>
        <w:t xml:space="preserve"> </w:t>
      </w:r>
      <w:r>
        <w:t>её фальсификации.</w:t>
      </w:r>
      <w:r>
        <w:rPr>
          <w:spacing w:val="40"/>
        </w:rPr>
        <w:t xml:space="preserve"> </w:t>
      </w:r>
      <w:r>
        <w:t>Преемственность</w:t>
      </w:r>
      <w:r>
        <w:rPr>
          <w:spacing w:val="40"/>
        </w:rPr>
        <w:t xml:space="preserve"> </w:t>
      </w:r>
      <w:r>
        <w:t>поколений.</w:t>
      </w:r>
    </w:p>
    <w:p w:rsidR="00156445" w:rsidRDefault="005A47D0">
      <w:pPr>
        <w:pStyle w:val="a3"/>
        <w:spacing w:before="13"/>
        <w:ind w:left="1722" w:firstLine="0"/>
      </w:pPr>
      <w:r>
        <w:t>Тема</w:t>
      </w:r>
      <w:r>
        <w:rPr>
          <w:spacing w:val="16"/>
        </w:rPr>
        <w:t xml:space="preserve"> </w:t>
      </w:r>
      <w:r>
        <w:t>21.</w:t>
      </w:r>
      <w:r>
        <w:rPr>
          <w:spacing w:val="18"/>
        </w:rPr>
        <w:t xml:space="preserve"> </w:t>
      </w:r>
      <w:r>
        <w:t>Литература</w:t>
      </w:r>
      <w:r>
        <w:rPr>
          <w:spacing w:val="19"/>
        </w:rPr>
        <w:t xml:space="preserve"> </w:t>
      </w:r>
      <w:r>
        <w:t>как</w:t>
      </w:r>
      <w:r>
        <w:rPr>
          <w:spacing w:val="17"/>
        </w:rPr>
        <w:t xml:space="preserve"> </w:t>
      </w:r>
      <w:r>
        <w:t>язык</w:t>
      </w:r>
      <w:r>
        <w:rPr>
          <w:spacing w:val="22"/>
        </w:rPr>
        <w:t xml:space="preserve"> </w:t>
      </w:r>
      <w:r>
        <w:rPr>
          <w:spacing w:val="-2"/>
        </w:rPr>
        <w:t>культуры.</w:t>
      </w:r>
    </w:p>
    <w:p w:rsidR="00156445" w:rsidRDefault="005A47D0">
      <w:pPr>
        <w:pStyle w:val="a3"/>
        <w:spacing w:before="10" w:line="252" w:lineRule="auto"/>
        <w:ind w:right="1127"/>
      </w:pPr>
      <w:r>
        <w:t>Литература</w:t>
      </w:r>
      <w:r>
        <w:rPr>
          <w:spacing w:val="80"/>
        </w:rPr>
        <w:t xml:space="preserve">  </w:t>
      </w:r>
      <w:r>
        <w:t>как</w:t>
      </w:r>
      <w:r>
        <w:rPr>
          <w:spacing w:val="80"/>
        </w:rPr>
        <w:t xml:space="preserve">  </w:t>
      </w:r>
      <w:r>
        <w:t>художественное</w:t>
      </w:r>
      <w:r>
        <w:rPr>
          <w:spacing w:val="80"/>
        </w:rPr>
        <w:t xml:space="preserve">  </w:t>
      </w:r>
      <w:r>
        <w:t>осмысление</w:t>
      </w:r>
      <w:r>
        <w:rPr>
          <w:spacing w:val="80"/>
        </w:rPr>
        <w:t xml:space="preserve">  </w:t>
      </w:r>
      <w:r>
        <w:t>действительности.</w:t>
      </w:r>
      <w:r>
        <w:rPr>
          <w:spacing w:val="80"/>
        </w:rPr>
        <w:t xml:space="preserve">  </w:t>
      </w:r>
      <w:r>
        <w:t>От</w:t>
      </w:r>
      <w:r>
        <w:rPr>
          <w:spacing w:val="80"/>
        </w:rPr>
        <w:t xml:space="preserve">  </w:t>
      </w:r>
      <w:r>
        <w:t>сказки</w:t>
      </w:r>
      <w:r>
        <w:rPr>
          <w:spacing w:val="80"/>
        </w:rPr>
        <w:t xml:space="preserve"> </w:t>
      </w:r>
      <w:r>
        <w:t>к</w:t>
      </w:r>
      <w:r>
        <w:rPr>
          <w:spacing w:val="55"/>
        </w:rPr>
        <w:t xml:space="preserve">  </w:t>
      </w:r>
      <w:r>
        <w:t>роману.</w:t>
      </w:r>
      <w:r>
        <w:rPr>
          <w:spacing w:val="59"/>
        </w:rPr>
        <w:t xml:space="preserve">  </w:t>
      </w:r>
      <w:r>
        <w:t>Зачем</w:t>
      </w:r>
      <w:r>
        <w:rPr>
          <w:spacing w:val="58"/>
        </w:rPr>
        <w:t xml:space="preserve">  </w:t>
      </w:r>
      <w:r>
        <w:t>нужны</w:t>
      </w:r>
      <w:r>
        <w:rPr>
          <w:spacing w:val="68"/>
          <w:w w:val="150"/>
        </w:rPr>
        <w:t xml:space="preserve">  </w:t>
      </w:r>
      <w:r>
        <w:t>литературные</w:t>
      </w:r>
      <w:r>
        <w:rPr>
          <w:spacing w:val="55"/>
        </w:rPr>
        <w:t xml:space="preserve">  </w:t>
      </w:r>
      <w:r>
        <w:t>произведения?</w:t>
      </w:r>
      <w:r>
        <w:rPr>
          <w:spacing w:val="66"/>
          <w:w w:val="150"/>
        </w:rPr>
        <w:t xml:space="preserve">  </w:t>
      </w:r>
      <w:r>
        <w:t>Внутренний</w:t>
      </w:r>
      <w:r>
        <w:rPr>
          <w:spacing w:val="67"/>
          <w:w w:val="150"/>
        </w:rPr>
        <w:t xml:space="preserve">  </w:t>
      </w:r>
      <w:r>
        <w:t>мир</w:t>
      </w:r>
      <w:r>
        <w:rPr>
          <w:spacing w:val="57"/>
        </w:rPr>
        <w:t xml:space="preserve">  </w:t>
      </w:r>
      <w:r>
        <w:t>человека и его духовность.</w:t>
      </w:r>
    </w:p>
    <w:p w:rsidR="00156445" w:rsidRDefault="005A47D0">
      <w:pPr>
        <w:pStyle w:val="a3"/>
        <w:spacing w:before="2"/>
        <w:ind w:left="1722" w:firstLine="0"/>
      </w:pPr>
      <w:r>
        <w:t>Тема</w:t>
      </w:r>
      <w:r>
        <w:rPr>
          <w:spacing w:val="23"/>
        </w:rPr>
        <w:t xml:space="preserve"> </w:t>
      </w:r>
      <w:r>
        <w:t>22.</w:t>
      </w:r>
      <w:r>
        <w:rPr>
          <w:spacing w:val="25"/>
        </w:rPr>
        <w:t xml:space="preserve"> </w:t>
      </w:r>
      <w:r>
        <w:t>Взаимовлияние</w:t>
      </w:r>
      <w:r>
        <w:rPr>
          <w:spacing w:val="27"/>
        </w:rPr>
        <w:t xml:space="preserve"> </w:t>
      </w:r>
      <w:r>
        <w:rPr>
          <w:spacing w:val="-2"/>
        </w:rPr>
        <w:t>культур.</w:t>
      </w:r>
    </w:p>
    <w:p w:rsidR="00156445" w:rsidRDefault="005A47D0">
      <w:pPr>
        <w:pStyle w:val="a3"/>
        <w:spacing w:before="4" w:line="249" w:lineRule="auto"/>
        <w:ind w:right="109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w:t>
      </w:r>
      <w:r>
        <w:rPr>
          <w:spacing w:val="40"/>
        </w:rPr>
        <w:t xml:space="preserve"> </w:t>
      </w:r>
      <w:r>
        <w:t>общих</w:t>
      </w:r>
      <w:r>
        <w:rPr>
          <w:spacing w:val="40"/>
        </w:rPr>
        <w:t xml:space="preserve"> </w:t>
      </w:r>
      <w:r>
        <w:t>духовно-нравственных</w:t>
      </w:r>
      <w:r>
        <w:rPr>
          <w:spacing w:val="40"/>
        </w:rPr>
        <w:t xml:space="preserve"> </w:t>
      </w:r>
      <w:r>
        <w:t>ценностей.</w:t>
      </w:r>
    </w:p>
    <w:p w:rsidR="00156445" w:rsidRDefault="005A47D0">
      <w:pPr>
        <w:pStyle w:val="a3"/>
        <w:tabs>
          <w:tab w:val="left" w:pos="3364"/>
          <w:tab w:val="left" w:pos="5520"/>
          <w:tab w:val="left" w:pos="7796"/>
          <w:tab w:val="left" w:pos="9856"/>
        </w:tabs>
        <w:spacing w:before="6" w:line="252" w:lineRule="auto"/>
        <w:ind w:right="1101"/>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w:t>
      </w:r>
      <w:r>
        <w:rPr>
          <w:spacing w:val="80"/>
        </w:rPr>
        <w:t xml:space="preserve"> </w:t>
      </w:r>
      <w:r>
        <w:t>за</w:t>
      </w:r>
      <w:r>
        <w:rPr>
          <w:spacing w:val="40"/>
        </w:rPr>
        <w:t xml:space="preserve"> </w:t>
      </w:r>
      <w:r>
        <w:t>его</w:t>
      </w:r>
      <w:r>
        <w:rPr>
          <w:spacing w:val="40"/>
        </w:rPr>
        <w:t xml:space="preserve"> </w:t>
      </w:r>
      <w:r>
        <w:t>судьбу,</w:t>
      </w:r>
      <w:r>
        <w:rPr>
          <w:spacing w:val="80"/>
        </w:rPr>
        <w:t xml:space="preserve"> </w:t>
      </w:r>
      <w:r>
        <w:t>высокие</w:t>
      </w:r>
      <w:r>
        <w:rPr>
          <w:spacing w:val="40"/>
        </w:rPr>
        <w:t xml:space="preserve"> </w:t>
      </w:r>
      <w:r>
        <w:t>нравственные</w:t>
      </w:r>
      <w:r>
        <w:rPr>
          <w:spacing w:val="80"/>
        </w:rPr>
        <w:t xml:space="preserve"> </w:t>
      </w:r>
      <w:r>
        <w:t>идеалы,</w:t>
      </w:r>
      <w:r>
        <w:rPr>
          <w:spacing w:val="80"/>
        </w:rPr>
        <w:t xml:space="preserve"> </w:t>
      </w:r>
      <w:r>
        <w:t>крепкая</w:t>
      </w:r>
      <w:r>
        <w:rPr>
          <w:spacing w:val="80"/>
        </w:rPr>
        <w:t xml:space="preserve"> </w:t>
      </w:r>
      <w:r>
        <w:t xml:space="preserve">семья, созидательный труд, приоритет духовного над материальным, гуманизм, милосердие, </w:t>
      </w:r>
      <w:r>
        <w:rPr>
          <w:spacing w:val="-2"/>
        </w:rPr>
        <w:t>справедливость,</w:t>
      </w:r>
      <w:r>
        <w:tab/>
      </w:r>
      <w:r>
        <w:rPr>
          <w:spacing w:val="-2"/>
        </w:rPr>
        <w:t>коллективизм,</w:t>
      </w:r>
      <w:r>
        <w:tab/>
      </w:r>
      <w:r>
        <w:rPr>
          <w:spacing w:val="-2"/>
        </w:rPr>
        <w:t>взаимопомощь,</w:t>
      </w:r>
      <w:r>
        <w:tab/>
      </w:r>
      <w:r>
        <w:rPr>
          <w:spacing w:val="-2"/>
        </w:rPr>
        <w:t>историческая</w:t>
      </w:r>
      <w:r>
        <w:tab/>
      </w:r>
      <w:r>
        <w:rPr>
          <w:spacing w:val="-2"/>
        </w:rPr>
        <w:t xml:space="preserve">память </w:t>
      </w:r>
      <w:r>
        <w:t>и</w:t>
      </w:r>
      <w:r>
        <w:rPr>
          <w:spacing w:val="40"/>
        </w:rPr>
        <w:t xml:space="preserve"> </w:t>
      </w:r>
      <w:r>
        <w:t>преемственность</w:t>
      </w:r>
      <w:r>
        <w:rPr>
          <w:spacing w:val="40"/>
        </w:rPr>
        <w:t xml:space="preserve"> </w:t>
      </w:r>
      <w:r>
        <w:t>поколений,</w:t>
      </w:r>
      <w:r>
        <w:rPr>
          <w:spacing w:val="40"/>
        </w:rPr>
        <w:t xml:space="preserve"> </w:t>
      </w:r>
      <w:r>
        <w:t>единство народов</w:t>
      </w:r>
      <w:r>
        <w:rPr>
          <w:spacing w:val="40"/>
        </w:rPr>
        <w:t xml:space="preserve"> </w:t>
      </w:r>
      <w:r>
        <w:t>России.</w:t>
      </w:r>
    </w:p>
    <w:p w:rsidR="00156445" w:rsidRDefault="005A47D0">
      <w:pPr>
        <w:pStyle w:val="a3"/>
        <w:spacing w:line="254" w:lineRule="auto"/>
        <w:ind w:right="1093"/>
      </w:pPr>
      <w:r>
        <w:t>Тема</w:t>
      </w:r>
      <w:r>
        <w:rPr>
          <w:spacing w:val="77"/>
          <w:w w:val="150"/>
        </w:rPr>
        <w:t xml:space="preserve">   </w:t>
      </w:r>
      <w:r>
        <w:t>24.</w:t>
      </w:r>
      <w:r>
        <w:rPr>
          <w:spacing w:val="16"/>
        </w:rPr>
        <w:t xml:space="preserve"> </w:t>
      </w:r>
      <w:r>
        <w:t>Регионы</w:t>
      </w:r>
      <w:r>
        <w:rPr>
          <w:spacing w:val="77"/>
          <w:w w:val="150"/>
        </w:rPr>
        <w:t xml:space="preserve">   </w:t>
      </w:r>
      <w:r>
        <w:t>России:</w:t>
      </w:r>
      <w:r>
        <w:rPr>
          <w:spacing w:val="75"/>
          <w:w w:val="150"/>
        </w:rPr>
        <w:t xml:space="preserve">   </w:t>
      </w:r>
      <w:r>
        <w:t>культурное</w:t>
      </w:r>
      <w:r>
        <w:rPr>
          <w:spacing w:val="79"/>
          <w:w w:val="150"/>
        </w:rPr>
        <w:t xml:space="preserve">   </w:t>
      </w:r>
      <w:r>
        <w:t>многообразие.</w:t>
      </w:r>
      <w:r>
        <w:rPr>
          <w:spacing w:val="76"/>
          <w:w w:val="150"/>
        </w:rPr>
        <w:t xml:space="preserve">   </w:t>
      </w:r>
      <w:r>
        <w:t>Исторические и</w:t>
      </w:r>
      <w:r>
        <w:rPr>
          <w:spacing w:val="37"/>
        </w:rPr>
        <w:t xml:space="preserve"> </w:t>
      </w:r>
      <w:r>
        <w:t>социальные</w:t>
      </w:r>
      <w:r>
        <w:rPr>
          <w:spacing w:val="40"/>
        </w:rPr>
        <w:t xml:space="preserve"> </w:t>
      </w:r>
      <w:r>
        <w:t>причины</w:t>
      </w:r>
      <w:r>
        <w:rPr>
          <w:spacing w:val="35"/>
        </w:rPr>
        <w:t xml:space="preserve"> </w:t>
      </w:r>
      <w:r>
        <w:t>культурного</w:t>
      </w:r>
      <w:r>
        <w:rPr>
          <w:spacing w:val="38"/>
        </w:rPr>
        <w:t xml:space="preserve"> </w:t>
      </w:r>
      <w:r>
        <w:t>разнообразия.</w:t>
      </w:r>
      <w:r>
        <w:rPr>
          <w:spacing w:val="40"/>
        </w:rPr>
        <w:t xml:space="preserve"> </w:t>
      </w:r>
      <w:r>
        <w:t>Каждый</w:t>
      </w:r>
      <w:r>
        <w:rPr>
          <w:spacing w:val="40"/>
        </w:rPr>
        <w:t xml:space="preserve"> </w:t>
      </w:r>
      <w:r>
        <w:t>регион</w:t>
      </w:r>
      <w:r>
        <w:rPr>
          <w:spacing w:val="40"/>
        </w:rPr>
        <w:t xml:space="preserve"> </w:t>
      </w:r>
      <w:r>
        <w:t>уникален.</w:t>
      </w:r>
      <w:r>
        <w:rPr>
          <w:spacing w:val="40"/>
        </w:rPr>
        <w:t xml:space="preserve"> </w:t>
      </w:r>
      <w:r>
        <w:t>Малая</w:t>
      </w:r>
      <w:r>
        <w:rPr>
          <w:spacing w:val="40"/>
        </w:rPr>
        <w:t xml:space="preserve"> </w:t>
      </w:r>
      <w:r>
        <w:t>Родина</w:t>
      </w:r>
      <w:r>
        <w:rPr>
          <w:spacing w:val="40"/>
        </w:rPr>
        <w:t xml:space="preserve"> </w:t>
      </w:r>
      <w:r>
        <w:t>– часть</w:t>
      </w:r>
      <w:r>
        <w:rPr>
          <w:spacing w:val="40"/>
        </w:rPr>
        <w:t xml:space="preserve"> </w:t>
      </w:r>
      <w:r>
        <w:t>общего Отечества.</w:t>
      </w:r>
    </w:p>
    <w:p w:rsidR="00156445" w:rsidRDefault="005A47D0">
      <w:pPr>
        <w:pStyle w:val="a3"/>
        <w:spacing w:line="239" w:lineRule="exact"/>
        <w:ind w:left="1722" w:firstLine="0"/>
      </w:pPr>
      <w:r>
        <w:t>Тема</w:t>
      </w:r>
      <w:r>
        <w:rPr>
          <w:spacing w:val="15"/>
        </w:rPr>
        <w:t xml:space="preserve"> </w:t>
      </w:r>
      <w:r>
        <w:t>25.</w:t>
      </w:r>
      <w:r>
        <w:rPr>
          <w:spacing w:val="18"/>
        </w:rPr>
        <w:t xml:space="preserve"> </w:t>
      </w:r>
      <w:r>
        <w:t>Праздники</w:t>
      </w:r>
      <w:r>
        <w:rPr>
          <w:spacing w:val="23"/>
        </w:rPr>
        <w:t xml:space="preserve"> </w:t>
      </w:r>
      <w:r>
        <w:t>в</w:t>
      </w:r>
      <w:r>
        <w:rPr>
          <w:spacing w:val="20"/>
        </w:rPr>
        <w:t xml:space="preserve"> </w:t>
      </w:r>
      <w:r>
        <w:t>культуре</w:t>
      </w:r>
      <w:r>
        <w:rPr>
          <w:spacing w:val="19"/>
        </w:rPr>
        <w:t xml:space="preserve"> </w:t>
      </w:r>
      <w:r>
        <w:t>народов</w:t>
      </w:r>
      <w:r>
        <w:rPr>
          <w:spacing w:val="28"/>
        </w:rPr>
        <w:t xml:space="preserve"> </w:t>
      </w:r>
      <w:r>
        <w:rPr>
          <w:spacing w:val="-2"/>
        </w:rPr>
        <w:t>России.</w:t>
      </w:r>
    </w:p>
    <w:p w:rsidR="00156445" w:rsidRDefault="005A47D0">
      <w:pPr>
        <w:pStyle w:val="a3"/>
        <w:spacing w:before="14" w:line="247" w:lineRule="auto"/>
        <w:ind w:right="1094"/>
      </w:pPr>
      <w:r>
        <w:t>Что</w:t>
      </w:r>
      <w:r>
        <w:rPr>
          <w:spacing w:val="80"/>
        </w:rPr>
        <w:t xml:space="preserve">  </w:t>
      </w:r>
      <w:r>
        <w:t>такое</w:t>
      </w:r>
      <w:r>
        <w:rPr>
          <w:spacing w:val="80"/>
        </w:rPr>
        <w:t xml:space="preserve">  </w:t>
      </w:r>
      <w:r>
        <w:t>праздник?</w:t>
      </w:r>
      <w:r>
        <w:rPr>
          <w:spacing w:val="80"/>
        </w:rPr>
        <w:t xml:space="preserve">  </w:t>
      </w:r>
      <w:r>
        <w:t>Почему</w:t>
      </w:r>
      <w:r>
        <w:rPr>
          <w:spacing w:val="80"/>
        </w:rPr>
        <w:t xml:space="preserve">  </w:t>
      </w:r>
      <w:r>
        <w:t>праздники</w:t>
      </w:r>
      <w:r>
        <w:rPr>
          <w:spacing w:val="80"/>
        </w:rPr>
        <w:t xml:space="preserve">  </w:t>
      </w:r>
      <w:r>
        <w:t>важны.</w:t>
      </w:r>
      <w:r>
        <w:rPr>
          <w:spacing w:val="80"/>
        </w:rPr>
        <w:t xml:space="preserve">  </w:t>
      </w:r>
      <w:r>
        <w:t>Праздничные</w:t>
      </w:r>
      <w:r>
        <w:rPr>
          <w:spacing w:val="66"/>
        </w:rPr>
        <w:t xml:space="preserve">   </w:t>
      </w:r>
      <w:r>
        <w:t>традиции</w:t>
      </w:r>
      <w:r>
        <w:rPr>
          <w:spacing w:val="80"/>
        </w:rPr>
        <w:t xml:space="preserve"> </w:t>
      </w:r>
      <w:r>
        <w:t>в</w:t>
      </w:r>
      <w:r>
        <w:rPr>
          <w:spacing w:val="40"/>
        </w:rPr>
        <w:t xml:space="preserve"> </w:t>
      </w:r>
      <w:r>
        <w:t>России.</w:t>
      </w:r>
      <w:r>
        <w:rPr>
          <w:spacing w:val="40"/>
        </w:rPr>
        <w:t xml:space="preserve"> </w:t>
      </w:r>
      <w:r>
        <w:t>Народные</w:t>
      </w:r>
      <w:r>
        <w:rPr>
          <w:spacing w:val="40"/>
        </w:rPr>
        <w:t xml:space="preserve"> </w:t>
      </w:r>
      <w:r>
        <w:t>праздники</w:t>
      </w:r>
      <w:r>
        <w:rPr>
          <w:spacing w:val="40"/>
        </w:rPr>
        <w:t xml:space="preserve"> </w:t>
      </w:r>
      <w:r>
        <w:t>как</w:t>
      </w:r>
      <w:r>
        <w:rPr>
          <w:spacing w:val="40"/>
        </w:rPr>
        <w:t xml:space="preserve"> </w:t>
      </w:r>
      <w:r>
        <w:t>память</w:t>
      </w:r>
      <w:r>
        <w:rPr>
          <w:spacing w:val="40"/>
        </w:rPr>
        <w:t xml:space="preserve"> </w:t>
      </w:r>
      <w:r>
        <w:t>культуры,</w:t>
      </w:r>
      <w:r>
        <w:rPr>
          <w:spacing w:val="40"/>
        </w:rPr>
        <w:t xml:space="preserve"> </w:t>
      </w:r>
      <w:r>
        <w:t>как</w:t>
      </w:r>
      <w:r>
        <w:rPr>
          <w:spacing w:val="40"/>
        </w:rPr>
        <w:t xml:space="preserve"> </w:t>
      </w:r>
      <w:r>
        <w:t>воплощение</w:t>
      </w:r>
      <w:r>
        <w:rPr>
          <w:spacing w:val="40"/>
        </w:rPr>
        <w:t xml:space="preserve"> </w:t>
      </w:r>
      <w:r>
        <w:t>духовно- нравственных идеалов.</w:t>
      </w:r>
    </w:p>
    <w:p w:rsidR="00156445" w:rsidRDefault="005A47D0">
      <w:pPr>
        <w:pStyle w:val="a3"/>
        <w:spacing w:before="4"/>
        <w:ind w:left="1722" w:firstLine="0"/>
      </w:pPr>
      <w:r>
        <w:t>Тема</w:t>
      </w:r>
      <w:r>
        <w:rPr>
          <w:spacing w:val="22"/>
        </w:rPr>
        <w:t xml:space="preserve"> </w:t>
      </w:r>
      <w:r>
        <w:t>26.</w:t>
      </w:r>
      <w:r>
        <w:rPr>
          <w:spacing w:val="23"/>
        </w:rPr>
        <w:t xml:space="preserve"> </w:t>
      </w:r>
      <w:r>
        <w:t>Памятники</w:t>
      </w:r>
      <w:r>
        <w:rPr>
          <w:spacing w:val="26"/>
        </w:rPr>
        <w:t xml:space="preserve"> </w:t>
      </w:r>
      <w:r>
        <w:t>архитектуры</w:t>
      </w:r>
      <w:r>
        <w:rPr>
          <w:spacing w:val="19"/>
        </w:rPr>
        <w:t xml:space="preserve"> </w:t>
      </w:r>
      <w:r>
        <w:t>в</w:t>
      </w:r>
      <w:r>
        <w:rPr>
          <w:spacing w:val="35"/>
        </w:rPr>
        <w:t xml:space="preserve"> </w:t>
      </w:r>
      <w:r>
        <w:t>культуре</w:t>
      </w:r>
      <w:r>
        <w:rPr>
          <w:spacing w:val="13"/>
        </w:rPr>
        <w:t xml:space="preserve"> </w:t>
      </w:r>
      <w:r>
        <w:t>народов</w:t>
      </w:r>
      <w:r>
        <w:rPr>
          <w:spacing w:val="27"/>
        </w:rPr>
        <w:t xml:space="preserve"> </w:t>
      </w:r>
      <w:r>
        <w:rPr>
          <w:spacing w:val="-2"/>
        </w:rPr>
        <w:t>России.</w:t>
      </w:r>
    </w:p>
    <w:p w:rsidR="00156445" w:rsidRDefault="005A47D0">
      <w:pPr>
        <w:pStyle w:val="a3"/>
        <w:spacing w:before="14"/>
        <w:ind w:left="1722" w:firstLine="0"/>
      </w:pPr>
      <w:r>
        <w:t>Памятники</w:t>
      </w:r>
      <w:r>
        <w:rPr>
          <w:spacing w:val="66"/>
        </w:rPr>
        <w:t xml:space="preserve"> </w:t>
      </w:r>
      <w:r>
        <w:t>как</w:t>
      </w:r>
      <w:r>
        <w:rPr>
          <w:spacing w:val="37"/>
        </w:rPr>
        <w:t xml:space="preserve">  </w:t>
      </w:r>
      <w:r>
        <w:t>часть</w:t>
      </w:r>
      <w:r>
        <w:rPr>
          <w:spacing w:val="41"/>
        </w:rPr>
        <w:t xml:space="preserve">  </w:t>
      </w:r>
      <w:r>
        <w:t>культуры:</w:t>
      </w:r>
      <w:r>
        <w:rPr>
          <w:spacing w:val="36"/>
        </w:rPr>
        <w:t xml:space="preserve">  </w:t>
      </w:r>
      <w:r>
        <w:t>исторические,</w:t>
      </w:r>
      <w:r>
        <w:rPr>
          <w:spacing w:val="37"/>
        </w:rPr>
        <w:t xml:space="preserve">  </w:t>
      </w:r>
      <w:r>
        <w:t>художественные,</w:t>
      </w:r>
      <w:r>
        <w:rPr>
          <w:spacing w:val="39"/>
        </w:rPr>
        <w:t xml:space="preserve">  </w:t>
      </w:r>
      <w:r>
        <w:rPr>
          <w:spacing w:val="-2"/>
        </w:rPr>
        <w:t>архитектурные.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1" w:firstLine="0"/>
      </w:pPr>
      <w:r>
        <w:t>Культура как память. Музеи. Храмы. Дворцы. Исторические здания как свидетели истории. Архитектура</w:t>
      </w:r>
      <w:r>
        <w:rPr>
          <w:spacing w:val="40"/>
        </w:rPr>
        <w:t xml:space="preserve"> </w:t>
      </w:r>
      <w:r>
        <w:t>и</w:t>
      </w:r>
      <w:r>
        <w:rPr>
          <w:spacing w:val="40"/>
        </w:rPr>
        <w:t xml:space="preserve"> </w:t>
      </w:r>
      <w:r>
        <w:t>духовно-нравственные</w:t>
      </w:r>
      <w:r>
        <w:rPr>
          <w:spacing w:val="40"/>
        </w:rPr>
        <w:t xml:space="preserve"> </w:t>
      </w:r>
      <w:r>
        <w:t>ценности</w:t>
      </w:r>
      <w:r>
        <w:rPr>
          <w:spacing w:val="40"/>
        </w:rPr>
        <w:t xml:space="preserve"> </w:t>
      </w:r>
      <w:r>
        <w:t>народов</w:t>
      </w:r>
      <w:r>
        <w:rPr>
          <w:spacing w:val="40"/>
        </w:rPr>
        <w:t xml:space="preserve"> </w:t>
      </w:r>
      <w:r>
        <w:t>России.</w:t>
      </w:r>
    </w:p>
    <w:p w:rsidR="00156445" w:rsidRDefault="005A47D0">
      <w:pPr>
        <w:pStyle w:val="a3"/>
        <w:spacing w:before="17"/>
        <w:ind w:left="1722" w:firstLine="0"/>
      </w:pPr>
      <w:r>
        <w:t>Тема</w:t>
      </w:r>
      <w:r>
        <w:rPr>
          <w:spacing w:val="22"/>
        </w:rPr>
        <w:t xml:space="preserve"> </w:t>
      </w:r>
      <w:r>
        <w:t>27.</w:t>
      </w:r>
      <w:r>
        <w:rPr>
          <w:spacing w:val="25"/>
        </w:rPr>
        <w:t xml:space="preserve"> </w:t>
      </w:r>
      <w:r>
        <w:t>Музыкальная</w:t>
      </w:r>
      <w:r>
        <w:rPr>
          <w:spacing w:val="33"/>
        </w:rPr>
        <w:t xml:space="preserve"> </w:t>
      </w:r>
      <w:r>
        <w:t>культура</w:t>
      </w:r>
      <w:r>
        <w:rPr>
          <w:spacing w:val="24"/>
        </w:rPr>
        <w:t xml:space="preserve"> </w:t>
      </w:r>
      <w:r>
        <w:t>народов</w:t>
      </w:r>
      <w:r>
        <w:rPr>
          <w:spacing w:val="28"/>
        </w:rPr>
        <w:t xml:space="preserve"> </w:t>
      </w:r>
      <w:r>
        <w:rPr>
          <w:spacing w:val="-2"/>
        </w:rPr>
        <w:t>России.</w:t>
      </w:r>
    </w:p>
    <w:p w:rsidR="00156445" w:rsidRDefault="005A47D0">
      <w:pPr>
        <w:pStyle w:val="a3"/>
        <w:spacing w:line="249" w:lineRule="auto"/>
        <w:ind w:right="1120"/>
      </w:pPr>
      <w:r>
        <w:t>Музыка. Музыкальные произведения. Музыка как форма выражения эмоциональных связей</w:t>
      </w:r>
      <w:r>
        <w:rPr>
          <w:spacing w:val="64"/>
          <w:w w:val="150"/>
        </w:rPr>
        <w:t xml:space="preserve">    </w:t>
      </w:r>
      <w:r>
        <w:t>между</w:t>
      </w:r>
      <w:r>
        <w:rPr>
          <w:spacing w:val="62"/>
          <w:w w:val="150"/>
        </w:rPr>
        <w:t xml:space="preserve">    </w:t>
      </w:r>
      <w:r>
        <w:t>людьми.</w:t>
      </w:r>
      <w:r>
        <w:rPr>
          <w:spacing w:val="62"/>
          <w:w w:val="150"/>
        </w:rPr>
        <w:t xml:space="preserve">    </w:t>
      </w:r>
      <w:r>
        <w:t>Народные</w:t>
      </w:r>
      <w:r>
        <w:rPr>
          <w:spacing w:val="75"/>
        </w:rPr>
        <w:t xml:space="preserve">    </w:t>
      </w:r>
      <w:r>
        <w:t>инструменты.</w:t>
      </w:r>
      <w:r>
        <w:rPr>
          <w:spacing w:val="63"/>
          <w:w w:val="150"/>
        </w:rPr>
        <w:t xml:space="preserve">    </w:t>
      </w:r>
      <w:r>
        <w:t>История</w:t>
      </w:r>
      <w:r>
        <w:rPr>
          <w:spacing w:val="63"/>
          <w:w w:val="150"/>
        </w:rPr>
        <w:t xml:space="preserve">    </w:t>
      </w:r>
      <w:r>
        <w:t>народа в его музыке и инструментах.</w:t>
      </w:r>
    </w:p>
    <w:p w:rsidR="00156445" w:rsidRDefault="005A47D0">
      <w:pPr>
        <w:pStyle w:val="a3"/>
        <w:spacing w:before="10"/>
        <w:ind w:left="1722" w:firstLine="0"/>
      </w:pPr>
      <w:r>
        <w:t>Тема</w:t>
      </w:r>
      <w:r>
        <w:rPr>
          <w:spacing w:val="27"/>
        </w:rPr>
        <w:t xml:space="preserve"> </w:t>
      </w:r>
      <w:r>
        <w:t>28.</w:t>
      </w:r>
      <w:r>
        <w:rPr>
          <w:spacing w:val="24"/>
        </w:rPr>
        <w:t xml:space="preserve"> </w:t>
      </w:r>
      <w:r>
        <w:t>Изобразительное</w:t>
      </w:r>
      <w:r>
        <w:rPr>
          <w:spacing w:val="20"/>
        </w:rPr>
        <w:t xml:space="preserve"> </w:t>
      </w:r>
      <w:r>
        <w:t>искусство</w:t>
      </w:r>
      <w:r>
        <w:rPr>
          <w:spacing w:val="17"/>
        </w:rPr>
        <w:t xml:space="preserve"> </w:t>
      </w:r>
      <w:r>
        <w:t>народов</w:t>
      </w:r>
      <w:r>
        <w:rPr>
          <w:spacing w:val="40"/>
        </w:rPr>
        <w:t xml:space="preserve"> </w:t>
      </w:r>
      <w:r>
        <w:rPr>
          <w:spacing w:val="-2"/>
        </w:rPr>
        <w:t>России.</w:t>
      </w:r>
    </w:p>
    <w:p w:rsidR="00156445" w:rsidRDefault="005A47D0">
      <w:pPr>
        <w:pStyle w:val="a3"/>
        <w:spacing w:before="9" w:line="249" w:lineRule="auto"/>
        <w:ind w:right="1101"/>
      </w:pPr>
      <w:r>
        <w:t>Художественная</w:t>
      </w:r>
      <w:r>
        <w:rPr>
          <w:spacing w:val="76"/>
          <w:w w:val="150"/>
        </w:rPr>
        <w:t xml:space="preserve">   </w:t>
      </w:r>
      <w:r>
        <w:t>реальность.</w:t>
      </w:r>
      <w:r>
        <w:rPr>
          <w:spacing w:val="76"/>
          <w:w w:val="150"/>
        </w:rPr>
        <w:t xml:space="preserve">   </w:t>
      </w:r>
      <w:r>
        <w:t>Скульптура:</w:t>
      </w:r>
      <w:r>
        <w:rPr>
          <w:spacing w:val="75"/>
          <w:w w:val="150"/>
        </w:rPr>
        <w:t xml:space="preserve">   </w:t>
      </w:r>
      <w:r>
        <w:t>от</w:t>
      </w:r>
      <w:r>
        <w:rPr>
          <w:spacing w:val="80"/>
          <w:w w:val="150"/>
        </w:rPr>
        <w:t xml:space="preserve">   </w:t>
      </w:r>
      <w:r>
        <w:t>религиозных</w:t>
      </w:r>
      <w:r>
        <w:rPr>
          <w:spacing w:val="77"/>
          <w:w w:val="150"/>
        </w:rPr>
        <w:t xml:space="preserve">   </w:t>
      </w:r>
      <w:r>
        <w:t>сюжетов к</w:t>
      </w:r>
      <w:r>
        <w:rPr>
          <w:spacing w:val="40"/>
        </w:rPr>
        <w:t xml:space="preserve"> </w:t>
      </w:r>
      <w:r>
        <w:t>современному</w:t>
      </w:r>
      <w:r>
        <w:rPr>
          <w:spacing w:val="40"/>
        </w:rPr>
        <w:t xml:space="preserve"> </w:t>
      </w:r>
      <w:r>
        <w:t>искусству.</w:t>
      </w:r>
      <w:r>
        <w:rPr>
          <w:spacing w:val="40"/>
        </w:rPr>
        <w:t xml:space="preserve"> </w:t>
      </w:r>
      <w:r>
        <w:t>Храмовые</w:t>
      </w:r>
      <w:r>
        <w:rPr>
          <w:spacing w:val="40"/>
        </w:rPr>
        <w:t xml:space="preserve"> </w:t>
      </w:r>
      <w:r>
        <w:t>росписи</w:t>
      </w:r>
      <w:r>
        <w:rPr>
          <w:spacing w:val="40"/>
        </w:rPr>
        <w:t xml:space="preserve"> </w:t>
      </w:r>
      <w:r>
        <w:t>и</w:t>
      </w:r>
      <w:r>
        <w:rPr>
          <w:spacing w:val="40"/>
        </w:rPr>
        <w:t xml:space="preserve"> </w:t>
      </w:r>
      <w:r>
        <w:t>фольклорные</w:t>
      </w:r>
      <w:r>
        <w:rPr>
          <w:spacing w:val="40"/>
        </w:rPr>
        <w:t xml:space="preserve"> </w:t>
      </w:r>
      <w:r>
        <w:t>орнаменты.</w:t>
      </w:r>
      <w:r>
        <w:rPr>
          <w:spacing w:val="40"/>
        </w:rPr>
        <w:t xml:space="preserve"> </w:t>
      </w:r>
      <w:r>
        <w:t>Живопись, графика.</w:t>
      </w:r>
      <w:r>
        <w:rPr>
          <w:spacing w:val="40"/>
        </w:rPr>
        <w:t xml:space="preserve"> </w:t>
      </w:r>
      <w:r>
        <w:t>Выдающиеся</w:t>
      </w:r>
      <w:r>
        <w:rPr>
          <w:spacing w:val="40"/>
        </w:rPr>
        <w:t xml:space="preserve"> </w:t>
      </w:r>
      <w:r>
        <w:t>художники</w:t>
      </w:r>
      <w:r>
        <w:rPr>
          <w:spacing w:val="40"/>
        </w:rPr>
        <w:t xml:space="preserve"> </w:t>
      </w:r>
      <w:r>
        <w:t>разных</w:t>
      </w:r>
      <w:r>
        <w:rPr>
          <w:spacing w:val="40"/>
        </w:rPr>
        <w:t xml:space="preserve"> </w:t>
      </w:r>
      <w:r>
        <w:t>народов</w:t>
      </w:r>
      <w:r>
        <w:rPr>
          <w:spacing w:val="40"/>
        </w:rPr>
        <w:t xml:space="preserve"> </w:t>
      </w:r>
      <w:r>
        <w:t>России.</w:t>
      </w:r>
    </w:p>
    <w:p w:rsidR="00156445" w:rsidRDefault="005A47D0">
      <w:pPr>
        <w:pStyle w:val="a3"/>
        <w:spacing w:before="1" w:line="247" w:lineRule="auto"/>
        <w:ind w:right="1112"/>
      </w:pPr>
      <w:r>
        <w:t>Тема 29. Фольклор и литература народов России. Пословицы и поговорки. Эпос и</w:t>
      </w:r>
      <w:r>
        <w:rPr>
          <w:spacing w:val="80"/>
        </w:rPr>
        <w:t xml:space="preserve"> </w:t>
      </w:r>
      <w:r>
        <w:t>сказка.</w:t>
      </w:r>
      <w:r>
        <w:rPr>
          <w:spacing w:val="80"/>
          <w:w w:val="150"/>
        </w:rPr>
        <w:t xml:space="preserve">  </w:t>
      </w:r>
      <w:r>
        <w:t>Фольклор</w:t>
      </w:r>
      <w:r>
        <w:rPr>
          <w:spacing w:val="80"/>
        </w:rPr>
        <w:t xml:space="preserve">  </w:t>
      </w:r>
      <w:r>
        <w:t>как</w:t>
      </w:r>
      <w:r>
        <w:rPr>
          <w:spacing w:val="80"/>
          <w:w w:val="150"/>
        </w:rPr>
        <w:t xml:space="preserve">  </w:t>
      </w:r>
      <w:r>
        <w:t>отражение</w:t>
      </w:r>
      <w:r>
        <w:rPr>
          <w:spacing w:val="79"/>
        </w:rPr>
        <w:t xml:space="preserve">  </w:t>
      </w:r>
      <w:r>
        <w:t>истории</w:t>
      </w:r>
      <w:r>
        <w:rPr>
          <w:spacing w:val="80"/>
        </w:rPr>
        <w:t xml:space="preserve">  </w:t>
      </w:r>
      <w:r>
        <w:t>народа</w:t>
      </w:r>
      <w:r>
        <w:rPr>
          <w:spacing w:val="80"/>
          <w:w w:val="150"/>
        </w:rPr>
        <w:t xml:space="preserve">  </w:t>
      </w:r>
      <w:r>
        <w:t>и</w:t>
      </w:r>
      <w:r>
        <w:rPr>
          <w:spacing w:val="80"/>
          <w:w w:val="150"/>
        </w:rPr>
        <w:t xml:space="preserve">  </w:t>
      </w:r>
      <w:r>
        <w:t>его</w:t>
      </w:r>
      <w:r>
        <w:rPr>
          <w:spacing w:val="78"/>
        </w:rPr>
        <w:t xml:space="preserve">  </w:t>
      </w:r>
      <w:r>
        <w:t>ценностей,</w:t>
      </w:r>
      <w:r>
        <w:rPr>
          <w:spacing w:val="80"/>
        </w:rPr>
        <w:t xml:space="preserve">  </w:t>
      </w:r>
      <w:r>
        <w:t>морали и</w:t>
      </w:r>
      <w:r>
        <w:rPr>
          <w:spacing w:val="80"/>
        </w:rPr>
        <w:t xml:space="preserve">   </w:t>
      </w:r>
      <w:r>
        <w:t>нравственности.</w:t>
      </w:r>
      <w:r>
        <w:rPr>
          <w:spacing w:val="80"/>
        </w:rPr>
        <w:t xml:space="preserve">   </w:t>
      </w:r>
      <w:r>
        <w:t>Национальная</w:t>
      </w:r>
      <w:r>
        <w:rPr>
          <w:spacing w:val="75"/>
          <w:w w:val="150"/>
        </w:rPr>
        <w:t xml:space="preserve">   </w:t>
      </w:r>
      <w:r>
        <w:t>литература.</w:t>
      </w:r>
      <w:r>
        <w:rPr>
          <w:spacing w:val="76"/>
          <w:w w:val="150"/>
        </w:rPr>
        <w:t xml:space="preserve">   </w:t>
      </w:r>
      <w:r>
        <w:t>Богатство</w:t>
      </w:r>
      <w:r>
        <w:rPr>
          <w:spacing w:val="80"/>
        </w:rPr>
        <w:t xml:space="preserve">   </w:t>
      </w:r>
      <w:r>
        <w:t>культуры</w:t>
      </w:r>
      <w:r>
        <w:rPr>
          <w:spacing w:val="80"/>
        </w:rPr>
        <w:t xml:space="preserve">   </w:t>
      </w:r>
      <w:r>
        <w:t>народа в его литературе.</w:t>
      </w:r>
    </w:p>
    <w:p w:rsidR="00156445" w:rsidRDefault="005A47D0">
      <w:pPr>
        <w:pStyle w:val="a3"/>
        <w:spacing w:before="5" w:line="252" w:lineRule="auto"/>
        <w:ind w:right="1100"/>
      </w:pPr>
      <w:r>
        <w:t>Тема</w:t>
      </w:r>
      <w:r>
        <w:rPr>
          <w:spacing w:val="40"/>
        </w:rPr>
        <w:t xml:space="preserve"> </w:t>
      </w:r>
      <w:r>
        <w:t>30.</w:t>
      </w:r>
      <w:r>
        <w:rPr>
          <w:spacing w:val="40"/>
        </w:rPr>
        <w:t xml:space="preserve"> </w:t>
      </w:r>
      <w:r>
        <w:t>Бытовые</w:t>
      </w:r>
      <w:r>
        <w:rPr>
          <w:spacing w:val="40"/>
        </w:rPr>
        <w:t xml:space="preserve"> </w:t>
      </w:r>
      <w:r>
        <w:t>традиции</w:t>
      </w:r>
      <w:r>
        <w:rPr>
          <w:spacing w:val="40"/>
        </w:rPr>
        <w:t xml:space="preserve"> </w:t>
      </w:r>
      <w:r>
        <w:t>народов</w:t>
      </w:r>
      <w:r>
        <w:rPr>
          <w:spacing w:val="40"/>
        </w:rPr>
        <w:t xml:space="preserve"> </w:t>
      </w:r>
      <w:r>
        <w:t>России:</w:t>
      </w:r>
      <w:r>
        <w:rPr>
          <w:spacing w:val="40"/>
        </w:rPr>
        <w:t xml:space="preserve"> </w:t>
      </w:r>
      <w:r>
        <w:t>пища,</w:t>
      </w:r>
      <w:r>
        <w:rPr>
          <w:spacing w:val="40"/>
        </w:rPr>
        <w:t xml:space="preserve"> </w:t>
      </w:r>
      <w:r>
        <w:t>одежда,</w:t>
      </w:r>
      <w:r>
        <w:rPr>
          <w:spacing w:val="40"/>
        </w:rPr>
        <w:t xml:space="preserve"> </w:t>
      </w:r>
      <w:r>
        <w:t>дом</w:t>
      </w:r>
      <w:r>
        <w:rPr>
          <w:spacing w:val="40"/>
        </w:rPr>
        <w:t xml:space="preserve"> </w:t>
      </w:r>
      <w:r>
        <w:t xml:space="preserve">(практическое </w:t>
      </w:r>
      <w:r>
        <w:rPr>
          <w:spacing w:val="-2"/>
        </w:rPr>
        <w:t>занятие).</w:t>
      </w:r>
    </w:p>
    <w:p w:rsidR="00156445" w:rsidRDefault="005A47D0">
      <w:pPr>
        <w:pStyle w:val="a3"/>
        <w:spacing w:before="2" w:line="247" w:lineRule="auto"/>
        <w:ind w:right="1128"/>
      </w:pPr>
      <w:r>
        <w:t>Рассказ</w:t>
      </w:r>
      <w:r>
        <w:rPr>
          <w:spacing w:val="80"/>
          <w:w w:val="150"/>
        </w:rPr>
        <w:t xml:space="preserve">  </w:t>
      </w:r>
      <w:r>
        <w:t>о</w:t>
      </w:r>
      <w:r>
        <w:rPr>
          <w:spacing w:val="80"/>
        </w:rPr>
        <w:t xml:space="preserve">  </w:t>
      </w:r>
      <w:r>
        <w:t>бытовых</w:t>
      </w:r>
      <w:r>
        <w:rPr>
          <w:spacing w:val="80"/>
          <w:w w:val="150"/>
        </w:rPr>
        <w:t xml:space="preserve">  </w:t>
      </w:r>
      <w:r>
        <w:t>традициях</w:t>
      </w:r>
      <w:r>
        <w:rPr>
          <w:spacing w:val="80"/>
          <w:w w:val="150"/>
        </w:rPr>
        <w:t xml:space="preserve">  </w:t>
      </w:r>
      <w:r>
        <w:t>своей</w:t>
      </w:r>
      <w:r>
        <w:rPr>
          <w:spacing w:val="80"/>
          <w:w w:val="150"/>
        </w:rPr>
        <w:t xml:space="preserve">  </w:t>
      </w:r>
      <w:r>
        <w:t>семьи,</w:t>
      </w:r>
      <w:r>
        <w:rPr>
          <w:spacing w:val="80"/>
        </w:rPr>
        <w:t xml:space="preserve">  </w:t>
      </w:r>
      <w:r>
        <w:t>народа,</w:t>
      </w:r>
      <w:r>
        <w:rPr>
          <w:spacing w:val="80"/>
          <w:w w:val="150"/>
        </w:rPr>
        <w:t xml:space="preserve">  </w:t>
      </w:r>
      <w:r>
        <w:t>региона.</w:t>
      </w:r>
      <w:r>
        <w:rPr>
          <w:spacing w:val="80"/>
        </w:rPr>
        <w:t xml:space="preserve">  </w:t>
      </w:r>
      <w:r>
        <w:t>Доклад</w:t>
      </w:r>
      <w:r>
        <w:rPr>
          <w:spacing w:val="40"/>
        </w:rPr>
        <w:t xml:space="preserve"> </w:t>
      </w:r>
      <w:r>
        <w:t>с</w:t>
      </w:r>
      <w:r>
        <w:rPr>
          <w:spacing w:val="40"/>
        </w:rPr>
        <w:t xml:space="preserve"> </w:t>
      </w:r>
      <w:r>
        <w:t>использованием</w:t>
      </w:r>
      <w:r>
        <w:rPr>
          <w:spacing w:val="40"/>
        </w:rPr>
        <w:t xml:space="preserve"> </w:t>
      </w:r>
      <w:r>
        <w:t>разнообразного</w:t>
      </w:r>
      <w:r>
        <w:rPr>
          <w:spacing w:val="40"/>
        </w:rPr>
        <w:t xml:space="preserve"> </w:t>
      </w:r>
      <w:r>
        <w:t>зрительного</w:t>
      </w:r>
      <w:r>
        <w:rPr>
          <w:spacing w:val="40"/>
        </w:rPr>
        <w:t xml:space="preserve"> </w:t>
      </w:r>
      <w:r>
        <w:t>ряда</w:t>
      </w:r>
      <w:r>
        <w:rPr>
          <w:spacing w:val="40"/>
        </w:rPr>
        <w:t xml:space="preserve"> </w:t>
      </w:r>
      <w:r>
        <w:t>и</w:t>
      </w:r>
      <w:r>
        <w:rPr>
          <w:spacing w:val="40"/>
        </w:rPr>
        <w:t xml:space="preserve"> </w:t>
      </w:r>
      <w:r>
        <w:t>других</w:t>
      </w:r>
      <w:r>
        <w:rPr>
          <w:spacing w:val="40"/>
        </w:rPr>
        <w:t xml:space="preserve"> </w:t>
      </w:r>
      <w:r>
        <w:t>источников.</w:t>
      </w:r>
    </w:p>
    <w:p w:rsidR="00156445" w:rsidRDefault="005A47D0">
      <w:pPr>
        <w:pStyle w:val="a3"/>
        <w:spacing w:before="2" w:line="252" w:lineRule="auto"/>
        <w:ind w:left="1722" w:right="3975" w:firstLine="0"/>
        <w:jc w:val="left"/>
      </w:pPr>
      <w:r>
        <w:t>Тема 31. Культурная карта России (практическое занятие). География культур России. Россия как культурная карта.</w:t>
      </w:r>
      <w:r>
        <w:rPr>
          <w:spacing w:val="40"/>
        </w:rPr>
        <w:t xml:space="preserve"> </w:t>
      </w:r>
      <w:r>
        <w:t>Описание</w:t>
      </w:r>
      <w:r>
        <w:rPr>
          <w:spacing w:val="40"/>
        </w:rPr>
        <w:t xml:space="preserve"> </w:t>
      </w:r>
      <w:r>
        <w:t>регионов</w:t>
      </w:r>
      <w:r>
        <w:rPr>
          <w:spacing w:val="40"/>
        </w:rPr>
        <w:t xml:space="preserve"> </w:t>
      </w:r>
      <w:r>
        <w:t>в</w:t>
      </w:r>
      <w:r>
        <w:rPr>
          <w:spacing w:val="40"/>
        </w:rPr>
        <w:t xml:space="preserve"> </w:t>
      </w:r>
      <w:r>
        <w:t>соответствии</w:t>
      </w:r>
      <w:r>
        <w:rPr>
          <w:spacing w:val="40"/>
        </w:rPr>
        <w:t xml:space="preserve"> </w:t>
      </w:r>
      <w:r>
        <w:t>с их</w:t>
      </w:r>
      <w:r>
        <w:rPr>
          <w:spacing w:val="40"/>
        </w:rPr>
        <w:t xml:space="preserve"> </w:t>
      </w:r>
      <w:r>
        <w:t>особенностями.</w:t>
      </w:r>
    </w:p>
    <w:p w:rsidR="00156445" w:rsidRDefault="005A47D0">
      <w:pPr>
        <w:pStyle w:val="a3"/>
        <w:spacing w:before="7"/>
        <w:ind w:left="1722" w:firstLine="0"/>
        <w:jc w:val="left"/>
      </w:pPr>
      <w:r>
        <w:t>Тема</w:t>
      </w:r>
      <w:r>
        <w:rPr>
          <w:spacing w:val="16"/>
        </w:rPr>
        <w:t xml:space="preserve"> </w:t>
      </w:r>
      <w:r>
        <w:t>32.</w:t>
      </w:r>
      <w:r>
        <w:rPr>
          <w:spacing w:val="18"/>
        </w:rPr>
        <w:t xml:space="preserve"> </w:t>
      </w:r>
      <w:r>
        <w:t>Единство</w:t>
      </w:r>
      <w:r>
        <w:rPr>
          <w:spacing w:val="19"/>
        </w:rPr>
        <w:t xml:space="preserve"> </w:t>
      </w:r>
      <w:r>
        <w:t>страны</w:t>
      </w:r>
      <w:r>
        <w:rPr>
          <w:spacing w:val="31"/>
        </w:rPr>
        <w:t xml:space="preserve"> </w:t>
      </w:r>
      <w:r>
        <w:t>–</w:t>
      </w:r>
      <w:r>
        <w:rPr>
          <w:spacing w:val="17"/>
        </w:rPr>
        <w:t xml:space="preserve"> </w:t>
      </w:r>
      <w:r>
        <w:t>залог</w:t>
      </w:r>
      <w:r>
        <w:rPr>
          <w:spacing w:val="27"/>
        </w:rPr>
        <w:t xml:space="preserve"> </w:t>
      </w:r>
      <w:r>
        <w:t>будущего</w:t>
      </w:r>
      <w:r>
        <w:rPr>
          <w:spacing w:val="20"/>
        </w:rPr>
        <w:t xml:space="preserve"> </w:t>
      </w:r>
      <w:r>
        <w:rPr>
          <w:spacing w:val="-2"/>
        </w:rPr>
        <w:t>России.</w:t>
      </w:r>
    </w:p>
    <w:p w:rsidR="00156445" w:rsidRDefault="005A47D0">
      <w:pPr>
        <w:pStyle w:val="a3"/>
        <w:spacing w:before="5" w:line="247" w:lineRule="auto"/>
        <w:ind w:right="1148"/>
        <w:jc w:val="left"/>
      </w:pPr>
      <w:r>
        <w:t>Россия</w:t>
      </w:r>
      <w:r>
        <w:rPr>
          <w:spacing w:val="78"/>
        </w:rPr>
        <w:t xml:space="preserve"> </w:t>
      </w:r>
      <w:r>
        <w:t>–</w:t>
      </w:r>
      <w:r>
        <w:rPr>
          <w:spacing w:val="80"/>
        </w:rPr>
        <w:t xml:space="preserve"> </w:t>
      </w:r>
      <w:r>
        <w:t>единая</w:t>
      </w:r>
      <w:r>
        <w:rPr>
          <w:spacing w:val="80"/>
        </w:rPr>
        <w:t xml:space="preserve"> </w:t>
      </w:r>
      <w:r>
        <w:t>страна.</w:t>
      </w:r>
      <w:r>
        <w:rPr>
          <w:spacing w:val="80"/>
        </w:rPr>
        <w:t xml:space="preserve"> </w:t>
      </w:r>
      <w:r>
        <w:t>Русский</w:t>
      </w:r>
      <w:r>
        <w:rPr>
          <w:spacing w:val="80"/>
        </w:rPr>
        <w:t xml:space="preserve"> </w:t>
      </w:r>
      <w:r>
        <w:t>мир.</w:t>
      </w:r>
      <w:r>
        <w:rPr>
          <w:spacing w:val="80"/>
        </w:rPr>
        <w:t xml:space="preserve"> </w:t>
      </w:r>
      <w:r>
        <w:t>Общая</w:t>
      </w:r>
      <w:r>
        <w:rPr>
          <w:spacing w:val="72"/>
        </w:rPr>
        <w:t xml:space="preserve"> </w:t>
      </w:r>
      <w:r>
        <w:t>история,</w:t>
      </w:r>
      <w:r>
        <w:rPr>
          <w:spacing w:val="80"/>
        </w:rPr>
        <w:t xml:space="preserve"> </w:t>
      </w:r>
      <w:r>
        <w:t>сходство</w:t>
      </w:r>
      <w:r>
        <w:rPr>
          <w:spacing w:val="73"/>
        </w:rPr>
        <w:t xml:space="preserve"> </w:t>
      </w:r>
      <w:r>
        <w:t>культурных традиций,</w:t>
      </w:r>
      <w:r>
        <w:rPr>
          <w:spacing w:val="40"/>
        </w:rPr>
        <w:t xml:space="preserve"> </w:t>
      </w:r>
      <w:r>
        <w:t>единые</w:t>
      </w:r>
      <w:r>
        <w:rPr>
          <w:spacing w:val="40"/>
        </w:rPr>
        <w:t xml:space="preserve"> </w:t>
      </w:r>
      <w:r>
        <w:t>духовно-нравственные</w:t>
      </w:r>
      <w:r>
        <w:rPr>
          <w:spacing w:val="40"/>
        </w:rPr>
        <w:t xml:space="preserve"> </w:t>
      </w:r>
      <w:r>
        <w:t>ценности</w:t>
      </w:r>
      <w:r>
        <w:rPr>
          <w:spacing w:val="40"/>
        </w:rPr>
        <w:t xml:space="preserve"> </w:t>
      </w:r>
      <w:r>
        <w:t>народов</w:t>
      </w:r>
      <w:r>
        <w:rPr>
          <w:spacing w:val="40"/>
        </w:rPr>
        <w:t xml:space="preserve"> </w:t>
      </w:r>
      <w:r>
        <w:t>России.</w:t>
      </w:r>
    </w:p>
    <w:p w:rsidR="00156445" w:rsidRDefault="005A47D0">
      <w:pPr>
        <w:pStyle w:val="Heading2"/>
        <w:spacing w:before="16"/>
        <w:jc w:val="left"/>
      </w:pPr>
      <w:bookmarkStart w:id="109" w:name="Содержание_обучения_в_6_классе._(10)"/>
      <w:bookmarkEnd w:id="109"/>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before="5" w:line="247" w:lineRule="auto"/>
        <w:ind w:left="1722" w:right="4460" w:firstLine="0"/>
        <w:jc w:val="left"/>
      </w:pPr>
      <w:r>
        <w:t>Тематический блок 1. «Культура как социальность». Тема 1. Мир культуры: его структура.</w:t>
      </w:r>
    </w:p>
    <w:p w:rsidR="00156445" w:rsidRDefault="005A47D0">
      <w:pPr>
        <w:pStyle w:val="a3"/>
        <w:spacing w:line="252" w:lineRule="auto"/>
        <w:ind w:right="1089"/>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w:t>
      </w:r>
      <w:r>
        <w:rPr>
          <w:spacing w:val="40"/>
        </w:rPr>
        <w:t xml:space="preserve"> </w:t>
      </w:r>
      <w:r>
        <w:t>прогресс</w:t>
      </w:r>
      <w:r>
        <w:rPr>
          <w:spacing w:val="40"/>
        </w:rPr>
        <w:t xml:space="preserve"> </w:t>
      </w:r>
      <w:r>
        <w:t>как</w:t>
      </w:r>
      <w:r>
        <w:rPr>
          <w:spacing w:val="40"/>
        </w:rPr>
        <w:t xml:space="preserve"> </w:t>
      </w:r>
      <w:r>
        <w:t>один</w:t>
      </w:r>
      <w:r>
        <w:rPr>
          <w:spacing w:val="37"/>
        </w:rPr>
        <w:t xml:space="preserve"> </w:t>
      </w:r>
      <w:r>
        <w:t>из</w:t>
      </w:r>
      <w:r>
        <w:rPr>
          <w:spacing w:val="34"/>
        </w:rPr>
        <w:t xml:space="preserve"> </w:t>
      </w:r>
      <w:r>
        <w:t>источников</w:t>
      </w:r>
      <w:r>
        <w:rPr>
          <w:spacing w:val="40"/>
        </w:rPr>
        <w:t xml:space="preserve"> </w:t>
      </w:r>
      <w:r>
        <w:t>формирования</w:t>
      </w:r>
      <w:r>
        <w:rPr>
          <w:spacing w:val="40"/>
        </w:rPr>
        <w:t xml:space="preserve"> </w:t>
      </w:r>
      <w:r>
        <w:t>социального</w:t>
      </w:r>
      <w:r>
        <w:rPr>
          <w:spacing w:val="40"/>
        </w:rPr>
        <w:t xml:space="preserve"> </w:t>
      </w:r>
      <w:r>
        <w:t>облика</w:t>
      </w:r>
      <w:r>
        <w:rPr>
          <w:spacing w:val="40"/>
        </w:rPr>
        <w:t xml:space="preserve"> </w:t>
      </w:r>
      <w:r>
        <w:t>общества.</w:t>
      </w:r>
    </w:p>
    <w:p w:rsidR="00156445" w:rsidRDefault="005A47D0">
      <w:pPr>
        <w:pStyle w:val="a3"/>
        <w:spacing w:before="5"/>
        <w:ind w:left="1722" w:firstLine="0"/>
      </w:pPr>
      <w:r>
        <w:t>Тема</w:t>
      </w:r>
      <w:r>
        <w:rPr>
          <w:spacing w:val="24"/>
        </w:rPr>
        <w:t xml:space="preserve"> </w:t>
      </w:r>
      <w:r>
        <w:t>2.</w:t>
      </w:r>
      <w:r>
        <w:rPr>
          <w:spacing w:val="20"/>
        </w:rPr>
        <w:t xml:space="preserve"> </w:t>
      </w:r>
      <w:r>
        <w:t>Культура</w:t>
      </w:r>
      <w:r>
        <w:rPr>
          <w:spacing w:val="33"/>
        </w:rPr>
        <w:t xml:space="preserve"> </w:t>
      </w:r>
      <w:r>
        <w:t>России:</w:t>
      </w:r>
      <w:r>
        <w:rPr>
          <w:spacing w:val="27"/>
        </w:rPr>
        <w:t xml:space="preserve"> </w:t>
      </w:r>
      <w:r>
        <w:t>многообразие</w:t>
      </w:r>
      <w:r>
        <w:rPr>
          <w:spacing w:val="28"/>
        </w:rPr>
        <w:t xml:space="preserve"> </w:t>
      </w:r>
      <w:r>
        <w:rPr>
          <w:spacing w:val="-2"/>
        </w:rPr>
        <w:t>регионов.</w:t>
      </w:r>
    </w:p>
    <w:p w:rsidR="00156445" w:rsidRDefault="005A47D0">
      <w:pPr>
        <w:pStyle w:val="a3"/>
        <w:spacing w:before="4" w:line="249" w:lineRule="auto"/>
        <w:ind w:right="1116"/>
      </w:pPr>
      <w:r>
        <w:t>Территория</w:t>
      </w:r>
      <w:r>
        <w:rPr>
          <w:spacing w:val="40"/>
        </w:rPr>
        <w:t xml:space="preserve"> </w:t>
      </w:r>
      <w:r>
        <w:t>России.</w:t>
      </w:r>
      <w:r>
        <w:rPr>
          <w:spacing w:val="40"/>
        </w:rPr>
        <w:t xml:space="preserve"> </w:t>
      </w:r>
      <w:r>
        <w:t>Народы,</w:t>
      </w:r>
      <w:r>
        <w:rPr>
          <w:spacing w:val="40"/>
        </w:rPr>
        <w:t xml:space="preserve"> </w:t>
      </w:r>
      <w:r>
        <w:t>живущие</w:t>
      </w:r>
      <w:r>
        <w:rPr>
          <w:spacing w:val="30"/>
        </w:rPr>
        <w:t xml:space="preserve"> </w:t>
      </w:r>
      <w:r>
        <w:t>в</w:t>
      </w:r>
      <w:r>
        <w:rPr>
          <w:spacing w:val="40"/>
        </w:rPr>
        <w:t xml:space="preserve"> </w:t>
      </w:r>
      <w:r>
        <w:t>ней.</w:t>
      </w:r>
      <w:r>
        <w:rPr>
          <w:spacing w:val="40"/>
        </w:rPr>
        <w:t xml:space="preserve"> </w:t>
      </w:r>
      <w:r>
        <w:t>Проблемы</w:t>
      </w:r>
      <w:r>
        <w:rPr>
          <w:spacing w:val="40"/>
        </w:rPr>
        <w:t xml:space="preserve"> </w:t>
      </w:r>
      <w:r>
        <w:t>культурного</w:t>
      </w:r>
      <w:r>
        <w:rPr>
          <w:spacing w:val="29"/>
        </w:rPr>
        <w:t xml:space="preserve"> </w:t>
      </w:r>
      <w:r>
        <w:t>взаимодействия в обществе с многообразием культур. Сохранение и поддержка принципов толерантности и уважения</w:t>
      </w:r>
      <w:r>
        <w:rPr>
          <w:spacing w:val="40"/>
        </w:rPr>
        <w:t xml:space="preserve"> </w:t>
      </w:r>
      <w:r>
        <w:t>ко всем культурам народов</w:t>
      </w:r>
      <w:r>
        <w:rPr>
          <w:spacing w:val="40"/>
        </w:rPr>
        <w:t xml:space="preserve"> </w:t>
      </w:r>
      <w:r>
        <w:t>России.</w:t>
      </w:r>
    </w:p>
    <w:p w:rsidR="00156445" w:rsidRDefault="005A47D0">
      <w:pPr>
        <w:pStyle w:val="a3"/>
        <w:spacing w:before="6"/>
        <w:ind w:left="1722" w:firstLine="0"/>
      </w:pPr>
      <w:r>
        <w:t>Тема</w:t>
      </w:r>
      <w:r>
        <w:rPr>
          <w:spacing w:val="20"/>
        </w:rPr>
        <w:t xml:space="preserve"> </w:t>
      </w:r>
      <w:r>
        <w:t>3.</w:t>
      </w:r>
      <w:r>
        <w:rPr>
          <w:spacing w:val="15"/>
        </w:rPr>
        <w:t xml:space="preserve"> </w:t>
      </w:r>
      <w:r>
        <w:t>История</w:t>
      </w:r>
      <w:r>
        <w:rPr>
          <w:spacing w:val="17"/>
        </w:rPr>
        <w:t xml:space="preserve"> </w:t>
      </w:r>
      <w:r>
        <w:t>быта</w:t>
      </w:r>
      <w:r>
        <w:rPr>
          <w:spacing w:val="21"/>
        </w:rPr>
        <w:t xml:space="preserve"> </w:t>
      </w:r>
      <w:r>
        <w:t>как</w:t>
      </w:r>
      <w:r>
        <w:rPr>
          <w:spacing w:val="14"/>
        </w:rPr>
        <w:t xml:space="preserve"> </w:t>
      </w:r>
      <w:r>
        <w:t>история</w:t>
      </w:r>
      <w:r>
        <w:rPr>
          <w:spacing w:val="22"/>
        </w:rPr>
        <w:t xml:space="preserve"> </w:t>
      </w:r>
      <w:r>
        <w:rPr>
          <w:spacing w:val="-2"/>
        </w:rPr>
        <w:t>культуры.</w:t>
      </w:r>
    </w:p>
    <w:p w:rsidR="00156445" w:rsidRDefault="005A47D0">
      <w:pPr>
        <w:pStyle w:val="a3"/>
        <w:spacing w:before="9" w:line="252" w:lineRule="auto"/>
        <w:ind w:right="1105"/>
      </w:pPr>
      <w:r>
        <w:t>Домашнее</w:t>
      </w:r>
      <w:r>
        <w:rPr>
          <w:spacing w:val="40"/>
        </w:rPr>
        <w:t xml:space="preserve"> </w:t>
      </w:r>
      <w:r>
        <w:t>хозяйство</w:t>
      </w:r>
      <w:r>
        <w:rPr>
          <w:spacing w:val="40"/>
        </w:rPr>
        <w:t xml:space="preserve"> </w:t>
      </w:r>
      <w:r>
        <w:t>и</w:t>
      </w:r>
      <w:r>
        <w:rPr>
          <w:spacing w:val="40"/>
        </w:rPr>
        <w:t xml:space="preserve"> </w:t>
      </w:r>
      <w:r>
        <w:t>его</w:t>
      </w:r>
      <w:r>
        <w:rPr>
          <w:spacing w:val="40"/>
        </w:rPr>
        <w:t xml:space="preserve"> </w:t>
      </w:r>
      <w:r>
        <w:t>типы.</w:t>
      </w:r>
      <w:r>
        <w:rPr>
          <w:spacing w:val="40"/>
        </w:rPr>
        <w:t xml:space="preserve"> </w:t>
      </w:r>
      <w:r>
        <w:t>Хозяйственная</w:t>
      </w:r>
      <w:r>
        <w:rPr>
          <w:spacing w:val="40"/>
        </w:rPr>
        <w:t xml:space="preserve"> </w:t>
      </w:r>
      <w:r>
        <w:t>деятельность</w:t>
      </w:r>
      <w:r>
        <w:rPr>
          <w:spacing w:val="40"/>
        </w:rPr>
        <w:t xml:space="preserve"> </w:t>
      </w:r>
      <w:r>
        <w:t>народов</w:t>
      </w:r>
      <w:r>
        <w:rPr>
          <w:spacing w:val="40"/>
        </w:rPr>
        <w:t xml:space="preserve"> </w:t>
      </w:r>
      <w:r>
        <w:t>России</w:t>
      </w:r>
      <w:r>
        <w:rPr>
          <w:spacing w:val="40"/>
        </w:rPr>
        <w:t xml:space="preserve"> </w:t>
      </w:r>
      <w:r>
        <w:t>в разные</w:t>
      </w:r>
      <w:r>
        <w:rPr>
          <w:spacing w:val="40"/>
        </w:rPr>
        <w:t xml:space="preserve"> </w:t>
      </w:r>
      <w:r>
        <w:t>исторические</w:t>
      </w:r>
      <w:r>
        <w:rPr>
          <w:spacing w:val="40"/>
        </w:rPr>
        <w:t xml:space="preserve"> </w:t>
      </w:r>
      <w:r>
        <w:t>периоды.</w:t>
      </w:r>
      <w:r>
        <w:rPr>
          <w:spacing w:val="40"/>
        </w:rPr>
        <w:t xml:space="preserve"> </w:t>
      </w:r>
      <w:r>
        <w:t>Многообразие</w:t>
      </w:r>
      <w:r>
        <w:rPr>
          <w:spacing w:val="40"/>
        </w:rPr>
        <w:t xml:space="preserve"> </w:t>
      </w:r>
      <w:r>
        <w:t>культурных</w:t>
      </w:r>
      <w:r>
        <w:rPr>
          <w:spacing w:val="40"/>
        </w:rPr>
        <w:t xml:space="preserve"> </w:t>
      </w:r>
      <w:r>
        <w:t>укладов</w:t>
      </w:r>
      <w:r>
        <w:rPr>
          <w:spacing w:val="40"/>
        </w:rPr>
        <w:t xml:space="preserve"> </w:t>
      </w:r>
      <w:r>
        <w:t>как</w:t>
      </w:r>
      <w:r>
        <w:rPr>
          <w:spacing w:val="40"/>
        </w:rPr>
        <w:t xml:space="preserve"> </w:t>
      </w:r>
      <w:r>
        <w:t>результат исторического развития народов России.</w:t>
      </w:r>
    </w:p>
    <w:p w:rsidR="00156445" w:rsidRDefault="005A47D0">
      <w:pPr>
        <w:pStyle w:val="a3"/>
        <w:spacing w:before="2" w:line="247" w:lineRule="auto"/>
        <w:ind w:right="1090"/>
      </w:pPr>
      <w:r>
        <w:t>Тема 4. Прогресс: технический и социальный. Производительность труда. Разделение труда.</w:t>
      </w:r>
      <w:r>
        <w:rPr>
          <w:spacing w:val="65"/>
          <w:w w:val="150"/>
        </w:rPr>
        <w:t xml:space="preserve">    </w:t>
      </w:r>
      <w:r>
        <w:t>Обслуживающий</w:t>
      </w:r>
      <w:r>
        <w:rPr>
          <w:spacing w:val="64"/>
          <w:w w:val="150"/>
        </w:rPr>
        <w:t xml:space="preserve">    </w:t>
      </w:r>
      <w:r>
        <w:t>и</w:t>
      </w:r>
      <w:r>
        <w:rPr>
          <w:spacing w:val="67"/>
          <w:w w:val="150"/>
        </w:rPr>
        <w:t xml:space="preserve">    </w:t>
      </w:r>
      <w:r>
        <w:t>производящий</w:t>
      </w:r>
      <w:r>
        <w:rPr>
          <w:spacing w:val="65"/>
          <w:w w:val="150"/>
        </w:rPr>
        <w:t xml:space="preserve">    </w:t>
      </w:r>
      <w:r>
        <w:t>труд.</w:t>
      </w:r>
      <w:r>
        <w:rPr>
          <w:spacing w:val="65"/>
          <w:w w:val="150"/>
        </w:rPr>
        <w:t xml:space="preserve">    </w:t>
      </w:r>
      <w:r>
        <w:t>Домашний</w:t>
      </w:r>
      <w:r>
        <w:rPr>
          <w:spacing w:val="64"/>
          <w:w w:val="150"/>
        </w:rPr>
        <w:t xml:space="preserve">    </w:t>
      </w:r>
      <w:r>
        <w:t>труд и</w:t>
      </w:r>
      <w:r>
        <w:rPr>
          <w:spacing w:val="40"/>
        </w:rPr>
        <w:t xml:space="preserve"> </w:t>
      </w:r>
      <w:r>
        <w:t>его</w:t>
      </w:r>
      <w:r>
        <w:rPr>
          <w:spacing w:val="40"/>
        </w:rPr>
        <w:t xml:space="preserve"> </w:t>
      </w:r>
      <w:r>
        <w:t>механизация.</w:t>
      </w:r>
      <w:r>
        <w:rPr>
          <w:spacing w:val="40"/>
        </w:rPr>
        <w:t xml:space="preserve"> </w:t>
      </w:r>
      <w:r>
        <w:t>Что</w:t>
      </w:r>
      <w:r>
        <w:rPr>
          <w:spacing w:val="40"/>
        </w:rPr>
        <w:t xml:space="preserve"> </w:t>
      </w:r>
      <w:r>
        <w:t>такое</w:t>
      </w:r>
      <w:r>
        <w:rPr>
          <w:spacing w:val="40"/>
        </w:rPr>
        <w:t xml:space="preserve"> </w:t>
      </w:r>
      <w:r>
        <w:t>технологии</w:t>
      </w:r>
      <w:r>
        <w:rPr>
          <w:spacing w:val="40"/>
        </w:rPr>
        <w:t xml:space="preserve"> </w:t>
      </w:r>
      <w:r>
        <w:t>и</w:t>
      </w:r>
      <w:r>
        <w:rPr>
          <w:spacing w:val="40"/>
        </w:rPr>
        <w:t xml:space="preserve"> </w:t>
      </w:r>
      <w:r>
        <w:t>как</w:t>
      </w:r>
      <w:r>
        <w:rPr>
          <w:spacing w:val="40"/>
        </w:rPr>
        <w:t xml:space="preserve"> </w:t>
      </w:r>
      <w:r>
        <w:t>они</w:t>
      </w:r>
      <w:r>
        <w:rPr>
          <w:spacing w:val="40"/>
        </w:rPr>
        <w:t xml:space="preserve"> </w:t>
      </w:r>
      <w:r>
        <w:t>влияют</w:t>
      </w:r>
      <w:r>
        <w:rPr>
          <w:spacing w:val="40"/>
        </w:rPr>
        <w:t xml:space="preserve"> </w:t>
      </w:r>
      <w:r>
        <w:t>на</w:t>
      </w:r>
      <w:r>
        <w:rPr>
          <w:spacing w:val="40"/>
        </w:rPr>
        <w:t xml:space="preserve"> </w:t>
      </w:r>
      <w:r>
        <w:t>культуру</w:t>
      </w:r>
      <w:r>
        <w:rPr>
          <w:spacing w:val="40"/>
        </w:rPr>
        <w:t xml:space="preserve"> </w:t>
      </w:r>
      <w:r>
        <w:t>и</w:t>
      </w:r>
      <w:r>
        <w:rPr>
          <w:spacing w:val="40"/>
        </w:rPr>
        <w:t xml:space="preserve"> </w:t>
      </w:r>
      <w:r>
        <w:t xml:space="preserve">ценности </w:t>
      </w:r>
      <w:r>
        <w:rPr>
          <w:spacing w:val="-2"/>
        </w:rPr>
        <w:t>общества?</w:t>
      </w:r>
    </w:p>
    <w:p w:rsidR="00156445" w:rsidRDefault="005A47D0">
      <w:pPr>
        <w:pStyle w:val="a3"/>
        <w:spacing w:before="5" w:line="256" w:lineRule="auto"/>
        <w:ind w:right="1122"/>
      </w:pPr>
      <w:r>
        <w:t>Тема</w:t>
      </w:r>
      <w:r>
        <w:rPr>
          <w:spacing w:val="40"/>
        </w:rPr>
        <w:t xml:space="preserve"> </w:t>
      </w:r>
      <w:r>
        <w:t>5.</w:t>
      </w:r>
      <w:r>
        <w:rPr>
          <w:spacing w:val="40"/>
        </w:rPr>
        <w:t xml:space="preserve"> </w:t>
      </w:r>
      <w:r>
        <w:t>Образование</w:t>
      </w:r>
      <w:r>
        <w:rPr>
          <w:spacing w:val="40"/>
        </w:rPr>
        <w:t xml:space="preserve"> </w:t>
      </w:r>
      <w:r>
        <w:t>в</w:t>
      </w:r>
      <w:r>
        <w:rPr>
          <w:spacing w:val="40"/>
        </w:rPr>
        <w:t xml:space="preserve"> </w:t>
      </w:r>
      <w:r>
        <w:t>культуре</w:t>
      </w:r>
      <w:r>
        <w:rPr>
          <w:spacing w:val="40"/>
        </w:rPr>
        <w:t xml:space="preserve"> </w:t>
      </w:r>
      <w:r>
        <w:t>народов</w:t>
      </w:r>
      <w:r>
        <w:rPr>
          <w:spacing w:val="40"/>
        </w:rPr>
        <w:t xml:space="preserve"> </w:t>
      </w:r>
      <w:r>
        <w:t>России.</w:t>
      </w:r>
      <w:r>
        <w:rPr>
          <w:spacing w:val="37"/>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этапах в истории образования.</w:t>
      </w:r>
    </w:p>
    <w:p w:rsidR="00156445" w:rsidRDefault="005A47D0">
      <w:pPr>
        <w:pStyle w:val="a3"/>
        <w:spacing w:line="252" w:lineRule="auto"/>
        <w:ind w:right="1106"/>
      </w:pPr>
      <w:r>
        <w:t>Ценность</w:t>
      </w:r>
      <w:r>
        <w:rPr>
          <w:spacing w:val="40"/>
        </w:rPr>
        <w:t xml:space="preserve"> </w:t>
      </w:r>
      <w:r>
        <w:t>знания.</w:t>
      </w:r>
      <w:r>
        <w:rPr>
          <w:spacing w:val="40"/>
        </w:rPr>
        <w:t xml:space="preserve"> </w:t>
      </w:r>
      <w:r>
        <w:t>Социальная</w:t>
      </w:r>
      <w:r>
        <w:rPr>
          <w:spacing w:val="40"/>
        </w:rPr>
        <w:t xml:space="preserve"> </w:t>
      </w:r>
      <w:r>
        <w:t>обусловленность</w:t>
      </w:r>
      <w:r>
        <w:rPr>
          <w:spacing w:val="40"/>
        </w:rPr>
        <w:t xml:space="preserve"> </w:t>
      </w:r>
      <w:r>
        <w:t>различных</w:t>
      </w:r>
      <w:r>
        <w:rPr>
          <w:spacing w:val="40"/>
        </w:rPr>
        <w:t xml:space="preserve"> </w:t>
      </w:r>
      <w:r>
        <w:t>видов</w:t>
      </w:r>
      <w:r>
        <w:rPr>
          <w:spacing w:val="40"/>
        </w:rPr>
        <w:t xml:space="preserve"> </w:t>
      </w:r>
      <w:r>
        <w:t>образования. Важность образования для современного мира. Образование как трансляция культурных смыслов, как способ передачи ценностей.</w:t>
      </w:r>
    </w:p>
    <w:p w:rsidR="00156445" w:rsidRDefault="005A47D0">
      <w:pPr>
        <w:pStyle w:val="a3"/>
        <w:spacing w:before="3" w:line="259" w:lineRule="exact"/>
        <w:ind w:left="1722" w:firstLine="0"/>
      </w:pPr>
      <w:r>
        <w:t>Тема</w:t>
      </w:r>
      <w:r>
        <w:rPr>
          <w:spacing w:val="13"/>
        </w:rPr>
        <w:t xml:space="preserve"> </w:t>
      </w:r>
      <w:r>
        <w:t>6.</w:t>
      </w:r>
      <w:r>
        <w:rPr>
          <w:spacing w:val="14"/>
        </w:rPr>
        <w:t xml:space="preserve"> </w:t>
      </w:r>
      <w:r>
        <w:t>Права</w:t>
      </w:r>
      <w:r>
        <w:rPr>
          <w:spacing w:val="15"/>
        </w:rPr>
        <w:t xml:space="preserve"> </w:t>
      </w:r>
      <w:r>
        <w:t>и</w:t>
      </w:r>
      <w:r>
        <w:rPr>
          <w:spacing w:val="28"/>
        </w:rPr>
        <w:t xml:space="preserve"> </w:t>
      </w:r>
      <w:r>
        <w:t>обязанности</w:t>
      </w:r>
      <w:r>
        <w:rPr>
          <w:spacing w:val="20"/>
        </w:rPr>
        <w:t xml:space="preserve"> </w:t>
      </w:r>
      <w:r>
        <w:rPr>
          <w:spacing w:val="-2"/>
        </w:rPr>
        <w:t>человека.</w:t>
      </w:r>
    </w:p>
    <w:p w:rsidR="00156445" w:rsidRDefault="005A47D0">
      <w:pPr>
        <w:pStyle w:val="a3"/>
        <w:spacing w:line="247" w:lineRule="auto"/>
        <w:ind w:right="1110"/>
      </w:pPr>
      <w:r>
        <w:t>Права</w:t>
      </w:r>
      <w:r>
        <w:rPr>
          <w:spacing w:val="40"/>
        </w:rPr>
        <w:t xml:space="preserve"> </w:t>
      </w:r>
      <w:r>
        <w:t>и</w:t>
      </w:r>
      <w:r>
        <w:rPr>
          <w:spacing w:val="40"/>
        </w:rPr>
        <w:t xml:space="preserve"> </w:t>
      </w:r>
      <w:r>
        <w:t>обязанности</w:t>
      </w:r>
      <w:r>
        <w:rPr>
          <w:spacing w:val="40"/>
        </w:rPr>
        <w:t xml:space="preserve"> </w:t>
      </w:r>
      <w:r>
        <w:t>человека</w:t>
      </w:r>
      <w:r>
        <w:rPr>
          <w:spacing w:val="40"/>
        </w:rPr>
        <w:t xml:space="preserve"> </w:t>
      </w:r>
      <w:r>
        <w:t>в</w:t>
      </w:r>
      <w:r>
        <w:rPr>
          <w:spacing w:val="40"/>
        </w:rPr>
        <w:t xml:space="preserve"> </w:t>
      </w:r>
      <w:r>
        <w:t>культурной</w:t>
      </w:r>
      <w:r>
        <w:rPr>
          <w:spacing w:val="40"/>
        </w:rPr>
        <w:t xml:space="preserve"> </w:t>
      </w:r>
      <w:r>
        <w:t>традиции</w:t>
      </w:r>
      <w:r>
        <w:rPr>
          <w:spacing w:val="40"/>
        </w:rPr>
        <w:t xml:space="preserve"> </w:t>
      </w:r>
      <w:r>
        <w:t>народов</w:t>
      </w:r>
      <w:r>
        <w:rPr>
          <w:spacing w:val="40"/>
        </w:rPr>
        <w:t xml:space="preserve"> </w:t>
      </w:r>
      <w:r>
        <w:t>России.</w:t>
      </w:r>
      <w:r>
        <w:rPr>
          <w:spacing w:val="40"/>
        </w:rPr>
        <w:t xml:space="preserve"> </w:t>
      </w:r>
      <w:r>
        <w:t>Права</w:t>
      </w:r>
      <w:r>
        <w:rPr>
          <w:spacing w:val="40"/>
        </w:rPr>
        <w:t xml:space="preserve"> </w:t>
      </w:r>
      <w:r>
        <w:t>и свободы</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обозначенные</w:t>
      </w:r>
      <w:r>
        <w:rPr>
          <w:spacing w:val="40"/>
        </w:rPr>
        <w:t xml:space="preserve"> </w:t>
      </w:r>
      <w:r>
        <w:t>в</w:t>
      </w:r>
      <w:r>
        <w:rPr>
          <w:spacing w:val="40"/>
        </w:rPr>
        <w:t xml:space="preserve"> </w:t>
      </w:r>
      <w:r>
        <w:t>Конституции</w:t>
      </w:r>
      <w:r>
        <w:rPr>
          <w:spacing w:val="40"/>
        </w:rPr>
        <w:t xml:space="preserve"> </w:t>
      </w:r>
      <w:r>
        <w:t>Российской</w:t>
      </w:r>
      <w:r>
        <w:rPr>
          <w:spacing w:val="40"/>
        </w:rPr>
        <w:t xml:space="preserve"> </w:t>
      </w:r>
      <w:r>
        <w:t>Федерации.</w:t>
      </w:r>
    </w:p>
    <w:p w:rsidR="00156445" w:rsidRDefault="005A47D0">
      <w:pPr>
        <w:pStyle w:val="a3"/>
        <w:spacing w:before="2"/>
        <w:ind w:left="1722" w:firstLine="0"/>
      </w:pPr>
      <w:r>
        <w:t>Тема</w:t>
      </w:r>
      <w:r>
        <w:rPr>
          <w:spacing w:val="31"/>
        </w:rPr>
        <w:t xml:space="preserve"> </w:t>
      </w:r>
      <w:r>
        <w:t>7.</w:t>
      </w:r>
      <w:r>
        <w:rPr>
          <w:spacing w:val="30"/>
        </w:rPr>
        <w:t xml:space="preserve"> </w:t>
      </w:r>
      <w:r>
        <w:t>Общество</w:t>
      </w:r>
      <w:r>
        <w:rPr>
          <w:spacing w:val="23"/>
        </w:rPr>
        <w:t xml:space="preserve"> </w:t>
      </w:r>
      <w:r>
        <w:t>и</w:t>
      </w:r>
      <w:r>
        <w:rPr>
          <w:spacing w:val="46"/>
        </w:rPr>
        <w:t xml:space="preserve"> </w:t>
      </w:r>
      <w:r>
        <w:t>религия:</w:t>
      </w:r>
      <w:r>
        <w:rPr>
          <w:spacing w:val="26"/>
        </w:rPr>
        <w:t xml:space="preserve"> </w:t>
      </w:r>
      <w:r>
        <w:t>духовно-нравственное</w:t>
      </w:r>
      <w:r>
        <w:rPr>
          <w:spacing w:val="26"/>
        </w:rPr>
        <w:t xml:space="preserve"> </w:t>
      </w:r>
      <w:r>
        <w:rPr>
          <w:spacing w:val="-2"/>
        </w:rPr>
        <w:t>взаимодействие.</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4478"/>
          <w:tab w:val="left" w:pos="7297"/>
          <w:tab w:val="left" w:pos="9621"/>
        </w:tabs>
        <w:spacing w:before="224" w:line="252" w:lineRule="auto"/>
        <w:ind w:right="1104"/>
      </w:pPr>
      <w:r>
        <w:t xml:space="preserve">Мир религий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rsidR="00156445" w:rsidRDefault="005A47D0">
      <w:pPr>
        <w:pStyle w:val="a3"/>
        <w:spacing w:before="8"/>
        <w:ind w:left="1722" w:firstLine="0"/>
      </w:pPr>
      <w:r>
        <w:t>Тема</w:t>
      </w:r>
      <w:r>
        <w:rPr>
          <w:spacing w:val="22"/>
        </w:rPr>
        <w:t xml:space="preserve"> </w:t>
      </w:r>
      <w:r>
        <w:t>8.</w:t>
      </w:r>
      <w:r>
        <w:rPr>
          <w:spacing w:val="25"/>
        </w:rPr>
        <w:t xml:space="preserve"> </w:t>
      </w:r>
      <w:r>
        <w:t>Современный</w:t>
      </w:r>
      <w:r>
        <w:rPr>
          <w:spacing w:val="28"/>
        </w:rPr>
        <w:t xml:space="preserve"> </w:t>
      </w:r>
      <w:r>
        <w:t>мир:</w:t>
      </w:r>
      <w:r>
        <w:rPr>
          <w:spacing w:val="25"/>
        </w:rPr>
        <w:t xml:space="preserve"> </w:t>
      </w:r>
      <w:r>
        <w:t>самое</w:t>
      </w:r>
      <w:r>
        <w:rPr>
          <w:spacing w:val="29"/>
        </w:rPr>
        <w:t xml:space="preserve"> </w:t>
      </w:r>
      <w:r>
        <w:t>важное</w:t>
      </w:r>
      <w:r>
        <w:rPr>
          <w:spacing w:val="26"/>
        </w:rPr>
        <w:t xml:space="preserve"> </w:t>
      </w:r>
      <w:r>
        <w:t>(практическое</w:t>
      </w:r>
      <w:r>
        <w:rPr>
          <w:spacing w:val="16"/>
        </w:rPr>
        <w:t xml:space="preserve"> </w:t>
      </w:r>
      <w:r>
        <w:rPr>
          <w:spacing w:val="-2"/>
        </w:rPr>
        <w:t>занятие).</w:t>
      </w:r>
    </w:p>
    <w:p w:rsidR="00156445" w:rsidRDefault="005A47D0">
      <w:pPr>
        <w:pStyle w:val="a3"/>
        <w:spacing w:before="4" w:line="247" w:lineRule="auto"/>
        <w:ind w:right="1104"/>
      </w:pPr>
      <w:r>
        <w:t>Современное общество: его портрет. Проект: описание самых важных черт</w:t>
      </w:r>
      <w:r>
        <w:rPr>
          <w:spacing w:val="80"/>
        </w:rPr>
        <w:t xml:space="preserve"> </w:t>
      </w:r>
      <w:r>
        <w:t>современного</w:t>
      </w:r>
      <w:r>
        <w:rPr>
          <w:spacing w:val="36"/>
        </w:rPr>
        <w:t xml:space="preserve"> </w:t>
      </w:r>
      <w:r>
        <w:t>общества</w:t>
      </w:r>
      <w:r>
        <w:rPr>
          <w:spacing w:val="40"/>
        </w:rPr>
        <w:t xml:space="preserve"> </w:t>
      </w:r>
      <w:r>
        <w:t>с</w:t>
      </w:r>
      <w:r>
        <w:rPr>
          <w:spacing w:val="40"/>
        </w:rPr>
        <w:t xml:space="preserve"> </w:t>
      </w:r>
      <w:r>
        <w:t>точки</w:t>
      </w:r>
      <w:r>
        <w:rPr>
          <w:spacing w:val="40"/>
        </w:rPr>
        <w:t xml:space="preserve"> </w:t>
      </w:r>
      <w:r>
        <w:t>зрения</w:t>
      </w:r>
      <w:r>
        <w:rPr>
          <w:spacing w:val="31"/>
        </w:rPr>
        <w:t xml:space="preserve"> </w:t>
      </w:r>
      <w:r>
        <w:t>материальной</w:t>
      </w:r>
      <w:r>
        <w:rPr>
          <w:spacing w:val="40"/>
        </w:rPr>
        <w:t xml:space="preserve"> </w:t>
      </w:r>
      <w:r>
        <w:t>и</w:t>
      </w:r>
      <w:r>
        <w:rPr>
          <w:spacing w:val="40"/>
        </w:rPr>
        <w:t xml:space="preserve"> </w:t>
      </w:r>
      <w:r>
        <w:t>духовной</w:t>
      </w:r>
      <w:r>
        <w:rPr>
          <w:spacing w:val="40"/>
        </w:rPr>
        <w:t xml:space="preserve"> </w:t>
      </w:r>
      <w:r>
        <w:t>культуры</w:t>
      </w:r>
      <w:r>
        <w:rPr>
          <w:spacing w:val="31"/>
        </w:rPr>
        <w:t xml:space="preserve"> </w:t>
      </w:r>
      <w:r>
        <w:t>народов</w:t>
      </w:r>
      <w:r>
        <w:rPr>
          <w:spacing w:val="40"/>
        </w:rPr>
        <w:t xml:space="preserve"> </w:t>
      </w:r>
      <w:r>
        <w:t>России.</w:t>
      </w:r>
    </w:p>
    <w:p w:rsidR="00156445" w:rsidRDefault="005A47D0">
      <w:pPr>
        <w:pStyle w:val="a3"/>
        <w:spacing w:before="2"/>
        <w:ind w:left="1722" w:firstLine="0"/>
      </w:pPr>
      <w:r>
        <w:t>Тематический</w:t>
      </w:r>
      <w:r>
        <w:rPr>
          <w:spacing w:val="19"/>
        </w:rPr>
        <w:t xml:space="preserve"> </w:t>
      </w:r>
      <w:r>
        <w:t>блок</w:t>
      </w:r>
      <w:r>
        <w:rPr>
          <w:spacing w:val="20"/>
        </w:rPr>
        <w:t xml:space="preserve"> </w:t>
      </w:r>
      <w:r>
        <w:t>2.</w:t>
      </w:r>
      <w:r>
        <w:rPr>
          <w:spacing w:val="21"/>
        </w:rPr>
        <w:t xml:space="preserve"> </w:t>
      </w:r>
      <w:r>
        <w:t>«Человек</w:t>
      </w:r>
      <w:r>
        <w:rPr>
          <w:spacing w:val="22"/>
        </w:rPr>
        <w:t xml:space="preserve"> </w:t>
      </w:r>
      <w:r>
        <w:t>и</w:t>
      </w:r>
      <w:r>
        <w:rPr>
          <w:spacing w:val="24"/>
        </w:rPr>
        <w:t xml:space="preserve"> </w:t>
      </w:r>
      <w:r>
        <w:t>его</w:t>
      </w:r>
      <w:r>
        <w:rPr>
          <w:spacing w:val="18"/>
        </w:rPr>
        <w:t xml:space="preserve"> </w:t>
      </w:r>
      <w:r>
        <w:t>отражение</w:t>
      </w:r>
      <w:r>
        <w:rPr>
          <w:spacing w:val="11"/>
        </w:rPr>
        <w:t xml:space="preserve"> </w:t>
      </w:r>
      <w:r>
        <w:t>в</w:t>
      </w:r>
      <w:r>
        <w:rPr>
          <w:spacing w:val="24"/>
        </w:rPr>
        <w:t xml:space="preserve"> </w:t>
      </w:r>
      <w:r>
        <w:rPr>
          <w:spacing w:val="-2"/>
        </w:rPr>
        <w:t>культуре».</w:t>
      </w:r>
    </w:p>
    <w:p w:rsidR="00156445" w:rsidRDefault="005A47D0">
      <w:pPr>
        <w:pStyle w:val="a3"/>
        <w:spacing w:before="19"/>
        <w:ind w:left="1722" w:firstLine="0"/>
      </w:pPr>
      <w:r>
        <w:t>Тема</w:t>
      </w:r>
      <w:r>
        <w:rPr>
          <w:spacing w:val="19"/>
        </w:rPr>
        <w:t xml:space="preserve"> </w:t>
      </w:r>
      <w:r>
        <w:t>9.</w:t>
      </w:r>
      <w:r>
        <w:rPr>
          <w:spacing w:val="22"/>
        </w:rPr>
        <w:t xml:space="preserve"> </w:t>
      </w:r>
      <w:r>
        <w:t>Каким</w:t>
      </w:r>
      <w:r>
        <w:rPr>
          <w:spacing w:val="21"/>
        </w:rPr>
        <w:t xml:space="preserve"> </w:t>
      </w:r>
      <w:r>
        <w:t>должен</w:t>
      </w:r>
      <w:r>
        <w:rPr>
          <w:spacing w:val="26"/>
        </w:rPr>
        <w:t xml:space="preserve"> </w:t>
      </w:r>
      <w:r>
        <w:t>быть</w:t>
      </w:r>
      <w:r>
        <w:rPr>
          <w:spacing w:val="24"/>
        </w:rPr>
        <w:t xml:space="preserve"> </w:t>
      </w:r>
      <w:r>
        <w:t>человек?</w:t>
      </w:r>
      <w:r>
        <w:rPr>
          <w:spacing w:val="29"/>
        </w:rPr>
        <w:t xml:space="preserve"> </w:t>
      </w:r>
      <w:r>
        <w:t>Духовно-нравственный</w:t>
      </w:r>
      <w:r>
        <w:rPr>
          <w:spacing w:val="35"/>
        </w:rPr>
        <w:t xml:space="preserve"> </w:t>
      </w:r>
      <w:r>
        <w:t>облик</w:t>
      </w:r>
      <w:r>
        <w:rPr>
          <w:spacing w:val="15"/>
        </w:rPr>
        <w:t xml:space="preserve"> </w:t>
      </w:r>
      <w:r>
        <w:t>и</w:t>
      </w:r>
      <w:r>
        <w:rPr>
          <w:spacing w:val="31"/>
        </w:rPr>
        <w:t xml:space="preserve"> </w:t>
      </w:r>
      <w:r>
        <w:t>идеал</w:t>
      </w:r>
      <w:r>
        <w:rPr>
          <w:spacing w:val="24"/>
        </w:rPr>
        <w:t xml:space="preserve"> </w:t>
      </w:r>
      <w:r>
        <w:rPr>
          <w:spacing w:val="-2"/>
        </w:rPr>
        <w:t>человека.</w:t>
      </w:r>
    </w:p>
    <w:p w:rsidR="00156445" w:rsidRDefault="005A47D0">
      <w:pPr>
        <w:pStyle w:val="a3"/>
        <w:spacing w:before="9" w:line="249" w:lineRule="auto"/>
        <w:ind w:right="1093"/>
      </w:pPr>
      <w:r>
        <w:t>Мораль,</w:t>
      </w:r>
      <w:r>
        <w:rPr>
          <w:spacing w:val="59"/>
        </w:rPr>
        <w:t xml:space="preserve">  </w:t>
      </w:r>
      <w:r>
        <w:t>нравственность,</w:t>
      </w:r>
      <w:r>
        <w:rPr>
          <w:spacing w:val="56"/>
        </w:rPr>
        <w:t xml:space="preserve">  </w:t>
      </w:r>
      <w:r>
        <w:t>этика,</w:t>
      </w:r>
      <w:r>
        <w:rPr>
          <w:spacing w:val="56"/>
        </w:rPr>
        <w:t xml:space="preserve">  </w:t>
      </w:r>
      <w:r>
        <w:t>этикет</w:t>
      </w:r>
      <w:r>
        <w:rPr>
          <w:spacing w:val="56"/>
        </w:rPr>
        <w:t xml:space="preserve">  </w:t>
      </w:r>
      <w:r>
        <w:t>в</w:t>
      </w:r>
      <w:r>
        <w:rPr>
          <w:spacing w:val="61"/>
        </w:rPr>
        <w:t xml:space="preserve">  </w:t>
      </w:r>
      <w:r>
        <w:t>культурах</w:t>
      </w:r>
      <w:r>
        <w:rPr>
          <w:spacing w:val="59"/>
        </w:rPr>
        <w:t xml:space="preserve">  </w:t>
      </w:r>
      <w:r>
        <w:t>народов</w:t>
      </w:r>
      <w:r>
        <w:rPr>
          <w:spacing w:val="67"/>
          <w:w w:val="150"/>
        </w:rPr>
        <w:t xml:space="preserve">  </w:t>
      </w:r>
      <w:r>
        <w:t>России.</w:t>
      </w:r>
      <w:r>
        <w:rPr>
          <w:spacing w:val="56"/>
        </w:rPr>
        <w:t xml:space="preserve">  </w:t>
      </w:r>
      <w:r>
        <w:t>Право и</w:t>
      </w:r>
      <w:r>
        <w:rPr>
          <w:spacing w:val="80"/>
        </w:rPr>
        <w:t xml:space="preserve"> </w:t>
      </w:r>
      <w:r>
        <w:t>равенство</w:t>
      </w:r>
      <w:r>
        <w:rPr>
          <w:spacing w:val="80"/>
        </w:rPr>
        <w:t xml:space="preserve"> </w:t>
      </w:r>
      <w:r>
        <w:t>в</w:t>
      </w:r>
      <w:r>
        <w:rPr>
          <w:spacing w:val="80"/>
        </w:rPr>
        <w:t xml:space="preserve"> </w:t>
      </w:r>
      <w:r>
        <w:t>правах.</w:t>
      </w:r>
      <w:r>
        <w:rPr>
          <w:spacing w:val="80"/>
        </w:rPr>
        <w:t xml:space="preserve"> </w:t>
      </w:r>
      <w:r>
        <w:t>Свобода</w:t>
      </w:r>
      <w:r>
        <w:rPr>
          <w:spacing w:val="71"/>
        </w:rPr>
        <w:t xml:space="preserve">  </w:t>
      </w:r>
      <w:r>
        <w:t>как</w:t>
      </w:r>
      <w:r>
        <w:rPr>
          <w:spacing w:val="80"/>
          <w:w w:val="150"/>
        </w:rPr>
        <w:t xml:space="preserve"> </w:t>
      </w:r>
      <w:r>
        <w:t>ценность.</w:t>
      </w:r>
      <w:r>
        <w:rPr>
          <w:spacing w:val="80"/>
        </w:rPr>
        <w:t xml:space="preserve"> </w:t>
      </w:r>
      <w:r>
        <w:t>Долг</w:t>
      </w:r>
      <w:r>
        <w:rPr>
          <w:spacing w:val="70"/>
        </w:rPr>
        <w:t xml:space="preserve">  </w:t>
      </w:r>
      <w:r>
        <w:t>как</w:t>
      </w:r>
      <w:r>
        <w:rPr>
          <w:spacing w:val="71"/>
        </w:rPr>
        <w:t xml:space="preserve">  </w:t>
      </w:r>
      <w:r>
        <w:t>её</w:t>
      </w:r>
      <w:r>
        <w:rPr>
          <w:spacing w:val="69"/>
        </w:rPr>
        <w:t xml:space="preserve">  </w:t>
      </w:r>
      <w:r>
        <w:t>ограничение.</w:t>
      </w:r>
      <w:r>
        <w:rPr>
          <w:spacing w:val="80"/>
          <w:w w:val="150"/>
        </w:rPr>
        <w:t xml:space="preserve"> </w:t>
      </w:r>
      <w:r>
        <w:t>Общество как регулятор свободы.</w:t>
      </w:r>
    </w:p>
    <w:p w:rsidR="00156445" w:rsidRDefault="005A47D0">
      <w:pPr>
        <w:pStyle w:val="a3"/>
        <w:spacing w:before="6" w:line="247" w:lineRule="auto"/>
        <w:ind w:right="1110"/>
      </w:pPr>
      <w:r>
        <w:t>Свойства и качества человека, его образ в культуре народов России, единство человеческих</w:t>
      </w:r>
      <w:r>
        <w:rPr>
          <w:spacing w:val="40"/>
        </w:rPr>
        <w:t xml:space="preserve"> </w:t>
      </w:r>
      <w:r>
        <w:t>качеств.</w:t>
      </w:r>
      <w:r>
        <w:rPr>
          <w:spacing w:val="40"/>
        </w:rPr>
        <w:t xml:space="preserve"> </w:t>
      </w:r>
      <w:r>
        <w:t>Единство духовной</w:t>
      </w:r>
      <w:r>
        <w:rPr>
          <w:spacing w:val="40"/>
        </w:rPr>
        <w:t xml:space="preserve"> </w:t>
      </w:r>
      <w:r>
        <w:t>жизни.</w:t>
      </w:r>
    </w:p>
    <w:p w:rsidR="00156445" w:rsidRDefault="005A47D0">
      <w:pPr>
        <w:pStyle w:val="a3"/>
        <w:spacing w:before="7" w:line="249" w:lineRule="auto"/>
        <w:ind w:right="1111"/>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156445" w:rsidRDefault="005A47D0">
      <w:pPr>
        <w:pStyle w:val="a3"/>
        <w:spacing w:line="264" w:lineRule="exact"/>
        <w:ind w:left="1722" w:firstLine="0"/>
      </w:pPr>
      <w:r>
        <w:t>Тема</w:t>
      </w:r>
      <w:r>
        <w:rPr>
          <w:spacing w:val="17"/>
        </w:rPr>
        <w:t xml:space="preserve"> </w:t>
      </w:r>
      <w:r>
        <w:t>11.</w:t>
      </w:r>
      <w:r>
        <w:rPr>
          <w:spacing w:val="19"/>
        </w:rPr>
        <w:t xml:space="preserve"> </w:t>
      </w:r>
      <w:r>
        <w:t>Религия</w:t>
      </w:r>
      <w:r>
        <w:rPr>
          <w:spacing w:val="20"/>
        </w:rPr>
        <w:t xml:space="preserve"> </w:t>
      </w:r>
      <w:r>
        <w:t>как</w:t>
      </w:r>
      <w:r>
        <w:rPr>
          <w:spacing w:val="17"/>
        </w:rPr>
        <w:t xml:space="preserve"> </w:t>
      </w:r>
      <w:r>
        <w:t>источник</w:t>
      </w:r>
      <w:r>
        <w:rPr>
          <w:spacing w:val="13"/>
        </w:rPr>
        <w:t xml:space="preserve"> </w:t>
      </w:r>
      <w:r>
        <w:rPr>
          <w:spacing w:val="-2"/>
        </w:rPr>
        <w:t>нравственности.</w:t>
      </w:r>
    </w:p>
    <w:p w:rsidR="00156445" w:rsidRDefault="005A47D0">
      <w:pPr>
        <w:pStyle w:val="a3"/>
        <w:spacing w:before="9" w:line="249" w:lineRule="auto"/>
        <w:ind w:right="1100"/>
      </w:pPr>
      <w:r>
        <w:t>Религия как источник нравственности и гуманистического мышления. Нравственный идеал</w:t>
      </w:r>
      <w:r>
        <w:rPr>
          <w:spacing w:val="79"/>
        </w:rPr>
        <w:t xml:space="preserve">    </w:t>
      </w:r>
      <w:r>
        <w:t>человека</w:t>
      </w:r>
      <w:r>
        <w:rPr>
          <w:spacing w:val="77"/>
        </w:rPr>
        <w:t xml:space="preserve">    </w:t>
      </w:r>
      <w:r>
        <w:t>в</w:t>
      </w:r>
      <w:r>
        <w:rPr>
          <w:spacing w:val="66"/>
          <w:w w:val="150"/>
        </w:rPr>
        <w:t xml:space="preserve">    </w:t>
      </w:r>
      <w:r>
        <w:t>традиционных</w:t>
      </w:r>
      <w:r>
        <w:rPr>
          <w:spacing w:val="79"/>
        </w:rPr>
        <w:t xml:space="preserve">    </w:t>
      </w:r>
      <w:r>
        <w:t>религиях.</w:t>
      </w:r>
      <w:r>
        <w:rPr>
          <w:spacing w:val="80"/>
        </w:rPr>
        <w:t xml:space="preserve">    </w:t>
      </w:r>
      <w:r>
        <w:t>Современное</w:t>
      </w:r>
      <w:r>
        <w:rPr>
          <w:spacing w:val="77"/>
        </w:rPr>
        <w:t xml:space="preserve">    </w:t>
      </w:r>
      <w:r>
        <w:t>общество и религиозный идеал человека.</w:t>
      </w:r>
    </w:p>
    <w:p w:rsidR="00156445" w:rsidRDefault="005A47D0">
      <w:pPr>
        <w:pStyle w:val="a3"/>
        <w:spacing w:before="11"/>
        <w:ind w:left="1722" w:firstLine="0"/>
      </w:pPr>
      <w:r>
        <w:t>Тема</w:t>
      </w:r>
      <w:r>
        <w:rPr>
          <w:spacing w:val="17"/>
        </w:rPr>
        <w:t xml:space="preserve"> </w:t>
      </w:r>
      <w:r>
        <w:t>12.</w:t>
      </w:r>
      <w:r>
        <w:rPr>
          <w:spacing w:val="15"/>
        </w:rPr>
        <w:t xml:space="preserve"> </w:t>
      </w:r>
      <w:r>
        <w:t>Наука</w:t>
      </w:r>
      <w:r>
        <w:rPr>
          <w:spacing w:val="19"/>
        </w:rPr>
        <w:t xml:space="preserve"> </w:t>
      </w:r>
      <w:r>
        <w:t>как</w:t>
      </w:r>
      <w:r>
        <w:rPr>
          <w:spacing w:val="19"/>
        </w:rPr>
        <w:t xml:space="preserve"> </w:t>
      </w:r>
      <w:r>
        <w:t>источник</w:t>
      </w:r>
      <w:r>
        <w:rPr>
          <w:spacing w:val="14"/>
        </w:rPr>
        <w:t xml:space="preserve"> </w:t>
      </w:r>
      <w:r>
        <w:t>знания</w:t>
      </w:r>
      <w:r>
        <w:rPr>
          <w:spacing w:val="21"/>
        </w:rPr>
        <w:t xml:space="preserve"> </w:t>
      </w:r>
      <w:r>
        <w:t>о</w:t>
      </w:r>
      <w:r>
        <w:rPr>
          <w:spacing w:val="15"/>
        </w:rPr>
        <w:t xml:space="preserve"> </w:t>
      </w:r>
      <w:r>
        <w:t>человеке</w:t>
      </w:r>
      <w:r>
        <w:rPr>
          <w:spacing w:val="14"/>
        </w:rPr>
        <w:t xml:space="preserve"> </w:t>
      </w:r>
      <w:r>
        <w:t>и</w:t>
      </w:r>
      <w:r>
        <w:rPr>
          <w:spacing w:val="29"/>
        </w:rPr>
        <w:t xml:space="preserve"> </w:t>
      </w:r>
      <w:r>
        <w:rPr>
          <w:spacing w:val="-2"/>
        </w:rPr>
        <w:t>человеческом.</w:t>
      </w:r>
    </w:p>
    <w:p w:rsidR="00156445" w:rsidRDefault="005A47D0">
      <w:pPr>
        <w:pStyle w:val="a3"/>
        <w:spacing w:before="4"/>
        <w:ind w:left="1722" w:firstLine="0"/>
      </w:pPr>
      <w:r>
        <w:t>Гуманитарное</w:t>
      </w:r>
      <w:r>
        <w:rPr>
          <w:spacing w:val="77"/>
        </w:rPr>
        <w:t xml:space="preserve"> </w:t>
      </w:r>
      <w:r>
        <w:t>знание</w:t>
      </w:r>
      <w:r>
        <w:rPr>
          <w:spacing w:val="43"/>
        </w:rPr>
        <w:t xml:space="preserve">  </w:t>
      </w:r>
      <w:r>
        <w:t>и</w:t>
      </w:r>
      <w:r>
        <w:rPr>
          <w:spacing w:val="47"/>
        </w:rPr>
        <w:t xml:space="preserve">  </w:t>
      </w:r>
      <w:r>
        <w:t>его</w:t>
      </w:r>
      <w:r>
        <w:rPr>
          <w:spacing w:val="43"/>
        </w:rPr>
        <w:t xml:space="preserve">  </w:t>
      </w:r>
      <w:r>
        <w:t>особенности.</w:t>
      </w:r>
      <w:r>
        <w:rPr>
          <w:spacing w:val="47"/>
        </w:rPr>
        <w:t xml:space="preserve">  </w:t>
      </w:r>
      <w:r>
        <w:t>Культура</w:t>
      </w:r>
      <w:r>
        <w:rPr>
          <w:spacing w:val="46"/>
        </w:rPr>
        <w:t xml:space="preserve">  </w:t>
      </w:r>
      <w:r>
        <w:t>как</w:t>
      </w:r>
      <w:r>
        <w:rPr>
          <w:spacing w:val="51"/>
        </w:rPr>
        <w:t xml:space="preserve">  </w:t>
      </w:r>
      <w:r>
        <w:t>самопознание.</w:t>
      </w:r>
      <w:r>
        <w:rPr>
          <w:spacing w:val="44"/>
        </w:rPr>
        <w:t xml:space="preserve">  </w:t>
      </w:r>
      <w:r>
        <w:rPr>
          <w:spacing w:val="-2"/>
        </w:rPr>
        <w:t>Этика.</w:t>
      </w:r>
    </w:p>
    <w:p w:rsidR="00156445" w:rsidRDefault="005A47D0">
      <w:pPr>
        <w:pStyle w:val="a3"/>
        <w:spacing w:before="14"/>
        <w:ind w:firstLine="0"/>
      </w:pPr>
      <w:r>
        <w:t>Эстетика.</w:t>
      </w:r>
      <w:r>
        <w:rPr>
          <w:spacing w:val="27"/>
        </w:rPr>
        <w:t xml:space="preserve"> </w:t>
      </w:r>
      <w:r>
        <w:t>Право</w:t>
      </w:r>
      <w:r>
        <w:rPr>
          <w:spacing w:val="21"/>
        </w:rPr>
        <w:t xml:space="preserve"> </w:t>
      </w:r>
      <w:r>
        <w:t>в</w:t>
      </w:r>
      <w:r>
        <w:rPr>
          <w:spacing w:val="49"/>
        </w:rPr>
        <w:t xml:space="preserve"> </w:t>
      </w:r>
      <w:r>
        <w:t>контексте</w:t>
      </w:r>
      <w:r>
        <w:rPr>
          <w:spacing w:val="29"/>
        </w:rPr>
        <w:t xml:space="preserve"> </w:t>
      </w:r>
      <w:r>
        <w:t>духовно-нравственных</w:t>
      </w:r>
      <w:r>
        <w:rPr>
          <w:spacing w:val="39"/>
        </w:rPr>
        <w:t xml:space="preserve"> </w:t>
      </w:r>
      <w:r>
        <w:rPr>
          <w:spacing w:val="-2"/>
        </w:rPr>
        <w:t>ценностей.</w:t>
      </w:r>
    </w:p>
    <w:p w:rsidR="00156445" w:rsidRDefault="005A47D0">
      <w:pPr>
        <w:pStyle w:val="a3"/>
        <w:spacing w:before="9"/>
        <w:ind w:left="1722" w:firstLine="0"/>
      </w:pPr>
      <w:r>
        <w:t>Тема</w:t>
      </w:r>
      <w:r>
        <w:rPr>
          <w:spacing w:val="16"/>
        </w:rPr>
        <w:t xml:space="preserve"> </w:t>
      </w:r>
      <w:r>
        <w:t>13.</w:t>
      </w:r>
      <w:r>
        <w:rPr>
          <w:spacing w:val="20"/>
        </w:rPr>
        <w:t xml:space="preserve"> </w:t>
      </w:r>
      <w:r>
        <w:t>Этика</w:t>
      </w:r>
      <w:r>
        <w:rPr>
          <w:spacing w:val="19"/>
        </w:rPr>
        <w:t xml:space="preserve"> </w:t>
      </w:r>
      <w:r>
        <w:t>и</w:t>
      </w:r>
      <w:r>
        <w:rPr>
          <w:spacing w:val="21"/>
        </w:rPr>
        <w:t xml:space="preserve"> </w:t>
      </w:r>
      <w:r>
        <w:t>нравственность</w:t>
      </w:r>
      <w:r>
        <w:rPr>
          <w:spacing w:val="32"/>
        </w:rPr>
        <w:t xml:space="preserve"> </w:t>
      </w:r>
      <w:r>
        <w:t>как</w:t>
      </w:r>
      <w:r>
        <w:rPr>
          <w:spacing w:val="18"/>
        </w:rPr>
        <w:t xml:space="preserve"> </w:t>
      </w:r>
      <w:r>
        <w:t>категории</w:t>
      </w:r>
      <w:r>
        <w:rPr>
          <w:spacing w:val="31"/>
        </w:rPr>
        <w:t xml:space="preserve"> </w:t>
      </w:r>
      <w:r>
        <w:t>духовной</w:t>
      </w:r>
      <w:r>
        <w:rPr>
          <w:spacing w:val="30"/>
        </w:rPr>
        <w:t xml:space="preserve"> </w:t>
      </w:r>
      <w:r>
        <w:rPr>
          <w:spacing w:val="-2"/>
        </w:rPr>
        <w:t>культуры.</w:t>
      </w:r>
    </w:p>
    <w:p w:rsidR="00156445" w:rsidRDefault="005A47D0">
      <w:pPr>
        <w:pStyle w:val="a3"/>
        <w:spacing w:before="14" w:line="247" w:lineRule="auto"/>
        <w:ind w:right="1095"/>
      </w:pPr>
      <w:r>
        <w:t>Что такое этика. Добро и его проявления в реальной жизни. Что значит быть нравственным.</w:t>
      </w:r>
      <w:r>
        <w:rPr>
          <w:spacing w:val="40"/>
        </w:rPr>
        <w:t xml:space="preserve"> </w:t>
      </w:r>
      <w:r>
        <w:t>Почему нравственность</w:t>
      </w:r>
      <w:r>
        <w:rPr>
          <w:spacing w:val="40"/>
        </w:rPr>
        <w:t xml:space="preserve"> </w:t>
      </w:r>
      <w:r>
        <w:t>важна?</w:t>
      </w:r>
    </w:p>
    <w:p w:rsidR="00156445" w:rsidRDefault="005A47D0">
      <w:pPr>
        <w:pStyle w:val="a3"/>
        <w:spacing w:before="2"/>
        <w:ind w:left="1722" w:firstLine="0"/>
      </w:pPr>
      <w:r>
        <w:t>Тема</w:t>
      </w:r>
      <w:r>
        <w:rPr>
          <w:spacing w:val="30"/>
        </w:rPr>
        <w:t xml:space="preserve"> </w:t>
      </w:r>
      <w:r>
        <w:t>14.</w:t>
      </w:r>
      <w:r>
        <w:rPr>
          <w:spacing w:val="28"/>
        </w:rPr>
        <w:t xml:space="preserve"> </w:t>
      </w:r>
      <w:r>
        <w:t>Самопознание</w:t>
      </w:r>
      <w:r>
        <w:rPr>
          <w:spacing w:val="19"/>
        </w:rPr>
        <w:t xml:space="preserve"> </w:t>
      </w:r>
      <w:r>
        <w:t>(практическое</w:t>
      </w:r>
      <w:r>
        <w:rPr>
          <w:spacing w:val="32"/>
        </w:rPr>
        <w:t xml:space="preserve"> </w:t>
      </w:r>
      <w:r>
        <w:rPr>
          <w:spacing w:val="-2"/>
        </w:rPr>
        <w:t>занятие).</w:t>
      </w:r>
    </w:p>
    <w:p w:rsidR="00156445" w:rsidRDefault="005A47D0">
      <w:pPr>
        <w:pStyle w:val="a3"/>
        <w:spacing w:before="19"/>
        <w:ind w:left="1722" w:firstLine="0"/>
      </w:pPr>
      <w:r>
        <w:t>Автобиография</w:t>
      </w:r>
      <w:r>
        <w:rPr>
          <w:spacing w:val="31"/>
        </w:rPr>
        <w:t xml:space="preserve"> </w:t>
      </w:r>
      <w:r>
        <w:t>и</w:t>
      </w:r>
      <w:r>
        <w:rPr>
          <w:spacing w:val="65"/>
          <w:w w:val="150"/>
        </w:rPr>
        <w:t xml:space="preserve"> </w:t>
      </w:r>
      <w:r>
        <w:t>автопортрет:</w:t>
      </w:r>
      <w:r>
        <w:rPr>
          <w:spacing w:val="67"/>
          <w:w w:val="150"/>
        </w:rPr>
        <w:t xml:space="preserve"> </w:t>
      </w:r>
      <w:r>
        <w:t>кто</w:t>
      </w:r>
      <w:r>
        <w:rPr>
          <w:spacing w:val="59"/>
          <w:w w:val="150"/>
        </w:rPr>
        <w:t xml:space="preserve"> </w:t>
      </w:r>
      <w:r>
        <w:t>я</w:t>
      </w:r>
      <w:r>
        <w:rPr>
          <w:spacing w:val="65"/>
          <w:w w:val="150"/>
        </w:rPr>
        <w:t xml:space="preserve"> </w:t>
      </w:r>
      <w:r>
        <w:t>и</w:t>
      </w:r>
      <w:r>
        <w:rPr>
          <w:spacing w:val="61"/>
          <w:w w:val="150"/>
        </w:rPr>
        <w:t xml:space="preserve"> </w:t>
      </w:r>
      <w:r>
        <w:t>что</w:t>
      </w:r>
      <w:r>
        <w:rPr>
          <w:spacing w:val="65"/>
          <w:w w:val="150"/>
        </w:rPr>
        <w:t xml:space="preserve"> </w:t>
      </w:r>
      <w:r>
        <w:t>я</w:t>
      </w:r>
      <w:r>
        <w:rPr>
          <w:spacing w:val="69"/>
          <w:w w:val="150"/>
        </w:rPr>
        <w:t xml:space="preserve"> </w:t>
      </w:r>
      <w:r>
        <w:t>люблю.</w:t>
      </w:r>
      <w:r>
        <w:rPr>
          <w:spacing w:val="65"/>
          <w:w w:val="150"/>
        </w:rPr>
        <w:t xml:space="preserve"> </w:t>
      </w:r>
      <w:r>
        <w:t>Как</w:t>
      </w:r>
      <w:r>
        <w:rPr>
          <w:spacing w:val="74"/>
          <w:w w:val="150"/>
        </w:rPr>
        <w:t xml:space="preserve"> </w:t>
      </w:r>
      <w:r>
        <w:t>устроена</w:t>
      </w:r>
      <w:r>
        <w:rPr>
          <w:spacing w:val="64"/>
          <w:w w:val="150"/>
        </w:rPr>
        <w:t xml:space="preserve"> </w:t>
      </w:r>
      <w:r>
        <w:t>моя</w:t>
      </w:r>
      <w:r>
        <w:rPr>
          <w:spacing w:val="64"/>
          <w:w w:val="150"/>
        </w:rPr>
        <w:t xml:space="preserve"> </w:t>
      </w:r>
      <w:r>
        <w:rPr>
          <w:spacing w:val="-2"/>
        </w:rPr>
        <w:t>жизнь.</w:t>
      </w:r>
    </w:p>
    <w:p w:rsidR="00156445" w:rsidRDefault="005A47D0">
      <w:pPr>
        <w:pStyle w:val="a3"/>
        <w:spacing w:before="9"/>
        <w:ind w:firstLine="0"/>
      </w:pPr>
      <w:r>
        <w:t>Выполнение</w:t>
      </w:r>
      <w:r>
        <w:rPr>
          <w:spacing w:val="22"/>
        </w:rPr>
        <w:t xml:space="preserve"> </w:t>
      </w:r>
      <w:r>
        <w:rPr>
          <w:spacing w:val="-2"/>
        </w:rPr>
        <w:t>проекта.</w:t>
      </w:r>
    </w:p>
    <w:p w:rsidR="00156445" w:rsidRDefault="005A47D0">
      <w:pPr>
        <w:pStyle w:val="a3"/>
        <w:spacing w:before="10" w:line="252" w:lineRule="auto"/>
        <w:ind w:left="1722" w:right="4573" w:firstLine="0"/>
      </w:pPr>
      <w:r>
        <w:t>Тематический блок 3. «Человек как член общества». Тема 15. Труд делает человека человеком.</w:t>
      </w:r>
    </w:p>
    <w:p w:rsidR="00156445" w:rsidRDefault="005A47D0">
      <w:pPr>
        <w:pStyle w:val="a3"/>
        <w:spacing w:before="6" w:line="244" w:lineRule="auto"/>
        <w:ind w:right="1148"/>
        <w:jc w:val="left"/>
      </w:pPr>
      <w:r>
        <w:t>Что</w:t>
      </w:r>
      <w:r>
        <w:rPr>
          <w:spacing w:val="75"/>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76"/>
        </w:rPr>
        <w:t xml:space="preserve"> </w:t>
      </w:r>
      <w:r>
        <w:t>экономическая</w:t>
      </w:r>
      <w:r>
        <w:rPr>
          <w:spacing w:val="80"/>
        </w:rPr>
        <w:t xml:space="preserve"> </w:t>
      </w:r>
      <w:r>
        <w:t>стоимость.</w:t>
      </w:r>
      <w:r>
        <w:rPr>
          <w:spacing w:val="80"/>
        </w:rPr>
        <w:t xml:space="preserve"> </w:t>
      </w:r>
      <w:r>
        <w:t>Безделье,</w:t>
      </w:r>
      <w:r>
        <w:rPr>
          <w:spacing w:val="80"/>
        </w:rPr>
        <w:t xml:space="preserve"> </w:t>
      </w:r>
      <w:r>
        <w:t>лень, тунеядство.</w:t>
      </w:r>
      <w:r>
        <w:rPr>
          <w:spacing w:val="40"/>
        </w:rPr>
        <w:t xml:space="preserve"> </w:t>
      </w:r>
      <w:r>
        <w:t>Трудолюбие,</w:t>
      </w:r>
      <w:r>
        <w:rPr>
          <w:spacing w:val="40"/>
        </w:rPr>
        <w:t xml:space="preserve"> </w:t>
      </w:r>
      <w:r>
        <w:t>подвиг</w:t>
      </w:r>
      <w:r>
        <w:rPr>
          <w:spacing w:val="40"/>
        </w:rPr>
        <w:t xml:space="preserve"> </w:t>
      </w:r>
      <w:r>
        <w:t>труда,</w:t>
      </w:r>
      <w:r>
        <w:rPr>
          <w:spacing w:val="40"/>
        </w:rPr>
        <w:t xml:space="preserve"> </w:t>
      </w:r>
      <w:r>
        <w:t>ответственность.</w:t>
      </w:r>
      <w:r>
        <w:rPr>
          <w:spacing w:val="40"/>
        </w:rPr>
        <w:t xml:space="preserve"> </w:t>
      </w:r>
      <w:r>
        <w:t>Общественная</w:t>
      </w:r>
      <w:r>
        <w:rPr>
          <w:spacing w:val="40"/>
        </w:rPr>
        <w:t xml:space="preserve"> </w:t>
      </w:r>
      <w:r>
        <w:t>оценка</w:t>
      </w:r>
      <w:r>
        <w:rPr>
          <w:spacing w:val="40"/>
        </w:rPr>
        <w:t xml:space="preserve"> </w:t>
      </w:r>
      <w:r>
        <w:t>труда.</w:t>
      </w:r>
    </w:p>
    <w:p w:rsidR="00156445" w:rsidRDefault="005A47D0">
      <w:pPr>
        <w:pStyle w:val="a3"/>
        <w:spacing w:before="8"/>
        <w:ind w:left="1722" w:firstLine="0"/>
        <w:jc w:val="left"/>
      </w:pPr>
      <w:r>
        <w:t>Тема</w:t>
      </w:r>
      <w:r>
        <w:rPr>
          <w:spacing w:val="19"/>
        </w:rPr>
        <w:t xml:space="preserve"> </w:t>
      </w:r>
      <w:r>
        <w:t>16.</w:t>
      </w:r>
      <w:r>
        <w:rPr>
          <w:spacing w:val="15"/>
        </w:rPr>
        <w:t xml:space="preserve"> </w:t>
      </w:r>
      <w:r>
        <w:t>Подвиг:</w:t>
      </w:r>
      <w:r>
        <w:rPr>
          <w:spacing w:val="9"/>
        </w:rPr>
        <w:t xml:space="preserve"> </w:t>
      </w:r>
      <w:r>
        <w:t>как</w:t>
      </w:r>
      <w:r>
        <w:rPr>
          <w:spacing w:val="25"/>
        </w:rPr>
        <w:t xml:space="preserve"> </w:t>
      </w:r>
      <w:r>
        <w:t>узнать</w:t>
      </w:r>
      <w:r>
        <w:rPr>
          <w:spacing w:val="18"/>
        </w:rPr>
        <w:t xml:space="preserve"> </w:t>
      </w:r>
      <w:r>
        <w:rPr>
          <w:spacing w:val="-2"/>
        </w:rPr>
        <w:t>героя?</w:t>
      </w:r>
    </w:p>
    <w:p w:rsidR="00156445" w:rsidRDefault="005A47D0">
      <w:pPr>
        <w:pStyle w:val="a3"/>
        <w:spacing w:before="9" w:line="247" w:lineRule="auto"/>
        <w:ind w:right="1148"/>
        <w:jc w:val="left"/>
      </w:pPr>
      <w:r>
        <w:t>Что</w:t>
      </w:r>
      <w:r>
        <w:rPr>
          <w:spacing w:val="76"/>
        </w:rPr>
        <w:t xml:space="preserve"> </w:t>
      </w:r>
      <w:r>
        <w:t>такое</w:t>
      </w:r>
      <w:r>
        <w:rPr>
          <w:spacing w:val="80"/>
        </w:rPr>
        <w:t xml:space="preserve"> </w:t>
      </w:r>
      <w:r>
        <w:t>подвиг.</w:t>
      </w:r>
      <w:r>
        <w:rPr>
          <w:spacing w:val="80"/>
        </w:rPr>
        <w:t xml:space="preserve"> </w:t>
      </w:r>
      <w:r>
        <w:t>Героизм</w:t>
      </w:r>
      <w:r>
        <w:rPr>
          <w:spacing w:val="80"/>
        </w:rPr>
        <w:t xml:space="preserve"> </w:t>
      </w:r>
      <w:r>
        <w:t>как</w:t>
      </w:r>
      <w:r>
        <w:rPr>
          <w:spacing w:val="80"/>
        </w:rPr>
        <w:t xml:space="preserve"> </w:t>
      </w:r>
      <w:r>
        <w:t>самопожертвование.</w:t>
      </w:r>
      <w:r>
        <w:rPr>
          <w:spacing w:val="80"/>
        </w:rPr>
        <w:t xml:space="preserve"> </w:t>
      </w:r>
      <w:r>
        <w:t>Героизм</w:t>
      </w:r>
      <w:r>
        <w:rPr>
          <w:spacing w:val="80"/>
        </w:rPr>
        <w:t xml:space="preserve"> </w:t>
      </w:r>
      <w:r>
        <w:t>на</w:t>
      </w:r>
      <w:r>
        <w:rPr>
          <w:spacing w:val="80"/>
        </w:rPr>
        <w:t xml:space="preserve"> </w:t>
      </w:r>
      <w:r>
        <w:t>войне.</w:t>
      </w:r>
      <w:r>
        <w:rPr>
          <w:spacing w:val="80"/>
        </w:rPr>
        <w:t xml:space="preserve"> </w:t>
      </w:r>
      <w:r>
        <w:t>Подвиг</w:t>
      </w:r>
      <w:r>
        <w:rPr>
          <w:spacing w:val="80"/>
        </w:rPr>
        <w:t xml:space="preserve"> </w:t>
      </w:r>
      <w:r>
        <w:t>в мирное время. Милосердие, взаимопомощь.</w:t>
      </w:r>
    </w:p>
    <w:p w:rsidR="00156445" w:rsidRDefault="005A47D0">
      <w:pPr>
        <w:pStyle w:val="a3"/>
        <w:spacing w:before="7"/>
        <w:ind w:left="1722" w:firstLine="0"/>
        <w:jc w:val="left"/>
      </w:pPr>
      <w:r>
        <w:t>Тема</w:t>
      </w:r>
      <w:r>
        <w:rPr>
          <w:spacing w:val="24"/>
        </w:rPr>
        <w:t xml:space="preserve"> </w:t>
      </w:r>
      <w:r>
        <w:t>17.</w:t>
      </w:r>
      <w:r>
        <w:rPr>
          <w:spacing w:val="28"/>
        </w:rPr>
        <w:t xml:space="preserve"> </w:t>
      </w:r>
      <w:r>
        <w:t>Люди</w:t>
      </w:r>
      <w:r>
        <w:rPr>
          <w:spacing w:val="30"/>
        </w:rPr>
        <w:t xml:space="preserve"> </w:t>
      </w:r>
      <w:r>
        <w:t>в</w:t>
      </w:r>
      <w:r>
        <w:rPr>
          <w:spacing w:val="44"/>
        </w:rPr>
        <w:t xml:space="preserve"> </w:t>
      </w:r>
      <w:r>
        <w:t>обществе:</w:t>
      </w:r>
      <w:r>
        <w:rPr>
          <w:spacing w:val="32"/>
        </w:rPr>
        <w:t xml:space="preserve"> </w:t>
      </w:r>
      <w:r>
        <w:t>духовно-нравственное</w:t>
      </w:r>
      <w:r>
        <w:rPr>
          <w:spacing w:val="19"/>
        </w:rPr>
        <w:t xml:space="preserve"> </w:t>
      </w:r>
      <w:r>
        <w:rPr>
          <w:spacing w:val="-2"/>
        </w:rPr>
        <w:t>взаимовлияние.</w:t>
      </w:r>
    </w:p>
    <w:p w:rsidR="00156445" w:rsidRDefault="005A47D0">
      <w:pPr>
        <w:pStyle w:val="a3"/>
        <w:spacing w:before="9" w:line="247" w:lineRule="auto"/>
        <w:ind w:right="1148"/>
        <w:jc w:val="left"/>
      </w:pPr>
      <w:r>
        <w:t>Человек</w:t>
      </w:r>
      <w:r>
        <w:rPr>
          <w:spacing w:val="80"/>
        </w:rPr>
        <w:t xml:space="preserve"> </w:t>
      </w:r>
      <w:r>
        <w:t>в</w:t>
      </w:r>
      <w:r>
        <w:rPr>
          <w:spacing w:val="80"/>
        </w:rPr>
        <w:t xml:space="preserve"> </w:t>
      </w:r>
      <w:r>
        <w:t>социальном</w:t>
      </w:r>
      <w:r>
        <w:rPr>
          <w:spacing w:val="80"/>
        </w:rPr>
        <w:t xml:space="preserve"> </w:t>
      </w:r>
      <w:r>
        <w:t>измерении.</w:t>
      </w:r>
      <w:r>
        <w:rPr>
          <w:spacing w:val="40"/>
        </w:rPr>
        <w:t xml:space="preserve"> </w:t>
      </w:r>
      <w:r>
        <w:t>Дружба,</w:t>
      </w:r>
      <w:r>
        <w:rPr>
          <w:spacing w:val="40"/>
        </w:rPr>
        <w:t xml:space="preserve"> </w:t>
      </w:r>
      <w:r>
        <w:t>предательство.</w:t>
      </w:r>
      <w:r>
        <w:rPr>
          <w:spacing w:val="80"/>
        </w:rPr>
        <w:t xml:space="preserve"> </w:t>
      </w:r>
      <w:r>
        <w:t>Коллектив.</w:t>
      </w:r>
      <w:r>
        <w:rPr>
          <w:spacing w:val="80"/>
        </w:rPr>
        <w:t xml:space="preserve"> </w:t>
      </w:r>
      <w:r>
        <w:t>Личные границы.</w:t>
      </w:r>
      <w:r>
        <w:rPr>
          <w:spacing w:val="40"/>
        </w:rPr>
        <w:t xml:space="preserve"> </w:t>
      </w:r>
      <w:r>
        <w:t>Этика</w:t>
      </w:r>
      <w:r>
        <w:rPr>
          <w:spacing w:val="40"/>
        </w:rPr>
        <w:t xml:space="preserve"> </w:t>
      </w:r>
      <w:r>
        <w:t>предпринимательства.</w:t>
      </w:r>
      <w:r>
        <w:rPr>
          <w:spacing w:val="40"/>
        </w:rPr>
        <w:t xml:space="preserve"> </w:t>
      </w:r>
      <w:r>
        <w:t>Социальная</w:t>
      </w:r>
      <w:r>
        <w:rPr>
          <w:spacing w:val="40"/>
        </w:rPr>
        <w:t xml:space="preserve"> </w:t>
      </w:r>
      <w:r>
        <w:t>помощь.</w:t>
      </w:r>
    </w:p>
    <w:p w:rsidR="00156445" w:rsidRDefault="005A47D0">
      <w:pPr>
        <w:pStyle w:val="a3"/>
        <w:tabs>
          <w:tab w:val="left" w:pos="2855"/>
          <w:tab w:val="left" w:pos="4905"/>
          <w:tab w:val="left" w:pos="6941"/>
          <w:tab w:val="left" w:pos="8526"/>
          <w:tab w:val="left" w:pos="9486"/>
        </w:tabs>
        <w:spacing w:before="8" w:line="247" w:lineRule="auto"/>
        <w:ind w:right="1118"/>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156445" w:rsidRDefault="005A47D0">
      <w:pPr>
        <w:pStyle w:val="a3"/>
        <w:spacing w:before="7" w:line="252" w:lineRule="auto"/>
        <w:ind w:left="1722" w:right="3975" w:firstLine="0"/>
        <w:jc w:val="left"/>
      </w:pPr>
      <w:r>
        <w:t>Бедность.</w:t>
      </w:r>
      <w:r>
        <w:rPr>
          <w:spacing w:val="-9"/>
        </w:rPr>
        <w:t xml:space="preserve"> </w:t>
      </w:r>
      <w:r>
        <w:t>Инвалидность.</w:t>
      </w:r>
      <w:r>
        <w:rPr>
          <w:spacing w:val="-8"/>
        </w:rPr>
        <w:t xml:space="preserve"> </w:t>
      </w:r>
      <w:r>
        <w:t>Асоциальная</w:t>
      </w:r>
      <w:r>
        <w:rPr>
          <w:spacing w:val="-9"/>
        </w:rPr>
        <w:t xml:space="preserve"> </w:t>
      </w:r>
      <w:r>
        <w:t>семья.</w:t>
      </w:r>
      <w:r>
        <w:rPr>
          <w:spacing w:val="-10"/>
        </w:rPr>
        <w:t xml:space="preserve"> </w:t>
      </w:r>
      <w:r>
        <w:t>Сиротство. Отражение этих</w:t>
      </w:r>
      <w:r>
        <w:rPr>
          <w:spacing w:val="40"/>
        </w:rPr>
        <w:t xml:space="preserve"> </w:t>
      </w:r>
      <w:r>
        <w:t>явлений в культуре общества.</w:t>
      </w:r>
    </w:p>
    <w:p w:rsidR="00156445" w:rsidRDefault="005A47D0">
      <w:pPr>
        <w:pStyle w:val="a3"/>
        <w:spacing w:before="6" w:line="264" w:lineRule="exact"/>
        <w:ind w:left="1722" w:firstLine="0"/>
        <w:jc w:val="left"/>
      </w:pPr>
      <w:r>
        <w:t>Тема</w:t>
      </w:r>
      <w:r>
        <w:rPr>
          <w:spacing w:val="33"/>
        </w:rPr>
        <w:t xml:space="preserve"> </w:t>
      </w:r>
      <w:r>
        <w:t>19.</w:t>
      </w:r>
      <w:r>
        <w:rPr>
          <w:spacing w:val="33"/>
        </w:rPr>
        <w:t xml:space="preserve"> </w:t>
      </w:r>
      <w:r>
        <w:t>Духовно-нравственные</w:t>
      </w:r>
      <w:r>
        <w:rPr>
          <w:spacing w:val="36"/>
        </w:rPr>
        <w:t xml:space="preserve"> </w:t>
      </w:r>
      <w:r>
        <w:t>ориентиры</w:t>
      </w:r>
      <w:r>
        <w:rPr>
          <w:spacing w:val="41"/>
        </w:rPr>
        <w:t xml:space="preserve"> </w:t>
      </w:r>
      <w:r>
        <w:t>социальных</w:t>
      </w:r>
      <w:r>
        <w:rPr>
          <w:spacing w:val="38"/>
        </w:rPr>
        <w:t xml:space="preserve"> </w:t>
      </w:r>
      <w:r>
        <w:rPr>
          <w:spacing w:val="-2"/>
        </w:rPr>
        <w:t>отношений.</w:t>
      </w:r>
    </w:p>
    <w:p w:rsidR="00156445" w:rsidRDefault="005A47D0">
      <w:pPr>
        <w:pStyle w:val="a3"/>
        <w:tabs>
          <w:tab w:val="left" w:pos="3393"/>
          <w:tab w:val="left" w:pos="5371"/>
          <w:tab w:val="left" w:pos="6946"/>
          <w:tab w:val="left" w:pos="8320"/>
        </w:tabs>
        <w:spacing w:line="264" w:lineRule="exact"/>
        <w:ind w:left="1722"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156445" w:rsidRDefault="005A47D0">
      <w:pPr>
        <w:pStyle w:val="a3"/>
        <w:spacing w:before="15"/>
        <w:ind w:firstLine="0"/>
        <w:jc w:val="left"/>
      </w:pPr>
      <w:r>
        <w:t>Волонтёрство.</w:t>
      </w:r>
      <w:r>
        <w:rPr>
          <w:spacing w:val="40"/>
        </w:rPr>
        <w:t xml:space="preserve"> </w:t>
      </w:r>
      <w:r>
        <w:t>Общественные</w:t>
      </w:r>
      <w:r>
        <w:rPr>
          <w:spacing w:val="24"/>
        </w:rPr>
        <w:t xml:space="preserve"> </w:t>
      </w:r>
      <w:r>
        <w:rPr>
          <w:spacing w:val="-2"/>
        </w:rPr>
        <w:t>блага.</w:t>
      </w:r>
    </w:p>
    <w:p w:rsidR="00156445" w:rsidRDefault="005A47D0">
      <w:pPr>
        <w:pStyle w:val="a3"/>
        <w:spacing w:before="9" w:line="247" w:lineRule="auto"/>
        <w:ind w:right="1148"/>
        <w:jc w:val="left"/>
      </w:pPr>
      <w:r>
        <w:t>Тема</w:t>
      </w:r>
      <w:r>
        <w:rPr>
          <w:spacing w:val="40"/>
        </w:rPr>
        <w:t xml:space="preserve"> </w:t>
      </w:r>
      <w:r>
        <w:t>20. 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 народов России.</w:t>
      </w:r>
    </w:p>
    <w:p w:rsidR="00156445" w:rsidRDefault="005A47D0">
      <w:pPr>
        <w:pStyle w:val="a3"/>
        <w:spacing w:before="7" w:line="252" w:lineRule="auto"/>
        <w:ind w:right="1148"/>
        <w:jc w:val="left"/>
      </w:pPr>
      <w:r>
        <w:t>Гуманизм.</w:t>
      </w:r>
      <w:r>
        <w:rPr>
          <w:spacing w:val="40"/>
        </w:rPr>
        <w:t xml:space="preserve"> </w:t>
      </w:r>
      <w:r>
        <w:t>Истоки</w:t>
      </w:r>
      <w:r>
        <w:rPr>
          <w:spacing w:val="40"/>
        </w:rPr>
        <w:t xml:space="preserve"> </w:t>
      </w:r>
      <w:r>
        <w:t>гуманистического</w:t>
      </w:r>
      <w:r>
        <w:rPr>
          <w:spacing w:val="40"/>
        </w:rPr>
        <w:t xml:space="preserve"> </w:t>
      </w:r>
      <w:r>
        <w:t>мышления.</w:t>
      </w:r>
      <w:r>
        <w:rPr>
          <w:spacing w:val="40"/>
        </w:rPr>
        <w:t xml:space="preserve"> </w:t>
      </w:r>
      <w:r>
        <w:t>Философия</w:t>
      </w:r>
      <w:r>
        <w:rPr>
          <w:spacing w:val="40"/>
        </w:rPr>
        <w:t xml:space="preserve"> </w:t>
      </w:r>
      <w:r>
        <w:t>гуманизма.</w:t>
      </w:r>
      <w:r>
        <w:rPr>
          <w:spacing w:val="40"/>
        </w:rPr>
        <w:t xml:space="preserve"> </w:t>
      </w:r>
      <w:r>
        <w:t>Проявления 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40"/>
        </w:rPr>
        <w:t xml:space="preserve"> </w:t>
      </w:r>
      <w:r>
        <w:t>народов</w:t>
      </w:r>
      <w:r>
        <w:rPr>
          <w:spacing w:val="40"/>
        </w:rPr>
        <w:t xml:space="preserve"> </w:t>
      </w:r>
      <w:r>
        <w:t>России.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4"/>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 нравственного облика общества.</w:t>
      </w:r>
    </w:p>
    <w:p w:rsidR="00156445" w:rsidRDefault="005A47D0">
      <w:pPr>
        <w:pStyle w:val="a3"/>
        <w:spacing w:before="12" w:line="249" w:lineRule="auto"/>
        <w:ind w:right="1098"/>
      </w:pPr>
      <w:r>
        <w:t>Социальные</w:t>
      </w:r>
      <w:r>
        <w:rPr>
          <w:spacing w:val="40"/>
        </w:rPr>
        <w:t xml:space="preserve"> </w:t>
      </w:r>
      <w:r>
        <w:t>профессии:</w:t>
      </w:r>
      <w:r>
        <w:rPr>
          <w:spacing w:val="40"/>
        </w:rPr>
        <w:t xml:space="preserve"> </w:t>
      </w:r>
      <w:r>
        <w:t>врач,</w:t>
      </w:r>
      <w:r>
        <w:rPr>
          <w:spacing w:val="40"/>
        </w:rPr>
        <w:t xml:space="preserve"> </w:t>
      </w:r>
      <w:r>
        <w:t>учитель,</w:t>
      </w:r>
      <w:r>
        <w:rPr>
          <w:spacing w:val="40"/>
        </w:rPr>
        <w:t xml:space="preserve"> </w:t>
      </w:r>
      <w:r>
        <w:t>пожарный,</w:t>
      </w:r>
      <w:r>
        <w:rPr>
          <w:spacing w:val="40"/>
        </w:rPr>
        <w:t xml:space="preserve"> </w:t>
      </w:r>
      <w:r>
        <w:t>полицейский,</w:t>
      </w:r>
      <w:r>
        <w:rPr>
          <w:spacing w:val="40"/>
        </w:rPr>
        <w:t xml:space="preserve"> </w:t>
      </w:r>
      <w:r>
        <w:t>социальный</w:t>
      </w:r>
      <w:r>
        <w:rPr>
          <w:spacing w:val="40"/>
        </w:rPr>
        <w:t xml:space="preserve"> </w:t>
      </w:r>
      <w:r>
        <w:t>работник.</w:t>
      </w:r>
      <w:r>
        <w:rPr>
          <w:spacing w:val="80"/>
          <w:w w:val="150"/>
        </w:rPr>
        <w:t xml:space="preserve">   </w:t>
      </w:r>
      <w:r>
        <w:t>Духовно-нравственные</w:t>
      </w:r>
      <w:r>
        <w:rPr>
          <w:spacing w:val="80"/>
          <w:w w:val="150"/>
        </w:rPr>
        <w:t xml:space="preserve">   </w:t>
      </w:r>
      <w:r>
        <w:t>качества,</w:t>
      </w:r>
      <w:r>
        <w:rPr>
          <w:spacing w:val="80"/>
          <w:w w:val="150"/>
        </w:rPr>
        <w:t xml:space="preserve">   </w:t>
      </w:r>
      <w:r>
        <w:t>необходимые</w:t>
      </w:r>
      <w:r>
        <w:rPr>
          <w:spacing w:val="80"/>
        </w:rPr>
        <w:t xml:space="preserve">    </w:t>
      </w:r>
      <w:r>
        <w:t>представителям</w:t>
      </w:r>
      <w:r>
        <w:rPr>
          <w:spacing w:val="40"/>
        </w:rPr>
        <w:t xml:space="preserve"> </w:t>
      </w:r>
      <w:r>
        <w:t>этих профессий.</w:t>
      </w:r>
    </w:p>
    <w:p w:rsidR="00156445" w:rsidRDefault="005A47D0">
      <w:pPr>
        <w:pStyle w:val="a3"/>
        <w:spacing w:before="6" w:line="247" w:lineRule="auto"/>
        <w:ind w:right="1122"/>
      </w:pPr>
      <w:r>
        <w:t>Тема</w:t>
      </w:r>
      <w:r>
        <w:rPr>
          <w:spacing w:val="80"/>
          <w:w w:val="150"/>
        </w:rPr>
        <w:t xml:space="preserve">  </w:t>
      </w:r>
      <w:r>
        <w:t>22.</w:t>
      </w:r>
      <w:r>
        <w:rPr>
          <w:spacing w:val="28"/>
        </w:rPr>
        <w:t xml:space="preserve"> </w:t>
      </w:r>
      <w:r>
        <w:t>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 как нравственный долг.</w:t>
      </w:r>
    </w:p>
    <w:p w:rsidR="00156445" w:rsidRDefault="005A47D0">
      <w:pPr>
        <w:pStyle w:val="a3"/>
        <w:tabs>
          <w:tab w:val="left" w:pos="3191"/>
          <w:tab w:val="left" w:pos="4459"/>
          <w:tab w:val="left" w:pos="7796"/>
          <w:tab w:val="left" w:pos="9616"/>
        </w:tabs>
        <w:spacing w:before="2" w:line="249" w:lineRule="auto"/>
        <w:ind w:right="1092"/>
      </w:pPr>
      <w:r>
        <w:t xml:space="preserve">Меценаты, философы, религиозные лидеры, врачи, учёные, педагоги. Важность </w:t>
      </w:r>
      <w:r>
        <w:rPr>
          <w:spacing w:val="-2"/>
        </w:rPr>
        <w:t>меценатства</w:t>
      </w:r>
      <w:r>
        <w:tab/>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rsidR="00156445" w:rsidRDefault="005A47D0">
      <w:pPr>
        <w:pStyle w:val="a3"/>
        <w:spacing w:line="247" w:lineRule="auto"/>
        <w:ind w:right="1114"/>
      </w:pPr>
      <w:r>
        <w:t>Тема</w:t>
      </w:r>
      <w:r>
        <w:rPr>
          <w:spacing w:val="80"/>
        </w:rPr>
        <w:t xml:space="preserve">  </w:t>
      </w:r>
      <w:r>
        <w:t>23.</w:t>
      </w:r>
      <w:r>
        <w:rPr>
          <w:spacing w:val="16"/>
        </w:rPr>
        <w:t xml:space="preserve"> </w:t>
      </w:r>
      <w:r>
        <w:t>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w w:val="150"/>
        </w:rPr>
        <w:t xml:space="preserve">  </w:t>
      </w:r>
      <w:r>
        <w:t>источник</w:t>
      </w:r>
      <w:r>
        <w:rPr>
          <w:spacing w:val="80"/>
        </w:rPr>
        <w:t xml:space="preserve">  </w:t>
      </w:r>
      <w:r>
        <w:t>социального</w:t>
      </w:r>
      <w:r>
        <w:rPr>
          <w:spacing w:val="40"/>
        </w:rPr>
        <w:t xml:space="preserve"> </w:t>
      </w:r>
      <w:r>
        <w:t>и духовного прогресса общества.</w:t>
      </w:r>
    </w:p>
    <w:p w:rsidR="00156445" w:rsidRDefault="005A47D0">
      <w:pPr>
        <w:pStyle w:val="a3"/>
        <w:spacing w:before="3" w:line="252" w:lineRule="auto"/>
        <w:ind w:right="1101"/>
      </w:pPr>
      <w:r>
        <w:t>Учёные</w:t>
      </w:r>
      <w:r>
        <w:rPr>
          <w:spacing w:val="80"/>
        </w:rPr>
        <w:t xml:space="preserve">  </w:t>
      </w:r>
      <w:r>
        <w:t>России.</w:t>
      </w:r>
      <w:r>
        <w:rPr>
          <w:spacing w:val="80"/>
        </w:rPr>
        <w:t xml:space="preserve">  </w:t>
      </w:r>
      <w:r>
        <w:t>Почему</w:t>
      </w:r>
      <w:r>
        <w:rPr>
          <w:spacing w:val="80"/>
        </w:rPr>
        <w:t xml:space="preserve">  </w:t>
      </w:r>
      <w:r>
        <w:t>важно</w:t>
      </w:r>
      <w:r>
        <w:rPr>
          <w:spacing w:val="80"/>
        </w:rPr>
        <w:t xml:space="preserve">  </w:t>
      </w:r>
      <w:r>
        <w:t>помнить</w:t>
      </w:r>
      <w:r>
        <w:rPr>
          <w:spacing w:val="80"/>
        </w:rPr>
        <w:t xml:space="preserve">  </w:t>
      </w:r>
      <w:r>
        <w:t>историю</w:t>
      </w:r>
      <w:r>
        <w:rPr>
          <w:spacing w:val="63"/>
          <w:w w:val="150"/>
        </w:rPr>
        <w:t xml:space="preserve">  </w:t>
      </w:r>
      <w:r>
        <w:t>науки.</w:t>
      </w:r>
      <w:r>
        <w:rPr>
          <w:spacing w:val="80"/>
          <w:w w:val="150"/>
        </w:rPr>
        <w:t xml:space="preserve">  </w:t>
      </w:r>
      <w:r>
        <w:t>Вклад</w:t>
      </w:r>
      <w:r>
        <w:rPr>
          <w:spacing w:val="80"/>
          <w:w w:val="150"/>
        </w:rPr>
        <w:t xml:space="preserve">  </w:t>
      </w:r>
      <w:r>
        <w:t>науки</w:t>
      </w:r>
      <w:r>
        <w:rPr>
          <w:spacing w:val="40"/>
        </w:rPr>
        <w:t xml:space="preserve"> </w:t>
      </w:r>
      <w:r>
        <w:t>в</w:t>
      </w:r>
      <w:r>
        <w:rPr>
          <w:spacing w:val="25"/>
        </w:rPr>
        <w:t xml:space="preserve"> </w:t>
      </w:r>
      <w:r>
        <w:t>благополучие</w:t>
      </w:r>
      <w:r>
        <w:rPr>
          <w:spacing w:val="33"/>
        </w:rPr>
        <w:t xml:space="preserve"> </w:t>
      </w:r>
      <w:r>
        <w:t>страны.</w:t>
      </w:r>
      <w:r>
        <w:rPr>
          <w:spacing w:val="27"/>
        </w:rPr>
        <w:t xml:space="preserve"> </w:t>
      </w:r>
      <w:r>
        <w:t>Важность</w:t>
      </w:r>
      <w:r>
        <w:rPr>
          <w:spacing w:val="40"/>
        </w:rPr>
        <w:t xml:space="preserve"> </w:t>
      </w:r>
      <w:r>
        <w:t>морали</w:t>
      </w:r>
      <w:r>
        <w:rPr>
          <w:spacing w:val="34"/>
        </w:rPr>
        <w:t xml:space="preserve"> </w:t>
      </w:r>
      <w:r>
        <w:t>и</w:t>
      </w:r>
      <w:r>
        <w:rPr>
          <w:spacing w:val="40"/>
        </w:rPr>
        <w:t xml:space="preserve"> </w:t>
      </w:r>
      <w:r>
        <w:t>нравственности</w:t>
      </w:r>
      <w:r>
        <w:rPr>
          <w:spacing w:val="37"/>
        </w:rPr>
        <w:t xml:space="preserve"> </w:t>
      </w:r>
      <w:r>
        <w:t>в</w:t>
      </w:r>
      <w:r>
        <w:rPr>
          <w:spacing w:val="33"/>
        </w:rPr>
        <w:t xml:space="preserve"> </w:t>
      </w:r>
      <w:r>
        <w:t>науке,</w:t>
      </w:r>
      <w:r>
        <w:rPr>
          <w:spacing w:val="25"/>
        </w:rPr>
        <w:t xml:space="preserve"> </w:t>
      </w:r>
      <w:r>
        <w:t>в</w:t>
      </w:r>
      <w:r>
        <w:rPr>
          <w:spacing w:val="40"/>
        </w:rPr>
        <w:t xml:space="preserve"> </w:t>
      </w:r>
      <w:r>
        <w:t>деятельности</w:t>
      </w:r>
      <w:r>
        <w:rPr>
          <w:spacing w:val="40"/>
        </w:rPr>
        <w:t xml:space="preserve"> </w:t>
      </w:r>
      <w:r>
        <w:t>учёных.</w:t>
      </w:r>
    </w:p>
    <w:p w:rsidR="00156445" w:rsidRDefault="005A47D0">
      <w:pPr>
        <w:pStyle w:val="a3"/>
        <w:spacing w:before="7"/>
        <w:ind w:left="1722" w:firstLine="0"/>
      </w:pPr>
      <w:r>
        <w:t>Тема</w:t>
      </w:r>
      <w:r>
        <w:rPr>
          <w:spacing w:val="26"/>
        </w:rPr>
        <w:t xml:space="preserve"> </w:t>
      </w:r>
      <w:r>
        <w:t>24.</w:t>
      </w:r>
      <w:r>
        <w:rPr>
          <w:spacing w:val="24"/>
        </w:rPr>
        <w:t xml:space="preserve"> </w:t>
      </w:r>
      <w:r>
        <w:t>Моя</w:t>
      </w:r>
      <w:r>
        <w:rPr>
          <w:spacing w:val="24"/>
        </w:rPr>
        <w:t xml:space="preserve"> </w:t>
      </w:r>
      <w:r>
        <w:t>профессия</w:t>
      </w:r>
      <w:r>
        <w:rPr>
          <w:spacing w:val="23"/>
        </w:rPr>
        <w:t xml:space="preserve"> </w:t>
      </w:r>
      <w:r>
        <w:t>(практическое</w:t>
      </w:r>
      <w:r>
        <w:rPr>
          <w:spacing w:val="20"/>
        </w:rPr>
        <w:t xml:space="preserve"> </w:t>
      </w:r>
      <w:r>
        <w:rPr>
          <w:spacing w:val="-2"/>
        </w:rPr>
        <w:t>занятие).</w:t>
      </w:r>
    </w:p>
    <w:p w:rsidR="00156445" w:rsidRDefault="005A47D0">
      <w:pPr>
        <w:pStyle w:val="a3"/>
        <w:spacing w:line="252" w:lineRule="auto"/>
        <w:ind w:left="1722" w:right="1148" w:firstLine="0"/>
        <w:jc w:val="left"/>
      </w:pPr>
      <w:r>
        <w:t>Труд как</w:t>
      </w:r>
      <w:r>
        <w:rPr>
          <w:spacing w:val="29"/>
        </w:rPr>
        <w:t xml:space="preserve"> </w:t>
      </w:r>
      <w:r>
        <w:t>самореализация, как</w:t>
      </w:r>
      <w:r>
        <w:rPr>
          <w:spacing w:val="29"/>
        </w:rPr>
        <w:t xml:space="preserve"> </w:t>
      </w:r>
      <w:r>
        <w:t>вклад в</w:t>
      </w:r>
      <w:r>
        <w:rPr>
          <w:spacing w:val="33"/>
        </w:rPr>
        <w:t xml:space="preserve"> </w:t>
      </w:r>
      <w:r>
        <w:t>общество. Рассказ</w:t>
      </w:r>
      <w:r>
        <w:rPr>
          <w:spacing w:val="33"/>
        </w:rPr>
        <w:t xml:space="preserve"> </w:t>
      </w:r>
      <w:r>
        <w:t>о своей будущей профессии. Тематический</w:t>
      </w:r>
      <w:r>
        <w:rPr>
          <w:spacing w:val="40"/>
        </w:rPr>
        <w:t xml:space="preserve"> </w:t>
      </w:r>
      <w:r>
        <w:t>блок 4.</w:t>
      </w:r>
      <w:r>
        <w:rPr>
          <w:spacing w:val="40"/>
        </w:rPr>
        <w:t xml:space="preserve"> </w:t>
      </w:r>
      <w:r>
        <w:t>«Родина и патриотизм».</w:t>
      </w:r>
    </w:p>
    <w:p w:rsidR="00156445" w:rsidRDefault="005A47D0">
      <w:pPr>
        <w:pStyle w:val="a3"/>
        <w:spacing w:before="11" w:line="264" w:lineRule="exact"/>
        <w:ind w:left="1722" w:firstLine="0"/>
        <w:jc w:val="left"/>
      </w:pPr>
      <w:r>
        <w:t>Тема</w:t>
      </w:r>
      <w:r>
        <w:rPr>
          <w:spacing w:val="8"/>
        </w:rPr>
        <w:t xml:space="preserve"> </w:t>
      </w:r>
      <w:r>
        <w:t>25.</w:t>
      </w:r>
      <w:r>
        <w:rPr>
          <w:spacing w:val="11"/>
        </w:rPr>
        <w:t xml:space="preserve"> </w:t>
      </w:r>
      <w:r>
        <w:rPr>
          <w:spacing w:val="-2"/>
        </w:rPr>
        <w:t>Гражданин.</w:t>
      </w:r>
    </w:p>
    <w:p w:rsidR="00156445" w:rsidRDefault="005A47D0">
      <w:pPr>
        <w:pStyle w:val="a3"/>
        <w:tabs>
          <w:tab w:val="left" w:pos="2663"/>
          <w:tab w:val="left" w:pos="3004"/>
          <w:tab w:val="left" w:pos="4565"/>
          <w:tab w:val="left" w:pos="5016"/>
          <w:tab w:val="left" w:pos="6543"/>
          <w:tab w:val="left" w:pos="7124"/>
          <w:tab w:val="left" w:pos="8003"/>
          <w:tab w:val="left" w:pos="9126"/>
        </w:tabs>
        <w:spacing w:line="264" w:lineRule="exact"/>
        <w:ind w:left="1722" w:firstLine="0"/>
        <w:jc w:val="left"/>
      </w:pPr>
      <w:r>
        <w:rPr>
          <w:spacing w:val="-2"/>
        </w:rPr>
        <w:t>Родина</w:t>
      </w:r>
      <w:r>
        <w:tab/>
      </w:r>
      <w:r>
        <w:rPr>
          <w:spacing w:val="-10"/>
        </w:rPr>
        <w:t>и</w:t>
      </w:r>
      <w:r>
        <w:tab/>
      </w:r>
      <w:r>
        <w:rPr>
          <w:spacing w:val="-2"/>
        </w:rPr>
        <w:t>гражданство,</w:t>
      </w:r>
      <w:r>
        <w:tab/>
      </w:r>
      <w:r>
        <w:rPr>
          <w:spacing w:val="-5"/>
        </w:rPr>
        <w:t>их</w:t>
      </w:r>
      <w:r>
        <w:tab/>
      </w:r>
      <w:r>
        <w:rPr>
          <w:spacing w:val="-2"/>
        </w:rPr>
        <w:t>взаимосвязь.</w:t>
      </w:r>
      <w:r>
        <w:tab/>
      </w:r>
      <w:r>
        <w:rPr>
          <w:spacing w:val="-5"/>
        </w:rPr>
        <w:t>Что</w:t>
      </w:r>
      <w:r>
        <w:tab/>
      </w:r>
      <w:r>
        <w:rPr>
          <w:spacing w:val="-2"/>
        </w:rPr>
        <w:t>делает</w:t>
      </w:r>
      <w:r>
        <w:tab/>
      </w:r>
      <w:r>
        <w:rPr>
          <w:spacing w:val="-2"/>
        </w:rPr>
        <w:t>человека</w:t>
      </w:r>
      <w:r>
        <w:tab/>
      </w:r>
      <w:r>
        <w:rPr>
          <w:spacing w:val="-2"/>
        </w:rPr>
        <w:t>гражданином.</w:t>
      </w:r>
    </w:p>
    <w:p w:rsidR="00156445" w:rsidRDefault="005A47D0">
      <w:pPr>
        <w:pStyle w:val="a3"/>
        <w:spacing w:before="14"/>
        <w:ind w:left="246" w:right="6207" w:firstLine="0"/>
        <w:jc w:val="center"/>
      </w:pPr>
      <w:r>
        <w:t>Нравственные</w:t>
      </w:r>
      <w:r>
        <w:rPr>
          <w:spacing w:val="35"/>
        </w:rPr>
        <w:t xml:space="preserve"> </w:t>
      </w:r>
      <w:r>
        <w:t>качества</w:t>
      </w:r>
      <w:r>
        <w:rPr>
          <w:spacing w:val="35"/>
        </w:rPr>
        <w:t xml:space="preserve"> </w:t>
      </w:r>
      <w:r>
        <w:rPr>
          <w:spacing w:val="-2"/>
        </w:rPr>
        <w:t>гражданина.</w:t>
      </w:r>
    </w:p>
    <w:p w:rsidR="00156445" w:rsidRDefault="005A47D0">
      <w:pPr>
        <w:pStyle w:val="a3"/>
        <w:spacing w:before="9"/>
        <w:ind w:left="246" w:right="6256" w:firstLine="0"/>
        <w:jc w:val="center"/>
      </w:pPr>
      <w:r>
        <w:t>Тема</w:t>
      </w:r>
      <w:r>
        <w:rPr>
          <w:spacing w:val="8"/>
        </w:rPr>
        <w:t xml:space="preserve"> </w:t>
      </w:r>
      <w:r>
        <w:t>26.</w:t>
      </w:r>
      <w:r>
        <w:rPr>
          <w:spacing w:val="11"/>
        </w:rPr>
        <w:t xml:space="preserve"> </w:t>
      </w:r>
      <w:r>
        <w:rPr>
          <w:spacing w:val="-2"/>
        </w:rPr>
        <w:t>Патриотизм.</w:t>
      </w:r>
    </w:p>
    <w:p w:rsidR="00156445" w:rsidRDefault="005A47D0">
      <w:pPr>
        <w:pStyle w:val="a3"/>
        <w:spacing w:before="9" w:line="252" w:lineRule="auto"/>
        <w:ind w:right="1111"/>
      </w:pPr>
      <w:r>
        <w:t xml:space="preserve">Патриотизм. Толерантность. Уважение к другим народам и их истории. Важность </w:t>
      </w:r>
      <w:r>
        <w:rPr>
          <w:spacing w:val="-2"/>
        </w:rPr>
        <w:t>патриотизма.</w:t>
      </w:r>
    </w:p>
    <w:p w:rsidR="00156445" w:rsidRDefault="005A47D0">
      <w:pPr>
        <w:pStyle w:val="a3"/>
        <w:spacing w:before="6" w:line="264" w:lineRule="exact"/>
        <w:ind w:left="1722" w:firstLine="0"/>
      </w:pPr>
      <w:r>
        <w:t>Тема</w:t>
      </w:r>
      <w:r>
        <w:rPr>
          <w:spacing w:val="16"/>
        </w:rPr>
        <w:t xml:space="preserve"> </w:t>
      </w:r>
      <w:r>
        <w:t>27.</w:t>
      </w:r>
      <w:r>
        <w:rPr>
          <w:spacing w:val="17"/>
        </w:rPr>
        <w:t xml:space="preserve"> </w:t>
      </w:r>
      <w:r>
        <w:t>Защита</w:t>
      </w:r>
      <w:r>
        <w:rPr>
          <w:spacing w:val="29"/>
        </w:rPr>
        <w:t xml:space="preserve"> </w:t>
      </w:r>
      <w:r>
        <w:t>Родины:</w:t>
      </w:r>
      <w:r>
        <w:rPr>
          <w:spacing w:val="11"/>
        </w:rPr>
        <w:t xml:space="preserve"> </w:t>
      </w:r>
      <w:r>
        <w:t>подвиг</w:t>
      </w:r>
      <w:r>
        <w:rPr>
          <w:spacing w:val="26"/>
        </w:rPr>
        <w:t xml:space="preserve"> </w:t>
      </w:r>
      <w:r>
        <w:t>или</w:t>
      </w:r>
      <w:r>
        <w:rPr>
          <w:spacing w:val="27"/>
        </w:rPr>
        <w:t xml:space="preserve"> </w:t>
      </w:r>
      <w:r>
        <w:rPr>
          <w:spacing w:val="-4"/>
        </w:rPr>
        <w:t>долг?</w:t>
      </w:r>
    </w:p>
    <w:p w:rsidR="00156445" w:rsidRDefault="005A47D0">
      <w:pPr>
        <w:pStyle w:val="a3"/>
        <w:spacing w:line="264" w:lineRule="exact"/>
        <w:ind w:left="1722" w:firstLine="0"/>
      </w:pPr>
      <w:r>
        <w:t>Война</w:t>
      </w:r>
      <w:r>
        <w:rPr>
          <w:spacing w:val="72"/>
        </w:rPr>
        <w:t xml:space="preserve"> </w:t>
      </w:r>
      <w:r>
        <w:t>и</w:t>
      </w:r>
      <w:r>
        <w:rPr>
          <w:spacing w:val="76"/>
        </w:rPr>
        <w:t xml:space="preserve"> </w:t>
      </w:r>
      <w:r>
        <w:t>мир.</w:t>
      </w:r>
      <w:r>
        <w:rPr>
          <w:spacing w:val="71"/>
        </w:rPr>
        <w:t xml:space="preserve"> </w:t>
      </w:r>
      <w:r>
        <w:t>Роль</w:t>
      </w:r>
      <w:r>
        <w:rPr>
          <w:spacing w:val="76"/>
        </w:rPr>
        <w:t xml:space="preserve"> </w:t>
      </w:r>
      <w:r>
        <w:t>знания</w:t>
      </w:r>
      <w:r>
        <w:rPr>
          <w:spacing w:val="71"/>
        </w:rPr>
        <w:t xml:space="preserve"> </w:t>
      </w:r>
      <w:r>
        <w:t>в</w:t>
      </w:r>
      <w:r>
        <w:rPr>
          <w:spacing w:val="76"/>
        </w:rPr>
        <w:t xml:space="preserve"> </w:t>
      </w:r>
      <w:r>
        <w:t>защите</w:t>
      </w:r>
      <w:r>
        <w:rPr>
          <w:spacing w:val="70"/>
        </w:rPr>
        <w:t xml:space="preserve"> </w:t>
      </w:r>
      <w:r>
        <w:t>Родины.</w:t>
      </w:r>
      <w:r>
        <w:rPr>
          <w:spacing w:val="70"/>
        </w:rPr>
        <w:t xml:space="preserve"> </w:t>
      </w:r>
      <w:r>
        <w:t>Долг</w:t>
      </w:r>
      <w:r>
        <w:rPr>
          <w:spacing w:val="78"/>
        </w:rPr>
        <w:t xml:space="preserve"> </w:t>
      </w:r>
      <w:r>
        <w:t>гражданина</w:t>
      </w:r>
      <w:r>
        <w:rPr>
          <w:spacing w:val="77"/>
        </w:rPr>
        <w:t xml:space="preserve"> </w:t>
      </w:r>
      <w:r>
        <w:t>перед</w:t>
      </w:r>
      <w:r>
        <w:rPr>
          <w:spacing w:val="80"/>
        </w:rPr>
        <w:t xml:space="preserve"> </w:t>
      </w:r>
      <w:r>
        <w:rPr>
          <w:spacing w:val="-2"/>
        </w:rPr>
        <w:t>обществом.</w:t>
      </w:r>
    </w:p>
    <w:p w:rsidR="00156445" w:rsidRDefault="005A47D0">
      <w:pPr>
        <w:pStyle w:val="a3"/>
        <w:spacing w:before="19"/>
        <w:ind w:firstLine="0"/>
      </w:pPr>
      <w:r>
        <w:t>Военные</w:t>
      </w:r>
      <w:r>
        <w:rPr>
          <w:spacing w:val="15"/>
        </w:rPr>
        <w:t xml:space="preserve"> </w:t>
      </w:r>
      <w:r>
        <w:t>подвиги.</w:t>
      </w:r>
      <w:r>
        <w:rPr>
          <w:spacing w:val="30"/>
        </w:rPr>
        <w:t xml:space="preserve"> </w:t>
      </w:r>
      <w:r>
        <w:t>Честь.</w:t>
      </w:r>
      <w:r>
        <w:rPr>
          <w:spacing w:val="30"/>
        </w:rPr>
        <w:t xml:space="preserve"> </w:t>
      </w:r>
      <w:r>
        <w:rPr>
          <w:spacing w:val="-2"/>
        </w:rPr>
        <w:t>Доблесть.</w:t>
      </w:r>
    </w:p>
    <w:p w:rsidR="00156445" w:rsidRDefault="005A47D0">
      <w:pPr>
        <w:pStyle w:val="a3"/>
        <w:spacing w:before="9"/>
        <w:ind w:left="1722" w:firstLine="0"/>
      </w:pPr>
      <w:r>
        <w:t>Тема</w:t>
      </w:r>
      <w:r>
        <w:rPr>
          <w:spacing w:val="15"/>
        </w:rPr>
        <w:t xml:space="preserve"> </w:t>
      </w:r>
      <w:r>
        <w:t>28.</w:t>
      </w:r>
      <w:r>
        <w:rPr>
          <w:spacing w:val="17"/>
        </w:rPr>
        <w:t xml:space="preserve"> </w:t>
      </w:r>
      <w:r>
        <w:t>Государство.</w:t>
      </w:r>
      <w:r>
        <w:rPr>
          <w:spacing w:val="26"/>
        </w:rPr>
        <w:t xml:space="preserve"> </w:t>
      </w:r>
      <w:r>
        <w:t>Россия</w:t>
      </w:r>
      <w:r>
        <w:rPr>
          <w:spacing w:val="19"/>
        </w:rPr>
        <w:t xml:space="preserve"> </w:t>
      </w:r>
      <w:r>
        <w:t>–</w:t>
      </w:r>
      <w:r>
        <w:rPr>
          <w:spacing w:val="17"/>
        </w:rPr>
        <w:t xml:space="preserve"> </w:t>
      </w:r>
      <w:r>
        <w:t>наша</w:t>
      </w:r>
      <w:r>
        <w:rPr>
          <w:spacing w:val="29"/>
        </w:rPr>
        <w:t xml:space="preserve"> </w:t>
      </w:r>
      <w:r>
        <w:rPr>
          <w:spacing w:val="-2"/>
        </w:rPr>
        <w:t>Родина.</w:t>
      </w:r>
    </w:p>
    <w:p w:rsidR="00156445" w:rsidRDefault="005A47D0">
      <w:pPr>
        <w:pStyle w:val="a3"/>
        <w:spacing w:before="9" w:line="252" w:lineRule="auto"/>
        <w:ind w:right="1113"/>
      </w:pPr>
      <w:r>
        <w:t>Государство</w:t>
      </w:r>
      <w:r>
        <w:rPr>
          <w:spacing w:val="80"/>
        </w:rPr>
        <w:t xml:space="preserve">   </w:t>
      </w:r>
      <w:r>
        <w:t>как</w:t>
      </w:r>
      <w:r>
        <w:rPr>
          <w:spacing w:val="80"/>
        </w:rPr>
        <w:t xml:space="preserve">   </w:t>
      </w:r>
      <w:r>
        <w:t>объединяющее</w:t>
      </w:r>
      <w:r>
        <w:rPr>
          <w:spacing w:val="80"/>
        </w:rPr>
        <w:t xml:space="preserve">   </w:t>
      </w:r>
      <w:r>
        <w:t>начало.</w:t>
      </w:r>
      <w:r>
        <w:rPr>
          <w:spacing w:val="80"/>
        </w:rPr>
        <w:t xml:space="preserve">   </w:t>
      </w:r>
      <w:r>
        <w:t>Социальная</w:t>
      </w:r>
      <w:r>
        <w:rPr>
          <w:spacing w:val="80"/>
        </w:rPr>
        <w:t xml:space="preserve">   </w:t>
      </w:r>
      <w:r>
        <w:t>сторона</w:t>
      </w:r>
      <w:r>
        <w:rPr>
          <w:spacing w:val="80"/>
        </w:rPr>
        <w:t xml:space="preserve">   </w:t>
      </w:r>
      <w:r>
        <w:t>права и</w:t>
      </w:r>
      <w:r>
        <w:rPr>
          <w:spacing w:val="40"/>
        </w:rPr>
        <w:t xml:space="preserve"> </w:t>
      </w:r>
      <w:r>
        <w:t>государства.</w:t>
      </w:r>
      <w:r>
        <w:rPr>
          <w:spacing w:val="40"/>
        </w:rPr>
        <w:t xml:space="preserve"> </w:t>
      </w:r>
      <w:r>
        <w:t>Что</w:t>
      </w:r>
      <w:r>
        <w:rPr>
          <w:spacing w:val="40"/>
        </w:rPr>
        <w:t xml:space="preserve"> </w:t>
      </w:r>
      <w:r>
        <w:t>такое</w:t>
      </w:r>
      <w:r>
        <w:rPr>
          <w:spacing w:val="40"/>
        </w:rPr>
        <w:t xml:space="preserve"> </w:t>
      </w:r>
      <w:r>
        <w:t>закон.</w:t>
      </w:r>
      <w:r>
        <w:rPr>
          <w:spacing w:val="40"/>
        </w:rPr>
        <w:t xml:space="preserve"> </w:t>
      </w:r>
      <w:r>
        <w:t>Что</w:t>
      </w:r>
      <w:r>
        <w:rPr>
          <w:spacing w:val="40"/>
        </w:rPr>
        <w:t xml:space="preserve"> </w:t>
      </w:r>
      <w:r>
        <w:t>такое</w:t>
      </w:r>
      <w:r>
        <w:rPr>
          <w:spacing w:val="40"/>
        </w:rPr>
        <w:t xml:space="preserve"> </w:t>
      </w:r>
      <w:r>
        <w:t>Родина?</w:t>
      </w:r>
      <w:r>
        <w:rPr>
          <w:spacing w:val="40"/>
        </w:rPr>
        <w:t xml:space="preserve"> </w:t>
      </w:r>
      <w:r>
        <w:t>Что</w:t>
      </w:r>
      <w:r>
        <w:rPr>
          <w:spacing w:val="40"/>
        </w:rPr>
        <w:t xml:space="preserve"> </w:t>
      </w:r>
      <w:r>
        <w:t>такое</w:t>
      </w:r>
      <w:r>
        <w:rPr>
          <w:spacing w:val="40"/>
        </w:rPr>
        <w:t xml:space="preserve"> </w:t>
      </w:r>
      <w:r>
        <w:t>государство?</w:t>
      </w:r>
      <w:r>
        <w:rPr>
          <w:spacing w:val="40"/>
        </w:rPr>
        <w:t xml:space="preserve"> </w:t>
      </w:r>
      <w:r>
        <w:t>Необходимость быть</w:t>
      </w:r>
      <w:r>
        <w:rPr>
          <w:spacing w:val="40"/>
        </w:rPr>
        <w:t xml:space="preserve"> </w:t>
      </w:r>
      <w:r>
        <w:t>гражданином.</w:t>
      </w:r>
      <w:r>
        <w:rPr>
          <w:spacing w:val="40"/>
        </w:rPr>
        <w:t xml:space="preserve"> </w:t>
      </w:r>
      <w:r>
        <w:t>Российская</w:t>
      </w:r>
      <w:r>
        <w:rPr>
          <w:spacing w:val="40"/>
        </w:rPr>
        <w:t xml:space="preserve"> </w:t>
      </w:r>
      <w:r>
        <w:t>гражданская</w:t>
      </w:r>
      <w:r>
        <w:rPr>
          <w:spacing w:val="40"/>
        </w:rPr>
        <w:t xml:space="preserve"> </w:t>
      </w:r>
      <w:r>
        <w:t>идентичность.</w:t>
      </w:r>
    </w:p>
    <w:p w:rsidR="00156445" w:rsidRDefault="005A47D0">
      <w:pPr>
        <w:pStyle w:val="a3"/>
        <w:spacing w:line="256" w:lineRule="auto"/>
        <w:ind w:left="1722" w:right="3659" w:firstLine="0"/>
      </w:pPr>
      <w:r>
        <w:t>Тема 29. Гражданская идентичность (практическое занятие). Какими</w:t>
      </w:r>
      <w:r>
        <w:rPr>
          <w:spacing w:val="33"/>
        </w:rPr>
        <w:t xml:space="preserve"> </w:t>
      </w:r>
      <w:r>
        <w:t>качествами</w:t>
      </w:r>
      <w:r>
        <w:rPr>
          <w:spacing w:val="38"/>
        </w:rPr>
        <w:t xml:space="preserve"> </w:t>
      </w:r>
      <w:r>
        <w:t>должен</w:t>
      </w:r>
      <w:r>
        <w:rPr>
          <w:spacing w:val="40"/>
        </w:rPr>
        <w:t xml:space="preserve"> </w:t>
      </w:r>
      <w:r>
        <w:t>обладать человек как</w:t>
      </w:r>
      <w:r>
        <w:rPr>
          <w:spacing w:val="40"/>
        </w:rPr>
        <w:t xml:space="preserve"> </w:t>
      </w:r>
      <w:r>
        <w:t>гражданин.</w:t>
      </w:r>
    </w:p>
    <w:p w:rsidR="00156445" w:rsidRDefault="005A47D0">
      <w:pPr>
        <w:pStyle w:val="a3"/>
        <w:spacing w:line="247" w:lineRule="auto"/>
        <w:ind w:right="1124"/>
      </w:pPr>
      <w:r>
        <w:t>Тема</w:t>
      </w:r>
      <w:r>
        <w:rPr>
          <w:spacing w:val="80"/>
        </w:rPr>
        <w:t xml:space="preserve"> </w:t>
      </w:r>
      <w:r>
        <w:t>30.</w:t>
      </w:r>
      <w:r>
        <w:rPr>
          <w:spacing w:val="37"/>
        </w:rPr>
        <w:t xml:space="preserve"> </w:t>
      </w:r>
      <w:r>
        <w:t>Моя</w:t>
      </w:r>
      <w:r>
        <w:rPr>
          <w:spacing w:val="80"/>
        </w:rPr>
        <w:t xml:space="preserve"> </w:t>
      </w:r>
      <w:r>
        <w:t>школа</w:t>
      </w:r>
      <w:r>
        <w:rPr>
          <w:spacing w:val="80"/>
        </w:rPr>
        <w:t xml:space="preserve"> </w:t>
      </w:r>
      <w:r>
        <w:t>и</w:t>
      </w:r>
      <w:r>
        <w:rPr>
          <w:spacing w:val="76"/>
        </w:rPr>
        <w:t xml:space="preserve">  </w:t>
      </w:r>
      <w:r>
        <w:t>мой</w:t>
      </w:r>
      <w:r>
        <w:rPr>
          <w:spacing w:val="76"/>
        </w:rPr>
        <w:t xml:space="preserve">  </w:t>
      </w:r>
      <w:r>
        <w:t>класс</w:t>
      </w:r>
      <w:r>
        <w:rPr>
          <w:spacing w:val="71"/>
        </w:rPr>
        <w:t xml:space="preserve">  </w:t>
      </w:r>
      <w:r>
        <w:t>(практическое</w:t>
      </w:r>
      <w:r>
        <w:rPr>
          <w:spacing w:val="71"/>
        </w:rPr>
        <w:t xml:space="preserve">  </w:t>
      </w:r>
      <w:r>
        <w:t>занятие).</w:t>
      </w:r>
      <w:r>
        <w:rPr>
          <w:spacing w:val="72"/>
        </w:rPr>
        <w:t xml:space="preserve">  </w:t>
      </w:r>
      <w:r>
        <w:t>Портрет</w:t>
      </w:r>
      <w:r>
        <w:rPr>
          <w:spacing w:val="74"/>
        </w:rPr>
        <w:t xml:space="preserve">  </w:t>
      </w:r>
      <w:r>
        <w:t>школы или класса через добрые дела.</w:t>
      </w:r>
    </w:p>
    <w:p w:rsidR="00156445" w:rsidRDefault="005A47D0">
      <w:pPr>
        <w:pStyle w:val="a3"/>
        <w:spacing w:line="263" w:lineRule="exact"/>
        <w:ind w:left="1722" w:firstLine="0"/>
      </w:pPr>
      <w:r>
        <w:t>Тема</w:t>
      </w:r>
      <w:r>
        <w:rPr>
          <w:spacing w:val="20"/>
        </w:rPr>
        <w:t xml:space="preserve"> </w:t>
      </w:r>
      <w:r>
        <w:t>31.</w:t>
      </w:r>
      <w:r>
        <w:rPr>
          <w:spacing w:val="23"/>
        </w:rPr>
        <w:t xml:space="preserve"> </w:t>
      </w:r>
      <w:r>
        <w:t>Человек:</w:t>
      </w:r>
      <w:r>
        <w:rPr>
          <w:spacing w:val="15"/>
        </w:rPr>
        <w:t xml:space="preserve"> </w:t>
      </w:r>
      <w:r>
        <w:t>какой</w:t>
      </w:r>
      <w:r>
        <w:rPr>
          <w:spacing w:val="39"/>
        </w:rPr>
        <w:t xml:space="preserve"> </w:t>
      </w:r>
      <w:r>
        <w:t>он?</w:t>
      </w:r>
      <w:r>
        <w:rPr>
          <w:spacing w:val="14"/>
        </w:rPr>
        <w:t xml:space="preserve"> </w:t>
      </w:r>
      <w:r>
        <w:t>(практическое</w:t>
      </w:r>
      <w:r>
        <w:rPr>
          <w:spacing w:val="24"/>
        </w:rPr>
        <w:t xml:space="preserve"> </w:t>
      </w:r>
      <w:r>
        <w:rPr>
          <w:spacing w:val="-2"/>
        </w:rPr>
        <w:t>занятие).</w:t>
      </w:r>
    </w:p>
    <w:p w:rsidR="00156445" w:rsidRDefault="005A47D0">
      <w:pPr>
        <w:pStyle w:val="a3"/>
        <w:spacing w:before="8" w:line="247" w:lineRule="auto"/>
        <w:ind w:right="1105"/>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 качества человека.</w:t>
      </w:r>
    </w:p>
    <w:p w:rsidR="00156445" w:rsidRDefault="005A47D0">
      <w:pPr>
        <w:pStyle w:val="a3"/>
        <w:spacing w:before="7"/>
        <w:ind w:left="1722" w:firstLine="0"/>
      </w:pPr>
      <w:r>
        <w:t>Тема</w:t>
      </w:r>
      <w:r>
        <w:rPr>
          <w:spacing w:val="13"/>
        </w:rPr>
        <w:t xml:space="preserve"> </w:t>
      </w:r>
      <w:r>
        <w:t>31.</w:t>
      </w:r>
      <w:r>
        <w:rPr>
          <w:spacing w:val="15"/>
        </w:rPr>
        <w:t xml:space="preserve"> </w:t>
      </w:r>
      <w:r>
        <w:t>Человек</w:t>
      </w:r>
      <w:r>
        <w:rPr>
          <w:spacing w:val="15"/>
        </w:rPr>
        <w:t xml:space="preserve"> </w:t>
      </w:r>
      <w:r>
        <w:t>и</w:t>
      </w:r>
      <w:r>
        <w:rPr>
          <w:spacing w:val="29"/>
        </w:rPr>
        <w:t xml:space="preserve"> </w:t>
      </w:r>
      <w:r>
        <w:t>культура</w:t>
      </w:r>
      <w:r>
        <w:rPr>
          <w:spacing w:val="15"/>
        </w:rPr>
        <w:t xml:space="preserve"> </w:t>
      </w:r>
      <w:r>
        <w:rPr>
          <w:spacing w:val="-2"/>
        </w:rPr>
        <w:t>(проект).</w:t>
      </w:r>
    </w:p>
    <w:p w:rsidR="00156445" w:rsidRDefault="005A47D0">
      <w:pPr>
        <w:pStyle w:val="a3"/>
        <w:spacing w:before="9"/>
        <w:ind w:left="1722" w:firstLine="0"/>
      </w:pPr>
      <w:r>
        <w:t>Итоговый</w:t>
      </w:r>
      <w:r>
        <w:rPr>
          <w:spacing w:val="30"/>
        </w:rPr>
        <w:t xml:space="preserve"> </w:t>
      </w:r>
      <w:r>
        <w:t>проект:</w:t>
      </w:r>
      <w:r>
        <w:rPr>
          <w:spacing w:val="32"/>
        </w:rPr>
        <w:t xml:space="preserve"> </w:t>
      </w:r>
      <w:r>
        <w:t>«Что</w:t>
      </w:r>
      <w:r>
        <w:rPr>
          <w:spacing w:val="15"/>
        </w:rPr>
        <w:t xml:space="preserve"> </w:t>
      </w:r>
      <w:r>
        <w:t>значит</w:t>
      </w:r>
      <w:r>
        <w:rPr>
          <w:spacing w:val="20"/>
        </w:rPr>
        <w:t xml:space="preserve"> </w:t>
      </w:r>
      <w:r>
        <w:t>быть</w:t>
      </w:r>
      <w:r>
        <w:rPr>
          <w:spacing w:val="25"/>
        </w:rPr>
        <w:t xml:space="preserve"> </w:t>
      </w:r>
      <w:r>
        <w:rPr>
          <w:spacing w:val="-2"/>
        </w:rPr>
        <w:t>человеком?»</w:t>
      </w:r>
    </w:p>
    <w:p w:rsidR="00156445" w:rsidRDefault="005A47D0">
      <w:pPr>
        <w:pStyle w:val="Heading2"/>
        <w:spacing w:before="23" w:line="252" w:lineRule="auto"/>
        <w:ind w:left="1016" w:right="1102" w:firstLine="706"/>
      </w:pPr>
      <w:r>
        <w:rPr>
          <w:w w:val="105"/>
        </w:rPr>
        <w:t>Планируемые результаты освоения программы по ОДНКНР на уровне основного общего образования.</w:t>
      </w:r>
    </w:p>
    <w:p w:rsidR="00156445" w:rsidRDefault="005A47D0">
      <w:pPr>
        <w:pStyle w:val="a3"/>
        <w:spacing w:line="252" w:lineRule="auto"/>
        <w:ind w:right="1101"/>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156445" w:rsidRDefault="005A47D0">
      <w:pPr>
        <w:pStyle w:val="a3"/>
        <w:spacing w:line="252" w:lineRule="auto"/>
        <w:ind w:right="1111"/>
      </w:pPr>
      <w:r>
        <w:t>Личностные</w:t>
      </w:r>
      <w:r>
        <w:rPr>
          <w:spacing w:val="40"/>
        </w:rPr>
        <w:t xml:space="preserve"> </w:t>
      </w:r>
      <w:r>
        <w:t>результаты</w:t>
      </w:r>
      <w:r>
        <w:rPr>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 развития</w:t>
      </w:r>
      <w:r>
        <w:rPr>
          <w:spacing w:val="40"/>
        </w:rPr>
        <w:t xml:space="preserve"> </w:t>
      </w:r>
      <w:r>
        <w:t>и</w:t>
      </w:r>
      <w:r>
        <w:rPr>
          <w:spacing w:val="40"/>
        </w:rPr>
        <w:t xml:space="preserve"> </w:t>
      </w:r>
      <w:r>
        <w:t>социализации</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курса.</w:t>
      </w:r>
    </w:p>
    <w:p w:rsidR="00156445" w:rsidRDefault="005A47D0">
      <w:pPr>
        <w:pStyle w:val="a3"/>
        <w:spacing w:line="247" w:lineRule="auto"/>
        <w:ind w:right="1097"/>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w:t>
      </w:r>
      <w:r>
        <w:rPr>
          <w:spacing w:val="40"/>
        </w:rPr>
        <w:t xml:space="preserve"> </w:t>
      </w:r>
      <w:r>
        <w:t>содержательную</w:t>
      </w:r>
      <w:r>
        <w:rPr>
          <w:spacing w:val="80"/>
        </w:rPr>
        <w:t xml:space="preserve"> </w:t>
      </w:r>
      <w:r>
        <w:t>основу</w:t>
      </w:r>
      <w:r>
        <w:rPr>
          <w:spacing w:val="40"/>
        </w:rPr>
        <w:t xml:space="preserve"> </w:t>
      </w:r>
      <w:r>
        <w:t>образовательной</w:t>
      </w:r>
      <w:r>
        <w:rPr>
          <w:spacing w:val="40"/>
        </w:rPr>
        <w:t xml:space="preserve"> </w:t>
      </w:r>
      <w:r>
        <w:t>программы</w:t>
      </w:r>
      <w:r>
        <w:rPr>
          <w:spacing w:val="40"/>
        </w:rPr>
        <w:t xml:space="preserve"> </w:t>
      </w:r>
      <w:r>
        <w:t>по</w:t>
      </w:r>
      <w:r>
        <w:rPr>
          <w:spacing w:val="40"/>
        </w:rPr>
        <w:t xml:space="preserve"> </w:t>
      </w:r>
      <w:r>
        <w:t>ОДНКНР.</w:t>
      </w:r>
    </w:p>
    <w:p w:rsidR="00156445" w:rsidRDefault="005A47D0">
      <w:pPr>
        <w:pStyle w:val="a3"/>
        <w:spacing w:line="252" w:lineRule="auto"/>
        <w:ind w:right="1127"/>
      </w:pPr>
      <w:r>
        <w:t>Личностные</w:t>
      </w:r>
      <w:r>
        <w:rPr>
          <w:spacing w:val="56"/>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40"/>
        </w:rPr>
        <w:t xml:space="preserve"> </w:t>
      </w:r>
      <w:r>
        <w:t>и воспитательной деятельности.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Личностные</w:t>
      </w:r>
      <w:r>
        <w:rPr>
          <w:spacing w:val="25"/>
        </w:rPr>
        <w:t xml:space="preserve"> </w:t>
      </w:r>
      <w:r>
        <w:t>результаты</w:t>
      </w:r>
      <w:r>
        <w:rPr>
          <w:spacing w:val="34"/>
        </w:rPr>
        <w:t xml:space="preserve"> </w:t>
      </w:r>
      <w:r>
        <w:t>освоения</w:t>
      </w:r>
      <w:r>
        <w:rPr>
          <w:spacing w:val="22"/>
        </w:rPr>
        <w:t xml:space="preserve"> </w:t>
      </w:r>
      <w:r>
        <w:t>курса</w:t>
      </w:r>
      <w:r>
        <w:rPr>
          <w:spacing w:val="35"/>
        </w:rPr>
        <w:t xml:space="preserve"> </w:t>
      </w:r>
      <w:r>
        <w:rPr>
          <w:spacing w:val="-2"/>
        </w:rPr>
        <w:t>включают:</w:t>
      </w:r>
    </w:p>
    <w:p w:rsidR="00156445" w:rsidRDefault="005A47D0">
      <w:pPr>
        <w:pStyle w:val="a3"/>
        <w:spacing w:before="14"/>
        <w:ind w:left="1722" w:firstLine="0"/>
      </w:pPr>
      <w:r>
        <w:t>осознание</w:t>
      </w:r>
      <w:r>
        <w:rPr>
          <w:spacing w:val="33"/>
        </w:rPr>
        <w:t xml:space="preserve"> </w:t>
      </w:r>
      <w:r>
        <w:t>российской</w:t>
      </w:r>
      <w:r>
        <w:rPr>
          <w:spacing w:val="35"/>
        </w:rPr>
        <w:t xml:space="preserve"> </w:t>
      </w:r>
      <w:r>
        <w:t>гражданской</w:t>
      </w:r>
      <w:r>
        <w:rPr>
          <w:spacing w:val="45"/>
        </w:rPr>
        <w:t xml:space="preserve"> </w:t>
      </w:r>
      <w:r>
        <w:rPr>
          <w:spacing w:val="-2"/>
        </w:rPr>
        <w:t>идентичности;</w:t>
      </w:r>
    </w:p>
    <w:p w:rsidR="00156445" w:rsidRDefault="005A47D0">
      <w:pPr>
        <w:pStyle w:val="a3"/>
        <w:spacing w:before="14" w:line="244" w:lineRule="auto"/>
        <w:ind w:right="1102"/>
      </w:pPr>
      <w:r>
        <w:t xml:space="preserve">готовность обучающихся к саморазвитию, самостоятельности и личностному </w:t>
      </w:r>
      <w:r>
        <w:rPr>
          <w:spacing w:val="-2"/>
        </w:rPr>
        <w:t>самоопределению;</w:t>
      </w:r>
    </w:p>
    <w:p w:rsidR="00156445" w:rsidRDefault="005A47D0">
      <w:pPr>
        <w:pStyle w:val="a3"/>
        <w:spacing w:before="13"/>
        <w:ind w:left="1722" w:firstLine="0"/>
      </w:pPr>
      <w:r>
        <w:t>ценность</w:t>
      </w:r>
      <w:r>
        <w:rPr>
          <w:spacing w:val="37"/>
        </w:rPr>
        <w:t xml:space="preserve"> </w:t>
      </w:r>
      <w:r>
        <w:t>самостоятельности</w:t>
      </w:r>
      <w:r>
        <w:rPr>
          <w:spacing w:val="36"/>
        </w:rPr>
        <w:t xml:space="preserve"> </w:t>
      </w:r>
      <w:r>
        <w:t>и</w:t>
      </w:r>
      <w:r>
        <w:rPr>
          <w:spacing w:val="28"/>
        </w:rPr>
        <w:t xml:space="preserve"> </w:t>
      </w:r>
      <w:r>
        <w:rPr>
          <w:spacing w:val="-2"/>
        </w:rPr>
        <w:t>инициативы;</w:t>
      </w:r>
    </w:p>
    <w:p w:rsidR="00156445" w:rsidRDefault="005A47D0">
      <w:pPr>
        <w:pStyle w:val="a3"/>
        <w:spacing w:before="9" w:line="247" w:lineRule="auto"/>
        <w:ind w:left="1722" w:right="1130" w:firstLine="0"/>
      </w:pPr>
      <w:r>
        <w:t>наличие мотивации к целенаправленной социально значимой деятельности; 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w w:val="150"/>
        </w:rPr>
        <w:t xml:space="preserve"> </w:t>
      </w:r>
      <w:r>
        <w:t>как</w:t>
      </w:r>
      <w:r>
        <w:rPr>
          <w:spacing w:val="80"/>
        </w:rPr>
        <w:t xml:space="preserve"> </w:t>
      </w:r>
      <w:r>
        <w:t>особого</w:t>
      </w:r>
      <w:r>
        <w:rPr>
          <w:spacing w:val="80"/>
        </w:rPr>
        <w:t xml:space="preserve"> </w:t>
      </w:r>
      <w:r>
        <w:t>ценностного</w:t>
      </w:r>
    </w:p>
    <w:p w:rsidR="00156445" w:rsidRDefault="005A47D0">
      <w:pPr>
        <w:pStyle w:val="a3"/>
        <w:spacing w:before="12"/>
        <w:ind w:firstLine="0"/>
      </w:pPr>
      <w:r>
        <w:t>отношения</w:t>
      </w:r>
      <w:r>
        <w:rPr>
          <w:spacing w:val="24"/>
        </w:rPr>
        <w:t xml:space="preserve"> </w:t>
      </w:r>
      <w:r>
        <w:t>к</w:t>
      </w:r>
      <w:r>
        <w:rPr>
          <w:spacing w:val="21"/>
        </w:rPr>
        <w:t xml:space="preserve"> </w:t>
      </w:r>
      <w:r>
        <w:t>себе,</w:t>
      </w:r>
      <w:r>
        <w:rPr>
          <w:spacing w:val="31"/>
        </w:rPr>
        <w:t xml:space="preserve"> </w:t>
      </w:r>
      <w:r>
        <w:t>окружающим</w:t>
      </w:r>
      <w:r>
        <w:rPr>
          <w:spacing w:val="16"/>
        </w:rPr>
        <w:t xml:space="preserve"> </w:t>
      </w:r>
      <w:r>
        <w:t>людям</w:t>
      </w:r>
      <w:r>
        <w:rPr>
          <w:spacing w:val="16"/>
        </w:rPr>
        <w:t xml:space="preserve"> </w:t>
      </w:r>
      <w:r>
        <w:t>и</w:t>
      </w:r>
      <w:r>
        <w:rPr>
          <w:spacing w:val="24"/>
        </w:rPr>
        <w:t xml:space="preserve"> </w:t>
      </w:r>
      <w:r>
        <w:t>жизни</w:t>
      </w:r>
      <w:r>
        <w:rPr>
          <w:spacing w:val="19"/>
        </w:rPr>
        <w:t xml:space="preserve"> </w:t>
      </w:r>
      <w:r>
        <w:t>в</w:t>
      </w:r>
      <w:r>
        <w:rPr>
          <w:spacing w:val="19"/>
        </w:rPr>
        <w:t xml:space="preserve"> </w:t>
      </w:r>
      <w:r>
        <w:rPr>
          <w:spacing w:val="-2"/>
        </w:rPr>
        <w:t>целом.</w:t>
      </w:r>
    </w:p>
    <w:p w:rsidR="00156445" w:rsidRDefault="005A47D0">
      <w:pPr>
        <w:pStyle w:val="a3"/>
        <w:spacing w:before="9" w:line="244" w:lineRule="auto"/>
        <w:ind w:right="1110"/>
      </w:pPr>
      <w:r>
        <w:t>В результате изучения курса ОДНКНР на уровне основного общего образования у 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w:t>
      </w:r>
      <w:r>
        <w:rPr>
          <w:spacing w:val="40"/>
        </w:rPr>
        <w:t xml:space="preserve"> </w:t>
      </w:r>
      <w:r>
        <w:t>результаты</w:t>
      </w:r>
      <w:r>
        <w:rPr>
          <w:spacing w:val="40"/>
        </w:rPr>
        <w:t xml:space="preserve"> </w:t>
      </w:r>
      <w:r>
        <w:t>в</w:t>
      </w:r>
      <w:r>
        <w:rPr>
          <w:spacing w:val="40"/>
        </w:rPr>
        <w:t xml:space="preserve"> </w:t>
      </w:r>
      <w:r>
        <w:t>части:</w:t>
      </w:r>
    </w:p>
    <w:p w:rsidR="00156445" w:rsidRDefault="005A47D0">
      <w:pPr>
        <w:pStyle w:val="a5"/>
        <w:numPr>
          <w:ilvl w:val="0"/>
          <w:numId w:val="77"/>
        </w:numPr>
        <w:tabs>
          <w:tab w:val="left" w:pos="2081"/>
        </w:tabs>
        <w:spacing w:before="13"/>
        <w:ind w:left="2081" w:hanging="359"/>
        <w:jc w:val="both"/>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tabs>
          <w:tab w:val="left" w:pos="2994"/>
          <w:tab w:val="left" w:pos="5126"/>
          <w:tab w:val="left" w:pos="7421"/>
          <w:tab w:val="left" w:pos="9587"/>
        </w:tabs>
        <w:spacing w:before="9" w:line="249" w:lineRule="auto"/>
        <w:ind w:right="1092"/>
      </w:pPr>
      <w:r>
        <w:t xml:space="preserve">самоопределение (личностное, профессиональное, жизненное): сформированность </w:t>
      </w:r>
      <w:r>
        <w:rPr>
          <w:spacing w:val="-2"/>
        </w:rPr>
        <w:t>российской</w:t>
      </w:r>
      <w:r>
        <w:tab/>
      </w:r>
      <w:r>
        <w:rPr>
          <w:spacing w:val="-2"/>
        </w:rPr>
        <w:t>гражданской</w:t>
      </w:r>
      <w:r>
        <w:tab/>
      </w:r>
      <w:r>
        <w:rPr>
          <w:spacing w:val="-2"/>
        </w:rPr>
        <w:t>идентичности:</w:t>
      </w:r>
      <w:r>
        <w:tab/>
      </w:r>
      <w:r>
        <w:rPr>
          <w:spacing w:val="-2"/>
        </w:rPr>
        <w:t>патриотизма,</w:t>
      </w:r>
      <w:r>
        <w:tab/>
      </w:r>
      <w:r>
        <w:rPr>
          <w:spacing w:val="-2"/>
        </w:rPr>
        <w:t xml:space="preserve">уважения </w:t>
      </w:r>
      <w:r>
        <w:t>к</w:t>
      </w:r>
      <w:r>
        <w:rPr>
          <w:spacing w:val="80"/>
        </w:rPr>
        <w:t xml:space="preserve">  </w:t>
      </w:r>
      <w:r>
        <w:t>Отечеству,</w:t>
      </w:r>
      <w:r>
        <w:rPr>
          <w:spacing w:val="80"/>
          <w:w w:val="150"/>
        </w:rPr>
        <w:t xml:space="preserve">  </w:t>
      </w:r>
      <w:r>
        <w:t>прошлому</w:t>
      </w:r>
      <w:r>
        <w:rPr>
          <w:spacing w:val="80"/>
        </w:rPr>
        <w:t xml:space="preserve">  </w:t>
      </w:r>
      <w:r>
        <w:t>и</w:t>
      </w:r>
      <w:r>
        <w:rPr>
          <w:spacing w:val="80"/>
        </w:rPr>
        <w:t xml:space="preserve">  </w:t>
      </w:r>
      <w:r>
        <w:t>настоящему</w:t>
      </w:r>
      <w:r>
        <w:rPr>
          <w:spacing w:val="80"/>
        </w:rPr>
        <w:t xml:space="preserve">  </w:t>
      </w:r>
      <w:r>
        <w:t>многонационального</w:t>
      </w:r>
      <w:r>
        <w:rPr>
          <w:spacing w:val="80"/>
        </w:rPr>
        <w:t xml:space="preserve">  </w:t>
      </w:r>
      <w:r>
        <w:t>народа</w:t>
      </w:r>
      <w:r>
        <w:rPr>
          <w:spacing w:val="80"/>
        </w:rPr>
        <w:t xml:space="preserve">   </w:t>
      </w:r>
      <w:r>
        <w:t>России через представления об исторической роли культур народов России, традиционных религий, духовно-нравственных</w:t>
      </w:r>
      <w:r>
        <w:rPr>
          <w:spacing w:val="40"/>
        </w:rPr>
        <w:t xml:space="preserve"> </w:t>
      </w:r>
      <w:r>
        <w:t>ценностей</w:t>
      </w:r>
      <w:r>
        <w:rPr>
          <w:spacing w:val="40"/>
        </w:rPr>
        <w:t xml:space="preserve"> </w:t>
      </w:r>
      <w:r>
        <w:t>в</w:t>
      </w:r>
      <w:r>
        <w:rPr>
          <w:spacing w:val="40"/>
        </w:rPr>
        <w:t xml:space="preserve"> </w:t>
      </w:r>
      <w:r>
        <w:t>становлении</w:t>
      </w:r>
      <w:r>
        <w:rPr>
          <w:spacing w:val="40"/>
        </w:rPr>
        <w:t xml:space="preserve"> </w:t>
      </w:r>
      <w:r>
        <w:t>российской</w:t>
      </w:r>
      <w:r>
        <w:rPr>
          <w:spacing w:val="40"/>
        </w:rPr>
        <w:t xml:space="preserve"> </w:t>
      </w:r>
      <w:r>
        <w:t>государственности;</w:t>
      </w:r>
    </w:p>
    <w:p w:rsidR="00156445" w:rsidRDefault="005A47D0">
      <w:pPr>
        <w:pStyle w:val="a5"/>
        <w:numPr>
          <w:ilvl w:val="0"/>
          <w:numId w:val="77"/>
        </w:numPr>
        <w:tabs>
          <w:tab w:val="left" w:pos="2081"/>
        </w:tabs>
        <w:spacing w:before="8"/>
        <w:ind w:left="2081" w:hanging="359"/>
        <w:jc w:val="both"/>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before="9" w:line="252" w:lineRule="auto"/>
        <w:ind w:right="1089"/>
      </w:pPr>
      <w:r>
        <w:t>осознанность</w:t>
      </w:r>
      <w:r>
        <w:rPr>
          <w:spacing w:val="40"/>
        </w:rPr>
        <w:t xml:space="preserve"> </w:t>
      </w:r>
      <w:r>
        <w:t>своей</w:t>
      </w:r>
      <w:r>
        <w:rPr>
          <w:spacing w:val="40"/>
        </w:rPr>
        <w:t xml:space="preserve"> </w:t>
      </w:r>
      <w:r>
        <w:t>гражданской</w:t>
      </w:r>
      <w:r>
        <w:rPr>
          <w:spacing w:val="40"/>
        </w:rPr>
        <w:t xml:space="preserve"> </w:t>
      </w:r>
      <w:r>
        <w:t>идентичности</w:t>
      </w:r>
      <w:r>
        <w:rPr>
          <w:spacing w:val="40"/>
        </w:rPr>
        <w:t xml:space="preserve"> </w:t>
      </w:r>
      <w:r>
        <w:t>через</w:t>
      </w:r>
      <w:r>
        <w:rPr>
          <w:spacing w:val="40"/>
        </w:rPr>
        <w:t xml:space="preserve"> </w:t>
      </w:r>
      <w:r>
        <w:t>знание</w:t>
      </w:r>
      <w:r>
        <w:rPr>
          <w:spacing w:val="40"/>
        </w:rPr>
        <w:t xml:space="preserve"> </w:t>
      </w:r>
      <w:r>
        <w:t>истории,</w:t>
      </w:r>
      <w:r>
        <w:rPr>
          <w:spacing w:val="40"/>
        </w:rPr>
        <w:t xml:space="preserve"> </w:t>
      </w:r>
      <w:r>
        <w:t>языка,</w:t>
      </w:r>
      <w:r>
        <w:rPr>
          <w:spacing w:val="80"/>
        </w:rPr>
        <w:t xml:space="preserve"> </w:t>
      </w:r>
      <w:r>
        <w:t>культуры</w:t>
      </w:r>
      <w:r>
        <w:rPr>
          <w:spacing w:val="55"/>
        </w:rPr>
        <w:t xml:space="preserve">  </w:t>
      </w:r>
      <w:r>
        <w:t>своего</w:t>
      </w:r>
      <w:r>
        <w:rPr>
          <w:spacing w:val="52"/>
        </w:rPr>
        <w:t xml:space="preserve">  </w:t>
      </w:r>
      <w:r>
        <w:t>народа,</w:t>
      </w:r>
      <w:r>
        <w:rPr>
          <w:spacing w:val="55"/>
        </w:rPr>
        <w:t xml:space="preserve">  </w:t>
      </w:r>
      <w:r>
        <w:t>своего</w:t>
      </w:r>
      <w:r>
        <w:rPr>
          <w:spacing w:val="55"/>
        </w:rPr>
        <w:t xml:space="preserve">  </w:t>
      </w:r>
      <w:r>
        <w:t>края,</w:t>
      </w:r>
      <w:r>
        <w:rPr>
          <w:spacing w:val="58"/>
        </w:rPr>
        <w:t xml:space="preserve">  </w:t>
      </w:r>
      <w:r>
        <w:t>основ</w:t>
      </w:r>
      <w:r>
        <w:rPr>
          <w:spacing w:val="66"/>
        </w:rPr>
        <w:t xml:space="preserve">  </w:t>
      </w:r>
      <w:r>
        <w:t>культурного</w:t>
      </w:r>
      <w:r>
        <w:rPr>
          <w:spacing w:val="68"/>
          <w:w w:val="150"/>
        </w:rPr>
        <w:t xml:space="preserve"> </w:t>
      </w:r>
      <w:r>
        <w:t>наследия</w:t>
      </w:r>
      <w:r>
        <w:rPr>
          <w:spacing w:val="73"/>
          <w:w w:val="150"/>
        </w:rPr>
        <w:t xml:space="preserve"> </w:t>
      </w:r>
      <w:r>
        <w:t>народов</w:t>
      </w:r>
      <w:r>
        <w:rPr>
          <w:spacing w:val="59"/>
        </w:rPr>
        <w:t xml:space="preserve">  </w:t>
      </w:r>
      <w:r>
        <w:t>России и</w:t>
      </w:r>
      <w:r>
        <w:rPr>
          <w:spacing w:val="40"/>
        </w:rPr>
        <w:t xml:space="preserve"> </w:t>
      </w:r>
      <w:r>
        <w:t>человечества</w:t>
      </w:r>
      <w:r>
        <w:rPr>
          <w:spacing w:val="40"/>
        </w:rPr>
        <w:t xml:space="preserve"> </w:t>
      </w:r>
      <w:r>
        <w:t>и</w:t>
      </w:r>
      <w:r>
        <w:rPr>
          <w:spacing w:val="40"/>
        </w:rPr>
        <w:t xml:space="preserve"> </w:t>
      </w:r>
      <w:r>
        <w:t>знание</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нравственных</w:t>
      </w:r>
      <w:r>
        <w:rPr>
          <w:spacing w:val="40"/>
        </w:rPr>
        <w:t xml:space="preserve"> </w:t>
      </w:r>
      <w:r>
        <w:t>и</w:t>
      </w:r>
      <w:r>
        <w:rPr>
          <w:spacing w:val="40"/>
        </w:rPr>
        <w:t xml:space="preserve"> </w:t>
      </w:r>
      <w:r>
        <w:t>духовных</w:t>
      </w:r>
      <w:r>
        <w:rPr>
          <w:spacing w:val="40"/>
        </w:rPr>
        <w:t xml:space="preserve"> </w:t>
      </w:r>
      <w:r>
        <w:t>идеалов, хранимых</w:t>
      </w:r>
      <w:r>
        <w:rPr>
          <w:spacing w:val="80"/>
        </w:rPr>
        <w:t xml:space="preserve">  </w:t>
      </w:r>
      <w:r>
        <w:t>в</w:t>
      </w:r>
      <w:r>
        <w:rPr>
          <w:spacing w:val="80"/>
        </w:rPr>
        <w:t xml:space="preserve">  </w:t>
      </w:r>
      <w:r>
        <w:t>культурных</w:t>
      </w:r>
      <w:r>
        <w:rPr>
          <w:spacing w:val="80"/>
        </w:rPr>
        <w:t xml:space="preserve">  </w:t>
      </w:r>
      <w:r>
        <w:t>традициях</w:t>
      </w:r>
      <w:r>
        <w:rPr>
          <w:spacing w:val="80"/>
        </w:rPr>
        <w:t xml:space="preserve">  </w:t>
      </w:r>
      <w:r>
        <w:t>народов</w:t>
      </w:r>
      <w:r>
        <w:rPr>
          <w:spacing w:val="80"/>
        </w:rPr>
        <w:t xml:space="preserve">  </w:t>
      </w:r>
      <w:r>
        <w:t>России,</w:t>
      </w:r>
      <w:r>
        <w:rPr>
          <w:spacing w:val="54"/>
        </w:rPr>
        <w:t xml:space="preserve">  </w:t>
      </w:r>
      <w:r>
        <w:t>готовность</w:t>
      </w:r>
      <w:r>
        <w:rPr>
          <w:spacing w:val="80"/>
        </w:rPr>
        <w:t xml:space="preserve">  </w:t>
      </w:r>
      <w:r>
        <w:t>на</w:t>
      </w:r>
      <w:r>
        <w:rPr>
          <w:spacing w:val="80"/>
        </w:rPr>
        <w:t xml:space="preserve">  </w:t>
      </w:r>
      <w:r>
        <w:t>их</w:t>
      </w:r>
      <w:r>
        <w:rPr>
          <w:spacing w:val="80"/>
        </w:rPr>
        <w:t xml:space="preserve">  </w:t>
      </w:r>
      <w:r>
        <w:t>основе к</w:t>
      </w:r>
      <w:r>
        <w:rPr>
          <w:spacing w:val="80"/>
        </w:rPr>
        <w:t xml:space="preserve"> </w:t>
      </w:r>
      <w:r>
        <w:t>сознательному</w:t>
      </w:r>
      <w:r>
        <w:rPr>
          <w:spacing w:val="80"/>
        </w:rPr>
        <w:t xml:space="preserve"> </w:t>
      </w:r>
      <w:r>
        <w:t>самоограничению</w:t>
      </w:r>
      <w:r>
        <w:rPr>
          <w:spacing w:val="80"/>
        </w:rPr>
        <w:t xml:space="preserve"> </w:t>
      </w:r>
      <w:r>
        <w:t>в</w:t>
      </w:r>
      <w:r>
        <w:rPr>
          <w:spacing w:val="80"/>
        </w:rPr>
        <w:t xml:space="preserve"> </w:t>
      </w:r>
      <w:r>
        <w:t>поступках,</w:t>
      </w:r>
      <w:r>
        <w:rPr>
          <w:spacing w:val="80"/>
        </w:rPr>
        <w:t xml:space="preserve"> </w:t>
      </w:r>
      <w:r>
        <w:t>поведении,</w:t>
      </w:r>
      <w:r>
        <w:rPr>
          <w:spacing w:val="80"/>
        </w:rPr>
        <w:t xml:space="preserve"> </w:t>
      </w:r>
      <w:r>
        <w:t xml:space="preserve">расточительном </w:t>
      </w:r>
      <w:r>
        <w:rPr>
          <w:spacing w:val="-2"/>
        </w:rPr>
        <w:t>потребительстве;</w:t>
      </w:r>
    </w:p>
    <w:p w:rsidR="00156445" w:rsidRDefault="005A47D0">
      <w:pPr>
        <w:pStyle w:val="a3"/>
        <w:spacing w:line="249" w:lineRule="auto"/>
        <w:ind w:right="1095"/>
      </w:pPr>
      <w:r>
        <w:t>сформированность понимания и принятия гуманистических, демократических и традиционных</w:t>
      </w:r>
      <w:r>
        <w:rPr>
          <w:spacing w:val="80"/>
        </w:rPr>
        <w:t xml:space="preserve"> </w:t>
      </w:r>
      <w:r>
        <w:t>ценностей</w:t>
      </w:r>
      <w:r>
        <w:rPr>
          <w:spacing w:val="80"/>
        </w:rPr>
        <w:t xml:space="preserve"> </w:t>
      </w:r>
      <w:r>
        <w:t>многонационального</w:t>
      </w:r>
      <w:r>
        <w:rPr>
          <w:spacing w:val="80"/>
        </w:rPr>
        <w:t xml:space="preserve"> </w:t>
      </w:r>
      <w:r>
        <w:t>российского</w:t>
      </w:r>
      <w:r>
        <w:rPr>
          <w:spacing w:val="80"/>
        </w:rPr>
        <w:t xml:space="preserve"> </w:t>
      </w:r>
      <w:r>
        <w:t>общества</w:t>
      </w:r>
      <w:r>
        <w:rPr>
          <w:spacing w:val="80"/>
        </w:rPr>
        <w:t xml:space="preserve"> </w:t>
      </w:r>
      <w:r>
        <w:t>с</w:t>
      </w:r>
      <w:r>
        <w:rPr>
          <w:spacing w:val="80"/>
        </w:rPr>
        <w:t xml:space="preserve"> </w:t>
      </w:r>
      <w:r>
        <w:t>помощью воспитания</w:t>
      </w:r>
      <w:r>
        <w:rPr>
          <w:spacing w:val="40"/>
        </w:rPr>
        <w:t xml:space="preserve"> </w:t>
      </w:r>
      <w:r>
        <w:t>способности</w:t>
      </w:r>
      <w:r>
        <w:rPr>
          <w:spacing w:val="40"/>
        </w:rPr>
        <w:t xml:space="preserve"> </w:t>
      </w:r>
      <w:r>
        <w:t>к</w:t>
      </w:r>
      <w:r>
        <w:rPr>
          <w:spacing w:val="40"/>
        </w:rPr>
        <w:t xml:space="preserve"> </w:t>
      </w:r>
      <w:r>
        <w:t>духовному</w:t>
      </w:r>
      <w:r>
        <w:rPr>
          <w:spacing w:val="40"/>
        </w:rPr>
        <w:t xml:space="preserve"> </w:t>
      </w:r>
      <w:r>
        <w:t>развитию,</w:t>
      </w:r>
      <w:r>
        <w:rPr>
          <w:spacing w:val="35"/>
        </w:rPr>
        <w:t xml:space="preserve"> </w:t>
      </w:r>
      <w:r>
        <w:t>нравственному</w:t>
      </w:r>
      <w:r>
        <w:rPr>
          <w:spacing w:val="40"/>
        </w:rPr>
        <w:t xml:space="preserve"> </w:t>
      </w:r>
      <w:r>
        <w:t>самосовершенствованию;</w:t>
      </w:r>
    </w:p>
    <w:p w:rsidR="00156445" w:rsidRDefault="005A47D0">
      <w:pPr>
        <w:pStyle w:val="a3"/>
        <w:tabs>
          <w:tab w:val="left" w:pos="3983"/>
          <w:tab w:val="left" w:pos="6797"/>
          <w:tab w:val="left" w:pos="9438"/>
        </w:tabs>
        <w:spacing w:before="5" w:line="249" w:lineRule="auto"/>
        <w:ind w:right="1143"/>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w:t>
      </w:r>
      <w:r>
        <w:rPr>
          <w:spacing w:val="40"/>
        </w:rPr>
        <w:t xml:space="preserve"> </w:t>
      </w:r>
      <w:r>
        <w:t>религиозным</w:t>
      </w:r>
      <w:r>
        <w:rPr>
          <w:spacing w:val="40"/>
        </w:rPr>
        <w:t xml:space="preserve"> </w:t>
      </w:r>
      <w:r>
        <w:t>чувствам,</w:t>
      </w:r>
      <w:r>
        <w:rPr>
          <w:spacing w:val="40"/>
        </w:rPr>
        <w:t xml:space="preserve"> </w:t>
      </w:r>
      <w:r>
        <w:t>взглядам</w:t>
      </w:r>
      <w:r>
        <w:rPr>
          <w:spacing w:val="40"/>
        </w:rPr>
        <w:t xml:space="preserve"> </w:t>
      </w:r>
      <w:r>
        <w:t>людей</w:t>
      </w:r>
      <w:r>
        <w:rPr>
          <w:spacing w:val="40"/>
        </w:rPr>
        <w:t xml:space="preserve"> </w:t>
      </w:r>
      <w:r>
        <w:t>или</w:t>
      </w:r>
      <w:r>
        <w:rPr>
          <w:spacing w:val="40"/>
        </w:rPr>
        <w:t xml:space="preserve"> </w:t>
      </w:r>
      <w:r>
        <w:t>их</w:t>
      </w:r>
      <w:r>
        <w:rPr>
          <w:spacing w:val="40"/>
        </w:rPr>
        <w:t xml:space="preserve"> </w:t>
      </w:r>
      <w:r>
        <w:t>отсутствию;</w:t>
      </w:r>
    </w:p>
    <w:p w:rsidR="00156445" w:rsidRDefault="005A47D0">
      <w:pPr>
        <w:pStyle w:val="a5"/>
        <w:numPr>
          <w:ilvl w:val="0"/>
          <w:numId w:val="77"/>
        </w:numPr>
        <w:tabs>
          <w:tab w:val="left" w:pos="2081"/>
        </w:tabs>
        <w:spacing w:line="262" w:lineRule="exact"/>
        <w:ind w:left="2081" w:hanging="359"/>
        <w:jc w:val="both"/>
        <w:rPr>
          <w:sz w:val="23"/>
        </w:rPr>
      </w:pPr>
      <w:r>
        <w:rPr>
          <w:sz w:val="23"/>
        </w:rPr>
        <w:t>ценности</w:t>
      </w:r>
      <w:r>
        <w:rPr>
          <w:spacing w:val="34"/>
          <w:sz w:val="23"/>
        </w:rPr>
        <w:t xml:space="preserve"> </w:t>
      </w:r>
      <w:r>
        <w:rPr>
          <w:sz w:val="23"/>
        </w:rPr>
        <w:t>познавательной</w:t>
      </w:r>
      <w:r>
        <w:rPr>
          <w:spacing w:val="35"/>
          <w:sz w:val="23"/>
        </w:rPr>
        <w:t xml:space="preserve"> </w:t>
      </w:r>
      <w:r>
        <w:rPr>
          <w:spacing w:val="-2"/>
          <w:sz w:val="23"/>
        </w:rPr>
        <w:t>деятельности:</w:t>
      </w:r>
    </w:p>
    <w:p w:rsidR="00156445" w:rsidRDefault="005A47D0">
      <w:pPr>
        <w:pStyle w:val="a3"/>
        <w:spacing w:before="4" w:line="252" w:lineRule="auto"/>
        <w:ind w:right="1092"/>
      </w:pPr>
      <w:r>
        <w:t>сформированность</w:t>
      </w:r>
      <w:r>
        <w:rPr>
          <w:spacing w:val="40"/>
        </w:rPr>
        <w:t xml:space="preserve"> </w:t>
      </w:r>
      <w:r>
        <w:t>целостного</w:t>
      </w:r>
      <w:r>
        <w:rPr>
          <w:spacing w:val="40"/>
        </w:rPr>
        <w:t xml:space="preserve"> </w:t>
      </w:r>
      <w:r>
        <w:t>мировоззрения,</w:t>
      </w:r>
      <w:r>
        <w:rPr>
          <w:spacing w:val="40"/>
        </w:rPr>
        <w:t xml:space="preserve"> </w:t>
      </w:r>
      <w:r>
        <w:t>соответствующего</w:t>
      </w:r>
      <w:r>
        <w:rPr>
          <w:spacing w:val="40"/>
        </w:rPr>
        <w:t xml:space="preserve"> </w:t>
      </w:r>
      <w:r>
        <w:t>современному уровню развития науки и общественной практики, учитывающего социальное, культурное, языковое,</w:t>
      </w:r>
      <w:r>
        <w:rPr>
          <w:spacing w:val="40"/>
        </w:rPr>
        <w:t xml:space="preserve"> </w:t>
      </w:r>
      <w:r>
        <w:t>духовное</w:t>
      </w:r>
      <w:r>
        <w:rPr>
          <w:spacing w:val="40"/>
        </w:rPr>
        <w:t xml:space="preserve"> </w:t>
      </w:r>
      <w:r>
        <w:t>многообразие</w:t>
      </w:r>
      <w:r>
        <w:rPr>
          <w:spacing w:val="40"/>
        </w:rPr>
        <w:t xml:space="preserve"> </w:t>
      </w:r>
      <w:r>
        <w:t>современного</w:t>
      </w:r>
      <w:r>
        <w:rPr>
          <w:spacing w:val="40"/>
        </w:rPr>
        <w:t xml:space="preserve"> </w:t>
      </w:r>
      <w:r>
        <w:t>мира;</w:t>
      </w:r>
    </w:p>
    <w:p w:rsidR="00156445" w:rsidRDefault="005668FE">
      <w:pPr>
        <w:pStyle w:val="a3"/>
        <w:spacing w:line="249" w:lineRule="auto"/>
        <w:ind w:right="1096"/>
      </w:pPr>
      <w:r>
        <w:pict>
          <v:line id="_x0000_s2061" style="position:absolute;left:0;text-align:left;z-index:-24776704;mso-position-horizontal-relative:page" from="151.05pt,16.6pt" to="154.35pt,16.6pt" strokeweight=".49989mm">
            <w10:wrap anchorx="page"/>
          </v:line>
        </w:pict>
      </w:r>
      <w:r w:rsidR="005A47D0">
        <w:t>смыслообразование: сформированность ответственного отношения к учению,</w:t>
      </w:r>
      <w:r w:rsidR="005A47D0">
        <w:rPr>
          <w:spacing w:val="80"/>
        </w:rPr>
        <w:t xml:space="preserve"> </w:t>
      </w:r>
      <w:r w:rsidR="005A47D0">
        <w:t>готовности</w:t>
      </w:r>
      <w:r w:rsidR="005A47D0">
        <w:rPr>
          <w:spacing w:val="80"/>
        </w:rPr>
        <w:t xml:space="preserve">  </w:t>
      </w:r>
      <w:r w:rsidR="005A47D0">
        <w:t>и</w:t>
      </w:r>
      <w:r w:rsidR="005A47D0">
        <w:rPr>
          <w:spacing w:val="80"/>
        </w:rPr>
        <w:t xml:space="preserve">  </w:t>
      </w:r>
      <w:r w:rsidR="005A47D0">
        <w:t>способности</w:t>
      </w:r>
      <w:r w:rsidR="005A47D0">
        <w:rPr>
          <w:spacing w:val="70"/>
        </w:rPr>
        <w:t xml:space="preserve">   </w:t>
      </w:r>
      <w:r w:rsidR="005A47D0">
        <w:t>обучающихся</w:t>
      </w:r>
      <w:r w:rsidR="005A47D0">
        <w:rPr>
          <w:spacing w:val="80"/>
        </w:rPr>
        <w:t xml:space="preserve">  </w:t>
      </w:r>
      <w:r w:rsidR="005A47D0">
        <w:t>к</w:t>
      </w:r>
      <w:r w:rsidR="005A47D0">
        <w:rPr>
          <w:spacing w:val="80"/>
        </w:rPr>
        <w:t xml:space="preserve">  </w:t>
      </w:r>
      <w:r w:rsidR="005A47D0">
        <w:t>саморазвитию</w:t>
      </w:r>
      <w:r w:rsidR="005A47D0">
        <w:rPr>
          <w:spacing w:val="74"/>
        </w:rPr>
        <w:t xml:space="preserve">   </w:t>
      </w:r>
      <w:r w:rsidR="005A47D0">
        <w:t>и</w:t>
      </w:r>
      <w:r w:rsidR="005A47D0">
        <w:rPr>
          <w:spacing w:val="80"/>
        </w:rPr>
        <w:t xml:space="preserve">  </w:t>
      </w:r>
      <w:r w:rsidR="005A47D0">
        <w:t>самообразованию на</w:t>
      </w:r>
      <w:r w:rsidR="005A47D0">
        <w:rPr>
          <w:spacing w:val="80"/>
        </w:rPr>
        <w:t xml:space="preserve">  </w:t>
      </w:r>
      <w:r w:rsidR="005A47D0">
        <w:t>основе</w:t>
      </w:r>
      <w:r w:rsidR="005A47D0">
        <w:rPr>
          <w:spacing w:val="80"/>
        </w:rPr>
        <w:t xml:space="preserve">  </w:t>
      </w:r>
      <w:r w:rsidR="005A47D0">
        <w:t>мотивации</w:t>
      </w:r>
      <w:r w:rsidR="005A47D0">
        <w:rPr>
          <w:spacing w:val="80"/>
        </w:rPr>
        <w:t xml:space="preserve">  </w:t>
      </w:r>
      <w:r w:rsidR="005A47D0">
        <w:t>к</w:t>
      </w:r>
      <w:r w:rsidR="005A47D0">
        <w:rPr>
          <w:spacing w:val="80"/>
        </w:rPr>
        <w:t xml:space="preserve">  </w:t>
      </w:r>
      <w:r w:rsidR="005A47D0">
        <w:t>обучению</w:t>
      </w:r>
      <w:r w:rsidR="005A47D0">
        <w:rPr>
          <w:spacing w:val="80"/>
        </w:rPr>
        <w:t xml:space="preserve">  </w:t>
      </w:r>
      <w:r w:rsidR="005A47D0">
        <w:t>и</w:t>
      </w:r>
      <w:r w:rsidR="005A47D0">
        <w:rPr>
          <w:spacing w:val="80"/>
        </w:rPr>
        <w:t xml:space="preserve">  </w:t>
      </w:r>
      <w:r w:rsidR="005A47D0">
        <w:t>познанию</w:t>
      </w:r>
      <w:r w:rsidR="005A47D0">
        <w:rPr>
          <w:spacing w:val="80"/>
        </w:rPr>
        <w:t xml:space="preserve">  </w:t>
      </w:r>
      <w:r w:rsidR="005A47D0">
        <w:t>через</w:t>
      </w:r>
      <w:r w:rsidR="005A47D0">
        <w:rPr>
          <w:spacing w:val="62"/>
        </w:rPr>
        <w:t xml:space="preserve">   </w:t>
      </w:r>
      <w:r w:rsidR="005A47D0">
        <w:t>развитие</w:t>
      </w:r>
      <w:r w:rsidR="005A47D0">
        <w:rPr>
          <w:spacing w:val="80"/>
        </w:rPr>
        <w:t xml:space="preserve">  </w:t>
      </w:r>
      <w:r w:rsidR="005A47D0">
        <w:t>способностей к</w:t>
      </w:r>
      <w:r w:rsidR="005A47D0">
        <w:rPr>
          <w:spacing w:val="40"/>
        </w:rPr>
        <w:t xml:space="preserve"> </w:t>
      </w:r>
      <w:r w:rsidR="005A47D0">
        <w:t>духовному</w:t>
      </w:r>
      <w:r w:rsidR="005A47D0">
        <w:rPr>
          <w:spacing w:val="40"/>
        </w:rPr>
        <w:t xml:space="preserve"> </w:t>
      </w:r>
      <w:r w:rsidR="005A47D0">
        <w:t>развитию,</w:t>
      </w:r>
      <w:r w:rsidR="005A47D0">
        <w:rPr>
          <w:spacing w:val="40"/>
        </w:rPr>
        <w:t xml:space="preserve"> </w:t>
      </w:r>
      <w:r w:rsidR="005A47D0">
        <w:t>нравственному</w:t>
      </w:r>
      <w:r w:rsidR="005A47D0">
        <w:rPr>
          <w:spacing w:val="40"/>
        </w:rPr>
        <w:t xml:space="preserve"> </w:t>
      </w:r>
      <w:r w:rsidR="005A47D0">
        <w:t>самосовершенствованию;</w:t>
      </w:r>
    </w:p>
    <w:p w:rsidR="00156445" w:rsidRDefault="005A47D0">
      <w:pPr>
        <w:pStyle w:val="a3"/>
        <w:spacing w:line="252" w:lineRule="auto"/>
        <w:ind w:right="1096"/>
      </w:pPr>
      <w:r>
        <w:t>воспитание веротерпимости, уважительного отношения к религиозным чувствам, взглядам людей или их отсутствию;</w:t>
      </w:r>
    </w:p>
    <w:p w:rsidR="00156445" w:rsidRDefault="005A47D0">
      <w:pPr>
        <w:pStyle w:val="a5"/>
        <w:numPr>
          <w:ilvl w:val="0"/>
          <w:numId w:val="77"/>
        </w:numPr>
        <w:tabs>
          <w:tab w:val="left" w:pos="2081"/>
        </w:tabs>
        <w:spacing w:before="4" w:line="262" w:lineRule="exact"/>
        <w:ind w:left="2081" w:hanging="359"/>
        <w:jc w:val="both"/>
        <w:rPr>
          <w:sz w:val="23"/>
        </w:rPr>
      </w:pPr>
      <w:r>
        <w:rPr>
          <w:sz w:val="23"/>
        </w:rPr>
        <w:t>духовно-нравственного</w:t>
      </w:r>
      <w:r>
        <w:rPr>
          <w:spacing w:val="41"/>
          <w:sz w:val="23"/>
        </w:rPr>
        <w:t xml:space="preserve"> </w:t>
      </w:r>
      <w:r>
        <w:rPr>
          <w:spacing w:val="-2"/>
          <w:sz w:val="23"/>
        </w:rPr>
        <w:t>воспитания.</w:t>
      </w:r>
    </w:p>
    <w:p w:rsidR="00156445" w:rsidRDefault="005A47D0">
      <w:pPr>
        <w:pStyle w:val="a3"/>
        <w:spacing w:line="249" w:lineRule="auto"/>
        <w:ind w:right="1108"/>
      </w:pPr>
      <w:r>
        <w:t>сформированность осознанного, уважительного и доброжелательного отношения к 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мировоззрению,</w:t>
      </w:r>
      <w:r>
        <w:rPr>
          <w:spacing w:val="40"/>
        </w:rPr>
        <w:t xml:space="preserve"> </w:t>
      </w:r>
      <w:r>
        <w:t>культуре,</w:t>
      </w:r>
      <w:r>
        <w:rPr>
          <w:spacing w:val="40"/>
        </w:rPr>
        <w:t xml:space="preserve"> </w:t>
      </w:r>
      <w:r>
        <w:t>языку,</w:t>
      </w:r>
      <w:r>
        <w:rPr>
          <w:spacing w:val="40"/>
        </w:rPr>
        <w:t xml:space="preserve"> </w:t>
      </w:r>
      <w:r>
        <w:t>вере,</w:t>
      </w:r>
      <w:r>
        <w:rPr>
          <w:spacing w:val="40"/>
        </w:rPr>
        <w:t xml:space="preserve"> </w:t>
      </w:r>
      <w:r>
        <w:t>гражданской</w:t>
      </w:r>
      <w:r>
        <w:rPr>
          <w:spacing w:val="40"/>
        </w:rPr>
        <w:t xml:space="preserve"> </w:t>
      </w:r>
      <w:r>
        <w:t>позиции,</w:t>
      </w:r>
      <w:r>
        <w:rPr>
          <w:spacing w:val="40"/>
        </w:rPr>
        <w:t xml:space="preserve"> </w:t>
      </w:r>
      <w:r>
        <w:t>к</w:t>
      </w:r>
      <w:r>
        <w:rPr>
          <w:spacing w:val="40"/>
        </w:rPr>
        <w:t xml:space="preserve"> </w:t>
      </w:r>
      <w:r>
        <w:t>истории,</w:t>
      </w:r>
      <w:r>
        <w:rPr>
          <w:spacing w:val="40"/>
        </w:rPr>
        <w:t xml:space="preserve"> </w:t>
      </w:r>
      <w:r>
        <w:t>культуре,</w:t>
      </w:r>
      <w:r>
        <w:rPr>
          <w:spacing w:val="40"/>
        </w:rPr>
        <w:t xml:space="preserve"> </w:t>
      </w:r>
      <w:r>
        <w:t>религии,</w:t>
      </w:r>
      <w:r>
        <w:rPr>
          <w:spacing w:val="40"/>
        </w:rPr>
        <w:t xml:space="preserve"> </w:t>
      </w:r>
      <w:r>
        <w:t>традициям,</w:t>
      </w:r>
      <w:r>
        <w:rPr>
          <w:spacing w:val="40"/>
        </w:rPr>
        <w:t xml:space="preserve"> </w:t>
      </w:r>
      <w:r>
        <w:t>языкам,</w:t>
      </w:r>
      <w:r>
        <w:rPr>
          <w:spacing w:val="40"/>
        </w:rPr>
        <w:t xml:space="preserve"> </w:t>
      </w:r>
      <w:r>
        <w:t>ценностям</w:t>
      </w:r>
      <w:r>
        <w:rPr>
          <w:spacing w:val="40"/>
        </w:rPr>
        <w:t xml:space="preserve"> </w:t>
      </w:r>
      <w:r>
        <w:t>народов</w:t>
      </w:r>
      <w:r>
        <w:rPr>
          <w:spacing w:val="40"/>
        </w:rPr>
        <w:t xml:space="preserve"> </w:t>
      </w:r>
      <w:r>
        <w:t>родного</w:t>
      </w:r>
      <w:r>
        <w:rPr>
          <w:spacing w:val="40"/>
        </w:rPr>
        <w:t xml:space="preserve"> </w:t>
      </w:r>
      <w:r>
        <w:t>края, России и народов мира;</w:t>
      </w:r>
    </w:p>
    <w:p w:rsidR="00156445" w:rsidRDefault="005A47D0">
      <w:pPr>
        <w:pStyle w:val="a3"/>
        <w:spacing w:before="6" w:line="247" w:lineRule="auto"/>
        <w:ind w:right="1127"/>
      </w:pPr>
      <w:r>
        <w:t>освоение социальных норм, правил поведения, ролей и форм социальной жизни в 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взрослые</w:t>
      </w:r>
      <w:r>
        <w:rPr>
          <w:spacing w:val="40"/>
        </w:rPr>
        <w:t xml:space="preserve"> </w:t>
      </w:r>
      <w:r>
        <w:t>и</w:t>
      </w:r>
      <w:r>
        <w:rPr>
          <w:spacing w:val="40"/>
        </w:rPr>
        <w:t xml:space="preserve"> </w:t>
      </w:r>
      <w:r>
        <w:t>социальные</w:t>
      </w:r>
      <w:r>
        <w:rPr>
          <w:spacing w:val="40"/>
        </w:rPr>
        <w:t xml:space="preserve"> </w:t>
      </w:r>
      <w:r>
        <w:t>сообщества;</w:t>
      </w:r>
    </w:p>
    <w:p w:rsidR="00156445" w:rsidRDefault="005A47D0">
      <w:pPr>
        <w:pStyle w:val="a3"/>
        <w:tabs>
          <w:tab w:val="left" w:pos="3318"/>
          <w:tab w:val="left" w:pos="4635"/>
        </w:tabs>
        <w:spacing w:before="2" w:line="252" w:lineRule="auto"/>
        <w:ind w:right="1091"/>
      </w:pPr>
      <w:r>
        <w:t>сформированность нравственной рефлексии и компетентности в решении моральных проблем</w:t>
      </w:r>
      <w:r>
        <w:rPr>
          <w:spacing w:val="80"/>
        </w:rPr>
        <w:t xml:space="preserve">   </w:t>
      </w:r>
      <w:r>
        <w:t>на</w:t>
      </w:r>
      <w:r>
        <w:tab/>
      </w:r>
      <w:r>
        <w:rPr>
          <w:spacing w:val="-2"/>
        </w:rPr>
        <w:t>основе</w:t>
      </w:r>
      <w:r>
        <w:tab/>
        <w:t>личностного</w:t>
      </w:r>
      <w:r>
        <w:rPr>
          <w:spacing w:val="68"/>
          <w:w w:val="150"/>
        </w:rPr>
        <w:t xml:space="preserve">    </w:t>
      </w:r>
      <w:r>
        <w:t>выбора,</w:t>
      </w:r>
      <w:r>
        <w:rPr>
          <w:spacing w:val="69"/>
          <w:w w:val="150"/>
        </w:rPr>
        <w:t xml:space="preserve">    </w:t>
      </w:r>
      <w:r>
        <w:t>нравственных</w:t>
      </w:r>
      <w:r>
        <w:rPr>
          <w:spacing w:val="69"/>
          <w:w w:val="150"/>
        </w:rPr>
        <w:t xml:space="preserve">    </w:t>
      </w:r>
      <w:r>
        <w:t>чувств и</w:t>
      </w:r>
      <w:r>
        <w:rPr>
          <w:spacing w:val="68"/>
          <w:w w:val="150"/>
        </w:rPr>
        <w:t xml:space="preserve">   </w:t>
      </w:r>
      <w:r>
        <w:t>нравственного</w:t>
      </w:r>
      <w:r>
        <w:rPr>
          <w:spacing w:val="71"/>
          <w:w w:val="150"/>
        </w:rPr>
        <w:t xml:space="preserve">   </w:t>
      </w:r>
      <w:r>
        <w:t>поведения,</w:t>
      </w:r>
      <w:r>
        <w:rPr>
          <w:spacing w:val="73"/>
          <w:w w:val="150"/>
        </w:rPr>
        <w:t xml:space="preserve">   </w:t>
      </w:r>
      <w:r>
        <w:t>осознанного</w:t>
      </w:r>
      <w:r>
        <w:rPr>
          <w:spacing w:val="71"/>
          <w:w w:val="150"/>
        </w:rPr>
        <w:t xml:space="preserve">   </w:t>
      </w:r>
      <w:r>
        <w:t>и</w:t>
      </w:r>
      <w:r>
        <w:rPr>
          <w:spacing w:val="79"/>
        </w:rPr>
        <w:t xml:space="preserve">    </w:t>
      </w:r>
      <w:r>
        <w:t>ответственного</w:t>
      </w:r>
      <w:r>
        <w:rPr>
          <w:spacing w:val="71"/>
          <w:w w:val="150"/>
        </w:rPr>
        <w:t xml:space="preserve">   </w:t>
      </w:r>
      <w:r>
        <w:t>отношени</w:t>
      </w:r>
      <w:r>
        <w:rPr>
          <w:spacing w:val="-15"/>
        </w:rPr>
        <w:t xml:space="preserve"> </w:t>
      </w:r>
      <w:r>
        <w:t>я к</w:t>
      </w:r>
      <w:r>
        <w:rPr>
          <w:spacing w:val="40"/>
        </w:rPr>
        <w:t xml:space="preserve"> </w:t>
      </w:r>
      <w:r>
        <w:t>собственным</w:t>
      </w:r>
      <w:r>
        <w:rPr>
          <w:spacing w:val="40"/>
        </w:rPr>
        <w:t xml:space="preserve"> </w:t>
      </w:r>
      <w:r>
        <w:t>поступкам,</w:t>
      </w:r>
      <w:r>
        <w:rPr>
          <w:spacing w:val="40"/>
        </w:rPr>
        <w:t xml:space="preserve"> </w:t>
      </w:r>
      <w:r>
        <w:t>осознание</w:t>
      </w:r>
      <w:r>
        <w:rPr>
          <w:spacing w:val="40"/>
        </w:rPr>
        <w:t xml:space="preserve"> </w:t>
      </w:r>
      <w:r>
        <w:t>значения</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 принятие</w:t>
      </w:r>
      <w:r>
        <w:rPr>
          <w:spacing w:val="80"/>
        </w:rPr>
        <w:t xml:space="preserve">  </w:t>
      </w:r>
      <w:r>
        <w:t>ценности</w:t>
      </w:r>
      <w:r>
        <w:rPr>
          <w:spacing w:val="64"/>
          <w:w w:val="150"/>
        </w:rPr>
        <w:t xml:space="preserve">  </w:t>
      </w:r>
      <w:r>
        <w:t>семейной</w:t>
      </w:r>
      <w:r>
        <w:rPr>
          <w:spacing w:val="64"/>
        </w:rPr>
        <w:t xml:space="preserve">   </w:t>
      </w:r>
      <w:r>
        <w:t>жизни,</w:t>
      </w:r>
      <w:r>
        <w:rPr>
          <w:spacing w:val="65"/>
        </w:rPr>
        <w:t xml:space="preserve">   </w:t>
      </w:r>
      <w:r>
        <w:t>уважительное</w:t>
      </w:r>
      <w:r>
        <w:rPr>
          <w:spacing w:val="64"/>
        </w:rPr>
        <w:t xml:space="preserve">   </w:t>
      </w:r>
      <w:r>
        <w:t>и</w:t>
      </w:r>
      <w:r>
        <w:rPr>
          <w:spacing w:val="62"/>
        </w:rPr>
        <w:t xml:space="preserve">   </w:t>
      </w:r>
      <w:r>
        <w:t>заботливое</w:t>
      </w:r>
      <w:r>
        <w:rPr>
          <w:spacing w:val="64"/>
        </w:rPr>
        <w:t xml:space="preserve">   </w:t>
      </w:r>
      <w:r>
        <w:t>отношение к</w:t>
      </w:r>
      <w:r>
        <w:rPr>
          <w:spacing w:val="40"/>
        </w:rPr>
        <w:t xml:space="preserve"> </w:t>
      </w:r>
      <w:r>
        <w:t>членам</w:t>
      </w:r>
      <w:r>
        <w:rPr>
          <w:spacing w:val="40"/>
        </w:rPr>
        <w:t xml:space="preserve"> </w:t>
      </w:r>
      <w:r>
        <w:t>своей</w:t>
      </w:r>
      <w:r>
        <w:rPr>
          <w:spacing w:val="80"/>
        </w:rPr>
        <w:t xml:space="preserve"> </w:t>
      </w:r>
      <w:r>
        <w:t>семьи</w:t>
      </w:r>
      <w:r>
        <w:rPr>
          <w:spacing w:val="40"/>
        </w:rPr>
        <w:t xml:space="preserve"> </w:t>
      </w:r>
      <w:r>
        <w:t>через</w:t>
      </w:r>
      <w:r>
        <w:rPr>
          <w:spacing w:val="40"/>
        </w:rPr>
        <w:t xml:space="preserve"> </w:t>
      </w:r>
      <w:r>
        <w:t>знание</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нравственных,</w:t>
      </w:r>
      <w:r>
        <w:rPr>
          <w:spacing w:val="40"/>
        </w:rPr>
        <w:t xml:space="preserve"> </w:t>
      </w:r>
      <w:r>
        <w:t>духовных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27" w:firstLine="0"/>
      </w:pPr>
      <w:r>
        <w:t>идеалов,</w:t>
      </w:r>
      <w:r>
        <w:rPr>
          <w:spacing w:val="80"/>
          <w:w w:val="150"/>
        </w:rPr>
        <w:t xml:space="preserve">  </w:t>
      </w:r>
      <w:r>
        <w:t>хранимых</w:t>
      </w:r>
      <w:r>
        <w:rPr>
          <w:spacing w:val="80"/>
          <w:w w:val="150"/>
        </w:rPr>
        <w:t xml:space="preserve">  </w:t>
      </w:r>
      <w:r>
        <w:t>в</w:t>
      </w:r>
      <w:r>
        <w:rPr>
          <w:spacing w:val="80"/>
        </w:rPr>
        <w:t xml:space="preserve">   </w:t>
      </w:r>
      <w:r>
        <w:t>культурных</w:t>
      </w:r>
      <w:r>
        <w:rPr>
          <w:spacing w:val="80"/>
          <w:w w:val="150"/>
        </w:rPr>
        <w:t xml:space="preserve">  </w:t>
      </w:r>
      <w:r>
        <w:t>традициях</w:t>
      </w:r>
      <w:r>
        <w:rPr>
          <w:spacing w:val="80"/>
          <w:w w:val="150"/>
        </w:rPr>
        <w:t xml:space="preserve">  </w:t>
      </w:r>
      <w:r>
        <w:t>народов</w:t>
      </w:r>
      <w:r>
        <w:rPr>
          <w:spacing w:val="80"/>
        </w:rPr>
        <w:t xml:space="preserve">   </w:t>
      </w:r>
      <w:r>
        <w:t>России,</w:t>
      </w:r>
      <w:r>
        <w:rPr>
          <w:spacing w:val="80"/>
          <w:w w:val="150"/>
        </w:rPr>
        <w:t xml:space="preserve">  </w:t>
      </w:r>
      <w:r>
        <w:t>готовность</w:t>
      </w:r>
      <w:r>
        <w:rPr>
          <w:spacing w:val="40"/>
        </w:rPr>
        <w:t xml:space="preserve"> </w:t>
      </w:r>
      <w:r>
        <w:t xml:space="preserve">на их основе к сознательному самоограничению в поступках, поведении, расточительном </w:t>
      </w:r>
      <w:r>
        <w:rPr>
          <w:spacing w:val="-2"/>
        </w:rPr>
        <w:t>потреблении.</w:t>
      </w:r>
    </w:p>
    <w:p w:rsidR="00156445" w:rsidRDefault="005A47D0">
      <w:pPr>
        <w:pStyle w:val="a3"/>
        <w:tabs>
          <w:tab w:val="left" w:pos="3686"/>
          <w:tab w:val="left" w:pos="3753"/>
          <w:tab w:val="left" w:pos="3902"/>
          <w:tab w:val="left" w:pos="5861"/>
          <w:tab w:val="left" w:pos="6096"/>
          <w:tab w:val="left" w:pos="6893"/>
          <w:tab w:val="left" w:pos="7864"/>
          <w:tab w:val="left" w:pos="8161"/>
          <w:tab w:val="left" w:pos="9059"/>
          <w:tab w:val="left" w:pos="9208"/>
          <w:tab w:val="left" w:pos="9832"/>
        </w:tabs>
        <w:spacing w:before="3" w:line="249" w:lineRule="auto"/>
        <w:ind w:right="1091"/>
      </w:pPr>
      <w:r>
        <w:t xml:space="preserve">Метапредметные результаты освоения программы по ОДНКНР включают освоение </w:t>
      </w:r>
      <w:r>
        <w:rPr>
          <w:spacing w:val="-2"/>
        </w:rPr>
        <w:t>обучающимися</w:t>
      </w:r>
      <w:r>
        <w:tab/>
      </w:r>
      <w:r>
        <w:tab/>
      </w:r>
      <w:r>
        <w:tab/>
      </w:r>
      <w:r>
        <w:rPr>
          <w:spacing w:val="-2"/>
        </w:rPr>
        <w:t>межпредметных</w:t>
      </w:r>
      <w:r>
        <w:tab/>
      </w:r>
      <w:r>
        <w:tab/>
      </w:r>
      <w:r>
        <w:tab/>
      </w:r>
      <w:r>
        <w:rPr>
          <w:spacing w:val="-2"/>
        </w:rPr>
        <w:t>понятий</w:t>
      </w:r>
      <w:r>
        <w:tab/>
      </w:r>
      <w:r>
        <w:tab/>
      </w:r>
      <w:r>
        <w:tab/>
      </w:r>
      <w:r>
        <w:rPr>
          <w:spacing w:val="-2"/>
        </w:rPr>
        <w:t xml:space="preserve">(используются </w:t>
      </w:r>
      <w:r>
        <w:t xml:space="preserve">в нескольких предметных областях) и универсальные учебные действия (познавательные, </w:t>
      </w:r>
      <w:r>
        <w:rPr>
          <w:spacing w:val="-2"/>
        </w:rPr>
        <w:t>коммуникативные,</w:t>
      </w:r>
      <w:r>
        <w:tab/>
      </w:r>
      <w:r>
        <w:tab/>
      </w:r>
      <w:r>
        <w:rPr>
          <w:spacing w:val="-2"/>
        </w:rPr>
        <w:t>регулятивные),</w:t>
      </w:r>
      <w:r>
        <w:tab/>
      </w:r>
      <w:r>
        <w:tab/>
      </w:r>
      <w:r>
        <w:rPr>
          <w:spacing w:val="-2"/>
        </w:rPr>
        <w:t>способность</w:t>
      </w:r>
      <w:r>
        <w:tab/>
      </w:r>
      <w:r>
        <w:tab/>
      </w:r>
      <w:r>
        <w:rPr>
          <w:spacing w:val="-6"/>
        </w:rPr>
        <w:t>их</w:t>
      </w:r>
      <w:r>
        <w:tab/>
      </w:r>
      <w:r>
        <w:tab/>
      </w:r>
      <w:r>
        <w:rPr>
          <w:spacing w:val="-2"/>
        </w:rPr>
        <w:t xml:space="preserve">использовать </w:t>
      </w:r>
      <w:r>
        <w:t>в учебной, познавательной и социальной практике, готовность к самостоятельному планированию и</w:t>
      </w:r>
      <w:r>
        <w:rPr>
          <w:spacing w:val="40"/>
        </w:rPr>
        <w:t xml:space="preserve"> </w:t>
      </w:r>
      <w:r>
        <w:t>осуществлению</w:t>
      </w:r>
      <w:r>
        <w:rPr>
          <w:spacing w:val="40"/>
        </w:rPr>
        <w:t xml:space="preserve"> </w:t>
      </w:r>
      <w:r>
        <w:t>учебной</w:t>
      </w:r>
      <w:r>
        <w:rPr>
          <w:spacing w:val="40"/>
        </w:rPr>
        <w:t xml:space="preserve"> </w:t>
      </w:r>
      <w:r>
        <w:t>деятельности и</w:t>
      </w:r>
      <w:r>
        <w:rPr>
          <w:spacing w:val="40"/>
        </w:rPr>
        <w:t xml:space="preserve"> </w:t>
      </w:r>
      <w:r>
        <w:t>организации</w:t>
      </w:r>
      <w:r>
        <w:rPr>
          <w:spacing w:val="40"/>
        </w:rPr>
        <w:t xml:space="preserve"> </w:t>
      </w:r>
      <w:r>
        <w:t xml:space="preserve">учебного сотрудничества с педагогом и сверстниками, к участию в построении индивидуальной </w:t>
      </w:r>
      <w:r>
        <w:rPr>
          <w:spacing w:val="-2"/>
        </w:rPr>
        <w:t>образовательной</w:t>
      </w:r>
      <w:r>
        <w:tab/>
      </w:r>
      <w:r>
        <w:rPr>
          <w:spacing w:val="-2"/>
        </w:rPr>
        <w:t>траектории,</w:t>
      </w:r>
      <w:r>
        <w:tab/>
      </w:r>
      <w:r>
        <w:rPr>
          <w:spacing w:val="-2"/>
        </w:rPr>
        <w:t>овладение</w:t>
      </w:r>
      <w:r>
        <w:tab/>
      </w:r>
      <w:r>
        <w:tab/>
      </w:r>
      <w:r>
        <w:rPr>
          <w:spacing w:val="-2"/>
        </w:rPr>
        <w:t>навыками</w:t>
      </w:r>
      <w:r>
        <w:tab/>
      </w:r>
      <w:r>
        <w:tab/>
      </w:r>
      <w:r>
        <w:tab/>
      </w:r>
      <w:r>
        <w:rPr>
          <w:spacing w:val="-2"/>
        </w:rPr>
        <w:t xml:space="preserve">работы </w:t>
      </w:r>
      <w:r>
        <w:t>с</w:t>
      </w:r>
      <w:r>
        <w:rPr>
          <w:spacing w:val="40"/>
        </w:rPr>
        <w:t xml:space="preserve"> </w:t>
      </w:r>
      <w:r>
        <w:t>информацией:</w:t>
      </w:r>
      <w:r>
        <w:rPr>
          <w:spacing w:val="40"/>
        </w:rPr>
        <w:t xml:space="preserve"> </w:t>
      </w:r>
      <w:r>
        <w:t>восприятие</w:t>
      </w:r>
      <w:r>
        <w:rPr>
          <w:spacing w:val="40"/>
        </w:rPr>
        <w:t xml:space="preserve"> </w:t>
      </w:r>
      <w:r>
        <w:t>и</w:t>
      </w:r>
      <w:r>
        <w:rPr>
          <w:spacing w:val="40"/>
        </w:rPr>
        <w:t xml:space="preserve"> </w:t>
      </w:r>
      <w:r>
        <w:t>создание</w:t>
      </w:r>
      <w:r>
        <w:rPr>
          <w:spacing w:val="40"/>
        </w:rPr>
        <w:t xml:space="preserve"> </w:t>
      </w:r>
      <w:r>
        <w:t>информационных</w:t>
      </w:r>
      <w:r>
        <w:rPr>
          <w:spacing w:val="40"/>
        </w:rPr>
        <w:t xml:space="preserve"> </w:t>
      </w:r>
      <w:r>
        <w:t>текстов</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в том</w:t>
      </w:r>
      <w:r>
        <w:rPr>
          <w:spacing w:val="40"/>
        </w:rPr>
        <w:t xml:space="preserve"> </w:t>
      </w:r>
      <w:r>
        <w:t>числе</w:t>
      </w:r>
      <w:r>
        <w:rPr>
          <w:spacing w:val="40"/>
        </w:rPr>
        <w:t xml:space="preserve"> </w:t>
      </w:r>
      <w:r>
        <w:t>цифровых,</w:t>
      </w:r>
      <w:r>
        <w:rPr>
          <w:spacing w:val="40"/>
        </w:rPr>
        <w:t xml:space="preserve"> </w:t>
      </w:r>
      <w:r>
        <w:t>с</w:t>
      </w:r>
      <w:r>
        <w:rPr>
          <w:spacing w:val="40"/>
        </w:rPr>
        <w:t xml:space="preserve"> </w:t>
      </w:r>
      <w:r>
        <w:t>учётом</w:t>
      </w:r>
      <w:r>
        <w:rPr>
          <w:spacing w:val="40"/>
        </w:rPr>
        <w:t xml:space="preserve"> </w:t>
      </w:r>
      <w:r>
        <w:t>назначения</w:t>
      </w:r>
      <w:r>
        <w:rPr>
          <w:spacing w:val="40"/>
        </w:rPr>
        <w:t xml:space="preserve"> </w:t>
      </w:r>
      <w:r>
        <w:t>информации</w:t>
      </w:r>
      <w:r>
        <w:rPr>
          <w:spacing w:val="40"/>
        </w:rPr>
        <w:t xml:space="preserve"> </w:t>
      </w:r>
      <w:r>
        <w:t>и</w:t>
      </w:r>
      <w:r>
        <w:rPr>
          <w:spacing w:val="40"/>
        </w:rPr>
        <w:t xml:space="preserve"> </w:t>
      </w:r>
      <w:r>
        <w:t>её</w:t>
      </w:r>
      <w:r>
        <w:rPr>
          <w:spacing w:val="40"/>
        </w:rPr>
        <w:t xml:space="preserve"> </w:t>
      </w:r>
      <w:r>
        <w:t>аудитории.</w:t>
      </w:r>
    </w:p>
    <w:p w:rsidR="00156445" w:rsidRDefault="005A47D0">
      <w:pPr>
        <w:pStyle w:val="a3"/>
        <w:spacing w:line="249" w:lineRule="auto"/>
        <w:ind w:right="1106"/>
      </w:pPr>
      <w:r>
        <w:t>В</w:t>
      </w:r>
      <w:r>
        <w:rPr>
          <w:spacing w:val="80"/>
          <w:w w:val="150"/>
        </w:rPr>
        <w:t xml:space="preserve"> </w:t>
      </w:r>
      <w:r>
        <w:t>результате</w:t>
      </w:r>
      <w:r>
        <w:rPr>
          <w:spacing w:val="63"/>
        </w:rPr>
        <w:t xml:space="preserve">  </w:t>
      </w:r>
      <w:r>
        <w:t>изучения</w:t>
      </w:r>
      <w:r>
        <w:rPr>
          <w:spacing w:val="66"/>
        </w:rPr>
        <w:t xml:space="preserve">  </w:t>
      </w:r>
      <w:r>
        <w:t>ОДНКНР</w:t>
      </w:r>
      <w:r>
        <w:rPr>
          <w:spacing w:val="67"/>
        </w:rPr>
        <w:t xml:space="preserve">  </w:t>
      </w:r>
      <w:r>
        <w:t>на</w:t>
      </w:r>
      <w:r>
        <w:rPr>
          <w:spacing w:val="70"/>
        </w:rPr>
        <w:t xml:space="preserve">  </w:t>
      </w:r>
      <w:r>
        <w:t>уровне</w:t>
      </w:r>
      <w:r>
        <w:rPr>
          <w:spacing w:val="68"/>
        </w:rPr>
        <w:t xml:space="preserve">  </w:t>
      </w:r>
      <w:r>
        <w:t>основного</w:t>
      </w:r>
      <w:r>
        <w:rPr>
          <w:spacing w:val="64"/>
        </w:rPr>
        <w:t xml:space="preserve">  </w:t>
      </w:r>
      <w:r>
        <w:t>общего</w:t>
      </w:r>
      <w:r>
        <w:rPr>
          <w:spacing w:val="63"/>
        </w:rPr>
        <w:t xml:space="preserve">  </w:t>
      </w:r>
      <w: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156445" w:rsidRDefault="005A47D0">
      <w:pPr>
        <w:pStyle w:val="a3"/>
        <w:spacing w:line="247" w:lineRule="auto"/>
        <w:ind w:right="1120"/>
      </w:pPr>
      <w:r>
        <w:t>У обучающегося будут сформированы следующие познавательные универсальные учебные действия:</w:t>
      </w:r>
    </w:p>
    <w:p w:rsidR="00156445" w:rsidRDefault="005A47D0">
      <w:pPr>
        <w:pStyle w:val="a3"/>
        <w:tabs>
          <w:tab w:val="left" w:pos="8873"/>
          <w:tab w:val="left" w:pos="9610"/>
        </w:tabs>
        <w:spacing w:before="12" w:line="249" w:lineRule="auto"/>
        <w:ind w:right="1094"/>
      </w:pPr>
      <w:r>
        <w:t>умение определять понятия, создавать обобщения, устанавливать аналогии, 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w:t>
      </w:r>
      <w:r>
        <w:rPr>
          <w:spacing w:val="80"/>
          <w:w w:val="150"/>
        </w:rPr>
        <w:t xml:space="preserve">   </w:t>
      </w:r>
      <w:r>
        <w:t>умозаключение</w:t>
      </w:r>
      <w:r>
        <w:rPr>
          <w:spacing w:val="80"/>
        </w:rPr>
        <w:t xml:space="preserve">    </w:t>
      </w:r>
      <w:r>
        <w:t>(индуктивное,</w:t>
      </w:r>
      <w:r>
        <w:rPr>
          <w:spacing w:val="80"/>
        </w:rPr>
        <w:t xml:space="preserve">    </w:t>
      </w:r>
      <w:r>
        <w:t>дедуктивное,</w:t>
      </w:r>
      <w:r>
        <w:rPr>
          <w:spacing w:val="80"/>
        </w:rPr>
        <w:t xml:space="preserve">    </w:t>
      </w:r>
      <w:r>
        <w:t>по</w:t>
      </w:r>
      <w:r>
        <w:rPr>
          <w:spacing w:val="80"/>
        </w:rPr>
        <w:t xml:space="preserve">    </w:t>
      </w:r>
      <w:r>
        <w:t>аналогии) и</w:t>
      </w:r>
      <w:r>
        <w:rPr>
          <w:spacing w:val="40"/>
        </w:rPr>
        <w:t xml:space="preserve"> </w:t>
      </w:r>
      <w:r>
        <w:t>делать</w:t>
      </w:r>
      <w:r>
        <w:rPr>
          <w:spacing w:val="40"/>
        </w:rPr>
        <w:t xml:space="preserve"> </w:t>
      </w:r>
      <w:r>
        <w:t>выводы</w:t>
      </w:r>
      <w:r>
        <w:rPr>
          <w:spacing w:val="40"/>
        </w:rPr>
        <w:t xml:space="preserve"> </w:t>
      </w:r>
      <w:r>
        <w:t>(логические</w:t>
      </w:r>
      <w:r>
        <w:rPr>
          <w:spacing w:val="40"/>
        </w:rPr>
        <w:t xml:space="preserve"> </w:t>
      </w:r>
      <w:r>
        <w:t>универсальные</w:t>
      </w:r>
      <w:r>
        <w:rPr>
          <w:spacing w:val="40"/>
        </w:rPr>
        <w:t xml:space="preserve"> </w:t>
      </w:r>
      <w:r>
        <w:t>учебные</w:t>
      </w:r>
      <w:r>
        <w:rPr>
          <w:spacing w:val="40"/>
        </w:rPr>
        <w:t xml:space="preserve"> </w:t>
      </w:r>
      <w:r>
        <w:t>действия);</w:t>
      </w:r>
    </w:p>
    <w:p w:rsidR="00156445" w:rsidRDefault="005A47D0">
      <w:pPr>
        <w:pStyle w:val="a3"/>
        <w:tabs>
          <w:tab w:val="left" w:pos="1765"/>
          <w:tab w:val="left" w:pos="3028"/>
          <w:tab w:val="left" w:pos="4007"/>
          <w:tab w:val="left" w:pos="5511"/>
          <w:tab w:val="left" w:pos="7004"/>
          <w:tab w:val="left" w:pos="7748"/>
          <w:tab w:val="left" w:pos="10019"/>
        </w:tabs>
        <w:spacing w:line="252" w:lineRule="auto"/>
        <w:ind w:right="1106"/>
      </w:pPr>
      <w:r>
        <w:t>умение</w:t>
      </w:r>
      <w:r>
        <w:rPr>
          <w:spacing w:val="80"/>
          <w:w w:val="150"/>
        </w:rPr>
        <w:t xml:space="preserve"> </w:t>
      </w:r>
      <w:r>
        <w:t>создавать,</w:t>
      </w:r>
      <w:r>
        <w:rPr>
          <w:spacing w:val="68"/>
        </w:rPr>
        <w:t xml:space="preserve">  </w:t>
      </w:r>
      <w:r>
        <w:t>применять</w:t>
      </w:r>
      <w:r>
        <w:rPr>
          <w:spacing w:val="65"/>
        </w:rPr>
        <w:t xml:space="preserve">  </w:t>
      </w:r>
      <w:r>
        <w:t>и</w:t>
      </w:r>
      <w:r>
        <w:rPr>
          <w:spacing w:val="68"/>
        </w:rPr>
        <w:t xml:space="preserve">  </w:t>
      </w:r>
      <w:r>
        <w:t>преобразовывать</w:t>
      </w:r>
      <w:r>
        <w:rPr>
          <w:spacing w:val="66"/>
        </w:rPr>
        <w:t xml:space="preserve">  </w:t>
      </w:r>
      <w:r>
        <w:t>знаки</w:t>
      </w:r>
      <w:r>
        <w:rPr>
          <w:spacing w:val="68"/>
        </w:rPr>
        <w:t xml:space="preserve">  </w:t>
      </w:r>
      <w:r>
        <w:t>и</w:t>
      </w:r>
      <w:r>
        <w:rPr>
          <w:spacing w:val="70"/>
        </w:rPr>
        <w:t xml:space="preserve">  </w:t>
      </w:r>
      <w:r>
        <w:t>символы,</w:t>
      </w:r>
      <w:r>
        <w:rPr>
          <w:spacing w:val="68"/>
        </w:rPr>
        <w:t xml:space="preserve">  </w:t>
      </w:r>
      <w:r>
        <w:t xml:space="preserve">модели </w:t>
      </w:r>
      <w:r>
        <w:rPr>
          <w:spacing w:val="-10"/>
        </w:rPr>
        <w:t>и</w:t>
      </w:r>
      <w:r>
        <w:tab/>
      </w:r>
      <w:r>
        <w:rPr>
          <w:spacing w:val="-2"/>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задач (знаково-символические/моделирование);</w:t>
      </w:r>
    </w:p>
    <w:p w:rsidR="00156445" w:rsidRDefault="005A47D0">
      <w:pPr>
        <w:pStyle w:val="a3"/>
        <w:spacing w:before="4"/>
        <w:ind w:left="1722" w:firstLine="0"/>
      </w:pPr>
      <w:r>
        <w:t>смысловое</w:t>
      </w:r>
      <w:r>
        <w:rPr>
          <w:spacing w:val="14"/>
        </w:rPr>
        <w:t xml:space="preserve"> </w:t>
      </w:r>
      <w:r>
        <w:rPr>
          <w:spacing w:val="-2"/>
        </w:rPr>
        <w:t>чтение;</w:t>
      </w:r>
    </w:p>
    <w:p w:rsidR="00156445" w:rsidRDefault="005A47D0">
      <w:pPr>
        <w:pStyle w:val="a3"/>
        <w:spacing w:before="5" w:line="247" w:lineRule="auto"/>
        <w:ind w:right="1132"/>
      </w:pPr>
      <w:r>
        <w:t>развитие мотивации к овладению культурой активного использования словарей и</w:t>
      </w:r>
      <w:r>
        <w:rPr>
          <w:spacing w:val="80"/>
        </w:rPr>
        <w:t xml:space="preserve"> </w:t>
      </w:r>
      <w:r>
        <w:t>других поисковых систем.</w:t>
      </w:r>
    </w:p>
    <w:p w:rsidR="00156445" w:rsidRDefault="005A47D0">
      <w:pPr>
        <w:pStyle w:val="a3"/>
        <w:spacing w:before="7" w:line="247" w:lineRule="auto"/>
        <w:ind w:right="1094"/>
      </w:pPr>
      <w:r>
        <w:t>У обучающегося будут сформированы следующие коммуникативные универсальные учебные действия:</w:t>
      </w:r>
    </w:p>
    <w:p w:rsidR="00156445" w:rsidRDefault="005A47D0">
      <w:pPr>
        <w:pStyle w:val="a3"/>
        <w:spacing w:before="12" w:line="244" w:lineRule="auto"/>
        <w:ind w:right="1112"/>
      </w:pPr>
      <w:r>
        <w:t>умение</w:t>
      </w:r>
      <w:r>
        <w:rPr>
          <w:spacing w:val="38"/>
        </w:rPr>
        <w:t xml:space="preserve">  </w:t>
      </w:r>
      <w:r>
        <w:t>организовывать</w:t>
      </w:r>
      <w:r>
        <w:rPr>
          <w:spacing w:val="80"/>
        </w:rPr>
        <w:t xml:space="preserve">  </w:t>
      </w:r>
      <w:r>
        <w:t>учебное</w:t>
      </w:r>
      <w:r>
        <w:rPr>
          <w:spacing w:val="80"/>
        </w:rPr>
        <w:t xml:space="preserve">  </w:t>
      </w:r>
      <w:r>
        <w:t>сотрудничество</w:t>
      </w:r>
      <w:r>
        <w:rPr>
          <w:spacing w:val="75"/>
        </w:rPr>
        <w:t xml:space="preserve">  </w:t>
      </w:r>
      <w:r>
        <w:t>и</w:t>
      </w:r>
      <w:r>
        <w:rPr>
          <w:spacing w:val="77"/>
        </w:rPr>
        <w:t xml:space="preserve">  </w:t>
      </w:r>
      <w:r>
        <w:t>совместную</w:t>
      </w:r>
      <w:r>
        <w:rPr>
          <w:spacing w:val="80"/>
        </w:rPr>
        <w:t xml:space="preserve">  </w:t>
      </w:r>
      <w:r>
        <w:t>деятельность с учителем и сверстниками;</w:t>
      </w:r>
    </w:p>
    <w:p w:rsidR="00156445" w:rsidRDefault="005A47D0">
      <w:pPr>
        <w:pStyle w:val="a3"/>
        <w:spacing w:before="9" w:line="247" w:lineRule="auto"/>
        <w:ind w:right="1116"/>
      </w:pP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40"/>
        </w:rPr>
        <w:t xml:space="preserve"> </w:t>
      </w:r>
      <w:r>
        <w:t>конфликты</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40"/>
        </w:rPr>
        <w:t xml:space="preserve"> </w:t>
      </w:r>
      <w:r>
        <w:t>и</w:t>
      </w:r>
      <w:r>
        <w:rPr>
          <w:spacing w:val="40"/>
        </w:rPr>
        <w:t xml:space="preserve"> </w:t>
      </w:r>
      <w:r>
        <w:t>учёта</w:t>
      </w:r>
      <w:r>
        <w:rPr>
          <w:spacing w:val="40"/>
        </w:rPr>
        <w:t xml:space="preserve"> </w:t>
      </w:r>
      <w:r>
        <w:t>интересов;</w:t>
      </w:r>
    </w:p>
    <w:p w:rsidR="00156445" w:rsidRDefault="005A47D0">
      <w:pPr>
        <w:pStyle w:val="a3"/>
        <w:spacing w:before="2" w:line="252" w:lineRule="auto"/>
        <w:ind w:right="1109"/>
      </w:pPr>
      <w:r>
        <w:t>формулировать,</w:t>
      </w:r>
      <w:r>
        <w:rPr>
          <w:spacing w:val="80"/>
        </w:rPr>
        <w:t xml:space="preserve"> </w:t>
      </w:r>
      <w:r>
        <w:t>аргументировать</w:t>
      </w:r>
      <w:r>
        <w:rPr>
          <w:spacing w:val="80"/>
        </w:rPr>
        <w:t xml:space="preserve"> </w:t>
      </w:r>
      <w:r>
        <w:t>и</w:t>
      </w:r>
      <w:r>
        <w:rPr>
          <w:spacing w:val="80"/>
        </w:rPr>
        <w:t xml:space="preserve"> </w:t>
      </w:r>
      <w:r>
        <w:t>отстаивать</w:t>
      </w:r>
      <w:r>
        <w:rPr>
          <w:spacing w:val="80"/>
        </w:rPr>
        <w:t xml:space="preserve"> </w:t>
      </w:r>
      <w:r>
        <w:t>своё</w:t>
      </w:r>
      <w:r>
        <w:rPr>
          <w:spacing w:val="80"/>
        </w:rPr>
        <w:t xml:space="preserve"> </w:t>
      </w:r>
      <w:r>
        <w:t>мнение</w:t>
      </w:r>
      <w:r>
        <w:rPr>
          <w:spacing w:val="80"/>
        </w:rPr>
        <w:t xml:space="preserve"> </w:t>
      </w:r>
      <w:r>
        <w:t xml:space="preserve">(учебное </w:t>
      </w:r>
      <w:r>
        <w:rPr>
          <w:spacing w:val="-2"/>
        </w:rPr>
        <w:t>сотрудничество);</w:t>
      </w:r>
    </w:p>
    <w:p w:rsidR="00156445" w:rsidRDefault="005A47D0">
      <w:pPr>
        <w:pStyle w:val="a3"/>
        <w:spacing w:before="1" w:line="252" w:lineRule="auto"/>
        <w:ind w:right="1112"/>
      </w:pPr>
      <w:r>
        <w:t>умение осознанно использовать речевые средства в соответствии с задачей коммуникации</w:t>
      </w:r>
      <w:r>
        <w:rPr>
          <w:spacing w:val="80"/>
        </w:rPr>
        <w:t xml:space="preserve">   </w:t>
      </w:r>
      <w:r>
        <w:t>для</w:t>
      </w:r>
      <w:r>
        <w:rPr>
          <w:spacing w:val="80"/>
        </w:rPr>
        <w:t xml:space="preserve">   </w:t>
      </w:r>
      <w:r>
        <w:t>выражения</w:t>
      </w:r>
      <w:r>
        <w:rPr>
          <w:spacing w:val="80"/>
        </w:rPr>
        <w:t xml:space="preserve">   </w:t>
      </w:r>
      <w:r>
        <w:t>своих</w:t>
      </w:r>
      <w:r>
        <w:rPr>
          <w:spacing w:val="80"/>
        </w:rPr>
        <w:t xml:space="preserve">   </w:t>
      </w:r>
      <w:r>
        <w:t>чувств,</w:t>
      </w:r>
      <w:r>
        <w:rPr>
          <w:spacing w:val="80"/>
        </w:rPr>
        <w:t xml:space="preserve">   </w:t>
      </w:r>
      <w:r>
        <w:t>мыслей</w:t>
      </w:r>
      <w:r>
        <w:rPr>
          <w:spacing w:val="80"/>
        </w:rPr>
        <w:t xml:space="preserve">   </w:t>
      </w:r>
      <w:r>
        <w:t>и</w:t>
      </w:r>
      <w:r>
        <w:rPr>
          <w:spacing w:val="80"/>
        </w:rPr>
        <w:t xml:space="preserve">   </w:t>
      </w:r>
      <w:r>
        <w:t>потребностей для планирования</w:t>
      </w:r>
      <w:r>
        <w:rPr>
          <w:spacing w:val="40"/>
        </w:rPr>
        <w:t xml:space="preserve"> </w:t>
      </w:r>
      <w:r>
        <w:t>и</w:t>
      </w:r>
      <w:r>
        <w:rPr>
          <w:spacing w:val="40"/>
        </w:rPr>
        <w:t xml:space="preserve"> </w:t>
      </w:r>
      <w:r>
        <w:t>регуляции</w:t>
      </w:r>
      <w:r>
        <w:rPr>
          <w:spacing w:val="40"/>
        </w:rPr>
        <w:t xml:space="preserve"> </w:t>
      </w:r>
      <w:r>
        <w:t>своей</w:t>
      </w:r>
      <w:r>
        <w:rPr>
          <w:spacing w:val="40"/>
        </w:rPr>
        <w:t xml:space="preserve"> </w:t>
      </w:r>
      <w:r>
        <w:t>деятельности;</w:t>
      </w:r>
    </w:p>
    <w:p w:rsidR="00156445" w:rsidRDefault="005A47D0">
      <w:pPr>
        <w:pStyle w:val="a3"/>
        <w:spacing w:before="3" w:line="247" w:lineRule="auto"/>
        <w:ind w:right="1110"/>
      </w:pPr>
      <w:r>
        <w:t xml:space="preserve">владение устной и письменной речью, монологической контекстной речью </w:t>
      </w:r>
      <w:r>
        <w:rPr>
          <w:spacing w:val="-2"/>
        </w:rPr>
        <w:t>(коммуникация);</w:t>
      </w:r>
    </w:p>
    <w:p w:rsidR="00156445" w:rsidRDefault="005A47D0">
      <w:pPr>
        <w:pStyle w:val="a3"/>
        <w:spacing w:line="247" w:lineRule="auto"/>
        <w:ind w:right="1089"/>
      </w:pPr>
      <w:r>
        <w:t>формирование и развитие компетентности в области использования информационно</w:t>
      </w:r>
      <w:r>
        <w:rPr>
          <w:spacing w:val="-15"/>
        </w:rPr>
        <w:t xml:space="preserve"> </w:t>
      </w:r>
      <w:r>
        <w:t>- коммуникационных</w:t>
      </w:r>
      <w:r>
        <w:rPr>
          <w:spacing w:val="59"/>
        </w:rPr>
        <w:t xml:space="preserve"> </w:t>
      </w:r>
      <w:r>
        <w:t>технологий</w:t>
      </w:r>
      <w:r>
        <w:rPr>
          <w:spacing w:val="50"/>
        </w:rPr>
        <w:t xml:space="preserve"> </w:t>
      </w:r>
      <w:r>
        <w:t>(информационно-коммуникационная</w:t>
      </w:r>
      <w:r>
        <w:rPr>
          <w:spacing w:val="59"/>
        </w:rPr>
        <w:t xml:space="preserve"> </w:t>
      </w:r>
      <w:r>
        <w:t>компетентность).</w:t>
      </w:r>
    </w:p>
    <w:p w:rsidR="00156445" w:rsidRDefault="005A47D0">
      <w:pPr>
        <w:pStyle w:val="a3"/>
        <w:spacing w:before="5" w:line="249" w:lineRule="auto"/>
        <w:ind w:right="1101"/>
      </w:pPr>
      <w:r>
        <w:t>У обучающегося будут сформированы следующие регулятивные универсальные</w:t>
      </w:r>
      <w:r>
        <w:rPr>
          <w:spacing w:val="80"/>
        </w:rPr>
        <w:t xml:space="preserve"> </w:t>
      </w:r>
      <w:r>
        <w:t>учебные действия:</w:t>
      </w:r>
    </w:p>
    <w:p w:rsidR="00156445" w:rsidRDefault="005A47D0">
      <w:pPr>
        <w:pStyle w:val="a3"/>
        <w:spacing w:before="7" w:line="247" w:lineRule="auto"/>
        <w:ind w:right="1104"/>
      </w:pPr>
      <w:r>
        <w:t>умение самостоятельно определять цели обучения, ставить и формулировать для себя новые</w:t>
      </w:r>
      <w:r>
        <w:rPr>
          <w:spacing w:val="80"/>
          <w:w w:val="150"/>
        </w:rPr>
        <w:t xml:space="preserve">  </w:t>
      </w:r>
      <w:r>
        <w:t>задачи</w:t>
      </w:r>
      <w:r>
        <w:rPr>
          <w:spacing w:val="80"/>
          <w:w w:val="150"/>
        </w:rPr>
        <w:t xml:space="preserve">  </w:t>
      </w:r>
      <w:r>
        <w:t>в</w:t>
      </w:r>
      <w:r>
        <w:rPr>
          <w:spacing w:val="62"/>
        </w:rPr>
        <w:t xml:space="preserve">   </w:t>
      </w:r>
      <w:r>
        <w:t>учёбе</w:t>
      </w:r>
      <w:r>
        <w:rPr>
          <w:spacing w:val="80"/>
          <w:w w:val="150"/>
        </w:rPr>
        <w:t xml:space="preserve">  </w:t>
      </w:r>
      <w:r>
        <w:t>и</w:t>
      </w:r>
      <w:r>
        <w:rPr>
          <w:spacing w:val="80"/>
          <w:w w:val="150"/>
        </w:rPr>
        <w:t xml:space="preserve">  </w:t>
      </w:r>
      <w:r>
        <w:t>познавательной</w:t>
      </w:r>
      <w:r>
        <w:rPr>
          <w:spacing w:val="80"/>
          <w:w w:val="150"/>
        </w:rPr>
        <w:t xml:space="preserve">  </w:t>
      </w:r>
      <w:r>
        <w:t>деятельности,</w:t>
      </w:r>
      <w:r>
        <w:rPr>
          <w:spacing w:val="80"/>
        </w:rPr>
        <w:t xml:space="preserve">   </w:t>
      </w:r>
      <w:r>
        <w:t>развивать</w:t>
      </w:r>
      <w:r>
        <w:rPr>
          <w:spacing w:val="80"/>
          <w:w w:val="150"/>
        </w:rPr>
        <w:t xml:space="preserve">  </w:t>
      </w:r>
      <w:r>
        <w:t>мотивы и</w:t>
      </w:r>
      <w:r>
        <w:rPr>
          <w:spacing w:val="40"/>
        </w:rPr>
        <w:t xml:space="preserve"> </w:t>
      </w:r>
      <w:r>
        <w:t>интересы</w:t>
      </w:r>
      <w:r>
        <w:rPr>
          <w:spacing w:val="40"/>
        </w:rPr>
        <w:t xml:space="preserve"> </w:t>
      </w:r>
      <w:r>
        <w:t>своей</w:t>
      </w:r>
      <w:r>
        <w:rPr>
          <w:spacing w:val="40"/>
        </w:rPr>
        <w:t xml:space="preserve"> </w:t>
      </w:r>
      <w:r>
        <w:t>познавательной</w:t>
      </w:r>
      <w:r>
        <w:rPr>
          <w:spacing w:val="40"/>
        </w:rPr>
        <w:t xml:space="preserve"> </w:t>
      </w:r>
      <w:r>
        <w:t>деятельности</w:t>
      </w:r>
      <w:r>
        <w:rPr>
          <w:spacing w:val="40"/>
        </w:rPr>
        <w:t xml:space="preserve"> </w:t>
      </w:r>
      <w:r>
        <w:t>(целеполагание);</w:t>
      </w:r>
    </w:p>
    <w:p w:rsidR="00156445" w:rsidRDefault="005A47D0">
      <w:pPr>
        <w:pStyle w:val="a3"/>
        <w:spacing w:before="3"/>
        <w:ind w:left="1722" w:firstLine="0"/>
      </w:pPr>
      <w:r>
        <w:t>умение</w:t>
      </w:r>
      <w:r>
        <w:rPr>
          <w:spacing w:val="79"/>
        </w:rPr>
        <w:t xml:space="preserve">    </w:t>
      </w:r>
      <w:r>
        <w:t>самостоятельно</w:t>
      </w:r>
      <w:r>
        <w:rPr>
          <w:spacing w:val="62"/>
          <w:w w:val="150"/>
        </w:rPr>
        <w:t xml:space="preserve">    </w:t>
      </w:r>
      <w:r>
        <w:t>планировать</w:t>
      </w:r>
      <w:r>
        <w:rPr>
          <w:spacing w:val="66"/>
          <w:w w:val="150"/>
        </w:rPr>
        <w:t xml:space="preserve">    </w:t>
      </w:r>
      <w:r>
        <w:t>пути</w:t>
      </w:r>
      <w:r>
        <w:rPr>
          <w:spacing w:val="66"/>
          <w:w w:val="150"/>
        </w:rPr>
        <w:t xml:space="preserve">    </w:t>
      </w:r>
      <w:r>
        <w:t>достижения</w:t>
      </w:r>
      <w:r>
        <w:rPr>
          <w:spacing w:val="65"/>
          <w:w w:val="150"/>
        </w:rPr>
        <w:t xml:space="preserve">    </w:t>
      </w:r>
      <w:r>
        <w:rPr>
          <w:spacing w:val="-2"/>
        </w:rPr>
        <w:t>целей,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37" w:firstLine="0"/>
      </w:pPr>
      <w:r>
        <w:t>в том числе альтернативные, осознанно выбирать наиболее эффективные способы решения учебных и</w:t>
      </w:r>
      <w:r>
        <w:rPr>
          <w:spacing w:val="40"/>
        </w:rPr>
        <w:t xml:space="preserve"> </w:t>
      </w:r>
      <w:r>
        <w:t>познавательных</w:t>
      </w:r>
      <w:r>
        <w:rPr>
          <w:spacing w:val="40"/>
        </w:rPr>
        <w:t xml:space="preserve"> </w:t>
      </w:r>
      <w:r>
        <w:t>задач</w:t>
      </w:r>
      <w:r>
        <w:rPr>
          <w:spacing w:val="40"/>
        </w:rPr>
        <w:t xml:space="preserve"> </w:t>
      </w:r>
      <w:r>
        <w:t>(планирование);</w:t>
      </w:r>
    </w:p>
    <w:p w:rsidR="00156445" w:rsidRDefault="005A47D0">
      <w:pPr>
        <w:pStyle w:val="a3"/>
        <w:spacing w:before="12" w:line="249" w:lineRule="auto"/>
        <w:ind w:right="1104"/>
      </w:pPr>
      <w:r>
        <w:t>умение соотносить свои действия с планируемыми результатами, осуществлять</w:t>
      </w:r>
      <w:r>
        <w:rPr>
          <w:spacing w:val="80"/>
        </w:rPr>
        <w:t xml:space="preserve"> </w:t>
      </w:r>
      <w:r>
        <w:t>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определять</w:t>
      </w:r>
      <w:r>
        <w:rPr>
          <w:spacing w:val="40"/>
        </w:rPr>
        <w:t xml:space="preserve"> </w:t>
      </w:r>
      <w:r>
        <w:t>способы действий в рамках предложенных условий и требований, корректировать свои действия в соответствии</w:t>
      </w:r>
      <w:r>
        <w:rPr>
          <w:spacing w:val="40"/>
        </w:rPr>
        <w:t xml:space="preserve"> </w:t>
      </w:r>
      <w:r>
        <w:t>с</w:t>
      </w:r>
      <w:r>
        <w:rPr>
          <w:spacing w:val="40"/>
        </w:rPr>
        <w:t xml:space="preserve"> </w:t>
      </w:r>
      <w:r>
        <w:t>изменяющейся</w:t>
      </w:r>
      <w:r>
        <w:rPr>
          <w:spacing w:val="40"/>
        </w:rPr>
        <w:t xml:space="preserve"> </w:t>
      </w:r>
      <w:r>
        <w:t>ситуацией</w:t>
      </w:r>
      <w:r>
        <w:rPr>
          <w:spacing w:val="40"/>
        </w:rPr>
        <w:t xml:space="preserve"> </w:t>
      </w:r>
      <w:r>
        <w:t>(контроль</w:t>
      </w:r>
      <w:r>
        <w:rPr>
          <w:spacing w:val="40"/>
        </w:rPr>
        <w:t xml:space="preserve"> </w:t>
      </w:r>
      <w:r>
        <w:t>и</w:t>
      </w:r>
      <w:r>
        <w:rPr>
          <w:spacing w:val="40"/>
        </w:rPr>
        <w:t xml:space="preserve"> </w:t>
      </w:r>
      <w:r>
        <w:t>коррекция);</w:t>
      </w:r>
    </w:p>
    <w:p w:rsidR="00156445" w:rsidRDefault="005A47D0">
      <w:pPr>
        <w:pStyle w:val="a3"/>
        <w:spacing w:line="256" w:lineRule="auto"/>
        <w:ind w:right="1105"/>
      </w:pPr>
      <w:r>
        <w:t>умение</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 возможности её решения (оценка);</w:t>
      </w:r>
    </w:p>
    <w:p w:rsidR="00156445" w:rsidRDefault="005A47D0">
      <w:pPr>
        <w:pStyle w:val="a3"/>
        <w:spacing w:line="252" w:lineRule="auto"/>
        <w:ind w:right="1102"/>
      </w:pPr>
      <w:r>
        <w:t>владение</w:t>
      </w:r>
      <w:r>
        <w:rPr>
          <w:spacing w:val="80"/>
          <w:w w:val="150"/>
        </w:rPr>
        <w:t xml:space="preserve">   </w:t>
      </w:r>
      <w:r>
        <w:t>основами</w:t>
      </w:r>
      <w:r>
        <w:rPr>
          <w:spacing w:val="80"/>
        </w:rPr>
        <w:t xml:space="preserve">    </w:t>
      </w:r>
      <w:r>
        <w:t>самоконтроля,</w:t>
      </w:r>
      <w:r>
        <w:rPr>
          <w:spacing w:val="78"/>
          <w:w w:val="150"/>
        </w:rPr>
        <w:t xml:space="preserve">   </w:t>
      </w:r>
      <w:r>
        <w:t>самооценки,</w:t>
      </w:r>
      <w:r>
        <w:rPr>
          <w:spacing w:val="78"/>
          <w:w w:val="150"/>
        </w:rPr>
        <w:t xml:space="preserve">   </w:t>
      </w:r>
      <w:r>
        <w:t>принятия</w:t>
      </w:r>
      <w:r>
        <w:rPr>
          <w:spacing w:val="78"/>
          <w:w w:val="150"/>
        </w:rPr>
        <w:t xml:space="preserve">   </w:t>
      </w:r>
      <w:r>
        <w:t>решений и</w:t>
      </w:r>
      <w:r>
        <w:rPr>
          <w:spacing w:val="40"/>
        </w:rPr>
        <w:t xml:space="preserve"> </w:t>
      </w:r>
      <w:r>
        <w:t>осуществления</w:t>
      </w:r>
      <w:r>
        <w:rPr>
          <w:spacing w:val="40"/>
        </w:rPr>
        <w:t xml:space="preserve"> </w:t>
      </w:r>
      <w:r>
        <w:t>осознанного</w:t>
      </w:r>
      <w:r>
        <w:rPr>
          <w:spacing w:val="40"/>
        </w:rPr>
        <w:t xml:space="preserve"> </w:t>
      </w:r>
      <w:r>
        <w:t>выбора</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познавательной</w:t>
      </w:r>
      <w:r>
        <w:rPr>
          <w:spacing w:val="40"/>
        </w:rPr>
        <w:t xml:space="preserve"> </w:t>
      </w:r>
      <w:r>
        <w:t>(познавательная рефлексия, саморегуляция) деятельности.</w:t>
      </w:r>
    </w:p>
    <w:p w:rsidR="00156445" w:rsidRDefault="005A47D0">
      <w:pPr>
        <w:pStyle w:val="Heading2"/>
        <w:spacing w:line="247" w:lineRule="auto"/>
        <w:ind w:left="1016" w:right="1105" w:firstLine="706"/>
      </w:pPr>
      <w:r>
        <w:rPr>
          <w:w w:val="105"/>
        </w:rPr>
        <w:t>Предметные</w:t>
      </w:r>
      <w:r>
        <w:rPr>
          <w:spacing w:val="-3"/>
          <w:w w:val="105"/>
        </w:rPr>
        <w:t xml:space="preserve"> </w:t>
      </w:r>
      <w:r>
        <w:rPr>
          <w:w w:val="105"/>
        </w:rPr>
        <w:t>результаты</w:t>
      </w:r>
      <w:r>
        <w:rPr>
          <w:spacing w:val="-4"/>
          <w:w w:val="105"/>
        </w:rPr>
        <w:t xml:space="preserve"> </w:t>
      </w:r>
      <w:r>
        <w:rPr>
          <w:w w:val="105"/>
        </w:rPr>
        <w:t>освоения</w:t>
      </w:r>
      <w:r>
        <w:rPr>
          <w:spacing w:val="-2"/>
          <w:w w:val="105"/>
        </w:rPr>
        <w:t xml:space="preserve"> </w:t>
      </w:r>
      <w:r>
        <w:rPr>
          <w:w w:val="105"/>
        </w:rPr>
        <w:t>программы</w:t>
      </w:r>
      <w:r>
        <w:rPr>
          <w:spacing w:val="-6"/>
          <w:w w:val="105"/>
        </w:rPr>
        <w:t xml:space="preserve"> </w:t>
      </w:r>
      <w:r>
        <w:rPr>
          <w:w w:val="105"/>
        </w:rPr>
        <w:t>по</w:t>
      </w:r>
      <w:r>
        <w:rPr>
          <w:spacing w:val="-2"/>
          <w:w w:val="105"/>
        </w:rPr>
        <w:t xml:space="preserve"> </w:t>
      </w:r>
      <w:r>
        <w:rPr>
          <w:w w:val="105"/>
        </w:rPr>
        <w:t>ОДНКНР</w:t>
      </w:r>
      <w:r>
        <w:rPr>
          <w:spacing w:val="-5"/>
          <w:w w:val="105"/>
        </w:rPr>
        <w:t xml:space="preserve"> </w:t>
      </w:r>
      <w:r>
        <w:rPr>
          <w:w w:val="105"/>
        </w:rPr>
        <w:t>на</w:t>
      </w:r>
      <w:r>
        <w:rPr>
          <w:spacing w:val="-6"/>
          <w:w w:val="105"/>
        </w:rPr>
        <w:t xml:space="preserve"> </w:t>
      </w:r>
      <w:r>
        <w:rPr>
          <w:w w:val="105"/>
        </w:rPr>
        <w:t>уровне</w:t>
      </w:r>
      <w:r>
        <w:rPr>
          <w:spacing w:val="-7"/>
          <w:w w:val="105"/>
        </w:rPr>
        <w:t xml:space="preserve"> </w:t>
      </w:r>
      <w:r>
        <w:rPr>
          <w:w w:val="105"/>
        </w:rPr>
        <w:t>основного общего образования.</w:t>
      </w:r>
    </w:p>
    <w:p w:rsidR="00156445" w:rsidRDefault="005A47D0">
      <w:pPr>
        <w:pStyle w:val="a3"/>
        <w:spacing w:line="249" w:lineRule="auto"/>
        <w:ind w:right="1101"/>
      </w:pPr>
      <w:r>
        <w:t>Предметные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включают</w:t>
      </w:r>
      <w:r>
        <w:rPr>
          <w:spacing w:val="40"/>
        </w:rPr>
        <w:t xml:space="preserve"> </w:t>
      </w:r>
      <w:r>
        <w:t>освоение</w:t>
      </w:r>
      <w:r>
        <w:rPr>
          <w:spacing w:val="36"/>
        </w:rPr>
        <w:t xml:space="preserve"> </w:t>
      </w:r>
      <w:r>
        <w:t>научных</w:t>
      </w:r>
      <w:r>
        <w:rPr>
          <w:spacing w:val="37"/>
        </w:rPr>
        <w:t xml:space="preserve"> </w:t>
      </w:r>
      <w:r>
        <w:t>знаний,</w:t>
      </w:r>
      <w:r>
        <w:rPr>
          <w:spacing w:val="40"/>
        </w:rPr>
        <w:t xml:space="preserve"> </w:t>
      </w:r>
      <w:r>
        <w:t>умений и</w:t>
      </w:r>
      <w:r>
        <w:rPr>
          <w:spacing w:val="40"/>
        </w:rPr>
        <w:t xml:space="preserve"> </w:t>
      </w:r>
      <w:r>
        <w:t>способов</w:t>
      </w:r>
      <w:r>
        <w:rPr>
          <w:spacing w:val="40"/>
        </w:rPr>
        <w:t xml:space="preserve"> </w:t>
      </w:r>
      <w:r>
        <w:t>действий,</w:t>
      </w:r>
      <w:r>
        <w:rPr>
          <w:spacing w:val="40"/>
        </w:rPr>
        <w:t xml:space="preserve"> </w:t>
      </w:r>
      <w:r>
        <w:t>специфических</w:t>
      </w:r>
      <w:r>
        <w:rPr>
          <w:spacing w:val="40"/>
        </w:rPr>
        <w:t xml:space="preserve"> </w:t>
      </w:r>
      <w:r>
        <w:t>для</w:t>
      </w:r>
      <w:r>
        <w:rPr>
          <w:spacing w:val="40"/>
        </w:rPr>
        <w:t xml:space="preserve"> </w:t>
      </w:r>
      <w:r>
        <w:t>соответствующей</w:t>
      </w:r>
      <w:r>
        <w:rPr>
          <w:spacing w:val="40"/>
        </w:rPr>
        <w:t xml:space="preserve"> </w:t>
      </w:r>
      <w:r>
        <w:t>предметной</w:t>
      </w:r>
      <w:r>
        <w:rPr>
          <w:spacing w:val="40"/>
        </w:rPr>
        <w:t xml:space="preserve"> </w:t>
      </w:r>
      <w:r>
        <w:t>области, предпосылки</w:t>
      </w:r>
      <w:r>
        <w:rPr>
          <w:spacing w:val="40"/>
        </w:rPr>
        <w:t xml:space="preserve"> </w:t>
      </w:r>
      <w:r>
        <w:t>научного</w:t>
      </w:r>
      <w:r>
        <w:rPr>
          <w:spacing w:val="40"/>
        </w:rPr>
        <w:t xml:space="preserve"> </w:t>
      </w:r>
      <w:r>
        <w:t>типа</w:t>
      </w:r>
      <w:r>
        <w:rPr>
          <w:spacing w:val="40"/>
        </w:rPr>
        <w:t xml:space="preserve"> </w:t>
      </w:r>
      <w:r>
        <w:t>мышления,</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его интерпретации, преобразованию и применению в различных учебных ситуациях, в том</w:t>
      </w:r>
      <w:r>
        <w:rPr>
          <w:spacing w:val="40"/>
        </w:rPr>
        <w:t xml:space="preserve"> </w:t>
      </w:r>
      <w:r>
        <w:t>числе при создании проектов.</w:t>
      </w:r>
    </w:p>
    <w:p w:rsidR="00156445" w:rsidRDefault="005A47D0">
      <w:pPr>
        <w:pStyle w:val="Heading2"/>
        <w:spacing w:line="252" w:lineRule="auto"/>
        <w:ind w:left="1016" w:right="1106" w:firstLine="706"/>
      </w:pPr>
      <w:bookmarkStart w:id="110" w:name="К_концу_обучения_в_5_классе_обучающийся_"/>
      <w:bookmarkEnd w:id="110"/>
      <w:r>
        <w:rPr>
          <w:w w:val="105"/>
        </w:rPr>
        <w:t>К концу обучения в 5 классе обучающийся получит следующие предметные результаты по отдельным темам программы по ОДНКНР:</w:t>
      </w:r>
    </w:p>
    <w:p w:rsidR="00156445" w:rsidRDefault="005A47D0">
      <w:pPr>
        <w:pStyle w:val="a3"/>
        <w:spacing w:line="261" w:lineRule="exact"/>
        <w:ind w:left="1722" w:firstLine="0"/>
      </w:pPr>
      <w:r>
        <w:t>Тематический</w:t>
      </w:r>
      <w:r>
        <w:rPr>
          <w:spacing w:val="26"/>
        </w:rPr>
        <w:t xml:space="preserve"> </w:t>
      </w:r>
      <w:r>
        <w:t>блок</w:t>
      </w:r>
      <w:r>
        <w:rPr>
          <w:spacing w:val="20"/>
        </w:rPr>
        <w:t xml:space="preserve"> </w:t>
      </w:r>
      <w:r>
        <w:t>1.</w:t>
      </w:r>
      <w:r>
        <w:rPr>
          <w:spacing w:val="20"/>
        </w:rPr>
        <w:t xml:space="preserve"> </w:t>
      </w:r>
      <w:r>
        <w:t>«Россия</w:t>
      </w:r>
      <w:r>
        <w:rPr>
          <w:spacing w:val="23"/>
        </w:rPr>
        <w:t xml:space="preserve"> </w:t>
      </w:r>
      <w:r>
        <w:t>–</w:t>
      </w:r>
      <w:r>
        <w:rPr>
          <w:spacing w:val="15"/>
        </w:rPr>
        <w:t xml:space="preserve"> </w:t>
      </w:r>
      <w:r>
        <w:t>наш</w:t>
      </w:r>
      <w:r>
        <w:rPr>
          <w:spacing w:val="28"/>
        </w:rPr>
        <w:t xml:space="preserve"> </w:t>
      </w:r>
      <w:r>
        <w:t>общий</w:t>
      </w:r>
      <w:r>
        <w:rPr>
          <w:spacing w:val="24"/>
        </w:rPr>
        <w:t xml:space="preserve"> </w:t>
      </w:r>
      <w:r>
        <w:rPr>
          <w:spacing w:val="-4"/>
        </w:rPr>
        <w:t>дом».</w:t>
      </w:r>
    </w:p>
    <w:p w:rsidR="00156445" w:rsidRDefault="005A47D0">
      <w:pPr>
        <w:pStyle w:val="a3"/>
        <w:spacing w:line="247" w:lineRule="auto"/>
        <w:ind w:right="1102"/>
      </w:pPr>
      <w:r>
        <w:t>Тема</w:t>
      </w:r>
      <w:r>
        <w:rPr>
          <w:spacing w:val="40"/>
        </w:rPr>
        <w:t xml:space="preserve"> </w:t>
      </w:r>
      <w:r>
        <w:t>1.</w:t>
      </w:r>
      <w:r>
        <w:rPr>
          <w:spacing w:val="40"/>
        </w:rPr>
        <w:t xml:space="preserve"> </w:t>
      </w:r>
      <w:r>
        <w:t>Зачем</w:t>
      </w:r>
      <w:r>
        <w:rPr>
          <w:spacing w:val="40"/>
        </w:rPr>
        <w:t xml:space="preserve"> </w:t>
      </w:r>
      <w:r>
        <w:t>изучать</w:t>
      </w:r>
      <w:r>
        <w:rPr>
          <w:spacing w:val="40"/>
        </w:rPr>
        <w:t xml:space="preserve"> </w:t>
      </w:r>
      <w:r>
        <w:t>курс</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156445" w:rsidRDefault="005A47D0">
      <w:pPr>
        <w:pStyle w:val="a3"/>
        <w:spacing w:before="10" w:line="249" w:lineRule="auto"/>
        <w:ind w:right="1099"/>
      </w:pPr>
      <w:r>
        <w:t>Знать</w:t>
      </w:r>
      <w:r>
        <w:rPr>
          <w:spacing w:val="40"/>
        </w:rPr>
        <w:t xml:space="preserve"> </w:t>
      </w:r>
      <w:r>
        <w:t>цель</w:t>
      </w:r>
      <w:r>
        <w:rPr>
          <w:spacing w:val="40"/>
        </w:rPr>
        <w:t xml:space="preserve"> </w:t>
      </w:r>
      <w:r>
        <w:t>и</w:t>
      </w:r>
      <w:r>
        <w:rPr>
          <w:spacing w:val="40"/>
        </w:rPr>
        <w:t xml:space="preserve"> </w:t>
      </w:r>
      <w:r>
        <w:t>предназначение</w:t>
      </w:r>
      <w:r>
        <w:rPr>
          <w:spacing w:val="40"/>
        </w:rPr>
        <w:t xml:space="preserve"> </w:t>
      </w:r>
      <w:r>
        <w:t>курса</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80"/>
          <w:w w:val="150"/>
        </w:rPr>
        <w:t xml:space="preserve"> </w:t>
      </w:r>
      <w:r>
        <w:t>народов</w:t>
      </w:r>
      <w:r>
        <w:rPr>
          <w:spacing w:val="80"/>
        </w:rPr>
        <w:t xml:space="preserve"> </w:t>
      </w:r>
      <w:r>
        <w:t>России»,</w:t>
      </w:r>
      <w:r>
        <w:rPr>
          <w:spacing w:val="80"/>
        </w:rPr>
        <w:t xml:space="preserve"> </w:t>
      </w:r>
      <w:r>
        <w:t>понимать</w:t>
      </w:r>
      <w:r>
        <w:rPr>
          <w:spacing w:val="80"/>
        </w:rPr>
        <w:t xml:space="preserve"> </w:t>
      </w:r>
      <w:r>
        <w:t>важность</w:t>
      </w:r>
      <w:r>
        <w:rPr>
          <w:spacing w:val="80"/>
        </w:rPr>
        <w:t xml:space="preserve"> </w:t>
      </w:r>
      <w:r>
        <w:t>изучения</w:t>
      </w:r>
      <w:r>
        <w:rPr>
          <w:spacing w:val="80"/>
        </w:rPr>
        <w:t xml:space="preserve"> </w:t>
      </w:r>
      <w:r>
        <w:t>культуры</w:t>
      </w:r>
      <w:r>
        <w:rPr>
          <w:spacing w:val="80"/>
        </w:rPr>
        <w:t xml:space="preserve"> </w:t>
      </w:r>
      <w:r>
        <w:t>и</w:t>
      </w:r>
      <w:r>
        <w:rPr>
          <w:spacing w:val="80"/>
        </w:rPr>
        <w:t xml:space="preserve"> </w:t>
      </w:r>
      <w:r>
        <w:t>гражданствообразующих религий</w:t>
      </w:r>
      <w:r>
        <w:rPr>
          <w:spacing w:val="40"/>
        </w:rPr>
        <w:t xml:space="preserve"> </w:t>
      </w:r>
      <w:r>
        <w:t>для</w:t>
      </w:r>
      <w:r>
        <w:rPr>
          <w:spacing w:val="40"/>
        </w:rPr>
        <w:t xml:space="preserve"> </w:t>
      </w:r>
      <w:r>
        <w:t>формирования</w:t>
      </w:r>
      <w:r>
        <w:rPr>
          <w:spacing w:val="40"/>
        </w:rPr>
        <w:t xml:space="preserve"> </w:t>
      </w:r>
      <w:r>
        <w:t>личности</w:t>
      </w:r>
      <w:r>
        <w:rPr>
          <w:spacing w:val="40"/>
        </w:rPr>
        <w:t xml:space="preserve"> </w:t>
      </w:r>
      <w:r>
        <w:t>гражданина</w:t>
      </w:r>
      <w:r>
        <w:rPr>
          <w:spacing w:val="40"/>
        </w:rPr>
        <w:t xml:space="preserve"> </w:t>
      </w:r>
      <w:r>
        <w:t>России;</w:t>
      </w:r>
    </w:p>
    <w:p w:rsidR="00156445" w:rsidRDefault="005A47D0">
      <w:pPr>
        <w:pStyle w:val="a3"/>
        <w:spacing w:before="5" w:line="252" w:lineRule="auto"/>
        <w:ind w:right="1083"/>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56445" w:rsidRDefault="005A47D0">
      <w:pPr>
        <w:pStyle w:val="a3"/>
        <w:spacing w:before="3" w:line="247" w:lineRule="auto"/>
        <w:ind w:right="1098"/>
      </w:pPr>
      <w:r>
        <w:t>понимать взаимосвязь между языком и культурой, духовно-нравственным развитием личности и социальным поведением.</w:t>
      </w:r>
    </w:p>
    <w:p w:rsidR="00156445" w:rsidRDefault="005A47D0">
      <w:pPr>
        <w:pStyle w:val="a3"/>
        <w:spacing w:line="262" w:lineRule="exact"/>
        <w:ind w:left="1722" w:firstLine="0"/>
      </w:pPr>
      <w:r>
        <w:t>Тема</w:t>
      </w:r>
      <w:r>
        <w:rPr>
          <w:spacing w:val="11"/>
        </w:rPr>
        <w:t xml:space="preserve"> </w:t>
      </w:r>
      <w:r>
        <w:t>2.</w:t>
      </w:r>
      <w:r>
        <w:rPr>
          <w:spacing w:val="6"/>
        </w:rPr>
        <w:t xml:space="preserve"> </w:t>
      </w:r>
      <w:r>
        <w:t>Наш</w:t>
      </w:r>
      <w:r>
        <w:rPr>
          <w:spacing w:val="14"/>
        </w:rPr>
        <w:t xml:space="preserve"> </w:t>
      </w:r>
      <w:r>
        <w:t>дом</w:t>
      </w:r>
      <w:r>
        <w:rPr>
          <w:spacing w:val="15"/>
        </w:rPr>
        <w:t xml:space="preserve"> </w:t>
      </w:r>
      <w:r>
        <w:t>–</w:t>
      </w:r>
      <w:r>
        <w:rPr>
          <w:spacing w:val="12"/>
        </w:rPr>
        <w:t xml:space="preserve"> </w:t>
      </w:r>
      <w:r>
        <w:rPr>
          <w:spacing w:val="-2"/>
        </w:rPr>
        <w:t>Россия.</w:t>
      </w:r>
    </w:p>
    <w:p w:rsidR="00156445" w:rsidRDefault="005A47D0">
      <w:pPr>
        <w:pStyle w:val="a3"/>
        <w:spacing w:before="4" w:line="252" w:lineRule="auto"/>
        <w:ind w:right="1104"/>
      </w:pPr>
      <w:r>
        <w:t>Иметь</w:t>
      </w:r>
      <w:r>
        <w:rPr>
          <w:spacing w:val="40"/>
        </w:rPr>
        <w:t xml:space="preserve"> </w:t>
      </w:r>
      <w:r>
        <w:t>представление</w:t>
      </w:r>
      <w:r>
        <w:rPr>
          <w:spacing w:val="40"/>
        </w:rPr>
        <w:t xml:space="preserve"> </w:t>
      </w:r>
      <w:r>
        <w:t>об</w:t>
      </w:r>
      <w:r>
        <w:rPr>
          <w:spacing w:val="40"/>
        </w:rPr>
        <w:t xml:space="preserve"> </w:t>
      </w:r>
      <w:r>
        <w:t>историческом</w:t>
      </w:r>
      <w:r>
        <w:rPr>
          <w:spacing w:val="40"/>
        </w:rPr>
        <w:t xml:space="preserve"> </w:t>
      </w:r>
      <w:r>
        <w:t>пути</w:t>
      </w:r>
      <w:r>
        <w:rPr>
          <w:spacing w:val="40"/>
        </w:rPr>
        <w:t xml:space="preserve"> </w:t>
      </w:r>
      <w:r>
        <w:t>формирования</w:t>
      </w:r>
      <w:r>
        <w:rPr>
          <w:spacing w:val="40"/>
        </w:rPr>
        <w:t xml:space="preserve"> </w:t>
      </w:r>
      <w:r>
        <w:t>многонационального состава населения Российской</w:t>
      </w:r>
      <w:r>
        <w:rPr>
          <w:spacing w:val="40"/>
        </w:rPr>
        <w:t xml:space="preserve"> </w:t>
      </w:r>
      <w:r>
        <w:t>Федерации, его мирном</w:t>
      </w:r>
      <w:r>
        <w:rPr>
          <w:spacing w:val="40"/>
        </w:rPr>
        <w:t xml:space="preserve"> </w:t>
      </w:r>
      <w:r>
        <w:t>характере и причинах его</w:t>
      </w:r>
      <w:r>
        <w:rPr>
          <w:spacing w:val="40"/>
        </w:rPr>
        <w:t xml:space="preserve"> </w:t>
      </w:r>
      <w:r>
        <w:rPr>
          <w:spacing w:val="-2"/>
        </w:rPr>
        <w:t>формирования;</w:t>
      </w:r>
    </w:p>
    <w:p w:rsidR="00156445" w:rsidRDefault="005A47D0">
      <w:pPr>
        <w:pStyle w:val="a3"/>
        <w:spacing w:before="3" w:line="247" w:lineRule="auto"/>
        <w:ind w:right="1127"/>
      </w:pPr>
      <w:r>
        <w:t>знать о современном состоянии культурного и религиозного разнообразия народов Российской</w:t>
      </w:r>
      <w:r>
        <w:rPr>
          <w:spacing w:val="40"/>
        </w:rPr>
        <w:t xml:space="preserve"> </w:t>
      </w:r>
      <w:r>
        <w:t>Федерации,</w:t>
      </w:r>
      <w:r>
        <w:rPr>
          <w:spacing w:val="40"/>
        </w:rPr>
        <w:t xml:space="preserve"> </w:t>
      </w:r>
      <w:r>
        <w:t>причинах</w:t>
      </w:r>
      <w:r>
        <w:rPr>
          <w:spacing w:val="40"/>
        </w:rPr>
        <w:t xml:space="preserve"> </w:t>
      </w:r>
      <w:r>
        <w:t>культурных</w:t>
      </w:r>
      <w:r>
        <w:rPr>
          <w:spacing w:val="40"/>
        </w:rPr>
        <w:t xml:space="preserve"> </w:t>
      </w:r>
      <w:r>
        <w:t>различий;</w:t>
      </w:r>
    </w:p>
    <w:p w:rsidR="00156445" w:rsidRDefault="005A47D0">
      <w:pPr>
        <w:pStyle w:val="a3"/>
        <w:tabs>
          <w:tab w:val="left" w:pos="3796"/>
          <w:tab w:val="left" w:pos="5847"/>
          <w:tab w:val="left" w:pos="8540"/>
          <w:tab w:val="left" w:pos="9755"/>
        </w:tabs>
        <w:spacing w:before="2" w:line="247" w:lineRule="auto"/>
        <w:ind w:right="1119"/>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w:t>
      </w:r>
      <w:r>
        <w:rPr>
          <w:spacing w:val="40"/>
        </w:rPr>
        <w:t xml:space="preserve"> </w:t>
      </w:r>
      <w:r>
        <w:t>и</w:t>
      </w:r>
      <w:r>
        <w:rPr>
          <w:spacing w:val="40"/>
        </w:rPr>
        <w:t xml:space="preserve"> </w:t>
      </w:r>
      <w:r>
        <w:t>нациями,</w:t>
      </w:r>
      <w:r>
        <w:rPr>
          <w:spacing w:val="40"/>
        </w:rPr>
        <w:t xml:space="preserve"> </w:t>
      </w:r>
      <w:r>
        <w:t>обосновывать</w:t>
      </w:r>
      <w:r>
        <w:rPr>
          <w:spacing w:val="40"/>
        </w:rPr>
        <w:t xml:space="preserve"> </w:t>
      </w:r>
      <w:r>
        <w:t>их</w:t>
      </w:r>
      <w:r>
        <w:rPr>
          <w:spacing w:val="40"/>
        </w:rPr>
        <w:t xml:space="preserve"> </w:t>
      </w:r>
      <w:r>
        <w:t>необходимость.</w:t>
      </w:r>
    </w:p>
    <w:p w:rsidR="00156445" w:rsidRDefault="005A47D0">
      <w:pPr>
        <w:pStyle w:val="a3"/>
        <w:spacing w:before="9"/>
        <w:ind w:left="1722" w:firstLine="0"/>
      </w:pPr>
      <w:r>
        <w:t>Тема</w:t>
      </w:r>
      <w:r>
        <w:rPr>
          <w:spacing w:val="12"/>
        </w:rPr>
        <w:t xml:space="preserve"> </w:t>
      </w:r>
      <w:r>
        <w:t>3.</w:t>
      </w:r>
      <w:r>
        <w:rPr>
          <w:spacing w:val="7"/>
        </w:rPr>
        <w:t xml:space="preserve"> </w:t>
      </w:r>
      <w:r>
        <w:t>Язык</w:t>
      </w:r>
      <w:r>
        <w:rPr>
          <w:spacing w:val="7"/>
        </w:rPr>
        <w:t xml:space="preserve"> </w:t>
      </w:r>
      <w:r>
        <w:t>и</w:t>
      </w:r>
      <w:r>
        <w:rPr>
          <w:spacing w:val="15"/>
        </w:rPr>
        <w:t xml:space="preserve"> </w:t>
      </w:r>
      <w:r>
        <w:rPr>
          <w:spacing w:val="-2"/>
        </w:rPr>
        <w:t>история.</w:t>
      </w:r>
    </w:p>
    <w:p w:rsidR="00156445" w:rsidRDefault="005A47D0">
      <w:pPr>
        <w:pStyle w:val="a3"/>
        <w:spacing w:before="14" w:line="244" w:lineRule="auto"/>
        <w:ind w:right="1390"/>
        <w:jc w:val="left"/>
      </w:pPr>
      <w:r>
        <w:t>Знать</w:t>
      </w:r>
      <w:r>
        <w:rPr>
          <w:spacing w:val="80"/>
        </w:rPr>
        <w:t xml:space="preserve"> </w:t>
      </w:r>
      <w:r>
        <w:t>и</w:t>
      </w:r>
      <w:r>
        <w:rPr>
          <w:spacing w:val="80"/>
        </w:rPr>
        <w:t xml:space="preserve"> </w:t>
      </w:r>
      <w:r>
        <w:t>понимать,</w:t>
      </w:r>
      <w:r>
        <w:rPr>
          <w:spacing w:val="80"/>
        </w:rPr>
        <w:t xml:space="preserve"> </w:t>
      </w:r>
      <w:r>
        <w:t>что</w:t>
      </w:r>
      <w:r>
        <w:rPr>
          <w:spacing w:val="80"/>
        </w:rPr>
        <w:t xml:space="preserve"> </w:t>
      </w:r>
      <w:r>
        <w:t>такое</w:t>
      </w:r>
      <w:r>
        <w:rPr>
          <w:spacing w:val="80"/>
        </w:rPr>
        <w:t xml:space="preserve"> </w:t>
      </w:r>
      <w:r>
        <w:t>язык,</w:t>
      </w:r>
      <w:r>
        <w:rPr>
          <w:spacing w:val="80"/>
        </w:rPr>
        <w:t xml:space="preserve"> </w:t>
      </w:r>
      <w:r>
        <w:t>каковы</w:t>
      </w:r>
      <w:r>
        <w:rPr>
          <w:spacing w:val="40"/>
        </w:rPr>
        <w:t xml:space="preserve">  </w:t>
      </w:r>
      <w:r>
        <w:t>важность</w:t>
      </w:r>
      <w:r>
        <w:rPr>
          <w:spacing w:val="40"/>
        </w:rPr>
        <w:t xml:space="preserve">  </w:t>
      </w:r>
      <w:r>
        <w:t>его</w:t>
      </w:r>
      <w:r>
        <w:rPr>
          <w:spacing w:val="80"/>
        </w:rPr>
        <w:t xml:space="preserve"> </w:t>
      </w:r>
      <w:r>
        <w:t>изучения</w:t>
      </w:r>
      <w:r>
        <w:rPr>
          <w:spacing w:val="80"/>
        </w:rPr>
        <w:t xml:space="preserve"> </w:t>
      </w:r>
      <w:r>
        <w:t>и</w:t>
      </w:r>
      <w:r>
        <w:rPr>
          <w:spacing w:val="40"/>
        </w:rPr>
        <w:t xml:space="preserve">  </w:t>
      </w:r>
      <w:r>
        <w:t>влияние на миропонимание личности;</w:t>
      </w:r>
    </w:p>
    <w:p w:rsidR="00156445" w:rsidRDefault="005A47D0">
      <w:pPr>
        <w:pStyle w:val="a3"/>
        <w:tabs>
          <w:tab w:val="left" w:pos="2663"/>
          <w:tab w:val="left" w:pos="3830"/>
          <w:tab w:val="left" w:pos="5688"/>
          <w:tab w:val="left" w:pos="6149"/>
          <w:tab w:val="left" w:pos="8017"/>
          <w:tab w:val="left" w:pos="8954"/>
          <w:tab w:val="left" w:pos="9645"/>
        </w:tabs>
        <w:spacing w:before="12" w:line="247" w:lineRule="auto"/>
        <w:ind w:right="1110"/>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156445" w:rsidRDefault="005A47D0">
      <w:pPr>
        <w:pStyle w:val="a3"/>
        <w:tabs>
          <w:tab w:val="left" w:pos="3306"/>
          <w:tab w:val="left" w:pos="4349"/>
          <w:tab w:val="left" w:pos="5102"/>
          <w:tab w:val="left" w:pos="6346"/>
          <w:tab w:val="left" w:pos="8819"/>
          <w:tab w:val="left" w:pos="9914"/>
        </w:tabs>
        <w:spacing w:before="3" w:line="252" w:lineRule="auto"/>
        <w:ind w:right="1115"/>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2"/>
        </w:rPr>
        <w:t xml:space="preserve">языка,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организации</w:t>
      </w:r>
      <w:r>
        <w:rPr>
          <w:spacing w:val="40"/>
        </w:rPr>
        <w:t xml:space="preserve"> </w:t>
      </w:r>
      <w:r>
        <w:t>межкультурного</w:t>
      </w:r>
      <w:r>
        <w:rPr>
          <w:spacing w:val="40"/>
        </w:rPr>
        <w:t xml:space="preserve"> </w:t>
      </w:r>
      <w:r>
        <w:t>диалога</w:t>
      </w:r>
      <w:r>
        <w:rPr>
          <w:spacing w:val="40"/>
        </w:rPr>
        <w:t xml:space="preserve"> </w:t>
      </w:r>
      <w:r>
        <w:t>и</w:t>
      </w:r>
      <w:r>
        <w:rPr>
          <w:spacing w:val="40"/>
        </w:rPr>
        <w:t xml:space="preserve"> </w:t>
      </w:r>
      <w:r>
        <w:t>взаимодействия;</w:t>
      </w:r>
    </w:p>
    <w:p w:rsidR="00156445" w:rsidRDefault="005A47D0">
      <w:pPr>
        <w:pStyle w:val="a3"/>
        <w:tabs>
          <w:tab w:val="left" w:pos="3378"/>
          <w:tab w:val="left" w:pos="4041"/>
          <w:tab w:val="left" w:pos="5400"/>
          <w:tab w:val="left" w:pos="7205"/>
          <w:tab w:val="left" w:pos="8838"/>
          <w:tab w:val="left" w:pos="9909"/>
        </w:tabs>
        <w:spacing w:before="2" w:line="247" w:lineRule="auto"/>
        <w:ind w:right="1110"/>
        <w:jc w:val="left"/>
      </w:pPr>
      <w:r>
        <w:rPr>
          <w:spacing w:val="-2"/>
        </w:rPr>
        <w:t>обосновывать</w:t>
      </w:r>
      <w:r>
        <w:tab/>
      </w:r>
      <w:r>
        <w:rPr>
          <w:spacing w:val="-4"/>
        </w:rPr>
        <w:t>своё</w:t>
      </w:r>
      <w:r>
        <w:tab/>
      </w:r>
      <w:r>
        <w:rPr>
          <w:spacing w:val="-2"/>
        </w:rPr>
        <w:t>понимание</w:t>
      </w:r>
      <w:r>
        <w:tab/>
      </w:r>
      <w:r>
        <w:rPr>
          <w:spacing w:val="-2"/>
        </w:rPr>
        <w:t>необходимости</w:t>
      </w:r>
      <w:r>
        <w:tab/>
      </w:r>
      <w:r>
        <w:rPr>
          <w:spacing w:val="-2"/>
        </w:rPr>
        <w:t>нравственной</w:t>
      </w:r>
      <w:r>
        <w:tab/>
      </w:r>
      <w:r>
        <w:rPr>
          <w:spacing w:val="-2"/>
        </w:rPr>
        <w:t>чистоты</w:t>
      </w:r>
      <w:r>
        <w:tab/>
      </w:r>
      <w:r>
        <w:rPr>
          <w:spacing w:val="-2"/>
        </w:rPr>
        <w:t xml:space="preserve">языка, </w:t>
      </w:r>
      <w:r>
        <w:t>важности</w:t>
      </w:r>
      <w:r>
        <w:rPr>
          <w:spacing w:val="40"/>
        </w:rPr>
        <w:t xml:space="preserve"> </w:t>
      </w:r>
      <w:r>
        <w:t>лингвистической</w:t>
      </w:r>
      <w:r>
        <w:rPr>
          <w:spacing w:val="40"/>
        </w:rPr>
        <w:t xml:space="preserve"> </w:t>
      </w:r>
      <w:r>
        <w:t>гигиены,</w:t>
      </w:r>
      <w:r>
        <w:rPr>
          <w:spacing w:val="40"/>
        </w:rPr>
        <w:t xml:space="preserve"> </w:t>
      </w:r>
      <w:r>
        <w:t>речевого</w:t>
      </w:r>
      <w:r>
        <w:rPr>
          <w:spacing w:val="40"/>
        </w:rPr>
        <w:t xml:space="preserve"> </w:t>
      </w:r>
      <w:r>
        <w:t>этикета.</w:t>
      </w:r>
    </w:p>
    <w:p w:rsidR="00156445" w:rsidRDefault="005A47D0">
      <w:pPr>
        <w:pStyle w:val="a3"/>
        <w:spacing w:before="2"/>
        <w:ind w:left="1722" w:firstLine="0"/>
        <w:jc w:val="left"/>
      </w:pPr>
      <w:r>
        <w:t>Тема</w:t>
      </w:r>
      <w:r>
        <w:rPr>
          <w:spacing w:val="15"/>
        </w:rPr>
        <w:t xml:space="preserve"> </w:t>
      </w:r>
      <w:r>
        <w:t>4.</w:t>
      </w:r>
      <w:r>
        <w:rPr>
          <w:spacing w:val="12"/>
        </w:rPr>
        <w:t xml:space="preserve"> </w:t>
      </w:r>
      <w:r>
        <w:t>Русский</w:t>
      </w:r>
      <w:r>
        <w:rPr>
          <w:spacing w:val="23"/>
        </w:rPr>
        <w:t xml:space="preserve"> </w:t>
      </w:r>
      <w:r>
        <w:t>язык</w:t>
      </w:r>
      <w:r>
        <w:rPr>
          <w:spacing w:val="17"/>
        </w:rPr>
        <w:t xml:space="preserve"> </w:t>
      </w:r>
      <w:r>
        <w:t>–</w:t>
      </w:r>
      <w:r>
        <w:rPr>
          <w:spacing w:val="13"/>
        </w:rPr>
        <w:t xml:space="preserve"> </w:t>
      </w:r>
      <w:r>
        <w:t>язык</w:t>
      </w:r>
      <w:r>
        <w:rPr>
          <w:spacing w:val="22"/>
        </w:rPr>
        <w:t xml:space="preserve"> </w:t>
      </w:r>
      <w:r>
        <w:t>общения</w:t>
      </w:r>
      <w:r>
        <w:rPr>
          <w:spacing w:val="13"/>
        </w:rPr>
        <w:t xml:space="preserve"> </w:t>
      </w:r>
      <w:r>
        <w:t>и</w:t>
      </w:r>
      <w:r>
        <w:rPr>
          <w:spacing w:val="14"/>
        </w:rPr>
        <w:t xml:space="preserve"> </w:t>
      </w:r>
      <w:r>
        <w:t>язык</w:t>
      </w:r>
      <w:r>
        <w:rPr>
          <w:spacing w:val="12"/>
        </w:rPr>
        <w:t xml:space="preserve"> </w:t>
      </w:r>
      <w:r>
        <w:rPr>
          <w:spacing w:val="-2"/>
        </w:rPr>
        <w:t>возможностей.</w:t>
      </w:r>
    </w:p>
    <w:p w:rsidR="00156445" w:rsidRDefault="005A47D0">
      <w:pPr>
        <w:pStyle w:val="a3"/>
        <w:spacing w:before="14"/>
        <w:ind w:left="1722" w:firstLine="0"/>
        <w:jc w:val="left"/>
      </w:pPr>
      <w:r>
        <w:t>Иметь</w:t>
      </w:r>
      <w:r>
        <w:rPr>
          <w:spacing w:val="31"/>
        </w:rPr>
        <w:t xml:space="preserve"> </w:t>
      </w:r>
      <w:r>
        <w:t>базовые</w:t>
      </w:r>
      <w:r>
        <w:rPr>
          <w:spacing w:val="64"/>
          <w:w w:val="150"/>
        </w:rPr>
        <w:t xml:space="preserve"> </w:t>
      </w:r>
      <w:r>
        <w:t>представления</w:t>
      </w:r>
      <w:r>
        <w:rPr>
          <w:spacing w:val="28"/>
        </w:rPr>
        <w:t xml:space="preserve">  </w:t>
      </w:r>
      <w:r>
        <w:t>о</w:t>
      </w:r>
      <w:r>
        <w:rPr>
          <w:spacing w:val="59"/>
          <w:w w:val="150"/>
        </w:rPr>
        <w:t xml:space="preserve"> </w:t>
      </w:r>
      <w:r>
        <w:t>происхождении</w:t>
      </w:r>
      <w:r>
        <w:rPr>
          <w:spacing w:val="76"/>
          <w:w w:val="150"/>
        </w:rPr>
        <w:t xml:space="preserve"> </w:t>
      </w:r>
      <w:r>
        <w:t>и</w:t>
      </w:r>
      <w:r>
        <w:rPr>
          <w:spacing w:val="77"/>
          <w:w w:val="150"/>
        </w:rPr>
        <w:t xml:space="preserve"> </w:t>
      </w:r>
      <w:r>
        <w:t>развитии</w:t>
      </w:r>
      <w:r>
        <w:rPr>
          <w:spacing w:val="79"/>
          <w:w w:val="150"/>
        </w:rPr>
        <w:t xml:space="preserve"> </w:t>
      </w:r>
      <w:r>
        <w:t>русского</w:t>
      </w:r>
      <w:r>
        <w:rPr>
          <w:spacing w:val="73"/>
          <w:w w:val="150"/>
        </w:rPr>
        <w:t xml:space="preserve"> </w:t>
      </w:r>
      <w:r>
        <w:t>языка,</w:t>
      </w:r>
      <w:r>
        <w:rPr>
          <w:spacing w:val="78"/>
          <w:w w:val="150"/>
        </w:rPr>
        <w:t xml:space="preserve"> </w:t>
      </w:r>
      <w:r>
        <w:rPr>
          <w:spacing w:val="-5"/>
        </w:rPr>
        <w:t>его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взаимосвязи</w:t>
      </w:r>
      <w:r>
        <w:rPr>
          <w:spacing w:val="30"/>
        </w:rPr>
        <w:t xml:space="preserve"> </w:t>
      </w:r>
      <w:r>
        <w:t>с</w:t>
      </w:r>
      <w:r>
        <w:rPr>
          <w:spacing w:val="18"/>
        </w:rPr>
        <w:t xml:space="preserve"> </w:t>
      </w:r>
      <w:r>
        <w:t>языками</w:t>
      </w:r>
      <w:r>
        <w:rPr>
          <w:spacing w:val="25"/>
        </w:rPr>
        <w:t xml:space="preserve"> </w:t>
      </w:r>
      <w:r>
        <w:t>других</w:t>
      </w:r>
      <w:r>
        <w:rPr>
          <w:spacing w:val="23"/>
        </w:rPr>
        <w:t xml:space="preserve"> </w:t>
      </w:r>
      <w:r>
        <w:t>народов</w:t>
      </w:r>
      <w:r>
        <w:rPr>
          <w:spacing w:val="31"/>
        </w:rPr>
        <w:t xml:space="preserve"> </w:t>
      </w:r>
      <w:r>
        <w:rPr>
          <w:spacing w:val="-2"/>
        </w:rPr>
        <w:t>России;</w:t>
      </w:r>
    </w:p>
    <w:p w:rsidR="00156445" w:rsidRDefault="005A47D0">
      <w:pPr>
        <w:pStyle w:val="a3"/>
        <w:spacing w:before="14" w:line="247" w:lineRule="auto"/>
        <w:ind w:right="1126"/>
      </w:pPr>
      <w:r>
        <w:t>знать и уметь обосновать важность русского языка как культурообразующего языка народов</w:t>
      </w:r>
      <w:r>
        <w:rPr>
          <w:spacing w:val="40"/>
        </w:rPr>
        <w:t xml:space="preserve"> </w:t>
      </w:r>
      <w:r>
        <w:t>России,</w:t>
      </w:r>
      <w:r>
        <w:rPr>
          <w:spacing w:val="40"/>
        </w:rPr>
        <w:t xml:space="preserve"> </w:t>
      </w:r>
      <w:r>
        <w:t>важность</w:t>
      </w:r>
      <w:r>
        <w:rPr>
          <w:spacing w:val="40"/>
        </w:rPr>
        <w:t xml:space="preserve"> </w:t>
      </w:r>
      <w:r>
        <w:t>его</w:t>
      </w:r>
      <w:r>
        <w:rPr>
          <w:spacing w:val="39"/>
        </w:rPr>
        <w:t xml:space="preserve"> </w:t>
      </w:r>
      <w:r>
        <w:t>для</w:t>
      </w:r>
      <w:r>
        <w:rPr>
          <w:spacing w:val="40"/>
        </w:rPr>
        <w:t xml:space="preserve"> </w:t>
      </w:r>
      <w:r>
        <w:t>существования</w:t>
      </w:r>
      <w:r>
        <w:rPr>
          <w:spacing w:val="40"/>
        </w:rPr>
        <w:t xml:space="preserve"> </w:t>
      </w:r>
      <w:r>
        <w:t>государства</w:t>
      </w:r>
      <w:r>
        <w:rPr>
          <w:spacing w:val="40"/>
        </w:rPr>
        <w:t xml:space="preserve"> </w:t>
      </w:r>
      <w:r>
        <w:t>и</w:t>
      </w:r>
      <w:r>
        <w:rPr>
          <w:spacing w:val="40"/>
        </w:rPr>
        <w:t xml:space="preserve"> </w:t>
      </w:r>
      <w:r>
        <w:t>общества;</w:t>
      </w:r>
    </w:p>
    <w:p w:rsidR="00156445" w:rsidRDefault="005A47D0">
      <w:pPr>
        <w:pStyle w:val="a3"/>
        <w:spacing w:before="3" w:line="252" w:lineRule="auto"/>
        <w:ind w:right="1110"/>
      </w:pPr>
      <w:r>
        <w:t>понимать,</w:t>
      </w:r>
      <w:r>
        <w:rPr>
          <w:spacing w:val="33"/>
        </w:rPr>
        <w:t xml:space="preserve"> </w:t>
      </w:r>
      <w:r>
        <w:t>что русский</w:t>
      </w:r>
      <w:r>
        <w:rPr>
          <w:spacing w:val="40"/>
        </w:rPr>
        <w:t xml:space="preserve"> </w:t>
      </w:r>
      <w:r>
        <w:t>язык –</w:t>
      </w:r>
      <w:r>
        <w:rPr>
          <w:spacing w:val="30"/>
        </w:rPr>
        <w:t xml:space="preserve"> </w:t>
      </w:r>
      <w:r>
        <w:t>не только важнейший</w:t>
      </w:r>
      <w:r>
        <w:rPr>
          <w:spacing w:val="36"/>
        </w:rPr>
        <w:t xml:space="preserve"> </w:t>
      </w:r>
      <w:r>
        <w:t>элемент</w:t>
      </w:r>
      <w:r>
        <w:rPr>
          <w:spacing w:val="40"/>
        </w:rPr>
        <w:t xml:space="preserve"> </w:t>
      </w:r>
      <w:r>
        <w:t>национальной</w:t>
      </w:r>
      <w:r>
        <w:rPr>
          <w:spacing w:val="36"/>
        </w:rPr>
        <w:t xml:space="preserve"> </w:t>
      </w:r>
      <w:r>
        <w:t xml:space="preserve">культуры, но и историко-культурное наследие, достояние российского государства, уметь приводить </w:t>
      </w:r>
      <w:r>
        <w:rPr>
          <w:spacing w:val="-2"/>
        </w:rPr>
        <w:t>примеры;</w:t>
      </w:r>
    </w:p>
    <w:p w:rsidR="00156445" w:rsidRDefault="005A47D0">
      <w:pPr>
        <w:pStyle w:val="a3"/>
        <w:spacing w:before="2" w:line="252" w:lineRule="auto"/>
        <w:ind w:right="1134"/>
      </w:pPr>
      <w:r>
        <w:t>иметь</w:t>
      </w:r>
      <w:r>
        <w:rPr>
          <w:spacing w:val="75"/>
          <w:w w:val="150"/>
        </w:rPr>
        <w:t xml:space="preserve">   </w:t>
      </w:r>
      <w:r>
        <w:t>представление</w:t>
      </w:r>
      <w:r>
        <w:rPr>
          <w:spacing w:val="73"/>
          <w:w w:val="150"/>
        </w:rPr>
        <w:t xml:space="preserve">   </w:t>
      </w:r>
      <w:r>
        <w:t>о</w:t>
      </w:r>
      <w:r>
        <w:rPr>
          <w:spacing w:val="80"/>
        </w:rPr>
        <w:t xml:space="preserve">   </w:t>
      </w:r>
      <w:r>
        <w:t>нравственных</w:t>
      </w:r>
      <w:r>
        <w:rPr>
          <w:spacing w:val="80"/>
        </w:rPr>
        <w:t xml:space="preserve">   </w:t>
      </w:r>
      <w:r>
        <w:t>категориях</w:t>
      </w:r>
      <w:r>
        <w:rPr>
          <w:spacing w:val="73"/>
          <w:w w:val="150"/>
        </w:rPr>
        <w:t xml:space="preserve">   </w:t>
      </w:r>
      <w:r>
        <w:t>русского</w:t>
      </w:r>
      <w:r>
        <w:rPr>
          <w:spacing w:val="72"/>
          <w:w w:val="150"/>
        </w:rPr>
        <w:t xml:space="preserve">   </w:t>
      </w:r>
      <w:r>
        <w:t>языка и их происхождении.</w:t>
      </w:r>
    </w:p>
    <w:p w:rsidR="00156445" w:rsidRDefault="005A47D0">
      <w:pPr>
        <w:pStyle w:val="a3"/>
        <w:spacing w:before="11" w:line="262" w:lineRule="exact"/>
        <w:ind w:left="1722" w:firstLine="0"/>
      </w:pPr>
      <w:r>
        <w:t>Тема</w:t>
      </w:r>
      <w:r>
        <w:rPr>
          <w:spacing w:val="13"/>
        </w:rPr>
        <w:t xml:space="preserve"> </w:t>
      </w:r>
      <w:r>
        <w:t>5.</w:t>
      </w:r>
      <w:r>
        <w:rPr>
          <w:spacing w:val="8"/>
        </w:rPr>
        <w:t xml:space="preserve"> </w:t>
      </w:r>
      <w:r>
        <w:t>Истоки</w:t>
      </w:r>
      <w:r>
        <w:rPr>
          <w:spacing w:val="29"/>
        </w:rPr>
        <w:t xml:space="preserve"> </w:t>
      </w:r>
      <w:r>
        <w:t>родной</w:t>
      </w:r>
      <w:r>
        <w:rPr>
          <w:spacing w:val="19"/>
        </w:rPr>
        <w:t xml:space="preserve"> </w:t>
      </w:r>
      <w:r>
        <w:rPr>
          <w:spacing w:val="-2"/>
        </w:rPr>
        <w:t>культуры.</w:t>
      </w:r>
    </w:p>
    <w:p w:rsidR="00156445" w:rsidRDefault="005A47D0">
      <w:pPr>
        <w:pStyle w:val="a3"/>
        <w:spacing w:line="262" w:lineRule="exact"/>
        <w:ind w:left="1722" w:firstLine="0"/>
      </w:pPr>
      <w:r>
        <w:t>Иметь</w:t>
      </w:r>
      <w:r>
        <w:rPr>
          <w:spacing w:val="36"/>
        </w:rPr>
        <w:t xml:space="preserve"> </w:t>
      </w:r>
      <w:r>
        <w:t>сформированное</w:t>
      </w:r>
      <w:r>
        <w:rPr>
          <w:spacing w:val="25"/>
        </w:rPr>
        <w:t xml:space="preserve"> </w:t>
      </w:r>
      <w:r>
        <w:t>представление</w:t>
      </w:r>
      <w:r>
        <w:rPr>
          <w:spacing w:val="38"/>
        </w:rPr>
        <w:t xml:space="preserve"> </w:t>
      </w:r>
      <w:r>
        <w:t>о</w:t>
      </w:r>
      <w:r>
        <w:rPr>
          <w:spacing w:val="20"/>
        </w:rPr>
        <w:t xml:space="preserve"> </w:t>
      </w:r>
      <w:r>
        <w:t>понятие</w:t>
      </w:r>
      <w:r>
        <w:rPr>
          <w:spacing w:val="34"/>
        </w:rPr>
        <w:t xml:space="preserve"> </w:t>
      </w:r>
      <w:r>
        <w:rPr>
          <w:spacing w:val="-2"/>
        </w:rPr>
        <w:t>«культура»;</w:t>
      </w:r>
    </w:p>
    <w:p w:rsidR="00156445" w:rsidRDefault="005A47D0">
      <w:pPr>
        <w:pStyle w:val="a3"/>
        <w:spacing w:before="19" w:line="247" w:lineRule="auto"/>
        <w:ind w:right="1106"/>
      </w:pPr>
      <w:r>
        <w:t>осознавать</w:t>
      </w:r>
      <w:r>
        <w:rPr>
          <w:spacing w:val="40"/>
        </w:rPr>
        <w:t xml:space="preserve"> </w:t>
      </w:r>
      <w:r>
        <w:t>и</w:t>
      </w:r>
      <w:r>
        <w:rPr>
          <w:spacing w:val="40"/>
        </w:rPr>
        <w:t xml:space="preserve"> </w:t>
      </w:r>
      <w:r>
        <w:t>уметь</w:t>
      </w:r>
      <w:r>
        <w:rPr>
          <w:spacing w:val="40"/>
        </w:rPr>
        <w:t xml:space="preserve"> </w:t>
      </w:r>
      <w:r>
        <w:t>доказывать</w:t>
      </w:r>
      <w:r>
        <w:rPr>
          <w:spacing w:val="40"/>
        </w:rPr>
        <w:t xml:space="preserve"> </w:t>
      </w:r>
      <w:r>
        <w:t>взаимосвязь</w:t>
      </w:r>
      <w:r>
        <w:rPr>
          <w:spacing w:val="40"/>
        </w:rPr>
        <w:t xml:space="preserve"> </w:t>
      </w:r>
      <w:r>
        <w:t>культуры</w:t>
      </w:r>
      <w:r>
        <w:rPr>
          <w:spacing w:val="40"/>
        </w:rPr>
        <w:t xml:space="preserve"> </w:t>
      </w:r>
      <w:r>
        <w:t>и</w:t>
      </w:r>
      <w:r>
        <w:rPr>
          <w:spacing w:val="40"/>
        </w:rPr>
        <w:t xml:space="preserve"> </w:t>
      </w:r>
      <w:r>
        <w:t>природы,</w:t>
      </w:r>
      <w:r>
        <w:rPr>
          <w:spacing w:val="40"/>
        </w:rPr>
        <w:t xml:space="preserve"> </w:t>
      </w:r>
      <w:r>
        <w:t>знать</w:t>
      </w:r>
      <w:r>
        <w:rPr>
          <w:spacing w:val="40"/>
        </w:rPr>
        <w:t xml:space="preserve"> </w:t>
      </w:r>
      <w:r>
        <w:t>основные формы</w:t>
      </w:r>
      <w:r>
        <w:rPr>
          <w:spacing w:val="80"/>
        </w:rPr>
        <w:t xml:space="preserve">   </w:t>
      </w:r>
      <w:r>
        <w:t>репрезентации</w:t>
      </w:r>
      <w:r>
        <w:rPr>
          <w:spacing w:val="78"/>
          <w:w w:val="150"/>
        </w:rPr>
        <w:t xml:space="preserve">   </w:t>
      </w:r>
      <w:r>
        <w:t>культуры,</w:t>
      </w:r>
      <w:r>
        <w:rPr>
          <w:spacing w:val="80"/>
          <w:w w:val="150"/>
        </w:rPr>
        <w:t xml:space="preserve">   </w:t>
      </w:r>
      <w:r>
        <w:t>уметь</w:t>
      </w:r>
      <w:r>
        <w:rPr>
          <w:spacing w:val="77"/>
          <w:w w:val="150"/>
        </w:rPr>
        <w:t xml:space="preserve">   </w:t>
      </w:r>
      <w:r>
        <w:t>их</w:t>
      </w:r>
      <w:r>
        <w:rPr>
          <w:spacing w:val="77"/>
          <w:w w:val="150"/>
        </w:rPr>
        <w:t xml:space="preserve">   </w:t>
      </w:r>
      <w:r>
        <w:t>различать</w:t>
      </w:r>
      <w:r>
        <w:rPr>
          <w:spacing w:val="78"/>
          <w:w w:val="150"/>
        </w:rPr>
        <w:t xml:space="preserve">   </w:t>
      </w:r>
      <w:r>
        <w:t>и</w:t>
      </w:r>
      <w:r>
        <w:rPr>
          <w:spacing w:val="77"/>
          <w:w w:val="150"/>
        </w:rPr>
        <w:t xml:space="preserve">   </w:t>
      </w:r>
      <w:r>
        <w:t>соотносить с</w:t>
      </w:r>
      <w:r>
        <w:rPr>
          <w:spacing w:val="40"/>
        </w:rPr>
        <w:t xml:space="preserve"> </w:t>
      </w:r>
      <w:r>
        <w:t>реальными</w:t>
      </w:r>
      <w:r>
        <w:rPr>
          <w:spacing w:val="40"/>
        </w:rPr>
        <w:t xml:space="preserve"> </w:t>
      </w:r>
      <w:r>
        <w:t>проявлениями</w:t>
      </w:r>
      <w:r>
        <w:rPr>
          <w:spacing w:val="40"/>
        </w:rPr>
        <w:t xml:space="preserve"> </w:t>
      </w:r>
      <w:r>
        <w:t>культурного</w:t>
      </w:r>
      <w:r>
        <w:rPr>
          <w:spacing w:val="40"/>
        </w:rPr>
        <w:t xml:space="preserve"> </w:t>
      </w:r>
      <w:r>
        <w:t>многообразия;</w:t>
      </w:r>
    </w:p>
    <w:p w:rsidR="00156445" w:rsidRDefault="005A47D0">
      <w:pPr>
        <w:pStyle w:val="a3"/>
        <w:spacing w:before="3" w:line="247" w:lineRule="auto"/>
        <w:ind w:right="1118"/>
      </w:pPr>
      <w:r>
        <w:t>уметь</w:t>
      </w:r>
      <w:r>
        <w:rPr>
          <w:spacing w:val="80"/>
        </w:rPr>
        <w:t xml:space="preserve"> </w:t>
      </w:r>
      <w:r>
        <w:t>выделять</w:t>
      </w:r>
      <w:r>
        <w:rPr>
          <w:spacing w:val="80"/>
          <w:w w:val="150"/>
        </w:rPr>
        <w:t xml:space="preserve"> </w:t>
      </w:r>
      <w:r>
        <w:t>общие</w:t>
      </w:r>
      <w:r>
        <w:rPr>
          <w:spacing w:val="67"/>
        </w:rPr>
        <w:t xml:space="preserve">  </w:t>
      </w:r>
      <w:r>
        <w:t>черты</w:t>
      </w:r>
      <w:r>
        <w:rPr>
          <w:spacing w:val="68"/>
        </w:rPr>
        <w:t xml:space="preserve">  </w:t>
      </w:r>
      <w:r>
        <w:t>в</w:t>
      </w:r>
      <w:r>
        <w:rPr>
          <w:spacing w:val="67"/>
        </w:rPr>
        <w:t xml:space="preserve">  </w:t>
      </w:r>
      <w:r>
        <w:t>культуре</w:t>
      </w:r>
      <w:r>
        <w:rPr>
          <w:spacing w:val="67"/>
        </w:rPr>
        <w:t xml:space="preserve">  </w:t>
      </w:r>
      <w:r>
        <w:t>различных</w:t>
      </w:r>
      <w:r>
        <w:rPr>
          <w:spacing w:val="68"/>
        </w:rPr>
        <w:t xml:space="preserve">  </w:t>
      </w:r>
      <w:r>
        <w:t>народов,</w:t>
      </w:r>
      <w:r>
        <w:rPr>
          <w:spacing w:val="65"/>
        </w:rPr>
        <w:t xml:space="preserve">  </w:t>
      </w:r>
      <w:r>
        <w:t>обосновывать их значение и причины.</w:t>
      </w:r>
    </w:p>
    <w:p w:rsidR="00156445" w:rsidRDefault="005A47D0">
      <w:pPr>
        <w:pStyle w:val="a3"/>
        <w:spacing w:before="3"/>
        <w:ind w:left="1722" w:firstLine="0"/>
      </w:pPr>
      <w:r>
        <w:t>Тема</w:t>
      </w:r>
      <w:r>
        <w:rPr>
          <w:spacing w:val="20"/>
        </w:rPr>
        <w:t xml:space="preserve"> </w:t>
      </w:r>
      <w:r>
        <w:t>6.</w:t>
      </w:r>
      <w:r>
        <w:rPr>
          <w:spacing w:val="23"/>
        </w:rPr>
        <w:t xml:space="preserve"> </w:t>
      </w:r>
      <w:r>
        <w:t>Материальная</w:t>
      </w:r>
      <w:r>
        <w:rPr>
          <w:spacing w:val="25"/>
        </w:rPr>
        <w:t xml:space="preserve"> </w:t>
      </w:r>
      <w:r>
        <w:rPr>
          <w:spacing w:val="-2"/>
        </w:rPr>
        <w:t>культура.</w:t>
      </w:r>
    </w:p>
    <w:p w:rsidR="00156445" w:rsidRDefault="005A47D0">
      <w:pPr>
        <w:pStyle w:val="a3"/>
        <w:spacing w:before="19"/>
        <w:ind w:left="1722" w:firstLine="0"/>
      </w:pPr>
      <w:r>
        <w:t>Иметь</w:t>
      </w:r>
      <w:r>
        <w:rPr>
          <w:spacing w:val="24"/>
        </w:rPr>
        <w:t xml:space="preserve"> </w:t>
      </w:r>
      <w:r>
        <w:t>представление</w:t>
      </w:r>
      <w:r>
        <w:rPr>
          <w:spacing w:val="28"/>
        </w:rPr>
        <w:t xml:space="preserve"> </w:t>
      </w:r>
      <w:r>
        <w:t>об</w:t>
      </w:r>
      <w:r>
        <w:rPr>
          <w:spacing w:val="27"/>
        </w:rPr>
        <w:t xml:space="preserve"> </w:t>
      </w:r>
      <w:r>
        <w:t>артефактах</w:t>
      </w:r>
      <w:r>
        <w:rPr>
          <w:spacing w:val="24"/>
        </w:rPr>
        <w:t xml:space="preserve"> </w:t>
      </w:r>
      <w:r>
        <w:rPr>
          <w:spacing w:val="-2"/>
        </w:rPr>
        <w:t>культуры;</w:t>
      </w:r>
    </w:p>
    <w:p w:rsidR="00156445" w:rsidRDefault="005A47D0">
      <w:pPr>
        <w:pStyle w:val="a3"/>
        <w:spacing w:before="9" w:line="247" w:lineRule="auto"/>
        <w:ind w:right="1116"/>
      </w:pPr>
      <w:r>
        <w:t>иметь базовое представление о традиционных укладах хозяйства: земледелии, скотоводстве, охоте, рыболовстве;</w:t>
      </w:r>
    </w:p>
    <w:p w:rsidR="00156445" w:rsidRDefault="005A47D0">
      <w:pPr>
        <w:pStyle w:val="a3"/>
        <w:spacing w:before="7" w:line="247" w:lineRule="auto"/>
        <w:ind w:right="1121"/>
      </w:pPr>
      <w:r>
        <w:t xml:space="preserve">понимать взаимосвязь между хозяйственным укладом и проявлениями духовной </w:t>
      </w:r>
      <w:r>
        <w:rPr>
          <w:spacing w:val="-2"/>
        </w:rPr>
        <w:t>культуры;</w:t>
      </w:r>
    </w:p>
    <w:p w:rsidR="00156445" w:rsidRDefault="005A47D0">
      <w:pPr>
        <w:pStyle w:val="a3"/>
        <w:tabs>
          <w:tab w:val="left" w:pos="2874"/>
          <w:tab w:val="left" w:pos="3926"/>
          <w:tab w:val="left" w:pos="5784"/>
          <w:tab w:val="left" w:pos="7777"/>
          <w:tab w:val="left" w:pos="9736"/>
        </w:tabs>
        <w:spacing w:before="8" w:line="249" w:lineRule="auto"/>
        <w:ind w:right="1111"/>
      </w:pPr>
      <w:r>
        <w:t xml:space="preserve">понимать и объяснять зависимость основных культурных укладов народов России от </w:t>
      </w:r>
      <w:r>
        <w:rPr>
          <w:spacing w:val="-2"/>
        </w:rPr>
        <w:t>географии</w:t>
      </w:r>
      <w:r>
        <w:tab/>
      </w: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и взаимодействия с другими этносами.</w:t>
      </w:r>
    </w:p>
    <w:p w:rsidR="00156445" w:rsidRDefault="005A47D0">
      <w:pPr>
        <w:pStyle w:val="a3"/>
        <w:spacing w:before="10"/>
        <w:ind w:left="1722" w:firstLine="0"/>
      </w:pPr>
      <w:r>
        <w:t>Тема</w:t>
      </w:r>
      <w:r>
        <w:rPr>
          <w:spacing w:val="16"/>
        </w:rPr>
        <w:t xml:space="preserve"> </w:t>
      </w:r>
      <w:r>
        <w:t>7.</w:t>
      </w:r>
      <w:r>
        <w:rPr>
          <w:spacing w:val="11"/>
        </w:rPr>
        <w:t xml:space="preserve"> </w:t>
      </w:r>
      <w:r>
        <w:t>Духовная</w:t>
      </w:r>
      <w:r>
        <w:rPr>
          <w:spacing w:val="26"/>
        </w:rPr>
        <w:t xml:space="preserve"> </w:t>
      </w:r>
      <w:r>
        <w:rPr>
          <w:spacing w:val="-2"/>
        </w:rPr>
        <w:t>культура.</w:t>
      </w:r>
    </w:p>
    <w:p w:rsidR="00156445" w:rsidRDefault="005A47D0">
      <w:pPr>
        <w:pStyle w:val="a3"/>
        <w:spacing w:before="4"/>
        <w:ind w:left="1722" w:firstLine="0"/>
      </w:pPr>
      <w:r>
        <w:t>Иметь</w:t>
      </w:r>
      <w:r>
        <w:rPr>
          <w:spacing w:val="41"/>
        </w:rPr>
        <w:t xml:space="preserve"> </w:t>
      </w:r>
      <w:r>
        <w:t>представление</w:t>
      </w:r>
      <w:r>
        <w:rPr>
          <w:spacing w:val="36"/>
        </w:rPr>
        <w:t xml:space="preserve">  </w:t>
      </w:r>
      <w:r>
        <w:t>о</w:t>
      </w:r>
      <w:r>
        <w:rPr>
          <w:spacing w:val="28"/>
        </w:rPr>
        <w:t xml:space="preserve">  </w:t>
      </w:r>
      <w:r>
        <w:t>таких</w:t>
      </w:r>
      <w:r>
        <w:rPr>
          <w:spacing w:val="30"/>
        </w:rPr>
        <w:t xml:space="preserve">  </w:t>
      </w:r>
      <w:r>
        <w:t>культурных</w:t>
      </w:r>
      <w:r>
        <w:rPr>
          <w:spacing w:val="26"/>
        </w:rPr>
        <w:t xml:space="preserve">  </w:t>
      </w:r>
      <w:r>
        <w:t>концептах</w:t>
      </w:r>
      <w:r>
        <w:rPr>
          <w:spacing w:val="30"/>
        </w:rPr>
        <w:t xml:space="preserve">  </w:t>
      </w:r>
      <w:r>
        <w:t>как</w:t>
      </w:r>
      <w:r>
        <w:rPr>
          <w:spacing w:val="31"/>
        </w:rPr>
        <w:t xml:space="preserve">  </w:t>
      </w:r>
      <w:r>
        <w:t>«искусство»,</w:t>
      </w:r>
      <w:r>
        <w:rPr>
          <w:spacing w:val="33"/>
        </w:rPr>
        <w:t xml:space="preserve">  </w:t>
      </w:r>
      <w:r>
        <w:rPr>
          <w:spacing w:val="-2"/>
        </w:rPr>
        <w:t>«наука»,</w:t>
      </w:r>
    </w:p>
    <w:p w:rsidR="00156445" w:rsidRDefault="005A47D0">
      <w:pPr>
        <w:pStyle w:val="a3"/>
        <w:spacing w:before="10"/>
        <w:ind w:firstLine="0"/>
        <w:jc w:val="left"/>
      </w:pPr>
      <w:r>
        <w:rPr>
          <w:spacing w:val="-2"/>
        </w:rPr>
        <w:t>«религия»;</w:t>
      </w:r>
    </w:p>
    <w:p w:rsidR="00156445" w:rsidRDefault="005A47D0">
      <w:pPr>
        <w:pStyle w:val="a3"/>
        <w:spacing w:before="9" w:line="256" w:lineRule="auto"/>
        <w:ind w:right="1148"/>
        <w:jc w:val="left"/>
      </w:pPr>
      <w:r>
        <w:t>знать</w:t>
      </w:r>
      <w:r>
        <w:rPr>
          <w:spacing w:val="40"/>
        </w:rPr>
        <w:t xml:space="preserve"> </w:t>
      </w:r>
      <w:r>
        <w:t>и</w:t>
      </w:r>
      <w:r>
        <w:rPr>
          <w:spacing w:val="40"/>
        </w:rPr>
        <w:t xml:space="preserve"> </w:t>
      </w:r>
      <w:r>
        <w:t>давать</w:t>
      </w:r>
      <w:r>
        <w:rPr>
          <w:spacing w:val="80"/>
        </w:rPr>
        <w:t xml:space="preserve"> </w:t>
      </w:r>
      <w:r>
        <w:t>определения</w:t>
      </w:r>
      <w:r>
        <w:rPr>
          <w:spacing w:val="80"/>
        </w:rPr>
        <w:t xml:space="preserve"> </w:t>
      </w:r>
      <w:r>
        <w:t>терминам</w:t>
      </w:r>
      <w:r>
        <w:rPr>
          <w:spacing w:val="80"/>
        </w:rPr>
        <w:t xml:space="preserve"> </w:t>
      </w:r>
      <w:r>
        <w:t>«мораль»,</w:t>
      </w:r>
      <w:r>
        <w:rPr>
          <w:spacing w:val="80"/>
        </w:rPr>
        <w:t xml:space="preserve"> </w:t>
      </w:r>
      <w:r>
        <w:t>«нравственность»,</w:t>
      </w:r>
      <w:r>
        <w:rPr>
          <w:spacing w:val="80"/>
        </w:rPr>
        <w:t xml:space="preserve"> </w:t>
      </w:r>
      <w:r>
        <w:t>«духовные ценности»,</w:t>
      </w:r>
      <w:r>
        <w:rPr>
          <w:spacing w:val="40"/>
        </w:rPr>
        <w:t xml:space="preserve"> </w:t>
      </w:r>
      <w:r>
        <w:t>«духовность»</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обучающихся</w:t>
      </w:r>
      <w:r>
        <w:rPr>
          <w:spacing w:val="40"/>
        </w:rPr>
        <w:t xml:space="preserve"> </w:t>
      </w:r>
      <w:r>
        <w:t>уровне</w:t>
      </w:r>
      <w:r>
        <w:rPr>
          <w:spacing w:val="40"/>
        </w:rPr>
        <w:t xml:space="preserve"> </w:t>
      </w:r>
      <w:r>
        <w:t>осмысления;</w:t>
      </w:r>
    </w:p>
    <w:p w:rsidR="00156445" w:rsidRDefault="005A47D0">
      <w:pPr>
        <w:pStyle w:val="a3"/>
        <w:tabs>
          <w:tab w:val="left" w:pos="3090"/>
          <w:tab w:val="left" w:pos="4128"/>
          <w:tab w:val="left" w:pos="4646"/>
          <w:tab w:val="left" w:pos="6288"/>
          <w:tab w:val="left" w:pos="7768"/>
          <w:tab w:val="left" w:pos="9136"/>
          <w:tab w:val="left" w:pos="9630"/>
        </w:tabs>
        <w:spacing w:line="247" w:lineRule="auto"/>
        <w:ind w:right="1121"/>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156445" w:rsidRDefault="005A47D0">
      <w:pPr>
        <w:pStyle w:val="a3"/>
        <w:spacing w:line="247" w:lineRule="auto"/>
        <w:ind w:right="1148"/>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 культурных артефактов;</w:t>
      </w:r>
    </w:p>
    <w:p w:rsidR="00156445" w:rsidRDefault="005A47D0">
      <w:pPr>
        <w:pStyle w:val="a3"/>
        <w:spacing w:line="256" w:lineRule="auto"/>
        <w:ind w:right="1148"/>
        <w:jc w:val="left"/>
      </w:pPr>
      <w:r>
        <w:t>знать,</w:t>
      </w:r>
      <w:r>
        <w:rPr>
          <w:spacing w:val="35"/>
        </w:rPr>
        <w:t xml:space="preserve"> </w:t>
      </w:r>
      <w:r>
        <w:t>что</w:t>
      </w:r>
      <w:r>
        <w:rPr>
          <w:spacing w:val="28"/>
        </w:rPr>
        <w:t xml:space="preserve"> </w:t>
      </w:r>
      <w:r>
        <w:t>такое</w:t>
      </w:r>
      <w:r>
        <w:rPr>
          <w:spacing w:val="33"/>
        </w:rPr>
        <w:t xml:space="preserve"> </w:t>
      </w:r>
      <w:r>
        <w:t>знаки</w:t>
      </w:r>
      <w:r>
        <w:rPr>
          <w:spacing w:val="40"/>
        </w:rPr>
        <w:t xml:space="preserve"> </w:t>
      </w:r>
      <w:r>
        <w:t>и</w:t>
      </w:r>
      <w:r>
        <w:rPr>
          <w:spacing w:val="40"/>
        </w:rPr>
        <w:t xml:space="preserve"> </w:t>
      </w:r>
      <w:r>
        <w:t>символы,</w:t>
      </w:r>
      <w:r>
        <w:rPr>
          <w:spacing w:val="40"/>
        </w:rPr>
        <w:t xml:space="preserve"> </w:t>
      </w:r>
      <w:r>
        <w:t>уметь</w:t>
      </w:r>
      <w:r>
        <w:rPr>
          <w:spacing w:val="40"/>
        </w:rPr>
        <w:t xml:space="preserve"> </w:t>
      </w:r>
      <w:r>
        <w:t>соотносить</w:t>
      </w:r>
      <w:r>
        <w:rPr>
          <w:spacing w:val="40"/>
        </w:rPr>
        <w:t xml:space="preserve"> </w:t>
      </w:r>
      <w:r>
        <w:t>их</w:t>
      </w:r>
      <w:r>
        <w:rPr>
          <w:spacing w:val="40"/>
        </w:rPr>
        <w:t xml:space="preserve"> </w:t>
      </w:r>
      <w:r>
        <w:t>с</w:t>
      </w:r>
      <w:r>
        <w:rPr>
          <w:spacing w:val="32"/>
        </w:rPr>
        <w:t xml:space="preserve"> </w:t>
      </w:r>
      <w:r>
        <w:t>культурными</w:t>
      </w:r>
      <w:r>
        <w:rPr>
          <w:spacing w:val="40"/>
        </w:rPr>
        <w:t xml:space="preserve"> </w:t>
      </w:r>
      <w:r>
        <w:t>явлениями,</w:t>
      </w:r>
      <w:r>
        <w:rPr>
          <w:spacing w:val="40"/>
        </w:rPr>
        <w:t xml:space="preserve"> </w:t>
      </w:r>
      <w:r>
        <w:t>с которыми они связаны.</w:t>
      </w:r>
    </w:p>
    <w:p w:rsidR="00156445" w:rsidRDefault="005A47D0">
      <w:pPr>
        <w:pStyle w:val="a3"/>
        <w:spacing w:before="1" w:line="264" w:lineRule="exact"/>
        <w:ind w:left="1722" w:firstLine="0"/>
        <w:jc w:val="left"/>
      </w:pPr>
      <w:r>
        <w:t>Тема</w:t>
      </w:r>
      <w:r>
        <w:rPr>
          <w:spacing w:val="11"/>
        </w:rPr>
        <w:t xml:space="preserve"> </w:t>
      </w:r>
      <w:r>
        <w:t>8.</w:t>
      </w:r>
      <w:r>
        <w:rPr>
          <w:spacing w:val="12"/>
        </w:rPr>
        <w:t xml:space="preserve"> </w:t>
      </w:r>
      <w:r>
        <w:t>Культура</w:t>
      </w:r>
      <w:r>
        <w:rPr>
          <w:spacing w:val="19"/>
        </w:rPr>
        <w:t xml:space="preserve"> </w:t>
      </w:r>
      <w:r>
        <w:t>и</w:t>
      </w:r>
      <w:r>
        <w:rPr>
          <w:spacing w:val="20"/>
        </w:rPr>
        <w:t xml:space="preserve"> </w:t>
      </w:r>
      <w:r>
        <w:rPr>
          <w:spacing w:val="-2"/>
        </w:rPr>
        <w:t>религия.</w:t>
      </w:r>
    </w:p>
    <w:p w:rsidR="00156445" w:rsidRDefault="005A47D0">
      <w:pPr>
        <w:pStyle w:val="a3"/>
        <w:spacing w:line="252" w:lineRule="auto"/>
        <w:ind w:right="1148"/>
        <w:jc w:val="left"/>
      </w:pPr>
      <w:r>
        <w:t>Иметь</w:t>
      </w:r>
      <w:r>
        <w:rPr>
          <w:spacing w:val="23"/>
        </w:rPr>
        <w:t xml:space="preserve"> </w:t>
      </w:r>
      <w:r>
        <w:t>представление</w:t>
      </w:r>
      <w:r>
        <w:rPr>
          <w:spacing w:val="37"/>
        </w:rPr>
        <w:t xml:space="preserve"> </w:t>
      </w:r>
      <w:r>
        <w:t>о</w:t>
      </w:r>
      <w:r>
        <w:rPr>
          <w:spacing w:val="22"/>
        </w:rPr>
        <w:t xml:space="preserve"> </w:t>
      </w:r>
      <w:r>
        <w:t>понятии</w:t>
      </w:r>
      <w:r>
        <w:rPr>
          <w:spacing w:val="38"/>
        </w:rPr>
        <w:t xml:space="preserve"> </w:t>
      </w:r>
      <w:r>
        <w:t>«религия»,</w:t>
      </w:r>
      <w:r>
        <w:rPr>
          <w:spacing w:val="30"/>
        </w:rPr>
        <w:t xml:space="preserve"> </w:t>
      </w:r>
      <w:r>
        <w:t>уметь</w:t>
      </w:r>
      <w:r>
        <w:rPr>
          <w:spacing w:val="16"/>
        </w:rPr>
        <w:t xml:space="preserve"> </w:t>
      </w:r>
      <w:r>
        <w:t>пояснить</w:t>
      </w:r>
      <w:r>
        <w:rPr>
          <w:spacing w:val="38"/>
        </w:rPr>
        <w:t xml:space="preserve"> </w:t>
      </w:r>
      <w:r>
        <w:t>её</w:t>
      </w:r>
      <w:r>
        <w:rPr>
          <w:spacing w:val="19"/>
        </w:rPr>
        <w:t xml:space="preserve"> </w:t>
      </w:r>
      <w:r>
        <w:t>роль</w:t>
      </w:r>
      <w:r>
        <w:rPr>
          <w:spacing w:val="22"/>
        </w:rPr>
        <w:t xml:space="preserve"> </w:t>
      </w:r>
      <w:r>
        <w:t>в</w:t>
      </w:r>
      <w:r>
        <w:rPr>
          <w:spacing w:val="30"/>
        </w:rPr>
        <w:t xml:space="preserve"> </w:t>
      </w:r>
      <w:r>
        <w:t>жизни</w:t>
      </w:r>
      <w:r>
        <w:rPr>
          <w:spacing w:val="31"/>
        </w:rPr>
        <w:t xml:space="preserve"> </w:t>
      </w:r>
      <w:r>
        <w:t>общества и основные социально-культурные функции;</w:t>
      </w:r>
    </w:p>
    <w:p w:rsidR="00156445" w:rsidRDefault="005A47D0">
      <w:pPr>
        <w:pStyle w:val="a3"/>
        <w:spacing w:before="6" w:line="264" w:lineRule="exact"/>
        <w:ind w:left="1722" w:firstLine="0"/>
        <w:jc w:val="left"/>
      </w:pPr>
      <w:r>
        <w:t>осознавать</w:t>
      </w:r>
      <w:r>
        <w:rPr>
          <w:spacing w:val="29"/>
        </w:rPr>
        <w:t xml:space="preserve"> </w:t>
      </w:r>
      <w:r>
        <w:t>связь</w:t>
      </w:r>
      <w:r>
        <w:rPr>
          <w:spacing w:val="22"/>
        </w:rPr>
        <w:t xml:space="preserve"> </w:t>
      </w:r>
      <w:r>
        <w:t>религии</w:t>
      </w:r>
      <w:r>
        <w:rPr>
          <w:spacing w:val="17"/>
        </w:rPr>
        <w:t xml:space="preserve"> </w:t>
      </w:r>
      <w:r>
        <w:t>и</w:t>
      </w:r>
      <w:r>
        <w:rPr>
          <w:spacing w:val="22"/>
        </w:rPr>
        <w:t xml:space="preserve"> </w:t>
      </w:r>
      <w:r>
        <w:rPr>
          <w:spacing w:val="-2"/>
        </w:rPr>
        <w:t>морали;</w:t>
      </w:r>
    </w:p>
    <w:p w:rsidR="00156445" w:rsidRDefault="005A47D0">
      <w:pPr>
        <w:pStyle w:val="a3"/>
        <w:spacing w:line="264" w:lineRule="exact"/>
        <w:ind w:left="1722" w:firstLine="0"/>
        <w:jc w:val="left"/>
      </w:pPr>
      <w:r>
        <w:t>понимать</w:t>
      </w:r>
      <w:r>
        <w:rPr>
          <w:spacing w:val="27"/>
        </w:rPr>
        <w:t xml:space="preserve"> </w:t>
      </w:r>
      <w:r>
        <w:t>роль</w:t>
      </w:r>
      <w:r>
        <w:rPr>
          <w:spacing w:val="33"/>
        </w:rPr>
        <w:t xml:space="preserve"> </w:t>
      </w:r>
      <w:r>
        <w:t>и</w:t>
      </w:r>
      <w:r>
        <w:rPr>
          <w:spacing w:val="25"/>
        </w:rPr>
        <w:t xml:space="preserve"> </w:t>
      </w:r>
      <w:r>
        <w:t>значение</w:t>
      </w:r>
      <w:r>
        <w:rPr>
          <w:spacing w:val="14"/>
        </w:rPr>
        <w:t xml:space="preserve"> </w:t>
      </w:r>
      <w:r>
        <w:t>духовных</w:t>
      </w:r>
      <w:r>
        <w:rPr>
          <w:spacing w:val="15"/>
        </w:rPr>
        <w:t xml:space="preserve"> </w:t>
      </w:r>
      <w:r>
        <w:t>ценностей</w:t>
      </w:r>
      <w:r>
        <w:rPr>
          <w:spacing w:val="26"/>
        </w:rPr>
        <w:t xml:space="preserve"> </w:t>
      </w:r>
      <w:r>
        <w:t>в</w:t>
      </w:r>
      <w:r>
        <w:rPr>
          <w:spacing w:val="33"/>
        </w:rPr>
        <w:t xml:space="preserve"> </w:t>
      </w:r>
      <w:r>
        <w:t>религиях</w:t>
      </w:r>
      <w:r>
        <w:rPr>
          <w:spacing w:val="16"/>
        </w:rPr>
        <w:t xml:space="preserve"> </w:t>
      </w:r>
      <w:r>
        <w:t>народов</w:t>
      </w:r>
      <w:r>
        <w:rPr>
          <w:spacing w:val="26"/>
        </w:rPr>
        <w:t xml:space="preserve"> </w:t>
      </w:r>
      <w:r>
        <w:rPr>
          <w:spacing w:val="-2"/>
        </w:rPr>
        <w:t>России;</w:t>
      </w:r>
    </w:p>
    <w:p w:rsidR="00156445" w:rsidRDefault="005A47D0">
      <w:pPr>
        <w:pStyle w:val="a3"/>
        <w:tabs>
          <w:tab w:val="left" w:pos="2874"/>
          <w:tab w:val="left" w:pos="5107"/>
          <w:tab w:val="left" w:pos="8185"/>
          <w:tab w:val="left" w:pos="9842"/>
        </w:tabs>
        <w:spacing w:before="15" w:line="247" w:lineRule="auto"/>
        <w:ind w:right="1116"/>
        <w:jc w:val="left"/>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rsidR="00156445" w:rsidRDefault="005A47D0">
      <w:pPr>
        <w:pStyle w:val="a3"/>
        <w:spacing w:before="2"/>
        <w:ind w:left="1722" w:firstLine="0"/>
        <w:jc w:val="left"/>
      </w:pPr>
      <w:r>
        <w:t>Тема</w:t>
      </w:r>
      <w:r>
        <w:rPr>
          <w:spacing w:val="10"/>
        </w:rPr>
        <w:t xml:space="preserve"> </w:t>
      </w:r>
      <w:r>
        <w:t>9.</w:t>
      </w:r>
      <w:r>
        <w:rPr>
          <w:spacing w:val="11"/>
        </w:rPr>
        <w:t xml:space="preserve"> </w:t>
      </w:r>
      <w:r>
        <w:t>Культура</w:t>
      </w:r>
      <w:r>
        <w:rPr>
          <w:spacing w:val="11"/>
        </w:rPr>
        <w:t xml:space="preserve"> </w:t>
      </w:r>
      <w:r>
        <w:t>и</w:t>
      </w:r>
      <w:r>
        <w:rPr>
          <w:spacing w:val="25"/>
        </w:rPr>
        <w:t xml:space="preserve"> </w:t>
      </w:r>
      <w:r>
        <w:rPr>
          <w:spacing w:val="-2"/>
        </w:rPr>
        <w:t>образование.</w:t>
      </w:r>
    </w:p>
    <w:p w:rsidR="00156445" w:rsidRDefault="005A47D0">
      <w:pPr>
        <w:pStyle w:val="a3"/>
        <w:tabs>
          <w:tab w:val="left" w:pos="3695"/>
          <w:tab w:val="left" w:pos="4680"/>
          <w:tab w:val="left" w:pos="6427"/>
          <w:tab w:val="left" w:pos="6802"/>
          <w:tab w:val="left" w:pos="7642"/>
          <w:tab w:val="left" w:pos="9040"/>
          <w:tab w:val="left" w:pos="9602"/>
        </w:tabs>
        <w:spacing w:before="14" w:line="247" w:lineRule="auto"/>
        <w:ind w:right="1118"/>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4"/>
        </w:rPr>
        <w:t>его</w:t>
      </w:r>
      <w:r>
        <w:tab/>
      </w:r>
      <w:r>
        <w:rPr>
          <w:spacing w:val="-2"/>
        </w:rPr>
        <w:t xml:space="preserve">важность </w:t>
      </w:r>
      <w:r>
        <w:t>для личности и общества;</w:t>
      </w:r>
    </w:p>
    <w:p w:rsidR="00156445" w:rsidRDefault="005A47D0">
      <w:pPr>
        <w:pStyle w:val="a3"/>
        <w:tabs>
          <w:tab w:val="left" w:pos="2672"/>
          <w:tab w:val="left" w:pos="4531"/>
          <w:tab w:val="left" w:pos="5117"/>
          <w:tab w:val="left" w:pos="6471"/>
          <w:tab w:val="left" w:pos="7753"/>
          <w:tab w:val="left" w:pos="9381"/>
          <w:tab w:val="left" w:pos="9846"/>
        </w:tabs>
        <w:spacing w:before="7" w:line="252" w:lineRule="auto"/>
        <w:ind w:right="1116"/>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в</w:t>
      </w:r>
      <w:r>
        <w:tab/>
      </w:r>
      <w:r>
        <w:rPr>
          <w:spacing w:val="-2"/>
        </w:rPr>
        <w:t xml:space="preserve">России </w:t>
      </w:r>
      <w:r>
        <w:t>и их необходимости;</w:t>
      </w:r>
    </w:p>
    <w:p w:rsidR="00156445" w:rsidRDefault="005A47D0">
      <w:pPr>
        <w:pStyle w:val="a3"/>
        <w:spacing w:before="7" w:line="264" w:lineRule="exact"/>
        <w:ind w:left="1722" w:firstLine="0"/>
        <w:jc w:val="left"/>
      </w:pPr>
      <w:r>
        <w:t>понимать</w:t>
      </w:r>
      <w:r>
        <w:rPr>
          <w:spacing w:val="22"/>
        </w:rPr>
        <w:t xml:space="preserve"> </w:t>
      </w:r>
      <w:r>
        <w:t>взаимосвязь</w:t>
      </w:r>
      <w:r>
        <w:rPr>
          <w:spacing w:val="24"/>
        </w:rPr>
        <w:t xml:space="preserve"> </w:t>
      </w:r>
      <w:r>
        <w:t>культуры</w:t>
      </w:r>
      <w:r>
        <w:rPr>
          <w:spacing w:val="24"/>
        </w:rPr>
        <w:t xml:space="preserve"> </w:t>
      </w:r>
      <w:r>
        <w:t>и</w:t>
      </w:r>
      <w:r>
        <w:rPr>
          <w:spacing w:val="43"/>
        </w:rPr>
        <w:t xml:space="preserve"> </w:t>
      </w:r>
      <w:r>
        <w:t>образованности</w:t>
      </w:r>
      <w:r>
        <w:rPr>
          <w:spacing w:val="36"/>
        </w:rPr>
        <w:t xml:space="preserve"> </w:t>
      </w:r>
      <w:r>
        <w:rPr>
          <w:spacing w:val="-2"/>
        </w:rPr>
        <w:t>человека;</w:t>
      </w:r>
    </w:p>
    <w:p w:rsidR="00156445" w:rsidRDefault="005A47D0">
      <w:pPr>
        <w:pStyle w:val="a3"/>
        <w:spacing w:line="247" w:lineRule="auto"/>
        <w:jc w:val="left"/>
      </w:pPr>
      <w:r>
        <w:t>приводить</w:t>
      </w:r>
      <w:r>
        <w:rPr>
          <w:spacing w:val="80"/>
        </w:rPr>
        <w:t xml:space="preserve"> </w:t>
      </w:r>
      <w:r>
        <w:t>примеры</w:t>
      </w:r>
      <w:r>
        <w:rPr>
          <w:spacing w:val="80"/>
        </w:rPr>
        <w:t xml:space="preserve"> </w:t>
      </w:r>
      <w:r>
        <w:t>взаимосвязи</w:t>
      </w:r>
      <w:r>
        <w:rPr>
          <w:spacing w:val="40"/>
        </w:rPr>
        <w:t xml:space="preserve"> </w:t>
      </w:r>
      <w:r>
        <w:t>между</w:t>
      </w:r>
      <w:r>
        <w:rPr>
          <w:spacing w:val="80"/>
        </w:rPr>
        <w:t xml:space="preserve"> </w:t>
      </w:r>
      <w:r>
        <w:t>знанием,</w:t>
      </w:r>
      <w:r>
        <w:rPr>
          <w:spacing w:val="40"/>
        </w:rPr>
        <w:t xml:space="preserve"> </w:t>
      </w:r>
      <w:r>
        <w:t>образованием</w:t>
      </w:r>
      <w:r>
        <w:rPr>
          <w:spacing w:val="34"/>
        </w:rPr>
        <w:t xml:space="preserve"> </w:t>
      </w:r>
      <w:r>
        <w:t>и</w:t>
      </w:r>
      <w:r>
        <w:rPr>
          <w:spacing w:val="40"/>
        </w:rPr>
        <w:t xml:space="preserve"> </w:t>
      </w:r>
      <w:r>
        <w:t>личностным</w:t>
      </w:r>
      <w:r>
        <w:rPr>
          <w:spacing w:val="40"/>
        </w:rPr>
        <w:t xml:space="preserve"> </w:t>
      </w:r>
      <w:r>
        <w:t>и профессиональным ростом человека;</w:t>
      </w:r>
    </w:p>
    <w:p w:rsidR="00156445" w:rsidRDefault="005A47D0">
      <w:pPr>
        <w:pStyle w:val="a3"/>
        <w:spacing w:before="7"/>
        <w:ind w:left="1722" w:firstLine="0"/>
        <w:jc w:val="left"/>
      </w:pPr>
      <w:r>
        <w:t>понимать</w:t>
      </w:r>
      <w:r>
        <w:rPr>
          <w:spacing w:val="43"/>
        </w:rPr>
        <w:t xml:space="preserve"> </w:t>
      </w:r>
      <w:r>
        <w:t>взаимосвязь</w:t>
      </w:r>
      <w:r>
        <w:rPr>
          <w:spacing w:val="61"/>
        </w:rPr>
        <w:t xml:space="preserve"> </w:t>
      </w:r>
      <w:r>
        <w:t>между</w:t>
      </w:r>
      <w:r>
        <w:rPr>
          <w:spacing w:val="34"/>
        </w:rPr>
        <w:t xml:space="preserve"> </w:t>
      </w:r>
      <w:r>
        <w:t>знанием</w:t>
      </w:r>
      <w:r>
        <w:rPr>
          <w:spacing w:val="42"/>
        </w:rPr>
        <w:t xml:space="preserve"> </w:t>
      </w:r>
      <w:r>
        <w:t>и</w:t>
      </w:r>
      <w:r>
        <w:rPr>
          <w:spacing w:val="52"/>
        </w:rPr>
        <w:t xml:space="preserve"> </w:t>
      </w:r>
      <w:r>
        <w:t>духовно-нравственным</w:t>
      </w:r>
      <w:r>
        <w:rPr>
          <w:spacing w:val="56"/>
        </w:rPr>
        <w:t xml:space="preserve"> </w:t>
      </w:r>
      <w:r>
        <w:t>развитием</w:t>
      </w:r>
      <w:r>
        <w:rPr>
          <w:spacing w:val="62"/>
        </w:rPr>
        <w:t xml:space="preserve"> </w:t>
      </w:r>
      <w:r>
        <w:rPr>
          <w:spacing w:val="-2"/>
        </w:rPr>
        <w:t>общества,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1" w:firstLine="0"/>
      </w:pPr>
      <w:r>
        <w:t>осознавать ценность знания, истины, востребованность процесса познания</w:t>
      </w:r>
      <w:r>
        <w:rPr>
          <w:spacing w:val="40"/>
        </w:rPr>
        <w:t xml:space="preserve"> </w:t>
      </w:r>
      <w:r>
        <w:t>как получения</w:t>
      </w:r>
      <w:r>
        <w:rPr>
          <w:spacing w:val="40"/>
        </w:rPr>
        <w:t xml:space="preserve"> </w:t>
      </w:r>
      <w:r>
        <w:t>новых сведений о мире.</w:t>
      </w:r>
    </w:p>
    <w:p w:rsidR="00156445" w:rsidRDefault="005A47D0">
      <w:pPr>
        <w:pStyle w:val="a3"/>
        <w:spacing w:before="17"/>
        <w:ind w:left="1722" w:firstLine="0"/>
      </w:pPr>
      <w:r>
        <w:t>Тема</w:t>
      </w:r>
      <w:r>
        <w:rPr>
          <w:spacing w:val="28"/>
        </w:rPr>
        <w:t xml:space="preserve"> </w:t>
      </w:r>
      <w:r>
        <w:t>10.</w:t>
      </w:r>
      <w:r>
        <w:rPr>
          <w:spacing w:val="28"/>
        </w:rPr>
        <w:t xml:space="preserve"> </w:t>
      </w:r>
      <w:r>
        <w:t>Многообразие</w:t>
      </w:r>
      <w:r>
        <w:rPr>
          <w:spacing w:val="23"/>
        </w:rPr>
        <w:t xml:space="preserve"> </w:t>
      </w:r>
      <w:r>
        <w:t>культур</w:t>
      </w:r>
      <w:r>
        <w:rPr>
          <w:spacing w:val="24"/>
        </w:rPr>
        <w:t xml:space="preserve"> </w:t>
      </w:r>
      <w:r>
        <w:t>России</w:t>
      </w:r>
      <w:r>
        <w:rPr>
          <w:spacing w:val="34"/>
        </w:rPr>
        <w:t xml:space="preserve"> </w:t>
      </w:r>
      <w:r>
        <w:t>(практическое</w:t>
      </w:r>
      <w:r>
        <w:rPr>
          <w:spacing w:val="24"/>
        </w:rPr>
        <w:t xml:space="preserve"> </w:t>
      </w:r>
      <w:r>
        <w:rPr>
          <w:spacing w:val="-2"/>
        </w:rPr>
        <w:t>занятие).</w:t>
      </w:r>
    </w:p>
    <w:p w:rsidR="00156445" w:rsidRDefault="005A47D0">
      <w:pPr>
        <w:pStyle w:val="a3"/>
        <w:spacing w:line="252" w:lineRule="auto"/>
        <w:ind w:right="1105"/>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 истории</w:t>
      </w:r>
      <w:r>
        <w:rPr>
          <w:spacing w:val="40"/>
        </w:rPr>
        <w:t xml:space="preserve"> </w:t>
      </w:r>
      <w:r>
        <w:t>народов,</w:t>
      </w:r>
      <w:r>
        <w:rPr>
          <w:spacing w:val="40"/>
        </w:rPr>
        <w:t xml:space="preserve"> </w:t>
      </w:r>
      <w:r>
        <w:t>их</w:t>
      </w:r>
      <w:r>
        <w:rPr>
          <w:spacing w:val="40"/>
        </w:rPr>
        <w:t xml:space="preserve"> </w:t>
      </w:r>
      <w:r>
        <w:t>культурных</w:t>
      </w:r>
      <w:r>
        <w:rPr>
          <w:spacing w:val="40"/>
        </w:rPr>
        <w:t xml:space="preserve"> </w:t>
      </w:r>
      <w:r>
        <w:t>особенностях;</w:t>
      </w:r>
    </w:p>
    <w:p w:rsidR="00156445" w:rsidRDefault="005A47D0">
      <w:pPr>
        <w:pStyle w:val="a3"/>
        <w:spacing w:before="1" w:line="247" w:lineRule="auto"/>
        <w:ind w:right="1111"/>
      </w:pPr>
      <w:r>
        <w:t>выделять</w:t>
      </w:r>
      <w:r>
        <w:rPr>
          <w:spacing w:val="40"/>
        </w:rPr>
        <w:t xml:space="preserve">  </w:t>
      </w:r>
      <w:r>
        <w:t>общее</w:t>
      </w:r>
      <w:r>
        <w:rPr>
          <w:spacing w:val="73"/>
        </w:rPr>
        <w:t xml:space="preserve">  </w:t>
      </w:r>
      <w:r>
        <w:t>и</w:t>
      </w:r>
      <w:r>
        <w:rPr>
          <w:spacing w:val="77"/>
        </w:rPr>
        <w:t xml:space="preserve">  </w:t>
      </w:r>
      <w:r>
        <w:t>единичное</w:t>
      </w:r>
      <w:r>
        <w:rPr>
          <w:spacing w:val="71"/>
        </w:rPr>
        <w:t xml:space="preserve">  </w:t>
      </w:r>
      <w:r>
        <w:t>в</w:t>
      </w:r>
      <w:r>
        <w:rPr>
          <w:spacing w:val="77"/>
        </w:rPr>
        <w:t xml:space="preserve">  </w:t>
      </w:r>
      <w:r>
        <w:t>культуре</w:t>
      </w:r>
      <w:r>
        <w:rPr>
          <w:spacing w:val="74"/>
        </w:rPr>
        <w:t xml:space="preserve">  </w:t>
      </w:r>
      <w:r>
        <w:t>на</w:t>
      </w:r>
      <w:r>
        <w:rPr>
          <w:spacing w:val="78"/>
        </w:rPr>
        <w:t xml:space="preserve">  </w:t>
      </w:r>
      <w:r>
        <w:t>основе</w:t>
      </w:r>
      <w:r>
        <w:rPr>
          <w:spacing w:val="76"/>
        </w:rPr>
        <w:t xml:space="preserve">  </w:t>
      </w:r>
      <w:r>
        <w:t>предметных</w:t>
      </w:r>
      <w:r>
        <w:rPr>
          <w:spacing w:val="78"/>
        </w:rPr>
        <w:t xml:space="preserve">  </w:t>
      </w:r>
      <w:r>
        <w:t>знаний о культуре своего народа;</w:t>
      </w:r>
    </w:p>
    <w:p w:rsidR="00156445" w:rsidRDefault="005A47D0">
      <w:pPr>
        <w:pStyle w:val="a3"/>
        <w:spacing w:before="3" w:line="249" w:lineRule="auto"/>
        <w:ind w:right="1098"/>
      </w:pPr>
      <w:r>
        <w:t>предполагать</w:t>
      </w:r>
      <w:r>
        <w:rPr>
          <w:spacing w:val="80"/>
        </w:rPr>
        <w:t xml:space="preserve">   </w:t>
      </w:r>
      <w:r>
        <w:t>и</w:t>
      </w:r>
      <w:r>
        <w:rPr>
          <w:spacing w:val="80"/>
        </w:rPr>
        <w:t xml:space="preserve">   </w:t>
      </w:r>
      <w:r>
        <w:t>доказывать</w:t>
      </w:r>
      <w:r>
        <w:rPr>
          <w:spacing w:val="80"/>
        </w:rPr>
        <w:t xml:space="preserve">   </w:t>
      </w:r>
      <w:r>
        <w:t>наличие</w:t>
      </w:r>
      <w:r>
        <w:rPr>
          <w:spacing w:val="80"/>
        </w:rPr>
        <w:t xml:space="preserve">   </w:t>
      </w:r>
      <w:r>
        <w:t>взаимосвязи</w:t>
      </w:r>
      <w:r>
        <w:rPr>
          <w:spacing w:val="77"/>
          <w:w w:val="150"/>
        </w:rPr>
        <w:t xml:space="preserve">   </w:t>
      </w:r>
      <w:r>
        <w:t>между</w:t>
      </w:r>
      <w:r>
        <w:rPr>
          <w:spacing w:val="80"/>
        </w:rPr>
        <w:t xml:space="preserve">   </w:t>
      </w:r>
      <w:r>
        <w:t>культурой и</w:t>
      </w:r>
      <w:r>
        <w:rPr>
          <w:spacing w:val="40"/>
        </w:rPr>
        <w:t xml:space="preserve"> </w:t>
      </w:r>
      <w:r>
        <w:t>духовно-нравственными</w:t>
      </w:r>
      <w:r>
        <w:rPr>
          <w:spacing w:val="40"/>
        </w:rPr>
        <w:t xml:space="preserve"> </w:t>
      </w:r>
      <w:r>
        <w:t>ценностями</w:t>
      </w:r>
      <w:r>
        <w:rPr>
          <w:spacing w:val="40"/>
        </w:rPr>
        <w:t xml:space="preserve"> </w:t>
      </w:r>
      <w:r>
        <w:t>на</w:t>
      </w:r>
      <w:r>
        <w:rPr>
          <w:spacing w:val="40"/>
        </w:rPr>
        <w:t xml:space="preserve"> </w:t>
      </w:r>
      <w:r>
        <w:t>основе</w:t>
      </w:r>
      <w:r>
        <w:rPr>
          <w:spacing w:val="40"/>
        </w:rPr>
        <w:t xml:space="preserve"> </w:t>
      </w:r>
      <w:r>
        <w:t>местной</w:t>
      </w:r>
      <w:r>
        <w:rPr>
          <w:spacing w:val="40"/>
        </w:rPr>
        <w:t xml:space="preserve"> </w:t>
      </w:r>
      <w:r>
        <w:t xml:space="preserve">культурно-исторической </w:t>
      </w:r>
      <w:r>
        <w:rPr>
          <w:spacing w:val="-2"/>
        </w:rPr>
        <w:t>специфики;</w:t>
      </w:r>
    </w:p>
    <w:p w:rsidR="00156445" w:rsidRDefault="005A47D0">
      <w:pPr>
        <w:pStyle w:val="a3"/>
        <w:spacing w:line="247" w:lineRule="auto"/>
        <w:ind w:right="1109"/>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духовно-нравственных</w:t>
      </w:r>
      <w:r>
        <w:rPr>
          <w:spacing w:val="40"/>
        </w:rPr>
        <w:t xml:space="preserve"> </w:t>
      </w:r>
      <w:r>
        <w:t>ценностей,</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современного</w:t>
      </w:r>
      <w:r>
        <w:rPr>
          <w:spacing w:val="40"/>
        </w:rPr>
        <w:t xml:space="preserve"> </w:t>
      </w:r>
      <w:r>
        <w:t>общества.</w:t>
      </w:r>
    </w:p>
    <w:p w:rsidR="00156445" w:rsidRDefault="005A47D0">
      <w:pPr>
        <w:pStyle w:val="a3"/>
        <w:spacing w:before="8" w:line="252" w:lineRule="auto"/>
        <w:ind w:left="1722" w:right="3118" w:firstLine="0"/>
      </w:pPr>
      <w:r>
        <w:t>Тематический блок 2. «Семья и духовно-нравственные ценности». Тема 11. Семья –</w:t>
      </w:r>
      <w:r>
        <w:rPr>
          <w:spacing w:val="40"/>
        </w:rPr>
        <w:t xml:space="preserve"> </w:t>
      </w:r>
      <w:r>
        <w:t>хранитель</w:t>
      </w:r>
      <w:r>
        <w:rPr>
          <w:spacing w:val="40"/>
        </w:rPr>
        <w:t xml:space="preserve"> </w:t>
      </w:r>
      <w:r>
        <w:t>духовных</w:t>
      </w:r>
      <w:r>
        <w:rPr>
          <w:spacing w:val="40"/>
        </w:rPr>
        <w:t xml:space="preserve"> </w:t>
      </w:r>
      <w:r>
        <w:t>ценностей.</w:t>
      </w:r>
    </w:p>
    <w:p w:rsidR="00156445" w:rsidRDefault="005A47D0">
      <w:pPr>
        <w:pStyle w:val="a3"/>
        <w:spacing w:before="6"/>
        <w:ind w:left="1722" w:firstLine="0"/>
      </w:pPr>
      <w:r>
        <w:t>Знать</w:t>
      </w:r>
      <w:r>
        <w:rPr>
          <w:spacing w:val="13"/>
        </w:rPr>
        <w:t xml:space="preserve"> </w:t>
      </w:r>
      <w:r>
        <w:t>и</w:t>
      </w:r>
      <w:r>
        <w:rPr>
          <w:spacing w:val="14"/>
        </w:rPr>
        <w:t xml:space="preserve"> </w:t>
      </w:r>
      <w:r>
        <w:t>понимать</w:t>
      </w:r>
      <w:r>
        <w:rPr>
          <w:spacing w:val="34"/>
        </w:rPr>
        <w:t xml:space="preserve"> </w:t>
      </w:r>
      <w:r>
        <w:t>смысл</w:t>
      </w:r>
      <w:r>
        <w:rPr>
          <w:spacing w:val="20"/>
        </w:rPr>
        <w:t xml:space="preserve"> </w:t>
      </w:r>
      <w:r>
        <w:t>термина</w:t>
      </w:r>
      <w:r>
        <w:rPr>
          <w:spacing w:val="25"/>
        </w:rPr>
        <w:t xml:space="preserve"> </w:t>
      </w:r>
      <w:r>
        <w:rPr>
          <w:spacing w:val="-2"/>
        </w:rPr>
        <w:t>«семья»;</w:t>
      </w:r>
    </w:p>
    <w:p w:rsidR="00156445" w:rsidRDefault="005A47D0">
      <w:pPr>
        <w:pStyle w:val="a3"/>
        <w:spacing w:line="252" w:lineRule="auto"/>
        <w:ind w:right="1113"/>
      </w:pPr>
      <w:r>
        <w:t>иметь</w:t>
      </w:r>
      <w:r>
        <w:rPr>
          <w:spacing w:val="40"/>
        </w:rPr>
        <w:t xml:space="preserve"> </w:t>
      </w:r>
      <w:r>
        <w:t>представление</w:t>
      </w:r>
      <w:r>
        <w:rPr>
          <w:spacing w:val="40"/>
        </w:rPr>
        <w:t xml:space="preserve"> </w:t>
      </w:r>
      <w:r>
        <w:t>о взаимосвязях</w:t>
      </w:r>
      <w:r>
        <w:rPr>
          <w:spacing w:val="40"/>
        </w:rPr>
        <w:t xml:space="preserve"> </w:t>
      </w:r>
      <w:r>
        <w:t>между</w:t>
      </w:r>
      <w:r>
        <w:rPr>
          <w:spacing w:val="40"/>
        </w:rPr>
        <w:t xml:space="preserve"> </w:t>
      </w:r>
      <w:r>
        <w:t>типом</w:t>
      </w:r>
      <w:r>
        <w:rPr>
          <w:spacing w:val="40"/>
        </w:rPr>
        <w:t xml:space="preserve"> </w:t>
      </w:r>
      <w:r>
        <w:t>культуры</w:t>
      </w:r>
      <w:r>
        <w:rPr>
          <w:spacing w:val="40"/>
        </w:rPr>
        <w:t xml:space="preserve"> </w:t>
      </w:r>
      <w:r>
        <w:t>и</w:t>
      </w:r>
      <w:r>
        <w:rPr>
          <w:spacing w:val="40"/>
        </w:rPr>
        <w:t xml:space="preserve"> </w:t>
      </w:r>
      <w:r>
        <w:t>особенностями семейного быта и отношений в семье;</w:t>
      </w:r>
    </w:p>
    <w:p w:rsidR="00156445" w:rsidRDefault="005A47D0">
      <w:pPr>
        <w:pStyle w:val="a3"/>
        <w:spacing w:before="1" w:line="247" w:lineRule="auto"/>
        <w:ind w:right="1117"/>
      </w:pPr>
      <w:r>
        <w:t>осознавать значение термина «поколение» и его взаимосвязь с культурными особенностями своего времени;</w:t>
      </w:r>
    </w:p>
    <w:p w:rsidR="00156445" w:rsidRDefault="005A47D0">
      <w:pPr>
        <w:pStyle w:val="a3"/>
        <w:spacing w:before="8" w:line="247" w:lineRule="auto"/>
        <w:ind w:right="1108"/>
      </w:pPr>
      <w:r>
        <w:t>уметь</w:t>
      </w:r>
      <w:r>
        <w:rPr>
          <w:spacing w:val="80"/>
          <w:w w:val="150"/>
        </w:rPr>
        <w:t xml:space="preserve">   </w:t>
      </w:r>
      <w:r>
        <w:t>составить</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в</w:t>
      </w:r>
      <w:r>
        <w:rPr>
          <w:spacing w:val="80"/>
        </w:rPr>
        <w:t xml:space="preserve">    </w:t>
      </w:r>
      <w:r>
        <w:t>соответствии</w:t>
      </w:r>
      <w:r>
        <w:rPr>
          <w:spacing w:val="40"/>
        </w:rPr>
        <w:t xml:space="preserve"> </w:t>
      </w:r>
      <w:r>
        <w:t>с культурно-историческими</w:t>
      </w:r>
      <w:r>
        <w:rPr>
          <w:spacing w:val="40"/>
        </w:rPr>
        <w:t xml:space="preserve"> </w:t>
      </w:r>
      <w:r>
        <w:t>условиями</w:t>
      </w:r>
      <w:r>
        <w:rPr>
          <w:spacing w:val="40"/>
        </w:rPr>
        <w:t xml:space="preserve"> </w:t>
      </w:r>
      <w:r>
        <w:t>её</w:t>
      </w:r>
      <w:r>
        <w:rPr>
          <w:spacing w:val="40"/>
        </w:rPr>
        <w:t xml:space="preserve"> </w:t>
      </w:r>
      <w:r>
        <w:t>существования;</w:t>
      </w:r>
    </w:p>
    <w:p w:rsidR="00156445" w:rsidRDefault="005A47D0">
      <w:pPr>
        <w:pStyle w:val="a3"/>
        <w:spacing w:before="2" w:line="252" w:lineRule="auto"/>
        <w:ind w:right="1090"/>
      </w:pPr>
      <w:r>
        <w:t>понимать</w:t>
      </w:r>
      <w:r>
        <w:rPr>
          <w:spacing w:val="40"/>
        </w:rPr>
        <w:t xml:space="preserve"> </w:t>
      </w:r>
      <w:r>
        <w:t>и</w:t>
      </w:r>
      <w:r>
        <w:rPr>
          <w:spacing w:val="40"/>
        </w:rPr>
        <w:t xml:space="preserve"> </w:t>
      </w:r>
      <w:r>
        <w:t>обосновывать</w:t>
      </w:r>
      <w:r>
        <w:rPr>
          <w:spacing w:val="40"/>
        </w:rPr>
        <w:t xml:space="preserve"> </w:t>
      </w:r>
      <w:r>
        <w:t>такие</w:t>
      </w:r>
      <w:r>
        <w:rPr>
          <w:spacing w:val="40"/>
        </w:rPr>
        <w:t xml:space="preserve"> </w:t>
      </w:r>
      <w:r>
        <w:t>понятия,</w:t>
      </w:r>
      <w:r>
        <w:rPr>
          <w:spacing w:val="40"/>
        </w:rPr>
        <w:t xml:space="preserve"> </w:t>
      </w:r>
      <w:r>
        <w:t>как</w:t>
      </w:r>
      <w:r>
        <w:rPr>
          <w:spacing w:val="40"/>
        </w:rPr>
        <w:t xml:space="preserve"> </w:t>
      </w:r>
      <w:r>
        <w:t>«счастливая</w:t>
      </w:r>
      <w:r>
        <w:rPr>
          <w:spacing w:val="40"/>
        </w:rPr>
        <w:t xml:space="preserve"> </w:t>
      </w:r>
      <w:r>
        <w:t>семья»,</w:t>
      </w:r>
      <w:r>
        <w:rPr>
          <w:spacing w:val="40"/>
        </w:rPr>
        <w:t xml:space="preserve"> </w:t>
      </w:r>
      <w:r>
        <w:t>«семейное</w:t>
      </w:r>
      <w:r>
        <w:rPr>
          <w:spacing w:val="80"/>
        </w:rPr>
        <w:t xml:space="preserve"> </w:t>
      </w:r>
      <w:r>
        <w:rPr>
          <w:spacing w:val="-2"/>
        </w:rPr>
        <w:t>счастье»;</w:t>
      </w:r>
    </w:p>
    <w:p w:rsidR="00156445" w:rsidRDefault="005A47D0">
      <w:pPr>
        <w:pStyle w:val="a3"/>
        <w:spacing w:before="7" w:line="247" w:lineRule="auto"/>
        <w:ind w:right="1112"/>
      </w:pPr>
      <w:r>
        <w:t>осознавать</w:t>
      </w:r>
      <w:r>
        <w:rPr>
          <w:spacing w:val="40"/>
        </w:rPr>
        <w:t xml:space="preserve">  </w:t>
      </w:r>
      <w:r>
        <w:t>и</w:t>
      </w:r>
      <w:r>
        <w:rPr>
          <w:spacing w:val="80"/>
        </w:rPr>
        <w:t xml:space="preserve">  </w:t>
      </w:r>
      <w:r>
        <w:t>уметь</w:t>
      </w:r>
      <w:r>
        <w:rPr>
          <w:spacing w:val="80"/>
        </w:rPr>
        <w:t xml:space="preserve">  </w:t>
      </w:r>
      <w:r>
        <w:t>доказывать</w:t>
      </w:r>
      <w:r>
        <w:rPr>
          <w:spacing w:val="80"/>
        </w:rPr>
        <w:t xml:space="preserve">  </w:t>
      </w:r>
      <w:r>
        <w:t>важность</w:t>
      </w:r>
      <w:r>
        <w:rPr>
          <w:spacing w:val="80"/>
        </w:rPr>
        <w:t xml:space="preserve">  </w:t>
      </w:r>
      <w:r>
        <w:t>семьи</w:t>
      </w:r>
      <w:r>
        <w:rPr>
          <w:spacing w:val="80"/>
        </w:rPr>
        <w:t xml:space="preserve">  </w:t>
      </w:r>
      <w:r>
        <w:t>как</w:t>
      </w:r>
      <w:r>
        <w:rPr>
          <w:spacing w:val="80"/>
        </w:rPr>
        <w:t xml:space="preserve">  </w:t>
      </w:r>
      <w:r>
        <w:t>хранителя</w:t>
      </w:r>
      <w:r>
        <w:rPr>
          <w:spacing w:val="80"/>
        </w:rPr>
        <w:t xml:space="preserve">  </w:t>
      </w:r>
      <w:r>
        <w:t>традиций и её воспитательную роль;</w:t>
      </w:r>
    </w:p>
    <w:p w:rsidR="00156445" w:rsidRDefault="005A47D0">
      <w:pPr>
        <w:pStyle w:val="a3"/>
        <w:spacing w:before="2" w:line="247" w:lineRule="auto"/>
        <w:ind w:right="1097"/>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156445" w:rsidRDefault="005A47D0">
      <w:pPr>
        <w:pStyle w:val="a3"/>
        <w:spacing w:before="9"/>
        <w:ind w:left="1722" w:firstLine="0"/>
      </w:pPr>
      <w:r>
        <w:t>Тема</w:t>
      </w:r>
      <w:r>
        <w:rPr>
          <w:spacing w:val="16"/>
        </w:rPr>
        <w:t xml:space="preserve"> </w:t>
      </w:r>
      <w:r>
        <w:t>12.</w:t>
      </w:r>
      <w:r>
        <w:rPr>
          <w:spacing w:val="17"/>
        </w:rPr>
        <w:t xml:space="preserve"> </w:t>
      </w:r>
      <w:r>
        <w:t>Родина</w:t>
      </w:r>
      <w:r>
        <w:rPr>
          <w:spacing w:val="16"/>
        </w:rPr>
        <w:t xml:space="preserve"> </w:t>
      </w:r>
      <w:r>
        <w:t>начинается</w:t>
      </w:r>
      <w:r>
        <w:rPr>
          <w:spacing w:val="27"/>
        </w:rPr>
        <w:t xml:space="preserve"> </w:t>
      </w:r>
      <w:r>
        <w:t>с</w:t>
      </w:r>
      <w:r>
        <w:rPr>
          <w:spacing w:val="22"/>
        </w:rPr>
        <w:t xml:space="preserve"> </w:t>
      </w:r>
      <w:r>
        <w:rPr>
          <w:spacing w:val="-2"/>
        </w:rPr>
        <w:t>семьи.</w:t>
      </w:r>
    </w:p>
    <w:p w:rsidR="00156445" w:rsidRDefault="005A47D0">
      <w:pPr>
        <w:pStyle w:val="a3"/>
        <w:spacing w:before="9"/>
        <w:ind w:left="1722" w:firstLine="0"/>
      </w:pPr>
      <w:r>
        <w:t>Знать</w:t>
      </w:r>
      <w:r>
        <w:rPr>
          <w:spacing w:val="11"/>
        </w:rPr>
        <w:t xml:space="preserve"> </w:t>
      </w:r>
      <w:r>
        <w:t>и</w:t>
      </w:r>
      <w:r>
        <w:rPr>
          <w:spacing w:val="25"/>
        </w:rPr>
        <w:t xml:space="preserve"> </w:t>
      </w:r>
      <w:r>
        <w:t>уметь</w:t>
      </w:r>
      <w:r>
        <w:rPr>
          <w:spacing w:val="31"/>
        </w:rPr>
        <w:t xml:space="preserve"> </w:t>
      </w:r>
      <w:r>
        <w:t>объяснить</w:t>
      </w:r>
      <w:r>
        <w:rPr>
          <w:spacing w:val="13"/>
        </w:rPr>
        <w:t xml:space="preserve"> </w:t>
      </w:r>
      <w:r>
        <w:t>понятие</w:t>
      </w:r>
      <w:r>
        <w:rPr>
          <w:spacing w:val="23"/>
        </w:rPr>
        <w:t xml:space="preserve"> </w:t>
      </w:r>
      <w:r>
        <w:rPr>
          <w:spacing w:val="-2"/>
        </w:rPr>
        <w:t>«Родина»;</w:t>
      </w:r>
    </w:p>
    <w:p w:rsidR="00156445" w:rsidRDefault="005A47D0">
      <w:pPr>
        <w:pStyle w:val="a3"/>
        <w:tabs>
          <w:tab w:val="left" w:pos="3201"/>
          <w:tab w:val="left" w:pos="4824"/>
          <w:tab w:val="left" w:pos="5328"/>
          <w:tab w:val="left" w:pos="6634"/>
          <w:tab w:val="left" w:pos="7676"/>
          <w:tab w:val="left" w:pos="9275"/>
        </w:tabs>
        <w:spacing w:before="9" w:line="252" w:lineRule="auto"/>
        <w:ind w:right="1118"/>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rsidR="00156445" w:rsidRDefault="005A47D0">
      <w:pPr>
        <w:pStyle w:val="a3"/>
        <w:tabs>
          <w:tab w:val="left" w:pos="3081"/>
          <w:tab w:val="left" w:pos="3758"/>
          <w:tab w:val="left" w:pos="4637"/>
          <w:tab w:val="left" w:pos="5794"/>
          <w:tab w:val="left" w:pos="6783"/>
          <w:tab w:val="left" w:pos="7844"/>
          <w:tab w:val="left" w:pos="8882"/>
          <w:tab w:val="left" w:pos="9424"/>
        </w:tabs>
        <w:spacing w:before="1" w:line="247" w:lineRule="auto"/>
        <w:ind w:right="1118"/>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156445" w:rsidRDefault="005A47D0">
      <w:pPr>
        <w:pStyle w:val="a3"/>
        <w:tabs>
          <w:tab w:val="left" w:pos="3354"/>
          <w:tab w:val="left" w:pos="3700"/>
          <w:tab w:val="left" w:pos="5069"/>
          <w:tab w:val="left" w:pos="6538"/>
          <w:tab w:val="left" w:pos="7585"/>
          <w:tab w:val="left" w:pos="8401"/>
          <w:tab w:val="left" w:pos="8742"/>
          <w:tab w:val="left" w:pos="9803"/>
        </w:tabs>
        <w:spacing w:before="3" w:line="247" w:lineRule="auto"/>
        <w:ind w:right="1115"/>
        <w:jc w:val="left"/>
      </w:pPr>
      <w:r>
        <w:rPr>
          <w:spacing w:val="-2"/>
        </w:rPr>
        <w:t>обосновывать</w:t>
      </w:r>
      <w:r>
        <w:tab/>
      </w:r>
      <w:r>
        <w:rPr>
          <w:spacing w:val="-10"/>
        </w:rPr>
        <w:t>и</w:t>
      </w:r>
      <w:r>
        <w:tab/>
      </w:r>
      <w:r>
        <w:rPr>
          <w:spacing w:val="-2"/>
        </w:rPr>
        <w:t>доказывать</w:t>
      </w:r>
      <w:r>
        <w:tab/>
      </w:r>
      <w:r>
        <w:rPr>
          <w:spacing w:val="-2"/>
        </w:rPr>
        <w:t>взаимосвязь</w:t>
      </w:r>
      <w:r>
        <w:tab/>
      </w:r>
      <w:r>
        <w:rPr>
          <w:spacing w:val="-2"/>
        </w:rPr>
        <w:t>истории</w:t>
      </w:r>
      <w:r>
        <w:tab/>
      </w:r>
      <w:r>
        <w:rPr>
          <w:spacing w:val="-2"/>
        </w:rPr>
        <w:t>семьи</w:t>
      </w:r>
      <w:r>
        <w:tab/>
      </w:r>
      <w:r>
        <w:rPr>
          <w:spacing w:val="-10"/>
        </w:rPr>
        <w:t>и</w:t>
      </w:r>
      <w:r>
        <w:tab/>
      </w:r>
      <w:r>
        <w:rPr>
          <w:spacing w:val="-2"/>
        </w:rPr>
        <w:t>истории</w:t>
      </w:r>
      <w:r>
        <w:tab/>
      </w:r>
      <w:r>
        <w:rPr>
          <w:spacing w:val="-2"/>
        </w:rPr>
        <w:t xml:space="preserve">народа, </w:t>
      </w:r>
      <w:r>
        <w:t>государства, человечества.</w:t>
      </w:r>
    </w:p>
    <w:p w:rsidR="00156445" w:rsidRDefault="005A47D0">
      <w:pPr>
        <w:pStyle w:val="a3"/>
        <w:spacing w:before="3"/>
        <w:ind w:left="1722" w:firstLine="0"/>
        <w:jc w:val="left"/>
      </w:pPr>
      <w:r>
        <w:t>Тема</w:t>
      </w:r>
      <w:r>
        <w:rPr>
          <w:spacing w:val="24"/>
        </w:rPr>
        <w:t xml:space="preserve"> </w:t>
      </w:r>
      <w:r>
        <w:t>13.</w:t>
      </w:r>
      <w:r>
        <w:rPr>
          <w:spacing w:val="26"/>
        </w:rPr>
        <w:t xml:space="preserve"> </w:t>
      </w:r>
      <w:r>
        <w:t>Традиции</w:t>
      </w:r>
      <w:r>
        <w:rPr>
          <w:spacing w:val="27"/>
        </w:rPr>
        <w:t xml:space="preserve"> </w:t>
      </w:r>
      <w:r>
        <w:t>семейного</w:t>
      </w:r>
      <w:r>
        <w:rPr>
          <w:spacing w:val="13"/>
        </w:rPr>
        <w:t xml:space="preserve"> </w:t>
      </w:r>
      <w:r>
        <w:t>воспитания</w:t>
      </w:r>
      <w:r>
        <w:rPr>
          <w:spacing w:val="22"/>
        </w:rPr>
        <w:t xml:space="preserve"> </w:t>
      </w:r>
      <w:r>
        <w:t>в</w:t>
      </w:r>
      <w:r>
        <w:rPr>
          <w:spacing w:val="28"/>
        </w:rPr>
        <w:t xml:space="preserve"> </w:t>
      </w:r>
      <w:r>
        <w:rPr>
          <w:spacing w:val="-2"/>
        </w:rPr>
        <w:t>России.</w:t>
      </w:r>
    </w:p>
    <w:p w:rsidR="00156445" w:rsidRDefault="005A47D0">
      <w:pPr>
        <w:pStyle w:val="a3"/>
        <w:tabs>
          <w:tab w:val="left" w:pos="2581"/>
          <w:tab w:val="left" w:pos="4301"/>
          <w:tab w:val="left" w:pos="4637"/>
          <w:tab w:val="left" w:pos="5866"/>
          <w:tab w:val="left" w:pos="7148"/>
          <w:tab w:val="left" w:pos="7498"/>
          <w:tab w:val="left" w:pos="9141"/>
          <w:tab w:val="left" w:pos="9602"/>
        </w:tabs>
        <w:spacing w:before="14" w:line="247" w:lineRule="auto"/>
        <w:ind w:right="1118"/>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w:t>
      </w:r>
      <w:r>
        <w:rPr>
          <w:spacing w:val="40"/>
        </w:rPr>
        <w:t xml:space="preserve"> </w:t>
      </w:r>
      <w:r>
        <w:t>семейных</w:t>
      </w:r>
      <w:r>
        <w:rPr>
          <w:spacing w:val="40"/>
        </w:rPr>
        <w:t xml:space="preserve"> </w:t>
      </w:r>
      <w:r>
        <w:t>отношений;</w:t>
      </w:r>
    </w:p>
    <w:p w:rsidR="00156445" w:rsidRDefault="005A47D0">
      <w:pPr>
        <w:pStyle w:val="a3"/>
        <w:spacing w:before="7" w:line="252" w:lineRule="auto"/>
        <w:ind w:left="1722" w:right="1148" w:firstLine="0"/>
        <w:jc w:val="left"/>
      </w:pPr>
      <w:r>
        <w:t>знать</w:t>
      </w:r>
      <w:r>
        <w:rPr>
          <w:spacing w:val="40"/>
        </w:rPr>
        <w:t xml:space="preserve"> </w:t>
      </w:r>
      <w:r>
        <w:t>и</w:t>
      </w:r>
      <w:r>
        <w:rPr>
          <w:spacing w:val="37"/>
        </w:rPr>
        <w:t xml:space="preserve"> </w:t>
      </w:r>
      <w:r>
        <w:t>понимать</w:t>
      </w:r>
      <w:r>
        <w:rPr>
          <w:spacing w:val="40"/>
        </w:rPr>
        <w:t xml:space="preserve"> </w:t>
      </w:r>
      <w:r>
        <w:t>взаимосвязь</w:t>
      </w:r>
      <w:r>
        <w:rPr>
          <w:spacing w:val="40"/>
        </w:rPr>
        <w:t xml:space="preserve"> </w:t>
      </w:r>
      <w:r>
        <w:t>семейных</w:t>
      </w:r>
      <w:r>
        <w:rPr>
          <w:spacing w:val="40"/>
        </w:rPr>
        <w:t xml:space="preserve"> </w:t>
      </w:r>
      <w:r>
        <w:t>традиций</w:t>
      </w:r>
      <w:r>
        <w:rPr>
          <w:spacing w:val="36"/>
        </w:rPr>
        <w:t xml:space="preserve"> </w:t>
      </w:r>
      <w:r>
        <w:t>и</w:t>
      </w:r>
      <w:r>
        <w:rPr>
          <w:spacing w:val="40"/>
        </w:rPr>
        <w:t xml:space="preserve"> </w:t>
      </w:r>
      <w:r>
        <w:t>культуры</w:t>
      </w:r>
      <w:r>
        <w:rPr>
          <w:spacing w:val="39"/>
        </w:rPr>
        <w:t xml:space="preserve"> </w:t>
      </w:r>
      <w:r>
        <w:t>собственного</w:t>
      </w:r>
      <w:r>
        <w:rPr>
          <w:spacing w:val="33"/>
        </w:rPr>
        <w:t xml:space="preserve"> </w:t>
      </w:r>
      <w:r>
        <w:t>этноса; уметь</w:t>
      </w:r>
      <w:r>
        <w:rPr>
          <w:spacing w:val="80"/>
        </w:rPr>
        <w:t xml:space="preserve"> </w:t>
      </w:r>
      <w:r>
        <w:t>рассказывать</w:t>
      </w:r>
      <w:r>
        <w:rPr>
          <w:spacing w:val="80"/>
        </w:rPr>
        <w:t xml:space="preserve"> </w:t>
      </w:r>
      <w:r>
        <w:t>о</w:t>
      </w:r>
      <w:r>
        <w:rPr>
          <w:spacing w:val="80"/>
        </w:rPr>
        <w:t xml:space="preserve"> </w:t>
      </w:r>
      <w:r>
        <w:t>семейных</w:t>
      </w:r>
      <w:r>
        <w:rPr>
          <w:spacing w:val="80"/>
        </w:rPr>
        <w:t xml:space="preserve"> </w:t>
      </w:r>
      <w:r>
        <w:t>традициях</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народов</w:t>
      </w:r>
      <w:r>
        <w:rPr>
          <w:spacing w:val="80"/>
        </w:rPr>
        <w:t xml:space="preserve"> </w:t>
      </w:r>
      <w:r>
        <w:t>России,</w:t>
      </w:r>
    </w:p>
    <w:p w:rsidR="00156445" w:rsidRDefault="005A47D0">
      <w:pPr>
        <w:pStyle w:val="a3"/>
        <w:spacing w:before="6" w:line="264" w:lineRule="exact"/>
        <w:ind w:firstLine="0"/>
        <w:jc w:val="left"/>
      </w:pPr>
      <w:r>
        <w:t>собственной</w:t>
      </w:r>
      <w:r>
        <w:rPr>
          <w:spacing w:val="44"/>
        </w:rPr>
        <w:t xml:space="preserve"> </w:t>
      </w:r>
      <w:r>
        <w:rPr>
          <w:spacing w:val="-2"/>
        </w:rPr>
        <w:t>семьи;</w:t>
      </w:r>
    </w:p>
    <w:p w:rsidR="00156445" w:rsidRDefault="005A47D0">
      <w:pPr>
        <w:pStyle w:val="a3"/>
        <w:spacing w:line="256" w:lineRule="auto"/>
        <w:ind w:right="1130"/>
        <w:jc w:val="left"/>
      </w:pPr>
      <w:r>
        <w:t>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w:t>
      </w:r>
      <w:r>
        <w:rPr>
          <w:spacing w:val="80"/>
        </w:rPr>
        <w:t xml:space="preserve"> </w:t>
      </w:r>
      <w:r>
        <w:t>ценностей, духовно-нравственных идеалов.</w:t>
      </w:r>
    </w:p>
    <w:p w:rsidR="00156445" w:rsidRDefault="005A47D0">
      <w:pPr>
        <w:pStyle w:val="a3"/>
        <w:spacing w:before="1" w:line="264" w:lineRule="exact"/>
        <w:ind w:left="1722" w:firstLine="0"/>
        <w:jc w:val="left"/>
      </w:pPr>
      <w:r>
        <w:t>Тема</w:t>
      </w:r>
      <w:r>
        <w:rPr>
          <w:spacing w:val="12"/>
        </w:rPr>
        <w:t xml:space="preserve"> </w:t>
      </w:r>
      <w:r>
        <w:t>14.</w:t>
      </w:r>
      <w:r>
        <w:rPr>
          <w:spacing w:val="15"/>
        </w:rPr>
        <w:t xml:space="preserve"> </w:t>
      </w:r>
      <w:r>
        <w:t>Образ</w:t>
      </w:r>
      <w:r>
        <w:rPr>
          <w:spacing w:val="24"/>
        </w:rPr>
        <w:t xml:space="preserve"> </w:t>
      </w:r>
      <w:r>
        <w:t>семьи</w:t>
      </w:r>
      <w:r>
        <w:rPr>
          <w:spacing w:val="18"/>
        </w:rPr>
        <w:t xml:space="preserve"> </w:t>
      </w:r>
      <w:r>
        <w:t>в</w:t>
      </w:r>
      <w:r>
        <w:rPr>
          <w:spacing w:val="29"/>
        </w:rPr>
        <w:t xml:space="preserve"> </w:t>
      </w:r>
      <w:r>
        <w:t>культуре</w:t>
      </w:r>
      <w:r>
        <w:rPr>
          <w:spacing w:val="8"/>
        </w:rPr>
        <w:t xml:space="preserve"> </w:t>
      </w:r>
      <w:r>
        <w:t>народов</w:t>
      </w:r>
      <w:r>
        <w:rPr>
          <w:spacing w:val="25"/>
        </w:rPr>
        <w:t xml:space="preserve"> </w:t>
      </w:r>
      <w:r>
        <w:rPr>
          <w:spacing w:val="-2"/>
        </w:rPr>
        <w:t>России.</w:t>
      </w:r>
    </w:p>
    <w:p w:rsidR="00156445" w:rsidRDefault="005A47D0">
      <w:pPr>
        <w:pStyle w:val="a3"/>
        <w:spacing w:line="252" w:lineRule="auto"/>
        <w:ind w:right="1148"/>
        <w:jc w:val="left"/>
      </w:pPr>
      <w:r>
        <w:t>Знать</w:t>
      </w:r>
      <w:r>
        <w:rPr>
          <w:spacing w:val="78"/>
        </w:rPr>
        <w:t xml:space="preserve"> </w:t>
      </w:r>
      <w:r>
        <w:t>и</w:t>
      </w:r>
      <w:r>
        <w:rPr>
          <w:spacing w:val="78"/>
        </w:rPr>
        <w:t xml:space="preserve"> </w:t>
      </w:r>
      <w:r>
        <w:t>называть</w:t>
      </w:r>
      <w:r>
        <w:rPr>
          <w:spacing w:val="80"/>
        </w:rPr>
        <w:t xml:space="preserve"> </w:t>
      </w:r>
      <w:r>
        <w:t>традиционные</w:t>
      </w:r>
      <w:r>
        <w:rPr>
          <w:spacing w:val="80"/>
        </w:rPr>
        <w:t xml:space="preserve"> </w:t>
      </w:r>
      <w:r>
        <w:t>сказочные</w:t>
      </w:r>
      <w:r>
        <w:rPr>
          <w:spacing w:val="80"/>
        </w:rPr>
        <w:t xml:space="preserve"> </w:t>
      </w:r>
      <w:r>
        <w:t>и</w:t>
      </w:r>
      <w:r>
        <w:rPr>
          <w:spacing w:val="80"/>
        </w:rPr>
        <w:t xml:space="preserve"> </w:t>
      </w:r>
      <w:r>
        <w:t>фольклорные</w:t>
      </w:r>
      <w:r>
        <w:rPr>
          <w:spacing w:val="80"/>
        </w:rPr>
        <w:t xml:space="preserve"> </w:t>
      </w:r>
      <w:r>
        <w:t>сюжеты</w:t>
      </w:r>
      <w:r>
        <w:rPr>
          <w:spacing w:val="80"/>
        </w:rPr>
        <w:t xml:space="preserve"> </w:t>
      </w:r>
      <w:r>
        <w:t>о</w:t>
      </w:r>
      <w:r>
        <w:rPr>
          <w:spacing w:val="77"/>
        </w:rPr>
        <w:t xml:space="preserve"> </w:t>
      </w:r>
      <w:r>
        <w:t>семье, семейных обязанностях;</w:t>
      </w:r>
    </w:p>
    <w:p w:rsidR="00156445" w:rsidRDefault="005A47D0">
      <w:pPr>
        <w:pStyle w:val="a3"/>
        <w:tabs>
          <w:tab w:val="left" w:pos="2615"/>
          <w:tab w:val="left" w:pos="4344"/>
          <w:tab w:val="left" w:pos="5093"/>
          <w:tab w:val="left" w:pos="6524"/>
          <w:tab w:val="left" w:pos="7830"/>
          <w:tab w:val="left" w:pos="9256"/>
        </w:tabs>
        <w:spacing w:before="1" w:line="247" w:lineRule="auto"/>
        <w:ind w:right="1152"/>
        <w:jc w:val="left"/>
      </w:pPr>
      <w:r>
        <w:rPr>
          <w:spacing w:val="-2"/>
        </w:rPr>
        <w:t>уметь</w:t>
      </w:r>
      <w:r>
        <w:tab/>
      </w:r>
      <w:r>
        <w:rPr>
          <w:spacing w:val="-2"/>
        </w:rPr>
        <w:t>обосновывать</w:t>
      </w:r>
      <w:r>
        <w:tab/>
      </w:r>
      <w:r>
        <w:rPr>
          <w:spacing w:val="-4"/>
        </w:rPr>
        <w:t>своё</w:t>
      </w:r>
      <w:r>
        <w:tab/>
      </w:r>
      <w:r>
        <w:rPr>
          <w:spacing w:val="-2"/>
        </w:rPr>
        <w:t>понимание</w:t>
      </w:r>
      <w:r>
        <w:tab/>
      </w:r>
      <w:r>
        <w:rPr>
          <w:spacing w:val="-2"/>
        </w:rPr>
        <w:t>семейных</w:t>
      </w:r>
      <w:r>
        <w:tab/>
      </w:r>
      <w:r>
        <w:rPr>
          <w:spacing w:val="-2"/>
        </w:rPr>
        <w:t>ценностей,</w:t>
      </w:r>
      <w:r>
        <w:tab/>
      </w:r>
      <w:r>
        <w:rPr>
          <w:spacing w:val="-2"/>
        </w:rPr>
        <w:t xml:space="preserve">выраженных </w:t>
      </w:r>
      <w:r>
        <w:t>в фольклорных сюжетах;</w:t>
      </w:r>
    </w:p>
    <w:p w:rsidR="00156445" w:rsidRDefault="005A47D0">
      <w:pPr>
        <w:pStyle w:val="a3"/>
        <w:tabs>
          <w:tab w:val="left" w:pos="2500"/>
          <w:tab w:val="left" w:pos="2864"/>
          <w:tab w:val="left" w:pos="3734"/>
          <w:tab w:val="left" w:pos="4089"/>
          <w:tab w:val="left" w:pos="5511"/>
          <w:tab w:val="left" w:pos="5899"/>
          <w:tab w:val="left" w:pos="6773"/>
          <w:tab w:val="left" w:pos="7210"/>
          <w:tab w:val="left" w:pos="7936"/>
          <w:tab w:val="left" w:pos="8372"/>
          <w:tab w:val="left" w:pos="8742"/>
          <w:tab w:val="left" w:pos="9131"/>
          <w:tab w:val="left" w:pos="9962"/>
        </w:tabs>
        <w:spacing w:before="3" w:line="252" w:lineRule="auto"/>
        <w:ind w:right="1111"/>
        <w:jc w:val="left"/>
      </w:pPr>
      <w:r>
        <w:rPr>
          <w:spacing w:val="-2"/>
        </w:rPr>
        <w:t>знать</w:t>
      </w:r>
      <w:r>
        <w:tab/>
      </w:r>
      <w:r>
        <w:rPr>
          <w:spacing w:val="-10"/>
        </w:rPr>
        <w:t>и</w:t>
      </w:r>
      <w:r>
        <w:tab/>
      </w:r>
      <w:r>
        <w:rPr>
          <w:spacing w:val="-2"/>
        </w:rPr>
        <w:t>понимать</w:t>
      </w:r>
      <w:r>
        <w:tab/>
      </w:r>
      <w:r>
        <w:rPr>
          <w:spacing w:val="-2"/>
        </w:rPr>
        <w:t>морально-нравственное</w:t>
      </w:r>
      <w:r>
        <w:tab/>
      </w:r>
      <w:r>
        <w:rPr>
          <w:spacing w:val="-2"/>
        </w:rPr>
        <w:t>значение</w:t>
      </w:r>
      <w:r>
        <w:tab/>
      </w:r>
      <w:r>
        <w:rPr>
          <w:spacing w:val="-2"/>
        </w:rPr>
        <w:t>семьи</w:t>
      </w:r>
      <w:r>
        <w:tab/>
      </w:r>
      <w:r>
        <w:rPr>
          <w:spacing w:val="-10"/>
        </w:rPr>
        <w:t>в</w:t>
      </w:r>
      <w:r>
        <w:tab/>
      </w:r>
      <w:r>
        <w:rPr>
          <w:spacing w:val="-2"/>
        </w:rPr>
        <w:t>литературных произведениях,</w:t>
      </w:r>
      <w:r>
        <w:tab/>
      </w:r>
      <w:r>
        <w:rPr>
          <w:spacing w:val="-4"/>
        </w:rPr>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семьи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28"/>
        </w:rPr>
        <w:t xml:space="preserve"> </w:t>
      </w:r>
      <w:r>
        <w:t>произведениях</w:t>
      </w:r>
      <w:r>
        <w:rPr>
          <w:spacing w:val="39"/>
        </w:rPr>
        <w:t xml:space="preserve"> </w:t>
      </w:r>
      <w:r>
        <w:t>художественной</w:t>
      </w:r>
      <w:r>
        <w:rPr>
          <w:spacing w:val="43"/>
        </w:rPr>
        <w:t xml:space="preserve"> </w:t>
      </w:r>
      <w:r>
        <w:rPr>
          <w:spacing w:val="-2"/>
        </w:rPr>
        <w:t>культуры;</w:t>
      </w:r>
    </w:p>
    <w:p w:rsidR="00156445" w:rsidRDefault="005A47D0">
      <w:pPr>
        <w:pStyle w:val="a3"/>
        <w:spacing w:before="14" w:line="247" w:lineRule="auto"/>
        <w:ind w:right="1090"/>
      </w:pPr>
      <w:r>
        <w:t>понимать</w:t>
      </w:r>
      <w:r>
        <w:rPr>
          <w:spacing w:val="40"/>
        </w:rPr>
        <w:t xml:space="preserve"> </w:t>
      </w:r>
      <w:r>
        <w:t>и</w:t>
      </w:r>
      <w:r>
        <w:rPr>
          <w:spacing w:val="40"/>
        </w:rPr>
        <w:t xml:space="preserve"> </w:t>
      </w:r>
      <w:r>
        <w:t>обосновывать</w:t>
      </w:r>
      <w:r>
        <w:rPr>
          <w:spacing w:val="40"/>
        </w:rPr>
        <w:t xml:space="preserve"> </w:t>
      </w:r>
      <w:r>
        <w:t>важность</w:t>
      </w:r>
      <w:r>
        <w:rPr>
          <w:spacing w:val="40"/>
        </w:rPr>
        <w:t xml:space="preserve"> </w:t>
      </w:r>
      <w:r>
        <w:t>семейных</w:t>
      </w:r>
      <w:r>
        <w:rPr>
          <w:spacing w:val="40"/>
        </w:rPr>
        <w:t xml:space="preserve"> </w:t>
      </w:r>
      <w:r>
        <w:t>ценностей</w:t>
      </w:r>
      <w:r>
        <w:rPr>
          <w:spacing w:val="40"/>
        </w:rPr>
        <w:t xml:space="preserve"> </w:t>
      </w:r>
      <w:r>
        <w:t>с</w:t>
      </w:r>
      <w:r>
        <w:rPr>
          <w:spacing w:val="40"/>
        </w:rPr>
        <w:t xml:space="preserve"> </w:t>
      </w:r>
      <w:r>
        <w:t>использованием</w:t>
      </w:r>
      <w:r>
        <w:rPr>
          <w:spacing w:val="40"/>
        </w:rPr>
        <w:t xml:space="preserve"> </w:t>
      </w:r>
      <w:r>
        <w:t>различного иллюстративного материала.</w:t>
      </w:r>
    </w:p>
    <w:p w:rsidR="00156445" w:rsidRDefault="005A47D0">
      <w:pPr>
        <w:pStyle w:val="a3"/>
        <w:spacing w:before="8"/>
        <w:ind w:left="1722" w:firstLine="0"/>
      </w:pPr>
      <w:r>
        <w:t>Тема</w:t>
      </w:r>
      <w:r>
        <w:rPr>
          <w:spacing w:val="10"/>
        </w:rPr>
        <w:t xml:space="preserve"> </w:t>
      </w:r>
      <w:r>
        <w:t>15.</w:t>
      </w:r>
      <w:r>
        <w:rPr>
          <w:spacing w:val="12"/>
        </w:rPr>
        <w:t xml:space="preserve"> </w:t>
      </w:r>
      <w:r>
        <w:t>Труд</w:t>
      </w:r>
      <w:r>
        <w:rPr>
          <w:spacing w:val="10"/>
        </w:rPr>
        <w:t xml:space="preserve"> </w:t>
      </w:r>
      <w:r>
        <w:t>в</w:t>
      </w:r>
      <w:r>
        <w:rPr>
          <w:spacing w:val="19"/>
        </w:rPr>
        <w:t xml:space="preserve"> </w:t>
      </w:r>
      <w:r>
        <w:t>истории</w:t>
      </w:r>
      <w:r>
        <w:rPr>
          <w:spacing w:val="25"/>
        </w:rPr>
        <w:t xml:space="preserve"> </w:t>
      </w:r>
      <w:r>
        <w:rPr>
          <w:spacing w:val="-2"/>
        </w:rPr>
        <w:t>семьи.</w:t>
      </w:r>
    </w:p>
    <w:p w:rsidR="00156445" w:rsidRDefault="005A47D0">
      <w:pPr>
        <w:pStyle w:val="a3"/>
        <w:spacing w:before="14"/>
        <w:ind w:left="1722" w:firstLine="0"/>
      </w:pPr>
      <w:r>
        <w:t>Знать</w:t>
      </w:r>
      <w:r>
        <w:rPr>
          <w:spacing w:val="19"/>
        </w:rPr>
        <w:t xml:space="preserve"> </w:t>
      </w:r>
      <w:r>
        <w:t>и</w:t>
      </w:r>
      <w:r>
        <w:rPr>
          <w:spacing w:val="15"/>
        </w:rPr>
        <w:t xml:space="preserve"> </w:t>
      </w:r>
      <w:r>
        <w:t>понимать,</w:t>
      </w:r>
      <w:r>
        <w:rPr>
          <w:spacing w:val="16"/>
        </w:rPr>
        <w:t xml:space="preserve"> </w:t>
      </w:r>
      <w:r>
        <w:t>что</w:t>
      </w:r>
      <w:r>
        <w:rPr>
          <w:spacing w:val="21"/>
        </w:rPr>
        <w:t xml:space="preserve"> </w:t>
      </w:r>
      <w:r>
        <w:t>такое</w:t>
      </w:r>
      <w:r>
        <w:rPr>
          <w:spacing w:val="32"/>
        </w:rPr>
        <w:t xml:space="preserve"> </w:t>
      </w:r>
      <w:r>
        <w:t>семейное</w:t>
      </w:r>
      <w:r>
        <w:rPr>
          <w:spacing w:val="28"/>
        </w:rPr>
        <w:t xml:space="preserve"> </w:t>
      </w:r>
      <w:r>
        <w:t>хозяйство</w:t>
      </w:r>
      <w:r>
        <w:rPr>
          <w:spacing w:val="9"/>
        </w:rPr>
        <w:t xml:space="preserve"> </w:t>
      </w:r>
      <w:r>
        <w:t>и</w:t>
      </w:r>
      <w:r>
        <w:rPr>
          <w:spacing w:val="35"/>
        </w:rPr>
        <w:t xml:space="preserve"> </w:t>
      </w:r>
      <w:r>
        <w:t>домашний</w:t>
      </w:r>
      <w:r>
        <w:rPr>
          <w:spacing w:val="32"/>
        </w:rPr>
        <w:t xml:space="preserve"> </w:t>
      </w:r>
      <w:r>
        <w:rPr>
          <w:spacing w:val="-2"/>
        </w:rPr>
        <w:t>труд;</w:t>
      </w:r>
    </w:p>
    <w:p w:rsidR="00156445" w:rsidRDefault="005A47D0">
      <w:pPr>
        <w:pStyle w:val="a3"/>
        <w:spacing w:before="9" w:line="252" w:lineRule="auto"/>
        <w:ind w:right="1092"/>
      </w:pPr>
      <w:r>
        <w:t>понимать и уметь объяснять специфику семьи как социального института, характеризовать</w:t>
      </w:r>
      <w:r>
        <w:rPr>
          <w:spacing w:val="40"/>
        </w:rPr>
        <w:t xml:space="preserve">  </w:t>
      </w:r>
      <w:r>
        <w:t>роль</w:t>
      </w:r>
      <w:r>
        <w:rPr>
          <w:spacing w:val="80"/>
        </w:rPr>
        <w:t xml:space="preserve">  </w:t>
      </w:r>
      <w:r>
        <w:t>домашнего</w:t>
      </w:r>
      <w:r>
        <w:rPr>
          <w:spacing w:val="80"/>
        </w:rPr>
        <w:t xml:space="preserve">  </w:t>
      </w:r>
      <w:r>
        <w:t>труда</w:t>
      </w:r>
      <w:r>
        <w:rPr>
          <w:spacing w:val="79"/>
        </w:rPr>
        <w:t xml:space="preserve">  </w:t>
      </w:r>
      <w:r>
        <w:t>и</w:t>
      </w:r>
      <w:r>
        <w:rPr>
          <w:spacing w:val="80"/>
        </w:rPr>
        <w:t xml:space="preserve">  </w:t>
      </w:r>
      <w:r>
        <w:t>распределение</w:t>
      </w:r>
      <w:r>
        <w:rPr>
          <w:spacing w:val="80"/>
        </w:rPr>
        <w:t xml:space="preserve">  </w:t>
      </w:r>
      <w:r>
        <w:t>экономических</w:t>
      </w:r>
      <w:r>
        <w:rPr>
          <w:spacing w:val="80"/>
        </w:rPr>
        <w:t xml:space="preserve">  </w:t>
      </w:r>
      <w:r>
        <w:t>функций в семье;</w:t>
      </w:r>
    </w:p>
    <w:p w:rsidR="00156445" w:rsidRDefault="005A47D0">
      <w:pPr>
        <w:pStyle w:val="a3"/>
        <w:tabs>
          <w:tab w:val="left" w:pos="4157"/>
          <w:tab w:val="left" w:pos="7417"/>
          <w:tab w:val="left" w:pos="9323"/>
        </w:tabs>
        <w:spacing w:before="2" w:line="249" w:lineRule="auto"/>
        <w:ind w:right="1148"/>
      </w:pPr>
      <w:r>
        <w:t>осознавать</w:t>
      </w:r>
      <w:r>
        <w:rPr>
          <w:spacing w:val="80"/>
        </w:rPr>
        <w:t xml:space="preserve">   </w:t>
      </w:r>
      <w:r>
        <w:t>и</w:t>
      </w:r>
      <w:r>
        <w:tab/>
        <w:t>оценивать</w:t>
      </w:r>
      <w:r>
        <w:rPr>
          <w:spacing w:val="80"/>
        </w:rPr>
        <w:t xml:space="preserve">   </w:t>
      </w:r>
      <w:r>
        <w:t>семейный</w:t>
      </w:r>
      <w:r>
        <w:tab/>
        <w:t>уклад</w:t>
      </w:r>
      <w:r>
        <w:rPr>
          <w:spacing w:val="80"/>
        </w:rPr>
        <w:t xml:space="preserve">   </w:t>
      </w:r>
      <w:r>
        <w:t>и</w:t>
      </w:r>
      <w:r>
        <w:tab/>
      </w:r>
      <w:r>
        <w:rPr>
          <w:spacing w:val="-2"/>
        </w:rPr>
        <w:t xml:space="preserve">взаимосвязь </w:t>
      </w:r>
      <w:r>
        <w:t>с</w:t>
      </w:r>
      <w:r>
        <w:rPr>
          <w:spacing w:val="40"/>
        </w:rPr>
        <w:t xml:space="preserve"> </w:t>
      </w:r>
      <w:r>
        <w:t>социально-экономической</w:t>
      </w:r>
      <w:r>
        <w:rPr>
          <w:spacing w:val="40"/>
        </w:rPr>
        <w:t xml:space="preserve"> </w:t>
      </w:r>
      <w:r>
        <w:t>структурой</w:t>
      </w:r>
      <w:r>
        <w:rPr>
          <w:spacing w:val="40"/>
        </w:rPr>
        <w:t xml:space="preserve"> </w:t>
      </w:r>
      <w:r>
        <w:t>общества</w:t>
      </w:r>
      <w:r>
        <w:rPr>
          <w:spacing w:val="40"/>
        </w:rPr>
        <w:t xml:space="preserve"> </w:t>
      </w:r>
      <w:r>
        <w:t>в</w:t>
      </w:r>
      <w:r>
        <w:rPr>
          <w:spacing w:val="40"/>
        </w:rPr>
        <w:t xml:space="preserve"> </w:t>
      </w:r>
      <w:r>
        <w:t>форме</w:t>
      </w:r>
      <w:r>
        <w:rPr>
          <w:spacing w:val="40"/>
        </w:rPr>
        <w:t xml:space="preserve"> </w:t>
      </w:r>
      <w:r>
        <w:t>большой</w:t>
      </w:r>
      <w:r>
        <w:rPr>
          <w:spacing w:val="40"/>
        </w:rPr>
        <w:t xml:space="preserve"> </w:t>
      </w:r>
      <w:r>
        <w:t>и</w:t>
      </w:r>
      <w:r>
        <w:rPr>
          <w:spacing w:val="40"/>
        </w:rPr>
        <w:t xml:space="preserve"> </w:t>
      </w:r>
      <w:r>
        <w:t>малой</w:t>
      </w:r>
      <w:r>
        <w:rPr>
          <w:spacing w:val="40"/>
        </w:rPr>
        <w:t xml:space="preserve"> </w:t>
      </w:r>
      <w:r>
        <w:t>семей;</w:t>
      </w:r>
    </w:p>
    <w:p w:rsidR="00156445" w:rsidRDefault="005A47D0">
      <w:pPr>
        <w:pStyle w:val="a3"/>
        <w:spacing w:line="247" w:lineRule="auto"/>
        <w:ind w:right="1108"/>
      </w:pPr>
      <w:r>
        <w:t>характеризовать распределение семейного труда и осознавать его важность для укрепления целостности семьи.</w:t>
      </w:r>
    </w:p>
    <w:p w:rsidR="00156445" w:rsidRDefault="005A47D0">
      <w:pPr>
        <w:pStyle w:val="a3"/>
        <w:ind w:left="1722" w:firstLine="0"/>
      </w:pPr>
      <w:r>
        <w:t>Тема</w:t>
      </w:r>
      <w:r>
        <w:rPr>
          <w:spacing w:val="18"/>
        </w:rPr>
        <w:t xml:space="preserve"> </w:t>
      </w:r>
      <w:r>
        <w:t>16.</w:t>
      </w:r>
      <w:r>
        <w:rPr>
          <w:spacing w:val="15"/>
        </w:rPr>
        <w:t xml:space="preserve"> </w:t>
      </w:r>
      <w:r>
        <w:t>Семья</w:t>
      </w:r>
      <w:r>
        <w:rPr>
          <w:spacing w:val="16"/>
        </w:rPr>
        <w:t xml:space="preserve"> </w:t>
      </w:r>
      <w:r>
        <w:t>в</w:t>
      </w:r>
      <w:r>
        <w:rPr>
          <w:spacing w:val="30"/>
        </w:rPr>
        <w:t xml:space="preserve"> </w:t>
      </w:r>
      <w:r>
        <w:t>современном</w:t>
      </w:r>
      <w:r>
        <w:rPr>
          <w:spacing w:val="35"/>
        </w:rPr>
        <w:t xml:space="preserve"> </w:t>
      </w:r>
      <w:r>
        <w:t>мире</w:t>
      </w:r>
      <w:r>
        <w:rPr>
          <w:spacing w:val="20"/>
        </w:rPr>
        <w:t xml:space="preserve"> </w:t>
      </w:r>
      <w:r>
        <w:t>(практическое</w:t>
      </w:r>
      <w:r>
        <w:rPr>
          <w:spacing w:val="24"/>
        </w:rPr>
        <w:t xml:space="preserve"> </w:t>
      </w:r>
      <w:r>
        <w:rPr>
          <w:spacing w:val="-2"/>
        </w:rPr>
        <w:t>занятие).</w:t>
      </w:r>
    </w:p>
    <w:p w:rsidR="00156445" w:rsidRDefault="005A47D0">
      <w:pPr>
        <w:pStyle w:val="a3"/>
        <w:spacing w:before="14" w:line="249" w:lineRule="auto"/>
        <w:ind w:right="1100"/>
      </w:pPr>
      <w:r>
        <w:t>Иметь</w:t>
      </w:r>
      <w:r>
        <w:rPr>
          <w:spacing w:val="65"/>
        </w:rPr>
        <w:t xml:space="preserve">  </w:t>
      </w:r>
      <w:r>
        <w:t>сформированные</w:t>
      </w:r>
      <w:r>
        <w:rPr>
          <w:spacing w:val="70"/>
          <w:w w:val="150"/>
        </w:rPr>
        <w:t xml:space="preserve">  </w:t>
      </w:r>
      <w:r>
        <w:t>представления</w:t>
      </w:r>
      <w:r>
        <w:rPr>
          <w:spacing w:val="71"/>
          <w:w w:val="150"/>
        </w:rPr>
        <w:t xml:space="preserve">  </w:t>
      </w:r>
      <w:r>
        <w:t>о</w:t>
      </w:r>
      <w:r>
        <w:rPr>
          <w:spacing w:val="68"/>
          <w:w w:val="150"/>
        </w:rPr>
        <w:t xml:space="preserve">  </w:t>
      </w:r>
      <w:r>
        <w:t>закономерностях</w:t>
      </w:r>
      <w:r>
        <w:rPr>
          <w:spacing w:val="71"/>
          <w:w w:val="150"/>
        </w:rPr>
        <w:t xml:space="preserve">  </w:t>
      </w:r>
      <w:r>
        <w:t>развития</w:t>
      </w:r>
      <w:r>
        <w:rPr>
          <w:spacing w:val="68"/>
          <w:w w:val="150"/>
        </w:rPr>
        <w:t xml:space="preserve">  </w:t>
      </w:r>
      <w:r>
        <w:t>семьи в культуре и истории народов России, уметь обосновывать данные закономерности на региональных</w:t>
      </w:r>
      <w:r>
        <w:rPr>
          <w:spacing w:val="40"/>
        </w:rPr>
        <w:t xml:space="preserve"> </w:t>
      </w:r>
      <w:r>
        <w:t>материалах</w:t>
      </w:r>
      <w:r>
        <w:rPr>
          <w:spacing w:val="40"/>
        </w:rPr>
        <w:t xml:space="preserve"> </w:t>
      </w:r>
      <w:r>
        <w:t>и</w:t>
      </w:r>
      <w:r>
        <w:rPr>
          <w:spacing w:val="40"/>
        </w:rPr>
        <w:t xml:space="preserve"> </w:t>
      </w:r>
      <w:r>
        <w:t>примерах</w:t>
      </w:r>
      <w:r>
        <w:rPr>
          <w:spacing w:val="40"/>
        </w:rPr>
        <w:t xml:space="preserve"> </w:t>
      </w:r>
      <w:r>
        <w:t>из</w:t>
      </w:r>
      <w:r>
        <w:rPr>
          <w:spacing w:val="40"/>
        </w:rPr>
        <w:t xml:space="preserve"> </w:t>
      </w:r>
      <w:r>
        <w:t>жизни</w:t>
      </w:r>
      <w:r>
        <w:rPr>
          <w:spacing w:val="40"/>
        </w:rPr>
        <w:t xml:space="preserve"> </w:t>
      </w:r>
      <w:r>
        <w:t>собственной</w:t>
      </w:r>
      <w:r>
        <w:rPr>
          <w:spacing w:val="40"/>
        </w:rPr>
        <w:t xml:space="preserve"> </w:t>
      </w:r>
      <w:r>
        <w:t>семьи;</w:t>
      </w:r>
    </w:p>
    <w:p w:rsidR="00156445" w:rsidRDefault="005A47D0">
      <w:pPr>
        <w:pStyle w:val="a3"/>
        <w:spacing w:before="6" w:line="247" w:lineRule="auto"/>
        <w:ind w:right="1122"/>
      </w:pPr>
      <w:r>
        <w:t>выделять особенности духовной культуры семьи в фольклоре и культуре различных народов</w:t>
      </w:r>
      <w:r>
        <w:rPr>
          <w:spacing w:val="40"/>
        </w:rPr>
        <w:t xml:space="preserve"> </w:t>
      </w:r>
      <w:r>
        <w:t>на</w:t>
      </w:r>
      <w:r>
        <w:rPr>
          <w:spacing w:val="40"/>
        </w:rPr>
        <w:t xml:space="preserve"> </w:t>
      </w:r>
      <w:r>
        <w:t>основе</w:t>
      </w:r>
      <w:r>
        <w:rPr>
          <w:spacing w:val="40"/>
        </w:rPr>
        <w:t xml:space="preserve"> </w:t>
      </w:r>
      <w:r>
        <w:t>предметных</w:t>
      </w:r>
      <w:r>
        <w:rPr>
          <w:spacing w:val="40"/>
        </w:rPr>
        <w:t xml:space="preserve"> </w:t>
      </w:r>
      <w:r>
        <w:t>знаний</w:t>
      </w:r>
      <w:r>
        <w:rPr>
          <w:spacing w:val="40"/>
        </w:rPr>
        <w:t xml:space="preserve"> </w:t>
      </w:r>
      <w:r>
        <w:t>о</w:t>
      </w:r>
      <w:r>
        <w:rPr>
          <w:spacing w:val="40"/>
        </w:rPr>
        <w:t xml:space="preserve"> </w:t>
      </w:r>
      <w:r>
        <w:t>культуре</w:t>
      </w:r>
      <w:r>
        <w:rPr>
          <w:spacing w:val="40"/>
        </w:rPr>
        <w:t xml:space="preserve"> </w:t>
      </w:r>
      <w:r>
        <w:t>своего народа;</w:t>
      </w:r>
    </w:p>
    <w:p w:rsidR="00156445" w:rsidRDefault="005A47D0">
      <w:pPr>
        <w:pStyle w:val="a3"/>
        <w:spacing w:before="7" w:line="247" w:lineRule="auto"/>
        <w:ind w:right="1107"/>
      </w:pPr>
      <w:r>
        <w:t>предполагать</w:t>
      </w:r>
      <w:r>
        <w:rPr>
          <w:spacing w:val="68"/>
        </w:rPr>
        <w:t xml:space="preserve">   </w:t>
      </w:r>
      <w:r>
        <w:t>и</w:t>
      </w:r>
      <w:r>
        <w:rPr>
          <w:spacing w:val="80"/>
        </w:rPr>
        <w:t xml:space="preserve">   </w:t>
      </w:r>
      <w:r>
        <w:t>доказывать</w:t>
      </w:r>
      <w:r>
        <w:rPr>
          <w:spacing w:val="62"/>
          <w:w w:val="150"/>
        </w:rPr>
        <w:t xml:space="preserve">   </w:t>
      </w:r>
      <w:r>
        <w:t>наличие</w:t>
      </w:r>
      <w:r>
        <w:rPr>
          <w:spacing w:val="80"/>
        </w:rPr>
        <w:t xml:space="preserve">   </w:t>
      </w:r>
      <w:r>
        <w:t>взаимосвязи</w:t>
      </w:r>
      <w:r>
        <w:rPr>
          <w:spacing w:val="63"/>
          <w:w w:val="150"/>
        </w:rPr>
        <w:t xml:space="preserve">   </w:t>
      </w:r>
      <w:r>
        <w:t>между</w:t>
      </w:r>
      <w:r>
        <w:rPr>
          <w:spacing w:val="80"/>
        </w:rPr>
        <w:t xml:space="preserve">   </w:t>
      </w:r>
      <w:r>
        <w:t>культурой и духовно-нравственными</w:t>
      </w:r>
      <w:r>
        <w:rPr>
          <w:spacing w:val="40"/>
        </w:rPr>
        <w:t xml:space="preserve"> </w:t>
      </w:r>
      <w:r>
        <w:t>ценностями</w:t>
      </w:r>
      <w:r>
        <w:rPr>
          <w:spacing w:val="40"/>
        </w:rPr>
        <w:t xml:space="preserve"> </w:t>
      </w:r>
      <w:r>
        <w:t>семьи;</w:t>
      </w:r>
    </w:p>
    <w:p w:rsidR="00156445" w:rsidRDefault="005A47D0">
      <w:pPr>
        <w:pStyle w:val="a3"/>
        <w:spacing w:before="12" w:line="249" w:lineRule="auto"/>
        <w:ind w:right="1108"/>
      </w:pPr>
      <w:r>
        <w:t>обосновывать важность семьи и семейных традиций для трансляции духовно- нравственных</w:t>
      </w:r>
      <w:r>
        <w:rPr>
          <w:spacing w:val="40"/>
        </w:rPr>
        <w:t xml:space="preserve"> </w:t>
      </w:r>
      <w:r>
        <w:t>ценностей,</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как</w:t>
      </w:r>
      <w:r>
        <w:rPr>
          <w:spacing w:val="40"/>
        </w:rPr>
        <w:t xml:space="preserve"> </w:t>
      </w:r>
      <w:r>
        <w:t>фактора</w:t>
      </w:r>
      <w:r>
        <w:rPr>
          <w:spacing w:val="40"/>
        </w:rPr>
        <w:t xml:space="preserve"> </w:t>
      </w:r>
      <w:r>
        <w:t>культурной</w:t>
      </w:r>
      <w:r>
        <w:rPr>
          <w:spacing w:val="40"/>
        </w:rPr>
        <w:t xml:space="preserve"> </w:t>
      </w:r>
      <w:r>
        <w:rPr>
          <w:spacing w:val="-2"/>
        </w:rPr>
        <w:t>преемственности.</w:t>
      </w:r>
    </w:p>
    <w:p w:rsidR="00156445" w:rsidRDefault="005A47D0">
      <w:pPr>
        <w:pStyle w:val="a3"/>
        <w:spacing w:before="5" w:line="247" w:lineRule="auto"/>
        <w:ind w:left="1722" w:right="2937" w:firstLine="0"/>
      </w:pPr>
      <w:r>
        <w:t>Тематический блок 3. «Духовно-нравственное богатство личности». Тема 17. Личность –</w:t>
      </w:r>
      <w:r>
        <w:rPr>
          <w:spacing w:val="40"/>
        </w:rPr>
        <w:t xml:space="preserve"> </w:t>
      </w:r>
      <w:r>
        <w:t>общество – культура.</w:t>
      </w:r>
    </w:p>
    <w:p w:rsidR="00156445" w:rsidRDefault="005A47D0">
      <w:pPr>
        <w:pStyle w:val="a3"/>
        <w:tabs>
          <w:tab w:val="left" w:pos="2754"/>
          <w:tab w:val="left" w:pos="3345"/>
          <w:tab w:val="left" w:pos="4781"/>
          <w:tab w:val="left" w:pos="6163"/>
          <w:tab w:val="left" w:pos="7474"/>
          <w:tab w:val="left" w:pos="8982"/>
          <w:tab w:val="left" w:pos="9558"/>
        </w:tabs>
        <w:spacing w:before="3" w:line="247" w:lineRule="auto"/>
        <w:ind w:right="1114"/>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156445" w:rsidRDefault="005A47D0">
      <w:pPr>
        <w:pStyle w:val="a3"/>
        <w:spacing w:before="2" w:line="252" w:lineRule="auto"/>
        <w:ind w:right="1148"/>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 человека и культуры;</w:t>
      </w:r>
    </w:p>
    <w:p w:rsidR="00156445" w:rsidRDefault="005A47D0">
      <w:pPr>
        <w:pStyle w:val="a3"/>
        <w:tabs>
          <w:tab w:val="left" w:pos="2922"/>
          <w:tab w:val="left" w:pos="3292"/>
          <w:tab w:val="left" w:pos="4565"/>
          <w:tab w:val="left" w:pos="5717"/>
          <w:tab w:val="left" w:pos="6625"/>
          <w:tab w:val="left" w:pos="8315"/>
          <w:tab w:val="left" w:pos="9395"/>
        </w:tabs>
        <w:spacing w:before="7" w:line="244" w:lineRule="auto"/>
        <w:ind w:right="1118"/>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w:t>
      </w:r>
      <w:r>
        <w:rPr>
          <w:spacing w:val="40"/>
        </w:rPr>
        <w:t xml:space="preserve"> </w:t>
      </w:r>
      <w:r>
        <w:t>контексте культуры и</w:t>
      </w:r>
      <w:r>
        <w:rPr>
          <w:spacing w:val="40"/>
        </w:rPr>
        <w:t xml:space="preserve"> </w:t>
      </w:r>
      <w:r>
        <w:t>творчества;</w:t>
      </w:r>
    </w:p>
    <w:p w:rsidR="00156445" w:rsidRDefault="005A47D0">
      <w:pPr>
        <w:pStyle w:val="a3"/>
        <w:spacing w:before="3" w:line="247" w:lineRule="auto"/>
        <w:ind w:left="1722" w:right="1942" w:firstLine="0"/>
        <w:jc w:val="left"/>
      </w:pPr>
      <w:r>
        <w:t>знать, что такое гуманизм,</w:t>
      </w:r>
      <w:r>
        <w:rPr>
          <w:spacing w:val="30"/>
        </w:rPr>
        <w:t xml:space="preserve"> </w:t>
      </w:r>
      <w:r>
        <w:t>иметь</w:t>
      </w:r>
      <w:r>
        <w:rPr>
          <w:spacing w:val="29"/>
        </w:rPr>
        <w:t xml:space="preserve"> </w:t>
      </w:r>
      <w:r>
        <w:t>представление</w:t>
      </w:r>
      <w:r>
        <w:rPr>
          <w:spacing w:val="29"/>
        </w:rPr>
        <w:t xml:space="preserve"> </w:t>
      </w:r>
      <w:r>
        <w:t>о его источниках в культуре. Тема</w:t>
      </w:r>
      <w:r>
        <w:rPr>
          <w:spacing w:val="40"/>
        </w:rPr>
        <w:t xml:space="preserve"> </w:t>
      </w:r>
      <w:r>
        <w:t>18.</w:t>
      </w:r>
      <w:r>
        <w:rPr>
          <w:spacing w:val="40"/>
        </w:rPr>
        <w:t xml:space="preserve"> </w:t>
      </w:r>
      <w:r>
        <w:t>Духовный</w:t>
      </w:r>
      <w:r>
        <w:rPr>
          <w:spacing w:val="40"/>
        </w:rPr>
        <w:t xml:space="preserve"> </w:t>
      </w:r>
      <w:r>
        <w:t>мир</w:t>
      </w:r>
      <w:r>
        <w:rPr>
          <w:spacing w:val="40"/>
        </w:rPr>
        <w:t xml:space="preserve"> </w:t>
      </w:r>
      <w:r>
        <w:t>человека.</w:t>
      </w:r>
      <w:r>
        <w:rPr>
          <w:spacing w:val="40"/>
        </w:rPr>
        <w:t xml:space="preserve"> </w:t>
      </w:r>
      <w:r>
        <w:t>Человек</w:t>
      </w:r>
      <w:r>
        <w:rPr>
          <w:spacing w:val="40"/>
        </w:rPr>
        <w:t xml:space="preserve"> </w:t>
      </w:r>
      <w:r>
        <w:t>–</w:t>
      </w:r>
      <w:r>
        <w:rPr>
          <w:spacing w:val="40"/>
        </w:rPr>
        <w:t xml:space="preserve"> </w:t>
      </w:r>
      <w:r>
        <w:t>творец</w:t>
      </w:r>
      <w:r>
        <w:rPr>
          <w:spacing w:val="40"/>
        </w:rPr>
        <w:t xml:space="preserve"> </w:t>
      </w:r>
      <w:r>
        <w:t>культуры.</w:t>
      </w:r>
    </w:p>
    <w:p w:rsidR="00156445" w:rsidRDefault="005A47D0">
      <w:pPr>
        <w:pStyle w:val="a3"/>
        <w:spacing w:before="2" w:line="256" w:lineRule="auto"/>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39"/>
        </w:rPr>
        <w:t xml:space="preserve"> </w:t>
      </w:r>
      <w:r>
        <w:t>в</w:t>
      </w:r>
      <w:r>
        <w:rPr>
          <w:spacing w:val="40"/>
        </w:rPr>
        <w:t xml:space="preserve"> </w:t>
      </w:r>
      <w:r>
        <w:t>нескольких</w:t>
      </w:r>
      <w:r>
        <w:rPr>
          <w:spacing w:val="40"/>
        </w:rPr>
        <w:t xml:space="preserve"> </w:t>
      </w:r>
      <w:r>
        <w:t>аспектах</w:t>
      </w:r>
      <w:r>
        <w:rPr>
          <w:spacing w:val="34"/>
        </w:rPr>
        <w:t xml:space="preserve"> </w:t>
      </w:r>
      <w:r>
        <w:t>и</w:t>
      </w:r>
      <w:r>
        <w:rPr>
          <w:spacing w:val="40"/>
        </w:rPr>
        <w:t xml:space="preserve"> </w:t>
      </w:r>
      <w:r>
        <w:t>понимать</w:t>
      </w:r>
      <w:r>
        <w:rPr>
          <w:spacing w:val="40"/>
        </w:rPr>
        <w:t xml:space="preserve"> </w:t>
      </w:r>
      <w:r>
        <w:t>границы</w:t>
      </w:r>
      <w:r>
        <w:rPr>
          <w:spacing w:val="40"/>
        </w:rPr>
        <w:t xml:space="preserve"> </w:t>
      </w:r>
      <w:r>
        <w:t xml:space="preserve">их </w:t>
      </w:r>
      <w:r>
        <w:rPr>
          <w:spacing w:val="-2"/>
        </w:rPr>
        <w:t>применимости;</w:t>
      </w:r>
    </w:p>
    <w:p w:rsidR="00156445" w:rsidRDefault="005A47D0">
      <w:pPr>
        <w:pStyle w:val="a3"/>
        <w:tabs>
          <w:tab w:val="left" w:pos="3105"/>
          <w:tab w:val="left" w:pos="3513"/>
          <w:tab w:val="left" w:pos="4953"/>
          <w:tab w:val="left" w:pos="6192"/>
          <w:tab w:val="left" w:pos="7541"/>
          <w:tab w:val="left" w:pos="9261"/>
        </w:tabs>
        <w:spacing w:line="247" w:lineRule="auto"/>
        <w:ind w:right="1145"/>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156445" w:rsidRDefault="005A47D0">
      <w:pPr>
        <w:pStyle w:val="a3"/>
        <w:spacing w:line="247" w:lineRule="auto"/>
        <w:ind w:right="1148"/>
        <w:jc w:val="left"/>
      </w:pPr>
      <w:r>
        <w:t>обосновывать</w:t>
      </w:r>
      <w:r>
        <w:rPr>
          <w:spacing w:val="-5"/>
        </w:rPr>
        <w:t xml:space="preserve"> </w:t>
      </w:r>
      <w:r>
        <w:t>важность</w:t>
      </w:r>
      <w:r>
        <w:rPr>
          <w:spacing w:val="-6"/>
        </w:rPr>
        <w:t xml:space="preserve"> </w:t>
      </w:r>
      <w:r>
        <w:t>творчества</w:t>
      </w:r>
      <w:r>
        <w:rPr>
          <w:spacing w:val="-8"/>
        </w:rPr>
        <w:t xml:space="preserve"> </w:t>
      </w:r>
      <w:r>
        <w:t>как</w:t>
      </w:r>
      <w:r>
        <w:rPr>
          <w:spacing w:val="-8"/>
        </w:rPr>
        <w:t xml:space="preserve"> </w:t>
      </w:r>
      <w:r>
        <w:t>реализацию</w:t>
      </w:r>
      <w:r>
        <w:rPr>
          <w:spacing w:val="-6"/>
        </w:rPr>
        <w:t xml:space="preserve"> </w:t>
      </w:r>
      <w:r>
        <w:t>духовно-нравственных</w:t>
      </w:r>
      <w:r>
        <w:rPr>
          <w:spacing w:val="-6"/>
        </w:rPr>
        <w:t xml:space="preserve"> </w:t>
      </w:r>
      <w:r>
        <w:t xml:space="preserve">ценностей </w:t>
      </w:r>
      <w:r>
        <w:rPr>
          <w:spacing w:val="-2"/>
        </w:rPr>
        <w:t>человека;</w:t>
      </w:r>
    </w:p>
    <w:p w:rsidR="00156445" w:rsidRDefault="005A47D0">
      <w:pPr>
        <w:pStyle w:val="a3"/>
        <w:spacing w:before="1" w:line="252" w:lineRule="auto"/>
        <w:ind w:left="1722" w:right="2757" w:firstLine="0"/>
        <w:jc w:val="left"/>
      </w:pPr>
      <w:r>
        <w:t>доказывать</w:t>
      </w:r>
      <w:r>
        <w:rPr>
          <w:spacing w:val="-8"/>
        </w:rPr>
        <w:t xml:space="preserve"> </w:t>
      </w:r>
      <w:r>
        <w:t>детерминированность</w:t>
      </w:r>
      <w:r>
        <w:rPr>
          <w:spacing w:val="-7"/>
        </w:rPr>
        <w:t xml:space="preserve"> </w:t>
      </w:r>
      <w:r>
        <w:t>творчества</w:t>
      </w:r>
      <w:r>
        <w:rPr>
          <w:spacing w:val="-5"/>
        </w:rPr>
        <w:t xml:space="preserve"> </w:t>
      </w:r>
      <w:r>
        <w:t>культурой</w:t>
      </w:r>
      <w:r>
        <w:rPr>
          <w:spacing w:val="-7"/>
        </w:rPr>
        <w:t xml:space="preserve"> </w:t>
      </w:r>
      <w:r>
        <w:t>своего</w:t>
      </w:r>
      <w:r>
        <w:rPr>
          <w:spacing w:val="-12"/>
        </w:rPr>
        <w:t xml:space="preserve"> </w:t>
      </w:r>
      <w:r>
        <w:t>этноса; знать и</w:t>
      </w:r>
      <w:r>
        <w:rPr>
          <w:spacing w:val="40"/>
        </w:rPr>
        <w:t xml:space="preserve"> </w:t>
      </w:r>
      <w:r>
        <w:t>уметь</w:t>
      </w:r>
      <w:r>
        <w:rPr>
          <w:spacing w:val="40"/>
        </w:rPr>
        <w:t xml:space="preserve"> </w:t>
      </w:r>
      <w:r>
        <w:t>объяснить взаимосвязь</w:t>
      </w:r>
      <w:r>
        <w:rPr>
          <w:spacing w:val="40"/>
        </w:rPr>
        <w:t xml:space="preserve"> </w:t>
      </w:r>
      <w:r>
        <w:t>труда</w:t>
      </w:r>
      <w:r>
        <w:rPr>
          <w:spacing w:val="40"/>
        </w:rPr>
        <w:t xml:space="preserve"> </w:t>
      </w:r>
      <w:r>
        <w:t>и</w:t>
      </w:r>
      <w:r>
        <w:rPr>
          <w:spacing w:val="40"/>
        </w:rPr>
        <w:t xml:space="preserve"> </w:t>
      </w:r>
      <w:r>
        <w:t>творчества.</w:t>
      </w:r>
    </w:p>
    <w:p w:rsidR="00156445" w:rsidRDefault="005A47D0">
      <w:pPr>
        <w:pStyle w:val="a3"/>
        <w:spacing w:before="7" w:line="264" w:lineRule="exact"/>
        <w:ind w:left="1722" w:firstLine="0"/>
        <w:jc w:val="left"/>
      </w:pPr>
      <w:r>
        <w:t>Тема</w:t>
      </w:r>
      <w:r>
        <w:rPr>
          <w:spacing w:val="27"/>
        </w:rPr>
        <w:t xml:space="preserve"> </w:t>
      </w:r>
      <w:r>
        <w:t>19.</w:t>
      </w:r>
      <w:r>
        <w:rPr>
          <w:spacing w:val="28"/>
        </w:rPr>
        <w:t xml:space="preserve"> </w:t>
      </w:r>
      <w:r>
        <w:t>Личность</w:t>
      </w:r>
      <w:r>
        <w:rPr>
          <w:spacing w:val="32"/>
        </w:rPr>
        <w:t xml:space="preserve"> </w:t>
      </w:r>
      <w:r>
        <w:t>и</w:t>
      </w:r>
      <w:r>
        <w:rPr>
          <w:spacing w:val="22"/>
        </w:rPr>
        <w:t xml:space="preserve"> </w:t>
      </w:r>
      <w:r>
        <w:t>духовно-нравственные</w:t>
      </w:r>
      <w:r>
        <w:rPr>
          <w:spacing w:val="31"/>
        </w:rPr>
        <w:t xml:space="preserve"> </w:t>
      </w:r>
      <w:r>
        <w:rPr>
          <w:spacing w:val="-2"/>
        </w:rPr>
        <w:t>ценности.</w:t>
      </w:r>
    </w:p>
    <w:p w:rsidR="00156445" w:rsidRDefault="005A47D0">
      <w:pPr>
        <w:pStyle w:val="a3"/>
        <w:tabs>
          <w:tab w:val="left" w:pos="2961"/>
          <w:tab w:val="left" w:pos="3364"/>
          <w:tab w:val="left" w:pos="4219"/>
          <w:tab w:val="left" w:pos="5655"/>
          <w:tab w:val="left" w:pos="6154"/>
          <w:tab w:val="left" w:pos="7407"/>
          <w:tab w:val="left" w:pos="8603"/>
          <w:tab w:val="left" w:pos="9443"/>
        </w:tabs>
        <w:spacing w:line="252" w:lineRule="auto"/>
        <w:ind w:left="1722" w:right="1152" w:firstLine="0"/>
        <w:jc w:val="left"/>
      </w:pPr>
      <w:r>
        <w:t>Знать и</w:t>
      </w:r>
      <w:r>
        <w:rPr>
          <w:spacing w:val="29"/>
        </w:rPr>
        <w:t xml:space="preserve"> </w:t>
      </w:r>
      <w:r>
        <w:t>уметь</w:t>
      </w:r>
      <w:r>
        <w:rPr>
          <w:spacing w:val="36"/>
        </w:rPr>
        <w:t xml:space="preserve"> </w:t>
      </w:r>
      <w:r>
        <w:t>объяснить значение и</w:t>
      </w:r>
      <w:r>
        <w:rPr>
          <w:spacing w:val="36"/>
        </w:rPr>
        <w:t xml:space="preserve"> </w:t>
      </w:r>
      <w:r>
        <w:t xml:space="preserve">роль морали и нравственности в жизни человека; обосновывать происхождение духовных ценностей, понимание идеалов добра и зла; </w:t>
      </w: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rsidR="00156445" w:rsidRDefault="005A47D0">
      <w:pPr>
        <w:pStyle w:val="a3"/>
        <w:spacing w:before="1"/>
        <w:ind w:firstLine="0"/>
        <w:jc w:val="left"/>
      </w:pPr>
      <w:r>
        <w:t>как</w:t>
      </w:r>
      <w:r>
        <w:rPr>
          <w:spacing w:val="53"/>
        </w:rPr>
        <w:t xml:space="preserve"> </w:t>
      </w:r>
      <w:r>
        <w:t>«взаимопомощь»,</w:t>
      </w:r>
      <w:r>
        <w:rPr>
          <w:spacing w:val="62"/>
        </w:rPr>
        <w:t xml:space="preserve"> </w:t>
      </w:r>
      <w:r>
        <w:t>«сострадание»,</w:t>
      </w:r>
      <w:r>
        <w:rPr>
          <w:spacing w:val="61"/>
        </w:rPr>
        <w:t xml:space="preserve"> </w:t>
      </w:r>
      <w:r>
        <w:t>«милосердие»,</w:t>
      </w:r>
      <w:r>
        <w:rPr>
          <w:spacing w:val="49"/>
        </w:rPr>
        <w:t xml:space="preserve"> </w:t>
      </w:r>
      <w:r>
        <w:t>«любовь»,</w:t>
      </w:r>
      <w:r>
        <w:rPr>
          <w:spacing w:val="49"/>
        </w:rPr>
        <w:t xml:space="preserve"> </w:t>
      </w:r>
      <w:r>
        <w:t>«дружба»,</w:t>
      </w:r>
      <w:r>
        <w:rPr>
          <w:spacing w:val="69"/>
        </w:rPr>
        <w:t xml:space="preserve"> </w:t>
      </w:r>
      <w:r>
        <w:rPr>
          <w:spacing w:val="-2"/>
        </w:rPr>
        <w:t>«коллективизм»,</w:t>
      </w:r>
    </w:p>
    <w:p w:rsidR="00156445" w:rsidRDefault="005A47D0">
      <w:pPr>
        <w:pStyle w:val="a3"/>
        <w:spacing w:before="10"/>
        <w:ind w:firstLine="0"/>
        <w:jc w:val="left"/>
      </w:pPr>
      <w:r>
        <w:t>«патриотизм»,</w:t>
      </w:r>
      <w:r>
        <w:rPr>
          <w:spacing w:val="35"/>
        </w:rPr>
        <w:t xml:space="preserve"> </w:t>
      </w:r>
      <w:r>
        <w:t>«любовь</w:t>
      </w:r>
      <w:r>
        <w:rPr>
          <w:spacing w:val="21"/>
        </w:rPr>
        <w:t xml:space="preserve"> </w:t>
      </w:r>
      <w:r>
        <w:t>к</w:t>
      </w:r>
      <w:r>
        <w:rPr>
          <w:spacing w:val="23"/>
        </w:rPr>
        <w:t xml:space="preserve"> </w:t>
      </w:r>
      <w:r>
        <w:rPr>
          <w:spacing w:val="-2"/>
        </w:rPr>
        <w:t>близким».</w:t>
      </w:r>
    </w:p>
    <w:p w:rsidR="00156445" w:rsidRDefault="005A47D0">
      <w:pPr>
        <w:pStyle w:val="a3"/>
        <w:spacing w:before="9"/>
        <w:ind w:left="1722" w:firstLine="0"/>
        <w:jc w:val="left"/>
      </w:pPr>
      <w:r>
        <w:t>Тематический</w:t>
      </w:r>
      <w:r>
        <w:rPr>
          <w:spacing w:val="35"/>
        </w:rPr>
        <w:t xml:space="preserve"> </w:t>
      </w:r>
      <w:r>
        <w:t>блок</w:t>
      </w:r>
      <w:r>
        <w:rPr>
          <w:spacing w:val="27"/>
        </w:rPr>
        <w:t xml:space="preserve"> </w:t>
      </w:r>
      <w:r>
        <w:t>4.</w:t>
      </w:r>
      <w:r>
        <w:rPr>
          <w:spacing w:val="36"/>
        </w:rPr>
        <w:t xml:space="preserve"> </w:t>
      </w:r>
      <w:r>
        <w:t>«Культурное</w:t>
      </w:r>
      <w:r>
        <w:rPr>
          <w:spacing w:val="30"/>
        </w:rPr>
        <w:t xml:space="preserve"> </w:t>
      </w:r>
      <w:r>
        <w:t>единство</w:t>
      </w:r>
      <w:r>
        <w:rPr>
          <w:spacing w:val="24"/>
        </w:rPr>
        <w:t xml:space="preserve"> </w:t>
      </w:r>
      <w:r>
        <w:rPr>
          <w:spacing w:val="-2"/>
        </w:rPr>
        <w:t>России».</w:t>
      </w:r>
    </w:p>
    <w:p w:rsidR="00156445" w:rsidRDefault="005A47D0">
      <w:pPr>
        <w:pStyle w:val="a3"/>
        <w:spacing w:before="9"/>
        <w:ind w:left="1722" w:firstLine="0"/>
        <w:jc w:val="left"/>
      </w:pPr>
      <w:r>
        <w:t>Тема</w:t>
      </w:r>
      <w:r>
        <w:rPr>
          <w:spacing w:val="29"/>
        </w:rPr>
        <w:t xml:space="preserve"> </w:t>
      </w:r>
      <w:r>
        <w:t>20.</w:t>
      </w:r>
      <w:r>
        <w:rPr>
          <w:spacing w:val="33"/>
        </w:rPr>
        <w:t xml:space="preserve"> </w:t>
      </w:r>
      <w:r>
        <w:t>Историческая</w:t>
      </w:r>
      <w:r>
        <w:rPr>
          <w:spacing w:val="30"/>
        </w:rPr>
        <w:t xml:space="preserve"> </w:t>
      </w:r>
      <w:r>
        <w:t>память</w:t>
      </w:r>
      <w:r>
        <w:rPr>
          <w:spacing w:val="27"/>
        </w:rPr>
        <w:t xml:space="preserve"> </w:t>
      </w:r>
      <w:r>
        <w:t>как</w:t>
      </w:r>
      <w:r>
        <w:rPr>
          <w:spacing w:val="37"/>
        </w:rPr>
        <w:t xml:space="preserve"> </w:t>
      </w:r>
      <w:r>
        <w:t>духовно-нравственная</w:t>
      </w:r>
      <w:r>
        <w:rPr>
          <w:spacing w:val="29"/>
        </w:rPr>
        <w:t xml:space="preserve"> </w:t>
      </w:r>
      <w:r>
        <w:rPr>
          <w:spacing w:val="-2"/>
        </w:rPr>
        <w:t>ценность.</w:t>
      </w:r>
    </w:p>
    <w:p w:rsidR="00156445" w:rsidRDefault="005A47D0">
      <w:pPr>
        <w:pStyle w:val="a3"/>
        <w:spacing w:before="9" w:line="252" w:lineRule="auto"/>
        <w:ind w:right="1148"/>
        <w:jc w:val="left"/>
      </w:pPr>
      <w:r>
        <w:t>Понимать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суть</w:t>
      </w:r>
      <w:r>
        <w:rPr>
          <w:spacing w:val="40"/>
        </w:rPr>
        <w:t xml:space="preserve"> </w:t>
      </w:r>
      <w:r>
        <w:t>термина</w:t>
      </w:r>
      <w:r>
        <w:rPr>
          <w:spacing w:val="40"/>
        </w:rPr>
        <w:t xml:space="preserve"> </w:t>
      </w:r>
      <w:r>
        <w:t>«история»,</w:t>
      </w:r>
      <w:r>
        <w:rPr>
          <w:spacing w:val="40"/>
        </w:rPr>
        <w:t xml:space="preserve"> </w:t>
      </w:r>
      <w:r>
        <w:t>знать</w:t>
      </w:r>
      <w:r>
        <w:rPr>
          <w:spacing w:val="40"/>
        </w:rPr>
        <w:t xml:space="preserve"> </w:t>
      </w:r>
      <w:r>
        <w:t>основные</w:t>
      </w:r>
      <w:r>
        <w:rPr>
          <w:spacing w:val="40"/>
        </w:rPr>
        <w:t xml:space="preserve"> </w:t>
      </w:r>
      <w:r>
        <w:t>исторические периоды и</w:t>
      </w:r>
      <w:r>
        <w:rPr>
          <w:spacing w:val="40"/>
        </w:rPr>
        <w:t xml:space="preserve"> </w:t>
      </w:r>
      <w:r>
        <w:t>уметь выделять их</w:t>
      </w:r>
      <w:r>
        <w:rPr>
          <w:spacing w:val="40"/>
        </w:rPr>
        <w:t xml:space="preserve"> </w:t>
      </w:r>
      <w:r>
        <w:t>сущностные черты;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иметь</w:t>
      </w:r>
      <w:r>
        <w:rPr>
          <w:spacing w:val="30"/>
        </w:rPr>
        <w:t xml:space="preserve"> </w:t>
      </w:r>
      <w:r>
        <w:t>представление</w:t>
      </w:r>
      <w:r>
        <w:rPr>
          <w:spacing w:val="33"/>
        </w:rPr>
        <w:t xml:space="preserve"> </w:t>
      </w:r>
      <w:r>
        <w:t>о</w:t>
      </w:r>
      <w:r>
        <w:rPr>
          <w:spacing w:val="11"/>
        </w:rPr>
        <w:t xml:space="preserve"> </w:t>
      </w:r>
      <w:r>
        <w:t>значении</w:t>
      </w:r>
      <w:r>
        <w:rPr>
          <w:spacing w:val="27"/>
        </w:rPr>
        <w:t xml:space="preserve"> </w:t>
      </w:r>
      <w:r>
        <w:t>и</w:t>
      </w:r>
      <w:r>
        <w:rPr>
          <w:spacing w:val="27"/>
        </w:rPr>
        <w:t xml:space="preserve"> </w:t>
      </w:r>
      <w:r>
        <w:t>функциях</w:t>
      </w:r>
      <w:r>
        <w:rPr>
          <w:spacing w:val="25"/>
        </w:rPr>
        <w:t xml:space="preserve"> </w:t>
      </w:r>
      <w:r>
        <w:t>изучения</w:t>
      </w:r>
      <w:r>
        <w:rPr>
          <w:spacing w:val="39"/>
        </w:rPr>
        <w:t xml:space="preserve"> </w:t>
      </w:r>
      <w:r>
        <w:rPr>
          <w:spacing w:val="-2"/>
        </w:rPr>
        <w:t>истории;</w:t>
      </w:r>
    </w:p>
    <w:p w:rsidR="00156445" w:rsidRDefault="005A47D0">
      <w:pPr>
        <w:pStyle w:val="a3"/>
        <w:spacing w:before="14" w:line="249" w:lineRule="auto"/>
        <w:ind w:right="1092"/>
      </w:pPr>
      <w:r>
        <w:t>осознавать</w:t>
      </w:r>
      <w:r>
        <w:rPr>
          <w:spacing w:val="40"/>
        </w:rPr>
        <w:t xml:space="preserve"> </w:t>
      </w:r>
      <w:r>
        <w:t>историю</w:t>
      </w:r>
      <w:r>
        <w:rPr>
          <w:spacing w:val="40"/>
        </w:rPr>
        <w:t xml:space="preserve"> </w:t>
      </w:r>
      <w:r>
        <w:t>своей</w:t>
      </w:r>
      <w:r>
        <w:rPr>
          <w:spacing w:val="40"/>
        </w:rPr>
        <w:t xml:space="preserve"> </w:t>
      </w:r>
      <w:r>
        <w:t>семьи</w:t>
      </w:r>
      <w:r>
        <w:rPr>
          <w:spacing w:val="40"/>
        </w:rPr>
        <w:t xml:space="preserve"> </w:t>
      </w:r>
      <w:r>
        <w:t>и</w:t>
      </w:r>
      <w:r>
        <w:rPr>
          <w:spacing w:val="40"/>
        </w:rPr>
        <w:t xml:space="preserve"> </w:t>
      </w:r>
      <w:r>
        <w:t>народа</w:t>
      </w:r>
      <w:r>
        <w:rPr>
          <w:spacing w:val="40"/>
        </w:rPr>
        <w:t xml:space="preserve"> </w:t>
      </w:r>
      <w:r>
        <w:t>как</w:t>
      </w:r>
      <w:r>
        <w:rPr>
          <w:spacing w:val="40"/>
        </w:rPr>
        <w:t xml:space="preserve"> </w:t>
      </w:r>
      <w:r>
        <w:t>часть</w:t>
      </w:r>
      <w:r>
        <w:rPr>
          <w:spacing w:val="40"/>
        </w:rPr>
        <w:t xml:space="preserve"> </w:t>
      </w:r>
      <w:r>
        <w:t>мирового</w:t>
      </w:r>
      <w:r>
        <w:rPr>
          <w:spacing w:val="40"/>
        </w:rPr>
        <w:t xml:space="preserve"> </w:t>
      </w:r>
      <w:r>
        <w:t>исторического процесса.</w:t>
      </w:r>
      <w:r>
        <w:rPr>
          <w:spacing w:val="62"/>
        </w:rPr>
        <w:t xml:space="preserve">   </w:t>
      </w:r>
      <w:r>
        <w:t>Знать</w:t>
      </w:r>
      <w:r>
        <w:rPr>
          <w:spacing w:val="62"/>
        </w:rPr>
        <w:t xml:space="preserve">   </w:t>
      </w:r>
      <w:r>
        <w:t>о</w:t>
      </w:r>
      <w:r>
        <w:rPr>
          <w:spacing w:val="63"/>
        </w:rPr>
        <w:t xml:space="preserve">   </w:t>
      </w:r>
      <w:r>
        <w:t>существовании</w:t>
      </w:r>
      <w:r>
        <w:rPr>
          <w:spacing w:val="63"/>
        </w:rPr>
        <w:t xml:space="preserve">   </w:t>
      </w:r>
      <w:r>
        <w:t>связи</w:t>
      </w:r>
      <w:r>
        <w:rPr>
          <w:spacing w:val="80"/>
        </w:rPr>
        <w:t xml:space="preserve">   </w:t>
      </w:r>
      <w:r>
        <w:t>между</w:t>
      </w:r>
      <w:r>
        <w:rPr>
          <w:spacing w:val="80"/>
          <w:w w:val="150"/>
        </w:rPr>
        <w:t xml:space="preserve">  </w:t>
      </w:r>
      <w:r>
        <w:t>историческими</w:t>
      </w:r>
      <w:r>
        <w:rPr>
          <w:spacing w:val="80"/>
        </w:rPr>
        <w:t xml:space="preserve">   </w:t>
      </w:r>
      <w:r>
        <w:t>событиями и культурой. Обосновывать важность изучения истории как духовно-нравственного долга гражданина и патриота.</w:t>
      </w:r>
    </w:p>
    <w:p w:rsidR="00156445" w:rsidRDefault="005A47D0">
      <w:pPr>
        <w:pStyle w:val="a3"/>
        <w:spacing w:before="4"/>
        <w:ind w:left="1722" w:firstLine="0"/>
      </w:pPr>
      <w:r>
        <w:t>Тема</w:t>
      </w:r>
      <w:r>
        <w:rPr>
          <w:spacing w:val="16"/>
        </w:rPr>
        <w:t xml:space="preserve"> </w:t>
      </w:r>
      <w:r>
        <w:t>21.</w:t>
      </w:r>
      <w:r>
        <w:rPr>
          <w:spacing w:val="18"/>
        </w:rPr>
        <w:t xml:space="preserve"> </w:t>
      </w:r>
      <w:r>
        <w:t>Литература</w:t>
      </w:r>
      <w:r>
        <w:rPr>
          <w:spacing w:val="19"/>
        </w:rPr>
        <w:t xml:space="preserve"> </w:t>
      </w:r>
      <w:r>
        <w:t>как</w:t>
      </w:r>
      <w:r>
        <w:rPr>
          <w:spacing w:val="17"/>
        </w:rPr>
        <w:t xml:space="preserve"> </w:t>
      </w:r>
      <w:r>
        <w:t>язык</w:t>
      </w:r>
      <w:r>
        <w:rPr>
          <w:spacing w:val="22"/>
        </w:rPr>
        <w:t xml:space="preserve"> </w:t>
      </w:r>
      <w:r>
        <w:rPr>
          <w:spacing w:val="-2"/>
        </w:rPr>
        <w:t>культуры.</w:t>
      </w:r>
    </w:p>
    <w:p w:rsidR="00156445" w:rsidRDefault="005A47D0">
      <w:pPr>
        <w:pStyle w:val="a3"/>
        <w:spacing w:before="10" w:line="252" w:lineRule="auto"/>
        <w:ind w:left="1722" w:right="1098" w:firstLine="0"/>
      </w:pPr>
      <w:r>
        <w:t>Знать и понимать отличия литературы от других видов художественного творчества; рассказывать</w:t>
      </w:r>
      <w:r>
        <w:rPr>
          <w:spacing w:val="80"/>
        </w:rPr>
        <w:t xml:space="preserve"> </w:t>
      </w:r>
      <w:r>
        <w:t>об</w:t>
      </w:r>
      <w:r>
        <w:rPr>
          <w:spacing w:val="80"/>
        </w:rPr>
        <w:t xml:space="preserve"> </w:t>
      </w:r>
      <w:r>
        <w:t>особенностях</w:t>
      </w:r>
      <w:r>
        <w:rPr>
          <w:spacing w:val="80"/>
        </w:rPr>
        <w:t xml:space="preserve"> </w:t>
      </w:r>
      <w:r>
        <w:t>литературного</w:t>
      </w:r>
      <w:r>
        <w:rPr>
          <w:spacing w:val="80"/>
        </w:rPr>
        <w:t xml:space="preserve"> </w:t>
      </w:r>
      <w:r>
        <w:t>повествования,</w:t>
      </w:r>
      <w:r>
        <w:rPr>
          <w:spacing w:val="80"/>
        </w:rPr>
        <w:t xml:space="preserve"> </w:t>
      </w:r>
      <w:r>
        <w:t>выделять</w:t>
      </w:r>
      <w:r>
        <w:rPr>
          <w:spacing w:val="80"/>
        </w:rPr>
        <w:t xml:space="preserve"> </w:t>
      </w:r>
      <w:r>
        <w:t>простые</w:t>
      </w:r>
    </w:p>
    <w:p w:rsidR="00156445" w:rsidRDefault="005A47D0">
      <w:pPr>
        <w:pStyle w:val="a3"/>
        <w:spacing w:before="6"/>
        <w:ind w:firstLine="0"/>
      </w:pPr>
      <w:r>
        <w:t>выразительные</w:t>
      </w:r>
      <w:r>
        <w:rPr>
          <w:spacing w:val="33"/>
        </w:rPr>
        <w:t xml:space="preserve"> </w:t>
      </w:r>
      <w:r>
        <w:t>средства</w:t>
      </w:r>
      <w:r>
        <w:rPr>
          <w:spacing w:val="32"/>
        </w:rPr>
        <w:t xml:space="preserve"> </w:t>
      </w:r>
      <w:r>
        <w:t>литературного</w:t>
      </w:r>
      <w:r>
        <w:rPr>
          <w:spacing w:val="22"/>
        </w:rPr>
        <w:t xml:space="preserve"> </w:t>
      </w:r>
      <w:r>
        <w:rPr>
          <w:spacing w:val="-2"/>
        </w:rPr>
        <w:t>языка;</w:t>
      </w:r>
    </w:p>
    <w:p w:rsidR="00156445" w:rsidRDefault="005A47D0">
      <w:pPr>
        <w:pStyle w:val="a3"/>
        <w:spacing w:line="252" w:lineRule="auto"/>
        <w:ind w:right="1107"/>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 формы трансляции культурных ценностей;</w:t>
      </w:r>
    </w:p>
    <w:p w:rsidR="00156445" w:rsidRDefault="005A47D0">
      <w:pPr>
        <w:pStyle w:val="a3"/>
        <w:spacing w:before="6" w:line="247" w:lineRule="auto"/>
        <w:ind w:right="1128"/>
      </w:pPr>
      <w:r>
        <w:t>находить и обозначать средства выражения морального и нравственного смысла в литературных произведениях.</w:t>
      </w:r>
    </w:p>
    <w:p w:rsidR="00156445" w:rsidRDefault="005A47D0">
      <w:pPr>
        <w:pStyle w:val="a3"/>
        <w:spacing w:before="2"/>
        <w:ind w:left="1722" w:firstLine="0"/>
      </w:pPr>
      <w:r>
        <w:t>Тема</w:t>
      </w:r>
      <w:r>
        <w:rPr>
          <w:spacing w:val="23"/>
        </w:rPr>
        <w:t xml:space="preserve"> </w:t>
      </w:r>
      <w:r>
        <w:t>22.</w:t>
      </w:r>
      <w:r>
        <w:rPr>
          <w:spacing w:val="25"/>
        </w:rPr>
        <w:t xml:space="preserve"> </w:t>
      </w:r>
      <w:r>
        <w:t>Взаимовлияние</w:t>
      </w:r>
      <w:r>
        <w:rPr>
          <w:spacing w:val="27"/>
        </w:rPr>
        <w:t xml:space="preserve"> </w:t>
      </w:r>
      <w:r>
        <w:rPr>
          <w:spacing w:val="-2"/>
        </w:rPr>
        <w:t>культур.</w:t>
      </w:r>
    </w:p>
    <w:p w:rsidR="00156445" w:rsidRDefault="005A47D0">
      <w:pPr>
        <w:pStyle w:val="a3"/>
        <w:tabs>
          <w:tab w:val="left" w:pos="2682"/>
          <w:tab w:val="left" w:pos="3940"/>
          <w:tab w:val="left" w:pos="5640"/>
          <w:tab w:val="left" w:pos="8300"/>
          <w:tab w:val="left" w:pos="9347"/>
        </w:tabs>
        <w:spacing w:before="9" w:line="252" w:lineRule="auto"/>
        <w:ind w:right="1119"/>
      </w:pPr>
      <w:r>
        <w:t xml:space="preserve">Иметь представление о значении терминов «взаимодействие культур», «культурный </w:t>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156445" w:rsidRDefault="005A47D0">
      <w:pPr>
        <w:pStyle w:val="a3"/>
        <w:spacing w:before="3"/>
        <w:ind w:left="1722" w:firstLine="0"/>
      </w:pPr>
      <w:r>
        <w:t>понимать</w:t>
      </w:r>
      <w:r>
        <w:rPr>
          <w:spacing w:val="23"/>
        </w:rPr>
        <w:t xml:space="preserve"> </w:t>
      </w:r>
      <w:r>
        <w:t>и</w:t>
      </w:r>
      <w:r>
        <w:rPr>
          <w:spacing w:val="41"/>
        </w:rPr>
        <w:t xml:space="preserve"> </w:t>
      </w:r>
      <w:r>
        <w:t>обосновывать</w:t>
      </w:r>
      <w:r>
        <w:rPr>
          <w:spacing w:val="37"/>
        </w:rPr>
        <w:t xml:space="preserve"> </w:t>
      </w:r>
      <w:r>
        <w:t>важность</w:t>
      </w:r>
      <w:r>
        <w:rPr>
          <w:spacing w:val="36"/>
        </w:rPr>
        <w:t xml:space="preserve"> </w:t>
      </w:r>
      <w:r>
        <w:t>сохранения</w:t>
      </w:r>
      <w:r>
        <w:rPr>
          <w:spacing w:val="23"/>
        </w:rPr>
        <w:t xml:space="preserve"> </w:t>
      </w:r>
      <w:r>
        <w:t>культурного</w:t>
      </w:r>
      <w:r>
        <w:rPr>
          <w:spacing w:val="21"/>
        </w:rPr>
        <w:t xml:space="preserve"> </w:t>
      </w:r>
      <w:r>
        <w:rPr>
          <w:spacing w:val="-2"/>
        </w:rPr>
        <w:t>наследия;</w:t>
      </w:r>
    </w:p>
    <w:p w:rsidR="00156445" w:rsidRDefault="005A47D0">
      <w:pPr>
        <w:pStyle w:val="a3"/>
        <w:spacing w:before="4" w:line="252" w:lineRule="auto"/>
        <w:ind w:right="1103"/>
      </w:pPr>
      <w:r>
        <w:t>знать,</w:t>
      </w:r>
      <w:r>
        <w:rPr>
          <w:spacing w:val="40"/>
        </w:rPr>
        <w:t xml:space="preserve"> </w:t>
      </w:r>
      <w:r>
        <w:t>что</w:t>
      </w:r>
      <w:r>
        <w:rPr>
          <w:spacing w:val="40"/>
        </w:rPr>
        <w:t xml:space="preserve"> </w:t>
      </w:r>
      <w:r>
        <w:t>такое</w:t>
      </w:r>
      <w:r>
        <w:rPr>
          <w:spacing w:val="40"/>
        </w:rPr>
        <w:t xml:space="preserve"> </w:t>
      </w:r>
      <w:r>
        <w:t>глобализация,</w:t>
      </w:r>
      <w:r>
        <w:rPr>
          <w:spacing w:val="40"/>
        </w:rPr>
        <w:t xml:space="preserve"> </w:t>
      </w:r>
      <w:r>
        <w:t>уметь</w:t>
      </w:r>
      <w:r>
        <w:rPr>
          <w:spacing w:val="40"/>
        </w:rPr>
        <w:t xml:space="preserve"> </w:t>
      </w:r>
      <w:r>
        <w:t>приводить</w:t>
      </w:r>
      <w:r>
        <w:rPr>
          <w:spacing w:val="40"/>
        </w:rPr>
        <w:t xml:space="preserve"> </w:t>
      </w:r>
      <w:r>
        <w:t>примеры</w:t>
      </w:r>
      <w:r>
        <w:rPr>
          <w:spacing w:val="40"/>
        </w:rPr>
        <w:t xml:space="preserve"> </w:t>
      </w:r>
      <w:r>
        <w:t>межкультурной коммуникации</w:t>
      </w:r>
      <w:r>
        <w:rPr>
          <w:spacing w:val="40"/>
        </w:rPr>
        <w:t xml:space="preserve"> </w:t>
      </w:r>
      <w:r>
        <w:t>как</w:t>
      </w:r>
      <w:r>
        <w:rPr>
          <w:spacing w:val="40"/>
        </w:rPr>
        <w:t xml:space="preserve"> </w:t>
      </w:r>
      <w:r>
        <w:t>способа</w:t>
      </w:r>
      <w:r>
        <w:rPr>
          <w:spacing w:val="40"/>
        </w:rPr>
        <w:t xml:space="preserve"> </w:t>
      </w:r>
      <w:r>
        <w:t>формирования</w:t>
      </w:r>
      <w:r>
        <w:rPr>
          <w:spacing w:val="40"/>
        </w:rPr>
        <w:t xml:space="preserve"> </w:t>
      </w:r>
      <w:r>
        <w:t>общих</w:t>
      </w:r>
      <w:r>
        <w:rPr>
          <w:spacing w:val="40"/>
        </w:rPr>
        <w:t xml:space="preserve"> </w:t>
      </w:r>
      <w:r>
        <w:t>духовно-нравственных</w:t>
      </w:r>
      <w:r>
        <w:rPr>
          <w:spacing w:val="40"/>
        </w:rPr>
        <w:t xml:space="preserve"> </w:t>
      </w:r>
      <w:r>
        <w:t>ценностей.</w:t>
      </w:r>
    </w:p>
    <w:p w:rsidR="00156445" w:rsidRDefault="005A47D0">
      <w:pPr>
        <w:pStyle w:val="a3"/>
        <w:spacing w:before="7"/>
        <w:ind w:left="1722" w:firstLine="0"/>
      </w:pPr>
      <w:r>
        <w:t>Тема</w:t>
      </w:r>
      <w:r>
        <w:rPr>
          <w:spacing w:val="27"/>
        </w:rPr>
        <w:t xml:space="preserve"> </w:t>
      </w:r>
      <w:r>
        <w:t>23.</w:t>
      </w:r>
      <w:r>
        <w:rPr>
          <w:spacing w:val="32"/>
        </w:rPr>
        <w:t xml:space="preserve"> </w:t>
      </w:r>
      <w:r>
        <w:t>Духовно-нравственные</w:t>
      </w:r>
      <w:r>
        <w:rPr>
          <w:spacing w:val="31"/>
        </w:rPr>
        <w:t xml:space="preserve"> </w:t>
      </w:r>
      <w:r>
        <w:t>ценности</w:t>
      </w:r>
      <w:r>
        <w:rPr>
          <w:spacing w:val="42"/>
        </w:rPr>
        <w:t xml:space="preserve"> </w:t>
      </w:r>
      <w:r>
        <w:t>российского</w:t>
      </w:r>
      <w:r>
        <w:rPr>
          <w:spacing w:val="20"/>
        </w:rPr>
        <w:t xml:space="preserve"> </w:t>
      </w:r>
      <w:r>
        <w:rPr>
          <w:spacing w:val="-2"/>
        </w:rPr>
        <w:t>народа.</w:t>
      </w:r>
    </w:p>
    <w:p w:rsidR="00156445" w:rsidRDefault="005A47D0">
      <w:pPr>
        <w:pStyle w:val="a3"/>
        <w:tabs>
          <w:tab w:val="left" w:pos="2610"/>
          <w:tab w:val="left" w:pos="4031"/>
          <w:tab w:val="left" w:pos="6351"/>
          <w:tab w:val="left" w:pos="7661"/>
          <w:tab w:val="left" w:pos="9506"/>
        </w:tabs>
        <w:spacing w:line="249" w:lineRule="auto"/>
        <w:ind w:right="1091"/>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суть</w:t>
      </w:r>
      <w:r>
        <w:rPr>
          <w:spacing w:val="40"/>
        </w:rPr>
        <w:t xml:space="preserve"> </w:t>
      </w:r>
      <w:r>
        <w:t>и</w:t>
      </w:r>
      <w:r>
        <w:rPr>
          <w:spacing w:val="40"/>
        </w:rPr>
        <w:t xml:space="preserve"> </w:t>
      </w:r>
      <w:r>
        <w:t>значение</w:t>
      </w:r>
      <w:r>
        <w:rPr>
          <w:spacing w:val="40"/>
        </w:rPr>
        <w:t xml:space="preserve"> </w:t>
      </w:r>
      <w:r>
        <w:t>следующих</w:t>
      </w:r>
      <w:r>
        <w:rPr>
          <w:spacing w:val="40"/>
        </w:rPr>
        <w:t xml:space="preserve"> </w:t>
      </w:r>
      <w:r>
        <w:t>духовно-нравственных ценностей: жизнь, достоинство, права и свободы человека, патриотизм, гражданственность, служение</w:t>
      </w:r>
      <w:r>
        <w:rPr>
          <w:spacing w:val="40"/>
        </w:rPr>
        <w:t xml:space="preserve"> </w:t>
      </w:r>
      <w:r>
        <w:t>Отечеству</w:t>
      </w:r>
      <w:r>
        <w:rPr>
          <w:spacing w:val="40"/>
        </w:rPr>
        <w:t xml:space="preserve"> </w:t>
      </w:r>
      <w:r>
        <w:t>и</w:t>
      </w:r>
      <w:r>
        <w:rPr>
          <w:spacing w:val="40"/>
        </w:rPr>
        <w:t xml:space="preserve"> </w:t>
      </w:r>
      <w:r>
        <w:t>ответственность</w:t>
      </w:r>
      <w:r>
        <w:rPr>
          <w:spacing w:val="40"/>
        </w:rPr>
        <w:t xml:space="preserve"> </w:t>
      </w:r>
      <w:r>
        <w:t>за</w:t>
      </w:r>
      <w:r>
        <w:rPr>
          <w:spacing w:val="40"/>
        </w:rPr>
        <w:t xml:space="preserve"> </w:t>
      </w:r>
      <w:r>
        <w:t>его</w:t>
      </w:r>
      <w:r>
        <w:rPr>
          <w:spacing w:val="40"/>
        </w:rPr>
        <w:t xml:space="preserve"> </w:t>
      </w:r>
      <w:r>
        <w:t>судьбу,</w:t>
      </w:r>
      <w:r>
        <w:rPr>
          <w:spacing w:val="40"/>
        </w:rPr>
        <w:t xml:space="preserve"> </w:t>
      </w:r>
      <w:r>
        <w:t>высокие</w:t>
      </w:r>
      <w:r>
        <w:rPr>
          <w:spacing w:val="40"/>
        </w:rPr>
        <w:t xml:space="preserve"> </w:t>
      </w:r>
      <w:r>
        <w:t>нравственные</w:t>
      </w:r>
      <w:r>
        <w:rPr>
          <w:spacing w:val="40"/>
        </w:rPr>
        <w:t xml:space="preserve"> </w:t>
      </w:r>
      <w:r>
        <w:t>идеалы,</w:t>
      </w:r>
      <w:r>
        <w:rPr>
          <w:spacing w:val="40"/>
        </w:rPr>
        <w:t xml:space="preserve"> </w:t>
      </w:r>
      <w:r>
        <w:rPr>
          <w:spacing w:val="-2"/>
        </w:rPr>
        <w:t>крепкая</w:t>
      </w:r>
      <w:r>
        <w:tab/>
      </w:r>
      <w:r>
        <w:rPr>
          <w:spacing w:val="-2"/>
        </w:rPr>
        <w:t>семья,</w:t>
      </w:r>
      <w:r>
        <w:tab/>
      </w:r>
      <w:r>
        <w:rPr>
          <w:spacing w:val="-2"/>
        </w:rPr>
        <w:t>созидательный</w:t>
      </w:r>
      <w:r>
        <w:tab/>
      </w:r>
      <w:r>
        <w:rPr>
          <w:spacing w:val="-2"/>
        </w:rPr>
        <w:t>труд,</w:t>
      </w:r>
      <w:r>
        <w:tab/>
      </w:r>
      <w:r>
        <w:rPr>
          <w:spacing w:val="-2"/>
        </w:rPr>
        <w:t>приоритет</w:t>
      </w:r>
      <w:r>
        <w:tab/>
      </w:r>
      <w:r>
        <w:rPr>
          <w:spacing w:val="-2"/>
        </w:rPr>
        <w:t xml:space="preserve">духовного </w:t>
      </w: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w:t>
      </w:r>
      <w:r>
        <w:rPr>
          <w:spacing w:val="40"/>
        </w:rPr>
        <w:t xml:space="preserve"> </w:t>
      </w:r>
      <w:r>
        <w:t>и</w:t>
      </w:r>
      <w:r>
        <w:rPr>
          <w:spacing w:val="40"/>
        </w:rPr>
        <w:t xml:space="preserve"> </w:t>
      </w:r>
      <w:r>
        <w:t>исторические</w:t>
      </w:r>
      <w:r>
        <w:rPr>
          <w:spacing w:val="40"/>
        </w:rPr>
        <w:t xml:space="preserve"> </w:t>
      </w:r>
      <w:r>
        <w:t>особенности</w:t>
      </w:r>
      <w:r>
        <w:rPr>
          <w:spacing w:val="40"/>
        </w:rPr>
        <w:t xml:space="preserve"> </w:t>
      </w:r>
      <w:r>
        <w:t>российского</w:t>
      </w:r>
      <w:r>
        <w:rPr>
          <w:spacing w:val="40"/>
        </w:rPr>
        <w:t xml:space="preserve"> </w:t>
      </w:r>
      <w:r>
        <w:t>народа;</w:t>
      </w:r>
    </w:p>
    <w:p w:rsidR="00156445" w:rsidRDefault="005A47D0">
      <w:pPr>
        <w:pStyle w:val="a3"/>
        <w:spacing w:before="4" w:line="247" w:lineRule="auto"/>
        <w:ind w:right="1113"/>
      </w:pPr>
      <w:r>
        <w:t>осознавать духовно-нравственные ценности в качестве базовых общегражданских ценностей</w:t>
      </w:r>
      <w:r>
        <w:rPr>
          <w:spacing w:val="40"/>
        </w:rPr>
        <w:t xml:space="preserve"> </w:t>
      </w:r>
      <w:r>
        <w:t>российского</w:t>
      </w:r>
      <w:r>
        <w:rPr>
          <w:spacing w:val="40"/>
        </w:rPr>
        <w:t xml:space="preserve"> </w:t>
      </w:r>
      <w:r>
        <w:t>общества</w:t>
      </w:r>
      <w:r>
        <w:rPr>
          <w:spacing w:val="40"/>
        </w:rPr>
        <w:t xml:space="preserve"> </w:t>
      </w:r>
      <w:r>
        <w:t>и</w:t>
      </w:r>
      <w:r>
        <w:rPr>
          <w:spacing w:val="40"/>
        </w:rPr>
        <w:t xml:space="preserve"> </w:t>
      </w:r>
      <w:r>
        <w:t>уметь</w:t>
      </w:r>
      <w:r>
        <w:rPr>
          <w:spacing w:val="40"/>
        </w:rPr>
        <w:t xml:space="preserve"> </w:t>
      </w:r>
      <w:r>
        <w:t>доказывать</w:t>
      </w:r>
      <w:r>
        <w:rPr>
          <w:spacing w:val="40"/>
        </w:rPr>
        <w:t xml:space="preserve"> </w:t>
      </w:r>
      <w:r>
        <w:t>это.</w:t>
      </w:r>
    </w:p>
    <w:p w:rsidR="00156445" w:rsidRDefault="005A47D0">
      <w:pPr>
        <w:pStyle w:val="a3"/>
        <w:spacing w:before="7"/>
        <w:ind w:left="1722" w:firstLine="0"/>
      </w:pPr>
      <w:r>
        <w:t>Тема</w:t>
      </w:r>
      <w:r>
        <w:rPr>
          <w:spacing w:val="25"/>
        </w:rPr>
        <w:t xml:space="preserve"> </w:t>
      </w:r>
      <w:r>
        <w:t>24.</w:t>
      </w:r>
      <w:r>
        <w:rPr>
          <w:spacing w:val="19"/>
        </w:rPr>
        <w:t xml:space="preserve"> </w:t>
      </w:r>
      <w:r>
        <w:t>Регионы</w:t>
      </w:r>
      <w:r>
        <w:rPr>
          <w:spacing w:val="27"/>
        </w:rPr>
        <w:t xml:space="preserve"> </w:t>
      </w:r>
      <w:r>
        <w:t>России:</w:t>
      </w:r>
      <w:r>
        <w:rPr>
          <w:spacing w:val="19"/>
        </w:rPr>
        <w:t xml:space="preserve"> </w:t>
      </w:r>
      <w:r>
        <w:t>культурное</w:t>
      </w:r>
      <w:r>
        <w:rPr>
          <w:spacing w:val="27"/>
        </w:rPr>
        <w:t xml:space="preserve"> </w:t>
      </w:r>
      <w:r>
        <w:rPr>
          <w:spacing w:val="-2"/>
        </w:rPr>
        <w:t>многообразие.</w:t>
      </w:r>
    </w:p>
    <w:p w:rsidR="00156445" w:rsidRDefault="005A47D0">
      <w:pPr>
        <w:pStyle w:val="a3"/>
        <w:spacing w:before="14" w:line="247" w:lineRule="auto"/>
        <w:ind w:left="1722" w:right="1102" w:firstLine="0"/>
      </w:pPr>
      <w:r>
        <w:t>Понимать принципы федеративного устройства России и концепт «полиэтничность»; называть</w:t>
      </w:r>
      <w:r>
        <w:rPr>
          <w:spacing w:val="80"/>
        </w:rPr>
        <w:t xml:space="preserve"> </w:t>
      </w:r>
      <w:r>
        <w:t>основные</w:t>
      </w:r>
      <w:r>
        <w:rPr>
          <w:spacing w:val="80"/>
        </w:rPr>
        <w:t xml:space="preserve"> </w:t>
      </w:r>
      <w:r>
        <w:t>этносы</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регионы,</w:t>
      </w:r>
    </w:p>
    <w:p w:rsidR="00156445" w:rsidRDefault="005A47D0">
      <w:pPr>
        <w:pStyle w:val="a3"/>
        <w:spacing w:before="7"/>
        <w:ind w:firstLine="0"/>
      </w:pPr>
      <w:r>
        <w:t>где</w:t>
      </w:r>
      <w:r>
        <w:rPr>
          <w:spacing w:val="18"/>
        </w:rPr>
        <w:t xml:space="preserve"> </w:t>
      </w:r>
      <w:r>
        <w:t>они</w:t>
      </w:r>
      <w:r>
        <w:rPr>
          <w:spacing w:val="40"/>
        </w:rPr>
        <w:t xml:space="preserve"> </w:t>
      </w:r>
      <w:r>
        <w:t>традиционно</w:t>
      </w:r>
      <w:r>
        <w:rPr>
          <w:spacing w:val="17"/>
        </w:rPr>
        <w:t xml:space="preserve"> </w:t>
      </w:r>
      <w:r>
        <w:rPr>
          <w:spacing w:val="-2"/>
        </w:rPr>
        <w:t>проживают;</w:t>
      </w:r>
    </w:p>
    <w:p w:rsidR="00156445" w:rsidRDefault="005A47D0">
      <w:pPr>
        <w:pStyle w:val="a3"/>
        <w:spacing w:before="10" w:line="247" w:lineRule="auto"/>
        <w:ind w:right="1148"/>
        <w:jc w:val="left"/>
      </w:pPr>
      <w:r>
        <w:t>уметь</w:t>
      </w:r>
      <w:r>
        <w:rPr>
          <w:spacing w:val="80"/>
        </w:rPr>
        <w:t xml:space="preserve"> </w:t>
      </w:r>
      <w:r>
        <w:t>объяснить</w:t>
      </w:r>
      <w:r>
        <w:rPr>
          <w:spacing w:val="40"/>
        </w:rPr>
        <w:t xml:space="preserve"> </w:t>
      </w:r>
      <w:r>
        <w:t>значение</w:t>
      </w:r>
      <w:r>
        <w:rPr>
          <w:spacing w:val="40"/>
        </w:rPr>
        <w:t xml:space="preserve"> </w:t>
      </w:r>
      <w:r>
        <w:t>словосочетаний</w:t>
      </w:r>
      <w:r>
        <w:rPr>
          <w:spacing w:val="40"/>
        </w:rPr>
        <w:t xml:space="preserve"> </w:t>
      </w:r>
      <w:r>
        <w:t>«многонациональный</w:t>
      </w:r>
      <w:r>
        <w:rPr>
          <w:spacing w:val="80"/>
        </w:rPr>
        <w:t xml:space="preserve"> </w:t>
      </w:r>
      <w:r>
        <w:t>народ</w:t>
      </w:r>
      <w:r>
        <w:rPr>
          <w:spacing w:val="40"/>
        </w:rPr>
        <w:t xml:space="preserve"> </w:t>
      </w:r>
      <w:r>
        <w:t>Российской</w:t>
      </w:r>
      <w:r>
        <w:rPr>
          <w:spacing w:val="40"/>
        </w:rPr>
        <w:t xml:space="preserve"> </w:t>
      </w:r>
      <w:r>
        <w:t>Федерации»,</w:t>
      </w:r>
      <w:r>
        <w:rPr>
          <w:spacing w:val="40"/>
        </w:rPr>
        <w:t xml:space="preserve"> </w:t>
      </w:r>
      <w:r>
        <w:t>«государствообразующий</w:t>
      </w:r>
      <w:r>
        <w:rPr>
          <w:spacing w:val="40"/>
        </w:rPr>
        <w:t xml:space="preserve"> </w:t>
      </w:r>
      <w:r>
        <w:t>народ»,</w:t>
      </w:r>
      <w:r>
        <w:rPr>
          <w:spacing w:val="40"/>
        </w:rPr>
        <w:t xml:space="preserve"> </w:t>
      </w:r>
      <w:r>
        <w:t>«титульный</w:t>
      </w:r>
      <w:r>
        <w:rPr>
          <w:spacing w:val="40"/>
        </w:rPr>
        <w:t xml:space="preserve"> </w:t>
      </w:r>
      <w:r>
        <w:t>этнос»;</w:t>
      </w:r>
    </w:p>
    <w:p w:rsidR="00156445" w:rsidRDefault="005A47D0">
      <w:pPr>
        <w:pStyle w:val="a3"/>
        <w:tabs>
          <w:tab w:val="left" w:pos="2932"/>
          <w:tab w:val="left" w:pos="4109"/>
          <w:tab w:val="left" w:pos="5775"/>
          <w:tab w:val="left" w:pos="7239"/>
          <w:tab w:val="left" w:pos="8291"/>
          <w:tab w:val="left" w:pos="9371"/>
        </w:tabs>
        <w:spacing w:before="7" w:line="252" w:lineRule="auto"/>
        <w:ind w:right="1154"/>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156445" w:rsidRDefault="005A47D0">
      <w:pPr>
        <w:pStyle w:val="a3"/>
        <w:tabs>
          <w:tab w:val="left" w:pos="4133"/>
          <w:tab w:val="left" w:pos="5919"/>
          <w:tab w:val="left" w:pos="6706"/>
          <w:tab w:val="left" w:pos="8603"/>
        </w:tabs>
        <w:spacing w:before="2" w:line="247" w:lineRule="auto"/>
        <w:ind w:right="1177"/>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156445" w:rsidRDefault="005A47D0">
      <w:pPr>
        <w:pStyle w:val="a3"/>
        <w:tabs>
          <w:tab w:val="left" w:pos="3657"/>
          <w:tab w:val="left" w:pos="5635"/>
        </w:tabs>
        <w:spacing w:before="2" w:line="247" w:lineRule="auto"/>
        <w:ind w:right="1390"/>
        <w:jc w:val="left"/>
      </w:pPr>
      <w:r>
        <w:t>уметь</w:t>
      </w:r>
      <w:r>
        <w:rPr>
          <w:spacing w:val="80"/>
        </w:rPr>
        <w:t xml:space="preserve"> </w:t>
      </w:r>
      <w:r>
        <w:t>выделять</w:t>
      </w:r>
      <w:r>
        <w:tab/>
        <w:t>общие</w:t>
      </w:r>
      <w:r>
        <w:rPr>
          <w:spacing w:val="80"/>
        </w:rPr>
        <w:t xml:space="preserve"> </w:t>
      </w:r>
      <w:r>
        <w:t>черты</w:t>
      </w:r>
      <w:r>
        <w:rPr>
          <w:spacing w:val="80"/>
        </w:rPr>
        <w:t xml:space="preserve"> </w:t>
      </w:r>
      <w:r>
        <w:t>в</w:t>
      </w:r>
      <w:r>
        <w:tab/>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80"/>
        </w:rPr>
        <w:t xml:space="preserve"> </w:t>
      </w:r>
      <w:r>
        <w:t>их значение и причины.</w:t>
      </w:r>
    </w:p>
    <w:p w:rsidR="00156445" w:rsidRDefault="005A47D0">
      <w:pPr>
        <w:pStyle w:val="a3"/>
        <w:spacing w:before="3"/>
        <w:ind w:left="1722" w:firstLine="0"/>
        <w:jc w:val="left"/>
      </w:pPr>
      <w:r>
        <w:t>Тема</w:t>
      </w:r>
      <w:r>
        <w:rPr>
          <w:spacing w:val="15"/>
        </w:rPr>
        <w:t xml:space="preserve"> </w:t>
      </w:r>
      <w:r>
        <w:t>25.</w:t>
      </w:r>
      <w:r>
        <w:rPr>
          <w:spacing w:val="18"/>
        </w:rPr>
        <w:t xml:space="preserve"> </w:t>
      </w:r>
      <w:r>
        <w:t>Праздники</w:t>
      </w:r>
      <w:r>
        <w:rPr>
          <w:spacing w:val="23"/>
        </w:rPr>
        <w:t xml:space="preserve"> </w:t>
      </w:r>
      <w:r>
        <w:t>в</w:t>
      </w:r>
      <w:r>
        <w:rPr>
          <w:spacing w:val="20"/>
        </w:rPr>
        <w:t xml:space="preserve"> </w:t>
      </w:r>
      <w:r>
        <w:t>культуре</w:t>
      </w:r>
      <w:r>
        <w:rPr>
          <w:spacing w:val="19"/>
        </w:rPr>
        <w:t xml:space="preserve"> </w:t>
      </w:r>
      <w:r>
        <w:t>народов</w:t>
      </w:r>
      <w:r>
        <w:rPr>
          <w:spacing w:val="28"/>
        </w:rPr>
        <w:t xml:space="preserve"> </w:t>
      </w:r>
      <w:r>
        <w:rPr>
          <w:spacing w:val="-2"/>
        </w:rPr>
        <w:t>России.</w:t>
      </w:r>
    </w:p>
    <w:p w:rsidR="00156445" w:rsidRDefault="005A47D0">
      <w:pPr>
        <w:pStyle w:val="a3"/>
        <w:tabs>
          <w:tab w:val="left" w:pos="2586"/>
          <w:tab w:val="left" w:pos="4315"/>
          <w:tab w:val="left" w:pos="4651"/>
          <w:tab w:val="left" w:pos="5722"/>
          <w:tab w:val="left" w:pos="7124"/>
          <w:tab w:val="left" w:pos="7484"/>
          <w:tab w:val="left" w:pos="9146"/>
          <w:tab w:val="left" w:pos="9611"/>
        </w:tabs>
        <w:spacing w:before="14" w:line="247" w:lineRule="auto"/>
        <w:ind w:right="1118"/>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rsidR="00156445" w:rsidRDefault="005A47D0">
      <w:pPr>
        <w:pStyle w:val="a3"/>
        <w:spacing w:before="7" w:line="252" w:lineRule="auto"/>
        <w:ind w:left="1722" w:right="2757" w:firstLine="0"/>
        <w:jc w:val="left"/>
      </w:pPr>
      <w:r>
        <w:t>устанавливать</w:t>
      </w:r>
      <w:r>
        <w:rPr>
          <w:spacing w:val="29"/>
        </w:rPr>
        <w:t xml:space="preserve"> </w:t>
      </w:r>
      <w:r>
        <w:t>взаимосвязь</w:t>
      </w:r>
      <w:r>
        <w:rPr>
          <w:spacing w:val="29"/>
        </w:rPr>
        <w:t xml:space="preserve"> </w:t>
      </w:r>
      <w:r>
        <w:t>праздников</w:t>
      </w:r>
      <w:r>
        <w:rPr>
          <w:spacing w:val="35"/>
        </w:rPr>
        <w:t xml:space="preserve"> </w:t>
      </w:r>
      <w:r>
        <w:t>и</w:t>
      </w:r>
      <w:r>
        <w:rPr>
          <w:spacing w:val="34"/>
        </w:rPr>
        <w:t xml:space="preserve"> </w:t>
      </w:r>
      <w:r>
        <w:t>культурного</w:t>
      </w:r>
      <w:r>
        <w:rPr>
          <w:spacing w:val="39"/>
        </w:rPr>
        <w:t xml:space="preserve"> </w:t>
      </w:r>
      <w:r>
        <w:t>уклада; различать основные типы праздников;</w:t>
      </w:r>
    </w:p>
    <w:p w:rsidR="00156445" w:rsidRDefault="005A47D0">
      <w:pPr>
        <w:pStyle w:val="a3"/>
        <w:spacing w:before="2" w:line="247" w:lineRule="auto"/>
        <w:ind w:left="1722" w:right="1148" w:firstLine="0"/>
        <w:jc w:val="left"/>
      </w:pPr>
      <w:r>
        <w:t>уметь</w:t>
      </w:r>
      <w:r>
        <w:rPr>
          <w:spacing w:val="33"/>
        </w:rPr>
        <w:t xml:space="preserve"> </w:t>
      </w:r>
      <w:r>
        <w:t>рассказывать</w:t>
      </w:r>
      <w:r>
        <w:rPr>
          <w:spacing w:val="33"/>
        </w:rPr>
        <w:t xml:space="preserve"> </w:t>
      </w:r>
      <w:r>
        <w:t>о праздничных традициях</w:t>
      </w:r>
      <w:r>
        <w:rPr>
          <w:spacing w:val="28"/>
        </w:rPr>
        <w:t xml:space="preserve"> </w:t>
      </w:r>
      <w:r>
        <w:t>народов</w:t>
      </w:r>
      <w:r>
        <w:rPr>
          <w:spacing w:val="34"/>
        </w:rPr>
        <w:t xml:space="preserve"> </w:t>
      </w:r>
      <w:r>
        <w:t>России</w:t>
      </w:r>
      <w:r>
        <w:rPr>
          <w:spacing w:val="26"/>
        </w:rPr>
        <w:t xml:space="preserve"> </w:t>
      </w:r>
      <w:r>
        <w:t>и</w:t>
      </w:r>
      <w:r>
        <w:rPr>
          <w:spacing w:val="38"/>
        </w:rPr>
        <w:t xml:space="preserve"> </w:t>
      </w:r>
      <w:r>
        <w:t>собственной</w:t>
      </w:r>
      <w:r>
        <w:rPr>
          <w:spacing w:val="34"/>
        </w:rPr>
        <w:t xml:space="preserve"> </w:t>
      </w:r>
      <w:r>
        <w:t>семьи; анализировать</w:t>
      </w:r>
      <w:r>
        <w:rPr>
          <w:spacing w:val="40"/>
        </w:rPr>
        <w:t xml:space="preserve"> </w:t>
      </w:r>
      <w:r>
        <w:t>связь</w:t>
      </w:r>
      <w:r>
        <w:rPr>
          <w:spacing w:val="40"/>
        </w:rPr>
        <w:t xml:space="preserve"> </w:t>
      </w:r>
      <w:r>
        <w:t>праздников</w:t>
      </w:r>
      <w:r>
        <w:rPr>
          <w:spacing w:val="40"/>
        </w:rPr>
        <w:t xml:space="preserve"> </w:t>
      </w:r>
      <w:r>
        <w:t>и</w:t>
      </w:r>
      <w:r>
        <w:rPr>
          <w:spacing w:val="40"/>
        </w:rPr>
        <w:t xml:space="preserve"> </w:t>
      </w:r>
      <w:r>
        <w:t>истории,</w:t>
      </w:r>
      <w:r>
        <w:rPr>
          <w:spacing w:val="40"/>
        </w:rPr>
        <w:t xml:space="preserve"> </w:t>
      </w:r>
      <w:r>
        <w:t>культуры</w:t>
      </w:r>
      <w:r>
        <w:rPr>
          <w:spacing w:val="40"/>
        </w:rPr>
        <w:t xml:space="preserve"> </w:t>
      </w:r>
      <w:r>
        <w:t>народов</w:t>
      </w:r>
      <w:r>
        <w:rPr>
          <w:spacing w:val="40"/>
        </w:rPr>
        <w:t xml:space="preserve"> </w:t>
      </w:r>
      <w:r>
        <w:t>России;</w:t>
      </w:r>
    </w:p>
    <w:p w:rsidR="00156445" w:rsidRDefault="005A47D0">
      <w:pPr>
        <w:pStyle w:val="a3"/>
        <w:spacing w:before="2"/>
        <w:ind w:left="1722" w:firstLine="0"/>
        <w:jc w:val="left"/>
      </w:pPr>
      <w:r>
        <w:t>понимать</w:t>
      </w:r>
      <w:r>
        <w:rPr>
          <w:spacing w:val="32"/>
        </w:rPr>
        <w:t xml:space="preserve"> </w:t>
      </w:r>
      <w:r>
        <w:t>основной</w:t>
      </w:r>
      <w:r>
        <w:rPr>
          <w:spacing w:val="37"/>
        </w:rPr>
        <w:t xml:space="preserve"> </w:t>
      </w:r>
      <w:r>
        <w:t>смысл</w:t>
      </w:r>
      <w:r>
        <w:rPr>
          <w:spacing w:val="31"/>
        </w:rPr>
        <w:t xml:space="preserve"> </w:t>
      </w:r>
      <w:r>
        <w:t>семейных</w:t>
      </w:r>
      <w:r>
        <w:rPr>
          <w:spacing w:val="19"/>
        </w:rPr>
        <w:t xml:space="preserve"> </w:t>
      </w:r>
      <w:r>
        <w:rPr>
          <w:spacing w:val="-2"/>
        </w:rPr>
        <w:t>праздников;</w:t>
      </w:r>
    </w:p>
    <w:p w:rsidR="00156445" w:rsidRDefault="005A47D0">
      <w:pPr>
        <w:pStyle w:val="a3"/>
        <w:spacing w:before="14"/>
        <w:ind w:left="1722" w:firstLine="0"/>
        <w:jc w:val="left"/>
      </w:pPr>
      <w:r>
        <w:t>определять</w:t>
      </w:r>
      <w:r>
        <w:rPr>
          <w:spacing w:val="35"/>
        </w:rPr>
        <w:t xml:space="preserve"> </w:t>
      </w:r>
      <w:r>
        <w:t>нравственный</w:t>
      </w:r>
      <w:r>
        <w:rPr>
          <w:spacing w:val="38"/>
        </w:rPr>
        <w:t xml:space="preserve"> </w:t>
      </w:r>
      <w:r>
        <w:t>смысл</w:t>
      </w:r>
      <w:r>
        <w:rPr>
          <w:spacing w:val="19"/>
        </w:rPr>
        <w:t xml:space="preserve"> </w:t>
      </w:r>
      <w:r>
        <w:t>праздников</w:t>
      </w:r>
      <w:r>
        <w:rPr>
          <w:spacing w:val="28"/>
        </w:rPr>
        <w:t xml:space="preserve"> </w:t>
      </w:r>
      <w:r>
        <w:t>народов</w:t>
      </w:r>
      <w:r>
        <w:rPr>
          <w:spacing w:val="29"/>
        </w:rPr>
        <w:t xml:space="preserve"> </w:t>
      </w:r>
      <w:r>
        <w:rPr>
          <w:spacing w:val="-2"/>
        </w:rPr>
        <w:t>России;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22"/>
      </w:pPr>
      <w:r>
        <w:t>осознавать</w:t>
      </w:r>
      <w:r>
        <w:rPr>
          <w:spacing w:val="40"/>
        </w:rPr>
        <w:t xml:space="preserve"> </w:t>
      </w:r>
      <w:r>
        <w:t>значение</w:t>
      </w:r>
      <w:r>
        <w:rPr>
          <w:spacing w:val="40"/>
        </w:rPr>
        <w:t xml:space="preserve"> </w:t>
      </w:r>
      <w:r>
        <w:t>праздников</w:t>
      </w:r>
      <w:r>
        <w:rPr>
          <w:spacing w:val="40"/>
        </w:rPr>
        <w:t xml:space="preserve"> </w:t>
      </w:r>
      <w:r>
        <w:t>как</w:t>
      </w:r>
      <w:r>
        <w:rPr>
          <w:spacing w:val="40"/>
        </w:rPr>
        <w:t xml:space="preserve"> </w:t>
      </w:r>
      <w:r>
        <w:t>элементов</w:t>
      </w:r>
      <w:r>
        <w:rPr>
          <w:spacing w:val="40"/>
        </w:rPr>
        <w:t xml:space="preserve"> </w:t>
      </w:r>
      <w:r>
        <w:t>культурной</w:t>
      </w:r>
      <w:r>
        <w:rPr>
          <w:spacing w:val="40"/>
        </w:rPr>
        <w:t xml:space="preserve"> </w:t>
      </w:r>
      <w:r>
        <w:t>памяти</w:t>
      </w:r>
      <w:r>
        <w:rPr>
          <w:spacing w:val="40"/>
        </w:rPr>
        <w:t xml:space="preserve"> </w:t>
      </w:r>
      <w:r>
        <w:t>народов</w:t>
      </w:r>
      <w:r>
        <w:rPr>
          <w:spacing w:val="40"/>
        </w:rPr>
        <w:t xml:space="preserve"> </w:t>
      </w:r>
      <w:r>
        <w:t>России, как воплощение духовно-нравственных</w:t>
      </w:r>
      <w:r>
        <w:rPr>
          <w:spacing w:val="40"/>
        </w:rPr>
        <w:t xml:space="preserve"> </w:t>
      </w:r>
      <w:r>
        <w:t>идеалов.</w:t>
      </w:r>
    </w:p>
    <w:p w:rsidR="00156445" w:rsidRDefault="005A47D0">
      <w:pPr>
        <w:pStyle w:val="a3"/>
        <w:spacing w:before="17"/>
        <w:ind w:left="1722" w:firstLine="0"/>
      </w:pPr>
      <w:r>
        <w:t>Тема</w:t>
      </w:r>
      <w:r>
        <w:rPr>
          <w:spacing w:val="25"/>
        </w:rPr>
        <w:t xml:space="preserve"> </w:t>
      </w:r>
      <w:r>
        <w:t>26.</w:t>
      </w:r>
      <w:r>
        <w:rPr>
          <w:spacing w:val="20"/>
        </w:rPr>
        <w:t xml:space="preserve"> </w:t>
      </w:r>
      <w:r>
        <w:t>Памятники</w:t>
      </w:r>
      <w:r>
        <w:rPr>
          <w:spacing w:val="26"/>
        </w:rPr>
        <w:t xml:space="preserve"> </w:t>
      </w:r>
      <w:r>
        <w:t>архитектуры</w:t>
      </w:r>
      <w:r>
        <w:rPr>
          <w:spacing w:val="19"/>
        </w:rPr>
        <w:t xml:space="preserve"> </w:t>
      </w:r>
      <w:r>
        <w:t>народов</w:t>
      </w:r>
      <w:r>
        <w:rPr>
          <w:spacing w:val="39"/>
        </w:rPr>
        <w:t xml:space="preserve"> </w:t>
      </w:r>
      <w:r>
        <w:rPr>
          <w:spacing w:val="-2"/>
        </w:rPr>
        <w:t>России.</w:t>
      </w:r>
    </w:p>
    <w:p w:rsidR="00156445" w:rsidRDefault="005A47D0">
      <w:pPr>
        <w:pStyle w:val="a3"/>
        <w:spacing w:line="249" w:lineRule="auto"/>
        <w:ind w:right="1112"/>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56445" w:rsidRDefault="005A47D0">
      <w:pPr>
        <w:pStyle w:val="a3"/>
        <w:spacing w:before="5" w:line="252" w:lineRule="auto"/>
        <w:ind w:left="1722" w:right="1115" w:firstLine="0"/>
      </w:pPr>
      <w:r>
        <w:t>понимать взаимосвязь между типом жилищ и типом хозяйственной деятельности; осознавать</w:t>
      </w:r>
      <w:r>
        <w:rPr>
          <w:spacing w:val="80"/>
        </w:rPr>
        <w:t xml:space="preserve"> </w:t>
      </w:r>
      <w:r>
        <w:t>и</w:t>
      </w:r>
      <w:r>
        <w:rPr>
          <w:spacing w:val="80"/>
        </w:rPr>
        <w:t xml:space="preserve"> </w:t>
      </w:r>
      <w:r>
        <w:t>уметь</w:t>
      </w:r>
      <w:r>
        <w:rPr>
          <w:spacing w:val="80"/>
        </w:rPr>
        <w:t xml:space="preserve"> </w:t>
      </w:r>
      <w:r>
        <w:t>охарактеризовать</w:t>
      </w:r>
      <w:r>
        <w:rPr>
          <w:spacing w:val="80"/>
        </w:rPr>
        <w:t xml:space="preserve"> </w:t>
      </w:r>
      <w:r>
        <w:t>связь</w:t>
      </w:r>
      <w:r>
        <w:rPr>
          <w:spacing w:val="80"/>
        </w:rPr>
        <w:t xml:space="preserve"> </w:t>
      </w:r>
      <w:r>
        <w:t>между</w:t>
      </w:r>
      <w:r>
        <w:rPr>
          <w:spacing w:val="40"/>
        </w:rPr>
        <w:t xml:space="preserve"> </w:t>
      </w:r>
      <w:r>
        <w:t>уровнем</w:t>
      </w:r>
    </w:p>
    <w:p w:rsidR="00156445" w:rsidRDefault="005A47D0">
      <w:pPr>
        <w:pStyle w:val="a3"/>
        <w:spacing w:before="11" w:line="262" w:lineRule="exact"/>
        <w:ind w:firstLine="0"/>
      </w:pPr>
      <w:r>
        <w:t>научно-технического</w:t>
      </w:r>
      <w:r>
        <w:rPr>
          <w:spacing w:val="28"/>
        </w:rPr>
        <w:t xml:space="preserve"> </w:t>
      </w:r>
      <w:r>
        <w:t>развития</w:t>
      </w:r>
      <w:r>
        <w:rPr>
          <w:spacing w:val="24"/>
        </w:rPr>
        <w:t xml:space="preserve"> </w:t>
      </w:r>
      <w:r>
        <w:t>и</w:t>
      </w:r>
      <w:r>
        <w:rPr>
          <w:spacing w:val="38"/>
        </w:rPr>
        <w:t xml:space="preserve"> </w:t>
      </w:r>
      <w:r>
        <w:t>типами</w:t>
      </w:r>
      <w:r>
        <w:rPr>
          <w:spacing w:val="29"/>
        </w:rPr>
        <w:t xml:space="preserve"> </w:t>
      </w:r>
      <w:r>
        <w:rPr>
          <w:spacing w:val="-2"/>
        </w:rPr>
        <w:t>жилищ;</w:t>
      </w:r>
    </w:p>
    <w:p w:rsidR="00156445" w:rsidRDefault="005A47D0">
      <w:pPr>
        <w:pStyle w:val="a3"/>
        <w:spacing w:line="252" w:lineRule="auto"/>
        <w:ind w:right="1118"/>
      </w:pPr>
      <w:r>
        <w:t>осознавать и уметь объяснять взаимосвязь между особенностями архитектуры и</w:t>
      </w:r>
      <w:r>
        <w:rPr>
          <w:spacing w:val="40"/>
        </w:rPr>
        <w:t xml:space="preserve"> </w:t>
      </w:r>
      <w:r>
        <w:t>духовно-нравственными</w:t>
      </w:r>
      <w:r>
        <w:rPr>
          <w:spacing w:val="40"/>
        </w:rPr>
        <w:t xml:space="preserve"> </w:t>
      </w:r>
      <w:r>
        <w:t>ценностями</w:t>
      </w:r>
      <w:r>
        <w:rPr>
          <w:spacing w:val="40"/>
        </w:rPr>
        <w:t xml:space="preserve"> </w:t>
      </w:r>
      <w:r>
        <w:t>народов</w:t>
      </w:r>
      <w:r>
        <w:rPr>
          <w:spacing w:val="40"/>
        </w:rPr>
        <w:t xml:space="preserve"> </w:t>
      </w:r>
      <w:r>
        <w:t>России;</w:t>
      </w:r>
    </w:p>
    <w:p w:rsidR="00156445" w:rsidRDefault="005A47D0">
      <w:pPr>
        <w:pStyle w:val="a3"/>
        <w:spacing w:line="247" w:lineRule="auto"/>
        <w:ind w:right="1134"/>
      </w:pPr>
      <w:r>
        <w:t>устанавливать связь между историей памятника и историей края, характеризовать памятники истории и культуры;</w:t>
      </w:r>
    </w:p>
    <w:p w:rsidR="00156445" w:rsidRDefault="005A47D0">
      <w:pPr>
        <w:pStyle w:val="a3"/>
        <w:spacing w:before="6" w:line="244" w:lineRule="auto"/>
        <w:ind w:left="1722" w:right="1798" w:firstLine="0"/>
      </w:pPr>
      <w:r>
        <w:t>иметь представление о нравственном и научном смысле краеведческой работы. Тема</w:t>
      </w:r>
      <w:r>
        <w:rPr>
          <w:spacing w:val="40"/>
        </w:rPr>
        <w:t xml:space="preserve"> </w:t>
      </w:r>
      <w:r>
        <w:t>27. Музыкальная</w:t>
      </w:r>
      <w:r>
        <w:rPr>
          <w:spacing w:val="40"/>
        </w:rPr>
        <w:t xml:space="preserve"> </w:t>
      </w:r>
      <w:r>
        <w:t>культура</w:t>
      </w:r>
      <w:r>
        <w:rPr>
          <w:spacing w:val="40"/>
        </w:rPr>
        <w:t xml:space="preserve"> </w:t>
      </w:r>
      <w:r>
        <w:t>народов</w:t>
      </w:r>
      <w:r>
        <w:rPr>
          <w:spacing w:val="40"/>
        </w:rPr>
        <w:t xml:space="preserve"> </w:t>
      </w:r>
      <w:r>
        <w:t>России.</w:t>
      </w:r>
    </w:p>
    <w:p w:rsidR="00156445" w:rsidRDefault="005A47D0">
      <w:pPr>
        <w:pStyle w:val="a3"/>
        <w:spacing w:before="4" w:line="252" w:lineRule="auto"/>
        <w:ind w:right="1104"/>
      </w:pPr>
      <w:r>
        <w:t>Знать и понимать отличия музыки от других видов художественного творчества, рассказывать</w:t>
      </w:r>
      <w:r>
        <w:rPr>
          <w:spacing w:val="40"/>
        </w:rPr>
        <w:t xml:space="preserve"> </w:t>
      </w:r>
      <w:r>
        <w:t>об</w:t>
      </w:r>
      <w:r>
        <w:rPr>
          <w:spacing w:val="40"/>
        </w:rPr>
        <w:t xml:space="preserve"> </w:t>
      </w:r>
      <w:r>
        <w:t>особенностях</w:t>
      </w:r>
      <w:r>
        <w:rPr>
          <w:spacing w:val="40"/>
        </w:rPr>
        <w:t xml:space="preserve"> </w:t>
      </w:r>
      <w:r>
        <w:t>музыкального</w:t>
      </w:r>
      <w:r>
        <w:rPr>
          <w:spacing w:val="40"/>
        </w:rPr>
        <w:t xml:space="preserve"> </w:t>
      </w:r>
      <w:r>
        <w:t>повествования,</w:t>
      </w:r>
      <w:r>
        <w:rPr>
          <w:spacing w:val="40"/>
        </w:rPr>
        <w:t xml:space="preserve"> </w:t>
      </w:r>
      <w:r>
        <w:t>выделять</w:t>
      </w:r>
      <w:r>
        <w:rPr>
          <w:spacing w:val="40"/>
        </w:rPr>
        <w:t xml:space="preserve"> </w:t>
      </w:r>
      <w:r>
        <w:t>простые выразительные средства музыкального языка;</w:t>
      </w:r>
    </w:p>
    <w:p w:rsidR="00156445" w:rsidRDefault="005A47D0">
      <w:pPr>
        <w:pStyle w:val="a3"/>
        <w:spacing w:before="2" w:line="252" w:lineRule="auto"/>
        <w:ind w:right="1099"/>
      </w:pPr>
      <w:r>
        <w:t>обосновывать</w:t>
      </w:r>
      <w:r>
        <w:rPr>
          <w:spacing w:val="68"/>
        </w:rPr>
        <w:t xml:space="preserve">  </w:t>
      </w:r>
      <w:r>
        <w:t>и</w:t>
      </w:r>
      <w:r>
        <w:rPr>
          <w:spacing w:val="70"/>
        </w:rPr>
        <w:t xml:space="preserve">  </w:t>
      </w:r>
      <w:r>
        <w:t>доказывать</w:t>
      </w:r>
      <w:r>
        <w:rPr>
          <w:spacing w:val="80"/>
        </w:rPr>
        <w:t xml:space="preserve">  </w:t>
      </w:r>
      <w:r>
        <w:t>важность</w:t>
      </w:r>
      <w:r>
        <w:rPr>
          <w:spacing w:val="80"/>
        </w:rPr>
        <w:t xml:space="preserve">  </w:t>
      </w:r>
      <w:r>
        <w:t>музыки</w:t>
      </w:r>
      <w:r>
        <w:rPr>
          <w:spacing w:val="80"/>
        </w:rPr>
        <w:t xml:space="preserve">  </w:t>
      </w:r>
      <w:r>
        <w:t>как</w:t>
      </w:r>
      <w:r>
        <w:rPr>
          <w:spacing w:val="80"/>
        </w:rPr>
        <w:t xml:space="preserve">  </w:t>
      </w:r>
      <w:r>
        <w:t>культурного</w:t>
      </w:r>
      <w:r>
        <w:rPr>
          <w:spacing w:val="80"/>
        </w:rPr>
        <w:t xml:space="preserve">  </w:t>
      </w:r>
      <w:r>
        <w:t>явления, как формы трансляции</w:t>
      </w:r>
      <w:r>
        <w:rPr>
          <w:spacing w:val="40"/>
        </w:rPr>
        <w:t xml:space="preserve"> </w:t>
      </w:r>
      <w:r>
        <w:t>культурных</w:t>
      </w:r>
      <w:r>
        <w:rPr>
          <w:spacing w:val="40"/>
        </w:rPr>
        <w:t xml:space="preserve"> </w:t>
      </w:r>
      <w:r>
        <w:t>ценностей;</w:t>
      </w:r>
    </w:p>
    <w:p w:rsidR="00156445" w:rsidRDefault="005A47D0">
      <w:pPr>
        <w:pStyle w:val="a3"/>
        <w:spacing w:before="1" w:line="249" w:lineRule="auto"/>
        <w:ind w:right="1118"/>
      </w:pPr>
      <w:r>
        <w:t>находить и обозначать средства выражения морального и нравственного смысла музыкальных произведений;</w:t>
      </w:r>
    </w:p>
    <w:p w:rsidR="00156445" w:rsidRDefault="005A47D0">
      <w:pPr>
        <w:pStyle w:val="a3"/>
        <w:spacing w:line="244" w:lineRule="auto"/>
        <w:ind w:right="1109"/>
      </w:pPr>
      <w:r>
        <w:t>знать</w:t>
      </w:r>
      <w:r>
        <w:rPr>
          <w:spacing w:val="40"/>
        </w:rPr>
        <w:t xml:space="preserve"> </w:t>
      </w:r>
      <w:r>
        <w:t>основные</w:t>
      </w:r>
      <w:r>
        <w:rPr>
          <w:spacing w:val="40"/>
        </w:rPr>
        <w:t xml:space="preserve"> </w:t>
      </w:r>
      <w:r>
        <w:t>темы</w:t>
      </w:r>
      <w:r>
        <w:rPr>
          <w:spacing w:val="40"/>
        </w:rPr>
        <w:t xml:space="preserve"> </w:t>
      </w:r>
      <w:r>
        <w:t>музыкального</w:t>
      </w:r>
      <w:r>
        <w:rPr>
          <w:spacing w:val="40"/>
        </w:rPr>
        <w:t xml:space="preserve"> </w:t>
      </w:r>
      <w:r>
        <w:t>творчества</w:t>
      </w:r>
      <w:r>
        <w:rPr>
          <w:spacing w:val="40"/>
        </w:rPr>
        <w:t xml:space="preserve"> </w:t>
      </w:r>
      <w:r>
        <w:t>народов</w:t>
      </w:r>
      <w:r>
        <w:rPr>
          <w:spacing w:val="40"/>
        </w:rPr>
        <w:t xml:space="preserve"> </w:t>
      </w:r>
      <w:r>
        <w:t>России,</w:t>
      </w:r>
      <w:r>
        <w:rPr>
          <w:spacing w:val="40"/>
        </w:rPr>
        <w:t xml:space="preserve"> </w:t>
      </w:r>
      <w:r>
        <w:t xml:space="preserve">народные </w:t>
      </w:r>
      <w:r>
        <w:rPr>
          <w:spacing w:val="-2"/>
        </w:rPr>
        <w:t>инструменты.</w:t>
      </w:r>
    </w:p>
    <w:p w:rsidR="00156445" w:rsidRDefault="005A47D0">
      <w:pPr>
        <w:pStyle w:val="a3"/>
        <w:spacing w:before="1"/>
        <w:ind w:left="1722" w:firstLine="0"/>
      </w:pPr>
      <w:r>
        <w:t>Тема</w:t>
      </w:r>
      <w:r>
        <w:rPr>
          <w:spacing w:val="27"/>
        </w:rPr>
        <w:t xml:space="preserve"> </w:t>
      </w:r>
      <w:r>
        <w:t>28.</w:t>
      </w:r>
      <w:r>
        <w:rPr>
          <w:spacing w:val="29"/>
        </w:rPr>
        <w:t xml:space="preserve"> </w:t>
      </w:r>
      <w:r>
        <w:t>Изобразительное</w:t>
      </w:r>
      <w:r>
        <w:rPr>
          <w:spacing w:val="21"/>
        </w:rPr>
        <w:t xml:space="preserve"> </w:t>
      </w:r>
      <w:r>
        <w:t>искусство</w:t>
      </w:r>
      <w:r>
        <w:rPr>
          <w:spacing w:val="17"/>
        </w:rPr>
        <w:t xml:space="preserve"> </w:t>
      </w:r>
      <w:r>
        <w:t>народов</w:t>
      </w:r>
      <w:r>
        <w:rPr>
          <w:spacing w:val="40"/>
        </w:rPr>
        <w:t xml:space="preserve"> </w:t>
      </w:r>
      <w:r>
        <w:rPr>
          <w:spacing w:val="-2"/>
        </w:rPr>
        <w:t>России.</w:t>
      </w:r>
    </w:p>
    <w:p w:rsidR="00156445" w:rsidRDefault="005A47D0">
      <w:pPr>
        <w:pStyle w:val="a3"/>
        <w:spacing w:before="13" w:line="247" w:lineRule="auto"/>
        <w:ind w:right="1106"/>
      </w:pPr>
      <w:r>
        <w:t>Знать и понимать отличия изобразительного искусства от других видов</w:t>
      </w:r>
      <w:r>
        <w:rPr>
          <w:spacing w:val="80"/>
        </w:rPr>
        <w:t xml:space="preserve"> </w:t>
      </w:r>
      <w:r>
        <w:t>художественного творчества, рассказывать об особенностях и выразительных средствах изобразительного искусства;</w:t>
      </w:r>
    </w:p>
    <w:p w:rsidR="00156445" w:rsidRDefault="005A47D0">
      <w:pPr>
        <w:pStyle w:val="a3"/>
        <w:spacing w:before="14" w:line="247" w:lineRule="auto"/>
        <w:ind w:left="1722" w:right="1101" w:firstLine="0"/>
      </w:pPr>
      <w:r>
        <w:t>уметь объяснить, что такое скульптура, живопись, графика, фольклорные орнаменты; 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изобразительного</w:t>
      </w:r>
      <w:r>
        <w:rPr>
          <w:spacing w:val="80"/>
        </w:rPr>
        <w:t xml:space="preserve"> </w:t>
      </w:r>
      <w:r>
        <w:t>искусства</w:t>
      </w:r>
    </w:p>
    <w:p w:rsidR="00156445" w:rsidRDefault="005A47D0">
      <w:pPr>
        <w:pStyle w:val="a3"/>
        <w:spacing w:before="2"/>
        <w:ind w:firstLine="0"/>
      </w:pPr>
      <w:r>
        <w:t>как</w:t>
      </w:r>
      <w:r>
        <w:rPr>
          <w:spacing w:val="20"/>
        </w:rPr>
        <w:t xml:space="preserve"> </w:t>
      </w:r>
      <w:r>
        <w:t>культурного</w:t>
      </w:r>
      <w:r>
        <w:rPr>
          <w:spacing w:val="26"/>
        </w:rPr>
        <w:t xml:space="preserve"> </w:t>
      </w:r>
      <w:r>
        <w:t>явления,</w:t>
      </w:r>
      <w:r>
        <w:rPr>
          <w:spacing w:val="33"/>
        </w:rPr>
        <w:t xml:space="preserve"> </w:t>
      </w:r>
      <w:r>
        <w:t>как</w:t>
      </w:r>
      <w:r>
        <w:rPr>
          <w:spacing w:val="33"/>
        </w:rPr>
        <w:t xml:space="preserve"> </w:t>
      </w:r>
      <w:r>
        <w:t>формы</w:t>
      </w:r>
      <w:r>
        <w:rPr>
          <w:spacing w:val="32"/>
        </w:rPr>
        <w:t xml:space="preserve"> </w:t>
      </w:r>
      <w:r>
        <w:t>трансляции</w:t>
      </w:r>
      <w:r>
        <w:rPr>
          <w:spacing w:val="31"/>
        </w:rPr>
        <w:t xml:space="preserve"> </w:t>
      </w:r>
      <w:r>
        <w:t>культурных</w:t>
      </w:r>
      <w:r>
        <w:rPr>
          <w:spacing w:val="21"/>
        </w:rPr>
        <w:t xml:space="preserve"> </w:t>
      </w:r>
      <w:r>
        <w:rPr>
          <w:spacing w:val="-2"/>
        </w:rPr>
        <w:t>ценностей;</w:t>
      </w:r>
    </w:p>
    <w:p w:rsidR="00156445" w:rsidRDefault="005A47D0">
      <w:pPr>
        <w:pStyle w:val="a3"/>
        <w:spacing w:before="19" w:line="247" w:lineRule="auto"/>
        <w:ind w:right="1118"/>
      </w:pPr>
      <w:r>
        <w:t>находить и обозначать средства выражения морального и нравственного смысла изобразительного искусства;</w:t>
      </w:r>
    </w:p>
    <w:p w:rsidR="00156445" w:rsidRDefault="005A47D0">
      <w:pPr>
        <w:pStyle w:val="a3"/>
        <w:spacing w:before="3" w:line="256" w:lineRule="auto"/>
        <w:ind w:left="1722" w:right="3104" w:firstLine="0"/>
      </w:pPr>
      <w:r>
        <w:t>знать основные темы изобразительного искусства народов России. Тема 29.</w:t>
      </w:r>
      <w:r>
        <w:rPr>
          <w:spacing w:val="40"/>
        </w:rPr>
        <w:t xml:space="preserve"> </w:t>
      </w:r>
      <w:r>
        <w:t>Фольклор</w:t>
      </w:r>
      <w:r>
        <w:rPr>
          <w:spacing w:val="40"/>
        </w:rPr>
        <w:t xml:space="preserve"> </w:t>
      </w:r>
      <w:r>
        <w:t>и литература народов</w:t>
      </w:r>
      <w:r>
        <w:rPr>
          <w:spacing w:val="40"/>
        </w:rPr>
        <w:t xml:space="preserve"> </w:t>
      </w:r>
      <w:r>
        <w:t>России.</w:t>
      </w:r>
    </w:p>
    <w:p w:rsidR="00156445" w:rsidRDefault="005A47D0">
      <w:pPr>
        <w:pStyle w:val="a3"/>
        <w:spacing w:line="247" w:lineRule="auto"/>
        <w:ind w:right="1252"/>
        <w:jc w:val="left"/>
      </w:pPr>
      <w:r>
        <w:t>Знать</w:t>
      </w:r>
      <w:r>
        <w:rPr>
          <w:spacing w:val="56"/>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пословицы</w:t>
      </w:r>
      <w:r>
        <w:rPr>
          <w:spacing w:val="80"/>
          <w:w w:val="150"/>
        </w:rPr>
        <w:t xml:space="preserve"> </w:t>
      </w:r>
      <w:r>
        <w:t>и</w:t>
      </w:r>
      <w:r>
        <w:rPr>
          <w:spacing w:val="80"/>
          <w:w w:val="150"/>
        </w:rPr>
        <w:t xml:space="preserve"> </w:t>
      </w:r>
      <w:r>
        <w:t>поговорки,</w:t>
      </w:r>
      <w:r>
        <w:rPr>
          <w:spacing w:val="39"/>
        </w:rPr>
        <w:t xml:space="preserve">  </w:t>
      </w:r>
      <w:r>
        <w:t>обосновывать</w:t>
      </w:r>
      <w:r>
        <w:rPr>
          <w:spacing w:val="37"/>
        </w:rPr>
        <w:t xml:space="preserve">  </w:t>
      </w:r>
      <w:r>
        <w:t>важность</w:t>
      </w:r>
      <w:r>
        <w:rPr>
          <w:spacing w:val="40"/>
        </w:rPr>
        <w:t xml:space="preserve"> </w:t>
      </w:r>
      <w:r>
        <w:t>и</w:t>
      </w:r>
      <w:r>
        <w:rPr>
          <w:spacing w:val="40"/>
        </w:rPr>
        <w:t xml:space="preserve"> </w:t>
      </w:r>
      <w:r>
        <w:t>нужность</w:t>
      </w:r>
      <w:r>
        <w:rPr>
          <w:spacing w:val="40"/>
        </w:rPr>
        <w:t xml:space="preserve"> </w:t>
      </w:r>
      <w:r>
        <w:t>этих</w:t>
      </w:r>
      <w:r>
        <w:rPr>
          <w:spacing w:val="40"/>
        </w:rPr>
        <w:t xml:space="preserve"> </w:t>
      </w:r>
      <w:r>
        <w:t>языковых</w:t>
      </w:r>
      <w:r>
        <w:rPr>
          <w:spacing w:val="40"/>
        </w:rPr>
        <w:t xml:space="preserve"> </w:t>
      </w:r>
      <w:r>
        <w:t>выразительных</w:t>
      </w:r>
      <w:r>
        <w:rPr>
          <w:spacing w:val="40"/>
        </w:rPr>
        <w:t xml:space="preserve"> </w:t>
      </w:r>
      <w:r>
        <w:t>средств;</w:t>
      </w:r>
    </w:p>
    <w:p w:rsidR="00156445" w:rsidRDefault="005A47D0">
      <w:pPr>
        <w:pStyle w:val="a3"/>
        <w:ind w:left="1722" w:firstLine="0"/>
        <w:jc w:val="left"/>
      </w:pPr>
      <w:r>
        <w:t>понимать</w:t>
      </w:r>
      <w:r>
        <w:rPr>
          <w:spacing w:val="18"/>
        </w:rPr>
        <w:t xml:space="preserve"> </w:t>
      </w:r>
      <w:r>
        <w:t>и</w:t>
      </w:r>
      <w:r>
        <w:rPr>
          <w:spacing w:val="32"/>
        </w:rPr>
        <w:t xml:space="preserve"> </w:t>
      </w:r>
      <w:r>
        <w:t>объяснять,</w:t>
      </w:r>
      <w:r>
        <w:rPr>
          <w:spacing w:val="21"/>
        </w:rPr>
        <w:t xml:space="preserve"> </w:t>
      </w:r>
      <w:r>
        <w:t>что</w:t>
      </w:r>
      <w:r>
        <w:rPr>
          <w:spacing w:val="17"/>
        </w:rPr>
        <w:t xml:space="preserve"> </w:t>
      </w:r>
      <w:r>
        <w:t>такое</w:t>
      </w:r>
      <w:r>
        <w:rPr>
          <w:spacing w:val="17"/>
        </w:rPr>
        <w:t xml:space="preserve"> </w:t>
      </w:r>
      <w:r>
        <w:t>эпос,</w:t>
      </w:r>
      <w:r>
        <w:rPr>
          <w:spacing w:val="25"/>
        </w:rPr>
        <w:t xml:space="preserve"> </w:t>
      </w:r>
      <w:r>
        <w:t>миф,</w:t>
      </w:r>
      <w:r>
        <w:rPr>
          <w:spacing w:val="25"/>
        </w:rPr>
        <w:t xml:space="preserve"> </w:t>
      </w:r>
      <w:r>
        <w:t>сказка,</w:t>
      </w:r>
      <w:r>
        <w:rPr>
          <w:spacing w:val="25"/>
        </w:rPr>
        <w:t xml:space="preserve"> </w:t>
      </w:r>
      <w:r>
        <w:t>былина,</w:t>
      </w:r>
      <w:r>
        <w:rPr>
          <w:spacing w:val="20"/>
        </w:rPr>
        <w:t xml:space="preserve"> </w:t>
      </w:r>
      <w:r>
        <w:rPr>
          <w:spacing w:val="-2"/>
        </w:rPr>
        <w:t>песня;</w:t>
      </w:r>
    </w:p>
    <w:p w:rsidR="00156445" w:rsidRDefault="005A47D0">
      <w:pPr>
        <w:pStyle w:val="a3"/>
        <w:tabs>
          <w:tab w:val="left" w:pos="3426"/>
          <w:tab w:val="left" w:pos="3825"/>
          <w:tab w:val="left" w:pos="5117"/>
          <w:tab w:val="left" w:pos="5616"/>
          <w:tab w:val="left" w:pos="6860"/>
          <w:tab w:val="left" w:pos="8075"/>
          <w:tab w:val="left" w:pos="9467"/>
        </w:tabs>
        <w:spacing w:before="2" w:line="247" w:lineRule="auto"/>
        <w:ind w:right="1128"/>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w:t>
      </w:r>
      <w:r>
        <w:rPr>
          <w:spacing w:val="40"/>
        </w:rPr>
        <w:t xml:space="preserve"> </w:t>
      </w:r>
      <w:r>
        <w:t>отражения</w:t>
      </w:r>
      <w:r>
        <w:rPr>
          <w:spacing w:val="40"/>
        </w:rPr>
        <w:t xml:space="preserve"> </w:t>
      </w:r>
      <w:r>
        <w:t>истории</w:t>
      </w:r>
      <w:r>
        <w:rPr>
          <w:spacing w:val="40"/>
        </w:rPr>
        <w:t xml:space="preserve"> </w:t>
      </w:r>
      <w:r>
        <w:t>народа</w:t>
      </w:r>
      <w:r>
        <w:rPr>
          <w:spacing w:val="40"/>
        </w:rPr>
        <w:t xml:space="preserve"> </w:t>
      </w:r>
      <w:r>
        <w:t>и</w:t>
      </w:r>
      <w:r>
        <w:rPr>
          <w:spacing w:val="40"/>
        </w:rPr>
        <w:t xml:space="preserve"> </w:t>
      </w:r>
      <w:r>
        <w:t>его</w:t>
      </w:r>
      <w:r>
        <w:rPr>
          <w:spacing w:val="40"/>
        </w:rPr>
        <w:t xml:space="preserve"> </w:t>
      </w:r>
      <w:r>
        <w:t>ценностей,</w:t>
      </w:r>
      <w:r>
        <w:rPr>
          <w:spacing w:val="40"/>
        </w:rPr>
        <w:t xml:space="preserve"> </w:t>
      </w:r>
      <w:r>
        <w:t>морали</w:t>
      </w:r>
      <w:r>
        <w:rPr>
          <w:spacing w:val="40"/>
        </w:rPr>
        <w:t xml:space="preserve"> </w:t>
      </w:r>
      <w:r>
        <w:t>и</w:t>
      </w:r>
      <w:r>
        <w:rPr>
          <w:spacing w:val="40"/>
        </w:rPr>
        <w:t xml:space="preserve"> </w:t>
      </w:r>
      <w:r>
        <w:t>нравственности;</w:t>
      </w:r>
    </w:p>
    <w:p w:rsidR="00156445" w:rsidRDefault="005A47D0">
      <w:pPr>
        <w:pStyle w:val="a3"/>
        <w:spacing w:before="13" w:line="247" w:lineRule="auto"/>
        <w:ind w:left="1722" w:right="1148" w:firstLine="0"/>
        <w:jc w:val="left"/>
      </w:pPr>
      <w:r>
        <w:t>знать, что такое национальная</w:t>
      </w:r>
      <w:r>
        <w:rPr>
          <w:spacing w:val="34"/>
        </w:rPr>
        <w:t xml:space="preserve"> </w:t>
      </w:r>
      <w:r>
        <w:t>литература</w:t>
      </w:r>
      <w:r>
        <w:rPr>
          <w:spacing w:val="27"/>
        </w:rPr>
        <w:t xml:space="preserve"> </w:t>
      </w:r>
      <w:r>
        <w:t>и</w:t>
      </w:r>
      <w:r>
        <w:rPr>
          <w:spacing w:val="29"/>
        </w:rPr>
        <w:t xml:space="preserve"> </w:t>
      </w:r>
      <w:r>
        <w:t>каковы</w:t>
      </w:r>
      <w:r>
        <w:rPr>
          <w:spacing w:val="32"/>
        </w:rPr>
        <w:t xml:space="preserve"> </w:t>
      </w:r>
      <w:r>
        <w:t>её выразительные</w:t>
      </w:r>
      <w:r>
        <w:rPr>
          <w:spacing w:val="28"/>
        </w:rPr>
        <w:t xml:space="preserve"> </w:t>
      </w:r>
      <w:r>
        <w:t>средства; оценивать</w:t>
      </w:r>
      <w:r>
        <w:rPr>
          <w:spacing w:val="40"/>
        </w:rPr>
        <w:t xml:space="preserve"> </w:t>
      </w:r>
      <w:r>
        <w:t>морально-нравственный</w:t>
      </w:r>
      <w:r>
        <w:rPr>
          <w:spacing w:val="40"/>
        </w:rPr>
        <w:t xml:space="preserve"> </w:t>
      </w:r>
      <w:r>
        <w:t>потенциал</w:t>
      </w:r>
      <w:r>
        <w:rPr>
          <w:spacing w:val="40"/>
        </w:rPr>
        <w:t xml:space="preserve"> </w:t>
      </w:r>
      <w:r>
        <w:t>национальной</w:t>
      </w:r>
      <w:r>
        <w:rPr>
          <w:spacing w:val="40"/>
        </w:rPr>
        <w:t xml:space="preserve"> </w:t>
      </w:r>
      <w:r>
        <w:t>литературы.</w:t>
      </w:r>
    </w:p>
    <w:p w:rsidR="00156445" w:rsidRDefault="005A47D0">
      <w:pPr>
        <w:pStyle w:val="a3"/>
        <w:spacing w:before="2"/>
        <w:ind w:left="1722" w:firstLine="0"/>
        <w:jc w:val="left"/>
      </w:pPr>
      <w:r>
        <w:t>Тема</w:t>
      </w:r>
      <w:r>
        <w:rPr>
          <w:spacing w:val="22"/>
        </w:rPr>
        <w:t xml:space="preserve"> </w:t>
      </w:r>
      <w:r>
        <w:t>30.</w:t>
      </w:r>
      <w:r>
        <w:rPr>
          <w:spacing w:val="23"/>
        </w:rPr>
        <w:t xml:space="preserve"> </w:t>
      </w:r>
      <w:r>
        <w:t>Бытовые</w:t>
      </w:r>
      <w:r>
        <w:rPr>
          <w:spacing w:val="24"/>
        </w:rPr>
        <w:t xml:space="preserve"> </w:t>
      </w:r>
      <w:r>
        <w:t>традиции</w:t>
      </w:r>
      <w:r>
        <w:rPr>
          <w:spacing w:val="28"/>
        </w:rPr>
        <w:t xml:space="preserve"> </w:t>
      </w:r>
      <w:r>
        <w:t>народов</w:t>
      </w:r>
      <w:r>
        <w:rPr>
          <w:spacing w:val="26"/>
        </w:rPr>
        <w:t xml:space="preserve"> </w:t>
      </w:r>
      <w:r>
        <w:t>России:</w:t>
      </w:r>
      <w:r>
        <w:rPr>
          <w:spacing w:val="22"/>
        </w:rPr>
        <w:t xml:space="preserve"> </w:t>
      </w:r>
      <w:r>
        <w:t>пища,</w:t>
      </w:r>
      <w:r>
        <w:rPr>
          <w:spacing w:val="32"/>
        </w:rPr>
        <w:t xml:space="preserve"> </w:t>
      </w:r>
      <w:r>
        <w:t>одежда,</w:t>
      </w:r>
      <w:r>
        <w:rPr>
          <w:spacing w:val="20"/>
        </w:rPr>
        <w:t xml:space="preserve"> </w:t>
      </w:r>
      <w:r>
        <w:rPr>
          <w:spacing w:val="-4"/>
        </w:rPr>
        <w:t>дом.</w:t>
      </w:r>
    </w:p>
    <w:p w:rsidR="00156445" w:rsidRDefault="005A47D0">
      <w:pPr>
        <w:pStyle w:val="a3"/>
        <w:spacing w:before="14" w:line="247" w:lineRule="auto"/>
        <w:ind w:right="1116"/>
      </w:pPr>
      <w:r>
        <w:t>Знать и уметь объяснить взаимосвязь между бытом и природными условиями проживания</w:t>
      </w:r>
      <w:r>
        <w:rPr>
          <w:spacing w:val="40"/>
        </w:rPr>
        <w:t xml:space="preserve"> </w:t>
      </w:r>
      <w:r>
        <w:t>народа</w:t>
      </w:r>
      <w:r>
        <w:rPr>
          <w:spacing w:val="40"/>
        </w:rPr>
        <w:t xml:space="preserve"> </w:t>
      </w:r>
      <w:r>
        <w:t>на</w:t>
      </w:r>
      <w:r>
        <w:rPr>
          <w:spacing w:val="40"/>
        </w:rPr>
        <w:t xml:space="preserve"> </w:t>
      </w:r>
      <w:r>
        <w:t>примерах</w:t>
      </w:r>
      <w:r>
        <w:rPr>
          <w:spacing w:val="40"/>
        </w:rPr>
        <w:t xml:space="preserve"> </w:t>
      </w:r>
      <w:r>
        <w:t>из</w:t>
      </w:r>
      <w:r>
        <w:rPr>
          <w:spacing w:val="39"/>
        </w:rPr>
        <w:t xml:space="preserve"> </w:t>
      </w:r>
      <w:r>
        <w:t>истории</w:t>
      </w:r>
      <w:r>
        <w:rPr>
          <w:spacing w:val="40"/>
        </w:rPr>
        <w:t xml:space="preserve"> </w:t>
      </w:r>
      <w:r>
        <w:t>и</w:t>
      </w:r>
      <w:r>
        <w:rPr>
          <w:spacing w:val="40"/>
        </w:rPr>
        <w:t xml:space="preserve"> </w:t>
      </w:r>
      <w:r>
        <w:t>культуры</w:t>
      </w:r>
      <w:r>
        <w:rPr>
          <w:spacing w:val="40"/>
        </w:rPr>
        <w:t xml:space="preserve"> </w:t>
      </w:r>
      <w:r>
        <w:t>своего</w:t>
      </w:r>
      <w:r>
        <w:rPr>
          <w:spacing w:val="40"/>
        </w:rPr>
        <w:t xml:space="preserve"> </w:t>
      </w:r>
      <w:r>
        <w:t>региона;</w:t>
      </w:r>
    </w:p>
    <w:p w:rsidR="00156445" w:rsidRDefault="005A47D0">
      <w:pPr>
        <w:pStyle w:val="a3"/>
        <w:spacing w:before="7" w:line="249" w:lineRule="auto"/>
        <w:ind w:right="1106"/>
      </w:pPr>
      <w:r>
        <w:t>уметь</w:t>
      </w:r>
      <w:r>
        <w:rPr>
          <w:spacing w:val="40"/>
        </w:rPr>
        <w:t xml:space="preserve"> </w:t>
      </w:r>
      <w:r>
        <w:t>доказывать</w:t>
      </w:r>
      <w:r>
        <w:rPr>
          <w:spacing w:val="40"/>
        </w:rPr>
        <w:t xml:space="preserve"> </w:t>
      </w:r>
      <w:r>
        <w:t>и</w:t>
      </w:r>
      <w:r>
        <w:rPr>
          <w:spacing w:val="40"/>
        </w:rPr>
        <w:t xml:space="preserve"> </w:t>
      </w:r>
      <w:r>
        <w:t>отстаивать</w:t>
      </w:r>
      <w:r>
        <w:rPr>
          <w:spacing w:val="40"/>
        </w:rPr>
        <w:t xml:space="preserve"> </w:t>
      </w:r>
      <w:r>
        <w:t>важность</w:t>
      </w:r>
      <w:r>
        <w:rPr>
          <w:spacing w:val="40"/>
        </w:rPr>
        <w:t xml:space="preserve"> </w:t>
      </w:r>
      <w:r>
        <w:t>сохранения</w:t>
      </w:r>
      <w:r>
        <w:rPr>
          <w:spacing w:val="40"/>
        </w:rPr>
        <w:t xml:space="preserve"> </w:t>
      </w:r>
      <w:r>
        <w:t>и</w:t>
      </w:r>
      <w:r>
        <w:rPr>
          <w:spacing w:val="40"/>
        </w:rPr>
        <w:t xml:space="preserve"> </w:t>
      </w:r>
      <w:r>
        <w:t>развития</w:t>
      </w:r>
      <w:r>
        <w:rPr>
          <w:spacing w:val="40"/>
        </w:rPr>
        <w:t xml:space="preserve"> </w:t>
      </w:r>
      <w:r>
        <w:t>культурных,</w:t>
      </w:r>
      <w:r>
        <w:rPr>
          <w:spacing w:val="80"/>
        </w:rPr>
        <w:t xml:space="preserve"> </w:t>
      </w:r>
      <w:r>
        <w:t>духовно-нравственных,</w:t>
      </w:r>
      <w:r>
        <w:rPr>
          <w:spacing w:val="40"/>
        </w:rPr>
        <w:t xml:space="preserve"> </w:t>
      </w:r>
      <w:r>
        <w:t>семейных</w:t>
      </w:r>
      <w:r>
        <w:rPr>
          <w:spacing w:val="40"/>
        </w:rPr>
        <w:t xml:space="preserve"> </w:t>
      </w:r>
      <w:r>
        <w:t>и</w:t>
      </w:r>
      <w:r>
        <w:rPr>
          <w:spacing w:val="40"/>
        </w:rPr>
        <w:t xml:space="preserve"> </w:t>
      </w:r>
      <w:r>
        <w:t>этнических</w:t>
      </w:r>
      <w:r>
        <w:rPr>
          <w:spacing w:val="40"/>
        </w:rPr>
        <w:t xml:space="preserve"> </w:t>
      </w:r>
      <w:r>
        <w:t>традиций,</w:t>
      </w:r>
      <w:r>
        <w:rPr>
          <w:spacing w:val="40"/>
        </w:rPr>
        <w:t xml:space="preserve"> </w:t>
      </w:r>
      <w:r>
        <w:t>многообразия</w:t>
      </w:r>
      <w:r>
        <w:rPr>
          <w:spacing w:val="40"/>
        </w:rPr>
        <w:t xml:space="preserve"> </w:t>
      </w:r>
      <w:r>
        <w:t>культур;</w:t>
      </w:r>
    </w:p>
    <w:p w:rsidR="00156445" w:rsidRDefault="005A47D0">
      <w:pPr>
        <w:pStyle w:val="a3"/>
        <w:spacing w:before="8" w:line="247" w:lineRule="auto"/>
        <w:ind w:right="1100"/>
      </w:pPr>
      <w:r>
        <w:t>уметь</w:t>
      </w:r>
      <w:r>
        <w:rPr>
          <w:spacing w:val="40"/>
        </w:rPr>
        <w:t xml:space="preserve"> </w:t>
      </w:r>
      <w:r>
        <w:t>оценивать</w:t>
      </w:r>
      <w:r>
        <w:rPr>
          <w:spacing w:val="40"/>
        </w:rPr>
        <w:t xml:space="preserve"> </w:t>
      </w:r>
      <w:r>
        <w:t>и</w:t>
      </w:r>
      <w:r>
        <w:rPr>
          <w:spacing w:val="40"/>
        </w:rPr>
        <w:t xml:space="preserve"> </w:t>
      </w:r>
      <w:r>
        <w:t>устанавливать</w:t>
      </w:r>
      <w:r>
        <w:rPr>
          <w:spacing w:val="40"/>
        </w:rPr>
        <w:t xml:space="preserve"> </w:t>
      </w:r>
      <w:r>
        <w:t>границы</w:t>
      </w:r>
      <w:r>
        <w:rPr>
          <w:spacing w:val="40"/>
        </w:rPr>
        <w:t xml:space="preserve"> </w:t>
      </w:r>
      <w:r>
        <w:t>и</w:t>
      </w:r>
      <w:r>
        <w:rPr>
          <w:spacing w:val="40"/>
        </w:rPr>
        <w:t xml:space="preserve"> </w:t>
      </w:r>
      <w:r>
        <w:t>приоритеты</w:t>
      </w:r>
      <w:r>
        <w:rPr>
          <w:spacing w:val="40"/>
        </w:rPr>
        <w:t xml:space="preserve"> </w:t>
      </w:r>
      <w:r>
        <w:t>взаимодействия</w:t>
      </w:r>
      <w:r>
        <w:rPr>
          <w:spacing w:val="40"/>
        </w:rPr>
        <w:t xml:space="preserve"> </w:t>
      </w:r>
      <w:r>
        <w:t>между людьми</w:t>
      </w:r>
      <w:r>
        <w:rPr>
          <w:spacing w:val="80"/>
        </w:rPr>
        <w:t xml:space="preserve">   </w:t>
      </w:r>
      <w:r>
        <w:t>разной</w:t>
      </w:r>
      <w:r>
        <w:rPr>
          <w:spacing w:val="80"/>
        </w:rPr>
        <w:t xml:space="preserve">   </w:t>
      </w:r>
      <w:r>
        <w:t>этнической,</w:t>
      </w:r>
      <w:r>
        <w:rPr>
          <w:spacing w:val="80"/>
          <w:w w:val="150"/>
        </w:rPr>
        <w:t xml:space="preserve">   </w:t>
      </w:r>
      <w:r>
        <w:t>религиозной</w:t>
      </w:r>
      <w:r>
        <w:rPr>
          <w:spacing w:val="80"/>
          <w:w w:val="150"/>
        </w:rPr>
        <w:t xml:space="preserve">   </w:t>
      </w:r>
      <w:r>
        <w:t>и</w:t>
      </w:r>
      <w:r>
        <w:rPr>
          <w:spacing w:val="80"/>
          <w:w w:val="150"/>
        </w:rPr>
        <w:t xml:space="preserve">   </w:t>
      </w:r>
      <w:r>
        <w:t>гражданской</w:t>
      </w:r>
      <w:r>
        <w:rPr>
          <w:spacing w:val="80"/>
          <w:w w:val="150"/>
        </w:rPr>
        <w:t xml:space="preserve">   </w:t>
      </w:r>
      <w:r>
        <w:t>идентичности на</w:t>
      </w:r>
      <w:r>
        <w:rPr>
          <w:spacing w:val="40"/>
        </w:rPr>
        <w:t xml:space="preserve"> </w:t>
      </w:r>
      <w:r>
        <w:t>доступном</w:t>
      </w:r>
      <w:r>
        <w:rPr>
          <w:spacing w:val="40"/>
        </w:rPr>
        <w:t xml:space="preserve"> </w:t>
      </w:r>
      <w:r>
        <w:t>для</w:t>
      </w:r>
      <w:r>
        <w:rPr>
          <w:spacing w:val="40"/>
        </w:rPr>
        <w:t xml:space="preserve"> </w:t>
      </w:r>
      <w:r>
        <w:t>шестиклассников</w:t>
      </w:r>
      <w:r>
        <w:rPr>
          <w:spacing w:val="40"/>
        </w:rPr>
        <w:t xml:space="preserve"> </w:t>
      </w:r>
      <w:r>
        <w:t>уровне</w:t>
      </w:r>
      <w:r>
        <w:rPr>
          <w:spacing w:val="40"/>
        </w:rPr>
        <w:t xml:space="preserve"> </w:t>
      </w:r>
      <w:r>
        <w:t>(с</w:t>
      </w:r>
      <w:r>
        <w:rPr>
          <w:spacing w:val="40"/>
        </w:rPr>
        <w:t xml:space="preserve"> </w:t>
      </w:r>
      <w:r>
        <w:t>учётом</w:t>
      </w:r>
      <w:r>
        <w:rPr>
          <w:spacing w:val="40"/>
        </w:rPr>
        <w:t xml:space="preserve"> </w:t>
      </w:r>
      <w:r>
        <w:t>их</w:t>
      </w:r>
      <w:r>
        <w:rPr>
          <w:spacing w:val="40"/>
        </w:rPr>
        <w:t xml:space="preserve"> </w:t>
      </w:r>
      <w:r>
        <w:t>возрастных</w:t>
      </w:r>
      <w:r>
        <w:rPr>
          <w:spacing w:val="40"/>
        </w:rPr>
        <w:t xml:space="preserve"> </w:t>
      </w:r>
      <w:r>
        <w:t>особенностей);</w:t>
      </w:r>
    </w:p>
    <w:p w:rsidR="00156445" w:rsidRDefault="005A47D0">
      <w:pPr>
        <w:pStyle w:val="a3"/>
        <w:spacing w:before="3"/>
        <w:ind w:left="1722" w:firstLine="0"/>
      </w:pPr>
      <w:r>
        <w:t>понимать</w:t>
      </w:r>
      <w:r>
        <w:rPr>
          <w:spacing w:val="56"/>
        </w:rPr>
        <w:t xml:space="preserve">  </w:t>
      </w:r>
      <w:r>
        <w:t>и</w:t>
      </w:r>
      <w:r>
        <w:rPr>
          <w:spacing w:val="64"/>
          <w:w w:val="150"/>
        </w:rPr>
        <w:t xml:space="preserve">  </w:t>
      </w:r>
      <w:r>
        <w:t>уметь</w:t>
      </w:r>
      <w:r>
        <w:rPr>
          <w:spacing w:val="60"/>
          <w:w w:val="150"/>
        </w:rPr>
        <w:t xml:space="preserve">  </w:t>
      </w:r>
      <w:r>
        <w:t>показывать</w:t>
      </w:r>
      <w:r>
        <w:rPr>
          <w:spacing w:val="59"/>
          <w:w w:val="150"/>
        </w:rPr>
        <w:t xml:space="preserve">  </w:t>
      </w:r>
      <w:r>
        <w:t>на</w:t>
      </w:r>
      <w:r>
        <w:rPr>
          <w:spacing w:val="57"/>
          <w:w w:val="150"/>
        </w:rPr>
        <w:t xml:space="preserve">  </w:t>
      </w:r>
      <w:r>
        <w:t>примерах</w:t>
      </w:r>
      <w:r>
        <w:rPr>
          <w:spacing w:val="57"/>
          <w:w w:val="150"/>
        </w:rPr>
        <w:t xml:space="preserve">  </w:t>
      </w:r>
      <w:r>
        <w:t>значение</w:t>
      </w:r>
      <w:r>
        <w:rPr>
          <w:spacing w:val="61"/>
          <w:w w:val="150"/>
        </w:rPr>
        <w:t xml:space="preserve">  </w:t>
      </w:r>
      <w:r>
        <w:t>таких</w:t>
      </w:r>
      <w:r>
        <w:rPr>
          <w:spacing w:val="56"/>
          <w:w w:val="150"/>
        </w:rPr>
        <w:t xml:space="preserve">  </w:t>
      </w:r>
      <w:r>
        <w:rPr>
          <w:spacing w:val="-2"/>
        </w:rPr>
        <w:t>ценностей,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firstLine="0"/>
        <w:jc w:val="left"/>
      </w:pPr>
      <w:r>
        <w:t>как</w:t>
      </w:r>
      <w:r>
        <w:rPr>
          <w:spacing w:val="40"/>
        </w:rPr>
        <w:t xml:space="preserve"> </w:t>
      </w:r>
      <w:r>
        <w:t>взаимопомощь,</w:t>
      </w:r>
      <w:r>
        <w:rPr>
          <w:spacing w:val="40"/>
        </w:rPr>
        <w:t xml:space="preserve"> </w:t>
      </w: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 любовь</w:t>
      </w:r>
      <w:r>
        <w:rPr>
          <w:spacing w:val="40"/>
        </w:rPr>
        <w:t xml:space="preserve"> </w:t>
      </w:r>
      <w:r>
        <w:t>к</w:t>
      </w:r>
      <w:r>
        <w:rPr>
          <w:spacing w:val="40"/>
        </w:rPr>
        <w:t xml:space="preserve"> </w:t>
      </w:r>
      <w:r>
        <w:t>близким</w:t>
      </w:r>
      <w:r>
        <w:rPr>
          <w:spacing w:val="40"/>
        </w:rPr>
        <w:t xml:space="preserve"> </w:t>
      </w:r>
      <w:r>
        <w:t>через</w:t>
      </w:r>
      <w:r>
        <w:rPr>
          <w:spacing w:val="40"/>
        </w:rPr>
        <w:t xml:space="preserve"> </w:t>
      </w:r>
      <w:r>
        <w:t>бытовые</w:t>
      </w:r>
      <w:r>
        <w:rPr>
          <w:spacing w:val="40"/>
        </w:rPr>
        <w:t xml:space="preserve"> </w:t>
      </w:r>
      <w:r>
        <w:t>традиции</w:t>
      </w:r>
      <w:r>
        <w:rPr>
          <w:spacing w:val="40"/>
        </w:rPr>
        <w:t xml:space="preserve"> </w:t>
      </w:r>
      <w:r>
        <w:t>народов</w:t>
      </w:r>
      <w:r>
        <w:rPr>
          <w:spacing w:val="40"/>
        </w:rPr>
        <w:t xml:space="preserve"> </w:t>
      </w:r>
      <w:r>
        <w:t>своего</w:t>
      </w:r>
      <w:r>
        <w:rPr>
          <w:spacing w:val="40"/>
        </w:rPr>
        <w:t xml:space="preserve"> </w:t>
      </w:r>
      <w:r>
        <w:t>края.</w:t>
      </w:r>
    </w:p>
    <w:p w:rsidR="00156445" w:rsidRDefault="005A47D0">
      <w:pPr>
        <w:pStyle w:val="a3"/>
        <w:spacing w:before="17"/>
        <w:ind w:left="1722" w:firstLine="0"/>
        <w:jc w:val="left"/>
      </w:pPr>
      <w:r>
        <w:t>Тема</w:t>
      </w:r>
      <w:r>
        <w:rPr>
          <w:spacing w:val="22"/>
        </w:rPr>
        <w:t xml:space="preserve"> </w:t>
      </w:r>
      <w:r>
        <w:t>31.</w:t>
      </w:r>
      <w:r>
        <w:rPr>
          <w:spacing w:val="19"/>
        </w:rPr>
        <w:t xml:space="preserve"> </w:t>
      </w:r>
      <w:r>
        <w:t>Культурная</w:t>
      </w:r>
      <w:r>
        <w:rPr>
          <w:spacing w:val="22"/>
        </w:rPr>
        <w:t xml:space="preserve"> </w:t>
      </w:r>
      <w:r>
        <w:t>карта</w:t>
      </w:r>
      <w:r>
        <w:rPr>
          <w:spacing w:val="33"/>
        </w:rPr>
        <w:t xml:space="preserve"> </w:t>
      </w:r>
      <w:r>
        <w:t>России</w:t>
      </w:r>
      <w:r>
        <w:rPr>
          <w:spacing w:val="29"/>
        </w:rPr>
        <w:t xml:space="preserve"> </w:t>
      </w:r>
      <w:r>
        <w:t>(практическое</w:t>
      </w:r>
      <w:r>
        <w:rPr>
          <w:spacing w:val="28"/>
        </w:rPr>
        <w:t xml:space="preserve"> </w:t>
      </w:r>
      <w:r>
        <w:rPr>
          <w:spacing w:val="-2"/>
        </w:rPr>
        <w:t>занятие).</w:t>
      </w:r>
    </w:p>
    <w:p w:rsidR="00156445" w:rsidRDefault="005A47D0">
      <w:pPr>
        <w:pStyle w:val="a3"/>
        <w:tabs>
          <w:tab w:val="left" w:pos="2538"/>
          <w:tab w:val="left" w:pos="2918"/>
          <w:tab w:val="left" w:pos="3758"/>
          <w:tab w:val="left" w:pos="5059"/>
          <w:tab w:val="left" w:pos="6135"/>
          <w:tab w:val="left" w:pos="7570"/>
          <w:tab w:val="left" w:pos="8882"/>
          <w:tab w:val="left" w:pos="9357"/>
        </w:tabs>
        <w:spacing w:line="252" w:lineRule="auto"/>
        <w:ind w:left="1074" w:right="1128" w:firstLine="648"/>
        <w:jc w:val="left"/>
      </w:pPr>
      <w:r>
        <w:rPr>
          <w:spacing w:val="-2"/>
        </w:rPr>
        <w:t>Знать</w:t>
      </w:r>
      <w:r>
        <w:tab/>
      </w:r>
      <w:r>
        <w:rPr>
          <w:spacing w:val="-10"/>
        </w:rPr>
        <w:t>и</w:t>
      </w:r>
      <w:r>
        <w:tab/>
      </w:r>
      <w:r>
        <w:rPr>
          <w:spacing w:val="-4"/>
        </w:rPr>
        <w:t>уметь</w:t>
      </w:r>
      <w:r>
        <w:tab/>
      </w:r>
      <w:r>
        <w:rPr>
          <w:spacing w:val="-2"/>
        </w:rPr>
        <w:t>объяснить</w:t>
      </w:r>
      <w:r>
        <w:tab/>
      </w:r>
      <w:r>
        <w:rPr>
          <w:spacing w:val="-2"/>
        </w:rPr>
        <w:t>отличия</w:t>
      </w:r>
      <w:r>
        <w:tab/>
      </w:r>
      <w:r>
        <w:rPr>
          <w:spacing w:val="-2"/>
        </w:rPr>
        <w:t>культурной</w:t>
      </w:r>
      <w:r>
        <w:tab/>
      </w:r>
      <w:r>
        <w:rPr>
          <w:spacing w:val="-2"/>
        </w:rPr>
        <w:t>географии</w:t>
      </w:r>
      <w:r>
        <w:tab/>
      </w:r>
      <w:r>
        <w:rPr>
          <w:spacing w:val="-6"/>
        </w:rPr>
        <w:t>от</w:t>
      </w:r>
      <w:r>
        <w:tab/>
      </w:r>
      <w:r>
        <w:rPr>
          <w:spacing w:val="-2"/>
        </w:rPr>
        <w:t xml:space="preserve">физической </w:t>
      </w:r>
      <w:r>
        <w:t>и политической географии;</w:t>
      </w:r>
    </w:p>
    <w:p w:rsidR="00156445" w:rsidRDefault="005A47D0">
      <w:pPr>
        <w:pStyle w:val="a3"/>
        <w:spacing w:before="6" w:line="264" w:lineRule="exact"/>
        <w:ind w:left="1722" w:firstLine="0"/>
        <w:jc w:val="left"/>
      </w:pPr>
      <w:r>
        <w:t>понимать,</w:t>
      </w:r>
      <w:r>
        <w:rPr>
          <w:spacing w:val="20"/>
        </w:rPr>
        <w:t xml:space="preserve"> </w:t>
      </w:r>
      <w:r>
        <w:t>что</w:t>
      </w:r>
      <w:r>
        <w:rPr>
          <w:spacing w:val="24"/>
        </w:rPr>
        <w:t xml:space="preserve"> </w:t>
      </w:r>
      <w:r>
        <w:t>такое</w:t>
      </w:r>
      <w:r>
        <w:rPr>
          <w:spacing w:val="18"/>
        </w:rPr>
        <w:t xml:space="preserve"> </w:t>
      </w:r>
      <w:r>
        <w:t>культурная</w:t>
      </w:r>
      <w:r>
        <w:rPr>
          <w:spacing w:val="21"/>
        </w:rPr>
        <w:t xml:space="preserve"> </w:t>
      </w:r>
      <w:r>
        <w:t>карта</w:t>
      </w:r>
      <w:r>
        <w:rPr>
          <w:spacing w:val="24"/>
        </w:rPr>
        <w:t xml:space="preserve"> </w:t>
      </w:r>
      <w:r>
        <w:t>народов</w:t>
      </w:r>
      <w:r>
        <w:rPr>
          <w:spacing w:val="40"/>
        </w:rPr>
        <w:t xml:space="preserve"> </w:t>
      </w:r>
      <w:r>
        <w:rPr>
          <w:spacing w:val="-2"/>
        </w:rPr>
        <w:t>России;</w:t>
      </w:r>
    </w:p>
    <w:p w:rsidR="00156445" w:rsidRDefault="005A47D0">
      <w:pPr>
        <w:pStyle w:val="a3"/>
        <w:tabs>
          <w:tab w:val="left" w:pos="3234"/>
          <w:tab w:val="left" w:pos="4747"/>
          <w:tab w:val="left" w:pos="5991"/>
          <w:tab w:val="left" w:pos="7613"/>
          <w:tab w:val="left" w:pos="8656"/>
          <w:tab w:val="left" w:pos="9213"/>
        </w:tabs>
        <w:spacing w:line="252" w:lineRule="auto"/>
        <w:ind w:right="1154"/>
        <w:jc w:val="left"/>
      </w:pPr>
      <w:r>
        <w:rPr>
          <w:spacing w:val="-2"/>
        </w:rPr>
        <w:t>описывать</w:t>
      </w:r>
      <w:r>
        <w:tab/>
      </w:r>
      <w:r>
        <w:rPr>
          <w:spacing w:val="-2"/>
        </w:rPr>
        <w:t>отдельные</w:t>
      </w:r>
      <w:r>
        <w:tab/>
      </w:r>
      <w:r>
        <w:rPr>
          <w:spacing w:val="-2"/>
        </w:rPr>
        <w:t>области</w:t>
      </w:r>
      <w:r>
        <w:tab/>
      </w:r>
      <w:r>
        <w:rPr>
          <w:spacing w:val="-2"/>
        </w:rPr>
        <w:t>культурной</w:t>
      </w:r>
      <w:r>
        <w:tab/>
      </w:r>
      <w:r>
        <w:rPr>
          <w:spacing w:val="-2"/>
        </w:rPr>
        <w:t>карты</w:t>
      </w:r>
      <w:r>
        <w:tab/>
      </w:r>
      <w:r>
        <w:rPr>
          <w:spacing w:val="-10"/>
        </w:rPr>
        <w:t>в</w:t>
      </w:r>
      <w:r>
        <w:tab/>
      </w:r>
      <w:r>
        <w:rPr>
          <w:spacing w:val="-2"/>
        </w:rPr>
        <w:t xml:space="preserve">соответствии </w:t>
      </w:r>
      <w:r>
        <w:t>с их особенностями.</w:t>
      </w:r>
    </w:p>
    <w:p w:rsidR="00156445" w:rsidRDefault="005A47D0">
      <w:pPr>
        <w:pStyle w:val="a3"/>
        <w:spacing w:before="6"/>
        <w:ind w:left="1722" w:firstLine="0"/>
        <w:jc w:val="left"/>
      </w:pPr>
      <w:r>
        <w:t>Тема</w:t>
      </w:r>
      <w:r>
        <w:rPr>
          <w:spacing w:val="16"/>
        </w:rPr>
        <w:t xml:space="preserve"> </w:t>
      </w:r>
      <w:r>
        <w:t>32.</w:t>
      </w:r>
      <w:r>
        <w:rPr>
          <w:spacing w:val="18"/>
        </w:rPr>
        <w:t xml:space="preserve"> </w:t>
      </w:r>
      <w:r>
        <w:t>Единство</w:t>
      </w:r>
      <w:r>
        <w:rPr>
          <w:spacing w:val="19"/>
        </w:rPr>
        <w:t xml:space="preserve"> </w:t>
      </w:r>
      <w:r>
        <w:t>страны</w:t>
      </w:r>
      <w:r>
        <w:rPr>
          <w:spacing w:val="31"/>
        </w:rPr>
        <w:t xml:space="preserve"> </w:t>
      </w:r>
      <w:r>
        <w:t>–</w:t>
      </w:r>
      <w:r>
        <w:rPr>
          <w:spacing w:val="17"/>
        </w:rPr>
        <w:t xml:space="preserve"> </w:t>
      </w:r>
      <w:r>
        <w:t>залог</w:t>
      </w:r>
      <w:r>
        <w:rPr>
          <w:spacing w:val="27"/>
        </w:rPr>
        <w:t xml:space="preserve"> </w:t>
      </w:r>
      <w:r>
        <w:t>будущего</w:t>
      </w:r>
      <w:r>
        <w:rPr>
          <w:spacing w:val="20"/>
        </w:rPr>
        <w:t xml:space="preserve"> </w:t>
      </w:r>
      <w:r>
        <w:rPr>
          <w:spacing w:val="-2"/>
        </w:rPr>
        <w:t>России.</w:t>
      </w:r>
    </w:p>
    <w:p w:rsidR="00156445" w:rsidRDefault="005A47D0">
      <w:pPr>
        <w:pStyle w:val="a3"/>
        <w:ind w:left="1722" w:firstLine="0"/>
        <w:jc w:val="left"/>
      </w:pPr>
      <w:r>
        <w:t>Знать</w:t>
      </w:r>
      <w:r>
        <w:rPr>
          <w:spacing w:val="25"/>
        </w:rPr>
        <w:t xml:space="preserve"> </w:t>
      </w:r>
      <w:r>
        <w:t>и</w:t>
      </w:r>
      <w:r>
        <w:rPr>
          <w:spacing w:val="35"/>
        </w:rPr>
        <w:t xml:space="preserve"> </w:t>
      </w:r>
      <w:r>
        <w:t>уметь</w:t>
      </w:r>
      <w:r>
        <w:rPr>
          <w:spacing w:val="34"/>
        </w:rPr>
        <w:t xml:space="preserve"> </w:t>
      </w:r>
      <w:r>
        <w:t>объяснить</w:t>
      </w:r>
      <w:r>
        <w:rPr>
          <w:spacing w:val="29"/>
        </w:rPr>
        <w:t xml:space="preserve"> </w:t>
      </w:r>
      <w:r>
        <w:t>значение</w:t>
      </w:r>
      <w:r>
        <w:rPr>
          <w:spacing w:val="26"/>
        </w:rPr>
        <w:t xml:space="preserve"> </w:t>
      </w:r>
      <w:r>
        <w:t>и</w:t>
      </w:r>
      <w:r>
        <w:rPr>
          <w:spacing w:val="28"/>
        </w:rPr>
        <w:t xml:space="preserve"> </w:t>
      </w:r>
      <w:r>
        <w:t>роль</w:t>
      </w:r>
      <w:r>
        <w:rPr>
          <w:spacing w:val="33"/>
        </w:rPr>
        <w:t xml:space="preserve"> </w:t>
      </w:r>
      <w:r>
        <w:t>общих</w:t>
      </w:r>
      <w:r>
        <w:rPr>
          <w:spacing w:val="27"/>
        </w:rPr>
        <w:t xml:space="preserve"> </w:t>
      </w:r>
      <w:r>
        <w:t>элементов</w:t>
      </w:r>
      <w:r>
        <w:rPr>
          <w:spacing w:val="30"/>
        </w:rPr>
        <w:t xml:space="preserve"> </w:t>
      </w:r>
      <w:r>
        <w:t>в</w:t>
      </w:r>
      <w:r>
        <w:rPr>
          <w:spacing w:val="28"/>
        </w:rPr>
        <w:t xml:space="preserve"> </w:t>
      </w:r>
      <w:r>
        <w:t>культуре</w:t>
      </w:r>
      <w:r>
        <w:rPr>
          <w:spacing w:val="26"/>
        </w:rPr>
        <w:t xml:space="preserve"> </w:t>
      </w:r>
      <w:r>
        <w:rPr>
          <w:spacing w:val="-2"/>
        </w:rPr>
        <w:t>народов</w:t>
      </w:r>
    </w:p>
    <w:p w:rsidR="00156445" w:rsidRDefault="005A47D0">
      <w:pPr>
        <w:pStyle w:val="a3"/>
        <w:tabs>
          <w:tab w:val="left" w:pos="3062"/>
          <w:tab w:val="left" w:pos="3556"/>
          <w:tab w:val="left" w:pos="5078"/>
          <w:tab w:val="left" w:pos="6394"/>
          <w:tab w:val="left" w:pos="6889"/>
          <w:tab w:val="left" w:pos="8737"/>
          <w:tab w:val="left" w:pos="9650"/>
        </w:tabs>
        <w:spacing w:before="19" w:line="252" w:lineRule="auto"/>
        <w:ind w:left="1722" w:right="1116" w:hanging="707"/>
        <w:jc w:val="left"/>
      </w:pPr>
      <w:r>
        <w:t>России</w:t>
      </w:r>
      <w:r>
        <w:rPr>
          <w:spacing w:val="40"/>
        </w:rPr>
        <w:t xml:space="preserve"> </w:t>
      </w:r>
      <w:r>
        <w:t>для</w:t>
      </w:r>
      <w:r>
        <w:rPr>
          <w:spacing w:val="40"/>
        </w:rPr>
        <w:t xml:space="preserve"> </w:t>
      </w:r>
      <w:r>
        <w:t>обоснования</w:t>
      </w:r>
      <w:r>
        <w:rPr>
          <w:spacing w:val="40"/>
        </w:rPr>
        <w:t xml:space="preserve"> </w:t>
      </w:r>
      <w:r>
        <w:t>её территориального,</w:t>
      </w:r>
      <w:r>
        <w:rPr>
          <w:spacing w:val="40"/>
        </w:rPr>
        <w:t xml:space="preserve"> </w:t>
      </w:r>
      <w:r>
        <w:t>политического и</w:t>
      </w:r>
      <w:r>
        <w:rPr>
          <w:spacing w:val="40"/>
        </w:rPr>
        <w:t xml:space="preserve"> </w:t>
      </w:r>
      <w:r>
        <w:t>экономического</w:t>
      </w:r>
      <w:r>
        <w:rPr>
          <w:spacing w:val="40"/>
        </w:rPr>
        <w:t xml:space="preserve"> </w:t>
      </w:r>
      <w:r>
        <w:t xml:space="preserve">единства; </w:t>
      </w: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единства</w:t>
      </w:r>
    </w:p>
    <w:p w:rsidR="00156445" w:rsidRDefault="005A47D0">
      <w:pPr>
        <w:pStyle w:val="a3"/>
        <w:spacing w:line="261" w:lineRule="exact"/>
        <w:ind w:firstLine="0"/>
        <w:jc w:val="left"/>
      </w:pPr>
      <w:r>
        <w:t>перед</w:t>
      </w:r>
      <w:r>
        <w:rPr>
          <w:spacing w:val="51"/>
        </w:rPr>
        <w:t xml:space="preserve"> </w:t>
      </w:r>
      <w:r>
        <w:t>требованиями</w:t>
      </w:r>
      <w:r>
        <w:rPr>
          <w:spacing w:val="55"/>
        </w:rPr>
        <w:t xml:space="preserve"> </w:t>
      </w:r>
      <w:r>
        <w:t>национального</w:t>
      </w:r>
      <w:r>
        <w:rPr>
          <w:spacing w:val="52"/>
        </w:rPr>
        <w:t xml:space="preserve"> </w:t>
      </w:r>
      <w:r>
        <w:t>самоопределения</w:t>
      </w:r>
      <w:r>
        <w:rPr>
          <w:spacing w:val="62"/>
        </w:rPr>
        <w:t xml:space="preserve"> </w:t>
      </w:r>
      <w:r>
        <w:t>отдельных</w:t>
      </w:r>
      <w:r>
        <w:rPr>
          <w:spacing w:val="59"/>
        </w:rPr>
        <w:t xml:space="preserve"> </w:t>
      </w:r>
      <w:r>
        <w:rPr>
          <w:spacing w:val="-2"/>
        </w:rPr>
        <w:t>этносов.</w:t>
      </w:r>
    </w:p>
    <w:p w:rsidR="00156445" w:rsidRDefault="005A47D0">
      <w:pPr>
        <w:pStyle w:val="Heading2"/>
        <w:spacing w:before="18" w:line="247" w:lineRule="auto"/>
        <w:ind w:left="1016" w:firstLine="763"/>
        <w:jc w:val="left"/>
      </w:pPr>
      <w:r>
        <w:rPr>
          <w:w w:val="105"/>
        </w:rPr>
        <w:t>К</w:t>
      </w:r>
      <w:r>
        <w:rPr>
          <w:spacing w:val="37"/>
          <w:w w:val="105"/>
        </w:rPr>
        <w:t xml:space="preserve"> </w:t>
      </w:r>
      <w:r>
        <w:rPr>
          <w:w w:val="105"/>
        </w:rPr>
        <w:t>концу</w:t>
      </w:r>
      <w:r>
        <w:rPr>
          <w:spacing w:val="38"/>
          <w:w w:val="105"/>
        </w:rPr>
        <w:t xml:space="preserve"> </w:t>
      </w:r>
      <w:r>
        <w:rPr>
          <w:w w:val="105"/>
        </w:rPr>
        <w:t>обучения</w:t>
      </w:r>
      <w:r>
        <w:rPr>
          <w:spacing w:val="33"/>
          <w:w w:val="105"/>
        </w:rPr>
        <w:t xml:space="preserve"> </w:t>
      </w:r>
      <w:r>
        <w:rPr>
          <w:w w:val="105"/>
        </w:rPr>
        <w:t>в</w:t>
      </w:r>
      <w:r>
        <w:rPr>
          <w:spacing w:val="40"/>
          <w:w w:val="105"/>
        </w:rPr>
        <w:t xml:space="preserve"> </w:t>
      </w:r>
      <w:r>
        <w:rPr>
          <w:w w:val="105"/>
        </w:rPr>
        <w:t>6</w:t>
      </w:r>
      <w:r>
        <w:rPr>
          <w:spacing w:val="40"/>
          <w:w w:val="105"/>
        </w:rPr>
        <w:t xml:space="preserve"> </w:t>
      </w:r>
      <w:r>
        <w:rPr>
          <w:w w:val="105"/>
        </w:rPr>
        <w:t>классе</w:t>
      </w:r>
      <w:r>
        <w:rPr>
          <w:spacing w:val="40"/>
          <w:w w:val="105"/>
        </w:rPr>
        <w:t xml:space="preserve"> </w:t>
      </w:r>
      <w:r>
        <w:rPr>
          <w:w w:val="105"/>
        </w:rPr>
        <w:t>обучающийся</w:t>
      </w:r>
      <w:r>
        <w:rPr>
          <w:spacing w:val="39"/>
          <w:w w:val="105"/>
        </w:rPr>
        <w:t xml:space="preserve"> </w:t>
      </w:r>
      <w:r>
        <w:rPr>
          <w:w w:val="105"/>
        </w:rPr>
        <w:t>получит</w:t>
      </w:r>
      <w:r>
        <w:rPr>
          <w:spacing w:val="40"/>
          <w:w w:val="105"/>
        </w:rPr>
        <w:t xml:space="preserve"> </w:t>
      </w:r>
      <w:r>
        <w:rPr>
          <w:w w:val="105"/>
        </w:rPr>
        <w:t>следующие</w:t>
      </w:r>
      <w:r>
        <w:rPr>
          <w:spacing w:val="40"/>
          <w:w w:val="105"/>
        </w:rPr>
        <w:t xml:space="preserve"> </w:t>
      </w:r>
      <w:r>
        <w:rPr>
          <w:w w:val="105"/>
        </w:rPr>
        <w:t>предметные результаты по отдельным темам программы по ОДНКНР.</w:t>
      </w:r>
    </w:p>
    <w:p w:rsidR="00156445" w:rsidRDefault="005A47D0">
      <w:pPr>
        <w:pStyle w:val="a3"/>
        <w:spacing w:line="252" w:lineRule="auto"/>
        <w:ind w:left="1722" w:right="4460" w:firstLine="0"/>
        <w:jc w:val="left"/>
      </w:pPr>
      <w:r>
        <w:t>Тематический блок 1. «Культура как социальность». Тема 1. Мир культуры: его структура.</w:t>
      </w:r>
    </w:p>
    <w:p w:rsidR="00156445" w:rsidRDefault="005A47D0">
      <w:pPr>
        <w:pStyle w:val="a3"/>
        <w:spacing w:before="10" w:line="262" w:lineRule="exact"/>
        <w:ind w:left="1722" w:firstLine="0"/>
        <w:jc w:val="left"/>
      </w:pPr>
      <w:r>
        <w:t>Знать</w:t>
      </w:r>
      <w:r>
        <w:rPr>
          <w:spacing w:val="16"/>
        </w:rPr>
        <w:t xml:space="preserve"> </w:t>
      </w:r>
      <w:r>
        <w:t>и</w:t>
      </w:r>
      <w:r>
        <w:rPr>
          <w:spacing w:val="26"/>
        </w:rPr>
        <w:t xml:space="preserve"> </w:t>
      </w:r>
      <w:r>
        <w:t>уметь</w:t>
      </w:r>
      <w:r>
        <w:rPr>
          <w:spacing w:val="32"/>
        </w:rPr>
        <w:t xml:space="preserve"> </w:t>
      </w:r>
      <w:r>
        <w:t>объяснить</w:t>
      </w:r>
      <w:r>
        <w:rPr>
          <w:spacing w:val="35"/>
        </w:rPr>
        <w:t xml:space="preserve"> </w:t>
      </w:r>
      <w:r>
        <w:t>структуру</w:t>
      </w:r>
      <w:r>
        <w:rPr>
          <w:spacing w:val="20"/>
        </w:rPr>
        <w:t xml:space="preserve"> </w:t>
      </w:r>
      <w:r>
        <w:t>культуры</w:t>
      </w:r>
      <w:r>
        <w:rPr>
          <w:spacing w:val="17"/>
        </w:rPr>
        <w:t xml:space="preserve"> </w:t>
      </w:r>
      <w:r>
        <w:t>как</w:t>
      </w:r>
      <w:r>
        <w:rPr>
          <w:spacing w:val="30"/>
        </w:rPr>
        <w:t xml:space="preserve"> </w:t>
      </w:r>
      <w:r>
        <w:t>социального</w:t>
      </w:r>
      <w:r>
        <w:rPr>
          <w:spacing w:val="20"/>
        </w:rPr>
        <w:t xml:space="preserve"> </w:t>
      </w:r>
      <w:r>
        <w:rPr>
          <w:spacing w:val="-2"/>
        </w:rPr>
        <w:t>явления;</w:t>
      </w:r>
    </w:p>
    <w:p w:rsidR="00156445" w:rsidRDefault="005A47D0">
      <w:pPr>
        <w:pStyle w:val="a3"/>
        <w:spacing w:line="252" w:lineRule="auto"/>
        <w:ind w:right="1115"/>
      </w:pPr>
      <w:r>
        <w:t>понимать</w:t>
      </w:r>
      <w:r>
        <w:rPr>
          <w:spacing w:val="80"/>
        </w:rPr>
        <w:t xml:space="preserve">   </w:t>
      </w:r>
      <w:r>
        <w:t>специфику</w:t>
      </w:r>
      <w:r>
        <w:rPr>
          <w:spacing w:val="80"/>
          <w:w w:val="150"/>
        </w:rPr>
        <w:t xml:space="preserve">   </w:t>
      </w:r>
      <w:r>
        <w:t>социальных</w:t>
      </w:r>
      <w:r>
        <w:rPr>
          <w:spacing w:val="80"/>
        </w:rPr>
        <w:t xml:space="preserve">   </w:t>
      </w:r>
      <w:r>
        <w:t>явлений,</w:t>
      </w:r>
      <w:r>
        <w:rPr>
          <w:spacing w:val="80"/>
        </w:rPr>
        <w:t xml:space="preserve">   </w:t>
      </w:r>
      <w:r>
        <w:t>их</w:t>
      </w:r>
      <w:r>
        <w:rPr>
          <w:spacing w:val="80"/>
          <w:w w:val="150"/>
        </w:rPr>
        <w:t xml:space="preserve">   </w:t>
      </w:r>
      <w:r>
        <w:t>ключевые</w:t>
      </w:r>
      <w:r>
        <w:rPr>
          <w:spacing w:val="80"/>
        </w:rPr>
        <w:t xml:space="preserve">   </w:t>
      </w:r>
      <w:r>
        <w:t>отличия от природных явлений;</w:t>
      </w:r>
    </w:p>
    <w:p w:rsidR="00156445" w:rsidRDefault="005A47D0">
      <w:pPr>
        <w:pStyle w:val="a3"/>
        <w:spacing w:line="252" w:lineRule="auto"/>
        <w:ind w:right="1107"/>
      </w:pPr>
      <w:r>
        <w:t>уметь</w:t>
      </w:r>
      <w:r>
        <w:rPr>
          <w:spacing w:val="80"/>
        </w:rPr>
        <w:t xml:space="preserve">  </w:t>
      </w:r>
      <w:r>
        <w:t>доказывать</w:t>
      </w:r>
      <w:r>
        <w:rPr>
          <w:spacing w:val="80"/>
        </w:rPr>
        <w:t xml:space="preserve">  </w:t>
      </w:r>
      <w:r>
        <w:t>связь</w:t>
      </w:r>
      <w:r>
        <w:rPr>
          <w:spacing w:val="80"/>
        </w:rPr>
        <w:t xml:space="preserve">  </w:t>
      </w:r>
      <w:r>
        <w:t>между</w:t>
      </w:r>
      <w:r>
        <w:rPr>
          <w:spacing w:val="80"/>
        </w:rPr>
        <w:t xml:space="preserve">  </w:t>
      </w:r>
      <w:r>
        <w:t>этапом</w:t>
      </w:r>
      <w:r>
        <w:rPr>
          <w:spacing w:val="80"/>
          <w:w w:val="150"/>
        </w:rPr>
        <w:t xml:space="preserve">  </w:t>
      </w:r>
      <w:r>
        <w:t>развития</w:t>
      </w:r>
      <w:r>
        <w:rPr>
          <w:spacing w:val="66"/>
          <w:w w:val="150"/>
        </w:rPr>
        <w:t xml:space="preserve">  </w:t>
      </w:r>
      <w:r>
        <w:t>материальной</w:t>
      </w:r>
      <w:r>
        <w:rPr>
          <w:spacing w:val="80"/>
        </w:rPr>
        <w:t xml:space="preserve">  </w:t>
      </w:r>
      <w:r>
        <w:t>культуры</w:t>
      </w:r>
      <w:r>
        <w:rPr>
          <w:spacing w:val="40"/>
        </w:rPr>
        <w:t xml:space="preserve"> </w:t>
      </w:r>
      <w:r>
        <w:t xml:space="preserve">и социальной структурой общества, их взаимосвязь с духовно-нравственным состоянием </w:t>
      </w:r>
      <w:r>
        <w:rPr>
          <w:spacing w:val="-2"/>
        </w:rPr>
        <w:t>общества;</w:t>
      </w:r>
    </w:p>
    <w:p w:rsidR="00156445" w:rsidRDefault="005A47D0">
      <w:pPr>
        <w:pStyle w:val="a3"/>
        <w:spacing w:before="1" w:line="247" w:lineRule="auto"/>
        <w:ind w:left="1722" w:right="1090" w:firstLine="0"/>
      </w:pPr>
      <w:r>
        <w:t>понимать зависимость социальных процессов от культурно-исторических процессов; уметь</w:t>
      </w:r>
      <w:r>
        <w:rPr>
          <w:spacing w:val="80"/>
        </w:rPr>
        <w:t xml:space="preserve"> </w:t>
      </w:r>
      <w:r>
        <w:t>объяснить</w:t>
      </w:r>
      <w:r>
        <w:rPr>
          <w:spacing w:val="80"/>
        </w:rPr>
        <w:t xml:space="preserve"> </w:t>
      </w:r>
      <w:r>
        <w:t>взаимосвязь</w:t>
      </w:r>
      <w:r>
        <w:rPr>
          <w:spacing w:val="80"/>
        </w:rPr>
        <w:t xml:space="preserve"> </w:t>
      </w:r>
      <w:r>
        <w:t>между</w:t>
      </w:r>
      <w:r>
        <w:rPr>
          <w:spacing w:val="40"/>
        </w:rPr>
        <w:t xml:space="preserve"> </w:t>
      </w:r>
      <w:r>
        <w:t>научно-техническим</w:t>
      </w:r>
      <w:r>
        <w:rPr>
          <w:spacing w:val="80"/>
        </w:rPr>
        <w:t xml:space="preserve"> </w:t>
      </w:r>
      <w:r>
        <w:t>прогрессом</w:t>
      </w:r>
    </w:p>
    <w:p w:rsidR="00156445" w:rsidRDefault="005A47D0">
      <w:pPr>
        <w:pStyle w:val="a3"/>
        <w:spacing w:before="2"/>
        <w:ind w:firstLine="0"/>
      </w:pPr>
      <w:r>
        <w:t>и</w:t>
      </w:r>
      <w:r>
        <w:rPr>
          <w:spacing w:val="13"/>
        </w:rPr>
        <w:t xml:space="preserve"> </w:t>
      </w:r>
      <w:r>
        <w:t>этапами</w:t>
      </w:r>
      <w:r>
        <w:rPr>
          <w:spacing w:val="22"/>
        </w:rPr>
        <w:t xml:space="preserve"> </w:t>
      </w:r>
      <w:r>
        <w:t>развития</w:t>
      </w:r>
      <w:r>
        <w:rPr>
          <w:spacing w:val="27"/>
        </w:rPr>
        <w:t xml:space="preserve"> </w:t>
      </w:r>
      <w:r>
        <w:rPr>
          <w:spacing w:val="-2"/>
        </w:rPr>
        <w:t>социума.</w:t>
      </w:r>
    </w:p>
    <w:p w:rsidR="00156445" w:rsidRDefault="005A47D0">
      <w:pPr>
        <w:pStyle w:val="a3"/>
        <w:spacing w:before="5"/>
        <w:ind w:left="1722" w:firstLine="0"/>
      </w:pPr>
      <w:r>
        <w:t>Тема</w:t>
      </w:r>
      <w:r>
        <w:rPr>
          <w:spacing w:val="25"/>
        </w:rPr>
        <w:t xml:space="preserve"> </w:t>
      </w:r>
      <w:r>
        <w:t>2.</w:t>
      </w:r>
      <w:r>
        <w:rPr>
          <w:spacing w:val="19"/>
        </w:rPr>
        <w:t xml:space="preserve"> </w:t>
      </w:r>
      <w:r>
        <w:t>Культура</w:t>
      </w:r>
      <w:r>
        <w:rPr>
          <w:spacing w:val="34"/>
        </w:rPr>
        <w:t xml:space="preserve"> </w:t>
      </w:r>
      <w:r>
        <w:t>России:</w:t>
      </w:r>
      <w:r>
        <w:rPr>
          <w:spacing w:val="19"/>
        </w:rPr>
        <w:t xml:space="preserve"> </w:t>
      </w:r>
      <w:r>
        <w:t>многообразие</w:t>
      </w:r>
      <w:r>
        <w:rPr>
          <w:spacing w:val="29"/>
        </w:rPr>
        <w:t xml:space="preserve"> </w:t>
      </w:r>
      <w:r>
        <w:rPr>
          <w:spacing w:val="-2"/>
        </w:rPr>
        <w:t>регионов.</w:t>
      </w:r>
    </w:p>
    <w:p w:rsidR="00156445" w:rsidRDefault="005A47D0">
      <w:pPr>
        <w:pStyle w:val="a3"/>
        <w:spacing w:before="9"/>
        <w:ind w:left="1722" w:firstLine="0"/>
      </w:pPr>
      <w:r>
        <w:t>Характеризовать</w:t>
      </w:r>
      <w:r>
        <w:rPr>
          <w:spacing w:val="58"/>
        </w:rPr>
        <w:t xml:space="preserve"> </w:t>
      </w:r>
      <w:r>
        <w:t>административно-территориальное</w:t>
      </w:r>
      <w:r>
        <w:rPr>
          <w:spacing w:val="40"/>
        </w:rPr>
        <w:t xml:space="preserve"> </w:t>
      </w:r>
      <w:r>
        <w:t>деление</w:t>
      </w:r>
      <w:r>
        <w:rPr>
          <w:spacing w:val="49"/>
        </w:rPr>
        <w:t xml:space="preserve"> </w:t>
      </w:r>
      <w:r>
        <w:rPr>
          <w:spacing w:val="-2"/>
        </w:rPr>
        <w:t>России;</w:t>
      </w:r>
    </w:p>
    <w:p w:rsidR="00156445" w:rsidRDefault="005A47D0">
      <w:pPr>
        <w:pStyle w:val="a3"/>
        <w:spacing w:before="14" w:line="247" w:lineRule="auto"/>
        <w:ind w:right="1110"/>
      </w:pPr>
      <w:r>
        <w:t>знать</w:t>
      </w:r>
      <w:r>
        <w:rPr>
          <w:spacing w:val="40"/>
        </w:rPr>
        <w:t xml:space="preserve"> </w:t>
      </w:r>
      <w:r>
        <w:t>количество</w:t>
      </w:r>
      <w:r>
        <w:rPr>
          <w:spacing w:val="40"/>
        </w:rPr>
        <w:t xml:space="preserve"> </w:t>
      </w:r>
      <w:r>
        <w:t>регионов,</w:t>
      </w:r>
      <w:r>
        <w:rPr>
          <w:spacing w:val="40"/>
        </w:rPr>
        <w:t xml:space="preserve"> </w:t>
      </w:r>
      <w:r>
        <w:t>различать</w:t>
      </w:r>
      <w:r>
        <w:rPr>
          <w:spacing w:val="40"/>
        </w:rPr>
        <w:t xml:space="preserve"> </w:t>
      </w:r>
      <w:r>
        <w:t>субъекты</w:t>
      </w:r>
      <w:r>
        <w:rPr>
          <w:spacing w:val="40"/>
        </w:rPr>
        <w:t xml:space="preserve"> </w:t>
      </w:r>
      <w:r>
        <w:t>и</w:t>
      </w:r>
      <w:r>
        <w:rPr>
          <w:spacing w:val="40"/>
        </w:rPr>
        <w:t xml:space="preserve"> </w:t>
      </w:r>
      <w:r>
        <w:t>федеральные</w:t>
      </w:r>
      <w:r>
        <w:rPr>
          <w:spacing w:val="40"/>
        </w:rPr>
        <w:t xml:space="preserve"> </w:t>
      </w:r>
      <w:r>
        <w:t>округа,</w:t>
      </w:r>
      <w:r>
        <w:rPr>
          <w:spacing w:val="40"/>
        </w:rPr>
        <w:t xml:space="preserve"> </w:t>
      </w:r>
      <w:r>
        <w:t>уметь</w:t>
      </w:r>
      <w:r>
        <w:rPr>
          <w:spacing w:val="40"/>
        </w:rPr>
        <w:t xml:space="preserve"> </w:t>
      </w:r>
      <w:r>
        <w:t>показать</w:t>
      </w:r>
      <w:r>
        <w:rPr>
          <w:spacing w:val="40"/>
        </w:rPr>
        <w:t xml:space="preserve"> </w:t>
      </w:r>
      <w:r>
        <w:t>их на</w:t>
      </w:r>
      <w:r>
        <w:rPr>
          <w:spacing w:val="40"/>
        </w:rPr>
        <w:t xml:space="preserve"> </w:t>
      </w:r>
      <w:r>
        <w:t>административной</w:t>
      </w:r>
      <w:r>
        <w:rPr>
          <w:spacing w:val="40"/>
        </w:rPr>
        <w:t xml:space="preserve"> </w:t>
      </w:r>
      <w:r>
        <w:t>карте</w:t>
      </w:r>
      <w:r>
        <w:rPr>
          <w:spacing w:val="40"/>
        </w:rPr>
        <w:t xml:space="preserve"> </w:t>
      </w:r>
      <w:r>
        <w:t>России;</w:t>
      </w:r>
    </w:p>
    <w:p w:rsidR="00156445" w:rsidRDefault="005A47D0">
      <w:pPr>
        <w:pStyle w:val="a3"/>
        <w:spacing w:before="2" w:line="252" w:lineRule="auto"/>
        <w:ind w:right="1111"/>
      </w:pPr>
      <w:r>
        <w:t>понимать</w:t>
      </w:r>
      <w:r>
        <w:rPr>
          <w:spacing w:val="80"/>
        </w:rPr>
        <w:t xml:space="preserve">  </w:t>
      </w:r>
      <w:r>
        <w:t>и</w:t>
      </w:r>
      <w:r>
        <w:rPr>
          <w:spacing w:val="64"/>
        </w:rPr>
        <w:t xml:space="preserve">   </w:t>
      </w:r>
      <w:r>
        <w:t>уметь</w:t>
      </w:r>
      <w:r>
        <w:rPr>
          <w:spacing w:val="65"/>
        </w:rPr>
        <w:t xml:space="preserve">   </w:t>
      </w:r>
      <w:r>
        <w:t>объяснить</w:t>
      </w:r>
      <w:r>
        <w:rPr>
          <w:spacing w:val="80"/>
          <w:w w:val="150"/>
        </w:rPr>
        <w:t xml:space="preserve">  </w:t>
      </w:r>
      <w:r>
        <w:t>необходимость</w:t>
      </w:r>
      <w:r>
        <w:rPr>
          <w:spacing w:val="80"/>
          <w:w w:val="150"/>
        </w:rPr>
        <w:t xml:space="preserve">  </w:t>
      </w:r>
      <w:r>
        <w:t>федеративного</w:t>
      </w:r>
      <w:r>
        <w:rPr>
          <w:spacing w:val="80"/>
          <w:w w:val="150"/>
        </w:rPr>
        <w:t xml:space="preserve">  </w:t>
      </w:r>
      <w:r>
        <w:t>устройства</w:t>
      </w:r>
      <w:r>
        <w:rPr>
          <w:spacing w:val="40"/>
        </w:rPr>
        <w:t xml:space="preserve"> </w:t>
      </w:r>
      <w:r>
        <w:t>в</w:t>
      </w:r>
      <w:r>
        <w:rPr>
          <w:spacing w:val="80"/>
        </w:rPr>
        <w:t xml:space="preserve"> </w:t>
      </w:r>
      <w:r>
        <w:t>полиэтничном</w:t>
      </w:r>
      <w:r>
        <w:rPr>
          <w:spacing w:val="80"/>
        </w:rPr>
        <w:t xml:space="preserve"> </w:t>
      </w:r>
      <w:r>
        <w:t>государстве,</w:t>
      </w:r>
      <w:r>
        <w:rPr>
          <w:spacing w:val="80"/>
        </w:rPr>
        <w:t xml:space="preserve"> </w:t>
      </w:r>
      <w:r>
        <w:t>важность</w:t>
      </w:r>
      <w:r>
        <w:rPr>
          <w:spacing w:val="80"/>
        </w:rPr>
        <w:t xml:space="preserve"> </w:t>
      </w:r>
      <w:r>
        <w:t>сохранения</w:t>
      </w:r>
      <w:r>
        <w:rPr>
          <w:spacing w:val="80"/>
        </w:rPr>
        <w:t xml:space="preserve"> </w:t>
      </w:r>
      <w:r>
        <w:t>исторической</w:t>
      </w:r>
      <w:r>
        <w:rPr>
          <w:spacing w:val="80"/>
        </w:rPr>
        <w:t xml:space="preserve"> </w:t>
      </w:r>
      <w:r>
        <w:t>памяти</w:t>
      </w:r>
      <w:r>
        <w:rPr>
          <w:spacing w:val="80"/>
        </w:rPr>
        <w:t xml:space="preserve"> </w:t>
      </w:r>
      <w:r>
        <w:t xml:space="preserve">отдельных </w:t>
      </w:r>
      <w:r>
        <w:rPr>
          <w:spacing w:val="-2"/>
        </w:rPr>
        <w:t>этносов;</w:t>
      </w:r>
    </w:p>
    <w:p w:rsidR="00156445" w:rsidRDefault="005A47D0">
      <w:pPr>
        <w:pStyle w:val="a3"/>
        <w:spacing w:before="2" w:line="252" w:lineRule="auto"/>
        <w:ind w:right="1114"/>
      </w:pPr>
      <w:r>
        <w:t>объяснять</w:t>
      </w:r>
      <w:r>
        <w:rPr>
          <w:spacing w:val="80"/>
        </w:rPr>
        <w:t xml:space="preserve">  </w:t>
      </w:r>
      <w:r>
        <w:t>принцип</w:t>
      </w:r>
      <w:r>
        <w:rPr>
          <w:spacing w:val="80"/>
        </w:rPr>
        <w:t xml:space="preserve">  </w:t>
      </w:r>
      <w:r>
        <w:t>равенства</w:t>
      </w:r>
      <w:r>
        <w:rPr>
          <w:spacing w:val="80"/>
        </w:rPr>
        <w:t xml:space="preserve">  </w:t>
      </w:r>
      <w:r>
        <w:t>прав</w:t>
      </w:r>
      <w:r>
        <w:rPr>
          <w:spacing w:val="80"/>
          <w:w w:val="150"/>
        </w:rPr>
        <w:t xml:space="preserve">  </w:t>
      </w:r>
      <w:r>
        <w:t>каждого</w:t>
      </w:r>
      <w:r>
        <w:rPr>
          <w:spacing w:val="80"/>
        </w:rPr>
        <w:t xml:space="preserve">  </w:t>
      </w:r>
      <w:r>
        <w:t>человека,</w:t>
      </w:r>
      <w:r>
        <w:rPr>
          <w:spacing w:val="74"/>
          <w:w w:val="150"/>
        </w:rPr>
        <w:t xml:space="preserve">  </w:t>
      </w:r>
      <w:r>
        <w:t>вне</w:t>
      </w:r>
      <w:r>
        <w:rPr>
          <w:spacing w:val="80"/>
        </w:rPr>
        <w:t xml:space="preserve">  </w:t>
      </w:r>
      <w:r>
        <w:t>зависимости</w:t>
      </w:r>
      <w:r>
        <w:rPr>
          <w:spacing w:val="40"/>
        </w:rPr>
        <w:t xml:space="preserve"> </w:t>
      </w:r>
      <w:r>
        <w:t>от</w:t>
      </w:r>
      <w:r>
        <w:rPr>
          <w:spacing w:val="40"/>
        </w:rPr>
        <w:t xml:space="preserve"> </w:t>
      </w:r>
      <w:r>
        <w:t>его принадлежности</w:t>
      </w:r>
      <w:r>
        <w:rPr>
          <w:spacing w:val="40"/>
        </w:rPr>
        <w:t xml:space="preserve"> </w:t>
      </w:r>
      <w:r>
        <w:t>к</w:t>
      </w:r>
      <w:r>
        <w:rPr>
          <w:spacing w:val="40"/>
        </w:rPr>
        <w:t xml:space="preserve"> </w:t>
      </w:r>
      <w:r>
        <w:t>тому или</w:t>
      </w:r>
      <w:r>
        <w:rPr>
          <w:spacing w:val="40"/>
        </w:rPr>
        <w:t xml:space="preserve"> </w:t>
      </w:r>
      <w:r>
        <w:t>иному народу;</w:t>
      </w:r>
    </w:p>
    <w:p w:rsidR="00156445" w:rsidRDefault="005A47D0">
      <w:pPr>
        <w:pStyle w:val="a3"/>
        <w:spacing w:before="2" w:line="252" w:lineRule="auto"/>
        <w:ind w:right="1112"/>
      </w:pPr>
      <w:r>
        <w:t>понимать</w:t>
      </w:r>
      <w:r>
        <w:rPr>
          <w:spacing w:val="40"/>
        </w:rPr>
        <w:t xml:space="preserve"> </w:t>
      </w:r>
      <w:r>
        <w:t>ценность</w:t>
      </w:r>
      <w:r>
        <w:rPr>
          <w:spacing w:val="40"/>
        </w:rPr>
        <w:t xml:space="preserve"> </w:t>
      </w: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Российской</w:t>
      </w:r>
      <w:r>
        <w:rPr>
          <w:spacing w:val="40"/>
        </w:rPr>
        <w:t xml:space="preserve"> </w:t>
      </w:r>
      <w:r>
        <w:rPr>
          <w:spacing w:val="-2"/>
        </w:rPr>
        <w:t>Федерации;</w:t>
      </w:r>
    </w:p>
    <w:p w:rsidR="00156445" w:rsidRDefault="005A47D0">
      <w:pPr>
        <w:pStyle w:val="a3"/>
        <w:tabs>
          <w:tab w:val="left" w:pos="4133"/>
          <w:tab w:val="left" w:pos="5919"/>
          <w:tab w:val="left" w:pos="6706"/>
          <w:tab w:val="left" w:pos="8598"/>
        </w:tabs>
        <w:spacing w:line="244" w:lineRule="auto"/>
        <w:ind w:right="1182"/>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156445" w:rsidRDefault="005A47D0">
      <w:pPr>
        <w:pStyle w:val="a3"/>
        <w:spacing w:line="256" w:lineRule="auto"/>
        <w:ind w:right="1124"/>
      </w:pPr>
      <w:r>
        <w:t>характеризовать духовную культуру всех народов России как общее достояние и богатство нашей</w:t>
      </w:r>
      <w:r>
        <w:rPr>
          <w:spacing w:val="40"/>
        </w:rPr>
        <w:t xml:space="preserve"> </w:t>
      </w:r>
      <w:r>
        <w:t>многонациональной</w:t>
      </w:r>
      <w:r>
        <w:rPr>
          <w:spacing w:val="40"/>
        </w:rPr>
        <w:t xml:space="preserve"> </w:t>
      </w:r>
      <w:r>
        <w:t>Родины.</w:t>
      </w:r>
    </w:p>
    <w:p w:rsidR="00156445" w:rsidRDefault="005A47D0">
      <w:pPr>
        <w:pStyle w:val="a3"/>
        <w:spacing w:before="1" w:line="262" w:lineRule="exact"/>
        <w:ind w:left="1722" w:firstLine="0"/>
      </w:pPr>
      <w:r>
        <w:t>Тема</w:t>
      </w:r>
      <w:r>
        <w:rPr>
          <w:spacing w:val="19"/>
        </w:rPr>
        <w:t xml:space="preserve"> </w:t>
      </w:r>
      <w:r>
        <w:t>3.</w:t>
      </w:r>
      <w:r>
        <w:rPr>
          <w:spacing w:val="14"/>
        </w:rPr>
        <w:t xml:space="preserve"> </w:t>
      </w:r>
      <w:r>
        <w:t>История</w:t>
      </w:r>
      <w:r>
        <w:rPr>
          <w:spacing w:val="16"/>
        </w:rPr>
        <w:t xml:space="preserve"> </w:t>
      </w:r>
      <w:r>
        <w:t>быта</w:t>
      </w:r>
      <w:r>
        <w:rPr>
          <w:spacing w:val="19"/>
        </w:rPr>
        <w:t xml:space="preserve"> </w:t>
      </w:r>
      <w:r>
        <w:t>как</w:t>
      </w:r>
      <w:r>
        <w:rPr>
          <w:spacing w:val="14"/>
        </w:rPr>
        <w:t xml:space="preserve"> </w:t>
      </w:r>
      <w:r>
        <w:t>история</w:t>
      </w:r>
      <w:r>
        <w:rPr>
          <w:spacing w:val="27"/>
        </w:rPr>
        <w:t xml:space="preserve"> </w:t>
      </w:r>
      <w:r>
        <w:rPr>
          <w:spacing w:val="-2"/>
        </w:rPr>
        <w:t>культуры.</w:t>
      </w:r>
    </w:p>
    <w:p w:rsidR="00156445" w:rsidRDefault="005A47D0">
      <w:pPr>
        <w:pStyle w:val="a3"/>
        <w:spacing w:line="252" w:lineRule="auto"/>
        <w:ind w:left="1722" w:right="1126" w:firstLine="0"/>
      </w:pPr>
      <w:r>
        <w:t>Понимать</w:t>
      </w:r>
      <w:r>
        <w:rPr>
          <w:spacing w:val="40"/>
        </w:rPr>
        <w:t xml:space="preserve"> </w:t>
      </w:r>
      <w:r>
        <w:t>смысл</w:t>
      </w:r>
      <w:r>
        <w:rPr>
          <w:spacing w:val="40"/>
        </w:rPr>
        <w:t xml:space="preserve"> </w:t>
      </w:r>
      <w:r>
        <w:t>понятия</w:t>
      </w:r>
      <w:r>
        <w:rPr>
          <w:spacing w:val="40"/>
        </w:rPr>
        <w:t xml:space="preserve"> </w:t>
      </w:r>
      <w:r>
        <w:t>«домашнее</w:t>
      </w:r>
      <w:r>
        <w:rPr>
          <w:spacing w:val="40"/>
        </w:rPr>
        <w:t xml:space="preserve"> </w:t>
      </w:r>
      <w:r>
        <w:t>хозяйство»</w:t>
      </w:r>
      <w:r>
        <w:rPr>
          <w:spacing w:val="40"/>
        </w:rPr>
        <w:t xml:space="preserve"> </w:t>
      </w:r>
      <w:r>
        <w:t>и</w:t>
      </w:r>
      <w:r>
        <w:rPr>
          <w:spacing w:val="40"/>
        </w:rPr>
        <w:t xml:space="preserve"> </w:t>
      </w:r>
      <w:r>
        <w:t>характеризовать</w:t>
      </w:r>
      <w:r>
        <w:rPr>
          <w:spacing w:val="40"/>
        </w:rPr>
        <w:t xml:space="preserve"> </w:t>
      </w:r>
      <w:r>
        <w:t>его</w:t>
      </w:r>
      <w:r>
        <w:rPr>
          <w:spacing w:val="40"/>
        </w:rPr>
        <w:t xml:space="preserve"> </w:t>
      </w:r>
      <w:r>
        <w:t>типы; понимать</w:t>
      </w:r>
      <w:r>
        <w:rPr>
          <w:spacing w:val="80"/>
        </w:rPr>
        <w:t xml:space="preserve"> </w:t>
      </w:r>
      <w:r>
        <w:t>взаимосвязь</w:t>
      </w:r>
      <w:r>
        <w:rPr>
          <w:spacing w:val="80"/>
        </w:rPr>
        <w:t xml:space="preserve"> </w:t>
      </w:r>
      <w:r>
        <w:t>между</w:t>
      </w:r>
      <w:r>
        <w:rPr>
          <w:spacing w:val="80"/>
        </w:rPr>
        <w:t xml:space="preserve"> </w:t>
      </w:r>
      <w:r>
        <w:t>хозяйственной</w:t>
      </w:r>
      <w:r>
        <w:rPr>
          <w:spacing w:val="80"/>
        </w:rPr>
        <w:t xml:space="preserve"> </w:t>
      </w:r>
      <w:r>
        <w:t>деятельностью</w:t>
      </w:r>
      <w:r>
        <w:rPr>
          <w:spacing w:val="80"/>
        </w:rPr>
        <w:t xml:space="preserve"> </w:t>
      </w:r>
      <w:r>
        <w:t>народов</w:t>
      </w:r>
      <w:r>
        <w:rPr>
          <w:spacing w:val="80"/>
        </w:rPr>
        <w:t xml:space="preserve"> </w:t>
      </w:r>
      <w:r>
        <w:t>России</w:t>
      </w:r>
    </w:p>
    <w:p w:rsidR="00156445" w:rsidRDefault="005A47D0">
      <w:pPr>
        <w:pStyle w:val="a3"/>
        <w:spacing w:before="3" w:line="264" w:lineRule="exact"/>
        <w:ind w:firstLine="0"/>
      </w:pPr>
      <w:r>
        <w:t>и</w:t>
      </w:r>
      <w:r>
        <w:rPr>
          <w:spacing w:val="32"/>
        </w:rPr>
        <w:t xml:space="preserve"> </w:t>
      </w:r>
      <w:r>
        <w:t>особенностями</w:t>
      </w:r>
      <w:r>
        <w:rPr>
          <w:spacing w:val="38"/>
        </w:rPr>
        <w:t xml:space="preserve"> </w:t>
      </w:r>
      <w:r>
        <w:t>исторического</w:t>
      </w:r>
      <w:r>
        <w:rPr>
          <w:spacing w:val="30"/>
        </w:rPr>
        <w:t xml:space="preserve"> </w:t>
      </w:r>
      <w:r>
        <w:rPr>
          <w:spacing w:val="-2"/>
        </w:rPr>
        <w:t>периода;</w:t>
      </w:r>
    </w:p>
    <w:p w:rsidR="00156445" w:rsidRDefault="005A47D0">
      <w:pPr>
        <w:pStyle w:val="a3"/>
        <w:spacing w:line="252" w:lineRule="auto"/>
        <w:ind w:right="1111"/>
      </w:pPr>
      <w:r>
        <w:t>находить</w:t>
      </w:r>
      <w:r>
        <w:rPr>
          <w:spacing w:val="67"/>
        </w:rPr>
        <w:t xml:space="preserve">  </w:t>
      </w:r>
      <w:r>
        <w:t>и</w:t>
      </w:r>
      <w:r>
        <w:rPr>
          <w:spacing w:val="66"/>
        </w:rPr>
        <w:t xml:space="preserve">  </w:t>
      </w:r>
      <w:r>
        <w:t>объяснять</w:t>
      </w:r>
      <w:r>
        <w:rPr>
          <w:spacing w:val="67"/>
        </w:rPr>
        <w:t xml:space="preserve">  </w:t>
      </w:r>
      <w:r>
        <w:t>зависимость</w:t>
      </w:r>
      <w:r>
        <w:rPr>
          <w:spacing w:val="65"/>
        </w:rPr>
        <w:t xml:space="preserve">  </w:t>
      </w:r>
      <w:r>
        <w:t>ценностных</w:t>
      </w:r>
      <w:r>
        <w:rPr>
          <w:spacing w:val="67"/>
        </w:rPr>
        <w:t xml:space="preserve">  </w:t>
      </w:r>
      <w:r>
        <w:t>ориентиров</w:t>
      </w:r>
      <w:r>
        <w:rPr>
          <w:spacing w:val="69"/>
        </w:rPr>
        <w:t xml:space="preserve">  </w:t>
      </w:r>
      <w:r>
        <w:t>народов</w:t>
      </w:r>
      <w:r>
        <w:rPr>
          <w:spacing w:val="68"/>
        </w:rPr>
        <w:t xml:space="preserve">  </w:t>
      </w:r>
      <w:r>
        <w:t>России от</w:t>
      </w:r>
      <w:r>
        <w:rPr>
          <w:spacing w:val="76"/>
        </w:rPr>
        <w:t xml:space="preserve">    </w:t>
      </w:r>
      <w:r>
        <w:t>их</w:t>
      </w:r>
      <w:r>
        <w:rPr>
          <w:spacing w:val="62"/>
          <w:w w:val="150"/>
        </w:rPr>
        <w:t xml:space="preserve">    </w:t>
      </w:r>
      <w:r>
        <w:t>локализации</w:t>
      </w:r>
      <w:r>
        <w:rPr>
          <w:spacing w:val="76"/>
        </w:rPr>
        <w:t xml:space="preserve">    </w:t>
      </w:r>
      <w:r>
        <w:t>в</w:t>
      </w:r>
      <w:r>
        <w:rPr>
          <w:spacing w:val="62"/>
          <w:w w:val="150"/>
        </w:rPr>
        <w:t xml:space="preserve">    </w:t>
      </w:r>
      <w:r>
        <w:t>конкретных</w:t>
      </w:r>
      <w:r>
        <w:rPr>
          <w:spacing w:val="63"/>
          <w:w w:val="150"/>
        </w:rPr>
        <w:t xml:space="preserve">    </w:t>
      </w:r>
      <w:r>
        <w:t>климатических,</w:t>
      </w:r>
      <w:r>
        <w:rPr>
          <w:spacing w:val="80"/>
        </w:rPr>
        <w:t xml:space="preserve">    </w:t>
      </w:r>
      <w:r>
        <w:t>географических и культурно-исторических условиях.</w:t>
      </w:r>
    </w:p>
    <w:p w:rsidR="00156445" w:rsidRDefault="005A47D0">
      <w:pPr>
        <w:pStyle w:val="a3"/>
        <w:spacing w:before="7" w:line="264" w:lineRule="exact"/>
        <w:ind w:left="1722" w:firstLine="0"/>
      </w:pPr>
      <w:r>
        <w:t>Тема</w:t>
      </w:r>
      <w:r>
        <w:rPr>
          <w:spacing w:val="19"/>
        </w:rPr>
        <w:t xml:space="preserve"> </w:t>
      </w:r>
      <w:r>
        <w:t>4.</w:t>
      </w:r>
      <w:r>
        <w:rPr>
          <w:spacing w:val="13"/>
        </w:rPr>
        <w:t xml:space="preserve"> </w:t>
      </w:r>
      <w:r>
        <w:t>Прогресс:</w:t>
      </w:r>
      <w:r>
        <w:rPr>
          <w:spacing w:val="14"/>
        </w:rPr>
        <w:t xml:space="preserve"> </w:t>
      </w:r>
      <w:r>
        <w:t>технический</w:t>
      </w:r>
      <w:r>
        <w:rPr>
          <w:spacing w:val="26"/>
        </w:rPr>
        <w:t xml:space="preserve"> </w:t>
      </w:r>
      <w:r>
        <w:t>и</w:t>
      </w:r>
      <w:r>
        <w:rPr>
          <w:spacing w:val="29"/>
        </w:rPr>
        <w:t xml:space="preserve"> </w:t>
      </w:r>
      <w:r>
        <w:rPr>
          <w:spacing w:val="-2"/>
        </w:rPr>
        <w:t>социальный.</w:t>
      </w:r>
    </w:p>
    <w:p w:rsidR="00156445" w:rsidRDefault="005A47D0">
      <w:pPr>
        <w:pStyle w:val="a3"/>
        <w:spacing w:line="252" w:lineRule="auto"/>
        <w:ind w:right="1110"/>
      </w:pPr>
      <w:r>
        <w:t>Знать, что такое труд, производительность</w:t>
      </w:r>
      <w:r>
        <w:rPr>
          <w:spacing w:val="40"/>
        </w:rPr>
        <w:t xml:space="preserve"> </w:t>
      </w:r>
      <w:r>
        <w:t>труда и</w:t>
      </w:r>
      <w:r>
        <w:rPr>
          <w:spacing w:val="40"/>
        </w:rPr>
        <w:t xml:space="preserve"> </w:t>
      </w:r>
      <w:r>
        <w:t>разделение труда,</w:t>
      </w:r>
      <w:r>
        <w:rPr>
          <w:spacing w:val="40"/>
        </w:rPr>
        <w:t xml:space="preserve"> </w:t>
      </w:r>
      <w:r>
        <w:t>характеризовать их роль</w:t>
      </w:r>
      <w:r>
        <w:rPr>
          <w:spacing w:val="40"/>
        </w:rPr>
        <w:t xml:space="preserve"> </w:t>
      </w:r>
      <w:r>
        <w:t>и</w:t>
      </w:r>
      <w:r>
        <w:rPr>
          <w:spacing w:val="40"/>
        </w:rPr>
        <w:t xml:space="preserve"> </w:t>
      </w:r>
      <w:r>
        <w:t>значение</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современном</w:t>
      </w:r>
      <w:r>
        <w:rPr>
          <w:spacing w:val="40"/>
        </w:rPr>
        <w:t xml:space="preserve"> </w:t>
      </w:r>
      <w:r>
        <w:t>обществе;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5"/>
      </w:pPr>
      <w:r>
        <w:t>осознавать и уметь доказывать взаимозависимость членов общества, роль</w:t>
      </w:r>
      <w:r>
        <w:rPr>
          <w:spacing w:val="40"/>
        </w:rPr>
        <w:t xml:space="preserve"> </w:t>
      </w:r>
      <w:r>
        <w:t>созидательного и добросовестного труда для создания социально и экономически</w:t>
      </w:r>
      <w:r>
        <w:rPr>
          <w:spacing w:val="40"/>
        </w:rPr>
        <w:t xml:space="preserve"> </w:t>
      </w:r>
      <w:r>
        <w:t>благоприятной среды;</w:t>
      </w:r>
    </w:p>
    <w:p w:rsidR="00156445" w:rsidRDefault="005A47D0">
      <w:pPr>
        <w:pStyle w:val="a3"/>
        <w:spacing w:before="3" w:line="252" w:lineRule="auto"/>
        <w:ind w:right="1128"/>
      </w:pPr>
      <w:r>
        <w:t>демонстрировать</w:t>
      </w:r>
      <w:r>
        <w:rPr>
          <w:spacing w:val="57"/>
        </w:rPr>
        <w:t xml:space="preserve">  </w:t>
      </w:r>
      <w:r>
        <w:t>понимание</w:t>
      </w:r>
      <w:r>
        <w:rPr>
          <w:spacing w:val="80"/>
        </w:rPr>
        <w:t xml:space="preserve">  </w:t>
      </w:r>
      <w:r>
        <w:t>роли</w:t>
      </w:r>
      <w:r>
        <w:rPr>
          <w:spacing w:val="70"/>
          <w:w w:val="150"/>
        </w:rPr>
        <w:t xml:space="preserve">  </w:t>
      </w:r>
      <w:r>
        <w:t>обслуживающего</w:t>
      </w:r>
      <w:r>
        <w:rPr>
          <w:spacing w:val="80"/>
        </w:rPr>
        <w:t xml:space="preserve">  </w:t>
      </w:r>
      <w:r>
        <w:t>труда,</w:t>
      </w:r>
      <w:r>
        <w:rPr>
          <w:spacing w:val="80"/>
        </w:rPr>
        <w:t xml:space="preserve">  </w:t>
      </w:r>
      <w:r>
        <w:t>его</w:t>
      </w:r>
      <w:r>
        <w:rPr>
          <w:spacing w:val="80"/>
        </w:rPr>
        <w:t xml:space="preserve">  </w:t>
      </w:r>
      <w:r>
        <w:t>социальной</w:t>
      </w:r>
      <w:r>
        <w:rPr>
          <w:spacing w:val="40"/>
        </w:rPr>
        <w:t xml:space="preserve"> </w:t>
      </w:r>
      <w:r>
        <w:t>и духовно-нравственной важности;</w:t>
      </w:r>
    </w:p>
    <w:p w:rsidR="00156445" w:rsidRDefault="005A47D0">
      <w:pPr>
        <w:pStyle w:val="a3"/>
        <w:spacing w:before="1" w:line="247" w:lineRule="auto"/>
        <w:ind w:right="1112"/>
      </w:pPr>
      <w:r>
        <w:t>понимать взаимосвязи между механизацией домашнего труда и изменениями</w:t>
      </w:r>
      <w:r>
        <w:rPr>
          <w:spacing w:val="40"/>
        </w:rPr>
        <w:t xml:space="preserve"> </w:t>
      </w:r>
      <w:r>
        <w:t>социальных взаимосвязей в обществе;</w:t>
      </w:r>
    </w:p>
    <w:p w:rsidR="00156445" w:rsidRDefault="005A47D0">
      <w:pPr>
        <w:pStyle w:val="a3"/>
        <w:spacing w:before="3" w:line="247" w:lineRule="auto"/>
        <w:ind w:left="1722" w:right="1478" w:firstLine="0"/>
      </w:pPr>
      <w:r>
        <w:t>осознавать и обосновывать влияние технологий на культуру и ценности общества. Тема</w:t>
      </w:r>
      <w:r>
        <w:rPr>
          <w:spacing w:val="40"/>
        </w:rPr>
        <w:t xml:space="preserve"> </w:t>
      </w:r>
      <w:r>
        <w:t>5. Образование в</w:t>
      </w:r>
      <w:r>
        <w:rPr>
          <w:spacing w:val="40"/>
        </w:rPr>
        <w:t xml:space="preserve"> </w:t>
      </w:r>
      <w:r>
        <w:t>культуре народов</w:t>
      </w:r>
      <w:r>
        <w:rPr>
          <w:spacing w:val="40"/>
        </w:rPr>
        <w:t xml:space="preserve"> </w:t>
      </w:r>
      <w:r>
        <w:t>России.</w:t>
      </w:r>
    </w:p>
    <w:p w:rsidR="00156445" w:rsidRDefault="005A47D0">
      <w:pPr>
        <w:pStyle w:val="a3"/>
        <w:tabs>
          <w:tab w:val="left" w:pos="2620"/>
          <w:tab w:val="left" w:pos="4387"/>
          <w:tab w:val="left" w:pos="4881"/>
          <w:tab w:val="left" w:pos="5981"/>
          <w:tab w:val="left" w:pos="7508"/>
          <w:tab w:val="left" w:pos="7897"/>
          <w:tab w:val="left" w:pos="8478"/>
          <w:tab w:val="left" w:pos="9227"/>
          <w:tab w:val="left" w:pos="9602"/>
        </w:tabs>
        <w:spacing w:before="2" w:line="252" w:lineRule="auto"/>
        <w:ind w:right="1118"/>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156445" w:rsidRDefault="005A47D0">
      <w:pPr>
        <w:pStyle w:val="a3"/>
        <w:tabs>
          <w:tab w:val="left" w:pos="2961"/>
          <w:tab w:val="left" w:pos="3354"/>
          <w:tab w:val="left" w:pos="5045"/>
          <w:tab w:val="left" w:pos="5779"/>
          <w:tab w:val="left" w:pos="7105"/>
          <w:tab w:val="left" w:pos="7484"/>
          <w:tab w:val="left" w:pos="8776"/>
          <w:tab w:val="left" w:pos="9299"/>
        </w:tabs>
        <w:spacing w:before="7" w:line="247" w:lineRule="auto"/>
        <w:ind w:right="1153"/>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156445" w:rsidRDefault="005A47D0">
      <w:pPr>
        <w:pStyle w:val="a3"/>
        <w:tabs>
          <w:tab w:val="left" w:pos="2908"/>
          <w:tab w:val="left" w:pos="4233"/>
          <w:tab w:val="left" w:pos="5203"/>
          <w:tab w:val="left" w:pos="6235"/>
          <w:tab w:val="left" w:pos="7782"/>
          <w:tab w:val="left" w:pos="8200"/>
          <w:tab w:val="left" w:pos="8872"/>
          <w:tab w:val="left" w:pos="9203"/>
        </w:tabs>
        <w:spacing w:before="2" w:line="247" w:lineRule="auto"/>
        <w:ind w:right="1157"/>
        <w:jc w:val="left"/>
      </w:pPr>
      <w:r>
        <w:rPr>
          <w:spacing w:val="-2"/>
        </w:rPr>
        <w:t>понимать</w:t>
      </w:r>
      <w:r>
        <w:tab/>
      </w:r>
      <w:r>
        <w:rPr>
          <w:spacing w:val="-2"/>
        </w:rPr>
        <w:t>специфику</w:t>
      </w:r>
      <w:r>
        <w:tab/>
      </w:r>
      <w:r>
        <w:rPr>
          <w:spacing w:val="-2"/>
        </w:rPr>
        <w:t>каждой</w:t>
      </w:r>
      <w:r>
        <w:tab/>
      </w:r>
      <w:r>
        <w:rPr>
          <w:spacing w:val="-2"/>
        </w:rPr>
        <w:t>ступени</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rsidR="00156445" w:rsidRDefault="005A47D0">
      <w:pPr>
        <w:pStyle w:val="a3"/>
        <w:tabs>
          <w:tab w:val="left" w:pos="3916"/>
          <w:tab w:val="left" w:pos="5698"/>
          <w:tab w:val="left" w:pos="6553"/>
          <w:tab w:val="left" w:pos="7618"/>
          <w:tab w:val="left" w:pos="9069"/>
        </w:tabs>
        <w:spacing w:line="256" w:lineRule="auto"/>
        <w:ind w:left="1722" w:right="1157" w:firstLine="0"/>
        <w:jc w:val="left"/>
      </w:pPr>
      <w:r>
        <w:t>обосновывать</w:t>
      </w:r>
      <w:r>
        <w:rPr>
          <w:spacing w:val="40"/>
        </w:rPr>
        <w:t xml:space="preserve"> </w:t>
      </w:r>
      <w:r>
        <w:t>важность</w:t>
      </w:r>
      <w:r>
        <w:rPr>
          <w:spacing w:val="40"/>
        </w:rPr>
        <w:t xml:space="preserve"> </w:t>
      </w:r>
      <w:r>
        <w:t>образования</w:t>
      </w:r>
      <w:r>
        <w:rPr>
          <w:spacing w:val="40"/>
        </w:rPr>
        <w:t xml:space="preserve"> </w:t>
      </w:r>
      <w:r>
        <w:t>в</w:t>
      </w:r>
      <w:r>
        <w:rPr>
          <w:spacing w:val="40"/>
        </w:rPr>
        <w:t xml:space="preserve"> </w:t>
      </w:r>
      <w:r>
        <w:t>современном</w:t>
      </w:r>
      <w:r>
        <w:rPr>
          <w:spacing w:val="40"/>
        </w:rPr>
        <w:t xml:space="preserve"> </w:t>
      </w:r>
      <w:r>
        <w:t>мире</w:t>
      </w:r>
      <w:r>
        <w:rPr>
          <w:spacing w:val="40"/>
        </w:rPr>
        <w:t xml:space="preserve"> </w:t>
      </w:r>
      <w:r>
        <w:t>и</w:t>
      </w:r>
      <w:r>
        <w:rPr>
          <w:spacing w:val="40"/>
        </w:rPr>
        <w:t xml:space="preserve"> </w:t>
      </w:r>
      <w:r>
        <w:t>ценность</w:t>
      </w:r>
      <w:r>
        <w:rPr>
          <w:spacing w:val="40"/>
        </w:rPr>
        <w:t xml:space="preserve"> </w:t>
      </w:r>
      <w:r>
        <w:t xml:space="preserve">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p>
    <w:p w:rsidR="00156445" w:rsidRDefault="005A47D0">
      <w:pPr>
        <w:pStyle w:val="a3"/>
        <w:spacing w:line="260" w:lineRule="exact"/>
        <w:ind w:firstLine="0"/>
        <w:jc w:val="left"/>
      </w:pPr>
      <w:r>
        <w:t>духовно-нравственных</w:t>
      </w:r>
      <w:r>
        <w:rPr>
          <w:spacing w:val="-8"/>
        </w:rPr>
        <w:t xml:space="preserve"> </w:t>
      </w:r>
      <w:r>
        <w:t>ориентиров</w:t>
      </w:r>
      <w:r>
        <w:rPr>
          <w:spacing w:val="-10"/>
        </w:rPr>
        <w:t xml:space="preserve"> </w:t>
      </w:r>
      <w:r>
        <w:rPr>
          <w:spacing w:val="-2"/>
        </w:rPr>
        <w:t>человека.</w:t>
      </w:r>
    </w:p>
    <w:p w:rsidR="00156445" w:rsidRDefault="005A47D0">
      <w:pPr>
        <w:pStyle w:val="a3"/>
        <w:spacing w:before="7"/>
        <w:ind w:left="1722" w:firstLine="0"/>
        <w:jc w:val="left"/>
      </w:pPr>
      <w:r>
        <w:t>Тема</w:t>
      </w:r>
      <w:r>
        <w:rPr>
          <w:spacing w:val="13"/>
        </w:rPr>
        <w:t xml:space="preserve"> </w:t>
      </w:r>
      <w:r>
        <w:t>6.</w:t>
      </w:r>
      <w:r>
        <w:rPr>
          <w:spacing w:val="8"/>
        </w:rPr>
        <w:t xml:space="preserve"> </w:t>
      </w:r>
      <w:r>
        <w:t>Права</w:t>
      </w:r>
      <w:r>
        <w:rPr>
          <w:spacing w:val="15"/>
        </w:rPr>
        <w:t xml:space="preserve"> </w:t>
      </w:r>
      <w:r>
        <w:t>и</w:t>
      </w:r>
      <w:r>
        <w:rPr>
          <w:spacing w:val="29"/>
        </w:rPr>
        <w:t xml:space="preserve"> </w:t>
      </w:r>
      <w:r>
        <w:t>обязанности</w:t>
      </w:r>
      <w:r>
        <w:rPr>
          <w:spacing w:val="20"/>
        </w:rPr>
        <w:t xml:space="preserve"> </w:t>
      </w:r>
      <w:r>
        <w:rPr>
          <w:spacing w:val="-2"/>
        </w:rPr>
        <w:t>человека.</w:t>
      </w:r>
    </w:p>
    <w:p w:rsidR="00156445" w:rsidRDefault="005A47D0">
      <w:pPr>
        <w:pStyle w:val="a3"/>
        <w:spacing w:before="5" w:line="252" w:lineRule="auto"/>
        <w:ind w:right="1148"/>
        <w:jc w:val="left"/>
      </w:pPr>
      <w:r>
        <w:t>Знать</w:t>
      </w:r>
      <w:r>
        <w:rPr>
          <w:spacing w:val="40"/>
        </w:rPr>
        <w:t xml:space="preserve"> </w:t>
      </w:r>
      <w:r>
        <w:t>термины</w:t>
      </w:r>
      <w:r>
        <w:rPr>
          <w:spacing w:val="40"/>
        </w:rPr>
        <w:t xml:space="preserve"> </w:t>
      </w:r>
      <w:r>
        <w:t>«права</w:t>
      </w:r>
      <w:r>
        <w:rPr>
          <w:spacing w:val="40"/>
        </w:rPr>
        <w:t xml:space="preserve"> </w:t>
      </w:r>
      <w:r>
        <w:t>человека»,</w:t>
      </w:r>
      <w:r>
        <w:rPr>
          <w:spacing w:val="40"/>
        </w:rPr>
        <w:t xml:space="preserve"> </w:t>
      </w:r>
      <w:r>
        <w:t>«естественные</w:t>
      </w:r>
      <w:r>
        <w:rPr>
          <w:spacing w:val="40"/>
        </w:rPr>
        <w:t xml:space="preserve"> </w:t>
      </w:r>
      <w:r>
        <w:t>права</w:t>
      </w:r>
      <w:r>
        <w:rPr>
          <w:spacing w:val="40"/>
        </w:rPr>
        <w:t xml:space="preserve"> </w:t>
      </w:r>
      <w:r>
        <w:t>человека»,</w:t>
      </w:r>
      <w:r>
        <w:rPr>
          <w:spacing w:val="40"/>
        </w:rPr>
        <w:t xml:space="preserve"> </w:t>
      </w:r>
      <w:r>
        <w:t xml:space="preserve">«правовая </w:t>
      </w:r>
      <w:r>
        <w:rPr>
          <w:spacing w:val="-2"/>
        </w:rPr>
        <w:t>культура»;</w:t>
      </w:r>
    </w:p>
    <w:p w:rsidR="00156445" w:rsidRDefault="005A47D0">
      <w:pPr>
        <w:pStyle w:val="a3"/>
        <w:tabs>
          <w:tab w:val="left" w:pos="3738"/>
          <w:tab w:val="left" w:pos="4977"/>
          <w:tab w:val="left" w:pos="6826"/>
          <w:tab w:val="left" w:pos="8238"/>
          <w:tab w:val="left" w:pos="9496"/>
        </w:tabs>
        <w:spacing w:line="252" w:lineRule="auto"/>
        <w:ind w:right="1118"/>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 xml:space="preserve">связанных </w:t>
      </w:r>
      <w:r>
        <w:t>с правами;</w:t>
      </w:r>
    </w:p>
    <w:p w:rsidR="00156445" w:rsidRDefault="005A47D0">
      <w:pPr>
        <w:pStyle w:val="a3"/>
        <w:tabs>
          <w:tab w:val="left" w:pos="3038"/>
          <w:tab w:val="left" w:pos="3522"/>
          <w:tab w:val="left" w:pos="5295"/>
          <w:tab w:val="left" w:pos="6596"/>
          <w:tab w:val="left" w:pos="7412"/>
          <w:tab w:val="left" w:pos="8675"/>
          <w:tab w:val="left" w:pos="9366"/>
        </w:tabs>
        <w:spacing w:before="3" w:line="247" w:lineRule="auto"/>
        <w:ind w:right="1145"/>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156445" w:rsidRDefault="005A47D0">
      <w:pPr>
        <w:pStyle w:val="a3"/>
        <w:spacing w:before="2"/>
        <w:ind w:left="1722" w:firstLine="0"/>
        <w:jc w:val="left"/>
      </w:pPr>
      <w:r>
        <w:t>понимать</w:t>
      </w:r>
      <w:r>
        <w:rPr>
          <w:spacing w:val="26"/>
        </w:rPr>
        <w:t xml:space="preserve"> </w:t>
      </w:r>
      <w:r>
        <w:t>необходимость</w:t>
      </w:r>
      <w:r>
        <w:rPr>
          <w:spacing w:val="37"/>
        </w:rPr>
        <w:t xml:space="preserve"> </w:t>
      </w:r>
      <w:r>
        <w:t>соблюдения</w:t>
      </w:r>
      <w:r>
        <w:rPr>
          <w:spacing w:val="28"/>
        </w:rPr>
        <w:t xml:space="preserve"> </w:t>
      </w:r>
      <w:r>
        <w:t>прав</w:t>
      </w:r>
      <w:r>
        <w:rPr>
          <w:spacing w:val="33"/>
        </w:rPr>
        <w:t xml:space="preserve"> </w:t>
      </w:r>
      <w:r>
        <w:rPr>
          <w:spacing w:val="-2"/>
        </w:rPr>
        <w:t>человека;</w:t>
      </w:r>
    </w:p>
    <w:p w:rsidR="00156445" w:rsidRDefault="005A47D0">
      <w:pPr>
        <w:pStyle w:val="a3"/>
        <w:tabs>
          <w:tab w:val="left" w:pos="3105"/>
          <w:tab w:val="left" w:pos="3642"/>
          <w:tab w:val="left" w:pos="4646"/>
          <w:tab w:val="left" w:pos="6106"/>
          <w:tab w:val="left" w:pos="8084"/>
          <w:tab w:val="left" w:pos="9669"/>
        </w:tabs>
        <w:spacing w:before="5" w:line="247" w:lineRule="auto"/>
        <w:ind w:right="1108"/>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w:t>
      </w:r>
      <w:r>
        <w:rPr>
          <w:spacing w:val="40"/>
        </w:rPr>
        <w:t xml:space="preserve"> </w:t>
      </w:r>
      <w:r>
        <w:t>и</w:t>
      </w:r>
      <w:r>
        <w:rPr>
          <w:spacing w:val="40"/>
        </w:rPr>
        <w:t xml:space="preserve"> </w:t>
      </w:r>
      <w:r>
        <w:t>обязанностями</w:t>
      </w:r>
      <w:r>
        <w:rPr>
          <w:spacing w:val="40"/>
        </w:rPr>
        <w:t xml:space="preserve"> </w:t>
      </w:r>
      <w:r>
        <w:t>человека</w:t>
      </w:r>
      <w:r>
        <w:rPr>
          <w:spacing w:val="40"/>
        </w:rPr>
        <w:t xml:space="preserve"> </w:t>
      </w:r>
      <w:r>
        <w:t>в</w:t>
      </w:r>
      <w:r>
        <w:rPr>
          <w:spacing w:val="40"/>
        </w:rPr>
        <w:t xml:space="preserve"> </w:t>
      </w:r>
      <w:r>
        <w:t>обществе;</w:t>
      </w:r>
    </w:p>
    <w:p w:rsidR="00156445" w:rsidRDefault="005A47D0">
      <w:pPr>
        <w:pStyle w:val="a3"/>
        <w:spacing w:before="12" w:line="244" w:lineRule="auto"/>
        <w:ind w:left="1722" w:right="1148" w:firstLine="0"/>
        <w:jc w:val="left"/>
      </w:pPr>
      <w:r>
        <w:t>приводить</w:t>
      </w:r>
      <w:r>
        <w:rPr>
          <w:spacing w:val="33"/>
        </w:rPr>
        <w:t xml:space="preserve"> </w:t>
      </w:r>
      <w:r>
        <w:t>примеры</w:t>
      </w:r>
      <w:r>
        <w:rPr>
          <w:spacing w:val="32"/>
        </w:rPr>
        <w:t xml:space="preserve"> </w:t>
      </w:r>
      <w:r>
        <w:t>формирования правовой</w:t>
      </w:r>
      <w:r>
        <w:rPr>
          <w:spacing w:val="40"/>
        </w:rPr>
        <w:t xml:space="preserve"> </w:t>
      </w:r>
      <w:r>
        <w:t>культуры из истории</w:t>
      </w:r>
      <w:r>
        <w:rPr>
          <w:spacing w:val="29"/>
        </w:rPr>
        <w:t xml:space="preserve"> </w:t>
      </w:r>
      <w:r>
        <w:t>народов</w:t>
      </w:r>
      <w:r>
        <w:rPr>
          <w:spacing w:val="40"/>
        </w:rPr>
        <w:t xml:space="preserve"> </w:t>
      </w:r>
      <w:r>
        <w:t>России. Тема</w:t>
      </w:r>
      <w:r>
        <w:rPr>
          <w:spacing w:val="40"/>
        </w:rPr>
        <w:t xml:space="preserve"> </w:t>
      </w:r>
      <w:r>
        <w:t>7.</w:t>
      </w:r>
      <w:r>
        <w:rPr>
          <w:spacing w:val="40"/>
        </w:rPr>
        <w:t xml:space="preserve"> </w:t>
      </w:r>
      <w:r>
        <w:t>Общество</w:t>
      </w:r>
      <w:r>
        <w:rPr>
          <w:spacing w:val="40"/>
        </w:rPr>
        <w:t xml:space="preserve"> </w:t>
      </w:r>
      <w:r>
        <w:t>и</w:t>
      </w:r>
      <w:r>
        <w:rPr>
          <w:spacing w:val="40"/>
        </w:rPr>
        <w:t xml:space="preserve"> </w:t>
      </w:r>
      <w:r>
        <w:t>религия:</w:t>
      </w:r>
      <w:r>
        <w:rPr>
          <w:spacing w:val="40"/>
        </w:rPr>
        <w:t xml:space="preserve"> </w:t>
      </w:r>
      <w:r>
        <w:t>духовно-нравственное</w:t>
      </w:r>
      <w:r>
        <w:rPr>
          <w:spacing w:val="40"/>
        </w:rPr>
        <w:t xml:space="preserve"> </w:t>
      </w:r>
      <w:r>
        <w:t>взаимодействие.</w:t>
      </w:r>
    </w:p>
    <w:p w:rsidR="00156445" w:rsidRDefault="005A47D0">
      <w:pPr>
        <w:pStyle w:val="a3"/>
        <w:tabs>
          <w:tab w:val="left" w:pos="2586"/>
          <w:tab w:val="left" w:pos="3009"/>
          <w:tab w:val="left" w:pos="4281"/>
          <w:tab w:val="left" w:pos="5217"/>
          <w:tab w:val="left" w:pos="6495"/>
          <w:tab w:val="left" w:pos="7907"/>
          <w:tab w:val="left" w:pos="9582"/>
        </w:tabs>
        <w:spacing w:before="8"/>
        <w:ind w:left="1722"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156445" w:rsidRDefault="005A47D0">
      <w:pPr>
        <w:pStyle w:val="a3"/>
        <w:spacing w:before="13"/>
        <w:ind w:firstLine="0"/>
        <w:jc w:val="left"/>
      </w:pPr>
      <w:r>
        <w:rPr>
          <w:spacing w:val="-2"/>
        </w:rPr>
        <w:t>«свободомыслие»;</w:t>
      </w:r>
    </w:p>
    <w:p w:rsidR="00156445" w:rsidRDefault="005A47D0">
      <w:pPr>
        <w:pStyle w:val="a3"/>
        <w:spacing w:before="10"/>
        <w:ind w:left="1722" w:firstLine="0"/>
      </w:pPr>
      <w:r>
        <w:t>характеризовать</w:t>
      </w:r>
      <w:r>
        <w:rPr>
          <w:spacing w:val="54"/>
        </w:rPr>
        <w:t xml:space="preserve"> </w:t>
      </w:r>
      <w:r>
        <w:t>основные</w:t>
      </w:r>
      <w:r>
        <w:rPr>
          <w:spacing w:val="41"/>
        </w:rPr>
        <w:t xml:space="preserve"> </w:t>
      </w:r>
      <w:r>
        <w:t>культурообразующие</w:t>
      </w:r>
      <w:r>
        <w:rPr>
          <w:spacing w:val="39"/>
        </w:rPr>
        <w:t xml:space="preserve"> </w:t>
      </w:r>
      <w:r>
        <w:rPr>
          <w:spacing w:val="-2"/>
        </w:rPr>
        <w:t>конфессии;</w:t>
      </w:r>
    </w:p>
    <w:p w:rsidR="00156445" w:rsidRDefault="005A47D0">
      <w:pPr>
        <w:pStyle w:val="a3"/>
        <w:spacing w:before="9" w:line="256" w:lineRule="auto"/>
        <w:ind w:right="1109"/>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 общественного развития;</w:t>
      </w:r>
    </w:p>
    <w:p w:rsidR="00156445" w:rsidRDefault="005A47D0">
      <w:pPr>
        <w:pStyle w:val="a3"/>
        <w:spacing w:line="247" w:lineRule="auto"/>
        <w:ind w:right="1091"/>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религий</w:t>
      </w:r>
      <w:r>
        <w:rPr>
          <w:spacing w:val="40"/>
        </w:rPr>
        <w:t xml:space="preserve"> </w:t>
      </w:r>
      <w:r>
        <w:t>как</w:t>
      </w:r>
      <w:r>
        <w:rPr>
          <w:spacing w:val="40"/>
        </w:rPr>
        <w:t xml:space="preserve"> </w:t>
      </w:r>
      <w:r>
        <w:t>источника</w:t>
      </w:r>
      <w:r>
        <w:rPr>
          <w:spacing w:val="40"/>
        </w:rPr>
        <w:t xml:space="preserve"> </w:t>
      </w:r>
      <w:r>
        <w:t>культурного</w:t>
      </w:r>
      <w:r>
        <w:rPr>
          <w:spacing w:val="40"/>
        </w:rPr>
        <w:t xml:space="preserve"> </w:t>
      </w:r>
      <w:r>
        <w:t xml:space="preserve">развития </w:t>
      </w:r>
      <w:r>
        <w:rPr>
          <w:spacing w:val="-2"/>
        </w:rPr>
        <w:t>общества.</w:t>
      </w:r>
    </w:p>
    <w:p w:rsidR="00156445" w:rsidRDefault="005A47D0">
      <w:pPr>
        <w:pStyle w:val="a3"/>
        <w:ind w:left="1722" w:firstLine="0"/>
      </w:pPr>
      <w:r>
        <w:t>Тема</w:t>
      </w:r>
      <w:r>
        <w:rPr>
          <w:spacing w:val="22"/>
        </w:rPr>
        <w:t xml:space="preserve"> </w:t>
      </w:r>
      <w:r>
        <w:t>8.</w:t>
      </w:r>
      <w:r>
        <w:rPr>
          <w:spacing w:val="25"/>
        </w:rPr>
        <w:t xml:space="preserve"> </w:t>
      </w:r>
      <w:r>
        <w:t>Современный</w:t>
      </w:r>
      <w:r>
        <w:rPr>
          <w:spacing w:val="28"/>
        </w:rPr>
        <w:t xml:space="preserve"> </w:t>
      </w:r>
      <w:r>
        <w:t>мир:</w:t>
      </w:r>
      <w:r>
        <w:rPr>
          <w:spacing w:val="25"/>
        </w:rPr>
        <w:t xml:space="preserve"> </w:t>
      </w:r>
      <w:r>
        <w:t>самое</w:t>
      </w:r>
      <w:r>
        <w:rPr>
          <w:spacing w:val="29"/>
        </w:rPr>
        <w:t xml:space="preserve"> </w:t>
      </w:r>
      <w:r>
        <w:t>важное</w:t>
      </w:r>
      <w:r>
        <w:rPr>
          <w:spacing w:val="26"/>
        </w:rPr>
        <w:t xml:space="preserve"> </w:t>
      </w:r>
      <w:r>
        <w:t>(практическое</w:t>
      </w:r>
      <w:r>
        <w:rPr>
          <w:spacing w:val="16"/>
        </w:rPr>
        <w:t xml:space="preserve"> </w:t>
      </w:r>
      <w:r>
        <w:rPr>
          <w:spacing w:val="-2"/>
        </w:rPr>
        <w:t>занятие).</w:t>
      </w:r>
    </w:p>
    <w:p w:rsidR="00156445" w:rsidRDefault="005A47D0">
      <w:pPr>
        <w:pStyle w:val="a3"/>
        <w:spacing w:before="3" w:line="247" w:lineRule="auto"/>
        <w:ind w:right="1111"/>
      </w:pPr>
      <w:r>
        <w:t>Характеризовать основные процессы, протекающие в современном обществе, его духовно-нравственные ориентиры;</w:t>
      </w:r>
    </w:p>
    <w:p w:rsidR="00156445" w:rsidRDefault="005A47D0">
      <w:pPr>
        <w:pStyle w:val="a3"/>
        <w:spacing w:before="12" w:line="247" w:lineRule="auto"/>
        <w:ind w:right="1104"/>
      </w:pPr>
      <w:r>
        <w:t>понимать и уметь доказать важность духовно-нравственного развития человека и общества</w:t>
      </w:r>
      <w:r>
        <w:rPr>
          <w:spacing w:val="40"/>
        </w:rPr>
        <w:t xml:space="preserve"> </w:t>
      </w:r>
      <w:r>
        <w:t>в</w:t>
      </w:r>
      <w:r>
        <w:rPr>
          <w:spacing w:val="40"/>
        </w:rPr>
        <w:t xml:space="preserve"> </w:t>
      </w:r>
      <w:r>
        <w:t>целом</w:t>
      </w:r>
      <w:r>
        <w:rPr>
          <w:spacing w:val="40"/>
        </w:rPr>
        <w:t xml:space="preserve"> </w:t>
      </w:r>
      <w:r>
        <w:t>для</w:t>
      </w:r>
      <w:r>
        <w:rPr>
          <w:spacing w:val="40"/>
        </w:rPr>
        <w:t xml:space="preserve"> </w:t>
      </w:r>
      <w:r>
        <w:t>сохранения</w:t>
      </w:r>
      <w:r>
        <w:rPr>
          <w:spacing w:val="40"/>
        </w:rPr>
        <w:t xml:space="preserve"> </w:t>
      </w:r>
      <w:r>
        <w:t>социально-экономического</w:t>
      </w:r>
      <w:r>
        <w:rPr>
          <w:spacing w:val="40"/>
        </w:rPr>
        <w:t xml:space="preserve"> </w:t>
      </w:r>
      <w:r>
        <w:t>благополучия;</w:t>
      </w:r>
    </w:p>
    <w:p w:rsidR="00156445" w:rsidRDefault="005A47D0">
      <w:pPr>
        <w:pStyle w:val="a3"/>
        <w:spacing w:before="2" w:line="252" w:lineRule="auto"/>
        <w:ind w:right="1094"/>
      </w:pPr>
      <w:r>
        <w:t>называть и характеризовать основные источники этого процесса, уметь доказывать теоретические</w:t>
      </w:r>
      <w:r>
        <w:rPr>
          <w:spacing w:val="66"/>
        </w:rPr>
        <w:t xml:space="preserve">   </w:t>
      </w:r>
      <w:r>
        <w:t>положения,</w:t>
      </w:r>
      <w:r>
        <w:rPr>
          <w:spacing w:val="63"/>
          <w:w w:val="150"/>
        </w:rPr>
        <w:t xml:space="preserve">   </w:t>
      </w:r>
      <w:r>
        <w:t>выдвинутые</w:t>
      </w:r>
      <w:r>
        <w:rPr>
          <w:spacing w:val="63"/>
          <w:w w:val="150"/>
        </w:rPr>
        <w:t xml:space="preserve">   </w:t>
      </w:r>
      <w:r>
        <w:t>ранее</w:t>
      </w:r>
      <w:r>
        <w:rPr>
          <w:spacing w:val="80"/>
        </w:rPr>
        <w:t xml:space="preserve">   </w:t>
      </w:r>
      <w:r>
        <w:t>на</w:t>
      </w:r>
      <w:r>
        <w:rPr>
          <w:spacing w:val="61"/>
          <w:w w:val="150"/>
        </w:rPr>
        <w:t xml:space="preserve">   </w:t>
      </w:r>
      <w:r>
        <w:t>примерах</w:t>
      </w:r>
      <w:r>
        <w:rPr>
          <w:spacing w:val="80"/>
        </w:rPr>
        <w:t xml:space="preserve">   </w:t>
      </w:r>
      <w:r>
        <w:t>из</w:t>
      </w:r>
      <w:r>
        <w:rPr>
          <w:spacing w:val="61"/>
          <w:w w:val="150"/>
        </w:rPr>
        <w:t xml:space="preserve">   </w:t>
      </w:r>
      <w:r>
        <w:t>истории и культуры России.</w:t>
      </w:r>
    </w:p>
    <w:p w:rsidR="00156445" w:rsidRDefault="005A47D0">
      <w:pPr>
        <w:pStyle w:val="a3"/>
        <w:spacing w:before="2" w:line="252" w:lineRule="auto"/>
        <w:ind w:left="1722" w:right="3660" w:firstLine="0"/>
      </w:pPr>
      <w:r>
        <w:t>Тематический блок 2. «Человек и его отражение в культуре». Тема</w:t>
      </w:r>
      <w:r>
        <w:rPr>
          <w:spacing w:val="40"/>
        </w:rPr>
        <w:t xml:space="preserve"> </w:t>
      </w:r>
      <w:r>
        <w:t>9. Духовно-нравственный</w:t>
      </w:r>
      <w:r>
        <w:rPr>
          <w:spacing w:val="40"/>
        </w:rPr>
        <w:t xml:space="preserve"> </w:t>
      </w:r>
      <w:r>
        <w:t>облик</w:t>
      </w:r>
      <w:r>
        <w:rPr>
          <w:spacing w:val="40"/>
        </w:rPr>
        <w:t xml:space="preserve"> </w:t>
      </w:r>
      <w:r>
        <w:t>и</w:t>
      </w:r>
      <w:r>
        <w:rPr>
          <w:spacing w:val="40"/>
        </w:rPr>
        <w:t xml:space="preserve"> </w:t>
      </w:r>
      <w:r>
        <w:t>идеал человека.</w:t>
      </w:r>
    </w:p>
    <w:p w:rsidR="00156445" w:rsidRDefault="005A47D0">
      <w:pPr>
        <w:pStyle w:val="a3"/>
        <w:spacing w:before="7" w:line="244" w:lineRule="auto"/>
        <w:ind w:right="1112"/>
      </w:pPr>
      <w:r>
        <w:t xml:space="preserve">Объяснять, как проявляется мораль и нравственность через описание личных качеств </w:t>
      </w:r>
      <w:r>
        <w:rPr>
          <w:spacing w:val="-2"/>
        </w:rPr>
        <w:t>человека;</w:t>
      </w:r>
    </w:p>
    <w:p w:rsidR="00156445" w:rsidRDefault="005A47D0">
      <w:pPr>
        <w:pStyle w:val="a3"/>
        <w:spacing w:before="3" w:line="252" w:lineRule="auto"/>
        <w:ind w:right="1121"/>
      </w:pPr>
      <w:r>
        <w:t>осознавать, какие личностные качества соотносятся с теми или иными моральными и нравственными ценностями;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понимать</w:t>
      </w:r>
      <w:r>
        <w:rPr>
          <w:spacing w:val="19"/>
        </w:rPr>
        <w:t xml:space="preserve"> </w:t>
      </w:r>
      <w:r>
        <w:t>различия</w:t>
      </w:r>
      <w:r>
        <w:rPr>
          <w:spacing w:val="20"/>
        </w:rPr>
        <w:t xml:space="preserve"> </w:t>
      </w:r>
      <w:r>
        <w:t>между</w:t>
      </w:r>
      <w:r>
        <w:rPr>
          <w:spacing w:val="14"/>
        </w:rPr>
        <w:t xml:space="preserve"> </w:t>
      </w:r>
      <w:r>
        <w:t>этикой</w:t>
      </w:r>
      <w:r>
        <w:rPr>
          <w:spacing w:val="22"/>
        </w:rPr>
        <w:t xml:space="preserve"> </w:t>
      </w:r>
      <w:r>
        <w:t>и</w:t>
      </w:r>
      <w:r>
        <w:rPr>
          <w:spacing w:val="21"/>
        </w:rPr>
        <w:t xml:space="preserve"> </w:t>
      </w:r>
      <w:r>
        <w:t>этикетом</w:t>
      </w:r>
      <w:r>
        <w:rPr>
          <w:spacing w:val="24"/>
        </w:rPr>
        <w:t xml:space="preserve"> </w:t>
      </w:r>
      <w:r>
        <w:t>и</w:t>
      </w:r>
      <w:r>
        <w:rPr>
          <w:spacing w:val="15"/>
        </w:rPr>
        <w:t xml:space="preserve"> </w:t>
      </w:r>
      <w:r>
        <w:t>их</w:t>
      </w:r>
      <w:r>
        <w:rPr>
          <w:spacing w:val="13"/>
        </w:rPr>
        <w:t xml:space="preserve"> </w:t>
      </w:r>
      <w:r>
        <w:rPr>
          <w:spacing w:val="-2"/>
        </w:rPr>
        <w:t>взаимосвязь;</w:t>
      </w:r>
    </w:p>
    <w:p w:rsidR="00156445" w:rsidRDefault="005A47D0">
      <w:pPr>
        <w:pStyle w:val="a3"/>
        <w:spacing w:before="14" w:line="247" w:lineRule="auto"/>
        <w:ind w:right="1148"/>
        <w:jc w:val="left"/>
      </w:pPr>
      <w:r>
        <w:t>обосновывать</w:t>
      </w:r>
      <w:r>
        <w:rPr>
          <w:spacing w:val="80"/>
        </w:rPr>
        <w:t xml:space="preserve"> </w:t>
      </w:r>
      <w:r>
        <w:t>и</w:t>
      </w:r>
      <w:r>
        <w:rPr>
          <w:spacing w:val="80"/>
        </w:rPr>
        <w:t xml:space="preserve"> </w:t>
      </w:r>
      <w:r>
        <w:t>доказывать</w:t>
      </w:r>
      <w:r>
        <w:rPr>
          <w:spacing w:val="80"/>
        </w:rPr>
        <w:t xml:space="preserve"> </w:t>
      </w:r>
      <w:r>
        <w:t>ценность</w:t>
      </w:r>
      <w:r>
        <w:rPr>
          <w:spacing w:val="80"/>
        </w:rPr>
        <w:t xml:space="preserve"> </w:t>
      </w:r>
      <w:r>
        <w:t>свободы</w:t>
      </w:r>
      <w:r>
        <w:rPr>
          <w:spacing w:val="80"/>
        </w:rPr>
        <w:t xml:space="preserve"> </w:t>
      </w:r>
      <w:r>
        <w:t>как</w:t>
      </w:r>
      <w:r>
        <w:rPr>
          <w:spacing w:val="80"/>
        </w:rPr>
        <w:t xml:space="preserve"> </w:t>
      </w:r>
      <w:r>
        <w:t>залога</w:t>
      </w:r>
      <w:r>
        <w:rPr>
          <w:spacing w:val="80"/>
        </w:rPr>
        <w:t xml:space="preserve"> </w:t>
      </w:r>
      <w:r>
        <w:t>благополучия</w:t>
      </w:r>
      <w:r>
        <w:rPr>
          <w:spacing w:val="80"/>
        </w:rPr>
        <w:t xml:space="preserve"> </w:t>
      </w:r>
      <w:r>
        <w:t>общества, уважения</w:t>
      </w:r>
      <w:r>
        <w:rPr>
          <w:spacing w:val="40"/>
        </w:rPr>
        <w:t xml:space="preserve"> </w:t>
      </w:r>
      <w:r>
        <w:t>к</w:t>
      </w:r>
      <w:r>
        <w:rPr>
          <w:spacing w:val="40"/>
        </w:rPr>
        <w:t xml:space="preserve"> </w:t>
      </w:r>
      <w:r>
        <w:t>правам</w:t>
      </w:r>
      <w:r>
        <w:rPr>
          <w:spacing w:val="40"/>
        </w:rPr>
        <w:t xml:space="preserve"> </w:t>
      </w:r>
      <w:r>
        <w:t>человека,</w:t>
      </w:r>
      <w:r>
        <w:rPr>
          <w:spacing w:val="40"/>
        </w:rPr>
        <w:t xml:space="preserve"> </w:t>
      </w:r>
      <w:r>
        <w:t>его</w:t>
      </w:r>
      <w:r>
        <w:rPr>
          <w:spacing w:val="40"/>
        </w:rPr>
        <w:t xml:space="preserve"> </w:t>
      </w:r>
      <w:r>
        <w:t>месту и</w:t>
      </w:r>
      <w:r>
        <w:rPr>
          <w:spacing w:val="40"/>
        </w:rPr>
        <w:t xml:space="preserve"> </w:t>
      </w:r>
      <w:r>
        <w:t>роли</w:t>
      </w:r>
      <w:r>
        <w:rPr>
          <w:spacing w:val="40"/>
        </w:rPr>
        <w:t xml:space="preserve"> </w:t>
      </w:r>
      <w:r>
        <w:t>в</w:t>
      </w:r>
      <w:r>
        <w:rPr>
          <w:spacing w:val="40"/>
        </w:rPr>
        <w:t xml:space="preserve"> </w:t>
      </w:r>
      <w:r>
        <w:t>общественных</w:t>
      </w:r>
      <w:r>
        <w:rPr>
          <w:spacing w:val="39"/>
        </w:rPr>
        <w:t xml:space="preserve"> </w:t>
      </w:r>
      <w:r>
        <w:t>процессах;</w:t>
      </w:r>
    </w:p>
    <w:p w:rsidR="00156445" w:rsidRDefault="005A47D0">
      <w:pPr>
        <w:pStyle w:val="a3"/>
        <w:spacing w:before="8"/>
        <w:ind w:left="1722" w:firstLine="0"/>
        <w:jc w:val="left"/>
      </w:pPr>
      <w:r>
        <w:t>характеризовать</w:t>
      </w:r>
      <w:r>
        <w:rPr>
          <w:spacing w:val="78"/>
        </w:rPr>
        <w:t xml:space="preserve"> </w:t>
      </w:r>
      <w:r>
        <w:t>взаимосвязь</w:t>
      </w:r>
      <w:r>
        <w:rPr>
          <w:spacing w:val="50"/>
        </w:rPr>
        <w:t xml:space="preserve">  </w:t>
      </w:r>
      <w:r>
        <w:t>таких</w:t>
      </w:r>
      <w:r>
        <w:rPr>
          <w:spacing w:val="43"/>
        </w:rPr>
        <w:t xml:space="preserve">  </w:t>
      </w:r>
      <w:r>
        <w:t>понятий</w:t>
      </w:r>
      <w:r>
        <w:rPr>
          <w:spacing w:val="48"/>
        </w:rPr>
        <w:t xml:space="preserve">  </w:t>
      </w:r>
      <w:r>
        <w:t>как</w:t>
      </w:r>
      <w:r>
        <w:rPr>
          <w:spacing w:val="44"/>
        </w:rPr>
        <w:t xml:space="preserve">  </w:t>
      </w:r>
      <w:r>
        <w:t>«свобода»,</w:t>
      </w:r>
      <w:r>
        <w:rPr>
          <w:spacing w:val="44"/>
        </w:rPr>
        <w:t xml:space="preserve">  </w:t>
      </w:r>
      <w:r>
        <w:rPr>
          <w:spacing w:val="-2"/>
        </w:rPr>
        <w:t>«ответственность»,</w:t>
      </w:r>
    </w:p>
    <w:p w:rsidR="00156445" w:rsidRDefault="005A47D0">
      <w:pPr>
        <w:pStyle w:val="a3"/>
        <w:spacing w:before="14"/>
        <w:ind w:firstLine="0"/>
        <w:jc w:val="left"/>
      </w:pPr>
      <w:r>
        <w:t>«право»</w:t>
      </w:r>
      <w:r>
        <w:rPr>
          <w:spacing w:val="2"/>
        </w:rPr>
        <w:t xml:space="preserve"> </w:t>
      </w:r>
      <w:r>
        <w:t>и</w:t>
      </w:r>
      <w:r>
        <w:rPr>
          <w:spacing w:val="27"/>
        </w:rPr>
        <w:t xml:space="preserve"> </w:t>
      </w:r>
      <w:r>
        <w:rPr>
          <w:spacing w:val="-2"/>
        </w:rPr>
        <w:t>«долг»;</w:t>
      </w:r>
    </w:p>
    <w:p w:rsidR="00156445" w:rsidRDefault="005A47D0">
      <w:pPr>
        <w:pStyle w:val="a3"/>
        <w:tabs>
          <w:tab w:val="left" w:pos="3033"/>
          <w:tab w:val="left" w:pos="4325"/>
          <w:tab w:val="left" w:pos="6197"/>
          <w:tab w:val="left" w:pos="6874"/>
          <w:tab w:val="left" w:pos="8166"/>
          <w:tab w:val="left" w:pos="9837"/>
        </w:tabs>
        <w:spacing w:before="9" w:line="247" w:lineRule="auto"/>
        <w:ind w:right="1116"/>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w:t>
      </w:r>
      <w:r>
        <w:rPr>
          <w:spacing w:val="40"/>
        </w:rPr>
        <w:t xml:space="preserve"> </w:t>
      </w:r>
      <w:r>
        <w:t>его</w:t>
      </w:r>
      <w:r>
        <w:rPr>
          <w:spacing w:val="40"/>
        </w:rPr>
        <w:t xml:space="preserve"> </w:t>
      </w:r>
      <w:r>
        <w:t>приоритет</w:t>
      </w:r>
      <w:r>
        <w:rPr>
          <w:spacing w:val="40"/>
        </w:rPr>
        <w:t xml:space="preserve"> </w:t>
      </w:r>
      <w:r>
        <w:t>перед</w:t>
      </w:r>
      <w:r>
        <w:rPr>
          <w:spacing w:val="40"/>
        </w:rPr>
        <w:t xml:space="preserve"> </w:t>
      </w:r>
      <w:r>
        <w:t>идеологией</w:t>
      </w:r>
      <w:r>
        <w:rPr>
          <w:spacing w:val="40"/>
        </w:rPr>
        <w:t xml:space="preserve"> </w:t>
      </w:r>
      <w:r>
        <w:t>индивидуализма;</w:t>
      </w:r>
    </w:p>
    <w:p w:rsidR="00156445" w:rsidRDefault="005A47D0">
      <w:pPr>
        <w:pStyle w:val="a3"/>
        <w:tabs>
          <w:tab w:val="left" w:pos="3023"/>
          <w:tab w:val="left" w:pos="4176"/>
          <w:tab w:val="left" w:pos="5227"/>
          <w:tab w:val="left" w:pos="6379"/>
          <w:tab w:val="left" w:pos="6721"/>
          <w:tab w:val="left" w:pos="9213"/>
        </w:tabs>
        <w:spacing w:before="12" w:line="247" w:lineRule="auto"/>
        <w:ind w:right="1146"/>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rsidR="00156445" w:rsidRDefault="005A47D0">
      <w:pPr>
        <w:pStyle w:val="a3"/>
        <w:spacing w:before="3"/>
        <w:ind w:left="1722" w:firstLine="0"/>
        <w:jc w:val="left"/>
      </w:pPr>
      <w:r>
        <w:t>Тема</w:t>
      </w:r>
      <w:r>
        <w:rPr>
          <w:spacing w:val="23"/>
        </w:rPr>
        <w:t xml:space="preserve"> </w:t>
      </w:r>
      <w:r>
        <w:t>10.</w:t>
      </w:r>
      <w:r>
        <w:rPr>
          <w:spacing w:val="20"/>
        </w:rPr>
        <w:t xml:space="preserve"> </w:t>
      </w:r>
      <w:r>
        <w:t>Взросление</w:t>
      </w:r>
      <w:r>
        <w:rPr>
          <w:spacing w:val="15"/>
        </w:rPr>
        <w:t xml:space="preserve"> </w:t>
      </w:r>
      <w:r>
        <w:t>человека</w:t>
      </w:r>
      <w:r>
        <w:rPr>
          <w:spacing w:val="19"/>
        </w:rPr>
        <w:t xml:space="preserve"> </w:t>
      </w:r>
      <w:r>
        <w:t>в</w:t>
      </w:r>
      <w:r>
        <w:rPr>
          <w:spacing w:val="26"/>
        </w:rPr>
        <w:t xml:space="preserve"> </w:t>
      </w:r>
      <w:r>
        <w:t>культуре</w:t>
      </w:r>
      <w:r>
        <w:rPr>
          <w:spacing w:val="24"/>
        </w:rPr>
        <w:t xml:space="preserve"> </w:t>
      </w:r>
      <w:r>
        <w:t>народов</w:t>
      </w:r>
      <w:r>
        <w:rPr>
          <w:spacing w:val="36"/>
        </w:rPr>
        <w:t xml:space="preserve"> </w:t>
      </w:r>
      <w:r>
        <w:rPr>
          <w:spacing w:val="-2"/>
        </w:rPr>
        <w:t>России.</w:t>
      </w:r>
    </w:p>
    <w:p w:rsidR="00156445" w:rsidRDefault="005A47D0">
      <w:pPr>
        <w:pStyle w:val="a3"/>
        <w:tabs>
          <w:tab w:val="left" w:pos="3710"/>
          <w:tab w:val="left" w:pos="4838"/>
          <w:tab w:val="left" w:pos="6298"/>
          <w:tab w:val="left" w:pos="7522"/>
          <w:tab w:val="left" w:pos="7969"/>
          <w:tab w:val="left" w:pos="8598"/>
          <w:tab w:val="left" w:pos="9904"/>
        </w:tabs>
        <w:spacing w:before="9" w:line="252" w:lineRule="auto"/>
        <w:ind w:left="1722" w:right="1109" w:firstLine="0"/>
        <w:jc w:val="left"/>
      </w:pPr>
      <w:r>
        <w:t>Понимать</w:t>
      </w:r>
      <w:r>
        <w:rPr>
          <w:spacing w:val="40"/>
        </w:rPr>
        <w:t xml:space="preserve"> </w:t>
      </w:r>
      <w:r>
        <w:t>различие</w:t>
      </w:r>
      <w:r>
        <w:rPr>
          <w:spacing w:val="40"/>
        </w:rPr>
        <w:t xml:space="preserve"> </w:t>
      </w:r>
      <w:r>
        <w:t>между процессами</w:t>
      </w:r>
      <w:r>
        <w:rPr>
          <w:spacing w:val="40"/>
        </w:rPr>
        <w:t xml:space="preserve"> </w:t>
      </w:r>
      <w:r>
        <w:t>антропогенеза</w:t>
      </w:r>
      <w:r>
        <w:rPr>
          <w:spacing w:val="40"/>
        </w:rPr>
        <w:t xml:space="preserve"> </w:t>
      </w:r>
      <w:r>
        <w:t>и</w:t>
      </w:r>
      <w:r>
        <w:rPr>
          <w:spacing w:val="40"/>
        </w:rPr>
        <w:t xml:space="preserve"> </w:t>
      </w:r>
      <w:r>
        <w:t xml:space="preserve">антропосоциогенеза; </w:t>
      </w: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5"/>
        </w:rPr>
        <w:t>его</w:t>
      </w:r>
      <w:r>
        <w:tab/>
      </w:r>
      <w:r>
        <w:rPr>
          <w:spacing w:val="-2"/>
        </w:rPr>
        <w:t>основные</w:t>
      </w:r>
      <w:r>
        <w:tab/>
      </w:r>
      <w:r>
        <w:rPr>
          <w:spacing w:val="-2"/>
        </w:rPr>
        <w:t>этапы,</w:t>
      </w:r>
    </w:p>
    <w:p w:rsidR="00156445" w:rsidRDefault="005A47D0">
      <w:pPr>
        <w:pStyle w:val="a3"/>
        <w:spacing w:line="252" w:lineRule="auto"/>
        <w:ind w:right="1148" w:firstLine="0"/>
        <w:jc w:val="left"/>
      </w:pPr>
      <w:r>
        <w:t>а</w:t>
      </w:r>
      <w:r>
        <w:rPr>
          <w:spacing w:val="80"/>
        </w:rPr>
        <w:t xml:space="preserve"> </w:t>
      </w:r>
      <w:r>
        <w:t>также</w:t>
      </w:r>
      <w:r>
        <w:rPr>
          <w:spacing w:val="80"/>
        </w:rPr>
        <w:t xml:space="preserve"> </w:t>
      </w:r>
      <w:r>
        <w:t>потребности</w:t>
      </w:r>
      <w:r>
        <w:rPr>
          <w:spacing w:val="80"/>
        </w:rPr>
        <w:t xml:space="preserve"> </w:t>
      </w:r>
      <w:r>
        <w:t>человека</w:t>
      </w:r>
      <w:r>
        <w:rPr>
          <w:spacing w:val="80"/>
        </w:rPr>
        <w:t xml:space="preserve"> </w:t>
      </w:r>
      <w:r>
        <w:t>для</w:t>
      </w:r>
      <w:r>
        <w:rPr>
          <w:spacing w:val="80"/>
        </w:rPr>
        <w:t xml:space="preserve"> </w:t>
      </w:r>
      <w:r>
        <w:t>гармоничного</w:t>
      </w:r>
      <w:r>
        <w:rPr>
          <w:spacing w:val="80"/>
        </w:rPr>
        <w:t xml:space="preserve"> </w:t>
      </w:r>
      <w:r>
        <w:t>развития</w:t>
      </w:r>
      <w:r>
        <w:rPr>
          <w:spacing w:val="80"/>
        </w:rPr>
        <w:t xml:space="preserve"> </w:t>
      </w:r>
      <w:r>
        <w:t>существования</w:t>
      </w:r>
      <w:r>
        <w:rPr>
          <w:spacing w:val="80"/>
        </w:rPr>
        <w:t xml:space="preserve"> </w:t>
      </w:r>
      <w:r>
        <w:t>на</w:t>
      </w:r>
      <w:r>
        <w:rPr>
          <w:spacing w:val="80"/>
        </w:rPr>
        <w:t xml:space="preserve"> </w:t>
      </w:r>
      <w:r>
        <w:t>каждом</w:t>
      </w:r>
      <w:r>
        <w:rPr>
          <w:spacing w:val="80"/>
        </w:rPr>
        <w:t xml:space="preserve"> </w:t>
      </w:r>
      <w:r>
        <w:t xml:space="preserve">из </w:t>
      </w:r>
      <w:r>
        <w:rPr>
          <w:spacing w:val="-2"/>
        </w:rPr>
        <w:t>этапов;</w:t>
      </w:r>
    </w:p>
    <w:p w:rsidR="00156445" w:rsidRDefault="005A47D0">
      <w:pPr>
        <w:pStyle w:val="a3"/>
        <w:spacing w:line="249" w:lineRule="auto"/>
        <w:ind w:right="1148"/>
        <w:jc w:val="left"/>
      </w:pPr>
      <w:r>
        <w:t>обосновывать</w:t>
      </w:r>
      <w:r>
        <w:rPr>
          <w:spacing w:val="80"/>
        </w:rPr>
        <w:t xml:space="preserve"> </w:t>
      </w:r>
      <w:r>
        <w:t>важность</w:t>
      </w:r>
      <w:r>
        <w:rPr>
          <w:spacing w:val="80"/>
        </w:rPr>
        <w:t xml:space="preserve"> </w:t>
      </w:r>
      <w:r>
        <w:t>взаимодействия</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характеризовать негативные эффекты социальной изоляции;</w:t>
      </w:r>
    </w:p>
    <w:p w:rsidR="00156445" w:rsidRDefault="005A47D0">
      <w:pPr>
        <w:pStyle w:val="a3"/>
        <w:tabs>
          <w:tab w:val="left" w:pos="5515"/>
        </w:tabs>
        <w:spacing w:line="244" w:lineRule="auto"/>
        <w:ind w:right="1252"/>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tab/>
        <w:t>своё</w:t>
      </w:r>
      <w:r>
        <w:rPr>
          <w:spacing w:val="80"/>
        </w:rPr>
        <w:t xml:space="preserve"> </w:t>
      </w:r>
      <w:r>
        <w:t>понимание</w:t>
      </w:r>
      <w:r>
        <w:rPr>
          <w:spacing w:val="40"/>
        </w:rPr>
        <w:t xml:space="preserve">  </w:t>
      </w:r>
      <w:r>
        <w:t>самостоятельности,</w:t>
      </w:r>
      <w:r>
        <w:rPr>
          <w:spacing w:val="40"/>
        </w:rPr>
        <w:t xml:space="preserve">  </w:t>
      </w:r>
      <w:r>
        <w:t>её</w:t>
      </w:r>
      <w:r>
        <w:rPr>
          <w:spacing w:val="40"/>
        </w:rPr>
        <w:t xml:space="preserve">  </w:t>
      </w:r>
      <w:r>
        <w:t>роли</w:t>
      </w:r>
      <w:r>
        <w:rPr>
          <w:spacing w:val="40"/>
        </w:rPr>
        <w:t xml:space="preserve"> </w:t>
      </w:r>
      <w:r>
        <w:t>в</w:t>
      </w:r>
      <w:r>
        <w:rPr>
          <w:spacing w:val="40"/>
        </w:rPr>
        <w:t xml:space="preserve"> </w:t>
      </w:r>
      <w:r>
        <w:t>развитии</w:t>
      </w:r>
      <w:r>
        <w:rPr>
          <w:spacing w:val="40"/>
        </w:rPr>
        <w:t xml:space="preserve"> </w:t>
      </w:r>
      <w:r>
        <w:t>личности,</w:t>
      </w:r>
      <w:r>
        <w:rPr>
          <w:spacing w:val="40"/>
        </w:rPr>
        <w:t xml:space="preserve"> </w:t>
      </w:r>
      <w:r>
        <w:t>во взаимодействии</w:t>
      </w:r>
      <w:r>
        <w:rPr>
          <w:spacing w:val="40"/>
        </w:rPr>
        <w:t xml:space="preserve"> </w:t>
      </w:r>
      <w:r>
        <w:t>с</w:t>
      </w:r>
      <w:r>
        <w:rPr>
          <w:spacing w:val="40"/>
        </w:rPr>
        <w:t xml:space="preserve"> </w:t>
      </w:r>
      <w:r>
        <w:t>другими</w:t>
      </w:r>
      <w:r>
        <w:rPr>
          <w:spacing w:val="40"/>
        </w:rPr>
        <w:t xml:space="preserve"> </w:t>
      </w:r>
      <w:r>
        <w:t>людьми.</w:t>
      </w:r>
    </w:p>
    <w:p w:rsidR="00156445" w:rsidRDefault="005A47D0">
      <w:pPr>
        <w:pStyle w:val="a3"/>
        <w:spacing w:before="8" w:line="252" w:lineRule="auto"/>
        <w:ind w:left="1722" w:right="3975" w:firstLine="0"/>
        <w:jc w:val="left"/>
      </w:pPr>
      <w:r>
        <w:t>Тема 11. Религия как источник нравственности. Характеризовать</w:t>
      </w:r>
      <w:r>
        <w:rPr>
          <w:spacing w:val="-3"/>
        </w:rPr>
        <w:t xml:space="preserve"> </w:t>
      </w:r>
      <w:r>
        <w:t>нравственный</w:t>
      </w:r>
      <w:r>
        <w:rPr>
          <w:spacing w:val="40"/>
        </w:rPr>
        <w:t xml:space="preserve"> </w:t>
      </w:r>
      <w:r>
        <w:t>потенциал</w:t>
      </w:r>
      <w:r>
        <w:rPr>
          <w:spacing w:val="-7"/>
        </w:rPr>
        <w:t xml:space="preserve"> </w:t>
      </w:r>
      <w:r>
        <w:t>религии;</w:t>
      </w:r>
    </w:p>
    <w:p w:rsidR="00156445" w:rsidRDefault="005A47D0">
      <w:pPr>
        <w:pStyle w:val="a3"/>
        <w:spacing w:before="1" w:line="249" w:lineRule="auto"/>
        <w:ind w:right="1148"/>
        <w:jc w:val="left"/>
      </w:pPr>
      <w:r>
        <w:t>знать</w:t>
      </w:r>
      <w:r>
        <w:rPr>
          <w:spacing w:val="40"/>
        </w:rPr>
        <w:t xml:space="preserve"> </w:t>
      </w:r>
      <w:r>
        <w:t>и</w:t>
      </w:r>
      <w:r>
        <w:rPr>
          <w:spacing w:val="40"/>
        </w:rPr>
        <w:t xml:space="preserve"> </w:t>
      </w:r>
      <w:r>
        <w:t>уметь</w:t>
      </w:r>
      <w:r>
        <w:rPr>
          <w:spacing w:val="40"/>
        </w:rPr>
        <w:t xml:space="preserve"> </w:t>
      </w:r>
      <w:r>
        <w:t>излагать</w:t>
      </w:r>
      <w:r>
        <w:rPr>
          <w:spacing w:val="40"/>
        </w:rPr>
        <w:t xml:space="preserve"> </w:t>
      </w:r>
      <w:r>
        <w:t>нравственные</w:t>
      </w:r>
      <w:r>
        <w:rPr>
          <w:spacing w:val="40"/>
        </w:rPr>
        <w:t xml:space="preserve"> </w:t>
      </w:r>
      <w:r>
        <w:t>принципы</w:t>
      </w:r>
      <w:r>
        <w:rPr>
          <w:spacing w:val="40"/>
        </w:rPr>
        <w:t xml:space="preserve"> </w:t>
      </w:r>
      <w:r>
        <w:t>государствообразующих</w:t>
      </w:r>
      <w:r>
        <w:rPr>
          <w:spacing w:val="40"/>
        </w:rPr>
        <w:t xml:space="preserve"> </w:t>
      </w:r>
      <w:r>
        <w:t xml:space="preserve">конфессий </w:t>
      </w:r>
      <w:r>
        <w:rPr>
          <w:spacing w:val="-2"/>
        </w:rPr>
        <w:t>России;</w:t>
      </w:r>
    </w:p>
    <w:p w:rsidR="00156445" w:rsidRDefault="005A47D0">
      <w:pPr>
        <w:pStyle w:val="a3"/>
        <w:tabs>
          <w:tab w:val="left" w:pos="2744"/>
          <w:tab w:val="left" w:pos="4205"/>
          <w:tab w:val="left" w:pos="5851"/>
          <w:tab w:val="left" w:pos="6451"/>
          <w:tab w:val="left" w:pos="8473"/>
          <w:tab w:val="left" w:pos="9650"/>
        </w:tabs>
        <w:spacing w:before="3" w:line="244" w:lineRule="auto"/>
        <w:ind w:right="1121"/>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 xml:space="preserve">человека </w:t>
      </w:r>
      <w:r>
        <w:t>в</w:t>
      </w:r>
      <w:r>
        <w:rPr>
          <w:spacing w:val="40"/>
        </w:rPr>
        <w:t xml:space="preserve"> </w:t>
      </w:r>
      <w:r>
        <w:t>государствообразующих</w:t>
      </w:r>
      <w:r>
        <w:rPr>
          <w:spacing w:val="40"/>
        </w:rPr>
        <w:t xml:space="preserve"> </w:t>
      </w:r>
      <w:r>
        <w:t>религиях</w:t>
      </w:r>
      <w:r>
        <w:rPr>
          <w:spacing w:val="40"/>
        </w:rPr>
        <w:t xml:space="preserve"> </w:t>
      </w:r>
      <w:r>
        <w:t>современной</w:t>
      </w:r>
      <w:r>
        <w:rPr>
          <w:spacing w:val="40"/>
        </w:rPr>
        <w:t xml:space="preserve"> </w:t>
      </w:r>
      <w:r>
        <w:t>России;</w:t>
      </w:r>
    </w:p>
    <w:p w:rsidR="00156445" w:rsidRDefault="005A47D0">
      <w:pPr>
        <w:pStyle w:val="a3"/>
        <w:spacing w:before="7" w:line="252" w:lineRule="auto"/>
        <w:ind w:right="1148"/>
        <w:jc w:val="left"/>
      </w:pPr>
      <w:r>
        <w:t>уметь</w:t>
      </w:r>
      <w:r>
        <w:rPr>
          <w:spacing w:val="80"/>
        </w:rPr>
        <w:t xml:space="preserve"> </w:t>
      </w:r>
      <w:r>
        <w:t>обосновывать</w:t>
      </w:r>
      <w:r>
        <w:rPr>
          <w:spacing w:val="80"/>
        </w:rPr>
        <w:t xml:space="preserve"> </w:t>
      </w:r>
      <w:r>
        <w:t>важность</w:t>
      </w:r>
      <w:r>
        <w:rPr>
          <w:spacing w:val="80"/>
        </w:rPr>
        <w:t xml:space="preserve"> </w:t>
      </w:r>
      <w:r>
        <w:t>религиозных</w:t>
      </w:r>
      <w:r>
        <w:rPr>
          <w:spacing w:val="80"/>
        </w:rPr>
        <w:t xml:space="preserve"> </w:t>
      </w:r>
      <w:r>
        <w:t>моральных</w:t>
      </w:r>
      <w:r>
        <w:rPr>
          <w:spacing w:val="40"/>
        </w:rPr>
        <w:t xml:space="preserve"> </w:t>
      </w:r>
      <w:r>
        <w:t>и</w:t>
      </w:r>
      <w:r>
        <w:rPr>
          <w:spacing w:val="80"/>
        </w:rPr>
        <w:t xml:space="preserve"> </w:t>
      </w:r>
      <w:r>
        <w:t>нравственных</w:t>
      </w:r>
      <w:r>
        <w:rPr>
          <w:spacing w:val="80"/>
        </w:rPr>
        <w:t xml:space="preserve"> </w:t>
      </w:r>
      <w:r>
        <w:t>ценностей для современного общества.</w:t>
      </w:r>
    </w:p>
    <w:p w:rsidR="00156445" w:rsidRDefault="005A47D0">
      <w:pPr>
        <w:pStyle w:val="a3"/>
        <w:spacing w:before="6" w:line="264" w:lineRule="exact"/>
        <w:ind w:left="1722" w:firstLine="0"/>
        <w:jc w:val="left"/>
      </w:pPr>
      <w:r>
        <w:t>Тема</w:t>
      </w:r>
      <w:r>
        <w:rPr>
          <w:spacing w:val="13"/>
        </w:rPr>
        <w:t xml:space="preserve"> </w:t>
      </w:r>
      <w:r>
        <w:t>12.</w:t>
      </w:r>
      <w:r>
        <w:rPr>
          <w:spacing w:val="16"/>
        </w:rPr>
        <w:t xml:space="preserve"> </w:t>
      </w:r>
      <w:r>
        <w:t>Наука</w:t>
      </w:r>
      <w:r>
        <w:rPr>
          <w:spacing w:val="20"/>
        </w:rPr>
        <w:t xml:space="preserve"> </w:t>
      </w:r>
      <w:r>
        <w:t>как</w:t>
      </w:r>
      <w:r>
        <w:rPr>
          <w:spacing w:val="19"/>
        </w:rPr>
        <w:t xml:space="preserve"> </w:t>
      </w:r>
      <w:r>
        <w:t>источник</w:t>
      </w:r>
      <w:r>
        <w:rPr>
          <w:spacing w:val="15"/>
        </w:rPr>
        <w:t xml:space="preserve"> </w:t>
      </w:r>
      <w:r>
        <w:t>знания</w:t>
      </w:r>
      <w:r>
        <w:rPr>
          <w:spacing w:val="21"/>
        </w:rPr>
        <w:t xml:space="preserve"> </w:t>
      </w:r>
      <w:r>
        <w:t>о</w:t>
      </w:r>
      <w:r>
        <w:rPr>
          <w:spacing w:val="16"/>
        </w:rPr>
        <w:t xml:space="preserve"> </w:t>
      </w:r>
      <w:r>
        <w:rPr>
          <w:spacing w:val="-2"/>
        </w:rPr>
        <w:t>человеке.</w:t>
      </w:r>
    </w:p>
    <w:p w:rsidR="00156445" w:rsidRDefault="005A47D0">
      <w:pPr>
        <w:pStyle w:val="a3"/>
        <w:spacing w:line="264" w:lineRule="exact"/>
        <w:ind w:left="1722" w:firstLine="0"/>
        <w:jc w:val="left"/>
      </w:pPr>
      <w:r>
        <w:t>Понимать</w:t>
      </w:r>
      <w:r>
        <w:rPr>
          <w:spacing w:val="23"/>
        </w:rPr>
        <w:t xml:space="preserve"> </w:t>
      </w:r>
      <w:r>
        <w:t>и</w:t>
      </w:r>
      <w:r>
        <w:rPr>
          <w:spacing w:val="41"/>
        </w:rPr>
        <w:t xml:space="preserve"> </w:t>
      </w:r>
      <w:r>
        <w:t>характеризовать</w:t>
      </w:r>
      <w:r>
        <w:rPr>
          <w:spacing w:val="37"/>
        </w:rPr>
        <w:t xml:space="preserve"> </w:t>
      </w:r>
      <w:r>
        <w:t>смысл</w:t>
      </w:r>
      <w:r>
        <w:rPr>
          <w:spacing w:val="23"/>
        </w:rPr>
        <w:t xml:space="preserve"> </w:t>
      </w:r>
      <w:r>
        <w:t>понятия</w:t>
      </w:r>
      <w:r>
        <w:rPr>
          <w:spacing w:val="36"/>
        </w:rPr>
        <w:t xml:space="preserve"> </w:t>
      </w:r>
      <w:r>
        <w:t>«гуманитарное</w:t>
      </w:r>
      <w:r>
        <w:rPr>
          <w:spacing w:val="19"/>
        </w:rPr>
        <w:t xml:space="preserve"> </w:t>
      </w:r>
      <w:r>
        <w:rPr>
          <w:spacing w:val="-2"/>
        </w:rPr>
        <w:t>знание»;</w:t>
      </w:r>
    </w:p>
    <w:p w:rsidR="00156445" w:rsidRDefault="005A47D0">
      <w:pPr>
        <w:pStyle w:val="a3"/>
        <w:tabs>
          <w:tab w:val="left" w:pos="3695"/>
          <w:tab w:val="left" w:pos="5976"/>
          <w:tab w:val="left" w:pos="7445"/>
          <w:tab w:val="left" w:pos="9813"/>
        </w:tabs>
        <w:spacing w:before="15" w:line="247" w:lineRule="auto"/>
        <w:ind w:right="1109"/>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w:t>
      </w:r>
      <w:r>
        <w:rPr>
          <w:spacing w:val="40"/>
        </w:rPr>
        <w:t xml:space="preserve"> </w:t>
      </w:r>
      <w:r>
        <w:t>системообразующую</w:t>
      </w:r>
      <w:r>
        <w:rPr>
          <w:spacing w:val="40"/>
        </w:rPr>
        <w:t xml:space="preserve"> </w:t>
      </w:r>
      <w:r>
        <w:t>роль</w:t>
      </w:r>
      <w:r>
        <w:rPr>
          <w:spacing w:val="40"/>
        </w:rPr>
        <w:t xml:space="preserve"> </w:t>
      </w:r>
      <w:r>
        <w:t>в</w:t>
      </w:r>
      <w:r>
        <w:rPr>
          <w:spacing w:val="40"/>
        </w:rPr>
        <w:t xml:space="preserve"> </w:t>
      </w:r>
      <w:r>
        <w:t>современной</w:t>
      </w:r>
      <w:r>
        <w:rPr>
          <w:spacing w:val="40"/>
        </w:rPr>
        <w:t xml:space="preserve"> </w:t>
      </w:r>
      <w:r>
        <w:t>культуре;</w:t>
      </w:r>
    </w:p>
    <w:p w:rsidR="00156445" w:rsidRDefault="005A47D0">
      <w:pPr>
        <w:pStyle w:val="a3"/>
        <w:tabs>
          <w:tab w:val="left" w:pos="3657"/>
          <w:tab w:val="left" w:pos="4752"/>
          <w:tab w:val="left" w:pos="6163"/>
          <w:tab w:val="left" w:pos="6769"/>
          <w:tab w:val="left" w:pos="7844"/>
          <w:tab w:val="left" w:pos="9534"/>
        </w:tabs>
        <w:spacing w:before="7" w:line="247" w:lineRule="auto"/>
        <w:ind w:right="1118"/>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156445" w:rsidRDefault="005A47D0">
      <w:pPr>
        <w:pStyle w:val="a3"/>
        <w:spacing w:before="12" w:line="244" w:lineRule="auto"/>
        <w:ind w:left="1722" w:right="1672" w:firstLine="0"/>
        <w:jc w:val="left"/>
      </w:pPr>
      <w:r>
        <w:t>осознавать</w:t>
      </w:r>
      <w:r>
        <w:rPr>
          <w:spacing w:val="-4"/>
        </w:rPr>
        <w:t xml:space="preserve"> </w:t>
      </w:r>
      <w:r>
        <w:t>и</w:t>
      </w:r>
      <w:r>
        <w:rPr>
          <w:spacing w:val="-3"/>
        </w:rPr>
        <w:t xml:space="preserve"> </w:t>
      </w:r>
      <w:r>
        <w:t>доказывать</w:t>
      </w:r>
      <w:r>
        <w:rPr>
          <w:spacing w:val="-5"/>
        </w:rPr>
        <w:t xml:space="preserve"> </w:t>
      </w:r>
      <w:r>
        <w:t>взаимосвязь</w:t>
      </w:r>
      <w:r>
        <w:rPr>
          <w:spacing w:val="-3"/>
        </w:rPr>
        <w:t xml:space="preserve"> </w:t>
      </w:r>
      <w:r>
        <w:t>различных</w:t>
      </w:r>
      <w:r>
        <w:rPr>
          <w:spacing w:val="-1"/>
        </w:rPr>
        <w:t xml:space="preserve"> </w:t>
      </w:r>
      <w:r>
        <w:t>областей</w:t>
      </w:r>
      <w:r>
        <w:rPr>
          <w:spacing w:val="-4"/>
        </w:rPr>
        <w:t xml:space="preserve"> </w:t>
      </w:r>
      <w:r>
        <w:t>гуманитарного</w:t>
      </w:r>
      <w:r>
        <w:rPr>
          <w:spacing w:val="-10"/>
        </w:rPr>
        <w:t xml:space="preserve"> </w:t>
      </w:r>
      <w:r>
        <w:t>знания. Тема</w:t>
      </w:r>
      <w:r>
        <w:rPr>
          <w:spacing w:val="40"/>
        </w:rPr>
        <w:t xml:space="preserve"> </w:t>
      </w:r>
      <w:r>
        <w:t>13.</w:t>
      </w:r>
      <w:r>
        <w:rPr>
          <w:spacing w:val="40"/>
        </w:rPr>
        <w:t xml:space="preserve"> </w:t>
      </w:r>
      <w:r>
        <w:t>Этика</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категории</w:t>
      </w:r>
      <w:r>
        <w:rPr>
          <w:spacing w:val="40"/>
        </w:rPr>
        <w:t xml:space="preserve"> </w:t>
      </w:r>
      <w:r>
        <w:t>духовной</w:t>
      </w:r>
      <w:r>
        <w:rPr>
          <w:spacing w:val="40"/>
        </w:rPr>
        <w:t xml:space="preserve"> </w:t>
      </w:r>
      <w:r>
        <w:t>культуры.</w:t>
      </w:r>
    </w:p>
    <w:p w:rsidR="00156445" w:rsidRDefault="005A47D0">
      <w:pPr>
        <w:pStyle w:val="a3"/>
        <w:spacing w:before="8" w:line="247" w:lineRule="auto"/>
        <w:ind w:left="1722" w:right="3975" w:firstLine="0"/>
        <w:jc w:val="left"/>
      </w:pPr>
      <w:r>
        <w:t>Характеризовать</w:t>
      </w:r>
      <w:r>
        <w:rPr>
          <w:spacing w:val="-6"/>
        </w:rPr>
        <w:t xml:space="preserve"> </w:t>
      </w:r>
      <w:r>
        <w:t>многосторонность</w:t>
      </w:r>
      <w:r>
        <w:rPr>
          <w:spacing w:val="29"/>
        </w:rPr>
        <w:t xml:space="preserve"> </w:t>
      </w:r>
      <w:r>
        <w:t>понятия</w:t>
      </w:r>
      <w:r>
        <w:rPr>
          <w:spacing w:val="-7"/>
        </w:rPr>
        <w:t xml:space="preserve"> </w:t>
      </w:r>
      <w:r>
        <w:t>«этика»; понимать особенности этики как науки;</w:t>
      </w:r>
    </w:p>
    <w:p w:rsidR="00156445" w:rsidRDefault="005A47D0">
      <w:pPr>
        <w:pStyle w:val="a3"/>
        <w:tabs>
          <w:tab w:val="left" w:pos="3018"/>
          <w:tab w:val="left" w:pos="4118"/>
          <w:tab w:val="left" w:pos="5232"/>
          <w:tab w:val="left" w:pos="5626"/>
          <w:tab w:val="left" w:pos="6471"/>
          <w:tab w:val="left" w:pos="6836"/>
          <w:tab w:val="left" w:pos="8094"/>
          <w:tab w:val="left" w:pos="9357"/>
          <w:tab w:val="left" w:pos="9736"/>
        </w:tabs>
        <w:spacing w:before="3" w:line="252" w:lineRule="auto"/>
        <w:ind w:right="1116"/>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w:t>
      </w:r>
      <w:r>
        <w:rPr>
          <w:spacing w:val="40"/>
        </w:rPr>
        <w:t xml:space="preserve"> </w:t>
      </w:r>
      <w:r>
        <w:t>культуре народов</w:t>
      </w:r>
      <w:r>
        <w:rPr>
          <w:spacing w:val="40"/>
        </w:rPr>
        <w:t xml:space="preserve"> </w:t>
      </w:r>
      <w:r>
        <w:t>России</w:t>
      </w:r>
      <w:r>
        <w:rPr>
          <w:spacing w:val="40"/>
        </w:rPr>
        <w:t xml:space="preserve"> </w:t>
      </w:r>
      <w:r>
        <w:t>и</w:t>
      </w:r>
      <w:r>
        <w:rPr>
          <w:spacing w:val="40"/>
        </w:rPr>
        <w:t xml:space="preserve"> </w:t>
      </w:r>
      <w:r>
        <w:t>соотносить</w:t>
      </w:r>
      <w:r>
        <w:rPr>
          <w:spacing w:val="40"/>
        </w:rPr>
        <w:t xml:space="preserve"> </w:t>
      </w:r>
      <w:r>
        <w:t>их</w:t>
      </w:r>
      <w:r>
        <w:rPr>
          <w:spacing w:val="40"/>
        </w:rPr>
        <w:t xml:space="preserve"> </w:t>
      </w:r>
      <w:r>
        <w:t>с</w:t>
      </w:r>
      <w:r>
        <w:rPr>
          <w:spacing w:val="37"/>
        </w:rPr>
        <w:t xml:space="preserve"> </w:t>
      </w:r>
      <w:r>
        <w:t>личным</w:t>
      </w:r>
      <w:r>
        <w:rPr>
          <w:spacing w:val="40"/>
        </w:rPr>
        <w:t xml:space="preserve"> </w:t>
      </w:r>
      <w:r>
        <w:t>опытом;</w:t>
      </w:r>
    </w:p>
    <w:p w:rsidR="00156445" w:rsidRDefault="005A47D0">
      <w:pPr>
        <w:pStyle w:val="a3"/>
        <w:tabs>
          <w:tab w:val="left" w:pos="3393"/>
          <w:tab w:val="left" w:pos="4603"/>
          <w:tab w:val="left" w:pos="4982"/>
          <w:tab w:val="left" w:pos="6797"/>
          <w:tab w:val="left" w:pos="8665"/>
          <w:tab w:val="left" w:pos="9280"/>
        </w:tabs>
        <w:spacing w:before="6" w:line="244" w:lineRule="auto"/>
        <w:ind w:right="1153"/>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156445" w:rsidRDefault="005A47D0">
      <w:pPr>
        <w:pStyle w:val="a3"/>
        <w:spacing w:before="8"/>
        <w:ind w:left="1722" w:firstLine="0"/>
        <w:jc w:val="left"/>
      </w:pPr>
      <w:r>
        <w:t>Тема</w:t>
      </w:r>
      <w:r>
        <w:rPr>
          <w:spacing w:val="30"/>
        </w:rPr>
        <w:t xml:space="preserve"> </w:t>
      </w:r>
      <w:r>
        <w:t>14.</w:t>
      </w:r>
      <w:r>
        <w:rPr>
          <w:spacing w:val="28"/>
        </w:rPr>
        <w:t xml:space="preserve"> </w:t>
      </w:r>
      <w:r>
        <w:t>Самопознание</w:t>
      </w:r>
      <w:r>
        <w:rPr>
          <w:spacing w:val="19"/>
        </w:rPr>
        <w:t xml:space="preserve"> </w:t>
      </w:r>
      <w:r>
        <w:t>(практическое</w:t>
      </w:r>
      <w:r>
        <w:rPr>
          <w:spacing w:val="32"/>
        </w:rPr>
        <w:t xml:space="preserve"> </w:t>
      </w:r>
      <w:r>
        <w:rPr>
          <w:spacing w:val="-2"/>
        </w:rPr>
        <w:t>занятие).</w:t>
      </w:r>
    </w:p>
    <w:p w:rsidR="00156445" w:rsidRDefault="005A47D0">
      <w:pPr>
        <w:pStyle w:val="a3"/>
        <w:tabs>
          <w:tab w:val="left" w:pos="3738"/>
          <w:tab w:val="left" w:pos="4867"/>
          <w:tab w:val="left" w:pos="6889"/>
          <w:tab w:val="left" w:pos="9021"/>
        </w:tabs>
        <w:spacing w:before="9"/>
        <w:ind w:left="1722"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156445" w:rsidRDefault="005A47D0">
      <w:pPr>
        <w:pStyle w:val="a3"/>
        <w:spacing w:before="9"/>
        <w:ind w:firstLine="0"/>
        <w:jc w:val="left"/>
      </w:pPr>
      <w:r>
        <w:rPr>
          <w:spacing w:val="-2"/>
        </w:rPr>
        <w:t>«рефлексия»;</w:t>
      </w:r>
    </w:p>
    <w:p w:rsidR="00156445" w:rsidRDefault="005A47D0">
      <w:pPr>
        <w:pStyle w:val="a3"/>
        <w:tabs>
          <w:tab w:val="left" w:pos="2744"/>
          <w:tab w:val="left" w:pos="4325"/>
          <w:tab w:val="left" w:pos="5592"/>
          <w:tab w:val="left" w:pos="7052"/>
          <w:tab w:val="left" w:pos="9386"/>
        </w:tabs>
        <w:spacing w:before="14" w:line="247" w:lineRule="auto"/>
        <w:ind w:right="1138"/>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 xml:space="preserve">«ценности» </w:t>
      </w:r>
      <w:r>
        <w:t>с</w:t>
      </w:r>
      <w:r>
        <w:rPr>
          <w:spacing w:val="40"/>
        </w:rPr>
        <w:t xml:space="preserve"> </w:t>
      </w:r>
      <w:r>
        <w:t>самопознанием</w:t>
      </w:r>
      <w:r>
        <w:rPr>
          <w:spacing w:val="40"/>
        </w:rPr>
        <w:t xml:space="preserve"> </w:t>
      </w:r>
      <w:r>
        <w:t>и</w:t>
      </w:r>
      <w:r>
        <w:rPr>
          <w:spacing w:val="40"/>
        </w:rPr>
        <w:t xml:space="preserve"> </w:t>
      </w:r>
      <w:r>
        <w:t>рефлексией</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обучающихся</w:t>
      </w:r>
      <w:r>
        <w:rPr>
          <w:spacing w:val="40"/>
        </w:rPr>
        <w:t xml:space="preserve"> </w:t>
      </w:r>
      <w:r>
        <w:t>уровне;</w:t>
      </w:r>
    </w:p>
    <w:p w:rsidR="00156445" w:rsidRDefault="005A47D0">
      <w:pPr>
        <w:pStyle w:val="a3"/>
        <w:spacing w:before="7" w:line="252" w:lineRule="auto"/>
        <w:ind w:left="1722" w:right="3975" w:firstLine="0"/>
        <w:jc w:val="left"/>
      </w:pPr>
      <w:r>
        <w:t>доказывать и обосновывать свои нравственные убеждения. Тематический</w:t>
      </w:r>
      <w:r>
        <w:rPr>
          <w:spacing w:val="40"/>
        </w:rPr>
        <w:t xml:space="preserve"> </w:t>
      </w:r>
      <w:r>
        <w:t>блок</w:t>
      </w:r>
      <w:r>
        <w:rPr>
          <w:spacing w:val="40"/>
        </w:rPr>
        <w:t xml:space="preserve"> </w:t>
      </w:r>
      <w:r>
        <w:t>3. «Человек</w:t>
      </w:r>
      <w:r>
        <w:rPr>
          <w:spacing w:val="40"/>
        </w:rPr>
        <w:t xml:space="preserve"> </w:t>
      </w:r>
      <w:r>
        <w:t>как член</w:t>
      </w:r>
      <w:r>
        <w:rPr>
          <w:spacing w:val="40"/>
        </w:rPr>
        <w:t xml:space="preserve"> </w:t>
      </w:r>
      <w:r>
        <w:t>общества».</w:t>
      </w:r>
    </w:p>
    <w:p w:rsidR="00156445" w:rsidRDefault="005A47D0">
      <w:pPr>
        <w:pStyle w:val="a3"/>
        <w:spacing w:before="7" w:line="264" w:lineRule="exact"/>
        <w:ind w:left="1722" w:firstLine="0"/>
        <w:jc w:val="left"/>
      </w:pPr>
      <w:r>
        <w:t>Тема</w:t>
      </w:r>
      <w:r>
        <w:rPr>
          <w:spacing w:val="22"/>
        </w:rPr>
        <w:t xml:space="preserve"> </w:t>
      </w:r>
      <w:r>
        <w:t>15.</w:t>
      </w:r>
      <w:r>
        <w:rPr>
          <w:spacing w:val="17"/>
        </w:rPr>
        <w:t xml:space="preserve"> </w:t>
      </w:r>
      <w:r>
        <w:t>Труд</w:t>
      </w:r>
      <w:r>
        <w:rPr>
          <w:spacing w:val="21"/>
        </w:rPr>
        <w:t xml:space="preserve"> </w:t>
      </w:r>
      <w:r>
        <w:t>делает</w:t>
      </w:r>
      <w:r>
        <w:rPr>
          <w:spacing w:val="12"/>
        </w:rPr>
        <w:t xml:space="preserve"> </w:t>
      </w:r>
      <w:r>
        <w:t>человека</w:t>
      </w:r>
      <w:r>
        <w:rPr>
          <w:spacing w:val="18"/>
        </w:rPr>
        <w:t xml:space="preserve"> </w:t>
      </w:r>
      <w:r>
        <w:rPr>
          <w:spacing w:val="-2"/>
        </w:rPr>
        <w:t>человеком.</w:t>
      </w:r>
    </w:p>
    <w:p w:rsidR="00156445" w:rsidRDefault="005A47D0">
      <w:pPr>
        <w:pStyle w:val="a3"/>
        <w:spacing w:line="249" w:lineRule="auto"/>
        <w:ind w:left="1722" w:right="2105" w:firstLine="0"/>
        <w:jc w:val="left"/>
      </w:pPr>
      <w:r>
        <w:t>Характеризовать важность труда и его роль в современном</w:t>
      </w:r>
      <w:r>
        <w:rPr>
          <w:spacing w:val="40"/>
        </w:rPr>
        <w:t xml:space="preserve"> </w:t>
      </w:r>
      <w:r>
        <w:t>обществе;</w:t>
      </w:r>
      <w:r>
        <w:rPr>
          <w:spacing w:val="40"/>
        </w:rPr>
        <w:t xml:space="preserve"> </w:t>
      </w:r>
      <w:r>
        <w:t>соотносить</w:t>
      </w:r>
      <w:r>
        <w:rPr>
          <w:spacing w:val="-7"/>
        </w:rPr>
        <w:t xml:space="preserve"> </w:t>
      </w:r>
      <w:r>
        <w:t>понятия</w:t>
      </w:r>
      <w:r>
        <w:rPr>
          <w:spacing w:val="-6"/>
        </w:rPr>
        <w:t xml:space="preserve"> </w:t>
      </w:r>
      <w:r>
        <w:t>«добросовестный</w:t>
      </w:r>
      <w:r>
        <w:rPr>
          <w:spacing w:val="-4"/>
        </w:rPr>
        <w:t xml:space="preserve"> </w:t>
      </w:r>
      <w:r>
        <w:t>труд»</w:t>
      </w:r>
      <w:r>
        <w:rPr>
          <w:spacing w:val="-11"/>
        </w:rPr>
        <w:t xml:space="preserve"> </w:t>
      </w:r>
      <w:r>
        <w:t>и</w:t>
      </w:r>
      <w:r>
        <w:rPr>
          <w:spacing w:val="-1"/>
        </w:rPr>
        <w:t xml:space="preserve"> </w:t>
      </w:r>
      <w:r>
        <w:t>«экономическое</w:t>
      </w:r>
      <w:r>
        <w:rPr>
          <w:spacing w:val="-7"/>
        </w:rPr>
        <w:t xml:space="preserve"> </w:t>
      </w:r>
      <w:r>
        <w:t>благополучие»; объяснять</w:t>
      </w:r>
      <w:r>
        <w:rPr>
          <w:spacing w:val="40"/>
        </w:rPr>
        <w:t xml:space="preserve"> </w:t>
      </w:r>
      <w:r>
        <w:t>понятия</w:t>
      </w:r>
      <w:r>
        <w:rPr>
          <w:spacing w:val="40"/>
        </w:rPr>
        <w:t xml:space="preserve"> </w:t>
      </w:r>
      <w:r>
        <w:t>«безделье»,</w:t>
      </w:r>
      <w:r>
        <w:rPr>
          <w:spacing w:val="40"/>
        </w:rPr>
        <w:t xml:space="preserve"> </w:t>
      </w:r>
      <w:r>
        <w:t>«лень»,</w:t>
      </w:r>
      <w:r>
        <w:rPr>
          <w:spacing w:val="40"/>
        </w:rPr>
        <w:t xml:space="preserve"> </w:t>
      </w:r>
      <w:r>
        <w:t>«тунеядство»;</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966"/>
          <w:tab w:val="left" w:pos="4200"/>
          <w:tab w:val="left" w:pos="4608"/>
          <w:tab w:val="left" w:pos="5472"/>
          <w:tab w:val="left" w:pos="6893"/>
          <w:tab w:val="left" w:pos="8723"/>
          <w:tab w:val="left" w:pos="9256"/>
        </w:tabs>
        <w:spacing w:before="229" w:line="247" w:lineRule="auto"/>
        <w:ind w:right="1128"/>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156445" w:rsidRDefault="005A47D0">
      <w:pPr>
        <w:pStyle w:val="a3"/>
        <w:spacing w:before="17"/>
        <w:ind w:left="1722" w:firstLine="0"/>
        <w:jc w:val="left"/>
      </w:pPr>
      <w:r>
        <w:t>оценивать</w:t>
      </w:r>
      <w:r>
        <w:rPr>
          <w:spacing w:val="25"/>
        </w:rPr>
        <w:t xml:space="preserve"> </w:t>
      </w:r>
      <w:r>
        <w:t>общественные</w:t>
      </w:r>
      <w:r>
        <w:rPr>
          <w:spacing w:val="22"/>
        </w:rPr>
        <w:t xml:space="preserve"> </w:t>
      </w:r>
      <w:r>
        <w:t>процессы</w:t>
      </w:r>
      <w:r>
        <w:rPr>
          <w:spacing w:val="17"/>
        </w:rPr>
        <w:t xml:space="preserve"> </w:t>
      </w:r>
      <w:r>
        <w:t>в</w:t>
      </w:r>
      <w:r>
        <w:rPr>
          <w:spacing w:val="32"/>
        </w:rPr>
        <w:t xml:space="preserve"> </w:t>
      </w:r>
      <w:r>
        <w:t>области</w:t>
      </w:r>
      <w:r>
        <w:rPr>
          <w:spacing w:val="37"/>
        </w:rPr>
        <w:t xml:space="preserve"> </w:t>
      </w:r>
      <w:r>
        <w:t>общественной</w:t>
      </w:r>
      <w:r>
        <w:rPr>
          <w:spacing w:val="37"/>
        </w:rPr>
        <w:t xml:space="preserve"> </w:t>
      </w:r>
      <w:r>
        <w:t>оценки</w:t>
      </w:r>
      <w:r>
        <w:rPr>
          <w:spacing w:val="33"/>
        </w:rPr>
        <w:t xml:space="preserve"> </w:t>
      </w:r>
      <w:r>
        <w:rPr>
          <w:spacing w:val="-2"/>
        </w:rPr>
        <w:t>труда;</w:t>
      </w:r>
    </w:p>
    <w:p w:rsidR="00156445" w:rsidRDefault="005A47D0">
      <w:pPr>
        <w:pStyle w:val="a3"/>
        <w:tabs>
          <w:tab w:val="left" w:pos="3052"/>
          <w:tab w:val="left" w:pos="3412"/>
          <w:tab w:val="left" w:pos="5405"/>
          <w:tab w:val="left" w:pos="6812"/>
          <w:tab w:val="left" w:pos="8348"/>
          <w:tab w:val="left" w:pos="9558"/>
        </w:tabs>
        <w:spacing w:line="252" w:lineRule="auto"/>
        <w:ind w:right="1118"/>
        <w:jc w:val="left"/>
      </w:pP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 xml:space="preserve">подвигов, </w:t>
      </w:r>
      <w:r>
        <w:t>социальной</w:t>
      </w:r>
      <w:r>
        <w:rPr>
          <w:spacing w:val="40"/>
        </w:rPr>
        <w:t xml:space="preserve"> </w:t>
      </w:r>
      <w:r>
        <w:t>ответственности</w:t>
      </w:r>
      <w:r>
        <w:rPr>
          <w:spacing w:val="40"/>
        </w:rPr>
        <w:t xml:space="preserve"> </w:t>
      </w:r>
      <w:r>
        <w:t>за свой</w:t>
      </w:r>
      <w:r>
        <w:rPr>
          <w:spacing w:val="40"/>
        </w:rPr>
        <w:t xml:space="preserve"> </w:t>
      </w:r>
      <w:r>
        <w:t>труд;</w:t>
      </w:r>
    </w:p>
    <w:p w:rsidR="00156445" w:rsidRDefault="005A47D0">
      <w:pPr>
        <w:pStyle w:val="a3"/>
        <w:spacing w:before="6" w:line="264" w:lineRule="exact"/>
        <w:ind w:left="1722" w:firstLine="0"/>
        <w:jc w:val="left"/>
      </w:pPr>
      <w:r>
        <w:t>объяснять</w:t>
      </w:r>
      <w:r>
        <w:rPr>
          <w:spacing w:val="17"/>
        </w:rPr>
        <w:t xml:space="preserve"> </w:t>
      </w:r>
      <w:r>
        <w:t>важность</w:t>
      </w:r>
      <w:r>
        <w:rPr>
          <w:spacing w:val="27"/>
        </w:rPr>
        <w:t xml:space="preserve"> </w:t>
      </w:r>
      <w:r>
        <w:t>труда</w:t>
      </w:r>
      <w:r>
        <w:rPr>
          <w:spacing w:val="17"/>
        </w:rPr>
        <w:t xml:space="preserve"> </w:t>
      </w:r>
      <w:r>
        <w:t>и</w:t>
      </w:r>
      <w:r>
        <w:rPr>
          <w:spacing w:val="32"/>
        </w:rPr>
        <w:t xml:space="preserve"> </w:t>
      </w:r>
      <w:r>
        <w:t>его</w:t>
      </w:r>
      <w:r>
        <w:rPr>
          <w:spacing w:val="17"/>
        </w:rPr>
        <w:t xml:space="preserve"> </w:t>
      </w:r>
      <w:r>
        <w:t>экономической</w:t>
      </w:r>
      <w:r>
        <w:rPr>
          <w:spacing w:val="44"/>
        </w:rPr>
        <w:t xml:space="preserve"> </w:t>
      </w:r>
      <w:r>
        <w:rPr>
          <w:spacing w:val="-2"/>
        </w:rPr>
        <w:t>стоимости;</w:t>
      </w:r>
    </w:p>
    <w:p w:rsidR="00156445" w:rsidRDefault="005A47D0">
      <w:pPr>
        <w:pStyle w:val="a3"/>
        <w:spacing w:line="264" w:lineRule="exact"/>
        <w:ind w:left="1722" w:firstLine="0"/>
        <w:jc w:val="left"/>
      </w:pPr>
      <w:r>
        <w:t>знать</w:t>
      </w:r>
      <w:r>
        <w:rPr>
          <w:spacing w:val="70"/>
        </w:rPr>
        <w:t xml:space="preserve"> </w:t>
      </w:r>
      <w:r>
        <w:t>и</w:t>
      </w:r>
      <w:r>
        <w:rPr>
          <w:spacing w:val="53"/>
          <w:w w:val="150"/>
        </w:rPr>
        <w:t xml:space="preserve"> </w:t>
      </w:r>
      <w:r>
        <w:t>объяснять</w:t>
      </w:r>
      <w:r>
        <w:rPr>
          <w:spacing w:val="76"/>
        </w:rPr>
        <w:t xml:space="preserve"> </w:t>
      </w:r>
      <w:r>
        <w:t>понятия</w:t>
      </w:r>
      <w:r>
        <w:rPr>
          <w:spacing w:val="59"/>
          <w:w w:val="150"/>
        </w:rPr>
        <w:t xml:space="preserve"> </w:t>
      </w:r>
      <w:r>
        <w:t>«безделье»,</w:t>
      </w:r>
      <w:r>
        <w:rPr>
          <w:spacing w:val="59"/>
          <w:w w:val="150"/>
        </w:rPr>
        <w:t xml:space="preserve"> </w:t>
      </w:r>
      <w:r>
        <w:t>«лень»,</w:t>
      </w:r>
      <w:r>
        <w:rPr>
          <w:spacing w:val="53"/>
          <w:w w:val="150"/>
        </w:rPr>
        <w:t xml:space="preserve"> </w:t>
      </w:r>
      <w:r>
        <w:t>«тунеядство»,</w:t>
      </w:r>
      <w:r>
        <w:rPr>
          <w:spacing w:val="55"/>
          <w:w w:val="150"/>
        </w:rPr>
        <w:t xml:space="preserve"> </w:t>
      </w:r>
      <w:r>
        <w:t>с</w:t>
      </w:r>
      <w:r>
        <w:rPr>
          <w:spacing w:val="67"/>
        </w:rPr>
        <w:t xml:space="preserve"> </w:t>
      </w:r>
      <w:r>
        <w:t>одной</w:t>
      </w:r>
      <w:r>
        <w:rPr>
          <w:spacing w:val="54"/>
          <w:w w:val="150"/>
        </w:rPr>
        <w:t xml:space="preserve"> </w:t>
      </w:r>
      <w:r>
        <w:t>стороны,</w:t>
      </w:r>
      <w:r>
        <w:rPr>
          <w:spacing w:val="53"/>
          <w:w w:val="150"/>
        </w:rPr>
        <w:t xml:space="preserve"> </w:t>
      </w:r>
      <w:r>
        <w:rPr>
          <w:spacing w:val="-10"/>
        </w:rPr>
        <w:t>и</w:t>
      </w:r>
    </w:p>
    <w:p w:rsidR="00156445" w:rsidRDefault="005A47D0">
      <w:pPr>
        <w:pStyle w:val="a3"/>
        <w:tabs>
          <w:tab w:val="left" w:pos="3009"/>
          <w:tab w:val="left" w:pos="4291"/>
          <w:tab w:val="left" w:pos="5501"/>
          <w:tab w:val="left" w:pos="7926"/>
          <w:tab w:val="left" w:pos="8488"/>
          <w:tab w:val="left" w:pos="9645"/>
        </w:tabs>
        <w:spacing w:before="19" w:line="247" w:lineRule="auto"/>
        <w:ind w:right="1118"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156445" w:rsidRDefault="005A47D0">
      <w:pPr>
        <w:pStyle w:val="a3"/>
        <w:spacing w:before="3"/>
        <w:ind w:left="1722" w:firstLine="0"/>
        <w:jc w:val="left"/>
      </w:pPr>
      <w:r>
        <w:t>Тема</w:t>
      </w:r>
      <w:r>
        <w:rPr>
          <w:spacing w:val="19"/>
        </w:rPr>
        <w:t xml:space="preserve"> </w:t>
      </w:r>
      <w:r>
        <w:t>16.</w:t>
      </w:r>
      <w:r>
        <w:rPr>
          <w:spacing w:val="15"/>
        </w:rPr>
        <w:t xml:space="preserve"> </w:t>
      </w:r>
      <w:r>
        <w:t>Подвиг:</w:t>
      </w:r>
      <w:r>
        <w:rPr>
          <w:spacing w:val="9"/>
        </w:rPr>
        <w:t xml:space="preserve"> </w:t>
      </w:r>
      <w:r>
        <w:t>как</w:t>
      </w:r>
      <w:r>
        <w:rPr>
          <w:spacing w:val="25"/>
        </w:rPr>
        <w:t xml:space="preserve"> </w:t>
      </w:r>
      <w:r>
        <w:t>узнать</w:t>
      </w:r>
      <w:r>
        <w:rPr>
          <w:spacing w:val="18"/>
        </w:rPr>
        <w:t xml:space="preserve"> </w:t>
      </w:r>
      <w:r>
        <w:rPr>
          <w:spacing w:val="-2"/>
        </w:rPr>
        <w:t>героя?</w:t>
      </w:r>
    </w:p>
    <w:p w:rsidR="00156445" w:rsidRDefault="005A47D0">
      <w:pPr>
        <w:pStyle w:val="a3"/>
        <w:spacing w:before="9" w:line="247" w:lineRule="auto"/>
        <w:ind w:left="1722" w:right="2347" w:firstLine="0"/>
        <w:jc w:val="left"/>
      </w:pPr>
      <w:r>
        <w:t>Характеризовать</w:t>
      </w:r>
      <w:r>
        <w:rPr>
          <w:spacing w:val="-8"/>
        </w:rPr>
        <w:t xml:space="preserve"> </w:t>
      </w:r>
      <w:r>
        <w:t>понятия</w:t>
      </w:r>
      <w:r>
        <w:rPr>
          <w:spacing w:val="-8"/>
        </w:rPr>
        <w:t xml:space="preserve"> </w:t>
      </w:r>
      <w:r>
        <w:t>«подвиг»,</w:t>
      </w:r>
      <w:r>
        <w:rPr>
          <w:spacing w:val="-8"/>
        </w:rPr>
        <w:t xml:space="preserve"> </w:t>
      </w:r>
      <w:r>
        <w:t>«героизм»,</w:t>
      </w:r>
      <w:r>
        <w:rPr>
          <w:spacing w:val="-8"/>
        </w:rPr>
        <w:t xml:space="preserve"> </w:t>
      </w:r>
      <w:r>
        <w:t>«самопожертвование»; понимать</w:t>
      </w:r>
      <w:r>
        <w:rPr>
          <w:spacing w:val="40"/>
        </w:rPr>
        <w:t xml:space="preserve"> </w:t>
      </w:r>
      <w:r>
        <w:t>отличия подвига на</w:t>
      </w:r>
      <w:r>
        <w:rPr>
          <w:spacing w:val="40"/>
        </w:rPr>
        <w:t xml:space="preserve"> </w:t>
      </w:r>
      <w:r>
        <w:t>войне и</w:t>
      </w:r>
      <w:r>
        <w:rPr>
          <w:spacing w:val="40"/>
        </w:rPr>
        <w:t xml:space="preserve"> </w:t>
      </w:r>
      <w:r>
        <w:t>в</w:t>
      </w:r>
      <w:r>
        <w:rPr>
          <w:spacing w:val="40"/>
        </w:rPr>
        <w:t xml:space="preserve"> </w:t>
      </w:r>
      <w:r>
        <w:t>мирное</w:t>
      </w:r>
      <w:r>
        <w:rPr>
          <w:spacing w:val="40"/>
        </w:rPr>
        <w:t xml:space="preserve"> </w:t>
      </w:r>
      <w:r>
        <w:t>время;</w:t>
      </w:r>
    </w:p>
    <w:p w:rsidR="00156445" w:rsidRDefault="005A47D0">
      <w:pPr>
        <w:pStyle w:val="a3"/>
        <w:spacing w:before="7" w:line="252" w:lineRule="auto"/>
        <w:ind w:left="1722" w:right="2105" w:firstLine="0"/>
        <w:jc w:val="left"/>
      </w:pPr>
      <w:r>
        <w:t>уметь</w:t>
      </w:r>
      <w:r>
        <w:rPr>
          <w:spacing w:val="40"/>
        </w:rPr>
        <w:t xml:space="preserve"> </w:t>
      </w:r>
      <w:r>
        <w:t>доказывать</w:t>
      </w:r>
      <w:r>
        <w:rPr>
          <w:spacing w:val="40"/>
        </w:rPr>
        <w:t xml:space="preserve"> </w:t>
      </w:r>
      <w:r>
        <w:t>важность</w:t>
      </w:r>
      <w:r>
        <w:rPr>
          <w:spacing w:val="40"/>
        </w:rPr>
        <w:t xml:space="preserve"> </w:t>
      </w:r>
      <w:r>
        <w:t>героических</w:t>
      </w:r>
      <w:r>
        <w:rPr>
          <w:spacing w:val="40"/>
        </w:rPr>
        <w:t xml:space="preserve"> </w:t>
      </w:r>
      <w:r>
        <w:t>примеров</w:t>
      </w:r>
      <w:r>
        <w:rPr>
          <w:spacing w:val="40"/>
        </w:rPr>
        <w:t xml:space="preserve"> </w:t>
      </w:r>
      <w:r>
        <w:t>для</w:t>
      </w:r>
      <w:r>
        <w:rPr>
          <w:spacing w:val="40"/>
        </w:rPr>
        <w:t xml:space="preserve"> </w:t>
      </w:r>
      <w:r>
        <w:t>жизни</w:t>
      </w:r>
      <w:r>
        <w:rPr>
          <w:spacing w:val="40"/>
        </w:rPr>
        <w:t xml:space="preserve"> </w:t>
      </w:r>
      <w:r>
        <w:t>общества; знать и</w:t>
      </w:r>
      <w:r>
        <w:rPr>
          <w:spacing w:val="32"/>
        </w:rPr>
        <w:t xml:space="preserve"> </w:t>
      </w:r>
      <w:r>
        <w:t>называть</w:t>
      </w:r>
      <w:r>
        <w:rPr>
          <w:spacing w:val="26"/>
        </w:rPr>
        <w:t xml:space="preserve"> </w:t>
      </w:r>
      <w:r>
        <w:t>героев</w:t>
      </w:r>
      <w:r>
        <w:rPr>
          <w:spacing w:val="40"/>
        </w:rPr>
        <w:t xml:space="preserve"> </w:t>
      </w:r>
      <w:r>
        <w:t>современного</w:t>
      </w:r>
      <w:r>
        <w:rPr>
          <w:spacing w:val="26"/>
        </w:rPr>
        <w:t xml:space="preserve"> </w:t>
      </w:r>
      <w:r>
        <w:t>общества</w:t>
      </w:r>
      <w:r>
        <w:rPr>
          <w:spacing w:val="23"/>
        </w:rPr>
        <w:t xml:space="preserve"> </w:t>
      </w:r>
      <w:r>
        <w:t>и</w:t>
      </w:r>
      <w:r>
        <w:rPr>
          <w:spacing w:val="40"/>
        </w:rPr>
        <w:t xml:space="preserve"> </w:t>
      </w:r>
      <w:r>
        <w:t>исторических</w:t>
      </w:r>
      <w:r>
        <w:rPr>
          <w:spacing w:val="35"/>
        </w:rPr>
        <w:t xml:space="preserve"> </w:t>
      </w:r>
      <w:r>
        <w:t>личностей;</w:t>
      </w:r>
    </w:p>
    <w:p w:rsidR="00156445" w:rsidRDefault="005A47D0">
      <w:pPr>
        <w:pStyle w:val="a3"/>
        <w:tabs>
          <w:tab w:val="left" w:pos="3575"/>
          <w:tab w:val="left" w:pos="5487"/>
          <w:tab w:val="left" w:pos="6769"/>
          <w:tab w:val="left" w:pos="8252"/>
          <w:tab w:val="left" w:pos="8814"/>
        </w:tabs>
        <w:spacing w:before="1" w:line="249" w:lineRule="auto"/>
        <w:ind w:right="1168"/>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 xml:space="preserve">«псевдогероизм» </w:t>
      </w:r>
      <w:r>
        <w:t>через</w:t>
      </w:r>
      <w:r>
        <w:rPr>
          <w:spacing w:val="40"/>
        </w:rPr>
        <w:t xml:space="preserve"> </w:t>
      </w:r>
      <w:r>
        <w:t>значимость</w:t>
      </w:r>
      <w:r>
        <w:rPr>
          <w:spacing w:val="40"/>
        </w:rPr>
        <w:t xml:space="preserve"> </w:t>
      </w:r>
      <w:r>
        <w:t>для</w:t>
      </w:r>
      <w:r>
        <w:rPr>
          <w:spacing w:val="40"/>
        </w:rPr>
        <w:t xml:space="preserve"> </w:t>
      </w:r>
      <w:r>
        <w:t>общества</w:t>
      </w:r>
      <w:r>
        <w:rPr>
          <w:spacing w:val="40"/>
        </w:rPr>
        <w:t xml:space="preserve"> </w:t>
      </w:r>
      <w:r>
        <w:t>и</w:t>
      </w:r>
      <w:r>
        <w:rPr>
          <w:spacing w:val="40"/>
        </w:rPr>
        <w:t xml:space="preserve"> </w:t>
      </w:r>
      <w:r>
        <w:t>понимание последствий.</w:t>
      </w:r>
    </w:p>
    <w:p w:rsidR="00156445" w:rsidRDefault="005A47D0">
      <w:pPr>
        <w:pStyle w:val="a3"/>
        <w:spacing w:line="247" w:lineRule="auto"/>
        <w:ind w:left="1722" w:right="2347" w:firstLine="0"/>
        <w:jc w:val="left"/>
      </w:pPr>
      <w:r>
        <w:t>Тема</w:t>
      </w:r>
      <w:r>
        <w:rPr>
          <w:spacing w:val="30"/>
        </w:rPr>
        <w:t xml:space="preserve"> </w:t>
      </w:r>
      <w:r>
        <w:t>17.</w:t>
      </w:r>
      <w:r>
        <w:rPr>
          <w:spacing w:val="32"/>
        </w:rPr>
        <w:t xml:space="preserve"> </w:t>
      </w:r>
      <w:r>
        <w:t>Люди</w:t>
      </w:r>
      <w:r>
        <w:rPr>
          <w:spacing w:val="34"/>
        </w:rPr>
        <w:t xml:space="preserve"> </w:t>
      </w:r>
      <w:r>
        <w:t>в</w:t>
      </w:r>
      <w:r>
        <w:rPr>
          <w:spacing w:val="40"/>
        </w:rPr>
        <w:t xml:space="preserve"> </w:t>
      </w:r>
      <w:r>
        <w:t>обществе:</w:t>
      </w:r>
      <w:r>
        <w:rPr>
          <w:spacing w:val="31"/>
        </w:rPr>
        <w:t xml:space="preserve"> </w:t>
      </w:r>
      <w:r>
        <w:t>духовно-нравственное взаимовлияние. Характеризовать</w:t>
      </w:r>
      <w:r>
        <w:rPr>
          <w:spacing w:val="40"/>
        </w:rPr>
        <w:t xml:space="preserve"> </w:t>
      </w:r>
      <w:r>
        <w:t>понятие</w:t>
      </w:r>
      <w:r>
        <w:rPr>
          <w:spacing w:val="40"/>
        </w:rPr>
        <w:t xml:space="preserve"> </w:t>
      </w:r>
      <w:r>
        <w:t>«социальные</w:t>
      </w:r>
      <w:r>
        <w:rPr>
          <w:spacing w:val="40"/>
        </w:rPr>
        <w:t xml:space="preserve"> </w:t>
      </w:r>
      <w:r>
        <w:t>отношения»;</w:t>
      </w:r>
    </w:p>
    <w:p w:rsidR="00156445" w:rsidRDefault="005A47D0">
      <w:pPr>
        <w:pStyle w:val="a3"/>
        <w:spacing w:before="5" w:line="252" w:lineRule="auto"/>
        <w:ind w:right="1119"/>
      </w:pPr>
      <w:r>
        <w:t>понимать</w:t>
      </w:r>
      <w:r>
        <w:rPr>
          <w:spacing w:val="80"/>
        </w:rPr>
        <w:t xml:space="preserve">  </w:t>
      </w:r>
      <w:r>
        <w:t>смысл</w:t>
      </w:r>
      <w:r>
        <w:rPr>
          <w:spacing w:val="80"/>
        </w:rPr>
        <w:t xml:space="preserve">  </w:t>
      </w:r>
      <w:r>
        <w:t>понятия</w:t>
      </w:r>
      <w:r>
        <w:rPr>
          <w:spacing w:val="80"/>
        </w:rPr>
        <w:t xml:space="preserve">  </w:t>
      </w:r>
      <w:r>
        <w:t>«человек</w:t>
      </w:r>
      <w:r>
        <w:rPr>
          <w:spacing w:val="80"/>
        </w:rPr>
        <w:t xml:space="preserve">  </w:t>
      </w:r>
      <w:r>
        <w:t>как</w:t>
      </w:r>
      <w:r>
        <w:rPr>
          <w:spacing w:val="80"/>
        </w:rPr>
        <w:t xml:space="preserve">  </w:t>
      </w:r>
      <w:r>
        <w:t>субъект</w:t>
      </w:r>
      <w:r>
        <w:rPr>
          <w:spacing w:val="80"/>
        </w:rPr>
        <w:t xml:space="preserve">  </w:t>
      </w:r>
      <w:r>
        <w:t>социальных</w:t>
      </w:r>
      <w:r>
        <w:rPr>
          <w:spacing w:val="80"/>
        </w:rPr>
        <w:t xml:space="preserve">  </w:t>
      </w:r>
      <w:r>
        <w:t>отношений»</w:t>
      </w:r>
      <w:r>
        <w:rPr>
          <w:spacing w:val="80"/>
        </w:rPr>
        <w:t xml:space="preserve"> </w:t>
      </w:r>
      <w:r>
        <w:t>в</w:t>
      </w:r>
      <w:r>
        <w:rPr>
          <w:spacing w:val="40"/>
        </w:rPr>
        <w:t xml:space="preserve"> </w:t>
      </w:r>
      <w:r>
        <w:t>приложении</w:t>
      </w:r>
      <w:r>
        <w:rPr>
          <w:spacing w:val="40"/>
        </w:rPr>
        <w:t xml:space="preserve"> </w:t>
      </w:r>
      <w:r>
        <w:t>к</w:t>
      </w:r>
      <w:r>
        <w:rPr>
          <w:spacing w:val="40"/>
        </w:rPr>
        <w:t xml:space="preserve"> </w:t>
      </w:r>
      <w:r>
        <w:t>его нравственному</w:t>
      </w:r>
      <w:r>
        <w:rPr>
          <w:spacing w:val="40"/>
        </w:rPr>
        <w:t xml:space="preserve"> </w:t>
      </w:r>
      <w:r>
        <w:t>и</w:t>
      </w:r>
      <w:r>
        <w:rPr>
          <w:spacing w:val="40"/>
        </w:rPr>
        <w:t xml:space="preserve"> </w:t>
      </w:r>
      <w:r>
        <w:t>духовному</w:t>
      </w:r>
      <w:r>
        <w:rPr>
          <w:spacing w:val="40"/>
        </w:rPr>
        <w:t xml:space="preserve"> </w:t>
      </w:r>
      <w:r>
        <w:t>развитию;</w:t>
      </w:r>
    </w:p>
    <w:p w:rsidR="00156445" w:rsidRDefault="005A47D0">
      <w:pPr>
        <w:pStyle w:val="a3"/>
        <w:spacing w:before="2" w:line="249" w:lineRule="auto"/>
        <w:ind w:right="1112"/>
      </w:pPr>
      <w:r>
        <w:t xml:space="preserve">осознавать роль малых и больших социальных групп в нравственном состоянии </w:t>
      </w:r>
      <w:r>
        <w:rPr>
          <w:spacing w:val="-2"/>
        </w:rPr>
        <w:t>личности;</w:t>
      </w:r>
    </w:p>
    <w:p w:rsidR="00156445" w:rsidRDefault="005A47D0">
      <w:pPr>
        <w:pStyle w:val="a3"/>
        <w:spacing w:before="2" w:line="244" w:lineRule="auto"/>
        <w:ind w:right="1113"/>
      </w:pPr>
      <w:r>
        <w:t>обосновывать</w:t>
      </w:r>
      <w:r>
        <w:rPr>
          <w:spacing w:val="67"/>
        </w:rPr>
        <w:t xml:space="preserve">  </w:t>
      </w:r>
      <w:r>
        <w:t>понятия</w:t>
      </w:r>
      <w:r>
        <w:rPr>
          <w:spacing w:val="80"/>
          <w:w w:val="150"/>
        </w:rPr>
        <w:t xml:space="preserve">  </w:t>
      </w:r>
      <w:r>
        <w:t>«дружба»,</w:t>
      </w:r>
      <w:r>
        <w:rPr>
          <w:spacing w:val="80"/>
          <w:w w:val="150"/>
        </w:rPr>
        <w:t xml:space="preserve">  </w:t>
      </w:r>
      <w:r>
        <w:t>«предательство»,</w:t>
      </w:r>
      <w:r>
        <w:rPr>
          <w:spacing w:val="70"/>
        </w:rPr>
        <w:t xml:space="preserve">  </w:t>
      </w:r>
      <w:r>
        <w:t>«честь»,</w:t>
      </w:r>
      <w:r>
        <w:rPr>
          <w:spacing w:val="80"/>
          <w:w w:val="150"/>
        </w:rPr>
        <w:t xml:space="preserve">  </w:t>
      </w:r>
      <w:r>
        <w:t>«коллективизм» и</w:t>
      </w:r>
      <w:r>
        <w:rPr>
          <w:spacing w:val="40"/>
        </w:rPr>
        <w:t xml:space="preserve"> </w:t>
      </w:r>
      <w:r>
        <w:t>приводить</w:t>
      </w:r>
      <w:r>
        <w:rPr>
          <w:spacing w:val="40"/>
        </w:rPr>
        <w:t xml:space="preserve"> </w:t>
      </w:r>
      <w:r>
        <w:t>примеры</w:t>
      </w:r>
      <w:r>
        <w:rPr>
          <w:spacing w:val="40"/>
        </w:rPr>
        <w:t xml:space="preserve"> </w:t>
      </w:r>
      <w:r>
        <w:t>из</w:t>
      </w:r>
      <w:r>
        <w:rPr>
          <w:spacing w:val="40"/>
        </w:rPr>
        <w:t xml:space="preserve"> </w:t>
      </w:r>
      <w:r>
        <w:t>истории,</w:t>
      </w:r>
      <w:r>
        <w:rPr>
          <w:spacing w:val="40"/>
        </w:rPr>
        <w:t xml:space="preserve"> </w:t>
      </w:r>
      <w:r>
        <w:t>культуры</w:t>
      </w:r>
      <w:r>
        <w:rPr>
          <w:spacing w:val="40"/>
        </w:rPr>
        <w:t xml:space="preserve"> </w:t>
      </w:r>
      <w:r>
        <w:t>и</w:t>
      </w:r>
      <w:r>
        <w:rPr>
          <w:spacing w:val="40"/>
        </w:rPr>
        <w:t xml:space="preserve"> </w:t>
      </w:r>
      <w:r>
        <w:t>литературы;</w:t>
      </w:r>
    </w:p>
    <w:p w:rsidR="00156445" w:rsidRDefault="005A47D0">
      <w:pPr>
        <w:pStyle w:val="a3"/>
        <w:spacing w:before="7" w:line="252" w:lineRule="auto"/>
        <w:ind w:right="1112"/>
      </w:pPr>
      <w:r>
        <w:t>обосновывать</w:t>
      </w:r>
      <w:r>
        <w:rPr>
          <w:spacing w:val="40"/>
        </w:rPr>
        <w:t xml:space="preserve"> </w:t>
      </w:r>
      <w:r>
        <w:t>важность</w:t>
      </w:r>
      <w:r>
        <w:rPr>
          <w:spacing w:val="40"/>
        </w:rPr>
        <w:t xml:space="preserve"> </w:t>
      </w:r>
      <w:r>
        <w:t>и находить нравственные</w:t>
      </w:r>
      <w:r>
        <w:rPr>
          <w:spacing w:val="40"/>
        </w:rPr>
        <w:t xml:space="preserve"> </w:t>
      </w:r>
      <w:r>
        <w:t>основания социальной взаимопомощи,</w:t>
      </w:r>
      <w:r>
        <w:rPr>
          <w:spacing w:val="40"/>
        </w:rPr>
        <w:t xml:space="preserve"> </w:t>
      </w:r>
      <w:r>
        <w:t>в</w:t>
      </w:r>
      <w:r>
        <w:rPr>
          <w:spacing w:val="40"/>
        </w:rPr>
        <w:t xml:space="preserve"> </w:t>
      </w:r>
      <w:r>
        <w:t>том числе</w:t>
      </w:r>
      <w:r>
        <w:rPr>
          <w:spacing w:val="40"/>
        </w:rPr>
        <w:t xml:space="preserve"> </w:t>
      </w:r>
      <w:r>
        <w:t>благотворительности;</w:t>
      </w:r>
    </w:p>
    <w:p w:rsidR="00156445" w:rsidRDefault="005A47D0">
      <w:pPr>
        <w:pStyle w:val="a3"/>
        <w:spacing w:before="2" w:line="247" w:lineRule="auto"/>
        <w:ind w:right="1114"/>
      </w:pPr>
      <w:r>
        <w:t>понимать</w:t>
      </w:r>
      <w:r>
        <w:rPr>
          <w:spacing w:val="80"/>
        </w:rPr>
        <w:t xml:space="preserve">   </w:t>
      </w:r>
      <w:r>
        <w:t>и</w:t>
      </w:r>
      <w:r>
        <w:rPr>
          <w:spacing w:val="79"/>
          <w:w w:val="150"/>
        </w:rPr>
        <w:t xml:space="preserve">   </w:t>
      </w:r>
      <w:r>
        <w:t>характеризовать</w:t>
      </w:r>
      <w:r>
        <w:rPr>
          <w:spacing w:val="80"/>
          <w:w w:val="150"/>
        </w:rPr>
        <w:t xml:space="preserve">   </w:t>
      </w:r>
      <w:r>
        <w:t>понятие</w:t>
      </w:r>
      <w:r>
        <w:rPr>
          <w:spacing w:val="78"/>
          <w:w w:val="150"/>
        </w:rPr>
        <w:t xml:space="preserve">   </w:t>
      </w:r>
      <w:r>
        <w:t>«этика</w:t>
      </w:r>
      <w:r>
        <w:rPr>
          <w:spacing w:val="78"/>
          <w:w w:val="150"/>
        </w:rPr>
        <w:t xml:space="preserve">   </w:t>
      </w:r>
      <w:r>
        <w:t>предпринимательства» в социальном аспекте.</w:t>
      </w:r>
    </w:p>
    <w:p w:rsidR="00156445" w:rsidRDefault="005A47D0">
      <w:pPr>
        <w:pStyle w:val="a3"/>
        <w:tabs>
          <w:tab w:val="left" w:pos="2855"/>
          <w:tab w:val="left" w:pos="4905"/>
          <w:tab w:val="left" w:pos="6941"/>
          <w:tab w:val="left" w:pos="8526"/>
          <w:tab w:val="left" w:pos="9486"/>
        </w:tabs>
        <w:spacing w:before="3" w:line="247" w:lineRule="auto"/>
        <w:ind w:right="1104"/>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156445" w:rsidRDefault="005A47D0">
      <w:pPr>
        <w:pStyle w:val="a3"/>
        <w:spacing w:line="254" w:lineRule="auto"/>
        <w:ind w:right="1104"/>
      </w:pPr>
      <w:r>
        <w:t>Характеризовать</w:t>
      </w:r>
      <w:r>
        <w:rPr>
          <w:spacing w:val="80"/>
        </w:rPr>
        <w:t xml:space="preserve">  </w:t>
      </w:r>
      <w:r>
        <w:t>понятие</w:t>
      </w:r>
      <w:r>
        <w:rPr>
          <w:spacing w:val="80"/>
        </w:rPr>
        <w:t xml:space="preserve">  </w:t>
      </w:r>
      <w:r>
        <w:t>«социальные</w:t>
      </w:r>
      <w:r>
        <w:rPr>
          <w:spacing w:val="80"/>
          <w:w w:val="150"/>
        </w:rPr>
        <w:t xml:space="preserve">  </w:t>
      </w:r>
      <w:r>
        <w:t>проблемы</w:t>
      </w:r>
      <w:r>
        <w:rPr>
          <w:spacing w:val="80"/>
          <w:w w:val="150"/>
        </w:rPr>
        <w:t xml:space="preserve">  </w:t>
      </w:r>
      <w:r>
        <w:t>современного</w:t>
      </w:r>
      <w:r>
        <w:rPr>
          <w:spacing w:val="80"/>
          <w:w w:val="150"/>
        </w:rPr>
        <w:t xml:space="preserve">  </w:t>
      </w:r>
      <w:r>
        <w:t>общества» как многостороннее явление, в том числе обусловленное несовершенством духовно- нравственных идеалов и ценностей;</w:t>
      </w:r>
    </w:p>
    <w:p w:rsidR="00156445" w:rsidRDefault="005A47D0">
      <w:pPr>
        <w:pStyle w:val="a3"/>
        <w:spacing w:before="1"/>
        <w:ind w:left="1722" w:firstLine="0"/>
      </w:pPr>
      <w:r>
        <w:t>приводить</w:t>
      </w:r>
      <w:r>
        <w:rPr>
          <w:spacing w:val="43"/>
        </w:rPr>
        <w:t xml:space="preserve">  </w:t>
      </w:r>
      <w:r>
        <w:t>примеры</w:t>
      </w:r>
      <w:r>
        <w:rPr>
          <w:spacing w:val="77"/>
        </w:rPr>
        <w:t xml:space="preserve">  </w:t>
      </w:r>
      <w:r>
        <w:t>таких</w:t>
      </w:r>
      <w:r>
        <w:rPr>
          <w:spacing w:val="77"/>
        </w:rPr>
        <w:t xml:space="preserve">  </w:t>
      </w:r>
      <w:r>
        <w:t>понятий</w:t>
      </w:r>
      <w:r>
        <w:rPr>
          <w:spacing w:val="52"/>
          <w:w w:val="150"/>
        </w:rPr>
        <w:t xml:space="preserve">  </w:t>
      </w:r>
      <w:r>
        <w:t>как</w:t>
      </w:r>
      <w:r>
        <w:rPr>
          <w:spacing w:val="53"/>
          <w:w w:val="150"/>
        </w:rPr>
        <w:t xml:space="preserve">  </w:t>
      </w:r>
      <w:r>
        <w:t>«бедность»,</w:t>
      </w:r>
      <w:r>
        <w:rPr>
          <w:spacing w:val="78"/>
        </w:rPr>
        <w:t xml:space="preserve">  </w:t>
      </w:r>
      <w:r>
        <w:t>«асоциальная</w:t>
      </w:r>
      <w:r>
        <w:rPr>
          <w:spacing w:val="55"/>
          <w:w w:val="150"/>
        </w:rPr>
        <w:t xml:space="preserve">  </w:t>
      </w:r>
      <w:r>
        <w:rPr>
          <w:spacing w:val="-2"/>
        </w:rPr>
        <w:t>семья»,</w:t>
      </w:r>
    </w:p>
    <w:p w:rsidR="00156445" w:rsidRDefault="005A47D0">
      <w:pPr>
        <w:pStyle w:val="a3"/>
        <w:spacing w:before="5" w:line="247" w:lineRule="auto"/>
        <w:ind w:right="1129" w:firstLine="0"/>
      </w:pPr>
      <w:r>
        <w:t>«сиротство»,</w:t>
      </w:r>
      <w:r>
        <w:rPr>
          <w:spacing w:val="80"/>
        </w:rPr>
        <w:t xml:space="preserve">  </w:t>
      </w:r>
      <w:r>
        <w:t>знать</w:t>
      </w:r>
      <w:r>
        <w:rPr>
          <w:spacing w:val="80"/>
        </w:rPr>
        <w:t xml:space="preserve">  </w:t>
      </w:r>
      <w:r>
        <w:t>и</w:t>
      </w:r>
      <w:r>
        <w:rPr>
          <w:spacing w:val="80"/>
        </w:rPr>
        <w:t xml:space="preserve">  </w:t>
      </w:r>
      <w:r>
        <w:t>уметь</w:t>
      </w:r>
      <w:r>
        <w:rPr>
          <w:spacing w:val="71"/>
          <w:w w:val="150"/>
        </w:rPr>
        <w:t xml:space="preserve">  </w:t>
      </w:r>
      <w:r>
        <w:t>обосновывать</w:t>
      </w:r>
      <w:r>
        <w:rPr>
          <w:spacing w:val="80"/>
        </w:rPr>
        <w:t xml:space="preserve">  </w:t>
      </w:r>
      <w:r>
        <w:t>пути</w:t>
      </w:r>
      <w:r>
        <w:rPr>
          <w:spacing w:val="80"/>
        </w:rPr>
        <w:t xml:space="preserve">  </w:t>
      </w:r>
      <w:r>
        <w:t>преодоления</w:t>
      </w:r>
      <w:r>
        <w:rPr>
          <w:spacing w:val="80"/>
        </w:rPr>
        <w:t xml:space="preserve">  </w:t>
      </w:r>
      <w:r>
        <w:t>их</w:t>
      </w:r>
      <w:r>
        <w:rPr>
          <w:spacing w:val="80"/>
        </w:rPr>
        <w:t xml:space="preserve">  </w:t>
      </w:r>
      <w:r>
        <w:t>последствий</w:t>
      </w:r>
      <w:r>
        <w:rPr>
          <w:spacing w:val="40"/>
        </w:rPr>
        <w:t xml:space="preserve"> </w:t>
      </w:r>
      <w:r>
        <w:t>на доступном для понимания уровне;</w:t>
      </w:r>
    </w:p>
    <w:p w:rsidR="00156445" w:rsidRDefault="005A47D0">
      <w:pPr>
        <w:pStyle w:val="a3"/>
        <w:spacing w:before="7" w:line="252" w:lineRule="auto"/>
        <w:ind w:right="1134"/>
      </w:pPr>
      <w:r>
        <w:t>обосновывать важность понимания роли государства в преодолении этих проблем, а также</w:t>
      </w:r>
      <w:r>
        <w:rPr>
          <w:spacing w:val="40"/>
        </w:rPr>
        <w:t xml:space="preserve"> </w:t>
      </w:r>
      <w:r>
        <w:t>необходимость</w:t>
      </w:r>
      <w:r>
        <w:rPr>
          <w:spacing w:val="40"/>
        </w:rPr>
        <w:t xml:space="preserve"> </w:t>
      </w:r>
      <w:r>
        <w:t>помощи</w:t>
      </w:r>
      <w:r>
        <w:rPr>
          <w:spacing w:val="40"/>
        </w:rPr>
        <w:t xml:space="preserve"> </w:t>
      </w:r>
      <w:r>
        <w:t>в</w:t>
      </w:r>
      <w:r>
        <w:rPr>
          <w:spacing w:val="40"/>
        </w:rPr>
        <w:t xml:space="preserve"> </w:t>
      </w:r>
      <w:r>
        <w:t>преодолении</w:t>
      </w:r>
      <w:r>
        <w:rPr>
          <w:spacing w:val="40"/>
        </w:rPr>
        <w:t xml:space="preserve"> </w:t>
      </w:r>
      <w:r>
        <w:t>этих</w:t>
      </w:r>
      <w:r>
        <w:rPr>
          <w:spacing w:val="40"/>
        </w:rPr>
        <w:t xml:space="preserve"> </w:t>
      </w:r>
      <w:r>
        <w:t>состояний</w:t>
      </w:r>
      <w:r>
        <w:rPr>
          <w:spacing w:val="40"/>
        </w:rPr>
        <w:t xml:space="preserve"> </w:t>
      </w:r>
      <w:r>
        <w:t>со</w:t>
      </w:r>
      <w:r>
        <w:rPr>
          <w:spacing w:val="40"/>
        </w:rPr>
        <w:t xml:space="preserve"> </w:t>
      </w:r>
      <w:r>
        <w:t>стороны</w:t>
      </w:r>
      <w:r>
        <w:rPr>
          <w:spacing w:val="40"/>
        </w:rPr>
        <w:t xml:space="preserve"> </w:t>
      </w:r>
      <w:r>
        <w:t>общества.</w:t>
      </w:r>
    </w:p>
    <w:p w:rsidR="00156445" w:rsidRDefault="005A47D0">
      <w:pPr>
        <w:pStyle w:val="a3"/>
        <w:spacing w:before="6" w:line="264" w:lineRule="exact"/>
        <w:ind w:left="1722" w:firstLine="0"/>
      </w:pPr>
      <w:r>
        <w:t>Тема</w:t>
      </w:r>
      <w:r>
        <w:rPr>
          <w:spacing w:val="29"/>
        </w:rPr>
        <w:t xml:space="preserve"> </w:t>
      </w:r>
      <w:r>
        <w:t>19.</w:t>
      </w:r>
      <w:r>
        <w:rPr>
          <w:spacing w:val="34"/>
        </w:rPr>
        <w:t xml:space="preserve"> </w:t>
      </w:r>
      <w:r>
        <w:t>Духовно-нравственные</w:t>
      </w:r>
      <w:r>
        <w:rPr>
          <w:spacing w:val="32"/>
        </w:rPr>
        <w:t xml:space="preserve"> </w:t>
      </w:r>
      <w:r>
        <w:t>ориентиры</w:t>
      </w:r>
      <w:r>
        <w:rPr>
          <w:spacing w:val="42"/>
        </w:rPr>
        <w:t xml:space="preserve"> </w:t>
      </w:r>
      <w:r>
        <w:t>социальных</w:t>
      </w:r>
      <w:r>
        <w:rPr>
          <w:spacing w:val="39"/>
        </w:rPr>
        <w:t xml:space="preserve"> </w:t>
      </w:r>
      <w:r>
        <w:rPr>
          <w:spacing w:val="-2"/>
        </w:rPr>
        <w:t>отношений.</w:t>
      </w:r>
    </w:p>
    <w:p w:rsidR="00156445" w:rsidRDefault="005A47D0">
      <w:pPr>
        <w:pStyle w:val="a3"/>
        <w:spacing w:line="264" w:lineRule="exact"/>
        <w:ind w:left="1760" w:firstLine="0"/>
      </w:pPr>
      <w:r>
        <w:t>Характеризовать</w:t>
      </w:r>
      <w:r>
        <w:rPr>
          <w:spacing w:val="59"/>
        </w:rPr>
        <w:t xml:space="preserve">  </w:t>
      </w:r>
      <w:r>
        <w:t>понятия</w:t>
      </w:r>
      <w:r>
        <w:rPr>
          <w:spacing w:val="62"/>
        </w:rPr>
        <w:t xml:space="preserve">  </w:t>
      </w:r>
      <w:r>
        <w:t>«благотворительность»,</w:t>
      </w:r>
      <w:r>
        <w:rPr>
          <w:spacing w:val="60"/>
        </w:rPr>
        <w:t xml:space="preserve">  </w:t>
      </w:r>
      <w:r>
        <w:t>«меценатство»,</w:t>
      </w:r>
      <w:r>
        <w:rPr>
          <w:spacing w:val="57"/>
        </w:rPr>
        <w:t xml:space="preserve">  </w:t>
      </w:r>
      <w:r>
        <w:rPr>
          <w:spacing w:val="-2"/>
        </w:rPr>
        <w:t>«милосердие»,</w:t>
      </w:r>
    </w:p>
    <w:p w:rsidR="00156445" w:rsidRDefault="005A47D0">
      <w:pPr>
        <w:pStyle w:val="a3"/>
        <w:spacing w:before="15"/>
        <w:ind w:left="1054" w:firstLine="0"/>
      </w:pPr>
      <w:r>
        <w:t>«волонтерство»,</w:t>
      </w:r>
      <w:r>
        <w:rPr>
          <w:spacing w:val="49"/>
        </w:rPr>
        <w:t xml:space="preserve">  </w:t>
      </w:r>
      <w:r>
        <w:t>«социальный</w:t>
      </w:r>
      <w:r>
        <w:rPr>
          <w:spacing w:val="47"/>
        </w:rPr>
        <w:t xml:space="preserve">  </w:t>
      </w:r>
      <w:r>
        <w:t>проект»,</w:t>
      </w:r>
      <w:r>
        <w:rPr>
          <w:spacing w:val="45"/>
        </w:rPr>
        <w:t xml:space="preserve">  </w:t>
      </w:r>
      <w:r>
        <w:t>«гражданская</w:t>
      </w:r>
      <w:r>
        <w:rPr>
          <w:spacing w:val="49"/>
        </w:rPr>
        <w:t xml:space="preserve">  </w:t>
      </w:r>
      <w:r>
        <w:t>и</w:t>
      </w:r>
      <w:r>
        <w:rPr>
          <w:spacing w:val="46"/>
        </w:rPr>
        <w:t xml:space="preserve">  </w:t>
      </w:r>
      <w:r>
        <w:t>социальная</w:t>
      </w:r>
      <w:r>
        <w:rPr>
          <w:spacing w:val="49"/>
        </w:rPr>
        <w:t xml:space="preserve">  </w:t>
      </w:r>
      <w:r>
        <w:rPr>
          <w:spacing w:val="-2"/>
        </w:rPr>
        <w:t>ответственность»,</w:t>
      </w:r>
    </w:p>
    <w:p w:rsidR="00156445" w:rsidRDefault="005A47D0">
      <w:pPr>
        <w:pStyle w:val="a3"/>
        <w:spacing w:before="9"/>
        <w:ind w:firstLine="0"/>
      </w:pPr>
      <w:r>
        <w:t>«общественные</w:t>
      </w:r>
      <w:r>
        <w:rPr>
          <w:spacing w:val="28"/>
        </w:rPr>
        <w:t xml:space="preserve"> </w:t>
      </w:r>
      <w:r>
        <w:t>блага»,</w:t>
      </w:r>
      <w:r>
        <w:rPr>
          <w:spacing w:val="42"/>
        </w:rPr>
        <w:t xml:space="preserve"> </w:t>
      </w:r>
      <w:r>
        <w:t>«коллективизм»</w:t>
      </w:r>
      <w:r>
        <w:rPr>
          <w:spacing w:val="19"/>
        </w:rPr>
        <w:t xml:space="preserve"> </w:t>
      </w:r>
      <w:r>
        <w:t>в</w:t>
      </w:r>
      <w:r>
        <w:rPr>
          <w:spacing w:val="34"/>
        </w:rPr>
        <w:t xml:space="preserve"> </w:t>
      </w:r>
      <w:r>
        <w:t>их</w:t>
      </w:r>
      <w:r>
        <w:rPr>
          <w:spacing w:val="23"/>
        </w:rPr>
        <w:t xml:space="preserve"> </w:t>
      </w:r>
      <w:r>
        <w:rPr>
          <w:spacing w:val="-2"/>
        </w:rPr>
        <w:t>взаимосвязи;</w:t>
      </w:r>
    </w:p>
    <w:p w:rsidR="00156445" w:rsidRDefault="005A47D0">
      <w:pPr>
        <w:pStyle w:val="a3"/>
        <w:spacing w:before="9" w:line="252" w:lineRule="auto"/>
        <w:jc w:val="left"/>
      </w:pPr>
      <w:r>
        <w:t>анализировать</w:t>
      </w:r>
      <w:r>
        <w:rPr>
          <w:spacing w:val="40"/>
        </w:rPr>
        <w:t xml:space="preserve"> </w:t>
      </w:r>
      <w:r>
        <w:t>и</w:t>
      </w:r>
      <w:r>
        <w:rPr>
          <w:spacing w:val="40"/>
        </w:rPr>
        <w:t xml:space="preserve"> </w:t>
      </w:r>
      <w:r>
        <w:t>выявлять</w:t>
      </w:r>
      <w:r>
        <w:rPr>
          <w:spacing w:val="40"/>
        </w:rPr>
        <w:t xml:space="preserve"> </w:t>
      </w:r>
      <w:r>
        <w:t>общие</w:t>
      </w:r>
      <w:r>
        <w:rPr>
          <w:spacing w:val="40"/>
        </w:rPr>
        <w:t xml:space="preserve"> </w:t>
      </w:r>
      <w:r>
        <w:t>черты</w:t>
      </w:r>
      <w:r>
        <w:rPr>
          <w:spacing w:val="40"/>
        </w:rPr>
        <w:t xml:space="preserve"> </w:t>
      </w:r>
      <w:r>
        <w:t>традиций</w:t>
      </w:r>
      <w:r>
        <w:rPr>
          <w:spacing w:val="40"/>
        </w:rPr>
        <w:t xml:space="preserve"> </w:t>
      </w:r>
      <w:r>
        <w:t>благотворительности,</w:t>
      </w:r>
      <w:r>
        <w:rPr>
          <w:spacing w:val="40"/>
        </w:rPr>
        <w:t xml:space="preserve"> </w:t>
      </w:r>
      <w:r>
        <w:t>милосердия, добровольной</w:t>
      </w:r>
      <w:r>
        <w:rPr>
          <w:spacing w:val="40"/>
        </w:rPr>
        <w:t xml:space="preserve"> </w:t>
      </w:r>
      <w:r>
        <w:t>помощи,</w:t>
      </w:r>
      <w:r>
        <w:rPr>
          <w:spacing w:val="40"/>
        </w:rPr>
        <w:t xml:space="preserve"> </w:t>
      </w:r>
      <w:r>
        <w:t>взаимовыручки</w:t>
      </w:r>
      <w:r>
        <w:rPr>
          <w:spacing w:val="40"/>
        </w:rPr>
        <w:t xml:space="preserve"> </w:t>
      </w:r>
      <w:r>
        <w:t>у представителей</w:t>
      </w:r>
      <w:r>
        <w:rPr>
          <w:spacing w:val="40"/>
        </w:rPr>
        <w:t xml:space="preserve"> </w:t>
      </w:r>
      <w:r>
        <w:t>разных</w:t>
      </w:r>
      <w:r>
        <w:rPr>
          <w:spacing w:val="40"/>
        </w:rPr>
        <w:t xml:space="preserve"> </w:t>
      </w:r>
      <w:r>
        <w:t>этносов</w:t>
      </w:r>
      <w:r>
        <w:rPr>
          <w:spacing w:val="40"/>
        </w:rPr>
        <w:t xml:space="preserve"> </w:t>
      </w:r>
      <w:r>
        <w:t>и</w:t>
      </w:r>
      <w:r>
        <w:rPr>
          <w:spacing w:val="40"/>
        </w:rPr>
        <w:t xml:space="preserve"> </w:t>
      </w:r>
      <w:r>
        <w:t>религий;</w:t>
      </w:r>
    </w:p>
    <w:p w:rsidR="00156445" w:rsidRDefault="005A47D0">
      <w:pPr>
        <w:pStyle w:val="a3"/>
        <w:spacing w:before="6" w:line="247" w:lineRule="auto"/>
        <w:ind w:right="1148"/>
        <w:jc w:val="left"/>
      </w:pPr>
      <w:r>
        <w:t>уметь</w:t>
      </w:r>
      <w:r>
        <w:rPr>
          <w:spacing w:val="40"/>
        </w:rPr>
        <w:t xml:space="preserve"> </w:t>
      </w:r>
      <w:r>
        <w:t>самостоятельно</w:t>
      </w:r>
      <w:r>
        <w:rPr>
          <w:spacing w:val="40"/>
        </w:rPr>
        <w:t xml:space="preserve"> </w:t>
      </w:r>
      <w:r>
        <w:t>находить</w:t>
      </w:r>
      <w:r>
        <w:rPr>
          <w:spacing w:val="40"/>
        </w:rPr>
        <w:t xml:space="preserve"> </w:t>
      </w:r>
      <w:r>
        <w:t>информацию</w:t>
      </w:r>
      <w:r>
        <w:rPr>
          <w:spacing w:val="40"/>
        </w:rPr>
        <w:t xml:space="preserve"> </w:t>
      </w:r>
      <w:r>
        <w:t>о</w:t>
      </w:r>
      <w:r>
        <w:rPr>
          <w:spacing w:val="40"/>
        </w:rPr>
        <w:t xml:space="preserve"> </w:t>
      </w:r>
      <w:r>
        <w:t>благотворительных,</w:t>
      </w:r>
      <w:r>
        <w:rPr>
          <w:spacing w:val="40"/>
        </w:rPr>
        <w:t xml:space="preserve"> </w:t>
      </w:r>
      <w:r>
        <w:t>волонтёрских</w:t>
      </w:r>
      <w:r>
        <w:rPr>
          <w:spacing w:val="40"/>
        </w:rPr>
        <w:t xml:space="preserve"> </w:t>
      </w:r>
      <w:r>
        <w:t>и</w:t>
      </w:r>
      <w:r>
        <w:rPr>
          <w:spacing w:val="40"/>
        </w:rPr>
        <w:t xml:space="preserve"> </w:t>
      </w:r>
      <w:r>
        <w:t>социальных</w:t>
      </w:r>
      <w:r>
        <w:rPr>
          <w:spacing w:val="40"/>
        </w:rPr>
        <w:t xml:space="preserve"> </w:t>
      </w:r>
      <w:r>
        <w:t>проектах в</w:t>
      </w:r>
      <w:r>
        <w:rPr>
          <w:spacing w:val="40"/>
        </w:rPr>
        <w:t xml:space="preserve"> </w:t>
      </w:r>
      <w:r>
        <w:t>регионе</w:t>
      </w:r>
      <w:r>
        <w:rPr>
          <w:spacing w:val="40"/>
        </w:rPr>
        <w:t xml:space="preserve"> </w:t>
      </w:r>
      <w:r>
        <w:t>своего</w:t>
      </w:r>
      <w:r>
        <w:rPr>
          <w:spacing w:val="40"/>
        </w:rPr>
        <w:t xml:space="preserve"> </w:t>
      </w:r>
      <w:r>
        <w:t>проживания.</w:t>
      </w:r>
    </w:p>
    <w:p w:rsidR="00156445" w:rsidRDefault="005A47D0">
      <w:pPr>
        <w:pStyle w:val="a3"/>
        <w:spacing w:before="3" w:line="247" w:lineRule="auto"/>
        <w:ind w:right="1148"/>
        <w:jc w:val="left"/>
      </w:pPr>
      <w:r>
        <w:t>Тема</w:t>
      </w:r>
      <w:r>
        <w:rPr>
          <w:spacing w:val="40"/>
        </w:rPr>
        <w:t xml:space="preserve"> </w:t>
      </w:r>
      <w:r>
        <w:t>20. 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 народов России.</w:t>
      </w:r>
    </w:p>
    <w:p w:rsidR="00156445" w:rsidRDefault="005A47D0">
      <w:pPr>
        <w:pStyle w:val="a3"/>
        <w:tabs>
          <w:tab w:val="left" w:pos="3729"/>
          <w:tab w:val="left" w:pos="4848"/>
          <w:tab w:val="left" w:pos="6341"/>
          <w:tab w:val="left" w:pos="6961"/>
          <w:tab w:val="left" w:pos="8200"/>
        </w:tabs>
        <w:spacing w:line="252" w:lineRule="auto"/>
        <w:ind w:right="1206"/>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t>ценностей российского народа;</w:t>
      </w:r>
    </w:p>
    <w:p w:rsidR="00156445" w:rsidRDefault="005A47D0">
      <w:pPr>
        <w:pStyle w:val="a3"/>
        <w:ind w:left="1722" w:firstLine="0"/>
        <w:jc w:val="left"/>
      </w:pPr>
      <w:r>
        <w:t>находить</w:t>
      </w:r>
      <w:r>
        <w:rPr>
          <w:spacing w:val="54"/>
          <w:w w:val="150"/>
        </w:rPr>
        <w:t xml:space="preserve"> </w:t>
      </w:r>
      <w:r>
        <w:t>и</w:t>
      </w:r>
      <w:r>
        <w:rPr>
          <w:spacing w:val="60"/>
          <w:w w:val="150"/>
        </w:rPr>
        <w:t xml:space="preserve"> </w:t>
      </w:r>
      <w:r>
        <w:t>обосновывать</w:t>
      </w:r>
      <w:r>
        <w:rPr>
          <w:spacing w:val="56"/>
          <w:w w:val="150"/>
        </w:rPr>
        <w:t xml:space="preserve"> </w:t>
      </w:r>
      <w:r>
        <w:t>проявления</w:t>
      </w:r>
      <w:r>
        <w:rPr>
          <w:spacing w:val="59"/>
          <w:w w:val="150"/>
        </w:rPr>
        <w:t xml:space="preserve"> </w:t>
      </w:r>
      <w:r>
        <w:t>гуманизма</w:t>
      </w:r>
      <w:r>
        <w:rPr>
          <w:spacing w:val="53"/>
          <w:w w:val="150"/>
        </w:rPr>
        <w:t xml:space="preserve"> </w:t>
      </w:r>
      <w:r>
        <w:t>в</w:t>
      </w:r>
      <w:r>
        <w:rPr>
          <w:spacing w:val="66"/>
          <w:w w:val="150"/>
        </w:rPr>
        <w:t xml:space="preserve"> </w:t>
      </w:r>
      <w:r>
        <w:t>историко-культурном</w:t>
      </w:r>
      <w:r>
        <w:rPr>
          <w:spacing w:val="58"/>
          <w:w w:val="150"/>
        </w:rPr>
        <w:t xml:space="preserve"> </w:t>
      </w:r>
      <w:r>
        <w:rPr>
          <w:spacing w:val="-2"/>
        </w:rPr>
        <w:t>наследии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народов</w:t>
      </w:r>
      <w:r>
        <w:rPr>
          <w:spacing w:val="22"/>
        </w:rPr>
        <w:t xml:space="preserve"> </w:t>
      </w:r>
      <w:r>
        <w:rPr>
          <w:spacing w:val="-2"/>
        </w:rPr>
        <w:t>России;</w:t>
      </w:r>
    </w:p>
    <w:p w:rsidR="00156445" w:rsidRDefault="005A47D0">
      <w:pPr>
        <w:pStyle w:val="a3"/>
        <w:spacing w:before="14" w:line="247" w:lineRule="auto"/>
        <w:ind w:right="1148"/>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8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w:t>
      </w:r>
      <w:r>
        <w:rPr>
          <w:spacing w:val="40"/>
        </w:rPr>
        <w:t xml:space="preserve"> </w:t>
      </w:r>
      <w:r>
        <w:t>государственной</w:t>
      </w:r>
      <w:r>
        <w:rPr>
          <w:spacing w:val="40"/>
        </w:rPr>
        <w:t xml:space="preserve"> </w:t>
      </w:r>
      <w:r>
        <w:t>политики,</w:t>
      </w:r>
      <w:r>
        <w:rPr>
          <w:spacing w:val="40"/>
        </w:rPr>
        <w:t xml:space="preserve"> </w:t>
      </w:r>
      <w:r>
        <w:t>взаимоотношений</w:t>
      </w:r>
      <w:r>
        <w:rPr>
          <w:spacing w:val="40"/>
        </w:rPr>
        <w:t xml:space="preserve"> </w:t>
      </w:r>
      <w:r>
        <w:t>в</w:t>
      </w:r>
      <w:r>
        <w:rPr>
          <w:spacing w:val="40"/>
        </w:rPr>
        <w:t xml:space="preserve"> </w:t>
      </w:r>
      <w:r>
        <w:t>обществе;</w:t>
      </w:r>
    </w:p>
    <w:p w:rsidR="00156445" w:rsidRDefault="005A47D0">
      <w:pPr>
        <w:pStyle w:val="a3"/>
        <w:spacing w:before="8"/>
        <w:ind w:left="1722" w:firstLine="0"/>
        <w:jc w:val="left"/>
      </w:pPr>
      <w:r>
        <w:t>находить</w:t>
      </w:r>
      <w:r>
        <w:rPr>
          <w:spacing w:val="20"/>
        </w:rPr>
        <w:t xml:space="preserve"> </w:t>
      </w:r>
      <w:r>
        <w:t>и</w:t>
      </w:r>
      <w:r>
        <w:rPr>
          <w:spacing w:val="37"/>
        </w:rPr>
        <w:t xml:space="preserve"> </w:t>
      </w:r>
      <w:r>
        <w:t>объяснять</w:t>
      </w:r>
      <w:r>
        <w:rPr>
          <w:spacing w:val="22"/>
        </w:rPr>
        <w:t xml:space="preserve"> </w:t>
      </w:r>
      <w:r>
        <w:t>гуманистические</w:t>
      </w:r>
      <w:r>
        <w:rPr>
          <w:spacing w:val="19"/>
        </w:rPr>
        <w:t xml:space="preserve"> </w:t>
      </w:r>
      <w:r>
        <w:t>проявления</w:t>
      </w:r>
      <w:r>
        <w:rPr>
          <w:spacing w:val="32"/>
        </w:rPr>
        <w:t xml:space="preserve"> </w:t>
      </w:r>
      <w:r>
        <w:t>в</w:t>
      </w:r>
      <w:r>
        <w:rPr>
          <w:spacing w:val="37"/>
        </w:rPr>
        <w:t xml:space="preserve"> </w:t>
      </w:r>
      <w:r>
        <w:t>современной</w:t>
      </w:r>
      <w:r>
        <w:rPr>
          <w:spacing w:val="29"/>
        </w:rPr>
        <w:t xml:space="preserve"> </w:t>
      </w:r>
      <w:r>
        <w:rPr>
          <w:spacing w:val="-2"/>
        </w:rPr>
        <w:t>культуре.</w:t>
      </w:r>
    </w:p>
    <w:p w:rsidR="00156445" w:rsidRDefault="005A47D0">
      <w:pPr>
        <w:pStyle w:val="a3"/>
        <w:tabs>
          <w:tab w:val="left" w:pos="2701"/>
          <w:tab w:val="left" w:pos="4800"/>
          <w:tab w:val="left" w:pos="6427"/>
          <w:tab w:val="left" w:pos="7148"/>
          <w:tab w:val="left" w:pos="8569"/>
          <w:tab w:val="left" w:pos="9400"/>
        </w:tabs>
        <w:spacing w:before="14" w:line="247" w:lineRule="auto"/>
        <w:ind w:right="1110"/>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156445" w:rsidRDefault="005A47D0">
      <w:pPr>
        <w:pStyle w:val="a3"/>
        <w:spacing w:before="2"/>
        <w:ind w:left="1722" w:firstLine="0"/>
        <w:jc w:val="left"/>
      </w:pPr>
      <w:r>
        <w:t>Характеризовать</w:t>
      </w:r>
      <w:r>
        <w:rPr>
          <w:spacing w:val="47"/>
        </w:rPr>
        <w:t xml:space="preserve"> </w:t>
      </w:r>
      <w:r>
        <w:t>понятия</w:t>
      </w:r>
      <w:r>
        <w:rPr>
          <w:spacing w:val="49"/>
        </w:rPr>
        <w:t xml:space="preserve"> </w:t>
      </w:r>
      <w:r>
        <w:t>«социальные</w:t>
      </w:r>
      <w:r>
        <w:rPr>
          <w:spacing w:val="30"/>
        </w:rPr>
        <w:t xml:space="preserve"> </w:t>
      </w:r>
      <w:r>
        <w:t>профессии»,</w:t>
      </w:r>
      <w:r>
        <w:rPr>
          <w:spacing w:val="50"/>
        </w:rPr>
        <w:t xml:space="preserve"> </w:t>
      </w:r>
      <w:r>
        <w:t>«помогающие</w:t>
      </w:r>
      <w:r>
        <w:rPr>
          <w:spacing w:val="31"/>
        </w:rPr>
        <w:t xml:space="preserve"> </w:t>
      </w:r>
      <w:r>
        <w:rPr>
          <w:spacing w:val="-2"/>
        </w:rPr>
        <w:t>профессии»;</w:t>
      </w:r>
    </w:p>
    <w:p w:rsidR="00156445" w:rsidRDefault="005A47D0">
      <w:pPr>
        <w:pStyle w:val="a3"/>
        <w:tabs>
          <w:tab w:val="left" w:pos="2682"/>
          <w:tab w:val="left" w:pos="4541"/>
          <w:tab w:val="left" w:pos="5016"/>
          <w:tab w:val="left" w:pos="7744"/>
          <w:tab w:val="left" w:pos="9170"/>
        </w:tabs>
        <w:spacing w:before="14" w:line="252" w:lineRule="auto"/>
        <w:ind w:right="1157"/>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 xml:space="preserve">необходимых </w:t>
      </w:r>
      <w:r>
        <w:t>представителям социальных профессий;</w:t>
      </w:r>
    </w:p>
    <w:p w:rsidR="00156445" w:rsidRDefault="005A47D0">
      <w:pPr>
        <w:pStyle w:val="a3"/>
        <w:spacing w:line="252" w:lineRule="auto"/>
        <w:ind w:right="1148"/>
        <w:jc w:val="left"/>
      </w:pPr>
      <w:r>
        <w:t>осознавать</w:t>
      </w:r>
      <w:r>
        <w:rPr>
          <w:spacing w:val="80"/>
        </w:rPr>
        <w:t xml:space="preserve"> </w:t>
      </w:r>
      <w:r>
        <w:t>и</w:t>
      </w:r>
      <w:r>
        <w:rPr>
          <w:spacing w:val="80"/>
        </w:rPr>
        <w:t xml:space="preserve"> </w:t>
      </w:r>
      <w:r>
        <w:t>обосновывать</w:t>
      </w:r>
      <w:r>
        <w:rPr>
          <w:spacing w:val="80"/>
        </w:rPr>
        <w:t xml:space="preserve"> </w:t>
      </w:r>
      <w:r>
        <w:t>ответственность</w:t>
      </w:r>
      <w:r>
        <w:rPr>
          <w:spacing w:val="80"/>
        </w:rPr>
        <w:t xml:space="preserve"> </w:t>
      </w:r>
      <w:r>
        <w:t>личности</w:t>
      </w:r>
      <w:r>
        <w:rPr>
          <w:spacing w:val="80"/>
        </w:rPr>
        <w:t xml:space="preserve"> </w:t>
      </w:r>
      <w:r>
        <w:t>при</w:t>
      </w:r>
      <w:r>
        <w:rPr>
          <w:spacing w:val="80"/>
        </w:rPr>
        <w:t xml:space="preserve"> </w:t>
      </w:r>
      <w:r>
        <w:t>выборе</w:t>
      </w:r>
      <w:r>
        <w:rPr>
          <w:spacing w:val="80"/>
        </w:rPr>
        <w:t xml:space="preserve"> </w:t>
      </w:r>
      <w:r>
        <w:t xml:space="preserve">социальных </w:t>
      </w:r>
      <w:r>
        <w:rPr>
          <w:spacing w:val="-2"/>
        </w:rPr>
        <w:t>профессий;</w:t>
      </w:r>
    </w:p>
    <w:p w:rsidR="00156445" w:rsidRDefault="005A47D0">
      <w:pPr>
        <w:pStyle w:val="a3"/>
        <w:spacing w:line="252" w:lineRule="auto"/>
        <w:ind w:right="1148"/>
        <w:jc w:val="left"/>
      </w:pPr>
      <w:r>
        <w:t>приводить</w:t>
      </w:r>
      <w:r>
        <w:rPr>
          <w:spacing w:val="40"/>
        </w:rPr>
        <w:t xml:space="preserve"> </w:t>
      </w:r>
      <w:r>
        <w:t>примеры</w:t>
      </w:r>
      <w:r>
        <w:rPr>
          <w:spacing w:val="40"/>
        </w:rPr>
        <w:t xml:space="preserve"> </w:t>
      </w:r>
      <w:r>
        <w:t>из</w:t>
      </w:r>
      <w:r>
        <w:rPr>
          <w:spacing w:val="40"/>
        </w:rPr>
        <w:t xml:space="preserve"> </w:t>
      </w:r>
      <w:r>
        <w:t>литературы</w:t>
      </w:r>
      <w:r>
        <w:rPr>
          <w:spacing w:val="40"/>
        </w:rPr>
        <w:t xml:space="preserve"> </w:t>
      </w:r>
      <w:r>
        <w:t>и</w:t>
      </w:r>
      <w:r>
        <w:rPr>
          <w:spacing w:val="40"/>
        </w:rPr>
        <w:t xml:space="preserve"> </w:t>
      </w:r>
      <w:r>
        <w:t>истории,</w:t>
      </w:r>
      <w:r>
        <w:rPr>
          <w:spacing w:val="40"/>
        </w:rPr>
        <w:t xml:space="preserve"> </w:t>
      </w:r>
      <w:r>
        <w:t>современной</w:t>
      </w:r>
      <w:r>
        <w:rPr>
          <w:spacing w:val="40"/>
        </w:rPr>
        <w:t xml:space="preserve"> </w:t>
      </w:r>
      <w:r>
        <w:t>жизни,</w:t>
      </w:r>
      <w:r>
        <w:rPr>
          <w:spacing w:val="37"/>
        </w:rPr>
        <w:t xml:space="preserve"> </w:t>
      </w:r>
      <w:r>
        <w:t>подтверждающие данную точку зрения.</w:t>
      </w:r>
    </w:p>
    <w:p w:rsidR="00156445" w:rsidRDefault="005A47D0">
      <w:pPr>
        <w:pStyle w:val="a3"/>
        <w:tabs>
          <w:tab w:val="left" w:pos="2591"/>
          <w:tab w:val="left" w:pos="4675"/>
          <w:tab w:val="left" w:pos="6653"/>
          <w:tab w:val="left" w:pos="7129"/>
          <w:tab w:val="left" w:pos="8387"/>
        </w:tabs>
        <w:spacing w:line="247" w:lineRule="auto"/>
        <w:ind w:right="1198"/>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156445" w:rsidRDefault="005A47D0">
      <w:pPr>
        <w:pStyle w:val="a3"/>
        <w:spacing w:line="263" w:lineRule="exact"/>
        <w:ind w:left="1722" w:firstLine="0"/>
        <w:jc w:val="left"/>
      </w:pPr>
      <w:r>
        <w:t>Характеризовать</w:t>
      </w:r>
      <w:r>
        <w:rPr>
          <w:spacing w:val="-5"/>
        </w:rPr>
        <w:t xml:space="preserve"> </w:t>
      </w:r>
      <w:r>
        <w:t>понятие</w:t>
      </w:r>
      <w:r>
        <w:rPr>
          <w:spacing w:val="-1"/>
        </w:rPr>
        <w:t xml:space="preserve"> </w:t>
      </w:r>
      <w:r>
        <w:t>«благотворительность»</w:t>
      </w:r>
      <w:r>
        <w:rPr>
          <w:spacing w:val="-5"/>
        </w:rPr>
        <w:t xml:space="preserve"> </w:t>
      </w:r>
      <w:r>
        <w:t>и</w:t>
      </w:r>
      <w:r>
        <w:rPr>
          <w:spacing w:val="-3"/>
        </w:rPr>
        <w:t xml:space="preserve"> </w:t>
      </w:r>
      <w:r>
        <w:t>его</w:t>
      </w:r>
      <w:r>
        <w:rPr>
          <w:spacing w:val="-10"/>
        </w:rPr>
        <w:t xml:space="preserve"> </w:t>
      </w:r>
      <w:r>
        <w:t>эволюцию</w:t>
      </w:r>
      <w:r>
        <w:rPr>
          <w:spacing w:val="-3"/>
        </w:rPr>
        <w:t xml:space="preserve"> </w:t>
      </w:r>
      <w:r>
        <w:t>в</w:t>
      </w:r>
      <w:r>
        <w:rPr>
          <w:spacing w:val="-4"/>
        </w:rPr>
        <w:t xml:space="preserve"> </w:t>
      </w:r>
      <w:r>
        <w:t>истории</w:t>
      </w:r>
      <w:r>
        <w:rPr>
          <w:spacing w:val="-3"/>
        </w:rPr>
        <w:t xml:space="preserve"> </w:t>
      </w:r>
      <w:r>
        <w:rPr>
          <w:spacing w:val="-2"/>
        </w:rPr>
        <w:t>России;</w:t>
      </w:r>
    </w:p>
    <w:p w:rsidR="00156445" w:rsidRDefault="005A47D0">
      <w:pPr>
        <w:pStyle w:val="a3"/>
        <w:tabs>
          <w:tab w:val="left" w:pos="3119"/>
          <w:tab w:val="left" w:pos="4320"/>
          <w:tab w:val="left" w:pos="5832"/>
          <w:tab w:val="left" w:pos="6192"/>
          <w:tab w:val="left" w:pos="7787"/>
          <w:tab w:val="left" w:pos="9002"/>
          <w:tab w:val="left" w:pos="9602"/>
        </w:tabs>
        <w:spacing w:before="14" w:line="256" w:lineRule="auto"/>
        <w:ind w:right="1118"/>
        <w:jc w:val="left"/>
      </w:pP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 xml:space="preserve">общества </w:t>
      </w:r>
      <w:r>
        <w:t>в</w:t>
      </w:r>
      <w:r>
        <w:rPr>
          <w:spacing w:val="40"/>
        </w:rPr>
        <w:t xml:space="preserve"> </w:t>
      </w:r>
      <w:r>
        <w:t>целом</w:t>
      </w:r>
      <w:r>
        <w:rPr>
          <w:spacing w:val="40"/>
        </w:rPr>
        <w:t xml:space="preserve"> </w:t>
      </w:r>
      <w:r>
        <w:t>и</w:t>
      </w:r>
      <w:r>
        <w:rPr>
          <w:spacing w:val="40"/>
        </w:rPr>
        <w:t xml:space="preserve"> </w:t>
      </w:r>
      <w:r>
        <w:t>для</w:t>
      </w:r>
      <w:r>
        <w:rPr>
          <w:spacing w:val="40"/>
        </w:rPr>
        <w:t xml:space="preserve"> </w:t>
      </w:r>
      <w:r>
        <w:t>духовно-нравственного</w:t>
      </w:r>
      <w:r>
        <w:rPr>
          <w:spacing w:val="40"/>
        </w:rPr>
        <w:t xml:space="preserve"> </w:t>
      </w:r>
      <w:r>
        <w:t>развития</w:t>
      </w:r>
      <w:r>
        <w:rPr>
          <w:spacing w:val="40"/>
        </w:rPr>
        <w:t xml:space="preserve"> </w:t>
      </w:r>
      <w:r>
        <w:t>личности</w:t>
      </w:r>
      <w:r>
        <w:rPr>
          <w:spacing w:val="40"/>
        </w:rPr>
        <w:t xml:space="preserve"> </w:t>
      </w:r>
      <w:r>
        <w:t>самого</w:t>
      </w:r>
      <w:r>
        <w:rPr>
          <w:spacing w:val="40"/>
        </w:rPr>
        <w:t xml:space="preserve"> </w:t>
      </w:r>
      <w:r>
        <w:t>мецената;</w:t>
      </w:r>
    </w:p>
    <w:p w:rsidR="00156445" w:rsidRDefault="005A47D0">
      <w:pPr>
        <w:pStyle w:val="a3"/>
        <w:spacing w:line="246" w:lineRule="exact"/>
        <w:ind w:left="1722" w:firstLine="0"/>
        <w:jc w:val="left"/>
      </w:pPr>
      <w:r>
        <w:t>характеризовать</w:t>
      </w:r>
      <w:r>
        <w:rPr>
          <w:spacing w:val="61"/>
          <w:w w:val="150"/>
        </w:rPr>
        <w:t xml:space="preserve"> </w:t>
      </w:r>
      <w:r>
        <w:t>понятие</w:t>
      </w:r>
      <w:r>
        <w:rPr>
          <w:spacing w:val="51"/>
        </w:rPr>
        <w:t xml:space="preserve">  </w:t>
      </w:r>
      <w:r>
        <w:t>«социальный</w:t>
      </w:r>
      <w:r>
        <w:rPr>
          <w:spacing w:val="53"/>
        </w:rPr>
        <w:t xml:space="preserve">  </w:t>
      </w:r>
      <w:r>
        <w:t>долг»,</w:t>
      </w:r>
      <w:r>
        <w:rPr>
          <w:spacing w:val="49"/>
        </w:rPr>
        <w:t xml:space="preserve">  </w:t>
      </w:r>
      <w:r>
        <w:t>обосновывать</w:t>
      </w:r>
      <w:r>
        <w:rPr>
          <w:spacing w:val="56"/>
        </w:rPr>
        <w:t xml:space="preserve">  </w:t>
      </w:r>
      <w:r>
        <w:t>его</w:t>
      </w:r>
      <w:r>
        <w:rPr>
          <w:spacing w:val="49"/>
        </w:rPr>
        <w:t xml:space="preserve">  </w:t>
      </w:r>
      <w:r>
        <w:t>важную</w:t>
      </w:r>
      <w:r>
        <w:rPr>
          <w:spacing w:val="52"/>
        </w:rPr>
        <w:t xml:space="preserve">  </w:t>
      </w:r>
      <w:r>
        <w:rPr>
          <w:spacing w:val="-4"/>
        </w:rPr>
        <w:t>роль</w:t>
      </w:r>
    </w:p>
    <w:p w:rsidR="00156445" w:rsidRDefault="005A47D0">
      <w:pPr>
        <w:pStyle w:val="a3"/>
        <w:spacing w:before="14"/>
        <w:ind w:firstLine="0"/>
        <w:jc w:val="left"/>
      </w:pPr>
      <w:r>
        <w:t>в</w:t>
      </w:r>
      <w:r>
        <w:rPr>
          <w:spacing w:val="15"/>
        </w:rPr>
        <w:t xml:space="preserve"> </w:t>
      </w:r>
      <w:r>
        <w:t>жизни</w:t>
      </w:r>
      <w:r>
        <w:rPr>
          <w:spacing w:val="22"/>
        </w:rPr>
        <w:t xml:space="preserve"> </w:t>
      </w:r>
      <w:r>
        <w:rPr>
          <w:spacing w:val="-2"/>
        </w:rPr>
        <w:t>общества;</w:t>
      </w:r>
    </w:p>
    <w:p w:rsidR="00156445" w:rsidRDefault="005A47D0">
      <w:pPr>
        <w:pStyle w:val="a3"/>
        <w:tabs>
          <w:tab w:val="left" w:pos="3114"/>
          <w:tab w:val="left" w:pos="4171"/>
          <w:tab w:val="left" w:pos="6495"/>
          <w:tab w:val="left" w:pos="9165"/>
        </w:tabs>
        <w:spacing w:before="14" w:line="249" w:lineRule="auto"/>
        <w:ind w:left="1722" w:right="1159" w:firstLine="0"/>
        <w:jc w:val="left"/>
      </w:pPr>
      <w:r>
        <w:t>приводить</w:t>
      </w:r>
      <w:r>
        <w:rPr>
          <w:spacing w:val="40"/>
        </w:rPr>
        <w:t xml:space="preserve"> </w:t>
      </w:r>
      <w:r>
        <w:t>примеры</w:t>
      </w:r>
      <w:r>
        <w:rPr>
          <w:spacing w:val="40"/>
        </w:rPr>
        <w:t xml:space="preserve"> </w:t>
      </w:r>
      <w:r>
        <w:t>выдающихся</w:t>
      </w:r>
      <w:r>
        <w:rPr>
          <w:spacing w:val="40"/>
        </w:rPr>
        <w:t xml:space="preserve"> </w:t>
      </w:r>
      <w:r>
        <w:t>благотворителей</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современной</w:t>
      </w:r>
      <w:r>
        <w:rPr>
          <w:spacing w:val="40"/>
        </w:rPr>
        <w:t xml:space="preserve"> </w:t>
      </w:r>
      <w:r>
        <w:t xml:space="preserve">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rsidR="00156445" w:rsidRDefault="005A47D0">
      <w:pPr>
        <w:pStyle w:val="a3"/>
        <w:spacing w:line="262" w:lineRule="exact"/>
        <w:ind w:firstLine="0"/>
        <w:jc w:val="left"/>
      </w:pPr>
      <w:r>
        <w:t>деятельности,</w:t>
      </w:r>
      <w:r>
        <w:rPr>
          <w:spacing w:val="33"/>
        </w:rPr>
        <w:t xml:space="preserve"> </w:t>
      </w:r>
      <w:r>
        <w:t>аргументированно</w:t>
      </w:r>
      <w:r>
        <w:rPr>
          <w:spacing w:val="33"/>
        </w:rPr>
        <w:t xml:space="preserve"> </w:t>
      </w:r>
      <w:r>
        <w:t>объяснять</w:t>
      </w:r>
      <w:r>
        <w:rPr>
          <w:spacing w:val="37"/>
        </w:rPr>
        <w:t xml:space="preserve"> </w:t>
      </w:r>
      <w:r>
        <w:t>её</w:t>
      </w:r>
      <w:r>
        <w:rPr>
          <w:spacing w:val="21"/>
        </w:rPr>
        <w:t xml:space="preserve"> </w:t>
      </w:r>
      <w:r>
        <w:rPr>
          <w:spacing w:val="-2"/>
        </w:rPr>
        <w:t>важность.</w:t>
      </w:r>
    </w:p>
    <w:p w:rsidR="00156445" w:rsidRDefault="005A47D0">
      <w:pPr>
        <w:pStyle w:val="a3"/>
        <w:tabs>
          <w:tab w:val="left" w:pos="2500"/>
          <w:tab w:val="left" w:pos="4497"/>
          <w:tab w:val="left" w:pos="5511"/>
          <w:tab w:val="left" w:pos="6553"/>
          <w:tab w:val="left" w:pos="7445"/>
          <w:tab w:val="left" w:pos="8065"/>
          <w:tab w:val="left" w:pos="9290"/>
        </w:tabs>
        <w:spacing w:before="9" w:line="247" w:lineRule="auto"/>
        <w:ind w:right="1143"/>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156445" w:rsidRDefault="005A47D0">
      <w:pPr>
        <w:pStyle w:val="a3"/>
        <w:spacing w:before="12"/>
        <w:ind w:left="1722" w:firstLine="0"/>
        <w:jc w:val="left"/>
      </w:pPr>
      <w:r>
        <w:t>Характеризовать</w:t>
      </w:r>
      <w:r>
        <w:rPr>
          <w:spacing w:val="34"/>
        </w:rPr>
        <w:t xml:space="preserve"> </w:t>
      </w:r>
      <w:r>
        <w:t>понятие</w:t>
      </w:r>
      <w:r>
        <w:rPr>
          <w:spacing w:val="33"/>
        </w:rPr>
        <w:t xml:space="preserve"> </w:t>
      </w:r>
      <w:r>
        <w:rPr>
          <w:spacing w:val="-2"/>
        </w:rPr>
        <w:t>«наука»;</w:t>
      </w:r>
    </w:p>
    <w:p w:rsidR="00156445" w:rsidRDefault="005A47D0">
      <w:pPr>
        <w:pStyle w:val="a3"/>
        <w:spacing w:before="9" w:line="244" w:lineRule="auto"/>
        <w:ind w:right="1148"/>
        <w:jc w:val="left"/>
      </w:pPr>
      <w:r>
        <w:t>уметь</w:t>
      </w:r>
      <w:r>
        <w:rPr>
          <w:spacing w:val="80"/>
        </w:rPr>
        <w:t xml:space="preserve"> </w:t>
      </w:r>
      <w:r>
        <w:t>аргументированно</w:t>
      </w:r>
      <w:r>
        <w:rPr>
          <w:spacing w:val="80"/>
        </w:rPr>
        <w:t xml:space="preserve"> </w:t>
      </w:r>
      <w:r>
        <w:t>обосновывать</w:t>
      </w:r>
      <w:r>
        <w:rPr>
          <w:spacing w:val="80"/>
        </w:rPr>
        <w:t xml:space="preserve"> </w:t>
      </w:r>
      <w:r>
        <w:t>важность</w:t>
      </w:r>
      <w:r>
        <w:rPr>
          <w:spacing w:val="80"/>
        </w:rPr>
        <w:t xml:space="preserve"> </w:t>
      </w:r>
      <w:r>
        <w:t>науки</w:t>
      </w:r>
      <w:r>
        <w:rPr>
          <w:spacing w:val="80"/>
        </w:rPr>
        <w:t xml:space="preserve"> </w:t>
      </w:r>
      <w:r>
        <w:t>в</w:t>
      </w:r>
      <w:r>
        <w:rPr>
          <w:spacing w:val="80"/>
        </w:rPr>
        <w:t xml:space="preserve"> </w:t>
      </w:r>
      <w:r>
        <w:t>современном</w:t>
      </w:r>
      <w:r>
        <w:rPr>
          <w:spacing w:val="80"/>
        </w:rPr>
        <w:t xml:space="preserve"> </w:t>
      </w:r>
      <w:r>
        <w:t>обществе, прослеживать</w:t>
      </w:r>
      <w:r>
        <w:rPr>
          <w:spacing w:val="40"/>
        </w:rPr>
        <w:t xml:space="preserve"> </w:t>
      </w:r>
      <w:r>
        <w:t>её</w:t>
      </w:r>
      <w:r>
        <w:rPr>
          <w:spacing w:val="40"/>
        </w:rPr>
        <w:t xml:space="preserve"> </w:t>
      </w:r>
      <w:r>
        <w:t>связь</w:t>
      </w:r>
      <w:r>
        <w:rPr>
          <w:spacing w:val="40"/>
        </w:rPr>
        <w:t xml:space="preserve"> </w:t>
      </w:r>
      <w:r>
        <w:t>с</w:t>
      </w:r>
      <w:r>
        <w:rPr>
          <w:spacing w:val="40"/>
        </w:rPr>
        <w:t xml:space="preserve"> </w:t>
      </w:r>
      <w:r>
        <w:t>научно-техническим</w:t>
      </w:r>
      <w:r>
        <w:rPr>
          <w:spacing w:val="40"/>
        </w:rPr>
        <w:t xml:space="preserve"> </w:t>
      </w:r>
      <w:r>
        <w:t>и</w:t>
      </w:r>
      <w:r>
        <w:rPr>
          <w:spacing w:val="40"/>
        </w:rPr>
        <w:t xml:space="preserve"> </w:t>
      </w:r>
      <w:r>
        <w:t>социальным</w:t>
      </w:r>
      <w:r>
        <w:rPr>
          <w:spacing w:val="40"/>
        </w:rPr>
        <w:t xml:space="preserve"> </w:t>
      </w:r>
      <w:r>
        <w:t>прогрессом;</w:t>
      </w:r>
    </w:p>
    <w:p w:rsidR="00156445" w:rsidRDefault="005A47D0">
      <w:pPr>
        <w:pStyle w:val="a3"/>
        <w:spacing w:before="13"/>
        <w:ind w:left="1722" w:firstLine="0"/>
        <w:jc w:val="left"/>
      </w:pPr>
      <w:r>
        <w:t>называть</w:t>
      </w:r>
      <w:r>
        <w:rPr>
          <w:spacing w:val="23"/>
        </w:rPr>
        <w:t xml:space="preserve"> </w:t>
      </w:r>
      <w:r>
        <w:t>имена</w:t>
      </w:r>
      <w:r>
        <w:rPr>
          <w:spacing w:val="25"/>
        </w:rPr>
        <w:t xml:space="preserve"> </w:t>
      </w:r>
      <w:r>
        <w:t>выдающихся</w:t>
      </w:r>
      <w:r>
        <w:rPr>
          <w:spacing w:val="52"/>
        </w:rPr>
        <w:t xml:space="preserve"> </w:t>
      </w:r>
      <w:r>
        <w:t>учёных</w:t>
      </w:r>
      <w:r>
        <w:rPr>
          <w:spacing w:val="29"/>
        </w:rPr>
        <w:t xml:space="preserve"> </w:t>
      </w:r>
      <w:r>
        <w:rPr>
          <w:spacing w:val="-2"/>
        </w:rPr>
        <w:t>России;</w:t>
      </w:r>
    </w:p>
    <w:p w:rsidR="00156445" w:rsidRDefault="005A47D0">
      <w:pPr>
        <w:pStyle w:val="a3"/>
        <w:spacing w:before="9" w:line="247" w:lineRule="auto"/>
        <w:ind w:right="1252"/>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 научного знания;</w:t>
      </w:r>
    </w:p>
    <w:p w:rsidR="00156445" w:rsidRDefault="005A47D0">
      <w:pPr>
        <w:pStyle w:val="a3"/>
        <w:spacing w:before="12" w:line="247" w:lineRule="auto"/>
        <w:ind w:right="1148"/>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w:t>
      </w:r>
      <w:r>
        <w:rPr>
          <w:spacing w:val="40"/>
        </w:rPr>
        <w:t xml:space="preserve"> </w:t>
      </w:r>
      <w:r>
        <w:t>страны</w:t>
      </w:r>
      <w:r>
        <w:rPr>
          <w:spacing w:val="34"/>
        </w:rPr>
        <w:t xml:space="preserve"> </w:t>
      </w:r>
      <w:r>
        <w:t xml:space="preserve">и </w:t>
      </w:r>
      <w:r>
        <w:rPr>
          <w:spacing w:val="-2"/>
        </w:rPr>
        <w:t>государства;</w:t>
      </w:r>
    </w:p>
    <w:p w:rsidR="00156445" w:rsidRDefault="005A47D0">
      <w:pPr>
        <w:pStyle w:val="a3"/>
        <w:spacing w:before="2" w:line="252" w:lineRule="auto"/>
        <w:ind w:right="1252"/>
        <w:jc w:val="left"/>
      </w:pPr>
      <w:r>
        <w:t>обосновывать</w:t>
      </w:r>
      <w:r>
        <w:rPr>
          <w:spacing w:val="80"/>
        </w:rPr>
        <w:t xml:space="preserve"> </w:t>
      </w:r>
      <w:r>
        <w:t>важность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науке,</w:t>
      </w:r>
      <w:r>
        <w:rPr>
          <w:spacing w:val="40"/>
        </w:rPr>
        <w:t xml:space="preserve">  </w:t>
      </w:r>
      <w:r>
        <w:t>её</w:t>
      </w:r>
      <w:r>
        <w:rPr>
          <w:spacing w:val="40"/>
        </w:rPr>
        <w:t xml:space="preserve">  </w:t>
      </w:r>
      <w:r>
        <w:t>роль</w:t>
      </w:r>
      <w:r>
        <w:rPr>
          <w:spacing w:val="40"/>
        </w:rPr>
        <w:t xml:space="preserve">  </w:t>
      </w:r>
      <w:r>
        <w:t>и</w:t>
      </w:r>
      <w:r>
        <w:rPr>
          <w:spacing w:val="40"/>
        </w:rPr>
        <w:t xml:space="preserve">  </w:t>
      </w:r>
      <w:r>
        <w:t>вклад</w:t>
      </w:r>
      <w:r>
        <w:rPr>
          <w:spacing w:val="40"/>
        </w:rPr>
        <w:t xml:space="preserve"> </w:t>
      </w:r>
      <w:r>
        <w:t>в доказательство этих понятий.</w:t>
      </w:r>
    </w:p>
    <w:p w:rsidR="00156445" w:rsidRDefault="005A47D0">
      <w:pPr>
        <w:pStyle w:val="a3"/>
        <w:spacing w:before="7" w:line="264" w:lineRule="exact"/>
        <w:ind w:left="1722" w:firstLine="0"/>
        <w:jc w:val="left"/>
      </w:pPr>
      <w:r>
        <w:t>Тема</w:t>
      </w:r>
      <w:r>
        <w:rPr>
          <w:spacing w:val="26"/>
        </w:rPr>
        <w:t xml:space="preserve"> </w:t>
      </w:r>
      <w:r>
        <w:t>24.</w:t>
      </w:r>
      <w:r>
        <w:rPr>
          <w:spacing w:val="24"/>
        </w:rPr>
        <w:t xml:space="preserve"> </w:t>
      </w:r>
      <w:r>
        <w:t>Моя</w:t>
      </w:r>
      <w:r>
        <w:rPr>
          <w:spacing w:val="24"/>
        </w:rPr>
        <w:t xml:space="preserve"> </w:t>
      </w:r>
      <w:r>
        <w:t>профессия</w:t>
      </w:r>
      <w:r>
        <w:rPr>
          <w:spacing w:val="23"/>
        </w:rPr>
        <w:t xml:space="preserve"> </w:t>
      </w:r>
      <w:r>
        <w:t>(практическое</w:t>
      </w:r>
      <w:r>
        <w:rPr>
          <w:spacing w:val="20"/>
        </w:rPr>
        <w:t xml:space="preserve"> </w:t>
      </w:r>
      <w:r>
        <w:rPr>
          <w:spacing w:val="-2"/>
        </w:rPr>
        <w:t>занятие).</w:t>
      </w:r>
    </w:p>
    <w:p w:rsidR="00156445" w:rsidRDefault="005A47D0">
      <w:pPr>
        <w:pStyle w:val="a3"/>
        <w:spacing w:line="252" w:lineRule="auto"/>
        <w:ind w:right="1108"/>
      </w:pPr>
      <w:r>
        <w:t>Характеризовать</w:t>
      </w:r>
      <w:r>
        <w:rPr>
          <w:spacing w:val="37"/>
        </w:rPr>
        <w:t xml:space="preserve">  </w:t>
      </w:r>
      <w:r>
        <w:t>понятие</w:t>
      </w:r>
      <w:r>
        <w:rPr>
          <w:spacing w:val="65"/>
        </w:rPr>
        <w:t xml:space="preserve">  </w:t>
      </w:r>
      <w:r>
        <w:t>«профессия»,</w:t>
      </w:r>
      <w:r>
        <w:rPr>
          <w:spacing w:val="69"/>
        </w:rPr>
        <w:t xml:space="preserve">  </w:t>
      </w:r>
      <w:r>
        <w:t>предполагать</w:t>
      </w:r>
      <w:r>
        <w:rPr>
          <w:spacing w:val="76"/>
        </w:rPr>
        <w:t xml:space="preserve">  </w:t>
      </w:r>
      <w:r>
        <w:t>характер</w:t>
      </w:r>
      <w:r>
        <w:rPr>
          <w:spacing w:val="72"/>
        </w:rPr>
        <w:t xml:space="preserve">  </w:t>
      </w:r>
      <w:r>
        <w:t>и</w:t>
      </w:r>
      <w:r>
        <w:rPr>
          <w:spacing w:val="69"/>
        </w:rPr>
        <w:t xml:space="preserve">  </w:t>
      </w:r>
      <w:r>
        <w:t>цель</w:t>
      </w:r>
      <w:r>
        <w:rPr>
          <w:spacing w:val="71"/>
        </w:rPr>
        <w:t xml:space="preserve">  </w:t>
      </w:r>
      <w:r>
        <w:t>труда в определённой профессии;</w:t>
      </w:r>
    </w:p>
    <w:p w:rsidR="00156445" w:rsidRDefault="005A47D0">
      <w:pPr>
        <w:pStyle w:val="a3"/>
        <w:spacing w:before="1" w:line="252" w:lineRule="auto"/>
        <w:ind w:right="1096"/>
      </w:pPr>
      <w:r>
        <w:t>обосновывать преимущества выбранной профессии, характеризовать её вклад в общество,</w:t>
      </w:r>
      <w:r>
        <w:rPr>
          <w:spacing w:val="40"/>
        </w:rPr>
        <w:t xml:space="preserve"> </w:t>
      </w:r>
      <w:r>
        <w:t>называть</w:t>
      </w:r>
      <w:r>
        <w:rPr>
          <w:spacing w:val="40"/>
        </w:rPr>
        <w:t xml:space="preserve"> </w:t>
      </w:r>
      <w:r>
        <w:t>духовно-нравственные</w:t>
      </w:r>
      <w:r>
        <w:rPr>
          <w:spacing w:val="40"/>
        </w:rPr>
        <w:t xml:space="preserve"> </w:t>
      </w:r>
      <w:r>
        <w:t>качества</w:t>
      </w:r>
      <w:r>
        <w:rPr>
          <w:spacing w:val="40"/>
        </w:rPr>
        <w:t xml:space="preserve"> </w:t>
      </w:r>
      <w:r>
        <w:t>человека,</w:t>
      </w:r>
      <w:r>
        <w:rPr>
          <w:spacing w:val="40"/>
        </w:rPr>
        <w:t xml:space="preserve"> </w:t>
      </w:r>
      <w:r>
        <w:t>необходимые</w:t>
      </w:r>
      <w:r>
        <w:rPr>
          <w:spacing w:val="40"/>
        </w:rPr>
        <w:t xml:space="preserve"> </w:t>
      </w:r>
      <w:r>
        <w:t>в</w:t>
      </w:r>
      <w:r>
        <w:rPr>
          <w:spacing w:val="40"/>
        </w:rPr>
        <w:t xml:space="preserve"> </w:t>
      </w:r>
      <w:r>
        <w:t>этом</w:t>
      </w:r>
      <w:r>
        <w:rPr>
          <w:spacing w:val="40"/>
        </w:rPr>
        <w:t xml:space="preserve"> </w:t>
      </w:r>
      <w:r>
        <w:t xml:space="preserve">виде </w:t>
      </w:r>
      <w:r>
        <w:rPr>
          <w:spacing w:val="-2"/>
        </w:rPr>
        <w:t>труда.</w:t>
      </w:r>
    </w:p>
    <w:p w:rsidR="00156445" w:rsidRDefault="005A47D0">
      <w:pPr>
        <w:pStyle w:val="a3"/>
        <w:spacing w:before="3" w:line="244" w:lineRule="auto"/>
        <w:ind w:left="1722" w:right="5045" w:firstLine="0"/>
        <w:jc w:val="left"/>
      </w:pPr>
      <w:r>
        <w:t>Тематический блок 4. «Родина и патриотизм». Тема 25. Гражданин.</w:t>
      </w:r>
    </w:p>
    <w:p w:rsidR="00156445" w:rsidRDefault="005A47D0">
      <w:pPr>
        <w:pStyle w:val="a3"/>
        <w:tabs>
          <w:tab w:val="left" w:pos="3954"/>
          <w:tab w:val="left" w:pos="5299"/>
          <w:tab w:val="left" w:pos="6793"/>
          <w:tab w:val="left" w:pos="7431"/>
          <w:tab w:val="left" w:pos="9534"/>
        </w:tabs>
        <w:spacing w:before="3" w:line="247" w:lineRule="auto"/>
        <w:ind w:right="1143"/>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rsidR="00156445" w:rsidRDefault="005A47D0">
      <w:pPr>
        <w:pStyle w:val="a3"/>
        <w:spacing w:before="7" w:line="249" w:lineRule="auto"/>
        <w:ind w:right="1148"/>
        <w:jc w:val="left"/>
      </w:pPr>
      <w:r>
        <w:t>понимать</w:t>
      </w:r>
      <w:r>
        <w:rPr>
          <w:spacing w:val="40"/>
        </w:rPr>
        <w:t xml:space="preserve"> </w:t>
      </w:r>
      <w:r>
        <w:t>духовно-нравственный</w:t>
      </w:r>
      <w:r>
        <w:rPr>
          <w:spacing w:val="40"/>
        </w:rPr>
        <w:t xml:space="preserve"> </w:t>
      </w:r>
      <w:r>
        <w:t>характер</w:t>
      </w:r>
      <w:r>
        <w:rPr>
          <w:spacing w:val="40"/>
        </w:rPr>
        <w:t xml:space="preserve"> </w:t>
      </w:r>
      <w:r>
        <w:t>патриотизма,</w:t>
      </w:r>
      <w:r>
        <w:rPr>
          <w:spacing w:val="40"/>
        </w:rPr>
        <w:t xml:space="preserve"> </w:t>
      </w:r>
      <w:r>
        <w:t>ценностей</w:t>
      </w:r>
      <w:r>
        <w:rPr>
          <w:spacing w:val="40"/>
        </w:rPr>
        <w:t xml:space="preserve"> </w:t>
      </w:r>
      <w:r>
        <w:t>гражданского</w:t>
      </w:r>
      <w:r>
        <w:rPr>
          <w:spacing w:val="40"/>
        </w:rPr>
        <w:t xml:space="preserve"> </w:t>
      </w:r>
      <w:r>
        <w:rPr>
          <w:spacing w:val="-2"/>
        </w:rPr>
        <w:t>самосознания;</w:t>
      </w:r>
    </w:p>
    <w:p w:rsidR="00156445" w:rsidRDefault="005A47D0">
      <w:pPr>
        <w:pStyle w:val="a3"/>
        <w:spacing w:before="7" w:line="244" w:lineRule="auto"/>
        <w:ind w:left="1722" w:right="2757" w:firstLine="0"/>
        <w:jc w:val="left"/>
      </w:pPr>
      <w:r>
        <w:t>понимать</w:t>
      </w:r>
      <w:r>
        <w:rPr>
          <w:spacing w:val="27"/>
        </w:rPr>
        <w:t xml:space="preserve"> </w:t>
      </w:r>
      <w:r>
        <w:t>и</w:t>
      </w:r>
      <w:r>
        <w:rPr>
          <w:spacing w:val="40"/>
        </w:rPr>
        <w:t xml:space="preserve"> </w:t>
      </w:r>
      <w:r>
        <w:t>уметь</w:t>
      </w:r>
      <w:r>
        <w:rPr>
          <w:spacing w:val="40"/>
        </w:rPr>
        <w:t xml:space="preserve"> </w:t>
      </w:r>
      <w:r>
        <w:t>обосновывать</w:t>
      </w:r>
      <w:r>
        <w:rPr>
          <w:spacing w:val="28"/>
        </w:rPr>
        <w:t xml:space="preserve"> </w:t>
      </w:r>
      <w:r>
        <w:t>нравственные</w:t>
      </w:r>
      <w:r>
        <w:rPr>
          <w:spacing w:val="26"/>
        </w:rPr>
        <w:t xml:space="preserve"> </w:t>
      </w:r>
      <w:r>
        <w:t>качества</w:t>
      </w:r>
      <w:r>
        <w:rPr>
          <w:spacing w:val="29"/>
        </w:rPr>
        <w:t xml:space="preserve"> </w:t>
      </w:r>
      <w:r>
        <w:t>гражданина. Тема 26. Патриотизм.</w:t>
      </w:r>
    </w:p>
    <w:p w:rsidR="00156445" w:rsidRDefault="005A47D0">
      <w:pPr>
        <w:pStyle w:val="a3"/>
        <w:spacing w:before="3"/>
        <w:ind w:left="1722" w:firstLine="0"/>
        <w:jc w:val="left"/>
      </w:pPr>
      <w:r>
        <w:t>Характеризовать</w:t>
      </w:r>
      <w:r>
        <w:rPr>
          <w:spacing w:val="44"/>
        </w:rPr>
        <w:t xml:space="preserve"> </w:t>
      </w:r>
      <w:r>
        <w:t>понятие</w:t>
      </w:r>
      <w:r>
        <w:rPr>
          <w:spacing w:val="38"/>
        </w:rPr>
        <w:t xml:space="preserve"> </w:t>
      </w:r>
      <w:r>
        <w:rPr>
          <w:spacing w:val="-2"/>
        </w:rPr>
        <w:t>«патриотизм»;</w:t>
      </w:r>
    </w:p>
    <w:p w:rsidR="00156445" w:rsidRDefault="005A47D0">
      <w:pPr>
        <w:pStyle w:val="a3"/>
        <w:spacing w:before="14"/>
        <w:ind w:left="1722" w:firstLine="0"/>
        <w:jc w:val="left"/>
      </w:pPr>
      <w:r>
        <w:t>приводить</w:t>
      </w:r>
      <w:r>
        <w:rPr>
          <w:spacing w:val="32"/>
        </w:rPr>
        <w:t xml:space="preserve"> </w:t>
      </w:r>
      <w:r>
        <w:t>примеры</w:t>
      </w:r>
      <w:r>
        <w:rPr>
          <w:spacing w:val="18"/>
        </w:rPr>
        <w:t xml:space="preserve"> </w:t>
      </w:r>
      <w:r>
        <w:t>патриотизма</w:t>
      </w:r>
      <w:r>
        <w:rPr>
          <w:spacing w:val="27"/>
        </w:rPr>
        <w:t xml:space="preserve"> </w:t>
      </w:r>
      <w:r>
        <w:t>в</w:t>
      </w:r>
      <w:r>
        <w:rPr>
          <w:spacing w:val="28"/>
        </w:rPr>
        <w:t xml:space="preserve"> </w:t>
      </w:r>
      <w:r>
        <w:t>истории</w:t>
      </w:r>
      <w:r>
        <w:rPr>
          <w:spacing w:val="28"/>
        </w:rPr>
        <w:t xml:space="preserve"> </w:t>
      </w:r>
      <w:r>
        <w:t>и</w:t>
      </w:r>
      <w:r>
        <w:rPr>
          <w:spacing w:val="35"/>
        </w:rPr>
        <w:t xml:space="preserve"> </w:t>
      </w:r>
      <w:r>
        <w:t>современном</w:t>
      </w:r>
      <w:r>
        <w:rPr>
          <w:spacing w:val="40"/>
        </w:rPr>
        <w:t xml:space="preserve"> </w:t>
      </w:r>
      <w:r>
        <w:rPr>
          <w:spacing w:val="-2"/>
        </w:rPr>
        <w:t>обществе;</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081"/>
          <w:tab w:val="left" w:pos="4449"/>
          <w:tab w:val="left" w:pos="4944"/>
          <w:tab w:val="left" w:pos="6120"/>
          <w:tab w:val="left" w:pos="7657"/>
          <w:tab w:val="left" w:pos="8574"/>
        </w:tabs>
        <w:spacing w:before="229" w:line="247" w:lineRule="auto"/>
        <w:ind w:right="118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w:t>
      </w:r>
      <w:r>
        <w:rPr>
          <w:spacing w:val="40"/>
        </w:rPr>
        <w:t xml:space="preserve"> </w:t>
      </w:r>
      <w:r>
        <w:t>ценности</w:t>
      </w:r>
      <w:r>
        <w:rPr>
          <w:spacing w:val="40"/>
        </w:rPr>
        <w:t xml:space="preserve"> </w:t>
      </w:r>
      <w:r>
        <w:t>толерантности,</w:t>
      </w:r>
      <w:r>
        <w:rPr>
          <w:spacing w:val="40"/>
        </w:rPr>
        <w:t xml:space="preserve"> </w:t>
      </w:r>
      <w:r>
        <w:t>уважения</w:t>
      </w:r>
      <w:r>
        <w:rPr>
          <w:spacing w:val="40"/>
        </w:rPr>
        <w:t xml:space="preserve"> </w:t>
      </w:r>
      <w:r>
        <w:t>к</w:t>
      </w:r>
      <w:r>
        <w:rPr>
          <w:spacing w:val="40"/>
        </w:rPr>
        <w:t xml:space="preserve"> </w:t>
      </w:r>
      <w:r>
        <w:t>другим</w:t>
      </w:r>
      <w:r>
        <w:rPr>
          <w:spacing w:val="40"/>
        </w:rPr>
        <w:t xml:space="preserve"> </w:t>
      </w:r>
      <w:r>
        <w:t>народам,</w:t>
      </w:r>
      <w:r>
        <w:rPr>
          <w:spacing w:val="39"/>
        </w:rPr>
        <w:t xml:space="preserve"> </w:t>
      </w:r>
      <w:r>
        <w:t>их</w:t>
      </w:r>
      <w:r>
        <w:rPr>
          <w:spacing w:val="40"/>
        </w:rPr>
        <w:t xml:space="preserve"> </w:t>
      </w:r>
      <w:r>
        <w:t>истории</w:t>
      </w:r>
      <w:r>
        <w:rPr>
          <w:spacing w:val="40"/>
        </w:rPr>
        <w:t xml:space="preserve"> </w:t>
      </w:r>
      <w:r>
        <w:t>и</w:t>
      </w:r>
      <w:r>
        <w:rPr>
          <w:spacing w:val="40"/>
        </w:rPr>
        <w:t xml:space="preserve"> </w:t>
      </w:r>
      <w:r>
        <w:t>культуре;</w:t>
      </w:r>
    </w:p>
    <w:p w:rsidR="00156445" w:rsidRDefault="005A47D0">
      <w:pPr>
        <w:pStyle w:val="a3"/>
        <w:spacing w:before="12" w:line="249" w:lineRule="auto"/>
        <w:ind w:left="1722" w:right="5494" w:firstLine="0"/>
        <w:jc w:val="left"/>
      </w:pPr>
      <w:r>
        <w:t>уметь обосновывать важность патриотизма. Тема 27. Защита Родины: подвиг или долг? Характеризовать</w:t>
      </w:r>
      <w:r>
        <w:rPr>
          <w:spacing w:val="32"/>
        </w:rPr>
        <w:t xml:space="preserve"> </w:t>
      </w:r>
      <w:r>
        <w:t>понятия</w:t>
      </w:r>
      <w:r>
        <w:rPr>
          <w:spacing w:val="34"/>
        </w:rPr>
        <w:t xml:space="preserve"> </w:t>
      </w:r>
      <w:r>
        <w:t>«война»</w:t>
      </w:r>
      <w:r>
        <w:rPr>
          <w:spacing w:val="15"/>
        </w:rPr>
        <w:t xml:space="preserve"> </w:t>
      </w:r>
      <w:r>
        <w:t>и</w:t>
      </w:r>
      <w:r>
        <w:rPr>
          <w:spacing w:val="39"/>
        </w:rPr>
        <w:t xml:space="preserve"> </w:t>
      </w:r>
      <w:r>
        <w:rPr>
          <w:spacing w:val="-2"/>
        </w:rPr>
        <w:t>«мир»;</w:t>
      </w:r>
    </w:p>
    <w:p w:rsidR="00156445" w:rsidRDefault="005A47D0">
      <w:pPr>
        <w:pStyle w:val="a3"/>
        <w:spacing w:before="11" w:line="264" w:lineRule="exact"/>
        <w:ind w:left="1722" w:firstLine="0"/>
        <w:jc w:val="left"/>
      </w:pPr>
      <w:r>
        <w:t>доказывать</w:t>
      </w:r>
      <w:r>
        <w:rPr>
          <w:spacing w:val="27"/>
        </w:rPr>
        <w:t xml:space="preserve"> </w:t>
      </w:r>
      <w:r>
        <w:t>важность</w:t>
      </w:r>
      <w:r>
        <w:rPr>
          <w:spacing w:val="39"/>
        </w:rPr>
        <w:t xml:space="preserve"> </w:t>
      </w:r>
      <w:r>
        <w:t>сохранения</w:t>
      </w:r>
      <w:r>
        <w:rPr>
          <w:spacing w:val="19"/>
        </w:rPr>
        <w:t xml:space="preserve"> </w:t>
      </w:r>
      <w:r>
        <w:t>мира</w:t>
      </w:r>
      <w:r>
        <w:rPr>
          <w:spacing w:val="22"/>
        </w:rPr>
        <w:t xml:space="preserve"> </w:t>
      </w:r>
      <w:r>
        <w:t>и</w:t>
      </w:r>
      <w:r>
        <w:rPr>
          <w:spacing w:val="25"/>
        </w:rPr>
        <w:t xml:space="preserve"> </w:t>
      </w:r>
      <w:r>
        <w:rPr>
          <w:spacing w:val="-2"/>
        </w:rPr>
        <w:t>согласия;</w:t>
      </w:r>
    </w:p>
    <w:p w:rsidR="00156445" w:rsidRDefault="005A47D0">
      <w:pPr>
        <w:pStyle w:val="a3"/>
        <w:spacing w:line="247" w:lineRule="auto"/>
        <w:ind w:left="1722" w:right="2347" w:firstLine="0"/>
        <w:jc w:val="left"/>
      </w:pPr>
      <w:r>
        <w:t>обосновывать роль защиты Отечества, её важность</w:t>
      </w:r>
      <w:r>
        <w:rPr>
          <w:spacing w:val="40"/>
        </w:rPr>
        <w:t xml:space="preserve"> </w:t>
      </w:r>
      <w:r>
        <w:t>для гражданина;</w:t>
      </w:r>
      <w:r>
        <w:rPr>
          <w:spacing w:val="40"/>
        </w:rPr>
        <w:t xml:space="preserve"> </w:t>
      </w:r>
      <w:r>
        <w:t>понимать</w:t>
      </w:r>
      <w:r>
        <w:rPr>
          <w:spacing w:val="37"/>
        </w:rPr>
        <w:t xml:space="preserve"> </w:t>
      </w:r>
      <w:r>
        <w:t>особенности</w:t>
      </w:r>
      <w:r>
        <w:rPr>
          <w:spacing w:val="33"/>
        </w:rPr>
        <w:t xml:space="preserve"> </w:t>
      </w:r>
      <w:r>
        <w:t>защиты</w:t>
      </w:r>
      <w:r>
        <w:rPr>
          <w:spacing w:val="25"/>
        </w:rPr>
        <w:t xml:space="preserve"> </w:t>
      </w:r>
      <w:r>
        <w:t>чести</w:t>
      </w:r>
      <w:r>
        <w:rPr>
          <w:spacing w:val="31"/>
        </w:rPr>
        <w:t xml:space="preserve"> </w:t>
      </w:r>
      <w:r>
        <w:t>Отечества</w:t>
      </w:r>
      <w:r>
        <w:rPr>
          <w:spacing w:val="28"/>
        </w:rPr>
        <w:t xml:space="preserve"> </w:t>
      </w:r>
      <w:r>
        <w:t>в</w:t>
      </w:r>
      <w:r>
        <w:rPr>
          <w:spacing w:val="36"/>
        </w:rPr>
        <w:t xml:space="preserve"> </w:t>
      </w:r>
      <w:r>
        <w:t>спорте, науке, культуре;</w:t>
      </w:r>
    </w:p>
    <w:p w:rsidR="00156445" w:rsidRDefault="005A47D0">
      <w:pPr>
        <w:pStyle w:val="a3"/>
        <w:spacing w:before="11" w:line="244" w:lineRule="auto"/>
        <w:ind w:right="1148"/>
        <w:jc w:val="left"/>
      </w:pPr>
      <w:r>
        <w:t>характеризовать</w:t>
      </w:r>
      <w:r>
        <w:rPr>
          <w:spacing w:val="40"/>
        </w:rPr>
        <w:t xml:space="preserve"> </w:t>
      </w:r>
      <w:r>
        <w:t>понятия</w:t>
      </w:r>
      <w:r>
        <w:rPr>
          <w:spacing w:val="80"/>
        </w:rPr>
        <w:t xml:space="preserve"> </w:t>
      </w:r>
      <w:r>
        <w:t>«военный</w:t>
      </w:r>
      <w:r>
        <w:rPr>
          <w:spacing w:val="40"/>
        </w:rPr>
        <w:t xml:space="preserve"> </w:t>
      </w:r>
      <w:r>
        <w:t>подвиг»,</w:t>
      </w:r>
      <w:r>
        <w:rPr>
          <w:spacing w:val="80"/>
        </w:rPr>
        <w:t xml:space="preserve"> </w:t>
      </w:r>
      <w:r>
        <w:t>«честь»,</w:t>
      </w:r>
      <w:r>
        <w:rPr>
          <w:spacing w:val="80"/>
        </w:rPr>
        <w:t xml:space="preserve"> </w:t>
      </w:r>
      <w:r>
        <w:t>«доблесть»,</w:t>
      </w:r>
      <w:r>
        <w:rPr>
          <w:spacing w:val="80"/>
        </w:rPr>
        <w:t xml:space="preserve"> </w:t>
      </w:r>
      <w:r>
        <w:t>обосновывать</w:t>
      </w:r>
      <w:r>
        <w:rPr>
          <w:spacing w:val="40"/>
        </w:rPr>
        <w:t xml:space="preserve"> </w:t>
      </w:r>
      <w:r>
        <w:t>их важность, приводить примеры</w:t>
      </w:r>
      <w:r>
        <w:rPr>
          <w:spacing w:val="40"/>
        </w:rPr>
        <w:t xml:space="preserve"> </w:t>
      </w:r>
      <w:r>
        <w:t>их проявлений.</w:t>
      </w:r>
    </w:p>
    <w:p w:rsidR="00156445" w:rsidRDefault="005A47D0">
      <w:pPr>
        <w:pStyle w:val="a3"/>
        <w:spacing w:before="8" w:line="247" w:lineRule="auto"/>
        <w:ind w:left="1722" w:right="3975" w:firstLine="0"/>
        <w:jc w:val="left"/>
      </w:pPr>
      <w:r>
        <w:t>Тема 28. Государство. Россия – наша родина. Характеризовать понятие «государство»;</w:t>
      </w:r>
    </w:p>
    <w:p w:rsidR="00156445" w:rsidRDefault="005A47D0">
      <w:pPr>
        <w:pStyle w:val="a3"/>
        <w:spacing w:before="3" w:line="252" w:lineRule="auto"/>
        <w:ind w:right="1148"/>
        <w:jc w:val="left"/>
      </w:pPr>
      <w:r>
        <w:t>уметь</w:t>
      </w:r>
      <w:r>
        <w:rPr>
          <w:spacing w:val="40"/>
        </w:rPr>
        <w:t xml:space="preserve"> </w:t>
      </w:r>
      <w:r>
        <w:t>выделять</w:t>
      </w:r>
      <w:r>
        <w:rPr>
          <w:spacing w:val="40"/>
        </w:rPr>
        <w:t xml:space="preserve"> </w:t>
      </w:r>
      <w:r>
        <w:t>и</w:t>
      </w:r>
      <w:r>
        <w:rPr>
          <w:spacing w:val="40"/>
        </w:rPr>
        <w:t xml:space="preserve"> </w:t>
      </w:r>
      <w:r>
        <w:t>формулировать</w:t>
      </w:r>
      <w:r>
        <w:rPr>
          <w:spacing w:val="40"/>
        </w:rPr>
        <w:t xml:space="preserve"> </w:t>
      </w:r>
      <w:r>
        <w:t>основные</w:t>
      </w:r>
      <w:r>
        <w:rPr>
          <w:spacing w:val="40"/>
        </w:rPr>
        <w:t xml:space="preserve"> </w:t>
      </w:r>
      <w:r>
        <w:t>особенности</w:t>
      </w:r>
      <w:r>
        <w:rPr>
          <w:spacing w:val="40"/>
        </w:rPr>
        <w:t xml:space="preserve"> </w:t>
      </w:r>
      <w:r>
        <w:t>Российского</w:t>
      </w:r>
      <w:r>
        <w:rPr>
          <w:spacing w:val="40"/>
        </w:rPr>
        <w:t xml:space="preserve"> </w:t>
      </w:r>
      <w:r>
        <w:t>государства</w:t>
      </w:r>
      <w:r>
        <w:rPr>
          <w:spacing w:val="40"/>
        </w:rPr>
        <w:t xml:space="preserve"> </w:t>
      </w:r>
      <w:r>
        <w:t>с опорой</w:t>
      </w:r>
      <w:r>
        <w:rPr>
          <w:spacing w:val="40"/>
        </w:rPr>
        <w:t xml:space="preserve"> </w:t>
      </w:r>
      <w:r>
        <w:t>на</w:t>
      </w:r>
      <w:r>
        <w:rPr>
          <w:spacing w:val="40"/>
        </w:rPr>
        <w:t xml:space="preserve"> </w:t>
      </w:r>
      <w:r>
        <w:t>исторические</w:t>
      </w:r>
      <w:r>
        <w:rPr>
          <w:spacing w:val="40"/>
        </w:rPr>
        <w:t xml:space="preserve"> </w:t>
      </w:r>
      <w:r>
        <w:t>факты</w:t>
      </w:r>
      <w:r>
        <w:rPr>
          <w:spacing w:val="40"/>
        </w:rPr>
        <w:t xml:space="preserve"> </w:t>
      </w:r>
      <w:r>
        <w:t>и</w:t>
      </w:r>
      <w:r>
        <w:rPr>
          <w:spacing w:val="40"/>
        </w:rPr>
        <w:t xml:space="preserve"> </w:t>
      </w:r>
      <w:r>
        <w:t>духовно-нравственные</w:t>
      </w:r>
      <w:r>
        <w:rPr>
          <w:spacing w:val="40"/>
        </w:rPr>
        <w:t xml:space="preserve"> </w:t>
      </w:r>
      <w:r>
        <w:t>ценности;</w:t>
      </w:r>
    </w:p>
    <w:p w:rsidR="00156445" w:rsidRDefault="005A47D0">
      <w:pPr>
        <w:pStyle w:val="a3"/>
        <w:tabs>
          <w:tab w:val="left" w:pos="3695"/>
          <w:tab w:val="left" w:pos="4829"/>
          <w:tab w:val="left" w:pos="5938"/>
          <w:tab w:val="left" w:pos="6586"/>
          <w:tab w:val="left" w:pos="8392"/>
          <w:tab w:val="left" w:pos="9246"/>
        </w:tabs>
        <w:spacing w:before="6" w:line="244" w:lineRule="auto"/>
        <w:ind w:right="1159"/>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rsidR="00156445" w:rsidRDefault="005A47D0">
      <w:pPr>
        <w:pStyle w:val="a3"/>
        <w:tabs>
          <w:tab w:val="left" w:pos="3940"/>
          <w:tab w:val="left" w:pos="5323"/>
          <w:tab w:val="left" w:pos="7277"/>
          <w:tab w:val="left" w:pos="9414"/>
        </w:tabs>
        <w:spacing w:before="3" w:line="247" w:lineRule="auto"/>
        <w:ind w:right="111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w:t>
      </w:r>
      <w:r>
        <w:rPr>
          <w:spacing w:val="40"/>
        </w:rPr>
        <w:t xml:space="preserve"> </w:t>
      </w:r>
      <w:r>
        <w:t>с</w:t>
      </w:r>
      <w:r>
        <w:rPr>
          <w:spacing w:val="40"/>
        </w:rPr>
        <w:t xml:space="preserve"> </w:t>
      </w:r>
      <w:r>
        <w:t>необходимыми</w:t>
      </w:r>
      <w:r>
        <w:rPr>
          <w:spacing w:val="40"/>
        </w:rPr>
        <w:t xml:space="preserve"> </w:t>
      </w:r>
      <w:r>
        <w:t>нравственными</w:t>
      </w:r>
      <w:r>
        <w:rPr>
          <w:spacing w:val="40"/>
        </w:rPr>
        <w:t xml:space="preserve"> </w:t>
      </w:r>
      <w:r>
        <w:t>качествами</w:t>
      </w:r>
      <w:r>
        <w:rPr>
          <w:spacing w:val="40"/>
        </w:rPr>
        <w:t xml:space="preserve"> </w:t>
      </w:r>
      <w:r>
        <w:t>человека.</w:t>
      </w:r>
    </w:p>
    <w:p w:rsidR="00156445" w:rsidRDefault="005A47D0">
      <w:pPr>
        <w:pStyle w:val="a3"/>
        <w:spacing w:before="8"/>
        <w:ind w:left="1722" w:firstLine="0"/>
        <w:jc w:val="left"/>
      </w:pPr>
      <w:r>
        <w:t>Тема</w:t>
      </w:r>
      <w:r>
        <w:rPr>
          <w:spacing w:val="38"/>
        </w:rPr>
        <w:t xml:space="preserve"> </w:t>
      </w:r>
      <w:r>
        <w:t>29.</w:t>
      </w:r>
      <w:r>
        <w:rPr>
          <w:spacing w:val="35"/>
        </w:rPr>
        <w:t xml:space="preserve"> </w:t>
      </w:r>
      <w:r>
        <w:t>Гражданская</w:t>
      </w:r>
      <w:r>
        <w:rPr>
          <w:spacing w:val="36"/>
        </w:rPr>
        <w:t xml:space="preserve"> </w:t>
      </w:r>
      <w:r>
        <w:t>идентичность</w:t>
      </w:r>
      <w:r>
        <w:rPr>
          <w:spacing w:val="37"/>
        </w:rPr>
        <w:t xml:space="preserve"> </w:t>
      </w:r>
      <w:r>
        <w:t>(практическое</w:t>
      </w:r>
      <w:r>
        <w:rPr>
          <w:spacing w:val="40"/>
        </w:rPr>
        <w:t xml:space="preserve"> </w:t>
      </w:r>
      <w:r>
        <w:rPr>
          <w:spacing w:val="-2"/>
        </w:rPr>
        <w:t>занятие).</w:t>
      </w:r>
    </w:p>
    <w:p w:rsidR="00156445" w:rsidRDefault="005A47D0">
      <w:pPr>
        <w:pStyle w:val="a3"/>
        <w:spacing w:before="14" w:line="247" w:lineRule="auto"/>
        <w:ind w:right="1148"/>
        <w:jc w:val="left"/>
      </w:pPr>
      <w:r>
        <w:t>Охарактеризовать</w:t>
      </w:r>
      <w:r>
        <w:rPr>
          <w:spacing w:val="80"/>
        </w:rPr>
        <w:t xml:space="preserve"> </w:t>
      </w:r>
      <w:r>
        <w:t>свою</w:t>
      </w:r>
      <w:r>
        <w:rPr>
          <w:spacing w:val="40"/>
        </w:rPr>
        <w:t xml:space="preserve"> </w:t>
      </w:r>
      <w:r>
        <w:t>гражданскую</w:t>
      </w:r>
      <w:r>
        <w:rPr>
          <w:spacing w:val="40"/>
        </w:rPr>
        <w:t xml:space="preserve"> </w:t>
      </w:r>
      <w:r>
        <w:t>идентичность,</w:t>
      </w:r>
      <w:r>
        <w:rPr>
          <w:spacing w:val="40"/>
        </w:rPr>
        <w:t xml:space="preserve"> </w:t>
      </w:r>
      <w:r>
        <w:t>её</w:t>
      </w:r>
      <w:r>
        <w:rPr>
          <w:spacing w:val="40"/>
        </w:rPr>
        <w:t xml:space="preserve"> </w:t>
      </w:r>
      <w:r>
        <w:t>составляющие:</w:t>
      </w:r>
      <w:r>
        <w:rPr>
          <w:spacing w:val="40"/>
        </w:rPr>
        <w:t xml:space="preserve"> </w:t>
      </w:r>
      <w:r>
        <w:t>этническую,</w:t>
      </w:r>
      <w:r>
        <w:rPr>
          <w:spacing w:val="40"/>
        </w:rPr>
        <w:t xml:space="preserve"> </w:t>
      </w:r>
      <w:r>
        <w:t>религиозную, гендерную идентичности;</w:t>
      </w:r>
    </w:p>
    <w:p w:rsidR="00156445" w:rsidRDefault="005A47D0">
      <w:pPr>
        <w:pStyle w:val="a3"/>
        <w:spacing w:before="7" w:line="252" w:lineRule="auto"/>
        <w:ind w:right="1148"/>
        <w:jc w:val="left"/>
      </w:pPr>
      <w:r>
        <w:t>обосновывать</w:t>
      </w:r>
      <w:r>
        <w:rPr>
          <w:spacing w:val="40"/>
        </w:rPr>
        <w:t xml:space="preserve"> </w:t>
      </w:r>
      <w:r>
        <w:t>важность</w:t>
      </w:r>
      <w:r>
        <w:rPr>
          <w:spacing w:val="40"/>
        </w:rPr>
        <w:t xml:space="preserve"> </w:t>
      </w:r>
      <w:r>
        <w:t>духовно-нравственных</w:t>
      </w:r>
      <w:r>
        <w:rPr>
          <w:spacing w:val="40"/>
        </w:rPr>
        <w:t xml:space="preserve"> </w:t>
      </w:r>
      <w:r>
        <w:t>качеств</w:t>
      </w:r>
      <w:r>
        <w:rPr>
          <w:spacing w:val="40"/>
        </w:rPr>
        <w:t xml:space="preserve"> </w:t>
      </w:r>
      <w:r>
        <w:t>гражданина,</w:t>
      </w:r>
      <w:r>
        <w:rPr>
          <w:spacing w:val="40"/>
        </w:rPr>
        <w:t xml:space="preserve"> </w:t>
      </w:r>
      <w:r>
        <w:t>указывать</w:t>
      </w:r>
      <w:r>
        <w:rPr>
          <w:spacing w:val="40"/>
        </w:rPr>
        <w:t xml:space="preserve"> </w:t>
      </w:r>
      <w:r>
        <w:t xml:space="preserve">их </w:t>
      </w:r>
      <w:r>
        <w:rPr>
          <w:spacing w:val="-2"/>
        </w:rPr>
        <w:t>источники.</w:t>
      </w:r>
    </w:p>
    <w:p w:rsidR="00156445" w:rsidRDefault="005A47D0">
      <w:pPr>
        <w:pStyle w:val="a3"/>
        <w:spacing w:before="6" w:line="264" w:lineRule="exact"/>
        <w:ind w:left="1722" w:firstLine="0"/>
        <w:jc w:val="left"/>
      </w:pPr>
      <w:r>
        <w:t>Тема</w:t>
      </w:r>
      <w:r>
        <w:rPr>
          <w:spacing w:val="18"/>
        </w:rPr>
        <w:t xml:space="preserve"> </w:t>
      </w:r>
      <w:r>
        <w:t>30.</w:t>
      </w:r>
      <w:r>
        <w:rPr>
          <w:spacing w:val="16"/>
        </w:rPr>
        <w:t xml:space="preserve"> </w:t>
      </w:r>
      <w:r>
        <w:t>Моя</w:t>
      </w:r>
      <w:r>
        <w:rPr>
          <w:spacing w:val="25"/>
        </w:rPr>
        <w:t xml:space="preserve"> </w:t>
      </w:r>
      <w:r>
        <w:t>школа</w:t>
      </w:r>
      <w:r>
        <w:rPr>
          <w:spacing w:val="28"/>
        </w:rPr>
        <w:t xml:space="preserve"> </w:t>
      </w:r>
      <w:r>
        <w:t>и</w:t>
      </w:r>
      <w:r>
        <w:rPr>
          <w:spacing w:val="21"/>
        </w:rPr>
        <w:t xml:space="preserve"> </w:t>
      </w:r>
      <w:r>
        <w:t>мой</w:t>
      </w:r>
      <w:r>
        <w:rPr>
          <w:spacing w:val="23"/>
        </w:rPr>
        <w:t xml:space="preserve"> </w:t>
      </w:r>
      <w:r>
        <w:t>класс</w:t>
      </w:r>
      <w:r>
        <w:rPr>
          <w:spacing w:val="10"/>
        </w:rPr>
        <w:t xml:space="preserve"> </w:t>
      </w:r>
      <w:r>
        <w:t>(практическое</w:t>
      </w:r>
      <w:r>
        <w:rPr>
          <w:spacing w:val="25"/>
        </w:rPr>
        <w:t xml:space="preserve"> </w:t>
      </w:r>
      <w:r>
        <w:rPr>
          <w:spacing w:val="-2"/>
        </w:rPr>
        <w:t>занятие).</w:t>
      </w:r>
    </w:p>
    <w:p w:rsidR="00156445" w:rsidRDefault="005A47D0">
      <w:pPr>
        <w:pStyle w:val="a3"/>
        <w:spacing w:line="252" w:lineRule="auto"/>
        <w:ind w:right="1148"/>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 их нравственного характера;</w:t>
      </w:r>
    </w:p>
    <w:p w:rsidR="00156445" w:rsidRDefault="005A47D0">
      <w:pPr>
        <w:pStyle w:val="a3"/>
        <w:tabs>
          <w:tab w:val="left" w:pos="2970"/>
          <w:tab w:val="left" w:pos="4200"/>
          <w:tab w:val="left" w:pos="5285"/>
          <w:tab w:val="left" w:pos="5947"/>
          <w:tab w:val="left" w:pos="6379"/>
          <w:tab w:val="left" w:pos="7840"/>
          <w:tab w:val="left" w:pos="8286"/>
          <w:tab w:val="left" w:pos="9194"/>
        </w:tabs>
        <w:spacing w:before="1" w:line="247" w:lineRule="auto"/>
        <w:ind w:right="1163"/>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156445" w:rsidRDefault="005A47D0">
      <w:pPr>
        <w:pStyle w:val="a3"/>
        <w:spacing w:before="3"/>
        <w:ind w:left="1722" w:firstLine="0"/>
        <w:jc w:val="left"/>
      </w:pPr>
      <w:r>
        <w:t>Тема</w:t>
      </w:r>
      <w:r>
        <w:rPr>
          <w:spacing w:val="19"/>
        </w:rPr>
        <w:t xml:space="preserve"> </w:t>
      </w:r>
      <w:r>
        <w:t>31.</w:t>
      </w:r>
      <w:r>
        <w:rPr>
          <w:spacing w:val="21"/>
        </w:rPr>
        <w:t xml:space="preserve"> </w:t>
      </w:r>
      <w:r>
        <w:t>Человек:</w:t>
      </w:r>
      <w:r>
        <w:rPr>
          <w:spacing w:val="22"/>
        </w:rPr>
        <w:t xml:space="preserve"> </w:t>
      </w:r>
      <w:r>
        <w:t>какой</w:t>
      </w:r>
      <w:r>
        <w:rPr>
          <w:spacing w:val="37"/>
        </w:rPr>
        <w:t xml:space="preserve"> </w:t>
      </w:r>
      <w:r>
        <w:t>он?</w:t>
      </w:r>
      <w:r>
        <w:rPr>
          <w:spacing w:val="13"/>
        </w:rPr>
        <w:t xml:space="preserve"> </w:t>
      </w:r>
      <w:r>
        <w:t>(практическое</w:t>
      </w:r>
      <w:r>
        <w:rPr>
          <w:spacing w:val="23"/>
        </w:rPr>
        <w:t xml:space="preserve"> </w:t>
      </w:r>
      <w:r>
        <w:rPr>
          <w:spacing w:val="-2"/>
        </w:rPr>
        <w:t>занятие).</w:t>
      </w:r>
    </w:p>
    <w:p w:rsidR="00156445" w:rsidRDefault="005A47D0">
      <w:pPr>
        <w:pStyle w:val="a3"/>
        <w:spacing w:before="9" w:line="247" w:lineRule="auto"/>
        <w:ind w:left="1722" w:right="2347" w:firstLine="0"/>
        <w:jc w:val="left"/>
      </w:pPr>
      <w:r>
        <w:t>Характеризовать</w:t>
      </w:r>
      <w:r>
        <w:rPr>
          <w:spacing w:val="-7"/>
        </w:rPr>
        <w:t xml:space="preserve"> </w:t>
      </w:r>
      <w:r>
        <w:t>понятие</w:t>
      </w:r>
      <w:r>
        <w:rPr>
          <w:spacing w:val="-5"/>
        </w:rPr>
        <w:t xml:space="preserve"> </w:t>
      </w:r>
      <w:r>
        <w:t>«человек»</w:t>
      </w:r>
      <w:r>
        <w:rPr>
          <w:spacing w:val="-7"/>
        </w:rPr>
        <w:t xml:space="preserve"> </w:t>
      </w:r>
      <w:r>
        <w:t>как</w:t>
      </w:r>
      <w:r>
        <w:rPr>
          <w:spacing w:val="-5"/>
        </w:rPr>
        <w:t xml:space="preserve"> </w:t>
      </w:r>
      <w:r>
        <w:t>духовно-нравственный</w:t>
      </w:r>
      <w:r>
        <w:rPr>
          <w:spacing w:val="-10"/>
        </w:rPr>
        <w:t xml:space="preserve"> </w:t>
      </w:r>
      <w:r>
        <w:t>идеал; приводить</w:t>
      </w:r>
      <w:r>
        <w:rPr>
          <w:spacing w:val="40"/>
        </w:rPr>
        <w:t xml:space="preserve"> </w:t>
      </w:r>
      <w:r>
        <w:t>примеры</w:t>
      </w:r>
      <w:r>
        <w:rPr>
          <w:spacing w:val="40"/>
        </w:rPr>
        <w:t xml:space="preserve"> </w:t>
      </w:r>
      <w:r>
        <w:t>духовно-нравственного</w:t>
      </w:r>
      <w:r>
        <w:rPr>
          <w:spacing w:val="40"/>
        </w:rPr>
        <w:t xml:space="preserve"> </w:t>
      </w:r>
      <w:r>
        <w:t>идеала</w:t>
      </w:r>
      <w:r>
        <w:rPr>
          <w:spacing w:val="40"/>
        </w:rPr>
        <w:t xml:space="preserve"> </w:t>
      </w:r>
      <w:r>
        <w:t>в</w:t>
      </w:r>
      <w:r>
        <w:rPr>
          <w:spacing w:val="40"/>
        </w:rPr>
        <w:t xml:space="preserve"> </w:t>
      </w:r>
      <w:r>
        <w:t>культуре;</w:t>
      </w:r>
    </w:p>
    <w:p w:rsidR="00156445" w:rsidRDefault="005A47D0">
      <w:pPr>
        <w:pStyle w:val="a3"/>
        <w:spacing w:before="12" w:line="247" w:lineRule="auto"/>
        <w:ind w:right="1103"/>
      </w:pPr>
      <w:r>
        <w:t>формулировать</w:t>
      </w:r>
      <w:r>
        <w:rPr>
          <w:spacing w:val="71"/>
        </w:rPr>
        <w:t xml:space="preserve">  </w:t>
      </w:r>
      <w:r>
        <w:t>свой</w:t>
      </w:r>
      <w:r>
        <w:rPr>
          <w:spacing w:val="71"/>
        </w:rPr>
        <w:t xml:space="preserve">  </w:t>
      </w:r>
      <w:r>
        <w:t>идеал</w:t>
      </w:r>
      <w:r>
        <w:rPr>
          <w:spacing w:val="80"/>
        </w:rPr>
        <w:t xml:space="preserve">  </w:t>
      </w:r>
      <w:r>
        <w:t>человека</w:t>
      </w:r>
      <w:r>
        <w:rPr>
          <w:spacing w:val="80"/>
        </w:rPr>
        <w:t xml:space="preserve">  </w:t>
      </w:r>
      <w:r>
        <w:t>и</w:t>
      </w:r>
      <w:r>
        <w:rPr>
          <w:spacing w:val="80"/>
        </w:rPr>
        <w:t xml:space="preserve">  </w:t>
      </w:r>
      <w:r>
        <w:t>нравственные</w:t>
      </w:r>
      <w:r>
        <w:rPr>
          <w:spacing w:val="80"/>
          <w:w w:val="150"/>
        </w:rPr>
        <w:t xml:space="preserve">  </w:t>
      </w:r>
      <w:r>
        <w:t>качества,</w:t>
      </w:r>
      <w:r>
        <w:rPr>
          <w:spacing w:val="80"/>
        </w:rPr>
        <w:t xml:space="preserve">  </w:t>
      </w:r>
      <w:r>
        <w:t>которые ему присущи.</w:t>
      </w:r>
    </w:p>
    <w:p w:rsidR="00156445" w:rsidRDefault="005A47D0">
      <w:pPr>
        <w:pStyle w:val="a3"/>
        <w:spacing w:before="8"/>
        <w:ind w:left="1722" w:firstLine="0"/>
      </w:pPr>
      <w:r>
        <w:t>Тема</w:t>
      </w:r>
      <w:r>
        <w:rPr>
          <w:spacing w:val="13"/>
        </w:rPr>
        <w:t xml:space="preserve"> </w:t>
      </w:r>
      <w:r>
        <w:t>32.</w:t>
      </w:r>
      <w:r>
        <w:rPr>
          <w:spacing w:val="15"/>
        </w:rPr>
        <w:t xml:space="preserve"> </w:t>
      </w:r>
      <w:r>
        <w:t>Человек</w:t>
      </w:r>
      <w:r>
        <w:rPr>
          <w:spacing w:val="14"/>
        </w:rPr>
        <w:t xml:space="preserve"> </w:t>
      </w:r>
      <w:r>
        <w:t>и</w:t>
      </w:r>
      <w:r>
        <w:rPr>
          <w:spacing w:val="29"/>
        </w:rPr>
        <w:t xml:space="preserve"> </w:t>
      </w:r>
      <w:r>
        <w:t>культура</w:t>
      </w:r>
      <w:r>
        <w:rPr>
          <w:spacing w:val="15"/>
        </w:rPr>
        <w:t xml:space="preserve"> </w:t>
      </w:r>
      <w:r>
        <w:rPr>
          <w:spacing w:val="-2"/>
        </w:rPr>
        <w:t>(проект).</w:t>
      </w:r>
    </w:p>
    <w:p w:rsidR="00156445" w:rsidRDefault="005A47D0">
      <w:pPr>
        <w:pStyle w:val="a3"/>
        <w:spacing w:before="9"/>
        <w:ind w:left="1722" w:firstLine="0"/>
      </w:pPr>
      <w:r>
        <w:t>Характеризовать</w:t>
      </w:r>
      <w:r>
        <w:rPr>
          <w:spacing w:val="35"/>
        </w:rPr>
        <w:t xml:space="preserve"> </w:t>
      </w:r>
      <w:r>
        <w:t>грани</w:t>
      </w:r>
      <w:r>
        <w:rPr>
          <w:spacing w:val="35"/>
        </w:rPr>
        <w:t xml:space="preserve"> </w:t>
      </w:r>
      <w:r>
        <w:t>взаимодействия</w:t>
      </w:r>
      <w:r>
        <w:rPr>
          <w:spacing w:val="24"/>
        </w:rPr>
        <w:t xml:space="preserve"> </w:t>
      </w:r>
      <w:r>
        <w:t>человека</w:t>
      </w:r>
      <w:r>
        <w:rPr>
          <w:spacing w:val="26"/>
        </w:rPr>
        <w:t xml:space="preserve"> </w:t>
      </w:r>
      <w:r>
        <w:t>и</w:t>
      </w:r>
      <w:r>
        <w:rPr>
          <w:spacing w:val="34"/>
        </w:rPr>
        <w:t xml:space="preserve"> </w:t>
      </w:r>
      <w:r>
        <w:rPr>
          <w:spacing w:val="-2"/>
        </w:rPr>
        <w:t>культуры;</w:t>
      </w:r>
    </w:p>
    <w:p w:rsidR="00156445" w:rsidRDefault="005A47D0">
      <w:pPr>
        <w:pStyle w:val="a3"/>
        <w:spacing w:before="9" w:line="247" w:lineRule="auto"/>
        <w:ind w:right="1110"/>
      </w:pPr>
      <w:r>
        <w:t>уметь описать в выбранном направлении с помощью известных примеров образ</w:t>
      </w:r>
      <w:r>
        <w:rPr>
          <w:spacing w:val="40"/>
        </w:rPr>
        <w:t xml:space="preserve"> </w:t>
      </w:r>
      <w:r>
        <w:t>человека,</w:t>
      </w:r>
      <w:r>
        <w:rPr>
          <w:spacing w:val="40"/>
        </w:rPr>
        <w:t xml:space="preserve"> </w:t>
      </w:r>
      <w:r>
        <w:t>создаваемый</w:t>
      </w:r>
      <w:r>
        <w:rPr>
          <w:spacing w:val="40"/>
        </w:rPr>
        <w:t xml:space="preserve"> </w:t>
      </w:r>
      <w:r>
        <w:t>произведениями</w:t>
      </w:r>
      <w:r>
        <w:rPr>
          <w:spacing w:val="40"/>
        </w:rPr>
        <w:t xml:space="preserve"> </w:t>
      </w:r>
      <w:r>
        <w:t>культуры;</w:t>
      </w:r>
    </w:p>
    <w:p w:rsidR="00156445" w:rsidRDefault="005A47D0">
      <w:pPr>
        <w:pStyle w:val="a3"/>
        <w:spacing w:before="8"/>
        <w:ind w:left="1722" w:firstLine="0"/>
      </w:pPr>
      <w:r>
        <w:t>показать</w:t>
      </w:r>
      <w:r>
        <w:rPr>
          <w:spacing w:val="31"/>
        </w:rPr>
        <w:t xml:space="preserve"> </w:t>
      </w:r>
      <w:r>
        <w:t>взаимосвязь</w:t>
      </w:r>
      <w:r>
        <w:rPr>
          <w:spacing w:val="27"/>
        </w:rPr>
        <w:t xml:space="preserve"> </w:t>
      </w:r>
      <w:r>
        <w:t>человека</w:t>
      </w:r>
      <w:r>
        <w:rPr>
          <w:spacing w:val="24"/>
        </w:rPr>
        <w:t xml:space="preserve"> </w:t>
      </w:r>
      <w:r>
        <w:t>и</w:t>
      </w:r>
      <w:r>
        <w:rPr>
          <w:spacing w:val="30"/>
        </w:rPr>
        <w:t xml:space="preserve"> </w:t>
      </w:r>
      <w:r>
        <w:t>культуры</w:t>
      </w:r>
      <w:r>
        <w:rPr>
          <w:spacing w:val="34"/>
        </w:rPr>
        <w:t xml:space="preserve"> </w:t>
      </w:r>
      <w:r>
        <w:t>через</w:t>
      </w:r>
      <w:r>
        <w:rPr>
          <w:spacing w:val="25"/>
        </w:rPr>
        <w:t xml:space="preserve"> </w:t>
      </w:r>
      <w:r>
        <w:t>их</w:t>
      </w:r>
      <w:r>
        <w:rPr>
          <w:spacing w:val="21"/>
        </w:rPr>
        <w:t xml:space="preserve"> </w:t>
      </w:r>
      <w:r>
        <w:rPr>
          <w:spacing w:val="-2"/>
        </w:rPr>
        <w:t>взаимовлияние;</w:t>
      </w:r>
    </w:p>
    <w:p w:rsidR="00156445" w:rsidRDefault="005A47D0">
      <w:pPr>
        <w:pStyle w:val="a3"/>
        <w:spacing w:before="9" w:line="252" w:lineRule="auto"/>
        <w:ind w:right="1100"/>
      </w:pPr>
      <w:r>
        <w:t>характеризовать</w:t>
      </w:r>
      <w:r>
        <w:rPr>
          <w:spacing w:val="80"/>
          <w:w w:val="150"/>
        </w:rPr>
        <w:t xml:space="preserve">   </w:t>
      </w:r>
      <w:r>
        <w:t>основные</w:t>
      </w:r>
      <w:r>
        <w:rPr>
          <w:spacing w:val="80"/>
        </w:rPr>
        <w:t xml:space="preserve">   </w:t>
      </w:r>
      <w:r>
        <w:t>признаки</w:t>
      </w:r>
      <w:r>
        <w:rPr>
          <w:spacing w:val="80"/>
        </w:rPr>
        <w:t xml:space="preserve">   </w:t>
      </w:r>
      <w:r>
        <w:t>понятия</w:t>
      </w:r>
      <w:r>
        <w:rPr>
          <w:spacing w:val="80"/>
          <w:w w:val="150"/>
        </w:rPr>
        <w:t xml:space="preserve">   </w:t>
      </w:r>
      <w:r>
        <w:t>«человек»</w:t>
      </w:r>
      <w:r>
        <w:rPr>
          <w:spacing w:val="80"/>
        </w:rPr>
        <w:t xml:space="preserve">   </w:t>
      </w:r>
      <w:r>
        <w:t>с</w:t>
      </w:r>
      <w:r>
        <w:rPr>
          <w:spacing w:val="80"/>
        </w:rPr>
        <w:t xml:space="preserve">   </w:t>
      </w:r>
      <w:r>
        <w:t>опорой на</w:t>
      </w:r>
      <w:r>
        <w:rPr>
          <w:spacing w:val="80"/>
        </w:rPr>
        <w:t xml:space="preserve">   </w:t>
      </w:r>
      <w:r>
        <w:t>исторические</w:t>
      </w:r>
      <w:r>
        <w:rPr>
          <w:spacing w:val="80"/>
        </w:rPr>
        <w:t xml:space="preserve">   </w:t>
      </w:r>
      <w:r>
        <w:t>и</w:t>
      </w:r>
      <w:r>
        <w:rPr>
          <w:spacing w:val="80"/>
        </w:rPr>
        <w:t xml:space="preserve">   </w:t>
      </w:r>
      <w:r>
        <w:t>культурные</w:t>
      </w:r>
      <w:r>
        <w:rPr>
          <w:spacing w:val="80"/>
        </w:rPr>
        <w:t xml:space="preserve">   </w:t>
      </w:r>
      <w:r>
        <w:t>примеры,</w:t>
      </w:r>
      <w:r>
        <w:rPr>
          <w:spacing w:val="80"/>
        </w:rPr>
        <w:t xml:space="preserve">   </w:t>
      </w:r>
      <w:r>
        <w:t>их</w:t>
      </w:r>
      <w:r>
        <w:rPr>
          <w:spacing w:val="80"/>
        </w:rPr>
        <w:t xml:space="preserve">   </w:t>
      </w:r>
      <w:r>
        <w:t>осмысление</w:t>
      </w:r>
      <w:r>
        <w:rPr>
          <w:spacing w:val="80"/>
        </w:rPr>
        <w:t xml:space="preserve">   </w:t>
      </w:r>
      <w:r>
        <w:t>и</w:t>
      </w:r>
      <w:r>
        <w:rPr>
          <w:spacing w:val="80"/>
        </w:rPr>
        <w:t xml:space="preserve">   </w:t>
      </w:r>
      <w:r>
        <w:t>оценку, как с</w:t>
      </w:r>
      <w:r>
        <w:rPr>
          <w:spacing w:val="40"/>
        </w:rPr>
        <w:t xml:space="preserve"> </w:t>
      </w:r>
      <w:r>
        <w:t>положительной,</w:t>
      </w:r>
      <w:r>
        <w:rPr>
          <w:spacing w:val="40"/>
        </w:rPr>
        <w:t xml:space="preserve"> </w:t>
      </w:r>
      <w:r>
        <w:t>так и</w:t>
      </w:r>
      <w:r>
        <w:rPr>
          <w:spacing w:val="40"/>
        </w:rPr>
        <w:t xml:space="preserve"> </w:t>
      </w:r>
      <w:r>
        <w:t>с</w:t>
      </w:r>
      <w:r>
        <w:rPr>
          <w:spacing w:val="40"/>
        </w:rPr>
        <w:t xml:space="preserve"> </w:t>
      </w:r>
      <w:r>
        <w:t>отрицательной</w:t>
      </w:r>
      <w:r>
        <w:rPr>
          <w:spacing w:val="40"/>
        </w:rPr>
        <w:t xml:space="preserve"> </w:t>
      </w:r>
      <w:r>
        <w:t>стороны.</w:t>
      </w:r>
    </w:p>
    <w:p w:rsidR="00156445" w:rsidRDefault="005A47D0">
      <w:pPr>
        <w:pStyle w:val="Heading2"/>
        <w:spacing w:before="12" w:line="262" w:lineRule="exact"/>
      </w:pPr>
      <w:bookmarkStart w:id="111" w:name="Система_оценки_результатов_обучения."/>
      <w:bookmarkEnd w:id="111"/>
      <w:r>
        <w:t>Система</w:t>
      </w:r>
      <w:r>
        <w:rPr>
          <w:spacing w:val="21"/>
        </w:rPr>
        <w:t xml:space="preserve"> </w:t>
      </w:r>
      <w:r>
        <w:t>оценки</w:t>
      </w:r>
      <w:r>
        <w:rPr>
          <w:spacing w:val="37"/>
        </w:rPr>
        <w:t xml:space="preserve"> </w:t>
      </w:r>
      <w:r>
        <w:t>результатов</w:t>
      </w:r>
      <w:r>
        <w:rPr>
          <w:spacing w:val="28"/>
        </w:rPr>
        <w:t xml:space="preserve"> </w:t>
      </w:r>
      <w:r>
        <w:rPr>
          <w:spacing w:val="-2"/>
        </w:rPr>
        <w:t>обучения.</w:t>
      </w:r>
    </w:p>
    <w:p w:rsidR="00156445" w:rsidRDefault="005A47D0">
      <w:pPr>
        <w:pStyle w:val="a3"/>
        <w:spacing w:line="252" w:lineRule="auto"/>
        <w:ind w:right="110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r>
        <w:rPr>
          <w:spacing w:val="40"/>
        </w:rPr>
        <w:t xml:space="preserve"> </w:t>
      </w:r>
      <w:r>
        <w:t>Принципы</w:t>
      </w:r>
      <w:r>
        <w:rPr>
          <w:spacing w:val="40"/>
        </w:rPr>
        <w:t xml:space="preserve"> </w:t>
      </w:r>
      <w:r>
        <w:t>оценки</w:t>
      </w:r>
      <w:r>
        <w:rPr>
          <w:spacing w:val="40"/>
        </w:rPr>
        <w:t xml:space="preserve"> </w:t>
      </w:r>
      <w:r>
        <w:t>следующие.</w:t>
      </w:r>
    </w:p>
    <w:p w:rsidR="00156445" w:rsidRDefault="005A47D0">
      <w:pPr>
        <w:pStyle w:val="a3"/>
        <w:tabs>
          <w:tab w:val="left" w:pos="2624"/>
          <w:tab w:val="left" w:pos="5232"/>
          <w:tab w:val="left" w:pos="7100"/>
          <w:tab w:val="left" w:pos="8483"/>
          <w:tab w:val="left" w:pos="9486"/>
        </w:tabs>
        <w:spacing w:line="249" w:lineRule="auto"/>
        <w:ind w:right="1101"/>
      </w:pPr>
      <w:r>
        <w:t xml:space="preserve">Личностные компетенции обучающихся не подлежат непосредственной оценке, не </w:t>
      </w:r>
      <w:r>
        <w:rPr>
          <w:spacing w:val="-2"/>
        </w:rPr>
        <w:t>являются</w:t>
      </w:r>
      <w:r>
        <w:tab/>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 xml:space="preserve">итогового, </w:t>
      </w:r>
      <w:r>
        <w:t>так и промежуточного уровня духовно-нравственного развития детей, не являются непосредственным</w:t>
      </w:r>
      <w:r>
        <w:rPr>
          <w:spacing w:val="40"/>
        </w:rPr>
        <w:t xml:space="preserve"> </w:t>
      </w:r>
      <w:r>
        <w:t>основанием</w:t>
      </w:r>
      <w:r>
        <w:rPr>
          <w:spacing w:val="40"/>
        </w:rPr>
        <w:t xml:space="preserve"> </w:t>
      </w:r>
      <w:r>
        <w:t>при</w:t>
      </w:r>
      <w:r>
        <w:rPr>
          <w:spacing w:val="40"/>
        </w:rPr>
        <w:t xml:space="preserve"> </w:t>
      </w:r>
      <w:r>
        <w:t>оценке</w:t>
      </w:r>
      <w:r>
        <w:rPr>
          <w:spacing w:val="40"/>
        </w:rPr>
        <w:t xml:space="preserve"> </w:t>
      </w:r>
      <w:r>
        <w:t>качества</w:t>
      </w:r>
      <w:r>
        <w:rPr>
          <w:spacing w:val="40"/>
        </w:rPr>
        <w:t xml:space="preserve"> </w:t>
      </w:r>
      <w:r>
        <w:t>образования.</w:t>
      </w:r>
    </w:p>
    <w:p w:rsidR="00156445" w:rsidRDefault="005A47D0">
      <w:pPr>
        <w:pStyle w:val="a3"/>
        <w:spacing w:line="256" w:lineRule="auto"/>
        <w:ind w:right="1113"/>
      </w:pPr>
      <w:r>
        <w:t>Система оценки образовательных достижений основана на методе наблюдения и включает:</w:t>
      </w:r>
      <w:r>
        <w:rPr>
          <w:spacing w:val="80"/>
        </w:rPr>
        <w:t xml:space="preserve"> </w:t>
      </w:r>
      <w:r>
        <w:t>педагогические</w:t>
      </w:r>
      <w:r>
        <w:rPr>
          <w:spacing w:val="80"/>
        </w:rPr>
        <w:t xml:space="preserve"> </w:t>
      </w:r>
      <w:r>
        <w:t>наблюдения,</w:t>
      </w:r>
      <w:r>
        <w:rPr>
          <w:spacing w:val="80"/>
          <w:w w:val="150"/>
        </w:rPr>
        <w:t xml:space="preserve"> </w:t>
      </w:r>
      <w:r>
        <w:t>педагогическую</w:t>
      </w:r>
      <w:r>
        <w:rPr>
          <w:spacing w:val="80"/>
          <w:w w:val="150"/>
        </w:rPr>
        <w:t xml:space="preserve"> </w:t>
      </w:r>
      <w:r>
        <w:t>диагностику,</w:t>
      </w:r>
      <w:r>
        <w:rPr>
          <w:spacing w:val="80"/>
          <w:w w:val="150"/>
        </w:rPr>
        <w:t xml:space="preserve"> </w:t>
      </w:r>
      <w:r>
        <w:t>связанную</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7" w:firstLine="0"/>
      </w:pP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w:t>
      </w:r>
      <w:r>
        <w:rPr>
          <w:spacing w:val="40"/>
        </w:rPr>
        <w:t xml:space="preserve"> </w:t>
      </w:r>
      <w:r>
        <w:t>и</w:t>
      </w:r>
      <w:r>
        <w:rPr>
          <w:spacing w:val="40"/>
        </w:rPr>
        <w:t xml:space="preserve"> </w:t>
      </w:r>
      <w:r>
        <w:t>взаимодействия</w:t>
      </w:r>
      <w:r>
        <w:rPr>
          <w:spacing w:val="40"/>
        </w:rPr>
        <w:t xml:space="preserve"> </w:t>
      </w:r>
      <w:r>
        <w:t>в</w:t>
      </w:r>
      <w:r>
        <w:rPr>
          <w:spacing w:val="40"/>
        </w:rPr>
        <w:t xml:space="preserve"> </w:t>
      </w:r>
      <w:r>
        <w:t>социуме</w:t>
      </w:r>
      <w:r>
        <w:rPr>
          <w:spacing w:val="40"/>
        </w:rPr>
        <w:t xml:space="preserve"> </w:t>
      </w:r>
      <w:r>
        <w:t>(классе),</w:t>
      </w:r>
      <w:r>
        <w:rPr>
          <w:spacing w:val="40"/>
        </w:rPr>
        <w:t xml:space="preserve"> </w:t>
      </w:r>
      <w:r>
        <w:t>мониторинги</w:t>
      </w:r>
      <w:r>
        <w:rPr>
          <w:spacing w:val="40"/>
        </w:rPr>
        <w:t xml:space="preserve"> </w:t>
      </w:r>
      <w:r>
        <w:t>сформированности</w:t>
      </w:r>
      <w:r>
        <w:rPr>
          <w:spacing w:val="40"/>
        </w:rPr>
        <w:t xml:space="preserve"> </w:t>
      </w:r>
      <w:r>
        <w:t>духовно-нравственных</w:t>
      </w:r>
      <w:r>
        <w:rPr>
          <w:spacing w:val="40"/>
        </w:rPr>
        <w:t xml:space="preserve"> </w:t>
      </w:r>
      <w:r>
        <w:t>ценностей</w:t>
      </w:r>
      <w:r>
        <w:rPr>
          <w:spacing w:val="40"/>
        </w:rPr>
        <w:t xml:space="preserve"> </w:t>
      </w:r>
      <w:r>
        <w:t>личности,</w:t>
      </w:r>
      <w:r>
        <w:rPr>
          <w:spacing w:val="40"/>
        </w:rPr>
        <w:t xml:space="preserve"> </w:t>
      </w:r>
      <w:r>
        <w:t>включающие</w:t>
      </w:r>
      <w:r>
        <w:rPr>
          <w:spacing w:val="40"/>
        </w:rPr>
        <w:t xml:space="preserve"> </w:t>
      </w:r>
      <w:r>
        <w:t>традиционные</w:t>
      </w:r>
      <w:r>
        <w:rPr>
          <w:spacing w:val="40"/>
        </w:rPr>
        <w:t xml:space="preserve"> </w:t>
      </w:r>
      <w:r>
        <w:t>ценности</w:t>
      </w:r>
      <w:r>
        <w:rPr>
          <w:spacing w:val="40"/>
        </w:rPr>
        <w:t xml:space="preserve"> </w:t>
      </w:r>
      <w:r>
        <w:t>как опорные</w:t>
      </w:r>
      <w:r>
        <w:rPr>
          <w:spacing w:val="40"/>
        </w:rPr>
        <w:t xml:space="preserve"> </w:t>
      </w:r>
      <w:r>
        <w:t>элементы</w:t>
      </w:r>
      <w:r>
        <w:rPr>
          <w:spacing w:val="40"/>
        </w:rPr>
        <w:t xml:space="preserve"> </w:t>
      </w:r>
      <w:r>
        <w:t>ценностных</w:t>
      </w:r>
      <w:r>
        <w:rPr>
          <w:spacing w:val="40"/>
        </w:rPr>
        <w:t xml:space="preserve"> </w:t>
      </w:r>
      <w:r>
        <w:t>ориентаций</w:t>
      </w:r>
      <w:r>
        <w:rPr>
          <w:spacing w:val="40"/>
        </w:rPr>
        <w:t xml:space="preserve"> </w:t>
      </w:r>
      <w:r>
        <w:t>обучающихся.</w:t>
      </w:r>
    </w:p>
    <w:p w:rsidR="00156445" w:rsidRDefault="005A47D0">
      <w:pPr>
        <w:pStyle w:val="a3"/>
        <w:spacing w:line="252" w:lineRule="auto"/>
        <w:ind w:right="1104"/>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56445" w:rsidRDefault="005A47D0">
      <w:pPr>
        <w:pStyle w:val="Heading2"/>
        <w:numPr>
          <w:ilvl w:val="2"/>
          <w:numId w:val="83"/>
        </w:numPr>
        <w:tabs>
          <w:tab w:val="left" w:pos="2455"/>
        </w:tabs>
        <w:spacing w:before="6" w:line="262" w:lineRule="exact"/>
        <w:ind w:left="2455" w:hanging="733"/>
        <w:jc w:val="both"/>
      </w:pPr>
      <w:bookmarkStart w:id="112" w:name="2.1.16._Рабочая_программа_по_учебному_пр"/>
      <w:bookmarkEnd w:id="112"/>
      <w:r>
        <w:t>Рабочая</w:t>
      </w:r>
      <w:r>
        <w:rPr>
          <w:spacing w:val="39"/>
        </w:rPr>
        <w:t xml:space="preserve"> </w:t>
      </w:r>
      <w:r>
        <w:t>программа</w:t>
      </w:r>
      <w:r>
        <w:rPr>
          <w:spacing w:val="34"/>
        </w:rPr>
        <w:t xml:space="preserve"> </w:t>
      </w:r>
      <w:r>
        <w:t>по</w:t>
      </w:r>
      <w:r>
        <w:rPr>
          <w:spacing w:val="60"/>
        </w:rPr>
        <w:t xml:space="preserve"> </w:t>
      </w:r>
      <w:r>
        <w:t>учебному</w:t>
      </w:r>
      <w:r>
        <w:rPr>
          <w:spacing w:val="33"/>
        </w:rPr>
        <w:t xml:space="preserve"> </w:t>
      </w:r>
      <w:r>
        <w:t>предмету</w:t>
      </w:r>
      <w:r>
        <w:rPr>
          <w:spacing w:val="33"/>
        </w:rPr>
        <w:t xml:space="preserve"> </w:t>
      </w:r>
      <w:r>
        <w:t>«Изобразительное</w:t>
      </w:r>
      <w:r>
        <w:rPr>
          <w:spacing w:val="47"/>
        </w:rPr>
        <w:t xml:space="preserve"> </w:t>
      </w:r>
      <w:r>
        <w:rPr>
          <w:spacing w:val="-2"/>
        </w:rPr>
        <w:t>искусство».</w:t>
      </w:r>
    </w:p>
    <w:p w:rsidR="00156445" w:rsidRDefault="005A47D0">
      <w:pPr>
        <w:pStyle w:val="a3"/>
        <w:spacing w:line="262" w:lineRule="exact"/>
        <w:ind w:left="1722" w:firstLine="0"/>
      </w:pPr>
      <w:r>
        <w:t>Пояснительная</w:t>
      </w:r>
      <w:r>
        <w:rPr>
          <w:spacing w:val="26"/>
        </w:rPr>
        <w:t xml:space="preserve"> </w:t>
      </w:r>
      <w:r>
        <w:rPr>
          <w:spacing w:val="-2"/>
        </w:rPr>
        <w:t>записка.</w:t>
      </w:r>
    </w:p>
    <w:p w:rsidR="00156445" w:rsidRDefault="005A47D0">
      <w:pPr>
        <w:pStyle w:val="a3"/>
        <w:tabs>
          <w:tab w:val="left" w:pos="5938"/>
          <w:tab w:val="left" w:pos="9400"/>
        </w:tabs>
        <w:spacing w:before="14" w:line="249" w:lineRule="auto"/>
        <w:ind w:right="1091"/>
      </w:pPr>
      <w:r>
        <w:t>Программа</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по</w:t>
      </w:r>
      <w:r>
        <w:rPr>
          <w:spacing w:val="80"/>
        </w:rPr>
        <w:t xml:space="preserve"> </w:t>
      </w:r>
      <w:r>
        <w:t>изобразительному</w:t>
      </w:r>
      <w:r>
        <w:rPr>
          <w:spacing w:val="80"/>
        </w:rPr>
        <w:t xml:space="preserve"> </w:t>
      </w:r>
      <w:r>
        <w:t xml:space="preserve">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w:t>
      </w:r>
      <w:r>
        <w:rPr>
          <w:spacing w:val="-2"/>
        </w:rPr>
        <w:t>духовно-нравственного</w:t>
      </w:r>
      <w:r>
        <w:tab/>
      </w:r>
      <w:r>
        <w:rPr>
          <w:spacing w:val="-2"/>
        </w:rPr>
        <w:t>развития,</w:t>
      </w:r>
      <w:r>
        <w:tab/>
      </w:r>
      <w:r>
        <w:rPr>
          <w:spacing w:val="-2"/>
        </w:rPr>
        <w:t xml:space="preserve">воспитания </w:t>
      </w:r>
      <w:r>
        <w:t>и</w:t>
      </w:r>
      <w:r>
        <w:rPr>
          <w:spacing w:val="40"/>
        </w:rPr>
        <w:t xml:space="preserve"> </w:t>
      </w:r>
      <w:r>
        <w:t>социализации</w:t>
      </w:r>
      <w:r>
        <w:rPr>
          <w:spacing w:val="40"/>
        </w:rPr>
        <w:t xml:space="preserve"> </w:t>
      </w:r>
      <w:r>
        <w:t>обучающихся,</w:t>
      </w:r>
      <w:r>
        <w:rPr>
          <w:spacing w:val="40"/>
        </w:rPr>
        <w:t xml:space="preserve"> </w:t>
      </w:r>
      <w:r>
        <w:t>представленных</w:t>
      </w:r>
      <w:r>
        <w:rPr>
          <w:spacing w:val="40"/>
        </w:rPr>
        <w:t xml:space="preserve"> </w:t>
      </w:r>
      <w:r>
        <w:t>в</w:t>
      </w:r>
      <w:r>
        <w:rPr>
          <w:spacing w:val="40"/>
        </w:rPr>
        <w:t xml:space="preserve"> </w:t>
      </w:r>
      <w:r>
        <w:t>федеральной</w:t>
      </w:r>
      <w:r>
        <w:rPr>
          <w:spacing w:val="40"/>
        </w:rPr>
        <w:t xml:space="preserve"> </w:t>
      </w:r>
      <w:r>
        <w:t>программе</w:t>
      </w:r>
      <w:r>
        <w:rPr>
          <w:spacing w:val="40"/>
        </w:rPr>
        <w:t xml:space="preserve"> </w:t>
      </w:r>
      <w:r>
        <w:t>воспитания.</w:t>
      </w:r>
    </w:p>
    <w:p w:rsidR="00156445" w:rsidRDefault="005A47D0">
      <w:pPr>
        <w:pStyle w:val="a3"/>
        <w:tabs>
          <w:tab w:val="left" w:pos="3690"/>
          <w:tab w:val="left" w:pos="7277"/>
          <w:tab w:val="left" w:pos="9381"/>
        </w:tabs>
        <w:spacing w:line="252" w:lineRule="auto"/>
        <w:ind w:right="1097"/>
      </w:pPr>
      <w:r>
        <w:t xml:space="preserve">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w:t>
      </w:r>
      <w:r>
        <w:rPr>
          <w:spacing w:val="-2"/>
        </w:rPr>
        <w:t>формы</w:t>
      </w:r>
      <w:r>
        <w:tab/>
      </w:r>
      <w:r>
        <w:rPr>
          <w:spacing w:val="-2"/>
        </w:rPr>
        <w:t>самовыражения</w:t>
      </w:r>
      <w:r>
        <w:tab/>
      </w:r>
      <w:r>
        <w:rPr>
          <w:spacing w:val="-10"/>
        </w:rPr>
        <w:t>и</w:t>
      </w:r>
      <w:r>
        <w:tab/>
      </w:r>
      <w:r>
        <w:rPr>
          <w:spacing w:val="-2"/>
        </w:rPr>
        <w:t xml:space="preserve">ориентации </w:t>
      </w:r>
      <w:r>
        <w:t>в художественном и нравственном пространстве культуры. Искусство рассматривается как особая</w:t>
      </w:r>
      <w:r>
        <w:rPr>
          <w:spacing w:val="40"/>
        </w:rPr>
        <w:t xml:space="preserve"> </w:t>
      </w:r>
      <w:r>
        <w:t>духовная</w:t>
      </w:r>
      <w:r>
        <w:rPr>
          <w:spacing w:val="40"/>
        </w:rPr>
        <w:t xml:space="preserve"> </w:t>
      </w:r>
      <w:r>
        <w:t>сфера,</w:t>
      </w:r>
      <w:r>
        <w:rPr>
          <w:spacing w:val="40"/>
        </w:rPr>
        <w:t xml:space="preserve"> </w:t>
      </w:r>
      <w:r>
        <w:t>концентрирующая</w:t>
      </w:r>
      <w:r>
        <w:rPr>
          <w:spacing w:val="40"/>
        </w:rPr>
        <w:t xml:space="preserve"> </w:t>
      </w:r>
      <w:r>
        <w:t>в</w:t>
      </w:r>
      <w:r>
        <w:rPr>
          <w:spacing w:val="40"/>
        </w:rPr>
        <w:t xml:space="preserve"> </w:t>
      </w:r>
      <w:r>
        <w:t>себе</w:t>
      </w:r>
      <w:r>
        <w:rPr>
          <w:spacing w:val="40"/>
        </w:rPr>
        <w:t xml:space="preserve"> </w:t>
      </w:r>
      <w:r>
        <w:t>колоссальный</w:t>
      </w:r>
      <w:r>
        <w:rPr>
          <w:spacing w:val="40"/>
        </w:rPr>
        <w:t xml:space="preserve"> </w:t>
      </w:r>
      <w:r>
        <w:t>эстетический, художественный</w:t>
      </w:r>
      <w:r>
        <w:rPr>
          <w:spacing w:val="40"/>
        </w:rPr>
        <w:t xml:space="preserve"> </w:t>
      </w:r>
      <w:r>
        <w:t>и нравственный</w:t>
      </w:r>
      <w:r>
        <w:rPr>
          <w:spacing w:val="40"/>
        </w:rPr>
        <w:t xml:space="preserve"> </w:t>
      </w:r>
      <w:r>
        <w:t>мировой</w:t>
      </w:r>
      <w:r>
        <w:rPr>
          <w:spacing w:val="40"/>
        </w:rPr>
        <w:t xml:space="preserve"> </w:t>
      </w:r>
      <w:r>
        <w:t>опыт.</w:t>
      </w:r>
    </w:p>
    <w:p w:rsidR="00156445" w:rsidRDefault="005A47D0">
      <w:pPr>
        <w:pStyle w:val="a3"/>
        <w:spacing w:line="249" w:lineRule="auto"/>
        <w:ind w:right="1086"/>
      </w:pPr>
      <w:r>
        <w:t>Изобразительное</w:t>
      </w:r>
      <w:r>
        <w:rPr>
          <w:spacing w:val="40"/>
        </w:rPr>
        <w:t xml:space="preserve"> </w:t>
      </w:r>
      <w:r>
        <w:t>искусство как</w:t>
      </w:r>
      <w:r>
        <w:rPr>
          <w:spacing w:val="40"/>
        </w:rPr>
        <w:t xml:space="preserve"> </w:t>
      </w:r>
      <w:r>
        <w:t>учебный</w:t>
      </w:r>
      <w:r>
        <w:rPr>
          <w:spacing w:val="40"/>
        </w:rPr>
        <w:t xml:space="preserve"> </w:t>
      </w:r>
      <w:r>
        <w:t>предмет</w:t>
      </w:r>
      <w:r>
        <w:rPr>
          <w:spacing w:val="40"/>
        </w:rPr>
        <w:t xml:space="preserve"> </w:t>
      </w:r>
      <w:r>
        <w:t>имеет</w:t>
      </w:r>
      <w:r>
        <w:rPr>
          <w:spacing w:val="40"/>
        </w:rPr>
        <w:t xml:space="preserve"> </w:t>
      </w:r>
      <w:r>
        <w:t>интегративный</w:t>
      </w:r>
      <w:r>
        <w:rPr>
          <w:spacing w:val="40"/>
        </w:rPr>
        <w:t xml:space="preserve"> </w:t>
      </w:r>
      <w:r>
        <w:t>характер,</w:t>
      </w:r>
      <w:r>
        <w:rPr>
          <w:spacing w:val="40"/>
        </w:rPr>
        <w:t xml:space="preserve"> </w:t>
      </w:r>
      <w:r>
        <w:t>так как включает в себя основы разных видов визуально-пространственных искусств: живописи, графики,</w:t>
      </w:r>
      <w:r>
        <w:rPr>
          <w:spacing w:val="40"/>
        </w:rPr>
        <w:t xml:space="preserve"> </w:t>
      </w:r>
      <w:r>
        <w:t>скульптуры,</w:t>
      </w:r>
      <w:r>
        <w:rPr>
          <w:spacing w:val="40"/>
        </w:rPr>
        <w:t xml:space="preserve"> </w:t>
      </w:r>
      <w:r>
        <w:t>дизайна,</w:t>
      </w:r>
      <w:r>
        <w:rPr>
          <w:spacing w:val="40"/>
        </w:rPr>
        <w:t xml:space="preserve"> </w:t>
      </w:r>
      <w:r>
        <w:t>архитектуры,</w:t>
      </w:r>
      <w:r>
        <w:rPr>
          <w:spacing w:val="40"/>
        </w:rPr>
        <w:t xml:space="preserve"> </w:t>
      </w:r>
      <w:r>
        <w:t>народного</w:t>
      </w:r>
      <w:r>
        <w:rPr>
          <w:spacing w:val="40"/>
        </w:rPr>
        <w:t xml:space="preserve"> </w:t>
      </w:r>
      <w:r>
        <w:t>и</w:t>
      </w:r>
      <w:r>
        <w:rPr>
          <w:spacing w:val="40"/>
        </w:rPr>
        <w:t xml:space="preserve"> </w:t>
      </w:r>
      <w:r>
        <w:t>декоративно-прикладного искусства, фотографии, функции художественного изображения в зрелищных и экранных искусствах.</w:t>
      </w:r>
      <w:r>
        <w:rPr>
          <w:spacing w:val="40"/>
        </w:rPr>
        <w:t xml:space="preserve"> </w:t>
      </w:r>
      <w:r>
        <w:t>Основные</w:t>
      </w:r>
      <w:r>
        <w:rPr>
          <w:spacing w:val="40"/>
        </w:rPr>
        <w:t xml:space="preserve"> </w:t>
      </w:r>
      <w:r>
        <w:t>формы</w:t>
      </w:r>
      <w:r>
        <w:rPr>
          <w:spacing w:val="40"/>
        </w:rPr>
        <w:t xml:space="preserve"> </w:t>
      </w:r>
      <w:r>
        <w:t>учебной</w:t>
      </w:r>
      <w:r>
        <w:rPr>
          <w:spacing w:val="40"/>
        </w:rPr>
        <w:t xml:space="preserve"> </w:t>
      </w:r>
      <w:r>
        <w:t>деятельности</w:t>
      </w:r>
      <w:r>
        <w:rPr>
          <w:spacing w:val="40"/>
        </w:rPr>
        <w:t xml:space="preserve"> </w:t>
      </w:r>
      <w:r>
        <w:t>–</w:t>
      </w:r>
      <w:r>
        <w:rPr>
          <w:spacing w:val="40"/>
        </w:rPr>
        <w:t xml:space="preserve"> </w:t>
      </w:r>
      <w:r>
        <w:t>практическая</w:t>
      </w:r>
      <w:r>
        <w:rPr>
          <w:spacing w:val="40"/>
        </w:rPr>
        <w:t xml:space="preserve"> </w:t>
      </w:r>
      <w:r>
        <w:t>художественно- 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w:t>
      </w:r>
      <w:r>
        <w:rPr>
          <w:spacing w:val="78"/>
        </w:rPr>
        <w:t xml:space="preserve">    </w:t>
      </w:r>
      <w:r>
        <w:t>к</w:t>
      </w:r>
      <w:r>
        <w:rPr>
          <w:spacing w:val="65"/>
          <w:w w:val="150"/>
        </w:rPr>
        <w:t xml:space="preserve">    </w:t>
      </w:r>
      <w:r>
        <w:t>традициям</w:t>
      </w:r>
      <w:r>
        <w:rPr>
          <w:spacing w:val="65"/>
          <w:w w:val="150"/>
        </w:rPr>
        <w:t xml:space="preserve">    </w:t>
      </w:r>
      <w:r>
        <w:t>культуры</w:t>
      </w:r>
      <w:r>
        <w:rPr>
          <w:spacing w:val="65"/>
          <w:w w:val="150"/>
        </w:rPr>
        <w:t xml:space="preserve">    </w:t>
      </w:r>
      <w:r>
        <w:t>как</w:t>
      </w:r>
      <w:r>
        <w:rPr>
          <w:spacing w:val="68"/>
          <w:w w:val="150"/>
        </w:rPr>
        <w:t xml:space="preserve">    </w:t>
      </w:r>
      <w:r>
        <w:t>смысловой,</w:t>
      </w:r>
      <w:r>
        <w:rPr>
          <w:spacing w:val="64"/>
          <w:w w:val="150"/>
        </w:rPr>
        <w:t xml:space="preserve">    </w:t>
      </w:r>
      <w:r>
        <w:t>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w:t>
      </w:r>
      <w:r>
        <w:rPr>
          <w:spacing w:val="40"/>
        </w:rPr>
        <w:t xml:space="preserve"> </w:t>
      </w:r>
      <w:r>
        <w:t>среды,</w:t>
      </w:r>
      <w:r>
        <w:rPr>
          <w:spacing w:val="40"/>
        </w:rPr>
        <w:t xml:space="preserve"> </w:t>
      </w:r>
      <w:r>
        <w:t>в</w:t>
      </w:r>
      <w:r>
        <w:rPr>
          <w:spacing w:val="40"/>
        </w:rPr>
        <w:t xml:space="preserve"> </w:t>
      </w:r>
      <w:r>
        <w:t>понимании</w:t>
      </w:r>
      <w:r>
        <w:rPr>
          <w:spacing w:val="40"/>
        </w:rPr>
        <w:t xml:space="preserve"> </w:t>
      </w:r>
      <w:r>
        <w:t>красоты</w:t>
      </w:r>
      <w:r>
        <w:rPr>
          <w:spacing w:val="40"/>
        </w:rPr>
        <w:t xml:space="preserve"> </w:t>
      </w:r>
      <w:r>
        <w:t>человека.</w:t>
      </w:r>
    </w:p>
    <w:p w:rsidR="00156445" w:rsidRDefault="005A47D0">
      <w:pPr>
        <w:pStyle w:val="a3"/>
        <w:tabs>
          <w:tab w:val="left" w:pos="3878"/>
          <w:tab w:val="left" w:pos="5967"/>
          <w:tab w:val="left" w:pos="9434"/>
        </w:tabs>
        <w:spacing w:line="249" w:lineRule="auto"/>
        <w:ind w:right="1090"/>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w:t>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w:t>
      </w:r>
      <w:r>
        <w:rPr>
          <w:spacing w:val="40"/>
        </w:rPr>
        <w:t xml:space="preserve"> </w:t>
      </w:r>
      <w:r>
        <w:t>и непрерывному</w:t>
      </w:r>
      <w:r>
        <w:rPr>
          <w:spacing w:val="40"/>
        </w:rPr>
        <w:t xml:space="preserve"> </w:t>
      </w:r>
      <w:r>
        <w:t>образованию.</w:t>
      </w:r>
    </w:p>
    <w:p w:rsidR="00156445" w:rsidRDefault="005A47D0">
      <w:pPr>
        <w:pStyle w:val="a3"/>
        <w:tabs>
          <w:tab w:val="left" w:pos="3623"/>
          <w:tab w:val="left" w:pos="3810"/>
          <w:tab w:val="left" w:pos="4627"/>
          <w:tab w:val="left" w:pos="6577"/>
          <w:tab w:val="left" w:pos="7253"/>
          <w:tab w:val="left" w:pos="9040"/>
          <w:tab w:val="left" w:pos="9227"/>
        </w:tabs>
        <w:spacing w:before="5" w:line="247" w:lineRule="auto"/>
        <w:ind w:right="1118"/>
        <w:jc w:val="left"/>
      </w:pPr>
      <w:r>
        <w:rPr>
          <w:spacing w:val="-2"/>
        </w:rPr>
        <w:t>Программа</w:t>
      </w:r>
      <w:r>
        <w:tab/>
      </w:r>
      <w:r>
        <w:rPr>
          <w:spacing w:val="-6"/>
        </w:rPr>
        <w:t>по</w:t>
      </w:r>
      <w:r>
        <w:tab/>
      </w:r>
      <w:r>
        <w:rPr>
          <w:spacing w:val="-2"/>
        </w:rPr>
        <w:t>изобразительному</w:t>
      </w:r>
      <w:r>
        <w:tab/>
      </w:r>
      <w:r>
        <w:tab/>
      </w:r>
      <w:r>
        <w:rPr>
          <w:spacing w:val="-2"/>
        </w:rPr>
        <w:t>искусству</w:t>
      </w:r>
      <w:r>
        <w:tab/>
      </w:r>
      <w:r>
        <w:rPr>
          <w:spacing w:val="-2"/>
        </w:rPr>
        <w:t xml:space="preserve">ориентирована </w:t>
      </w:r>
      <w:r>
        <w:t>на</w:t>
      </w:r>
      <w:r>
        <w:rPr>
          <w:spacing w:val="80"/>
          <w:w w:val="150"/>
        </w:rPr>
        <w:t xml:space="preserve"> </w:t>
      </w:r>
      <w:r>
        <w:t>психологовозрастные</w:t>
      </w:r>
      <w:r>
        <w:rPr>
          <w:spacing w:val="80"/>
          <w:w w:val="150"/>
        </w:rPr>
        <w:t xml:space="preserve"> </w:t>
      </w:r>
      <w:r>
        <w:t>особенности</w:t>
      </w:r>
      <w:r>
        <w:rPr>
          <w:spacing w:val="80"/>
          <w:w w:val="150"/>
        </w:rPr>
        <w:t xml:space="preserve"> </w:t>
      </w:r>
      <w:r>
        <w:t>развития</w:t>
      </w:r>
      <w:r>
        <w:rPr>
          <w:spacing w:val="80"/>
        </w:rPr>
        <w:t xml:space="preserve"> </w:t>
      </w:r>
      <w:r>
        <w:t>детей</w:t>
      </w:r>
      <w:r>
        <w:rPr>
          <w:spacing w:val="80"/>
          <w:w w:val="150"/>
        </w:rPr>
        <w:t xml:space="preserve"> </w:t>
      </w:r>
      <w:r>
        <w:t>11–15</w:t>
      </w:r>
      <w:r>
        <w:rPr>
          <w:spacing w:val="80"/>
          <w:w w:val="150"/>
        </w:rPr>
        <w:t xml:space="preserve"> </w:t>
      </w:r>
      <w:r>
        <w:t>лет,</w:t>
      </w:r>
      <w:r>
        <w:rPr>
          <w:spacing w:val="80"/>
        </w:rPr>
        <w:t xml:space="preserve"> </w:t>
      </w:r>
      <w:r>
        <w:t>при</w:t>
      </w:r>
      <w:r>
        <w:rPr>
          <w:spacing w:val="80"/>
          <w:w w:val="150"/>
        </w:rPr>
        <w:t xml:space="preserve"> </w:t>
      </w:r>
      <w:r>
        <w:t>этом</w:t>
      </w:r>
      <w:r>
        <w:rPr>
          <w:spacing w:val="80"/>
          <w:w w:val="150"/>
        </w:rPr>
        <w:t xml:space="preserve"> </w:t>
      </w:r>
      <w:r>
        <w:t>содержание занятий</w:t>
      </w:r>
      <w:r>
        <w:rPr>
          <w:spacing w:val="40"/>
        </w:rPr>
        <w:t xml:space="preserve"> </w:t>
      </w:r>
      <w:r>
        <w:t>может</w:t>
      </w:r>
      <w:r>
        <w:rPr>
          <w:spacing w:val="40"/>
        </w:rPr>
        <w:t xml:space="preserve"> </w:t>
      </w:r>
      <w:r>
        <w:t>быть</w:t>
      </w:r>
      <w:r>
        <w:rPr>
          <w:spacing w:val="40"/>
        </w:rPr>
        <w:t xml:space="preserve"> </w:t>
      </w:r>
      <w:r>
        <w:t>адаптировано</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качеств</w:t>
      </w:r>
      <w:r>
        <w:rPr>
          <w:spacing w:val="40"/>
        </w:rPr>
        <w:t xml:space="preserve"> </w:t>
      </w:r>
      <w:r>
        <w:t>обучающихся</w:t>
      </w:r>
      <w:r>
        <w:rPr>
          <w:spacing w:val="40"/>
        </w:rPr>
        <w:t xml:space="preserve"> </w:t>
      </w:r>
      <w:r>
        <w:t>как</w:t>
      </w:r>
      <w:r>
        <w:rPr>
          <w:spacing w:val="40"/>
        </w:rPr>
        <w:t xml:space="preserve"> </w:t>
      </w:r>
      <w:r>
        <w:t xml:space="preserve">для </w:t>
      </w:r>
      <w:r>
        <w:rPr>
          <w:spacing w:val="-2"/>
        </w:rPr>
        <w:t>обучающихся,</w:t>
      </w:r>
      <w:r>
        <w:tab/>
      </w:r>
      <w:r>
        <w:tab/>
      </w:r>
      <w:r>
        <w:rPr>
          <w:spacing w:val="-2"/>
        </w:rPr>
        <w:t>проявляющих</w:t>
      </w:r>
      <w:r>
        <w:tab/>
      </w:r>
      <w:r>
        <w:rPr>
          <w:spacing w:val="-2"/>
        </w:rPr>
        <w:t>выдающиеся</w:t>
      </w:r>
      <w:r>
        <w:tab/>
      </w:r>
      <w:r>
        <w:tab/>
      </w:r>
      <w:r>
        <w:rPr>
          <w:spacing w:val="-2"/>
        </w:rPr>
        <w:t xml:space="preserve">способности, </w:t>
      </w:r>
      <w:r>
        <w:t>так</w:t>
      </w:r>
      <w:r>
        <w:rPr>
          <w:spacing w:val="80"/>
          <w:w w:val="150"/>
        </w:rPr>
        <w:t xml:space="preserve"> </w:t>
      </w:r>
      <w:r>
        <w:t>и</w:t>
      </w:r>
      <w:r>
        <w:rPr>
          <w:spacing w:val="80"/>
          <w:w w:val="150"/>
        </w:rPr>
        <w:t xml:space="preserve"> </w:t>
      </w:r>
      <w:r>
        <w:t>для</w:t>
      </w:r>
      <w:r>
        <w:rPr>
          <w:spacing w:val="80"/>
          <w:w w:val="150"/>
        </w:rPr>
        <w:t xml:space="preserve"> </w:t>
      </w:r>
      <w:r>
        <w:t>обучающихся-инвалидов</w:t>
      </w:r>
      <w:r>
        <w:rPr>
          <w:spacing w:val="80"/>
          <w:w w:val="150"/>
        </w:rPr>
        <w:t xml:space="preserve"> </w:t>
      </w:r>
      <w:r>
        <w:t>и</w:t>
      </w:r>
      <w:r>
        <w:rPr>
          <w:spacing w:val="80"/>
          <w:w w:val="150"/>
        </w:rPr>
        <w:t xml:space="preserve"> </w:t>
      </w:r>
      <w:r>
        <w:t>обучающихся</w:t>
      </w:r>
      <w:r>
        <w:rPr>
          <w:spacing w:val="80"/>
          <w:w w:val="150"/>
        </w:rPr>
        <w:t xml:space="preserve"> </w:t>
      </w:r>
      <w:r>
        <w:t>с</w:t>
      </w:r>
      <w:r>
        <w:rPr>
          <w:spacing w:val="80"/>
          <w:w w:val="150"/>
        </w:rPr>
        <w:t xml:space="preserve"> </w:t>
      </w:r>
      <w:r>
        <w:t>ограниченными</w:t>
      </w:r>
      <w:r>
        <w:rPr>
          <w:spacing w:val="80"/>
          <w:w w:val="150"/>
        </w:rPr>
        <w:t xml:space="preserve"> </w:t>
      </w:r>
      <w:r>
        <w:t>возможностями</w:t>
      </w:r>
      <w:r>
        <w:rPr>
          <w:spacing w:val="40"/>
        </w:rPr>
        <w:t xml:space="preserve"> </w:t>
      </w:r>
      <w:r>
        <w:rPr>
          <w:spacing w:val="-2"/>
        </w:rPr>
        <w:t>здоровья.</w:t>
      </w:r>
    </w:p>
    <w:p w:rsidR="00156445" w:rsidRDefault="005A47D0">
      <w:pPr>
        <w:pStyle w:val="a3"/>
        <w:spacing w:before="17" w:line="249" w:lineRule="auto"/>
        <w:ind w:right="1078"/>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w:t>
      </w:r>
      <w:r>
        <w:rPr>
          <w:spacing w:val="40"/>
        </w:rPr>
        <w:t xml:space="preserve"> </w:t>
      </w:r>
      <w:r>
        <w:t>Их</w:t>
      </w:r>
      <w:r>
        <w:rPr>
          <w:spacing w:val="40"/>
        </w:rPr>
        <w:t xml:space="preserve"> </w:t>
      </w:r>
      <w:r>
        <w:t>достижение</w:t>
      </w:r>
      <w:r>
        <w:rPr>
          <w:spacing w:val="40"/>
        </w:rPr>
        <w:t xml:space="preserve"> </w:t>
      </w:r>
      <w:r>
        <w:t>определяется</w:t>
      </w:r>
      <w:r>
        <w:rPr>
          <w:spacing w:val="80"/>
        </w:rPr>
        <w:t xml:space="preserve"> </w:t>
      </w:r>
      <w:r>
        <w:t>чётко</w:t>
      </w:r>
      <w:r>
        <w:rPr>
          <w:spacing w:val="40"/>
        </w:rPr>
        <w:t xml:space="preserve"> </w:t>
      </w:r>
      <w:r>
        <w:t>поставленными</w:t>
      </w:r>
      <w:r>
        <w:rPr>
          <w:spacing w:val="80"/>
        </w:rPr>
        <w:t xml:space="preserve"> </w:t>
      </w:r>
      <w:r>
        <w:t>учебными</w:t>
      </w:r>
      <w:r>
        <w:rPr>
          <w:spacing w:val="40"/>
        </w:rPr>
        <w:t xml:space="preserve"> </w:t>
      </w:r>
      <w:r>
        <w:t>задачами</w:t>
      </w:r>
      <w:r>
        <w:rPr>
          <w:spacing w:val="40"/>
        </w:rPr>
        <w:t xml:space="preserve"> </w:t>
      </w:r>
      <w:r>
        <w:rPr>
          <w:spacing w:val="11"/>
        </w:rPr>
        <w:t xml:space="preserve">по </w:t>
      </w:r>
      <w:r>
        <w:t>каждой</w:t>
      </w:r>
      <w:r>
        <w:rPr>
          <w:spacing w:val="40"/>
        </w:rPr>
        <w:t xml:space="preserve"> </w:t>
      </w:r>
      <w:r>
        <w:t>теме,</w:t>
      </w:r>
      <w:r>
        <w:rPr>
          <w:spacing w:val="40"/>
        </w:rPr>
        <w:t xml:space="preserve"> </w:t>
      </w:r>
      <w:r>
        <w:t>и</w:t>
      </w:r>
      <w:r>
        <w:rPr>
          <w:spacing w:val="40"/>
        </w:rPr>
        <w:t xml:space="preserve"> </w:t>
      </w:r>
      <w:r>
        <w:t>они</w:t>
      </w:r>
      <w:r>
        <w:rPr>
          <w:spacing w:val="40"/>
        </w:rPr>
        <w:t xml:space="preserve"> </w:t>
      </w:r>
      <w:r>
        <w:t>являются</w:t>
      </w:r>
      <w:r>
        <w:rPr>
          <w:spacing w:val="40"/>
        </w:rPr>
        <w:t xml:space="preserve"> </w:t>
      </w:r>
      <w:r>
        <w:t>общеобразовательными</w:t>
      </w:r>
      <w:r>
        <w:rPr>
          <w:spacing w:val="40"/>
        </w:rPr>
        <w:t xml:space="preserve"> </w:t>
      </w:r>
      <w:r>
        <w:t>требованиями.</w:t>
      </w:r>
    </w:p>
    <w:p w:rsidR="00156445" w:rsidRDefault="005A47D0">
      <w:pPr>
        <w:pStyle w:val="a3"/>
        <w:tabs>
          <w:tab w:val="left" w:pos="2509"/>
          <w:tab w:val="left" w:pos="3969"/>
          <w:tab w:val="left" w:pos="5203"/>
          <w:tab w:val="left" w:pos="7181"/>
          <w:tab w:val="left" w:pos="9227"/>
        </w:tabs>
        <w:spacing w:before="4" w:line="247" w:lineRule="auto"/>
        <w:ind w:right="1118"/>
        <w:jc w:val="left"/>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w:t>
      </w:r>
      <w:r>
        <w:rPr>
          <w:spacing w:val="80"/>
        </w:rPr>
        <w:t xml:space="preserve"> </w:t>
      </w:r>
      <w:r>
        <w:t>в</w:t>
      </w:r>
      <w:r>
        <w:rPr>
          <w:spacing w:val="80"/>
          <w:w w:val="150"/>
        </w:rPr>
        <w:t xml:space="preserve"> </w:t>
      </w:r>
      <w:r>
        <w:t>индивидуальной,</w:t>
      </w:r>
      <w:r>
        <w:rPr>
          <w:spacing w:val="80"/>
          <w:w w:val="150"/>
        </w:rPr>
        <w:t xml:space="preserve"> </w:t>
      </w:r>
      <w:r>
        <w:t>так</w:t>
      </w:r>
      <w:r>
        <w:rPr>
          <w:spacing w:val="80"/>
        </w:rPr>
        <w:t xml:space="preserve"> </w:t>
      </w:r>
      <w:r>
        <w:t>и</w:t>
      </w:r>
      <w:r>
        <w:rPr>
          <w:spacing w:val="80"/>
        </w:rPr>
        <w:t xml:space="preserve"> </w:t>
      </w:r>
      <w:r>
        <w:t>в</w:t>
      </w:r>
      <w:r>
        <w:rPr>
          <w:spacing w:val="80"/>
        </w:rPr>
        <w:t xml:space="preserve"> </w:t>
      </w:r>
      <w:r>
        <w:t>групповой</w:t>
      </w:r>
      <w:r>
        <w:rPr>
          <w:spacing w:val="80"/>
          <w:w w:val="150"/>
        </w:rPr>
        <w:t xml:space="preserve"> </w:t>
      </w:r>
      <w:r>
        <w:t>форме.</w:t>
      </w:r>
      <w:r>
        <w:rPr>
          <w:spacing w:val="80"/>
        </w:rPr>
        <w:t xml:space="preserve"> </w:t>
      </w:r>
      <w:r>
        <w:t>Каждому</w:t>
      </w:r>
      <w:r>
        <w:rPr>
          <w:spacing w:val="80"/>
          <w:w w:val="150"/>
        </w:rPr>
        <w:t xml:space="preserve"> </w:t>
      </w:r>
      <w:r>
        <w:t>обучающемуся</w:t>
      </w:r>
      <w:r>
        <w:rPr>
          <w:spacing w:val="80"/>
        </w:rPr>
        <w:t xml:space="preserve"> </w:t>
      </w:r>
      <w:r>
        <w:t>необходим личный</w:t>
      </w:r>
      <w:r>
        <w:rPr>
          <w:spacing w:val="80"/>
        </w:rPr>
        <w:t xml:space="preserve"> </w:t>
      </w:r>
      <w:r>
        <w:t>творческий</w:t>
      </w:r>
      <w:r>
        <w:rPr>
          <w:spacing w:val="80"/>
          <w:w w:val="150"/>
        </w:rPr>
        <w:t xml:space="preserve"> </w:t>
      </w:r>
      <w:r>
        <w:t>опыт,</w:t>
      </w:r>
      <w:r>
        <w:rPr>
          <w:spacing w:val="80"/>
        </w:rPr>
        <w:t xml:space="preserve"> </w:t>
      </w:r>
      <w:r>
        <w:t>но</w:t>
      </w:r>
      <w:r>
        <w:rPr>
          <w:spacing w:val="80"/>
        </w:rPr>
        <w:t xml:space="preserve"> </w:t>
      </w:r>
      <w:r>
        <w:t>также</w:t>
      </w:r>
      <w:r>
        <w:rPr>
          <w:spacing w:val="80"/>
        </w:rPr>
        <w:t xml:space="preserve"> </w:t>
      </w:r>
      <w:r>
        <w:t>необходимо</w:t>
      </w:r>
      <w:r>
        <w:rPr>
          <w:spacing w:val="80"/>
        </w:rPr>
        <w:t xml:space="preserve"> </w:t>
      </w:r>
      <w:r>
        <w:t>сотворчество</w:t>
      </w:r>
      <w:r>
        <w:rPr>
          <w:spacing w:val="80"/>
        </w:rPr>
        <w:t xml:space="preserve"> </w:t>
      </w:r>
      <w:r>
        <w:t>в</w:t>
      </w:r>
      <w:r>
        <w:rPr>
          <w:spacing w:val="80"/>
          <w:w w:val="150"/>
        </w:rPr>
        <w:t xml:space="preserve"> </w:t>
      </w:r>
      <w:r>
        <w:t>команде</w:t>
      </w:r>
      <w:r>
        <w:rPr>
          <w:spacing w:val="80"/>
        </w:rPr>
        <w:t xml:space="preserve"> </w:t>
      </w:r>
      <w:r>
        <w:t>–</w:t>
      </w:r>
      <w:r>
        <w:rPr>
          <w:spacing w:val="80"/>
          <w:w w:val="150"/>
        </w:rPr>
        <w:t xml:space="preserve"> </w:t>
      </w:r>
      <w:r>
        <w:t>совместная коллективная</w:t>
      </w:r>
      <w:r>
        <w:rPr>
          <w:spacing w:val="40"/>
        </w:rPr>
        <w:t xml:space="preserve"> </w:t>
      </w:r>
      <w:r>
        <w:t>художественная</w:t>
      </w:r>
      <w:r>
        <w:rPr>
          <w:spacing w:val="40"/>
        </w:rPr>
        <w:t xml:space="preserve"> </w:t>
      </w:r>
      <w:r>
        <w:t>деятельность,</w:t>
      </w:r>
      <w:r>
        <w:rPr>
          <w:spacing w:val="40"/>
        </w:rPr>
        <w:t xml:space="preserve"> </w:t>
      </w:r>
      <w:r>
        <w:t>которая</w:t>
      </w:r>
      <w:r>
        <w:rPr>
          <w:spacing w:val="40"/>
        </w:rPr>
        <w:t xml:space="preserve"> </w:t>
      </w:r>
      <w:r>
        <w:t>предусмотрена тематическим</w:t>
      </w:r>
      <w:r>
        <w:rPr>
          <w:spacing w:val="40"/>
        </w:rPr>
        <w:t xml:space="preserve"> </w:t>
      </w:r>
      <w:r>
        <w:t>планом</w:t>
      </w:r>
      <w:r>
        <w:rPr>
          <w:spacing w:val="40"/>
        </w:rPr>
        <w:t xml:space="preserve"> </w:t>
      </w:r>
      <w:r>
        <w:t>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может</w:t>
      </w:r>
      <w:r>
        <w:rPr>
          <w:spacing w:val="16"/>
        </w:rPr>
        <w:t xml:space="preserve"> </w:t>
      </w:r>
      <w:r>
        <w:t>иметь</w:t>
      </w:r>
      <w:r>
        <w:rPr>
          <w:spacing w:val="33"/>
        </w:rPr>
        <w:t xml:space="preserve"> </w:t>
      </w:r>
      <w:r>
        <w:t>разные</w:t>
      </w:r>
      <w:r>
        <w:rPr>
          <w:spacing w:val="24"/>
        </w:rPr>
        <w:t xml:space="preserve"> </w:t>
      </w:r>
      <w:r>
        <w:t>формы</w:t>
      </w:r>
      <w:r>
        <w:rPr>
          <w:spacing w:val="32"/>
        </w:rPr>
        <w:t xml:space="preserve"> </w:t>
      </w:r>
      <w:r>
        <w:rPr>
          <w:spacing w:val="-2"/>
        </w:rPr>
        <w:t>организации.</w:t>
      </w:r>
    </w:p>
    <w:p w:rsidR="00156445" w:rsidRDefault="005A47D0">
      <w:pPr>
        <w:pStyle w:val="a3"/>
        <w:spacing w:before="14" w:line="249" w:lineRule="auto"/>
        <w:ind w:right="1107"/>
      </w:pPr>
      <w:r>
        <w:t>Учебный материал каждого модуля разделён на тематические блоки, которые могут</w:t>
      </w:r>
      <w:r>
        <w:rPr>
          <w:spacing w:val="80"/>
        </w:rPr>
        <w:t xml:space="preserve"> </w:t>
      </w:r>
      <w:r>
        <w:t xml:space="preserve">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w:t>
      </w:r>
      <w:r>
        <w:rPr>
          <w:spacing w:val="-2"/>
        </w:rPr>
        <w:t>результата.</w:t>
      </w:r>
    </w:p>
    <w:p w:rsidR="00156445" w:rsidRDefault="005A47D0">
      <w:pPr>
        <w:pStyle w:val="a3"/>
        <w:spacing w:before="4" w:line="247" w:lineRule="auto"/>
        <w:ind w:right="1089"/>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w:t>
      </w:r>
      <w:r>
        <w:rPr>
          <w:spacing w:val="40"/>
        </w:rPr>
        <w:t xml:space="preserve"> </w:t>
      </w:r>
      <w:r>
        <w:t>художественную</w:t>
      </w:r>
      <w:r>
        <w:rPr>
          <w:spacing w:val="40"/>
        </w:rPr>
        <w:t xml:space="preserve"> </w:t>
      </w:r>
      <w:r>
        <w:t>проектную</w:t>
      </w:r>
      <w:r>
        <w:rPr>
          <w:spacing w:val="40"/>
        </w:rPr>
        <w:t xml:space="preserve"> </w:t>
      </w:r>
      <w:r>
        <w:t>деятельность,</w:t>
      </w:r>
      <w:r>
        <w:rPr>
          <w:spacing w:val="40"/>
        </w:rPr>
        <w:t xml:space="preserve"> </w:t>
      </w:r>
      <w:r>
        <w:t>продуктом</w:t>
      </w:r>
      <w:r>
        <w:rPr>
          <w:spacing w:val="40"/>
        </w:rPr>
        <w:t xml:space="preserve"> </w:t>
      </w:r>
      <w:r>
        <w:t>которой</w:t>
      </w:r>
      <w:r>
        <w:rPr>
          <w:spacing w:val="40"/>
        </w:rPr>
        <w:t xml:space="preserve"> </w:t>
      </w:r>
      <w:r>
        <w:t>является</w:t>
      </w:r>
      <w:r>
        <w:rPr>
          <w:spacing w:val="80"/>
        </w:rPr>
        <w:t xml:space="preserve"> </w:t>
      </w:r>
      <w:r>
        <w:t>созданное на основе композиционного поиска учебное художественное произведение (индивидуальное</w:t>
      </w:r>
      <w:r>
        <w:rPr>
          <w:spacing w:val="40"/>
        </w:rPr>
        <w:t xml:space="preserve"> </w:t>
      </w:r>
      <w:r>
        <w:t>или</w:t>
      </w:r>
      <w:r>
        <w:rPr>
          <w:spacing w:val="40"/>
        </w:rPr>
        <w:t xml:space="preserve"> </w:t>
      </w:r>
      <w:r>
        <w:t>коллективное,</w:t>
      </w:r>
      <w:r>
        <w:rPr>
          <w:spacing w:val="40"/>
        </w:rPr>
        <w:t xml:space="preserve"> </w:t>
      </w:r>
      <w:r>
        <w:t>на</w:t>
      </w:r>
      <w:r>
        <w:rPr>
          <w:spacing w:val="40"/>
        </w:rPr>
        <w:t xml:space="preserve"> </w:t>
      </w:r>
      <w:r>
        <w:t>плоскости</w:t>
      </w:r>
      <w:r>
        <w:rPr>
          <w:spacing w:val="40"/>
        </w:rPr>
        <w:t xml:space="preserve"> </w:t>
      </w:r>
      <w:r>
        <w:t>или</w:t>
      </w:r>
      <w:r>
        <w:rPr>
          <w:spacing w:val="40"/>
        </w:rPr>
        <w:t xml:space="preserve"> </w:t>
      </w:r>
      <w:r>
        <w:t>в</w:t>
      </w:r>
      <w:r>
        <w:rPr>
          <w:spacing w:val="40"/>
        </w:rPr>
        <w:t xml:space="preserve"> </w:t>
      </w:r>
      <w:r>
        <w:t>объёме,</w:t>
      </w:r>
      <w:r>
        <w:rPr>
          <w:spacing w:val="40"/>
        </w:rPr>
        <w:t xml:space="preserve"> </w:t>
      </w:r>
      <w:r>
        <w:t>макете).</w:t>
      </w:r>
    </w:p>
    <w:p w:rsidR="00156445" w:rsidRDefault="005A47D0">
      <w:pPr>
        <w:pStyle w:val="a3"/>
        <w:spacing w:before="16" w:line="249" w:lineRule="auto"/>
        <w:ind w:right="1101"/>
      </w:pPr>
      <w:r>
        <w:t>Большое</w:t>
      </w:r>
      <w:r>
        <w:rPr>
          <w:spacing w:val="40"/>
        </w:rPr>
        <w:t xml:space="preserve"> </w:t>
      </w:r>
      <w:r>
        <w:t>значение</w:t>
      </w:r>
      <w:r>
        <w:rPr>
          <w:spacing w:val="40"/>
        </w:rPr>
        <w:t xml:space="preserve"> </w:t>
      </w:r>
      <w:r>
        <w:t>имеет</w:t>
      </w:r>
      <w:r>
        <w:rPr>
          <w:spacing w:val="40"/>
        </w:rPr>
        <w:t xml:space="preserve"> </w:t>
      </w:r>
      <w:r>
        <w:t>связь</w:t>
      </w:r>
      <w:r>
        <w:rPr>
          <w:spacing w:val="40"/>
        </w:rPr>
        <w:t xml:space="preserve"> </w:t>
      </w:r>
      <w:r>
        <w:t>с</w:t>
      </w:r>
      <w:r>
        <w:rPr>
          <w:spacing w:val="40"/>
        </w:rPr>
        <w:t xml:space="preserve"> </w:t>
      </w:r>
      <w:r>
        <w:t>внеурочной</w:t>
      </w:r>
      <w:r>
        <w:rPr>
          <w:spacing w:val="40"/>
        </w:rPr>
        <w:t xml:space="preserve"> </w:t>
      </w:r>
      <w:r>
        <w:t>деятельностью,</w:t>
      </w:r>
      <w:r>
        <w:rPr>
          <w:spacing w:val="40"/>
        </w:rPr>
        <w:t xml:space="preserve"> </w:t>
      </w:r>
      <w:r>
        <w:t>активная социокультурная</w:t>
      </w:r>
      <w:r>
        <w:rPr>
          <w:spacing w:val="80"/>
        </w:rPr>
        <w:t xml:space="preserve">   </w:t>
      </w:r>
      <w:r>
        <w:t>деятельность,</w:t>
      </w:r>
      <w:r>
        <w:rPr>
          <w:spacing w:val="80"/>
          <w:w w:val="150"/>
        </w:rPr>
        <w:t xml:space="preserve">  </w:t>
      </w:r>
      <w:r>
        <w:t>в</w:t>
      </w:r>
      <w:r>
        <w:rPr>
          <w:spacing w:val="62"/>
        </w:rPr>
        <w:t xml:space="preserve">   </w:t>
      </w:r>
      <w:r>
        <w:t>процессе</w:t>
      </w:r>
      <w:r>
        <w:rPr>
          <w:spacing w:val="80"/>
          <w:w w:val="150"/>
        </w:rPr>
        <w:t xml:space="preserve">  </w:t>
      </w:r>
      <w:r>
        <w:t>которой</w:t>
      </w:r>
      <w:r>
        <w:rPr>
          <w:spacing w:val="64"/>
        </w:rPr>
        <w:t xml:space="preserve">   </w:t>
      </w:r>
      <w:r>
        <w:t>обучающиеся</w:t>
      </w:r>
      <w:r>
        <w:rPr>
          <w:spacing w:val="80"/>
        </w:rPr>
        <w:t xml:space="preserve">   </w:t>
      </w:r>
      <w:r>
        <w:t>участвуют</w:t>
      </w:r>
      <w:r>
        <w:rPr>
          <w:spacing w:val="40"/>
        </w:rPr>
        <w:t xml:space="preserve"> </w:t>
      </w:r>
      <w:r>
        <w:t>в оформлении общешкольных событий и праздников, в организации выставок детского художественного</w:t>
      </w:r>
      <w:r>
        <w:rPr>
          <w:spacing w:val="40"/>
        </w:rPr>
        <w:t xml:space="preserve"> </w:t>
      </w:r>
      <w:r>
        <w:t>творчества,</w:t>
      </w:r>
      <w:r>
        <w:rPr>
          <w:spacing w:val="40"/>
        </w:rPr>
        <w:t xml:space="preserve"> </w:t>
      </w:r>
      <w:r>
        <w:t>в</w:t>
      </w:r>
      <w:r>
        <w:rPr>
          <w:spacing w:val="40"/>
        </w:rPr>
        <w:t xml:space="preserve"> </w:t>
      </w:r>
      <w:r>
        <w:t>конкурсах,</w:t>
      </w:r>
      <w:r>
        <w:rPr>
          <w:spacing w:val="40"/>
        </w:rPr>
        <w:t xml:space="preserve"> </w:t>
      </w:r>
      <w:r>
        <w:t>а</w:t>
      </w:r>
      <w:r>
        <w:rPr>
          <w:spacing w:val="40"/>
        </w:rPr>
        <w:t xml:space="preserve"> </w:t>
      </w:r>
      <w:r>
        <w:t>также</w:t>
      </w:r>
      <w:r>
        <w:rPr>
          <w:spacing w:val="40"/>
        </w:rPr>
        <w:t xml:space="preserve"> </w:t>
      </w:r>
      <w:r>
        <w:t>смотрят</w:t>
      </w:r>
      <w:r>
        <w:rPr>
          <w:spacing w:val="40"/>
        </w:rPr>
        <w:t xml:space="preserve"> </w:t>
      </w:r>
      <w:r>
        <w:t>памятники</w:t>
      </w:r>
      <w:r>
        <w:rPr>
          <w:spacing w:val="40"/>
        </w:rPr>
        <w:t xml:space="preserve"> </w:t>
      </w:r>
      <w:r>
        <w:t>архитектуры, посещают художественные музеи.</w:t>
      </w:r>
    </w:p>
    <w:p w:rsidR="00156445" w:rsidRDefault="005A47D0">
      <w:pPr>
        <w:pStyle w:val="a3"/>
        <w:spacing w:line="247" w:lineRule="auto"/>
        <w:ind w:right="1100"/>
      </w:pPr>
      <w:r>
        <w:t>Целью изучения изобразительного искусства является освоение разных видов</w:t>
      </w:r>
      <w:r>
        <w:rPr>
          <w:spacing w:val="80"/>
        </w:rPr>
        <w:t xml:space="preserve"> </w:t>
      </w:r>
      <w:r>
        <w:t>визуально-пространственных</w:t>
      </w:r>
      <w:r>
        <w:rPr>
          <w:spacing w:val="40"/>
        </w:rPr>
        <w:t xml:space="preserve"> </w:t>
      </w:r>
      <w:r>
        <w:t>искусств:</w:t>
      </w:r>
      <w:r>
        <w:rPr>
          <w:spacing w:val="40"/>
        </w:rPr>
        <w:t xml:space="preserve"> </w:t>
      </w:r>
      <w:r>
        <w:t>живописи,</w:t>
      </w:r>
      <w:r>
        <w:rPr>
          <w:spacing w:val="40"/>
        </w:rPr>
        <w:t xml:space="preserve"> </w:t>
      </w:r>
      <w:r>
        <w:t>графики,</w:t>
      </w:r>
      <w:r>
        <w:rPr>
          <w:spacing w:val="40"/>
        </w:rPr>
        <w:t xml:space="preserve"> </w:t>
      </w:r>
      <w:r>
        <w:t>скульптуры,</w:t>
      </w:r>
      <w:r>
        <w:rPr>
          <w:spacing w:val="40"/>
        </w:rPr>
        <w:t xml:space="preserve"> </w:t>
      </w:r>
      <w:r>
        <w:t>дизайна, архитектуры, народного и декоративно-прикладного искусства, изображения в зрелищных и экранных искусствах (вариативно).</w:t>
      </w:r>
    </w:p>
    <w:p w:rsidR="00156445" w:rsidRDefault="005A47D0">
      <w:pPr>
        <w:pStyle w:val="a3"/>
        <w:spacing w:before="18" w:line="247" w:lineRule="auto"/>
        <w:ind w:right="1096"/>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w:t>
      </w:r>
      <w:r>
        <w:rPr>
          <w:spacing w:val="40"/>
        </w:rPr>
        <w:t xml:space="preserve"> </w:t>
      </w:r>
      <w:r>
        <w:t>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w:t>
      </w:r>
      <w:r>
        <w:rPr>
          <w:spacing w:val="40"/>
        </w:rPr>
        <w:t xml:space="preserve"> </w:t>
      </w:r>
      <w:r>
        <w:t>работе</w:t>
      </w:r>
      <w:r>
        <w:rPr>
          <w:spacing w:val="40"/>
        </w:rPr>
        <w:t xml:space="preserve"> </w:t>
      </w:r>
      <w:r>
        <w:t>с</w:t>
      </w:r>
      <w:r>
        <w:rPr>
          <w:spacing w:val="40"/>
        </w:rPr>
        <w:t xml:space="preserve"> </w:t>
      </w:r>
      <w:r>
        <w:t>разнообразными</w:t>
      </w:r>
      <w:r>
        <w:rPr>
          <w:spacing w:val="40"/>
        </w:rPr>
        <w:t xml:space="preserve"> </w:t>
      </w:r>
      <w:r>
        <w:t>художественными</w:t>
      </w:r>
      <w:r>
        <w:rPr>
          <w:spacing w:val="40"/>
        </w:rPr>
        <w:t xml:space="preserve"> </w:t>
      </w:r>
      <w:r>
        <w:t>материалами.</w:t>
      </w:r>
    </w:p>
    <w:p w:rsidR="00156445" w:rsidRDefault="005A47D0">
      <w:pPr>
        <w:pStyle w:val="a3"/>
        <w:spacing w:before="6"/>
        <w:ind w:left="1722" w:firstLine="0"/>
      </w:pPr>
      <w:r>
        <w:t>Задачами</w:t>
      </w:r>
      <w:r>
        <w:rPr>
          <w:spacing w:val="37"/>
        </w:rPr>
        <w:t xml:space="preserve"> </w:t>
      </w:r>
      <w:r>
        <w:t>изобразительного</w:t>
      </w:r>
      <w:r>
        <w:rPr>
          <w:spacing w:val="24"/>
        </w:rPr>
        <w:t xml:space="preserve"> </w:t>
      </w:r>
      <w:r>
        <w:t>искусства</w:t>
      </w:r>
      <w:r>
        <w:rPr>
          <w:spacing w:val="36"/>
        </w:rPr>
        <w:t xml:space="preserve"> </w:t>
      </w:r>
      <w:r>
        <w:rPr>
          <w:spacing w:val="-2"/>
        </w:rPr>
        <w:t>являются:</w:t>
      </w:r>
    </w:p>
    <w:p w:rsidR="00156445" w:rsidRDefault="005A47D0">
      <w:pPr>
        <w:pStyle w:val="a3"/>
        <w:tabs>
          <w:tab w:val="left" w:pos="3263"/>
          <w:tab w:val="left" w:pos="5568"/>
          <w:tab w:val="left" w:pos="7148"/>
          <w:tab w:val="left" w:pos="8108"/>
          <w:tab w:val="left" w:pos="9424"/>
        </w:tabs>
        <w:spacing w:before="19" w:line="247" w:lineRule="auto"/>
        <w:ind w:right="1104"/>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w:t>
      </w:r>
      <w:r>
        <w:rPr>
          <w:spacing w:val="66"/>
        </w:rPr>
        <w:t xml:space="preserve">  </w:t>
      </w:r>
      <w:r>
        <w:t>пространственных</w:t>
      </w:r>
      <w:r>
        <w:rPr>
          <w:spacing w:val="80"/>
          <w:w w:val="150"/>
        </w:rPr>
        <w:t xml:space="preserve">  </w:t>
      </w:r>
      <w:r>
        <w:t>формах</w:t>
      </w:r>
      <w:r>
        <w:rPr>
          <w:spacing w:val="80"/>
          <w:w w:val="150"/>
        </w:rPr>
        <w:t xml:space="preserve">  </w:t>
      </w:r>
      <w:r>
        <w:t>духовных</w:t>
      </w:r>
      <w:r>
        <w:rPr>
          <w:spacing w:val="80"/>
          <w:w w:val="150"/>
        </w:rPr>
        <w:t xml:space="preserve">  </w:t>
      </w:r>
      <w:r>
        <w:t>ценностей,</w:t>
      </w:r>
      <w:r>
        <w:rPr>
          <w:spacing w:val="80"/>
          <w:w w:val="150"/>
        </w:rPr>
        <w:t xml:space="preserve">  </w:t>
      </w:r>
      <w:r>
        <w:t>формирование</w:t>
      </w:r>
      <w:r>
        <w:rPr>
          <w:spacing w:val="74"/>
          <w:w w:val="150"/>
        </w:rPr>
        <w:t xml:space="preserve">  </w:t>
      </w:r>
      <w:r>
        <w:t>представлений 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художественной</w:t>
      </w:r>
      <w:r>
        <w:rPr>
          <w:spacing w:val="40"/>
        </w:rPr>
        <w:t xml:space="preserve"> </w:t>
      </w:r>
      <w:r>
        <w:t>деятельности</w:t>
      </w:r>
      <w:r>
        <w:rPr>
          <w:spacing w:val="40"/>
        </w:rPr>
        <w:t xml:space="preserve"> </w:t>
      </w:r>
      <w:r>
        <w:t>в</w:t>
      </w:r>
      <w:r>
        <w:rPr>
          <w:spacing w:val="40"/>
        </w:rPr>
        <w:t xml:space="preserve"> </w:t>
      </w:r>
      <w:r>
        <w:t>жизни</w:t>
      </w:r>
      <w:r>
        <w:rPr>
          <w:spacing w:val="40"/>
        </w:rPr>
        <w:t xml:space="preserve"> </w:t>
      </w:r>
      <w:r>
        <w:t>общества;</w:t>
      </w:r>
    </w:p>
    <w:p w:rsidR="00156445" w:rsidRDefault="005A47D0">
      <w:pPr>
        <w:pStyle w:val="a3"/>
        <w:spacing w:before="9" w:line="247" w:lineRule="auto"/>
        <w:ind w:right="1111"/>
      </w:pPr>
      <w:r>
        <w:t>формирование у обучающихся представлений об отечественной и мировой художественной</w:t>
      </w:r>
      <w:r>
        <w:rPr>
          <w:spacing w:val="40"/>
        </w:rPr>
        <w:t xml:space="preserve"> </w:t>
      </w:r>
      <w:r>
        <w:t>культуре</w:t>
      </w:r>
      <w:r>
        <w:rPr>
          <w:spacing w:val="40"/>
        </w:rPr>
        <w:t xml:space="preserve"> </w:t>
      </w:r>
      <w:r>
        <w:t>во</w:t>
      </w:r>
      <w:r>
        <w:rPr>
          <w:spacing w:val="40"/>
        </w:rPr>
        <w:t xml:space="preserve"> </w:t>
      </w:r>
      <w:r>
        <w:t>всём</w:t>
      </w:r>
      <w:r>
        <w:rPr>
          <w:spacing w:val="40"/>
        </w:rPr>
        <w:t xml:space="preserve"> </w:t>
      </w:r>
      <w:r>
        <w:t>многообразии</w:t>
      </w:r>
      <w:r>
        <w:rPr>
          <w:spacing w:val="40"/>
        </w:rPr>
        <w:t xml:space="preserve"> </w:t>
      </w:r>
      <w:r>
        <w:t>её видов;</w:t>
      </w:r>
    </w:p>
    <w:p w:rsidR="00156445" w:rsidRDefault="005A47D0">
      <w:pPr>
        <w:pStyle w:val="a3"/>
        <w:spacing w:before="7" w:line="252" w:lineRule="auto"/>
        <w:ind w:right="1124"/>
      </w:pPr>
      <w:r>
        <w:t>формирование</w:t>
      </w:r>
      <w:r>
        <w:rPr>
          <w:spacing w:val="80"/>
        </w:rPr>
        <w:t xml:space="preserve">    </w:t>
      </w:r>
      <w:r>
        <w:t>у</w:t>
      </w:r>
      <w:r>
        <w:rPr>
          <w:spacing w:val="66"/>
          <w:w w:val="150"/>
        </w:rPr>
        <w:t xml:space="preserve">    </w:t>
      </w:r>
      <w:r>
        <w:t>обучающихся</w:t>
      </w:r>
      <w:r>
        <w:rPr>
          <w:spacing w:val="67"/>
          <w:w w:val="150"/>
        </w:rPr>
        <w:t xml:space="preserve">    </w:t>
      </w:r>
      <w:r>
        <w:t>навыков</w:t>
      </w:r>
      <w:r>
        <w:rPr>
          <w:spacing w:val="78"/>
        </w:rPr>
        <w:t xml:space="preserve">    </w:t>
      </w:r>
      <w:r>
        <w:t>эстетического</w:t>
      </w:r>
      <w:r>
        <w:rPr>
          <w:spacing w:val="77"/>
        </w:rPr>
        <w:t xml:space="preserve">    </w:t>
      </w:r>
      <w:r>
        <w:t>видения и преобразования мира;</w:t>
      </w:r>
    </w:p>
    <w:p w:rsidR="00156445" w:rsidRDefault="005A47D0">
      <w:pPr>
        <w:pStyle w:val="a3"/>
        <w:spacing w:before="1" w:line="252" w:lineRule="auto"/>
        <w:ind w:right="109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70"/>
          <w:w w:val="150"/>
        </w:rPr>
        <w:t xml:space="preserve">   </w:t>
      </w:r>
      <w:r>
        <w:t>(живопись,</w:t>
      </w:r>
      <w:r>
        <w:rPr>
          <w:spacing w:val="80"/>
          <w:w w:val="150"/>
        </w:rPr>
        <w:t xml:space="preserve">   </w:t>
      </w:r>
      <w:r>
        <w:t>графика,</w:t>
      </w:r>
      <w:r>
        <w:rPr>
          <w:spacing w:val="80"/>
          <w:w w:val="150"/>
        </w:rPr>
        <w:t xml:space="preserve">   </w:t>
      </w:r>
      <w:r>
        <w:t>скульптура),</w:t>
      </w:r>
      <w:r>
        <w:rPr>
          <w:spacing w:val="80"/>
          <w:w w:val="150"/>
        </w:rPr>
        <w:t xml:space="preserve">   </w:t>
      </w:r>
      <w:r>
        <w:t>декоративно-прикладных,</w:t>
      </w:r>
      <w:r>
        <w:rPr>
          <w:spacing w:val="40"/>
        </w:rPr>
        <w:t xml:space="preserve"> </w:t>
      </w:r>
      <w:r>
        <w:t>в архитектуре и дизайне, опыта художественного творчества в компьютерной графике и анимации,</w:t>
      </w:r>
      <w:r>
        <w:rPr>
          <w:spacing w:val="75"/>
          <w:w w:val="150"/>
        </w:rPr>
        <w:t xml:space="preserve">   </w:t>
      </w:r>
      <w:r>
        <w:t>фотографии,</w:t>
      </w:r>
      <w:r>
        <w:rPr>
          <w:spacing w:val="78"/>
        </w:rPr>
        <w:t xml:space="preserve">    </w:t>
      </w:r>
      <w:r>
        <w:t>работы</w:t>
      </w:r>
      <w:r>
        <w:rPr>
          <w:spacing w:val="79"/>
        </w:rPr>
        <w:t xml:space="preserve">    </w:t>
      </w:r>
      <w:r>
        <w:t>в</w:t>
      </w:r>
      <w:r>
        <w:rPr>
          <w:spacing w:val="80"/>
        </w:rPr>
        <w:t xml:space="preserve">    </w:t>
      </w:r>
      <w:r>
        <w:t>синтетических</w:t>
      </w:r>
      <w:r>
        <w:rPr>
          <w:spacing w:val="78"/>
        </w:rPr>
        <w:t xml:space="preserve">    </w:t>
      </w:r>
      <w:r>
        <w:t>искусствах</w:t>
      </w:r>
      <w:r>
        <w:rPr>
          <w:spacing w:val="78"/>
        </w:rPr>
        <w:t xml:space="preserve">    </w:t>
      </w:r>
      <w:r>
        <w:t>(театре и кино) (вариативно);</w:t>
      </w:r>
    </w:p>
    <w:p w:rsidR="00156445" w:rsidRDefault="005A47D0">
      <w:pPr>
        <w:pStyle w:val="a3"/>
        <w:spacing w:line="247" w:lineRule="auto"/>
        <w:ind w:right="1092"/>
      </w:pPr>
      <w:r>
        <w:t>формирование пространственного мышления и аналитических визуальных</w:t>
      </w:r>
      <w:r>
        <w:rPr>
          <w:spacing w:val="80"/>
        </w:rPr>
        <w:t xml:space="preserve"> </w:t>
      </w:r>
      <w:r>
        <w:rPr>
          <w:spacing w:val="-2"/>
        </w:rPr>
        <w:t>способностей;</w:t>
      </w:r>
    </w:p>
    <w:p w:rsidR="00156445" w:rsidRDefault="005A47D0">
      <w:pPr>
        <w:pStyle w:val="a3"/>
        <w:spacing w:before="3" w:line="247" w:lineRule="auto"/>
        <w:ind w:right="1101"/>
      </w:pPr>
      <w:r>
        <w:t>овладение</w:t>
      </w:r>
      <w:r>
        <w:rPr>
          <w:spacing w:val="80"/>
        </w:rPr>
        <w:t xml:space="preserve"> </w:t>
      </w:r>
      <w:r>
        <w:t>представлениями</w:t>
      </w:r>
      <w:r>
        <w:rPr>
          <w:spacing w:val="80"/>
        </w:rPr>
        <w:t xml:space="preserve"> </w:t>
      </w:r>
      <w:r>
        <w:t>о</w:t>
      </w:r>
      <w:r>
        <w:rPr>
          <w:spacing w:val="80"/>
        </w:rPr>
        <w:t xml:space="preserve"> </w:t>
      </w:r>
      <w:r>
        <w:t>средствах</w:t>
      </w:r>
      <w:r>
        <w:rPr>
          <w:spacing w:val="80"/>
        </w:rPr>
        <w:t xml:space="preserve"> </w:t>
      </w:r>
      <w:r>
        <w:t>выразительности</w:t>
      </w:r>
      <w:r>
        <w:rPr>
          <w:spacing w:val="80"/>
        </w:rPr>
        <w:t xml:space="preserve"> </w:t>
      </w:r>
      <w:r>
        <w:t>изобразительного искусства</w:t>
      </w:r>
      <w:r>
        <w:rPr>
          <w:spacing w:val="40"/>
        </w:rPr>
        <w:t xml:space="preserve"> </w:t>
      </w:r>
      <w:r>
        <w:t>как</w:t>
      </w:r>
      <w:r>
        <w:rPr>
          <w:spacing w:val="40"/>
        </w:rPr>
        <w:t xml:space="preserve"> </w:t>
      </w:r>
      <w:r>
        <w:t>способах</w:t>
      </w:r>
      <w:r>
        <w:rPr>
          <w:spacing w:val="40"/>
        </w:rPr>
        <w:t xml:space="preserve"> </w:t>
      </w:r>
      <w:r>
        <w:t>воплощения</w:t>
      </w:r>
      <w:r>
        <w:rPr>
          <w:spacing w:val="40"/>
        </w:rPr>
        <w:t xml:space="preserve"> </w:t>
      </w:r>
      <w:r>
        <w:t>в</w:t>
      </w:r>
      <w:r>
        <w:rPr>
          <w:spacing w:val="40"/>
        </w:rPr>
        <w:t xml:space="preserve"> </w:t>
      </w:r>
      <w:r>
        <w:t>видимых</w:t>
      </w:r>
      <w:r>
        <w:rPr>
          <w:spacing w:val="40"/>
        </w:rPr>
        <w:t xml:space="preserve"> </w:t>
      </w:r>
      <w:r>
        <w:t>пространственных</w:t>
      </w:r>
      <w:r>
        <w:rPr>
          <w:spacing w:val="40"/>
        </w:rPr>
        <w:t xml:space="preserve"> </w:t>
      </w:r>
      <w:r>
        <w:t>формах</w:t>
      </w:r>
      <w:r>
        <w:rPr>
          <w:spacing w:val="40"/>
        </w:rPr>
        <w:t xml:space="preserve"> </w:t>
      </w:r>
      <w:r>
        <w:t>переживаний, чувств</w:t>
      </w:r>
      <w:r>
        <w:rPr>
          <w:spacing w:val="40"/>
        </w:rPr>
        <w:t xml:space="preserve"> </w:t>
      </w:r>
      <w:r>
        <w:t>и мировоззренческих позиций</w:t>
      </w:r>
      <w:r>
        <w:rPr>
          <w:spacing w:val="40"/>
        </w:rPr>
        <w:t xml:space="preserve"> </w:t>
      </w:r>
      <w:r>
        <w:t>человека;</w:t>
      </w:r>
    </w:p>
    <w:p w:rsidR="00156445" w:rsidRDefault="005A47D0">
      <w:pPr>
        <w:pStyle w:val="a3"/>
        <w:spacing w:before="3" w:line="244" w:lineRule="auto"/>
        <w:ind w:left="1722" w:right="1116" w:firstLine="0"/>
      </w:pPr>
      <w:r>
        <w:t>развитие наблюдательности, ассоциативного мышления и творческого воображения; воспитание</w:t>
      </w:r>
      <w:r>
        <w:rPr>
          <w:spacing w:val="80"/>
        </w:rPr>
        <w:t xml:space="preserve"> </w:t>
      </w:r>
      <w:r>
        <w:t>уважения</w:t>
      </w:r>
      <w:r>
        <w:rPr>
          <w:spacing w:val="80"/>
        </w:rPr>
        <w:t xml:space="preserve"> </w:t>
      </w:r>
      <w:r>
        <w:t>и</w:t>
      </w:r>
      <w:r>
        <w:rPr>
          <w:spacing w:val="80"/>
        </w:rPr>
        <w:t xml:space="preserve"> </w:t>
      </w:r>
      <w:r>
        <w:t>любви</w:t>
      </w:r>
      <w:r>
        <w:rPr>
          <w:spacing w:val="80"/>
        </w:rPr>
        <w:t xml:space="preserve"> </w:t>
      </w:r>
      <w:r>
        <w:t>к</w:t>
      </w:r>
      <w:r>
        <w:rPr>
          <w:spacing w:val="80"/>
        </w:rPr>
        <w:t xml:space="preserve"> </w:t>
      </w:r>
      <w:r>
        <w:t>цивилизационному</w:t>
      </w:r>
      <w:r>
        <w:rPr>
          <w:spacing w:val="80"/>
        </w:rPr>
        <w:t xml:space="preserve"> </w:t>
      </w:r>
      <w:r>
        <w:t>наследию</w:t>
      </w:r>
      <w:r>
        <w:rPr>
          <w:spacing w:val="80"/>
        </w:rPr>
        <w:t xml:space="preserve"> </w:t>
      </w:r>
      <w:r>
        <w:t>России</w:t>
      </w:r>
    </w:p>
    <w:p w:rsidR="00156445" w:rsidRDefault="005A47D0">
      <w:pPr>
        <w:pStyle w:val="a3"/>
        <w:spacing w:before="8"/>
        <w:ind w:firstLine="0"/>
      </w:pPr>
      <w:r>
        <w:t>через</w:t>
      </w:r>
      <w:r>
        <w:rPr>
          <w:spacing w:val="31"/>
        </w:rPr>
        <w:t xml:space="preserve"> </w:t>
      </w:r>
      <w:r>
        <w:t>освоение</w:t>
      </w:r>
      <w:r>
        <w:rPr>
          <w:spacing w:val="29"/>
        </w:rPr>
        <w:t xml:space="preserve"> </w:t>
      </w:r>
      <w:r>
        <w:t>отечественной</w:t>
      </w:r>
      <w:r>
        <w:rPr>
          <w:spacing w:val="41"/>
        </w:rPr>
        <w:t xml:space="preserve"> </w:t>
      </w:r>
      <w:r>
        <w:t>художественной</w:t>
      </w:r>
      <w:r>
        <w:rPr>
          <w:spacing w:val="32"/>
        </w:rPr>
        <w:t xml:space="preserve"> </w:t>
      </w:r>
      <w:r>
        <w:rPr>
          <w:spacing w:val="-2"/>
        </w:rPr>
        <w:t>культуры;</w:t>
      </w:r>
    </w:p>
    <w:p w:rsidR="00156445" w:rsidRDefault="005A47D0">
      <w:pPr>
        <w:pStyle w:val="a3"/>
        <w:spacing w:before="15" w:line="247" w:lineRule="auto"/>
        <w:ind w:right="1106"/>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w:t>
      </w:r>
      <w:r>
        <w:rPr>
          <w:spacing w:val="40"/>
        </w:rPr>
        <w:t xml:space="preserve"> </w:t>
      </w:r>
      <w:r>
        <w:t>и</w:t>
      </w:r>
      <w:r>
        <w:rPr>
          <w:spacing w:val="40"/>
        </w:rPr>
        <w:t xml:space="preserve"> </w:t>
      </w:r>
      <w:r>
        <w:t>личностно значимой</w:t>
      </w:r>
      <w:r>
        <w:rPr>
          <w:spacing w:val="40"/>
        </w:rPr>
        <w:t xml:space="preserve"> </w:t>
      </w:r>
      <w:r>
        <w:t>ценности.</w:t>
      </w:r>
    </w:p>
    <w:p w:rsidR="00156445" w:rsidRDefault="005A47D0">
      <w:pPr>
        <w:pStyle w:val="a3"/>
        <w:spacing w:before="8" w:line="252" w:lineRule="auto"/>
        <w:ind w:right="1118"/>
      </w:pPr>
      <w:r>
        <w:t>В</w:t>
      </w:r>
      <w:r>
        <w:rPr>
          <w:spacing w:val="79"/>
        </w:rPr>
        <w:t xml:space="preserve">   </w:t>
      </w:r>
      <w:r>
        <w:t>соответствии</w:t>
      </w:r>
      <w:r>
        <w:rPr>
          <w:spacing w:val="79"/>
        </w:rPr>
        <w:t xml:space="preserve">   </w:t>
      </w:r>
      <w:r>
        <w:t>с</w:t>
      </w:r>
      <w:r>
        <w:rPr>
          <w:spacing w:val="80"/>
        </w:rPr>
        <w:t xml:space="preserve">   </w:t>
      </w:r>
      <w:r>
        <w:t>ФГОС</w:t>
      </w:r>
      <w:r>
        <w:rPr>
          <w:spacing w:val="79"/>
        </w:rPr>
        <w:t xml:space="preserve">   </w:t>
      </w:r>
      <w:r>
        <w:t>ООО</w:t>
      </w:r>
      <w:r>
        <w:rPr>
          <w:spacing w:val="79"/>
        </w:rPr>
        <w:t xml:space="preserve">   </w:t>
      </w:r>
      <w:r>
        <w:t>изобразительное</w:t>
      </w:r>
      <w:r>
        <w:rPr>
          <w:spacing w:val="78"/>
        </w:rPr>
        <w:t xml:space="preserve">   </w:t>
      </w:r>
      <w:r>
        <w:t>искусство</w:t>
      </w:r>
      <w:r>
        <w:rPr>
          <w:spacing w:val="80"/>
          <w:w w:val="150"/>
        </w:rPr>
        <w:t xml:space="preserve">  </w:t>
      </w:r>
      <w:r>
        <w:t>входит в</w:t>
      </w:r>
      <w:r>
        <w:rPr>
          <w:spacing w:val="40"/>
        </w:rPr>
        <w:t xml:space="preserve"> </w:t>
      </w:r>
      <w:r>
        <w:t>предметную</w:t>
      </w:r>
      <w:r>
        <w:rPr>
          <w:spacing w:val="40"/>
        </w:rPr>
        <w:t xml:space="preserve"> </w:t>
      </w:r>
      <w:r>
        <w:t>область</w:t>
      </w:r>
      <w:r>
        <w:rPr>
          <w:spacing w:val="40"/>
        </w:rPr>
        <w:t xml:space="preserve"> </w:t>
      </w:r>
      <w:r>
        <w:t>«Искусство»</w:t>
      </w:r>
      <w:r>
        <w:rPr>
          <w:spacing w:val="38"/>
        </w:rPr>
        <w:t xml:space="preserve"> </w:t>
      </w:r>
      <w:r>
        <w:t>и</w:t>
      </w:r>
      <w:r>
        <w:rPr>
          <w:spacing w:val="40"/>
        </w:rPr>
        <w:t xml:space="preserve"> </w:t>
      </w:r>
      <w:r>
        <w:t>является</w:t>
      </w:r>
      <w:r>
        <w:rPr>
          <w:spacing w:val="40"/>
        </w:rPr>
        <w:t xml:space="preserve"> </w:t>
      </w:r>
      <w:r>
        <w:t>обязательным</w:t>
      </w:r>
      <w:r>
        <w:rPr>
          <w:spacing w:val="40"/>
        </w:rPr>
        <w:t xml:space="preserve"> </w:t>
      </w:r>
      <w:r>
        <w:t>для</w:t>
      </w:r>
      <w:r>
        <w:rPr>
          <w:spacing w:val="40"/>
        </w:rPr>
        <w:t xml:space="preserve"> </w:t>
      </w:r>
      <w:r>
        <w:t>изучения.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Общее</w:t>
      </w:r>
      <w:r>
        <w:rPr>
          <w:spacing w:val="73"/>
        </w:rPr>
        <w:t xml:space="preserve"> </w:t>
      </w:r>
      <w:r>
        <w:t>число</w:t>
      </w:r>
      <w:r>
        <w:rPr>
          <w:spacing w:val="62"/>
        </w:rPr>
        <w:t xml:space="preserve"> </w:t>
      </w:r>
      <w:r>
        <w:t>часов,</w:t>
      </w:r>
      <w:r>
        <w:rPr>
          <w:spacing w:val="76"/>
        </w:rPr>
        <w:t xml:space="preserve"> </w:t>
      </w:r>
      <w:r>
        <w:t>рекомендованных</w:t>
      </w:r>
      <w:r>
        <w:rPr>
          <w:spacing w:val="66"/>
        </w:rPr>
        <w:t xml:space="preserve"> </w:t>
      </w:r>
      <w:r>
        <w:t>для</w:t>
      </w:r>
      <w:r>
        <w:rPr>
          <w:spacing w:val="75"/>
        </w:rPr>
        <w:t xml:space="preserve"> </w:t>
      </w:r>
      <w:r>
        <w:t>изучения</w:t>
      </w:r>
      <w:r>
        <w:rPr>
          <w:spacing w:val="74"/>
        </w:rPr>
        <w:t xml:space="preserve"> </w:t>
      </w:r>
      <w:r>
        <w:t>изобразительного</w:t>
      </w:r>
      <w:r>
        <w:rPr>
          <w:spacing w:val="59"/>
        </w:rPr>
        <w:t xml:space="preserve"> </w:t>
      </w:r>
      <w:r>
        <w:t>искусства,</w:t>
      </w:r>
      <w:r>
        <w:rPr>
          <w:spacing w:val="70"/>
          <w:w w:val="150"/>
        </w:rPr>
        <w:t xml:space="preserve"> </w:t>
      </w:r>
      <w:r>
        <w:rPr>
          <w:spacing w:val="-10"/>
        </w:rPr>
        <w:t>–</w:t>
      </w:r>
    </w:p>
    <w:p w:rsidR="00156445" w:rsidRDefault="005A47D0">
      <w:pPr>
        <w:pStyle w:val="a3"/>
        <w:spacing w:before="14" w:line="247" w:lineRule="auto"/>
        <w:ind w:right="1093" w:firstLine="0"/>
      </w:pPr>
      <w:r>
        <w:t>102</w:t>
      </w:r>
      <w:r>
        <w:rPr>
          <w:spacing w:val="31"/>
        </w:rPr>
        <w:t xml:space="preserve">  </w:t>
      </w:r>
      <w:r>
        <w:t>часа:</w:t>
      </w:r>
      <w:r>
        <w:rPr>
          <w:spacing w:val="76"/>
          <w:w w:val="150"/>
        </w:rPr>
        <w:t xml:space="preserve"> </w:t>
      </w:r>
      <w:r>
        <w:t>в</w:t>
      </w:r>
      <w:r>
        <w:rPr>
          <w:spacing w:val="62"/>
        </w:rPr>
        <w:t xml:space="preserve">  </w:t>
      </w:r>
      <w:r>
        <w:t>5</w:t>
      </w:r>
      <w:r>
        <w:rPr>
          <w:spacing w:val="63"/>
        </w:rPr>
        <w:t xml:space="preserve">  </w:t>
      </w:r>
      <w:r>
        <w:t>классе</w:t>
      </w:r>
      <w:r>
        <w:rPr>
          <w:spacing w:val="66"/>
        </w:rPr>
        <w:t xml:space="preserve">  </w:t>
      </w:r>
      <w:r>
        <w:t>–</w:t>
      </w:r>
      <w:r>
        <w:rPr>
          <w:spacing w:val="61"/>
        </w:rPr>
        <w:t xml:space="preserve">  </w:t>
      </w:r>
      <w:r>
        <w:t>34</w:t>
      </w:r>
      <w:r>
        <w:rPr>
          <w:spacing w:val="61"/>
        </w:rPr>
        <w:t xml:space="preserve">  </w:t>
      </w:r>
      <w:r>
        <w:t>часа</w:t>
      </w:r>
      <w:r>
        <w:rPr>
          <w:spacing w:val="60"/>
        </w:rPr>
        <w:t xml:space="preserve">  </w:t>
      </w:r>
      <w:r>
        <w:t>(1</w:t>
      </w:r>
      <w:r>
        <w:rPr>
          <w:spacing w:val="61"/>
        </w:rPr>
        <w:t xml:space="preserve">  </w:t>
      </w:r>
      <w:r>
        <w:t>час</w:t>
      </w:r>
      <w:r>
        <w:rPr>
          <w:spacing w:val="55"/>
        </w:rPr>
        <w:t xml:space="preserve">  </w:t>
      </w:r>
      <w:r>
        <w:t>в</w:t>
      </w:r>
      <w:r>
        <w:rPr>
          <w:spacing w:val="65"/>
        </w:rPr>
        <w:t xml:space="preserve">  </w:t>
      </w:r>
      <w:r>
        <w:t>неделю),</w:t>
      </w:r>
      <w:r>
        <w:rPr>
          <w:spacing w:val="62"/>
        </w:rPr>
        <w:t xml:space="preserve">  </w:t>
      </w:r>
      <w:r>
        <w:t>в</w:t>
      </w:r>
      <w:r>
        <w:rPr>
          <w:spacing w:val="62"/>
        </w:rPr>
        <w:t xml:space="preserve">  </w:t>
      </w:r>
      <w:r>
        <w:t>6</w:t>
      </w:r>
      <w:r>
        <w:rPr>
          <w:spacing w:val="66"/>
        </w:rPr>
        <w:t xml:space="preserve">  </w:t>
      </w:r>
      <w:r>
        <w:t>классе</w:t>
      </w:r>
      <w:r>
        <w:rPr>
          <w:spacing w:val="66"/>
        </w:rPr>
        <w:t xml:space="preserve">  </w:t>
      </w:r>
      <w:r>
        <w:t>–</w:t>
      </w:r>
      <w:r>
        <w:rPr>
          <w:spacing w:val="63"/>
        </w:rPr>
        <w:t xml:space="preserve">  </w:t>
      </w:r>
      <w:r>
        <w:t>34</w:t>
      </w:r>
      <w:r>
        <w:rPr>
          <w:spacing w:val="61"/>
        </w:rPr>
        <w:t xml:space="preserve">  </w:t>
      </w:r>
      <w:r>
        <w:t>часа (1 час в</w:t>
      </w:r>
      <w:r>
        <w:rPr>
          <w:spacing w:val="34"/>
        </w:rPr>
        <w:t xml:space="preserve"> </w:t>
      </w:r>
      <w:r>
        <w:t>неделю),</w:t>
      </w:r>
      <w:r>
        <w:rPr>
          <w:spacing w:val="34"/>
        </w:rPr>
        <w:t xml:space="preserve"> </w:t>
      </w:r>
      <w:r>
        <w:t>в</w:t>
      </w:r>
      <w:r>
        <w:rPr>
          <w:spacing w:val="27"/>
        </w:rPr>
        <w:t xml:space="preserve"> </w:t>
      </w:r>
      <w:r>
        <w:t>7</w:t>
      </w:r>
      <w:r>
        <w:rPr>
          <w:spacing w:val="31"/>
        </w:rPr>
        <w:t xml:space="preserve"> </w:t>
      </w:r>
      <w:r>
        <w:t>классе –</w:t>
      </w:r>
      <w:r>
        <w:rPr>
          <w:spacing w:val="31"/>
        </w:rPr>
        <w:t xml:space="preserve"> </w:t>
      </w:r>
      <w:r>
        <w:t>34</w:t>
      </w:r>
      <w:r>
        <w:rPr>
          <w:spacing w:val="32"/>
        </w:rPr>
        <w:t xml:space="preserve"> </w:t>
      </w:r>
      <w:r>
        <w:t>часа</w:t>
      </w:r>
      <w:r>
        <w:rPr>
          <w:spacing w:val="31"/>
        </w:rPr>
        <w:t xml:space="preserve"> </w:t>
      </w:r>
      <w:r>
        <w:t>(1</w:t>
      </w:r>
      <w:r>
        <w:rPr>
          <w:spacing w:val="31"/>
        </w:rPr>
        <w:t xml:space="preserve"> </w:t>
      </w:r>
      <w:r>
        <w:t>час</w:t>
      </w:r>
      <w:r>
        <w:rPr>
          <w:spacing w:val="31"/>
        </w:rPr>
        <w:t xml:space="preserve"> </w:t>
      </w:r>
      <w:r>
        <w:t>в</w:t>
      </w:r>
      <w:r>
        <w:rPr>
          <w:spacing w:val="27"/>
        </w:rPr>
        <w:t xml:space="preserve"> </w:t>
      </w:r>
      <w:r>
        <w:t>неделю).</w:t>
      </w:r>
    </w:p>
    <w:p w:rsidR="00156445" w:rsidRDefault="005A47D0">
      <w:pPr>
        <w:pStyle w:val="a3"/>
        <w:tabs>
          <w:tab w:val="left" w:pos="2773"/>
          <w:tab w:val="left" w:pos="3378"/>
          <w:tab w:val="left" w:pos="4041"/>
          <w:tab w:val="left" w:pos="4229"/>
          <w:tab w:val="left" w:pos="4934"/>
          <w:tab w:val="left" w:pos="5789"/>
          <w:tab w:val="left" w:pos="6653"/>
          <w:tab w:val="left" w:pos="6769"/>
          <w:tab w:val="left" w:pos="7273"/>
          <w:tab w:val="left" w:pos="8555"/>
          <w:tab w:val="left" w:pos="9141"/>
          <w:tab w:val="left" w:pos="9621"/>
          <w:tab w:val="left" w:pos="9664"/>
        </w:tabs>
        <w:spacing w:before="3" w:line="252" w:lineRule="auto"/>
        <w:ind w:right="1103"/>
      </w:pPr>
      <w:r>
        <w:rPr>
          <w:spacing w:val="-2"/>
        </w:rPr>
        <w:t>Каждый</w:t>
      </w:r>
      <w:r>
        <w:tab/>
      </w:r>
      <w:r>
        <w:tab/>
      </w:r>
      <w:r>
        <w:rPr>
          <w:spacing w:val="-2"/>
        </w:rPr>
        <w:t>модуль</w:t>
      </w:r>
      <w:r>
        <w:tab/>
      </w:r>
      <w:r>
        <w:tab/>
      </w:r>
      <w:r>
        <w:rPr>
          <w:spacing w:val="-2"/>
        </w:rPr>
        <w:t>обладает</w:t>
      </w:r>
      <w:r>
        <w:tab/>
      </w:r>
      <w:r>
        <w:tab/>
      </w:r>
      <w:r>
        <w:rPr>
          <w:spacing w:val="-2"/>
        </w:rPr>
        <w:t>содержательной</w:t>
      </w:r>
      <w:r>
        <w:tab/>
      </w:r>
      <w:r>
        <w:tab/>
      </w:r>
      <w:r>
        <w:rPr>
          <w:spacing w:val="-2"/>
        </w:rPr>
        <w:t xml:space="preserve">целостностью </w:t>
      </w:r>
      <w:r>
        <w:t>и</w:t>
      </w:r>
      <w:r>
        <w:rPr>
          <w:spacing w:val="80"/>
        </w:rPr>
        <w:t xml:space="preserve">  </w:t>
      </w:r>
      <w:r>
        <w:t>организован</w:t>
      </w:r>
      <w:r>
        <w:rPr>
          <w:spacing w:val="80"/>
        </w:rPr>
        <w:t xml:space="preserve">  </w:t>
      </w:r>
      <w:r>
        <w:t>по</w:t>
      </w:r>
      <w:r>
        <w:rPr>
          <w:spacing w:val="80"/>
        </w:rPr>
        <w:t xml:space="preserve">  </w:t>
      </w:r>
      <w:r>
        <w:t>восходящему</w:t>
      </w:r>
      <w:r>
        <w:rPr>
          <w:spacing w:val="80"/>
        </w:rPr>
        <w:t xml:space="preserve">  </w:t>
      </w:r>
      <w:r>
        <w:t>принципу</w:t>
      </w:r>
      <w:r>
        <w:rPr>
          <w:spacing w:val="80"/>
        </w:rPr>
        <w:t xml:space="preserve">  </w:t>
      </w:r>
      <w:r>
        <w:t>в</w:t>
      </w:r>
      <w:r>
        <w:rPr>
          <w:spacing w:val="68"/>
        </w:rPr>
        <w:t xml:space="preserve">   </w:t>
      </w:r>
      <w:r>
        <w:t>отношении</w:t>
      </w:r>
      <w:r>
        <w:rPr>
          <w:spacing w:val="70"/>
        </w:rPr>
        <w:t xml:space="preserve">   </w:t>
      </w:r>
      <w:r>
        <w:t>углубления</w:t>
      </w:r>
      <w:r>
        <w:rPr>
          <w:spacing w:val="80"/>
          <w:w w:val="150"/>
        </w:rPr>
        <w:t xml:space="preserve">  </w:t>
      </w:r>
      <w:r>
        <w:t>знаний по ведущей теме и усложнения умений обучающихся. Предлагаемая последовательность изучения</w:t>
      </w:r>
      <w:r>
        <w:rPr>
          <w:spacing w:val="40"/>
        </w:rPr>
        <w:t xml:space="preserve"> </w:t>
      </w:r>
      <w:r>
        <w:t>модулей</w:t>
      </w:r>
      <w:r>
        <w:rPr>
          <w:spacing w:val="40"/>
        </w:rPr>
        <w:t xml:space="preserve"> </w:t>
      </w:r>
      <w:r>
        <w:t>определяется</w:t>
      </w:r>
      <w:r>
        <w:rPr>
          <w:spacing w:val="40"/>
        </w:rPr>
        <w:t xml:space="preserve"> </w:t>
      </w:r>
      <w:r>
        <w:t>психологическими</w:t>
      </w:r>
      <w:r>
        <w:rPr>
          <w:spacing w:val="40"/>
        </w:rPr>
        <w:t xml:space="preserve"> </w:t>
      </w:r>
      <w:r>
        <w:t>возрастными</w:t>
      </w:r>
      <w:r>
        <w:rPr>
          <w:spacing w:val="40"/>
        </w:rPr>
        <w:t xml:space="preserve"> </w:t>
      </w:r>
      <w:r>
        <w:t xml:space="preserve">особенностями </w:t>
      </w:r>
      <w:r>
        <w:rPr>
          <w:spacing w:val="-2"/>
        </w:rPr>
        <w:t>обучающихся,</w:t>
      </w:r>
      <w:r>
        <w:tab/>
      </w:r>
      <w:r>
        <w:tab/>
      </w:r>
      <w:r>
        <w:tab/>
      </w:r>
      <w:r>
        <w:rPr>
          <w:spacing w:val="-2"/>
        </w:rPr>
        <w:t>принципом</w:t>
      </w:r>
      <w:r>
        <w:tab/>
      </w:r>
      <w:r>
        <w:tab/>
      </w:r>
      <w:r>
        <w:tab/>
      </w:r>
      <w:r>
        <w:rPr>
          <w:spacing w:val="-2"/>
        </w:rPr>
        <w:t>системности</w:t>
      </w:r>
      <w:r>
        <w:tab/>
      </w:r>
      <w:r>
        <w:tab/>
      </w:r>
      <w:r>
        <w:tab/>
      </w:r>
      <w:r>
        <w:rPr>
          <w:spacing w:val="-2"/>
        </w:rPr>
        <w:t xml:space="preserve">обучения </w:t>
      </w:r>
      <w:r>
        <w:t xml:space="preserve">и опытом педагогической работы. Однако при определённых педагогических условиях и </w:t>
      </w:r>
      <w:r>
        <w:rPr>
          <w:spacing w:val="-2"/>
        </w:rPr>
        <w:t>установках</w:t>
      </w:r>
      <w:r>
        <w:tab/>
      </w:r>
      <w:r>
        <w:rPr>
          <w:spacing w:val="-2"/>
        </w:rPr>
        <w:t>порядок</w:t>
      </w:r>
      <w:r>
        <w:tab/>
      </w:r>
      <w:r>
        <w:tab/>
      </w:r>
      <w:r>
        <w:rPr>
          <w:spacing w:val="-2"/>
        </w:rPr>
        <w:t>изучения</w:t>
      </w:r>
      <w:r>
        <w:tab/>
      </w:r>
      <w:r>
        <w:rPr>
          <w:spacing w:val="-2"/>
        </w:rPr>
        <w:t>модулей</w:t>
      </w:r>
      <w:r>
        <w:tab/>
      </w:r>
      <w:r>
        <w:tab/>
      </w:r>
      <w:r>
        <w:tab/>
      </w:r>
      <w:r>
        <w:rPr>
          <w:spacing w:val="-2"/>
        </w:rPr>
        <w:t>может</w:t>
      </w:r>
      <w:r>
        <w:tab/>
      </w:r>
      <w:r>
        <w:rPr>
          <w:spacing w:val="-4"/>
        </w:rPr>
        <w:t>быть</w:t>
      </w:r>
      <w:r>
        <w:tab/>
      </w:r>
      <w:r>
        <w:tab/>
      </w:r>
      <w:r>
        <w:tab/>
      </w:r>
      <w:r>
        <w:rPr>
          <w:spacing w:val="-2"/>
        </w:rPr>
        <w:t xml:space="preserve">изменён, </w:t>
      </w:r>
      <w:r>
        <w:t>а также возможно некоторое перераспределение учебного времени между модулями (при сохранении</w:t>
      </w:r>
      <w:r>
        <w:rPr>
          <w:spacing w:val="40"/>
        </w:rPr>
        <w:t xml:space="preserve"> </w:t>
      </w:r>
      <w:r>
        <w:t>общего количества</w:t>
      </w:r>
      <w:r>
        <w:rPr>
          <w:spacing w:val="40"/>
        </w:rPr>
        <w:t xml:space="preserve"> </w:t>
      </w:r>
      <w:r>
        <w:t>учебных</w:t>
      </w:r>
      <w:r>
        <w:rPr>
          <w:spacing w:val="40"/>
        </w:rPr>
        <w:t xml:space="preserve"> </w:t>
      </w:r>
      <w:r>
        <w:t>часов).</w:t>
      </w:r>
    </w:p>
    <w:p w:rsidR="00156445" w:rsidRDefault="005A47D0">
      <w:pPr>
        <w:pStyle w:val="a3"/>
        <w:spacing w:before="2" w:line="252" w:lineRule="auto"/>
        <w:ind w:right="1095"/>
      </w:pPr>
      <w:r>
        <w:t>Содержание программы по изобразительному искусству на уровне основного общего образования</w:t>
      </w:r>
      <w:r>
        <w:rPr>
          <w:spacing w:val="40"/>
        </w:rPr>
        <w:t xml:space="preserve"> </w:t>
      </w:r>
      <w:r>
        <w:t>структурировано</w:t>
      </w:r>
      <w:r>
        <w:rPr>
          <w:spacing w:val="40"/>
        </w:rPr>
        <w:t xml:space="preserve"> </w:t>
      </w:r>
      <w:r>
        <w:t>по</w:t>
      </w:r>
      <w:r>
        <w:rPr>
          <w:spacing w:val="40"/>
        </w:rPr>
        <w:t xml:space="preserve"> </w:t>
      </w:r>
      <w:r>
        <w:t>4</w:t>
      </w:r>
      <w:r>
        <w:rPr>
          <w:spacing w:val="40"/>
        </w:rPr>
        <w:t xml:space="preserve"> </w:t>
      </w:r>
      <w:r>
        <w:t>модулям</w:t>
      </w:r>
      <w:r>
        <w:rPr>
          <w:spacing w:val="40"/>
        </w:rPr>
        <w:t xml:space="preserve"> </w:t>
      </w:r>
      <w:r>
        <w:t>(3</w:t>
      </w:r>
      <w:r>
        <w:rPr>
          <w:spacing w:val="40"/>
        </w:rPr>
        <w:t xml:space="preserve"> </w:t>
      </w:r>
      <w:r>
        <w:t>инвариантных</w:t>
      </w:r>
      <w:r>
        <w:rPr>
          <w:spacing w:val="40"/>
        </w:rPr>
        <w:t xml:space="preserve"> </w:t>
      </w:r>
      <w:r>
        <w:t>и</w:t>
      </w:r>
      <w:r>
        <w:rPr>
          <w:spacing w:val="40"/>
        </w:rPr>
        <w:t xml:space="preserve"> </w:t>
      </w:r>
      <w:r>
        <w:t>1</w:t>
      </w:r>
      <w:r>
        <w:rPr>
          <w:spacing w:val="40"/>
        </w:rPr>
        <w:t xml:space="preserve"> </w:t>
      </w:r>
      <w:r>
        <w:t>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w:t>
      </w:r>
      <w:r>
        <w:rPr>
          <w:spacing w:val="80"/>
        </w:rPr>
        <w:t xml:space="preserve"> </w:t>
      </w:r>
      <w:r>
        <w:t>одном</w:t>
      </w:r>
      <w:r>
        <w:rPr>
          <w:spacing w:val="40"/>
        </w:rPr>
        <w:t xml:space="preserve"> </w:t>
      </w:r>
      <w:r>
        <w:t>или</w:t>
      </w:r>
      <w:r>
        <w:rPr>
          <w:spacing w:val="40"/>
        </w:rPr>
        <w:t xml:space="preserve"> </w:t>
      </w:r>
      <w:r>
        <w:t>нескольких</w:t>
      </w:r>
      <w:r>
        <w:rPr>
          <w:spacing w:val="40"/>
        </w:rPr>
        <w:t xml:space="preserve"> </w:t>
      </w:r>
      <w:r>
        <w:t>классах</w:t>
      </w:r>
      <w:r>
        <w:rPr>
          <w:spacing w:val="40"/>
        </w:rPr>
        <w:t xml:space="preserve"> </w:t>
      </w:r>
      <w:r>
        <w:t>или</w:t>
      </w:r>
      <w:r>
        <w:rPr>
          <w:spacing w:val="40"/>
        </w:rPr>
        <w:t xml:space="preserve"> </w:t>
      </w:r>
      <w:r>
        <w:t>во</w:t>
      </w:r>
      <w:r>
        <w:rPr>
          <w:spacing w:val="40"/>
        </w:rPr>
        <w:t xml:space="preserve"> </w:t>
      </w:r>
      <w:r>
        <w:t>внеурочной</w:t>
      </w:r>
      <w:r>
        <w:rPr>
          <w:spacing w:val="40"/>
        </w:rPr>
        <w:t xml:space="preserve"> </w:t>
      </w:r>
      <w:r>
        <w:t>деятельности.</w:t>
      </w:r>
    </w:p>
    <w:p w:rsidR="00156445" w:rsidRDefault="005A47D0">
      <w:pPr>
        <w:pStyle w:val="a3"/>
        <w:spacing w:before="4" w:line="244" w:lineRule="auto"/>
        <w:ind w:left="1722" w:right="2532" w:firstLine="0"/>
      </w:pPr>
      <w:r>
        <w:t>Модуль № 1 «Декоративно-прикладное и народное искусство» (5 класс) Модуль</w:t>
      </w:r>
      <w:r>
        <w:rPr>
          <w:spacing w:val="40"/>
        </w:rPr>
        <w:t xml:space="preserve"> </w:t>
      </w:r>
      <w:r>
        <w:t>№ 2</w:t>
      </w:r>
      <w:r>
        <w:rPr>
          <w:spacing w:val="40"/>
        </w:rPr>
        <w:t xml:space="preserve"> </w:t>
      </w:r>
      <w:r>
        <w:t>«Живопись,</w:t>
      </w:r>
      <w:r>
        <w:rPr>
          <w:spacing w:val="40"/>
        </w:rPr>
        <w:t xml:space="preserve"> </w:t>
      </w:r>
      <w:r>
        <w:t>графика,</w:t>
      </w:r>
      <w:r>
        <w:rPr>
          <w:spacing w:val="40"/>
        </w:rPr>
        <w:t xml:space="preserve"> </w:t>
      </w:r>
      <w:r>
        <w:t>скульптура»</w:t>
      </w:r>
      <w:r>
        <w:rPr>
          <w:spacing w:val="40"/>
        </w:rPr>
        <w:t xml:space="preserve"> </w:t>
      </w:r>
      <w:r>
        <w:t>(6</w:t>
      </w:r>
      <w:r>
        <w:rPr>
          <w:spacing w:val="40"/>
        </w:rPr>
        <w:t xml:space="preserve"> </w:t>
      </w:r>
      <w:r>
        <w:t>класс)</w:t>
      </w:r>
    </w:p>
    <w:p w:rsidR="00156445" w:rsidRDefault="005A47D0">
      <w:pPr>
        <w:pStyle w:val="a3"/>
        <w:spacing w:before="3" w:line="264" w:lineRule="exact"/>
        <w:ind w:left="1722" w:firstLine="0"/>
      </w:pPr>
      <w:r>
        <w:t>Модуль</w:t>
      </w:r>
      <w:r>
        <w:rPr>
          <w:spacing w:val="22"/>
        </w:rPr>
        <w:t xml:space="preserve"> </w:t>
      </w:r>
      <w:r>
        <w:t>№</w:t>
      </w:r>
      <w:r>
        <w:rPr>
          <w:spacing w:val="17"/>
        </w:rPr>
        <w:t xml:space="preserve"> </w:t>
      </w:r>
      <w:r>
        <w:t>3</w:t>
      </w:r>
      <w:r>
        <w:rPr>
          <w:spacing w:val="26"/>
        </w:rPr>
        <w:t xml:space="preserve"> </w:t>
      </w:r>
      <w:r>
        <w:t>«Архитектура</w:t>
      </w:r>
      <w:r>
        <w:rPr>
          <w:spacing w:val="18"/>
        </w:rPr>
        <w:t xml:space="preserve"> </w:t>
      </w:r>
      <w:r>
        <w:t>и</w:t>
      </w:r>
      <w:r>
        <w:rPr>
          <w:spacing w:val="23"/>
        </w:rPr>
        <w:t xml:space="preserve"> </w:t>
      </w:r>
      <w:r>
        <w:t>дизайн»</w:t>
      </w:r>
      <w:r>
        <w:rPr>
          <w:spacing w:val="5"/>
        </w:rPr>
        <w:t xml:space="preserve"> </w:t>
      </w:r>
      <w:r>
        <w:t>(7</w:t>
      </w:r>
      <w:r>
        <w:rPr>
          <w:spacing w:val="27"/>
        </w:rPr>
        <w:t xml:space="preserve"> </w:t>
      </w:r>
      <w:r>
        <w:rPr>
          <w:spacing w:val="-2"/>
        </w:rPr>
        <w:t>класс)</w:t>
      </w:r>
    </w:p>
    <w:p w:rsidR="00156445" w:rsidRDefault="005A47D0">
      <w:pPr>
        <w:pStyle w:val="a3"/>
        <w:spacing w:line="249" w:lineRule="auto"/>
        <w:ind w:right="1110"/>
      </w:pPr>
      <w:r>
        <w:t>Модуль № 4 «Изображение в синтетических, экранных видах искусства и художественная фотография» (вариативный).</w:t>
      </w:r>
    </w:p>
    <w:p w:rsidR="00156445" w:rsidRDefault="005A47D0">
      <w:pPr>
        <w:pStyle w:val="a3"/>
        <w:spacing w:before="7" w:line="247" w:lineRule="auto"/>
        <w:ind w:right="1093"/>
      </w:pPr>
      <w:r>
        <w:t>Каждый</w:t>
      </w:r>
      <w:r>
        <w:rPr>
          <w:spacing w:val="80"/>
        </w:rPr>
        <w:t xml:space="preserve"> </w:t>
      </w:r>
      <w:r>
        <w:t>модуль</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w:t>
      </w:r>
      <w:r>
        <w:rPr>
          <w:spacing w:val="80"/>
        </w:rPr>
        <w:t xml:space="preserve"> </w:t>
      </w:r>
      <w:r>
        <w:t>обладает содержательной целостностью и организован по восходящему принципу в отношении углубления</w:t>
      </w:r>
      <w:r>
        <w:rPr>
          <w:spacing w:val="40"/>
        </w:rPr>
        <w:t xml:space="preserve"> </w:t>
      </w:r>
      <w:r>
        <w:t>знаний</w:t>
      </w:r>
      <w:r>
        <w:rPr>
          <w:spacing w:val="40"/>
        </w:rPr>
        <w:t xml:space="preserve"> </w:t>
      </w:r>
      <w:r>
        <w:t>по</w:t>
      </w:r>
      <w:r>
        <w:rPr>
          <w:spacing w:val="40"/>
        </w:rPr>
        <w:t xml:space="preserve"> </w:t>
      </w:r>
      <w:r>
        <w:t>ведущей</w:t>
      </w:r>
      <w:r>
        <w:rPr>
          <w:spacing w:val="40"/>
        </w:rPr>
        <w:t xml:space="preserve"> </w:t>
      </w:r>
      <w:r>
        <w:t>теме</w:t>
      </w:r>
      <w:r>
        <w:rPr>
          <w:spacing w:val="40"/>
        </w:rPr>
        <w:t xml:space="preserve"> </w:t>
      </w:r>
      <w:r>
        <w:t>и</w:t>
      </w:r>
      <w:r>
        <w:rPr>
          <w:spacing w:val="40"/>
        </w:rPr>
        <w:t xml:space="preserve"> </w:t>
      </w:r>
      <w:r>
        <w:t>усложнения</w:t>
      </w:r>
      <w:r>
        <w:rPr>
          <w:spacing w:val="40"/>
        </w:rPr>
        <w:t xml:space="preserve"> </w:t>
      </w:r>
      <w:r>
        <w:t>умений</w:t>
      </w:r>
      <w:r>
        <w:rPr>
          <w:spacing w:val="40"/>
        </w:rPr>
        <w:t xml:space="preserve"> </w:t>
      </w:r>
      <w:r>
        <w:t xml:space="preserve">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w:t>
      </w:r>
      <w:r>
        <w:rPr>
          <w:spacing w:val="-2"/>
        </w:rPr>
        <w:t>работы.</w:t>
      </w:r>
    </w:p>
    <w:p w:rsidR="00156445" w:rsidRDefault="005A47D0">
      <w:pPr>
        <w:pStyle w:val="Heading2"/>
        <w:spacing w:before="26"/>
      </w:pPr>
      <w:bookmarkStart w:id="113" w:name="Содержание_обучения_в_5_классе._(6)"/>
      <w:bookmarkEnd w:id="11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5</w:t>
      </w:r>
      <w:r>
        <w:rPr>
          <w:spacing w:val="-8"/>
          <w:w w:val="105"/>
        </w:rPr>
        <w:t xml:space="preserve"> </w:t>
      </w:r>
      <w:r>
        <w:rPr>
          <w:spacing w:val="-2"/>
          <w:w w:val="105"/>
        </w:rPr>
        <w:t>классе.</w:t>
      </w:r>
    </w:p>
    <w:p w:rsidR="00156445" w:rsidRDefault="005A47D0">
      <w:pPr>
        <w:spacing w:before="10" w:line="264" w:lineRule="exact"/>
        <w:ind w:left="1722"/>
        <w:jc w:val="both"/>
        <w:rPr>
          <w:b/>
          <w:sz w:val="23"/>
        </w:rPr>
      </w:pPr>
      <w:r>
        <w:rPr>
          <w:b/>
          <w:sz w:val="23"/>
        </w:rPr>
        <w:t>Модуль</w:t>
      </w:r>
      <w:r>
        <w:rPr>
          <w:b/>
          <w:spacing w:val="23"/>
          <w:sz w:val="23"/>
        </w:rPr>
        <w:t xml:space="preserve"> </w:t>
      </w:r>
      <w:r>
        <w:rPr>
          <w:b/>
          <w:sz w:val="23"/>
        </w:rPr>
        <w:t>№</w:t>
      </w:r>
      <w:r>
        <w:rPr>
          <w:b/>
          <w:spacing w:val="30"/>
          <w:sz w:val="23"/>
        </w:rPr>
        <w:t xml:space="preserve"> </w:t>
      </w:r>
      <w:r>
        <w:rPr>
          <w:b/>
          <w:sz w:val="23"/>
        </w:rPr>
        <w:t>1</w:t>
      </w:r>
      <w:r>
        <w:rPr>
          <w:b/>
          <w:spacing w:val="36"/>
          <w:sz w:val="23"/>
        </w:rPr>
        <w:t xml:space="preserve"> </w:t>
      </w:r>
      <w:r>
        <w:rPr>
          <w:b/>
          <w:sz w:val="23"/>
        </w:rPr>
        <w:t>«Декоративно-прикладное</w:t>
      </w:r>
      <w:r>
        <w:rPr>
          <w:b/>
          <w:spacing w:val="35"/>
          <w:sz w:val="23"/>
        </w:rPr>
        <w:t xml:space="preserve"> </w:t>
      </w:r>
      <w:r>
        <w:rPr>
          <w:b/>
          <w:sz w:val="23"/>
        </w:rPr>
        <w:t>и</w:t>
      </w:r>
      <w:r>
        <w:rPr>
          <w:b/>
          <w:spacing w:val="28"/>
          <w:sz w:val="23"/>
        </w:rPr>
        <w:t xml:space="preserve"> </w:t>
      </w:r>
      <w:r>
        <w:rPr>
          <w:b/>
          <w:sz w:val="23"/>
        </w:rPr>
        <w:t>народное</w:t>
      </w:r>
      <w:r>
        <w:rPr>
          <w:b/>
          <w:spacing w:val="35"/>
          <w:sz w:val="23"/>
        </w:rPr>
        <w:t xml:space="preserve"> </w:t>
      </w:r>
      <w:r>
        <w:rPr>
          <w:b/>
          <w:spacing w:val="-2"/>
          <w:sz w:val="23"/>
        </w:rPr>
        <w:t>искусство».</w:t>
      </w:r>
    </w:p>
    <w:p w:rsidR="00156445" w:rsidRDefault="005A47D0">
      <w:pPr>
        <w:pStyle w:val="a3"/>
        <w:spacing w:line="264" w:lineRule="exact"/>
        <w:ind w:left="1722" w:firstLine="0"/>
      </w:pPr>
      <w:r>
        <w:t>Общие</w:t>
      </w:r>
      <w:r>
        <w:rPr>
          <w:spacing w:val="32"/>
        </w:rPr>
        <w:t xml:space="preserve"> </w:t>
      </w:r>
      <w:r>
        <w:t>сведения</w:t>
      </w:r>
      <w:r>
        <w:rPr>
          <w:spacing w:val="38"/>
        </w:rPr>
        <w:t xml:space="preserve"> </w:t>
      </w:r>
      <w:r>
        <w:t>о</w:t>
      </w:r>
      <w:r>
        <w:rPr>
          <w:spacing w:val="20"/>
        </w:rPr>
        <w:t xml:space="preserve"> </w:t>
      </w:r>
      <w:r>
        <w:t>декоративно-прикладном</w:t>
      </w:r>
      <w:r>
        <w:rPr>
          <w:spacing w:val="41"/>
        </w:rPr>
        <w:t xml:space="preserve"> </w:t>
      </w:r>
      <w:r>
        <w:rPr>
          <w:spacing w:val="-2"/>
        </w:rPr>
        <w:t>искусстве.</w:t>
      </w:r>
    </w:p>
    <w:p w:rsidR="00156445" w:rsidRDefault="005A47D0">
      <w:pPr>
        <w:pStyle w:val="a3"/>
        <w:spacing w:before="14" w:line="247" w:lineRule="auto"/>
        <w:ind w:right="1215"/>
      </w:pPr>
      <w:r>
        <w:t>Декоративно-прикладное искусство и его виды. Декоративно-прикладное искусство и предметная среда жизни людей.</w:t>
      </w:r>
    </w:p>
    <w:p w:rsidR="00156445" w:rsidRDefault="005A47D0">
      <w:pPr>
        <w:pStyle w:val="a3"/>
        <w:spacing w:before="7"/>
        <w:ind w:left="1722" w:firstLine="0"/>
      </w:pPr>
      <w:r>
        <w:t>Древние</w:t>
      </w:r>
      <w:r>
        <w:rPr>
          <w:spacing w:val="27"/>
        </w:rPr>
        <w:t xml:space="preserve"> </w:t>
      </w:r>
      <w:r>
        <w:t>корни</w:t>
      </w:r>
      <w:r>
        <w:rPr>
          <w:spacing w:val="31"/>
        </w:rPr>
        <w:t xml:space="preserve"> </w:t>
      </w:r>
      <w:r>
        <w:t>народного</w:t>
      </w:r>
      <w:r>
        <w:rPr>
          <w:spacing w:val="17"/>
        </w:rPr>
        <w:t xml:space="preserve"> </w:t>
      </w:r>
      <w:r>
        <w:rPr>
          <w:spacing w:val="-2"/>
        </w:rPr>
        <w:t>искусства.</w:t>
      </w:r>
    </w:p>
    <w:p w:rsidR="00156445" w:rsidRDefault="005A47D0">
      <w:pPr>
        <w:pStyle w:val="a3"/>
        <w:spacing w:before="9" w:line="247" w:lineRule="auto"/>
        <w:ind w:right="1139"/>
      </w:pPr>
      <w:r>
        <w:t>Истоки образного языка декоративно-прикладного искусства. Традиционные образы народного (крестьянского)</w:t>
      </w:r>
      <w:r>
        <w:rPr>
          <w:spacing w:val="40"/>
        </w:rPr>
        <w:t xml:space="preserve"> </w:t>
      </w:r>
      <w:r>
        <w:t>прикладного искусства.</w:t>
      </w:r>
    </w:p>
    <w:p w:rsidR="00156445" w:rsidRDefault="005A47D0">
      <w:pPr>
        <w:pStyle w:val="a3"/>
        <w:spacing w:before="8"/>
        <w:ind w:left="1722" w:firstLine="0"/>
      </w:pPr>
      <w:r>
        <w:t>Связь</w:t>
      </w:r>
      <w:r>
        <w:rPr>
          <w:spacing w:val="17"/>
        </w:rPr>
        <w:t xml:space="preserve"> </w:t>
      </w:r>
      <w:r>
        <w:t>народного</w:t>
      </w:r>
      <w:r>
        <w:rPr>
          <w:spacing w:val="17"/>
        </w:rPr>
        <w:t xml:space="preserve"> </w:t>
      </w:r>
      <w:r>
        <w:t>искусства</w:t>
      </w:r>
      <w:r>
        <w:rPr>
          <w:spacing w:val="23"/>
        </w:rPr>
        <w:t xml:space="preserve"> </w:t>
      </w:r>
      <w:r>
        <w:t>с</w:t>
      </w:r>
      <w:r>
        <w:rPr>
          <w:spacing w:val="27"/>
        </w:rPr>
        <w:t xml:space="preserve"> </w:t>
      </w:r>
      <w:r>
        <w:t>природой,</w:t>
      </w:r>
      <w:r>
        <w:rPr>
          <w:spacing w:val="21"/>
        </w:rPr>
        <w:t xml:space="preserve"> </w:t>
      </w:r>
      <w:r>
        <w:t>бытом,</w:t>
      </w:r>
      <w:r>
        <w:rPr>
          <w:spacing w:val="33"/>
        </w:rPr>
        <w:t xml:space="preserve"> </w:t>
      </w:r>
      <w:r>
        <w:t>трудом,</w:t>
      </w:r>
      <w:r>
        <w:rPr>
          <w:spacing w:val="20"/>
        </w:rPr>
        <w:t xml:space="preserve"> </w:t>
      </w:r>
      <w:r>
        <w:t>верованиями</w:t>
      </w:r>
      <w:r>
        <w:rPr>
          <w:spacing w:val="27"/>
        </w:rPr>
        <w:t xml:space="preserve"> </w:t>
      </w:r>
      <w:r>
        <w:t>и</w:t>
      </w:r>
      <w:r>
        <w:rPr>
          <w:spacing w:val="39"/>
        </w:rPr>
        <w:t xml:space="preserve"> </w:t>
      </w:r>
      <w:r>
        <w:rPr>
          <w:spacing w:val="-2"/>
        </w:rPr>
        <w:t>эпосом.</w:t>
      </w:r>
    </w:p>
    <w:p w:rsidR="00156445" w:rsidRDefault="005A47D0">
      <w:pPr>
        <w:pStyle w:val="a3"/>
        <w:spacing w:before="14" w:line="247" w:lineRule="auto"/>
        <w:ind w:right="1126"/>
      </w:pPr>
      <w:r>
        <w:t>Роль природных материалов в строительстве и изготовлении предметов быта, их значение в</w:t>
      </w:r>
      <w:r>
        <w:rPr>
          <w:spacing w:val="40"/>
        </w:rPr>
        <w:t xml:space="preserve"> </w:t>
      </w:r>
      <w:r>
        <w:t>характере</w:t>
      </w:r>
      <w:r>
        <w:rPr>
          <w:spacing w:val="40"/>
        </w:rPr>
        <w:t xml:space="preserve"> </w:t>
      </w:r>
      <w:r>
        <w:t>труда</w:t>
      </w:r>
      <w:r>
        <w:rPr>
          <w:spacing w:val="40"/>
        </w:rPr>
        <w:t xml:space="preserve"> </w:t>
      </w:r>
      <w:r>
        <w:t>и</w:t>
      </w:r>
      <w:r>
        <w:rPr>
          <w:spacing w:val="40"/>
        </w:rPr>
        <w:t xml:space="preserve"> </w:t>
      </w:r>
      <w:r>
        <w:t>жизненного</w:t>
      </w:r>
      <w:r>
        <w:rPr>
          <w:spacing w:val="40"/>
        </w:rPr>
        <w:t xml:space="preserve"> </w:t>
      </w:r>
      <w:r>
        <w:t>уклада.</w:t>
      </w:r>
    </w:p>
    <w:p w:rsidR="00156445" w:rsidRDefault="005A47D0">
      <w:pPr>
        <w:pStyle w:val="a3"/>
        <w:spacing w:before="7" w:line="249" w:lineRule="auto"/>
        <w:ind w:left="1722" w:right="2914" w:firstLine="0"/>
      </w:pPr>
      <w:r>
        <w:t>Образно-символический язык народного прикладного искусства. Знаки-символы</w:t>
      </w:r>
      <w:r>
        <w:rPr>
          <w:spacing w:val="-8"/>
        </w:rPr>
        <w:t xml:space="preserve"> </w:t>
      </w:r>
      <w:r>
        <w:t>традиционного</w:t>
      </w:r>
      <w:r>
        <w:rPr>
          <w:spacing w:val="41"/>
        </w:rPr>
        <w:t xml:space="preserve"> </w:t>
      </w:r>
      <w:r>
        <w:t>крестьянского</w:t>
      </w:r>
      <w:r>
        <w:rPr>
          <w:spacing w:val="5"/>
        </w:rPr>
        <w:t xml:space="preserve"> </w:t>
      </w:r>
      <w:r>
        <w:t>прикладного</w:t>
      </w:r>
      <w:r>
        <w:rPr>
          <w:spacing w:val="42"/>
        </w:rPr>
        <w:t xml:space="preserve"> </w:t>
      </w:r>
      <w:r>
        <w:rPr>
          <w:spacing w:val="-2"/>
        </w:rPr>
        <w:t>искусства.</w:t>
      </w:r>
    </w:p>
    <w:p w:rsidR="00156445" w:rsidRDefault="005A47D0">
      <w:pPr>
        <w:pStyle w:val="a3"/>
        <w:spacing w:before="7" w:line="249" w:lineRule="auto"/>
        <w:ind w:right="1083"/>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w:t>
      </w:r>
      <w:r>
        <w:rPr>
          <w:spacing w:val="40"/>
        </w:rPr>
        <w:t xml:space="preserve"> </w:t>
      </w:r>
      <w:r>
        <w:rPr>
          <w:spacing w:val="11"/>
        </w:rPr>
        <w:t xml:space="preserve">по </w:t>
      </w:r>
      <w:r>
        <w:t>дереву, вышивки. Освоение навыков декоративного обобщения в процессе практической творческой работы.</w:t>
      </w:r>
    </w:p>
    <w:p w:rsidR="00156445" w:rsidRDefault="005A47D0">
      <w:pPr>
        <w:pStyle w:val="a3"/>
        <w:spacing w:before="10" w:line="262" w:lineRule="exact"/>
        <w:ind w:left="1722" w:firstLine="0"/>
      </w:pPr>
      <w:r>
        <w:t>Убранство</w:t>
      </w:r>
      <w:r>
        <w:rPr>
          <w:spacing w:val="29"/>
        </w:rPr>
        <w:t xml:space="preserve"> </w:t>
      </w:r>
      <w:r>
        <w:t>русской</w:t>
      </w:r>
      <w:r>
        <w:rPr>
          <w:spacing w:val="37"/>
        </w:rPr>
        <w:t xml:space="preserve"> </w:t>
      </w:r>
      <w:r>
        <w:rPr>
          <w:spacing w:val="-4"/>
        </w:rPr>
        <w:t>избы.</w:t>
      </w:r>
    </w:p>
    <w:p w:rsidR="00156445" w:rsidRDefault="005A47D0">
      <w:pPr>
        <w:pStyle w:val="a3"/>
        <w:spacing w:line="262" w:lineRule="exact"/>
        <w:ind w:left="1722" w:firstLine="0"/>
      </w:pPr>
      <w:r>
        <w:t>Конструкция</w:t>
      </w:r>
      <w:r>
        <w:rPr>
          <w:spacing w:val="26"/>
        </w:rPr>
        <w:t xml:space="preserve"> </w:t>
      </w:r>
      <w:r>
        <w:t>избы,</w:t>
      </w:r>
      <w:r>
        <w:rPr>
          <w:spacing w:val="33"/>
        </w:rPr>
        <w:t xml:space="preserve"> </w:t>
      </w:r>
      <w:r>
        <w:t>единство</w:t>
      </w:r>
      <w:r>
        <w:rPr>
          <w:spacing w:val="25"/>
        </w:rPr>
        <w:t xml:space="preserve"> </w:t>
      </w:r>
      <w:r>
        <w:t>красоты</w:t>
      </w:r>
      <w:r>
        <w:rPr>
          <w:spacing w:val="35"/>
        </w:rPr>
        <w:t xml:space="preserve"> </w:t>
      </w:r>
      <w:r>
        <w:t>и</w:t>
      </w:r>
      <w:r>
        <w:rPr>
          <w:spacing w:val="29"/>
        </w:rPr>
        <w:t xml:space="preserve"> </w:t>
      </w:r>
      <w:r>
        <w:t>пользы</w:t>
      </w:r>
      <w:r>
        <w:rPr>
          <w:spacing w:val="53"/>
        </w:rPr>
        <w:t xml:space="preserve"> </w:t>
      </w:r>
      <w:r>
        <w:t>-</w:t>
      </w:r>
      <w:r>
        <w:rPr>
          <w:spacing w:val="26"/>
        </w:rPr>
        <w:t xml:space="preserve"> </w:t>
      </w:r>
      <w:r>
        <w:t>функционального</w:t>
      </w:r>
      <w:r>
        <w:rPr>
          <w:spacing w:val="32"/>
        </w:rPr>
        <w:t xml:space="preserve"> </w:t>
      </w:r>
      <w:r>
        <w:t>и</w:t>
      </w:r>
      <w:r>
        <w:rPr>
          <w:spacing w:val="43"/>
        </w:rPr>
        <w:t xml:space="preserve"> </w:t>
      </w:r>
      <w:r>
        <w:rPr>
          <w:spacing w:val="-2"/>
        </w:rPr>
        <w:t>символического</w:t>
      </w:r>
    </w:p>
    <w:p w:rsidR="00156445" w:rsidRDefault="005A47D0">
      <w:pPr>
        <w:pStyle w:val="a3"/>
        <w:spacing w:before="14"/>
        <w:ind w:firstLine="0"/>
      </w:pPr>
      <w:r>
        <w:t>-</w:t>
      </w:r>
      <w:r>
        <w:rPr>
          <w:spacing w:val="1"/>
        </w:rPr>
        <w:t xml:space="preserve"> </w:t>
      </w:r>
      <w:r>
        <w:t>в</w:t>
      </w:r>
      <w:r>
        <w:rPr>
          <w:spacing w:val="20"/>
        </w:rPr>
        <w:t xml:space="preserve"> </w:t>
      </w:r>
      <w:r>
        <w:t>её постройке</w:t>
      </w:r>
      <w:r>
        <w:rPr>
          <w:spacing w:val="13"/>
        </w:rPr>
        <w:t xml:space="preserve"> </w:t>
      </w:r>
      <w:r>
        <w:t>и</w:t>
      </w:r>
      <w:r>
        <w:rPr>
          <w:spacing w:val="26"/>
        </w:rPr>
        <w:t xml:space="preserve"> </w:t>
      </w:r>
      <w:r>
        <w:rPr>
          <w:spacing w:val="-2"/>
        </w:rPr>
        <w:t>украшении.</w:t>
      </w:r>
    </w:p>
    <w:p w:rsidR="00156445" w:rsidRDefault="005A47D0">
      <w:pPr>
        <w:pStyle w:val="a3"/>
        <w:spacing w:before="9"/>
        <w:ind w:left="1722" w:firstLine="0"/>
      </w:pPr>
      <w:r>
        <w:t>Символическое</w:t>
      </w:r>
      <w:r>
        <w:rPr>
          <w:spacing w:val="39"/>
        </w:rPr>
        <w:t xml:space="preserve"> </w:t>
      </w:r>
      <w:r>
        <w:t>значение</w:t>
      </w:r>
      <w:r>
        <w:rPr>
          <w:spacing w:val="29"/>
        </w:rPr>
        <w:t xml:space="preserve">  </w:t>
      </w:r>
      <w:r>
        <w:t>образов</w:t>
      </w:r>
      <w:r>
        <w:rPr>
          <w:spacing w:val="28"/>
        </w:rPr>
        <w:t xml:space="preserve">  </w:t>
      </w:r>
      <w:r>
        <w:t>и</w:t>
      </w:r>
      <w:r>
        <w:rPr>
          <w:spacing w:val="30"/>
        </w:rPr>
        <w:t xml:space="preserve">  </w:t>
      </w:r>
      <w:r>
        <w:t>мотивов</w:t>
      </w:r>
      <w:r>
        <w:rPr>
          <w:spacing w:val="31"/>
        </w:rPr>
        <w:t xml:space="preserve">  </w:t>
      </w:r>
      <w:r>
        <w:t>в</w:t>
      </w:r>
      <w:r>
        <w:rPr>
          <w:spacing w:val="33"/>
        </w:rPr>
        <w:t xml:space="preserve">  </w:t>
      </w:r>
      <w:r>
        <w:t>узорном</w:t>
      </w:r>
      <w:r>
        <w:rPr>
          <w:spacing w:val="32"/>
        </w:rPr>
        <w:t xml:space="preserve">  </w:t>
      </w:r>
      <w:r>
        <w:t>убранстве</w:t>
      </w:r>
      <w:r>
        <w:rPr>
          <w:spacing w:val="27"/>
        </w:rPr>
        <w:t xml:space="preserve">  </w:t>
      </w:r>
      <w:r>
        <w:t>русских</w:t>
      </w:r>
      <w:r>
        <w:rPr>
          <w:spacing w:val="28"/>
        </w:rPr>
        <w:t xml:space="preserve">  </w:t>
      </w:r>
      <w:r>
        <w:rPr>
          <w:spacing w:val="-4"/>
        </w:rPr>
        <w:t>изб.</w:t>
      </w:r>
    </w:p>
    <w:p w:rsidR="00156445" w:rsidRDefault="005A47D0">
      <w:pPr>
        <w:pStyle w:val="a3"/>
        <w:spacing w:before="10"/>
        <w:ind w:firstLine="0"/>
      </w:pPr>
      <w:r>
        <w:t>Картина</w:t>
      </w:r>
      <w:r>
        <w:rPr>
          <w:spacing w:val="30"/>
        </w:rPr>
        <w:t xml:space="preserve"> </w:t>
      </w:r>
      <w:r>
        <w:t>мира</w:t>
      </w:r>
      <w:r>
        <w:rPr>
          <w:spacing w:val="24"/>
        </w:rPr>
        <w:t xml:space="preserve"> </w:t>
      </w:r>
      <w:r>
        <w:t>в</w:t>
      </w:r>
      <w:r>
        <w:rPr>
          <w:spacing w:val="27"/>
        </w:rPr>
        <w:t xml:space="preserve"> </w:t>
      </w:r>
      <w:r>
        <w:t>образном</w:t>
      </w:r>
      <w:r>
        <w:rPr>
          <w:spacing w:val="32"/>
        </w:rPr>
        <w:t xml:space="preserve"> </w:t>
      </w:r>
      <w:r>
        <w:t>строе</w:t>
      </w:r>
      <w:r>
        <w:rPr>
          <w:spacing w:val="32"/>
        </w:rPr>
        <w:t xml:space="preserve"> </w:t>
      </w:r>
      <w:r>
        <w:t>бытового</w:t>
      </w:r>
      <w:r>
        <w:rPr>
          <w:spacing w:val="19"/>
        </w:rPr>
        <w:t xml:space="preserve"> </w:t>
      </w:r>
      <w:r>
        <w:t>крестьянского</w:t>
      </w:r>
      <w:r>
        <w:rPr>
          <w:spacing w:val="16"/>
        </w:rPr>
        <w:t xml:space="preserve"> </w:t>
      </w:r>
      <w:r>
        <w:rPr>
          <w:spacing w:val="-2"/>
        </w:rPr>
        <w:t>искусства.</w:t>
      </w:r>
    </w:p>
    <w:p w:rsidR="00156445" w:rsidRDefault="005A47D0">
      <w:pPr>
        <w:pStyle w:val="a3"/>
        <w:spacing w:before="13" w:line="252" w:lineRule="auto"/>
        <w:ind w:left="1722" w:right="1950" w:firstLine="0"/>
      </w:pPr>
      <w:r>
        <w:t>Выполнение рисунков - эскизов орнаментального декора крестьянского дома. Устройство</w:t>
      </w:r>
      <w:r>
        <w:rPr>
          <w:spacing w:val="40"/>
        </w:rPr>
        <w:t xml:space="preserve"> </w:t>
      </w:r>
      <w:r>
        <w:t>внутреннего</w:t>
      </w:r>
      <w:r>
        <w:rPr>
          <w:spacing w:val="40"/>
        </w:rPr>
        <w:t xml:space="preserve"> </w:t>
      </w:r>
      <w:r>
        <w:t>пространства</w:t>
      </w:r>
      <w:r>
        <w:rPr>
          <w:spacing w:val="40"/>
        </w:rPr>
        <w:t xml:space="preserve"> </w:t>
      </w:r>
      <w:r>
        <w:t>крестьянского</w:t>
      </w:r>
      <w:r>
        <w:rPr>
          <w:spacing w:val="40"/>
        </w:rPr>
        <w:t xml:space="preserve"> </w:t>
      </w:r>
      <w:r>
        <w:t>дома.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Декоративные</w:t>
      </w:r>
      <w:r>
        <w:rPr>
          <w:spacing w:val="30"/>
        </w:rPr>
        <w:t xml:space="preserve"> </w:t>
      </w:r>
      <w:r>
        <w:t>элементы</w:t>
      </w:r>
      <w:r>
        <w:rPr>
          <w:spacing w:val="31"/>
        </w:rPr>
        <w:t xml:space="preserve"> </w:t>
      </w:r>
      <w:r>
        <w:t>жилой</w:t>
      </w:r>
      <w:r>
        <w:rPr>
          <w:spacing w:val="41"/>
        </w:rPr>
        <w:t xml:space="preserve"> </w:t>
      </w:r>
      <w:r>
        <w:rPr>
          <w:spacing w:val="-2"/>
        </w:rPr>
        <w:t>среды.</w:t>
      </w:r>
    </w:p>
    <w:p w:rsidR="00156445" w:rsidRDefault="005A47D0">
      <w:pPr>
        <w:pStyle w:val="a3"/>
        <w:spacing w:before="14" w:line="249" w:lineRule="auto"/>
        <w:ind w:right="11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spacing w:val="40"/>
        </w:rPr>
        <w:t xml:space="preserve"> </w:t>
      </w:r>
      <w:r>
        <w:t>постройки,</w:t>
      </w:r>
      <w:r>
        <w:rPr>
          <w:spacing w:val="40"/>
        </w:rPr>
        <w:t xml:space="preserve"> </w:t>
      </w:r>
      <w:r>
        <w:t>символики</w:t>
      </w:r>
      <w:r>
        <w:rPr>
          <w:spacing w:val="40"/>
        </w:rPr>
        <w:t xml:space="preserve"> </w:t>
      </w:r>
      <w:r>
        <w:t>её</w:t>
      </w:r>
      <w:r>
        <w:rPr>
          <w:spacing w:val="40"/>
        </w:rPr>
        <w:t xml:space="preserve"> </w:t>
      </w:r>
      <w:r>
        <w:t>декора</w:t>
      </w:r>
      <w:r>
        <w:rPr>
          <w:spacing w:val="40"/>
        </w:rPr>
        <w:t xml:space="preserve"> </w:t>
      </w:r>
      <w:r>
        <w:t>и</w:t>
      </w:r>
      <w:r>
        <w:rPr>
          <w:spacing w:val="40"/>
        </w:rPr>
        <w:t xml:space="preserve"> </w:t>
      </w:r>
      <w:r>
        <w:t>уклада</w:t>
      </w:r>
      <w:r>
        <w:rPr>
          <w:spacing w:val="40"/>
        </w:rPr>
        <w:t xml:space="preserve"> </w:t>
      </w:r>
      <w:r>
        <w:t>жизни</w:t>
      </w:r>
      <w:r>
        <w:rPr>
          <w:spacing w:val="40"/>
        </w:rPr>
        <w:t xml:space="preserve"> </w:t>
      </w:r>
      <w:r>
        <w:t>для</w:t>
      </w:r>
      <w:r>
        <w:rPr>
          <w:spacing w:val="40"/>
        </w:rPr>
        <w:t xml:space="preserve"> </w:t>
      </w:r>
      <w:r>
        <w:t>каждого народа.</w:t>
      </w:r>
    </w:p>
    <w:p w:rsidR="00156445" w:rsidRDefault="005A47D0">
      <w:pPr>
        <w:pStyle w:val="a3"/>
        <w:spacing w:before="6" w:line="247" w:lineRule="auto"/>
        <w:ind w:right="1097"/>
      </w:pPr>
      <w:r>
        <w:t xml:space="preserve">Выполнение рисунков предметов народного быта, выявление мудрости </w:t>
      </w:r>
      <w:r>
        <w:rPr>
          <w:spacing w:val="11"/>
        </w:rPr>
        <w:t xml:space="preserve">их </w:t>
      </w:r>
      <w:r>
        <w:t>выразительной</w:t>
      </w:r>
      <w:r>
        <w:rPr>
          <w:spacing w:val="40"/>
        </w:rPr>
        <w:t xml:space="preserve"> </w:t>
      </w:r>
      <w:r>
        <w:t>формы</w:t>
      </w:r>
      <w:r>
        <w:rPr>
          <w:spacing w:val="40"/>
        </w:rPr>
        <w:t xml:space="preserve"> </w:t>
      </w:r>
      <w:r>
        <w:t>и</w:t>
      </w:r>
      <w:r>
        <w:rPr>
          <w:spacing w:val="40"/>
        </w:rPr>
        <w:t xml:space="preserve"> </w:t>
      </w:r>
      <w:r>
        <w:t>орнаментально-символического</w:t>
      </w:r>
      <w:r>
        <w:rPr>
          <w:spacing w:val="40"/>
        </w:rPr>
        <w:t xml:space="preserve"> </w:t>
      </w:r>
      <w:r>
        <w:t>оформления.</w:t>
      </w:r>
    </w:p>
    <w:p w:rsidR="00156445" w:rsidRDefault="005A47D0">
      <w:pPr>
        <w:pStyle w:val="a3"/>
        <w:spacing w:before="2"/>
        <w:ind w:left="1722" w:firstLine="0"/>
      </w:pPr>
      <w:r>
        <w:t>Народный</w:t>
      </w:r>
      <w:r>
        <w:rPr>
          <w:spacing w:val="40"/>
        </w:rPr>
        <w:t xml:space="preserve"> </w:t>
      </w:r>
      <w:r>
        <w:t>праздничный</w:t>
      </w:r>
      <w:r>
        <w:rPr>
          <w:spacing w:val="36"/>
        </w:rPr>
        <w:t xml:space="preserve"> </w:t>
      </w:r>
      <w:r>
        <w:rPr>
          <w:spacing w:val="-2"/>
        </w:rPr>
        <w:t>костюм.</w:t>
      </w:r>
    </w:p>
    <w:p w:rsidR="00156445" w:rsidRDefault="005A47D0">
      <w:pPr>
        <w:pStyle w:val="a3"/>
        <w:spacing w:before="14"/>
        <w:ind w:left="1722" w:firstLine="0"/>
      </w:pPr>
      <w:r>
        <w:t>Образный</w:t>
      </w:r>
      <w:r>
        <w:rPr>
          <w:spacing w:val="34"/>
        </w:rPr>
        <w:t xml:space="preserve"> </w:t>
      </w:r>
      <w:r>
        <w:t>строй</w:t>
      </w:r>
      <w:r>
        <w:rPr>
          <w:spacing w:val="26"/>
        </w:rPr>
        <w:t xml:space="preserve"> </w:t>
      </w:r>
      <w:r>
        <w:t>народного</w:t>
      </w:r>
      <w:r>
        <w:rPr>
          <w:spacing w:val="17"/>
        </w:rPr>
        <w:t xml:space="preserve"> </w:t>
      </w:r>
      <w:r>
        <w:t>праздничного</w:t>
      </w:r>
      <w:r>
        <w:rPr>
          <w:spacing w:val="17"/>
        </w:rPr>
        <w:t xml:space="preserve"> </w:t>
      </w:r>
      <w:r>
        <w:t>костюма</w:t>
      </w:r>
      <w:r>
        <w:rPr>
          <w:spacing w:val="52"/>
        </w:rPr>
        <w:t xml:space="preserve"> </w:t>
      </w:r>
      <w:r>
        <w:t>-</w:t>
      </w:r>
      <w:r>
        <w:rPr>
          <w:spacing w:val="24"/>
        </w:rPr>
        <w:t xml:space="preserve"> </w:t>
      </w:r>
      <w:r>
        <w:t>женского</w:t>
      </w:r>
      <w:r>
        <w:rPr>
          <w:spacing w:val="26"/>
        </w:rPr>
        <w:t xml:space="preserve"> </w:t>
      </w:r>
      <w:r>
        <w:t>и</w:t>
      </w:r>
      <w:r>
        <w:rPr>
          <w:spacing w:val="26"/>
        </w:rPr>
        <w:t xml:space="preserve"> </w:t>
      </w:r>
      <w:r>
        <w:rPr>
          <w:spacing w:val="-2"/>
        </w:rPr>
        <w:t>мужского.</w:t>
      </w:r>
    </w:p>
    <w:p w:rsidR="00156445" w:rsidRDefault="005A47D0">
      <w:pPr>
        <w:pStyle w:val="a3"/>
        <w:spacing w:before="14" w:line="244" w:lineRule="auto"/>
        <w:ind w:right="1106"/>
      </w:pPr>
      <w:r>
        <w:t>Традиционная конструкция русского женского костюма - северорусский (сарафан) и южнорусский (понёва) варианты.</w:t>
      </w:r>
    </w:p>
    <w:p w:rsidR="00156445" w:rsidRDefault="005A47D0">
      <w:pPr>
        <w:pStyle w:val="a3"/>
        <w:spacing w:before="13" w:line="247" w:lineRule="auto"/>
        <w:ind w:right="1120"/>
      </w:pPr>
      <w:r>
        <w:t>Разнообразие форм и украшений народного праздничного костюма для различных регионов страны.</w:t>
      </w:r>
    </w:p>
    <w:p w:rsidR="00156445" w:rsidRDefault="005A47D0">
      <w:pPr>
        <w:pStyle w:val="a3"/>
        <w:spacing w:before="7" w:line="247" w:lineRule="auto"/>
        <w:ind w:right="1115"/>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w:t>
      </w:r>
      <w:r>
        <w:rPr>
          <w:spacing w:val="40"/>
        </w:rPr>
        <w:t xml:space="preserve"> </w:t>
      </w:r>
      <w:r>
        <w:t>орнаментов</w:t>
      </w:r>
      <w:r>
        <w:rPr>
          <w:spacing w:val="40"/>
        </w:rPr>
        <w:t xml:space="preserve"> </w:t>
      </w:r>
      <w:r>
        <w:t>текстильных</w:t>
      </w:r>
      <w:r>
        <w:rPr>
          <w:spacing w:val="40"/>
        </w:rPr>
        <w:t xml:space="preserve"> </w:t>
      </w:r>
      <w:r>
        <w:t>промыслов</w:t>
      </w:r>
      <w:r>
        <w:rPr>
          <w:spacing w:val="40"/>
        </w:rPr>
        <w:t xml:space="preserve"> </w:t>
      </w:r>
      <w:r>
        <w:t>в</w:t>
      </w:r>
      <w:r>
        <w:rPr>
          <w:spacing w:val="40"/>
        </w:rPr>
        <w:t xml:space="preserve"> </w:t>
      </w:r>
      <w:r>
        <w:t>разных</w:t>
      </w:r>
      <w:r>
        <w:rPr>
          <w:spacing w:val="40"/>
        </w:rPr>
        <w:t xml:space="preserve"> </w:t>
      </w:r>
      <w:r>
        <w:t>регионах</w:t>
      </w:r>
      <w:r>
        <w:rPr>
          <w:spacing w:val="40"/>
        </w:rPr>
        <w:t xml:space="preserve"> </w:t>
      </w:r>
      <w:r>
        <w:t>страны.</w:t>
      </w:r>
    </w:p>
    <w:p w:rsidR="00156445" w:rsidRDefault="005A47D0">
      <w:pPr>
        <w:pStyle w:val="a3"/>
        <w:spacing w:before="15" w:line="244" w:lineRule="auto"/>
        <w:ind w:right="1125"/>
      </w:pPr>
      <w:r>
        <w:t>Выполнение рисунков традиционных праздничных костюмов, выражение в форме, цветовом</w:t>
      </w:r>
      <w:r>
        <w:rPr>
          <w:spacing w:val="40"/>
        </w:rPr>
        <w:t xml:space="preserve"> </w:t>
      </w:r>
      <w:r>
        <w:t>решении,</w:t>
      </w:r>
      <w:r>
        <w:rPr>
          <w:spacing w:val="40"/>
        </w:rPr>
        <w:t xml:space="preserve"> </w:t>
      </w:r>
      <w:r>
        <w:t>орнаментике</w:t>
      </w:r>
      <w:r>
        <w:rPr>
          <w:spacing w:val="40"/>
        </w:rPr>
        <w:t xml:space="preserve"> </w:t>
      </w:r>
      <w:r>
        <w:t>костюма</w:t>
      </w:r>
      <w:r>
        <w:rPr>
          <w:spacing w:val="40"/>
        </w:rPr>
        <w:t xml:space="preserve"> </w:t>
      </w:r>
      <w:r>
        <w:t>черт</w:t>
      </w:r>
      <w:r>
        <w:rPr>
          <w:spacing w:val="40"/>
        </w:rPr>
        <w:t xml:space="preserve"> </w:t>
      </w:r>
      <w:r>
        <w:t>национального</w:t>
      </w:r>
      <w:r>
        <w:rPr>
          <w:spacing w:val="40"/>
        </w:rPr>
        <w:t xml:space="preserve"> </w:t>
      </w:r>
      <w:r>
        <w:t>своеобразия.</w:t>
      </w:r>
    </w:p>
    <w:p w:rsidR="00156445" w:rsidRDefault="005A47D0">
      <w:pPr>
        <w:pStyle w:val="a3"/>
        <w:spacing w:before="8" w:line="252" w:lineRule="auto"/>
        <w:ind w:right="1101"/>
      </w:pPr>
      <w:r>
        <w:t>Народные праздники и праздничные обряды как синтез всех видов народного</w:t>
      </w:r>
      <w:r>
        <w:rPr>
          <w:spacing w:val="80"/>
        </w:rPr>
        <w:t xml:space="preserve"> </w:t>
      </w:r>
      <w:r>
        <w:rPr>
          <w:spacing w:val="-2"/>
        </w:rPr>
        <w:t>творчества.</w:t>
      </w:r>
    </w:p>
    <w:p w:rsidR="00156445" w:rsidRDefault="005A47D0">
      <w:pPr>
        <w:pStyle w:val="a3"/>
        <w:spacing w:before="1" w:line="249" w:lineRule="auto"/>
        <w:ind w:right="1098"/>
      </w:pPr>
      <w:r>
        <w:t>Выполнение сюжетной композиции или участие в работе по созданию коллективного панно на</w:t>
      </w:r>
      <w:r>
        <w:rPr>
          <w:spacing w:val="40"/>
        </w:rPr>
        <w:t xml:space="preserve"> </w:t>
      </w:r>
      <w:r>
        <w:t>тему традиций</w:t>
      </w:r>
      <w:r>
        <w:rPr>
          <w:spacing w:val="40"/>
        </w:rPr>
        <w:t xml:space="preserve"> </w:t>
      </w:r>
      <w:r>
        <w:t>народных праздников.</w:t>
      </w:r>
    </w:p>
    <w:p w:rsidR="00156445" w:rsidRDefault="005A47D0">
      <w:pPr>
        <w:pStyle w:val="a3"/>
        <w:spacing w:before="2"/>
        <w:ind w:left="1722" w:firstLine="0"/>
      </w:pPr>
      <w:r>
        <w:t>Народные</w:t>
      </w:r>
      <w:r>
        <w:rPr>
          <w:spacing w:val="37"/>
        </w:rPr>
        <w:t xml:space="preserve"> </w:t>
      </w:r>
      <w:r>
        <w:t>художественные</w:t>
      </w:r>
      <w:r>
        <w:rPr>
          <w:spacing w:val="25"/>
        </w:rPr>
        <w:t xml:space="preserve"> </w:t>
      </w:r>
      <w:r>
        <w:rPr>
          <w:spacing w:val="-2"/>
        </w:rPr>
        <w:t>промыслы.</w:t>
      </w:r>
    </w:p>
    <w:p w:rsidR="00156445" w:rsidRDefault="005A47D0">
      <w:pPr>
        <w:pStyle w:val="a3"/>
        <w:spacing w:before="5"/>
        <w:ind w:left="1722" w:firstLine="0"/>
      </w:pPr>
      <w:r>
        <w:t>Роль</w:t>
      </w:r>
      <w:r>
        <w:rPr>
          <w:spacing w:val="54"/>
        </w:rPr>
        <w:t xml:space="preserve"> </w:t>
      </w:r>
      <w:r>
        <w:t>и</w:t>
      </w:r>
      <w:r>
        <w:rPr>
          <w:spacing w:val="57"/>
        </w:rPr>
        <w:t xml:space="preserve"> </w:t>
      </w:r>
      <w:r>
        <w:t>значение</w:t>
      </w:r>
      <w:r>
        <w:rPr>
          <w:spacing w:val="49"/>
        </w:rPr>
        <w:t xml:space="preserve"> </w:t>
      </w:r>
      <w:r>
        <w:t>народных</w:t>
      </w:r>
      <w:r>
        <w:rPr>
          <w:spacing w:val="52"/>
        </w:rPr>
        <w:t xml:space="preserve"> </w:t>
      </w:r>
      <w:r>
        <w:t>промыслов</w:t>
      </w:r>
      <w:r>
        <w:rPr>
          <w:spacing w:val="65"/>
        </w:rPr>
        <w:t xml:space="preserve"> </w:t>
      </w:r>
      <w:r>
        <w:t>в</w:t>
      </w:r>
      <w:r>
        <w:rPr>
          <w:spacing w:val="57"/>
        </w:rPr>
        <w:t xml:space="preserve"> </w:t>
      </w:r>
      <w:r>
        <w:t>современной</w:t>
      </w:r>
      <w:r>
        <w:rPr>
          <w:spacing w:val="65"/>
        </w:rPr>
        <w:t xml:space="preserve"> </w:t>
      </w:r>
      <w:r>
        <w:t>жизни.</w:t>
      </w:r>
      <w:r>
        <w:rPr>
          <w:spacing w:val="57"/>
        </w:rPr>
        <w:t xml:space="preserve"> </w:t>
      </w:r>
      <w:r>
        <w:t>Искусство</w:t>
      </w:r>
      <w:r>
        <w:rPr>
          <w:spacing w:val="52"/>
        </w:rPr>
        <w:t xml:space="preserve"> </w:t>
      </w:r>
      <w:r>
        <w:t>и</w:t>
      </w:r>
      <w:r>
        <w:rPr>
          <w:spacing w:val="57"/>
        </w:rPr>
        <w:t xml:space="preserve"> </w:t>
      </w:r>
      <w:r>
        <w:rPr>
          <w:spacing w:val="-2"/>
        </w:rPr>
        <w:t>ремесло.</w:t>
      </w:r>
    </w:p>
    <w:p w:rsidR="00156445" w:rsidRDefault="005A47D0">
      <w:pPr>
        <w:pStyle w:val="a3"/>
        <w:spacing w:before="9"/>
        <w:ind w:firstLine="0"/>
      </w:pPr>
      <w:r>
        <w:t>Традиции</w:t>
      </w:r>
      <w:r>
        <w:rPr>
          <w:spacing w:val="28"/>
        </w:rPr>
        <w:t xml:space="preserve"> </w:t>
      </w:r>
      <w:r>
        <w:t>культуры,</w:t>
      </w:r>
      <w:r>
        <w:rPr>
          <w:spacing w:val="36"/>
        </w:rPr>
        <w:t xml:space="preserve"> </w:t>
      </w:r>
      <w:r>
        <w:t>особенные</w:t>
      </w:r>
      <w:r>
        <w:rPr>
          <w:spacing w:val="17"/>
        </w:rPr>
        <w:t xml:space="preserve"> </w:t>
      </w:r>
      <w:r>
        <w:t>для</w:t>
      </w:r>
      <w:r>
        <w:rPr>
          <w:spacing w:val="31"/>
        </w:rPr>
        <w:t xml:space="preserve"> </w:t>
      </w:r>
      <w:r>
        <w:t>каждого</w:t>
      </w:r>
      <w:r>
        <w:rPr>
          <w:spacing w:val="22"/>
        </w:rPr>
        <w:t xml:space="preserve"> </w:t>
      </w:r>
      <w:r>
        <w:rPr>
          <w:spacing w:val="-2"/>
        </w:rPr>
        <w:t>региона.</w:t>
      </w:r>
    </w:p>
    <w:p w:rsidR="00156445" w:rsidRDefault="005A47D0">
      <w:pPr>
        <w:pStyle w:val="a3"/>
        <w:spacing w:before="14" w:line="252" w:lineRule="auto"/>
        <w:ind w:right="1107"/>
      </w:pPr>
      <w:r>
        <w:t>Многообразие видов традиционных ремёсел и происхождение художественных промыслов народов России.</w:t>
      </w:r>
    </w:p>
    <w:p w:rsidR="00156445" w:rsidRDefault="005A47D0">
      <w:pPr>
        <w:pStyle w:val="a3"/>
        <w:spacing w:line="252" w:lineRule="auto"/>
        <w:ind w:right="1095"/>
      </w:pPr>
      <w:r>
        <w:t>Разнообразие материалов народных ремёсел и их связь с регионально-национальным бытом</w:t>
      </w:r>
      <w:r>
        <w:rPr>
          <w:spacing w:val="40"/>
        </w:rPr>
        <w:t xml:space="preserve"> </w:t>
      </w:r>
      <w:r>
        <w:t>(дерево,</w:t>
      </w:r>
      <w:r>
        <w:rPr>
          <w:spacing w:val="40"/>
        </w:rPr>
        <w:t xml:space="preserve"> </w:t>
      </w:r>
      <w:r>
        <w:t>береста,</w:t>
      </w:r>
      <w:r>
        <w:rPr>
          <w:spacing w:val="40"/>
        </w:rPr>
        <w:t xml:space="preserve"> </w:t>
      </w:r>
      <w:r>
        <w:t>керамика,</w:t>
      </w:r>
      <w:r>
        <w:rPr>
          <w:spacing w:val="40"/>
        </w:rPr>
        <w:t xml:space="preserve"> </w:t>
      </w:r>
      <w:r>
        <w:t>металл,</w:t>
      </w:r>
      <w:r>
        <w:rPr>
          <w:spacing w:val="40"/>
        </w:rPr>
        <w:t xml:space="preserve"> </w:t>
      </w:r>
      <w:r>
        <w:t>кость,</w:t>
      </w:r>
      <w:r>
        <w:rPr>
          <w:spacing w:val="40"/>
        </w:rPr>
        <w:t xml:space="preserve"> </w:t>
      </w:r>
      <w:r>
        <w:t>мех</w:t>
      </w:r>
    </w:p>
    <w:p w:rsidR="00156445" w:rsidRDefault="005A47D0">
      <w:pPr>
        <w:pStyle w:val="a3"/>
        <w:spacing w:before="3" w:line="264" w:lineRule="exact"/>
        <w:ind w:left="1722" w:firstLine="0"/>
      </w:pPr>
      <w:r>
        <w:t>и</w:t>
      </w:r>
      <w:r>
        <w:rPr>
          <w:spacing w:val="8"/>
        </w:rPr>
        <w:t xml:space="preserve"> </w:t>
      </w:r>
      <w:r>
        <w:t>кожа,</w:t>
      </w:r>
      <w:r>
        <w:rPr>
          <w:spacing w:val="15"/>
        </w:rPr>
        <w:t xml:space="preserve"> </w:t>
      </w:r>
      <w:r>
        <w:t>шерсть</w:t>
      </w:r>
      <w:r>
        <w:rPr>
          <w:spacing w:val="18"/>
        </w:rPr>
        <w:t xml:space="preserve"> </w:t>
      </w:r>
      <w:r>
        <w:t>и</w:t>
      </w:r>
      <w:r>
        <w:rPr>
          <w:spacing w:val="17"/>
        </w:rPr>
        <w:t xml:space="preserve"> </w:t>
      </w:r>
      <w:r>
        <w:rPr>
          <w:spacing w:val="-4"/>
        </w:rPr>
        <w:t>лён).</w:t>
      </w:r>
    </w:p>
    <w:p w:rsidR="00156445" w:rsidRDefault="005A47D0">
      <w:pPr>
        <w:pStyle w:val="a3"/>
        <w:spacing w:line="249" w:lineRule="auto"/>
        <w:ind w:right="1105"/>
      </w:pPr>
      <w:r>
        <w:t>Традиционные древние образы в современных игрушках народных промыслов. Особенности</w:t>
      </w:r>
      <w:r>
        <w:rPr>
          <w:spacing w:val="80"/>
        </w:rPr>
        <w:t xml:space="preserve"> </w:t>
      </w:r>
      <w:r>
        <w:t>цветового</w:t>
      </w:r>
      <w:r>
        <w:rPr>
          <w:spacing w:val="80"/>
        </w:rPr>
        <w:t xml:space="preserve"> </w:t>
      </w:r>
      <w:r>
        <w:t>строя,</w:t>
      </w:r>
      <w:r>
        <w:rPr>
          <w:spacing w:val="80"/>
        </w:rPr>
        <w:t xml:space="preserve"> </w:t>
      </w:r>
      <w:r>
        <w:t>основные</w:t>
      </w:r>
      <w:r>
        <w:rPr>
          <w:spacing w:val="80"/>
        </w:rPr>
        <w:t xml:space="preserve"> </w:t>
      </w:r>
      <w:r>
        <w:t>орнаментальные</w:t>
      </w:r>
      <w:r>
        <w:rPr>
          <w:spacing w:val="80"/>
        </w:rPr>
        <w:t xml:space="preserve"> </w:t>
      </w:r>
      <w:r>
        <w:t>элементы</w:t>
      </w:r>
      <w:r>
        <w:rPr>
          <w:spacing w:val="80"/>
        </w:rPr>
        <w:t xml:space="preserve"> </w:t>
      </w:r>
      <w:r>
        <w:t>росписи филимоновской, дымковской, каргопольской игрушки. Местные промыслы игрушек разных регионов страны.</w:t>
      </w:r>
    </w:p>
    <w:p w:rsidR="00156445" w:rsidRDefault="005A47D0">
      <w:pPr>
        <w:pStyle w:val="a3"/>
        <w:spacing w:before="9"/>
        <w:ind w:left="1722" w:firstLine="0"/>
      </w:pPr>
      <w:r>
        <w:t>Создание</w:t>
      </w:r>
      <w:r>
        <w:rPr>
          <w:spacing w:val="26"/>
        </w:rPr>
        <w:t xml:space="preserve"> </w:t>
      </w:r>
      <w:r>
        <w:t>эскиза</w:t>
      </w:r>
      <w:r>
        <w:rPr>
          <w:spacing w:val="25"/>
        </w:rPr>
        <w:t xml:space="preserve"> </w:t>
      </w:r>
      <w:r>
        <w:t>игрушки</w:t>
      </w:r>
      <w:r>
        <w:rPr>
          <w:spacing w:val="34"/>
        </w:rPr>
        <w:t xml:space="preserve"> </w:t>
      </w:r>
      <w:r>
        <w:t>по</w:t>
      </w:r>
      <w:r>
        <w:rPr>
          <w:spacing w:val="25"/>
        </w:rPr>
        <w:t xml:space="preserve"> </w:t>
      </w:r>
      <w:r>
        <w:t>мотивам</w:t>
      </w:r>
      <w:r>
        <w:rPr>
          <w:spacing w:val="26"/>
        </w:rPr>
        <w:t xml:space="preserve"> </w:t>
      </w:r>
      <w:r>
        <w:t>избранного</w:t>
      </w:r>
      <w:r>
        <w:rPr>
          <w:spacing w:val="18"/>
        </w:rPr>
        <w:t xml:space="preserve"> </w:t>
      </w:r>
      <w:r>
        <w:rPr>
          <w:spacing w:val="-2"/>
        </w:rPr>
        <w:t>промысла.</w:t>
      </w:r>
    </w:p>
    <w:p w:rsidR="00156445" w:rsidRDefault="005A47D0">
      <w:pPr>
        <w:pStyle w:val="a3"/>
        <w:spacing w:before="9" w:line="247" w:lineRule="auto"/>
        <w:ind w:right="1096"/>
      </w:pPr>
      <w:r>
        <w:t>Роспись по дереву. Хохлома. Краткие сведения по истории хохломского промысла. Травный</w:t>
      </w:r>
      <w:r>
        <w:rPr>
          <w:spacing w:val="40"/>
        </w:rPr>
        <w:t xml:space="preserve"> </w:t>
      </w:r>
      <w:r>
        <w:t>узор,</w:t>
      </w:r>
      <w:r>
        <w:rPr>
          <w:spacing w:val="40"/>
        </w:rPr>
        <w:t xml:space="preserve"> </w:t>
      </w:r>
      <w:r>
        <w:t>«травка»</w:t>
      </w:r>
      <w:r>
        <w:rPr>
          <w:spacing w:val="40"/>
        </w:rPr>
        <w:t xml:space="preserve"> </w:t>
      </w:r>
      <w:r>
        <w:t>-</w:t>
      </w:r>
      <w:r>
        <w:rPr>
          <w:spacing w:val="40"/>
        </w:rPr>
        <w:t xml:space="preserve"> </w:t>
      </w:r>
      <w:r>
        <w:t>основной</w:t>
      </w:r>
      <w:r>
        <w:rPr>
          <w:spacing w:val="40"/>
        </w:rPr>
        <w:t xml:space="preserve"> </w:t>
      </w:r>
      <w:r>
        <w:t>мотив</w:t>
      </w:r>
      <w:r>
        <w:rPr>
          <w:spacing w:val="40"/>
        </w:rPr>
        <w:t xml:space="preserve"> </w:t>
      </w:r>
      <w:r>
        <w:t>хохломского</w:t>
      </w:r>
      <w:r>
        <w:rPr>
          <w:spacing w:val="40"/>
        </w:rPr>
        <w:t xml:space="preserve"> </w:t>
      </w:r>
      <w:r>
        <w:t>орнамента.</w:t>
      </w:r>
      <w:r>
        <w:rPr>
          <w:spacing w:val="40"/>
        </w:rPr>
        <w:t xml:space="preserve"> </w:t>
      </w:r>
      <w:r>
        <w:t>Связь</w:t>
      </w:r>
      <w:r>
        <w:rPr>
          <w:spacing w:val="40"/>
        </w:rPr>
        <w:t xml:space="preserve"> </w:t>
      </w:r>
      <w:r>
        <w:t>с</w:t>
      </w:r>
      <w:r>
        <w:rPr>
          <w:spacing w:val="40"/>
        </w:rPr>
        <w:t xml:space="preserve"> </w:t>
      </w:r>
      <w:r>
        <w:t>природой. Единство формы и декора в произведениях промысла. Последовательность выполнения</w:t>
      </w:r>
      <w:r>
        <w:rPr>
          <w:spacing w:val="40"/>
        </w:rPr>
        <w:t xml:space="preserve"> </w:t>
      </w:r>
      <w:r>
        <w:t>травного</w:t>
      </w:r>
      <w:r>
        <w:rPr>
          <w:spacing w:val="40"/>
        </w:rPr>
        <w:t xml:space="preserve"> </w:t>
      </w:r>
      <w:r>
        <w:t>орнамента.</w:t>
      </w:r>
      <w:r>
        <w:rPr>
          <w:spacing w:val="40"/>
        </w:rPr>
        <w:t xml:space="preserve"> </w:t>
      </w:r>
      <w:r>
        <w:t>Праздничность</w:t>
      </w:r>
      <w:r>
        <w:rPr>
          <w:spacing w:val="40"/>
        </w:rPr>
        <w:t xml:space="preserve"> </w:t>
      </w:r>
      <w:r>
        <w:t>изделий</w:t>
      </w:r>
      <w:r>
        <w:rPr>
          <w:spacing w:val="40"/>
        </w:rPr>
        <w:t xml:space="preserve"> </w:t>
      </w:r>
      <w:r>
        <w:t>«золотой</w:t>
      </w:r>
      <w:r>
        <w:rPr>
          <w:spacing w:val="40"/>
        </w:rPr>
        <w:t xml:space="preserve"> </w:t>
      </w:r>
      <w:r>
        <w:t>хохломы».</w:t>
      </w:r>
    </w:p>
    <w:p w:rsidR="00156445" w:rsidRDefault="005A47D0">
      <w:pPr>
        <w:pStyle w:val="a3"/>
        <w:spacing w:before="10" w:line="247" w:lineRule="auto"/>
        <w:ind w:right="108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r>
        <w:rPr>
          <w:spacing w:val="40"/>
        </w:rPr>
        <w:t xml:space="preserve"> </w:t>
      </w:r>
      <w:r>
        <w:t>Сюжетные</w:t>
      </w:r>
      <w:r>
        <w:rPr>
          <w:spacing w:val="40"/>
        </w:rPr>
        <w:t xml:space="preserve"> </w:t>
      </w:r>
      <w:r>
        <w:t>мотивы,</w:t>
      </w:r>
      <w:r>
        <w:rPr>
          <w:spacing w:val="40"/>
        </w:rPr>
        <w:t xml:space="preserve"> </w:t>
      </w:r>
      <w:r>
        <w:t>основные</w:t>
      </w:r>
      <w:r>
        <w:rPr>
          <w:spacing w:val="40"/>
        </w:rPr>
        <w:t xml:space="preserve"> </w:t>
      </w:r>
      <w:r>
        <w:t>приёмы</w:t>
      </w:r>
      <w:r>
        <w:rPr>
          <w:spacing w:val="40"/>
        </w:rPr>
        <w:t xml:space="preserve"> </w:t>
      </w:r>
      <w:r>
        <w:t>и</w:t>
      </w:r>
      <w:r>
        <w:rPr>
          <w:spacing w:val="40"/>
        </w:rPr>
        <w:t xml:space="preserve"> </w:t>
      </w:r>
      <w:r>
        <w:t>композиционные</w:t>
      </w:r>
      <w:r>
        <w:rPr>
          <w:spacing w:val="40"/>
        </w:rPr>
        <w:t xml:space="preserve"> </w:t>
      </w:r>
      <w:r>
        <w:t>особенности городецкой росписи.</w:t>
      </w:r>
    </w:p>
    <w:p w:rsidR="00156445" w:rsidRDefault="005A47D0">
      <w:pPr>
        <w:pStyle w:val="a3"/>
        <w:spacing w:before="19" w:line="249" w:lineRule="auto"/>
        <w:ind w:right="1100"/>
      </w:pPr>
      <w:r>
        <w:t>Посуда</w:t>
      </w:r>
      <w:r>
        <w:rPr>
          <w:spacing w:val="40"/>
        </w:rPr>
        <w:t xml:space="preserve"> </w:t>
      </w:r>
      <w:r>
        <w:t>из</w:t>
      </w:r>
      <w:r>
        <w:rPr>
          <w:spacing w:val="40"/>
        </w:rPr>
        <w:t xml:space="preserve"> </w:t>
      </w:r>
      <w:r>
        <w:t>глины.</w:t>
      </w:r>
      <w:r>
        <w:rPr>
          <w:spacing w:val="40"/>
        </w:rPr>
        <w:t xml:space="preserve"> </w:t>
      </w:r>
      <w:r>
        <w:t>Искусство</w:t>
      </w:r>
      <w:r>
        <w:rPr>
          <w:spacing w:val="40"/>
        </w:rPr>
        <w:t xml:space="preserve"> </w:t>
      </w:r>
      <w:r>
        <w:t>Гжели.</w:t>
      </w:r>
      <w:r>
        <w:rPr>
          <w:spacing w:val="40"/>
        </w:rPr>
        <w:t xml:space="preserve"> </w:t>
      </w:r>
      <w:r>
        <w:t>Краткие</w:t>
      </w:r>
      <w:r>
        <w:rPr>
          <w:spacing w:val="40"/>
        </w:rPr>
        <w:t xml:space="preserve"> </w:t>
      </w:r>
      <w:r>
        <w:t>сведения</w:t>
      </w:r>
      <w:r>
        <w:rPr>
          <w:spacing w:val="40"/>
        </w:rPr>
        <w:t xml:space="preserve"> </w:t>
      </w:r>
      <w:r>
        <w:t>по</w:t>
      </w:r>
      <w:r>
        <w:rPr>
          <w:spacing w:val="40"/>
        </w:rPr>
        <w:t xml:space="preserve"> </w:t>
      </w:r>
      <w:r>
        <w:t>истории</w:t>
      </w:r>
      <w:r>
        <w:rPr>
          <w:spacing w:val="40"/>
        </w:rPr>
        <w:t xml:space="preserve"> </w:t>
      </w:r>
      <w:r>
        <w:t xml:space="preserve">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w:t>
      </w:r>
      <w:r>
        <w:rPr>
          <w:spacing w:val="-2"/>
        </w:rPr>
        <w:t>линии.</w:t>
      </w:r>
    </w:p>
    <w:p w:rsidR="00156445" w:rsidRDefault="005A47D0">
      <w:pPr>
        <w:pStyle w:val="a3"/>
        <w:spacing w:line="247" w:lineRule="auto"/>
        <w:ind w:right="1091"/>
      </w:pPr>
      <w:r>
        <w:t>Роспись по металлу. Жостово. Краткие сведения по истории промысла. Разнообразие форм</w:t>
      </w:r>
      <w:r>
        <w:rPr>
          <w:spacing w:val="40"/>
        </w:rPr>
        <w:t xml:space="preserve"> </w:t>
      </w:r>
      <w:r>
        <w:t>подносов,</w:t>
      </w:r>
      <w:r>
        <w:rPr>
          <w:spacing w:val="40"/>
        </w:rPr>
        <w:t xml:space="preserve"> </w:t>
      </w:r>
      <w:r>
        <w:t>цветового</w:t>
      </w:r>
      <w:r>
        <w:rPr>
          <w:spacing w:val="40"/>
        </w:rPr>
        <w:t xml:space="preserve"> </w:t>
      </w:r>
      <w:r>
        <w:t>и</w:t>
      </w:r>
      <w:r>
        <w:rPr>
          <w:spacing w:val="40"/>
        </w:rPr>
        <w:t xml:space="preserve"> </w:t>
      </w:r>
      <w:r>
        <w:t>композиционного</w:t>
      </w:r>
      <w:r>
        <w:rPr>
          <w:spacing w:val="40"/>
        </w:rPr>
        <w:t xml:space="preserve"> </w:t>
      </w:r>
      <w:r>
        <w:t>решения</w:t>
      </w:r>
      <w:r>
        <w:rPr>
          <w:spacing w:val="40"/>
        </w:rPr>
        <w:t xml:space="preserve"> </w:t>
      </w:r>
      <w:r>
        <w:t>росписей.</w:t>
      </w:r>
      <w:r>
        <w:rPr>
          <w:spacing w:val="40"/>
        </w:rPr>
        <w:t xml:space="preserve"> </w:t>
      </w:r>
      <w:r>
        <w:t>Приёмы</w:t>
      </w:r>
      <w:r>
        <w:rPr>
          <w:spacing w:val="40"/>
        </w:rPr>
        <w:t xml:space="preserve"> </w:t>
      </w:r>
      <w:r>
        <w:t>свободной кистевой</w:t>
      </w:r>
      <w:r>
        <w:rPr>
          <w:spacing w:val="40"/>
        </w:rPr>
        <w:t xml:space="preserve"> </w:t>
      </w:r>
      <w:r>
        <w:t>импровизации</w:t>
      </w:r>
      <w:r>
        <w:rPr>
          <w:spacing w:val="40"/>
        </w:rPr>
        <w:t xml:space="preserve"> </w:t>
      </w:r>
      <w:r>
        <w:t>в</w:t>
      </w:r>
      <w:r>
        <w:rPr>
          <w:spacing w:val="40"/>
        </w:rPr>
        <w:t xml:space="preserve"> </w:t>
      </w:r>
      <w:r>
        <w:t>живописи</w:t>
      </w:r>
      <w:r>
        <w:rPr>
          <w:spacing w:val="40"/>
        </w:rPr>
        <w:t xml:space="preserve"> </w:t>
      </w:r>
      <w:r>
        <w:t>цветочных</w:t>
      </w:r>
      <w:r>
        <w:rPr>
          <w:spacing w:val="40"/>
        </w:rPr>
        <w:t xml:space="preserve"> </w:t>
      </w:r>
      <w:r>
        <w:t>букетов.</w:t>
      </w:r>
      <w:r>
        <w:rPr>
          <w:spacing w:val="40"/>
        </w:rPr>
        <w:t xml:space="preserve"> </w:t>
      </w:r>
      <w:r>
        <w:t>Эффект</w:t>
      </w:r>
      <w:r>
        <w:rPr>
          <w:spacing w:val="40"/>
        </w:rPr>
        <w:t xml:space="preserve"> </w:t>
      </w:r>
      <w:r>
        <w:t>освещённости</w:t>
      </w:r>
      <w:r>
        <w:rPr>
          <w:spacing w:val="40"/>
        </w:rPr>
        <w:t xml:space="preserve"> </w:t>
      </w:r>
      <w:r>
        <w:t>и</w:t>
      </w:r>
      <w:r>
        <w:rPr>
          <w:spacing w:val="80"/>
        </w:rPr>
        <w:t xml:space="preserve"> </w:t>
      </w:r>
      <w:r>
        <w:t>объёмности изображения.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2"/>
      </w:pPr>
      <w:r>
        <w:t>Древние традиции художественной обработки металла в разных регионах страны. Разнообразие</w:t>
      </w:r>
      <w:r>
        <w:rPr>
          <w:spacing w:val="40"/>
        </w:rPr>
        <w:t xml:space="preserve"> </w:t>
      </w:r>
      <w:r>
        <w:t>назначения</w:t>
      </w:r>
      <w:r>
        <w:rPr>
          <w:spacing w:val="40"/>
        </w:rPr>
        <w:t xml:space="preserve"> </w:t>
      </w:r>
      <w:r>
        <w:t>предметов</w:t>
      </w:r>
      <w:r>
        <w:rPr>
          <w:spacing w:val="40"/>
        </w:rPr>
        <w:t xml:space="preserve"> </w:t>
      </w:r>
      <w:r>
        <w:t>и</w:t>
      </w:r>
      <w:r>
        <w:rPr>
          <w:spacing w:val="40"/>
        </w:rPr>
        <w:t xml:space="preserve"> </w:t>
      </w:r>
      <w:r>
        <w:t>художественно-технических</w:t>
      </w:r>
      <w:r>
        <w:rPr>
          <w:spacing w:val="40"/>
        </w:rPr>
        <w:t xml:space="preserve"> </w:t>
      </w:r>
      <w:r>
        <w:t>приёмов</w:t>
      </w:r>
      <w:r>
        <w:rPr>
          <w:spacing w:val="40"/>
        </w:rPr>
        <w:t xml:space="preserve"> </w:t>
      </w:r>
      <w:r>
        <w:t>работы</w:t>
      </w:r>
      <w:r>
        <w:rPr>
          <w:spacing w:val="40"/>
        </w:rPr>
        <w:t xml:space="preserve"> </w:t>
      </w:r>
      <w:r>
        <w:t xml:space="preserve">с </w:t>
      </w:r>
      <w:r>
        <w:rPr>
          <w:spacing w:val="-2"/>
        </w:rPr>
        <w:t>металлом.</w:t>
      </w:r>
    </w:p>
    <w:p w:rsidR="00156445" w:rsidRDefault="005A47D0">
      <w:pPr>
        <w:pStyle w:val="a3"/>
        <w:spacing w:before="3" w:line="247" w:lineRule="auto"/>
        <w:ind w:right="1091"/>
      </w:pPr>
      <w:r>
        <w:t>Искусство лаковой живописи: Палех, Федоскино, Холуй, Мстёра - роспись шкатулок, ларчиков,</w:t>
      </w:r>
      <w:r>
        <w:rPr>
          <w:spacing w:val="40"/>
        </w:rPr>
        <w:t xml:space="preserve"> </w:t>
      </w:r>
      <w:r>
        <w:t>табакерок</w:t>
      </w:r>
      <w:r>
        <w:rPr>
          <w:spacing w:val="40"/>
        </w:rPr>
        <w:t xml:space="preserve"> </w:t>
      </w:r>
      <w:r>
        <w:t>из</w:t>
      </w:r>
      <w:r>
        <w:rPr>
          <w:spacing w:val="40"/>
        </w:rPr>
        <w:t xml:space="preserve"> </w:t>
      </w:r>
      <w:r>
        <w:t>папье-маше.</w:t>
      </w:r>
      <w:r>
        <w:rPr>
          <w:spacing w:val="40"/>
        </w:rPr>
        <w:t xml:space="preserve"> </w:t>
      </w:r>
      <w:r>
        <w:t>Происхождение</w:t>
      </w:r>
      <w:r>
        <w:rPr>
          <w:spacing w:val="40"/>
        </w:rPr>
        <w:t xml:space="preserve"> </w:t>
      </w:r>
      <w:r>
        <w:t>искусства</w:t>
      </w:r>
      <w:r>
        <w:rPr>
          <w:spacing w:val="40"/>
        </w:rPr>
        <w:t xml:space="preserve"> </w:t>
      </w:r>
      <w:r>
        <w:t>лаковой</w:t>
      </w:r>
      <w:r>
        <w:rPr>
          <w:spacing w:val="40"/>
        </w:rPr>
        <w:t xml:space="preserve"> </w:t>
      </w:r>
      <w:r>
        <w:t>миниатюры</w:t>
      </w:r>
      <w:r>
        <w:rPr>
          <w:spacing w:val="40"/>
        </w:rPr>
        <w:t xml:space="preserve"> </w:t>
      </w:r>
      <w:r>
        <w:t>в</w:t>
      </w:r>
      <w:r>
        <w:rPr>
          <w:spacing w:val="80"/>
        </w:rPr>
        <w:t xml:space="preserve"> </w:t>
      </w:r>
      <w:r>
        <w:t>России.</w:t>
      </w:r>
      <w:r>
        <w:rPr>
          <w:spacing w:val="40"/>
        </w:rPr>
        <w:t xml:space="preserve"> </w:t>
      </w:r>
      <w:r>
        <w:t>Особенности</w:t>
      </w:r>
      <w:r>
        <w:rPr>
          <w:spacing w:val="40"/>
        </w:rPr>
        <w:t xml:space="preserve"> </w:t>
      </w:r>
      <w:r>
        <w:t>стиля</w:t>
      </w:r>
      <w:r>
        <w:rPr>
          <w:spacing w:val="40"/>
        </w:rPr>
        <w:t xml:space="preserve"> </w:t>
      </w:r>
      <w:r>
        <w:t>каждой</w:t>
      </w:r>
      <w:r>
        <w:rPr>
          <w:spacing w:val="40"/>
        </w:rPr>
        <w:t xml:space="preserve"> </w:t>
      </w:r>
      <w:r>
        <w:t>школы.</w:t>
      </w:r>
      <w:r>
        <w:rPr>
          <w:spacing w:val="40"/>
        </w:rPr>
        <w:t xml:space="preserve"> </w:t>
      </w:r>
      <w:r>
        <w:t>Роль</w:t>
      </w:r>
      <w:r>
        <w:rPr>
          <w:spacing w:val="40"/>
        </w:rPr>
        <w:t xml:space="preserve"> </w:t>
      </w:r>
      <w:r>
        <w:t>искусства</w:t>
      </w:r>
      <w:r>
        <w:rPr>
          <w:spacing w:val="40"/>
        </w:rPr>
        <w:t xml:space="preserve"> </w:t>
      </w:r>
      <w:r>
        <w:t>лаковой</w:t>
      </w:r>
      <w:r>
        <w:rPr>
          <w:spacing w:val="40"/>
        </w:rPr>
        <w:t xml:space="preserve"> </w:t>
      </w:r>
      <w:r>
        <w:t>миниатюры</w:t>
      </w:r>
      <w:r>
        <w:rPr>
          <w:spacing w:val="40"/>
        </w:rPr>
        <w:t xml:space="preserve"> </w:t>
      </w:r>
      <w:r>
        <w:t>в сохранении</w:t>
      </w:r>
      <w:r>
        <w:rPr>
          <w:spacing w:val="40"/>
        </w:rPr>
        <w:t xml:space="preserve"> </w:t>
      </w:r>
      <w:r>
        <w:t>и</w:t>
      </w:r>
      <w:r>
        <w:rPr>
          <w:spacing w:val="40"/>
        </w:rPr>
        <w:t xml:space="preserve"> </w:t>
      </w:r>
      <w:r>
        <w:t>развитии</w:t>
      </w:r>
      <w:r>
        <w:rPr>
          <w:spacing w:val="40"/>
        </w:rPr>
        <w:t xml:space="preserve"> </w:t>
      </w:r>
      <w:r>
        <w:t>традиций</w:t>
      </w:r>
      <w:r>
        <w:rPr>
          <w:spacing w:val="40"/>
        </w:rPr>
        <w:t xml:space="preserve"> </w:t>
      </w:r>
      <w:r>
        <w:t>отечественной</w:t>
      </w:r>
      <w:r>
        <w:rPr>
          <w:spacing w:val="40"/>
        </w:rPr>
        <w:t xml:space="preserve"> </w:t>
      </w:r>
      <w:r>
        <w:t>культуры.</w:t>
      </w:r>
    </w:p>
    <w:p w:rsidR="00156445" w:rsidRDefault="005A47D0">
      <w:pPr>
        <w:pStyle w:val="a3"/>
        <w:spacing w:before="9" w:line="247" w:lineRule="auto"/>
        <w:ind w:left="1722" w:right="3504" w:firstLine="0"/>
      </w:pPr>
      <w:r>
        <w:t>Мир сказок и легенд, примет и оберегов в творчестве мастеров художественных промыслов.</w:t>
      </w:r>
    </w:p>
    <w:p w:rsidR="00156445" w:rsidRDefault="005A47D0">
      <w:pPr>
        <w:pStyle w:val="a3"/>
        <w:spacing w:before="8" w:line="252" w:lineRule="auto"/>
        <w:ind w:right="1109"/>
      </w:pPr>
      <w:r>
        <w:t>Отражение в изделиях народных промыслов многообразия исторических, духовных и культурных традиций.</w:t>
      </w:r>
    </w:p>
    <w:p w:rsidR="00156445" w:rsidRDefault="005A47D0">
      <w:pPr>
        <w:pStyle w:val="a3"/>
        <w:spacing w:before="1" w:line="247" w:lineRule="auto"/>
        <w:ind w:right="1099"/>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w:t>
      </w:r>
      <w:r>
        <w:rPr>
          <w:spacing w:val="40"/>
        </w:rPr>
        <w:t xml:space="preserve"> </w:t>
      </w:r>
      <w:r>
        <w:t>материальные</w:t>
      </w:r>
      <w:r>
        <w:rPr>
          <w:spacing w:val="40"/>
        </w:rPr>
        <w:t xml:space="preserve"> </w:t>
      </w:r>
      <w:r>
        <w:t>и</w:t>
      </w:r>
      <w:r>
        <w:rPr>
          <w:spacing w:val="40"/>
        </w:rPr>
        <w:t xml:space="preserve"> </w:t>
      </w:r>
      <w:r>
        <w:t>духовные ценности,</w:t>
      </w:r>
      <w:r>
        <w:rPr>
          <w:spacing w:val="40"/>
        </w:rPr>
        <w:t xml:space="preserve"> </w:t>
      </w:r>
      <w:r>
        <w:t>неотъемлемая</w:t>
      </w:r>
      <w:r>
        <w:rPr>
          <w:spacing w:val="40"/>
        </w:rPr>
        <w:t xml:space="preserve"> </w:t>
      </w:r>
      <w:r>
        <w:t>часть</w:t>
      </w:r>
      <w:r>
        <w:rPr>
          <w:spacing w:val="40"/>
        </w:rPr>
        <w:t xml:space="preserve"> </w:t>
      </w:r>
      <w:r>
        <w:t>культурного</w:t>
      </w:r>
      <w:r>
        <w:rPr>
          <w:spacing w:val="40"/>
        </w:rPr>
        <w:t xml:space="preserve"> </w:t>
      </w:r>
      <w:r>
        <w:t>наследия</w:t>
      </w:r>
      <w:r>
        <w:rPr>
          <w:spacing w:val="40"/>
        </w:rPr>
        <w:t xml:space="preserve"> </w:t>
      </w:r>
      <w:r>
        <w:t>России.</w:t>
      </w:r>
    </w:p>
    <w:p w:rsidR="00156445" w:rsidRDefault="005A47D0">
      <w:pPr>
        <w:pStyle w:val="a3"/>
        <w:spacing w:before="3" w:line="247" w:lineRule="auto"/>
        <w:ind w:left="1722" w:right="2172" w:firstLine="0"/>
      </w:pPr>
      <w:r>
        <w:t>Декоративно-прикладное</w:t>
      </w:r>
      <w:r>
        <w:rPr>
          <w:spacing w:val="40"/>
        </w:rPr>
        <w:t xml:space="preserve"> </w:t>
      </w:r>
      <w:r>
        <w:t>искусство</w:t>
      </w:r>
      <w:r>
        <w:rPr>
          <w:spacing w:val="40"/>
        </w:rPr>
        <w:t xml:space="preserve"> </w:t>
      </w:r>
      <w:r>
        <w:t>в</w:t>
      </w:r>
      <w:r>
        <w:rPr>
          <w:spacing w:val="40"/>
        </w:rPr>
        <w:t xml:space="preserve"> </w:t>
      </w:r>
      <w:r>
        <w:t>культуре</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Роль</w:t>
      </w:r>
      <w:r>
        <w:rPr>
          <w:spacing w:val="40"/>
        </w:rPr>
        <w:t xml:space="preserve"> </w:t>
      </w:r>
      <w:r>
        <w:t>декоративно-прикладного</w:t>
      </w:r>
      <w:r>
        <w:rPr>
          <w:spacing w:val="34"/>
        </w:rPr>
        <w:t xml:space="preserve"> </w:t>
      </w:r>
      <w:r>
        <w:t>искусства</w:t>
      </w:r>
      <w:r>
        <w:rPr>
          <w:spacing w:val="40"/>
        </w:rPr>
        <w:t xml:space="preserve"> </w:t>
      </w:r>
      <w:r>
        <w:t>в</w:t>
      </w:r>
      <w:r>
        <w:rPr>
          <w:spacing w:val="40"/>
        </w:rPr>
        <w:t xml:space="preserve"> </w:t>
      </w:r>
      <w:r>
        <w:t>культуре</w:t>
      </w:r>
      <w:r>
        <w:rPr>
          <w:spacing w:val="40"/>
        </w:rPr>
        <w:t xml:space="preserve"> </w:t>
      </w:r>
      <w:r>
        <w:t>древних</w:t>
      </w:r>
      <w:r>
        <w:rPr>
          <w:spacing w:val="39"/>
        </w:rPr>
        <w:t xml:space="preserve"> </w:t>
      </w:r>
      <w:r>
        <w:t>цивилизаций.</w:t>
      </w:r>
    </w:p>
    <w:p w:rsidR="00156445" w:rsidRDefault="005A47D0">
      <w:pPr>
        <w:pStyle w:val="a3"/>
        <w:spacing w:before="3" w:line="252" w:lineRule="auto"/>
        <w:ind w:right="1123"/>
      </w:pPr>
      <w:r>
        <w:t>Отражение в декоре мировоззрения эпохи, организации общества, традиций быта и ремесла, уклада жизни людей.</w:t>
      </w:r>
    </w:p>
    <w:p w:rsidR="00156445" w:rsidRDefault="005A47D0">
      <w:pPr>
        <w:pStyle w:val="a3"/>
        <w:spacing w:before="6" w:line="244" w:lineRule="auto"/>
        <w:ind w:right="1100"/>
      </w:pPr>
      <w:r>
        <w:t>Характерные признаки произведений декоративно-прикладного искусства, основные мотивы</w:t>
      </w:r>
      <w:r>
        <w:rPr>
          <w:spacing w:val="40"/>
        </w:rPr>
        <w:t xml:space="preserve"> </w:t>
      </w:r>
      <w:r>
        <w:t>и</w:t>
      </w:r>
      <w:r>
        <w:rPr>
          <w:spacing w:val="40"/>
        </w:rPr>
        <w:t xml:space="preserve"> </w:t>
      </w:r>
      <w:r>
        <w:t>символика</w:t>
      </w:r>
      <w:r>
        <w:rPr>
          <w:spacing w:val="40"/>
        </w:rPr>
        <w:t xml:space="preserve"> </w:t>
      </w:r>
      <w:r>
        <w:t>орнаментов</w:t>
      </w:r>
      <w:r>
        <w:rPr>
          <w:spacing w:val="40"/>
        </w:rPr>
        <w:t xml:space="preserve"> </w:t>
      </w:r>
      <w:r>
        <w:t>в</w:t>
      </w:r>
      <w:r>
        <w:rPr>
          <w:spacing w:val="40"/>
        </w:rPr>
        <w:t xml:space="preserve"> </w:t>
      </w:r>
      <w:r>
        <w:t>культуре</w:t>
      </w:r>
      <w:r>
        <w:rPr>
          <w:spacing w:val="40"/>
        </w:rPr>
        <w:t xml:space="preserve"> </w:t>
      </w:r>
      <w:r>
        <w:t>разных</w:t>
      </w:r>
      <w:r>
        <w:rPr>
          <w:spacing w:val="40"/>
        </w:rPr>
        <w:t xml:space="preserve"> </w:t>
      </w:r>
      <w:r>
        <w:t>эпох.</w:t>
      </w:r>
    </w:p>
    <w:p w:rsidR="00156445" w:rsidRDefault="005A47D0">
      <w:pPr>
        <w:pStyle w:val="a3"/>
        <w:spacing w:before="8" w:line="247" w:lineRule="auto"/>
        <w:ind w:right="1093"/>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r>
        <w:rPr>
          <w:spacing w:val="80"/>
        </w:rPr>
        <w:t xml:space="preserve"> </w:t>
      </w:r>
      <w:r>
        <w:t>Украшение</w:t>
      </w:r>
      <w:r>
        <w:rPr>
          <w:spacing w:val="80"/>
        </w:rPr>
        <w:t xml:space="preserve"> </w:t>
      </w:r>
      <w:r>
        <w:t>жизненного</w:t>
      </w:r>
      <w:r>
        <w:rPr>
          <w:spacing w:val="80"/>
        </w:rPr>
        <w:t xml:space="preserve"> </w:t>
      </w:r>
      <w:r>
        <w:t>пространства:</w:t>
      </w:r>
      <w:r>
        <w:rPr>
          <w:spacing w:val="80"/>
        </w:rPr>
        <w:t xml:space="preserve"> </w:t>
      </w:r>
      <w:r>
        <w:t>построений,</w:t>
      </w:r>
      <w:r>
        <w:rPr>
          <w:spacing w:val="80"/>
        </w:rPr>
        <w:t xml:space="preserve"> </w:t>
      </w:r>
      <w:r>
        <w:t>интерьеров,</w:t>
      </w:r>
      <w:r>
        <w:rPr>
          <w:spacing w:val="80"/>
        </w:rPr>
        <w:t xml:space="preserve"> </w:t>
      </w:r>
      <w:r>
        <w:t>предметов быта - в культуре разных эпох.</w:t>
      </w:r>
    </w:p>
    <w:p w:rsidR="00156445" w:rsidRDefault="005A47D0">
      <w:pPr>
        <w:pStyle w:val="a3"/>
        <w:spacing w:before="10"/>
        <w:ind w:left="1722" w:firstLine="0"/>
      </w:pPr>
      <w:r>
        <w:t>Декоративно-прикладное</w:t>
      </w:r>
      <w:r>
        <w:rPr>
          <w:spacing w:val="24"/>
        </w:rPr>
        <w:t xml:space="preserve"> </w:t>
      </w:r>
      <w:r>
        <w:t>искусство</w:t>
      </w:r>
      <w:r>
        <w:rPr>
          <w:spacing w:val="31"/>
        </w:rPr>
        <w:t xml:space="preserve"> </w:t>
      </w:r>
      <w:r>
        <w:t>в</w:t>
      </w:r>
      <w:r>
        <w:rPr>
          <w:spacing w:val="50"/>
        </w:rPr>
        <w:t xml:space="preserve"> </w:t>
      </w:r>
      <w:r>
        <w:t>жизни</w:t>
      </w:r>
      <w:r>
        <w:rPr>
          <w:spacing w:val="38"/>
        </w:rPr>
        <w:t xml:space="preserve"> </w:t>
      </w:r>
      <w:r>
        <w:t>современного</w:t>
      </w:r>
      <w:r>
        <w:rPr>
          <w:spacing w:val="28"/>
        </w:rPr>
        <w:t xml:space="preserve"> </w:t>
      </w:r>
      <w:r>
        <w:rPr>
          <w:spacing w:val="-2"/>
        </w:rPr>
        <w:t>человека.</w:t>
      </w:r>
    </w:p>
    <w:p w:rsidR="00156445" w:rsidRDefault="005A47D0">
      <w:pPr>
        <w:pStyle w:val="a3"/>
        <w:spacing w:before="9" w:line="249" w:lineRule="auto"/>
        <w:ind w:right="1086"/>
      </w:pPr>
      <w:r>
        <w:t>Многообразие</w:t>
      </w:r>
      <w:r>
        <w:rPr>
          <w:spacing w:val="80"/>
        </w:rPr>
        <w:t xml:space="preserve"> </w:t>
      </w:r>
      <w:r>
        <w:t>материалов</w:t>
      </w:r>
      <w:r>
        <w:rPr>
          <w:spacing w:val="80"/>
        </w:rPr>
        <w:t xml:space="preserve"> </w:t>
      </w:r>
      <w:r>
        <w:t>и</w:t>
      </w:r>
      <w:r>
        <w:rPr>
          <w:spacing w:val="80"/>
        </w:rPr>
        <w:t xml:space="preserve"> </w:t>
      </w:r>
      <w:r>
        <w:t>техник</w:t>
      </w:r>
      <w:r>
        <w:rPr>
          <w:spacing w:val="80"/>
        </w:rPr>
        <w:t xml:space="preserve"> </w:t>
      </w:r>
      <w:r>
        <w:t>современного</w:t>
      </w:r>
      <w:r>
        <w:rPr>
          <w:spacing w:val="80"/>
        </w:rPr>
        <w:t xml:space="preserve"> </w:t>
      </w:r>
      <w:r>
        <w:t>декоративно-прикладного искусства (художественная керамика, стекло, металл, гобелен, роспись по ткани,</w:t>
      </w:r>
      <w:r>
        <w:rPr>
          <w:spacing w:val="80"/>
        </w:rPr>
        <w:t xml:space="preserve"> </w:t>
      </w:r>
      <w:r>
        <w:t>моделирование одежды).</w:t>
      </w:r>
    </w:p>
    <w:p w:rsidR="00156445" w:rsidRDefault="005A47D0">
      <w:pPr>
        <w:pStyle w:val="a3"/>
        <w:spacing w:before="5" w:line="256" w:lineRule="auto"/>
        <w:ind w:right="1105"/>
      </w:pPr>
      <w:r>
        <w:t>Символический знак в современной жизни: эмблема, логотип, указующий или декоративный знак.</w:t>
      </w:r>
    </w:p>
    <w:p w:rsidR="00156445" w:rsidRDefault="005A47D0">
      <w:pPr>
        <w:pStyle w:val="a3"/>
        <w:spacing w:line="252" w:lineRule="auto"/>
        <w:ind w:right="1110"/>
      </w:pPr>
      <w:r>
        <w:t>Государственная символика и традиции геральдики. Декоративные украшения</w:t>
      </w:r>
      <w:r>
        <w:rPr>
          <w:spacing w:val="40"/>
        </w:rPr>
        <w:t xml:space="preserve"> </w:t>
      </w:r>
      <w:r>
        <w:t>предметов нашего быта и одежды. Значение украшений в проявлении образа человека, его характера,</w:t>
      </w:r>
      <w:r>
        <w:rPr>
          <w:spacing w:val="40"/>
        </w:rPr>
        <w:t xml:space="preserve"> </w:t>
      </w:r>
      <w:r>
        <w:t>самопонимания,</w:t>
      </w:r>
      <w:r>
        <w:rPr>
          <w:spacing w:val="40"/>
        </w:rPr>
        <w:t xml:space="preserve"> </w:t>
      </w:r>
      <w:r>
        <w:t>установок и</w:t>
      </w:r>
      <w:r>
        <w:rPr>
          <w:spacing w:val="40"/>
        </w:rPr>
        <w:t xml:space="preserve"> </w:t>
      </w:r>
      <w:r>
        <w:t>намерений.</w:t>
      </w:r>
    </w:p>
    <w:p w:rsidR="00156445" w:rsidRDefault="005A47D0">
      <w:pPr>
        <w:pStyle w:val="a3"/>
        <w:spacing w:line="262" w:lineRule="exact"/>
        <w:ind w:left="1722" w:firstLine="0"/>
      </w:pPr>
      <w:r>
        <w:t>Декор</w:t>
      </w:r>
      <w:r>
        <w:rPr>
          <w:spacing w:val="43"/>
        </w:rPr>
        <w:t xml:space="preserve">  </w:t>
      </w:r>
      <w:r>
        <w:t>на</w:t>
      </w:r>
      <w:r>
        <w:rPr>
          <w:spacing w:val="48"/>
        </w:rPr>
        <w:t xml:space="preserve">  </w:t>
      </w:r>
      <w:r>
        <w:t>улицах</w:t>
      </w:r>
      <w:r>
        <w:rPr>
          <w:spacing w:val="44"/>
        </w:rPr>
        <w:t xml:space="preserve">  </w:t>
      </w:r>
      <w:r>
        <w:t>и</w:t>
      </w:r>
      <w:r>
        <w:rPr>
          <w:spacing w:val="46"/>
        </w:rPr>
        <w:t xml:space="preserve">  </w:t>
      </w:r>
      <w:r>
        <w:t>декор</w:t>
      </w:r>
      <w:r>
        <w:rPr>
          <w:spacing w:val="39"/>
        </w:rPr>
        <w:t xml:space="preserve">  </w:t>
      </w:r>
      <w:r>
        <w:t>помещений.</w:t>
      </w:r>
      <w:r>
        <w:rPr>
          <w:spacing w:val="44"/>
        </w:rPr>
        <w:t xml:space="preserve">  </w:t>
      </w:r>
      <w:r>
        <w:t>Декор</w:t>
      </w:r>
      <w:r>
        <w:rPr>
          <w:spacing w:val="44"/>
        </w:rPr>
        <w:t xml:space="preserve">  </w:t>
      </w:r>
      <w:r>
        <w:t>праздничный</w:t>
      </w:r>
      <w:r>
        <w:rPr>
          <w:spacing w:val="45"/>
        </w:rPr>
        <w:t xml:space="preserve">  </w:t>
      </w:r>
      <w:r>
        <w:t>и</w:t>
      </w:r>
      <w:r>
        <w:rPr>
          <w:spacing w:val="60"/>
          <w:w w:val="150"/>
        </w:rPr>
        <w:t xml:space="preserve"> </w:t>
      </w:r>
      <w:r>
        <w:rPr>
          <w:spacing w:val="-2"/>
        </w:rPr>
        <w:t>повседневный.</w:t>
      </w:r>
    </w:p>
    <w:p w:rsidR="00156445" w:rsidRDefault="005A47D0">
      <w:pPr>
        <w:pStyle w:val="a3"/>
        <w:spacing w:line="262" w:lineRule="exact"/>
        <w:ind w:firstLine="0"/>
      </w:pPr>
      <w:r>
        <w:t>Праздничное</w:t>
      </w:r>
      <w:r>
        <w:rPr>
          <w:spacing w:val="44"/>
        </w:rPr>
        <w:t xml:space="preserve"> </w:t>
      </w:r>
      <w:r>
        <w:t>оформление</w:t>
      </w:r>
      <w:r>
        <w:rPr>
          <w:spacing w:val="43"/>
        </w:rPr>
        <w:t xml:space="preserve"> </w:t>
      </w:r>
      <w:r>
        <w:rPr>
          <w:spacing w:val="-2"/>
        </w:rPr>
        <w:t>школы.</w:t>
      </w:r>
    </w:p>
    <w:p w:rsidR="00156445" w:rsidRDefault="005A47D0">
      <w:pPr>
        <w:pStyle w:val="Heading2"/>
        <w:spacing w:before="22"/>
      </w:pPr>
      <w:bookmarkStart w:id="114" w:name="Содержание_обучения_в_6_классе._(11)"/>
      <w:bookmarkEnd w:id="11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spacing w:before="9" w:line="264" w:lineRule="exact"/>
        <w:ind w:left="1722"/>
        <w:jc w:val="both"/>
        <w:rPr>
          <w:b/>
          <w:sz w:val="23"/>
        </w:rPr>
      </w:pPr>
      <w:r>
        <w:rPr>
          <w:b/>
          <w:sz w:val="23"/>
        </w:rPr>
        <w:t>Модуль</w:t>
      </w:r>
      <w:r>
        <w:rPr>
          <w:b/>
          <w:spacing w:val="19"/>
          <w:sz w:val="23"/>
        </w:rPr>
        <w:t xml:space="preserve"> </w:t>
      </w:r>
      <w:r>
        <w:rPr>
          <w:b/>
          <w:sz w:val="23"/>
        </w:rPr>
        <w:t>№</w:t>
      </w:r>
      <w:r>
        <w:rPr>
          <w:b/>
          <w:spacing w:val="26"/>
          <w:sz w:val="23"/>
        </w:rPr>
        <w:t xml:space="preserve"> </w:t>
      </w:r>
      <w:r>
        <w:rPr>
          <w:b/>
          <w:sz w:val="23"/>
        </w:rPr>
        <w:t>2</w:t>
      </w:r>
      <w:r>
        <w:rPr>
          <w:b/>
          <w:spacing w:val="35"/>
          <w:sz w:val="23"/>
        </w:rPr>
        <w:t xml:space="preserve"> </w:t>
      </w:r>
      <w:r>
        <w:rPr>
          <w:b/>
          <w:sz w:val="23"/>
        </w:rPr>
        <w:t>«Живопись,</w:t>
      </w:r>
      <w:r>
        <w:rPr>
          <w:b/>
          <w:spacing w:val="27"/>
          <w:sz w:val="23"/>
        </w:rPr>
        <w:t xml:space="preserve"> </w:t>
      </w:r>
      <w:r>
        <w:rPr>
          <w:b/>
          <w:sz w:val="23"/>
        </w:rPr>
        <w:t>графика,</w:t>
      </w:r>
      <w:r>
        <w:rPr>
          <w:b/>
          <w:spacing w:val="27"/>
          <w:sz w:val="23"/>
        </w:rPr>
        <w:t xml:space="preserve"> </w:t>
      </w:r>
      <w:r>
        <w:rPr>
          <w:b/>
          <w:spacing w:val="-2"/>
          <w:sz w:val="23"/>
        </w:rPr>
        <w:t>скульптура».</w:t>
      </w:r>
    </w:p>
    <w:p w:rsidR="00156445" w:rsidRDefault="005A47D0">
      <w:pPr>
        <w:pStyle w:val="a3"/>
        <w:spacing w:line="264" w:lineRule="exact"/>
        <w:ind w:left="1722" w:firstLine="0"/>
      </w:pPr>
      <w:r>
        <w:t>Общие</w:t>
      </w:r>
      <w:r>
        <w:rPr>
          <w:spacing w:val="26"/>
        </w:rPr>
        <w:t xml:space="preserve"> </w:t>
      </w:r>
      <w:r>
        <w:t>сведения</w:t>
      </w:r>
      <w:r>
        <w:rPr>
          <w:spacing w:val="28"/>
        </w:rPr>
        <w:t xml:space="preserve"> </w:t>
      </w:r>
      <w:r>
        <w:t>о</w:t>
      </w:r>
      <w:r>
        <w:rPr>
          <w:spacing w:val="23"/>
        </w:rPr>
        <w:t xml:space="preserve"> </w:t>
      </w:r>
      <w:r>
        <w:t>видах</w:t>
      </w:r>
      <w:r>
        <w:rPr>
          <w:spacing w:val="30"/>
        </w:rPr>
        <w:t xml:space="preserve"> </w:t>
      </w:r>
      <w:r>
        <w:rPr>
          <w:spacing w:val="-2"/>
        </w:rPr>
        <w:t>искусства.</w:t>
      </w:r>
    </w:p>
    <w:p w:rsidR="00156445" w:rsidRDefault="005A47D0">
      <w:pPr>
        <w:pStyle w:val="a3"/>
        <w:spacing w:before="14"/>
        <w:ind w:left="1722" w:firstLine="0"/>
      </w:pPr>
      <w:r>
        <w:t>Пространственные</w:t>
      </w:r>
      <w:r>
        <w:rPr>
          <w:spacing w:val="33"/>
        </w:rPr>
        <w:t xml:space="preserve"> </w:t>
      </w:r>
      <w:r>
        <w:t>и</w:t>
      </w:r>
      <w:r>
        <w:rPr>
          <w:spacing w:val="44"/>
        </w:rPr>
        <w:t xml:space="preserve"> </w:t>
      </w:r>
      <w:r>
        <w:t>временные</w:t>
      </w:r>
      <w:r>
        <w:rPr>
          <w:spacing w:val="43"/>
        </w:rPr>
        <w:t xml:space="preserve"> </w:t>
      </w:r>
      <w:r>
        <w:t>виды</w:t>
      </w:r>
      <w:r>
        <w:rPr>
          <w:spacing w:val="38"/>
        </w:rPr>
        <w:t xml:space="preserve"> </w:t>
      </w:r>
      <w:r>
        <w:rPr>
          <w:spacing w:val="-2"/>
        </w:rPr>
        <w:t>искусства.</w:t>
      </w:r>
    </w:p>
    <w:p w:rsidR="00156445" w:rsidRDefault="005A47D0">
      <w:pPr>
        <w:pStyle w:val="a3"/>
        <w:spacing w:before="14" w:line="247" w:lineRule="auto"/>
        <w:ind w:left="1722" w:right="2440" w:firstLine="0"/>
      </w:pPr>
      <w:r>
        <w:t>Изобразительные,</w:t>
      </w:r>
      <w:r>
        <w:rPr>
          <w:spacing w:val="-6"/>
        </w:rPr>
        <w:t xml:space="preserve"> </w:t>
      </w:r>
      <w:r>
        <w:t>конструктивные</w:t>
      </w:r>
      <w:r>
        <w:rPr>
          <w:spacing w:val="-7"/>
        </w:rPr>
        <w:t xml:space="preserve"> </w:t>
      </w:r>
      <w:r>
        <w:t>и</w:t>
      </w:r>
      <w:r>
        <w:rPr>
          <w:spacing w:val="-5"/>
        </w:rPr>
        <w:t xml:space="preserve"> </w:t>
      </w:r>
      <w:r>
        <w:t>декоративные</w:t>
      </w:r>
      <w:r>
        <w:rPr>
          <w:spacing w:val="-8"/>
        </w:rPr>
        <w:t xml:space="preserve"> </w:t>
      </w:r>
      <w:r>
        <w:t>виды</w:t>
      </w:r>
      <w:r>
        <w:rPr>
          <w:spacing w:val="-8"/>
        </w:rPr>
        <w:t xml:space="preserve"> </w:t>
      </w:r>
      <w:r>
        <w:t>пространственных искусств, их место и</w:t>
      </w:r>
      <w:r>
        <w:rPr>
          <w:spacing w:val="40"/>
        </w:rPr>
        <w:t xml:space="preserve"> </w:t>
      </w:r>
      <w:r>
        <w:t>назначение в</w:t>
      </w:r>
      <w:r>
        <w:rPr>
          <w:spacing w:val="40"/>
        </w:rPr>
        <w:t xml:space="preserve"> </w:t>
      </w:r>
      <w:r>
        <w:t>жизни</w:t>
      </w:r>
      <w:r>
        <w:rPr>
          <w:spacing w:val="40"/>
        </w:rPr>
        <w:t xml:space="preserve"> </w:t>
      </w:r>
      <w:r>
        <w:t>людей.</w:t>
      </w:r>
    </w:p>
    <w:p w:rsidR="00156445" w:rsidRDefault="005A47D0">
      <w:pPr>
        <w:pStyle w:val="a3"/>
        <w:spacing w:before="8" w:line="244" w:lineRule="auto"/>
        <w:ind w:right="1148"/>
        <w:jc w:val="left"/>
      </w:pPr>
      <w:r>
        <w:t>Основные</w:t>
      </w:r>
      <w:r>
        <w:rPr>
          <w:spacing w:val="33"/>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38"/>
        </w:rPr>
        <w:t xml:space="preserve"> </w:t>
      </w:r>
      <w:r>
        <w:t>и</w:t>
      </w:r>
      <w:r>
        <w:rPr>
          <w:spacing w:val="40"/>
        </w:rPr>
        <w:t xml:space="preserve"> </w:t>
      </w:r>
      <w:r>
        <w:t>зритель:</w:t>
      </w:r>
      <w:r>
        <w:rPr>
          <w:spacing w:val="30"/>
        </w:rPr>
        <w:t xml:space="preserve"> </w:t>
      </w:r>
      <w:r>
        <w:t>зрительские умения, знания и творчество зрителя.</w:t>
      </w:r>
    </w:p>
    <w:p w:rsidR="00156445" w:rsidRDefault="005A47D0">
      <w:pPr>
        <w:pStyle w:val="a3"/>
        <w:spacing w:before="7"/>
        <w:ind w:left="1722" w:firstLine="0"/>
        <w:jc w:val="left"/>
      </w:pPr>
      <w:r>
        <w:t>Язык</w:t>
      </w:r>
      <w:r>
        <w:rPr>
          <w:spacing w:val="21"/>
        </w:rPr>
        <w:t xml:space="preserve"> </w:t>
      </w:r>
      <w:r>
        <w:t>изобразительного</w:t>
      </w:r>
      <w:r>
        <w:rPr>
          <w:spacing w:val="31"/>
        </w:rPr>
        <w:t xml:space="preserve"> </w:t>
      </w:r>
      <w:r>
        <w:t>искусства</w:t>
      </w:r>
      <w:r>
        <w:rPr>
          <w:spacing w:val="29"/>
        </w:rPr>
        <w:t xml:space="preserve"> </w:t>
      </w:r>
      <w:r>
        <w:t>и</w:t>
      </w:r>
      <w:r>
        <w:rPr>
          <w:spacing w:val="40"/>
        </w:rPr>
        <w:t xml:space="preserve"> </w:t>
      </w:r>
      <w:r>
        <w:t>его</w:t>
      </w:r>
      <w:r>
        <w:rPr>
          <w:spacing w:val="29"/>
        </w:rPr>
        <w:t xml:space="preserve"> </w:t>
      </w:r>
      <w:r>
        <w:t>выразительные</w:t>
      </w:r>
      <w:r>
        <w:rPr>
          <w:spacing w:val="30"/>
        </w:rPr>
        <w:t xml:space="preserve"> </w:t>
      </w:r>
      <w:r>
        <w:rPr>
          <w:spacing w:val="-2"/>
        </w:rPr>
        <w:t>средства.</w:t>
      </w:r>
    </w:p>
    <w:p w:rsidR="00156445" w:rsidRDefault="005A47D0">
      <w:pPr>
        <w:pStyle w:val="a3"/>
        <w:spacing w:before="14" w:line="247" w:lineRule="auto"/>
        <w:ind w:right="1148"/>
        <w:jc w:val="left"/>
      </w:pPr>
      <w:r>
        <w:t>Живописные,</w:t>
      </w:r>
      <w:r>
        <w:rPr>
          <w:spacing w:val="40"/>
        </w:rPr>
        <w:t xml:space="preserve"> </w:t>
      </w:r>
      <w:r>
        <w:t>графические</w:t>
      </w:r>
      <w:r>
        <w:rPr>
          <w:spacing w:val="40"/>
        </w:rPr>
        <w:t xml:space="preserve"> </w:t>
      </w:r>
      <w:r>
        <w:t>и</w:t>
      </w:r>
      <w:r>
        <w:rPr>
          <w:spacing w:val="80"/>
        </w:rPr>
        <w:t xml:space="preserve"> </w:t>
      </w:r>
      <w:r>
        <w:t>скульптурные</w:t>
      </w:r>
      <w:r>
        <w:rPr>
          <w:spacing w:val="40"/>
        </w:rPr>
        <w:t xml:space="preserve"> </w:t>
      </w:r>
      <w:r>
        <w:t>художественные</w:t>
      </w:r>
      <w:r>
        <w:rPr>
          <w:spacing w:val="80"/>
        </w:rPr>
        <w:t xml:space="preserve"> </w:t>
      </w:r>
      <w:r>
        <w:t>материалы,</w:t>
      </w:r>
      <w:r>
        <w:rPr>
          <w:spacing w:val="80"/>
        </w:rPr>
        <w:t xml:space="preserve"> </w:t>
      </w:r>
      <w:r>
        <w:t>их</w:t>
      </w:r>
      <w:r>
        <w:rPr>
          <w:spacing w:val="40"/>
        </w:rPr>
        <w:t xml:space="preserve"> </w:t>
      </w:r>
      <w:r>
        <w:t xml:space="preserve">особые </w:t>
      </w:r>
      <w:r>
        <w:rPr>
          <w:spacing w:val="-2"/>
        </w:rPr>
        <w:t>свойства.</w:t>
      </w:r>
    </w:p>
    <w:p w:rsidR="00156445" w:rsidRDefault="005A47D0">
      <w:pPr>
        <w:pStyle w:val="a3"/>
        <w:spacing w:before="3" w:line="249" w:lineRule="auto"/>
        <w:ind w:left="1722" w:right="2105" w:firstLine="0"/>
        <w:jc w:val="left"/>
      </w:pPr>
      <w:r>
        <w:t>Рисунок</w:t>
      </w:r>
      <w:r>
        <w:rPr>
          <w:spacing w:val="40"/>
        </w:rPr>
        <w:t xml:space="preserve"> </w:t>
      </w:r>
      <w:r>
        <w:t>-</w:t>
      </w:r>
      <w:r>
        <w:rPr>
          <w:spacing w:val="40"/>
        </w:rPr>
        <w:t xml:space="preserve"> </w:t>
      </w:r>
      <w:r>
        <w:t>основа</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мастерства</w:t>
      </w:r>
      <w:r>
        <w:rPr>
          <w:spacing w:val="40"/>
        </w:rPr>
        <w:t xml:space="preserve"> </w:t>
      </w:r>
      <w:r>
        <w:t>художника.</w:t>
      </w:r>
      <w:r>
        <w:rPr>
          <w:spacing w:val="40"/>
        </w:rPr>
        <w:t xml:space="preserve"> </w:t>
      </w:r>
      <w:r>
        <w:t>Виды рисунка: зарисовка, набросок,</w:t>
      </w:r>
      <w:r>
        <w:rPr>
          <w:spacing w:val="36"/>
        </w:rPr>
        <w:t xml:space="preserve"> </w:t>
      </w:r>
      <w:r>
        <w:t>учебный</w:t>
      </w:r>
      <w:r>
        <w:rPr>
          <w:spacing w:val="37"/>
        </w:rPr>
        <w:t xml:space="preserve"> </w:t>
      </w:r>
      <w:r>
        <w:t>рисунок и</w:t>
      </w:r>
      <w:r>
        <w:rPr>
          <w:spacing w:val="37"/>
        </w:rPr>
        <w:t xml:space="preserve"> </w:t>
      </w:r>
      <w:r>
        <w:t>творческий</w:t>
      </w:r>
      <w:r>
        <w:rPr>
          <w:spacing w:val="29"/>
        </w:rPr>
        <w:t xml:space="preserve"> </w:t>
      </w:r>
      <w:r>
        <w:t>рисунок. Навыки</w:t>
      </w:r>
      <w:r>
        <w:rPr>
          <w:spacing w:val="40"/>
        </w:rPr>
        <w:t xml:space="preserve"> </w:t>
      </w:r>
      <w:r>
        <w:t>размещения</w:t>
      </w:r>
      <w:r>
        <w:rPr>
          <w:spacing w:val="40"/>
        </w:rPr>
        <w:t xml:space="preserve"> </w:t>
      </w:r>
      <w:r>
        <w:t>рисунка</w:t>
      </w:r>
      <w:r>
        <w:rPr>
          <w:spacing w:val="40"/>
        </w:rPr>
        <w:t xml:space="preserve"> </w:t>
      </w:r>
      <w:r>
        <w:t>в</w:t>
      </w:r>
      <w:r>
        <w:rPr>
          <w:spacing w:val="40"/>
        </w:rPr>
        <w:t xml:space="preserve"> </w:t>
      </w:r>
      <w:r>
        <w:t>листе, выбор</w:t>
      </w:r>
      <w:r>
        <w:rPr>
          <w:spacing w:val="40"/>
        </w:rPr>
        <w:t xml:space="preserve"> </w:t>
      </w:r>
      <w:r>
        <w:t>формата.</w:t>
      </w:r>
    </w:p>
    <w:p w:rsidR="00156445" w:rsidRDefault="005A47D0">
      <w:pPr>
        <w:pStyle w:val="a3"/>
        <w:spacing w:before="1"/>
        <w:ind w:left="1722" w:firstLine="0"/>
        <w:jc w:val="left"/>
      </w:pPr>
      <w:r>
        <w:t>Начальные</w:t>
      </w:r>
      <w:r>
        <w:rPr>
          <w:spacing w:val="31"/>
        </w:rPr>
        <w:t xml:space="preserve"> </w:t>
      </w:r>
      <w:r>
        <w:t>умения</w:t>
      </w:r>
      <w:r>
        <w:rPr>
          <w:spacing w:val="26"/>
        </w:rPr>
        <w:t xml:space="preserve"> </w:t>
      </w:r>
      <w:r>
        <w:t>рисунка</w:t>
      </w:r>
      <w:r>
        <w:rPr>
          <w:spacing w:val="33"/>
        </w:rPr>
        <w:t xml:space="preserve"> </w:t>
      </w:r>
      <w:r>
        <w:t>с</w:t>
      </w:r>
      <w:r>
        <w:rPr>
          <w:spacing w:val="23"/>
        </w:rPr>
        <w:t xml:space="preserve"> </w:t>
      </w:r>
      <w:r>
        <w:t>натуры.</w:t>
      </w:r>
      <w:r>
        <w:rPr>
          <w:spacing w:val="20"/>
        </w:rPr>
        <w:t xml:space="preserve"> </w:t>
      </w:r>
      <w:r>
        <w:t>Зарисовки</w:t>
      </w:r>
      <w:r>
        <w:rPr>
          <w:spacing w:val="23"/>
        </w:rPr>
        <w:t xml:space="preserve"> </w:t>
      </w:r>
      <w:r>
        <w:t>простых</w:t>
      </w:r>
      <w:r>
        <w:rPr>
          <w:spacing w:val="28"/>
        </w:rPr>
        <w:t xml:space="preserve"> </w:t>
      </w:r>
      <w:r>
        <w:rPr>
          <w:spacing w:val="-2"/>
        </w:rPr>
        <w:t>предметов.</w:t>
      </w:r>
    </w:p>
    <w:p w:rsidR="00156445" w:rsidRDefault="005A47D0">
      <w:pPr>
        <w:pStyle w:val="a3"/>
        <w:spacing w:before="9" w:line="256" w:lineRule="auto"/>
        <w:ind w:right="1148"/>
        <w:jc w:val="left"/>
      </w:pPr>
      <w:r>
        <w:t>Линейные</w:t>
      </w:r>
      <w:r>
        <w:rPr>
          <w:spacing w:val="40"/>
        </w:rPr>
        <w:t xml:space="preserve"> </w:t>
      </w:r>
      <w:r>
        <w:t>графические</w:t>
      </w:r>
      <w:r>
        <w:rPr>
          <w:spacing w:val="40"/>
        </w:rPr>
        <w:t xml:space="preserve"> </w:t>
      </w:r>
      <w:r>
        <w:t>рисунки</w:t>
      </w:r>
      <w:r>
        <w:rPr>
          <w:spacing w:val="40"/>
        </w:rPr>
        <w:t xml:space="preserve"> </w:t>
      </w:r>
      <w:r>
        <w:t>и</w:t>
      </w:r>
      <w:r>
        <w:rPr>
          <w:spacing w:val="40"/>
        </w:rPr>
        <w:t xml:space="preserve"> </w:t>
      </w:r>
      <w:r>
        <w:t>наброски.</w:t>
      </w:r>
      <w:r>
        <w:rPr>
          <w:spacing w:val="40"/>
        </w:rPr>
        <w:t xml:space="preserve"> </w:t>
      </w:r>
      <w:r>
        <w:t>Тон</w:t>
      </w:r>
      <w:r>
        <w:rPr>
          <w:spacing w:val="40"/>
        </w:rPr>
        <w:t xml:space="preserve"> </w:t>
      </w:r>
      <w:r>
        <w:t>и</w:t>
      </w:r>
      <w:r>
        <w:rPr>
          <w:spacing w:val="40"/>
        </w:rPr>
        <w:t xml:space="preserve"> </w:t>
      </w:r>
      <w:r>
        <w:t>тональные</w:t>
      </w:r>
      <w:r>
        <w:rPr>
          <w:spacing w:val="40"/>
        </w:rPr>
        <w:t xml:space="preserve"> </w:t>
      </w:r>
      <w:r>
        <w:t>отношения:</w:t>
      </w:r>
      <w:r>
        <w:rPr>
          <w:spacing w:val="40"/>
        </w:rPr>
        <w:t xml:space="preserve"> </w:t>
      </w:r>
      <w:r>
        <w:t>тёмное</w:t>
      </w:r>
      <w:r>
        <w:rPr>
          <w:spacing w:val="80"/>
        </w:rPr>
        <w:t xml:space="preserve"> </w:t>
      </w:r>
      <w:r>
        <w:t xml:space="preserve">- </w:t>
      </w:r>
      <w:r>
        <w:rPr>
          <w:spacing w:val="-2"/>
        </w:rPr>
        <w:t>светлое.</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Ритм</w:t>
      </w:r>
      <w:r>
        <w:rPr>
          <w:spacing w:val="19"/>
        </w:rPr>
        <w:t xml:space="preserve"> </w:t>
      </w:r>
      <w:r>
        <w:t>и</w:t>
      </w:r>
      <w:r>
        <w:rPr>
          <w:spacing w:val="36"/>
        </w:rPr>
        <w:t xml:space="preserve"> </w:t>
      </w:r>
      <w:r>
        <w:t>ритмическая</w:t>
      </w:r>
      <w:r>
        <w:rPr>
          <w:spacing w:val="31"/>
        </w:rPr>
        <w:t xml:space="preserve"> </w:t>
      </w:r>
      <w:r>
        <w:t>организация</w:t>
      </w:r>
      <w:r>
        <w:rPr>
          <w:spacing w:val="24"/>
        </w:rPr>
        <w:t xml:space="preserve"> </w:t>
      </w:r>
      <w:r>
        <w:t>плоскости</w:t>
      </w:r>
      <w:r>
        <w:rPr>
          <w:spacing w:val="40"/>
        </w:rPr>
        <w:t xml:space="preserve"> </w:t>
      </w:r>
      <w:r>
        <w:rPr>
          <w:spacing w:val="-2"/>
        </w:rPr>
        <w:t>листа.</w:t>
      </w:r>
    </w:p>
    <w:p w:rsidR="00156445" w:rsidRDefault="005A47D0">
      <w:pPr>
        <w:pStyle w:val="a3"/>
        <w:spacing w:before="14" w:line="247" w:lineRule="auto"/>
        <w:ind w:right="1116"/>
      </w:pPr>
      <w:r>
        <w:t>Основы цветоведения: понятие цвета в художественной деятельности, физическая</w:t>
      </w:r>
      <w:r>
        <w:rPr>
          <w:spacing w:val="40"/>
        </w:rPr>
        <w:t xml:space="preserve"> </w:t>
      </w:r>
      <w:r>
        <w:t>основа</w:t>
      </w:r>
      <w:r>
        <w:rPr>
          <w:spacing w:val="40"/>
        </w:rPr>
        <w:t xml:space="preserve"> </w:t>
      </w:r>
      <w:r>
        <w:t>цвета,</w:t>
      </w:r>
      <w:r>
        <w:rPr>
          <w:spacing w:val="40"/>
        </w:rPr>
        <w:t xml:space="preserve"> </w:t>
      </w:r>
      <w:r>
        <w:t>цветовой</w:t>
      </w:r>
      <w:r>
        <w:rPr>
          <w:spacing w:val="40"/>
        </w:rPr>
        <w:t xml:space="preserve"> </w:t>
      </w:r>
      <w:r>
        <w:t>круг,</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цвета,</w:t>
      </w:r>
      <w:r>
        <w:rPr>
          <w:spacing w:val="40"/>
        </w:rPr>
        <w:t xml:space="preserve"> </w:t>
      </w:r>
      <w:r>
        <w:t>дополнительные</w:t>
      </w:r>
      <w:r>
        <w:rPr>
          <w:spacing w:val="40"/>
        </w:rPr>
        <w:t xml:space="preserve"> </w:t>
      </w:r>
      <w:r>
        <w:t>цвета.</w:t>
      </w:r>
    </w:p>
    <w:p w:rsidR="00156445" w:rsidRDefault="005A47D0">
      <w:pPr>
        <w:pStyle w:val="a3"/>
        <w:spacing w:before="8" w:line="252" w:lineRule="auto"/>
        <w:ind w:right="1130"/>
      </w:pPr>
      <w:r>
        <w:t>Цвет как выразительное средство в изобразительном искусстве: холодный и тёплый</w:t>
      </w:r>
      <w:r>
        <w:rPr>
          <w:spacing w:val="40"/>
        </w:rPr>
        <w:t xml:space="preserve"> </w:t>
      </w:r>
      <w:r>
        <w:t>цвет,</w:t>
      </w:r>
      <w:r>
        <w:rPr>
          <w:spacing w:val="40"/>
        </w:rPr>
        <w:t xml:space="preserve"> </w:t>
      </w:r>
      <w:r>
        <w:t>понятие</w:t>
      </w:r>
      <w:r>
        <w:rPr>
          <w:spacing w:val="40"/>
        </w:rPr>
        <w:t xml:space="preserve"> </w:t>
      </w:r>
      <w:r>
        <w:t>цветовых</w:t>
      </w:r>
      <w:r>
        <w:rPr>
          <w:spacing w:val="40"/>
        </w:rPr>
        <w:t xml:space="preserve"> </w:t>
      </w:r>
      <w:r>
        <w:t>отношений;</w:t>
      </w:r>
      <w:r>
        <w:rPr>
          <w:spacing w:val="40"/>
        </w:rPr>
        <w:t xml:space="preserve"> </w:t>
      </w:r>
      <w:r>
        <w:t>колорит</w:t>
      </w:r>
      <w:r>
        <w:rPr>
          <w:spacing w:val="40"/>
        </w:rPr>
        <w:t xml:space="preserve"> </w:t>
      </w:r>
      <w:r>
        <w:t>в</w:t>
      </w:r>
      <w:r>
        <w:rPr>
          <w:spacing w:val="40"/>
        </w:rPr>
        <w:t xml:space="preserve"> </w:t>
      </w:r>
      <w:r>
        <w:t>живописи.</w:t>
      </w:r>
    </w:p>
    <w:p w:rsidR="00156445" w:rsidRDefault="005A47D0">
      <w:pPr>
        <w:pStyle w:val="a3"/>
        <w:spacing w:before="1" w:line="252" w:lineRule="auto"/>
        <w:ind w:right="1112"/>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w:t>
      </w:r>
      <w:r>
        <w:rPr>
          <w:spacing w:val="40"/>
        </w:rPr>
        <w:t xml:space="preserve"> </w:t>
      </w:r>
      <w:r>
        <w:t>Произведения</w:t>
      </w:r>
      <w:r>
        <w:rPr>
          <w:spacing w:val="40"/>
        </w:rPr>
        <w:t xml:space="preserve"> </w:t>
      </w:r>
      <w:r>
        <w:t>мелкой</w:t>
      </w:r>
      <w:r>
        <w:rPr>
          <w:spacing w:val="40"/>
        </w:rPr>
        <w:t xml:space="preserve"> </w:t>
      </w:r>
      <w:r>
        <w:t>пластики.</w:t>
      </w:r>
      <w:r>
        <w:rPr>
          <w:spacing w:val="40"/>
        </w:rPr>
        <w:t xml:space="preserve"> </w:t>
      </w:r>
      <w:r>
        <w:t>Виды</w:t>
      </w:r>
      <w:r>
        <w:rPr>
          <w:spacing w:val="40"/>
        </w:rPr>
        <w:t xml:space="preserve"> </w:t>
      </w:r>
      <w:r>
        <w:t>рельефа.</w:t>
      </w:r>
    </w:p>
    <w:p w:rsidR="00156445" w:rsidRDefault="005A47D0">
      <w:pPr>
        <w:pStyle w:val="a3"/>
        <w:spacing w:before="7" w:line="262" w:lineRule="exact"/>
        <w:ind w:left="1722" w:firstLine="0"/>
      </w:pPr>
      <w:r>
        <w:t>Жанры</w:t>
      </w:r>
      <w:r>
        <w:rPr>
          <w:spacing w:val="31"/>
        </w:rPr>
        <w:t xml:space="preserve"> </w:t>
      </w:r>
      <w:r>
        <w:t>изобразительного</w:t>
      </w:r>
      <w:r>
        <w:rPr>
          <w:spacing w:val="35"/>
        </w:rPr>
        <w:t xml:space="preserve"> </w:t>
      </w:r>
      <w:r>
        <w:rPr>
          <w:spacing w:val="-2"/>
        </w:rPr>
        <w:t>искусства.</w:t>
      </w:r>
    </w:p>
    <w:p w:rsidR="00156445" w:rsidRDefault="005A47D0">
      <w:pPr>
        <w:pStyle w:val="a3"/>
        <w:spacing w:line="252" w:lineRule="auto"/>
        <w:ind w:right="1129"/>
      </w:pPr>
      <w:r>
        <w:t>Жанровая система в изобразительном искусстве как инструмент для сравнения и</w:t>
      </w:r>
      <w:r>
        <w:rPr>
          <w:spacing w:val="80"/>
        </w:rPr>
        <w:t xml:space="preserve"> </w:t>
      </w:r>
      <w:r>
        <w:t>анализа</w:t>
      </w:r>
      <w:r>
        <w:rPr>
          <w:spacing w:val="40"/>
        </w:rPr>
        <w:t xml:space="preserve"> </w:t>
      </w:r>
      <w:r>
        <w:t>произведений</w:t>
      </w:r>
      <w:r>
        <w:rPr>
          <w:spacing w:val="40"/>
        </w:rPr>
        <w:t xml:space="preserve"> </w:t>
      </w:r>
      <w:r>
        <w:t>изобразительного</w:t>
      </w:r>
      <w:r>
        <w:rPr>
          <w:spacing w:val="40"/>
        </w:rPr>
        <w:t xml:space="preserve"> </w:t>
      </w:r>
      <w:r>
        <w:t>искусства.</w:t>
      </w:r>
    </w:p>
    <w:p w:rsidR="00156445" w:rsidRDefault="005A47D0">
      <w:pPr>
        <w:pStyle w:val="a3"/>
        <w:spacing w:line="247" w:lineRule="auto"/>
        <w:ind w:right="1103"/>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изобразительного</w:t>
      </w:r>
      <w:r>
        <w:rPr>
          <w:spacing w:val="80"/>
        </w:rPr>
        <w:t xml:space="preserve"> </w:t>
      </w:r>
      <w:r>
        <w:rPr>
          <w:spacing w:val="-2"/>
        </w:rPr>
        <w:t>искусства.</w:t>
      </w:r>
    </w:p>
    <w:p w:rsidR="00156445" w:rsidRDefault="005A47D0">
      <w:pPr>
        <w:pStyle w:val="a3"/>
        <w:spacing w:before="6"/>
        <w:ind w:left="1722" w:firstLine="0"/>
        <w:jc w:val="left"/>
      </w:pPr>
      <w:r>
        <w:rPr>
          <w:spacing w:val="-2"/>
        </w:rPr>
        <w:t>Натюрморт.</w:t>
      </w:r>
    </w:p>
    <w:p w:rsidR="00156445" w:rsidRDefault="005A47D0">
      <w:pPr>
        <w:pStyle w:val="a3"/>
        <w:spacing w:before="5" w:line="249" w:lineRule="auto"/>
        <w:ind w:right="1148"/>
        <w:jc w:val="left"/>
      </w:pPr>
      <w:r>
        <w:t>Изображение</w:t>
      </w:r>
      <w:r>
        <w:rPr>
          <w:spacing w:val="39"/>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w:t>
      </w:r>
      <w:r>
        <w:rPr>
          <w:spacing w:val="40"/>
        </w:rPr>
        <w:t xml:space="preserve"> </w:t>
      </w:r>
      <w:r>
        <w:t>в</w:t>
      </w:r>
      <w:r>
        <w:rPr>
          <w:spacing w:val="40"/>
        </w:rPr>
        <w:t xml:space="preserve"> </w:t>
      </w:r>
      <w:r>
        <w:t>европейском</w:t>
      </w:r>
      <w:r>
        <w:rPr>
          <w:spacing w:val="40"/>
        </w:rPr>
        <w:t xml:space="preserve"> </w:t>
      </w:r>
      <w:r>
        <w:t>и</w:t>
      </w:r>
      <w:r>
        <w:rPr>
          <w:spacing w:val="40"/>
        </w:rPr>
        <w:t xml:space="preserve"> </w:t>
      </w:r>
      <w:r>
        <w:t>отечественном</w:t>
      </w:r>
      <w:r>
        <w:rPr>
          <w:spacing w:val="40"/>
        </w:rPr>
        <w:t xml:space="preserve"> </w:t>
      </w:r>
      <w:r>
        <w:t>искусстве.</w:t>
      </w:r>
    </w:p>
    <w:p w:rsidR="00156445" w:rsidRDefault="005A47D0">
      <w:pPr>
        <w:pStyle w:val="a3"/>
        <w:spacing w:before="7" w:line="247" w:lineRule="auto"/>
        <w:ind w:right="1148"/>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w:t>
      </w:r>
      <w:r>
        <w:rPr>
          <w:spacing w:val="80"/>
        </w:rPr>
        <w:t xml:space="preserve"> </w:t>
      </w:r>
      <w:r>
        <w:t xml:space="preserve">на </w:t>
      </w:r>
      <w:r>
        <w:rPr>
          <w:spacing w:val="-2"/>
        </w:rPr>
        <w:t>плоскости.</w:t>
      </w:r>
    </w:p>
    <w:p w:rsidR="00156445" w:rsidRDefault="005A47D0">
      <w:pPr>
        <w:pStyle w:val="a3"/>
        <w:spacing w:before="2" w:line="252" w:lineRule="auto"/>
        <w:ind w:right="1148"/>
        <w:jc w:val="left"/>
      </w:pPr>
      <w:r>
        <w:t>Линейное</w:t>
      </w:r>
      <w:r>
        <w:rPr>
          <w:spacing w:val="80"/>
        </w:rPr>
        <w:t xml:space="preserve"> </w:t>
      </w:r>
      <w:r>
        <w:t>построение</w:t>
      </w:r>
      <w:r>
        <w:rPr>
          <w:spacing w:val="80"/>
        </w:rPr>
        <w:t xml:space="preserve"> </w:t>
      </w:r>
      <w:r>
        <w:t>предмета</w:t>
      </w:r>
      <w:r>
        <w:rPr>
          <w:spacing w:val="80"/>
        </w:rPr>
        <w:t xml:space="preserve"> </w:t>
      </w:r>
      <w:r>
        <w:t>в</w:t>
      </w:r>
      <w:r>
        <w:rPr>
          <w:spacing w:val="80"/>
        </w:rPr>
        <w:t xml:space="preserve"> </w:t>
      </w:r>
      <w:r>
        <w:t>пространстве:</w:t>
      </w:r>
      <w:r>
        <w:rPr>
          <w:spacing w:val="80"/>
        </w:rPr>
        <w:t xml:space="preserve"> </w:t>
      </w:r>
      <w:r>
        <w:t>линия</w:t>
      </w:r>
      <w:r>
        <w:rPr>
          <w:spacing w:val="80"/>
        </w:rPr>
        <w:t xml:space="preserve"> </w:t>
      </w:r>
      <w:r>
        <w:t>горизонта,</w:t>
      </w:r>
      <w:r>
        <w:rPr>
          <w:spacing w:val="80"/>
        </w:rPr>
        <w:t xml:space="preserve"> </w:t>
      </w:r>
      <w:r>
        <w:t>точка</w:t>
      </w:r>
      <w:r>
        <w:rPr>
          <w:spacing w:val="80"/>
        </w:rPr>
        <w:t xml:space="preserve"> </w:t>
      </w:r>
      <w:r>
        <w:t>зрения</w:t>
      </w:r>
      <w:r>
        <w:rPr>
          <w:spacing w:val="40"/>
        </w:rPr>
        <w:t xml:space="preserve"> </w:t>
      </w:r>
      <w:r>
        <w:t>и точка</w:t>
      </w:r>
      <w:r>
        <w:rPr>
          <w:spacing w:val="40"/>
        </w:rPr>
        <w:t xml:space="preserve"> </w:t>
      </w:r>
      <w:r>
        <w:t>схода,</w:t>
      </w:r>
      <w:r>
        <w:rPr>
          <w:spacing w:val="40"/>
        </w:rPr>
        <w:t xml:space="preserve"> </w:t>
      </w:r>
      <w:r>
        <w:t>правила</w:t>
      </w:r>
      <w:r>
        <w:rPr>
          <w:spacing w:val="40"/>
        </w:rPr>
        <w:t xml:space="preserve"> </w:t>
      </w:r>
      <w:r>
        <w:t>перспективных</w:t>
      </w:r>
      <w:r>
        <w:rPr>
          <w:spacing w:val="40"/>
        </w:rPr>
        <w:t xml:space="preserve"> </w:t>
      </w:r>
      <w:r>
        <w:t>сокращений.</w:t>
      </w:r>
    </w:p>
    <w:p w:rsidR="00156445" w:rsidRDefault="005A47D0">
      <w:pPr>
        <w:pStyle w:val="a3"/>
        <w:spacing w:before="6"/>
        <w:ind w:left="1722" w:firstLine="0"/>
        <w:jc w:val="left"/>
      </w:pPr>
      <w:r>
        <w:t>Изображение</w:t>
      </w:r>
      <w:r>
        <w:rPr>
          <w:spacing w:val="32"/>
        </w:rPr>
        <w:t xml:space="preserve"> </w:t>
      </w:r>
      <w:r>
        <w:t>окружности</w:t>
      </w:r>
      <w:r>
        <w:rPr>
          <w:spacing w:val="29"/>
        </w:rPr>
        <w:t xml:space="preserve"> </w:t>
      </w:r>
      <w:r>
        <w:t>в</w:t>
      </w:r>
      <w:r>
        <w:rPr>
          <w:spacing w:val="25"/>
        </w:rPr>
        <w:t xml:space="preserve"> </w:t>
      </w:r>
      <w:r>
        <w:rPr>
          <w:spacing w:val="-2"/>
        </w:rPr>
        <w:t>перспективе.</w:t>
      </w:r>
    </w:p>
    <w:p w:rsidR="00156445" w:rsidRDefault="005A47D0">
      <w:pPr>
        <w:pStyle w:val="a3"/>
        <w:spacing w:line="252" w:lineRule="auto"/>
        <w:ind w:left="1722" w:right="2347" w:firstLine="0"/>
        <w:jc w:val="left"/>
      </w:pPr>
      <w:r>
        <w:t>Рисование</w:t>
      </w:r>
      <w:r>
        <w:rPr>
          <w:spacing w:val="-7"/>
        </w:rPr>
        <w:t xml:space="preserve"> </w:t>
      </w:r>
      <w:r>
        <w:t>геометрических</w:t>
      </w:r>
      <w:r>
        <w:rPr>
          <w:spacing w:val="-3"/>
        </w:rPr>
        <w:t xml:space="preserve"> </w:t>
      </w:r>
      <w:r>
        <w:t>тел</w:t>
      </w:r>
      <w:r>
        <w:rPr>
          <w:spacing w:val="-5"/>
        </w:rPr>
        <w:t xml:space="preserve"> </w:t>
      </w:r>
      <w:r>
        <w:t>на</w:t>
      </w:r>
      <w:r>
        <w:rPr>
          <w:spacing w:val="-2"/>
        </w:rPr>
        <w:t xml:space="preserve"> </w:t>
      </w:r>
      <w:r>
        <w:t>основе</w:t>
      </w:r>
      <w:r>
        <w:rPr>
          <w:spacing w:val="-6"/>
        </w:rPr>
        <w:t xml:space="preserve"> </w:t>
      </w:r>
      <w:r>
        <w:t>правил</w:t>
      </w:r>
      <w:r>
        <w:rPr>
          <w:spacing w:val="-4"/>
        </w:rPr>
        <w:t xml:space="preserve"> </w:t>
      </w:r>
      <w:r>
        <w:t>линейной</w:t>
      </w:r>
      <w:r>
        <w:rPr>
          <w:spacing w:val="-3"/>
        </w:rPr>
        <w:t xml:space="preserve"> </w:t>
      </w:r>
      <w:r>
        <w:t>перспективы. Сложная</w:t>
      </w:r>
      <w:r>
        <w:rPr>
          <w:spacing w:val="40"/>
        </w:rPr>
        <w:t xml:space="preserve"> </w:t>
      </w:r>
      <w:r>
        <w:t>пространственная</w:t>
      </w:r>
      <w:r>
        <w:rPr>
          <w:spacing w:val="40"/>
        </w:rPr>
        <w:t xml:space="preserve"> </w:t>
      </w:r>
      <w:r>
        <w:t>форма</w:t>
      </w:r>
      <w:r>
        <w:rPr>
          <w:spacing w:val="40"/>
        </w:rPr>
        <w:t xml:space="preserve"> </w:t>
      </w:r>
      <w:r>
        <w:t>и</w:t>
      </w:r>
      <w:r>
        <w:rPr>
          <w:spacing w:val="40"/>
        </w:rPr>
        <w:t xml:space="preserve"> </w:t>
      </w:r>
      <w:r>
        <w:t>выявление</w:t>
      </w:r>
      <w:r>
        <w:rPr>
          <w:spacing w:val="40"/>
        </w:rPr>
        <w:t xml:space="preserve"> </w:t>
      </w:r>
      <w:r>
        <w:t>её</w:t>
      </w:r>
      <w:r>
        <w:rPr>
          <w:spacing w:val="40"/>
        </w:rPr>
        <w:t xml:space="preserve"> </w:t>
      </w:r>
      <w:r>
        <w:t>конструкции.</w:t>
      </w:r>
    </w:p>
    <w:p w:rsidR="00156445" w:rsidRDefault="005A47D0">
      <w:pPr>
        <w:pStyle w:val="a3"/>
        <w:spacing w:before="7" w:line="247" w:lineRule="auto"/>
        <w:ind w:left="1722" w:right="1148" w:firstLine="0"/>
        <w:jc w:val="left"/>
      </w:pPr>
      <w:r>
        <w:t>Рисунок</w:t>
      </w:r>
      <w:r>
        <w:rPr>
          <w:spacing w:val="-2"/>
        </w:rPr>
        <w:t xml:space="preserve"> </w:t>
      </w:r>
      <w:r>
        <w:t>сложной</w:t>
      </w:r>
      <w:r>
        <w:rPr>
          <w:spacing w:val="-3"/>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5"/>
        </w:rPr>
        <w:t xml:space="preserve"> </w:t>
      </w:r>
      <w:r>
        <w:t>простых</w:t>
      </w:r>
      <w:r>
        <w:rPr>
          <w:spacing w:val="-5"/>
        </w:rPr>
        <w:t xml:space="preserve"> </w:t>
      </w:r>
      <w:r>
        <w:t>геометрических</w:t>
      </w:r>
      <w:r>
        <w:rPr>
          <w:spacing w:val="-4"/>
        </w:rPr>
        <w:t xml:space="preserve"> </w:t>
      </w:r>
      <w:r>
        <w:t>фигур. Линейный</w:t>
      </w:r>
      <w:r>
        <w:rPr>
          <w:spacing w:val="40"/>
        </w:rPr>
        <w:t xml:space="preserve"> </w:t>
      </w:r>
      <w:r>
        <w:t>рисунок</w:t>
      </w:r>
      <w:r>
        <w:rPr>
          <w:spacing w:val="40"/>
        </w:rPr>
        <w:t xml:space="preserve"> </w:t>
      </w:r>
      <w:r>
        <w:t>конструкции</w:t>
      </w:r>
      <w:r>
        <w:rPr>
          <w:spacing w:val="40"/>
        </w:rPr>
        <w:t xml:space="preserve"> </w:t>
      </w:r>
      <w:r>
        <w:t>из</w:t>
      </w:r>
      <w:r>
        <w:rPr>
          <w:spacing w:val="40"/>
        </w:rPr>
        <w:t xml:space="preserve"> </w:t>
      </w:r>
      <w:r>
        <w:t>нескольких</w:t>
      </w:r>
      <w:r>
        <w:rPr>
          <w:spacing w:val="40"/>
        </w:rPr>
        <w:t xml:space="preserve"> </w:t>
      </w:r>
      <w:r>
        <w:t>геометрических</w:t>
      </w:r>
      <w:r>
        <w:rPr>
          <w:spacing w:val="40"/>
        </w:rPr>
        <w:t xml:space="preserve"> </w:t>
      </w:r>
      <w:r>
        <w:t>тел.</w:t>
      </w:r>
    </w:p>
    <w:p w:rsidR="00156445" w:rsidRDefault="005A47D0">
      <w:pPr>
        <w:pStyle w:val="a3"/>
        <w:spacing w:before="2"/>
        <w:ind w:left="1722" w:firstLine="0"/>
        <w:jc w:val="left"/>
      </w:pPr>
      <w:r>
        <w:t>Освещение</w:t>
      </w:r>
      <w:r>
        <w:rPr>
          <w:spacing w:val="45"/>
        </w:rPr>
        <w:t xml:space="preserve"> </w:t>
      </w:r>
      <w:r>
        <w:t>как</w:t>
      </w:r>
      <w:r>
        <w:rPr>
          <w:spacing w:val="33"/>
        </w:rPr>
        <w:t xml:space="preserve">  </w:t>
      </w:r>
      <w:r>
        <w:t>средство</w:t>
      </w:r>
      <w:r>
        <w:rPr>
          <w:spacing w:val="29"/>
        </w:rPr>
        <w:t xml:space="preserve">  </w:t>
      </w:r>
      <w:r>
        <w:t>выявления</w:t>
      </w:r>
      <w:r>
        <w:rPr>
          <w:spacing w:val="35"/>
        </w:rPr>
        <w:t xml:space="preserve">  </w:t>
      </w:r>
      <w:r>
        <w:t>объёма</w:t>
      </w:r>
      <w:r>
        <w:rPr>
          <w:spacing w:val="33"/>
        </w:rPr>
        <w:t xml:space="preserve">  </w:t>
      </w:r>
      <w:r>
        <w:t>предмета.</w:t>
      </w:r>
      <w:r>
        <w:rPr>
          <w:spacing w:val="36"/>
        </w:rPr>
        <w:t xml:space="preserve">  </w:t>
      </w:r>
      <w:r>
        <w:t>Понятия</w:t>
      </w:r>
      <w:r>
        <w:rPr>
          <w:spacing w:val="40"/>
        </w:rPr>
        <w:t xml:space="preserve">  </w:t>
      </w:r>
      <w:r>
        <w:t>«свет»,</w:t>
      </w:r>
      <w:r>
        <w:rPr>
          <w:spacing w:val="34"/>
        </w:rPr>
        <w:t xml:space="preserve">  </w:t>
      </w:r>
      <w:r>
        <w:rPr>
          <w:spacing w:val="-2"/>
        </w:rPr>
        <w:t>«блик»,</w:t>
      </w:r>
    </w:p>
    <w:p w:rsidR="00156445" w:rsidRDefault="005A47D0">
      <w:pPr>
        <w:pStyle w:val="a3"/>
        <w:spacing w:before="4" w:line="252" w:lineRule="auto"/>
        <w:ind w:right="1148" w:firstLine="0"/>
        <w:jc w:val="left"/>
      </w:pPr>
      <w:r>
        <w:t>«полутень»,</w:t>
      </w:r>
      <w:r>
        <w:rPr>
          <w:spacing w:val="40"/>
        </w:rPr>
        <w:t xml:space="preserve"> </w:t>
      </w: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 свету» и «против света».</w:t>
      </w:r>
    </w:p>
    <w:p w:rsidR="00156445" w:rsidRDefault="005A47D0">
      <w:pPr>
        <w:pStyle w:val="a3"/>
        <w:tabs>
          <w:tab w:val="left" w:pos="3263"/>
          <w:tab w:val="left" w:pos="4737"/>
          <w:tab w:val="left" w:pos="5189"/>
          <w:tab w:val="left" w:pos="6423"/>
          <w:tab w:val="left" w:pos="8214"/>
        </w:tabs>
        <w:spacing w:before="2" w:line="247" w:lineRule="auto"/>
        <w:ind w:left="1722" w:right="1201" w:firstLine="0"/>
        <w:jc w:val="left"/>
      </w:pPr>
      <w:r>
        <w:t>Рисунок</w:t>
      </w:r>
      <w:r>
        <w:rPr>
          <w:spacing w:val="40"/>
        </w:rPr>
        <w:t xml:space="preserve"> </w:t>
      </w:r>
      <w:r>
        <w:t>натюрморта</w:t>
      </w:r>
      <w:r>
        <w:rPr>
          <w:spacing w:val="40"/>
        </w:rPr>
        <w:t xml:space="preserve"> </w:t>
      </w:r>
      <w:r>
        <w:t>графическими</w:t>
      </w:r>
      <w:r>
        <w:rPr>
          <w:spacing w:val="40"/>
        </w:rPr>
        <w:t xml:space="preserve"> </w:t>
      </w:r>
      <w:r>
        <w:t>материалами</w:t>
      </w:r>
      <w:r>
        <w:rPr>
          <w:spacing w:val="40"/>
        </w:rPr>
        <w:t xml:space="preserve"> </w:t>
      </w:r>
      <w:r>
        <w:t>с</w:t>
      </w:r>
      <w:r>
        <w:rPr>
          <w:spacing w:val="40"/>
        </w:rPr>
        <w:t xml:space="preserve"> </w:t>
      </w:r>
      <w:r>
        <w:t>натуры</w:t>
      </w:r>
      <w:r>
        <w:rPr>
          <w:spacing w:val="40"/>
        </w:rPr>
        <w:t xml:space="preserve"> </w:t>
      </w:r>
      <w:r>
        <w:t>или</w:t>
      </w:r>
      <w:r>
        <w:rPr>
          <w:spacing w:val="40"/>
        </w:rPr>
        <w:t xml:space="preserve"> </w:t>
      </w:r>
      <w:r>
        <w:t>по</w:t>
      </w:r>
      <w:r>
        <w:rPr>
          <w:spacing w:val="40"/>
        </w:rPr>
        <w:t xml:space="preserve"> </w:t>
      </w:r>
      <w:r>
        <w:t xml:space="preserve">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156445" w:rsidRDefault="005A47D0">
      <w:pPr>
        <w:pStyle w:val="a3"/>
        <w:spacing w:before="2"/>
        <w:ind w:firstLine="0"/>
        <w:jc w:val="left"/>
      </w:pPr>
      <w:r>
        <w:t>Особенности</w:t>
      </w:r>
      <w:r>
        <w:rPr>
          <w:spacing w:val="32"/>
        </w:rPr>
        <w:t xml:space="preserve"> </w:t>
      </w:r>
      <w:r>
        <w:t>графических</w:t>
      </w:r>
      <w:r>
        <w:rPr>
          <w:spacing w:val="31"/>
        </w:rPr>
        <w:t xml:space="preserve"> </w:t>
      </w:r>
      <w:r>
        <w:t>техник.</w:t>
      </w:r>
      <w:r>
        <w:rPr>
          <w:spacing w:val="35"/>
        </w:rPr>
        <w:t xml:space="preserve"> </w:t>
      </w:r>
      <w:r>
        <w:t>Печатная</w:t>
      </w:r>
      <w:r>
        <w:rPr>
          <w:spacing w:val="27"/>
        </w:rPr>
        <w:t xml:space="preserve"> </w:t>
      </w:r>
      <w:r>
        <w:rPr>
          <w:spacing w:val="-2"/>
        </w:rPr>
        <w:t>графика.</w:t>
      </w:r>
    </w:p>
    <w:p w:rsidR="00156445" w:rsidRDefault="005A47D0">
      <w:pPr>
        <w:pStyle w:val="a3"/>
        <w:tabs>
          <w:tab w:val="left" w:pos="3225"/>
          <w:tab w:val="left" w:pos="4771"/>
          <w:tab w:val="left" w:pos="6288"/>
          <w:tab w:val="left" w:pos="7018"/>
          <w:tab w:val="left" w:pos="7349"/>
          <w:tab w:val="left" w:pos="8934"/>
          <w:tab w:val="left" w:pos="10437"/>
        </w:tabs>
        <w:spacing w:before="14" w:line="252" w:lineRule="auto"/>
        <w:ind w:right="1105"/>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w:t>
      </w:r>
      <w:r>
        <w:rPr>
          <w:spacing w:val="40"/>
        </w:rPr>
        <w:t xml:space="preserve"> </w:t>
      </w:r>
      <w:r>
        <w:t>живописцев.</w:t>
      </w:r>
      <w:r>
        <w:rPr>
          <w:spacing w:val="40"/>
        </w:rPr>
        <w:t xml:space="preserve"> </w:t>
      </w:r>
      <w:r>
        <w:t>Опыт</w:t>
      </w:r>
      <w:r>
        <w:rPr>
          <w:spacing w:val="40"/>
        </w:rPr>
        <w:t xml:space="preserve"> </w:t>
      </w:r>
      <w:r>
        <w:t>создания</w:t>
      </w:r>
      <w:r>
        <w:rPr>
          <w:spacing w:val="40"/>
        </w:rPr>
        <w:t xml:space="preserve"> </w:t>
      </w:r>
      <w:r>
        <w:t>живописного</w:t>
      </w:r>
      <w:r>
        <w:rPr>
          <w:spacing w:val="40"/>
        </w:rPr>
        <w:t xml:space="preserve"> </w:t>
      </w:r>
      <w:r>
        <w:t>натюрморта.</w:t>
      </w:r>
    </w:p>
    <w:p w:rsidR="00156445" w:rsidRDefault="005A47D0">
      <w:pPr>
        <w:pStyle w:val="a3"/>
        <w:spacing w:before="2"/>
        <w:ind w:left="1722" w:firstLine="0"/>
        <w:jc w:val="left"/>
      </w:pPr>
      <w:r>
        <w:rPr>
          <w:spacing w:val="-2"/>
        </w:rPr>
        <w:t>Портрет.</w:t>
      </w:r>
    </w:p>
    <w:p w:rsidR="00156445" w:rsidRDefault="005A47D0">
      <w:pPr>
        <w:pStyle w:val="a3"/>
        <w:spacing w:before="14" w:line="247" w:lineRule="auto"/>
        <w:ind w:right="1109"/>
      </w:pPr>
      <w:r>
        <w:t>Портрет</w:t>
      </w:r>
      <w:r>
        <w:rPr>
          <w:spacing w:val="40"/>
        </w:rPr>
        <w:t xml:space="preserve"> </w:t>
      </w:r>
      <w:r>
        <w:t>как</w:t>
      </w:r>
      <w:r>
        <w:rPr>
          <w:spacing w:val="40"/>
        </w:rPr>
        <w:t xml:space="preserve"> </w:t>
      </w:r>
      <w:r>
        <w:t>образ</w:t>
      </w:r>
      <w:r>
        <w:rPr>
          <w:spacing w:val="40"/>
        </w:rPr>
        <w:t xml:space="preserve"> </w:t>
      </w:r>
      <w:r>
        <w:t>определённого</w:t>
      </w:r>
      <w:r>
        <w:rPr>
          <w:spacing w:val="40"/>
        </w:rPr>
        <w:t xml:space="preserve"> </w:t>
      </w:r>
      <w:r>
        <w:t>реального</w:t>
      </w:r>
      <w:r>
        <w:rPr>
          <w:spacing w:val="40"/>
        </w:rPr>
        <w:t xml:space="preserve"> </w:t>
      </w:r>
      <w:r>
        <w:t>человека.</w:t>
      </w:r>
      <w:r>
        <w:rPr>
          <w:spacing w:val="40"/>
        </w:rPr>
        <w:t xml:space="preserve"> </w:t>
      </w:r>
      <w:r>
        <w:t>Изображение</w:t>
      </w:r>
      <w:r>
        <w:rPr>
          <w:spacing w:val="40"/>
        </w:rPr>
        <w:t xml:space="preserve"> </w:t>
      </w:r>
      <w:r>
        <w:t>портрета</w:t>
      </w:r>
      <w:r>
        <w:rPr>
          <w:spacing w:val="40"/>
        </w:rPr>
        <w:t xml:space="preserve"> </w:t>
      </w:r>
      <w:r>
        <w:t>человека</w:t>
      </w:r>
      <w:r>
        <w:rPr>
          <w:spacing w:val="40"/>
        </w:rPr>
        <w:t xml:space="preserve"> </w:t>
      </w:r>
      <w:r>
        <w:t>в</w:t>
      </w:r>
      <w:r>
        <w:rPr>
          <w:spacing w:val="40"/>
        </w:rPr>
        <w:t xml:space="preserve"> </w:t>
      </w:r>
      <w:r>
        <w:t>искусстве</w:t>
      </w:r>
      <w:r>
        <w:rPr>
          <w:spacing w:val="40"/>
        </w:rPr>
        <w:t xml:space="preserve"> </w:t>
      </w:r>
      <w:r>
        <w:t>разных</w:t>
      </w:r>
      <w:r>
        <w:rPr>
          <w:spacing w:val="40"/>
        </w:rPr>
        <w:t xml:space="preserve"> </w:t>
      </w:r>
      <w:r>
        <w:t>эпох.</w:t>
      </w:r>
      <w:r>
        <w:rPr>
          <w:spacing w:val="40"/>
        </w:rPr>
        <w:t xml:space="preserve"> </w:t>
      </w:r>
      <w:r>
        <w:t>Выражение</w:t>
      </w:r>
      <w:r>
        <w:rPr>
          <w:spacing w:val="40"/>
        </w:rPr>
        <w:t xml:space="preserve"> </w:t>
      </w:r>
      <w:r>
        <w:t>в</w:t>
      </w:r>
      <w:r>
        <w:rPr>
          <w:spacing w:val="40"/>
        </w:rPr>
        <w:t xml:space="preserve"> </w:t>
      </w:r>
      <w:r>
        <w:t>портретном</w:t>
      </w:r>
      <w:r>
        <w:rPr>
          <w:spacing w:val="40"/>
        </w:rPr>
        <w:t xml:space="preserve"> </w:t>
      </w:r>
      <w:r>
        <w:t>изображении</w:t>
      </w:r>
      <w:r>
        <w:rPr>
          <w:spacing w:val="40"/>
        </w:rPr>
        <w:t xml:space="preserve"> </w:t>
      </w:r>
      <w:r>
        <w:t>характера человека и</w:t>
      </w:r>
      <w:r>
        <w:rPr>
          <w:spacing w:val="40"/>
        </w:rPr>
        <w:t xml:space="preserve"> </w:t>
      </w:r>
      <w:r>
        <w:t>мировоззренческих идеалов</w:t>
      </w:r>
      <w:r>
        <w:rPr>
          <w:spacing w:val="40"/>
        </w:rPr>
        <w:t xml:space="preserve"> </w:t>
      </w:r>
      <w:r>
        <w:t>эпохи.</w:t>
      </w:r>
    </w:p>
    <w:p w:rsidR="00156445" w:rsidRDefault="005A47D0">
      <w:pPr>
        <w:pStyle w:val="a3"/>
        <w:spacing w:before="4"/>
        <w:ind w:left="1722" w:firstLine="0"/>
      </w:pPr>
      <w:r>
        <w:t>Великие</w:t>
      </w:r>
      <w:r>
        <w:rPr>
          <w:spacing w:val="23"/>
        </w:rPr>
        <w:t xml:space="preserve"> </w:t>
      </w:r>
      <w:r>
        <w:t>портретисты</w:t>
      </w:r>
      <w:r>
        <w:rPr>
          <w:spacing w:val="19"/>
        </w:rPr>
        <w:t xml:space="preserve"> </w:t>
      </w:r>
      <w:r>
        <w:t>в</w:t>
      </w:r>
      <w:r>
        <w:rPr>
          <w:spacing w:val="41"/>
        </w:rPr>
        <w:t xml:space="preserve"> </w:t>
      </w:r>
      <w:r>
        <w:t>европейском</w:t>
      </w:r>
      <w:r>
        <w:rPr>
          <w:spacing w:val="33"/>
        </w:rPr>
        <w:t xml:space="preserve"> </w:t>
      </w:r>
      <w:r>
        <w:rPr>
          <w:spacing w:val="-2"/>
        </w:rPr>
        <w:t>искусстве.</w:t>
      </w:r>
    </w:p>
    <w:p w:rsidR="00156445" w:rsidRDefault="005A47D0">
      <w:pPr>
        <w:pStyle w:val="a3"/>
        <w:spacing w:before="9" w:line="247" w:lineRule="auto"/>
        <w:ind w:right="1104"/>
      </w:pPr>
      <w:r>
        <w:t>Особенности развития портретного жанра в отечественном искусстве. Великие портретисты в русской живописи.</w:t>
      </w:r>
    </w:p>
    <w:p w:rsidR="00156445" w:rsidRDefault="005A47D0">
      <w:pPr>
        <w:pStyle w:val="a3"/>
        <w:spacing w:before="12"/>
        <w:ind w:left="1722" w:firstLine="0"/>
      </w:pPr>
      <w:r>
        <w:t>Парадный</w:t>
      </w:r>
      <w:r>
        <w:rPr>
          <w:spacing w:val="25"/>
        </w:rPr>
        <w:t xml:space="preserve"> </w:t>
      </w:r>
      <w:r>
        <w:t>и</w:t>
      </w:r>
      <w:r>
        <w:rPr>
          <w:spacing w:val="25"/>
        </w:rPr>
        <w:t xml:space="preserve"> </w:t>
      </w:r>
      <w:r>
        <w:t>камерный</w:t>
      </w:r>
      <w:r>
        <w:rPr>
          <w:spacing w:val="24"/>
        </w:rPr>
        <w:t xml:space="preserve"> </w:t>
      </w:r>
      <w:r>
        <w:t>портрет</w:t>
      </w:r>
      <w:r>
        <w:rPr>
          <w:spacing w:val="16"/>
        </w:rPr>
        <w:t xml:space="preserve"> </w:t>
      </w:r>
      <w:r>
        <w:t>в</w:t>
      </w:r>
      <w:r>
        <w:rPr>
          <w:spacing w:val="26"/>
        </w:rPr>
        <w:t xml:space="preserve"> </w:t>
      </w:r>
      <w:r>
        <w:rPr>
          <w:spacing w:val="-2"/>
        </w:rPr>
        <w:t>живописи.</w:t>
      </w:r>
    </w:p>
    <w:p w:rsidR="00156445" w:rsidRDefault="005A47D0">
      <w:pPr>
        <w:pStyle w:val="a3"/>
        <w:spacing w:before="10" w:line="244" w:lineRule="auto"/>
        <w:ind w:right="1105"/>
      </w:pPr>
      <w:r>
        <w:t>Особенности развития жанра портрета в искусстве XX</w:t>
      </w:r>
      <w:r>
        <w:rPr>
          <w:spacing w:val="40"/>
        </w:rPr>
        <w:t xml:space="preserve"> </w:t>
      </w:r>
      <w:r>
        <w:t>в. - отечественном</w:t>
      </w:r>
      <w:r>
        <w:rPr>
          <w:spacing w:val="40"/>
        </w:rPr>
        <w:t xml:space="preserve"> </w:t>
      </w:r>
      <w:r>
        <w:t>и</w:t>
      </w:r>
      <w:r>
        <w:rPr>
          <w:spacing w:val="40"/>
        </w:rPr>
        <w:t xml:space="preserve"> </w:t>
      </w:r>
      <w:r>
        <w:rPr>
          <w:spacing w:val="-2"/>
        </w:rPr>
        <w:t>европейском.</w:t>
      </w:r>
    </w:p>
    <w:p w:rsidR="00156445" w:rsidRDefault="005A47D0">
      <w:pPr>
        <w:pStyle w:val="a3"/>
        <w:spacing w:before="12" w:line="247" w:lineRule="auto"/>
        <w:ind w:right="1127"/>
      </w:pPr>
      <w:r>
        <w:t>Построение головы человека, основные пропорции лица, соотношение лицевой и черепной частей головы.</w:t>
      </w:r>
    </w:p>
    <w:p w:rsidR="00156445" w:rsidRDefault="005A47D0">
      <w:pPr>
        <w:pStyle w:val="a3"/>
        <w:spacing w:before="2" w:line="252" w:lineRule="auto"/>
        <w:ind w:right="1116"/>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w:t>
      </w:r>
      <w:r>
        <w:rPr>
          <w:spacing w:val="-2"/>
        </w:rPr>
        <w:t>памяти.</w:t>
      </w:r>
    </w:p>
    <w:p w:rsidR="00156445" w:rsidRDefault="005A47D0">
      <w:pPr>
        <w:pStyle w:val="a3"/>
        <w:spacing w:before="3" w:line="247" w:lineRule="auto"/>
        <w:ind w:left="1722" w:right="3972" w:firstLine="0"/>
      </w:pPr>
      <w:r>
        <w:t>Роль освещения головы при создании портретного образа. Свет и тень в изображении головы человека.</w:t>
      </w:r>
    </w:p>
    <w:p w:rsidR="00156445" w:rsidRDefault="005A47D0">
      <w:pPr>
        <w:pStyle w:val="a3"/>
        <w:spacing w:before="2"/>
        <w:ind w:left="1722" w:firstLine="0"/>
      </w:pPr>
      <w:r>
        <w:t>Портрет</w:t>
      </w:r>
      <w:r>
        <w:rPr>
          <w:spacing w:val="7"/>
        </w:rPr>
        <w:t xml:space="preserve"> </w:t>
      </w:r>
      <w:r>
        <w:t>в</w:t>
      </w:r>
      <w:r>
        <w:rPr>
          <w:spacing w:val="20"/>
        </w:rPr>
        <w:t xml:space="preserve"> </w:t>
      </w:r>
      <w:r>
        <w:rPr>
          <w:spacing w:val="-2"/>
        </w:rPr>
        <w:t>скульптуре.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80"/>
        </w:rPr>
        <w:t xml:space="preserve"> </w:t>
      </w:r>
      <w:r>
        <w:t>в</w:t>
      </w:r>
      <w:r>
        <w:rPr>
          <w:spacing w:val="40"/>
        </w:rPr>
        <w:t xml:space="preserve"> </w:t>
      </w:r>
      <w:r>
        <w:t>скульптурном портрете.</w:t>
      </w:r>
    </w:p>
    <w:p w:rsidR="00156445" w:rsidRDefault="005A47D0">
      <w:pPr>
        <w:pStyle w:val="a3"/>
        <w:spacing w:before="17"/>
        <w:ind w:left="1722" w:firstLine="0"/>
        <w:jc w:val="left"/>
      </w:pPr>
      <w:r>
        <w:t>Значение</w:t>
      </w:r>
      <w:r>
        <w:rPr>
          <w:spacing w:val="14"/>
        </w:rPr>
        <w:t xml:space="preserve"> </w:t>
      </w:r>
      <w:r>
        <w:t>свойств</w:t>
      </w:r>
      <w:r>
        <w:rPr>
          <w:spacing w:val="43"/>
        </w:rPr>
        <w:t xml:space="preserve"> </w:t>
      </w:r>
      <w:r>
        <w:t>художественных</w:t>
      </w:r>
      <w:r>
        <w:rPr>
          <w:spacing w:val="24"/>
        </w:rPr>
        <w:t xml:space="preserve"> </w:t>
      </w:r>
      <w:r>
        <w:t>материалов</w:t>
      </w:r>
      <w:r>
        <w:rPr>
          <w:spacing w:val="37"/>
        </w:rPr>
        <w:t xml:space="preserve"> </w:t>
      </w:r>
      <w:r>
        <w:t>в</w:t>
      </w:r>
      <w:r>
        <w:rPr>
          <w:spacing w:val="42"/>
        </w:rPr>
        <w:t xml:space="preserve"> </w:t>
      </w:r>
      <w:r>
        <w:t>создании</w:t>
      </w:r>
      <w:r>
        <w:rPr>
          <w:spacing w:val="42"/>
        </w:rPr>
        <w:t xml:space="preserve"> </w:t>
      </w:r>
      <w:r>
        <w:t>скульптурного</w:t>
      </w:r>
      <w:r>
        <w:rPr>
          <w:spacing w:val="21"/>
        </w:rPr>
        <w:t xml:space="preserve"> </w:t>
      </w:r>
      <w:r>
        <w:rPr>
          <w:spacing w:val="-2"/>
        </w:rPr>
        <w:t>портрета.</w:t>
      </w:r>
    </w:p>
    <w:p w:rsidR="00156445" w:rsidRDefault="005A47D0">
      <w:pPr>
        <w:pStyle w:val="a3"/>
        <w:spacing w:line="252" w:lineRule="auto"/>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 произведениях выдающихся живописцев.</w:t>
      </w:r>
    </w:p>
    <w:p w:rsidR="00156445" w:rsidRDefault="005A47D0">
      <w:pPr>
        <w:pStyle w:val="a3"/>
        <w:spacing w:before="1" w:line="247" w:lineRule="auto"/>
        <w:ind w:left="1722" w:right="4225" w:firstLine="0"/>
        <w:jc w:val="left"/>
      </w:pPr>
      <w:r>
        <w:t xml:space="preserve">Опыт работы над созданием живописного портрета. </w:t>
      </w:r>
      <w:r>
        <w:rPr>
          <w:spacing w:val="-2"/>
        </w:rPr>
        <w:t>Пейзаж.</w:t>
      </w:r>
    </w:p>
    <w:p w:rsidR="00156445" w:rsidRDefault="005A47D0">
      <w:pPr>
        <w:pStyle w:val="a3"/>
        <w:spacing w:before="3" w:line="247" w:lineRule="auto"/>
        <w:ind w:left="1722" w:right="3275" w:firstLine="0"/>
        <w:jc w:val="left"/>
      </w:pPr>
      <w:r>
        <w:t>Особенности</w:t>
      </w:r>
      <w:r>
        <w:rPr>
          <w:spacing w:val="40"/>
        </w:rPr>
        <w:t xml:space="preserve"> </w:t>
      </w:r>
      <w:r>
        <w:t>изображения</w:t>
      </w:r>
      <w:r>
        <w:rPr>
          <w:spacing w:val="40"/>
        </w:rPr>
        <w:t xml:space="preserve"> </w:t>
      </w:r>
      <w:r>
        <w:t>пространства</w:t>
      </w:r>
      <w:r>
        <w:rPr>
          <w:spacing w:val="37"/>
        </w:rPr>
        <w:t xml:space="preserve"> </w:t>
      </w:r>
      <w:r>
        <w:t>в</w:t>
      </w:r>
      <w:r>
        <w:rPr>
          <w:spacing w:val="40"/>
        </w:rPr>
        <w:t xml:space="preserve"> </w:t>
      </w:r>
      <w:r>
        <w:t>эпоху</w:t>
      </w:r>
      <w:r>
        <w:rPr>
          <w:spacing w:val="32"/>
        </w:rPr>
        <w:t xml:space="preserve"> </w:t>
      </w:r>
      <w:r>
        <w:t>Древнего</w:t>
      </w:r>
      <w:r>
        <w:rPr>
          <w:spacing w:val="40"/>
        </w:rPr>
        <w:t xml:space="preserve"> </w:t>
      </w:r>
      <w:r>
        <w:t>мира, в</w:t>
      </w:r>
      <w:r>
        <w:rPr>
          <w:spacing w:val="40"/>
        </w:rPr>
        <w:t xml:space="preserve"> </w:t>
      </w:r>
      <w:r>
        <w:t>средневековом</w:t>
      </w:r>
      <w:r>
        <w:rPr>
          <w:spacing w:val="40"/>
        </w:rPr>
        <w:t xml:space="preserve"> </w:t>
      </w:r>
      <w:r>
        <w:t>искусстве</w:t>
      </w:r>
      <w:r>
        <w:rPr>
          <w:spacing w:val="40"/>
        </w:rPr>
        <w:t xml:space="preserve"> </w:t>
      </w:r>
      <w:r>
        <w:t>и</w:t>
      </w:r>
      <w:r>
        <w:rPr>
          <w:spacing w:val="40"/>
        </w:rPr>
        <w:t xml:space="preserve"> </w:t>
      </w:r>
      <w:r>
        <w:t>в</w:t>
      </w:r>
      <w:r>
        <w:rPr>
          <w:spacing w:val="40"/>
        </w:rPr>
        <w:t xml:space="preserve"> </w:t>
      </w:r>
      <w:r>
        <w:t>эпоху</w:t>
      </w:r>
      <w:r>
        <w:rPr>
          <w:spacing w:val="40"/>
        </w:rPr>
        <w:t xml:space="preserve"> </w:t>
      </w:r>
      <w:r>
        <w:t>Возрождения.</w:t>
      </w:r>
    </w:p>
    <w:p w:rsidR="00156445" w:rsidRDefault="005A47D0">
      <w:pPr>
        <w:pStyle w:val="a3"/>
        <w:spacing w:before="7"/>
        <w:ind w:left="1722" w:firstLine="0"/>
        <w:jc w:val="left"/>
      </w:pPr>
      <w:r>
        <w:t>Правила</w:t>
      </w:r>
      <w:r>
        <w:rPr>
          <w:spacing w:val="23"/>
        </w:rPr>
        <w:t xml:space="preserve"> </w:t>
      </w:r>
      <w:r>
        <w:t>построения</w:t>
      </w:r>
      <w:r>
        <w:rPr>
          <w:spacing w:val="34"/>
        </w:rPr>
        <w:t xml:space="preserve"> </w:t>
      </w:r>
      <w:r>
        <w:t>линейной</w:t>
      </w:r>
      <w:r>
        <w:rPr>
          <w:spacing w:val="38"/>
        </w:rPr>
        <w:t xml:space="preserve"> </w:t>
      </w:r>
      <w:r>
        <w:t>перспективы</w:t>
      </w:r>
      <w:r>
        <w:rPr>
          <w:spacing w:val="35"/>
        </w:rPr>
        <w:t xml:space="preserve"> </w:t>
      </w:r>
      <w:r>
        <w:t>в</w:t>
      </w:r>
      <w:r>
        <w:rPr>
          <w:spacing w:val="34"/>
        </w:rPr>
        <w:t xml:space="preserve"> </w:t>
      </w:r>
      <w:r>
        <w:t>изображении</w:t>
      </w:r>
      <w:r>
        <w:rPr>
          <w:spacing w:val="40"/>
        </w:rPr>
        <w:t xml:space="preserve"> </w:t>
      </w:r>
      <w:r>
        <w:rPr>
          <w:spacing w:val="-2"/>
        </w:rPr>
        <w:t>пространства.</w:t>
      </w:r>
    </w:p>
    <w:p w:rsidR="00156445" w:rsidRDefault="005A47D0">
      <w:pPr>
        <w:pStyle w:val="a3"/>
        <w:spacing w:before="9" w:line="247" w:lineRule="auto"/>
        <w:ind w:right="1102"/>
      </w:pPr>
      <w:r>
        <w:t>Правила воздушной перспективы, построения переднего, среднего и дальнего планов</w:t>
      </w:r>
      <w:r>
        <w:rPr>
          <w:spacing w:val="40"/>
        </w:rPr>
        <w:t xml:space="preserve"> </w:t>
      </w:r>
      <w:r>
        <w:t>при изображении пейзажа.</w:t>
      </w:r>
    </w:p>
    <w:p w:rsidR="00156445" w:rsidRDefault="005A47D0">
      <w:pPr>
        <w:pStyle w:val="a3"/>
        <w:spacing w:before="8"/>
        <w:ind w:left="1722" w:firstLine="0"/>
      </w:pPr>
      <w:r>
        <w:t>Особенности</w:t>
      </w:r>
      <w:r>
        <w:rPr>
          <w:spacing w:val="65"/>
        </w:rPr>
        <w:t xml:space="preserve">  </w:t>
      </w:r>
      <w:r>
        <w:t>изображения</w:t>
      </w:r>
      <w:r>
        <w:rPr>
          <w:spacing w:val="72"/>
          <w:w w:val="150"/>
        </w:rPr>
        <w:t xml:space="preserve">  </w:t>
      </w:r>
      <w:r>
        <w:t>разных</w:t>
      </w:r>
      <w:r>
        <w:rPr>
          <w:spacing w:val="69"/>
          <w:w w:val="150"/>
        </w:rPr>
        <w:t xml:space="preserve">  </w:t>
      </w:r>
      <w:r>
        <w:t>состояний</w:t>
      </w:r>
      <w:r>
        <w:rPr>
          <w:spacing w:val="66"/>
          <w:w w:val="150"/>
        </w:rPr>
        <w:t xml:space="preserve">  </w:t>
      </w:r>
      <w:r>
        <w:t>природы</w:t>
      </w:r>
      <w:r>
        <w:rPr>
          <w:spacing w:val="66"/>
          <w:w w:val="150"/>
        </w:rPr>
        <w:t xml:space="preserve">  </w:t>
      </w:r>
      <w:r>
        <w:t>и</w:t>
      </w:r>
      <w:r>
        <w:rPr>
          <w:spacing w:val="70"/>
          <w:w w:val="150"/>
        </w:rPr>
        <w:t xml:space="preserve">  </w:t>
      </w:r>
      <w:r>
        <w:t>её</w:t>
      </w:r>
      <w:r>
        <w:rPr>
          <w:spacing w:val="66"/>
          <w:w w:val="150"/>
        </w:rPr>
        <w:t xml:space="preserve">  </w:t>
      </w:r>
      <w:r>
        <w:rPr>
          <w:spacing w:val="-2"/>
        </w:rPr>
        <w:t>освещения.</w:t>
      </w:r>
    </w:p>
    <w:p w:rsidR="00156445" w:rsidRDefault="005A47D0">
      <w:pPr>
        <w:pStyle w:val="a3"/>
        <w:spacing w:before="13"/>
        <w:ind w:firstLine="0"/>
      </w:pPr>
      <w:r>
        <w:t>Романтический</w:t>
      </w:r>
      <w:r>
        <w:rPr>
          <w:spacing w:val="32"/>
        </w:rPr>
        <w:t xml:space="preserve"> </w:t>
      </w:r>
      <w:r>
        <w:t>пейзаж.</w:t>
      </w:r>
      <w:r>
        <w:rPr>
          <w:spacing w:val="38"/>
        </w:rPr>
        <w:t xml:space="preserve"> </w:t>
      </w:r>
      <w:r>
        <w:t>Морские</w:t>
      </w:r>
      <w:r>
        <w:rPr>
          <w:spacing w:val="19"/>
        </w:rPr>
        <w:t xml:space="preserve"> </w:t>
      </w:r>
      <w:r>
        <w:t>пейзажи</w:t>
      </w:r>
      <w:r>
        <w:rPr>
          <w:spacing w:val="35"/>
        </w:rPr>
        <w:t xml:space="preserve"> </w:t>
      </w:r>
      <w:r>
        <w:t>И.</w:t>
      </w:r>
      <w:r>
        <w:rPr>
          <w:spacing w:val="37"/>
        </w:rPr>
        <w:t xml:space="preserve"> </w:t>
      </w:r>
      <w:r>
        <w:rPr>
          <w:spacing w:val="-2"/>
        </w:rPr>
        <w:t>Айвазовского.</w:t>
      </w:r>
    </w:p>
    <w:p w:rsidR="00156445" w:rsidRDefault="005A47D0">
      <w:pPr>
        <w:pStyle w:val="a3"/>
        <w:spacing w:before="10"/>
        <w:ind w:left="1722" w:firstLine="0"/>
      </w:pPr>
      <w:r>
        <w:t>Особенности</w:t>
      </w:r>
      <w:r>
        <w:rPr>
          <w:spacing w:val="21"/>
        </w:rPr>
        <w:t xml:space="preserve"> </w:t>
      </w:r>
      <w:r>
        <w:t>изображения</w:t>
      </w:r>
      <w:r>
        <w:rPr>
          <w:spacing w:val="15"/>
        </w:rPr>
        <w:t xml:space="preserve"> </w:t>
      </w:r>
      <w:r>
        <w:t>природы</w:t>
      </w:r>
      <w:r>
        <w:rPr>
          <w:spacing w:val="26"/>
        </w:rPr>
        <w:t xml:space="preserve"> </w:t>
      </w:r>
      <w:r>
        <w:t>в</w:t>
      </w:r>
      <w:r>
        <w:rPr>
          <w:spacing w:val="73"/>
        </w:rPr>
        <w:t xml:space="preserve">   </w:t>
      </w:r>
      <w:r>
        <w:t>творчестве</w:t>
      </w:r>
      <w:r>
        <w:rPr>
          <w:spacing w:val="14"/>
        </w:rPr>
        <w:t xml:space="preserve"> </w:t>
      </w:r>
      <w:r>
        <w:rPr>
          <w:spacing w:val="-2"/>
        </w:rPr>
        <w:t>импрессионистов</w:t>
      </w:r>
    </w:p>
    <w:p w:rsidR="00156445" w:rsidRDefault="005A47D0">
      <w:pPr>
        <w:pStyle w:val="a3"/>
        <w:spacing w:before="9" w:line="252" w:lineRule="auto"/>
        <w:ind w:right="1128"/>
      </w:pPr>
      <w:r>
        <w:t>и постимпрессионистов. Представления о пленэрной живописи и колористической изменчивости состояний природы.</w:t>
      </w:r>
    </w:p>
    <w:p w:rsidR="00156445" w:rsidRDefault="005A47D0">
      <w:pPr>
        <w:pStyle w:val="a3"/>
        <w:spacing w:before="6" w:line="249" w:lineRule="auto"/>
        <w:ind w:right="111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w:t>
      </w:r>
      <w:r>
        <w:rPr>
          <w:spacing w:val="40"/>
        </w:rPr>
        <w:t xml:space="preserve"> </w:t>
      </w:r>
      <w:r>
        <w:t>отечественной</w:t>
      </w:r>
      <w:r>
        <w:rPr>
          <w:spacing w:val="40"/>
        </w:rPr>
        <w:t xml:space="preserve"> </w:t>
      </w:r>
      <w:r>
        <w:t>пейзажной</w:t>
      </w:r>
      <w:r>
        <w:rPr>
          <w:spacing w:val="40"/>
        </w:rPr>
        <w:t xml:space="preserve"> </w:t>
      </w:r>
      <w:r>
        <w:t>живописи</w:t>
      </w:r>
      <w:r>
        <w:rPr>
          <w:spacing w:val="40"/>
        </w:rPr>
        <w:t xml:space="preserve"> </w:t>
      </w:r>
      <w:r>
        <w:t>XIX в.</w:t>
      </w:r>
    </w:p>
    <w:p w:rsidR="00156445" w:rsidRDefault="005A47D0">
      <w:pPr>
        <w:pStyle w:val="a3"/>
        <w:spacing w:before="6" w:line="249" w:lineRule="auto"/>
        <w:ind w:right="1090"/>
      </w:pPr>
      <w:r>
        <w:t>Становление</w:t>
      </w:r>
      <w:r>
        <w:rPr>
          <w:spacing w:val="40"/>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w:t>
      </w:r>
      <w:r>
        <w:rPr>
          <w:spacing w:val="40"/>
        </w:rPr>
        <w:t xml:space="preserve"> </w:t>
      </w:r>
      <w:r>
        <w:t>Венецианова</w:t>
      </w:r>
      <w:r>
        <w:rPr>
          <w:spacing w:val="40"/>
        </w:rPr>
        <w:t xml:space="preserve"> </w:t>
      </w:r>
      <w:r>
        <w:t>и</w:t>
      </w:r>
      <w:r>
        <w:rPr>
          <w:spacing w:val="40"/>
        </w:rPr>
        <w:t xml:space="preserve"> </w:t>
      </w:r>
      <w:r>
        <w:t>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56445" w:rsidRDefault="005A47D0">
      <w:pPr>
        <w:pStyle w:val="a3"/>
        <w:spacing w:line="264" w:lineRule="exact"/>
        <w:ind w:left="1722" w:firstLine="0"/>
      </w:pPr>
      <w:r>
        <w:t>Творческий</w:t>
      </w:r>
      <w:r>
        <w:rPr>
          <w:spacing w:val="42"/>
        </w:rPr>
        <w:t xml:space="preserve"> </w:t>
      </w:r>
      <w:r>
        <w:t>опыт</w:t>
      </w:r>
      <w:r>
        <w:rPr>
          <w:spacing w:val="24"/>
        </w:rPr>
        <w:t xml:space="preserve"> </w:t>
      </w:r>
      <w:r>
        <w:t>в</w:t>
      </w:r>
      <w:r>
        <w:rPr>
          <w:spacing w:val="33"/>
        </w:rPr>
        <w:t xml:space="preserve"> </w:t>
      </w:r>
      <w:r>
        <w:t>создании</w:t>
      </w:r>
      <w:r>
        <w:rPr>
          <w:spacing w:val="28"/>
        </w:rPr>
        <w:t xml:space="preserve"> </w:t>
      </w:r>
      <w:r>
        <w:t>композиционного</w:t>
      </w:r>
      <w:r>
        <w:rPr>
          <w:spacing w:val="29"/>
        </w:rPr>
        <w:t xml:space="preserve"> </w:t>
      </w:r>
      <w:r>
        <w:t>живописного</w:t>
      </w:r>
      <w:r>
        <w:rPr>
          <w:spacing w:val="21"/>
        </w:rPr>
        <w:t xml:space="preserve"> </w:t>
      </w:r>
      <w:r>
        <w:t>пейзажа</w:t>
      </w:r>
      <w:r>
        <w:rPr>
          <w:spacing w:val="32"/>
        </w:rPr>
        <w:t xml:space="preserve"> </w:t>
      </w:r>
      <w:r>
        <w:t>своей</w:t>
      </w:r>
      <w:r>
        <w:rPr>
          <w:spacing w:val="35"/>
        </w:rPr>
        <w:t xml:space="preserve"> </w:t>
      </w:r>
      <w:r>
        <w:rPr>
          <w:spacing w:val="-2"/>
        </w:rPr>
        <w:t>Родины.</w:t>
      </w:r>
    </w:p>
    <w:p w:rsidR="00156445" w:rsidRDefault="005A47D0">
      <w:pPr>
        <w:pStyle w:val="a3"/>
        <w:spacing w:before="4" w:line="247" w:lineRule="auto"/>
        <w:ind w:right="1109"/>
      </w:pPr>
      <w:r>
        <w:t>Графический</w:t>
      </w:r>
      <w:r>
        <w:rPr>
          <w:spacing w:val="40"/>
        </w:rPr>
        <w:t xml:space="preserve"> </w:t>
      </w:r>
      <w:r>
        <w:t>образ пейзажа в работах выдающихся мастеров. Средства</w:t>
      </w:r>
      <w:r>
        <w:rPr>
          <w:spacing w:val="80"/>
        </w:rPr>
        <w:t xml:space="preserve"> </w:t>
      </w:r>
      <w:r>
        <w:t>выразительности</w:t>
      </w:r>
      <w:r>
        <w:rPr>
          <w:spacing w:val="40"/>
        </w:rPr>
        <w:t xml:space="preserve"> </w:t>
      </w:r>
      <w:r>
        <w:t>в</w:t>
      </w:r>
      <w:r>
        <w:rPr>
          <w:spacing w:val="40"/>
        </w:rPr>
        <w:t xml:space="preserve"> </w:t>
      </w:r>
      <w:r>
        <w:t>графическом</w:t>
      </w:r>
      <w:r>
        <w:rPr>
          <w:spacing w:val="40"/>
        </w:rPr>
        <w:t xml:space="preserve"> </w:t>
      </w:r>
      <w:r>
        <w:t>рисунке</w:t>
      </w:r>
      <w:r>
        <w:rPr>
          <w:spacing w:val="40"/>
        </w:rPr>
        <w:t xml:space="preserve"> </w:t>
      </w:r>
      <w:r>
        <w:t>и</w:t>
      </w:r>
      <w:r>
        <w:rPr>
          <w:spacing w:val="40"/>
        </w:rPr>
        <w:t xml:space="preserve"> </w:t>
      </w:r>
      <w:r>
        <w:t>многообразие</w:t>
      </w:r>
      <w:r>
        <w:rPr>
          <w:spacing w:val="40"/>
        </w:rPr>
        <w:t xml:space="preserve"> </w:t>
      </w:r>
      <w:r>
        <w:t>графических</w:t>
      </w:r>
      <w:r>
        <w:rPr>
          <w:spacing w:val="40"/>
        </w:rPr>
        <w:t xml:space="preserve"> </w:t>
      </w:r>
      <w:r>
        <w:t>техник.</w:t>
      </w:r>
    </w:p>
    <w:p w:rsidR="00156445" w:rsidRDefault="005A47D0">
      <w:pPr>
        <w:pStyle w:val="a3"/>
        <w:spacing w:before="7"/>
        <w:ind w:left="1722" w:firstLine="0"/>
      </w:pPr>
      <w:r>
        <w:t>Графические</w:t>
      </w:r>
      <w:r>
        <w:rPr>
          <w:spacing w:val="23"/>
        </w:rPr>
        <w:t xml:space="preserve"> </w:t>
      </w:r>
      <w:r>
        <w:t>зарисовки</w:t>
      </w:r>
      <w:r>
        <w:rPr>
          <w:spacing w:val="28"/>
        </w:rPr>
        <w:t xml:space="preserve"> </w:t>
      </w:r>
      <w:r>
        <w:t>и</w:t>
      </w:r>
      <w:r>
        <w:rPr>
          <w:spacing w:val="25"/>
        </w:rPr>
        <w:t xml:space="preserve"> </w:t>
      </w:r>
      <w:r>
        <w:t>графическая</w:t>
      </w:r>
      <w:r>
        <w:rPr>
          <w:spacing w:val="34"/>
        </w:rPr>
        <w:t xml:space="preserve"> </w:t>
      </w:r>
      <w:r>
        <w:t>композиция</w:t>
      </w:r>
      <w:r>
        <w:rPr>
          <w:spacing w:val="19"/>
        </w:rPr>
        <w:t xml:space="preserve"> </w:t>
      </w:r>
      <w:r>
        <w:t>на</w:t>
      </w:r>
      <w:r>
        <w:rPr>
          <w:spacing w:val="36"/>
        </w:rPr>
        <w:t xml:space="preserve"> </w:t>
      </w:r>
      <w:r>
        <w:t>темы</w:t>
      </w:r>
      <w:r>
        <w:rPr>
          <w:spacing w:val="39"/>
        </w:rPr>
        <w:t xml:space="preserve"> </w:t>
      </w:r>
      <w:r>
        <w:t>окружающей</w:t>
      </w:r>
      <w:r>
        <w:rPr>
          <w:spacing w:val="29"/>
        </w:rPr>
        <w:t xml:space="preserve"> </w:t>
      </w:r>
      <w:r>
        <w:rPr>
          <w:spacing w:val="-2"/>
        </w:rPr>
        <w:t>природы.</w:t>
      </w:r>
    </w:p>
    <w:p w:rsidR="00156445" w:rsidRDefault="005A47D0">
      <w:pPr>
        <w:pStyle w:val="a3"/>
        <w:spacing w:before="15" w:line="247" w:lineRule="auto"/>
        <w:ind w:right="1148"/>
        <w:jc w:val="left"/>
      </w:pPr>
      <w:r>
        <w:t>Г</w:t>
      </w:r>
      <w:r>
        <w:rPr>
          <w:spacing w:val="80"/>
        </w:rPr>
        <w:t xml:space="preserve"> </w:t>
      </w:r>
      <w:r>
        <w:t>ородской</w:t>
      </w:r>
      <w:r>
        <w:rPr>
          <w:spacing w:val="80"/>
        </w:rPr>
        <w:t xml:space="preserve"> </w:t>
      </w:r>
      <w:r>
        <w:t>пейзаж</w:t>
      </w:r>
      <w:r>
        <w:rPr>
          <w:spacing w:val="80"/>
        </w:rPr>
        <w:t xml:space="preserve"> </w:t>
      </w:r>
      <w:r>
        <w:t>в</w:t>
      </w:r>
      <w:r>
        <w:rPr>
          <w:spacing w:val="80"/>
        </w:rPr>
        <w:t xml:space="preserve"> </w:t>
      </w:r>
      <w:r>
        <w:t>творчестве</w:t>
      </w:r>
      <w:r>
        <w:rPr>
          <w:spacing w:val="80"/>
        </w:rPr>
        <w:t xml:space="preserve"> </w:t>
      </w:r>
      <w:r>
        <w:t>мастеров</w:t>
      </w:r>
      <w:r>
        <w:rPr>
          <w:spacing w:val="80"/>
        </w:rPr>
        <w:t xml:space="preserve"> </w:t>
      </w:r>
      <w:r>
        <w:t>искусства.</w:t>
      </w:r>
      <w:r>
        <w:rPr>
          <w:spacing w:val="80"/>
        </w:rPr>
        <w:t xml:space="preserve"> </w:t>
      </w:r>
      <w:r>
        <w:t>Многообразие</w:t>
      </w:r>
      <w:r>
        <w:rPr>
          <w:spacing w:val="80"/>
        </w:rPr>
        <w:t xml:space="preserve"> </w:t>
      </w:r>
      <w:r>
        <w:t>в</w:t>
      </w:r>
      <w:r>
        <w:rPr>
          <w:spacing w:val="80"/>
        </w:rPr>
        <w:t xml:space="preserve"> </w:t>
      </w:r>
      <w:r>
        <w:t>понимании образа города.</w:t>
      </w:r>
    </w:p>
    <w:p w:rsidR="00156445" w:rsidRDefault="005A47D0">
      <w:pPr>
        <w:pStyle w:val="a3"/>
        <w:spacing w:before="7" w:line="247" w:lineRule="auto"/>
        <w:ind w:right="1148"/>
        <w:jc w:val="left"/>
      </w:pPr>
      <w:r>
        <w:t>Город</w:t>
      </w:r>
      <w:r>
        <w:rPr>
          <w:spacing w:val="40"/>
        </w:rPr>
        <w:t xml:space="preserve"> </w:t>
      </w:r>
      <w:r>
        <w:t>как</w:t>
      </w:r>
      <w:r>
        <w:rPr>
          <w:spacing w:val="40"/>
        </w:rPr>
        <w:t xml:space="preserve"> </w:t>
      </w:r>
      <w:r>
        <w:t>материальное</w:t>
      </w:r>
      <w:r>
        <w:rPr>
          <w:spacing w:val="31"/>
        </w:rPr>
        <w:t xml:space="preserve"> </w:t>
      </w:r>
      <w:r>
        <w:t>воплощение</w:t>
      </w:r>
      <w:r>
        <w:rPr>
          <w:spacing w:val="40"/>
        </w:rPr>
        <w:t xml:space="preserve"> </w:t>
      </w:r>
      <w:r>
        <w:t>отечественной</w:t>
      </w:r>
      <w:r>
        <w:rPr>
          <w:spacing w:val="34"/>
        </w:rPr>
        <w:t xml:space="preserve"> </w:t>
      </w:r>
      <w:r>
        <w:t>истории</w:t>
      </w:r>
      <w:r>
        <w:rPr>
          <w:spacing w:val="34"/>
        </w:rPr>
        <w:t xml:space="preserve"> </w:t>
      </w:r>
      <w:r>
        <w:t>и</w:t>
      </w:r>
      <w:r>
        <w:rPr>
          <w:spacing w:val="40"/>
        </w:rPr>
        <w:t xml:space="preserve"> </w:t>
      </w:r>
      <w:r>
        <w:t>культурного наследия. Задачи</w:t>
      </w:r>
      <w:r>
        <w:rPr>
          <w:spacing w:val="36"/>
        </w:rPr>
        <w:t xml:space="preserve"> </w:t>
      </w:r>
      <w:r>
        <w:t>охраны</w:t>
      </w:r>
      <w:r>
        <w:rPr>
          <w:spacing w:val="38"/>
        </w:rPr>
        <w:t xml:space="preserve"> </w:t>
      </w:r>
      <w:r>
        <w:t>культурного наследия</w:t>
      </w:r>
      <w:r>
        <w:rPr>
          <w:spacing w:val="40"/>
        </w:rPr>
        <w:t xml:space="preserve"> </w:t>
      </w:r>
      <w:r>
        <w:t>и</w:t>
      </w:r>
      <w:r>
        <w:rPr>
          <w:spacing w:val="35"/>
        </w:rPr>
        <w:t xml:space="preserve"> </w:t>
      </w:r>
      <w:r>
        <w:t>исторического</w:t>
      </w:r>
      <w:r>
        <w:rPr>
          <w:spacing w:val="40"/>
        </w:rPr>
        <w:t xml:space="preserve"> </w:t>
      </w:r>
      <w:r>
        <w:t>образа</w:t>
      </w:r>
      <w:r>
        <w:rPr>
          <w:spacing w:val="33"/>
        </w:rPr>
        <w:t xml:space="preserve"> </w:t>
      </w:r>
      <w:r>
        <w:t>в</w:t>
      </w:r>
      <w:r>
        <w:rPr>
          <w:spacing w:val="36"/>
        </w:rPr>
        <w:t xml:space="preserve"> </w:t>
      </w:r>
      <w:r>
        <w:t>жизни</w:t>
      </w:r>
      <w:r>
        <w:rPr>
          <w:spacing w:val="40"/>
        </w:rPr>
        <w:t xml:space="preserve"> </w:t>
      </w:r>
      <w:r>
        <w:t>современного</w:t>
      </w:r>
      <w:r>
        <w:rPr>
          <w:spacing w:val="31"/>
        </w:rPr>
        <w:t xml:space="preserve"> </w:t>
      </w:r>
      <w:r>
        <w:t>города.</w:t>
      </w:r>
    </w:p>
    <w:p w:rsidR="00156445" w:rsidRDefault="005A47D0">
      <w:pPr>
        <w:pStyle w:val="a3"/>
        <w:spacing w:before="12" w:line="244" w:lineRule="auto"/>
        <w:ind w:right="1148"/>
        <w:jc w:val="left"/>
      </w:pPr>
      <w:r>
        <w:t>Опыт</w:t>
      </w:r>
      <w:r>
        <w:rPr>
          <w:spacing w:val="40"/>
        </w:rPr>
        <w:t xml:space="preserve"> </w:t>
      </w:r>
      <w:r>
        <w:t>изображения</w:t>
      </w:r>
      <w:r>
        <w:rPr>
          <w:spacing w:val="40"/>
        </w:rPr>
        <w:t xml:space="preserve"> </w:t>
      </w:r>
      <w:r>
        <w:t>городского</w:t>
      </w:r>
      <w:r>
        <w:rPr>
          <w:spacing w:val="40"/>
        </w:rPr>
        <w:t xml:space="preserve"> </w:t>
      </w:r>
      <w:r>
        <w:t>пейзажа.</w:t>
      </w:r>
      <w:r>
        <w:rPr>
          <w:spacing w:val="40"/>
        </w:rPr>
        <w:t xml:space="preserve"> </w:t>
      </w:r>
      <w:r>
        <w:t>Наблюдательная</w:t>
      </w:r>
      <w:r>
        <w:rPr>
          <w:spacing w:val="40"/>
        </w:rPr>
        <w:t xml:space="preserve"> </w:t>
      </w:r>
      <w:r>
        <w:t>перспектива</w:t>
      </w:r>
      <w:r>
        <w:rPr>
          <w:spacing w:val="40"/>
        </w:rPr>
        <w:t xml:space="preserve"> </w:t>
      </w:r>
      <w:r>
        <w:t>и</w:t>
      </w:r>
      <w:r>
        <w:rPr>
          <w:spacing w:val="40"/>
        </w:rPr>
        <w:t xml:space="preserve"> </w:t>
      </w:r>
      <w:r>
        <w:t>ритмическая организация плоскости изображения.</w:t>
      </w:r>
    </w:p>
    <w:p w:rsidR="00156445" w:rsidRDefault="005A47D0">
      <w:pPr>
        <w:pStyle w:val="a3"/>
        <w:spacing w:before="8"/>
        <w:ind w:left="1722" w:firstLine="0"/>
        <w:jc w:val="left"/>
      </w:pPr>
      <w:r>
        <w:t>Бытовой</w:t>
      </w:r>
      <w:r>
        <w:rPr>
          <w:spacing w:val="29"/>
        </w:rPr>
        <w:t xml:space="preserve"> </w:t>
      </w:r>
      <w:r>
        <w:t>жанр</w:t>
      </w:r>
      <w:r>
        <w:rPr>
          <w:spacing w:val="19"/>
        </w:rPr>
        <w:t xml:space="preserve"> </w:t>
      </w:r>
      <w:r>
        <w:t>в</w:t>
      </w:r>
      <w:r>
        <w:rPr>
          <w:spacing w:val="28"/>
        </w:rPr>
        <w:t xml:space="preserve"> </w:t>
      </w:r>
      <w:r>
        <w:t>изобразительном</w:t>
      </w:r>
      <w:r>
        <w:rPr>
          <w:spacing w:val="27"/>
        </w:rPr>
        <w:t xml:space="preserve"> </w:t>
      </w:r>
      <w:r>
        <w:rPr>
          <w:spacing w:val="-2"/>
        </w:rPr>
        <w:t>искусстве.</w:t>
      </w:r>
    </w:p>
    <w:p w:rsidR="00156445" w:rsidRDefault="005A47D0">
      <w:pPr>
        <w:pStyle w:val="a3"/>
        <w:spacing w:before="9" w:line="252" w:lineRule="auto"/>
        <w:ind w:right="1111"/>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56445" w:rsidRDefault="005A47D0">
      <w:pPr>
        <w:pStyle w:val="a3"/>
        <w:spacing w:line="252" w:lineRule="auto"/>
        <w:ind w:right="1125"/>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w:t>
      </w:r>
      <w:r>
        <w:rPr>
          <w:spacing w:val="40"/>
        </w:rPr>
        <w:t xml:space="preserve"> </w:t>
      </w:r>
      <w:r>
        <w:t>роль картины в их</w:t>
      </w:r>
      <w:r>
        <w:rPr>
          <w:spacing w:val="40"/>
        </w:rPr>
        <w:t xml:space="preserve"> </w:t>
      </w:r>
      <w:r>
        <w:t>утверждении.</w:t>
      </w:r>
    </w:p>
    <w:p w:rsidR="00156445" w:rsidRDefault="005A47D0">
      <w:pPr>
        <w:pStyle w:val="a3"/>
        <w:spacing w:line="247" w:lineRule="auto"/>
        <w:ind w:right="1107"/>
      </w:pPr>
      <w:r>
        <w:t>Работа над сюжетной композицией. Композиция как целостность в организации художественных</w:t>
      </w:r>
      <w:r>
        <w:rPr>
          <w:spacing w:val="40"/>
        </w:rPr>
        <w:t xml:space="preserve"> </w:t>
      </w:r>
      <w:r>
        <w:t>выразительных</w:t>
      </w:r>
      <w:r>
        <w:rPr>
          <w:spacing w:val="40"/>
        </w:rPr>
        <w:t xml:space="preserve"> </w:t>
      </w:r>
      <w:r>
        <w:t>средств</w:t>
      </w:r>
      <w:r>
        <w:rPr>
          <w:spacing w:val="40"/>
        </w:rPr>
        <w:t xml:space="preserve"> </w:t>
      </w:r>
      <w:r>
        <w:t>и</w:t>
      </w:r>
      <w:r>
        <w:rPr>
          <w:spacing w:val="40"/>
        </w:rPr>
        <w:t xml:space="preserve"> </w:t>
      </w:r>
      <w:r>
        <w:t>взаимосвязи</w:t>
      </w:r>
      <w:r>
        <w:rPr>
          <w:spacing w:val="40"/>
        </w:rPr>
        <w:t xml:space="preserve"> </w:t>
      </w:r>
      <w:r>
        <w:t>всех</w:t>
      </w:r>
      <w:r>
        <w:rPr>
          <w:spacing w:val="40"/>
        </w:rPr>
        <w:t xml:space="preserve"> </w:t>
      </w:r>
      <w:r>
        <w:t>компонентов</w:t>
      </w:r>
      <w:r>
        <w:rPr>
          <w:spacing w:val="40"/>
        </w:rPr>
        <w:t xml:space="preserve"> </w:t>
      </w:r>
      <w:r>
        <w:t>произведения.</w:t>
      </w:r>
    </w:p>
    <w:p w:rsidR="00156445" w:rsidRDefault="005A47D0">
      <w:pPr>
        <w:pStyle w:val="a3"/>
        <w:spacing w:line="262" w:lineRule="exact"/>
        <w:ind w:left="1722" w:firstLine="0"/>
      </w:pPr>
      <w:r>
        <w:t>Исторический</w:t>
      </w:r>
      <w:r>
        <w:rPr>
          <w:spacing w:val="32"/>
        </w:rPr>
        <w:t xml:space="preserve"> </w:t>
      </w:r>
      <w:r>
        <w:t>жанр</w:t>
      </w:r>
      <w:r>
        <w:rPr>
          <w:spacing w:val="29"/>
        </w:rPr>
        <w:t xml:space="preserve"> </w:t>
      </w:r>
      <w:r>
        <w:t>в</w:t>
      </w:r>
      <w:r>
        <w:rPr>
          <w:spacing w:val="32"/>
        </w:rPr>
        <w:t xml:space="preserve"> </w:t>
      </w:r>
      <w:r>
        <w:t>изобразительном</w:t>
      </w:r>
      <w:r>
        <w:rPr>
          <w:spacing w:val="26"/>
        </w:rPr>
        <w:t xml:space="preserve"> </w:t>
      </w:r>
      <w:r>
        <w:rPr>
          <w:spacing w:val="-2"/>
        </w:rPr>
        <w:t>искусстве.</w:t>
      </w:r>
    </w:p>
    <w:p w:rsidR="00156445" w:rsidRDefault="005A47D0">
      <w:pPr>
        <w:pStyle w:val="a3"/>
        <w:spacing w:before="14" w:line="247" w:lineRule="auto"/>
        <w:ind w:right="1148"/>
        <w:jc w:val="left"/>
      </w:pPr>
      <w:r>
        <w:t>Историческая</w:t>
      </w:r>
      <w:r>
        <w:rPr>
          <w:spacing w:val="40"/>
        </w:rPr>
        <w:t xml:space="preserve"> </w:t>
      </w:r>
      <w:r>
        <w:t>тема</w:t>
      </w:r>
      <w:r>
        <w:rPr>
          <w:spacing w:val="40"/>
        </w:rPr>
        <w:t xml:space="preserve"> </w:t>
      </w:r>
      <w:r>
        <w:t>в</w:t>
      </w:r>
      <w:r>
        <w:rPr>
          <w:spacing w:val="40"/>
        </w:rPr>
        <w:t xml:space="preserve"> </w:t>
      </w:r>
      <w:r>
        <w:t>искусстве</w:t>
      </w:r>
      <w:r>
        <w:rPr>
          <w:spacing w:val="40"/>
        </w:rPr>
        <w:t xml:space="preserve"> </w:t>
      </w:r>
      <w:r>
        <w:t>как</w:t>
      </w:r>
      <w:r>
        <w:rPr>
          <w:spacing w:val="40"/>
        </w:rPr>
        <w:t xml:space="preserve"> </w:t>
      </w:r>
      <w:r>
        <w:t>изображение</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в жизни общества.</w:t>
      </w:r>
    </w:p>
    <w:p w:rsidR="00156445" w:rsidRDefault="005A47D0">
      <w:pPr>
        <w:pStyle w:val="a3"/>
        <w:tabs>
          <w:tab w:val="left" w:pos="3014"/>
          <w:tab w:val="left" w:pos="4737"/>
          <w:tab w:val="left" w:pos="6360"/>
          <w:tab w:val="left" w:pos="7441"/>
          <w:tab w:val="left" w:pos="7772"/>
          <w:tab w:val="left" w:pos="9285"/>
          <w:tab w:val="left" w:pos="9722"/>
        </w:tabs>
        <w:spacing w:before="8" w:line="247" w:lineRule="auto"/>
        <w:ind w:right="1118"/>
        <w:jc w:val="left"/>
      </w:pPr>
      <w:r>
        <w:rPr>
          <w:spacing w:val="-2"/>
        </w:rPr>
        <w:t>Жанровые</w:t>
      </w:r>
      <w:r>
        <w:tab/>
      </w:r>
      <w:r>
        <w:rPr>
          <w:spacing w:val="-2"/>
        </w:rPr>
        <w:t>разновидности</w:t>
      </w:r>
      <w:r>
        <w:tab/>
      </w:r>
      <w:r>
        <w:rPr>
          <w:spacing w:val="-2"/>
        </w:rPr>
        <w:t>исторической</w:t>
      </w:r>
      <w:r>
        <w:tab/>
      </w:r>
      <w:r>
        <w:rPr>
          <w:spacing w:val="-2"/>
        </w:rPr>
        <w:t>картины</w:t>
      </w:r>
      <w:r>
        <w:tab/>
      </w:r>
      <w:r>
        <w:rPr>
          <w:spacing w:val="-10"/>
        </w:rPr>
        <w:t>в</w:t>
      </w:r>
      <w:r>
        <w:tab/>
      </w:r>
      <w:r>
        <w:rPr>
          <w:spacing w:val="-2"/>
        </w:rPr>
        <w:t>зависимости</w:t>
      </w:r>
      <w:r>
        <w:tab/>
      </w:r>
      <w:r>
        <w:rPr>
          <w:spacing w:val="-6"/>
        </w:rPr>
        <w:t>от</w:t>
      </w:r>
      <w:r>
        <w:tab/>
      </w:r>
      <w:r>
        <w:rPr>
          <w:spacing w:val="-2"/>
        </w:rPr>
        <w:t xml:space="preserve">сюжета: </w:t>
      </w:r>
      <w:r>
        <w:t>мифологическая</w:t>
      </w:r>
      <w:r>
        <w:rPr>
          <w:spacing w:val="40"/>
        </w:rPr>
        <w:t xml:space="preserve"> </w:t>
      </w:r>
      <w:r>
        <w:t>картина,</w:t>
      </w:r>
      <w:r>
        <w:rPr>
          <w:spacing w:val="40"/>
        </w:rPr>
        <w:t xml:space="preserve"> </w:t>
      </w:r>
      <w:r>
        <w:t>картина</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батальная</w:t>
      </w:r>
      <w:r>
        <w:rPr>
          <w:spacing w:val="40"/>
        </w:rPr>
        <w:t xml:space="preserve"> </w:t>
      </w:r>
      <w:r>
        <w:t>картина</w:t>
      </w:r>
      <w:r>
        <w:rPr>
          <w:spacing w:val="40"/>
        </w:rPr>
        <w:t xml:space="preserve"> </w:t>
      </w:r>
      <w:r>
        <w:t>и</w:t>
      </w:r>
      <w:r>
        <w:rPr>
          <w:spacing w:val="40"/>
        </w:rPr>
        <w:t xml:space="preserve"> </w:t>
      </w:r>
      <w:r>
        <w:t>другие.</w:t>
      </w:r>
    </w:p>
    <w:p w:rsidR="00156445" w:rsidRDefault="005A47D0">
      <w:pPr>
        <w:pStyle w:val="a3"/>
        <w:spacing w:before="2" w:line="247" w:lineRule="auto"/>
        <w:ind w:right="1148"/>
        <w:jc w:val="left"/>
      </w:pPr>
      <w:r>
        <w:t>Историческая</w:t>
      </w:r>
      <w:r>
        <w:rPr>
          <w:spacing w:val="32"/>
        </w:rPr>
        <w:t xml:space="preserve"> </w:t>
      </w:r>
      <w:r>
        <w:t>картина</w:t>
      </w:r>
      <w:r>
        <w:rPr>
          <w:spacing w:val="28"/>
        </w:rPr>
        <w:t xml:space="preserve"> </w:t>
      </w:r>
      <w:r>
        <w:t>в</w:t>
      </w:r>
      <w:r>
        <w:rPr>
          <w:spacing w:val="31"/>
        </w:rPr>
        <w:t xml:space="preserve"> </w:t>
      </w:r>
      <w:r>
        <w:t>русском</w:t>
      </w:r>
      <w:r>
        <w:rPr>
          <w:spacing w:val="28"/>
        </w:rPr>
        <w:t xml:space="preserve"> </w:t>
      </w:r>
      <w:r>
        <w:t>искусстве</w:t>
      </w:r>
      <w:r>
        <w:rPr>
          <w:spacing w:val="30"/>
        </w:rPr>
        <w:t xml:space="preserve"> </w:t>
      </w:r>
      <w:r>
        <w:t>XIX</w:t>
      </w:r>
      <w:r>
        <w:rPr>
          <w:spacing w:val="30"/>
        </w:rPr>
        <w:t xml:space="preserve"> </w:t>
      </w:r>
      <w:r>
        <w:t>в.</w:t>
      </w:r>
      <w:r>
        <w:rPr>
          <w:spacing w:val="31"/>
        </w:rPr>
        <w:t xml:space="preserve"> </w:t>
      </w:r>
      <w:r>
        <w:t>и</w:t>
      </w:r>
      <w:r>
        <w:rPr>
          <w:spacing w:val="31"/>
        </w:rPr>
        <w:t xml:space="preserve"> </w:t>
      </w:r>
      <w:r>
        <w:t>её</w:t>
      </w:r>
      <w:r>
        <w:rPr>
          <w:spacing w:val="27"/>
        </w:rPr>
        <w:t xml:space="preserve"> </w:t>
      </w:r>
      <w:r>
        <w:t>особое</w:t>
      </w:r>
      <w:r>
        <w:rPr>
          <w:spacing w:val="26"/>
        </w:rPr>
        <w:t xml:space="preserve"> </w:t>
      </w:r>
      <w:r>
        <w:t>место</w:t>
      </w:r>
      <w:r>
        <w:rPr>
          <w:spacing w:val="26"/>
        </w:rPr>
        <w:t xml:space="preserve"> </w:t>
      </w:r>
      <w:r>
        <w:t>в</w:t>
      </w:r>
      <w:r>
        <w:rPr>
          <w:spacing w:val="31"/>
        </w:rPr>
        <w:t xml:space="preserve"> </w:t>
      </w:r>
      <w:r>
        <w:t>развитии отечественной культуры.</w:t>
      </w:r>
    </w:p>
    <w:p w:rsidR="00156445" w:rsidRDefault="005A47D0">
      <w:pPr>
        <w:pStyle w:val="a3"/>
        <w:spacing w:before="7"/>
        <w:ind w:left="1722" w:firstLine="0"/>
        <w:jc w:val="left"/>
      </w:pPr>
      <w:r>
        <w:t>Картина</w:t>
      </w:r>
      <w:r>
        <w:rPr>
          <w:spacing w:val="30"/>
        </w:rPr>
        <w:t xml:space="preserve"> </w:t>
      </w:r>
      <w:r>
        <w:t>К.</w:t>
      </w:r>
      <w:r>
        <w:rPr>
          <w:spacing w:val="31"/>
        </w:rPr>
        <w:t xml:space="preserve"> </w:t>
      </w:r>
      <w:r>
        <w:t>Брюллова</w:t>
      </w:r>
      <w:r>
        <w:rPr>
          <w:spacing w:val="37"/>
        </w:rPr>
        <w:t xml:space="preserve"> </w:t>
      </w:r>
      <w:r>
        <w:t>«Последний</w:t>
      </w:r>
      <w:r>
        <w:rPr>
          <w:spacing w:val="30"/>
        </w:rPr>
        <w:t xml:space="preserve"> </w:t>
      </w:r>
      <w:r>
        <w:t>день</w:t>
      </w:r>
      <w:r>
        <w:rPr>
          <w:spacing w:val="33"/>
        </w:rPr>
        <w:t xml:space="preserve"> </w:t>
      </w:r>
      <w:r>
        <w:t>Помпеи»,</w:t>
      </w:r>
      <w:r>
        <w:rPr>
          <w:spacing w:val="33"/>
        </w:rPr>
        <w:t xml:space="preserve"> </w:t>
      </w:r>
      <w:r>
        <w:t>исторические</w:t>
      </w:r>
      <w:r>
        <w:rPr>
          <w:spacing w:val="25"/>
        </w:rPr>
        <w:t xml:space="preserve"> </w:t>
      </w:r>
      <w:r>
        <w:t>картины</w:t>
      </w:r>
      <w:r>
        <w:rPr>
          <w:spacing w:val="18"/>
        </w:rPr>
        <w:t xml:space="preserve"> </w:t>
      </w:r>
      <w:r>
        <w:t>в</w:t>
      </w:r>
      <w:r>
        <w:rPr>
          <w:spacing w:val="33"/>
        </w:rPr>
        <w:t xml:space="preserve"> </w:t>
      </w:r>
      <w:r>
        <w:rPr>
          <w:spacing w:val="-2"/>
        </w:rPr>
        <w:t>творчестве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14"/>
        </w:rPr>
        <w:t xml:space="preserve"> </w:t>
      </w:r>
      <w:r>
        <w:t>Сурикова</w:t>
      </w:r>
      <w:r>
        <w:rPr>
          <w:spacing w:val="19"/>
        </w:rPr>
        <w:t xml:space="preserve"> </w:t>
      </w:r>
      <w:r>
        <w:t>и</w:t>
      </w:r>
      <w:r>
        <w:rPr>
          <w:spacing w:val="21"/>
        </w:rPr>
        <w:t xml:space="preserve"> </w:t>
      </w:r>
      <w:r>
        <w:t>других.</w:t>
      </w:r>
      <w:r>
        <w:rPr>
          <w:spacing w:val="16"/>
        </w:rPr>
        <w:t xml:space="preserve"> </w:t>
      </w:r>
      <w:r>
        <w:t>Исторический</w:t>
      </w:r>
      <w:r>
        <w:rPr>
          <w:spacing w:val="30"/>
        </w:rPr>
        <w:t xml:space="preserve"> </w:t>
      </w:r>
      <w:r>
        <w:t>образ</w:t>
      </w:r>
      <w:r>
        <w:rPr>
          <w:spacing w:val="24"/>
        </w:rPr>
        <w:t xml:space="preserve"> </w:t>
      </w:r>
      <w:r>
        <w:t>России</w:t>
      </w:r>
      <w:r>
        <w:rPr>
          <w:spacing w:val="21"/>
        </w:rPr>
        <w:t xml:space="preserve"> </w:t>
      </w:r>
      <w:r>
        <w:t>в</w:t>
      </w:r>
      <w:r>
        <w:rPr>
          <w:spacing w:val="16"/>
        </w:rPr>
        <w:t xml:space="preserve"> </w:t>
      </w:r>
      <w:r>
        <w:t>картинах</w:t>
      </w:r>
      <w:r>
        <w:rPr>
          <w:spacing w:val="28"/>
        </w:rPr>
        <w:t xml:space="preserve"> </w:t>
      </w:r>
      <w:r>
        <w:t>XX</w:t>
      </w:r>
      <w:r>
        <w:rPr>
          <w:spacing w:val="13"/>
        </w:rPr>
        <w:t xml:space="preserve"> </w:t>
      </w:r>
      <w:r>
        <w:rPr>
          <w:spacing w:val="-5"/>
        </w:rPr>
        <w:t>в.</w:t>
      </w:r>
    </w:p>
    <w:p w:rsidR="00156445" w:rsidRDefault="005A47D0">
      <w:pPr>
        <w:pStyle w:val="a3"/>
        <w:spacing w:before="14" w:line="249" w:lineRule="auto"/>
        <w:ind w:right="1110"/>
      </w:pPr>
      <w:r>
        <w:t>Работа</w:t>
      </w:r>
      <w:r>
        <w:rPr>
          <w:spacing w:val="40"/>
        </w:rPr>
        <w:t xml:space="preserve"> </w:t>
      </w:r>
      <w:r>
        <w:t>над</w:t>
      </w:r>
      <w:r>
        <w:rPr>
          <w:spacing w:val="40"/>
        </w:rPr>
        <w:t xml:space="preserve"> </w:t>
      </w:r>
      <w:r>
        <w:t>сюжетной</w:t>
      </w:r>
      <w:r>
        <w:rPr>
          <w:spacing w:val="40"/>
        </w:rPr>
        <w:t xml:space="preserve"> </w:t>
      </w:r>
      <w:r>
        <w:t>композицией.</w:t>
      </w:r>
      <w:r>
        <w:rPr>
          <w:spacing w:val="40"/>
        </w:rPr>
        <w:t xml:space="preserve"> </w:t>
      </w:r>
      <w:r>
        <w:t>Этапы</w:t>
      </w:r>
      <w:r>
        <w:rPr>
          <w:spacing w:val="40"/>
        </w:rPr>
        <w:t xml:space="preserve"> </w:t>
      </w:r>
      <w:r>
        <w:t>длительного</w:t>
      </w:r>
      <w:r>
        <w:rPr>
          <w:spacing w:val="40"/>
        </w:rPr>
        <w:t xml:space="preserve"> </w:t>
      </w:r>
      <w:r>
        <w:t>периода</w:t>
      </w:r>
      <w:r>
        <w:rPr>
          <w:spacing w:val="40"/>
        </w:rPr>
        <w:t xml:space="preserve"> </w:t>
      </w:r>
      <w:r>
        <w:t>работы</w:t>
      </w:r>
      <w:r>
        <w:rPr>
          <w:spacing w:val="40"/>
        </w:rPr>
        <w:t xml:space="preserve"> </w:t>
      </w:r>
      <w:r>
        <w:t>художника над</w:t>
      </w:r>
      <w:r>
        <w:rPr>
          <w:spacing w:val="40"/>
        </w:rPr>
        <w:t xml:space="preserve"> </w:t>
      </w:r>
      <w:r>
        <w:t>исторической</w:t>
      </w:r>
      <w:r>
        <w:rPr>
          <w:spacing w:val="40"/>
        </w:rPr>
        <w:t xml:space="preserve"> </w:t>
      </w:r>
      <w:r>
        <w:t>картиной:</w:t>
      </w:r>
      <w:r>
        <w:rPr>
          <w:spacing w:val="40"/>
        </w:rPr>
        <w:t xml:space="preserve"> </w:t>
      </w:r>
      <w:r>
        <w:t>идея</w:t>
      </w:r>
      <w:r>
        <w:rPr>
          <w:spacing w:val="40"/>
        </w:rPr>
        <w:t xml:space="preserve"> </w:t>
      </w:r>
      <w:r>
        <w:t>и</w:t>
      </w:r>
      <w:r>
        <w:rPr>
          <w:spacing w:val="40"/>
        </w:rPr>
        <w:t xml:space="preserve"> </w:t>
      </w:r>
      <w:r>
        <w:t>эскизы,</w:t>
      </w:r>
      <w:r>
        <w:rPr>
          <w:spacing w:val="40"/>
        </w:rPr>
        <w:t xml:space="preserve"> </w:t>
      </w:r>
      <w:r>
        <w:t>сбор</w:t>
      </w:r>
      <w:r>
        <w:rPr>
          <w:spacing w:val="40"/>
        </w:rPr>
        <w:t xml:space="preserve"> </w:t>
      </w:r>
      <w:r>
        <w:t>материала</w:t>
      </w:r>
      <w:r>
        <w:rPr>
          <w:spacing w:val="40"/>
        </w:rPr>
        <w:t xml:space="preserve"> </w:t>
      </w:r>
      <w:r>
        <w:t>и</w:t>
      </w:r>
      <w:r>
        <w:rPr>
          <w:spacing w:val="40"/>
        </w:rPr>
        <w:t xml:space="preserve"> </w:t>
      </w:r>
      <w:r>
        <w:t>работа</w:t>
      </w:r>
      <w:r>
        <w:rPr>
          <w:spacing w:val="40"/>
        </w:rPr>
        <w:t xml:space="preserve"> </w:t>
      </w:r>
      <w:r>
        <w:t>над</w:t>
      </w:r>
      <w:r>
        <w:rPr>
          <w:spacing w:val="40"/>
        </w:rPr>
        <w:t xml:space="preserve"> </w:t>
      </w:r>
      <w:r>
        <w:t>этюдами, уточнения</w:t>
      </w:r>
      <w:r>
        <w:rPr>
          <w:spacing w:val="40"/>
        </w:rPr>
        <w:t xml:space="preserve"> </w:t>
      </w:r>
      <w:r>
        <w:t>композиции</w:t>
      </w:r>
      <w:r>
        <w:rPr>
          <w:spacing w:val="40"/>
        </w:rPr>
        <w:t xml:space="preserve"> </w:t>
      </w:r>
      <w:r>
        <w:t>в</w:t>
      </w:r>
      <w:r>
        <w:rPr>
          <w:spacing w:val="40"/>
        </w:rPr>
        <w:t xml:space="preserve"> </w:t>
      </w:r>
      <w:r>
        <w:t>эскизах,</w:t>
      </w:r>
      <w:r>
        <w:rPr>
          <w:spacing w:val="40"/>
        </w:rPr>
        <w:t xml:space="preserve"> </w:t>
      </w:r>
      <w:r>
        <w:t>картон</w:t>
      </w:r>
      <w:r>
        <w:rPr>
          <w:spacing w:val="40"/>
        </w:rPr>
        <w:t xml:space="preserve"> </w:t>
      </w:r>
      <w:r>
        <w:t>композиции,</w:t>
      </w:r>
      <w:r>
        <w:rPr>
          <w:spacing w:val="40"/>
        </w:rPr>
        <w:t xml:space="preserve"> </w:t>
      </w:r>
      <w:r>
        <w:t>работа</w:t>
      </w:r>
      <w:r>
        <w:rPr>
          <w:spacing w:val="40"/>
        </w:rPr>
        <w:t xml:space="preserve"> </w:t>
      </w:r>
      <w:r>
        <w:t>над</w:t>
      </w:r>
      <w:r>
        <w:rPr>
          <w:spacing w:val="40"/>
        </w:rPr>
        <w:t xml:space="preserve"> </w:t>
      </w:r>
      <w:r>
        <w:t>холстом.</w:t>
      </w:r>
    </w:p>
    <w:p w:rsidR="00156445" w:rsidRDefault="005A47D0">
      <w:pPr>
        <w:pStyle w:val="a3"/>
        <w:spacing w:before="6" w:line="247" w:lineRule="auto"/>
        <w:ind w:right="1126"/>
      </w:pPr>
      <w:r>
        <w:t>Разработка эскизов композиции на историческую тему с использованием собранного материала по задуманному сюжету.</w:t>
      </w:r>
    </w:p>
    <w:p w:rsidR="00156445" w:rsidRDefault="005A47D0">
      <w:pPr>
        <w:pStyle w:val="a3"/>
        <w:spacing w:before="2"/>
        <w:ind w:left="1722" w:firstLine="0"/>
      </w:pPr>
      <w:r>
        <w:t>Библейские</w:t>
      </w:r>
      <w:r>
        <w:rPr>
          <w:spacing w:val="25"/>
        </w:rPr>
        <w:t xml:space="preserve"> </w:t>
      </w:r>
      <w:r>
        <w:t>темы</w:t>
      </w:r>
      <w:r>
        <w:rPr>
          <w:spacing w:val="21"/>
        </w:rPr>
        <w:t xml:space="preserve"> </w:t>
      </w:r>
      <w:r>
        <w:t>в</w:t>
      </w:r>
      <w:r>
        <w:rPr>
          <w:spacing w:val="28"/>
        </w:rPr>
        <w:t xml:space="preserve"> </w:t>
      </w:r>
      <w:r>
        <w:t>изобразительном</w:t>
      </w:r>
      <w:r>
        <w:rPr>
          <w:spacing w:val="32"/>
        </w:rPr>
        <w:t xml:space="preserve"> </w:t>
      </w:r>
      <w:r>
        <w:rPr>
          <w:spacing w:val="-2"/>
        </w:rPr>
        <w:t>искусстве.</w:t>
      </w:r>
    </w:p>
    <w:p w:rsidR="00156445" w:rsidRDefault="005A47D0">
      <w:pPr>
        <w:pStyle w:val="a3"/>
        <w:spacing w:before="14" w:line="252" w:lineRule="auto"/>
        <w:ind w:right="1134"/>
      </w:pPr>
      <w:r>
        <w:t>Исторические картины на библейские темы: место и значение сюжетов Священной истории в европейской культуре.</w:t>
      </w:r>
    </w:p>
    <w:p w:rsidR="00156445" w:rsidRDefault="005A47D0">
      <w:pPr>
        <w:pStyle w:val="a3"/>
        <w:spacing w:line="252" w:lineRule="auto"/>
        <w:ind w:right="1107"/>
      </w:pPr>
      <w:r>
        <w:t>Вечные</w:t>
      </w:r>
      <w:r>
        <w:rPr>
          <w:spacing w:val="40"/>
        </w:rPr>
        <w:t xml:space="preserve"> </w:t>
      </w:r>
      <w:r>
        <w:t>темы</w:t>
      </w:r>
      <w:r>
        <w:rPr>
          <w:spacing w:val="40"/>
        </w:rPr>
        <w:t xml:space="preserve"> </w:t>
      </w:r>
      <w:r>
        <w:t>и</w:t>
      </w:r>
      <w:r>
        <w:rPr>
          <w:spacing w:val="40"/>
        </w:rPr>
        <w:t xml:space="preserve"> </w:t>
      </w:r>
      <w:r>
        <w:t>их</w:t>
      </w:r>
      <w:r>
        <w:rPr>
          <w:spacing w:val="40"/>
        </w:rPr>
        <w:t xml:space="preserve"> </w:t>
      </w:r>
      <w:r>
        <w:t>нравственное</w:t>
      </w:r>
      <w:r>
        <w:rPr>
          <w:spacing w:val="40"/>
        </w:rPr>
        <w:t xml:space="preserve"> </w:t>
      </w:r>
      <w:r>
        <w:t>и</w:t>
      </w:r>
      <w:r>
        <w:rPr>
          <w:spacing w:val="40"/>
        </w:rPr>
        <w:t xml:space="preserve"> </w:t>
      </w:r>
      <w:r>
        <w:t>духовно-ценностное</w:t>
      </w:r>
      <w:r>
        <w:rPr>
          <w:spacing w:val="40"/>
        </w:rPr>
        <w:t xml:space="preserve"> </w:t>
      </w:r>
      <w:r>
        <w:t>выражение</w:t>
      </w:r>
      <w:r>
        <w:rPr>
          <w:spacing w:val="40"/>
        </w:rPr>
        <w:t xml:space="preserve"> </w:t>
      </w:r>
      <w:r>
        <w:t>как</w:t>
      </w:r>
      <w:r>
        <w:rPr>
          <w:spacing w:val="40"/>
        </w:rPr>
        <w:t xml:space="preserve"> </w:t>
      </w:r>
      <w:r>
        <w:t>«духовная ось»,</w:t>
      </w:r>
      <w:r>
        <w:rPr>
          <w:spacing w:val="40"/>
        </w:rPr>
        <w:t xml:space="preserve"> </w:t>
      </w:r>
      <w:r>
        <w:t>соединяющая</w:t>
      </w:r>
      <w:r>
        <w:rPr>
          <w:spacing w:val="40"/>
        </w:rPr>
        <w:t xml:space="preserve"> </w:t>
      </w:r>
      <w:r>
        <w:t>жизненные</w:t>
      </w:r>
      <w:r>
        <w:rPr>
          <w:spacing w:val="40"/>
        </w:rPr>
        <w:t xml:space="preserve"> </w:t>
      </w:r>
      <w:r>
        <w:t>позиции</w:t>
      </w:r>
      <w:r>
        <w:rPr>
          <w:spacing w:val="40"/>
        </w:rPr>
        <w:t xml:space="preserve"> </w:t>
      </w:r>
      <w:r>
        <w:t>разных</w:t>
      </w:r>
      <w:r>
        <w:rPr>
          <w:spacing w:val="40"/>
        </w:rPr>
        <w:t xml:space="preserve"> </w:t>
      </w:r>
      <w:r>
        <w:t>поколений.</w:t>
      </w:r>
    </w:p>
    <w:p w:rsidR="00156445" w:rsidRDefault="005A47D0">
      <w:pPr>
        <w:pStyle w:val="a3"/>
        <w:spacing w:line="252" w:lineRule="auto"/>
        <w:ind w:right="1096"/>
      </w:pPr>
      <w:r>
        <w:t>Произведения на библейские темы Леонардо да Винчи, Рафаэля, Рембрандта, в скульптуре</w:t>
      </w:r>
      <w:r>
        <w:rPr>
          <w:spacing w:val="40"/>
        </w:rPr>
        <w:t xml:space="preserve"> </w:t>
      </w:r>
      <w:r>
        <w:t>«Пьета»</w:t>
      </w:r>
      <w:r>
        <w:rPr>
          <w:spacing w:val="40"/>
        </w:rPr>
        <w:t xml:space="preserve"> </w:t>
      </w:r>
      <w:r>
        <w:t>Микеланджело</w:t>
      </w:r>
      <w:r>
        <w:rPr>
          <w:spacing w:val="40"/>
        </w:rPr>
        <w:t xml:space="preserve"> </w:t>
      </w:r>
      <w:r>
        <w:t>и</w:t>
      </w:r>
      <w:r>
        <w:rPr>
          <w:spacing w:val="40"/>
        </w:rPr>
        <w:t xml:space="preserve"> </w:t>
      </w:r>
      <w:r>
        <w:t>других.</w:t>
      </w:r>
      <w:r>
        <w:rPr>
          <w:spacing w:val="40"/>
        </w:rPr>
        <w:t xml:space="preserve"> </w:t>
      </w:r>
      <w:r>
        <w:t>Библейские</w:t>
      </w:r>
      <w:r>
        <w:rPr>
          <w:spacing w:val="40"/>
        </w:rPr>
        <w:t xml:space="preserve"> </w:t>
      </w:r>
      <w:r>
        <w:t>темы</w:t>
      </w:r>
      <w:r>
        <w:rPr>
          <w:spacing w:val="40"/>
        </w:rPr>
        <w:t xml:space="preserve"> </w:t>
      </w:r>
      <w:r>
        <w:t>в</w:t>
      </w:r>
      <w:r>
        <w:rPr>
          <w:spacing w:val="40"/>
        </w:rPr>
        <w:t xml:space="preserve"> </w:t>
      </w:r>
      <w:r>
        <w:t>отечественных</w:t>
      </w:r>
      <w:r>
        <w:rPr>
          <w:spacing w:val="40"/>
        </w:rPr>
        <w:t xml:space="preserve"> </w:t>
      </w:r>
      <w:r>
        <w:t>картинах XIX</w:t>
      </w:r>
      <w:r>
        <w:rPr>
          <w:spacing w:val="40"/>
        </w:rPr>
        <w:t xml:space="preserve"> </w:t>
      </w:r>
      <w:r>
        <w:t>в.</w:t>
      </w:r>
      <w:r>
        <w:rPr>
          <w:spacing w:val="40"/>
        </w:rPr>
        <w:t xml:space="preserve"> </w:t>
      </w:r>
      <w:r>
        <w:t>(А.</w:t>
      </w:r>
      <w:r>
        <w:rPr>
          <w:spacing w:val="61"/>
        </w:rPr>
        <w:t xml:space="preserve"> </w:t>
      </w:r>
      <w:r>
        <w:t>Иванов.</w:t>
      </w:r>
      <w:r>
        <w:rPr>
          <w:spacing w:val="69"/>
        </w:rPr>
        <w:t xml:space="preserve"> </w:t>
      </w:r>
      <w:r>
        <w:t>«Явление</w:t>
      </w:r>
      <w:r>
        <w:rPr>
          <w:spacing w:val="61"/>
        </w:rPr>
        <w:t xml:space="preserve"> </w:t>
      </w:r>
      <w:r>
        <w:t>Христа</w:t>
      </w:r>
      <w:r>
        <w:rPr>
          <w:spacing w:val="60"/>
        </w:rPr>
        <w:t xml:space="preserve"> </w:t>
      </w:r>
      <w:r>
        <w:t>народу»,</w:t>
      </w:r>
      <w:r>
        <w:rPr>
          <w:spacing w:val="69"/>
        </w:rPr>
        <w:t xml:space="preserve"> </w:t>
      </w:r>
      <w:r>
        <w:t>И.</w:t>
      </w:r>
      <w:r>
        <w:rPr>
          <w:spacing w:val="40"/>
        </w:rPr>
        <w:t xml:space="preserve"> </w:t>
      </w:r>
      <w:r>
        <w:t>Крамской.</w:t>
      </w:r>
      <w:r>
        <w:rPr>
          <w:spacing w:val="69"/>
        </w:rPr>
        <w:t xml:space="preserve"> </w:t>
      </w:r>
      <w:r>
        <w:t>«Христос</w:t>
      </w:r>
      <w:r>
        <w:rPr>
          <w:spacing w:val="61"/>
        </w:rPr>
        <w:t xml:space="preserve"> </w:t>
      </w:r>
      <w:r>
        <w:t>в</w:t>
      </w:r>
      <w:r>
        <w:rPr>
          <w:spacing w:val="62"/>
        </w:rPr>
        <w:t xml:space="preserve"> </w:t>
      </w:r>
      <w:r>
        <w:t>пустыне»,</w:t>
      </w:r>
      <w:r>
        <w:rPr>
          <w:spacing w:val="57"/>
        </w:rPr>
        <w:t xml:space="preserve"> </w:t>
      </w:r>
      <w:r>
        <w:t>Н.</w:t>
      </w:r>
      <w:r>
        <w:rPr>
          <w:spacing w:val="61"/>
        </w:rPr>
        <w:t xml:space="preserve"> </w:t>
      </w:r>
      <w:r>
        <w:t>Ге.</w:t>
      </w:r>
    </w:p>
    <w:p w:rsidR="00156445" w:rsidRDefault="005A47D0">
      <w:pPr>
        <w:pStyle w:val="a3"/>
        <w:spacing w:before="1" w:line="249" w:lineRule="auto"/>
        <w:ind w:right="1122" w:firstLine="0"/>
      </w:pPr>
      <w:r>
        <w:t>«Тайная вечеря», В. Поленов. «Христос и грешница»). Иконопись как великое проявление русской</w:t>
      </w:r>
      <w:r>
        <w:rPr>
          <w:spacing w:val="40"/>
        </w:rPr>
        <w:t xml:space="preserve"> </w:t>
      </w:r>
      <w:r>
        <w:t>культуры.</w:t>
      </w:r>
      <w:r>
        <w:rPr>
          <w:spacing w:val="40"/>
        </w:rPr>
        <w:t xml:space="preserve"> </w:t>
      </w:r>
      <w:r>
        <w:t>Язык</w:t>
      </w:r>
      <w:r>
        <w:rPr>
          <w:spacing w:val="34"/>
        </w:rPr>
        <w:t xml:space="preserve"> </w:t>
      </w:r>
      <w:r>
        <w:t>изображения</w:t>
      </w:r>
      <w:r>
        <w:rPr>
          <w:spacing w:val="39"/>
        </w:rPr>
        <w:t xml:space="preserve"> </w:t>
      </w:r>
      <w:r>
        <w:t>в</w:t>
      </w:r>
      <w:r>
        <w:rPr>
          <w:spacing w:val="39"/>
        </w:rPr>
        <w:t xml:space="preserve"> </w:t>
      </w:r>
      <w:r>
        <w:t>иконе</w:t>
      </w:r>
      <w:r>
        <w:rPr>
          <w:spacing w:val="40"/>
        </w:rPr>
        <w:t xml:space="preserve"> </w:t>
      </w:r>
      <w:r>
        <w:t>-</w:t>
      </w:r>
      <w:r>
        <w:rPr>
          <w:spacing w:val="37"/>
        </w:rPr>
        <w:t xml:space="preserve"> </w:t>
      </w:r>
      <w:r>
        <w:t>его</w:t>
      </w:r>
      <w:r>
        <w:rPr>
          <w:spacing w:val="37"/>
        </w:rPr>
        <w:t xml:space="preserve"> </w:t>
      </w:r>
      <w:r>
        <w:t>религиозный</w:t>
      </w:r>
      <w:r>
        <w:rPr>
          <w:spacing w:val="40"/>
        </w:rPr>
        <w:t xml:space="preserve"> </w:t>
      </w:r>
      <w:r>
        <w:t>и</w:t>
      </w:r>
      <w:r>
        <w:rPr>
          <w:spacing w:val="40"/>
        </w:rPr>
        <w:t xml:space="preserve"> </w:t>
      </w:r>
      <w:r>
        <w:t>символический</w:t>
      </w:r>
      <w:r>
        <w:rPr>
          <w:spacing w:val="40"/>
        </w:rPr>
        <w:t xml:space="preserve"> </w:t>
      </w:r>
      <w:r>
        <w:t>смысл.</w:t>
      </w:r>
    </w:p>
    <w:p w:rsidR="00156445" w:rsidRDefault="005A47D0">
      <w:pPr>
        <w:pStyle w:val="a3"/>
        <w:spacing w:line="247" w:lineRule="auto"/>
        <w:ind w:right="1122"/>
      </w:pPr>
      <w:r>
        <w:t xml:space="preserve">Великие русские иконописцы: духовный свет икон Андрея Рублёва, Феофана Грека, </w:t>
      </w:r>
      <w:r>
        <w:rPr>
          <w:spacing w:val="-2"/>
        </w:rPr>
        <w:t>Дионисия.</w:t>
      </w:r>
    </w:p>
    <w:p w:rsidR="00156445" w:rsidRDefault="005A47D0">
      <w:pPr>
        <w:pStyle w:val="a3"/>
        <w:ind w:left="1722" w:firstLine="0"/>
      </w:pPr>
      <w:r>
        <w:t>Работа</w:t>
      </w:r>
      <w:r>
        <w:rPr>
          <w:spacing w:val="15"/>
        </w:rPr>
        <w:t xml:space="preserve"> </w:t>
      </w:r>
      <w:r>
        <w:t>над</w:t>
      </w:r>
      <w:r>
        <w:rPr>
          <w:spacing w:val="21"/>
        </w:rPr>
        <w:t xml:space="preserve"> </w:t>
      </w:r>
      <w:r>
        <w:t>эскизом</w:t>
      </w:r>
      <w:r>
        <w:rPr>
          <w:spacing w:val="29"/>
        </w:rPr>
        <w:t xml:space="preserve"> </w:t>
      </w:r>
      <w:r>
        <w:t>сюжетной</w:t>
      </w:r>
      <w:r>
        <w:rPr>
          <w:spacing w:val="29"/>
        </w:rPr>
        <w:t xml:space="preserve"> </w:t>
      </w:r>
      <w:r>
        <w:rPr>
          <w:spacing w:val="-2"/>
        </w:rPr>
        <w:t>композиции.</w:t>
      </w:r>
    </w:p>
    <w:p w:rsidR="00156445" w:rsidRDefault="005A47D0">
      <w:pPr>
        <w:pStyle w:val="a3"/>
        <w:spacing w:before="9" w:line="247" w:lineRule="auto"/>
        <w:ind w:right="1110"/>
      </w:pPr>
      <w:r>
        <w:t>Роль и значение изобразительного искусства в жизни людей: образ мира в изобразительном искусстве.</w:t>
      </w:r>
    </w:p>
    <w:p w:rsidR="00156445" w:rsidRDefault="005A47D0">
      <w:pPr>
        <w:pStyle w:val="Heading2"/>
        <w:spacing w:before="17" w:line="252" w:lineRule="auto"/>
        <w:ind w:right="5834"/>
      </w:pPr>
      <w:bookmarkStart w:id="115" w:name="Содержание_обучения_в_7_классе._Модуль_№"/>
      <w:bookmarkEnd w:id="115"/>
      <w:r>
        <w:t>Содержание обучения в 7 классе. Модуль № 3</w:t>
      </w:r>
      <w:r>
        <w:rPr>
          <w:spacing w:val="32"/>
        </w:rPr>
        <w:t xml:space="preserve"> </w:t>
      </w:r>
      <w:r>
        <w:t>«Архитектура и</w:t>
      </w:r>
      <w:r>
        <w:rPr>
          <w:spacing w:val="33"/>
        </w:rPr>
        <w:t xml:space="preserve"> </w:t>
      </w:r>
      <w:r>
        <w:t>дизайн».</w:t>
      </w:r>
    </w:p>
    <w:p w:rsidR="00156445" w:rsidRDefault="005A47D0">
      <w:pPr>
        <w:pStyle w:val="a3"/>
        <w:spacing w:line="247" w:lineRule="auto"/>
        <w:ind w:right="1091"/>
      </w:pPr>
      <w:r>
        <w:t xml:space="preserve">Архитектура и дизайн - искусства художественной постройки - конструктивные </w:t>
      </w:r>
      <w:r>
        <w:rPr>
          <w:spacing w:val="-2"/>
        </w:rPr>
        <w:t>искусства.</w:t>
      </w:r>
    </w:p>
    <w:p w:rsidR="00156445" w:rsidRDefault="005A47D0">
      <w:pPr>
        <w:pStyle w:val="a3"/>
        <w:tabs>
          <w:tab w:val="left" w:pos="6692"/>
        </w:tabs>
        <w:spacing w:before="4" w:line="244" w:lineRule="auto"/>
        <w:ind w:left="1722" w:right="3821" w:firstLine="0"/>
        <w:jc w:val="left"/>
      </w:pPr>
      <w:r>
        <w:t>Дизайн и архитектура как создатели «второй</w:t>
      </w:r>
      <w:r>
        <w:tab/>
        <w:t>природы» - предметно-пространственной</w:t>
      </w:r>
      <w:r>
        <w:rPr>
          <w:spacing w:val="40"/>
        </w:rPr>
        <w:t xml:space="preserve"> </w:t>
      </w:r>
      <w:r>
        <w:t>среды</w:t>
      </w:r>
      <w:r>
        <w:rPr>
          <w:spacing w:val="40"/>
        </w:rPr>
        <w:t xml:space="preserve"> </w:t>
      </w:r>
      <w:r>
        <w:t>жизни</w:t>
      </w:r>
      <w:r>
        <w:rPr>
          <w:spacing w:val="40"/>
        </w:rPr>
        <w:t xml:space="preserve"> </w:t>
      </w:r>
      <w:r>
        <w:t>людей.</w:t>
      </w:r>
    </w:p>
    <w:p w:rsidR="00156445" w:rsidRDefault="005A47D0">
      <w:pPr>
        <w:pStyle w:val="a3"/>
        <w:tabs>
          <w:tab w:val="left" w:pos="8104"/>
        </w:tabs>
        <w:spacing w:before="3" w:line="252" w:lineRule="auto"/>
        <w:ind w:left="1722" w:right="2265" w:firstLine="0"/>
        <w:jc w:val="left"/>
      </w:pPr>
      <w:r>
        <w:t>Функциональность</w:t>
      </w:r>
      <w:r>
        <w:rPr>
          <w:spacing w:val="40"/>
        </w:rPr>
        <w:t xml:space="preserve"> </w:t>
      </w:r>
      <w:r>
        <w:t>предметно-пространственной</w:t>
      </w:r>
      <w:r>
        <w:rPr>
          <w:spacing w:val="40"/>
        </w:rPr>
        <w:t xml:space="preserve"> </w:t>
      </w:r>
      <w:r>
        <w:t>среды</w:t>
      </w:r>
      <w:r>
        <w:tab/>
        <w:t>и</w:t>
      </w:r>
      <w:r>
        <w:rPr>
          <w:spacing w:val="-4"/>
        </w:rPr>
        <w:t xml:space="preserve"> </w:t>
      </w:r>
      <w:r>
        <w:t>выражение в</w:t>
      </w:r>
      <w:r>
        <w:rPr>
          <w:spacing w:val="40"/>
        </w:rPr>
        <w:t xml:space="preserve"> </w:t>
      </w:r>
      <w:r>
        <w:t>ней</w:t>
      </w:r>
      <w:r>
        <w:rPr>
          <w:spacing w:val="40"/>
        </w:rPr>
        <w:t xml:space="preserve"> </w:t>
      </w:r>
      <w:r>
        <w:t>мировосприятия,</w:t>
      </w:r>
      <w:r>
        <w:rPr>
          <w:spacing w:val="40"/>
        </w:rPr>
        <w:t xml:space="preserve"> </w:t>
      </w:r>
      <w:r>
        <w:t>духовно-ценностных</w:t>
      </w:r>
      <w:r>
        <w:rPr>
          <w:spacing w:val="40"/>
        </w:rPr>
        <w:t xml:space="preserve"> </w:t>
      </w:r>
      <w:r>
        <w:t>позиций</w:t>
      </w:r>
      <w:r>
        <w:rPr>
          <w:spacing w:val="40"/>
        </w:rPr>
        <w:t xml:space="preserve"> </w:t>
      </w:r>
      <w:r>
        <w:t>общества.</w:t>
      </w:r>
    </w:p>
    <w:p w:rsidR="00156445" w:rsidRDefault="005A47D0">
      <w:pPr>
        <w:pStyle w:val="a3"/>
        <w:spacing w:before="6" w:line="244" w:lineRule="auto"/>
        <w:ind w:right="1139"/>
      </w:pPr>
      <w:r>
        <w:t>Материальная культура человечества как уникальная информация о жизни людей в разные исторические эпохи.</w:t>
      </w:r>
    </w:p>
    <w:p w:rsidR="00156445" w:rsidRDefault="005A47D0">
      <w:pPr>
        <w:pStyle w:val="a3"/>
        <w:spacing w:before="3" w:line="247" w:lineRule="auto"/>
        <w:ind w:right="1131"/>
      </w:pPr>
      <w:r>
        <w:t>Роль архитектуры в понимании человеком своей идентичности. Задачи сохранения культурного</w:t>
      </w:r>
      <w:r>
        <w:rPr>
          <w:spacing w:val="40"/>
        </w:rPr>
        <w:t xml:space="preserve"> </w:t>
      </w:r>
      <w:r>
        <w:t>наследия</w:t>
      </w:r>
      <w:r>
        <w:rPr>
          <w:spacing w:val="40"/>
        </w:rPr>
        <w:t xml:space="preserve"> </w:t>
      </w:r>
      <w:r>
        <w:t>и</w:t>
      </w:r>
      <w:r>
        <w:rPr>
          <w:spacing w:val="40"/>
        </w:rPr>
        <w:t xml:space="preserve"> </w:t>
      </w:r>
      <w:r>
        <w:t>природного</w:t>
      </w:r>
      <w:r>
        <w:rPr>
          <w:spacing w:val="40"/>
        </w:rPr>
        <w:t xml:space="preserve"> </w:t>
      </w:r>
      <w:r>
        <w:t>ландшафта.</w:t>
      </w:r>
    </w:p>
    <w:p w:rsidR="00156445" w:rsidRDefault="005A47D0">
      <w:pPr>
        <w:pStyle w:val="a3"/>
        <w:spacing w:before="7"/>
        <w:ind w:left="1722" w:firstLine="0"/>
      </w:pPr>
      <w:r>
        <w:t>Возникновение</w:t>
      </w:r>
      <w:r>
        <w:rPr>
          <w:spacing w:val="73"/>
        </w:rPr>
        <w:t xml:space="preserve"> </w:t>
      </w:r>
      <w:r>
        <w:t>архитектуры</w:t>
      </w:r>
      <w:r>
        <w:rPr>
          <w:spacing w:val="52"/>
          <w:w w:val="150"/>
        </w:rPr>
        <w:t xml:space="preserve"> </w:t>
      </w:r>
      <w:r>
        <w:t>и</w:t>
      </w:r>
      <w:r>
        <w:rPr>
          <w:spacing w:val="52"/>
          <w:w w:val="150"/>
        </w:rPr>
        <w:t xml:space="preserve"> </w:t>
      </w:r>
      <w:r>
        <w:t>дизайна</w:t>
      </w:r>
      <w:r>
        <w:rPr>
          <w:spacing w:val="78"/>
        </w:rPr>
        <w:t xml:space="preserve"> </w:t>
      </w:r>
      <w:r>
        <w:t>на</w:t>
      </w:r>
      <w:r>
        <w:rPr>
          <w:spacing w:val="77"/>
        </w:rPr>
        <w:t xml:space="preserve"> </w:t>
      </w:r>
      <w:r>
        <w:t>разных</w:t>
      </w:r>
      <w:r>
        <w:rPr>
          <w:spacing w:val="74"/>
        </w:rPr>
        <w:t xml:space="preserve"> </w:t>
      </w:r>
      <w:r>
        <w:t>этапах</w:t>
      </w:r>
      <w:r>
        <w:rPr>
          <w:spacing w:val="52"/>
          <w:w w:val="150"/>
        </w:rPr>
        <w:t xml:space="preserve"> </w:t>
      </w:r>
      <w:r>
        <w:t>общественного</w:t>
      </w:r>
      <w:r>
        <w:rPr>
          <w:spacing w:val="69"/>
        </w:rPr>
        <w:t xml:space="preserve"> </w:t>
      </w:r>
      <w:r>
        <w:rPr>
          <w:spacing w:val="-2"/>
        </w:rPr>
        <w:t>развития.</w:t>
      </w:r>
    </w:p>
    <w:p w:rsidR="00156445" w:rsidRDefault="005A47D0">
      <w:pPr>
        <w:pStyle w:val="a3"/>
        <w:spacing w:before="10"/>
        <w:ind w:firstLine="0"/>
      </w:pPr>
      <w:r>
        <w:t>Единство</w:t>
      </w:r>
      <w:r>
        <w:rPr>
          <w:spacing w:val="22"/>
        </w:rPr>
        <w:t xml:space="preserve"> </w:t>
      </w:r>
      <w:r>
        <w:t>функционального</w:t>
      </w:r>
      <w:r>
        <w:rPr>
          <w:spacing w:val="17"/>
        </w:rPr>
        <w:t xml:space="preserve"> </w:t>
      </w:r>
      <w:r>
        <w:t>и</w:t>
      </w:r>
      <w:r>
        <w:rPr>
          <w:spacing w:val="40"/>
        </w:rPr>
        <w:t xml:space="preserve"> </w:t>
      </w:r>
      <w:r>
        <w:t>художественного</w:t>
      </w:r>
      <w:r>
        <w:rPr>
          <w:spacing w:val="47"/>
        </w:rPr>
        <w:t xml:space="preserve"> </w:t>
      </w:r>
      <w:r>
        <w:t>-</w:t>
      </w:r>
      <w:r>
        <w:rPr>
          <w:spacing w:val="24"/>
        </w:rPr>
        <w:t xml:space="preserve"> </w:t>
      </w:r>
      <w:r>
        <w:t>целесообразности</w:t>
      </w:r>
      <w:r>
        <w:rPr>
          <w:spacing w:val="31"/>
        </w:rPr>
        <w:t xml:space="preserve"> </w:t>
      </w:r>
      <w:r>
        <w:t>и</w:t>
      </w:r>
      <w:r>
        <w:rPr>
          <w:spacing w:val="40"/>
        </w:rPr>
        <w:t xml:space="preserve"> </w:t>
      </w:r>
      <w:r>
        <w:rPr>
          <w:spacing w:val="-2"/>
        </w:rPr>
        <w:t>красоты.</w:t>
      </w:r>
    </w:p>
    <w:p w:rsidR="00156445" w:rsidRDefault="005A47D0">
      <w:pPr>
        <w:pStyle w:val="a3"/>
        <w:spacing w:before="9"/>
        <w:ind w:left="1722" w:firstLine="0"/>
      </w:pPr>
      <w:r>
        <w:t>Графический</w:t>
      </w:r>
      <w:r>
        <w:rPr>
          <w:spacing w:val="49"/>
        </w:rPr>
        <w:t xml:space="preserve"> </w:t>
      </w:r>
      <w:r>
        <w:rPr>
          <w:spacing w:val="-2"/>
        </w:rPr>
        <w:t>дизайн.</w:t>
      </w:r>
    </w:p>
    <w:p w:rsidR="00156445" w:rsidRDefault="005A47D0">
      <w:pPr>
        <w:pStyle w:val="a3"/>
        <w:spacing w:before="9"/>
        <w:ind w:left="1722" w:firstLine="0"/>
      </w:pPr>
      <w:r>
        <w:t>Композиция</w:t>
      </w:r>
      <w:r>
        <w:rPr>
          <w:spacing w:val="33"/>
        </w:rPr>
        <w:t xml:space="preserve"> </w:t>
      </w:r>
      <w:r>
        <w:t>как</w:t>
      </w:r>
      <w:r>
        <w:rPr>
          <w:spacing w:val="28"/>
        </w:rPr>
        <w:t xml:space="preserve">  </w:t>
      </w:r>
      <w:r>
        <w:t>основа</w:t>
      </w:r>
      <w:r>
        <w:rPr>
          <w:spacing w:val="78"/>
          <w:w w:val="150"/>
        </w:rPr>
        <w:t xml:space="preserve"> </w:t>
      </w:r>
      <w:r>
        <w:t>реализации</w:t>
      </w:r>
      <w:r>
        <w:rPr>
          <w:spacing w:val="26"/>
        </w:rPr>
        <w:t xml:space="preserve">  </w:t>
      </w:r>
      <w:r>
        <w:t>замысла</w:t>
      </w:r>
      <w:r>
        <w:rPr>
          <w:spacing w:val="76"/>
          <w:w w:val="150"/>
        </w:rPr>
        <w:t xml:space="preserve"> </w:t>
      </w:r>
      <w:r>
        <w:t>в</w:t>
      </w:r>
      <w:r>
        <w:rPr>
          <w:spacing w:val="78"/>
          <w:w w:val="150"/>
        </w:rPr>
        <w:t xml:space="preserve"> </w:t>
      </w:r>
      <w:r>
        <w:t>любой</w:t>
      </w:r>
      <w:r>
        <w:rPr>
          <w:spacing w:val="31"/>
        </w:rPr>
        <w:t xml:space="preserve">  </w:t>
      </w:r>
      <w:r>
        <w:t>творческой</w:t>
      </w:r>
      <w:r>
        <w:rPr>
          <w:spacing w:val="31"/>
        </w:rPr>
        <w:t xml:space="preserve">  </w:t>
      </w:r>
      <w:r>
        <w:rPr>
          <w:spacing w:val="-2"/>
        </w:rPr>
        <w:t>деятельности.</w:t>
      </w:r>
    </w:p>
    <w:p w:rsidR="00156445" w:rsidRDefault="005A47D0">
      <w:pPr>
        <w:pStyle w:val="a3"/>
        <w:spacing w:before="14"/>
        <w:ind w:firstLine="0"/>
      </w:pPr>
      <w:r>
        <w:t>Основы</w:t>
      </w:r>
      <w:r>
        <w:rPr>
          <w:spacing w:val="34"/>
        </w:rPr>
        <w:t xml:space="preserve"> </w:t>
      </w:r>
      <w:r>
        <w:t>формальной</w:t>
      </w:r>
      <w:r>
        <w:rPr>
          <w:spacing w:val="34"/>
        </w:rPr>
        <w:t xml:space="preserve"> </w:t>
      </w:r>
      <w:r>
        <w:t>композиции</w:t>
      </w:r>
      <w:r>
        <w:rPr>
          <w:spacing w:val="36"/>
        </w:rPr>
        <w:t xml:space="preserve"> </w:t>
      </w:r>
      <w:r>
        <w:t>в</w:t>
      </w:r>
      <w:r>
        <w:rPr>
          <w:spacing w:val="33"/>
        </w:rPr>
        <w:t xml:space="preserve"> </w:t>
      </w:r>
      <w:r>
        <w:t>конструктивных</w:t>
      </w:r>
      <w:r>
        <w:rPr>
          <w:spacing w:val="25"/>
        </w:rPr>
        <w:t xml:space="preserve"> </w:t>
      </w:r>
      <w:r>
        <w:rPr>
          <w:spacing w:val="-2"/>
        </w:rPr>
        <w:t>искусствах.</w:t>
      </w:r>
    </w:p>
    <w:p w:rsidR="00156445" w:rsidRDefault="005A47D0">
      <w:pPr>
        <w:pStyle w:val="a3"/>
        <w:spacing w:before="9" w:line="247" w:lineRule="auto"/>
        <w:ind w:right="1129"/>
      </w:pPr>
      <w:r>
        <w:t xml:space="preserve">Элементы композиции в графическом дизайне: пятно, линия, цвет, буква, текст и </w:t>
      </w:r>
      <w:r>
        <w:rPr>
          <w:spacing w:val="-2"/>
        </w:rPr>
        <w:t>изображение.</w:t>
      </w:r>
    </w:p>
    <w:p w:rsidR="00156445" w:rsidRDefault="005A47D0">
      <w:pPr>
        <w:pStyle w:val="a3"/>
        <w:spacing w:before="13" w:line="247" w:lineRule="auto"/>
        <w:ind w:right="1105"/>
      </w:pPr>
      <w:r>
        <w:t>Формальная композиция как композиционное построение на основе сочетания геометрических</w:t>
      </w:r>
      <w:r>
        <w:rPr>
          <w:spacing w:val="40"/>
        </w:rPr>
        <w:t xml:space="preserve"> </w:t>
      </w:r>
      <w:r>
        <w:t>фигур,</w:t>
      </w:r>
      <w:r>
        <w:rPr>
          <w:spacing w:val="40"/>
        </w:rPr>
        <w:t xml:space="preserve"> </w:t>
      </w:r>
      <w:r>
        <w:t>без</w:t>
      </w:r>
      <w:r>
        <w:rPr>
          <w:spacing w:val="40"/>
        </w:rPr>
        <w:t xml:space="preserve"> </w:t>
      </w:r>
      <w:r>
        <w:t>предметного</w:t>
      </w:r>
      <w:r>
        <w:rPr>
          <w:spacing w:val="40"/>
        </w:rPr>
        <w:t xml:space="preserve"> </w:t>
      </w:r>
      <w:r>
        <w:t>содержания.</w:t>
      </w:r>
    </w:p>
    <w:p w:rsidR="00156445" w:rsidRDefault="005A47D0">
      <w:pPr>
        <w:pStyle w:val="a3"/>
        <w:spacing w:before="2"/>
        <w:ind w:left="1722" w:firstLine="0"/>
      </w:pPr>
      <w:r>
        <w:t>Основные</w:t>
      </w:r>
      <w:r>
        <w:rPr>
          <w:spacing w:val="30"/>
        </w:rPr>
        <w:t xml:space="preserve"> </w:t>
      </w:r>
      <w:r>
        <w:t>свойства</w:t>
      </w:r>
      <w:r>
        <w:rPr>
          <w:spacing w:val="32"/>
        </w:rPr>
        <w:t xml:space="preserve"> </w:t>
      </w:r>
      <w:r>
        <w:t>композиции:</w:t>
      </w:r>
      <w:r>
        <w:rPr>
          <w:spacing w:val="19"/>
        </w:rPr>
        <w:t xml:space="preserve"> </w:t>
      </w:r>
      <w:r>
        <w:t>целостность</w:t>
      </w:r>
      <w:r>
        <w:rPr>
          <w:spacing w:val="29"/>
        </w:rPr>
        <w:t xml:space="preserve"> </w:t>
      </w:r>
      <w:r>
        <w:t>и</w:t>
      </w:r>
      <w:r>
        <w:rPr>
          <w:spacing w:val="44"/>
        </w:rPr>
        <w:t xml:space="preserve"> </w:t>
      </w:r>
      <w:r>
        <w:t>соподчинённость</w:t>
      </w:r>
      <w:r>
        <w:rPr>
          <w:spacing w:val="39"/>
        </w:rPr>
        <w:t xml:space="preserve"> </w:t>
      </w:r>
      <w:r>
        <w:rPr>
          <w:spacing w:val="-2"/>
        </w:rPr>
        <w:t>элементов.</w:t>
      </w:r>
    </w:p>
    <w:p w:rsidR="00156445" w:rsidRDefault="005A47D0">
      <w:pPr>
        <w:pStyle w:val="a3"/>
        <w:spacing w:before="14" w:line="249" w:lineRule="auto"/>
        <w:ind w:right="1105"/>
      </w:pPr>
      <w:r>
        <w:t>Ритмическая</w:t>
      </w:r>
      <w:r>
        <w:rPr>
          <w:spacing w:val="40"/>
        </w:rPr>
        <w:t xml:space="preserve"> </w:t>
      </w:r>
      <w:r>
        <w:t>организация</w:t>
      </w:r>
      <w:r>
        <w:rPr>
          <w:spacing w:val="40"/>
        </w:rPr>
        <w:t xml:space="preserve"> </w:t>
      </w:r>
      <w:r>
        <w:t>элементов:</w:t>
      </w:r>
      <w:r>
        <w:rPr>
          <w:spacing w:val="40"/>
        </w:rPr>
        <w:t xml:space="preserve"> </w:t>
      </w:r>
      <w:r>
        <w:t>выделение</w:t>
      </w:r>
      <w:r>
        <w:rPr>
          <w:spacing w:val="40"/>
        </w:rPr>
        <w:t xml:space="preserve"> </w:t>
      </w:r>
      <w:r>
        <w:t>доминанты,</w:t>
      </w:r>
      <w:r>
        <w:rPr>
          <w:spacing w:val="40"/>
        </w:rPr>
        <w:t xml:space="preserve"> </w:t>
      </w:r>
      <w:r>
        <w:t>симметрия</w:t>
      </w:r>
      <w:r>
        <w:rPr>
          <w:spacing w:val="40"/>
        </w:rPr>
        <w:t xml:space="preserve"> </w:t>
      </w:r>
      <w:r>
        <w:t>и</w:t>
      </w:r>
      <w:r>
        <w:rPr>
          <w:spacing w:val="80"/>
        </w:rPr>
        <w:t xml:space="preserve"> </w:t>
      </w:r>
      <w:r>
        <w:t>асимметрия,</w:t>
      </w:r>
      <w:r>
        <w:rPr>
          <w:spacing w:val="40"/>
        </w:rPr>
        <w:t xml:space="preserve"> </w:t>
      </w:r>
      <w:r>
        <w:t>динамическая</w:t>
      </w:r>
      <w:r>
        <w:rPr>
          <w:spacing w:val="40"/>
        </w:rPr>
        <w:t xml:space="preserve"> </w:t>
      </w:r>
      <w:r>
        <w:t>и</w:t>
      </w:r>
      <w:r>
        <w:rPr>
          <w:spacing w:val="40"/>
        </w:rPr>
        <w:t xml:space="preserve"> </w:t>
      </w:r>
      <w:r>
        <w:t>статичная</w:t>
      </w:r>
      <w:r>
        <w:rPr>
          <w:spacing w:val="40"/>
        </w:rPr>
        <w:t xml:space="preserve"> </w:t>
      </w:r>
      <w:r>
        <w:t>композиция,</w:t>
      </w:r>
      <w:r>
        <w:rPr>
          <w:spacing w:val="40"/>
        </w:rPr>
        <w:t xml:space="preserve"> </w:t>
      </w:r>
      <w:r>
        <w:t>контраст,</w:t>
      </w:r>
      <w:r>
        <w:rPr>
          <w:spacing w:val="40"/>
        </w:rPr>
        <w:t xml:space="preserve"> </w:t>
      </w:r>
      <w:r>
        <w:t>нюанс,</w:t>
      </w:r>
      <w:r>
        <w:rPr>
          <w:spacing w:val="40"/>
        </w:rPr>
        <w:t xml:space="preserve"> </w:t>
      </w:r>
      <w:r>
        <w:t>акцент,</w:t>
      </w:r>
      <w:r>
        <w:rPr>
          <w:spacing w:val="40"/>
        </w:rPr>
        <w:t xml:space="preserve"> </w:t>
      </w:r>
      <w:r>
        <w:t>замкнутость или открытость композиции.</w:t>
      </w:r>
    </w:p>
    <w:p w:rsidR="00156445" w:rsidRDefault="005A47D0">
      <w:pPr>
        <w:pStyle w:val="a3"/>
        <w:spacing w:before="1" w:line="247" w:lineRule="auto"/>
        <w:ind w:right="1123"/>
      </w:pPr>
      <w:r>
        <w:t>Практические упражнения по созданию композиции с вариативным ритмическим расположением</w:t>
      </w:r>
      <w:r>
        <w:rPr>
          <w:spacing w:val="40"/>
        </w:rPr>
        <w:t xml:space="preserve"> </w:t>
      </w:r>
      <w:r>
        <w:t>геометрических</w:t>
      </w:r>
      <w:r>
        <w:rPr>
          <w:spacing w:val="40"/>
        </w:rPr>
        <w:t xml:space="preserve"> </w:t>
      </w:r>
      <w:r>
        <w:t>фигур на</w:t>
      </w:r>
      <w:r>
        <w:rPr>
          <w:spacing w:val="40"/>
        </w:rPr>
        <w:t xml:space="preserve"> </w:t>
      </w:r>
      <w:r>
        <w:t>плоскости.</w:t>
      </w:r>
    </w:p>
    <w:p w:rsidR="00156445" w:rsidRDefault="005A47D0">
      <w:pPr>
        <w:pStyle w:val="a3"/>
        <w:spacing w:before="7" w:line="247" w:lineRule="auto"/>
        <w:ind w:right="1119"/>
      </w:pPr>
      <w:r>
        <w:t>Роль цвета в организации композиционного пространства. Функциональные задачи</w:t>
      </w:r>
      <w:r>
        <w:rPr>
          <w:spacing w:val="40"/>
        </w:rPr>
        <w:t xml:space="preserve"> </w:t>
      </w:r>
      <w:r>
        <w:t>цвета в конструктивных искусствах.</w:t>
      </w:r>
    </w:p>
    <w:p w:rsidR="00156445" w:rsidRDefault="005A47D0">
      <w:pPr>
        <w:pStyle w:val="a3"/>
        <w:spacing w:before="7"/>
        <w:ind w:left="1722" w:firstLine="0"/>
      </w:pPr>
      <w:r>
        <w:t>Цвет</w:t>
      </w:r>
      <w:r>
        <w:rPr>
          <w:spacing w:val="56"/>
        </w:rPr>
        <w:t xml:space="preserve"> </w:t>
      </w:r>
      <w:r>
        <w:t>и</w:t>
      </w:r>
      <w:r>
        <w:rPr>
          <w:spacing w:val="64"/>
        </w:rPr>
        <w:t xml:space="preserve"> </w:t>
      </w:r>
      <w:r>
        <w:t>законы</w:t>
      </w:r>
      <w:r>
        <w:rPr>
          <w:spacing w:val="62"/>
        </w:rPr>
        <w:t xml:space="preserve"> </w:t>
      </w:r>
      <w:r>
        <w:t>колористики.</w:t>
      </w:r>
      <w:r>
        <w:rPr>
          <w:spacing w:val="58"/>
        </w:rPr>
        <w:t xml:space="preserve"> </w:t>
      </w:r>
      <w:r>
        <w:t>Применение</w:t>
      </w:r>
      <w:r>
        <w:rPr>
          <w:spacing w:val="62"/>
        </w:rPr>
        <w:t xml:space="preserve"> </w:t>
      </w:r>
      <w:r>
        <w:t>локального</w:t>
      </w:r>
      <w:r>
        <w:rPr>
          <w:spacing w:val="53"/>
        </w:rPr>
        <w:t xml:space="preserve"> </w:t>
      </w:r>
      <w:r>
        <w:t>цвета.</w:t>
      </w:r>
      <w:r>
        <w:rPr>
          <w:spacing w:val="58"/>
        </w:rPr>
        <w:t xml:space="preserve"> </w:t>
      </w:r>
      <w:r>
        <w:t>Цветовой</w:t>
      </w:r>
      <w:r>
        <w:rPr>
          <w:spacing w:val="66"/>
        </w:rPr>
        <w:t xml:space="preserve"> </w:t>
      </w:r>
      <w:r>
        <w:t>акцент,</w:t>
      </w:r>
      <w:r>
        <w:rPr>
          <w:spacing w:val="71"/>
        </w:rPr>
        <w:t xml:space="preserve"> </w:t>
      </w:r>
      <w:r>
        <w:rPr>
          <w:spacing w:val="-4"/>
        </w:rPr>
        <w:t>ритм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цветовых</w:t>
      </w:r>
      <w:r>
        <w:rPr>
          <w:spacing w:val="28"/>
        </w:rPr>
        <w:t xml:space="preserve"> </w:t>
      </w:r>
      <w:r>
        <w:t>форм,</w:t>
      </w:r>
      <w:r>
        <w:rPr>
          <w:spacing w:val="20"/>
        </w:rPr>
        <w:t xml:space="preserve"> </w:t>
      </w:r>
      <w:r>
        <w:rPr>
          <w:spacing w:val="-2"/>
        </w:rPr>
        <w:t>доминанта.</w:t>
      </w:r>
    </w:p>
    <w:p w:rsidR="00156445" w:rsidRDefault="005A47D0">
      <w:pPr>
        <w:pStyle w:val="a3"/>
        <w:spacing w:before="14" w:line="247" w:lineRule="auto"/>
        <w:ind w:right="1107"/>
      </w:pPr>
      <w:r>
        <w:t>Шрифты и шрифтовая композиция в графическом дизайне. Форма буквы как изобразительно-смысловой символ.</w:t>
      </w:r>
    </w:p>
    <w:p w:rsidR="00156445" w:rsidRDefault="005A47D0">
      <w:pPr>
        <w:pStyle w:val="a3"/>
        <w:spacing w:before="8"/>
        <w:ind w:left="1722" w:firstLine="0"/>
      </w:pPr>
      <w:r>
        <w:t>Шрифт</w:t>
      </w:r>
      <w:r>
        <w:rPr>
          <w:spacing w:val="25"/>
        </w:rPr>
        <w:t xml:space="preserve"> </w:t>
      </w:r>
      <w:r>
        <w:t>и</w:t>
      </w:r>
      <w:r>
        <w:rPr>
          <w:spacing w:val="35"/>
        </w:rPr>
        <w:t xml:space="preserve"> </w:t>
      </w:r>
      <w:r>
        <w:t>содержание</w:t>
      </w:r>
      <w:r>
        <w:rPr>
          <w:spacing w:val="20"/>
        </w:rPr>
        <w:t xml:space="preserve"> </w:t>
      </w:r>
      <w:r>
        <w:t>текста.</w:t>
      </w:r>
      <w:r>
        <w:rPr>
          <w:spacing w:val="29"/>
        </w:rPr>
        <w:t xml:space="preserve"> </w:t>
      </w:r>
      <w:r>
        <w:t>Стилизация</w:t>
      </w:r>
      <w:r>
        <w:rPr>
          <w:spacing w:val="28"/>
        </w:rPr>
        <w:t xml:space="preserve"> </w:t>
      </w:r>
      <w:r>
        <w:rPr>
          <w:spacing w:val="-2"/>
        </w:rPr>
        <w:t>шрифта.</w:t>
      </w:r>
    </w:p>
    <w:p w:rsidR="00156445" w:rsidRDefault="005A47D0">
      <w:pPr>
        <w:pStyle w:val="a3"/>
        <w:spacing w:before="14" w:line="247" w:lineRule="auto"/>
        <w:ind w:right="1112"/>
      </w:pPr>
      <w:r>
        <w:t>Типографика.</w:t>
      </w:r>
      <w:r>
        <w:rPr>
          <w:spacing w:val="40"/>
        </w:rPr>
        <w:t xml:space="preserve"> </w:t>
      </w:r>
      <w:r>
        <w:t>Понимание</w:t>
      </w:r>
      <w:r>
        <w:rPr>
          <w:spacing w:val="40"/>
        </w:rPr>
        <w:t xml:space="preserve"> </w:t>
      </w:r>
      <w:r>
        <w:t>типографской</w:t>
      </w:r>
      <w:r>
        <w:rPr>
          <w:spacing w:val="40"/>
        </w:rPr>
        <w:t xml:space="preserve"> </w:t>
      </w:r>
      <w:r>
        <w:t>строки</w:t>
      </w:r>
      <w:r>
        <w:rPr>
          <w:spacing w:val="40"/>
        </w:rPr>
        <w:t xml:space="preserve"> </w:t>
      </w:r>
      <w:r>
        <w:t>как</w:t>
      </w:r>
      <w:r>
        <w:rPr>
          <w:spacing w:val="40"/>
        </w:rPr>
        <w:t xml:space="preserve"> </w:t>
      </w:r>
      <w:r>
        <w:t>элемента</w:t>
      </w:r>
      <w:r>
        <w:rPr>
          <w:spacing w:val="40"/>
        </w:rPr>
        <w:t xml:space="preserve"> </w:t>
      </w:r>
      <w:r>
        <w:t>плоскостной</w:t>
      </w:r>
      <w:r>
        <w:rPr>
          <w:spacing w:val="40"/>
        </w:rPr>
        <w:t xml:space="preserve"> </w:t>
      </w:r>
      <w:r>
        <w:rPr>
          <w:spacing w:val="-2"/>
        </w:rPr>
        <w:t>композиции.</w:t>
      </w:r>
    </w:p>
    <w:p w:rsidR="00156445" w:rsidRDefault="005A47D0">
      <w:pPr>
        <w:pStyle w:val="a3"/>
        <w:spacing w:before="7" w:line="247" w:lineRule="auto"/>
        <w:ind w:right="1109"/>
      </w:pPr>
      <w:r>
        <w:t>Выполнение аналитических и практических работ по теме «Буква - изобразительный элемент композиции».</w:t>
      </w:r>
    </w:p>
    <w:p w:rsidR="00156445" w:rsidRDefault="005A47D0">
      <w:pPr>
        <w:pStyle w:val="a3"/>
        <w:spacing w:before="17"/>
        <w:ind w:left="1722" w:firstLine="0"/>
      </w:pPr>
      <w:r>
        <w:t>Логотип</w:t>
      </w:r>
      <w:r>
        <w:rPr>
          <w:spacing w:val="56"/>
          <w:w w:val="150"/>
        </w:rPr>
        <w:t xml:space="preserve"> </w:t>
      </w:r>
      <w:r>
        <w:t>как</w:t>
      </w:r>
      <w:r>
        <w:rPr>
          <w:spacing w:val="73"/>
        </w:rPr>
        <w:t xml:space="preserve"> </w:t>
      </w:r>
      <w:r>
        <w:t>графический</w:t>
      </w:r>
      <w:r>
        <w:rPr>
          <w:spacing w:val="58"/>
          <w:w w:val="150"/>
        </w:rPr>
        <w:t xml:space="preserve"> </w:t>
      </w:r>
      <w:r>
        <w:t>знак,</w:t>
      </w:r>
      <w:r>
        <w:rPr>
          <w:spacing w:val="76"/>
        </w:rPr>
        <w:t xml:space="preserve"> </w:t>
      </w:r>
      <w:r>
        <w:t>эмблема</w:t>
      </w:r>
      <w:r>
        <w:rPr>
          <w:spacing w:val="75"/>
        </w:rPr>
        <w:t xml:space="preserve"> </w:t>
      </w:r>
      <w:r>
        <w:t>или</w:t>
      </w:r>
      <w:r>
        <w:rPr>
          <w:spacing w:val="61"/>
          <w:w w:val="150"/>
        </w:rPr>
        <w:t xml:space="preserve"> </w:t>
      </w:r>
      <w:r>
        <w:t>стилизованный</w:t>
      </w:r>
      <w:r>
        <w:rPr>
          <w:spacing w:val="52"/>
          <w:w w:val="150"/>
        </w:rPr>
        <w:t xml:space="preserve"> </w:t>
      </w:r>
      <w:r>
        <w:t>графический</w:t>
      </w:r>
      <w:r>
        <w:rPr>
          <w:spacing w:val="58"/>
          <w:w w:val="150"/>
        </w:rPr>
        <w:t xml:space="preserve"> </w:t>
      </w:r>
      <w:r>
        <w:rPr>
          <w:spacing w:val="-2"/>
        </w:rPr>
        <w:t>символ.</w:t>
      </w:r>
    </w:p>
    <w:p w:rsidR="00156445" w:rsidRDefault="005A47D0">
      <w:pPr>
        <w:pStyle w:val="a3"/>
        <w:ind w:firstLine="0"/>
      </w:pPr>
      <w:r>
        <w:t>Функции</w:t>
      </w:r>
      <w:r>
        <w:rPr>
          <w:spacing w:val="31"/>
        </w:rPr>
        <w:t xml:space="preserve"> </w:t>
      </w:r>
      <w:r>
        <w:t>логотипа.</w:t>
      </w:r>
      <w:r>
        <w:rPr>
          <w:spacing w:val="36"/>
        </w:rPr>
        <w:t xml:space="preserve"> </w:t>
      </w:r>
      <w:r>
        <w:t>Шрифтовой</w:t>
      </w:r>
      <w:r>
        <w:rPr>
          <w:spacing w:val="34"/>
        </w:rPr>
        <w:t xml:space="preserve"> </w:t>
      </w:r>
      <w:r>
        <w:t>логотип.</w:t>
      </w:r>
      <w:r>
        <w:rPr>
          <w:spacing w:val="23"/>
        </w:rPr>
        <w:t xml:space="preserve"> </w:t>
      </w:r>
      <w:r>
        <w:t>Знаковый</w:t>
      </w:r>
      <w:r>
        <w:rPr>
          <w:spacing w:val="34"/>
        </w:rPr>
        <w:t xml:space="preserve"> </w:t>
      </w:r>
      <w:r>
        <w:rPr>
          <w:spacing w:val="-2"/>
        </w:rPr>
        <w:t>логотип.</w:t>
      </w:r>
    </w:p>
    <w:p w:rsidR="00156445" w:rsidRDefault="005A47D0">
      <w:pPr>
        <w:pStyle w:val="a3"/>
        <w:spacing w:before="14" w:line="247" w:lineRule="auto"/>
        <w:ind w:right="1117"/>
      </w:pPr>
      <w:r>
        <w:t>Композиционные</w:t>
      </w:r>
      <w:r>
        <w:rPr>
          <w:spacing w:val="40"/>
        </w:rPr>
        <w:t xml:space="preserve"> </w:t>
      </w:r>
      <w:r>
        <w:t>основы</w:t>
      </w:r>
      <w:r>
        <w:rPr>
          <w:spacing w:val="40"/>
        </w:rPr>
        <w:t xml:space="preserve"> </w:t>
      </w:r>
      <w:r>
        <w:t>макетирования</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при</w:t>
      </w:r>
      <w:r>
        <w:rPr>
          <w:spacing w:val="40"/>
        </w:rPr>
        <w:t xml:space="preserve"> </w:t>
      </w:r>
      <w:r>
        <w:t>соединении текста и изображения.</w:t>
      </w:r>
    </w:p>
    <w:p w:rsidR="00156445" w:rsidRDefault="005A47D0">
      <w:pPr>
        <w:pStyle w:val="a3"/>
        <w:spacing w:line="254" w:lineRule="auto"/>
        <w:ind w:right="1097"/>
      </w:pPr>
      <w:r>
        <w:t>Искусство плаката. Синтез слова и изображения. Изобразительный язык плаката. Композиционный</w:t>
      </w:r>
      <w:r>
        <w:rPr>
          <w:spacing w:val="40"/>
        </w:rPr>
        <w:t xml:space="preserve"> </w:t>
      </w:r>
      <w:r>
        <w:t>монтаж</w:t>
      </w:r>
      <w:r>
        <w:rPr>
          <w:spacing w:val="40"/>
        </w:rPr>
        <w:t xml:space="preserve"> </w:t>
      </w:r>
      <w:r>
        <w:t>изображения</w:t>
      </w:r>
      <w:r>
        <w:rPr>
          <w:spacing w:val="40"/>
        </w:rPr>
        <w:t xml:space="preserve"> </w:t>
      </w:r>
      <w:r>
        <w:t>и</w:t>
      </w:r>
      <w:r>
        <w:rPr>
          <w:spacing w:val="40"/>
        </w:rPr>
        <w:t xml:space="preserve"> </w:t>
      </w:r>
      <w:r>
        <w:t>текста</w:t>
      </w:r>
      <w:r>
        <w:rPr>
          <w:spacing w:val="40"/>
        </w:rPr>
        <w:t xml:space="preserve"> </w:t>
      </w:r>
      <w:r>
        <w:t>в</w:t>
      </w:r>
      <w:r>
        <w:rPr>
          <w:spacing w:val="40"/>
        </w:rPr>
        <w:t xml:space="preserve"> </w:t>
      </w:r>
      <w:r>
        <w:t>плакате,</w:t>
      </w:r>
      <w:r>
        <w:rPr>
          <w:spacing w:val="40"/>
        </w:rPr>
        <w:t xml:space="preserve"> </w:t>
      </w:r>
      <w:r>
        <w:t>рекламе,</w:t>
      </w:r>
      <w:r>
        <w:rPr>
          <w:spacing w:val="40"/>
        </w:rPr>
        <w:t xml:space="preserve"> </w:t>
      </w:r>
      <w:r>
        <w:t xml:space="preserve">поздравительной </w:t>
      </w:r>
      <w:r>
        <w:rPr>
          <w:spacing w:val="-2"/>
        </w:rPr>
        <w:t>открытке.</w:t>
      </w:r>
    </w:p>
    <w:p w:rsidR="00156445" w:rsidRDefault="005A47D0">
      <w:pPr>
        <w:pStyle w:val="a3"/>
        <w:spacing w:line="252" w:lineRule="auto"/>
        <w:ind w:right="1116"/>
      </w:pPr>
      <w:r>
        <w:t>Многообразие форм графического дизайна. Дизайн книги и журнала. Элементы, составляющие</w:t>
      </w:r>
      <w:r>
        <w:rPr>
          <w:spacing w:val="40"/>
        </w:rPr>
        <w:t xml:space="preserve"> </w:t>
      </w:r>
      <w:r>
        <w:t>конструкцию</w:t>
      </w:r>
      <w:r>
        <w:rPr>
          <w:spacing w:val="40"/>
        </w:rPr>
        <w:t xml:space="preserve"> </w:t>
      </w:r>
      <w:r>
        <w:t>и</w:t>
      </w:r>
      <w:r>
        <w:rPr>
          <w:spacing w:val="40"/>
        </w:rPr>
        <w:t xml:space="preserve"> </w:t>
      </w:r>
      <w:r>
        <w:t>художественное</w:t>
      </w:r>
      <w:r>
        <w:rPr>
          <w:spacing w:val="40"/>
        </w:rPr>
        <w:t xml:space="preserve"> </w:t>
      </w:r>
      <w:r>
        <w:t>оформление</w:t>
      </w:r>
      <w:r>
        <w:rPr>
          <w:spacing w:val="40"/>
        </w:rPr>
        <w:t xml:space="preserve"> </w:t>
      </w:r>
      <w:r>
        <w:t>книги,</w:t>
      </w:r>
      <w:r>
        <w:rPr>
          <w:spacing w:val="40"/>
        </w:rPr>
        <w:t xml:space="preserve"> </w:t>
      </w:r>
      <w:r>
        <w:t>журнала.</w:t>
      </w:r>
    </w:p>
    <w:p w:rsidR="00156445" w:rsidRDefault="005A47D0">
      <w:pPr>
        <w:pStyle w:val="a3"/>
        <w:spacing w:line="247" w:lineRule="auto"/>
        <w:ind w:right="1114"/>
      </w:pPr>
      <w:r>
        <w:t>Макет</w:t>
      </w:r>
      <w:r>
        <w:rPr>
          <w:spacing w:val="40"/>
        </w:rPr>
        <w:t xml:space="preserve"> </w:t>
      </w:r>
      <w:r>
        <w:t>разворота</w:t>
      </w:r>
      <w:r>
        <w:rPr>
          <w:spacing w:val="40"/>
        </w:rPr>
        <w:t xml:space="preserve"> </w:t>
      </w:r>
      <w:r>
        <w:t>книги</w:t>
      </w:r>
      <w:r>
        <w:rPr>
          <w:spacing w:val="40"/>
        </w:rPr>
        <w:t xml:space="preserve"> </w:t>
      </w:r>
      <w:r>
        <w:t>или</w:t>
      </w:r>
      <w:r>
        <w:rPr>
          <w:spacing w:val="40"/>
        </w:rPr>
        <w:t xml:space="preserve"> </w:t>
      </w:r>
      <w:r>
        <w:t>журнала</w:t>
      </w:r>
      <w:r>
        <w:rPr>
          <w:spacing w:val="40"/>
        </w:rPr>
        <w:t xml:space="preserve"> </w:t>
      </w:r>
      <w:r>
        <w:t>по</w:t>
      </w:r>
      <w:r>
        <w:rPr>
          <w:spacing w:val="40"/>
        </w:rPr>
        <w:t xml:space="preserve"> </w:t>
      </w:r>
      <w:r>
        <w:t>выбранной</w:t>
      </w:r>
      <w:r>
        <w:rPr>
          <w:spacing w:val="40"/>
        </w:rPr>
        <w:t xml:space="preserve"> </w:t>
      </w:r>
      <w:r>
        <w:t>теме</w:t>
      </w:r>
      <w:r>
        <w:rPr>
          <w:spacing w:val="40"/>
        </w:rPr>
        <w:t xml:space="preserve"> </w:t>
      </w:r>
      <w:r>
        <w:t>в</w:t>
      </w:r>
      <w:r>
        <w:rPr>
          <w:spacing w:val="40"/>
        </w:rPr>
        <w:t xml:space="preserve"> </w:t>
      </w:r>
      <w:r>
        <w:t>виде</w:t>
      </w:r>
      <w:r>
        <w:rPr>
          <w:spacing w:val="40"/>
        </w:rPr>
        <w:t xml:space="preserve"> </w:t>
      </w:r>
      <w:r>
        <w:t>коллажа</w:t>
      </w:r>
      <w:r>
        <w:rPr>
          <w:spacing w:val="40"/>
        </w:rPr>
        <w:t xml:space="preserve"> </w:t>
      </w:r>
      <w:r>
        <w:t>или</w:t>
      </w:r>
      <w:r>
        <w:rPr>
          <w:spacing w:val="40"/>
        </w:rPr>
        <w:t xml:space="preserve"> </w:t>
      </w:r>
      <w:r>
        <w:t>на основе компьютерных программ.</w:t>
      </w:r>
    </w:p>
    <w:p w:rsidR="00156445" w:rsidRDefault="005A47D0">
      <w:pPr>
        <w:pStyle w:val="a3"/>
        <w:spacing w:before="1"/>
        <w:ind w:left="1722" w:firstLine="0"/>
      </w:pPr>
      <w:r>
        <w:t>Макетирование</w:t>
      </w:r>
      <w:r>
        <w:rPr>
          <w:spacing w:val="58"/>
        </w:rPr>
        <w:t xml:space="preserve"> </w:t>
      </w:r>
      <w:r>
        <w:t>объёмно-пространственных</w:t>
      </w:r>
      <w:r>
        <w:rPr>
          <w:spacing w:val="59"/>
        </w:rPr>
        <w:t xml:space="preserve"> </w:t>
      </w:r>
      <w:r>
        <w:rPr>
          <w:spacing w:val="-2"/>
        </w:rPr>
        <w:t>композиций.</w:t>
      </w:r>
    </w:p>
    <w:p w:rsidR="00156445" w:rsidRDefault="005A47D0">
      <w:pPr>
        <w:pStyle w:val="a3"/>
        <w:spacing w:before="4" w:line="249" w:lineRule="auto"/>
        <w:ind w:right="1110"/>
      </w:pPr>
      <w:r>
        <w:t>Композиция плоскостная и пространственная. Композиционная организация пространства.</w:t>
      </w:r>
      <w:r>
        <w:rPr>
          <w:spacing w:val="40"/>
        </w:rPr>
        <w:t xml:space="preserve"> </w:t>
      </w:r>
      <w:r>
        <w:t>Прочтение</w:t>
      </w:r>
      <w:r>
        <w:rPr>
          <w:spacing w:val="40"/>
        </w:rPr>
        <w:t xml:space="preserve"> </w:t>
      </w:r>
      <w:r>
        <w:t>плоскостной</w:t>
      </w:r>
      <w:r>
        <w:rPr>
          <w:spacing w:val="40"/>
        </w:rPr>
        <w:t xml:space="preserve"> </w:t>
      </w:r>
      <w:r>
        <w:t>композиции</w:t>
      </w:r>
      <w:r>
        <w:rPr>
          <w:spacing w:val="40"/>
        </w:rPr>
        <w:t xml:space="preserve"> </w:t>
      </w:r>
      <w:r>
        <w:t>как</w:t>
      </w:r>
      <w:r>
        <w:rPr>
          <w:spacing w:val="40"/>
        </w:rPr>
        <w:t xml:space="preserve"> </w:t>
      </w:r>
      <w:r>
        <w:t>«чертежа»</w:t>
      </w:r>
      <w:r>
        <w:rPr>
          <w:spacing w:val="40"/>
        </w:rPr>
        <w:t xml:space="preserve"> </w:t>
      </w:r>
      <w:r>
        <w:t>пространства.</w:t>
      </w:r>
    </w:p>
    <w:p w:rsidR="00156445" w:rsidRDefault="005A47D0">
      <w:pPr>
        <w:pStyle w:val="a3"/>
        <w:spacing w:before="7" w:line="247" w:lineRule="auto"/>
        <w:ind w:right="1099"/>
      </w:pPr>
      <w:r>
        <w:t>Макетирование. Введение в макет понятия рельефа местности и способы его</w:t>
      </w:r>
      <w:r>
        <w:rPr>
          <w:spacing w:val="40"/>
        </w:rPr>
        <w:t xml:space="preserve"> </w:t>
      </w:r>
      <w:r>
        <w:t>обозначения на макете.</w:t>
      </w:r>
    </w:p>
    <w:p w:rsidR="00156445" w:rsidRDefault="005A47D0">
      <w:pPr>
        <w:pStyle w:val="a3"/>
        <w:spacing w:before="2" w:line="252" w:lineRule="auto"/>
        <w:ind w:right="1103"/>
      </w:pPr>
      <w:r>
        <w:t>Выполнение</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созданию</w:t>
      </w:r>
      <w:r>
        <w:rPr>
          <w:spacing w:val="40"/>
        </w:rPr>
        <w:t xml:space="preserve"> </w:t>
      </w:r>
      <w:r>
        <w:t>объёмно-пространственных</w:t>
      </w:r>
      <w:r>
        <w:rPr>
          <w:spacing w:val="40"/>
        </w:rPr>
        <w:t xml:space="preserve"> </w:t>
      </w:r>
      <w:r>
        <w:t>композиций.</w:t>
      </w:r>
      <w:r>
        <w:rPr>
          <w:spacing w:val="40"/>
        </w:rPr>
        <w:t xml:space="preserve"> </w:t>
      </w:r>
      <w:r>
        <w:t>Объём</w:t>
      </w:r>
      <w:r>
        <w:rPr>
          <w:spacing w:val="40"/>
        </w:rPr>
        <w:t xml:space="preserve"> </w:t>
      </w:r>
      <w:r>
        <w:t>и</w:t>
      </w:r>
      <w:r>
        <w:rPr>
          <w:spacing w:val="40"/>
        </w:rPr>
        <w:t xml:space="preserve"> </w:t>
      </w:r>
      <w:r>
        <w:t>пространство.</w:t>
      </w:r>
      <w:r>
        <w:rPr>
          <w:spacing w:val="40"/>
        </w:rPr>
        <w:t xml:space="preserve"> </w:t>
      </w:r>
      <w:r>
        <w:t>Взаимосвязь</w:t>
      </w:r>
      <w:r>
        <w:rPr>
          <w:spacing w:val="40"/>
        </w:rPr>
        <w:t xml:space="preserve"> </w:t>
      </w:r>
      <w:r>
        <w:t>объектов</w:t>
      </w:r>
      <w:r>
        <w:rPr>
          <w:spacing w:val="40"/>
        </w:rPr>
        <w:t xml:space="preserve"> </w:t>
      </w:r>
      <w:r>
        <w:t>в</w:t>
      </w:r>
      <w:r>
        <w:rPr>
          <w:spacing w:val="40"/>
        </w:rPr>
        <w:t xml:space="preserve"> </w:t>
      </w:r>
      <w:r>
        <w:t>архитектурном</w:t>
      </w:r>
      <w:r>
        <w:rPr>
          <w:spacing w:val="40"/>
        </w:rPr>
        <w:t xml:space="preserve"> </w:t>
      </w:r>
      <w:r>
        <w:t>макете.</w:t>
      </w:r>
    </w:p>
    <w:p w:rsidR="00156445" w:rsidRDefault="005A47D0">
      <w:pPr>
        <w:pStyle w:val="a3"/>
        <w:spacing w:before="6" w:line="249" w:lineRule="auto"/>
        <w:ind w:right="1105"/>
      </w:pPr>
      <w:r>
        <w:t>Структура зданий различных архитектурных стилей и эпох: выявление простых</w:t>
      </w:r>
      <w:r>
        <w:rPr>
          <w:spacing w:val="80"/>
        </w:rPr>
        <w:t xml:space="preserve"> </w:t>
      </w:r>
      <w:r>
        <w:t>объёмов, образующих целостную постройку. Взаимное влияние объёмов и их сочетаний на образный характер постройки.</w:t>
      </w:r>
    </w:p>
    <w:p w:rsidR="00156445" w:rsidRDefault="005A47D0">
      <w:pPr>
        <w:pStyle w:val="a3"/>
        <w:spacing w:before="6" w:line="247" w:lineRule="auto"/>
        <w:ind w:right="1108"/>
      </w:pPr>
      <w:r>
        <w:t>Понятие</w:t>
      </w:r>
      <w:r>
        <w:rPr>
          <w:spacing w:val="40"/>
        </w:rPr>
        <w:t xml:space="preserve"> </w:t>
      </w:r>
      <w:r>
        <w:t>тектоники</w:t>
      </w:r>
      <w:r>
        <w:rPr>
          <w:spacing w:val="40"/>
        </w:rPr>
        <w:t xml:space="preserve"> </w:t>
      </w:r>
      <w:r>
        <w:t>как</w:t>
      </w:r>
      <w:r>
        <w:rPr>
          <w:spacing w:val="40"/>
        </w:rPr>
        <w:t xml:space="preserve"> </w:t>
      </w:r>
      <w:r>
        <w:t>выражение</w:t>
      </w:r>
      <w:r>
        <w:rPr>
          <w:spacing w:val="40"/>
        </w:rPr>
        <w:t xml:space="preserve"> </w:t>
      </w:r>
      <w:r>
        <w:t>в</w:t>
      </w:r>
      <w:r>
        <w:rPr>
          <w:spacing w:val="40"/>
        </w:rPr>
        <w:t xml:space="preserve"> </w:t>
      </w:r>
      <w:r>
        <w:t>художественной</w:t>
      </w:r>
      <w:r>
        <w:rPr>
          <w:spacing w:val="40"/>
        </w:rPr>
        <w:t xml:space="preserve"> </w:t>
      </w:r>
      <w:r>
        <w:t>форме</w:t>
      </w:r>
      <w:r>
        <w:rPr>
          <w:spacing w:val="40"/>
        </w:rPr>
        <w:t xml:space="preserve"> </w:t>
      </w:r>
      <w:r>
        <w:t>конструктивной сущности</w:t>
      </w:r>
      <w:r>
        <w:rPr>
          <w:spacing w:val="40"/>
        </w:rPr>
        <w:t xml:space="preserve"> </w:t>
      </w:r>
      <w:r>
        <w:t>сооружения</w:t>
      </w:r>
      <w:r>
        <w:rPr>
          <w:spacing w:val="40"/>
        </w:rPr>
        <w:t xml:space="preserve"> </w:t>
      </w:r>
      <w:r>
        <w:t>и</w:t>
      </w:r>
      <w:r>
        <w:rPr>
          <w:spacing w:val="40"/>
        </w:rPr>
        <w:t xml:space="preserve"> </w:t>
      </w:r>
      <w:r>
        <w:t>логики</w:t>
      </w:r>
      <w:r>
        <w:rPr>
          <w:spacing w:val="40"/>
        </w:rPr>
        <w:t xml:space="preserve"> </w:t>
      </w:r>
      <w:r>
        <w:t>конструктивного</w:t>
      </w:r>
      <w:r>
        <w:rPr>
          <w:spacing w:val="40"/>
        </w:rPr>
        <w:t xml:space="preserve"> </w:t>
      </w:r>
      <w:r>
        <w:t>соотношения</w:t>
      </w:r>
      <w:r>
        <w:rPr>
          <w:spacing w:val="40"/>
        </w:rPr>
        <w:t xml:space="preserve"> </w:t>
      </w:r>
      <w:r>
        <w:t>его</w:t>
      </w:r>
      <w:r>
        <w:rPr>
          <w:spacing w:val="40"/>
        </w:rPr>
        <w:t xml:space="preserve"> </w:t>
      </w:r>
      <w:r>
        <w:t>частей.</w:t>
      </w:r>
    </w:p>
    <w:p w:rsidR="00156445" w:rsidRDefault="005A47D0">
      <w:pPr>
        <w:pStyle w:val="a3"/>
        <w:spacing w:before="2" w:line="249" w:lineRule="auto"/>
        <w:ind w:right="108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w:t>
      </w:r>
      <w:r>
        <w:rPr>
          <w:spacing w:val="80"/>
        </w:rPr>
        <w:t xml:space="preserve"> </w:t>
      </w:r>
      <w:r>
        <w:t>архитектура сводов, каркасная каменная архитектура, металлический каркас, железобетон и</w:t>
      </w:r>
      <w:r>
        <w:rPr>
          <w:spacing w:val="40"/>
        </w:rPr>
        <w:t xml:space="preserve"> </w:t>
      </w:r>
      <w:r>
        <w:t>язык современной архитектуры).</w:t>
      </w:r>
    </w:p>
    <w:p w:rsidR="00156445" w:rsidRDefault="005A47D0">
      <w:pPr>
        <w:pStyle w:val="a3"/>
        <w:spacing w:line="247" w:lineRule="auto"/>
        <w:ind w:right="1099"/>
      </w:pPr>
      <w:r>
        <w:t>Многообразие</w:t>
      </w:r>
      <w:r>
        <w:rPr>
          <w:spacing w:val="40"/>
        </w:rPr>
        <w:t xml:space="preserve"> </w:t>
      </w:r>
      <w:r>
        <w:t>предметного</w:t>
      </w:r>
      <w:r>
        <w:rPr>
          <w:spacing w:val="40"/>
        </w:rPr>
        <w:t xml:space="preserve"> </w:t>
      </w:r>
      <w:r>
        <w:t>мира,</w:t>
      </w:r>
      <w:r>
        <w:rPr>
          <w:spacing w:val="40"/>
        </w:rPr>
        <w:t xml:space="preserve"> </w:t>
      </w:r>
      <w:r>
        <w:t>создаваемого</w:t>
      </w:r>
      <w:r>
        <w:rPr>
          <w:spacing w:val="40"/>
        </w:rPr>
        <w:t xml:space="preserve"> </w:t>
      </w:r>
      <w:r>
        <w:t>человеком.</w:t>
      </w:r>
      <w:r>
        <w:rPr>
          <w:spacing w:val="40"/>
        </w:rPr>
        <w:t xml:space="preserve"> </w:t>
      </w:r>
      <w:r>
        <w:t>Функция</w:t>
      </w:r>
      <w:r>
        <w:rPr>
          <w:spacing w:val="40"/>
        </w:rPr>
        <w:t xml:space="preserve"> </w:t>
      </w:r>
      <w:r>
        <w:t>вещи</w:t>
      </w:r>
      <w:r>
        <w:rPr>
          <w:spacing w:val="40"/>
        </w:rPr>
        <w:t xml:space="preserve"> </w:t>
      </w:r>
      <w:r>
        <w:t>и</w:t>
      </w:r>
      <w:r>
        <w:rPr>
          <w:spacing w:val="40"/>
        </w:rPr>
        <w:t xml:space="preserve"> </w:t>
      </w:r>
      <w:r>
        <w:t>её</w:t>
      </w:r>
      <w:r>
        <w:rPr>
          <w:spacing w:val="40"/>
        </w:rPr>
        <w:t xml:space="preserve"> </w:t>
      </w:r>
      <w:r>
        <w:t>форма.</w:t>
      </w:r>
      <w:r>
        <w:rPr>
          <w:spacing w:val="40"/>
        </w:rPr>
        <w:t xml:space="preserve"> </w:t>
      </w:r>
      <w:r>
        <w:t>Образ</w:t>
      </w:r>
      <w:r>
        <w:rPr>
          <w:spacing w:val="40"/>
        </w:rPr>
        <w:t xml:space="preserve"> </w:t>
      </w:r>
      <w:r>
        <w:t>времени</w:t>
      </w:r>
      <w:r>
        <w:rPr>
          <w:spacing w:val="40"/>
        </w:rPr>
        <w:t xml:space="preserve"> </w:t>
      </w:r>
      <w:r>
        <w:t>в</w:t>
      </w:r>
      <w:r>
        <w:rPr>
          <w:spacing w:val="40"/>
        </w:rPr>
        <w:t xml:space="preserve"> </w:t>
      </w:r>
      <w:r>
        <w:t>предметах,</w:t>
      </w:r>
      <w:r>
        <w:rPr>
          <w:spacing w:val="40"/>
        </w:rPr>
        <w:t xml:space="preserve"> </w:t>
      </w:r>
      <w:r>
        <w:t>создаваемых</w:t>
      </w:r>
      <w:r>
        <w:rPr>
          <w:spacing w:val="40"/>
        </w:rPr>
        <w:t xml:space="preserve"> </w:t>
      </w:r>
      <w:r>
        <w:t>человеком.</w:t>
      </w:r>
    </w:p>
    <w:p w:rsidR="00156445" w:rsidRDefault="005A47D0">
      <w:pPr>
        <w:pStyle w:val="a3"/>
        <w:spacing w:before="7" w:line="247" w:lineRule="auto"/>
        <w:ind w:right="1102"/>
      </w:pPr>
      <w:r>
        <w:t>Дизайн предмета как искусство и социальное проектирование. Анализ формы через выявление</w:t>
      </w:r>
      <w:r>
        <w:rPr>
          <w:spacing w:val="40"/>
        </w:rPr>
        <w:t xml:space="preserve"> </w:t>
      </w:r>
      <w:r>
        <w:t>сочетающихся</w:t>
      </w:r>
      <w:r>
        <w:rPr>
          <w:spacing w:val="40"/>
        </w:rPr>
        <w:t xml:space="preserve"> </w:t>
      </w:r>
      <w:r>
        <w:t>объёмов.</w:t>
      </w:r>
      <w:r>
        <w:rPr>
          <w:spacing w:val="40"/>
        </w:rPr>
        <w:t xml:space="preserve"> </w:t>
      </w:r>
      <w:r>
        <w:t>Красота</w:t>
      </w:r>
      <w:r>
        <w:rPr>
          <w:spacing w:val="40"/>
        </w:rPr>
        <w:t xml:space="preserve"> </w:t>
      </w:r>
      <w:r>
        <w:t>-</w:t>
      </w:r>
      <w:r>
        <w:rPr>
          <w:spacing w:val="40"/>
        </w:rPr>
        <w:t xml:space="preserve"> </w:t>
      </w:r>
      <w:r>
        <w:t>наиболее</w:t>
      </w:r>
      <w:r>
        <w:rPr>
          <w:spacing w:val="40"/>
        </w:rPr>
        <w:t xml:space="preserve"> </w:t>
      </w:r>
      <w:r>
        <w:t>полное</w:t>
      </w:r>
      <w:r>
        <w:rPr>
          <w:spacing w:val="40"/>
        </w:rPr>
        <w:t xml:space="preserve"> </w:t>
      </w:r>
      <w:r>
        <w:t>выявление</w:t>
      </w:r>
      <w:r>
        <w:rPr>
          <w:spacing w:val="40"/>
        </w:rPr>
        <w:t xml:space="preserve"> </w:t>
      </w:r>
      <w:r>
        <w:t>функции</w:t>
      </w:r>
      <w:r>
        <w:rPr>
          <w:spacing w:val="80"/>
        </w:rPr>
        <w:t xml:space="preserve"> </w:t>
      </w:r>
      <w:r>
        <w:t>предмета.</w:t>
      </w:r>
      <w:r>
        <w:rPr>
          <w:spacing w:val="40"/>
        </w:rPr>
        <w:t xml:space="preserve"> </w:t>
      </w:r>
      <w:r>
        <w:t>Влияние</w:t>
      </w:r>
      <w:r>
        <w:rPr>
          <w:spacing w:val="40"/>
        </w:rPr>
        <w:t xml:space="preserve"> </w:t>
      </w:r>
      <w:r>
        <w:t>развития</w:t>
      </w:r>
      <w:r>
        <w:rPr>
          <w:spacing w:val="40"/>
        </w:rPr>
        <w:t xml:space="preserve"> </w:t>
      </w:r>
      <w:r>
        <w:t>технологий</w:t>
      </w:r>
      <w:r>
        <w:rPr>
          <w:spacing w:val="40"/>
        </w:rPr>
        <w:t xml:space="preserve"> </w:t>
      </w:r>
      <w:r>
        <w:t>и</w:t>
      </w:r>
      <w:r>
        <w:rPr>
          <w:spacing w:val="40"/>
        </w:rPr>
        <w:t xml:space="preserve"> </w:t>
      </w:r>
      <w:r>
        <w:t>материалов</w:t>
      </w:r>
      <w:r>
        <w:rPr>
          <w:spacing w:val="40"/>
        </w:rPr>
        <w:t xml:space="preserve"> </w:t>
      </w:r>
      <w:r>
        <w:t>на</w:t>
      </w:r>
      <w:r>
        <w:rPr>
          <w:spacing w:val="40"/>
        </w:rPr>
        <w:t xml:space="preserve"> </w:t>
      </w:r>
      <w:r>
        <w:t>изменение</w:t>
      </w:r>
      <w:r>
        <w:rPr>
          <w:spacing w:val="40"/>
        </w:rPr>
        <w:t xml:space="preserve"> </w:t>
      </w:r>
      <w:r>
        <w:t>формы</w:t>
      </w:r>
    </w:p>
    <w:p w:rsidR="00156445" w:rsidRDefault="005A47D0">
      <w:pPr>
        <w:pStyle w:val="a3"/>
        <w:spacing w:before="9"/>
        <w:ind w:left="1722" w:firstLine="0"/>
        <w:jc w:val="left"/>
      </w:pPr>
      <w:r>
        <w:rPr>
          <w:spacing w:val="-2"/>
        </w:rPr>
        <w:t>предмета.</w:t>
      </w:r>
    </w:p>
    <w:p w:rsidR="00156445" w:rsidRDefault="005A47D0">
      <w:pPr>
        <w:pStyle w:val="a3"/>
        <w:spacing w:before="9"/>
        <w:ind w:left="1722" w:firstLine="0"/>
        <w:jc w:val="left"/>
      </w:pPr>
      <w:r>
        <w:t>Выполнение</w:t>
      </w:r>
      <w:r>
        <w:rPr>
          <w:spacing w:val="20"/>
        </w:rPr>
        <w:t xml:space="preserve"> </w:t>
      </w:r>
      <w:r>
        <w:t>аналитических</w:t>
      </w:r>
      <w:r>
        <w:rPr>
          <w:spacing w:val="28"/>
        </w:rPr>
        <w:t xml:space="preserve"> </w:t>
      </w:r>
      <w:r>
        <w:t>зарисовок</w:t>
      </w:r>
      <w:r>
        <w:rPr>
          <w:spacing w:val="40"/>
        </w:rPr>
        <w:t xml:space="preserve"> </w:t>
      </w:r>
      <w:r>
        <w:t>форм</w:t>
      </w:r>
      <w:r>
        <w:rPr>
          <w:spacing w:val="35"/>
        </w:rPr>
        <w:t xml:space="preserve"> </w:t>
      </w:r>
      <w:r>
        <w:t>бытовых</w:t>
      </w:r>
      <w:r>
        <w:rPr>
          <w:spacing w:val="37"/>
        </w:rPr>
        <w:t xml:space="preserve"> </w:t>
      </w:r>
      <w:r>
        <w:rPr>
          <w:spacing w:val="-2"/>
        </w:rPr>
        <w:t>предметов.</w:t>
      </w:r>
    </w:p>
    <w:p w:rsidR="00156445" w:rsidRDefault="005A47D0">
      <w:pPr>
        <w:pStyle w:val="a3"/>
        <w:spacing w:before="9" w:line="252" w:lineRule="auto"/>
        <w:ind w:right="1114"/>
      </w:pPr>
      <w:r>
        <w:t xml:space="preserve">Творческое проектирование предметов быта с определением их функций и материала </w:t>
      </w:r>
      <w:r>
        <w:rPr>
          <w:spacing w:val="-2"/>
        </w:rPr>
        <w:t>изготовления.</w:t>
      </w:r>
    </w:p>
    <w:p w:rsidR="00156445" w:rsidRDefault="005A47D0">
      <w:pPr>
        <w:pStyle w:val="a3"/>
        <w:spacing w:before="6" w:line="249" w:lineRule="auto"/>
        <w:ind w:right="1100"/>
      </w:pPr>
      <w:r>
        <w:t>Цвет в архитектуре и дизайне. Эмоциональное и формообразующее значение цвета в дизайне</w:t>
      </w:r>
      <w:r>
        <w:rPr>
          <w:spacing w:val="40"/>
        </w:rPr>
        <w:t xml:space="preserve"> </w:t>
      </w:r>
      <w:r>
        <w:t>и</w:t>
      </w:r>
      <w:r>
        <w:rPr>
          <w:spacing w:val="40"/>
        </w:rPr>
        <w:t xml:space="preserve"> </w:t>
      </w:r>
      <w:r>
        <w:t>архитектуре.</w:t>
      </w:r>
      <w:r>
        <w:rPr>
          <w:spacing w:val="40"/>
        </w:rPr>
        <w:t xml:space="preserve"> </w:t>
      </w:r>
      <w:r>
        <w:t>Влияние</w:t>
      </w:r>
      <w:r>
        <w:rPr>
          <w:spacing w:val="40"/>
        </w:rPr>
        <w:t xml:space="preserve"> </w:t>
      </w:r>
      <w:r>
        <w:t>цвета</w:t>
      </w:r>
      <w:r>
        <w:rPr>
          <w:spacing w:val="40"/>
        </w:rPr>
        <w:t xml:space="preserve"> </w:t>
      </w:r>
      <w:r>
        <w:t>на</w:t>
      </w:r>
      <w:r>
        <w:rPr>
          <w:spacing w:val="40"/>
        </w:rPr>
        <w:t xml:space="preserve"> </w:t>
      </w:r>
      <w:r>
        <w:t>восприятие</w:t>
      </w:r>
      <w:r>
        <w:rPr>
          <w:spacing w:val="40"/>
        </w:rPr>
        <w:t xml:space="preserve"> </w:t>
      </w:r>
      <w:r>
        <w:t>формы</w:t>
      </w:r>
      <w:r>
        <w:rPr>
          <w:spacing w:val="40"/>
        </w:rPr>
        <w:t xml:space="preserve"> </w:t>
      </w:r>
      <w:r>
        <w:t>объектов</w:t>
      </w:r>
      <w:r>
        <w:rPr>
          <w:spacing w:val="40"/>
        </w:rPr>
        <w:t xml:space="preserve"> </w:t>
      </w:r>
      <w:r>
        <w:t>архитектуры</w:t>
      </w:r>
      <w:r>
        <w:rPr>
          <w:spacing w:val="40"/>
        </w:rPr>
        <w:t xml:space="preserve"> </w:t>
      </w:r>
      <w:r>
        <w:t xml:space="preserve">и </w:t>
      </w:r>
      <w:r>
        <w:rPr>
          <w:spacing w:val="-2"/>
        </w:rPr>
        <w:t>дизайна.</w:t>
      </w:r>
    </w:p>
    <w:p w:rsidR="00156445" w:rsidRDefault="005A47D0">
      <w:pPr>
        <w:pStyle w:val="a3"/>
        <w:spacing w:before="6" w:line="247" w:lineRule="auto"/>
        <w:ind w:right="1107"/>
      </w:pPr>
      <w:r>
        <w:t>Конструирование</w:t>
      </w:r>
      <w:r>
        <w:rPr>
          <w:spacing w:val="40"/>
        </w:rPr>
        <w:t xml:space="preserve"> </w:t>
      </w:r>
      <w:r>
        <w:t>объектов</w:t>
      </w:r>
      <w:r>
        <w:rPr>
          <w:spacing w:val="40"/>
        </w:rPr>
        <w:t xml:space="preserve"> </w:t>
      </w:r>
      <w:r>
        <w:t>дизайна</w:t>
      </w:r>
      <w:r>
        <w:rPr>
          <w:spacing w:val="40"/>
        </w:rPr>
        <w:t xml:space="preserve"> </w:t>
      </w:r>
      <w:r>
        <w:t>или</w:t>
      </w:r>
      <w:r>
        <w:rPr>
          <w:spacing w:val="40"/>
        </w:rPr>
        <w:t xml:space="preserve"> </w:t>
      </w:r>
      <w:r>
        <w:t>архитектурное</w:t>
      </w:r>
      <w:r>
        <w:rPr>
          <w:spacing w:val="40"/>
        </w:rPr>
        <w:t xml:space="preserve"> </w:t>
      </w:r>
      <w:r>
        <w:t>макетирование</w:t>
      </w:r>
      <w:r>
        <w:rPr>
          <w:spacing w:val="40"/>
        </w:rPr>
        <w:t xml:space="preserve"> </w:t>
      </w:r>
      <w:r>
        <w:t>с использованием цвета.</w:t>
      </w:r>
    </w:p>
    <w:p w:rsidR="00156445" w:rsidRDefault="005A47D0">
      <w:pPr>
        <w:pStyle w:val="a3"/>
        <w:spacing w:before="3"/>
        <w:ind w:left="1722" w:firstLine="0"/>
      </w:pPr>
      <w:r>
        <w:t>Социальное</w:t>
      </w:r>
      <w:r>
        <w:rPr>
          <w:spacing w:val="22"/>
        </w:rPr>
        <w:t xml:space="preserve"> </w:t>
      </w:r>
      <w:r>
        <w:t>значение</w:t>
      </w:r>
      <w:r>
        <w:rPr>
          <w:spacing w:val="20"/>
        </w:rPr>
        <w:t xml:space="preserve"> </w:t>
      </w:r>
      <w:r>
        <w:t>дизайна</w:t>
      </w:r>
      <w:r>
        <w:rPr>
          <w:spacing w:val="24"/>
        </w:rPr>
        <w:t xml:space="preserve"> </w:t>
      </w:r>
      <w:r>
        <w:t>и</w:t>
      </w:r>
      <w:r>
        <w:rPr>
          <w:spacing w:val="25"/>
        </w:rPr>
        <w:t xml:space="preserve"> </w:t>
      </w:r>
      <w:r>
        <w:t>архитектуры</w:t>
      </w:r>
      <w:r>
        <w:rPr>
          <w:spacing w:val="33"/>
        </w:rPr>
        <w:t xml:space="preserve"> </w:t>
      </w:r>
      <w:r>
        <w:t>как</w:t>
      </w:r>
      <w:r>
        <w:rPr>
          <w:spacing w:val="33"/>
        </w:rPr>
        <w:t xml:space="preserve"> </w:t>
      </w:r>
      <w:r>
        <w:t>среды</w:t>
      </w:r>
      <w:r>
        <w:rPr>
          <w:spacing w:val="19"/>
        </w:rPr>
        <w:t xml:space="preserve"> </w:t>
      </w:r>
      <w:r>
        <w:t>жизни</w:t>
      </w:r>
      <w:r>
        <w:rPr>
          <w:spacing w:val="27"/>
        </w:rPr>
        <w:t xml:space="preserve"> </w:t>
      </w:r>
      <w:r>
        <w:rPr>
          <w:spacing w:val="-2"/>
        </w:rPr>
        <w:t>человека.</w:t>
      </w:r>
    </w:p>
    <w:p w:rsidR="00156445" w:rsidRDefault="005A47D0">
      <w:pPr>
        <w:pStyle w:val="a3"/>
        <w:spacing w:before="9"/>
        <w:ind w:left="1722" w:firstLine="0"/>
      </w:pPr>
      <w:r>
        <w:t>Образ</w:t>
      </w:r>
      <w:r>
        <w:rPr>
          <w:spacing w:val="36"/>
        </w:rPr>
        <w:t xml:space="preserve"> </w:t>
      </w:r>
      <w:r>
        <w:t>и</w:t>
      </w:r>
      <w:r>
        <w:rPr>
          <w:spacing w:val="26"/>
        </w:rPr>
        <w:t xml:space="preserve">  </w:t>
      </w:r>
      <w:r>
        <w:t>стиль</w:t>
      </w:r>
      <w:r>
        <w:rPr>
          <w:spacing w:val="77"/>
          <w:w w:val="150"/>
        </w:rPr>
        <w:t xml:space="preserve"> </w:t>
      </w:r>
      <w:r>
        <w:t>материальной</w:t>
      </w:r>
      <w:r>
        <w:rPr>
          <w:spacing w:val="28"/>
        </w:rPr>
        <w:t xml:space="preserve">  </w:t>
      </w:r>
      <w:r>
        <w:t>культуры</w:t>
      </w:r>
      <w:r>
        <w:rPr>
          <w:spacing w:val="75"/>
          <w:w w:val="150"/>
        </w:rPr>
        <w:t xml:space="preserve"> </w:t>
      </w:r>
      <w:r>
        <w:t>прошлого.</w:t>
      </w:r>
      <w:r>
        <w:rPr>
          <w:spacing w:val="76"/>
          <w:w w:val="150"/>
        </w:rPr>
        <w:t xml:space="preserve"> </w:t>
      </w:r>
      <w:r>
        <w:t>Смена</w:t>
      </w:r>
      <w:r>
        <w:rPr>
          <w:spacing w:val="28"/>
        </w:rPr>
        <w:t xml:space="preserve">  </w:t>
      </w:r>
      <w:r>
        <w:t>стилей</w:t>
      </w:r>
      <w:r>
        <w:rPr>
          <w:spacing w:val="33"/>
        </w:rPr>
        <w:t xml:space="preserve">  </w:t>
      </w:r>
      <w:r>
        <w:t>как</w:t>
      </w:r>
      <w:r>
        <w:rPr>
          <w:spacing w:val="79"/>
          <w:w w:val="150"/>
        </w:rPr>
        <w:t xml:space="preserve"> </w:t>
      </w:r>
      <w:r>
        <w:rPr>
          <w:spacing w:val="-2"/>
        </w:rPr>
        <w:t>отражение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094" w:firstLine="0"/>
      </w:pPr>
      <w:r>
        <w:t>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w:t>
      </w:r>
      <w:r>
        <w:rPr>
          <w:spacing w:val="40"/>
        </w:rPr>
        <w:t xml:space="preserve"> </w:t>
      </w:r>
      <w:r>
        <w:t>как</w:t>
      </w:r>
      <w:r>
        <w:rPr>
          <w:spacing w:val="40"/>
        </w:rPr>
        <w:t xml:space="preserve"> </w:t>
      </w:r>
      <w:r>
        <w:t>этапов</w:t>
      </w:r>
      <w:r>
        <w:rPr>
          <w:spacing w:val="40"/>
        </w:rPr>
        <w:t xml:space="preserve"> </w:t>
      </w:r>
      <w:r>
        <w:t>духовной,</w:t>
      </w:r>
      <w:r>
        <w:rPr>
          <w:spacing w:val="40"/>
        </w:rPr>
        <w:t xml:space="preserve"> </w:t>
      </w:r>
      <w:r>
        <w:t>художественной</w:t>
      </w:r>
      <w:r>
        <w:rPr>
          <w:spacing w:val="40"/>
        </w:rPr>
        <w:t xml:space="preserve"> </w:t>
      </w:r>
      <w:r>
        <w:t>и</w:t>
      </w:r>
      <w:r>
        <w:rPr>
          <w:spacing w:val="40"/>
        </w:rPr>
        <w:t xml:space="preserve"> </w:t>
      </w:r>
      <w:r>
        <w:t>материальной</w:t>
      </w:r>
      <w:r>
        <w:rPr>
          <w:spacing w:val="40"/>
        </w:rPr>
        <w:t xml:space="preserve"> </w:t>
      </w:r>
      <w:r>
        <w:t>культуры</w:t>
      </w:r>
      <w:r>
        <w:rPr>
          <w:spacing w:val="40"/>
        </w:rPr>
        <w:t xml:space="preserve"> </w:t>
      </w:r>
      <w:r>
        <w:t>разных</w:t>
      </w:r>
      <w:r>
        <w:rPr>
          <w:spacing w:val="40"/>
        </w:rPr>
        <w:t xml:space="preserve"> </w:t>
      </w:r>
      <w:r>
        <w:t>народов и эпох.</w:t>
      </w:r>
    </w:p>
    <w:p w:rsidR="00156445" w:rsidRDefault="005A47D0">
      <w:pPr>
        <w:pStyle w:val="a3"/>
        <w:spacing w:before="9" w:line="244" w:lineRule="auto"/>
        <w:ind w:right="1089"/>
      </w:pPr>
      <w:r>
        <w:t>Архитектура народного жилища, храмовая архитектура, частный дом в предметно- пространственной</w:t>
      </w:r>
      <w:r>
        <w:rPr>
          <w:spacing w:val="40"/>
        </w:rPr>
        <w:t xml:space="preserve"> </w:t>
      </w:r>
      <w:r>
        <w:t>среде</w:t>
      </w:r>
      <w:r>
        <w:rPr>
          <w:spacing w:val="40"/>
        </w:rPr>
        <w:t xml:space="preserve"> </w:t>
      </w:r>
      <w:r>
        <w:t>жизни</w:t>
      </w:r>
      <w:r>
        <w:rPr>
          <w:spacing w:val="40"/>
        </w:rPr>
        <w:t xml:space="preserve"> </w:t>
      </w:r>
      <w:r>
        <w:t>разных народов.</w:t>
      </w:r>
    </w:p>
    <w:p w:rsidR="00156445" w:rsidRDefault="005A47D0">
      <w:pPr>
        <w:pStyle w:val="a3"/>
        <w:spacing w:before="3" w:line="252" w:lineRule="auto"/>
        <w:ind w:right="1098"/>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56445" w:rsidRDefault="005A47D0">
      <w:pPr>
        <w:pStyle w:val="a3"/>
        <w:spacing w:before="8"/>
        <w:ind w:left="1722" w:firstLine="0"/>
      </w:pPr>
      <w:r>
        <w:t>Пути</w:t>
      </w:r>
      <w:r>
        <w:rPr>
          <w:spacing w:val="32"/>
        </w:rPr>
        <w:t xml:space="preserve"> </w:t>
      </w:r>
      <w:r>
        <w:t>развития</w:t>
      </w:r>
      <w:r>
        <w:rPr>
          <w:spacing w:val="32"/>
        </w:rPr>
        <w:t xml:space="preserve"> </w:t>
      </w:r>
      <w:r>
        <w:t>современной</w:t>
      </w:r>
      <w:r>
        <w:rPr>
          <w:spacing w:val="30"/>
        </w:rPr>
        <w:t xml:space="preserve"> </w:t>
      </w:r>
      <w:r>
        <w:t>архитектуры</w:t>
      </w:r>
      <w:r>
        <w:rPr>
          <w:spacing w:val="18"/>
        </w:rPr>
        <w:t xml:space="preserve"> </w:t>
      </w:r>
      <w:r>
        <w:t>и</w:t>
      </w:r>
      <w:r>
        <w:rPr>
          <w:spacing w:val="26"/>
        </w:rPr>
        <w:t xml:space="preserve"> </w:t>
      </w:r>
      <w:r>
        <w:t>дизайна:</w:t>
      </w:r>
      <w:r>
        <w:rPr>
          <w:spacing w:val="9"/>
        </w:rPr>
        <w:t xml:space="preserve"> </w:t>
      </w:r>
      <w:r>
        <w:t>город</w:t>
      </w:r>
      <w:r>
        <w:rPr>
          <w:spacing w:val="30"/>
        </w:rPr>
        <w:t xml:space="preserve"> </w:t>
      </w:r>
      <w:r>
        <w:t>сегодня</w:t>
      </w:r>
      <w:r>
        <w:rPr>
          <w:spacing w:val="18"/>
        </w:rPr>
        <w:t xml:space="preserve"> </w:t>
      </w:r>
      <w:r>
        <w:t>и</w:t>
      </w:r>
      <w:r>
        <w:rPr>
          <w:spacing w:val="33"/>
        </w:rPr>
        <w:t xml:space="preserve"> </w:t>
      </w:r>
      <w:r>
        <w:rPr>
          <w:spacing w:val="-2"/>
        </w:rPr>
        <w:t>завтра.</w:t>
      </w:r>
    </w:p>
    <w:p w:rsidR="00156445" w:rsidRDefault="005A47D0">
      <w:pPr>
        <w:pStyle w:val="a3"/>
        <w:spacing w:before="4" w:line="247" w:lineRule="auto"/>
        <w:ind w:right="1110"/>
      </w:pPr>
      <w:r>
        <w:t>Архитектурная и градостроительная революция XX в. Её технологические и</w:t>
      </w:r>
      <w:r>
        <w:rPr>
          <w:spacing w:val="40"/>
        </w:rPr>
        <w:t xml:space="preserve"> </w:t>
      </w:r>
      <w:r>
        <w:t>эстетические</w:t>
      </w:r>
      <w:r>
        <w:rPr>
          <w:spacing w:val="40"/>
        </w:rPr>
        <w:t xml:space="preserve"> </w:t>
      </w:r>
      <w:r>
        <w:t>предпосылки</w:t>
      </w:r>
      <w:r>
        <w:rPr>
          <w:spacing w:val="40"/>
        </w:rPr>
        <w:t xml:space="preserve"> </w:t>
      </w:r>
      <w:r>
        <w:t>и</w:t>
      </w:r>
      <w:r>
        <w:rPr>
          <w:spacing w:val="40"/>
        </w:rPr>
        <w:t xml:space="preserve"> </w:t>
      </w:r>
      <w:r>
        <w:t>истоки.</w:t>
      </w:r>
      <w:r>
        <w:rPr>
          <w:spacing w:val="40"/>
        </w:rPr>
        <w:t xml:space="preserve"> </w:t>
      </w:r>
      <w:r>
        <w:t>Социальный</w:t>
      </w:r>
      <w:r>
        <w:rPr>
          <w:spacing w:val="40"/>
        </w:rPr>
        <w:t xml:space="preserve"> </w:t>
      </w:r>
      <w:r>
        <w:t>аспект</w:t>
      </w:r>
      <w:r>
        <w:rPr>
          <w:spacing w:val="40"/>
        </w:rPr>
        <w:t xml:space="preserve"> </w:t>
      </w:r>
      <w:r>
        <w:t>«перестройки»</w:t>
      </w:r>
      <w:r>
        <w:rPr>
          <w:spacing w:val="40"/>
        </w:rPr>
        <w:t xml:space="preserve"> </w:t>
      </w:r>
      <w:r>
        <w:t>в</w:t>
      </w:r>
      <w:r>
        <w:rPr>
          <w:spacing w:val="40"/>
        </w:rPr>
        <w:t xml:space="preserve"> </w:t>
      </w:r>
      <w:r>
        <w:t>архитектуре.</w:t>
      </w:r>
    </w:p>
    <w:p w:rsidR="00156445" w:rsidRDefault="005A47D0">
      <w:pPr>
        <w:pStyle w:val="a3"/>
        <w:spacing w:before="2" w:line="254" w:lineRule="auto"/>
        <w:ind w:right="1089"/>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w:t>
      </w:r>
      <w:r>
        <w:rPr>
          <w:spacing w:val="40"/>
        </w:rPr>
        <w:t xml:space="preserve"> </w:t>
      </w:r>
      <w:r>
        <w:t>и</w:t>
      </w:r>
      <w:r>
        <w:rPr>
          <w:spacing w:val="40"/>
        </w:rPr>
        <w:t xml:space="preserve"> </w:t>
      </w:r>
      <w:r>
        <w:t>агрессивности</w:t>
      </w:r>
      <w:r>
        <w:rPr>
          <w:spacing w:val="40"/>
        </w:rPr>
        <w:t xml:space="preserve"> </w:t>
      </w:r>
      <w:r>
        <w:t>среды</w:t>
      </w:r>
      <w:r>
        <w:rPr>
          <w:spacing w:val="40"/>
        </w:rPr>
        <w:t xml:space="preserve"> </w:t>
      </w:r>
      <w:r>
        <w:t>современного города.</w:t>
      </w:r>
    </w:p>
    <w:p w:rsidR="00156445" w:rsidRDefault="005A47D0">
      <w:pPr>
        <w:pStyle w:val="a3"/>
        <w:spacing w:line="256" w:lineRule="auto"/>
        <w:ind w:right="1116"/>
      </w:pPr>
      <w:r>
        <w:t>Пространство</w:t>
      </w:r>
      <w:r>
        <w:rPr>
          <w:spacing w:val="37"/>
        </w:rPr>
        <w:t xml:space="preserve"> </w:t>
      </w:r>
      <w:r>
        <w:t>городской</w:t>
      </w:r>
      <w:r>
        <w:rPr>
          <w:spacing w:val="40"/>
        </w:rPr>
        <w:t xml:space="preserve"> </w:t>
      </w:r>
      <w:r>
        <w:t>среды.</w:t>
      </w:r>
      <w:r>
        <w:rPr>
          <w:spacing w:val="40"/>
        </w:rPr>
        <w:t xml:space="preserve"> </w:t>
      </w:r>
      <w:r>
        <w:t>Исторические</w:t>
      </w:r>
      <w:r>
        <w:rPr>
          <w:spacing w:val="40"/>
        </w:rPr>
        <w:t xml:space="preserve"> </w:t>
      </w:r>
      <w:r>
        <w:t>формы</w:t>
      </w:r>
      <w:r>
        <w:rPr>
          <w:spacing w:val="40"/>
        </w:rPr>
        <w:t xml:space="preserve"> </w:t>
      </w:r>
      <w:r>
        <w:t>планировки</w:t>
      </w:r>
      <w:r>
        <w:rPr>
          <w:spacing w:val="40"/>
        </w:rPr>
        <w:t xml:space="preserve"> </w:t>
      </w:r>
      <w:r>
        <w:t>городской</w:t>
      </w:r>
      <w:r>
        <w:rPr>
          <w:spacing w:val="40"/>
        </w:rPr>
        <w:t xml:space="preserve"> </w:t>
      </w:r>
      <w:r>
        <w:t>среды</w:t>
      </w:r>
      <w:r>
        <w:rPr>
          <w:spacing w:val="40"/>
        </w:rPr>
        <w:t xml:space="preserve"> </w:t>
      </w:r>
      <w:r>
        <w:t>и их связь с образом жизни людей.</w:t>
      </w:r>
    </w:p>
    <w:p w:rsidR="00156445" w:rsidRDefault="005A47D0">
      <w:pPr>
        <w:pStyle w:val="a3"/>
        <w:spacing w:line="262" w:lineRule="exact"/>
        <w:ind w:left="1722" w:firstLine="0"/>
      </w:pPr>
      <w:r>
        <w:t>Роль</w:t>
      </w:r>
      <w:r>
        <w:rPr>
          <w:spacing w:val="21"/>
        </w:rPr>
        <w:t xml:space="preserve"> </w:t>
      </w:r>
      <w:r>
        <w:t>цвета</w:t>
      </w:r>
      <w:r>
        <w:rPr>
          <w:spacing w:val="27"/>
        </w:rPr>
        <w:t xml:space="preserve"> </w:t>
      </w:r>
      <w:r>
        <w:t>в</w:t>
      </w:r>
      <w:r>
        <w:rPr>
          <w:spacing w:val="38"/>
        </w:rPr>
        <w:t xml:space="preserve"> </w:t>
      </w:r>
      <w:r>
        <w:t>формировании</w:t>
      </w:r>
      <w:r>
        <w:rPr>
          <w:spacing w:val="30"/>
        </w:rPr>
        <w:t xml:space="preserve"> </w:t>
      </w:r>
      <w:r>
        <w:t>пространства.</w:t>
      </w:r>
      <w:r>
        <w:rPr>
          <w:spacing w:val="32"/>
        </w:rPr>
        <w:t xml:space="preserve"> </w:t>
      </w:r>
      <w:r>
        <w:t>Схема-планировка</w:t>
      </w:r>
      <w:r>
        <w:rPr>
          <w:spacing w:val="23"/>
        </w:rPr>
        <w:t xml:space="preserve"> </w:t>
      </w:r>
      <w:r>
        <w:t>и</w:t>
      </w:r>
      <w:r>
        <w:rPr>
          <w:spacing w:val="39"/>
        </w:rPr>
        <w:t xml:space="preserve"> </w:t>
      </w:r>
      <w:r>
        <w:rPr>
          <w:spacing w:val="-2"/>
        </w:rPr>
        <w:t>реальность.</w:t>
      </w:r>
    </w:p>
    <w:p w:rsidR="00156445" w:rsidRDefault="005A47D0">
      <w:pPr>
        <w:pStyle w:val="a3"/>
        <w:spacing w:line="252" w:lineRule="auto"/>
        <w:ind w:right="1099"/>
      </w:pPr>
      <w:r>
        <w:t>Современные</w:t>
      </w:r>
      <w:r>
        <w:rPr>
          <w:spacing w:val="40"/>
        </w:rPr>
        <w:t xml:space="preserve"> </w:t>
      </w:r>
      <w:r>
        <w:t>поиски</w:t>
      </w:r>
      <w:r>
        <w:rPr>
          <w:spacing w:val="40"/>
        </w:rPr>
        <w:t xml:space="preserve"> </w:t>
      </w:r>
      <w:r>
        <w:t>новой</w:t>
      </w:r>
      <w:r>
        <w:rPr>
          <w:spacing w:val="40"/>
        </w:rPr>
        <w:t xml:space="preserve"> </w:t>
      </w:r>
      <w:r>
        <w:t>эстетики</w:t>
      </w:r>
      <w:r>
        <w:rPr>
          <w:spacing w:val="40"/>
        </w:rPr>
        <w:t xml:space="preserve"> </w:t>
      </w:r>
      <w:r>
        <w:t>в</w:t>
      </w:r>
      <w:r>
        <w:rPr>
          <w:spacing w:val="40"/>
        </w:rPr>
        <w:t xml:space="preserve"> </w:t>
      </w:r>
      <w:r>
        <w:t>градостроительстве.</w:t>
      </w:r>
      <w:r>
        <w:rPr>
          <w:spacing w:val="40"/>
        </w:rPr>
        <w:t xml:space="preserve"> </w:t>
      </w:r>
      <w:r>
        <w:t>Выполнение</w:t>
      </w:r>
      <w:r>
        <w:rPr>
          <w:spacing w:val="8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«Образ</w:t>
      </w:r>
      <w:r>
        <w:rPr>
          <w:spacing w:val="40"/>
        </w:rPr>
        <w:t xml:space="preserve"> </w:t>
      </w:r>
      <w:r>
        <w:t>современного</w:t>
      </w:r>
      <w:r>
        <w:rPr>
          <w:spacing w:val="40"/>
        </w:rPr>
        <w:t xml:space="preserve"> </w:t>
      </w:r>
      <w:r>
        <w:t>города</w:t>
      </w:r>
      <w:r>
        <w:rPr>
          <w:spacing w:val="40"/>
        </w:rPr>
        <w:t xml:space="preserve"> </w:t>
      </w:r>
      <w:r>
        <w:t>и</w:t>
      </w:r>
      <w:r>
        <w:rPr>
          <w:spacing w:val="40"/>
        </w:rPr>
        <w:t xml:space="preserve"> </w:t>
      </w:r>
      <w:r>
        <w:t>архитектурного</w:t>
      </w:r>
      <w:r>
        <w:rPr>
          <w:spacing w:val="40"/>
        </w:rPr>
        <w:t xml:space="preserve"> </w:t>
      </w:r>
      <w:r>
        <w:t>стиля</w:t>
      </w:r>
      <w:r>
        <w:rPr>
          <w:spacing w:val="40"/>
        </w:rPr>
        <w:t xml:space="preserve"> </w:t>
      </w:r>
      <w:r>
        <w:t>будущего»:</w:t>
      </w:r>
      <w:r>
        <w:rPr>
          <w:spacing w:val="40"/>
        </w:rPr>
        <w:t xml:space="preserve"> </w:t>
      </w:r>
      <w:r>
        <w:t>фотоколлажа</w:t>
      </w:r>
      <w:r>
        <w:rPr>
          <w:spacing w:val="40"/>
        </w:rPr>
        <w:t xml:space="preserve"> </w:t>
      </w:r>
      <w:r>
        <w:t>или</w:t>
      </w:r>
      <w:r>
        <w:rPr>
          <w:spacing w:val="40"/>
        </w:rPr>
        <w:t xml:space="preserve"> </w:t>
      </w:r>
      <w:r>
        <w:t>фантазийной</w:t>
      </w:r>
      <w:r>
        <w:rPr>
          <w:spacing w:val="40"/>
        </w:rPr>
        <w:t xml:space="preserve"> </w:t>
      </w:r>
      <w:r>
        <w:t>зарисовки</w:t>
      </w:r>
      <w:r>
        <w:rPr>
          <w:spacing w:val="40"/>
        </w:rPr>
        <w:t xml:space="preserve"> </w:t>
      </w:r>
      <w:r>
        <w:t>города</w:t>
      </w:r>
      <w:r>
        <w:rPr>
          <w:spacing w:val="40"/>
        </w:rPr>
        <w:t xml:space="preserve"> </w:t>
      </w:r>
      <w:r>
        <w:t>будущего.</w:t>
      </w:r>
    </w:p>
    <w:p w:rsidR="00156445" w:rsidRDefault="005A47D0">
      <w:pPr>
        <w:pStyle w:val="a3"/>
        <w:spacing w:line="256" w:lineRule="auto"/>
        <w:ind w:right="1128"/>
      </w:pPr>
      <w:r>
        <w:t>Индивидуальный образ каждого города. Неповторимость исторических кварталов и значение</w:t>
      </w:r>
      <w:r>
        <w:rPr>
          <w:spacing w:val="40"/>
        </w:rPr>
        <w:t xml:space="preserve"> </w:t>
      </w:r>
      <w:r>
        <w:t>культурного</w:t>
      </w:r>
      <w:r>
        <w:rPr>
          <w:spacing w:val="40"/>
        </w:rPr>
        <w:t xml:space="preserve"> </w:t>
      </w:r>
      <w:r>
        <w:t>наследия</w:t>
      </w:r>
      <w:r>
        <w:rPr>
          <w:spacing w:val="40"/>
        </w:rPr>
        <w:t xml:space="preserve"> </w:t>
      </w:r>
      <w:r>
        <w:t>для</w:t>
      </w:r>
      <w:r>
        <w:rPr>
          <w:spacing w:val="40"/>
        </w:rPr>
        <w:t xml:space="preserve"> </w:t>
      </w:r>
      <w:r>
        <w:t>современной</w:t>
      </w:r>
      <w:r>
        <w:rPr>
          <w:spacing w:val="40"/>
        </w:rPr>
        <w:t xml:space="preserve"> </w:t>
      </w:r>
      <w:r>
        <w:t>жизни</w:t>
      </w:r>
      <w:r>
        <w:rPr>
          <w:spacing w:val="40"/>
        </w:rPr>
        <w:t xml:space="preserve"> </w:t>
      </w:r>
      <w:r>
        <w:t>людей.</w:t>
      </w:r>
    </w:p>
    <w:p w:rsidR="00156445" w:rsidRDefault="005A47D0">
      <w:pPr>
        <w:pStyle w:val="a3"/>
        <w:spacing w:line="252" w:lineRule="auto"/>
        <w:ind w:right="1124"/>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156445" w:rsidRDefault="005A47D0">
      <w:pPr>
        <w:pStyle w:val="a3"/>
        <w:spacing w:line="249" w:lineRule="auto"/>
        <w:ind w:right="1105"/>
      </w:pPr>
      <w:r>
        <w:t>Проектирование дизайна объектов городской среды. Устройство пешеходных зон в городах,</w:t>
      </w:r>
      <w:r>
        <w:rPr>
          <w:spacing w:val="40"/>
        </w:rPr>
        <w:t xml:space="preserve"> </w:t>
      </w:r>
      <w:r>
        <w:t>установка</w:t>
      </w:r>
      <w:r>
        <w:rPr>
          <w:spacing w:val="40"/>
        </w:rPr>
        <w:t xml:space="preserve"> </w:t>
      </w:r>
      <w:r>
        <w:t>городской</w:t>
      </w:r>
      <w:r>
        <w:rPr>
          <w:spacing w:val="40"/>
        </w:rPr>
        <w:t xml:space="preserve"> </w:t>
      </w:r>
      <w:r>
        <w:t>мебели</w:t>
      </w:r>
      <w:r>
        <w:rPr>
          <w:spacing w:val="40"/>
        </w:rPr>
        <w:t xml:space="preserve"> </w:t>
      </w:r>
      <w:r>
        <w:t>(скамьи,</w:t>
      </w:r>
      <w:r>
        <w:rPr>
          <w:spacing w:val="40"/>
        </w:rPr>
        <w:t xml:space="preserve"> </w:t>
      </w:r>
      <w:r>
        <w:t>«диваны»</w:t>
      </w:r>
      <w:r>
        <w:rPr>
          <w:spacing w:val="40"/>
        </w:rPr>
        <w:t xml:space="preserve"> </w:t>
      </w:r>
      <w:r>
        <w:t>и</w:t>
      </w:r>
      <w:r>
        <w:rPr>
          <w:spacing w:val="40"/>
        </w:rPr>
        <w:t xml:space="preserve"> </w:t>
      </w:r>
      <w:r>
        <w:t>прочие),</w:t>
      </w:r>
      <w:r>
        <w:rPr>
          <w:spacing w:val="40"/>
        </w:rPr>
        <w:t xml:space="preserve"> </w:t>
      </w:r>
      <w:r>
        <w:t>киосков, информационных</w:t>
      </w:r>
      <w:r>
        <w:rPr>
          <w:spacing w:val="40"/>
        </w:rPr>
        <w:t xml:space="preserve"> </w:t>
      </w:r>
      <w:r>
        <w:t>блоков,</w:t>
      </w:r>
      <w:r>
        <w:rPr>
          <w:spacing w:val="40"/>
        </w:rPr>
        <w:t xml:space="preserve"> </w:t>
      </w:r>
      <w:r>
        <w:t>блоков</w:t>
      </w:r>
      <w:r>
        <w:rPr>
          <w:spacing w:val="40"/>
        </w:rPr>
        <w:t xml:space="preserve"> </w:t>
      </w:r>
      <w:r>
        <w:t>локального</w:t>
      </w:r>
      <w:r>
        <w:rPr>
          <w:spacing w:val="40"/>
        </w:rPr>
        <w:t xml:space="preserve"> </w:t>
      </w:r>
      <w:r>
        <w:t>озеленения</w:t>
      </w:r>
      <w:r>
        <w:rPr>
          <w:spacing w:val="40"/>
        </w:rPr>
        <w:t xml:space="preserve"> </w:t>
      </w:r>
      <w:r>
        <w:t>и</w:t>
      </w:r>
      <w:r>
        <w:rPr>
          <w:spacing w:val="40"/>
        </w:rPr>
        <w:t xml:space="preserve"> </w:t>
      </w:r>
      <w:r>
        <w:t>другое.</w:t>
      </w:r>
    </w:p>
    <w:p w:rsidR="00156445" w:rsidRDefault="005A47D0">
      <w:pPr>
        <w:pStyle w:val="a3"/>
        <w:spacing w:line="252" w:lineRule="auto"/>
        <w:ind w:right="1099"/>
      </w:pPr>
      <w:r>
        <w:t>Выполнение практической работы по теме «Проектирование дизайна объектов</w:t>
      </w:r>
      <w:r>
        <w:rPr>
          <w:spacing w:val="80"/>
        </w:rPr>
        <w:t xml:space="preserve"> </w:t>
      </w:r>
      <w:r>
        <w:t>городской среды» в виде создания коллажнографической композиции или дизайн-проекта оформления витрины магазина.</w:t>
      </w:r>
    </w:p>
    <w:p w:rsidR="00156445" w:rsidRDefault="005A47D0">
      <w:pPr>
        <w:pStyle w:val="a3"/>
        <w:spacing w:line="244" w:lineRule="auto"/>
        <w:ind w:right="1099"/>
      </w:pPr>
      <w:r>
        <w:t>Интерьер</w:t>
      </w:r>
      <w:r>
        <w:rPr>
          <w:spacing w:val="40"/>
        </w:rPr>
        <w:t xml:space="preserve"> </w:t>
      </w:r>
      <w:r>
        <w:t>и</w:t>
      </w:r>
      <w:r>
        <w:rPr>
          <w:spacing w:val="40"/>
        </w:rPr>
        <w:t xml:space="preserve"> </w:t>
      </w:r>
      <w:r>
        <w:t>предметный</w:t>
      </w:r>
      <w:r>
        <w:rPr>
          <w:spacing w:val="40"/>
        </w:rPr>
        <w:t xml:space="preserve"> </w:t>
      </w:r>
      <w:r>
        <w:t>мир в</w:t>
      </w:r>
      <w:r>
        <w:rPr>
          <w:spacing w:val="40"/>
        </w:rPr>
        <w:t xml:space="preserve"> </w:t>
      </w:r>
      <w:r>
        <w:t>доме. Назначение помещения</w:t>
      </w:r>
      <w:r>
        <w:rPr>
          <w:spacing w:val="40"/>
        </w:rPr>
        <w:t xml:space="preserve"> </w:t>
      </w:r>
      <w:r>
        <w:t>и</w:t>
      </w:r>
      <w:r>
        <w:rPr>
          <w:spacing w:val="40"/>
        </w:rPr>
        <w:t xml:space="preserve"> </w:t>
      </w:r>
      <w:r>
        <w:t>построение его интерьера.</w:t>
      </w:r>
      <w:r>
        <w:rPr>
          <w:spacing w:val="40"/>
        </w:rPr>
        <w:t xml:space="preserve"> </w:t>
      </w:r>
      <w:r>
        <w:t>Дизайн</w:t>
      </w:r>
      <w:r>
        <w:rPr>
          <w:spacing w:val="40"/>
        </w:rPr>
        <w:t xml:space="preserve"> </w:t>
      </w:r>
      <w:r>
        <w:t>пространственно-предметной</w:t>
      </w:r>
      <w:r>
        <w:rPr>
          <w:spacing w:val="40"/>
        </w:rPr>
        <w:t xml:space="preserve"> </w:t>
      </w:r>
      <w:r>
        <w:t>среды</w:t>
      </w:r>
      <w:r>
        <w:rPr>
          <w:spacing w:val="40"/>
        </w:rPr>
        <w:t xml:space="preserve"> </w:t>
      </w:r>
      <w:r>
        <w:t>интерьера.</w:t>
      </w:r>
    </w:p>
    <w:p w:rsidR="00156445" w:rsidRDefault="005A47D0">
      <w:pPr>
        <w:pStyle w:val="a3"/>
        <w:spacing w:line="247" w:lineRule="auto"/>
        <w:ind w:right="1093"/>
      </w:pPr>
      <w:r>
        <w:t>Образно-стилевое единство материальной культуры каждой эпохи. Интерьер как отражение стиля жизни его хозяев.</w:t>
      </w:r>
    </w:p>
    <w:p w:rsidR="00156445" w:rsidRDefault="005A47D0">
      <w:pPr>
        <w:pStyle w:val="a3"/>
        <w:spacing w:before="2" w:line="252" w:lineRule="auto"/>
        <w:ind w:right="1098"/>
      </w:pPr>
      <w:r>
        <w:t>Зонирование интерьера - создание многофункционального пространства. Отделочные материалы, введение</w:t>
      </w:r>
      <w:r>
        <w:rPr>
          <w:spacing w:val="40"/>
        </w:rPr>
        <w:t xml:space="preserve"> </w:t>
      </w:r>
      <w:r>
        <w:t>фактуры и</w:t>
      </w:r>
      <w:r>
        <w:rPr>
          <w:spacing w:val="40"/>
        </w:rPr>
        <w:t xml:space="preserve"> </w:t>
      </w:r>
      <w:r>
        <w:t>цвета</w:t>
      </w:r>
      <w:r>
        <w:rPr>
          <w:spacing w:val="40"/>
        </w:rPr>
        <w:t xml:space="preserve"> </w:t>
      </w:r>
      <w:r>
        <w:t>в</w:t>
      </w:r>
      <w:r>
        <w:rPr>
          <w:spacing w:val="40"/>
        </w:rPr>
        <w:t xml:space="preserve"> </w:t>
      </w:r>
      <w:r>
        <w:t>интерьер.</w:t>
      </w:r>
    </w:p>
    <w:p w:rsidR="00156445" w:rsidRDefault="005A47D0">
      <w:pPr>
        <w:pStyle w:val="a3"/>
        <w:spacing w:before="6" w:line="259" w:lineRule="exact"/>
        <w:ind w:left="1722" w:firstLine="0"/>
      </w:pPr>
      <w:r>
        <w:t>Интерьеры</w:t>
      </w:r>
      <w:r>
        <w:rPr>
          <w:spacing w:val="28"/>
        </w:rPr>
        <w:t xml:space="preserve"> </w:t>
      </w:r>
      <w:r>
        <w:t>общественных</w:t>
      </w:r>
      <w:r>
        <w:rPr>
          <w:spacing w:val="18"/>
        </w:rPr>
        <w:t xml:space="preserve"> </w:t>
      </w:r>
      <w:r>
        <w:t>зданий</w:t>
      </w:r>
      <w:r>
        <w:rPr>
          <w:spacing w:val="28"/>
        </w:rPr>
        <w:t xml:space="preserve"> </w:t>
      </w:r>
      <w:r>
        <w:t>(театр,</w:t>
      </w:r>
      <w:r>
        <w:rPr>
          <w:spacing w:val="18"/>
        </w:rPr>
        <w:t xml:space="preserve"> </w:t>
      </w:r>
      <w:r>
        <w:t>кафе,</w:t>
      </w:r>
      <w:r>
        <w:rPr>
          <w:spacing w:val="27"/>
        </w:rPr>
        <w:t xml:space="preserve"> </w:t>
      </w:r>
      <w:r>
        <w:t>вокзал,</w:t>
      </w:r>
      <w:r>
        <w:rPr>
          <w:spacing w:val="36"/>
        </w:rPr>
        <w:t xml:space="preserve"> </w:t>
      </w:r>
      <w:r>
        <w:t>офис,</w:t>
      </w:r>
      <w:r>
        <w:rPr>
          <w:spacing w:val="32"/>
        </w:rPr>
        <w:t xml:space="preserve"> </w:t>
      </w:r>
      <w:r>
        <w:rPr>
          <w:spacing w:val="-2"/>
        </w:rPr>
        <w:t>школа).</w:t>
      </w:r>
    </w:p>
    <w:p w:rsidR="00156445" w:rsidRDefault="005A47D0">
      <w:pPr>
        <w:pStyle w:val="a3"/>
        <w:spacing w:line="252" w:lineRule="auto"/>
        <w:ind w:right="1089"/>
      </w:pPr>
      <w:r>
        <w:t>Выполнение практической и аналитической работы по теме «Роль вещи в образно- стилевом</w:t>
      </w:r>
      <w:r>
        <w:rPr>
          <w:spacing w:val="40"/>
        </w:rPr>
        <w:t xml:space="preserve"> </w:t>
      </w:r>
      <w:r>
        <w:t>решении</w:t>
      </w:r>
      <w:r>
        <w:rPr>
          <w:spacing w:val="40"/>
        </w:rPr>
        <w:t xml:space="preserve"> </w:t>
      </w:r>
      <w:r>
        <w:t>интерьера»</w:t>
      </w:r>
      <w:r>
        <w:rPr>
          <w:spacing w:val="40"/>
        </w:rPr>
        <w:t xml:space="preserve"> </w:t>
      </w:r>
      <w:r>
        <w:t>в</w:t>
      </w:r>
      <w:r>
        <w:rPr>
          <w:spacing w:val="40"/>
        </w:rPr>
        <w:t xml:space="preserve"> </w:t>
      </w:r>
      <w:r>
        <w:t>форме</w:t>
      </w:r>
      <w:r>
        <w:rPr>
          <w:spacing w:val="40"/>
        </w:rPr>
        <w:t xml:space="preserve"> </w:t>
      </w:r>
      <w:r>
        <w:t>создания</w:t>
      </w:r>
      <w:r>
        <w:rPr>
          <w:spacing w:val="40"/>
        </w:rPr>
        <w:t xml:space="preserve"> </w:t>
      </w:r>
      <w:r>
        <w:t>коллажной</w:t>
      </w:r>
      <w:r>
        <w:rPr>
          <w:spacing w:val="40"/>
        </w:rPr>
        <w:t xml:space="preserve"> </w:t>
      </w:r>
      <w:r>
        <w:t>композиции.</w:t>
      </w:r>
    </w:p>
    <w:p w:rsidR="00156445" w:rsidRDefault="005A47D0">
      <w:pPr>
        <w:pStyle w:val="a3"/>
        <w:spacing w:before="1" w:line="244" w:lineRule="auto"/>
        <w:ind w:right="1102"/>
      </w:pPr>
      <w:r>
        <w:t>Организация архитектурно-ландшафтного пространства. Город в единстве с</w:t>
      </w:r>
      <w:r>
        <w:rPr>
          <w:spacing w:val="40"/>
        </w:rPr>
        <w:t xml:space="preserve"> </w:t>
      </w:r>
      <w:r>
        <w:t>ландшафтно-парковой средой.</w:t>
      </w:r>
    </w:p>
    <w:p w:rsidR="00156445" w:rsidRDefault="005A47D0">
      <w:pPr>
        <w:pStyle w:val="a3"/>
        <w:spacing w:before="3" w:line="247" w:lineRule="auto"/>
        <w:ind w:right="1102"/>
      </w:pPr>
      <w:r>
        <w:t>Основные</w:t>
      </w:r>
      <w:r>
        <w:rPr>
          <w:spacing w:val="80"/>
        </w:rPr>
        <w:t xml:space="preserve"> </w:t>
      </w:r>
      <w:r>
        <w:t>школы</w:t>
      </w:r>
      <w:r>
        <w:rPr>
          <w:spacing w:val="80"/>
        </w:rPr>
        <w:t xml:space="preserve"> </w:t>
      </w:r>
      <w:r>
        <w:t>ландшафтного</w:t>
      </w:r>
      <w:r>
        <w:rPr>
          <w:spacing w:val="80"/>
        </w:rPr>
        <w:t xml:space="preserve"> </w:t>
      </w:r>
      <w:r>
        <w:t>дизайна.</w:t>
      </w:r>
      <w:r>
        <w:rPr>
          <w:spacing w:val="80"/>
        </w:rPr>
        <w:t xml:space="preserve"> </w:t>
      </w:r>
      <w:r>
        <w:t>Особенности</w:t>
      </w:r>
      <w:r>
        <w:rPr>
          <w:spacing w:val="80"/>
        </w:rPr>
        <w:t xml:space="preserve"> </w:t>
      </w:r>
      <w:r>
        <w:t>ландшафта</w:t>
      </w:r>
      <w:r>
        <w:rPr>
          <w:spacing w:val="80"/>
        </w:rPr>
        <w:t xml:space="preserve"> </w:t>
      </w:r>
      <w:r>
        <w:t>русской усадебной</w:t>
      </w:r>
      <w:r>
        <w:rPr>
          <w:spacing w:val="80"/>
        </w:rPr>
        <w:t xml:space="preserve"> </w:t>
      </w:r>
      <w:r>
        <w:t>территории</w:t>
      </w:r>
      <w:r>
        <w:rPr>
          <w:spacing w:val="80"/>
        </w:rPr>
        <w:t xml:space="preserve"> </w:t>
      </w:r>
      <w:r>
        <w:t>и</w:t>
      </w:r>
      <w:r>
        <w:rPr>
          <w:spacing w:val="80"/>
        </w:rPr>
        <w:t xml:space="preserve"> </w:t>
      </w:r>
      <w:r>
        <w:t>задачи</w:t>
      </w:r>
      <w:r>
        <w:rPr>
          <w:spacing w:val="80"/>
        </w:rPr>
        <w:t xml:space="preserve"> </w:t>
      </w:r>
      <w:r>
        <w:t>сохранения</w:t>
      </w:r>
      <w:r>
        <w:rPr>
          <w:spacing w:val="80"/>
        </w:rPr>
        <w:t xml:space="preserve"> </w:t>
      </w:r>
      <w:r>
        <w:t>исторического</w:t>
      </w:r>
      <w:r>
        <w:rPr>
          <w:spacing w:val="80"/>
        </w:rPr>
        <w:t xml:space="preserve"> </w:t>
      </w:r>
      <w:r>
        <w:t>наследия.</w:t>
      </w:r>
      <w:r>
        <w:rPr>
          <w:spacing w:val="80"/>
        </w:rPr>
        <w:t xml:space="preserve"> </w:t>
      </w:r>
      <w:r>
        <w:t>Традиции графического языка ландшафтных проектов.</w:t>
      </w:r>
    </w:p>
    <w:p w:rsidR="00156445" w:rsidRDefault="005A47D0">
      <w:pPr>
        <w:pStyle w:val="a3"/>
        <w:spacing w:before="5" w:line="252" w:lineRule="auto"/>
        <w:ind w:right="1111"/>
      </w:pPr>
      <w:r>
        <w:t>Выполнение дизайн-проекта территории</w:t>
      </w:r>
      <w:r>
        <w:rPr>
          <w:spacing w:val="40"/>
        </w:rPr>
        <w:t xml:space="preserve"> </w:t>
      </w:r>
      <w:r>
        <w:t>парка или</w:t>
      </w:r>
      <w:r>
        <w:rPr>
          <w:spacing w:val="40"/>
        </w:rPr>
        <w:t xml:space="preserve"> </w:t>
      </w:r>
      <w:r>
        <w:t>приусадебного</w:t>
      </w:r>
      <w:r>
        <w:rPr>
          <w:spacing w:val="40"/>
        </w:rPr>
        <w:t xml:space="preserve"> </w:t>
      </w:r>
      <w:r>
        <w:t xml:space="preserve">участка в виде </w:t>
      </w:r>
      <w:r>
        <w:rPr>
          <w:spacing w:val="-2"/>
        </w:rPr>
        <w:t>схемы-чертежа.</w:t>
      </w:r>
    </w:p>
    <w:p w:rsidR="00156445" w:rsidRDefault="005A47D0">
      <w:pPr>
        <w:pStyle w:val="a3"/>
        <w:spacing w:line="247" w:lineRule="auto"/>
        <w:ind w:right="1110"/>
      </w:pPr>
      <w:r>
        <w:t>Единство</w:t>
      </w:r>
      <w:r>
        <w:rPr>
          <w:spacing w:val="80"/>
        </w:rPr>
        <w:t xml:space="preserve"> </w:t>
      </w:r>
      <w:r>
        <w:t>эстетического</w:t>
      </w:r>
      <w:r>
        <w:rPr>
          <w:spacing w:val="80"/>
        </w:rPr>
        <w:t xml:space="preserve"> </w:t>
      </w:r>
      <w:r>
        <w:t>и</w:t>
      </w:r>
      <w:r>
        <w:rPr>
          <w:spacing w:val="80"/>
        </w:rPr>
        <w:t xml:space="preserve"> </w:t>
      </w:r>
      <w:r>
        <w:t>функционального</w:t>
      </w:r>
      <w:r>
        <w:rPr>
          <w:spacing w:val="80"/>
        </w:rPr>
        <w:t xml:space="preserve"> </w:t>
      </w:r>
      <w:r>
        <w:t>в</w:t>
      </w:r>
      <w:r>
        <w:rPr>
          <w:spacing w:val="80"/>
        </w:rPr>
        <w:t xml:space="preserve"> </w:t>
      </w:r>
      <w:r>
        <w:t>объёмнопространственной организации</w:t>
      </w:r>
      <w:r>
        <w:rPr>
          <w:spacing w:val="40"/>
        </w:rPr>
        <w:t xml:space="preserve"> </w:t>
      </w:r>
      <w:r>
        <w:t>среды жизнедеятельности</w:t>
      </w:r>
      <w:r>
        <w:rPr>
          <w:spacing w:val="40"/>
        </w:rPr>
        <w:t xml:space="preserve"> </w:t>
      </w:r>
      <w:r>
        <w:t>людей.</w:t>
      </w:r>
    </w:p>
    <w:p w:rsidR="00156445" w:rsidRDefault="005A47D0">
      <w:pPr>
        <w:pStyle w:val="a3"/>
        <w:spacing w:before="3"/>
        <w:ind w:left="1722" w:firstLine="0"/>
      </w:pPr>
      <w:r>
        <w:t>Образ</w:t>
      </w:r>
      <w:r>
        <w:rPr>
          <w:spacing w:val="24"/>
        </w:rPr>
        <w:t xml:space="preserve"> </w:t>
      </w:r>
      <w:r>
        <w:t>человека</w:t>
      </w:r>
      <w:r>
        <w:rPr>
          <w:spacing w:val="22"/>
        </w:rPr>
        <w:t xml:space="preserve"> </w:t>
      </w:r>
      <w:r>
        <w:t>и</w:t>
      </w:r>
      <w:r>
        <w:rPr>
          <w:spacing w:val="25"/>
        </w:rPr>
        <w:t xml:space="preserve"> </w:t>
      </w:r>
      <w:r>
        <w:t>индивидуальное</w:t>
      </w:r>
      <w:r>
        <w:rPr>
          <w:spacing w:val="32"/>
        </w:rPr>
        <w:t xml:space="preserve"> </w:t>
      </w:r>
      <w:r>
        <w:rPr>
          <w:spacing w:val="-2"/>
        </w:rPr>
        <w:t>проектирование.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09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56445" w:rsidRDefault="005A47D0">
      <w:pPr>
        <w:pStyle w:val="a3"/>
        <w:spacing w:before="3" w:line="249" w:lineRule="auto"/>
        <w:ind w:right="1111"/>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w:t>
      </w:r>
      <w:r>
        <w:rPr>
          <w:spacing w:val="40"/>
        </w:rPr>
        <w:t xml:space="preserve"> </w:t>
      </w:r>
      <w:r>
        <w:t>одежды.</w:t>
      </w:r>
    </w:p>
    <w:p w:rsidR="00156445" w:rsidRDefault="005A47D0">
      <w:pPr>
        <w:pStyle w:val="a3"/>
        <w:spacing w:before="5" w:line="252" w:lineRule="auto"/>
        <w:ind w:right="1105"/>
      </w:pPr>
      <w:r>
        <w:t>Костюм как образ человека. Стиль в одежде. Соответствие материи и формы. Целесообразность</w:t>
      </w:r>
      <w:r>
        <w:rPr>
          <w:spacing w:val="40"/>
        </w:rPr>
        <w:t xml:space="preserve"> </w:t>
      </w:r>
      <w:r>
        <w:t>и</w:t>
      </w:r>
      <w:r>
        <w:rPr>
          <w:spacing w:val="40"/>
        </w:rPr>
        <w:t xml:space="preserve"> </w:t>
      </w:r>
      <w:r>
        <w:t>мода.</w:t>
      </w:r>
      <w:r>
        <w:rPr>
          <w:spacing w:val="40"/>
        </w:rPr>
        <w:t xml:space="preserve"> </w:t>
      </w:r>
      <w:r>
        <w:t>Мода</w:t>
      </w:r>
      <w:r>
        <w:rPr>
          <w:spacing w:val="40"/>
        </w:rPr>
        <w:t xml:space="preserve"> </w:t>
      </w:r>
      <w:r>
        <w:t>как</w:t>
      </w:r>
      <w:r>
        <w:rPr>
          <w:spacing w:val="40"/>
        </w:rPr>
        <w:t xml:space="preserve"> </w:t>
      </w:r>
      <w:r>
        <w:t>ответ</w:t>
      </w:r>
      <w:r>
        <w:rPr>
          <w:spacing w:val="40"/>
        </w:rPr>
        <w:t xml:space="preserve"> </w:t>
      </w:r>
      <w:r>
        <w:t>на</w:t>
      </w:r>
      <w:r>
        <w:rPr>
          <w:spacing w:val="40"/>
        </w:rPr>
        <w:t xml:space="preserve"> </w:t>
      </w:r>
      <w:r>
        <w:t>изменения</w:t>
      </w:r>
      <w:r>
        <w:rPr>
          <w:spacing w:val="40"/>
        </w:rPr>
        <w:t xml:space="preserve"> </w:t>
      </w:r>
      <w:r>
        <w:t>в</w:t>
      </w:r>
      <w:r>
        <w:rPr>
          <w:spacing w:val="40"/>
        </w:rPr>
        <w:t xml:space="preserve"> </w:t>
      </w:r>
      <w:r>
        <w:t>укладе</w:t>
      </w:r>
      <w:r>
        <w:rPr>
          <w:spacing w:val="40"/>
        </w:rPr>
        <w:t xml:space="preserve"> </w:t>
      </w:r>
      <w:r>
        <w:t>жизни,</w:t>
      </w:r>
      <w:r>
        <w:rPr>
          <w:spacing w:val="40"/>
        </w:rPr>
        <w:t xml:space="preserve"> </w:t>
      </w:r>
      <w:r>
        <w:t>как бизнес и</w:t>
      </w:r>
      <w:r>
        <w:rPr>
          <w:spacing w:val="40"/>
        </w:rPr>
        <w:t xml:space="preserve"> </w:t>
      </w:r>
      <w:r>
        <w:t>в качестве</w:t>
      </w:r>
      <w:r>
        <w:rPr>
          <w:spacing w:val="40"/>
        </w:rPr>
        <w:t xml:space="preserve"> </w:t>
      </w:r>
      <w:r>
        <w:t>манипулирования</w:t>
      </w:r>
      <w:r>
        <w:rPr>
          <w:spacing w:val="40"/>
        </w:rPr>
        <w:t xml:space="preserve"> </w:t>
      </w:r>
      <w:r>
        <w:t>массовым</w:t>
      </w:r>
      <w:r>
        <w:rPr>
          <w:spacing w:val="40"/>
        </w:rPr>
        <w:t xml:space="preserve"> </w:t>
      </w:r>
      <w:r>
        <w:t>сознанием.</w:t>
      </w:r>
    </w:p>
    <w:p w:rsidR="00156445" w:rsidRDefault="005A47D0">
      <w:pPr>
        <w:pStyle w:val="a3"/>
        <w:spacing w:before="3" w:line="252" w:lineRule="auto"/>
        <w:ind w:right="1110"/>
      </w:pPr>
      <w:r>
        <w:t>Характерные особенности современной одежды. Молодёжная субкультура и подростковая</w:t>
      </w:r>
      <w:r>
        <w:rPr>
          <w:spacing w:val="40"/>
        </w:rPr>
        <w:t xml:space="preserve"> </w:t>
      </w:r>
      <w:r>
        <w:t>мода.</w:t>
      </w:r>
      <w:r>
        <w:rPr>
          <w:spacing w:val="40"/>
        </w:rPr>
        <w:t xml:space="preserve"> </w:t>
      </w:r>
      <w:r>
        <w:t>Унификация</w:t>
      </w:r>
      <w:r>
        <w:rPr>
          <w:spacing w:val="40"/>
        </w:rPr>
        <w:t xml:space="preserve"> </w:t>
      </w:r>
      <w:r>
        <w:t>одежды</w:t>
      </w:r>
      <w:r>
        <w:rPr>
          <w:spacing w:val="40"/>
        </w:rPr>
        <w:t xml:space="preserve"> </w:t>
      </w:r>
      <w:r>
        <w:t>и</w:t>
      </w:r>
      <w:r>
        <w:rPr>
          <w:spacing w:val="40"/>
        </w:rPr>
        <w:t xml:space="preserve"> </w:t>
      </w:r>
      <w:r>
        <w:t>индивидуальный</w:t>
      </w:r>
      <w:r>
        <w:rPr>
          <w:spacing w:val="40"/>
        </w:rPr>
        <w:t xml:space="preserve"> </w:t>
      </w:r>
      <w:r>
        <w:t>стиль.</w:t>
      </w:r>
      <w:r>
        <w:rPr>
          <w:spacing w:val="40"/>
        </w:rPr>
        <w:t xml:space="preserve"> </w:t>
      </w:r>
      <w:r>
        <w:t>Ансамбль</w:t>
      </w:r>
      <w:r>
        <w:rPr>
          <w:spacing w:val="40"/>
        </w:rPr>
        <w:t xml:space="preserve"> </w:t>
      </w:r>
      <w:r>
        <w:t>в</w:t>
      </w:r>
      <w:r>
        <w:rPr>
          <w:spacing w:val="40"/>
        </w:rPr>
        <w:t xml:space="preserve"> </w:t>
      </w:r>
      <w:r>
        <w:t>костюме. Роль</w:t>
      </w:r>
      <w:r>
        <w:rPr>
          <w:spacing w:val="40"/>
        </w:rPr>
        <w:t xml:space="preserve"> </w:t>
      </w:r>
      <w:r>
        <w:t>фантазии и вкуса в подборе одежды.</w:t>
      </w:r>
    </w:p>
    <w:p w:rsidR="00156445" w:rsidRDefault="005A47D0">
      <w:pPr>
        <w:pStyle w:val="a3"/>
        <w:spacing w:line="256" w:lineRule="auto"/>
        <w:ind w:right="1112"/>
      </w:pPr>
      <w:r>
        <w:t>Выполнение</w:t>
      </w:r>
      <w:r>
        <w:rPr>
          <w:spacing w:val="40"/>
        </w:rPr>
        <w:t xml:space="preserve"> </w:t>
      </w:r>
      <w:r>
        <w:t>практических</w:t>
      </w:r>
      <w:r>
        <w:rPr>
          <w:spacing w:val="40"/>
        </w:rPr>
        <w:t xml:space="preserve"> </w:t>
      </w:r>
      <w:r>
        <w:t>творческих</w:t>
      </w:r>
      <w:r>
        <w:rPr>
          <w:spacing w:val="40"/>
        </w:rPr>
        <w:t xml:space="preserve"> </w:t>
      </w:r>
      <w:r>
        <w:t>эскизов</w:t>
      </w:r>
      <w:r>
        <w:rPr>
          <w:spacing w:val="40"/>
        </w:rPr>
        <w:t xml:space="preserve"> </w:t>
      </w:r>
      <w:r>
        <w:t>по</w:t>
      </w:r>
      <w:r>
        <w:rPr>
          <w:spacing w:val="40"/>
        </w:rPr>
        <w:t xml:space="preserve"> </w:t>
      </w:r>
      <w:r>
        <w:t>теме</w:t>
      </w:r>
      <w:r>
        <w:rPr>
          <w:spacing w:val="40"/>
        </w:rPr>
        <w:t xml:space="preserve"> </w:t>
      </w:r>
      <w:r>
        <w:t>«Дизайн</w:t>
      </w:r>
      <w:r>
        <w:rPr>
          <w:spacing w:val="40"/>
        </w:rPr>
        <w:t xml:space="preserve"> </w:t>
      </w:r>
      <w:r>
        <w:t xml:space="preserve">современной </w:t>
      </w:r>
      <w:r>
        <w:rPr>
          <w:spacing w:val="-2"/>
        </w:rPr>
        <w:t>одежды».</w:t>
      </w:r>
    </w:p>
    <w:p w:rsidR="00156445" w:rsidRDefault="005A47D0">
      <w:pPr>
        <w:pStyle w:val="a3"/>
        <w:spacing w:line="249" w:lineRule="auto"/>
        <w:ind w:right="1124"/>
      </w:pPr>
      <w:r>
        <w:t>Искусство грима и причёски. Форма лица и причёска. Макияж дневной, вечерний и карнавальный.</w:t>
      </w:r>
      <w:r>
        <w:rPr>
          <w:spacing w:val="40"/>
        </w:rPr>
        <w:t xml:space="preserve"> </w:t>
      </w:r>
      <w:r>
        <w:t>Грим</w:t>
      </w:r>
      <w:r>
        <w:rPr>
          <w:spacing w:val="40"/>
        </w:rPr>
        <w:t xml:space="preserve"> </w:t>
      </w:r>
      <w:r>
        <w:t>бытовой</w:t>
      </w:r>
      <w:r>
        <w:rPr>
          <w:spacing w:val="40"/>
        </w:rPr>
        <w:t xml:space="preserve"> </w:t>
      </w:r>
      <w:r>
        <w:t>и</w:t>
      </w:r>
      <w:r>
        <w:rPr>
          <w:spacing w:val="40"/>
        </w:rPr>
        <w:t xml:space="preserve"> </w:t>
      </w:r>
      <w:r>
        <w:t>сценический.</w:t>
      </w:r>
    </w:p>
    <w:p w:rsidR="00156445" w:rsidRDefault="005A47D0">
      <w:pPr>
        <w:pStyle w:val="a3"/>
        <w:spacing w:line="247" w:lineRule="auto"/>
        <w:ind w:right="1118"/>
      </w:pPr>
      <w:r>
        <w:t>Имидж-дизайн и его связь с публичностью, технологией социального поведения, рекламой, общественной деятельностью.</w:t>
      </w:r>
    </w:p>
    <w:p w:rsidR="00156445" w:rsidRDefault="005A47D0">
      <w:pPr>
        <w:pStyle w:val="a3"/>
        <w:spacing w:line="252" w:lineRule="auto"/>
        <w:ind w:right="1115"/>
      </w:pPr>
      <w:r>
        <w:t>Дизайн и архитектура - средства организации среды жизни людей и строительства</w:t>
      </w:r>
      <w:r>
        <w:rPr>
          <w:spacing w:val="40"/>
        </w:rPr>
        <w:t xml:space="preserve"> </w:t>
      </w:r>
      <w:r>
        <w:t>нового мира.</w:t>
      </w:r>
    </w:p>
    <w:p w:rsidR="00156445" w:rsidRDefault="005A47D0">
      <w:pPr>
        <w:spacing w:line="247" w:lineRule="auto"/>
        <w:ind w:left="1016" w:right="1089" w:firstLine="706"/>
        <w:jc w:val="both"/>
        <w:rPr>
          <w:sz w:val="23"/>
        </w:rPr>
      </w:pPr>
      <w:r>
        <w:rPr>
          <w:b/>
          <w:sz w:val="23"/>
        </w:rPr>
        <w:t>Модуль №4 «Изображение в синтетических, экранных видах искусства и художественная фотография»</w:t>
      </w:r>
      <w:r>
        <w:rPr>
          <w:b/>
          <w:spacing w:val="40"/>
          <w:sz w:val="23"/>
        </w:rPr>
        <w:t xml:space="preserve"> </w:t>
      </w:r>
      <w:r>
        <w:rPr>
          <w:sz w:val="23"/>
        </w:rPr>
        <w:t>(Вариативный</w:t>
      </w:r>
      <w:r>
        <w:rPr>
          <w:spacing w:val="40"/>
          <w:sz w:val="23"/>
        </w:rPr>
        <w:t xml:space="preserve"> </w:t>
      </w:r>
      <w:r>
        <w:rPr>
          <w:sz w:val="23"/>
        </w:rPr>
        <w:t>модуль.</w:t>
      </w:r>
      <w:r>
        <w:rPr>
          <w:spacing w:val="40"/>
          <w:sz w:val="23"/>
        </w:rPr>
        <w:t xml:space="preserve"> </w:t>
      </w:r>
      <w:r>
        <w:rPr>
          <w:sz w:val="23"/>
        </w:rPr>
        <w:t>Компоненты вариативного</w:t>
      </w:r>
      <w:r>
        <w:rPr>
          <w:spacing w:val="40"/>
          <w:sz w:val="23"/>
        </w:rPr>
        <w:t xml:space="preserve"> </w:t>
      </w:r>
      <w:r>
        <w:rPr>
          <w:sz w:val="23"/>
        </w:rPr>
        <w:t xml:space="preserve">модуля могут дополнить содержание в 5, 6 и 7 классах или реализовываться в рамках внеурочной </w:t>
      </w:r>
      <w:r>
        <w:rPr>
          <w:spacing w:val="-2"/>
          <w:sz w:val="23"/>
        </w:rPr>
        <w:t>деятельности).</w:t>
      </w:r>
    </w:p>
    <w:p w:rsidR="00156445" w:rsidRDefault="005A47D0">
      <w:pPr>
        <w:pStyle w:val="a3"/>
        <w:spacing w:line="256" w:lineRule="auto"/>
        <w:ind w:right="1116"/>
      </w:pPr>
      <w:r>
        <w:t>Синтетические - пространственно-временные виды искусства. Роль изображения в синтетических</w:t>
      </w:r>
      <w:r>
        <w:rPr>
          <w:spacing w:val="40"/>
        </w:rPr>
        <w:t xml:space="preserve"> </w:t>
      </w:r>
      <w:r>
        <w:t>искусствах</w:t>
      </w:r>
      <w:r>
        <w:rPr>
          <w:spacing w:val="40"/>
        </w:rPr>
        <w:t xml:space="preserve"> </w:t>
      </w:r>
      <w:r>
        <w:t>в</w:t>
      </w:r>
      <w:r>
        <w:rPr>
          <w:spacing w:val="40"/>
        </w:rPr>
        <w:t xml:space="preserve"> </w:t>
      </w:r>
      <w:r>
        <w:t>соединении</w:t>
      </w:r>
      <w:r>
        <w:rPr>
          <w:spacing w:val="40"/>
        </w:rPr>
        <w:t xml:space="preserve"> </w:t>
      </w:r>
      <w:r>
        <w:t>со</w:t>
      </w:r>
      <w:r>
        <w:rPr>
          <w:spacing w:val="40"/>
        </w:rPr>
        <w:t xml:space="preserve"> </w:t>
      </w:r>
      <w:r>
        <w:t>словом,</w:t>
      </w:r>
      <w:r>
        <w:rPr>
          <w:spacing w:val="40"/>
        </w:rPr>
        <w:t xml:space="preserve"> </w:t>
      </w:r>
      <w:r>
        <w:t>музыкой,</w:t>
      </w:r>
      <w:r>
        <w:rPr>
          <w:spacing w:val="40"/>
        </w:rPr>
        <w:t xml:space="preserve"> </w:t>
      </w:r>
      <w:r>
        <w:t>движением.</w:t>
      </w:r>
    </w:p>
    <w:p w:rsidR="00156445" w:rsidRDefault="005A47D0">
      <w:pPr>
        <w:pStyle w:val="a3"/>
        <w:spacing w:line="262" w:lineRule="exact"/>
        <w:ind w:left="1722" w:firstLine="0"/>
      </w:pPr>
      <w:r>
        <w:t>Значение</w:t>
      </w:r>
      <w:r>
        <w:rPr>
          <w:spacing w:val="15"/>
        </w:rPr>
        <w:t xml:space="preserve"> </w:t>
      </w:r>
      <w:r>
        <w:t>развития</w:t>
      </w:r>
      <w:r>
        <w:rPr>
          <w:spacing w:val="24"/>
        </w:rPr>
        <w:t xml:space="preserve"> </w:t>
      </w:r>
      <w:r>
        <w:t>технологий</w:t>
      </w:r>
      <w:r>
        <w:rPr>
          <w:spacing w:val="29"/>
        </w:rPr>
        <w:t xml:space="preserve"> </w:t>
      </w:r>
      <w:r>
        <w:t>в</w:t>
      </w:r>
      <w:r>
        <w:rPr>
          <w:spacing w:val="29"/>
        </w:rPr>
        <w:t xml:space="preserve"> </w:t>
      </w:r>
      <w:r>
        <w:t>становлении</w:t>
      </w:r>
      <w:r>
        <w:rPr>
          <w:spacing w:val="30"/>
        </w:rPr>
        <w:t xml:space="preserve"> </w:t>
      </w:r>
      <w:r>
        <w:t>новых</w:t>
      </w:r>
      <w:r>
        <w:rPr>
          <w:spacing w:val="32"/>
        </w:rPr>
        <w:t xml:space="preserve"> </w:t>
      </w:r>
      <w:r>
        <w:t>видов</w:t>
      </w:r>
      <w:r>
        <w:rPr>
          <w:spacing w:val="35"/>
        </w:rPr>
        <w:t xml:space="preserve"> </w:t>
      </w:r>
      <w:r>
        <w:rPr>
          <w:spacing w:val="-2"/>
        </w:rPr>
        <w:t>искусства.</w:t>
      </w:r>
    </w:p>
    <w:p w:rsidR="00156445" w:rsidRDefault="005A47D0">
      <w:pPr>
        <w:pStyle w:val="a3"/>
        <w:spacing w:line="252" w:lineRule="auto"/>
        <w:ind w:right="1104"/>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80"/>
        </w:rPr>
        <w:t xml:space="preserve"> </w:t>
      </w:r>
      <w:r>
        <w:t>информационных</w:t>
      </w:r>
      <w:r>
        <w:rPr>
          <w:spacing w:val="40"/>
        </w:rPr>
        <w:t xml:space="preserve"> </w:t>
      </w:r>
      <w:r>
        <w:t>средств</w:t>
      </w:r>
      <w:r>
        <w:rPr>
          <w:spacing w:val="40"/>
        </w:rPr>
        <w:t xml:space="preserve"> </w:t>
      </w:r>
      <w:r>
        <w:t>на</w:t>
      </w:r>
      <w:r>
        <w:rPr>
          <w:spacing w:val="40"/>
        </w:rPr>
        <w:t xml:space="preserve"> </w:t>
      </w:r>
      <w:r>
        <w:t>экране</w:t>
      </w:r>
      <w:r>
        <w:rPr>
          <w:spacing w:val="40"/>
        </w:rPr>
        <w:t xml:space="preserve"> </w:t>
      </w:r>
      <w:r>
        <w:t>цифрового</w:t>
      </w:r>
      <w:r>
        <w:rPr>
          <w:spacing w:val="40"/>
        </w:rPr>
        <w:t xml:space="preserve"> </w:t>
      </w:r>
      <w:r>
        <w:t>искусства.</w:t>
      </w:r>
    </w:p>
    <w:p w:rsidR="00156445" w:rsidRDefault="005A47D0">
      <w:pPr>
        <w:pStyle w:val="a3"/>
        <w:spacing w:line="264" w:lineRule="exact"/>
        <w:ind w:left="1722" w:firstLine="0"/>
      </w:pPr>
      <w:r>
        <w:t>Художник</w:t>
      </w:r>
      <w:r>
        <w:rPr>
          <w:spacing w:val="29"/>
        </w:rPr>
        <w:t xml:space="preserve"> </w:t>
      </w:r>
      <w:r>
        <w:t>и</w:t>
      </w:r>
      <w:r>
        <w:rPr>
          <w:spacing w:val="28"/>
        </w:rPr>
        <w:t xml:space="preserve"> </w:t>
      </w:r>
      <w:r>
        <w:t>искусство</w:t>
      </w:r>
      <w:r>
        <w:rPr>
          <w:spacing w:val="20"/>
        </w:rPr>
        <w:t xml:space="preserve"> </w:t>
      </w:r>
      <w:r>
        <w:rPr>
          <w:spacing w:val="-2"/>
        </w:rPr>
        <w:t>театра.</w:t>
      </w:r>
    </w:p>
    <w:p w:rsidR="00156445" w:rsidRDefault="005A47D0">
      <w:pPr>
        <w:pStyle w:val="a3"/>
        <w:spacing w:line="264" w:lineRule="exact"/>
        <w:ind w:left="1722" w:firstLine="0"/>
      </w:pPr>
      <w:r>
        <w:t>Рождение</w:t>
      </w:r>
      <w:r>
        <w:rPr>
          <w:spacing w:val="20"/>
        </w:rPr>
        <w:t xml:space="preserve"> </w:t>
      </w:r>
      <w:r>
        <w:t>театра</w:t>
      </w:r>
      <w:r>
        <w:rPr>
          <w:spacing w:val="23"/>
        </w:rPr>
        <w:t xml:space="preserve"> </w:t>
      </w:r>
      <w:r>
        <w:t>в</w:t>
      </w:r>
      <w:r>
        <w:rPr>
          <w:spacing w:val="25"/>
        </w:rPr>
        <w:t xml:space="preserve"> </w:t>
      </w:r>
      <w:r>
        <w:t>древнейших</w:t>
      </w:r>
      <w:r>
        <w:rPr>
          <w:spacing w:val="30"/>
        </w:rPr>
        <w:t xml:space="preserve"> </w:t>
      </w:r>
      <w:r>
        <w:t>обрядах.</w:t>
      </w:r>
      <w:r>
        <w:rPr>
          <w:spacing w:val="20"/>
        </w:rPr>
        <w:t xml:space="preserve"> </w:t>
      </w:r>
      <w:r>
        <w:t>История</w:t>
      </w:r>
      <w:r>
        <w:rPr>
          <w:spacing w:val="29"/>
        </w:rPr>
        <w:t xml:space="preserve"> </w:t>
      </w:r>
      <w:r>
        <w:t>развития</w:t>
      </w:r>
      <w:r>
        <w:rPr>
          <w:spacing w:val="29"/>
        </w:rPr>
        <w:t xml:space="preserve"> </w:t>
      </w:r>
      <w:r>
        <w:t>искусства</w:t>
      </w:r>
      <w:r>
        <w:rPr>
          <w:spacing w:val="32"/>
        </w:rPr>
        <w:t xml:space="preserve"> </w:t>
      </w:r>
      <w:r>
        <w:rPr>
          <w:spacing w:val="-2"/>
        </w:rPr>
        <w:t>театра.</w:t>
      </w:r>
    </w:p>
    <w:p w:rsidR="00156445" w:rsidRDefault="005A47D0">
      <w:pPr>
        <w:pStyle w:val="a3"/>
        <w:spacing w:before="8" w:line="247" w:lineRule="auto"/>
        <w:ind w:right="1088"/>
      </w:pPr>
      <w:r>
        <w:t>Жанровое</w:t>
      </w:r>
      <w:r>
        <w:rPr>
          <w:spacing w:val="40"/>
        </w:rPr>
        <w:t xml:space="preserve"> </w:t>
      </w:r>
      <w:r>
        <w:t>многообразие</w:t>
      </w:r>
      <w:r>
        <w:rPr>
          <w:spacing w:val="40"/>
        </w:rPr>
        <w:t xml:space="preserve"> </w:t>
      </w:r>
      <w:r>
        <w:t>театральных</w:t>
      </w:r>
      <w:r>
        <w:rPr>
          <w:spacing w:val="40"/>
        </w:rPr>
        <w:t xml:space="preserve"> </w:t>
      </w:r>
      <w:r>
        <w:t>представлений,</w:t>
      </w:r>
      <w:r>
        <w:rPr>
          <w:spacing w:val="40"/>
        </w:rPr>
        <w:t xml:space="preserve"> </w:t>
      </w:r>
      <w:r>
        <w:t>шоу,</w:t>
      </w:r>
      <w:r>
        <w:rPr>
          <w:spacing w:val="40"/>
        </w:rPr>
        <w:t xml:space="preserve"> </w:t>
      </w:r>
      <w:r>
        <w:t>праздников</w:t>
      </w:r>
      <w:r>
        <w:rPr>
          <w:spacing w:val="40"/>
        </w:rPr>
        <w:t xml:space="preserve"> </w:t>
      </w:r>
      <w:r>
        <w:t>и</w:t>
      </w:r>
      <w:r>
        <w:rPr>
          <w:spacing w:val="40"/>
        </w:rPr>
        <w:t xml:space="preserve"> </w:t>
      </w:r>
      <w:r>
        <w:t>их визуальный облик.</w:t>
      </w:r>
    </w:p>
    <w:p w:rsidR="00156445" w:rsidRDefault="005A47D0">
      <w:pPr>
        <w:pStyle w:val="a3"/>
        <w:spacing w:before="7"/>
        <w:ind w:left="1722" w:firstLine="0"/>
      </w:pPr>
      <w:r>
        <w:t>Роль</w:t>
      </w:r>
      <w:r>
        <w:rPr>
          <w:spacing w:val="54"/>
        </w:rPr>
        <w:t xml:space="preserve"> </w:t>
      </w:r>
      <w:r>
        <w:t>художника</w:t>
      </w:r>
      <w:r>
        <w:rPr>
          <w:spacing w:val="53"/>
        </w:rPr>
        <w:t xml:space="preserve"> </w:t>
      </w:r>
      <w:r>
        <w:t>и</w:t>
      </w:r>
      <w:r>
        <w:rPr>
          <w:spacing w:val="58"/>
        </w:rPr>
        <w:t xml:space="preserve"> </w:t>
      </w:r>
      <w:r>
        <w:t>виды</w:t>
      </w:r>
      <w:r>
        <w:rPr>
          <w:spacing w:val="55"/>
        </w:rPr>
        <w:t xml:space="preserve"> </w:t>
      </w:r>
      <w:r>
        <w:t>профессиональной</w:t>
      </w:r>
      <w:r>
        <w:rPr>
          <w:spacing w:val="57"/>
        </w:rPr>
        <w:t xml:space="preserve"> </w:t>
      </w:r>
      <w:r>
        <w:t>деятельности</w:t>
      </w:r>
      <w:r>
        <w:rPr>
          <w:spacing w:val="58"/>
        </w:rPr>
        <w:t xml:space="preserve"> </w:t>
      </w:r>
      <w:r>
        <w:t>художника</w:t>
      </w:r>
      <w:r>
        <w:rPr>
          <w:spacing w:val="53"/>
        </w:rPr>
        <w:t xml:space="preserve"> </w:t>
      </w:r>
      <w:r>
        <w:t>в</w:t>
      </w:r>
      <w:r>
        <w:rPr>
          <w:spacing w:val="53"/>
        </w:rPr>
        <w:t xml:space="preserve"> </w:t>
      </w:r>
      <w:r>
        <w:rPr>
          <w:spacing w:val="-2"/>
        </w:rPr>
        <w:t>современном</w:t>
      </w:r>
    </w:p>
    <w:p w:rsidR="00156445" w:rsidRDefault="005A47D0">
      <w:pPr>
        <w:pStyle w:val="a3"/>
        <w:spacing w:before="15"/>
        <w:ind w:firstLine="0"/>
        <w:jc w:val="left"/>
      </w:pPr>
      <w:r>
        <w:rPr>
          <w:spacing w:val="-2"/>
        </w:rPr>
        <w:t>театре.</w:t>
      </w:r>
    </w:p>
    <w:p w:rsidR="00156445" w:rsidRDefault="005A47D0">
      <w:pPr>
        <w:pStyle w:val="a3"/>
        <w:tabs>
          <w:tab w:val="left" w:pos="3369"/>
          <w:tab w:val="left" w:pos="3777"/>
          <w:tab w:val="left" w:pos="4977"/>
          <w:tab w:val="left" w:pos="6653"/>
          <w:tab w:val="left" w:pos="7667"/>
          <w:tab w:val="left" w:pos="9362"/>
        </w:tabs>
        <w:spacing w:before="13"/>
        <w:ind w:left="1722" w:firstLine="0"/>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w:t>
      </w:r>
    </w:p>
    <w:p w:rsidR="00156445" w:rsidRDefault="005A47D0">
      <w:pPr>
        <w:pStyle w:val="a3"/>
        <w:spacing w:before="10"/>
        <w:ind w:firstLine="0"/>
      </w:pPr>
      <w:r>
        <w:t>постановщика</w:t>
      </w:r>
      <w:r>
        <w:rPr>
          <w:spacing w:val="34"/>
        </w:rPr>
        <w:t xml:space="preserve"> </w:t>
      </w:r>
      <w:r>
        <w:t>с</w:t>
      </w:r>
      <w:r>
        <w:rPr>
          <w:spacing w:val="38"/>
        </w:rPr>
        <w:t xml:space="preserve"> </w:t>
      </w:r>
      <w:r>
        <w:t>драматургом,</w:t>
      </w:r>
      <w:r>
        <w:rPr>
          <w:spacing w:val="40"/>
        </w:rPr>
        <w:t xml:space="preserve"> </w:t>
      </w:r>
      <w:r>
        <w:t>режиссёром</w:t>
      </w:r>
      <w:r>
        <w:rPr>
          <w:spacing w:val="48"/>
        </w:rPr>
        <w:t xml:space="preserve"> </w:t>
      </w:r>
      <w:r>
        <w:t>и</w:t>
      </w:r>
      <w:r>
        <w:rPr>
          <w:spacing w:val="35"/>
        </w:rPr>
        <w:t xml:space="preserve"> </w:t>
      </w:r>
      <w:r>
        <w:rPr>
          <w:spacing w:val="-2"/>
        </w:rPr>
        <w:t>актёрами.</w:t>
      </w:r>
    </w:p>
    <w:p w:rsidR="00156445" w:rsidRDefault="005A47D0">
      <w:pPr>
        <w:pStyle w:val="a3"/>
        <w:spacing w:before="9" w:line="247" w:lineRule="auto"/>
        <w:ind w:right="1111"/>
      </w:pPr>
      <w:r>
        <w:t>Роль освещения в визуальном облике театрального действия. Бутафорские,</w:t>
      </w:r>
      <w:r>
        <w:rPr>
          <w:spacing w:val="80"/>
          <w:w w:val="150"/>
        </w:rPr>
        <w:t xml:space="preserve"> </w:t>
      </w:r>
      <w:r>
        <w:t>пошивочные,</w:t>
      </w:r>
      <w:r>
        <w:rPr>
          <w:spacing w:val="40"/>
        </w:rPr>
        <w:t xml:space="preserve"> </w:t>
      </w:r>
      <w:r>
        <w:t>декорационные и</w:t>
      </w:r>
      <w:r>
        <w:rPr>
          <w:spacing w:val="40"/>
        </w:rPr>
        <w:t xml:space="preserve"> </w:t>
      </w:r>
      <w:r>
        <w:t>иные</w:t>
      </w:r>
      <w:r>
        <w:rPr>
          <w:spacing w:val="40"/>
        </w:rPr>
        <w:t xml:space="preserve"> </w:t>
      </w:r>
      <w:r>
        <w:t>цеха</w:t>
      </w:r>
      <w:r>
        <w:rPr>
          <w:spacing w:val="40"/>
        </w:rPr>
        <w:t xml:space="preserve"> </w:t>
      </w:r>
      <w:r>
        <w:t>в</w:t>
      </w:r>
      <w:r>
        <w:rPr>
          <w:spacing w:val="40"/>
        </w:rPr>
        <w:t xml:space="preserve"> </w:t>
      </w:r>
      <w:r>
        <w:t>театре.</w:t>
      </w:r>
    </w:p>
    <w:p w:rsidR="00156445" w:rsidRDefault="005A47D0">
      <w:pPr>
        <w:pStyle w:val="a3"/>
        <w:spacing w:before="2" w:line="252" w:lineRule="auto"/>
        <w:ind w:right="1129"/>
      </w:pPr>
      <w:r>
        <w:t>Сценический костюм, грим и маска. Стилистическое единство в решении образа спектакля.</w:t>
      </w:r>
      <w:r>
        <w:rPr>
          <w:spacing w:val="40"/>
        </w:rPr>
        <w:t xml:space="preserve"> </w:t>
      </w:r>
      <w:r>
        <w:t>Выражение в</w:t>
      </w:r>
      <w:r>
        <w:rPr>
          <w:spacing w:val="40"/>
        </w:rPr>
        <w:t xml:space="preserve"> </w:t>
      </w:r>
      <w:r>
        <w:t>костюме</w:t>
      </w:r>
      <w:r>
        <w:rPr>
          <w:spacing w:val="40"/>
        </w:rPr>
        <w:t xml:space="preserve"> </w:t>
      </w:r>
      <w:r>
        <w:t>характера</w:t>
      </w:r>
      <w:r>
        <w:rPr>
          <w:spacing w:val="40"/>
        </w:rPr>
        <w:t xml:space="preserve"> </w:t>
      </w:r>
      <w:r>
        <w:t>персонажа.</w:t>
      </w:r>
    </w:p>
    <w:p w:rsidR="00156445" w:rsidRDefault="005A47D0">
      <w:pPr>
        <w:pStyle w:val="a3"/>
        <w:spacing w:before="7" w:line="249" w:lineRule="auto"/>
        <w:ind w:right="1094"/>
      </w:pPr>
      <w:r>
        <w:t>Творчество художников-постановщиков в истории отечественного искусства (К. Коровин,</w:t>
      </w:r>
      <w:r>
        <w:rPr>
          <w:spacing w:val="40"/>
        </w:rPr>
        <w:t xml:space="preserve"> </w:t>
      </w:r>
      <w:r>
        <w:t>И.</w:t>
      </w:r>
      <w:r>
        <w:rPr>
          <w:spacing w:val="40"/>
        </w:rPr>
        <w:t xml:space="preserve"> </w:t>
      </w:r>
      <w:r>
        <w:t>Билибин,</w:t>
      </w:r>
      <w:r>
        <w:rPr>
          <w:spacing w:val="40"/>
        </w:rPr>
        <w:t xml:space="preserve"> </w:t>
      </w:r>
      <w:r>
        <w:t>А.</w:t>
      </w:r>
      <w:r>
        <w:rPr>
          <w:spacing w:val="40"/>
        </w:rPr>
        <w:t xml:space="preserve"> </w:t>
      </w:r>
      <w:r>
        <w:t>Головин</w:t>
      </w:r>
      <w:r>
        <w:rPr>
          <w:spacing w:val="40"/>
        </w:rPr>
        <w:t xml:space="preserve"> </w:t>
      </w:r>
      <w:r>
        <w:t>и</w:t>
      </w:r>
      <w:r>
        <w:rPr>
          <w:spacing w:val="40"/>
        </w:rPr>
        <w:t xml:space="preserve"> </w:t>
      </w:r>
      <w:r>
        <w:t>других</w:t>
      </w:r>
      <w:r>
        <w:rPr>
          <w:spacing w:val="40"/>
        </w:rPr>
        <w:t xml:space="preserve"> </w:t>
      </w:r>
      <w:r>
        <w:t>художников-постановщиков).</w:t>
      </w:r>
      <w:r>
        <w:rPr>
          <w:spacing w:val="40"/>
        </w:rPr>
        <w:t xml:space="preserve"> </w:t>
      </w:r>
      <w:r>
        <w:t>Школьный спектакль</w:t>
      </w:r>
      <w:r>
        <w:rPr>
          <w:spacing w:val="40"/>
        </w:rPr>
        <w:t xml:space="preserve"> </w:t>
      </w:r>
      <w:r>
        <w:t>и</w:t>
      </w:r>
      <w:r>
        <w:rPr>
          <w:spacing w:val="40"/>
        </w:rPr>
        <w:t xml:space="preserve"> </w:t>
      </w:r>
      <w:r>
        <w:t>работа</w:t>
      </w:r>
      <w:r>
        <w:rPr>
          <w:spacing w:val="40"/>
        </w:rPr>
        <w:t xml:space="preserve"> </w:t>
      </w:r>
      <w:r>
        <w:t>художника</w:t>
      </w:r>
      <w:r>
        <w:rPr>
          <w:spacing w:val="40"/>
        </w:rPr>
        <w:t xml:space="preserve"> </w:t>
      </w:r>
      <w:r>
        <w:t>по его</w:t>
      </w:r>
      <w:r>
        <w:rPr>
          <w:spacing w:val="40"/>
        </w:rPr>
        <w:t xml:space="preserve"> </w:t>
      </w:r>
      <w:r>
        <w:t>подготовке.</w:t>
      </w:r>
    </w:p>
    <w:p w:rsidR="00156445" w:rsidRDefault="005A47D0">
      <w:pPr>
        <w:pStyle w:val="a3"/>
        <w:spacing w:before="5" w:line="247" w:lineRule="auto"/>
        <w:ind w:right="1106"/>
      </w:pPr>
      <w:r>
        <w:t>Художник в театре кукол и его ведущая роль как соавтора режиссёра и</w:t>
      </w:r>
      <w:r>
        <w:rPr>
          <w:spacing w:val="40"/>
        </w:rPr>
        <w:t xml:space="preserve"> </w:t>
      </w:r>
      <w:r>
        <w:t>актёра в</w:t>
      </w:r>
      <w:r>
        <w:rPr>
          <w:spacing w:val="40"/>
        </w:rPr>
        <w:t xml:space="preserve"> </w:t>
      </w:r>
      <w:r>
        <w:t>процессе создания образа персонажа.</w:t>
      </w:r>
    </w:p>
    <w:p w:rsidR="00156445" w:rsidRDefault="005A47D0">
      <w:pPr>
        <w:pStyle w:val="a3"/>
        <w:spacing w:before="3" w:line="247" w:lineRule="auto"/>
        <w:ind w:right="1115"/>
      </w:pPr>
      <w:r>
        <w:t>Условность и метафора в театральной постановке как образная и авторская интерпретация реальности.</w:t>
      </w:r>
    </w:p>
    <w:p w:rsidR="00156445" w:rsidRDefault="005A47D0">
      <w:pPr>
        <w:pStyle w:val="a3"/>
        <w:spacing w:before="2"/>
        <w:ind w:left="1722" w:firstLine="0"/>
      </w:pPr>
      <w:r>
        <w:t>Художественная</w:t>
      </w:r>
      <w:r>
        <w:rPr>
          <w:spacing w:val="44"/>
        </w:rPr>
        <w:t xml:space="preserve"> </w:t>
      </w:r>
      <w:r>
        <w:rPr>
          <w:spacing w:val="-2"/>
        </w:rPr>
        <w:t>фотография.</w:t>
      </w:r>
    </w:p>
    <w:p w:rsidR="00156445" w:rsidRDefault="005A47D0">
      <w:pPr>
        <w:pStyle w:val="a3"/>
        <w:spacing w:before="4" w:line="252" w:lineRule="auto"/>
        <w:ind w:right="1107"/>
      </w:pPr>
      <w:r>
        <w:t>Рождение фотографии как технологическая революция запечатления реальности. Искусство</w:t>
      </w:r>
      <w:r>
        <w:rPr>
          <w:spacing w:val="40"/>
        </w:rPr>
        <w:t xml:space="preserve"> </w:t>
      </w:r>
      <w:r>
        <w:t>и</w:t>
      </w:r>
      <w:r>
        <w:rPr>
          <w:spacing w:val="40"/>
        </w:rPr>
        <w:t xml:space="preserve"> </w:t>
      </w:r>
      <w:r>
        <w:t>технология.</w:t>
      </w:r>
      <w:r>
        <w:rPr>
          <w:spacing w:val="39"/>
        </w:rPr>
        <w:t xml:space="preserve"> </w:t>
      </w:r>
      <w:r>
        <w:t>История</w:t>
      </w:r>
      <w:r>
        <w:rPr>
          <w:spacing w:val="40"/>
        </w:rPr>
        <w:t xml:space="preserve"> </w:t>
      </w:r>
      <w:r>
        <w:t>фотографии:</w:t>
      </w:r>
      <w:r>
        <w:rPr>
          <w:spacing w:val="38"/>
        </w:rPr>
        <w:t xml:space="preserve"> </w:t>
      </w:r>
      <w:r>
        <w:t>от</w:t>
      </w:r>
      <w:r>
        <w:rPr>
          <w:spacing w:val="38"/>
        </w:rPr>
        <w:t xml:space="preserve"> </w:t>
      </w:r>
      <w:r>
        <w:t>дагеротипа</w:t>
      </w:r>
      <w:r>
        <w:rPr>
          <w:spacing w:val="40"/>
        </w:rPr>
        <w:t xml:space="preserve"> </w:t>
      </w:r>
      <w:r>
        <w:t>до</w:t>
      </w:r>
      <w:r>
        <w:rPr>
          <w:spacing w:val="33"/>
        </w:rPr>
        <w:t xml:space="preserve"> </w:t>
      </w:r>
      <w:r>
        <w:t>компьютерных</w:t>
      </w:r>
      <w:r>
        <w:rPr>
          <w:spacing w:val="40"/>
        </w:rPr>
        <w:t xml:space="preserve"> </w:t>
      </w:r>
      <w:r>
        <w:t>технологий.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810"/>
          <w:tab w:val="left" w:pos="6115"/>
        </w:tabs>
        <w:spacing w:before="224" w:line="252" w:lineRule="auto"/>
        <w:ind w:left="1722" w:right="1252" w:firstLine="0"/>
        <w:jc w:val="left"/>
      </w:pPr>
      <w:r>
        <w:t>Современные</w:t>
      </w:r>
      <w:r>
        <w:rPr>
          <w:spacing w:val="40"/>
        </w:rPr>
        <w:t xml:space="preserve"> </w:t>
      </w:r>
      <w:r>
        <w:t>возможности</w:t>
      </w:r>
      <w:r>
        <w:rPr>
          <w:spacing w:val="40"/>
        </w:rPr>
        <w:t xml:space="preserve"> </w:t>
      </w:r>
      <w:r>
        <w:t>художественной</w:t>
      </w:r>
      <w:r>
        <w:rPr>
          <w:spacing w:val="40"/>
        </w:rPr>
        <w:t xml:space="preserve"> </w:t>
      </w:r>
      <w:r>
        <w:t>обработки</w:t>
      </w:r>
      <w:r>
        <w:rPr>
          <w:spacing w:val="40"/>
        </w:rPr>
        <w:t xml:space="preserve"> </w:t>
      </w:r>
      <w:r>
        <w:t>цифровой</w:t>
      </w:r>
      <w:r>
        <w:rPr>
          <w:spacing w:val="40"/>
        </w:rPr>
        <w:t xml:space="preserve"> </w:t>
      </w:r>
      <w:r>
        <w:t>фотографии. Картина</w:t>
      </w:r>
      <w:r>
        <w:rPr>
          <w:spacing w:val="80"/>
        </w:rPr>
        <w:t xml:space="preserve"> </w:t>
      </w:r>
      <w:r>
        <w:t>мира</w:t>
      </w:r>
      <w:r>
        <w:rPr>
          <w:spacing w:val="80"/>
        </w:rPr>
        <w:t xml:space="preserve"> </w:t>
      </w:r>
      <w:r>
        <w:t>и</w:t>
      </w:r>
      <w:r>
        <w:tab/>
        <w:t>«Родиноведение»</w:t>
      </w:r>
      <w:r>
        <w:rPr>
          <w:spacing w:val="80"/>
        </w:rPr>
        <w:t xml:space="preserve"> </w:t>
      </w:r>
      <w:r>
        <w:t>в</w:t>
      </w:r>
      <w:r>
        <w:tab/>
        <w:t>фотографиях</w:t>
      </w:r>
      <w:r>
        <w:rPr>
          <w:spacing w:val="80"/>
        </w:rPr>
        <w:t xml:space="preserve"> </w:t>
      </w:r>
      <w:r>
        <w:t>С.М.</w:t>
      </w:r>
      <w:r>
        <w:rPr>
          <w:spacing w:val="80"/>
          <w:w w:val="150"/>
        </w:rPr>
        <w:t xml:space="preserve"> </w:t>
      </w:r>
      <w:r>
        <w:t>Прокудина-Горского.</w:t>
      </w:r>
    </w:p>
    <w:p w:rsidR="00156445" w:rsidRDefault="005A47D0">
      <w:pPr>
        <w:pStyle w:val="a3"/>
        <w:spacing w:before="2"/>
        <w:ind w:firstLine="0"/>
        <w:jc w:val="left"/>
      </w:pPr>
      <w:r>
        <w:t>Сохранённая</w:t>
      </w:r>
      <w:r>
        <w:rPr>
          <w:spacing w:val="17"/>
        </w:rPr>
        <w:t xml:space="preserve"> </w:t>
      </w:r>
      <w:r>
        <w:t>история</w:t>
      </w:r>
      <w:r>
        <w:rPr>
          <w:spacing w:val="27"/>
        </w:rPr>
        <w:t xml:space="preserve"> </w:t>
      </w:r>
      <w:r>
        <w:t>и</w:t>
      </w:r>
      <w:r>
        <w:rPr>
          <w:spacing w:val="34"/>
        </w:rPr>
        <w:t xml:space="preserve"> </w:t>
      </w:r>
      <w:r>
        <w:t>роль</w:t>
      </w:r>
      <w:r>
        <w:rPr>
          <w:spacing w:val="28"/>
        </w:rPr>
        <w:t xml:space="preserve"> </w:t>
      </w:r>
      <w:r>
        <w:t>его</w:t>
      </w:r>
      <w:r>
        <w:rPr>
          <w:spacing w:val="11"/>
        </w:rPr>
        <w:t xml:space="preserve"> </w:t>
      </w:r>
      <w:r>
        <w:t>фотографий</w:t>
      </w:r>
      <w:r>
        <w:rPr>
          <w:spacing w:val="39"/>
        </w:rPr>
        <w:t xml:space="preserve"> </w:t>
      </w:r>
      <w:r>
        <w:t>в</w:t>
      </w:r>
      <w:r>
        <w:rPr>
          <w:spacing w:val="29"/>
        </w:rPr>
        <w:t xml:space="preserve"> </w:t>
      </w:r>
      <w:r>
        <w:t>современной</w:t>
      </w:r>
      <w:r>
        <w:rPr>
          <w:spacing w:val="39"/>
        </w:rPr>
        <w:t xml:space="preserve"> </w:t>
      </w:r>
      <w:r>
        <w:t>отечественной</w:t>
      </w:r>
      <w:r>
        <w:rPr>
          <w:spacing w:val="25"/>
        </w:rPr>
        <w:t xml:space="preserve"> </w:t>
      </w:r>
      <w:r>
        <w:rPr>
          <w:spacing w:val="-2"/>
        </w:rPr>
        <w:t>культуре.</w:t>
      </w:r>
    </w:p>
    <w:p w:rsidR="00156445" w:rsidRDefault="005A47D0">
      <w:pPr>
        <w:pStyle w:val="a3"/>
        <w:spacing w:before="9"/>
        <w:ind w:left="1722" w:firstLine="0"/>
        <w:jc w:val="left"/>
      </w:pPr>
      <w:r>
        <w:t>Фотография</w:t>
      </w:r>
      <w:r>
        <w:rPr>
          <w:spacing w:val="57"/>
        </w:rPr>
        <w:t xml:space="preserve"> </w:t>
      </w:r>
      <w:r>
        <w:t>-</w:t>
      </w:r>
      <w:r>
        <w:rPr>
          <w:spacing w:val="34"/>
        </w:rPr>
        <w:t xml:space="preserve"> </w:t>
      </w:r>
      <w:r>
        <w:t>искусство</w:t>
      </w:r>
      <w:r>
        <w:rPr>
          <w:spacing w:val="36"/>
        </w:rPr>
        <w:t xml:space="preserve"> </w:t>
      </w:r>
      <w:r>
        <w:t>светописи.</w:t>
      </w:r>
      <w:r>
        <w:rPr>
          <w:spacing w:val="43"/>
        </w:rPr>
        <w:t xml:space="preserve"> </w:t>
      </w:r>
      <w:r>
        <w:t>Роль</w:t>
      </w:r>
      <w:r>
        <w:rPr>
          <w:spacing w:val="48"/>
        </w:rPr>
        <w:t xml:space="preserve"> </w:t>
      </w:r>
      <w:r>
        <w:t>света</w:t>
      </w:r>
      <w:r>
        <w:rPr>
          <w:spacing w:val="52"/>
        </w:rPr>
        <w:t xml:space="preserve"> </w:t>
      </w:r>
      <w:r>
        <w:t>в</w:t>
      </w:r>
      <w:r>
        <w:rPr>
          <w:spacing w:val="37"/>
        </w:rPr>
        <w:t xml:space="preserve"> </w:t>
      </w:r>
      <w:r>
        <w:t>выявлении</w:t>
      </w:r>
      <w:r>
        <w:rPr>
          <w:spacing w:val="50"/>
        </w:rPr>
        <w:t xml:space="preserve"> </w:t>
      </w:r>
      <w:r>
        <w:t>формы</w:t>
      </w:r>
      <w:r>
        <w:rPr>
          <w:spacing w:val="33"/>
        </w:rPr>
        <w:t xml:space="preserve"> </w:t>
      </w:r>
      <w:r>
        <w:t>и</w:t>
      </w:r>
      <w:r>
        <w:rPr>
          <w:spacing w:val="61"/>
        </w:rPr>
        <w:t xml:space="preserve"> </w:t>
      </w:r>
      <w:r>
        <w:rPr>
          <w:spacing w:val="-2"/>
        </w:rPr>
        <w:t>фактуры</w:t>
      </w:r>
    </w:p>
    <w:p w:rsidR="00156445" w:rsidRDefault="005A47D0">
      <w:pPr>
        <w:pStyle w:val="a3"/>
        <w:spacing w:before="14"/>
        <w:ind w:firstLine="0"/>
        <w:jc w:val="left"/>
      </w:pPr>
      <w:r>
        <w:t>предмета.</w:t>
      </w:r>
      <w:r>
        <w:rPr>
          <w:spacing w:val="23"/>
        </w:rPr>
        <w:t xml:space="preserve"> </w:t>
      </w:r>
      <w:r>
        <w:t>Примеры</w:t>
      </w:r>
      <w:r>
        <w:rPr>
          <w:spacing w:val="39"/>
        </w:rPr>
        <w:t xml:space="preserve"> </w:t>
      </w:r>
      <w:r>
        <w:t>художественной</w:t>
      </w:r>
      <w:r>
        <w:rPr>
          <w:spacing w:val="46"/>
        </w:rPr>
        <w:t xml:space="preserve"> </w:t>
      </w:r>
      <w:r>
        <w:t>фотографии</w:t>
      </w:r>
      <w:r>
        <w:rPr>
          <w:spacing w:val="34"/>
        </w:rPr>
        <w:t xml:space="preserve"> </w:t>
      </w:r>
      <w:r>
        <w:t>в</w:t>
      </w:r>
      <w:r>
        <w:rPr>
          <w:spacing w:val="45"/>
        </w:rPr>
        <w:t xml:space="preserve"> </w:t>
      </w:r>
      <w:r>
        <w:t>творчестве</w:t>
      </w:r>
      <w:r>
        <w:rPr>
          <w:spacing w:val="21"/>
        </w:rPr>
        <w:t xml:space="preserve"> </w:t>
      </w:r>
      <w:r>
        <w:t>профессиональных</w:t>
      </w:r>
      <w:r>
        <w:rPr>
          <w:spacing w:val="24"/>
        </w:rPr>
        <w:t xml:space="preserve"> </w:t>
      </w:r>
      <w:r>
        <w:rPr>
          <w:spacing w:val="-2"/>
        </w:rPr>
        <w:t>мастеров.</w:t>
      </w:r>
    </w:p>
    <w:p w:rsidR="00156445" w:rsidRDefault="005A47D0">
      <w:pPr>
        <w:pStyle w:val="a3"/>
        <w:spacing w:before="19" w:line="264" w:lineRule="exact"/>
        <w:ind w:left="1722" w:firstLine="0"/>
        <w:jc w:val="left"/>
      </w:pPr>
      <w:r>
        <w:t>Композиция</w:t>
      </w:r>
      <w:r>
        <w:rPr>
          <w:spacing w:val="22"/>
        </w:rPr>
        <w:t xml:space="preserve"> </w:t>
      </w:r>
      <w:r>
        <w:t>кадра,</w:t>
      </w:r>
      <w:r>
        <w:rPr>
          <w:spacing w:val="33"/>
        </w:rPr>
        <w:t xml:space="preserve"> </w:t>
      </w:r>
      <w:r>
        <w:t>ракурс,</w:t>
      </w:r>
      <w:r>
        <w:rPr>
          <w:spacing w:val="25"/>
        </w:rPr>
        <w:t xml:space="preserve"> </w:t>
      </w:r>
      <w:r>
        <w:t>плановость,</w:t>
      </w:r>
      <w:r>
        <w:rPr>
          <w:spacing w:val="34"/>
        </w:rPr>
        <w:t xml:space="preserve"> </w:t>
      </w:r>
      <w:r>
        <w:t>графический</w:t>
      </w:r>
      <w:r>
        <w:rPr>
          <w:spacing w:val="32"/>
        </w:rPr>
        <w:t xml:space="preserve"> </w:t>
      </w:r>
      <w:r>
        <w:rPr>
          <w:spacing w:val="-2"/>
        </w:rPr>
        <w:t>ритм.</w:t>
      </w:r>
    </w:p>
    <w:p w:rsidR="00156445" w:rsidRDefault="005A47D0">
      <w:pPr>
        <w:pStyle w:val="a3"/>
        <w:spacing w:line="256" w:lineRule="auto"/>
        <w:ind w:right="1148"/>
        <w:jc w:val="left"/>
      </w:pPr>
      <w:r>
        <w:t>Умения</w:t>
      </w:r>
      <w:r>
        <w:rPr>
          <w:spacing w:val="80"/>
        </w:rPr>
        <w:t xml:space="preserve"> </w:t>
      </w:r>
      <w:r>
        <w:t>наблюдать</w:t>
      </w:r>
      <w:r>
        <w:rPr>
          <w:spacing w:val="80"/>
        </w:rPr>
        <w:t xml:space="preserve"> </w:t>
      </w:r>
      <w:r>
        <w:t>и</w:t>
      </w:r>
      <w:r>
        <w:rPr>
          <w:spacing w:val="80"/>
        </w:rPr>
        <w:t xml:space="preserve"> </w:t>
      </w:r>
      <w:r>
        <w:t>выявлять</w:t>
      </w:r>
      <w:r>
        <w:rPr>
          <w:spacing w:val="80"/>
        </w:rPr>
        <w:t xml:space="preserve"> </w:t>
      </w:r>
      <w:r>
        <w:t>выразительность</w:t>
      </w:r>
      <w:r>
        <w:rPr>
          <w:spacing w:val="80"/>
        </w:rPr>
        <w:t xml:space="preserve"> </w:t>
      </w:r>
      <w:r>
        <w:t>и</w:t>
      </w:r>
      <w:r>
        <w:rPr>
          <w:spacing w:val="80"/>
        </w:rPr>
        <w:t xml:space="preserve"> </w:t>
      </w:r>
      <w:r>
        <w:t>красоту</w:t>
      </w:r>
      <w:r>
        <w:rPr>
          <w:spacing w:val="80"/>
        </w:rPr>
        <w:t xml:space="preserve"> </w:t>
      </w:r>
      <w:r>
        <w:t>окружающей</w:t>
      </w:r>
      <w:r>
        <w:rPr>
          <w:spacing w:val="30"/>
        </w:rPr>
        <w:t xml:space="preserve"> </w:t>
      </w:r>
      <w:r>
        <w:t>жизни</w:t>
      </w:r>
      <w:r>
        <w:rPr>
          <w:spacing w:val="80"/>
        </w:rPr>
        <w:t xml:space="preserve"> </w:t>
      </w:r>
      <w:r>
        <w:t>с помощью фотографии.</w:t>
      </w:r>
    </w:p>
    <w:p w:rsidR="00156445" w:rsidRDefault="005A47D0">
      <w:pPr>
        <w:pStyle w:val="a3"/>
        <w:spacing w:line="249" w:lineRule="auto"/>
        <w:ind w:left="1722" w:right="3457" w:firstLine="0"/>
        <w:jc w:val="left"/>
      </w:pPr>
      <w:r>
        <w:t>Фотопейзаж в творчестве профессиональных фотографов. Образные возможности</w:t>
      </w:r>
      <w:r>
        <w:rPr>
          <w:spacing w:val="32"/>
        </w:rPr>
        <w:t xml:space="preserve"> </w:t>
      </w:r>
      <w:r>
        <w:t>чёрно-белой</w:t>
      </w:r>
      <w:r>
        <w:rPr>
          <w:spacing w:val="35"/>
        </w:rPr>
        <w:t xml:space="preserve"> </w:t>
      </w:r>
      <w:r>
        <w:t>и</w:t>
      </w:r>
      <w:r>
        <w:rPr>
          <w:spacing w:val="40"/>
        </w:rPr>
        <w:t xml:space="preserve"> </w:t>
      </w:r>
      <w:r>
        <w:t>цветной</w:t>
      </w:r>
      <w:r>
        <w:rPr>
          <w:spacing w:val="40"/>
        </w:rPr>
        <w:t xml:space="preserve"> </w:t>
      </w:r>
      <w:r>
        <w:t>фотографии.</w:t>
      </w:r>
    </w:p>
    <w:p w:rsidR="00156445" w:rsidRDefault="005A47D0">
      <w:pPr>
        <w:pStyle w:val="a3"/>
        <w:spacing w:line="247" w:lineRule="auto"/>
        <w:ind w:right="1148"/>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 xml:space="preserve">восприятии </w:t>
      </w:r>
      <w:r>
        <w:rPr>
          <w:spacing w:val="-2"/>
        </w:rPr>
        <w:t>пейзажа.</w:t>
      </w:r>
    </w:p>
    <w:p w:rsidR="00156445" w:rsidRDefault="005A47D0">
      <w:pPr>
        <w:pStyle w:val="a3"/>
        <w:ind w:left="1722" w:firstLine="0"/>
        <w:jc w:val="left"/>
      </w:pPr>
      <w:r>
        <w:t>Роль</w:t>
      </w:r>
      <w:r>
        <w:rPr>
          <w:spacing w:val="34"/>
        </w:rPr>
        <w:t xml:space="preserve"> </w:t>
      </w:r>
      <w:r>
        <w:t>освещения</w:t>
      </w:r>
      <w:r>
        <w:rPr>
          <w:spacing w:val="22"/>
        </w:rPr>
        <w:t xml:space="preserve"> </w:t>
      </w:r>
      <w:r>
        <w:t>в</w:t>
      </w:r>
      <w:r>
        <w:rPr>
          <w:spacing w:val="29"/>
        </w:rPr>
        <w:t xml:space="preserve"> </w:t>
      </w:r>
      <w:r>
        <w:t>портретном</w:t>
      </w:r>
      <w:r>
        <w:rPr>
          <w:spacing w:val="39"/>
        </w:rPr>
        <w:t xml:space="preserve"> </w:t>
      </w:r>
      <w:r>
        <w:t>образе.</w:t>
      </w:r>
      <w:r>
        <w:rPr>
          <w:spacing w:val="32"/>
        </w:rPr>
        <w:t xml:space="preserve"> </w:t>
      </w:r>
      <w:r>
        <w:t>Фотография</w:t>
      </w:r>
      <w:r>
        <w:rPr>
          <w:spacing w:val="23"/>
        </w:rPr>
        <w:t xml:space="preserve"> </w:t>
      </w:r>
      <w:r>
        <w:t>постановочная</w:t>
      </w:r>
      <w:r>
        <w:rPr>
          <w:spacing w:val="23"/>
        </w:rPr>
        <w:t xml:space="preserve"> </w:t>
      </w:r>
      <w:r>
        <w:t>и</w:t>
      </w:r>
      <w:r>
        <w:rPr>
          <w:spacing w:val="29"/>
        </w:rPr>
        <w:t xml:space="preserve"> </w:t>
      </w:r>
      <w:r>
        <w:rPr>
          <w:spacing w:val="-2"/>
        </w:rPr>
        <w:t>документальная.</w:t>
      </w:r>
    </w:p>
    <w:p w:rsidR="00156445" w:rsidRDefault="005A47D0">
      <w:pPr>
        <w:pStyle w:val="a3"/>
        <w:spacing w:before="9" w:line="247" w:lineRule="auto"/>
        <w:jc w:val="left"/>
      </w:pPr>
      <w:r>
        <w:t>Фотопортрет в</w:t>
      </w:r>
      <w:r>
        <w:rPr>
          <w:spacing w:val="36"/>
        </w:rPr>
        <w:t xml:space="preserve"> </w:t>
      </w:r>
      <w:r>
        <w:t>истории</w:t>
      </w:r>
      <w:r>
        <w:rPr>
          <w:spacing w:val="28"/>
        </w:rPr>
        <w:t xml:space="preserve"> </w:t>
      </w:r>
      <w:r>
        <w:t>профессиональной</w:t>
      </w:r>
      <w:r>
        <w:rPr>
          <w:spacing w:val="36"/>
        </w:rPr>
        <w:t xml:space="preserve"> </w:t>
      </w:r>
      <w:r>
        <w:t>фотографии</w:t>
      </w:r>
      <w:r>
        <w:rPr>
          <w:spacing w:val="28"/>
        </w:rPr>
        <w:t xml:space="preserve"> </w:t>
      </w:r>
      <w:r>
        <w:t>и</w:t>
      </w:r>
      <w:r>
        <w:rPr>
          <w:spacing w:val="36"/>
        </w:rPr>
        <w:t xml:space="preserve"> </w:t>
      </w:r>
      <w:r>
        <w:t>его связь</w:t>
      </w:r>
      <w:r>
        <w:rPr>
          <w:spacing w:val="39"/>
        </w:rPr>
        <w:t xml:space="preserve"> </w:t>
      </w:r>
      <w:r>
        <w:t>с направлениями</w:t>
      </w:r>
      <w:r>
        <w:rPr>
          <w:spacing w:val="28"/>
        </w:rPr>
        <w:t xml:space="preserve"> </w:t>
      </w:r>
      <w:r>
        <w:t>в изобразительном искусстве.</w:t>
      </w:r>
    </w:p>
    <w:p w:rsidR="00156445" w:rsidRDefault="005A47D0">
      <w:pPr>
        <w:pStyle w:val="a3"/>
        <w:spacing w:before="8" w:line="252" w:lineRule="auto"/>
        <w:ind w:right="1148"/>
        <w:jc w:val="left"/>
      </w:pPr>
      <w:r>
        <w:t>Портрет</w:t>
      </w:r>
      <w:r>
        <w:rPr>
          <w:spacing w:val="36"/>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33"/>
        </w:rPr>
        <w:t xml:space="preserve"> </w:t>
      </w:r>
      <w:r>
        <w:t>и</w:t>
      </w:r>
      <w:r>
        <w:rPr>
          <w:spacing w:val="40"/>
        </w:rPr>
        <w:t xml:space="preserve"> </w:t>
      </w:r>
      <w:r>
        <w:t>особенное</w:t>
      </w:r>
      <w:r>
        <w:rPr>
          <w:spacing w:val="33"/>
        </w:rPr>
        <w:t xml:space="preserve"> </w:t>
      </w:r>
      <w:r>
        <w:t>по</w:t>
      </w:r>
      <w:r>
        <w:rPr>
          <w:spacing w:val="40"/>
        </w:rPr>
        <w:t xml:space="preserve"> </w:t>
      </w:r>
      <w:r>
        <w:t>сравнению</w:t>
      </w:r>
      <w:r>
        <w:rPr>
          <w:spacing w:val="40"/>
        </w:rPr>
        <w:t xml:space="preserve"> </w:t>
      </w:r>
      <w:r>
        <w:t>с</w:t>
      </w:r>
      <w:r>
        <w:rPr>
          <w:spacing w:val="37"/>
        </w:rPr>
        <w:t xml:space="preserve"> </w:t>
      </w:r>
      <w:r>
        <w:t>живописным</w:t>
      </w:r>
      <w:r>
        <w:rPr>
          <w:spacing w:val="40"/>
        </w:rPr>
        <w:t xml:space="preserve"> </w:t>
      </w:r>
      <w:r>
        <w:t>и графическим</w:t>
      </w:r>
      <w:r>
        <w:rPr>
          <w:spacing w:val="40"/>
        </w:rPr>
        <w:t xml:space="preserve"> </w:t>
      </w:r>
      <w:r>
        <w:t>портретом.</w:t>
      </w:r>
      <w:r>
        <w:rPr>
          <w:spacing w:val="40"/>
        </w:rPr>
        <w:t xml:space="preserve"> </w:t>
      </w:r>
      <w:r>
        <w:t>Опыт</w:t>
      </w:r>
      <w:r>
        <w:rPr>
          <w:spacing w:val="40"/>
        </w:rPr>
        <w:t xml:space="preserve"> </w:t>
      </w:r>
      <w:r>
        <w:t>выполнения</w:t>
      </w:r>
      <w:r>
        <w:rPr>
          <w:spacing w:val="40"/>
        </w:rPr>
        <w:t xml:space="preserve"> </w:t>
      </w:r>
      <w:r>
        <w:t>портретных</w:t>
      </w:r>
      <w:r>
        <w:rPr>
          <w:spacing w:val="40"/>
        </w:rPr>
        <w:t xml:space="preserve"> </w:t>
      </w:r>
      <w:r>
        <w:t>фотографий.</w:t>
      </w:r>
    </w:p>
    <w:p w:rsidR="00156445" w:rsidRDefault="005A47D0">
      <w:pPr>
        <w:pStyle w:val="a3"/>
        <w:spacing w:before="1" w:line="247" w:lineRule="auto"/>
        <w:ind w:right="1148"/>
        <w:jc w:val="left"/>
      </w:pPr>
      <w:r>
        <w:t>Фоторепортаж.</w:t>
      </w:r>
      <w:r>
        <w:rPr>
          <w:spacing w:val="40"/>
        </w:rPr>
        <w:t xml:space="preserve"> </w:t>
      </w:r>
      <w:r>
        <w:t>Образ</w:t>
      </w:r>
      <w:r>
        <w:rPr>
          <w:spacing w:val="80"/>
        </w:rPr>
        <w:t xml:space="preserve"> </w:t>
      </w:r>
      <w:r>
        <w:t>события</w:t>
      </w:r>
      <w:r>
        <w:rPr>
          <w:spacing w:val="79"/>
        </w:rPr>
        <w:t xml:space="preserve"> </w:t>
      </w:r>
      <w:r>
        <w:t>в</w:t>
      </w:r>
      <w:r>
        <w:rPr>
          <w:spacing w:val="80"/>
        </w:rPr>
        <w:t xml:space="preserve"> </w:t>
      </w:r>
      <w:r>
        <w:t>кадре.</w:t>
      </w:r>
      <w:r>
        <w:rPr>
          <w:spacing w:val="80"/>
        </w:rPr>
        <w:t xml:space="preserve"> </w:t>
      </w:r>
      <w:r>
        <w:t>Репортажный</w:t>
      </w:r>
      <w:r>
        <w:rPr>
          <w:spacing w:val="80"/>
        </w:rPr>
        <w:t xml:space="preserve"> </w:t>
      </w:r>
      <w:r>
        <w:t>снимок</w:t>
      </w:r>
      <w:r>
        <w:rPr>
          <w:spacing w:val="80"/>
        </w:rPr>
        <w:t xml:space="preserve"> </w:t>
      </w:r>
      <w:r>
        <w:t>-</w:t>
      </w:r>
      <w:r>
        <w:rPr>
          <w:spacing w:val="78"/>
        </w:rPr>
        <w:t xml:space="preserve"> </w:t>
      </w:r>
      <w:r>
        <w:t>свидетельство истории</w:t>
      </w:r>
      <w:r>
        <w:rPr>
          <w:spacing w:val="40"/>
        </w:rPr>
        <w:t xml:space="preserve"> </w:t>
      </w:r>
      <w:r>
        <w:t>и</w:t>
      </w:r>
      <w:r>
        <w:rPr>
          <w:spacing w:val="40"/>
        </w:rPr>
        <w:t xml:space="preserve"> </w:t>
      </w:r>
      <w:r>
        <w:t>его значение в</w:t>
      </w:r>
      <w:r>
        <w:rPr>
          <w:spacing w:val="40"/>
        </w:rPr>
        <w:t xml:space="preserve"> </w:t>
      </w:r>
      <w:r>
        <w:t>сохранении</w:t>
      </w:r>
      <w:r>
        <w:rPr>
          <w:spacing w:val="40"/>
        </w:rPr>
        <w:t xml:space="preserve"> </w:t>
      </w:r>
      <w:r>
        <w:t>памяти</w:t>
      </w:r>
      <w:r>
        <w:rPr>
          <w:spacing w:val="40"/>
        </w:rPr>
        <w:t xml:space="preserve"> </w:t>
      </w:r>
      <w:r>
        <w:t>о</w:t>
      </w:r>
      <w:r>
        <w:rPr>
          <w:spacing w:val="40"/>
        </w:rPr>
        <w:t xml:space="preserve"> </w:t>
      </w:r>
      <w:r>
        <w:t>событии.</w:t>
      </w:r>
    </w:p>
    <w:p w:rsidR="00156445" w:rsidRDefault="005A47D0">
      <w:pPr>
        <w:pStyle w:val="a3"/>
        <w:tabs>
          <w:tab w:val="left" w:pos="3474"/>
          <w:tab w:val="left" w:pos="3786"/>
          <w:tab w:val="left" w:pos="4872"/>
          <w:tab w:val="left" w:pos="6005"/>
          <w:tab w:val="left" w:pos="7201"/>
          <w:tab w:val="left" w:pos="8180"/>
          <w:tab w:val="left" w:pos="9299"/>
        </w:tabs>
        <w:spacing w:before="3"/>
        <w:ind w:left="1722" w:firstLine="0"/>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rsidR="00156445" w:rsidRDefault="005A47D0">
      <w:pPr>
        <w:pStyle w:val="a3"/>
        <w:spacing w:before="9"/>
        <w:ind w:firstLine="0"/>
        <w:jc w:val="left"/>
      </w:pPr>
      <w:r>
        <w:t>Спортивные</w:t>
      </w:r>
      <w:r>
        <w:rPr>
          <w:spacing w:val="20"/>
        </w:rPr>
        <w:t xml:space="preserve"> </w:t>
      </w:r>
      <w:r>
        <w:t>фотографии.</w:t>
      </w:r>
      <w:r>
        <w:rPr>
          <w:spacing w:val="28"/>
        </w:rPr>
        <w:t xml:space="preserve"> </w:t>
      </w:r>
      <w:r>
        <w:t>Образ</w:t>
      </w:r>
      <w:r>
        <w:rPr>
          <w:spacing w:val="41"/>
        </w:rPr>
        <w:t xml:space="preserve"> </w:t>
      </w:r>
      <w:r>
        <w:t>современности</w:t>
      </w:r>
      <w:r>
        <w:rPr>
          <w:spacing w:val="38"/>
        </w:rPr>
        <w:t xml:space="preserve"> </w:t>
      </w:r>
      <w:r>
        <w:t>в</w:t>
      </w:r>
      <w:r>
        <w:rPr>
          <w:spacing w:val="46"/>
        </w:rPr>
        <w:t xml:space="preserve"> </w:t>
      </w:r>
      <w:r>
        <w:t>репортажных</w:t>
      </w:r>
      <w:r>
        <w:rPr>
          <w:spacing w:val="37"/>
        </w:rPr>
        <w:t xml:space="preserve"> </w:t>
      </w:r>
      <w:r>
        <w:rPr>
          <w:spacing w:val="-2"/>
        </w:rPr>
        <w:t>фотографиях.</w:t>
      </w:r>
    </w:p>
    <w:p w:rsidR="00156445" w:rsidRDefault="005A47D0">
      <w:pPr>
        <w:pStyle w:val="a3"/>
        <w:spacing w:before="14" w:line="252" w:lineRule="auto"/>
        <w:ind w:right="1148"/>
        <w:jc w:val="left"/>
      </w:pPr>
      <w:r>
        <w:t>«Работать</w:t>
      </w:r>
      <w:r>
        <w:rPr>
          <w:spacing w:val="40"/>
        </w:rPr>
        <w:t xml:space="preserve"> </w:t>
      </w:r>
      <w:r>
        <w:t>для</w:t>
      </w:r>
      <w:r>
        <w:rPr>
          <w:spacing w:val="40"/>
        </w:rPr>
        <w:t xml:space="preserve"> </w:t>
      </w:r>
      <w:r>
        <w:t>жизни...»</w:t>
      </w:r>
      <w:r>
        <w:rPr>
          <w:spacing w:val="40"/>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40"/>
        </w:rPr>
        <w:t xml:space="preserve"> </w:t>
      </w:r>
      <w:r>
        <w:t>их</w:t>
      </w:r>
      <w:r>
        <w:rPr>
          <w:spacing w:val="40"/>
        </w:rPr>
        <w:t xml:space="preserve"> </w:t>
      </w:r>
      <w:r>
        <w:t>значение</w:t>
      </w:r>
      <w:r>
        <w:rPr>
          <w:spacing w:val="36"/>
        </w:rPr>
        <w:t xml:space="preserve"> </w:t>
      </w:r>
      <w:r>
        <w:t>и</w:t>
      </w:r>
      <w:r>
        <w:rPr>
          <w:spacing w:val="40"/>
        </w:rPr>
        <w:t xml:space="preserve"> </w:t>
      </w:r>
      <w:r>
        <w:t>влияние на стиль эпохи.</w:t>
      </w:r>
    </w:p>
    <w:p w:rsidR="00156445" w:rsidRDefault="005A47D0">
      <w:pPr>
        <w:pStyle w:val="a3"/>
        <w:tabs>
          <w:tab w:val="left" w:pos="3374"/>
          <w:tab w:val="left" w:pos="5141"/>
          <w:tab w:val="left" w:pos="6456"/>
          <w:tab w:val="left" w:pos="8003"/>
          <w:tab w:val="left" w:pos="8939"/>
        </w:tabs>
        <w:spacing w:before="1" w:line="247" w:lineRule="auto"/>
        <w:ind w:right="1172"/>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rsidR="00156445" w:rsidRDefault="005A47D0">
      <w:pPr>
        <w:pStyle w:val="a3"/>
        <w:spacing w:before="3" w:line="247" w:lineRule="auto"/>
        <w:ind w:right="1148"/>
        <w:jc w:val="left"/>
      </w:pPr>
      <w:r>
        <w:t>Коллаж</w:t>
      </w:r>
      <w:r>
        <w:rPr>
          <w:spacing w:val="40"/>
        </w:rPr>
        <w:t xml:space="preserve"> </w:t>
      </w:r>
      <w:r>
        <w:t>как</w:t>
      </w:r>
      <w:r>
        <w:rPr>
          <w:spacing w:val="40"/>
        </w:rPr>
        <w:t xml:space="preserve"> </w:t>
      </w:r>
      <w:r>
        <w:t>жанр</w:t>
      </w:r>
      <w:r>
        <w:rPr>
          <w:spacing w:val="40"/>
        </w:rPr>
        <w:t xml:space="preserve"> </w:t>
      </w:r>
      <w:r>
        <w:t>художественного</w:t>
      </w:r>
      <w:r>
        <w:rPr>
          <w:spacing w:val="38"/>
        </w:rPr>
        <w:t xml:space="preserve"> </w:t>
      </w:r>
      <w:r>
        <w:t>творчества</w:t>
      </w:r>
      <w:r>
        <w:rPr>
          <w:spacing w:val="40"/>
        </w:rPr>
        <w:t xml:space="preserve"> </w:t>
      </w:r>
      <w:r>
        <w:t>с</w:t>
      </w:r>
      <w:r>
        <w:rPr>
          <w:spacing w:val="40"/>
        </w:rPr>
        <w:t xml:space="preserve"> </w:t>
      </w:r>
      <w:r>
        <w:t>помощью</w:t>
      </w:r>
      <w:r>
        <w:rPr>
          <w:spacing w:val="40"/>
        </w:rPr>
        <w:t xml:space="preserve"> </w:t>
      </w:r>
      <w:r>
        <w:t>различных</w:t>
      </w:r>
      <w:r>
        <w:rPr>
          <w:spacing w:val="40"/>
        </w:rPr>
        <w:t xml:space="preserve"> </w:t>
      </w:r>
      <w:r>
        <w:t xml:space="preserve">компьютерных </w:t>
      </w:r>
      <w:r>
        <w:rPr>
          <w:spacing w:val="-2"/>
        </w:rPr>
        <w:t>программ.</w:t>
      </w:r>
    </w:p>
    <w:p w:rsidR="00156445" w:rsidRDefault="005A47D0">
      <w:pPr>
        <w:pStyle w:val="a3"/>
        <w:spacing w:before="2" w:line="252" w:lineRule="auto"/>
        <w:ind w:right="1148"/>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39"/>
        </w:rPr>
        <w:t xml:space="preserve"> </w:t>
      </w:r>
      <w:r>
        <w:t>времени</w:t>
      </w:r>
      <w:r>
        <w:rPr>
          <w:spacing w:val="40"/>
        </w:rPr>
        <w:t xml:space="preserve"> </w:t>
      </w:r>
      <w:r>
        <w:t>и влияние фотообраза на жизнь людей.</w:t>
      </w:r>
    </w:p>
    <w:p w:rsidR="00156445" w:rsidRDefault="005A47D0">
      <w:pPr>
        <w:pStyle w:val="a3"/>
        <w:spacing w:before="7" w:line="264" w:lineRule="exact"/>
        <w:ind w:left="1722" w:firstLine="0"/>
        <w:jc w:val="left"/>
      </w:pPr>
      <w:r>
        <w:t>Изображение</w:t>
      </w:r>
      <w:r>
        <w:rPr>
          <w:spacing w:val="24"/>
        </w:rPr>
        <w:t xml:space="preserve"> </w:t>
      </w:r>
      <w:r>
        <w:t>и</w:t>
      </w:r>
      <w:r>
        <w:rPr>
          <w:spacing w:val="31"/>
        </w:rPr>
        <w:t xml:space="preserve"> </w:t>
      </w:r>
      <w:r>
        <w:t>искусство</w:t>
      </w:r>
      <w:r>
        <w:rPr>
          <w:spacing w:val="34"/>
        </w:rPr>
        <w:t xml:space="preserve"> </w:t>
      </w:r>
      <w:r>
        <w:rPr>
          <w:spacing w:val="-4"/>
        </w:rPr>
        <w:t>кино.</w:t>
      </w:r>
    </w:p>
    <w:p w:rsidR="00156445" w:rsidRDefault="005A47D0">
      <w:pPr>
        <w:pStyle w:val="a3"/>
        <w:spacing w:line="264" w:lineRule="exact"/>
        <w:ind w:left="1722" w:firstLine="0"/>
        <w:jc w:val="left"/>
      </w:pPr>
      <w:r>
        <w:t>Ожившее</w:t>
      </w:r>
      <w:r>
        <w:rPr>
          <w:spacing w:val="14"/>
        </w:rPr>
        <w:t xml:space="preserve"> </w:t>
      </w:r>
      <w:r>
        <w:t>изображение.</w:t>
      </w:r>
      <w:r>
        <w:rPr>
          <w:spacing w:val="23"/>
        </w:rPr>
        <w:t xml:space="preserve"> </w:t>
      </w:r>
      <w:r>
        <w:t>История</w:t>
      </w:r>
      <w:r>
        <w:rPr>
          <w:spacing w:val="31"/>
        </w:rPr>
        <w:t xml:space="preserve"> </w:t>
      </w:r>
      <w:r>
        <w:t>кино</w:t>
      </w:r>
      <w:r>
        <w:rPr>
          <w:spacing w:val="18"/>
        </w:rPr>
        <w:t xml:space="preserve"> </w:t>
      </w:r>
      <w:r>
        <w:t>и</w:t>
      </w:r>
      <w:r>
        <w:rPr>
          <w:spacing w:val="36"/>
        </w:rPr>
        <w:t xml:space="preserve"> </w:t>
      </w:r>
      <w:r>
        <w:t>его</w:t>
      </w:r>
      <w:r>
        <w:rPr>
          <w:spacing w:val="13"/>
        </w:rPr>
        <w:t xml:space="preserve"> </w:t>
      </w:r>
      <w:r>
        <w:t>эволюция</w:t>
      </w:r>
      <w:r>
        <w:rPr>
          <w:spacing w:val="31"/>
        </w:rPr>
        <w:t xml:space="preserve"> </w:t>
      </w:r>
      <w:r>
        <w:t>как</w:t>
      </w:r>
      <w:r>
        <w:rPr>
          <w:spacing w:val="22"/>
        </w:rPr>
        <w:t xml:space="preserve"> </w:t>
      </w:r>
      <w:r>
        <w:rPr>
          <w:spacing w:val="-2"/>
        </w:rPr>
        <w:t>искусства.</w:t>
      </w:r>
    </w:p>
    <w:p w:rsidR="00156445" w:rsidRDefault="005A47D0">
      <w:pPr>
        <w:pStyle w:val="a3"/>
        <w:spacing w:before="19" w:line="247" w:lineRule="auto"/>
        <w:ind w:right="1097"/>
      </w:pPr>
      <w:r>
        <w:t>Синтетическая природа пространственно-временного искусства кино и состав творческого</w:t>
      </w:r>
      <w:r>
        <w:rPr>
          <w:spacing w:val="40"/>
        </w:rPr>
        <w:t xml:space="preserve"> </w:t>
      </w:r>
      <w:r>
        <w:t>коллектива.</w:t>
      </w:r>
      <w:r>
        <w:rPr>
          <w:spacing w:val="40"/>
        </w:rPr>
        <w:t xml:space="preserve"> </w:t>
      </w:r>
      <w:r>
        <w:t>Сценарист</w:t>
      </w:r>
      <w:r>
        <w:rPr>
          <w:spacing w:val="40"/>
        </w:rPr>
        <w:t xml:space="preserve"> </w:t>
      </w:r>
      <w:r>
        <w:t>-</w:t>
      </w:r>
      <w:r>
        <w:rPr>
          <w:spacing w:val="40"/>
        </w:rPr>
        <w:t xml:space="preserve"> </w:t>
      </w:r>
      <w:r>
        <w:t>режиссёр</w:t>
      </w:r>
      <w:r>
        <w:rPr>
          <w:spacing w:val="40"/>
        </w:rPr>
        <w:t xml:space="preserve"> </w:t>
      </w:r>
      <w:r>
        <w:t>-</w:t>
      </w:r>
      <w:r>
        <w:rPr>
          <w:spacing w:val="40"/>
        </w:rPr>
        <w:t xml:space="preserve"> </w:t>
      </w:r>
      <w:r>
        <w:t>художник</w:t>
      </w:r>
      <w:r>
        <w:rPr>
          <w:spacing w:val="40"/>
        </w:rPr>
        <w:t xml:space="preserve"> </w:t>
      </w:r>
      <w:r>
        <w:t>-</w:t>
      </w:r>
      <w:r>
        <w:rPr>
          <w:spacing w:val="40"/>
        </w:rPr>
        <w:t xml:space="preserve"> </w:t>
      </w:r>
      <w:r>
        <w:t>оператор</w:t>
      </w:r>
      <w:r>
        <w:rPr>
          <w:spacing w:val="40"/>
        </w:rPr>
        <w:t xml:space="preserve"> </w:t>
      </w:r>
      <w:r>
        <w:t>в</w:t>
      </w:r>
      <w:r>
        <w:rPr>
          <w:spacing w:val="40"/>
        </w:rPr>
        <w:t xml:space="preserve"> </w:t>
      </w:r>
      <w:r>
        <w:t>работе</w:t>
      </w:r>
      <w:r>
        <w:rPr>
          <w:spacing w:val="40"/>
        </w:rPr>
        <w:t xml:space="preserve"> </w:t>
      </w:r>
      <w:r>
        <w:t>над фильмом. Сложносоставной язык кино.</w:t>
      </w:r>
    </w:p>
    <w:p w:rsidR="00156445" w:rsidRDefault="005A47D0">
      <w:pPr>
        <w:pStyle w:val="a3"/>
        <w:tabs>
          <w:tab w:val="left" w:pos="2757"/>
          <w:tab w:val="left" w:pos="6122"/>
          <w:tab w:val="left" w:pos="7028"/>
          <w:tab w:val="left" w:pos="7311"/>
        </w:tabs>
        <w:spacing w:before="4" w:line="252" w:lineRule="auto"/>
        <w:ind w:right="1109"/>
        <w:jc w:val="right"/>
      </w:pPr>
      <w:r>
        <w:rPr>
          <w:spacing w:val="-2"/>
        </w:rPr>
        <w:t>Монтаж</w:t>
      </w:r>
      <w:r>
        <w:tab/>
        <w:t>композиционно</w:t>
      </w:r>
      <w:r>
        <w:rPr>
          <w:spacing w:val="80"/>
        </w:rPr>
        <w:t xml:space="preserve"> </w:t>
      </w:r>
      <w:r>
        <w:t>построенных</w:t>
      </w:r>
      <w:r>
        <w:tab/>
      </w:r>
      <w:r>
        <w:rPr>
          <w:spacing w:val="-2"/>
        </w:rPr>
        <w:t>кадров</w:t>
      </w:r>
      <w:r>
        <w:tab/>
      </w:r>
      <w:r>
        <w:rPr>
          <w:spacing w:val="-10"/>
        </w:rPr>
        <w:t>-</w:t>
      </w:r>
      <w:r>
        <w:tab/>
        <w:t>основа</w:t>
      </w:r>
      <w:r>
        <w:rPr>
          <w:spacing w:val="80"/>
        </w:rPr>
        <w:t xml:space="preserve"> </w:t>
      </w:r>
      <w:r>
        <w:t>языка</w:t>
      </w:r>
      <w:r>
        <w:rPr>
          <w:spacing w:val="80"/>
        </w:rPr>
        <w:t xml:space="preserve"> </w:t>
      </w:r>
      <w:r>
        <w:t>киноискусства.</w:t>
      </w:r>
      <w:r>
        <w:rPr>
          <w:spacing w:val="40"/>
        </w:rPr>
        <w:t xml:space="preserve"> </w:t>
      </w:r>
      <w:r>
        <w:t>Художник-постановщик</w:t>
      </w:r>
      <w:r>
        <w:rPr>
          <w:spacing w:val="80"/>
        </w:rPr>
        <w:t xml:space="preserve"> </w:t>
      </w:r>
      <w:r>
        <w:t>и</w:t>
      </w:r>
      <w:r>
        <w:rPr>
          <w:spacing w:val="80"/>
        </w:rPr>
        <w:t xml:space="preserve"> </w:t>
      </w:r>
      <w:r>
        <w:t>его</w:t>
      </w:r>
      <w:r>
        <w:rPr>
          <w:spacing w:val="80"/>
        </w:rPr>
        <w:t xml:space="preserve"> </w:t>
      </w:r>
      <w:r>
        <w:t>команда</w:t>
      </w:r>
      <w:r>
        <w:rPr>
          <w:spacing w:val="80"/>
        </w:rPr>
        <w:t xml:space="preserve"> </w:t>
      </w:r>
      <w:r>
        <w:t>художников</w:t>
      </w:r>
      <w:r>
        <w:rPr>
          <w:spacing w:val="80"/>
        </w:rPr>
        <w:t xml:space="preserve"> </w:t>
      </w:r>
      <w:r>
        <w:t>в</w:t>
      </w:r>
      <w:r>
        <w:rPr>
          <w:spacing w:val="80"/>
        </w:rPr>
        <w:t xml:space="preserve"> </w:t>
      </w:r>
      <w:r>
        <w:t>работе</w:t>
      </w:r>
      <w:r>
        <w:rPr>
          <w:spacing w:val="79"/>
        </w:rPr>
        <w:t xml:space="preserve"> </w:t>
      </w:r>
      <w:r>
        <w:t>по</w:t>
      </w:r>
      <w:r>
        <w:rPr>
          <w:spacing w:val="80"/>
        </w:rPr>
        <w:t xml:space="preserve"> </w:t>
      </w:r>
      <w:r>
        <w:t>созданию</w:t>
      </w:r>
      <w:r>
        <w:rPr>
          <w:spacing w:val="80"/>
        </w:rPr>
        <w:t xml:space="preserve"> </w:t>
      </w:r>
      <w:r>
        <w:t>фильма. Эскизы</w:t>
      </w:r>
      <w:r>
        <w:rPr>
          <w:spacing w:val="40"/>
        </w:rPr>
        <w:t xml:space="preserve"> </w:t>
      </w:r>
      <w:r>
        <w:t>мест</w:t>
      </w:r>
      <w:r>
        <w:rPr>
          <w:spacing w:val="40"/>
        </w:rPr>
        <w:t xml:space="preserve"> </w:t>
      </w:r>
      <w:r>
        <w:t>действия,</w:t>
      </w:r>
      <w:r>
        <w:rPr>
          <w:spacing w:val="40"/>
        </w:rPr>
        <w:t xml:space="preserve"> </w:t>
      </w:r>
      <w:r>
        <w:t>образы</w:t>
      </w:r>
      <w:r>
        <w:rPr>
          <w:spacing w:val="40"/>
        </w:rPr>
        <w:t xml:space="preserve"> </w:t>
      </w:r>
      <w:r>
        <w:t>и</w:t>
      </w:r>
      <w:r>
        <w:rPr>
          <w:spacing w:val="40"/>
        </w:rPr>
        <w:t xml:space="preserve"> </w:t>
      </w:r>
      <w:r>
        <w:t>костюмы</w:t>
      </w:r>
      <w:r>
        <w:rPr>
          <w:spacing w:val="40"/>
        </w:rPr>
        <w:t xml:space="preserve"> </w:t>
      </w:r>
      <w:r>
        <w:t>персонажей,</w:t>
      </w:r>
      <w:r>
        <w:rPr>
          <w:spacing w:val="40"/>
        </w:rPr>
        <w:t xml:space="preserve"> </w:t>
      </w:r>
      <w:r>
        <w:t>раскадровка,</w:t>
      </w:r>
      <w:r>
        <w:rPr>
          <w:spacing w:val="40"/>
        </w:rPr>
        <w:t xml:space="preserve"> </w:t>
      </w:r>
      <w:r>
        <w:t>чертежи</w:t>
      </w:r>
      <w:r>
        <w:rPr>
          <w:spacing w:val="40"/>
        </w:rPr>
        <w:t xml:space="preserve"> </w:t>
      </w:r>
      <w:r>
        <w:t>и</w:t>
      </w:r>
      <w:r>
        <w:rPr>
          <w:spacing w:val="40"/>
        </w:rPr>
        <w:t xml:space="preserve"> </w:t>
      </w:r>
      <w:r>
        <w:t>воплощение в</w:t>
      </w:r>
      <w:r>
        <w:rPr>
          <w:spacing w:val="78"/>
          <w:w w:val="150"/>
        </w:rPr>
        <w:t xml:space="preserve"> </w:t>
      </w:r>
      <w:r>
        <w:t>материале.</w:t>
      </w:r>
      <w:r>
        <w:rPr>
          <w:spacing w:val="79"/>
          <w:w w:val="150"/>
        </w:rPr>
        <w:t xml:space="preserve"> </w:t>
      </w:r>
      <w:r>
        <w:t>Пространство</w:t>
      </w:r>
      <w:r>
        <w:rPr>
          <w:spacing w:val="74"/>
          <w:w w:val="150"/>
        </w:rPr>
        <w:t xml:space="preserve"> </w:t>
      </w:r>
      <w:r>
        <w:t>и</w:t>
      </w:r>
      <w:r>
        <w:rPr>
          <w:spacing w:val="78"/>
          <w:w w:val="150"/>
        </w:rPr>
        <w:t xml:space="preserve"> </w:t>
      </w:r>
      <w:r>
        <w:t>предметы,</w:t>
      </w:r>
      <w:r>
        <w:rPr>
          <w:spacing w:val="78"/>
          <w:w w:val="150"/>
        </w:rPr>
        <w:t xml:space="preserve"> </w:t>
      </w:r>
      <w:r>
        <w:t>историческая</w:t>
      </w:r>
      <w:r>
        <w:rPr>
          <w:spacing w:val="28"/>
        </w:rPr>
        <w:t xml:space="preserve">  </w:t>
      </w:r>
      <w:r>
        <w:t>конкретность</w:t>
      </w:r>
      <w:r>
        <w:rPr>
          <w:spacing w:val="25"/>
        </w:rPr>
        <w:t xml:space="preserve">  </w:t>
      </w:r>
      <w:r>
        <w:t>и</w:t>
      </w:r>
      <w:r>
        <w:rPr>
          <w:spacing w:val="78"/>
          <w:w w:val="150"/>
        </w:rPr>
        <w:t xml:space="preserve"> </w:t>
      </w:r>
      <w:r>
        <w:rPr>
          <w:spacing w:val="-2"/>
        </w:rPr>
        <w:t>художественный</w:t>
      </w:r>
    </w:p>
    <w:p w:rsidR="00156445" w:rsidRDefault="005A47D0">
      <w:pPr>
        <w:pStyle w:val="a3"/>
        <w:spacing w:line="262" w:lineRule="exact"/>
        <w:ind w:firstLine="0"/>
      </w:pPr>
      <w:r>
        <w:t>образ</w:t>
      </w:r>
      <w:r>
        <w:rPr>
          <w:spacing w:val="58"/>
        </w:rPr>
        <w:t xml:space="preserve"> </w:t>
      </w:r>
      <w:r>
        <w:t>-</w:t>
      </w:r>
      <w:r>
        <w:rPr>
          <w:spacing w:val="21"/>
        </w:rPr>
        <w:t xml:space="preserve"> </w:t>
      </w:r>
      <w:r>
        <w:t>видеоряд</w:t>
      </w:r>
      <w:r>
        <w:rPr>
          <w:spacing w:val="48"/>
        </w:rPr>
        <w:t xml:space="preserve"> </w:t>
      </w:r>
      <w:r>
        <w:t>художественного</w:t>
      </w:r>
      <w:r>
        <w:rPr>
          <w:spacing w:val="27"/>
        </w:rPr>
        <w:t xml:space="preserve"> </w:t>
      </w:r>
      <w:r>
        <w:t>игрового</w:t>
      </w:r>
      <w:r>
        <w:rPr>
          <w:spacing w:val="35"/>
        </w:rPr>
        <w:t xml:space="preserve"> </w:t>
      </w:r>
      <w:r>
        <w:rPr>
          <w:spacing w:val="-2"/>
        </w:rPr>
        <w:t>фильма.</w:t>
      </w:r>
    </w:p>
    <w:p w:rsidR="00156445" w:rsidRDefault="005A47D0">
      <w:pPr>
        <w:pStyle w:val="a3"/>
        <w:spacing w:before="14" w:line="252" w:lineRule="auto"/>
        <w:ind w:right="1100"/>
      </w:pPr>
      <w:r>
        <w:t>Создание</w:t>
      </w:r>
      <w:r>
        <w:rPr>
          <w:spacing w:val="40"/>
        </w:rPr>
        <w:t xml:space="preserve"> </w:t>
      </w:r>
      <w:r>
        <w:t>видеоролика</w:t>
      </w:r>
      <w:r>
        <w:rPr>
          <w:spacing w:val="40"/>
        </w:rPr>
        <w:t xml:space="preserve"> </w:t>
      </w:r>
      <w:r>
        <w:t>-</w:t>
      </w:r>
      <w:r>
        <w:rPr>
          <w:spacing w:val="40"/>
        </w:rPr>
        <w:t xml:space="preserve"> </w:t>
      </w:r>
      <w:r>
        <w:t>от</w:t>
      </w:r>
      <w:r>
        <w:rPr>
          <w:spacing w:val="40"/>
        </w:rPr>
        <w:t xml:space="preserve"> </w:t>
      </w:r>
      <w:r>
        <w:t>замысла</w:t>
      </w:r>
      <w:r>
        <w:rPr>
          <w:spacing w:val="40"/>
        </w:rPr>
        <w:t xml:space="preserve"> </w:t>
      </w:r>
      <w:r>
        <w:t>до</w:t>
      </w:r>
      <w:r>
        <w:rPr>
          <w:spacing w:val="40"/>
        </w:rPr>
        <w:t xml:space="preserve"> </w:t>
      </w:r>
      <w:r>
        <w:t>съёмки.</w:t>
      </w:r>
      <w:r>
        <w:rPr>
          <w:spacing w:val="40"/>
        </w:rPr>
        <w:t xml:space="preserve"> </w:t>
      </w:r>
      <w:r>
        <w:t>Разные</w:t>
      </w:r>
      <w:r>
        <w:rPr>
          <w:spacing w:val="40"/>
        </w:rPr>
        <w:t xml:space="preserve"> </w:t>
      </w:r>
      <w:r>
        <w:t>жанры</w:t>
      </w:r>
      <w:r>
        <w:rPr>
          <w:spacing w:val="40"/>
        </w:rPr>
        <w:t xml:space="preserve"> </w:t>
      </w:r>
      <w:r>
        <w:t>-</w:t>
      </w:r>
      <w:r>
        <w:rPr>
          <w:spacing w:val="40"/>
        </w:rPr>
        <w:t xml:space="preserve"> </w:t>
      </w:r>
      <w:r>
        <w:t>разные</w:t>
      </w:r>
      <w:r>
        <w:rPr>
          <w:spacing w:val="40"/>
        </w:rPr>
        <w:t xml:space="preserve"> </w:t>
      </w:r>
      <w:r>
        <w:t>задачи</w:t>
      </w:r>
      <w:r>
        <w:rPr>
          <w:spacing w:val="40"/>
        </w:rPr>
        <w:t xml:space="preserve"> </w:t>
      </w:r>
      <w:r>
        <w:t>в работе</w:t>
      </w:r>
      <w:r>
        <w:rPr>
          <w:spacing w:val="40"/>
        </w:rPr>
        <w:t xml:space="preserve"> </w:t>
      </w:r>
      <w:r>
        <w:t>над</w:t>
      </w:r>
      <w:r>
        <w:rPr>
          <w:spacing w:val="40"/>
        </w:rPr>
        <w:t xml:space="preserve"> </w:t>
      </w:r>
      <w:r>
        <w:t>видеороликом.</w:t>
      </w:r>
      <w:r>
        <w:rPr>
          <w:spacing w:val="40"/>
        </w:rPr>
        <w:t xml:space="preserve"> </w:t>
      </w:r>
      <w:r>
        <w:t>Этапы</w:t>
      </w:r>
      <w:r>
        <w:rPr>
          <w:spacing w:val="40"/>
        </w:rPr>
        <w:t xml:space="preserve"> </w:t>
      </w:r>
      <w:r>
        <w:t>создания</w:t>
      </w:r>
      <w:r>
        <w:rPr>
          <w:spacing w:val="40"/>
        </w:rPr>
        <w:t xml:space="preserve"> </w:t>
      </w:r>
      <w:r>
        <w:t>видеоролика.</w:t>
      </w:r>
    </w:p>
    <w:p w:rsidR="00156445" w:rsidRDefault="005A47D0">
      <w:pPr>
        <w:pStyle w:val="a3"/>
        <w:spacing w:before="1" w:line="252" w:lineRule="auto"/>
        <w:ind w:right="1094"/>
      </w:pPr>
      <w:r>
        <w:t>Искусство анимации и художник-мультипликатор. Рисованные, кукольные</w:t>
      </w:r>
      <w:r>
        <w:rPr>
          <w:spacing w:val="80"/>
        </w:rPr>
        <w:t xml:space="preserve"> </w:t>
      </w:r>
      <w:r>
        <w:t>мультфильмы и цифровая анимация. Уолт Дисней и его студия. Особое лицо отечественной мультипликации, её знаменитые</w:t>
      </w:r>
      <w:r>
        <w:rPr>
          <w:spacing w:val="40"/>
        </w:rPr>
        <w:t xml:space="preserve"> </w:t>
      </w:r>
      <w:r>
        <w:t>создатели.</w:t>
      </w:r>
    </w:p>
    <w:p w:rsidR="00156445" w:rsidRDefault="005A47D0">
      <w:pPr>
        <w:pStyle w:val="a3"/>
        <w:spacing w:before="3" w:line="247" w:lineRule="auto"/>
        <w:ind w:right="1098"/>
      </w:pPr>
      <w:r>
        <w:t xml:space="preserve">Использование электронно-цифровых технологий в современном игровом </w:t>
      </w:r>
      <w:r>
        <w:rPr>
          <w:spacing w:val="-2"/>
        </w:rPr>
        <w:t>кинематографе.</w:t>
      </w:r>
    </w:p>
    <w:p w:rsidR="00156445" w:rsidRDefault="005A47D0">
      <w:pPr>
        <w:pStyle w:val="a3"/>
        <w:spacing w:before="3" w:line="249" w:lineRule="auto"/>
        <w:ind w:right="1103"/>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w:t>
      </w:r>
      <w:r>
        <w:rPr>
          <w:spacing w:val="-15"/>
        </w:rPr>
        <w:t xml:space="preserve"> </w:t>
      </w:r>
      <w:r>
        <w:t>нию анимационного фильма. Выбор технологии: пластилиновые мультфильмы, бумажная перекладка, сыпучая анимация.</w:t>
      </w:r>
    </w:p>
    <w:p w:rsidR="00156445" w:rsidRDefault="005A47D0">
      <w:pPr>
        <w:pStyle w:val="a3"/>
        <w:spacing w:line="263" w:lineRule="exact"/>
        <w:ind w:left="1722" w:firstLine="0"/>
      </w:pPr>
      <w:r>
        <w:t>Этапы</w:t>
      </w:r>
      <w:r>
        <w:rPr>
          <w:spacing w:val="34"/>
        </w:rPr>
        <w:t xml:space="preserve"> </w:t>
      </w:r>
      <w:r>
        <w:t>создания</w:t>
      </w:r>
      <w:r>
        <w:rPr>
          <w:spacing w:val="28"/>
        </w:rPr>
        <w:t xml:space="preserve"> </w:t>
      </w:r>
      <w:r>
        <w:t>анимационного</w:t>
      </w:r>
      <w:r>
        <w:rPr>
          <w:spacing w:val="34"/>
        </w:rPr>
        <w:t xml:space="preserve"> </w:t>
      </w:r>
      <w:r>
        <w:t>фильма.</w:t>
      </w:r>
      <w:r>
        <w:rPr>
          <w:spacing w:val="29"/>
        </w:rPr>
        <w:t xml:space="preserve"> </w:t>
      </w:r>
      <w:r>
        <w:t>Требования</w:t>
      </w:r>
      <w:r>
        <w:rPr>
          <w:spacing w:val="29"/>
        </w:rPr>
        <w:t xml:space="preserve"> </w:t>
      </w:r>
      <w:r>
        <w:t>и</w:t>
      </w:r>
      <w:r>
        <w:rPr>
          <w:spacing w:val="34"/>
        </w:rPr>
        <w:t xml:space="preserve"> </w:t>
      </w:r>
      <w:r>
        <w:t>критерии</w:t>
      </w:r>
      <w:r>
        <w:rPr>
          <w:spacing w:val="44"/>
        </w:rPr>
        <w:t xml:space="preserve"> </w:t>
      </w:r>
      <w:r>
        <w:rPr>
          <w:spacing w:val="-2"/>
        </w:rPr>
        <w:t>художественности.</w:t>
      </w:r>
    </w:p>
    <w:p w:rsidR="00156445" w:rsidRDefault="00156445">
      <w:pPr>
        <w:spacing w:line="263" w:lineRule="exact"/>
        <w:sectPr w:rsidR="00156445">
          <w:pgSz w:w="11910" w:h="16850"/>
          <w:pgMar w:top="1380" w:right="200" w:bottom="280" w:left="40" w:header="1179" w:footer="0" w:gutter="0"/>
          <w:cols w:space="720"/>
        </w:sectPr>
      </w:pPr>
    </w:p>
    <w:p w:rsidR="00156445" w:rsidRDefault="005A47D0">
      <w:pPr>
        <w:pStyle w:val="a3"/>
        <w:spacing w:before="224"/>
        <w:ind w:left="1722" w:firstLine="0"/>
      </w:pPr>
      <w:r>
        <w:t>Изобразительное</w:t>
      </w:r>
      <w:r>
        <w:rPr>
          <w:spacing w:val="27"/>
        </w:rPr>
        <w:t xml:space="preserve"> </w:t>
      </w:r>
      <w:r>
        <w:t>искусство</w:t>
      </w:r>
      <w:r>
        <w:rPr>
          <w:spacing w:val="20"/>
        </w:rPr>
        <w:t xml:space="preserve"> </w:t>
      </w:r>
      <w:r>
        <w:t>на</w:t>
      </w:r>
      <w:r>
        <w:rPr>
          <w:spacing w:val="44"/>
        </w:rPr>
        <w:t xml:space="preserve"> </w:t>
      </w:r>
      <w:r>
        <w:rPr>
          <w:spacing w:val="-2"/>
        </w:rPr>
        <w:t>телевидении.</w:t>
      </w:r>
    </w:p>
    <w:p w:rsidR="00156445" w:rsidRDefault="005A47D0">
      <w:pPr>
        <w:pStyle w:val="a3"/>
        <w:spacing w:before="14" w:line="247" w:lineRule="auto"/>
        <w:ind w:right="1098"/>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 и</w:t>
      </w:r>
      <w:r>
        <w:rPr>
          <w:spacing w:val="40"/>
        </w:rPr>
        <w:t xml:space="preserve"> </w:t>
      </w:r>
      <w:r>
        <w:t>научного просвещения,</w:t>
      </w:r>
      <w:r>
        <w:rPr>
          <w:spacing w:val="40"/>
        </w:rPr>
        <w:t xml:space="preserve"> </w:t>
      </w:r>
      <w:r>
        <w:t>развлечения</w:t>
      </w:r>
      <w:r>
        <w:rPr>
          <w:spacing w:val="40"/>
        </w:rPr>
        <w:t xml:space="preserve"> </w:t>
      </w:r>
      <w:r>
        <w:t>и</w:t>
      </w:r>
      <w:r>
        <w:rPr>
          <w:spacing w:val="40"/>
        </w:rPr>
        <w:t xml:space="preserve"> </w:t>
      </w:r>
      <w:r>
        <w:t>организации</w:t>
      </w:r>
      <w:r>
        <w:rPr>
          <w:spacing w:val="40"/>
        </w:rPr>
        <w:t xml:space="preserve"> </w:t>
      </w:r>
      <w:r>
        <w:t>досуга.</w:t>
      </w:r>
    </w:p>
    <w:p w:rsidR="00156445" w:rsidRDefault="005A47D0">
      <w:pPr>
        <w:pStyle w:val="a3"/>
        <w:spacing w:before="8" w:line="252" w:lineRule="auto"/>
        <w:ind w:right="1096"/>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 Козьмич Зворыкин.</w:t>
      </w:r>
    </w:p>
    <w:p w:rsidR="00156445" w:rsidRDefault="005A47D0">
      <w:pPr>
        <w:pStyle w:val="a3"/>
        <w:spacing w:before="6" w:line="264" w:lineRule="exact"/>
        <w:ind w:left="1722" w:firstLine="0"/>
      </w:pPr>
      <w:r>
        <w:t>Роль</w:t>
      </w:r>
      <w:r>
        <w:rPr>
          <w:spacing w:val="31"/>
        </w:rPr>
        <w:t xml:space="preserve"> </w:t>
      </w:r>
      <w:r>
        <w:t>телевидения</w:t>
      </w:r>
      <w:r>
        <w:rPr>
          <w:spacing w:val="67"/>
          <w:w w:val="150"/>
        </w:rPr>
        <w:t xml:space="preserve"> </w:t>
      </w:r>
      <w:r>
        <w:t>в</w:t>
      </w:r>
      <w:r>
        <w:rPr>
          <w:spacing w:val="73"/>
          <w:w w:val="150"/>
        </w:rPr>
        <w:t xml:space="preserve"> </w:t>
      </w:r>
      <w:r>
        <w:t>превращении</w:t>
      </w:r>
      <w:r>
        <w:rPr>
          <w:spacing w:val="67"/>
          <w:w w:val="150"/>
        </w:rPr>
        <w:t xml:space="preserve"> </w:t>
      </w:r>
      <w:r>
        <w:t>мира</w:t>
      </w:r>
      <w:r>
        <w:rPr>
          <w:spacing w:val="74"/>
          <w:w w:val="150"/>
        </w:rPr>
        <w:t xml:space="preserve"> </w:t>
      </w:r>
      <w:r>
        <w:t>в</w:t>
      </w:r>
      <w:r>
        <w:rPr>
          <w:spacing w:val="73"/>
          <w:w w:val="150"/>
        </w:rPr>
        <w:t xml:space="preserve"> </w:t>
      </w:r>
      <w:r>
        <w:t>единое</w:t>
      </w:r>
      <w:r>
        <w:rPr>
          <w:spacing w:val="71"/>
          <w:w w:val="150"/>
        </w:rPr>
        <w:t xml:space="preserve"> </w:t>
      </w:r>
      <w:r>
        <w:t>информационное</w:t>
      </w:r>
      <w:r>
        <w:rPr>
          <w:spacing w:val="68"/>
          <w:w w:val="150"/>
        </w:rPr>
        <w:t xml:space="preserve"> </w:t>
      </w:r>
      <w:r>
        <w:rPr>
          <w:spacing w:val="-2"/>
        </w:rPr>
        <w:t>пространство.</w:t>
      </w:r>
    </w:p>
    <w:p w:rsidR="00156445" w:rsidRDefault="005A47D0">
      <w:pPr>
        <w:pStyle w:val="a3"/>
        <w:spacing w:line="264" w:lineRule="exact"/>
        <w:ind w:firstLine="0"/>
      </w:pPr>
      <w:r>
        <w:t>Картина</w:t>
      </w:r>
      <w:r>
        <w:rPr>
          <w:spacing w:val="21"/>
        </w:rPr>
        <w:t xml:space="preserve"> </w:t>
      </w:r>
      <w:r>
        <w:t>мира,</w:t>
      </w:r>
      <w:r>
        <w:rPr>
          <w:spacing w:val="29"/>
        </w:rPr>
        <w:t xml:space="preserve"> </w:t>
      </w:r>
      <w:r>
        <w:t>создаваемая</w:t>
      </w:r>
      <w:r>
        <w:rPr>
          <w:spacing w:val="28"/>
        </w:rPr>
        <w:t xml:space="preserve"> </w:t>
      </w:r>
      <w:r>
        <w:t>телевидением.</w:t>
      </w:r>
      <w:r>
        <w:rPr>
          <w:spacing w:val="30"/>
        </w:rPr>
        <w:t xml:space="preserve"> </w:t>
      </w:r>
      <w:r>
        <w:t>Прямой</w:t>
      </w:r>
      <w:r>
        <w:rPr>
          <w:spacing w:val="34"/>
        </w:rPr>
        <w:t xml:space="preserve"> </w:t>
      </w:r>
      <w:r>
        <w:t>эфир</w:t>
      </w:r>
      <w:r>
        <w:rPr>
          <w:spacing w:val="16"/>
        </w:rPr>
        <w:t xml:space="preserve"> </w:t>
      </w:r>
      <w:r>
        <w:t>и</w:t>
      </w:r>
      <w:r>
        <w:rPr>
          <w:spacing w:val="34"/>
        </w:rPr>
        <w:t xml:space="preserve"> </w:t>
      </w:r>
      <w:r>
        <w:t>его</w:t>
      </w:r>
      <w:r>
        <w:rPr>
          <w:spacing w:val="11"/>
        </w:rPr>
        <w:t xml:space="preserve"> </w:t>
      </w:r>
      <w:r>
        <w:rPr>
          <w:spacing w:val="-2"/>
        </w:rPr>
        <w:t>значение.</w:t>
      </w:r>
    </w:p>
    <w:p w:rsidR="00156445" w:rsidRDefault="005A47D0">
      <w:pPr>
        <w:pStyle w:val="a3"/>
        <w:spacing w:before="14" w:line="252" w:lineRule="auto"/>
        <w:ind w:right="1105"/>
      </w:pPr>
      <w:r>
        <w:t>Деятельность художника на телевидении: художники по свету, костюму, гриму, сценографический</w:t>
      </w:r>
      <w:r>
        <w:rPr>
          <w:spacing w:val="40"/>
        </w:rPr>
        <w:t xml:space="preserve"> </w:t>
      </w:r>
      <w:r>
        <w:t>дизайн</w:t>
      </w:r>
      <w:r>
        <w:rPr>
          <w:spacing w:val="40"/>
        </w:rPr>
        <w:t xml:space="preserve"> </w:t>
      </w:r>
      <w:r>
        <w:t>и</w:t>
      </w:r>
      <w:r>
        <w:rPr>
          <w:spacing w:val="40"/>
        </w:rPr>
        <w:t xml:space="preserve"> </w:t>
      </w:r>
      <w:r>
        <w:t>компьютерная</w:t>
      </w:r>
      <w:r>
        <w:rPr>
          <w:spacing w:val="40"/>
        </w:rPr>
        <w:t xml:space="preserve"> </w:t>
      </w:r>
      <w:r>
        <w:t>графика.</w:t>
      </w:r>
    </w:p>
    <w:p w:rsidR="00156445" w:rsidRDefault="005A47D0">
      <w:pPr>
        <w:pStyle w:val="a3"/>
        <w:spacing w:line="252" w:lineRule="auto"/>
        <w:ind w:right="1110"/>
      </w:pPr>
      <w:r>
        <w:t>Школьное телевидение и студия мультимедиа. Построение видеоряда и</w:t>
      </w:r>
      <w:r>
        <w:rPr>
          <w:spacing w:val="80"/>
        </w:rPr>
        <w:t xml:space="preserve"> </w:t>
      </w:r>
      <w:r>
        <w:t>художественного оформления.</w:t>
      </w:r>
    </w:p>
    <w:p w:rsidR="00156445" w:rsidRDefault="005A47D0">
      <w:pPr>
        <w:pStyle w:val="a3"/>
        <w:spacing w:before="3" w:line="264" w:lineRule="exact"/>
        <w:ind w:left="1722" w:firstLine="0"/>
      </w:pPr>
      <w:r>
        <w:t>Художнические</w:t>
      </w:r>
      <w:r>
        <w:rPr>
          <w:spacing w:val="27"/>
        </w:rPr>
        <w:t xml:space="preserve"> </w:t>
      </w:r>
      <w:r>
        <w:t>роли</w:t>
      </w:r>
      <w:r>
        <w:rPr>
          <w:spacing w:val="31"/>
        </w:rPr>
        <w:t xml:space="preserve"> </w:t>
      </w:r>
      <w:r>
        <w:t>каждого</w:t>
      </w:r>
      <w:r>
        <w:rPr>
          <w:spacing w:val="16"/>
        </w:rPr>
        <w:t xml:space="preserve"> </w:t>
      </w:r>
      <w:r>
        <w:t>человека</w:t>
      </w:r>
      <w:r>
        <w:rPr>
          <w:spacing w:val="28"/>
        </w:rPr>
        <w:t xml:space="preserve"> </w:t>
      </w:r>
      <w:r>
        <w:t>в</w:t>
      </w:r>
      <w:r>
        <w:rPr>
          <w:spacing w:val="29"/>
        </w:rPr>
        <w:t xml:space="preserve"> </w:t>
      </w:r>
      <w:r>
        <w:t>реальной</w:t>
      </w:r>
      <w:r>
        <w:rPr>
          <w:spacing w:val="31"/>
        </w:rPr>
        <w:t xml:space="preserve"> </w:t>
      </w:r>
      <w:r>
        <w:t>бытийной</w:t>
      </w:r>
      <w:r>
        <w:rPr>
          <w:spacing w:val="31"/>
        </w:rPr>
        <w:t xml:space="preserve"> </w:t>
      </w:r>
      <w:r>
        <w:rPr>
          <w:spacing w:val="-2"/>
        </w:rPr>
        <w:t>жизни.</w:t>
      </w:r>
    </w:p>
    <w:p w:rsidR="00156445" w:rsidRDefault="005A47D0">
      <w:pPr>
        <w:pStyle w:val="a3"/>
        <w:spacing w:line="264" w:lineRule="exact"/>
        <w:ind w:left="1722" w:firstLine="0"/>
      </w:pPr>
      <w:r>
        <w:t>Роль</w:t>
      </w:r>
      <w:r>
        <w:rPr>
          <w:spacing w:val="16"/>
        </w:rPr>
        <w:t xml:space="preserve"> </w:t>
      </w:r>
      <w:r>
        <w:t>искусства</w:t>
      </w:r>
      <w:r>
        <w:rPr>
          <w:spacing w:val="24"/>
        </w:rPr>
        <w:t xml:space="preserve"> </w:t>
      </w:r>
      <w:r>
        <w:t>в</w:t>
      </w:r>
      <w:r>
        <w:rPr>
          <w:spacing w:val="18"/>
        </w:rPr>
        <w:t xml:space="preserve"> </w:t>
      </w:r>
      <w:r>
        <w:t>жизни</w:t>
      </w:r>
      <w:r>
        <w:rPr>
          <w:spacing w:val="33"/>
        </w:rPr>
        <w:t xml:space="preserve"> </w:t>
      </w:r>
      <w:r>
        <w:t>общества</w:t>
      </w:r>
      <w:r>
        <w:rPr>
          <w:spacing w:val="24"/>
        </w:rPr>
        <w:t xml:space="preserve"> </w:t>
      </w:r>
      <w:r>
        <w:t>и</w:t>
      </w:r>
      <w:r>
        <w:rPr>
          <w:spacing w:val="31"/>
        </w:rPr>
        <w:t xml:space="preserve"> </w:t>
      </w:r>
      <w:r>
        <w:t>его</w:t>
      </w:r>
      <w:r>
        <w:rPr>
          <w:spacing w:val="5"/>
        </w:rPr>
        <w:t xml:space="preserve"> </w:t>
      </w:r>
      <w:r>
        <w:t>влияние</w:t>
      </w:r>
      <w:r>
        <w:rPr>
          <w:spacing w:val="17"/>
        </w:rPr>
        <w:t xml:space="preserve"> </w:t>
      </w:r>
      <w:r>
        <w:t>на</w:t>
      </w:r>
      <w:r>
        <w:rPr>
          <w:spacing w:val="15"/>
        </w:rPr>
        <w:t xml:space="preserve"> </w:t>
      </w:r>
      <w:r>
        <w:t>жизнь</w:t>
      </w:r>
      <w:r>
        <w:rPr>
          <w:spacing w:val="25"/>
        </w:rPr>
        <w:t xml:space="preserve"> </w:t>
      </w:r>
      <w:r>
        <w:t>каждого</w:t>
      </w:r>
      <w:r>
        <w:rPr>
          <w:spacing w:val="7"/>
        </w:rPr>
        <w:t xml:space="preserve"> </w:t>
      </w:r>
      <w:r>
        <w:rPr>
          <w:spacing w:val="-2"/>
        </w:rPr>
        <w:t>человека.</w:t>
      </w:r>
    </w:p>
    <w:p w:rsidR="00156445" w:rsidRDefault="005A47D0">
      <w:pPr>
        <w:pStyle w:val="Heading2"/>
        <w:spacing w:before="24" w:line="252" w:lineRule="auto"/>
        <w:ind w:left="1016" w:right="1094" w:firstLine="763"/>
      </w:pPr>
      <w:r>
        <w:rPr>
          <w:w w:val="105"/>
        </w:rPr>
        <w:t>Планируемые</w:t>
      </w:r>
      <w:r>
        <w:rPr>
          <w:spacing w:val="-9"/>
          <w:w w:val="105"/>
        </w:rPr>
        <w:t xml:space="preserve"> </w:t>
      </w:r>
      <w:r>
        <w:rPr>
          <w:w w:val="105"/>
        </w:rPr>
        <w:t>результаты</w:t>
      </w:r>
      <w:r>
        <w:rPr>
          <w:spacing w:val="-16"/>
          <w:w w:val="105"/>
        </w:rPr>
        <w:t xml:space="preserve"> </w:t>
      </w:r>
      <w:r>
        <w:rPr>
          <w:w w:val="105"/>
        </w:rPr>
        <w:t>освоения</w:t>
      </w:r>
      <w:r>
        <w:rPr>
          <w:spacing w:val="-7"/>
          <w:w w:val="105"/>
        </w:rPr>
        <w:t xml:space="preserve"> </w:t>
      </w:r>
      <w:r>
        <w:rPr>
          <w:w w:val="105"/>
        </w:rPr>
        <w:t>программы</w:t>
      </w:r>
      <w:r>
        <w:rPr>
          <w:spacing w:val="-8"/>
          <w:w w:val="105"/>
        </w:rPr>
        <w:t xml:space="preserve"> </w:t>
      </w:r>
      <w:r>
        <w:rPr>
          <w:w w:val="105"/>
        </w:rPr>
        <w:t>по</w:t>
      </w:r>
      <w:r>
        <w:rPr>
          <w:spacing w:val="-4"/>
          <w:w w:val="105"/>
        </w:rPr>
        <w:t xml:space="preserve"> </w:t>
      </w:r>
      <w:r>
        <w:rPr>
          <w:w w:val="105"/>
        </w:rPr>
        <w:t>изобразительному</w:t>
      </w:r>
      <w:r>
        <w:rPr>
          <w:spacing w:val="-3"/>
          <w:w w:val="105"/>
        </w:rPr>
        <w:t xml:space="preserve"> </w:t>
      </w:r>
      <w:r>
        <w:rPr>
          <w:w w:val="105"/>
        </w:rPr>
        <w:t>искусству на уровне основного общего образования.</w:t>
      </w:r>
    </w:p>
    <w:p w:rsidR="00156445" w:rsidRDefault="005A47D0">
      <w:pPr>
        <w:pStyle w:val="a3"/>
        <w:tabs>
          <w:tab w:val="left" w:pos="2384"/>
          <w:tab w:val="left" w:pos="4272"/>
          <w:tab w:val="left" w:pos="5141"/>
          <w:tab w:val="left" w:pos="7637"/>
          <w:tab w:val="left" w:pos="9280"/>
        </w:tabs>
        <w:spacing w:line="252" w:lineRule="auto"/>
        <w:ind w:right="1091"/>
      </w:pPr>
      <w:r>
        <w:t>Личностные</w:t>
      </w:r>
      <w:r>
        <w:rPr>
          <w:spacing w:val="80"/>
        </w:rPr>
        <w:t xml:space="preserve"> </w:t>
      </w:r>
      <w:r>
        <w:t>результаты</w:t>
      </w:r>
      <w:r>
        <w:rPr>
          <w:spacing w:val="80"/>
        </w:rPr>
        <w:t xml:space="preserve"> </w:t>
      </w:r>
      <w:r>
        <w:t>освоения</w:t>
      </w:r>
      <w:r>
        <w:rPr>
          <w:spacing w:val="80"/>
        </w:rPr>
        <w:t xml:space="preserve"> </w:t>
      </w:r>
      <w:r>
        <w:t>федеральной</w:t>
      </w:r>
      <w:r>
        <w:rPr>
          <w:spacing w:val="80"/>
        </w:rPr>
        <w:t xml:space="preserve"> </w:t>
      </w:r>
      <w:r>
        <w:t>рабочей</w:t>
      </w:r>
      <w:r>
        <w:rPr>
          <w:spacing w:val="80"/>
        </w:rPr>
        <w:t xml:space="preserve"> </w:t>
      </w:r>
      <w:r>
        <w:t>программы</w:t>
      </w:r>
      <w:r>
        <w:rPr>
          <w:spacing w:val="80"/>
        </w:rPr>
        <w:t xml:space="preserve"> </w:t>
      </w:r>
      <w:r>
        <w:t xml:space="preserve">основного </w:t>
      </w:r>
      <w:r>
        <w:rPr>
          <w:spacing w:val="-2"/>
        </w:rPr>
        <w:t>общего</w:t>
      </w:r>
      <w:r>
        <w:tab/>
      </w:r>
      <w:r>
        <w:rPr>
          <w:spacing w:val="-2"/>
        </w:rPr>
        <w:t>образования</w:t>
      </w:r>
      <w:r>
        <w:tab/>
      </w:r>
      <w:r>
        <w:rPr>
          <w:spacing w:val="-6"/>
        </w:rPr>
        <w:t>по</w:t>
      </w:r>
      <w:r>
        <w:tab/>
      </w:r>
      <w:r>
        <w:rPr>
          <w:spacing w:val="-2"/>
        </w:rPr>
        <w:t>изобразительному</w:t>
      </w:r>
      <w:r>
        <w:tab/>
      </w:r>
      <w:r>
        <w:rPr>
          <w:spacing w:val="-2"/>
        </w:rPr>
        <w:t>искусству</w:t>
      </w:r>
      <w:r>
        <w:tab/>
      </w:r>
      <w:r>
        <w:rPr>
          <w:spacing w:val="-2"/>
        </w:rPr>
        <w:t xml:space="preserve">достигаются </w:t>
      </w:r>
      <w:r>
        <w:t>в единстве</w:t>
      </w:r>
      <w:r>
        <w:rPr>
          <w:spacing w:val="40"/>
        </w:rPr>
        <w:t xml:space="preserve"> </w:t>
      </w:r>
      <w:r>
        <w:t>учебной</w:t>
      </w:r>
      <w:r>
        <w:rPr>
          <w:spacing w:val="40"/>
        </w:rPr>
        <w:t xml:space="preserve"> </w:t>
      </w:r>
      <w:r>
        <w:t>и воспитательной</w:t>
      </w:r>
      <w:r>
        <w:rPr>
          <w:spacing w:val="40"/>
        </w:rPr>
        <w:t xml:space="preserve"> </w:t>
      </w:r>
      <w:r>
        <w:t>деятельности.</w:t>
      </w:r>
    </w:p>
    <w:p w:rsidR="00156445" w:rsidRDefault="005A47D0">
      <w:pPr>
        <w:pStyle w:val="a3"/>
        <w:spacing w:line="249" w:lineRule="auto"/>
        <w:ind w:right="1107"/>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w:t>
      </w:r>
      <w:r>
        <w:rPr>
          <w:spacing w:val="40"/>
        </w:rPr>
        <w:t xml:space="preserve"> </w:t>
      </w:r>
      <w:r>
        <w:t>традиционным</w:t>
      </w:r>
      <w:r>
        <w:rPr>
          <w:spacing w:val="40"/>
        </w:rPr>
        <w:t xml:space="preserve"> </w:t>
      </w:r>
      <w:r>
        <w:t>духовным</w:t>
      </w:r>
      <w:r>
        <w:rPr>
          <w:spacing w:val="40"/>
        </w:rPr>
        <w:t xml:space="preserve"> </w:t>
      </w:r>
      <w:r>
        <w:t>ценностям,</w:t>
      </w:r>
      <w:r>
        <w:rPr>
          <w:spacing w:val="40"/>
        </w:rPr>
        <w:t xml:space="preserve"> </w:t>
      </w:r>
      <w:r>
        <w:t>социализация</w:t>
      </w:r>
      <w:r>
        <w:rPr>
          <w:spacing w:val="40"/>
        </w:rPr>
        <w:t xml:space="preserve"> </w:t>
      </w:r>
      <w:r>
        <w:t>личности.</w:t>
      </w:r>
    </w:p>
    <w:p w:rsidR="00156445" w:rsidRDefault="005A47D0">
      <w:pPr>
        <w:pStyle w:val="a3"/>
        <w:tabs>
          <w:tab w:val="left" w:pos="3033"/>
          <w:tab w:val="left" w:pos="4574"/>
          <w:tab w:val="left" w:pos="6620"/>
          <w:tab w:val="left" w:pos="7388"/>
          <w:tab w:val="left" w:pos="9160"/>
        </w:tabs>
        <w:spacing w:before="5" w:line="252" w:lineRule="auto"/>
        <w:ind w:right="1084"/>
      </w:pPr>
      <w:r>
        <w:t>Программа</w:t>
      </w:r>
      <w:r>
        <w:rPr>
          <w:spacing w:val="80"/>
        </w:rPr>
        <w:t xml:space="preserve"> </w:t>
      </w:r>
      <w:r>
        <w:t>призвана</w:t>
      </w:r>
      <w:r>
        <w:rPr>
          <w:spacing w:val="80"/>
        </w:rPr>
        <w:t xml:space="preserve"> </w:t>
      </w:r>
      <w:r>
        <w:t>обеспечить</w:t>
      </w:r>
      <w:r>
        <w:rPr>
          <w:spacing w:val="80"/>
        </w:rPr>
        <w:t xml:space="preserve"> </w:t>
      </w:r>
      <w:r>
        <w:t>достижение</w:t>
      </w:r>
      <w:r>
        <w:rPr>
          <w:spacing w:val="80"/>
        </w:rPr>
        <w:t xml:space="preserve"> </w:t>
      </w:r>
      <w:r>
        <w:t>обучающимися</w:t>
      </w:r>
      <w:r>
        <w:rPr>
          <w:spacing w:val="80"/>
        </w:rPr>
        <w:t xml:space="preserve"> </w:t>
      </w:r>
      <w:r>
        <w:t xml:space="preserve">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w:t>
      </w:r>
      <w:r>
        <w:rPr>
          <w:spacing w:val="-2"/>
        </w:rPr>
        <w:t>нравственное</w:t>
      </w:r>
      <w:r>
        <w:tab/>
      </w:r>
      <w:r>
        <w:rPr>
          <w:spacing w:val="-2"/>
        </w:rPr>
        <w:t>развитие</w:t>
      </w:r>
      <w:r>
        <w:tab/>
      </w:r>
      <w:r>
        <w:rPr>
          <w:spacing w:val="-2"/>
        </w:rPr>
        <w:t>обучающихся</w:t>
      </w:r>
      <w:r>
        <w:tab/>
      </w:r>
      <w:r>
        <w:rPr>
          <w:spacing w:val="-10"/>
        </w:rPr>
        <w:t>и</w:t>
      </w:r>
      <w:r>
        <w:tab/>
      </w:r>
      <w:r>
        <w:rPr>
          <w:spacing w:val="-2"/>
        </w:rPr>
        <w:t>отношение</w:t>
      </w:r>
      <w:r>
        <w:tab/>
      </w:r>
      <w:r>
        <w:rPr>
          <w:spacing w:val="-2"/>
        </w:rPr>
        <w:t xml:space="preserve">обучающихся </w:t>
      </w:r>
      <w:r>
        <w:t>к</w:t>
      </w:r>
      <w:r>
        <w:rPr>
          <w:spacing w:val="50"/>
        </w:rPr>
        <w:t xml:space="preserve">  </w:t>
      </w:r>
      <w:r>
        <w:t>культуре,</w:t>
      </w:r>
      <w:r>
        <w:rPr>
          <w:spacing w:val="80"/>
        </w:rPr>
        <w:t xml:space="preserve">  </w:t>
      </w:r>
      <w:r>
        <w:t>мотивацию</w:t>
      </w:r>
      <w:r>
        <w:rPr>
          <w:spacing w:val="80"/>
        </w:rPr>
        <w:t xml:space="preserve">  </w:t>
      </w:r>
      <w:r>
        <w:t>к</w:t>
      </w:r>
      <w:r>
        <w:rPr>
          <w:spacing w:val="80"/>
        </w:rPr>
        <w:t xml:space="preserve">  </w:t>
      </w:r>
      <w:r>
        <w:t>познанию</w:t>
      </w:r>
      <w:r>
        <w:rPr>
          <w:spacing w:val="80"/>
        </w:rPr>
        <w:t xml:space="preserve">  </w:t>
      </w:r>
      <w:r>
        <w:t>и</w:t>
      </w:r>
      <w:r>
        <w:rPr>
          <w:spacing w:val="80"/>
        </w:rPr>
        <w:t xml:space="preserve">  </w:t>
      </w:r>
      <w:r>
        <w:t>обучению,</w:t>
      </w:r>
      <w:r>
        <w:rPr>
          <w:spacing w:val="80"/>
        </w:rPr>
        <w:t xml:space="preserve">  </w:t>
      </w:r>
      <w:r>
        <w:t>готовность</w:t>
      </w:r>
      <w:r>
        <w:rPr>
          <w:spacing w:val="80"/>
        </w:rPr>
        <w:t xml:space="preserve">  </w:t>
      </w:r>
      <w:r>
        <w:t>к</w:t>
      </w:r>
      <w:r>
        <w:rPr>
          <w:spacing w:val="80"/>
        </w:rPr>
        <w:t xml:space="preserve">  </w:t>
      </w:r>
      <w:r>
        <w:t>саморазвитию</w:t>
      </w:r>
      <w:r>
        <w:rPr>
          <w:spacing w:val="40"/>
        </w:rPr>
        <w:t xml:space="preserve"> </w:t>
      </w:r>
      <w:r>
        <w:t>и</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социально значимой</w:t>
      </w:r>
      <w:r>
        <w:rPr>
          <w:spacing w:val="40"/>
        </w:rPr>
        <w:t xml:space="preserve"> </w:t>
      </w:r>
      <w:r>
        <w:t>деятельности.</w:t>
      </w:r>
    </w:p>
    <w:p w:rsidR="00156445" w:rsidRDefault="005A47D0">
      <w:pPr>
        <w:pStyle w:val="a5"/>
        <w:numPr>
          <w:ilvl w:val="0"/>
          <w:numId w:val="76"/>
        </w:numPr>
        <w:tabs>
          <w:tab w:val="left" w:pos="2081"/>
        </w:tabs>
        <w:spacing w:line="259" w:lineRule="exact"/>
        <w:ind w:left="2081" w:hanging="359"/>
        <w:jc w:val="both"/>
        <w:rPr>
          <w:sz w:val="23"/>
        </w:rPr>
      </w:pPr>
      <w:r>
        <w:rPr>
          <w:sz w:val="23"/>
        </w:rPr>
        <w:t>Патриотическое</w:t>
      </w:r>
      <w:r>
        <w:rPr>
          <w:spacing w:val="57"/>
          <w:w w:val="150"/>
          <w:sz w:val="23"/>
        </w:rPr>
        <w:t xml:space="preserve"> </w:t>
      </w:r>
      <w:r>
        <w:rPr>
          <w:spacing w:val="-2"/>
          <w:sz w:val="23"/>
        </w:rPr>
        <w:t>воспитание.</w:t>
      </w:r>
    </w:p>
    <w:p w:rsidR="00156445" w:rsidRDefault="005A47D0">
      <w:pPr>
        <w:pStyle w:val="a3"/>
        <w:tabs>
          <w:tab w:val="left" w:pos="3292"/>
          <w:tab w:val="left" w:pos="5054"/>
          <w:tab w:val="left" w:pos="7402"/>
          <w:tab w:val="left" w:pos="9294"/>
        </w:tabs>
        <w:spacing w:line="249" w:lineRule="auto"/>
        <w:ind w:right="1100"/>
      </w:pPr>
      <w:r>
        <w:t xml:space="preserve">Осуществляется через освоение обучающимися содержания традиций, истории 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w:t>
      </w:r>
      <w:r>
        <w:rPr>
          <w:spacing w:val="80"/>
        </w:rPr>
        <w:t xml:space="preserve"> </w:t>
      </w:r>
      <w:r>
        <w:t>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w:t>
      </w:r>
      <w:r>
        <w:rPr>
          <w:spacing w:val="40"/>
        </w:rPr>
        <w:t xml:space="preserve"> </w:t>
      </w:r>
      <w:r>
        <w:t>великим</w:t>
      </w:r>
      <w:r>
        <w:rPr>
          <w:spacing w:val="40"/>
        </w:rPr>
        <w:t xml:space="preserve"> </w:t>
      </w:r>
      <w:r>
        <w:t>победам,</w:t>
      </w:r>
      <w:r>
        <w:rPr>
          <w:spacing w:val="40"/>
        </w:rPr>
        <w:t xml:space="preserve"> </w:t>
      </w:r>
      <w:r>
        <w:t>торжественным</w:t>
      </w:r>
      <w:r>
        <w:rPr>
          <w:spacing w:val="40"/>
        </w:rPr>
        <w:t xml:space="preserve"> </w:t>
      </w:r>
      <w:r>
        <w:t>и</w:t>
      </w:r>
      <w:r>
        <w:rPr>
          <w:spacing w:val="40"/>
        </w:rPr>
        <w:t xml:space="preserve"> </w:t>
      </w:r>
      <w:r>
        <w:t>трагическим</w:t>
      </w:r>
      <w:r>
        <w:rPr>
          <w:spacing w:val="40"/>
        </w:rPr>
        <w:t xml:space="preserve"> </w:t>
      </w:r>
      <w:r>
        <w:t>событиям,</w:t>
      </w:r>
      <w:r>
        <w:rPr>
          <w:spacing w:val="40"/>
        </w:rPr>
        <w:t xml:space="preserve"> </w:t>
      </w:r>
      <w:r>
        <w:t>эпической</w:t>
      </w:r>
      <w:r>
        <w:rPr>
          <w:spacing w:val="40"/>
        </w:rPr>
        <w:t xml:space="preserve"> </w:t>
      </w:r>
      <w:r>
        <w:t>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w:t>
      </w:r>
      <w:r>
        <w:rPr>
          <w:spacing w:val="80"/>
        </w:rPr>
        <w:t xml:space="preserve"> </w:t>
      </w:r>
      <w:r>
        <w:t>восприятию</w:t>
      </w:r>
      <w:r>
        <w:rPr>
          <w:spacing w:val="80"/>
        </w:rPr>
        <w:t xml:space="preserve"> </w:t>
      </w:r>
      <w:r>
        <w:t>и</w:t>
      </w:r>
      <w:r>
        <w:rPr>
          <w:spacing w:val="80"/>
        </w:rPr>
        <w:t xml:space="preserve"> </w:t>
      </w:r>
      <w:r>
        <w:t>творческому</w:t>
      </w:r>
      <w:r>
        <w:rPr>
          <w:spacing w:val="80"/>
        </w:rPr>
        <w:t xml:space="preserve"> </w:t>
      </w:r>
      <w:r>
        <w:t>созиданию</w:t>
      </w:r>
      <w:r>
        <w:rPr>
          <w:spacing w:val="80"/>
        </w:rPr>
        <w:t xml:space="preserve"> </w:t>
      </w:r>
      <w:r>
        <w:t xml:space="preserve">художественного </w:t>
      </w:r>
      <w:r>
        <w:rPr>
          <w:spacing w:val="-2"/>
        </w:rPr>
        <w:t>образа.</w:t>
      </w:r>
    </w:p>
    <w:p w:rsidR="00156445" w:rsidRDefault="005A47D0">
      <w:pPr>
        <w:pStyle w:val="a5"/>
        <w:numPr>
          <w:ilvl w:val="0"/>
          <w:numId w:val="76"/>
        </w:numPr>
        <w:tabs>
          <w:tab w:val="left" w:pos="2081"/>
        </w:tabs>
        <w:ind w:left="2081" w:hanging="359"/>
        <w:jc w:val="both"/>
        <w:rPr>
          <w:sz w:val="23"/>
        </w:rPr>
      </w:pPr>
      <w:r>
        <w:rPr>
          <w:sz w:val="23"/>
        </w:rPr>
        <w:t>Гражданское</w:t>
      </w:r>
      <w:r>
        <w:rPr>
          <w:spacing w:val="21"/>
          <w:sz w:val="23"/>
        </w:rPr>
        <w:t xml:space="preserve"> </w:t>
      </w:r>
      <w:r>
        <w:rPr>
          <w:spacing w:val="-2"/>
          <w:sz w:val="23"/>
        </w:rPr>
        <w:t>воспитание.</w:t>
      </w:r>
    </w:p>
    <w:p w:rsidR="00156445" w:rsidRDefault="005A47D0">
      <w:pPr>
        <w:pStyle w:val="a3"/>
        <w:tabs>
          <w:tab w:val="left" w:pos="3340"/>
          <w:tab w:val="left" w:pos="5193"/>
          <w:tab w:val="left" w:pos="7652"/>
          <w:tab w:val="left" w:pos="9539"/>
          <w:tab w:val="left" w:pos="9779"/>
        </w:tabs>
        <w:spacing w:before="6" w:line="249" w:lineRule="auto"/>
        <w:ind w:right="1088"/>
      </w:pPr>
      <w:r>
        <w:t>Программа по изобразительному искусству направлена на активное приобщение обучающихся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и</w:t>
      </w:r>
      <w:r>
        <w:rPr>
          <w:spacing w:val="80"/>
        </w:rPr>
        <w:t xml:space="preserve">   </w:t>
      </w:r>
      <w:r>
        <w:t>отечественной</w:t>
      </w:r>
      <w:r>
        <w:tab/>
      </w:r>
      <w:r>
        <w:rPr>
          <w:spacing w:val="-2"/>
        </w:rPr>
        <w:t xml:space="preserve">культуры. </w:t>
      </w:r>
      <w:r>
        <w:t>При этом реализуются задачи социализации и гражданского воспитания обучающегося. Формируется</w:t>
      </w:r>
      <w:r>
        <w:rPr>
          <w:spacing w:val="40"/>
        </w:rPr>
        <w:t xml:space="preserve"> </w:t>
      </w:r>
      <w:r>
        <w:t>чувство</w:t>
      </w:r>
      <w:r>
        <w:rPr>
          <w:spacing w:val="40"/>
        </w:rPr>
        <w:t xml:space="preserve"> </w:t>
      </w:r>
      <w:r>
        <w:t>личной</w:t>
      </w:r>
      <w:r>
        <w:rPr>
          <w:spacing w:val="40"/>
        </w:rPr>
        <w:t xml:space="preserve"> </w:t>
      </w:r>
      <w:r>
        <w:t>причастности</w:t>
      </w:r>
      <w:r>
        <w:rPr>
          <w:spacing w:val="40"/>
        </w:rPr>
        <w:t xml:space="preserve"> </w:t>
      </w:r>
      <w:r>
        <w:t>к</w:t>
      </w:r>
      <w:r>
        <w:rPr>
          <w:spacing w:val="40"/>
        </w:rPr>
        <w:t xml:space="preserve"> </w:t>
      </w:r>
      <w:r>
        <w:t>жизни</w:t>
      </w:r>
      <w:r>
        <w:rPr>
          <w:spacing w:val="40"/>
        </w:rPr>
        <w:t xml:space="preserve"> </w:t>
      </w:r>
      <w:r>
        <w:t>общества.</w:t>
      </w:r>
      <w:r>
        <w:rPr>
          <w:spacing w:val="40"/>
        </w:rPr>
        <w:t xml:space="preserve"> </w:t>
      </w:r>
      <w:r>
        <w:t>Искусство</w:t>
      </w:r>
      <w:r>
        <w:rPr>
          <w:spacing w:val="40"/>
        </w:rPr>
        <w:t xml:space="preserve"> </w:t>
      </w:r>
      <w:r>
        <w:t>рассматривается как особый язык, развивающий коммуникативные умения. В рамках изобразительного</w:t>
      </w:r>
      <w:r>
        <w:rPr>
          <w:spacing w:val="40"/>
        </w:rPr>
        <w:t xml:space="preserve"> </w:t>
      </w:r>
      <w:r>
        <w:t xml:space="preserve">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w:t>
      </w:r>
      <w:r>
        <w:rPr>
          <w:spacing w:val="-2"/>
        </w:rPr>
        <w:t>эстетических</w:t>
      </w:r>
      <w:r>
        <w:tab/>
      </w:r>
      <w:r>
        <w:rPr>
          <w:spacing w:val="-2"/>
        </w:rPr>
        <w:t>идеалов.</w:t>
      </w:r>
      <w:r>
        <w:tab/>
      </w:r>
      <w:r>
        <w:rPr>
          <w:spacing w:val="-2"/>
        </w:rPr>
        <w:t>Коллективные</w:t>
      </w:r>
      <w:r>
        <w:tab/>
      </w:r>
      <w:r>
        <w:rPr>
          <w:spacing w:val="-2"/>
        </w:rPr>
        <w:t>творческие</w:t>
      </w:r>
      <w:r>
        <w:tab/>
      </w:r>
      <w:r>
        <w:tab/>
      </w:r>
      <w:r>
        <w:rPr>
          <w:spacing w:val="-2"/>
        </w:rPr>
        <w:t xml:space="preserve">работы, </w:t>
      </w:r>
      <w:r>
        <w:t>а</w:t>
      </w:r>
      <w:r>
        <w:rPr>
          <w:spacing w:val="80"/>
        </w:rPr>
        <w:t xml:space="preserve"> </w:t>
      </w:r>
      <w:r>
        <w:t>также</w:t>
      </w:r>
      <w:r>
        <w:rPr>
          <w:spacing w:val="80"/>
        </w:rPr>
        <w:t xml:space="preserve"> </w:t>
      </w:r>
      <w:r>
        <w:t>участие</w:t>
      </w:r>
      <w:r>
        <w:rPr>
          <w:spacing w:val="80"/>
        </w:rPr>
        <w:t xml:space="preserve"> </w:t>
      </w:r>
      <w:r>
        <w:t>в</w:t>
      </w:r>
      <w:r>
        <w:rPr>
          <w:spacing w:val="40"/>
        </w:rPr>
        <w:t xml:space="preserve"> </w:t>
      </w:r>
      <w:r>
        <w:t>общих</w:t>
      </w:r>
      <w:r>
        <w:rPr>
          <w:spacing w:val="80"/>
        </w:rPr>
        <w:t xml:space="preserve"> </w:t>
      </w:r>
      <w:r>
        <w:t>художественных</w:t>
      </w:r>
      <w:r>
        <w:rPr>
          <w:spacing w:val="80"/>
        </w:rPr>
        <w:t xml:space="preserve"> </w:t>
      </w:r>
      <w:r>
        <w:t>проектах</w:t>
      </w:r>
      <w:r>
        <w:rPr>
          <w:spacing w:val="80"/>
        </w:rPr>
        <w:t xml:space="preserve"> </w:t>
      </w:r>
      <w:r>
        <w:t>создают</w:t>
      </w:r>
      <w:r>
        <w:rPr>
          <w:spacing w:val="40"/>
        </w:rPr>
        <w:t xml:space="preserve"> </w:t>
      </w:r>
      <w:r>
        <w:t>условия</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5" w:firstLine="0"/>
      </w:pPr>
      <w:r>
        <w:t>для</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способствуют</w:t>
      </w:r>
      <w:r>
        <w:rPr>
          <w:spacing w:val="40"/>
        </w:rPr>
        <w:t xml:space="preserve"> </w:t>
      </w:r>
      <w:r>
        <w:t>пониманию</w:t>
      </w:r>
      <w:r>
        <w:rPr>
          <w:spacing w:val="40"/>
        </w:rPr>
        <w:t xml:space="preserve"> </w:t>
      </w:r>
      <w:r>
        <w:t>другого,</w:t>
      </w:r>
      <w:r>
        <w:rPr>
          <w:spacing w:val="40"/>
        </w:rPr>
        <w:t xml:space="preserve"> </w:t>
      </w:r>
      <w:r>
        <w:t>становлению</w:t>
      </w:r>
      <w:r>
        <w:rPr>
          <w:spacing w:val="40"/>
        </w:rPr>
        <w:t xml:space="preserve"> </w:t>
      </w:r>
      <w:r>
        <w:t>чувства</w:t>
      </w:r>
      <w:r>
        <w:rPr>
          <w:spacing w:val="40"/>
        </w:rPr>
        <w:t xml:space="preserve"> </w:t>
      </w:r>
      <w:r>
        <w:t>личной</w:t>
      </w:r>
      <w:r>
        <w:rPr>
          <w:spacing w:val="40"/>
        </w:rPr>
        <w:t xml:space="preserve"> </w:t>
      </w:r>
      <w:r>
        <w:t>ответственности.</w:t>
      </w:r>
    </w:p>
    <w:p w:rsidR="00156445" w:rsidRDefault="005A47D0">
      <w:pPr>
        <w:pStyle w:val="a5"/>
        <w:numPr>
          <w:ilvl w:val="0"/>
          <w:numId w:val="76"/>
        </w:numPr>
        <w:tabs>
          <w:tab w:val="left" w:pos="2081"/>
        </w:tabs>
        <w:spacing w:before="17"/>
        <w:ind w:left="2081" w:hanging="359"/>
        <w:jc w:val="both"/>
        <w:rPr>
          <w:sz w:val="23"/>
        </w:rPr>
      </w:pPr>
      <w:r>
        <w:rPr>
          <w:sz w:val="23"/>
        </w:rPr>
        <w:t>Духовно-нравственное</w:t>
      </w:r>
      <w:r>
        <w:rPr>
          <w:spacing w:val="32"/>
          <w:sz w:val="23"/>
        </w:rPr>
        <w:t xml:space="preserve"> </w:t>
      </w:r>
      <w:r>
        <w:rPr>
          <w:spacing w:val="-2"/>
          <w:sz w:val="23"/>
        </w:rPr>
        <w:t>воспитание.</w:t>
      </w:r>
    </w:p>
    <w:p w:rsidR="00156445" w:rsidRDefault="005A47D0">
      <w:pPr>
        <w:pStyle w:val="a3"/>
        <w:tabs>
          <w:tab w:val="left" w:pos="2423"/>
          <w:tab w:val="left" w:pos="5525"/>
          <w:tab w:val="left" w:pos="8161"/>
          <w:tab w:val="left" w:pos="9678"/>
        </w:tabs>
        <w:spacing w:line="252" w:lineRule="auto"/>
        <w:ind w:right="1089"/>
      </w:pPr>
      <w:r>
        <w:t>В</w:t>
      </w:r>
      <w:r>
        <w:rPr>
          <w:spacing w:val="71"/>
        </w:rPr>
        <w:t xml:space="preserve">  </w:t>
      </w:r>
      <w:r>
        <w:t>искусстве</w:t>
      </w:r>
      <w:r>
        <w:rPr>
          <w:spacing w:val="79"/>
          <w:w w:val="150"/>
        </w:rPr>
        <w:t xml:space="preserve">  </w:t>
      </w:r>
      <w:r>
        <w:t>воплощена</w:t>
      </w:r>
      <w:r>
        <w:rPr>
          <w:spacing w:val="80"/>
          <w:w w:val="150"/>
        </w:rPr>
        <w:t xml:space="preserve">  </w:t>
      </w:r>
      <w:r>
        <w:t>духовная</w:t>
      </w:r>
      <w:r>
        <w:rPr>
          <w:spacing w:val="80"/>
          <w:w w:val="150"/>
        </w:rPr>
        <w:t xml:space="preserve">  </w:t>
      </w:r>
      <w:r>
        <w:t>жизнь</w:t>
      </w:r>
      <w:r>
        <w:rPr>
          <w:spacing w:val="80"/>
          <w:w w:val="150"/>
        </w:rPr>
        <w:t xml:space="preserve">  </w:t>
      </w:r>
      <w:r>
        <w:t>человечества,</w:t>
      </w:r>
      <w:r>
        <w:rPr>
          <w:spacing w:val="80"/>
          <w:w w:val="150"/>
        </w:rPr>
        <w:t xml:space="preserve">  </w:t>
      </w:r>
      <w:r>
        <w:t>концентрирующая в себе эстетический, художественный и нравственный мировой опыт, раскрытие которого составляет</w:t>
      </w:r>
      <w:r>
        <w:rPr>
          <w:spacing w:val="80"/>
        </w:rPr>
        <w:t xml:space="preserve">    </w:t>
      </w:r>
      <w:r>
        <w:t>суть</w:t>
      </w:r>
      <w:r>
        <w:rPr>
          <w:spacing w:val="80"/>
        </w:rPr>
        <w:t xml:space="preserve">    </w:t>
      </w:r>
      <w:r>
        <w:t>учебного</w:t>
      </w:r>
      <w:r>
        <w:rPr>
          <w:spacing w:val="80"/>
        </w:rPr>
        <w:t xml:space="preserve">    </w:t>
      </w:r>
      <w:r>
        <w:t>предмета.</w:t>
      </w:r>
      <w:r>
        <w:rPr>
          <w:spacing w:val="80"/>
        </w:rPr>
        <w:t xml:space="preserve">    </w:t>
      </w:r>
      <w:r>
        <w:t>Учебные</w:t>
      </w:r>
      <w:r>
        <w:rPr>
          <w:spacing w:val="80"/>
        </w:rPr>
        <w:t xml:space="preserve">    </w:t>
      </w:r>
      <w:r>
        <w:t>задания</w:t>
      </w:r>
      <w:r>
        <w:rPr>
          <w:spacing w:val="80"/>
        </w:rPr>
        <w:t xml:space="preserve">    </w:t>
      </w:r>
      <w:r>
        <w:t>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w:t>
      </w:r>
      <w:r>
        <w:rPr>
          <w:spacing w:val="40"/>
        </w:rPr>
        <w:t xml:space="preserve"> </w:t>
      </w:r>
      <w:r>
        <w:t>осознанию</w:t>
      </w:r>
      <w:r>
        <w:rPr>
          <w:spacing w:val="40"/>
        </w:rPr>
        <w:t xml:space="preserve"> </w:t>
      </w:r>
      <w:r>
        <w:t>себя</w:t>
      </w:r>
      <w:r>
        <w:rPr>
          <w:spacing w:val="40"/>
        </w:rPr>
        <w:t xml:space="preserve"> </w:t>
      </w:r>
      <w:r>
        <w:t>как</w:t>
      </w:r>
      <w:r>
        <w:rPr>
          <w:spacing w:val="40"/>
        </w:rPr>
        <w:t xml:space="preserve"> </w:t>
      </w:r>
      <w:r>
        <w:t>личности</w:t>
      </w:r>
      <w:r>
        <w:rPr>
          <w:spacing w:val="40"/>
        </w:rPr>
        <w:t xml:space="preserve"> </w:t>
      </w:r>
      <w:r>
        <w:t>и</w:t>
      </w:r>
      <w:r>
        <w:rPr>
          <w:spacing w:val="40"/>
        </w:rPr>
        <w:t xml:space="preserve"> </w:t>
      </w:r>
      <w:r>
        <w:t>члена</w:t>
      </w:r>
      <w:r>
        <w:rPr>
          <w:spacing w:val="40"/>
        </w:rPr>
        <w:t xml:space="preserve"> </w:t>
      </w:r>
      <w:r>
        <w:t>общества.</w:t>
      </w:r>
      <w:r>
        <w:rPr>
          <w:spacing w:val="40"/>
        </w:rPr>
        <w:t xml:space="preserve"> </w:t>
      </w:r>
      <w:r>
        <w:t>Ценностно-ориентационная</w:t>
      </w:r>
      <w:r>
        <w:rPr>
          <w:spacing w:val="40"/>
        </w:rPr>
        <w:t xml:space="preserve"> </w:t>
      </w:r>
      <w:r>
        <w:rPr>
          <w:spacing w:val="-10"/>
        </w:rPr>
        <w:t>и</w:t>
      </w:r>
      <w:r>
        <w:tab/>
      </w:r>
      <w:r>
        <w:rPr>
          <w:spacing w:val="-2"/>
        </w:rPr>
        <w:t>коммуникативная</w:t>
      </w:r>
      <w:r>
        <w:tab/>
      </w:r>
      <w:r>
        <w:rPr>
          <w:spacing w:val="-2"/>
        </w:rPr>
        <w:t>деятельность</w:t>
      </w:r>
      <w:r>
        <w:tab/>
      </w:r>
      <w:r>
        <w:rPr>
          <w:spacing w:val="-6"/>
        </w:rPr>
        <w:t>на</w:t>
      </w:r>
      <w:r>
        <w:tab/>
      </w:r>
      <w:r>
        <w:rPr>
          <w:spacing w:val="-2"/>
        </w:rPr>
        <w:t xml:space="preserve">занятиях </w:t>
      </w:r>
      <w:r>
        <w:t>по</w:t>
      </w:r>
      <w:r>
        <w:rPr>
          <w:spacing w:val="80"/>
        </w:rPr>
        <w:t xml:space="preserve"> </w:t>
      </w:r>
      <w:r>
        <w:t>изобразительному</w:t>
      </w:r>
      <w:r>
        <w:rPr>
          <w:spacing w:val="80"/>
        </w:rPr>
        <w:t xml:space="preserve"> </w:t>
      </w:r>
      <w:r>
        <w:t>искусству</w:t>
      </w:r>
      <w:r>
        <w:rPr>
          <w:spacing w:val="80"/>
        </w:rPr>
        <w:t xml:space="preserve"> </w:t>
      </w:r>
      <w:r>
        <w:t>способствует</w:t>
      </w:r>
      <w:r>
        <w:rPr>
          <w:spacing w:val="80"/>
        </w:rPr>
        <w:t xml:space="preserve"> </w:t>
      </w:r>
      <w:r>
        <w:t>освоению</w:t>
      </w:r>
      <w:r>
        <w:rPr>
          <w:spacing w:val="80"/>
        </w:rPr>
        <w:t xml:space="preserve"> </w:t>
      </w:r>
      <w:r>
        <w:t>базовых</w:t>
      </w:r>
      <w:r>
        <w:rPr>
          <w:spacing w:val="80"/>
        </w:rPr>
        <w:t xml:space="preserve"> </w:t>
      </w:r>
      <w:r>
        <w:t>ценностей</w:t>
      </w:r>
      <w:r>
        <w:rPr>
          <w:spacing w:val="80"/>
        </w:rPr>
        <w:t xml:space="preserve"> </w:t>
      </w:r>
      <w:r>
        <w:t>– формированию</w:t>
      </w:r>
      <w:r>
        <w:rPr>
          <w:spacing w:val="80"/>
        </w:rPr>
        <w:t xml:space="preserve">  </w:t>
      </w:r>
      <w:r>
        <w:t>отношения</w:t>
      </w:r>
      <w:r>
        <w:rPr>
          <w:spacing w:val="80"/>
        </w:rPr>
        <w:t xml:space="preserve">  </w:t>
      </w:r>
      <w:r>
        <w:t>к</w:t>
      </w:r>
      <w:r>
        <w:rPr>
          <w:spacing w:val="80"/>
        </w:rPr>
        <w:t xml:space="preserve">  </w:t>
      </w:r>
      <w:r>
        <w:t>миру,</w:t>
      </w:r>
      <w:r>
        <w:rPr>
          <w:spacing w:val="80"/>
        </w:rPr>
        <w:t xml:space="preserve">  </w:t>
      </w:r>
      <w:r>
        <w:t>жизни,</w:t>
      </w:r>
      <w:r>
        <w:rPr>
          <w:spacing w:val="80"/>
        </w:rPr>
        <w:t xml:space="preserve">  </w:t>
      </w:r>
      <w:r>
        <w:t>человеку,</w:t>
      </w:r>
      <w:r>
        <w:rPr>
          <w:spacing w:val="80"/>
        </w:rPr>
        <w:t xml:space="preserve">  </w:t>
      </w:r>
      <w:r>
        <w:t>семье,</w:t>
      </w:r>
      <w:r>
        <w:rPr>
          <w:spacing w:val="80"/>
        </w:rPr>
        <w:t xml:space="preserve">  </w:t>
      </w:r>
      <w:r>
        <w:t>труду,</w:t>
      </w:r>
      <w:r>
        <w:rPr>
          <w:spacing w:val="80"/>
        </w:rPr>
        <w:t xml:space="preserve">  </w:t>
      </w:r>
      <w:r>
        <w:t>культуре</w:t>
      </w:r>
      <w:r>
        <w:rPr>
          <w:spacing w:val="40"/>
        </w:rPr>
        <w:t xml:space="preserve"> </w:t>
      </w:r>
      <w:r>
        <w:t>как духовному богатству общества и важному условию ощущения человеком полноты проживаемой жизни.</w:t>
      </w:r>
    </w:p>
    <w:p w:rsidR="00156445" w:rsidRDefault="005A47D0">
      <w:pPr>
        <w:pStyle w:val="a5"/>
        <w:numPr>
          <w:ilvl w:val="0"/>
          <w:numId w:val="76"/>
        </w:numPr>
        <w:tabs>
          <w:tab w:val="left" w:pos="2081"/>
        </w:tabs>
        <w:spacing w:line="258" w:lineRule="exact"/>
        <w:ind w:left="2081" w:hanging="359"/>
        <w:jc w:val="both"/>
        <w:rPr>
          <w:sz w:val="23"/>
        </w:rPr>
      </w:pPr>
      <w:r>
        <w:rPr>
          <w:sz w:val="23"/>
        </w:rPr>
        <w:t>Эстетическое</w:t>
      </w:r>
      <w:r>
        <w:rPr>
          <w:spacing w:val="22"/>
          <w:sz w:val="23"/>
        </w:rPr>
        <w:t xml:space="preserve"> </w:t>
      </w:r>
      <w:r>
        <w:rPr>
          <w:spacing w:val="-2"/>
          <w:sz w:val="23"/>
        </w:rPr>
        <w:t>воспитание.</w:t>
      </w:r>
    </w:p>
    <w:p w:rsidR="00156445" w:rsidRDefault="005A47D0">
      <w:pPr>
        <w:pStyle w:val="a3"/>
        <w:tabs>
          <w:tab w:val="left" w:pos="2927"/>
          <w:tab w:val="left" w:pos="4968"/>
          <w:tab w:val="left" w:pos="6149"/>
          <w:tab w:val="left" w:pos="8257"/>
          <w:tab w:val="left" w:pos="9218"/>
        </w:tabs>
        <w:spacing w:line="249" w:lineRule="auto"/>
        <w:ind w:right="1092"/>
      </w:pPr>
      <w:r>
        <w:t>Эстетическое</w:t>
      </w:r>
      <w:r>
        <w:rPr>
          <w:spacing w:val="80"/>
          <w:w w:val="150"/>
        </w:rPr>
        <w:t xml:space="preserve">  </w:t>
      </w:r>
      <w:r>
        <w:t>(от</w:t>
      </w:r>
      <w:r>
        <w:rPr>
          <w:spacing w:val="80"/>
          <w:w w:val="150"/>
        </w:rPr>
        <w:t xml:space="preserve">  </w:t>
      </w:r>
      <w:r>
        <w:t>греч.</w:t>
      </w:r>
      <w:r>
        <w:rPr>
          <w:spacing w:val="80"/>
          <w:w w:val="150"/>
        </w:rPr>
        <w:t xml:space="preserve">  </w:t>
      </w:r>
      <w:r>
        <w:t>aisthetikos</w:t>
      </w:r>
      <w:r>
        <w:rPr>
          <w:spacing w:val="72"/>
        </w:rPr>
        <w:t xml:space="preserve">   </w:t>
      </w:r>
      <w:r>
        <w:t>–</w:t>
      </w:r>
      <w:r>
        <w:rPr>
          <w:spacing w:val="80"/>
          <w:w w:val="150"/>
        </w:rPr>
        <w:t xml:space="preserve">  </w:t>
      </w:r>
      <w:r>
        <w:t>чувствующий,</w:t>
      </w:r>
      <w:r>
        <w:rPr>
          <w:spacing w:val="80"/>
          <w:w w:val="150"/>
        </w:rPr>
        <w:t xml:space="preserve">  </w:t>
      </w:r>
      <w:r>
        <w:t>чувственный)</w:t>
      </w:r>
      <w:r>
        <w:rPr>
          <w:spacing w:val="80"/>
        </w:rPr>
        <w:t xml:space="preserve">   </w:t>
      </w:r>
      <w:r>
        <w:t>– это воспитание чувственной сферы обучающегося на основе всего спектра эстетических категорий:</w:t>
      </w:r>
      <w:r>
        <w:rPr>
          <w:spacing w:val="40"/>
        </w:rPr>
        <w:t xml:space="preserve"> </w:t>
      </w:r>
      <w:r>
        <w:t>прекрасное,</w:t>
      </w:r>
      <w:r>
        <w:rPr>
          <w:spacing w:val="40"/>
        </w:rPr>
        <w:t xml:space="preserve"> </w:t>
      </w:r>
      <w:r>
        <w:t>безобразное,</w:t>
      </w:r>
      <w:r>
        <w:rPr>
          <w:spacing w:val="40"/>
        </w:rPr>
        <w:t xml:space="preserve"> </w:t>
      </w:r>
      <w:r>
        <w:t>трагическое,</w:t>
      </w:r>
      <w:r>
        <w:rPr>
          <w:spacing w:val="40"/>
        </w:rPr>
        <w:t xml:space="preserve"> </w:t>
      </w:r>
      <w:r>
        <w:t>комическое,</w:t>
      </w:r>
      <w:r>
        <w:rPr>
          <w:spacing w:val="40"/>
        </w:rPr>
        <w:t xml:space="preserve"> </w:t>
      </w:r>
      <w:r>
        <w:t>высокое,</w:t>
      </w:r>
      <w:r>
        <w:rPr>
          <w:spacing w:val="40"/>
        </w:rPr>
        <w:t xml:space="preserve"> </w:t>
      </w:r>
      <w:r>
        <w:t>низменное.</w:t>
      </w:r>
      <w:r>
        <w:rPr>
          <w:spacing w:val="80"/>
        </w:rPr>
        <w:t xml:space="preserve"> </w:t>
      </w:r>
      <w:r>
        <w:rPr>
          <w:spacing w:val="-2"/>
        </w:rPr>
        <w:t>Искусство</w:t>
      </w:r>
      <w:r>
        <w:tab/>
      </w:r>
      <w:r>
        <w:rPr>
          <w:spacing w:val="-2"/>
        </w:rPr>
        <w:t>понимается</w:t>
      </w:r>
      <w:r>
        <w:tab/>
      </w:r>
      <w:r>
        <w:rPr>
          <w:spacing w:val="-4"/>
        </w:rPr>
        <w:t>как</w:t>
      </w:r>
      <w:r>
        <w:tab/>
      </w:r>
      <w:r>
        <w:rPr>
          <w:spacing w:val="-2"/>
        </w:rPr>
        <w:t>воплощение</w:t>
      </w:r>
      <w:r>
        <w:tab/>
      </w:r>
      <w:r>
        <w:rPr>
          <w:spacing w:val="-10"/>
        </w:rPr>
        <w:t>в</w:t>
      </w:r>
      <w:r>
        <w:tab/>
      </w:r>
      <w:r>
        <w:rPr>
          <w:spacing w:val="-2"/>
        </w:rPr>
        <w:t xml:space="preserve">изображении </w:t>
      </w:r>
      <w:r>
        <w:t>и</w:t>
      </w:r>
      <w:r>
        <w:rPr>
          <w:spacing w:val="40"/>
        </w:rPr>
        <w:t xml:space="preserve"> </w:t>
      </w:r>
      <w:r>
        <w:t>в</w:t>
      </w:r>
      <w:r>
        <w:rPr>
          <w:spacing w:val="40"/>
        </w:rPr>
        <w:t xml:space="preserve"> </w:t>
      </w:r>
      <w:r>
        <w:t>создании</w:t>
      </w:r>
      <w:r>
        <w:rPr>
          <w:spacing w:val="40"/>
        </w:rPr>
        <w:t xml:space="preserve"> </w:t>
      </w:r>
      <w:r>
        <w:t>предметно-пространственной</w:t>
      </w:r>
      <w:r>
        <w:rPr>
          <w:spacing w:val="80"/>
        </w:rPr>
        <w:t xml:space="preserve"> </w:t>
      </w:r>
      <w:r>
        <w:t>среды</w:t>
      </w:r>
      <w:r>
        <w:rPr>
          <w:spacing w:val="40"/>
        </w:rPr>
        <w:t xml:space="preserve"> </w:t>
      </w:r>
      <w:r>
        <w:t>постоянного</w:t>
      </w:r>
      <w:r>
        <w:rPr>
          <w:spacing w:val="40"/>
        </w:rPr>
        <w:t xml:space="preserve"> </w:t>
      </w:r>
      <w:r>
        <w:t>поиска</w:t>
      </w:r>
      <w:r>
        <w:rPr>
          <w:spacing w:val="40"/>
        </w:rPr>
        <w:t xml:space="preserve"> </w:t>
      </w:r>
      <w:r>
        <w:t>идеалов,</w:t>
      </w:r>
      <w:r>
        <w:rPr>
          <w:spacing w:val="40"/>
        </w:rPr>
        <w:t xml:space="preserve"> </w:t>
      </w:r>
      <w:r>
        <w:t>веры,</w:t>
      </w:r>
      <w:r>
        <w:rPr>
          <w:spacing w:val="40"/>
        </w:rPr>
        <w:t xml:space="preserve"> </w:t>
      </w:r>
      <w:r>
        <w:t>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w:t>
      </w:r>
      <w:r>
        <w:rPr>
          <w:spacing w:val="40"/>
        </w:rPr>
        <w:t xml:space="preserve"> </w:t>
      </w:r>
      <w:r>
        <w:t>Способствует</w:t>
      </w:r>
      <w:r>
        <w:rPr>
          <w:spacing w:val="74"/>
          <w:w w:val="150"/>
        </w:rPr>
        <w:t xml:space="preserve">  </w:t>
      </w:r>
      <w:r>
        <w:t>формированию</w:t>
      </w:r>
      <w:r>
        <w:rPr>
          <w:spacing w:val="63"/>
        </w:rPr>
        <w:t xml:space="preserve">  </w:t>
      </w:r>
      <w:r>
        <w:t>ценностных</w:t>
      </w:r>
      <w:r>
        <w:rPr>
          <w:spacing w:val="74"/>
          <w:w w:val="150"/>
        </w:rPr>
        <w:t xml:space="preserve">  </w:t>
      </w:r>
      <w:r>
        <w:t>ориентаций</w:t>
      </w:r>
      <w:r>
        <w:rPr>
          <w:spacing w:val="73"/>
          <w:w w:val="150"/>
        </w:rPr>
        <w:t xml:space="preserve">  </w:t>
      </w:r>
      <w:r>
        <w:t>обучающихся</w:t>
      </w:r>
      <w:r>
        <w:rPr>
          <w:spacing w:val="60"/>
        </w:rPr>
        <w:t xml:space="preserve">  </w:t>
      </w:r>
      <w:r>
        <w:t>в</w:t>
      </w:r>
      <w:r>
        <w:rPr>
          <w:spacing w:val="73"/>
          <w:w w:val="150"/>
        </w:rPr>
        <w:t xml:space="preserve">  </w:t>
      </w:r>
      <w:r>
        <w:t>отношении к</w:t>
      </w:r>
      <w:r>
        <w:rPr>
          <w:spacing w:val="40"/>
        </w:rPr>
        <w:t xml:space="preserve"> </w:t>
      </w:r>
      <w:r>
        <w:t>окружающим</w:t>
      </w:r>
      <w:r>
        <w:rPr>
          <w:spacing w:val="40"/>
        </w:rPr>
        <w:t xml:space="preserve"> </w:t>
      </w:r>
      <w:r>
        <w:t>людям,</w:t>
      </w:r>
      <w:r>
        <w:rPr>
          <w:spacing w:val="40"/>
        </w:rPr>
        <w:t xml:space="preserve"> </w:t>
      </w:r>
      <w:r>
        <w:t>стремлению</w:t>
      </w:r>
      <w:r>
        <w:rPr>
          <w:spacing w:val="40"/>
        </w:rPr>
        <w:t xml:space="preserve"> </w:t>
      </w:r>
      <w:r>
        <w:t>к</w:t>
      </w:r>
      <w:r>
        <w:rPr>
          <w:spacing w:val="40"/>
        </w:rPr>
        <w:t xml:space="preserve"> </w:t>
      </w:r>
      <w:r>
        <w:t>их</w:t>
      </w:r>
      <w:r>
        <w:rPr>
          <w:spacing w:val="40"/>
        </w:rPr>
        <w:t xml:space="preserve"> </w:t>
      </w:r>
      <w:r>
        <w:t>пониманию,</w:t>
      </w:r>
      <w:r>
        <w:rPr>
          <w:spacing w:val="40"/>
        </w:rPr>
        <w:t xml:space="preserve"> </w:t>
      </w:r>
      <w:r>
        <w:t>отношению</w:t>
      </w:r>
      <w:r>
        <w:rPr>
          <w:spacing w:val="40"/>
        </w:rPr>
        <w:t xml:space="preserve"> </w:t>
      </w:r>
      <w:r>
        <w:t>к</w:t>
      </w:r>
      <w:r>
        <w:rPr>
          <w:spacing w:val="40"/>
        </w:rPr>
        <w:t xml:space="preserve"> </w:t>
      </w:r>
      <w:r>
        <w:t>семье,</w:t>
      </w:r>
      <w:r>
        <w:rPr>
          <w:spacing w:val="40"/>
        </w:rPr>
        <w:t xml:space="preserve"> </w:t>
      </w:r>
      <w:r>
        <w:t>к</w:t>
      </w:r>
      <w:r>
        <w:rPr>
          <w:spacing w:val="40"/>
        </w:rPr>
        <w:t xml:space="preserve"> </w:t>
      </w:r>
      <w:r>
        <w:t>мирной</w:t>
      </w:r>
      <w:r>
        <w:rPr>
          <w:spacing w:val="40"/>
        </w:rPr>
        <w:t xml:space="preserve"> </w:t>
      </w:r>
      <w:r>
        <w:t>жизни как</w:t>
      </w:r>
      <w:r>
        <w:rPr>
          <w:spacing w:val="80"/>
        </w:rPr>
        <w:t xml:space="preserve">   </w:t>
      </w:r>
      <w:r>
        <w:t>главному</w:t>
      </w:r>
      <w:r>
        <w:rPr>
          <w:spacing w:val="80"/>
          <w:w w:val="150"/>
        </w:rPr>
        <w:t xml:space="preserve">   </w:t>
      </w:r>
      <w:r>
        <w:t>принципу</w:t>
      </w:r>
      <w:r>
        <w:rPr>
          <w:spacing w:val="79"/>
          <w:w w:val="150"/>
        </w:rPr>
        <w:t xml:space="preserve">   </w:t>
      </w:r>
      <w:r>
        <w:t>человеческого</w:t>
      </w:r>
      <w:r>
        <w:rPr>
          <w:spacing w:val="80"/>
          <w:w w:val="150"/>
        </w:rPr>
        <w:t xml:space="preserve">   </w:t>
      </w:r>
      <w:r>
        <w:t>общежития,</w:t>
      </w:r>
      <w:r>
        <w:rPr>
          <w:spacing w:val="80"/>
          <w:w w:val="150"/>
        </w:rPr>
        <w:t xml:space="preserve">   </w:t>
      </w:r>
      <w:r>
        <w:t>к</w:t>
      </w:r>
      <w:r>
        <w:rPr>
          <w:spacing w:val="80"/>
          <w:w w:val="150"/>
        </w:rPr>
        <w:t xml:space="preserve">   </w:t>
      </w:r>
      <w:r>
        <w:t>самому</w:t>
      </w:r>
      <w:r>
        <w:rPr>
          <w:spacing w:val="80"/>
          <w:w w:val="150"/>
        </w:rPr>
        <w:t xml:space="preserve">   </w:t>
      </w:r>
      <w:r>
        <w:t>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w:t>
      </w:r>
      <w:r>
        <w:rPr>
          <w:spacing w:val="80"/>
        </w:rPr>
        <w:t xml:space="preserve"> </w:t>
      </w:r>
      <w:r>
        <w:t>отношения</w:t>
      </w:r>
      <w:r>
        <w:rPr>
          <w:spacing w:val="40"/>
        </w:rPr>
        <w:t xml:space="preserve"> </w:t>
      </w:r>
      <w:r>
        <w:t>к</w:t>
      </w:r>
      <w:r>
        <w:rPr>
          <w:spacing w:val="40"/>
        </w:rPr>
        <w:t xml:space="preserve"> </w:t>
      </w:r>
      <w:r>
        <w:t>природе,</w:t>
      </w:r>
      <w:r>
        <w:rPr>
          <w:spacing w:val="40"/>
        </w:rPr>
        <w:t xml:space="preserve"> </w:t>
      </w:r>
      <w:r>
        <w:t>труду,</w:t>
      </w:r>
      <w:r>
        <w:rPr>
          <w:spacing w:val="40"/>
        </w:rPr>
        <w:t xml:space="preserve"> </w:t>
      </w:r>
      <w:r>
        <w:t>искусству,</w:t>
      </w:r>
      <w:r>
        <w:rPr>
          <w:spacing w:val="40"/>
        </w:rPr>
        <w:t xml:space="preserve"> </w:t>
      </w:r>
      <w:r>
        <w:t>культурному</w:t>
      </w:r>
      <w:r>
        <w:rPr>
          <w:spacing w:val="40"/>
        </w:rPr>
        <w:t xml:space="preserve"> </w:t>
      </w:r>
      <w:r>
        <w:t>наследию.</w:t>
      </w:r>
    </w:p>
    <w:p w:rsidR="00156445" w:rsidRDefault="005A47D0">
      <w:pPr>
        <w:pStyle w:val="a5"/>
        <w:numPr>
          <w:ilvl w:val="0"/>
          <w:numId w:val="76"/>
        </w:numPr>
        <w:tabs>
          <w:tab w:val="left" w:pos="2081"/>
        </w:tabs>
        <w:spacing w:before="11"/>
        <w:ind w:left="2081" w:hanging="359"/>
        <w:jc w:val="both"/>
        <w:rPr>
          <w:sz w:val="23"/>
        </w:rPr>
      </w:pPr>
      <w:r>
        <w:rPr>
          <w:sz w:val="23"/>
        </w:rPr>
        <w:t>Ценности</w:t>
      </w:r>
      <w:r>
        <w:rPr>
          <w:spacing w:val="34"/>
          <w:sz w:val="23"/>
        </w:rPr>
        <w:t xml:space="preserve"> </w:t>
      </w:r>
      <w:r>
        <w:rPr>
          <w:sz w:val="23"/>
        </w:rPr>
        <w:t>познавательной</w:t>
      </w:r>
      <w:r>
        <w:rPr>
          <w:spacing w:val="40"/>
          <w:sz w:val="23"/>
        </w:rPr>
        <w:t xml:space="preserve"> </w:t>
      </w:r>
      <w:r>
        <w:rPr>
          <w:spacing w:val="-2"/>
          <w:sz w:val="23"/>
        </w:rPr>
        <w:t>деятельности.</w:t>
      </w:r>
    </w:p>
    <w:p w:rsidR="00156445" w:rsidRDefault="005A47D0">
      <w:pPr>
        <w:pStyle w:val="a3"/>
        <w:tabs>
          <w:tab w:val="left" w:pos="3191"/>
          <w:tab w:val="left" w:pos="5285"/>
          <w:tab w:val="left" w:pos="6216"/>
          <w:tab w:val="left" w:pos="7950"/>
          <w:tab w:val="left" w:pos="9640"/>
        </w:tabs>
        <w:spacing w:before="9" w:line="249" w:lineRule="auto"/>
        <w:ind w:right="1094"/>
      </w:pPr>
      <w:r>
        <w:t>В процессе художественной деятельности на занятиях изобразительным искусством ставятся</w:t>
      </w:r>
      <w:r>
        <w:rPr>
          <w:spacing w:val="79"/>
        </w:rPr>
        <w:t xml:space="preserve">    </w:t>
      </w:r>
      <w:r>
        <w:t>задачи</w:t>
      </w:r>
      <w:r>
        <w:rPr>
          <w:spacing w:val="79"/>
        </w:rPr>
        <w:t xml:space="preserve">    </w:t>
      </w:r>
      <w:r>
        <w:t>воспитания</w:t>
      </w:r>
      <w:r>
        <w:rPr>
          <w:spacing w:val="80"/>
        </w:rPr>
        <w:t xml:space="preserve">    </w:t>
      </w:r>
      <w:r>
        <w:t>наблюдательности</w:t>
      </w:r>
      <w:r>
        <w:rPr>
          <w:spacing w:val="80"/>
        </w:rPr>
        <w:t xml:space="preserve">    </w:t>
      </w:r>
      <w:r>
        <w:t>–</w:t>
      </w:r>
      <w:r>
        <w:rPr>
          <w:spacing w:val="68"/>
          <w:w w:val="150"/>
        </w:rPr>
        <w:t xml:space="preserve">    </w:t>
      </w:r>
      <w:r>
        <w:t>умений</w:t>
      </w:r>
      <w:r>
        <w:rPr>
          <w:spacing w:val="79"/>
        </w:rPr>
        <w:t xml:space="preserve">    </w:t>
      </w:r>
      <w:r>
        <w:t>активно, то</w:t>
      </w:r>
      <w:r>
        <w:rPr>
          <w:spacing w:val="40"/>
        </w:rPr>
        <w:t xml:space="preserve"> </w:t>
      </w:r>
      <w:r>
        <w:t>есть</w:t>
      </w:r>
      <w:r>
        <w:rPr>
          <w:spacing w:val="40"/>
        </w:rPr>
        <w:t xml:space="preserve"> </w:t>
      </w:r>
      <w:r>
        <w:t>в</w:t>
      </w:r>
      <w:r>
        <w:rPr>
          <w:spacing w:val="40"/>
        </w:rPr>
        <w:t xml:space="preserve"> </w:t>
      </w:r>
      <w:r>
        <w:t>соответствии</w:t>
      </w:r>
      <w:r>
        <w:rPr>
          <w:spacing w:val="40"/>
        </w:rPr>
        <w:t xml:space="preserve"> </w:t>
      </w:r>
      <w:r>
        <w:t>со</w:t>
      </w:r>
      <w:r>
        <w:rPr>
          <w:spacing w:val="40"/>
        </w:rPr>
        <w:t xml:space="preserve"> </w:t>
      </w:r>
      <w:r>
        <w:t>специальными</w:t>
      </w:r>
      <w:r>
        <w:rPr>
          <w:spacing w:val="40"/>
        </w:rPr>
        <w:t xml:space="preserve"> </w:t>
      </w:r>
      <w:r>
        <w:t>установками,</w:t>
      </w:r>
      <w:r>
        <w:rPr>
          <w:spacing w:val="40"/>
        </w:rPr>
        <w:t xml:space="preserve"> </w:t>
      </w:r>
      <w:r>
        <w:t>видеть</w:t>
      </w:r>
      <w:r>
        <w:rPr>
          <w:spacing w:val="40"/>
        </w:rPr>
        <w:t xml:space="preserve"> </w:t>
      </w:r>
      <w:r>
        <w:t>окружающий</w:t>
      </w:r>
      <w:r>
        <w:rPr>
          <w:spacing w:val="40"/>
        </w:rPr>
        <w:t xml:space="preserve"> </w:t>
      </w:r>
      <w:r>
        <w:t>мир. Воспитывается эмоционально окрашенный интерес к жизни. Навыки исследовательс</w:t>
      </w:r>
      <w:r>
        <w:rPr>
          <w:spacing w:val="-15"/>
        </w:rPr>
        <w:t xml:space="preserve"> </w:t>
      </w:r>
      <w:r>
        <w:t xml:space="preserve">кой </w:t>
      </w:r>
      <w:r>
        <w:rPr>
          <w:spacing w:val="-2"/>
        </w:rPr>
        <w:t>деятельности</w:t>
      </w:r>
      <w:r>
        <w:tab/>
      </w:r>
      <w:r>
        <w:rPr>
          <w:spacing w:val="-2"/>
        </w:rPr>
        <w:t>развиваются</w:t>
      </w:r>
      <w:r>
        <w:tab/>
      </w:r>
      <w:r>
        <w:rPr>
          <w:spacing w:val="-10"/>
        </w:rPr>
        <w:t>в</w:t>
      </w:r>
      <w:r>
        <w:tab/>
      </w:r>
      <w:r>
        <w:rPr>
          <w:spacing w:val="-2"/>
        </w:rPr>
        <w:t>процессе</w:t>
      </w:r>
      <w:r>
        <w:tab/>
      </w:r>
      <w:r>
        <w:rPr>
          <w:spacing w:val="-2"/>
        </w:rPr>
        <w:t>учебных</w:t>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w:t>
      </w:r>
      <w:r>
        <w:rPr>
          <w:spacing w:val="80"/>
        </w:rPr>
        <w:t xml:space="preserve"> </w:t>
      </w:r>
      <w:r>
        <w:t>культурно- исторической направленности.</w:t>
      </w:r>
    </w:p>
    <w:p w:rsidR="00156445" w:rsidRDefault="005A47D0">
      <w:pPr>
        <w:pStyle w:val="a5"/>
        <w:numPr>
          <w:ilvl w:val="0"/>
          <w:numId w:val="76"/>
        </w:numPr>
        <w:tabs>
          <w:tab w:val="left" w:pos="2081"/>
        </w:tabs>
        <w:ind w:left="2081" w:hanging="359"/>
        <w:jc w:val="both"/>
        <w:rPr>
          <w:sz w:val="23"/>
        </w:rPr>
      </w:pPr>
      <w:r>
        <w:rPr>
          <w:sz w:val="23"/>
        </w:rPr>
        <w:t>Экологическое</w:t>
      </w:r>
      <w:r>
        <w:rPr>
          <w:spacing w:val="25"/>
          <w:sz w:val="23"/>
        </w:rPr>
        <w:t xml:space="preserve"> </w:t>
      </w:r>
      <w:r>
        <w:rPr>
          <w:spacing w:val="-2"/>
          <w:sz w:val="23"/>
        </w:rPr>
        <w:t>воспитание.</w:t>
      </w:r>
    </w:p>
    <w:p w:rsidR="00156445" w:rsidRDefault="005A47D0">
      <w:pPr>
        <w:pStyle w:val="a3"/>
        <w:spacing w:before="14" w:line="249" w:lineRule="auto"/>
        <w:ind w:right="1084"/>
      </w:pPr>
      <w:r>
        <w:t>Повышение уровня экологической культуры, осознание глобального характера экологических</w:t>
      </w:r>
      <w:r>
        <w:rPr>
          <w:spacing w:val="80"/>
        </w:rPr>
        <w:t xml:space="preserve"> </w:t>
      </w:r>
      <w:r>
        <w:t>проблем,</w:t>
      </w:r>
      <w:r>
        <w:rPr>
          <w:spacing w:val="80"/>
        </w:rPr>
        <w:t xml:space="preserve"> </w:t>
      </w:r>
      <w:r>
        <w:t>активное</w:t>
      </w:r>
      <w:r>
        <w:rPr>
          <w:spacing w:val="80"/>
        </w:rPr>
        <w:t xml:space="preserve"> </w:t>
      </w:r>
      <w:r>
        <w:t>неприятие</w:t>
      </w:r>
      <w:r>
        <w:rPr>
          <w:spacing w:val="80"/>
        </w:rPr>
        <w:t xml:space="preserve"> </w:t>
      </w:r>
      <w:r>
        <w:t>действий,</w:t>
      </w:r>
      <w:r>
        <w:rPr>
          <w:spacing w:val="80"/>
        </w:rPr>
        <w:t xml:space="preserve"> </w:t>
      </w:r>
      <w:r>
        <w:t>приносящих</w:t>
      </w:r>
      <w:r>
        <w:rPr>
          <w:spacing w:val="80"/>
        </w:rPr>
        <w:t xml:space="preserve"> </w:t>
      </w:r>
      <w:r>
        <w:t>вред</w:t>
      </w:r>
      <w:r>
        <w:rPr>
          <w:spacing w:val="80"/>
        </w:rPr>
        <w:t xml:space="preserve"> </w:t>
      </w:r>
      <w:r>
        <w:t>окружающей среде,</w:t>
      </w:r>
      <w:r>
        <w:rPr>
          <w:spacing w:val="40"/>
        </w:rPr>
        <w:t xml:space="preserve"> </w:t>
      </w:r>
      <w:r>
        <w:t>воспитывается</w:t>
      </w:r>
      <w:r>
        <w:rPr>
          <w:spacing w:val="40"/>
        </w:rPr>
        <w:t xml:space="preserve"> </w:t>
      </w:r>
      <w:r>
        <w:t>в</w:t>
      </w:r>
      <w:r>
        <w:rPr>
          <w:spacing w:val="40"/>
        </w:rPr>
        <w:t xml:space="preserve"> </w:t>
      </w:r>
      <w:r>
        <w:t>процессе</w:t>
      </w:r>
      <w:r>
        <w:rPr>
          <w:spacing w:val="40"/>
        </w:rPr>
        <w:t xml:space="preserve"> </w:t>
      </w:r>
      <w:r>
        <w:t>художественно-эстетического</w:t>
      </w:r>
      <w:r>
        <w:rPr>
          <w:spacing w:val="40"/>
        </w:rPr>
        <w:t xml:space="preserve"> </w:t>
      </w:r>
      <w:r>
        <w:t>наблюдения</w:t>
      </w:r>
      <w:r>
        <w:rPr>
          <w:spacing w:val="40"/>
        </w:rPr>
        <w:t xml:space="preserve"> </w:t>
      </w:r>
      <w:r>
        <w:t>природы,</w:t>
      </w:r>
      <w:r>
        <w:rPr>
          <w:spacing w:val="40"/>
        </w:rPr>
        <w:t xml:space="preserve"> </w:t>
      </w:r>
      <w:r>
        <w:t>её образа</w:t>
      </w:r>
      <w:r>
        <w:rPr>
          <w:spacing w:val="40"/>
        </w:rPr>
        <w:t xml:space="preserve"> </w:t>
      </w:r>
      <w:r>
        <w:t>в</w:t>
      </w:r>
      <w:r>
        <w:rPr>
          <w:spacing w:val="40"/>
        </w:rPr>
        <w:t xml:space="preserve"> </w:t>
      </w:r>
      <w:r>
        <w:t>произведениях</w:t>
      </w:r>
      <w:r>
        <w:rPr>
          <w:spacing w:val="40"/>
        </w:rPr>
        <w:t xml:space="preserve"> </w:t>
      </w:r>
      <w:r>
        <w:t>искусства</w:t>
      </w:r>
      <w:r>
        <w:rPr>
          <w:spacing w:val="40"/>
        </w:rPr>
        <w:t xml:space="preserve"> </w:t>
      </w:r>
      <w:r>
        <w:t>и</w:t>
      </w:r>
      <w:r>
        <w:rPr>
          <w:spacing w:val="40"/>
        </w:rPr>
        <w:t xml:space="preserve"> </w:t>
      </w:r>
      <w:r>
        <w:t>личной</w:t>
      </w:r>
      <w:r>
        <w:rPr>
          <w:spacing w:val="40"/>
        </w:rPr>
        <w:t xml:space="preserve"> </w:t>
      </w:r>
      <w:r>
        <w:t>художественно-творческой</w:t>
      </w:r>
      <w:r>
        <w:rPr>
          <w:spacing w:val="40"/>
        </w:rPr>
        <w:t xml:space="preserve"> </w:t>
      </w:r>
      <w:r>
        <w:t>работе.</w:t>
      </w:r>
    </w:p>
    <w:p w:rsidR="00156445" w:rsidRDefault="005A47D0">
      <w:pPr>
        <w:pStyle w:val="a5"/>
        <w:numPr>
          <w:ilvl w:val="0"/>
          <w:numId w:val="76"/>
        </w:numPr>
        <w:tabs>
          <w:tab w:val="left" w:pos="2081"/>
        </w:tabs>
        <w:spacing w:before="4"/>
        <w:ind w:left="2081" w:hanging="359"/>
        <w:jc w:val="both"/>
        <w:rPr>
          <w:sz w:val="23"/>
        </w:rPr>
      </w:pPr>
      <w:r>
        <w:rPr>
          <w:sz w:val="23"/>
        </w:rPr>
        <w:t>Трудовое</w:t>
      </w:r>
      <w:r>
        <w:rPr>
          <w:spacing w:val="18"/>
          <w:sz w:val="23"/>
        </w:rPr>
        <w:t xml:space="preserve"> </w:t>
      </w:r>
      <w:r>
        <w:rPr>
          <w:spacing w:val="-2"/>
          <w:sz w:val="23"/>
        </w:rPr>
        <w:t>воспитание.</w:t>
      </w:r>
    </w:p>
    <w:p w:rsidR="00156445" w:rsidRDefault="005A47D0">
      <w:pPr>
        <w:pStyle w:val="a3"/>
        <w:spacing w:before="9" w:line="252" w:lineRule="auto"/>
        <w:ind w:right="1091"/>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80"/>
          <w:w w:val="150"/>
        </w:rPr>
        <w:t xml:space="preserve">  </w:t>
      </w:r>
      <w:r>
        <w:t>материалов</w:t>
      </w:r>
      <w:r>
        <w:rPr>
          <w:spacing w:val="80"/>
          <w:w w:val="150"/>
        </w:rPr>
        <w:t xml:space="preserve">  </w:t>
      </w:r>
      <w:r>
        <w:t>и</w:t>
      </w:r>
      <w:r>
        <w:rPr>
          <w:spacing w:val="80"/>
        </w:rPr>
        <w:t xml:space="preserve">   </w:t>
      </w:r>
      <w:r>
        <w:t>специфики</w:t>
      </w:r>
      <w:r>
        <w:rPr>
          <w:spacing w:val="80"/>
          <w:w w:val="150"/>
        </w:rPr>
        <w:t xml:space="preserve">  </w:t>
      </w:r>
      <w:r>
        <w:t>каждого</w:t>
      </w:r>
      <w:r>
        <w:rPr>
          <w:spacing w:val="80"/>
          <w:w w:val="150"/>
        </w:rPr>
        <w:t xml:space="preserve">  </w:t>
      </w:r>
      <w:r>
        <w:t>из</w:t>
      </w:r>
      <w:r>
        <w:rPr>
          <w:spacing w:val="80"/>
          <w:w w:val="150"/>
        </w:rPr>
        <w:t xml:space="preserve">  </w:t>
      </w:r>
      <w:r>
        <w:t>них.</w:t>
      </w:r>
      <w:r>
        <w:rPr>
          <w:spacing w:val="80"/>
          <w:w w:val="150"/>
        </w:rPr>
        <w:t xml:space="preserve">  </w:t>
      </w:r>
      <w:r>
        <w:t>Эта</w:t>
      </w:r>
      <w:r>
        <w:rPr>
          <w:spacing w:val="80"/>
          <w:w w:val="150"/>
        </w:rPr>
        <w:t xml:space="preserve">  </w:t>
      </w:r>
      <w:r>
        <w:t>трудовая</w:t>
      </w:r>
      <w:r>
        <w:rPr>
          <w:spacing w:val="40"/>
        </w:rPr>
        <w:t xml:space="preserve"> </w:t>
      </w:r>
      <w:r>
        <w:t>и</w:t>
      </w:r>
      <w:r>
        <w:rPr>
          <w:spacing w:val="70"/>
        </w:rPr>
        <w:t xml:space="preserve">  </w:t>
      </w:r>
      <w:r>
        <w:t>смысловая</w:t>
      </w:r>
      <w:r>
        <w:rPr>
          <w:spacing w:val="71"/>
        </w:rPr>
        <w:t xml:space="preserve">  </w:t>
      </w:r>
      <w:r>
        <w:t>деятельность</w:t>
      </w:r>
      <w:r>
        <w:rPr>
          <w:spacing w:val="77"/>
        </w:rPr>
        <w:t xml:space="preserve">  </w:t>
      </w:r>
      <w:r>
        <w:t>формирует</w:t>
      </w:r>
      <w:r>
        <w:rPr>
          <w:spacing w:val="71"/>
        </w:rPr>
        <w:t xml:space="preserve">  </w:t>
      </w:r>
      <w:r>
        <w:t>такие</w:t>
      </w:r>
      <w:r>
        <w:rPr>
          <w:spacing w:val="68"/>
        </w:rPr>
        <w:t xml:space="preserve">  </w:t>
      </w:r>
      <w:r>
        <w:t>качества,</w:t>
      </w:r>
      <w:r>
        <w:rPr>
          <w:spacing w:val="69"/>
        </w:rPr>
        <w:t xml:space="preserve">  </w:t>
      </w:r>
      <w:r>
        <w:t>как</w:t>
      </w:r>
      <w:r>
        <w:rPr>
          <w:spacing w:val="80"/>
          <w:w w:val="150"/>
        </w:rPr>
        <w:t xml:space="preserve">  </w:t>
      </w:r>
      <w:r>
        <w:t>навыки</w:t>
      </w:r>
      <w:r>
        <w:rPr>
          <w:spacing w:val="70"/>
        </w:rPr>
        <w:t xml:space="preserve">  </w:t>
      </w:r>
      <w:r>
        <w:t>практической (не теоретико-виртуальной) работы своими руками, формирование умений преобразования реального</w:t>
      </w:r>
      <w:r>
        <w:rPr>
          <w:spacing w:val="40"/>
        </w:rPr>
        <w:t xml:space="preserve"> </w:t>
      </w:r>
      <w:r>
        <w:t>жизненного</w:t>
      </w:r>
      <w:r>
        <w:rPr>
          <w:spacing w:val="40"/>
        </w:rPr>
        <w:t xml:space="preserve"> </w:t>
      </w:r>
      <w:r>
        <w:t>пространства</w:t>
      </w:r>
      <w:r>
        <w:rPr>
          <w:spacing w:val="40"/>
        </w:rPr>
        <w:t xml:space="preserve"> </w:t>
      </w:r>
      <w:r>
        <w:t>и</w:t>
      </w:r>
      <w:r>
        <w:rPr>
          <w:spacing w:val="40"/>
        </w:rPr>
        <w:t xml:space="preserve"> </w:t>
      </w:r>
      <w:r>
        <w:t>его</w:t>
      </w:r>
      <w:r>
        <w:rPr>
          <w:spacing w:val="40"/>
        </w:rPr>
        <w:t xml:space="preserve"> </w:t>
      </w:r>
      <w:r>
        <w:t>оформления,</w:t>
      </w:r>
      <w:r>
        <w:rPr>
          <w:spacing w:val="40"/>
        </w:rPr>
        <w:t xml:space="preserve"> </w:t>
      </w:r>
      <w:r>
        <w:t>удовлетворение</w:t>
      </w:r>
      <w:r>
        <w:rPr>
          <w:spacing w:val="40"/>
        </w:rPr>
        <w:t xml:space="preserve"> </w:t>
      </w:r>
      <w:r>
        <w:t>от</w:t>
      </w:r>
      <w:r>
        <w:rPr>
          <w:spacing w:val="40"/>
        </w:rPr>
        <w:t xml:space="preserve"> </w:t>
      </w:r>
      <w:r>
        <w:t>создания реального практического продукта. Воспитываются качества упорства, стремления к</w:t>
      </w:r>
      <w:r>
        <w:rPr>
          <w:spacing w:val="80"/>
        </w:rPr>
        <w:t xml:space="preserve"> </w:t>
      </w:r>
      <w:r>
        <w:t>результату, понимание эстетики трудовой деятельности. А также умения сотрудничества, коллективной</w:t>
      </w:r>
      <w:r>
        <w:rPr>
          <w:spacing w:val="80"/>
        </w:rPr>
        <w:t xml:space="preserve"> </w:t>
      </w:r>
      <w:r>
        <w:t>трудовой</w:t>
      </w:r>
      <w:r>
        <w:rPr>
          <w:spacing w:val="80"/>
        </w:rPr>
        <w:t xml:space="preserve"> </w:t>
      </w:r>
      <w:r>
        <w:t>работы,</w:t>
      </w:r>
      <w:r>
        <w:rPr>
          <w:spacing w:val="40"/>
        </w:rPr>
        <w:t xml:space="preserve"> </w:t>
      </w:r>
      <w:r>
        <w:t>работы</w:t>
      </w:r>
      <w:r>
        <w:rPr>
          <w:spacing w:val="40"/>
        </w:rPr>
        <w:t xml:space="preserve"> </w:t>
      </w:r>
      <w:r>
        <w:t>в</w:t>
      </w:r>
      <w:r>
        <w:rPr>
          <w:spacing w:val="80"/>
        </w:rPr>
        <w:t xml:space="preserve"> </w:t>
      </w:r>
      <w:r>
        <w:t>команде</w:t>
      </w:r>
      <w:r>
        <w:rPr>
          <w:spacing w:val="40"/>
        </w:rPr>
        <w:t xml:space="preserve"> </w:t>
      </w:r>
      <w:r>
        <w:t>–</w:t>
      </w:r>
      <w:r>
        <w:rPr>
          <w:spacing w:val="80"/>
        </w:rPr>
        <w:t xml:space="preserve"> </w:t>
      </w:r>
      <w:r>
        <w:t>обязательные</w:t>
      </w:r>
      <w:r>
        <w:rPr>
          <w:spacing w:val="40"/>
        </w:rPr>
        <w:t xml:space="preserve"> </w:t>
      </w:r>
      <w:r>
        <w:t>требования</w:t>
      </w:r>
      <w:r>
        <w:rPr>
          <w:spacing w:val="40"/>
        </w:rPr>
        <w:t xml:space="preserve"> </w:t>
      </w:r>
      <w:r>
        <w:t>к</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определённым</w:t>
      </w:r>
      <w:r>
        <w:rPr>
          <w:spacing w:val="43"/>
        </w:rPr>
        <w:t xml:space="preserve"> </w:t>
      </w:r>
      <w:r>
        <w:t>заданиям</w:t>
      </w:r>
      <w:r>
        <w:rPr>
          <w:spacing w:val="33"/>
        </w:rPr>
        <w:t xml:space="preserve"> </w:t>
      </w:r>
      <w:r>
        <w:rPr>
          <w:spacing w:val="-2"/>
        </w:rPr>
        <w:t>программы.</w:t>
      </w:r>
    </w:p>
    <w:p w:rsidR="00156445" w:rsidRDefault="005A47D0">
      <w:pPr>
        <w:pStyle w:val="a5"/>
        <w:numPr>
          <w:ilvl w:val="0"/>
          <w:numId w:val="76"/>
        </w:numPr>
        <w:tabs>
          <w:tab w:val="left" w:pos="2081"/>
        </w:tabs>
        <w:spacing w:before="14"/>
        <w:ind w:left="2081" w:hanging="359"/>
        <w:jc w:val="both"/>
        <w:rPr>
          <w:sz w:val="23"/>
        </w:rPr>
      </w:pPr>
      <w:r>
        <w:rPr>
          <w:sz w:val="23"/>
        </w:rPr>
        <w:t>Воспитывающая</w:t>
      </w:r>
      <w:r>
        <w:rPr>
          <w:spacing w:val="39"/>
          <w:sz w:val="23"/>
        </w:rPr>
        <w:t xml:space="preserve"> </w:t>
      </w:r>
      <w:r>
        <w:rPr>
          <w:sz w:val="23"/>
        </w:rPr>
        <w:t>предметно-эстетическая</w:t>
      </w:r>
      <w:r>
        <w:rPr>
          <w:spacing w:val="46"/>
          <w:sz w:val="23"/>
        </w:rPr>
        <w:t xml:space="preserve"> </w:t>
      </w:r>
      <w:r>
        <w:rPr>
          <w:spacing w:val="-2"/>
          <w:sz w:val="23"/>
        </w:rPr>
        <w:t>среда.</w:t>
      </w:r>
    </w:p>
    <w:p w:rsidR="00156445" w:rsidRDefault="005A47D0">
      <w:pPr>
        <w:pStyle w:val="a3"/>
        <w:spacing w:before="14" w:line="249" w:lineRule="auto"/>
        <w:ind w:right="1075"/>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w:t>
      </w:r>
      <w:r>
        <w:rPr>
          <w:spacing w:val="40"/>
        </w:rPr>
        <w:t xml:space="preserve"> </w:t>
      </w:r>
      <w:r>
        <w:t>должны</w:t>
      </w:r>
      <w:r>
        <w:rPr>
          <w:spacing w:val="40"/>
        </w:rPr>
        <w:t xml:space="preserve"> </w:t>
      </w:r>
      <w:r>
        <w:t>быть</w:t>
      </w:r>
      <w:r>
        <w:rPr>
          <w:spacing w:val="40"/>
        </w:rPr>
        <w:t xml:space="preserve"> </w:t>
      </w:r>
      <w:r>
        <w:t>активными</w:t>
      </w:r>
      <w:r>
        <w:rPr>
          <w:spacing w:val="40"/>
        </w:rPr>
        <w:t xml:space="preserve"> </w:t>
      </w:r>
      <w:r>
        <w:t>участниками</w:t>
      </w:r>
      <w:r>
        <w:rPr>
          <w:spacing w:val="40"/>
        </w:rPr>
        <w:t xml:space="preserve"> </w:t>
      </w:r>
      <w:r>
        <w:t>(а</w:t>
      </w:r>
      <w:r>
        <w:rPr>
          <w:spacing w:val="40"/>
        </w:rPr>
        <w:t xml:space="preserve"> </w:t>
      </w:r>
      <w:r>
        <w:t>не</w:t>
      </w:r>
      <w:r>
        <w:rPr>
          <w:spacing w:val="40"/>
        </w:rPr>
        <w:t xml:space="preserve"> </w:t>
      </w:r>
      <w:r>
        <w:t>только</w:t>
      </w:r>
      <w:r>
        <w:rPr>
          <w:spacing w:val="40"/>
        </w:rPr>
        <w:t xml:space="preserve"> </w:t>
      </w:r>
      <w:r>
        <w:t>потребителями)</w:t>
      </w:r>
      <w:r>
        <w:rPr>
          <w:spacing w:val="40"/>
        </w:rPr>
        <w:t xml:space="preserve"> </w:t>
      </w:r>
      <w:r>
        <w:t>её</w:t>
      </w:r>
      <w:r>
        <w:rPr>
          <w:spacing w:val="40"/>
        </w:rPr>
        <w:t xml:space="preserve"> </w:t>
      </w:r>
      <w:r>
        <w:t>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w:t>
      </w:r>
      <w:r>
        <w:rPr>
          <w:spacing w:val="40"/>
        </w:rPr>
        <w:t xml:space="preserve"> </w:t>
      </w:r>
      <w:r>
        <w:t>ценностных</w:t>
      </w:r>
      <w:r>
        <w:rPr>
          <w:spacing w:val="40"/>
        </w:rPr>
        <w:t xml:space="preserve"> </w:t>
      </w:r>
      <w:r>
        <w:t>ориентаций</w:t>
      </w:r>
      <w:r>
        <w:rPr>
          <w:spacing w:val="40"/>
        </w:rPr>
        <w:t xml:space="preserve"> </w:t>
      </w:r>
      <w:r>
        <w:t>и</w:t>
      </w:r>
      <w:r>
        <w:rPr>
          <w:spacing w:val="40"/>
        </w:rPr>
        <w:t xml:space="preserve"> </w:t>
      </w:r>
      <w:r>
        <w:t>восприятие</w:t>
      </w:r>
      <w:r>
        <w:rPr>
          <w:spacing w:val="40"/>
        </w:rPr>
        <w:t xml:space="preserve"> </w:t>
      </w:r>
      <w:r>
        <w:t>жизни</w:t>
      </w:r>
      <w:r>
        <w:rPr>
          <w:spacing w:val="40"/>
        </w:rPr>
        <w:t xml:space="preserve"> </w:t>
      </w:r>
      <w:r>
        <w:t>обучающихся.</w:t>
      </w:r>
    </w:p>
    <w:p w:rsidR="00156445" w:rsidRDefault="005A47D0">
      <w:pPr>
        <w:pStyle w:val="a3"/>
        <w:spacing w:before="4" w:line="249" w:lineRule="auto"/>
        <w:ind w:right="1092"/>
      </w:pPr>
      <w:r>
        <w:t>В</w:t>
      </w:r>
      <w:r>
        <w:rPr>
          <w:spacing w:val="80"/>
          <w:w w:val="15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 на уровне основного общего образования у обучающегося будут сформированы</w:t>
      </w:r>
      <w:r>
        <w:rPr>
          <w:spacing w:val="80"/>
          <w:w w:val="150"/>
        </w:rPr>
        <w:t xml:space="preserve"> </w:t>
      </w:r>
      <w:r>
        <w:t>познавательные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коммуникативные</w:t>
      </w:r>
      <w:r>
        <w:rPr>
          <w:spacing w:val="80"/>
        </w:rPr>
        <w:t xml:space="preserve"> </w:t>
      </w:r>
      <w:r>
        <w:t>универсальные 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r>
        <w:rPr>
          <w:spacing w:val="40"/>
        </w:rPr>
        <w:t xml:space="preserve"> </w:t>
      </w:r>
      <w:r>
        <w:t>учебные</w:t>
      </w:r>
      <w:r>
        <w:rPr>
          <w:spacing w:val="40"/>
        </w:rPr>
        <w:t xml:space="preserve"> </w:t>
      </w:r>
      <w:r>
        <w:t>действия.</w:t>
      </w:r>
    </w:p>
    <w:p w:rsidR="00156445" w:rsidRDefault="005A47D0">
      <w:pPr>
        <w:pStyle w:val="a3"/>
        <w:spacing w:line="249" w:lineRule="auto"/>
        <w:ind w:right="1121"/>
      </w:pPr>
      <w:r>
        <w:t>У</w:t>
      </w:r>
      <w:r>
        <w:rPr>
          <w:spacing w:val="75"/>
        </w:rPr>
        <w:t xml:space="preserve"> </w:t>
      </w:r>
      <w:r>
        <w:t>обучающегося</w:t>
      </w:r>
      <w:r>
        <w:rPr>
          <w:spacing w:val="73"/>
        </w:rPr>
        <w:t xml:space="preserve"> </w:t>
      </w:r>
      <w:r>
        <w:t>будут</w:t>
      </w:r>
      <w:r>
        <w:rPr>
          <w:spacing w:val="73"/>
        </w:rPr>
        <w:t xml:space="preserve"> </w:t>
      </w:r>
      <w:r>
        <w:t>сформированы</w:t>
      </w:r>
      <w:r>
        <w:rPr>
          <w:spacing w:val="40"/>
        </w:rPr>
        <w:t xml:space="preserve"> </w:t>
      </w:r>
      <w:r>
        <w:t>следующие</w:t>
      </w:r>
      <w:r>
        <w:rPr>
          <w:spacing w:val="40"/>
        </w:rPr>
        <w:t xml:space="preserve"> </w:t>
      </w:r>
      <w:r>
        <w:t>пространственные</w:t>
      </w:r>
      <w:r>
        <w:rPr>
          <w:spacing w:val="40"/>
        </w:rPr>
        <w:t xml:space="preserve"> </w:t>
      </w:r>
      <w:r>
        <w:t>представления и</w:t>
      </w:r>
      <w:r>
        <w:rPr>
          <w:spacing w:val="40"/>
        </w:rPr>
        <w:t xml:space="preserve"> </w:t>
      </w:r>
      <w:r>
        <w:t>сенсорные</w:t>
      </w:r>
      <w:r>
        <w:rPr>
          <w:spacing w:val="40"/>
        </w:rPr>
        <w:t xml:space="preserve"> </w:t>
      </w:r>
      <w:r>
        <w:t>способности</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spacing w:before="6" w:line="244" w:lineRule="auto"/>
        <w:ind w:left="1722" w:right="1148" w:firstLine="0"/>
        <w:jc w:val="left"/>
      </w:pPr>
      <w:r>
        <w:t>сравнивать</w:t>
      </w:r>
      <w:r>
        <w:rPr>
          <w:spacing w:val="29"/>
        </w:rPr>
        <w:t xml:space="preserve"> </w:t>
      </w:r>
      <w:r>
        <w:t>предметные и</w:t>
      </w:r>
      <w:r>
        <w:rPr>
          <w:spacing w:val="40"/>
        </w:rPr>
        <w:t xml:space="preserve"> </w:t>
      </w:r>
      <w:r>
        <w:t>пространственные</w:t>
      </w:r>
      <w:r>
        <w:rPr>
          <w:spacing w:val="32"/>
        </w:rPr>
        <w:t xml:space="preserve"> </w:t>
      </w:r>
      <w:r>
        <w:t>объекты</w:t>
      </w:r>
      <w:r>
        <w:rPr>
          <w:spacing w:val="37"/>
        </w:rPr>
        <w:t xml:space="preserve"> </w:t>
      </w:r>
      <w:r>
        <w:t>по</w:t>
      </w:r>
      <w:r>
        <w:rPr>
          <w:spacing w:val="32"/>
        </w:rPr>
        <w:t xml:space="preserve"> </w:t>
      </w:r>
      <w:r>
        <w:t>заданным</w:t>
      </w:r>
      <w:r>
        <w:rPr>
          <w:spacing w:val="32"/>
        </w:rPr>
        <w:t xml:space="preserve"> </w:t>
      </w:r>
      <w:r>
        <w:t>основаниям; характеризовать</w:t>
      </w:r>
      <w:r>
        <w:rPr>
          <w:spacing w:val="40"/>
        </w:rPr>
        <w:t xml:space="preserve"> </w:t>
      </w:r>
      <w:r>
        <w:t>форму предмета,</w:t>
      </w:r>
      <w:r>
        <w:rPr>
          <w:spacing w:val="40"/>
        </w:rPr>
        <w:t xml:space="preserve"> </w:t>
      </w:r>
      <w:r>
        <w:t>конструкции;</w:t>
      </w:r>
    </w:p>
    <w:p w:rsidR="00156445" w:rsidRDefault="005A47D0">
      <w:pPr>
        <w:pStyle w:val="a3"/>
        <w:spacing w:before="8" w:line="252" w:lineRule="auto"/>
        <w:ind w:left="1722" w:right="3975" w:firstLine="0"/>
        <w:jc w:val="left"/>
      </w:pPr>
      <w:r>
        <w:t>выявлять</w:t>
      </w:r>
      <w:r>
        <w:rPr>
          <w:spacing w:val="-8"/>
        </w:rPr>
        <w:t xml:space="preserve"> </w:t>
      </w:r>
      <w:r>
        <w:t>положение</w:t>
      </w:r>
      <w:r>
        <w:rPr>
          <w:spacing w:val="-8"/>
        </w:rPr>
        <w:t xml:space="preserve"> </w:t>
      </w:r>
      <w:r>
        <w:t>предметной</w:t>
      </w:r>
      <w:r>
        <w:rPr>
          <w:spacing w:val="-6"/>
        </w:rPr>
        <w:t xml:space="preserve"> </w:t>
      </w:r>
      <w:r>
        <w:t>формы</w:t>
      </w:r>
      <w:r>
        <w:rPr>
          <w:spacing w:val="-5"/>
        </w:rPr>
        <w:t xml:space="preserve"> </w:t>
      </w:r>
      <w:r>
        <w:t>в</w:t>
      </w:r>
      <w:r>
        <w:rPr>
          <w:spacing w:val="-7"/>
        </w:rPr>
        <w:t xml:space="preserve"> </w:t>
      </w:r>
      <w:r>
        <w:t>пространстве; обобщать форму составной конструкции;</w:t>
      </w:r>
    </w:p>
    <w:p w:rsidR="00156445" w:rsidRDefault="005A47D0">
      <w:pPr>
        <w:pStyle w:val="a3"/>
        <w:spacing w:before="1" w:line="249" w:lineRule="auto"/>
        <w:ind w:left="1722" w:right="1148" w:firstLine="0"/>
        <w:jc w:val="left"/>
      </w:pPr>
      <w:r>
        <w:t>анализировать</w:t>
      </w:r>
      <w:r>
        <w:rPr>
          <w:spacing w:val="-5"/>
        </w:rPr>
        <w:t xml:space="preserve"> </w:t>
      </w:r>
      <w:r>
        <w:t>структуру</w:t>
      </w:r>
      <w:r>
        <w:rPr>
          <w:spacing w:val="-10"/>
        </w:rPr>
        <w:t xml:space="preserve"> </w:t>
      </w:r>
      <w:r>
        <w:t>предмета,</w:t>
      </w:r>
      <w:r>
        <w:rPr>
          <w:spacing w:val="-2"/>
        </w:rPr>
        <w:t xml:space="preserve"> </w:t>
      </w:r>
      <w:r>
        <w:t>конструкции,</w:t>
      </w:r>
      <w:r>
        <w:rPr>
          <w:spacing w:val="-4"/>
        </w:rPr>
        <w:t xml:space="preserve"> </w:t>
      </w:r>
      <w:r>
        <w:t>пространства,</w:t>
      </w:r>
      <w:r>
        <w:rPr>
          <w:spacing w:val="-6"/>
        </w:rPr>
        <w:t xml:space="preserve"> </w:t>
      </w:r>
      <w:r>
        <w:t>зрительного</w:t>
      </w:r>
      <w:r>
        <w:rPr>
          <w:spacing w:val="-5"/>
        </w:rPr>
        <w:t xml:space="preserve"> </w:t>
      </w:r>
      <w:r>
        <w:t>образа; структурировать</w:t>
      </w:r>
      <w:r>
        <w:rPr>
          <w:spacing w:val="40"/>
        </w:rPr>
        <w:t xml:space="preserve"> </w:t>
      </w:r>
      <w:r>
        <w:t>предметно-пространственные</w:t>
      </w:r>
      <w:r>
        <w:rPr>
          <w:spacing w:val="40"/>
        </w:rPr>
        <w:t xml:space="preserve"> </w:t>
      </w:r>
      <w:r>
        <w:t>явления;</w:t>
      </w:r>
    </w:p>
    <w:p w:rsidR="00156445" w:rsidRDefault="005A47D0">
      <w:pPr>
        <w:pStyle w:val="a3"/>
        <w:tabs>
          <w:tab w:val="left" w:pos="3494"/>
          <w:tab w:val="left" w:pos="5851"/>
          <w:tab w:val="left" w:pos="7633"/>
          <w:tab w:val="left" w:pos="8723"/>
          <w:tab w:val="left" w:pos="9870"/>
        </w:tabs>
        <w:spacing w:line="247" w:lineRule="auto"/>
        <w:ind w:right="1110"/>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rsidR="00156445" w:rsidRDefault="005A47D0">
      <w:pPr>
        <w:pStyle w:val="a3"/>
        <w:spacing w:before="5" w:line="252" w:lineRule="auto"/>
        <w:ind w:right="1148"/>
        <w:jc w:val="left"/>
      </w:pPr>
      <w:r>
        <w:t>абстрагировать</w:t>
      </w:r>
      <w:r>
        <w:rPr>
          <w:spacing w:val="80"/>
        </w:rPr>
        <w:t xml:space="preserve"> </w:t>
      </w:r>
      <w:r>
        <w:t>образ</w:t>
      </w:r>
      <w:r>
        <w:rPr>
          <w:spacing w:val="80"/>
        </w:rPr>
        <w:t xml:space="preserve"> </w:t>
      </w:r>
      <w:r>
        <w:t>реальности</w:t>
      </w:r>
      <w:r>
        <w:rPr>
          <w:spacing w:val="80"/>
        </w:rPr>
        <w:t xml:space="preserve"> </w:t>
      </w:r>
      <w:r>
        <w:t>в</w:t>
      </w:r>
      <w:r>
        <w:rPr>
          <w:spacing w:val="40"/>
        </w:rPr>
        <w:t xml:space="preserve"> </w:t>
      </w:r>
      <w:r>
        <w:t>построении</w:t>
      </w:r>
      <w:r>
        <w:rPr>
          <w:spacing w:val="40"/>
        </w:rPr>
        <w:t xml:space="preserve"> </w:t>
      </w:r>
      <w:r>
        <w:t>плоской</w:t>
      </w:r>
      <w:r>
        <w:rPr>
          <w:spacing w:val="80"/>
        </w:rPr>
        <w:t xml:space="preserve"> </w:t>
      </w:r>
      <w:r>
        <w:t>или</w:t>
      </w:r>
      <w:r>
        <w:rPr>
          <w:spacing w:val="40"/>
        </w:rPr>
        <w:t xml:space="preserve"> </w:t>
      </w:r>
      <w:r>
        <w:t xml:space="preserve">пространственной </w:t>
      </w:r>
      <w:r>
        <w:rPr>
          <w:spacing w:val="-2"/>
        </w:rPr>
        <w:t>композиции.</w:t>
      </w:r>
    </w:p>
    <w:p w:rsidR="00156445" w:rsidRDefault="005A47D0">
      <w:pPr>
        <w:pStyle w:val="a3"/>
        <w:tabs>
          <w:tab w:val="left" w:pos="2149"/>
          <w:tab w:val="left" w:pos="3887"/>
          <w:tab w:val="left" w:pos="4737"/>
          <w:tab w:val="left" w:pos="6524"/>
          <w:tab w:val="left" w:pos="7950"/>
          <w:tab w:val="left" w:pos="9035"/>
          <w:tab w:val="left" w:pos="10428"/>
        </w:tabs>
        <w:spacing w:before="1" w:line="247" w:lineRule="auto"/>
        <w:ind w:right="111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w:t>
      </w:r>
      <w:r>
        <w:rPr>
          <w:spacing w:val="40"/>
        </w:rPr>
        <w:t xml:space="preserve"> </w:t>
      </w:r>
      <w:r>
        <w:t>часть</w:t>
      </w:r>
      <w:r>
        <w:rPr>
          <w:spacing w:val="40"/>
        </w:rPr>
        <w:t xml:space="preserve"> </w:t>
      </w:r>
      <w:r>
        <w:t>универсальных познавательных</w:t>
      </w:r>
      <w:r>
        <w:rPr>
          <w:spacing w:val="40"/>
        </w:rPr>
        <w:t xml:space="preserve"> </w:t>
      </w:r>
      <w:r>
        <w:t>учебных действий:</w:t>
      </w:r>
    </w:p>
    <w:p w:rsidR="00156445" w:rsidRDefault="005A47D0">
      <w:pPr>
        <w:pStyle w:val="a3"/>
        <w:spacing w:before="8" w:line="244" w:lineRule="auto"/>
        <w:ind w:right="1148"/>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явлений</w:t>
      </w:r>
      <w:r>
        <w:rPr>
          <w:spacing w:val="40"/>
        </w:rPr>
        <w:t xml:space="preserve"> </w:t>
      </w:r>
      <w:r>
        <w:t xml:space="preserve">художественной </w:t>
      </w:r>
      <w:r>
        <w:rPr>
          <w:spacing w:val="-2"/>
        </w:rPr>
        <w:t>культуры;</w:t>
      </w:r>
    </w:p>
    <w:p w:rsidR="00156445" w:rsidRDefault="005A47D0">
      <w:pPr>
        <w:pStyle w:val="a3"/>
        <w:spacing w:before="7" w:line="252" w:lineRule="auto"/>
        <w:ind w:right="1148"/>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 категорий</w:t>
      </w:r>
      <w:r>
        <w:rPr>
          <w:spacing w:val="40"/>
        </w:rPr>
        <w:t xml:space="preserve"> </w:t>
      </w:r>
      <w:r>
        <w:t>явления</w:t>
      </w:r>
      <w:r>
        <w:rPr>
          <w:spacing w:val="40"/>
        </w:rPr>
        <w:t xml:space="preserve"> </w:t>
      </w:r>
      <w:r>
        <w:t>искусства</w:t>
      </w:r>
      <w:r>
        <w:rPr>
          <w:spacing w:val="40"/>
        </w:rPr>
        <w:t xml:space="preserve"> </w:t>
      </w:r>
      <w:r>
        <w:t>и</w:t>
      </w:r>
      <w:r>
        <w:rPr>
          <w:spacing w:val="40"/>
        </w:rPr>
        <w:t xml:space="preserve"> </w:t>
      </w:r>
      <w:r>
        <w:t>действительности;</w:t>
      </w:r>
    </w:p>
    <w:p w:rsidR="00156445" w:rsidRDefault="005A47D0">
      <w:pPr>
        <w:pStyle w:val="a3"/>
        <w:tabs>
          <w:tab w:val="left" w:pos="3916"/>
          <w:tab w:val="left" w:pos="5631"/>
          <w:tab w:val="left" w:pos="6946"/>
          <w:tab w:val="left" w:pos="7493"/>
          <w:tab w:val="left" w:pos="8420"/>
          <w:tab w:val="left" w:pos="8925"/>
        </w:tabs>
        <w:spacing w:before="2" w:line="247" w:lineRule="auto"/>
        <w:ind w:right="1172"/>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156445" w:rsidRDefault="005A47D0">
      <w:pPr>
        <w:pStyle w:val="a3"/>
        <w:spacing w:before="3"/>
        <w:ind w:left="1722" w:firstLine="0"/>
        <w:jc w:val="left"/>
      </w:pPr>
      <w:r>
        <w:t>ставить</w:t>
      </w:r>
      <w:r>
        <w:rPr>
          <w:spacing w:val="36"/>
        </w:rPr>
        <w:t xml:space="preserve"> </w:t>
      </w:r>
      <w:r>
        <w:t>и</w:t>
      </w:r>
      <w:r>
        <w:rPr>
          <w:spacing w:val="28"/>
        </w:rPr>
        <w:t xml:space="preserve"> </w:t>
      </w:r>
      <w:r>
        <w:t>использовать</w:t>
      </w:r>
      <w:r>
        <w:rPr>
          <w:spacing w:val="28"/>
        </w:rPr>
        <w:t xml:space="preserve"> </w:t>
      </w:r>
      <w:r>
        <w:t>вопросы</w:t>
      </w:r>
      <w:r>
        <w:rPr>
          <w:spacing w:val="36"/>
        </w:rPr>
        <w:t xml:space="preserve"> </w:t>
      </w:r>
      <w:r>
        <w:t>как</w:t>
      </w:r>
      <w:r>
        <w:rPr>
          <w:spacing w:val="26"/>
        </w:rPr>
        <w:t xml:space="preserve"> </w:t>
      </w:r>
      <w:r>
        <w:t>исследовательский</w:t>
      </w:r>
      <w:r>
        <w:rPr>
          <w:spacing w:val="33"/>
        </w:rPr>
        <w:t xml:space="preserve"> </w:t>
      </w:r>
      <w:r>
        <w:t>инструмент</w:t>
      </w:r>
      <w:r>
        <w:rPr>
          <w:spacing w:val="24"/>
        </w:rPr>
        <w:t xml:space="preserve"> </w:t>
      </w:r>
      <w:r>
        <w:rPr>
          <w:spacing w:val="-2"/>
        </w:rPr>
        <w:t>познания;</w:t>
      </w:r>
    </w:p>
    <w:p w:rsidR="00156445" w:rsidRDefault="005A47D0">
      <w:pPr>
        <w:pStyle w:val="a3"/>
        <w:tabs>
          <w:tab w:val="left" w:pos="2581"/>
          <w:tab w:val="left" w:pos="4881"/>
          <w:tab w:val="left" w:pos="5875"/>
          <w:tab w:val="left" w:pos="6437"/>
          <w:tab w:val="left" w:pos="7321"/>
          <w:tab w:val="left" w:pos="9506"/>
        </w:tabs>
        <w:spacing w:before="9" w:line="247" w:lineRule="auto"/>
        <w:ind w:right="1128"/>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156445" w:rsidRDefault="005A47D0">
      <w:pPr>
        <w:pStyle w:val="a3"/>
        <w:spacing w:before="7" w:line="247" w:lineRule="auto"/>
        <w:ind w:right="1148"/>
        <w:jc w:val="left"/>
      </w:pPr>
      <w:r>
        <w:t>самостоятельно</w:t>
      </w:r>
      <w:r>
        <w:rPr>
          <w:spacing w:val="80"/>
        </w:rPr>
        <w:t xml:space="preserve"> </w:t>
      </w:r>
      <w:r>
        <w:t>формулировать</w:t>
      </w:r>
      <w:r>
        <w:rPr>
          <w:spacing w:val="80"/>
        </w:rPr>
        <w:t xml:space="preserve"> </w:t>
      </w:r>
      <w:r>
        <w:t>выводы</w:t>
      </w:r>
      <w:r>
        <w:rPr>
          <w:spacing w:val="80"/>
        </w:rPr>
        <w:t xml:space="preserve"> </w:t>
      </w:r>
      <w:r>
        <w:t>и</w:t>
      </w:r>
      <w:r>
        <w:rPr>
          <w:spacing w:val="80"/>
        </w:rPr>
        <w:t xml:space="preserve"> </w:t>
      </w:r>
      <w:r>
        <w:t>обобщения</w:t>
      </w:r>
      <w:r>
        <w:rPr>
          <w:spacing w:val="80"/>
        </w:rPr>
        <w:t xml:space="preserve"> </w:t>
      </w:r>
      <w:r>
        <w:t>по</w:t>
      </w:r>
      <w:r>
        <w:rPr>
          <w:spacing w:val="80"/>
        </w:rPr>
        <w:t xml:space="preserve"> </w:t>
      </w:r>
      <w:r>
        <w:t>результатам</w:t>
      </w:r>
      <w:r>
        <w:rPr>
          <w:spacing w:val="80"/>
        </w:rPr>
        <w:t xml:space="preserve"> </w:t>
      </w:r>
      <w:r>
        <w:t>наблюдения или</w:t>
      </w:r>
      <w:r>
        <w:rPr>
          <w:spacing w:val="40"/>
        </w:rPr>
        <w:t xml:space="preserve"> </w:t>
      </w:r>
      <w:r>
        <w:t>исследования,</w:t>
      </w:r>
      <w:r>
        <w:rPr>
          <w:spacing w:val="40"/>
        </w:rPr>
        <w:t xml:space="preserve"> </w:t>
      </w:r>
      <w:r>
        <w:t>аргументированно</w:t>
      </w:r>
      <w:r>
        <w:rPr>
          <w:spacing w:val="40"/>
        </w:rPr>
        <w:t xml:space="preserve"> </w:t>
      </w:r>
      <w:r>
        <w:t>защищать</w:t>
      </w:r>
      <w:r>
        <w:rPr>
          <w:spacing w:val="40"/>
        </w:rPr>
        <w:t xml:space="preserve"> </w:t>
      </w:r>
      <w:r>
        <w:t>свои</w:t>
      </w:r>
      <w:r>
        <w:rPr>
          <w:spacing w:val="40"/>
        </w:rPr>
        <w:t xml:space="preserve"> </w:t>
      </w:r>
      <w:r>
        <w:t>позиции.</w:t>
      </w:r>
    </w:p>
    <w:p w:rsidR="00156445" w:rsidRDefault="005A47D0">
      <w:pPr>
        <w:pStyle w:val="a3"/>
        <w:tabs>
          <w:tab w:val="left" w:pos="2264"/>
          <w:tab w:val="left" w:pos="4128"/>
          <w:tab w:val="left" w:pos="5102"/>
          <w:tab w:val="left" w:pos="7009"/>
          <w:tab w:val="left" w:pos="8555"/>
          <w:tab w:val="left" w:pos="9678"/>
        </w:tabs>
        <w:spacing w:before="7" w:line="252" w:lineRule="auto"/>
        <w:ind w:right="112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tabs>
          <w:tab w:val="left" w:pos="3364"/>
          <w:tab w:val="left" w:pos="4723"/>
          <w:tab w:val="left" w:pos="5823"/>
          <w:tab w:val="left" w:pos="6221"/>
          <w:tab w:val="left" w:pos="6874"/>
          <w:tab w:val="left" w:pos="7729"/>
          <w:tab w:val="left" w:pos="9328"/>
        </w:tabs>
        <w:spacing w:before="2" w:line="247" w:lineRule="auto"/>
        <w:ind w:right="1118"/>
        <w:jc w:val="left"/>
      </w:pPr>
      <w:r>
        <w:rPr>
          <w:spacing w:val="-2"/>
        </w:rPr>
        <w:t>использовать</w:t>
      </w:r>
      <w:r>
        <w:tab/>
      </w:r>
      <w:r>
        <w:rPr>
          <w:spacing w:val="-2"/>
        </w:rPr>
        <w:t>различные</w:t>
      </w:r>
      <w:r>
        <w:tab/>
      </w:r>
      <w:r>
        <w:rPr>
          <w:spacing w:val="-2"/>
        </w:rPr>
        <w:t>методы,</w:t>
      </w:r>
      <w:r>
        <w:tab/>
      </w:r>
      <w:r>
        <w:rPr>
          <w:spacing w:val="-10"/>
        </w:rPr>
        <w:t>в</w:t>
      </w:r>
      <w:r>
        <w:tab/>
      </w:r>
      <w:r>
        <w:rPr>
          <w:spacing w:val="-4"/>
        </w:rPr>
        <w:t>том</w:t>
      </w:r>
      <w:r>
        <w:tab/>
      </w:r>
      <w:r>
        <w:rPr>
          <w:spacing w:val="-2"/>
        </w:rPr>
        <w:t>числе</w:t>
      </w:r>
      <w:r>
        <w:tab/>
      </w:r>
      <w:r>
        <w:rPr>
          <w:spacing w:val="-2"/>
        </w:rPr>
        <w:t>электронные</w:t>
      </w:r>
      <w:r>
        <w:tab/>
      </w:r>
      <w:r>
        <w:rPr>
          <w:spacing w:val="-2"/>
        </w:rPr>
        <w:t xml:space="preserve">технологии, </w:t>
      </w:r>
      <w:r>
        <w:t>для</w:t>
      </w:r>
      <w:r>
        <w:rPr>
          <w:spacing w:val="37"/>
        </w:rPr>
        <w:t xml:space="preserve"> </w:t>
      </w:r>
      <w:r>
        <w:t>поиска</w:t>
      </w:r>
      <w:r>
        <w:rPr>
          <w:spacing w:val="37"/>
        </w:rPr>
        <w:t xml:space="preserve"> </w:t>
      </w:r>
      <w:r>
        <w:t>и</w:t>
      </w:r>
      <w:r>
        <w:rPr>
          <w:spacing w:val="40"/>
        </w:rPr>
        <w:t xml:space="preserve"> </w:t>
      </w:r>
      <w:r>
        <w:t>отбора</w:t>
      </w:r>
      <w:r>
        <w:rPr>
          <w:spacing w:val="40"/>
        </w:rPr>
        <w:t xml:space="preserve"> </w:t>
      </w:r>
      <w:r>
        <w:t>информации</w:t>
      </w:r>
      <w:r>
        <w:rPr>
          <w:spacing w:val="40"/>
        </w:rPr>
        <w:t xml:space="preserve"> </w:t>
      </w:r>
      <w:r>
        <w:t>на</w:t>
      </w:r>
      <w:r>
        <w:rPr>
          <w:spacing w:val="34"/>
        </w:rPr>
        <w:t xml:space="preserve"> </w:t>
      </w:r>
      <w:r>
        <w:t>основе</w:t>
      </w:r>
      <w:r>
        <w:rPr>
          <w:spacing w:val="40"/>
        </w:rPr>
        <w:t xml:space="preserve"> </w:t>
      </w:r>
      <w:r>
        <w:t>образовательных</w:t>
      </w:r>
      <w:r>
        <w:rPr>
          <w:spacing w:val="40"/>
        </w:rPr>
        <w:t xml:space="preserve"> </w:t>
      </w:r>
      <w:r>
        <w:t>задач</w:t>
      </w:r>
      <w:r>
        <w:rPr>
          <w:spacing w:val="40"/>
        </w:rPr>
        <w:t xml:space="preserve"> </w:t>
      </w:r>
      <w:r>
        <w:t>и</w:t>
      </w:r>
      <w:r>
        <w:rPr>
          <w:spacing w:val="39"/>
        </w:rPr>
        <w:t xml:space="preserve"> </w:t>
      </w:r>
      <w:r>
        <w:t>заданных</w:t>
      </w:r>
      <w:r>
        <w:rPr>
          <w:spacing w:val="40"/>
        </w:rPr>
        <w:t xml:space="preserve"> </w:t>
      </w:r>
      <w:r>
        <w:t>критериев;</w:t>
      </w:r>
    </w:p>
    <w:p w:rsidR="00156445" w:rsidRDefault="005A47D0">
      <w:pPr>
        <w:pStyle w:val="a3"/>
        <w:spacing w:before="2"/>
        <w:ind w:left="1722" w:firstLine="0"/>
        <w:jc w:val="left"/>
      </w:pPr>
      <w:r>
        <w:t>использовать</w:t>
      </w:r>
      <w:r>
        <w:rPr>
          <w:spacing w:val="47"/>
        </w:rPr>
        <w:t xml:space="preserve"> </w:t>
      </w:r>
      <w:r>
        <w:t>электронные</w:t>
      </w:r>
      <w:r>
        <w:rPr>
          <w:spacing w:val="46"/>
        </w:rPr>
        <w:t xml:space="preserve"> </w:t>
      </w:r>
      <w:r>
        <w:t>образовательные</w:t>
      </w:r>
      <w:r>
        <w:rPr>
          <w:spacing w:val="48"/>
        </w:rPr>
        <w:t xml:space="preserve"> </w:t>
      </w:r>
      <w:r>
        <w:rPr>
          <w:spacing w:val="-2"/>
        </w:rPr>
        <w:t>ресурсы;</w:t>
      </w:r>
    </w:p>
    <w:p w:rsidR="00156445" w:rsidRDefault="005A47D0">
      <w:pPr>
        <w:pStyle w:val="a3"/>
        <w:spacing w:before="10"/>
        <w:ind w:left="1722" w:firstLine="0"/>
        <w:jc w:val="left"/>
      </w:pPr>
      <w:r>
        <w:t>уметь</w:t>
      </w:r>
      <w:r>
        <w:rPr>
          <w:spacing w:val="21"/>
        </w:rPr>
        <w:t xml:space="preserve"> </w:t>
      </w:r>
      <w:r>
        <w:t>работать</w:t>
      </w:r>
      <w:r>
        <w:rPr>
          <w:spacing w:val="25"/>
        </w:rPr>
        <w:t xml:space="preserve"> </w:t>
      </w:r>
      <w:r>
        <w:t>с</w:t>
      </w:r>
      <w:r>
        <w:rPr>
          <w:spacing w:val="12"/>
        </w:rPr>
        <w:t xml:space="preserve"> </w:t>
      </w:r>
      <w:r>
        <w:t>электронными</w:t>
      </w:r>
      <w:r>
        <w:rPr>
          <w:spacing w:val="41"/>
        </w:rPr>
        <w:t xml:space="preserve"> </w:t>
      </w:r>
      <w:r>
        <w:t>учебными</w:t>
      </w:r>
      <w:r>
        <w:rPr>
          <w:spacing w:val="19"/>
        </w:rPr>
        <w:t xml:space="preserve"> </w:t>
      </w:r>
      <w:r>
        <w:t>пособиями</w:t>
      </w:r>
      <w:r>
        <w:rPr>
          <w:spacing w:val="26"/>
        </w:rPr>
        <w:t xml:space="preserve"> </w:t>
      </w:r>
      <w:r>
        <w:t>и</w:t>
      </w:r>
      <w:r>
        <w:rPr>
          <w:spacing w:val="38"/>
        </w:rPr>
        <w:t xml:space="preserve"> </w:t>
      </w:r>
      <w:r>
        <w:rPr>
          <w:spacing w:val="-2"/>
        </w:rPr>
        <w:t>учебниками;</w:t>
      </w:r>
    </w:p>
    <w:p w:rsidR="00156445" w:rsidRDefault="005A47D0">
      <w:pPr>
        <w:pStyle w:val="a3"/>
        <w:spacing w:before="9" w:line="252" w:lineRule="auto"/>
        <w:ind w:right="1099"/>
      </w:pPr>
      <w:r>
        <w:t>выбирать, анализировать, интерпретировать, обобщать и систематизировать информацию,</w:t>
      </w:r>
      <w:r>
        <w:rPr>
          <w:spacing w:val="80"/>
        </w:rPr>
        <w:t xml:space="preserve">  </w:t>
      </w:r>
      <w:r>
        <w:t>представленную</w:t>
      </w:r>
      <w:r>
        <w:rPr>
          <w:spacing w:val="66"/>
        </w:rPr>
        <w:t xml:space="preserve">   </w:t>
      </w:r>
      <w:r>
        <w:t>в</w:t>
      </w:r>
      <w:r>
        <w:rPr>
          <w:spacing w:val="80"/>
        </w:rPr>
        <w:t xml:space="preserve">  </w:t>
      </w:r>
      <w:r>
        <w:t>произведениях</w:t>
      </w:r>
      <w:r>
        <w:rPr>
          <w:spacing w:val="80"/>
        </w:rPr>
        <w:t xml:space="preserve">  </w:t>
      </w:r>
      <w:r>
        <w:t>искусства,</w:t>
      </w:r>
      <w:r>
        <w:rPr>
          <w:spacing w:val="80"/>
        </w:rPr>
        <w:t xml:space="preserve">  </w:t>
      </w:r>
      <w:r>
        <w:t>в</w:t>
      </w:r>
      <w:r>
        <w:rPr>
          <w:spacing w:val="80"/>
        </w:rPr>
        <w:t xml:space="preserve">  </w:t>
      </w:r>
      <w:r>
        <w:t>текстах,</w:t>
      </w:r>
      <w:r>
        <w:rPr>
          <w:spacing w:val="80"/>
        </w:rPr>
        <w:t xml:space="preserve">  </w:t>
      </w:r>
      <w:r>
        <w:t>таблицах</w:t>
      </w:r>
      <w:r>
        <w:rPr>
          <w:spacing w:val="40"/>
        </w:rPr>
        <w:t xml:space="preserve"> </w:t>
      </w:r>
      <w:r>
        <w:t>и схемах;</w:t>
      </w:r>
    </w:p>
    <w:p w:rsidR="00156445" w:rsidRDefault="005A47D0">
      <w:pPr>
        <w:pStyle w:val="a3"/>
        <w:spacing w:before="2" w:line="252" w:lineRule="auto"/>
        <w:ind w:right="1106"/>
      </w:pPr>
      <w:r>
        <w:t>самостоятельно</w:t>
      </w:r>
      <w:r>
        <w:rPr>
          <w:spacing w:val="56"/>
        </w:rPr>
        <w:t xml:space="preserve">  </w:t>
      </w:r>
      <w:r>
        <w:t>готовить</w:t>
      </w:r>
      <w:r>
        <w:rPr>
          <w:spacing w:val="56"/>
        </w:rPr>
        <w:t xml:space="preserve">  </w:t>
      </w:r>
      <w:r>
        <w:t>информацию</w:t>
      </w:r>
      <w:r>
        <w:rPr>
          <w:spacing w:val="66"/>
          <w:w w:val="150"/>
        </w:rPr>
        <w:t xml:space="preserve">  </w:t>
      </w:r>
      <w:r>
        <w:t>на</w:t>
      </w:r>
      <w:r>
        <w:rPr>
          <w:spacing w:val="80"/>
        </w:rPr>
        <w:t xml:space="preserve">  </w:t>
      </w:r>
      <w:r>
        <w:t>заданную</w:t>
      </w:r>
      <w:r>
        <w:rPr>
          <w:spacing w:val="66"/>
          <w:w w:val="150"/>
        </w:rPr>
        <w:t xml:space="preserve">  </w:t>
      </w:r>
      <w:r>
        <w:t>или</w:t>
      </w:r>
      <w:r>
        <w:rPr>
          <w:spacing w:val="80"/>
        </w:rPr>
        <w:t xml:space="preserve">  </w:t>
      </w:r>
      <w:r>
        <w:t>выбранную</w:t>
      </w:r>
      <w:r>
        <w:rPr>
          <w:spacing w:val="66"/>
          <w:w w:val="150"/>
        </w:rPr>
        <w:t xml:space="preserve">  </w:t>
      </w:r>
      <w:r>
        <w:t>тему в различных видах её представления: в рисунках и эскизах, тексте, таблицах, схемах, электронных презентациях.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099" w:firstLine="763"/>
      </w:pPr>
      <w:r>
        <w:t xml:space="preserve">У обучающегося будут сформированы следующие универсальные коммуникативные </w:t>
      </w:r>
      <w:r>
        <w:rPr>
          <w:spacing w:val="-2"/>
        </w:rPr>
        <w:t>действия:</w:t>
      </w:r>
    </w:p>
    <w:p w:rsidR="00156445" w:rsidRDefault="005A47D0">
      <w:pPr>
        <w:pStyle w:val="a3"/>
        <w:spacing w:before="12" w:line="244" w:lineRule="auto"/>
        <w:ind w:right="1094"/>
      </w:pPr>
      <w:r>
        <w:t>понимать искусство в качестве особого языка общения – межличностного (автор – зритель),</w:t>
      </w:r>
      <w:r>
        <w:rPr>
          <w:spacing w:val="40"/>
        </w:rPr>
        <w:t xml:space="preserve"> </w:t>
      </w:r>
      <w:r>
        <w:t>между поколениями,</w:t>
      </w:r>
      <w:r>
        <w:rPr>
          <w:spacing w:val="40"/>
        </w:rPr>
        <w:t xml:space="preserve"> </w:t>
      </w:r>
      <w:r>
        <w:t>между</w:t>
      </w:r>
      <w:r>
        <w:rPr>
          <w:spacing w:val="40"/>
        </w:rPr>
        <w:t xml:space="preserve"> </w:t>
      </w:r>
      <w:r>
        <w:t>народами;</w:t>
      </w:r>
    </w:p>
    <w:p w:rsidR="00156445" w:rsidRDefault="005A47D0">
      <w:pPr>
        <w:pStyle w:val="a3"/>
        <w:spacing w:before="8" w:line="247" w:lineRule="auto"/>
        <w:ind w:right="1120"/>
      </w:pPr>
      <w:r>
        <w:t>воспринимать</w:t>
      </w:r>
      <w:r>
        <w:rPr>
          <w:spacing w:val="63"/>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3"/>
        </w:rPr>
        <w:t xml:space="preserve">  </w:t>
      </w:r>
      <w:r>
        <w:t>эмоции</w:t>
      </w:r>
      <w:r>
        <w:rPr>
          <w:spacing w:val="60"/>
        </w:rPr>
        <w:t xml:space="preserve">  </w:t>
      </w:r>
      <w:r>
        <w:t>в</w:t>
      </w:r>
      <w:r>
        <w:rPr>
          <w:spacing w:val="60"/>
        </w:rPr>
        <w:t xml:space="preserve">  </w:t>
      </w:r>
      <w:r>
        <w:t>соответствии с</w:t>
      </w:r>
      <w:r>
        <w:rPr>
          <w:spacing w:val="54"/>
        </w:rPr>
        <w:t xml:space="preserve">  </w:t>
      </w:r>
      <w:r>
        <w:t>целями</w:t>
      </w:r>
      <w:r>
        <w:rPr>
          <w:spacing w:val="55"/>
        </w:rPr>
        <w:t xml:space="preserve">  </w:t>
      </w:r>
      <w:r>
        <w:t>и</w:t>
      </w:r>
      <w:r>
        <w:rPr>
          <w:spacing w:val="60"/>
        </w:rPr>
        <w:t xml:space="preserve">  </w:t>
      </w:r>
      <w:r>
        <w:t>условиями</w:t>
      </w:r>
      <w:r>
        <w:rPr>
          <w:spacing w:val="80"/>
        </w:rPr>
        <w:t xml:space="preserve">  </w:t>
      </w:r>
      <w:r>
        <w:t>общения,</w:t>
      </w:r>
      <w:r>
        <w:rPr>
          <w:spacing w:val="80"/>
        </w:rPr>
        <w:t xml:space="preserve">  </w:t>
      </w:r>
      <w:r>
        <w:t>развивая</w:t>
      </w:r>
      <w:r>
        <w:rPr>
          <w:spacing w:val="80"/>
        </w:rPr>
        <w:t xml:space="preserve">  </w:t>
      </w:r>
      <w:r>
        <w:t>способность</w:t>
      </w:r>
      <w:r>
        <w:rPr>
          <w:spacing w:val="55"/>
        </w:rPr>
        <w:t xml:space="preserve">  </w:t>
      </w:r>
      <w:r>
        <w:t>к</w:t>
      </w:r>
      <w:r>
        <w:rPr>
          <w:spacing w:val="80"/>
        </w:rPr>
        <w:t xml:space="preserve">  </w:t>
      </w:r>
      <w:r>
        <w:t>эмпатии</w:t>
      </w:r>
      <w:r>
        <w:rPr>
          <w:spacing w:val="55"/>
        </w:rPr>
        <w:t xml:space="preserve">  </w:t>
      </w:r>
      <w:r>
        <w:t>и</w:t>
      </w:r>
      <w:r>
        <w:rPr>
          <w:spacing w:val="55"/>
        </w:rPr>
        <w:t xml:space="preserve">  </w:t>
      </w:r>
      <w:r>
        <w:t>опираясь на восприятие окружающих;</w:t>
      </w:r>
    </w:p>
    <w:p w:rsidR="00156445" w:rsidRDefault="005A47D0">
      <w:pPr>
        <w:pStyle w:val="a3"/>
        <w:spacing w:before="9" w:line="249" w:lineRule="auto"/>
        <w:ind w:right="1097"/>
      </w:pPr>
      <w:r>
        <w:t>вести</w:t>
      </w:r>
      <w:r>
        <w:rPr>
          <w:spacing w:val="80"/>
        </w:rPr>
        <w:t xml:space="preserve"> </w:t>
      </w:r>
      <w:r>
        <w:t>диалог</w:t>
      </w:r>
      <w:r>
        <w:rPr>
          <w:spacing w:val="59"/>
        </w:rPr>
        <w:t xml:space="preserve">  </w:t>
      </w:r>
      <w:r>
        <w:t>и</w:t>
      </w:r>
      <w:r>
        <w:rPr>
          <w:spacing w:val="59"/>
        </w:rPr>
        <w:t xml:space="preserve">  </w:t>
      </w:r>
      <w:r>
        <w:t>участвовать</w:t>
      </w:r>
      <w:r>
        <w:rPr>
          <w:spacing w:val="57"/>
        </w:rPr>
        <w:t xml:space="preserve">  </w:t>
      </w:r>
      <w:r>
        <w:t>в</w:t>
      </w:r>
      <w:r>
        <w:rPr>
          <w:spacing w:val="57"/>
        </w:rPr>
        <w:t xml:space="preserve">  </w:t>
      </w:r>
      <w:r>
        <w:t>дискуссии,</w:t>
      </w:r>
      <w:r>
        <w:rPr>
          <w:spacing w:val="56"/>
        </w:rPr>
        <w:t xml:space="preserve">  </w:t>
      </w:r>
      <w:r>
        <w:t>проявляя</w:t>
      </w:r>
      <w:r>
        <w:rPr>
          <w:spacing w:val="61"/>
        </w:rPr>
        <w:t xml:space="preserve">  </w:t>
      </w:r>
      <w:r>
        <w:t>уважительное</w:t>
      </w:r>
      <w:r>
        <w:rPr>
          <w:spacing w:val="58"/>
        </w:rPr>
        <w:t xml:space="preserve">  </w:t>
      </w:r>
      <w:r>
        <w:t>отношение к оппонентам, сопоставлять свои суждения с суждениями участников общения, выявляя и корректно,</w:t>
      </w:r>
      <w:r>
        <w:rPr>
          <w:spacing w:val="40"/>
        </w:rPr>
        <w:t xml:space="preserve"> </w:t>
      </w:r>
      <w:r>
        <w:t>доказательно</w:t>
      </w:r>
      <w:r>
        <w:rPr>
          <w:spacing w:val="40"/>
        </w:rPr>
        <w:t xml:space="preserve"> </w:t>
      </w:r>
      <w:r>
        <w:t>отстаивая</w:t>
      </w:r>
      <w:r>
        <w:rPr>
          <w:spacing w:val="40"/>
        </w:rPr>
        <w:t xml:space="preserve"> </w:t>
      </w:r>
      <w:r>
        <w:t>свои</w:t>
      </w:r>
      <w:r>
        <w:rPr>
          <w:spacing w:val="40"/>
        </w:rPr>
        <w:t xml:space="preserve"> </w:t>
      </w:r>
      <w:r>
        <w:t>позиции</w:t>
      </w:r>
      <w:r>
        <w:rPr>
          <w:spacing w:val="40"/>
        </w:rPr>
        <w:t xml:space="preserve"> </w:t>
      </w:r>
      <w:r>
        <w:t>в</w:t>
      </w:r>
      <w:r>
        <w:rPr>
          <w:spacing w:val="40"/>
        </w:rPr>
        <w:t xml:space="preserve"> </w:t>
      </w:r>
      <w:r>
        <w:t>оценке</w:t>
      </w:r>
      <w:r>
        <w:rPr>
          <w:spacing w:val="40"/>
        </w:rPr>
        <w:t xml:space="preserve"> </w:t>
      </w:r>
      <w:r>
        <w:t>и</w:t>
      </w:r>
      <w:r>
        <w:rPr>
          <w:spacing w:val="40"/>
        </w:rPr>
        <w:t xml:space="preserve"> </w:t>
      </w:r>
      <w:r>
        <w:t>понимании</w:t>
      </w:r>
      <w:r>
        <w:rPr>
          <w:spacing w:val="40"/>
        </w:rPr>
        <w:t xml:space="preserve"> </w:t>
      </w:r>
      <w:r>
        <w:t xml:space="preserve">обсуждаемого явления, находить общее решение и разрешать конфликты на основе общих позиций и учёта </w:t>
      </w:r>
      <w:r>
        <w:rPr>
          <w:spacing w:val="-2"/>
        </w:rPr>
        <w:t>интересов;</w:t>
      </w:r>
    </w:p>
    <w:p w:rsidR="00156445" w:rsidRDefault="005A47D0">
      <w:pPr>
        <w:pStyle w:val="a3"/>
        <w:spacing w:line="256" w:lineRule="auto"/>
        <w:ind w:right="1093"/>
      </w:pPr>
      <w:r>
        <w:t>публично представлять и объяснять результаты своего творческого, художественного</w:t>
      </w:r>
      <w:r>
        <w:rPr>
          <w:spacing w:val="40"/>
        </w:rPr>
        <w:t xml:space="preserve"> </w:t>
      </w:r>
      <w:r>
        <w:t>или исследовательского опыта;</w:t>
      </w:r>
    </w:p>
    <w:p w:rsidR="00156445" w:rsidRDefault="005A47D0">
      <w:pPr>
        <w:pStyle w:val="a3"/>
        <w:spacing w:line="249" w:lineRule="auto"/>
        <w:ind w:right="1107"/>
      </w:pPr>
      <w:r>
        <w:t>взаимодействовать,</w:t>
      </w:r>
      <w:r>
        <w:rPr>
          <w:spacing w:val="80"/>
        </w:rPr>
        <w:t xml:space="preserve"> </w:t>
      </w:r>
      <w:r>
        <w:t>сотрудничать</w:t>
      </w:r>
      <w:r>
        <w:rPr>
          <w:spacing w:val="80"/>
        </w:rPr>
        <w:t xml:space="preserve"> </w:t>
      </w:r>
      <w:r>
        <w:t>в</w:t>
      </w:r>
      <w:r>
        <w:rPr>
          <w:spacing w:val="80"/>
        </w:rPr>
        <w:t xml:space="preserve"> </w:t>
      </w:r>
      <w:r>
        <w:t>коллективной</w:t>
      </w:r>
      <w:r>
        <w:rPr>
          <w:spacing w:val="80"/>
        </w:rPr>
        <w:t xml:space="preserve"> </w:t>
      </w:r>
      <w:r>
        <w:t>работе,</w:t>
      </w:r>
      <w:r>
        <w:rPr>
          <w:spacing w:val="80"/>
        </w:rPr>
        <w:t xml:space="preserve"> </w:t>
      </w:r>
      <w:r>
        <w:t>принимать</w:t>
      </w:r>
      <w:r>
        <w:rPr>
          <w:spacing w:val="80"/>
        </w:rPr>
        <w:t xml:space="preserve"> </w:t>
      </w:r>
      <w:r>
        <w:t>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w:t>
      </w:r>
      <w:r>
        <w:rPr>
          <w:spacing w:val="80"/>
          <w:w w:val="150"/>
        </w:rPr>
        <w:t xml:space="preserve"> </w:t>
      </w:r>
      <w:r>
        <w:t>задачам, своей</w:t>
      </w:r>
      <w:r>
        <w:rPr>
          <w:spacing w:val="40"/>
        </w:rPr>
        <w:t xml:space="preserve"> </w:t>
      </w:r>
      <w:r>
        <w:t>роли</w:t>
      </w:r>
      <w:r>
        <w:rPr>
          <w:spacing w:val="40"/>
        </w:rPr>
        <w:t xml:space="preserve"> </w:t>
      </w:r>
      <w:r>
        <w:t>в</w:t>
      </w:r>
      <w:r>
        <w:rPr>
          <w:spacing w:val="40"/>
        </w:rPr>
        <w:t xml:space="preserve"> </w:t>
      </w:r>
      <w:r>
        <w:t>достижении</w:t>
      </w:r>
      <w:r>
        <w:rPr>
          <w:spacing w:val="40"/>
        </w:rPr>
        <w:t xml:space="preserve"> </w:t>
      </w:r>
      <w:r>
        <w:t>общего</w:t>
      </w:r>
      <w:r>
        <w:rPr>
          <w:spacing w:val="40"/>
        </w:rPr>
        <w:t xml:space="preserve"> </w:t>
      </w:r>
      <w:r>
        <w:t>результата.</w:t>
      </w:r>
    </w:p>
    <w:p w:rsidR="00156445" w:rsidRDefault="005A47D0">
      <w:pPr>
        <w:pStyle w:val="a3"/>
        <w:spacing w:line="252" w:lineRule="auto"/>
        <w:ind w:right="1118"/>
      </w:pPr>
      <w:r>
        <w:t>У обучающегося будут сформированы следующие умения самоорганизации как часть 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101"/>
      </w:pPr>
      <w:r>
        <w:t>осознавать</w:t>
      </w:r>
      <w:r>
        <w:rPr>
          <w:spacing w:val="80"/>
        </w:rPr>
        <w:t xml:space="preserve"> </w:t>
      </w:r>
      <w:r>
        <w:t>или</w:t>
      </w:r>
      <w:r>
        <w:rPr>
          <w:spacing w:val="40"/>
        </w:rPr>
        <w:t xml:space="preserve"> </w:t>
      </w:r>
      <w:r>
        <w:t>самостоятельно</w:t>
      </w:r>
      <w:r>
        <w:rPr>
          <w:spacing w:val="80"/>
        </w:rPr>
        <w:t xml:space="preserve"> </w:t>
      </w:r>
      <w:r>
        <w:t>формулировать</w:t>
      </w:r>
      <w:r>
        <w:rPr>
          <w:spacing w:val="40"/>
        </w:rPr>
        <w:t xml:space="preserve"> </w:t>
      </w:r>
      <w:r>
        <w:t>цель</w:t>
      </w:r>
      <w:r>
        <w:rPr>
          <w:spacing w:val="80"/>
        </w:rPr>
        <w:t xml:space="preserve"> </w:t>
      </w:r>
      <w:r>
        <w:t>и</w:t>
      </w:r>
      <w:r>
        <w:rPr>
          <w:spacing w:val="40"/>
        </w:rPr>
        <w:t xml:space="preserve"> </w:t>
      </w:r>
      <w:r>
        <w:t>результат</w:t>
      </w:r>
      <w:r>
        <w:rPr>
          <w:spacing w:val="80"/>
        </w:rPr>
        <w:t xml:space="preserve"> </w:t>
      </w:r>
      <w:r>
        <w:t>выполнения учебных задач, осознанно подчиняя поставленной цели совершаемые учебные действия, развивать</w:t>
      </w:r>
      <w:r>
        <w:rPr>
          <w:spacing w:val="40"/>
        </w:rPr>
        <w:t xml:space="preserve"> </w:t>
      </w:r>
      <w:r>
        <w:t>мотивы</w:t>
      </w:r>
      <w:r>
        <w:rPr>
          <w:spacing w:val="40"/>
        </w:rPr>
        <w:t xml:space="preserve"> </w:t>
      </w:r>
      <w:r>
        <w:t>и</w:t>
      </w:r>
      <w:r>
        <w:rPr>
          <w:spacing w:val="40"/>
        </w:rPr>
        <w:t xml:space="preserve"> </w:t>
      </w:r>
      <w:r>
        <w:t>интересы</w:t>
      </w:r>
      <w:r>
        <w:rPr>
          <w:spacing w:val="40"/>
        </w:rPr>
        <w:t xml:space="preserve"> </w:t>
      </w:r>
      <w:r>
        <w:t>своей</w:t>
      </w:r>
      <w:r>
        <w:rPr>
          <w:spacing w:val="40"/>
        </w:rPr>
        <w:t xml:space="preserve"> </w:t>
      </w:r>
      <w:r>
        <w:t>учебной</w:t>
      </w:r>
      <w:r>
        <w:rPr>
          <w:spacing w:val="40"/>
        </w:rPr>
        <w:t xml:space="preserve"> </w:t>
      </w:r>
      <w:r>
        <w:t>деятельности;</w:t>
      </w:r>
    </w:p>
    <w:p w:rsidR="00156445" w:rsidRDefault="005A47D0">
      <w:pPr>
        <w:pStyle w:val="a3"/>
        <w:spacing w:line="249" w:lineRule="auto"/>
        <w:ind w:right="1089"/>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56445" w:rsidRDefault="005A47D0">
      <w:pPr>
        <w:pStyle w:val="a3"/>
        <w:spacing w:before="2" w:line="249" w:lineRule="auto"/>
        <w:ind w:right="1105"/>
      </w:pPr>
      <w:r>
        <w:t>уметь</w:t>
      </w:r>
      <w:r>
        <w:rPr>
          <w:spacing w:val="40"/>
        </w:rPr>
        <w:t xml:space="preserve"> </w:t>
      </w:r>
      <w:r>
        <w:t>организовывать</w:t>
      </w:r>
      <w:r>
        <w:rPr>
          <w:spacing w:val="40"/>
        </w:rPr>
        <w:t xml:space="preserve"> </w:t>
      </w:r>
      <w:r>
        <w:t>своё</w:t>
      </w:r>
      <w:r>
        <w:rPr>
          <w:spacing w:val="40"/>
        </w:rPr>
        <w:t xml:space="preserve"> </w:t>
      </w:r>
      <w:r>
        <w:t>рабочее</w:t>
      </w:r>
      <w:r>
        <w:rPr>
          <w:spacing w:val="40"/>
        </w:rPr>
        <w:t xml:space="preserve"> </w:t>
      </w:r>
      <w:r>
        <w:t>место</w:t>
      </w:r>
      <w:r>
        <w:rPr>
          <w:spacing w:val="40"/>
        </w:rPr>
        <w:t xml:space="preserve"> </w:t>
      </w:r>
      <w:r>
        <w:t>для</w:t>
      </w:r>
      <w:r>
        <w:rPr>
          <w:spacing w:val="40"/>
        </w:rPr>
        <w:t xml:space="preserve"> </w:t>
      </w:r>
      <w:r>
        <w:t>практической</w:t>
      </w:r>
      <w:r>
        <w:rPr>
          <w:spacing w:val="40"/>
        </w:rPr>
        <w:t xml:space="preserve"> </w:t>
      </w:r>
      <w:r>
        <w:t>работы,</w:t>
      </w:r>
      <w:r>
        <w:rPr>
          <w:spacing w:val="40"/>
        </w:rPr>
        <w:t xml:space="preserve"> </w:t>
      </w:r>
      <w:r>
        <w:t>сохраняя</w:t>
      </w:r>
      <w:r>
        <w:rPr>
          <w:spacing w:val="40"/>
        </w:rPr>
        <w:t xml:space="preserve"> </w:t>
      </w:r>
      <w:r>
        <w:t>порядок</w:t>
      </w:r>
      <w:r>
        <w:rPr>
          <w:spacing w:val="40"/>
        </w:rPr>
        <w:t xml:space="preserve"> </w:t>
      </w:r>
      <w:r>
        <w:t>в</w:t>
      </w:r>
      <w:r>
        <w:rPr>
          <w:spacing w:val="40"/>
        </w:rPr>
        <w:t xml:space="preserve"> </w:t>
      </w:r>
      <w:r>
        <w:t>окружающем</w:t>
      </w:r>
      <w:r>
        <w:rPr>
          <w:spacing w:val="40"/>
        </w:rPr>
        <w:t xml:space="preserve"> </w:t>
      </w:r>
      <w:r>
        <w:t>пространстве</w:t>
      </w:r>
      <w:r>
        <w:rPr>
          <w:spacing w:val="40"/>
        </w:rPr>
        <w:t xml:space="preserve"> </w:t>
      </w:r>
      <w:r>
        <w:t>и</w:t>
      </w:r>
      <w:r>
        <w:rPr>
          <w:spacing w:val="40"/>
        </w:rPr>
        <w:t xml:space="preserve"> </w:t>
      </w:r>
      <w:r>
        <w:t>бережно</w:t>
      </w:r>
      <w:r>
        <w:rPr>
          <w:spacing w:val="40"/>
        </w:rPr>
        <w:t xml:space="preserve"> </w:t>
      </w:r>
      <w:r>
        <w:t>относясь</w:t>
      </w:r>
      <w:r>
        <w:rPr>
          <w:spacing w:val="40"/>
        </w:rPr>
        <w:t xml:space="preserve"> </w:t>
      </w:r>
      <w:r>
        <w:t>к</w:t>
      </w:r>
      <w:r>
        <w:rPr>
          <w:spacing w:val="40"/>
        </w:rPr>
        <w:t xml:space="preserve"> </w:t>
      </w:r>
      <w:r>
        <w:t>используемым</w:t>
      </w:r>
      <w:r>
        <w:rPr>
          <w:spacing w:val="40"/>
        </w:rPr>
        <w:t xml:space="preserve"> </w:t>
      </w:r>
      <w:r>
        <w:t>материалам.</w:t>
      </w:r>
    </w:p>
    <w:p w:rsidR="00156445" w:rsidRDefault="005A47D0">
      <w:pPr>
        <w:pStyle w:val="a3"/>
        <w:spacing w:line="244" w:lineRule="auto"/>
        <w:ind w:right="1131"/>
      </w:pPr>
      <w:r>
        <w:t>У обучающегося будут сформированы следующие умения самоконтроля как часть 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132"/>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 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p>
    <w:p w:rsidR="00156445" w:rsidRDefault="005A47D0">
      <w:pPr>
        <w:pStyle w:val="a3"/>
        <w:spacing w:before="6" w:line="244" w:lineRule="auto"/>
        <w:ind w:right="1117"/>
      </w:pPr>
      <w:r>
        <w:t>владеть основами самоконтроля, рефлексии, самооценки на основе соответствующих целям критериев.</w:t>
      </w:r>
    </w:p>
    <w:p w:rsidR="00156445" w:rsidRDefault="005A47D0">
      <w:pPr>
        <w:pStyle w:val="a3"/>
        <w:spacing w:before="4" w:line="247" w:lineRule="auto"/>
        <w:ind w:right="1107"/>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80"/>
        </w:rPr>
        <w:t xml:space="preserve"> </w:t>
      </w:r>
      <w:r>
        <w:t>интеллекта</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right="1112"/>
      </w:pPr>
      <w:r>
        <w:t>развивать</w:t>
      </w:r>
      <w:r>
        <w:rPr>
          <w:spacing w:val="65"/>
        </w:rPr>
        <w:t xml:space="preserve">   </w:t>
      </w:r>
      <w:r>
        <w:t>способность</w:t>
      </w:r>
      <w:r>
        <w:rPr>
          <w:spacing w:val="71"/>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 к пониманию эмоций других;</w:t>
      </w:r>
    </w:p>
    <w:p w:rsidR="00156445" w:rsidRDefault="005A47D0">
      <w:pPr>
        <w:pStyle w:val="a3"/>
        <w:spacing w:before="2" w:line="247" w:lineRule="auto"/>
        <w:ind w:right="1110"/>
      </w:pPr>
      <w:r>
        <w:t>уметь рефлексировать эмоции как основание для художественного восприятия</w:t>
      </w:r>
      <w:r>
        <w:rPr>
          <w:spacing w:val="80"/>
          <w:w w:val="150"/>
        </w:rPr>
        <w:t xml:space="preserve"> </w:t>
      </w:r>
      <w:r>
        <w:t>искусства</w:t>
      </w:r>
      <w:r>
        <w:rPr>
          <w:spacing w:val="40"/>
        </w:rPr>
        <w:t xml:space="preserve"> </w:t>
      </w:r>
      <w:r>
        <w:t>и</w:t>
      </w:r>
      <w:r>
        <w:rPr>
          <w:spacing w:val="40"/>
        </w:rPr>
        <w:t xml:space="preserve"> </w:t>
      </w:r>
      <w:r>
        <w:t>собственной</w:t>
      </w:r>
      <w:r>
        <w:rPr>
          <w:spacing w:val="40"/>
        </w:rPr>
        <w:t xml:space="preserve"> </w:t>
      </w:r>
      <w:r>
        <w:t>художественной</w:t>
      </w:r>
      <w:r>
        <w:rPr>
          <w:spacing w:val="40"/>
        </w:rPr>
        <w:t xml:space="preserve"> </w:t>
      </w:r>
      <w:r>
        <w:t>деятельности;</w:t>
      </w:r>
    </w:p>
    <w:p w:rsidR="00156445" w:rsidRDefault="005A47D0">
      <w:pPr>
        <w:pStyle w:val="a3"/>
        <w:spacing w:before="2" w:line="247" w:lineRule="auto"/>
        <w:ind w:right="1106"/>
      </w:pPr>
      <w:r>
        <w:t>развивать свои эмпатические способности, способность сопереживать, понимать намерения и переживания свои</w:t>
      </w:r>
      <w:r>
        <w:rPr>
          <w:spacing w:val="40"/>
        </w:rPr>
        <w:t xml:space="preserve"> </w:t>
      </w:r>
      <w:r>
        <w:t>и других;</w:t>
      </w:r>
    </w:p>
    <w:p w:rsidR="00156445" w:rsidRDefault="005A47D0">
      <w:pPr>
        <w:pStyle w:val="a3"/>
        <w:spacing w:before="3"/>
        <w:ind w:left="1722" w:firstLine="0"/>
      </w:pPr>
      <w:r>
        <w:t>признавать</w:t>
      </w:r>
      <w:r>
        <w:rPr>
          <w:spacing w:val="26"/>
        </w:rPr>
        <w:t xml:space="preserve"> </w:t>
      </w:r>
      <w:r>
        <w:t>своё</w:t>
      </w:r>
      <w:r>
        <w:rPr>
          <w:spacing w:val="9"/>
        </w:rPr>
        <w:t xml:space="preserve"> </w:t>
      </w:r>
      <w:r>
        <w:t>и</w:t>
      </w:r>
      <w:r>
        <w:rPr>
          <w:spacing w:val="25"/>
        </w:rPr>
        <w:t xml:space="preserve"> </w:t>
      </w:r>
      <w:r>
        <w:t>чужое</w:t>
      </w:r>
      <w:r>
        <w:rPr>
          <w:spacing w:val="11"/>
        </w:rPr>
        <w:t xml:space="preserve"> </w:t>
      </w:r>
      <w:r>
        <w:t>право</w:t>
      </w:r>
      <w:r>
        <w:rPr>
          <w:spacing w:val="17"/>
        </w:rPr>
        <w:t xml:space="preserve"> </w:t>
      </w:r>
      <w:r>
        <w:t>на</w:t>
      </w:r>
      <w:r>
        <w:rPr>
          <w:spacing w:val="22"/>
        </w:rPr>
        <w:t xml:space="preserve"> </w:t>
      </w:r>
      <w:r>
        <w:rPr>
          <w:spacing w:val="-2"/>
        </w:rPr>
        <w:t>ошибку;</w:t>
      </w:r>
    </w:p>
    <w:p w:rsidR="00156445" w:rsidRDefault="005A47D0">
      <w:pPr>
        <w:pStyle w:val="a3"/>
        <w:spacing w:before="14" w:line="249" w:lineRule="auto"/>
        <w:ind w:right="1108"/>
      </w:pPr>
      <w:r>
        <w:t>работать индивидуально и в группе; продуктивно участвовать в учебном</w:t>
      </w:r>
      <w:r>
        <w:rPr>
          <w:spacing w:val="80"/>
        </w:rPr>
        <w:t xml:space="preserve"> </w:t>
      </w:r>
      <w:r>
        <w:t>сотрудничестве,</w:t>
      </w:r>
      <w:r>
        <w:rPr>
          <w:spacing w:val="80"/>
          <w:w w:val="150"/>
        </w:rPr>
        <w:t xml:space="preserve">  </w:t>
      </w:r>
      <w:r>
        <w:t>в</w:t>
      </w:r>
      <w:r>
        <w:rPr>
          <w:spacing w:val="80"/>
          <w:w w:val="150"/>
        </w:rPr>
        <w:t xml:space="preserve">  </w:t>
      </w:r>
      <w:r>
        <w:t>совместной</w:t>
      </w:r>
      <w:r>
        <w:rPr>
          <w:spacing w:val="66"/>
        </w:rPr>
        <w:t xml:space="preserve">   </w:t>
      </w:r>
      <w:r>
        <w:t>деятельности</w:t>
      </w:r>
      <w:r>
        <w:rPr>
          <w:spacing w:val="80"/>
          <w:w w:val="150"/>
        </w:rPr>
        <w:t xml:space="preserve">  </w:t>
      </w:r>
      <w:r>
        <w:t>со</w:t>
      </w:r>
      <w:r>
        <w:rPr>
          <w:spacing w:val="80"/>
          <w:w w:val="150"/>
        </w:rPr>
        <w:t xml:space="preserve">  </w:t>
      </w:r>
      <w:r>
        <w:t>сверстниками,</w:t>
      </w:r>
      <w:r>
        <w:rPr>
          <w:spacing w:val="80"/>
          <w:w w:val="150"/>
        </w:rPr>
        <w:t xml:space="preserve">  </w:t>
      </w:r>
      <w:r>
        <w:t>с</w:t>
      </w:r>
      <w:r>
        <w:rPr>
          <w:spacing w:val="80"/>
          <w:w w:val="150"/>
        </w:rPr>
        <w:t xml:space="preserve">  </w:t>
      </w:r>
      <w:r>
        <w:t>педагогами</w:t>
      </w:r>
      <w:r>
        <w:rPr>
          <w:spacing w:val="40"/>
        </w:rPr>
        <w:t xml:space="preserve"> </w:t>
      </w:r>
      <w:r>
        <w:t>и межвозрастном взаимодействии.</w:t>
      </w:r>
    </w:p>
    <w:p w:rsidR="00156445" w:rsidRDefault="005A47D0">
      <w:pPr>
        <w:pStyle w:val="Heading2"/>
        <w:spacing w:before="15" w:line="247" w:lineRule="auto"/>
        <w:ind w:left="1016" w:right="1106" w:firstLine="706"/>
      </w:pPr>
      <w:r>
        <w:t>Предметные результаты освоения программы по изобразительному искусству сгруппированы по</w:t>
      </w:r>
      <w:r>
        <w:rPr>
          <w:spacing w:val="40"/>
        </w:rPr>
        <w:t xml:space="preserve"> </w:t>
      </w:r>
      <w:r>
        <w:t>учебным</w:t>
      </w:r>
      <w:r>
        <w:rPr>
          <w:spacing w:val="40"/>
        </w:rPr>
        <w:t xml:space="preserve"> </w:t>
      </w:r>
      <w:r>
        <w:t>модулям и</w:t>
      </w:r>
      <w:r>
        <w:rPr>
          <w:spacing w:val="40"/>
        </w:rPr>
        <w:t xml:space="preserve"> </w:t>
      </w:r>
      <w:r>
        <w:t>должны</w:t>
      </w:r>
      <w:r>
        <w:rPr>
          <w:spacing w:val="40"/>
        </w:rPr>
        <w:t xml:space="preserve"> </w:t>
      </w:r>
      <w:r>
        <w:t>отражать сформированность умений.</w:t>
      </w:r>
    </w:p>
    <w:p w:rsidR="00156445" w:rsidRDefault="005A47D0">
      <w:pPr>
        <w:spacing w:before="2" w:line="264" w:lineRule="exact"/>
        <w:ind w:left="1722"/>
        <w:jc w:val="both"/>
        <w:rPr>
          <w:b/>
          <w:sz w:val="23"/>
        </w:rPr>
      </w:pPr>
      <w:r>
        <w:rPr>
          <w:b/>
          <w:sz w:val="23"/>
        </w:rPr>
        <w:t>Модуль</w:t>
      </w:r>
      <w:r>
        <w:rPr>
          <w:b/>
          <w:spacing w:val="23"/>
          <w:sz w:val="23"/>
        </w:rPr>
        <w:t xml:space="preserve"> </w:t>
      </w:r>
      <w:r>
        <w:rPr>
          <w:b/>
          <w:sz w:val="23"/>
        </w:rPr>
        <w:t>№</w:t>
      </w:r>
      <w:r>
        <w:rPr>
          <w:b/>
          <w:spacing w:val="30"/>
          <w:sz w:val="23"/>
        </w:rPr>
        <w:t xml:space="preserve"> </w:t>
      </w:r>
      <w:r>
        <w:rPr>
          <w:b/>
          <w:sz w:val="23"/>
        </w:rPr>
        <w:t>1</w:t>
      </w:r>
      <w:r>
        <w:rPr>
          <w:b/>
          <w:spacing w:val="36"/>
          <w:sz w:val="23"/>
        </w:rPr>
        <w:t xml:space="preserve"> </w:t>
      </w:r>
      <w:r>
        <w:rPr>
          <w:b/>
          <w:sz w:val="23"/>
        </w:rPr>
        <w:t>«Декоративно-прикладное</w:t>
      </w:r>
      <w:r>
        <w:rPr>
          <w:b/>
          <w:spacing w:val="35"/>
          <w:sz w:val="23"/>
        </w:rPr>
        <w:t xml:space="preserve"> </w:t>
      </w:r>
      <w:r>
        <w:rPr>
          <w:b/>
          <w:sz w:val="23"/>
        </w:rPr>
        <w:t>и</w:t>
      </w:r>
      <w:r>
        <w:rPr>
          <w:b/>
          <w:spacing w:val="28"/>
          <w:sz w:val="23"/>
        </w:rPr>
        <w:t xml:space="preserve"> </w:t>
      </w:r>
      <w:r>
        <w:rPr>
          <w:b/>
          <w:sz w:val="23"/>
        </w:rPr>
        <w:t>народное</w:t>
      </w:r>
      <w:r>
        <w:rPr>
          <w:b/>
          <w:spacing w:val="35"/>
          <w:sz w:val="23"/>
        </w:rPr>
        <w:t xml:space="preserve"> </w:t>
      </w:r>
      <w:r>
        <w:rPr>
          <w:b/>
          <w:spacing w:val="-2"/>
          <w:sz w:val="23"/>
        </w:rPr>
        <w:t>искусство»:</w:t>
      </w:r>
    </w:p>
    <w:p w:rsidR="00156445" w:rsidRDefault="005A47D0">
      <w:pPr>
        <w:pStyle w:val="a3"/>
        <w:spacing w:line="252" w:lineRule="auto"/>
        <w:ind w:right="1096"/>
      </w:pPr>
      <w:r>
        <w:t>знать о многообразии видов декоративно-прикладного искусства: народного, классического,</w:t>
      </w:r>
      <w:r>
        <w:rPr>
          <w:spacing w:val="40"/>
        </w:rPr>
        <w:t xml:space="preserve"> </w:t>
      </w:r>
      <w:r>
        <w:t>современного,</w:t>
      </w:r>
      <w:r>
        <w:rPr>
          <w:spacing w:val="40"/>
        </w:rPr>
        <w:t xml:space="preserve"> </w:t>
      </w:r>
      <w:r>
        <w:t>искусства,</w:t>
      </w:r>
      <w:r>
        <w:rPr>
          <w:spacing w:val="40"/>
        </w:rPr>
        <w:t xml:space="preserve"> </w:t>
      </w:r>
      <w:r>
        <w:t>промыслов;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8"/>
      </w:pPr>
      <w:r>
        <w:t>понимать</w:t>
      </w:r>
      <w:r>
        <w:rPr>
          <w:spacing w:val="40"/>
        </w:rPr>
        <w:t xml:space="preserve"> </w:t>
      </w:r>
      <w:r>
        <w:t>связь</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бытовыми</w:t>
      </w:r>
      <w:r>
        <w:rPr>
          <w:spacing w:val="40"/>
        </w:rPr>
        <w:t xml:space="preserve"> </w:t>
      </w:r>
      <w:r>
        <w:t>потребностями людей,</w:t>
      </w:r>
      <w:r>
        <w:rPr>
          <w:spacing w:val="40"/>
        </w:rPr>
        <w:t xml:space="preserve"> </w:t>
      </w:r>
      <w:r>
        <w:t>необходимость</w:t>
      </w:r>
      <w:r>
        <w:rPr>
          <w:spacing w:val="40"/>
        </w:rPr>
        <w:t xml:space="preserve"> </w:t>
      </w:r>
      <w:r>
        <w:t>присутствия</w:t>
      </w:r>
      <w:r>
        <w:rPr>
          <w:spacing w:val="40"/>
        </w:rPr>
        <w:t xml:space="preserve"> </w:t>
      </w:r>
      <w:r>
        <w:t>в</w:t>
      </w:r>
      <w:r>
        <w:rPr>
          <w:spacing w:val="40"/>
        </w:rPr>
        <w:t xml:space="preserve"> </w:t>
      </w:r>
      <w:r>
        <w:t>предметном</w:t>
      </w:r>
      <w:r>
        <w:rPr>
          <w:spacing w:val="40"/>
        </w:rPr>
        <w:t xml:space="preserve"> </w:t>
      </w:r>
      <w:r>
        <w:t>мире</w:t>
      </w:r>
      <w:r>
        <w:rPr>
          <w:spacing w:val="40"/>
        </w:rPr>
        <w:t xml:space="preserve"> </w:t>
      </w:r>
      <w:r>
        <w:t>и</w:t>
      </w:r>
      <w:r>
        <w:rPr>
          <w:spacing w:val="40"/>
        </w:rPr>
        <w:t xml:space="preserve"> </w:t>
      </w:r>
      <w:r>
        <w:t>жилой</w:t>
      </w:r>
      <w:r>
        <w:rPr>
          <w:spacing w:val="40"/>
        </w:rPr>
        <w:t xml:space="preserve"> </w:t>
      </w:r>
      <w:r>
        <w:t>среде;</w:t>
      </w:r>
    </w:p>
    <w:p w:rsidR="00156445" w:rsidRDefault="005A47D0">
      <w:pPr>
        <w:pStyle w:val="a3"/>
        <w:spacing w:before="12" w:line="249" w:lineRule="auto"/>
        <w:ind w:right="1097"/>
      </w:pPr>
      <w:r>
        <w:t>иметь</w:t>
      </w:r>
      <w:r>
        <w:rPr>
          <w:spacing w:val="66"/>
          <w:w w:val="150"/>
        </w:rPr>
        <w:t xml:space="preserve">    </w:t>
      </w:r>
      <w:r>
        <w:t>представление</w:t>
      </w:r>
      <w:r>
        <w:rPr>
          <w:spacing w:val="66"/>
          <w:w w:val="150"/>
        </w:rPr>
        <w:t xml:space="preserve">    </w:t>
      </w:r>
      <w:r>
        <w:t>(уметь</w:t>
      </w:r>
      <w:r>
        <w:rPr>
          <w:spacing w:val="66"/>
          <w:w w:val="150"/>
        </w:rPr>
        <w:t xml:space="preserve">    </w:t>
      </w:r>
      <w:r>
        <w:t>рассуждать,</w:t>
      </w:r>
      <w:r>
        <w:rPr>
          <w:spacing w:val="78"/>
        </w:rPr>
        <w:t xml:space="preserve">    </w:t>
      </w:r>
      <w:r>
        <w:t>приводить</w:t>
      </w:r>
      <w:r>
        <w:rPr>
          <w:spacing w:val="66"/>
          <w:w w:val="150"/>
        </w:rPr>
        <w:t xml:space="preserve">    </w:t>
      </w:r>
      <w:r>
        <w:t>примеры) о мифологическом и магическом значении орнаментального оформления жилой среды в</w:t>
      </w:r>
      <w:r>
        <w:rPr>
          <w:spacing w:val="40"/>
        </w:rPr>
        <w:t xml:space="preserve"> </w:t>
      </w:r>
      <w:r>
        <w:t>древней</w:t>
      </w:r>
      <w:r>
        <w:rPr>
          <w:spacing w:val="40"/>
        </w:rPr>
        <w:t xml:space="preserve"> </w:t>
      </w:r>
      <w:r>
        <w:t>истории</w:t>
      </w:r>
      <w:r>
        <w:rPr>
          <w:spacing w:val="40"/>
        </w:rPr>
        <w:t xml:space="preserve"> </w:t>
      </w:r>
      <w:r>
        <w:t>человечества,</w:t>
      </w:r>
      <w:r>
        <w:rPr>
          <w:spacing w:val="40"/>
        </w:rPr>
        <w:t xml:space="preserve"> </w:t>
      </w:r>
      <w:r>
        <w:t>о</w:t>
      </w:r>
      <w:r>
        <w:rPr>
          <w:spacing w:val="40"/>
        </w:rPr>
        <w:t xml:space="preserve"> </w:t>
      </w:r>
      <w:r>
        <w:t>присутствии</w:t>
      </w:r>
      <w:r>
        <w:rPr>
          <w:spacing w:val="40"/>
        </w:rPr>
        <w:t xml:space="preserve"> </w:t>
      </w:r>
      <w:r>
        <w:t>в</w:t>
      </w:r>
      <w:r>
        <w:rPr>
          <w:spacing w:val="40"/>
        </w:rPr>
        <w:t xml:space="preserve"> </w:t>
      </w:r>
      <w:r>
        <w:t>древних</w:t>
      </w:r>
      <w:r>
        <w:rPr>
          <w:spacing w:val="40"/>
        </w:rPr>
        <w:t xml:space="preserve"> </w:t>
      </w:r>
      <w:r>
        <w:t>орнаментах</w:t>
      </w:r>
      <w:r>
        <w:rPr>
          <w:spacing w:val="40"/>
        </w:rPr>
        <w:t xml:space="preserve"> </w:t>
      </w:r>
      <w:r>
        <w:t>символического описания мира;</w:t>
      </w:r>
    </w:p>
    <w:p w:rsidR="00156445" w:rsidRDefault="005A47D0">
      <w:pPr>
        <w:pStyle w:val="a3"/>
        <w:spacing w:line="256" w:lineRule="auto"/>
        <w:ind w:right="1102"/>
      </w:pPr>
      <w:r>
        <w:t>характеризовать</w:t>
      </w:r>
      <w:r>
        <w:rPr>
          <w:spacing w:val="40"/>
        </w:rPr>
        <w:t xml:space="preserve"> </w:t>
      </w:r>
      <w:r>
        <w:t>коммуникативные,</w:t>
      </w:r>
      <w:r>
        <w:rPr>
          <w:spacing w:val="40"/>
        </w:rPr>
        <w:t xml:space="preserve"> </w:t>
      </w:r>
      <w:r>
        <w:t>познавательные</w:t>
      </w:r>
      <w:r>
        <w:rPr>
          <w:spacing w:val="40"/>
        </w:rPr>
        <w:t xml:space="preserve"> </w:t>
      </w:r>
      <w:r>
        <w:t>и</w:t>
      </w:r>
      <w:r>
        <w:rPr>
          <w:spacing w:val="40"/>
        </w:rPr>
        <w:t xml:space="preserve"> </w:t>
      </w:r>
      <w:r>
        <w:t>культовые</w:t>
      </w:r>
      <w:r>
        <w:rPr>
          <w:spacing w:val="40"/>
        </w:rPr>
        <w:t xml:space="preserve"> </w:t>
      </w:r>
      <w:r>
        <w:t>функции декоративно-прикладного искусства;</w:t>
      </w:r>
    </w:p>
    <w:p w:rsidR="00156445" w:rsidRDefault="005A47D0">
      <w:pPr>
        <w:pStyle w:val="a3"/>
        <w:spacing w:line="252" w:lineRule="auto"/>
        <w:ind w:right="1111"/>
      </w:pPr>
      <w:r>
        <w:t>уметь</w:t>
      </w:r>
      <w:r>
        <w:rPr>
          <w:spacing w:val="80"/>
        </w:rPr>
        <w:t xml:space="preserve">    </w:t>
      </w:r>
      <w:r>
        <w:t>объяснять</w:t>
      </w:r>
      <w:r>
        <w:rPr>
          <w:spacing w:val="75"/>
          <w:w w:val="150"/>
        </w:rPr>
        <w:t xml:space="preserve">   </w:t>
      </w:r>
      <w:r>
        <w:t>коммуникативное</w:t>
      </w:r>
      <w:r>
        <w:rPr>
          <w:spacing w:val="78"/>
          <w:w w:val="150"/>
        </w:rPr>
        <w:t xml:space="preserve">   </w:t>
      </w:r>
      <w:r>
        <w:t>значение</w:t>
      </w:r>
      <w:r>
        <w:rPr>
          <w:spacing w:val="74"/>
          <w:w w:val="150"/>
        </w:rPr>
        <w:t xml:space="preserve">   </w:t>
      </w:r>
      <w:r>
        <w:t>декоративного</w:t>
      </w:r>
      <w:r>
        <w:rPr>
          <w:spacing w:val="75"/>
          <w:w w:val="150"/>
        </w:rPr>
        <w:t xml:space="preserve">   </w:t>
      </w:r>
      <w:r>
        <w:t>образа в организации межличностных отношений, в обозначении социальной роли человека, в оформлении</w:t>
      </w:r>
      <w:r>
        <w:rPr>
          <w:spacing w:val="40"/>
        </w:rPr>
        <w:t xml:space="preserve"> </w:t>
      </w:r>
      <w:r>
        <w:t>предметно-пространственной</w:t>
      </w:r>
      <w:r>
        <w:rPr>
          <w:spacing w:val="40"/>
        </w:rPr>
        <w:t xml:space="preserve"> </w:t>
      </w:r>
      <w:r>
        <w:t>среды;</w:t>
      </w:r>
    </w:p>
    <w:p w:rsidR="00156445" w:rsidRDefault="005A47D0">
      <w:pPr>
        <w:pStyle w:val="a3"/>
        <w:spacing w:line="249" w:lineRule="auto"/>
        <w:ind w:right="1092"/>
      </w:pPr>
      <w:r>
        <w:t>распознавать</w:t>
      </w:r>
      <w:r>
        <w:rPr>
          <w:spacing w:val="80"/>
        </w:rPr>
        <w:t xml:space="preserve"> </w:t>
      </w:r>
      <w:r>
        <w:t>произведения</w:t>
      </w:r>
      <w:r>
        <w:rPr>
          <w:spacing w:val="80"/>
        </w:rPr>
        <w:t xml:space="preserve"> </w:t>
      </w:r>
      <w:r>
        <w:t>декоративно-прикладного</w:t>
      </w:r>
      <w:r>
        <w:rPr>
          <w:spacing w:val="80"/>
        </w:rPr>
        <w:t xml:space="preserve"> </w:t>
      </w:r>
      <w:r>
        <w:t>искусства</w:t>
      </w:r>
      <w:r>
        <w:rPr>
          <w:spacing w:val="80"/>
        </w:rPr>
        <w:t xml:space="preserve"> </w:t>
      </w:r>
      <w:r>
        <w:t>по</w:t>
      </w:r>
      <w:r>
        <w:rPr>
          <w:spacing w:val="80"/>
        </w:rPr>
        <w:t xml:space="preserve"> </w:t>
      </w:r>
      <w:r>
        <w:t>материалу (дерево, металл, керамика, текстиль, стекло, камень, кость, другие материалы), уметь характеризовать</w:t>
      </w:r>
      <w:r>
        <w:rPr>
          <w:spacing w:val="40"/>
        </w:rPr>
        <w:t xml:space="preserve"> </w:t>
      </w:r>
      <w:r>
        <w:t>неразрывную</w:t>
      </w:r>
      <w:r>
        <w:rPr>
          <w:spacing w:val="40"/>
        </w:rPr>
        <w:t xml:space="preserve"> </w:t>
      </w:r>
      <w:r>
        <w:t>связь</w:t>
      </w:r>
      <w:r>
        <w:rPr>
          <w:spacing w:val="40"/>
        </w:rPr>
        <w:t xml:space="preserve"> </w:t>
      </w:r>
      <w:r>
        <w:t>декора</w:t>
      </w:r>
      <w:r>
        <w:rPr>
          <w:spacing w:val="40"/>
        </w:rPr>
        <w:t xml:space="preserve"> </w:t>
      </w:r>
      <w:r>
        <w:t>и</w:t>
      </w:r>
      <w:r>
        <w:rPr>
          <w:spacing w:val="40"/>
        </w:rPr>
        <w:t xml:space="preserve"> </w:t>
      </w:r>
      <w:r>
        <w:t>материала;</w:t>
      </w:r>
    </w:p>
    <w:p w:rsidR="00156445" w:rsidRDefault="005A47D0">
      <w:pPr>
        <w:pStyle w:val="a3"/>
        <w:tabs>
          <w:tab w:val="left" w:pos="5914"/>
        </w:tabs>
        <w:spacing w:line="252" w:lineRule="auto"/>
        <w:ind w:right="1096"/>
      </w:pPr>
      <w:r>
        <w:t>распознавать</w:t>
      </w:r>
      <w:r>
        <w:rPr>
          <w:spacing w:val="80"/>
        </w:rPr>
        <w:t xml:space="preserve">   </w:t>
      </w:r>
      <w:r>
        <w:t>и</w:t>
      </w:r>
      <w:r>
        <w:rPr>
          <w:spacing w:val="80"/>
        </w:rPr>
        <w:t xml:space="preserve">   </w:t>
      </w:r>
      <w:r>
        <w:t>называть</w:t>
      </w:r>
      <w:r>
        <w:tab/>
        <w:t>техники исполнения произведений декоративно-прикладного</w:t>
      </w:r>
      <w:r>
        <w:rPr>
          <w:spacing w:val="40"/>
        </w:rPr>
        <w:t xml:space="preserve"> </w:t>
      </w:r>
      <w:r>
        <w:t>искусства</w:t>
      </w:r>
      <w:r>
        <w:rPr>
          <w:spacing w:val="40"/>
        </w:rPr>
        <w:t xml:space="preserve"> </w:t>
      </w:r>
      <w:r>
        <w:t>в</w:t>
      </w:r>
      <w:r>
        <w:rPr>
          <w:spacing w:val="40"/>
        </w:rPr>
        <w:t xml:space="preserve"> </w:t>
      </w:r>
      <w:r>
        <w:t>разных</w:t>
      </w:r>
      <w:r>
        <w:rPr>
          <w:spacing w:val="40"/>
        </w:rPr>
        <w:t xml:space="preserve"> </w:t>
      </w:r>
      <w:r>
        <w:t>материалах:</w:t>
      </w:r>
      <w:r>
        <w:rPr>
          <w:spacing w:val="40"/>
        </w:rPr>
        <w:t xml:space="preserve"> </w:t>
      </w:r>
      <w:r>
        <w:t>резьба,</w:t>
      </w:r>
      <w:r>
        <w:rPr>
          <w:spacing w:val="40"/>
        </w:rPr>
        <w:t xml:space="preserve"> </w:t>
      </w:r>
      <w:r>
        <w:t>роспись,</w:t>
      </w:r>
      <w:r>
        <w:rPr>
          <w:spacing w:val="40"/>
        </w:rPr>
        <w:t xml:space="preserve"> </w:t>
      </w:r>
      <w:r>
        <w:t>вышивка, ткачество, плетение, ковка, другие техники;</w:t>
      </w:r>
    </w:p>
    <w:p w:rsidR="00156445" w:rsidRDefault="005A47D0">
      <w:pPr>
        <w:pStyle w:val="a3"/>
        <w:spacing w:before="1" w:line="244" w:lineRule="auto"/>
        <w:ind w:right="1098"/>
      </w:pPr>
      <w:r>
        <w:t>знать специфику образного языка декоративного искусства – его знаковую природу, орнаментальность, стилизацию</w:t>
      </w:r>
      <w:r>
        <w:rPr>
          <w:spacing w:val="40"/>
        </w:rPr>
        <w:t xml:space="preserve"> </w:t>
      </w:r>
      <w:r>
        <w:t>изображения;</w:t>
      </w:r>
    </w:p>
    <w:p w:rsidR="00156445" w:rsidRDefault="005A47D0">
      <w:pPr>
        <w:pStyle w:val="a3"/>
        <w:spacing w:before="3" w:line="247" w:lineRule="auto"/>
        <w:ind w:right="1092"/>
      </w:pPr>
      <w:r>
        <w:t>различать</w:t>
      </w:r>
      <w:r>
        <w:rPr>
          <w:spacing w:val="40"/>
        </w:rPr>
        <w:t xml:space="preserve"> </w:t>
      </w:r>
      <w:r>
        <w:t>разные</w:t>
      </w:r>
      <w:r>
        <w:rPr>
          <w:spacing w:val="40"/>
        </w:rPr>
        <w:t xml:space="preserve"> </w:t>
      </w:r>
      <w:r>
        <w:t>виды</w:t>
      </w:r>
      <w:r>
        <w:rPr>
          <w:spacing w:val="40"/>
        </w:rPr>
        <w:t xml:space="preserve"> </w:t>
      </w:r>
      <w:r>
        <w:t>орнамента</w:t>
      </w:r>
      <w:r>
        <w:rPr>
          <w:spacing w:val="40"/>
        </w:rPr>
        <w:t xml:space="preserve"> </w:t>
      </w:r>
      <w:r>
        <w:t>по</w:t>
      </w:r>
      <w:r>
        <w:rPr>
          <w:spacing w:val="40"/>
        </w:rPr>
        <w:t xml:space="preserve"> </w:t>
      </w:r>
      <w:r>
        <w:t>сюжетной</w:t>
      </w:r>
      <w:r>
        <w:rPr>
          <w:spacing w:val="40"/>
        </w:rPr>
        <w:t xml:space="preserve"> </w:t>
      </w:r>
      <w:r>
        <w:t>основе:</w:t>
      </w:r>
      <w:r>
        <w:rPr>
          <w:spacing w:val="40"/>
        </w:rPr>
        <w:t xml:space="preserve"> </w:t>
      </w:r>
      <w:r>
        <w:t>геометрический, растительный,</w:t>
      </w:r>
      <w:r>
        <w:rPr>
          <w:spacing w:val="40"/>
        </w:rPr>
        <w:t xml:space="preserve"> </w:t>
      </w:r>
      <w:r>
        <w:t>зооморфный,</w:t>
      </w:r>
      <w:r>
        <w:rPr>
          <w:spacing w:val="40"/>
        </w:rPr>
        <w:t xml:space="preserve"> </w:t>
      </w:r>
      <w:r>
        <w:t>антропоморфный;</w:t>
      </w:r>
    </w:p>
    <w:p w:rsidR="00156445" w:rsidRDefault="005A47D0">
      <w:pPr>
        <w:pStyle w:val="a3"/>
        <w:spacing w:before="2" w:line="256" w:lineRule="auto"/>
        <w:ind w:right="1105"/>
      </w:pPr>
      <w:r>
        <w:t>владеть</w:t>
      </w:r>
      <w:r>
        <w:rPr>
          <w:spacing w:val="80"/>
        </w:rPr>
        <w:t xml:space="preserve"> </w:t>
      </w:r>
      <w:r>
        <w:t>практическими</w:t>
      </w:r>
      <w:r>
        <w:rPr>
          <w:spacing w:val="80"/>
        </w:rPr>
        <w:t xml:space="preserve"> </w:t>
      </w:r>
      <w:r>
        <w:t>навыками</w:t>
      </w:r>
      <w:r>
        <w:rPr>
          <w:spacing w:val="80"/>
        </w:rPr>
        <w:t xml:space="preserve"> </w:t>
      </w:r>
      <w:r>
        <w:t>самостоятельного</w:t>
      </w:r>
      <w:r>
        <w:rPr>
          <w:spacing w:val="80"/>
        </w:rPr>
        <w:t xml:space="preserve"> </w:t>
      </w:r>
      <w:r>
        <w:t>творческого</w:t>
      </w:r>
      <w:r>
        <w:rPr>
          <w:spacing w:val="80"/>
        </w:rPr>
        <w:t xml:space="preserve"> </w:t>
      </w:r>
      <w:r>
        <w:t>создания орнаментов</w:t>
      </w:r>
      <w:r>
        <w:rPr>
          <w:spacing w:val="40"/>
        </w:rPr>
        <w:t xml:space="preserve"> </w:t>
      </w:r>
      <w:r>
        <w:t>ленточных,</w:t>
      </w:r>
      <w:r>
        <w:rPr>
          <w:spacing w:val="40"/>
        </w:rPr>
        <w:t xml:space="preserve"> </w:t>
      </w:r>
      <w:r>
        <w:t>сетчатых,</w:t>
      </w:r>
      <w:r>
        <w:rPr>
          <w:spacing w:val="40"/>
        </w:rPr>
        <w:t xml:space="preserve"> </w:t>
      </w:r>
      <w:r>
        <w:t>центрических;</w:t>
      </w:r>
    </w:p>
    <w:p w:rsidR="00156445" w:rsidRDefault="005A47D0">
      <w:pPr>
        <w:pStyle w:val="a3"/>
        <w:spacing w:line="247" w:lineRule="auto"/>
        <w:ind w:right="1107"/>
      </w:pPr>
      <w:r>
        <w:t>знать</w:t>
      </w:r>
      <w:r>
        <w:rPr>
          <w:spacing w:val="40"/>
        </w:rPr>
        <w:t xml:space="preserve"> </w:t>
      </w:r>
      <w:r>
        <w:t>о</w:t>
      </w:r>
      <w:r>
        <w:rPr>
          <w:spacing w:val="40"/>
        </w:rPr>
        <w:t xml:space="preserve"> </w:t>
      </w:r>
      <w:r>
        <w:t>значении</w:t>
      </w:r>
      <w:r>
        <w:rPr>
          <w:spacing w:val="40"/>
        </w:rPr>
        <w:t xml:space="preserve"> </w:t>
      </w:r>
      <w:r>
        <w:t>ритма,</w:t>
      </w:r>
      <w:r>
        <w:rPr>
          <w:spacing w:val="40"/>
        </w:rPr>
        <w:t xml:space="preserve"> </w:t>
      </w:r>
      <w:r>
        <w:t>раппорта,</w:t>
      </w:r>
      <w:r>
        <w:rPr>
          <w:spacing w:val="40"/>
        </w:rPr>
        <w:t xml:space="preserve"> </w:t>
      </w:r>
      <w:r>
        <w:t>различных</w:t>
      </w:r>
      <w:r>
        <w:rPr>
          <w:spacing w:val="40"/>
        </w:rPr>
        <w:t xml:space="preserve"> </w:t>
      </w:r>
      <w:r>
        <w:t>видов</w:t>
      </w:r>
      <w:r>
        <w:rPr>
          <w:spacing w:val="40"/>
        </w:rPr>
        <w:t xml:space="preserve"> </w:t>
      </w:r>
      <w:r>
        <w:t>симметрии</w:t>
      </w:r>
      <w:r>
        <w:rPr>
          <w:spacing w:val="40"/>
        </w:rPr>
        <w:t xml:space="preserve"> </w:t>
      </w:r>
      <w:r>
        <w:t>в</w:t>
      </w:r>
      <w:r>
        <w:rPr>
          <w:spacing w:val="40"/>
        </w:rPr>
        <w:t xml:space="preserve"> </w:t>
      </w:r>
      <w:r>
        <w:t>построении орнамента</w:t>
      </w:r>
      <w:r>
        <w:rPr>
          <w:spacing w:val="40"/>
        </w:rPr>
        <w:t xml:space="preserve"> </w:t>
      </w:r>
      <w:r>
        <w:t>и</w:t>
      </w:r>
      <w:r>
        <w:rPr>
          <w:spacing w:val="40"/>
        </w:rPr>
        <w:t xml:space="preserve"> </w:t>
      </w:r>
      <w:r>
        <w:t>уметь</w:t>
      </w:r>
      <w:r>
        <w:rPr>
          <w:spacing w:val="38"/>
        </w:rPr>
        <w:t xml:space="preserve"> </w:t>
      </w:r>
      <w:r>
        <w:t>применять</w:t>
      </w:r>
      <w:r>
        <w:rPr>
          <w:spacing w:val="40"/>
        </w:rPr>
        <w:t xml:space="preserve"> </w:t>
      </w:r>
      <w:r>
        <w:t>эти</w:t>
      </w:r>
      <w:r>
        <w:rPr>
          <w:spacing w:val="40"/>
        </w:rPr>
        <w:t xml:space="preserve"> </w:t>
      </w:r>
      <w:r>
        <w:t>знания</w:t>
      </w:r>
      <w:r>
        <w:rPr>
          <w:spacing w:val="36"/>
        </w:rPr>
        <w:t xml:space="preserve"> </w:t>
      </w:r>
      <w:r>
        <w:t>в</w:t>
      </w:r>
      <w:r>
        <w:rPr>
          <w:spacing w:val="40"/>
        </w:rPr>
        <w:t xml:space="preserve"> </w:t>
      </w:r>
      <w:r>
        <w:t>собственных</w:t>
      </w:r>
      <w:r>
        <w:rPr>
          <w:spacing w:val="40"/>
        </w:rPr>
        <w:t xml:space="preserve"> </w:t>
      </w:r>
      <w:r>
        <w:t>творческих</w:t>
      </w:r>
      <w:r>
        <w:rPr>
          <w:spacing w:val="40"/>
        </w:rPr>
        <w:t xml:space="preserve"> </w:t>
      </w:r>
      <w:r>
        <w:t>декоративных</w:t>
      </w:r>
      <w:r>
        <w:rPr>
          <w:spacing w:val="40"/>
        </w:rPr>
        <w:t xml:space="preserve"> </w:t>
      </w:r>
      <w:r>
        <w:t>работах;</w:t>
      </w:r>
    </w:p>
    <w:p w:rsidR="00156445" w:rsidRDefault="005A47D0">
      <w:pPr>
        <w:pStyle w:val="a3"/>
        <w:spacing w:line="249" w:lineRule="auto"/>
        <w:ind w:right="1095"/>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w:t>
      </w:r>
      <w:r>
        <w:rPr>
          <w:spacing w:val="40"/>
        </w:rPr>
        <w:t xml:space="preserve"> </w:t>
      </w:r>
      <w:r>
        <w:t>мира,</w:t>
      </w:r>
      <w:r>
        <w:rPr>
          <w:spacing w:val="40"/>
        </w:rPr>
        <w:t xml:space="preserve"> </w:t>
      </w:r>
      <w:r>
        <w:t>сказочных</w:t>
      </w:r>
      <w:r>
        <w:rPr>
          <w:spacing w:val="40"/>
        </w:rPr>
        <w:t xml:space="preserve"> </w:t>
      </w:r>
      <w:r>
        <w:t>и</w:t>
      </w:r>
      <w:r>
        <w:rPr>
          <w:spacing w:val="40"/>
        </w:rPr>
        <w:t xml:space="preserve"> </w:t>
      </w:r>
      <w:r>
        <w:t>мифологических</w:t>
      </w:r>
      <w:r>
        <w:rPr>
          <w:spacing w:val="40"/>
        </w:rPr>
        <w:t xml:space="preserve"> </w:t>
      </w:r>
      <w:r>
        <w:t>персонажей</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традиционные образы мирового искусства;</w:t>
      </w:r>
    </w:p>
    <w:p w:rsidR="00156445" w:rsidRDefault="005A47D0">
      <w:pPr>
        <w:pStyle w:val="a3"/>
        <w:spacing w:line="252" w:lineRule="auto"/>
        <w:ind w:right="1096"/>
      </w:pPr>
      <w:r>
        <w:t>знать</w:t>
      </w:r>
      <w:r>
        <w:rPr>
          <w:spacing w:val="62"/>
        </w:rPr>
        <w:t xml:space="preserve">  </w:t>
      </w:r>
      <w:r>
        <w:t>особенности</w:t>
      </w:r>
      <w:r>
        <w:rPr>
          <w:spacing w:val="65"/>
        </w:rPr>
        <w:t xml:space="preserve">  </w:t>
      </w:r>
      <w:r>
        <w:t>народного</w:t>
      </w:r>
      <w:r>
        <w:rPr>
          <w:spacing w:val="62"/>
        </w:rPr>
        <w:t xml:space="preserve">  </w:t>
      </w:r>
      <w:r>
        <w:t>крестьянского</w:t>
      </w:r>
      <w:r>
        <w:rPr>
          <w:spacing w:val="62"/>
        </w:rPr>
        <w:t xml:space="preserve">  </w:t>
      </w:r>
      <w:r>
        <w:t>искусства</w:t>
      </w:r>
      <w:r>
        <w:rPr>
          <w:spacing w:val="63"/>
        </w:rPr>
        <w:t xml:space="preserve">  </w:t>
      </w:r>
      <w:r>
        <w:t>как</w:t>
      </w:r>
      <w:r>
        <w:rPr>
          <w:spacing w:val="63"/>
        </w:rPr>
        <w:t xml:space="preserve">  </w:t>
      </w:r>
      <w:r>
        <w:t>целостного</w:t>
      </w:r>
      <w:r>
        <w:rPr>
          <w:spacing w:val="62"/>
        </w:rPr>
        <w:t xml:space="preserve">  </w:t>
      </w:r>
      <w:r>
        <w:t>мира, в</w:t>
      </w:r>
      <w:r>
        <w:rPr>
          <w:spacing w:val="80"/>
        </w:rPr>
        <w:t xml:space="preserve"> </w:t>
      </w:r>
      <w:r>
        <w:t>предметной</w:t>
      </w:r>
      <w:r>
        <w:rPr>
          <w:spacing w:val="56"/>
        </w:rPr>
        <w:t xml:space="preserve">  </w:t>
      </w:r>
      <w:r>
        <w:t>среде</w:t>
      </w:r>
      <w:r>
        <w:rPr>
          <w:spacing w:val="54"/>
        </w:rPr>
        <w:t xml:space="preserve">  </w:t>
      </w:r>
      <w:r>
        <w:t>которого</w:t>
      </w:r>
      <w:r>
        <w:rPr>
          <w:spacing w:val="50"/>
        </w:rPr>
        <w:t xml:space="preserve">  </w:t>
      </w:r>
      <w:r>
        <w:t>выражено</w:t>
      </w:r>
      <w:r>
        <w:rPr>
          <w:spacing w:val="52"/>
        </w:rPr>
        <w:t xml:space="preserve">  </w:t>
      </w:r>
      <w:r>
        <w:t>отношение</w:t>
      </w:r>
      <w:r>
        <w:rPr>
          <w:spacing w:val="54"/>
        </w:rPr>
        <w:t xml:space="preserve">  </w:t>
      </w:r>
      <w:r>
        <w:t>человека</w:t>
      </w:r>
      <w:r>
        <w:rPr>
          <w:spacing w:val="54"/>
        </w:rPr>
        <w:t xml:space="preserve">  </w:t>
      </w:r>
      <w:r>
        <w:t>к</w:t>
      </w:r>
      <w:r>
        <w:rPr>
          <w:spacing w:val="54"/>
        </w:rPr>
        <w:t xml:space="preserve">  </w:t>
      </w:r>
      <w:r>
        <w:t>труду,</w:t>
      </w:r>
      <w:r>
        <w:rPr>
          <w:spacing w:val="55"/>
        </w:rPr>
        <w:t xml:space="preserve">  </w:t>
      </w:r>
      <w:r>
        <w:t>к</w:t>
      </w:r>
      <w:r>
        <w:rPr>
          <w:spacing w:val="65"/>
        </w:rPr>
        <w:t xml:space="preserve">  </w:t>
      </w:r>
      <w:r>
        <w:t>природе, к добру и злу, к жизни в целом;</w:t>
      </w:r>
    </w:p>
    <w:p w:rsidR="00156445" w:rsidRDefault="005A47D0">
      <w:pPr>
        <w:pStyle w:val="a3"/>
        <w:spacing w:line="244" w:lineRule="auto"/>
        <w:ind w:right="1105"/>
      </w:pPr>
      <w:r>
        <w:t>уметь объяснять символическое значение традиционных знаков народного</w:t>
      </w:r>
      <w:r>
        <w:rPr>
          <w:spacing w:val="80"/>
        </w:rPr>
        <w:t xml:space="preserve"> </w:t>
      </w:r>
      <w:r>
        <w:t>крестьянского</w:t>
      </w:r>
      <w:r>
        <w:rPr>
          <w:spacing w:val="40"/>
        </w:rPr>
        <w:t xml:space="preserve"> </w:t>
      </w:r>
      <w:r>
        <w:t>искусства</w:t>
      </w:r>
      <w:r>
        <w:rPr>
          <w:spacing w:val="40"/>
        </w:rPr>
        <w:t xml:space="preserve"> </w:t>
      </w:r>
      <w:r>
        <w:t>(солярные</w:t>
      </w:r>
      <w:r>
        <w:rPr>
          <w:spacing w:val="40"/>
        </w:rPr>
        <w:t xml:space="preserve"> </w:t>
      </w:r>
      <w:r>
        <w:t>знаки,</w:t>
      </w:r>
      <w:r>
        <w:rPr>
          <w:spacing w:val="40"/>
        </w:rPr>
        <w:t xml:space="preserve"> </w:t>
      </w:r>
      <w:r>
        <w:t>древо</w:t>
      </w:r>
      <w:r>
        <w:rPr>
          <w:spacing w:val="40"/>
        </w:rPr>
        <w:t xml:space="preserve"> </w:t>
      </w:r>
      <w:r>
        <w:t>жизни,</w:t>
      </w:r>
      <w:r>
        <w:rPr>
          <w:spacing w:val="40"/>
        </w:rPr>
        <w:t xml:space="preserve"> </w:t>
      </w:r>
      <w:r>
        <w:t>конь,</w:t>
      </w:r>
      <w:r>
        <w:rPr>
          <w:spacing w:val="40"/>
        </w:rPr>
        <w:t xml:space="preserve"> </w:t>
      </w:r>
      <w:r>
        <w:t>птица,</w:t>
      </w:r>
      <w:r>
        <w:rPr>
          <w:spacing w:val="40"/>
        </w:rPr>
        <w:t xml:space="preserve"> </w:t>
      </w:r>
      <w:r>
        <w:t>мать-земля);</w:t>
      </w:r>
    </w:p>
    <w:p w:rsidR="00156445" w:rsidRDefault="005A47D0">
      <w:pPr>
        <w:pStyle w:val="a3"/>
        <w:spacing w:before="3" w:line="249" w:lineRule="auto"/>
        <w:ind w:right="1095"/>
      </w:pPr>
      <w:r>
        <w:t>знать и самостоятельно изображать</w:t>
      </w:r>
      <w:r>
        <w:rPr>
          <w:spacing w:val="40"/>
        </w:rPr>
        <w:t xml:space="preserve"> </w:t>
      </w:r>
      <w:r>
        <w:t>конструкцию традиционного крестьянского дома,</w:t>
      </w:r>
      <w:r>
        <w:rPr>
          <w:spacing w:val="40"/>
        </w:rPr>
        <w:t xml:space="preserve"> </w:t>
      </w:r>
      <w:r>
        <w:t>его</w:t>
      </w:r>
      <w:r>
        <w:rPr>
          <w:spacing w:val="40"/>
        </w:rPr>
        <w:t xml:space="preserve"> </w:t>
      </w:r>
      <w:r>
        <w:t>декоративное</w:t>
      </w:r>
      <w:r>
        <w:rPr>
          <w:spacing w:val="40"/>
        </w:rPr>
        <w:t xml:space="preserve"> </w:t>
      </w:r>
      <w:r>
        <w:t>убранство,</w:t>
      </w:r>
      <w:r>
        <w:rPr>
          <w:spacing w:val="40"/>
        </w:rPr>
        <w:t xml:space="preserve"> </w:t>
      </w:r>
      <w:r>
        <w:t>уметь</w:t>
      </w:r>
      <w:r>
        <w:rPr>
          <w:spacing w:val="40"/>
        </w:rPr>
        <w:t xml:space="preserve"> </w:t>
      </w:r>
      <w:r>
        <w:t>объяснять</w:t>
      </w:r>
      <w:r>
        <w:rPr>
          <w:spacing w:val="40"/>
        </w:rPr>
        <w:t xml:space="preserve"> </w:t>
      </w:r>
      <w:r>
        <w:t>функциональное,</w:t>
      </w:r>
      <w:r>
        <w:rPr>
          <w:spacing w:val="40"/>
        </w:rPr>
        <w:t xml:space="preserve"> </w:t>
      </w:r>
      <w:r>
        <w:t>декоративное</w:t>
      </w:r>
      <w:r>
        <w:rPr>
          <w:spacing w:val="40"/>
        </w:rPr>
        <w:t xml:space="preserve"> </w:t>
      </w:r>
      <w:r>
        <w:t>и символическое единство его деталей, объяснять крестьянский дом как отражение уклада крестьянской</w:t>
      </w:r>
      <w:r>
        <w:rPr>
          <w:spacing w:val="40"/>
        </w:rPr>
        <w:t xml:space="preserve"> </w:t>
      </w:r>
      <w:r>
        <w:t>жизни</w:t>
      </w:r>
      <w:r>
        <w:rPr>
          <w:spacing w:val="40"/>
        </w:rPr>
        <w:t xml:space="preserve"> </w:t>
      </w:r>
      <w:r>
        <w:t>и памятник архитектуры;</w:t>
      </w:r>
    </w:p>
    <w:p w:rsidR="00156445" w:rsidRDefault="005A47D0">
      <w:pPr>
        <w:pStyle w:val="a3"/>
        <w:spacing w:line="244" w:lineRule="auto"/>
        <w:ind w:right="1107"/>
      </w:pPr>
      <w:r>
        <w:t>иметь практический опыт изображения характерных традиционных предметов крестьянского быта;</w:t>
      </w:r>
    </w:p>
    <w:p w:rsidR="00156445" w:rsidRDefault="005A47D0">
      <w:pPr>
        <w:pStyle w:val="a3"/>
        <w:spacing w:before="3" w:line="249" w:lineRule="auto"/>
        <w:ind w:right="1111"/>
      </w:pPr>
      <w:r>
        <w:t>освоить</w:t>
      </w:r>
      <w:r>
        <w:rPr>
          <w:spacing w:val="65"/>
        </w:rPr>
        <w:t xml:space="preserve">  </w:t>
      </w:r>
      <w:r>
        <w:t>конструкцию</w:t>
      </w:r>
      <w:r>
        <w:rPr>
          <w:spacing w:val="65"/>
        </w:rPr>
        <w:t xml:space="preserve">  </w:t>
      </w:r>
      <w:r>
        <w:t>народного</w:t>
      </w:r>
      <w:r>
        <w:rPr>
          <w:spacing w:val="74"/>
          <w:w w:val="150"/>
        </w:rPr>
        <w:t xml:space="preserve"> </w:t>
      </w:r>
      <w:r>
        <w:t>праздничного</w:t>
      </w:r>
      <w:r>
        <w:rPr>
          <w:spacing w:val="62"/>
        </w:rPr>
        <w:t xml:space="preserve">  </w:t>
      </w:r>
      <w:r>
        <w:t>костюма,</w:t>
      </w:r>
      <w:r>
        <w:rPr>
          <w:spacing w:val="62"/>
        </w:rPr>
        <w:t xml:space="preserve">  </w:t>
      </w:r>
      <w:r>
        <w:t>его</w:t>
      </w:r>
      <w:r>
        <w:rPr>
          <w:spacing w:val="62"/>
        </w:rPr>
        <w:t xml:space="preserve">  </w:t>
      </w:r>
      <w:r>
        <w:t>образный</w:t>
      </w:r>
      <w:r>
        <w:rPr>
          <w:spacing w:val="66"/>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56445" w:rsidRDefault="005A47D0">
      <w:pPr>
        <w:pStyle w:val="a3"/>
        <w:spacing w:line="247" w:lineRule="auto"/>
        <w:ind w:right="1127"/>
      </w:pPr>
      <w:r>
        <w:t>осознавать произведения народного искусства как бесценное культурное наследие, хранящее</w:t>
      </w:r>
      <w:r>
        <w:rPr>
          <w:spacing w:val="40"/>
        </w:rPr>
        <w:t xml:space="preserve"> </w:t>
      </w:r>
      <w:r>
        <w:t>в</w:t>
      </w:r>
      <w:r>
        <w:rPr>
          <w:spacing w:val="40"/>
        </w:rPr>
        <w:t xml:space="preserve"> </w:t>
      </w:r>
      <w:r>
        <w:t>своих</w:t>
      </w:r>
      <w:r>
        <w:rPr>
          <w:spacing w:val="40"/>
        </w:rPr>
        <w:t xml:space="preserve"> </w:t>
      </w:r>
      <w:r>
        <w:t>материальных</w:t>
      </w:r>
      <w:r>
        <w:rPr>
          <w:spacing w:val="40"/>
        </w:rPr>
        <w:t xml:space="preserve"> </w:t>
      </w:r>
      <w:r>
        <w:t>формах</w:t>
      </w:r>
      <w:r>
        <w:rPr>
          <w:spacing w:val="40"/>
        </w:rPr>
        <w:t xml:space="preserve"> </w:t>
      </w:r>
      <w:r>
        <w:t>глубинные</w:t>
      </w:r>
      <w:r>
        <w:rPr>
          <w:spacing w:val="40"/>
        </w:rPr>
        <w:t xml:space="preserve"> </w:t>
      </w:r>
      <w:r>
        <w:t>духовные</w:t>
      </w:r>
      <w:r>
        <w:rPr>
          <w:spacing w:val="40"/>
        </w:rPr>
        <w:t xml:space="preserve"> </w:t>
      </w:r>
      <w:r>
        <w:t>ценности;</w:t>
      </w:r>
    </w:p>
    <w:p w:rsidR="00156445" w:rsidRDefault="005A47D0">
      <w:pPr>
        <w:pStyle w:val="a3"/>
        <w:spacing w:before="6" w:line="247" w:lineRule="auto"/>
        <w:ind w:right="1096"/>
      </w:pPr>
      <w:r>
        <w:t>знать</w:t>
      </w:r>
      <w:r>
        <w:rPr>
          <w:spacing w:val="40"/>
        </w:rPr>
        <w:t xml:space="preserve"> </w:t>
      </w:r>
      <w:r>
        <w:t>и</w:t>
      </w:r>
      <w:r>
        <w:rPr>
          <w:spacing w:val="40"/>
        </w:rPr>
        <w:t xml:space="preserve"> </w:t>
      </w:r>
      <w:r>
        <w:t>уметь</w:t>
      </w:r>
      <w:r>
        <w:rPr>
          <w:spacing w:val="40"/>
        </w:rPr>
        <w:t xml:space="preserve"> </w:t>
      </w:r>
      <w:r>
        <w:t>изображать</w:t>
      </w:r>
      <w:r>
        <w:rPr>
          <w:spacing w:val="40"/>
        </w:rPr>
        <w:t xml:space="preserve"> </w:t>
      </w:r>
      <w:r>
        <w:t>или</w:t>
      </w:r>
      <w:r>
        <w:rPr>
          <w:spacing w:val="40"/>
        </w:rPr>
        <w:t xml:space="preserve"> </w:t>
      </w:r>
      <w:r>
        <w:t>конструировать</w:t>
      </w:r>
      <w:r>
        <w:rPr>
          <w:spacing w:val="40"/>
        </w:rPr>
        <w:t xml:space="preserve"> </w:t>
      </w:r>
      <w:r>
        <w:t>устройство</w:t>
      </w:r>
      <w:r>
        <w:rPr>
          <w:spacing w:val="40"/>
        </w:rPr>
        <w:t xml:space="preserve"> </w:t>
      </w:r>
      <w:r>
        <w:t>традиционных</w:t>
      </w:r>
      <w:r>
        <w:rPr>
          <w:spacing w:val="40"/>
        </w:rPr>
        <w:t xml:space="preserve"> </w:t>
      </w:r>
      <w:r>
        <w:t>жилищ разных народов, например, юрты, сакли, хаты-мазанки, объяснять семантическое значение деталей</w:t>
      </w:r>
      <w:r>
        <w:rPr>
          <w:spacing w:val="40"/>
        </w:rPr>
        <w:t xml:space="preserve"> </w:t>
      </w:r>
      <w:r>
        <w:t>конструкции</w:t>
      </w:r>
      <w:r>
        <w:rPr>
          <w:spacing w:val="40"/>
        </w:rPr>
        <w:t xml:space="preserve"> </w:t>
      </w:r>
      <w:r>
        <w:t>и</w:t>
      </w:r>
      <w:r>
        <w:rPr>
          <w:spacing w:val="40"/>
        </w:rPr>
        <w:t xml:space="preserve"> </w:t>
      </w:r>
      <w:r>
        <w:t>декора,</w:t>
      </w:r>
      <w:r>
        <w:rPr>
          <w:spacing w:val="40"/>
        </w:rPr>
        <w:t xml:space="preserve"> </w:t>
      </w:r>
      <w:r>
        <w:t>их</w:t>
      </w:r>
      <w:r>
        <w:rPr>
          <w:spacing w:val="39"/>
        </w:rPr>
        <w:t xml:space="preserve"> </w:t>
      </w:r>
      <w:r>
        <w:t>связь</w:t>
      </w:r>
      <w:r>
        <w:rPr>
          <w:spacing w:val="40"/>
        </w:rPr>
        <w:t xml:space="preserve"> </w:t>
      </w:r>
      <w:r>
        <w:t>с</w:t>
      </w:r>
      <w:r>
        <w:rPr>
          <w:spacing w:val="37"/>
        </w:rPr>
        <w:t xml:space="preserve"> </w:t>
      </w:r>
      <w:r>
        <w:t>природой,</w:t>
      </w:r>
      <w:r>
        <w:rPr>
          <w:spacing w:val="40"/>
        </w:rPr>
        <w:t xml:space="preserve"> </w:t>
      </w:r>
      <w:r>
        <w:t>трудом</w:t>
      </w:r>
      <w:r>
        <w:rPr>
          <w:spacing w:val="40"/>
        </w:rPr>
        <w:t xml:space="preserve"> </w:t>
      </w:r>
      <w:r>
        <w:t>и</w:t>
      </w:r>
      <w:r>
        <w:rPr>
          <w:spacing w:val="40"/>
        </w:rPr>
        <w:t xml:space="preserve"> </w:t>
      </w:r>
      <w:r>
        <w:t>бытом;</w:t>
      </w:r>
    </w:p>
    <w:p w:rsidR="00156445" w:rsidRDefault="005A47D0">
      <w:pPr>
        <w:pStyle w:val="a3"/>
        <w:spacing w:before="9" w:line="252" w:lineRule="auto"/>
        <w:ind w:right="1097"/>
      </w:pPr>
      <w:r>
        <w:t>иметь представление и распознавать примеры декоративного оформления жизнедеятельности</w:t>
      </w:r>
      <w:r>
        <w:rPr>
          <w:spacing w:val="80"/>
        </w:rPr>
        <w:t xml:space="preserve"> </w:t>
      </w:r>
      <w:r>
        <w:t>–</w:t>
      </w:r>
      <w:r>
        <w:rPr>
          <w:spacing w:val="40"/>
        </w:rPr>
        <w:t xml:space="preserve"> </w:t>
      </w:r>
      <w:r>
        <w:t>быта,</w:t>
      </w:r>
      <w:r>
        <w:rPr>
          <w:spacing w:val="40"/>
        </w:rPr>
        <w:t xml:space="preserve"> </w:t>
      </w:r>
      <w:r>
        <w:t>костюма</w:t>
      </w:r>
      <w:r>
        <w:rPr>
          <w:spacing w:val="80"/>
        </w:rPr>
        <w:t xml:space="preserve"> </w:t>
      </w:r>
      <w:r>
        <w:t>разных</w:t>
      </w:r>
      <w:r>
        <w:rPr>
          <w:spacing w:val="40"/>
        </w:rPr>
        <w:t xml:space="preserve"> </w:t>
      </w:r>
      <w:r>
        <w:t>исторических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(например,</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100" w:firstLine="0"/>
      </w:pPr>
      <w:r>
        <w:t>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w:t>
      </w:r>
      <w:r>
        <w:rPr>
          <w:spacing w:val="40"/>
        </w:rPr>
        <w:t xml:space="preserve"> </w:t>
      </w:r>
      <w:r>
        <w:t>целостность для каждой конкретной культуры, определяемые природными условиями и сложившийся историей;</w:t>
      </w:r>
    </w:p>
    <w:p w:rsidR="00156445" w:rsidRDefault="005A47D0">
      <w:pPr>
        <w:pStyle w:val="a3"/>
        <w:spacing w:before="9" w:line="244" w:lineRule="auto"/>
        <w:ind w:right="1133"/>
      </w:pPr>
      <w:r>
        <w:t>объяснять значение народных промыслов и традиций художественного ремесла в современной жизни;</w:t>
      </w:r>
    </w:p>
    <w:p w:rsidR="00156445" w:rsidRDefault="005A47D0">
      <w:pPr>
        <w:pStyle w:val="a3"/>
        <w:spacing w:before="8" w:line="252" w:lineRule="auto"/>
        <w:ind w:right="1103"/>
      </w:pPr>
      <w:r>
        <w:t>рассказывать</w:t>
      </w:r>
      <w:r>
        <w:rPr>
          <w:spacing w:val="67"/>
        </w:rPr>
        <w:t xml:space="preserve">   </w:t>
      </w:r>
      <w:r>
        <w:t>о</w:t>
      </w:r>
      <w:r>
        <w:rPr>
          <w:spacing w:val="80"/>
        </w:rPr>
        <w:t xml:space="preserve">   </w:t>
      </w:r>
      <w:r>
        <w:t>происхождении</w:t>
      </w:r>
      <w:r>
        <w:rPr>
          <w:spacing w:val="66"/>
        </w:rPr>
        <w:t xml:space="preserve">   </w:t>
      </w:r>
      <w:r>
        <w:t>народных</w:t>
      </w:r>
      <w:r>
        <w:rPr>
          <w:spacing w:val="80"/>
        </w:rPr>
        <w:t xml:space="preserve">   </w:t>
      </w:r>
      <w:r>
        <w:t>художественных</w:t>
      </w:r>
      <w:r>
        <w:rPr>
          <w:spacing w:val="80"/>
        </w:rPr>
        <w:t xml:space="preserve">   </w:t>
      </w:r>
      <w:r>
        <w:t>промыслов, о соотношении ремесла и искусства;</w:t>
      </w:r>
    </w:p>
    <w:p w:rsidR="00156445" w:rsidRDefault="005A47D0">
      <w:pPr>
        <w:pStyle w:val="a3"/>
        <w:spacing w:before="1" w:line="249" w:lineRule="auto"/>
        <w:ind w:right="1123"/>
      </w:pPr>
      <w:r>
        <w:t>называть характерные черты орнаментов и изделий ряда отечественных народных художественных промыслов;</w:t>
      </w:r>
    </w:p>
    <w:p w:rsidR="00156445" w:rsidRDefault="005A47D0">
      <w:pPr>
        <w:pStyle w:val="a3"/>
        <w:spacing w:before="3" w:line="244" w:lineRule="auto"/>
        <w:ind w:right="1106"/>
      </w:pPr>
      <w:r>
        <w:t>характеризовать древние образы народного искусства в произведениях современных народных промыслов;</w:t>
      </w:r>
    </w:p>
    <w:p w:rsidR="00156445" w:rsidRDefault="005A47D0">
      <w:pPr>
        <w:pStyle w:val="a3"/>
        <w:spacing w:before="7" w:line="252" w:lineRule="auto"/>
        <w:ind w:right="1102"/>
      </w:pPr>
      <w:r>
        <w:t>уметь</w:t>
      </w:r>
      <w:r>
        <w:rPr>
          <w:spacing w:val="40"/>
        </w:rPr>
        <w:t xml:space="preserve"> </w:t>
      </w:r>
      <w:r>
        <w:t>перечислять</w:t>
      </w:r>
      <w:r>
        <w:rPr>
          <w:spacing w:val="40"/>
        </w:rPr>
        <w:t xml:space="preserve"> </w:t>
      </w:r>
      <w:r>
        <w:t>материалы,</w:t>
      </w:r>
      <w:r>
        <w:rPr>
          <w:spacing w:val="40"/>
        </w:rPr>
        <w:t xml:space="preserve"> </w:t>
      </w:r>
      <w:r>
        <w:t>используемые</w:t>
      </w:r>
      <w:r>
        <w:rPr>
          <w:spacing w:val="40"/>
        </w:rPr>
        <w:t xml:space="preserve"> </w:t>
      </w:r>
      <w:r>
        <w:t>в</w:t>
      </w:r>
      <w:r>
        <w:rPr>
          <w:spacing w:val="40"/>
        </w:rPr>
        <w:t xml:space="preserve"> </w:t>
      </w:r>
      <w:r>
        <w:t>народных</w:t>
      </w:r>
      <w:r>
        <w:rPr>
          <w:spacing w:val="40"/>
        </w:rPr>
        <w:t xml:space="preserve"> </w:t>
      </w:r>
      <w:r>
        <w:t>художественных</w:t>
      </w:r>
      <w:r>
        <w:rPr>
          <w:spacing w:val="80"/>
        </w:rPr>
        <w:t xml:space="preserve"> </w:t>
      </w:r>
      <w:r>
        <w:t>промыслах: дерево, глина, металл, стекло;</w:t>
      </w:r>
    </w:p>
    <w:p w:rsidR="00156445" w:rsidRDefault="005A47D0">
      <w:pPr>
        <w:pStyle w:val="a3"/>
        <w:spacing w:before="2" w:line="249" w:lineRule="auto"/>
        <w:ind w:right="1110"/>
      </w:pPr>
      <w:r>
        <w:t>различать</w:t>
      </w:r>
      <w:r>
        <w:rPr>
          <w:spacing w:val="40"/>
        </w:rPr>
        <w:t xml:space="preserve"> </w:t>
      </w:r>
      <w:r>
        <w:t>изделия</w:t>
      </w:r>
      <w:r>
        <w:rPr>
          <w:spacing w:val="40"/>
        </w:rPr>
        <w:t xml:space="preserve"> </w:t>
      </w:r>
      <w:r>
        <w:t>народных</w:t>
      </w:r>
      <w:r>
        <w:rPr>
          <w:spacing w:val="40"/>
        </w:rPr>
        <w:t xml:space="preserve"> </w:t>
      </w:r>
      <w:r>
        <w:t>художественных</w:t>
      </w:r>
      <w:r>
        <w:rPr>
          <w:spacing w:val="40"/>
        </w:rPr>
        <w:t xml:space="preserve"> </w:t>
      </w:r>
      <w:r>
        <w:t>промыслов</w:t>
      </w:r>
      <w:r>
        <w:rPr>
          <w:spacing w:val="40"/>
        </w:rPr>
        <w:t xml:space="preserve"> </w:t>
      </w:r>
      <w:r>
        <w:t>по</w:t>
      </w:r>
      <w:r>
        <w:rPr>
          <w:spacing w:val="37"/>
        </w:rPr>
        <w:t xml:space="preserve"> </w:t>
      </w:r>
      <w:r>
        <w:t>материалу</w:t>
      </w:r>
      <w:r>
        <w:rPr>
          <w:spacing w:val="32"/>
        </w:rPr>
        <w:t xml:space="preserve"> </w:t>
      </w:r>
      <w:r>
        <w:t>изготовления и технике декора;</w:t>
      </w:r>
    </w:p>
    <w:p w:rsidR="00156445" w:rsidRDefault="005A47D0">
      <w:pPr>
        <w:pStyle w:val="a3"/>
        <w:spacing w:line="247" w:lineRule="auto"/>
        <w:ind w:right="1103"/>
      </w:pPr>
      <w:r>
        <w:t>объяснять</w:t>
      </w:r>
      <w:r>
        <w:rPr>
          <w:spacing w:val="68"/>
        </w:rPr>
        <w:t xml:space="preserve">   </w:t>
      </w:r>
      <w:r>
        <w:t>связь</w:t>
      </w:r>
      <w:r>
        <w:rPr>
          <w:spacing w:val="80"/>
        </w:rPr>
        <w:t xml:space="preserve">   </w:t>
      </w:r>
      <w:r>
        <w:t>между</w:t>
      </w:r>
      <w:r>
        <w:rPr>
          <w:spacing w:val="80"/>
        </w:rPr>
        <w:t xml:space="preserve">   </w:t>
      </w:r>
      <w:r>
        <w:t>материалом,</w:t>
      </w:r>
      <w:r>
        <w:rPr>
          <w:spacing w:val="80"/>
        </w:rPr>
        <w:t xml:space="preserve">   </w:t>
      </w:r>
      <w:r>
        <w:t>формой</w:t>
      </w:r>
      <w:r>
        <w:rPr>
          <w:spacing w:val="80"/>
        </w:rPr>
        <w:t xml:space="preserve">   </w:t>
      </w:r>
      <w:r>
        <w:t>и</w:t>
      </w:r>
      <w:r>
        <w:rPr>
          <w:spacing w:val="80"/>
        </w:rPr>
        <w:t xml:space="preserve">   </w:t>
      </w:r>
      <w:r>
        <w:t>техникой</w:t>
      </w:r>
      <w:r>
        <w:rPr>
          <w:spacing w:val="60"/>
          <w:w w:val="150"/>
        </w:rPr>
        <w:t xml:space="preserve">   </w:t>
      </w:r>
      <w:r>
        <w:t>декора</w:t>
      </w:r>
      <w:r>
        <w:rPr>
          <w:spacing w:val="40"/>
        </w:rPr>
        <w:t xml:space="preserve"> </w:t>
      </w:r>
      <w:r>
        <w:t>в произведениях народных промыслов;</w:t>
      </w:r>
    </w:p>
    <w:p w:rsidR="00156445" w:rsidRDefault="005A47D0">
      <w:pPr>
        <w:pStyle w:val="a3"/>
        <w:spacing w:before="5" w:line="247" w:lineRule="auto"/>
        <w:ind w:right="1127"/>
      </w:pPr>
      <w:r>
        <w:t>иметь представление о приёмах и последовательности работы при создании изделий некоторых художественных промыслов;</w:t>
      </w:r>
    </w:p>
    <w:p w:rsidR="00156445" w:rsidRDefault="005A47D0">
      <w:pPr>
        <w:pStyle w:val="a3"/>
        <w:spacing w:before="12" w:line="244" w:lineRule="auto"/>
        <w:ind w:right="1122"/>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w w:val="150"/>
        </w:rPr>
        <w:t xml:space="preserve">  </w:t>
      </w:r>
      <w:r>
        <w:t>сюжеты,</w:t>
      </w:r>
      <w:r>
        <w:rPr>
          <w:spacing w:val="80"/>
        </w:rPr>
        <w:t xml:space="preserve">   </w:t>
      </w:r>
      <w:r>
        <w:t>детали или</w:t>
      </w:r>
      <w:r>
        <w:rPr>
          <w:spacing w:val="40"/>
        </w:rPr>
        <w:t xml:space="preserve"> </w:t>
      </w:r>
      <w:r>
        <w:t>общий</w:t>
      </w:r>
      <w:r>
        <w:rPr>
          <w:spacing w:val="40"/>
        </w:rPr>
        <w:t xml:space="preserve"> </w:t>
      </w:r>
      <w:r>
        <w:t>вид</w:t>
      </w:r>
      <w:r>
        <w:rPr>
          <w:spacing w:val="40"/>
        </w:rPr>
        <w:t xml:space="preserve"> </w:t>
      </w:r>
      <w:r>
        <w:t>изделий</w:t>
      </w:r>
      <w:r>
        <w:rPr>
          <w:spacing w:val="40"/>
        </w:rPr>
        <w:t xml:space="preserve"> </w:t>
      </w:r>
      <w:r>
        <w:t>ряда</w:t>
      </w:r>
      <w:r>
        <w:rPr>
          <w:spacing w:val="40"/>
        </w:rPr>
        <w:t xml:space="preserve"> </w:t>
      </w:r>
      <w:r>
        <w:t>отечественных</w:t>
      </w:r>
      <w:r>
        <w:rPr>
          <w:spacing w:val="40"/>
        </w:rPr>
        <w:t xml:space="preserve"> </w:t>
      </w:r>
      <w:r>
        <w:t>художественных</w:t>
      </w:r>
      <w:r>
        <w:rPr>
          <w:spacing w:val="40"/>
        </w:rPr>
        <w:t xml:space="preserve"> </w:t>
      </w:r>
      <w:r>
        <w:t>промыслов;</w:t>
      </w:r>
    </w:p>
    <w:p w:rsidR="00156445" w:rsidRDefault="005A47D0">
      <w:pPr>
        <w:pStyle w:val="a3"/>
        <w:spacing w:before="8" w:line="247" w:lineRule="auto"/>
        <w:ind w:right="1115"/>
      </w:pPr>
      <w:r>
        <w:t>характеризовать роль символического знака в современной жизни (герб, эмблема, логотип,</w:t>
      </w:r>
      <w:r>
        <w:rPr>
          <w:spacing w:val="40"/>
        </w:rPr>
        <w:t xml:space="preserve"> </w:t>
      </w:r>
      <w:r>
        <w:t>указующий</w:t>
      </w:r>
      <w:r>
        <w:rPr>
          <w:spacing w:val="40"/>
        </w:rPr>
        <w:t xml:space="preserve"> </w:t>
      </w:r>
      <w:r>
        <w:t>или</w:t>
      </w:r>
      <w:r>
        <w:rPr>
          <w:spacing w:val="40"/>
        </w:rPr>
        <w:t xml:space="preserve"> </w:t>
      </w:r>
      <w:r>
        <w:t>декоративный</w:t>
      </w:r>
      <w:r>
        <w:rPr>
          <w:spacing w:val="40"/>
        </w:rPr>
        <w:t xml:space="preserve"> </w:t>
      </w:r>
      <w:r>
        <w:t>знак)</w:t>
      </w:r>
      <w:r>
        <w:rPr>
          <w:spacing w:val="40"/>
        </w:rPr>
        <w:t xml:space="preserve"> </w:t>
      </w:r>
      <w:r>
        <w:t>и</w:t>
      </w:r>
      <w:r>
        <w:rPr>
          <w:spacing w:val="40"/>
        </w:rPr>
        <w:t xml:space="preserve"> </w:t>
      </w:r>
      <w:r>
        <w:t>иметь</w:t>
      </w:r>
      <w:r>
        <w:rPr>
          <w:spacing w:val="40"/>
        </w:rPr>
        <w:t xml:space="preserve"> </w:t>
      </w:r>
      <w:r>
        <w:t>опыт</w:t>
      </w:r>
      <w:r>
        <w:rPr>
          <w:spacing w:val="40"/>
        </w:rPr>
        <w:t xml:space="preserve"> </w:t>
      </w:r>
      <w:r>
        <w:t>творческого</w:t>
      </w:r>
      <w:r>
        <w:rPr>
          <w:spacing w:val="40"/>
        </w:rPr>
        <w:t xml:space="preserve"> </w:t>
      </w:r>
      <w:r>
        <w:t>создания</w:t>
      </w:r>
      <w:r>
        <w:rPr>
          <w:spacing w:val="40"/>
        </w:rPr>
        <w:t xml:space="preserve"> </w:t>
      </w:r>
      <w:r>
        <w:t>эмблемы или логотипа;</w:t>
      </w:r>
    </w:p>
    <w:p w:rsidR="00156445" w:rsidRDefault="005A47D0">
      <w:pPr>
        <w:pStyle w:val="a3"/>
        <w:spacing w:before="8" w:line="247" w:lineRule="auto"/>
        <w:ind w:right="1114"/>
      </w:pPr>
      <w:r>
        <w:t>понимать и объяснять значение государственной символики, иметь представление о значении и содержании геральдики;</w:t>
      </w:r>
    </w:p>
    <w:p w:rsidR="00156445" w:rsidRDefault="005A47D0">
      <w:pPr>
        <w:pStyle w:val="a3"/>
        <w:spacing w:before="2" w:line="252" w:lineRule="auto"/>
        <w:ind w:right="1102"/>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w:t>
      </w:r>
      <w:r>
        <w:rPr>
          <w:spacing w:val="40"/>
        </w:rPr>
        <w:t xml:space="preserve"> </w:t>
      </w:r>
      <w:r>
        <w:t>характеризовать</w:t>
      </w:r>
      <w:r>
        <w:rPr>
          <w:spacing w:val="40"/>
        </w:rPr>
        <w:t xml:space="preserve"> </w:t>
      </w:r>
      <w:r>
        <w:t>их</w:t>
      </w:r>
      <w:r>
        <w:rPr>
          <w:spacing w:val="40"/>
        </w:rPr>
        <w:t xml:space="preserve"> </w:t>
      </w:r>
      <w:r>
        <w:t>образное</w:t>
      </w:r>
      <w:r>
        <w:rPr>
          <w:spacing w:val="40"/>
        </w:rPr>
        <w:t xml:space="preserve"> </w:t>
      </w:r>
      <w:r>
        <w:t>назначение;</w:t>
      </w:r>
    </w:p>
    <w:p w:rsidR="00156445" w:rsidRDefault="005A47D0">
      <w:pPr>
        <w:pStyle w:val="a3"/>
        <w:spacing w:before="3" w:line="249" w:lineRule="auto"/>
        <w:ind w:right="1087"/>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56445" w:rsidRDefault="005A47D0">
      <w:pPr>
        <w:pStyle w:val="a3"/>
        <w:spacing w:before="5" w:line="256" w:lineRule="auto"/>
        <w:ind w:right="1114"/>
      </w:pPr>
      <w:r>
        <w:t>овладевать</w:t>
      </w:r>
      <w:r>
        <w:rPr>
          <w:spacing w:val="72"/>
        </w:rPr>
        <w:t xml:space="preserve">   </w:t>
      </w:r>
      <w:r>
        <w:t>навыками</w:t>
      </w:r>
      <w:r>
        <w:rPr>
          <w:spacing w:val="80"/>
        </w:rPr>
        <w:t xml:space="preserve">   </w:t>
      </w:r>
      <w:r>
        <w:t>коллективной</w:t>
      </w:r>
      <w:r>
        <w:rPr>
          <w:spacing w:val="80"/>
        </w:rPr>
        <w:t xml:space="preserve">   </w:t>
      </w:r>
      <w:r>
        <w:t>практической</w:t>
      </w:r>
      <w:r>
        <w:rPr>
          <w:spacing w:val="80"/>
        </w:rPr>
        <w:t xml:space="preserve">   </w:t>
      </w:r>
      <w:r>
        <w:t>творческой</w:t>
      </w:r>
      <w:r>
        <w:rPr>
          <w:spacing w:val="80"/>
        </w:rPr>
        <w:t xml:space="preserve">   </w:t>
      </w:r>
      <w:r>
        <w:t>работы по</w:t>
      </w:r>
      <w:r>
        <w:rPr>
          <w:spacing w:val="40"/>
        </w:rPr>
        <w:t xml:space="preserve"> </w:t>
      </w:r>
      <w:r>
        <w:t>оформлению</w:t>
      </w:r>
      <w:r>
        <w:rPr>
          <w:spacing w:val="40"/>
        </w:rPr>
        <w:t xml:space="preserve"> </w:t>
      </w:r>
      <w:r>
        <w:t>пространства</w:t>
      </w:r>
      <w:r>
        <w:rPr>
          <w:spacing w:val="40"/>
        </w:rPr>
        <w:t xml:space="preserve"> </w:t>
      </w:r>
      <w:r>
        <w:t>школы</w:t>
      </w:r>
      <w:r>
        <w:rPr>
          <w:spacing w:val="40"/>
        </w:rPr>
        <w:t xml:space="preserve"> </w:t>
      </w:r>
      <w:r>
        <w:t>и</w:t>
      </w:r>
      <w:r>
        <w:rPr>
          <w:spacing w:val="40"/>
        </w:rPr>
        <w:t xml:space="preserve"> </w:t>
      </w:r>
      <w:r>
        <w:t>школьных</w:t>
      </w:r>
      <w:r>
        <w:rPr>
          <w:spacing w:val="40"/>
        </w:rPr>
        <w:t xml:space="preserve"> </w:t>
      </w:r>
      <w:r>
        <w:t>праздников.</w:t>
      </w:r>
    </w:p>
    <w:p w:rsidR="00156445" w:rsidRDefault="005A47D0">
      <w:pPr>
        <w:pStyle w:val="Heading2"/>
        <w:spacing w:before="1" w:line="262" w:lineRule="exact"/>
      </w:pPr>
      <w:bookmarkStart w:id="116" w:name="Модуль_№_2_«Живопись,_графика,_скульптур"/>
      <w:bookmarkEnd w:id="116"/>
      <w:r>
        <w:t>Модуль</w:t>
      </w:r>
      <w:r>
        <w:rPr>
          <w:spacing w:val="20"/>
        </w:rPr>
        <w:t xml:space="preserve"> </w:t>
      </w:r>
      <w:r>
        <w:t>№</w:t>
      </w:r>
      <w:r>
        <w:rPr>
          <w:spacing w:val="27"/>
        </w:rPr>
        <w:t xml:space="preserve"> </w:t>
      </w:r>
      <w:r>
        <w:t>2</w:t>
      </w:r>
      <w:r>
        <w:rPr>
          <w:spacing w:val="36"/>
        </w:rPr>
        <w:t xml:space="preserve"> </w:t>
      </w:r>
      <w:r>
        <w:t>«Живопись,</w:t>
      </w:r>
      <w:r>
        <w:rPr>
          <w:spacing w:val="28"/>
        </w:rPr>
        <w:t xml:space="preserve"> </w:t>
      </w:r>
      <w:r>
        <w:t>графика,</w:t>
      </w:r>
      <w:r>
        <w:rPr>
          <w:spacing w:val="24"/>
        </w:rPr>
        <w:t xml:space="preserve"> </w:t>
      </w:r>
      <w:r>
        <w:rPr>
          <w:spacing w:val="-2"/>
        </w:rPr>
        <w:t>скульптура»:</w:t>
      </w:r>
    </w:p>
    <w:p w:rsidR="00156445" w:rsidRDefault="005A47D0">
      <w:pPr>
        <w:pStyle w:val="a3"/>
        <w:spacing w:line="252" w:lineRule="auto"/>
        <w:ind w:right="1107"/>
      </w:pPr>
      <w:r>
        <w:t>характеризовать</w:t>
      </w:r>
      <w:r>
        <w:rPr>
          <w:spacing w:val="40"/>
        </w:rPr>
        <w:t xml:space="preserve"> </w:t>
      </w:r>
      <w:r>
        <w:t>различия</w:t>
      </w:r>
      <w:r>
        <w:rPr>
          <w:spacing w:val="40"/>
        </w:rPr>
        <w:t xml:space="preserve"> </w:t>
      </w:r>
      <w:r>
        <w:t>между</w:t>
      </w:r>
      <w:r>
        <w:rPr>
          <w:spacing w:val="40"/>
        </w:rPr>
        <w:t xml:space="preserve"> </w:t>
      </w:r>
      <w:r>
        <w:t>пространственными</w:t>
      </w:r>
      <w:r>
        <w:rPr>
          <w:spacing w:val="40"/>
        </w:rPr>
        <w:t xml:space="preserve"> </w:t>
      </w:r>
      <w:r>
        <w:t>и</w:t>
      </w:r>
      <w:r>
        <w:rPr>
          <w:spacing w:val="40"/>
        </w:rPr>
        <w:t xml:space="preserve"> </w:t>
      </w:r>
      <w:r>
        <w:t>временными</w:t>
      </w:r>
      <w:r>
        <w:rPr>
          <w:spacing w:val="40"/>
        </w:rPr>
        <w:t xml:space="preserve"> </w:t>
      </w:r>
      <w:r>
        <w:t>видами</w:t>
      </w:r>
      <w:r>
        <w:rPr>
          <w:spacing w:val="80"/>
        </w:rPr>
        <w:t xml:space="preserve"> </w:t>
      </w:r>
      <w:r>
        <w:t>искусства и их значение в жизни людей;</w:t>
      </w:r>
    </w:p>
    <w:p w:rsidR="00156445" w:rsidRDefault="005A47D0">
      <w:pPr>
        <w:pStyle w:val="a3"/>
        <w:spacing w:before="4" w:line="262" w:lineRule="exact"/>
        <w:ind w:left="1722" w:firstLine="0"/>
      </w:pPr>
      <w:r>
        <w:t>объяснять</w:t>
      </w:r>
      <w:r>
        <w:rPr>
          <w:spacing w:val="27"/>
        </w:rPr>
        <w:t xml:space="preserve"> </w:t>
      </w:r>
      <w:r>
        <w:t>причины</w:t>
      </w:r>
      <w:r>
        <w:rPr>
          <w:spacing w:val="28"/>
        </w:rPr>
        <w:t xml:space="preserve"> </w:t>
      </w:r>
      <w:r>
        <w:t>деления</w:t>
      </w:r>
      <w:r>
        <w:rPr>
          <w:spacing w:val="28"/>
        </w:rPr>
        <w:t xml:space="preserve"> </w:t>
      </w:r>
      <w:r>
        <w:t>пространственных</w:t>
      </w:r>
      <w:r>
        <w:rPr>
          <w:spacing w:val="20"/>
        </w:rPr>
        <w:t xml:space="preserve"> </w:t>
      </w:r>
      <w:r>
        <w:t>искусств</w:t>
      </w:r>
      <w:r>
        <w:rPr>
          <w:spacing w:val="34"/>
        </w:rPr>
        <w:t xml:space="preserve"> </w:t>
      </w:r>
      <w:r>
        <w:t>на</w:t>
      </w:r>
      <w:r>
        <w:rPr>
          <w:spacing w:val="32"/>
        </w:rPr>
        <w:t xml:space="preserve"> </w:t>
      </w:r>
      <w:r>
        <w:rPr>
          <w:spacing w:val="-2"/>
        </w:rPr>
        <w:t>виды;</w:t>
      </w:r>
    </w:p>
    <w:p w:rsidR="00156445" w:rsidRDefault="005A47D0">
      <w:pPr>
        <w:pStyle w:val="a3"/>
        <w:spacing w:line="252" w:lineRule="auto"/>
        <w:ind w:right="1123"/>
      </w:pPr>
      <w:r>
        <w:t>знать</w:t>
      </w:r>
      <w:r>
        <w:rPr>
          <w:spacing w:val="80"/>
          <w:w w:val="150"/>
        </w:rPr>
        <w:t xml:space="preserve">  </w:t>
      </w:r>
      <w:r>
        <w:t>основные</w:t>
      </w:r>
      <w:r>
        <w:rPr>
          <w:spacing w:val="80"/>
          <w:w w:val="150"/>
        </w:rPr>
        <w:t xml:space="preserve">  </w:t>
      </w:r>
      <w:r>
        <w:t>виды</w:t>
      </w:r>
      <w:r>
        <w:rPr>
          <w:spacing w:val="80"/>
          <w:w w:val="150"/>
        </w:rPr>
        <w:t xml:space="preserve">  </w:t>
      </w:r>
      <w:r>
        <w:t>живописи,</w:t>
      </w:r>
      <w:r>
        <w:rPr>
          <w:spacing w:val="80"/>
          <w:w w:val="150"/>
        </w:rPr>
        <w:t xml:space="preserve">  </w:t>
      </w:r>
      <w:r>
        <w:t>графики</w:t>
      </w:r>
      <w:r>
        <w:rPr>
          <w:spacing w:val="80"/>
          <w:w w:val="150"/>
        </w:rPr>
        <w:t xml:space="preserve">  </w:t>
      </w:r>
      <w:r>
        <w:t>и</w:t>
      </w:r>
      <w:r>
        <w:rPr>
          <w:spacing w:val="80"/>
        </w:rPr>
        <w:t xml:space="preserve">   </w:t>
      </w:r>
      <w:r>
        <w:t>скульптуры,</w:t>
      </w:r>
      <w:r>
        <w:rPr>
          <w:spacing w:val="80"/>
          <w:w w:val="150"/>
        </w:rPr>
        <w:t xml:space="preserve">  </w:t>
      </w:r>
      <w:r>
        <w:t>объяснять</w:t>
      </w:r>
      <w:r>
        <w:rPr>
          <w:spacing w:val="40"/>
        </w:rPr>
        <w:t xml:space="preserve"> </w:t>
      </w:r>
      <w:r>
        <w:t>их назначение в жизни людей.</w:t>
      </w:r>
    </w:p>
    <w:p w:rsidR="00156445" w:rsidRDefault="005A47D0">
      <w:pPr>
        <w:pStyle w:val="a5"/>
        <w:numPr>
          <w:ilvl w:val="0"/>
          <w:numId w:val="75"/>
        </w:numPr>
        <w:tabs>
          <w:tab w:val="left" w:pos="1980"/>
        </w:tabs>
        <w:spacing w:before="8" w:line="264" w:lineRule="exact"/>
        <w:ind w:left="1980" w:hanging="258"/>
        <w:jc w:val="both"/>
        <w:rPr>
          <w:sz w:val="23"/>
        </w:rPr>
      </w:pPr>
      <w:r>
        <w:rPr>
          <w:sz w:val="23"/>
        </w:rPr>
        <w:t>Язык</w:t>
      </w:r>
      <w:r>
        <w:rPr>
          <w:spacing w:val="22"/>
          <w:sz w:val="23"/>
        </w:rPr>
        <w:t xml:space="preserve"> </w:t>
      </w:r>
      <w:r>
        <w:rPr>
          <w:sz w:val="23"/>
        </w:rPr>
        <w:t>изобразительного</w:t>
      </w:r>
      <w:r>
        <w:rPr>
          <w:spacing w:val="23"/>
          <w:sz w:val="23"/>
        </w:rPr>
        <w:t xml:space="preserve"> </w:t>
      </w:r>
      <w:r>
        <w:rPr>
          <w:sz w:val="23"/>
        </w:rPr>
        <w:t>искусства</w:t>
      </w:r>
      <w:r>
        <w:rPr>
          <w:spacing w:val="28"/>
          <w:sz w:val="23"/>
        </w:rPr>
        <w:t xml:space="preserve"> </w:t>
      </w:r>
      <w:r>
        <w:rPr>
          <w:sz w:val="23"/>
        </w:rPr>
        <w:t>и</w:t>
      </w:r>
      <w:r>
        <w:rPr>
          <w:spacing w:val="46"/>
          <w:sz w:val="23"/>
        </w:rPr>
        <w:t xml:space="preserve"> </w:t>
      </w:r>
      <w:r>
        <w:rPr>
          <w:sz w:val="23"/>
        </w:rPr>
        <w:t>его</w:t>
      </w:r>
      <w:r>
        <w:rPr>
          <w:spacing w:val="16"/>
          <w:sz w:val="23"/>
        </w:rPr>
        <w:t xml:space="preserve"> </w:t>
      </w:r>
      <w:r>
        <w:rPr>
          <w:sz w:val="23"/>
        </w:rPr>
        <w:t>выразительные</w:t>
      </w:r>
      <w:r>
        <w:rPr>
          <w:spacing w:val="35"/>
          <w:sz w:val="23"/>
        </w:rPr>
        <w:t xml:space="preserve"> </w:t>
      </w:r>
      <w:r>
        <w:rPr>
          <w:spacing w:val="-2"/>
          <w:sz w:val="23"/>
        </w:rPr>
        <w:t>средства:</w:t>
      </w:r>
    </w:p>
    <w:p w:rsidR="00156445" w:rsidRDefault="005A47D0">
      <w:pPr>
        <w:pStyle w:val="a3"/>
        <w:spacing w:line="252" w:lineRule="auto"/>
        <w:ind w:right="1124"/>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rPr>
        <w:t xml:space="preserve">   </w:t>
      </w:r>
      <w:r>
        <w:t>художественные</w:t>
      </w:r>
      <w:r>
        <w:rPr>
          <w:spacing w:val="80"/>
        </w:rPr>
        <w:t xml:space="preserve">   </w:t>
      </w:r>
      <w:r>
        <w:t>материалы для графики, живописи, скульптуры;</w:t>
      </w:r>
    </w:p>
    <w:p w:rsidR="00156445" w:rsidRDefault="005A47D0">
      <w:pPr>
        <w:pStyle w:val="a3"/>
        <w:spacing w:before="2" w:line="247" w:lineRule="auto"/>
        <w:ind w:right="1118"/>
      </w:pPr>
      <w:r>
        <w:t>осознавать</w:t>
      </w:r>
      <w:r>
        <w:rPr>
          <w:spacing w:val="40"/>
        </w:rPr>
        <w:t xml:space="preserve"> </w:t>
      </w:r>
      <w:r>
        <w:t>значение</w:t>
      </w:r>
      <w:r>
        <w:rPr>
          <w:spacing w:val="40"/>
        </w:rPr>
        <w:t xml:space="preserve"> </w:t>
      </w:r>
      <w:r>
        <w:t>материала</w:t>
      </w:r>
      <w:r>
        <w:rPr>
          <w:spacing w:val="40"/>
        </w:rPr>
        <w:t xml:space="preserve"> </w:t>
      </w:r>
      <w:r>
        <w:t>в</w:t>
      </w:r>
      <w:r>
        <w:rPr>
          <w:spacing w:val="40"/>
        </w:rPr>
        <w:t xml:space="preserve"> </w:t>
      </w:r>
      <w:r>
        <w:t>создании</w:t>
      </w:r>
      <w:r>
        <w:rPr>
          <w:spacing w:val="40"/>
        </w:rPr>
        <w:t xml:space="preserve"> </w:t>
      </w:r>
      <w:r>
        <w:t>художественного</w:t>
      </w:r>
      <w:r>
        <w:rPr>
          <w:spacing w:val="40"/>
        </w:rPr>
        <w:t xml:space="preserve"> </w:t>
      </w:r>
      <w:r>
        <w:t>образа,</w:t>
      </w:r>
      <w:r>
        <w:rPr>
          <w:spacing w:val="40"/>
        </w:rPr>
        <w:t xml:space="preserve"> </w:t>
      </w:r>
      <w:r>
        <w:t>уметь</w:t>
      </w:r>
      <w:r>
        <w:rPr>
          <w:spacing w:val="40"/>
        </w:rPr>
        <w:t xml:space="preserve"> </w:t>
      </w:r>
      <w:r>
        <w:t>различать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художественного</w:t>
      </w:r>
      <w:r>
        <w:rPr>
          <w:spacing w:val="40"/>
        </w:rPr>
        <w:t xml:space="preserve"> </w:t>
      </w:r>
      <w:r>
        <w:t>материала</w:t>
      </w:r>
      <w:r>
        <w:rPr>
          <w:spacing w:val="40"/>
        </w:rPr>
        <w:t xml:space="preserve"> </w:t>
      </w:r>
      <w:r>
        <w:t>в</w:t>
      </w:r>
      <w:r>
        <w:rPr>
          <w:spacing w:val="40"/>
        </w:rPr>
        <w:t xml:space="preserve"> </w:t>
      </w:r>
      <w:r>
        <w:t>произведениях</w:t>
      </w:r>
      <w:r>
        <w:rPr>
          <w:spacing w:val="40"/>
        </w:rPr>
        <w:t xml:space="preserve"> </w:t>
      </w:r>
      <w:r>
        <w:t>искусства;</w:t>
      </w:r>
    </w:p>
    <w:p w:rsidR="00156445" w:rsidRDefault="005A47D0">
      <w:pPr>
        <w:pStyle w:val="a3"/>
        <w:spacing w:before="3" w:line="249" w:lineRule="auto"/>
        <w:ind w:right="1100"/>
      </w:pPr>
      <w:r>
        <w:t>иметь практические навыки изображения карандашами разной жёсткости,</w:t>
      </w:r>
      <w:r>
        <w:rPr>
          <w:spacing w:val="80"/>
        </w:rPr>
        <w:t xml:space="preserve"> </w:t>
      </w:r>
      <w:r>
        <w:t>фломастерами,</w:t>
      </w:r>
      <w:r>
        <w:rPr>
          <w:spacing w:val="66"/>
        </w:rPr>
        <w:t xml:space="preserve">   </w:t>
      </w:r>
      <w:r>
        <w:t>углём,</w:t>
      </w:r>
      <w:r>
        <w:rPr>
          <w:spacing w:val="80"/>
          <w:w w:val="150"/>
        </w:rPr>
        <w:t xml:space="preserve">  </w:t>
      </w:r>
      <w:r>
        <w:t>пастелью</w:t>
      </w:r>
      <w:r>
        <w:rPr>
          <w:spacing w:val="66"/>
        </w:rPr>
        <w:t xml:space="preserve">   </w:t>
      </w:r>
      <w:r>
        <w:t>и</w:t>
      </w:r>
      <w:r>
        <w:rPr>
          <w:spacing w:val="80"/>
        </w:rPr>
        <w:t xml:space="preserve">   </w:t>
      </w:r>
      <w:r>
        <w:t>мелками,</w:t>
      </w:r>
      <w:r>
        <w:rPr>
          <w:spacing w:val="80"/>
        </w:rPr>
        <w:t xml:space="preserve">   </w:t>
      </w:r>
      <w:r>
        <w:t>акварелью,</w:t>
      </w:r>
      <w:r>
        <w:rPr>
          <w:spacing w:val="80"/>
        </w:rPr>
        <w:t xml:space="preserve">   </w:t>
      </w:r>
      <w:r>
        <w:t>гуашью,</w:t>
      </w:r>
      <w:r>
        <w:rPr>
          <w:spacing w:val="80"/>
        </w:rPr>
        <w:t xml:space="preserve">   </w:t>
      </w:r>
      <w:r>
        <w:t>лепкой из пластилина, а также использовать возможности применять другие доступные художественные материалы;</w:t>
      </w:r>
    </w:p>
    <w:p w:rsidR="00156445" w:rsidRDefault="005A47D0">
      <w:pPr>
        <w:pStyle w:val="a3"/>
        <w:spacing w:line="263" w:lineRule="exact"/>
        <w:ind w:left="1722" w:firstLine="0"/>
      </w:pPr>
      <w:r>
        <w:t>иметь</w:t>
      </w:r>
      <w:r>
        <w:rPr>
          <w:spacing w:val="75"/>
        </w:rPr>
        <w:t xml:space="preserve"> </w:t>
      </w:r>
      <w:r>
        <w:t>представление</w:t>
      </w:r>
      <w:r>
        <w:rPr>
          <w:spacing w:val="45"/>
        </w:rPr>
        <w:t xml:space="preserve">  </w:t>
      </w:r>
      <w:r>
        <w:t>о</w:t>
      </w:r>
      <w:r>
        <w:rPr>
          <w:spacing w:val="41"/>
        </w:rPr>
        <w:t xml:space="preserve">  </w:t>
      </w:r>
      <w:r>
        <w:t>различных</w:t>
      </w:r>
      <w:r>
        <w:rPr>
          <w:spacing w:val="44"/>
        </w:rPr>
        <w:t xml:space="preserve">  </w:t>
      </w:r>
      <w:r>
        <w:t>художественных</w:t>
      </w:r>
      <w:r>
        <w:rPr>
          <w:spacing w:val="46"/>
        </w:rPr>
        <w:t xml:space="preserve">  </w:t>
      </w:r>
      <w:r>
        <w:t>техниках</w:t>
      </w:r>
      <w:r>
        <w:rPr>
          <w:spacing w:val="39"/>
        </w:rPr>
        <w:t xml:space="preserve">  </w:t>
      </w:r>
      <w:r>
        <w:t>в</w:t>
      </w:r>
      <w:r>
        <w:rPr>
          <w:spacing w:val="48"/>
        </w:rPr>
        <w:t xml:space="preserve">  </w:t>
      </w:r>
      <w:r>
        <w:rPr>
          <w:spacing w:val="-2"/>
        </w:rPr>
        <w:t>использовании</w:t>
      </w:r>
    </w:p>
    <w:p w:rsidR="00156445" w:rsidRDefault="00156445">
      <w:pPr>
        <w:spacing w:line="263" w:lineRule="exact"/>
        <w:sectPr w:rsidR="00156445">
          <w:pgSz w:w="11910" w:h="16850"/>
          <w:pgMar w:top="1380" w:right="200" w:bottom="280" w:left="40" w:header="1179" w:footer="0" w:gutter="0"/>
          <w:cols w:space="720"/>
        </w:sectPr>
      </w:pPr>
    </w:p>
    <w:p w:rsidR="00156445" w:rsidRDefault="005A47D0">
      <w:pPr>
        <w:pStyle w:val="a3"/>
        <w:spacing w:before="224"/>
        <w:ind w:firstLine="0"/>
      </w:pPr>
      <w:r>
        <w:t>художественных</w:t>
      </w:r>
      <w:r>
        <w:rPr>
          <w:spacing w:val="41"/>
        </w:rPr>
        <w:t xml:space="preserve"> </w:t>
      </w:r>
      <w:r>
        <w:rPr>
          <w:spacing w:val="-2"/>
        </w:rPr>
        <w:t>материалов;</w:t>
      </w:r>
    </w:p>
    <w:p w:rsidR="00156445" w:rsidRDefault="005A47D0">
      <w:pPr>
        <w:pStyle w:val="a3"/>
        <w:spacing w:before="14"/>
        <w:ind w:left="1722" w:firstLine="0"/>
      </w:pPr>
      <w:r>
        <w:t>понимать</w:t>
      </w:r>
      <w:r>
        <w:rPr>
          <w:spacing w:val="28"/>
        </w:rPr>
        <w:t xml:space="preserve"> </w:t>
      </w:r>
      <w:r>
        <w:t>роль</w:t>
      </w:r>
      <w:r>
        <w:rPr>
          <w:spacing w:val="28"/>
        </w:rPr>
        <w:t xml:space="preserve"> </w:t>
      </w:r>
      <w:r>
        <w:t>рисунка</w:t>
      </w:r>
      <w:r>
        <w:rPr>
          <w:spacing w:val="20"/>
        </w:rPr>
        <w:t xml:space="preserve"> </w:t>
      </w:r>
      <w:r>
        <w:t>как</w:t>
      </w:r>
      <w:r>
        <w:rPr>
          <w:spacing w:val="26"/>
        </w:rPr>
        <w:t xml:space="preserve"> </w:t>
      </w:r>
      <w:r>
        <w:t>основы</w:t>
      </w:r>
      <w:r>
        <w:rPr>
          <w:spacing w:val="27"/>
        </w:rPr>
        <w:t xml:space="preserve"> </w:t>
      </w:r>
      <w:r>
        <w:t>изобразительной</w:t>
      </w:r>
      <w:r>
        <w:rPr>
          <w:spacing w:val="34"/>
        </w:rPr>
        <w:t xml:space="preserve"> </w:t>
      </w:r>
      <w:r>
        <w:rPr>
          <w:spacing w:val="-2"/>
        </w:rPr>
        <w:t>деятельности;</w:t>
      </w:r>
    </w:p>
    <w:p w:rsidR="00156445" w:rsidRDefault="005A47D0">
      <w:pPr>
        <w:pStyle w:val="a3"/>
        <w:spacing w:before="14"/>
        <w:ind w:left="1722" w:firstLine="0"/>
      </w:pPr>
      <w:r>
        <w:t>иметь</w:t>
      </w:r>
      <w:r>
        <w:rPr>
          <w:spacing w:val="34"/>
        </w:rPr>
        <w:t xml:space="preserve"> </w:t>
      </w:r>
      <w:r>
        <w:t>опыт</w:t>
      </w:r>
      <w:r>
        <w:rPr>
          <w:spacing w:val="34"/>
        </w:rPr>
        <w:t xml:space="preserve"> </w:t>
      </w:r>
      <w:r>
        <w:t>учебного</w:t>
      </w:r>
      <w:r>
        <w:rPr>
          <w:spacing w:val="20"/>
        </w:rPr>
        <w:t xml:space="preserve"> </w:t>
      </w:r>
      <w:r>
        <w:t>рисунка</w:t>
      </w:r>
      <w:r>
        <w:rPr>
          <w:spacing w:val="33"/>
        </w:rPr>
        <w:t xml:space="preserve"> </w:t>
      </w:r>
      <w:r>
        <w:t>–</w:t>
      </w:r>
      <w:r>
        <w:rPr>
          <w:spacing w:val="32"/>
        </w:rPr>
        <w:t xml:space="preserve"> </w:t>
      </w:r>
      <w:r>
        <w:t>светотеневого</w:t>
      </w:r>
      <w:r>
        <w:rPr>
          <w:spacing w:val="24"/>
        </w:rPr>
        <w:t xml:space="preserve"> </w:t>
      </w:r>
      <w:r>
        <w:t>изображения</w:t>
      </w:r>
      <w:r>
        <w:rPr>
          <w:spacing w:val="36"/>
        </w:rPr>
        <w:t xml:space="preserve"> </w:t>
      </w:r>
      <w:r>
        <w:t>объёмных</w:t>
      </w:r>
      <w:r>
        <w:rPr>
          <w:spacing w:val="28"/>
        </w:rPr>
        <w:t xml:space="preserve"> </w:t>
      </w:r>
      <w:r>
        <w:rPr>
          <w:spacing w:val="-2"/>
        </w:rPr>
        <w:t>форм;</w:t>
      </w:r>
    </w:p>
    <w:p w:rsidR="00156445" w:rsidRDefault="005A47D0">
      <w:pPr>
        <w:pStyle w:val="a3"/>
        <w:spacing w:before="10" w:line="252" w:lineRule="auto"/>
        <w:ind w:right="1122"/>
      </w:pPr>
      <w:r>
        <w:t>знать</w:t>
      </w:r>
      <w:r>
        <w:rPr>
          <w:spacing w:val="40"/>
        </w:rPr>
        <w:t xml:space="preserve"> </w:t>
      </w:r>
      <w:r>
        <w:t>основы</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уметь</w:t>
      </w:r>
      <w:r>
        <w:rPr>
          <w:spacing w:val="40"/>
        </w:rPr>
        <w:t xml:space="preserve"> </w:t>
      </w:r>
      <w:r>
        <w:t>изображать</w:t>
      </w:r>
      <w:r>
        <w:rPr>
          <w:spacing w:val="40"/>
        </w:rPr>
        <w:t xml:space="preserve"> </w:t>
      </w:r>
      <w:r>
        <w:t>объёмные</w:t>
      </w:r>
      <w:r>
        <w:rPr>
          <w:spacing w:val="40"/>
        </w:rPr>
        <w:t xml:space="preserve"> </w:t>
      </w:r>
      <w:r>
        <w:t>геометрические тела на двухмерной плоскости;</w:t>
      </w:r>
    </w:p>
    <w:p w:rsidR="00156445" w:rsidRDefault="005A47D0">
      <w:pPr>
        <w:pStyle w:val="a3"/>
        <w:spacing w:before="6" w:line="264" w:lineRule="exact"/>
        <w:ind w:left="1722" w:firstLine="0"/>
      </w:pPr>
      <w:r>
        <w:t>знать</w:t>
      </w:r>
      <w:r>
        <w:rPr>
          <w:spacing w:val="35"/>
        </w:rPr>
        <w:t xml:space="preserve"> </w:t>
      </w:r>
      <w:r>
        <w:t>понятия</w:t>
      </w:r>
      <w:r>
        <w:rPr>
          <w:spacing w:val="28"/>
        </w:rPr>
        <w:t xml:space="preserve">  </w:t>
      </w:r>
      <w:r>
        <w:t>графической</w:t>
      </w:r>
      <w:r>
        <w:rPr>
          <w:spacing w:val="30"/>
        </w:rPr>
        <w:t xml:space="preserve">  </w:t>
      </w:r>
      <w:r>
        <w:t>грамоты</w:t>
      </w:r>
      <w:r>
        <w:rPr>
          <w:spacing w:val="28"/>
        </w:rPr>
        <w:t xml:space="preserve">  </w:t>
      </w:r>
      <w:r>
        <w:t>изображения</w:t>
      </w:r>
      <w:r>
        <w:rPr>
          <w:spacing w:val="25"/>
        </w:rPr>
        <w:t xml:space="preserve">  </w:t>
      </w:r>
      <w:r>
        <w:t>предмета</w:t>
      </w:r>
      <w:r>
        <w:rPr>
          <w:spacing w:val="35"/>
        </w:rPr>
        <w:t xml:space="preserve">  </w:t>
      </w:r>
      <w:r>
        <w:t>«освещённая</w:t>
      </w:r>
      <w:r>
        <w:rPr>
          <w:spacing w:val="29"/>
        </w:rPr>
        <w:t xml:space="preserve">  </w:t>
      </w:r>
      <w:r>
        <w:rPr>
          <w:spacing w:val="-2"/>
        </w:rPr>
        <w:t>часть»,</w:t>
      </w:r>
    </w:p>
    <w:p w:rsidR="00156445" w:rsidRDefault="005A47D0">
      <w:pPr>
        <w:pStyle w:val="a3"/>
        <w:spacing w:line="256" w:lineRule="auto"/>
        <w:ind w:right="1120" w:firstLine="0"/>
      </w:pPr>
      <w:r>
        <w:t>«блик»,</w:t>
      </w:r>
      <w:r>
        <w:rPr>
          <w:spacing w:val="80"/>
        </w:rPr>
        <w:t xml:space="preserve">   </w:t>
      </w:r>
      <w:r>
        <w:t>«полутень»,</w:t>
      </w:r>
      <w:r>
        <w:rPr>
          <w:spacing w:val="80"/>
        </w:rPr>
        <w:t xml:space="preserve">   </w:t>
      </w:r>
      <w:r>
        <w:t>«собственная</w:t>
      </w:r>
      <w:r>
        <w:rPr>
          <w:spacing w:val="80"/>
        </w:rPr>
        <w:t xml:space="preserve">   </w:t>
      </w:r>
      <w:r>
        <w:t>тень»,</w:t>
      </w:r>
      <w:r>
        <w:rPr>
          <w:spacing w:val="80"/>
          <w:w w:val="150"/>
        </w:rPr>
        <w:t xml:space="preserve">   </w:t>
      </w:r>
      <w:r>
        <w:t>«падающая</w:t>
      </w:r>
      <w:r>
        <w:rPr>
          <w:spacing w:val="79"/>
          <w:w w:val="150"/>
        </w:rPr>
        <w:t xml:space="preserve">   </w:t>
      </w:r>
      <w:r>
        <w:t>тень»</w:t>
      </w:r>
      <w:r>
        <w:rPr>
          <w:spacing w:val="76"/>
          <w:w w:val="150"/>
        </w:rPr>
        <w:t xml:space="preserve">   </w:t>
      </w:r>
      <w:r>
        <w:t>и</w:t>
      </w:r>
      <w:r>
        <w:rPr>
          <w:spacing w:val="80"/>
          <w:w w:val="150"/>
        </w:rPr>
        <w:t xml:space="preserve">   </w:t>
      </w:r>
      <w:r>
        <w:t>уметь их применять в практике рисунка;</w:t>
      </w:r>
    </w:p>
    <w:p w:rsidR="00156445" w:rsidRDefault="005A47D0">
      <w:pPr>
        <w:pStyle w:val="a3"/>
        <w:spacing w:line="249" w:lineRule="auto"/>
        <w:ind w:right="1092"/>
      </w:pPr>
      <w:r>
        <w:t xml:space="preserve">понимать содержание понятий «тон», «тональные отношения» и иметь опыт </w:t>
      </w:r>
      <w:r>
        <w:rPr>
          <w:spacing w:val="11"/>
        </w:rPr>
        <w:t xml:space="preserve">их </w:t>
      </w:r>
      <w:r>
        <w:t>визуального анализа;</w:t>
      </w:r>
    </w:p>
    <w:p w:rsidR="00156445" w:rsidRDefault="005A47D0">
      <w:pPr>
        <w:pStyle w:val="a3"/>
        <w:spacing w:line="247" w:lineRule="auto"/>
        <w:ind w:right="1111"/>
      </w:pPr>
      <w:r>
        <w:t>обладать навыком определения конструкции сложных форм, геометризации</w:t>
      </w:r>
      <w:r>
        <w:rPr>
          <w:spacing w:val="40"/>
        </w:rPr>
        <w:t xml:space="preserve"> </w:t>
      </w:r>
      <w:r>
        <w:t xml:space="preserve">плоскостных и объёмных форм, умением соотносить между собой пропорции частей внутри </w:t>
      </w:r>
      <w:r>
        <w:rPr>
          <w:spacing w:val="-2"/>
        </w:rPr>
        <w:t>целого;</w:t>
      </w:r>
    </w:p>
    <w:p w:rsidR="00156445" w:rsidRDefault="005A47D0">
      <w:pPr>
        <w:pStyle w:val="a3"/>
        <w:spacing w:before="1"/>
        <w:ind w:left="1722" w:firstLine="0"/>
      </w:pPr>
      <w:r>
        <w:t>иметь</w:t>
      </w:r>
      <w:r>
        <w:rPr>
          <w:spacing w:val="35"/>
        </w:rPr>
        <w:t xml:space="preserve"> </w:t>
      </w:r>
      <w:r>
        <w:t>опыт</w:t>
      </w:r>
      <w:r>
        <w:rPr>
          <w:spacing w:val="33"/>
        </w:rPr>
        <w:t xml:space="preserve"> </w:t>
      </w:r>
      <w:r>
        <w:t>линейного</w:t>
      </w:r>
      <w:r>
        <w:rPr>
          <w:spacing w:val="29"/>
        </w:rPr>
        <w:t xml:space="preserve"> </w:t>
      </w:r>
      <w:r>
        <w:t>рисунка,</w:t>
      </w:r>
      <w:r>
        <w:rPr>
          <w:spacing w:val="28"/>
        </w:rPr>
        <w:t xml:space="preserve"> </w:t>
      </w:r>
      <w:r>
        <w:t>понимать</w:t>
      </w:r>
      <w:r>
        <w:rPr>
          <w:spacing w:val="28"/>
        </w:rPr>
        <w:t xml:space="preserve"> </w:t>
      </w:r>
      <w:r>
        <w:t>выразительные</w:t>
      </w:r>
      <w:r>
        <w:rPr>
          <w:spacing w:val="20"/>
        </w:rPr>
        <w:t xml:space="preserve"> </w:t>
      </w:r>
      <w:r>
        <w:t>возможности</w:t>
      </w:r>
      <w:r>
        <w:rPr>
          <w:spacing w:val="35"/>
        </w:rPr>
        <w:t xml:space="preserve"> </w:t>
      </w:r>
      <w:r>
        <w:rPr>
          <w:spacing w:val="-2"/>
        </w:rPr>
        <w:t>линии;</w:t>
      </w:r>
    </w:p>
    <w:p w:rsidR="00156445" w:rsidRDefault="005A47D0">
      <w:pPr>
        <w:pStyle w:val="a3"/>
        <w:spacing w:before="9" w:line="249" w:lineRule="auto"/>
        <w:ind w:right="1127"/>
      </w:pPr>
      <w:r>
        <w:t>иметь</w:t>
      </w:r>
      <w:r>
        <w:rPr>
          <w:spacing w:val="40"/>
        </w:rPr>
        <w:t xml:space="preserve"> </w:t>
      </w:r>
      <w:r>
        <w:t>опыт</w:t>
      </w:r>
      <w:r>
        <w:rPr>
          <w:spacing w:val="40"/>
        </w:rPr>
        <w:t xml:space="preserve"> </w:t>
      </w:r>
      <w:r>
        <w:t>творческого</w:t>
      </w:r>
      <w:r>
        <w:rPr>
          <w:spacing w:val="40"/>
        </w:rPr>
        <w:t xml:space="preserve"> </w:t>
      </w:r>
      <w:r>
        <w:t>композиционного</w:t>
      </w:r>
      <w:r>
        <w:rPr>
          <w:spacing w:val="40"/>
        </w:rPr>
        <w:t xml:space="preserve"> </w:t>
      </w:r>
      <w:r>
        <w:t>рисунка</w:t>
      </w:r>
      <w:r>
        <w:rPr>
          <w:spacing w:val="40"/>
        </w:rPr>
        <w:t xml:space="preserve"> </w:t>
      </w:r>
      <w:r>
        <w:t>в</w:t>
      </w:r>
      <w:r>
        <w:rPr>
          <w:spacing w:val="40"/>
        </w:rPr>
        <w:t xml:space="preserve"> </w:t>
      </w:r>
      <w:r>
        <w:t>ответ</w:t>
      </w:r>
      <w:r>
        <w:rPr>
          <w:spacing w:val="40"/>
        </w:rPr>
        <w:t xml:space="preserve"> </w:t>
      </w:r>
      <w:r>
        <w:t>на</w:t>
      </w:r>
      <w:r>
        <w:rPr>
          <w:spacing w:val="40"/>
        </w:rPr>
        <w:t xml:space="preserve"> </w:t>
      </w:r>
      <w:r>
        <w:t>заданную</w:t>
      </w:r>
      <w:r>
        <w:rPr>
          <w:spacing w:val="40"/>
        </w:rPr>
        <w:t xml:space="preserve"> </w:t>
      </w:r>
      <w:r>
        <w:t>учебную задачу или</w:t>
      </w:r>
      <w:r>
        <w:rPr>
          <w:spacing w:val="40"/>
        </w:rPr>
        <w:t xml:space="preserve"> </w:t>
      </w:r>
      <w:r>
        <w:t>как</w:t>
      </w:r>
      <w:r>
        <w:rPr>
          <w:spacing w:val="40"/>
        </w:rPr>
        <w:t xml:space="preserve"> </w:t>
      </w:r>
      <w:r>
        <w:t>самостоятельное</w:t>
      </w:r>
      <w:r>
        <w:rPr>
          <w:spacing w:val="40"/>
        </w:rPr>
        <w:t xml:space="preserve"> </w:t>
      </w:r>
      <w:r>
        <w:t>творческое действие;</w:t>
      </w:r>
    </w:p>
    <w:p w:rsidR="00156445" w:rsidRDefault="005A47D0">
      <w:pPr>
        <w:pStyle w:val="a3"/>
        <w:spacing w:before="8" w:line="244" w:lineRule="auto"/>
        <w:ind w:right="1105"/>
      </w:pPr>
      <w:r>
        <w:t>знать основы цветоведения: характеризовать основные и составные цвета, дополнительные</w:t>
      </w:r>
      <w:r>
        <w:rPr>
          <w:spacing w:val="40"/>
        </w:rPr>
        <w:t xml:space="preserve"> </w:t>
      </w:r>
      <w:r>
        <w:t>цвета</w:t>
      </w:r>
      <w:r>
        <w:rPr>
          <w:spacing w:val="40"/>
        </w:rPr>
        <w:t xml:space="preserve"> </w:t>
      </w:r>
      <w:r>
        <w:t>–</w:t>
      </w:r>
      <w:r>
        <w:rPr>
          <w:spacing w:val="40"/>
        </w:rPr>
        <w:t xml:space="preserve"> </w:t>
      </w:r>
      <w:r>
        <w:t>и</w:t>
      </w:r>
      <w:r>
        <w:rPr>
          <w:spacing w:val="40"/>
        </w:rPr>
        <w:t xml:space="preserve"> </w:t>
      </w:r>
      <w:r>
        <w:t>значение</w:t>
      </w:r>
      <w:r>
        <w:rPr>
          <w:spacing w:val="40"/>
        </w:rPr>
        <w:t xml:space="preserve"> </w:t>
      </w:r>
      <w:r>
        <w:t>этих</w:t>
      </w:r>
      <w:r>
        <w:rPr>
          <w:spacing w:val="40"/>
        </w:rPr>
        <w:t xml:space="preserve"> </w:t>
      </w:r>
      <w:r>
        <w:t>знаний</w:t>
      </w:r>
      <w:r>
        <w:rPr>
          <w:spacing w:val="40"/>
        </w:rPr>
        <w:t xml:space="preserve"> </w:t>
      </w:r>
      <w:r>
        <w:t>для</w:t>
      </w:r>
      <w:r>
        <w:rPr>
          <w:spacing w:val="40"/>
        </w:rPr>
        <w:t xml:space="preserve"> </w:t>
      </w:r>
      <w:r>
        <w:t>искусства</w:t>
      </w:r>
      <w:r>
        <w:rPr>
          <w:spacing w:val="40"/>
        </w:rPr>
        <w:t xml:space="preserve"> </w:t>
      </w:r>
      <w:r>
        <w:t>живописи;</w:t>
      </w:r>
    </w:p>
    <w:p w:rsidR="00156445" w:rsidRDefault="005A47D0">
      <w:pPr>
        <w:pStyle w:val="a3"/>
        <w:spacing w:before="7" w:line="252" w:lineRule="auto"/>
        <w:ind w:right="1112"/>
      </w:pPr>
      <w:r>
        <w:t>определять содержание понятий «колорит», «цветовые отношения», «цветовой</w:t>
      </w:r>
      <w:r>
        <w:rPr>
          <w:spacing w:val="40"/>
        </w:rPr>
        <w:t xml:space="preserve"> </w:t>
      </w:r>
      <w:r>
        <w:t>контраст» и</w:t>
      </w:r>
      <w:r>
        <w:rPr>
          <w:spacing w:val="40"/>
        </w:rPr>
        <w:t xml:space="preserve"> </w:t>
      </w:r>
      <w:r>
        <w:t>иметь</w:t>
      </w:r>
      <w:r>
        <w:rPr>
          <w:spacing w:val="40"/>
        </w:rPr>
        <w:t xml:space="preserve"> </w:t>
      </w:r>
      <w:r>
        <w:t>навыки</w:t>
      </w:r>
      <w:r>
        <w:rPr>
          <w:spacing w:val="40"/>
        </w:rPr>
        <w:t xml:space="preserve"> </w:t>
      </w:r>
      <w:r>
        <w:t>практической</w:t>
      </w:r>
      <w:r>
        <w:rPr>
          <w:spacing w:val="40"/>
        </w:rPr>
        <w:t xml:space="preserve"> </w:t>
      </w:r>
      <w:r>
        <w:t>работы</w:t>
      </w:r>
      <w:r>
        <w:rPr>
          <w:spacing w:val="40"/>
        </w:rPr>
        <w:t xml:space="preserve"> </w:t>
      </w:r>
      <w:r>
        <w:t>гуашью</w:t>
      </w:r>
      <w:r>
        <w:rPr>
          <w:spacing w:val="40"/>
        </w:rPr>
        <w:t xml:space="preserve"> </w:t>
      </w:r>
      <w:r>
        <w:t>и</w:t>
      </w:r>
      <w:r>
        <w:rPr>
          <w:spacing w:val="40"/>
        </w:rPr>
        <w:t xml:space="preserve"> </w:t>
      </w:r>
      <w:r>
        <w:t>акварелью;</w:t>
      </w:r>
    </w:p>
    <w:p w:rsidR="00156445" w:rsidRDefault="005A47D0">
      <w:pPr>
        <w:pStyle w:val="a3"/>
        <w:spacing w:before="2" w:line="252" w:lineRule="auto"/>
        <w:ind w:right="1097"/>
      </w:pPr>
      <w:r>
        <w:t>иметь</w:t>
      </w:r>
      <w:r>
        <w:rPr>
          <w:spacing w:val="80"/>
        </w:rPr>
        <w:t xml:space="preserve">  </w:t>
      </w:r>
      <w:r>
        <w:t>опыт</w:t>
      </w:r>
      <w:r>
        <w:rPr>
          <w:spacing w:val="80"/>
        </w:rPr>
        <w:t xml:space="preserve">  </w:t>
      </w:r>
      <w:r>
        <w:t>объёмного</w:t>
      </w:r>
      <w:r>
        <w:rPr>
          <w:spacing w:val="80"/>
        </w:rPr>
        <w:t xml:space="preserve">  </w:t>
      </w:r>
      <w:r>
        <w:t>изображения</w:t>
      </w:r>
      <w:r>
        <w:rPr>
          <w:spacing w:val="80"/>
        </w:rPr>
        <w:t xml:space="preserve">  </w:t>
      </w:r>
      <w:r>
        <w:t>(лепки)</w:t>
      </w:r>
      <w:r>
        <w:rPr>
          <w:spacing w:val="80"/>
        </w:rPr>
        <w:t xml:space="preserve">  </w:t>
      </w:r>
      <w:r>
        <w:t>и</w:t>
      </w:r>
      <w:r>
        <w:rPr>
          <w:spacing w:val="80"/>
        </w:rPr>
        <w:t xml:space="preserve">  </w:t>
      </w:r>
      <w:r>
        <w:t>начальные</w:t>
      </w:r>
      <w:r>
        <w:rPr>
          <w:spacing w:val="70"/>
          <w:w w:val="150"/>
        </w:rPr>
        <w:t xml:space="preserve">  </w:t>
      </w:r>
      <w:r>
        <w:t>представления</w:t>
      </w:r>
      <w:r>
        <w:rPr>
          <w:spacing w:val="40"/>
        </w:rPr>
        <w:t xml:space="preserve"> </w:t>
      </w:r>
      <w:r>
        <w:t>о</w:t>
      </w:r>
      <w:r>
        <w:rPr>
          <w:spacing w:val="80"/>
        </w:rPr>
        <w:t xml:space="preserve">    </w:t>
      </w:r>
      <w:r>
        <w:t>пластической</w:t>
      </w:r>
      <w:r>
        <w:rPr>
          <w:spacing w:val="80"/>
        </w:rPr>
        <w:t xml:space="preserve">    </w:t>
      </w:r>
      <w:r>
        <w:t>выразительности</w:t>
      </w:r>
      <w:r>
        <w:rPr>
          <w:spacing w:val="80"/>
        </w:rPr>
        <w:t xml:space="preserve">    </w:t>
      </w:r>
      <w:r>
        <w:t>скульптуры,</w:t>
      </w:r>
      <w:r>
        <w:rPr>
          <w:spacing w:val="80"/>
        </w:rPr>
        <w:t xml:space="preserve">    </w:t>
      </w:r>
      <w:r>
        <w:t>соотношении</w:t>
      </w:r>
      <w:r>
        <w:rPr>
          <w:spacing w:val="80"/>
        </w:rPr>
        <w:t xml:space="preserve">    </w:t>
      </w:r>
      <w:r>
        <w:t>пропорций в изображении предметов или животных.</w:t>
      </w:r>
    </w:p>
    <w:p w:rsidR="00156445" w:rsidRDefault="005A47D0">
      <w:pPr>
        <w:pStyle w:val="a5"/>
        <w:numPr>
          <w:ilvl w:val="0"/>
          <w:numId w:val="75"/>
        </w:numPr>
        <w:tabs>
          <w:tab w:val="left" w:pos="1980"/>
        </w:tabs>
        <w:spacing w:before="7" w:line="262" w:lineRule="exact"/>
        <w:ind w:left="1980" w:hanging="258"/>
        <w:jc w:val="both"/>
        <w:rPr>
          <w:sz w:val="23"/>
        </w:rPr>
      </w:pPr>
      <w:r>
        <w:rPr>
          <w:sz w:val="23"/>
        </w:rPr>
        <w:t>Жанры</w:t>
      </w:r>
      <w:r>
        <w:rPr>
          <w:spacing w:val="30"/>
          <w:sz w:val="23"/>
        </w:rPr>
        <w:t xml:space="preserve"> </w:t>
      </w:r>
      <w:r>
        <w:rPr>
          <w:sz w:val="23"/>
        </w:rPr>
        <w:t>изобразительного</w:t>
      </w:r>
      <w:r>
        <w:rPr>
          <w:spacing w:val="30"/>
          <w:sz w:val="23"/>
        </w:rPr>
        <w:t xml:space="preserve"> </w:t>
      </w:r>
      <w:r>
        <w:rPr>
          <w:spacing w:val="-2"/>
          <w:sz w:val="23"/>
        </w:rPr>
        <w:t>искусства:</w:t>
      </w:r>
    </w:p>
    <w:p w:rsidR="00156445" w:rsidRDefault="005A47D0">
      <w:pPr>
        <w:pStyle w:val="a3"/>
        <w:spacing w:line="252" w:lineRule="auto"/>
        <w:ind w:left="1722" w:right="1108" w:firstLine="0"/>
      </w:pPr>
      <w:r>
        <w:t>объяснять понятие «жанры в изобразительном искусстве», перечислять жанры;</w:t>
      </w:r>
      <w:r>
        <w:rPr>
          <w:spacing w:val="40"/>
        </w:rPr>
        <w:t xml:space="preserve"> </w:t>
      </w:r>
      <w:r>
        <w:t>объяснять</w:t>
      </w:r>
      <w:r>
        <w:rPr>
          <w:spacing w:val="40"/>
        </w:rPr>
        <w:t xml:space="preserve"> </w:t>
      </w:r>
      <w:r>
        <w:t>разницу</w:t>
      </w:r>
      <w:r>
        <w:rPr>
          <w:spacing w:val="40"/>
        </w:rPr>
        <w:t xml:space="preserve"> </w:t>
      </w:r>
      <w:r>
        <w:t>между</w:t>
      </w:r>
      <w:r>
        <w:rPr>
          <w:spacing w:val="40"/>
        </w:rPr>
        <w:t xml:space="preserve"> </w:t>
      </w:r>
      <w:r>
        <w:t>предметом</w:t>
      </w:r>
      <w:r>
        <w:rPr>
          <w:spacing w:val="40"/>
        </w:rPr>
        <w:t xml:space="preserve"> </w:t>
      </w:r>
      <w:r>
        <w:t>изображения,</w:t>
      </w:r>
      <w:r>
        <w:rPr>
          <w:spacing w:val="40"/>
        </w:rPr>
        <w:t xml:space="preserve"> </w:t>
      </w:r>
      <w:r>
        <w:t>сюжетом</w:t>
      </w:r>
      <w:r>
        <w:rPr>
          <w:spacing w:val="40"/>
        </w:rPr>
        <w:t xml:space="preserve"> </w:t>
      </w:r>
      <w:r>
        <w:t>и</w:t>
      </w:r>
      <w:r>
        <w:rPr>
          <w:spacing w:val="40"/>
        </w:rPr>
        <w:t xml:space="preserve"> </w:t>
      </w:r>
      <w:r>
        <w:t>содержанием</w:t>
      </w:r>
    </w:p>
    <w:p w:rsidR="00156445" w:rsidRDefault="005A47D0">
      <w:pPr>
        <w:pStyle w:val="a3"/>
        <w:spacing w:before="3" w:line="264" w:lineRule="exact"/>
        <w:ind w:firstLine="0"/>
      </w:pPr>
      <w:r>
        <w:t>произведения</w:t>
      </w:r>
      <w:r>
        <w:rPr>
          <w:spacing w:val="45"/>
        </w:rPr>
        <w:t xml:space="preserve"> </w:t>
      </w:r>
      <w:r>
        <w:rPr>
          <w:spacing w:val="-2"/>
        </w:rPr>
        <w:t>искусства.</w:t>
      </w:r>
    </w:p>
    <w:p w:rsidR="00156445" w:rsidRDefault="005A47D0">
      <w:pPr>
        <w:pStyle w:val="a5"/>
        <w:numPr>
          <w:ilvl w:val="0"/>
          <w:numId w:val="75"/>
        </w:numPr>
        <w:tabs>
          <w:tab w:val="left" w:pos="1980"/>
        </w:tabs>
        <w:spacing w:line="264" w:lineRule="exact"/>
        <w:ind w:left="1980" w:hanging="258"/>
        <w:jc w:val="both"/>
        <w:rPr>
          <w:sz w:val="23"/>
        </w:rPr>
      </w:pPr>
      <w:r>
        <w:rPr>
          <w:spacing w:val="-2"/>
          <w:sz w:val="23"/>
        </w:rPr>
        <w:t>Натюрморт:</w:t>
      </w:r>
    </w:p>
    <w:p w:rsidR="00156445" w:rsidRDefault="005A47D0">
      <w:pPr>
        <w:pStyle w:val="a3"/>
        <w:spacing w:before="15" w:line="247" w:lineRule="auto"/>
        <w:ind w:right="1112"/>
      </w:pPr>
      <w:r>
        <w:t>характеризовать изображение предметного мира в различные эпохи истории человечества</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натюрморта</w:t>
      </w:r>
      <w:r>
        <w:rPr>
          <w:spacing w:val="40"/>
        </w:rPr>
        <w:t xml:space="preserve"> </w:t>
      </w:r>
      <w:r>
        <w:t>в</w:t>
      </w:r>
      <w:r>
        <w:rPr>
          <w:spacing w:val="40"/>
        </w:rPr>
        <w:t xml:space="preserve"> </w:t>
      </w:r>
      <w:r>
        <w:t>европейской</w:t>
      </w:r>
      <w:r>
        <w:rPr>
          <w:spacing w:val="40"/>
        </w:rPr>
        <w:t xml:space="preserve"> </w:t>
      </w:r>
      <w:r>
        <w:t>живописи</w:t>
      </w:r>
      <w:r>
        <w:rPr>
          <w:spacing w:val="40"/>
        </w:rPr>
        <w:t xml:space="preserve"> </w:t>
      </w:r>
      <w:r>
        <w:t>Нового</w:t>
      </w:r>
      <w:r>
        <w:rPr>
          <w:spacing w:val="40"/>
        </w:rPr>
        <w:t xml:space="preserve"> </w:t>
      </w:r>
      <w:r>
        <w:t>времени;</w:t>
      </w:r>
    </w:p>
    <w:p w:rsidR="00156445" w:rsidRDefault="005A47D0">
      <w:pPr>
        <w:pStyle w:val="a3"/>
        <w:spacing w:before="2" w:line="252" w:lineRule="auto"/>
        <w:ind w:right="1100"/>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156445" w:rsidRDefault="005A47D0">
      <w:pPr>
        <w:pStyle w:val="a3"/>
        <w:spacing w:before="2" w:line="252" w:lineRule="auto"/>
        <w:ind w:right="1105"/>
      </w:pPr>
      <w:r>
        <w:t>знать</w:t>
      </w:r>
      <w:r>
        <w:rPr>
          <w:spacing w:val="80"/>
        </w:rPr>
        <w:t xml:space="preserve">  </w:t>
      </w:r>
      <w:r>
        <w:t>и</w:t>
      </w:r>
      <w:r>
        <w:rPr>
          <w:spacing w:val="80"/>
          <w:w w:val="150"/>
        </w:rPr>
        <w:t xml:space="preserve">  </w:t>
      </w:r>
      <w:r>
        <w:t>уметь</w:t>
      </w:r>
      <w:r>
        <w:rPr>
          <w:spacing w:val="80"/>
          <w:w w:val="150"/>
        </w:rPr>
        <w:t xml:space="preserve">  </w:t>
      </w:r>
      <w:r>
        <w:t>применять</w:t>
      </w:r>
      <w:r>
        <w:rPr>
          <w:spacing w:val="80"/>
          <w:w w:val="150"/>
        </w:rPr>
        <w:t xml:space="preserve">  </w:t>
      </w:r>
      <w:r>
        <w:t>в</w:t>
      </w:r>
      <w:r>
        <w:rPr>
          <w:spacing w:val="80"/>
          <w:w w:val="150"/>
        </w:rPr>
        <w:t xml:space="preserve">  </w:t>
      </w:r>
      <w:r>
        <w:t>рисунке</w:t>
      </w:r>
      <w:r>
        <w:rPr>
          <w:spacing w:val="80"/>
        </w:rPr>
        <w:t xml:space="preserve">  </w:t>
      </w:r>
      <w:r>
        <w:t>правила</w:t>
      </w:r>
      <w:r>
        <w:rPr>
          <w:spacing w:val="80"/>
          <w:w w:val="150"/>
        </w:rPr>
        <w:t xml:space="preserve">  </w:t>
      </w:r>
      <w:r>
        <w:t>линейной</w:t>
      </w:r>
      <w:r>
        <w:rPr>
          <w:spacing w:val="63"/>
        </w:rPr>
        <w:t xml:space="preserve">   </w:t>
      </w:r>
      <w:r>
        <w:t>перспективы и</w:t>
      </w:r>
      <w:r>
        <w:rPr>
          <w:spacing w:val="40"/>
        </w:rPr>
        <w:t xml:space="preserve"> </w:t>
      </w:r>
      <w:r>
        <w:t>изображения</w:t>
      </w:r>
      <w:r>
        <w:rPr>
          <w:spacing w:val="40"/>
        </w:rPr>
        <w:t xml:space="preserve"> </w:t>
      </w:r>
      <w:r>
        <w:t>объёмного</w:t>
      </w:r>
      <w:r>
        <w:rPr>
          <w:spacing w:val="40"/>
        </w:rPr>
        <w:t xml:space="preserve"> </w:t>
      </w:r>
      <w:r>
        <w:t>предмета</w:t>
      </w:r>
      <w:r>
        <w:rPr>
          <w:spacing w:val="40"/>
        </w:rPr>
        <w:t xml:space="preserve"> </w:t>
      </w:r>
      <w:r>
        <w:t>в</w:t>
      </w:r>
      <w:r>
        <w:rPr>
          <w:spacing w:val="40"/>
        </w:rPr>
        <w:t xml:space="preserve"> </w:t>
      </w:r>
      <w:r>
        <w:t>двухмерном</w:t>
      </w:r>
      <w:r>
        <w:rPr>
          <w:spacing w:val="40"/>
        </w:rPr>
        <w:t xml:space="preserve"> </w:t>
      </w:r>
      <w:r>
        <w:t>пространстве</w:t>
      </w:r>
      <w:r>
        <w:rPr>
          <w:spacing w:val="40"/>
        </w:rPr>
        <w:t xml:space="preserve"> </w:t>
      </w:r>
      <w:r>
        <w:t>листа;</w:t>
      </w:r>
    </w:p>
    <w:p w:rsidR="00156445" w:rsidRDefault="005A47D0">
      <w:pPr>
        <w:pStyle w:val="a3"/>
        <w:spacing w:before="7" w:line="247" w:lineRule="auto"/>
        <w:ind w:right="1076"/>
      </w:pPr>
      <w:r>
        <w:t>знать</w:t>
      </w:r>
      <w:r>
        <w:rPr>
          <w:spacing w:val="40"/>
        </w:rPr>
        <w:t xml:space="preserve"> </w:t>
      </w:r>
      <w:r>
        <w:t>об</w:t>
      </w:r>
      <w:r>
        <w:rPr>
          <w:spacing w:val="40"/>
        </w:rPr>
        <w:t xml:space="preserve"> </w:t>
      </w:r>
      <w:r>
        <w:t>освещении</w:t>
      </w:r>
      <w:r>
        <w:rPr>
          <w:spacing w:val="40"/>
        </w:rPr>
        <w:t xml:space="preserve"> </w:t>
      </w:r>
      <w:r>
        <w:t>как</w:t>
      </w:r>
      <w:r>
        <w:rPr>
          <w:spacing w:val="40"/>
        </w:rPr>
        <w:t xml:space="preserve"> </w:t>
      </w:r>
      <w:r>
        <w:t>средстве</w:t>
      </w:r>
      <w:r>
        <w:rPr>
          <w:spacing w:val="40"/>
        </w:rPr>
        <w:t xml:space="preserve"> </w:t>
      </w:r>
      <w:r>
        <w:t>выявления</w:t>
      </w:r>
      <w:r>
        <w:rPr>
          <w:spacing w:val="40"/>
        </w:rPr>
        <w:t xml:space="preserve"> </w:t>
      </w:r>
      <w:r>
        <w:t>объёма</w:t>
      </w:r>
      <w:r>
        <w:rPr>
          <w:spacing w:val="40"/>
        </w:rPr>
        <w:t xml:space="preserve"> </w:t>
      </w:r>
      <w:r>
        <w:t>предмета,</w:t>
      </w:r>
      <w:r>
        <w:rPr>
          <w:spacing w:val="40"/>
        </w:rPr>
        <w:t xml:space="preserve"> </w:t>
      </w:r>
      <w:r>
        <w:t>иметь</w:t>
      </w:r>
      <w:r>
        <w:rPr>
          <w:spacing w:val="80"/>
        </w:rPr>
        <w:t xml:space="preserve"> </w:t>
      </w:r>
      <w:r>
        <w:t>опыт</w:t>
      </w:r>
      <w:r>
        <w:rPr>
          <w:spacing w:val="40"/>
        </w:rPr>
        <w:t xml:space="preserve"> </w:t>
      </w:r>
      <w:r>
        <w:t>построения</w:t>
      </w:r>
      <w:r>
        <w:rPr>
          <w:spacing w:val="40"/>
        </w:rPr>
        <w:t xml:space="preserve"> </w:t>
      </w:r>
      <w:r>
        <w:t>композиции</w:t>
      </w:r>
      <w:r>
        <w:rPr>
          <w:spacing w:val="40"/>
        </w:rPr>
        <w:t xml:space="preserve"> </w:t>
      </w:r>
      <w:r>
        <w:t>натюрморта:</w:t>
      </w:r>
      <w:r>
        <w:rPr>
          <w:spacing w:val="40"/>
        </w:rPr>
        <w:t xml:space="preserve"> </w:t>
      </w:r>
      <w:r>
        <w:t>опыт</w:t>
      </w:r>
      <w:r>
        <w:rPr>
          <w:spacing w:val="40"/>
        </w:rPr>
        <w:t xml:space="preserve"> </w:t>
      </w:r>
      <w:r>
        <w:t>разнообразного</w:t>
      </w:r>
      <w:r>
        <w:rPr>
          <w:spacing w:val="40"/>
        </w:rPr>
        <w:t xml:space="preserve"> </w:t>
      </w:r>
      <w:r>
        <w:t>расположения</w:t>
      </w:r>
      <w:r>
        <w:rPr>
          <w:spacing w:val="40"/>
        </w:rPr>
        <w:t xml:space="preserve"> </w:t>
      </w:r>
      <w:r>
        <w:t>предметов</w:t>
      </w:r>
      <w:r>
        <w:rPr>
          <w:spacing w:val="40"/>
        </w:rPr>
        <w:t xml:space="preserve"> </w:t>
      </w:r>
      <w:r>
        <w:rPr>
          <w:spacing w:val="11"/>
        </w:rPr>
        <w:t xml:space="preserve">на </w:t>
      </w:r>
      <w:r>
        <w:t xml:space="preserve">листе, выделения доминанты и целостного соотношения всех применяемых средств </w:t>
      </w:r>
      <w:r>
        <w:rPr>
          <w:spacing w:val="-2"/>
        </w:rPr>
        <w:t>выразительности;</w:t>
      </w:r>
    </w:p>
    <w:p w:rsidR="00156445" w:rsidRDefault="005A47D0">
      <w:pPr>
        <w:pStyle w:val="a3"/>
        <w:spacing w:before="5"/>
        <w:ind w:left="1722" w:firstLine="0"/>
      </w:pPr>
      <w:r>
        <w:t>иметь</w:t>
      </w:r>
      <w:r>
        <w:rPr>
          <w:spacing w:val="36"/>
        </w:rPr>
        <w:t xml:space="preserve"> </w:t>
      </w:r>
      <w:r>
        <w:t>опыт</w:t>
      </w:r>
      <w:r>
        <w:rPr>
          <w:spacing w:val="29"/>
        </w:rPr>
        <w:t xml:space="preserve"> </w:t>
      </w:r>
      <w:r>
        <w:t>создания</w:t>
      </w:r>
      <w:r>
        <w:rPr>
          <w:spacing w:val="22"/>
        </w:rPr>
        <w:t xml:space="preserve"> </w:t>
      </w:r>
      <w:r>
        <w:t>графического</w:t>
      </w:r>
      <w:r>
        <w:rPr>
          <w:spacing w:val="25"/>
        </w:rPr>
        <w:t xml:space="preserve"> </w:t>
      </w:r>
      <w:r>
        <w:rPr>
          <w:spacing w:val="-2"/>
        </w:rPr>
        <w:t>натюрморта;</w:t>
      </w:r>
    </w:p>
    <w:p w:rsidR="00156445" w:rsidRDefault="005A47D0">
      <w:pPr>
        <w:pStyle w:val="a3"/>
        <w:spacing w:before="9"/>
        <w:ind w:left="1722" w:firstLine="0"/>
      </w:pPr>
      <w:r>
        <w:t>иметь</w:t>
      </w:r>
      <w:r>
        <w:rPr>
          <w:spacing w:val="30"/>
        </w:rPr>
        <w:t xml:space="preserve"> </w:t>
      </w:r>
      <w:r>
        <w:t>опыт</w:t>
      </w:r>
      <w:r>
        <w:rPr>
          <w:spacing w:val="28"/>
        </w:rPr>
        <w:t xml:space="preserve"> </w:t>
      </w:r>
      <w:r>
        <w:t>создания</w:t>
      </w:r>
      <w:r>
        <w:rPr>
          <w:spacing w:val="19"/>
        </w:rPr>
        <w:t xml:space="preserve"> </w:t>
      </w:r>
      <w:r>
        <w:t>натюрморта</w:t>
      </w:r>
      <w:r>
        <w:rPr>
          <w:spacing w:val="36"/>
        </w:rPr>
        <w:t xml:space="preserve"> </w:t>
      </w:r>
      <w:r>
        <w:t>средствами</w:t>
      </w:r>
      <w:r>
        <w:rPr>
          <w:spacing w:val="30"/>
        </w:rPr>
        <w:t xml:space="preserve"> </w:t>
      </w:r>
      <w:r>
        <w:rPr>
          <w:spacing w:val="-2"/>
        </w:rPr>
        <w:t>живописи.</w:t>
      </w:r>
    </w:p>
    <w:p w:rsidR="00156445" w:rsidRDefault="005A47D0">
      <w:pPr>
        <w:pStyle w:val="a5"/>
        <w:numPr>
          <w:ilvl w:val="0"/>
          <w:numId w:val="75"/>
        </w:numPr>
        <w:tabs>
          <w:tab w:val="left" w:pos="1980"/>
        </w:tabs>
        <w:spacing w:before="9"/>
        <w:ind w:left="1980" w:hanging="258"/>
        <w:jc w:val="both"/>
        <w:rPr>
          <w:sz w:val="23"/>
        </w:rPr>
      </w:pPr>
      <w:r>
        <w:rPr>
          <w:spacing w:val="-2"/>
          <w:sz w:val="23"/>
        </w:rPr>
        <w:t>Портрет:</w:t>
      </w:r>
    </w:p>
    <w:p w:rsidR="00156445" w:rsidRDefault="005A47D0">
      <w:pPr>
        <w:pStyle w:val="a3"/>
        <w:spacing w:before="10" w:line="252" w:lineRule="auto"/>
        <w:ind w:right="1139"/>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портретного</w:t>
      </w:r>
      <w:r>
        <w:rPr>
          <w:spacing w:val="40"/>
        </w:rPr>
        <w:t xml:space="preserve"> </w:t>
      </w:r>
      <w:r>
        <w:t>изображения</w:t>
      </w:r>
      <w:r>
        <w:rPr>
          <w:spacing w:val="40"/>
        </w:rPr>
        <w:t xml:space="preserve"> </w:t>
      </w:r>
      <w:r>
        <w:t>человека</w:t>
      </w:r>
      <w:r>
        <w:rPr>
          <w:spacing w:val="40"/>
        </w:rPr>
        <w:t xml:space="preserve"> </w:t>
      </w:r>
      <w:r>
        <w:t>в</w:t>
      </w:r>
      <w:r>
        <w:rPr>
          <w:spacing w:val="40"/>
        </w:rPr>
        <w:t xml:space="preserve"> </w:t>
      </w:r>
      <w:r>
        <w:t>разные</w:t>
      </w:r>
      <w:r>
        <w:rPr>
          <w:spacing w:val="40"/>
        </w:rPr>
        <w:t xml:space="preserve"> </w:t>
      </w:r>
      <w:r>
        <w:t>эпохи как</w:t>
      </w:r>
      <w:r>
        <w:rPr>
          <w:spacing w:val="40"/>
        </w:rPr>
        <w:t xml:space="preserve"> </w:t>
      </w:r>
      <w:r>
        <w:t>последовательности</w:t>
      </w:r>
      <w:r>
        <w:rPr>
          <w:spacing w:val="40"/>
        </w:rPr>
        <w:t xml:space="preserve"> </w:t>
      </w:r>
      <w:r>
        <w:t>изменений</w:t>
      </w:r>
      <w:r>
        <w:rPr>
          <w:spacing w:val="40"/>
        </w:rPr>
        <w:t xml:space="preserve"> </w:t>
      </w:r>
      <w:r>
        <w:t>представления</w:t>
      </w:r>
      <w:r>
        <w:rPr>
          <w:spacing w:val="40"/>
        </w:rPr>
        <w:t xml:space="preserve"> </w:t>
      </w:r>
      <w:r>
        <w:t>о</w:t>
      </w:r>
      <w:r>
        <w:rPr>
          <w:spacing w:val="40"/>
        </w:rPr>
        <w:t xml:space="preserve"> </w:t>
      </w:r>
      <w:r>
        <w:t>человеке;</w:t>
      </w:r>
    </w:p>
    <w:p w:rsidR="00156445" w:rsidRDefault="005A47D0">
      <w:pPr>
        <w:pStyle w:val="a3"/>
        <w:spacing w:before="6" w:line="247" w:lineRule="auto"/>
        <w:ind w:right="1111"/>
      </w:pPr>
      <w:r>
        <w:t>сравнивать содержание портретного образа в искусстве Древнего Рима, эпохи Возрождения и Нового времени;</w:t>
      </w:r>
    </w:p>
    <w:p w:rsidR="00156445" w:rsidRDefault="005A47D0">
      <w:pPr>
        <w:pStyle w:val="a3"/>
        <w:spacing w:before="3" w:line="247" w:lineRule="auto"/>
        <w:ind w:right="1134"/>
      </w:pPr>
      <w:r>
        <w:t>понимать, что в художественном портрете присутствует также выражение идеалов</w:t>
      </w:r>
      <w:r>
        <w:rPr>
          <w:spacing w:val="80"/>
        </w:rPr>
        <w:t xml:space="preserve"> </w:t>
      </w:r>
      <w:r>
        <w:t>эпохи и авторская позиция художника;</w:t>
      </w:r>
    </w:p>
    <w:p w:rsidR="00156445" w:rsidRDefault="005A47D0">
      <w:pPr>
        <w:pStyle w:val="a3"/>
        <w:spacing w:line="252" w:lineRule="auto"/>
        <w:ind w:right="1097"/>
      </w:pPr>
      <w:r>
        <w:t>узнавать произведения и называть имена нескольких великих портретистов</w:t>
      </w:r>
      <w:r>
        <w:rPr>
          <w:spacing w:val="80"/>
        </w:rPr>
        <w:t xml:space="preserve"> </w:t>
      </w:r>
      <w:r>
        <w:t>европейского</w:t>
      </w:r>
      <w:r>
        <w:rPr>
          <w:spacing w:val="78"/>
        </w:rPr>
        <w:t xml:space="preserve">  </w:t>
      </w:r>
      <w:r>
        <w:t>искусства</w:t>
      </w:r>
      <w:r>
        <w:rPr>
          <w:spacing w:val="80"/>
          <w:w w:val="150"/>
        </w:rPr>
        <w:t xml:space="preserve">  </w:t>
      </w:r>
      <w:r>
        <w:t>(Леонардо</w:t>
      </w:r>
      <w:r>
        <w:rPr>
          <w:spacing w:val="30"/>
        </w:rPr>
        <w:t xml:space="preserve"> </w:t>
      </w:r>
      <w:r>
        <w:t>да</w:t>
      </w:r>
      <w:r>
        <w:rPr>
          <w:spacing w:val="21"/>
        </w:rPr>
        <w:t xml:space="preserve"> </w:t>
      </w:r>
      <w:r>
        <w:t>Винчи,</w:t>
      </w:r>
      <w:r>
        <w:rPr>
          <w:spacing w:val="80"/>
          <w:w w:val="150"/>
        </w:rPr>
        <w:t xml:space="preserve">  </w:t>
      </w:r>
      <w:r>
        <w:t>Рафаэль,</w:t>
      </w:r>
      <w:r>
        <w:rPr>
          <w:spacing w:val="80"/>
          <w:w w:val="150"/>
        </w:rPr>
        <w:t xml:space="preserve">  </w:t>
      </w:r>
      <w:r>
        <w:t>Микеланджело,</w:t>
      </w:r>
      <w:r>
        <w:rPr>
          <w:spacing w:val="80"/>
          <w:w w:val="150"/>
        </w:rPr>
        <w:t xml:space="preserve">  </w:t>
      </w:r>
      <w:r>
        <w:t>Рембрандт и других портретистов);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2"/>
      </w:pPr>
      <w:r>
        <w:t>уметь</w:t>
      </w:r>
      <w:r>
        <w:rPr>
          <w:spacing w:val="40"/>
        </w:rPr>
        <w:t xml:space="preserve"> </w:t>
      </w:r>
      <w:r>
        <w:t>рассказывать</w:t>
      </w:r>
      <w:r>
        <w:rPr>
          <w:spacing w:val="40"/>
        </w:rPr>
        <w:t xml:space="preserve"> </w:t>
      </w:r>
      <w:r>
        <w:t>историю</w:t>
      </w:r>
      <w:r>
        <w:rPr>
          <w:spacing w:val="40"/>
        </w:rPr>
        <w:t xml:space="preserve"> </w:t>
      </w:r>
      <w:r>
        <w:t>портрета</w:t>
      </w:r>
      <w:r>
        <w:rPr>
          <w:spacing w:val="40"/>
        </w:rPr>
        <w:t xml:space="preserve"> </w:t>
      </w:r>
      <w:r>
        <w:t>в</w:t>
      </w:r>
      <w:r>
        <w:rPr>
          <w:spacing w:val="40"/>
        </w:rPr>
        <w:t xml:space="preserve"> </w:t>
      </w:r>
      <w:r>
        <w:t>русском</w:t>
      </w:r>
      <w:r>
        <w:rPr>
          <w:spacing w:val="40"/>
        </w:rPr>
        <w:t xml:space="preserve"> </w:t>
      </w:r>
      <w:r>
        <w:t>изобразительном</w:t>
      </w:r>
      <w:r>
        <w:rPr>
          <w:spacing w:val="40"/>
        </w:rPr>
        <w:t xml:space="preserve"> </w:t>
      </w:r>
      <w:r>
        <w:t>искусстве,</w:t>
      </w:r>
      <w:r>
        <w:rPr>
          <w:spacing w:val="80"/>
        </w:rPr>
        <w:t xml:space="preserve"> </w:t>
      </w:r>
      <w:r>
        <w:t>называть</w:t>
      </w:r>
      <w:r>
        <w:rPr>
          <w:spacing w:val="80"/>
          <w:w w:val="150"/>
        </w:rPr>
        <w:t xml:space="preserve"> </w:t>
      </w:r>
      <w:r>
        <w:t>имена</w:t>
      </w:r>
      <w:r>
        <w:rPr>
          <w:spacing w:val="80"/>
          <w:w w:val="150"/>
        </w:rPr>
        <w:t xml:space="preserve"> </w:t>
      </w:r>
      <w:r>
        <w:t>великих</w:t>
      </w:r>
      <w:r>
        <w:rPr>
          <w:spacing w:val="80"/>
          <w:w w:val="150"/>
        </w:rPr>
        <w:t xml:space="preserve"> </w:t>
      </w:r>
      <w:r>
        <w:t>художников-портретистов</w:t>
      </w:r>
      <w:r>
        <w:rPr>
          <w:spacing w:val="80"/>
        </w:rPr>
        <w:t xml:space="preserve">  </w:t>
      </w:r>
      <w:r>
        <w:t>(В.</w:t>
      </w:r>
      <w:r>
        <w:rPr>
          <w:spacing w:val="40"/>
        </w:rPr>
        <w:t xml:space="preserve"> </w:t>
      </w:r>
      <w:r>
        <w:t>Боровиковский,</w:t>
      </w:r>
      <w:r>
        <w:rPr>
          <w:spacing w:val="40"/>
        </w:rPr>
        <w:t xml:space="preserve">  </w:t>
      </w:r>
      <w:r>
        <w:t>А.</w:t>
      </w:r>
      <w:r>
        <w:rPr>
          <w:spacing w:val="40"/>
        </w:rPr>
        <w:t xml:space="preserve"> </w:t>
      </w:r>
      <w:r>
        <w:t>Венецианов, О. Кипренский, В. Тропинин, К. Брюллов, И. Крамской, И. Репин, В. Суриков, В. Серов и</w:t>
      </w:r>
      <w:r>
        <w:rPr>
          <w:spacing w:val="40"/>
        </w:rPr>
        <w:t xml:space="preserve"> </w:t>
      </w:r>
      <w:r>
        <w:t>другие авторы);</w:t>
      </w:r>
    </w:p>
    <w:p w:rsidR="00156445" w:rsidRDefault="005A47D0">
      <w:pPr>
        <w:pStyle w:val="a3"/>
        <w:spacing w:before="9" w:line="244" w:lineRule="auto"/>
        <w:ind w:right="1106"/>
      </w:pPr>
      <w:r>
        <w:t>знать и претворять в рисунке основные позиции конструкции головы человека, пропорции</w:t>
      </w:r>
      <w:r>
        <w:rPr>
          <w:spacing w:val="40"/>
        </w:rPr>
        <w:t xml:space="preserve"> </w:t>
      </w:r>
      <w:r>
        <w:t>лица,</w:t>
      </w:r>
      <w:r>
        <w:rPr>
          <w:spacing w:val="40"/>
        </w:rPr>
        <w:t xml:space="preserve"> </w:t>
      </w:r>
      <w:r>
        <w:t>соотношение</w:t>
      </w:r>
      <w:r>
        <w:rPr>
          <w:spacing w:val="40"/>
        </w:rPr>
        <w:t xml:space="preserve"> </w:t>
      </w:r>
      <w:r>
        <w:t>лицевой</w:t>
      </w:r>
      <w:r>
        <w:rPr>
          <w:spacing w:val="40"/>
        </w:rPr>
        <w:t xml:space="preserve"> </w:t>
      </w:r>
      <w:r>
        <w:t>и</w:t>
      </w:r>
      <w:r>
        <w:rPr>
          <w:spacing w:val="40"/>
        </w:rPr>
        <w:t xml:space="preserve"> </w:t>
      </w:r>
      <w:r>
        <w:t>черепной</w:t>
      </w:r>
      <w:r>
        <w:rPr>
          <w:spacing w:val="40"/>
        </w:rPr>
        <w:t xml:space="preserve"> </w:t>
      </w:r>
      <w:r>
        <w:t>частей</w:t>
      </w:r>
      <w:r>
        <w:rPr>
          <w:spacing w:val="40"/>
        </w:rPr>
        <w:t xml:space="preserve"> </w:t>
      </w:r>
      <w:r>
        <w:t>головы;</w:t>
      </w:r>
    </w:p>
    <w:p w:rsidR="00156445" w:rsidRDefault="005A47D0">
      <w:pPr>
        <w:pStyle w:val="a3"/>
        <w:spacing w:before="3" w:line="252" w:lineRule="auto"/>
        <w:ind w:right="1098"/>
      </w:pPr>
      <w:r>
        <w:t>иметь представление о способах объёмного изображения головы человека, создавать зарисовки</w:t>
      </w:r>
      <w:r>
        <w:rPr>
          <w:spacing w:val="75"/>
          <w:w w:val="150"/>
        </w:rPr>
        <w:t xml:space="preserve">   </w:t>
      </w:r>
      <w:r>
        <w:t>объёмной</w:t>
      </w:r>
      <w:r>
        <w:rPr>
          <w:spacing w:val="77"/>
          <w:w w:val="150"/>
        </w:rPr>
        <w:t xml:space="preserve">   </w:t>
      </w:r>
      <w:r>
        <w:t>конструкции</w:t>
      </w:r>
      <w:r>
        <w:rPr>
          <w:spacing w:val="75"/>
          <w:w w:val="150"/>
        </w:rPr>
        <w:t xml:space="preserve">   </w:t>
      </w:r>
      <w:r>
        <w:t>головы,</w:t>
      </w:r>
      <w:r>
        <w:rPr>
          <w:spacing w:val="80"/>
          <w:w w:val="150"/>
        </w:rPr>
        <w:t xml:space="preserve">   </w:t>
      </w:r>
      <w:r>
        <w:t>понимать</w:t>
      </w:r>
      <w:r>
        <w:rPr>
          <w:spacing w:val="80"/>
        </w:rPr>
        <w:t xml:space="preserve">    </w:t>
      </w:r>
      <w:r>
        <w:t>термин</w:t>
      </w:r>
      <w:r>
        <w:rPr>
          <w:spacing w:val="75"/>
          <w:w w:val="150"/>
        </w:rPr>
        <w:t xml:space="preserve">   </w:t>
      </w:r>
      <w:r>
        <w:t>«ракурс» и определять его на практике;</w:t>
      </w:r>
    </w:p>
    <w:p w:rsidR="00156445" w:rsidRDefault="005A47D0">
      <w:pPr>
        <w:pStyle w:val="a3"/>
        <w:spacing w:before="3" w:line="252" w:lineRule="auto"/>
        <w:ind w:right="1125"/>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скульптурном</w:t>
      </w:r>
      <w:r>
        <w:rPr>
          <w:spacing w:val="80"/>
          <w:w w:val="150"/>
        </w:rPr>
        <w:t xml:space="preserve">  </w:t>
      </w:r>
      <w:r>
        <w:t>портрете</w:t>
      </w:r>
      <w:r>
        <w:rPr>
          <w:spacing w:val="80"/>
          <w:w w:val="150"/>
        </w:rPr>
        <w:t xml:space="preserve">  </w:t>
      </w:r>
      <w:r>
        <w:t>в</w:t>
      </w:r>
      <w:r>
        <w:rPr>
          <w:spacing w:val="80"/>
          <w:w w:val="150"/>
        </w:rPr>
        <w:t xml:space="preserve">  </w:t>
      </w:r>
      <w:r>
        <w:t>истории</w:t>
      </w:r>
      <w:r>
        <w:rPr>
          <w:spacing w:val="80"/>
          <w:w w:val="150"/>
        </w:rPr>
        <w:t xml:space="preserve">  </w:t>
      </w:r>
      <w:r>
        <w:t>искусства,</w:t>
      </w:r>
      <w:r>
        <w:rPr>
          <w:spacing w:val="80"/>
        </w:rPr>
        <w:t xml:space="preserve"> </w:t>
      </w:r>
      <w:r>
        <w:t>о выражении</w:t>
      </w:r>
      <w:r>
        <w:rPr>
          <w:spacing w:val="40"/>
        </w:rPr>
        <w:t xml:space="preserve"> </w:t>
      </w:r>
      <w:r>
        <w:t>характера</w:t>
      </w:r>
      <w:r>
        <w:rPr>
          <w:spacing w:val="40"/>
        </w:rPr>
        <w:t xml:space="preserve"> </w:t>
      </w:r>
      <w:r>
        <w:t>человека</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скульптурном</w:t>
      </w:r>
      <w:r>
        <w:rPr>
          <w:spacing w:val="40"/>
        </w:rPr>
        <w:t xml:space="preserve"> </w:t>
      </w:r>
      <w:r>
        <w:t>портрете;</w:t>
      </w:r>
    </w:p>
    <w:p w:rsidR="00156445" w:rsidRDefault="005A47D0">
      <w:pPr>
        <w:pStyle w:val="a3"/>
        <w:spacing w:before="6" w:line="262" w:lineRule="exact"/>
        <w:ind w:left="1722" w:firstLine="0"/>
      </w:pPr>
      <w:r>
        <w:t>иметь</w:t>
      </w:r>
      <w:r>
        <w:rPr>
          <w:spacing w:val="21"/>
        </w:rPr>
        <w:t xml:space="preserve"> </w:t>
      </w:r>
      <w:r>
        <w:t>начальный</w:t>
      </w:r>
      <w:r>
        <w:rPr>
          <w:spacing w:val="38"/>
        </w:rPr>
        <w:t xml:space="preserve"> </w:t>
      </w:r>
      <w:r>
        <w:t>опыт</w:t>
      </w:r>
      <w:r>
        <w:rPr>
          <w:spacing w:val="14"/>
        </w:rPr>
        <w:t xml:space="preserve"> </w:t>
      </w:r>
      <w:r>
        <w:t>лепки</w:t>
      </w:r>
      <w:r>
        <w:rPr>
          <w:spacing w:val="30"/>
        </w:rPr>
        <w:t xml:space="preserve"> </w:t>
      </w:r>
      <w:r>
        <w:t>головы</w:t>
      </w:r>
      <w:r>
        <w:rPr>
          <w:spacing w:val="19"/>
        </w:rPr>
        <w:t xml:space="preserve"> </w:t>
      </w:r>
      <w:r>
        <w:rPr>
          <w:spacing w:val="-2"/>
        </w:rPr>
        <w:t>человека;</w:t>
      </w:r>
    </w:p>
    <w:p w:rsidR="00156445" w:rsidRDefault="005A47D0">
      <w:pPr>
        <w:pStyle w:val="a3"/>
        <w:spacing w:line="256" w:lineRule="auto"/>
        <w:ind w:right="1109"/>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 видения индивидуальности человека;</w:t>
      </w:r>
    </w:p>
    <w:p w:rsidR="00156445" w:rsidRDefault="005A47D0">
      <w:pPr>
        <w:pStyle w:val="a3"/>
        <w:spacing w:line="249" w:lineRule="auto"/>
        <w:ind w:right="1105"/>
      </w:pPr>
      <w:r>
        <w:t>иметь</w:t>
      </w:r>
      <w:r>
        <w:rPr>
          <w:spacing w:val="80"/>
        </w:rPr>
        <w:t xml:space="preserve">  </w:t>
      </w:r>
      <w:r>
        <w:t>представление</w:t>
      </w:r>
      <w:r>
        <w:rPr>
          <w:spacing w:val="80"/>
          <w:w w:val="150"/>
        </w:rPr>
        <w:t xml:space="preserve">  </w:t>
      </w:r>
      <w:r>
        <w:t>о</w:t>
      </w:r>
      <w:r>
        <w:rPr>
          <w:spacing w:val="78"/>
          <w:w w:val="150"/>
        </w:rPr>
        <w:t xml:space="preserve">  </w:t>
      </w:r>
      <w:r>
        <w:t>графических</w:t>
      </w:r>
      <w:r>
        <w:rPr>
          <w:spacing w:val="80"/>
          <w:w w:val="150"/>
        </w:rPr>
        <w:t xml:space="preserve">  </w:t>
      </w:r>
      <w:r>
        <w:t>портретах</w:t>
      </w:r>
      <w:r>
        <w:rPr>
          <w:spacing w:val="80"/>
          <w:w w:val="150"/>
        </w:rPr>
        <w:t xml:space="preserve">  </w:t>
      </w:r>
      <w:r>
        <w:t>мастеров</w:t>
      </w:r>
      <w:r>
        <w:rPr>
          <w:spacing w:val="80"/>
          <w:w w:val="150"/>
        </w:rPr>
        <w:t xml:space="preserve">  </w:t>
      </w:r>
      <w:r>
        <w:t>разных</w:t>
      </w:r>
      <w:r>
        <w:rPr>
          <w:spacing w:val="80"/>
          <w:w w:val="150"/>
        </w:rPr>
        <w:t xml:space="preserve">  </w:t>
      </w:r>
      <w:r>
        <w:t>эпох, о</w:t>
      </w:r>
      <w:r>
        <w:rPr>
          <w:spacing w:val="40"/>
        </w:rPr>
        <w:t xml:space="preserve"> </w:t>
      </w:r>
      <w:r>
        <w:t>разнообразии</w:t>
      </w:r>
      <w:r>
        <w:rPr>
          <w:spacing w:val="40"/>
        </w:rPr>
        <w:t xml:space="preserve"> </w:t>
      </w:r>
      <w:r>
        <w:t>графических</w:t>
      </w:r>
      <w:r>
        <w:rPr>
          <w:spacing w:val="40"/>
        </w:rPr>
        <w:t xml:space="preserve"> </w:t>
      </w:r>
      <w:r>
        <w:t>средств</w:t>
      </w:r>
      <w:r>
        <w:rPr>
          <w:spacing w:val="40"/>
        </w:rPr>
        <w:t xml:space="preserve"> </w:t>
      </w:r>
      <w:r>
        <w:t>в</w:t>
      </w:r>
      <w:r>
        <w:rPr>
          <w:spacing w:val="40"/>
        </w:rPr>
        <w:t xml:space="preserve"> </w:t>
      </w:r>
      <w:r>
        <w:t>изображении</w:t>
      </w:r>
      <w:r>
        <w:rPr>
          <w:spacing w:val="40"/>
        </w:rPr>
        <w:t xml:space="preserve"> </w:t>
      </w:r>
      <w:r>
        <w:t>образа</w:t>
      </w:r>
      <w:r>
        <w:rPr>
          <w:spacing w:val="40"/>
        </w:rPr>
        <w:t xml:space="preserve"> </w:t>
      </w:r>
      <w:r>
        <w:t>человека;</w:t>
      </w:r>
    </w:p>
    <w:p w:rsidR="00156445" w:rsidRDefault="005A47D0">
      <w:pPr>
        <w:pStyle w:val="a3"/>
        <w:spacing w:line="244" w:lineRule="auto"/>
        <w:ind w:right="1124"/>
      </w:pPr>
      <w:r>
        <w:t>уметь</w:t>
      </w:r>
      <w:r>
        <w:rPr>
          <w:spacing w:val="80"/>
        </w:rPr>
        <w:t xml:space="preserve">  </w:t>
      </w:r>
      <w:r>
        <w:t>характеризовать</w:t>
      </w:r>
      <w:r>
        <w:rPr>
          <w:spacing w:val="80"/>
          <w:w w:val="150"/>
        </w:rPr>
        <w:t xml:space="preserve">  </w:t>
      </w:r>
      <w:r>
        <w:t>роль</w:t>
      </w:r>
      <w:r>
        <w:rPr>
          <w:spacing w:val="79"/>
        </w:rPr>
        <w:t xml:space="preserve">   </w:t>
      </w:r>
      <w:r>
        <w:t>освещения</w:t>
      </w:r>
      <w:r>
        <w:rPr>
          <w:spacing w:val="78"/>
        </w:rPr>
        <w:t xml:space="preserve">   </w:t>
      </w:r>
      <w:r>
        <w:t>как</w:t>
      </w:r>
      <w:r>
        <w:rPr>
          <w:spacing w:val="80"/>
          <w:w w:val="150"/>
        </w:rPr>
        <w:t xml:space="preserve">  </w:t>
      </w:r>
      <w:r>
        <w:t>выразительного</w:t>
      </w:r>
      <w:r>
        <w:rPr>
          <w:spacing w:val="80"/>
          <w:w w:val="150"/>
        </w:rPr>
        <w:t xml:space="preserve">  </w:t>
      </w:r>
      <w:r>
        <w:t>средства при создании художественного образа;</w:t>
      </w:r>
    </w:p>
    <w:p w:rsidR="00156445" w:rsidRDefault="005A47D0">
      <w:pPr>
        <w:pStyle w:val="a3"/>
        <w:spacing w:line="252" w:lineRule="auto"/>
        <w:ind w:right="1095"/>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spacing w:val="-2"/>
        </w:rPr>
        <w:t>портрета;</w:t>
      </w:r>
    </w:p>
    <w:p w:rsidR="00156445" w:rsidRDefault="005A47D0">
      <w:pPr>
        <w:pStyle w:val="a3"/>
        <w:spacing w:before="1" w:line="252" w:lineRule="auto"/>
        <w:ind w:right="1094"/>
      </w:pPr>
      <w:r>
        <w:t>иметь</w:t>
      </w:r>
      <w:r>
        <w:rPr>
          <w:spacing w:val="80"/>
        </w:rPr>
        <w:t xml:space="preserve">  </w:t>
      </w:r>
      <w:r>
        <w:t>представление</w:t>
      </w:r>
      <w:r>
        <w:rPr>
          <w:spacing w:val="80"/>
        </w:rPr>
        <w:t xml:space="preserve">  </w:t>
      </w:r>
      <w:r>
        <w:t>о</w:t>
      </w:r>
      <w:r>
        <w:rPr>
          <w:spacing w:val="48"/>
        </w:rPr>
        <w:t xml:space="preserve">  </w:t>
      </w:r>
      <w:r>
        <w:t>жанре</w:t>
      </w:r>
      <w:r>
        <w:rPr>
          <w:spacing w:val="49"/>
        </w:rPr>
        <w:t xml:space="preserve">  </w:t>
      </w:r>
      <w:r>
        <w:t>портрета</w:t>
      </w:r>
      <w:r>
        <w:rPr>
          <w:spacing w:val="80"/>
        </w:rPr>
        <w:t xml:space="preserve">  </w:t>
      </w:r>
      <w:r>
        <w:t>в</w:t>
      </w:r>
      <w:r>
        <w:rPr>
          <w:spacing w:val="79"/>
        </w:rPr>
        <w:t xml:space="preserve">  </w:t>
      </w:r>
      <w:r>
        <w:t>искусстве</w:t>
      </w:r>
      <w:r>
        <w:rPr>
          <w:spacing w:val="80"/>
        </w:rPr>
        <w:t xml:space="preserve">  </w:t>
      </w:r>
      <w:r>
        <w:t>ХХ</w:t>
      </w:r>
      <w:r>
        <w:rPr>
          <w:spacing w:val="49"/>
        </w:rPr>
        <w:t xml:space="preserve">  </w:t>
      </w:r>
      <w:r>
        <w:t>в.</w:t>
      </w:r>
      <w:r>
        <w:rPr>
          <w:spacing w:val="63"/>
          <w:w w:val="150"/>
        </w:rPr>
        <w:t xml:space="preserve">  </w:t>
      </w:r>
      <w:r>
        <w:t>–</w:t>
      </w:r>
      <w:r>
        <w:rPr>
          <w:spacing w:val="79"/>
        </w:rPr>
        <w:t xml:space="preserve">  </w:t>
      </w:r>
      <w:r>
        <w:t>западном и отечественном.</w:t>
      </w:r>
    </w:p>
    <w:p w:rsidR="00156445" w:rsidRDefault="005A47D0">
      <w:pPr>
        <w:pStyle w:val="a5"/>
        <w:numPr>
          <w:ilvl w:val="0"/>
          <w:numId w:val="75"/>
        </w:numPr>
        <w:tabs>
          <w:tab w:val="left" w:pos="1980"/>
        </w:tabs>
        <w:spacing w:before="6" w:line="262" w:lineRule="exact"/>
        <w:ind w:left="1980" w:hanging="258"/>
        <w:jc w:val="both"/>
        <w:rPr>
          <w:sz w:val="23"/>
        </w:rPr>
      </w:pPr>
      <w:r>
        <w:rPr>
          <w:spacing w:val="-2"/>
          <w:sz w:val="23"/>
        </w:rPr>
        <w:t>Пейзаж:</w:t>
      </w:r>
    </w:p>
    <w:p w:rsidR="00156445" w:rsidRDefault="005A47D0">
      <w:pPr>
        <w:pStyle w:val="a3"/>
        <w:spacing w:line="256" w:lineRule="auto"/>
        <w:ind w:right="1148"/>
        <w:jc w:val="left"/>
      </w:pPr>
      <w:r>
        <w:t>иметь</w:t>
      </w:r>
      <w:r>
        <w:rPr>
          <w:spacing w:val="80"/>
        </w:rPr>
        <w:t xml:space="preserve"> </w:t>
      </w:r>
      <w:r>
        <w:t>представление</w:t>
      </w:r>
      <w:r>
        <w:rPr>
          <w:spacing w:val="80"/>
        </w:rPr>
        <w:t xml:space="preserve"> </w:t>
      </w:r>
      <w:r>
        <w:t>и</w:t>
      </w:r>
      <w:r>
        <w:rPr>
          <w:spacing w:val="37"/>
        </w:rPr>
        <w:t xml:space="preserve"> </w:t>
      </w:r>
      <w:r>
        <w:t>уметь</w:t>
      </w:r>
      <w:r>
        <w:rPr>
          <w:spacing w:val="3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w:t>
      </w:r>
      <w:r>
        <w:rPr>
          <w:spacing w:val="39"/>
        </w:rPr>
        <w:t xml:space="preserve"> </w:t>
      </w:r>
      <w:r>
        <w:t>мира,</w:t>
      </w:r>
      <w:r>
        <w:rPr>
          <w:spacing w:val="40"/>
        </w:rPr>
        <w:t xml:space="preserve"> </w:t>
      </w:r>
      <w:r>
        <w:t>в</w:t>
      </w:r>
      <w:r>
        <w:rPr>
          <w:spacing w:val="40"/>
        </w:rPr>
        <w:t xml:space="preserve"> </w:t>
      </w:r>
      <w:r>
        <w:t>Средневековом</w:t>
      </w:r>
      <w:r>
        <w:rPr>
          <w:spacing w:val="40"/>
        </w:rPr>
        <w:t xml:space="preserve"> </w:t>
      </w:r>
      <w:r>
        <w:t>искусстве</w:t>
      </w:r>
      <w:r>
        <w:rPr>
          <w:spacing w:val="40"/>
        </w:rPr>
        <w:t xml:space="preserve"> </w:t>
      </w:r>
      <w:r>
        <w:t>и</w:t>
      </w:r>
      <w:r>
        <w:rPr>
          <w:spacing w:val="40"/>
        </w:rPr>
        <w:t xml:space="preserve"> </w:t>
      </w:r>
      <w:r>
        <w:t>в</w:t>
      </w:r>
      <w:r>
        <w:rPr>
          <w:spacing w:val="40"/>
        </w:rPr>
        <w:t xml:space="preserve"> </w:t>
      </w:r>
      <w:r>
        <w:t>эпоху Возрождения;</w:t>
      </w:r>
    </w:p>
    <w:p w:rsidR="00156445" w:rsidRDefault="005A47D0">
      <w:pPr>
        <w:pStyle w:val="a3"/>
        <w:tabs>
          <w:tab w:val="left" w:pos="2572"/>
          <w:tab w:val="left" w:pos="3710"/>
          <w:tab w:val="left" w:pos="5198"/>
          <w:tab w:val="left" w:pos="6495"/>
          <w:tab w:val="left" w:pos="8128"/>
          <w:tab w:val="left" w:pos="8569"/>
          <w:tab w:val="left" w:pos="9472"/>
        </w:tabs>
        <w:spacing w:line="247" w:lineRule="auto"/>
        <w:ind w:right="1118"/>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156445" w:rsidRDefault="005A47D0">
      <w:pPr>
        <w:pStyle w:val="a3"/>
        <w:tabs>
          <w:tab w:val="left" w:pos="3148"/>
          <w:tab w:val="left" w:pos="4632"/>
          <w:tab w:val="left" w:pos="5823"/>
          <w:tab w:val="left" w:pos="6716"/>
          <w:tab w:val="left" w:pos="8075"/>
          <w:tab w:val="left" w:pos="8925"/>
          <w:tab w:val="left" w:pos="9832"/>
        </w:tabs>
        <w:spacing w:line="252" w:lineRule="auto"/>
        <w:ind w:right="1116"/>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w:t>
      </w:r>
      <w:r>
        <w:rPr>
          <w:spacing w:val="40"/>
        </w:rPr>
        <w:t xml:space="preserve"> </w:t>
      </w:r>
      <w:r>
        <w:t>высокий</w:t>
      </w:r>
      <w:r>
        <w:rPr>
          <w:spacing w:val="40"/>
        </w:rPr>
        <w:t xml:space="preserve"> </w:t>
      </w:r>
      <w:r>
        <w:t>горизонт,</w:t>
      </w:r>
      <w:r>
        <w:rPr>
          <w:spacing w:val="40"/>
        </w:rPr>
        <w:t xml:space="preserve"> </w:t>
      </w:r>
      <w:r>
        <w:t>перспективные</w:t>
      </w:r>
      <w:r>
        <w:rPr>
          <w:spacing w:val="40"/>
        </w:rPr>
        <w:t xml:space="preserve"> </w:t>
      </w:r>
      <w:r>
        <w:t>сокращения,</w:t>
      </w:r>
      <w:r>
        <w:rPr>
          <w:spacing w:val="40"/>
        </w:rPr>
        <w:t xml:space="preserve"> </w:t>
      </w:r>
      <w:r>
        <w:t>центральная</w:t>
      </w:r>
      <w:r>
        <w:rPr>
          <w:spacing w:val="40"/>
        </w:rPr>
        <w:t xml:space="preserve"> </w:t>
      </w:r>
      <w:r>
        <w:t>и</w:t>
      </w:r>
      <w:r>
        <w:rPr>
          <w:spacing w:val="40"/>
        </w:rPr>
        <w:t xml:space="preserve"> </w:t>
      </w:r>
      <w:r>
        <w:t>угловая</w:t>
      </w:r>
      <w:r>
        <w:rPr>
          <w:spacing w:val="40"/>
        </w:rPr>
        <w:t xml:space="preserve"> </w:t>
      </w:r>
      <w:r>
        <w:t>перспектива;</w:t>
      </w:r>
    </w:p>
    <w:p w:rsidR="00156445" w:rsidRDefault="005A47D0">
      <w:pPr>
        <w:pStyle w:val="a3"/>
        <w:tabs>
          <w:tab w:val="left" w:pos="3772"/>
          <w:tab w:val="left" w:pos="5429"/>
          <w:tab w:val="left" w:pos="7133"/>
          <w:tab w:val="left" w:pos="8243"/>
          <w:tab w:val="left" w:pos="9669"/>
        </w:tabs>
        <w:spacing w:line="252" w:lineRule="auto"/>
        <w:ind w:left="1722" w:right="1118" w:firstLine="0"/>
        <w:jc w:val="left"/>
      </w:pPr>
      <w:r>
        <w:t>знать</w:t>
      </w:r>
      <w:r>
        <w:rPr>
          <w:spacing w:val="40"/>
        </w:rPr>
        <w:t xml:space="preserve"> </w:t>
      </w:r>
      <w:r>
        <w:t>правила воздушной</w:t>
      </w:r>
      <w:r>
        <w:rPr>
          <w:spacing w:val="40"/>
        </w:rPr>
        <w:t xml:space="preserve"> </w:t>
      </w:r>
      <w:r>
        <w:t>перспективы</w:t>
      </w:r>
      <w:r>
        <w:rPr>
          <w:spacing w:val="40"/>
        </w:rPr>
        <w:t xml:space="preserve"> </w:t>
      </w:r>
      <w:r>
        <w:t>и</w:t>
      </w:r>
      <w:r>
        <w:rPr>
          <w:spacing w:val="40"/>
        </w:rPr>
        <w:t xml:space="preserve"> </w:t>
      </w:r>
      <w:r>
        <w:t>уметь</w:t>
      </w:r>
      <w:r>
        <w:rPr>
          <w:spacing w:val="40"/>
        </w:rPr>
        <w:t xml:space="preserve"> </w:t>
      </w:r>
      <w:r>
        <w:t>их применять</w:t>
      </w:r>
      <w:r>
        <w:rPr>
          <w:spacing w:val="40"/>
        </w:rPr>
        <w:t xml:space="preserve"> </w:t>
      </w:r>
      <w:r>
        <w:t xml:space="preserve">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rsidR="00156445" w:rsidRDefault="005A47D0">
      <w:pPr>
        <w:pStyle w:val="a3"/>
        <w:tabs>
          <w:tab w:val="left" w:pos="1649"/>
          <w:tab w:val="left" w:pos="3753"/>
          <w:tab w:val="left" w:pos="5112"/>
          <w:tab w:val="left" w:pos="5770"/>
          <w:tab w:val="left" w:pos="7133"/>
          <w:tab w:val="left" w:pos="8771"/>
        </w:tabs>
        <w:spacing w:line="244" w:lineRule="auto"/>
        <w:ind w:right="1179"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156445" w:rsidRDefault="005A47D0">
      <w:pPr>
        <w:pStyle w:val="a3"/>
        <w:spacing w:before="2"/>
        <w:ind w:left="1722" w:firstLine="0"/>
      </w:pPr>
      <w:r>
        <w:t>иметь</w:t>
      </w:r>
      <w:r>
        <w:rPr>
          <w:spacing w:val="32"/>
        </w:rPr>
        <w:t xml:space="preserve"> </w:t>
      </w:r>
      <w:r>
        <w:t>представление</w:t>
      </w:r>
      <w:r>
        <w:rPr>
          <w:spacing w:val="24"/>
        </w:rPr>
        <w:t xml:space="preserve"> </w:t>
      </w:r>
      <w:r>
        <w:t>о</w:t>
      </w:r>
      <w:r>
        <w:rPr>
          <w:spacing w:val="16"/>
        </w:rPr>
        <w:t xml:space="preserve"> </w:t>
      </w:r>
      <w:r>
        <w:t>морских</w:t>
      </w:r>
      <w:r>
        <w:rPr>
          <w:spacing w:val="21"/>
        </w:rPr>
        <w:t xml:space="preserve"> </w:t>
      </w:r>
      <w:r>
        <w:t>пейзажах</w:t>
      </w:r>
      <w:r>
        <w:rPr>
          <w:spacing w:val="30"/>
        </w:rPr>
        <w:t xml:space="preserve"> </w:t>
      </w:r>
      <w:r>
        <w:t>И.</w:t>
      </w:r>
      <w:r>
        <w:rPr>
          <w:spacing w:val="43"/>
        </w:rPr>
        <w:t xml:space="preserve"> </w:t>
      </w:r>
      <w:r>
        <w:rPr>
          <w:spacing w:val="-2"/>
        </w:rPr>
        <w:t>Айвазовского;</w:t>
      </w:r>
    </w:p>
    <w:p w:rsidR="00156445" w:rsidRDefault="005A47D0">
      <w:pPr>
        <w:pStyle w:val="a3"/>
        <w:tabs>
          <w:tab w:val="left" w:pos="5025"/>
          <w:tab w:val="left" w:pos="5871"/>
          <w:tab w:val="left" w:pos="9549"/>
        </w:tabs>
        <w:spacing w:before="9" w:line="247" w:lineRule="auto"/>
        <w:ind w:right="1140"/>
      </w:pPr>
      <w:r>
        <w:t>иметь</w:t>
      </w:r>
      <w:r>
        <w:rPr>
          <w:spacing w:val="80"/>
        </w:rPr>
        <w:t xml:space="preserve">   </w:t>
      </w:r>
      <w:r>
        <w:t>представление</w:t>
      </w:r>
      <w:r>
        <w:tab/>
      </w:r>
      <w:r>
        <w:rPr>
          <w:spacing w:val="-6"/>
        </w:rPr>
        <w:t>об</w:t>
      </w:r>
      <w:r>
        <w:tab/>
        <w:t>особенностях</w:t>
      </w:r>
      <w:r>
        <w:rPr>
          <w:spacing w:val="80"/>
        </w:rPr>
        <w:t xml:space="preserve">   </w:t>
      </w:r>
      <w:r>
        <w:t>пленэрной</w:t>
      </w:r>
      <w:r>
        <w:tab/>
      </w:r>
      <w:r>
        <w:rPr>
          <w:spacing w:val="-2"/>
        </w:rPr>
        <w:t xml:space="preserve">живописи </w:t>
      </w:r>
      <w:r>
        <w:t>и</w:t>
      </w:r>
      <w:r>
        <w:rPr>
          <w:spacing w:val="40"/>
        </w:rPr>
        <w:t xml:space="preserve"> </w:t>
      </w:r>
      <w:r>
        <w:t>колористической</w:t>
      </w:r>
      <w:r>
        <w:rPr>
          <w:spacing w:val="40"/>
        </w:rPr>
        <w:t xml:space="preserve"> </w:t>
      </w:r>
      <w:r>
        <w:t>изменчивости</w:t>
      </w:r>
      <w:r>
        <w:rPr>
          <w:spacing w:val="40"/>
        </w:rPr>
        <w:t xml:space="preserve"> </w:t>
      </w:r>
      <w:r>
        <w:t>состояний</w:t>
      </w:r>
      <w:r>
        <w:rPr>
          <w:spacing w:val="40"/>
        </w:rPr>
        <w:t xml:space="preserve"> </w:t>
      </w:r>
      <w:r>
        <w:t>природы;</w:t>
      </w:r>
    </w:p>
    <w:p w:rsidR="00156445" w:rsidRDefault="005A47D0">
      <w:pPr>
        <w:pStyle w:val="a3"/>
        <w:spacing w:before="7" w:line="247" w:lineRule="auto"/>
        <w:ind w:right="1106"/>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56445" w:rsidRDefault="005A47D0">
      <w:pPr>
        <w:pStyle w:val="a3"/>
        <w:spacing w:before="9" w:line="247" w:lineRule="auto"/>
        <w:ind w:right="1113"/>
      </w:pPr>
      <w:r>
        <w:t>уметь</w:t>
      </w:r>
      <w:r>
        <w:rPr>
          <w:spacing w:val="40"/>
        </w:rPr>
        <w:t xml:space="preserve"> </w:t>
      </w:r>
      <w:r>
        <w:t>объяснять,</w:t>
      </w:r>
      <w:r>
        <w:rPr>
          <w:spacing w:val="40"/>
        </w:rPr>
        <w:t xml:space="preserve"> </w:t>
      </w:r>
      <w:r>
        <w:t>как</w:t>
      </w:r>
      <w:r>
        <w:rPr>
          <w:spacing w:val="40"/>
        </w:rPr>
        <w:t xml:space="preserve"> </w:t>
      </w:r>
      <w:r>
        <w:t>в</w:t>
      </w:r>
      <w:r>
        <w:rPr>
          <w:spacing w:val="40"/>
        </w:rPr>
        <w:t xml:space="preserve"> </w:t>
      </w:r>
      <w:r>
        <w:t>пейзажной</w:t>
      </w:r>
      <w:r>
        <w:rPr>
          <w:spacing w:val="40"/>
        </w:rPr>
        <w:t xml:space="preserve"> </w:t>
      </w:r>
      <w:r>
        <w:t>живописи</w:t>
      </w:r>
      <w:r>
        <w:rPr>
          <w:spacing w:val="40"/>
        </w:rPr>
        <w:t xml:space="preserve"> </w:t>
      </w:r>
      <w:r>
        <w:t>развивался</w:t>
      </w:r>
      <w:r>
        <w:rPr>
          <w:spacing w:val="40"/>
        </w:rPr>
        <w:t xml:space="preserve"> </w:t>
      </w:r>
      <w:r>
        <w:t>образ</w:t>
      </w:r>
      <w:r>
        <w:rPr>
          <w:spacing w:val="40"/>
        </w:rPr>
        <w:t xml:space="preserve"> </w:t>
      </w:r>
      <w:r>
        <w:t>отечественной</w:t>
      </w:r>
      <w:r>
        <w:rPr>
          <w:spacing w:val="40"/>
        </w:rPr>
        <w:t xml:space="preserve"> </w:t>
      </w:r>
      <w:r>
        <w:t>природы</w:t>
      </w:r>
      <w:r>
        <w:rPr>
          <w:spacing w:val="40"/>
        </w:rPr>
        <w:t xml:space="preserve"> </w:t>
      </w:r>
      <w:r>
        <w:t>и</w:t>
      </w:r>
      <w:r>
        <w:rPr>
          <w:spacing w:val="40"/>
        </w:rPr>
        <w:t xml:space="preserve"> </w:t>
      </w:r>
      <w:r>
        <w:t>каково</w:t>
      </w:r>
      <w:r>
        <w:rPr>
          <w:spacing w:val="40"/>
        </w:rPr>
        <w:t xml:space="preserve"> </w:t>
      </w:r>
      <w:r>
        <w:t>его</w:t>
      </w:r>
      <w:r>
        <w:rPr>
          <w:spacing w:val="40"/>
        </w:rPr>
        <w:t xml:space="preserve"> </w:t>
      </w:r>
      <w:r>
        <w:t>значение</w:t>
      </w:r>
      <w:r>
        <w:rPr>
          <w:spacing w:val="40"/>
        </w:rPr>
        <w:t xml:space="preserve"> </w:t>
      </w:r>
      <w:r>
        <w:t>в</w:t>
      </w:r>
      <w:r>
        <w:rPr>
          <w:spacing w:val="40"/>
        </w:rPr>
        <w:t xml:space="preserve"> </w:t>
      </w:r>
      <w:r>
        <w:t>развитии</w:t>
      </w:r>
      <w:r>
        <w:rPr>
          <w:spacing w:val="40"/>
        </w:rPr>
        <w:t xml:space="preserve"> </w:t>
      </w:r>
      <w:r>
        <w:t>чувства</w:t>
      </w:r>
      <w:r>
        <w:rPr>
          <w:spacing w:val="40"/>
        </w:rPr>
        <w:t xml:space="preserve"> </w:t>
      </w:r>
      <w:r>
        <w:t>Родины;</w:t>
      </w:r>
    </w:p>
    <w:p w:rsidR="00156445" w:rsidRDefault="005A47D0">
      <w:pPr>
        <w:pStyle w:val="a3"/>
        <w:spacing w:before="7" w:line="252" w:lineRule="auto"/>
        <w:ind w:right="1125"/>
      </w:pPr>
      <w:r>
        <w:t xml:space="preserve">иметь опыт живописного изображения различных активно выраженных состояний </w:t>
      </w:r>
      <w:r>
        <w:rPr>
          <w:spacing w:val="-2"/>
        </w:rPr>
        <w:t>природы;</w:t>
      </w:r>
    </w:p>
    <w:p w:rsidR="00156445" w:rsidRDefault="005A47D0">
      <w:pPr>
        <w:pStyle w:val="a3"/>
        <w:spacing w:before="2" w:line="247" w:lineRule="auto"/>
        <w:ind w:right="1119"/>
      </w:pPr>
      <w:r>
        <w:t>иметь</w:t>
      </w:r>
      <w:r>
        <w:rPr>
          <w:spacing w:val="80"/>
        </w:rPr>
        <w:t xml:space="preserve">  </w:t>
      </w:r>
      <w:r>
        <w:t>опыт</w:t>
      </w:r>
      <w:r>
        <w:rPr>
          <w:spacing w:val="80"/>
          <w:w w:val="150"/>
        </w:rPr>
        <w:t xml:space="preserve">  </w:t>
      </w:r>
      <w:r>
        <w:t>пейзажных</w:t>
      </w:r>
      <w:r>
        <w:rPr>
          <w:spacing w:val="80"/>
          <w:w w:val="150"/>
        </w:rPr>
        <w:t xml:space="preserve">  </w:t>
      </w:r>
      <w:r>
        <w:t>зарисовок,</w:t>
      </w:r>
      <w:r>
        <w:rPr>
          <w:spacing w:val="80"/>
        </w:rPr>
        <w:t xml:space="preserve">  </w:t>
      </w:r>
      <w:r>
        <w:t>графического</w:t>
      </w:r>
      <w:r>
        <w:rPr>
          <w:spacing w:val="80"/>
          <w:w w:val="150"/>
        </w:rPr>
        <w:t xml:space="preserve">  </w:t>
      </w:r>
      <w:r>
        <w:t>изображения</w:t>
      </w:r>
      <w:r>
        <w:rPr>
          <w:spacing w:val="80"/>
        </w:rPr>
        <w:t xml:space="preserve">  </w:t>
      </w:r>
      <w:r>
        <w:t>природы</w:t>
      </w:r>
      <w:r>
        <w:rPr>
          <w:spacing w:val="80"/>
        </w:rPr>
        <w:t xml:space="preserve"> </w:t>
      </w:r>
      <w:r>
        <w:t>по памяти и представлению;</w:t>
      </w:r>
    </w:p>
    <w:p w:rsidR="00156445" w:rsidRDefault="005A47D0">
      <w:pPr>
        <w:pStyle w:val="a3"/>
        <w:spacing w:before="7" w:line="244" w:lineRule="auto"/>
        <w:ind w:right="1107"/>
      </w:pPr>
      <w:r>
        <w:t>иметь опыт художественной наблюдательности как способа развития интереса к окружающему</w:t>
      </w:r>
      <w:r>
        <w:rPr>
          <w:spacing w:val="40"/>
        </w:rPr>
        <w:t xml:space="preserve"> </w:t>
      </w:r>
      <w:r>
        <w:t>миру</w:t>
      </w:r>
      <w:r>
        <w:rPr>
          <w:spacing w:val="40"/>
        </w:rPr>
        <w:t xml:space="preserve"> </w:t>
      </w:r>
      <w:r>
        <w:t>и</w:t>
      </w:r>
      <w:r>
        <w:rPr>
          <w:spacing w:val="40"/>
        </w:rPr>
        <w:t xml:space="preserve"> </w:t>
      </w:r>
      <w:r>
        <w:t>его</w:t>
      </w:r>
      <w:r>
        <w:rPr>
          <w:spacing w:val="40"/>
        </w:rPr>
        <w:t xml:space="preserve"> </w:t>
      </w:r>
      <w:r>
        <w:t>художественно-поэтическому</w:t>
      </w:r>
      <w:r>
        <w:rPr>
          <w:spacing w:val="40"/>
        </w:rPr>
        <w:t xml:space="preserve"> </w:t>
      </w:r>
      <w:r>
        <w:t>видению;</w:t>
      </w:r>
    </w:p>
    <w:p w:rsidR="00156445" w:rsidRDefault="005A47D0">
      <w:pPr>
        <w:pStyle w:val="a3"/>
        <w:spacing w:before="3" w:line="247" w:lineRule="auto"/>
        <w:ind w:left="1722" w:right="1109" w:firstLine="0"/>
      </w:pPr>
      <w:r>
        <w:t>иметь</w:t>
      </w:r>
      <w:r>
        <w:rPr>
          <w:spacing w:val="40"/>
        </w:rPr>
        <w:t xml:space="preserve"> </w:t>
      </w:r>
      <w:r>
        <w:t>опыт</w:t>
      </w:r>
      <w:r>
        <w:rPr>
          <w:spacing w:val="40"/>
        </w:rPr>
        <w:t xml:space="preserve"> </w:t>
      </w:r>
      <w:r>
        <w:t>изображения</w:t>
      </w:r>
      <w:r>
        <w:rPr>
          <w:spacing w:val="40"/>
        </w:rPr>
        <w:t xml:space="preserve"> </w:t>
      </w:r>
      <w:r>
        <w:t>городского</w:t>
      </w:r>
      <w:r>
        <w:rPr>
          <w:spacing w:val="40"/>
        </w:rPr>
        <w:t xml:space="preserve"> </w:t>
      </w:r>
      <w:r>
        <w:t>пейзажа</w:t>
      </w:r>
      <w:r>
        <w:rPr>
          <w:spacing w:val="40"/>
        </w:rPr>
        <w:t xml:space="preserve"> </w:t>
      </w:r>
      <w:r>
        <w:t>–</w:t>
      </w:r>
      <w:r>
        <w:rPr>
          <w:spacing w:val="40"/>
        </w:rPr>
        <w:t xml:space="preserve"> </w:t>
      </w:r>
      <w:r>
        <w:t>по</w:t>
      </w:r>
      <w:r>
        <w:rPr>
          <w:spacing w:val="40"/>
        </w:rPr>
        <w:t xml:space="preserve"> </w:t>
      </w:r>
      <w:r>
        <w:t>памяти</w:t>
      </w:r>
      <w:r>
        <w:rPr>
          <w:spacing w:val="40"/>
        </w:rPr>
        <w:t xml:space="preserve"> </w:t>
      </w:r>
      <w:r>
        <w:t>или</w:t>
      </w:r>
      <w:r>
        <w:rPr>
          <w:spacing w:val="40"/>
        </w:rPr>
        <w:t xml:space="preserve"> </w:t>
      </w:r>
      <w:r>
        <w:t>представлению; обрести</w:t>
      </w:r>
      <w:r>
        <w:rPr>
          <w:spacing w:val="80"/>
        </w:rPr>
        <w:t xml:space="preserve"> </w:t>
      </w:r>
      <w:r>
        <w:t>навыки</w:t>
      </w:r>
      <w:r>
        <w:rPr>
          <w:spacing w:val="80"/>
        </w:rPr>
        <w:t xml:space="preserve"> </w:t>
      </w:r>
      <w:r>
        <w:t>восприятия</w:t>
      </w:r>
      <w:r>
        <w:rPr>
          <w:spacing w:val="80"/>
        </w:rPr>
        <w:t xml:space="preserve"> </w:t>
      </w:r>
      <w:r>
        <w:t>образности</w:t>
      </w:r>
      <w:r>
        <w:rPr>
          <w:spacing w:val="80"/>
        </w:rPr>
        <w:t xml:space="preserve"> </w:t>
      </w:r>
      <w:r>
        <w:t>городского</w:t>
      </w:r>
      <w:r>
        <w:rPr>
          <w:spacing w:val="80"/>
        </w:rPr>
        <w:t xml:space="preserve"> </w:t>
      </w:r>
      <w:r>
        <w:t>пространства</w:t>
      </w:r>
    </w:p>
    <w:p w:rsidR="00156445" w:rsidRDefault="005A47D0">
      <w:pPr>
        <w:pStyle w:val="a3"/>
        <w:spacing w:before="7"/>
        <w:ind w:firstLine="0"/>
      </w:pPr>
      <w:r>
        <w:t>как</w:t>
      </w:r>
      <w:r>
        <w:rPr>
          <w:spacing w:val="13"/>
        </w:rPr>
        <w:t xml:space="preserve"> </w:t>
      </w:r>
      <w:r>
        <w:t>выражения</w:t>
      </w:r>
      <w:r>
        <w:rPr>
          <w:spacing w:val="34"/>
        </w:rPr>
        <w:t xml:space="preserve"> </w:t>
      </w:r>
      <w:r>
        <w:t>самобытного</w:t>
      </w:r>
      <w:r>
        <w:rPr>
          <w:spacing w:val="22"/>
        </w:rPr>
        <w:t xml:space="preserve"> </w:t>
      </w:r>
      <w:r>
        <w:t>лица</w:t>
      </w:r>
      <w:r>
        <w:rPr>
          <w:spacing w:val="24"/>
        </w:rPr>
        <w:t xml:space="preserve"> </w:t>
      </w:r>
      <w:r>
        <w:t>культуры</w:t>
      </w:r>
      <w:r>
        <w:rPr>
          <w:spacing w:val="18"/>
        </w:rPr>
        <w:t xml:space="preserve"> </w:t>
      </w:r>
      <w:r>
        <w:t>и</w:t>
      </w:r>
      <w:r>
        <w:rPr>
          <w:spacing w:val="35"/>
        </w:rPr>
        <w:t xml:space="preserve"> </w:t>
      </w:r>
      <w:r>
        <w:t>истории</w:t>
      </w:r>
      <w:r>
        <w:rPr>
          <w:spacing w:val="30"/>
        </w:rPr>
        <w:t xml:space="preserve"> </w:t>
      </w:r>
      <w:r>
        <w:rPr>
          <w:spacing w:val="-2"/>
        </w:rPr>
        <w:t>народа;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понимать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культурного</w:t>
      </w:r>
      <w:r>
        <w:rPr>
          <w:spacing w:val="38"/>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w:t>
      </w:r>
      <w:r>
        <w:rPr>
          <w:spacing w:val="40"/>
        </w:rPr>
        <w:t xml:space="preserve"> </w:t>
      </w:r>
      <w:r>
        <w:t>задачи его охраны и сохранения.</w:t>
      </w:r>
    </w:p>
    <w:p w:rsidR="00156445" w:rsidRDefault="005A47D0">
      <w:pPr>
        <w:pStyle w:val="a5"/>
        <w:numPr>
          <w:ilvl w:val="0"/>
          <w:numId w:val="75"/>
        </w:numPr>
        <w:tabs>
          <w:tab w:val="left" w:pos="1980"/>
        </w:tabs>
        <w:spacing w:before="17"/>
        <w:ind w:left="1980" w:hanging="258"/>
        <w:rPr>
          <w:sz w:val="23"/>
        </w:rPr>
      </w:pPr>
      <w:r>
        <w:rPr>
          <w:sz w:val="23"/>
        </w:rPr>
        <w:t>Бытовой</w:t>
      </w:r>
      <w:r>
        <w:rPr>
          <w:spacing w:val="29"/>
          <w:sz w:val="23"/>
        </w:rPr>
        <w:t xml:space="preserve"> </w:t>
      </w:r>
      <w:r>
        <w:rPr>
          <w:spacing w:val="-2"/>
          <w:sz w:val="23"/>
        </w:rPr>
        <w:t>жанр:</w:t>
      </w:r>
    </w:p>
    <w:p w:rsidR="00156445" w:rsidRDefault="005A47D0">
      <w:pPr>
        <w:pStyle w:val="a3"/>
        <w:spacing w:line="252" w:lineRule="auto"/>
        <w:ind w:right="1148"/>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формировании</w:t>
      </w:r>
      <w:r>
        <w:rPr>
          <w:spacing w:val="40"/>
        </w:rPr>
        <w:t xml:space="preserve"> </w:t>
      </w:r>
      <w:r>
        <w:t>представлений</w:t>
      </w:r>
      <w:r>
        <w:rPr>
          <w:spacing w:val="40"/>
        </w:rPr>
        <w:t xml:space="preserve"> </w:t>
      </w:r>
      <w:r>
        <w:t>о жизни людей разных эпох и народов;</w:t>
      </w:r>
    </w:p>
    <w:p w:rsidR="00156445" w:rsidRDefault="005A47D0">
      <w:pPr>
        <w:pStyle w:val="a3"/>
        <w:tabs>
          <w:tab w:val="left" w:pos="2581"/>
          <w:tab w:val="left" w:pos="3873"/>
          <w:tab w:val="left" w:pos="4977"/>
          <w:tab w:val="left" w:pos="6725"/>
          <w:tab w:val="left" w:pos="7988"/>
          <w:tab w:val="left" w:pos="9386"/>
        </w:tabs>
        <w:spacing w:before="6" w:line="264" w:lineRule="exact"/>
        <w:ind w:left="1722"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156445" w:rsidRDefault="005A47D0">
      <w:pPr>
        <w:pStyle w:val="a3"/>
        <w:tabs>
          <w:tab w:val="left" w:pos="2932"/>
          <w:tab w:val="left" w:pos="3671"/>
          <w:tab w:val="left" w:pos="4526"/>
          <w:tab w:val="left" w:pos="4867"/>
          <w:tab w:val="left" w:pos="7787"/>
          <w:tab w:val="left" w:pos="10005"/>
        </w:tabs>
        <w:spacing w:line="252" w:lineRule="auto"/>
        <w:ind w:left="1722" w:right="1119" w:hanging="707"/>
        <w:jc w:val="left"/>
      </w:pPr>
      <w:r>
        <w:t>«монументальная</w:t>
      </w:r>
      <w:r>
        <w:rPr>
          <w:spacing w:val="40"/>
        </w:rPr>
        <w:t xml:space="preserve"> </w:t>
      </w:r>
      <w:r>
        <w:t>живопись»,</w:t>
      </w:r>
      <w:r>
        <w:rPr>
          <w:spacing w:val="40"/>
        </w:rPr>
        <w:t xml:space="preserve"> </w:t>
      </w:r>
      <w:r>
        <w:t>перечислять</w:t>
      </w:r>
      <w:r>
        <w:rPr>
          <w:spacing w:val="78"/>
        </w:rPr>
        <w:t xml:space="preserve"> </w:t>
      </w:r>
      <w:r>
        <w:t>основные</w:t>
      </w:r>
      <w:r>
        <w:rPr>
          <w:spacing w:val="40"/>
        </w:rPr>
        <w:t xml:space="preserve"> </w:t>
      </w:r>
      <w:r>
        <w:t>жанры</w:t>
      </w:r>
      <w:r>
        <w:rPr>
          <w:spacing w:val="40"/>
        </w:rPr>
        <w:t xml:space="preserve"> </w:t>
      </w:r>
      <w:r>
        <w:t>тематической</w:t>
      </w:r>
      <w:r>
        <w:rPr>
          <w:spacing w:val="40"/>
        </w:rPr>
        <w:t xml:space="preserve"> </w:t>
      </w:r>
      <w:r>
        <w:t>картины;</w:t>
      </w:r>
      <w:r>
        <w:rPr>
          <w:spacing w:val="40"/>
        </w:rPr>
        <w:t xml:space="preserve"> </w:t>
      </w:r>
      <w:r>
        <w:rPr>
          <w:spacing w:val="-2"/>
        </w:rPr>
        <w:t>различать</w:t>
      </w:r>
      <w:r>
        <w:tab/>
      </w:r>
      <w:r>
        <w:rPr>
          <w:spacing w:val="-4"/>
        </w:rPr>
        <w:t>тему,</w:t>
      </w:r>
      <w:r>
        <w:tab/>
      </w:r>
      <w:r>
        <w:rPr>
          <w:spacing w:val="-4"/>
        </w:rPr>
        <w:t>сюжет</w:t>
      </w:r>
      <w:r>
        <w:tab/>
      </w:r>
      <w:r>
        <w:rPr>
          <w:spacing w:val="-10"/>
        </w:rPr>
        <w:t>и</w:t>
      </w:r>
      <w:r>
        <w:tab/>
        <w:t>содержание</w:t>
      </w:r>
      <w:r>
        <w:rPr>
          <w:spacing w:val="80"/>
        </w:rPr>
        <w:t xml:space="preserve"> </w:t>
      </w:r>
      <w:r>
        <w:t>в</w:t>
      </w:r>
      <w:r>
        <w:rPr>
          <w:spacing w:val="80"/>
        </w:rPr>
        <w:t xml:space="preserve"> </w:t>
      </w:r>
      <w:r>
        <w:t>жанровой</w:t>
      </w:r>
      <w:r>
        <w:tab/>
        <w:t>картине,</w:t>
      </w:r>
      <w:r>
        <w:rPr>
          <w:spacing w:val="80"/>
        </w:rPr>
        <w:t xml:space="preserve"> </w:t>
      </w:r>
      <w:r>
        <w:t>выявлять</w:t>
      </w:r>
      <w:r>
        <w:tab/>
      </w:r>
      <w:r>
        <w:rPr>
          <w:spacing w:val="-2"/>
        </w:rPr>
        <w:t>образ</w:t>
      </w:r>
    </w:p>
    <w:p w:rsidR="00156445" w:rsidRDefault="005A47D0">
      <w:pPr>
        <w:pStyle w:val="a3"/>
        <w:spacing w:before="6"/>
        <w:ind w:firstLine="0"/>
        <w:jc w:val="left"/>
      </w:pPr>
      <w:r>
        <w:t>нравственных</w:t>
      </w:r>
      <w:r>
        <w:rPr>
          <w:spacing w:val="13"/>
        </w:rPr>
        <w:t xml:space="preserve"> </w:t>
      </w:r>
      <w:r>
        <w:t>и</w:t>
      </w:r>
      <w:r>
        <w:rPr>
          <w:spacing w:val="25"/>
        </w:rPr>
        <w:t xml:space="preserve"> </w:t>
      </w:r>
      <w:r>
        <w:t>ценностных</w:t>
      </w:r>
      <w:r>
        <w:rPr>
          <w:spacing w:val="29"/>
        </w:rPr>
        <w:t xml:space="preserve"> </w:t>
      </w:r>
      <w:r>
        <w:t>смыслов</w:t>
      </w:r>
      <w:r>
        <w:rPr>
          <w:spacing w:val="30"/>
        </w:rPr>
        <w:t xml:space="preserve"> </w:t>
      </w:r>
      <w:r>
        <w:t>в</w:t>
      </w:r>
      <w:r>
        <w:rPr>
          <w:spacing w:val="25"/>
        </w:rPr>
        <w:t xml:space="preserve"> </w:t>
      </w:r>
      <w:r>
        <w:t>жанровой</w:t>
      </w:r>
      <w:r>
        <w:rPr>
          <w:spacing w:val="26"/>
        </w:rPr>
        <w:t xml:space="preserve"> </w:t>
      </w:r>
      <w:r>
        <w:rPr>
          <w:spacing w:val="-2"/>
        </w:rPr>
        <w:t>картине;</w:t>
      </w:r>
    </w:p>
    <w:p w:rsidR="00156445" w:rsidRDefault="005A47D0">
      <w:pPr>
        <w:pStyle w:val="a3"/>
        <w:spacing w:line="256" w:lineRule="auto"/>
        <w:ind w:right="1127"/>
      </w:pPr>
      <w:r>
        <w:t>иметь представление о композиции как целостности в организации художественных выразительных</w:t>
      </w:r>
      <w:r>
        <w:rPr>
          <w:spacing w:val="40"/>
        </w:rPr>
        <w:t xml:space="preserve"> </w:t>
      </w:r>
      <w:r>
        <w:t>средств,</w:t>
      </w:r>
      <w:r>
        <w:rPr>
          <w:spacing w:val="40"/>
        </w:rPr>
        <w:t xml:space="preserve"> </w:t>
      </w:r>
      <w:r>
        <w:t>взаимосвязи</w:t>
      </w:r>
      <w:r>
        <w:rPr>
          <w:spacing w:val="40"/>
        </w:rPr>
        <w:t xml:space="preserve"> </w:t>
      </w:r>
      <w:r>
        <w:t>всех</w:t>
      </w:r>
      <w:r>
        <w:rPr>
          <w:spacing w:val="40"/>
        </w:rPr>
        <w:t xml:space="preserve"> </w:t>
      </w:r>
      <w:r>
        <w:t>компонентов</w:t>
      </w:r>
      <w:r>
        <w:rPr>
          <w:spacing w:val="40"/>
        </w:rPr>
        <w:t xml:space="preserve"> </w:t>
      </w:r>
      <w:r>
        <w:t>художественного</w:t>
      </w:r>
      <w:r>
        <w:rPr>
          <w:spacing w:val="39"/>
        </w:rPr>
        <w:t xml:space="preserve"> </w:t>
      </w:r>
      <w:r>
        <w:t>произведения;</w:t>
      </w:r>
    </w:p>
    <w:p w:rsidR="00156445" w:rsidRDefault="005A47D0">
      <w:pPr>
        <w:pStyle w:val="a3"/>
        <w:spacing w:line="247" w:lineRule="auto"/>
        <w:ind w:right="1113"/>
      </w:pPr>
      <w:r>
        <w:t>объяснять</w:t>
      </w:r>
      <w:r>
        <w:rPr>
          <w:spacing w:val="67"/>
          <w:w w:val="150"/>
        </w:rPr>
        <w:t xml:space="preserve">  </w:t>
      </w:r>
      <w:r>
        <w:t>значение</w:t>
      </w:r>
      <w:r>
        <w:rPr>
          <w:spacing w:val="80"/>
        </w:rPr>
        <w:t xml:space="preserve">  </w:t>
      </w:r>
      <w:r>
        <w:t>художественного</w:t>
      </w:r>
      <w:r>
        <w:rPr>
          <w:spacing w:val="80"/>
        </w:rPr>
        <w:t xml:space="preserve">  </w:t>
      </w:r>
      <w:r>
        <w:t>изображения</w:t>
      </w:r>
      <w:r>
        <w:rPr>
          <w:spacing w:val="67"/>
          <w:w w:val="150"/>
        </w:rPr>
        <w:t xml:space="preserve">  </w:t>
      </w:r>
      <w:r>
        <w:t>бытовой</w:t>
      </w:r>
      <w:r>
        <w:rPr>
          <w:spacing w:val="76"/>
          <w:w w:val="150"/>
        </w:rPr>
        <w:t xml:space="preserve">  </w:t>
      </w:r>
      <w:r>
        <w:t>жизни</w:t>
      </w:r>
      <w:r>
        <w:rPr>
          <w:spacing w:val="68"/>
          <w:w w:val="150"/>
        </w:rPr>
        <w:t xml:space="preserve">  </w:t>
      </w:r>
      <w:r>
        <w:t>людей в</w:t>
      </w:r>
      <w:r>
        <w:rPr>
          <w:spacing w:val="40"/>
        </w:rPr>
        <w:t xml:space="preserve"> </w:t>
      </w:r>
      <w:r>
        <w:t>понимании</w:t>
      </w:r>
      <w:r>
        <w:rPr>
          <w:spacing w:val="40"/>
        </w:rPr>
        <w:t xml:space="preserve"> </w:t>
      </w:r>
      <w:r>
        <w:t>истории</w:t>
      </w:r>
      <w:r>
        <w:rPr>
          <w:spacing w:val="40"/>
        </w:rPr>
        <w:t xml:space="preserve"> </w:t>
      </w:r>
      <w:r>
        <w:t>человечества</w:t>
      </w:r>
      <w:r>
        <w:rPr>
          <w:spacing w:val="40"/>
        </w:rPr>
        <w:t xml:space="preserve"> </w:t>
      </w:r>
      <w:r>
        <w:t>и</w:t>
      </w:r>
      <w:r>
        <w:rPr>
          <w:spacing w:val="40"/>
        </w:rPr>
        <w:t xml:space="preserve"> </w:t>
      </w:r>
      <w:r>
        <w:t>современной</w:t>
      </w:r>
      <w:r>
        <w:rPr>
          <w:spacing w:val="40"/>
        </w:rPr>
        <w:t xml:space="preserve"> </w:t>
      </w:r>
      <w:r>
        <w:t>жизни;</w:t>
      </w:r>
    </w:p>
    <w:p w:rsidR="00156445" w:rsidRDefault="005A47D0">
      <w:pPr>
        <w:pStyle w:val="a3"/>
        <w:spacing w:line="247" w:lineRule="auto"/>
        <w:ind w:right="1087"/>
      </w:pPr>
      <w:r>
        <w:t>осознавать</w:t>
      </w:r>
      <w:r>
        <w:rPr>
          <w:spacing w:val="80"/>
        </w:rPr>
        <w:t xml:space="preserve"> </w:t>
      </w:r>
      <w:r>
        <w:t>многообразие</w:t>
      </w:r>
      <w:r>
        <w:rPr>
          <w:spacing w:val="40"/>
        </w:rPr>
        <w:t xml:space="preserve"> </w:t>
      </w:r>
      <w:r>
        <w:t>форм</w:t>
      </w:r>
      <w:r>
        <w:rPr>
          <w:spacing w:val="80"/>
        </w:rPr>
        <w:t xml:space="preserve"> </w:t>
      </w:r>
      <w:r>
        <w:t>организации</w:t>
      </w:r>
      <w:r>
        <w:rPr>
          <w:spacing w:val="80"/>
        </w:rPr>
        <w:t xml:space="preserve"> </w:t>
      </w:r>
      <w:r>
        <w:t>бытовой</w:t>
      </w:r>
      <w:r>
        <w:rPr>
          <w:spacing w:val="80"/>
        </w:rPr>
        <w:t xml:space="preserve"> </w:t>
      </w:r>
      <w:r>
        <w:t>жизни</w:t>
      </w:r>
      <w:r>
        <w:rPr>
          <w:spacing w:val="80"/>
        </w:rPr>
        <w:t xml:space="preserve"> </w:t>
      </w:r>
      <w:r>
        <w:t>и</w:t>
      </w:r>
      <w:r>
        <w:rPr>
          <w:spacing w:val="80"/>
        </w:rPr>
        <w:t xml:space="preserve"> </w:t>
      </w:r>
      <w:r>
        <w:t>одновременно единство мира людей;</w:t>
      </w:r>
    </w:p>
    <w:p w:rsidR="00156445" w:rsidRDefault="005A47D0">
      <w:pPr>
        <w:pStyle w:val="a3"/>
        <w:spacing w:before="1" w:line="247" w:lineRule="auto"/>
        <w:ind w:right="1105"/>
      </w:pPr>
      <w:r>
        <w:t>иметь представление об изображении труда и повседневных занятий человека в искусстве</w:t>
      </w:r>
      <w:r>
        <w:rPr>
          <w:spacing w:val="80"/>
        </w:rPr>
        <w:t xml:space="preserve">  </w:t>
      </w:r>
      <w:r>
        <w:t>разных</w:t>
      </w:r>
      <w:r>
        <w:rPr>
          <w:spacing w:val="80"/>
        </w:rPr>
        <w:t xml:space="preserve">  </w:t>
      </w:r>
      <w:r>
        <w:t>эпох</w:t>
      </w:r>
      <w:r>
        <w:rPr>
          <w:spacing w:val="80"/>
        </w:rPr>
        <w:t xml:space="preserve">  </w:t>
      </w:r>
      <w:r>
        <w:t>и</w:t>
      </w:r>
      <w:r>
        <w:rPr>
          <w:spacing w:val="80"/>
          <w:w w:val="150"/>
        </w:rPr>
        <w:t xml:space="preserve">  </w:t>
      </w:r>
      <w:r>
        <w:t>народов,</w:t>
      </w:r>
      <w:r>
        <w:rPr>
          <w:spacing w:val="80"/>
          <w:w w:val="150"/>
        </w:rPr>
        <w:t xml:space="preserve">  </w:t>
      </w:r>
      <w:r>
        <w:t>различать</w:t>
      </w:r>
      <w:r>
        <w:rPr>
          <w:spacing w:val="80"/>
          <w:w w:val="150"/>
        </w:rPr>
        <w:t xml:space="preserve">  </w:t>
      </w:r>
      <w:r>
        <w:t>произведения</w:t>
      </w:r>
      <w:r>
        <w:rPr>
          <w:spacing w:val="80"/>
        </w:rPr>
        <w:t xml:space="preserve">  </w:t>
      </w:r>
      <w:r>
        <w:t>разных</w:t>
      </w:r>
      <w:r>
        <w:rPr>
          <w:spacing w:val="80"/>
        </w:rPr>
        <w:t xml:space="preserve">  </w:t>
      </w:r>
      <w:r>
        <w:t>культур</w:t>
      </w:r>
      <w:r>
        <w:rPr>
          <w:spacing w:val="40"/>
        </w:rPr>
        <w:t xml:space="preserve"> </w:t>
      </w:r>
      <w:r>
        <w:t>по их стилистическим признакам и изобразительным традициям (Древний Египет, Китай, античный мир и другие);</w:t>
      </w:r>
    </w:p>
    <w:p w:rsidR="00156445" w:rsidRDefault="005A47D0">
      <w:pPr>
        <w:pStyle w:val="a3"/>
        <w:spacing w:before="19" w:line="247" w:lineRule="auto"/>
        <w:ind w:right="1106"/>
      </w:pPr>
      <w:r>
        <w:t xml:space="preserve">иметь опыт изображения бытовой жизни разных народов в контексте традиций их </w:t>
      </w:r>
      <w:r>
        <w:rPr>
          <w:spacing w:val="-2"/>
        </w:rPr>
        <w:t>искусства;</w:t>
      </w:r>
    </w:p>
    <w:p w:rsidR="00156445" w:rsidRDefault="005A47D0">
      <w:pPr>
        <w:pStyle w:val="a3"/>
        <w:spacing w:before="3" w:line="252" w:lineRule="auto"/>
        <w:ind w:right="1129"/>
      </w:pPr>
      <w:r>
        <w:t>характеризовать понятие «бытовой жанр» и уметь приводить несколько примеров произведений</w:t>
      </w:r>
      <w:r>
        <w:rPr>
          <w:spacing w:val="40"/>
        </w:rPr>
        <w:t xml:space="preserve"> </w:t>
      </w:r>
      <w:r>
        <w:t>европейского</w:t>
      </w:r>
      <w:r>
        <w:rPr>
          <w:spacing w:val="40"/>
        </w:rPr>
        <w:t xml:space="preserve"> </w:t>
      </w:r>
      <w:r>
        <w:t>и</w:t>
      </w:r>
      <w:r>
        <w:rPr>
          <w:spacing w:val="40"/>
        </w:rPr>
        <w:t xml:space="preserve"> </w:t>
      </w:r>
      <w:r>
        <w:t>отечественного</w:t>
      </w:r>
      <w:r>
        <w:rPr>
          <w:spacing w:val="40"/>
        </w:rPr>
        <w:t xml:space="preserve"> </w:t>
      </w:r>
      <w:r>
        <w:t>искусства;</w:t>
      </w:r>
    </w:p>
    <w:p w:rsidR="00156445" w:rsidRDefault="005A47D0">
      <w:pPr>
        <w:pStyle w:val="a3"/>
        <w:spacing w:before="1" w:line="252" w:lineRule="auto"/>
        <w:ind w:right="1112"/>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156445" w:rsidRDefault="005A47D0">
      <w:pPr>
        <w:pStyle w:val="a5"/>
        <w:numPr>
          <w:ilvl w:val="0"/>
          <w:numId w:val="75"/>
        </w:numPr>
        <w:tabs>
          <w:tab w:val="left" w:pos="1980"/>
        </w:tabs>
        <w:spacing w:before="7" w:line="259" w:lineRule="exact"/>
        <w:ind w:left="1980" w:hanging="258"/>
        <w:jc w:val="both"/>
        <w:rPr>
          <w:sz w:val="23"/>
        </w:rPr>
      </w:pPr>
      <w:r>
        <w:rPr>
          <w:sz w:val="23"/>
        </w:rPr>
        <w:t>Исторический</w:t>
      </w:r>
      <w:r>
        <w:rPr>
          <w:spacing w:val="52"/>
          <w:sz w:val="23"/>
        </w:rPr>
        <w:t xml:space="preserve"> </w:t>
      </w:r>
      <w:r>
        <w:rPr>
          <w:spacing w:val="-4"/>
          <w:sz w:val="23"/>
        </w:rPr>
        <w:t>жанр:</w:t>
      </w:r>
    </w:p>
    <w:p w:rsidR="00156445" w:rsidRDefault="005A47D0">
      <w:pPr>
        <w:pStyle w:val="a3"/>
        <w:spacing w:line="252" w:lineRule="auto"/>
        <w:ind w:right="1107"/>
      </w:pPr>
      <w:r>
        <w:t>характеризовать</w:t>
      </w:r>
      <w:r>
        <w:rPr>
          <w:spacing w:val="80"/>
        </w:rPr>
        <w:t xml:space="preserve">  </w:t>
      </w:r>
      <w:r>
        <w:t>исторический</w:t>
      </w:r>
      <w:r>
        <w:rPr>
          <w:spacing w:val="80"/>
        </w:rPr>
        <w:t xml:space="preserve">  </w:t>
      </w:r>
      <w:r>
        <w:t>жанр</w:t>
      </w:r>
      <w:r>
        <w:rPr>
          <w:spacing w:val="80"/>
        </w:rPr>
        <w:t xml:space="preserve">  </w:t>
      </w:r>
      <w:r>
        <w:t>в</w:t>
      </w:r>
      <w:r>
        <w:rPr>
          <w:spacing w:val="80"/>
        </w:rPr>
        <w:t xml:space="preserve">  </w:t>
      </w:r>
      <w:r>
        <w:t>истории</w:t>
      </w:r>
      <w:r>
        <w:rPr>
          <w:spacing w:val="80"/>
        </w:rPr>
        <w:t xml:space="preserve">  </w:t>
      </w:r>
      <w:r>
        <w:t>искусства</w:t>
      </w:r>
      <w:r>
        <w:rPr>
          <w:spacing w:val="75"/>
        </w:rPr>
        <w:t xml:space="preserve">   </w:t>
      </w:r>
      <w:r>
        <w:t>и</w:t>
      </w:r>
      <w:r>
        <w:rPr>
          <w:spacing w:val="80"/>
        </w:rPr>
        <w:t xml:space="preserve">  </w:t>
      </w:r>
      <w:r>
        <w:t>объяснять</w:t>
      </w:r>
      <w:r>
        <w:rPr>
          <w:spacing w:val="40"/>
        </w:rPr>
        <w:t xml:space="preserve"> </w:t>
      </w:r>
      <w:r>
        <w:t>его значение для жизни общества, уметь объяснить, почему историческая картина считалась самым</w:t>
      </w:r>
      <w:r>
        <w:rPr>
          <w:spacing w:val="40"/>
        </w:rPr>
        <w:t xml:space="preserve"> </w:t>
      </w:r>
      <w:r>
        <w:t>высоким</w:t>
      </w:r>
      <w:r>
        <w:rPr>
          <w:spacing w:val="40"/>
        </w:rPr>
        <w:t xml:space="preserve"> </w:t>
      </w:r>
      <w:r>
        <w:t>жанром</w:t>
      </w:r>
      <w:r>
        <w:rPr>
          <w:spacing w:val="40"/>
        </w:rPr>
        <w:t xml:space="preserve"> </w:t>
      </w:r>
      <w:r>
        <w:t>произведений</w:t>
      </w:r>
      <w:r>
        <w:rPr>
          <w:spacing w:val="40"/>
        </w:rPr>
        <w:t xml:space="preserve"> </w:t>
      </w:r>
      <w:r>
        <w:t>изобразительного</w:t>
      </w:r>
      <w:r>
        <w:rPr>
          <w:spacing w:val="40"/>
        </w:rPr>
        <w:t xml:space="preserve"> </w:t>
      </w:r>
      <w:r>
        <w:t>искусства;</w:t>
      </w:r>
    </w:p>
    <w:p w:rsidR="00156445" w:rsidRDefault="005A47D0">
      <w:pPr>
        <w:pStyle w:val="a3"/>
        <w:spacing w:line="252" w:lineRule="auto"/>
        <w:ind w:right="1100"/>
      </w:pPr>
      <w:r>
        <w:t>знать</w:t>
      </w:r>
      <w:r>
        <w:rPr>
          <w:spacing w:val="80"/>
        </w:rPr>
        <w:t xml:space="preserve">  </w:t>
      </w:r>
      <w:r>
        <w:t>авторов,</w:t>
      </w:r>
      <w:r>
        <w:rPr>
          <w:spacing w:val="80"/>
        </w:rPr>
        <w:t xml:space="preserve">  </w:t>
      </w:r>
      <w:r>
        <w:t>узнавать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содержание</w:t>
      </w:r>
      <w:r>
        <w:rPr>
          <w:spacing w:val="80"/>
        </w:rPr>
        <w:t xml:space="preserve">  </w:t>
      </w:r>
      <w:r>
        <w:t>таких</w:t>
      </w:r>
      <w:r>
        <w:rPr>
          <w:spacing w:val="80"/>
        </w:rPr>
        <w:t xml:space="preserve">  </w:t>
      </w:r>
      <w:r>
        <w:t>картин, как</w:t>
      </w:r>
      <w:r>
        <w:rPr>
          <w:spacing w:val="80"/>
          <w:w w:val="150"/>
        </w:rPr>
        <w:t xml:space="preserve"> </w:t>
      </w:r>
      <w:r>
        <w:t>«Последний</w:t>
      </w:r>
      <w:r>
        <w:rPr>
          <w:spacing w:val="80"/>
          <w:w w:val="150"/>
        </w:rPr>
        <w:t xml:space="preserve"> </w:t>
      </w:r>
      <w:r>
        <w:t>день</w:t>
      </w:r>
      <w:r>
        <w:rPr>
          <w:spacing w:val="80"/>
          <w:w w:val="150"/>
        </w:rPr>
        <w:t xml:space="preserve"> </w:t>
      </w:r>
      <w:r>
        <w:t>Помпеи»</w:t>
      </w:r>
      <w:r>
        <w:rPr>
          <w:spacing w:val="80"/>
          <w:w w:val="150"/>
        </w:rPr>
        <w:t xml:space="preserve"> </w:t>
      </w:r>
      <w:r>
        <w:t>К.</w:t>
      </w:r>
      <w:r>
        <w:rPr>
          <w:spacing w:val="33"/>
        </w:rPr>
        <w:t xml:space="preserve"> </w:t>
      </w:r>
      <w:r>
        <w:t>Брюллова,</w:t>
      </w:r>
      <w:r>
        <w:rPr>
          <w:spacing w:val="80"/>
          <w:w w:val="150"/>
        </w:rPr>
        <w:t xml:space="preserve"> </w:t>
      </w:r>
      <w:r>
        <w:t>«Боярыня</w:t>
      </w:r>
      <w:r>
        <w:rPr>
          <w:spacing w:val="72"/>
        </w:rPr>
        <w:t xml:space="preserve">  </w:t>
      </w:r>
      <w:r>
        <w:t>Морозова»</w:t>
      </w:r>
      <w:r>
        <w:rPr>
          <w:spacing w:val="80"/>
          <w:w w:val="150"/>
        </w:rPr>
        <w:t xml:space="preserve"> </w:t>
      </w:r>
      <w:r>
        <w:t>и</w:t>
      </w:r>
      <w:r>
        <w:rPr>
          <w:spacing w:val="80"/>
          <w:w w:val="150"/>
        </w:rPr>
        <w:t xml:space="preserve"> </w:t>
      </w:r>
      <w:r>
        <w:t>другие</w:t>
      </w:r>
      <w:r>
        <w:rPr>
          <w:spacing w:val="80"/>
          <w:w w:val="150"/>
        </w:rPr>
        <w:t xml:space="preserve"> </w:t>
      </w:r>
      <w:r>
        <w:t>картины В. Сурикова,</w:t>
      </w:r>
      <w:r>
        <w:rPr>
          <w:spacing w:val="40"/>
        </w:rPr>
        <w:t xml:space="preserve"> </w:t>
      </w:r>
      <w:r>
        <w:t>«Бурлаки</w:t>
      </w:r>
      <w:r>
        <w:rPr>
          <w:spacing w:val="40"/>
        </w:rPr>
        <w:t xml:space="preserve"> </w:t>
      </w:r>
      <w:r>
        <w:t>на Волге» И. Репина;</w:t>
      </w:r>
    </w:p>
    <w:p w:rsidR="00156445" w:rsidRDefault="005A47D0">
      <w:pPr>
        <w:pStyle w:val="a3"/>
        <w:spacing w:line="256" w:lineRule="auto"/>
        <w:ind w:right="1132"/>
      </w:pPr>
      <w:r>
        <w:t>иметь представление о развитии исторического жанра в творчестве отечественных художников ХХ в.;</w:t>
      </w:r>
    </w:p>
    <w:p w:rsidR="00156445" w:rsidRDefault="005A47D0">
      <w:pPr>
        <w:pStyle w:val="a3"/>
        <w:spacing w:line="247" w:lineRule="auto"/>
        <w:ind w:right="1110"/>
      </w:pPr>
      <w:r>
        <w:t>уметь</w:t>
      </w:r>
      <w:r>
        <w:rPr>
          <w:spacing w:val="40"/>
        </w:rPr>
        <w:t xml:space="preserve"> </w:t>
      </w:r>
      <w:r>
        <w:t>объяснять,</w:t>
      </w:r>
      <w:r>
        <w:rPr>
          <w:spacing w:val="40"/>
        </w:rPr>
        <w:t xml:space="preserve"> </w:t>
      </w:r>
      <w:r>
        <w:t>почему</w:t>
      </w:r>
      <w:r>
        <w:rPr>
          <w:spacing w:val="40"/>
        </w:rPr>
        <w:t xml:space="preserve"> </w:t>
      </w:r>
      <w:r>
        <w:t>произведения</w:t>
      </w:r>
      <w:r>
        <w:rPr>
          <w:spacing w:val="40"/>
        </w:rPr>
        <w:t xml:space="preserve"> </w:t>
      </w:r>
      <w:r>
        <w:t>на</w:t>
      </w:r>
      <w:r>
        <w:rPr>
          <w:spacing w:val="40"/>
        </w:rPr>
        <w:t xml:space="preserve"> </w:t>
      </w:r>
      <w:r>
        <w:t>библейские,</w:t>
      </w:r>
      <w:r>
        <w:rPr>
          <w:spacing w:val="40"/>
        </w:rPr>
        <w:t xml:space="preserve"> </w:t>
      </w:r>
      <w:r>
        <w:t>мифологические</w:t>
      </w:r>
      <w:r>
        <w:rPr>
          <w:spacing w:val="40"/>
        </w:rPr>
        <w:t xml:space="preserve"> </w:t>
      </w:r>
      <w:r>
        <w:t>темы,</w:t>
      </w:r>
      <w:r>
        <w:rPr>
          <w:spacing w:val="80"/>
        </w:rPr>
        <w:t xml:space="preserve"> </w:t>
      </w:r>
      <w:r>
        <w:t>сюжеты</w:t>
      </w:r>
      <w:r>
        <w:rPr>
          <w:spacing w:val="40"/>
        </w:rPr>
        <w:t xml:space="preserve"> </w:t>
      </w:r>
      <w:r>
        <w:t>об</w:t>
      </w:r>
      <w:r>
        <w:rPr>
          <w:spacing w:val="40"/>
        </w:rPr>
        <w:t xml:space="preserve"> </w:t>
      </w:r>
      <w:r>
        <w:t>античных</w:t>
      </w:r>
      <w:r>
        <w:rPr>
          <w:spacing w:val="40"/>
        </w:rPr>
        <w:t xml:space="preserve"> </w:t>
      </w:r>
      <w:r>
        <w:t>героях</w:t>
      </w:r>
      <w:r>
        <w:rPr>
          <w:spacing w:val="40"/>
        </w:rPr>
        <w:t xml:space="preserve"> </w:t>
      </w:r>
      <w:r>
        <w:t>принято</w:t>
      </w:r>
      <w:r>
        <w:rPr>
          <w:spacing w:val="40"/>
        </w:rPr>
        <w:t xml:space="preserve"> </w:t>
      </w:r>
      <w:r>
        <w:t>относить</w:t>
      </w:r>
      <w:r>
        <w:rPr>
          <w:spacing w:val="40"/>
        </w:rPr>
        <w:t xml:space="preserve"> </w:t>
      </w:r>
      <w:r>
        <w:t>к</w:t>
      </w:r>
      <w:r>
        <w:rPr>
          <w:spacing w:val="40"/>
        </w:rPr>
        <w:t xml:space="preserve"> </w:t>
      </w:r>
      <w:r>
        <w:t>историческому</w:t>
      </w:r>
      <w:r>
        <w:rPr>
          <w:spacing w:val="40"/>
        </w:rPr>
        <w:t xml:space="preserve"> </w:t>
      </w:r>
      <w:r>
        <w:t>жанру;</w:t>
      </w:r>
    </w:p>
    <w:p w:rsidR="00156445" w:rsidRDefault="005A47D0">
      <w:pPr>
        <w:pStyle w:val="a3"/>
        <w:ind w:left="1722" w:firstLine="0"/>
      </w:pPr>
      <w:r>
        <w:t>узнавать</w:t>
      </w:r>
      <w:r>
        <w:rPr>
          <w:spacing w:val="44"/>
        </w:rPr>
        <w:t xml:space="preserve"> </w:t>
      </w:r>
      <w:r>
        <w:t>и</w:t>
      </w:r>
      <w:r>
        <w:rPr>
          <w:spacing w:val="32"/>
        </w:rPr>
        <w:t xml:space="preserve">  </w:t>
      </w:r>
      <w:r>
        <w:t>называть</w:t>
      </w:r>
      <w:r>
        <w:rPr>
          <w:spacing w:val="30"/>
        </w:rPr>
        <w:t xml:space="preserve">  </w:t>
      </w:r>
      <w:r>
        <w:t>авторов</w:t>
      </w:r>
      <w:r>
        <w:rPr>
          <w:spacing w:val="37"/>
        </w:rPr>
        <w:t xml:space="preserve">  </w:t>
      </w:r>
      <w:r>
        <w:t>таких</w:t>
      </w:r>
      <w:r>
        <w:rPr>
          <w:spacing w:val="26"/>
        </w:rPr>
        <w:t xml:space="preserve">  </w:t>
      </w:r>
      <w:r>
        <w:t>произведений,</w:t>
      </w:r>
      <w:r>
        <w:rPr>
          <w:spacing w:val="28"/>
        </w:rPr>
        <w:t xml:space="preserve">  </w:t>
      </w:r>
      <w:r>
        <w:t>как</w:t>
      </w:r>
      <w:r>
        <w:rPr>
          <w:spacing w:val="34"/>
        </w:rPr>
        <w:t xml:space="preserve">  </w:t>
      </w:r>
      <w:r>
        <w:t>«Давид»</w:t>
      </w:r>
      <w:r>
        <w:rPr>
          <w:spacing w:val="29"/>
        </w:rPr>
        <w:t xml:space="preserve">  </w:t>
      </w:r>
      <w:r>
        <w:rPr>
          <w:spacing w:val="-2"/>
        </w:rPr>
        <w:t>Микеланджело,</w:t>
      </w:r>
    </w:p>
    <w:p w:rsidR="00156445" w:rsidRDefault="005A47D0">
      <w:pPr>
        <w:pStyle w:val="a3"/>
        <w:ind w:firstLine="0"/>
      </w:pPr>
      <w:r>
        <w:t>«Весна»</w:t>
      </w:r>
      <w:r>
        <w:rPr>
          <w:spacing w:val="8"/>
        </w:rPr>
        <w:t xml:space="preserve"> </w:t>
      </w:r>
      <w:r>
        <w:t>С.</w:t>
      </w:r>
      <w:r>
        <w:rPr>
          <w:spacing w:val="19"/>
        </w:rPr>
        <w:t xml:space="preserve"> </w:t>
      </w:r>
      <w:r>
        <w:rPr>
          <w:spacing w:val="-2"/>
        </w:rPr>
        <w:t>Боттичелли;</w:t>
      </w:r>
    </w:p>
    <w:p w:rsidR="00156445" w:rsidRDefault="005A47D0">
      <w:pPr>
        <w:pStyle w:val="a3"/>
        <w:spacing w:before="2" w:line="252" w:lineRule="auto"/>
        <w:ind w:right="1108"/>
      </w:pPr>
      <w:r>
        <w:t>знать</w:t>
      </w:r>
      <w:r>
        <w:rPr>
          <w:spacing w:val="40"/>
        </w:rPr>
        <w:t xml:space="preserve"> </w:t>
      </w:r>
      <w:r>
        <w:t>характеристики</w:t>
      </w:r>
      <w:r>
        <w:rPr>
          <w:spacing w:val="40"/>
        </w:rPr>
        <w:t xml:space="preserve"> </w:t>
      </w:r>
      <w:r>
        <w:t>основных</w:t>
      </w:r>
      <w:r>
        <w:rPr>
          <w:spacing w:val="40"/>
        </w:rPr>
        <w:t xml:space="preserve"> </w:t>
      </w:r>
      <w:r>
        <w:t>этапов</w:t>
      </w:r>
      <w:r>
        <w:rPr>
          <w:spacing w:val="40"/>
        </w:rPr>
        <w:t xml:space="preserve"> </w:t>
      </w:r>
      <w:r>
        <w:t>работы</w:t>
      </w:r>
      <w:r>
        <w:rPr>
          <w:spacing w:val="40"/>
        </w:rPr>
        <w:t xml:space="preserve"> </w:t>
      </w:r>
      <w:r>
        <w:t>художника</w:t>
      </w:r>
      <w:r>
        <w:rPr>
          <w:spacing w:val="40"/>
        </w:rPr>
        <w:t xml:space="preserve"> </w:t>
      </w:r>
      <w:r>
        <w:t>над</w:t>
      </w:r>
      <w:r>
        <w:rPr>
          <w:spacing w:val="40"/>
        </w:rPr>
        <w:t xml:space="preserve"> </w:t>
      </w:r>
      <w:r>
        <w:t>тематической</w:t>
      </w:r>
      <w:r>
        <w:rPr>
          <w:spacing w:val="40"/>
        </w:rPr>
        <w:t xml:space="preserve"> </w:t>
      </w:r>
      <w:r>
        <w:t>картиной: периода эскизов, периода сбора</w:t>
      </w:r>
      <w:r>
        <w:rPr>
          <w:spacing w:val="40"/>
        </w:rPr>
        <w:t xml:space="preserve"> </w:t>
      </w:r>
      <w:r>
        <w:t>материала и</w:t>
      </w:r>
      <w:r>
        <w:rPr>
          <w:spacing w:val="40"/>
        </w:rPr>
        <w:t xml:space="preserve"> </w:t>
      </w:r>
      <w:r>
        <w:t>работы</w:t>
      </w:r>
      <w:r>
        <w:rPr>
          <w:spacing w:val="40"/>
        </w:rPr>
        <w:t xml:space="preserve"> </w:t>
      </w:r>
      <w:r>
        <w:t>над этюдами,</w:t>
      </w:r>
      <w:r>
        <w:rPr>
          <w:spacing w:val="40"/>
        </w:rPr>
        <w:t xml:space="preserve"> </w:t>
      </w:r>
      <w:r>
        <w:t>уточнения эскизов,</w:t>
      </w:r>
      <w:r>
        <w:rPr>
          <w:spacing w:val="40"/>
        </w:rPr>
        <w:t xml:space="preserve"> </w:t>
      </w:r>
      <w:r>
        <w:t>этапов</w:t>
      </w:r>
      <w:r>
        <w:rPr>
          <w:spacing w:val="40"/>
        </w:rPr>
        <w:t xml:space="preserve"> </w:t>
      </w:r>
      <w:r>
        <w:t>работы над</w:t>
      </w:r>
      <w:r>
        <w:rPr>
          <w:spacing w:val="40"/>
        </w:rPr>
        <w:t xml:space="preserve"> </w:t>
      </w:r>
      <w:r>
        <w:t>основным</w:t>
      </w:r>
      <w:r>
        <w:rPr>
          <w:spacing w:val="40"/>
        </w:rPr>
        <w:t xml:space="preserve"> </w:t>
      </w:r>
      <w:r>
        <w:t>холстом;</w:t>
      </w:r>
    </w:p>
    <w:p w:rsidR="00156445" w:rsidRDefault="005A47D0">
      <w:pPr>
        <w:pStyle w:val="a3"/>
        <w:spacing w:before="3" w:line="249" w:lineRule="auto"/>
        <w:ind w:right="1099"/>
      </w:pPr>
      <w:r>
        <w:t>иметь</w:t>
      </w:r>
      <w:r>
        <w:rPr>
          <w:spacing w:val="40"/>
        </w:rPr>
        <w:t xml:space="preserve"> </w:t>
      </w:r>
      <w:r>
        <w:t>опыт</w:t>
      </w:r>
      <w:r>
        <w:rPr>
          <w:spacing w:val="40"/>
        </w:rPr>
        <w:t xml:space="preserve"> </w:t>
      </w:r>
      <w:r>
        <w:t>разработки</w:t>
      </w:r>
      <w:r>
        <w:rPr>
          <w:spacing w:val="40"/>
        </w:rPr>
        <w:t xml:space="preserve"> </w:t>
      </w:r>
      <w:r>
        <w:t>композиции</w:t>
      </w:r>
      <w:r>
        <w:rPr>
          <w:spacing w:val="40"/>
        </w:rPr>
        <w:t xml:space="preserve"> </w:t>
      </w:r>
      <w:r>
        <w:t>на</w:t>
      </w:r>
      <w:r>
        <w:rPr>
          <w:spacing w:val="40"/>
        </w:rPr>
        <w:t xml:space="preserve"> </w:t>
      </w:r>
      <w:r>
        <w:t>выбранную</w:t>
      </w:r>
      <w:r>
        <w:rPr>
          <w:spacing w:val="40"/>
        </w:rPr>
        <w:t xml:space="preserve"> </w:t>
      </w:r>
      <w:r>
        <w:t>историческую</w:t>
      </w:r>
      <w:r>
        <w:rPr>
          <w:spacing w:val="40"/>
        </w:rPr>
        <w:t xml:space="preserve"> </w:t>
      </w:r>
      <w:r>
        <w:t>тему (художественный</w:t>
      </w:r>
      <w:r>
        <w:rPr>
          <w:spacing w:val="80"/>
          <w:w w:val="150"/>
        </w:rPr>
        <w:t xml:space="preserve">  </w:t>
      </w:r>
      <w:r>
        <w:t>проект):</w:t>
      </w:r>
      <w:r>
        <w:rPr>
          <w:spacing w:val="80"/>
          <w:w w:val="150"/>
        </w:rPr>
        <w:t xml:space="preserve">  </w:t>
      </w:r>
      <w:r>
        <w:t>сбор</w:t>
      </w:r>
      <w:r>
        <w:rPr>
          <w:spacing w:val="80"/>
          <w:w w:val="150"/>
        </w:rPr>
        <w:t xml:space="preserve">  </w:t>
      </w:r>
      <w:r>
        <w:t>материала,</w:t>
      </w:r>
      <w:r>
        <w:rPr>
          <w:spacing w:val="72"/>
        </w:rPr>
        <w:t xml:space="preserve">   </w:t>
      </w:r>
      <w:r>
        <w:t>работа</w:t>
      </w:r>
      <w:r>
        <w:rPr>
          <w:spacing w:val="80"/>
        </w:rPr>
        <w:t xml:space="preserve">   </w:t>
      </w:r>
      <w:r>
        <w:t>над</w:t>
      </w:r>
      <w:r>
        <w:rPr>
          <w:spacing w:val="80"/>
          <w:w w:val="150"/>
        </w:rPr>
        <w:t xml:space="preserve">  </w:t>
      </w:r>
      <w:r>
        <w:t>эскизами,</w:t>
      </w:r>
      <w:r>
        <w:rPr>
          <w:spacing w:val="80"/>
        </w:rPr>
        <w:t xml:space="preserve">   </w:t>
      </w:r>
      <w:r>
        <w:t>работа над композицией.</w:t>
      </w:r>
    </w:p>
    <w:p w:rsidR="00156445" w:rsidRDefault="005A47D0">
      <w:pPr>
        <w:pStyle w:val="a5"/>
        <w:numPr>
          <w:ilvl w:val="0"/>
          <w:numId w:val="75"/>
        </w:numPr>
        <w:tabs>
          <w:tab w:val="left" w:pos="1980"/>
        </w:tabs>
        <w:spacing w:before="10"/>
        <w:ind w:left="1980" w:hanging="258"/>
        <w:jc w:val="both"/>
        <w:rPr>
          <w:sz w:val="23"/>
        </w:rPr>
      </w:pPr>
      <w:r>
        <w:rPr>
          <w:sz w:val="23"/>
        </w:rPr>
        <w:t>Библейские</w:t>
      </w:r>
      <w:r>
        <w:rPr>
          <w:spacing w:val="25"/>
          <w:sz w:val="23"/>
        </w:rPr>
        <w:t xml:space="preserve"> </w:t>
      </w:r>
      <w:r>
        <w:rPr>
          <w:sz w:val="23"/>
        </w:rPr>
        <w:t>темы</w:t>
      </w:r>
      <w:r>
        <w:rPr>
          <w:spacing w:val="22"/>
          <w:sz w:val="23"/>
        </w:rPr>
        <w:t xml:space="preserve"> </w:t>
      </w:r>
      <w:r>
        <w:rPr>
          <w:sz w:val="23"/>
        </w:rPr>
        <w:t>в</w:t>
      </w:r>
      <w:r>
        <w:rPr>
          <w:spacing w:val="32"/>
          <w:sz w:val="23"/>
        </w:rPr>
        <w:t xml:space="preserve"> </w:t>
      </w:r>
      <w:r>
        <w:rPr>
          <w:sz w:val="23"/>
        </w:rPr>
        <w:t>изобразительном</w:t>
      </w:r>
      <w:r>
        <w:rPr>
          <w:spacing w:val="37"/>
          <w:sz w:val="23"/>
        </w:rPr>
        <w:t xml:space="preserve"> </w:t>
      </w:r>
      <w:r>
        <w:rPr>
          <w:spacing w:val="-2"/>
          <w:sz w:val="23"/>
        </w:rPr>
        <w:t>искусстве:</w:t>
      </w:r>
    </w:p>
    <w:p w:rsidR="00156445" w:rsidRDefault="005A47D0">
      <w:pPr>
        <w:pStyle w:val="a3"/>
        <w:spacing w:line="252" w:lineRule="auto"/>
        <w:ind w:right="1148"/>
        <w:jc w:val="left"/>
      </w:pPr>
      <w:r>
        <w:t>знать</w:t>
      </w:r>
      <w:r>
        <w:rPr>
          <w:spacing w:val="40"/>
        </w:rPr>
        <w:t xml:space="preserve"> </w:t>
      </w:r>
      <w:r>
        <w:t>о</w:t>
      </w:r>
      <w:r>
        <w:rPr>
          <w:spacing w:val="28"/>
        </w:rPr>
        <w:t xml:space="preserve"> </w:t>
      </w:r>
      <w:r>
        <w:t>значении</w:t>
      </w:r>
      <w:r>
        <w:rPr>
          <w:spacing w:val="40"/>
        </w:rPr>
        <w:t xml:space="preserve"> </w:t>
      </w:r>
      <w:r>
        <w:t>библейских</w:t>
      </w:r>
      <w:r>
        <w:rPr>
          <w:spacing w:val="40"/>
        </w:rPr>
        <w:t xml:space="preserve"> </w:t>
      </w:r>
      <w:r>
        <w:t>сюжетов</w:t>
      </w:r>
      <w:r>
        <w:rPr>
          <w:spacing w:val="40"/>
        </w:rPr>
        <w:t xml:space="preserve"> </w:t>
      </w:r>
      <w:r>
        <w:t>в</w:t>
      </w:r>
      <w:r>
        <w:rPr>
          <w:spacing w:val="40"/>
        </w:rPr>
        <w:t xml:space="preserve"> </w:t>
      </w:r>
      <w:r>
        <w:t>истории</w:t>
      </w:r>
      <w:r>
        <w:rPr>
          <w:spacing w:val="40"/>
        </w:rPr>
        <w:t xml:space="preserve"> </w:t>
      </w:r>
      <w:r>
        <w:t>культуры</w:t>
      </w:r>
      <w:r>
        <w:rPr>
          <w:spacing w:val="36"/>
        </w:rPr>
        <w:t xml:space="preserve"> </w:t>
      </w:r>
      <w:r>
        <w:t>и</w:t>
      </w:r>
      <w:r>
        <w:rPr>
          <w:spacing w:val="40"/>
        </w:rPr>
        <w:t xml:space="preserve"> </w:t>
      </w:r>
      <w:r>
        <w:t>узнавать</w:t>
      </w:r>
      <w:r>
        <w:rPr>
          <w:spacing w:val="40"/>
        </w:rPr>
        <w:t xml:space="preserve"> </w:t>
      </w:r>
      <w:r>
        <w:t>сюжеты Священной</w:t>
      </w:r>
      <w:r>
        <w:rPr>
          <w:spacing w:val="40"/>
        </w:rPr>
        <w:t xml:space="preserve"> </w:t>
      </w:r>
      <w:r>
        <w:t>истории</w:t>
      </w:r>
      <w:r>
        <w:rPr>
          <w:spacing w:val="40"/>
        </w:rPr>
        <w:t xml:space="preserve"> </w:t>
      </w:r>
      <w:r>
        <w:t>в произведениях искусства;</w:t>
      </w:r>
    </w:p>
    <w:p w:rsidR="00156445" w:rsidRDefault="005A47D0">
      <w:pPr>
        <w:pStyle w:val="a3"/>
        <w:spacing w:line="261" w:lineRule="exact"/>
        <w:ind w:left="1722" w:firstLine="0"/>
        <w:jc w:val="left"/>
      </w:pPr>
      <w:r>
        <w:t>объяснять</w:t>
      </w:r>
      <w:r>
        <w:rPr>
          <w:spacing w:val="27"/>
        </w:rPr>
        <w:t xml:space="preserve"> </w:t>
      </w:r>
      <w:r>
        <w:t>значение</w:t>
      </w:r>
      <w:r>
        <w:rPr>
          <w:spacing w:val="19"/>
        </w:rPr>
        <w:t xml:space="preserve"> </w:t>
      </w:r>
      <w:r>
        <w:t>великих</w:t>
      </w:r>
      <w:r>
        <w:rPr>
          <w:spacing w:val="26"/>
        </w:rPr>
        <w:t xml:space="preserve"> </w:t>
      </w:r>
      <w:r>
        <w:t>–</w:t>
      </w:r>
      <w:r>
        <w:rPr>
          <w:spacing w:val="30"/>
        </w:rPr>
        <w:t xml:space="preserve"> </w:t>
      </w:r>
      <w:r>
        <w:t>вечных</w:t>
      </w:r>
      <w:r>
        <w:rPr>
          <w:spacing w:val="33"/>
        </w:rPr>
        <w:t xml:space="preserve"> </w:t>
      </w:r>
      <w:r>
        <w:t>тем</w:t>
      </w:r>
      <w:r>
        <w:rPr>
          <w:spacing w:val="22"/>
        </w:rPr>
        <w:t xml:space="preserve"> </w:t>
      </w:r>
      <w:r>
        <w:t>в</w:t>
      </w:r>
      <w:r>
        <w:rPr>
          <w:spacing w:val="27"/>
        </w:rPr>
        <w:t xml:space="preserve"> </w:t>
      </w:r>
      <w:r>
        <w:t>искусстве</w:t>
      </w:r>
      <w:r>
        <w:rPr>
          <w:spacing w:val="18"/>
        </w:rPr>
        <w:t xml:space="preserve"> </w:t>
      </w:r>
      <w:r>
        <w:t>на</w:t>
      </w:r>
      <w:r>
        <w:rPr>
          <w:spacing w:val="34"/>
        </w:rPr>
        <w:t xml:space="preserve"> </w:t>
      </w:r>
      <w:r>
        <w:t>основе</w:t>
      </w:r>
      <w:r>
        <w:rPr>
          <w:spacing w:val="25"/>
        </w:rPr>
        <w:t xml:space="preserve"> </w:t>
      </w:r>
      <w:r>
        <w:t>сюжетов</w:t>
      </w:r>
      <w:r>
        <w:rPr>
          <w:spacing w:val="29"/>
        </w:rPr>
        <w:t xml:space="preserve"> </w:t>
      </w:r>
      <w:r>
        <w:t>Библии</w:t>
      </w:r>
      <w:r>
        <w:rPr>
          <w:spacing w:val="35"/>
        </w:rPr>
        <w:t xml:space="preserve"> </w:t>
      </w:r>
      <w:r>
        <w:rPr>
          <w:spacing w:val="-5"/>
        </w:rPr>
        <w:t>как</w:t>
      </w:r>
    </w:p>
    <w:p w:rsidR="00156445" w:rsidRDefault="005A47D0">
      <w:pPr>
        <w:pStyle w:val="a3"/>
        <w:spacing w:before="9"/>
        <w:ind w:firstLine="0"/>
        <w:jc w:val="left"/>
      </w:pPr>
      <w:r>
        <w:t>«духовную</w:t>
      </w:r>
      <w:r>
        <w:rPr>
          <w:spacing w:val="41"/>
        </w:rPr>
        <w:t xml:space="preserve"> </w:t>
      </w:r>
      <w:r>
        <w:t>ось»,</w:t>
      </w:r>
      <w:r>
        <w:rPr>
          <w:spacing w:val="32"/>
        </w:rPr>
        <w:t xml:space="preserve"> </w:t>
      </w:r>
      <w:r>
        <w:t>соединяющую</w:t>
      </w:r>
      <w:r>
        <w:rPr>
          <w:spacing w:val="45"/>
        </w:rPr>
        <w:t xml:space="preserve"> </w:t>
      </w:r>
      <w:r>
        <w:t>жизненные</w:t>
      </w:r>
      <w:r>
        <w:rPr>
          <w:spacing w:val="24"/>
        </w:rPr>
        <w:t xml:space="preserve"> </w:t>
      </w:r>
      <w:r>
        <w:t>позиции</w:t>
      </w:r>
      <w:r>
        <w:rPr>
          <w:spacing w:val="36"/>
        </w:rPr>
        <w:t xml:space="preserve"> </w:t>
      </w:r>
      <w:r>
        <w:t>разных</w:t>
      </w:r>
      <w:r>
        <w:rPr>
          <w:spacing w:val="26"/>
        </w:rPr>
        <w:t xml:space="preserve"> </w:t>
      </w:r>
      <w:r>
        <w:rPr>
          <w:spacing w:val="-2"/>
        </w:rPr>
        <w:t>поколений;</w:t>
      </w:r>
    </w:p>
    <w:p w:rsidR="00156445" w:rsidRDefault="005A47D0">
      <w:pPr>
        <w:pStyle w:val="a3"/>
        <w:tabs>
          <w:tab w:val="left" w:pos="2581"/>
          <w:tab w:val="left" w:pos="3868"/>
          <w:tab w:val="left" w:pos="5391"/>
          <w:tab w:val="left" w:pos="6524"/>
          <w:tab w:val="left" w:pos="8176"/>
          <w:tab w:val="left" w:pos="9270"/>
        </w:tabs>
        <w:spacing w:before="14"/>
        <w:ind w:left="1722" w:firstLine="0"/>
        <w:jc w:val="left"/>
      </w:pPr>
      <w:r>
        <w:rPr>
          <w:spacing w:val="-2"/>
        </w:rPr>
        <w:t>знать,</w:t>
      </w:r>
      <w:r>
        <w:tab/>
      </w:r>
      <w:r>
        <w:rPr>
          <w:spacing w:val="-2"/>
        </w:rPr>
        <w:t>объяснять</w:t>
      </w:r>
      <w:r>
        <w:tab/>
      </w:r>
      <w:r>
        <w:rPr>
          <w:spacing w:val="-2"/>
        </w:rPr>
        <w:t>содержание,</w:t>
      </w:r>
      <w:r>
        <w:tab/>
      </w:r>
      <w:r>
        <w:rPr>
          <w:spacing w:val="-2"/>
        </w:rPr>
        <w:t>узнавать</w:t>
      </w:r>
      <w:r>
        <w:tab/>
      </w:r>
      <w:r>
        <w:rPr>
          <w:spacing w:val="-2"/>
        </w:rPr>
        <w:t>произведения</w:t>
      </w:r>
      <w:r>
        <w:tab/>
      </w:r>
      <w:r>
        <w:rPr>
          <w:spacing w:val="-2"/>
        </w:rPr>
        <w:t>великих</w:t>
      </w:r>
      <w:r>
        <w:tab/>
      </w:r>
      <w:r>
        <w:rPr>
          <w:spacing w:val="-2"/>
        </w:rPr>
        <w:t>европейских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087" w:firstLine="0"/>
      </w:pPr>
      <w:r>
        <w:t>художников</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такие</w:t>
      </w:r>
      <w:r>
        <w:rPr>
          <w:spacing w:val="40"/>
        </w:rPr>
        <w:t xml:space="preserve"> </w:t>
      </w:r>
      <w:r>
        <w:t>как</w:t>
      </w:r>
      <w:r>
        <w:rPr>
          <w:spacing w:val="40"/>
        </w:rPr>
        <w:t xml:space="preserve"> </w:t>
      </w:r>
      <w:r>
        <w:t>«Сикстинская</w:t>
      </w:r>
      <w:r>
        <w:rPr>
          <w:spacing w:val="40"/>
        </w:rPr>
        <w:t xml:space="preserve"> </w:t>
      </w:r>
      <w:r>
        <w:t>мадонна»</w:t>
      </w:r>
      <w:r>
        <w:rPr>
          <w:spacing w:val="40"/>
        </w:rPr>
        <w:t xml:space="preserve"> </w:t>
      </w:r>
      <w:r>
        <w:t>Рафаэля,</w:t>
      </w:r>
      <w:r>
        <w:rPr>
          <w:spacing w:val="40"/>
        </w:rPr>
        <w:t xml:space="preserve"> </w:t>
      </w:r>
      <w:r>
        <w:t>«Тайная вечеря»</w:t>
      </w:r>
      <w:r>
        <w:rPr>
          <w:spacing w:val="40"/>
        </w:rPr>
        <w:t xml:space="preserve"> </w:t>
      </w:r>
      <w:r>
        <w:t>Леонардо</w:t>
      </w:r>
      <w:r>
        <w:rPr>
          <w:spacing w:val="40"/>
        </w:rPr>
        <w:t xml:space="preserve"> </w:t>
      </w:r>
      <w:r>
        <w:t>да</w:t>
      </w:r>
      <w:r>
        <w:rPr>
          <w:spacing w:val="40"/>
        </w:rPr>
        <w:t xml:space="preserve"> </w:t>
      </w:r>
      <w:r>
        <w:t>Винчи,</w:t>
      </w:r>
      <w:r>
        <w:rPr>
          <w:spacing w:val="40"/>
        </w:rPr>
        <w:t xml:space="preserve"> </w:t>
      </w:r>
      <w:r>
        <w:t>«Возвращение</w:t>
      </w:r>
      <w:r>
        <w:rPr>
          <w:spacing w:val="40"/>
        </w:rPr>
        <w:t xml:space="preserve"> </w:t>
      </w:r>
      <w:r>
        <w:t>блудного</w:t>
      </w:r>
      <w:r>
        <w:rPr>
          <w:spacing w:val="40"/>
        </w:rPr>
        <w:t xml:space="preserve"> </w:t>
      </w:r>
      <w:r>
        <w:t>сына»</w:t>
      </w:r>
      <w:r>
        <w:rPr>
          <w:spacing w:val="40"/>
        </w:rPr>
        <w:t xml:space="preserve"> </w:t>
      </w:r>
      <w:r>
        <w:t>и</w:t>
      </w:r>
      <w:r>
        <w:rPr>
          <w:spacing w:val="40"/>
        </w:rPr>
        <w:t xml:space="preserve"> </w:t>
      </w:r>
      <w:r>
        <w:t>«Святое</w:t>
      </w:r>
      <w:r>
        <w:rPr>
          <w:spacing w:val="40"/>
        </w:rPr>
        <w:t xml:space="preserve"> </w:t>
      </w:r>
      <w:r>
        <w:t>семейство» Рембрандта</w:t>
      </w:r>
      <w:r>
        <w:rPr>
          <w:spacing w:val="40"/>
        </w:rPr>
        <w:t xml:space="preserve"> </w:t>
      </w:r>
      <w:r>
        <w:t>и</w:t>
      </w:r>
      <w:r>
        <w:rPr>
          <w:spacing w:val="40"/>
        </w:rPr>
        <w:t xml:space="preserve"> </w:t>
      </w:r>
      <w:r>
        <w:t>другие</w:t>
      </w:r>
      <w:r>
        <w:rPr>
          <w:spacing w:val="40"/>
        </w:rPr>
        <w:t xml:space="preserve"> </w:t>
      </w:r>
      <w:r>
        <w:t>произведения,</w:t>
      </w:r>
      <w:r>
        <w:rPr>
          <w:spacing w:val="40"/>
        </w:rPr>
        <w:t xml:space="preserve"> </w:t>
      </w:r>
      <w:r>
        <w:t>в</w:t>
      </w:r>
      <w:r>
        <w:rPr>
          <w:spacing w:val="40"/>
        </w:rPr>
        <w:t xml:space="preserve"> </w:t>
      </w:r>
      <w:r>
        <w:t>скульптуре</w:t>
      </w:r>
      <w:r>
        <w:rPr>
          <w:spacing w:val="40"/>
        </w:rPr>
        <w:t xml:space="preserve"> </w:t>
      </w:r>
      <w:r>
        <w:t>«Пьета»</w:t>
      </w:r>
      <w:r>
        <w:rPr>
          <w:spacing w:val="40"/>
        </w:rPr>
        <w:t xml:space="preserve"> </w:t>
      </w:r>
      <w:r>
        <w:t>Микеланджело</w:t>
      </w:r>
      <w:r>
        <w:rPr>
          <w:spacing w:val="40"/>
        </w:rPr>
        <w:t xml:space="preserve"> </w:t>
      </w:r>
      <w:r>
        <w:t>и</w:t>
      </w:r>
      <w:r>
        <w:rPr>
          <w:spacing w:val="40"/>
        </w:rPr>
        <w:t xml:space="preserve"> </w:t>
      </w:r>
      <w:r>
        <w:t xml:space="preserve">других </w:t>
      </w:r>
      <w:r>
        <w:rPr>
          <w:spacing w:val="-2"/>
        </w:rPr>
        <w:t>скульптурах;</w:t>
      </w:r>
    </w:p>
    <w:p w:rsidR="00156445" w:rsidRDefault="005A47D0">
      <w:pPr>
        <w:pStyle w:val="a3"/>
        <w:spacing w:before="9"/>
        <w:ind w:left="1722" w:firstLine="0"/>
      </w:pPr>
      <w:r>
        <w:t>знать</w:t>
      </w:r>
      <w:r>
        <w:rPr>
          <w:spacing w:val="24"/>
        </w:rPr>
        <w:t xml:space="preserve"> </w:t>
      </w:r>
      <w:r>
        <w:t>о</w:t>
      </w:r>
      <w:r>
        <w:rPr>
          <w:spacing w:val="6"/>
        </w:rPr>
        <w:t xml:space="preserve"> </w:t>
      </w:r>
      <w:r>
        <w:t>картинах</w:t>
      </w:r>
      <w:r>
        <w:rPr>
          <w:spacing w:val="22"/>
        </w:rPr>
        <w:t xml:space="preserve"> </w:t>
      </w:r>
      <w:r>
        <w:t>на</w:t>
      </w:r>
      <w:r>
        <w:rPr>
          <w:spacing w:val="16"/>
        </w:rPr>
        <w:t xml:space="preserve"> </w:t>
      </w:r>
      <w:r>
        <w:t>библейские</w:t>
      </w:r>
      <w:r>
        <w:rPr>
          <w:spacing w:val="20"/>
        </w:rPr>
        <w:t xml:space="preserve"> </w:t>
      </w:r>
      <w:r>
        <w:t>темы</w:t>
      </w:r>
      <w:r>
        <w:rPr>
          <w:spacing w:val="24"/>
        </w:rPr>
        <w:t xml:space="preserve"> </w:t>
      </w:r>
      <w:r>
        <w:t>в</w:t>
      </w:r>
      <w:r>
        <w:rPr>
          <w:spacing w:val="20"/>
        </w:rPr>
        <w:t xml:space="preserve"> </w:t>
      </w:r>
      <w:r>
        <w:t>истории</w:t>
      </w:r>
      <w:r>
        <w:rPr>
          <w:spacing w:val="30"/>
        </w:rPr>
        <w:t xml:space="preserve"> </w:t>
      </w:r>
      <w:r>
        <w:t>русского</w:t>
      </w:r>
      <w:r>
        <w:rPr>
          <w:spacing w:val="14"/>
        </w:rPr>
        <w:t xml:space="preserve"> </w:t>
      </w:r>
      <w:r>
        <w:rPr>
          <w:spacing w:val="-2"/>
        </w:rPr>
        <w:t>искусства;</w:t>
      </w:r>
    </w:p>
    <w:p w:rsidR="00156445" w:rsidRDefault="005A47D0">
      <w:pPr>
        <w:pStyle w:val="a3"/>
        <w:spacing w:before="9" w:line="244" w:lineRule="auto"/>
        <w:ind w:right="1139"/>
      </w:pPr>
      <w:r>
        <w:t>уметь рассказывать о содержании знаменитых русских картин на библейские темы, таких</w:t>
      </w:r>
      <w:r>
        <w:rPr>
          <w:spacing w:val="40"/>
        </w:rPr>
        <w:t xml:space="preserve"> </w:t>
      </w:r>
      <w:r>
        <w:t>как</w:t>
      </w:r>
      <w:r>
        <w:rPr>
          <w:spacing w:val="40"/>
        </w:rPr>
        <w:t xml:space="preserve"> </w:t>
      </w:r>
      <w:r>
        <w:t>«Явление</w:t>
      </w:r>
      <w:r>
        <w:rPr>
          <w:spacing w:val="75"/>
        </w:rPr>
        <w:t xml:space="preserve"> </w:t>
      </w:r>
      <w:r>
        <w:t>Христа</w:t>
      </w:r>
      <w:r>
        <w:rPr>
          <w:spacing w:val="40"/>
        </w:rPr>
        <w:t xml:space="preserve"> </w:t>
      </w:r>
      <w:r>
        <w:t>народу»</w:t>
      </w:r>
      <w:r>
        <w:rPr>
          <w:spacing w:val="80"/>
        </w:rPr>
        <w:t xml:space="preserve"> </w:t>
      </w:r>
      <w:r>
        <w:t>А.</w:t>
      </w:r>
      <w:r>
        <w:rPr>
          <w:spacing w:val="32"/>
        </w:rPr>
        <w:t xml:space="preserve"> </w:t>
      </w:r>
      <w:r>
        <w:t>Иванова,</w:t>
      </w:r>
      <w:r>
        <w:rPr>
          <w:spacing w:val="78"/>
        </w:rPr>
        <w:t xml:space="preserve"> </w:t>
      </w:r>
      <w:r>
        <w:t>«Христос</w:t>
      </w:r>
      <w:r>
        <w:rPr>
          <w:spacing w:val="40"/>
        </w:rPr>
        <w:t xml:space="preserve"> </w:t>
      </w:r>
      <w:r>
        <w:t>в</w:t>
      </w:r>
      <w:r>
        <w:rPr>
          <w:spacing w:val="40"/>
        </w:rPr>
        <w:t xml:space="preserve"> </w:t>
      </w:r>
      <w:r>
        <w:t>пустыне»</w:t>
      </w:r>
      <w:r>
        <w:rPr>
          <w:spacing w:val="40"/>
        </w:rPr>
        <w:t xml:space="preserve"> </w:t>
      </w:r>
      <w:r>
        <w:t>И.</w:t>
      </w:r>
      <w:r>
        <w:rPr>
          <w:spacing w:val="40"/>
        </w:rPr>
        <w:t xml:space="preserve"> </w:t>
      </w:r>
      <w:r>
        <w:t>Крамского,</w:t>
      </w:r>
    </w:p>
    <w:p w:rsidR="00156445" w:rsidRDefault="005A47D0">
      <w:pPr>
        <w:pStyle w:val="a3"/>
        <w:spacing w:before="13"/>
        <w:ind w:firstLine="0"/>
      </w:pPr>
      <w:r>
        <w:t>«Тайная</w:t>
      </w:r>
      <w:r>
        <w:rPr>
          <w:spacing w:val="19"/>
        </w:rPr>
        <w:t xml:space="preserve"> </w:t>
      </w:r>
      <w:r>
        <w:t>вечеря»</w:t>
      </w:r>
      <w:r>
        <w:rPr>
          <w:spacing w:val="7"/>
        </w:rPr>
        <w:t xml:space="preserve"> </w:t>
      </w:r>
      <w:r>
        <w:t>Н.</w:t>
      </w:r>
      <w:r>
        <w:rPr>
          <w:spacing w:val="30"/>
        </w:rPr>
        <w:t xml:space="preserve"> </w:t>
      </w:r>
      <w:r>
        <w:t>Ге,</w:t>
      </w:r>
      <w:r>
        <w:rPr>
          <w:spacing w:val="33"/>
        </w:rPr>
        <w:t xml:space="preserve"> </w:t>
      </w:r>
      <w:r>
        <w:t>«Христос</w:t>
      </w:r>
      <w:r>
        <w:rPr>
          <w:spacing w:val="11"/>
        </w:rPr>
        <w:t xml:space="preserve"> </w:t>
      </w:r>
      <w:r>
        <w:t>и</w:t>
      </w:r>
      <w:r>
        <w:rPr>
          <w:spacing w:val="20"/>
        </w:rPr>
        <w:t xml:space="preserve"> </w:t>
      </w:r>
      <w:r>
        <w:t>грешница»</w:t>
      </w:r>
      <w:r>
        <w:rPr>
          <w:spacing w:val="14"/>
        </w:rPr>
        <w:t xml:space="preserve"> </w:t>
      </w:r>
      <w:r>
        <w:t>В.</w:t>
      </w:r>
      <w:r>
        <w:rPr>
          <w:spacing w:val="24"/>
        </w:rPr>
        <w:t xml:space="preserve"> </w:t>
      </w:r>
      <w:r>
        <w:t>Поленова</w:t>
      </w:r>
      <w:r>
        <w:rPr>
          <w:spacing w:val="25"/>
        </w:rPr>
        <w:t xml:space="preserve"> </w:t>
      </w:r>
      <w:r>
        <w:t>и</w:t>
      </w:r>
      <w:r>
        <w:rPr>
          <w:spacing w:val="19"/>
        </w:rPr>
        <w:t xml:space="preserve"> </w:t>
      </w:r>
      <w:r>
        <w:t>других</w:t>
      </w:r>
      <w:r>
        <w:rPr>
          <w:spacing w:val="27"/>
        </w:rPr>
        <w:t xml:space="preserve"> </w:t>
      </w:r>
      <w:r>
        <w:rPr>
          <w:spacing w:val="-2"/>
        </w:rPr>
        <w:t>картин;</w:t>
      </w:r>
    </w:p>
    <w:p w:rsidR="00156445" w:rsidRDefault="005A47D0">
      <w:pPr>
        <w:pStyle w:val="a3"/>
        <w:tabs>
          <w:tab w:val="left" w:pos="2572"/>
          <w:tab w:val="left" w:pos="4325"/>
          <w:tab w:val="left" w:pos="4699"/>
          <w:tab w:val="left" w:pos="6111"/>
          <w:tab w:val="left" w:pos="7306"/>
          <w:tab w:val="left" w:pos="8228"/>
          <w:tab w:val="left" w:pos="9227"/>
          <w:tab w:val="left" w:pos="9606"/>
        </w:tabs>
        <w:spacing w:before="9" w:line="249" w:lineRule="auto"/>
        <w:ind w:right="1149"/>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156445" w:rsidRDefault="005A47D0">
      <w:pPr>
        <w:pStyle w:val="a3"/>
        <w:spacing w:before="7" w:line="244" w:lineRule="auto"/>
        <w:ind w:right="1148"/>
        <w:jc w:val="left"/>
      </w:pPr>
      <w:r>
        <w:t>иметь</w:t>
      </w:r>
      <w:r>
        <w:rPr>
          <w:spacing w:val="39"/>
        </w:rPr>
        <w:t xml:space="preserve"> </w:t>
      </w:r>
      <w:r>
        <w:t>знания</w:t>
      </w:r>
      <w:r>
        <w:rPr>
          <w:spacing w:val="36"/>
        </w:rPr>
        <w:t xml:space="preserve"> </w:t>
      </w:r>
      <w:r>
        <w:t>о русской</w:t>
      </w:r>
      <w:r>
        <w:rPr>
          <w:spacing w:val="36"/>
        </w:rPr>
        <w:t xml:space="preserve"> </w:t>
      </w:r>
      <w:r>
        <w:t>иконописи,</w:t>
      </w:r>
      <w:r>
        <w:rPr>
          <w:spacing w:val="40"/>
        </w:rPr>
        <w:t xml:space="preserve"> </w:t>
      </w:r>
      <w:r>
        <w:t>о великих</w:t>
      </w:r>
      <w:r>
        <w:rPr>
          <w:spacing w:val="35"/>
        </w:rPr>
        <w:t xml:space="preserve"> </w:t>
      </w:r>
      <w:r>
        <w:t>русских иконописцах:</w:t>
      </w:r>
      <w:r>
        <w:rPr>
          <w:spacing w:val="36"/>
        </w:rPr>
        <w:t xml:space="preserve"> </w:t>
      </w:r>
      <w:r>
        <w:t>Андрее Рублёве, Феофане Греке, Дионисии;</w:t>
      </w:r>
    </w:p>
    <w:p w:rsidR="00156445" w:rsidRDefault="005A47D0">
      <w:pPr>
        <w:pStyle w:val="a3"/>
        <w:spacing w:before="8" w:line="252" w:lineRule="auto"/>
        <w:ind w:right="1148"/>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 достижение отечественной культуры;</w:t>
      </w:r>
    </w:p>
    <w:p w:rsidR="00156445" w:rsidRDefault="005A47D0">
      <w:pPr>
        <w:pStyle w:val="a3"/>
        <w:spacing w:before="1" w:line="249" w:lineRule="auto"/>
        <w:ind w:right="1148"/>
        <w:jc w:val="left"/>
      </w:pPr>
      <w:r>
        <w:t>объяснять</w:t>
      </w:r>
      <w:r>
        <w:rPr>
          <w:spacing w:val="40"/>
        </w:rPr>
        <w:t xml:space="preserve"> </w:t>
      </w:r>
      <w:r>
        <w:t>творческий</w:t>
      </w:r>
      <w:r>
        <w:rPr>
          <w:spacing w:val="40"/>
        </w:rPr>
        <w:t xml:space="preserve"> </w:t>
      </w:r>
      <w:r>
        <w:t>и</w:t>
      </w:r>
      <w:r>
        <w:rPr>
          <w:spacing w:val="40"/>
        </w:rPr>
        <w:t xml:space="preserve"> </w:t>
      </w:r>
      <w:r>
        <w:t>деятельный</w:t>
      </w:r>
      <w:r>
        <w:rPr>
          <w:spacing w:val="40"/>
        </w:rPr>
        <w:t xml:space="preserve"> </w:t>
      </w:r>
      <w:r>
        <w:t>характер</w:t>
      </w:r>
      <w:r>
        <w:rPr>
          <w:spacing w:val="40"/>
        </w:rPr>
        <w:t xml:space="preserve"> </w:t>
      </w:r>
      <w:r>
        <w:t>восприятия</w:t>
      </w:r>
      <w:r>
        <w:rPr>
          <w:spacing w:val="40"/>
        </w:rPr>
        <w:t xml:space="preserve"> </w:t>
      </w:r>
      <w:r>
        <w:t>произведений</w:t>
      </w:r>
      <w:r>
        <w:rPr>
          <w:spacing w:val="40"/>
        </w:rPr>
        <w:t xml:space="preserve"> </w:t>
      </w:r>
      <w:r>
        <w:t>искусства</w:t>
      </w:r>
      <w:r>
        <w:rPr>
          <w:spacing w:val="40"/>
        </w:rPr>
        <w:t xml:space="preserve"> </w:t>
      </w:r>
      <w:r>
        <w:t>на основе художественной культуры зрителя;</w:t>
      </w:r>
    </w:p>
    <w:p w:rsidR="00156445" w:rsidRDefault="005A47D0">
      <w:pPr>
        <w:pStyle w:val="a3"/>
        <w:spacing w:before="3" w:line="244" w:lineRule="auto"/>
        <w:ind w:right="1252"/>
        <w:jc w:val="left"/>
      </w:pPr>
      <w:r>
        <w:t>уметь</w:t>
      </w:r>
      <w:r>
        <w:rPr>
          <w:spacing w:val="35"/>
        </w:rPr>
        <w:t xml:space="preserve"> </w:t>
      </w:r>
      <w:r>
        <w:t>рассуждать</w:t>
      </w:r>
      <w:r>
        <w:rPr>
          <w:spacing w:val="40"/>
        </w:rPr>
        <w:t xml:space="preserve"> </w:t>
      </w:r>
      <w:r>
        <w:t>о месте</w:t>
      </w:r>
      <w:r>
        <w:rPr>
          <w:spacing w:val="34"/>
        </w:rPr>
        <w:t xml:space="preserve"> </w:t>
      </w:r>
      <w:r>
        <w:t>и</w:t>
      </w:r>
      <w:r>
        <w:rPr>
          <w:spacing w:val="36"/>
        </w:rPr>
        <w:t xml:space="preserve"> </w:t>
      </w:r>
      <w:r>
        <w:t>значении</w:t>
      </w:r>
      <w:r>
        <w:rPr>
          <w:spacing w:val="38"/>
        </w:rPr>
        <w:t xml:space="preserve"> </w:t>
      </w:r>
      <w:r>
        <w:t>изобразительного</w:t>
      </w:r>
      <w:r>
        <w:rPr>
          <w:spacing w:val="32"/>
        </w:rPr>
        <w:t xml:space="preserve"> </w:t>
      </w:r>
      <w:r>
        <w:t>искусства</w:t>
      </w:r>
      <w:r>
        <w:rPr>
          <w:spacing w:val="35"/>
        </w:rPr>
        <w:t xml:space="preserve"> </w:t>
      </w:r>
      <w:r>
        <w:t>в</w:t>
      </w:r>
      <w:r>
        <w:rPr>
          <w:spacing w:val="36"/>
        </w:rPr>
        <w:t xml:space="preserve"> </w:t>
      </w:r>
      <w:r>
        <w:t>культуре,</w:t>
      </w:r>
      <w:r>
        <w:rPr>
          <w:spacing w:val="36"/>
        </w:rPr>
        <w:t xml:space="preserve"> </w:t>
      </w:r>
      <w:r>
        <w:t>в жизни общества, в жизни человека.</w:t>
      </w:r>
    </w:p>
    <w:p w:rsidR="00156445" w:rsidRDefault="005A47D0">
      <w:pPr>
        <w:pStyle w:val="Heading2"/>
        <w:spacing w:before="17"/>
        <w:jc w:val="left"/>
      </w:pPr>
      <w:bookmarkStart w:id="117" w:name="Модуль_№_3_«Архитектура_и_дизайн»:"/>
      <w:bookmarkEnd w:id="117"/>
      <w:r>
        <w:t>Модуль</w:t>
      </w:r>
      <w:r>
        <w:rPr>
          <w:spacing w:val="15"/>
        </w:rPr>
        <w:t xml:space="preserve"> </w:t>
      </w:r>
      <w:r>
        <w:t>№</w:t>
      </w:r>
      <w:r>
        <w:rPr>
          <w:spacing w:val="16"/>
        </w:rPr>
        <w:t xml:space="preserve"> </w:t>
      </w:r>
      <w:r>
        <w:t>3</w:t>
      </w:r>
      <w:r>
        <w:rPr>
          <w:spacing w:val="26"/>
        </w:rPr>
        <w:t xml:space="preserve"> </w:t>
      </w:r>
      <w:r>
        <w:t>«Архитектура</w:t>
      </w:r>
      <w:r>
        <w:rPr>
          <w:spacing w:val="14"/>
        </w:rPr>
        <w:t xml:space="preserve"> </w:t>
      </w:r>
      <w:r>
        <w:t>и</w:t>
      </w:r>
      <w:r>
        <w:rPr>
          <w:spacing w:val="32"/>
        </w:rPr>
        <w:t xml:space="preserve"> </w:t>
      </w:r>
      <w:r>
        <w:rPr>
          <w:spacing w:val="-2"/>
        </w:rPr>
        <w:t>дизайн»:</w:t>
      </w:r>
    </w:p>
    <w:p w:rsidR="00156445" w:rsidRDefault="005A47D0">
      <w:pPr>
        <w:pStyle w:val="a3"/>
        <w:spacing w:before="4" w:line="249" w:lineRule="auto"/>
        <w:ind w:right="1098"/>
      </w:pPr>
      <w:r>
        <w:t>характеризовать</w:t>
      </w:r>
      <w:r>
        <w:rPr>
          <w:spacing w:val="80"/>
          <w:w w:val="150"/>
        </w:rPr>
        <w:t xml:space="preserve"> </w:t>
      </w:r>
      <w:r>
        <w:t>архитектуру</w:t>
      </w:r>
      <w:r>
        <w:rPr>
          <w:spacing w:val="69"/>
        </w:rPr>
        <w:t xml:space="preserve">  </w:t>
      </w:r>
      <w:r>
        <w:t>и</w:t>
      </w:r>
      <w:r>
        <w:rPr>
          <w:spacing w:val="73"/>
        </w:rPr>
        <w:t xml:space="preserve">  </w:t>
      </w:r>
      <w:r>
        <w:t>дизайн</w:t>
      </w:r>
      <w:r>
        <w:rPr>
          <w:spacing w:val="73"/>
        </w:rPr>
        <w:t xml:space="preserve">  </w:t>
      </w:r>
      <w:r>
        <w:t>как</w:t>
      </w:r>
      <w:r>
        <w:rPr>
          <w:spacing w:val="71"/>
        </w:rPr>
        <w:t xml:space="preserve">  </w:t>
      </w:r>
      <w:r>
        <w:t>конструктивные</w:t>
      </w:r>
      <w:r>
        <w:rPr>
          <w:spacing w:val="71"/>
        </w:rPr>
        <w:t xml:space="preserve">  </w:t>
      </w:r>
      <w:r>
        <w:t>виды</w:t>
      </w:r>
      <w:r>
        <w:rPr>
          <w:spacing w:val="72"/>
        </w:rPr>
        <w:t xml:space="preserve">  </w:t>
      </w:r>
      <w:r>
        <w:t xml:space="preserve">искусства, то есть искусства художественного построения предметно-пространственной среды жизни </w:t>
      </w:r>
      <w:r>
        <w:rPr>
          <w:spacing w:val="-2"/>
        </w:rPr>
        <w:t>людей;</w:t>
      </w:r>
    </w:p>
    <w:p w:rsidR="00156445" w:rsidRDefault="005A47D0">
      <w:pPr>
        <w:pStyle w:val="a3"/>
        <w:tabs>
          <w:tab w:val="left" w:pos="3383"/>
          <w:tab w:val="left" w:pos="4478"/>
          <w:tab w:val="left" w:pos="6423"/>
          <w:tab w:val="left" w:pos="7181"/>
          <w:tab w:val="left" w:pos="8627"/>
          <w:tab w:val="left" w:pos="9376"/>
        </w:tabs>
        <w:spacing w:before="1" w:line="247" w:lineRule="auto"/>
        <w:ind w:right="1149"/>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w:t>
      </w:r>
      <w:r>
        <w:rPr>
          <w:spacing w:val="80"/>
        </w:rPr>
        <w:t xml:space="preserve"> </w:t>
      </w:r>
      <w:r>
        <w:t>среды</w:t>
      </w:r>
      <w:r>
        <w:rPr>
          <w:spacing w:val="40"/>
        </w:rPr>
        <w:t xml:space="preserve"> </w:t>
      </w:r>
      <w:r>
        <w:t>жизнедеятельности</w:t>
      </w:r>
      <w:r>
        <w:rPr>
          <w:spacing w:val="40"/>
        </w:rPr>
        <w:t xml:space="preserve"> </w:t>
      </w:r>
      <w:r>
        <w:t>человека;</w:t>
      </w:r>
    </w:p>
    <w:p w:rsidR="00156445" w:rsidRDefault="005A47D0">
      <w:pPr>
        <w:pStyle w:val="a3"/>
        <w:spacing w:before="7" w:line="247" w:lineRule="auto"/>
        <w:ind w:right="1111"/>
      </w:pPr>
      <w:r>
        <w:t>рассуждать о влиянии предметно-пространственной среды на чувства, установки и поведение человека;</w:t>
      </w:r>
    </w:p>
    <w:p w:rsidR="00156445" w:rsidRDefault="005A47D0">
      <w:pPr>
        <w:pStyle w:val="a3"/>
        <w:spacing w:before="12" w:line="244" w:lineRule="auto"/>
        <w:ind w:right="1111"/>
      </w:pPr>
      <w:r>
        <w:t>рассуждать о том, как предметно-пространственная среда организует деятельность человека и представления</w:t>
      </w:r>
      <w:r>
        <w:rPr>
          <w:spacing w:val="40"/>
        </w:rPr>
        <w:t xml:space="preserve"> </w:t>
      </w:r>
      <w:r>
        <w:t>о самом себе;</w:t>
      </w:r>
    </w:p>
    <w:p w:rsidR="00156445" w:rsidRDefault="005A47D0">
      <w:pPr>
        <w:pStyle w:val="a3"/>
        <w:spacing w:before="8" w:line="247" w:lineRule="auto"/>
        <w:ind w:right="1114"/>
      </w:pPr>
      <w:r>
        <w:t>объяснять</w:t>
      </w:r>
      <w:r>
        <w:rPr>
          <w:spacing w:val="80"/>
        </w:rPr>
        <w:t xml:space="preserve">   </w:t>
      </w:r>
      <w:r>
        <w:t>ценность</w:t>
      </w:r>
      <w:r>
        <w:rPr>
          <w:spacing w:val="80"/>
          <w:w w:val="150"/>
        </w:rPr>
        <w:t xml:space="preserve">   </w:t>
      </w:r>
      <w:r>
        <w:t>сохранения</w:t>
      </w:r>
      <w:r>
        <w:rPr>
          <w:spacing w:val="80"/>
        </w:rPr>
        <w:t xml:space="preserve">   </w:t>
      </w:r>
      <w:r>
        <w:t>культурного</w:t>
      </w:r>
      <w:r>
        <w:rPr>
          <w:spacing w:val="80"/>
        </w:rPr>
        <w:t xml:space="preserve">   </w:t>
      </w:r>
      <w:r>
        <w:t>наследия,</w:t>
      </w:r>
      <w:r>
        <w:rPr>
          <w:spacing w:val="80"/>
          <w:w w:val="150"/>
        </w:rPr>
        <w:t xml:space="preserve">   </w:t>
      </w:r>
      <w:r>
        <w:t>выраженного в</w:t>
      </w:r>
      <w:r>
        <w:rPr>
          <w:spacing w:val="40"/>
        </w:rPr>
        <w:t xml:space="preserve"> </w:t>
      </w:r>
      <w:r>
        <w:t>архитектуре,</w:t>
      </w:r>
      <w:r>
        <w:rPr>
          <w:spacing w:val="40"/>
        </w:rPr>
        <w:t xml:space="preserve"> </w:t>
      </w:r>
      <w:r>
        <w:t>предметах</w:t>
      </w:r>
      <w:r>
        <w:rPr>
          <w:spacing w:val="40"/>
        </w:rPr>
        <w:t xml:space="preserve"> </w:t>
      </w:r>
      <w:r>
        <w:t>труда</w:t>
      </w:r>
      <w:r>
        <w:rPr>
          <w:spacing w:val="40"/>
        </w:rPr>
        <w:t xml:space="preserve"> </w:t>
      </w:r>
      <w:r>
        <w:t>и</w:t>
      </w:r>
      <w:r>
        <w:rPr>
          <w:spacing w:val="40"/>
        </w:rPr>
        <w:t xml:space="preserve"> </w:t>
      </w:r>
      <w:r>
        <w:t>быта</w:t>
      </w:r>
      <w:r>
        <w:rPr>
          <w:spacing w:val="40"/>
        </w:rPr>
        <w:t xml:space="preserve"> </w:t>
      </w:r>
      <w:r>
        <w:t>разных</w:t>
      </w:r>
      <w:r>
        <w:rPr>
          <w:spacing w:val="40"/>
        </w:rPr>
        <w:t xml:space="preserve"> </w:t>
      </w:r>
      <w:r>
        <w:t>эпох.</w:t>
      </w:r>
    </w:p>
    <w:p w:rsidR="00156445" w:rsidRDefault="005A47D0">
      <w:pPr>
        <w:pStyle w:val="a5"/>
        <w:numPr>
          <w:ilvl w:val="0"/>
          <w:numId w:val="75"/>
        </w:numPr>
        <w:tabs>
          <w:tab w:val="left" w:pos="1980"/>
        </w:tabs>
        <w:spacing w:before="3"/>
        <w:ind w:left="1980" w:hanging="258"/>
        <w:jc w:val="both"/>
        <w:rPr>
          <w:sz w:val="23"/>
        </w:rPr>
      </w:pPr>
      <w:r>
        <w:rPr>
          <w:sz w:val="23"/>
        </w:rPr>
        <w:t>Графический</w:t>
      </w:r>
      <w:r>
        <w:rPr>
          <w:spacing w:val="49"/>
          <w:sz w:val="23"/>
        </w:rPr>
        <w:t xml:space="preserve"> </w:t>
      </w:r>
      <w:r>
        <w:rPr>
          <w:spacing w:val="-2"/>
          <w:sz w:val="23"/>
        </w:rPr>
        <w:t>дизайн:</w:t>
      </w:r>
    </w:p>
    <w:p w:rsidR="00156445" w:rsidRDefault="005A47D0">
      <w:pPr>
        <w:pStyle w:val="a3"/>
        <w:spacing w:before="14" w:line="247" w:lineRule="auto"/>
        <w:ind w:right="1148"/>
        <w:jc w:val="left"/>
      </w:pPr>
      <w:r>
        <w:t>объяснять</w:t>
      </w:r>
      <w:r>
        <w:rPr>
          <w:spacing w:val="80"/>
        </w:rPr>
        <w:t xml:space="preserve"> </w:t>
      </w:r>
      <w:r>
        <w:t>понятие</w:t>
      </w:r>
      <w:r>
        <w:rPr>
          <w:spacing w:val="40"/>
        </w:rPr>
        <w:t xml:space="preserve"> </w:t>
      </w:r>
      <w:r>
        <w:t>формальной</w:t>
      </w:r>
      <w:r>
        <w:rPr>
          <w:spacing w:val="80"/>
        </w:rPr>
        <w:t xml:space="preserve"> </w:t>
      </w:r>
      <w:r>
        <w:t>композиции</w:t>
      </w:r>
      <w:r>
        <w:rPr>
          <w:spacing w:val="77"/>
        </w:rPr>
        <w:t xml:space="preserve"> </w:t>
      </w:r>
      <w:r>
        <w:t>и</w:t>
      </w:r>
      <w:r>
        <w:rPr>
          <w:spacing w:val="79"/>
        </w:rPr>
        <w:t xml:space="preserve"> </w:t>
      </w:r>
      <w:r>
        <w:t>её</w:t>
      </w:r>
      <w:r>
        <w:rPr>
          <w:spacing w:val="40"/>
        </w:rPr>
        <w:t xml:space="preserve"> </w:t>
      </w:r>
      <w:r>
        <w:t>значение</w:t>
      </w:r>
      <w:r>
        <w:rPr>
          <w:spacing w:val="73"/>
        </w:rPr>
        <w:t xml:space="preserve"> </w:t>
      </w:r>
      <w:r>
        <w:t>как</w:t>
      </w:r>
      <w:r>
        <w:rPr>
          <w:spacing w:val="80"/>
        </w:rPr>
        <w:t xml:space="preserve"> </w:t>
      </w:r>
      <w:r>
        <w:t>основы</w:t>
      </w:r>
      <w:r>
        <w:rPr>
          <w:spacing w:val="78"/>
        </w:rPr>
        <w:t xml:space="preserve"> </w:t>
      </w:r>
      <w:r>
        <w:t>языка конструктивных искусств;</w:t>
      </w:r>
    </w:p>
    <w:p w:rsidR="00156445" w:rsidRDefault="005A47D0">
      <w:pPr>
        <w:pStyle w:val="a3"/>
        <w:spacing w:before="7"/>
        <w:ind w:left="1722" w:firstLine="0"/>
        <w:jc w:val="left"/>
      </w:pPr>
      <w:r>
        <w:t>объяснять</w:t>
      </w:r>
      <w:r>
        <w:rPr>
          <w:spacing w:val="31"/>
        </w:rPr>
        <w:t xml:space="preserve"> </w:t>
      </w:r>
      <w:r>
        <w:t>основные</w:t>
      </w:r>
      <w:r>
        <w:rPr>
          <w:spacing w:val="22"/>
        </w:rPr>
        <w:t xml:space="preserve"> </w:t>
      </w:r>
      <w:r>
        <w:t>средства</w:t>
      </w:r>
      <w:r>
        <w:rPr>
          <w:spacing w:val="29"/>
        </w:rPr>
        <w:t xml:space="preserve"> </w:t>
      </w:r>
      <w:r>
        <w:t>–</w:t>
      </w:r>
      <w:r>
        <w:rPr>
          <w:spacing w:val="22"/>
        </w:rPr>
        <w:t xml:space="preserve"> </w:t>
      </w:r>
      <w:r>
        <w:t>требования</w:t>
      </w:r>
      <w:r>
        <w:rPr>
          <w:spacing w:val="17"/>
        </w:rPr>
        <w:t xml:space="preserve"> </w:t>
      </w:r>
      <w:r>
        <w:t>к</w:t>
      </w:r>
      <w:r>
        <w:rPr>
          <w:spacing w:val="27"/>
        </w:rPr>
        <w:t xml:space="preserve"> </w:t>
      </w:r>
      <w:r>
        <w:rPr>
          <w:spacing w:val="-2"/>
        </w:rPr>
        <w:t>композиции;</w:t>
      </w:r>
    </w:p>
    <w:p w:rsidR="00156445" w:rsidRDefault="005A47D0">
      <w:pPr>
        <w:pStyle w:val="a3"/>
        <w:spacing w:before="10"/>
        <w:ind w:left="1722" w:firstLine="0"/>
        <w:jc w:val="left"/>
      </w:pPr>
      <w:r>
        <w:t>уметь</w:t>
      </w:r>
      <w:r>
        <w:rPr>
          <w:spacing w:val="25"/>
        </w:rPr>
        <w:t xml:space="preserve"> </w:t>
      </w:r>
      <w:r>
        <w:t>перечислять</w:t>
      </w:r>
      <w:r>
        <w:rPr>
          <w:spacing w:val="22"/>
        </w:rPr>
        <w:t xml:space="preserve"> </w:t>
      </w:r>
      <w:r>
        <w:t>и</w:t>
      </w:r>
      <w:r>
        <w:rPr>
          <w:spacing w:val="35"/>
        </w:rPr>
        <w:t xml:space="preserve"> </w:t>
      </w:r>
      <w:r>
        <w:t>объяснять</w:t>
      </w:r>
      <w:r>
        <w:rPr>
          <w:spacing w:val="35"/>
        </w:rPr>
        <w:t xml:space="preserve"> </w:t>
      </w:r>
      <w:r>
        <w:t>основные</w:t>
      </w:r>
      <w:r>
        <w:rPr>
          <w:spacing w:val="26"/>
        </w:rPr>
        <w:t xml:space="preserve"> </w:t>
      </w:r>
      <w:r>
        <w:t>типы</w:t>
      </w:r>
      <w:r>
        <w:rPr>
          <w:spacing w:val="32"/>
        </w:rPr>
        <w:t xml:space="preserve"> </w:t>
      </w:r>
      <w:r>
        <w:t>формальной</w:t>
      </w:r>
      <w:r>
        <w:rPr>
          <w:spacing w:val="30"/>
        </w:rPr>
        <w:t xml:space="preserve"> </w:t>
      </w:r>
      <w:r>
        <w:rPr>
          <w:spacing w:val="-2"/>
        </w:rPr>
        <w:t>композиции;</w:t>
      </w:r>
    </w:p>
    <w:p w:rsidR="00156445" w:rsidRDefault="005A47D0">
      <w:pPr>
        <w:pStyle w:val="a3"/>
        <w:tabs>
          <w:tab w:val="left" w:pos="3023"/>
          <w:tab w:val="left" w:pos="4320"/>
          <w:tab w:val="left" w:pos="5803"/>
          <w:tab w:val="left" w:pos="7249"/>
          <w:tab w:val="left" w:pos="7696"/>
          <w:tab w:val="left" w:pos="8954"/>
          <w:tab w:val="left" w:pos="9266"/>
        </w:tabs>
        <w:spacing w:before="13" w:line="247" w:lineRule="auto"/>
        <w:ind w:left="1074" w:right="1169" w:firstLine="648"/>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156445" w:rsidRDefault="005A47D0">
      <w:pPr>
        <w:pStyle w:val="a3"/>
        <w:tabs>
          <w:tab w:val="left" w:pos="2927"/>
          <w:tab w:val="left" w:pos="3556"/>
          <w:tab w:val="left" w:pos="4997"/>
          <w:tab w:val="left" w:pos="6442"/>
          <w:tab w:val="left" w:pos="7945"/>
          <w:tab w:val="left" w:pos="8766"/>
        </w:tabs>
        <w:spacing w:before="8" w:line="247" w:lineRule="auto"/>
        <w:ind w:right="1188"/>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156445" w:rsidRDefault="005A47D0">
      <w:pPr>
        <w:pStyle w:val="a3"/>
        <w:spacing w:line="254" w:lineRule="auto"/>
        <w:ind w:left="1722" w:right="2006" w:firstLine="0"/>
        <w:jc w:val="left"/>
      </w:pPr>
      <w:r>
        <w:t>составлять</w:t>
      </w:r>
      <w:r>
        <w:rPr>
          <w:spacing w:val="34"/>
        </w:rPr>
        <w:t xml:space="preserve"> </w:t>
      </w:r>
      <w:r>
        <w:t>формальные</w:t>
      </w:r>
      <w:r>
        <w:rPr>
          <w:spacing w:val="28"/>
        </w:rPr>
        <w:t xml:space="preserve"> </w:t>
      </w:r>
      <w:r>
        <w:t>композиции</w:t>
      </w:r>
      <w:r>
        <w:rPr>
          <w:spacing w:val="32"/>
        </w:rPr>
        <w:t xml:space="preserve"> </w:t>
      </w:r>
      <w:r>
        <w:t>на выражение в них</w:t>
      </w:r>
      <w:r>
        <w:rPr>
          <w:spacing w:val="29"/>
        </w:rPr>
        <w:t xml:space="preserve"> </w:t>
      </w:r>
      <w:r>
        <w:t>движения и</w:t>
      </w:r>
      <w:r>
        <w:rPr>
          <w:spacing w:val="40"/>
        </w:rPr>
        <w:t xml:space="preserve"> </w:t>
      </w:r>
      <w:r>
        <w:t>статики; осваивать</w:t>
      </w:r>
      <w:r>
        <w:rPr>
          <w:spacing w:val="40"/>
        </w:rPr>
        <w:t xml:space="preserve"> </w:t>
      </w:r>
      <w:r>
        <w:t>навыки</w:t>
      </w:r>
      <w:r>
        <w:rPr>
          <w:spacing w:val="40"/>
        </w:rPr>
        <w:t xml:space="preserve"> </w:t>
      </w:r>
      <w:r>
        <w:t>вариативности</w:t>
      </w:r>
      <w:r>
        <w:rPr>
          <w:spacing w:val="40"/>
        </w:rPr>
        <w:t xml:space="preserve"> </w:t>
      </w:r>
      <w:r>
        <w:t>в</w:t>
      </w:r>
      <w:r>
        <w:rPr>
          <w:spacing w:val="40"/>
        </w:rPr>
        <w:t xml:space="preserve"> </w:t>
      </w:r>
      <w:r>
        <w:t>ритмической</w:t>
      </w:r>
      <w:r>
        <w:rPr>
          <w:spacing w:val="40"/>
        </w:rPr>
        <w:t xml:space="preserve"> </w:t>
      </w:r>
      <w:r>
        <w:t>организации</w:t>
      </w:r>
      <w:r>
        <w:rPr>
          <w:spacing w:val="40"/>
        </w:rPr>
        <w:t xml:space="preserve"> </w:t>
      </w:r>
      <w:r>
        <w:t>листа;</w:t>
      </w:r>
      <w:r>
        <w:rPr>
          <w:spacing w:val="40"/>
        </w:rPr>
        <w:t xml:space="preserve"> </w:t>
      </w:r>
      <w:r>
        <w:t>объяснять</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конструктивных</w:t>
      </w:r>
      <w:r>
        <w:rPr>
          <w:spacing w:val="40"/>
        </w:rPr>
        <w:t xml:space="preserve"> </w:t>
      </w:r>
      <w:r>
        <w:t>искусствах;</w:t>
      </w:r>
    </w:p>
    <w:p w:rsidR="00156445" w:rsidRDefault="005A47D0">
      <w:pPr>
        <w:pStyle w:val="a3"/>
        <w:spacing w:line="252" w:lineRule="auto"/>
        <w:ind w:right="1148"/>
        <w:jc w:val="left"/>
      </w:pPr>
      <w:r>
        <w:t>различать</w:t>
      </w:r>
      <w:r>
        <w:rPr>
          <w:spacing w:val="30"/>
        </w:rPr>
        <w:t xml:space="preserve"> </w:t>
      </w:r>
      <w:r>
        <w:t>технологию</w:t>
      </w:r>
      <w:r>
        <w:rPr>
          <w:spacing w:val="80"/>
        </w:rPr>
        <w:t xml:space="preserve"> </w:t>
      </w:r>
      <w:r>
        <w:t>использования</w:t>
      </w:r>
      <w:r>
        <w:rPr>
          <w:spacing w:val="80"/>
        </w:rPr>
        <w:t xml:space="preserve"> </w:t>
      </w:r>
      <w:r>
        <w:t>цвета</w:t>
      </w:r>
      <w:r>
        <w:rPr>
          <w:spacing w:val="80"/>
        </w:rPr>
        <w:t xml:space="preserve"> </w:t>
      </w:r>
      <w:r>
        <w:t>в</w:t>
      </w:r>
      <w:r>
        <w:rPr>
          <w:spacing w:val="80"/>
        </w:rPr>
        <w:t xml:space="preserve"> </w:t>
      </w:r>
      <w:r>
        <w:t>живописи</w:t>
      </w:r>
      <w:r>
        <w:rPr>
          <w:spacing w:val="80"/>
        </w:rPr>
        <w:t xml:space="preserve"> </w:t>
      </w:r>
      <w:r>
        <w:t>и</w:t>
      </w:r>
      <w:r>
        <w:rPr>
          <w:spacing w:val="80"/>
        </w:rPr>
        <w:t xml:space="preserve"> </w:t>
      </w:r>
      <w:r>
        <w:t>в</w:t>
      </w:r>
      <w:r>
        <w:rPr>
          <w:spacing w:val="80"/>
        </w:rPr>
        <w:t xml:space="preserve"> </w:t>
      </w:r>
      <w:r>
        <w:t xml:space="preserve">конструктивных </w:t>
      </w:r>
      <w:r>
        <w:rPr>
          <w:spacing w:val="-2"/>
        </w:rPr>
        <w:t>искусствах;</w:t>
      </w:r>
    </w:p>
    <w:p w:rsidR="00156445" w:rsidRDefault="005A47D0">
      <w:pPr>
        <w:pStyle w:val="a3"/>
        <w:spacing w:before="3" w:line="262" w:lineRule="exact"/>
        <w:ind w:left="1722" w:firstLine="0"/>
        <w:jc w:val="left"/>
      </w:pPr>
      <w:r>
        <w:t>объяснять</w:t>
      </w:r>
      <w:r>
        <w:rPr>
          <w:spacing w:val="21"/>
        </w:rPr>
        <w:t xml:space="preserve"> </w:t>
      </w:r>
      <w:r>
        <w:t>выражение</w:t>
      </w:r>
      <w:r>
        <w:rPr>
          <w:spacing w:val="24"/>
        </w:rPr>
        <w:t xml:space="preserve"> </w:t>
      </w:r>
      <w:r>
        <w:t>«цветовой</w:t>
      </w:r>
      <w:r>
        <w:rPr>
          <w:spacing w:val="41"/>
        </w:rPr>
        <w:t xml:space="preserve"> </w:t>
      </w:r>
      <w:r>
        <w:rPr>
          <w:spacing w:val="-2"/>
        </w:rPr>
        <w:t>образ»;</w:t>
      </w:r>
    </w:p>
    <w:p w:rsidR="00156445" w:rsidRDefault="005A47D0">
      <w:pPr>
        <w:pStyle w:val="a3"/>
        <w:tabs>
          <w:tab w:val="left" w:pos="3047"/>
          <w:tab w:val="left" w:pos="3743"/>
          <w:tab w:val="left" w:pos="4104"/>
          <w:tab w:val="left" w:pos="5664"/>
          <w:tab w:val="left" w:pos="7253"/>
          <w:tab w:val="left" w:pos="7835"/>
          <w:tab w:val="left" w:pos="8771"/>
          <w:tab w:val="left" w:pos="9405"/>
        </w:tabs>
        <w:spacing w:line="252" w:lineRule="auto"/>
        <w:ind w:right="1143"/>
        <w:jc w:val="left"/>
      </w:pPr>
      <w:r>
        <w:rPr>
          <w:spacing w:val="-2"/>
        </w:rPr>
        <w:t>применять</w:t>
      </w:r>
      <w:r>
        <w:tab/>
      </w:r>
      <w:r>
        <w:rPr>
          <w:spacing w:val="-4"/>
        </w:rPr>
        <w:t>цвет</w:t>
      </w:r>
      <w:r>
        <w:tab/>
      </w:r>
      <w:r>
        <w:rPr>
          <w:spacing w:val="-10"/>
        </w:rPr>
        <w:t>в</w:t>
      </w:r>
      <w:r>
        <w:tab/>
      </w:r>
      <w:r>
        <w:rPr>
          <w:spacing w:val="-2"/>
        </w:rPr>
        <w:t>графических</w:t>
      </w:r>
      <w:r>
        <w:tab/>
      </w:r>
      <w:r>
        <w:rPr>
          <w:spacing w:val="-2"/>
        </w:rPr>
        <w:t>композициях</w:t>
      </w:r>
      <w:r>
        <w:tab/>
      </w:r>
      <w:r>
        <w:rPr>
          <w:spacing w:val="-4"/>
        </w:rPr>
        <w:t>как</w:t>
      </w:r>
      <w:r>
        <w:tab/>
      </w:r>
      <w:r>
        <w:rPr>
          <w:spacing w:val="-2"/>
        </w:rPr>
        <w:t>акцент</w:t>
      </w:r>
      <w:r>
        <w:tab/>
      </w:r>
      <w:r>
        <w:rPr>
          <w:spacing w:val="-4"/>
        </w:rPr>
        <w:t>или</w:t>
      </w:r>
      <w:r>
        <w:tab/>
      </w:r>
      <w:r>
        <w:rPr>
          <w:spacing w:val="-2"/>
        </w:rPr>
        <w:t xml:space="preserve">доминанту, </w:t>
      </w:r>
      <w:r>
        <w:t>объединённые одним стилем;</w:t>
      </w:r>
    </w:p>
    <w:p w:rsidR="00156445" w:rsidRDefault="005A47D0">
      <w:pPr>
        <w:pStyle w:val="a3"/>
        <w:spacing w:before="4" w:line="244" w:lineRule="auto"/>
        <w:ind w:right="1148"/>
        <w:jc w:val="left"/>
      </w:pP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объединённых</w:t>
      </w:r>
      <w:r>
        <w:rPr>
          <w:spacing w:val="40"/>
        </w:rPr>
        <w:t xml:space="preserve"> </w:t>
      </w:r>
      <w:r>
        <w:t>общим стилем,</w:t>
      </w:r>
      <w:r>
        <w:rPr>
          <w:spacing w:val="40"/>
        </w:rPr>
        <w:t xml:space="preserve"> </w:t>
      </w:r>
      <w:r>
        <w:t>отвечающий</w:t>
      </w:r>
      <w:r>
        <w:rPr>
          <w:spacing w:val="40"/>
        </w:rPr>
        <w:t xml:space="preserve"> </w:t>
      </w:r>
      <w:r>
        <w:t>законам</w:t>
      </w:r>
      <w:r>
        <w:rPr>
          <w:spacing w:val="40"/>
        </w:rPr>
        <w:t xml:space="preserve"> </w:t>
      </w:r>
      <w:r>
        <w:t>художественной</w:t>
      </w:r>
      <w:r>
        <w:rPr>
          <w:spacing w:val="40"/>
        </w:rPr>
        <w:t xml:space="preserve"> </w:t>
      </w:r>
      <w:r>
        <w:t>композиции;</w:t>
      </w:r>
    </w:p>
    <w:p w:rsidR="00156445" w:rsidRDefault="005A47D0">
      <w:pPr>
        <w:pStyle w:val="a3"/>
        <w:spacing w:before="3"/>
        <w:ind w:left="0" w:right="1097" w:firstLine="0"/>
        <w:jc w:val="right"/>
      </w:pPr>
      <w:r>
        <w:t>соотносить</w:t>
      </w:r>
      <w:r>
        <w:rPr>
          <w:spacing w:val="40"/>
        </w:rPr>
        <w:t xml:space="preserve"> </w:t>
      </w:r>
      <w:r>
        <w:t>особенности</w:t>
      </w:r>
      <w:r>
        <w:rPr>
          <w:spacing w:val="39"/>
        </w:rPr>
        <w:t xml:space="preserve"> </w:t>
      </w:r>
      <w:r>
        <w:t>стилизации</w:t>
      </w:r>
      <w:r>
        <w:rPr>
          <w:spacing w:val="48"/>
        </w:rPr>
        <w:t xml:space="preserve"> </w:t>
      </w:r>
      <w:r>
        <w:t>рисунка</w:t>
      </w:r>
      <w:r>
        <w:rPr>
          <w:spacing w:val="38"/>
        </w:rPr>
        <w:t xml:space="preserve"> </w:t>
      </w:r>
      <w:r>
        <w:t>шрифта</w:t>
      </w:r>
      <w:r>
        <w:rPr>
          <w:spacing w:val="46"/>
        </w:rPr>
        <w:t xml:space="preserve"> </w:t>
      </w:r>
      <w:r>
        <w:t>и</w:t>
      </w:r>
      <w:r>
        <w:rPr>
          <w:spacing w:val="41"/>
        </w:rPr>
        <w:t xml:space="preserve"> </w:t>
      </w:r>
      <w:r>
        <w:t>содержание</w:t>
      </w:r>
      <w:r>
        <w:rPr>
          <w:spacing w:val="33"/>
        </w:rPr>
        <w:t xml:space="preserve"> </w:t>
      </w:r>
      <w:r>
        <w:t>текста,</w:t>
      </w:r>
      <w:r>
        <w:rPr>
          <w:spacing w:val="36"/>
        </w:rPr>
        <w:t xml:space="preserve"> </w:t>
      </w:r>
      <w:r>
        <w:rPr>
          <w:spacing w:val="-2"/>
        </w:rPr>
        <w:t>различать</w:t>
      </w:r>
    </w:p>
    <w:p w:rsidR="00156445" w:rsidRDefault="005A47D0">
      <w:pPr>
        <w:pStyle w:val="a3"/>
        <w:spacing w:before="14"/>
        <w:ind w:left="0" w:right="1101" w:firstLine="0"/>
        <w:jc w:val="right"/>
      </w:pPr>
      <w:r>
        <w:t>«архитектуру»</w:t>
      </w:r>
      <w:r>
        <w:rPr>
          <w:spacing w:val="35"/>
        </w:rPr>
        <w:t xml:space="preserve">  </w:t>
      </w:r>
      <w:r>
        <w:t>шрифта</w:t>
      </w:r>
      <w:r>
        <w:rPr>
          <w:spacing w:val="32"/>
        </w:rPr>
        <w:t xml:space="preserve">  </w:t>
      </w:r>
      <w:r>
        <w:t>и</w:t>
      </w:r>
      <w:r>
        <w:rPr>
          <w:spacing w:val="34"/>
        </w:rPr>
        <w:t xml:space="preserve">  </w:t>
      </w:r>
      <w:r>
        <w:t>особенности</w:t>
      </w:r>
      <w:r>
        <w:rPr>
          <w:spacing w:val="39"/>
        </w:rPr>
        <w:t xml:space="preserve">  </w:t>
      </w:r>
      <w:r>
        <w:t>шрифтовых</w:t>
      </w:r>
      <w:r>
        <w:rPr>
          <w:spacing w:val="31"/>
        </w:rPr>
        <w:t xml:space="preserve">  </w:t>
      </w:r>
      <w:r>
        <w:t>гарнитур,</w:t>
      </w:r>
      <w:r>
        <w:rPr>
          <w:spacing w:val="35"/>
        </w:rPr>
        <w:t xml:space="preserve">  </w:t>
      </w:r>
      <w:r>
        <w:t>иметь</w:t>
      </w:r>
      <w:r>
        <w:rPr>
          <w:spacing w:val="36"/>
        </w:rPr>
        <w:t xml:space="preserve">  </w:t>
      </w:r>
      <w:r>
        <w:t>опыт</w:t>
      </w:r>
      <w:r>
        <w:rPr>
          <w:spacing w:val="37"/>
        </w:rPr>
        <w:t xml:space="preserve">  </w:t>
      </w:r>
      <w:r>
        <w:rPr>
          <w:spacing w:val="-2"/>
        </w:rPr>
        <w:t>творческого</w:t>
      </w:r>
    </w:p>
    <w:p w:rsidR="00156445" w:rsidRDefault="00156445">
      <w:pPr>
        <w:jc w:val="right"/>
        <w:sectPr w:rsidR="00156445">
          <w:pgSz w:w="11910" w:h="16850"/>
          <w:pgMar w:top="1380" w:right="200" w:bottom="280" w:left="40" w:header="1179" w:footer="0" w:gutter="0"/>
          <w:cols w:space="720"/>
        </w:sectPr>
      </w:pPr>
    </w:p>
    <w:p w:rsidR="00156445" w:rsidRDefault="005A47D0">
      <w:pPr>
        <w:pStyle w:val="a3"/>
        <w:spacing w:before="224"/>
        <w:ind w:firstLine="0"/>
      </w:pPr>
      <w:r>
        <w:t>воплощения</w:t>
      </w:r>
      <w:r>
        <w:rPr>
          <w:spacing w:val="43"/>
        </w:rPr>
        <w:t xml:space="preserve"> </w:t>
      </w:r>
      <w:r>
        <w:t>шрифтовой</w:t>
      </w:r>
      <w:r>
        <w:rPr>
          <w:spacing w:val="38"/>
        </w:rPr>
        <w:t xml:space="preserve"> </w:t>
      </w:r>
      <w:r>
        <w:t>композиции</w:t>
      </w:r>
      <w:r>
        <w:rPr>
          <w:spacing w:val="39"/>
        </w:rPr>
        <w:t xml:space="preserve"> </w:t>
      </w:r>
      <w:r>
        <w:rPr>
          <w:spacing w:val="-2"/>
        </w:rPr>
        <w:t>(буквицы);</w:t>
      </w:r>
    </w:p>
    <w:p w:rsidR="00156445" w:rsidRDefault="005A47D0">
      <w:pPr>
        <w:pStyle w:val="a3"/>
        <w:spacing w:before="14" w:line="247" w:lineRule="auto"/>
        <w:ind w:right="1135"/>
      </w:pPr>
      <w:r>
        <w:t xml:space="preserve">применять печатное слово, типографскую строку в качестве элементов графической </w:t>
      </w:r>
      <w:r>
        <w:rPr>
          <w:spacing w:val="-2"/>
        </w:rPr>
        <w:t>композиции;</w:t>
      </w:r>
    </w:p>
    <w:p w:rsidR="00156445" w:rsidRDefault="005A47D0">
      <w:pPr>
        <w:pStyle w:val="a3"/>
        <w:spacing w:before="3" w:line="252" w:lineRule="auto"/>
        <w:ind w:right="1109"/>
      </w:pPr>
      <w:r>
        <w:t>объяснять</w:t>
      </w:r>
      <w:r>
        <w:rPr>
          <w:spacing w:val="40"/>
        </w:rPr>
        <w:t xml:space="preserve"> </w:t>
      </w:r>
      <w:r>
        <w:t>функции</w:t>
      </w:r>
      <w:r>
        <w:rPr>
          <w:spacing w:val="40"/>
        </w:rPr>
        <w:t xml:space="preserve"> </w:t>
      </w:r>
      <w:r>
        <w:t>логотипа</w:t>
      </w:r>
      <w:r>
        <w:rPr>
          <w:spacing w:val="40"/>
        </w:rPr>
        <w:t xml:space="preserve"> </w:t>
      </w:r>
      <w:r>
        <w:t>как</w:t>
      </w:r>
      <w:r>
        <w:rPr>
          <w:spacing w:val="40"/>
        </w:rPr>
        <w:t xml:space="preserve"> </w:t>
      </w:r>
      <w:r>
        <w:t>представительского</w:t>
      </w:r>
      <w:r>
        <w:rPr>
          <w:spacing w:val="40"/>
        </w:rPr>
        <w:t xml:space="preserve"> </w:t>
      </w:r>
      <w:r>
        <w:t>знака,</w:t>
      </w:r>
      <w:r>
        <w:rPr>
          <w:spacing w:val="40"/>
        </w:rPr>
        <w:t xml:space="preserve"> </w:t>
      </w:r>
      <w:r>
        <w:t>эмблемы,</w:t>
      </w:r>
      <w:r>
        <w:rPr>
          <w:spacing w:val="40"/>
        </w:rPr>
        <w:t xml:space="preserve"> </w:t>
      </w:r>
      <w:r>
        <w:t>торговой</w:t>
      </w:r>
      <w:r>
        <w:rPr>
          <w:spacing w:val="80"/>
        </w:rPr>
        <w:t xml:space="preserve"> </w:t>
      </w:r>
      <w:r>
        <w:t>марки,</w:t>
      </w:r>
      <w:r>
        <w:rPr>
          <w:spacing w:val="40"/>
        </w:rPr>
        <w:t xml:space="preserve"> </w:t>
      </w:r>
      <w:r>
        <w:t>различать</w:t>
      </w:r>
      <w:r>
        <w:rPr>
          <w:spacing w:val="40"/>
        </w:rPr>
        <w:t xml:space="preserve"> </w:t>
      </w:r>
      <w:r>
        <w:t>шрифтовой</w:t>
      </w:r>
      <w:r>
        <w:rPr>
          <w:spacing w:val="40"/>
        </w:rPr>
        <w:t xml:space="preserve"> </w:t>
      </w:r>
      <w:r>
        <w:t>и</w:t>
      </w:r>
      <w:r>
        <w:rPr>
          <w:spacing w:val="40"/>
        </w:rPr>
        <w:t xml:space="preserve"> </w:t>
      </w:r>
      <w:r>
        <w:t>знаковый</w:t>
      </w:r>
      <w:r>
        <w:rPr>
          <w:spacing w:val="40"/>
        </w:rPr>
        <w:t xml:space="preserve"> </w:t>
      </w:r>
      <w:r>
        <w:t>виды</w:t>
      </w:r>
      <w:r>
        <w:rPr>
          <w:spacing w:val="40"/>
        </w:rPr>
        <w:t xml:space="preserve"> </w:t>
      </w:r>
      <w:r>
        <w:t>логотипа,</w:t>
      </w:r>
      <w:r>
        <w:rPr>
          <w:spacing w:val="40"/>
        </w:rPr>
        <w:t xml:space="preserve"> </w:t>
      </w:r>
      <w:r>
        <w:t>иметь</w:t>
      </w:r>
      <w:r>
        <w:rPr>
          <w:spacing w:val="40"/>
        </w:rPr>
        <w:t xml:space="preserve"> </w:t>
      </w:r>
      <w:r>
        <w:t>практический</w:t>
      </w:r>
      <w:r>
        <w:rPr>
          <w:spacing w:val="40"/>
        </w:rPr>
        <w:t xml:space="preserve"> </w:t>
      </w:r>
      <w:r>
        <w:t>опыт разработки</w:t>
      </w:r>
      <w:r>
        <w:rPr>
          <w:spacing w:val="40"/>
        </w:rPr>
        <w:t xml:space="preserve"> </w:t>
      </w:r>
      <w:r>
        <w:t>логотипа на выбранную</w:t>
      </w:r>
      <w:r>
        <w:rPr>
          <w:spacing w:val="40"/>
        </w:rPr>
        <w:t xml:space="preserve"> </w:t>
      </w:r>
      <w:r>
        <w:t>тему;</w:t>
      </w:r>
    </w:p>
    <w:p w:rsidR="00156445" w:rsidRDefault="005A47D0">
      <w:pPr>
        <w:pStyle w:val="a3"/>
        <w:tabs>
          <w:tab w:val="left" w:pos="2744"/>
          <w:tab w:val="left" w:pos="3882"/>
          <w:tab w:val="left" w:pos="5525"/>
          <w:tab w:val="left" w:pos="6524"/>
          <w:tab w:val="left" w:pos="7979"/>
          <w:tab w:val="left" w:pos="9928"/>
        </w:tabs>
        <w:spacing w:before="2" w:line="252" w:lineRule="auto"/>
        <w:ind w:right="1108"/>
      </w:pPr>
      <w:r>
        <w:t>приобрести творческий опыт построения композиции плаката, поздравительной</w:t>
      </w:r>
      <w:r>
        <w:rPr>
          <w:spacing w:val="40"/>
        </w:rPr>
        <w:t xml:space="preserve">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156445" w:rsidRDefault="005A47D0">
      <w:pPr>
        <w:pStyle w:val="a3"/>
        <w:tabs>
          <w:tab w:val="left" w:pos="3076"/>
          <w:tab w:val="left" w:pos="4896"/>
          <w:tab w:val="left" w:pos="6058"/>
          <w:tab w:val="left" w:pos="7734"/>
          <w:tab w:val="left" w:pos="9563"/>
        </w:tabs>
        <w:spacing w:before="3" w:line="249" w:lineRule="auto"/>
        <w:ind w:right="1105"/>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w:t>
      </w:r>
      <w:r>
        <w:rPr>
          <w:spacing w:val="40"/>
        </w:rPr>
        <w:t xml:space="preserve"> </w:t>
      </w:r>
      <w:r>
        <w:t>журнального</w:t>
      </w:r>
      <w:r>
        <w:rPr>
          <w:spacing w:val="40"/>
        </w:rPr>
        <w:t xml:space="preserve"> </w:t>
      </w:r>
      <w:r>
        <w:t>разворотов</w:t>
      </w:r>
      <w:r>
        <w:rPr>
          <w:spacing w:val="40"/>
        </w:rPr>
        <w:t xml:space="preserve"> </w:t>
      </w:r>
      <w:r>
        <w:t>в</w:t>
      </w:r>
      <w:r>
        <w:rPr>
          <w:spacing w:val="40"/>
        </w:rPr>
        <w:t xml:space="preserve"> </w:t>
      </w:r>
      <w:r>
        <w:t>качестве</w:t>
      </w:r>
      <w:r>
        <w:rPr>
          <w:spacing w:val="40"/>
        </w:rPr>
        <w:t xml:space="preserve"> </w:t>
      </w:r>
      <w:r>
        <w:t>графических</w:t>
      </w:r>
      <w:r>
        <w:rPr>
          <w:spacing w:val="40"/>
        </w:rPr>
        <w:t xml:space="preserve"> </w:t>
      </w:r>
      <w:r>
        <w:t>композиций.</w:t>
      </w:r>
    </w:p>
    <w:p w:rsidR="00156445" w:rsidRDefault="005A47D0">
      <w:pPr>
        <w:pStyle w:val="a5"/>
        <w:numPr>
          <w:ilvl w:val="0"/>
          <w:numId w:val="74"/>
        </w:numPr>
        <w:tabs>
          <w:tab w:val="left" w:pos="1980"/>
        </w:tabs>
        <w:spacing w:before="10" w:line="262" w:lineRule="exact"/>
        <w:ind w:left="1980" w:hanging="258"/>
        <w:jc w:val="both"/>
        <w:rPr>
          <w:sz w:val="23"/>
        </w:rPr>
      </w:pPr>
      <w:r>
        <w:rPr>
          <w:sz w:val="23"/>
        </w:rPr>
        <w:t>Социальное</w:t>
      </w:r>
      <w:r>
        <w:rPr>
          <w:spacing w:val="12"/>
          <w:sz w:val="23"/>
        </w:rPr>
        <w:t xml:space="preserve"> </w:t>
      </w:r>
      <w:r>
        <w:rPr>
          <w:sz w:val="23"/>
        </w:rPr>
        <w:t>значение</w:t>
      </w:r>
      <w:r>
        <w:rPr>
          <w:spacing w:val="19"/>
          <w:sz w:val="23"/>
        </w:rPr>
        <w:t xml:space="preserve"> </w:t>
      </w:r>
      <w:r>
        <w:rPr>
          <w:sz w:val="23"/>
        </w:rPr>
        <w:t>дизайна</w:t>
      </w:r>
      <w:r>
        <w:rPr>
          <w:spacing w:val="28"/>
          <w:sz w:val="23"/>
        </w:rPr>
        <w:t xml:space="preserve"> </w:t>
      </w:r>
      <w:r>
        <w:rPr>
          <w:sz w:val="23"/>
        </w:rPr>
        <w:t>и</w:t>
      </w:r>
      <w:r>
        <w:rPr>
          <w:spacing w:val="30"/>
          <w:sz w:val="23"/>
        </w:rPr>
        <w:t xml:space="preserve"> </w:t>
      </w:r>
      <w:r>
        <w:rPr>
          <w:sz w:val="23"/>
        </w:rPr>
        <w:t>архитектуры</w:t>
      </w:r>
      <w:r>
        <w:rPr>
          <w:spacing w:val="24"/>
          <w:sz w:val="23"/>
        </w:rPr>
        <w:t xml:space="preserve"> </w:t>
      </w:r>
      <w:r>
        <w:rPr>
          <w:sz w:val="23"/>
        </w:rPr>
        <w:t>как</w:t>
      </w:r>
      <w:r>
        <w:rPr>
          <w:spacing w:val="32"/>
          <w:sz w:val="23"/>
        </w:rPr>
        <w:t xml:space="preserve"> </w:t>
      </w:r>
      <w:r>
        <w:rPr>
          <w:sz w:val="23"/>
        </w:rPr>
        <w:t>среды</w:t>
      </w:r>
      <w:r>
        <w:rPr>
          <w:spacing w:val="24"/>
          <w:sz w:val="23"/>
        </w:rPr>
        <w:t xml:space="preserve"> </w:t>
      </w:r>
      <w:r>
        <w:rPr>
          <w:sz w:val="23"/>
        </w:rPr>
        <w:t>жизни</w:t>
      </w:r>
      <w:r>
        <w:rPr>
          <w:spacing w:val="31"/>
          <w:sz w:val="23"/>
        </w:rPr>
        <w:t xml:space="preserve"> </w:t>
      </w:r>
      <w:r>
        <w:rPr>
          <w:spacing w:val="-2"/>
          <w:sz w:val="23"/>
        </w:rPr>
        <w:t>человека:</w:t>
      </w:r>
    </w:p>
    <w:p w:rsidR="00156445" w:rsidRDefault="005A47D0">
      <w:pPr>
        <w:pStyle w:val="a3"/>
        <w:spacing w:line="252" w:lineRule="auto"/>
        <w:ind w:right="1104"/>
      </w:pPr>
      <w:r>
        <w:t>иметь опыт построения объёмно-пространственной композиции как макета архитектурного</w:t>
      </w:r>
      <w:r>
        <w:rPr>
          <w:spacing w:val="40"/>
        </w:rPr>
        <w:t xml:space="preserve"> </w:t>
      </w:r>
      <w:r>
        <w:t>пространства</w:t>
      </w:r>
      <w:r>
        <w:rPr>
          <w:spacing w:val="40"/>
        </w:rPr>
        <w:t xml:space="preserve"> </w:t>
      </w:r>
      <w:r>
        <w:t>в</w:t>
      </w:r>
      <w:r>
        <w:rPr>
          <w:spacing w:val="40"/>
        </w:rPr>
        <w:t xml:space="preserve"> </w:t>
      </w:r>
      <w:r>
        <w:t>реальной</w:t>
      </w:r>
      <w:r>
        <w:rPr>
          <w:spacing w:val="40"/>
        </w:rPr>
        <w:t xml:space="preserve"> </w:t>
      </w:r>
      <w:r>
        <w:t>жизни;</w:t>
      </w:r>
    </w:p>
    <w:p w:rsidR="00156445" w:rsidRDefault="005A47D0">
      <w:pPr>
        <w:pStyle w:val="a3"/>
        <w:spacing w:line="252" w:lineRule="auto"/>
        <w:ind w:right="1100"/>
      </w:pPr>
      <w:r>
        <w:t>выполнять</w:t>
      </w:r>
      <w:r>
        <w:rPr>
          <w:spacing w:val="80"/>
        </w:rPr>
        <w:t xml:space="preserve">   </w:t>
      </w:r>
      <w:r>
        <w:t>построение</w:t>
      </w:r>
      <w:r>
        <w:rPr>
          <w:spacing w:val="80"/>
        </w:rPr>
        <w:t xml:space="preserve">   </w:t>
      </w:r>
      <w:r>
        <w:t>макета</w:t>
      </w:r>
      <w:r>
        <w:rPr>
          <w:spacing w:val="80"/>
          <w:w w:val="150"/>
        </w:rPr>
        <w:t xml:space="preserve">   </w:t>
      </w:r>
      <w:r>
        <w:t>пространственно-объёмной</w:t>
      </w:r>
      <w:r>
        <w:rPr>
          <w:spacing w:val="80"/>
          <w:w w:val="150"/>
        </w:rPr>
        <w:t xml:space="preserve">   </w:t>
      </w:r>
      <w:r>
        <w:t>композиции</w:t>
      </w:r>
      <w:r>
        <w:rPr>
          <w:spacing w:val="40"/>
        </w:rPr>
        <w:t xml:space="preserve"> </w:t>
      </w:r>
      <w:r>
        <w:t>по его чертежу;</w:t>
      </w:r>
    </w:p>
    <w:p w:rsidR="00156445" w:rsidRDefault="005A47D0">
      <w:pPr>
        <w:pStyle w:val="a3"/>
        <w:spacing w:line="252" w:lineRule="auto"/>
        <w:ind w:right="1099"/>
      </w:pPr>
      <w:r>
        <w:t>выявлять</w:t>
      </w:r>
      <w:r>
        <w:rPr>
          <w:spacing w:val="40"/>
        </w:rPr>
        <w:t xml:space="preserve"> </w:t>
      </w:r>
      <w:r>
        <w:t>структуру</w:t>
      </w:r>
      <w:r>
        <w:rPr>
          <w:spacing w:val="40"/>
        </w:rPr>
        <w:t xml:space="preserve"> </w:t>
      </w:r>
      <w:r>
        <w:t>различных</w:t>
      </w:r>
      <w:r>
        <w:rPr>
          <w:spacing w:val="40"/>
        </w:rPr>
        <w:t xml:space="preserve"> </w:t>
      </w:r>
      <w:r>
        <w:t>типов</w:t>
      </w:r>
      <w:r>
        <w:rPr>
          <w:spacing w:val="40"/>
        </w:rPr>
        <w:t xml:space="preserve"> </w:t>
      </w:r>
      <w:r>
        <w:t>зданий</w:t>
      </w:r>
      <w:r>
        <w:rPr>
          <w:spacing w:val="40"/>
        </w:rPr>
        <w:t xml:space="preserve"> </w:t>
      </w:r>
      <w:r>
        <w:t>и</w:t>
      </w:r>
      <w:r>
        <w:rPr>
          <w:spacing w:val="40"/>
        </w:rPr>
        <w:t xml:space="preserve"> </w:t>
      </w:r>
      <w:r>
        <w:t>характеризовать</w:t>
      </w:r>
      <w:r>
        <w:rPr>
          <w:spacing w:val="80"/>
        </w:rPr>
        <w:t xml:space="preserve"> </w:t>
      </w:r>
      <w:r>
        <w:t>влияние</w:t>
      </w:r>
      <w:r>
        <w:rPr>
          <w:spacing w:val="40"/>
        </w:rPr>
        <w:t xml:space="preserve"> </w:t>
      </w:r>
      <w:r>
        <w:t>объёмов</w:t>
      </w:r>
      <w:r>
        <w:rPr>
          <w:spacing w:val="40"/>
        </w:rPr>
        <w:t xml:space="preserve"> </w:t>
      </w:r>
      <w:r>
        <w:t>и</w:t>
      </w:r>
      <w:r>
        <w:rPr>
          <w:spacing w:val="40"/>
        </w:rPr>
        <w:t xml:space="preserve"> </w:t>
      </w:r>
      <w:r>
        <w:t>их</w:t>
      </w:r>
      <w:r>
        <w:rPr>
          <w:spacing w:val="72"/>
          <w:w w:val="150"/>
        </w:rPr>
        <w:t xml:space="preserve">   </w:t>
      </w:r>
      <w:r>
        <w:t>сочетаний</w:t>
      </w:r>
      <w:r>
        <w:rPr>
          <w:spacing w:val="75"/>
          <w:w w:val="150"/>
        </w:rPr>
        <w:t xml:space="preserve">   </w:t>
      </w:r>
      <w:r>
        <w:t>на</w:t>
      </w:r>
      <w:r>
        <w:rPr>
          <w:spacing w:val="80"/>
          <w:w w:val="150"/>
        </w:rPr>
        <w:t xml:space="preserve">   </w:t>
      </w:r>
      <w:r>
        <w:t>образный</w:t>
      </w:r>
      <w:r>
        <w:rPr>
          <w:spacing w:val="79"/>
        </w:rPr>
        <w:t xml:space="preserve">    </w:t>
      </w:r>
      <w:r>
        <w:t>характер</w:t>
      </w:r>
      <w:r>
        <w:rPr>
          <w:spacing w:val="73"/>
          <w:w w:val="150"/>
        </w:rPr>
        <w:t xml:space="preserve">   </w:t>
      </w:r>
      <w:r>
        <w:t>постройки</w:t>
      </w:r>
      <w:r>
        <w:rPr>
          <w:spacing w:val="79"/>
        </w:rPr>
        <w:t xml:space="preserve">    </w:t>
      </w:r>
      <w:r>
        <w:t>и</w:t>
      </w:r>
      <w:r>
        <w:rPr>
          <w:spacing w:val="77"/>
        </w:rPr>
        <w:t xml:space="preserve">    </w:t>
      </w:r>
      <w:r>
        <w:t>её</w:t>
      </w:r>
      <w:r>
        <w:rPr>
          <w:spacing w:val="71"/>
          <w:w w:val="150"/>
        </w:rPr>
        <w:t xml:space="preserve">   </w:t>
      </w:r>
      <w:r>
        <w:t>влияние на организацию жизнедеятельности</w:t>
      </w:r>
      <w:r>
        <w:rPr>
          <w:spacing w:val="40"/>
        </w:rPr>
        <w:t xml:space="preserve"> </w:t>
      </w:r>
      <w:r>
        <w:t>людей;</w:t>
      </w:r>
    </w:p>
    <w:p w:rsidR="00156445" w:rsidRDefault="005A47D0">
      <w:pPr>
        <w:pStyle w:val="a3"/>
        <w:spacing w:line="249" w:lineRule="auto"/>
        <w:ind w:right="1114"/>
      </w:pPr>
      <w:r>
        <w:t>знать о роли строительного материала в эволюции архитектурных конструкций и изменении</w:t>
      </w:r>
      <w:r>
        <w:rPr>
          <w:spacing w:val="40"/>
        </w:rPr>
        <w:t xml:space="preserve"> </w:t>
      </w:r>
      <w:r>
        <w:t>облика архитектурных</w:t>
      </w:r>
      <w:r>
        <w:rPr>
          <w:spacing w:val="40"/>
        </w:rPr>
        <w:t xml:space="preserve"> </w:t>
      </w:r>
      <w:r>
        <w:t>сооружений;</w:t>
      </w:r>
    </w:p>
    <w:p w:rsidR="00156445" w:rsidRDefault="005A47D0">
      <w:pPr>
        <w:pStyle w:val="a3"/>
        <w:spacing w:line="249" w:lineRule="auto"/>
        <w:ind w:right="111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56445" w:rsidRDefault="005A47D0">
      <w:pPr>
        <w:pStyle w:val="a3"/>
        <w:tabs>
          <w:tab w:val="left" w:pos="3158"/>
          <w:tab w:val="left" w:pos="4689"/>
          <w:tab w:val="left" w:pos="5655"/>
          <w:tab w:val="left" w:pos="7004"/>
          <w:tab w:val="left" w:pos="9179"/>
        </w:tabs>
        <w:spacing w:line="247" w:lineRule="auto"/>
        <w:ind w:right="1101"/>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w:t>
      </w:r>
      <w:r>
        <w:rPr>
          <w:spacing w:val="40"/>
        </w:rPr>
        <w:t xml:space="preserve"> </w:t>
      </w:r>
      <w:r>
        <w:t>стилей</w:t>
      </w:r>
      <w:r>
        <w:rPr>
          <w:spacing w:val="40"/>
        </w:rPr>
        <w:t xml:space="preserve"> </w:t>
      </w:r>
      <w:r>
        <w:t>разных</w:t>
      </w:r>
      <w:r>
        <w:rPr>
          <w:spacing w:val="40"/>
        </w:rPr>
        <w:t xml:space="preserve"> </w:t>
      </w:r>
      <w:r>
        <w:t>эпох,</w:t>
      </w:r>
      <w:r>
        <w:rPr>
          <w:spacing w:val="40"/>
        </w:rPr>
        <w:t xml:space="preserve"> </w:t>
      </w:r>
      <w:r>
        <w:t>выраженных</w:t>
      </w:r>
      <w:r>
        <w:rPr>
          <w:spacing w:val="40"/>
        </w:rPr>
        <w:t xml:space="preserve"> </w:t>
      </w:r>
      <w:r>
        <w:t>в</w:t>
      </w:r>
      <w:r>
        <w:rPr>
          <w:spacing w:val="40"/>
        </w:rPr>
        <w:t xml:space="preserve"> </w:t>
      </w:r>
      <w:r>
        <w:t>постройках</w:t>
      </w:r>
      <w:r>
        <w:rPr>
          <w:spacing w:val="80"/>
          <w:w w:val="150"/>
        </w:rPr>
        <w:t xml:space="preserve"> </w:t>
      </w:r>
      <w:r>
        <w:t>общественных</w:t>
      </w:r>
      <w:r>
        <w:rPr>
          <w:spacing w:val="80"/>
        </w:rPr>
        <w:t xml:space="preserve">   </w:t>
      </w:r>
      <w:r>
        <w:t>зданий,</w:t>
      </w:r>
      <w:r>
        <w:rPr>
          <w:spacing w:val="76"/>
          <w:w w:val="150"/>
        </w:rPr>
        <w:t xml:space="preserve">   </w:t>
      </w:r>
      <w:r>
        <w:t>храмовой</w:t>
      </w:r>
      <w:r>
        <w:rPr>
          <w:spacing w:val="79"/>
          <w:w w:val="150"/>
        </w:rPr>
        <w:t xml:space="preserve">   </w:t>
      </w:r>
      <w:r>
        <w:t>архитектуре</w:t>
      </w:r>
      <w:r>
        <w:rPr>
          <w:spacing w:val="80"/>
        </w:rPr>
        <w:t xml:space="preserve">   </w:t>
      </w:r>
      <w:r>
        <w:t>и</w:t>
      </w:r>
      <w:r>
        <w:rPr>
          <w:spacing w:val="77"/>
          <w:w w:val="150"/>
        </w:rPr>
        <w:t xml:space="preserve">   </w:t>
      </w:r>
      <w:r>
        <w:t>частном</w:t>
      </w:r>
      <w:r>
        <w:rPr>
          <w:spacing w:val="77"/>
          <w:w w:val="150"/>
        </w:rPr>
        <w:t xml:space="preserve">   </w:t>
      </w:r>
      <w:r>
        <w:t>строительстве, в организации городской среды;</w:t>
      </w:r>
    </w:p>
    <w:p w:rsidR="00156445" w:rsidRDefault="005A47D0">
      <w:pPr>
        <w:pStyle w:val="a3"/>
        <w:spacing w:before="6" w:line="247" w:lineRule="auto"/>
        <w:ind w:right="1089"/>
      </w:pPr>
      <w:r>
        <w:t>характеризовать</w:t>
      </w:r>
      <w:r>
        <w:rPr>
          <w:spacing w:val="40"/>
        </w:rPr>
        <w:t xml:space="preserve"> </w:t>
      </w:r>
      <w:r>
        <w:t>архитектурные</w:t>
      </w:r>
      <w:r>
        <w:rPr>
          <w:spacing w:val="40"/>
        </w:rPr>
        <w:t xml:space="preserve"> </w:t>
      </w:r>
      <w:r>
        <w:t>и</w:t>
      </w:r>
      <w:r>
        <w:rPr>
          <w:spacing w:val="40"/>
        </w:rPr>
        <w:t xml:space="preserve"> </w:t>
      </w:r>
      <w:r>
        <w:t>градостроительные</w:t>
      </w:r>
      <w:r>
        <w:rPr>
          <w:spacing w:val="40"/>
        </w:rPr>
        <w:t xml:space="preserve"> </w:t>
      </w:r>
      <w:r>
        <w:t>изменения</w:t>
      </w:r>
      <w:r>
        <w:rPr>
          <w:spacing w:val="40"/>
        </w:rPr>
        <w:t xml:space="preserve"> </w:t>
      </w:r>
      <w:r>
        <w:t>в</w:t>
      </w:r>
      <w:r>
        <w:rPr>
          <w:spacing w:val="40"/>
        </w:rPr>
        <w:t xml:space="preserve"> </w:t>
      </w:r>
      <w:r>
        <w:t>культуре</w:t>
      </w:r>
      <w:r>
        <w:rPr>
          <w:spacing w:val="80"/>
        </w:rPr>
        <w:t xml:space="preserve"> </w:t>
      </w:r>
      <w:r>
        <w:t>новейшего времени, современный уровень развития технологий и материалов, рассуждать о социокультурных</w:t>
      </w:r>
      <w:r>
        <w:rPr>
          <w:spacing w:val="40"/>
        </w:rPr>
        <w:t xml:space="preserve"> </w:t>
      </w:r>
      <w:r>
        <w:t>противоречиях</w:t>
      </w:r>
      <w:r>
        <w:rPr>
          <w:spacing w:val="40"/>
        </w:rPr>
        <w:t xml:space="preserve"> </w:t>
      </w:r>
      <w:r>
        <w:t>в</w:t>
      </w:r>
      <w:r>
        <w:rPr>
          <w:spacing w:val="40"/>
        </w:rPr>
        <w:t xml:space="preserve"> </w:t>
      </w:r>
      <w:r>
        <w:t>организации</w:t>
      </w:r>
      <w:r>
        <w:rPr>
          <w:spacing w:val="40"/>
        </w:rPr>
        <w:t xml:space="preserve"> </w:t>
      </w:r>
      <w:r>
        <w:t>современной</w:t>
      </w:r>
      <w:r>
        <w:rPr>
          <w:spacing w:val="40"/>
        </w:rPr>
        <w:t xml:space="preserve"> </w:t>
      </w:r>
      <w:r>
        <w:t>городской</w:t>
      </w:r>
      <w:r>
        <w:rPr>
          <w:spacing w:val="40"/>
        </w:rPr>
        <w:t xml:space="preserve"> </w:t>
      </w:r>
      <w:r>
        <w:t>среды</w:t>
      </w:r>
      <w:r>
        <w:rPr>
          <w:spacing w:val="40"/>
        </w:rPr>
        <w:t xml:space="preserve"> </w:t>
      </w:r>
      <w:r>
        <w:t>и</w:t>
      </w:r>
      <w:r>
        <w:rPr>
          <w:spacing w:val="40"/>
        </w:rPr>
        <w:t xml:space="preserve"> </w:t>
      </w:r>
      <w:r>
        <w:t>поисках путей их преодоления;</w:t>
      </w:r>
    </w:p>
    <w:p w:rsidR="00156445" w:rsidRDefault="005A47D0">
      <w:pPr>
        <w:pStyle w:val="a3"/>
        <w:spacing w:before="4" w:line="252" w:lineRule="auto"/>
        <w:ind w:right="110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56445" w:rsidRDefault="005A47D0">
      <w:pPr>
        <w:pStyle w:val="a3"/>
        <w:spacing w:before="3" w:line="252" w:lineRule="auto"/>
        <w:ind w:right="1101"/>
      </w:pPr>
      <w:r>
        <w:t>определять</w:t>
      </w:r>
      <w:r>
        <w:rPr>
          <w:spacing w:val="40"/>
        </w:rPr>
        <w:t xml:space="preserve"> </w:t>
      </w:r>
      <w:r>
        <w:t>понятие</w:t>
      </w:r>
      <w:r>
        <w:rPr>
          <w:spacing w:val="40"/>
        </w:rPr>
        <w:t xml:space="preserve"> </w:t>
      </w:r>
      <w:r>
        <w:t>«городская</w:t>
      </w:r>
      <w:r>
        <w:rPr>
          <w:spacing w:val="80"/>
        </w:rPr>
        <w:t xml:space="preserve"> </w:t>
      </w:r>
      <w:r>
        <w:t>среда»;</w:t>
      </w:r>
      <w:r>
        <w:rPr>
          <w:spacing w:val="40"/>
        </w:rPr>
        <w:t xml:space="preserve"> </w:t>
      </w:r>
      <w:r>
        <w:t>рассматривать</w:t>
      </w:r>
      <w:r>
        <w:rPr>
          <w:spacing w:val="40"/>
        </w:rPr>
        <w:t xml:space="preserve"> </w:t>
      </w:r>
      <w:r>
        <w:t>и</w:t>
      </w:r>
      <w:r>
        <w:rPr>
          <w:spacing w:val="80"/>
        </w:rPr>
        <w:t xml:space="preserve"> </w:t>
      </w:r>
      <w:r>
        <w:t>объяснять</w:t>
      </w:r>
      <w:r>
        <w:rPr>
          <w:spacing w:val="40"/>
        </w:rPr>
        <w:t xml:space="preserve"> </w:t>
      </w:r>
      <w:r>
        <w:t>планировку</w:t>
      </w:r>
      <w:r>
        <w:rPr>
          <w:spacing w:val="40"/>
        </w:rPr>
        <w:t xml:space="preserve"> </w:t>
      </w:r>
      <w:r>
        <w:t>города</w:t>
      </w:r>
      <w:r>
        <w:rPr>
          <w:spacing w:val="40"/>
        </w:rPr>
        <w:t xml:space="preserve"> </w:t>
      </w:r>
      <w:r>
        <w:t>как</w:t>
      </w:r>
      <w:r>
        <w:rPr>
          <w:spacing w:val="40"/>
        </w:rPr>
        <w:t xml:space="preserve"> </w:t>
      </w:r>
      <w:r>
        <w:t>способ</w:t>
      </w:r>
      <w:r>
        <w:rPr>
          <w:spacing w:val="40"/>
        </w:rPr>
        <w:t xml:space="preserve"> </w:t>
      </w:r>
      <w:r>
        <w:t>организации</w:t>
      </w:r>
      <w:r>
        <w:rPr>
          <w:spacing w:val="40"/>
        </w:rPr>
        <w:t xml:space="preserve"> </w:t>
      </w:r>
      <w:r>
        <w:t>образа</w:t>
      </w:r>
      <w:r>
        <w:rPr>
          <w:spacing w:val="40"/>
        </w:rPr>
        <w:t xml:space="preserve"> </w:t>
      </w:r>
      <w:r>
        <w:t>жизни</w:t>
      </w:r>
      <w:r>
        <w:rPr>
          <w:spacing w:val="40"/>
        </w:rPr>
        <w:t xml:space="preserve"> </w:t>
      </w:r>
      <w:r>
        <w:t>людей;</w:t>
      </w:r>
    </w:p>
    <w:p w:rsidR="00156445" w:rsidRDefault="005A47D0">
      <w:pPr>
        <w:pStyle w:val="a3"/>
        <w:spacing w:before="6" w:line="244" w:lineRule="auto"/>
        <w:ind w:right="1107"/>
      </w:pPr>
      <w:r>
        <w:t>знать различные виды планировки города, иметь опыт разработки построения</w:t>
      </w:r>
      <w:r>
        <w:rPr>
          <w:spacing w:val="80"/>
        </w:rPr>
        <w:t xml:space="preserve"> </w:t>
      </w:r>
      <w:r>
        <w:t>городского пространства</w:t>
      </w:r>
      <w:r>
        <w:rPr>
          <w:spacing w:val="40"/>
        </w:rPr>
        <w:t xml:space="preserve"> </w:t>
      </w:r>
      <w:r>
        <w:t>в</w:t>
      </w:r>
      <w:r>
        <w:rPr>
          <w:spacing w:val="40"/>
        </w:rPr>
        <w:t xml:space="preserve"> </w:t>
      </w:r>
      <w:r>
        <w:t>виде</w:t>
      </w:r>
      <w:r>
        <w:rPr>
          <w:spacing w:val="40"/>
        </w:rPr>
        <w:t xml:space="preserve"> </w:t>
      </w:r>
      <w:r>
        <w:t>макетной</w:t>
      </w:r>
      <w:r>
        <w:rPr>
          <w:spacing w:val="40"/>
        </w:rPr>
        <w:t xml:space="preserve"> </w:t>
      </w:r>
      <w:r>
        <w:t>или</w:t>
      </w:r>
      <w:r>
        <w:rPr>
          <w:spacing w:val="40"/>
        </w:rPr>
        <w:t xml:space="preserve"> </w:t>
      </w:r>
      <w:r>
        <w:t>графической</w:t>
      </w:r>
      <w:r>
        <w:rPr>
          <w:spacing w:val="40"/>
        </w:rPr>
        <w:t xml:space="preserve"> </w:t>
      </w:r>
      <w:r>
        <w:t>схемы;</w:t>
      </w:r>
    </w:p>
    <w:p w:rsidR="00156445" w:rsidRDefault="005A47D0">
      <w:pPr>
        <w:pStyle w:val="a3"/>
        <w:spacing w:before="4" w:line="247" w:lineRule="auto"/>
        <w:ind w:right="1100"/>
      </w:pPr>
      <w:r>
        <w:t>характеризовать эстетическое и экологическое взаимное сосуществование природы и архитектуры,</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традициях</w:t>
      </w:r>
      <w:r>
        <w:rPr>
          <w:spacing w:val="40"/>
        </w:rPr>
        <w:t xml:space="preserve"> </w:t>
      </w:r>
      <w:r>
        <w:t>ландшафтно-парковой</w:t>
      </w:r>
      <w:r>
        <w:rPr>
          <w:spacing w:val="40"/>
        </w:rPr>
        <w:t xml:space="preserve"> </w:t>
      </w:r>
      <w:r>
        <w:t>архитектуры</w:t>
      </w:r>
      <w:r>
        <w:rPr>
          <w:spacing w:val="40"/>
        </w:rPr>
        <w:t xml:space="preserve"> </w:t>
      </w:r>
      <w:r>
        <w:t>и</w:t>
      </w:r>
      <w:r>
        <w:rPr>
          <w:spacing w:val="80"/>
        </w:rPr>
        <w:t xml:space="preserve"> </w:t>
      </w:r>
      <w:r>
        <w:t>школах ландшафтного дизайна;</w:t>
      </w:r>
    </w:p>
    <w:p w:rsidR="00156445" w:rsidRDefault="005A47D0">
      <w:pPr>
        <w:pStyle w:val="a3"/>
        <w:spacing w:before="8" w:line="247" w:lineRule="auto"/>
        <w:ind w:right="1111"/>
      </w:pPr>
      <w:r>
        <w:t>объяснять</w:t>
      </w:r>
      <w:r>
        <w:rPr>
          <w:spacing w:val="40"/>
        </w:rPr>
        <w:t xml:space="preserve"> </w:t>
      </w:r>
      <w:r>
        <w:t>роль</w:t>
      </w:r>
      <w:r>
        <w:rPr>
          <w:spacing w:val="40"/>
        </w:rPr>
        <w:t xml:space="preserve"> </w:t>
      </w:r>
      <w:r>
        <w:t>малой</w:t>
      </w:r>
      <w:r>
        <w:rPr>
          <w:spacing w:val="40"/>
        </w:rPr>
        <w:t xml:space="preserve"> </w:t>
      </w:r>
      <w:r>
        <w:t>архитектуры</w:t>
      </w:r>
      <w:r>
        <w:rPr>
          <w:spacing w:val="40"/>
        </w:rPr>
        <w:t xml:space="preserve"> </w:t>
      </w:r>
      <w:r>
        <w:t>и</w:t>
      </w:r>
      <w:r>
        <w:rPr>
          <w:spacing w:val="40"/>
        </w:rPr>
        <w:t xml:space="preserve"> </w:t>
      </w:r>
      <w:r>
        <w:t>архитектурного</w:t>
      </w:r>
      <w:r>
        <w:rPr>
          <w:spacing w:val="40"/>
        </w:rPr>
        <w:t xml:space="preserve"> </w:t>
      </w:r>
      <w:r>
        <w:t>дизайна</w:t>
      </w:r>
      <w:r>
        <w:rPr>
          <w:spacing w:val="40"/>
        </w:rPr>
        <w:t xml:space="preserve"> </w:t>
      </w:r>
      <w:r>
        <w:t>в</w:t>
      </w:r>
      <w:r>
        <w:rPr>
          <w:spacing w:val="40"/>
        </w:rPr>
        <w:t xml:space="preserve"> </w:t>
      </w:r>
      <w:r>
        <w:t>установке</w:t>
      </w:r>
      <w:r>
        <w:rPr>
          <w:spacing w:val="40"/>
        </w:rPr>
        <w:t xml:space="preserve"> </w:t>
      </w:r>
      <w:r>
        <w:t>связи между</w:t>
      </w:r>
      <w:r>
        <w:rPr>
          <w:spacing w:val="40"/>
        </w:rPr>
        <w:t xml:space="preserve"> </w:t>
      </w:r>
      <w:r>
        <w:t>человеком</w:t>
      </w:r>
      <w:r>
        <w:rPr>
          <w:spacing w:val="40"/>
        </w:rPr>
        <w:t xml:space="preserve"> </w:t>
      </w:r>
      <w:r>
        <w:t>и</w:t>
      </w:r>
      <w:r>
        <w:rPr>
          <w:spacing w:val="40"/>
        </w:rPr>
        <w:t xml:space="preserve"> </w:t>
      </w:r>
      <w:r>
        <w:t>архитектурой,</w:t>
      </w:r>
      <w:r>
        <w:rPr>
          <w:spacing w:val="40"/>
        </w:rPr>
        <w:t xml:space="preserve"> </w:t>
      </w:r>
      <w:r>
        <w:t>в</w:t>
      </w:r>
      <w:r>
        <w:rPr>
          <w:spacing w:val="40"/>
        </w:rPr>
        <w:t xml:space="preserve"> </w:t>
      </w:r>
      <w:r>
        <w:t>«проживании»</w:t>
      </w:r>
      <w:r>
        <w:rPr>
          <w:spacing w:val="40"/>
        </w:rPr>
        <w:t xml:space="preserve"> </w:t>
      </w:r>
      <w:r>
        <w:t>городского</w:t>
      </w:r>
      <w:r>
        <w:rPr>
          <w:spacing w:val="40"/>
        </w:rPr>
        <w:t xml:space="preserve"> </w:t>
      </w:r>
      <w:r>
        <w:t>пространства;</w:t>
      </w:r>
    </w:p>
    <w:p w:rsidR="00156445" w:rsidRDefault="005A47D0">
      <w:pPr>
        <w:pStyle w:val="a3"/>
        <w:spacing w:before="2" w:line="252" w:lineRule="auto"/>
        <w:ind w:right="1091"/>
      </w:pPr>
      <w:r>
        <w:t>иметь</w:t>
      </w:r>
      <w:r>
        <w:rPr>
          <w:spacing w:val="38"/>
        </w:rPr>
        <w:t xml:space="preserve">  </w:t>
      </w:r>
      <w:r>
        <w:t>представление</w:t>
      </w:r>
      <w:r>
        <w:rPr>
          <w:spacing w:val="77"/>
        </w:rPr>
        <w:t xml:space="preserve">  </w:t>
      </w:r>
      <w:r>
        <w:t>о</w:t>
      </w:r>
      <w:r>
        <w:rPr>
          <w:spacing w:val="68"/>
        </w:rPr>
        <w:t xml:space="preserve">  </w:t>
      </w:r>
      <w:r>
        <w:t>задачах</w:t>
      </w:r>
      <w:r>
        <w:rPr>
          <w:spacing w:val="77"/>
        </w:rPr>
        <w:t xml:space="preserve">  </w:t>
      </w:r>
      <w:r>
        <w:t>соотношения</w:t>
      </w:r>
      <w:r>
        <w:rPr>
          <w:spacing w:val="74"/>
        </w:rPr>
        <w:t xml:space="preserve">  </w:t>
      </w:r>
      <w:r>
        <w:t>функционального</w:t>
      </w:r>
      <w:r>
        <w:rPr>
          <w:spacing w:val="75"/>
        </w:rPr>
        <w:t xml:space="preserve">  </w:t>
      </w:r>
      <w:r>
        <w:t>и</w:t>
      </w:r>
      <w:r>
        <w:rPr>
          <w:spacing w:val="74"/>
        </w:rPr>
        <w:t xml:space="preserve">  </w:t>
      </w:r>
      <w:r>
        <w:t>образного в</w:t>
      </w:r>
      <w:r>
        <w:rPr>
          <w:spacing w:val="80"/>
        </w:rPr>
        <w:t xml:space="preserve">  </w:t>
      </w:r>
      <w:r>
        <w:t>построении</w:t>
      </w:r>
      <w:r>
        <w:rPr>
          <w:spacing w:val="80"/>
        </w:rPr>
        <w:t xml:space="preserve">  </w:t>
      </w:r>
      <w:r>
        <w:t>формы</w:t>
      </w:r>
      <w:r>
        <w:rPr>
          <w:spacing w:val="80"/>
        </w:rPr>
        <w:t xml:space="preserve">  </w:t>
      </w:r>
      <w:r>
        <w:t>предметов,</w:t>
      </w:r>
      <w:r>
        <w:rPr>
          <w:spacing w:val="80"/>
          <w:w w:val="150"/>
        </w:rPr>
        <w:t xml:space="preserve">  </w:t>
      </w:r>
      <w:r>
        <w:t>создаваемых</w:t>
      </w:r>
      <w:r>
        <w:rPr>
          <w:spacing w:val="80"/>
        </w:rPr>
        <w:t xml:space="preserve">  </w:t>
      </w:r>
      <w:r>
        <w:t>людьми,</w:t>
      </w:r>
      <w:r>
        <w:rPr>
          <w:spacing w:val="80"/>
        </w:rPr>
        <w:t xml:space="preserve">  </w:t>
      </w:r>
      <w:r>
        <w:t>видеть</w:t>
      </w:r>
      <w:r>
        <w:rPr>
          <w:spacing w:val="80"/>
        </w:rPr>
        <w:t xml:space="preserve">  </w:t>
      </w:r>
      <w:r>
        <w:t>образ</w:t>
      </w:r>
      <w:r>
        <w:rPr>
          <w:spacing w:val="80"/>
        </w:rPr>
        <w:t xml:space="preserve">  </w:t>
      </w:r>
      <w:r>
        <w:t>времени</w:t>
      </w:r>
      <w:r>
        <w:rPr>
          <w:spacing w:val="80"/>
        </w:rPr>
        <w:t xml:space="preserve"> </w:t>
      </w:r>
      <w:r>
        <w:t>и</w:t>
      </w:r>
      <w:r>
        <w:rPr>
          <w:spacing w:val="40"/>
        </w:rPr>
        <w:t xml:space="preserve"> </w:t>
      </w:r>
      <w:r>
        <w:t>характер</w:t>
      </w:r>
      <w:r>
        <w:rPr>
          <w:spacing w:val="40"/>
        </w:rPr>
        <w:t xml:space="preserve"> </w:t>
      </w:r>
      <w:r>
        <w:t>жизнедеятельности</w:t>
      </w:r>
      <w:r>
        <w:rPr>
          <w:spacing w:val="40"/>
        </w:rPr>
        <w:t xml:space="preserve"> </w:t>
      </w:r>
      <w:r>
        <w:t>человека</w:t>
      </w:r>
      <w:r>
        <w:rPr>
          <w:spacing w:val="40"/>
        </w:rPr>
        <w:t xml:space="preserve"> </w:t>
      </w:r>
      <w:r>
        <w:t>в</w:t>
      </w:r>
      <w:r>
        <w:rPr>
          <w:spacing w:val="40"/>
        </w:rPr>
        <w:t xml:space="preserve"> </w:t>
      </w:r>
      <w:r>
        <w:t>предметах</w:t>
      </w:r>
      <w:r>
        <w:rPr>
          <w:spacing w:val="40"/>
        </w:rPr>
        <w:t xml:space="preserve"> </w:t>
      </w:r>
      <w:r>
        <w:t>его быта;</w:t>
      </w:r>
    </w:p>
    <w:p w:rsidR="00156445" w:rsidRDefault="005A47D0">
      <w:pPr>
        <w:pStyle w:val="a3"/>
        <w:spacing w:before="3" w:line="252" w:lineRule="auto"/>
        <w:ind w:right="1108"/>
      </w:pPr>
      <w:r>
        <w:t>объяснять, в чём заключается взаимосвязь формы и материала при построении предметного мира,</w:t>
      </w:r>
      <w:r>
        <w:rPr>
          <w:spacing w:val="40"/>
        </w:rPr>
        <w:t xml:space="preserve"> </w:t>
      </w:r>
      <w:r>
        <w:t>объяснять характер влияния цвета на восприятие человеком формы</w:t>
      </w:r>
      <w:r>
        <w:rPr>
          <w:spacing w:val="40"/>
        </w:rPr>
        <w:t xml:space="preserve"> </w:t>
      </w:r>
      <w:r>
        <w:t>объектов архитектуры и дизайна;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5"/>
      </w:pPr>
      <w:r>
        <w:t>иметь</w:t>
      </w:r>
      <w:r>
        <w:rPr>
          <w:spacing w:val="80"/>
        </w:rPr>
        <w:t xml:space="preserve">   </w:t>
      </w:r>
      <w:r>
        <w:t>опыт</w:t>
      </w:r>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w w:val="150"/>
        </w:rPr>
        <w:t xml:space="preserve">   </w:t>
      </w:r>
      <w:r>
        <w:t>пространства для конкретных</w:t>
      </w:r>
      <w:r>
        <w:rPr>
          <w:spacing w:val="40"/>
        </w:rPr>
        <w:t xml:space="preserve"> </w:t>
      </w:r>
      <w:r>
        <w:t>задач</w:t>
      </w:r>
      <w:r>
        <w:rPr>
          <w:spacing w:val="40"/>
        </w:rPr>
        <w:t xml:space="preserve"> </w:t>
      </w:r>
      <w:r>
        <w:t>жизнедеятельности</w:t>
      </w:r>
      <w:r>
        <w:rPr>
          <w:spacing w:val="40"/>
        </w:rPr>
        <w:t xml:space="preserve"> </w:t>
      </w:r>
      <w:r>
        <w:t>человека;</w:t>
      </w:r>
    </w:p>
    <w:p w:rsidR="00156445" w:rsidRDefault="005A47D0">
      <w:pPr>
        <w:pStyle w:val="a3"/>
        <w:spacing w:before="12" w:line="244" w:lineRule="auto"/>
        <w:ind w:right="1120"/>
      </w:pPr>
      <w:r>
        <w:t>объяснять, как в одежде проявляются характер человека, его ценностные позиции и конкретные</w:t>
      </w:r>
      <w:r>
        <w:rPr>
          <w:spacing w:val="40"/>
        </w:rPr>
        <w:t xml:space="preserve"> </w:t>
      </w:r>
      <w:r>
        <w:t>намерения</w:t>
      </w:r>
      <w:r>
        <w:rPr>
          <w:spacing w:val="40"/>
        </w:rPr>
        <w:t xml:space="preserve"> </w:t>
      </w:r>
      <w:r>
        <w:t>действий,</w:t>
      </w:r>
      <w:r>
        <w:rPr>
          <w:spacing w:val="40"/>
        </w:rPr>
        <w:t xml:space="preserve"> </w:t>
      </w:r>
      <w:r>
        <w:t>объяснять,</w:t>
      </w:r>
      <w:r>
        <w:rPr>
          <w:spacing w:val="40"/>
        </w:rPr>
        <w:t xml:space="preserve"> </w:t>
      </w:r>
      <w:r>
        <w:t>что</w:t>
      </w:r>
      <w:r>
        <w:rPr>
          <w:spacing w:val="40"/>
        </w:rPr>
        <w:t xml:space="preserve"> </w:t>
      </w:r>
      <w:r>
        <w:t>такое</w:t>
      </w:r>
      <w:r>
        <w:rPr>
          <w:spacing w:val="40"/>
        </w:rPr>
        <w:t xml:space="preserve"> </w:t>
      </w:r>
      <w:r>
        <w:t>стиль</w:t>
      </w:r>
      <w:r>
        <w:rPr>
          <w:spacing w:val="40"/>
        </w:rPr>
        <w:t xml:space="preserve"> </w:t>
      </w:r>
      <w:r>
        <w:t>в</w:t>
      </w:r>
      <w:r>
        <w:rPr>
          <w:spacing w:val="40"/>
        </w:rPr>
        <w:t xml:space="preserve"> </w:t>
      </w:r>
      <w:r>
        <w:t>одежде;</w:t>
      </w:r>
    </w:p>
    <w:p w:rsidR="00156445" w:rsidRDefault="005A47D0">
      <w:pPr>
        <w:pStyle w:val="a3"/>
        <w:spacing w:before="8" w:line="247" w:lineRule="auto"/>
        <w:ind w:right="1121"/>
      </w:pPr>
      <w:r>
        <w:t>иметь представление об истории костюма в истории разных эпох, характеризовать понятие моды в одежде;</w:t>
      </w:r>
    </w:p>
    <w:p w:rsidR="00156445" w:rsidRDefault="005A47D0">
      <w:pPr>
        <w:pStyle w:val="a3"/>
        <w:spacing w:before="3" w:line="252" w:lineRule="auto"/>
        <w:ind w:right="1115"/>
      </w:pPr>
      <w:r>
        <w:t>объяснять,</w:t>
      </w:r>
      <w:r>
        <w:rPr>
          <w:spacing w:val="80"/>
        </w:rPr>
        <w:t xml:space="preserve">  </w:t>
      </w:r>
      <w:r>
        <w:t>как</w:t>
      </w:r>
      <w:r>
        <w:rPr>
          <w:spacing w:val="80"/>
          <w:w w:val="150"/>
        </w:rPr>
        <w:t xml:space="preserve">  </w:t>
      </w:r>
      <w:r>
        <w:t>в</w:t>
      </w:r>
      <w:r>
        <w:rPr>
          <w:spacing w:val="80"/>
          <w:w w:val="150"/>
        </w:rPr>
        <w:t xml:space="preserve">  </w:t>
      </w:r>
      <w:r>
        <w:t>одежде</w:t>
      </w:r>
      <w:r>
        <w:rPr>
          <w:spacing w:val="80"/>
          <w:w w:val="150"/>
        </w:rPr>
        <w:t xml:space="preserve">  </w:t>
      </w:r>
      <w:r>
        <w:t>проявляются</w:t>
      </w:r>
      <w:r>
        <w:rPr>
          <w:spacing w:val="80"/>
          <w:w w:val="150"/>
        </w:rPr>
        <w:t xml:space="preserve">  </w:t>
      </w:r>
      <w:r>
        <w:t>социальный</w:t>
      </w:r>
      <w:r>
        <w:rPr>
          <w:spacing w:val="80"/>
          <w:w w:val="150"/>
        </w:rPr>
        <w:t xml:space="preserve">  </w:t>
      </w:r>
      <w:r>
        <w:t>статус</w:t>
      </w:r>
      <w:r>
        <w:rPr>
          <w:spacing w:val="80"/>
          <w:w w:val="150"/>
        </w:rPr>
        <w:t xml:space="preserve">  </w:t>
      </w:r>
      <w:r>
        <w:t>человека,</w:t>
      </w:r>
      <w:r>
        <w:rPr>
          <w:spacing w:val="40"/>
        </w:rPr>
        <w:t xml:space="preserve"> </w:t>
      </w:r>
      <w:r>
        <w:t>его</w:t>
      </w:r>
      <w:r>
        <w:rPr>
          <w:spacing w:val="40"/>
        </w:rPr>
        <w:t xml:space="preserve"> </w:t>
      </w:r>
      <w:r>
        <w:t>ценностные</w:t>
      </w:r>
      <w:r>
        <w:rPr>
          <w:spacing w:val="40"/>
        </w:rPr>
        <w:t xml:space="preserve"> </w:t>
      </w:r>
      <w:r>
        <w:t>ориентации,</w:t>
      </w:r>
      <w:r>
        <w:rPr>
          <w:spacing w:val="40"/>
        </w:rPr>
        <w:t xml:space="preserve"> </w:t>
      </w:r>
      <w:r>
        <w:t>мировоззренческие</w:t>
      </w:r>
      <w:r>
        <w:rPr>
          <w:spacing w:val="40"/>
        </w:rPr>
        <w:t xml:space="preserve"> </w:t>
      </w:r>
      <w:r>
        <w:t>идеалы</w:t>
      </w:r>
      <w:r>
        <w:rPr>
          <w:spacing w:val="40"/>
        </w:rPr>
        <w:t xml:space="preserve"> </w:t>
      </w:r>
      <w:r>
        <w:t>и</w:t>
      </w:r>
      <w:r>
        <w:rPr>
          <w:spacing w:val="40"/>
        </w:rPr>
        <w:t xml:space="preserve"> </w:t>
      </w:r>
      <w:r>
        <w:t>характер</w:t>
      </w:r>
      <w:r>
        <w:rPr>
          <w:spacing w:val="40"/>
        </w:rPr>
        <w:t xml:space="preserve"> </w:t>
      </w:r>
      <w:r>
        <w:t>деятельности;</w:t>
      </w:r>
    </w:p>
    <w:p w:rsidR="00156445" w:rsidRDefault="005A47D0">
      <w:pPr>
        <w:pStyle w:val="a3"/>
        <w:spacing w:before="1" w:line="249" w:lineRule="auto"/>
        <w:ind w:right="1124"/>
      </w:pPr>
      <w:r>
        <w:t>иметь представление о конструкции костюма и применении законов композиции в проектировании</w:t>
      </w:r>
      <w:r>
        <w:rPr>
          <w:spacing w:val="40"/>
        </w:rPr>
        <w:t xml:space="preserve"> </w:t>
      </w:r>
      <w:r>
        <w:t>одежды,</w:t>
      </w:r>
      <w:r>
        <w:rPr>
          <w:spacing w:val="40"/>
        </w:rPr>
        <w:t xml:space="preserve"> </w:t>
      </w:r>
      <w:r>
        <w:t>ансамбле в костюме;</w:t>
      </w:r>
    </w:p>
    <w:p w:rsidR="00156445" w:rsidRDefault="005A47D0">
      <w:pPr>
        <w:pStyle w:val="a3"/>
        <w:spacing w:before="2" w:line="247" w:lineRule="auto"/>
        <w:ind w:right="1097"/>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56445" w:rsidRDefault="005A47D0">
      <w:pPr>
        <w:pStyle w:val="a3"/>
        <w:spacing w:before="4" w:line="249" w:lineRule="auto"/>
        <w:ind w:right="1102"/>
      </w:pPr>
      <w:r>
        <w:t>иметь</w:t>
      </w:r>
      <w:r>
        <w:rPr>
          <w:spacing w:val="40"/>
        </w:rPr>
        <w:t xml:space="preserve"> </w:t>
      </w:r>
      <w:r>
        <w:t>опыт</w:t>
      </w:r>
      <w:r>
        <w:rPr>
          <w:spacing w:val="40"/>
        </w:rPr>
        <w:t xml:space="preserve"> </w:t>
      </w:r>
      <w:r>
        <w:t>выполнения</w:t>
      </w:r>
      <w:r>
        <w:rPr>
          <w:spacing w:val="40"/>
        </w:rPr>
        <w:t xml:space="preserve"> </w:t>
      </w:r>
      <w:r>
        <w:t>практических</w:t>
      </w:r>
      <w:r>
        <w:rPr>
          <w:spacing w:val="40"/>
        </w:rPr>
        <w:t xml:space="preserve"> </w:t>
      </w:r>
      <w:r>
        <w:t>творческих</w:t>
      </w:r>
      <w:r>
        <w:rPr>
          <w:spacing w:val="40"/>
        </w:rPr>
        <w:t xml:space="preserve"> </w:t>
      </w:r>
      <w:r>
        <w:t>эскизов</w:t>
      </w:r>
      <w:r>
        <w:rPr>
          <w:spacing w:val="40"/>
        </w:rPr>
        <w:t xml:space="preserve"> </w:t>
      </w:r>
      <w:r>
        <w:t>по теме</w:t>
      </w:r>
      <w:r>
        <w:rPr>
          <w:spacing w:val="40"/>
        </w:rPr>
        <w:t xml:space="preserve"> </w:t>
      </w:r>
      <w:r>
        <w:t>«Дизайн современной одежды», создания эскизов молодёжной одежды для разных жизненных задач (спортивной,</w:t>
      </w:r>
      <w:r>
        <w:rPr>
          <w:spacing w:val="40"/>
        </w:rPr>
        <w:t xml:space="preserve"> </w:t>
      </w:r>
      <w:r>
        <w:t>праздничной,</w:t>
      </w:r>
      <w:r>
        <w:rPr>
          <w:spacing w:val="40"/>
        </w:rPr>
        <w:t xml:space="preserve"> </w:t>
      </w:r>
      <w:r>
        <w:t>повседневной</w:t>
      </w:r>
      <w:r>
        <w:rPr>
          <w:spacing w:val="40"/>
        </w:rPr>
        <w:t xml:space="preserve"> </w:t>
      </w:r>
      <w:r>
        <w:t>и</w:t>
      </w:r>
      <w:r>
        <w:rPr>
          <w:spacing w:val="40"/>
        </w:rPr>
        <w:t xml:space="preserve"> </w:t>
      </w:r>
      <w:r>
        <w:t>других);</w:t>
      </w:r>
    </w:p>
    <w:p w:rsidR="00156445" w:rsidRDefault="005A47D0">
      <w:pPr>
        <w:pStyle w:val="a3"/>
        <w:spacing w:before="6" w:line="249" w:lineRule="auto"/>
        <w:ind w:right="1099"/>
      </w:pPr>
      <w:r>
        <w:t>различать задачи искусства театрального грима и бытового макияжа, иметь представление</w:t>
      </w:r>
      <w:r>
        <w:rPr>
          <w:spacing w:val="40"/>
        </w:rPr>
        <w:t xml:space="preserve"> </w:t>
      </w:r>
      <w:r>
        <w:t>об</w:t>
      </w:r>
      <w:r>
        <w:rPr>
          <w:spacing w:val="40"/>
        </w:rPr>
        <w:t xml:space="preserve"> </w:t>
      </w:r>
      <w:r>
        <w:t>имидж-дизайне,</w:t>
      </w:r>
      <w:r>
        <w:rPr>
          <w:spacing w:val="40"/>
        </w:rPr>
        <w:t xml:space="preserve"> </w:t>
      </w:r>
      <w:r>
        <w:t>его</w:t>
      </w:r>
      <w:r>
        <w:rPr>
          <w:spacing w:val="40"/>
        </w:rPr>
        <w:t xml:space="preserve"> </w:t>
      </w:r>
      <w:r>
        <w:t>задачах</w:t>
      </w:r>
      <w:r>
        <w:rPr>
          <w:spacing w:val="40"/>
        </w:rPr>
        <w:t xml:space="preserve"> </w:t>
      </w:r>
      <w:r>
        <w:t>и</w:t>
      </w:r>
      <w:r>
        <w:rPr>
          <w:spacing w:val="40"/>
        </w:rPr>
        <w:t xml:space="preserve"> </w:t>
      </w:r>
      <w:r>
        <w:t>социальном</w:t>
      </w:r>
      <w:r>
        <w:rPr>
          <w:spacing w:val="40"/>
        </w:rPr>
        <w:t xml:space="preserve"> </w:t>
      </w:r>
      <w:r>
        <w:t>бытовании,</w:t>
      </w:r>
      <w:r>
        <w:rPr>
          <w:spacing w:val="40"/>
        </w:rPr>
        <w:t xml:space="preserve"> </w:t>
      </w:r>
      <w:r>
        <w:t>иметь</w:t>
      </w:r>
      <w:r>
        <w:rPr>
          <w:spacing w:val="40"/>
        </w:rPr>
        <w:t xml:space="preserve"> </w:t>
      </w:r>
      <w:r>
        <w:t>опыт создания эскизов для макияжа театральных образов и опыт бытового макияжа, определять эстетические</w:t>
      </w:r>
      <w:r>
        <w:rPr>
          <w:spacing w:val="40"/>
        </w:rPr>
        <w:t xml:space="preserve"> </w:t>
      </w:r>
      <w:r>
        <w:t>и</w:t>
      </w:r>
      <w:r>
        <w:rPr>
          <w:spacing w:val="40"/>
        </w:rPr>
        <w:t xml:space="preserve"> </w:t>
      </w:r>
      <w:r>
        <w:t>этические</w:t>
      </w:r>
      <w:r>
        <w:rPr>
          <w:spacing w:val="40"/>
        </w:rPr>
        <w:t xml:space="preserve"> </w:t>
      </w:r>
      <w:r>
        <w:t>границы</w:t>
      </w:r>
      <w:r>
        <w:rPr>
          <w:spacing w:val="40"/>
        </w:rPr>
        <w:t xml:space="preserve"> </w:t>
      </w:r>
      <w:r>
        <w:t>применения</w:t>
      </w:r>
      <w:r>
        <w:rPr>
          <w:spacing w:val="40"/>
        </w:rPr>
        <w:t xml:space="preserve"> </w:t>
      </w:r>
      <w:r>
        <w:t>макияжа и</w:t>
      </w:r>
      <w:r>
        <w:rPr>
          <w:spacing w:val="40"/>
        </w:rPr>
        <w:t xml:space="preserve"> </w:t>
      </w:r>
      <w:r>
        <w:t>стилистики</w:t>
      </w:r>
      <w:r>
        <w:rPr>
          <w:spacing w:val="40"/>
        </w:rPr>
        <w:t xml:space="preserve"> </w:t>
      </w:r>
      <w:r>
        <w:t>причёски</w:t>
      </w:r>
      <w:r>
        <w:rPr>
          <w:spacing w:val="40"/>
        </w:rPr>
        <w:t xml:space="preserve"> </w:t>
      </w:r>
      <w:r>
        <w:t>в повседневном быту.</w:t>
      </w:r>
    </w:p>
    <w:p w:rsidR="00156445" w:rsidRDefault="005A47D0">
      <w:pPr>
        <w:pStyle w:val="Heading2"/>
        <w:spacing w:before="12" w:line="252" w:lineRule="auto"/>
        <w:ind w:left="1016" w:right="1099" w:firstLine="706"/>
      </w:pPr>
      <w:bookmarkStart w:id="118" w:name="Модуль_№_4_«Изображение_в_синтетических,"/>
      <w:bookmarkEnd w:id="118"/>
      <w:r>
        <w:rPr>
          <w:w w:val="105"/>
        </w:rPr>
        <w:t>Модуль № 4 «Изображение в синтетических, экранных видах искусства и художественная фотография» (вариативный):</w:t>
      </w:r>
    </w:p>
    <w:p w:rsidR="00156445" w:rsidRDefault="005A47D0">
      <w:pPr>
        <w:pStyle w:val="a3"/>
        <w:spacing w:line="252" w:lineRule="auto"/>
        <w:ind w:right="1102"/>
      </w:pPr>
      <w:r>
        <w:t>знать</w:t>
      </w:r>
      <w:r>
        <w:rPr>
          <w:spacing w:val="80"/>
        </w:rPr>
        <w:t xml:space="preserve">  </w:t>
      </w:r>
      <w:r>
        <w:t>о</w:t>
      </w:r>
      <w:r>
        <w:rPr>
          <w:spacing w:val="80"/>
        </w:rPr>
        <w:t xml:space="preserve">  </w:t>
      </w:r>
      <w:r>
        <w:t>синтетической</w:t>
      </w:r>
      <w:r>
        <w:rPr>
          <w:spacing w:val="64"/>
          <w:w w:val="150"/>
        </w:rPr>
        <w:t xml:space="preserve">  </w:t>
      </w:r>
      <w:r>
        <w:t>природе</w:t>
      </w:r>
      <w:r>
        <w:rPr>
          <w:spacing w:val="67"/>
          <w:w w:val="150"/>
        </w:rPr>
        <w:t xml:space="preserve">  </w:t>
      </w:r>
      <w:r>
        <w:t>–</w:t>
      </w:r>
      <w:r>
        <w:rPr>
          <w:spacing w:val="64"/>
        </w:rPr>
        <w:t xml:space="preserve">   </w:t>
      </w:r>
      <w:r>
        <w:t>коллективности</w:t>
      </w:r>
      <w:r>
        <w:rPr>
          <w:spacing w:val="80"/>
        </w:rPr>
        <w:t xml:space="preserve">  </w:t>
      </w:r>
      <w:r>
        <w:t>творческого</w:t>
      </w:r>
      <w:r>
        <w:rPr>
          <w:spacing w:val="80"/>
        </w:rPr>
        <w:t xml:space="preserve">  </w:t>
      </w:r>
      <w:r>
        <w:t>процесса в синтетических искусствах, синтезирующих выразительные средства разных видов художественного творчества;</w:t>
      </w:r>
    </w:p>
    <w:p w:rsidR="00156445" w:rsidRDefault="005A47D0">
      <w:pPr>
        <w:pStyle w:val="a3"/>
        <w:spacing w:line="249" w:lineRule="auto"/>
        <w:ind w:left="1722" w:right="1130" w:firstLine="0"/>
      </w:pPr>
      <w:r>
        <w:t>понимать</w:t>
      </w:r>
      <w:r>
        <w:rPr>
          <w:spacing w:val="40"/>
        </w:rPr>
        <w:t xml:space="preserve"> </w:t>
      </w:r>
      <w:r>
        <w:t>и</w:t>
      </w:r>
      <w:r>
        <w:rPr>
          <w:spacing w:val="40"/>
        </w:rPr>
        <w:t xml:space="preserve"> </w:t>
      </w:r>
      <w:r>
        <w:t>характеризовать</w:t>
      </w:r>
      <w:r>
        <w:rPr>
          <w:spacing w:val="40"/>
        </w:rPr>
        <w:t xml:space="preserve"> </w:t>
      </w:r>
      <w:r>
        <w:t>роль</w:t>
      </w:r>
      <w:r>
        <w:rPr>
          <w:spacing w:val="40"/>
        </w:rPr>
        <w:t xml:space="preserve"> </w:t>
      </w:r>
      <w:r>
        <w:t>визуального</w:t>
      </w:r>
      <w:r>
        <w:rPr>
          <w:spacing w:val="40"/>
        </w:rPr>
        <w:t xml:space="preserve"> </w:t>
      </w:r>
      <w:r>
        <w:t>образа в</w:t>
      </w:r>
      <w:r>
        <w:rPr>
          <w:spacing w:val="40"/>
        </w:rPr>
        <w:t xml:space="preserve"> </w:t>
      </w:r>
      <w:r>
        <w:t>синтетических</w:t>
      </w:r>
      <w:r>
        <w:rPr>
          <w:spacing w:val="40"/>
        </w:rPr>
        <w:t xml:space="preserve"> </w:t>
      </w:r>
      <w:r>
        <w:t>искусствах; иметь</w:t>
      </w:r>
      <w:r>
        <w:rPr>
          <w:spacing w:val="80"/>
        </w:rPr>
        <w:t xml:space="preserve"> </w:t>
      </w:r>
      <w:r>
        <w:t>представление</w:t>
      </w:r>
      <w:r>
        <w:rPr>
          <w:spacing w:val="80"/>
          <w:w w:val="150"/>
        </w:rPr>
        <w:t xml:space="preserve"> </w:t>
      </w:r>
      <w:r>
        <w:t>о</w:t>
      </w:r>
      <w:r>
        <w:rPr>
          <w:spacing w:val="80"/>
        </w:rPr>
        <w:t xml:space="preserve"> </w:t>
      </w:r>
      <w:r>
        <w:t>влиянии</w:t>
      </w:r>
      <w:r>
        <w:rPr>
          <w:spacing w:val="80"/>
        </w:rPr>
        <w:t xml:space="preserve"> </w:t>
      </w:r>
      <w:r>
        <w:t>развития</w:t>
      </w:r>
      <w:r>
        <w:rPr>
          <w:spacing w:val="38"/>
        </w:rPr>
        <w:t xml:space="preserve"> </w:t>
      </w:r>
      <w:r>
        <w:t>технологий</w:t>
      </w:r>
      <w:r>
        <w:rPr>
          <w:spacing w:val="80"/>
        </w:rPr>
        <w:t xml:space="preserve"> </w:t>
      </w:r>
      <w:r>
        <w:t>на</w:t>
      </w:r>
      <w:r>
        <w:rPr>
          <w:spacing w:val="80"/>
        </w:rPr>
        <w:t xml:space="preserve"> </w:t>
      </w:r>
      <w:r>
        <w:t>появление</w:t>
      </w:r>
      <w:r>
        <w:rPr>
          <w:spacing w:val="80"/>
        </w:rPr>
        <w:t xml:space="preserve"> </w:t>
      </w:r>
      <w:r>
        <w:t>новых</w:t>
      </w:r>
      <w:r>
        <w:rPr>
          <w:spacing w:val="80"/>
        </w:rPr>
        <w:t xml:space="preserve"> </w:t>
      </w:r>
      <w:r>
        <w:t>видов</w:t>
      </w:r>
    </w:p>
    <w:p w:rsidR="00156445" w:rsidRDefault="005A47D0">
      <w:pPr>
        <w:pStyle w:val="a3"/>
        <w:spacing w:line="247" w:lineRule="auto"/>
        <w:ind w:right="1107" w:firstLine="0"/>
      </w:pPr>
      <w:r>
        <w:t>художественного</w:t>
      </w:r>
      <w:r>
        <w:rPr>
          <w:spacing w:val="40"/>
        </w:rPr>
        <w:t xml:space="preserve"> </w:t>
      </w:r>
      <w:r>
        <w:t>творчества</w:t>
      </w:r>
      <w:r>
        <w:rPr>
          <w:spacing w:val="40"/>
        </w:rPr>
        <w:t xml:space="preserve"> </w:t>
      </w:r>
      <w:r>
        <w:t>и</w:t>
      </w:r>
      <w:r>
        <w:rPr>
          <w:spacing w:val="40"/>
        </w:rPr>
        <w:t xml:space="preserve"> </w:t>
      </w:r>
      <w:r>
        <w:t>их</w:t>
      </w:r>
      <w:r>
        <w:rPr>
          <w:spacing w:val="40"/>
        </w:rPr>
        <w:t xml:space="preserve"> </w:t>
      </w:r>
      <w:r>
        <w:t>развитии</w:t>
      </w:r>
      <w:r>
        <w:rPr>
          <w:spacing w:val="40"/>
        </w:rPr>
        <w:t xml:space="preserve"> </w:t>
      </w:r>
      <w:r>
        <w:t>параллельно</w:t>
      </w:r>
      <w:r>
        <w:rPr>
          <w:spacing w:val="40"/>
        </w:rPr>
        <w:t xml:space="preserve"> </w:t>
      </w:r>
      <w:r>
        <w:t>с</w:t>
      </w:r>
      <w:r>
        <w:rPr>
          <w:spacing w:val="40"/>
        </w:rPr>
        <w:t xml:space="preserve"> </w:t>
      </w:r>
      <w:r>
        <w:t>традиционными</w:t>
      </w:r>
      <w:r>
        <w:rPr>
          <w:spacing w:val="40"/>
        </w:rPr>
        <w:t xml:space="preserve"> </w:t>
      </w:r>
      <w:r>
        <w:t>видами</w:t>
      </w:r>
      <w:r>
        <w:rPr>
          <w:spacing w:val="80"/>
        </w:rPr>
        <w:t xml:space="preserve"> </w:t>
      </w:r>
      <w:r>
        <w:rPr>
          <w:spacing w:val="-2"/>
        </w:rPr>
        <w:t>искусства.</w:t>
      </w:r>
    </w:p>
    <w:p w:rsidR="00156445" w:rsidRDefault="005A47D0">
      <w:pPr>
        <w:pStyle w:val="a5"/>
        <w:numPr>
          <w:ilvl w:val="0"/>
          <w:numId w:val="74"/>
        </w:numPr>
        <w:tabs>
          <w:tab w:val="left" w:pos="2104"/>
        </w:tabs>
        <w:ind w:left="2104" w:hanging="382"/>
        <w:jc w:val="both"/>
        <w:rPr>
          <w:sz w:val="23"/>
        </w:rPr>
      </w:pPr>
      <w:r>
        <w:rPr>
          <w:sz w:val="23"/>
        </w:rPr>
        <w:t>Художник</w:t>
      </w:r>
      <w:r>
        <w:rPr>
          <w:spacing w:val="19"/>
          <w:sz w:val="23"/>
        </w:rPr>
        <w:t xml:space="preserve"> </w:t>
      </w:r>
      <w:r>
        <w:rPr>
          <w:sz w:val="23"/>
        </w:rPr>
        <w:t>и</w:t>
      </w:r>
      <w:r>
        <w:rPr>
          <w:spacing w:val="36"/>
          <w:sz w:val="23"/>
        </w:rPr>
        <w:t xml:space="preserve"> </w:t>
      </w:r>
      <w:r>
        <w:rPr>
          <w:sz w:val="23"/>
        </w:rPr>
        <w:t>искусство</w:t>
      </w:r>
      <w:r>
        <w:rPr>
          <w:spacing w:val="16"/>
          <w:sz w:val="23"/>
        </w:rPr>
        <w:t xml:space="preserve"> </w:t>
      </w:r>
      <w:r>
        <w:rPr>
          <w:spacing w:val="-2"/>
          <w:sz w:val="23"/>
        </w:rPr>
        <w:t>театра:</w:t>
      </w:r>
    </w:p>
    <w:p w:rsidR="00156445" w:rsidRDefault="005A47D0">
      <w:pPr>
        <w:pStyle w:val="a3"/>
        <w:spacing w:before="3" w:line="247" w:lineRule="auto"/>
        <w:ind w:right="1098"/>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развития</w:t>
      </w:r>
      <w:r>
        <w:rPr>
          <w:spacing w:val="40"/>
        </w:rPr>
        <w:t xml:space="preserve"> </w:t>
      </w:r>
      <w:r>
        <w:t>театра</w:t>
      </w:r>
      <w:r>
        <w:rPr>
          <w:spacing w:val="40"/>
        </w:rPr>
        <w:t xml:space="preserve"> </w:t>
      </w:r>
      <w:r>
        <w:t>и</w:t>
      </w:r>
      <w:r>
        <w:rPr>
          <w:spacing w:val="40"/>
        </w:rPr>
        <w:t xml:space="preserve"> </w:t>
      </w:r>
      <w:r>
        <w:t>жанровом</w:t>
      </w:r>
      <w:r>
        <w:rPr>
          <w:spacing w:val="40"/>
        </w:rPr>
        <w:t xml:space="preserve"> </w:t>
      </w:r>
      <w:r>
        <w:t>многообразии театральных представлений;</w:t>
      </w:r>
    </w:p>
    <w:p w:rsidR="00156445" w:rsidRDefault="005A47D0">
      <w:pPr>
        <w:pStyle w:val="a3"/>
        <w:spacing w:before="2" w:line="256" w:lineRule="auto"/>
        <w:ind w:right="1114"/>
      </w:pPr>
      <w:r>
        <w:t>знать о роли художника и видах профессиональной художнической деятельности в современном театре;</w:t>
      </w:r>
    </w:p>
    <w:p w:rsidR="00156445" w:rsidRDefault="005A47D0">
      <w:pPr>
        <w:pStyle w:val="a3"/>
        <w:spacing w:line="247" w:lineRule="auto"/>
        <w:ind w:right="1111"/>
      </w:pPr>
      <w:r>
        <w:t>иметь</w:t>
      </w:r>
      <w:r>
        <w:rPr>
          <w:spacing w:val="80"/>
        </w:rPr>
        <w:t xml:space="preserve"> </w:t>
      </w:r>
      <w:r>
        <w:t>представление</w:t>
      </w:r>
      <w:r>
        <w:rPr>
          <w:spacing w:val="80"/>
        </w:rPr>
        <w:t xml:space="preserve"> </w:t>
      </w:r>
      <w:r>
        <w:t>о</w:t>
      </w:r>
      <w:r>
        <w:rPr>
          <w:spacing w:val="40"/>
        </w:rPr>
        <w:t xml:space="preserve"> </w:t>
      </w:r>
      <w:r>
        <w:t>сценографии</w:t>
      </w:r>
      <w:r>
        <w:rPr>
          <w:spacing w:val="80"/>
        </w:rPr>
        <w:t xml:space="preserve"> </w:t>
      </w:r>
      <w:r>
        <w:t>и</w:t>
      </w:r>
      <w:r>
        <w:rPr>
          <w:spacing w:val="80"/>
        </w:rPr>
        <w:t xml:space="preserve"> </w:t>
      </w:r>
      <w:r>
        <w:t>символическом</w:t>
      </w:r>
      <w:r>
        <w:rPr>
          <w:spacing w:val="80"/>
        </w:rPr>
        <w:t xml:space="preserve"> </w:t>
      </w:r>
      <w:r>
        <w:t>характере</w:t>
      </w:r>
      <w:r>
        <w:rPr>
          <w:spacing w:val="80"/>
        </w:rPr>
        <w:t xml:space="preserve"> </w:t>
      </w:r>
      <w:r>
        <w:t xml:space="preserve">сценического </w:t>
      </w:r>
      <w:r>
        <w:rPr>
          <w:spacing w:val="-2"/>
        </w:rPr>
        <w:t>образа;</w:t>
      </w:r>
    </w:p>
    <w:p w:rsidR="00156445" w:rsidRDefault="005A47D0">
      <w:pPr>
        <w:pStyle w:val="a3"/>
        <w:spacing w:line="247" w:lineRule="auto"/>
        <w:ind w:right="1102"/>
      </w:pPr>
      <w:r>
        <w:t>понимать различие между бытовым костюмом в жизни и сценическим костюмом театрального</w:t>
      </w:r>
      <w:r>
        <w:rPr>
          <w:spacing w:val="77"/>
        </w:rPr>
        <w:t xml:space="preserve">   </w:t>
      </w:r>
      <w:r>
        <w:t>персонажа,</w:t>
      </w:r>
      <w:r>
        <w:rPr>
          <w:spacing w:val="71"/>
          <w:w w:val="150"/>
        </w:rPr>
        <w:t xml:space="preserve">   </w:t>
      </w:r>
      <w:r>
        <w:t>воплощающим</w:t>
      </w:r>
      <w:r>
        <w:rPr>
          <w:spacing w:val="72"/>
          <w:w w:val="150"/>
        </w:rPr>
        <w:t xml:space="preserve">   </w:t>
      </w:r>
      <w:r>
        <w:t>характер</w:t>
      </w:r>
      <w:r>
        <w:rPr>
          <w:spacing w:val="75"/>
          <w:w w:val="150"/>
        </w:rPr>
        <w:t xml:space="preserve">   </w:t>
      </w:r>
      <w:r>
        <w:t>героя</w:t>
      </w:r>
      <w:r>
        <w:rPr>
          <w:spacing w:val="70"/>
          <w:w w:val="150"/>
        </w:rPr>
        <w:t xml:space="preserve">   </w:t>
      </w:r>
      <w:r>
        <w:t>и</w:t>
      </w:r>
      <w:r>
        <w:rPr>
          <w:spacing w:val="71"/>
          <w:w w:val="150"/>
        </w:rPr>
        <w:t xml:space="preserve">   </w:t>
      </w:r>
      <w:r>
        <w:t>его</w:t>
      </w:r>
      <w:r>
        <w:rPr>
          <w:spacing w:val="69"/>
          <w:w w:val="150"/>
        </w:rPr>
        <w:t xml:space="preserve">   </w:t>
      </w:r>
      <w:r>
        <w:t>эпоху в</w:t>
      </w:r>
      <w:r>
        <w:rPr>
          <w:spacing w:val="40"/>
        </w:rPr>
        <w:t xml:space="preserve"> </w:t>
      </w:r>
      <w:r>
        <w:t>единстве</w:t>
      </w:r>
      <w:r>
        <w:rPr>
          <w:spacing w:val="40"/>
        </w:rPr>
        <w:t xml:space="preserve"> </w:t>
      </w:r>
      <w:r>
        <w:t>всего</w:t>
      </w:r>
      <w:r>
        <w:rPr>
          <w:spacing w:val="40"/>
        </w:rPr>
        <w:t xml:space="preserve"> </w:t>
      </w:r>
      <w:r>
        <w:t>стилистического</w:t>
      </w:r>
      <w:r>
        <w:rPr>
          <w:spacing w:val="40"/>
        </w:rPr>
        <w:t xml:space="preserve"> </w:t>
      </w:r>
      <w:r>
        <w:t>образа</w:t>
      </w:r>
      <w:r>
        <w:rPr>
          <w:spacing w:val="40"/>
        </w:rPr>
        <w:t xml:space="preserve"> </w:t>
      </w:r>
      <w:r>
        <w:t>спектакля;</w:t>
      </w:r>
    </w:p>
    <w:p w:rsidR="00156445" w:rsidRDefault="005A47D0">
      <w:pPr>
        <w:pStyle w:val="a3"/>
        <w:tabs>
          <w:tab w:val="left" w:pos="3018"/>
          <w:tab w:val="left" w:pos="5222"/>
          <w:tab w:val="left" w:pos="6043"/>
          <w:tab w:val="left" w:pos="7854"/>
          <w:tab w:val="left" w:pos="9506"/>
        </w:tabs>
        <w:spacing w:before="8" w:line="247" w:lineRule="auto"/>
        <w:ind w:right="1095"/>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w:t>
      </w:r>
      <w:r>
        <w:rPr>
          <w:spacing w:val="80"/>
        </w:rPr>
        <w:t xml:space="preserve"> </w:t>
      </w:r>
      <w:r>
        <w:t>декораций</w:t>
      </w:r>
      <w:r>
        <w:rPr>
          <w:spacing w:val="40"/>
        </w:rPr>
        <w:t xml:space="preserve"> </w:t>
      </w:r>
      <w:r>
        <w:t>в</w:t>
      </w:r>
      <w:r>
        <w:rPr>
          <w:spacing w:val="40"/>
        </w:rPr>
        <w:t xml:space="preserve"> </w:t>
      </w:r>
      <w:r>
        <w:t>творчестве</w:t>
      </w:r>
      <w:r>
        <w:rPr>
          <w:spacing w:val="40"/>
        </w:rPr>
        <w:t xml:space="preserve"> </w:t>
      </w:r>
      <w:r>
        <w:t>К.</w:t>
      </w:r>
      <w:r>
        <w:rPr>
          <w:spacing w:val="40"/>
        </w:rPr>
        <w:t xml:space="preserve"> </w:t>
      </w:r>
      <w:r>
        <w:t>Коровина,</w:t>
      </w:r>
      <w:r>
        <w:rPr>
          <w:spacing w:val="39"/>
        </w:rPr>
        <w:t xml:space="preserve"> </w:t>
      </w:r>
      <w:r>
        <w:t>И.</w:t>
      </w:r>
      <w:r>
        <w:rPr>
          <w:spacing w:val="37"/>
        </w:rPr>
        <w:t xml:space="preserve"> </w:t>
      </w:r>
      <w:r>
        <w:t>Билибина,</w:t>
      </w:r>
      <w:r>
        <w:rPr>
          <w:spacing w:val="40"/>
        </w:rPr>
        <w:t xml:space="preserve"> </w:t>
      </w:r>
      <w:r>
        <w:t>А.</w:t>
      </w:r>
      <w:r>
        <w:rPr>
          <w:spacing w:val="40"/>
        </w:rPr>
        <w:t xml:space="preserve"> </w:t>
      </w:r>
      <w:r>
        <w:t>Головина</w:t>
      </w:r>
      <w:r>
        <w:rPr>
          <w:spacing w:val="40"/>
        </w:rPr>
        <w:t xml:space="preserve"> </w:t>
      </w:r>
      <w:r>
        <w:t>и</w:t>
      </w:r>
      <w:r>
        <w:rPr>
          <w:spacing w:val="40"/>
        </w:rPr>
        <w:t xml:space="preserve"> </w:t>
      </w:r>
      <w:r>
        <w:t>других</w:t>
      </w:r>
      <w:r>
        <w:rPr>
          <w:spacing w:val="37"/>
        </w:rPr>
        <w:t xml:space="preserve"> </w:t>
      </w:r>
      <w:r>
        <w:t>художников);</w:t>
      </w:r>
    </w:p>
    <w:p w:rsidR="00156445" w:rsidRDefault="005A47D0">
      <w:pPr>
        <w:pStyle w:val="a3"/>
        <w:spacing w:before="8" w:line="249" w:lineRule="auto"/>
        <w:ind w:right="1096"/>
      </w:pPr>
      <w:r>
        <w:t>иметь</w:t>
      </w:r>
      <w:r>
        <w:rPr>
          <w:spacing w:val="69"/>
        </w:rPr>
        <w:t xml:space="preserve">   </w:t>
      </w:r>
      <w:r>
        <w:t>практический</w:t>
      </w:r>
      <w:r>
        <w:rPr>
          <w:spacing w:val="71"/>
        </w:rPr>
        <w:t xml:space="preserve">   </w:t>
      </w:r>
      <w:r>
        <w:t>опыт</w:t>
      </w:r>
      <w:r>
        <w:rPr>
          <w:spacing w:val="80"/>
        </w:rPr>
        <w:t xml:space="preserve">   </w:t>
      </w:r>
      <w:r>
        <w:t>создания</w:t>
      </w:r>
      <w:r>
        <w:rPr>
          <w:spacing w:val="80"/>
        </w:rPr>
        <w:t xml:space="preserve">   </w:t>
      </w:r>
      <w:r>
        <w:t>эскизов</w:t>
      </w:r>
      <w:r>
        <w:rPr>
          <w:spacing w:val="80"/>
        </w:rPr>
        <w:t xml:space="preserve">   </w:t>
      </w:r>
      <w:r>
        <w:t>оформления</w:t>
      </w:r>
      <w:r>
        <w:rPr>
          <w:spacing w:val="80"/>
        </w:rPr>
        <w:t xml:space="preserve">   </w:t>
      </w:r>
      <w:r>
        <w:t>спектакля по выбранной пьесе, иметь применять полученные знания при постановке школьного</w:t>
      </w:r>
      <w:r>
        <w:rPr>
          <w:spacing w:val="80"/>
          <w:w w:val="150"/>
        </w:rPr>
        <w:t xml:space="preserve"> </w:t>
      </w:r>
      <w:r>
        <w:rPr>
          <w:spacing w:val="-2"/>
        </w:rPr>
        <w:t>спектакля;</w:t>
      </w:r>
    </w:p>
    <w:p w:rsidR="00156445" w:rsidRDefault="005A47D0">
      <w:pPr>
        <w:pStyle w:val="a3"/>
        <w:spacing w:before="1" w:line="247" w:lineRule="auto"/>
        <w:ind w:right="1121"/>
      </w:pPr>
      <w:r>
        <w:t>объяснять ведущую роль художника кукольного спектакля как соавтора режиссёра и актёра в</w:t>
      </w:r>
      <w:r>
        <w:rPr>
          <w:spacing w:val="40"/>
        </w:rPr>
        <w:t xml:space="preserve"> </w:t>
      </w:r>
      <w:r>
        <w:t>процессе создания</w:t>
      </w:r>
      <w:r>
        <w:rPr>
          <w:spacing w:val="40"/>
        </w:rPr>
        <w:t xml:space="preserve"> </w:t>
      </w:r>
      <w:r>
        <w:t>образа персонажа;</w:t>
      </w:r>
    </w:p>
    <w:p w:rsidR="00156445" w:rsidRDefault="005A47D0">
      <w:pPr>
        <w:pStyle w:val="a3"/>
        <w:spacing w:before="7" w:line="247" w:lineRule="auto"/>
        <w:ind w:right="1105"/>
      </w:pPr>
      <w:r>
        <w:t>иметь практический навык игрового одушевления куклы из простых бытовых</w:t>
      </w:r>
      <w:r>
        <w:rPr>
          <w:spacing w:val="80"/>
        </w:rPr>
        <w:t xml:space="preserve"> </w:t>
      </w:r>
      <w:r>
        <w:rPr>
          <w:spacing w:val="-2"/>
        </w:rPr>
        <w:t>предметов;</w:t>
      </w:r>
    </w:p>
    <w:p w:rsidR="00156445" w:rsidRDefault="005A47D0">
      <w:pPr>
        <w:pStyle w:val="a3"/>
        <w:spacing w:before="7"/>
        <w:ind w:left="1722" w:firstLine="0"/>
      </w:pPr>
      <w:r>
        <w:t>понимать</w:t>
      </w:r>
      <w:r>
        <w:rPr>
          <w:spacing w:val="61"/>
          <w:w w:val="150"/>
        </w:rPr>
        <w:t xml:space="preserve"> </w:t>
      </w:r>
      <w:r>
        <w:t>необходимость</w:t>
      </w:r>
      <w:r>
        <w:rPr>
          <w:spacing w:val="69"/>
          <w:w w:val="150"/>
        </w:rPr>
        <w:t xml:space="preserve"> </w:t>
      </w:r>
      <w:r>
        <w:t>зрительских</w:t>
      </w:r>
      <w:r>
        <w:rPr>
          <w:spacing w:val="62"/>
          <w:w w:val="150"/>
        </w:rPr>
        <w:t xml:space="preserve"> </w:t>
      </w:r>
      <w:r>
        <w:t>знаний</w:t>
      </w:r>
      <w:r>
        <w:rPr>
          <w:spacing w:val="68"/>
          <w:w w:val="150"/>
        </w:rPr>
        <w:t xml:space="preserve"> </w:t>
      </w:r>
      <w:r>
        <w:t>и</w:t>
      </w:r>
      <w:r>
        <w:rPr>
          <w:spacing w:val="66"/>
          <w:w w:val="150"/>
        </w:rPr>
        <w:t xml:space="preserve"> </w:t>
      </w:r>
      <w:r>
        <w:t>умений</w:t>
      </w:r>
      <w:r>
        <w:rPr>
          <w:spacing w:val="34"/>
        </w:rPr>
        <w:t xml:space="preserve"> </w:t>
      </w:r>
      <w:r>
        <w:t>–</w:t>
      </w:r>
      <w:r>
        <w:rPr>
          <w:spacing w:val="70"/>
          <w:w w:val="150"/>
        </w:rPr>
        <w:t xml:space="preserve"> </w:t>
      </w:r>
      <w:r>
        <w:t>обладания</w:t>
      </w:r>
      <w:r>
        <w:rPr>
          <w:spacing w:val="54"/>
          <w:w w:val="150"/>
        </w:rPr>
        <w:t xml:space="preserve"> </w:t>
      </w:r>
      <w:r>
        <w:rPr>
          <w:spacing w:val="-2"/>
        </w:rPr>
        <w:t>зрительской</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9" w:firstLine="0"/>
      </w:pPr>
      <w:r>
        <w:t>культурой</w:t>
      </w:r>
      <w:r>
        <w:rPr>
          <w:spacing w:val="80"/>
        </w:rPr>
        <w:t xml:space="preserve">    </w:t>
      </w:r>
      <w:r>
        <w:t>для</w:t>
      </w:r>
      <w:r>
        <w:rPr>
          <w:spacing w:val="80"/>
        </w:rPr>
        <w:t xml:space="preserve">    </w:t>
      </w:r>
      <w:r>
        <w:t>восприятия</w:t>
      </w:r>
      <w:r>
        <w:rPr>
          <w:spacing w:val="80"/>
        </w:rPr>
        <w:t xml:space="preserve">    </w:t>
      </w:r>
      <w:r>
        <w:t>произведений</w:t>
      </w:r>
      <w:r>
        <w:rPr>
          <w:spacing w:val="71"/>
          <w:w w:val="150"/>
        </w:rPr>
        <w:t xml:space="preserve">    </w:t>
      </w:r>
      <w:r>
        <w:t>художественного</w:t>
      </w:r>
      <w:r>
        <w:rPr>
          <w:spacing w:val="80"/>
        </w:rPr>
        <w:t xml:space="preserve">    </w:t>
      </w:r>
      <w:r>
        <w:t>творчества и</w:t>
      </w:r>
      <w:r>
        <w:rPr>
          <w:spacing w:val="40"/>
        </w:rPr>
        <w:t xml:space="preserve"> </w:t>
      </w:r>
      <w:r>
        <w:t>понимания</w:t>
      </w:r>
      <w:r>
        <w:rPr>
          <w:spacing w:val="40"/>
        </w:rPr>
        <w:t xml:space="preserve"> </w:t>
      </w:r>
      <w:r>
        <w:t>их</w:t>
      </w:r>
      <w:r>
        <w:rPr>
          <w:spacing w:val="40"/>
        </w:rPr>
        <w:t xml:space="preserve"> </w:t>
      </w:r>
      <w:r>
        <w:t>значения</w:t>
      </w:r>
      <w:r>
        <w:rPr>
          <w:spacing w:val="40"/>
        </w:rPr>
        <w:t xml:space="preserve"> </w:t>
      </w:r>
      <w:r>
        <w:t>в</w:t>
      </w:r>
      <w:r>
        <w:rPr>
          <w:spacing w:val="40"/>
        </w:rPr>
        <w:t xml:space="preserve"> </w:t>
      </w:r>
      <w:r>
        <w:t>интерпретации</w:t>
      </w:r>
      <w:r>
        <w:rPr>
          <w:spacing w:val="40"/>
        </w:rPr>
        <w:t xml:space="preserve"> </w:t>
      </w:r>
      <w:r>
        <w:t>явлений</w:t>
      </w:r>
      <w:r>
        <w:rPr>
          <w:spacing w:val="40"/>
        </w:rPr>
        <w:t xml:space="preserve"> </w:t>
      </w:r>
      <w:r>
        <w:t>жизни.</w:t>
      </w:r>
    </w:p>
    <w:p w:rsidR="00156445" w:rsidRDefault="005A47D0">
      <w:pPr>
        <w:pStyle w:val="a5"/>
        <w:numPr>
          <w:ilvl w:val="0"/>
          <w:numId w:val="74"/>
        </w:numPr>
        <w:tabs>
          <w:tab w:val="left" w:pos="2104"/>
        </w:tabs>
        <w:spacing w:before="17"/>
        <w:ind w:left="2104" w:hanging="382"/>
        <w:jc w:val="both"/>
        <w:rPr>
          <w:sz w:val="23"/>
        </w:rPr>
      </w:pPr>
      <w:r>
        <w:rPr>
          <w:sz w:val="23"/>
        </w:rPr>
        <w:t>Художественная</w:t>
      </w:r>
      <w:r>
        <w:rPr>
          <w:spacing w:val="44"/>
          <w:sz w:val="23"/>
        </w:rPr>
        <w:t xml:space="preserve"> </w:t>
      </w:r>
      <w:r>
        <w:rPr>
          <w:spacing w:val="-2"/>
          <w:sz w:val="23"/>
        </w:rPr>
        <w:t>фотография:</w:t>
      </w:r>
    </w:p>
    <w:p w:rsidR="00156445" w:rsidRDefault="005A47D0">
      <w:pPr>
        <w:pStyle w:val="a3"/>
        <w:spacing w:line="252" w:lineRule="auto"/>
        <w:ind w:right="1117"/>
      </w:pPr>
      <w:r>
        <w:t>иметь представление о рождении и истории фотографии, о соотношении прогресса технологий</w:t>
      </w:r>
      <w:r>
        <w:rPr>
          <w:spacing w:val="40"/>
        </w:rPr>
        <w:t xml:space="preserve"> </w:t>
      </w:r>
      <w:r>
        <w:t>и</w:t>
      </w:r>
      <w:r>
        <w:rPr>
          <w:spacing w:val="40"/>
        </w:rPr>
        <w:t xml:space="preserve"> </w:t>
      </w:r>
      <w:r>
        <w:t>развитии</w:t>
      </w:r>
      <w:r>
        <w:rPr>
          <w:spacing w:val="40"/>
        </w:rPr>
        <w:t xml:space="preserve"> </w:t>
      </w:r>
      <w:r>
        <w:t>искусства</w:t>
      </w:r>
      <w:r>
        <w:rPr>
          <w:spacing w:val="40"/>
        </w:rPr>
        <w:t xml:space="preserve"> </w:t>
      </w:r>
      <w:r>
        <w:t>запечатления</w:t>
      </w:r>
      <w:r>
        <w:rPr>
          <w:spacing w:val="40"/>
        </w:rPr>
        <w:t xml:space="preserve"> </w:t>
      </w:r>
      <w:r>
        <w:t>реальности</w:t>
      </w:r>
      <w:r>
        <w:rPr>
          <w:spacing w:val="40"/>
        </w:rPr>
        <w:t xml:space="preserve"> </w:t>
      </w:r>
      <w:r>
        <w:t>в</w:t>
      </w:r>
      <w:r>
        <w:rPr>
          <w:spacing w:val="40"/>
        </w:rPr>
        <w:t xml:space="preserve"> </w:t>
      </w:r>
      <w:r>
        <w:t>зримых</w:t>
      </w:r>
      <w:r>
        <w:rPr>
          <w:spacing w:val="40"/>
        </w:rPr>
        <w:t xml:space="preserve"> </w:t>
      </w:r>
      <w:r>
        <w:t>образах;</w:t>
      </w:r>
    </w:p>
    <w:p w:rsidR="00156445" w:rsidRDefault="005A47D0">
      <w:pPr>
        <w:pStyle w:val="a3"/>
        <w:spacing w:before="1" w:line="247" w:lineRule="auto"/>
        <w:ind w:left="1722" w:right="1124" w:firstLine="0"/>
      </w:pPr>
      <w:r>
        <w:t>уметь</w:t>
      </w:r>
      <w:r>
        <w:rPr>
          <w:spacing w:val="40"/>
        </w:rPr>
        <w:t xml:space="preserve"> </w:t>
      </w:r>
      <w:r>
        <w:t>объяснять</w:t>
      </w:r>
      <w:r>
        <w:rPr>
          <w:spacing w:val="40"/>
        </w:rPr>
        <w:t xml:space="preserve"> </w:t>
      </w:r>
      <w:r>
        <w:t>понятия</w:t>
      </w:r>
      <w:r>
        <w:rPr>
          <w:spacing w:val="40"/>
        </w:rPr>
        <w:t xml:space="preserve"> </w:t>
      </w:r>
      <w:r>
        <w:t>«длительность</w:t>
      </w:r>
      <w:r>
        <w:rPr>
          <w:spacing w:val="40"/>
        </w:rPr>
        <w:t xml:space="preserve"> </w:t>
      </w:r>
      <w:r>
        <w:t>экспозиции»,</w:t>
      </w:r>
      <w:r>
        <w:rPr>
          <w:spacing w:val="40"/>
        </w:rPr>
        <w:t xml:space="preserve"> </w:t>
      </w:r>
      <w:r>
        <w:t>«выдержка»,</w:t>
      </w:r>
      <w:r>
        <w:rPr>
          <w:spacing w:val="40"/>
        </w:rPr>
        <w:t xml:space="preserve"> </w:t>
      </w:r>
      <w:r>
        <w:t>«диафрагма»; иметь</w:t>
      </w:r>
      <w:r>
        <w:rPr>
          <w:spacing w:val="80"/>
        </w:rPr>
        <w:t xml:space="preserve"> </w:t>
      </w:r>
      <w:r>
        <w:t>навыки</w:t>
      </w:r>
      <w:r>
        <w:rPr>
          <w:spacing w:val="80"/>
        </w:rPr>
        <w:t xml:space="preserve"> </w:t>
      </w:r>
      <w:r>
        <w:t>фотографирования</w:t>
      </w:r>
      <w:r>
        <w:rPr>
          <w:spacing w:val="80"/>
        </w:rPr>
        <w:t xml:space="preserve"> </w:t>
      </w:r>
      <w:r>
        <w:t>и</w:t>
      </w:r>
      <w:r>
        <w:rPr>
          <w:spacing w:val="80"/>
        </w:rPr>
        <w:t xml:space="preserve"> </w:t>
      </w:r>
      <w:r>
        <w:t>обработки</w:t>
      </w:r>
      <w:r>
        <w:rPr>
          <w:spacing w:val="80"/>
        </w:rPr>
        <w:t xml:space="preserve"> </w:t>
      </w:r>
      <w:r>
        <w:t>цифровых</w:t>
      </w:r>
      <w:r>
        <w:rPr>
          <w:spacing w:val="80"/>
        </w:rPr>
        <w:t xml:space="preserve"> </w:t>
      </w:r>
      <w:r>
        <w:t>фотографий</w:t>
      </w:r>
    </w:p>
    <w:p w:rsidR="00156445" w:rsidRDefault="005A47D0">
      <w:pPr>
        <w:pStyle w:val="a3"/>
        <w:spacing w:before="3"/>
        <w:ind w:firstLine="0"/>
      </w:pPr>
      <w:r>
        <w:t>с</w:t>
      </w:r>
      <w:r>
        <w:rPr>
          <w:spacing w:val="16"/>
        </w:rPr>
        <w:t xml:space="preserve"> </w:t>
      </w:r>
      <w:r>
        <w:t>помощью</w:t>
      </w:r>
      <w:r>
        <w:rPr>
          <w:spacing w:val="43"/>
        </w:rPr>
        <w:t xml:space="preserve"> </w:t>
      </w:r>
      <w:r>
        <w:t>компьютерных</w:t>
      </w:r>
      <w:r>
        <w:rPr>
          <w:spacing w:val="33"/>
        </w:rPr>
        <w:t xml:space="preserve"> </w:t>
      </w:r>
      <w:r>
        <w:t>графических</w:t>
      </w:r>
      <w:r>
        <w:rPr>
          <w:spacing w:val="33"/>
        </w:rPr>
        <w:t xml:space="preserve"> </w:t>
      </w:r>
      <w:r>
        <w:rPr>
          <w:spacing w:val="-2"/>
        </w:rPr>
        <w:t>редакторов;</w:t>
      </w:r>
    </w:p>
    <w:p w:rsidR="00156445" w:rsidRDefault="005A47D0">
      <w:pPr>
        <w:pStyle w:val="a3"/>
        <w:tabs>
          <w:tab w:val="left" w:pos="3129"/>
          <w:tab w:val="left" w:pos="4973"/>
          <w:tab w:val="left" w:pos="6711"/>
          <w:tab w:val="left" w:pos="8766"/>
        </w:tabs>
        <w:spacing w:before="9" w:line="252" w:lineRule="auto"/>
        <w:ind w:right="1110"/>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w:t>
      </w:r>
      <w:r>
        <w:rPr>
          <w:spacing w:val="23"/>
        </w:rPr>
        <w:t xml:space="preserve"> </w:t>
      </w:r>
      <w:r>
        <w:t>Прокудина-Горского</w:t>
      </w:r>
      <w:r>
        <w:rPr>
          <w:spacing w:val="80"/>
        </w:rPr>
        <w:t xml:space="preserve">  </w:t>
      </w:r>
      <w:r>
        <w:t>для</w:t>
      </w:r>
      <w:r>
        <w:rPr>
          <w:spacing w:val="64"/>
        </w:rPr>
        <w:t xml:space="preserve">   </w:t>
      </w:r>
      <w:r>
        <w:t>современных</w:t>
      </w:r>
      <w:r>
        <w:rPr>
          <w:spacing w:val="63"/>
        </w:rPr>
        <w:t xml:space="preserve">   </w:t>
      </w:r>
      <w:r>
        <w:t>представлений</w:t>
      </w:r>
      <w:r>
        <w:rPr>
          <w:spacing w:val="65"/>
        </w:rPr>
        <w:t xml:space="preserve">   </w:t>
      </w:r>
      <w:r>
        <w:t>об</w:t>
      </w:r>
      <w:r>
        <w:rPr>
          <w:spacing w:val="64"/>
        </w:rPr>
        <w:t xml:space="preserve">   </w:t>
      </w:r>
      <w:r>
        <w:t>истории</w:t>
      </w:r>
      <w:r>
        <w:rPr>
          <w:spacing w:val="65"/>
        </w:rPr>
        <w:t xml:space="preserve">   </w:t>
      </w:r>
      <w:r>
        <w:t>жизни в нашей стране;</w:t>
      </w:r>
    </w:p>
    <w:p w:rsidR="00156445" w:rsidRDefault="005A47D0">
      <w:pPr>
        <w:pStyle w:val="a3"/>
        <w:spacing w:before="2" w:line="252" w:lineRule="auto"/>
        <w:ind w:left="1722" w:right="1148" w:firstLine="0"/>
        <w:jc w:val="left"/>
      </w:pPr>
      <w:r>
        <w:t>различать</w:t>
      </w:r>
      <w:r>
        <w:rPr>
          <w:spacing w:val="40"/>
        </w:rPr>
        <w:t xml:space="preserve"> </w:t>
      </w:r>
      <w:r>
        <w:t>и</w:t>
      </w:r>
      <w:r>
        <w:rPr>
          <w:spacing w:val="40"/>
        </w:rPr>
        <w:t xml:space="preserve"> </w:t>
      </w:r>
      <w:r>
        <w:t>характеризовать</w:t>
      </w:r>
      <w:r>
        <w:rPr>
          <w:spacing w:val="40"/>
        </w:rPr>
        <w:t xml:space="preserve"> </w:t>
      </w:r>
      <w:r>
        <w:t>различные</w:t>
      </w:r>
      <w:r>
        <w:rPr>
          <w:spacing w:val="40"/>
        </w:rPr>
        <w:t xml:space="preserve"> </w:t>
      </w:r>
      <w:r>
        <w:t>жанры</w:t>
      </w:r>
      <w:r>
        <w:rPr>
          <w:spacing w:val="40"/>
        </w:rPr>
        <w:t xml:space="preserve"> </w:t>
      </w:r>
      <w:r>
        <w:t>художественной</w:t>
      </w:r>
      <w:r>
        <w:rPr>
          <w:spacing w:val="40"/>
        </w:rPr>
        <w:t xml:space="preserve"> </w:t>
      </w:r>
      <w:r>
        <w:t>фотографии; объяснять</w:t>
      </w:r>
      <w:r>
        <w:rPr>
          <w:spacing w:val="40"/>
        </w:rPr>
        <w:t xml:space="preserve"> </w:t>
      </w:r>
      <w:r>
        <w:t>роль</w:t>
      </w:r>
      <w:r>
        <w:rPr>
          <w:spacing w:val="40"/>
        </w:rPr>
        <w:t xml:space="preserve"> </w:t>
      </w:r>
      <w:r>
        <w:t>света</w:t>
      </w:r>
      <w:r>
        <w:rPr>
          <w:spacing w:val="40"/>
        </w:rPr>
        <w:t xml:space="preserve"> </w:t>
      </w:r>
      <w:r>
        <w:t>как</w:t>
      </w:r>
      <w:r>
        <w:rPr>
          <w:spacing w:val="40"/>
        </w:rPr>
        <w:t xml:space="preserve"> </w:t>
      </w:r>
      <w:r>
        <w:t>художественного</w:t>
      </w:r>
      <w:r>
        <w:rPr>
          <w:spacing w:val="40"/>
        </w:rPr>
        <w:t xml:space="preserve"> </w:t>
      </w:r>
      <w:r>
        <w:t>средства</w:t>
      </w:r>
      <w:r>
        <w:rPr>
          <w:spacing w:val="40"/>
        </w:rPr>
        <w:t xml:space="preserve"> </w:t>
      </w:r>
      <w:r>
        <w:t>в</w:t>
      </w:r>
      <w:r>
        <w:rPr>
          <w:spacing w:val="40"/>
        </w:rPr>
        <w:t xml:space="preserve"> </w:t>
      </w:r>
      <w:r>
        <w:t>искусстве</w:t>
      </w:r>
      <w:r>
        <w:rPr>
          <w:spacing w:val="40"/>
        </w:rPr>
        <w:t xml:space="preserve"> </w:t>
      </w:r>
      <w:r>
        <w:t>фотографии; понимать,</w:t>
      </w:r>
      <w:r>
        <w:rPr>
          <w:spacing w:val="37"/>
        </w:rPr>
        <w:t xml:space="preserve"> </w:t>
      </w:r>
      <w:r>
        <w:t>как</w:t>
      </w:r>
      <w:r>
        <w:rPr>
          <w:spacing w:val="29"/>
        </w:rPr>
        <w:t xml:space="preserve"> </w:t>
      </w:r>
      <w:r>
        <w:t>в</w:t>
      </w:r>
      <w:r>
        <w:rPr>
          <w:spacing w:val="40"/>
        </w:rPr>
        <w:t xml:space="preserve"> </w:t>
      </w:r>
      <w:r>
        <w:t>художественной</w:t>
      </w:r>
      <w:r>
        <w:rPr>
          <w:spacing w:val="44"/>
        </w:rPr>
        <w:t xml:space="preserve"> </w:t>
      </w:r>
      <w:r>
        <w:t>фотографии</w:t>
      </w:r>
      <w:r>
        <w:rPr>
          <w:spacing w:val="36"/>
        </w:rPr>
        <w:t xml:space="preserve"> </w:t>
      </w:r>
      <w:r>
        <w:t>проявляются</w:t>
      </w:r>
      <w:r>
        <w:rPr>
          <w:spacing w:val="41"/>
        </w:rPr>
        <w:t xml:space="preserve"> </w:t>
      </w:r>
      <w:r>
        <w:t>средства</w:t>
      </w:r>
      <w:r>
        <w:rPr>
          <w:spacing w:val="31"/>
        </w:rPr>
        <w:t xml:space="preserve"> </w:t>
      </w:r>
      <w:r>
        <w:rPr>
          <w:spacing w:val="-2"/>
        </w:rPr>
        <w:t>выразительности</w:t>
      </w:r>
    </w:p>
    <w:p w:rsidR="00156445" w:rsidRDefault="005A47D0">
      <w:pPr>
        <w:pStyle w:val="a3"/>
        <w:tabs>
          <w:tab w:val="left" w:pos="3450"/>
          <w:tab w:val="left" w:pos="5141"/>
          <w:tab w:val="left" w:pos="5890"/>
          <w:tab w:val="left" w:pos="7661"/>
          <w:tab w:val="left" w:pos="8401"/>
          <w:tab w:val="left" w:pos="9266"/>
        </w:tabs>
        <w:spacing w:before="2" w:line="244" w:lineRule="auto"/>
        <w:ind w:right="1118" w:firstLine="0"/>
        <w:jc w:val="left"/>
      </w:pP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156445" w:rsidRDefault="005A47D0">
      <w:pPr>
        <w:pStyle w:val="a3"/>
        <w:spacing w:before="4" w:line="247" w:lineRule="auto"/>
        <w:ind w:right="1098"/>
      </w:pPr>
      <w:r>
        <w:t>иметь опыт наблюдения и художественно-эстетического анализа художественных фотографий</w:t>
      </w:r>
      <w:r>
        <w:rPr>
          <w:spacing w:val="40"/>
        </w:rPr>
        <w:t xml:space="preserve"> </w:t>
      </w:r>
      <w:r>
        <w:t>известных</w:t>
      </w:r>
      <w:r>
        <w:rPr>
          <w:spacing w:val="40"/>
        </w:rPr>
        <w:t xml:space="preserve"> </w:t>
      </w:r>
      <w:r>
        <w:t>профессиональных</w:t>
      </w:r>
      <w:r>
        <w:rPr>
          <w:spacing w:val="40"/>
        </w:rPr>
        <w:t xml:space="preserve"> </w:t>
      </w:r>
      <w:r>
        <w:t>мастеров</w:t>
      </w:r>
      <w:r>
        <w:rPr>
          <w:spacing w:val="40"/>
        </w:rPr>
        <w:t xml:space="preserve"> </w:t>
      </w:r>
      <w:r>
        <w:t>фотографии;</w:t>
      </w:r>
    </w:p>
    <w:p w:rsidR="00156445" w:rsidRDefault="005A47D0">
      <w:pPr>
        <w:pStyle w:val="a3"/>
        <w:spacing w:before="2" w:line="252" w:lineRule="auto"/>
        <w:ind w:right="1104"/>
      </w:pPr>
      <w:r>
        <w:t>иметь</w:t>
      </w:r>
      <w:r>
        <w:rPr>
          <w:spacing w:val="80"/>
        </w:rPr>
        <w:t xml:space="preserve">   </w:t>
      </w:r>
      <w:r>
        <w:t>опыт</w:t>
      </w:r>
      <w:r>
        <w:rPr>
          <w:spacing w:val="80"/>
          <w:w w:val="150"/>
        </w:rPr>
        <w:t xml:space="preserve">  </w:t>
      </w:r>
      <w:r>
        <w:t>применения</w:t>
      </w:r>
      <w:r>
        <w:rPr>
          <w:spacing w:val="80"/>
          <w:w w:val="150"/>
        </w:rPr>
        <w:t xml:space="preserve">  </w:t>
      </w:r>
      <w:r>
        <w:t>знаний</w:t>
      </w:r>
      <w:r>
        <w:rPr>
          <w:spacing w:val="80"/>
          <w:w w:val="150"/>
        </w:rPr>
        <w:t xml:space="preserve">  </w:t>
      </w:r>
      <w:r>
        <w:t>о</w:t>
      </w:r>
      <w:r>
        <w:rPr>
          <w:spacing w:val="80"/>
          <w:w w:val="150"/>
        </w:rPr>
        <w:t xml:space="preserve">  </w:t>
      </w:r>
      <w:r>
        <w:t>художественно-образных</w:t>
      </w:r>
      <w:r>
        <w:rPr>
          <w:spacing w:val="63"/>
        </w:rPr>
        <w:t xml:space="preserve">   </w:t>
      </w:r>
      <w:r>
        <w:t>критериях</w:t>
      </w:r>
      <w:r>
        <w:rPr>
          <w:spacing w:val="40"/>
        </w:rPr>
        <w:t xml:space="preserve"> </w:t>
      </w:r>
      <w:r>
        <w:t>к</w:t>
      </w:r>
      <w:r>
        <w:rPr>
          <w:spacing w:val="40"/>
        </w:rPr>
        <w:t xml:space="preserve"> </w:t>
      </w:r>
      <w:r>
        <w:t>композиции</w:t>
      </w:r>
      <w:r>
        <w:rPr>
          <w:spacing w:val="40"/>
        </w:rPr>
        <w:t xml:space="preserve"> </w:t>
      </w:r>
      <w:r>
        <w:t>кадра</w:t>
      </w:r>
      <w:r>
        <w:rPr>
          <w:spacing w:val="40"/>
        </w:rPr>
        <w:t xml:space="preserve"> </w:t>
      </w:r>
      <w:r>
        <w:t>при</w:t>
      </w:r>
      <w:r>
        <w:rPr>
          <w:spacing w:val="40"/>
        </w:rPr>
        <w:t xml:space="preserve"> </w:t>
      </w:r>
      <w:r>
        <w:t>самостоятельном</w:t>
      </w:r>
      <w:r>
        <w:rPr>
          <w:spacing w:val="40"/>
        </w:rPr>
        <w:t xml:space="preserve"> </w:t>
      </w:r>
      <w:r>
        <w:t>фотографировании</w:t>
      </w:r>
      <w:r>
        <w:rPr>
          <w:spacing w:val="40"/>
        </w:rPr>
        <w:t xml:space="preserve"> </w:t>
      </w:r>
      <w:r>
        <w:t>окружающей</w:t>
      </w:r>
      <w:r>
        <w:rPr>
          <w:spacing w:val="40"/>
        </w:rPr>
        <w:t xml:space="preserve"> </w:t>
      </w:r>
      <w:r>
        <w:t>жизни;</w:t>
      </w:r>
    </w:p>
    <w:p w:rsidR="00156445" w:rsidRDefault="005A47D0">
      <w:pPr>
        <w:pStyle w:val="a3"/>
        <w:spacing w:before="2" w:line="249" w:lineRule="auto"/>
        <w:ind w:right="1113"/>
      </w:pPr>
      <w:r>
        <w:t>обретать</w:t>
      </w:r>
      <w:r>
        <w:rPr>
          <w:spacing w:val="80"/>
        </w:rPr>
        <w:t xml:space="preserve"> </w:t>
      </w:r>
      <w:r>
        <w:t>опыт</w:t>
      </w:r>
      <w:r>
        <w:rPr>
          <w:spacing w:val="40"/>
        </w:rPr>
        <w:t xml:space="preserve"> </w:t>
      </w:r>
      <w:r>
        <w:t>художественного</w:t>
      </w:r>
      <w:r>
        <w:rPr>
          <w:spacing w:val="40"/>
        </w:rPr>
        <w:t xml:space="preserve"> </w:t>
      </w:r>
      <w:r>
        <w:t>наблюдения</w:t>
      </w:r>
      <w:r>
        <w:rPr>
          <w:spacing w:val="40"/>
        </w:rPr>
        <w:t xml:space="preserve"> </w:t>
      </w:r>
      <w:r>
        <w:t>жизни,</w:t>
      </w:r>
      <w:r>
        <w:rPr>
          <w:spacing w:val="40"/>
        </w:rPr>
        <w:t xml:space="preserve"> </w:t>
      </w:r>
      <w:r>
        <w:t>развивая</w:t>
      </w:r>
      <w:r>
        <w:rPr>
          <w:spacing w:val="40"/>
        </w:rPr>
        <w:t xml:space="preserve"> </w:t>
      </w:r>
      <w:r>
        <w:t>познавательный</w:t>
      </w:r>
      <w:r>
        <w:rPr>
          <w:spacing w:val="80"/>
        </w:rPr>
        <w:t xml:space="preserve"> </w:t>
      </w:r>
      <w:r>
        <w:t>интерес</w:t>
      </w:r>
      <w:r>
        <w:rPr>
          <w:spacing w:val="40"/>
        </w:rPr>
        <w:t xml:space="preserve"> </w:t>
      </w:r>
      <w:r>
        <w:t>и</w:t>
      </w:r>
      <w:r>
        <w:rPr>
          <w:spacing w:val="40"/>
        </w:rPr>
        <w:t xml:space="preserve"> </w:t>
      </w:r>
      <w:r>
        <w:t>внимание к</w:t>
      </w:r>
      <w:r>
        <w:rPr>
          <w:spacing w:val="40"/>
        </w:rPr>
        <w:t xml:space="preserve"> </w:t>
      </w:r>
      <w:r>
        <w:t>окружающему миру,</w:t>
      </w:r>
      <w:r>
        <w:rPr>
          <w:spacing w:val="40"/>
        </w:rPr>
        <w:t xml:space="preserve"> </w:t>
      </w:r>
      <w:r>
        <w:t>к</w:t>
      </w:r>
      <w:r>
        <w:rPr>
          <w:spacing w:val="40"/>
        </w:rPr>
        <w:t xml:space="preserve"> </w:t>
      </w:r>
      <w:r>
        <w:t>людям;</w:t>
      </w:r>
    </w:p>
    <w:p w:rsidR="00156445" w:rsidRDefault="005A47D0">
      <w:pPr>
        <w:pStyle w:val="a3"/>
        <w:spacing w:before="2" w:line="247" w:lineRule="auto"/>
        <w:ind w:right="1106"/>
      </w:pPr>
      <w:r>
        <w:t>уметь</w:t>
      </w:r>
      <w:r>
        <w:rPr>
          <w:spacing w:val="80"/>
        </w:rPr>
        <w:t xml:space="preserve"> </w:t>
      </w:r>
      <w:r>
        <w:t>объяснять</w:t>
      </w:r>
      <w:r>
        <w:rPr>
          <w:spacing w:val="40"/>
        </w:rPr>
        <w:t xml:space="preserve"> </w:t>
      </w:r>
      <w:r>
        <w:t>разницу</w:t>
      </w:r>
      <w:r>
        <w:rPr>
          <w:spacing w:val="40"/>
        </w:rPr>
        <w:t xml:space="preserve"> </w:t>
      </w:r>
      <w:r>
        <w:t>в</w:t>
      </w:r>
      <w:r>
        <w:rPr>
          <w:spacing w:val="40"/>
        </w:rPr>
        <w:t xml:space="preserve"> </w:t>
      </w:r>
      <w:r>
        <w:t>содержании</w:t>
      </w:r>
      <w:r>
        <w:rPr>
          <w:spacing w:val="40"/>
        </w:rPr>
        <w:t xml:space="preserve"> </w:t>
      </w:r>
      <w:r>
        <w:t>искусства</w:t>
      </w:r>
      <w:r>
        <w:rPr>
          <w:spacing w:val="40"/>
        </w:rPr>
        <w:t xml:space="preserve"> </w:t>
      </w:r>
      <w:r>
        <w:t>живописной</w:t>
      </w:r>
      <w:r>
        <w:rPr>
          <w:spacing w:val="40"/>
        </w:rPr>
        <w:t xml:space="preserve"> </w:t>
      </w:r>
      <w:r>
        <w:t>картины,</w:t>
      </w:r>
      <w:r>
        <w:rPr>
          <w:spacing w:val="80"/>
        </w:rPr>
        <w:t xml:space="preserve"> </w:t>
      </w:r>
      <w:r>
        <w:t>графического рисунка и фотоснимка, возможности их одновременного существования и актуальности</w:t>
      </w:r>
      <w:r>
        <w:rPr>
          <w:spacing w:val="40"/>
        </w:rPr>
        <w:t xml:space="preserve"> </w:t>
      </w:r>
      <w:r>
        <w:t>в</w:t>
      </w:r>
      <w:r>
        <w:rPr>
          <w:spacing w:val="40"/>
        </w:rPr>
        <w:t xml:space="preserve"> </w:t>
      </w:r>
      <w:r>
        <w:t>современной</w:t>
      </w:r>
      <w:r>
        <w:rPr>
          <w:spacing w:val="40"/>
        </w:rPr>
        <w:t xml:space="preserve"> </w:t>
      </w:r>
      <w:r>
        <w:t>художественной</w:t>
      </w:r>
      <w:r>
        <w:rPr>
          <w:spacing w:val="40"/>
        </w:rPr>
        <w:t xml:space="preserve"> </w:t>
      </w:r>
      <w:r>
        <w:t>культуре;</w:t>
      </w:r>
    </w:p>
    <w:p w:rsidR="00156445" w:rsidRDefault="005A47D0">
      <w:pPr>
        <w:pStyle w:val="a3"/>
        <w:spacing w:before="3" w:line="252" w:lineRule="auto"/>
        <w:ind w:right="1097"/>
      </w:pPr>
      <w:r>
        <w:t>понимать</w:t>
      </w:r>
      <w:r>
        <w:rPr>
          <w:spacing w:val="62"/>
        </w:rPr>
        <w:t xml:space="preserve">   </w:t>
      </w:r>
      <w:r>
        <w:t>значение</w:t>
      </w:r>
      <w:r>
        <w:rPr>
          <w:spacing w:val="67"/>
        </w:rPr>
        <w:t xml:space="preserve">   </w:t>
      </w:r>
      <w:r>
        <w:t>репортажного</w:t>
      </w:r>
      <w:r>
        <w:rPr>
          <w:spacing w:val="66"/>
        </w:rPr>
        <w:t xml:space="preserve">   </w:t>
      </w:r>
      <w:r>
        <w:t>жанра,</w:t>
      </w:r>
      <w:r>
        <w:rPr>
          <w:spacing w:val="80"/>
        </w:rPr>
        <w:t xml:space="preserve">   </w:t>
      </w:r>
      <w:r>
        <w:t>роли</w:t>
      </w:r>
      <w:r>
        <w:rPr>
          <w:spacing w:val="66"/>
        </w:rPr>
        <w:t xml:space="preserve">   </w:t>
      </w:r>
      <w:r>
        <w:t>журналистов</w:t>
      </w:r>
      <w:r>
        <w:rPr>
          <w:spacing w:val="-15"/>
        </w:rPr>
        <w:t xml:space="preserve"> </w:t>
      </w:r>
      <w:r>
        <w:t>-фотографов в истории</w:t>
      </w:r>
      <w:r>
        <w:rPr>
          <w:spacing w:val="40"/>
        </w:rPr>
        <w:t xml:space="preserve"> </w:t>
      </w:r>
      <w:r>
        <w:t>ХХ в. и</w:t>
      </w:r>
      <w:r>
        <w:rPr>
          <w:spacing w:val="40"/>
        </w:rPr>
        <w:t xml:space="preserve"> </w:t>
      </w:r>
      <w:r>
        <w:t>современном мире;</w:t>
      </w:r>
    </w:p>
    <w:p w:rsidR="00156445" w:rsidRDefault="005A47D0">
      <w:pPr>
        <w:pStyle w:val="a3"/>
        <w:spacing w:line="254" w:lineRule="auto"/>
        <w:ind w:right="1102"/>
      </w:pPr>
      <w:r>
        <w:t>иметь</w:t>
      </w:r>
      <w:r>
        <w:rPr>
          <w:spacing w:val="80"/>
          <w:w w:val="150"/>
        </w:rPr>
        <w:t xml:space="preserve">   </w:t>
      </w:r>
      <w:r>
        <w:t>представление</w:t>
      </w:r>
      <w:r>
        <w:rPr>
          <w:spacing w:val="80"/>
          <w:w w:val="150"/>
        </w:rPr>
        <w:t xml:space="preserve">   </w:t>
      </w:r>
      <w:r>
        <w:t>о</w:t>
      </w:r>
      <w:r>
        <w:rPr>
          <w:spacing w:val="80"/>
        </w:rPr>
        <w:t xml:space="preserve">    </w:t>
      </w:r>
      <w:r>
        <w:t>фототворчестве</w:t>
      </w:r>
      <w:r>
        <w:rPr>
          <w:spacing w:val="80"/>
        </w:rPr>
        <w:t xml:space="preserve">    </w:t>
      </w:r>
      <w:r>
        <w:t>А.</w:t>
      </w:r>
      <w:r>
        <w:rPr>
          <w:spacing w:val="18"/>
        </w:rPr>
        <w:t xml:space="preserve"> </w:t>
      </w:r>
      <w:r>
        <w:t>Родченко,</w:t>
      </w:r>
      <w:r>
        <w:rPr>
          <w:spacing w:val="80"/>
        </w:rPr>
        <w:t xml:space="preserve">    </w:t>
      </w:r>
      <w:r>
        <w:t>о</w:t>
      </w:r>
      <w:r>
        <w:rPr>
          <w:spacing w:val="80"/>
        </w:rPr>
        <w:t xml:space="preserve">    </w:t>
      </w:r>
      <w:r>
        <w:t>том, как</w:t>
      </w:r>
      <w:r>
        <w:rPr>
          <w:spacing w:val="80"/>
          <w:w w:val="150"/>
        </w:rPr>
        <w:t xml:space="preserve"> </w:t>
      </w:r>
      <w:r>
        <w:t>его</w:t>
      </w:r>
      <w:r>
        <w:rPr>
          <w:spacing w:val="80"/>
        </w:rPr>
        <w:t xml:space="preserve"> </w:t>
      </w:r>
      <w:r>
        <w:t>фотографии</w:t>
      </w:r>
      <w:r>
        <w:rPr>
          <w:spacing w:val="80"/>
        </w:rPr>
        <w:t xml:space="preserve"> </w:t>
      </w:r>
      <w:r>
        <w:t>выражают</w:t>
      </w:r>
      <w:r>
        <w:rPr>
          <w:spacing w:val="80"/>
          <w:w w:val="150"/>
        </w:rPr>
        <w:t xml:space="preserve"> </w:t>
      </w:r>
      <w:r>
        <w:t>образ</w:t>
      </w:r>
      <w:r>
        <w:rPr>
          <w:spacing w:val="80"/>
          <w:w w:val="150"/>
        </w:rPr>
        <w:t xml:space="preserve"> </w:t>
      </w:r>
      <w:r>
        <w:t>эпохи,</w:t>
      </w:r>
      <w:r>
        <w:rPr>
          <w:spacing w:val="66"/>
        </w:rPr>
        <w:t xml:space="preserve">  </w:t>
      </w:r>
      <w:r>
        <w:t>его</w:t>
      </w:r>
      <w:r>
        <w:rPr>
          <w:spacing w:val="80"/>
        </w:rPr>
        <w:t xml:space="preserve"> </w:t>
      </w:r>
      <w:r>
        <w:t>авторскую</w:t>
      </w:r>
      <w:r>
        <w:rPr>
          <w:spacing w:val="69"/>
        </w:rPr>
        <w:t xml:space="preserve">  </w:t>
      </w:r>
      <w:r>
        <w:t>позицию,</w:t>
      </w:r>
      <w:r>
        <w:rPr>
          <w:spacing w:val="80"/>
        </w:rPr>
        <w:t xml:space="preserve"> </w:t>
      </w:r>
      <w:r>
        <w:t>и</w:t>
      </w:r>
      <w:r>
        <w:rPr>
          <w:spacing w:val="70"/>
        </w:rPr>
        <w:t xml:space="preserve">  </w:t>
      </w:r>
      <w:r>
        <w:t>о</w:t>
      </w:r>
      <w:r>
        <w:rPr>
          <w:spacing w:val="64"/>
        </w:rPr>
        <w:t xml:space="preserve">  </w:t>
      </w:r>
      <w:r>
        <w:t>влиянии его фотографий на стиль эпохи;</w:t>
      </w:r>
    </w:p>
    <w:p w:rsidR="00156445" w:rsidRDefault="005A47D0">
      <w:pPr>
        <w:pStyle w:val="a3"/>
        <w:spacing w:line="264" w:lineRule="exact"/>
        <w:ind w:left="1722" w:firstLine="0"/>
      </w:pPr>
      <w:r>
        <w:t>иметь</w:t>
      </w:r>
      <w:r>
        <w:rPr>
          <w:spacing w:val="29"/>
        </w:rPr>
        <w:t xml:space="preserve"> </w:t>
      </w:r>
      <w:r>
        <w:t>навыки</w:t>
      </w:r>
      <w:r>
        <w:rPr>
          <w:spacing w:val="28"/>
        </w:rPr>
        <w:t xml:space="preserve"> </w:t>
      </w:r>
      <w:r>
        <w:t>компьютерной</w:t>
      </w:r>
      <w:r>
        <w:rPr>
          <w:spacing w:val="44"/>
        </w:rPr>
        <w:t xml:space="preserve"> </w:t>
      </w:r>
      <w:r>
        <w:t>обработки</w:t>
      </w:r>
      <w:r>
        <w:rPr>
          <w:spacing w:val="27"/>
        </w:rPr>
        <w:t xml:space="preserve"> </w:t>
      </w:r>
      <w:r>
        <w:t>и</w:t>
      </w:r>
      <w:r>
        <w:rPr>
          <w:spacing w:val="25"/>
        </w:rPr>
        <w:t xml:space="preserve"> </w:t>
      </w:r>
      <w:r>
        <w:t>преобразования</w:t>
      </w:r>
      <w:r>
        <w:rPr>
          <w:spacing w:val="35"/>
        </w:rPr>
        <w:t xml:space="preserve"> </w:t>
      </w:r>
      <w:r>
        <w:rPr>
          <w:spacing w:val="-2"/>
        </w:rPr>
        <w:t>фотографий.</w:t>
      </w:r>
    </w:p>
    <w:p w:rsidR="00156445" w:rsidRDefault="005A47D0">
      <w:pPr>
        <w:pStyle w:val="a5"/>
        <w:numPr>
          <w:ilvl w:val="0"/>
          <w:numId w:val="74"/>
        </w:numPr>
        <w:tabs>
          <w:tab w:val="left" w:pos="2104"/>
        </w:tabs>
        <w:spacing w:before="1"/>
        <w:ind w:left="2104" w:hanging="382"/>
        <w:jc w:val="both"/>
        <w:rPr>
          <w:sz w:val="23"/>
        </w:rPr>
      </w:pPr>
      <w:r>
        <w:rPr>
          <w:sz w:val="23"/>
        </w:rPr>
        <w:t>Изображение</w:t>
      </w:r>
      <w:r>
        <w:rPr>
          <w:spacing w:val="23"/>
          <w:sz w:val="23"/>
        </w:rPr>
        <w:t xml:space="preserve"> </w:t>
      </w:r>
      <w:r>
        <w:rPr>
          <w:sz w:val="23"/>
        </w:rPr>
        <w:t>и</w:t>
      </w:r>
      <w:r>
        <w:rPr>
          <w:spacing w:val="25"/>
          <w:sz w:val="23"/>
        </w:rPr>
        <w:t xml:space="preserve"> </w:t>
      </w:r>
      <w:r>
        <w:rPr>
          <w:sz w:val="23"/>
        </w:rPr>
        <w:t>искусство</w:t>
      </w:r>
      <w:r>
        <w:rPr>
          <w:spacing w:val="12"/>
          <w:sz w:val="23"/>
        </w:rPr>
        <w:t xml:space="preserve"> </w:t>
      </w:r>
      <w:r>
        <w:rPr>
          <w:spacing w:val="-4"/>
          <w:sz w:val="23"/>
        </w:rPr>
        <w:t>кино:</w:t>
      </w:r>
    </w:p>
    <w:p w:rsidR="00156445" w:rsidRDefault="005A47D0">
      <w:pPr>
        <w:pStyle w:val="a3"/>
        <w:spacing w:before="9"/>
        <w:ind w:left="1722" w:firstLine="0"/>
        <w:jc w:val="left"/>
      </w:pPr>
      <w:r>
        <w:t>иметь</w:t>
      </w:r>
      <w:r>
        <w:rPr>
          <w:spacing w:val="23"/>
        </w:rPr>
        <w:t xml:space="preserve"> </w:t>
      </w:r>
      <w:r>
        <w:t>представление</w:t>
      </w:r>
      <w:r>
        <w:rPr>
          <w:spacing w:val="25"/>
        </w:rPr>
        <w:t xml:space="preserve"> </w:t>
      </w:r>
      <w:r>
        <w:t>об</w:t>
      </w:r>
      <w:r>
        <w:rPr>
          <w:spacing w:val="14"/>
        </w:rPr>
        <w:t xml:space="preserve"> </w:t>
      </w:r>
      <w:r>
        <w:t>этапах</w:t>
      </w:r>
      <w:r>
        <w:rPr>
          <w:spacing w:val="12"/>
        </w:rPr>
        <w:t xml:space="preserve"> </w:t>
      </w:r>
      <w:r>
        <w:t>в</w:t>
      </w:r>
      <w:r>
        <w:rPr>
          <w:spacing w:val="19"/>
        </w:rPr>
        <w:t xml:space="preserve"> </w:t>
      </w:r>
      <w:r>
        <w:t>истории</w:t>
      </w:r>
      <w:r>
        <w:rPr>
          <w:spacing w:val="26"/>
        </w:rPr>
        <w:t xml:space="preserve"> </w:t>
      </w:r>
      <w:r>
        <w:t>кино</w:t>
      </w:r>
      <w:r>
        <w:rPr>
          <w:spacing w:val="12"/>
        </w:rPr>
        <w:t xml:space="preserve"> </w:t>
      </w:r>
      <w:r>
        <w:t>и</w:t>
      </w:r>
      <w:r>
        <w:rPr>
          <w:spacing w:val="25"/>
        </w:rPr>
        <w:t xml:space="preserve"> </w:t>
      </w:r>
      <w:r>
        <w:t>его</w:t>
      </w:r>
      <w:r>
        <w:rPr>
          <w:spacing w:val="17"/>
        </w:rPr>
        <w:t xml:space="preserve"> </w:t>
      </w:r>
      <w:r>
        <w:t>эволюции</w:t>
      </w:r>
      <w:r>
        <w:rPr>
          <w:spacing w:val="28"/>
        </w:rPr>
        <w:t xml:space="preserve"> </w:t>
      </w:r>
      <w:r>
        <w:t>как</w:t>
      </w:r>
      <w:r>
        <w:rPr>
          <w:spacing w:val="15"/>
        </w:rPr>
        <w:t xml:space="preserve"> </w:t>
      </w:r>
      <w:r>
        <w:rPr>
          <w:spacing w:val="-2"/>
        </w:rPr>
        <w:t>искусства;</w:t>
      </w:r>
    </w:p>
    <w:p w:rsidR="00156445" w:rsidRDefault="005A47D0">
      <w:pPr>
        <w:pStyle w:val="a3"/>
        <w:spacing w:before="10" w:line="252" w:lineRule="auto"/>
        <w:ind w:right="1148"/>
        <w:jc w:val="left"/>
      </w:pPr>
      <w:r>
        <w:t>уметь</w:t>
      </w:r>
      <w:r>
        <w:rPr>
          <w:spacing w:val="37"/>
        </w:rPr>
        <w:t xml:space="preserve"> </w:t>
      </w:r>
      <w:r>
        <w:t>объяснять,</w:t>
      </w:r>
      <w:r>
        <w:rPr>
          <w:spacing w:val="80"/>
        </w:rPr>
        <w:t xml:space="preserve"> </w:t>
      </w:r>
      <w:r>
        <w:t>почему</w:t>
      </w:r>
      <w:r>
        <w:rPr>
          <w:spacing w:val="80"/>
        </w:rPr>
        <w:t xml:space="preserve"> </w:t>
      </w:r>
      <w:r>
        <w:t>экранное</w:t>
      </w:r>
      <w:r>
        <w:rPr>
          <w:spacing w:val="80"/>
        </w:rPr>
        <w:t xml:space="preserve"> </w:t>
      </w:r>
      <w:r>
        <w:t>время</w:t>
      </w:r>
      <w:r>
        <w:rPr>
          <w:spacing w:val="80"/>
        </w:rPr>
        <w:t xml:space="preserve"> </w:t>
      </w:r>
      <w:r>
        <w:t>и</w:t>
      </w:r>
      <w:r>
        <w:rPr>
          <w:spacing w:val="80"/>
        </w:rPr>
        <w:t xml:space="preserve"> </w:t>
      </w:r>
      <w:r>
        <w:t>всё</w:t>
      </w:r>
      <w:r>
        <w:rPr>
          <w:spacing w:val="80"/>
        </w:rPr>
        <w:t xml:space="preserve"> </w:t>
      </w:r>
      <w:r>
        <w:t>изображаемое</w:t>
      </w:r>
      <w:r>
        <w:rPr>
          <w:spacing w:val="80"/>
        </w:rPr>
        <w:t xml:space="preserve"> </w:t>
      </w:r>
      <w:r>
        <w:t>в</w:t>
      </w:r>
      <w:r>
        <w:rPr>
          <w:spacing w:val="80"/>
        </w:rPr>
        <w:t xml:space="preserve"> </w:t>
      </w:r>
      <w:r>
        <w:t>фильме,</w:t>
      </w:r>
      <w:r>
        <w:rPr>
          <w:spacing w:val="26"/>
        </w:rPr>
        <w:t xml:space="preserve"> </w:t>
      </w:r>
      <w:r>
        <w:t>являясь условностью,</w:t>
      </w:r>
      <w:r>
        <w:rPr>
          <w:spacing w:val="40"/>
        </w:rPr>
        <w:t xml:space="preserve"> </w:t>
      </w:r>
      <w:r>
        <w:t>формирует</w:t>
      </w:r>
      <w:r>
        <w:rPr>
          <w:spacing w:val="40"/>
        </w:rPr>
        <w:t xml:space="preserve"> </w:t>
      </w:r>
      <w:r>
        <w:t>у</w:t>
      </w:r>
      <w:r>
        <w:rPr>
          <w:spacing w:val="40"/>
        </w:rPr>
        <w:t xml:space="preserve"> </w:t>
      </w:r>
      <w:r>
        <w:t>людей</w:t>
      </w:r>
      <w:r>
        <w:rPr>
          <w:spacing w:val="40"/>
        </w:rPr>
        <w:t xml:space="preserve"> </w:t>
      </w:r>
      <w:r>
        <w:t>восприятие</w:t>
      </w:r>
      <w:r>
        <w:rPr>
          <w:spacing w:val="40"/>
        </w:rPr>
        <w:t xml:space="preserve"> </w:t>
      </w:r>
      <w:r>
        <w:t>реального мира;</w:t>
      </w:r>
    </w:p>
    <w:p w:rsidR="00156445" w:rsidRDefault="005A47D0">
      <w:pPr>
        <w:pStyle w:val="a3"/>
        <w:tabs>
          <w:tab w:val="left" w:pos="2538"/>
          <w:tab w:val="left" w:pos="4262"/>
          <w:tab w:val="left" w:pos="4723"/>
          <w:tab w:val="left" w:pos="5933"/>
          <w:tab w:val="left" w:pos="7277"/>
          <w:tab w:val="left" w:pos="7840"/>
          <w:tab w:val="left" w:pos="8944"/>
        </w:tabs>
        <w:spacing w:before="6" w:line="247" w:lineRule="auto"/>
        <w:ind w:right="1177"/>
        <w:jc w:val="left"/>
      </w:pPr>
      <w:r>
        <w:rPr>
          <w:spacing w:val="-2"/>
        </w:rPr>
        <w:t>иметь</w:t>
      </w:r>
      <w:r>
        <w:tab/>
      </w:r>
      <w:r>
        <w:rPr>
          <w:spacing w:val="-2"/>
        </w:rPr>
        <w:t>представление</w:t>
      </w:r>
      <w:r>
        <w:tab/>
      </w:r>
      <w:r>
        <w:rPr>
          <w:spacing w:val="-6"/>
        </w:rPr>
        <w:t>об</w:t>
      </w:r>
      <w:r>
        <w:tab/>
      </w:r>
      <w:r>
        <w:rPr>
          <w:spacing w:val="-2"/>
        </w:rPr>
        <w:t>экранных</w:t>
      </w:r>
      <w:r>
        <w:tab/>
      </w:r>
      <w:r>
        <w:rPr>
          <w:spacing w:val="-2"/>
        </w:rPr>
        <w:t>искусствах</w:t>
      </w:r>
      <w:r>
        <w:tab/>
      </w:r>
      <w:r>
        <w:rPr>
          <w:spacing w:val="-4"/>
        </w:rPr>
        <w:t>как</w:t>
      </w:r>
      <w:r>
        <w:tab/>
      </w:r>
      <w:r>
        <w:rPr>
          <w:spacing w:val="-2"/>
        </w:rPr>
        <w:t>монтаже</w:t>
      </w:r>
      <w:r>
        <w:tab/>
      </w:r>
      <w:r>
        <w:rPr>
          <w:spacing w:val="-2"/>
        </w:rPr>
        <w:t xml:space="preserve">композиционно </w:t>
      </w:r>
      <w:r>
        <w:t>построенных кадров;</w:t>
      </w:r>
    </w:p>
    <w:p w:rsidR="00156445" w:rsidRDefault="005A47D0">
      <w:pPr>
        <w:pStyle w:val="a3"/>
        <w:tabs>
          <w:tab w:val="left" w:pos="2610"/>
          <w:tab w:val="left" w:pos="3090"/>
          <w:tab w:val="left" w:pos="4531"/>
          <w:tab w:val="left" w:pos="4992"/>
          <w:tab w:val="left" w:pos="5722"/>
          <w:tab w:val="left" w:pos="6869"/>
          <w:tab w:val="left" w:pos="7897"/>
        </w:tabs>
        <w:spacing w:before="3" w:line="247" w:lineRule="auto"/>
        <w:ind w:right="1209"/>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w:t>
      </w:r>
      <w:r>
        <w:rPr>
          <w:spacing w:val="40"/>
        </w:rPr>
        <w:t xml:space="preserve"> </w:t>
      </w:r>
      <w:r>
        <w:t>специалистов</w:t>
      </w:r>
      <w:r>
        <w:rPr>
          <w:spacing w:val="40"/>
        </w:rPr>
        <w:t xml:space="preserve"> </w:t>
      </w:r>
      <w:r>
        <w:t>его команды</w:t>
      </w:r>
      <w:r>
        <w:rPr>
          <w:spacing w:val="40"/>
        </w:rPr>
        <w:t xml:space="preserve"> </w:t>
      </w:r>
      <w:r>
        <w:t>художников</w:t>
      </w:r>
      <w:r>
        <w:rPr>
          <w:spacing w:val="40"/>
        </w:rPr>
        <w:t xml:space="preserve"> </w:t>
      </w:r>
      <w:r>
        <w:t>в</w:t>
      </w:r>
      <w:r>
        <w:rPr>
          <w:spacing w:val="33"/>
        </w:rPr>
        <w:t xml:space="preserve"> </w:t>
      </w:r>
      <w:r>
        <w:t>период</w:t>
      </w:r>
      <w:r>
        <w:rPr>
          <w:spacing w:val="36"/>
        </w:rPr>
        <w:t xml:space="preserve"> </w:t>
      </w:r>
      <w:r>
        <w:t>подготовки</w:t>
      </w:r>
      <w:r>
        <w:rPr>
          <w:spacing w:val="40"/>
        </w:rPr>
        <w:t xml:space="preserve"> </w:t>
      </w:r>
      <w:r>
        <w:t>и</w:t>
      </w:r>
      <w:r>
        <w:rPr>
          <w:spacing w:val="40"/>
        </w:rPr>
        <w:t xml:space="preserve"> </w:t>
      </w:r>
      <w:r>
        <w:t>съёмки</w:t>
      </w:r>
      <w:r>
        <w:rPr>
          <w:spacing w:val="40"/>
        </w:rPr>
        <w:t xml:space="preserve"> </w:t>
      </w:r>
      <w:r>
        <w:t>игрового</w:t>
      </w:r>
      <w:r>
        <w:rPr>
          <w:spacing w:val="40"/>
        </w:rPr>
        <w:t xml:space="preserve"> </w:t>
      </w:r>
      <w:r>
        <w:t>фильма;</w:t>
      </w:r>
    </w:p>
    <w:p w:rsidR="00156445" w:rsidRDefault="005A47D0">
      <w:pPr>
        <w:pStyle w:val="a3"/>
        <w:spacing w:line="262" w:lineRule="exact"/>
        <w:ind w:left="1722" w:firstLine="0"/>
        <w:jc w:val="left"/>
      </w:pPr>
      <w:r>
        <w:t>объяснять</w:t>
      </w:r>
      <w:r>
        <w:rPr>
          <w:spacing w:val="22"/>
        </w:rPr>
        <w:t xml:space="preserve"> </w:t>
      </w:r>
      <w:r>
        <w:t>роль</w:t>
      </w:r>
      <w:r>
        <w:rPr>
          <w:spacing w:val="30"/>
        </w:rPr>
        <w:t xml:space="preserve"> </w:t>
      </w:r>
      <w:r>
        <w:t>видео</w:t>
      </w:r>
      <w:r>
        <w:rPr>
          <w:spacing w:val="9"/>
        </w:rPr>
        <w:t xml:space="preserve"> </w:t>
      </w:r>
      <w:r>
        <w:t>в</w:t>
      </w:r>
      <w:r>
        <w:rPr>
          <w:spacing w:val="31"/>
        </w:rPr>
        <w:t xml:space="preserve"> </w:t>
      </w:r>
      <w:r>
        <w:t>современной</w:t>
      </w:r>
      <w:r>
        <w:rPr>
          <w:spacing w:val="26"/>
        </w:rPr>
        <w:t xml:space="preserve"> </w:t>
      </w:r>
      <w:r>
        <w:t>бытовой</w:t>
      </w:r>
      <w:r>
        <w:rPr>
          <w:spacing w:val="25"/>
        </w:rPr>
        <w:t xml:space="preserve"> </w:t>
      </w:r>
      <w:r>
        <w:rPr>
          <w:spacing w:val="-2"/>
        </w:rPr>
        <w:t>культуре;</w:t>
      </w:r>
    </w:p>
    <w:p w:rsidR="00156445" w:rsidRDefault="005A47D0">
      <w:pPr>
        <w:pStyle w:val="a3"/>
        <w:spacing w:before="19" w:line="247" w:lineRule="auto"/>
        <w:ind w:right="1110"/>
      </w:pPr>
      <w:r>
        <w:t>приобрести опыт создания видеоролика, осваивать основные этапы создания видеоролика</w:t>
      </w:r>
      <w:r>
        <w:rPr>
          <w:spacing w:val="40"/>
        </w:rPr>
        <w:t xml:space="preserve"> </w:t>
      </w:r>
      <w:r>
        <w:t>и</w:t>
      </w:r>
      <w:r>
        <w:rPr>
          <w:spacing w:val="40"/>
        </w:rPr>
        <w:t xml:space="preserve"> </w:t>
      </w:r>
      <w:r>
        <w:t>планировать</w:t>
      </w:r>
      <w:r>
        <w:rPr>
          <w:spacing w:val="40"/>
        </w:rPr>
        <w:t xml:space="preserve"> </w:t>
      </w:r>
      <w:r>
        <w:t>свою</w:t>
      </w:r>
      <w:r>
        <w:rPr>
          <w:spacing w:val="40"/>
        </w:rPr>
        <w:t xml:space="preserve"> </w:t>
      </w:r>
      <w:r>
        <w:t>работу по</w:t>
      </w:r>
      <w:r>
        <w:rPr>
          <w:spacing w:val="40"/>
        </w:rPr>
        <w:t xml:space="preserve"> </w:t>
      </w:r>
      <w:r>
        <w:t>созданию</w:t>
      </w:r>
      <w:r>
        <w:rPr>
          <w:spacing w:val="40"/>
        </w:rPr>
        <w:t xml:space="preserve"> </w:t>
      </w:r>
      <w:r>
        <w:t>видеоролика;</w:t>
      </w:r>
    </w:p>
    <w:p w:rsidR="00156445" w:rsidRDefault="005A47D0">
      <w:pPr>
        <w:pStyle w:val="a3"/>
        <w:spacing w:before="2" w:line="252" w:lineRule="auto"/>
        <w:ind w:right="1104"/>
      </w:pPr>
      <w:r>
        <w:t>понимать</w:t>
      </w:r>
      <w:r>
        <w:rPr>
          <w:spacing w:val="40"/>
        </w:rPr>
        <w:t xml:space="preserve"> </w:t>
      </w:r>
      <w:r>
        <w:t>различие</w:t>
      </w:r>
      <w:r>
        <w:rPr>
          <w:spacing w:val="40"/>
        </w:rPr>
        <w:t xml:space="preserve"> </w:t>
      </w:r>
      <w:r>
        <w:t>задач</w:t>
      </w:r>
      <w:r>
        <w:rPr>
          <w:spacing w:val="40"/>
        </w:rPr>
        <w:t xml:space="preserve"> </w:t>
      </w:r>
      <w:r>
        <w:t>при</w:t>
      </w:r>
      <w:r>
        <w:rPr>
          <w:spacing w:val="40"/>
        </w:rPr>
        <w:t xml:space="preserve"> </w:t>
      </w:r>
      <w:r>
        <w:t>создании</w:t>
      </w:r>
      <w:r>
        <w:rPr>
          <w:spacing w:val="40"/>
        </w:rPr>
        <w:t xml:space="preserve"> </w:t>
      </w:r>
      <w:r>
        <w:t>видеороликов</w:t>
      </w:r>
      <w:r>
        <w:rPr>
          <w:spacing w:val="40"/>
        </w:rPr>
        <w:t xml:space="preserve"> </w:t>
      </w:r>
      <w:r>
        <w:t>разных</w:t>
      </w:r>
      <w:r>
        <w:rPr>
          <w:spacing w:val="40"/>
        </w:rPr>
        <w:t xml:space="preserve"> </w:t>
      </w:r>
      <w:r>
        <w:t>жанров:</w:t>
      </w:r>
      <w:r>
        <w:rPr>
          <w:spacing w:val="40"/>
        </w:rPr>
        <w:t xml:space="preserve"> </w:t>
      </w:r>
      <w:r>
        <w:t>видеорепортажа,</w:t>
      </w:r>
      <w:r>
        <w:rPr>
          <w:spacing w:val="80"/>
        </w:rPr>
        <w:t xml:space="preserve"> </w:t>
      </w:r>
      <w:r>
        <w:t>игрового</w:t>
      </w:r>
      <w:r>
        <w:rPr>
          <w:spacing w:val="80"/>
        </w:rPr>
        <w:t xml:space="preserve"> </w:t>
      </w:r>
      <w:r>
        <w:t>короткометражного</w:t>
      </w:r>
      <w:r>
        <w:rPr>
          <w:spacing w:val="80"/>
        </w:rPr>
        <w:t xml:space="preserve"> </w:t>
      </w:r>
      <w:r>
        <w:t>фильма,</w:t>
      </w:r>
      <w:r>
        <w:rPr>
          <w:spacing w:val="80"/>
        </w:rPr>
        <w:t xml:space="preserve"> </w:t>
      </w:r>
      <w:r>
        <w:t>социальной</w:t>
      </w:r>
      <w:r>
        <w:rPr>
          <w:spacing w:val="80"/>
        </w:rPr>
        <w:t xml:space="preserve"> </w:t>
      </w:r>
      <w:r>
        <w:t>рекламы, анимационного</w:t>
      </w:r>
      <w:r>
        <w:rPr>
          <w:spacing w:val="40"/>
        </w:rPr>
        <w:t xml:space="preserve"> </w:t>
      </w:r>
      <w:r>
        <w:t>фильма,</w:t>
      </w:r>
      <w:r>
        <w:rPr>
          <w:spacing w:val="40"/>
        </w:rPr>
        <w:t xml:space="preserve"> </w:t>
      </w:r>
      <w:r>
        <w:t>музыкального</w:t>
      </w:r>
      <w:r>
        <w:rPr>
          <w:spacing w:val="40"/>
        </w:rPr>
        <w:t xml:space="preserve"> </w:t>
      </w:r>
      <w:r>
        <w:t>клипа,</w:t>
      </w:r>
      <w:r>
        <w:rPr>
          <w:spacing w:val="40"/>
        </w:rPr>
        <w:t xml:space="preserve"> </w:t>
      </w:r>
      <w:r>
        <w:t>документального</w:t>
      </w:r>
      <w:r>
        <w:rPr>
          <w:spacing w:val="40"/>
        </w:rPr>
        <w:t xml:space="preserve"> </w:t>
      </w:r>
      <w:r>
        <w:t>фильма;</w:t>
      </w:r>
    </w:p>
    <w:p w:rsidR="00156445" w:rsidRDefault="005A47D0">
      <w:pPr>
        <w:pStyle w:val="a3"/>
        <w:spacing w:before="2" w:line="252" w:lineRule="auto"/>
        <w:ind w:right="1099"/>
      </w:pPr>
      <w:r>
        <w:t>осваивать начальные навыки практической работы по видеомонтажу на основе соответствующих компьютерных программ;</w:t>
      </w:r>
    </w:p>
    <w:p w:rsidR="00156445" w:rsidRDefault="005A47D0">
      <w:pPr>
        <w:pStyle w:val="a3"/>
        <w:spacing w:before="7" w:line="262" w:lineRule="exact"/>
        <w:ind w:left="1722" w:firstLine="0"/>
      </w:pPr>
      <w:r>
        <w:t>обрести</w:t>
      </w:r>
      <w:r>
        <w:rPr>
          <w:spacing w:val="34"/>
        </w:rPr>
        <w:t xml:space="preserve"> </w:t>
      </w:r>
      <w:r>
        <w:t>навык</w:t>
      </w:r>
      <w:r>
        <w:rPr>
          <w:spacing w:val="23"/>
        </w:rPr>
        <w:t xml:space="preserve"> </w:t>
      </w:r>
      <w:r>
        <w:t>критического</w:t>
      </w:r>
      <w:r>
        <w:rPr>
          <w:spacing w:val="27"/>
        </w:rPr>
        <w:t xml:space="preserve"> </w:t>
      </w:r>
      <w:r>
        <w:t>осмысления</w:t>
      </w:r>
      <w:r>
        <w:rPr>
          <w:spacing w:val="32"/>
        </w:rPr>
        <w:t xml:space="preserve"> </w:t>
      </w:r>
      <w:r>
        <w:t>качества</w:t>
      </w:r>
      <w:r>
        <w:rPr>
          <w:spacing w:val="35"/>
        </w:rPr>
        <w:t xml:space="preserve"> </w:t>
      </w:r>
      <w:r>
        <w:t>снятых</w:t>
      </w:r>
      <w:r>
        <w:rPr>
          <w:spacing w:val="27"/>
        </w:rPr>
        <w:t xml:space="preserve"> </w:t>
      </w:r>
      <w:r>
        <w:rPr>
          <w:spacing w:val="-2"/>
        </w:rPr>
        <w:t>роликов;</w:t>
      </w:r>
    </w:p>
    <w:p w:rsidR="00156445" w:rsidRDefault="005A47D0">
      <w:pPr>
        <w:pStyle w:val="a3"/>
        <w:spacing w:line="247" w:lineRule="auto"/>
        <w:ind w:right="1114"/>
      </w:pPr>
      <w:r>
        <w:t>иметь</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мультипликации</w:t>
      </w:r>
      <w:r>
        <w:rPr>
          <w:spacing w:val="40"/>
        </w:rPr>
        <w:t xml:space="preserve"> </w:t>
      </w:r>
      <w:r>
        <w:t>и</w:t>
      </w:r>
      <w:r>
        <w:rPr>
          <w:spacing w:val="40"/>
        </w:rPr>
        <w:t xml:space="preserve"> </w:t>
      </w:r>
      <w:r>
        <w:t>уметь</w:t>
      </w:r>
      <w:r>
        <w:rPr>
          <w:spacing w:val="40"/>
        </w:rPr>
        <w:t xml:space="preserve"> </w:t>
      </w:r>
      <w:r>
        <w:t>приводить</w:t>
      </w:r>
      <w:r>
        <w:rPr>
          <w:spacing w:val="40"/>
        </w:rPr>
        <w:t xml:space="preserve"> </w:t>
      </w:r>
      <w:r>
        <w:t>примеры</w:t>
      </w:r>
      <w:r>
        <w:rPr>
          <w:spacing w:val="80"/>
        </w:rPr>
        <w:t xml:space="preserve"> </w:t>
      </w:r>
      <w:r>
        <w:t>использования</w:t>
      </w:r>
      <w:r>
        <w:rPr>
          <w:spacing w:val="40"/>
        </w:rPr>
        <w:t xml:space="preserve"> </w:t>
      </w:r>
      <w:r>
        <w:t>электронно-цифровых</w:t>
      </w:r>
      <w:r>
        <w:rPr>
          <w:spacing w:val="40"/>
        </w:rPr>
        <w:t xml:space="preserve"> </w:t>
      </w:r>
      <w:r>
        <w:t>технологий</w:t>
      </w:r>
      <w:r>
        <w:rPr>
          <w:spacing w:val="40"/>
        </w:rPr>
        <w:t xml:space="preserve"> </w:t>
      </w:r>
      <w:r>
        <w:t>в</w:t>
      </w:r>
      <w:r>
        <w:rPr>
          <w:spacing w:val="40"/>
        </w:rPr>
        <w:t xml:space="preserve"> </w:t>
      </w:r>
      <w:r>
        <w:t>современном</w:t>
      </w:r>
      <w:r>
        <w:rPr>
          <w:spacing w:val="40"/>
        </w:rPr>
        <w:t xml:space="preserve"> </w:t>
      </w:r>
      <w:r>
        <w:t>игровом</w:t>
      </w:r>
      <w:r>
        <w:rPr>
          <w:spacing w:val="40"/>
        </w:rPr>
        <w:t xml:space="preserve"> </w:t>
      </w:r>
      <w:r>
        <w:t>кинематографе;</w:t>
      </w:r>
    </w:p>
    <w:p w:rsidR="00156445" w:rsidRDefault="005A47D0">
      <w:pPr>
        <w:pStyle w:val="a3"/>
        <w:spacing w:before="5"/>
        <w:ind w:left="1722" w:firstLine="0"/>
      </w:pPr>
      <w:r>
        <w:t>иметь</w:t>
      </w:r>
      <w:r>
        <w:rPr>
          <w:spacing w:val="52"/>
        </w:rPr>
        <w:t xml:space="preserve">  </w:t>
      </w:r>
      <w:r>
        <w:t>опыт</w:t>
      </w:r>
      <w:r>
        <w:rPr>
          <w:spacing w:val="51"/>
          <w:w w:val="150"/>
        </w:rPr>
        <w:t xml:space="preserve">  </w:t>
      </w:r>
      <w:r>
        <w:t>анализа</w:t>
      </w:r>
      <w:r>
        <w:rPr>
          <w:spacing w:val="54"/>
          <w:w w:val="150"/>
        </w:rPr>
        <w:t xml:space="preserve">  </w:t>
      </w:r>
      <w:r>
        <w:t>художественного</w:t>
      </w:r>
      <w:r>
        <w:rPr>
          <w:spacing w:val="79"/>
        </w:rPr>
        <w:t xml:space="preserve">  </w:t>
      </w:r>
      <w:r>
        <w:t>образа</w:t>
      </w:r>
      <w:r>
        <w:rPr>
          <w:spacing w:val="76"/>
        </w:rPr>
        <w:t xml:space="preserve">  </w:t>
      </w:r>
      <w:r>
        <w:t>и</w:t>
      </w:r>
      <w:r>
        <w:rPr>
          <w:spacing w:val="52"/>
          <w:w w:val="150"/>
        </w:rPr>
        <w:t xml:space="preserve">  </w:t>
      </w:r>
      <w:r>
        <w:t>средств</w:t>
      </w:r>
      <w:r>
        <w:rPr>
          <w:spacing w:val="56"/>
          <w:w w:val="150"/>
        </w:rPr>
        <w:t xml:space="preserve">  </w:t>
      </w:r>
      <w:r>
        <w:t>его</w:t>
      </w:r>
      <w:r>
        <w:rPr>
          <w:spacing w:val="75"/>
        </w:rPr>
        <w:t xml:space="preserve">  </w:t>
      </w:r>
      <w:r>
        <w:rPr>
          <w:spacing w:val="-2"/>
        </w:rPr>
        <w:t>достижения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0" w:firstLine="0"/>
      </w:pPr>
      <w:r>
        <w:t>в лучших отечественных мультфильмах; осознавать многообразие подходов, поэзию и уникальность</w:t>
      </w:r>
      <w:r>
        <w:rPr>
          <w:spacing w:val="40"/>
        </w:rPr>
        <w:t xml:space="preserve"> </w:t>
      </w:r>
      <w:r>
        <w:t>художественных</w:t>
      </w:r>
      <w:r>
        <w:rPr>
          <w:spacing w:val="40"/>
        </w:rPr>
        <w:t xml:space="preserve"> </w:t>
      </w:r>
      <w:r>
        <w:t>образов</w:t>
      </w:r>
      <w:r>
        <w:rPr>
          <w:spacing w:val="40"/>
        </w:rPr>
        <w:t xml:space="preserve"> </w:t>
      </w:r>
      <w:r>
        <w:t>отечественной</w:t>
      </w:r>
      <w:r>
        <w:rPr>
          <w:spacing w:val="40"/>
        </w:rPr>
        <w:t xml:space="preserve"> </w:t>
      </w:r>
      <w:r>
        <w:t>мультипликации;</w:t>
      </w:r>
    </w:p>
    <w:p w:rsidR="00156445" w:rsidRDefault="005A47D0">
      <w:pPr>
        <w:pStyle w:val="a3"/>
        <w:spacing w:before="12" w:line="244" w:lineRule="auto"/>
        <w:ind w:right="1110"/>
      </w:pPr>
      <w:r>
        <w:t>осваивать</w:t>
      </w:r>
      <w:r>
        <w:rPr>
          <w:spacing w:val="80"/>
        </w:rPr>
        <w:t xml:space="preserve">  </w:t>
      </w:r>
      <w:r>
        <w:t>опыт</w:t>
      </w:r>
      <w:r>
        <w:rPr>
          <w:spacing w:val="80"/>
        </w:rPr>
        <w:t xml:space="preserve">  </w:t>
      </w:r>
      <w:r>
        <w:t>создания</w:t>
      </w:r>
      <w:r>
        <w:rPr>
          <w:spacing w:val="80"/>
        </w:rPr>
        <w:t xml:space="preserve">  </w:t>
      </w:r>
      <w:r>
        <w:t>компьютерной</w:t>
      </w:r>
      <w:r>
        <w:rPr>
          <w:spacing w:val="70"/>
          <w:w w:val="150"/>
        </w:rPr>
        <w:t xml:space="preserve">  </w:t>
      </w:r>
      <w:r>
        <w:t>анимации</w:t>
      </w:r>
      <w:r>
        <w:rPr>
          <w:spacing w:val="80"/>
        </w:rPr>
        <w:t xml:space="preserve">  </w:t>
      </w:r>
      <w:r>
        <w:t>в</w:t>
      </w:r>
      <w:r>
        <w:rPr>
          <w:spacing w:val="80"/>
        </w:rPr>
        <w:t xml:space="preserve">  </w:t>
      </w:r>
      <w:r>
        <w:t>выбранной</w:t>
      </w:r>
      <w:r>
        <w:rPr>
          <w:spacing w:val="80"/>
        </w:rPr>
        <w:t xml:space="preserve">  </w:t>
      </w:r>
      <w:r>
        <w:t>технике</w:t>
      </w:r>
      <w:r>
        <w:rPr>
          <w:spacing w:val="40"/>
        </w:rPr>
        <w:t xml:space="preserve"> </w:t>
      </w:r>
      <w:r>
        <w:t>и в соответствующей</w:t>
      </w:r>
      <w:r>
        <w:rPr>
          <w:spacing w:val="40"/>
        </w:rPr>
        <w:t xml:space="preserve"> </w:t>
      </w:r>
      <w:r>
        <w:t>компьютерной</w:t>
      </w:r>
      <w:r>
        <w:rPr>
          <w:spacing w:val="40"/>
        </w:rPr>
        <w:t xml:space="preserve"> </w:t>
      </w:r>
      <w:r>
        <w:t>программе;</w:t>
      </w:r>
    </w:p>
    <w:p w:rsidR="00156445" w:rsidRDefault="005A47D0">
      <w:pPr>
        <w:pStyle w:val="a3"/>
        <w:spacing w:before="8" w:line="247" w:lineRule="auto"/>
        <w:ind w:right="1111"/>
      </w:pPr>
      <w:r>
        <w:t>иметь</w:t>
      </w:r>
      <w:r>
        <w:rPr>
          <w:spacing w:val="40"/>
        </w:rPr>
        <w:t xml:space="preserve"> </w:t>
      </w:r>
      <w:r>
        <w:t>опыт</w:t>
      </w:r>
      <w:r>
        <w:rPr>
          <w:spacing w:val="40"/>
        </w:rPr>
        <w:t xml:space="preserve"> </w:t>
      </w:r>
      <w:r>
        <w:t>совместной</w:t>
      </w:r>
      <w:r>
        <w:rPr>
          <w:spacing w:val="40"/>
        </w:rPr>
        <w:t xml:space="preserve"> </w:t>
      </w:r>
      <w:r>
        <w:t>творческой</w:t>
      </w:r>
      <w:r>
        <w:rPr>
          <w:spacing w:val="40"/>
        </w:rPr>
        <w:t xml:space="preserve"> </w:t>
      </w:r>
      <w:r>
        <w:t>коллективной</w:t>
      </w:r>
      <w:r>
        <w:rPr>
          <w:spacing w:val="40"/>
        </w:rPr>
        <w:t xml:space="preserve"> </w:t>
      </w:r>
      <w:r>
        <w:t>работы</w:t>
      </w:r>
      <w:r>
        <w:rPr>
          <w:spacing w:val="40"/>
        </w:rPr>
        <w:t xml:space="preserve"> </w:t>
      </w:r>
      <w:r>
        <w:t>по</w:t>
      </w:r>
      <w:r>
        <w:rPr>
          <w:spacing w:val="40"/>
        </w:rPr>
        <w:t xml:space="preserve"> </w:t>
      </w:r>
      <w:r>
        <w:t>созданию</w:t>
      </w:r>
      <w:r>
        <w:rPr>
          <w:spacing w:val="80"/>
        </w:rPr>
        <w:t xml:space="preserve"> </w:t>
      </w:r>
      <w:r>
        <w:t>анимационного фильма.</w:t>
      </w:r>
    </w:p>
    <w:p w:rsidR="00156445" w:rsidRDefault="005A47D0">
      <w:pPr>
        <w:pStyle w:val="a5"/>
        <w:numPr>
          <w:ilvl w:val="0"/>
          <w:numId w:val="74"/>
        </w:numPr>
        <w:tabs>
          <w:tab w:val="left" w:pos="2104"/>
        </w:tabs>
        <w:spacing w:before="3"/>
        <w:ind w:left="2104" w:hanging="382"/>
        <w:jc w:val="both"/>
        <w:rPr>
          <w:sz w:val="23"/>
        </w:rPr>
      </w:pPr>
      <w:r>
        <w:rPr>
          <w:sz w:val="23"/>
        </w:rPr>
        <w:t>Изобразительное</w:t>
      </w:r>
      <w:r>
        <w:rPr>
          <w:spacing w:val="24"/>
          <w:sz w:val="23"/>
        </w:rPr>
        <w:t xml:space="preserve"> </w:t>
      </w:r>
      <w:r>
        <w:rPr>
          <w:sz w:val="23"/>
        </w:rPr>
        <w:t>искусство</w:t>
      </w:r>
      <w:r>
        <w:rPr>
          <w:spacing w:val="21"/>
          <w:sz w:val="23"/>
        </w:rPr>
        <w:t xml:space="preserve"> </w:t>
      </w:r>
      <w:r>
        <w:rPr>
          <w:sz w:val="23"/>
        </w:rPr>
        <w:t>на</w:t>
      </w:r>
      <w:r>
        <w:rPr>
          <w:spacing w:val="46"/>
          <w:sz w:val="23"/>
        </w:rPr>
        <w:t xml:space="preserve"> </w:t>
      </w:r>
      <w:r>
        <w:rPr>
          <w:spacing w:val="-2"/>
          <w:sz w:val="23"/>
        </w:rPr>
        <w:t>телевидении:</w:t>
      </w:r>
    </w:p>
    <w:p w:rsidR="00156445" w:rsidRDefault="005A47D0">
      <w:pPr>
        <w:pStyle w:val="a3"/>
        <w:spacing w:before="14" w:line="249" w:lineRule="auto"/>
        <w:ind w:right="1106"/>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w w:val="150"/>
        </w:rPr>
        <w:t xml:space="preserve">  </w:t>
      </w:r>
      <w:r>
        <w:t>телевидения</w:t>
      </w:r>
      <w:r>
        <w:rPr>
          <w:spacing w:val="80"/>
          <w:w w:val="150"/>
        </w:rPr>
        <w:t xml:space="preserve">  </w:t>
      </w:r>
      <w:r>
        <w:t>в</w:t>
      </w:r>
      <w:r>
        <w:rPr>
          <w:spacing w:val="80"/>
          <w:w w:val="150"/>
        </w:rPr>
        <w:t xml:space="preserve">  </w:t>
      </w:r>
      <w:r>
        <w:t>жизни</w:t>
      </w:r>
      <w:r>
        <w:rPr>
          <w:spacing w:val="80"/>
          <w:w w:val="150"/>
        </w:rPr>
        <w:t xml:space="preserve">  </w:t>
      </w:r>
      <w:r>
        <w:t>общества</w:t>
      </w:r>
      <w:r>
        <w:rPr>
          <w:spacing w:val="40"/>
        </w:rPr>
        <w:t xml:space="preserve"> </w:t>
      </w:r>
      <w:r>
        <w:t>как</w:t>
      </w:r>
      <w:r>
        <w:rPr>
          <w:spacing w:val="80"/>
        </w:rPr>
        <w:t xml:space="preserve">  </w:t>
      </w:r>
      <w:r>
        <w:t>экранного</w:t>
      </w:r>
      <w:r>
        <w:rPr>
          <w:spacing w:val="80"/>
        </w:rPr>
        <w:t xml:space="preserve">  </w:t>
      </w:r>
      <w:r>
        <w:t>искусства</w:t>
      </w:r>
      <w:r>
        <w:rPr>
          <w:spacing w:val="64"/>
        </w:rPr>
        <w:t xml:space="preserve">   </w:t>
      </w:r>
      <w:r>
        <w:t>и</w:t>
      </w:r>
      <w:r>
        <w:rPr>
          <w:spacing w:val="80"/>
          <w:w w:val="150"/>
        </w:rPr>
        <w:t xml:space="preserve">  </w:t>
      </w:r>
      <w:r>
        <w:t>средства</w:t>
      </w:r>
      <w:r>
        <w:rPr>
          <w:spacing w:val="80"/>
          <w:w w:val="150"/>
        </w:rPr>
        <w:t xml:space="preserve">  </w:t>
      </w:r>
      <w:r>
        <w:t>массовой</w:t>
      </w:r>
      <w:r>
        <w:rPr>
          <w:spacing w:val="63"/>
        </w:rPr>
        <w:t xml:space="preserve">   </w:t>
      </w:r>
      <w:r>
        <w:t>информации,</w:t>
      </w:r>
      <w:r>
        <w:rPr>
          <w:spacing w:val="80"/>
        </w:rPr>
        <w:t xml:space="preserve">  </w:t>
      </w:r>
      <w:r>
        <w:t>художественного</w:t>
      </w:r>
      <w:r>
        <w:rPr>
          <w:spacing w:val="40"/>
        </w:rPr>
        <w:t xml:space="preserve"> </w:t>
      </w:r>
      <w:r>
        <w:t>и</w:t>
      </w:r>
      <w:r>
        <w:rPr>
          <w:spacing w:val="40"/>
        </w:rPr>
        <w:t xml:space="preserve"> </w:t>
      </w:r>
      <w:r>
        <w:t>научного просвещения,</w:t>
      </w:r>
      <w:r>
        <w:rPr>
          <w:spacing w:val="40"/>
        </w:rPr>
        <w:t xml:space="preserve"> </w:t>
      </w:r>
      <w:r>
        <w:t>развлечения</w:t>
      </w:r>
      <w:r>
        <w:rPr>
          <w:spacing w:val="40"/>
        </w:rPr>
        <w:t xml:space="preserve"> </w:t>
      </w:r>
      <w:r>
        <w:t>и</w:t>
      </w:r>
      <w:r>
        <w:rPr>
          <w:spacing w:val="40"/>
        </w:rPr>
        <w:t xml:space="preserve"> </w:t>
      </w:r>
      <w:r>
        <w:t>организации</w:t>
      </w:r>
      <w:r>
        <w:rPr>
          <w:spacing w:val="40"/>
        </w:rPr>
        <w:t xml:space="preserve"> </w:t>
      </w:r>
      <w:r>
        <w:t>досуга;</w:t>
      </w:r>
    </w:p>
    <w:p w:rsidR="00156445" w:rsidRDefault="005A47D0">
      <w:pPr>
        <w:pStyle w:val="a3"/>
        <w:spacing w:before="5"/>
        <w:ind w:left="1722" w:firstLine="0"/>
      </w:pPr>
      <w:r>
        <w:t>знать</w:t>
      </w:r>
      <w:r>
        <w:rPr>
          <w:spacing w:val="32"/>
        </w:rPr>
        <w:t xml:space="preserve"> </w:t>
      </w:r>
      <w:r>
        <w:t>о</w:t>
      </w:r>
      <w:r>
        <w:rPr>
          <w:spacing w:val="24"/>
        </w:rPr>
        <w:t xml:space="preserve"> </w:t>
      </w:r>
      <w:r>
        <w:t>создателе</w:t>
      </w:r>
      <w:r>
        <w:rPr>
          <w:spacing w:val="24"/>
        </w:rPr>
        <w:t xml:space="preserve"> </w:t>
      </w:r>
      <w:r>
        <w:t>телевидения</w:t>
      </w:r>
      <w:r>
        <w:rPr>
          <w:spacing w:val="39"/>
        </w:rPr>
        <w:t xml:space="preserve"> </w:t>
      </w:r>
      <w:r>
        <w:t>–</w:t>
      </w:r>
      <w:r>
        <w:rPr>
          <w:spacing w:val="30"/>
        </w:rPr>
        <w:t xml:space="preserve"> </w:t>
      </w:r>
      <w:r>
        <w:t>русском</w:t>
      </w:r>
      <w:r>
        <w:rPr>
          <w:spacing w:val="24"/>
        </w:rPr>
        <w:t xml:space="preserve"> </w:t>
      </w:r>
      <w:r>
        <w:t>инженере</w:t>
      </w:r>
      <w:r>
        <w:rPr>
          <w:spacing w:val="15"/>
        </w:rPr>
        <w:t xml:space="preserve"> </w:t>
      </w:r>
      <w:r>
        <w:t>Владимире</w:t>
      </w:r>
      <w:r>
        <w:rPr>
          <w:spacing w:val="16"/>
        </w:rPr>
        <w:t xml:space="preserve"> </w:t>
      </w:r>
      <w:r>
        <w:rPr>
          <w:spacing w:val="-2"/>
        </w:rPr>
        <w:t>Зворыкине;</w:t>
      </w:r>
    </w:p>
    <w:p w:rsidR="00156445" w:rsidRDefault="005A47D0">
      <w:pPr>
        <w:pStyle w:val="a3"/>
        <w:spacing w:before="9" w:line="247" w:lineRule="auto"/>
        <w:ind w:right="1105"/>
      </w:pPr>
      <w:r>
        <w:t xml:space="preserve">осознавать роль телевидения в превращении мира в единое информационное </w:t>
      </w:r>
      <w:r>
        <w:rPr>
          <w:spacing w:val="-2"/>
        </w:rPr>
        <w:t>пространство;</w:t>
      </w:r>
    </w:p>
    <w:p w:rsidR="00156445" w:rsidRDefault="005A47D0">
      <w:pPr>
        <w:pStyle w:val="a3"/>
        <w:spacing w:before="7" w:line="247" w:lineRule="auto"/>
        <w:ind w:right="1130"/>
      </w:pPr>
      <w:r>
        <w:t>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 на телевидении;</w:t>
      </w:r>
    </w:p>
    <w:p w:rsidR="00156445" w:rsidRDefault="005A47D0">
      <w:pPr>
        <w:pStyle w:val="a3"/>
        <w:spacing w:before="3" w:line="252" w:lineRule="auto"/>
        <w:ind w:right="1115"/>
      </w:pPr>
      <w:r>
        <w:t>применять полученные знания и опыт творчества в работе школьного телевидения и студии мультимедиа;</w:t>
      </w:r>
    </w:p>
    <w:p w:rsidR="00156445" w:rsidRDefault="005A47D0">
      <w:pPr>
        <w:pStyle w:val="a3"/>
        <w:spacing w:before="2" w:line="247" w:lineRule="auto"/>
        <w:ind w:right="1107"/>
      </w:pPr>
      <w:r>
        <w:t>понимать</w:t>
      </w:r>
      <w:r>
        <w:rPr>
          <w:spacing w:val="40"/>
        </w:rPr>
        <w:t xml:space="preserve"> </w:t>
      </w:r>
      <w:r>
        <w:t>образовательные</w:t>
      </w:r>
      <w:r>
        <w:rPr>
          <w:spacing w:val="40"/>
        </w:rPr>
        <w:t xml:space="preserve"> </w:t>
      </w:r>
      <w:r>
        <w:t>задачи</w:t>
      </w:r>
      <w:r>
        <w:rPr>
          <w:spacing w:val="40"/>
        </w:rPr>
        <w:t xml:space="preserve"> </w:t>
      </w:r>
      <w:r>
        <w:t>зрительской</w:t>
      </w:r>
      <w:r>
        <w:rPr>
          <w:spacing w:val="40"/>
        </w:rPr>
        <w:t xml:space="preserve"> </w:t>
      </w:r>
      <w:r>
        <w:t>культуры</w:t>
      </w:r>
      <w:r>
        <w:rPr>
          <w:spacing w:val="40"/>
        </w:rPr>
        <w:t xml:space="preserve"> </w:t>
      </w:r>
      <w:r>
        <w:t>и</w:t>
      </w:r>
      <w:r>
        <w:rPr>
          <w:spacing w:val="40"/>
        </w:rPr>
        <w:t xml:space="preserve"> </w:t>
      </w:r>
      <w:r>
        <w:t>необходимость</w:t>
      </w:r>
      <w:r>
        <w:rPr>
          <w:spacing w:val="40"/>
        </w:rPr>
        <w:t xml:space="preserve"> </w:t>
      </w:r>
      <w:r>
        <w:t>зрительских умений;</w:t>
      </w:r>
    </w:p>
    <w:p w:rsidR="00156445" w:rsidRDefault="005A47D0">
      <w:pPr>
        <w:pStyle w:val="a3"/>
        <w:spacing w:before="7" w:line="249" w:lineRule="auto"/>
        <w:ind w:right="1103"/>
      </w:pPr>
      <w:r>
        <w:t>осознавать</w:t>
      </w:r>
      <w:r>
        <w:rPr>
          <w:spacing w:val="40"/>
        </w:rPr>
        <w:t xml:space="preserve"> </w:t>
      </w:r>
      <w:r>
        <w:t>значение</w:t>
      </w:r>
      <w:r>
        <w:rPr>
          <w:spacing w:val="40"/>
        </w:rPr>
        <w:t xml:space="preserve"> </w:t>
      </w:r>
      <w:r>
        <w:t>художественной</w:t>
      </w:r>
      <w:r>
        <w:rPr>
          <w:spacing w:val="40"/>
        </w:rPr>
        <w:t xml:space="preserve"> </w:t>
      </w:r>
      <w:r>
        <w:t>культуры</w:t>
      </w:r>
      <w:r>
        <w:rPr>
          <w:spacing w:val="40"/>
        </w:rPr>
        <w:t xml:space="preserve"> </w:t>
      </w:r>
      <w:r>
        <w:t>для</w:t>
      </w:r>
      <w:r>
        <w:rPr>
          <w:spacing w:val="40"/>
        </w:rPr>
        <w:t xml:space="preserve"> </w:t>
      </w:r>
      <w:r>
        <w:t>личностного духовно- нравственного развития и самореализации, определять место и роль художественной деятельности</w:t>
      </w:r>
      <w:r>
        <w:rPr>
          <w:spacing w:val="40"/>
        </w:rPr>
        <w:t xml:space="preserve"> </w:t>
      </w:r>
      <w:r>
        <w:t>в</w:t>
      </w:r>
      <w:r>
        <w:rPr>
          <w:spacing w:val="40"/>
        </w:rPr>
        <w:t xml:space="preserve"> </w:t>
      </w:r>
      <w:r>
        <w:t>своей жизни</w:t>
      </w:r>
      <w:r>
        <w:rPr>
          <w:spacing w:val="40"/>
        </w:rPr>
        <w:t xml:space="preserve"> </w:t>
      </w:r>
      <w:r>
        <w:t>и в</w:t>
      </w:r>
      <w:r>
        <w:rPr>
          <w:spacing w:val="40"/>
        </w:rPr>
        <w:t xml:space="preserve"> </w:t>
      </w:r>
      <w:r>
        <w:t>жизни</w:t>
      </w:r>
      <w:r>
        <w:rPr>
          <w:spacing w:val="40"/>
        </w:rPr>
        <w:t xml:space="preserve"> </w:t>
      </w:r>
      <w:r>
        <w:t>общества.</w:t>
      </w:r>
    </w:p>
    <w:p w:rsidR="00156445" w:rsidRDefault="005A47D0">
      <w:pPr>
        <w:pStyle w:val="Heading2"/>
        <w:numPr>
          <w:ilvl w:val="2"/>
          <w:numId w:val="73"/>
        </w:numPr>
        <w:tabs>
          <w:tab w:val="left" w:pos="2384"/>
        </w:tabs>
        <w:spacing w:before="10" w:line="262" w:lineRule="exact"/>
        <w:ind w:left="2384" w:hanging="662"/>
        <w:jc w:val="both"/>
      </w:pPr>
      <w:bookmarkStart w:id="119" w:name="2.1.17_Рабочая_программа_по__учебному_пр"/>
      <w:bookmarkEnd w:id="119"/>
      <w:r>
        <w:t>Рабочая</w:t>
      </w:r>
      <w:r>
        <w:rPr>
          <w:spacing w:val="33"/>
        </w:rPr>
        <w:t xml:space="preserve"> </w:t>
      </w:r>
      <w:r>
        <w:t>программа</w:t>
      </w:r>
      <w:r>
        <w:rPr>
          <w:spacing w:val="32"/>
        </w:rPr>
        <w:t xml:space="preserve"> </w:t>
      </w:r>
      <w:r>
        <w:t>по</w:t>
      </w:r>
      <w:r>
        <w:rPr>
          <w:spacing w:val="50"/>
        </w:rPr>
        <w:t xml:space="preserve"> </w:t>
      </w:r>
      <w:r>
        <w:t>учебному</w:t>
      </w:r>
      <w:r>
        <w:rPr>
          <w:spacing w:val="41"/>
        </w:rPr>
        <w:t xml:space="preserve"> </w:t>
      </w:r>
      <w:r>
        <w:t>предмету</w:t>
      </w:r>
      <w:r>
        <w:rPr>
          <w:spacing w:val="31"/>
        </w:rPr>
        <w:t xml:space="preserve"> </w:t>
      </w:r>
      <w:r>
        <w:rPr>
          <w:spacing w:val="-2"/>
        </w:rPr>
        <w:t>«Музыка».</w:t>
      </w:r>
    </w:p>
    <w:p w:rsidR="00156445" w:rsidRDefault="005A47D0">
      <w:pPr>
        <w:pStyle w:val="a3"/>
        <w:spacing w:line="252" w:lineRule="auto"/>
        <w:ind w:right="1101"/>
      </w:pPr>
      <w:r>
        <w:t>Пояснительная записка отражает общие цели и задачи изучения музыки, место в структуре</w:t>
      </w:r>
      <w:r>
        <w:rPr>
          <w:spacing w:val="71"/>
        </w:rPr>
        <w:t xml:space="preserve">   </w:t>
      </w:r>
      <w:r>
        <w:t>учебного</w:t>
      </w:r>
      <w:r>
        <w:rPr>
          <w:spacing w:val="62"/>
          <w:w w:val="150"/>
        </w:rPr>
        <w:t xml:space="preserve">   </w:t>
      </w:r>
      <w:r>
        <w:t>плана,</w:t>
      </w:r>
      <w:r>
        <w:rPr>
          <w:spacing w:val="62"/>
          <w:w w:val="150"/>
        </w:rPr>
        <w:t xml:space="preserve">   </w:t>
      </w:r>
      <w:r>
        <w:t>а</w:t>
      </w:r>
      <w:r>
        <w:rPr>
          <w:spacing w:val="64"/>
          <w:w w:val="150"/>
        </w:rPr>
        <w:t xml:space="preserve">   </w:t>
      </w:r>
      <w:r>
        <w:t>также</w:t>
      </w:r>
      <w:r>
        <w:rPr>
          <w:spacing w:val="63"/>
          <w:w w:val="150"/>
        </w:rPr>
        <w:t xml:space="preserve">   </w:t>
      </w:r>
      <w:r>
        <w:t>подходы</w:t>
      </w:r>
      <w:r>
        <w:rPr>
          <w:spacing w:val="64"/>
          <w:w w:val="150"/>
        </w:rPr>
        <w:t xml:space="preserve">   </w:t>
      </w:r>
      <w:r>
        <w:t>к</w:t>
      </w:r>
      <w:r>
        <w:rPr>
          <w:spacing w:val="64"/>
          <w:w w:val="150"/>
        </w:rPr>
        <w:t xml:space="preserve">   </w:t>
      </w:r>
      <w:r>
        <w:t>отбору</w:t>
      </w:r>
      <w:r>
        <w:rPr>
          <w:spacing w:val="62"/>
          <w:w w:val="150"/>
        </w:rPr>
        <w:t xml:space="preserve">   </w:t>
      </w:r>
      <w:r>
        <w:t>содержания и планируемым результатам.</w:t>
      </w:r>
    </w:p>
    <w:p w:rsidR="00156445" w:rsidRDefault="005A47D0">
      <w:pPr>
        <w:pStyle w:val="a3"/>
        <w:spacing w:line="249" w:lineRule="auto"/>
        <w:ind w:right="1100"/>
      </w:pPr>
      <w: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w:t>
      </w:r>
      <w:r>
        <w:rPr>
          <w:spacing w:val="40"/>
        </w:rPr>
        <w:t xml:space="preserve"> </w:t>
      </w:r>
      <w:r>
        <w:t>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w:t>
      </w:r>
      <w:r>
        <w:rPr>
          <w:spacing w:val="40"/>
        </w:rPr>
        <w:t xml:space="preserve"> </w:t>
      </w:r>
      <w:r>
        <w:t>обучающихся</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3" w:line="249" w:lineRule="auto"/>
        <w:ind w:right="1094"/>
      </w:pPr>
      <w:r>
        <w:t>Планируемые результаты освоения программы по музыке включают личностные, метапредметные</w:t>
      </w:r>
      <w:r>
        <w:rPr>
          <w:spacing w:val="80"/>
        </w:rPr>
        <w:t xml:space="preserve">   </w:t>
      </w:r>
      <w:r>
        <w:t>и</w:t>
      </w:r>
      <w:r>
        <w:rPr>
          <w:spacing w:val="80"/>
        </w:rPr>
        <w:t xml:space="preserve">   </w:t>
      </w:r>
      <w:r>
        <w:t>предметные</w:t>
      </w:r>
      <w:r>
        <w:rPr>
          <w:spacing w:val="79"/>
          <w:w w:val="150"/>
        </w:rPr>
        <w:t xml:space="preserve">   </w:t>
      </w:r>
      <w:r>
        <w:t>результаты</w:t>
      </w:r>
      <w:r>
        <w:rPr>
          <w:spacing w:val="80"/>
        </w:rPr>
        <w:t xml:space="preserve">   </w:t>
      </w:r>
      <w:r>
        <w:t>за</w:t>
      </w:r>
      <w:r>
        <w:rPr>
          <w:spacing w:val="77"/>
          <w:w w:val="150"/>
        </w:rPr>
        <w:t xml:space="preserve">   </w:t>
      </w:r>
      <w:r>
        <w:t>весь</w:t>
      </w:r>
      <w:r>
        <w:rPr>
          <w:spacing w:val="78"/>
          <w:w w:val="150"/>
        </w:rPr>
        <w:t xml:space="preserve">   </w:t>
      </w:r>
      <w:r>
        <w:t>период</w:t>
      </w:r>
      <w:r>
        <w:rPr>
          <w:spacing w:val="77"/>
          <w:w w:val="150"/>
        </w:rPr>
        <w:t xml:space="preserve">   </w:t>
      </w:r>
      <w:r>
        <w:t>обучения на</w:t>
      </w:r>
      <w:r>
        <w:rPr>
          <w:spacing w:val="40"/>
        </w:rPr>
        <w:t xml:space="preserve">  </w:t>
      </w:r>
      <w:r>
        <w:t>уровне</w:t>
      </w:r>
      <w:r>
        <w:rPr>
          <w:spacing w:val="80"/>
        </w:rPr>
        <w:t xml:space="preserve">  </w:t>
      </w:r>
      <w:r>
        <w:t>основного</w:t>
      </w:r>
      <w:r>
        <w:rPr>
          <w:spacing w:val="77"/>
        </w:rPr>
        <w:t xml:space="preserve">  </w:t>
      </w:r>
      <w:r>
        <w:t>общего</w:t>
      </w:r>
      <w:r>
        <w:rPr>
          <w:spacing w:val="77"/>
        </w:rPr>
        <w:t xml:space="preserve">  </w:t>
      </w:r>
      <w:r>
        <w:t>образования.</w:t>
      </w:r>
      <w:r>
        <w:rPr>
          <w:spacing w:val="77"/>
        </w:rPr>
        <w:t xml:space="preserve">  </w:t>
      </w:r>
      <w:r>
        <w:t>Предметные</w:t>
      </w:r>
      <w:r>
        <w:rPr>
          <w:spacing w:val="80"/>
        </w:rPr>
        <w:t xml:space="preserve">  </w:t>
      </w:r>
      <w:r>
        <w:t>результаты,</w:t>
      </w:r>
      <w:r>
        <w:rPr>
          <w:spacing w:val="80"/>
        </w:rPr>
        <w:t xml:space="preserve">  </w:t>
      </w:r>
      <w:r>
        <w:t>формируемые в</w:t>
      </w:r>
      <w:r>
        <w:rPr>
          <w:spacing w:val="40"/>
        </w:rPr>
        <w:t xml:space="preserve"> </w:t>
      </w:r>
      <w:r>
        <w:t>ходе</w:t>
      </w:r>
      <w:r>
        <w:rPr>
          <w:spacing w:val="40"/>
        </w:rPr>
        <w:t xml:space="preserve"> </w:t>
      </w:r>
      <w:r>
        <w:t>изучения</w:t>
      </w:r>
      <w:r>
        <w:rPr>
          <w:spacing w:val="40"/>
        </w:rPr>
        <w:t xml:space="preserve"> </w:t>
      </w:r>
      <w:r>
        <w:t>музыки,</w:t>
      </w:r>
      <w:r>
        <w:rPr>
          <w:spacing w:val="40"/>
        </w:rPr>
        <w:t xml:space="preserve"> </w:t>
      </w:r>
      <w:r>
        <w:t>сгруппированы</w:t>
      </w:r>
      <w:r>
        <w:rPr>
          <w:spacing w:val="40"/>
        </w:rPr>
        <w:t xml:space="preserve"> </w:t>
      </w:r>
      <w:r>
        <w:t>по</w:t>
      </w:r>
      <w:r>
        <w:rPr>
          <w:spacing w:val="40"/>
        </w:rPr>
        <w:t xml:space="preserve"> </w:t>
      </w:r>
      <w:r>
        <w:t>учебным</w:t>
      </w:r>
      <w:r>
        <w:rPr>
          <w:spacing w:val="40"/>
        </w:rPr>
        <w:t xml:space="preserve"> </w:t>
      </w:r>
      <w:r>
        <w:t>модулям.</w:t>
      </w:r>
    </w:p>
    <w:p w:rsidR="00156445" w:rsidRDefault="005A47D0">
      <w:pPr>
        <w:pStyle w:val="a3"/>
        <w:spacing w:line="264" w:lineRule="exact"/>
        <w:ind w:left="1722" w:firstLine="0"/>
      </w:pPr>
      <w:r>
        <w:t>Пояснительная</w:t>
      </w:r>
      <w:r>
        <w:rPr>
          <w:spacing w:val="26"/>
        </w:rPr>
        <w:t xml:space="preserve"> </w:t>
      </w:r>
      <w:r>
        <w:rPr>
          <w:spacing w:val="-2"/>
        </w:rPr>
        <w:t>записка.</w:t>
      </w:r>
    </w:p>
    <w:p w:rsidR="00156445" w:rsidRDefault="005A47D0">
      <w:pPr>
        <w:pStyle w:val="a3"/>
        <w:spacing w:before="9" w:line="249" w:lineRule="auto"/>
        <w:ind w:right="1100"/>
      </w:pPr>
      <w:r>
        <w:t>Музыка</w:t>
      </w:r>
      <w:r>
        <w:rPr>
          <w:spacing w:val="40"/>
        </w:rPr>
        <w:t xml:space="preserve"> </w:t>
      </w:r>
      <w:r>
        <w:t>–</w:t>
      </w:r>
      <w:r>
        <w:rPr>
          <w:spacing w:val="40"/>
        </w:rPr>
        <w:t xml:space="preserve"> </w:t>
      </w:r>
      <w:r>
        <w:t>универсальный</w:t>
      </w:r>
      <w:r>
        <w:rPr>
          <w:spacing w:val="40"/>
        </w:rPr>
        <w:t xml:space="preserve"> </w:t>
      </w:r>
      <w:r>
        <w:t>антропологический</w:t>
      </w:r>
      <w:r>
        <w:rPr>
          <w:spacing w:val="40"/>
        </w:rPr>
        <w:t xml:space="preserve"> </w:t>
      </w:r>
      <w:r>
        <w:t>феномен,</w:t>
      </w:r>
      <w:r>
        <w:rPr>
          <w:spacing w:val="40"/>
        </w:rPr>
        <w:t xml:space="preserve"> </w:t>
      </w:r>
      <w:r>
        <w:t>неизменно</w:t>
      </w:r>
      <w:r>
        <w:rPr>
          <w:spacing w:val="40"/>
        </w:rPr>
        <w:t xml:space="preserve"> </w:t>
      </w:r>
      <w:r>
        <w:t>присутствующий</w:t>
      </w:r>
      <w:r>
        <w:rPr>
          <w:spacing w:val="40"/>
        </w:rPr>
        <w:t xml:space="preserve"> </w:t>
      </w:r>
      <w:r>
        <w:t>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w:t>
      </w:r>
      <w:r>
        <w:rPr>
          <w:spacing w:val="40"/>
        </w:rPr>
        <w:t xml:space="preserve"> </w:t>
      </w:r>
      <w:r>
        <w:t>стороны,</w:t>
      </w:r>
      <w:r>
        <w:rPr>
          <w:spacing w:val="40"/>
        </w:rPr>
        <w:t xml:space="preserve"> </w:t>
      </w:r>
      <w:r>
        <w:t>высокий</w:t>
      </w:r>
      <w:r>
        <w:rPr>
          <w:spacing w:val="40"/>
        </w:rPr>
        <w:t xml:space="preserve"> </w:t>
      </w:r>
      <w:r>
        <w:t>уровень</w:t>
      </w:r>
      <w:r>
        <w:rPr>
          <w:spacing w:val="40"/>
        </w:rPr>
        <w:t xml:space="preserve"> </w:t>
      </w:r>
      <w:r>
        <w:t>обобщенности,</w:t>
      </w:r>
      <w:r>
        <w:rPr>
          <w:spacing w:val="40"/>
        </w:rPr>
        <w:t xml:space="preserve"> </w:t>
      </w:r>
      <w:r>
        <w:t>с</w:t>
      </w:r>
      <w:r>
        <w:rPr>
          <w:spacing w:val="40"/>
        </w:rPr>
        <w:t xml:space="preserve"> </w:t>
      </w:r>
      <w:r>
        <w:t>другой</w:t>
      </w:r>
      <w:r>
        <w:rPr>
          <w:spacing w:val="40"/>
        </w:rPr>
        <w:t xml:space="preserve"> </w:t>
      </w:r>
      <w:r>
        <w:t>–</w:t>
      </w:r>
      <w:r>
        <w:rPr>
          <w:spacing w:val="40"/>
        </w:rPr>
        <w:t xml:space="preserve"> </w:t>
      </w:r>
      <w:r>
        <w:t>глубокая</w:t>
      </w:r>
      <w:r>
        <w:rPr>
          <w:spacing w:val="40"/>
        </w:rPr>
        <w:t xml:space="preserve"> </w:t>
      </w:r>
      <w:r>
        <w:t>степень психологической</w:t>
      </w:r>
      <w:r>
        <w:rPr>
          <w:spacing w:val="40"/>
        </w:rPr>
        <w:t xml:space="preserve"> </w:t>
      </w:r>
      <w:r>
        <w:t>вовлеченности</w:t>
      </w:r>
      <w:r>
        <w:rPr>
          <w:spacing w:val="40"/>
        </w:rPr>
        <w:t xml:space="preserve"> </w:t>
      </w:r>
      <w:r>
        <w:t>личности.</w:t>
      </w:r>
      <w:r>
        <w:rPr>
          <w:spacing w:val="40"/>
        </w:rPr>
        <w:t xml:space="preserve"> </w:t>
      </w:r>
      <w:r>
        <w:t>Эта</w:t>
      </w:r>
      <w:r>
        <w:rPr>
          <w:spacing w:val="40"/>
        </w:rPr>
        <w:t xml:space="preserve"> </w:t>
      </w:r>
      <w:r>
        <w:t>особенность</w:t>
      </w:r>
      <w:r>
        <w:rPr>
          <w:spacing w:val="40"/>
        </w:rPr>
        <w:t xml:space="preserve"> </w:t>
      </w:r>
      <w:r>
        <w:t>открывает</w:t>
      </w:r>
      <w:r>
        <w:rPr>
          <w:spacing w:val="40"/>
        </w:rPr>
        <w:t xml:space="preserve"> </w:t>
      </w:r>
      <w:r>
        <w:t>уникальный</w:t>
      </w:r>
      <w:r>
        <w:rPr>
          <w:spacing w:val="40"/>
        </w:rPr>
        <w:t xml:space="preserve"> </w:t>
      </w:r>
      <w:r>
        <w:rPr>
          <w:spacing w:val="-2"/>
        </w:rPr>
        <w:t>потенциал</w:t>
      </w:r>
    </w:p>
    <w:p w:rsidR="00156445" w:rsidRDefault="005A47D0">
      <w:pPr>
        <w:pStyle w:val="a3"/>
        <w:spacing w:before="9" w:line="247" w:lineRule="auto"/>
        <w:ind w:right="1094" w:firstLine="0"/>
      </w:pPr>
      <w:r>
        <w:t>для</w:t>
      </w:r>
      <w:r>
        <w:rPr>
          <w:spacing w:val="70"/>
        </w:rPr>
        <w:t xml:space="preserve">  </w:t>
      </w:r>
      <w:r>
        <w:t>развития</w:t>
      </w:r>
      <w:r>
        <w:rPr>
          <w:spacing w:val="73"/>
          <w:w w:val="150"/>
        </w:rPr>
        <w:t xml:space="preserve">  </w:t>
      </w:r>
      <w:r>
        <w:t>внутреннего</w:t>
      </w:r>
      <w:r>
        <w:rPr>
          <w:spacing w:val="74"/>
          <w:w w:val="150"/>
        </w:rPr>
        <w:t xml:space="preserve">  </w:t>
      </w:r>
      <w:r>
        <w:t>мира</w:t>
      </w:r>
      <w:r>
        <w:rPr>
          <w:spacing w:val="77"/>
          <w:w w:val="150"/>
        </w:rPr>
        <w:t xml:space="preserve">  </w:t>
      </w:r>
      <w:r>
        <w:t>человека,</w:t>
      </w:r>
      <w:r>
        <w:rPr>
          <w:spacing w:val="74"/>
          <w:w w:val="150"/>
        </w:rPr>
        <w:t xml:space="preserve">  </w:t>
      </w:r>
      <w:r>
        <w:t>гармонизации</w:t>
      </w:r>
      <w:r>
        <w:rPr>
          <w:spacing w:val="80"/>
          <w:w w:val="150"/>
        </w:rPr>
        <w:t xml:space="preserve">  </w:t>
      </w:r>
      <w:r>
        <w:t>его</w:t>
      </w:r>
      <w:r>
        <w:rPr>
          <w:spacing w:val="72"/>
          <w:w w:val="150"/>
        </w:rPr>
        <w:t xml:space="preserve">  </w:t>
      </w:r>
      <w:r>
        <w:t>взаимоотношений с</w:t>
      </w:r>
      <w:r>
        <w:rPr>
          <w:spacing w:val="40"/>
        </w:rPr>
        <w:t xml:space="preserve"> </w:t>
      </w:r>
      <w:r>
        <w:t>самим</w:t>
      </w:r>
      <w:r>
        <w:rPr>
          <w:spacing w:val="40"/>
        </w:rPr>
        <w:t xml:space="preserve"> </w:t>
      </w:r>
      <w:r>
        <w:t>собой,</w:t>
      </w:r>
      <w:r>
        <w:rPr>
          <w:spacing w:val="40"/>
        </w:rPr>
        <w:t xml:space="preserve"> </w:t>
      </w:r>
      <w:r>
        <w:t>другими</w:t>
      </w:r>
      <w:r>
        <w:rPr>
          <w:spacing w:val="40"/>
        </w:rPr>
        <w:t xml:space="preserve"> </w:t>
      </w:r>
      <w:r>
        <w:t>людьми,</w:t>
      </w:r>
      <w:r>
        <w:rPr>
          <w:spacing w:val="40"/>
        </w:rPr>
        <w:t xml:space="preserve"> </w:t>
      </w:r>
      <w:r>
        <w:t>окружающим</w:t>
      </w:r>
      <w:r>
        <w:rPr>
          <w:spacing w:val="40"/>
        </w:rPr>
        <w:t xml:space="preserve"> </w:t>
      </w:r>
      <w:r>
        <w:t>миром</w:t>
      </w:r>
      <w:r>
        <w:rPr>
          <w:spacing w:val="40"/>
        </w:rPr>
        <w:t xml:space="preserve"> </w:t>
      </w:r>
      <w:r>
        <w:t>через</w:t>
      </w:r>
      <w:r>
        <w:rPr>
          <w:spacing w:val="40"/>
        </w:rPr>
        <w:t xml:space="preserve"> </w:t>
      </w:r>
      <w:r>
        <w:t>занятия</w:t>
      </w:r>
      <w:r>
        <w:rPr>
          <w:spacing w:val="40"/>
        </w:rPr>
        <w:t xml:space="preserve"> </w:t>
      </w:r>
      <w:r>
        <w:t xml:space="preserve">музыкальным </w:t>
      </w:r>
      <w:r>
        <w:rPr>
          <w:spacing w:val="-2"/>
        </w:rPr>
        <w:t>искусством.</w:t>
      </w:r>
    </w:p>
    <w:p w:rsidR="00156445" w:rsidRDefault="005A47D0">
      <w:pPr>
        <w:pStyle w:val="a3"/>
        <w:tabs>
          <w:tab w:val="left" w:pos="3882"/>
          <w:tab w:val="left" w:pos="6481"/>
          <w:tab w:val="left" w:pos="9602"/>
        </w:tabs>
        <w:spacing w:before="9" w:line="247" w:lineRule="auto"/>
        <w:ind w:right="1081"/>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w:t>
      </w:r>
      <w:r>
        <w:rPr>
          <w:spacing w:val="80"/>
        </w:rPr>
        <w:t xml:space="preserve"> </w:t>
      </w:r>
      <w:r>
        <w:t>рефлексия.</w:t>
      </w:r>
      <w:r>
        <w:rPr>
          <w:spacing w:val="40"/>
        </w:rPr>
        <w:t xml:space="preserve"> </w:t>
      </w:r>
      <w:r>
        <w:t>Огромное</w:t>
      </w:r>
      <w:r>
        <w:rPr>
          <w:spacing w:val="40"/>
        </w:rPr>
        <w:t xml:space="preserve"> </w:t>
      </w:r>
      <w:r>
        <w:t>значение</w:t>
      </w:r>
      <w:r>
        <w:rPr>
          <w:spacing w:val="40"/>
        </w:rPr>
        <w:t xml:space="preserve"> </w:t>
      </w:r>
      <w:r>
        <w:t>имеет</w:t>
      </w:r>
      <w:r>
        <w:rPr>
          <w:spacing w:val="40"/>
        </w:rPr>
        <w:t xml:space="preserve"> </w:t>
      </w:r>
      <w:r>
        <w:t>музыка</w:t>
      </w:r>
      <w:r>
        <w:rPr>
          <w:spacing w:val="40"/>
        </w:rPr>
        <w:t xml:space="preserve"> </w:t>
      </w:r>
      <w:r>
        <w:t>в</w:t>
      </w:r>
      <w:r>
        <w:rPr>
          <w:spacing w:val="40"/>
        </w:rPr>
        <w:t xml:space="preserve"> </w:t>
      </w:r>
      <w:r>
        <w:t>качестве</w:t>
      </w:r>
      <w:r>
        <w:rPr>
          <w:spacing w:val="40"/>
        </w:rPr>
        <w:t xml:space="preserve"> </w:t>
      </w:r>
      <w:r>
        <w:t>универсального</w:t>
      </w:r>
      <w:r>
        <w:rPr>
          <w:spacing w:val="40"/>
        </w:rPr>
        <w:t xml:space="preserve"> </w:t>
      </w:r>
      <w:r>
        <w:t>языка,</w:t>
      </w:r>
      <w:r>
        <w:rPr>
          <w:spacing w:val="40"/>
        </w:rPr>
        <w:t xml:space="preserve"> </w:t>
      </w:r>
      <w:r>
        <w:rPr>
          <w:spacing w:val="11"/>
        </w:rPr>
        <w:t xml:space="preserve">не </w:t>
      </w:r>
      <w:r>
        <w:rPr>
          <w:spacing w:val="-2"/>
        </w:rPr>
        <w:t>требующего</w:t>
      </w:r>
      <w:r>
        <w:tab/>
      </w:r>
      <w:r>
        <w:rPr>
          <w:spacing w:val="-2"/>
        </w:rPr>
        <w:t>перевода,</w:t>
      </w:r>
      <w:r>
        <w:tab/>
      </w:r>
      <w:r>
        <w:rPr>
          <w:spacing w:val="-2"/>
        </w:rPr>
        <w:t>позволяющего</w:t>
      </w:r>
      <w:r>
        <w:tab/>
      </w:r>
      <w:r>
        <w:rPr>
          <w:spacing w:val="-2"/>
        </w:rPr>
        <w:t xml:space="preserve">понимать </w:t>
      </w:r>
      <w:r>
        <w:t>и</w:t>
      </w:r>
      <w:r>
        <w:rPr>
          <w:spacing w:val="40"/>
        </w:rPr>
        <w:t xml:space="preserve"> </w:t>
      </w:r>
      <w:r>
        <w:t>принимать</w:t>
      </w:r>
      <w:r>
        <w:rPr>
          <w:spacing w:val="40"/>
        </w:rPr>
        <w:t xml:space="preserve"> </w:t>
      </w:r>
      <w:r>
        <w:t>образ</w:t>
      </w:r>
      <w:r>
        <w:rPr>
          <w:spacing w:val="40"/>
        </w:rPr>
        <w:t xml:space="preserve"> </w:t>
      </w:r>
      <w:r>
        <w:t>жизни,</w:t>
      </w:r>
      <w:r>
        <w:rPr>
          <w:spacing w:val="40"/>
        </w:rPr>
        <w:t xml:space="preserve"> </w:t>
      </w:r>
      <w:r>
        <w:t>способ</w:t>
      </w:r>
      <w:r>
        <w:rPr>
          <w:spacing w:val="40"/>
        </w:rPr>
        <w:t xml:space="preserve"> </w:t>
      </w:r>
      <w:r>
        <w:t>мышления</w:t>
      </w:r>
      <w:r>
        <w:rPr>
          <w:spacing w:val="40"/>
        </w:rPr>
        <w:t xml:space="preserve"> </w:t>
      </w:r>
      <w:r>
        <w:t>и</w:t>
      </w:r>
      <w:r>
        <w:rPr>
          <w:spacing w:val="40"/>
        </w:rPr>
        <w:t xml:space="preserve"> </w:t>
      </w:r>
      <w:r>
        <w:t>мировоззрение</w:t>
      </w:r>
      <w:r>
        <w:rPr>
          <w:spacing w:val="40"/>
        </w:rPr>
        <w:t xml:space="preserve"> </w:t>
      </w:r>
      <w:r>
        <w:t>представителей</w:t>
      </w:r>
      <w:r>
        <w:rPr>
          <w:spacing w:val="40"/>
        </w:rPr>
        <w:t xml:space="preserve"> </w:t>
      </w:r>
      <w:r>
        <w:t>других</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народов</w:t>
      </w:r>
      <w:r>
        <w:rPr>
          <w:spacing w:val="14"/>
        </w:rPr>
        <w:t xml:space="preserve"> </w:t>
      </w:r>
      <w:r>
        <w:t>и</w:t>
      </w:r>
      <w:r>
        <w:rPr>
          <w:spacing w:val="13"/>
        </w:rPr>
        <w:t xml:space="preserve"> </w:t>
      </w:r>
      <w:r>
        <w:rPr>
          <w:spacing w:val="-2"/>
        </w:rPr>
        <w:t>культур.</w:t>
      </w:r>
    </w:p>
    <w:p w:rsidR="00156445" w:rsidRDefault="005A47D0">
      <w:pPr>
        <w:pStyle w:val="a3"/>
        <w:spacing w:before="14" w:line="249" w:lineRule="auto"/>
        <w:ind w:right="1095"/>
      </w:pPr>
      <w:r>
        <w:t>Музыка,</w:t>
      </w:r>
      <w:r>
        <w:rPr>
          <w:spacing w:val="40"/>
        </w:rPr>
        <w:t xml:space="preserve"> </w:t>
      </w:r>
      <w:r>
        <w:t>являясь</w:t>
      </w:r>
      <w:r>
        <w:rPr>
          <w:spacing w:val="40"/>
        </w:rPr>
        <w:t xml:space="preserve"> </w:t>
      </w:r>
      <w:r>
        <w:t>эффективным</w:t>
      </w:r>
      <w:r>
        <w:rPr>
          <w:spacing w:val="40"/>
        </w:rPr>
        <w:t xml:space="preserve"> </w:t>
      </w:r>
      <w:r>
        <w:t>способом</w:t>
      </w:r>
      <w:r>
        <w:rPr>
          <w:spacing w:val="40"/>
        </w:rPr>
        <w:t xml:space="preserve"> </w:t>
      </w:r>
      <w:r>
        <w:t>коммуникации,</w:t>
      </w:r>
      <w:r>
        <w:rPr>
          <w:spacing w:val="40"/>
        </w:rPr>
        <w:t xml:space="preserve"> </w:t>
      </w:r>
      <w:r>
        <w:t>обеспечивает</w:t>
      </w:r>
      <w:r>
        <w:rPr>
          <w:spacing w:val="80"/>
          <w:w w:val="150"/>
        </w:rPr>
        <w:t xml:space="preserve"> </w:t>
      </w:r>
      <w:r>
        <w:t>межличностное и социальное взаимодействие людей, в том числе является средством сохранения</w:t>
      </w:r>
      <w:r>
        <w:rPr>
          <w:spacing w:val="80"/>
        </w:rPr>
        <w:t xml:space="preserve">  </w:t>
      </w:r>
      <w:r>
        <w:t>и</w:t>
      </w:r>
      <w:r>
        <w:rPr>
          <w:spacing w:val="80"/>
          <w:w w:val="150"/>
        </w:rPr>
        <w:t xml:space="preserve">  </w:t>
      </w:r>
      <w:r>
        <w:t>передачи</w:t>
      </w:r>
      <w:r>
        <w:rPr>
          <w:spacing w:val="80"/>
          <w:w w:val="150"/>
        </w:rPr>
        <w:t xml:space="preserve">  </w:t>
      </w:r>
      <w:r>
        <w:t>идей</w:t>
      </w:r>
      <w:r>
        <w:rPr>
          <w:spacing w:val="80"/>
          <w:w w:val="150"/>
        </w:rPr>
        <w:t xml:space="preserve">  </w:t>
      </w:r>
      <w:r>
        <w:t>и</w:t>
      </w:r>
      <w:r>
        <w:rPr>
          <w:spacing w:val="80"/>
          <w:w w:val="150"/>
        </w:rPr>
        <w:t xml:space="preserve">  </w:t>
      </w:r>
      <w:r>
        <w:t>смыслов,</w:t>
      </w:r>
      <w:r>
        <w:rPr>
          <w:spacing w:val="80"/>
          <w:w w:val="150"/>
        </w:rPr>
        <w:t xml:space="preserve">  </w:t>
      </w:r>
      <w:r>
        <w:t>рожденных</w:t>
      </w:r>
      <w:r>
        <w:rPr>
          <w:spacing w:val="80"/>
          <w:w w:val="150"/>
        </w:rPr>
        <w:t xml:space="preserve">  </w:t>
      </w:r>
      <w:r>
        <w:t>в</w:t>
      </w:r>
      <w:r>
        <w:rPr>
          <w:spacing w:val="80"/>
          <w:w w:val="150"/>
        </w:rPr>
        <w:t xml:space="preserve">  </w:t>
      </w:r>
      <w:r>
        <w:t>предыдущие</w:t>
      </w:r>
      <w:r>
        <w:rPr>
          <w:spacing w:val="78"/>
        </w:rPr>
        <w:t xml:space="preserve">  </w:t>
      </w:r>
      <w:r>
        <w:t>века</w:t>
      </w:r>
      <w:r>
        <w:rPr>
          <w:spacing w:val="40"/>
        </w:rPr>
        <w:t xml:space="preserve"> </w:t>
      </w:r>
      <w:r>
        <w:t>и</w:t>
      </w:r>
      <w:r>
        <w:rPr>
          <w:spacing w:val="40"/>
        </w:rPr>
        <w:t xml:space="preserve"> </w:t>
      </w:r>
      <w:r>
        <w:t>отраженных</w:t>
      </w:r>
      <w:r>
        <w:rPr>
          <w:spacing w:val="40"/>
        </w:rPr>
        <w:t xml:space="preserve"> </w:t>
      </w:r>
      <w:r>
        <w:t>в</w:t>
      </w:r>
      <w:r>
        <w:rPr>
          <w:spacing w:val="40"/>
        </w:rPr>
        <w:t xml:space="preserve"> </w:t>
      </w:r>
      <w:r>
        <w:t>народной,</w:t>
      </w:r>
      <w:r>
        <w:rPr>
          <w:spacing w:val="40"/>
        </w:rPr>
        <w:t xml:space="preserve"> </w:t>
      </w:r>
      <w:r>
        <w:t>духовной</w:t>
      </w:r>
      <w:r>
        <w:rPr>
          <w:spacing w:val="40"/>
        </w:rPr>
        <w:t xml:space="preserve"> </w:t>
      </w:r>
      <w:r>
        <w:t>музыке,</w:t>
      </w:r>
      <w:r>
        <w:rPr>
          <w:spacing w:val="40"/>
        </w:rPr>
        <w:t xml:space="preserve"> </w:t>
      </w:r>
      <w:r>
        <w:t>произведениях</w:t>
      </w:r>
      <w:r>
        <w:rPr>
          <w:spacing w:val="40"/>
        </w:rPr>
        <w:t xml:space="preserve"> </w:t>
      </w:r>
      <w:r>
        <w:t>великих</w:t>
      </w:r>
      <w:r>
        <w:rPr>
          <w:spacing w:val="40"/>
        </w:rPr>
        <w:t xml:space="preserve"> </w:t>
      </w:r>
      <w:r>
        <w:t>композиторов прошлого.</w:t>
      </w:r>
      <w:r>
        <w:rPr>
          <w:spacing w:val="58"/>
        </w:rPr>
        <w:t xml:space="preserve">  </w:t>
      </w:r>
      <w:r>
        <w:t>Особое</w:t>
      </w:r>
      <w:r>
        <w:rPr>
          <w:spacing w:val="67"/>
          <w:w w:val="150"/>
        </w:rPr>
        <w:t xml:space="preserve">  </w:t>
      </w:r>
      <w:r>
        <w:t>значение</w:t>
      </w:r>
      <w:r>
        <w:rPr>
          <w:spacing w:val="57"/>
        </w:rPr>
        <w:t xml:space="preserve">  </w:t>
      </w:r>
      <w:r>
        <w:t>приобретает</w:t>
      </w:r>
      <w:r>
        <w:rPr>
          <w:spacing w:val="60"/>
        </w:rPr>
        <w:t xml:space="preserve">  </w:t>
      </w:r>
      <w:r>
        <w:t>музыкальное</w:t>
      </w:r>
      <w:r>
        <w:rPr>
          <w:spacing w:val="67"/>
          <w:w w:val="150"/>
        </w:rPr>
        <w:t xml:space="preserve">  </w:t>
      </w:r>
      <w:r>
        <w:t>воспитание</w:t>
      </w:r>
      <w:r>
        <w:rPr>
          <w:spacing w:val="60"/>
        </w:rPr>
        <w:t xml:space="preserve">  </w:t>
      </w:r>
      <w:r>
        <w:t>в</w:t>
      </w:r>
      <w:r>
        <w:rPr>
          <w:spacing w:val="66"/>
          <w:w w:val="150"/>
        </w:rPr>
        <w:t xml:space="preserve">  </w:t>
      </w:r>
      <w:r>
        <w:t>свете</w:t>
      </w:r>
      <w:r>
        <w:rPr>
          <w:spacing w:val="57"/>
        </w:rPr>
        <w:t xml:space="preserve">  </w:t>
      </w:r>
      <w:r>
        <w:t>целей и</w:t>
      </w:r>
      <w:r>
        <w:rPr>
          <w:spacing w:val="80"/>
        </w:rPr>
        <w:t xml:space="preserve">  </w:t>
      </w:r>
      <w:r>
        <w:t>задач</w:t>
      </w:r>
      <w:r>
        <w:rPr>
          <w:spacing w:val="80"/>
        </w:rPr>
        <w:t xml:space="preserve">  </w:t>
      </w:r>
      <w:r>
        <w:t>укрепления</w:t>
      </w:r>
      <w:r>
        <w:rPr>
          <w:spacing w:val="64"/>
          <w:w w:val="150"/>
        </w:rPr>
        <w:t xml:space="preserve">  </w:t>
      </w:r>
      <w:r>
        <w:t>национальной</w:t>
      </w:r>
      <w:r>
        <w:rPr>
          <w:spacing w:val="64"/>
          <w:w w:val="150"/>
        </w:rPr>
        <w:t xml:space="preserve">  </w:t>
      </w:r>
      <w:r>
        <w:t>идентичности.</w:t>
      </w:r>
      <w:r>
        <w:rPr>
          <w:spacing w:val="64"/>
        </w:rPr>
        <w:t xml:space="preserve">   </w:t>
      </w:r>
      <w:r>
        <w:t>Родные</w:t>
      </w:r>
      <w:r>
        <w:rPr>
          <w:spacing w:val="80"/>
          <w:w w:val="150"/>
        </w:rPr>
        <w:t xml:space="preserve">  </w:t>
      </w:r>
      <w:r>
        <w:t>интонации,</w:t>
      </w:r>
      <w:r>
        <w:rPr>
          <w:spacing w:val="80"/>
        </w:rPr>
        <w:t xml:space="preserve">  </w:t>
      </w:r>
      <w:r>
        <w:t>мелодии и ритмы являются квинтэссенцией культурного кода, сохраняющего в свернутом виде всю систему</w:t>
      </w:r>
      <w:r>
        <w:rPr>
          <w:spacing w:val="80"/>
        </w:rPr>
        <w:t xml:space="preserve">   </w:t>
      </w:r>
      <w:r>
        <w:t>мировоззрения</w:t>
      </w:r>
      <w:r>
        <w:rPr>
          <w:spacing w:val="80"/>
          <w:w w:val="150"/>
        </w:rPr>
        <w:t xml:space="preserve">   </w:t>
      </w:r>
      <w:r>
        <w:t>предков,</w:t>
      </w:r>
      <w:r>
        <w:rPr>
          <w:spacing w:val="80"/>
          <w:w w:val="150"/>
        </w:rPr>
        <w:t xml:space="preserve">   </w:t>
      </w:r>
      <w:r>
        <w:t>передаваемую</w:t>
      </w:r>
      <w:r>
        <w:rPr>
          <w:spacing w:val="80"/>
          <w:w w:val="150"/>
        </w:rPr>
        <w:t xml:space="preserve">   </w:t>
      </w:r>
      <w:r>
        <w:t>музыкой</w:t>
      </w:r>
      <w:r>
        <w:rPr>
          <w:spacing w:val="80"/>
          <w:w w:val="150"/>
        </w:rPr>
        <w:t xml:space="preserve">   </w:t>
      </w:r>
      <w:r>
        <w:t>не</w:t>
      </w:r>
      <w:r>
        <w:rPr>
          <w:spacing w:val="80"/>
          <w:w w:val="150"/>
        </w:rPr>
        <w:t xml:space="preserve">   </w:t>
      </w:r>
      <w:r>
        <w:t>только через</w:t>
      </w:r>
      <w:r>
        <w:rPr>
          <w:spacing w:val="40"/>
        </w:rPr>
        <w:t xml:space="preserve"> </w:t>
      </w:r>
      <w:r>
        <w:t>сознание,</w:t>
      </w:r>
      <w:r>
        <w:rPr>
          <w:spacing w:val="40"/>
        </w:rPr>
        <w:t xml:space="preserve"> </w:t>
      </w:r>
      <w:r>
        <w:t>но</w:t>
      </w:r>
      <w:r>
        <w:rPr>
          <w:spacing w:val="40"/>
        </w:rPr>
        <w:t xml:space="preserve"> </w:t>
      </w:r>
      <w:r>
        <w:t>и</w:t>
      </w:r>
      <w:r>
        <w:rPr>
          <w:spacing w:val="40"/>
        </w:rPr>
        <w:t xml:space="preserve"> </w:t>
      </w:r>
      <w:r>
        <w:t>на</w:t>
      </w:r>
      <w:r>
        <w:rPr>
          <w:spacing w:val="40"/>
        </w:rPr>
        <w:t xml:space="preserve"> </w:t>
      </w:r>
      <w:r>
        <w:t>более</w:t>
      </w:r>
      <w:r>
        <w:rPr>
          <w:spacing w:val="30"/>
        </w:rPr>
        <w:t xml:space="preserve"> </w:t>
      </w:r>
      <w:r>
        <w:t>глубоком</w:t>
      </w:r>
      <w:r>
        <w:rPr>
          <w:spacing w:val="40"/>
        </w:rPr>
        <w:t xml:space="preserve"> </w:t>
      </w:r>
      <w:r>
        <w:t>–</w:t>
      </w:r>
      <w:r>
        <w:rPr>
          <w:spacing w:val="40"/>
        </w:rPr>
        <w:t xml:space="preserve"> </w:t>
      </w:r>
      <w:r>
        <w:t>подсознательном</w:t>
      </w:r>
      <w:r>
        <w:rPr>
          <w:spacing w:val="40"/>
        </w:rPr>
        <w:t xml:space="preserve"> </w:t>
      </w:r>
      <w:r>
        <w:t>–</w:t>
      </w:r>
      <w:r>
        <w:rPr>
          <w:spacing w:val="40"/>
        </w:rPr>
        <w:t xml:space="preserve"> </w:t>
      </w:r>
      <w:r>
        <w:t>уровне.</w:t>
      </w:r>
    </w:p>
    <w:p w:rsidR="00156445" w:rsidRDefault="005A47D0">
      <w:pPr>
        <w:pStyle w:val="a3"/>
        <w:spacing w:before="7" w:line="249" w:lineRule="auto"/>
        <w:ind w:right="1101"/>
      </w:pPr>
      <w:r>
        <w:t>Музыка</w:t>
      </w:r>
      <w:r>
        <w:rPr>
          <w:spacing w:val="80"/>
        </w:rPr>
        <w:t xml:space="preserve">  </w:t>
      </w:r>
      <w:r>
        <w:t>–</w:t>
      </w:r>
      <w:r>
        <w:rPr>
          <w:spacing w:val="80"/>
        </w:rPr>
        <w:t xml:space="preserve">  </w:t>
      </w:r>
      <w:r>
        <w:t>временное</w:t>
      </w:r>
      <w:r>
        <w:rPr>
          <w:spacing w:val="80"/>
        </w:rPr>
        <w:t xml:space="preserve">  </w:t>
      </w:r>
      <w:r>
        <w:t>искусство.</w:t>
      </w:r>
      <w:r>
        <w:rPr>
          <w:spacing w:val="80"/>
        </w:rPr>
        <w:t xml:space="preserve">  </w:t>
      </w:r>
      <w:r>
        <w:t>В</w:t>
      </w:r>
      <w:r>
        <w:rPr>
          <w:spacing w:val="80"/>
          <w:w w:val="150"/>
        </w:rPr>
        <w:t xml:space="preserve">  </w:t>
      </w:r>
      <w:r>
        <w:t>связи</w:t>
      </w:r>
      <w:r>
        <w:rPr>
          <w:spacing w:val="80"/>
        </w:rPr>
        <w:t xml:space="preserve">  </w:t>
      </w:r>
      <w:r>
        <w:t>с</w:t>
      </w:r>
      <w:r>
        <w:rPr>
          <w:spacing w:val="79"/>
        </w:rPr>
        <w:t xml:space="preserve">  </w:t>
      </w:r>
      <w:r>
        <w:t>этим</w:t>
      </w:r>
      <w:r>
        <w:rPr>
          <w:spacing w:val="80"/>
        </w:rPr>
        <w:t xml:space="preserve">  </w:t>
      </w:r>
      <w:r>
        <w:t>важнейшим</w:t>
      </w:r>
      <w:r>
        <w:rPr>
          <w:spacing w:val="80"/>
        </w:rPr>
        <w:t xml:space="preserve">  </w:t>
      </w:r>
      <w:r>
        <w:t>вкладом в</w:t>
      </w:r>
      <w:r>
        <w:rPr>
          <w:spacing w:val="40"/>
        </w:rPr>
        <w:t xml:space="preserve"> </w:t>
      </w:r>
      <w:r>
        <w:t>развитие</w:t>
      </w:r>
      <w:r>
        <w:rPr>
          <w:spacing w:val="40"/>
        </w:rPr>
        <w:t xml:space="preserve"> </w:t>
      </w:r>
      <w:r>
        <w:t>комплекса</w:t>
      </w:r>
      <w:r>
        <w:rPr>
          <w:spacing w:val="40"/>
        </w:rPr>
        <w:t xml:space="preserve"> </w:t>
      </w:r>
      <w:r>
        <w:t>психических</w:t>
      </w:r>
      <w:r>
        <w:rPr>
          <w:spacing w:val="40"/>
        </w:rPr>
        <w:t xml:space="preserve"> </w:t>
      </w:r>
      <w:r>
        <w:t>качеств</w:t>
      </w:r>
      <w:r>
        <w:rPr>
          <w:spacing w:val="40"/>
        </w:rPr>
        <w:t xml:space="preserve"> </w:t>
      </w:r>
      <w:r>
        <w:t>личности</w:t>
      </w:r>
      <w:r>
        <w:rPr>
          <w:spacing w:val="40"/>
        </w:rPr>
        <w:t xml:space="preserve"> </w:t>
      </w:r>
      <w:r>
        <w:t>является</w:t>
      </w:r>
      <w:r>
        <w:rPr>
          <w:spacing w:val="40"/>
        </w:rPr>
        <w:t xml:space="preserve"> </w:t>
      </w:r>
      <w:r>
        <w:t>способность</w:t>
      </w:r>
      <w:r>
        <w:rPr>
          <w:spacing w:val="80"/>
        </w:rPr>
        <w:t xml:space="preserve"> </w:t>
      </w:r>
      <w:r>
        <w:t>музыки</w:t>
      </w:r>
      <w:r>
        <w:rPr>
          <w:spacing w:val="40"/>
        </w:rPr>
        <w:t xml:space="preserve"> </w:t>
      </w:r>
      <w:r>
        <w:t>развивать</w:t>
      </w:r>
      <w:r>
        <w:rPr>
          <w:spacing w:val="40"/>
        </w:rPr>
        <w:t xml:space="preserve"> </w:t>
      </w:r>
      <w:r>
        <w:t>чувство</w:t>
      </w:r>
      <w:r>
        <w:rPr>
          <w:spacing w:val="40"/>
        </w:rPr>
        <w:t xml:space="preserve"> </w:t>
      </w:r>
      <w:r>
        <w:t>времени,</w:t>
      </w:r>
      <w:r>
        <w:rPr>
          <w:spacing w:val="40"/>
        </w:rPr>
        <w:t xml:space="preserve"> </w:t>
      </w:r>
      <w:r>
        <w:t>чуткость</w:t>
      </w:r>
      <w:r>
        <w:rPr>
          <w:spacing w:val="40"/>
        </w:rPr>
        <w:t xml:space="preserve"> </w:t>
      </w:r>
      <w:r>
        <w:t>к</w:t>
      </w:r>
      <w:r>
        <w:rPr>
          <w:spacing w:val="40"/>
        </w:rPr>
        <w:t xml:space="preserve"> </w:t>
      </w:r>
      <w:r>
        <w:t>распознаванию</w:t>
      </w:r>
      <w:r>
        <w:rPr>
          <w:spacing w:val="40"/>
        </w:rPr>
        <w:t xml:space="preserve"> </w:t>
      </w:r>
      <w:r>
        <w:t>причинно-следственных</w:t>
      </w:r>
      <w:r>
        <w:rPr>
          <w:spacing w:val="40"/>
        </w:rPr>
        <w:t xml:space="preserve"> </w:t>
      </w:r>
      <w:r>
        <w:t>связей</w:t>
      </w:r>
      <w:r>
        <w:rPr>
          <w:spacing w:val="40"/>
        </w:rPr>
        <w:t xml:space="preserve"> </w:t>
      </w:r>
      <w:r>
        <w:t>и логики развития событий, обогащать индивидуальный опыт в предвидении будущего и его сравнении с прошлым.</w:t>
      </w:r>
    </w:p>
    <w:p w:rsidR="00156445" w:rsidRDefault="005A47D0">
      <w:pPr>
        <w:pStyle w:val="a3"/>
        <w:tabs>
          <w:tab w:val="left" w:pos="3177"/>
          <w:tab w:val="left" w:pos="4838"/>
          <w:tab w:val="left" w:pos="6149"/>
          <w:tab w:val="left" w:pos="7623"/>
          <w:tab w:val="left" w:pos="9621"/>
        </w:tabs>
        <w:spacing w:line="252" w:lineRule="auto"/>
        <w:ind w:right="1094"/>
      </w:pPr>
      <w:r>
        <w:t>Музыка обеспечивает развитие интеллектуальных и творческих способностей обучающегося, развивает его абстрактное</w:t>
      </w:r>
      <w:r>
        <w:rPr>
          <w:spacing w:val="40"/>
        </w:rPr>
        <w:t xml:space="preserve"> </w:t>
      </w:r>
      <w:r>
        <w:t>мышление, память</w:t>
      </w:r>
      <w:r>
        <w:rPr>
          <w:spacing w:val="40"/>
        </w:rPr>
        <w:t xml:space="preserve"> </w:t>
      </w:r>
      <w:r>
        <w:t>и</w:t>
      </w:r>
      <w:r>
        <w:rPr>
          <w:spacing w:val="40"/>
        </w:rPr>
        <w:t xml:space="preserve"> </w:t>
      </w:r>
      <w:r>
        <w:t xml:space="preserve">воображение, формирует умения и навыки в сфере эмоционального интеллекта, способствует самореализации и </w:t>
      </w:r>
      <w:r>
        <w:rPr>
          <w:spacing w:val="-2"/>
        </w:rPr>
        <w:t>самопринятию</w:t>
      </w:r>
      <w:r>
        <w:tab/>
      </w:r>
      <w:r>
        <w:rPr>
          <w:spacing w:val="-2"/>
        </w:rPr>
        <w:t>личности.</w:t>
      </w:r>
      <w:r>
        <w:tab/>
      </w:r>
      <w:r>
        <w:rPr>
          <w:spacing w:val="-2"/>
        </w:rPr>
        <w:t>Таким</w:t>
      </w:r>
      <w:r>
        <w:tab/>
      </w:r>
      <w:r>
        <w:rPr>
          <w:spacing w:val="-2"/>
        </w:rPr>
        <w:t>образом</w:t>
      </w:r>
      <w:r>
        <w:tab/>
      </w:r>
      <w:r>
        <w:rPr>
          <w:spacing w:val="-2"/>
        </w:rPr>
        <w:t>музыкальное</w:t>
      </w:r>
      <w:r>
        <w:tab/>
      </w:r>
      <w:r>
        <w:rPr>
          <w:spacing w:val="-2"/>
        </w:rPr>
        <w:t xml:space="preserve">обучение </w:t>
      </w:r>
      <w:r>
        <w:t>и</w:t>
      </w:r>
      <w:r>
        <w:rPr>
          <w:spacing w:val="40"/>
        </w:rPr>
        <w:t xml:space="preserve"> </w:t>
      </w:r>
      <w:r>
        <w:t>воспитание</w:t>
      </w:r>
      <w:r>
        <w:rPr>
          <w:spacing w:val="40"/>
        </w:rPr>
        <w:t xml:space="preserve"> </w:t>
      </w:r>
      <w:r>
        <w:t>вносит</w:t>
      </w:r>
      <w:r>
        <w:rPr>
          <w:spacing w:val="40"/>
        </w:rPr>
        <w:t xml:space="preserve"> </w:t>
      </w:r>
      <w:r>
        <w:t>огромный</w:t>
      </w:r>
      <w:r>
        <w:rPr>
          <w:spacing w:val="40"/>
        </w:rPr>
        <w:t xml:space="preserve"> </w:t>
      </w:r>
      <w:r>
        <w:t>вклад</w:t>
      </w:r>
      <w:r>
        <w:rPr>
          <w:spacing w:val="40"/>
        </w:rPr>
        <w:t xml:space="preserve"> </w:t>
      </w:r>
      <w:r>
        <w:t>в</w:t>
      </w:r>
      <w:r>
        <w:rPr>
          <w:spacing w:val="40"/>
        </w:rPr>
        <w:t xml:space="preserve"> </w:t>
      </w:r>
      <w:r>
        <w:t>эстетическое</w:t>
      </w:r>
      <w:r>
        <w:rPr>
          <w:spacing w:val="40"/>
        </w:rPr>
        <w:t xml:space="preserve"> </w:t>
      </w:r>
      <w:r>
        <w:t>и</w:t>
      </w:r>
      <w:r>
        <w:rPr>
          <w:spacing w:val="40"/>
        </w:rPr>
        <w:t xml:space="preserve"> </w:t>
      </w:r>
      <w:r>
        <w:t>нравственное</w:t>
      </w:r>
      <w:r>
        <w:rPr>
          <w:spacing w:val="40"/>
        </w:rPr>
        <w:t xml:space="preserve"> </w:t>
      </w:r>
      <w:r>
        <w:t>развитие</w:t>
      </w:r>
      <w:r>
        <w:rPr>
          <w:spacing w:val="40"/>
        </w:rPr>
        <w:t xml:space="preserve"> </w:t>
      </w:r>
      <w:r>
        <w:t>обучающегося,</w:t>
      </w:r>
      <w:r>
        <w:rPr>
          <w:spacing w:val="40"/>
        </w:rPr>
        <w:t xml:space="preserve"> </w:t>
      </w:r>
      <w:r>
        <w:t>формирование</w:t>
      </w:r>
      <w:r>
        <w:rPr>
          <w:spacing w:val="40"/>
        </w:rPr>
        <w:t xml:space="preserve"> </w:t>
      </w:r>
      <w:r>
        <w:t>всей</w:t>
      </w:r>
      <w:r>
        <w:rPr>
          <w:spacing w:val="40"/>
        </w:rPr>
        <w:t xml:space="preserve"> </w:t>
      </w:r>
      <w:r>
        <w:t>системы</w:t>
      </w:r>
      <w:r>
        <w:rPr>
          <w:spacing w:val="40"/>
        </w:rPr>
        <w:t xml:space="preserve"> </w:t>
      </w:r>
      <w:r>
        <w:t>ценностей.</w:t>
      </w:r>
    </w:p>
    <w:p w:rsidR="00156445" w:rsidRDefault="005A47D0">
      <w:pPr>
        <w:pStyle w:val="a3"/>
        <w:spacing w:line="252" w:lineRule="auto"/>
        <w:ind w:right="1100"/>
      </w:pPr>
      <w:r>
        <w:t>Музыка</w:t>
      </w:r>
      <w:r>
        <w:rPr>
          <w:spacing w:val="80"/>
        </w:rPr>
        <w:t xml:space="preserve">    </w:t>
      </w:r>
      <w:r>
        <w:t>жизненно</w:t>
      </w:r>
      <w:r>
        <w:rPr>
          <w:spacing w:val="80"/>
        </w:rPr>
        <w:t xml:space="preserve">    </w:t>
      </w:r>
      <w:r>
        <w:t>необходима</w:t>
      </w:r>
      <w:r>
        <w:rPr>
          <w:spacing w:val="67"/>
          <w:w w:val="150"/>
        </w:rPr>
        <w:t xml:space="preserve">    </w:t>
      </w:r>
      <w:r>
        <w:t>для</w:t>
      </w:r>
      <w:r>
        <w:rPr>
          <w:spacing w:val="67"/>
          <w:w w:val="150"/>
        </w:rPr>
        <w:t xml:space="preserve">    </w:t>
      </w:r>
      <w:r>
        <w:t>полноценного</w:t>
      </w:r>
      <w:r>
        <w:rPr>
          <w:spacing w:val="67"/>
          <w:w w:val="150"/>
        </w:rPr>
        <w:t xml:space="preserve">    </w:t>
      </w:r>
      <w:r>
        <w:t>образования и</w:t>
      </w:r>
      <w:r>
        <w:rPr>
          <w:spacing w:val="72"/>
          <w:w w:val="150"/>
        </w:rPr>
        <w:t xml:space="preserve">   </w:t>
      </w:r>
      <w:r>
        <w:t>воспитания</w:t>
      </w:r>
      <w:r>
        <w:rPr>
          <w:spacing w:val="78"/>
        </w:rPr>
        <w:t xml:space="preserve">    </w:t>
      </w:r>
      <w:r>
        <w:t>обучающегося,</w:t>
      </w:r>
      <w:r>
        <w:rPr>
          <w:spacing w:val="77"/>
        </w:rPr>
        <w:t xml:space="preserve">    </w:t>
      </w:r>
      <w:r>
        <w:t>развития</w:t>
      </w:r>
      <w:r>
        <w:rPr>
          <w:spacing w:val="80"/>
        </w:rPr>
        <w:t xml:space="preserve">    </w:t>
      </w:r>
      <w:r>
        <w:t>его</w:t>
      </w:r>
      <w:r>
        <w:rPr>
          <w:spacing w:val="76"/>
        </w:rPr>
        <w:t xml:space="preserve">    </w:t>
      </w:r>
      <w:r>
        <w:t>психики,</w:t>
      </w:r>
      <w:r>
        <w:rPr>
          <w:spacing w:val="77"/>
        </w:rPr>
        <w:t xml:space="preserve">    </w:t>
      </w:r>
      <w:r>
        <w:t>эмоциональной и интеллектуальной сфер, творческого потенциала. Признание самоценности творческого развития</w:t>
      </w:r>
      <w:r>
        <w:rPr>
          <w:spacing w:val="75"/>
        </w:rPr>
        <w:t xml:space="preserve">    </w:t>
      </w:r>
      <w:r>
        <w:t>человека,</w:t>
      </w:r>
      <w:r>
        <w:rPr>
          <w:spacing w:val="65"/>
          <w:w w:val="150"/>
        </w:rPr>
        <w:t xml:space="preserve">    </w:t>
      </w:r>
      <w:r>
        <w:t>уникального</w:t>
      </w:r>
      <w:r>
        <w:rPr>
          <w:spacing w:val="62"/>
          <w:w w:val="150"/>
        </w:rPr>
        <w:t xml:space="preserve">    </w:t>
      </w:r>
      <w:r>
        <w:t>вклада</w:t>
      </w:r>
      <w:r>
        <w:rPr>
          <w:spacing w:val="62"/>
          <w:w w:val="150"/>
        </w:rPr>
        <w:t xml:space="preserve">    </w:t>
      </w:r>
      <w:r>
        <w:t>искусства</w:t>
      </w:r>
      <w:r>
        <w:rPr>
          <w:spacing w:val="63"/>
          <w:w w:val="150"/>
        </w:rPr>
        <w:t xml:space="preserve">    </w:t>
      </w:r>
      <w:r>
        <w:t>в</w:t>
      </w:r>
      <w:r>
        <w:rPr>
          <w:spacing w:val="63"/>
          <w:w w:val="150"/>
        </w:rPr>
        <w:t xml:space="preserve">    </w:t>
      </w:r>
      <w:r>
        <w:t>образование и</w:t>
      </w:r>
      <w:r>
        <w:rPr>
          <w:spacing w:val="40"/>
        </w:rPr>
        <w:t xml:space="preserve"> </w:t>
      </w:r>
      <w:r>
        <w:t>воспитание</w:t>
      </w:r>
      <w:r>
        <w:rPr>
          <w:spacing w:val="40"/>
        </w:rPr>
        <w:t xml:space="preserve"> </w:t>
      </w:r>
      <w:r>
        <w:t>делает</w:t>
      </w:r>
      <w:r>
        <w:rPr>
          <w:spacing w:val="40"/>
        </w:rPr>
        <w:t xml:space="preserve"> </w:t>
      </w:r>
      <w:r>
        <w:t>неприменимыми</w:t>
      </w:r>
      <w:r>
        <w:rPr>
          <w:spacing w:val="40"/>
        </w:rPr>
        <w:t xml:space="preserve"> </w:t>
      </w:r>
      <w:r>
        <w:t>критерии</w:t>
      </w:r>
      <w:r>
        <w:rPr>
          <w:spacing w:val="40"/>
        </w:rPr>
        <w:t xml:space="preserve"> </w:t>
      </w:r>
      <w:r>
        <w:t>утилитарности.</w:t>
      </w:r>
    </w:p>
    <w:p w:rsidR="00156445" w:rsidRDefault="005A47D0">
      <w:pPr>
        <w:pStyle w:val="a3"/>
        <w:tabs>
          <w:tab w:val="left" w:pos="4161"/>
          <w:tab w:val="left" w:pos="7052"/>
          <w:tab w:val="left" w:pos="10058"/>
        </w:tabs>
        <w:spacing w:line="249" w:lineRule="auto"/>
        <w:ind w:right="110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w:t>
      </w:r>
      <w:r>
        <w:rPr>
          <w:spacing w:val="40"/>
        </w:rPr>
        <w:t xml:space="preserve"> </w:t>
      </w:r>
      <w:r>
        <w:t>является</w:t>
      </w:r>
      <w:r>
        <w:rPr>
          <w:spacing w:val="40"/>
        </w:rPr>
        <w:t xml:space="preserve"> </w:t>
      </w:r>
      <w:r>
        <w:t>личный</w:t>
      </w:r>
      <w:r>
        <w:rPr>
          <w:spacing w:val="40"/>
        </w:rPr>
        <w:t xml:space="preserve"> </w:t>
      </w:r>
      <w:r>
        <w:t>и</w:t>
      </w:r>
      <w:r>
        <w:rPr>
          <w:spacing w:val="40"/>
        </w:rPr>
        <w:t xml:space="preserve"> </w:t>
      </w:r>
      <w:r>
        <w:t>коллективный</w:t>
      </w:r>
      <w:r>
        <w:rPr>
          <w:spacing w:val="40"/>
        </w:rPr>
        <w:t xml:space="preserve"> </w:t>
      </w:r>
      <w:r>
        <w:t>опыт</w:t>
      </w:r>
      <w:r>
        <w:rPr>
          <w:spacing w:val="40"/>
        </w:rPr>
        <w:t xml:space="preserve"> </w:t>
      </w:r>
      <w:r>
        <w:t>проживания</w:t>
      </w:r>
      <w:r>
        <w:rPr>
          <w:spacing w:val="40"/>
        </w:rPr>
        <w:t xml:space="preserve"> </w:t>
      </w:r>
      <w:r>
        <w:t>и</w:t>
      </w:r>
      <w:r>
        <w:rPr>
          <w:spacing w:val="80"/>
        </w:rPr>
        <w:t xml:space="preserve"> </w:t>
      </w:r>
      <w:r>
        <w:t>осознания</w:t>
      </w:r>
      <w:r>
        <w:rPr>
          <w:spacing w:val="80"/>
        </w:rPr>
        <w:t xml:space="preserve"> </w:t>
      </w:r>
      <w:r>
        <w:t xml:space="preserve">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 xml:space="preserve">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156445" w:rsidRDefault="005A47D0">
      <w:pPr>
        <w:pStyle w:val="a3"/>
        <w:spacing w:line="244" w:lineRule="auto"/>
        <w:ind w:right="1083"/>
      </w:pPr>
      <w:r>
        <w:t>В</w:t>
      </w:r>
      <w:r>
        <w:rPr>
          <w:spacing w:val="40"/>
        </w:rPr>
        <w:t xml:space="preserve"> </w:t>
      </w:r>
      <w:r>
        <w:t>процессе</w:t>
      </w:r>
      <w:r>
        <w:rPr>
          <w:spacing w:val="40"/>
        </w:rPr>
        <w:t xml:space="preserve"> </w:t>
      </w:r>
      <w:r>
        <w:t>конкретизации</w:t>
      </w:r>
      <w:r>
        <w:rPr>
          <w:spacing w:val="40"/>
        </w:rPr>
        <w:t xml:space="preserve"> </w:t>
      </w:r>
      <w:r>
        <w:t>учебных</w:t>
      </w:r>
      <w:r>
        <w:rPr>
          <w:spacing w:val="40"/>
        </w:rPr>
        <w:t xml:space="preserve"> </w:t>
      </w:r>
      <w:r>
        <w:t>целей</w:t>
      </w:r>
      <w:r>
        <w:rPr>
          <w:spacing w:val="40"/>
        </w:rPr>
        <w:t xml:space="preserve"> </w:t>
      </w:r>
      <w:r>
        <w:t>их</w:t>
      </w:r>
      <w:r>
        <w:rPr>
          <w:spacing w:val="40"/>
        </w:rPr>
        <w:t xml:space="preserve"> </w:t>
      </w:r>
      <w:r>
        <w:t>реализация</w:t>
      </w:r>
      <w:r>
        <w:rPr>
          <w:spacing w:val="40"/>
        </w:rPr>
        <w:t xml:space="preserve"> </w:t>
      </w:r>
      <w:r>
        <w:t>осуществляется</w:t>
      </w:r>
      <w:r>
        <w:rPr>
          <w:spacing w:val="15"/>
        </w:rPr>
        <w:t xml:space="preserve"> по </w:t>
      </w:r>
      <w:r>
        <w:t>следующим направлениям:</w:t>
      </w:r>
    </w:p>
    <w:p w:rsidR="00156445" w:rsidRDefault="005A47D0">
      <w:pPr>
        <w:pStyle w:val="a3"/>
        <w:spacing w:line="252" w:lineRule="auto"/>
        <w:ind w:right="1126"/>
      </w:pPr>
      <w:r>
        <w:t>становление</w:t>
      </w:r>
      <w:r>
        <w:rPr>
          <w:spacing w:val="40"/>
        </w:rPr>
        <w:t xml:space="preserve"> </w:t>
      </w:r>
      <w:r>
        <w:t>системы</w:t>
      </w:r>
      <w:r>
        <w:rPr>
          <w:spacing w:val="40"/>
        </w:rPr>
        <w:t xml:space="preserve"> </w:t>
      </w:r>
      <w:r>
        <w:t>ценностей</w:t>
      </w:r>
      <w:r>
        <w:rPr>
          <w:spacing w:val="72"/>
        </w:rPr>
        <w:t xml:space="preserve"> </w:t>
      </w:r>
      <w:r>
        <w:t>обучающихся,</w:t>
      </w:r>
      <w:r>
        <w:rPr>
          <w:spacing w:val="40"/>
        </w:rPr>
        <w:t xml:space="preserve"> </w:t>
      </w:r>
      <w:r>
        <w:t>развитие</w:t>
      </w:r>
      <w:r>
        <w:rPr>
          <w:spacing w:val="40"/>
        </w:rPr>
        <w:t xml:space="preserve"> </w:t>
      </w:r>
      <w:r>
        <w:t>целостного</w:t>
      </w:r>
      <w:r>
        <w:rPr>
          <w:spacing w:val="40"/>
        </w:rPr>
        <w:t xml:space="preserve"> </w:t>
      </w:r>
      <w:r>
        <w:t>миропонимания</w:t>
      </w:r>
      <w:r>
        <w:rPr>
          <w:spacing w:val="80"/>
        </w:rPr>
        <w:t xml:space="preserve"> </w:t>
      </w:r>
      <w:r>
        <w:t>в</w:t>
      </w:r>
      <w:r>
        <w:rPr>
          <w:spacing w:val="40"/>
        </w:rPr>
        <w:t xml:space="preserve"> </w:t>
      </w:r>
      <w:r>
        <w:t>единстве</w:t>
      </w:r>
      <w:r>
        <w:rPr>
          <w:spacing w:val="40"/>
        </w:rPr>
        <w:t xml:space="preserve"> </w:t>
      </w:r>
      <w:r>
        <w:t>эмоциональной</w:t>
      </w:r>
      <w:r>
        <w:rPr>
          <w:spacing w:val="40"/>
        </w:rPr>
        <w:t xml:space="preserve"> </w:t>
      </w:r>
      <w:r>
        <w:t>и</w:t>
      </w:r>
      <w:r>
        <w:rPr>
          <w:spacing w:val="40"/>
        </w:rPr>
        <w:t xml:space="preserve"> </w:t>
      </w:r>
      <w:r>
        <w:t>познавательной</w:t>
      </w:r>
      <w:r>
        <w:rPr>
          <w:spacing w:val="40"/>
        </w:rPr>
        <w:t xml:space="preserve"> </w:t>
      </w:r>
      <w:r>
        <w:t>сферы;</w:t>
      </w:r>
    </w:p>
    <w:p w:rsidR="00156445" w:rsidRDefault="005A47D0">
      <w:pPr>
        <w:pStyle w:val="a3"/>
        <w:tabs>
          <w:tab w:val="left" w:pos="2538"/>
          <w:tab w:val="left" w:pos="3974"/>
          <w:tab w:val="left" w:pos="5155"/>
          <w:tab w:val="left" w:pos="5991"/>
          <w:tab w:val="left" w:pos="7599"/>
          <w:tab w:val="left" w:pos="9765"/>
        </w:tabs>
        <w:spacing w:before="5" w:line="247" w:lineRule="auto"/>
        <w:ind w:right="1093"/>
      </w:pPr>
      <w:r>
        <w:t>развитие потребности в общении с произведениями искусства, осознание значения музыкального искусства как</w:t>
      </w:r>
      <w:r>
        <w:rPr>
          <w:spacing w:val="40"/>
        </w:rPr>
        <w:t xml:space="preserve"> </w:t>
      </w:r>
      <w:r>
        <w:t>универсальной</w:t>
      </w:r>
      <w:r>
        <w:rPr>
          <w:spacing w:val="40"/>
        </w:rPr>
        <w:t xml:space="preserve"> </w:t>
      </w:r>
      <w:r>
        <w:t>формы невербальной коммуникации</w:t>
      </w:r>
      <w:r>
        <w:rPr>
          <w:spacing w:val="40"/>
        </w:rPr>
        <w:t xml:space="preserve"> </w:t>
      </w:r>
      <w:r>
        <w:t xml:space="preserve">между </w:t>
      </w:r>
      <w:r>
        <w:rPr>
          <w:spacing w:val="-2"/>
        </w:rPr>
        <w:t>людьми</w:t>
      </w:r>
      <w:r>
        <w:tab/>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rsidR="00156445" w:rsidRDefault="005A47D0">
      <w:pPr>
        <w:pStyle w:val="a3"/>
        <w:spacing w:before="5" w:line="256" w:lineRule="auto"/>
        <w:ind w:right="1125"/>
      </w:pPr>
      <w:r>
        <w:t>формирование творческих способностей ребенка, развитие внутренней мотивации к интонационно-содержательной деятельности.</w:t>
      </w:r>
    </w:p>
    <w:p w:rsidR="00156445" w:rsidRDefault="005A47D0">
      <w:pPr>
        <w:pStyle w:val="a3"/>
        <w:spacing w:line="247" w:lineRule="auto"/>
        <w:ind w:left="1722" w:right="1109" w:firstLine="0"/>
      </w:pPr>
      <w:r>
        <w:t>Важнейшие задачи обучения музыке на уровне основного общего образования: приобщение</w:t>
      </w:r>
      <w:r>
        <w:rPr>
          <w:spacing w:val="80"/>
        </w:rPr>
        <w:t xml:space="preserve"> </w:t>
      </w:r>
      <w:r>
        <w:t>к</w:t>
      </w:r>
      <w:r>
        <w:rPr>
          <w:spacing w:val="80"/>
        </w:rPr>
        <w:t xml:space="preserve"> </w:t>
      </w:r>
      <w:r>
        <w:t>общечеловеческим</w:t>
      </w:r>
      <w:r>
        <w:rPr>
          <w:spacing w:val="80"/>
        </w:rPr>
        <w:t xml:space="preserve"> </w:t>
      </w:r>
      <w:r>
        <w:t>духовным</w:t>
      </w:r>
      <w:r>
        <w:rPr>
          <w:spacing w:val="80"/>
        </w:rPr>
        <w:t xml:space="preserve"> </w:t>
      </w:r>
      <w:r>
        <w:t>ценностям</w:t>
      </w:r>
      <w:r>
        <w:rPr>
          <w:spacing w:val="80"/>
        </w:rPr>
        <w:t xml:space="preserve"> </w:t>
      </w:r>
      <w:r>
        <w:t>через</w:t>
      </w:r>
      <w:r>
        <w:rPr>
          <w:spacing w:val="80"/>
        </w:rPr>
        <w:t xml:space="preserve"> </w:t>
      </w:r>
      <w:r>
        <w:t>личный</w:t>
      </w:r>
    </w:p>
    <w:p w:rsidR="00156445" w:rsidRDefault="005A47D0">
      <w:pPr>
        <w:pStyle w:val="a3"/>
        <w:ind w:firstLine="0"/>
      </w:pPr>
      <w:r>
        <w:t>психологический</w:t>
      </w:r>
      <w:r>
        <w:rPr>
          <w:spacing w:val="66"/>
        </w:rPr>
        <w:t xml:space="preserve"> </w:t>
      </w:r>
      <w:r>
        <w:t>опыт</w:t>
      </w:r>
      <w:r>
        <w:rPr>
          <w:spacing w:val="44"/>
        </w:rPr>
        <w:t xml:space="preserve"> </w:t>
      </w:r>
      <w:r>
        <w:t>эмоционально-эстетического</w:t>
      </w:r>
      <w:r>
        <w:rPr>
          <w:spacing w:val="40"/>
        </w:rPr>
        <w:t xml:space="preserve"> </w:t>
      </w:r>
      <w:r>
        <w:rPr>
          <w:spacing w:val="-2"/>
        </w:rPr>
        <w:t>переживания;</w:t>
      </w:r>
    </w:p>
    <w:p w:rsidR="00156445" w:rsidRDefault="005A47D0">
      <w:pPr>
        <w:pStyle w:val="a3"/>
        <w:spacing w:before="3" w:line="247" w:lineRule="auto"/>
        <w:ind w:right="1105"/>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w:t>
      </w:r>
      <w:r>
        <w:rPr>
          <w:spacing w:val="40"/>
        </w:rPr>
        <w:t xml:space="preserve"> </w:t>
      </w:r>
      <w:r>
        <w:t>обществе,</w:t>
      </w:r>
      <w:r>
        <w:rPr>
          <w:spacing w:val="40"/>
        </w:rPr>
        <w:t xml:space="preserve"> </w:t>
      </w:r>
      <w:r>
        <w:t>специфики</w:t>
      </w:r>
      <w:r>
        <w:rPr>
          <w:spacing w:val="40"/>
        </w:rPr>
        <w:t xml:space="preserve"> </w:t>
      </w:r>
      <w:r>
        <w:t>ее</w:t>
      </w:r>
      <w:r>
        <w:rPr>
          <w:spacing w:val="40"/>
        </w:rPr>
        <w:t xml:space="preserve"> </w:t>
      </w:r>
      <w:r>
        <w:t>воздействия</w:t>
      </w:r>
      <w:r>
        <w:rPr>
          <w:spacing w:val="40"/>
        </w:rPr>
        <w:t xml:space="preserve"> </w:t>
      </w:r>
      <w:r>
        <w:t>на</w:t>
      </w:r>
      <w:r>
        <w:rPr>
          <w:spacing w:val="40"/>
        </w:rPr>
        <w:t xml:space="preserve"> </w:t>
      </w:r>
      <w:r>
        <w:t>человека;</w:t>
      </w:r>
    </w:p>
    <w:p w:rsidR="00156445" w:rsidRDefault="005A47D0">
      <w:pPr>
        <w:pStyle w:val="a3"/>
        <w:spacing w:before="8"/>
        <w:ind w:left="1722" w:firstLine="0"/>
      </w:pPr>
      <w:r>
        <w:t>формирование</w:t>
      </w:r>
      <w:r>
        <w:rPr>
          <w:spacing w:val="67"/>
        </w:rPr>
        <w:t xml:space="preserve"> </w:t>
      </w:r>
      <w:r>
        <w:t>ценностных</w:t>
      </w:r>
      <w:r>
        <w:rPr>
          <w:spacing w:val="79"/>
        </w:rPr>
        <w:t xml:space="preserve"> </w:t>
      </w:r>
      <w:r>
        <w:t>личных</w:t>
      </w:r>
      <w:r>
        <w:rPr>
          <w:spacing w:val="78"/>
        </w:rPr>
        <w:t xml:space="preserve"> </w:t>
      </w:r>
      <w:r>
        <w:t>предпочтений</w:t>
      </w:r>
      <w:r>
        <w:rPr>
          <w:spacing w:val="75"/>
        </w:rPr>
        <w:t xml:space="preserve"> </w:t>
      </w:r>
      <w:r>
        <w:t>в</w:t>
      </w:r>
      <w:r>
        <w:rPr>
          <w:spacing w:val="78"/>
        </w:rPr>
        <w:t xml:space="preserve"> </w:t>
      </w:r>
      <w:r>
        <w:t>сфере</w:t>
      </w:r>
      <w:r>
        <w:rPr>
          <w:spacing w:val="62"/>
        </w:rPr>
        <w:t xml:space="preserve"> </w:t>
      </w:r>
      <w:r>
        <w:t>музыкального</w:t>
      </w:r>
      <w:r>
        <w:rPr>
          <w:spacing w:val="60"/>
        </w:rPr>
        <w:t xml:space="preserve"> </w:t>
      </w:r>
      <w:r>
        <w:rPr>
          <w:spacing w:val="-2"/>
        </w:rPr>
        <w:t>искусства,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091" w:firstLine="0"/>
      </w:pPr>
      <w:r>
        <w:t>воспитание уважительного отношения к системе культурных ценностей других людей, приверженность</w:t>
      </w:r>
      <w:r>
        <w:rPr>
          <w:spacing w:val="40"/>
        </w:rPr>
        <w:t xml:space="preserve"> </w:t>
      </w:r>
      <w:r>
        <w:t>парадигме</w:t>
      </w:r>
      <w:r>
        <w:rPr>
          <w:spacing w:val="40"/>
        </w:rPr>
        <w:t xml:space="preserve"> </w:t>
      </w:r>
      <w:r>
        <w:t>сохранения</w:t>
      </w:r>
      <w:r>
        <w:rPr>
          <w:spacing w:val="40"/>
        </w:rPr>
        <w:t xml:space="preserve"> </w:t>
      </w:r>
      <w:r>
        <w:t>и</w:t>
      </w:r>
      <w:r>
        <w:rPr>
          <w:spacing w:val="40"/>
        </w:rPr>
        <w:t xml:space="preserve"> </w:t>
      </w:r>
      <w:r>
        <w:t>развития</w:t>
      </w:r>
      <w:r>
        <w:rPr>
          <w:spacing w:val="40"/>
        </w:rPr>
        <w:t xml:space="preserve"> </w:t>
      </w:r>
      <w:r>
        <w:t>культурного</w:t>
      </w:r>
      <w:r>
        <w:rPr>
          <w:spacing w:val="40"/>
        </w:rPr>
        <w:t xml:space="preserve"> </w:t>
      </w:r>
      <w:r>
        <w:t>многообразия;</w:t>
      </w:r>
    </w:p>
    <w:p w:rsidR="00156445" w:rsidRDefault="005A47D0">
      <w:pPr>
        <w:pStyle w:val="a3"/>
        <w:spacing w:before="12" w:line="249" w:lineRule="auto"/>
        <w:ind w:right="1107"/>
      </w:pPr>
      <w:r>
        <w:t>формирование целостного представления о комплексе выразительных средств музыкального</w:t>
      </w:r>
      <w:r>
        <w:rPr>
          <w:spacing w:val="40"/>
        </w:rPr>
        <w:t xml:space="preserve"> </w:t>
      </w:r>
      <w:r>
        <w:t>искусства,</w:t>
      </w:r>
      <w:r>
        <w:rPr>
          <w:spacing w:val="40"/>
        </w:rPr>
        <w:t xml:space="preserve"> </w:t>
      </w:r>
      <w:r>
        <w:t>освоение</w:t>
      </w:r>
      <w:r>
        <w:rPr>
          <w:spacing w:val="40"/>
        </w:rPr>
        <w:t xml:space="preserve"> </w:t>
      </w:r>
      <w:r>
        <w:t>ключевых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характерных для различных музыкальных стилей;</w:t>
      </w:r>
    </w:p>
    <w:p w:rsidR="00156445" w:rsidRDefault="005A47D0">
      <w:pPr>
        <w:pStyle w:val="a3"/>
        <w:spacing w:before="6" w:line="249" w:lineRule="auto"/>
        <w:ind w:right="1098"/>
      </w:pPr>
      <w:r>
        <w:t>расширение</w:t>
      </w:r>
      <w:r>
        <w:rPr>
          <w:spacing w:val="80"/>
        </w:rPr>
        <w:t xml:space="preserve">   </w:t>
      </w:r>
      <w:r>
        <w:t>культурного</w:t>
      </w:r>
      <w:r>
        <w:rPr>
          <w:spacing w:val="80"/>
        </w:rPr>
        <w:t xml:space="preserve">   </w:t>
      </w:r>
      <w:r>
        <w:t>кругозора,</w:t>
      </w:r>
      <w:r>
        <w:rPr>
          <w:spacing w:val="80"/>
        </w:rPr>
        <w:t xml:space="preserve">   </w:t>
      </w:r>
      <w:r>
        <w:t>накопление</w:t>
      </w:r>
      <w:r>
        <w:rPr>
          <w:spacing w:val="75"/>
          <w:w w:val="150"/>
        </w:rPr>
        <w:t xml:space="preserve">   </w:t>
      </w:r>
      <w:r>
        <w:t>знаний</w:t>
      </w:r>
      <w:r>
        <w:rPr>
          <w:spacing w:val="76"/>
          <w:w w:val="150"/>
        </w:rPr>
        <w:t xml:space="preserve">   </w:t>
      </w:r>
      <w:r>
        <w:t>о</w:t>
      </w:r>
      <w:r>
        <w:rPr>
          <w:spacing w:val="75"/>
          <w:w w:val="150"/>
        </w:rPr>
        <w:t xml:space="preserve">   </w:t>
      </w:r>
      <w:r>
        <w:t>музыке и</w:t>
      </w:r>
      <w:r>
        <w:rPr>
          <w:spacing w:val="40"/>
        </w:rPr>
        <w:t xml:space="preserve"> </w:t>
      </w:r>
      <w:r>
        <w:t>музыкантах,</w:t>
      </w:r>
      <w:r>
        <w:rPr>
          <w:spacing w:val="40"/>
        </w:rPr>
        <w:t xml:space="preserve"> </w:t>
      </w:r>
      <w:r>
        <w:t>достаточное</w:t>
      </w:r>
      <w:r>
        <w:rPr>
          <w:spacing w:val="40"/>
        </w:rPr>
        <w:t xml:space="preserve"> </w:t>
      </w:r>
      <w:r>
        <w:t>для</w:t>
      </w:r>
      <w:r>
        <w:rPr>
          <w:spacing w:val="40"/>
        </w:rPr>
        <w:t xml:space="preserve"> </w:t>
      </w:r>
      <w:r>
        <w:t>активного,</w:t>
      </w:r>
      <w:r>
        <w:rPr>
          <w:spacing w:val="40"/>
        </w:rPr>
        <w:t xml:space="preserve"> </w:t>
      </w:r>
      <w:r>
        <w:t>осознанного</w:t>
      </w:r>
      <w:r>
        <w:rPr>
          <w:spacing w:val="40"/>
        </w:rPr>
        <w:t xml:space="preserve"> </w:t>
      </w:r>
      <w:r>
        <w:t>восприятия</w:t>
      </w:r>
      <w:r>
        <w:rPr>
          <w:spacing w:val="40"/>
        </w:rPr>
        <w:t xml:space="preserve"> </w:t>
      </w:r>
      <w:r>
        <w:t>лучших</w:t>
      </w:r>
      <w:r>
        <w:rPr>
          <w:spacing w:val="40"/>
        </w:rPr>
        <w:t xml:space="preserve"> </w:t>
      </w:r>
      <w:r>
        <w:t>образцов народного и профессионального искусства родной страны и мира, ориентации в истории развития</w:t>
      </w:r>
      <w:r>
        <w:rPr>
          <w:spacing w:val="40"/>
        </w:rPr>
        <w:t xml:space="preserve"> </w:t>
      </w:r>
      <w:r>
        <w:t>музыкального</w:t>
      </w:r>
      <w:r>
        <w:rPr>
          <w:spacing w:val="40"/>
        </w:rPr>
        <w:t xml:space="preserve"> </w:t>
      </w:r>
      <w:r>
        <w:t>искусства</w:t>
      </w:r>
      <w:r>
        <w:rPr>
          <w:spacing w:val="40"/>
        </w:rPr>
        <w:t xml:space="preserve"> </w:t>
      </w:r>
      <w:r>
        <w:t>и</w:t>
      </w:r>
      <w:r>
        <w:rPr>
          <w:spacing w:val="40"/>
        </w:rPr>
        <w:t xml:space="preserve"> </w:t>
      </w:r>
      <w:r>
        <w:t>современной</w:t>
      </w:r>
      <w:r>
        <w:rPr>
          <w:spacing w:val="40"/>
        </w:rPr>
        <w:t xml:space="preserve"> </w:t>
      </w:r>
      <w:r>
        <w:t>музыкальной</w:t>
      </w:r>
      <w:r>
        <w:rPr>
          <w:spacing w:val="40"/>
        </w:rPr>
        <w:t xml:space="preserve"> </w:t>
      </w:r>
      <w:r>
        <w:t>культуре;</w:t>
      </w:r>
    </w:p>
    <w:p w:rsidR="00156445" w:rsidRDefault="005A47D0">
      <w:pPr>
        <w:pStyle w:val="a3"/>
        <w:spacing w:line="252" w:lineRule="auto"/>
        <w:ind w:right="1129"/>
      </w:pPr>
      <w:r>
        <w:t>развитие общих и специальных музыкальных способностей, совершенствование в предметных</w:t>
      </w:r>
      <w:r>
        <w:rPr>
          <w:spacing w:val="40"/>
        </w:rPr>
        <w:t xml:space="preserve"> </w:t>
      </w:r>
      <w:r>
        <w:t>умениях и</w:t>
      </w:r>
      <w:r>
        <w:rPr>
          <w:spacing w:val="40"/>
        </w:rPr>
        <w:t xml:space="preserve"> </w:t>
      </w:r>
      <w:r>
        <w:t>навыках,</w:t>
      </w:r>
      <w:r>
        <w:rPr>
          <w:spacing w:val="40"/>
        </w:rPr>
        <w:t xml:space="preserve"> </w:t>
      </w:r>
      <w:r>
        <w:t>в</w:t>
      </w:r>
      <w:r>
        <w:rPr>
          <w:spacing w:val="40"/>
        </w:rPr>
        <w:t xml:space="preserve"> </w:t>
      </w:r>
      <w:r>
        <w:t>том числе:</w:t>
      </w:r>
    </w:p>
    <w:p w:rsidR="00156445" w:rsidRDefault="005A47D0">
      <w:pPr>
        <w:pStyle w:val="a3"/>
        <w:spacing w:before="5" w:line="249" w:lineRule="auto"/>
        <w:ind w:right="1112"/>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56445" w:rsidRDefault="005A47D0">
      <w:pPr>
        <w:pStyle w:val="a3"/>
        <w:spacing w:before="6" w:line="252" w:lineRule="auto"/>
        <w:ind w:right="1092"/>
      </w:pPr>
      <w:r>
        <w:t>исполнение (пение в различных манерах, составах, стилях, игра на доступных музыкальных</w:t>
      </w:r>
      <w:r>
        <w:rPr>
          <w:spacing w:val="65"/>
        </w:rPr>
        <w:t xml:space="preserve">  </w:t>
      </w:r>
      <w:r>
        <w:t>инструментах,</w:t>
      </w:r>
      <w:r>
        <w:rPr>
          <w:spacing w:val="72"/>
          <w:w w:val="150"/>
        </w:rPr>
        <w:t xml:space="preserve">  </w:t>
      </w:r>
      <w:r>
        <w:t>опыт</w:t>
      </w:r>
      <w:r>
        <w:rPr>
          <w:spacing w:val="63"/>
        </w:rPr>
        <w:t xml:space="preserve">  </w:t>
      </w:r>
      <w:r>
        <w:t>исполнительской</w:t>
      </w:r>
      <w:r>
        <w:rPr>
          <w:spacing w:val="75"/>
          <w:w w:val="150"/>
        </w:rPr>
        <w:t xml:space="preserve">  </w:t>
      </w:r>
      <w:r>
        <w:t>деятельности</w:t>
      </w:r>
      <w:r>
        <w:rPr>
          <w:spacing w:val="73"/>
          <w:w w:val="150"/>
        </w:rPr>
        <w:t xml:space="preserve">  </w:t>
      </w:r>
      <w:r>
        <w:t>на</w:t>
      </w:r>
      <w:r>
        <w:rPr>
          <w:spacing w:val="71"/>
          <w:w w:val="150"/>
        </w:rPr>
        <w:t xml:space="preserve">  </w:t>
      </w:r>
      <w:r>
        <w:t>электронных и виртуальных</w:t>
      </w:r>
      <w:r>
        <w:rPr>
          <w:spacing w:val="40"/>
        </w:rPr>
        <w:t xml:space="preserve"> </w:t>
      </w:r>
      <w:r>
        <w:t>музыкальных инструментах);</w:t>
      </w:r>
    </w:p>
    <w:p w:rsidR="00156445" w:rsidRDefault="005A47D0">
      <w:pPr>
        <w:pStyle w:val="a3"/>
        <w:spacing w:before="2" w:line="244" w:lineRule="auto"/>
        <w:ind w:right="1104"/>
      </w:pPr>
      <w:r>
        <w:t>сочинение (элементы вокальной и инструментальной импровизации, композиции, аранжировки,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цифровых</w:t>
      </w:r>
      <w:r>
        <w:rPr>
          <w:spacing w:val="40"/>
        </w:rPr>
        <w:t xml:space="preserve"> </w:t>
      </w:r>
      <w:r>
        <w:t>программных</w:t>
      </w:r>
      <w:r>
        <w:rPr>
          <w:spacing w:val="40"/>
        </w:rPr>
        <w:t xml:space="preserve"> </w:t>
      </w:r>
      <w:r>
        <w:t>продуктов);</w:t>
      </w:r>
    </w:p>
    <w:p w:rsidR="00156445" w:rsidRDefault="005A47D0">
      <w:pPr>
        <w:pStyle w:val="a3"/>
        <w:spacing w:before="3" w:line="247" w:lineRule="auto"/>
        <w:ind w:right="1105"/>
      </w:pPr>
      <w:r>
        <w:t>музыкальное движение (пластическое интонирование, инсценировка, танец,</w:t>
      </w:r>
      <w:r>
        <w:rPr>
          <w:spacing w:val="40"/>
        </w:rPr>
        <w:t xml:space="preserve"> </w:t>
      </w:r>
      <w:r>
        <w:t>двигательное моделирование);</w:t>
      </w:r>
    </w:p>
    <w:p w:rsidR="00156445" w:rsidRDefault="005A47D0">
      <w:pPr>
        <w:pStyle w:val="a3"/>
        <w:spacing w:before="3" w:line="256" w:lineRule="auto"/>
        <w:ind w:right="1111"/>
      </w:pPr>
      <w:r>
        <w:t xml:space="preserve">творческие проекты, музыкально-театральная деятельность (концерты, фестивали, </w:t>
      </w:r>
      <w:r>
        <w:rPr>
          <w:spacing w:val="-2"/>
        </w:rPr>
        <w:t>представления);</w:t>
      </w:r>
    </w:p>
    <w:p w:rsidR="00156445" w:rsidRDefault="005A47D0">
      <w:pPr>
        <w:pStyle w:val="a3"/>
        <w:spacing w:line="259" w:lineRule="exact"/>
        <w:ind w:left="1722" w:firstLine="0"/>
      </w:pPr>
      <w:r>
        <w:t>исследовательская</w:t>
      </w:r>
      <w:r>
        <w:rPr>
          <w:spacing w:val="41"/>
        </w:rPr>
        <w:t xml:space="preserve"> </w:t>
      </w:r>
      <w:r>
        <w:t>деятельность</w:t>
      </w:r>
      <w:r>
        <w:rPr>
          <w:spacing w:val="32"/>
        </w:rPr>
        <w:t xml:space="preserve"> </w:t>
      </w:r>
      <w:r>
        <w:t>на</w:t>
      </w:r>
      <w:r>
        <w:rPr>
          <w:spacing w:val="34"/>
        </w:rPr>
        <w:t xml:space="preserve"> </w:t>
      </w:r>
      <w:r>
        <w:t>материале</w:t>
      </w:r>
      <w:r>
        <w:rPr>
          <w:spacing w:val="39"/>
        </w:rPr>
        <w:t xml:space="preserve"> </w:t>
      </w:r>
      <w:r>
        <w:t>музыкального</w:t>
      </w:r>
      <w:r>
        <w:rPr>
          <w:spacing w:val="32"/>
        </w:rPr>
        <w:t xml:space="preserve"> </w:t>
      </w:r>
      <w:r>
        <w:rPr>
          <w:spacing w:val="-2"/>
        </w:rPr>
        <w:t>искусства.</w:t>
      </w:r>
    </w:p>
    <w:p w:rsidR="00156445" w:rsidRDefault="005A47D0">
      <w:pPr>
        <w:pStyle w:val="a3"/>
        <w:spacing w:line="252" w:lineRule="auto"/>
        <w:ind w:right="1096"/>
      </w:pPr>
      <w:r>
        <w:t>Программа</w:t>
      </w:r>
      <w:r>
        <w:rPr>
          <w:spacing w:val="40"/>
        </w:rPr>
        <w:t xml:space="preserve"> </w:t>
      </w:r>
      <w:r>
        <w:t>по</w:t>
      </w:r>
      <w:r>
        <w:rPr>
          <w:spacing w:val="40"/>
        </w:rPr>
        <w:t xml:space="preserve"> </w:t>
      </w:r>
      <w:r>
        <w:t>музыке</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модульного</w:t>
      </w:r>
      <w:r>
        <w:rPr>
          <w:spacing w:val="40"/>
        </w:rPr>
        <w:t xml:space="preserve"> </w:t>
      </w:r>
      <w:r>
        <w:t>принципа</w:t>
      </w:r>
      <w:r>
        <w:rPr>
          <w:spacing w:val="40"/>
        </w:rPr>
        <w:t xml:space="preserve"> </w:t>
      </w:r>
      <w:r>
        <w:t>построения учебного материала и допускает вариативный подход к очередности изучения модулей, принципам</w:t>
      </w:r>
      <w:r>
        <w:rPr>
          <w:spacing w:val="40"/>
        </w:rPr>
        <w:t xml:space="preserve"> </w:t>
      </w:r>
      <w:r>
        <w:t>компоновки</w:t>
      </w:r>
      <w:r>
        <w:rPr>
          <w:spacing w:val="40"/>
        </w:rPr>
        <w:t xml:space="preserve"> </w:t>
      </w:r>
      <w:r>
        <w:t>учебных</w:t>
      </w:r>
      <w:r>
        <w:rPr>
          <w:spacing w:val="40"/>
        </w:rPr>
        <w:t xml:space="preserve"> </w:t>
      </w:r>
      <w:r>
        <w:t>тем,</w:t>
      </w:r>
      <w:r>
        <w:rPr>
          <w:spacing w:val="40"/>
        </w:rPr>
        <w:t xml:space="preserve"> </w:t>
      </w:r>
      <w:r>
        <w:t>форм</w:t>
      </w:r>
      <w:r>
        <w:rPr>
          <w:spacing w:val="40"/>
        </w:rPr>
        <w:t xml:space="preserve"> </w:t>
      </w:r>
      <w:r>
        <w:t>и</w:t>
      </w:r>
      <w:r>
        <w:rPr>
          <w:spacing w:val="40"/>
        </w:rPr>
        <w:t xml:space="preserve"> </w:t>
      </w:r>
      <w:r>
        <w:t>методов</w:t>
      </w:r>
      <w:r>
        <w:rPr>
          <w:spacing w:val="40"/>
        </w:rPr>
        <w:t xml:space="preserve"> </w:t>
      </w:r>
      <w:r>
        <w:t>освоения</w:t>
      </w:r>
      <w:r>
        <w:rPr>
          <w:spacing w:val="40"/>
        </w:rPr>
        <w:t xml:space="preserve"> </w:t>
      </w:r>
      <w:r>
        <w:t>содержания.</w:t>
      </w:r>
    </w:p>
    <w:p w:rsidR="00156445" w:rsidRDefault="005A47D0">
      <w:pPr>
        <w:pStyle w:val="a3"/>
        <w:spacing w:line="249" w:lineRule="auto"/>
        <w:ind w:right="1107"/>
      </w:pPr>
      <w:r>
        <w:t>Содержание учебного предмета структурно представлено девятью модулями (тематическими</w:t>
      </w:r>
      <w:r>
        <w:rPr>
          <w:spacing w:val="40"/>
        </w:rPr>
        <w:t xml:space="preserve"> </w:t>
      </w:r>
      <w:r>
        <w:t>линиями),</w:t>
      </w:r>
      <w:r>
        <w:rPr>
          <w:spacing w:val="40"/>
        </w:rPr>
        <w:t xml:space="preserve"> </w:t>
      </w:r>
      <w:r>
        <w:t>обеспечивающими</w:t>
      </w:r>
      <w:r>
        <w:rPr>
          <w:spacing w:val="40"/>
        </w:rPr>
        <w:t xml:space="preserve"> </w:t>
      </w:r>
      <w:r>
        <w:t>преемственность</w:t>
      </w:r>
      <w:r>
        <w:rPr>
          <w:spacing w:val="40"/>
        </w:rPr>
        <w:t xml:space="preserve"> </w:t>
      </w:r>
      <w:r>
        <w:t>с</w:t>
      </w:r>
      <w:r>
        <w:rPr>
          <w:spacing w:val="40"/>
        </w:rPr>
        <w:t xml:space="preserve"> </w:t>
      </w:r>
      <w:r>
        <w:t>образовательной</w:t>
      </w:r>
      <w:r>
        <w:rPr>
          <w:spacing w:val="40"/>
        </w:rPr>
        <w:t xml:space="preserve"> </w:t>
      </w:r>
      <w:r>
        <w:t>программой</w:t>
      </w:r>
      <w:r>
        <w:rPr>
          <w:spacing w:val="65"/>
        </w:rPr>
        <w:t xml:space="preserve">  </w:t>
      </w:r>
      <w:r>
        <w:t>начального</w:t>
      </w:r>
      <w:r>
        <w:rPr>
          <w:spacing w:val="65"/>
        </w:rPr>
        <w:t xml:space="preserve">  </w:t>
      </w:r>
      <w:r>
        <w:t>общего</w:t>
      </w:r>
      <w:r>
        <w:rPr>
          <w:spacing w:val="70"/>
          <w:w w:val="150"/>
        </w:rPr>
        <w:t xml:space="preserve">  </w:t>
      </w:r>
      <w:r>
        <w:t>образования</w:t>
      </w:r>
      <w:r>
        <w:rPr>
          <w:spacing w:val="61"/>
        </w:rPr>
        <w:t xml:space="preserve">  </w:t>
      </w:r>
      <w:r>
        <w:t>и</w:t>
      </w:r>
      <w:r>
        <w:rPr>
          <w:spacing w:val="62"/>
        </w:rPr>
        <w:t xml:space="preserve">  </w:t>
      </w:r>
      <w:r>
        <w:t>непрерывность</w:t>
      </w:r>
      <w:r>
        <w:rPr>
          <w:spacing w:val="73"/>
          <w:w w:val="150"/>
        </w:rPr>
        <w:t xml:space="preserve">  </w:t>
      </w:r>
      <w:r>
        <w:t>изучения</w:t>
      </w:r>
      <w:r>
        <w:rPr>
          <w:spacing w:val="64"/>
        </w:rPr>
        <w:t xml:space="preserve">  </w:t>
      </w:r>
      <w:r>
        <w:t>предмета и</w:t>
      </w:r>
      <w:r>
        <w:rPr>
          <w:spacing w:val="40"/>
        </w:rPr>
        <w:t xml:space="preserve"> </w:t>
      </w:r>
      <w:r>
        <w:t>образовательной</w:t>
      </w:r>
      <w:r>
        <w:rPr>
          <w:spacing w:val="40"/>
        </w:rPr>
        <w:t xml:space="preserve"> </w:t>
      </w:r>
      <w:r>
        <w:t>области</w:t>
      </w:r>
      <w:r>
        <w:rPr>
          <w:spacing w:val="40"/>
        </w:rPr>
        <w:t xml:space="preserve"> </w:t>
      </w:r>
      <w:r>
        <w:t>«Искусство»</w:t>
      </w:r>
      <w:r>
        <w:rPr>
          <w:spacing w:val="36"/>
        </w:rPr>
        <w:t xml:space="preserve"> </w:t>
      </w:r>
      <w:r>
        <w:t>на</w:t>
      </w:r>
      <w:r>
        <w:rPr>
          <w:spacing w:val="40"/>
        </w:rPr>
        <w:t xml:space="preserve"> </w:t>
      </w:r>
      <w:r>
        <w:t>протяжении</w:t>
      </w:r>
      <w:r>
        <w:rPr>
          <w:spacing w:val="40"/>
        </w:rPr>
        <w:t xml:space="preserve"> </w:t>
      </w:r>
      <w:r>
        <w:t>всего</w:t>
      </w:r>
      <w:r>
        <w:rPr>
          <w:spacing w:val="40"/>
        </w:rPr>
        <w:t xml:space="preserve"> </w:t>
      </w:r>
      <w:r>
        <w:t>курса</w:t>
      </w:r>
      <w:r>
        <w:rPr>
          <w:spacing w:val="40"/>
        </w:rPr>
        <w:t xml:space="preserve"> </w:t>
      </w:r>
      <w:r>
        <w:t>школьного</w:t>
      </w:r>
      <w:r>
        <w:rPr>
          <w:spacing w:val="40"/>
        </w:rPr>
        <w:t xml:space="preserve"> </w:t>
      </w:r>
      <w:r>
        <w:t>обучения:</w:t>
      </w:r>
    </w:p>
    <w:p w:rsidR="00156445" w:rsidRDefault="005A47D0">
      <w:pPr>
        <w:pStyle w:val="a3"/>
        <w:spacing w:line="264" w:lineRule="exact"/>
        <w:ind w:left="1722" w:firstLine="0"/>
      </w:pPr>
      <w:r>
        <w:t>модуль</w:t>
      </w:r>
      <w:r>
        <w:rPr>
          <w:spacing w:val="21"/>
        </w:rPr>
        <w:t xml:space="preserve"> </w:t>
      </w:r>
      <w:r>
        <w:t>№</w:t>
      </w:r>
      <w:r>
        <w:rPr>
          <w:spacing w:val="21"/>
        </w:rPr>
        <w:t xml:space="preserve"> </w:t>
      </w:r>
      <w:r>
        <w:t>1</w:t>
      </w:r>
      <w:r>
        <w:rPr>
          <w:spacing w:val="15"/>
        </w:rPr>
        <w:t xml:space="preserve"> </w:t>
      </w:r>
      <w:r>
        <w:t>«Музыка</w:t>
      </w:r>
      <w:r>
        <w:rPr>
          <w:spacing w:val="24"/>
        </w:rPr>
        <w:t xml:space="preserve"> </w:t>
      </w:r>
      <w:r>
        <w:t>моего</w:t>
      </w:r>
      <w:r>
        <w:rPr>
          <w:spacing w:val="10"/>
        </w:rPr>
        <w:t xml:space="preserve"> </w:t>
      </w:r>
      <w:r>
        <w:rPr>
          <w:spacing w:val="-2"/>
        </w:rPr>
        <w:t>края»;</w:t>
      </w:r>
    </w:p>
    <w:p w:rsidR="00156445" w:rsidRDefault="005A47D0">
      <w:pPr>
        <w:pStyle w:val="a3"/>
        <w:spacing w:line="247" w:lineRule="auto"/>
        <w:ind w:left="1722" w:right="3975" w:firstLine="0"/>
        <w:jc w:val="left"/>
      </w:pPr>
      <w:r>
        <w:t>модуль</w:t>
      </w:r>
      <w:r>
        <w:rPr>
          <w:spacing w:val="-6"/>
        </w:rPr>
        <w:t xml:space="preserve"> </w:t>
      </w:r>
      <w:r>
        <w:t>№</w:t>
      </w:r>
      <w:r>
        <w:rPr>
          <w:spacing w:val="-6"/>
        </w:rPr>
        <w:t xml:space="preserve"> </w:t>
      </w:r>
      <w:r>
        <w:t>2</w:t>
      </w:r>
      <w:r>
        <w:rPr>
          <w:spacing w:val="-2"/>
        </w:rPr>
        <w:t xml:space="preserve"> </w:t>
      </w:r>
      <w:r>
        <w:t>«Народное</w:t>
      </w:r>
      <w:r>
        <w:rPr>
          <w:spacing w:val="-8"/>
        </w:rPr>
        <w:t xml:space="preserve"> </w:t>
      </w:r>
      <w:r>
        <w:t>музыкальное</w:t>
      </w:r>
      <w:r>
        <w:rPr>
          <w:spacing w:val="-8"/>
        </w:rPr>
        <w:t xml:space="preserve"> </w:t>
      </w:r>
      <w:r>
        <w:t>творчество</w:t>
      </w:r>
      <w:r>
        <w:rPr>
          <w:spacing w:val="-5"/>
        </w:rPr>
        <w:t xml:space="preserve"> </w:t>
      </w:r>
      <w:r>
        <w:t>России»; модуль № 3 «Музыка народов мира»;</w:t>
      </w:r>
    </w:p>
    <w:p w:rsidR="00156445" w:rsidRDefault="005A47D0">
      <w:pPr>
        <w:pStyle w:val="a3"/>
        <w:spacing w:before="9" w:line="244" w:lineRule="auto"/>
        <w:ind w:left="1722" w:right="4804" w:firstLine="0"/>
        <w:jc w:val="left"/>
      </w:pPr>
      <w:r>
        <w:t>модуль № 4 «Европейская классическая музыка»; модуль № 5 «Русская классическая музыка»;</w:t>
      </w:r>
    </w:p>
    <w:p w:rsidR="00156445" w:rsidRDefault="005A47D0">
      <w:pPr>
        <w:pStyle w:val="a3"/>
        <w:spacing w:before="3" w:line="252" w:lineRule="auto"/>
        <w:ind w:left="1722" w:right="2347" w:firstLine="0"/>
        <w:jc w:val="left"/>
      </w:pPr>
      <w:r>
        <w:t>модуль № 6 «Истоки и образы русской и европейской духовной музыки»;</w:t>
      </w:r>
      <w:r>
        <w:rPr>
          <w:spacing w:val="40"/>
        </w:rPr>
        <w:t xml:space="preserve"> </w:t>
      </w:r>
      <w:r>
        <w:t>модуль № 7</w:t>
      </w:r>
      <w:r>
        <w:rPr>
          <w:spacing w:val="40"/>
        </w:rPr>
        <w:t xml:space="preserve"> </w:t>
      </w:r>
      <w:r>
        <w:t>«Современная</w:t>
      </w:r>
      <w:r>
        <w:rPr>
          <w:spacing w:val="40"/>
        </w:rPr>
        <w:t xml:space="preserve"> </w:t>
      </w:r>
      <w:r>
        <w:t>музыка: основные</w:t>
      </w:r>
      <w:r>
        <w:rPr>
          <w:spacing w:val="40"/>
        </w:rPr>
        <w:t xml:space="preserve"> </w:t>
      </w:r>
      <w:r>
        <w:t>жанры и на правления»; модуль</w:t>
      </w:r>
      <w:r>
        <w:rPr>
          <w:spacing w:val="40"/>
        </w:rPr>
        <w:t xml:space="preserve"> </w:t>
      </w:r>
      <w:r>
        <w:t>№</w:t>
      </w:r>
      <w:r>
        <w:rPr>
          <w:spacing w:val="40"/>
        </w:rPr>
        <w:t xml:space="preserve"> </w:t>
      </w:r>
      <w:r>
        <w:t>8</w:t>
      </w:r>
      <w:r>
        <w:rPr>
          <w:spacing w:val="40"/>
        </w:rPr>
        <w:t xml:space="preserve"> </w:t>
      </w:r>
      <w:r>
        <w:t>«Связь</w:t>
      </w:r>
      <w:r>
        <w:rPr>
          <w:spacing w:val="40"/>
        </w:rPr>
        <w:t xml:space="preserve"> </w:t>
      </w:r>
      <w:r>
        <w:t>музыки</w:t>
      </w:r>
      <w:r>
        <w:rPr>
          <w:spacing w:val="40"/>
        </w:rPr>
        <w:t xml:space="preserve"> </w:t>
      </w:r>
      <w:r>
        <w:t>с другими</w:t>
      </w:r>
      <w:r>
        <w:rPr>
          <w:spacing w:val="40"/>
        </w:rPr>
        <w:t xml:space="preserve"> </w:t>
      </w:r>
      <w:r>
        <w:t>видами</w:t>
      </w:r>
      <w:r>
        <w:rPr>
          <w:spacing w:val="40"/>
        </w:rPr>
        <w:t xml:space="preserve"> </w:t>
      </w:r>
      <w:r>
        <w:t>искусства»;</w:t>
      </w:r>
    </w:p>
    <w:p w:rsidR="00156445" w:rsidRDefault="005A47D0">
      <w:pPr>
        <w:pStyle w:val="a3"/>
        <w:spacing w:before="7"/>
        <w:ind w:left="1722" w:firstLine="0"/>
        <w:jc w:val="left"/>
      </w:pPr>
      <w:r>
        <w:t>модуль</w:t>
      </w:r>
      <w:r>
        <w:rPr>
          <w:spacing w:val="27"/>
        </w:rPr>
        <w:t xml:space="preserve"> </w:t>
      </w:r>
      <w:r>
        <w:t>№</w:t>
      </w:r>
      <w:r>
        <w:rPr>
          <w:spacing w:val="20"/>
        </w:rPr>
        <w:t xml:space="preserve"> </w:t>
      </w:r>
      <w:r>
        <w:t>9</w:t>
      </w:r>
      <w:r>
        <w:rPr>
          <w:spacing w:val="33"/>
        </w:rPr>
        <w:t xml:space="preserve"> </w:t>
      </w:r>
      <w:r>
        <w:t>«Жанры</w:t>
      </w:r>
      <w:r>
        <w:rPr>
          <w:spacing w:val="18"/>
        </w:rPr>
        <w:t xml:space="preserve"> </w:t>
      </w:r>
      <w:r>
        <w:t>музыкального</w:t>
      </w:r>
      <w:r>
        <w:rPr>
          <w:spacing w:val="17"/>
        </w:rPr>
        <w:t xml:space="preserve"> </w:t>
      </w:r>
      <w:r>
        <w:rPr>
          <w:spacing w:val="-2"/>
        </w:rPr>
        <w:t>искусства».</w:t>
      </w:r>
    </w:p>
    <w:p w:rsidR="00156445" w:rsidRDefault="005A47D0">
      <w:pPr>
        <w:pStyle w:val="a3"/>
        <w:tabs>
          <w:tab w:val="left" w:pos="2903"/>
          <w:tab w:val="left" w:pos="4910"/>
          <w:tab w:val="left" w:pos="7239"/>
          <w:tab w:val="left" w:pos="8785"/>
          <w:tab w:val="left" w:pos="9837"/>
        </w:tabs>
        <w:spacing w:before="10" w:line="247" w:lineRule="auto"/>
        <w:ind w:right="1084"/>
      </w:pPr>
      <w:r>
        <w:t>Каждый</w:t>
      </w:r>
      <w:r>
        <w:rPr>
          <w:spacing w:val="40"/>
        </w:rPr>
        <w:t xml:space="preserve"> </w:t>
      </w:r>
      <w:r>
        <w:t>модуль</w:t>
      </w:r>
      <w:r>
        <w:rPr>
          <w:spacing w:val="40"/>
        </w:rPr>
        <w:t xml:space="preserve"> </w:t>
      </w:r>
      <w:r>
        <w:t>состоит</w:t>
      </w:r>
      <w:r>
        <w:rPr>
          <w:spacing w:val="40"/>
        </w:rPr>
        <w:t xml:space="preserve"> </w:t>
      </w:r>
      <w:r>
        <w:t>из</w:t>
      </w:r>
      <w:r>
        <w:rPr>
          <w:spacing w:val="40"/>
        </w:rPr>
        <w:t xml:space="preserve"> </w:t>
      </w:r>
      <w:r>
        <w:t>нескольких</w:t>
      </w:r>
      <w:r>
        <w:rPr>
          <w:spacing w:val="40"/>
        </w:rPr>
        <w:t xml:space="preserve"> </w:t>
      </w:r>
      <w:r>
        <w:t>тематических</w:t>
      </w:r>
      <w:r>
        <w:rPr>
          <w:spacing w:val="40"/>
        </w:rPr>
        <w:t xml:space="preserve"> </w:t>
      </w:r>
      <w:r>
        <w:t>блоков,</w:t>
      </w:r>
      <w:r>
        <w:rPr>
          <w:spacing w:val="40"/>
        </w:rPr>
        <w:t xml:space="preserve"> </w:t>
      </w:r>
      <w:r>
        <w:t>рассчитанных</w:t>
      </w:r>
      <w:r>
        <w:rPr>
          <w:spacing w:val="40"/>
        </w:rPr>
        <w:t xml:space="preserve"> </w:t>
      </w:r>
      <w:r>
        <w:t>на</w:t>
      </w:r>
      <w:r>
        <w:rPr>
          <w:spacing w:val="40"/>
        </w:rPr>
        <w:t xml:space="preserve"> </w:t>
      </w:r>
      <w:r>
        <w:t>3</w:t>
      </w:r>
      <w:r>
        <w:rPr>
          <w:spacing w:val="-15"/>
        </w:rPr>
        <w:t xml:space="preserve"> </w:t>
      </w:r>
      <w:r>
        <w:t>–6 часов учебного времени. Модульный принцип допускает перестановку блоков, перераспределение</w:t>
      </w:r>
      <w:r>
        <w:rPr>
          <w:spacing w:val="40"/>
        </w:rPr>
        <w:t xml:space="preserve"> </w:t>
      </w:r>
      <w:r>
        <w:t>количества</w:t>
      </w:r>
      <w:r>
        <w:rPr>
          <w:spacing w:val="40"/>
        </w:rPr>
        <w:t xml:space="preserve"> </w:t>
      </w:r>
      <w:r>
        <w:t>учебных</w:t>
      </w:r>
      <w:r>
        <w:rPr>
          <w:spacing w:val="40"/>
        </w:rPr>
        <w:t xml:space="preserve"> </w:t>
      </w:r>
      <w:r>
        <w:t>часов</w:t>
      </w:r>
      <w:r>
        <w:rPr>
          <w:spacing w:val="40"/>
        </w:rPr>
        <w:t xml:space="preserve"> </w:t>
      </w:r>
      <w:r>
        <w:t>между</w:t>
      </w:r>
      <w:r>
        <w:rPr>
          <w:spacing w:val="40"/>
        </w:rPr>
        <w:t xml:space="preserve"> </w:t>
      </w:r>
      <w:r>
        <w:t>блоками.</w:t>
      </w:r>
      <w:r>
        <w:rPr>
          <w:spacing w:val="40"/>
        </w:rPr>
        <w:t xml:space="preserve"> </w:t>
      </w:r>
      <w:r>
        <w:t>Могут</w:t>
      </w:r>
      <w:r>
        <w:rPr>
          <w:spacing w:val="40"/>
        </w:rPr>
        <w:t xml:space="preserve"> </w:t>
      </w:r>
      <w:r>
        <w:t>быть</w:t>
      </w:r>
      <w:r>
        <w:rPr>
          <w:spacing w:val="40"/>
        </w:rPr>
        <w:t xml:space="preserve"> </w:t>
      </w:r>
      <w:r>
        <w:t xml:space="preserve">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w:t>
      </w:r>
      <w:r>
        <w:rPr>
          <w:spacing w:val="40"/>
        </w:rPr>
        <w:t xml:space="preserve"> </w:t>
      </w:r>
      <w:r>
        <w:t>данный</w:t>
      </w:r>
      <w:r>
        <w:rPr>
          <w:spacing w:val="40"/>
        </w:rPr>
        <w:t xml:space="preserve"> </w:t>
      </w:r>
      <w:r>
        <w:t>материал</w:t>
      </w:r>
      <w:r>
        <w:rPr>
          <w:spacing w:val="40"/>
        </w:rPr>
        <w:t xml:space="preserve"> </w:t>
      </w:r>
      <w:r>
        <w:t>был</w:t>
      </w:r>
      <w:r>
        <w:rPr>
          <w:spacing w:val="40"/>
        </w:rPr>
        <w:t xml:space="preserve"> </w:t>
      </w:r>
      <w:r>
        <w:t>хорошо</w:t>
      </w:r>
      <w:r>
        <w:rPr>
          <w:spacing w:val="40"/>
        </w:rPr>
        <w:t xml:space="preserve"> </w:t>
      </w:r>
      <w:r>
        <w:t>освоен</w:t>
      </w:r>
      <w:r>
        <w:rPr>
          <w:spacing w:val="40"/>
        </w:rPr>
        <w:t xml:space="preserve"> </w:t>
      </w:r>
      <w:r>
        <w:t>на</w:t>
      </w:r>
      <w:r>
        <w:rPr>
          <w:spacing w:val="40"/>
        </w:rPr>
        <w:t xml:space="preserve"> </w:t>
      </w:r>
      <w:r>
        <w:t>уровне</w:t>
      </w:r>
      <w:r>
        <w:rPr>
          <w:spacing w:val="37"/>
        </w:rPr>
        <w:t xml:space="preserve"> </w:t>
      </w:r>
      <w:r>
        <w:t>начального</w:t>
      </w:r>
      <w:r>
        <w:rPr>
          <w:spacing w:val="40"/>
        </w:rPr>
        <w:t xml:space="preserve"> </w:t>
      </w:r>
      <w:r>
        <w:t>общего</w:t>
      </w:r>
      <w:r>
        <w:rPr>
          <w:spacing w:val="40"/>
        </w:rPr>
        <w:t xml:space="preserve"> </w:t>
      </w:r>
      <w:r>
        <w:t>образования.</w:t>
      </w:r>
    </w:p>
    <w:p w:rsidR="00156445" w:rsidRDefault="005A47D0">
      <w:pPr>
        <w:pStyle w:val="a3"/>
        <w:tabs>
          <w:tab w:val="left" w:pos="3191"/>
          <w:tab w:val="left" w:pos="5295"/>
          <w:tab w:val="left" w:pos="7873"/>
          <w:tab w:val="left" w:pos="9846"/>
        </w:tabs>
        <w:spacing w:before="11" w:line="252" w:lineRule="auto"/>
        <w:ind w:right="1097"/>
      </w:pPr>
      <w:r>
        <w:t>Вариативная компоновка тематических блоков позволяет существенно расширить</w:t>
      </w:r>
      <w:r>
        <w:rPr>
          <w:spacing w:val="80"/>
        </w:rPr>
        <w:t xml:space="preserve"> </w:t>
      </w:r>
      <w:r>
        <w:t xml:space="preserve">формы и виды деятельности за счет внеурочных и внеклассных мероприятий – посещений </w:t>
      </w:r>
      <w:r>
        <w:rPr>
          <w:spacing w:val="-2"/>
        </w:rPr>
        <w:t>театров,</w:t>
      </w:r>
      <w:r>
        <w:tab/>
      </w:r>
      <w:r>
        <w:rPr>
          <w:spacing w:val="-2"/>
        </w:rPr>
        <w:t>музеев,</w:t>
      </w:r>
      <w:r>
        <w:tab/>
      </w:r>
      <w:r>
        <w:rPr>
          <w:spacing w:val="-2"/>
        </w:rPr>
        <w:t>концертных</w:t>
      </w:r>
      <w:r>
        <w:tab/>
      </w:r>
      <w:r>
        <w:rPr>
          <w:spacing w:val="-2"/>
        </w:rPr>
        <w:t>залов,</w:t>
      </w:r>
      <w:r>
        <w:tab/>
      </w:r>
      <w:r>
        <w:rPr>
          <w:spacing w:val="-2"/>
        </w:rPr>
        <w:t xml:space="preserve">работы </w:t>
      </w:r>
      <w:r>
        <w:t>над исследовательскими и творческими проектами. В таком случае количество часов,</w:t>
      </w:r>
      <w:r>
        <w:rPr>
          <w:spacing w:val="40"/>
        </w:rPr>
        <w:t xml:space="preserve"> </w:t>
      </w:r>
      <w:r>
        <w:t>отводимых</w:t>
      </w:r>
      <w:r>
        <w:rPr>
          <w:spacing w:val="40"/>
        </w:rPr>
        <w:t xml:space="preserve"> </w:t>
      </w:r>
      <w:r>
        <w:t>на</w:t>
      </w:r>
      <w:r>
        <w:rPr>
          <w:spacing w:val="40"/>
        </w:rPr>
        <w:t xml:space="preserve"> </w:t>
      </w:r>
      <w:r>
        <w:t>изучение</w:t>
      </w:r>
      <w:r>
        <w:rPr>
          <w:spacing w:val="40"/>
        </w:rPr>
        <w:t xml:space="preserve"> </w:t>
      </w:r>
      <w:r>
        <w:t>данной</w:t>
      </w:r>
      <w:r>
        <w:rPr>
          <w:spacing w:val="40"/>
        </w:rPr>
        <w:t xml:space="preserve"> </w:t>
      </w:r>
      <w:r>
        <w:t>темы,</w:t>
      </w:r>
      <w:r>
        <w:rPr>
          <w:spacing w:val="40"/>
        </w:rPr>
        <w:t xml:space="preserve"> </w:t>
      </w:r>
      <w:r>
        <w:t>увеличивается</w:t>
      </w:r>
      <w:r>
        <w:rPr>
          <w:spacing w:val="40"/>
        </w:rPr>
        <w:t xml:space="preserve"> </w:t>
      </w:r>
      <w:r>
        <w:t>за</w:t>
      </w:r>
      <w:r>
        <w:rPr>
          <w:spacing w:val="40"/>
        </w:rPr>
        <w:t xml:space="preserve"> </w:t>
      </w:r>
      <w:r>
        <w:t>счет</w:t>
      </w:r>
      <w:r>
        <w:rPr>
          <w:spacing w:val="40"/>
        </w:rPr>
        <w:t xml:space="preserve"> </w:t>
      </w:r>
      <w:r>
        <w:t>внеурочной</w:t>
      </w:r>
      <w:r>
        <w:rPr>
          <w:spacing w:val="40"/>
        </w:rPr>
        <w:t xml:space="preserve"> </w:t>
      </w:r>
      <w:r>
        <w:t>деятельности</w:t>
      </w:r>
      <w:r>
        <w:rPr>
          <w:spacing w:val="40"/>
        </w:rPr>
        <w:t xml:space="preserve"> </w:t>
      </w:r>
      <w:r>
        <w:t>в рамках</w:t>
      </w:r>
      <w:r>
        <w:rPr>
          <w:spacing w:val="80"/>
        </w:rPr>
        <w:t xml:space="preserve"> </w:t>
      </w:r>
      <w:r>
        <w:t>часов,</w:t>
      </w:r>
      <w:r>
        <w:rPr>
          <w:spacing w:val="80"/>
        </w:rPr>
        <w:t xml:space="preserve"> </w:t>
      </w:r>
      <w:r>
        <w:t>предусмотренных</w:t>
      </w:r>
      <w:r>
        <w:rPr>
          <w:spacing w:val="80"/>
        </w:rPr>
        <w:t xml:space="preserve"> </w:t>
      </w:r>
      <w:r>
        <w:t>эстетическим</w:t>
      </w:r>
      <w:r>
        <w:rPr>
          <w:spacing w:val="80"/>
        </w:rPr>
        <w:t xml:space="preserve"> </w:t>
      </w:r>
      <w:r>
        <w:t>направлением</w:t>
      </w:r>
      <w:r>
        <w:rPr>
          <w:spacing w:val="80"/>
        </w:rPr>
        <w:t xml:space="preserve"> </w:t>
      </w:r>
      <w:r>
        <w:t>плана</w:t>
      </w:r>
      <w:r>
        <w:rPr>
          <w:spacing w:val="80"/>
        </w:rPr>
        <w:t xml:space="preserve"> </w:t>
      </w:r>
      <w:r>
        <w:t>внеурочной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1" w:firstLine="0"/>
      </w:pPr>
      <w:r>
        <w:t>деятельности</w:t>
      </w:r>
      <w:r>
        <w:rPr>
          <w:spacing w:val="40"/>
        </w:rPr>
        <w:t xml:space="preserve"> </w:t>
      </w:r>
      <w:r>
        <w:t>образовательной</w:t>
      </w:r>
      <w:r>
        <w:rPr>
          <w:spacing w:val="40"/>
        </w:rPr>
        <w:t xml:space="preserve"> </w:t>
      </w:r>
      <w:r>
        <w:t>организации.</w:t>
      </w:r>
      <w:r>
        <w:rPr>
          <w:spacing w:val="40"/>
        </w:rPr>
        <w:t xml:space="preserve"> </w:t>
      </w:r>
      <w:r>
        <w:t>Виды</w:t>
      </w:r>
      <w:r>
        <w:rPr>
          <w:spacing w:val="40"/>
        </w:rPr>
        <w:t xml:space="preserve"> </w:t>
      </w:r>
      <w:r>
        <w:t>деятельности,</w:t>
      </w:r>
      <w:r>
        <w:rPr>
          <w:spacing w:val="40"/>
        </w:rPr>
        <w:t xml:space="preserve"> </w:t>
      </w:r>
      <w:r>
        <w:t>которые</w:t>
      </w:r>
      <w:r>
        <w:rPr>
          <w:spacing w:val="40"/>
        </w:rPr>
        <w:t xml:space="preserve"> </w:t>
      </w:r>
      <w:r>
        <w:t>может</w:t>
      </w:r>
      <w:r>
        <w:rPr>
          <w:spacing w:val="80"/>
        </w:rPr>
        <w:t xml:space="preserve"> </w:t>
      </w:r>
      <w:r>
        <w:t>использовать</w:t>
      </w:r>
      <w:r>
        <w:rPr>
          <w:spacing w:val="80"/>
        </w:rPr>
        <w:t xml:space="preserve">    </w:t>
      </w:r>
      <w:r>
        <w:t>в</w:t>
      </w:r>
      <w:r>
        <w:rPr>
          <w:spacing w:val="68"/>
          <w:w w:val="150"/>
        </w:rPr>
        <w:t xml:space="preserve">    </w:t>
      </w:r>
      <w:r>
        <w:t>том</w:t>
      </w:r>
      <w:r>
        <w:rPr>
          <w:spacing w:val="69"/>
          <w:w w:val="150"/>
        </w:rPr>
        <w:t xml:space="preserve">    </w:t>
      </w:r>
      <w:r>
        <w:t>числе</w:t>
      </w:r>
      <w:r>
        <w:rPr>
          <w:spacing w:val="67"/>
          <w:w w:val="150"/>
        </w:rPr>
        <w:t xml:space="preserve">    </w:t>
      </w:r>
      <w:r>
        <w:t>(но</w:t>
      </w:r>
      <w:r>
        <w:rPr>
          <w:spacing w:val="68"/>
          <w:w w:val="150"/>
        </w:rPr>
        <w:t xml:space="preserve">    </w:t>
      </w:r>
      <w:r>
        <w:t>не</w:t>
      </w:r>
      <w:r>
        <w:rPr>
          <w:spacing w:val="67"/>
          <w:w w:val="150"/>
        </w:rPr>
        <w:t xml:space="preserve">    </w:t>
      </w:r>
      <w:r>
        <w:t>исключительно)</w:t>
      </w:r>
      <w:r>
        <w:rPr>
          <w:spacing w:val="69"/>
          <w:w w:val="150"/>
        </w:rPr>
        <w:t xml:space="preserve">    </w:t>
      </w:r>
      <w:r>
        <w:t>учитель для</w:t>
      </w:r>
      <w:r>
        <w:rPr>
          <w:spacing w:val="80"/>
          <w:w w:val="150"/>
        </w:rPr>
        <w:t xml:space="preserve">  </w:t>
      </w:r>
      <w:r>
        <w:t>планирования</w:t>
      </w:r>
      <w:r>
        <w:rPr>
          <w:spacing w:val="80"/>
          <w:w w:val="150"/>
        </w:rPr>
        <w:t xml:space="preserve">  </w:t>
      </w:r>
      <w:r>
        <w:t>внеурочной,</w:t>
      </w:r>
      <w:r>
        <w:rPr>
          <w:spacing w:val="80"/>
        </w:rPr>
        <w:t xml:space="preserve">  </w:t>
      </w:r>
      <w:r>
        <w:t>внеклассной</w:t>
      </w:r>
      <w:r>
        <w:rPr>
          <w:spacing w:val="80"/>
          <w:w w:val="150"/>
        </w:rPr>
        <w:t xml:space="preserve">  </w:t>
      </w:r>
      <w:r>
        <w:t>работы,</w:t>
      </w:r>
      <w:r>
        <w:rPr>
          <w:spacing w:val="80"/>
        </w:rPr>
        <w:t xml:space="preserve">  </w:t>
      </w:r>
      <w:r>
        <w:t>обозначены</w:t>
      </w:r>
      <w:r>
        <w:rPr>
          <w:spacing w:val="79"/>
        </w:rPr>
        <w:t xml:space="preserve">   </w:t>
      </w:r>
      <w:r>
        <w:t>«на</w:t>
      </w:r>
      <w:r>
        <w:rPr>
          <w:spacing w:val="78"/>
        </w:rPr>
        <w:t xml:space="preserve">   </w:t>
      </w:r>
      <w:r>
        <w:t>выбор или факультативно».</w:t>
      </w:r>
    </w:p>
    <w:p w:rsidR="00156445" w:rsidRDefault="005A47D0">
      <w:pPr>
        <w:pStyle w:val="a3"/>
        <w:tabs>
          <w:tab w:val="left" w:pos="1036"/>
          <w:tab w:val="left" w:pos="2030"/>
          <w:tab w:val="left" w:pos="3058"/>
          <w:tab w:val="left" w:pos="5310"/>
          <w:tab w:val="left" w:pos="6064"/>
          <w:tab w:val="left" w:pos="7409"/>
          <w:tab w:val="left" w:pos="8648"/>
        </w:tabs>
        <w:spacing w:before="9"/>
        <w:ind w:left="0" w:right="1180" w:firstLine="0"/>
        <w:jc w:val="right"/>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музыки,</w:t>
      </w:r>
      <w:r>
        <w:tab/>
      </w:r>
      <w:r>
        <w:rPr>
          <w:spacing w:val="-10"/>
        </w:rPr>
        <w:t>–</w:t>
      </w:r>
    </w:p>
    <w:p w:rsidR="00156445" w:rsidRDefault="005A47D0">
      <w:pPr>
        <w:pStyle w:val="a3"/>
        <w:spacing w:before="9"/>
        <w:ind w:left="0" w:right="1110" w:firstLine="0"/>
        <w:jc w:val="right"/>
      </w:pPr>
      <w:r>
        <w:t>136</w:t>
      </w:r>
      <w:r>
        <w:rPr>
          <w:spacing w:val="72"/>
        </w:rPr>
        <w:t xml:space="preserve"> </w:t>
      </w:r>
      <w:r>
        <w:t>часов:</w:t>
      </w:r>
      <w:r>
        <w:rPr>
          <w:spacing w:val="66"/>
        </w:rPr>
        <w:t xml:space="preserve"> </w:t>
      </w:r>
      <w:r>
        <w:t>в</w:t>
      </w:r>
      <w:r>
        <w:rPr>
          <w:spacing w:val="76"/>
        </w:rPr>
        <w:t xml:space="preserve"> </w:t>
      </w:r>
      <w:r>
        <w:t>5</w:t>
      </w:r>
      <w:r>
        <w:rPr>
          <w:spacing w:val="51"/>
          <w:w w:val="150"/>
        </w:rPr>
        <w:t xml:space="preserve"> </w:t>
      </w:r>
      <w:r>
        <w:t>классе</w:t>
      </w:r>
      <w:r>
        <w:rPr>
          <w:spacing w:val="71"/>
        </w:rPr>
        <w:t xml:space="preserve"> </w:t>
      </w:r>
      <w:r>
        <w:t>34</w:t>
      </w:r>
      <w:r>
        <w:rPr>
          <w:spacing w:val="80"/>
        </w:rPr>
        <w:t xml:space="preserve"> </w:t>
      </w:r>
      <w:r>
        <w:t>часа</w:t>
      </w:r>
      <w:r>
        <w:rPr>
          <w:spacing w:val="74"/>
        </w:rPr>
        <w:t xml:space="preserve"> </w:t>
      </w:r>
      <w:r>
        <w:t>(1</w:t>
      </w:r>
      <w:r>
        <w:rPr>
          <w:spacing w:val="75"/>
        </w:rPr>
        <w:t xml:space="preserve"> </w:t>
      </w:r>
      <w:r>
        <w:t>час</w:t>
      </w:r>
      <w:r>
        <w:rPr>
          <w:spacing w:val="69"/>
        </w:rPr>
        <w:t xml:space="preserve"> </w:t>
      </w:r>
      <w:r>
        <w:t>в</w:t>
      </w:r>
      <w:r>
        <w:rPr>
          <w:spacing w:val="76"/>
        </w:rPr>
        <w:t xml:space="preserve"> </w:t>
      </w:r>
      <w:r>
        <w:t>неделю),</w:t>
      </w:r>
      <w:r>
        <w:rPr>
          <w:spacing w:val="72"/>
        </w:rPr>
        <w:t xml:space="preserve"> </w:t>
      </w:r>
      <w:r>
        <w:t>в</w:t>
      </w:r>
      <w:r>
        <w:rPr>
          <w:spacing w:val="77"/>
        </w:rPr>
        <w:t xml:space="preserve"> </w:t>
      </w:r>
      <w:r>
        <w:t>6</w:t>
      </w:r>
      <w:r>
        <w:rPr>
          <w:spacing w:val="74"/>
        </w:rPr>
        <w:t xml:space="preserve"> </w:t>
      </w:r>
      <w:r>
        <w:t>классе</w:t>
      </w:r>
      <w:r>
        <w:rPr>
          <w:spacing w:val="70"/>
        </w:rPr>
        <w:t xml:space="preserve"> </w:t>
      </w:r>
      <w:r>
        <w:t>34</w:t>
      </w:r>
      <w:r>
        <w:rPr>
          <w:spacing w:val="75"/>
        </w:rPr>
        <w:t xml:space="preserve"> </w:t>
      </w:r>
      <w:r>
        <w:t>часа</w:t>
      </w:r>
      <w:r>
        <w:rPr>
          <w:spacing w:val="74"/>
        </w:rPr>
        <w:t xml:space="preserve"> </w:t>
      </w:r>
      <w:r>
        <w:t>(1</w:t>
      </w:r>
      <w:r>
        <w:rPr>
          <w:spacing w:val="53"/>
          <w:w w:val="150"/>
        </w:rPr>
        <w:t xml:space="preserve"> </w:t>
      </w:r>
      <w:r>
        <w:t>час</w:t>
      </w:r>
      <w:r>
        <w:rPr>
          <w:spacing w:val="69"/>
        </w:rPr>
        <w:t xml:space="preserve"> </w:t>
      </w:r>
      <w:r>
        <w:t>в</w:t>
      </w:r>
      <w:r>
        <w:rPr>
          <w:spacing w:val="77"/>
        </w:rPr>
        <w:t xml:space="preserve"> </w:t>
      </w:r>
      <w:r>
        <w:rPr>
          <w:spacing w:val="-2"/>
        </w:rPr>
        <w:t>неделю),</w:t>
      </w:r>
    </w:p>
    <w:p w:rsidR="00156445" w:rsidRDefault="005A47D0">
      <w:pPr>
        <w:pStyle w:val="a3"/>
        <w:spacing w:before="5"/>
        <w:ind w:firstLine="0"/>
      </w:pPr>
      <w:r>
        <w:t>в</w:t>
      </w:r>
      <w:r>
        <w:rPr>
          <w:spacing w:val="11"/>
        </w:rPr>
        <w:t xml:space="preserve"> </w:t>
      </w:r>
      <w:r>
        <w:t>7</w:t>
      </w:r>
      <w:r>
        <w:rPr>
          <w:spacing w:val="11"/>
        </w:rPr>
        <w:t xml:space="preserve"> </w:t>
      </w:r>
      <w:r>
        <w:t>классе</w:t>
      </w:r>
      <w:r>
        <w:rPr>
          <w:spacing w:val="7"/>
        </w:rPr>
        <w:t xml:space="preserve"> </w:t>
      </w:r>
      <w:r>
        <w:t>34</w:t>
      </w:r>
      <w:r>
        <w:rPr>
          <w:spacing w:val="17"/>
        </w:rPr>
        <w:t xml:space="preserve"> </w:t>
      </w:r>
      <w:r>
        <w:t>часа</w:t>
      </w:r>
      <w:r>
        <w:rPr>
          <w:spacing w:val="21"/>
        </w:rPr>
        <w:t xml:space="preserve"> </w:t>
      </w:r>
      <w:r>
        <w:t>(1</w:t>
      </w:r>
      <w:r>
        <w:rPr>
          <w:spacing w:val="18"/>
        </w:rPr>
        <w:t xml:space="preserve"> </w:t>
      </w:r>
      <w:r>
        <w:t>час</w:t>
      </w:r>
      <w:r>
        <w:rPr>
          <w:spacing w:val="5"/>
        </w:rPr>
        <w:t xml:space="preserve"> </w:t>
      </w:r>
      <w:r>
        <w:t>в</w:t>
      </w:r>
      <w:r>
        <w:rPr>
          <w:spacing w:val="20"/>
        </w:rPr>
        <w:t xml:space="preserve"> </w:t>
      </w:r>
      <w:r>
        <w:t>неделю),</w:t>
      </w:r>
      <w:r>
        <w:rPr>
          <w:spacing w:val="8"/>
        </w:rPr>
        <w:t xml:space="preserve"> </w:t>
      </w:r>
      <w:r>
        <w:t>в</w:t>
      </w:r>
      <w:r>
        <w:rPr>
          <w:spacing w:val="14"/>
        </w:rPr>
        <w:t xml:space="preserve"> </w:t>
      </w:r>
      <w:r>
        <w:t>8</w:t>
      </w:r>
      <w:r>
        <w:rPr>
          <w:spacing w:val="17"/>
        </w:rPr>
        <w:t xml:space="preserve"> </w:t>
      </w:r>
      <w:r>
        <w:t>классе</w:t>
      </w:r>
      <w:r>
        <w:rPr>
          <w:spacing w:val="6"/>
        </w:rPr>
        <w:t xml:space="preserve"> </w:t>
      </w:r>
      <w:r>
        <w:t>34</w:t>
      </w:r>
      <w:r>
        <w:rPr>
          <w:spacing w:val="17"/>
        </w:rPr>
        <w:t xml:space="preserve"> </w:t>
      </w:r>
      <w:r>
        <w:t>часа</w:t>
      </w:r>
      <w:r>
        <w:rPr>
          <w:spacing w:val="23"/>
        </w:rPr>
        <w:t xml:space="preserve"> </w:t>
      </w:r>
      <w:r>
        <w:t>(1</w:t>
      </w:r>
      <w:r>
        <w:rPr>
          <w:spacing w:val="16"/>
        </w:rPr>
        <w:t xml:space="preserve"> </w:t>
      </w:r>
      <w:r>
        <w:t>час</w:t>
      </w:r>
      <w:r>
        <w:rPr>
          <w:spacing w:val="6"/>
        </w:rPr>
        <w:t xml:space="preserve"> </w:t>
      </w:r>
      <w:r>
        <w:t>в</w:t>
      </w:r>
      <w:r>
        <w:rPr>
          <w:spacing w:val="14"/>
        </w:rPr>
        <w:t xml:space="preserve"> </w:t>
      </w:r>
      <w:r>
        <w:rPr>
          <w:spacing w:val="-2"/>
        </w:rPr>
        <w:t>неделю).</w:t>
      </w:r>
    </w:p>
    <w:p w:rsidR="00156445" w:rsidRDefault="005A47D0">
      <w:pPr>
        <w:pStyle w:val="a3"/>
        <w:tabs>
          <w:tab w:val="left" w:pos="3796"/>
          <w:tab w:val="left" w:pos="6577"/>
          <w:tab w:val="left" w:pos="8872"/>
        </w:tabs>
        <w:spacing w:before="19" w:line="249" w:lineRule="auto"/>
        <w:ind w:right="1110"/>
      </w:pPr>
      <w:r>
        <w:t xml:space="preserve">При разработке рабочей программы по музыке образовательная организация вправе </w:t>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w:t>
      </w:r>
      <w:r>
        <w:rPr>
          <w:spacing w:val="40"/>
        </w:rPr>
        <w:t xml:space="preserve"> </w:t>
      </w:r>
      <w:r>
        <w:t>организациями</w:t>
      </w:r>
      <w:r>
        <w:rPr>
          <w:spacing w:val="40"/>
        </w:rPr>
        <w:t xml:space="preserve"> </w:t>
      </w:r>
      <w:r>
        <w:t>культурно-досуговой</w:t>
      </w:r>
      <w:r>
        <w:rPr>
          <w:spacing w:val="40"/>
        </w:rPr>
        <w:t xml:space="preserve"> </w:t>
      </w:r>
      <w:r>
        <w:t>сферы</w:t>
      </w:r>
      <w:r>
        <w:rPr>
          <w:spacing w:val="40"/>
        </w:rPr>
        <w:t xml:space="preserve"> </w:t>
      </w:r>
      <w:r>
        <w:t>(театры,</w:t>
      </w:r>
      <w:r>
        <w:rPr>
          <w:spacing w:val="40"/>
        </w:rPr>
        <w:t xml:space="preserve"> </w:t>
      </w:r>
      <w:r>
        <w:t>музеи,</w:t>
      </w:r>
      <w:r>
        <w:rPr>
          <w:spacing w:val="40"/>
        </w:rPr>
        <w:t xml:space="preserve"> </w:t>
      </w:r>
      <w:r>
        <w:t>творческие</w:t>
      </w:r>
      <w:r>
        <w:rPr>
          <w:spacing w:val="40"/>
        </w:rPr>
        <w:t xml:space="preserve"> </w:t>
      </w:r>
      <w:r>
        <w:t>союзы).</w:t>
      </w:r>
    </w:p>
    <w:p w:rsidR="00156445" w:rsidRDefault="005A47D0">
      <w:pPr>
        <w:pStyle w:val="a3"/>
        <w:spacing w:before="4" w:line="249" w:lineRule="auto"/>
        <w:ind w:right="1093"/>
      </w:pPr>
      <w:r>
        <w:t>Изучение</w:t>
      </w:r>
      <w:r>
        <w:rPr>
          <w:spacing w:val="40"/>
        </w:rPr>
        <w:t xml:space="preserve"> </w:t>
      </w:r>
      <w:r>
        <w:t>музыки</w:t>
      </w:r>
      <w:r>
        <w:rPr>
          <w:spacing w:val="40"/>
        </w:rPr>
        <w:t xml:space="preserve"> </w:t>
      </w:r>
      <w:r>
        <w:t>предполагает</w:t>
      </w:r>
      <w:r>
        <w:rPr>
          <w:spacing w:val="40"/>
        </w:rPr>
        <w:t xml:space="preserve"> </w:t>
      </w:r>
      <w:r>
        <w:t>активную</w:t>
      </w:r>
      <w:r>
        <w:rPr>
          <w:spacing w:val="40"/>
        </w:rPr>
        <w:t xml:space="preserve"> </w:t>
      </w:r>
      <w:r>
        <w:t>социокультурную</w:t>
      </w:r>
      <w:r>
        <w:rPr>
          <w:spacing w:val="40"/>
        </w:rPr>
        <w:t xml:space="preserve"> </w:t>
      </w:r>
      <w:r>
        <w:t>деятельность обучающихся,</w:t>
      </w:r>
      <w:r>
        <w:rPr>
          <w:spacing w:val="75"/>
          <w:w w:val="150"/>
        </w:rPr>
        <w:t xml:space="preserve">   </w:t>
      </w:r>
      <w:r>
        <w:t>участие</w:t>
      </w:r>
      <w:r>
        <w:rPr>
          <w:spacing w:val="77"/>
        </w:rPr>
        <w:t xml:space="preserve">    </w:t>
      </w:r>
      <w:r>
        <w:t>в</w:t>
      </w:r>
      <w:r>
        <w:rPr>
          <w:spacing w:val="78"/>
        </w:rPr>
        <w:t xml:space="preserve">    </w:t>
      </w:r>
      <w:r>
        <w:t>исследовательских</w:t>
      </w:r>
      <w:r>
        <w:rPr>
          <w:spacing w:val="78"/>
        </w:rPr>
        <w:t xml:space="preserve">    </w:t>
      </w:r>
      <w:r>
        <w:t>и</w:t>
      </w:r>
      <w:r>
        <w:rPr>
          <w:spacing w:val="78"/>
        </w:rPr>
        <w:t xml:space="preserve">    </w:t>
      </w:r>
      <w:r>
        <w:t>творческих</w:t>
      </w:r>
      <w:r>
        <w:rPr>
          <w:spacing w:val="78"/>
        </w:rPr>
        <w:t xml:space="preserve">    </w:t>
      </w:r>
      <w:r>
        <w:t xml:space="preserve">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w:t>
      </w:r>
      <w:r>
        <w:rPr>
          <w:spacing w:val="-2"/>
        </w:rPr>
        <w:t>язык.</w:t>
      </w:r>
    </w:p>
    <w:p w:rsidR="00156445" w:rsidRDefault="005A47D0">
      <w:pPr>
        <w:pStyle w:val="Heading2"/>
        <w:spacing w:before="12" w:line="247" w:lineRule="auto"/>
        <w:ind w:right="2105"/>
        <w:jc w:val="left"/>
      </w:pPr>
      <w:bookmarkStart w:id="120" w:name="Содержание_обучения_музыке_на_уровне_осн"/>
      <w:bookmarkEnd w:id="120"/>
      <w:r>
        <w:rPr>
          <w:w w:val="105"/>
        </w:rPr>
        <w:t>Содержание</w:t>
      </w:r>
      <w:r>
        <w:rPr>
          <w:spacing w:val="-16"/>
          <w:w w:val="105"/>
        </w:rPr>
        <w:t xml:space="preserve"> </w:t>
      </w:r>
      <w:r>
        <w:rPr>
          <w:w w:val="105"/>
        </w:rPr>
        <w:t>обучения</w:t>
      </w:r>
      <w:r>
        <w:rPr>
          <w:spacing w:val="-15"/>
          <w:w w:val="105"/>
        </w:rPr>
        <w:t xml:space="preserve"> </w:t>
      </w:r>
      <w:r>
        <w:rPr>
          <w:w w:val="105"/>
        </w:rPr>
        <w:t>музыке</w:t>
      </w:r>
      <w:r>
        <w:rPr>
          <w:spacing w:val="-15"/>
          <w:w w:val="105"/>
        </w:rPr>
        <w:t xml:space="preserve"> </w:t>
      </w:r>
      <w:r>
        <w:rPr>
          <w:w w:val="105"/>
        </w:rPr>
        <w:t>на</w:t>
      </w:r>
      <w:r>
        <w:rPr>
          <w:spacing w:val="-15"/>
          <w:w w:val="105"/>
        </w:rPr>
        <w:t xml:space="preserve"> </w:t>
      </w:r>
      <w:r>
        <w:rPr>
          <w:w w:val="105"/>
        </w:rPr>
        <w:t>уровне</w:t>
      </w:r>
      <w:r>
        <w:rPr>
          <w:spacing w:val="-20"/>
          <w:w w:val="105"/>
        </w:rPr>
        <w:t xml:space="preserve"> </w:t>
      </w:r>
      <w:r>
        <w:rPr>
          <w:w w:val="105"/>
        </w:rPr>
        <w:t>основного</w:t>
      </w:r>
      <w:r>
        <w:rPr>
          <w:spacing w:val="-15"/>
          <w:w w:val="105"/>
        </w:rPr>
        <w:t xml:space="preserve"> </w:t>
      </w:r>
      <w:r>
        <w:rPr>
          <w:w w:val="105"/>
        </w:rPr>
        <w:t>общего</w:t>
      </w:r>
      <w:r>
        <w:rPr>
          <w:spacing w:val="-15"/>
          <w:w w:val="105"/>
        </w:rPr>
        <w:t xml:space="preserve"> </w:t>
      </w:r>
      <w:r>
        <w:rPr>
          <w:w w:val="105"/>
        </w:rPr>
        <w:t>образования. Модуль № 1 «Музыка моего края».</w:t>
      </w:r>
    </w:p>
    <w:p w:rsidR="00156445" w:rsidRDefault="005A47D0">
      <w:pPr>
        <w:pStyle w:val="a3"/>
        <w:spacing w:before="3"/>
        <w:ind w:left="1722" w:firstLine="0"/>
        <w:jc w:val="left"/>
      </w:pPr>
      <w:r>
        <w:t>Фольклор</w:t>
      </w:r>
      <w:r>
        <w:rPr>
          <w:spacing w:val="20"/>
        </w:rPr>
        <w:t xml:space="preserve"> </w:t>
      </w:r>
      <w:r>
        <w:t>–</w:t>
      </w:r>
      <w:r>
        <w:rPr>
          <w:spacing w:val="30"/>
        </w:rPr>
        <w:t xml:space="preserve"> </w:t>
      </w:r>
      <w:r>
        <w:t>народное</w:t>
      </w:r>
      <w:r>
        <w:rPr>
          <w:spacing w:val="14"/>
        </w:rPr>
        <w:t xml:space="preserve"> </w:t>
      </w:r>
      <w:r>
        <w:t>творчество</w:t>
      </w:r>
      <w:r>
        <w:rPr>
          <w:vertAlign w:val="superscript"/>
        </w:rPr>
        <w:t>24</w:t>
      </w:r>
      <w:r>
        <w:rPr>
          <w:spacing w:val="27"/>
        </w:rPr>
        <w:t xml:space="preserve"> </w:t>
      </w:r>
      <w:r>
        <w:t>(3–4</w:t>
      </w:r>
      <w:r>
        <w:rPr>
          <w:spacing w:val="30"/>
        </w:rPr>
        <w:t xml:space="preserve"> </w:t>
      </w:r>
      <w:r>
        <w:rPr>
          <w:spacing w:val="-2"/>
        </w:rPr>
        <w:t>часа).</w:t>
      </w:r>
    </w:p>
    <w:p w:rsidR="00156445" w:rsidRDefault="005A47D0">
      <w:pPr>
        <w:pStyle w:val="a3"/>
        <w:spacing w:before="4" w:line="247" w:lineRule="auto"/>
        <w:ind w:right="1148"/>
        <w:jc w:val="left"/>
      </w:pPr>
      <w:r>
        <w:t>Содержание:</w:t>
      </w:r>
      <w:r>
        <w:rPr>
          <w:spacing w:val="40"/>
        </w:rPr>
        <w:t xml:space="preserve"> </w:t>
      </w:r>
      <w:r>
        <w:t>Традиционная</w:t>
      </w:r>
      <w:r>
        <w:rPr>
          <w:spacing w:val="75"/>
        </w:rPr>
        <w:t xml:space="preserve"> </w:t>
      </w:r>
      <w:r>
        <w:t>музыка</w:t>
      </w:r>
      <w:r>
        <w:rPr>
          <w:spacing w:val="77"/>
        </w:rPr>
        <w:t xml:space="preserve"> </w:t>
      </w:r>
      <w:r>
        <w:t>–</w:t>
      </w:r>
      <w:r>
        <w:rPr>
          <w:spacing w:val="80"/>
        </w:rPr>
        <w:t xml:space="preserve"> </w:t>
      </w:r>
      <w:r>
        <w:t>отражение</w:t>
      </w:r>
      <w:r>
        <w:rPr>
          <w:spacing w:val="40"/>
        </w:rPr>
        <w:t xml:space="preserve"> </w:t>
      </w:r>
      <w:r>
        <w:t>жизни</w:t>
      </w:r>
      <w:r>
        <w:rPr>
          <w:spacing w:val="75"/>
        </w:rPr>
        <w:t xml:space="preserve"> </w:t>
      </w:r>
      <w:r>
        <w:t>народа.</w:t>
      </w:r>
      <w:r>
        <w:rPr>
          <w:spacing w:val="40"/>
        </w:rPr>
        <w:t xml:space="preserve"> </w:t>
      </w:r>
      <w:r>
        <w:t>Жанры</w:t>
      </w:r>
      <w:r>
        <w:rPr>
          <w:spacing w:val="40"/>
        </w:rPr>
        <w:t xml:space="preserve"> </w:t>
      </w:r>
      <w:r>
        <w:t>детского</w:t>
      </w:r>
      <w:r>
        <w:rPr>
          <w:spacing w:val="40"/>
        </w:rPr>
        <w:t xml:space="preserve"> </w:t>
      </w:r>
      <w:r>
        <w:t>и игрового фольклора</w:t>
      </w:r>
      <w:r>
        <w:rPr>
          <w:spacing w:val="40"/>
        </w:rPr>
        <w:t xml:space="preserve"> </w:t>
      </w:r>
      <w:r>
        <w:t>(игры,</w:t>
      </w:r>
      <w:r>
        <w:rPr>
          <w:spacing w:val="40"/>
        </w:rPr>
        <w:t xml:space="preserve"> </w:t>
      </w:r>
      <w:r>
        <w:t>пляски,</w:t>
      </w:r>
      <w:r>
        <w:rPr>
          <w:spacing w:val="40"/>
        </w:rPr>
        <w:t xml:space="preserve"> </w:t>
      </w:r>
      <w:r>
        <w:t>хороводы).</w:t>
      </w:r>
    </w:p>
    <w:p w:rsidR="00156445" w:rsidRDefault="005A47D0">
      <w:pPr>
        <w:pStyle w:val="a3"/>
        <w:spacing w:before="7"/>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0" w:line="247" w:lineRule="auto"/>
        <w:ind w:left="1722" w:right="2347" w:firstLine="0"/>
        <w:jc w:val="left"/>
      </w:pPr>
      <w:r>
        <w:t>знакомство</w:t>
      </w:r>
      <w:r>
        <w:rPr>
          <w:spacing w:val="38"/>
        </w:rPr>
        <w:t xml:space="preserve"> </w:t>
      </w:r>
      <w:r>
        <w:t>со звучанием</w:t>
      </w:r>
      <w:r>
        <w:rPr>
          <w:spacing w:val="36"/>
        </w:rPr>
        <w:t xml:space="preserve"> </w:t>
      </w:r>
      <w:r>
        <w:t>фольклорных</w:t>
      </w:r>
      <w:r>
        <w:rPr>
          <w:spacing w:val="34"/>
        </w:rPr>
        <w:t xml:space="preserve"> </w:t>
      </w:r>
      <w:r>
        <w:t>образцов</w:t>
      </w:r>
      <w:r>
        <w:rPr>
          <w:spacing w:val="30"/>
        </w:rPr>
        <w:t xml:space="preserve"> </w:t>
      </w:r>
      <w:r>
        <w:t>в</w:t>
      </w:r>
      <w:r>
        <w:rPr>
          <w:spacing w:val="29"/>
        </w:rPr>
        <w:t xml:space="preserve"> </w:t>
      </w:r>
      <w:r>
        <w:t>аудио- и</w:t>
      </w:r>
      <w:r>
        <w:rPr>
          <w:spacing w:val="29"/>
        </w:rPr>
        <w:t xml:space="preserve"> </w:t>
      </w:r>
      <w:r>
        <w:t>видеозаписи; определение на слух:</w:t>
      </w:r>
    </w:p>
    <w:p w:rsidR="00156445" w:rsidRDefault="005A47D0">
      <w:pPr>
        <w:pStyle w:val="a3"/>
        <w:spacing w:before="2"/>
        <w:ind w:left="1722" w:firstLine="0"/>
        <w:jc w:val="left"/>
      </w:pPr>
      <w:r>
        <w:t>принадлежности</w:t>
      </w:r>
      <w:r>
        <w:rPr>
          <w:spacing w:val="41"/>
        </w:rPr>
        <w:t xml:space="preserve"> </w:t>
      </w:r>
      <w:r>
        <w:t>к</w:t>
      </w:r>
      <w:r>
        <w:rPr>
          <w:spacing w:val="20"/>
        </w:rPr>
        <w:t xml:space="preserve"> </w:t>
      </w:r>
      <w:r>
        <w:t>народной</w:t>
      </w:r>
      <w:r>
        <w:rPr>
          <w:spacing w:val="42"/>
        </w:rPr>
        <w:t xml:space="preserve"> </w:t>
      </w:r>
      <w:r>
        <w:t>или</w:t>
      </w:r>
      <w:r>
        <w:rPr>
          <w:spacing w:val="25"/>
        </w:rPr>
        <w:t xml:space="preserve"> </w:t>
      </w:r>
      <w:r>
        <w:t>композиторской</w:t>
      </w:r>
      <w:r>
        <w:rPr>
          <w:spacing w:val="37"/>
        </w:rPr>
        <w:t xml:space="preserve"> </w:t>
      </w:r>
      <w:r>
        <w:rPr>
          <w:spacing w:val="-2"/>
        </w:rPr>
        <w:t>музыке;</w:t>
      </w:r>
    </w:p>
    <w:p w:rsidR="00156445" w:rsidRDefault="005A47D0">
      <w:pPr>
        <w:pStyle w:val="a3"/>
        <w:spacing w:before="14" w:line="252" w:lineRule="auto"/>
        <w:ind w:left="1722" w:right="2347" w:firstLine="0"/>
        <w:jc w:val="left"/>
      </w:pPr>
      <w:r>
        <w:t>исполнительского</w:t>
      </w:r>
      <w:r>
        <w:rPr>
          <w:spacing w:val="-7"/>
        </w:rPr>
        <w:t xml:space="preserve"> </w:t>
      </w:r>
      <w:r>
        <w:t>состава</w:t>
      </w:r>
      <w:r>
        <w:rPr>
          <w:spacing w:val="-4"/>
        </w:rPr>
        <w:t xml:space="preserve"> </w:t>
      </w:r>
      <w:r>
        <w:t>(вокального,</w:t>
      </w:r>
      <w:r>
        <w:rPr>
          <w:spacing w:val="39"/>
        </w:rPr>
        <w:t xml:space="preserve"> </w:t>
      </w:r>
      <w:r>
        <w:t>инструментального, смешанного); жанра,</w:t>
      </w:r>
      <w:r>
        <w:rPr>
          <w:spacing w:val="40"/>
        </w:rPr>
        <w:t xml:space="preserve"> </w:t>
      </w:r>
      <w:r>
        <w:t>основного</w:t>
      </w:r>
      <w:r>
        <w:rPr>
          <w:spacing w:val="40"/>
        </w:rPr>
        <w:t xml:space="preserve"> </w:t>
      </w:r>
      <w:r>
        <w:t>настроения,</w:t>
      </w:r>
      <w:r>
        <w:rPr>
          <w:spacing w:val="40"/>
        </w:rPr>
        <w:t xml:space="preserve"> </w:t>
      </w:r>
      <w:r>
        <w:t>характера</w:t>
      </w:r>
      <w:r>
        <w:rPr>
          <w:spacing w:val="40"/>
        </w:rPr>
        <w:t xml:space="preserve"> </w:t>
      </w:r>
      <w:r>
        <w:t>музыки;</w:t>
      </w:r>
    </w:p>
    <w:p w:rsidR="00156445" w:rsidRDefault="005A47D0">
      <w:pPr>
        <w:pStyle w:val="a3"/>
        <w:spacing w:line="252" w:lineRule="auto"/>
        <w:ind w:right="1148"/>
        <w:jc w:val="left"/>
      </w:pPr>
      <w:r>
        <w:t>разучивание</w:t>
      </w:r>
      <w:r>
        <w:rPr>
          <w:spacing w:val="40"/>
        </w:rPr>
        <w:t xml:space="preserve"> </w:t>
      </w:r>
      <w:r>
        <w:t>и</w:t>
      </w:r>
      <w:r>
        <w:rPr>
          <w:spacing w:val="40"/>
        </w:rPr>
        <w:t xml:space="preserve"> </w:t>
      </w:r>
      <w:r>
        <w:t>исполнение</w:t>
      </w:r>
      <w:r>
        <w:rPr>
          <w:spacing w:val="40"/>
        </w:rPr>
        <w:t xml:space="preserve"> </w:t>
      </w:r>
      <w:r>
        <w:t>народных</w:t>
      </w:r>
      <w:r>
        <w:rPr>
          <w:spacing w:val="40"/>
        </w:rPr>
        <w:t xml:space="preserve"> </w:t>
      </w:r>
      <w:r>
        <w:t>песен,</w:t>
      </w:r>
      <w:r>
        <w:rPr>
          <w:spacing w:val="80"/>
        </w:rPr>
        <w:t xml:space="preserve"> </w:t>
      </w:r>
      <w:r>
        <w:t>танцев,</w:t>
      </w:r>
      <w:r>
        <w:rPr>
          <w:spacing w:val="40"/>
        </w:rPr>
        <w:t xml:space="preserve"> </w:t>
      </w:r>
      <w:r>
        <w:t>инструментальных</w:t>
      </w:r>
      <w:r>
        <w:rPr>
          <w:spacing w:val="40"/>
        </w:rPr>
        <w:t xml:space="preserve"> </w:t>
      </w:r>
      <w:r>
        <w:t>наигрышей,</w:t>
      </w:r>
      <w:r>
        <w:rPr>
          <w:spacing w:val="40"/>
        </w:rPr>
        <w:t xml:space="preserve"> </w:t>
      </w:r>
      <w:r>
        <w:t>фольклорных игр.</w:t>
      </w:r>
    </w:p>
    <w:p w:rsidR="00156445" w:rsidRDefault="005A47D0">
      <w:pPr>
        <w:pStyle w:val="a3"/>
        <w:spacing w:before="3" w:line="264" w:lineRule="exact"/>
        <w:ind w:left="1722" w:firstLine="0"/>
        <w:jc w:val="left"/>
      </w:pPr>
      <w:r>
        <w:t>Календарный</w:t>
      </w:r>
      <w:r>
        <w:rPr>
          <w:spacing w:val="47"/>
        </w:rPr>
        <w:t xml:space="preserve"> </w:t>
      </w:r>
      <w:r>
        <w:t>фольклор</w:t>
      </w:r>
      <w:r>
        <w:rPr>
          <w:vertAlign w:val="superscript"/>
        </w:rPr>
        <w:t>25</w:t>
      </w:r>
      <w:r>
        <w:rPr>
          <w:spacing w:val="28"/>
        </w:rPr>
        <w:t xml:space="preserve"> </w:t>
      </w:r>
      <w:r>
        <w:t>(3–4</w:t>
      </w:r>
      <w:r>
        <w:rPr>
          <w:spacing w:val="33"/>
        </w:rPr>
        <w:t xml:space="preserve"> </w:t>
      </w:r>
      <w:r>
        <w:rPr>
          <w:spacing w:val="-2"/>
        </w:rPr>
        <w:t>часа).</w:t>
      </w:r>
    </w:p>
    <w:p w:rsidR="00156445" w:rsidRDefault="005A47D0">
      <w:pPr>
        <w:pStyle w:val="a3"/>
        <w:spacing w:line="256" w:lineRule="auto"/>
        <w:ind w:right="1148"/>
        <w:jc w:val="left"/>
      </w:pPr>
      <w:r>
        <w:t>Содержание:</w:t>
      </w:r>
      <w:r>
        <w:rPr>
          <w:spacing w:val="40"/>
        </w:rPr>
        <w:t xml:space="preserve"> </w:t>
      </w:r>
      <w:r>
        <w:t>Календарные</w:t>
      </w:r>
      <w:r>
        <w:rPr>
          <w:spacing w:val="80"/>
        </w:rPr>
        <w:t xml:space="preserve"> </w:t>
      </w:r>
      <w:r>
        <w:t>обряды,</w:t>
      </w:r>
      <w:r>
        <w:rPr>
          <w:spacing w:val="80"/>
        </w:rPr>
        <w:t xml:space="preserve"> </w:t>
      </w:r>
      <w:r>
        <w:t>традиционные</w:t>
      </w:r>
      <w:r>
        <w:rPr>
          <w:spacing w:val="40"/>
        </w:rPr>
        <w:t xml:space="preserve"> </w:t>
      </w:r>
      <w:r>
        <w:t>для</w:t>
      </w:r>
      <w:r>
        <w:rPr>
          <w:spacing w:val="80"/>
        </w:rPr>
        <w:t xml:space="preserve"> </w:t>
      </w:r>
      <w:r>
        <w:t>данной</w:t>
      </w:r>
      <w:r>
        <w:rPr>
          <w:spacing w:val="80"/>
        </w:rPr>
        <w:t xml:space="preserve"> </w:t>
      </w:r>
      <w:r>
        <w:t>местности</w:t>
      </w:r>
      <w:r>
        <w:rPr>
          <w:spacing w:val="80"/>
        </w:rPr>
        <w:t xml:space="preserve"> </w:t>
      </w:r>
      <w:r>
        <w:t>(осенние, зимние, весенние – на выбор учителя).</w:t>
      </w:r>
    </w:p>
    <w:p w:rsidR="00156445" w:rsidRDefault="005A47D0">
      <w:pPr>
        <w:pStyle w:val="a3"/>
        <w:spacing w:line="264" w:lineRule="exact"/>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tabs>
          <w:tab w:val="left" w:pos="3258"/>
          <w:tab w:val="left" w:pos="3734"/>
          <w:tab w:val="left" w:pos="5328"/>
          <w:tab w:val="left" w:pos="7042"/>
          <w:tab w:val="left" w:pos="8296"/>
          <w:tab w:val="left" w:pos="9270"/>
        </w:tabs>
        <w:spacing w:line="252" w:lineRule="auto"/>
        <w:ind w:right="1154"/>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w:t>
      </w:r>
      <w:r>
        <w:rPr>
          <w:spacing w:val="40"/>
        </w:rPr>
        <w:t xml:space="preserve"> </w:t>
      </w:r>
      <w:r>
        <w:t>традициях;</w:t>
      </w:r>
    </w:p>
    <w:p w:rsidR="00156445" w:rsidRDefault="005A47D0">
      <w:pPr>
        <w:pStyle w:val="a3"/>
        <w:spacing w:before="2" w:line="252" w:lineRule="auto"/>
        <w:ind w:left="1722" w:right="4535" w:firstLine="0"/>
        <w:jc w:val="left"/>
      </w:pPr>
      <w:r>
        <w:t>разучивание и</w:t>
      </w:r>
      <w:r>
        <w:rPr>
          <w:spacing w:val="32"/>
        </w:rPr>
        <w:t xml:space="preserve"> </w:t>
      </w:r>
      <w:r>
        <w:t>исполнение</w:t>
      </w:r>
      <w:r>
        <w:rPr>
          <w:spacing w:val="30"/>
        </w:rPr>
        <w:t xml:space="preserve"> </w:t>
      </w:r>
      <w:r>
        <w:t>народных</w:t>
      </w:r>
      <w:r>
        <w:rPr>
          <w:spacing w:val="31"/>
        </w:rPr>
        <w:t xml:space="preserve"> </w:t>
      </w:r>
      <w:r>
        <w:t>песен,</w:t>
      </w:r>
      <w:r>
        <w:rPr>
          <w:spacing w:val="34"/>
        </w:rPr>
        <w:t xml:space="preserve"> </w:t>
      </w:r>
      <w:r>
        <w:t>танцев; на выбор или факультативно:</w:t>
      </w:r>
    </w:p>
    <w:p w:rsidR="00156445" w:rsidRDefault="005A47D0">
      <w:pPr>
        <w:pStyle w:val="a3"/>
        <w:spacing w:line="261" w:lineRule="exact"/>
        <w:ind w:left="1722" w:firstLine="0"/>
        <w:jc w:val="left"/>
      </w:pPr>
      <w:r>
        <w:t>реконструкция</w:t>
      </w:r>
      <w:r>
        <w:rPr>
          <w:spacing w:val="33"/>
        </w:rPr>
        <w:t xml:space="preserve"> </w:t>
      </w:r>
      <w:r>
        <w:t>фольклорного</w:t>
      </w:r>
      <w:r>
        <w:rPr>
          <w:spacing w:val="26"/>
        </w:rPr>
        <w:t xml:space="preserve"> </w:t>
      </w:r>
      <w:r>
        <w:t>обряда</w:t>
      </w:r>
      <w:r>
        <w:rPr>
          <w:spacing w:val="24"/>
        </w:rPr>
        <w:t xml:space="preserve"> </w:t>
      </w:r>
      <w:r>
        <w:t>или</w:t>
      </w:r>
      <w:r>
        <w:rPr>
          <w:spacing w:val="39"/>
        </w:rPr>
        <w:t xml:space="preserve"> </w:t>
      </w:r>
      <w:r>
        <w:t>его</w:t>
      </w:r>
      <w:r>
        <w:rPr>
          <w:spacing w:val="24"/>
        </w:rPr>
        <w:t xml:space="preserve"> </w:t>
      </w:r>
      <w:r>
        <w:rPr>
          <w:spacing w:val="-2"/>
        </w:rPr>
        <w:t>фрагмента;</w:t>
      </w:r>
    </w:p>
    <w:p w:rsidR="00156445" w:rsidRDefault="005A47D0">
      <w:pPr>
        <w:pStyle w:val="a3"/>
        <w:spacing w:before="4" w:line="247" w:lineRule="auto"/>
        <w:ind w:left="1722" w:right="2347" w:firstLine="0"/>
        <w:jc w:val="left"/>
      </w:pPr>
      <w:r>
        <w:t>участие в народном гулянии, празднике на</w:t>
      </w:r>
      <w:r>
        <w:rPr>
          <w:spacing w:val="32"/>
        </w:rPr>
        <w:t xml:space="preserve"> </w:t>
      </w:r>
      <w:r>
        <w:t>улицах своего города,</w:t>
      </w:r>
      <w:r>
        <w:rPr>
          <w:spacing w:val="30"/>
        </w:rPr>
        <w:t xml:space="preserve"> </w:t>
      </w:r>
      <w:r>
        <w:t>поселка. Семейный фольклор (3–4 часа).</w:t>
      </w:r>
    </w:p>
    <w:p w:rsidR="00156445" w:rsidRDefault="005A47D0">
      <w:pPr>
        <w:pStyle w:val="a3"/>
        <w:spacing w:before="13" w:line="247" w:lineRule="auto"/>
        <w:ind w:right="1148"/>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 рекрутские песни, плачи-причитания.</w:t>
      </w:r>
    </w:p>
    <w:p w:rsidR="00156445" w:rsidRDefault="005A47D0">
      <w:pPr>
        <w:pStyle w:val="a3"/>
        <w:spacing w:before="2"/>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4" w:line="247" w:lineRule="auto"/>
        <w:ind w:left="1722" w:right="3975" w:firstLine="0"/>
        <w:jc w:val="left"/>
      </w:pPr>
      <w:r>
        <w:t>знакомство с фольклорными жанрами семейного цикла; изучение особенностей</w:t>
      </w:r>
      <w:r>
        <w:rPr>
          <w:spacing w:val="40"/>
        </w:rPr>
        <w:t xml:space="preserve"> </w:t>
      </w:r>
      <w:r>
        <w:t>их исполнения и</w:t>
      </w:r>
      <w:r>
        <w:rPr>
          <w:spacing w:val="40"/>
        </w:rPr>
        <w:t xml:space="preserve"> </w:t>
      </w:r>
      <w:r>
        <w:t>звучания;</w:t>
      </w:r>
    </w:p>
    <w:p w:rsidR="00156445" w:rsidRDefault="005668FE">
      <w:pPr>
        <w:pStyle w:val="a3"/>
        <w:spacing w:before="99"/>
        <w:ind w:left="0" w:firstLine="0"/>
        <w:jc w:val="left"/>
        <w:rPr>
          <w:sz w:val="20"/>
        </w:rPr>
      </w:pPr>
      <w:r w:rsidRPr="005668FE">
        <w:pict>
          <v:rect id="docshape16" o:spid="_x0000_s2060" style="position:absolute;margin-left:52.95pt;margin-top:17.65pt;width:144.1pt;height:.7pt;z-index:-15718400;mso-wrap-distance-left:0;mso-wrap-distance-right:0;mso-position-horizontal-relative:page" fillcolor="black" stroked="f">
            <w10:wrap type="topAndBottom" anchorx="page"/>
          </v:rect>
        </w:pict>
      </w:r>
    </w:p>
    <w:p w:rsidR="00156445" w:rsidRDefault="005A47D0">
      <w:pPr>
        <w:pStyle w:val="a3"/>
        <w:spacing w:before="68" w:line="252" w:lineRule="auto"/>
        <w:ind w:right="252" w:firstLine="0"/>
      </w:pPr>
      <w:r>
        <w:rPr>
          <w:vertAlign w:val="superscript"/>
        </w:rPr>
        <w:t>24</w:t>
      </w:r>
      <w: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w:t>
      </w:r>
      <w:r>
        <w:rPr>
          <w:spacing w:val="40"/>
        </w:rPr>
        <w:t xml:space="preserve"> </w:t>
      </w:r>
      <w:r>
        <w:t>на</w:t>
      </w:r>
      <w:r>
        <w:rPr>
          <w:spacing w:val="40"/>
        </w:rPr>
        <w:t xml:space="preserve"> </w:t>
      </w:r>
      <w:r>
        <w:t>изучение</w:t>
      </w:r>
      <w:r>
        <w:rPr>
          <w:spacing w:val="40"/>
        </w:rPr>
        <w:t xml:space="preserve"> </w:t>
      </w:r>
      <w:r>
        <w:t>других</w:t>
      </w:r>
      <w:r>
        <w:rPr>
          <w:spacing w:val="40"/>
        </w:rPr>
        <w:t xml:space="preserve"> </w:t>
      </w:r>
      <w:r>
        <w:t>тематических блоков.</w:t>
      </w:r>
    </w:p>
    <w:p w:rsidR="00156445" w:rsidRDefault="005A47D0">
      <w:pPr>
        <w:pStyle w:val="a3"/>
        <w:spacing w:before="6"/>
        <w:ind w:right="314" w:firstLine="0"/>
      </w:pPr>
      <w:r>
        <w:rPr>
          <w:vertAlign w:val="superscript"/>
        </w:rPr>
        <w:t>25</w:t>
      </w:r>
      <w:r>
        <w:t xml:space="preserve"> При</w:t>
      </w:r>
      <w:r>
        <w:rPr>
          <w:spacing w:val="40"/>
        </w:rPr>
        <w:t xml:space="preserve"> </w:t>
      </w:r>
      <w:r>
        <w:t>выборе</w:t>
      </w:r>
      <w:r>
        <w:rPr>
          <w:spacing w:val="40"/>
        </w:rPr>
        <w:t xml:space="preserve"> </w:t>
      </w:r>
      <w:r>
        <w:t>данного</w:t>
      </w:r>
      <w:r>
        <w:rPr>
          <w:spacing w:val="40"/>
        </w:rPr>
        <w:t xml:space="preserve"> </w:t>
      </w:r>
      <w:r>
        <w:t>тематического</w:t>
      </w:r>
      <w:r>
        <w:rPr>
          <w:spacing w:val="40"/>
        </w:rPr>
        <w:t xml:space="preserve"> </w:t>
      </w:r>
      <w:r>
        <w:t>блока</w:t>
      </w:r>
      <w:r>
        <w:rPr>
          <w:spacing w:val="40"/>
        </w:rPr>
        <w:t xml:space="preserve"> </w:t>
      </w:r>
      <w:r>
        <w:t>рекомендуется</w:t>
      </w:r>
      <w:r>
        <w:rPr>
          <w:spacing w:val="40"/>
        </w:rPr>
        <w:t xml:space="preserve"> </w:t>
      </w:r>
      <w:r>
        <w:t>включать</w:t>
      </w:r>
      <w:r>
        <w:rPr>
          <w:spacing w:val="40"/>
        </w:rPr>
        <w:t xml:space="preserve"> </w:t>
      </w:r>
      <w:r>
        <w:t>его</w:t>
      </w:r>
      <w:r>
        <w:rPr>
          <w:spacing w:val="40"/>
        </w:rPr>
        <w:t xml:space="preserve"> </w:t>
      </w:r>
      <w:r>
        <w:t>в</w:t>
      </w:r>
      <w:r>
        <w:rPr>
          <w:spacing w:val="40"/>
        </w:rPr>
        <w:t xml:space="preserve"> </w:t>
      </w:r>
      <w:r>
        <w:t>тематическое планирование</w:t>
      </w:r>
      <w:r>
        <w:rPr>
          <w:spacing w:val="40"/>
        </w:rPr>
        <w:t xml:space="preserve"> </w:t>
      </w:r>
      <w:r>
        <w:t>в</w:t>
      </w:r>
      <w:r>
        <w:rPr>
          <w:spacing w:val="40"/>
        </w:rPr>
        <w:t xml:space="preserve"> </w:t>
      </w:r>
      <w:r>
        <w:t>четверти,</w:t>
      </w:r>
      <w:r>
        <w:rPr>
          <w:spacing w:val="40"/>
        </w:rPr>
        <w:t xml:space="preserve"> </w:t>
      </w:r>
      <w:r>
        <w:t>соответствующей</w:t>
      </w:r>
      <w:r>
        <w:rPr>
          <w:spacing w:val="40"/>
        </w:rPr>
        <w:t xml:space="preserve"> </w:t>
      </w:r>
      <w:r>
        <w:t>конкретному</w:t>
      </w:r>
      <w:r>
        <w:rPr>
          <w:spacing w:val="40"/>
        </w:rPr>
        <w:t xml:space="preserve"> </w:t>
      </w:r>
      <w:r>
        <w:t>календарному</w:t>
      </w:r>
      <w:r>
        <w:rPr>
          <w:spacing w:val="40"/>
        </w:rPr>
        <w:t xml:space="preserve"> </w:t>
      </w:r>
      <w:r>
        <w:t>сезону.</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определение</w:t>
      </w:r>
      <w:r>
        <w:rPr>
          <w:spacing w:val="40"/>
        </w:rPr>
        <w:t xml:space="preserve"> </w:t>
      </w:r>
      <w:r>
        <w:t>на</w:t>
      </w:r>
      <w:r>
        <w:rPr>
          <w:spacing w:val="40"/>
        </w:rPr>
        <w:t xml:space="preserve"> </w:t>
      </w:r>
      <w:r>
        <w:t>слух</w:t>
      </w:r>
      <w:r>
        <w:rPr>
          <w:spacing w:val="40"/>
        </w:rPr>
        <w:t xml:space="preserve"> </w:t>
      </w:r>
      <w:r>
        <w:t>жанровой</w:t>
      </w:r>
      <w:r>
        <w:rPr>
          <w:spacing w:val="40"/>
        </w:rPr>
        <w:t xml:space="preserve"> </w:t>
      </w:r>
      <w:r>
        <w:t>принадлежности,</w:t>
      </w:r>
      <w:r>
        <w:rPr>
          <w:spacing w:val="40"/>
        </w:rPr>
        <w:t xml:space="preserve"> </w:t>
      </w:r>
      <w:r>
        <w:t>анализ</w:t>
      </w:r>
      <w:r>
        <w:rPr>
          <w:spacing w:val="40"/>
        </w:rPr>
        <w:t xml:space="preserve"> </w:t>
      </w:r>
      <w:r>
        <w:t>символики</w:t>
      </w:r>
      <w:r>
        <w:rPr>
          <w:spacing w:val="40"/>
        </w:rPr>
        <w:t xml:space="preserve"> </w:t>
      </w:r>
      <w:r>
        <w:t xml:space="preserve">традиционных </w:t>
      </w:r>
      <w:r>
        <w:rPr>
          <w:spacing w:val="-2"/>
        </w:rPr>
        <w:t>образов;</w:t>
      </w:r>
    </w:p>
    <w:p w:rsidR="00156445" w:rsidRDefault="005A47D0">
      <w:pPr>
        <w:pStyle w:val="a3"/>
        <w:spacing w:before="12" w:line="244" w:lineRule="auto"/>
        <w:ind w:right="1148"/>
        <w:jc w:val="left"/>
      </w:pPr>
      <w:r>
        <w:t>разучивание</w:t>
      </w:r>
      <w:r>
        <w:rPr>
          <w:spacing w:val="77"/>
        </w:rPr>
        <w:t xml:space="preserve"> </w:t>
      </w:r>
      <w:r>
        <w:t>и</w:t>
      </w:r>
      <w:r>
        <w:rPr>
          <w:spacing w:val="80"/>
        </w:rPr>
        <w:t xml:space="preserve"> </w:t>
      </w:r>
      <w:r>
        <w:t>исполнение</w:t>
      </w:r>
      <w:r>
        <w:rPr>
          <w:spacing w:val="80"/>
        </w:rPr>
        <w:t xml:space="preserve"> </w:t>
      </w:r>
      <w:r>
        <w:t>отдельных</w:t>
      </w:r>
      <w:r>
        <w:rPr>
          <w:spacing w:val="78"/>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40"/>
        </w:rPr>
        <w:t xml:space="preserve"> </w:t>
      </w:r>
      <w:r>
        <w:t xml:space="preserve">выбору </w:t>
      </w:r>
      <w:r>
        <w:rPr>
          <w:spacing w:val="-2"/>
        </w:rPr>
        <w:t>учителя);</w:t>
      </w:r>
    </w:p>
    <w:p w:rsidR="00156445" w:rsidRDefault="005A47D0">
      <w:pPr>
        <w:pStyle w:val="a3"/>
        <w:spacing w:before="8"/>
        <w:ind w:left="1722" w:firstLine="0"/>
        <w:jc w:val="left"/>
        <w:rPr>
          <w:i/>
        </w:rPr>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r>
        <w:rPr>
          <w:i/>
          <w:spacing w:val="-2"/>
        </w:rPr>
        <w:t>:</w:t>
      </w:r>
    </w:p>
    <w:p w:rsidR="00156445" w:rsidRDefault="005A47D0">
      <w:pPr>
        <w:pStyle w:val="a3"/>
        <w:spacing w:before="9"/>
        <w:ind w:left="1722" w:firstLine="0"/>
        <w:jc w:val="left"/>
      </w:pPr>
      <w:r>
        <w:t>реконструкция</w:t>
      </w:r>
      <w:r>
        <w:rPr>
          <w:spacing w:val="38"/>
        </w:rPr>
        <w:t xml:space="preserve"> </w:t>
      </w:r>
      <w:r>
        <w:t>фольклорного</w:t>
      </w:r>
      <w:r>
        <w:rPr>
          <w:spacing w:val="40"/>
        </w:rPr>
        <w:t xml:space="preserve"> </w:t>
      </w:r>
      <w:r>
        <w:t>обряда</w:t>
      </w:r>
      <w:r>
        <w:rPr>
          <w:spacing w:val="37"/>
        </w:rPr>
        <w:t xml:space="preserve"> </w:t>
      </w:r>
      <w:r>
        <w:t>или</w:t>
      </w:r>
      <w:r>
        <w:rPr>
          <w:spacing w:val="42"/>
        </w:rPr>
        <w:t xml:space="preserve"> </w:t>
      </w:r>
      <w:r>
        <w:t>его</w:t>
      </w:r>
      <w:r>
        <w:rPr>
          <w:spacing w:val="33"/>
        </w:rPr>
        <w:t xml:space="preserve"> </w:t>
      </w:r>
      <w:r>
        <w:rPr>
          <w:spacing w:val="-2"/>
        </w:rPr>
        <w:t>фрагмента;</w:t>
      </w:r>
    </w:p>
    <w:p w:rsidR="00156445" w:rsidRDefault="005A47D0">
      <w:pPr>
        <w:pStyle w:val="a3"/>
        <w:spacing w:before="14" w:line="252" w:lineRule="auto"/>
        <w:ind w:left="1722" w:right="2914" w:firstLine="0"/>
        <w:jc w:val="left"/>
      </w:pPr>
      <w:r>
        <w:t>исследовательские</w:t>
      </w:r>
      <w:r>
        <w:rPr>
          <w:spacing w:val="-7"/>
        </w:rPr>
        <w:t xml:space="preserve"> </w:t>
      </w:r>
      <w:r>
        <w:t>проекты</w:t>
      </w:r>
      <w:r>
        <w:rPr>
          <w:spacing w:val="-6"/>
        </w:rPr>
        <w:t xml:space="preserve"> </w:t>
      </w:r>
      <w:r>
        <w:t>по</w:t>
      </w:r>
      <w:r>
        <w:rPr>
          <w:spacing w:val="-10"/>
        </w:rPr>
        <w:t xml:space="preserve"> </w:t>
      </w:r>
      <w:r>
        <w:t>теме</w:t>
      </w:r>
      <w:r>
        <w:rPr>
          <w:spacing w:val="-2"/>
        </w:rPr>
        <w:t xml:space="preserve"> </w:t>
      </w:r>
      <w:r>
        <w:t>«Жанры</w:t>
      </w:r>
      <w:r>
        <w:rPr>
          <w:spacing w:val="-6"/>
        </w:rPr>
        <w:t xml:space="preserve"> </w:t>
      </w:r>
      <w:r>
        <w:t>семейного</w:t>
      </w:r>
      <w:r>
        <w:rPr>
          <w:spacing w:val="-9"/>
        </w:rPr>
        <w:t xml:space="preserve"> </w:t>
      </w:r>
      <w:r>
        <w:t>фольклора». Наш край сегодня (3–4 часа).</w:t>
      </w:r>
    </w:p>
    <w:p w:rsidR="00156445" w:rsidRDefault="005A47D0">
      <w:pPr>
        <w:pStyle w:val="a3"/>
        <w:spacing w:before="2" w:line="249" w:lineRule="auto"/>
        <w:ind w:right="1103"/>
      </w:pPr>
      <w:r>
        <w:t>Содержание: Современная музыкальная культура родного края. Гимн республики,</w:t>
      </w:r>
      <w:r>
        <w:rPr>
          <w:spacing w:val="40"/>
        </w:rPr>
        <w:t xml:space="preserve"> </w:t>
      </w:r>
      <w:r>
        <w:t>города (при наличии). Земляки – композиторы, исполнители, деятели культуры. Театр, филармония, консерватория.</w:t>
      </w:r>
    </w:p>
    <w:p w:rsidR="00156445" w:rsidRDefault="005A47D0">
      <w:pPr>
        <w:pStyle w:val="a3"/>
        <w:spacing w:before="10" w:line="262"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left="1722" w:right="1111" w:firstLine="0"/>
      </w:pPr>
      <w:r>
        <w:t>разучивание и исполнение гимна республики, города, песен местных композиторов; знакомство</w:t>
      </w:r>
      <w:r>
        <w:rPr>
          <w:spacing w:val="69"/>
        </w:rPr>
        <w:t xml:space="preserve"> </w:t>
      </w:r>
      <w:r>
        <w:t>с</w:t>
      </w:r>
      <w:r>
        <w:rPr>
          <w:spacing w:val="40"/>
        </w:rPr>
        <w:t xml:space="preserve"> </w:t>
      </w:r>
      <w:r>
        <w:t>творческой</w:t>
      </w:r>
      <w:r>
        <w:rPr>
          <w:spacing w:val="40"/>
        </w:rPr>
        <w:t xml:space="preserve"> </w:t>
      </w:r>
      <w:r>
        <w:t>биографией,</w:t>
      </w:r>
      <w:r>
        <w:rPr>
          <w:spacing w:val="40"/>
        </w:rPr>
        <w:t xml:space="preserve"> </w:t>
      </w:r>
      <w:r>
        <w:t>деятельностью</w:t>
      </w:r>
      <w:r>
        <w:rPr>
          <w:spacing w:val="72"/>
        </w:rPr>
        <w:t xml:space="preserve"> </w:t>
      </w:r>
      <w:r>
        <w:t>местных</w:t>
      </w:r>
      <w:r>
        <w:rPr>
          <w:spacing w:val="69"/>
        </w:rPr>
        <w:t xml:space="preserve"> </w:t>
      </w:r>
      <w:r>
        <w:t>мастеров</w:t>
      </w:r>
      <w:r>
        <w:rPr>
          <w:spacing w:val="71"/>
        </w:rPr>
        <w:t xml:space="preserve"> </w:t>
      </w:r>
      <w:r>
        <w:t>культуры</w:t>
      </w:r>
      <w:r>
        <w:rPr>
          <w:spacing w:val="40"/>
        </w:rPr>
        <w:t xml:space="preserve"> </w:t>
      </w:r>
      <w:r>
        <w:t>и</w:t>
      </w:r>
    </w:p>
    <w:p w:rsidR="00156445" w:rsidRDefault="005A47D0">
      <w:pPr>
        <w:pStyle w:val="a3"/>
        <w:spacing w:before="4"/>
        <w:ind w:firstLine="0"/>
        <w:jc w:val="left"/>
      </w:pPr>
      <w:r>
        <w:rPr>
          <w:spacing w:val="-2"/>
        </w:rPr>
        <w:t>искусства;</w:t>
      </w:r>
    </w:p>
    <w:p w:rsidR="00156445" w:rsidRDefault="005A47D0">
      <w:pPr>
        <w:pStyle w:val="a3"/>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14" w:line="252" w:lineRule="auto"/>
        <w:ind w:right="1100"/>
      </w:pPr>
      <w:r>
        <w:t>посещение местных музыкальных театров, музеев, концертов, написание отзыва с анализом спектакля, концерта, экскурсии;</w:t>
      </w:r>
    </w:p>
    <w:p w:rsidR="00156445" w:rsidRDefault="005A47D0">
      <w:pPr>
        <w:pStyle w:val="a3"/>
        <w:spacing w:line="252" w:lineRule="auto"/>
        <w:ind w:right="1113"/>
      </w:pPr>
      <w:r>
        <w:t>исследовательские</w:t>
      </w:r>
      <w:r>
        <w:rPr>
          <w:spacing w:val="40"/>
        </w:rPr>
        <w:t xml:space="preserve"> </w:t>
      </w:r>
      <w:r>
        <w:t>проекты,</w:t>
      </w:r>
      <w:r>
        <w:rPr>
          <w:spacing w:val="40"/>
        </w:rPr>
        <w:t xml:space="preserve"> </w:t>
      </w:r>
      <w:r>
        <w:t>посвященные</w:t>
      </w:r>
      <w:r>
        <w:rPr>
          <w:spacing w:val="40"/>
        </w:rPr>
        <w:t xml:space="preserve"> </w:t>
      </w:r>
      <w:r>
        <w:t>деятелям</w:t>
      </w:r>
      <w:r>
        <w:rPr>
          <w:spacing w:val="40"/>
        </w:rPr>
        <w:t xml:space="preserve"> </w:t>
      </w:r>
      <w:r>
        <w:t>музыкальной</w:t>
      </w:r>
      <w:r>
        <w:rPr>
          <w:spacing w:val="40"/>
        </w:rPr>
        <w:t xml:space="preserve"> </w:t>
      </w:r>
      <w:r>
        <w:t>культуры</w:t>
      </w:r>
      <w:r>
        <w:rPr>
          <w:spacing w:val="40"/>
        </w:rPr>
        <w:t xml:space="preserve"> </w:t>
      </w:r>
      <w:r>
        <w:t>своей малой</w:t>
      </w:r>
      <w:r>
        <w:rPr>
          <w:spacing w:val="40"/>
        </w:rPr>
        <w:t xml:space="preserve"> </w:t>
      </w:r>
      <w:r>
        <w:t>родины</w:t>
      </w:r>
      <w:r>
        <w:rPr>
          <w:spacing w:val="40"/>
        </w:rPr>
        <w:t xml:space="preserve"> </w:t>
      </w:r>
      <w:r>
        <w:t>(композиторам,</w:t>
      </w:r>
      <w:r>
        <w:rPr>
          <w:spacing w:val="40"/>
        </w:rPr>
        <w:t xml:space="preserve"> </w:t>
      </w:r>
      <w:r>
        <w:t>исполнителям,</w:t>
      </w:r>
      <w:r>
        <w:rPr>
          <w:spacing w:val="40"/>
        </w:rPr>
        <w:t xml:space="preserve"> </w:t>
      </w:r>
      <w:r>
        <w:t>творческим</w:t>
      </w:r>
      <w:r>
        <w:rPr>
          <w:spacing w:val="40"/>
        </w:rPr>
        <w:t xml:space="preserve"> </w:t>
      </w:r>
      <w:r>
        <w:t>коллективам);</w:t>
      </w:r>
    </w:p>
    <w:p w:rsidR="00156445" w:rsidRDefault="005A47D0">
      <w:pPr>
        <w:pStyle w:val="a3"/>
        <w:spacing w:line="252" w:lineRule="auto"/>
        <w:ind w:right="1106"/>
      </w:pPr>
      <w:r>
        <w:t>творческие проекты (сочинение песен, создание аранжировок народных мелодий;</w:t>
      </w:r>
      <w:r>
        <w:rPr>
          <w:spacing w:val="40"/>
        </w:rPr>
        <w:t xml:space="preserve"> </w:t>
      </w:r>
      <w:r>
        <w:t>съемка,</w:t>
      </w:r>
      <w:r>
        <w:rPr>
          <w:spacing w:val="80"/>
        </w:rPr>
        <w:t xml:space="preserve">   </w:t>
      </w:r>
      <w:r>
        <w:t>монтаж</w:t>
      </w:r>
      <w:r>
        <w:rPr>
          <w:spacing w:val="80"/>
        </w:rPr>
        <w:t xml:space="preserve">   </w:t>
      </w:r>
      <w:r>
        <w:t>и</w:t>
      </w:r>
      <w:r>
        <w:rPr>
          <w:spacing w:val="80"/>
          <w:w w:val="150"/>
        </w:rPr>
        <w:t xml:space="preserve">   </w:t>
      </w:r>
      <w:r>
        <w:t>озвучивание</w:t>
      </w:r>
      <w:r>
        <w:rPr>
          <w:spacing w:val="80"/>
          <w:w w:val="150"/>
        </w:rPr>
        <w:t xml:space="preserve">   </w:t>
      </w:r>
      <w:r>
        <w:t>любительского</w:t>
      </w:r>
      <w:r>
        <w:rPr>
          <w:spacing w:val="80"/>
          <w:w w:val="150"/>
        </w:rPr>
        <w:t xml:space="preserve">   </w:t>
      </w:r>
      <w:r>
        <w:t>фильма),</w:t>
      </w:r>
      <w:r>
        <w:rPr>
          <w:spacing w:val="80"/>
          <w:w w:val="150"/>
        </w:rPr>
        <w:t xml:space="preserve">   </w:t>
      </w:r>
      <w:r>
        <w:t>направленные на</w:t>
      </w:r>
      <w:r>
        <w:rPr>
          <w:spacing w:val="40"/>
        </w:rPr>
        <w:t xml:space="preserve"> </w:t>
      </w:r>
      <w:r>
        <w:t>сохранение</w:t>
      </w:r>
      <w:r>
        <w:rPr>
          <w:spacing w:val="40"/>
        </w:rPr>
        <w:t xml:space="preserve"> </w:t>
      </w:r>
      <w:r>
        <w:t>и</w:t>
      </w:r>
      <w:r>
        <w:rPr>
          <w:spacing w:val="40"/>
        </w:rPr>
        <w:t xml:space="preserve"> </w:t>
      </w:r>
      <w:r>
        <w:t>продолжение</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p>
    <w:p w:rsidR="00156445" w:rsidRDefault="005A47D0">
      <w:pPr>
        <w:pStyle w:val="Heading2"/>
        <w:spacing w:before="5" w:line="262" w:lineRule="exact"/>
      </w:pPr>
      <w:bookmarkStart w:id="121" w:name="Модуль_№_2_«Народное_музыкальное_творчес"/>
      <w:bookmarkEnd w:id="121"/>
      <w:r>
        <w:t>Модуль</w:t>
      </w:r>
      <w:r>
        <w:rPr>
          <w:spacing w:val="18"/>
        </w:rPr>
        <w:t xml:space="preserve"> </w:t>
      </w:r>
      <w:r>
        <w:t>№</w:t>
      </w:r>
      <w:r>
        <w:rPr>
          <w:spacing w:val="25"/>
        </w:rPr>
        <w:t xml:space="preserve"> </w:t>
      </w:r>
      <w:r>
        <w:t>2</w:t>
      </w:r>
      <w:r>
        <w:rPr>
          <w:spacing w:val="34"/>
        </w:rPr>
        <w:t xml:space="preserve"> </w:t>
      </w:r>
      <w:r>
        <w:t>«Народное</w:t>
      </w:r>
      <w:r>
        <w:rPr>
          <w:spacing w:val="33"/>
        </w:rPr>
        <w:t xml:space="preserve"> </w:t>
      </w:r>
      <w:r>
        <w:t>музыкальное</w:t>
      </w:r>
      <w:r>
        <w:rPr>
          <w:spacing w:val="33"/>
        </w:rPr>
        <w:t xml:space="preserve"> </w:t>
      </w:r>
      <w:r>
        <w:t>творчество</w:t>
      </w:r>
      <w:r>
        <w:rPr>
          <w:spacing w:val="36"/>
        </w:rPr>
        <w:t xml:space="preserve"> </w:t>
      </w:r>
      <w:r>
        <w:rPr>
          <w:spacing w:val="-2"/>
        </w:rPr>
        <w:t>России»</w:t>
      </w:r>
      <w:r>
        <w:rPr>
          <w:spacing w:val="-2"/>
          <w:vertAlign w:val="superscript"/>
        </w:rPr>
        <w:t>26</w:t>
      </w:r>
      <w:r>
        <w:rPr>
          <w:spacing w:val="-2"/>
        </w:rPr>
        <w:t>.</w:t>
      </w:r>
    </w:p>
    <w:p w:rsidR="00156445" w:rsidRDefault="005A47D0">
      <w:pPr>
        <w:pStyle w:val="a3"/>
        <w:spacing w:line="262" w:lineRule="exact"/>
        <w:ind w:left="1722" w:firstLine="0"/>
      </w:pPr>
      <w:r>
        <w:t>Россия</w:t>
      </w:r>
      <w:r>
        <w:rPr>
          <w:spacing w:val="11"/>
        </w:rPr>
        <w:t xml:space="preserve"> </w:t>
      </w:r>
      <w:r>
        <w:t>–</w:t>
      </w:r>
      <w:r>
        <w:rPr>
          <w:spacing w:val="16"/>
        </w:rPr>
        <w:t xml:space="preserve"> </w:t>
      </w:r>
      <w:r>
        <w:t>наш</w:t>
      </w:r>
      <w:r>
        <w:rPr>
          <w:spacing w:val="24"/>
        </w:rPr>
        <w:t xml:space="preserve"> </w:t>
      </w:r>
      <w:r>
        <w:t>общий</w:t>
      </w:r>
      <w:r>
        <w:rPr>
          <w:spacing w:val="19"/>
        </w:rPr>
        <w:t xml:space="preserve"> </w:t>
      </w:r>
      <w:r>
        <w:t>дом</w:t>
      </w:r>
      <w:r>
        <w:rPr>
          <w:spacing w:val="10"/>
        </w:rPr>
        <w:t xml:space="preserve"> </w:t>
      </w:r>
      <w:r>
        <w:t>(3–4</w:t>
      </w:r>
      <w:r>
        <w:rPr>
          <w:spacing w:val="17"/>
        </w:rPr>
        <w:t xml:space="preserve"> </w:t>
      </w:r>
      <w:r>
        <w:rPr>
          <w:spacing w:val="-2"/>
        </w:rPr>
        <w:t>часа).</w:t>
      </w:r>
    </w:p>
    <w:p w:rsidR="00156445" w:rsidRDefault="005A47D0">
      <w:pPr>
        <w:pStyle w:val="a3"/>
        <w:spacing w:before="14" w:line="247" w:lineRule="auto"/>
        <w:ind w:right="1111"/>
      </w:pPr>
      <w:r>
        <w:t>Содержание:</w:t>
      </w:r>
      <w:r>
        <w:rPr>
          <w:spacing w:val="40"/>
        </w:rPr>
        <w:t xml:space="preserve"> </w:t>
      </w:r>
      <w:r>
        <w:t>Богатство</w:t>
      </w:r>
      <w:r>
        <w:rPr>
          <w:spacing w:val="40"/>
        </w:rPr>
        <w:t xml:space="preserve"> </w:t>
      </w:r>
      <w:r>
        <w:t>и</w:t>
      </w:r>
      <w:r>
        <w:rPr>
          <w:spacing w:val="40"/>
        </w:rPr>
        <w:t xml:space="preserve"> </w:t>
      </w:r>
      <w:r>
        <w:t>разнообразие</w:t>
      </w:r>
      <w:r>
        <w:rPr>
          <w:spacing w:val="40"/>
        </w:rPr>
        <w:t xml:space="preserve"> </w:t>
      </w:r>
      <w:r>
        <w:t>фольклорных</w:t>
      </w:r>
      <w:r>
        <w:rPr>
          <w:spacing w:val="40"/>
        </w:rPr>
        <w:t xml:space="preserve"> </w:t>
      </w:r>
      <w:r>
        <w:t>традиций</w:t>
      </w:r>
      <w:r>
        <w:rPr>
          <w:spacing w:val="40"/>
        </w:rPr>
        <w:t xml:space="preserve"> </w:t>
      </w:r>
      <w:r>
        <w:t>народов</w:t>
      </w:r>
      <w:r>
        <w:rPr>
          <w:spacing w:val="40"/>
        </w:rPr>
        <w:t xml:space="preserve"> </w:t>
      </w:r>
      <w:r>
        <w:t>нашей</w:t>
      </w:r>
      <w:r>
        <w:rPr>
          <w:spacing w:val="40"/>
        </w:rPr>
        <w:t xml:space="preserve"> </w:t>
      </w:r>
      <w:r>
        <w:t>страны.</w:t>
      </w:r>
      <w:r>
        <w:rPr>
          <w:spacing w:val="40"/>
        </w:rPr>
        <w:t xml:space="preserve"> </w:t>
      </w:r>
      <w:r>
        <w:t>Музыка</w:t>
      </w:r>
      <w:r>
        <w:rPr>
          <w:spacing w:val="40"/>
        </w:rPr>
        <w:t xml:space="preserve"> </w:t>
      </w:r>
      <w:r>
        <w:t>наших</w:t>
      </w:r>
      <w:r>
        <w:rPr>
          <w:spacing w:val="40"/>
        </w:rPr>
        <w:t xml:space="preserve"> </w:t>
      </w:r>
      <w:r>
        <w:t>соседей,</w:t>
      </w:r>
      <w:r>
        <w:rPr>
          <w:spacing w:val="40"/>
        </w:rPr>
        <w:t xml:space="preserve"> </w:t>
      </w:r>
      <w:r>
        <w:t>музыка</w:t>
      </w:r>
      <w:r>
        <w:rPr>
          <w:spacing w:val="40"/>
        </w:rPr>
        <w:t xml:space="preserve"> </w:t>
      </w:r>
      <w:r>
        <w:t>других</w:t>
      </w:r>
      <w:r>
        <w:rPr>
          <w:spacing w:val="40"/>
        </w:rPr>
        <w:t xml:space="preserve"> </w:t>
      </w:r>
      <w:r>
        <w:t>регионов</w:t>
      </w:r>
      <w:r>
        <w:rPr>
          <w:vertAlign w:val="superscript"/>
        </w:rPr>
        <w:t>27</w:t>
      </w:r>
      <w:r>
        <w:t>.</w:t>
      </w:r>
    </w:p>
    <w:p w:rsidR="00156445" w:rsidRDefault="005A47D0">
      <w:pPr>
        <w:pStyle w:val="a3"/>
        <w:spacing w:before="2"/>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5" w:line="252" w:lineRule="auto"/>
        <w:ind w:right="1110"/>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w:t>
      </w:r>
      <w:r>
        <w:rPr>
          <w:spacing w:val="40"/>
        </w:rPr>
        <w:t xml:space="preserve"> </w:t>
      </w:r>
      <w:r>
        <w:t>аудио- и видеозаписи;</w:t>
      </w:r>
    </w:p>
    <w:p w:rsidR="00156445" w:rsidRDefault="005A47D0">
      <w:pPr>
        <w:pStyle w:val="a3"/>
        <w:spacing w:line="252" w:lineRule="auto"/>
        <w:ind w:right="1122"/>
      </w:pPr>
      <w:r>
        <w:t>разучивание и исполнение народных песен, танцев, инструментальных наигрышей, фольклорных игр разных народов</w:t>
      </w:r>
      <w:r>
        <w:rPr>
          <w:spacing w:val="40"/>
        </w:rPr>
        <w:t xml:space="preserve"> </w:t>
      </w:r>
      <w:r>
        <w:t>России;</w:t>
      </w:r>
    </w:p>
    <w:p w:rsidR="00156445" w:rsidRDefault="005A47D0">
      <w:pPr>
        <w:pStyle w:val="a3"/>
        <w:spacing w:before="2" w:line="264" w:lineRule="exact"/>
        <w:ind w:left="1722" w:firstLine="0"/>
      </w:pPr>
      <w:r>
        <w:t>определение</w:t>
      </w:r>
      <w:r>
        <w:rPr>
          <w:spacing w:val="17"/>
        </w:rPr>
        <w:t xml:space="preserve"> </w:t>
      </w:r>
      <w:r>
        <w:t>на</w:t>
      </w:r>
      <w:r>
        <w:rPr>
          <w:spacing w:val="30"/>
        </w:rPr>
        <w:t xml:space="preserve"> </w:t>
      </w:r>
      <w:r>
        <w:rPr>
          <w:spacing w:val="-4"/>
        </w:rPr>
        <w:t>слух:</w:t>
      </w:r>
    </w:p>
    <w:p w:rsidR="00156445" w:rsidRDefault="005A47D0">
      <w:pPr>
        <w:pStyle w:val="a3"/>
        <w:spacing w:line="264" w:lineRule="exact"/>
        <w:ind w:left="1722" w:firstLine="0"/>
      </w:pPr>
      <w:r>
        <w:t>принадлежности</w:t>
      </w:r>
      <w:r>
        <w:rPr>
          <w:spacing w:val="35"/>
        </w:rPr>
        <w:t xml:space="preserve"> </w:t>
      </w:r>
      <w:r>
        <w:t>к</w:t>
      </w:r>
      <w:r>
        <w:rPr>
          <w:spacing w:val="21"/>
        </w:rPr>
        <w:t xml:space="preserve"> </w:t>
      </w:r>
      <w:r>
        <w:t>народной</w:t>
      </w:r>
      <w:r>
        <w:rPr>
          <w:spacing w:val="37"/>
        </w:rPr>
        <w:t xml:space="preserve"> </w:t>
      </w:r>
      <w:r>
        <w:t>или</w:t>
      </w:r>
      <w:r>
        <w:rPr>
          <w:spacing w:val="28"/>
        </w:rPr>
        <w:t xml:space="preserve"> </w:t>
      </w:r>
      <w:r>
        <w:t>композиторской</w:t>
      </w:r>
      <w:r>
        <w:rPr>
          <w:spacing w:val="30"/>
        </w:rPr>
        <w:t xml:space="preserve"> </w:t>
      </w:r>
      <w:r>
        <w:rPr>
          <w:spacing w:val="-2"/>
        </w:rPr>
        <w:t>музыке;</w:t>
      </w:r>
    </w:p>
    <w:p w:rsidR="00156445" w:rsidRDefault="005A47D0">
      <w:pPr>
        <w:pStyle w:val="a3"/>
        <w:spacing w:before="15" w:line="247" w:lineRule="auto"/>
        <w:ind w:left="1722" w:right="2347" w:firstLine="0"/>
        <w:jc w:val="left"/>
      </w:pPr>
      <w:r>
        <w:t>исполнительского</w:t>
      </w:r>
      <w:r>
        <w:rPr>
          <w:spacing w:val="-3"/>
        </w:rPr>
        <w:t xml:space="preserve"> </w:t>
      </w:r>
      <w:r>
        <w:t>состава (вокального,</w:t>
      </w:r>
      <w:r>
        <w:rPr>
          <w:spacing w:val="40"/>
        </w:rPr>
        <w:t xml:space="preserve"> </w:t>
      </w:r>
      <w:r>
        <w:t>инструментального, смешанного); жанра, характера музыки.</w:t>
      </w:r>
    </w:p>
    <w:p w:rsidR="00156445" w:rsidRDefault="005A47D0">
      <w:pPr>
        <w:pStyle w:val="a3"/>
        <w:spacing w:before="7"/>
        <w:ind w:left="1722" w:firstLine="0"/>
        <w:jc w:val="left"/>
      </w:pPr>
      <w:r>
        <w:t>Фольклорные</w:t>
      </w:r>
      <w:r>
        <w:rPr>
          <w:spacing w:val="14"/>
        </w:rPr>
        <w:t xml:space="preserve"> </w:t>
      </w:r>
      <w:r>
        <w:t>жанры</w:t>
      </w:r>
      <w:r>
        <w:rPr>
          <w:spacing w:val="22"/>
        </w:rPr>
        <w:t xml:space="preserve"> </w:t>
      </w:r>
      <w:r>
        <w:t>(3–4</w:t>
      </w:r>
      <w:r>
        <w:rPr>
          <w:spacing w:val="29"/>
        </w:rPr>
        <w:t xml:space="preserve"> </w:t>
      </w:r>
      <w:r>
        <w:rPr>
          <w:spacing w:val="-2"/>
        </w:rPr>
        <w:t>часа).</w:t>
      </w:r>
    </w:p>
    <w:p w:rsidR="00156445" w:rsidRDefault="005A47D0">
      <w:pPr>
        <w:pStyle w:val="a3"/>
        <w:spacing w:before="14" w:line="247" w:lineRule="auto"/>
        <w:ind w:left="1722" w:right="1148" w:firstLine="0"/>
        <w:jc w:val="left"/>
      </w:pPr>
      <w:r>
        <w:t>Содержание: Общее и</w:t>
      </w:r>
      <w:r>
        <w:rPr>
          <w:spacing w:val="35"/>
        </w:rPr>
        <w:t xml:space="preserve"> </w:t>
      </w:r>
      <w:r>
        <w:t>особенное в</w:t>
      </w:r>
      <w:r>
        <w:rPr>
          <w:spacing w:val="36"/>
        </w:rPr>
        <w:t xml:space="preserve"> </w:t>
      </w:r>
      <w:r>
        <w:t>фольклоре народов</w:t>
      </w:r>
      <w:r>
        <w:rPr>
          <w:spacing w:val="36"/>
        </w:rPr>
        <w:t xml:space="preserve"> </w:t>
      </w:r>
      <w:r>
        <w:t>России: лирика,</w:t>
      </w:r>
      <w:r>
        <w:rPr>
          <w:spacing w:val="29"/>
        </w:rPr>
        <w:t xml:space="preserve"> </w:t>
      </w:r>
      <w:r>
        <w:t>эпос, танец. Виды деятельности обучающихся:</w:t>
      </w:r>
    </w:p>
    <w:p w:rsidR="00156445" w:rsidRDefault="00156445">
      <w:pPr>
        <w:pStyle w:val="a3"/>
        <w:ind w:left="0" w:firstLine="0"/>
        <w:jc w:val="left"/>
        <w:rPr>
          <w:sz w:val="20"/>
        </w:rPr>
      </w:pPr>
    </w:p>
    <w:p w:rsidR="00156445" w:rsidRDefault="005668FE">
      <w:pPr>
        <w:pStyle w:val="a3"/>
        <w:spacing w:before="144"/>
        <w:ind w:left="0" w:firstLine="0"/>
        <w:jc w:val="left"/>
        <w:rPr>
          <w:sz w:val="20"/>
        </w:rPr>
      </w:pPr>
      <w:r w:rsidRPr="005668FE">
        <w:pict>
          <v:rect id="docshape17" o:spid="_x0000_s2059" style="position:absolute;margin-left:52.95pt;margin-top:19.9pt;width:144.1pt;height:.7pt;z-index:-15717888;mso-wrap-distance-left:0;mso-wrap-distance-right:0;mso-position-horizontal-relative:page" fillcolor="black" stroked="f">
            <w10:wrap type="topAndBottom" anchorx="page"/>
          </v:rect>
        </w:pict>
      </w:r>
    </w:p>
    <w:p w:rsidR="00156445" w:rsidRDefault="005A47D0">
      <w:pPr>
        <w:pStyle w:val="a3"/>
        <w:spacing w:before="66" w:line="252" w:lineRule="auto"/>
        <w:ind w:right="257" w:firstLine="0"/>
      </w:pPr>
      <w:r>
        <w:rPr>
          <w:vertAlign w:val="superscript"/>
        </w:rPr>
        <w:t>26</w:t>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w:t>
      </w:r>
      <w:r>
        <w:rPr>
          <w:spacing w:val="40"/>
        </w:rPr>
        <w:t xml:space="preserve"> </w:t>
      </w:r>
      <w:r>
        <w:t>музыкальный</w:t>
      </w:r>
      <w:r>
        <w:rPr>
          <w:spacing w:val="40"/>
        </w:rPr>
        <w:t xml:space="preserve"> </w:t>
      </w:r>
      <w:r>
        <w:t>материал</w:t>
      </w:r>
      <w:r>
        <w:rPr>
          <w:spacing w:val="40"/>
        </w:rPr>
        <w:t xml:space="preserve"> </w:t>
      </w:r>
      <w:r>
        <w:t>данных</w:t>
      </w:r>
      <w:r>
        <w:rPr>
          <w:spacing w:val="40"/>
        </w:rPr>
        <w:t xml:space="preserve"> </w:t>
      </w:r>
      <w:r>
        <w:t>разделов</w:t>
      </w:r>
      <w:r>
        <w:rPr>
          <w:spacing w:val="40"/>
        </w:rPr>
        <w:t xml:space="preserve"> </w:t>
      </w:r>
      <w:r>
        <w:t>программы</w:t>
      </w:r>
      <w:r>
        <w:rPr>
          <w:spacing w:val="40"/>
        </w:rPr>
        <w:t xml:space="preserve"> </w:t>
      </w:r>
      <w:r>
        <w:t>между</w:t>
      </w:r>
      <w:r>
        <w:rPr>
          <w:spacing w:val="40"/>
        </w:rPr>
        <w:t xml:space="preserve"> </w:t>
      </w:r>
      <w:r>
        <w:t>собой.</w:t>
      </w:r>
    </w:p>
    <w:p w:rsidR="00156445" w:rsidRDefault="005A47D0">
      <w:pPr>
        <w:pStyle w:val="a3"/>
        <w:tabs>
          <w:tab w:val="left" w:pos="6091"/>
          <w:tab w:val="left" w:pos="7349"/>
          <w:tab w:val="left" w:pos="9746"/>
        </w:tabs>
        <w:spacing w:before="7" w:line="247" w:lineRule="auto"/>
        <w:ind w:right="276" w:firstLine="0"/>
        <w:jc w:val="left"/>
      </w:pPr>
      <w:r>
        <w:rPr>
          <w:vertAlign w:val="superscript"/>
        </w:rPr>
        <w:t>27</w:t>
      </w:r>
      <w:r>
        <w:rPr>
          <w:spacing w:val="80"/>
          <w:w w:val="150"/>
        </w:rPr>
        <w:t xml:space="preserve"> </w:t>
      </w:r>
      <w:r>
        <w:t>При</w:t>
      </w:r>
      <w:r>
        <w:rPr>
          <w:spacing w:val="40"/>
        </w:rPr>
        <w:t xml:space="preserve">  </w:t>
      </w:r>
      <w:r>
        <w:t>изучении</w:t>
      </w:r>
      <w:r>
        <w:rPr>
          <w:spacing w:val="40"/>
        </w:rPr>
        <w:t xml:space="preserve">  </w:t>
      </w:r>
      <w:r>
        <w:t>данного</w:t>
      </w:r>
      <w:r>
        <w:rPr>
          <w:spacing w:val="40"/>
        </w:rPr>
        <w:t xml:space="preserve">  </w:t>
      </w:r>
      <w:r>
        <w:t>тематического</w:t>
      </w:r>
      <w:r>
        <w:rPr>
          <w:spacing w:val="40"/>
        </w:rPr>
        <w:t xml:space="preserve">  </w:t>
      </w:r>
      <w:r>
        <w:t>материала</w:t>
      </w:r>
      <w:r>
        <w:rPr>
          <w:spacing w:val="60"/>
        </w:rPr>
        <w:t xml:space="preserve">  </w:t>
      </w:r>
      <w:r>
        <w:t>рекомендуется</w:t>
      </w:r>
      <w:r>
        <w:rPr>
          <w:spacing w:val="40"/>
        </w:rPr>
        <w:t xml:space="preserve">  </w:t>
      </w:r>
      <w:r>
        <w:t>выбрать</w:t>
      </w:r>
      <w:r>
        <w:rPr>
          <w:spacing w:val="40"/>
        </w:rPr>
        <w:t xml:space="preserve">  </w:t>
      </w:r>
      <w:r>
        <w:t>не</w:t>
      </w:r>
      <w:r>
        <w:rPr>
          <w:spacing w:val="40"/>
        </w:rPr>
        <w:t xml:space="preserve">  </w:t>
      </w:r>
      <w:r>
        <w:t>менее</w:t>
      </w:r>
      <w:r>
        <w:rPr>
          <w:spacing w:val="40"/>
        </w:rPr>
        <w:t xml:space="preserve">  </w:t>
      </w:r>
      <w:r>
        <w:t>трех региональных</w:t>
      </w:r>
      <w:r>
        <w:rPr>
          <w:spacing w:val="80"/>
        </w:rPr>
        <w:t xml:space="preserve"> </w:t>
      </w:r>
      <w:r>
        <w:t>традиций.</w:t>
      </w:r>
      <w:r>
        <w:rPr>
          <w:spacing w:val="80"/>
        </w:rPr>
        <w:t xml:space="preserve"> </w:t>
      </w:r>
      <w:r>
        <w:t>Одна</w:t>
      </w:r>
      <w:r>
        <w:rPr>
          <w:spacing w:val="80"/>
        </w:rPr>
        <w:t xml:space="preserve"> </w:t>
      </w:r>
      <w:r>
        <w:t>из</w:t>
      </w:r>
      <w:r>
        <w:rPr>
          <w:spacing w:val="80"/>
        </w:rPr>
        <w:t xml:space="preserve"> </w:t>
      </w:r>
      <w:r>
        <w:t>которых</w:t>
      </w:r>
      <w:r>
        <w:tab/>
        <w:t>–</w:t>
      </w:r>
      <w:r>
        <w:rPr>
          <w:spacing w:val="80"/>
        </w:rPr>
        <w:t xml:space="preserve"> </w:t>
      </w:r>
      <w:r>
        <w:t>музыка</w:t>
      </w:r>
      <w:r>
        <w:tab/>
        <w:t>ближайших</w:t>
      </w:r>
      <w:r>
        <w:rPr>
          <w:spacing w:val="80"/>
        </w:rPr>
        <w:t xml:space="preserve"> </w:t>
      </w:r>
      <w:r>
        <w:t>соседей</w:t>
      </w:r>
      <w:r>
        <w:tab/>
        <w:t>(например,</w:t>
      </w:r>
      <w:r>
        <w:rPr>
          <w:spacing w:val="80"/>
        </w:rPr>
        <w:t xml:space="preserve"> </w:t>
      </w:r>
      <w:r>
        <w:t>для обучающихся</w:t>
      </w:r>
      <w:r>
        <w:rPr>
          <w:spacing w:val="80"/>
        </w:rPr>
        <w:t xml:space="preserve"> </w:t>
      </w:r>
      <w:r>
        <w:t>Нижегородской</w:t>
      </w:r>
      <w:r>
        <w:rPr>
          <w:spacing w:val="80"/>
        </w:rPr>
        <w:t xml:space="preserve"> </w:t>
      </w:r>
      <w:r>
        <w:t>области</w:t>
      </w:r>
      <w:r>
        <w:rPr>
          <w:spacing w:val="80"/>
        </w:rPr>
        <w:t xml:space="preserve"> </w:t>
      </w:r>
      <w:r>
        <w:t>–</w:t>
      </w:r>
      <w:r>
        <w:rPr>
          <w:spacing w:val="80"/>
        </w:rPr>
        <w:t xml:space="preserve"> </w:t>
      </w:r>
      <w:r>
        <w:t>чувашский</w:t>
      </w:r>
      <w:r>
        <w:rPr>
          <w:spacing w:val="80"/>
        </w:rPr>
        <w:t xml:space="preserve"> </w:t>
      </w:r>
      <w:r>
        <w:t>или</w:t>
      </w:r>
      <w:r>
        <w:rPr>
          <w:spacing w:val="80"/>
        </w:rPr>
        <w:t xml:space="preserve"> </w:t>
      </w:r>
      <w:r>
        <w:t>марийский</w:t>
      </w:r>
      <w:r>
        <w:rPr>
          <w:spacing w:val="80"/>
        </w:rPr>
        <w:t xml:space="preserve"> </w:t>
      </w:r>
      <w:r>
        <w:t>фольклор,</w:t>
      </w:r>
      <w:r>
        <w:rPr>
          <w:spacing w:val="80"/>
        </w:rPr>
        <w:t xml:space="preserve"> </w:t>
      </w:r>
      <w:r>
        <w:t>для</w:t>
      </w:r>
      <w:r>
        <w:rPr>
          <w:spacing w:val="80"/>
        </w:rPr>
        <w:t xml:space="preserve"> </w:t>
      </w:r>
      <w:r>
        <w:t>обучающихся Краснодарского</w:t>
      </w:r>
      <w:r>
        <w:rPr>
          <w:spacing w:val="80"/>
        </w:rPr>
        <w:t xml:space="preserve"> </w:t>
      </w:r>
      <w:r>
        <w:t>края</w:t>
      </w:r>
      <w:r>
        <w:rPr>
          <w:spacing w:val="80"/>
        </w:rPr>
        <w:t xml:space="preserve"> </w:t>
      </w:r>
      <w:r>
        <w:t>–</w:t>
      </w:r>
      <w:r>
        <w:rPr>
          <w:spacing w:val="80"/>
        </w:rPr>
        <w:t xml:space="preserve"> </w:t>
      </w:r>
      <w:r>
        <w:t>музыка</w:t>
      </w:r>
      <w:r>
        <w:rPr>
          <w:spacing w:val="80"/>
        </w:rPr>
        <w:t xml:space="preserve"> </w:t>
      </w:r>
      <w:r>
        <w:t>Адыгеи).</w:t>
      </w:r>
      <w:r>
        <w:rPr>
          <w:spacing w:val="80"/>
        </w:rPr>
        <w:t xml:space="preserve"> </w:t>
      </w:r>
      <w:r>
        <w:t>Две</w:t>
      </w:r>
      <w:r>
        <w:rPr>
          <w:spacing w:val="80"/>
        </w:rPr>
        <w:t xml:space="preserve"> </w:t>
      </w:r>
      <w:r>
        <w:t>другие</w:t>
      </w:r>
      <w:r>
        <w:rPr>
          <w:spacing w:val="80"/>
        </w:rPr>
        <w:t xml:space="preserve"> </w:t>
      </w:r>
      <w:r>
        <w:t>культурные</w:t>
      </w:r>
      <w:r>
        <w:rPr>
          <w:spacing w:val="80"/>
        </w:rPr>
        <w:t xml:space="preserve"> </w:t>
      </w:r>
      <w:r>
        <w:t>традиции</w:t>
      </w:r>
      <w:r>
        <w:rPr>
          <w:spacing w:val="80"/>
        </w:rPr>
        <w:t xml:space="preserve"> </w:t>
      </w:r>
      <w:r>
        <w:t>желательно</w:t>
      </w:r>
      <w:r>
        <w:rPr>
          <w:spacing w:val="80"/>
        </w:rPr>
        <w:t xml:space="preserve"> </w:t>
      </w:r>
      <w:r>
        <w:t>выбрать среди</w:t>
      </w:r>
      <w:r>
        <w:rPr>
          <w:spacing w:val="80"/>
          <w:w w:val="150"/>
        </w:rPr>
        <w:t xml:space="preserve"> </w:t>
      </w:r>
      <w:r>
        <w:t>более</w:t>
      </w:r>
      <w:r>
        <w:rPr>
          <w:spacing w:val="80"/>
          <w:w w:val="150"/>
        </w:rPr>
        <w:t xml:space="preserve"> </w:t>
      </w:r>
      <w:r>
        <w:t>удаленных</w:t>
      </w:r>
      <w:r>
        <w:rPr>
          <w:spacing w:val="80"/>
          <w:w w:val="150"/>
        </w:rPr>
        <w:t xml:space="preserve"> </w:t>
      </w:r>
      <w:r>
        <w:t>географически,</w:t>
      </w:r>
      <w:r>
        <w:rPr>
          <w:spacing w:val="80"/>
          <w:w w:val="150"/>
        </w:rPr>
        <w:t xml:space="preserve"> </w:t>
      </w:r>
      <w:r>
        <w:t>а</w:t>
      </w:r>
      <w:r>
        <w:rPr>
          <w:spacing w:val="80"/>
        </w:rPr>
        <w:t xml:space="preserve"> </w:t>
      </w:r>
      <w:r>
        <w:t>также</w:t>
      </w:r>
      <w:r>
        <w:rPr>
          <w:spacing w:val="80"/>
        </w:rPr>
        <w:t xml:space="preserve"> </w:t>
      </w:r>
      <w:r>
        <w:t>по</w:t>
      </w:r>
      <w:r>
        <w:rPr>
          <w:spacing w:val="80"/>
        </w:rPr>
        <w:t xml:space="preserve"> </w:t>
      </w:r>
      <w:r>
        <w:t>принципу</w:t>
      </w:r>
      <w:r>
        <w:rPr>
          <w:spacing w:val="80"/>
        </w:rPr>
        <w:t xml:space="preserve"> </w:t>
      </w:r>
      <w:r>
        <w:t>контраста</w:t>
      </w:r>
      <w:r>
        <w:rPr>
          <w:spacing w:val="80"/>
        </w:rPr>
        <w:t xml:space="preserve"> </w:t>
      </w:r>
      <w:r>
        <w:t>мелодико-ритмических особенностей.</w:t>
      </w:r>
      <w:r>
        <w:rPr>
          <w:spacing w:val="80"/>
        </w:rPr>
        <w:t xml:space="preserve"> </w:t>
      </w:r>
      <w:r>
        <w:t>Для</w:t>
      </w:r>
      <w:r>
        <w:rPr>
          <w:spacing w:val="80"/>
        </w:rPr>
        <w:t xml:space="preserve"> </w:t>
      </w:r>
      <w:r>
        <w:t>обучающихся</w:t>
      </w:r>
      <w:r>
        <w:rPr>
          <w:spacing w:val="80"/>
        </w:rPr>
        <w:t xml:space="preserve"> </w:t>
      </w:r>
      <w:r>
        <w:t>республик</w:t>
      </w:r>
      <w:r>
        <w:rPr>
          <w:spacing w:val="80"/>
        </w:rPr>
        <w:t xml:space="preserve"> </w:t>
      </w:r>
      <w:r>
        <w:t>Российской</w:t>
      </w:r>
      <w:r>
        <w:rPr>
          <w:spacing w:val="80"/>
        </w:rPr>
        <w:t xml:space="preserve"> </w:t>
      </w:r>
      <w:r>
        <w:t>Федерации</w:t>
      </w:r>
      <w:r>
        <w:rPr>
          <w:spacing w:val="80"/>
        </w:rPr>
        <w:t xml:space="preserve"> </w:t>
      </w:r>
      <w:r>
        <w:t>среди</w:t>
      </w:r>
      <w:r>
        <w:rPr>
          <w:spacing w:val="80"/>
        </w:rPr>
        <w:t xml:space="preserve"> </w:t>
      </w:r>
      <w:r>
        <w:t>культурных</w:t>
      </w:r>
      <w:r>
        <w:rPr>
          <w:spacing w:val="80"/>
        </w:rPr>
        <w:t xml:space="preserve"> </w:t>
      </w:r>
      <w:r>
        <w:t>традиций обязательно</w:t>
      </w:r>
      <w:r>
        <w:rPr>
          <w:spacing w:val="40"/>
        </w:rPr>
        <w:t xml:space="preserve"> </w:t>
      </w:r>
      <w:r>
        <w:t>должна</w:t>
      </w:r>
      <w:r>
        <w:rPr>
          <w:spacing w:val="40"/>
        </w:rPr>
        <w:t xml:space="preserve"> </w:t>
      </w:r>
      <w:r>
        <w:t>быть</w:t>
      </w:r>
      <w:r>
        <w:rPr>
          <w:spacing w:val="40"/>
        </w:rPr>
        <w:t xml:space="preserve"> </w:t>
      </w:r>
      <w:r>
        <w:t>представлена</w:t>
      </w:r>
      <w:r>
        <w:rPr>
          <w:spacing w:val="40"/>
        </w:rPr>
        <w:t xml:space="preserve"> </w:t>
      </w:r>
      <w:r>
        <w:t>русская</w:t>
      </w:r>
      <w:r>
        <w:rPr>
          <w:spacing w:val="40"/>
        </w:rPr>
        <w:t xml:space="preserve"> </w:t>
      </w:r>
      <w:r>
        <w:t>народная</w:t>
      </w:r>
      <w:r>
        <w:rPr>
          <w:spacing w:val="40"/>
        </w:rPr>
        <w:t xml:space="preserve"> </w:t>
      </w:r>
      <w:r>
        <w:t>музыка.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148"/>
          <w:tab w:val="left" w:pos="3638"/>
          <w:tab w:val="left" w:pos="4977"/>
          <w:tab w:val="left" w:pos="6327"/>
          <w:tab w:val="left" w:pos="7321"/>
          <w:tab w:val="left" w:pos="8521"/>
          <w:tab w:val="left" w:pos="9515"/>
          <w:tab w:val="left" w:pos="9894"/>
        </w:tabs>
        <w:spacing w:before="229" w:line="247" w:lineRule="auto"/>
        <w:ind w:right="1104"/>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156445" w:rsidRDefault="005A47D0">
      <w:pPr>
        <w:pStyle w:val="a3"/>
        <w:spacing w:before="17"/>
        <w:ind w:left="1722" w:firstLine="0"/>
        <w:jc w:val="left"/>
      </w:pPr>
      <w:r>
        <w:t>аутентичная</w:t>
      </w:r>
      <w:r>
        <w:rPr>
          <w:spacing w:val="26"/>
        </w:rPr>
        <w:t xml:space="preserve"> </w:t>
      </w:r>
      <w:r>
        <w:t>манера</w:t>
      </w:r>
      <w:r>
        <w:rPr>
          <w:spacing w:val="29"/>
        </w:rPr>
        <w:t xml:space="preserve"> </w:t>
      </w:r>
      <w:r>
        <w:rPr>
          <w:spacing w:val="-2"/>
        </w:rPr>
        <w:t>исполнения;</w:t>
      </w:r>
    </w:p>
    <w:p w:rsidR="00156445" w:rsidRDefault="005A47D0">
      <w:pPr>
        <w:pStyle w:val="a3"/>
        <w:spacing w:line="252" w:lineRule="auto"/>
        <w:ind w:right="1148"/>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rsidR="00156445" w:rsidRDefault="005A47D0">
      <w:pPr>
        <w:pStyle w:val="a3"/>
        <w:tabs>
          <w:tab w:val="left" w:pos="3033"/>
          <w:tab w:val="left" w:pos="4002"/>
          <w:tab w:val="left" w:pos="4363"/>
          <w:tab w:val="left" w:pos="5751"/>
          <w:tab w:val="left" w:pos="6365"/>
          <w:tab w:val="left" w:pos="7652"/>
          <w:tab w:val="left" w:pos="9362"/>
        </w:tabs>
        <w:spacing w:before="1" w:line="247" w:lineRule="auto"/>
        <w:ind w:right="1128"/>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w:t>
      </w:r>
      <w:r>
        <w:rPr>
          <w:spacing w:val="40"/>
        </w:rPr>
        <w:t xml:space="preserve"> </w:t>
      </w:r>
      <w:r>
        <w:t>эпических</w:t>
      </w:r>
      <w:r>
        <w:rPr>
          <w:spacing w:val="40"/>
        </w:rPr>
        <w:t xml:space="preserve"> </w:t>
      </w:r>
      <w:r>
        <w:t>песенных</w:t>
      </w:r>
      <w:r>
        <w:rPr>
          <w:spacing w:val="40"/>
        </w:rPr>
        <w:t xml:space="preserve"> </w:t>
      </w:r>
      <w:r>
        <w:t>образцов</w:t>
      </w:r>
      <w:r>
        <w:rPr>
          <w:spacing w:val="40"/>
        </w:rPr>
        <w:t xml:space="preserve"> </w:t>
      </w:r>
      <w:r>
        <w:t>фольклора</w:t>
      </w:r>
      <w:r>
        <w:rPr>
          <w:spacing w:val="40"/>
        </w:rPr>
        <w:t xml:space="preserve"> </w:t>
      </w:r>
      <w:r>
        <w:t>разных</w:t>
      </w:r>
      <w:r>
        <w:rPr>
          <w:spacing w:val="40"/>
        </w:rPr>
        <w:t xml:space="preserve"> </w:t>
      </w:r>
      <w:r>
        <w:t>народов</w:t>
      </w:r>
      <w:r>
        <w:rPr>
          <w:spacing w:val="40"/>
        </w:rPr>
        <w:t xml:space="preserve"> </w:t>
      </w:r>
      <w:r>
        <w:t>России;</w:t>
      </w:r>
    </w:p>
    <w:p w:rsidR="00156445" w:rsidRDefault="005A47D0">
      <w:pPr>
        <w:pStyle w:val="a3"/>
        <w:spacing w:before="3" w:line="247" w:lineRule="auto"/>
        <w:ind w:left="1722" w:right="1390" w:firstLine="0"/>
        <w:jc w:val="left"/>
      </w:pPr>
      <w:r>
        <w:t>разучивание и</w:t>
      </w:r>
      <w:r>
        <w:rPr>
          <w:spacing w:val="40"/>
        </w:rPr>
        <w:t xml:space="preserve"> </w:t>
      </w:r>
      <w:r>
        <w:t>исполнение народных</w:t>
      </w:r>
      <w:r>
        <w:rPr>
          <w:spacing w:val="40"/>
        </w:rPr>
        <w:t xml:space="preserve"> </w:t>
      </w:r>
      <w:r>
        <w:t>песен,</w:t>
      </w:r>
      <w:r>
        <w:rPr>
          <w:spacing w:val="40"/>
        </w:rPr>
        <w:t xml:space="preserve"> </w:t>
      </w:r>
      <w:r>
        <w:t>танцев,</w:t>
      </w:r>
      <w:r>
        <w:rPr>
          <w:spacing w:val="40"/>
        </w:rPr>
        <w:t xml:space="preserve"> </w:t>
      </w:r>
      <w:r>
        <w:t>эпических</w:t>
      </w:r>
      <w:r>
        <w:rPr>
          <w:spacing w:val="40"/>
        </w:rPr>
        <w:t xml:space="preserve"> </w:t>
      </w:r>
      <w:r>
        <w:t>сказаний; двигательная,</w:t>
      </w:r>
      <w:r>
        <w:rPr>
          <w:spacing w:val="40"/>
        </w:rPr>
        <w:t xml:space="preserve"> </w:t>
      </w:r>
      <w:r>
        <w:t>ритмическая,</w:t>
      </w:r>
      <w:r>
        <w:rPr>
          <w:spacing w:val="80"/>
          <w:w w:val="150"/>
        </w:rPr>
        <w:t xml:space="preserve"> </w:t>
      </w:r>
      <w:r>
        <w:t>интонационная</w:t>
      </w:r>
      <w:r>
        <w:rPr>
          <w:spacing w:val="40"/>
        </w:rPr>
        <w:t xml:space="preserve"> </w:t>
      </w:r>
      <w:r>
        <w:t>импровизация</w:t>
      </w:r>
      <w:r>
        <w:rPr>
          <w:spacing w:val="40"/>
        </w:rPr>
        <w:t xml:space="preserve"> </w:t>
      </w:r>
      <w:r>
        <w:t>в</w:t>
      </w:r>
      <w:r>
        <w:rPr>
          <w:spacing w:val="40"/>
        </w:rPr>
        <w:t xml:space="preserve"> </w:t>
      </w:r>
      <w:r>
        <w:t>характере</w:t>
      </w:r>
      <w:r>
        <w:rPr>
          <w:spacing w:val="80"/>
          <w:w w:val="150"/>
        </w:rPr>
        <w:t xml:space="preserve"> </w:t>
      </w:r>
      <w:r>
        <w:t>изученных</w:t>
      </w:r>
    </w:p>
    <w:p w:rsidR="00156445" w:rsidRDefault="005A47D0">
      <w:pPr>
        <w:pStyle w:val="a3"/>
        <w:spacing w:before="7"/>
        <w:ind w:firstLine="0"/>
        <w:jc w:val="left"/>
      </w:pPr>
      <w:r>
        <w:t>народных</w:t>
      </w:r>
      <w:r>
        <w:rPr>
          <w:spacing w:val="25"/>
        </w:rPr>
        <w:t xml:space="preserve"> </w:t>
      </w:r>
      <w:r>
        <w:t>танцев</w:t>
      </w:r>
      <w:r>
        <w:rPr>
          <w:spacing w:val="20"/>
        </w:rPr>
        <w:t xml:space="preserve"> </w:t>
      </w:r>
      <w:r>
        <w:t>и</w:t>
      </w:r>
      <w:r>
        <w:rPr>
          <w:spacing w:val="20"/>
        </w:rPr>
        <w:t xml:space="preserve"> </w:t>
      </w:r>
      <w:r>
        <w:rPr>
          <w:spacing w:val="-2"/>
        </w:rPr>
        <w:t>песен;</w:t>
      </w:r>
    </w:p>
    <w:p w:rsidR="00156445" w:rsidRDefault="005A47D0">
      <w:pPr>
        <w:pStyle w:val="a3"/>
        <w:spacing w:before="9"/>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14" w:line="247" w:lineRule="auto"/>
        <w:ind w:left="1722" w:right="1148" w:firstLine="0"/>
        <w:jc w:val="left"/>
      </w:pPr>
      <w:r>
        <w:t>исследовательские</w:t>
      </w:r>
      <w:r>
        <w:rPr>
          <w:spacing w:val="26"/>
        </w:rPr>
        <w:t xml:space="preserve"> </w:t>
      </w:r>
      <w:r>
        <w:t>проекты,</w:t>
      </w:r>
      <w:r>
        <w:rPr>
          <w:spacing w:val="36"/>
        </w:rPr>
        <w:t xml:space="preserve"> </w:t>
      </w:r>
      <w:r>
        <w:t>посвященные</w:t>
      </w:r>
      <w:r>
        <w:rPr>
          <w:spacing w:val="26"/>
        </w:rPr>
        <w:t xml:space="preserve"> </w:t>
      </w:r>
      <w:r>
        <w:t>музыке</w:t>
      </w:r>
      <w:r>
        <w:rPr>
          <w:spacing w:val="40"/>
        </w:rPr>
        <w:t xml:space="preserve"> </w:t>
      </w:r>
      <w:r>
        <w:t>разных</w:t>
      </w:r>
      <w:r>
        <w:rPr>
          <w:spacing w:val="32"/>
        </w:rPr>
        <w:t xml:space="preserve"> </w:t>
      </w:r>
      <w:r>
        <w:t>народов России; музыкальный</w:t>
      </w:r>
      <w:r>
        <w:rPr>
          <w:spacing w:val="40"/>
        </w:rPr>
        <w:t xml:space="preserve"> </w:t>
      </w:r>
      <w:r>
        <w:t>фестиваль</w:t>
      </w:r>
      <w:r>
        <w:rPr>
          <w:spacing w:val="40"/>
        </w:rPr>
        <w:t xml:space="preserve"> </w:t>
      </w:r>
      <w:r>
        <w:t>«Народы России».</w:t>
      </w:r>
    </w:p>
    <w:p w:rsidR="00156445" w:rsidRDefault="005A47D0">
      <w:pPr>
        <w:pStyle w:val="a3"/>
        <w:spacing w:before="7"/>
        <w:ind w:left="1722" w:firstLine="0"/>
        <w:jc w:val="left"/>
      </w:pPr>
      <w:r>
        <w:t>Фольклор</w:t>
      </w:r>
      <w:r>
        <w:rPr>
          <w:spacing w:val="21"/>
        </w:rPr>
        <w:t xml:space="preserve"> </w:t>
      </w:r>
      <w:r>
        <w:t>в</w:t>
      </w:r>
      <w:r>
        <w:rPr>
          <w:spacing w:val="42"/>
        </w:rPr>
        <w:t xml:space="preserve"> </w:t>
      </w:r>
      <w:r>
        <w:t>творчестве</w:t>
      </w:r>
      <w:r>
        <w:rPr>
          <w:spacing w:val="30"/>
        </w:rPr>
        <w:t xml:space="preserve"> </w:t>
      </w:r>
      <w:r>
        <w:t>профессиональных</w:t>
      </w:r>
      <w:r>
        <w:rPr>
          <w:spacing w:val="22"/>
        </w:rPr>
        <w:t xml:space="preserve"> </w:t>
      </w:r>
      <w:r>
        <w:t>композиторов</w:t>
      </w:r>
      <w:r>
        <w:rPr>
          <w:spacing w:val="33"/>
        </w:rPr>
        <w:t xml:space="preserve"> </w:t>
      </w:r>
      <w:r>
        <w:t>(3–4</w:t>
      </w:r>
      <w:r>
        <w:rPr>
          <w:spacing w:val="32"/>
        </w:rPr>
        <w:t xml:space="preserve"> </w:t>
      </w:r>
      <w:r>
        <w:rPr>
          <w:spacing w:val="-2"/>
        </w:rPr>
        <w:t>часа).</w:t>
      </w:r>
    </w:p>
    <w:p w:rsidR="00156445" w:rsidRDefault="005A47D0">
      <w:pPr>
        <w:pStyle w:val="a3"/>
        <w:tabs>
          <w:tab w:val="left" w:pos="3282"/>
          <w:tab w:val="left" w:pos="5069"/>
          <w:tab w:val="left" w:pos="7143"/>
          <w:tab w:val="left" w:pos="8804"/>
        </w:tabs>
        <w:spacing w:before="10" w:line="249" w:lineRule="auto"/>
        <w:ind w:right="1148"/>
        <w:jc w:val="left"/>
      </w:pPr>
      <w:r>
        <w:t>Содержание:</w:t>
      </w:r>
      <w:r>
        <w:rPr>
          <w:spacing w:val="40"/>
        </w:rPr>
        <w:t xml:space="preserve"> </w:t>
      </w:r>
      <w:r>
        <w:t>Народные</w:t>
      </w:r>
      <w:r>
        <w:rPr>
          <w:spacing w:val="80"/>
        </w:rPr>
        <w:t xml:space="preserve"> </w:t>
      </w:r>
      <w:r>
        <w:t>истоки</w:t>
      </w:r>
      <w:r>
        <w:rPr>
          <w:spacing w:val="80"/>
        </w:rPr>
        <w:t xml:space="preserve"> </w:t>
      </w:r>
      <w:r>
        <w:t>композиторского</w:t>
      </w:r>
      <w:r>
        <w:rPr>
          <w:spacing w:val="40"/>
        </w:rPr>
        <w:t xml:space="preserve"> </w:t>
      </w:r>
      <w:r>
        <w:t>творчества:</w:t>
      </w:r>
      <w:r>
        <w:rPr>
          <w:spacing w:val="80"/>
        </w:rPr>
        <w:t xml:space="preserve"> </w:t>
      </w:r>
      <w:r>
        <w:t>обработки</w:t>
      </w:r>
      <w:r>
        <w:rPr>
          <w:spacing w:val="80"/>
        </w:rPr>
        <w:t xml:space="preserve"> </w:t>
      </w:r>
      <w:r>
        <w:t>фольклора, цитаты;</w:t>
      </w:r>
      <w:r>
        <w:rPr>
          <w:spacing w:val="80"/>
        </w:rPr>
        <w:t xml:space="preserve"> </w:t>
      </w:r>
      <w:r>
        <w:t>картины</w:t>
      </w:r>
      <w:r>
        <w:rPr>
          <w:spacing w:val="80"/>
        </w:rPr>
        <w:t xml:space="preserve"> </w:t>
      </w:r>
      <w:r>
        <w:t>родной</w:t>
      </w:r>
      <w:r>
        <w:rPr>
          <w:spacing w:val="80"/>
        </w:rPr>
        <w:t xml:space="preserve"> </w:t>
      </w:r>
      <w:r>
        <w:t>природы</w:t>
      </w:r>
      <w:r>
        <w:rPr>
          <w:spacing w:val="80"/>
        </w:rPr>
        <w:t xml:space="preserve"> </w:t>
      </w:r>
      <w:r>
        <w:t>и</w:t>
      </w:r>
      <w:r>
        <w:rPr>
          <w:spacing w:val="80"/>
        </w:rPr>
        <w:t xml:space="preserve"> </w:t>
      </w:r>
      <w:r>
        <w:t>отражение</w:t>
      </w:r>
      <w:r>
        <w:rPr>
          <w:spacing w:val="80"/>
        </w:rPr>
        <w:t xml:space="preserve"> </w:t>
      </w:r>
      <w:r>
        <w:t>типичных</w:t>
      </w:r>
      <w:r>
        <w:rPr>
          <w:spacing w:val="80"/>
        </w:rPr>
        <w:t xml:space="preserve"> </w:t>
      </w:r>
      <w:r>
        <w:t>образов,</w:t>
      </w:r>
      <w:r>
        <w:rPr>
          <w:spacing w:val="80"/>
        </w:rPr>
        <w:t xml:space="preserve"> </w:t>
      </w:r>
      <w:r>
        <w:t>характеров,</w:t>
      </w:r>
      <w:r>
        <w:rPr>
          <w:spacing w:val="80"/>
        </w:rPr>
        <w:t xml:space="preserve"> </w:t>
      </w:r>
      <w:r>
        <w:t>важных</w:t>
      </w:r>
      <w:r>
        <w:rPr>
          <w:spacing w:val="40"/>
        </w:rPr>
        <w:t xml:space="preserve"> </w:t>
      </w:r>
      <w:r>
        <w:rPr>
          <w:spacing w:val="-2"/>
        </w:rPr>
        <w:t>исторических</w:t>
      </w:r>
      <w:r>
        <w:tab/>
      </w:r>
      <w:r>
        <w:rPr>
          <w:spacing w:val="-2"/>
        </w:rPr>
        <w:t>событий.</w:t>
      </w:r>
      <w:r>
        <w:tab/>
      </w:r>
      <w:r>
        <w:rPr>
          <w:spacing w:val="-2"/>
        </w:rPr>
        <w:t>Внутреннее</w:t>
      </w:r>
      <w:r>
        <w:tab/>
      </w:r>
      <w:r>
        <w:rPr>
          <w:spacing w:val="-2"/>
        </w:rPr>
        <w:t>родство</w:t>
      </w:r>
      <w:r>
        <w:tab/>
      </w:r>
      <w:r>
        <w:rPr>
          <w:spacing w:val="-2"/>
        </w:rPr>
        <w:t xml:space="preserve">композиторского </w:t>
      </w:r>
      <w:r>
        <w:t>и</w:t>
      </w:r>
      <w:r>
        <w:rPr>
          <w:spacing w:val="40"/>
        </w:rPr>
        <w:t xml:space="preserve"> </w:t>
      </w:r>
      <w:r>
        <w:t>народного</w:t>
      </w:r>
      <w:r>
        <w:rPr>
          <w:spacing w:val="40"/>
        </w:rPr>
        <w:t xml:space="preserve"> </w:t>
      </w:r>
      <w:r>
        <w:t>творчества</w:t>
      </w:r>
      <w:r>
        <w:rPr>
          <w:spacing w:val="40"/>
        </w:rPr>
        <w:t xml:space="preserve"> </w:t>
      </w:r>
      <w:r>
        <w:t>на</w:t>
      </w:r>
      <w:r>
        <w:rPr>
          <w:spacing w:val="40"/>
        </w:rPr>
        <w:t xml:space="preserve"> </w:t>
      </w:r>
      <w:r>
        <w:t>интонационном</w:t>
      </w:r>
      <w:r>
        <w:rPr>
          <w:spacing w:val="40"/>
        </w:rPr>
        <w:t xml:space="preserve"> </w:t>
      </w:r>
      <w:r>
        <w:t>уровне.</w:t>
      </w:r>
    </w:p>
    <w:p w:rsidR="00156445" w:rsidRDefault="005A47D0">
      <w:pPr>
        <w:pStyle w:val="a3"/>
        <w:spacing w:line="264" w:lineRule="exact"/>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tabs>
          <w:tab w:val="left" w:pos="3087"/>
          <w:tab w:val="left" w:pos="4793"/>
          <w:tab w:val="left" w:pos="6038"/>
          <w:tab w:val="left" w:pos="7443"/>
          <w:tab w:val="left" w:pos="7950"/>
          <w:tab w:val="left" w:pos="9661"/>
        </w:tabs>
        <w:spacing w:before="13" w:line="252" w:lineRule="auto"/>
        <w:ind w:right="1133"/>
        <w:jc w:val="left"/>
      </w:pPr>
      <w:r>
        <w:rPr>
          <w:spacing w:val="-2"/>
        </w:rPr>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 xml:space="preserve">мелодий </w:t>
      </w:r>
      <w:r>
        <w:t>в композиторской обработке;</w:t>
      </w:r>
    </w:p>
    <w:p w:rsidR="00156445" w:rsidRDefault="005A47D0">
      <w:pPr>
        <w:pStyle w:val="a3"/>
        <w:spacing w:line="261" w:lineRule="exact"/>
        <w:ind w:left="1722" w:firstLine="0"/>
        <w:jc w:val="left"/>
      </w:pPr>
      <w:r>
        <w:t>разучивание,</w:t>
      </w:r>
      <w:r>
        <w:rPr>
          <w:spacing w:val="35"/>
        </w:rPr>
        <w:t xml:space="preserve"> </w:t>
      </w:r>
      <w:r>
        <w:t>исполнение</w:t>
      </w:r>
      <w:r>
        <w:rPr>
          <w:spacing w:val="28"/>
        </w:rPr>
        <w:t xml:space="preserve"> </w:t>
      </w:r>
      <w:r>
        <w:t>народной</w:t>
      </w:r>
      <w:r>
        <w:rPr>
          <w:spacing w:val="31"/>
        </w:rPr>
        <w:t xml:space="preserve"> </w:t>
      </w:r>
      <w:r>
        <w:t>песни</w:t>
      </w:r>
      <w:r>
        <w:rPr>
          <w:spacing w:val="29"/>
        </w:rPr>
        <w:t xml:space="preserve"> </w:t>
      </w:r>
      <w:r>
        <w:t>в</w:t>
      </w:r>
      <w:r>
        <w:rPr>
          <w:spacing w:val="28"/>
        </w:rPr>
        <w:t xml:space="preserve"> </w:t>
      </w:r>
      <w:r>
        <w:t>композиторской</w:t>
      </w:r>
      <w:r>
        <w:rPr>
          <w:spacing w:val="49"/>
        </w:rPr>
        <w:t xml:space="preserve"> </w:t>
      </w:r>
      <w:r>
        <w:rPr>
          <w:spacing w:val="-2"/>
        </w:rPr>
        <w:t>обработке;</w:t>
      </w:r>
    </w:p>
    <w:p w:rsidR="00156445" w:rsidRDefault="005A47D0">
      <w:pPr>
        <w:pStyle w:val="a3"/>
        <w:spacing w:before="10" w:line="252" w:lineRule="auto"/>
        <w:ind w:right="1148"/>
        <w:jc w:val="left"/>
      </w:pPr>
      <w:r>
        <w:t>знакомство</w:t>
      </w:r>
      <w:r>
        <w:rPr>
          <w:spacing w:val="80"/>
        </w:rPr>
        <w:t xml:space="preserve"> </w:t>
      </w:r>
      <w:r>
        <w:t>с</w:t>
      </w:r>
      <w:r>
        <w:rPr>
          <w:spacing w:val="80"/>
          <w:w w:val="150"/>
        </w:rPr>
        <w:t xml:space="preserve"> </w:t>
      </w:r>
      <w:r>
        <w:t>2–3</w:t>
      </w:r>
      <w:r>
        <w:rPr>
          <w:spacing w:val="80"/>
          <w:w w:val="150"/>
        </w:rPr>
        <w:t xml:space="preserve"> </w:t>
      </w:r>
      <w:r>
        <w:t>фрагментами</w:t>
      </w:r>
      <w:r>
        <w:rPr>
          <w:spacing w:val="80"/>
          <w:w w:val="150"/>
        </w:rPr>
        <w:t xml:space="preserve"> </w:t>
      </w:r>
      <w:r>
        <w:t>крупных</w:t>
      </w:r>
      <w:r>
        <w:rPr>
          <w:spacing w:val="80"/>
          <w:w w:val="150"/>
        </w:rPr>
        <w:t xml:space="preserve"> </w:t>
      </w:r>
      <w:r>
        <w:t>сочинений</w:t>
      </w:r>
      <w:r>
        <w:rPr>
          <w:spacing w:val="80"/>
          <w:w w:val="150"/>
        </w:rPr>
        <w:t xml:space="preserve"> </w:t>
      </w:r>
      <w:r>
        <w:t>(опера,</w:t>
      </w:r>
      <w:r>
        <w:rPr>
          <w:spacing w:val="80"/>
          <w:w w:val="150"/>
        </w:rPr>
        <w:t xml:space="preserve"> </w:t>
      </w:r>
      <w:r>
        <w:t>симфония,</w:t>
      </w:r>
      <w:r>
        <w:rPr>
          <w:spacing w:val="80"/>
          <w:w w:val="150"/>
        </w:rPr>
        <w:t xml:space="preserve"> </w:t>
      </w:r>
      <w:r>
        <w:t>концерт, квартет,</w:t>
      </w:r>
      <w:r>
        <w:rPr>
          <w:spacing w:val="40"/>
        </w:rPr>
        <w:t xml:space="preserve"> </w:t>
      </w:r>
      <w:r>
        <w:t>вариации),</w:t>
      </w:r>
      <w:r>
        <w:rPr>
          <w:spacing w:val="40"/>
        </w:rPr>
        <w:t xml:space="preserve"> </w:t>
      </w:r>
      <w:r>
        <w:t>в</w:t>
      </w:r>
      <w:r>
        <w:rPr>
          <w:spacing w:val="40"/>
        </w:rPr>
        <w:t xml:space="preserve"> </w:t>
      </w:r>
      <w:r>
        <w:t>которых</w:t>
      </w:r>
      <w:r>
        <w:rPr>
          <w:spacing w:val="40"/>
        </w:rPr>
        <w:t xml:space="preserve"> </w:t>
      </w:r>
      <w:r>
        <w:t>использованы</w:t>
      </w:r>
      <w:r>
        <w:rPr>
          <w:spacing w:val="40"/>
        </w:rPr>
        <w:t xml:space="preserve"> </w:t>
      </w:r>
      <w:r>
        <w:t>подлинные</w:t>
      </w:r>
      <w:r>
        <w:rPr>
          <w:spacing w:val="40"/>
        </w:rPr>
        <w:t xml:space="preserve"> </w:t>
      </w:r>
      <w:r>
        <w:t>народные</w:t>
      </w:r>
      <w:r>
        <w:rPr>
          <w:spacing w:val="40"/>
        </w:rPr>
        <w:t xml:space="preserve"> </w:t>
      </w:r>
      <w:r>
        <w:t>мелодии;</w:t>
      </w:r>
    </w:p>
    <w:p w:rsidR="00156445" w:rsidRDefault="005A47D0">
      <w:pPr>
        <w:pStyle w:val="a3"/>
        <w:spacing w:line="252" w:lineRule="auto"/>
        <w:jc w:val="left"/>
      </w:pPr>
      <w:r>
        <w:t>наблюдение</w:t>
      </w:r>
      <w:r>
        <w:rPr>
          <w:spacing w:val="80"/>
          <w:w w:val="150"/>
        </w:rPr>
        <w:t xml:space="preserve"> </w:t>
      </w:r>
      <w:r>
        <w:t>за</w:t>
      </w:r>
      <w:r>
        <w:rPr>
          <w:spacing w:val="80"/>
          <w:w w:val="150"/>
        </w:rPr>
        <w:t xml:space="preserve"> </w:t>
      </w:r>
      <w:r>
        <w:t>принципами</w:t>
      </w:r>
      <w:r>
        <w:rPr>
          <w:spacing w:val="80"/>
          <w:w w:val="150"/>
        </w:rPr>
        <w:t xml:space="preserve"> </w:t>
      </w:r>
      <w:r>
        <w:t>композиторской</w:t>
      </w:r>
      <w:r>
        <w:rPr>
          <w:spacing w:val="40"/>
        </w:rPr>
        <w:t xml:space="preserve">  </w:t>
      </w:r>
      <w:r>
        <w:t>обработки,</w:t>
      </w:r>
      <w:r>
        <w:rPr>
          <w:spacing w:val="80"/>
          <w:w w:val="150"/>
        </w:rPr>
        <w:t xml:space="preserve"> </w:t>
      </w:r>
      <w:r>
        <w:t>развития</w:t>
      </w:r>
      <w:r>
        <w:rPr>
          <w:spacing w:val="80"/>
          <w:w w:val="150"/>
        </w:rPr>
        <w:t xml:space="preserve"> </w:t>
      </w:r>
      <w:r>
        <w:t>фольклорного</w:t>
      </w:r>
      <w:r>
        <w:rPr>
          <w:spacing w:val="40"/>
        </w:rPr>
        <w:t xml:space="preserve"> </w:t>
      </w:r>
      <w:r>
        <w:t>тематического материала;</w:t>
      </w:r>
    </w:p>
    <w:p w:rsidR="00156445" w:rsidRDefault="005A47D0">
      <w:pPr>
        <w:pStyle w:val="a3"/>
        <w:spacing w:before="2" w:line="264" w:lineRule="exact"/>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52" w:lineRule="auto"/>
        <w:ind w:right="1105"/>
      </w:pPr>
      <w:r>
        <w:t>исследовательские, творческие проекты, раскрывающие тему отражения фольклора в творчестве</w:t>
      </w:r>
      <w:r>
        <w:rPr>
          <w:spacing w:val="40"/>
        </w:rPr>
        <w:t xml:space="preserve"> </w:t>
      </w:r>
      <w:r>
        <w:t>профессиональных</w:t>
      </w:r>
      <w:r>
        <w:rPr>
          <w:spacing w:val="40"/>
        </w:rPr>
        <w:t xml:space="preserve"> </w:t>
      </w:r>
      <w:r>
        <w:t>композиторов</w:t>
      </w:r>
      <w:r>
        <w:rPr>
          <w:spacing w:val="40"/>
        </w:rPr>
        <w:t xml:space="preserve"> </w:t>
      </w:r>
      <w:r>
        <w:t>(на</w:t>
      </w:r>
      <w:r>
        <w:rPr>
          <w:spacing w:val="40"/>
        </w:rPr>
        <w:t xml:space="preserve"> </w:t>
      </w:r>
      <w:r>
        <w:t>примере</w:t>
      </w:r>
      <w:r>
        <w:rPr>
          <w:spacing w:val="40"/>
        </w:rPr>
        <w:t xml:space="preserve"> </w:t>
      </w:r>
      <w:r>
        <w:t>выбранной</w:t>
      </w:r>
      <w:r>
        <w:rPr>
          <w:spacing w:val="40"/>
        </w:rPr>
        <w:t xml:space="preserve"> </w:t>
      </w:r>
      <w:r>
        <w:t>региональной</w:t>
      </w:r>
      <w:r>
        <w:rPr>
          <w:spacing w:val="40"/>
        </w:rPr>
        <w:t xml:space="preserve"> </w:t>
      </w:r>
      <w:r>
        <w:rPr>
          <w:spacing w:val="-2"/>
        </w:rPr>
        <w:t>традиции);</w:t>
      </w:r>
    </w:p>
    <w:p w:rsidR="00156445" w:rsidRDefault="005A47D0">
      <w:pPr>
        <w:pStyle w:val="a3"/>
        <w:spacing w:line="256" w:lineRule="auto"/>
        <w:ind w:right="1102"/>
      </w:pPr>
      <w:r>
        <w:t>посещение</w:t>
      </w:r>
      <w:r>
        <w:rPr>
          <w:spacing w:val="40"/>
        </w:rPr>
        <w:t xml:space="preserve"> </w:t>
      </w:r>
      <w:r>
        <w:t>концерта,</w:t>
      </w:r>
      <w:r>
        <w:rPr>
          <w:spacing w:val="40"/>
        </w:rPr>
        <w:t xml:space="preserve"> </w:t>
      </w:r>
      <w:r>
        <w:t>спектакля</w:t>
      </w:r>
      <w:r>
        <w:rPr>
          <w:spacing w:val="40"/>
        </w:rPr>
        <w:t xml:space="preserve"> </w:t>
      </w:r>
      <w:r>
        <w:t>(просмотр</w:t>
      </w:r>
      <w:r>
        <w:rPr>
          <w:spacing w:val="40"/>
        </w:rPr>
        <w:t xml:space="preserve"> </w:t>
      </w:r>
      <w:r>
        <w:t>фильма,</w:t>
      </w:r>
      <w:r>
        <w:rPr>
          <w:spacing w:val="40"/>
        </w:rPr>
        <w:t xml:space="preserve"> </w:t>
      </w:r>
      <w:r>
        <w:t>телепередачи),</w:t>
      </w:r>
      <w:r>
        <w:rPr>
          <w:spacing w:val="40"/>
        </w:rPr>
        <w:t xml:space="preserve"> </w:t>
      </w:r>
      <w:r>
        <w:t>посвященного данной теме;</w:t>
      </w:r>
    </w:p>
    <w:p w:rsidR="00156445" w:rsidRDefault="005A47D0">
      <w:pPr>
        <w:pStyle w:val="a3"/>
        <w:spacing w:line="262" w:lineRule="exact"/>
        <w:ind w:left="1722" w:firstLine="0"/>
      </w:pPr>
      <w:r>
        <w:t>обсуждение</w:t>
      </w:r>
      <w:r>
        <w:rPr>
          <w:spacing w:val="22"/>
        </w:rPr>
        <w:t xml:space="preserve"> </w:t>
      </w:r>
      <w:r>
        <w:t>в</w:t>
      </w:r>
      <w:r>
        <w:rPr>
          <w:spacing w:val="27"/>
        </w:rPr>
        <w:t xml:space="preserve"> </w:t>
      </w:r>
      <w:r>
        <w:t>классе</w:t>
      </w:r>
      <w:r>
        <w:rPr>
          <w:spacing w:val="14"/>
        </w:rPr>
        <w:t xml:space="preserve"> </w:t>
      </w:r>
      <w:r>
        <w:t>и</w:t>
      </w:r>
      <w:r>
        <w:rPr>
          <w:spacing w:val="31"/>
        </w:rPr>
        <w:t xml:space="preserve"> </w:t>
      </w:r>
      <w:r>
        <w:t>(или)</w:t>
      </w:r>
      <w:r>
        <w:rPr>
          <w:spacing w:val="25"/>
        </w:rPr>
        <w:t xml:space="preserve"> </w:t>
      </w:r>
      <w:r>
        <w:t>письменная</w:t>
      </w:r>
      <w:r>
        <w:rPr>
          <w:spacing w:val="20"/>
        </w:rPr>
        <w:t xml:space="preserve"> </w:t>
      </w:r>
      <w:r>
        <w:t>рецензия</w:t>
      </w:r>
      <w:r>
        <w:rPr>
          <w:spacing w:val="21"/>
        </w:rPr>
        <w:t xml:space="preserve"> </w:t>
      </w:r>
      <w:r>
        <w:t>по</w:t>
      </w:r>
      <w:r>
        <w:rPr>
          <w:spacing w:val="25"/>
        </w:rPr>
        <w:t xml:space="preserve"> </w:t>
      </w:r>
      <w:r>
        <w:t>результатам</w:t>
      </w:r>
      <w:r>
        <w:rPr>
          <w:spacing w:val="25"/>
        </w:rPr>
        <w:t xml:space="preserve"> </w:t>
      </w:r>
      <w:r>
        <w:rPr>
          <w:spacing w:val="-2"/>
        </w:rPr>
        <w:t>просмотра.</w:t>
      </w:r>
    </w:p>
    <w:p w:rsidR="00156445" w:rsidRDefault="005A47D0">
      <w:pPr>
        <w:pStyle w:val="a3"/>
        <w:spacing w:line="262" w:lineRule="exact"/>
        <w:ind w:left="1722" w:firstLine="0"/>
      </w:pPr>
      <w:r>
        <w:t>160.6.2.4.</w:t>
      </w:r>
      <w:r>
        <w:rPr>
          <w:spacing w:val="19"/>
        </w:rPr>
        <w:t xml:space="preserve"> </w:t>
      </w:r>
      <w:r>
        <w:t>На</w:t>
      </w:r>
      <w:r>
        <w:rPr>
          <w:spacing w:val="23"/>
        </w:rPr>
        <w:t xml:space="preserve"> </w:t>
      </w:r>
      <w:r>
        <w:t>рубежах</w:t>
      </w:r>
      <w:r>
        <w:rPr>
          <w:spacing w:val="27"/>
        </w:rPr>
        <w:t xml:space="preserve"> </w:t>
      </w:r>
      <w:r>
        <w:t>культур</w:t>
      </w:r>
      <w:r>
        <w:rPr>
          <w:spacing w:val="26"/>
        </w:rPr>
        <w:t xml:space="preserve"> </w:t>
      </w:r>
      <w:r>
        <w:t>(3–4</w:t>
      </w:r>
      <w:r>
        <w:rPr>
          <w:spacing w:val="26"/>
        </w:rPr>
        <w:t xml:space="preserve"> </w:t>
      </w:r>
      <w:r>
        <w:rPr>
          <w:spacing w:val="-2"/>
        </w:rPr>
        <w:t>часа).</w:t>
      </w:r>
    </w:p>
    <w:p w:rsidR="00156445" w:rsidRDefault="005A47D0">
      <w:pPr>
        <w:pStyle w:val="a3"/>
        <w:spacing w:before="13"/>
        <w:ind w:left="1722" w:firstLine="0"/>
      </w:pPr>
      <w:r>
        <w:t>Содержание:</w:t>
      </w:r>
      <w:r>
        <w:rPr>
          <w:spacing w:val="67"/>
        </w:rPr>
        <w:t xml:space="preserve">  </w:t>
      </w:r>
      <w:r>
        <w:t>Взаимное</w:t>
      </w:r>
      <w:r>
        <w:rPr>
          <w:spacing w:val="71"/>
          <w:w w:val="150"/>
        </w:rPr>
        <w:t xml:space="preserve">  </w:t>
      </w:r>
      <w:r>
        <w:t>влияние</w:t>
      </w:r>
      <w:r>
        <w:rPr>
          <w:spacing w:val="68"/>
          <w:w w:val="150"/>
        </w:rPr>
        <w:t xml:space="preserve">  </w:t>
      </w:r>
      <w:r>
        <w:t>фольклорных</w:t>
      </w:r>
      <w:r>
        <w:rPr>
          <w:spacing w:val="74"/>
          <w:w w:val="150"/>
        </w:rPr>
        <w:t xml:space="preserve">  </w:t>
      </w:r>
      <w:r>
        <w:t>традиций</w:t>
      </w:r>
      <w:r>
        <w:rPr>
          <w:spacing w:val="73"/>
          <w:w w:val="150"/>
        </w:rPr>
        <w:t xml:space="preserve">  </w:t>
      </w:r>
      <w:r>
        <w:t>друг</w:t>
      </w:r>
      <w:r>
        <w:rPr>
          <w:spacing w:val="74"/>
          <w:w w:val="150"/>
        </w:rPr>
        <w:t xml:space="preserve">  </w:t>
      </w:r>
      <w:r>
        <w:t>на</w:t>
      </w:r>
      <w:r>
        <w:rPr>
          <w:spacing w:val="70"/>
          <w:w w:val="150"/>
        </w:rPr>
        <w:t xml:space="preserve">  </w:t>
      </w:r>
      <w:r>
        <w:rPr>
          <w:spacing w:val="-2"/>
        </w:rPr>
        <w:t>друга.</w:t>
      </w:r>
    </w:p>
    <w:p w:rsidR="00156445" w:rsidRDefault="005A47D0">
      <w:pPr>
        <w:pStyle w:val="a3"/>
        <w:spacing w:before="14"/>
        <w:ind w:firstLine="0"/>
      </w:pPr>
      <w:r>
        <w:t>Этнографические</w:t>
      </w:r>
      <w:r>
        <w:rPr>
          <w:spacing w:val="20"/>
        </w:rPr>
        <w:t xml:space="preserve"> </w:t>
      </w:r>
      <w:r>
        <w:t>экспедиции</w:t>
      </w:r>
      <w:r>
        <w:rPr>
          <w:spacing w:val="38"/>
        </w:rPr>
        <w:t xml:space="preserve"> </w:t>
      </w:r>
      <w:r>
        <w:t>и</w:t>
      </w:r>
      <w:r>
        <w:rPr>
          <w:spacing w:val="34"/>
        </w:rPr>
        <w:t xml:space="preserve"> </w:t>
      </w:r>
      <w:r>
        <w:t>фестивали.</w:t>
      </w:r>
      <w:r>
        <w:rPr>
          <w:spacing w:val="28"/>
        </w:rPr>
        <w:t xml:space="preserve"> </w:t>
      </w:r>
      <w:r>
        <w:t>Современная</w:t>
      </w:r>
      <w:r>
        <w:rPr>
          <w:spacing w:val="27"/>
        </w:rPr>
        <w:t xml:space="preserve"> </w:t>
      </w:r>
      <w:r>
        <w:t>жизнь</w:t>
      </w:r>
      <w:r>
        <w:rPr>
          <w:spacing w:val="42"/>
        </w:rPr>
        <w:t xml:space="preserve"> </w:t>
      </w:r>
      <w:r>
        <w:rPr>
          <w:spacing w:val="-2"/>
        </w:rPr>
        <w:t>фольклора.</w:t>
      </w:r>
    </w:p>
    <w:p w:rsidR="00156445" w:rsidRDefault="005A47D0">
      <w:pPr>
        <w:pStyle w:val="a3"/>
        <w:spacing w:before="9"/>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tabs>
          <w:tab w:val="left" w:pos="3134"/>
          <w:tab w:val="left" w:pos="3484"/>
          <w:tab w:val="left" w:pos="4881"/>
          <w:tab w:val="left" w:pos="6149"/>
          <w:tab w:val="left" w:pos="7623"/>
          <w:tab w:val="left" w:pos="8838"/>
          <w:tab w:val="left" w:pos="9198"/>
        </w:tabs>
        <w:spacing w:before="14" w:line="247" w:lineRule="auto"/>
        <w:ind w:right="1163"/>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w:t>
      </w:r>
      <w:r>
        <w:rPr>
          <w:vertAlign w:val="superscript"/>
        </w:rPr>
        <w:t>28</w:t>
      </w:r>
      <w:r>
        <w:t>,</w:t>
      </w:r>
      <w:r>
        <w:rPr>
          <w:spacing w:val="40"/>
        </w:rPr>
        <w:t xml:space="preserve"> </w:t>
      </w:r>
      <w:r>
        <w:t>выявление</w:t>
      </w:r>
      <w:r>
        <w:rPr>
          <w:spacing w:val="40"/>
        </w:rPr>
        <w:t xml:space="preserve"> </w:t>
      </w:r>
      <w:r>
        <w:t>причинно-следственных</w:t>
      </w:r>
      <w:r>
        <w:rPr>
          <w:spacing w:val="40"/>
        </w:rPr>
        <w:t xml:space="preserve"> </w:t>
      </w:r>
      <w:r>
        <w:t>связей</w:t>
      </w:r>
      <w:r>
        <w:rPr>
          <w:spacing w:val="40"/>
        </w:rPr>
        <w:t xml:space="preserve"> </w:t>
      </w:r>
      <w:r>
        <w:t>такого</w:t>
      </w:r>
      <w:r>
        <w:rPr>
          <w:spacing w:val="40"/>
        </w:rPr>
        <w:t xml:space="preserve"> </w:t>
      </w:r>
      <w:r>
        <w:t>смешения;</w:t>
      </w:r>
    </w:p>
    <w:p w:rsidR="00156445" w:rsidRDefault="005A47D0">
      <w:pPr>
        <w:pStyle w:val="a3"/>
        <w:spacing w:before="7" w:line="249" w:lineRule="auto"/>
        <w:jc w:val="left"/>
      </w:pPr>
      <w:r>
        <w:t>изучение</w:t>
      </w:r>
      <w:r>
        <w:rPr>
          <w:spacing w:val="40"/>
        </w:rPr>
        <w:t xml:space="preserve"> </w:t>
      </w:r>
      <w:r>
        <w:t>творчества</w:t>
      </w:r>
      <w:r>
        <w:rPr>
          <w:spacing w:val="40"/>
        </w:rPr>
        <w:t xml:space="preserve"> </w:t>
      </w:r>
      <w:r>
        <w:t>и</w:t>
      </w:r>
      <w:r>
        <w:rPr>
          <w:spacing w:val="40"/>
        </w:rPr>
        <w:t xml:space="preserve"> </w:t>
      </w:r>
      <w:r>
        <w:t>вклада</w:t>
      </w:r>
      <w:r>
        <w:rPr>
          <w:spacing w:val="40"/>
        </w:rPr>
        <w:t xml:space="preserve"> </w:t>
      </w:r>
      <w:r>
        <w:t>в</w:t>
      </w:r>
      <w:r>
        <w:rPr>
          <w:spacing w:val="40"/>
        </w:rPr>
        <w:t xml:space="preserve"> </w:t>
      </w:r>
      <w:r>
        <w:t>развитие</w:t>
      </w:r>
      <w:r>
        <w:rPr>
          <w:spacing w:val="40"/>
        </w:rPr>
        <w:t xml:space="preserve"> </w:t>
      </w:r>
      <w:r>
        <w:t>культуры</w:t>
      </w:r>
      <w:r>
        <w:rPr>
          <w:spacing w:val="40"/>
        </w:rPr>
        <w:t xml:space="preserve"> </w:t>
      </w:r>
      <w:r>
        <w:t>современных</w:t>
      </w:r>
      <w:r>
        <w:rPr>
          <w:spacing w:val="40"/>
        </w:rPr>
        <w:t xml:space="preserve"> </w:t>
      </w:r>
      <w:r>
        <w:t>этно-исполнителей, исследователей традиционного фольклора;</w:t>
      </w:r>
    </w:p>
    <w:p w:rsidR="00156445" w:rsidRDefault="005A47D0">
      <w:pPr>
        <w:pStyle w:val="a3"/>
        <w:spacing w:before="12" w:line="264" w:lineRule="exact"/>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64" w:lineRule="exact"/>
        <w:ind w:left="1722" w:firstLine="0"/>
        <w:jc w:val="left"/>
      </w:pPr>
      <w:r>
        <w:t>участие</w:t>
      </w:r>
      <w:r>
        <w:rPr>
          <w:spacing w:val="21"/>
        </w:rPr>
        <w:t xml:space="preserve"> </w:t>
      </w:r>
      <w:r>
        <w:t>в</w:t>
      </w:r>
      <w:r>
        <w:rPr>
          <w:spacing w:val="31"/>
        </w:rPr>
        <w:t xml:space="preserve"> </w:t>
      </w:r>
      <w:r>
        <w:t>этнографической</w:t>
      </w:r>
      <w:r>
        <w:rPr>
          <w:spacing w:val="29"/>
        </w:rPr>
        <w:t xml:space="preserve"> </w:t>
      </w:r>
      <w:r>
        <w:rPr>
          <w:spacing w:val="-2"/>
        </w:rPr>
        <w:t>экспедиции;</w:t>
      </w:r>
    </w:p>
    <w:p w:rsidR="00156445" w:rsidRDefault="005A47D0">
      <w:pPr>
        <w:pStyle w:val="a3"/>
        <w:spacing w:before="14"/>
        <w:ind w:left="1722" w:firstLine="0"/>
        <w:jc w:val="left"/>
      </w:pPr>
      <w:r>
        <w:t>посещение</w:t>
      </w:r>
      <w:r>
        <w:rPr>
          <w:spacing w:val="15"/>
        </w:rPr>
        <w:t xml:space="preserve"> </w:t>
      </w:r>
      <w:r>
        <w:t>(участие)</w:t>
      </w:r>
      <w:r>
        <w:rPr>
          <w:spacing w:val="24"/>
        </w:rPr>
        <w:t xml:space="preserve"> </w:t>
      </w:r>
      <w:r>
        <w:t>в</w:t>
      </w:r>
      <w:r>
        <w:rPr>
          <w:spacing w:val="38"/>
        </w:rPr>
        <w:t xml:space="preserve"> </w:t>
      </w:r>
      <w:r>
        <w:t>фестивале</w:t>
      </w:r>
      <w:r>
        <w:rPr>
          <w:spacing w:val="28"/>
        </w:rPr>
        <w:t xml:space="preserve"> </w:t>
      </w:r>
      <w:r>
        <w:t>традиционной</w:t>
      </w:r>
      <w:r>
        <w:rPr>
          <w:spacing w:val="44"/>
        </w:rPr>
        <w:t xml:space="preserve"> </w:t>
      </w:r>
      <w:r>
        <w:rPr>
          <w:spacing w:val="-2"/>
        </w:rPr>
        <w:t>культуры.</w:t>
      </w:r>
    </w:p>
    <w:p w:rsidR="00156445" w:rsidRDefault="005A47D0">
      <w:pPr>
        <w:pStyle w:val="Heading2"/>
        <w:spacing w:before="23"/>
        <w:jc w:val="left"/>
      </w:pPr>
      <w:bookmarkStart w:id="122" w:name="Модуль_№_3_«Музыка_народов_мира»29."/>
      <w:bookmarkEnd w:id="122"/>
      <w:r>
        <w:rPr>
          <w:w w:val="105"/>
        </w:rPr>
        <w:t>Модуль</w:t>
      </w:r>
      <w:r>
        <w:rPr>
          <w:spacing w:val="-16"/>
          <w:w w:val="105"/>
        </w:rPr>
        <w:t xml:space="preserve"> </w:t>
      </w:r>
      <w:r>
        <w:rPr>
          <w:w w:val="105"/>
        </w:rPr>
        <w:t>№</w:t>
      </w:r>
      <w:r>
        <w:rPr>
          <w:spacing w:val="-15"/>
          <w:w w:val="105"/>
        </w:rPr>
        <w:t xml:space="preserve"> </w:t>
      </w:r>
      <w:r>
        <w:rPr>
          <w:w w:val="105"/>
        </w:rPr>
        <w:t>3</w:t>
      </w:r>
      <w:r>
        <w:rPr>
          <w:spacing w:val="-10"/>
          <w:w w:val="105"/>
        </w:rPr>
        <w:t xml:space="preserve"> </w:t>
      </w:r>
      <w:r>
        <w:rPr>
          <w:w w:val="105"/>
        </w:rPr>
        <w:t>«Музыка</w:t>
      </w:r>
      <w:r>
        <w:rPr>
          <w:spacing w:val="-3"/>
          <w:w w:val="105"/>
        </w:rPr>
        <w:t xml:space="preserve"> </w:t>
      </w:r>
      <w:r>
        <w:rPr>
          <w:w w:val="105"/>
        </w:rPr>
        <w:t>народов</w:t>
      </w:r>
      <w:r>
        <w:rPr>
          <w:spacing w:val="-13"/>
          <w:w w:val="105"/>
        </w:rPr>
        <w:t xml:space="preserve"> </w:t>
      </w:r>
      <w:r>
        <w:rPr>
          <w:spacing w:val="-2"/>
          <w:w w:val="105"/>
        </w:rPr>
        <w:t>мира»</w:t>
      </w:r>
      <w:r>
        <w:rPr>
          <w:spacing w:val="-2"/>
          <w:w w:val="105"/>
          <w:vertAlign w:val="superscript"/>
        </w:rPr>
        <w:t>29</w:t>
      </w:r>
      <w:r>
        <w:rPr>
          <w:spacing w:val="-2"/>
          <w:w w:val="105"/>
        </w:rPr>
        <w:t>.</w:t>
      </w:r>
    </w:p>
    <w:p w:rsidR="00156445" w:rsidRDefault="005668FE">
      <w:pPr>
        <w:pStyle w:val="a3"/>
        <w:spacing w:before="91"/>
        <w:ind w:left="0" w:firstLine="0"/>
        <w:jc w:val="left"/>
        <w:rPr>
          <w:b/>
          <w:sz w:val="20"/>
        </w:rPr>
      </w:pPr>
      <w:r w:rsidRPr="005668FE">
        <w:pict>
          <v:rect id="docshape18" o:spid="_x0000_s2058" style="position:absolute;margin-left:52.95pt;margin-top:17.25pt;width:144.1pt;height:.7pt;z-index:-15717376;mso-wrap-distance-left:0;mso-wrap-distance-right:0;mso-position-horizontal-relative:page" fillcolor="black" stroked="f">
            <w10:wrap type="topAndBottom" anchorx="page"/>
          </v:rect>
        </w:pict>
      </w:r>
    </w:p>
    <w:p w:rsidR="00156445" w:rsidRDefault="005A47D0">
      <w:pPr>
        <w:pStyle w:val="a3"/>
        <w:spacing w:before="68"/>
        <w:ind w:firstLine="0"/>
      </w:pPr>
      <w:r>
        <w:rPr>
          <w:vertAlign w:val="superscript"/>
        </w:rPr>
        <w:t>28</w:t>
      </w:r>
      <w:r>
        <w:rPr>
          <w:spacing w:val="26"/>
        </w:rPr>
        <w:t xml:space="preserve"> </w:t>
      </w:r>
      <w:r>
        <w:t>Например,</w:t>
      </w:r>
      <w:r>
        <w:rPr>
          <w:spacing w:val="34"/>
        </w:rPr>
        <w:t xml:space="preserve"> </w:t>
      </w:r>
      <w:r>
        <w:t>казачья</w:t>
      </w:r>
      <w:r>
        <w:rPr>
          <w:spacing w:val="34"/>
        </w:rPr>
        <w:t xml:space="preserve"> </w:t>
      </w:r>
      <w:r>
        <w:t>лезгинка,</w:t>
      </w:r>
      <w:r>
        <w:rPr>
          <w:spacing w:val="26"/>
        </w:rPr>
        <w:t xml:space="preserve"> </w:t>
      </w:r>
      <w:r>
        <w:t>калмыцкая</w:t>
      </w:r>
      <w:r>
        <w:rPr>
          <w:spacing w:val="25"/>
        </w:rPr>
        <w:t xml:space="preserve"> </w:t>
      </w:r>
      <w:r>
        <w:rPr>
          <w:spacing w:val="-2"/>
        </w:rPr>
        <w:t>гармошка.</w:t>
      </w:r>
    </w:p>
    <w:p w:rsidR="00156445" w:rsidRDefault="005A47D0">
      <w:pPr>
        <w:pStyle w:val="a3"/>
        <w:spacing w:before="9" w:line="249" w:lineRule="auto"/>
        <w:ind w:right="251" w:firstLine="0"/>
      </w:pPr>
      <w:r>
        <w:rPr>
          <w:vertAlign w:val="superscript"/>
        </w:rPr>
        <w:t>29</w:t>
      </w:r>
      <w:r>
        <w:t xml:space="preserve"> Изучение тематических блоков данного модуля в календарном планировании целесообразно соотносить</w:t>
      </w:r>
      <w:r>
        <w:rPr>
          <w:spacing w:val="40"/>
        </w:rPr>
        <w:t xml:space="preserve"> </w:t>
      </w:r>
      <w:r>
        <w:t>с</w:t>
      </w:r>
      <w:r>
        <w:rPr>
          <w:spacing w:val="40"/>
        </w:rPr>
        <w:t xml:space="preserve"> </w:t>
      </w:r>
      <w:r>
        <w:t>изучением</w:t>
      </w:r>
      <w:r>
        <w:rPr>
          <w:spacing w:val="40"/>
        </w:rPr>
        <w:t xml:space="preserve"> </w:t>
      </w:r>
      <w:r>
        <w:t>модулей</w:t>
      </w:r>
      <w:r>
        <w:rPr>
          <w:spacing w:val="40"/>
        </w:rPr>
        <w:t xml:space="preserve"> </w:t>
      </w:r>
      <w:r>
        <w:t>«Музыка</w:t>
      </w:r>
      <w:r>
        <w:rPr>
          <w:spacing w:val="40"/>
        </w:rPr>
        <w:t xml:space="preserve"> </w:t>
      </w:r>
      <w:r>
        <w:t>моего</w:t>
      </w:r>
      <w:r>
        <w:rPr>
          <w:spacing w:val="40"/>
        </w:rPr>
        <w:t xml:space="preserve"> </w:t>
      </w:r>
      <w:r>
        <w:t>края»</w:t>
      </w:r>
      <w:r>
        <w:rPr>
          <w:spacing w:val="40"/>
        </w:rPr>
        <w:t xml:space="preserve"> </w:t>
      </w:r>
      <w:r>
        <w:t>и</w:t>
      </w:r>
      <w:r>
        <w:rPr>
          <w:spacing w:val="40"/>
        </w:rPr>
        <w:t xml:space="preserve"> </w:t>
      </w:r>
      <w:r>
        <w:t>«Народное</w:t>
      </w:r>
      <w:r>
        <w:rPr>
          <w:spacing w:val="40"/>
        </w:rPr>
        <w:t xml:space="preserve"> </w:t>
      </w:r>
      <w:r>
        <w:t>музыкальное</w:t>
      </w:r>
      <w:r>
        <w:rPr>
          <w:spacing w:val="40"/>
        </w:rPr>
        <w:t xml:space="preserve"> </w:t>
      </w:r>
      <w:r>
        <w:t>творчество России», устанавливая смысловые арки, сопоставляя и сравнивая музыкальный материал данных разделов программы между собой.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Музыка</w:t>
      </w:r>
      <w:r>
        <w:rPr>
          <w:spacing w:val="22"/>
        </w:rPr>
        <w:t xml:space="preserve"> </w:t>
      </w:r>
      <w:r>
        <w:t>–</w:t>
      </w:r>
      <w:r>
        <w:rPr>
          <w:spacing w:val="24"/>
        </w:rPr>
        <w:t xml:space="preserve"> </w:t>
      </w:r>
      <w:r>
        <w:t>древнейший</w:t>
      </w:r>
      <w:r>
        <w:rPr>
          <w:spacing w:val="44"/>
        </w:rPr>
        <w:t xml:space="preserve"> </w:t>
      </w:r>
      <w:r>
        <w:t>язык</w:t>
      </w:r>
      <w:r>
        <w:rPr>
          <w:spacing w:val="16"/>
        </w:rPr>
        <w:t xml:space="preserve"> </w:t>
      </w:r>
      <w:r>
        <w:t>человечества</w:t>
      </w:r>
      <w:r>
        <w:rPr>
          <w:spacing w:val="32"/>
        </w:rPr>
        <w:t xml:space="preserve"> </w:t>
      </w:r>
      <w:r>
        <w:t>(3–4</w:t>
      </w:r>
      <w:r>
        <w:rPr>
          <w:spacing w:val="25"/>
        </w:rPr>
        <w:t xml:space="preserve"> </w:t>
      </w:r>
      <w:r>
        <w:rPr>
          <w:spacing w:val="-2"/>
        </w:rPr>
        <w:t>часа).</w:t>
      </w:r>
    </w:p>
    <w:p w:rsidR="00156445" w:rsidRDefault="005A47D0">
      <w:pPr>
        <w:pStyle w:val="a3"/>
        <w:spacing w:before="14" w:line="249" w:lineRule="auto"/>
        <w:ind w:right="1101"/>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 xml:space="preserve">древних. Древняя Греция – колыбель европейской культуры (театр, хор, оркестр, лады, учение о </w:t>
      </w:r>
      <w:r>
        <w:rPr>
          <w:spacing w:val="-2"/>
        </w:rPr>
        <w:t>гармонии).</w:t>
      </w:r>
    </w:p>
    <w:p w:rsidR="00156445" w:rsidRDefault="005A47D0">
      <w:pPr>
        <w:pStyle w:val="a3"/>
        <w:spacing w:before="6"/>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7" w:lineRule="auto"/>
        <w:ind w:right="1106"/>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 артефактов</w:t>
      </w:r>
      <w:r>
        <w:rPr>
          <w:spacing w:val="40"/>
        </w:rPr>
        <w:t xml:space="preserve"> </w:t>
      </w:r>
      <w:r>
        <w:t>древности,</w:t>
      </w:r>
      <w:r>
        <w:rPr>
          <w:spacing w:val="40"/>
        </w:rPr>
        <w:t xml:space="preserve"> </w:t>
      </w:r>
      <w:r>
        <w:t>последующий</w:t>
      </w:r>
      <w:r>
        <w:rPr>
          <w:spacing w:val="40"/>
        </w:rPr>
        <w:t xml:space="preserve"> </w:t>
      </w:r>
      <w:r>
        <w:t>пересказ</w:t>
      </w:r>
      <w:r>
        <w:rPr>
          <w:spacing w:val="40"/>
        </w:rPr>
        <w:t xml:space="preserve"> </w:t>
      </w:r>
      <w:r>
        <w:t>полученной</w:t>
      </w:r>
      <w:r>
        <w:rPr>
          <w:spacing w:val="40"/>
        </w:rPr>
        <w:t xml:space="preserve"> </w:t>
      </w:r>
      <w:r>
        <w:t>информации;</w:t>
      </w:r>
    </w:p>
    <w:p w:rsidR="00156445" w:rsidRDefault="005A47D0">
      <w:pPr>
        <w:pStyle w:val="a3"/>
        <w:spacing w:before="12" w:line="247" w:lineRule="auto"/>
        <w:ind w:right="1107"/>
      </w:pPr>
      <w:r>
        <w:t xml:space="preserve">импровизация в духе древнего обряда (вызывание дождя, поклонение тотемному </w:t>
      </w:r>
      <w:r>
        <w:rPr>
          <w:spacing w:val="-2"/>
        </w:rPr>
        <w:t>животному);</w:t>
      </w:r>
    </w:p>
    <w:p w:rsidR="00156445" w:rsidRDefault="005A47D0">
      <w:pPr>
        <w:pStyle w:val="a3"/>
        <w:spacing w:before="3" w:line="252" w:lineRule="auto"/>
        <w:ind w:left="1722" w:right="4373" w:firstLine="0"/>
      </w:pPr>
      <w:r>
        <w:t>озвучивание, театрализация легенды (мифа) о музыке; на выбор или факультативно:</w:t>
      </w:r>
    </w:p>
    <w:p w:rsidR="00156445" w:rsidRDefault="005A47D0">
      <w:pPr>
        <w:pStyle w:val="a3"/>
        <w:spacing w:before="6" w:line="264" w:lineRule="exact"/>
        <w:ind w:left="1722" w:firstLine="0"/>
      </w:pPr>
      <w:r>
        <w:t>квесты,</w:t>
      </w:r>
      <w:r>
        <w:rPr>
          <w:spacing w:val="24"/>
        </w:rPr>
        <w:t xml:space="preserve"> </w:t>
      </w:r>
      <w:r>
        <w:t>викторины,</w:t>
      </w:r>
      <w:r>
        <w:rPr>
          <w:spacing w:val="38"/>
        </w:rPr>
        <w:t xml:space="preserve"> </w:t>
      </w:r>
      <w:r>
        <w:t>интеллектуальные</w:t>
      </w:r>
      <w:r>
        <w:rPr>
          <w:spacing w:val="25"/>
        </w:rPr>
        <w:t xml:space="preserve"> </w:t>
      </w:r>
      <w:r>
        <w:rPr>
          <w:spacing w:val="-4"/>
        </w:rPr>
        <w:t>игры;</w:t>
      </w:r>
    </w:p>
    <w:p w:rsidR="00156445" w:rsidRDefault="005A47D0">
      <w:pPr>
        <w:pStyle w:val="a3"/>
        <w:spacing w:line="252" w:lineRule="auto"/>
        <w:ind w:right="1126"/>
      </w:pPr>
      <w:r>
        <w:t>исследовательские</w:t>
      </w:r>
      <w:r>
        <w:rPr>
          <w:spacing w:val="80"/>
        </w:rPr>
        <w:t xml:space="preserve">  </w:t>
      </w:r>
      <w:r>
        <w:t>проекты</w:t>
      </w:r>
      <w:r>
        <w:rPr>
          <w:spacing w:val="80"/>
        </w:rPr>
        <w:t xml:space="preserve">  </w:t>
      </w:r>
      <w:r>
        <w:t>в</w:t>
      </w:r>
      <w:r>
        <w:rPr>
          <w:spacing w:val="80"/>
        </w:rPr>
        <w:t xml:space="preserve">  </w:t>
      </w:r>
      <w:r>
        <w:t>рамках</w:t>
      </w:r>
      <w:r>
        <w:rPr>
          <w:spacing w:val="80"/>
        </w:rPr>
        <w:t xml:space="preserve">  </w:t>
      </w:r>
      <w:r>
        <w:t>тематики</w:t>
      </w:r>
      <w:r>
        <w:rPr>
          <w:spacing w:val="80"/>
          <w:w w:val="150"/>
        </w:rPr>
        <w:t xml:space="preserve">  </w:t>
      </w:r>
      <w:r>
        <w:t>«Мифы</w:t>
      </w:r>
      <w:r>
        <w:rPr>
          <w:spacing w:val="80"/>
        </w:rPr>
        <w:t xml:space="preserve">  </w:t>
      </w:r>
      <w:r>
        <w:t>Древней</w:t>
      </w:r>
      <w:r>
        <w:rPr>
          <w:spacing w:val="80"/>
        </w:rPr>
        <w:t xml:space="preserve">  </w:t>
      </w:r>
      <w:r>
        <w:t>Греции</w:t>
      </w:r>
      <w:r>
        <w:rPr>
          <w:spacing w:val="40"/>
        </w:rPr>
        <w:t xml:space="preserve"> </w:t>
      </w:r>
      <w:r>
        <w:t>в музыкальном искусстве</w:t>
      </w:r>
      <w:r>
        <w:rPr>
          <w:spacing w:val="40"/>
        </w:rPr>
        <w:t xml:space="preserve"> </w:t>
      </w:r>
      <w:r>
        <w:t>XVII—XX веков».</w:t>
      </w:r>
    </w:p>
    <w:p w:rsidR="00156445" w:rsidRDefault="005A47D0">
      <w:pPr>
        <w:pStyle w:val="a3"/>
        <w:spacing w:before="6"/>
        <w:ind w:left="1722" w:firstLine="0"/>
      </w:pPr>
      <w:r>
        <w:t>Музыкальный</w:t>
      </w:r>
      <w:r>
        <w:rPr>
          <w:spacing w:val="38"/>
        </w:rPr>
        <w:t xml:space="preserve"> </w:t>
      </w:r>
      <w:r>
        <w:t>фольклор</w:t>
      </w:r>
      <w:r>
        <w:rPr>
          <w:spacing w:val="30"/>
        </w:rPr>
        <w:t xml:space="preserve"> </w:t>
      </w:r>
      <w:r>
        <w:t>народов</w:t>
      </w:r>
      <w:r>
        <w:rPr>
          <w:spacing w:val="38"/>
        </w:rPr>
        <w:t xml:space="preserve"> </w:t>
      </w:r>
      <w:r>
        <w:t>Европы</w:t>
      </w:r>
      <w:r>
        <w:rPr>
          <w:spacing w:val="21"/>
        </w:rPr>
        <w:t xml:space="preserve"> </w:t>
      </w:r>
      <w:r>
        <w:t>(3–4</w:t>
      </w:r>
      <w:r>
        <w:rPr>
          <w:spacing w:val="29"/>
        </w:rPr>
        <w:t xml:space="preserve"> </w:t>
      </w:r>
      <w:r>
        <w:rPr>
          <w:spacing w:val="-2"/>
        </w:rPr>
        <w:t>часа).</w:t>
      </w:r>
    </w:p>
    <w:p w:rsidR="00156445" w:rsidRDefault="005A47D0">
      <w:pPr>
        <w:pStyle w:val="a3"/>
        <w:ind w:left="1722" w:firstLine="0"/>
      </w:pPr>
      <w:r>
        <w:t>Содержание:</w:t>
      </w:r>
      <w:r>
        <w:rPr>
          <w:spacing w:val="60"/>
        </w:rPr>
        <w:t xml:space="preserve"> </w:t>
      </w:r>
      <w:r>
        <w:t>Интонации</w:t>
      </w:r>
      <w:r>
        <w:rPr>
          <w:spacing w:val="37"/>
        </w:rPr>
        <w:t xml:space="preserve">  </w:t>
      </w:r>
      <w:r>
        <w:t>и</w:t>
      </w:r>
      <w:r>
        <w:rPr>
          <w:spacing w:val="39"/>
        </w:rPr>
        <w:t xml:space="preserve">  </w:t>
      </w:r>
      <w:r>
        <w:t>ритмы,</w:t>
      </w:r>
      <w:r>
        <w:rPr>
          <w:spacing w:val="36"/>
        </w:rPr>
        <w:t xml:space="preserve">  </w:t>
      </w:r>
      <w:r>
        <w:t>формы</w:t>
      </w:r>
      <w:r>
        <w:rPr>
          <w:spacing w:val="37"/>
        </w:rPr>
        <w:t xml:space="preserve">  </w:t>
      </w:r>
      <w:r>
        <w:t>и</w:t>
      </w:r>
      <w:r>
        <w:rPr>
          <w:spacing w:val="42"/>
        </w:rPr>
        <w:t xml:space="preserve">  </w:t>
      </w:r>
      <w:r>
        <w:t>жанры</w:t>
      </w:r>
      <w:r>
        <w:rPr>
          <w:spacing w:val="38"/>
        </w:rPr>
        <w:t xml:space="preserve">  </w:t>
      </w:r>
      <w:r>
        <w:t>европейского</w:t>
      </w:r>
      <w:r>
        <w:rPr>
          <w:spacing w:val="37"/>
        </w:rPr>
        <w:t xml:space="preserve">  </w:t>
      </w:r>
      <w:r>
        <w:rPr>
          <w:spacing w:val="-2"/>
        </w:rPr>
        <w:t>фольклора</w:t>
      </w:r>
      <w:r>
        <w:rPr>
          <w:spacing w:val="-2"/>
          <w:vertAlign w:val="superscript"/>
        </w:rPr>
        <w:t>30</w:t>
      </w:r>
      <w:r>
        <w:rPr>
          <w:spacing w:val="-2"/>
        </w:rPr>
        <w:t>.</w:t>
      </w:r>
    </w:p>
    <w:p w:rsidR="00156445" w:rsidRDefault="005A47D0">
      <w:pPr>
        <w:pStyle w:val="a3"/>
        <w:spacing w:before="14"/>
        <w:ind w:firstLine="0"/>
      </w:pPr>
      <w:r>
        <w:t>Отражение</w:t>
      </w:r>
      <w:r>
        <w:rPr>
          <w:spacing w:val="35"/>
        </w:rPr>
        <w:t xml:space="preserve"> </w:t>
      </w:r>
      <w:r>
        <w:t>европейского</w:t>
      </w:r>
      <w:r>
        <w:rPr>
          <w:spacing w:val="38"/>
        </w:rPr>
        <w:t xml:space="preserve"> </w:t>
      </w:r>
      <w:r>
        <w:t>фольклора</w:t>
      </w:r>
      <w:r>
        <w:rPr>
          <w:spacing w:val="37"/>
        </w:rPr>
        <w:t xml:space="preserve"> </w:t>
      </w:r>
      <w:r>
        <w:t>в</w:t>
      </w:r>
      <w:r>
        <w:rPr>
          <w:spacing w:val="39"/>
        </w:rPr>
        <w:t xml:space="preserve"> </w:t>
      </w:r>
      <w:r>
        <w:t>творчестве</w:t>
      </w:r>
      <w:r>
        <w:rPr>
          <w:spacing w:val="28"/>
        </w:rPr>
        <w:t xml:space="preserve"> </w:t>
      </w:r>
      <w:r>
        <w:t>профессиональных</w:t>
      </w:r>
      <w:r>
        <w:rPr>
          <w:spacing w:val="44"/>
        </w:rPr>
        <w:t xml:space="preserve"> </w:t>
      </w:r>
      <w:r>
        <w:rPr>
          <w:spacing w:val="-2"/>
        </w:rPr>
        <w:t>композиторов.</w:t>
      </w:r>
    </w:p>
    <w:p w:rsidR="00156445" w:rsidRDefault="005A47D0">
      <w:pPr>
        <w:pStyle w:val="a3"/>
        <w:spacing w:before="14"/>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52" w:lineRule="auto"/>
        <w:ind w:right="1111"/>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народов Европы;</w:t>
      </w:r>
    </w:p>
    <w:p w:rsidR="00156445" w:rsidRDefault="005A47D0">
      <w:pPr>
        <w:pStyle w:val="a3"/>
        <w:spacing w:before="1" w:line="249" w:lineRule="auto"/>
        <w:ind w:right="1111"/>
      </w:pPr>
      <w:r>
        <w:t>выявление общего и особенного при сравнении изучаемых образцов европейского фольклора и фольклора народов России;</w:t>
      </w:r>
    </w:p>
    <w:p w:rsidR="00156445" w:rsidRDefault="005A47D0">
      <w:pPr>
        <w:pStyle w:val="a3"/>
        <w:spacing w:line="262" w:lineRule="exact"/>
        <w:ind w:left="1722" w:firstLine="0"/>
      </w:pPr>
      <w:r>
        <w:t>разучивание</w:t>
      </w:r>
      <w:r>
        <w:rPr>
          <w:spacing w:val="14"/>
        </w:rPr>
        <w:t xml:space="preserve"> </w:t>
      </w:r>
      <w:r>
        <w:t>и</w:t>
      </w:r>
      <w:r>
        <w:rPr>
          <w:spacing w:val="29"/>
        </w:rPr>
        <w:t xml:space="preserve"> </w:t>
      </w:r>
      <w:r>
        <w:t>исполнение</w:t>
      </w:r>
      <w:r>
        <w:rPr>
          <w:spacing w:val="22"/>
        </w:rPr>
        <w:t xml:space="preserve"> </w:t>
      </w:r>
      <w:r>
        <w:t>народных</w:t>
      </w:r>
      <w:r>
        <w:rPr>
          <w:spacing w:val="28"/>
        </w:rPr>
        <w:t xml:space="preserve"> </w:t>
      </w:r>
      <w:r>
        <w:t>песен,</w:t>
      </w:r>
      <w:r>
        <w:rPr>
          <w:spacing w:val="32"/>
        </w:rPr>
        <w:t xml:space="preserve"> </w:t>
      </w:r>
      <w:r>
        <w:rPr>
          <w:spacing w:val="-2"/>
        </w:rPr>
        <w:t>танцев;</w:t>
      </w:r>
    </w:p>
    <w:p w:rsidR="00156445" w:rsidRDefault="005A47D0">
      <w:pPr>
        <w:pStyle w:val="a3"/>
        <w:spacing w:before="10" w:line="252" w:lineRule="auto"/>
        <w:ind w:right="1110"/>
      </w:pPr>
      <w:r>
        <w:t>двигательная, ритмическая, интонационная импровизация по мотивам изученных традиций</w:t>
      </w:r>
      <w:r>
        <w:rPr>
          <w:spacing w:val="40"/>
        </w:rPr>
        <w:t xml:space="preserve"> </w:t>
      </w:r>
      <w:r>
        <w:t>народов</w:t>
      </w:r>
      <w:r>
        <w:rPr>
          <w:spacing w:val="40"/>
        </w:rPr>
        <w:t xml:space="preserve"> </w:t>
      </w:r>
      <w:r>
        <w:t>Европы</w:t>
      </w:r>
      <w:r>
        <w:rPr>
          <w:spacing w:val="40"/>
        </w:rPr>
        <w:t xml:space="preserve"> </w:t>
      </w:r>
      <w:r>
        <w:t>(в</w:t>
      </w:r>
      <w:r>
        <w:rPr>
          <w:spacing w:val="40"/>
        </w:rPr>
        <w:t xml:space="preserve"> </w:t>
      </w:r>
      <w:r>
        <w:t>том числе в</w:t>
      </w:r>
      <w:r>
        <w:rPr>
          <w:spacing w:val="40"/>
        </w:rPr>
        <w:t xml:space="preserve"> </w:t>
      </w:r>
      <w:r>
        <w:t>форме</w:t>
      </w:r>
      <w:r>
        <w:rPr>
          <w:spacing w:val="40"/>
        </w:rPr>
        <w:t xml:space="preserve"> </w:t>
      </w:r>
      <w:r>
        <w:t>рондо).</w:t>
      </w:r>
    </w:p>
    <w:p w:rsidR="00156445" w:rsidRDefault="005A47D0">
      <w:pPr>
        <w:pStyle w:val="a3"/>
        <w:spacing w:before="1"/>
        <w:ind w:left="1722" w:firstLine="0"/>
      </w:pPr>
      <w:r>
        <w:t>Музыкальный</w:t>
      </w:r>
      <w:r>
        <w:rPr>
          <w:spacing w:val="32"/>
        </w:rPr>
        <w:t xml:space="preserve"> </w:t>
      </w:r>
      <w:r>
        <w:t>фольклор</w:t>
      </w:r>
      <w:r>
        <w:rPr>
          <w:spacing w:val="24"/>
        </w:rPr>
        <w:t xml:space="preserve"> </w:t>
      </w:r>
      <w:r>
        <w:t>народов</w:t>
      </w:r>
      <w:r>
        <w:rPr>
          <w:spacing w:val="38"/>
        </w:rPr>
        <w:t xml:space="preserve"> </w:t>
      </w:r>
      <w:r>
        <w:t>Азии</w:t>
      </w:r>
      <w:r>
        <w:rPr>
          <w:spacing w:val="25"/>
        </w:rPr>
        <w:t xml:space="preserve"> </w:t>
      </w:r>
      <w:r>
        <w:t>и</w:t>
      </w:r>
      <w:r>
        <w:rPr>
          <w:spacing w:val="30"/>
        </w:rPr>
        <w:t xml:space="preserve"> </w:t>
      </w:r>
      <w:r>
        <w:t>Африки</w:t>
      </w:r>
      <w:r>
        <w:rPr>
          <w:spacing w:val="19"/>
        </w:rPr>
        <w:t xml:space="preserve"> </w:t>
      </w:r>
      <w:r>
        <w:t>(3–4</w:t>
      </w:r>
      <w:r>
        <w:rPr>
          <w:spacing w:val="22"/>
        </w:rPr>
        <w:t xml:space="preserve"> </w:t>
      </w:r>
      <w:r>
        <w:rPr>
          <w:spacing w:val="-2"/>
        </w:rPr>
        <w:t>часа).</w:t>
      </w:r>
    </w:p>
    <w:p w:rsidR="00156445" w:rsidRDefault="005A47D0">
      <w:pPr>
        <w:pStyle w:val="a3"/>
        <w:spacing w:before="9" w:line="249" w:lineRule="auto"/>
        <w:ind w:right="1097"/>
      </w:pPr>
      <w:r>
        <w:t>Содержание: Африканская музыка – стихия ритма. Интонационно-ладовая основа музыки</w:t>
      </w:r>
      <w:r>
        <w:rPr>
          <w:spacing w:val="40"/>
        </w:rPr>
        <w:t xml:space="preserve"> </w:t>
      </w:r>
      <w:r>
        <w:t>стран</w:t>
      </w:r>
      <w:r>
        <w:rPr>
          <w:spacing w:val="40"/>
        </w:rPr>
        <w:t xml:space="preserve"> </w:t>
      </w:r>
      <w:r>
        <w:t>Азии</w:t>
      </w:r>
      <w:r>
        <w:rPr>
          <w:vertAlign w:val="superscript"/>
        </w:rPr>
        <w:t>31</w:t>
      </w:r>
      <w:r>
        <w:t>,</w:t>
      </w:r>
      <w:r>
        <w:rPr>
          <w:spacing w:val="40"/>
        </w:rPr>
        <w:t xml:space="preserve"> </w:t>
      </w:r>
      <w:r>
        <w:t>уникальные</w:t>
      </w:r>
      <w:r>
        <w:rPr>
          <w:spacing w:val="40"/>
        </w:rPr>
        <w:t xml:space="preserve"> </w:t>
      </w:r>
      <w:r>
        <w:t>традиции,</w:t>
      </w:r>
      <w:r>
        <w:rPr>
          <w:spacing w:val="40"/>
        </w:rPr>
        <w:t xml:space="preserve"> </w:t>
      </w:r>
      <w:r>
        <w:t>музыкальные</w:t>
      </w:r>
      <w:r>
        <w:rPr>
          <w:spacing w:val="40"/>
        </w:rPr>
        <w:t xml:space="preserve"> </w:t>
      </w:r>
      <w:r>
        <w:t>инструменты.</w:t>
      </w:r>
      <w:r>
        <w:rPr>
          <w:spacing w:val="40"/>
        </w:rPr>
        <w:t xml:space="preserve"> </w:t>
      </w:r>
      <w:r>
        <w:t>Представления</w:t>
      </w:r>
      <w:r>
        <w:rPr>
          <w:spacing w:val="40"/>
        </w:rPr>
        <w:t xml:space="preserve"> </w:t>
      </w:r>
      <w:r>
        <w:t>о роли музыки в жизни людей.</w:t>
      </w:r>
    </w:p>
    <w:p w:rsidR="00156445" w:rsidRDefault="005A47D0">
      <w:pPr>
        <w:pStyle w:val="a3"/>
        <w:spacing w:before="11" w:line="264"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6" w:lineRule="auto"/>
        <w:ind w:right="1111"/>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народов Африки и Азии;</w:t>
      </w:r>
    </w:p>
    <w:p w:rsidR="00156445" w:rsidRDefault="005A47D0">
      <w:pPr>
        <w:pStyle w:val="a3"/>
        <w:spacing w:line="247" w:lineRule="auto"/>
        <w:ind w:right="1101"/>
      </w:pPr>
      <w:r>
        <w:t>выявление общего и особенного при сравнении изучаемых образцов азиатского фольклора и фольклора народов России;</w:t>
      </w:r>
    </w:p>
    <w:p w:rsidR="00156445" w:rsidRDefault="005A47D0">
      <w:pPr>
        <w:pStyle w:val="a3"/>
        <w:ind w:left="1722" w:firstLine="0"/>
      </w:pPr>
      <w:r>
        <w:t>разучивание</w:t>
      </w:r>
      <w:r>
        <w:rPr>
          <w:spacing w:val="14"/>
        </w:rPr>
        <w:t xml:space="preserve"> </w:t>
      </w:r>
      <w:r>
        <w:t>и</w:t>
      </w:r>
      <w:r>
        <w:rPr>
          <w:spacing w:val="29"/>
        </w:rPr>
        <w:t xml:space="preserve"> </w:t>
      </w:r>
      <w:r>
        <w:t>исполнение</w:t>
      </w:r>
      <w:r>
        <w:rPr>
          <w:spacing w:val="26"/>
        </w:rPr>
        <w:t xml:space="preserve"> </w:t>
      </w:r>
      <w:r>
        <w:t>народных</w:t>
      </w:r>
      <w:r>
        <w:rPr>
          <w:spacing w:val="28"/>
        </w:rPr>
        <w:t xml:space="preserve"> </w:t>
      </w:r>
      <w:r>
        <w:t>песен,</w:t>
      </w:r>
      <w:r>
        <w:rPr>
          <w:spacing w:val="32"/>
        </w:rPr>
        <w:t xml:space="preserve"> </w:t>
      </w:r>
      <w:r>
        <w:rPr>
          <w:spacing w:val="-2"/>
        </w:rPr>
        <w:t>танцев;</w:t>
      </w:r>
    </w:p>
    <w:p w:rsidR="00156445" w:rsidRDefault="005A47D0">
      <w:pPr>
        <w:pStyle w:val="a3"/>
        <w:spacing w:before="7" w:line="247" w:lineRule="auto"/>
        <w:ind w:left="1722" w:right="1672" w:firstLine="0"/>
        <w:jc w:val="left"/>
      </w:pPr>
      <w:r>
        <w:t>коллективные</w:t>
      </w:r>
      <w:r>
        <w:rPr>
          <w:spacing w:val="-5"/>
        </w:rPr>
        <w:t xml:space="preserve"> </w:t>
      </w:r>
      <w:r>
        <w:t>ритмические</w:t>
      </w:r>
      <w:r>
        <w:rPr>
          <w:spacing w:val="-7"/>
        </w:rPr>
        <w:t xml:space="preserve"> </w:t>
      </w:r>
      <w:r>
        <w:t>импровизации</w:t>
      </w:r>
      <w:r>
        <w:rPr>
          <w:spacing w:val="-2"/>
        </w:rPr>
        <w:t xml:space="preserve"> </w:t>
      </w:r>
      <w:r>
        <w:t>на</w:t>
      </w:r>
      <w:r>
        <w:rPr>
          <w:spacing w:val="-7"/>
        </w:rPr>
        <w:t xml:space="preserve"> </w:t>
      </w:r>
      <w:r>
        <w:t>шумовых</w:t>
      </w:r>
      <w:r>
        <w:rPr>
          <w:spacing w:val="40"/>
        </w:rPr>
        <w:t xml:space="preserve"> </w:t>
      </w:r>
      <w:r>
        <w:t>и</w:t>
      </w:r>
      <w:r>
        <w:rPr>
          <w:spacing w:val="40"/>
        </w:rPr>
        <w:t xml:space="preserve"> </w:t>
      </w:r>
      <w:r>
        <w:t>ударных</w:t>
      </w:r>
      <w:r>
        <w:rPr>
          <w:spacing w:val="-5"/>
        </w:rPr>
        <w:t xml:space="preserve"> </w:t>
      </w:r>
      <w:r>
        <w:t>инструментах; на выбор или факультативно:</w:t>
      </w:r>
    </w:p>
    <w:p w:rsidR="00156445" w:rsidRDefault="005A47D0">
      <w:pPr>
        <w:pStyle w:val="a3"/>
        <w:spacing w:before="7" w:line="247" w:lineRule="auto"/>
        <w:ind w:left="1722" w:right="2347" w:firstLine="0"/>
        <w:jc w:val="left"/>
      </w:pPr>
      <w:r>
        <w:t>исследовательские проекты</w:t>
      </w:r>
      <w:r>
        <w:rPr>
          <w:spacing w:val="28"/>
        </w:rPr>
        <w:t xml:space="preserve"> </w:t>
      </w:r>
      <w:r>
        <w:t>по теме «Музыка</w:t>
      </w:r>
      <w:r>
        <w:rPr>
          <w:spacing w:val="31"/>
        </w:rPr>
        <w:t xml:space="preserve"> </w:t>
      </w:r>
      <w:r>
        <w:t>стран</w:t>
      </w:r>
      <w:r>
        <w:rPr>
          <w:spacing w:val="35"/>
        </w:rPr>
        <w:t xml:space="preserve"> </w:t>
      </w:r>
      <w:r>
        <w:t>Азии и</w:t>
      </w:r>
      <w:r>
        <w:rPr>
          <w:spacing w:val="35"/>
        </w:rPr>
        <w:t xml:space="preserve"> </w:t>
      </w:r>
      <w:r>
        <w:t>Африки». Народная</w:t>
      </w:r>
      <w:r>
        <w:rPr>
          <w:spacing w:val="40"/>
        </w:rPr>
        <w:t xml:space="preserve"> </w:t>
      </w:r>
      <w:r>
        <w:t>музыка</w:t>
      </w:r>
      <w:r>
        <w:rPr>
          <w:spacing w:val="40"/>
        </w:rPr>
        <w:t xml:space="preserve"> </w:t>
      </w:r>
      <w:r>
        <w:t>Американского</w:t>
      </w:r>
      <w:r>
        <w:rPr>
          <w:spacing w:val="40"/>
        </w:rPr>
        <w:t xml:space="preserve"> </w:t>
      </w:r>
      <w:r>
        <w:t>континента</w:t>
      </w:r>
      <w:r>
        <w:rPr>
          <w:spacing w:val="40"/>
        </w:rPr>
        <w:t xml:space="preserve"> </w:t>
      </w:r>
      <w:r>
        <w:t>(3–4</w:t>
      </w:r>
      <w:r>
        <w:rPr>
          <w:spacing w:val="40"/>
        </w:rPr>
        <w:t xml:space="preserve"> </w:t>
      </w:r>
      <w:r>
        <w:t>часа).</w:t>
      </w:r>
    </w:p>
    <w:p w:rsidR="00156445" w:rsidRDefault="00156445">
      <w:pPr>
        <w:pStyle w:val="a3"/>
        <w:ind w:left="0" w:firstLine="0"/>
        <w:jc w:val="left"/>
        <w:rPr>
          <w:sz w:val="20"/>
        </w:rPr>
      </w:pPr>
    </w:p>
    <w:p w:rsidR="00156445" w:rsidRDefault="005668FE">
      <w:pPr>
        <w:pStyle w:val="a3"/>
        <w:spacing w:before="144"/>
        <w:ind w:left="0" w:firstLine="0"/>
        <w:jc w:val="left"/>
        <w:rPr>
          <w:sz w:val="20"/>
        </w:rPr>
      </w:pPr>
      <w:r w:rsidRPr="005668FE">
        <w:pict>
          <v:rect id="docshape19" o:spid="_x0000_s2057" style="position:absolute;margin-left:52.95pt;margin-top:19.9pt;width:144.1pt;height:.7pt;z-index:-15716864;mso-wrap-distance-left:0;mso-wrap-distance-right:0;mso-position-horizontal-relative:page" fillcolor="black" stroked="f">
            <w10:wrap type="topAndBottom" anchorx="page"/>
          </v:rect>
        </w:pict>
      </w:r>
    </w:p>
    <w:p w:rsidR="00156445" w:rsidRDefault="005A47D0">
      <w:pPr>
        <w:pStyle w:val="a3"/>
        <w:spacing w:before="66" w:line="252" w:lineRule="auto"/>
        <w:ind w:right="232" w:firstLine="0"/>
      </w:pPr>
      <w:r>
        <w:rPr>
          <w:vertAlign w:val="superscript"/>
        </w:rPr>
        <w:t>30</w:t>
      </w:r>
      <w:r>
        <w:rPr>
          <w:spacing w:val="68"/>
        </w:rPr>
        <w:t xml:space="preserve"> </w:t>
      </w:r>
      <w:r>
        <w:t>Для</w:t>
      </w:r>
      <w:r>
        <w:rPr>
          <w:spacing w:val="80"/>
          <w:w w:val="150"/>
        </w:rPr>
        <w:t xml:space="preserve"> </w:t>
      </w:r>
      <w:r>
        <w:t>изучения</w:t>
      </w:r>
      <w:r>
        <w:rPr>
          <w:spacing w:val="80"/>
          <w:w w:val="150"/>
        </w:rPr>
        <w:t xml:space="preserve"> </w:t>
      </w:r>
      <w:r>
        <w:t>данной</w:t>
      </w:r>
      <w:r>
        <w:rPr>
          <w:spacing w:val="68"/>
        </w:rPr>
        <w:t xml:space="preserve">  </w:t>
      </w:r>
      <w:r>
        <w:t>темы</w:t>
      </w:r>
      <w:r>
        <w:rPr>
          <w:spacing w:val="67"/>
        </w:rPr>
        <w:t xml:space="preserve">  </w:t>
      </w:r>
      <w:r>
        <w:t>рекомендуется</w:t>
      </w:r>
      <w:r>
        <w:rPr>
          <w:spacing w:val="80"/>
          <w:w w:val="150"/>
        </w:rPr>
        <w:t xml:space="preserve"> </w:t>
      </w:r>
      <w:r>
        <w:t>выбрать</w:t>
      </w:r>
      <w:r>
        <w:rPr>
          <w:spacing w:val="80"/>
          <w:w w:val="150"/>
        </w:rPr>
        <w:t xml:space="preserve"> </w:t>
      </w:r>
      <w:r>
        <w:t>не</w:t>
      </w:r>
      <w:r>
        <w:rPr>
          <w:spacing w:val="78"/>
          <w:w w:val="150"/>
        </w:rPr>
        <w:t xml:space="preserve"> </w:t>
      </w:r>
      <w:r>
        <w:t>менее</w:t>
      </w:r>
      <w:r>
        <w:rPr>
          <w:spacing w:val="67"/>
        </w:rPr>
        <w:t xml:space="preserve">  </w:t>
      </w:r>
      <w:r>
        <w:t>2–3</w:t>
      </w:r>
      <w:r>
        <w:rPr>
          <w:spacing w:val="68"/>
        </w:rPr>
        <w:t xml:space="preserve">  </w:t>
      </w:r>
      <w:r>
        <w:t>национальных</w:t>
      </w:r>
      <w:r>
        <w:rPr>
          <w:spacing w:val="80"/>
          <w:w w:val="150"/>
        </w:rPr>
        <w:t xml:space="preserve"> </w:t>
      </w:r>
      <w:r>
        <w:t>культур из следующего списка: английский, австрийский, немецкий, французский, итальянский, испанский, польский,</w:t>
      </w:r>
      <w:r>
        <w:rPr>
          <w:spacing w:val="40"/>
        </w:rPr>
        <w:t xml:space="preserve"> </w:t>
      </w:r>
      <w:r>
        <w:t>норвежский,</w:t>
      </w:r>
      <w:r>
        <w:rPr>
          <w:spacing w:val="40"/>
        </w:rPr>
        <w:t xml:space="preserve"> </w:t>
      </w:r>
      <w:r>
        <w:t>венгерский</w:t>
      </w:r>
      <w:r>
        <w:rPr>
          <w:spacing w:val="80"/>
        </w:rPr>
        <w:t xml:space="preserve"> </w:t>
      </w:r>
      <w:r>
        <w:t>фольклор.</w:t>
      </w:r>
      <w:r>
        <w:rPr>
          <w:spacing w:val="40"/>
        </w:rPr>
        <w:t xml:space="preserve"> </w:t>
      </w:r>
      <w:r>
        <w:t>Каждая</w:t>
      </w:r>
      <w:r>
        <w:rPr>
          <w:spacing w:val="40"/>
        </w:rPr>
        <w:t xml:space="preserve"> </w:t>
      </w:r>
      <w:r>
        <w:t>выбранная</w:t>
      </w:r>
      <w:r>
        <w:rPr>
          <w:spacing w:val="40"/>
        </w:rPr>
        <w:t xml:space="preserve"> </w:t>
      </w:r>
      <w:r>
        <w:t>национальная</w:t>
      </w:r>
      <w:r>
        <w:rPr>
          <w:spacing w:val="40"/>
        </w:rPr>
        <w:t xml:space="preserve"> </w:t>
      </w:r>
      <w:r>
        <w:t>культура</w:t>
      </w:r>
      <w:r>
        <w:rPr>
          <w:spacing w:val="40"/>
        </w:rPr>
        <w:t xml:space="preserve"> </w:t>
      </w:r>
      <w:r>
        <w:t>должна</w:t>
      </w:r>
      <w:r>
        <w:rPr>
          <w:spacing w:val="40"/>
        </w:rPr>
        <w:t xml:space="preserve"> </w:t>
      </w:r>
      <w:r>
        <w:t>быть</w:t>
      </w:r>
      <w:r>
        <w:rPr>
          <w:spacing w:val="40"/>
        </w:rPr>
        <w:t xml:space="preserve"> </w:t>
      </w:r>
      <w:r>
        <w:t>представлена</w:t>
      </w:r>
      <w:r>
        <w:rPr>
          <w:spacing w:val="40"/>
        </w:rPr>
        <w:t xml:space="preserve"> </w:t>
      </w:r>
      <w:r>
        <w:t>не</w:t>
      </w:r>
      <w:r>
        <w:rPr>
          <w:spacing w:val="40"/>
        </w:rPr>
        <w:t xml:space="preserve"> </w:t>
      </w:r>
      <w:r>
        <w:t>менее</w:t>
      </w:r>
      <w:r>
        <w:rPr>
          <w:spacing w:val="40"/>
        </w:rPr>
        <w:t xml:space="preserve"> </w:t>
      </w:r>
      <w:r>
        <w:t>чем</w:t>
      </w:r>
      <w:r>
        <w:rPr>
          <w:spacing w:val="40"/>
        </w:rPr>
        <w:t xml:space="preserve"> </w:t>
      </w:r>
      <w:r>
        <w:t>двумя</w:t>
      </w:r>
      <w:r>
        <w:rPr>
          <w:spacing w:val="40"/>
        </w:rPr>
        <w:t xml:space="preserve"> </w:t>
      </w:r>
      <w:r>
        <w:t>наиболее</w:t>
      </w:r>
      <w:r>
        <w:rPr>
          <w:spacing w:val="40"/>
        </w:rPr>
        <w:t xml:space="preserve"> </w:t>
      </w:r>
      <w:r>
        <w:t>яркими</w:t>
      </w:r>
      <w:r>
        <w:rPr>
          <w:spacing w:val="40"/>
        </w:rPr>
        <w:t xml:space="preserve"> </w:t>
      </w:r>
      <w:r>
        <w:t>явлениями.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но</w:t>
      </w:r>
      <w:r>
        <w:rPr>
          <w:spacing w:val="40"/>
        </w:rPr>
        <w:t xml:space="preserve"> </w:t>
      </w:r>
      <w:r>
        <w:t>не исключительно – образцами типичных инструментов, жанров, стилевых и культурных особенностей (например, испанский фольклор</w:t>
      </w:r>
      <w:r>
        <w:rPr>
          <w:spacing w:val="40"/>
        </w:rPr>
        <w:t xml:space="preserve"> </w:t>
      </w:r>
      <w:r>
        <w:t>– кастаньеты, фламенко, болеро; польский фольклор</w:t>
      </w:r>
      <w:r>
        <w:rPr>
          <w:spacing w:val="40"/>
        </w:rPr>
        <w:t xml:space="preserve"> </w:t>
      </w:r>
      <w:r>
        <w:t>– мазурка, полонез; французский фольклор – рондо, трубадуры; австрийский фольклор – альпийский рог, тирольское пение, лендлер).</w:t>
      </w:r>
    </w:p>
    <w:p w:rsidR="00156445" w:rsidRDefault="005A47D0">
      <w:pPr>
        <w:pStyle w:val="a3"/>
        <w:spacing w:before="2"/>
        <w:ind w:right="271" w:firstLine="0"/>
      </w:pPr>
      <w:r>
        <w:rPr>
          <w:vertAlign w:val="superscript"/>
        </w:rPr>
        <w:t>31</w:t>
      </w:r>
      <w:r>
        <w:rPr>
          <w:spacing w:val="40"/>
        </w:rPr>
        <w:t xml:space="preserve"> </w:t>
      </w:r>
      <w:r>
        <w:t>Для</w:t>
      </w:r>
      <w:r>
        <w:rPr>
          <w:spacing w:val="40"/>
        </w:rPr>
        <w:t xml:space="preserve"> </w:t>
      </w:r>
      <w:r>
        <w:t>изучения</w:t>
      </w:r>
      <w:r>
        <w:rPr>
          <w:spacing w:val="40"/>
        </w:rPr>
        <w:t xml:space="preserve"> </w:t>
      </w:r>
      <w:r>
        <w:t>данного</w:t>
      </w:r>
      <w:r>
        <w:rPr>
          <w:spacing w:val="40"/>
        </w:rPr>
        <w:t xml:space="preserve"> </w:t>
      </w:r>
      <w:r>
        <w:t>тематического</w:t>
      </w:r>
      <w:r>
        <w:rPr>
          <w:spacing w:val="40"/>
        </w:rPr>
        <w:t xml:space="preserve"> </w:t>
      </w:r>
      <w:r>
        <w:t>блока</w:t>
      </w:r>
      <w:r>
        <w:rPr>
          <w:spacing w:val="40"/>
        </w:rPr>
        <w:t xml:space="preserve"> </w:t>
      </w:r>
      <w:r>
        <w:t>рекомендуется</w:t>
      </w:r>
      <w:r>
        <w:rPr>
          <w:spacing w:val="40"/>
        </w:rPr>
        <w:t xml:space="preserve"> </w:t>
      </w:r>
      <w:r>
        <w:t>выбрать</w:t>
      </w:r>
      <w:r>
        <w:rPr>
          <w:spacing w:val="40"/>
        </w:rPr>
        <w:t xml:space="preserve"> </w:t>
      </w:r>
      <w:r>
        <w:t>1–2</w:t>
      </w:r>
      <w:r>
        <w:rPr>
          <w:spacing w:val="40"/>
        </w:rPr>
        <w:t xml:space="preserve"> </w:t>
      </w:r>
      <w:r>
        <w:t>национальные</w:t>
      </w:r>
      <w:r>
        <w:rPr>
          <w:spacing w:val="40"/>
        </w:rPr>
        <w:t xml:space="preserve"> </w:t>
      </w:r>
      <w:r>
        <w:t>традиции</w:t>
      </w:r>
      <w:r>
        <w:rPr>
          <w:spacing w:val="40"/>
        </w:rPr>
        <w:t xml:space="preserve"> </w:t>
      </w:r>
      <w:r>
        <w:t>из</w:t>
      </w:r>
      <w:r>
        <w:rPr>
          <w:spacing w:val="40"/>
        </w:rPr>
        <w:t xml:space="preserve"> </w:t>
      </w:r>
      <w:r>
        <w:t>следующего</w:t>
      </w:r>
      <w:r>
        <w:rPr>
          <w:spacing w:val="40"/>
        </w:rPr>
        <w:t xml:space="preserve"> </w:t>
      </w:r>
      <w:r>
        <w:t>списка:</w:t>
      </w:r>
      <w:r>
        <w:rPr>
          <w:spacing w:val="40"/>
        </w:rPr>
        <w:t xml:space="preserve"> </w:t>
      </w:r>
      <w:r>
        <w:t>Китай,</w:t>
      </w:r>
      <w:r>
        <w:rPr>
          <w:spacing w:val="40"/>
        </w:rPr>
        <w:t xml:space="preserve"> </w:t>
      </w:r>
      <w:r>
        <w:t>Индия,</w:t>
      </w:r>
      <w:r>
        <w:rPr>
          <w:spacing w:val="40"/>
        </w:rPr>
        <w:t xml:space="preserve"> </w:t>
      </w:r>
      <w:r>
        <w:t>Япония,</w:t>
      </w:r>
      <w:r>
        <w:rPr>
          <w:spacing w:val="40"/>
        </w:rPr>
        <w:t xml:space="preserve"> </w:t>
      </w:r>
      <w:r>
        <w:t>Вьетнам,</w:t>
      </w:r>
      <w:r>
        <w:rPr>
          <w:spacing w:val="40"/>
        </w:rPr>
        <w:t xml:space="preserve"> </w:t>
      </w:r>
      <w:r>
        <w:t>Индонезия,</w:t>
      </w:r>
      <w:r>
        <w:rPr>
          <w:spacing w:val="40"/>
        </w:rPr>
        <w:t xml:space="preserve"> </w:t>
      </w:r>
      <w:r>
        <w:t>Иран,</w:t>
      </w:r>
      <w:r>
        <w:rPr>
          <w:spacing w:val="40"/>
        </w:rPr>
        <w:t xml:space="preserve"> </w:t>
      </w:r>
      <w:r>
        <w:t>Турция.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01"/>
      </w:pPr>
      <w:r>
        <w:t>Содержание: Стили и жанры американской музыки (кантри, блюз, спиричуэлс, самба, босса-нова).</w:t>
      </w:r>
      <w:r>
        <w:rPr>
          <w:spacing w:val="40"/>
        </w:rPr>
        <w:t xml:space="preserve"> </w:t>
      </w:r>
      <w:r>
        <w:t>Смешение</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различного</w:t>
      </w:r>
      <w:r>
        <w:rPr>
          <w:spacing w:val="40"/>
        </w:rPr>
        <w:t xml:space="preserve"> </w:t>
      </w:r>
      <w:r>
        <w:t>происхождения.</w:t>
      </w:r>
    </w:p>
    <w:p w:rsidR="00156445" w:rsidRDefault="005A47D0">
      <w:pPr>
        <w:pStyle w:val="a3"/>
        <w:spacing w:before="17"/>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right="1089"/>
      </w:pPr>
      <w:r>
        <w:t>выявление характерных интонаций и ритмов в звучании американского, латино- американского</w:t>
      </w:r>
      <w:r>
        <w:rPr>
          <w:spacing w:val="40"/>
        </w:rPr>
        <w:t xml:space="preserve"> </w:t>
      </w:r>
      <w:r>
        <w:t>фольклора,</w:t>
      </w:r>
      <w:r>
        <w:rPr>
          <w:spacing w:val="40"/>
        </w:rPr>
        <w:t xml:space="preserve"> </w:t>
      </w:r>
      <w:r>
        <w:t>прослеживание</w:t>
      </w:r>
      <w:r>
        <w:rPr>
          <w:spacing w:val="40"/>
        </w:rPr>
        <w:t xml:space="preserve"> </w:t>
      </w:r>
      <w:r>
        <w:t>их</w:t>
      </w:r>
      <w:r>
        <w:rPr>
          <w:spacing w:val="40"/>
        </w:rPr>
        <w:t xml:space="preserve"> </w:t>
      </w:r>
      <w:r>
        <w:t>национальных</w:t>
      </w:r>
      <w:r>
        <w:rPr>
          <w:spacing w:val="40"/>
        </w:rPr>
        <w:t xml:space="preserve"> </w:t>
      </w:r>
      <w:r>
        <w:t>истоков;</w:t>
      </w:r>
    </w:p>
    <w:p w:rsidR="00156445" w:rsidRDefault="005A47D0">
      <w:pPr>
        <w:pStyle w:val="a3"/>
        <w:spacing w:before="6" w:line="264" w:lineRule="exact"/>
        <w:ind w:left="1722" w:firstLine="0"/>
      </w:pPr>
      <w:r>
        <w:t>разучивание</w:t>
      </w:r>
      <w:r>
        <w:rPr>
          <w:spacing w:val="14"/>
        </w:rPr>
        <w:t xml:space="preserve"> </w:t>
      </w:r>
      <w:r>
        <w:t>и</w:t>
      </w:r>
      <w:r>
        <w:rPr>
          <w:spacing w:val="29"/>
        </w:rPr>
        <w:t xml:space="preserve"> </w:t>
      </w:r>
      <w:r>
        <w:t>исполнение</w:t>
      </w:r>
      <w:r>
        <w:rPr>
          <w:spacing w:val="22"/>
        </w:rPr>
        <w:t xml:space="preserve"> </w:t>
      </w:r>
      <w:r>
        <w:t>народных</w:t>
      </w:r>
      <w:r>
        <w:rPr>
          <w:spacing w:val="28"/>
        </w:rPr>
        <w:t xml:space="preserve"> </w:t>
      </w:r>
      <w:r>
        <w:t>песен,</w:t>
      </w:r>
      <w:r>
        <w:rPr>
          <w:spacing w:val="32"/>
        </w:rPr>
        <w:t xml:space="preserve"> </w:t>
      </w:r>
      <w:r>
        <w:rPr>
          <w:spacing w:val="-2"/>
        </w:rPr>
        <w:t>танцев;</w:t>
      </w:r>
    </w:p>
    <w:p w:rsidR="00156445" w:rsidRDefault="005A47D0">
      <w:pPr>
        <w:pStyle w:val="a3"/>
        <w:spacing w:line="252" w:lineRule="auto"/>
        <w:ind w:right="1104"/>
      </w:pPr>
      <w:r>
        <w:t>индивидуальные и коллективные ритмические и мелодические импровизации в стиле (жанре) изучаемой традиции.</w:t>
      </w:r>
    </w:p>
    <w:p w:rsidR="00156445" w:rsidRDefault="005A47D0">
      <w:pPr>
        <w:pStyle w:val="Heading2"/>
        <w:spacing w:before="11"/>
      </w:pPr>
      <w:bookmarkStart w:id="123" w:name="Модуль_№_4_«Европейская_классическая_муз"/>
      <w:bookmarkEnd w:id="123"/>
      <w:r>
        <w:t>Модуль</w:t>
      </w:r>
      <w:r>
        <w:rPr>
          <w:spacing w:val="28"/>
        </w:rPr>
        <w:t xml:space="preserve"> </w:t>
      </w:r>
      <w:r>
        <w:t>№</w:t>
      </w:r>
      <w:r>
        <w:rPr>
          <w:spacing w:val="35"/>
        </w:rPr>
        <w:t xml:space="preserve"> </w:t>
      </w:r>
      <w:r>
        <w:t>4</w:t>
      </w:r>
      <w:r>
        <w:rPr>
          <w:spacing w:val="39"/>
        </w:rPr>
        <w:t xml:space="preserve"> </w:t>
      </w:r>
      <w:r>
        <w:t>«Европейская</w:t>
      </w:r>
      <w:r>
        <w:rPr>
          <w:spacing w:val="51"/>
        </w:rPr>
        <w:t xml:space="preserve"> </w:t>
      </w:r>
      <w:r>
        <w:t>классическая</w:t>
      </w:r>
      <w:r>
        <w:rPr>
          <w:spacing w:val="46"/>
        </w:rPr>
        <w:t xml:space="preserve"> </w:t>
      </w:r>
      <w:r>
        <w:rPr>
          <w:spacing w:val="-2"/>
        </w:rPr>
        <w:t>музыка»</w:t>
      </w:r>
      <w:r>
        <w:rPr>
          <w:spacing w:val="-2"/>
          <w:vertAlign w:val="superscript"/>
        </w:rPr>
        <w:t>32</w:t>
      </w:r>
      <w:r>
        <w:rPr>
          <w:spacing w:val="-2"/>
        </w:rPr>
        <w:t>.</w:t>
      </w:r>
    </w:p>
    <w:p w:rsidR="00156445" w:rsidRDefault="005A47D0">
      <w:pPr>
        <w:pStyle w:val="a3"/>
        <w:ind w:left="1722" w:firstLine="0"/>
      </w:pPr>
      <w:r>
        <w:t>Национальные</w:t>
      </w:r>
      <w:r>
        <w:rPr>
          <w:spacing w:val="28"/>
        </w:rPr>
        <w:t xml:space="preserve"> </w:t>
      </w:r>
      <w:r>
        <w:t>истоки</w:t>
      </w:r>
      <w:r>
        <w:rPr>
          <w:spacing w:val="34"/>
        </w:rPr>
        <w:t xml:space="preserve"> </w:t>
      </w:r>
      <w:r>
        <w:t>классической</w:t>
      </w:r>
      <w:r>
        <w:rPr>
          <w:spacing w:val="50"/>
        </w:rPr>
        <w:t xml:space="preserve"> </w:t>
      </w:r>
      <w:r>
        <w:t>музыки</w:t>
      </w:r>
      <w:r>
        <w:rPr>
          <w:spacing w:val="34"/>
        </w:rPr>
        <w:t xml:space="preserve"> </w:t>
      </w:r>
      <w:r>
        <w:t>(2–3</w:t>
      </w:r>
      <w:r>
        <w:rPr>
          <w:spacing w:val="38"/>
        </w:rPr>
        <w:t xml:space="preserve"> </w:t>
      </w:r>
      <w:r>
        <w:rPr>
          <w:spacing w:val="-2"/>
        </w:rPr>
        <w:t>часа).</w:t>
      </w:r>
    </w:p>
    <w:p w:rsidR="00156445" w:rsidRDefault="005A47D0">
      <w:pPr>
        <w:pStyle w:val="a3"/>
        <w:spacing w:before="14" w:line="247" w:lineRule="auto"/>
        <w:ind w:right="1125"/>
      </w:pPr>
      <w:r>
        <w:t>Содержание:</w:t>
      </w:r>
      <w:r>
        <w:rPr>
          <w:spacing w:val="80"/>
        </w:rPr>
        <w:t xml:space="preserve">  </w:t>
      </w:r>
      <w:r>
        <w:t>Национальный</w:t>
      </w:r>
      <w:r>
        <w:rPr>
          <w:spacing w:val="77"/>
          <w:w w:val="150"/>
        </w:rPr>
        <w:t xml:space="preserve">  </w:t>
      </w:r>
      <w:r>
        <w:t>музыкальный</w:t>
      </w:r>
      <w:r>
        <w:rPr>
          <w:spacing w:val="78"/>
        </w:rPr>
        <w:t xml:space="preserve">   </w:t>
      </w:r>
      <w:r>
        <w:t>стиль</w:t>
      </w:r>
      <w:r>
        <w:rPr>
          <w:spacing w:val="80"/>
        </w:rPr>
        <w:t xml:space="preserve">  </w:t>
      </w:r>
      <w:r>
        <w:t>на</w:t>
      </w:r>
      <w:r>
        <w:rPr>
          <w:spacing w:val="80"/>
        </w:rPr>
        <w:t xml:space="preserve">  </w:t>
      </w:r>
      <w:r>
        <w:t>примере</w:t>
      </w:r>
      <w:r>
        <w:rPr>
          <w:spacing w:val="78"/>
          <w:w w:val="150"/>
        </w:rPr>
        <w:t xml:space="preserve">  </w:t>
      </w:r>
      <w:r>
        <w:t>творчества Ф. Шопена, Э. Грига и других композиторов. Значение и роль композитора классической музыки.</w:t>
      </w:r>
      <w:r>
        <w:rPr>
          <w:spacing w:val="40"/>
        </w:rPr>
        <w:t xml:space="preserve"> </w:t>
      </w:r>
      <w:r>
        <w:t>Характерные</w:t>
      </w:r>
      <w:r>
        <w:rPr>
          <w:spacing w:val="40"/>
        </w:rPr>
        <w:t xml:space="preserve"> </w:t>
      </w:r>
      <w:r>
        <w:t>жанры,</w:t>
      </w:r>
      <w:r>
        <w:rPr>
          <w:spacing w:val="40"/>
        </w:rPr>
        <w:t xml:space="preserve"> </w:t>
      </w:r>
      <w:r>
        <w:t>образы,</w:t>
      </w:r>
      <w:r>
        <w:rPr>
          <w:spacing w:val="40"/>
        </w:rPr>
        <w:t xml:space="preserve"> </w:t>
      </w:r>
      <w:r>
        <w:t>элементы</w:t>
      </w:r>
      <w:r>
        <w:rPr>
          <w:spacing w:val="40"/>
        </w:rPr>
        <w:t xml:space="preserve"> </w:t>
      </w:r>
      <w:r>
        <w:t>музыкального</w:t>
      </w:r>
      <w:r>
        <w:rPr>
          <w:spacing w:val="40"/>
        </w:rPr>
        <w:t xml:space="preserve"> </w:t>
      </w:r>
      <w:r>
        <w:t>языка.</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9" w:lineRule="auto"/>
        <w:ind w:right="1122"/>
      </w:pPr>
      <w:r>
        <w:t>знакомство</w:t>
      </w:r>
      <w:r>
        <w:rPr>
          <w:spacing w:val="80"/>
          <w:w w:val="150"/>
        </w:rPr>
        <w:t xml:space="preserve">   </w:t>
      </w:r>
      <w:r>
        <w:t>с</w:t>
      </w:r>
      <w:r>
        <w:rPr>
          <w:spacing w:val="80"/>
          <w:w w:val="150"/>
        </w:rPr>
        <w:t xml:space="preserve">   </w:t>
      </w:r>
      <w:r>
        <w:t>образцами</w:t>
      </w:r>
      <w:r>
        <w:rPr>
          <w:spacing w:val="80"/>
        </w:rPr>
        <w:t xml:space="preserve">    </w:t>
      </w:r>
      <w:r>
        <w:t>музыки</w:t>
      </w:r>
      <w:r>
        <w:rPr>
          <w:spacing w:val="80"/>
        </w:rPr>
        <w:t xml:space="preserve">    </w:t>
      </w:r>
      <w:r>
        <w:t>разных</w:t>
      </w:r>
      <w:r>
        <w:rPr>
          <w:spacing w:val="80"/>
        </w:rPr>
        <w:t xml:space="preserve">    </w:t>
      </w:r>
      <w:r>
        <w:t>жанров,</w:t>
      </w:r>
      <w:r>
        <w:rPr>
          <w:spacing w:val="80"/>
        </w:rPr>
        <w:t xml:space="preserve">    </w:t>
      </w:r>
      <w:r>
        <w:t>типичных для</w:t>
      </w:r>
      <w:r>
        <w:rPr>
          <w:spacing w:val="40"/>
        </w:rPr>
        <w:t xml:space="preserve"> </w:t>
      </w:r>
      <w:r>
        <w:t>рассматриваемых</w:t>
      </w:r>
      <w:r>
        <w:rPr>
          <w:spacing w:val="40"/>
        </w:rPr>
        <w:t xml:space="preserve"> </w:t>
      </w:r>
      <w:r>
        <w:t>национальных</w:t>
      </w:r>
      <w:r>
        <w:rPr>
          <w:spacing w:val="40"/>
        </w:rPr>
        <w:t xml:space="preserve"> </w:t>
      </w:r>
      <w:r>
        <w:t>стилей,</w:t>
      </w:r>
      <w:r>
        <w:rPr>
          <w:spacing w:val="40"/>
        </w:rPr>
        <w:t xml:space="preserve"> </w:t>
      </w:r>
      <w:r>
        <w:t>творчества</w:t>
      </w:r>
      <w:r>
        <w:rPr>
          <w:spacing w:val="40"/>
        </w:rPr>
        <w:t xml:space="preserve"> </w:t>
      </w:r>
      <w:r>
        <w:t>изучаемых</w:t>
      </w:r>
      <w:r>
        <w:rPr>
          <w:spacing w:val="40"/>
        </w:rPr>
        <w:t xml:space="preserve"> </w:t>
      </w:r>
      <w:r>
        <w:t>композиторов;</w:t>
      </w:r>
    </w:p>
    <w:p w:rsidR="00156445" w:rsidRDefault="005A47D0">
      <w:pPr>
        <w:pStyle w:val="a3"/>
        <w:spacing w:before="3" w:line="247" w:lineRule="auto"/>
        <w:ind w:right="1107"/>
      </w:pPr>
      <w:r>
        <w:t>определение</w:t>
      </w:r>
      <w:r>
        <w:rPr>
          <w:spacing w:val="40"/>
        </w:rPr>
        <w:t xml:space="preserve"> </w:t>
      </w:r>
      <w:r>
        <w:t>на</w:t>
      </w:r>
      <w:r>
        <w:rPr>
          <w:spacing w:val="40"/>
        </w:rPr>
        <w:t xml:space="preserve"> </w:t>
      </w:r>
      <w:r>
        <w:t>слух</w:t>
      </w:r>
      <w:r>
        <w:rPr>
          <w:spacing w:val="40"/>
        </w:rPr>
        <w:t xml:space="preserve"> </w:t>
      </w:r>
      <w:r>
        <w:t>характерных</w:t>
      </w:r>
      <w:r>
        <w:rPr>
          <w:spacing w:val="40"/>
        </w:rPr>
        <w:t xml:space="preserve"> </w:t>
      </w:r>
      <w:r>
        <w:t>интонаций,</w:t>
      </w:r>
      <w:r>
        <w:rPr>
          <w:spacing w:val="40"/>
        </w:rPr>
        <w:t xml:space="preserve"> </w:t>
      </w:r>
      <w:r>
        <w:t>ритмов,</w:t>
      </w:r>
      <w:r>
        <w:rPr>
          <w:spacing w:val="40"/>
        </w:rPr>
        <w:t xml:space="preserve"> </w:t>
      </w:r>
      <w:r>
        <w:t>элементов</w:t>
      </w:r>
      <w:r>
        <w:rPr>
          <w:spacing w:val="40"/>
        </w:rPr>
        <w:t xml:space="preserve"> </w:t>
      </w:r>
      <w:r>
        <w:t>музыкального</w:t>
      </w:r>
      <w:r>
        <w:rPr>
          <w:spacing w:val="80"/>
        </w:rPr>
        <w:t xml:space="preserve"> </w:t>
      </w:r>
      <w:r>
        <w:t>языка,</w:t>
      </w:r>
      <w:r>
        <w:rPr>
          <w:spacing w:val="40"/>
        </w:rPr>
        <w:t xml:space="preserve"> </w:t>
      </w:r>
      <w:r>
        <w:t>умение</w:t>
      </w:r>
      <w:r>
        <w:rPr>
          <w:spacing w:val="40"/>
        </w:rPr>
        <w:t xml:space="preserve"> </w:t>
      </w:r>
      <w:r>
        <w:t>напеть</w:t>
      </w:r>
      <w:r>
        <w:rPr>
          <w:spacing w:val="40"/>
        </w:rPr>
        <w:t xml:space="preserve"> </w:t>
      </w:r>
      <w:r>
        <w:t>наиболее</w:t>
      </w:r>
      <w:r>
        <w:rPr>
          <w:spacing w:val="40"/>
        </w:rPr>
        <w:t xml:space="preserve"> </w:t>
      </w:r>
      <w:r>
        <w:t>яркие</w:t>
      </w:r>
      <w:r>
        <w:rPr>
          <w:spacing w:val="40"/>
        </w:rPr>
        <w:t xml:space="preserve"> </w:t>
      </w:r>
      <w:r>
        <w:t>интонации,</w:t>
      </w:r>
      <w:r>
        <w:rPr>
          <w:spacing w:val="40"/>
        </w:rPr>
        <w:t xml:space="preserve"> </w:t>
      </w:r>
      <w:r>
        <w:t>прохлопать</w:t>
      </w:r>
      <w:r>
        <w:rPr>
          <w:spacing w:val="40"/>
        </w:rPr>
        <w:t xml:space="preserve"> </w:t>
      </w:r>
      <w:r>
        <w:t>ритмические</w:t>
      </w:r>
      <w:r>
        <w:rPr>
          <w:spacing w:val="40"/>
        </w:rPr>
        <w:t xml:space="preserve"> </w:t>
      </w:r>
      <w:r>
        <w:t>примеры</w:t>
      </w:r>
      <w:r>
        <w:rPr>
          <w:spacing w:val="40"/>
        </w:rPr>
        <w:t xml:space="preserve"> </w:t>
      </w:r>
      <w:r>
        <w:t>из</w:t>
      </w:r>
      <w:r>
        <w:rPr>
          <w:spacing w:val="80"/>
        </w:rPr>
        <w:t xml:space="preserve"> </w:t>
      </w:r>
      <w:r>
        <w:t>числа изучаемых классических произведений;</w:t>
      </w:r>
    </w:p>
    <w:p w:rsidR="00156445" w:rsidRDefault="005A47D0">
      <w:pPr>
        <w:pStyle w:val="a3"/>
        <w:spacing w:before="13" w:line="247" w:lineRule="auto"/>
        <w:ind w:right="1126"/>
      </w:pPr>
      <w:r>
        <w:t>разучивание, исполнение не менее одного вокального произведения, сочиненного композитором-классиком</w:t>
      </w:r>
      <w:r>
        <w:rPr>
          <w:spacing w:val="40"/>
        </w:rPr>
        <w:t xml:space="preserve"> </w:t>
      </w:r>
      <w:r>
        <w:t>(из</w:t>
      </w:r>
      <w:r>
        <w:rPr>
          <w:spacing w:val="40"/>
        </w:rPr>
        <w:t xml:space="preserve"> </w:t>
      </w:r>
      <w:r>
        <w:t>числа</w:t>
      </w:r>
      <w:r>
        <w:rPr>
          <w:spacing w:val="40"/>
        </w:rPr>
        <w:t xml:space="preserve"> </w:t>
      </w:r>
      <w:r>
        <w:t>изучаемых</w:t>
      </w:r>
      <w:r>
        <w:rPr>
          <w:spacing w:val="40"/>
        </w:rPr>
        <w:t xml:space="preserve"> </w:t>
      </w:r>
      <w:r>
        <w:t>в</w:t>
      </w:r>
      <w:r>
        <w:rPr>
          <w:spacing w:val="40"/>
        </w:rPr>
        <w:t xml:space="preserve"> </w:t>
      </w:r>
      <w:r>
        <w:t>данном</w:t>
      </w:r>
      <w:r>
        <w:rPr>
          <w:spacing w:val="40"/>
        </w:rPr>
        <w:t xml:space="preserve"> </w:t>
      </w:r>
      <w:r>
        <w:t>разделе);</w:t>
      </w:r>
    </w:p>
    <w:p w:rsidR="00156445" w:rsidRDefault="005A47D0">
      <w:pPr>
        <w:pStyle w:val="a3"/>
        <w:spacing w:before="3" w:line="256" w:lineRule="auto"/>
        <w:ind w:right="1110"/>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line="264" w:lineRule="exact"/>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47" w:lineRule="auto"/>
        <w:ind w:right="1085"/>
      </w:pPr>
      <w:r>
        <w:t>исследовательские проекты о творчестве европейских композиторов -классиков, представителей национальных школ;</w:t>
      </w:r>
    </w:p>
    <w:p w:rsidR="00156445" w:rsidRDefault="005A47D0">
      <w:pPr>
        <w:pStyle w:val="a3"/>
        <w:spacing w:before="12" w:line="244" w:lineRule="auto"/>
        <w:ind w:right="1091"/>
      </w:pPr>
      <w:r>
        <w:t>просмотр художественных и документальных фильмов о творчестве выдающих европейских</w:t>
      </w:r>
      <w:r>
        <w:rPr>
          <w:spacing w:val="40"/>
        </w:rPr>
        <w:t xml:space="preserve"> </w:t>
      </w:r>
      <w:r>
        <w:t>композиторов</w:t>
      </w:r>
      <w:r>
        <w:rPr>
          <w:spacing w:val="40"/>
        </w:rPr>
        <w:t xml:space="preserve"> </w:t>
      </w:r>
      <w:r>
        <w:t>с</w:t>
      </w:r>
      <w:r>
        <w:rPr>
          <w:spacing w:val="40"/>
        </w:rPr>
        <w:t xml:space="preserve"> </w:t>
      </w:r>
      <w:r>
        <w:t>последующим</w:t>
      </w:r>
      <w:r>
        <w:rPr>
          <w:spacing w:val="40"/>
        </w:rPr>
        <w:t xml:space="preserve"> </w:t>
      </w:r>
      <w:r>
        <w:t>обсуждением</w:t>
      </w:r>
      <w:r>
        <w:rPr>
          <w:spacing w:val="40"/>
        </w:rPr>
        <w:t xml:space="preserve"> </w:t>
      </w:r>
      <w:r>
        <w:t>в</w:t>
      </w:r>
      <w:r>
        <w:rPr>
          <w:spacing w:val="40"/>
        </w:rPr>
        <w:t xml:space="preserve"> </w:t>
      </w:r>
      <w:r>
        <w:t>классе;</w:t>
      </w:r>
    </w:p>
    <w:p w:rsidR="00156445" w:rsidRDefault="005A47D0">
      <w:pPr>
        <w:pStyle w:val="a3"/>
        <w:spacing w:before="8" w:line="247" w:lineRule="auto"/>
        <w:ind w:left="1722" w:right="1967" w:firstLine="0"/>
      </w:pPr>
      <w:r>
        <w:t>посещение концерта классической музыки, балета драматического спектакля. Музыкант и публика (2–3 часа).</w:t>
      </w:r>
    </w:p>
    <w:p w:rsidR="00156445" w:rsidRDefault="005A47D0">
      <w:pPr>
        <w:pStyle w:val="a3"/>
        <w:spacing w:before="2" w:line="247" w:lineRule="auto"/>
        <w:ind w:right="1105"/>
      </w:pPr>
      <w:r>
        <w:t>Содержание:</w:t>
      </w:r>
      <w:r>
        <w:rPr>
          <w:spacing w:val="80"/>
        </w:rPr>
        <w:t xml:space="preserve">  </w:t>
      </w:r>
      <w:r>
        <w:t>Кумиры</w:t>
      </w:r>
      <w:r>
        <w:rPr>
          <w:spacing w:val="80"/>
        </w:rPr>
        <w:t xml:space="preserve">  </w:t>
      </w:r>
      <w:r>
        <w:t>публики</w:t>
      </w:r>
      <w:r>
        <w:rPr>
          <w:spacing w:val="80"/>
        </w:rPr>
        <w:t xml:space="preserve">  </w:t>
      </w:r>
      <w:r>
        <w:t>(на</w:t>
      </w:r>
      <w:r>
        <w:rPr>
          <w:spacing w:val="80"/>
          <w:w w:val="150"/>
        </w:rPr>
        <w:t xml:space="preserve">  </w:t>
      </w:r>
      <w:r>
        <w:t>примере</w:t>
      </w:r>
      <w:r>
        <w:rPr>
          <w:spacing w:val="80"/>
          <w:w w:val="150"/>
        </w:rPr>
        <w:t xml:space="preserve">  </w:t>
      </w:r>
      <w:r>
        <w:t>творчества</w:t>
      </w:r>
      <w:r>
        <w:rPr>
          <w:spacing w:val="80"/>
        </w:rPr>
        <w:t xml:space="preserve">  </w:t>
      </w:r>
      <w:r>
        <w:t>В.А.</w:t>
      </w:r>
      <w:r>
        <w:rPr>
          <w:spacing w:val="80"/>
          <w:w w:val="150"/>
        </w:rPr>
        <w:t xml:space="preserve">  </w:t>
      </w:r>
      <w:r>
        <w:t>Моцарта,</w:t>
      </w:r>
      <w:r>
        <w:rPr>
          <w:spacing w:val="80"/>
        </w:rPr>
        <w:t xml:space="preserve"> </w:t>
      </w:r>
      <w:r>
        <w:t>Н. Паганини, Ф. Листа и других композиторов). Виртуозность талант труд, миссия</w:t>
      </w:r>
      <w:r>
        <w:rPr>
          <w:spacing w:val="80"/>
        </w:rPr>
        <w:t xml:space="preserve"> </w:t>
      </w:r>
      <w:r>
        <w:t>композитора, исполнителя. Признание публики. Культура слушателя. Традиции слушания музыки в прошлые века и сегодня.</w:t>
      </w:r>
    </w:p>
    <w:p w:rsidR="00156445" w:rsidRDefault="005A47D0">
      <w:pPr>
        <w:pStyle w:val="a3"/>
        <w:spacing w:before="20"/>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ind w:left="1722" w:firstLine="0"/>
      </w:pPr>
      <w:r>
        <w:t>знакомство</w:t>
      </w:r>
      <w:r>
        <w:rPr>
          <w:spacing w:val="29"/>
        </w:rPr>
        <w:t xml:space="preserve"> </w:t>
      </w:r>
      <w:r>
        <w:t>с</w:t>
      </w:r>
      <w:r>
        <w:rPr>
          <w:spacing w:val="32"/>
        </w:rPr>
        <w:t xml:space="preserve"> </w:t>
      </w:r>
      <w:r>
        <w:t>образцами</w:t>
      </w:r>
      <w:r>
        <w:rPr>
          <w:spacing w:val="31"/>
        </w:rPr>
        <w:t xml:space="preserve"> </w:t>
      </w:r>
      <w:r>
        <w:t>виртуозной</w:t>
      </w:r>
      <w:r>
        <w:rPr>
          <w:spacing w:val="39"/>
        </w:rPr>
        <w:t xml:space="preserve"> </w:t>
      </w:r>
      <w:r>
        <w:rPr>
          <w:spacing w:val="-2"/>
        </w:rPr>
        <w:t>музыки;</w:t>
      </w:r>
    </w:p>
    <w:p w:rsidR="00156445" w:rsidRDefault="005A47D0">
      <w:pPr>
        <w:pStyle w:val="a3"/>
        <w:spacing w:before="9" w:line="252" w:lineRule="auto"/>
        <w:ind w:right="1148"/>
        <w:jc w:val="left"/>
      </w:pPr>
      <w:r>
        <w:t>размышление над</w:t>
      </w:r>
      <w:r>
        <w:rPr>
          <w:spacing w:val="37"/>
        </w:rPr>
        <w:t xml:space="preserve"> </w:t>
      </w:r>
      <w:r>
        <w:t>фактами</w:t>
      </w:r>
      <w:r>
        <w:rPr>
          <w:spacing w:val="40"/>
        </w:rPr>
        <w:t xml:space="preserve"> </w:t>
      </w:r>
      <w:r>
        <w:t>биографий</w:t>
      </w:r>
      <w:r>
        <w:rPr>
          <w:spacing w:val="37"/>
        </w:rPr>
        <w:t xml:space="preserve"> </w:t>
      </w:r>
      <w:r>
        <w:t>великих</w:t>
      </w:r>
      <w:r>
        <w:rPr>
          <w:spacing w:val="40"/>
        </w:rPr>
        <w:t xml:space="preserve"> </w:t>
      </w:r>
      <w:r>
        <w:t>музыкантов</w:t>
      </w:r>
      <w:r>
        <w:rPr>
          <w:spacing w:val="40"/>
        </w:rPr>
        <w:t xml:space="preserve"> </w:t>
      </w:r>
      <w:r>
        <w:t>–</w:t>
      </w:r>
      <w:r>
        <w:rPr>
          <w:spacing w:val="40"/>
        </w:rPr>
        <w:t xml:space="preserve"> </w:t>
      </w:r>
      <w:r>
        <w:t>как</w:t>
      </w:r>
      <w:r>
        <w:rPr>
          <w:spacing w:val="37"/>
        </w:rPr>
        <w:t xml:space="preserve"> </w:t>
      </w:r>
      <w:r>
        <w:t>любимцев</w:t>
      </w:r>
      <w:r>
        <w:rPr>
          <w:spacing w:val="40"/>
        </w:rPr>
        <w:t xml:space="preserve"> </w:t>
      </w:r>
      <w:r>
        <w:t>публики, так и непонятых современниками;</w:t>
      </w:r>
    </w:p>
    <w:p w:rsidR="00156445" w:rsidRDefault="005A47D0">
      <w:pPr>
        <w:pStyle w:val="a3"/>
        <w:spacing w:before="2" w:line="247" w:lineRule="auto"/>
        <w:ind w:right="1148"/>
        <w:jc w:val="left"/>
      </w:pPr>
      <w:r>
        <w:t>определение</w:t>
      </w:r>
      <w:r>
        <w:rPr>
          <w:spacing w:val="40"/>
        </w:rPr>
        <w:t xml:space="preserve"> </w:t>
      </w:r>
      <w:r>
        <w:t>на</w:t>
      </w:r>
      <w:r>
        <w:rPr>
          <w:spacing w:val="40"/>
        </w:rPr>
        <w:t xml:space="preserve"> </w:t>
      </w:r>
      <w:r>
        <w:t>слух</w:t>
      </w:r>
      <w:r>
        <w:rPr>
          <w:spacing w:val="40"/>
        </w:rPr>
        <w:t xml:space="preserve"> </w:t>
      </w:r>
      <w:r>
        <w:t>мелодий,</w:t>
      </w:r>
      <w:r>
        <w:rPr>
          <w:spacing w:val="40"/>
        </w:rPr>
        <w:t xml:space="preserve"> </w:t>
      </w:r>
      <w:r>
        <w:t>интонаций,</w:t>
      </w:r>
      <w:r>
        <w:rPr>
          <w:spacing w:val="40"/>
        </w:rPr>
        <w:t xml:space="preserve"> </w:t>
      </w:r>
      <w:r>
        <w:t>ритмов,</w:t>
      </w:r>
      <w:r>
        <w:rPr>
          <w:spacing w:val="40"/>
        </w:rPr>
        <w:t xml:space="preserve"> </w:t>
      </w:r>
      <w:r>
        <w:t>элементов</w:t>
      </w:r>
      <w:r>
        <w:rPr>
          <w:spacing w:val="40"/>
        </w:rPr>
        <w:t xml:space="preserve"> </w:t>
      </w:r>
      <w:r>
        <w:t>музыкального</w:t>
      </w:r>
      <w:r>
        <w:rPr>
          <w:spacing w:val="40"/>
        </w:rPr>
        <w:t xml:space="preserve"> </w:t>
      </w:r>
      <w:r>
        <w:t>языка, изучаемых</w:t>
      </w:r>
      <w:r>
        <w:rPr>
          <w:spacing w:val="38"/>
        </w:rPr>
        <w:t xml:space="preserve"> </w:t>
      </w:r>
      <w:r>
        <w:t>классических</w:t>
      </w:r>
      <w:r>
        <w:rPr>
          <w:spacing w:val="25"/>
        </w:rPr>
        <w:t xml:space="preserve"> </w:t>
      </w:r>
      <w:r>
        <w:t>произведений,</w:t>
      </w:r>
      <w:r>
        <w:rPr>
          <w:spacing w:val="40"/>
        </w:rPr>
        <w:t xml:space="preserve"> </w:t>
      </w:r>
      <w:r>
        <w:t>умение</w:t>
      </w:r>
      <w:r>
        <w:rPr>
          <w:spacing w:val="24"/>
        </w:rPr>
        <w:t xml:space="preserve"> </w:t>
      </w:r>
      <w:r>
        <w:t>напеть</w:t>
      </w:r>
      <w:r>
        <w:rPr>
          <w:spacing w:val="30"/>
        </w:rPr>
        <w:t xml:space="preserve"> </w:t>
      </w:r>
      <w:r>
        <w:t>их</w:t>
      </w:r>
      <w:r>
        <w:rPr>
          <w:spacing w:val="24"/>
        </w:rPr>
        <w:t xml:space="preserve"> </w:t>
      </w:r>
      <w:r>
        <w:t>наиболее</w:t>
      </w:r>
      <w:r>
        <w:rPr>
          <w:spacing w:val="33"/>
        </w:rPr>
        <w:t xml:space="preserve"> </w:t>
      </w:r>
      <w:r>
        <w:t>яркие</w:t>
      </w:r>
      <w:r>
        <w:rPr>
          <w:spacing w:val="33"/>
        </w:rPr>
        <w:t xml:space="preserve"> </w:t>
      </w:r>
      <w:r>
        <w:t>ритмоинтонации;</w:t>
      </w:r>
    </w:p>
    <w:p w:rsidR="00156445" w:rsidRDefault="005A47D0">
      <w:pPr>
        <w:pStyle w:val="a3"/>
        <w:tabs>
          <w:tab w:val="left" w:pos="3258"/>
          <w:tab w:val="left" w:pos="4541"/>
          <w:tab w:val="left" w:pos="4997"/>
          <w:tab w:val="left" w:pos="5904"/>
          <w:tab w:val="left" w:pos="6946"/>
          <w:tab w:val="left" w:pos="8104"/>
          <w:tab w:val="left" w:pos="8449"/>
          <w:tab w:val="left" w:pos="9458"/>
        </w:tabs>
        <w:spacing w:before="2" w:line="247" w:lineRule="auto"/>
        <w:ind w:right="1121"/>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156445" w:rsidRDefault="005A47D0">
      <w:pPr>
        <w:pStyle w:val="a3"/>
        <w:spacing w:before="8" w:line="252" w:lineRule="auto"/>
        <w:ind w:right="1148"/>
        <w:jc w:val="left"/>
      </w:pPr>
      <w:r>
        <w:t>знание</w:t>
      </w:r>
      <w:r>
        <w:rPr>
          <w:spacing w:val="40"/>
        </w:rPr>
        <w:t xml:space="preserve"> </w:t>
      </w:r>
      <w:r>
        <w:t>и</w:t>
      </w:r>
      <w:r>
        <w:rPr>
          <w:spacing w:val="80"/>
        </w:rPr>
        <w:t xml:space="preserve"> </w:t>
      </w:r>
      <w:r>
        <w:t>соблюдение</w:t>
      </w:r>
      <w:r>
        <w:rPr>
          <w:spacing w:val="80"/>
        </w:rPr>
        <w:t xml:space="preserve"> </w:t>
      </w:r>
      <w:r>
        <w:t>общепринятых</w:t>
      </w:r>
      <w:r>
        <w:rPr>
          <w:spacing w:val="76"/>
        </w:rPr>
        <w:t xml:space="preserve"> </w:t>
      </w:r>
      <w:r>
        <w:t>норм</w:t>
      </w:r>
      <w:r>
        <w:rPr>
          <w:spacing w:val="80"/>
        </w:rPr>
        <w:t xml:space="preserve"> </w:t>
      </w:r>
      <w:r>
        <w:t>слушания</w:t>
      </w:r>
      <w:r>
        <w:rPr>
          <w:spacing w:val="80"/>
        </w:rPr>
        <w:t xml:space="preserve"> </w:t>
      </w:r>
      <w:r>
        <w:t>музыки,</w:t>
      </w:r>
      <w:r>
        <w:rPr>
          <w:spacing w:val="77"/>
        </w:rPr>
        <w:t xml:space="preserve"> </w:t>
      </w:r>
      <w:r>
        <w:t>правил</w:t>
      </w:r>
      <w:r>
        <w:rPr>
          <w:spacing w:val="72"/>
        </w:rPr>
        <w:t xml:space="preserve"> </w:t>
      </w:r>
      <w:r>
        <w:t>поведения</w:t>
      </w:r>
      <w:r>
        <w:rPr>
          <w:spacing w:val="80"/>
        </w:rPr>
        <w:t xml:space="preserve"> </w:t>
      </w:r>
      <w:r>
        <w:t>в концертном зале, театре оперы и балета;</w:t>
      </w:r>
    </w:p>
    <w:p w:rsidR="00156445" w:rsidRDefault="005A47D0">
      <w:pPr>
        <w:pStyle w:val="a3"/>
        <w:spacing w:before="6"/>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668FE">
      <w:pPr>
        <w:pStyle w:val="a3"/>
        <w:spacing w:before="93"/>
        <w:ind w:left="0" w:firstLine="0"/>
        <w:jc w:val="left"/>
        <w:rPr>
          <w:sz w:val="20"/>
        </w:rPr>
      </w:pPr>
      <w:r w:rsidRPr="005668FE">
        <w:pict>
          <v:rect id="docshape20" o:spid="_x0000_s2056" style="position:absolute;margin-left:52.95pt;margin-top:17.35pt;width:144.1pt;height:.7pt;z-index:-15716352;mso-wrap-distance-left:0;mso-wrap-distance-right:0;mso-position-horizontal-relative:page" fillcolor="black" stroked="f">
            <w10:wrap type="topAndBottom" anchorx="page"/>
          </v:rect>
        </w:pict>
      </w:r>
    </w:p>
    <w:p w:rsidR="00156445" w:rsidRDefault="005A47D0">
      <w:pPr>
        <w:pStyle w:val="a3"/>
        <w:spacing w:before="66" w:line="249" w:lineRule="auto"/>
        <w:ind w:right="252" w:firstLine="0"/>
      </w:pPr>
      <w:r>
        <w:rPr>
          <w:vertAlign w:val="superscript"/>
        </w:rPr>
        <w:t>32</w:t>
      </w:r>
      <w:r>
        <w:rPr>
          <w:spacing w:val="40"/>
        </w:rPr>
        <w:t xml:space="preserve"> </w:t>
      </w:r>
      <w:r>
        <w:t>Изучение</w:t>
      </w:r>
      <w:r>
        <w:rPr>
          <w:spacing w:val="40"/>
        </w:rPr>
        <w:t xml:space="preserve"> </w:t>
      </w:r>
      <w:r>
        <w:t>тематических</w:t>
      </w:r>
      <w:r>
        <w:rPr>
          <w:spacing w:val="40"/>
        </w:rPr>
        <w:t xml:space="preserve"> </w:t>
      </w:r>
      <w:r>
        <w:t>блоков</w:t>
      </w:r>
      <w:r>
        <w:rPr>
          <w:spacing w:val="40"/>
        </w:rPr>
        <w:t xml:space="preserve"> </w:t>
      </w:r>
      <w:r>
        <w:t>данного</w:t>
      </w:r>
      <w:r>
        <w:rPr>
          <w:spacing w:val="40"/>
        </w:rPr>
        <w:t xml:space="preserve"> </w:t>
      </w:r>
      <w:r>
        <w:t>модуля</w:t>
      </w:r>
      <w:r>
        <w:rPr>
          <w:spacing w:val="40"/>
        </w:rPr>
        <w:t xml:space="preserve"> </w:t>
      </w:r>
      <w:r>
        <w:t>строится</w:t>
      </w:r>
      <w:r>
        <w:rPr>
          <w:spacing w:val="40"/>
        </w:rPr>
        <w:t xml:space="preserve"> </w:t>
      </w:r>
      <w:r>
        <w:t>по</w:t>
      </w:r>
      <w:r>
        <w:rPr>
          <w:spacing w:val="40"/>
        </w:rPr>
        <w:t xml:space="preserve"> </w:t>
      </w:r>
      <w:r>
        <w:t>принципу</w:t>
      </w:r>
      <w:r>
        <w:rPr>
          <w:spacing w:val="40"/>
        </w:rPr>
        <w:t xml:space="preserve"> </w:t>
      </w:r>
      <w:r>
        <w:t>сопоставления</w:t>
      </w:r>
      <w:r>
        <w:rPr>
          <w:spacing w:val="40"/>
        </w:rPr>
        <w:t xml:space="preserve"> </w:t>
      </w:r>
      <w:r>
        <w:t>значительных явлений, стилей, образов на примере творчества крупнейших композиторов Западной Европы.</w:t>
      </w:r>
      <w:r>
        <w:rPr>
          <w:spacing w:val="64"/>
        </w:rPr>
        <w:t xml:space="preserve">   </w:t>
      </w:r>
      <w:r>
        <w:t>Однако</w:t>
      </w:r>
      <w:r>
        <w:rPr>
          <w:spacing w:val="62"/>
        </w:rPr>
        <w:t xml:space="preserve">   </w:t>
      </w:r>
      <w:r>
        <w:t>биографические</w:t>
      </w:r>
      <w:r>
        <w:rPr>
          <w:spacing w:val="62"/>
        </w:rPr>
        <w:t xml:space="preserve">   </w:t>
      </w:r>
      <w:r>
        <w:t>сведения</w:t>
      </w:r>
      <w:r>
        <w:rPr>
          <w:spacing w:val="62"/>
        </w:rPr>
        <w:t xml:space="preserve">   </w:t>
      </w:r>
      <w:r>
        <w:t>из</w:t>
      </w:r>
      <w:r>
        <w:rPr>
          <w:spacing w:val="62"/>
        </w:rPr>
        <w:t xml:space="preserve">   </w:t>
      </w:r>
      <w:r>
        <w:t>жизни</w:t>
      </w:r>
      <w:r>
        <w:rPr>
          <w:spacing w:val="63"/>
        </w:rPr>
        <w:t xml:space="preserve">   </w:t>
      </w:r>
      <w:r>
        <w:t>композиторов</w:t>
      </w:r>
      <w:r>
        <w:rPr>
          <w:spacing w:val="63"/>
        </w:rPr>
        <w:t xml:space="preserve">   </w:t>
      </w:r>
      <w:r>
        <w:t>предполагаются к использованию лишь в качестве контекста и не должны подменять собой освоение, постижение</w:t>
      </w:r>
      <w:r>
        <w:rPr>
          <w:spacing w:val="40"/>
        </w:rPr>
        <w:t xml:space="preserve"> </w:t>
      </w:r>
      <w:r>
        <w:t>смысла самих музыкальных произведений.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48"/>
        <w:jc w:val="left"/>
      </w:pPr>
      <w:r>
        <w:t>работа</w:t>
      </w:r>
      <w:r>
        <w:rPr>
          <w:spacing w:val="40"/>
        </w:rPr>
        <w:t xml:space="preserve"> </w:t>
      </w:r>
      <w:r>
        <w:t>с</w:t>
      </w:r>
      <w:r>
        <w:rPr>
          <w:spacing w:val="33"/>
        </w:rPr>
        <w:t xml:space="preserve"> </w:t>
      </w:r>
      <w:r>
        <w:t>интерактивной</w:t>
      </w:r>
      <w:r>
        <w:rPr>
          <w:spacing w:val="40"/>
        </w:rPr>
        <w:t xml:space="preserve"> </w:t>
      </w:r>
      <w:r>
        <w:t>картой</w:t>
      </w:r>
      <w:r>
        <w:rPr>
          <w:spacing w:val="40"/>
        </w:rPr>
        <w:t xml:space="preserve"> </w:t>
      </w:r>
      <w:r>
        <w:t>(география</w:t>
      </w:r>
      <w:r>
        <w:rPr>
          <w:spacing w:val="40"/>
        </w:rPr>
        <w:t xml:space="preserve"> </w:t>
      </w:r>
      <w:r>
        <w:t>путешествий,</w:t>
      </w:r>
      <w:r>
        <w:rPr>
          <w:spacing w:val="34"/>
        </w:rPr>
        <w:t xml:space="preserve"> </w:t>
      </w:r>
      <w:r>
        <w:t>гастролей),</w:t>
      </w:r>
      <w:r>
        <w:rPr>
          <w:spacing w:val="40"/>
        </w:rPr>
        <w:t xml:space="preserve"> </w:t>
      </w:r>
      <w:r>
        <w:t>лентой</w:t>
      </w:r>
      <w:r>
        <w:rPr>
          <w:spacing w:val="40"/>
        </w:rPr>
        <w:t xml:space="preserve"> </w:t>
      </w:r>
      <w:r>
        <w:t>времени (имена,</w:t>
      </w:r>
      <w:r>
        <w:rPr>
          <w:spacing w:val="40"/>
        </w:rPr>
        <w:t xml:space="preserve"> </w:t>
      </w:r>
      <w:r>
        <w:t>факты,</w:t>
      </w:r>
      <w:r>
        <w:rPr>
          <w:spacing w:val="40"/>
        </w:rPr>
        <w:t xml:space="preserve"> </w:t>
      </w:r>
      <w:r>
        <w:t>явления,</w:t>
      </w:r>
      <w:r>
        <w:rPr>
          <w:spacing w:val="40"/>
        </w:rPr>
        <w:t xml:space="preserve"> </w:t>
      </w:r>
      <w:r>
        <w:t>музыкальные</w:t>
      </w:r>
      <w:r>
        <w:rPr>
          <w:spacing w:val="40"/>
        </w:rPr>
        <w:t xml:space="preserve"> </w:t>
      </w:r>
      <w:r>
        <w:t>произведения);</w:t>
      </w:r>
    </w:p>
    <w:p w:rsidR="00156445" w:rsidRDefault="005A47D0">
      <w:pPr>
        <w:pStyle w:val="a3"/>
        <w:tabs>
          <w:tab w:val="left" w:pos="3110"/>
          <w:tab w:val="left" w:pos="4329"/>
          <w:tab w:val="left" w:pos="5991"/>
          <w:tab w:val="left" w:pos="7047"/>
          <w:tab w:val="left" w:pos="7436"/>
          <w:tab w:val="left" w:pos="9184"/>
        </w:tabs>
        <w:spacing w:before="12" w:line="244" w:lineRule="auto"/>
        <w:ind w:right="1165"/>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156445" w:rsidRDefault="005A47D0">
      <w:pPr>
        <w:pStyle w:val="a3"/>
        <w:tabs>
          <w:tab w:val="left" w:pos="2836"/>
          <w:tab w:val="left" w:pos="4449"/>
          <w:tab w:val="left" w:pos="5631"/>
          <w:tab w:val="left" w:pos="7225"/>
          <w:tab w:val="left" w:pos="8867"/>
          <w:tab w:val="left" w:pos="9419"/>
        </w:tabs>
        <w:spacing w:before="8" w:line="247" w:lineRule="auto"/>
        <w:ind w:right="1118"/>
        <w:jc w:val="left"/>
      </w:pPr>
      <w:r>
        <w:rPr>
          <w:spacing w:val="-2"/>
        </w:rPr>
        <w:t>создание</w:t>
      </w:r>
      <w:r>
        <w:tab/>
      </w:r>
      <w:r>
        <w:rPr>
          <w:spacing w:val="-2"/>
        </w:rPr>
        <w:t>тематической</w:t>
      </w:r>
      <w:r>
        <w:tab/>
      </w:r>
      <w:r>
        <w:rPr>
          <w:spacing w:val="-2"/>
        </w:rPr>
        <w:t>подборки</w:t>
      </w:r>
      <w:r>
        <w:tab/>
      </w:r>
      <w:r>
        <w:rPr>
          <w:spacing w:val="-2"/>
        </w:rPr>
        <w:t>музыкальных</w:t>
      </w:r>
      <w:r>
        <w:tab/>
      </w:r>
      <w:r>
        <w:rPr>
          <w:spacing w:val="-2"/>
        </w:rPr>
        <w:t>произведений</w:t>
      </w:r>
      <w:r>
        <w:tab/>
      </w:r>
      <w:r>
        <w:rPr>
          <w:spacing w:val="-4"/>
        </w:rPr>
        <w:t>для</w:t>
      </w:r>
      <w:r>
        <w:tab/>
      </w:r>
      <w:r>
        <w:rPr>
          <w:spacing w:val="-2"/>
        </w:rPr>
        <w:t>домашнего прослушивания.</w:t>
      </w:r>
    </w:p>
    <w:p w:rsidR="00156445" w:rsidRDefault="005A47D0">
      <w:pPr>
        <w:pStyle w:val="a3"/>
        <w:spacing w:before="3"/>
        <w:ind w:left="1722" w:firstLine="0"/>
        <w:jc w:val="left"/>
      </w:pPr>
      <w:r>
        <w:t>Музыка</w:t>
      </w:r>
      <w:r>
        <w:rPr>
          <w:spacing w:val="14"/>
        </w:rPr>
        <w:t xml:space="preserve"> </w:t>
      </w:r>
      <w:r>
        <w:t>–</w:t>
      </w:r>
      <w:r>
        <w:rPr>
          <w:spacing w:val="22"/>
        </w:rPr>
        <w:t xml:space="preserve"> </w:t>
      </w:r>
      <w:r>
        <w:t>зеркало</w:t>
      </w:r>
      <w:r>
        <w:rPr>
          <w:spacing w:val="17"/>
        </w:rPr>
        <w:t xml:space="preserve"> </w:t>
      </w:r>
      <w:r>
        <w:t>эпохи</w:t>
      </w:r>
      <w:r>
        <w:rPr>
          <w:spacing w:val="25"/>
        </w:rPr>
        <w:t xml:space="preserve"> </w:t>
      </w:r>
      <w:r>
        <w:t>(4–6</w:t>
      </w:r>
      <w:r>
        <w:rPr>
          <w:spacing w:val="22"/>
        </w:rPr>
        <w:t xml:space="preserve"> </w:t>
      </w:r>
      <w:r>
        <w:rPr>
          <w:spacing w:val="-2"/>
        </w:rPr>
        <w:t>часов).</w:t>
      </w:r>
    </w:p>
    <w:p w:rsidR="00156445" w:rsidRDefault="005A47D0">
      <w:pPr>
        <w:pStyle w:val="a3"/>
        <w:tabs>
          <w:tab w:val="left" w:pos="4795"/>
          <w:tab w:val="left" w:pos="6360"/>
          <w:tab w:val="left" w:pos="7589"/>
          <w:tab w:val="left" w:pos="9458"/>
        </w:tabs>
        <w:spacing w:before="14" w:line="249" w:lineRule="auto"/>
        <w:ind w:right="1095"/>
      </w:pPr>
      <w:r>
        <w:t>Содержание:</w:t>
      </w:r>
      <w:r>
        <w:rPr>
          <w:spacing w:val="50"/>
        </w:rPr>
        <w:t xml:space="preserve">  </w:t>
      </w:r>
      <w:r>
        <w:t>Искусство</w:t>
      </w:r>
      <w:r>
        <w:rPr>
          <w:spacing w:val="51"/>
        </w:rPr>
        <w:t xml:space="preserve">  </w:t>
      </w:r>
      <w:r>
        <w:t>как</w:t>
      </w:r>
      <w:r>
        <w:rPr>
          <w:spacing w:val="52"/>
        </w:rPr>
        <w:t xml:space="preserve">  </w:t>
      </w:r>
      <w:r>
        <w:t>отражение,</w:t>
      </w:r>
      <w:r>
        <w:rPr>
          <w:spacing w:val="51"/>
        </w:rPr>
        <w:t xml:space="preserve">  </w:t>
      </w:r>
      <w:r>
        <w:t>с</w:t>
      </w:r>
      <w:r>
        <w:rPr>
          <w:spacing w:val="53"/>
        </w:rPr>
        <w:t xml:space="preserve">  </w:t>
      </w:r>
      <w:r>
        <w:t>одной</w:t>
      </w:r>
      <w:r>
        <w:rPr>
          <w:spacing w:val="54"/>
        </w:rPr>
        <w:t xml:space="preserve">  </w:t>
      </w:r>
      <w:r>
        <w:t>стороны</w:t>
      </w:r>
      <w:r>
        <w:rPr>
          <w:spacing w:val="67"/>
          <w:w w:val="150"/>
        </w:rPr>
        <w:t xml:space="preserve">  </w:t>
      </w:r>
      <w:r>
        <w:t>–</w:t>
      </w:r>
      <w:r>
        <w:rPr>
          <w:spacing w:val="80"/>
        </w:rPr>
        <w:t xml:space="preserve">  </w:t>
      </w:r>
      <w:r>
        <w:t>образа</w:t>
      </w:r>
      <w:r>
        <w:rPr>
          <w:spacing w:val="52"/>
        </w:rPr>
        <w:t xml:space="preserve">  </w:t>
      </w:r>
      <w:r>
        <w:t>жизни, с</w:t>
      </w:r>
      <w:r>
        <w:rPr>
          <w:spacing w:val="80"/>
        </w:rPr>
        <w:t xml:space="preserve">  </w:t>
      </w:r>
      <w:r>
        <w:t>другой</w:t>
      </w:r>
      <w:r>
        <w:rPr>
          <w:spacing w:val="80"/>
        </w:rPr>
        <w:t xml:space="preserve">  </w:t>
      </w:r>
      <w:r>
        <w:t>–</w:t>
      </w:r>
      <w:r>
        <w:rPr>
          <w:spacing w:val="80"/>
        </w:rPr>
        <w:t xml:space="preserve">  </w:t>
      </w:r>
      <w:r>
        <w:t>главных</w:t>
      </w:r>
      <w:r>
        <w:rPr>
          <w:spacing w:val="80"/>
        </w:rPr>
        <w:t xml:space="preserve">  </w:t>
      </w:r>
      <w:r>
        <w:t>ценностей,</w:t>
      </w:r>
      <w:r>
        <w:rPr>
          <w:spacing w:val="80"/>
        </w:rPr>
        <w:t xml:space="preserve">  </w:t>
      </w:r>
      <w:r>
        <w:t>идеалов</w:t>
      </w:r>
      <w:r>
        <w:rPr>
          <w:spacing w:val="62"/>
        </w:rPr>
        <w:t xml:space="preserve">   </w:t>
      </w:r>
      <w:r>
        <w:t>конкретной</w:t>
      </w:r>
      <w:r>
        <w:rPr>
          <w:spacing w:val="80"/>
          <w:w w:val="150"/>
        </w:rPr>
        <w:t xml:space="preserve">  </w:t>
      </w:r>
      <w:r>
        <w:t>эпохи.</w:t>
      </w:r>
      <w:r>
        <w:rPr>
          <w:spacing w:val="80"/>
        </w:rPr>
        <w:t xml:space="preserve">  </w:t>
      </w:r>
      <w:r>
        <w:t>Стили</w:t>
      </w:r>
      <w:r>
        <w:rPr>
          <w:spacing w:val="80"/>
          <w:w w:val="150"/>
        </w:rPr>
        <w:t xml:space="preserve">  </w:t>
      </w:r>
      <w:r>
        <w:t>барокко</w:t>
      </w:r>
      <w:r>
        <w:rPr>
          <w:spacing w:val="40"/>
        </w:rPr>
        <w:t xml:space="preserve"> </w:t>
      </w:r>
      <w:r>
        <w:t xml:space="preserve">и классицизм (круг основных образов, характерных интонаций, жанров). Полифонический и </w:t>
      </w:r>
      <w:r>
        <w:rPr>
          <w:spacing w:val="-2"/>
        </w:rPr>
        <w:t>гомофонно-гармонический</w:t>
      </w:r>
      <w:r>
        <w:tab/>
      </w:r>
      <w:r>
        <w:rPr>
          <w:spacing w:val="-4"/>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rsidR="00156445" w:rsidRDefault="005A47D0">
      <w:pPr>
        <w:pStyle w:val="a3"/>
        <w:spacing w:line="262"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3" w:line="252" w:lineRule="auto"/>
        <w:ind w:left="1722" w:right="1107" w:firstLine="0"/>
      </w:pPr>
      <w:r>
        <w:t>знакомство с образцами полифонической и гомофонно-гармонической музыки; 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w w:val="150"/>
        </w:rPr>
        <w:t xml:space="preserve"> </w:t>
      </w:r>
      <w:r>
        <w:t>одного</w:t>
      </w:r>
      <w:r>
        <w:rPr>
          <w:spacing w:val="80"/>
        </w:rPr>
        <w:t xml:space="preserve"> </w:t>
      </w:r>
      <w:r>
        <w:t>вокального</w:t>
      </w:r>
      <w:r>
        <w:rPr>
          <w:spacing w:val="80"/>
        </w:rPr>
        <w:t xml:space="preserve"> </w:t>
      </w:r>
      <w:r>
        <w:t>произведения,</w:t>
      </w:r>
      <w:r>
        <w:rPr>
          <w:spacing w:val="80"/>
          <w:w w:val="150"/>
        </w:rPr>
        <w:t xml:space="preserve"> </w:t>
      </w:r>
      <w:r>
        <w:t>сочиненного</w:t>
      </w:r>
    </w:p>
    <w:p w:rsidR="00156445" w:rsidRDefault="005A47D0">
      <w:pPr>
        <w:pStyle w:val="a3"/>
        <w:spacing w:line="252" w:lineRule="auto"/>
        <w:ind w:left="1722" w:right="3885" w:hanging="707"/>
      </w:pPr>
      <w:r>
        <w:t>композитором-классиком (из числа изучаемых в данном разделе); исполнение вокальных,</w:t>
      </w:r>
      <w:r>
        <w:rPr>
          <w:spacing w:val="40"/>
        </w:rPr>
        <w:t xml:space="preserve"> </w:t>
      </w:r>
      <w:r>
        <w:t>ритмических,</w:t>
      </w:r>
      <w:r>
        <w:rPr>
          <w:spacing w:val="40"/>
        </w:rPr>
        <w:t xml:space="preserve"> </w:t>
      </w:r>
      <w:r>
        <w:t>речевых</w:t>
      </w:r>
      <w:r>
        <w:rPr>
          <w:spacing w:val="40"/>
        </w:rPr>
        <w:t xml:space="preserve"> </w:t>
      </w:r>
      <w:r>
        <w:t>канонов;</w:t>
      </w:r>
    </w:p>
    <w:p w:rsidR="00156445" w:rsidRDefault="005A47D0">
      <w:pPr>
        <w:pStyle w:val="a3"/>
        <w:spacing w:line="247" w:lineRule="auto"/>
        <w:ind w:right="1115"/>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6"/>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9" w:line="244" w:lineRule="auto"/>
        <w:ind w:right="1114"/>
      </w:pPr>
      <w:r>
        <w:t>составление сравнительной таблицы стилей барокко и классицизм (на примере музыкального</w:t>
      </w:r>
      <w:r>
        <w:rPr>
          <w:spacing w:val="40"/>
        </w:rPr>
        <w:t xml:space="preserve"> </w:t>
      </w:r>
      <w:r>
        <w:t>искусства,</w:t>
      </w:r>
      <w:r>
        <w:rPr>
          <w:spacing w:val="40"/>
        </w:rPr>
        <w:t xml:space="preserve"> </w:t>
      </w:r>
      <w:r>
        <w:t>либо</w:t>
      </w:r>
      <w:r>
        <w:rPr>
          <w:spacing w:val="40"/>
        </w:rPr>
        <w:t xml:space="preserve"> </w:t>
      </w:r>
      <w:r>
        <w:t>музыки</w:t>
      </w:r>
      <w:r>
        <w:rPr>
          <w:spacing w:val="40"/>
        </w:rPr>
        <w:t xml:space="preserve"> </w:t>
      </w:r>
      <w:r>
        <w:t>и</w:t>
      </w:r>
      <w:r>
        <w:rPr>
          <w:spacing w:val="40"/>
        </w:rPr>
        <w:t xml:space="preserve"> </w:t>
      </w:r>
      <w:r>
        <w:t>живописи,</w:t>
      </w:r>
      <w:r>
        <w:rPr>
          <w:spacing w:val="40"/>
        </w:rPr>
        <w:t xml:space="preserve"> </w:t>
      </w:r>
      <w:r>
        <w:t>музыки</w:t>
      </w:r>
      <w:r>
        <w:rPr>
          <w:spacing w:val="40"/>
        </w:rPr>
        <w:t xml:space="preserve"> </w:t>
      </w:r>
      <w:r>
        <w:t>и</w:t>
      </w:r>
      <w:r>
        <w:rPr>
          <w:spacing w:val="40"/>
        </w:rPr>
        <w:t xml:space="preserve"> </w:t>
      </w:r>
      <w:r>
        <w:t>архитектуры);</w:t>
      </w:r>
    </w:p>
    <w:p w:rsidR="00156445" w:rsidRDefault="005A47D0">
      <w:pPr>
        <w:pStyle w:val="a3"/>
        <w:spacing w:before="13" w:line="247" w:lineRule="auto"/>
        <w:ind w:right="1128"/>
      </w:pPr>
      <w:r>
        <w:t>просмотр художественных фильмов и телепередач, посвященных стилям барокко и классицизм,</w:t>
      </w:r>
      <w:r>
        <w:rPr>
          <w:spacing w:val="40"/>
        </w:rPr>
        <w:t xml:space="preserve"> </w:t>
      </w:r>
      <w:r>
        <w:t>творческому</w:t>
      </w:r>
      <w:r>
        <w:rPr>
          <w:spacing w:val="40"/>
        </w:rPr>
        <w:t xml:space="preserve"> </w:t>
      </w:r>
      <w:r>
        <w:t>пути</w:t>
      </w:r>
      <w:r>
        <w:rPr>
          <w:spacing w:val="40"/>
        </w:rPr>
        <w:t xml:space="preserve"> </w:t>
      </w:r>
      <w:r>
        <w:t>изучаемых</w:t>
      </w:r>
      <w:r>
        <w:rPr>
          <w:spacing w:val="40"/>
        </w:rPr>
        <w:t xml:space="preserve"> </w:t>
      </w:r>
      <w:r>
        <w:t>композиторов.</w:t>
      </w:r>
    </w:p>
    <w:p w:rsidR="00156445" w:rsidRDefault="005A47D0">
      <w:pPr>
        <w:pStyle w:val="a3"/>
        <w:spacing w:before="3"/>
        <w:ind w:left="1722" w:firstLine="0"/>
      </w:pPr>
      <w:r>
        <w:t>Музыкальный</w:t>
      </w:r>
      <w:r>
        <w:rPr>
          <w:spacing w:val="35"/>
        </w:rPr>
        <w:t xml:space="preserve"> </w:t>
      </w:r>
      <w:r>
        <w:t>образ</w:t>
      </w:r>
      <w:r>
        <w:rPr>
          <w:spacing w:val="26"/>
        </w:rPr>
        <w:t xml:space="preserve"> </w:t>
      </w:r>
      <w:r>
        <w:t>(4–6</w:t>
      </w:r>
      <w:r>
        <w:rPr>
          <w:spacing w:val="25"/>
        </w:rPr>
        <w:t xml:space="preserve"> </w:t>
      </w:r>
      <w:r>
        <w:rPr>
          <w:spacing w:val="-2"/>
        </w:rPr>
        <w:t>часов).</w:t>
      </w:r>
    </w:p>
    <w:p w:rsidR="00156445" w:rsidRDefault="005A47D0">
      <w:pPr>
        <w:pStyle w:val="a3"/>
        <w:spacing w:before="13" w:line="249" w:lineRule="auto"/>
        <w:ind w:right="1097"/>
      </w:pPr>
      <w:r>
        <w:t>Содержание: Героические образы в музыке. Лирический герой музыкального произведения.</w:t>
      </w:r>
      <w:r>
        <w:rPr>
          <w:spacing w:val="61"/>
        </w:rPr>
        <w:t xml:space="preserve">  </w:t>
      </w:r>
      <w:r>
        <w:t>Судьба</w:t>
      </w:r>
      <w:r>
        <w:rPr>
          <w:spacing w:val="59"/>
        </w:rPr>
        <w:t xml:space="preserve">  </w:t>
      </w:r>
      <w:r>
        <w:t>человека</w:t>
      </w:r>
      <w:r>
        <w:rPr>
          <w:spacing w:val="62"/>
        </w:rPr>
        <w:t xml:space="preserve">  </w:t>
      </w:r>
      <w:r>
        <w:t>–</w:t>
      </w:r>
      <w:r>
        <w:rPr>
          <w:spacing w:val="80"/>
        </w:rPr>
        <w:t xml:space="preserve">  </w:t>
      </w:r>
      <w:r>
        <w:t>судьба</w:t>
      </w:r>
      <w:r>
        <w:rPr>
          <w:spacing w:val="80"/>
        </w:rPr>
        <w:t xml:space="preserve">  </w:t>
      </w:r>
      <w:r>
        <w:t>человечества</w:t>
      </w:r>
      <w:r>
        <w:rPr>
          <w:spacing w:val="80"/>
        </w:rPr>
        <w:t xml:space="preserve">  </w:t>
      </w:r>
      <w:r>
        <w:t>(на</w:t>
      </w:r>
      <w:r>
        <w:rPr>
          <w:spacing w:val="80"/>
        </w:rPr>
        <w:t xml:space="preserve">  </w:t>
      </w:r>
      <w:r>
        <w:t>примере</w:t>
      </w:r>
      <w:r>
        <w:rPr>
          <w:spacing w:val="80"/>
        </w:rPr>
        <w:t xml:space="preserve">  </w:t>
      </w:r>
      <w:r>
        <w:t>творчества Л.</w:t>
      </w:r>
      <w:r>
        <w:rPr>
          <w:spacing w:val="57"/>
        </w:rPr>
        <w:t xml:space="preserve">  </w:t>
      </w:r>
      <w:r>
        <w:t>ван</w:t>
      </w:r>
      <w:r>
        <w:rPr>
          <w:spacing w:val="69"/>
          <w:w w:val="150"/>
        </w:rPr>
        <w:t xml:space="preserve">  </w:t>
      </w:r>
      <w:r>
        <w:t>Бетховена,</w:t>
      </w:r>
      <w:r>
        <w:rPr>
          <w:spacing w:val="69"/>
          <w:w w:val="150"/>
        </w:rPr>
        <w:t xml:space="preserve">  </w:t>
      </w:r>
      <w:r>
        <w:t>Ф.</w:t>
      </w:r>
      <w:r>
        <w:rPr>
          <w:spacing w:val="68"/>
          <w:w w:val="150"/>
        </w:rPr>
        <w:t xml:space="preserve">  </w:t>
      </w:r>
      <w:r>
        <w:t>Шуберта</w:t>
      </w:r>
      <w:r>
        <w:rPr>
          <w:spacing w:val="70"/>
          <w:w w:val="150"/>
        </w:rPr>
        <w:t xml:space="preserve">  </w:t>
      </w:r>
      <w:r>
        <w:t>и</w:t>
      </w:r>
      <w:r>
        <w:rPr>
          <w:spacing w:val="69"/>
          <w:w w:val="150"/>
        </w:rPr>
        <w:t xml:space="preserve">  </w:t>
      </w:r>
      <w:r>
        <w:t>других</w:t>
      </w:r>
      <w:r>
        <w:rPr>
          <w:spacing w:val="65"/>
          <w:w w:val="150"/>
        </w:rPr>
        <w:t xml:space="preserve">  </w:t>
      </w:r>
      <w:r>
        <w:t>композиторов).</w:t>
      </w:r>
      <w:r>
        <w:rPr>
          <w:spacing w:val="72"/>
          <w:w w:val="150"/>
        </w:rPr>
        <w:t xml:space="preserve">  </w:t>
      </w:r>
      <w:r>
        <w:t>Стили</w:t>
      </w:r>
      <w:r>
        <w:rPr>
          <w:spacing w:val="69"/>
          <w:w w:val="150"/>
        </w:rPr>
        <w:t xml:space="preserve">  </w:t>
      </w:r>
      <w:r>
        <w:t>классицизм и</w:t>
      </w:r>
      <w:r>
        <w:rPr>
          <w:spacing w:val="40"/>
        </w:rPr>
        <w:t xml:space="preserve"> </w:t>
      </w:r>
      <w:r>
        <w:t>романтизм</w:t>
      </w:r>
      <w:r>
        <w:rPr>
          <w:spacing w:val="40"/>
        </w:rPr>
        <w:t xml:space="preserve"> </w:t>
      </w:r>
      <w:r>
        <w:t>(круг</w:t>
      </w:r>
      <w:r>
        <w:rPr>
          <w:spacing w:val="40"/>
        </w:rPr>
        <w:t xml:space="preserve"> </w:t>
      </w:r>
      <w:r>
        <w:t>основных</w:t>
      </w:r>
      <w:r>
        <w:rPr>
          <w:spacing w:val="40"/>
        </w:rPr>
        <w:t xml:space="preserve"> </w:t>
      </w:r>
      <w:r>
        <w:t>образов,</w:t>
      </w:r>
      <w:r>
        <w:rPr>
          <w:spacing w:val="40"/>
        </w:rPr>
        <w:t xml:space="preserve"> </w:t>
      </w:r>
      <w:r>
        <w:t>характерных</w:t>
      </w:r>
      <w:r>
        <w:rPr>
          <w:spacing w:val="40"/>
        </w:rPr>
        <w:t xml:space="preserve"> </w:t>
      </w:r>
      <w:r>
        <w:t>интонаций,</w:t>
      </w:r>
      <w:r>
        <w:rPr>
          <w:spacing w:val="40"/>
        </w:rPr>
        <w:t xml:space="preserve"> </w:t>
      </w:r>
      <w:r>
        <w:t>жанров).</w:t>
      </w:r>
    </w:p>
    <w:p w:rsidR="00156445" w:rsidRDefault="005A47D0">
      <w:pPr>
        <w:pStyle w:val="a3"/>
        <w:spacing w:before="5"/>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9" w:lineRule="auto"/>
        <w:ind w:right="1089"/>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w:t>
      </w:r>
      <w:r>
        <w:rPr>
          <w:spacing w:val="40"/>
        </w:rPr>
        <w:t xml:space="preserve"> </w:t>
      </w:r>
      <w:r>
        <w:t>с</w:t>
      </w:r>
      <w:r>
        <w:rPr>
          <w:spacing w:val="40"/>
        </w:rPr>
        <w:t xml:space="preserve"> </w:t>
      </w:r>
      <w:r>
        <w:t>лирическим</w:t>
      </w:r>
      <w:r>
        <w:rPr>
          <w:spacing w:val="40"/>
        </w:rPr>
        <w:t xml:space="preserve"> </w:t>
      </w:r>
      <w:r>
        <w:t>героем</w:t>
      </w:r>
      <w:r>
        <w:rPr>
          <w:spacing w:val="40"/>
        </w:rPr>
        <w:t xml:space="preserve"> </w:t>
      </w:r>
      <w:r>
        <w:t>произведения;</w:t>
      </w:r>
    </w:p>
    <w:p w:rsidR="00156445" w:rsidRDefault="005A47D0">
      <w:pPr>
        <w:pStyle w:val="a3"/>
        <w:spacing w:before="5" w:line="252" w:lineRule="auto"/>
        <w:ind w:right="1084"/>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rsidR="00156445" w:rsidRDefault="005A47D0">
      <w:pPr>
        <w:pStyle w:val="a3"/>
        <w:spacing w:before="3" w:line="252" w:lineRule="auto"/>
        <w:ind w:right="1117"/>
      </w:pPr>
      <w:r>
        <w:t>разучивание, исполнение не менее одного вокального произведения, сочиненного композитором-классиком,</w:t>
      </w:r>
      <w:r>
        <w:rPr>
          <w:spacing w:val="40"/>
        </w:rPr>
        <w:t xml:space="preserve"> </w:t>
      </w:r>
      <w:r>
        <w:t>художественная</w:t>
      </w:r>
      <w:r>
        <w:rPr>
          <w:spacing w:val="40"/>
        </w:rPr>
        <w:t xml:space="preserve"> </w:t>
      </w:r>
      <w:r>
        <w:t>интерпретация</w:t>
      </w:r>
      <w:r>
        <w:rPr>
          <w:spacing w:val="40"/>
        </w:rPr>
        <w:t xml:space="preserve"> </w:t>
      </w:r>
      <w:r>
        <w:t>его</w:t>
      </w:r>
      <w:r>
        <w:rPr>
          <w:spacing w:val="40"/>
        </w:rPr>
        <w:t xml:space="preserve"> </w:t>
      </w:r>
      <w:r>
        <w:t>музыкального</w:t>
      </w:r>
      <w:r>
        <w:rPr>
          <w:spacing w:val="40"/>
        </w:rPr>
        <w:t xml:space="preserve"> </w:t>
      </w:r>
      <w:r>
        <w:t>образа;</w:t>
      </w:r>
    </w:p>
    <w:p w:rsidR="00156445" w:rsidRDefault="005A47D0">
      <w:pPr>
        <w:pStyle w:val="a3"/>
        <w:spacing w:before="1" w:line="247" w:lineRule="auto"/>
        <w:ind w:right="1115"/>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3"/>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4"/>
        <w:ind w:left="1722" w:firstLine="0"/>
      </w:pPr>
      <w:r>
        <w:t>сочинение</w:t>
      </w:r>
      <w:r>
        <w:rPr>
          <w:spacing w:val="35"/>
        </w:rPr>
        <w:t xml:space="preserve"> </w:t>
      </w:r>
      <w:r>
        <w:t>музыки,</w:t>
      </w:r>
      <w:r>
        <w:rPr>
          <w:spacing w:val="37"/>
        </w:rPr>
        <w:t xml:space="preserve"> </w:t>
      </w:r>
      <w:r>
        <w:rPr>
          <w:spacing w:val="-2"/>
        </w:rPr>
        <w:t>импровизация;</w:t>
      </w:r>
    </w:p>
    <w:p w:rsidR="00156445" w:rsidRDefault="005A47D0">
      <w:pPr>
        <w:pStyle w:val="a3"/>
        <w:spacing w:before="9" w:line="252" w:lineRule="auto"/>
        <w:ind w:right="1101"/>
      </w:pPr>
      <w:r>
        <w:t xml:space="preserve">литературное, художественное творчество, созвучное кругу образов изучаемого </w:t>
      </w:r>
      <w:r>
        <w:rPr>
          <w:spacing w:val="-2"/>
        </w:rPr>
        <w:t>композитора;</w:t>
      </w:r>
    </w:p>
    <w:p w:rsidR="00156445" w:rsidRDefault="005A47D0">
      <w:pPr>
        <w:pStyle w:val="a3"/>
        <w:spacing w:before="2" w:line="252" w:lineRule="auto"/>
        <w:ind w:right="1100"/>
      </w:pPr>
      <w:r>
        <w:t>составление</w:t>
      </w:r>
      <w:r>
        <w:rPr>
          <w:spacing w:val="40"/>
        </w:rPr>
        <w:t xml:space="preserve"> </w:t>
      </w:r>
      <w:r>
        <w:t>сравнительной</w:t>
      </w:r>
      <w:r>
        <w:rPr>
          <w:spacing w:val="40"/>
        </w:rPr>
        <w:t xml:space="preserve"> </w:t>
      </w:r>
      <w:r>
        <w:t>таблицы стилей</w:t>
      </w:r>
      <w:r>
        <w:rPr>
          <w:spacing w:val="40"/>
        </w:rPr>
        <w:t xml:space="preserve"> </w:t>
      </w:r>
      <w:r>
        <w:t>классицизм</w:t>
      </w:r>
      <w:r>
        <w:rPr>
          <w:spacing w:val="40"/>
        </w:rPr>
        <w:t xml:space="preserve"> </w:t>
      </w:r>
      <w:r>
        <w:t>и</w:t>
      </w:r>
      <w:r>
        <w:rPr>
          <w:spacing w:val="40"/>
        </w:rPr>
        <w:t xml:space="preserve"> </w:t>
      </w:r>
      <w:r>
        <w:t>романтизм (только на примере</w:t>
      </w:r>
      <w:r>
        <w:rPr>
          <w:spacing w:val="34"/>
        </w:rPr>
        <w:t xml:space="preserve"> </w:t>
      </w:r>
      <w:r>
        <w:t>музыки,</w:t>
      </w:r>
      <w:r>
        <w:rPr>
          <w:spacing w:val="40"/>
        </w:rPr>
        <w:t xml:space="preserve"> </w:t>
      </w:r>
      <w:r>
        <w:t>либо в</w:t>
      </w:r>
      <w:r>
        <w:rPr>
          <w:spacing w:val="40"/>
        </w:rPr>
        <w:t xml:space="preserve"> </w:t>
      </w:r>
      <w:r>
        <w:t>музыке</w:t>
      </w:r>
      <w:r>
        <w:rPr>
          <w:spacing w:val="34"/>
        </w:rPr>
        <w:t xml:space="preserve"> </w:t>
      </w:r>
      <w:r>
        <w:t>и</w:t>
      </w:r>
      <w:r>
        <w:rPr>
          <w:spacing w:val="40"/>
        </w:rPr>
        <w:t xml:space="preserve"> </w:t>
      </w:r>
      <w:r>
        <w:t>живописи,</w:t>
      </w:r>
      <w:r>
        <w:rPr>
          <w:spacing w:val="40"/>
        </w:rPr>
        <w:t xml:space="preserve"> </w:t>
      </w:r>
      <w:r>
        <w:t>в</w:t>
      </w:r>
      <w:r>
        <w:rPr>
          <w:spacing w:val="40"/>
        </w:rPr>
        <w:t xml:space="preserve"> </w:t>
      </w:r>
      <w:r>
        <w:t>музыке</w:t>
      </w:r>
      <w:r>
        <w:rPr>
          <w:spacing w:val="32"/>
        </w:rPr>
        <w:t xml:space="preserve"> </w:t>
      </w:r>
      <w:r>
        <w:t>и</w:t>
      </w:r>
      <w:r>
        <w:rPr>
          <w:spacing w:val="40"/>
        </w:rPr>
        <w:t xml:space="preserve"> </w:t>
      </w:r>
      <w:r>
        <w:t>литературе).</w:t>
      </w:r>
    </w:p>
    <w:p w:rsidR="00156445" w:rsidRDefault="005A47D0">
      <w:pPr>
        <w:pStyle w:val="a3"/>
        <w:spacing w:line="262" w:lineRule="exact"/>
        <w:ind w:left="1722" w:firstLine="0"/>
      </w:pPr>
      <w:r>
        <w:t>Музыкальная</w:t>
      </w:r>
      <w:r>
        <w:rPr>
          <w:spacing w:val="24"/>
        </w:rPr>
        <w:t xml:space="preserve"> </w:t>
      </w:r>
      <w:r>
        <w:t>драматургия</w:t>
      </w:r>
      <w:r>
        <w:rPr>
          <w:spacing w:val="22"/>
        </w:rPr>
        <w:t xml:space="preserve"> </w:t>
      </w:r>
      <w:r>
        <w:t>(3–4</w:t>
      </w:r>
      <w:r>
        <w:rPr>
          <w:spacing w:val="31"/>
        </w:rPr>
        <w:t xml:space="preserve"> </w:t>
      </w:r>
      <w:r>
        <w:rPr>
          <w:spacing w:val="-2"/>
        </w:rPr>
        <w:t>часа).</w:t>
      </w:r>
    </w:p>
    <w:p w:rsidR="00156445" w:rsidRDefault="005A47D0">
      <w:pPr>
        <w:pStyle w:val="a3"/>
        <w:spacing w:before="9" w:line="247" w:lineRule="auto"/>
        <w:ind w:right="1096"/>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06"/>
      </w:pPr>
      <w:r>
        <w:t>наблюдение</w:t>
      </w:r>
      <w:r>
        <w:rPr>
          <w:spacing w:val="40"/>
        </w:rPr>
        <w:t xml:space="preserve"> </w:t>
      </w:r>
      <w:r>
        <w:t>за</w:t>
      </w:r>
      <w:r>
        <w:rPr>
          <w:spacing w:val="40"/>
        </w:rPr>
        <w:t xml:space="preserve"> </w:t>
      </w:r>
      <w:r>
        <w:t>развитием</w:t>
      </w:r>
      <w:r>
        <w:rPr>
          <w:spacing w:val="40"/>
        </w:rPr>
        <w:t xml:space="preserve"> </w:t>
      </w:r>
      <w:r>
        <w:t>музыкальных</w:t>
      </w:r>
      <w:r>
        <w:rPr>
          <w:spacing w:val="40"/>
        </w:rPr>
        <w:t xml:space="preserve"> </w:t>
      </w:r>
      <w:r>
        <w:t>тем,</w:t>
      </w:r>
      <w:r>
        <w:rPr>
          <w:spacing w:val="40"/>
        </w:rPr>
        <w:t xml:space="preserve"> </w:t>
      </w:r>
      <w:r>
        <w:t>образов,</w:t>
      </w:r>
      <w:r>
        <w:rPr>
          <w:spacing w:val="40"/>
        </w:rPr>
        <w:t xml:space="preserve"> </w:t>
      </w:r>
      <w:r>
        <w:t>восприятие</w:t>
      </w:r>
      <w:r>
        <w:rPr>
          <w:spacing w:val="40"/>
        </w:rPr>
        <w:t xml:space="preserve"> </w:t>
      </w:r>
      <w:r>
        <w:t>логики музыкального развития;</w:t>
      </w:r>
    </w:p>
    <w:p w:rsidR="00156445" w:rsidRDefault="005A47D0">
      <w:pPr>
        <w:pStyle w:val="a3"/>
        <w:spacing w:before="12" w:line="244" w:lineRule="auto"/>
        <w:ind w:right="1123"/>
      </w:pPr>
      <w:r>
        <w:t>умение слышать, запоминать основные изменения, последовательность настроений, чувств,</w:t>
      </w:r>
      <w:r>
        <w:rPr>
          <w:spacing w:val="40"/>
        </w:rPr>
        <w:t xml:space="preserve"> </w:t>
      </w:r>
      <w:r>
        <w:t>характеров</w:t>
      </w:r>
      <w:r>
        <w:rPr>
          <w:spacing w:val="40"/>
        </w:rPr>
        <w:t xml:space="preserve"> </w:t>
      </w:r>
      <w:r>
        <w:t>в</w:t>
      </w:r>
      <w:r>
        <w:rPr>
          <w:spacing w:val="40"/>
        </w:rPr>
        <w:t xml:space="preserve"> </w:t>
      </w:r>
      <w:r>
        <w:t>развертывании</w:t>
      </w:r>
      <w:r>
        <w:rPr>
          <w:spacing w:val="40"/>
        </w:rPr>
        <w:t xml:space="preserve"> </w:t>
      </w:r>
      <w:r>
        <w:t>музыкальной</w:t>
      </w:r>
      <w:r>
        <w:rPr>
          <w:spacing w:val="40"/>
        </w:rPr>
        <w:t xml:space="preserve"> </w:t>
      </w:r>
      <w:r>
        <w:t>драматургии;</w:t>
      </w:r>
    </w:p>
    <w:p w:rsidR="00156445" w:rsidRDefault="005A47D0">
      <w:pPr>
        <w:pStyle w:val="a3"/>
        <w:spacing w:before="8" w:line="247" w:lineRule="auto"/>
        <w:ind w:right="1121"/>
      </w:pPr>
      <w:r>
        <w:t>узнавание</w:t>
      </w:r>
      <w:r>
        <w:rPr>
          <w:spacing w:val="80"/>
          <w:w w:val="150"/>
        </w:rPr>
        <w:t xml:space="preserve">  </w:t>
      </w:r>
      <w:r>
        <w:t>на</w:t>
      </w:r>
      <w:r>
        <w:rPr>
          <w:spacing w:val="80"/>
          <w:w w:val="150"/>
        </w:rPr>
        <w:t xml:space="preserve">  </w:t>
      </w:r>
      <w:r>
        <w:t>слух</w:t>
      </w:r>
      <w:r>
        <w:rPr>
          <w:spacing w:val="80"/>
          <w:w w:val="150"/>
        </w:rPr>
        <w:t xml:space="preserve">  </w:t>
      </w:r>
      <w:r>
        <w:t>музыкальных</w:t>
      </w:r>
      <w:r>
        <w:rPr>
          <w:spacing w:val="80"/>
          <w:w w:val="150"/>
        </w:rPr>
        <w:t xml:space="preserve">  </w:t>
      </w:r>
      <w:r>
        <w:t>тем,</w:t>
      </w:r>
      <w:r>
        <w:rPr>
          <w:spacing w:val="80"/>
          <w:w w:val="150"/>
        </w:rPr>
        <w:t xml:space="preserve">  </w:t>
      </w:r>
      <w:r>
        <w:t>их</w:t>
      </w:r>
      <w:r>
        <w:rPr>
          <w:spacing w:val="80"/>
          <w:w w:val="150"/>
        </w:rPr>
        <w:t xml:space="preserve">  </w:t>
      </w:r>
      <w:r>
        <w:t>вариантов,</w:t>
      </w:r>
      <w:r>
        <w:rPr>
          <w:spacing w:val="80"/>
          <w:w w:val="150"/>
        </w:rPr>
        <w:t xml:space="preserve">  </w:t>
      </w:r>
      <w:r>
        <w:t>видоизмененных</w:t>
      </w:r>
      <w:r>
        <w:rPr>
          <w:spacing w:val="40"/>
        </w:rPr>
        <w:t xml:space="preserve"> </w:t>
      </w:r>
      <w:r>
        <w:t>в процессе развития;</w:t>
      </w:r>
    </w:p>
    <w:p w:rsidR="00156445" w:rsidRDefault="005A47D0">
      <w:pPr>
        <w:pStyle w:val="a3"/>
        <w:spacing w:before="3" w:line="252" w:lineRule="auto"/>
        <w:ind w:right="1101"/>
      </w:pPr>
      <w:r>
        <w:t xml:space="preserve">составление наглядной (буквенной, цифровой) схемы строения музыкального </w:t>
      </w:r>
      <w:r>
        <w:rPr>
          <w:spacing w:val="-2"/>
        </w:rPr>
        <w:t>произведения;</w:t>
      </w:r>
    </w:p>
    <w:p w:rsidR="00156445" w:rsidRDefault="005A47D0">
      <w:pPr>
        <w:pStyle w:val="a3"/>
        <w:spacing w:before="1" w:line="252" w:lineRule="auto"/>
        <w:ind w:right="1085"/>
      </w:pPr>
      <w:r>
        <w:t>разучивание, исполнение не менее одного вокального произведения, сочиненного композитором-классиком,</w:t>
      </w:r>
      <w:r>
        <w:rPr>
          <w:spacing w:val="40"/>
        </w:rPr>
        <w:t xml:space="preserve"> </w:t>
      </w:r>
      <w:r>
        <w:t>художественная</w:t>
      </w:r>
      <w:r>
        <w:rPr>
          <w:spacing w:val="40"/>
        </w:rPr>
        <w:t xml:space="preserve"> </w:t>
      </w:r>
      <w:r>
        <w:t>интерпретация</w:t>
      </w:r>
      <w:r>
        <w:rPr>
          <w:spacing w:val="40"/>
        </w:rPr>
        <w:t xml:space="preserve"> </w:t>
      </w:r>
      <w:r>
        <w:t>музыкального</w:t>
      </w:r>
      <w:r>
        <w:rPr>
          <w:spacing w:val="40"/>
        </w:rPr>
        <w:t xml:space="preserve"> </w:t>
      </w:r>
      <w:r>
        <w:t>образа</w:t>
      </w:r>
      <w:r>
        <w:rPr>
          <w:spacing w:val="40"/>
        </w:rPr>
        <w:t xml:space="preserve"> </w:t>
      </w:r>
      <w:r>
        <w:t>в</w:t>
      </w:r>
      <w:r>
        <w:rPr>
          <w:spacing w:val="40"/>
        </w:rPr>
        <w:t xml:space="preserve"> </w:t>
      </w:r>
      <w:r>
        <w:t xml:space="preserve">его </w:t>
      </w:r>
      <w:r>
        <w:rPr>
          <w:spacing w:val="-2"/>
        </w:rPr>
        <w:t>развитии;</w:t>
      </w:r>
    </w:p>
    <w:p w:rsidR="00156445" w:rsidRDefault="005A47D0">
      <w:pPr>
        <w:pStyle w:val="a3"/>
        <w:spacing w:before="2" w:line="247" w:lineRule="auto"/>
        <w:ind w:right="1115"/>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3" w:line="264" w:lineRule="exact"/>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52" w:lineRule="auto"/>
        <w:ind w:right="1106"/>
      </w:pPr>
      <w:r>
        <w:t>посещение концерта классической музыки, в программе которого присутствуют</w:t>
      </w:r>
      <w:r>
        <w:rPr>
          <w:spacing w:val="80"/>
        </w:rPr>
        <w:t xml:space="preserve"> </w:t>
      </w:r>
      <w:r>
        <w:t>крупные симфонические произведения;</w:t>
      </w:r>
    </w:p>
    <w:p w:rsidR="00156445" w:rsidRDefault="005A47D0">
      <w:pPr>
        <w:pStyle w:val="a3"/>
        <w:spacing w:before="6" w:line="247" w:lineRule="auto"/>
        <w:ind w:right="1097"/>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56445" w:rsidRDefault="005A47D0">
      <w:pPr>
        <w:pStyle w:val="a3"/>
        <w:spacing w:before="9"/>
        <w:ind w:left="1722" w:firstLine="0"/>
      </w:pPr>
      <w:r>
        <w:t>Музыкальный</w:t>
      </w:r>
      <w:r>
        <w:rPr>
          <w:spacing w:val="28"/>
        </w:rPr>
        <w:t xml:space="preserve"> </w:t>
      </w:r>
      <w:r>
        <w:t>стиль</w:t>
      </w:r>
      <w:r>
        <w:rPr>
          <w:spacing w:val="25"/>
        </w:rPr>
        <w:t xml:space="preserve"> </w:t>
      </w:r>
      <w:r>
        <w:t>(4–6</w:t>
      </w:r>
      <w:r>
        <w:rPr>
          <w:spacing w:val="18"/>
        </w:rPr>
        <w:t xml:space="preserve"> </w:t>
      </w:r>
      <w:r>
        <w:rPr>
          <w:spacing w:val="-2"/>
        </w:rPr>
        <w:t>часов).</w:t>
      </w:r>
    </w:p>
    <w:p w:rsidR="00156445" w:rsidRDefault="005A47D0">
      <w:pPr>
        <w:pStyle w:val="a3"/>
        <w:spacing w:before="9" w:line="252" w:lineRule="auto"/>
        <w:ind w:right="1096"/>
      </w:pPr>
      <w:r>
        <w:t>Содержание: Стиль как единство эстетических идеалов, круга образов,</w:t>
      </w:r>
      <w:r>
        <w:rPr>
          <w:spacing w:val="80"/>
        </w:rPr>
        <w:t xml:space="preserve"> </w:t>
      </w:r>
      <w:r>
        <w:t>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w w:val="150"/>
        </w:rPr>
        <w:t xml:space="preserve">  </w:t>
      </w:r>
      <w:r>
        <w:t>примере</w:t>
      </w:r>
      <w:r>
        <w:rPr>
          <w:spacing w:val="80"/>
        </w:rPr>
        <w:t xml:space="preserve">   </w:t>
      </w:r>
      <w:r>
        <w:t>творчества В.А.</w:t>
      </w:r>
      <w:r>
        <w:rPr>
          <w:spacing w:val="40"/>
        </w:rPr>
        <w:t xml:space="preserve"> </w:t>
      </w:r>
      <w:r>
        <w:t>Моцарта,</w:t>
      </w:r>
      <w:r>
        <w:rPr>
          <w:spacing w:val="40"/>
        </w:rPr>
        <w:t xml:space="preserve"> </w:t>
      </w:r>
      <w:r>
        <w:t>К.</w:t>
      </w:r>
      <w:r>
        <w:rPr>
          <w:spacing w:val="40"/>
        </w:rPr>
        <w:t xml:space="preserve"> </w:t>
      </w:r>
      <w:r>
        <w:t>Дебюсси,</w:t>
      </w:r>
      <w:r>
        <w:rPr>
          <w:spacing w:val="40"/>
        </w:rPr>
        <w:t xml:space="preserve"> </w:t>
      </w:r>
      <w:r>
        <w:t>А.</w:t>
      </w:r>
      <w:r>
        <w:rPr>
          <w:spacing w:val="40"/>
        </w:rPr>
        <w:t xml:space="preserve"> </w:t>
      </w:r>
      <w:r>
        <w:t>Шенберга</w:t>
      </w:r>
      <w:r>
        <w:rPr>
          <w:spacing w:val="40"/>
        </w:rPr>
        <w:t xml:space="preserve"> </w:t>
      </w:r>
      <w:r>
        <w:t>и</w:t>
      </w:r>
      <w:r>
        <w:rPr>
          <w:spacing w:val="40"/>
        </w:rPr>
        <w:t xml:space="preserve"> </w:t>
      </w:r>
      <w:r>
        <w:t>других</w:t>
      </w:r>
      <w:r>
        <w:rPr>
          <w:spacing w:val="40"/>
        </w:rPr>
        <w:t xml:space="preserve"> </w:t>
      </w:r>
      <w:r>
        <w:t>композиторов).</w:t>
      </w:r>
    </w:p>
    <w:p w:rsidR="00156445" w:rsidRDefault="005A47D0">
      <w:pPr>
        <w:pStyle w:val="a3"/>
        <w:spacing w:before="7" w:line="264"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right="1148"/>
        <w:jc w:val="left"/>
      </w:pPr>
      <w:r>
        <w:t>обобщение и систематизация знаний о</w:t>
      </w:r>
      <w:r>
        <w:rPr>
          <w:spacing w:val="-1"/>
        </w:rPr>
        <w:t xml:space="preserve"> </w:t>
      </w:r>
      <w:r>
        <w:t>различных</w:t>
      </w:r>
      <w:r>
        <w:rPr>
          <w:spacing w:val="40"/>
        </w:rPr>
        <w:t xml:space="preserve"> </w:t>
      </w:r>
      <w:r>
        <w:t>проявлениях музы</w:t>
      </w:r>
      <w:r>
        <w:rPr>
          <w:spacing w:val="-25"/>
        </w:rPr>
        <w:t xml:space="preserve"> </w:t>
      </w:r>
      <w:r>
        <w:t>кального стиля (стиль</w:t>
      </w:r>
      <w:r>
        <w:rPr>
          <w:spacing w:val="40"/>
        </w:rPr>
        <w:t xml:space="preserve"> </w:t>
      </w:r>
      <w:r>
        <w:t>композитора,</w:t>
      </w:r>
      <w:r>
        <w:rPr>
          <w:spacing w:val="40"/>
        </w:rPr>
        <w:t xml:space="preserve"> </w:t>
      </w:r>
      <w:r>
        <w:t>национальный</w:t>
      </w:r>
      <w:r>
        <w:rPr>
          <w:spacing w:val="40"/>
        </w:rPr>
        <w:t xml:space="preserve"> </w:t>
      </w:r>
      <w:r>
        <w:t>стиль,</w:t>
      </w:r>
      <w:r>
        <w:rPr>
          <w:spacing w:val="40"/>
        </w:rPr>
        <w:t xml:space="preserve"> </w:t>
      </w:r>
      <w:r>
        <w:t>стиль</w:t>
      </w:r>
      <w:r>
        <w:rPr>
          <w:spacing w:val="40"/>
        </w:rPr>
        <w:t xml:space="preserve"> </w:t>
      </w:r>
      <w:r>
        <w:t>эпохи);</w:t>
      </w:r>
    </w:p>
    <w:p w:rsidR="00156445" w:rsidRDefault="005A47D0">
      <w:pPr>
        <w:pStyle w:val="a3"/>
        <w:tabs>
          <w:tab w:val="left" w:pos="3124"/>
          <w:tab w:val="left" w:pos="3705"/>
          <w:tab w:val="left" w:pos="5006"/>
          <w:tab w:val="left" w:pos="6653"/>
          <w:tab w:val="left" w:pos="6989"/>
          <w:tab w:val="left" w:pos="8123"/>
          <w:tab w:val="left" w:pos="9222"/>
        </w:tabs>
        <w:spacing w:before="1" w:line="247" w:lineRule="auto"/>
        <w:ind w:right="1147"/>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rPr>
          <w:spacing w:val="-2"/>
        </w:rPr>
        <w:t>образцов</w:t>
      </w:r>
      <w:r>
        <w:tab/>
      </w:r>
      <w:r>
        <w:rPr>
          <w:spacing w:val="-2"/>
        </w:rPr>
        <w:t>барокко,</w:t>
      </w:r>
      <w:r>
        <w:tab/>
      </w:r>
      <w:r>
        <w:rPr>
          <w:spacing w:val="-2"/>
        </w:rPr>
        <w:t xml:space="preserve">классицизма, </w:t>
      </w:r>
      <w:r>
        <w:t>романтизма,</w:t>
      </w:r>
      <w:r>
        <w:rPr>
          <w:spacing w:val="40"/>
        </w:rPr>
        <w:t xml:space="preserve"> </w:t>
      </w:r>
      <w:r>
        <w:t>импрессионизма</w:t>
      </w:r>
      <w:r>
        <w:rPr>
          <w:spacing w:val="40"/>
        </w:rPr>
        <w:t xml:space="preserve"> </w:t>
      </w:r>
      <w:r>
        <w:t>(подлинных</w:t>
      </w:r>
      <w:r>
        <w:rPr>
          <w:spacing w:val="40"/>
        </w:rPr>
        <w:t xml:space="preserve"> </w:t>
      </w:r>
      <w:r>
        <w:t>или</w:t>
      </w:r>
      <w:r>
        <w:rPr>
          <w:spacing w:val="40"/>
        </w:rPr>
        <w:t xml:space="preserve"> </w:t>
      </w:r>
      <w:r>
        <w:t>стилизованных);</w:t>
      </w:r>
    </w:p>
    <w:p w:rsidR="00156445" w:rsidRDefault="005A47D0">
      <w:pPr>
        <w:pStyle w:val="a3"/>
        <w:tabs>
          <w:tab w:val="left" w:pos="3258"/>
          <w:tab w:val="left" w:pos="4541"/>
          <w:tab w:val="left" w:pos="4997"/>
          <w:tab w:val="left" w:pos="5904"/>
          <w:tab w:val="left" w:pos="6946"/>
          <w:tab w:val="left" w:pos="8104"/>
          <w:tab w:val="left" w:pos="8449"/>
          <w:tab w:val="left" w:pos="9472"/>
        </w:tabs>
        <w:spacing w:before="8" w:line="244" w:lineRule="auto"/>
        <w:ind w:right="1108"/>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156445" w:rsidRDefault="005A47D0">
      <w:pPr>
        <w:pStyle w:val="a3"/>
        <w:spacing w:before="8"/>
        <w:ind w:left="1722" w:firstLine="0"/>
        <w:jc w:val="left"/>
      </w:pPr>
      <w:r>
        <w:t>определение</w:t>
      </w:r>
      <w:r>
        <w:rPr>
          <w:spacing w:val="-6"/>
        </w:rPr>
        <w:t xml:space="preserve"> </w:t>
      </w:r>
      <w:r>
        <w:t>на</w:t>
      </w:r>
      <w:r>
        <w:rPr>
          <w:spacing w:val="-5"/>
        </w:rPr>
        <w:t xml:space="preserve"> </w:t>
      </w:r>
      <w:r>
        <w:t>слух</w:t>
      </w:r>
      <w:r>
        <w:rPr>
          <w:spacing w:val="-3"/>
        </w:rPr>
        <w:t xml:space="preserve"> </w:t>
      </w:r>
      <w:r>
        <w:t>в</w:t>
      </w:r>
      <w:r>
        <w:rPr>
          <w:spacing w:val="-3"/>
        </w:rPr>
        <w:t xml:space="preserve"> </w:t>
      </w:r>
      <w:r>
        <w:t>звучании</w:t>
      </w:r>
      <w:r>
        <w:rPr>
          <w:spacing w:val="-2"/>
        </w:rPr>
        <w:t xml:space="preserve"> </w:t>
      </w:r>
      <w:r>
        <w:t>незнакомого</w:t>
      </w:r>
      <w:r>
        <w:rPr>
          <w:spacing w:val="-7"/>
        </w:rPr>
        <w:t xml:space="preserve"> </w:t>
      </w:r>
      <w:r>
        <w:rPr>
          <w:spacing w:val="-2"/>
        </w:rPr>
        <w:t>произведения:</w:t>
      </w:r>
    </w:p>
    <w:p w:rsidR="00156445" w:rsidRDefault="005A47D0">
      <w:pPr>
        <w:pStyle w:val="a3"/>
        <w:spacing w:before="14"/>
        <w:ind w:left="1722" w:firstLine="0"/>
        <w:jc w:val="left"/>
      </w:pPr>
      <w:r>
        <w:t>принадлежности</w:t>
      </w:r>
      <w:r>
        <w:rPr>
          <w:spacing w:val="47"/>
        </w:rPr>
        <w:t xml:space="preserve"> </w:t>
      </w:r>
      <w:r>
        <w:t>к</w:t>
      </w:r>
      <w:r>
        <w:rPr>
          <w:spacing w:val="37"/>
        </w:rPr>
        <w:t xml:space="preserve"> </w:t>
      </w:r>
      <w:r>
        <w:t>одному</w:t>
      </w:r>
      <w:r>
        <w:rPr>
          <w:spacing w:val="17"/>
        </w:rPr>
        <w:t xml:space="preserve"> </w:t>
      </w:r>
      <w:r>
        <w:t>из</w:t>
      </w:r>
      <w:r>
        <w:rPr>
          <w:spacing w:val="28"/>
        </w:rPr>
        <w:t xml:space="preserve"> </w:t>
      </w:r>
      <w:r>
        <w:t>изученных</w:t>
      </w:r>
      <w:r>
        <w:rPr>
          <w:spacing w:val="42"/>
        </w:rPr>
        <w:t xml:space="preserve"> </w:t>
      </w:r>
      <w:r>
        <w:rPr>
          <w:spacing w:val="-2"/>
        </w:rPr>
        <w:t>стилей;</w:t>
      </w:r>
    </w:p>
    <w:p w:rsidR="00156445" w:rsidRDefault="005A47D0">
      <w:pPr>
        <w:pStyle w:val="a3"/>
        <w:tabs>
          <w:tab w:val="left" w:pos="3806"/>
          <w:tab w:val="left" w:pos="4785"/>
          <w:tab w:val="left" w:pos="6240"/>
          <w:tab w:val="left" w:pos="6586"/>
          <w:tab w:val="left" w:pos="7455"/>
          <w:tab w:val="left" w:pos="9170"/>
        </w:tabs>
        <w:spacing w:before="13" w:line="247" w:lineRule="auto"/>
        <w:ind w:right="1148"/>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156445" w:rsidRDefault="005A47D0">
      <w:pPr>
        <w:pStyle w:val="a3"/>
        <w:spacing w:before="3"/>
        <w:ind w:left="1722" w:firstLine="0"/>
        <w:jc w:val="left"/>
      </w:pPr>
      <w:r>
        <w:t>жанра,</w:t>
      </w:r>
      <w:r>
        <w:rPr>
          <w:spacing w:val="12"/>
        </w:rPr>
        <w:t xml:space="preserve"> </w:t>
      </w:r>
      <w:r>
        <w:t>круга</w:t>
      </w:r>
      <w:r>
        <w:rPr>
          <w:spacing w:val="29"/>
        </w:rPr>
        <w:t xml:space="preserve"> </w:t>
      </w:r>
      <w:r>
        <w:rPr>
          <w:spacing w:val="-2"/>
        </w:rPr>
        <w:t>образов;</w:t>
      </w:r>
    </w:p>
    <w:p w:rsidR="00156445" w:rsidRDefault="005A47D0">
      <w:pPr>
        <w:pStyle w:val="a3"/>
        <w:spacing w:before="10" w:line="252" w:lineRule="auto"/>
        <w:ind w:right="1100"/>
      </w:pPr>
      <w:r>
        <w:t>способа музыкального изложения и развития</w:t>
      </w:r>
      <w:r>
        <w:rPr>
          <w:spacing w:val="40"/>
        </w:rPr>
        <w:t xml:space="preserve"> </w:t>
      </w:r>
      <w:r>
        <w:t>в простых и сложных</w:t>
      </w:r>
      <w:r>
        <w:rPr>
          <w:spacing w:val="40"/>
        </w:rPr>
        <w:t xml:space="preserve"> </w:t>
      </w:r>
      <w:r>
        <w:t>музыкальных</w:t>
      </w:r>
      <w:r>
        <w:rPr>
          <w:spacing w:val="40"/>
        </w:rPr>
        <w:t xml:space="preserve"> </w:t>
      </w:r>
      <w:r>
        <w:t xml:space="preserve">формах (гомофония, полифония, повтор, контраст, соотношение разделов и частей в </w:t>
      </w:r>
      <w:r>
        <w:rPr>
          <w:spacing w:val="-2"/>
        </w:rPr>
        <w:t>произведении);</w:t>
      </w:r>
    </w:p>
    <w:p w:rsidR="00156445" w:rsidRDefault="005A47D0">
      <w:pPr>
        <w:pStyle w:val="a3"/>
        <w:spacing w:before="6" w:line="264" w:lineRule="exact"/>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52" w:lineRule="auto"/>
        <w:ind w:right="1103"/>
      </w:pPr>
      <w:r>
        <w:t>исследовательские проекты, посвященные эстетике и особенностям музыкального искусства различных стилей XX века.</w:t>
      </w:r>
    </w:p>
    <w:p w:rsidR="00156445" w:rsidRDefault="005A47D0">
      <w:pPr>
        <w:pStyle w:val="Heading2"/>
        <w:spacing w:before="12" w:line="262" w:lineRule="exact"/>
      </w:pPr>
      <w:bookmarkStart w:id="124" w:name="Модуль_№_5_«Русская_классическая_музыка»"/>
      <w:bookmarkEnd w:id="124"/>
      <w:r>
        <w:t>Модуль</w:t>
      </w:r>
      <w:r>
        <w:rPr>
          <w:spacing w:val="19"/>
        </w:rPr>
        <w:t xml:space="preserve"> </w:t>
      </w:r>
      <w:r>
        <w:t>№</w:t>
      </w:r>
      <w:r>
        <w:rPr>
          <w:spacing w:val="20"/>
        </w:rPr>
        <w:t xml:space="preserve"> </w:t>
      </w:r>
      <w:r>
        <w:t>5</w:t>
      </w:r>
      <w:r>
        <w:rPr>
          <w:spacing w:val="31"/>
        </w:rPr>
        <w:t xml:space="preserve"> </w:t>
      </w:r>
      <w:r>
        <w:t>«Русская</w:t>
      </w:r>
      <w:r>
        <w:rPr>
          <w:spacing w:val="36"/>
        </w:rPr>
        <w:t xml:space="preserve"> </w:t>
      </w:r>
      <w:r>
        <w:t>классическая</w:t>
      </w:r>
      <w:r>
        <w:rPr>
          <w:spacing w:val="36"/>
        </w:rPr>
        <w:t xml:space="preserve"> </w:t>
      </w:r>
      <w:r>
        <w:rPr>
          <w:spacing w:val="-2"/>
        </w:rPr>
        <w:t>музыка»</w:t>
      </w:r>
      <w:r>
        <w:rPr>
          <w:spacing w:val="-2"/>
          <w:vertAlign w:val="superscript"/>
        </w:rPr>
        <w:t>33</w:t>
      </w:r>
      <w:r>
        <w:rPr>
          <w:spacing w:val="-2"/>
        </w:rPr>
        <w:t>.</w:t>
      </w:r>
    </w:p>
    <w:p w:rsidR="00156445" w:rsidRDefault="005A47D0">
      <w:pPr>
        <w:pStyle w:val="a3"/>
        <w:spacing w:line="262" w:lineRule="exact"/>
        <w:ind w:left="1722" w:firstLine="0"/>
      </w:pPr>
      <w:r>
        <w:t>Образы</w:t>
      </w:r>
      <w:r>
        <w:rPr>
          <w:spacing w:val="22"/>
        </w:rPr>
        <w:t xml:space="preserve"> </w:t>
      </w:r>
      <w:r>
        <w:t>родной</w:t>
      </w:r>
      <w:r>
        <w:rPr>
          <w:spacing w:val="27"/>
        </w:rPr>
        <w:t xml:space="preserve"> </w:t>
      </w:r>
      <w:r>
        <w:t>земли</w:t>
      </w:r>
      <w:r>
        <w:rPr>
          <w:spacing w:val="20"/>
        </w:rPr>
        <w:t xml:space="preserve"> </w:t>
      </w:r>
      <w:r>
        <w:t>(3–4</w:t>
      </w:r>
      <w:r>
        <w:rPr>
          <w:spacing w:val="23"/>
        </w:rPr>
        <w:t xml:space="preserve"> </w:t>
      </w:r>
      <w:r>
        <w:rPr>
          <w:spacing w:val="-2"/>
        </w:rPr>
        <w:t>часа).</w:t>
      </w:r>
    </w:p>
    <w:p w:rsidR="00156445" w:rsidRDefault="005A47D0">
      <w:pPr>
        <w:pStyle w:val="a3"/>
        <w:spacing w:before="14" w:line="247" w:lineRule="auto"/>
        <w:ind w:right="1105"/>
      </w:pPr>
      <w:r>
        <w:t>Содержание: Вокальная музыка на стихи русских поэтов, программные инструментальные</w:t>
      </w:r>
      <w:r>
        <w:rPr>
          <w:spacing w:val="80"/>
        </w:rPr>
        <w:t xml:space="preserve"> </w:t>
      </w:r>
      <w:r>
        <w:t>произведения,</w:t>
      </w:r>
      <w:r>
        <w:rPr>
          <w:spacing w:val="80"/>
        </w:rPr>
        <w:t xml:space="preserve"> </w:t>
      </w:r>
      <w:r>
        <w:t>посвященные</w:t>
      </w:r>
      <w:r>
        <w:rPr>
          <w:spacing w:val="80"/>
        </w:rPr>
        <w:t xml:space="preserve"> </w:t>
      </w:r>
      <w:r>
        <w:t>картинам</w:t>
      </w:r>
      <w:r>
        <w:rPr>
          <w:spacing w:val="80"/>
        </w:rPr>
        <w:t xml:space="preserve"> </w:t>
      </w:r>
      <w:r>
        <w:t>русской</w:t>
      </w:r>
      <w:r>
        <w:rPr>
          <w:spacing w:val="80"/>
        </w:rPr>
        <w:t xml:space="preserve"> </w:t>
      </w:r>
      <w:r>
        <w:t>природы,</w:t>
      </w:r>
      <w:r>
        <w:rPr>
          <w:spacing w:val="80"/>
        </w:rPr>
        <w:t xml:space="preserve"> </w:t>
      </w:r>
      <w:r>
        <w:t>народного</w:t>
      </w:r>
    </w:p>
    <w:p w:rsidR="00156445" w:rsidRDefault="00156445">
      <w:pPr>
        <w:pStyle w:val="a3"/>
        <w:ind w:left="0" w:firstLine="0"/>
        <w:jc w:val="left"/>
        <w:rPr>
          <w:sz w:val="20"/>
        </w:rPr>
      </w:pPr>
    </w:p>
    <w:p w:rsidR="00156445" w:rsidRDefault="005668FE">
      <w:pPr>
        <w:pStyle w:val="a3"/>
        <w:spacing w:before="144"/>
        <w:ind w:left="0" w:firstLine="0"/>
        <w:jc w:val="left"/>
        <w:rPr>
          <w:sz w:val="20"/>
        </w:rPr>
      </w:pPr>
      <w:r w:rsidRPr="005668FE">
        <w:pict>
          <v:rect id="docshape21" o:spid="_x0000_s2055" style="position:absolute;margin-left:52.95pt;margin-top:19.9pt;width:144.1pt;height:.7pt;z-index:-15715840;mso-wrap-distance-left:0;mso-wrap-distance-right:0;mso-position-horizontal-relative:page" fillcolor="black" stroked="f">
            <w10:wrap type="topAndBottom" anchorx="page"/>
          </v:rect>
        </w:pict>
      </w:r>
    </w:p>
    <w:p w:rsidR="00156445" w:rsidRDefault="005A47D0">
      <w:pPr>
        <w:pStyle w:val="a3"/>
        <w:spacing w:before="66"/>
        <w:ind w:firstLine="0"/>
      </w:pPr>
      <w:r>
        <w:rPr>
          <w:vertAlign w:val="superscript"/>
        </w:rPr>
        <w:t>33</w:t>
      </w:r>
      <w:r>
        <w:rPr>
          <w:spacing w:val="54"/>
        </w:rPr>
        <w:t xml:space="preserve"> </w:t>
      </w:r>
      <w:r>
        <w:t>Изучение</w:t>
      </w:r>
      <w:r>
        <w:rPr>
          <w:spacing w:val="59"/>
        </w:rPr>
        <w:t xml:space="preserve"> </w:t>
      </w:r>
      <w:r>
        <w:t>тематических</w:t>
      </w:r>
      <w:r>
        <w:rPr>
          <w:spacing w:val="58"/>
        </w:rPr>
        <w:t xml:space="preserve"> </w:t>
      </w:r>
      <w:r>
        <w:t>блоков</w:t>
      </w:r>
      <w:r>
        <w:rPr>
          <w:spacing w:val="63"/>
        </w:rPr>
        <w:t xml:space="preserve"> </w:t>
      </w:r>
      <w:r>
        <w:t>данного</w:t>
      </w:r>
      <w:r>
        <w:rPr>
          <w:spacing w:val="48"/>
        </w:rPr>
        <w:t xml:space="preserve"> </w:t>
      </w:r>
      <w:r>
        <w:t>модуля</w:t>
      </w:r>
      <w:r>
        <w:rPr>
          <w:spacing w:val="54"/>
        </w:rPr>
        <w:t xml:space="preserve"> </w:t>
      </w:r>
      <w:r>
        <w:t>целесообразно</w:t>
      </w:r>
      <w:r>
        <w:rPr>
          <w:spacing w:val="58"/>
        </w:rPr>
        <w:t xml:space="preserve"> </w:t>
      </w:r>
      <w:r>
        <w:t>соотносить</w:t>
      </w:r>
      <w:r>
        <w:rPr>
          <w:spacing w:val="70"/>
        </w:rPr>
        <w:t xml:space="preserve"> </w:t>
      </w:r>
      <w:r>
        <w:t>с</w:t>
      </w:r>
      <w:r>
        <w:rPr>
          <w:spacing w:val="44"/>
        </w:rPr>
        <w:t xml:space="preserve"> </w:t>
      </w:r>
      <w:r>
        <w:t>изучением</w:t>
      </w:r>
      <w:r>
        <w:rPr>
          <w:spacing w:val="54"/>
        </w:rPr>
        <w:t xml:space="preserve"> </w:t>
      </w:r>
      <w:r>
        <w:rPr>
          <w:spacing w:val="-2"/>
        </w:rPr>
        <w:t>модулей</w:t>
      </w:r>
    </w:p>
    <w:p w:rsidR="00156445" w:rsidRDefault="005A47D0">
      <w:pPr>
        <w:pStyle w:val="a3"/>
        <w:spacing w:before="19" w:line="247" w:lineRule="auto"/>
        <w:ind w:right="246" w:firstLine="0"/>
      </w:pPr>
      <w:r>
        <w:t>«Музыка</w:t>
      </w:r>
      <w:r>
        <w:rPr>
          <w:spacing w:val="40"/>
        </w:rPr>
        <w:t xml:space="preserve"> </w:t>
      </w:r>
      <w:r>
        <w:t>моего</w:t>
      </w:r>
      <w:r>
        <w:rPr>
          <w:spacing w:val="40"/>
        </w:rPr>
        <w:t xml:space="preserve"> </w:t>
      </w:r>
      <w:r>
        <w:t>края»</w:t>
      </w:r>
      <w:r>
        <w:rPr>
          <w:spacing w:val="40"/>
        </w:rPr>
        <w:t xml:space="preserve"> </w:t>
      </w:r>
      <w:r>
        <w:t>и</w:t>
      </w:r>
      <w:r>
        <w:rPr>
          <w:spacing w:val="40"/>
        </w:rPr>
        <w:t xml:space="preserve"> </w:t>
      </w:r>
      <w:r>
        <w:t>«Народное</w:t>
      </w:r>
      <w:r>
        <w:rPr>
          <w:spacing w:val="40"/>
        </w:rPr>
        <w:t xml:space="preserve"> </w:t>
      </w:r>
      <w:r>
        <w:t>музыкальное</w:t>
      </w:r>
      <w:r>
        <w:rPr>
          <w:spacing w:val="40"/>
        </w:rPr>
        <w:t xml:space="preserve"> </w:t>
      </w:r>
      <w:r>
        <w:t>творчество</w:t>
      </w:r>
      <w:r>
        <w:rPr>
          <w:spacing w:val="40"/>
        </w:rPr>
        <w:t xml:space="preserve"> </w:t>
      </w:r>
      <w:r>
        <w:t>России»,</w:t>
      </w:r>
      <w:r>
        <w:rPr>
          <w:spacing w:val="40"/>
        </w:rPr>
        <w:t xml:space="preserve"> </w:t>
      </w:r>
      <w:r>
        <w:t>переходя</w:t>
      </w:r>
      <w:r>
        <w:rPr>
          <w:spacing w:val="40"/>
        </w:rPr>
        <w:t xml:space="preserve"> </w:t>
      </w:r>
      <w:r>
        <w:t>от</w:t>
      </w:r>
      <w:r>
        <w:rPr>
          <w:spacing w:val="40"/>
        </w:rPr>
        <w:t xml:space="preserve"> </w:t>
      </w:r>
      <w:r>
        <w:t>русского фольклора к творчеству русских композиторов, прослеживая продолжение и развитие круга национальных сюжетов, образов, интонаций.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2082"/>
          <w:tab w:val="left" w:pos="3450"/>
          <w:tab w:val="left" w:pos="4905"/>
          <w:tab w:val="left" w:pos="5731"/>
          <w:tab w:val="left" w:pos="7109"/>
          <w:tab w:val="left" w:pos="8732"/>
          <w:tab w:val="left" w:pos="9750"/>
        </w:tabs>
        <w:spacing w:before="229" w:line="247" w:lineRule="auto"/>
        <w:ind w:right="1103" w:firstLine="0"/>
        <w:jc w:val="left"/>
      </w:pPr>
      <w:r>
        <w:rPr>
          <w:spacing w:val="-2"/>
        </w:rPr>
        <w:t>быта,</w:t>
      </w:r>
      <w:r>
        <w:tab/>
      </w:r>
      <w:r>
        <w:rPr>
          <w:spacing w:val="-2"/>
        </w:rPr>
        <w:t>сказкам,</w:t>
      </w:r>
      <w:r>
        <w:tab/>
      </w:r>
      <w:r>
        <w:rPr>
          <w:spacing w:val="-2"/>
        </w:rPr>
        <w:t>легендам</w:t>
      </w:r>
      <w:r>
        <w:tab/>
      </w:r>
      <w:r>
        <w:rPr>
          <w:spacing w:val="-4"/>
        </w:rPr>
        <w:t>(на</w:t>
      </w:r>
      <w:r>
        <w:tab/>
      </w:r>
      <w:r>
        <w:rPr>
          <w:spacing w:val="-2"/>
        </w:rPr>
        <w:t>примере</w:t>
      </w:r>
      <w:r>
        <w:tab/>
      </w:r>
      <w:r>
        <w:rPr>
          <w:spacing w:val="-2"/>
        </w:rPr>
        <w:t>творчества</w:t>
      </w:r>
      <w:r>
        <w:tab/>
      </w:r>
      <w:r>
        <w:rPr>
          <w:spacing w:val="-4"/>
        </w:rPr>
        <w:t>М.И.</w:t>
      </w:r>
      <w:r>
        <w:tab/>
      </w:r>
      <w:r>
        <w:rPr>
          <w:spacing w:val="-2"/>
        </w:rPr>
        <w:t xml:space="preserve">Глинки, </w:t>
      </w:r>
      <w:r>
        <w:t>С.В.</w:t>
      </w:r>
      <w:r>
        <w:rPr>
          <w:spacing w:val="40"/>
        </w:rPr>
        <w:t xml:space="preserve"> </w:t>
      </w:r>
      <w:r>
        <w:t>Рахманинова,</w:t>
      </w:r>
      <w:r>
        <w:rPr>
          <w:spacing w:val="40"/>
        </w:rPr>
        <w:t xml:space="preserve"> </w:t>
      </w:r>
      <w:r>
        <w:t>В.А.</w:t>
      </w:r>
      <w:r>
        <w:rPr>
          <w:spacing w:val="40"/>
        </w:rPr>
        <w:t xml:space="preserve"> </w:t>
      </w:r>
      <w:r>
        <w:t>Гаврилина</w:t>
      </w:r>
      <w:r>
        <w:rPr>
          <w:spacing w:val="40"/>
        </w:rPr>
        <w:t xml:space="preserve"> </w:t>
      </w:r>
      <w:r>
        <w:t>и</w:t>
      </w:r>
      <w:r>
        <w:rPr>
          <w:spacing w:val="40"/>
        </w:rPr>
        <w:t xml:space="preserve"> </w:t>
      </w:r>
      <w:r>
        <w:t>других</w:t>
      </w:r>
      <w:r>
        <w:rPr>
          <w:spacing w:val="40"/>
        </w:rPr>
        <w:t xml:space="preserve"> </w:t>
      </w:r>
      <w:r>
        <w:t>композиторов).</w:t>
      </w:r>
    </w:p>
    <w:p w:rsidR="00156445" w:rsidRDefault="005A47D0">
      <w:pPr>
        <w:pStyle w:val="a3"/>
        <w:spacing w:before="17"/>
        <w:ind w:left="1722" w:firstLine="0"/>
        <w:jc w:val="left"/>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right="1148"/>
        <w:jc w:val="left"/>
      </w:pPr>
      <w:r>
        <w:t>повторение,</w:t>
      </w:r>
      <w:r>
        <w:rPr>
          <w:spacing w:val="40"/>
        </w:rPr>
        <w:t xml:space="preserve"> </w:t>
      </w:r>
      <w:r>
        <w:t>обобщение</w:t>
      </w:r>
      <w:r>
        <w:rPr>
          <w:spacing w:val="40"/>
        </w:rPr>
        <w:t xml:space="preserve"> </w:t>
      </w:r>
      <w:r>
        <w:t>опыта</w:t>
      </w:r>
      <w:r>
        <w:rPr>
          <w:spacing w:val="40"/>
        </w:rPr>
        <w:t xml:space="preserve"> </w:t>
      </w:r>
      <w:r>
        <w:t>слушания,</w:t>
      </w:r>
      <w:r>
        <w:rPr>
          <w:spacing w:val="40"/>
        </w:rPr>
        <w:t xml:space="preserve"> </w:t>
      </w:r>
      <w:r>
        <w:t>проживания,</w:t>
      </w:r>
      <w:r>
        <w:rPr>
          <w:spacing w:val="40"/>
        </w:rPr>
        <w:t xml:space="preserve"> </w:t>
      </w:r>
      <w:r>
        <w:t>анализа</w:t>
      </w:r>
      <w:r>
        <w:rPr>
          <w:spacing w:val="40"/>
        </w:rPr>
        <w:t xml:space="preserve"> </w:t>
      </w:r>
      <w:r>
        <w:t>музыки</w:t>
      </w:r>
      <w:r>
        <w:rPr>
          <w:spacing w:val="80"/>
        </w:rPr>
        <w:t xml:space="preserve"> </w:t>
      </w:r>
      <w:r>
        <w:t>русских композиторов, полученного в</w:t>
      </w:r>
      <w:r>
        <w:rPr>
          <w:spacing w:val="40"/>
        </w:rPr>
        <w:t xml:space="preserve"> </w:t>
      </w:r>
      <w:r>
        <w:t>начальных</w:t>
      </w:r>
      <w:r>
        <w:rPr>
          <w:spacing w:val="40"/>
        </w:rPr>
        <w:t xml:space="preserve"> </w:t>
      </w:r>
      <w:r>
        <w:t>классах;</w:t>
      </w:r>
    </w:p>
    <w:p w:rsidR="00156445" w:rsidRDefault="005A47D0">
      <w:pPr>
        <w:pStyle w:val="a3"/>
        <w:spacing w:before="1" w:line="247" w:lineRule="auto"/>
        <w:ind w:right="1148"/>
        <w:jc w:val="left"/>
      </w:pPr>
      <w:r>
        <w:t>выявление</w:t>
      </w:r>
      <w:r>
        <w:rPr>
          <w:spacing w:val="40"/>
        </w:rPr>
        <w:t xml:space="preserve"> </w:t>
      </w:r>
      <w:r>
        <w:t>мелодичности,</w:t>
      </w:r>
      <w:r>
        <w:rPr>
          <w:spacing w:val="80"/>
        </w:rPr>
        <w:t xml:space="preserve"> </w:t>
      </w:r>
      <w:r>
        <w:t>широты</w:t>
      </w:r>
      <w:r>
        <w:rPr>
          <w:spacing w:val="40"/>
        </w:rPr>
        <w:t xml:space="preserve"> </w:t>
      </w:r>
      <w:r>
        <w:t>дыхания,</w:t>
      </w:r>
      <w:r>
        <w:rPr>
          <w:spacing w:val="80"/>
        </w:rPr>
        <w:t xml:space="preserve"> </w:t>
      </w:r>
      <w:r>
        <w:t>интонационной</w:t>
      </w:r>
      <w:r>
        <w:rPr>
          <w:spacing w:val="80"/>
        </w:rPr>
        <w:t xml:space="preserve"> </w:t>
      </w:r>
      <w:r>
        <w:t>близости</w:t>
      </w:r>
      <w:r>
        <w:rPr>
          <w:spacing w:val="80"/>
        </w:rPr>
        <w:t xml:space="preserve"> </w:t>
      </w:r>
      <w:r>
        <w:t xml:space="preserve">русскому </w:t>
      </w:r>
      <w:r>
        <w:rPr>
          <w:spacing w:val="-2"/>
        </w:rPr>
        <w:t>фольклору;</w:t>
      </w:r>
    </w:p>
    <w:p w:rsidR="00156445" w:rsidRDefault="005A47D0">
      <w:pPr>
        <w:pStyle w:val="a3"/>
        <w:spacing w:before="3" w:line="247" w:lineRule="auto"/>
        <w:ind w:right="1148"/>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 русским композитором-классиком;</w:t>
      </w:r>
    </w:p>
    <w:p w:rsidR="00156445" w:rsidRDefault="005A47D0">
      <w:pPr>
        <w:pStyle w:val="a3"/>
        <w:tabs>
          <w:tab w:val="left" w:pos="3306"/>
          <w:tab w:val="left" w:pos="4637"/>
          <w:tab w:val="left" w:pos="5131"/>
          <w:tab w:val="left" w:pos="6091"/>
          <w:tab w:val="left" w:pos="7191"/>
          <w:tab w:val="left" w:pos="8392"/>
          <w:tab w:val="left" w:pos="9472"/>
        </w:tabs>
        <w:spacing w:before="7" w:line="252" w:lineRule="auto"/>
        <w:ind w:right="1108"/>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2"/>
        </w:rPr>
        <w:t>авторов</w:t>
      </w:r>
      <w:r>
        <w:tab/>
      </w:r>
      <w:r>
        <w:rPr>
          <w:spacing w:val="-2"/>
        </w:rPr>
        <w:t>изученных произведений;</w:t>
      </w:r>
    </w:p>
    <w:p w:rsidR="00156445" w:rsidRDefault="005A47D0">
      <w:pPr>
        <w:pStyle w:val="a3"/>
        <w:spacing w:before="6" w:line="264" w:lineRule="exact"/>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64" w:lineRule="exact"/>
        <w:ind w:left="1722" w:firstLine="0"/>
        <w:jc w:val="left"/>
      </w:pPr>
      <w:r>
        <w:t>рисование</w:t>
      </w:r>
      <w:r>
        <w:rPr>
          <w:spacing w:val="30"/>
        </w:rPr>
        <w:t xml:space="preserve"> </w:t>
      </w:r>
      <w:r>
        <w:t>по</w:t>
      </w:r>
      <w:r>
        <w:rPr>
          <w:spacing w:val="29"/>
        </w:rPr>
        <w:t xml:space="preserve"> </w:t>
      </w:r>
      <w:r>
        <w:t>мотивам</w:t>
      </w:r>
      <w:r>
        <w:rPr>
          <w:spacing w:val="37"/>
        </w:rPr>
        <w:t xml:space="preserve"> </w:t>
      </w:r>
      <w:r>
        <w:t>прослушанных</w:t>
      </w:r>
      <w:r>
        <w:rPr>
          <w:spacing w:val="34"/>
        </w:rPr>
        <w:t xml:space="preserve"> </w:t>
      </w:r>
      <w:r>
        <w:t>музыкальных</w:t>
      </w:r>
      <w:r>
        <w:rPr>
          <w:spacing w:val="34"/>
        </w:rPr>
        <w:t xml:space="preserve"> </w:t>
      </w:r>
      <w:r>
        <w:rPr>
          <w:spacing w:val="-2"/>
        </w:rPr>
        <w:t>произведений;</w:t>
      </w:r>
    </w:p>
    <w:p w:rsidR="00156445" w:rsidRDefault="005A47D0">
      <w:pPr>
        <w:pStyle w:val="a3"/>
        <w:tabs>
          <w:tab w:val="left" w:pos="3081"/>
          <w:tab w:val="left" w:pos="4262"/>
          <w:tab w:val="left" w:pos="5890"/>
          <w:tab w:val="left" w:pos="6975"/>
          <w:tab w:val="left" w:pos="7335"/>
          <w:tab w:val="left" w:pos="8704"/>
          <w:tab w:val="left" w:pos="9866"/>
        </w:tabs>
        <w:spacing w:before="14" w:line="247" w:lineRule="auto"/>
        <w:ind w:right="1115"/>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программу</w:t>
      </w:r>
      <w:r>
        <w:tab/>
      </w:r>
      <w:r>
        <w:rPr>
          <w:spacing w:val="-2"/>
        </w:rPr>
        <w:t>которого</w:t>
      </w:r>
      <w:r>
        <w:tab/>
      </w:r>
      <w:r>
        <w:rPr>
          <w:spacing w:val="-2"/>
        </w:rPr>
        <w:t xml:space="preserve">входят </w:t>
      </w:r>
      <w:r>
        <w:t>произведения русских композиторов.</w:t>
      </w:r>
    </w:p>
    <w:p w:rsidR="00156445" w:rsidRDefault="005A47D0">
      <w:pPr>
        <w:pStyle w:val="a3"/>
        <w:spacing w:before="3"/>
        <w:ind w:left="1722" w:firstLine="0"/>
        <w:jc w:val="left"/>
      </w:pPr>
      <w:r>
        <w:t>Золотой</w:t>
      </w:r>
      <w:r>
        <w:rPr>
          <w:spacing w:val="22"/>
        </w:rPr>
        <w:t xml:space="preserve"> </w:t>
      </w:r>
      <w:r>
        <w:t>век</w:t>
      </w:r>
      <w:r>
        <w:rPr>
          <w:spacing w:val="25"/>
        </w:rPr>
        <w:t xml:space="preserve"> </w:t>
      </w:r>
      <w:r>
        <w:t>русской</w:t>
      </w:r>
      <w:r>
        <w:rPr>
          <w:spacing w:val="29"/>
        </w:rPr>
        <w:t xml:space="preserve"> </w:t>
      </w:r>
      <w:r>
        <w:t>культуры</w:t>
      </w:r>
      <w:r>
        <w:rPr>
          <w:spacing w:val="20"/>
        </w:rPr>
        <w:t xml:space="preserve"> </w:t>
      </w:r>
      <w:r>
        <w:t>(4–6</w:t>
      </w:r>
      <w:r>
        <w:rPr>
          <w:spacing w:val="27"/>
        </w:rPr>
        <w:t xml:space="preserve"> </w:t>
      </w:r>
      <w:r>
        <w:rPr>
          <w:spacing w:val="-2"/>
        </w:rPr>
        <w:t>часов).</w:t>
      </w:r>
    </w:p>
    <w:p w:rsidR="00156445" w:rsidRDefault="005A47D0">
      <w:pPr>
        <w:pStyle w:val="a3"/>
        <w:tabs>
          <w:tab w:val="left" w:pos="2735"/>
          <w:tab w:val="left" w:pos="3974"/>
          <w:tab w:val="left" w:pos="5381"/>
          <w:tab w:val="left" w:pos="6754"/>
          <w:tab w:val="left" w:pos="9606"/>
        </w:tabs>
        <w:spacing w:before="19" w:line="247" w:lineRule="auto"/>
        <w:ind w:right="1090"/>
      </w:pPr>
      <w:r>
        <w:t>Содержание:</w:t>
      </w:r>
      <w:r>
        <w:rPr>
          <w:spacing w:val="40"/>
        </w:rPr>
        <w:t xml:space="preserve"> </w:t>
      </w:r>
      <w:r>
        <w:t>Светская</w:t>
      </w:r>
      <w:r>
        <w:rPr>
          <w:spacing w:val="40"/>
        </w:rPr>
        <w:t xml:space="preserve"> </w:t>
      </w:r>
      <w:r>
        <w:t>музыка</w:t>
      </w:r>
      <w:r>
        <w:rPr>
          <w:spacing w:val="40"/>
        </w:rPr>
        <w:t xml:space="preserve"> </w:t>
      </w:r>
      <w:r>
        <w:t>российского</w:t>
      </w:r>
      <w:r>
        <w:rPr>
          <w:spacing w:val="40"/>
        </w:rPr>
        <w:t xml:space="preserve"> </w:t>
      </w:r>
      <w:r>
        <w:t>дворянства</w:t>
      </w:r>
      <w:r>
        <w:rPr>
          <w:spacing w:val="40"/>
        </w:rPr>
        <w:t xml:space="preserve"> </w:t>
      </w:r>
      <w:r>
        <w:t>XIX</w:t>
      </w:r>
      <w:r>
        <w:rPr>
          <w:spacing w:val="40"/>
        </w:rPr>
        <w:t xml:space="preserve"> </w:t>
      </w:r>
      <w:r>
        <w:t>века:</w:t>
      </w:r>
      <w:r>
        <w:rPr>
          <w:spacing w:val="40"/>
        </w:rPr>
        <w:t xml:space="preserve"> </w:t>
      </w:r>
      <w:r>
        <w:t>музыкальные салоны,</w:t>
      </w:r>
      <w:r>
        <w:rPr>
          <w:spacing w:val="40"/>
        </w:rPr>
        <w:t xml:space="preserve"> </w:t>
      </w:r>
      <w:r>
        <w:t>домашнее</w:t>
      </w:r>
      <w:r>
        <w:rPr>
          <w:spacing w:val="40"/>
        </w:rPr>
        <w:t xml:space="preserve"> </w:t>
      </w:r>
      <w:r>
        <w:t>музицирование,</w:t>
      </w:r>
      <w:r>
        <w:rPr>
          <w:spacing w:val="40"/>
        </w:rPr>
        <w:t xml:space="preserve"> </w:t>
      </w:r>
      <w:r>
        <w:t>балы,</w:t>
      </w:r>
      <w:r>
        <w:rPr>
          <w:spacing w:val="40"/>
        </w:rPr>
        <w:t xml:space="preserve"> </w:t>
      </w:r>
      <w:r>
        <w:t>театры.</w:t>
      </w:r>
      <w:r>
        <w:rPr>
          <w:spacing w:val="40"/>
        </w:rPr>
        <w:t xml:space="preserve"> </w:t>
      </w:r>
      <w:r>
        <w:t>Увлечение</w:t>
      </w:r>
      <w:r>
        <w:rPr>
          <w:spacing w:val="40"/>
        </w:rPr>
        <w:t xml:space="preserve"> </w:t>
      </w:r>
      <w:r>
        <w:t>западным</w:t>
      </w:r>
      <w:r>
        <w:rPr>
          <w:spacing w:val="40"/>
        </w:rPr>
        <w:t xml:space="preserve"> </w:t>
      </w:r>
      <w:r>
        <w:t>искусством,</w:t>
      </w:r>
      <w:r>
        <w:rPr>
          <w:spacing w:val="80"/>
        </w:rPr>
        <w:t xml:space="preserve"> </w:t>
      </w:r>
      <w:r>
        <w:rPr>
          <w:spacing w:val="-2"/>
        </w:rPr>
        <w:t>появление</w:t>
      </w:r>
      <w:r>
        <w:tab/>
      </w:r>
      <w:r>
        <w:rPr>
          <w:spacing w:val="-4"/>
        </w:rPr>
        <w:t>своих</w:t>
      </w:r>
      <w:r>
        <w:tab/>
      </w:r>
      <w:r>
        <w:rPr>
          <w:spacing w:val="-2"/>
        </w:rPr>
        <w:t>гениев.</w:t>
      </w:r>
      <w:r>
        <w:tab/>
      </w:r>
      <w:r>
        <w:rPr>
          <w:spacing w:val="-2"/>
        </w:rPr>
        <w:t>Синтез</w:t>
      </w:r>
      <w:r>
        <w:tab/>
      </w:r>
      <w:r>
        <w:rPr>
          <w:spacing w:val="-2"/>
        </w:rPr>
        <w:t>западно-европейской</w:t>
      </w:r>
      <w:r>
        <w:tab/>
      </w:r>
      <w:r>
        <w:rPr>
          <w:spacing w:val="-2"/>
        </w:rPr>
        <w:t xml:space="preserve">культуры </w:t>
      </w:r>
      <w:r>
        <w:t>и русских интонаций, настроений, образов (на примере творчества М.И. Глинки, П.И. Чайковского,</w:t>
      </w:r>
      <w:r>
        <w:rPr>
          <w:spacing w:val="40"/>
        </w:rPr>
        <w:t xml:space="preserve"> </w:t>
      </w:r>
      <w:r>
        <w:t>Н.А.</w:t>
      </w:r>
      <w:r>
        <w:rPr>
          <w:spacing w:val="40"/>
        </w:rPr>
        <w:t xml:space="preserve"> </w:t>
      </w:r>
      <w:r>
        <w:t>Римского-Корсакова</w:t>
      </w:r>
      <w:r>
        <w:rPr>
          <w:spacing w:val="40"/>
        </w:rPr>
        <w:t xml:space="preserve"> </w:t>
      </w:r>
      <w:r>
        <w:t>и</w:t>
      </w:r>
      <w:r>
        <w:rPr>
          <w:spacing w:val="40"/>
        </w:rPr>
        <w:t xml:space="preserve"> </w:t>
      </w:r>
      <w:r>
        <w:t>других</w:t>
      </w:r>
      <w:r>
        <w:rPr>
          <w:spacing w:val="40"/>
        </w:rPr>
        <w:t xml:space="preserve"> </w:t>
      </w:r>
      <w:r>
        <w:t>композиторов).</w:t>
      </w:r>
    </w:p>
    <w:p w:rsidR="00156445" w:rsidRDefault="005A47D0">
      <w:pPr>
        <w:pStyle w:val="a3"/>
        <w:spacing w:before="6"/>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4" w:line="252" w:lineRule="auto"/>
        <w:ind w:right="1148"/>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 содержания, выразительных средств;</w:t>
      </w:r>
    </w:p>
    <w:p w:rsidR="00156445" w:rsidRDefault="005A47D0">
      <w:pPr>
        <w:pStyle w:val="a3"/>
        <w:spacing w:line="252" w:lineRule="auto"/>
        <w:ind w:right="1148"/>
        <w:jc w:val="left"/>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лирического характера,</w:t>
      </w:r>
      <w:r>
        <w:rPr>
          <w:spacing w:val="40"/>
        </w:rPr>
        <w:t xml:space="preserve"> </w:t>
      </w:r>
      <w:r>
        <w:t>сочиненного</w:t>
      </w:r>
      <w:r>
        <w:rPr>
          <w:spacing w:val="40"/>
        </w:rPr>
        <w:t xml:space="preserve"> </w:t>
      </w:r>
      <w:r>
        <w:t>русским</w:t>
      </w:r>
      <w:r>
        <w:rPr>
          <w:spacing w:val="40"/>
        </w:rPr>
        <w:t xml:space="preserve"> </w:t>
      </w:r>
      <w:r>
        <w:t>композитором-классиком;</w:t>
      </w:r>
    </w:p>
    <w:p w:rsidR="00156445" w:rsidRDefault="005A47D0">
      <w:pPr>
        <w:pStyle w:val="a3"/>
        <w:tabs>
          <w:tab w:val="left" w:pos="3258"/>
          <w:tab w:val="left" w:pos="4541"/>
          <w:tab w:val="left" w:pos="4997"/>
          <w:tab w:val="left" w:pos="5904"/>
          <w:tab w:val="left" w:pos="6946"/>
          <w:tab w:val="left" w:pos="8104"/>
          <w:tab w:val="left" w:pos="8449"/>
          <w:tab w:val="left" w:pos="9458"/>
        </w:tabs>
        <w:spacing w:line="247" w:lineRule="auto"/>
        <w:ind w:right="1121"/>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156445" w:rsidRDefault="005A47D0">
      <w:pPr>
        <w:pStyle w:val="a3"/>
        <w:spacing w:before="6"/>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9" w:line="244" w:lineRule="auto"/>
        <w:ind w:right="1148"/>
        <w:jc w:val="left"/>
      </w:pPr>
      <w:r>
        <w:t>просмотр</w:t>
      </w:r>
      <w:r>
        <w:rPr>
          <w:spacing w:val="80"/>
        </w:rPr>
        <w:t xml:space="preserve"> </w:t>
      </w:r>
      <w:r>
        <w:t>художественных</w:t>
      </w:r>
      <w:r>
        <w:rPr>
          <w:spacing w:val="80"/>
        </w:rPr>
        <w:t xml:space="preserve"> </w:t>
      </w:r>
      <w:r>
        <w:t>фильмов,</w:t>
      </w:r>
      <w:r>
        <w:rPr>
          <w:spacing w:val="80"/>
        </w:rPr>
        <w:t xml:space="preserve"> </w:t>
      </w:r>
      <w:r>
        <w:t>телепередач,</w:t>
      </w:r>
      <w:r>
        <w:rPr>
          <w:spacing w:val="80"/>
        </w:rPr>
        <w:t xml:space="preserve"> </w:t>
      </w:r>
      <w:r>
        <w:t>посвященных</w:t>
      </w:r>
      <w:r>
        <w:rPr>
          <w:spacing w:val="80"/>
        </w:rPr>
        <w:t xml:space="preserve"> </w:t>
      </w:r>
      <w:r>
        <w:t>русской</w:t>
      </w:r>
      <w:r>
        <w:rPr>
          <w:spacing w:val="80"/>
        </w:rPr>
        <w:t xml:space="preserve"> </w:t>
      </w:r>
      <w:r>
        <w:t>культуре XIX века;</w:t>
      </w:r>
    </w:p>
    <w:p w:rsidR="00156445" w:rsidRDefault="005A47D0">
      <w:pPr>
        <w:pStyle w:val="a3"/>
        <w:spacing w:before="12" w:line="247" w:lineRule="auto"/>
        <w:ind w:right="1089"/>
      </w:pPr>
      <w:r>
        <w:t>создание любительского фильма, радиопередачи, театрализованной музыкально- литературной</w:t>
      </w:r>
      <w:r>
        <w:rPr>
          <w:spacing w:val="40"/>
        </w:rPr>
        <w:t xml:space="preserve"> </w:t>
      </w:r>
      <w:r>
        <w:t>композиции</w:t>
      </w:r>
      <w:r>
        <w:rPr>
          <w:spacing w:val="40"/>
        </w:rPr>
        <w:t xml:space="preserve"> </w:t>
      </w:r>
      <w:r>
        <w:t>на</w:t>
      </w:r>
      <w:r>
        <w:rPr>
          <w:spacing w:val="40"/>
        </w:rPr>
        <w:t xml:space="preserve"> </w:t>
      </w:r>
      <w:r>
        <w:t>основе</w:t>
      </w:r>
      <w:r>
        <w:rPr>
          <w:spacing w:val="38"/>
        </w:rPr>
        <w:t xml:space="preserve"> </w:t>
      </w:r>
      <w:r>
        <w:t>музыки</w:t>
      </w:r>
      <w:r>
        <w:rPr>
          <w:spacing w:val="40"/>
        </w:rPr>
        <w:t xml:space="preserve"> </w:t>
      </w:r>
      <w:r>
        <w:t>и</w:t>
      </w:r>
      <w:r>
        <w:rPr>
          <w:spacing w:val="40"/>
        </w:rPr>
        <w:t xml:space="preserve"> </w:t>
      </w:r>
      <w:r>
        <w:t>литературы</w:t>
      </w:r>
      <w:r>
        <w:rPr>
          <w:spacing w:val="40"/>
        </w:rPr>
        <w:t xml:space="preserve"> </w:t>
      </w:r>
      <w:r>
        <w:t>XIX</w:t>
      </w:r>
      <w:r>
        <w:rPr>
          <w:spacing w:val="40"/>
        </w:rPr>
        <w:t xml:space="preserve"> </w:t>
      </w:r>
      <w:r>
        <w:t>века;</w:t>
      </w:r>
    </w:p>
    <w:p w:rsidR="00156445" w:rsidRDefault="005A47D0">
      <w:pPr>
        <w:pStyle w:val="a3"/>
        <w:spacing w:before="8" w:line="252" w:lineRule="auto"/>
        <w:ind w:left="1722" w:right="2731" w:firstLine="0"/>
      </w:pPr>
      <w:r>
        <w:t>реконструкция</w:t>
      </w:r>
      <w:r>
        <w:rPr>
          <w:spacing w:val="40"/>
        </w:rPr>
        <w:t xml:space="preserve"> </w:t>
      </w:r>
      <w:r>
        <w:t>костюмированного</w:t>
      </w:r>
      <w:r>
        <w:rPr>
          <w:spacing w:val="40"/>
        </w:rPr>
        <w:t xml:space="preserve"> </w:t>
      </w:r>
      <w:r>
        <w:t>бала,</w:t>
      </w:r>
      <w:r>
        <w:rPr>
          <w:spacing w:val="40"/>
        </w:rPr>
        <w:t xml:space="preserve"> </w:t>
      </w:r>
      <w:r>
        <w:t>музыкального</w:t>
      </w:r>
      <w:r>
        <w:rPr>
          <w:spacing w:val="40"/>
        </w:rPr>
        <w:t xml:space="preserve"> </w:t>
      </w:r>
      <w:r>
        <w:t>салона.</w:t>
      </w:r>
      <w:r>
        <w:rPr>
          <w:spacing w:val="80"/>
        </w:rPr>
        <w:t xml:space="preserve"> </w:t>
      </w:r>
      <w:r>
        <w:t>История</w:t>
      </w:r>
      <w:r>
        <w:rPr>
          <w:spacing w:val="31"/>
        </w:rPr>
        <w:t xml:space="preserve"> </w:t>
      </w:r>
      <w:r>
        <w:t>страны</w:t>
      </w:r>
      <w:r>
        <w:rPr>
          <w:spacing w:val="31"/>
        </w:rPr>
        <w:t xml:space="preserve"> </w:t>
      </w:r>
      <w:r>
        <w:t>и</w:t>
      </w:r>
      <w:r>
        <w:rPr>
          <w:spacing w:val="25"/>
        </w:rPr>
        <w:t xml:space="preserve"> </w:t>
      </w:r>
      <w:r>
        <w:t>народа</w:t>
      </w:r>
      <w:r>
        <w:rPr>
          <w:spacing w:val="24"/>
        </w:rPr>
        <w:t xml:space="preserve"> </w:t>
      </w:r>
      <w:r>
        <w:t>в</w:t>
      </w:r>
      <w:r>
        <w:rPr>
          <w:spacing w:val="25"/>
        </w:rPr>
        <w:t xml:space="preserve"> </w:t>
      </w:r>
      <w:r>
        <w:t>музыке</w:t>
      </w:r>
      <w:r>
        <w:rPr>
          <w:spacing w:val="22"/>
        </w:rPr>
        <w:t xml:space="preserve"> </w:t>
      </w:r>
      <w:r>
        <w:t>русских</w:t>
      </w:r>
      <w:r>
        <w:rPr>
          <w:spacing w:val="25"/>
        </w:rPr>
        <w:t xml:space="preserve"> </w:t>
      </w:r>
      <w:r>
        <w:t>композиторов</w:t>
      </w:r>
      <w:r>
        <w:rPr>
          <w:spacing w:val="35"/>
        </w:rPr>
        <w:t xml:space="preserve"> </w:t>
      </w:r>
      <w:r>
        <w:t>(4–6</w:t>
      </w:r>
      <w:r>
        <w:rPr>
          <w:spacing w:val="24"/>
        </w:rPr>
        <w:t xml:space="preserve"> </w:t>
      </w:r>
      <w:r>
        <w:t>часов).</w:t>
      </w:r>
    </w:p>
    <w:p w:rsidR="00156445" w:rsidRDefault="005A47D0">
      <w:pPr>
        <w:pStyle w:val="a3"/>
        <w:spacing w:before="2" w:line="249" w:lineRule="auto"/>
        <w:ind w:right="1090"/>
      </w:pPr>
      <w:r>
        <w:t>Содержание: Образы народных героев, тема служения Отечеству в крупных</w:t>
      </w:r>
      <w:r>
        <w:rPr>
          <w:spacing w:val="80"/>
          <w:w w:val="150"/>
        </w:rPr>
        <w:t xml:space="preserve"> </w:t>
      </w:r>
      <w:r>
        <w:t>театральных</w:t>
      </w:r>
      <w:r>
        <w:rPr>
          <w:spacing w:val="80"/>
        </w:rPr>
        <w:t xml:space="preserve"> </w:t>
      </w:r>
      <w:r>
        <w:t>и</w:t>
      </w:r>
      <w:r>
        <w:rPr>
          <w:spacing w:val="80"/>
        </w:rPr>
        <w:t xml:space="preserve"> </w:t>
      </w:r>
      <w:r>
        <w:t>симфонических</w:t>
      </w:r>
      <w:r>
        <w:rPr>
          <w:spacing w:val="80"/>
        </w:rPr>
        <w:t xml:space="preserve"> </w:t>
      </w:r>
      <w:r>
        <w:t>произведениях</w:t>
      </w:r>
      <w:r>
        <w:rPr>
          <w:spacing w:val="80"/>
        </w:rPr>
        <w:t xml:space="preserve"> </w:t>
      </w:r>
      <w:r>
        <w:t>русских</w:t>
      </w:r>
      <w:r>
        <w:rPr>
          <w:spacing w:val="80"/>
        </w:rPr>
        <w:t xml:space="preserve"> </w:t>
      </w:r>
      <w:r>
        <w:t>композиторов</w:t>
      </w:r>
      <w:r>
        <w:rPr>
          <w:spacing w:val="80"/>
        </w:rPr>
        <w:t xml:space="preserve"> </w:t>
      </w:r>
      <w:r>
        <w:t>(на</w:t>
      </w:r>
      <w:r>
        <w:rPr>
          <w:spacing w:val="80"/>
        </w:rPr>
        <w:t xml:space="preserve"> </w:t>
      </w:r>
      <w:r>
        <w:t>примере сочинений</w:t>
      </w:r>
      <w:r>
        <w:rPr>
          <w:spacing w:val="80"/>
          <w:w w:val="150"/>
        </w:rPr>
        <w:t xml:space="preserve">  </w:t>
      </w:r>
      <w:r>
        <w:t>композиторов</w:t>
      </w:r>
      <w:r>
        <w:rPr>
          <w:spacing w:val="80"/>
          <w:w w:val="150"/>
        </w:rPr>
        <w:t xml:space="preserve">  </w:t>
      </w:r>
      <w:r>
        <w:t>–</w:t>
      </w:r>
      <w:r>
        <w:rPr>
          <w:spacing w:val="80"/>
          <w:w w:val="150"/>
        </w:rPr>
        <w:t xml:space="preserve">  </w:t>
      </w:r>
      <w:r>
        <w:t>членов</w:t>
      </w:r>
      <w:r>
        <w:rPr>
          <w:spacing w:val="80"/>
          <w:w w:val="150"/>
        </w:rPr>
        <w:t xml:space="preserve">  </w:t>
      </w:r>
      <w:r>
        <w:t>«Могучей</w:t>
      </w:r>
      <w:r>
        <w:rPr>
          <w:spacing w:val="80"/>
          <w:w w:val="150"/>
        </w:rPr>
        <w:t xml:space="preserve">  </w:t>
      </w:r>
      <w:r>
        <w:t>кучки»,</w:t>
      </w:r>
      <w:r>
        <w:rPr>
          <w:spacing w:val="80"/>
        </w:rPr>
        <w:t xml:space="preserve">   </w:t>
      </w:r>
      <w:r>
        <w:t>С.С.</w:t>
      </w:r>
      <w:r>
        <w:rPr>
          <w:spacing w:val="80"/>
        </w:rPr>
        <w:t xml:space="preserve">   </w:t>
      </w:r>
      <w:r>
        <w:t>Прокофьева,</w:t>
      </w:r>
      <w:r>
        <w:rPr>
          <w:spacing w:val="40"/>
        </w:rPr>
        <w:t xml:space="preserve"> </w:t>
      </w:r>
      <w:r>
        <w:t>Г.В. Свиридова и других композиторов).</w:t>
      </w:r>
    </w:p>
    <w:p w:rsidR="00156445" w:rsidRDefault="005A47D0">
      <w:pPr>
        <w:pStyle w:val="a3"/>
        <w:spacing w:line="263"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7" w:lineRule="auto"/>
        <w:ind w:right="1097"/>
      </w:pPr>
      <w:r>
        <w:t>знакомство с шедеврами русской музыки XIX–XX веков, анализ художественного содержания</w:t>
      </w:r>
      <w:r>
        <w:rPr>
          <w:spacing w:val="40"/>
        </w:rPr>
        <w:t xml:space="preserve"> </w:t>
      </w:r>
      <w:r>
        <w:t>и</w:t>
      </w:r>
      <w:r>
        <w:rPr>
          <w:spacing w:val="40"/>
        </w:rPr>
        <w:t xml:space="preserve"> </w:t>
      </w:r>
      <w:r>
        <w:t>способов</w:t>
      </w:r>
      <w:r>
        <w:rPr>
          <w:spacing w:val="40"/>
        </w:rPr>
        <w:t xml:space="preserve"> </w:t>
      </w:r>
      <w:r>
        <w:t>выражения</w:t>
      </w:r>
      <w:r>
        <w:rPr>
          <w:spacing w:val="40"/>
        </w:rPr>
        <w:t xml:space="preserve"> </w:t>
      </w:r>
      <w:r>
        <w:t>патриотической</w:t>
      </w:r>
      <w:r>
        <w:rPr>
          <w:spacing w:val="40"/>
        </w:rPr>
        <w:t xml:space="preserve"> </w:t>
      </w:r>
      <w:r>
        <w:t>идеи,</w:t>
      </w:r>
      <w:r>
        <w:rPr>
          <w:spacing w:val="40"/>
        </w:rPr>
        <w:t xml:space="preserve"> </w:t>
      </w:r>
      <w:r>
        <w:t>гражданского</w:t>
      </w:r>
      <w:r>
        <w:rPr>
          <w:spacing w:val="40"/>
        </w:rPr>
        <w:t xml:space="preserve"> </w:t>
      </w:r>
      <w:r>
        <w:t>пафоса;</w:t>
      </w:r>
    </w:p>
    <w:p w:rsidR="00156445" w:rsidRDefault="005A47D0">
      <w:pPr>
        <w:pStyle w:val="a3"/>
        <w:spacing w:before="3" w:line="252" w:lineRule="auto"/>
        <w:ind w:right="1112"/>
      </w:pPr>
      <w:r>
        <w:t>разучивание, исполнение не менее одного вокального произведения патриотического содержания,</w:t>
      </w:r>
      <w:r>
        <w:rPr>
          <w:spacing w:val="40"/>
        </w:rPr>
        <w:t xml:space="preserve"> </w:t>
      </w:r>
      <w:r>
        <w:t>сочиненного</w:t>
      </w:r>
      <w:r>
        <w:rPr>
          <w:spacing w:val="40"/>
        </w:rPr>
        <w:t xml:space="preserve"> </w:t>
      </w:r>
      <w:r>
        <w:t>русским</w:t>
      </w:r>
      <w:r>
        <w:rPr>
          <w:spacing w:val="40"/>
        </w:rPr>
        <w:t xml:space="preserve"> </w:t>
      </w:r>
      <w:r>
        <w:t>композитором-классиком;</w:t>
      </w:r>
    </w:p>
    <w:p w:rsidR="00156445" w:rsidRDefault="005A47D0">
      <w:pPr>
        <w:pStyle w:val="a3"/>
        <w:spacing w:before="6" w:line="264" w:lineRule="exact"/>
        <w:ind w:left="1722" w:firstLine="0"/>
      </w:pPr>
      <w:r>
        <w:t>исполнение</w:t>
      </w:r>
      <w:r>
        <w:rPr>
          <w:spacing w:val="17"/>
        </w:rPr>
        <w:t xml:space="preserve"> </w:t>
      </w:r>
      <w:r>
        <w:t>Гимна</w:t>
      </w:r>
      <w:r>
        <w:rPr>
          <w:spacing w:val="39"/>
        </w:rPr>
        <w:t xml:space="preserve"> </w:t>
      </w:r>
      <w:r>
        <w:t>Российской</w:t>
      </w:r>
      <w:r>
        <w:rPr>
          <w:spacing w:val="42"/>
        </w:rPr>
        <w:t xml:space="preserve"> </w:t>
      </w:r>
      <w:r>
        <w:rPr>
          <w:spacing w:val="-2"/>
        </w:rPr>
        <w:t>Федерации;</w:t>
      </w:r>
    </w:p>
    <w:p w:rsidR="00156445" w:rsidRDefault="005A47D0">
      <w:pPr>
        <w:pStyle w:val="a3"/>
        <w:spacing w:line="256" w:lineRule="auto"/>
        <w:ind w:right="1115"/>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1" w:line="264" w:lineRule="exact"/>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47" w:lineRule="auto"/>
        <w:ind w:right="1101"/>
      </w:pPr>
      <w:r>
        <w:t>просмотр художественных фильмов, телепередач, посвященных творчеству композиторов</w:t>
      </w:r>
      <w:r>
        <w:rPr>
          <w:spacing w:val="40"/>
        </w:rPr>
        <w:t xml:space="preserve"> </w:t>
      </w:r>
      <w:r>
        <w:t>–</w:t>
      </w:r>
      <w:r>
        <w:rPr>
          <w:spacing w:val="40"/>
        </w:rPr>
        <w:t xml:space="preserve"> </w:t>
      </w:r>
      <w:r>
        <w:t>членов</w:t>
      </w:r>
      <w:r>
        <w:rPr>
          <w:spacing w:val="40"/>
        </w:rPr>
        <w:t xml:space="preserve"> </w:t>
      </w:r>
      <w:r>
        <w:t>кружка</w:t>
      </w:r>
      <w:r>
        <w:rPr>
          <w:spacing w:val="40"/>
        </w:rPr>
        <w:t xml:space="preserve"> </w:t>
      </w:r>
      <w:r>
        <w:t>«Могучая кучка»;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9"/>
      </w:pPr>
      <w:r>
        <w:t>просмотр</w:t>
      </w:r>
      <w:r>
        <w:rPr>
          <w:spacing w:val="40"/>
        </w:rPr>
        <w:t xml:space="preserve"> </w:t>
      </w:r>
      <w:r>
        <w:t>видеозаписи</w:t>
      </w:r>
      <w:r>
        <w:rPr>
          <w:spacing w:val="40"/>
        </w:rPr>
        <w:t xml:space="preserve"> </w:t>
      </w:r>
      <w:r>
        <w:t>оперы</w:t>
      </w:r>
      <w:r>
        <w:rPr>
          <w:spacing w:val="40"/>
        </w:rPr>
        <w:t xml:space="preserve"> </w:t>
      </w:r>
      <w:r>
        <w:t>одного</w:t>
      </w:r>
      <w:r>
        <w:rPr>
          <w:spacing w:val="40"/>
        </w:rPr>
        <w:t xml:space="preserve"> </w:t>
      </w:r>
      <w:r>
        <w:t>из</w:t>
      </w:r>
      <w:r>
        <w:rPr>
          <w:spacing w:val="40"/>
        </w:rPr>
        <w:t xml:space="preserve"> </w:t>
      </w:r>
      <w:r>
        <w:t>русских</w:t>
      </w:r>
      <w:r>
        <w:rPr>
          <w:spacing w:val="40"/>
        </w:rPr>
        <w:t xml:space="preserve"> </w:t>
      </w:r>
      <w:r>
        <w:t>композиторов</w:t>
      </w:r>
      <w:r>
        <w:rPr>
          <w:spacing w:val="40"/>
        </w:rPr>
        <w:t xml:space="preserve"> </w:t>
      </w:r>
      <w:r>
        <w:t>(или</w:t>
      </w:r>
      <w:r>
        <w:rPr>
          <w:spacing w:val="40"/>
        </w:rPr>
        <w:t xml:space="preserve"> </w:t>
      </w:r>
      <w:r>
        <w:t>посещение</w:t>
      </w:r>
      <w:r>
        <w:rPr>
          <w:spacing w:val="40"/>
        </w:rPr>
        <w:t xml:space="preserve"> </w:t>
      </w:r>
      <w:r>
        <w:t>театра)</w:t>
      </w:r>
      <w:r>
        <w:rPr>
          <w:spacing w:val="40"/>
        </w:rPr>
        <w:t xml:space="preserve"> </w:t>
      </w:r>
      <w:r>
        <w:t>или</w:t>
      </w:r>
      <w:r>
        <w:rPr>
          <w:spacing w:val="40"/>
        </w:rPr>
        <w:t xml:space="preserve"> </w:t>
      </w:r>
      <w:r>
        <w:t>фильма,</w:t>
      </w:r>
      <w:r>
        <w:rPr>
          <w:spacing w:val="40"/>
        </w:rPr>
        <w:t xml:space="preserve"> </w:t>
      </w:r>
      <w:r>
        <w:t>основанного</w:t>
      </w:r>
      <w:r>
        <w:rPr>
          <w:spacing w:val="40"/>
        </w:rPr>
        <w:t xml:space="preserve"> </w:t>
      </w:r>
      <w:r>
        <w:t>на</w:t>
      </w:r>
      <w:r>
        <w:rPr>
          <w:spacing w:val="40"/>
        </w:rPr>
        <w:t xml:space="preserve"> </w:t>
      </w:r>
      <w:r>
        <w:t>музыкальных</w:t>
      </w:r>
      <w:r>
        <w:rPr>
          <w:spacing w:val="40"/>
        </w:rPr>
        <w:t xml:space="preserve"> </w:t>
      </w:r>
      <w:r>
        <w:t>сочинениях</w:t>
      </w:r>
      <w:r>
        <w:rPr>
          <w:spacing w:val="40"/>
        </w:rPr>
        <w:t xml:space="preserve"> </w:t>
      </w:r>
      <w:r>
        <w:t>русских</w:t>
      </w:r>
      <w:r>
        <w:rPr>
          <w:spacing w:val="40"/>
        </w:rPr>
        <w:t xml:space="preserve"> </w:t>
      </w:r>
      <w:r>
        <w:t>композиторов.</w:t>
      </w:r>
    </w:p>
    <w:p w:rsidR="00156445" w:rsidRDefault="005A47D0">
      <w:pPr>
        <w:pStyle w:val="a3"/>
        <w:spacing w:before="17"/>
        <w:ind w:left="1722" w:firstLine="0"/>
      </w:pPr>
      <w:r>
        <w:t>Русский</w:t>
      </w:r>
      <w:r>
        <w:rPr>
          <w:spacing w:val="25"/>
        </w:rPr>
        <w:t xml:space="preserve"> </w:t>
      </w:r>
      <w:r>
        <w:t>балет</w:t>
      </w:r>
      <w:r>
        <w:rPr>
          <w:spacing w:val="19"/>
        </w:rPr>
        <w:t xml:space="preserve"> </w:t>
      </w:r>
      <w:r>
        <w:t>(3–4</w:t>
      </w:r>
      <w:r>
        <w:rPr>
          <w:spacing w:val="17"/>
        </w:rPr>
        <w:t xml:space="preserve"> </w:t>
      </w:r>
      <w:r>
        <w:rPr>
          <w:spacing w:val="-2"/>
        </w:rPr>
        <w:t>часа).</w:t>
      </w:r>
    </w:p>
    <w:p w:rsidR="00156445" w:rsidRDefault="005A47D0">
      <w:pPr>
        <w:pStyle w:val="a3"/>
        <w:spacing w:line="249" w:lineRule="auto"/>
        <w:ind w:right="1107"/>
      </w:pPr>
      <w:r>
        <w:t>Содержание:</w:t>
      </w:r>
      <w:r>
        <w:rPr>
          <w:spacing w:val="8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w w:val="150"/>
        </w:rPr>
        <w:t xml:space="preserve">  </w:t>
      </w:r>
      <w:r>
        <w:t>Творчество</w:t>
      </w:r>
      <w:r>
        <w:rPr>
          <w:spacing w:val="80"/>
          <w:w w:val="150"/>
        </w:rPr>
        <w:t xml:space="preserve">  </w:t>
      </w:r>
      <w:r>
        <w:t>композиторов (П.И.</w:t>
      </w:r>
      <w:r>
        <w:rPr>
          <w:spacing w:val="40"/>
        </w:rPr>
        <w:t xml:space="preserve"> </w:t>
      </w:r>
      <w:r>
        <w:t>Чайковский,</w:t>
      </w:r>
      <w:r>
        <w:rPr>
          <w:spacing w:val="40"/>
        </w:rPr>
        <w:t xml:space="preserve"> </w:t>
      </w:r>
      <w:r>
        <w:t>С.С.</w:t>
      </w:r>
      <w:r>
        <w:rPr>
          <w:spacing w:val="40"/>
        </w:rPr>
        <w:t xml:space="preserve"> </w:t>
      </w:r>
      <w:r>
        <w:t>Прокофьев,</w:t>
      </w:r>
      <w:r>
        <w:rPr>
          <w:spacing w:val="40"/>
        </w:rPr>
        <w:t xml:space="preserve"> </w:t>
      </w:r>
      <w:r>
        <w:t>И.Ф.</w:t>
      </w:r>
      <w:r>
        <w:rPr>
          <w:spacing w:val="40"/>
        </w:rPr>
        <w:t xml:space="preserve"> </w:t>
      </w:r>
      <w:r>
        <w:t>Стравинский,</w:t>
      </w:r>
      <w:r>
        <w:rPr>
          <w:spacing w:val="40"/>
        </w:rPr>
        <w:t xml:space="preserve"> </w:t>
      </w:r>
      <w:r>
        <w:t>Р.К.</w:t>
      </w:r>
      <w:r>
        <w:rPr>
          <w:spacing w:val="40"/>
        </w:rPr>
        <w:t xml:space="preserve"> </w:t>
      </w:r>
      <w:r>
        <w:t>Щедрин),</w:t>
      </w:r>
      <w:r>
        <w:rPr>
          <w:spacing w:val="40"/>
        </w:rPr>
        <w:t xml:space="preserve"> </w:t>
      </w:r>
      <w:r>
        <w:t>балетмейстеров, артистов балета. Дягилевские сезоны.</w:t>
      </w:r>
    </w:p>
    <w:p w:rsidR="00156445" w:rsidRDefault="005A47D0">
      <w:pPr>
        <w:pStyle w:val="a3"/>
        <w:spacing w:before="10"/>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ind w:left="1722" w:firstLine="0"/>
      </w:pPr>
      <w:r>
        <w:t>знакомство</w:t>
      </w:r>
      <w:r>
        <w:rPr>
          <w:spacing w:val="29"/>
        </w:rPr>
        <w:t xml:space="preserve"> </w:t>
      </w:r>
      <w:r>
        <w:t>с</w:t>
      </w:r>
      <w:r>
        <w:rPr>
          <w:spacing w:val="16"/>
        </w:rPr>
        <w:t xml:space="preserve"> </w:t>
      </w:r>
      <w:r>
        <w:t>шедеврами</w:t>
      </w:r>
      <w:r>
        <w:rPr>
          <w:spacing w:val="31"/>
        </w:rPr>
        <w:t xml:space="preserve"> </w:t>
      </w:r>
      <w:r>
        <w:t>русской</w:t>
      </w:r>
      <w:r>
        <w:rPr>
          <w:spacing w:val="37"/>
        </w:rPr>
        <w:t xml:space="preserve"> </w:t>
      </w:r>
      <w:r>
        <w:t>балетной</w:t>
      </w:r>
      <w:r>
        <w:rPr>
          <w:spacing w:val="31"/>
        </w:rPr>
        <w:t xml:space="preserve"> </w:t>
      </w:r>
      <w:r>
        <w:rPr>
          <w:spacing w:val="-2"/>
        </w:rPr>
        <w:t>музыки;</w:t>
      </w:r>
    </w:p>
    <w:p w:rsidR="00156445" w:rsidRDefault="005A47D0">
      <w:pPr>
        <w:pStyle w:val="a3"/>
        <w:spacing w:before="9" w:line="244" w:lineRule="auto"/>
        <w:ind w:right="1106"/>
      </w:pPr>
      <w:r>
        <w:t>поиск</w:t>
      </w:r>
      <w:r>
        <w:rPr>
          <w:spacing w:val="40"/>
        </w:rPr>
        <w:t xml:space="preserve"> </w:t>
      </w:r>
      <w:r>
        <w:t>информации</w:t>
      </w:r>
      <w:r>
        <w:rPr>
          <w:spacing w:val="40"/>
        </w:rPr>
        <w:t xml:space="preserve"> </w:t>
      </w:r>
      <w:r>
        <w:t>о</w:t>
      </w:r>
      <w:r>
        <w:rPr>
          <w:spacing w:val="40"/>
        </w:rPr>
        <w:t xml:space="preserve"> </w:t>
      </w:r>
      <w:r>
        <w:t>постановках</w:t>
      </w:r>
      <w:r>
        <w:rPr>
          <w:spacing w:val="40"/>
        </w:rPr>
        <w:t xml:space="preserve"> </w:t>
      </w:r>
      <w:r>
        <w:t>балетных</w:t>
      </w:r>
      <w:r>
        <w:rPr>
          <w:spacing w:val="40"/>
        </w:rPr>
        <w:t xml:space="preserve"> </w:t>
      </w:r>
      <w:r>
        <w:t>спектаклей,</w:t>
      </w:r>
      <w:r>
        <w:rPr>
          <w:spacing w:val="40"/>
        </w:rPr>
        <w:t xml:space="preserve"> </w:t>
      </w:r>
      <w:r>
        <w:t>гастролях</w:t>
      </w:r>
      <w:r>
        <w:rPr>
          <w:spacing w:val="40"/>
        </w:rPr>
        <w:t xml:space="preserve"> </w:t>
      </w:r>
      <w:r>
        <w:t>российских балетных трупп за рубежом;</w:t>
      </w:r>
    </w:p>
    <w:p w:rsidR="00156445" w:rsidRDefault="005A47D0">
      <w:pPr>
        <w:pStyle w:val="a3"/>
        <w:spacing w:before="13" w:line="247" w:lineRule="auto"/>
        <w:ind w:left="1722" w:right="2757" w:firstLine="0"/>
        <w:jc w:val="left"/>
      </w:pPr>
      <w:r>
        <w:t>посещение балетного спектакля (просмотр в видеозаписи);</w:t>
      </w:r>
      <w:r>
        <w:rPr>
          <w:spacing w:val="40"/>
        </w:rPr>
        <w:t xml:space="preserve"> </w:t>
      </w:r>
      <w:r>
        <w:t>характеристика отдельных музыкальных номеров и спектакля в целом;</w:t>
      </w:r>
      <w:r>
        <w:rPr>
          <w:spacing w:val="40"/>
        </w:rPr>
        <w:t xml:space="preserve"> </w:t>
      </w:r>
      <w:r>
        <w:t>на выбор или факультативно:</w:t>
      </w:r>
    </w:p>
    <w:p w:rsidR="00156445" w:rsidRDefault="005A47D0">
      <w:pPr>
        <w:pStyle w:val="a3"/>
        <w:spacing w:before="8" w:line="247" w:lineRule="auto"/>
        <w:ind w:right="1115"/>
      </w:pPr>
      <w:r>
        <w:t>исследовательские проекты, посвященные истории создания знаменитых балетов, творческой</w:t>
      </w:r>
      <w:r>
        <w:rPr>
          <w:spacing w:val="40"/>
        </w:rPr>
        <w:t xml:space="preserve"> </w:t>
      </w:r>
      <w:r>
        <w:t>биографии</w:t>
      </w:r>
      <w:r>
        <w:rPr>
          <w:spacing w:val="40"/>
        </w:rPr>
        <w:t xml:space="preserve"> </w:t>
      </w:r>
      <w:r>
        <w:t>балерин,</w:t>
      </w:r>
      <w:r>
        <w:rPr>
          <w:spacing w:val="40"/>
        </w:rPr>
        <w:t xml:space="preserve"> </w:t>
      </w:r>
      <w:r>
        <w:t>танцовщиков,</w:t>
      </w:r>
      <w:r>
        <w:rPr>
          <w:spacing w:val="40"/>
        </w:rPr>
        <w:t xml:space="preserve"> </w:t>
      </w:r>
      <w:r>
        <w:t>балетмейстеров;</w:t>
      </w:r>
    </w:p>
    <w:p w:rsidR="00156445" w:rsidRDefault="005A47D0">
      <w:pPr>
        <w:pStyle w:val="a3"/>
        <w:spacing w:before="8" w:line="247" w:lineRule="auto"/>
        <w:ind w:right="1111"/>
      </w:pPr>
      <w:r>
        <w:t>съемки любительского фильма (в технике теневого, кукольного театра,</w:t>
      </w:r>
      <w:r>
        <w:rPr>
          <w:spacing w:val="80"/>
          <w:w w:val="150"/>
        </w:rPr>
        <w:t xml:space="preserve"> </w:t>
      </w:r>
      <w:r>
        <w:t>мультипликации)</w:t>
      </w:r>
      <w:r>
        <w:rPr>
          <w:spacing w:val="40"/>
        </w:rPr>
        <w:t xml:space="preserve"> </w:t>
      </w:r>
      <w:r>
        <w:t>на</w:t>
      </w:r>
      <w:r>
        <w:rPr>
          <w:spacing w:val="40"/>
        </w:rPr>
        <w:t xml:space="preserve"> </w:t>
      </w:r>
      <w:r>
        <w:t>музыку</w:t>
      </w:r>
      <w:r>
        <w:rPr>
          <w:spacing w:val="40"/>
        </w:rPr>
        <w:t xml:space="preserve"> </w:t>
      </w:r>
      <w:r>
        <w:t>какого-либо</w:t>
      </w:r>
      <w:r>
        <w:rPr>
          <w:spacing w:val="40"/>
        </w:rPr>
        <w:t xml:space="preserve"> </w:t>
      </w:r>
      <w:r>
        <w:t>балета</w:t>
      </w:r>
      <w:r>
        <w:rPr>
          <w:spacing w:val="40"/>
        </w:rPr>
        <w:t xml:space="preserve"> </w:t>
      </w:r>
      <w:r>
        <w:t>(фрагменты).</w:t>
      </w:r>
    </w:p>
    <w:p w:rsidR="00156445" w:rsidRDefault="005A47D0">
      <w:pPr>
        <w:pStyle w:val="a3"/>
        <w:spacing w:before="17" w:line="264" w:lineRule="exact"/>
        <w:ind w:left="1722" w:firstLine="0"/>
      </w:pPr>
      <w:r>
        <w:t>Русская</w:t>
      </w:r>
      <w:r>
        <w:rPr>
          <w:spacing w:val="21"/>
        </w:rPr>
        <w:t xml:space="preserve"> </w:t>
      </w:r>
      <w:r>
        <w:t>исполнительская</w:t>
      </w:r>
      <w:r>
        <w:rPr>
          <w:spacing w:val="42"/>
        </w:rPr>
        <w:t xml:space="preserve"> </w:t>
      </w:r>
      <w:r>
        <w:t>школа</w:t>
      </w:r>
      <w:r>
        <w:rPr>
          <w:spacing w:val="28"/>
        </w:rPr>
        <w:t xml:space="preserve"> </w:t>
      </w:r>
      <w:r>
        <w:t>(3–4</w:t>
      </w:r>
      <w:r>
        <w:rPr>
          <w:spacing w:val="36"/>
        </w:rPr>
        <w:t xml:space="preserve"> </w:t>
      </w:r>
      <w:r>
        <w:rPr>
          <w:spacing w:val="-2"/>
        </w:rPr>
        <w:t>часа).</w:t>
      </w:r>
    </w:p>
    <w:p w:rsidR="00156445" w:rsidRDefault="005A47D0">
      <w:pPr>
        <w:pStyle w:val="a3"/>
        <w:spacing w:line="247" w:lineRule="auto"/>
        <w:ind w:right="1102"/>
      </w:pPr>
      <w:r>
        <w:t>Содержание:</w:t>
      </w:r>
      <w:r>
        <w:rPr>
          <w:spacing w:val="80"/>
          <w:w w:val="150"/>
        </w:rPr>
        <w:t xml:space="preserve">   </w:t>
      </w:r>
      <w:r>
        <w:t>Творчество</w:t>
      </w:r>
      <w:r>
        <w:rPr>
          <w:spacing w:val="80"/>
          <w:w w:val="150"/>
        </w:rPr>
        <w:t xml:space="preserve">   </w:t>
      </w:r>
      <w:r>
        <w:t>выдающихся</w:t>
      </w:r>
      <w:r>
        <w:rPr>
          <w:spacing w:val="80"/>
          <w:w w:val="150"/>
        </w:rPr>
        <w:t xml:space="preserve">   </w:t>
      </w:r>
      <w:r>
        <w:t>отечественных</w:t>
      </w:r>
      <w:r>
        <w:rPr>
          <w:spacing w:val="80"/>
        </w:rPr>
        <w:t xml:space="preserve">    </w:t>
      </w:r>
      <w:r>
        <w:t>исполнителей (С.</w:t>
      </w:r>
      <w:r>
        <w:rPr>
          <w:spacing w:val="40"/>
        </w:rPr>
        <w:t xml:space="preserve"> </w:t>
      </w:r>
      <w:r>
        <w:t>Рихтер,</w:t>
      </w:r>
      <w:r>
        <w:rPr>
          <w:spacing w:val="40"/>
        </w:rPr>
        <w:t xml:space="preserve"> </w:t>
      </w:r>
      <w:r>
        <w:t>Л.</w:t>
      </w:r>
      <w:r>
        <w:rPr>
          <w:spacing w:val="40"/>
        </w:rPr>
        <w:t xml:space="preserve"> </w:t>
      </w:r>
      <w:r>
        <w:t>Коган,</w:t>
      </w:r>
      <w:r>
        <w:rPr>
          <w:spacing w:val="40"/>
        </w:rPr>
        <w:t xml:space="preserve"> </w:t>
      </w:r>
      <w:r>
        <w:t>М.</w:t>
      </w:r>
      <w:r>
        <w:rPr>
          <w:spacing w:val="40"/>
        </w:rPr>
        <w:t xml:space="preserve"> </w:t>
      </w:r>
      <w:r>
        <w:t>Ростропович,</w:t>
      </w:r>
      <w:r>
        <w:rPr>
          <w:spacing w:val="40"/>
        </w:rPr>
        <w:t xml:space="preserve"> </w:t>
      </w:r>
      <w:r>
        <w:t>Е.</w:t>
      </w:r>
      <w:r>
        <w:rPr>
          <w:spacing w:val="40"/>
        </w:rPr>
        <w:t xml:space="preserve"> </w:t>
      </w:r>
      <w:r>
        <w:t>Мравинский</w:t>
      </w:r>
      <w:r>
        <w:rPr>
          <w:spacing w:val="40"/>
        </w:rPr>
        <w:t xml:space="preserve"> </w:t>
      </w:r>
      <w:r>
        <w:t>и</w:t>
      </w:r>
      <w:r>
        <w:rPr>
          <w:spacing w:val="40"/>
        </w:rPr>
        <w:t xml:space="preserve"> </w:t>
      </w:r>
      <w:r>
        <w:t>другие</w:t>
      </w:r>
      <w:r>
        <w:rPr>
          <w:spacing w:val="40"/>
        </w:rPr>
        <w:t xml:space="preserve"> </w:t>
      </w:r>
      <w:r>
        <w:t>исполнители). Консерватории</w:t>
      </w:r>
      <w:r>
        <w:rPr>
          <w:spacing w:val="80"/>
        </w:rPr>
        <w:t xml:space="preserve">  </w:t>
      </w:r>
      <w:r>
        <w:t>в</w:t>
      </w:r>
      <w:r>
        <w:rPr>
          <w:spacing w:val="78"/>
        </w:rPr>
        <w:t xml:space="preserve">  </w:t>
      </w:r>
      <w:r>
        <w:t>Москве</w:t>
      </w:r>
      <w:r>
        <w:rPr>
          <w:spacing w:val="78"/>
        </w:rPr>
        <w:t xml:space="preserve">  </w:t>
      </w:r>
      <w:r>
        <w:t>и</w:t>
      </w:r>
      <w:r>
        <w:rPr>
          <w:spacing w:val="80"/>
        </w:rPr>
        <w:t xml:space="preserve">  </w:t>
      </w:r>
      <w:r>
        <w:t>Санкт-Петербурге,</w:t>
      </w:r>
      <w:r>
        <w:rPr>
          <w:spacing w:val="80"/>
        </w:rPr>
        <w:t xml:space="preserve">  </w:t>
      </w:r>
      <w:r>
        <w:t>родном</w:t>
      </w:r>
      <w:r>
        <w:rPr>
          <w:spacing w:val="79"/>
        </w:rPr>
        <w:t xml:space="preserve">  </w:t>
      </w:r>
      <w:r>
        <w:t>городе.</w:t>
      </w:r>
      <w:r>
        <w:rPr>
          <w:spacing w:val="80"/>
          <w:w w:val="150"/>
        </w:rPr>
        <w:t xml:space="preserve">  </w:t>
      </w:r>
      <w:r>
        <w:t>Конкурс</w:t>
      </w:r>
      <w:r>
        <w:rPr>
          <w:spacing w:val="78"/>
        </w:rPr>
        <w:t xml:space="preserve">  </w:t>
      </w:r>
      <w:r>
        <w:t>имени П.И. Чайковского.</w:t>
      </w:r>
    </w:p>
    <w:p w:rsidR="00156445" w:rsidRDefault="005A47D0">
      <w:pPr>
        <w:pStyle w:val="a3"/>
        <w:spacing w:before="14"/>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0" w:line="247" w:lineRule="auto"/>
        <w:ind w:right="1128"/>
      </w:pPr>
      <w:r>
        <w:t>слушание одних и тех же произведений в исполнении разных музыкантов, оценка особенностей интерпретации;</w:t>
      </w:r>
    </w:p>
    <w:p w:rsidR="00156445" w:rsidRDefault="005A47D0">
      <w:pPr>
        <w:pStyle w:val="a3"/>
        <w:spacing w:before="12" w:line="244" w:lineRule="auto"/>
        <w:ind w:left="1722" w:right="2453" w:firstLine="0"/>
      </w:pPr>
      <w:r>
        <w:t>создание домашней фоно- и видеотеки из понравившихся произведений; дискуссия</w:t>
      </w:r>
      <w:r>
        <w:rPr>
          <w:spacing w:val="40"/>
        </w:rPr>
        <w:t xml:space="preserve"> </w:t>
      </w:r>
      <w:r>
        <w:t>на</w:t>
      </w:r>
      <w:r>
        <w:rPr>
          <w:spacing w:val="40"/>
        </w:rPr>
        <w:t xml:space="preserve"> </w:t>
      </w:r>
      <w:r>
        <w:t>тему</w:t>
      </w:r>
      <w:r>
        <w:rPr>
          <w:spacing w:val="40"/>
        </w:rPr>
        <w:t xml:space="preserve"> </w:t>
      </w:r>
      <w:r>
        <w:t>«Исполнитель</w:t>
      </w:r>
      <w:r>
        <w:rPr>
          <w:spacing w:val="40"/>
        </w:rPr>
        <w:t xml:space="preserve"> </w:t>
      </w:r>
      <w:r>
        <w:t>–</w:t>
      </w:r>
      <w:r>
        <w:rPr>
          <w:spacing w:val="40"/>
        </w:rPr>
        <w:t xml:space="preserve"> </w:t>
      </w:r>
      <w:r>
        <w:t>соавтор</w:t>
      </w:r>
      <w:r>
        <w:rPr>
          <w:spacing w:val="40"/>
        </w:rPr>
        <w:t xml:space="preserve"> </w:t>
      </w:r>
      <w:r>
        <w:t>композитора»;</w:t>
      </w:r>
    </w:p>
    <w:p w:rsidR="00156445" w:rsidRDefault="005A47D0">
      <w:pPr>
        <w:pStyle w:val="a3"/>
        <w:spacing w:before="7"/>
        <w:ind w:left="1722" w:firstLine="0"/>
      </w:pPr>
      <w:r>
        <w:t>на</w:t>
      </w:r>
      <w:r>
        <w:rPr>
          <w:spacing w:val="-1"/>
        </w:rPr>
        <w:t xml:space="preserve"> </w:t>
      </w:r>
      <w:r>
        <w:t>выбор</w:t>
      </w:r>
      <w:r>
        <w:rPr>
          <w:spacing w:val="9"/>
        </w:rPr>
        <w:t xml:space="preserve"> </w:t>
      </w:r>
      <w:r>
        <w:t>или</w:t>
      </w:r>
      <w:r>
        <w:rPr>
          <w:spacing w:val="16"/>
        </w:rPr>
        <w:t xml:space="preserve"> </w:t>
      </w:r>
      <w:r>
        <w:rPr>
          <w:spacing w:val="-2"/>
        </w:rPr>
        <w:t>факультативно:</w:t>
      </w:r>
    </w:p>
    <w:p w:rsidR="00156445" w:rsidRDefault="005A47D0">
      <w:pPr>
        <w:pStyle w:val="a3"/>
        <w:spacing w:before="15" w:line="247" w:lineRule="auto"/>
        <w:ind w:right="1112"/>
      </w:pPr>
      <w:r>
        <w:t>исследовательские проекты, посвященные биографиям известных отечественных исполнителей классической музыки.</w:t>
      </w:r>
    </w:p>
    <w:p w:rsidR="00156445" w:rsidRDefault="005A47D0">
      <w:pPr>
        <w:pStyle w:val="a3"/>
        <w:spacing w:before="2"/>
        <w:ind w:left="1722" w:firstLine="0"/>
      </w:pPr>
      <w:r>
        <w:t>Русская</w:t>
      </w:r>
      <w:r>
        <w:rPr>
          <w:spacing w:val="21"/>
        </w:rPr>
        <w:t xml:space="preserve"> </w:t>
      </w:r>
      <w:r>
        <w:t>музыка</w:t>
      </w:r>
      <w:r>
        <w:rPr>
          <w:spacing w:val="20"/>
        </w:rPr>
        <w:t xml:space="preserve"> </w:t>
      </w:r>
      <w:r>
        <w:t>–</w:t>
      </w:r>
      <w:r>
        <w:rPr>
          <w:spacing w:val="20"/>
        </w:rPr>
        <w:t xml:space="preserve"> </w:t>
      </w:r>
      <w:r>
        <w:t>взгляд</w:t>
      </w:r>
      <w:r>
        <w:rPr>
          <w:spacing w:val="21"/>
        </w:rPr>
        <w:t xml:space="preserve"> </w:t>
      </w:r>
      <w:r>
        <w:t>в</w:t>
      </w:r>
      <w:r>
        <w:rPr>
          <w:spacing w:val="16"/>
        </w:rPr>
        <w:t xml:space="preserve"> </w:t>
      </w:r>
      <w:r>
        <w:t>будущее</w:t>
      </w:r>
      <w:r>
        <w:rPr>
          <w:spacing w:val="20"/>
        </w:rPr>
        <w:t xml:space="preserve"> </w:t>
      </w:r>
      <w:r>
        <w:t>(3–4</w:t>
      </w:r>
      <w:r>
        <w:rPr>
          <w:spacing w:val="16"/>
        </w:rPr>
        <w:t xml:space="preserve"> </w:t>
      </w:r>
      <w:r>
        <w:rPr>
          <w:spacing w:val="-2"/>
        </w:rPr>
        <w:t>часа).</w:t>
      </w:r>
    </w:p>
    <w:p w:rsidR="00156445" w:rsidRDefault="005A47D0">
      <w:pPr>
        <w:pStyle w:val="a3"/>
        <w:spacing w:before="19" w:line="247" w:lineRule="auto"/>
        <w:ind w:right="1122"/>
      </w:pPr>
      <w:r>
        <w:t>Содержание:</w:t>
      </w:r>
      <w:r>
        <w:rPr>
          <w:spacing w:val="40"/>
        </w:rPr>
        <w:t xml:space="preserve"> </w:t>
      </w:r>
      <w:r>
        <w:t>Идея</w:t>
      </w:r>
      <w:r>
        <w:rPr>
          <w:spacing w:val="80"/>
        </w:rPr>
        <w:t xml:space="preserve"> </w:t>
      </w:r>
      <w:r>
        <w:t>светомузыки.</w:t>
      </w:r>
      <w:r>
        <w:rPr>
          <w:spacing w:val="40"/>
        </w:rPr>
        <w:t xml:space="preserve"> </w:t>
      </w:r>
      <w:r>
        <w:t>Мистерии</w:t>
      </w:r>
      <w:r>
        <w:rPr>
          <w:spacing w:val="80"/>
        </w:rPr>
        <w:t xml:space="preserve"> </w:t>
      </w:r>
      <w:r>
        <w:t>А.Н.</w:t>
      </w:r>
      <w:r>
        <w:rPr>
          <w:spacing w:val="40"/>
        </w:rPr>
        <w:t xml:space="preserve"> </w:t>
      </w:r>
      <w:r>
        <w:t>Скрябина.</w:t>
      </w:r>
      <w:r>
        <w:rPr>
          <w:spacing w:val="40"/>
        </w:rPr>
        <w:t xml:space="preserve"> </w:t>
      </w:r>
      <w:r>
        <w:t>Терменвокс,</w:t>
      </w:r>
      <w:r>
        <w:rPr>
          <w:spacing w:val="40"/>
        </w:rPr>
        <w:t xml:space="preserve"> </w:t>
      </w:r>
      <w:r>
        <w:t>синтезатор</w:t>
      </w:r>
      <w:r>
        <w:rPr>
          <w:spacing w:val="40"/>
        </w:rPr>
        <w:t xml:space="preserve"> </w:t>
      </w:r>
      <w:r>
        <w:t>Е. Мурзина, электронная</w:t>
      </w:r>
      <w:r>
        <w:rPr>
          <w:spacing w:val="40"/>
        </w:rPr>
        <w:t xml:space="preserve"> </w:t>
      </w:r>
      <w:r>
        <w:t>музыка (на примере творчества</w:t>
      </w:r>
      <w:r>
        <w:rPr>
          <w:spacing w:val="40"/>
        </w:rPr>
        <w:t xml:space="preserve"> </w:t>
      </w:r>
      <w:r>
        <w:t>А.Г. Шнитке, Э.Н. Артемьева и других композиторов).</w:t>
      </w:r>
    </w:p>
    <w:p w:rsidR="00156445" w:rsidRDefault="005A47D0">
      <w:pPr>
        <w:pStyle w:val="a3"/>
        <w:spacing w:before="9"/>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9" w:lineRule="auto"/>
        <w:ind w:right="1101"/>
      </w:pPr>
      <w:r>
        <w:t>знакомство</w:t>
      </w:r>
      <w:r>
        <w:rPr>
          <w:spacing w:val="62"/>
        </w:rPr>
        <w:t xml:space="preserve">  </w:t>
      </w:r>
      <w:r>
        <w:t>с</w:t>
      </w:r>
      <w:r>
        <w:rPr>
          <w:spacing w:val="70"/>
          <w:w w:val="150"/>
        </w:rPr>
        <w:t xml:space="preserve"> </w:t>
      </w:r>
      <w:r>
        <w:t>музыкой</w:t>
      </w:r>
      <w:r>
        <w:rPr>
          <w:spacing w:val="65"/>
        </w:rPr>
        <w:t xml:space="preserve">  </w:t>
      </w:r>
      <w:r>
        <w:t>отечественных</w:t>
      </w:r>
      <w:r>
        <w:rPr>
          <w:spacing w:val="64"/>
        </w:rPr>
        <w:t xml:space="preserve">  </w:t>
      </w:r>
      <w:r>
        <w:t>композиторов</w:t>
      </w:r>
      <w:r>
        <w:rPr>
          <w:spacing w:val="65"/>
        </w:rPr>
        <w:t xml:space="preserve">  </w:t>
      </w:r>
      <w:r>
        <w:t>XX</w:t>
      </w:r>
      <w:r>
        <w:rPr>
          <w:spacing w:val="70"/>
        </w:rPr>
        <w:t xml:space="preserve">  </w:t>
      </w:r>
      <w:r>
        <w:t>века,</w:t>
      </w:r>
      <w:r>
        <w:rPr>
          <w:spacing w:val="62"/>
        </w:rPr>
        <w:t xml:space="preserve">  </w:t>
      </w:r>
      <w:r>
        <w:t>эстетическими и</w:t>
      </w:r>
      <w:r>
        <w:rPr>
          <w:spacing w:val="40"/>
        </w:rPr>
        <w:t xml:space="preserve"> </w:t>
      </w:r>
      <w:r>
        <w:t>технологическими</w:t>
      </w:r>
      <w:r>
        <w:rPr>
          <w:spacing w:val="40"/>
        </w:rPr>
        <w:t xml:space="preserve"> </w:t>
      </w:r>
      <w:r>
        <w:t>идеями</w:t>
      </w:r>
      <w:r>
        <w:rPr>
          <w:spacing w:val="40"/>
        </w:rPr>
        <w:t xml:space="preserve"> </w:t>
      </w:r>
      <w:r>
        <w:t>по</w:t>
      </w:r>
      <w:r>
        <w:rPr>
          <w:spacing w:val="40"/>
        </w:rPr>
        <w:t xml:space="preserve"> </w:t>
      </w:r>
      <w:r>
        <w:t>расширению</w:t>
      </w:r>
      <w:r>
        <w:rPr>
          <w:spacing w:val="40"/>
        </w:rPr>
        <w:t xml:space="preserve"> </w:t>
      </w:r>
      <w:r>
        <w:t>возможностей</w:t>
      </w:r>
      <w:r>
        <w:rPr>
          <w:spacing w:val="40"/>
        </w:rPr>
        <w:t xml:space="preserve"> </w:t>
      </w:r>
      <w:r>
        <w:t>и</w:t>
      </w:r>
      <w:r>
        <w:rPr>
          <w:spacing w:val="40"/>
        </w:rPr>
        <w:t xml:space="preserve"> </w:t>
      </w:r>
      <w:r>
        <w:t>средств</w:t>
      </w:r>
      <w:r>
        <w:rPr>
          <w:spacing w:val="40"/>
        </w:rPr>
        <w:t xml:space="preserve"> </w:t>
      </w:r>
      <w:r>
        <w:t xml:space="preserve">музыкального </w:t>
      </w:r>
      <w:r>
        <w:rPr>
          <w:spacing w:val="-2"/>
        </w:rPr>
        <w:t>искусства;</w:t>
      </w:r>
    </w:p>
    <w:p w:rsidR="00156445" w:rsidRDefault="005A47D0">
      <w:pPr>
        <w:pStyle w:val="a3"/>
        <w:spacing w:before="5" w:line="247" w:lineRule="auto"/>
        <w:ind w:right="1133"/>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 создании современной музыки;</w:t>
      </w:r>
    </w:p>
    <w:p w:rsidR="00156445" w:rsidRDefault="005A47D0">
      <w:pPr>
        <w:pStyle w:val="a3"/>
        <w:spacing w:before="8"/>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9" w:line="244" w:lineRule="auto"/>
        <w:ind w:right="1148"/>
        <w:jc w:val="left"/>
      </w:pPr>
      <w:r>
        <w:t>исследовательские</w:t>
      </w:r>
      <w:r>
        <w:rPr>
          <w:spacing w:val="40"/>
        </w:rPr>
        <w:t xml:space="preserve"> </w:t>
      </w:r>
      <w:r>
        <w:t>проекты,</w:t>
      </w:r>
      <w:r>
        <w:rPr>
          <w:spacing w:val="40"/>
        </w:rPr>
        <w:t xml:space="preserve"> </w:t>
      </w:r>
      <w:r>
        <w:t>посвященные</w:t>
      </w:r>
      <w:r>
        <w:rPr>
          <w:spacing w:val="40"/>
        </w:rPr>
        <w:t xml:space="preserve"> </w:t>
      </w:r>
      <w:r>
        <w:t>развитию</w:t>
      </w:r>
      <w:r>
        <w:rPr>
          <w:spacing w:val="40"/>
        </w:rPr>
        <w:t xml:space="preserve"> </w:t>
      </w:r>
      <w:r>
        <w:t>музыкальной</w:t>
      </w:r>
      <w:r>
        <w:rPr>
          <w:spacing w:val="40"/>
        </w:rPr>
        <w:t xml:space="preserve"> </w:t>
      </w:r>
      <w:r>
        <w:t>электроники</w:t>
      </w:r>
      <w:r>
        <w:rPr>
          <w:spacing w:val="40"/>
        </w:rPr>
        <w:t xml:space="preserve"> </w:t>
      </w:r>
      <w:r>
        <w:t xml:space="preserve">в </w:t>
      </w:r>
      <w:r>
        <w:rPr>
          <w:spacing w:val="-2"/>
        </w:rPr>
        <w:t>России;</w:t>
      </w:r>
    </w:p>
    <w:p w:rsidR="00156445" w:rsidRDefault="005A47D0">
      <w:pPr>
        <w:pStyle w:val="a3"/>
        <w:spacing w:before="12" w:line="247" w:lineRule="auto"/>
        <w:ind w:right="1148"/>
        <w:jc w:val="left"/>
      </w:pPr>
      <w:r>
        <w:t>импровизация,</w:t>
      </w:r>
      <w:r>
        <w:rPr>
          <w:spacing w:val="40"/>
        </w:rPr>
        <w:t xml:space="preserve"> </w:t>
      </w:r>
      <w:r>
        <w:t>сочинение</w:t>
      </w:r>
      <w:r>
        <w:rPr>
          <w:spacing w:val="40"/>
        </w:rPr>
        <w:t xml:space="preserve"> </w:t>
      </w:r>
      <w:r>
        <w:t>музыки</w:t>
      </w:r>
      <w:r>
        <w:rPr>
          <w:spacing w:val="40"/>
        </w:rPr>
        <w:t xml:space="preserve"> </w:t>
      </w:r>
      <w:r>
        <w:t>с</w:t>
      </w:r>
      <w:r>
        <w:rPr>
          <w:spacing w:val="40"/>
        </w:rPr>
        <w:t xml:space="preserve"> </w:t>
      </w:r>
      <w:r>
        <w:t>помощью</w:t>
      </w:r>
      <w:r>
        <w:rPr>
          <w:spacing w:val="40"/>
        </w:rPr>
        <w:t xml:space="preserve"> </w:t>
      </w:r>
      <w:r>
        <w:t>цифровых</w:t>
      </w:r>
      <w:r>
        <w:rPr>
          <w:spacing w:val="40"/>
        </w:rPr>
        <w:t xml:space="preserve"> </w:t>
      </w:r>
      <w:r>
        <w:t>устройств,</w:t>
      </w:r>
      <w:r>
        <w:rPr>
          <w:spacing w:val="40"/>
        </w:rPr>
        <w:t xml:space="preserve"> </w:t>
      </w:r>
      <w:r>
        <w:t>программных продуктов и электронных гаджетов.</w:t>
      </w:r>
    </w:p>
    <w:p w:rsidR="00156445" w:rsidRDefault="005A47D0">
      <w:pPr>
        <w:pStyle w:val="Heading2"/>
        <w:spacing w:before="17"/>
        <w:jc w:val="left"/>
      </w:pPr>
      <w:bookmarkStart w:id="125" w:name="Модуль_№_6_«Образы_русской_и_европейской"/>
      <w:bookmarkEnd w:id="125"/>
      <w:r>
        <w:t>Модуль</w:t>
      </w:r>
      <w:r>
        <w:rPr>
          <w:spacing w:val="12"/>
        </w:rPr>
        <w:t xml:space="preserve"> </w:t>
      </w:r>
      <w:r>
        <w:t>№</w:t>
      </w:r>
      <w:r>
        <w:rPr>
          <w:spacing w:val="20"/>
        </w:rPr>
        <w:t xml:space="preserve"> </w:t>
      </w:r>
      <w:r>
        <w:t>6</w:t>
      </w:r>
      <w:r>
        <w:rPr>
          <w:spacing w:val="25"/>
        </w:rPr>
        <w:t xml:space="preserve"> </w:t>
      </w:r>
      <w:r>
        <w:t>«Образы</w:t>
      </w:r>
      <w:r>
        <w:rPr>
          <w:spacing w:val="37"/>
        </w:rPr>
        <w:t xml:space="preserve"> </w:t>
      </w:r>
      <w:r>
        <w:t>русской</w:t>
      </w:r>
      <w:r>
        <w:rPr>
          <w:spacing w:val="22"/>
        </w:rPr>
        <w:t xml:space="preserve"> </w:t>
      </w:r>
      <w:r>
        <w:t>и</w:t>
      </w:r>
      <w:r>
        <w:rPr>
          <w:spacing w:val="22"/>
        </w:rPr>
        <w:t xml:space="preserve"> </w:t>
      </w:r>
      <w:r>
        <w:t>европейской</w:t>
      </w:r>
      <w:r>
        <w:rPr>
          <w:spacing w:val="19"/>
        </w:rPr>
        <w:t xml:space="preserve"> </w:t>
      </w:r>
      <w:r>
        <w:t>духовной</w:t>
      </w:r>
      <w:r>
        <w:rPr>
          <w:spacing w:val="23"/>
        </w:rPr>
        <w:t xml:space="preserve"> </w:t>
      </w:r>
      <w:r>
        <w:t>музыки»</w:t>
      </w:r>
      <w:r>
        <w:rPr>
          <w:spacing w:val="-29"/>
        </w:rPr>
        <w:t xml:space="preserve"> </w:t>
      </w:r>
      <w:r>
        <w:rPr>
          <w:spacing w:val="-5"/>
          <w:vertAlign w:val="superscript"/>
        </w:rPr>
        <w:t>34</w:t>
      </w:r>
      <w:r>
        <w:rPr>
          <w:spacing w:val="-5"/>
        </w:rPr>
        <w:t>.</w:t>
      </w:r>
    </w:p>
    <w:p w:rsidR="00156445" w:rsidRDefault="005668FE">
      <w:pPr>
        <w:pStyle w:val="a3"/>
        <w:spacing w:before="91"/>
        <w:ind w:left="0" w:firstLine="0"/>
        <w:jc w:val="left"/>
        <w:rPr>
          <w:b/>
          <w:sz w:val="20"/>
        </w:rPr>
      </w:pPr>
      <w:r w:rsidRPr="005668FE">
        <w:pict>
          <v:rect id="docshape22" o:spid="_x0000_s2054" style="position:absolute;margin-left:52.95pt;margin-top:17.25pt;width:144.1pt;height:.7pt;z-index:-15715328;mso-wrap-distance-left:0;mso-wrap-distance-right:0;mso-position-horizontal-relative:page" fillcolor="black" stroked="f">
            <w10:wrap type="topAndBottom" anchorx="page"/>
          </v:rect>
        </w:pict>
      </w:r>
    </w:p>
    <w:p w:rsidR="00156445" w:rsidRDefault="005A47D0">
      <w:pPr>
        <w:pStyle w:val="a3"/>
        <w:spacing w:before="68" w:line="249" w:lineRule="auto"/>
        <w:ind w:right="237" w:firstLine="0"/>
      </w:pPr>
      <w:r>
        <w:rPr>
          <w:vertAlign w:val="superscript"/>
        </w:rPr>
        <w:t>34</w:t>
      </w:r>
      <w:r>
        <w:t xml:space="preserve"> Изучение</w:t>
      </w:r>
      <w:r>
        <w:rPr>
          <w:spacing w:val="40"/>
        </w:rPr>
        <w:t xml:space="preserve"> </w:t>
      </w:r>
      <w:r>
        <w:t>тематических</w:t>
      </w:r>
      <w:r>
        <w:rPr>
          <w:spacing w:val="40"/>
        </w:rPr>
        <w:t xml:space="preserve"> </w:t>
      </w:r>
      <w:r>
        <w:t>блоков</w:t>
      </w:r>
      <w:r>
        <w:rPr>
          <w:spacing w:val="40"/>
        </w:rPr>
        <w:t xml:space="preserve"> </w:t>
      </w:r>
      <w:r>
        <w:t>данного</w:t>
      </w:r>
      <w:r>
        <w:rPr>
          <w:spacing w:val="40"/>
        </w:rPr>
        <w:t xml:space="preserve"> </w:t>
      </w:r>
      <w:r>
        <w:t>модуля</w:t>
      </w:r>
      <w:r>
        <w:rPr>
          <w:spacing w:val="40"/>
        </w:rPr>
        <w:t xml:space="preserve"> </w:t>
      </w:r>
      <w:r>
        <w:t>перекликается</w:t>
      </w:r>
      <w:r>
        <w:rPr>
          <w:spacing w:val="40"/>
        </w:rPr>
        <w:t xml:space="preserve"> </w:t>
      </w:r>
      <w:r>
        <w:t>с</w:t>
      </w:r>
      <w:r>
        <w:rPr>
          <w:spacing w:val="40"/>
        </w:rPr>
        <w:t xml:space="preserve"> </w:t>
      </w:r>
      <w:r>
        <w:t>модулями</w:t>
      </w:r>
      <w:r>
        <w:rPr>
          <w:spacing w:val="40"/>
        </w:rPr>
        <w:t xml:space="preserve"> </w:t>
      </w:r>
      <w:r>
        <w:t>«Европейская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w:t>
      </w:r>
      <w:r>
        <w:rPr>
          <w:spacing w:val="40"/>
        </w:rPr>
        <w:t xml:space="preserve"> </w:t>
      </w:r>
      <w:r>
        <w:t>таких</w:t>
      </w:r>
      <w:r>
        <w:rPr>
          <w:spacing w:val="40"/>
        </w:rPr>
        <w:t xml:space="preserve"> </w:t>
      </w:r>
      <w:r>
        <w:t>как</w:t>
      </w:r>
      <w:r>
        <w:rPr>
          <w:spacing w:val="40"/>
        </w:rPr>
        <w:t xml:space="preserve"> </w:t>
      </w:r>
      <w:r>
        <w:t>И.С.</w:t>
      </w:r>
      <w:r>
        <w:rPr>
          <w:spacing w:val="40"/>
        </w:rPr>
        <w:t xml:space="preserve"> </w:t>
      </w:r>
      <w:r>
        <w:t>Бах,</w:t>
      </w:r>
      <w:r>
        <w:rPr>
          <w:spacing w:val="40"/>
        </w:rPr>
        <w:t xml:space="preserve"> </w:t>
      </w:r>
      <w:r>
        <w:t>В.А.</w:t>
      </w:r>
      <w:r>
        <w:rPr>
          <w:spacing w:val="40"/>
        </w:rPr>
        <w:t xml:space="preserve"> </w:t>
      </w:r>
      <w:r>
        <w:t>Моцарт,</w:t>
      </w:r>
      <w:r>
        <w:rPr>
          <w:spacing w:val="40"/>
        </w:rPr>
        <w:t xml:space="preserve"> </w:t>
      </w:r>
      <w:r>
        <w:t>П.И.</w:t>
      </w:r>
      <w:r>
        <w:rPr>
          <w:spacing w:val="40"/>
        </w:rPr>
        <w:t xml:space="preserve"> </w:t>
      </w:r>
      <w:r>
        <w:t>Чайковский,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Храмовый</w:t>
      </w:r>
      <w:r>
        <w:rPr>
          <w:spacing w:val="39"/>
        </w:rPr>
        <w:t xml:space="preserve"> </w:t>
      </w:r>
      <w:r>
        <w:t>синтез</w:t>
      </w:r>
      <w:r>
        <w:rPr>
          <w:spacing w:val="19"/>
        </w:rPr>
        <w:t xml:space="preserve"> </w:t>
      </w:r>
      <w:r>
        <w:t>искусств</w:t>
      </w:r>
      <w:r>
        <w:rPr>
          <w:spacing w:val="27"/>
        </w:rPr>
        <w:t xml:space="preserve"> </w:t>
      </w:r>
      <w:r>
        <w:t>(3–4</w:t>
      </w:r>
      <w:r>
        <w:rPr>
          <w:spacing w:val="23"/>
        </w:rPr>
        <w:t xml:space="preserve"> </w:t>
      </w:r>
      <w:r>
        <w:rPr>
          <w:spacing w:val="-2"/>
        </w:rPr>
        <w:t>часа).</w:t>
      </w:r>
    </w:p>
    <w:p w:rsidR="00156445" w:rsidRDefault="005A47D0">
      <w:pPr>
        <w:pStyle w:val="a3"/>
        <w:spacing w:before="14" w:line="249" w:lineRule="auto"/>
        <w:ind w:right="1101"/>
      </w:pPr>
      <w:r>
        <w:t>Музыка</w:t>
      </w:r>
      <w:r>
        <w:rPr>
          <w:spacing w:val="40"/>
        </w:rPr>
        <w:t xml:space="preserve"> </w:t>
      </w:r>
      <w:r>
        <w:t>православного</w:t>
      </w:r>
      <w:r>
        <w:rPr>
          <w:spacing w:val="40"/>
        </w:rPr>
        <w:t xml:space="preserve"> </w:t>
      </w:r>
      <w:r>
        <w:t>и</w:t>
      </w:r>
      <w:r>
        <w:rPr>
          <w:spacing w:val="40"/>
        </w:rPr>
        <w:t xml:space="preserve">  </w:t>
      </w:r>
      <w:r>
        <w:t>католического</w:t>
      </w:r>
      <w:r>
        <w:rPr>
          <w:vertAlign w:val="superscript"/>
        </w:rPr>
        <w:t>35</w:t>
      </w:r>
      <w:r>
        <w:rPr>
          <w:spacing w:val="40"/>
        </w:rPr>
        <w:t xml:space="preserve"> </w:t>
      </w:r>
      <w:r>
        <w:t>богослужения</w:t>
      </w:r>
      <w:r>
        <w:rPr>
          <w:spacing w:val="40"/>
        </w:rPr>
        <w:t xml:space="preserve"> </w:t>
      </w:r>
      <w:r>
        <w:t>(колокола,</w:t>
      </w:r>
      <w:r>
        <w:rPr>
          <w:spacing w:val="40"/>
        </w:rPr>
        <w:t xml:space="preserve"> </w:t>
      </w:r>
      <w:r>
        <w:t>пение</w:t>
      </w:r>
      <w:r>
        <w:rPr>
          <w:spacing w:val="40"/>
        </w:rPr>
        <w:t xml:space="preserve"> </w:t>
      </w:r>
      <w:r>
        <w:t>acapella</w:t>
      </w:r>
      <w:r>
        <w:rPr>
          <w:spacing w:val="40"/>
        </w:rPr>
        <w:t xml:space="preserve"> </w:t>
      </w:r>
      <w:r>
        <w:t>или</w:t>
      </w:r>
      <w:r>
        <w:rPr>
          <w:spacing w:val="40"/>
        </w:rPr>
        <w:t xml:space="preserve"> </w:t>
      </w:r>
      <w:r>
        <w:t>пение</w:t>
      </w:r>
      <w:r>
        <w:rPr>
          <w:spacing w:val="40"/>
        </w:rPr>
        <w:t xml:space="preserve"> </w:t>
      </w:r>
      <w:r>
        <w:t>в</w:t>
      </w:r>
      <w:r>
        <w:rPr>
          <w:spacing w:val="40"/>
        </w:rPr>
        <w:t xml:space="preserve"> </w:t>
      </w:r>
      <w:r>
        <w:t>Сопровождении</w:t>
      </w:r>
      <w:r>
        <w:rPr>
          <w:spacing w:val="40"/>
        </w:rPr>
        <w:t xml:space="preserve"> </w:t>
      </w:r>
      <w:r>
        <w:t>органа).</w:t>
      </w:r>
      <w:r>
        <w:rPr>
          <w:spacing w:val="40"/>
        </w:rPr>
        <w:t xml:space="preserve"> </w:t>
      </w:r>
      <w:r>
        <w:t>Основные</w:t>
      </w:r>
      <w:r>
        <w:rPr>
          <w:spacing w:val="40"/>
        </w:rPr>
        <w:t xml:space="preserve"> </w:t>
      </w:r>
      <w:r>
        <w:t>жанры,</w:t>
      </w:r>
      <w:r>
        <w:rPr>
          <w:spacing w:val="40"/>
        </w:rPr>
        <w:t xml:space="preserve"> </w:t>
      </w:r>
      <w:r>
        <w:t>традиции.</w:t>
      </w:r>
      <w:r>
        <w:rPr>
          <w:spacing w:val="40"/>
        </w:rPr>
        <w:t xml:space="preserve"> </w:t>
      </w:r>
      <w:r>
        <w:t>Образы</w:t>
      </w:r>
      <w:r>
        <w:rPr>
          <w:spacing w:val="40"/>
        </w:rPr>
        <w:t xml:space="preserve"> </w:t>
      </w:r>
      <w:r>
        <w:t>Христа, Богородицы, Рождества, Воскресения.</w:t>
      </w:r>
    </w:p>
    <w:p w:rsidR="00156445" w:rsidRDefault="005A47D0">
      <w:pPr>
        <w:pStyle w:val="a3"/>
        <w:spacing w:before="6"/>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52" w:lineRule="auto"/>
        <w:ind w:right="1099"/>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w:t>
      </w:r>
      <w:r>
        <w:rPr>
          <w:spacing w:val="40"/>
        </w:rPr>
        <w:t xml:space="preserve"> </w:t>
      </w:r>
      <w:r>
        <w:t>культур</w:t>
      </w:r>
      <w:r>
        <w:rPr>
          <w:spacing w:val="40"/>
        </w:rPr>
        <w:t xml:space="preserve"> </w:t>
      </w:r>
      <w:r>
        <w:t>и</w:t>
      </w:r>
      <w:r>
        <w:rPr>
          <w:spacing w:val="40"/>
        </w:rPr>
        <w:t xml:space="preserve"> </w:t>
      </w:r>
      <w:r>
        <w:t>светской</w:t>
      </w:r>
      <w:r>
        <w:rPr>
          <w:spacing w:val="40"/>
        </w:rPr>
        <w:t xml:space="preserve"> </w:t>
      </w:r>
      <w:r>
        <w:t>этики</w:t>
      </w:r>
      <w:r>
        <w:rPr>
          <w:spacing w:val="40"/>
        </w:rPr>
        <w:t xml:space="preserve"> </w:t>
      </w:r>
      <w:r>
        <w:t>на</w:t>
      </w:r>
      <w:r>
        <w:rPr>
          <w:spacing w:val="40"/>
        </w:rPr>
        <w:t xml:space="preserve"> </w:t>
      </w:r>
      <w:r>
        <w:t>уровне</w:t>
      </w:r>
      <w:r>
        <w:rPr>
          <w:spacing w:val="33"/>
        </w:rPr>
        <w:t xml:space="preserve"> </w:t>
      </w:r>
      <w:r>
        <w:t>начального</w:t>
      </w:r>
      <w:r>
        <w:rPr>
          <w:spacing w:val="40"/>
        </w:rPr>
        <w:t xml:space="preserve"> </w:t>
      </w:r>
      <w:r>
        <w:t>общего</w:t>
      </w:r>
      <w:r>
        <w:rPr>
          <w:spacing w:val="40"/>
        </w:rPr>
        <w:t xml:space="preserve"> </w:t>
      </w:r>
      <w:r>
        <w:t>образования;</w:t>
      </w:r>
    </w:p>
    <w:p w:rsidR="00156445" w:rsidRDefault="005A47D0">
      <w:pPr>
        <w:pStyle w:val="a3"/>
        <w:spacing w:before="2" w:line="244" w:lineRule="auto"/>
        <w:ind w:right="1125"/>
      </w:pPr>
      <w:r>
        <w:t>осознание единства музыки со словом, живописью, скульптурой, архитектурой как сочетания</w:t>
      </w:r>
      <w:r>
        <w:rPr>
          <w:spacing w:val="40"/>
        </w:rPr>
        <w:t xml:space="preserve"> </w:t>
      </w:r>
      <w:r>
        <w:t>разных</w:t>
      </w:r>
      <w:r>
        <w:rPr>
          <w:spacing w:val="40"/>
        </w:rPr>
        <w:t xml:space="preserve"> </w:t>
      </w:r>
      <w:r>
        <w:t>проявлений</w:t>
      </w:r>
      <w:r>
        <w:rPr>
          <w:spacing w:val="40"/>
        </w:rPr>
        <w:t xml:space="preserve"> </w:t>
      </w:r>
      <w:r>
        <w:t>единого</w:t>
      </w:r>
      <w:r>
        <w:rPr>
          <w:spacing w:val="40"/>
        </w:rPr>
        <w:t xml:space="preserve"> </w:t>
      </w:r>
      <w:r>
        <w:t>мировоззрения,</w:t>
      </w:r>
      <w:r>
        <w:rPr>
          <w:spacing w:val="40"/>
        </w:rPr>
        <w:t xml:space="preserve"> </w:t>
      </w:r>
      <w:r>
        <w:t>основной</w:t>
      </w:r>
      <w:r>
        <w:rPr>
          <w:spacing w:val="40"/>
        </w:rPr>
        <w:t xml:space="preserve"> </w:t>
      </w:r>
      <w:r>
        <w:t>идеи</w:t>
      </w:r>
      <w:r>
        <w:rPr>
          <w:spacing w:val="40"/>
        </w:rPr>
        <w:t xml:space="preserve"> </w:t>
      </w:r>
      <w:r>
        <w:t>христианства;</w:t>
      </w:r>
    </w:p>
    <w:p w:rsidR="00156445" w:rsidRDefault="005A47D0">
      <w:pPr>
        <w:pStyle w:val="a3"/>
        <w:spacing w:before="8" w:line="247" w:lineRule="auto"/>
        <w:ind w:right="1115"/>
      </w:pPr>
      <w:r>
        <w:t>исполнение вокальных произведений, связанных с религиозной традицией, перекликающихся с ней по тематике;</w:t>
      </w:r>
    </w:p>
    <w:p w:rsidR="00156445" w:rsidRDefault="005A47D0">
      <w:pPr>
        <w:pStyle w:val="a3"/>
        <w:spacing w:before="7" w:line="252" w:lineRule="auto"/>
        <w:ind w:right="1096"/>
      </w:pPr>
      <w:r>
        <w:t>определение</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элементов разных</w:t>
      </w:r>
      <w:r>
        <w:rPr>
          <w:spacing w:val="40"/>
        </w:rPr>
        <w:t xml:space="preserve"> </w:t>
      </w:r>
      <w:r>
        <w:t>видов</w:t>
      </w:r>
      <w:r>
        <w:rPr>
          <w:spacing w:val="40"/>
        </w:rPr>
        <w:t xml:space="preserve"> </w:t>
      </w:r>
      <w:r>
        <w:t>искусства</w:t>
      </w:r>
      <w:r>
        <w:rPr>
          <w:spacing w:val="40"/>
        </w:rPr>
        <w:t xml:space="preserve"> </w:t>
      </w:r>
      <w:r>
        <w:t>(музыки, живописи, архитектуры), относящихся:</w:t>
      </w:r>
    </w:p>
    <w:p w:rsidR="00156445" w:rsidRDefault="005A47D0">
      <w:pPr>
        <w:pStyle w:val="a3"/>
        <w:spacing w:before="2"/>
        <w:ind w:left="1722" w:firstLine="0"/>
      </w:pPr>
      <w:r>
        <w:t>к</w:t>
      </w:r>
      <w:r>
        <w:rPr>
          <w:spacing w:val="30"/>
        </w:rPr>
        <w:t xml:space="preserve"> </w:t>
      </w:r>
      <w:r>
        <w:t>русской</w:t>
      </w:r>
      <w:r>
        <w:rPr>
          <w:spacing w:val="35"/>
        </w:rPr>
        <w:t xml:space="preserve"> </w:t>
      </w:r>
      <w:r>
        <w:t>православной</w:t>
      </w:r>
      <w:r>
        <w:rPr>
          <w:spacing w:val="36"/>
        </w:rPr>
        <w:t xml:space="preserve"> </w:t>
      </w:r>
      <w:r>
        <w:rPr>
          <w:spacing w:val="-2"/>
        </w:rPr>
        <w:t>традиции;</w:t>
      </w:r>
    </w:p>
    <w:p w:rsidR="00156445" w:rsidRDefault="005A47D0">
      <w:pPr>
        <w:pStyle w:val="a3"/>
        <w:spacing w:before="14" w:line="252" w:lineRule="auto"/>
        <w:ind w:left="1722" w:right="5045" w:firstLine="0"/>
        <w:jc w:val="left"/>
      </w:pPr>
      <w:r>
        <w:t>западноевропейской христианской традиции; другим конфессиям (по выбору учителя);</w:t>
      </w:r>
    </w:p>
    <w:p w:rsidR="00156445" w:rsidRDefault="005A47D0">
      <w:pPr>
        <w:pStyle w:val="a3"/>
        <w:spacing w:before="2" w:line="264" w:lineRule="exact"/>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47" w:lineRule="auto"/>
        <w:ind w:left="1722" w:right="5494" w:firstLine="0"/>
        <w:jc w:val="left"/>
      </w:pPr>
      <w:r>
        <w:t>посещение концерта духовной музыки. Развитие церковной музыки (4–6 часов).</w:t>
      </w:r>
    </w:p>
    <w:p w:rsidR="00156445" w:rsidRDefault="005A47D0">
      <w:pPr>
        <w:pStyle w:val="a3"/>
        <w:spacing w:before="11" w:line="247" w:lineRule="auto"/>
        <w:ind w:right="109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w:t>
      </w:r>
      <w:r>
        <w:rPr>
          <w:spacing w:val="40"/>
        </w:rPr>
        <w:t xml:space="preserve"> </w:t>
      </w:r>
      <w:r>
        <w:t>и</w:t>
      </w:r>
      <w:r>
        <w:rPr>
          <w:spacing w:val="40"/>
        </w:rPr>
        <w:t xml:space="preserve"> </w:t>
      </w:r>
      <w:r>
        <w:t>русской</w:t>
      </w:r>
      <w:r>
        <w:rPr>
          <w:spacing w:val="40"/>
        </w:rPr>
        <w:t xml:space="preserve"> </w:t>
      </w:r>
      <w:r>
        <w:t>духовной</w:t>
      </w:r>
      <w:r>
        <w:rPr>
          <w:spacing w:val="40"/>
        </w:rPr>
        <w:t xml:space="preserve"> </w:t>
      </w:r>
      <w:r>
        <w:t>музыке.</w:t>
      </w:r>
      <w:r>
        <w:rPr>
          <w:spacing w:val="40"/>
        </w:rPr>
        <w:t xml:space="preserve"> </w:t>
      </w:r>
      <w:r>
        <w:t>Жанры:</w:t>
      </w:r>
      <w:r>
        <w:rPr>
          <w:spacing w:val="40"/>
        </w:rPr>
        <w:t xml:space="preserve"> </w:t>
      </w:r>
      <w:r>
        <w:t>кантата,</w:t>
      </w:r>
      <w:r>
        <w:rPr>
          <w:spacing w:val="40"/>
        </w:rPr>
        <w:t xml:space="preserve"> </w:t>
      </w:r>
      <w:r>
        <w:t>духовный</w:t>
      </w:r>
      <w:r>
        <w:rPr>
          <w:spacing w:val="40"/>
        </w:rPr>
        <w:t xml:space="preserve"> </w:t>
      </w:r>
      <w:r>
        <w:t>концерт,</w:t>
      </w:r>
      <w:r>
        <w:rPr>
          <w:spacing w:val="40"/>
        </w:rPr>
        <w:t xml:space="preserve"> </w:t>
      </w:r>
      <w:r>
        <w:t>реквием.</w:t>
      </w:r>
    </w:p>
    <w:p w:rsidR="00156445" w:rsidRDefault="005A47D0">
      <w:pPr>
        <w:pStyle w:val="a3"/>
        <w:spacing w:before="6"/>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4"/>
        <w:ind w:left="1722" w:firstLine="0"/>
      </w:pPr>
      <w:r>
        <w:t>знакомство</w:t>
      </w:r>
      <w:r>
        <w:rPr>
          <w:spacing w:val="35"/>
        </w:rPr>
        <w:t xml:space="preserve"> </w:t>
      </w:r>
      <w:r>
        <w:t>с</w:t>
      </w:r>
      <w:r>
        <w:rPr>
          <w:spacing w:val="16"/>
        </w:rPr>
        <w:t xml:space="preserve"> </w:t>
      </w:r>
      <w:r>
        <w:t>историей</w:t>
      </w:r>
      <w:r>
        <w:rPr>
          <w:spacing w:val="28"/>
        </w:rPr>
        <w:t xml:space="preserve"> </w:t>
      </w:r>
      <w:r>
        <w:t>возникновения</w:t>
      </w:r>
      <w:r>
        <w:rPr>
          <w:spacing w:val="22"/>
        </w:rPr>
        <w:t xml:space="preserve"> </w:t>
      </w:r>
      <w:r>
        <w:t>нотной</w:t>
      </w:r>
      <w:r>
        <w:rPr>
          <w:spacing w:val="29"/>
        </w:rPr>
        <w:t xml:space="preserve"> </w:t>
      </w:r>
      <w:r>
        <w:rPr>
          <w:spacing w:val="-2"/>
        </w:rPr>
        <w:t>записи;</w:t>
      </w:r>
    </w:p>
    <w:p w:rsidR="00156445" w:rsidRDefault="005A47D0">
      <w:pPr>
        <w:pStyle w:val="a3"/>
        <w:spacing w:before="9" w:line="247" w:lineRule="auto"/>
        <w:ind w:right="1091"/>
      </w:pPr>
      <w:r>
        <w:t>сравнение нотаций религиозной музыки разных традиций (григорианский хорал, знаменный распев, современные ноты);</w:t>
      </w:r>
    </w:p>
    <w:p w:rsidR="00156445" w:rsidRDefault="005A47D0">
      <w:pPr>
        <w:pStyle w:val="a3"/>
        <w:spacing w:before="7" w:line="247" w:lineRule="auto"/>
        <w:ind w:right="1112"/>
      </w:pPr>
      <w:r>
        <w:t xml:space="preserve">знакомство с образцами (фрагментами) средневековых церковных распевов </w:t>
      </w:r>
      <w:r>
        <w:rPr>
          <w:spacing w:val="-2"/>
        </w:rPr>
        <w:t>(одноголосие);</w:t>
      </w:r>
    </w:p>
    <w:p w:rsidR="00156445" w:rsidRDefault="005A47D0">
      <w:pPr>
        <w:pStyle w:val="a3"/>
        <w:spacing w:before="7" w:line="252" w:lineRule="auto"/>
        <w:ind w:left="1722" w:right="6015" w:firstLine="0"/>
        <w:jc w:val="left"/>
      </w:pPr>
      <w:r>
        <w:t>слушание</w:t>
      </w:r>
      <w:r>
        <w:rPr>
          <w:spacing w:val="17"/>
        </w:rPr>
        <w:t xml:space="preserve"> </w:t>
      </w:r>
      <w:r>
        <w:t>духовной</w:t>
      </w:r>
      <w:r>
        <w:rPr>
          <w:spacing w:val="31"/>
        </w:rPr>
        <w:t xml:space="preserve"> </w:t>
      </w:r>
      <w:r>
        <w:t>музыки; определение на слух:</w:t>
      </w:r>
    </w:p>
    <w:p w:rsidR="00156445" w:rsidRDefault="005A47D0">
      <w:pPr>
        <w:pStyle w:val="a3"/>
        <w:spacing w:before="7" w:line="264" w:lineRule="exact"/>
        <w:ind w:left="1722" w:firstLine="0"/>
        <w:jc w:val="left"/>
      </w:pPr>
      <w:r>
        <w:t>состава</w:t>
      </w:r>
      <w:r>
        <w:rPr>
          <w:spacing w:val="18"/>
        </w:rPr>
        <w:t xml:space="preserve"> </w:t>
      </w:r>
      <w:r>
        <w:rPr>
          <w:spacing w:val="-2"/>
        </w:rPr>
        <w:t>исполнителей;</w:t>
      </w:r>
    </w:p>
    <w:p w:rsidR="00156445" w:rsidRDefault="005A47D0">
      <w:pPr>
        <w:pStyle w:val="a3"/>
        <w:spacing w:line="264" w:lineRule="exact"/>
        <w:ind w:left="1722" w:firstLine="0"/>
        <w:jc w:val="left"/>
      </w:pPr>
      <w:r>
        <w:t>типа</w:t>
      </w:r>
      <w:r>
        <w:rPr>
          <w:spacing w:val="18"/>
        </w:rPr>
        <w:t xml:space="preserve"> </w:t>
      </w:r>
      <w:r>
        <w:t>фактуры</w:t>
      </w:r>
      <w:r>
        <w:rPr>
          <w:spacing w:val="27"/>
        </w:rPr>
        <w:t xml:space="preserve"> </w:t>
      </w:r>
      <w:r>
        <w:t>(хоральный</w:t>
      </w:r>
      <w:r>
        <w:rPr>
          <w:spacing w:val="31"/>
        </w:rPr>
        <w:t xml:space="preserve"> </w:t>
      </w:r>
      <w:r>
        <w:t>склад,</w:t>
      </w:r>
      <w:r>
        <w:rPr>
          <w:spacing w:val="29"/>
        </w:rPr>
        <w:t xml:space="preserve"> </w:t>
      </w:r>
      <w:r>
        <w:rPr>
          <w:spacing w:val="-2"/>
        </w:rPr>
        <w:t>полифония);</w:t>
      </w:r>
    </w:p>
    <w:p w:rsidR="00156445" w:rsidRDefault="005A47D0">
      <w:pPr>
        <w:pStyle w:val="a3"/>
        <w:spacing w:before="14" w:line="247" w:lineRule="auto"/>
        <w:ind w:left="1722" w:right="2105" w:firstLine="0"/>
        <w:jc w:val="left"/>
      </w:pPr>
      <w:r>
        <w:t>принадлежности</w:t>
      </w:r>
      <w:r>
        <w:rPr>
          <w:spacing w:val="40"/>
        </w:rPr>
        <w:t xml:space="preserve"> </w:t>
      </w:r>
      <w:r>
        <w:t>к</w:t>
      </w:r>
      <w:r>
        <w:rPr>
          <w:spacing w:val="40"/>
        </w:rPr>
        <w:t xml:space="preserve"> </w:t>
      </w:r>
      <w:r>
        <w:t>русской</w:t>
      </w:r>
      <w:r>
        <w:rPr>
          <w:spacing w:val="34"/>
        </w:rPr>
        <w:t xml:space="preserve"> </w:t>
      </w:r>
      <w:r>
        <w:t>или</w:t>
      </w:r>
      <w:r>
        <w:rPr>
          <w:spacing w:val="40"/>
        </w:rPr>
        <w:t xml:space="preserve"> </w:t>
      </w:r>
      <w:r>
        <w:t>западноевропейской</w:t>
      </w:r>
      <w:r>
        <w:rPr>
          <w:spacing w:val="35"/>
        </w:rPr>
        <w:t xml:space="preserve"> </w:t>
      </w:r>
      <w:r>
        <w:t>религиозной</w:t>
      </w:r>
      <w:r>
        <w:rPr>
          <w:spacing w:val="40"/>
        </w:rPr>
        <w:t xml:space="preserve"> </w:t>
      </w:r>
      <w:r>
        <w:t>традиции; на выбор или факультативно:</w:t>
      </w:r>
    </w:p>
    <w:p w:rsidR="00156445" w:rsidRDefault="005A47D0">
      <w:pPr>
        <w:pStyle w:val="a3"/>
        <w:spacing w:before="2" w:line="252" w:lineRule="auto"/>
        <w:ind w:right="1110"/>
      </w:pPr>
      <w:r>
        <w:t>работа</w:t>
      </w:r>
      <w:r>
        <w:rPr>
          <w:spacing w:val="69"/>
          <w:w w:val="150"/>
        </w:rPr>
        <w:t xml:space="preserve"> </w:t>
      </w:r>
      <w:r>
        <w:t>с</w:t>
      </w:r>
      <w:r>
        <w:rPr>
          <w:spacing w:val="80"/>
        </w:rPr>
        <w:t xml:space="preserve"> </w:t>
      </w:r>
      <w:r>
        <w:t>интерактивной</w:t>
      </w:r>
      <w:r>
        <w:rPr>
          <w:spacing w:val="61"/>
        </w:rPr>
        <w:t xml:space="preserve">  </w:t>
      </w:r>
      <w:r>
        <w:t>картой,</w:t>
      </w:r>
      <w:r>
        <w:rPr>
          <w:spacing w:val="64"/>
        </w:rPr>
        <w:t xml:space="preserve">  </w:t>
      </w:r>
      <w:r>
        <w:t>лентой</w:t>
      </w:r>
      <w:r>
        <w:rPr>
          <w:spacing w:val="61"/>
        </w:rPr>
        <w:t xml:space="preserve">  </w:t>
      </w:r>
      <w:r>
        <w:t>времени</w:t>
      </w:r>
      <w:r>
        <w:rPr>
          <w:spacing w:val="64"/>
        </w:rPr>
        <w:t xml:space="preserve">  </w:t>
      </w:r>
      <w:r>
        <w:t>с</w:t>
      </w:r>
      <w:r>
        <w:rPr>
          <w:spacing w:val="60"/>
        </w:rPr>
        <w:t xml:space="preserve">  </w:t>
      </w:r>
      <w:r>
        <w:t>указанием</w:t>
      </w:r>
      <w:r>
        <w:rPr>
          <w:spacing w:val="73"/>
          <w:w w:val="150"/>
        </w:rPr>
        <w:t xml:space="preserve"> </w:t>
      </w:r>
      <w:r>
        <w:t>географических и</w:t>
      </w:r>
      <w:r>
        <w:rPr>
          <w:spacing w:val="40"/>
        </w:rPr>
        <w:t xml:space="preserve"> </w:t>
      </w:r>
      <w:r>
        <w:t>исторических</w:t>
      </w:r>
      <w:r>
        <w:rPr>
          <w:spacing w:val="40"/>
        </w:rPr>
        <w:t xml:space="preserve"> </w:t>
      </w:r>
      <w:r>
        <w:t>особенностей</w:t>
      </w:r>
      <w:r>
        <w:rPr>
          <w:spacing w:val="40"/>
        </w:rPr>
        <w:t xml:space="preserve"> </w:t>
      </w:r>
      <w:r>
        <w:t>распространения</w:t>
      </w:r>
      <w:r>
        <w:rPr>
          <w:spacing w:val="40"/>
        </w:rPr>
        <w:t xml:space="preserve"> </w:t>
      </w:r>
      <w:r>
        <w:t>различных</w:t>
      </w:r>
      <w:r>
        <w:rPr>
          <w:spacing w:val="40"/>
        </w:rPr>
        <w:t xml:space="preserve"> </w:t>
      </w:r>
      <w:r>
        <w:t>явлений,</w:t>
      </w:r>
      <w:r>
        <w:rPr>
          <w:spacing w:val="40"/>
        </w:rPr>
        <w:t xml:space="preserve"> </w:t>
      </w:r>
      <w:r>
        <w:t>стилей,</w:t>
      </w:r>
      <w:r>
        <w:rPr>
          <w:spacing w:val="40"/>
        </w:rPr>
        <w:t xml:space="preserve"> </w:t>
      </w:r>
      <w:r>
        <w:t>жанров, связанных с развитием</w:t>
      </w:r>
      <w:r>
        <w:rPr>
          <w:spacing w:val="40"/>
        </w:rPr>
        <w:t xml:space="preserve"> </w:t>
      </w:r>
      <w:r>
        <w:t>религиозной</w:t>
      </w:r>
      <w:r>
        <w:rPr>
          <w:spacing w:val="40"/>
        </w:rPr>
        <w:t xml:space="preserve"> </w:t>
      </w:r>
      <w:r>
        <w:t>музыки;</w:t>
      </w:r>
    </w:p>
    <w:p w:rsidR="00156445" w:rsidRDefault="005A47D0">
      <w:pPr>
        <w:pStyle w:val="a3"/>
        <w:spacing w:before="3" w:line="252" w:lineRule="auto"/>
        <w:ind w:right="1125"/>
      </w:pPr>
      <w:r>
        <w:t>исследовательские и творческие проекты, посвященные отдельным произведениям духовной музыки.</w:t>
      </w:r>
    </w:p>
    <w:p w:rsidR="00156445" w:rsidRDefault="005A47D0">
      <w:pPr>
        <w:pStyle w:val="a3"/>
        <w:spacing w:before="11"/>
        <w:ind w:left="1722" w:firstLine="0"/>
      </w:pPr>
      <w:r>
        <w:t>Музыкальные</w:t>
      </w:r>
      <w:r>
        <w:rPr>
          <w:spacing w:val="21"/>
        </w:rPr>
        <w:t xml:space="preserve"> </w:t>
      </w:r>
      <w:r>
        <w:t>жанры</w:t>
      </w:r>
      <w:r>
        <w:rPr>
          <w:spacing w:val="26"/>
        </w:rPr>
        <w:t xml:space="preserve"> </w:t>
      </w:r>
      <w:r>
        <w:t>богослужения</w:t>
      </w:r>
      <w:r>
        <w:rPr>
          <w:spacing w:val="30"/>
        </w:rPr>
        <w:t xml:space="preserve"> </w:t>
      </w:r>
      <w:r>
        <w:t>(3–4</w:t>
      </w:r>
      <w:r>
        <w:rPr>
          <w:spacing w:val="33"/>
        </w:rPr>
        <w:t xml:space="preserve"> </w:t>
      </w:r>
      <w:r>
        <w:rPr>
          <w:spacing w:val="-2"/>
        </w:rPr>
        <w:t>часа).</w:t>
      </w:r>
    </w:p>
    <w:p w:rsidR="00156445" w:rsidRDefault="00156445">
      <w:pPr>
        <w:pStyle w:val="a3"/>
        <w:ind w:left="0" w:firstLine="0"/>
        <w:jc w:val="left"/>
        <w:rPr>
          <w:sz w:val="20"/>
        </w:rPr>
      </w:pPr>
    </w:p>
    <w:p w:rsidR="00156445" w:rsidRDefault="005668FE">
      <w:pPr>
        <w:pStyle w:val="a3"/>
        <w:spacing w:before="130"/>
        <w:ind w:left="0" w:firstLine="0"/>
        <w:jc w:val="left"/>
        <w:rPr>
          <w:sz w:val="20"/>
        </w:rPr>
      </w:pPr>
      <w:r w:rsidRPr="005668FE">
        <w:pict>
          <v:rect id="docshape23" o:spid="_x0000_s2053" style="position:absolute;margin-left:52.95pt;margin-top:19.25pt;width:520.85pt;height:.7pt;z-index:-15714816;mso-wrap-distance-left:0;mso-wrap-distance-right:0;mso-position-horizontal-relative:page" fillcolor="black" stroked="f">
            <w10:wrap type="topAndBottom" anchorx="page"/>
          </v:rect>
        </w:pict>
      </w:r>
    </w:p>
    <w:p w:rsidR="00156445" w:rsidRDefault="005A47D0">
      <w:pPr>
        <w:pStyle w:val="a3"/>
        <w:spacing w:before="67"/>
        <w:ind w:firstLine="0"/>
      </w:pPr>
      <w:r>
        <w:t>С.В.</w:t>
      </w:r>
      <w:r>
        <w:rPr>
          <w:spacing w:val="12"/>
        </w:rPr>
        <w:t xml:space="preserve"> </w:t>
      </w:r>
      <w:r>
        <w:rPr>
          <w:spacing w:val="-2"/>
        </w:rPr>
        <w:t>Рахманинов.</w:t>
      </w:r>
    </w:p>
    <w:p w:rsidR="00156445" w:rsidRDefault="005A47D0">
      <w:pPr>
        <w:pStyle w:val="a3"/>
        <w:spacing w:before="19" w:line="249" w:lineRule="auto"/>
        <w:ind w:right="244" w:firstLine="0"/>
      </w:pPr>
      <w:r>
        <w:rPr>
          <w:vertAlign w:val="superscript"/>
        </w:rPr>
        <w:t>35</w:t>
      </w:r>
      <w:r>
        <w:t xml:space="preserve"> Уточнение различий между музыкой католической и протестантской церкви зависит от уровня подготовки</w:t>
      </w:r>
      <w:r>
        <w:rPr>
          <w:spacing w:val="40"/>
        </w:rPr>
        <w:t xml:space="preserve"> </w:t>
      </w:r>
      <w:r>
        <w:t>обучающихся</w:t>
      </w:r>
      <w:r>
        <w:rPr>
          <w:spacing w:val="40"/>
        </w:rPr>
        <w:t xml:space="preserve"> </w:t>
      </w:r>
      <w:r>
        <w:t>(как</w:t>
      </w:r>
      <w:r>
        <w:rPr>
          <w:spacing w:val="40"/>
        </w:rPr>
        <w:t xml:space="preserve"> </w:t>
      </w:r>
      <w:r>
        <w:t>по</w:t>
      </w:r>
      <w:r>
        <w:rPr>
          <w:spacing w:val="38"/>
        </w:rPr>
        <w:t xml:space="preserve"> </w:t>
      </w:r>
      <w:r>
        <w:t>музыке,</w:t>
      </w:r>
      <w:r>
        <w:rPr>
          <w:spacing w:val="40"/>
        </w:rPr>
        <w:t xml:space="preserve"> </w:t>
      </w:r>
      <w:r>
        <w:t>так</w:t>
      </w:r>
      <w:r>
        <w:rPr>
          <w:spacing w:val="40"/>
        </w:rPr>
        <w:t xml:space="preserve"> </w:t>
      </w:r>
      <w:r>
        <w:t>и</w:t>
      </w:r>
      <w:r>
        <w:rPr>
          <w:spacing w:val="39"/>
        </w:rPr>
        <w:t xml:space="preserve"> </w:t>
      </w:r>
      <w:r>
        <w:t>по</w:t>
      </w:r>
      <w:r>
        <w:rPr>
          <w:spacing w:val="38"/>
        </w:rPr>
        <w:t xml:space="preserve"> </w:t>
      </w:r>
      <w:r>
        <w:t>основам</w:t>
      </w:r>
      <w:r>
        <w:rPr>
          <w:spacing w:val="40"/>
        </w:rPr>
        <w:t xml:space="preserve"> </w:t>
      </w:r>
      <w:r>
        <w:t>религиозных</w:t>
      </w:r>
      <w:r>
        <w:rPr>
          <w:spacing w:val="40"/>
        </w:rPr>
        <w:t xml:space="preserve"> </w:t>
      </w:r>
      <w:r>
        <w:t>культур</w:t>
      </w:r>
      <w:r>
        <w:rPr>
          <w:spacing w:val="40"/>
        </w:rPr>
        <w:t xml:space="preserve"> </w:t>
      </w:r>
      <w:r>
        <w:t>и</w:t>
      </w:r>
      <w:r>
        <w:rPr>
          <w:spacing w:val="40"/>
        </w:rPr>
        <w:t xml:space="preserve"> </w:t>
      </w:r>
      <w:r>
        <w:t>светской</w:t>
      </w:r>
      <w:r>
        <w:rPr>
          <w:spacing w:val="40"/>
        </w:rPr>
        <w:t xml:space="preserve"> </w:t>
      </w:r>
      <w:r>
        <w:t>этики) и</w:t>
      </w:r>
      <w:r>
        <w:rPr>
          <w:spacing w:val="54"/>
        </w:rPr>
        <w:t xml:space="preserve">  </w:t>
      </w:r>
      <w:r>
        <w:t>может</w:t>
      </w:r>
      <w:r>
        <w:rPr>
          <w:spacing w:val="80"/>
        </w:rPr>
        <w:t xml:space="preserve">  </w:t>
      </w:r>
      <w:r>
        <w:t>быть</w:t>
      </w:r>
      <w:r>
        <w:rPr>
          <w:spacing w:val="80"/>
        </w:rPr>
        <w:t xml:space="preserve">  </w:t>
      </w:r>
      <w:r>
        <w:t>раскрыто</w:t>
      </w:r>
      <w:r>
        <w:rPr>
          <w:spacing w:val="54"/>
        </w:rPr>
        <w:t xml:space="preserve">  </w:t>
      </w:r>
      <w:r>
        <w:t>позднее</w:t>
      </w:r>
      <w:r>
        <w:rPr>
          <w:spacing w:val="56"/>
        </w:rPr>
        <w:t xml:space="preserve">  </w:t>
      </w:r>
      <w:r>
        <w:t>или</w:t>
      </w:r>
      <w:r>
        <w:rPr>
          <w:spacing w:val="80"/>
        </w:rPr>
        <w:t xml:space="preserve">  </w:t>
      </w:r>
      <w:r>
        <w:t>факультативно</w:t>
      </w:r>
      <w:r>
        <w:rPr>
          <w:spacing w:val="54"/>
        </w:rPr>
        <w:t xml:space="preserve">  </w:t>
      </w:r>
      <w:r>
        <w:t>по</w:t>
      </w:r>
      <w:r>
        <w:rPr>
          <w:spacing w:val="80"/>
        </w:rPr>
        <w:t xml:space="preserve">  </w:t>
      </w:r>
      <w:r>
        <w:t>усмотрению</w:t>
      </w:r>
      <w:r>
        <w:rPr>
          <w:spacing w:val="68"/>
          <w:w w:val="150"/>
        </w:rPr>
        <w:t xml:space="preserve">  </w:t>
      </w:r>
      <w:r>
        <w:t>учителя.</w:t>
      </w:r>
      <w:r>
        <w:rPr>
          <w:spacing w:val="80"/>
        </w:rPr>
        <w:t xml:space="preserve">  </w:t>
      </w:r>
      <w:r>
        <w:t>Также на усмотрение учителя данный перечень может быть дополнен образцами исламской, буддийской культуры,</w:t>
      </w:r>
      <w:r>
        <w:rPr>
          <w:spacing w:val="63"/>
          <w:w w:val="150"/>
        </w:rPr>
        <w:t xml:space="preserve">  </w:t>
      </w:r>
      <w:r>
        <w:t>иудаизма</w:t>
      </w:r>
      <w:r>
        <w:rPr>
          <w:spacing w:val="80"/>
        </w:rPr>
        <w:t xml:space="preserve">  </w:t>
      </w:r>
      <w:r>
        <w:t>в</w:t>
      </w:r>
      <w:r>
        <w:rPr>
          <w:spacing w:val="80"/>
        </w:rPr>
        <w:t xml:space="preserve">  </w:t>
      </w:r>
      <w:r>
        <w:t>зависимости</w:t>
      </w:r>
      <w:r>
        <w:rPr>
          <w:spacing w:val="64"/>
          <w:w w:val="150"/>
        </w:rPr>
        <w:t xml:space="preserve">  </w:t>
      </w:r>
      <w:r>
        <w:t>от</w:t>
      </w:r>
      <w:r>
        <w:rPr>
          <w:spacing w:val="66"/>
          <w:w w:val="150"/>
        </w:rPr>
        <w:t xml:space="preserve">  </w:t>
      </w:r>
      <w:r>
        <w:t>особенностей</w:t>
      </w:r>
      <w:r>
        <w:rPr>
          <w:spacing w:val="66"/>
        </w:rPr>
        <w:t xml:space="preserve">   </w:t>
      </w:r>
      <w:r>
        <w:t>конкретного</w:t>
      </w:r>
      <w:r>
        <w:rPr>
          <w:spacing w:val="63"/>
          <w:w w:val="150"/>
        </w:rPr>
        <w:t xml:space="preserve">  </w:t>
      </w:r>
      <w:r>
        <w:t>учебного</w:t>
      </w:r>
      <w:r>
        <w:rPr>
          <w:spacing w:val="80"/>
        </w:rPr>
        <w:t xml:space="preserve">  </w:t>
      </w:r>
      <w:r>
        <w:t>заведения и</w:t>
      </w:r>
      <w:r>
        <w:rPr>
          <w:spacing w:val="40"/>
        </w:rPr>
        <w:t xml:space="preserve"> </w:t>
      </w:r>
      <w:r>
        <w:t>религиозных</w:t>
      </w:r>
      <w:r>
        <w:rPr>
          <w:spacing w:val="40"/>
        </w:rPr>
        <w:t xml:space="preserve"> </w:t>
      </w:r>
      <w:r>
        <w:t>верований,</w:t>
      </w:r>
      <w:r>
        <w:rPr>
          <w:spacing w:val="40"/>
        </w:rPr>
        <w:t xml:space="preserve"> </w:t>
      </w:r>
      <w:r>
        <w:t>распространенных</w:t>
      </w:r>
      <w:r>
        <w:rPr>
          <w:spacing w:val="40"/>
        </w:rPr>
        <w:t xml:space="preserve"> </w:t>
      </w:r>
      <w:r>
        <w:t>в</w:t>
      </w:r>
      <w:r>
        <w:rPr>
          <w:spacing w:val="40"/>
        </w:rPr>
        <w:t xml:space="preserve"> </w:t>
      </w:r>
      <w:r>
        <w:t>данном</w:t>
      </w:r>
      <w:r>
        <w:rPr>
          <w:spacing w:val="40"/>
        </w:rPr>
        <w:t xml:space="preserve"> </w:t>
      </w:r>
      <w:r>
        <w:t>регионе.</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10"/>
      </w:pPr>
      <w:r>
        <w:t>Содержание:</w:t>
      </w:r>
      <w:r>
        <w:rPr>
          <w:spacing w:val="40"/>
        </w:rPr>
        <w:t xml:space="preserve"> </w:t>
      </w:r>
      <w:r>
        <w:t>Эстетическое</w:t>
      </w:r>
      <w:r>
        <w:rPr>
          <w:spacing w:val="40"/>
        </w:rPr>
        <w:t xml:space="preserve"> </w:t>
      </w:r>
      <w:r>
        <w:t>содержание</w:t>
      </w:r>
      <w:r>
        <w:rPr>
          <w:spacing w:val="40"/>
        </w:rPr>
        <w:t xml:space="preserve"> </w:t>
      </w:r>
      <w:r>
        <w:t>и</w:t>
      </w:r>
      <w:r>
        <w:rPr>
          <w:spacing w:val="40"/>
        </w:rPr>
        <w:t xml:space="preserve"> </w:t>
      </w:r>
      <w:r>
        <w:t>жизненное</w:t>
      </w:r>
      <w:r>
        <w:rPr>
          <w:spacing w:val="40"/>
        </w:rPr>
        <w:t xml:space="preserve"> </w:t>
      </w:r>
      <w:r>
        <w:t>предназначение</w:t>
      </w:r>
      <w:r>
        <w:rPr>
          <w:spacing w:val="40"/>
        </w:rPr>
        <w:t xml:space="preserve"> </w:t>
      </w:r>
      <w:r>
        <w:t>духовной музыки. Многочастные произведения на канонические тексты: католическая месса, православная литургия, всенощное бдение.</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tabs>
          <w:tab w:val="left" w:pos="2586"/>
          <w:tab w:val="left" w:pos="4632"/>
          <w:tab w:val="left" w:pos="6307"/>
          <w:tab w:val="left" w:pos="8406"/>
          <w:tab w:val="left" w:pos="9213"/>
        </w:tabs>
        <w:spacing w:before="4" w:line="247" w:lineRule="auto"/>
        <w:ind w:right="1128"/>
      </w:pPr>
      <w:r>
        <w:t xml:space="preserve">знакомство с одним (более полно) или несколькими (фрагментарно) произведениями </w:t>
      </w:r>
      <w:r>
        <w:rPr>
          <w:spacing w:val="-2"/>
        </w:rPr>
        <w:t>мировой</w:t>
      </w:r>
      <w:r>
        <w:tab/>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с религиозным каноном;</w:t>
      </w:r>
    </w:p>
    <w:p w:rsidR="00156445" w:rsidRDefault="005A47D0">
      <w:pPr>
        <w:pStyle w:val="a3"/>
        <w:spacing w:before="8"/>
        <w:ind w:left="1722" w:firstLine="0"/>
      </w:pPr>
      <w:r>
        <w:t>вокализация</w:t>
      </w:r>
      <w:r>
        <w:rPr>
          <w:spacing w:val="26"/>
        </w:rPr>
        <w:t xml:space="preserve"> </w:t>
      </w:r>
      <w:r>
        <w:t>музыкальных</w:t>
      </w:r>
      <w:r>
        <w:rPr>
          <w:spacing w:val="37"/>
        </w:rPr>
        <w:t xml:space="preserve"> </w:t>
      </w:r>
      <w:r>
        <w:t>тем</w:t>
      </w:r>
      <w:r>
        <w:rPr>
          <w:spacing w:val="30"/>
        </w:rPr>
        <w:t xml:space="preserve"> </w:t>
      </w:r>
      <w:r>
        <w:t>изучаемых</w:t>
      </w:r>
      <w:r>
        <w:rPr>
          <w:spacing w:val="41"/>
        </w:rPr>
        <w:t xml:space="preserve"> </w:t>
      </w:r>
      <w:r>
        <w:t>духовных</w:t>
      </w:r>
      <w:r>
        <w:rPr>
          <w:spacing w:val="38"/>
        </w:rPr>
        <w:t xml:space="preserve"> </w:t>
      </w:r>
      <w:r>
        <w:rPr>
          <w:spacing w:val="-2"/>
        </w:rPr>
        <w:t>произведений;</w:t>
      </w:r>
    </w:p>
    <w:p w:rsidR="00156445" w:rsidRDefault="005A47D0">
      <w:pPr>
        <w:pStyle w:val="a3"/>
        <w:spacing w:before="14" w:line="244" w:lineRule="auto"/>
        <w:ind w:right="1129"/>
      </w:pPr>
      <w:r>
        <w:t>определение на слух изученных произведений и их авторов, иметь представление об особенностях их построения и образов;</w:t>
      </w:r>
    </w:p>
    <w:p w:rsidR="00156445" w:rsidRDefault="005A47D0">
      <w:pPr>
        <w:pStyle w:val="a3"/>
        <w:spacing w:before="13" w:line="247" w:lineRule="auto"/>
        <w:ind w:right="1092"/>
      </w:pPr>
      <w:r>
        <w:t>устный или письменный рассказ о духовной музыке с использованием терминологии, примерами</w:t>
      </w:r>
      <w:r>
        <w:rPr>
          <w:spacing w:val="40"/>
        </w:rPr>
        <w:t xml:space="preserve"> </w:t>
      </w:r>
      <w:r>
        <w:t>из</w:t>
      </w:r>
      <w:r>
        <w:rPr>
          <w:spacing w:val="40"/>
        </w:rPr>
        <w:t xml:space="preserve"> </w:t>
      </w:r>
      <w:r>
        <w:t>соответствующей</w:t>
      </w:r>
      <w:r>
        <w:rPr>
          <w:spacing w:val="40"/>
        </w:rPr>
        <w:t xml:space="preserve"> </w:t>
      </w:r>
      <w:r>
        <w:t>традиции,</w:t>
      </w:r>
      <w:r>
        <w:rPr>
          <w:spacing w:val="40"/>
        </w:rPr>
        <w:t xml:space="preserve"> </w:t>
      </w:r>
      <w:r>
        <w:t>формулировкой</w:t>
      </w:r>
      <w:r>
        <w:rPr>
          <w:spacing w:val="40"/>
        </w:rPr>
        <w:t xml:space="preserve"> </w:t>
      </w:r>
      <w:r>
        <w:t>собственного</w:t>
      </w:r>
      <w:r>
        <w:rPr>
          <w:spacing w:val="40"/>
        </w:rPr>
        <w:t xml:space="preserve"> </w:t>
      </w:r>
      <w:r>
        <w:t>отношения</w:t>
      </w:r>
      <w:r>
        <w:rPr>
          <w:spacing w:val="40"/>
        </w:rPr>
        <w:t xml:space="preserve"> </w:t>
      </w:r>
      <w:r>
        <w:t>к</w:t>
      </w:r>
      <w:r>
        <w:rPr>
          <w:spacing w:val="80"/>
        </w:rPr>
        <w:t xml:space="preserve"> </w:t>
      </w:r>
      <w:r>
        <w:t>данной</w:t>
      </w:r>
      <w:r>
        <w:rPr>
          <w:spacing w:val="40"/>
        </w:rPr>
        <w:t xml:space="preserve"> </w:t>
      </w:r>
      <w:r>
        <w:t>музыке,</w:t>
      </w:r>
      <w:r>
        <w:rPr>
          <w:spacing w:val="40"/>
        </w:rPr>
        <w:t xml:space="preserve"> </w:t>
      </w:r>
      <w:r>
        <w:t>рассуждениями,</w:t>
      </w:r>
      <w:r>
        <w:rPr>
          <w:spacing w:val="40"/>
        </w:rPr>
        <w:t xml:space="preserve"> </w:t>
      </w:r>
      <w:r>
        <w:t>аргументацией</w:t>
      </w:r>
      <w:r>
        <w:rPr>
          <w:spacing w:val="40"/>
        </w:rPr>
        <w:t xml:space="preserve"> </w:t>
      </w:r>
      <w:r>
        <w:t>своей</w:t>
      </w:r>
      <w:r>
        <w:rPr>
          <w:spacing w:val="40"/>
        </w:rPr>
        <w:t xml:space="preserve"> </w:t>
      </w:r>
      <w:r>
        <w:t>позиции.</w:t>
      </w:r>
    </w:p>
    <w:p w:rsidR="00156445" w:rsidRDefault="005A47D0">
      <w:pPr>
        <w:pStyle w:val="a3"/>
        <w:spacing w:before="9"/>
        <w:ind w:left="1722" w:firstLine="0"/>
      </w:pPr>
      <w:r>
        <w:t>Религиозные</w:t>
      </w:r>
      <w:r>
        <w:rPr>
          <w:spacing w:val="17"/>
        </w:rPr>
        <w:t xml:space="preserve"> </w:t>
      </w:r>
      <w:r>
        <w:t>темы</w:t>
      </w:r>
      <w:r>
        <w:rPr>
          <w:spacing w:val="26"/>
        </w:rPr>
        <w:t xml:space="preserve"> </w:t>
      </w:r>
      <w:r>
        <w:t>и</w:t>
      </w:r>
      <w:r>
        <w:rPr>
          <w:spacing w:val="21"/>
        </w:rPr>
        <w:t xml:space="preserve"> </w:t>
      </w:r>
      <w:r>
        <w:t>образы</w:t>
      </w:r>
      <w:r>
        <w:rPr>
          <w:spacing w:val="26"/>
        </w:rPr>
        <w:t xml:space="preserve"> </w:t>
      </w:r>
      <w:r>
        <w:t>в</w:t>
      </w:r>
      <w:r>
        <w:rPr>
          <w:spacing w:val="28"/>
        </w:rPr>
        <w:t xml:space="preserve"> </w:t>
      </w:r>
      <w:r>
        <w:t>современной</w:t>
      </w:r>
      <w:r>
        <w:rPr>
          <w:spacing w:val="31"/>
        </w:rPr>
        <w:t xml:space="preserve"> </w:t>
      </w:r>
      <w:r>
        <w:t>музыке</w:t>
      </w:r>
      <w:r>
        <w:rPr>
          <w:spacing w:val="18"/>
        </w:rPr>
        <w:t xml:space="preserve"> </w:t>
      </w:r>
      <w:r>
        <w:t>(3–4</w:t>
      </w:r>
      <w:r>
        <w:rPr>
          <w:spacing w:val="26"/>
        </w:rPr>
        <w:t xml:space="preserve"> </w:t>
      </w:r>
      <w:r>
        <w:rPr>
          <w:spacing w:val="-2"/>
        </w:rPr>
        <w:t>часа).</w:t>
      </w:r>
    </w:p>
    <w:p w:rsidR="00156445" w:rsidRDefault="005A47D0">
      <w:pPr>
        <w:pStyle w:val="a3"/>
        <w:spacing w:before="9" w:line="252" w:lineRule="auto"/>
        <w:ind w:right="1096"/>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w:t>
      </w:r>
      <w:r>
        <w:rPr>
          <w:spacing w:val="80"/>
        </w:rPr>
        <w:t xml:space="preserve"> </w:t>
      </w:r>
      <w:r>
        <w:t>контексте поп-культуры.</w:t>
      </w:r>
    </w:p>
    <w:p w:rsidR="00156445" w:rsidRDefault="005A47D0">
      <w:pPr>
        <w:pStyle w:val="a3"/>
        <w:spacing w:before="7" w:line="264"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right="1110"/>
      </w:pPr>
      <w:r>
        <w:t>сопоставление тенденций сохранения и переосмысления религиозной традиции в культуре XX–XXI веков;</w:t>
      </w:r>
    </w:p>
    <w:p w:rsidR="00156445" w:rsidRDefault="005A47D0">
      <w:pPr>
        <w:pStyle w:val="a3"/>
        <w:spacing w:before="1" w:line="249" w:lineRule="auto"/>
        <w:ind w:right="1113"/>
      </w:pPr>
      <w:r>
        <w:t>исполнение</w:t>
      </w:r>
      <w:r>
        <w:rPr>
          <w:spacing w:val="40"/>
        </w:rPr>
        <w:t xml:space="preserve"> </w:t>
      </w:r>
      <w:r>
        <w:t>музыки</w:t>
      </w:r>
      <w:r>
        <w:rPr>
          <w:spacing w:val="40"/>
        </w:rPr>
        <w:t xml:space="preserve"> </w:t>
      </w:r>
      <w:r>
        <w:t>духовного</w:t>
      </w:r>
      <w:r>
        <w:rPr>
          <w:spacing w:val="40"/>
        </w:rPr>
        <w:t xml:space="preserve"> </w:t>
      </w:r>
      <w:r>
        <w:t>содержания,</w:t>
      </w:r>
      <w:r>
        <w:rPr>
          <w:spacing w:val="40"/>
        </w:rPr>
        <w:t xml:space="preserve"> </w:t>
      </w:r>
      <w:r>
        <w:t>сочиненной</w:t>
      </w:r>
      <w:r>
        <w:rPr>
          <w:spacing w:val="40"/>
        </w:rPr>
        <w:t xml:space="preserve"> </w:t>
      </w:r>
      <w:r>
        <w:t>современными</w:t>
      </w:r>
      <w:r>
        <w:rPr>
          <w:spacing w:val="40"/>
        </w:rPr>
        <w:t xml:space="preserve"> </w:t>
      </w:r>
      <w:r>
        <w:rPr>
          <w:spacing w:val="-2"/>
        </w:rPr>
        <w:t>композиторами;</w:t>
      </w:r>
    </w:p>
    <w:p w:rsidR="00156445" w:rsidRDefault="005A47D0">
      <w:pPr>
        <w:pStyle w:val="a3"/>
        <w:spacing w:before="3"/>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9" w:line="247" w:lineRule="auto"/>
        <w:ind w:left="1722" w:right="1148" w:firstLine="0"/>
        <w:jc w:val="left"/>
      </w:pPr>
      <w:r>
        <w:t>исследовательские</w:t>
      </w:r>
      <w:r>
        <w:rPr>
          <w:spacing w:val="-5"/>
        </w:rPr>
        <w:t xml:space="preserve"> </w:t>
      </w:r>
      <w:r>
        <w:t>и</w:t>
      </w:r>
      <w:r>
        <w:rPr>
          <w:spacing w:val="-1"/>
        </w:rPr>
        <w:t xml:space="preserve"> </w:t>
      </w:r>
      <w:r>
        <w:t>творческие</w:t>
      </w:r>
      <w:r>
        <w:rPr>
          <w:spacing w:val="-5"/>
        </w:rPr>
        <w:t xml:space="preserve"> </w:t>
      </w:r>
      <w:r>
        <w:t>проекты</w:t>
      </w:r>
      <w:r>
        <w:rPr>
          <w:spacing w:val="-5"/>
        </w:rPr>
        <w:t xml:space="preserve"> </w:t>
      </w:r>
      <w:r>
        <w:t>по</w:t>
      </w:r>
      <w:r>
        <w:rPr>
          <w:spacing w:val="-7"/>
        </w:rPr>
        <w:t xml:space="preserve"> </w:t>
      </w:r>
      <w:r>
        <w:t>теме «Музыка и</w:t>
      </w:r>
      <w:r>
        <w:rPr>
          <w:spacing w:val="-1"/>
        </w:rPr>
        <w:t xml:space="preserve"> </w:t>
      </w:r>
      <w:r>
        <w:t>религия</w:t>
      </w:r>
      <w:r>
        <w:rPr>
          <w:spacing w:val="-3"/>
        </w:rPr>
        <w:t xml:space="preserve"> </w:t>
      </w:r>
      <w:r>
        <w:t>в</w:t>
      </w:r>
      <w:r>
        <w:rPr>
          <w:spacing w:val="-2"/>
        </w:rPr>
        <w:t xml:space="preserve"> </w:t>
      </w:r>
      <w:r>
        <w:t>наше</w:t>
      </w:r>
      <w:r>
        <w:rPr>
          <w:spacing w:val="-5"/>
        </w:rPr>
        <w:t xml:space="preserve"> </w:t>
      </w:r>
      <w:r>
        <w:t>время»; посещение концерта духовной музыки.</w:t>
      </w:r>
    </w:p>
    <w:p w:rsidR="00156445" w:rsidRDefault="005A47D0">
      <w:pPr>
        <w:pStyle w:val="Heading2"/>
        <w:spacing w:before="21" w:line="262" w:lineRule="exact"/>
        <w:jc w:val="left"/>
      </w:pPr>
      <w:bookmarkStart w:id="126" w:name="Модуль_№_7_«Жанры_музыкального_искусства"/>
      <w:bookmarkEnd w:id="126"/>
      <w:r>
        <w:t>Модуль</w:t>
      </w:r>
      <w:r>
        <w:rPr>
          <w:spacing w:val="20"/>
        </w:rPr>
        <w:t xml:space="preserve"> </w:t>
      </w:r>
      <w:r>
        <w:t>№</w:t>
      </w:r>
      <w:r>
        <w:rPr>
          <w:spacing w:val="27"/>
        </w:rPr>
        <w:t xml:space="preserve"> </w:t>
      </w:r>
      <w:r>
        <w:t>7</w:t>
      </w:r>
      <w:r>
        <w:rPr>
          <w:spacing w:val="37"/>
        </w:rPr>
        <w:t xml:space="preserve"> </w:t>
      </w:r>
      <w:r>
        <w:t>«Жанры</w:t>
      </w:r>
      <w:r>
        <w:rPr>
          <w:spacing w:val="40"/>
        </w:rPr>
        <w:t xml:space="preserve"> </w:t>
      </w:r>
      <w:r>
        <w:t>музыкального</w:t>
      </w:r>
      <w:r>
        <w:rPr>
          <w:spacing w:val="33"/>
        </w:rPr>
        <w:t xml:space="preserve"> </w:t>
      </w:r>
      <w:r>
        <w:rPr>
          <w:spacing w:val="-2"/>
        </w:rPr>
        <w:t>искусства»</w:t>
      </w:r>
      <w:r>
        <w:rPr>
          <w:spacing w:val="-2"/>
          <w:vertAlign w:val="superscript"/>
        </w:rPr>
        <w:t>36</w:t>
      </w:r>
      <w:r>
        <w:rPr>
          <w:spacing w:val="-2"/>
        </w:rPr>
        <w:t>.</w:t>
      </w:r>
    </w:p>
    <w:p w:rsidR="00156445" w:rsidRDefault="005A47D0">
      <w:pPr>
        <w:pStyle w:val="a3"/>
        <w:spacing w:line="262" w:lineRule="exact"/>
        <w:ind w:left="1722" w:firstLine="0"/>
        <w:jc w:val="left"/>
      </w:pPr>
      <w:r>
        <w:t>Камерная</w:t>
      </w:r>
      <w:r>
        <w:rPr>
          <w:spacing w:val="17"/>
        </w:rPr>
        <w:t xml:space="preserve"> </w:t>
      </w:r>
      <w:r>
        <w:t>музыка</w:t>
      </w:r>
      <w:r>
        <w:rPr>
          <w:spacing w:val="35"/>
        </w:rPr>
        <w:t xml:space="preserve"> </w:t>
      </w:r>
      <w:r>
        <w:t>(3–4</w:t>
      </w:r>
      <w:r>
        <w:rPr>
          <w:spacing w:val="29"/>
        </w:rPr>
        <w:t xml:space="preserve"> </w:t>
      </w:r>
      <w:r>
        <w:rPr>
          <w:spacing w:val="-2"/>
        </w:rPr>
        <w:t>часа).</w:t>
      </w:r>
    </w:p>
    <w:p w:rsidR="00156445" w:rsidRDefault="005A47D0">
      <w:pPr>
        <w:pStyle w:val="a3"/>
        <w:spacing w:before="9" w:line="252" w:lineRule="auto"/>
        <w:ind w:right="1111"/>
      </w:pPr>
      <w:r>
        <w:t>Содержание: Жанры камерной вокальной музыки (песня, романс, вокализ). Инструментальная</w:t>
      </w:r>
      <w:r>
        <w:rPr>
          <w:spacing w:val="40"/>
        </w:rPr>
        <w:t xml:space="preserve"> </w:t>
      </w:r>
      <w:r>
        <w:t>миниатюра</w:t>
      </w:r>
      <w:r>
        <w:rPr>
          <w:spacing w:val="40"/>
        </w:rPr>
        <w:t xml:space="preserve"> </w:t>
      </w:r>
      <w:r>
        <w:t>(вальс,</w:t>
      </w:r>
      <w:r>
        <w:rPr>
          <w:spacing w:val="40"/>
        </w:rPr>
        <w:t xml:space="preserve"> </w:t>
      </w:r>
      <w:r>
        <w:t>ноктюрн,</w:t>
      </w:r>
      <w:r>
        <w:rPr>
          <w:spacing w:val="40"/>
        </w:rPr>
        <w:t xml:space="preserve"> </w:t>
      </w:r>
      <w:r>
        <w:t>прелюдия,</w:t>
      </w:r>
      <w:r>
        <w:rPr>
          <w:spacing w:val="40"/>
        </w:rPr>
        <w:t xml:space="preserve"> </w:t>
      </w:r>
      <w:r>
        <w:t>каприс).</w:t>
      </w:r>
      <w:r>
        <w:rPr>
          <w:spacing w:val="40"/>
        </w:rPr>
        <w:t xml:space="preserve"> </w:t>
      </w:r>
      <w:r>
        <w:t>Одночастная, двухчастная,</w:t>
      </w:r>
      <w:r>
        <w:rPr>
          <w:spacing w:val="40"/>
        </w:rPr>
        <w:t xml:space="preserve"> </w:t>
      </w:r>
      <w:r>
        <w:t>трехчастная</w:t>
      </w:r>
      <w:r>
        <w:rPr>
          <w:spacing w:val="40"/>
        </w:rPr>
        <w:t xml:space="preserve"> </w:t>
      </w:r>
      <w:r>
        <w:t>репризная</w:t>
      </w:r>
      <w:r>
        <w:rPr>
          <w:spacing w:val="40"/>
        </w:rPr>
        <w:t xml:space="preserve"> </w:t>
      </w:r>
      <w:r>
        <w:t>форма.</w:t>
      </w:r>
      <w:r>
        <w:rPr>
          <w:spacing w:val="40"/>
        </w:rPr>
        <w:t xml:space="preserve"> </w:t>
      </w:r>
      <w:r>
        <w:t>Куплетная</w:t>
      </w:r>
      <w:r>
        <w:rPr>
          <w:spacing w:val="40"/>
        </w:rPr>
        <w:t xml:space="preserve"> </w:t>
      </w:r>
      <w:r>
        <w:t>форма.</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7" w:lineRule="auto"/>
        <w:ind w:right="1101"/>
      </w:pPr>
      <w:r>
        <w:t>слушание</w:t>
      </w:r>
      <w:r>
        <w:rPr>
          <w:spacing w:val="69"/>
        </w:rPr>
        <w:t xml:space="preserve">   </w:t>
      </w:r>
      <w:r>
        <w:t>музыкальных</w:t>
      </w:r>
      <w:r>
        <w:rPr>
          <w:spacing w:val="68"/>
        </w:rPr>
        <w:t xml:space="preserve">   </w:t>
      </w:r>
      <w:r>
        <w:t>произведений</w:t>
      </w:r>
      <w:r>
        <w:rPr>
          <w:spacing w:val="80"/>
        </w:rPr>
        <w:t xml:space="preserve">   </w:t>
      </w:r>
      <w:r>
        <w:t>изучаемых</w:t>
      </w:r>
      <w:r>
        <w:rPr>
          <w:spacing w:val="68"/>
        </w:rPr>
        <w:t xml:space="preserve">   </w:t>
      </w:r>
      <w:r>
        <w:t>жанров,</w:t>
      </w:r>
      <w:r>
        <w:rPr>
          <w:spacing w:val="80"/>
        </w:rPr>
        <w:t xml:space="preserve">   </w:t>
      </w:r>
      <w:r>
        <w:t>(зарубежных и</w:t>
      </w:r>
      <w:r>
        <w:rPr>
          <w:spacing w:val="40"/>
        </w:rPr>
        <w:t xml:space="preserve"> </w:t>
      </w:r>
      <w:r>
        <w:t>русских</w:t>
      </w:r>
      <w:r>
        <w:rPr>
          <w:spacing w:val="40"/>
        </w:rPr>
        <w:t xml:space="preserve"> </w:t>
      </w:r>
      <w:r>
        <w:t>композиторов),</w:t>
      </w:r>
      <w:r>
        <w:rPr>
          <w:spacing w:val="40"/>
        </w:rPr>
        <w:t xml:space="preserve"> </w:t>
      </w:r>
      <w:r>
        <w:t>анализ</w:t>
      </w:r>
      <w:r>
        <w:rPr>
          <w:spacing w:val="40"/>
        </w:rPr>
        <w:t xml:space="preserve"> </w:t>
      </w:r>
      <w:r>
        <w:t>выразительных</w:t>
      </w:r>
      <w:r>
        <w:rPr>
          <w:spacing w:val="40"/>
        </w:rPr>
        <w:t xml:space="preserve"> </w:t>
      </w:r>
      <w:r>
        <w:t>средств,</w:t>
      </w:r>
      <w:r>
        <w:rPr>
          <w:spacing w:val="40"/>
        </w:rPr>
        <w:t xml:space="preserve"> </w:t>
      </w:r>
      <w:r>
        <w:t>характеристика</w:t>
      </w:r>
      <w:r>
        <w:rPr>
          <w:spacing w:val="40"/>
        </w:rPr>
        <w:t xml:space="preserve"> </w:t>
      </w:r>
      <w:r>
        <w:t xml:space="preserve">музыкального </w:t>
      </w:r>
      <w:r>
        <w:rPr>
          <w:spacing w:val="-2"/>
        </w:rPr>
        <w:t>образа;</w:t>
      </w:r>
    </w:p>
    <w:p w:rsidR="00156445" w:rsidRDefault="005A47D0">
      <w:pPr>
        <w:pStyle w:val="a3"/>
        <w:spacing w:before="4" w:line="247" w:lineRule="auto"/>
        <w:ind w:right="1109"/>
      </w:pPr>
      <w:r>
        <w:t>определение</w:t>
      </w:r>
      <w:r>
        <w:rPr>
          <w:spacing w:val="40"/>
        </w:rPr>
        <w:t xml:space="preserve"> </w:t>
      </w:r>
      <w:r>
        <w:t>на</w:t>
      </w:r>
      <w:r>
        <w:rPr>
          <w:spacing w:val="40"/>
        </w:rPr>
        <w:t xml:space="preserve"> </w:t>
      </w:r>
      <w:r>
        <w:t>слух</w:t>
      </w:r>
      <w:r>
        <w:rPr>
          <w:spacing w:val="40"/>
        </w:rPr>
        <w:t xml:space="preserve"> </w:t>
      </w:r>
      <w:r>
        <w:t>музыкальной</w:t>
      </w:r>
      <w:r>
        <w:rPr>
          <w:spacing w:val="40"/>
        </w:rPr>
        <w:t xml:space="preserve"> </w:t>
      </w:r>
      <w:r>
        <w:t>формы</w:t>
      </w:r>
      <w:r>
        <w:rPr>
          <w:spacing w:val="40"/>
        </w:rPr>
        <w:t xml:space="preserve"> </w:t>
      </w:r>
      <w:r>
        <w:t>и</w:t>
      </w:r>
      <w:r>
        <w:rPr>
          <w:spacing w:val="40"/>
        </w:rPr>
        <w:t xml:space="preserve"> </w:t>
      </w:r>
      <w:r>
        <w:t>составление</w:t>
      </w:r>
      <w:r>
        <w:rPr>
          <w:spacing w:val="40"/>
        </w:rPr>
        <w:t xml:space="preserve"> </w:t>
      </w:r>
      <w:r>
        <w:t>ее</w:t>
      </w:r>
      <w:r>
        <w:rPr>
          <w:spacing w:val="40"/>
        </w:rPr>
        <w:t xml:space="preserve"> </w:t>
      </w:r>
      <w:r>
        <w:t>буквенной</w:t>
      </w:r>
      <w:r>
        <w:rPr>
          <w:spacing w:val="40"/>
        </w:rPr>
        <w:t xml:space="preserve"> </w:t>
      </w:r>
      <w:r>
        <w:t xml:space="preserve">наглядной </w:t>
      </w:r>
      <w:r>
        <w:rPr>
          <w:spacing w:val="-2"/>
        </w:rPr>
        <w:t>схемы;</w:t>
      </w:r>
    </w:p>
    <w:p w:rsidR="00156445" w:rsidRDefault="005A47D0">
      <w:pPr>
        <w:pStyle w:val="a3"/>
        <w:spacing w:before="7" w:line="252" w:lineRule="auto"/>
        <w:ind w:left="1722" w:right="1517" w:firstLine="0"/>
      </w:pPr>
      <w:r>
        <w:t>разучивание и исполнение произведений</w:t>
      </w:r>
      <w:r>
        <w:rPr>
          <w:spacing w:val="40"/>
        </w:rPr>
        <w:t xml:space="preserve"> </w:t>
      </w:r>
      <w:r>
        <w:t>вокальных и</w:t>
      </w:r>
      <w:r>
        <w:rPr>
          <w:spacing w:val="40"/>
        </w:rPr>
        <w:t xml:space="preserve"> </w:t>
      </w:r>
      <w:r>
        <w:t>инструментальных жанров;</w:t>
      </w:r>
      <w:r>
        <w:rPr>
          <w:spacing w:val="40"/>
        </w:rPr>
        <w:t xml:space="preserve"> </w:t>
      </w:r>
      <w:r>
        <w:t>на выбор или факультативно:</w:t>
      </w:r>
    </w:p>
    <w:p w:rsidR="00156445" w:rsidRDefault="005A47D0">
      <w:pPr>
        <w:pStyle w:val="a3"/>
        <w:spacing w:before="2" w:line="247" w:lineRule="auto"/>
        <w:ind w:right="1148"/>
        <w:jc w:val="left"/>
      </w:pPr>
      <w:r>
        <w:t>импровизация,</w:t>
      </w:r>
      <w:r>
        <w:rPr>
          <w:spacing w:val="40"/>
        </w:rPr>
        <w:t xml:space="preserve"> </w:t>
      </w:r>
      <w:r>
        <w:t>сочинение</w:t>
      </w:r>
      <w:r>
        <w:rPr>
          <w:spacing w:val="40"/>
        </w:rPr>
        <w:t xml:space="preserve"> </w:t>
      </w:r>
      <w:r>
        <w:t>кратких</w:t>
      </w:r>
      <w:r>
        <w:rPr>
          <w:spacing w:val="40"/>
        </w:rPr>
        <w:t xml:space="preserve"> </w:t>
      </w:r>
      <w:r>
        <w:t>фрагментов</w:t>
      </w:r>
      <w:r>
        <w:rPr>
          <w:spacing w:val="80"/>
        </w:rPr>
        <w:t xml:space="preserve"> </w:t>
      </w:r>
      <w:r>
        <w:t>с</w:t>
      </w:r>
      <w:r>
        <w:rPr>
          <w:spacing w:val="40"/>
        </w:rPr>
        <w:t xml:space="preserve"> </w:t>
      </w:r>
      <w:r>
        <w:t>соблюдением</w:t>
      </w:r>
      <w:r>
        <w:rPr>
          <w:spacing w:val="40"/>
        </w:rPr>
        <w:t xml:space="preserve"> </w:t>
      </w:r>
      <w:r>
        <w:t>основных</w:t>
      </w:r>
      <w:r>
        <w:rPr>
          <w:spacing w:val="40"/>
        </w:rPr>
        <w:t xml:space="preserve"> </w:t>
      </w:r>
      <w:r>
        <w:t>признаков</w:t>
      </w:r>
      <w:r>
        <w:rPr>
          <w:spacing w:val="40"/>
        </w:rPr>
        <w:t xml:space="preserve"> </w:t>
      </w:r>
      <w:r>
        <w:t>жанра</w:t>
      </w:r>
      <w:r>
        <w:rPr>
          <w:spacing w:val="40"/>
        </w:rPr>
        <w:t xml:space="preserve"> </w:t>
      </w:r>
      <w:r>
        <w:t>(вокализ</w:t>
      </w:r>
      <w:r>
        <w:rPr>
          <w:spacing w:val="40"/>
        </w:rPr>
        <w:t xml:space="preserve"> </w:t>
      </w:r>
      <w:r>
        <w:t>пение без</w:t>
      </w:r>
      <w:r>
        <w:rPr>
          <w:spacing w:val="40"/>
        </w:rPr>
        <w:t xml:space="preserve"> </w:t>
      </w:r>
      <w:r>
        <w:t>слов,</w:t>
      </w:r>
      <w:r>
        <w:rPr>
          <w:spacing w:val="40"/>
        </w:rPr>
        <w:t xml:space="preserve"> </w:t>
      </w:r>
      <w:r>
        <w:t>вальс</w:t>
      </w:r>
      <w:r>
        <w:rPr>
          <w:spacing w:val="40"/>
        </w:rPr>
        <w:t xml:space="preserve"> </w:t>
      </w:r>
      <w:r>
        <w:t>–</w:t>
      </w:r>
      <w:r>
        <w:rPr>
          <w:spacing w:val="40"/>
        </w:rPr>
        <w:t xml:space="preserve"> </w:t>
      </w:r>
      <w:r>
        <w:t>трехдольный</w:t>
      </w:r>
      <w:r>
        <w:rPr>
          <w:spacing w:val="40"/>
        </w:rPr>
        <w:t xml:space="preserve"> </w:t>
      </w:r>
      <w:r>
        <w:t>метр);</w:t>
      </w:r>
    </w:p>
    <w:p w:rsidR="00156445" w:rsidRDefault="005A47D0">
      <w:pPr>
        <w:pStyle w:val="a3"/>
        <w:spacing w:before="2"/>
        <w:ind w:left="1722" w:firstLine="0"/>
        <w:jc w:val="left"/>
      </w:pPr>
      <w:r>
        <w:t>индивидуальная</w:t>
      </w:r>
      <w:r>
        <w:rPr>
          <w:spacing w:val="20"/>
        </w:rPr>
        <w:t xml:space="preserve"> </w:t>
      </w:r>
      <w:r>
        <w:t>или</w:t>
      </w:r>
      <w:r>
        <w:rPr>
          <w:spacing w:val="33"/>
        </w:rPr>
        <w:t xml:space="preserve"> </w:t>
      </w:r>
      <w:r>
        <w:t>коллективная</w:t>
      </w:r>
      <w:r>
        <w:rPr>
          <w:spacing w:val="23"/>
        </w:rPr>
        <w:t xml:space="preserve"> </w:t>
      </w:r>
      <w:r>
        <w:t>импровизация</w:t>
      </w:r>
      <w:r>
        <w:rPr>
          <w:spacing w:val="23"/>
        </w:rPr>
        <w:t xml:space="preserve"> </w:t>
      </w:r>
      <w:r>
        <w:t>в</w:t>
      </w:r>
      <w:r>
        <w:rPr>
          <w:spacing w:val="32"/>
        </w:rPr>
        <w:t xml:space="preserve"> </w:t>
      </w:r>
      <w:r>
        <w:t>заданной</w:t>
      </w:r>
      <w:r>
        <w:rPr>
          <w:spacing w:val="42"/>
        </w:rPr>
        <w:t xml:space="preserve"> </w:t>
      </w:r>
      <w:r>
        <w:rPr>
          <w:spacing w:val="-2"/>
        </w:rPr>
        <w:t>форме;</w:t>
      </w:r>
    </w:p>
    <w:p w:rsidR="00156445" w:rsidRDefault="005A47D0">
      <w:pPr>
        <w:pStyle w:val="a3"/>
        <w:tabs>
          <w:tab w:val="left" w:pos="3206"/>
          <w:tab w:val="left" w:pos="5006"/>
          <w:tab w:val="left" w:pos="6029"/>
          <w:tab w:val="left" w:pos="7359"/>
          <w:tab w:val="left" w:pos="8910"/>
          <w:tab w:val="left" w:pos="9818"/>
        </w:tabs>
        <w:spacing w:before="9" w:line="247" w:lineRule="auto"/>
        <w:ind w:right="1111"/>
        <w:jc w:val="left"/>
      </w:pPr>
      <w:r>
        <w:rPr>
          <w:spacing w:val="-2"/>
        </w:rPr>
        <w:t>выражение</w:t>
      </w:r>
      <w:r>
        <w:tab/>
      </w:r>
      <w:r>
        <w:rPr>
          <w:spacing w:val="-2"/>
        </w:rPr>
        <w:t>музыкального</w:t>
      </w:r>
      <w:r>
        <w:tab/>
      </w:r>
      <w:r>
        <w:rPr>
          <w:spacing w:val="-2"/>
        </w:rPr>
        <w:t>образа</w:t>
      </w:r>
      <w:r>
        <w:tab/>
      </w:r>
      <w:r>
        <w:rPr>
          <w:spacing w:val="-2"/>
        </w:rPr>
        <w:t>камерной</w:t>
      </w:r>
      <w:r>
        <w:tab/>
      </w:r>
      <w:r>
        <w:rPr>
          <w:spacing w:val="-2"/>
        </w:rPr>
        <w:t>миниатюры</w:t>
      </w:r>
      <w:r>
        <w:tab/>
      </w:r>
      <w:r>
        <w:rPr>
          <w:spacing w:val="-2"/>
        </w:rPr>
        <w:t>через</w:t>
      </w:r>
      <w:r>
        <w:tab/>
      </w:r>
      <w:r>
        <w:rPr>
          <w:spacing w:val="-2"/>
        </w:rPr>
        <w:t xml:space="preserve">устный </w:t>
      </w:r>
      <w:r>
        <w:t>или</w:t>
      </w:r>
      <w:r>
        <w:rPr>
          <w:spacing w:val="40"/>
        </w:rPr>
        <w:t xml:space="preserve"> </w:t>
      </w:r>
      <w:r>
        <w:t>письменный</w:t>
      </w:r>
      <w:r>
        <w:rPr>
          <w:spacing w:val="40"/>
        </w:rPr>
        <w:t xml:space="preserve"> </w:t>
      </w:r>
      <w:r>
        <w:t>текст,</w:t>
      </w:r>
      <w:r>
        <w:rPr>
          <w:spacing w:val="40"/>
        </w:rPr>
        <w:t xml:space="preserve"> </w:t>
      </w:r>
      <w:r>
        <w:t>рисунок,</w:t>
      </w:r>
      <w:r>
        <w:rPr>
          <w:spacing w:val="40"/>
        </w:rPr>
        <w:t xml:space="preserve"> </w:t>
      </w:r>
      <w:r>
        <w:t>пластический</w:t>
      </w:r>
      <w:r>
        <w:rPr>
          <w:spacing w:val="40"/>
        </w:rPr>
        <w:t xml:space="preserve"> </w:t>
      </w:r>
      <w:r>
        <w:t>этюд.</w:t>
      </w:r>
    </w:p>
    <w:p w:rsidR="00156445" w:rsidRDefault="005A47D0">
      <w:pPr>
        <w:pStyle w:val="a3"/>
        <w:spacing w:before="12"/>
        <w:ind w:left="1722" w:firstLine="0"/>
        <w:jc w:val="left"/>
      </w:pPr>
      <w:r>
        <w:t>Циклические</w:t>
      </w:r>
      <w:r>
        <w:rPr>
          <w:spacing w:val="26"/>
        </w:rPr>
        <w:t xml:space="preserve"> </w:t>
      </w:r>
      <w:r>
        <w:t>формы</w:t>
      </w:r>
      <w:r>
        <w:rPr>
          <w:spacing w:val="25"/>
        </w:rPr>
        <w:t xml:space="preserve"> </w:t>
      </w:r>
      <w:r>
        <w:t>и</w:t>
      </w:r>
      <w:r>
        <w:rPr>
          <w:spacing w:val="28"/>
        </w:rPr>
        <w:t xml:space="preserve"> </w:t>
      </w:r>
      <w:r>
        <w:t>жанры</w:t>
      </w:r>
      <w:r>
        <w:rPr>
          <w:spacing w:val="19"/>
        </w:rPr>
        <w:t xml:space="preserve"> </w:t>
      </w:r>
      <w:r>
        <w:t>(4–6</w:t>
      </w:r>
      <w:r>
        <w:rPr>
          <w:spacing w:val="27"/>
        </w:rPr>
        <w:t xml:space="preserve"> </w:t>
      </w:r>
      <w:r>
        <w:rPr>
          <w:spacing w:val="-2"/>
        </w:rPr>
        <w:t>часов).</w:t>
      </w:r>
    </w:p>
    <w:p w:rsidR="00156445" w:rsidRDefault="00156445">
      <w:pPr>
        <w:pStyle w:val="a3"/>
        <w:ind w:left="0" w:firstLine="0"/>
        <w:jc w:val="left"/>
        <w:rPr>
          <w:sz w:val="20"/>
        </w:rPr>
      </w:pPr>
    </w:p>
    <w:p w:rsidR="00156445" w:rsidRDefault="005668FE">
      <w:pPr>
        <w:pStyle w:val="a3"/>
        <w:spacing w:before="146"/>
        <w:ind w:left="0" w:firstLine="0"/>
        <w:jc w:val="left"/>
        <w:rPr>
          <w:sz w:val="20"/>
        </w:rPr>
      </w:pPr>
      <w:r w:rsidRPr="005668FE">
        <w:pict>
          <v:rect id="docshape24" o:spid="_x0000_s2052" style="position:absolute;margin-left:52.95pt;margin-top:20.05pt;width:144.1pt;height:.7pt;z-index:-15714304;mso-wrap-distance-left:0;mso-wrap-distance-right:0;mso-position-horizontal-relative:page" fillcolor="black" stroked="f">
            <w10:wrap type="topAndBottom" anchorx="page"/>
          </v:rect>
        </w:pict>
      </w:r>
    </w:p>
    <w:p w:rsidR="00156445" w:rsidRDefault="005A47D0">
      <w:pPr>
        <w:pStyle w:val="a3"/>
        <w:spacing w:before="66" w:line="249" w:lineRule="auto"/>
        <w:ind w:right="256" w:firstLine="0"/>
      </w:pPr>
      <w:r>
        <w:rPr>
          <w:vertAlign w:val="superscript"/>
        </w:rPr>
        <w:t>36</w:t>
      </w:r>
      <w:r>
        <w:rPr>
          <w:spacing w:val="65"/>
        </w:rPr>
        <w:t xml:space="preserve">  </w:t>
      </w:r>
      <w:r>
        <w:t>Изучение</w:t>
      </w:r>
      <w:r>
        <w:rPr>
          <w:spacing w:val="80"/>
          <w:w w:val="150"/>
        </w:rPr>
        <w:t xml:space="preserve"> </w:t>
      </w:r>
      <w:r>
        <w:t>тематических</w:t>
      </w:r>
      <w:r>
        <w:rPr>
          <w:spacing w:val="80"/>
          <w:w w:val="150"/>
        </w:rPr>
        <w:t xml:space="preserve"> </w:t>
      </w:r>
      <w:r>
        <w:t>блоков</w:t>
      </w:r>
      <w:r>
        <w:rPr>
          <w:spacing w:val="73"/>
        </w:rPr>
        <w:t xml:space="preserve">  </w:t>
      </w:r>
      <w:r>
        <w:t>данного</w:t>
      </w:r>
      <w:r>
        <w:rPr>
          <w:spacing w:val="80"/>
          <w:w w:val="150"/>
        </w:rPr>
        <w:t xml:space="preserve"> </w:t>
      </w:r>
      <w:r>
        <w:t>модуля</w:t>
      </w:r>
      <w:r>
        <w:rPr>
          <w:spacing w:val="69"/>
        </w:rPr>
        <w:t xml:space="preserve">  </w:t>
      </w:r>
      <w:r>
        <w:t>строится</w:t>
      </w:r>
      <w:r>
        <w:rPr>
          <w:spacing w:val="69"/>
        </w:rPr>
        <w:t xml:space="preserve">  </w:t>
      </w:r>
      <w:r>
        <w:t>по</w:t>
      </w:r>
      <w:r>
        <w:rPr>
          <w:spacing w:val="80"/>
          <w:w w:val="150"/>
        </w:rPr>
        <w:t xml:space="preserve"> </w:t>
      </w:r>
      <w:r>
        <w:t>биографическому</w:t>
      </w:r>
      <w:r>
        <w:rPr>
          <w:spacing w:val="79"/>
          <w:w w:val="150"/>
        </w:rPr>
        <w:t xml:space="preserve"> </w:t>
      </w:r>
      <w:r>
        <w:t>принципу. В</w:t>
      </w:r>
      <w:r>
        <w:rPr>
          <w:spacing w:val="40"/>
        </w:rPr>
        <w:t xml:space="preserve"> </w:t>
      </w:r>
      <w:r>
        <w:t>календарном</w:t>
      </w:r>
      <w:r>
        <w:rPr>
          <w:spacing w:val="40"/>
        </w:rPr>
        <w:t xml:space="preserve"> </w:t>
      </w:r>
      <w:r>
        <w:t>планировании</w:t>
      </w:r>
      <w:r>
        <w:rPr>
          <w:spacing w:val="40"/>
        </w:rPr>
        <w:t xml:space="preserve"> </w:t>
      </w:r>
      <w:r>
        <w:t>его</w:t>
      </w:r>
      <w:r>
        <w:rPr>
          <w:spacing w:val="40"/>
        </w:rPr>
        <w:t xml:space="preserve"> </w:t>
      </w:r>
      <w:r>
        <w:t>целесообразно</w:t>
      </w:r>
      <w:r>
        <w:rPr>
          <w:spacing w:val="40"/>
        </w:rPr>
        <w:t xml:space="preserve"> </w:t>
      </w:r>
      <w:r>
        <w:t>соотносить</w:t>
      </w:r>
      <w:r>
        <w:rPr>
          <w:spacing w:val="40"/>
        </w:rPr>
        <w:t xml:space="preserve"> </w:t>
      </w:r>
      <w:r>
        <w:t>с</w:t>
      </w:r>
      <w:r>
        <w:rPr>
          <w:spacing w:val="40"/>
        </w:rPr>
        <w:t xml:space="preserve"> </w:t>
      </w:r>
      <w:r>
        <w:t>изучением</w:t>
      </w:r>
      <w:r>
        <w:rPr>
          <w:spacing w:val="40"/>
        </w:rPr>
        <w:t xml:space="preserve"> </w:t>
      </w:r>
      <w:r>
        <w:t>модулей</w:t>
      </w:r>
      <w:r>
        <w:rPr>
          <w:spacing w:val="40"/>
        </w:rPr>
        <w:t xml:space="preserve"> </w:t>
      </w:r>
      <w:r>
        <w:t>«Музыка</w:t>
      </w:r>
      <w:r>
        <w:rPr>
          <w:spacing w:val="40"/>
        </w:rPr>
        <w:t xml:space="preserve"> </w:t>
      </w:r>
      <w:r>
        <w:t>моего края»</w:t>
      </w:r>
      <w:r>
        <w:rPr>
          <w:spacing w:val="50"/>
        </w:rPr>
        <w:t xml:space="preserve">  </w:t>
      </w:r>
      <w:r>
        <w:t>и</w:t>
      </w:r>
      <w:r>
        <w:rPr>
          <w:spacing w:val="66"/>
          <w:w w:val="150"/>
        </w:rPr>
        <w:t xml:space="preserve">  </w:t>
      </w:r>
      <w:r>
        <w:t>«Народное</w:t>
      </w:r>
      <w:r>
        <w:rPr>
          <w:spacing w:val="55"/>
        </w:rPr>
        <w:t xml:space="preserve">  </w:t>
      </w:r>
      <w:r>
        <w:t>музыкальное</w:t>
      </w:r>
      <w:r>
        <w:rPr>
          <w:spacing w:val="52"/>
        </w:rPr>
        <w:t xml:space="preserve">  </w:t>
      </w:r>
      <w:r>
        <w:t>творчество</w:t>
      </w:r>
      <w:r>
        <w:rPr>
          <w:spacing w:val="50"/>
        </w:rPr>
        <w:t xml:space="preserve">  </w:t>
      </w:r>
      <w:r>
        <w:t>России»,</w:t>
      </w:r>
      <w:r>
        <w:rPr>
          <w:spacing w:val="80"/>
        </w:rPr>
        <w:t xml:space="preserve">  </w:t>
      </w:r>
      <w:r>
        <w:t>переходя</w:t>
      </w:r>
      <w:r>
        <w:rPr>
          <w:spacing w:val="65"/>
          <w:w w:val="150"/>
        </w:rPr>
        <w:t xml:space="preserve">  </w:t>
      </w:r>
      <w:r>
        <w:t>от</w:t>
      </w:r>
      <w:r>
        <w:rPr>
          <w:spacing w:val="80"/>
        </w:rPr>
        <w:t xml:space="preserve">  </w:t>
      </w:r>
      <w:r>
        <w:t>русского</w:t>
      </w:r>
      <w:r>
        <w:rPr>
          <w:spacing w:val="80"/>
        </w:rPr>
        <w:t xml:space="preserve">  </w:t>
      </w:r>
      <w:r>
        <w:t>фольклора к творчеству русских композиторов, прослеживая продолжение и развитие круга национальных</w:t>
      </w:r>
      <w:r>
        <w:rPr>
          <w:spacing w:val="40"/>
        </w:rPr>
        <w:t xml:space="preserve"> </w:t>
      </w:r>
      <w:r>
        <w:t>сюжетов, образов, интонаций.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4" w:line="247" w:lineRule="auto"/>
        <w:ind w:right="1121"/>
      </w:pPr>
      <w:r>
        <w:t>знакомство с циклом миниатюр, определение принципа, основного художественного замысла цикла;</w:t>
      </w:r>
    </w:p>
    <w:p w:rsidR="00156445" w:rsidRDefault="005A47D0">
      <w:pPr>
        <w:pStyle w:val="a3"/>
        <w:spacing w:before="7" w:line="247" w:lineRule="auto"/>
        <w:ind w:left="1722" w:right="3975" w:firstLine="0"/>
        <w:jc w:val="left"/>
      </w:pPr>
      <w:r>
        <w:t>разучивание</w:t>
      </w:r>
      <w:r>
        <w:rPr>
          <w:spacing w:val="-8"/>
        </w:rPr>
        <w:t xml:space="preserve"> </w:t>
      </w:r>
      <w:r>
        <w:t>и</w:t>
      </w:r>
      <w:r>
        <w:rPr>
          <w:spacing w:val="-4"/>
        </w:rPr>
        <w:t xml:space="preserve"> </w:t>
      </w:r>
      <w:r>
        <w:t>исполнение</w:t>
      </w:r>
      <w:r>
        <w:rPr>
          <w:spacing w:val="-7"/>
        </w:rPr>
        <w:t xml:space="preserve"> </w:t>
      </w:r>
      <w:r>
        <w:t>небольшого</w:t>
      </w:r>
      <w:r>
        <w:rPr>
          <w:spacing w:val="-9"/>
        </w:rPr>
        <w:t xml:space="preserve"> </w:t>
      </w:r>
      <w:r>
        <w:t>вокального</w:t>
      </w:r>
      <w:r>
        <w:rPr>
          <w:spacing w:val="-9"/>
        </w:rPr>
        <w:t xml:space="preserve"> </w:t>
      </w:r>
      <w:r>
        <w:t>цикла; знакомство со строением сонатной</w:t>
      </w:r>
      <w:r>
        <w:rPr>
          <w:spacing w:val="40"/>
        </w:rPr>
        <w:t xml:space="preserve"> </w:t>
      </w:r>
      <w:r>
        <w:t>формы;</w:t>
      </w:r>
    </w:p>
    <w:p w:rsidR="00156445" w:rsidRDefault="005A47D0">
      <w:pPr>
        <w:pStyle w:val="a3"/>
        <w:spacing w:before="12" w:line="244" w:lineRule="auto"/>
        <w:ind w:left="1722" w:right="2347" w:firstLine="0"/>
        <w:jc w:val="left"/>
        <w:rPr>
          <w:i/>
        </w:rPr>
      </w:pPr>
      <w:r>
        <w:t>определение</w:t>
      </w:r>
      <w:r>
        <w:rPr>
          <w:spacing w:val="-6"/>
        </w:rPr>
        <w:t xml:space="preserve"> </w:t>
      </w:r>
      <w:r>
        <w:t>на</w:t>
      </w:r>
      <w:r>
        <w:rPr>
          <w:spacing w:val="-5"/>
        </w:rPr>
        <w:t xml:space="preserve"> </w:t>
      </w:r>
      <w:r>
        <w:t>слух основных</w:t>
      </w:r>
      <w:r>
        <w:rPr>
          <w:spacing w:val="-4"/>
        </w:rPr>
        <w:t xml:space="preserve"> </w:t>
      </w:r>
      <w:r>
        <w:t>партий-тем</w:t>
      </w:r>
      <w:r>
        <w:rPr>
          <w:spacing w:val="-6"/>
        </w:rPr>
        <w:t xml:space="preserve"> </w:t>
      </w:r>
      <w:r>
        <w:t>в</w:t>
      </w:r>
      <w:r>
        <w:rPr>
          <w:spacing w:val="-3"/>
        </w:rPr>
        <w:t xml:space="preserve"> </w:t>
      </w:r>
      <w:r>
        <w:t>одной</w:t>
      </w:r>
      <w:r>
        <w:rPr>
          <w:spacing w:val="40"/>
        </w:rPr>
        <w:t xml:space="preserve"> </w:t>
      </w:r>
      <w:r>
        <w:t>из</w:t>
      </w:r>
      <w:r>
        <w:rPr>
          <w:spacing w:val="-4"/>
        </w:rPr>
        <w:t xml:space="preserve"> </w:t>
      </w:r>
      <w:r>
        <w:t>классических</w:t>
      </w:r>
      <w:r>
        <w:rPr>
          <w:spacing w:val="40"/>
        </w:rPr>
        <w:t xml:space="preserve"> </w:t>
      </w:r>
      <w:r>
        <w:t>сонат; на выбор или факультативно</w:t>
      </w:r>
      <w:r>
        <w:rPr>
          <w:i/>
        </w:rPr>
        <w:t>:</w:t>
      </w:r>
    </w:p>
    <w:p w:rsidR="00156445" w:rsidRDefault="005A47D0">
      <w:pPr>
        <w:pStyle w:val="a3"/>
        <w:spacing w:before="8"/>
        <w:ind w:left="1722" w:firstLine="0"/>
        <w:jc w:val="left"/>
      </w:pPr>
      <w:r>
        <w:t>посещение</w:t>
      </w:r>
      <w:r>
        <w:rPr>
          <w:spacing w:val="23"/>
        </w:rPr>
        <w:t xml:space="preserve"> </w:t>
      </w:r>
      <w:r>
        <w:t>концерта</w:t>
      </w:r>
      <w:r>
        <w:rPr>
          <w:spacing w:val="25"/>
        </w:rPr>
        <w:t xml:space="preserve"> </w:t>
      </w:r>
      <w:r>
        <w:t>(в</w:t>
      </w:r>
      <w:r>
        <w:rPr>
          <w:spacing w:val="36"/>
        </w:rPr>
        <w:t xml:space="preserve"> </w:t>
      </w:r>
      <w:r>
        <w:t>том</w:t>
      </w:r>
      <w:r>
        <w:rPr>
          <w:spacing w:val="27"/>
        </w:rPr>
        <w:t xml:space="preserve"> </w:t>
      </w:r>
      <w:r>
        <w:t>числе</w:t>
      </w:r>
      <w:r>
        <w:rPr>
          <w:spacing w:val="16"/>
        </w:rPr>
        <w:t xml:space="preserve"> </w:t>
      </w:r>
      <w:r>
        <w:rPr>
          <w:spacing w:val="-2"/>
        </w:rPr>
        <w:t>виртуального);</w:t>
      </w:r>
    </w:p>
    <w:p w:rsidR="00156445" w:rsidRDefault="005A47D0">
      <w:pPr>
        <w:pStyle w:val="a3"/>
        <w:tabs>
          <w:tab w:val="left" w:pos="3690"/>
          <w:tab w:val="left" w:pos="4862"/>
          <w:tab w:val="left" w:pos="6389"/>
          <w:tab w:val="left" w:pos="6745"/>
          <w:tab w:val="left" w:pos="8507"/>
          <w:tab w:val="left" w:pos="9674"/>
        </w:tabs>
        <w:spacing w:before="9" w:line="247" w:lineRule="auto"/>
        <w:ind w:right="1120"/>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 xml:space="preserve">(сколько </w:t>
      </w:r>
      <w:r>
        <w:t>в</w:t>
      </w:r>
      <w:r>
        <w:rPr>
          <w:spacing w:val="40"/>
        </w:rPr>
        <w:t xml:space="preserve"> </w:t>
      </w:r>
      <w:r>
        <w:t>них</w:t>
      </w:r>
      <w:r>
        <w:rPr>
          <w:spacing w:val="36"/>
        </w:rPr>
        <w:t xml:space="preserve"> </w:t>
      </w:r>
      <w:r>
        <w:t>частей,</w:t>
      </w:r>
      <w:r>
        <w:rPr>
          <w:spacing w:val="40"/>
        </w:rPr>
        <w:t xml:space="preserve"> </w:t>
      </w:r>
      <w:r>
        <w:t>как</w:t>
      </w:r>
      <w:r>
        <w:rPr>
          <w:spacing w:val="40"/>
        </w:rPr>
        <w:t xml:space="preserve"> </w:t>
      </w:r>
      <w:r>
        <w:t>они</w:t>
      </w:r>
      <w:r>
        <w:rPr>
          <w:spacing w:val="40"/>
        </w:rPr>
        <w:t xml:space="preserve"> </w:t>
      </w:r>
      <w:r>
        <w:t>называются,</w:t>
      </w:r>
      <w:r>
        <w:rPr>
          <w:spacing w:val="40"/>
        </w:rPr>
        <w:t xml:space="preserve"> </w:t>
      </w:r>
      <w:r>
        <w:t>когда</w:t>
      </w:r>
      <w:r>
        <w:rPr>
          <w:spacing w:val="40"/>
        </w:rPr>
        <w:t xml:space="preserve"> </w:t>
      </w:r>
      <w:r>
        <w:t>могут</w:t>
      </w:r>
      <w:r>
        <w:rPr>
          <w:spacing w:val="40"/>
        </w:rPr>
        <w:t xml:space="preserve"> </w:t>
      </w:r>
      <w:r>
        <w:t>звучать</w:t>
      </w:r>
      <w:r>
        <w:rPr>
          <w:spacing w:val="40"/>
        </w:rPr>
        <w:t xml:space="preserve"> </w:t>
      </w:r>
      <w:r>
        <w:t>аплодисменты);</w:t>
      </w:r>
    </w:p>
    <w:p w:rsidR="00156445" w:rsidRDefault="005A47D0">
      <w:pPr>
        <w:pStyle w:val="a3"/>
        <w:spacing w:before="8" w:line="247" w:lineRule="auto"/>
        <w:ind w:left="1722" w:right="3975" w:firstLine="0"/>
        <w:jc w:val="left"/>
      </w:pPr>
      <w:r>
        <w:t>последующее</w:t>
      </w:r>
      <w:r>
        <w:rPr>
          <w:spacing w:val="38"/>
        </w:rPr>
        <w:t xml:space="preserve"> </w:t>
      </w:r>
      <w:r>
        <w:t>составление</w:t>
      </w:r>
      <w:r>
        <w:rPr>
          <w:spacing w:val="29"/>
        </w:rPr>
        <w:t xml:space="preserve"> </w:t>
      </w:r>
      <w:r>
        <w:t>рецензии</w:t>
      </w:r>
      <w:r>
        <w:rPr>
          <w:spacing w:val="27"/>
        </w:rPr>
        <w:t xml:space="preserve"> </w:t>
      </w:r>
      <w:r>
        <w:t>на</w:t>
      </w:r>
      <w:r>
        <w:rPr>
          <w:spacing w:val="37"/>
        </w:rPr>
        <w:t xml:space="preserve"> </w:t>
      </w:r>
      <w:r>
        <w:t>концерт. Симфоническая музыка (4–6 часов).</w:t>
      </w:r>
    </w:p>
    <w:p w:rsidR="00156445" w:rsidRDefault="005A47D0">
      <w:pPr>
        <w:pStyle w:val="a3"/>
        <w:spacing w:before="7" w:line="247" w:lineRule="auto"/>
        <w:ind w:left="1722" w:right="1252" w:firstLine="0"/>
        <w:jc w:val="left"/>
      </w:pPr>
      <w:r>
        <w:t>Содержание:</w:t>
      </w:r>
      <w:r>
        <w:rPr>
          <w:spacing w:val="-11"/>
        </w:rPr>
        <w:t xml:space="preserve"> </w:t>
      </w:r>
      <w:r>
        <w:t>Одночастные</w:t>
      </w:r>
      <w:r>
        <w:rPr>
          <w:spacing w:val="-2"/>
        </w:rPr>
        <w:t xml:space="preserve"> </w:t>
      </w:r>
      <w:r>
        <w:t>симфонические</w:t>
      </w:r>
      <w:r>
        <w:rPr>
          <w:spacing w:val="-7"/>
        </w:rPr>
        <w:t xml:space="preserve"> </w:t>
      </w:r>
      <w:r>
        <w:t>жанры</w:t>
      </w:r>
      <w:r>
        <w:rPr>
          <w:spacing w:val="-7"/>
        </w:rPr>
        <w:t xml:space="preserve"> </w:t>
      </w:r>
      <w:r>
        <w:t>(увертюра,</w:t>
      </w:r>
      <w:r>
        <w:rPr>
          <w:spacing w:val="-1"/>
        </w:rPr>
        <w:t xml:space="preserve"> </w:t>
      </w:r>
      <w:r>
        <w:t>картина).</w:t>
      </w:r>
      <w:r>
        <w:rPr>
          <w:spacing w:val="-6"/>
        </w:rPr>
        <w:t xml:space="preserve"> </w:t>
      </w:r>
      <w:r>
        <w:t>Симфония. Виды деятельности обучающихся:</w:t>
      </w:r>
    </w:p>
    <w:p w:rsidR="00156445" w:rsidRDefault="005A47D0">
      <w:pPr>
        <w:pStyle w:val="a3"/>
        <w:tabs>
          <w:tab w:val="left" w:pos="3148"/>
          <w:tab w:val="left" w:pos="3513"/>
          <w:tab w:val="left" w:pos="4862"/>
          <w:tab w:val="left" w:pos="6740"/>
          <w:tab w:val="left" w:pos="7840"/>
          <w:tab w:val="left" w:pos="9477"/>
        </w:tabs>
        <w:spacing w:before="12" w:line="244" w:lineRule="auto"/>
        <w:ind w:right="1118"/>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156445" w:rsidRDefault="005A47D0">
      <w:pPr>
        <w:pStyle w:val="a3"/>
        <w:tabs>
          <w:tab w:val="left" w:pos="2908"/>
          <w:tab w:val="left" w:pos="4161"/>
          <w:tab w:val="left" w:pos="4781"/>
          <w:tab w:val="left" w:pos="6355"/>
          <w:tab w:val="left" w:pos="7897"/>
          <w:tab w:val="left" w:pos="9189"/>
        </w:tabs>
        <w:spacing w:before="8" w:line="247" w:lineRule="auto"/>
        <w:ind w:right="1167"/>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w:t>
      </w:r>
      <w:r>
        <w:rPr>
          <w:spacing w:val="40"/>
        </w:rPr>
        <w:t xml:space="preserve"> </w:t>
      </w:r>
      <w:r>
        <w:t>процессом</w:t>
      </w:r>
      <w:r>
        <w:rPr>
          <w:spacing w:val="40"/>
        </w:rPr>
        <w:t xml:space="preserve"> </w:t>
      </w:r>
      <w:r>
        <w:t>развертывания музыкального повествования;</w:t>
      </w:r>
    </w:p>
    <w:p w:rsidR="00156445" w:rsidRDefault="005A47D0">
      <w:pPr>
        <w:pStyle w:val="a3"/>
        <w:spacing w:before="8"/>
        <w:ind w:left="1722" w:firstLine="0"/>
        <w:jc w:val="left"/>
      </w:pPr>
      <w:r>
        <w:t>образно-тематический</w:t>
      </w:r>
      <w:r>
        <w:rPr>
          <w:spacing w:val="36"/>
        </w:rPr>
        <w:t xml:space="preserve"> </w:t>
      </w:r>
      <w:r>
        <w:rPr>
          <w:spacing w:val="-2"/>
        </w:rPr>
        <w:t>конспект;</w:t>
      </w:r>
    </w:p>
    <w:p w:rsidR="00156445" w:rsidRDefault="005A47D0">
      <w:pPr>
        <w:pStyle w:val="a3"/>
        <w:spacing w:before="9" w:line="247" w:lineRule="auto"/>
        <w:jc w:val="left"/>
      </w:pPr>
      <w:r>
        <w:t>исполнение</w:t>
      </w:r>
      <w:r>
        <w:rPr>
          <w:spacing w:val="-8"/>
        </w:rPr>
        <w:t xml:space="preserve"> </w:t>
      </w:r>
      <w:r>
        <w:t>(вокализация, пластическое</w:t>
      </w:r>
      <w:r>
        <w:rPr>
          <w:spacing w:val="-8"/>
        </w:rPr>
        <w:t xml:space="preserve"> </w:t>
      </w:r>
      <w:r>
        <w:t>интонирование, графическое моделирование, инструментальное</w:t>
      </w:r>
      <w:r>
        <w:rPr>
          <w:spacing w:val="40"/>
        </w:rPr>
        <w:t xml:space="preserve"> </w:t>
      </w:r>
      <w:r>
        <w:t>музицирование)</w:t>
      </w:r>
      <w:r>
        <w:rPr>
          <w:spacing w:val="40"/>
        </w:rPr>
        <w:t xml:space="preserve"> </w:t>
      </w:r>
      <w:r>
        <w:t>фрагментов</w:t>
      </w:r>
      <w:r>
        <w:rPr>
          <w:spacing w:val="40"/>
        </w:rPr>
        <w:t xml:space="preserve"> </w:t>
      </w:r>
      <w:r>
        <w:t>симфонической</w:t>
      </w:r>
      <w:r>
        <w:rPr>
          <w:spacing w:val="40"/>
        </w:rPr>
        <w:t xml:space="preserve"> </w:t>
      </w:r>
      <w:r>
        <w:t>музыки;</w:t>
      </w:r>
    </w:p>
    <w:p w:rsidR="00156445" w:rsidRDefault="005A47D0">
      <w:pPr>
        <w:pStyle w:val="a3"/>
        <w:spacing w:before="7" w:line="252" w:lineRule="auto"/>
        <w:ind w:left="1722" w:right="2914" w:firstLine="0"/>
        <w:jc w:val="left"/>
      </w:pPr>
      <w:r>
        <w:t>слушание целиком</w:t>
      </w:r>
      <w:r>
        <w:rPr>
          <w:spacing w:val="40"/>
        </w:rPr>
        <w:t xml:space="preserve"> </w:t>
      </w:r>
      <w:r>
        <w:t>не</w:t>
      </w:r>
      <w:r>
        <w:rPr>
          <w:spacing w:val="40"/>
        </w:rPr>
        <w:t xml:space="preserve"> </w:t>
      </w:r>
      <w:r>
        <w:t>менее</w:t>
      </w:r>
      <w:r>
        <w:rPr>
          <w:spacing w:val="36"/>
        </w:rPr>
        <w:t xml:space="preserve"> </w:t>
      </w:r>
      <w:r>
        <w:t>одного</w:t>
      </w:r>
      <w:r>
        <w:rPr>
          <w:spacing w:val="32"/>
        </w:rPr>
        <w:t xml:space="preserve"> </w:t>
      </w:r>
      <w:r>
        <w:t>симфонического</w:t>
      </w:r>
      <w:r>
        <w:rPr>
          <w:spacing w:val="33"/>
        </w:rPr>
        <w:t xml:space="preserve"> </w:t>
      </w:r>
      <w:r>
        <w:t>произведения; на выбор или факультативно:</w:t>
      </w:r>
    </w:p>
    <w:p w:rsidR="00156445" w:rsidRDefault="005A47D0">
      <w:pPr>
        <w:pStyle w:val="a3"/>
        <w:tabs>
          <w:tab w:val="left" w:pos="3686"/>
          <w:tab w:val="left" w:pos="4862"/>
          <w:tab w:val="left" w:pos="6389"/>
          <w:tab w:val="left" w:pos="6745"/>
          <w:tab w:val="left" w:pos="8507"/>
          <w:tab w:val="left" w:pos="9669"/>
        </w:tabs>
        <w:spacing w:before="1" w:line="247" w:lineRule="auto"/>
        <w:ind w:left="1722" w:right="1124" w:firstLine="0"/>
        <w:jc w:val="left"/>
      </w:pPr>
      <w:r>
        <w:t>посещение концерта (в том числе виртуального)</w:t>
      </w:r>
      <w:r>
        <w:rPr>
          <w:spacing w:val="40"/>
        </w:rPr>
        <w:t xml:space="preserve"> </w:t>
      </w:r>
      <w:r>
        <w:t>симфонической</w:t>
      </w:r>
      <w:r>
        <w:rPr>
          <w:spacing w:val="40"/>
        </w:rPr>
        <w:t xml:space="preserve"> </w:t>
      </w:r>
      <w:r>
        <w:t>музыки;</w:t>
      </w:r>
      <w:r>
        <w:rPr>
          <w:spacing w:val="40"/>
        </w:rPr>
        <w:t xml:space="preserve"> </w:t>
      </w: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156445" w:rsidRDefault="005A47D0">
      <w:pPr>
        <w:pStyle w:val="a3"/>
        <w:spacing w:before="3" w:line="247" w:lineRule="auto"/>
        <w:ind w:left="1722" w:right="2363" w:hanging="707"/>
        <w:jc w:val="left"/>
      </w:pPr>
      <w:r>
        <w:t>в</w:t>
      </w:r>
      <w:r>
        <w:rPr>
          <w:spacing w:val="-4"/>
        </w:rPr>
        <w:t xml:space="preserve"> </w:t>
      </w:r>
      <w:r>
        <w:t>них</w:t>
      </w:r>
      <w:r>
        <w:rPr>
          <w:spacing w:val="-5"/>
        </w:rPr>
        <w:t xml:space="preserve"> </w:t>
      </w:r>
      <w:r>
        <w:t>частей,</w:t>
      </w:r>
      <w:r>
        <w:rPr>
          <w:spacing w:val="-5"/>
        </w:rPr>
        <w:t xml:space="preserve"> </w:t>
      </w:r>
      <w:r>
        <w:t>как</w:t>
      </w:r>
      <w:r>
        <w:rPr>
          <w:spacing w:val="-6"/>
        </w:rPr>
        <w:t xml:space="preserve"> </w:t>
      </w:r>
      <w:r>
        <w:t>они</w:t>
      </w:r>
      <w:r>
        <w:rPr>
          <w:spacing w:val="-3"/>
        </w:rPr>
        <w:t xml:space="preserve"> </w:t>
      </w:r>
      <w:r>
        <w:t>называются,</w:t>
      </w:r>
      <w:r>
        <w:rPr>
          <w:spacing w:val="-5"/>
        </w:rPr>
        <w:t xml:space="preserve"> </w:t>
      </w:r>
      <w:r>
        <w:t>когда</w:t>
      </w:r>
      <w:r>
        <w:rPr>
          <w:spacing w:val="-1"/>
        </w:rPr>
        <w:t xml:space="preserve"> </w:t>
      </w:r>
      <w:r>
        <w:t>могут</w:t>
      </w:r>
      <w:r>
        <w:rPr>
          <w:spacing w:val="-4"/>
        </w:rPr>
        <w:t xml:space="preserve"> </w:t>
      </w:r>
      <w:r>
        <w:t>звучать</w:t>
      </w:r>
      <w:r>
        <w:rPr>
          <w:spacing w:val="-5"/>
        </w:rPr>
        <w:t xml:space="preserve"> </w:t>
      </w:r>
      <w:r>
        <w:t>аплодисменты); последующее</w:t>
      </w:r>
      <w:r>
        <w:rPr>
          <w:spacing w:val="40"/>
        </w:rPr>
        <w:t xml:space="preserve"> </w:t>
      </w:r>
      <w:r>
        <w:t>составление</w:t>
      </w:r>
      <w:r>
        <w:rPr>
          <w:spacing w:val="40"/>
        </w:rPr>
        <w:t xml:space="preserve"> </w:t>
      </w:r>
      <w:r>
        <w:t>рецензии</w:t>
      </w:r>
      <w:r>
        <w:rPr>
          <w:spacing w:val="40"/>
        </w:rPr>
        <w:t xml:space="preserve"> </w:t>
      </w:r>
      <w:r>
        <w:t>на</w:t>
      </w:r>
      <w:r>
        <w:rPr>
          <w:spacing w:val="40"/>
        </w:rPr>
        <w:t xml:space="preserve"> </w:t>
      </w:r>
      <w:r>
        <w:t>концерт.</w:t>
      </w:r>
    </w:p>
    <w:p w:rsidR="00156445" w:rsidRDefault="005A47D0">
      <w:pPr>
        <w:pStyle w:val="a3"/>
        <w:spacing w:before="2"/>
        <w:ind w:left="1722" w:firstLine="0"/>
      </w:pPr>
      <w:r>
        <w:t>Театральные</w:t>
      </w:r>
      <w:r>
        <w:rPr>
          <w:spacing w:val="15"/>
        </w:rPr>
        <w:t xml:space="preserve"> </w:t>
      </w:r>
      <w:r>
        <w:t>жанры</w:t>
      </w:r>
      <w:r>
        <w:rPr>
          <w:spacing w:val="25"/>
        </w:rPr>
        <w:t xml:space="preserve"> </w:t>
      </w:r>
      <w:r>
        <w:t>(4–6</w:t>
      </w:r>
      <w:r>
        <w:rPr>
          <w:spacing w:val="31"/>
        </w:rPr>
        <w:t xml:space="preserve"> </w:t>
      </w:r>
      <w:r>
        <w:rPr>
          <w:spacing w:val="-2"/>
        </w:rPr>
        <w:t>часов).</w:t>
      </w:r>
    </w:p>
    <w:p w:rsidR="00156445" w:rsidRDefault="005A47D0">
      <w:pPr>
        <w:pStyle w:val="a3"/>
        <w:spacing w:before="19" w:line="249" w:lineRule="auto"/>
        <w:ind w:right="1095"/>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w:t>
      </w:r>
      <w:r>
        <w:rPr>
          <w:spacing w:val="40"/>
        </w:rPr>
        <w:t xml:space="preserve"> </w:t>
      </w:r>
      <w:r>
        <w:t>и</w:t>
      </w:r>
      <w:r>
        <w:rPr>
          <w:spacing w:val="40"/>
        </w:rPr>
        <w:t xml:space="preserve"> </w:t>
      </w:r>
      <w:r>
        <w:t>сквозное</w:t>
      </w:r>
      <w:r>
        <w:rPr>
          <w:spacing w:val="40"/>
        </w:rPr>
        <w:t xml:space="preserve"> </w:t>
      </w:r>
      <w:r>
        <w:t>развитие</w:t>
      </w:r>
      <w:r>
        <w:rPr>
          <w:spacing w:val="40"/>
        </w:rPr>
        <w:t xml:space="preserve"> </w:t>
      </w:r>
      <w:r>
        <w:t>сюжета.</w:t>
      </w:r>
      <w:r>
        <w:rPr>
          <w:spacing w:val="40"/>
        </w:rPr>
        <w:t xml:space="preserve"> </w:t>
      </w:r>
      <w:r>
        <w:t>Лейтмотивы.</w:t>
      </w:r>
      <w:r>
        <w:rPr>
          <w:spacing w:val="40"/>
        </w:rPr>
        <w:t xml:space="preserve"> </w:t>
      </w:r>
      <w:r>
        <w:t>Роль</w:t>
      </w:r>
      <w:r>
        <w:rPr>
          <w:spacing w:val="40"/>
        </w:rPr>
        <w:t xml:space="preserve"> </w:t>
      </w:r>
      <w:r>
        <w:t>оркестра</w:t>
      </w:r>
      <w:r>
        <w:rPr>
          <w:spacing w:val="40"/>
        </w:rPr>
        <w:t xml:space="preserve"> </w:t>
      </w:r>
      <w:r>
        <w:t>в</w:t>
      </w:r>
      <w:r>
        <w:rPr>
          <w:spacing w:val="40"/>
        </w:rPr>
        <w:t xml:space="preserve"> </w:t>
      </w:r>
      <w:r>
        <w:t xml:space="preserve">музыкальном </w:t>
      </w:r>
      <w:r>
        <w:rPr>
          <w:spacing w:val="-2"/>
        </w:rPr>
        <w:t>спектакле.</w:t>
      </w:r>
    </w:p>
    <w:p w:rsidR="00156445" w:rsidRDefault="005A47D0">
      <w:pPr>
        <w:pStyle w:val="a3"/>
        <w:spacing w:line="259"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4"/>
        <w:ind w:left="1722" w:firstLine="0"/>
      </w:pPr>
      <w:r>
        <w:t>знакомство</w:t>
      </w:r>
      <w:r>
        <w:rPr>
          <w:spacing w:val="24"/>
        </w:rPr>
        <w:t xml:space="preserve"> </w:t>
      </w:r>
      <w:r>
        <w:t>с</w:t>
      </w:r>
      <w:r>
        <w:rPr>
          <w:spacing w:val="21"/>
        </w:rPr>
        <w:t xml:space="preserve"> </w:t>
      </w:r>
      <w:r>
        <w:t>отдельными</w:t>
      </w:r>
      <w:r>
        <w:rPr>
          <w:spacing w:val="30"/>
        </w:rPr>
        <w:t xml:space="preserve"> </w:t>
      </w:r>
      <w:r>
        <w:t>номерами</w:t>
      </w:r>
      <w:r>
        <w:rPr>
          <w:spacing w:val="28"/>
        </w:rPr>
        <w:t xml:space="preserve"> </w:t>
      </w:r>
      <w:r>
        <w:t>из</w:t>
      </w:r>
      <w:r>
        <w:rPr>
          <w:spacing w:val="24"/>
        </w:rPr>
        <w:t xml:space="preserve"> </w:t>
      </w:r>
      <w:r>
        <w:t>известных</w:t>
      </w:r>
      <w:r>
        <w:rPr>
          <w:spacing w:val="32"/>
        </w:rPr>
        <w:t xml:space="preserve"> </w:t>
      </w:r>
      <w:r>
        <w:t>опер,</w:t>
      </w:r>
      <w:r>
        <w:rPr>
          <w:spacing w:val="19"/>
        </w:rPr>
        <w:t xml:space="preserve"> </w:t>
      </w:r>
      <w:r>
        <w:rPr>
          <w:spacing w:val="-2"/>
        </w:rPr>
        <w:t>балетов;</w:t>
      </w:r>
    </w:p>
    <w:p w:rsidR="00156445" w:rsidRDefault="005A47D0">
      <w:pPr>
        <w:pStyle w:val="a3"/>
        <w:spacing w:before="14" w:line="247" w:lineRule="auto"/>
        <w:ind w:right="1085"/>
      </w:pPr>
      <w:r>
        <w:t>разучивание</w:t>
      </w:r>
      <w:r>
        <w:rPr>
          <w:spacing w:val="40"/>
        </w:rPr>
        <w:t xml:space="preserve"> </w:t>
      </w:r>
      <w:r>
        <w:t>и</w:t>
      </w:r>
      <w:r>
        <w:rPr>
          <w:spacing w:val="40"/>
        </w:rPr>
        <w:t xml:space="preserve"> </w:t>
      </w:r>
      <w:r>
        <w:t>исполнение</w:t>
      </w:r>
      <w:r>
        <w:rPr>
          <w:spacing w:val="40"/>
        </w:rPr>
        <w:t xml:space="preserve"> </w:t>
      </w:r>
      <w:r>
        <w:t>небольшого</w:t>
      </w:r>
      <w:r>
        <w:rPr>
          <w:spacing w:val="40"/>
        </w:rPr>
        <w:t xml:space="preserve"> </w:t>
      </w:r>
      <w:r>
        <w:t>хорового</w:t>
      </w:r>
      <w:r>
        <w:rPr>
          <w:spacing w:val="40"/>
        </w:rPr>
        <w:t xml:space="preserve"> </w:t>
      </w:r>
      <w:r>
        <w:t>фрагмента</w:t>
      </w:r>
      <w:r>
        <w:rPr>
          <w:spacing w:val="40"/>
        </w:rPr>
        <w:t xml:space="preserve"> </w:t>
      </w:r>
      <w:r>
        <w:t>из</w:t>
      </w:r>
      <w:r>
        <w:rPr>
          <w:spacing w:val="40"/>
        </w:rPr>
        <w:t xml:space="preserve"> </w:t>
      </w:r>
      <w:r>
        <w:t>оперы,</w:t>
      </w:r>
      <w:r>
        <w:rPr>
          <w:spacing w:val="40"/>
        </w:rPr>
        <w:t xml:space="preserve"> </w:t>
      </w:r>
      <w:r>
        <w:t>слушание данного</w:t>
      </w:r>
      <w:r>
        <w:rPr>
          <w:spacing w:val="68"/>
          <w:w w:val="150"/>
        </w:rPr>
        <w:t xml:space="preserve">   </w:t>
      </w:r>
      <w:r>
        <w:t>хора</w:t>
      </w:r>
      <w:r>
        <w:rPr>
          <w:spacing w:val="77"/>
        </w:rPr>
        <w:t xml:space="preserve">    </w:t>
      </w:r>
      <w:r>
        <w:t>в</w:t>
      </w:r>
      <w:r>
        <w:rPr>
          <w:spacing w:val="77"/>
        </w:rPr>
        <w:t xml:space="preserve">    </w:t>
      </w:r>
      <w:r>
        <w:t>аудио-</w:t>
      </w:r>
      <w:r>
        <w:rPr>
          <w:spacing w:val="70"/>
          <w:w w:val="150"/>
        </w:rPr>
        <w:t xml:space="preserve">   </w:t>
      </w:r>
      <w:r>
        <w:t>или</w:t>
      </w:r>
      <w:r>
        <w:rPr>
          <w:spacing w:val="78"/>
        </w:rPr>
        <w:t xml:space="preserve">    </w:t>
      </w:r>
      <w:r>
        <w:t>видеозаписи,</w:t>
      </w:r>
      <w:r>
        <w:rPr>
          <w:spacing w:val="76"/>
        </w:rPr>
        <w:t xml:space="preserve">    </w:t>
      </w:r>
      <w:r>
        <w:t>сравнение</w:t>
      </w:r>
      <w:r>
        <w:rPr>
          <w:spacing w:val="69"/>
          <w:w w:val="150"/>
        </w:rPr>
        <w:t xml:space="preserve">   </w:t>
      </w:r>
      <w:r>
        <w:t>собственного и профессионального исполнений;</w:t>
      </w:r>
    </w:p>
    <w:p w:rsidR="00156445" w:rsidRDefault="005A47D0">
      <w:pPr>
        <w:pStyle w:val="a3"/>
        <w:spacing w:before="9" w:line="247" w:lineRule="auto"/>
        <w:ind w:right="1106"/>
      </w:pPr>
      <w:r>
        <w:t>музыкальная</w:t>
      </w:r>
      <w:r>
        <w:rPr>
          <w:spacing w:val="40"/>
        </w:rPr>
        <w:t xml:space="preserve"> </w:t>
      </w:r>
      <w:r>
        <w:t>викторина</w:t>
      </w:r>
      <w:r>
        <w:rPr>
          <w:spacing w:val="40"/>
        </w:rPr>
        <w:t xml:space="preserve"> </w:t>
      </w:r>
      <w:r>
        <w:t>на</w:t>
      </w:r>
      <w:r>
        <w:rPr>
          <w:spacing w:val="40"/>
        </w:rPr>
        <w:t xml:space="preserve"> </w:t>
      </w:r>
      <w:r>
        <w:t>материале</w:t>
      </w:r>
      <w:r>
        <w:rPr>
          <w:spacing w:val="40"/>
        </w:rPr>
        <w:t xml:space="preserve"> </w:t>
      </w:r>
      <w:r>
        <w:t>изученных</w:t>
      </w:r>
      <w:r>
        <w:rPr>
          <w:spacing w:val="40"/>
        </w:rPr>
        <w:t xml:space="preserve"> </w:t>
      </w:r>
      <w:r>
        <w:t>фрагментов</w:t>
      </w:r>
      <w:r>
        <w:rPr>
          <w:spacing w:val="40"/>
        </w:rPr>
        <w:t xml:space="preserve"> </w:t>
      </w:r>
      <w:r>
        <w:t>музыкальных</w:t>
      </w:r>
      <w:r>
        <w:rPr>
          <w:spacing w:val="40"/>
        </w:rPr>
        <w:t xml:space="preserve"> </w:t>
      </w:r>
      <w:r>
        <w:rPr>
          <w:spacing w:val="-2"/>
        </w:rPr>
        <w:t>спектаклей;</w:t>
      </w:r>
    </w:p>
    <w:p w:rsidR="00156445" w:rsidRDefault="005A47D0">
      <w:pPr>
        <w:pStyle w:val="a3"/>
        <w:spacing w:before="7"/>
        <w:ind w:left="1722" w:firstLine="0"/>
      </w:pPr>
      <w:r>
        <w:t>различение,</w:t>
      </w:r>
      <w:r>
        <w:rPr>
          <w:spacing w:val="35"/>
        </w:rPr>
        <w:t xml:space="preserve"> </w:t>
      </w:r>
      <w:r>
        <w:t>определение</w:t>
      </w:r>
      <w:r>
        <w:rPr>
          <w:spacing w:val="26"/>
        </w:rPr>
        <w:t xml:space="preserve"> </w:t>
      </w:r>
      <w:r>
        <w:t>на</w:t>
      </w:r>
      <w:r>
        <w:rPr>
          <w:spacing w:val="22"/>
        </w:rPr>
        <w:t xml:space="preserve"> </w:t>
      </w:r>
      <w:r>
        <w:rPr>
          <w:spacing w:val="-4"/>
        </w:rPr>
        <w:t>слух:</w:t>
      </w:r>
    </w:p>
    <w:p w:rsidR="00156445" w:rsidRDefault="005A47D0">
      <w:pPr>
        <w:pStyle w:val="a3"/>
        <w:spacing w:before="14"/>
        <w:ind w:left="1722" w:firstLine="0"/>
      </w:pPr>
      <w:r>
        <w:t>тембров</w:t>
      </w:r>
      <w:r>
        <w:rPr>
          <w:spacing w:val="31"/>
        </w:rPr>
        <w:t xml:space="preserve"> </w:t>
      </w:r>
      <w:r>
        <w:t>голосов</w:t>
      </w:r>
      <w:r>
        <w:rPr>
          <w:spacing w:val="50"/>
        </w:rPr>
        <w:t xml:space="preserve"> </w:t>
      </w:r>
      <w:r>
        <w:t>оперных</w:t>
      </w:r>
      <w:r>
        <w:rPr>
          <w:spacing w:val="23"/>
        </w:rPr>
        <w:t xml:space="preserve"> </w:t>
      </w:r>
      <w:r>
        <w:rPr>
          <w:spacing w:val="-2"/>
        </w:rPr>
        <w:t>певцов;</w:t>
      </w:r>
    </w:p>
    <w:p w:rsidR="00156445" w:rsidRDefault="005A47D0">
      <w:pPr>
        <w:pStyle w:val="a3"/>
        <w:spacing w:before="9" w:line="247" w:lineRule="auto"/>
        <w:ind w:left="1722" w:right="5494" w:firstLine="0"/>
        <w:jc w:val="left"/>
      </w:pPr>
      <w:r>
        <w:t>оркестровых</w:t>
      </w:r>
      <w:r>
        <w:rPr>
          <w:spacing w:val="-12"/>
        </w:rPr>
        <w:t xml:space="preserve"> </w:t>
      </w:r>
      <w:r>
        <w:t>групп,</w:t>
      </w:r>
      <w:r>
        <w:rPr>
          <w:spacing w:val="-13"/>
        </w:rPr>
        <w:t xml:space="preserve"> </w:t>
      </w:r>
      <w:r>
        <w:t>тембров</w:t>
      </w:r>
      <w:r>
        <w:rPr>
          <w:spacing w:val="-11"/>
        </w:rPr>
        <w:t xml:space="preserve"> </w:t>
      </w:r>
      <w:r>
        <w:t>инструментов; типа номера (соло, дуэт, хор);</w:t>
      </w:r>
    </w:p>
    <w:p w:rsidR="00156445" w:rsidRDefault="005A47D0">
      <w:pPr>
        <w:pStyle w:val="a3"/>
        <w:spacing w:before="8"/>
        <w:ind w:left="1722" w:firstLine="0"/>
        <w:jc w:val="left"/>
      </w:pPr>
      <w:r>
        <w:t>на</w:t>
      </w:r>
      <w:r>
        <w:rPr>
          <w:spacing w:val="-1"/>
        </w:rPr>
        <w:t xml:space="preserve"> </w:t>
      </w:r>
      <w:r>
        <w:t>выбор</w:t>
      </w:r>
      <w:r>
        <w:rPr>
          <w:spacing w:val="9"/>
        </w:rPr>
        <w:t xml:space="preserve"> </w:t>
      </w:r>
      <w:r>
        <w:t>или</w:t>
      </w:r>
      <w:r>
        <w:rPr>
          <w:spacing w:val="16"/>
        </w:rPr>
        <w:t xml:space="preserve"> </w:t>
      </w:r>
      <w:r>
        <w:rPr>
          <w:spacing w:val="-2"/>
        </w:rPr>
        <w:t>факультативно:</w:t>
      </w:r>
    </w:p>
    <w:p w:rsidR="00156445" w:rsidRDefault="005A47D0">
      <w:pPr>
        <w:pStyle w:val="a3"/>
        <w:spacing w:before="9"/>
        <w:ind w:left="1722" w:firstLine="0"/>
        <w:jc w:val="left"/>
      </w:pPr>
      <w:r>
        <w:t>посещение</w:t>
      </w:r>
      <w:r>
        <w:rPr>
          <w:spacing w:val="11"/>
        </w:rPr>
        <w:t xml:space="preserve"> </w:t>
      </w:r>
      <w:r>
        <w:t>театра</w:t>
      </w:r>
      <w:r>
        <w:rPr>
          <w:spacing w:val="27"/>
        </w:rPr>
        <w:t xml:space="preserve"> </w:t>
      </w:r>
      <w:r>
        <w:t>оперы</w:t>
      </w:r>
      <w:r>
        <w:rPr>
          <w:spacing w:val="22"/>
        </w:rPr>
        <w:t xml:space="preserve"> </w:t>
      </w:r>
      <w:r>
        <w:t>и</w:t>
      </w:r>
      <w:r>
        <w:rPr>
          <w:spacing w:val="16"/>
        </w:rPr>
        <w:t xml:space="preserve"> </w:t>
      </w:r>
      <w:r>
        <w:t>балета</w:t>
      </w:r>
      <w:r>
        <w:rPr>
          <w:spacing w:val="19"/>
        </w:rPr>
        <w:t xml:space="preserve"> </w:t>
      </w:r>
      <w:r>
        <w:t>(в</w:t>
      </w:r>
      <w:r>
        <w:rPr>
          <w:spacing w:val="18"/>
        </w:rPr>
        <w:t xml:space="preserve"> </w:t>
      </w:r>
      <w:r>
        <w:t>том</w:t>
      </w:r>
      <w:r>
        <w:rPr>
          <w:spacing w:val="12"/>
        </w:rPr>
        <w:t xml:space="preserve"> </w:t>
      </w:r>
      <w:r>
        <w:t>числе</w:t>
      </w:r>
      <w:r>
        <w:rPr>
          <w:spacing w:val="14"/>
        </w:rPr>
        <w:t xml:space="preserve"> </w:t>
      </w:r>
      <w:r>
        <w:rPr>
          <w:spacing w:val="-2"/>
        </w:rPr>
        <w:t>виртуального);</w:t>
      </w:r>
    </w:p>
    <w:p w:rsidR="00156445" w:rsidRDefault="005A47D0">
      <w:pPr>
        <w:pStyle w:val="a3"/>
        <w:spacing w:before="9" w:line="247" w:lineRule="auto"/>
        <w:ind w:right="1148"/>
        <w:jc w:val="left"/>
      </w:pPr>
      <w:r>
        <w:t>предварительное</w:t>
      </w:r>
      <w:r>
        <w:rPr>
          <w:spacing w:val="40"/>
        </w:rPr>
        <w:t xml:space="preserve"> </w:t>
      </w:r>
      <w:r>
        <w:t>изучение</w:t>
      </w:r>
      <w:r>
        <w:rPr>
          <w:spacing w:val="40"/>
        </w:rPr>
        <w:t xml:space="preserve"> </w:t>
      </w:r>
      <w:r>
        <w:t>информации</w:t>
      </w:r>
      <w:r>
        <w:rPr>
          <w:spacing w:val="80"/>
        </w:rPr>
        <w:t xml:space="preserve"> </w:t>
      </w:r>
      <w:r>
        <w:t>о</w:t>
      </w:r>
      <w:r>
        <w:rPr>
          <w:spacing w:val="40"/>
        </w:rPr>
        <w:t xml:space="preserve"> </w:t>
      </w:r>
      <w:r>
        <w:t>музыкальном</w:t>
      </w:r>
      <w:r>
        <w:rPr>
          <w:spacing w:val="80"/>
        </w:rPr>
        <w:t xml:space="preserve"> </w:t>
      </w:r>
      <w:r>
        <w:t>спектакле</w:t>
      </w:r>
      <w:r>
        <w:rPr>
          <w:spacing w:val="40"/>
        </w:rPr>
        <w:t xml:space="preserve"> </w:t>
      </w:r>
      <w:r>
        <w:t>(сюжет,</w:t>
      </w:r>
      <w:r>
        <w:rPr>
          <w:spacing w:val="40"/>
        </w:rPr>
        <w:t xml:space="preserve"> </w:t>
      </w:r>
      <w:r>
        <w:t>главные</w:t>
      </w:r>
      <w:r>
        <w:rPr>
          <w:spacing w:val="40"/>
        </w:rPr>
        <w:t xml:space="preserve"> </w:t>
      </w:r>
      <w:r>
        <w:t>герои</w:t>
      </w:r>
      <w:r>
        <w:rPr>
          <w:spacing w:val="40"/>
        </w:rPr>
        <w:t xml:space="preserve"> </w:t>
      </w:r>
      <w:r>
        <w:t>и</w:t>
      </w:r>
      <w:r>
        <w:rPr>
          <w:spacing w:val="40"/>
        </w:rPr>
        <w:t xml:space="preserve"> </w:t>
      </w:r>
      <w:r>
        <w:t>исполнители,</w:t>
      </w:r>
      <w:r>
        <w:rPr>
          <w:spacing w:val="40"/>
        </w:rPr>
        <w:t xml:space="preserve"> </w:t>
      </w:r>
      <w:r>
        <w:t>наиболее</w:t>
      </w:r>
      <w:r>
        <w:rPr>
          <w:spacing w:val="40"/>
        </w:rPr>
        <w:t xml:space="preserve"> </w:t>
      </w:r>
      <w:r>
        <w:t>яркие</w:t>
      </w:r>
      <w:r>
        <w:rPr>
          <w:spacing w:val="40"/>
        </w:rPr>
        <w:t xml:space="preserve"> </w:t>
      </w:r>
      <w:r>
        <w:t>музыкальные</w:t>
      </w:r>
      <w:r>
        <w:rPr>
          <w:spacing w:val="40"/>
        </w:rPr>
        <w:t xml:space="preserve"> </w:t>
      </w:r>
      <w:r>
        <w:t>номера);</w:t>
      </w:r>
    </w:p>
    <w:p w:rsidR="00156445" w:rsidRDefault="005A47D0">
      <w:pPr>
        <w:pStyle w:val="a3"/>
        <w:spacing w:before="12"/>
        <w:ind w:left="1722" w:firstLine="0"/>
        <w:jc w:val="left"/>
      </w:pPr>
      <w:r>
        <w:t>последующее</w:t>
      </w:r>
      <w:r>
        <w:rPr>
          <w:spacing w:val="41"/>
        </w:rPr>
        <w:t xml:space="preserve"> </w:t>
      </w:r>
      <w:r>
        <w:t>составление</w:t>
      </w:r>
      <w:r>
        <w:rPr>
          <w:spacing w:val="28"/>
        </w:rPr>
        <w:t xml:space="preserve"> </w:t>
      </w:r>
      <w:r>
        <w:t>рецензии</w:t>
      </w:r>
      <w:r>
        <w:rPr>
          <w:spacing w:val="31"/>
        </w:rPr>
        <w:t xml:space="preserve"> </w:t>
      </w:r>
      <w:r>
        <w:t>на</w:t>
      </w:r>
      <w:r>
        <w:rPr>
          <w:spacing w:val="31"/>
        </w:rPr>
        <w:t xml:space="preserve"> </w:t>
      </w:r>
      <w:r>
        <w:rPr>
          <w:spacing w:val="-2"/>
        </w:rPr>
        <w:t>спектакль.</w:t>
      </w:r>
    </w:p>
    <w:p w:rsidR="00156445" w:rsidRDefault="00156445">
      <w:pPr>
        <w:sectPr w:rsidR="00156445">
          <w:pgSz w:w="11910" w:h="16850"/>
          <w:pgMar w:top="1380" w:right="200" w:bottom="280" w:left="40" w:header="1179" w:footer="0" w:gutter="0"/>
          <w:cols w:space="720"/>
        </w:sectPr>
      </w:pPr>
    </w:p>
    <w:p w:rsidR="00156445" w:rsidRDefault="005A47D0">
      <w:pPr>
        <w:pStyle w:val="Heading2"/>
        <w:spacing w:before="234"/>
      </w:pPr>
      <w:bookmarkStart w:id="127" w:name="Модуль_№_8_«Связь_музыки_с_другими_видам"/>
      <w:bookmarkEnd w:id="127"/>
      <w:r>
        <w:rPr>
          <w:w w:val="105"/>
        </w:rPr>
        <w:t>Модуль</w:t>
      </w:r>
      <w:r>
        <w:rPr>
          <w:spacing w:val="-18"/>
          <w:w w:val="105"/>
        </w:rPr>
        <w:t xml:space="preserve"> </w:t>
      </w:r>
      <w:r>
        <w:rPr>
          <w:w w:val="105"/>
        </w:rPr>
        <w:t>№</w:t>
      </w:r>
      <w:r>
        <w:rPr>
          <w:spacing w:val="-16"/>
          <w:w w:val="105"/>
        </w:rPr>
        <w:t xml:space="preserve"> </w:t>
      </w:r>
      <w:r>
        <w:rPr>
          <w:w w:val="105"/>
        </w:rPr>
        <w:t>8</w:t>
      </w:r>
      <w:r>
        <w:rPr>
          <w:spacing w:val="-13"/>
          <w:w w:val="105"/>
        </w:rPr>
        <w:t xml:space="preserve"> </w:t>
      </w:r>
      <w:r>
        <w:rPr>
          <w:w w:val="105"/>
        </w:rPr>
        <w:t>«Связь</w:t>
      </w:r>
      <w:r>
        <w:rPr>
          <w:spacing w:val="-12"/>
          <w:w w:val="105"/>
        </w:rPr>
        <w:t xml:space="preserve"> </w:t>
      </w:r>
      <w:r>
        <w:rPr>
          <w:w w:val="105"/>
        </w:rPr>
        <w:t>музыки</w:t>
      </w:r>
      <w:r>
        <w:rPr>
          <w:spacing w:val="-8"/>
          <w:w w:val="105"/>
        </w:rPr>
        <w:t xml:space="preserve"> </w:t>
      </w:r>
      <w:r>
        <w:rPr>
          <w:w w:val="105"/>
        </w:rPr>
        <w:t>с</w:t>
      </w:r>
      <w:r>
        <w:rPr>
          <w:spacing w:val="-11"/>
          <w:w w:val="105"/>
        </w:rPr>
        <w:t xml:space="preserve"> </w:t>
      </w:r>
      <w:r>
        <w:rPr>
          <w:w w:val="105"/>
        </w:rPr>
        <w:t>другими</w:t>
      </w:r>
      <w:r>
        <w:rPr>
          <w:spacing w:val="-13"/>
          <w:w w:val="105"/>
        </w:rPr>
        <w:t xml:space="preserve"> </w:t>
      </w:r>
      <w:r>
        <w:rPr>
          <w:w w:val="105"/>
        </w:rPr>
        <w:t>видами</w:t>
      </w:r>
      <w:r>
        <w:rPr>
          <w:spacing w:val="-4"/>
          <w:w w:val="105"/>
        </w:rPr>
        <w:t xml:space="preserve"> </w:t>
      </w:r>
      <w:r>
        <w:rPr>
          <w:spacing w:val="-2"/>
          <w:w w:val="105"/>
        </w:rPr>
        <w:t>искусства».</w:t>
      </w:r>
    </w:p>
    <w:p w:rsidR="00156445" w:rsidRDefault="005A47D0">
      <w:pPr>
        <w:pStyle w:val="a3"/>
        <w:spacing w:before="9"/>
        <w:ind w:left="1722" w:firstLine="0"/>
      </w:pPr>
      <w:r>
        <w:t>Музыка</w:t>
      </w:r>
      <w:r>
        <w:rPr>
          <w:spacing w:val="16"/>
        </w:rPr>
        <w:t xml:space="preserve"> </w:t>
      </w:r>
      <w:r>
        <w:t>и</w:t>
      </w:r>
      <w:r>
        <w:rPr>
          <w:spacing w:val="32"/>
        </w:rPr>
        <w:t xml:space="preserve"> </w:t>
      </w:r>
      <w:r>
        <w:t>литература</w:t>
      </w:r>
      <w:r>
        <w:rPr>
          <w:spacing w:val="25"/>
        </w:rPr>
        <w:t xml:space="preserve"> </w:t>
      </w:r>
      <w:r>
        <w:t>(3–4</w:t>
      </w:r>
      <w:r>
        <w:rPr>
          <w:spacing w:val="18"/>
        </w:rPr>
        <w:t xml:space="preserve"> </w:t>
      </w:r>
      <w:r>
        <w:rPr>
          <w:spacing w:val="-2"/>
        </w:rPr>
        <w:t>часа).</w:t>
      </w:r>
    </w:p>
    <w:p w:rsidR="00156445" w:rsidRDefault="005A47D0">
      <w:pPr>
        <w:pStyle w:val="a3"/>
        <w:tabs>
          <w:tab w:val="left" w:pos="3105"/>
          <w:tab w:val="left" w:pos="5006"/>
          <w:tab w:val="left" w:pos="7153"/>
          <w:tab w:val="left" w:pos="9078"/>
        </w:tabs>
        <w:spacing w:before="9" w:line="249" w:lineRule="auto"/>
        <w:ind w:right="1103"/>
      </w:pPr>
      <w:r>
        <w:t xml:space="preserve">Единство слова и музыки в вокальных жанрах (песня,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w:t>
      </w:r>
      <w:r>
        <w:rPr>
          <w:spacing w:val="40"/>
        </w:rPr>
        <w:t xml:space="preserve"> </w:t>
      </w:r>
      <w:r>
        <w:t>инструментальной</w:t>
      </w:r>
      <w:r>
        <w:rPr>
          <w:spacing w:val="40"/>
        </w:rPr>
        <w:t xml:space="preserve"> </w:t>
      </w:r>
      <w:r>
        <w:t>музыке</w:t>
      </w:r>
      <w:r>
        <w:rPr>
          <w:spacing w:val="40"/>
        </w:rPr>
        <w:t xml:space="preserve"> </w:t>
      </w:r>
      <w:r>
        <w:t>(поэма,</w:t>
      </w:r>
      <w:r>
        <w:rPr>
          <w:spacing w:val="40"/>
        </w:rPr>
        <w:t xml:space="preserve"> </w:t>
      </w:r>
      <w:r>
        <w:t>баллада).</w:t>
      </w:r>
      <w:r>
        <w:rPr>
          <w:spacing w:val="40"/>
        </w:rPr>
        <w:t xml:space="preserve"> </w:t>
      </w:r>
      <w:r>
        <w:t>Программная</w:t>
      </w:r>
      <w:r>
        <w:rPr>
          <w:spacing w:val="40"/>
        </w:rPr>
        <w:t xml:space="preserve"> </w:t>
      </w:r>
      <w:r>
        <w:t>музыка.</w:t>
      </w:r>
    </w:p>
    <w:p w:rsidR="00156445" w:rsidRDefault="005A47D0">
      <w:pPr>
        <w:pStyle w:val="a3"/>
        <w:spacing w:before="11" w:line="264"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64" w:lineRule="exact"/>
        <w:ind w:left="1722" w:firstLine="0"/>
      </w:pPr>
      <w:r>
        <w:t>знакомство</w:t>
      </w:r>
      <w:r>
        <w:rPr>
          <w:spacing w:val="30"/>
        </w:rPr>
        <w:t xml:space="preserve"> </w:t>
      </w:r>
      <w:r>
        <w:t>с</w:t>
      </w:r>
      <w:r>
        <w:rPr>
          <w:spacing w:val="27"/>
        </w:rPr>
        <w:t xml:space="preserve"> </w:t>
      </w:r>
      <w:r>
        <w:t>образцами</w:t>
      </w:r>
      <w:r>
        <w:rPr>
          <w:spacing w:val="27"/>
        </w:rPr>
        <w:t xml:space="preserve"> </w:t>
      </w:r>
      <w:r>
        <w:t>вокальной</w:t>
      </w:r>
      <w:r>
        <w:rPr>
          <w:spacing w:val="35"/>
        </w:rPr>
        <w:t xml:space="preserve"> </w:t>
      </w:r>
      <w:r>
        <w:t>и</w:t>
      </w:r>
      <w:r>
        <w:rPr>
          <w:spacing w:val="24"/>
        </w:rPr>
        <w:t xml:space="preserve"> </w:t>
      </w:r>
      <w:r>
        <w:t>инструментальной</w:t>
      </w:r>
      <w:r>
        <w:rPr>
          <w:spacing w:val="36"/>
        </w:rPr>
        <w:t xml:space="preserve"> </w:t>
      </w:r>
      <w:r>
        <w:rPr>
          <w:spacing w:val="-2"/>
        </w:rPr>
        <w:t>музыки;</w:t>
      </w:r>
    </w:p>
    <w:p w:rsidR="00156445" w:rsidRDefault="005A47D0">
      <w:pPr>
        <w:pStyle w:val="a3"/>
        <w:spacing w:before="14" w:line="252" w:lineRule="auto"/>
        <w:ind w:right="1109"/>
      </w:pPr>
      <w:r>
        <w:t>импровизация, сочинение мелодий на основе стихотворных строк, сравнение своих вариантов</w:t>
      </w:r>
      <w:r>
        <w:rPr>
          <w:spacing w:val="40"/>
        </w:rPr>
        <w:t xml:space="preserve"> </w:t>
      </w:r>
      <w:r>
        <w:t>с мелодиями,</w:t>
      </w:r>
      <w:r>
        <w:rPr>
          <w:spacing w:val="40"/>
        </w:rPr>
        <w:t xml:space="preserve"> </w:t>
      </w:r>
      <w:r>
        <w:t>сочиненными композиторами</w:t>
      </w:r>
      <w:r>
        <w:rPr>
          <w:spacing w:val="40"/>
        </w:rPr>
        <w:t xml:space="preserve"> </w:t>
      </w:r>
      <w:r>
        <w:t>(метод</w:t>
      </w:r>
      <w:r>
        <w:rPr>
          <w:spacing w:val="40"/>
        </w:rPr>
        <w:t xml:space="preserve"> </w:t>
      </w:r>
      <w:r>
        <w:t>«Сочинение сочиненного»);</w:t>
      </w:r>
    </w:p>
    <w:p w:rsidR="00156445" w:rsidRDefault="005A47D0">
      <w:pPr>
        <w:pStyle w:val="a3"/>
        <w:spacing w:line="252" w:lineRule="auto"/>
        <w:ind w:right="1115"/>
      </w:pPr>
      <w:r>
        <w:t>сочинение</w:t>
      </w:r>
      <w:r>
        <w:rPr>
          <w:spacing w:val="40"/>
        </w:rPr>
        <w:t xml:space="preserve"> </w:t>
      </w:r>
      <w:r>
        <w:t>рассказа,</w:t>
      </w:r>
      <w:r>
        <w:rPr>
          <w:spacing w:val="40"/>
        </w:rPr>
        <w:t xml:space="preserve"> </w:t>
      </w:r>
      <w:r>
        <w:t>стихотворения</w:t>
      </w:r>
      <w:r>
        <w:rPr>
          <w:spacing w:val="40"/>
        </w:rPr>
        <w:t xml:space="preserve"> </w:t>
      </w:r>
      <w:r>
        <w:t>под</w:t>
      </w:r>
      <w:r>
        <w:rPr>
          <w:spacing w:val="40"/>
        </w:rPr>
        <w:t xml:space="preserve"> </w:t>
      </w:r>
      <w:r>
        <w:t>впечатлением</w:t>
      </w:r>
      <w:r>
        <w:rPr>
          <w:spacing w:val="40"/>
        </w:rPr>
        <w:t xml:space="preserve"> </w:t>
      </w:r>
      <w:r>
        <w:t>от</w:t>
      </w:r>
      <w:r>
        <w:rPr>
          <w:spacing w:val="40"/>
        </w:rPr>
        <w:t xml:space="preserve"> </w:t>
      </w:r>
      <w:r>
        <w:t>восприятия инструментального</w:t>
      </w:r>
      <w:r>
        <w:rPr>
          <w:spacing w:val="40"/>
        </w:rPr>
        <w:t xml:space="preserve"> </w:t>
      </w:r>
      <w:r>
        <w:t>музыкального</w:t>
      </w:r>
      <w:r>
        <w:rPr>
          <w:spacing w:val="40"/>
        </w:rPr>
        <w:t xml:space="preserve"> </w:t>
      </w:r>
      <w:r>
        <w:t>произведения;</w:t>
      </w:r>
    </w:p>
    <w:p w:rsidR="00156445" w:rsidRDefault="005A47D0">
      <w:pPr>
        <w:pStyle w:val="a3"/>
        <w:spacing w:before="3" w:line="264" w:lineRule="exact"/>
        <w:ind w:left="1722" w:firstLine="0"/>
      </w:pPr>
      <w:r>
        <w:t>рисование</w:t>
      </w:r>
      <w:r>
        <w:rPr>
          <w:spacing w:val="35"/>
        </w:rPr>
        <w:t xml:space="preserve"> </w:t>
      </w:r>
      <w:r>
        <w:t>образов</w:t>
      </w:r>
      <w:r>
        <w:rPr>
          <w:spacing w:val="33"/>
        </w:rPr>
        <w:t xml:space="preserve"> </w:t>
      </w:r>
      <w:r>
        <w:t>программной</w:t>
      </w:r>
      <w:r>
        <w:rPr>
          <w:spacing w:val="41"/>
        </w:rPr>
        <w:t xml:space="preserve"> </w:t>
      </w:r>
      <w:r>
        <w:rPr>
          <w:spacing w:val="-2"/>
        </w:rPr>
        <w:t>музыки;</w:t>
      </w:r>
    </w:p>
    <w:p w:rsidR="00156445" w:rsidRDefault="005A47D0">
      <w:pPr>
        <w:pStyle w:val="a3"/>
        <w:spacing w:line="252" w:lineRule="auto"/>
        <w:ind w:right="1110"/>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6"/>
        <w:ind w:left="1722" w:firstLine="0"/>
      </w:pPr>
      <w:r>
        <w:t>Музыка</w:t>
      </w:r>
      <w:r>
        <w:rPr>
          <w:spacing w:val="15"/>
        </w:rPr>
        <w:t xml:space="preserve"> </w:t>
      </w:r>
      <w:r>
        <w:t>и</w:t>
      </w:r>
      <w:r>
        <w:rPr>
          <w:spacing w:val="25"/>
        </w:rPr>
        <w:t xml:space="preserve"> </w:t>
      </w:r>
      <w:r>
        <w:t>живопись</w:t>
      </w:r>
      <w:r>
        <w:rPr>
          <w:spacing w:val="26"/>
        </w:rPr>
        <w:t xml:space="preserve"> </w:t>
      </w:r>
      <w:r>
        <w:t>(3–4</w:t>
      </w:r>
      <w:r>
        <w:rPr>
          <w:spacing w:val="22"/>
        </w:rPr>
        <w:t xml:space="preserve"> </w:t>
      </w:r>
      <w:r>
        <w:rPr>
          <w:spacing w:val="-2"/>
        </w:rPr>
        <w:t>часа).</w:t>
      </w:r>
    </w:p>
    <w:p w:rsidR="00156445" w:rsidRDefault="005A47D0">
      <w:pPr>
        <w:pStyle w:val="a3"/>
        <w:tabs>
          <w:tab w:val="left" w:pos="3191"/>
          <w:tab w:val="left" w:pos="5611"/>
          <w:tab w:val="left" w:pos="6687"/>
          <w:tab w:val="left" w:pos="8526"/>
          <w:tab w:val="left" w:pos="9837"/>
        </w:tabs>
        <w:spacing w:line="252" w:lineRule="auto"/>
        <w:ind w:right="1096"/>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w:t>
      </w:r>
      <w:r>
        <w:rPr>
          <w:spacing w:val="80"/>
        </w:rPr>
        <w:t xml:space="preserve"> </w:t>
      </w:r>
      <w:r>
        <w:t xml:space="preserve">светлотность – динамика. Программная музыка. Импрессионизм (на примере творчества </w:t>
      </w:r>
      <w:r>
        <w:rPr>
          <w:spacing w:val="-2"/>
        </w:rPr>
        <w:t>французских</w:t>
      </w:r>
      <w:r>
        <w:tab/>
      </w:r>
      <w:r>
        <w:rPr>
          <w:spacing w:val="-2"/>
        </w:rPr>
        <w:t>клавесинистов,</w:t>
      </w:r>
      <w:r>
        <w:tab/>
      </w:r>
      <w:r>
        <w:rPr>
          <w:spacing w:val="-6"/>
        </w:rPr>
        <w:t>К.</w:t>
      </w:r>
      <w:r>
        <w:tab/>
      </w:r>
      <w:r>
        <w:rPr>
          <w:spacing w:val="-2"/>
        </w:rPr>
        <w:t>Дебюсси,</w:t>
      </w:r>
      <w:r>
        <w:tab/>
      </w:r>
      <w:r>
        <w:rPr>
          <w:spacing w:val="-4"/>
        </w:rPr>
        <w:t>А.К.</w:t>
      </w:r>
      <w:r>
        <w:tab/>
      </w:r>
      <w:r>
        <w:rPr>
          <w:spacing w:val="-2"/>
        </w:rPr>
        <w:t xml:space="preserve">Лядова </w:t>
      </w:r>
      <w:r>
        <w:t>и других композиторов).</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line="252" w:lineRule="auto"/>
        <w:ind w:right="1100"/>
      </w:pPr>
      <w:r>
        <w:t>знакомство с музыкальными произведениями программной музыки, выявление интонаций изобразительного характера;</w:t>
      </w:r>
    </w:p>
    <w:p w:rsidR="00156445" w:rsidRDefault="005A47D0">
      <w:pPr>
        <w:pStyle w:val="a3"/>
        <w:spacing w:before="1" w:line="247" w:lineRule="auto"/>
        <w:ind w:right="1115"/>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rsidR="00156445" w:rsidRDefault="005A47D0">
      <w:pPr>
        <w:pStyle w:val="a3"/>
        <w:spacing w:before="3" w:line="247" w:lineRule="auto"/>
        <w:ind w:right="1093"/>
      </w:pPr>
      <w:r>
        <w:t>разучивание,</w:t>
      </w:r>
      <w:r>
        <w:rPr>
          <w:spacing w:val="65"/>
        </w:rPr>
        <w:t xml:space="preserve">  </w:t>
      </w:r>
      <w:r>
        <w:t>исполнение</w:t>
      </w:r>
      <w:r>
        <w:rPr>
          <w:spacing w:val="60"/>
        </w:rPr>
        <w:t xml:space="preserve">  </w:t>
      </w:r>
      <w:r>
        <w:t>песни</w:t>
      </w:r>
      <w:r>
        <w:rPr>
          <w:spacing w:val="73"/>
          <w:w w:val="150"/>
        </w:rPr>
        <w:t xml:space="preserve">  </w:t>
      </w:r>
      <w:r>
        <w:t>с</w:t>
      </w:r>
      <w:r>
        <w:rPr>
          <w:spacing w:val="60"/>
        </w:rPr>
        <w:t xml:space="preserve">  </w:t>
      </w:r>
      <w:r>
        <w:t>элементами</w:t>
      </w:r>
      <w:r>
        <w:rPr>
          <w:spacing w:val="69"/>
        </w:rPr>
        <w:t xml:space="preserve">  </w:t>
      </w:r>
      <w:r>
        <w:t>изобразительности,</w:t>
      </w:r>
      <w:r>
        <w:rPr>
          <w:spacing w:val="69"/>
          <w:w w:val="150"/>
        </w:rPr>
        <w:t xml:space="preserve">  </w:t>
      </w:r>
      <w:r>
        <w:t>сочинение к</w:t>
      </w:r>
      <w:r>
        <w:rPr>
          <w:spacing w:val="40"/>
        </w:rPr>
        <w:t xml:space="preserve"> </w:t>
      </w:r>
      <w:r>
        <w:t>ней</w:t>
      </w:r>
      <w:r>
        <w:rPr>
          <w:spacing w:val="40"/>
        </w:rPr>
        <w:t xml:space="preserve"> </w:t>
      </w:r>
      <w:r>
        <w:t>ритмического</w:t>
      </w:r>
      <w:r>
        <w:rPr>
          <w:spacing w:val="40"/>
        </w:rPr>
        <w:t xml:space="preserve"> </w:t>
      </w:r>
      <w:r>
        <w:t>и</w:t>
      </w:r>
      <w:r>
        <w:rPr>
          <w:spacing w:val="40"/>
        </w:rPr>
        <w:t xml:space="preserve"> </w:t>
      </w:r>
      <w:r>
        <w:t>шумового</w:t>
      </w:r>
      <w:r>
        <w:rPr>
          <w:spacing w:val="40"/>
        </w:rPr>
        <w:t xml:space="preserve"> </w:t>
      </w:r>
      <w:r>
        <w:t>аккомпанемента</w:t>
      </w:r>
      <w:r>
        <w:rPr>
          <w:spacing w:val="40"/>
        </w:rPr>
        <w:t xml:space="preserve"> </w:t>
      </w:r>
      <w:r>
        <w:t>с</w:t>
      </w:r>
      <w:r>
        <w:rPr>
          <w:spacing w:val="40"/>
        </w:rPr>
        <w:t xml:space="preserve"> </w:t>
      </w:r>
      <w:r>
        <w:t>целью</w:t>
      </w:r>
      <w:r>
        <w:rPr>
          <w:spacing w:val="40"/>
        </w:rPr>
        <w:t xml:space="preserve"> </w:t>
      </w:r>
      <w:r>
        <w:t>усиления</w:t>
      </w:r>
      <w:r>
        <w:rPr>
          <w:spacing w:val="40"/>
        </w:rPr>
        <w:t xml:space="preserve"> </w:t>
      </w:r>
      <w:r>
        <w:t xml:space="preserve">изобразительного </w:t>
      </w:r>
      <w:r>
        <w:rPr>
          <w:spacing w:val="-2"/>
        </w:rPr>
        <w:t>эффекта;</w:t>
      </w:r>
    </w:p>
    <w:p w:rsidR="00156445" w:rsidRDefault="005A47D0">
      <w:pPr>
        <w:pStyle w:val="a3"/>
        <w:spacing w:before="13"/>
        <w:ind w:left="1722" w:firstLine="0"/>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10" w:line="244" w:lineRule="auto"/>
        <w:ind w:right="1088"/>
      </w:pPr>
      <w:r>
        <w:t xml:space="preserve">рисование под впечатлением от восприятия музыки программно-изобразительного </w:t>
      </w:r>
      <w:r>
        <w:rPr>
          <w:spacing w:val="-2"/>
        </w:rPr>
        <w:t>характера;</w:t>
      </w:r>
    </w:p>
    <w:p w:rsidR="00156445" w:rsidRDefault="005A47D0">
      <w:pPr>
        <w:pStyle w:val="a3"/>
        <w:spacing w:before="12" w:line="247" w:lineRule="auto"/>
        <w:ind w:left="1722" w:right="2930" w:firstLine="0"/>
      </w:pPr>
      <w:r>
        <w:t>сочинение музыки, импровизация, озвучивание картин художников. Музыка и театр (3–4 часа).</w:t>
      </w:r>
    </w:p>
    <w:p w:rsidR="00156445" w:rsidRDefault="005A47D0">
      <w:pPr>
        <w:pStyle w:val="a3"/>
        <w:spacing w:before="2" w:line="252" w:lineRule="auto"/>
        <w:ind w:right="1111"/>
      </w:pPr>
      <w:r>
        <w:t>Содержание:</w:t>
      </w:r>
      <w:r>
        <w:rPr>
          <w:spacing w:val="68"/>
        </w:rPr>
        <w:t xml:space="preserve">  </w:t>
      </w:r>
      <w:r>
        <w:t>Музыка</w:t>
      </w:r>
      <w:r>
        <w:rPr>
          <w:spacing w:val="70"/>
        </w:rPr>
        <w:t xml:space="preserve">  </w:t>
      </w:r>
      <w:r>
        <w:t>к</w:t>
      </w:r>
      <w:r>
        <w:rPr>
          <w:spacing w:val="67"/>
        </w:rPr>
        <w:t xml:space="preserve">  </w:t>
      </w:r>
      <w:r>
        <w:t>драматическому</w:t>
      </w:r>
      <w:r>
        <w:rPr>
          <w:spacing w:val="69"/>
        </w:rPr>
        <w:t xml:space="preserve">  </w:t>
      </w:r>
      <w:r>
        <w:t>спектаклю</w:t>
      </w:r>
      <w:r>
        <w:rPr>
          <w:spacing w:val="72"/>
        </w:rPr>
        <w:t xml:space="preserve">  </w:t>
      </w:r>
      <w:r>
        <w:t>(на</w:t>
      </w:r>
      <w:r>
        <w:rPr>
          <w:spacing w:val="67"/>
        </w:rPr>
        <w:t xml:space="preserve">  </w:t>
      </w:r>
      <w:r>
        <w:t>примере</w:t>
      </w:r>
      <w:r>
        <w:rPr>
          <w:spacing w:val="70"/>
        </w:rPr>
        <w:t xml:space="preserve">  </w:t>
      </w:r>
      <w:r>
        <w:t>творчества Э.</w:t>
      </w:r>
      <w:r>
        <w:rPr>
          <w:spacing w:val="40"/>
        </w:rPr>
        <w:t xml:space="preserve"> </w:t>
      </w:r>
      <w:r>
        <w:t>Грига,</w:t>
      </w:r>
      <w:r>
        <w:rPr>
          <w:spacing w:val="40"/>
        </w:rPr>
        <w:t xml:space="preserve"> </w:t>
      </w:r>
      <w:r>
        <w:t>Л.</w:t>
      </w:r>
      <w:r>
        <w:rPr>
          <w:spacing w:val="40"/>
        </w:rPr>
        <w:t xml:space="preserve"> </w:t>
      </w:r>
      <w:r>
        <w:t>ван</w:t>
      </w:r>
      <w:r>
        <w:rPr>
          <w:spacing w:val="40"/>
        </w:rPr>
        <w:t xml:space="preserve"> </w:t>
      </w:r>
      <w:r>
        <w:t>Бетховена,</w:t>
      </w:r>
      <w:r>
        <w:rPr>
          <w:spacing w:val="40"/>
        </w:rPr>
        <w:t xml:space="preserve"> </w:t>
      </w:r>
      <w:r>
        <w:t>А.Г.</w:t>
      </w:r>
      <w:r>
        <w:rPr>
          <w:spacing w:val="40"/>
        </w:rPr>
        <w:t xml:space="preserve"> </w:t>
      </w:r>
      <w:r>
        <w:t>Шнитке,</w:t>
      </w:r>
      <w:r>
        <w:rPr>
          <w:spacing w:val="40"/>
        </w:rPr>
        <w:t xml:space="preserve"> </w:t>
      </w:r>
      <w:r>
        <w:t>Д.Д.</w:t>
      </w:r>
      <w:r>
        <w:rPr>
          <w:spacing w:val="40"/>
        </w:rPr>
        <w:t xml:space="preserve"> </w:t>
      </w:r>
      <w:r>
        <w:t>Шостаковича</w:t>
      </w:r>
      <w:r>
        <w:rPr>
          <w:spacing w:val="40"/>
        </w:rPr>
        <w:t xml:space="preserve"> </w:t>
      </w:r>
      <w:r>
        <w:t>и</w:t>
      </w:r>
      <w:r>
        <w:rPr>
          <w:spacing w:val="40"/>
        </w:rPr>
        <w:t xml:space="preserve"> </w:t>
      </w:r>
      <w:r>
        <w:t>других</w:t>
      </w:r>
      <w:r>
        <w:rPr>
          <w:spacing w:val="40"/>
        </w:rPr>
        <w:t xml:space="preserve"> </w:t>
      </w:r>
      <w:r>
        <w:t>композиторов). Единство</w:t>
      </w:r>
      <w:r>
        <w:rPr>
          <w:spacing w:val="40"/>
        </w:rPr>
        <w:t xml:space="preserve"> </w:t>
      </w:r>
      <w:r>
        <w:t>музыки,</w:t>
      </w:r>
      <w:r>
        <w:rPr>
          <w:spacing w:val="40"/>
        </w:rPr>
        <w:t xml:space="preserve"> </w:t>
      </w:r>
      <w:r>
        <w:t>драматургии,</w:t>
      </w:r>
      <w:r>
        <w:rPr>
          <w:spacing w:val="40"/>
        </w:rPr>
        <w:t xml:space="preserve"> </w:t>
      </w:r>
      <w:r>
        <w:t>сценической</w:t>
      </w:r>
      <w:r>
        <w:rPr>
          <w:spacing w:val="40"/>
        </w:rPr>
        <w:t xml:space="preserve"> </w:t>
      </w:r>
      <w:r>
        <w:t>живописи,</w:t>
      </w:r>
      <w:r>
        <w:rPr>
          <w:spacing w:val="40"/>
        </w:rPr>
        <w:t xml:space="preserve"> </w:t>
      </w:r>
      <w:r>
        <w:t>хореографии.</w:t>
      </w:r>
    </w:p>
    <w:p w:rsidR="00156445" w:rsidRDefault="005A47D0">
      <w:pPr>
        <w:pStyle w:val="a3"/>
        <w:spacing w:before="8"/>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tabs>
          <w:tab w:val="left" w:pos="4651"/>
          <w:tab w:val="left" w:pos="6956"/>
          <w:tab w:val="left" w:pos="9160"/>
        </w:tabs>
        <w:spacing w:before="4" w:line="247" w:lineRule="auto"/>
        <w:ind w:right="1118"/>
        <w:jc w:val="left"/>
      </w:pPr>
      <w:r>
        <w:t>знакомство</w:t>
      </w:r>
      <w:r>
        <w:rPr>
          <w:spacing w:val="80"/>
        </w:rPr>
        <w:t xml:space="preserve"> </w:t>
      </w:r>
      <w:r>
        <w:t>с</w:t>
      </w:r>
      <w:r>
        <w:rPr>
          <w:spacing w:val="80"/>
        </w:rPr>
        <w:t xml:space="preserve"> </w:t>
      </w:r>
      <w:r>
        <w:t>образцами</w:t>
      </w:r>
      <w:r>
        <w:tab/>
        <w:t>музыки,</w:t>
      </w:r>
      <w:r>
        <w:rPr>
          <w:spacing w:val="80"/>
        </w:rPr>
        <w:t xml:space="preserve"> </w:t>
      </w:r>
      <w:r>
        <w:t>созданной</w:t>
      </w:r>
      <w:r>
        <w:tab/>
        <w:t>отечественными</w:t>
      </w:r>
      <w:r>
        <w:rPr>
          <w:spacing w:val="80"/>
        </w:rPr>
        <w:t xml:space="preserve"> </w:t>
      </w:r>
      <w:r>
        <w:t>и</w:t>
      </w:r>
      <w:r>
        <w:tab/>
      </w:r>
      <w:r>
        <w:rPr>
          <w:spacing w:val="-2"/>
        </w:rPr>
        <w:t xml:space="preserve">зарубежными </w:t>
      </w:r>
      <w:r>
        <w:t>композиторами для драматического театра;</w:t>
      </w:r>
    </w:p>
    <w:p w:rsidR="00156445" w:rsidRDefault="005A47D0">
      <w:pPr>
        <w:pStyle w:val="a3"/>
        <w:spacing w:before="3" w:line="252" w:lineRule="auto"/>
        <w:ind w:right="1148"/>
        <w:jc w:val="left"/>
      </w:pPr>
      <w:r>
        <w:t>разучивание,</w:t>
      </w:r>
      <w:r>
        <w:rPr>
          <w:spacing w:val="80"/>
        </w:rPr>
        <w:t xml:space="preserve"> </w:t>
      </w:r>
      <w:r>
        <w:t>исполнение</w:t>
      </w:r>
      <w:r>
        <w:rPr>
          <w:spacing w:val="40"/>
        </w:rPr>
        <w:t xml:space="preserve"> </w:t>
      </w:r>
      <w:r>
        <w:t>песни</w:t>
      </w:r>
      <w:r>
        <w:rPr>
          <w:spacing w:val="80"/>
        </w:rPr>
        <w:t xml:space="preserve"> </w:t>
      </w:r>
      <w:r>
        <w:t>из</w:t>
      </w:r>
      <w:r>
        <w:rPr>
          <w:spacing w:val="80"/>
        </w:rPr>
        <w:t xml:space="preserve"> </w:t>
      </w:r>
      <w:r>
        <w:t>театральной</w:t>
      </w:r>
      <w:r>
        <w:rPr>
          <w:spacing w:val="80"/>
        </w:rPr>
        <w:t xml:space="preserve"> </w:t>
      </w:r>
      <w:r>
        <w:t>постановки,</w:t>
      </w:r>
      <w:r>
        <w:rPr>
          <w:spacing w:val="80"/>
        </w:rPr>
        <w:t xml:space="preserve"> </w:t>
      </w:r>
      <w:r>
        <w:t>просмотр</w:t>
      </w:r>
      <w:r>
        <w:rPr>
          <w:spacing w:val="80"/>
        </w:rPr>
        <w:t xml:space="preserve"> </w:t>
      </w:r>
      <w:r>
        <w:t>видеозаписи спектакля, в котором</w:t>
      </w:r>
      <w:r>
        <w:rPr>
          <w:spacing w:val="40"/>
        </w:rPr>
        <w:t xml:space="preserve"> </w:t>
      </w:r>
      <w:r>
        <w:t>звучит данная песня;</w:t>
      </w:r>
    </w:p>
    <w:p w:rsidR="00156445" w:rsidRDefault="005A47D0">
      <w:pPr>
        <w:pStyle w:val="a3"/>
        <w:tabs>
          <w:tab w:val="left" w:pos="3282"/>
          <w:tab w:val="left" w:pos="4603"/>
          <w:tab w:val="left" w:pos="5083"/>
          <w:tab w:val="left" w:pos="6370"/>
          <w:tab w:val="left" w:pos="7724"/>
          <w:tab w:val="left" w:pos="9174"/>
        </w:tabs>
        <w:spacing w:before="1" w:line="247" w:lineRule="auto"/>
        <w:ind w:right="1163"/>
        <w:jc w:val="left"/>
      </w:pPr>
      <w:r>
        <w:rPr>
          <w:spacing w:val="-2"/>
        </w:rPr>
        <w:t>музыкальная</w:t>
      </w:r>
      <w:r>
        <w:tab/>
      </w:r>
      <w:r>
        <w:rPr>
          <w:spacing w:val="-2"/>
        </w:rPr>
        <w:t>викторина</w:t>
      </w:r>
      <w:r>
        <w:tab/>
      </w:r>
      <w:r>
        <w:rPr>
          <w:spacing w:val="-6"/>
        </w:rPr>
        <w:t>на</w:t>
      </w:r>
      <w:r>
        <w:tab/>
      </w:r>
      <w:r>
        <w:rPr>
          <w:spacing w:val="-2"/>
        </w:rPr>
        <w:t>материале</w:t>
      </w:r>
      <w:r>
        <w:tab/>
      </w:r>
      <w:r>
        <w:rPr>
          <w:spacing w:val="-2"/>
        </w:rPr>
        <w:t>изученных</w:t>
      </w:r>
      <w:r>
        <w:tab/>
      </w:r>
      <w:r>
        <w:rPr>
          <w:spacing w:val="-2"/>
        </w:rPr>
        <w:t>фрагментов</w:t>
      </w:r>
      <w:r>
        <w:tab/>
      </w:r>
      <w:r>
        <w:rPr>
          <w:spacing w:val="-2"/>
        </w:rPr>
        <w:t>музыкальных спектаклей;</w:t>
      </w:r>
    </w:p>
    <w:p w:rsidR="00156445" w:rsidRDefault="005A47D0">
      <w:pPr>
        <w:pStyle w:val="a3"/>
        <w:spacing w:before="8"/>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before="9"/>
        <w:ind w:left="1722" w:firstLine="0"/>
        <w:jc w:val="left"/>
      </w:pPr>
      <w:r>
        <w:t>постановка</w:t>
      </w:r>
      <w:r>
        <w:rPr>
          <w:spacing w:val="42"/>
        </w:rPr>
        <w:t xml:space="preserve"> </w:t>
      </w:r>
      <w:r>
        <w:t>музыкального</w:t>
      </w:r>
      <w:r>
        <w:rPr>
          <w:spacing w:val="38"/>
        </w:rPr>
        <w:t xml:space="preserve"> </w:t>
      </w:r>
      <w:r>
        <w:rPr>
          <w:spacing w:val="-2"/>
        </w:rPr>
        <w:t>спектакля;</w:t>
      </w:r>
    </w:p>
    <w:p w:rsidR="00156445" w:rsidRDefault="005A47D0">
      <w:pPr>
        <w:pStyle w:val="a3"/>
        <w:spacing w:before="9" w:line="252" w:lineRule="auto"/>
        <w:ind w:right="1148"/>
        <w:jc w:val="left"/>
      </w:pPr>
      <w:r>
        <w:t>посещение</w:t>
      </w:r>
      <w:r>
        <w:rPr>
          <w:spacing w:val="40"/>
        </w:rPr>
        <w:t xml:space="preserve"> </w:t>
      </w:r>
      <w:r>
        <w:t>театра</w:t>
      </w:r>
      <w:r>
        <w:rPr>
          <w:spacing w:val="40"/>
        </w:rPr>
        <w:t xml:space="preserve"> </w:t>
      </w:r>
      <w:r>
        <w:t>с</w:t>
      </w:r>
      <w:r>
        <w:rPr>
          <w:spacing w:val="32"/>
        </w:rPr>
        <w:t xml:space="preserve"> </w:t>
      </w:r>
      <w:r>
        <w:t>последующим</w:t>
      </w:r>
      <w:r>
        <w:rPr>
          <w:spacing w:val="40"/>
        </w:rPr>
        <w:t xml:space="preserve"> </w:t>
      </w:r>
      <w:r>
        <w:t>обсуждением</w:t>
      </w:r>
      <w:r>
        <w:rPr>
          <w:spacing w:val="37"/>
        </w:rPr>
        <w:t xml:space="preserve"> </w:t>
      </w:r>
      <w:r>
        <w:t>(устно</w:t>
      </w:r>
      <w:r>
        <w:rPr>
          <w:spacing w:val="32"/>
        </w:rPr>
        <w:t xml:space="preserve"> </w:t>
      </w:r>
      <w:r>
        <w:t>или</w:t>
      </w:r>
      <w:r>
        <w:rPr>
          <w:spacing w:val="40"/>
        </w:rPr>
        <w:t xml:space="preserve"> </w:t>
      </w:r>
      <w:r>
        <w:t>письменно)</w:t>
      </w:r>
      <w:r>
        <w:rPr>
          <w:spacing w:val="40"/>
        </w:rPr>
        <w:t xml:space="preserve"> </w:t>
      </w:r>
      <w:r>
        <w:t>роли</w:t>
      </w:r>
      <w:r>
        <w:rPr>
          <w:spacing w:val="40"/>
        </w:rPr>
        <w:t xml:space="preserve"> </w:t>
      </w:r>
      <w:r>
        <w:t>музыки в данном спектакле;</w:t>
      </w:r>
    </w:p>
    <w:p w:rsidR="00156445" w:rsidRDefault="005A47D0">
      <w:pPr>
        <w:pStyle w:val="a3"/>
        <w:spacing w:before="2"/>
        <w:ind w:left="1722" w:firstLine="0"/>
        <w:jc w:val="left"/>
      </w:pPr>
      <w:r>
        <w:t>исследовательские</w:t>
      </w:r>
      <w:r>
        <w:rPr>
          <w:spacing w:val="40"/>
        </w:rPr>
        <w:t xml:space="preserve"> </w:t>
      </w:r>
      <w:r>
        <w:t>проекты</w:t>
      </w:r>
      <w:r>
        <w:rPr>
          <w:spacing w:val="46"/>
        </w:rPr>
        <w:t xml:space="preserve"> </w:t>
      </w:r>
      <w:r>
        <w:t>о</w:t>
      </w:r>
      <w:r>
        <w:rPr>
          <w:spacing w:val="30"/>
        </w:rPr>
        <w:t xml:space="preserve"> </w:t>
      </w:r>
      <w:r>
        <w:t>музыке,</w:t>
      </w:r>
      <w:r>
        <w:rPr>
          <w:spacing w:val="39"/>
        </w:rPr>
        <w:t xml:space="preserve"> </w:t>
      </w:r>
      <w:r>
        <w:t>созданной</w:t>
      </w:r>
      <w:r>
        <w:rPr>
          <w:spacing w:val="54"/>
        </w:rPr>
        <w:t xml:space="preserve"> </w:t>
      </w:r>
      <w:r>
        <w:t>отечественными</w:t>
      </w:r>
      <w:r>
        <w:rPr>
          <w:spacing w:val="58"/>
        </w:rPr>
        <w:t xml:space="preserve"> </w:t>
      </w:r>
      <w:r>
        <w:t>композиторами</w:t>
      </w:r>
      <w:r>
        <w:rPr>
          <w:spacing w:val="53"/>
        </w:rPr>
        <w:t xml:space="preserve"> </w:t>
      </w:r>
      <w:r>
        <w:rPr>
          <w:spacing w:val="-5"/>
        </w:rPr>
        <w:t>для</w:t>
      </w:r>
    </w:p>
    <w:p w:rsidR="00156445" w:rsidRDefault="005A47D0">
      <w:pPr>
        <w:pStyle w:val="a3"/>
        <w:spacing w:before="9"/>
        <w:ind w:firstLine="0"/>
        <w:jc w:val="left"/>
      </w:pPr>
      <w:r>
        <w:rPr>
          <w:spacing w:val="-2"/>
        </w:rPr>
        <w:t>театра.</w:t>
      </w:r>
    </w:p>
    <w:p w:rsidR="00156445" w:rsidRDefault="005A47D0">
      <w:pPr>
        <w:pStyle w:val="a3"/>
        <w:spacing w:before="9"/>
        <w:ind w:left="1722" w:firstLine="0"/>
        <w:jc w:val="left"/>
      </w:pPr>
      <w:r>
        <w:t>Музыка</w:t>
      </w:r>
      <w:r>
        <w:rPr>
          <w:spacing w:val="24"/>
        </w:rPr>
        <w:t xml:space="preserve"> </w:t>
      </w:r>
      <w:r>
        <w:t>кино</w:t>
      </w:r>
      <w:r>
        <w:rPr>
          <w:spacing w:val="7"/>
        </w:rPr>
        <w:t xml:space="preserve"> </w:t>
      </w:r>
      <w:r>
        <w:t>и</w:t>
      </w:r>
      <w:r>
        <w:rPr>
          <w:spacing w:val="33"/>
        </w:rPr>
        <w:t xml:space="preserve"> </w:t>
      </w:r>
      <w:r>
        <w:t>телевидения</w:t>
      </w:r>
      <w:r>
        <w:rPr>
          <w:spacing w:val="28"/>
        </w:rPr>
        <w:t xml:space="preserve"> </w:t>
      </w:r>
      <w:r>
        <w:t>(3–4</w:t>
      </w:r>
      <w:r>
        <w:rPr>
          <w:spacing w:val="25"/>
        </w:rPr>
        <w:t xml:space="preserve"> </w:t>
      </w:r>
      <w:r>
        <w:rPr>
          <w:spacing w:val="-2"/>
        </w:rPr>
        <w:t>часа).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right="1092"/>
      </w:pPr>
      <w:r>
        <w:t>Содержание:</w:t>
      </w:r>
      <w:r>
        <w:rPr>
          <w:spacing w:val="40"/>
        </w:rPr>
        <w:t xml:space="preserve"> </w:t>
      </w:r>
      <w:r>
        <w:t>Музыка</w:t>
      </w:r>
      <w:r>
        <w:rPr>
          <w:spacing w:val="40"/>
        </w:rPr>
        <w:t xml:space="preserve"> </w:t>
      </w:r>
      <w:r>
        <w:t>в</w:t>
      </w:r>
      <w:r>
        <w:rPr>
          <w:spacing w:val="40"/>
        </w:rPr>
        <w:t xml:space="preserve"> </w:t>
      </w:r>
      <w:r>
        <w:t>немом</w:t>
      </w:r>
      <w:r>
        <w:rPr>
          <w:spacing w:val="40"/>
        </w:rPr>
        <w:t xml:space="preserve"> </w:t>
      </w:r>
      <w:r>
        <w:t>и</w:t>
      </w:r>
      <w:r>
        <w:rPr>
          <w:spacing w:val="40"/>
        </w:rPr>
        <w:t xml:space="preserve"> </w:t>
      </w:r>
      <w:r>
        <w:t>звуковом</w:t>
      </w:r>
      <w:r>
        <w:rPr>
          <w:spacing w:val="40"/>
        </w:rPr>
        <w:t xml:space="preserve"> </w:t>
      </w:r>
      <w:r>
        <w:t>кино.</w:t>
      </w:r>
      <w:r>
        <w:rPr>
          <w:spacing w:val="40"/>
        </w:rPr>
        <w:t xml:space="preserve"> </w:t>
      </w:r>
      <w:r>
        <w:t>Внутрикадровая</w:t>
      </w:r>
      <w:r>
        <w:rPr>
          <w:spacing w:val="40"/>
        </w:rPr>
        <w:t xml:space="preserve"> </w:t>
      </w:r>
      <w:r>
        <w:t>и</w:t>
      </w:r>
      <w:r>
        <w:rPr>
          <w:spacing w:val="40"/>
        </w:rPr>
        <w:t xml:space="preserve"> </w:t>
      </w:r>
      <w:r>
        <w:t>закадровая</w:t>
      </w:r>
      <w:r>
        <w:rPr>
          <w:spacing w:val="40"/>
        </w:rPr>
        <w:t xml:space="preserve"> </w:t>
      </w:r>
      <w:r>
        <w:t>музыка.</w:t>
      </w:r>
      <w:r>
        <w:rPr>
          <w:spacing w:val="80"/>
        </w:rPr>
        <w:t xml:space="preserve"> </w:t>
      </w:r>
      <w:r>
        <w:t>Жанры</w:t>
      </w:r>
      <w:r>
        <w:rPr>
          <w:spacing w:val="80"/>
        </w:rPr>
        <w:t xml:space="preserve"> </w:t>
      </w:r>
      <w:r>
        <w:t>фильма-оперы,</w:t>
      </w:r>
      <w:r>
        <w:rPr>
          <w:spacing w:val="80"/>
        </w:rPr>
        <w:t xml:space="preserve"> </w:t>
      </w:r>
      <w:r>
        <w:t>фильма-балета,</w:t>
      </w:r>
      <w:r>
        <w:rPr>
          <w:spacing w:val="80"/>
        </w:rPr>
        <w:t xml:space="preserve"> </w:t>
      </w:r>
      <w:r>
        <w:t>фильма-мюзикла,</w:t>
      </w:r>
      <w:r>
        <w:rPr>
          <w:spacing w:val="80"/>
        </w:rPr>
        <w:t xml:space="preserve"> </w:t>
      </w:r>
      <w:r>
        <w:t>музыкального мультфильма</w:t>
      </w:r>
      <w:r>
        <w:rPr>
          <w:spacing w:val="80"/>
        </w:rPr>
        <w:t xml:space="preserve">  </w:t>
      </w:r>
      <w:r>
        <w:t>(на</w:t>
      </w:r>
      <w:r>
        <w:rPr>
          <w:spacing w:val="80"/>
        </w:rPr>
        <w:t xml:space="preserve">  </w:t>
      </w:r>
      <w:r>
        <w:t>примере</w:t>
      </w:r>
      <w:r>
        <w:rPr>
          <w:spacing w:val="80"/>
        </w:rPr>
        <w:t xml:space="preserve">  </w:t>
      </w:r>
      <w:r>
        <w:t>произведений</w:t>
      </w:r>
      <w:r>
        <w:rPr>
          <w:spacing w:val="80"/>
        </w:rPr>
        <w:t xml:space="preserve">  </w:t>
      </w:r>
      <w:r>
        <w:t>Р.</w:t>
      </w:r>
      <w:r>
        <w:rPr>
          <w:spacing w:val="80"/>
        </w:rPr>
        <w:t xml:space="preserve">  </w:t>
      </w:r>
      <w:r>
        <w:t>Роджерса,</w:t>
      </w:r>
      <w:r>
        <w:rPr>
          <w:spacing w:val="80"/>
        </w:rPr>
        <w:t xml:space="preserve">  </w:t>
      </w:r>
      <w:r>
        <w:t>Ф.</w:t>
      </w:r>
      <w:r>
        <w:rPr>
          <w:spacing w:val="80"/>
        </w:rPr>
        <w:t xml:space="preserve">  </w:t>
      </w:r>
      <w:r>
        <w:t>Лоу,</w:t>
      </w:r>
      <w:r>
        <w:rPr>
          <w:spacing w:val="80"/>
        </w:rPr>
        <w:t xml:space="preserve">  </w:t>
      </w:r>
      <w:r>
        <w:t>Г.</w:t>
      </w:r>
      <w:r>
        <w:rPr>
          <w:spacing w:val="80"/>
        </w:rPr>
        <w:t xml:space="preserve">  </w:t>
      </w:r>
      <w:r>
        <w:t>Гладкова,</w:t>
      </w:r>
      <w:r>
        <w:rPr>
          <w:spacing w:val="40"/>
        </w:rPr>
        <w:t xml:space="preserve"> </w:t>
      </w:r>
      <w:r>
        <w:t>А. Шнитке).</w:t>
      </w:r>
    </w:p>
    <w:p w:rsidR="00156445" w:rsidRDefault="005A47D0">
      <w:pPr>
        <w:pStyle w:val="a3"/>
        <w:spacing w:before="9"/>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9" w:lineRule="auto"/>
        <w:ind w:left="1722" w:right="1148" w:firstLine="0"/>
        <w:jc w:val="left"/>
      </w:pPr>
      <w:r>
        <w:t>знакомство с</w:t>
      </w:r>
      <w:r>
        <w:rPr>
          <w:spacing w:val="40"/>
        </w:rPr>
        <w:t xml:space="preserve"> </w:t>
      </w:r>
      <w:r>
        <w:t>образцами</w:t>
      </w:r>
      <w:r>
        <w:rPr>
          <w:spacing w:val="40"/>
        </w:rPr>
        <w:t xml:space="preserve"> </w:t>
      </w:r>
      <w:r>
        <w:t>киномузыки</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композиторов; просмотр</w:t>
      </w:r>
      <w:r>
        <w:rPr>
          <w:spacing w:val="33"/>
        </w:rPr>
        <w:t xml:space="preserve"> </w:t>
      </w:r>
      <w:r>
        <w:t>фильмов</w:t>
      </w:r>
      <w:r>
        <w:rPr>
          <w:spacing w:val="39"/>
        </w:rPr>
        <w:t xml:space="preserve"> </w:t>
      </w:r>
      <w:r>
        <w:t>с целью</w:t>
      </w:r>
      <w:r>
        <w:rPr>
          <w:spacing w:val="29"/>
        </w:rPr>
        <w:t xml:space="preserve"> </w:t>
      </w:r>
      <w:r>
        <w:t>анализа</w:t>
      </w:r>
      <w:r>
        <w:rPr>
          <w:spacing w:val="27"/>
        </w:rPr>
        <w:t xml:space="preserve"> </w:t>
      </w:r>
      <w:r>
        <w:t>выразительного</w:t>
      </w:r>
      <w:r>
        <w:rPr>
          <w:spacing w:val="29"/>
        </w:rPr>
        <w:t xml:space="preserve"> </w:t>
      </w:r>
      <w:r>
        <w:t>эффекта,</w:t>
      </w:r>
      <w:r>
        <w:rPr>
          <w:spacing w:val="40"/>
        </w:rPr>
        <w:t xml:space="preserve"> </w:t>
      </w:r>
      <w:r>
        <w:t>создаваемого</w:t>
      </w:r>
      <w:r>
        <w:rPr>
          <w:spacing w:val="29"/>
        </w:rPr>
        <w:t xml:space="preserve"> </w:t>
      </w:r>
      <w:r>
        <w:t>музыкой; разучивание,</w:t>
      </w:r>
      <w:r>
        <w:rPr>
          <w:spacing w:val="40"/>
        </w:rPr>
        <w:t xml:space="preserve"> </w:t>
      </w:r>
      <w:r>
        <w:t>исполнение песни</w:t>
      </w:r>
      <w:r>
        <w:rPr>
          <w:spacing w:val="40"/>
        </w:rPr>
        <w:t xml:space="preserve"> </w:t>
      </w:r>
      <w:r>
        <w:t>из фильма;</w:t>
      </w:r>
    </w:p>
    <w:p w:rsidR="00156445" w:rsidRDefault="005A47D0">
      <w:pPr>
        <w:pStyle w:val="a3"/>
        <w:spacing w:before="10"/>
        <w:ind w:left="1722" w:firstLine="0"/>
        <w:jc w:val="left"/>
      </w:pPr>
      <w:r>
        <w:t>на</w:t>
      </w:r>
      <w:r>
        <w:rPr>
          <w:spacing w:val="3"/>
        </w:rPr>
        <w:t xml:space="preserve"> </w:t>
      </w:r>
      <w:r>
        <w:t>выбор</w:t>
      </w:r>
      <w:r>
        <w:rPr>
          <w:spacing w:val="13"/>
        </w:rPr>
        <w:t xml:space="preserve"> </w:t>
      </w:r>
      <w:r>
        <w:t>или</w:t>
      </w:r>
      <w:r>
        <w:rPr>
          <w:spacing w:val="21"/>
        </w:rPr>
        <w:t xml:space="preserve"> </w:t>
      </w:r>
      <w:r>
        <w:rPr>
          <w:spacing w:val="-2"/>
        </w:rPr>
        <w:t>факультативно:</w:t>
      </w:r>
    </w:p>
    <w:p w:rsidR="00156445" w:rsidRDefault="005A47D0">
      <w:pPr>
        <w:pStyle w:val="a3"/>
        <w:spacing w:line="256" w:lineRule="auto"/>
        <w:ind w:left="1722" w:right="5045" w:firstLine="0"/>
        <w:jc w:val="left"/>
      </w:pPr>
      <w:r>
        <w:t>создание</w:t>
      </w:r>
      <w:r>
        <w:rPr>
          <w:spacing w:val="-14"/>
        </w:rPr>
        <w:t xml:space="preserve"> </w:t>
      </w:r>
      <w:r>
        <w:t>любительского</w:t>
      </w:r>
      <w:r>
        <w:rPr>
          <w:spacing w:val="-11"/>
        </w:rPr>
        <w:t xml:space="preserve"> </w:t>
      </w:r>
      <w:r>
        <w:t>музыкального</w:t>
      </w:r>
      <w:r>
        <w:rPr>
          <w:spacing w:val="-12"/>
        </w:rPr>
        <w:t xml:space="preserve"> </w:t>
      </w:r>
      <w:r>
        <w:t>фильма; переозвучка фрагмента мультфильма;</w:t>
      </w:r>
    </w:p>
    <w:p w:rsidR="00156445" w:rsidRDefault="005A47D0">
      <w:pPr>
        <w:pStyle w:val="a3"/>
        <w:spacing w:line="252" w:lineRule="auto"/>
        <w:ind w:right="1084"/>
      </w:pPr>
      <w:r>
        <w:t>просмотр</w:t>
      </w:r>
      <w:r>
        <w:rPr>
          <w:spacing w:val="65"/>
        </w:rPr>
        <w:t xml:space="preserve">  </w:t>
      </w:r>
      <w:r>
        <w:t>фильма-оперы</w:t>
      </w:r>
      <w:r>
        <w:rPr>
          <w:spacing w:val="64"/>
        </w:rPr>
        <w:t xml:space="preserve">  </w:t>
      </w:r>
      <w:r>
        <w:t>или</w:t>
      </w:r>
      <w:r>
        <w:rPr>
          <w:spacing w:val="80"/>
        </w:rPr>
        <w:t xml:space="preserve">  </w:t>
      </w:r>
      <w:r>
        <w:t>фильма-балета,</w:t>
      </w:r>
      <w:r>
        <w:rPr>
          <w:spacing w:val="80"/>
        </w:rPr>
        <w:t xml:space="preserve">  </w:t>
      </w:r>
      <w:r>
        <w:t>аналитическое</w:t>
      </w:r>
      <w:r>
        <w:rPr>
          <w:spacing w:val="64"/>
        </w:rPr>
        <w:t xml:space="preserve">  </w:t>
      </w:r>
      <w:r>
        <w:t>эссе</w:t>
      </w:r>
      <w:r>
        <w:rPr>
          <w:spacing w:val="64"/>
        </w:rPr>
        <w:t xml:space="preserve">  </w:t>
      </w:r>
      <w:r>
        <w:t>с</w:t>
      </w:r>
      <w:r>
        <w:rPr>
          <w:spacing w:val="64"/>
        </w:rPr>
        <w:t xml:space="preserve">  </w:t>
      </w:r>
      <w:r>
        <w:t xml:space="preserve">ответом на вопрос «В чем отличие видеозаписи музыкального спектакля от фильма -оперы (фильма- </w:t>
      </w:r>
      <w:r>
        <w:rPr>
          <w:spacing w:val="-2"/>
        </w:rPr>
        <w:t>балета)?».</w:t>
      </w:r>
    </w:p>
    <w:p w:rsidR="00156445" w:rsidRDefault="005A47D0">
      <w:pPr>
        <w:pStyle w:val="Heading2"/>
      </w:pPr>
      <w:bookmarkStart w:id="128" w:name="Модуль_№_9_«Современная_музыка:_основные"/>
      <w:bookmarkEnd w:id="128"/>
      <w:r>
        <w:t>Модуль</w:t>
      </w:r>
      <w:r>
        <w:rPr>
          <w:spacing w:val="14"/>
        </w:rPr>
        <w:t xml:space="preserve"> </w:t>
      </w:r>
      <w:r>
        <w:t>№</w:t>
      </w:r>
      <w:r>
        <w:rPr>
          <w:spacing w:val="20"/>
        </w:rPr>
        <w:t xml:space="preserve"> </w:t>
      </w:r>
      <w:r>
        <w:t>9</w:t>
      </w:r>
      <w:r>
        <w:rPr>
          <w:spacing w:val="25"/>
        </w:rPr>
        <w:t xml:space="preserve"> </w:t>
      </w:r>
      <w:r>
        <w:t>«Современная</w:t>
      </w:r>
      <w:r>
        <w:rPr>
          <w:spacing w:val="35"/>
        </w:rPr>
        <w:t xml:space="preserve"> </w:t>
      </w:r>
      <w:r>
        <w:t>музыка:</w:t>
      </w:r>
      <w:r>
        <w:rPr>
          <w:spacing w:val="26"/>
        </w:rPr>
        <w:t xml:space="preserve"> </w:t>
      </w:r>
      <w:r>
        <w:t>основные</w:t>
      </w:r>
      <w:r>
        <w:rPr>
          <w:spacing w:val="39"/>
        </w:rPr>
        <w:t xml:space="preserve"> </w:t>
      </w:r>
      <w:r>
        <w:t>жанры</w:t>
      </w:r>
      <w:r>
        <w:rPr>
          <w:spacing w:val="32"/>
        </w:rPr>
        <w:t xml:space="preserve"> </w:t>
      </w:r>
      <w:r>
        <w:t>и</w:t>
      </w:r>
      <w:r>
        <w:rPr>
          <w:spacing w:val="24"/>
        </w:rPr>
        <w:t xml:space="preserve"> </w:t>
      </w:r>
      <w:r>
        <w:rPr>
          <w:spacing w:val="-2"/>
        </w:rPr>
        <w:t>направления».</w:t>
      </w:r>
    </w:p>
    <w:p w:rsidR="00156445" w:rsidRDefault="005A47D0">
      <w:pPr>
        <w:pStyle w:val="a3"/>
        <w:ind w:left="1722" w:firstLine="0"/>
      </w:pPr>
      <w:r>
        <w:t>Джаз</w:t>
      </w:r>
      <w:r>
        <w:rPr>
          <w:spacing w:val="11"/>
        </w:rPr>
        <w:t xml:space="preserve"> </w:t>
      </w:r>
      <w:r>
        <w:t>(3–4</w:t>
      </w:r>
      <w:r>
        <w:rPr>
          <w:spacing w:val="22"/>
        </w:rPr>
        <w:t xml:space="preserve"> </w:t>
      </w:r>
      <w:r>
        <w:rPr>
          <w:spacing w:val="-2"/>
        </w:rPr>
        <w:t>часа).</w:t>
      </w:r>
    </w:p>
    <w:p w:rsidR="00156445" w:rsidRDefault="005A47D0">
      <w:pPr>
        <w:pStyle w:val="a3"/>
        <w:spacing w:before="12" w:line="247" w:lineRule="auto"/>
        <w:ind w:right="1091"/>
      </w:pPr>
      <w:r>
        <w:t>Содержание:</w:t>
      </w:r>
      <w:r>
        <w:rPr>
          <w:spacing w:val="40"/>
        </w:rPr>
        <w:t xml:space="preserve"> </w:t>
      </w:r>
      <w:r>
        <w:t>Джаз</w:t>
      </w:r>
      <w:r>
        <w:rPr>
          <w:spacing w:val="40"/>
        </w:rPr>
        <w:t xml:space="preserve"> </w:t>
      </w:r>
      <w:r>
        <w:t>–</w:t>
      </w:r>
      <w:r>
        <w:rPr>
          <w:spacing w:val="40"/>
        </w:rPr>
        <w:t xml:space="preserve"> </w:t>
      </w:r>
      <w:r>
        <w:t>основа</w:t>
      </w:r>
      <w:r>
        <w:rPr>
          <w:spacing w:val="40"/>
        </w:rPr>
        <w:t xml:space="preserve"> </w:t>
      </w:r>
      <w:r>
        <w:t>популярной</w:t>
      </w:r>
      <w:r>
        <w:rPr>
          <w:spacing w:val="40"/>
        </w:rPr>
        <w:t xml:space="preserve"> </w:t>
      </w:r>
      <w:r>
        <w:t>музыки</w:t>
      </w:r>
      <w:r>
        <w:rPr>
          <w:spacing w:val="40"/>
        </w:rPr>
        <w:t xml:space="preserve"> </w:t>
      </w:r>
      <w:r>
        <w:t>XX</w:t>
      </w:r>
      <w:r>
        <w:rPr>
          <w:spacing w:val="40"/>
        </w:rPr>
        <w:t xml:space="preserve"> </w:t>
      </w:r>
      <w:r>
        <w:t>века.</w:t>
      </w:r>
      <w:r>
        <w:rPr>
          <w:spacing w:val="40"/>
        </w:rPr>
        <w:t xml:space="preserve"> </w:t>
      </w:r>
      <w:r>
        <w:t>Особенности</w:t>
      </w:r>
      <w:r>
        <w:rPr>
          <w:spacing w:val="40"/>
        </w:rPr>
        <w:t xml:space="preserve"> </w:t>
      </w:r>
      <w:r>
        <w:t>джазового языка</w:t>
      </w:r>
      <w:r>
        <w:rPr>
          <w:spacing w:val="40"/>
        </w:rPr>
        <w:t xml:space="preserve"> </w:t>
      </w:r>
      <w:r>
        <w:t>и</w:t>
      </w:r>
      <w:r>
        <w:rPr>
          <w:spacing w:val="40"/>
        </w:rPr>
        <w:t xml:space="preserve"> </w:t>
      </w:r>
      <w:r>
        <w:t>стиля</w:t>
      </w:r>
      <w:r>
        <w:rPr>
          <w:spacing w:val="40"/>
        </w:rPr>
        <w:t xml:space="preserve"> </w:t>
      </w:r>
      <w:r>
        <w:t>(свинг,</w:t>
      </w:r>
      <w:r>
        <w:rPr>
          <w:spacing w:val="40"/>
        </w:rPr>
        <w:t xml:space="preserve"> </w:t>
      </w:r>
      <w:r>
        <w:t>синкопы,</w:t>
      </w:r>
      <w:r>
        <w:rPr>
          <w:spacing w:val="40"/>
        </w:rPr>
        <w:t xml:space="preserve"> </w:t>
      </w:r>
      <w:r>
        <w:t>ударные</w:t>
      </w:r>
      <w:r>
        <w:rPr>
          <w:spacing w:val="40"/>
        </w:rPr>
        <w:t xml:space="preserve"> </w:t>
      </w:r>
      <w:r>
        <w:t>и</w:t>
      </w:r>
      <w:r>
        <w:rPr>
          <w:spacing w:val="40"/>
        </w:rPr>
        <w:t xml:space="preserve"> </w:t>
      </w:r>
      <w:r>
        <w:t>духовые</w:t>
      </w:r>
      <w:r>
        <w:rPr>
          <w:spacing w:val="40"/>
        </w:rPr>
        <w:t xml:space="preserve"> </w:t>
      </w:r>
      <w:r>
        <w:t>инструменты,</w:t>
      </w:r>
      <w:r>
        <w:rPr>
          <w:spacing w:val="40"/>
        </w:rPr>
        <w:t xml:space="preserve"> </w:t>
      </w:r>
      <w:r>
        <w:t>вопросно-ответная структура</w:t>
      </w:r>
      <w:r>
        <w:rPr>
          <w:spacing w:val="40"/>
        </w:rPr>
        <w:t xml:space="preserve"> </w:t>
      </w:r>
      <w:r>
        <w:t>мотивов,</w:t>
      </w:r>
      <w:r>
        <w:rPr>
          <w:spacing w:val="40"/>
        </w:rPr>
        <w:t xml:space="preserve"> </w:t>
      </w:r>
      <w:r>
        <w:t>гармоническая</w:t>
      </w:r>
      <w:r>
        <w:rPr>
          <w:spacing w:val="40"/>
        </w:rPr>
        <w:t xml:space="preserve"> </w:t>
      </w:r>
      <w:r>
        <w:t>сетка,</w:t>
      </w:r>
      <w:r>
        <w:rPr>
          <w:spacing w:val="40"/>
        </w:rPr>
        <w:t xml:space="preserve"> </w:t>
      </w:r>
      <w:r>
        <w:t>импровизация).</w:t>
      </w:r>
    </w:p>
    <w:p w:rsidR="00156445" w:rsidRDefault="005A47D0">
      <w:pPr>
        <w:pStyle w:val="a3"/>
        <w:spacing w:before="9"/>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9" w:line="249" w:lineRule="auto"/>
        <w:ind w:right="1129"/>
      </w:pPr>
      <w:r>
        <w:t>знакомство</w:t>
      </w:r>
      <w:r>
        <w:rPr>
          <w:spacing w:val="80"/>
          <w:w w:val="150"/>
        </w:rPr>
        <w:t xml:space="preserve">   </w:t>
      </w:r>
      <w:r>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w w:val="150"/>
        </w:rPr>
        <w:t xml:space="preserve">   </w:t>
      </w:r>
      <w:r>
        <w:t>композициями и направлениями</w:t>
      </w:r>
      <w:r>
        <w:rPr>
          <w:spacing w:val="40"/>
        </w:rPr>
        <w:t xml:space="preserve"> </w:t>
      </w:r>
      <w:r>
        <w:t>(регтайм, биг бэнд, блюз);</w:t>
      </w:r>
    </w:p>
    <w:p w:rsidR="00156445" w:rsidRDefault="005A47D0">
      <w:pPr>
        <w:pStyle w:val="a3"/>
        <w:spacing w:before="7" w:line="244" w:lineRule="auto"/>
        <w:ind w:right="1114"/>
      </w:pPr>
      <w:r>
        <w:t>разучивание, исполнение одной из «вечнозеленых» джазовых тем, элементы ритмической</w:t>
      </w:r>
      <w:r>
        <w:rPr>
          <w:spacing w:val="40"/>
        </w:rPr>
        <w:t xml:space="preserve"> </w:t>
      </w:r>
      <w:r>
        <w:t>и</w:t>
      </w:r>
      <w:r>
        <w:rPr>
          <w:spacing w:val="40"/>
        </w:rPr>
        <w:t xml:space="preserve"> </w:t>
      </w:r>
      <w:r>
        <w:t>вокальной</w:t>
      </w:r>
      <w:r>
        <w:rPr>
          <w:spacing w:val="40"/>
        </w:rPr>
        <w:t xml:space="preserve"> </w:t>
      </w:r>
      <w:r>
        <w:t>импровизации</w:t>
      </w:r>
      <w:r>
        <w:rPr>
          <w:spacing w:val="40"/>
        </w:rPr>
        <w:t xml:space="preserve"> </w:t>
      </w:r>
      <w:r>
        <w:t>на ее</w:t>
      </w:r>
      <w:r>
        <w:rPr>
          <w:spacing w:val="40"/>
        </w:rPr>
        <w:t xml:space="preserve"> </w:t>
      </w:r>
      <w:r>
        <w:t>основе;</w:t>
      </w:r>
    </w:p>
    <w:p w:rsidR="00156445" w:rsidRDefault="005A47D0">
      <w:pPr>
        <w:pStyle w:val="a3"/>
        <w:spacing w:before="7"/>
        <w:ind w:left="1722" w:firstLine="0"/>
      </w:pPr>
      <w:r>
        <w:t>определение</w:t>
      </w:r>
      <w:r>
        <w:rPr>
          <w:spacing w:val="17"/>
        </w:rPr>
        <w:t xml:space="preserve"> </w:t>
      </w:r>
      <w:r>
        <w:t>на</w:t>
      </w:r>
      <w:r>
        <w:rPr>
          <w:spacing w:val="30"/>
        </w:rPr>
        <w:t xml:space="preserve"> </w:t>
      </w:r>
      <w:r>
        <w:rPr>
          <w:spacing w:val="-4"/>
        </w:rPr>
        <w:t>слух:</w:t>
      </w:r>
    </w:p>
    <w:p w:rsidR="00156445" w:rsidRDefault="005A47D0">
      <w:pPr>
        <w:pStyle w:val="a3"/>
        <w:spacing w:before="14" w:line="247" w:lineRule="auto"/>
        <w:ind w:left="1722" w:right="3275" w:firstLine="0"/>
        <w:jc w:val="left"/>
      </w:pPr>
      <w:r>
        <w:t>принадлежности к джазовой или классической музыке;</w:t>
      </w:r>
      <w:r>
        <w:rPr>
          <w:spacing w:val="40"/>
        </w:rPr>
        <w:t xml:space="preserve"> </w:t>
      </w:r>
      <w:r>
        <w:t>исполнительского</w:t>
      </w:r>
      <w:r>
        <w:rPr>
          <w:spacing w:val="32"/>
        </w:rPr>
        <w:t xml:space="preserve"> </w:t>
      </w:r>
      <w:r>
        <w:t>состава</w:t>
      </w:r>
      <w:r>
        <w:rPr>
          <w:spacing w:val="35"/>
        </w:rPr>
        <w:t xml:space="preserve"> </w:t>
      </w:r>
      <w:r>
        <w:t>(манера</w:t>
      </w:r>
      <w:r>
        <w:rPr>
          <w:spacing w:val="34"/>
        </w:rPr>
        <w:t xml:space="preserve"> </w:t>
      </w:r>
      <w:r>
        <w:t>пения,</w:t>
      </w:r>
      <w:r>
        <w:rPr>
          <w:spacing w:val="39"/>
        </w:rPr>
        <w:t xml:space="preserve"> </w:t>
      </w:r>
      <w:r>
        <w:t>состав</w:t>
      </w:r>
      <w:r>
        <w:rPr>
          <w:spacing w:val="37"/>
        </w:rPr>
        <w:t xml:space="preserve"> </w:t>
      </w:r>
      <w:r>
        <w:t>инструментов); на выбор или факультативно:</w:t>
      </w:r>
    </w:p>
    <w:p w:rsidR="00156445" w:rsidRDefault="005A47D0">
      <w:pPr>
        <w:pStyle w:val="a3"/>
        <w:spacing w:before="14"/>
        <w:ind w:left="1722" w:firstLine="0"/>
        <w:jc w:val="left"/>
      </w:pPr>
      <w:r>
        <w:t>сочинение</w:t>
      </w:r>
      <w:r>
        <w:rPr>
          <w:spacing w:val="12"/>
        </w:rPr>
        <w:t xml:space="preserve"> </w:t>
      </w:r>
      <w:r>
        <w:rPr>
          <w:spacing w:val="-2"/>
        </w:rPr>
        <w:t>блюза;</w:t>
      </w:r>
    </w:p>
    <w:p w:rsidR="00156445" w:rsidRDefault="005A47D0">
      <w:pPr>
        <w:pStyle w:val="a3"/>
        <w:spacing w:before="9" w:line="244" w:lineRule="auto"/>
        <w:ind w:left="1722" w:right="5494" w:firstLine="0"/>
        <w:jc w:val="left"/>
      </w:pPr>
      <w:r>
        <w:t>посещение</w:t>
      </w:r>
      <w:r>
        <w:rPr>
          <w:spacing w:val="28"/>
        </w:rPr>
        <w:t xml:space="preserve"> </w:t>
      </w:r>
      <w:r>
        <w:t>концерта</w:t>
      </w:r>
      <w:r>
        <w:rPr>
          <w:spacing w:val="34"/>
        </w:rPr>
        <w:t xml:space="preserve"> </w:t>
      </w:r>
      <w:r>
        <w:t>джазовой</w:t>
      </w:r>
      <w:r>
        <w:rPr>
          <w:spacing w:val="32"/>
        </w:rPr>
        <w:t xml:space="preserve"> </w:t>
      </w:r>
      <w:r>
        <w:t>музыки. Мюзикл (3–4 часа).</w:t>
      </w:r>
    </w:p>
    <w:p w:rsidR="00156445" w:rsidRDefault="005A47D0">
      <w:pPr>
        <w:pStyle w:val="a3"/>
        <w:tabs>
          <w:tab w:val="left" w:pos="3278"/>
          <w:tab w:val="left" w:pos="4853"/>
          <w:tab w:val="left" w:pos="5760"/>
          <w:tab w:val="left" w:pos="7001"/>
          <w:tab w:val="left" w:pos="7926"/>
          <w:tab w:val="left" w:pos="8339"/>
          <w:tab w:val="left" w:pos="9580"/>
        </w:tabs>
        <w:spacing w:before="12"/>
        <w:ind w:left="1722" w:firstLine="0"/>
        <w:jc w:val="left"/>
      </w:pPr>
      <w:r>
        <w:rPr>
          <w:spacing w:val="-2"/>
        </w:rPr>
        <w:t>Содержание:</w:t>
      </w:r>
      <w:r>
        <w:tab/>
      </w:r>
      <w:r>
        <w:rPr>
          <w:spacing w:val="-2"/>
        </w:rPr>
        <w:t>Особенности</w:t>
      </w:r>
      <w:r>
        <w:tab/>
      </w:r>
      <w:r>
        <w:rPr>
          <w:spacing w:val="-2"/>
        </w:rPr>
        <w:t>жанра.</w:t>
      </w:r>
      <w:r>
        <w:tab/>
      </w:r>
      <w:r>
        <w:rPr>
          <w:spacing w:val="-2"/>
        </w:rPr>
        <w:t>Классика</w:t>
      </w:r>
      <w:r>
        <w:tab/>
      </w:r>
      <w:r>
        <w:rPr>
          <w:spacing w:val="-2"/>
        </w:rPr>
        <w:t>жанра</w:t>
      </w:r>
      <w:r>
        <w:tab/>
      </w:r>
      <w:r>
        <w:rPr>
          <w:spacing w:val="-10"/>
        </w:rPr>
        <w:t>–</w:t>
      </w:r>
      <w:r>
        <w:tab/>
      </w:r>
      <w:r>
        <w:rPr>
          <w:spacing w:val="-2"/>
        </w:rPr>
        <w:t>мюзиклы</w:t>
      </w:r>
      <w:r>
        <w:tab/>
      </w:r>
      <w:r>
        <w:rPr>
          <w:spacing w:val="-2"/>
        </w:rPr>
        <w:t>середины</w:t>
      </w:r>
    </w:p>
    <w:p w:rsidR="00156445" w:rsidRDefault="005A47D0">
      <w:pPr>
        <w:pStyle w:val="a5"/>
        <w:numPr>
          <w:ilvl w:val="0"/>
          <w:numId w:val="72"/>
        </w:numPr>
        <w:tabs>
          <w:tab w:val="left" w:pos="1509"/>
        </w:tabs>
        <w:spacing w:before="10" w:line="247" w:lineRule="auto"/>
        <w:ind w:right="1100" w:firstLine="0"/>
        <w:rPr>
          <w:sz w:val="23"/>
        </w:rPr>
      </w:pPr>
      <w:r>
        <w:rPr>
          <w:sz w:val="23"/>
        </w:rPr>
        <w:t>века</w:t>
      </w:r>
      <w:r>
        <w:rPr>
          <w:spacing w:val="80"/>
          <w:w w:val="150"/>
          <w:sz w:val="23"/>
        </w:rPr>
        <w:t xml:space="preserve"> </w:t>
      </w:r>
      <w:r>
        <w:rPr>
          <w:sz w:val="23"/>
        </w:rPr>
        <w:t>(на</w:t>
      </w:r>
      <w:r>
        <w:rPr>
          <w:spacing w:val="80"/>
          <w:w w:val="150"/>
          <w:sz w:val="23"/>
        </w:rPr>
        <w:t xml:space="preserve"> </w:t>
      </w:r>
      <w:r>
        <w:rPr>
          <w:sz w:val="23"/>
        </w:rPr>
        <w:t>примере</w:t>
      </w:r>
      <w:r>
        <w:rPr>
          <w:spacing w:val="80"/>
          <w:w w:val="150"/>
          <w:sz w:val="23"/>
        </w:rPr>
        <w:t xml:space="preserve"> </w:t>
      </w:r>
      <w:r>
        <w:rPr>
          <w:sz w:val="23"/>
        </w:rPr>
        <w:t>творчества</w:t>
      </w:r>
      <w:r>
        <w:rPr>
          <w:spacing w:val="80"/>
          <w:w w:val="150"/>
          <w:sz w:val="23"/>
        </w:rPr>
        <w:t xml:space="preserve"> </w:t>
      </w:r>
      <w:r>
        <w:rPr>
          <w:sz w:val="23"/>
        </w:rPr>
        <w:t>Ф.</w:t>
      </w:r>
      <w:r>
        <w:rPr>
          <w:spacing w:val="80"/>
          <w:w w:val="150"/>
          <w:sz w:val="23"/>
        </w:rPr>
        <w:t xml:space="preserve"> </w:t>
      </w:r>
      <w:r>
        <w:rPr>
          <w:sz w:val="23"/>
        </w:rPr>
        <w:t>Лоу,</w:t>
      </w:r>
      <w:r>
        <w:rPr>
          <w:spacing w:val="80"/>
          <w:w w:val="150"/>
          <w:sz w:val="23"/>
        </w:rPr>
        <w:t xml:space="preserve"> </w:t>
      </w:r>
      <w:r>
        <w:rPr>
          <w:sz w:val="23"/>
        </w:rPr>
        <w:t>Р.</w:t>
      </w:r>
      <w:r>
        <w:rPr>
          <w:spacing w:val="80"/>
          <w:w w:val="150"/>
          <w:sz w:val="23"/>
        </w:rPr>
        <w:t xml:space="preserve"> </w:t>
      </w:r>
      <w:r>
        <w:rPr>
          <w:sz w:val="23"/>
        </w:rPr>
        <w:t>Роджерса,</w:t>
      </w:r>
      <w:r>
        <w:rPr>
          <w:spacing w:val="80"/>
          <w:w w:val="150"/>
          <w:sz w:val="23"/>
        </w:rPr>
        <w:t xml:space="preserve"> </w:t>
      </w:r>
      <w:r>
        <w:rPr>
          <w:sz w:val="23"/>
        </w:rPr>
        <w:t>Э.Л.</w:t>
      </w:r>
      <w:r>
        <w:rPr>
          <w:spacing w:val="80"/>
          <w:w w:val="150"/>
          <w:sz w:val="23"/>
        </w:rPr>
        <w:t xml:space="preserve"> </w:t>
      </w:r>
      <w:r>
        <w:rPr>
          <w:sz w:val="23"/>
        </w:rPr>
        <w:t>Уэббера).</w:t>
      </w:r>
      <w:r>
        <w:rPr>
          <w:spacing w:val="80"/>
          <w:w w:val="150"/>
          <w:sz w:val="23"/>
        </w:rPr>
        <w:t xml:space="preserve"> </w:t>
      </w:r>
      <w:r>
        <w:rPr>
          <w:sz w:val="23"/>
        </w:rPr>
        <w:t>Современные постановки</w:t>
      </w:r>
      <w:r>
        <w:rPr>
          <w:spacing w:val="40"/>
          <w:sz w:val="23"/>
        </w:rPr>
        <w:t xml:space="preserve"> </w:t>
      </w:r>
      <w:r>
        <w:rPr>
          <w:sz w:val="23"/>
        </w:rPr>
        <w:t>в</w:t>
      </w:r>
      <w:r>
        <w:rPr>
          <w:spacing w:val="40"/>
          <w:sz w:val="23"/>
        </w:rPr>
        <w:t xml:space="preserve"> </w:t>
      </w:r>
      <w:r>
        <w:rPr>
          <w:sz w:val="23"/>
        </w:rPr>
        <w:t>жанре</w:t>
      </w:r>
      <w:r>
        <w:rPr>
          <w:spacing w:val="40"/>
          <w:sz w:val="23"/>
        </w:rPr>
        <w:t xml:space="preserve"> </w:t>
      </w:r>
      <w:r>
        <w:rPr>
          <w:sz w:val="23"/>
        </w:rPr>
        <w:t>мюзикла</w:t>
      </w:r>
      <w:r>
        <w:rPr>
          <w:spacing w:val="40"/>
          <w:sz w:val="23"/>
        </w:rPr>
        <w:t xml:space="preserve"> </w:t>
      </w:r>
      <w:r>
        <w:rPr>
          <w:sz w:val="23"/>
        </w:rPr>
        <w:t>на</w:t>
      </w:r>
      <w:r>
        <w:rPr>
          <w:spacing w:val="40"/>
          <w:sz w:val="23"/>
        </w:rPr>
        <w:t xml:space="preserve"> </w:t>
      </w:r>
      <w:r>
        <w:rPr>
          <w:sz w:val="23"/>
        </w:rPr>
        <w:t>российской</w:t>
      </w:r>
      <w:r>
        <w:rPr>
          <w:spacing w:val="40"/>
          <w:sz w:val="23"/>
        </w:rPr>
        <w:t xml:space="preserve"> </w:t>
      </w:r>
      <w:r>
        <w:rPr>
          <w:sz w:val="23"/>
        </w:rPr>
        <w:t>сцене.</w:t>
      </w:r>
    </w:p>
    <w:p w:rsidR="00156445" w:rsidRDefault="005A47D0">
      <w:pPr>
        <w:pStyle w:val="a3"/>
        <w:spacing w:before="7"/>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10" w:line="252" w:lineRule="auto"/>
        <w:ind w:right="1125"/>
      </w:pPr>
      <w:r>
        <w:t>знакомство</w:t>
      </w:r>
      <w:r>
        <w:rPr>
          <w:spacing w:val="80"/>
        </w:rPr>
        <w:t xml:space="preserve">  </w:t>
      </w:r>
      <w:r>
        <w:t>с</w:t>
      </w:r>
      <w:r>
        <w:rPr>
          <w:spacing w:val="80"/>
        </w:rPr>
        <w:t xml:space="preserve">  </w:t>
      </w:r>
      <w:r>
        <w:t>музыкальными</w:t>
      </w:r>
      <w:r>
        <w:rPr>
          <w:spacing w:val="72"/>
        </w:rPr>
        <w:t xml:space="preserve">   </w:t>
      </w:r>
      <w:r>
        <w:t>произведениями,</w:t>
      </w:r>
      <w:r>
        <w:rPr>
          <w:spacing w:val="80"/>
        </w:rPr>
        <w:t xml:space="preserve">  </w:t>
      </w:r>
      <w:r>
        <w:t>сочиненными</w:t>
      </w:r>
      <w:r>
        <w:rPr>
          <w:spacing w:val="72"/>
        </w:rPr>
        <w:t xml:space="preserve">   </w:t>
      </w:r>
      <w:r>
        <w:t>зарубежными</w:t>
      </w:r>
      <w:r>
        <w:rPr>
          <w:spacing w:val="40"/>
        </w:rPr>
        <w:t xml:space="preserve"> </w:t>
      </w:r>
      <w:r>
        <w:t>и отечественными композиторами в жанре мюзикла, сравнение с другими театральными жанрами</w:t>
      </w:r>
      <w:r>
        <w:rPr>
          <w:spacing w:val="40"/>
        </w:rPr>
        <w:t xml:space="preserve"> </w:t>
      </w:r>
      <w:r>
        <w:t>(опера, балет, драматический</w:t>
      </w:r>
      <w:r>
        <w:rPr>
          <w:spacing w:val="40"/>
        </w:rPr>
        <w:t xml:space="preserve"> </w:t>
      </w:r>
      <w:r>
        <w:t>спектакль);</w:t>
      </w:r>
    </w:p>
    <w:p w:rsidR="00156445" w:rsidRDefault="005A47D0">
      <w:pPr>
        <w:pStyle w:val="a3"/>
        <w:spacing w:before="2" w:line="247" w:lineRule="auto"/>
        <w:ind w:right="1116"/>
      </w:pPr>
      <w:r>
        <w:t>анализ рекламных объявлений о премьерах мюзиклов в современных средствах</w:t>
      </w:r>
      <w:r>
        <w:rPr>
          <w:spacing w:val="80"/>
        </w:rPr>
        <w:t xml:space="preserve"> </w:t>
      </w:r>
      <w:r>
        <w:t>массовой информации;</w:t>
      </w:r>
    </w:p>
    <w:p w:rsidR="00156445" w:rsidRDefault="005A47D0">
      <w:pPr>
        <w:pStyle w:val="a3"/>
        <w:spacing w:before="2" w:line="247" w:lineRule="auto"/>
        <w:ind w:right="1101"/>
      </w:pPr>
      <w:r>
        <w:t>просмотр</w:t>
      </w:r>
      <w:r>
        <w:rPr>
          <w:spacing w:val="40"/>
        </w:rPr>
        <w:t xml:space="preserve"> </w:t>
      </w:r>
      <w:r>
        <w:t>видеозаписи</w:t>
      </w:r>
      <w:r>
        <w:rPr>
          <w:spacing w:val="40"/>
        </w:rPr>
        <w:t xml:space="preserve"> </w:t>
      </w:r>
      <w:r>
        <w:t>одного</w:t>
      </w:r>
      <w:r>
        <w:rPr>
          <w:spacing w:val="40"/>
        </w:rPr>
        <w:t xml:space="preserve"> </w:t>
      </w:r>
      <w:r>
        <w:t>из</w:t>
      </w:r>
      <w:r>
        <w:rPr>
          <w:spacing w:val="40"/>
        </w:rPr>
        <w:t xml:space="preserve"> </w:t>
      </w:r>
      <w:r>
        <w:t>мюзиклов,</w:t>
      </w:r>
      <w:r>
        <w:rPr>
          <w:spacing w:val="40"/>
        </w:rPr>
        <w:t xml:space="preserve"> </w:t>
      </w:r>
      <w:r>
        <w:t>написание</w:t>
      </w:r>
      <w:r>
        <w:rPr>
          <w:spacing w:val="40"/>
        </w:rPr>
        <w:t xml:space="preserve"> </w:t>
      </w:r>
      <w:r>
        <w:t>собственного</w:t>
      </w:r>
      <w:r>
        <w:rPr>
          <w:spacing w:val="40"/>
        </w:rPr>
        <w:t xml:space="preserve"> </w:t>
      </w:r>
      <w:r>
        <w:t>рекламного текста для данной постановки;</w:t>
      </w:r>
    </w:p>
    <w:p w:rsidR="00156445" w:rsidRDefault="005A47D0">
      <w:pPr>
        <w:pStyle w:val="a3"/>
        <w:spacing w:before="8" w:line="252" w:lineRule="auto"/>
        <w:ind w:left="1722" w:right="2757" w:firstLine="0"/>
        <w:jc w:val="left"/>
      </w:pPr>
      <w:r>
        <w:t>разучивание</w:t>
      </w:r>
      <w:r>
        <w:rPr>
          <w:spacing w:val="33"/>
        </w:rPr>
        <w:t xml:space="preserve"> </w:t>
      </w:r>
      <w:r>
        <w:t>и</w:t>
      </w:r>
      <w:r>
        <w:rPr>
          <w:spacing w:val="36"/>
        </w:rPr>
        <w:t xml:space="preserve"> </w:t>
      </w:r>
      <w:r>
        <w:t>исполнение</w:t>
      </w:r>
      <w:r>
        <w:rPr>
          <w:spacing w:val="29"/>
        </w:rPr>
        <w:t xml:space="preserve"> </w:t>
      </w:r>
      <w:r>
        <w:t>отдельных</w:t>
      </w:r>
      <w:r>
        <w:rPr>
          <w:spacing w:val="34"/>
        </w:rPr>
        <w:t xml:space="preserve"> </w:t>
      </w:r>
      <w:r>
        <w:t>номеров</w:t>
      </w:r>
      <w:r>
        <w:rPr>
          <w:spacing w:val="36"/>
        </w:rPr>
        <w:t xml:space="preserve"> </w:t>
      </w:r>
      <w:r>
        <w:t>из</w:t>
      </w:r>
      <w:r>
        <w:rPr>
          <w:spacing w:val="34"/>
        </w:rPr>
        <w:t xml:space="preserve"> </w:t>
      </w:r>
      <w:r>
        <w:t>мюзиклов. Молодежная</w:t>
      </w:r>
      <w:r>
        <w:rPr>
          <w:spacing w:val="40"/>
        </w:rPr>
        <w:t xml:space="preserve"> </w:t>
      </w:r>
      <w:r>
        <w:t>музыкальная культура (3–4 часа).</w:t>
      </w:r>
    </w:p>
    <w:p w:rsidR="00156445" w:rsidRDefault="005A47D0">
      <w:pPr>
        <w:pStyle w:val="a3"/>
        <w:tabs>
          <w:tab w:val="left" w:pos="5847"/>
          <w:tab w:val="left" w:pos="7402"/>
          <w:tab w:val="left" w:pos="9035"/>
        </w:tabs>
        <w:spacing w:before="1"/>
        <w:ind w:left="1722" w:firstLine="0"/>
        <w:jc w:val="left"/>
      </w:pPr>
      <w:r>
        <w:t>Содержание:</w:t>
      </w:r>
      <w:r>
        <w:rPr>
          <w:spacing w:val="35"/>
        </w:rPr>
        <w:t xml:space="preserve">  </w:t>
      </w:r>
      <w:r>
        <w:t>Направления</w:t>
      </w:r>
      <w:r>
        <w:rPr>
          <w:spacing w:val="40"/>
        </w:rPr>
        <w:t xml:space="preserve">  </w:t>
      </w:r>
      <w:r>
        <w:t>и</w:t>
      </w:r>
      <w:r>
        <w:rPr>
          <w:spacing w:val="36"/>
        </w:rPr>
        <w:t xml:space="preserve">  </w:t>
      </w:r>
      <w:r>
        <w:rPr>
          <w:spacing w:val="-4"/>
        </w:rPr>
        <w:t>стили</w:t>
      </w:r>
      <w:r>
        <w:tab/>
      </w:r>
      <w:r>
        <w:rPr>
          <w:spacing w:val="-2"/>
        </w:rPr>
        <w:t>молодежной</w:t>
      </w:r>
      <w:r>
        <w:tab/>
      </w:r>
      <w:r>
        <w:rPr>
          <w:spacing w:val="-2"/>
        </w:rPr>
        <w:t>музыкальной</w:t>
      </w:r>
      <w:r>
        <w:tab/>
        <w:t>культуры</w:t>
      </w:r>
      <w:r>
        <w:rPr>
          <w:spacing w:val="70"/>
        </w:rPr>
        <w:t xml:space="preserve"> </w:t>
      </w:r>
      <w:r>
        <w:rPr>
          <w:spacing w:val="-5"/>
        </w:rPr>
        <w:t>XX–</w:t>
      </w:r>
    </w:p>
    <w:p w:rsidR="00156445" w:rsidRDefault="005A47D0">
      <w:pPr>
        <w:pStyle w:val="a5"/>
        <w:numPr>
          <w:ilvl w:val="0"/>
          <w:numId w:val="72"/>
        </w:numPr>
        <w:tabs>
          <w:tab w:val="left" w:pos="1725"/>
          <w:tab w:val="left" w:pos="2578"/>
          <w:tab w:val="left" w:pos="4203"/>
          <w:tab w:val="left" w:pos="4902"/>
          <w:tab w:val="left" w:pos="5727"/>
          <w:tab w:val="left" w:pos="6421"/>
          <w:tab w:val="left" w:pos="7536"/>
          <w:tab w:val="left" w:pos="7948"/>
          <w:tab w:val="left" w:pos="9064"/>
        </w:tabs>
        <w:spacing w:before="14" w:line="252" w:lineRule="auto"/>
        <w:ind w:right="1105" w:firstLine="0"/>
        <w:rPr>
          <w:sz w:val="23"/>
        </w:rPr>
      </w:pPr>
      <w:r>
        <w:rPr>
          <w:spacing w:val="-2"/>
          <w:sz w:val="23"/>
        </w:rPr>
        <w:t>веков</w:t>
      </w:r>
      <w:r>
        <w:rPr>
          <w:sz w:val="23"/>
        </w:rPr>
        <w:tab/>
      </w:r>
      <w:r>
        <w:rPr>
          <w:spacing w:val="-2"/>
          <w:sz w:val="23"/>
        </w:rPr>
        <w:t>(рок-н-ролл,</w:t>
      </w:r>
      <w:r>
        <w:rPr>
          <w:sz w:val="23"/>
        </w:rPr>
        <w:tab/>
      </w:r>
      <w:r>
        <w:rPr>
          <w:spacing w:val="-4"/>
          <w:sz w:val="23"/>
        </w:rPr>
        <w:t>рок,</w:t>
      </w:r>
      <w:r>
        <w:rPr>
          <w:sz w:val="23"/>
        </w:rPr>
        <w:tab/>
      </w:r>
      <w:r>
        <w:rPr>
          <w:spacing w:val="-4"/>
          <w:sz w:val="23"/>
        </w:rPr>
        <w:t>панк,</w:t>
      </w:r>
      <w:r>
        <w:rPr>
          <w:sz w:val="23"/>
        </w:rPr>
        <w:tab/>
      </w:r>
      <w:r>
        <w:rPr>
          <w:spacing w:val="-4"/>
          <w:sz w:val="23"/>
        </w:rPr>
        <w:t>рэп,</w:t>
      </w:r>
      <w:r>
        <w:rPr>
          <w:sz w:val="23"/>
        </w:rPr>
        <w:tab/>
      </w:r>
      <w:r>
        <w:rPr>
          <w:spacing w:val="-2"/>
          <w:sz w:val="23"/>
        </w:rPr>
        <w:t>хип-хоп</w:t>
      </w:r>
      <w:r>
        <w:rPr>
          <w:sz w:val="23"/>
        </w:rPr>
        <w:tab/>
      </w:r>
      <w:r>
        <w:rPr>
          <w:spacing w:val="-10"/>
          <w:sz w:val="23"/>
        </w:rPr>
        <w:t>и</w:t>
      </w:r>
      <w:r>
        <w:rPr>
          <w:sz w:val="23"/>
        </w:rPr>
        <w:tab/>
      </w:r>
      <w:r>
        <w:rPr>
          <w:spacing w:val="-2"/>
          <w:sz w:val="23"/>
        </w:rPr>
        <w:t>другие).</w:t>
      </w:r>
      <w:r>
        <w:rPr>
          <w:sz w:val="23"/>
        </w:rPr>
        <w:tab/>
        <w:t>Социальный и коммерческий</w:t>
      </w:r>
      <w:r>
        <w:rPr>
          <w:spacing w:val="40"/>
          <w:sz w:val="23"/>
        </w:rPr>
        <w:t xml:space="preserve"> </w:t>
      </w:r>
      <w:r>
        <w:rPr>
          <w:sz w:val="23"/>
        </w:rPr>
        <w:t>контекст</w:t>
      </w:r>
      <w:r>
        <w:rPr>
          <w:spacing w:val="40"/>
          <w:sz w:val="23"/>
        </w:rPr>
        <w:t xml:space="preserve"> </w:t>
      </w:r>
      <w:r>
        <w:rPr>
          <w:sz w:val="23"/>
        </w:rPr>
        <w:t>массовой</w:t>
      </w:r>
      <w:r>
        <w:rPr>
          <w:spacing w:val="40"/>
          <w:sz w:val="23"/>
        </w:rPr>
        <w:t xml:space="preserve"> </w:t>
      </w:r>
      <w:r>
        <w:rPr>
          <w:sz w:val="23"/>
        </w:rPr>
        <w:t>музыкальной</w:t>
      </w:r>
      <w:r>
        <w:rPr>
          <w:spacing w:val="40"/>
          <w:sz w:val="23"/>
        </w:rPr>
        <w:t xml:space="preserve"> </w:t>
      </w:r>
      <w:r>
        <w:rPr>
          <w:sz w:val="23"/>
        </w:rPr>
        <w:t>культуры.</w:t>
      </w:r>
    </w:p>
    <w:p w:rsidR="00156445" w:rsidRDefault="005A47D0">
      <w:pPr>
        <w:pStyle w:val="a3"/>
        <w:spacing w:before="7" w:line="259" w:lineRule="exact"/>
        <w:ind w:left="1722" w:firstLine="0"/>
      </w:pPr>
      <w:r>
        <w:t>Виды</w:t>
      </w:r>
      <w:r>
        <w:rPr>
          <w:spacing w:val="43"/>
        </w:rPr>
        <w:t xml:space="preserve"> </w:t>
      </w:r>
      <w:r>
        <w:t>деятельности</w:t>
      </w:r>
      <w:r>
        <w:rPr>
          <w:spacing w:val="68"/>
        </w:rPr>
        <w:t xml:space="preserve"> </w:t>
      </w:r>
      <w:r>
        <w:rPr>
          <w:spacing w:val="-2"/>
        </w:rPr>
        <w:t>обучающихся:</w:t>
      </w:r>
    </w:p>
    <w:p w:rsidR="00156445" w:rsidRDefault="005A47D0">
      <w:pPr>
        <w:pStyle w:val="a3"/>
        <w:spacing w:line="252" w:lineRule="auto"/>
        <w:ind w:right="1086"/>
      </w:pPr>
      <w:r>
        <w:t>знакомство с музыкальными произведениями, ставшими «классикой жанра»</w:t>
      </w:r>
      <w:r>
        <w:rPr>
          <w:spacing w:val="80"/>
        </w:rPr>
        <w:t xml:space="preserve"> </w:t>
      </w:r>
      <w:r>
        <w:t>молодежной культуры (группы «Битлз», «Пинк-Флойд», Элвис Пресли, Виктор Цой, Билли Айлиш и</w:t>
      </w:r>
      <w:r>
        <w:rPr>
          <w:spacing w:val="40"/>
        </w:rPr>
        <w:t xml:space="preserve"> </w:t>
      </w:r>
      <w:r>
        <w:t>другие группы и исполнители);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3220"/>
          <w:tab w:val="left" w:pos="3580"/>
          <w:tab w:val="left" w:pos="5011"/>
          <w:tab w:val="left" w:pos="5904"/>
          <w:tab w:val="left" w:pos="7450"/>
          <w:tab w:val="left" w:pos="7801"/>
          <w:tab w:val="left" w:pos="8790"/>
          <w:tab w:val="left" w:pos="9246"/>
        </w:tabs>
        <w:spacing w:before="229" w:line="247" w:lineRule="auto"/>
        <w:ind w:right="1163"/>
        <w:jc w:val="left"/>
      </w:pPr>
      <w:r>
        <w:rPr>
          <w:spacing w:val="-2"/>
        </w:rPr>
        <w:t>разучивание</w:t>
      </w:r>
      <w:r>
        <w:tab/>
      </w:r>
      <w:r>
        <w:rPr>
          <w:spacing w:val="-10"/>
        </w:rPr>
        <w:t>и</w:t>
      </w:r>
      <w:r>
        <w:tab/>
      </w:r>
      <w:r>
        <w:rPr>
          <w:spacing w:val="-2"/>
        </w:rPr>
        <w:t>исполнение</w:t>
      </w:r>
      <w:r>
        <w:tab/>
      </w:r>
      <w:r>
        <w:rPr>
          <w:spacing w:val="-2"/>
        </w:rPr>
        <w:t>песни,</w:t>
      </w:r>
      <w:r>
        <w:tab/>
      </w:r>
      <w:r>
        <w:rPr>
          <w:spacing w:val="-2"/>
        </w:rPr>
        <w:t>относящейся</w:t>
      </w:r>
      <w:r>
        <w:tab/>
      </w:r>
      <w:r>
        <w:rPr>
          <w:spacing w:val="-10"/>
        </w:rPr>
        <w:t>к</w:t>
      </w:r>
      <w:r>
        <w:tab/>
      </w:r>
      <w:r>
        <w:rPr>
          <w:spacing w:val="-2"/>
        </w:rPr>
        <w:t>одному</w:t>
      </w:r>
      <w:r>
        <w:tab/>
      </w:r>
      <w:r>
        <w:rPr>
          <w:spacing w:val="-6"/>
        </w:rPr>
        <w:t>из</w:t>
      </w:r>
      <w:r>
        <w:tab/>
      </w:r>
      <w:r>
        <w:rPr>
          <w:spacing w:val="-2"/>
        </w:rPr>
        <w:t xml:space="preserve">молодежных </w:t>
      </w:r>
      <w:r>
        <w:t>музыкальных течений;</w:t>
      </w:r>
    </w:p>
    <w:p w:rsidR="00156445" w:rsidRDefault="005A47D0">
      <w:pPr>
        <w:pStyle w:val="a3"/>
        <w:spacing w:before="12" w:line="244" w:lineRule="auto"/>
        <w:ind w:left="1722" w:right="5551" w:firstLine="0"/>
        <w:jc w:val="left"/>
      </w:pPr>
      <w:r>
        <w:t>дискуссия</w:t>
      </w:r>
      <w:r>
        <w:rPr>
          <w:spacing w:val="-9"/>
        </w:rPr>
        <w:t xml:space="preserve"> </w:t>
      </w:r>
      <w:r>
        <w:t>на</w:t>
      </w:r>
      <w:r>
        <w:rPr>
          <w:spacing w:val="-11"/>
        </w:rPr>
        <w:t xml:space="preserve"> </w:t>
      </w:r>
      <w:r>
        <w:t>тему</w:t>
      </w:r>
      <w:r>
        <w:rPr>
          <w:spacing w:val="-9"/>
        </w:rPr>
        <w:t xml:space="preserve"> </w:t>
      </w:r>
      <w:r>
        <w:t>«Современная</w:t>
      </w:r>
      <w:r>
        <w:rPr>
          <w:spacing w:val="-9"/>
        </w:rPr>
        <w:t xml:space="preserve"> </w:t>
      </w:r>
      <w:r>
        <w:t>музыка»; на выбор или факультативно:</w:t>
      </w:r>
    </w:p>
    <w:p w:rsidR="00156445" w:rsidRDefault="005A47D0">
      <w:pPr>
        <w:pStyle w:val="a3"/>
        <w:spacing w:before="8" w:line="247" w:lineRule="auto"/>
        <w:ind w:left="1722" w:right="5045" w:firstLine="0"/>
        <w:jc w:val="left"/>
      </w:pPr>
      <w:r>
        <w:t>презентация</w:t>
      </w:r>
      <w:r>
        <w:rPr>
          <w:spacing w:val="-12"/>
        </w:rPr>
        <w:t xml:space="preserve"> </w:t>
      </w:r>
      <w:r>
        <w:t>альбома</w:t>
      </w:r>
      <w:r>
        <w:rPr>
          <w:spacing w:val="-8"/>
        </w:rPr>
        <w:t xml:space="preserve"> </w:t>
      </w:r>
      <w:r>
        <w:t>своей</w:t>
      </w:r>
      <w:r>
        <w:rPr>
          <w:spacing w:val="-10"/>
        </w:rPr>
        <w:t xml:space="preserve"> </w:t>
      </w:r>
      <w:r>
        <w:t>любимой</w:t>
      </w:r>
      <w:r>
        <w:rPr>
          <w:spacing w:val="-10"/>
        </w:rPr>
        <w:t xml:space="preserve"> </w:t>
      </w:r>
      <w:r>
        <w:t>группы. Музыка цифрового мира (3–4 часа).</w:t>
      </w:r>
    </w:p>
    <w:p w:rsidR="00156445" w:rsidRDefault="005A47D0">
      <w:pPr>
        <w:pStyle w:val="a3"/>
        <w:spacing w:line="254" w:lineRule="auto"/>
        <w:ind w:right="1081"/>
      </w:pPr>
      <w:r>
        <w:t xml:space="preserve">Содержание: Музыка повсюду (радио, телевидение, Интернет, наушники). Музыка </w:t>
      </w:r>
      <w:r>
        <w:rPr>
          <w:spacing w:val="11"/>
        </w:rPr>
        <w:t xml:space="preserve">на </w:t>
      </w:r>
      <w:r>
        <w:t>любой вкус (безграничный выбор, персональные плейлисты). Музыкальное творчество в условиях цифровой среды.</w:t>
      </w:r>
    </w:p>
    <w:p w:rsidR="00156445" w:rsidRDefault="005A47D0">
      <w:pPr>
        <w:pStyle w:val="a3"/>
        <w:spacing w:line="264" w:lineRule="exact"/>
        <w:ind w:left="1722" w:firstLine="0"/>
      </w:pPr>
      <w:r>
        <w:t>Виды</w:t>
      </w:r>
      <w:r>
        <w:rPr>
          <w:spacing w:val="22"/>
        </w:rPr>
        <w:t xml:space="preserve"> </w:t>
      </w:r>
      <w:r>
        <w:t>деятельности</w:t>
      </w:r>
      <w:r>
        <w:rPr>
          <w:spacing w:val="47"/>
        </w:rPr>
        <w:t xml:space="preserve"> </w:t>
      </w:r>
      <w:r>
        <w:rPr>
          <w:spacing w:val="-2"/>
        </w:rPr>
        <w:t>обучающихся:</w:t>
      </w:r>
    </w:p>
    <w:p w:rsidR="00156445" w:rsidRDefault="005A47D0">
      <w:pPr>
        <w:pStyle w:val="a3"/>
        <w:spacing w:before="7" w:line="247" w:lineRule="auto"/>
        <w:ind w:right="1125"/>
      </w:pPr>
      <w:r>
        <w:t>поиск</w:t>
      </w:r>
      <w:r>
        <w:rPr>
          <w:spacing w:val="80"/>
        </w:rPr>
        <w:t xml:space="preserve">  </w:t>
      </w:r>
      <w:r>
        <w:t>информации</w:t>
      </w:r>
      <w:r>
        <w:rPr>
          <w:spacing w:val="80"/>
        </w:rPr>
        <w:t xml:space="preserve">  </w:t>
      </w:r>
      <w:r>
        <w:t>о</w:t>
      </w:r>
      <w:r>
        <w:rPr>
          <w:spacing w:val="80"/>
          <w:w w:val="150"/>
        </w:rPr>
        <w:t xml:space="preserve">  </w:t>
      </w:r>
      <w:r>
        <w:t>способах</w:t>
      </w:r>
      <w:r>
        <w:rPr>
          <w:spacing w:val="80"/>
        </w:rPr>
        <w:t xml:space="preserve">  </w:t>
      </w:r>
      <w:r>
        <w:t>сохранения</w:t>
      </w:r>
      <w:r>
        <w:rPr>
          <w:spacing w:val="80"/>
        </w:rPr>
        <w:t xml:space="preserve">  </w:t>
      </w:r>
      <w:r>
        <w:t>и</w:t>
      </w:r>
      <w:r>
        <w:rPr>
          <w:spacing w:val="80"/>
        </w:rPr>
        <w:t xml:space="preserve">  </w:t>
      </w:r>
      <w:r>
        <w:t>передачи</w:t>
      </w:r>
      <w:r>
        <w:rPr>
          <w:spacing w:val="80"/>
        </w:rPr>
        <w:t xml:space="preserve">  </w:t>
      </w:r>
      <w:r>
        <w:t>музыки</w:t>
      </w:r>
      <w:r>
        <w:rPr>
          <w:spacing w:val="80"/>
        </w:rPr>
        <w:t xml:space="preserve">  </w:t>
      </w:r>
      <w:r>
        <w:t>прежде и сейчас;</w:t>
      </w:r>
    </w:p>
    <w:p w:rsidR="00156445" w:rsidRDefault="005A47D0">
      <w:pPr>
        <w:pStyle w:val="a3"/>
        <w:spacing w:before="2" w:line="252" w:lineRule="auto"/>
        <w:ind w:right="1105"/>
      </w:pPr>
      <w:r>
        <w:t>просмотр</w:t>
      </w:r>
      <w:r>
        <w:rPr>
          <w:spacing w:val="80"/>
          <w:w w:val="150"/>
        </w:rPr>
        <w:t xml:space="preserve">   </w:t>
      </w:r>
      <w:r>
        <w:t>музыкального</w:t>
      </w:r>
      <w:r>
        <w:rPr>
          <w:spacing w:val="80"/>
          <w:w w:val="150"/>
        </w:rPr>
        <w:t xml:space="preserve">   </w:t>
      </w:r>
      <w:r>
        <w:t>клипа</w:t>
      </w:r>
      <w:r>
        <w:rPr>
          <w:spacing w:val="80"/>
          <w:w w:val="150"/>
        </w:rPr>
        <w:t xml:space="preserve">   </w:t>
      </w:r>
      <w:r>
        <w:t>популярного</w:t>
      </w:r>
      <w:r>
        <w:rPr>
          <w:spacing w:val="80"/>
          <w:w w:val="150"/>
        </w:rPr>
        <w:t xml:space="preserve">   </w:t>
      </w:r>
      <w:r>
        <w:t>исполнителя,</w:t>
      </w:r>
      <w:r>
        <w:rPr>
          <w:spacing w:val="80"/>
          <w:w w:val="150"/>
        </w:rPr>
        <w:t xml:space="preserve">   </w:t>
      </w:r>
      <w:r>
        <w:t>анализ его</w:t>
      </w:r>
      <w:r>
        <w:rPr>
          <w:spacing w:val="40"/>
        </w:rPr>
        <w:t xml:space="preserve"> </w:t>
      </w:r>
      <w:r>
        <w:t>художественного</w:t>
      </w:r>
      <w:r>
        <w:rPr>
          <w:spacing w:val="40"/>
        </w:rPr>
        <w:t xml:space="preserve"> </w:t>
      </w:r>
      <w:r>
        <w:t>образа,</w:t>
      </w:r>
      <w:r>
        <w:rPr>
          <w:spacing w:val="40"/>
        </w:rPr>
        <w:t xml:space="preserve"> </w:t>
      </w:r>
      <w:r>
        <w:t>стиля,</w:t>
      </w:r>
      <w:r>
        <w:rPr>
          <w:spacing w:val="40"/>
        </w:rPr>
        <w:t xml:space="preserve"> </w:t>
      </w:r>
      <w:r>
        <w:t>выразительных</w:t>
      </w:r>
      <w:r>
        <w:rPr>
          <w:spacing w:val="40"/>
        </w:rPr>
        <w:t xml:space="preserve"> </w:t>
      </w:r>
      <w:r>
        <w:t>средств;</w:t>
      </w:r>
    </w:p>
    <w:p w:rsidR="00156445" w:rsidRDefault="005A47D0">
      <w:pPr>
        <w:pStyle w:val="a3"/>
        <w:spacing w:before="6" w:line="244" w:lineRule="auto"/>
        <w:ind w:left="1722" w:right="3827" w:firstLine="0"/>
      </w:pPr>
      <w:r>
        <w:t>разучивание и исполнение популярной</w:t>
      </w:r>
      <w:r>
        <w:rPr>
          <w:spacing w:val="40"/>
        </w:rPr>
        <w:t xml:space="preserve"> </w:t>
      </w:r>
      <w:r>
        <w:t>современной песни; на выбор или факультативно:</w:t>
      </w:r>
    </w:p>
    <w:p w:rsidR="00156445" w:rsidRDefault="005A47D0">
      <w:pPr>
        <w:pStyle w:val="a3"/>
        <w:spacing w:before="9" w:line="247" w:lineRule="auto"/>
        <w:ind w:right="1148"/>
        <w:jc w:val="left"/>
      </w:pPr>
      <w:r>
        <w:t>проведение</w:t>
      </w:r>
      <w:r>
        <w:rPr>
          <w:spacing w:val="40"/>
        </w:rPr>
        <w:t xml:space="preserve"> </w:t>
      </w:r>
      <w:r>
        <w:t>социального</w:t>
      </w:r>
      <w:r>
        <w:rPr>
          <w:spacing w:val="40"/>
        </w:rPr>
        <w:t xml:space="preserve"> </w:t>
      </w:r>
      <w:r>
        <w:t>опроса</w:t>
      </w:r>
      <w:r>
        <w:rPr>
          <w:spacing w:val="40"/>
        </w:rPr>
        <w:t xml:space="preserve"> </w:t>
      </w:r>
      <w:r>
        <w:t>о</w:t>
      </w:r>
      <w:r>
        <w:rPr>
          <w:spacing w:val="35"/>
        </w:rPr>
        <w:t xml:space="preserve"> </w:t>
      </w:r>
      <w:r>
        <w:t>роли</w:t>
      </w:r>
      <w:r>
        <w:rPr>
          <w:spacing w:val="40"/>
        </w:rPr>
        <w:t xml:space="preserve"> </w:t>
      </w:r>
      <w:r>
        <w:t>и</w:t>
      </w:r>
      <w:r>
        <w:rPr>
          <w:spacing w:val="40"/>
        </w:rPr>
        <w:t xml:space="preserve"> </w:t>
      </w:r>
      <w:r>
        <w:t>месте</w:t>
      </w:r>
      <w:r>
        <w:rPr>
          <w:spacing w:val="40"/>
        </w:rPr>
        <w:t xml:space="preserve"> </w:t>
      </w:r>
      <w:r>
        <w:t>музыки</w:t>
      </w:r>
      <w:r>
        <w:rPr>
          <w:spacing w:val="40"/>
        </w:rPr>
        <w:t xml:space="preserve"> </w:t>
      </w:r>
      <w:r>
        <w:t>в</w:t>
      </w:r>
      <w:r>
        <w:rPr>
          <w:spacing w:val="40"/>
        </w:rPr>
        <w:t xml:space="preserve"> </w:t>
      </w:r>
      <w:r>
        <w:t>жизни</w:t>
      </w:r>
      <w:r>
        <w:rPr>
          <w:spacing w:val="40"/>
        </w:rPr>
        <w:t xml:space="preserve"> </w:t>
      </w:r>
      <w:r>
        <w:t xml:space="preserve">современного </w:t>
      </w:r>
      <w:r>
        <w:rPr>
          <w:spacing w:val="-2"/>
        </w:rPr>
        <w:t>человека;</w:t>
      </w:r>
    </w:p>
    <w:p w:rsidR="00156445" w:rsidRDefault="005A47D0">
      <w:pPr>
        <w:pStyle w:val="a3"/>
        <w:spacing w:before="2"/>
        <w:ind w:left="1722" w:firstLine="0"/>
        <w:jc w:val="left"/>
      </w:pPr>
      <w:r>
        <w:t>создание</w:t>
      </w:r>
      <w:r>
        <w:rPr>
          <w:spacing w:val="46"/>
        </w:rPr>
        <w:t xml:space="preserve"> </w:t>
      </w:r>
      <w:r>
        <w:t>собственного</w:t>
      </w:r>
      <w:r>
        <w:rPr>
          <w:spacing w:val="46"/>
        </w:rPr>
        <w:t xml:space="preserve"> </w:t>
      </w:r>
      <w:r>
        <w:t>музыкального</w:t>
      </w:r>
      <w:r>
        <w:rPr>
          <w:spacing w:val="34"/>
        </w:rPr>
        <w:t xml:space="preserve"> </w:t>
      </w:r>
      <w:r>
        <w:rPr>
          <w:spacing w:val="-2"/>
        </w:rPr>
        <w:t>клипа.</w:t>
      </w:r>
    </w:p>
    <w:p w:rsidR="00156445" w:rsidRDefault="005A47D0">
      <w:pPr>
        <w:pStyle w:val="a3"/>
        <w:spacing w:before="19" w:line="244" w:lineRule="auto"/>
        <w:ind w:right="1148"/>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156445" w:rsidRDefault="005A47D0">
      <w:pPr>
        <w:pStyle w:val="Heading2"/>
        <w:spacing w:before="18" w:line="252" w:lineRule="auto"/>
        <w:ind w:left="1016" w:right="1148" w:firstLine="706"/>
        <w:jc w:val="left"/>
      </w:pPr>
      <w:bookmarkStart w:id="129" w:name="В_результате_изучения_музыки_на_уровне_о"/>
      <w:bookmarkEnd w:id="129"/>
      <w:r>
        <w:rPr>
          <w:w w:val="105"/>
        </w:rPr>
        <w:t>В результате изучения музыки на уровне основного общего образования у обучающегося будут сформированы следующие</w:t>
      </w:r>
      <w:r>
        <w:rPr>
          <w:spacing w:val="-4"/>
          <w:w w:val="105"/>
        </w:rPr>
        <w:t xml:space="preserve"> </w:t>
      </w:r>
      <w:r>
        <w:rPr>
          <w:w w:val="105"/>
        </w:rPr>
        <w:t>личностные результаты</w:t>
      </w:r>
      <w:r>
        <w:rPr>
          <w:spacing w:val="-4"/>
          <w:w w:val="105"/>
        </w:rPr>
        <w:t xml:space="preserve"> </w:t>
      </w:r>
      <w:r>
        <w:rPr>
          <w:w w:val="105"/>
        </w:rPr>
        <w:t>в</w:t>
      </w:r>
      <w:r>
        <w:rPr>
          <w:spacing w:val="-4"/>
          <w:w w:val="105"/>
        </w:rPr>
        <w:t xml:space="preserve"> </w:t>
      </w:r>
      <w:r>
        <w:rPr>
          <w:w w:val="105"/>
        </w:rPr>
        <w:t>части:</w:t>
      </w:r>
    </w:p>
    <w:p w:rsidR="00156445" w:rsidRDefault="005A47D0">
      <w:pPr>
        <w:pStyle w:val="a5"/>
        <w:numPr>
          <w:ilvl w:val="1"/>
          <w:numId w:val="72"/>
        </w:numPr>
        <w:tabs>
          <w:tab w:val="left" w:pos="1980"/>
        </w:tabs>
        <w:spacing w:line="256" w:lineRule="exact"/>
        <w:ind w:left="1980" w:hanging="258"/>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tabs>
          <w:tab w:val="left" w:pos="3167"/>
          <w:tab w:val="left" w:pos="4761"/>
          <w:tab w:val="left" w:pos="6485"/>
          <w:tab w:val="left" w:pos="8339"/>
          <w:tab w:val="left" w:pos="8862"/>
        </w:tabs>
        <w:spacing w:before="4" w:line="252" w:lineRule="auto"/>
        <w:ind w:right="1171"/>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156445" w:rsidRDefault="005A47D0">
      <w:pPr>
        <w:pStyle w:val="a3"/>
        <w:spacing w:before="1" w:line="247" w:lineRule="auto"/>
        <w:ind w:right="1148"/>
        <w:jc w:val="left"/>
      </w:pPr>
      <w:r>
        <w:t>знание</w:t>
      </w:r>
      <w:r>
        <w:rPr>
          <w:spacing w:val="34"/>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мира;</w:t>
      </w:r>
    </w:p>
    <w:p w:rsidR="00156445" w:rsidRDefault="005A47D0">
      <w:pPr>
        <w:pStyle w:val="a3"/>
        <w:spacing w:before="8" w:line="244" w:lineRule="auto"/>
        <w:ind w:right="1148"/>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w:t>
      </w:r>
      <w:r>
        <w:rPr>
          <w:spacing w:val="40"/>
        </w:rPr>
        <w:t xml:space="preserve"> </w:t>
      </w:r>
      <w:r>
        <w:t>культуры народов России;</w:t>
      </w:r>
    </w:p>
    <w:p w:rsidR="00156445" w:rsidRDefault="005A47D0">
      <w:pPr>
        <w:pStyle w:val="a3"/>
        <w:spacing w:before="7" w:line="247" w:lineRule="auto"/>
        <w:ind w:right="1148"/>
        <w:jc w:val="left"/>
      </w:pPr>
      <w:r>
        <w:t>знание</w:t>
      </w:r>
      <w:r>
        <w:rPr>
          <w:spacing w:val="40"/>
        </w:rPr>
        <w:t xml:space="preserve"> </w:t>
      </w:r>
      <w:r>
        <w:t>достижений</w:t>
      </w:r>
      <w:r>
        <w:rPr>
          <w:spacing w:val="40"/>
        </w:rPr>
        <w:t xml:space="preserve"> </w:t>
      </w:r>
      <w:r>
        <w:t>отечественных</w:t>
      </w:r>
      <w:r>
        <w:rPr>
          <w:spacing w:val="40"/>
        </w:rPr>
        <w:t xml:space="preserve"> </w:t>
      </w:r>
      <w:r>
        <w:t>музыкантов,</w:t>
      </w:r>
      <w:r>
        <w:rPr>
          <w:spacing w:val="40"/>
        </w:rPr>
        <w:t xml:space="preserve"> </w:t>
      </w:r>
      <w:r>
        <w:t>их</w:t>
      </w:r>
      <w:r>
        <w:rPr>
          <w:spacing w:val="40"/>
        </w:rPr>
        <w:t xml:space="preserve"> </w:t>
      </w:r>
      <w:r>
        <w:t>вклада</w:t>
      </w:r>
      <w:r>
        <w:rPr>
          <w:spacing w:val="40"/>
        </w:rPr>
        <w:t xml:space="preserve"> </w:t>
      </w:r>
      <w:r>
        <w:t>в</w:t>
      </w:r>
      <w:r>
        <w:rPr>
          <w:spacing w:val="40"/>
        </w:rPr>
        <w:t xml:space="preserve"> </w:t>
      </w:r>
      <w:r>
        <w:t>мировую</w:t>
      </w:r>
      <w:r>
        <w:rPr>
          <w:spacing w:val="40"/>
        </w:rPr>
        <w:t xml:space="preserve"> </w:t>
      </w:r>
      <w:r>
        <w:t xml:space="preserve">музыкальную </w:t>
      </w:r>
      <w:r>
        <w:rPr>
          <w:spacing w:val="-2"/>
        </w:rPr>
        <w:t>культуру;</w:t>
      </w:r>
    </w:p>
    <w:p w:rsidR="00156445" w:rsidRDefault="005A47D0">
      <w:pPr>
        <w:pStyle w:val="a3"/>
        <w:spacing w:before="17" w:line="264" w:lineRule="exact"/>
        <w:ind w:left="1722" w:firstLine="0"/>
        <w:jc w:val="left"/>
      </w:pPr>
      <w:r>
        <w:t>интерес</w:t>
      </w:r>
      <w:r>
        <w:rPr>
          <w:spacing w:val="21"/>
        </w:rPr>
        <w:t xml:space="preserve"> </w:t>
      </w:r>
      <w:r>
        <w:t>к</w:t>
      </w:r>
      <w:r>
        <w:rPr>
          <w:spacing w:val="21"/>
        </w:rPr>
        <w:t xml:space="preserve"> </w:t>
      </w:r>
      <w:r>
        <w:t>изучению</w:t>
      </w:r>
      <w:r>
        <w:rPr>
          <w:spacing w:val="27"/>
        </w:rPr>
        <w:t xml:space="preserve"> </w:t>
      </w:r>
      <w:r>
        <w:t>истории</w:t>
      </w:r>
      <w:r>
        <w:rPr>
          <w:spacing w:val="37"/>
        </w:rPr>
        <w:t xml:space="preserve"> </w:t>
      </w:r>
      <w:r>
        <w:t>отечественной</w:t>
      </w:r>
      <w:r>
        <w:rPr>
          <w:spacing w:val="38"/>
        </w:rPr>
        <w:t xml:space="preserve"> </w:t>
      </w:r>
      <w:r>
        <w:t>музыкальной</w:t>
      </w:r>
      <w:r>
        <w:rPr>
          <w:spacing w:val="46"/>
        </w:rPr>
        <w:t xml:space="preserve"> </w:t>
      </w:r>
      <w:r>
        <w:rPr>
          <w:spacing w:val="-2"/>
        </w:rPr>
        <w:t>культуры;</w:t>
      </w:r>
    </w:p>
    <w:p w:rsidR="00156445" w:rsidRDefault="005A47D0">
      <w:pPr>
        <w:pStyle w:val="a3"/>
        <w:spacing w:line="264" w:lineRule="exact"/>
        <w:ind w:left="1722" w:firstLine="0"/>
        <w:jc w:val="left"/>
      </w:pPr>
      <w:r>
        <w:t>стремление</w:t>
      </w:r>
      <w:r>
        <w:rPr>
          <w:spacing w:val="29"/>
        </w:rPr>
        <w:t xml:space="preserve"> </w:t>
      </w:r>
      <w:r>
        <w:t>развивать</w:t>
      </w:r>
      <w:r>
        <w:rPr>
          <w:spacing w:val="26"/>
        </w:rPr>
        <w:t xml:space="preserve"> </w:t>
      </w:r>
      <w:r>
        <w:t>и</w:t>
      </w:r>
      <w:r>
        <w:rPr>
          <w:spacing w:val="40"/>
        </w:rPr>
        <w:t xml:space="preserve"> </w:t>
      </w:r>
      <w:r>
        <w:t>сохранять</w:t>
      </w:r>
      <w:r>
        <w:rPr>
          <w:spacing w:val="26"/>
        </w:rPr>
        <w:t xml:space="preserve"> </w:t>
      </w:r>
      <w:r>
        <w:t>музыкальную</w:t>
      </w:r>
      <w:r>
        <w:rPr>
          <w:spacing w:val="35"/>
        </w:rPr>
        <w:t xml:space="preserve"> </w:t>
      </w:r>
      <w:r>
        <w:t>культуру</w:t>
      </w:r>
      <w:r>
        <w:rPr>
          <w:spacing w:val="24"/>
        </w:rPr>
        <w:t xml:space="preserve"> </w:t>
      </w:r>
      <w:r>
        <w:t>своей</w:t>
      </w:r>
      <w:r>
        <w:rPr>
          <w:spacing w:val="40"/>
        </w:rPr>
        <w:t xml:space="preserve"> </w:t>
      </w:r>
      <w:r>
        <w:t>страны,</w:t>
      </w:r>
      <w:r>
        <w:rPr>
          <w:spacing w:val="34"/>
        </w:rPr>
        <w:t xml:space="preserve"> </w:t>
      </w:r>
      <w:r>
        <w:t>своего</w:t>
      </w:r>
      <w:r>
        <w:rPr>
          <w:spacing w:val="24"/>
        </w:rPr>
        <w:t xml:space="preserve"> </w:t>
      </w:r>
      <w:r>
        <w:rPr>
          <w:spacing w:val="-2"/>
        </w:rPr>
        <w:t>края;</w:t>
      </w:r>
    </w:p>
    <w:p w:rsidR="00156445" w:rsidRDefault="005A47D0">
      <w:pPr>
        <w:pStyle w:val="a5"/>
        <w:numPr>
          <w:ilvl w:val="1"/>
          <w:numId w:val="72"/>
        </w:numPr>
        <w:tabs>
          <w:tab w:val="left" w:pos="1980"/>
        </w:tabs>
        <w:spacing w:before="15"/>
        <w:ind w:left="1980" w:hanging="258"/>
        <w:rPr>
          <w:sz w:val="23"/>
        </w:rPr>
      </w:pPr>
      <w:r>
        <w:rPr>
          <w:sz w:val="23"/>
        </w:rPr>
        <w:t>гражданского</w:t>
      </w:r>
      <w:r>
        <w:rPr>
          <w:spacing w:val="25"/>
          <w:sz w:val="23"/>
        </w:rPr>
        <w:t xml:space="preserve"> </w:t>
      </w:r>
      <w:r>
        <w:rPr>
          <w:spacing w:val="-2"/>
          <w:sz w:val="23"/>
        </w:rPr>
        <w:t>воспитания:</w:t>
      </w:r>
    </w:p>
    <w:p w:rsidR="00156445" w:rsidRDefault="005A47D0">
      <w:pPr>
        <w:pStyle w:val="a3"/>
        <w:spacing w:before="9" w:line="247" w:lineRule="auto"/>
        <w:ind w:right="1104"/>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w:t>
      </w:r>
      <w:r>
        <w:rPr>
          <w:spacing w:val="40"/>
        </w:rPr>
        <w:t xml:space="preserve"> </w:t>
      </w:r>
      <w:r>
        <w:t>других</w:t>
      </w:r>
      <w:r>
        <w:rPr>
          <w:spacing w:val="40"/>
        </w:rPr>
        <w:t xml:space="preserve"> </w:t>
      </w:r>
      <w:r>
        <w:t>людей;</w:t>
      </w:r>
    </w:p>
    <w:p w:rsidR="00156445" w:rsidRDefault="005A47D0">
      <w:pPr>
        <w:pStyle w:val="a3"/>
        <w:spacing w:before="12" w:line="247" w:lineRule="auto"/>
        <w:ind w:right="1105"/>
      </w:pPr>
      <w:r>
        <w:t>осознание</w:t>
      </w:r>
      <w:r>
        <w:rPr>
          <w:spacing w:val="40"/>
        </w:rPr>
        <w:t xml:space="preserve"> </w:t>
      </w:r>
      <w:r>
        <w:t>комплекса</w:t>
      </w:r>
      <w:r>
        <w:rPr>
          <w:spacing w:val="40"/>
        </w:rPr>
        <w:t xml:space="preserve"> </w:t>
      </w:r>
      <w:r>
        <w:t>идей</w:t>
      </w:r>
      <w:r>
        <w:rPr>
          <w:spacing w:val="40"/>
        </w:rPr>
        <w:t xml:space="preserve"> </w:t>
      </w:r>
      <w:r>
        <w:t>и</w:t>
      </w:r>
      <w:r>
        <w:rPr>
          <w:spacing w:val="40"/>
        </w:rPr>
        <w:t xml:space="preserve"> </w:t>
      </w:r>
      <w:r>
        <w:t>моделей</w:t>
      </w:r>
      <w:r>
        <w:rPr>
          <w:spacing w:val="40"/>
        </w:rPr>
        <w:t xml:space="preserve"> </w:t>
      </w:r>
      <w:r>
        <w:t>поведения,</w:t>
      </w:r>
      <w:r>
        <w:rPr>
          <w:spacing w:val="40"/>
        </w:rPr>
        <w:t xml:space="preserve"> </w:t>
      </w:r>
      <w:r>
        <w:t>отраженных</w:t>
      </w:r>
      <w:r>
        <w:rPr>
          <w:spacing w:val="40"/>
        </w:rPr>
        <w:t xml:space="preserve"> </w:t>
      </w:r>
      <w:r>
        <w:t>в</w:t>
      </w:r>
      <w:r>
        <w:rPr>
          <w:spacing w:val="40"/>
        </w:rPr>
        <w:t xml:space="preserve"> </w:t>
      </w:r>
      <w:r>
        <w:t>лучших произведениях мировой музыкальной классики, готовность поступать в своей жизни в соответствии</w:t>
      </w:r>
      <w:r>
        <w:rPr>
          <w:spacing w:val="40"/>
        </w:rPr>
        <w:t xml:space="preserve"> </w:t>
      </w:r>
      <w:r>
        <w:t>с</w:t>
      </w:r>
      <w:r>
        <w:rPr>
          <w:spacing w:val="40"/>
        </w:rPr>
        <w:t xml:space="preserve"> </w:t>
      </w:r>
      <w:r>
        <w:t>эталонами</w:t>
      </w:r>
      <w:r>
        <w:rPr>
          <w:spacing w:val="40"/>
        </w:rPr>
        <w:t xml:space="preserve"> </w:t>
      </w:r>
      <w:r>
        <w:t>нравственного</w:t>
      </w:r>
      <w:r>
        <w:rPr>
          <w:spacing w:val="40"/>
        </w:rPr>
        <w:t xml:space="preserve"> </w:t>
      </w:r>
      <w:r>
        <w:t>самоопределения,</w:t>
      </w:r>
      <w:r>
        <w:rPr>
          <w:spacing w:val="40"/>
        </w:rPr>
        <w:t xml:space="preserve"> </w:t>
      </w:r>
      <w:r>
        <w:t>отраженными</w:t>
      </w:r>
      <w:r>
        <w:rPr>
          <w:spacing w:val="40"/>
        </w:rPr>
        <w:t xml:space="preserve"> </w:t>
      </w:r>
      <w:r>
        <w:t>в</w:t>
      </w:r>
      <w:r>
        <w:rPr>
          <w:spacing w:val="40"/>
        </w:rPr>
        <w:t xml:space="preserve"> </w:t>
      </w:r>
      <w:r>
        <w:t>них;</w:t>
      </w:r>
    </w:p>
    <w:p w:rsidR="00156445" w:rsidRDefault="005A47D0">
      <w:pPr>
        <w:pStyle w:val="a3"/>
        <w:spacing w:before="9" w:line="249" w:lineRule="auto"/>
        <w:ind w:right="1096"/>
      </w:pPr>
      <w:r>
        <w:t>активное</w:t>
      </w:r>
      <w:r>
        <w:rPr>
          <w:spacing w:val="40"/>
        </w:rPr>
        <w:t xml:space="preserve"> </w:t>
      </w:r>
      <w:r>
        <w:t>участие</w:t>
      </w:r>
      <w:r>
        <w:rPr>
          <w:spacing w:val="40"/>
        </w:rPr>
        <w:t xml:space="preserve"> </w:t>
      </w:r>
      <w:r>
        <w:t>в</w:t>
      </w:r>
      <w:r>
        <w:rPr>
          <w:spacing w:val="40"/>
        </w:rPr>
        <w:t xml:space="preserve"> </w:t>
      </w:r>
      <w:r>
        <w:t>музыкально-культурной</w:t>
      </w:r>
      <w:r>
        <w:rPr>
          <w:spacing w:val="40"/>
        </w:rPr>
        <w:t xml:space="preserve"> </w:t>
      </w:r>
      <w:r>
        <w:t>жизни</w:t>
      </w:r>
      <w:r>
        <w:rPr>
          <w:spacing w:val="40"/>
        </w:rPr>
        <w:t xml:space="preserve"> </w:t>
      </w:r>
      <w:r>
        <w:t>семьи,</w:t>
      </w:r>
      <w:r>
        <w:rPr>
          <w:spacing w:val="40"/>
        </w:rPr>
        <w:t xml:space="preserve"> </w:t>
      </w:r>
      <w:r>
        <w:t>образовательной организации, местного сообщества, родного края, страны, в том числе в качестве участников творческих</w:t>
      </w:r>
      <w:r>
        <w:rPr>
          <w:spacing w:val="40"/>
        </w:rPr>
        <w:t xml:space="preserve"> </w:t>
      </w:r>
      <w:r>
        <w:t>конкурсов</w:t>
      </w:r>
      <w:r>
        <w:rPr>
          <w:spacing w:val="40"/>
        </w:rPr>
        <w:t xml:space="preserve"> </w:t>
      </w:r>
      <w:r>
        <w:t>и</w:t>
      </w:r>
      <w:r>
        <w:rPr>
          <w:spacing w:val="40"/>
        </w:rPr>
        <w:t xml:space="preserve"> </w:t>
      </w:r>
      <w:r>
        <w:t>фестивалей,</w:t>
      </w:r>
      <w:r>
        <w:rPr>
          <w:spacing w:val="40"/>
        </w:rPr>
        <w:t xml:space="preserve"> </w:t>
      </w:r>
      <w:r>
        <w:t>концертов,</w:t>
      </w:r>
      <w:r>
        <w:rPr>
          <w:spacing w:val="40"/>
        </w:rPr>
        <w:t xml:space="preserve"> </w:t>
      </w:r>
      <w:r>
        <w:t>культурно-просветительских</w:t>
      </w:r>
      <w:r>
        <w:rPr>
          <w:spacing w:val="40"/>
        </w:rPr>
        <w:t xml:space="preserve"> </w:t>
      </w:r>
      <w:r>
        <w:t>акций,</w:t>
      </w:r>
      <w:r>
        <w:rPr>
          <w:spacing w:val="40"/>
        </w:rPr>
        <w:t xml:space="preserve"> </w:t>
      </w:r>
      <w:r>
        <w:t>в качестве</w:t>
      </w:r>
      <w:r>
        <w:rPr>
          <w:spacing w:val="40"/>
        </w:rPr>
        <w:t xml:space="preserve"> </w:t>
      </w:r>
      <w:r>
        <w:t>волонтера</w:t>
      </w:r>
      <w:r>
        <w:rPr>
          <w:spacing w:val="40"/>
        </w:rPr>
        <w:t xml:space="preserve"> </w:t>
      </w:r>
      <w:r>
        <w:t>в</w:t>
      </w:r>
      <w:r>
        <w:rPr>
          <w:spacing w:val="40"/>
        </w:rPr>
        <w:t xml:space="preserve"> </w:t>
      </w:r>
      <w:r>
        <w:t>дни</w:t>
      </w:r>
      <w:r>
        <w:rPr>
          <w:spacing w:val="40"/>
        </w:rPr>
        <w:t xml:space="preserve"> </w:t>
      </w:r>
      <w:r>
        <w:t>праздничных</w:t>
      </w:r>
      <w:r>
        <w:rPr>
          <w:spacing w:val="40"/>
        </w:rPr>
        <w:t xml:space="preserve"> </w:t>
      </w:r>
      <w:r>
        <w:t>мероприятий;</w:t>
      </w:r>
    </w:p>
    <w:p w:rsidR="00156445" w:rsidRDefault="005A47D0">
      <w:pPr>
        <w:pStyle w:val="a5"/>
        <w:numPr>
          <w:ilvl w:val="1"/>
          <w:numId w:val="72"/>
        </w:numPr>
        <w:tabs>
          <w:tab w:val="left" w:pos="1980"/>
        </w:tabs>
        <w:spacing w:line="263" w:lineRule="exact"/>
        <w:ind w:left="1980" w:hanging="258"/>
        <w:jc w:val="both"/>
        <w:rPr>
          <w:sz w:val="23"/>
        </w:rPr>
      </w:pPr>
      <w:r>
        <w:rPr>
          <w:sz w:val="23"/>
        </w:rPr>
        <w:t>духовно-нравственного</w:t>
      </w:r>
      <w:r>
        <w:rPr>
          <w:spacing w:val="42"/>
          <w:sz w:val="23"/>
        </w:rPr>
        <w:t xml:space="preserve"> </w:t>
      </w:r>
      <w:r>
        <w:rPr>
          <w:spacing w:val="-2"/>
          <w:sz w:val="23"/>
        </w:rPr>
        <w:t>воспитания:</w:t>
      </w:r>
    </w:p>
    <w:p w:rsidR="00156445" w:rsidRDefault="005A47D0">
      <w:pPr>
        <w:pStyle w:val="a3"/>
        <w:spacing w:before="9" w:line="252" w:lineRule="auto"/>
        <w:ind w:left="1722" w:right="1125" w:firstLine="0"/>
      </w:pPr>
      <w:r>
        <w:t>ориентация на моральные ценности и нормы в ситуациях нравственного выбора; готовность</w:t>
      </w:r>
      <w:r>
        <w:rPr>
          <w:spacing w:val="40"/>
        </w:rPr>
        <w:t xml:space="preserve"> </w:t>
      </w:r>
      <w:r>
        <w:t>воспринимать</w:t>
      </w:r>
      <w:r>
        <w:rPr>
          <w:spacing w:val="40"/>
        </w:rPr>
        <w:t xml:space="preserve"> </w:t>
      </w:r>
      <w:r>
        <w:t>музыкальное</w:t>
      </w:r>
      <w:r>
        <w:rPr>
          <w:spacing w:val="40"/>
        </w:rPr>
        <w:t xml:space="preserve"> </w:t>
      </w:r>
      <w:r>
        <w:t>искусство</w:t>
      </w:r>
      <w:r>
        <w:rPr>
          <w:spacing w:val="40"/>
        </w:rPr>
        <w:t xml:space="preserve"> </w:t>
      </w:r>
      <w:r>
        <w:t>с</w:t>
      </w:r>
      <w:r>
        <w:rPr>
          <w:spacing w:val="40"/>
        </w:rPr>
        <w:t xml:space="preserve"> </w:t>
      </w:r>
      <w:r>
        <w:t>учетом</w:t>
      </w:r>
      <w:r>
        <w:rPr>
          <w:spacing w:val="40"/>
        </w:rPr>
        <w:t xml:space="preserve"> </w:t>
      </w:r>
      <w:r>
        <w:t>моральных</w:t>
      </w:r>
    </w:p>
    <w:p w:rsidR="00156445" w:rsidRDefault="005A47D0">
      <w:pPr>
        <w:pStyle w:val="a3"/>
        <w:spacing w:before="7" w:line="244" w:lineRule="auto"/>
        <w:ind w:right="1097" w:firstLine="0"/>
      </w:pPr>
      <w:r>
        <w:t>и духовных ценностей этического и религиозного контекста, социально-исторических особенностей этики и эстетики;</w:t>
      </w:r>
    </w:p>
    <w:p w:rsidR="00156445" w:rsidRDefault="005A47D0">
      <w:pPr>
        <w:pStyle w:val="a3"/>
        <w:spacing w:before="2" w:line="252" w:lineRule="auto"/>
        <w:ind w:right="1092"/>
      </w:pPr>
      <w:r>
        <w:t>придерживаться принципов справедливости, взаимопомощи и творческого сотрудничества</w:t>
      </w:r>
      <w:r>
        <w:rPr>
          <w:spacing w:val="80"/>
        </w:rPr>
        <w:t xml:space="preserve"> </w:t>
      </w:r>
      <w:r>
        <w:t>в</w:t>
      </w:r>
      <w:r>
        <w:rPr>
          <w:spacing w:val="80"/>
        </w:rPr>
        <w:t xml:space="preserve"> </w:t>
      </w:r>
      <w:r>
        <w:t>процессе</w:t>
      </w:r>
      <w:r>
        <w:rPr>
          <w:spacing w:val="75"/>
        </w:rPr>
        <w:t xml:space="preserve"> </w:t>
      </w:r>
      <w:r>
        <w:t>непосредственной</w:t>
      </w:r>
      <w:r>
        <w:rPr>
          <w:spacing w:val="80"/>
        </w:rPr>
        <w:t xml:space="preserve"> </w:t>
      </w:r>
      <w:r>
        <w:t>музыкальной</w:t>
      </w:r>
      <w:r>
        <w:rPr>
          <w:spacing w:val="80"/>
        </w:rPr>
        <w:t xml:space="preserve"> </w:t>
      </w:r>
      <w:r>
        <w:t>и</w:t>
      </w:r>
      <w:r>
        <w:rPr>
          <w:spacing w:val="80"/>
        </w:rPr>
        <w:t xml:space="preserve"> </w:t>
      </w:r>
      <w:r>
        <w:t>учебной</w:t>
      </w:r>
      <w:r>
        <w:rPr>
          <w:spacing w:val="80"/>
        </w:rPr>
        <w:t xml:space="preserve"> </w:t>
      </w:r>
      <w:r>
        <w:t>деятельности,</w:t>
      </w:r>
      <w:r>
        <w:rPr>
          <w:spacing w:val="80"/>
        </w:rPr>
        <w:t xml:space="preserve"> </w:t>
      </w:r>
      <w:r>
        <w:t>при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подготовке</w:t>
      </w:r>
      <w:r>
        <w:rPr>
          <w:spacing w:val="25"/>
        </w:rPr>
        <w:t xml:space="preserve"> </w:t>
      </w:r>
      <w:r>
        <w:t>внеклассных</w:t>
      </w:r>
      <w:r>
        <w:rPr>
          <w:spacing w:val="33"/>
        </w:rPr>
        <w:t xml:space="preserve"> </w:t>
      </w:r>
      <w:r>
        <w:t>концертов,</w:t>
      </w:r>
      <w:r>
        <w:rPr>
          <w:spacing w:val="46"/>
        </w:rPr>
        <w:t xml:space="preserve"> </w:t>
      </w:r>
      <w:r>
        <w:t>фестивалей,</w:t>
      </w:r>
      <w:r>
        <w:rPr>
          <w:spacing w:val="47"/>
        </w:rPr>
        <w:t xml:space="preserve"> </w:t>
      </w:r>
      <w:r>
        <w:rPr>
          <w:spacing w:val="-2"/>
        </w:rPr>
        <w:t>конкурсов;</w:t>
      </w:r>
    </w:p>
    <w:p w:rsidR="00156445" w:rsidRDefault="005A47D0">
      <w:pPr>
        <w:pStyle w:val="a5"/>
        <w:numPr>
          <w:ilvl w:val="1"/>
          <w:numId w:val="72"/>
        </w:numPr>
        <w:tabs>
          <w:tab w:val="left" w:pos="1980"/>
        </w:tabs>
        <w:spacing w:before="14"/>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14" w:line="249" w:lineRule="auto"/>
        <w:ind w:right="1103"/>
      </w:pPr>
      <w:r>
        <w:t>восприимчивость</w:t>
      </w:r>
      <w:r>
        <w:rPr>
          <w:spacing w:val="60"/>
        </w:rPr>
        <w:t xml:space="preserve">  </w:t>
      </w:r>
      <w:r>
        <w:t>к</w:t>
      </w:r>
      <w:r>
        <w:rPr>
          <w:spacing w:val="67"/>
          <w:w w:val="150"/>
        </w:rPr>
        <w:t xml:space="preserve">  </w:t>
      </w:r>
      <w:r>
        <w:t>различным</w:t>
      </w:r>
      <w:r>
        <w:rPr>
          <w:spacing w:val="56"/>
        </w:rPr>
        <w:t xml:space="preserve">  </w:t>
      </w:r>
      <w:r>
        <w:t>видам</w:t>
      </w:r>
      <w:r>
        <w:rPr>
          <w:spacing w:val="58"/>
        </w:rPr>
        <w:t xml:space="preserve">  </w:t>
      </w:r>
      <w:r>
        <w:t>искусства,</w:t>
      </w:r>
      <w:r>
        <w:rPr>
          <w:spacing w:val="70"/>
          <w:w w:val="150"/>
        </w:rPr>
        <w:t xml:space="preserve">  </w:t>
      </w:r>
      <w:r>
        <w:t>умение</w:t>
      </w:r>
      <w:r>
        <w:rPr>
          <w:spacing w:val="58"/>
        </w:rPr>
        <w:t xml:space="preserve">  </w:t>
      </w:r>
      <w:r>
        <w:t>видеть</w:t>
      </w:r>
      <w:r>
        <w:rPr>
          <w:spacing w:val="60"/>
        </w:rPr>
        <w:t xml:space="preserve">  </w:t>
      </w:r>
      <w:r>
        <w:t>прекрасное в</w:t>
      </w:r>
      <w:r>
        <w:rPr>
          <w:spacing w:val="40"/>
        </w:rPr>
        <w:t xml:space="preserve"> </w:t>
      </w:r>
      <w:r>
        <w:t>окружающей</w:t>
      </w:r>
      <w:r>
        <w:rPr>
          <w:spacing w:val="40"/>
        </w:rPr>
        <w:t xml:space="preserve"> </w:t>
      </w:r>
      <w:r>
        <w:t>действительности,</w:t>
      </w:r>
      <w:r>
        <w:rPr>
          <w:spacing w:val="40"/>
        </w:rPr>
        <w:t xml:space="preserve"> </w:t>
      </w:r>
      <w:r>
        <w:t>готовность</w:t>
      </w:r>
      <w:r>
        <w:rPr>
          <w:spacing w:val="40"/>
        </w:rPr>
        <w:t xml:space="preserve"> </w:t>
      </w:r>
      <w:r>
        <w:t>прислушиваться</w:t>
      </w:r>
      <w:r>
        <w:rPr>
          <w:spacing w:val="40"/>
        </w:rPr>
        <w:t xml:space="preserve"> </w:t>
      </w:r>
      <w:r>
        <w:t>к</w:t>
      </w:r>
      <w:r>
        <w:rPr>
          <w:spacing w:val="40"/>
        </w:rPr>
        <w:t xml:space="preserve"> </w:t>
      </w:r>
      <w:r>
        <w:t>природе,</w:t>
      </w:r>
      <w:r>
        <w:rPr>
          <w:spacing w:val="40"/>
        </w:rPr>
        <w:t xml:space="preserve"> </w:t>
      </w:r>
      <w:r>
        <w:t>людям,</w:t>
      </w:r>
      <w:r>
        <w:rPr>
          <w:spacing w:val="40"/>
        </w:rPr>
        <w:t xml:space="preserve"> </w:t>
      </w:r>
      <w:r>
        <w:t xml:space="preserve">самому </w:t>
      </w:r>
      <w:r>
        <w:rPr>
          <w:spacing w:val="-2"/>
        </w:rPr>
        <w:t>себе;</w:t>
      </w:r>
    </w:p>
    <w:p w:rsidR="00156445" w:rsidRDefault="005A47D0">
      <w:pPr>
        <w:pStyle w:val="a3"/>
        <w:spacing w:before="6"/>
        <w:ind w:left="1722" w:firstLine="0"/>
        <w:jc w:val="left"/>
      </w:pPr>
      <w:r>
        <w:t>осознание</w:t>
      </w:r>
      <w:r>
        <w:rPr>
          <w:spacing w:val="25"/>
        </w:rPr>
        <w:t xml:space="preserve"> </w:t>
      </w:r>
      <w:r>
        <w:t>ценности</w:t>
      </w:r>
      <w:r>
        <w:rPr>
          <w:spacing w:val="37"/>
        </w:rPr>
        <w:t xml:space="preserve"> </w:t>
      </w:r>
      <w:r>
        <w:t>творчества,</w:t>
      </w:r>
      <w:r>
        <w:rPr>
          <w:spacing w:val="23"/>
        </w:rPr>
        <w:t xml:space="preserve"> </w:t>
      </w:r>
      <w:r>
        <w:rPr>
          <w:spacing w:val="-2"/>
        </w:rPr>
        <w:t>таланта;</w:t>
      </w:r>
    </w:p>
    <w:p w:rsidR="00156445" w:rsidRDefault="005A47D0">
      <w:pPr>
        <w:pStyle w:val="a3"/>
        <w:tabs>
          <w:tab w:val="left" w:pos="3023"/>
          <w:tab w:val="left" w:pos="4272"/>
          <w:tab w:val="left" w:pos="5991"/>
          <w:tab w:val="left" w:pos="7268"/>
          <w:tab w:val="left" w:pos="7883"/>
          <w:tab w:val="left" w:pos="9040"/>
        </w:tabs>
        <w:spacing w:before="4" w:line="256" w:lineRule="auto"/>
        <w:ind w:right="1164"/>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156445" w:rsidRDefault="005A47D0">
      <w:pPr>
        <w:pStyle w:val="a3"/>
        <w:tabs>
          <w:tab w:val="left" w:pos="4190"/>
        </w:tabs>
        <w:spacing w:line="249" w:lineRule="auto"/>
        <w:ind w:right="1942"/>
        <w:jc w:val="left"/>
      </w:pPr>
      <w:r>
        <w:t>понимание</w:t>
      </w:r>
      <w:r>
        <w:rPr>
          <w:spacing w:val="80"/>
        </w:rPr>
        <w:t xml:space="preserve"> </w:t>
      </w:r>
      <w:r>
        <w:t>ценности</w:t>
      </w:r>
      <w:r>
        <w:tab/>
        <w:t>отечественного и мирового искусства, роли этнических</w:t>
      </w:r>
      <w:r>
        <w:rPr>
          <w:spacing w:val="80"/>
        </w:rPr>
        <w:t xml:space="preserve"> </w:t>
      </w:r>
      <w:r>
        <w:t>культурных</w:t>
      </w:r>
      <w:r>
        <w:rPr>
          <w:spacing w:val="40"/>
        </w:rPr>
        <w:t xml:space="preserve"> </w:t>
      </w:r>
      <w:r>
        <w:t>традиций</w:t>
      </w:r>
      <w:r>
        <w:rPr>
          <w:spacing w:val="40"/>
        </w:rPr>
        <w:t xml:space="preserve"> </w:t>
      </w:r>
      <w:r>
        <w:t>и народного творчества;</w:t>
      </w:r>
    </w:p>
    <w:p w:rsidR="00156445" w:rsidRDefault="005A47D0">
      <w:pPr>
        <w:pStyle w:val="a3"/>
        <w:spacing w:line="262" w:lineRule="exact"/>
        <w:ind w:left="1722" w:firstLine="0"/>
        <w:jc w:val="left"/>
      </w:pPr>
      <w:r>
        <w:t>стремление</w:t>
      </w:r>
      <w:r>
        <w:rPr>
          <w:spacing w:val="12"/>
        </w:rPr>
        <w:t xml:space="preserve"> </w:t>
      </w:r>
      <w:r>
        <w:t>к</w:t>
      </w:r>
      <w:r>
        <w:rPr>
          <w:spacing w:val="32"/>
        </w:rPr>
        <w:t xml:space="preserve"> </w:t>
      </w:r>
      <w:r>
        <w:t>самовыражению</w:t>
      </w:r>
      <w:r>
        <w:rPr>
          <w:spacing w:val="25"/>
        </w:rPr>
        <w:t xml:space="preserve"> </w:t>
      </w:r>
      <w:r>
        <w:t>в</w:t>
      </w:r>
      <w:r>
        <w:rPr>
          <w:spacing w:val="40"/>
        </w:rPr>
        <w:t xml:space="preserve"> </w:t>
      </w:r>
      <w:r>
        <w:t>разных</w:t>
      </w:r>
      <w:r>
        <w:rPr>
          <w:spacing w:val="20"/>
        </w:rPr>
        <w:t xml:space="preserve"> </w:t>
      </w:r>
      <w:r>
        <w:t>видах</w:t>
      </w:r>
      <w:r>
        <w:rPr>
          <w:spacing w:val="29"/>
        </w:rPr>
        <w:t xml:space="preserve"> </w:t>
      </w:r>
      <w:r>
        <w:rPr>
          <w:spacing w:val="-2"/>
        </w:rPr>
        <w:t>искусства;</w:t>
      </w:r>
    </w:p>
    <w:p w:rsidR="00156445" w:rsidRDefault="005A47D0">
      <w:pPr>
        <w:pStyle w:val="a5"/>
        <w:numPr>
          <w:ilvl w:val="1"/>
          <w:numId w:val="72"/>
        </w:numPr>
        <w:tabs>
          <w:tab w:val="left" w:pos="1980"/>
        </w:tabs>
        <w:spacing w:before="5"/>
        <w:ind w:left="1980" w:hanging="258"/>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before="9" w:line="252" w:lineRule="auto"/>
        <w:ind w:right="1101"/>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40"/>
        </w:rPr>
        <w:t xml:space="preserve"> </w:t>
      </w:r>
      <w:r>
        <w:t>природы</w:t>
      </w:r>
      <w:r>
        <w:rPr>
          <w:spacing w:val="40"/>
        </w:rPr>
        <w:t xml:space="preserve"> </w:t>
      </w:r>
      <w:r>
        <w:t>и</w:t>
      </w:r>
      <w:r>
        <w:rPr>
          <w:spacing w:val="40"/>
        </w:rPr>
        <w:t xml:space="preserve"> </w:t>
      </w:r>
      <w:r>
        <w:t>общества,</w:t>
      </w:r>
      <w:r>
        <w:rPr>
          <w:spacing w:val="76"/>
        </w:rPr>
        <w:t xml:space="preserve"> </w:t>
      </w:r>
      <w:r>
        <w:t>взаимосвязях</w:t>
      </w:r>
      <w:r>
        <w:rPr>
          <w:spacing w:val="40"/>
        </w:rPr>
        <w:t xml:space="preserve"> </w:t>
      </w:r>
      <w:r>
        <w:t>человека</w:t>
      </w:r>
      <w:r>
        <w:rPr>
          <w:spacing w:val="40"/>
        </w:rPr>
        <w:t xml:space="preserve"> </w:t>
      </w:r>
      <w:r>
        <w:t>с природной,</w:t>
      </w:r>
      <w:r>
        <w:rPr>
          <w:spacing w:val="40"/>
        </w:rPr>
        <w:t xml:space="preserve"> </w:t>
      </w:r>
      <w:r>
        <w:t>социальной,</w:t>
      </w:r>
      <w:r>
        <w:rPr>
          <w:spacing w:val="40"/>
        </w:rPr>
        <w:t xml:space="preserve"> </w:t>
      </w:r>
      <w:r>
        <w:t>культурной</w:t>
      </w:r>
      <w:r>
        <w:rPr>
          <w:spacing w:val="40"/>
        </w:rPr>
        <w:t xml:space="preserve"> </w:t>
      </w:r>
      <w:r>
        <w:t>средой;</w:t>
      </w:r>
    </w:p>
    <w:p w:rsidR="00156445" w:rsidRDefault="005A47D0">
      <w:pPr>
        <w:pStyle w:val="a3"/>
        <w:spacing w:before="3" w:line="252" w:lineRule="auto"/>
        <w:ind w:right="1109"/>
      </w:pPr>
      <w:r>
        <w:t>овладение музыкальным языком, навыками познания музыки как искусства интонируемого смысла;</w:t>
      </w:r>
    </w:p>
    <w:p w:rsidR="00156445" w:rsidRDefault="005A47D0">
      <w:pPr>
        <w:pStyle w:val="a3"/>
        <w:tabs>
          <w:tab w:val="left" w:pos="6702"/>
        </w:tabs>
        <w:spacing w:before="1" w:line="249" w:lineRule="auto"/>
        <w:ind w:right="1101"/>
      </w:pPr>
      <w:r>
        <w:t>овладение</w:t>
      </w:r>
      <w:r>
        <w:rPr>
          <w:spacing w:val="80"/>
        </w:rPr>
        <w:t xml:space="preserve">   </w:t>
      </w:r>
      <w:r>
        <w:t>основными</w:t>
      </w:r>
      <w:r>
        <w:rPr>
          <w:spacing w:val="80"/>
        </w:rPr>
        <w:t xml:space="preserve">   </w:t>
      </w:r>
      <w:r>
        <w:t>способами</w:t>
      </w:r>
      <w:r>
        <w:tab/>
        <w:t>исследовательской</w:t>
      </w:r>
      <w:r>
        <w:rPr>
          <w:spacing w:val="80"/>
        </w:rPr>
        <w:t xml:space="preserve">   </w:t>
      </w:r>
      <w:r>
        <w:t>деятельности</w:t>
      </w:r>
      <w:r>
        <w:rPr>
          <w:spacing w:val="80"/>
        </w:rPr>
        <w:t xml:space="preserve"> </w:t>
      </w:r>
      <w:r>
        <w:t>на</w:t>
      </w:r>
      <w:r>
        <w:rPr>
          <w:spacing w:val="40"/>
        </w:rPr>
        <w:t xml:space="preserve"> </w:t>
      </w:r>
      <w:r>
        <w:t>звуковом</w:t>
      </w:r>
      <w:r>
        <w:rPr>
          <w:spacing w:val="40"/>
        </w:rPr>
        <w:t xml:space="preserve"> </w:t>
      </w:r>
      <w:r>
        <w:t>материале</w:t>
      </w:r>
      <w:r>
        <w:rPr>
          <w:spacing w:val="40"/>
        </w:rPr>
        <w:t xml:space="preserve"> </w:t>
      </w:r>
      <w:r>
        <w:t>самой</w:t>
      </w:r>
      <w:r>
        <w:rPr>
          <w:spacing w:val="40"/>
        </w:rPr>
        <w:t xml:space="preserve"> </w:t>
      </w:r>
      <w:r>
        <w:t>музыки,</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материале</w:t>
      </w:r>
      <w:r>
        <w:rPr>
          <w:spacing w:val="40"/>
        </w:rPr>
        <w:t xml:space="preserve"> </w:t>
      </w:r>
      <w:r>
        <w:t>искусствоведческой, исторической,</w:t>
      </w:r>
      <w:r>
        <w:rPr>
          <w:spacing w:val="40"/>
        </w:rPr>
        <w:t xml:space="preserve"> </w:t>
      </w:r>
      <w:r>
        <w:t>публицистической</w:t>
      </w:r>
      <w:r>
        <w:rPr>
          <w:spacing w:val="40"/>
        </w:rPr>
        <w:t xml:space="preserve"> </w:t>
      </w:r>
      <w:r>
        <w:t>информации</w:t>
      </w:r>
      <w:r>
        <w:rPr>
          <w:spacing w:val="40"/>
        </w:rPr>
        <w:t xml:space="preserve"> </w:t>
      </w:r>
      <w:r>
        <w:t>о</w:t>
      </w:r>
      <w:r>
        <w:rPr>
          <w:spacing w:val="40"/>
        </w:rPr>
        <w:t xml:space="preserve"> </w:t>
      </w:r>
      <w:r>
        <w:t>различных</w:t>
      </w:r>
      <w:r>
        <w:rPr>
          <w:spacing w:val="40"/>
        </w:rPr>
        <w:t xml:space="preserve"> </w:t>
      </w:r>
      <w:r>
        <w:t>явлениях</w:t>
      </w:r>
      <w:r>
        <w:rPr>
          <w:spacing w:val="40"/>
        </w:rPr>
        <w:t xml:space="preserve"> </w:t>
      </w:r>
      <w:r>
        <w:t>музыкального искусства,</w:t>
      </w:r>
      <w:r>
        <w:rPr>
          <w:spacing w:val="40"/>
        </w:rPr>
        <w:t xml:space="preserve"> </w:t>
      </w:r>
      <w:r>
        <w:t>использование</w:t>
      </w:r>
      <w:r>
        <w:rPr>
          <w:spacing w:val="40"/>
        </w:rPr>
        <w:t xml:space="preserve"> </w:t>
      </w:r>
      <w:r>
        <w:t>доступного</w:t>
      </w:r>
      <w:r>
        <w:rPr>
          <w:spacing w:val="40"/>
        </w:rPr>
        <w:t xml:space="preserve"> </w:t>
      </w:r>
      <w:r>
        <w:t>объема</w:t>
      </w:r>
      <w:r>
        <w:rPr>
          <w:spacing w:val="40"/>
        </w:rPr>
        <w:t xml:space="preserve"> </w:t>
      </w:r>
      <w:r>
        <w:t>специальной</w:t>
      </w:r>
      <w:r>
        <w:rPr>
          <w:spacing w:val="40"/>
        </w:rPr>
        <w:t xml:space="preserve"> </w:t>
      </w:r>
      <w:r>
        <w:t>терминологии;</w:t>
      </w:r>
    </w:p>
    <w:p w:rsidR="00156445" w:rsidRDefault="005A47D0">
      <w:pPr>
        <w:pStyle w:val="a5"/>
        <w:numPr>
          <w:ilvl w:val="1"/>
          <w:numId w:val="72"/>
        </w:numPr>
        <w:tabs>
          <w:tab w:val="left" w:pos="1985"/>
          <w:tab w:val="left" w:pos="3940"/>
          <w:tab w:val="left" w:pos="5847"/>
          <w:tab w:val="left" w:pos="8022"/>
          <w:tab w:val="left" w:pos="9674"/>
        </w:tabs>
        <w:spacing w:line="252" w:lineRule="auto"/>
        <w:ind w:left="1016" w:right="1105" w:firstLine="706"/>
        <w:jc w:val="both"/>
        <w:rPr>
          <w:sz w:val="23"/>
        </w:rPr>
      </w:pPr>
      <w:r>
        <w:rPr>
          <w:spacing w:val="-2"/>
          <w:sz w:val="23"/>
        </w:rPr>
        <w:t>физического</w:t>
      </w:r>
      <w:r>
        <w:rPr>
          <w:sz w:val="23"/>
        </w:rPr>
        <w:tab/>
      </w:r>
      <w:r>
        <w:rPr>
          <w:spacing w:val="-2"/>
          <w:sz w:val="23"/>
        </w:rPr>
        <w:t>воспитания,</w:t>
      </w:r>
      <w:r>
        <w:rPr>
          <w:sz w:val="23"/>
        </w:rPr>
        <w:tab/>
      </w:r>
      <w:r>
        <w:rPr>
          <w:spacing w:val="-2"/>
          <w:sz w:val="23"/>
        </w:rPr>
        <w:t>формирования</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6" w:line="247" w:lineRule="auto"/>
        <w:ind w:right="1114"/>
      </w:pPr>
      <w:r>
        <w:t>осознание ценности жизни с опорой на собственный жизненный опыт и опыт</w:t>
      </w:r>
      <w:r>
        <w:rPr>
          <w:spacing w:val="80"/>
        </w:rPr>
        <w:t xml:space="preserve"> </w:t>
      </w:r>
      <w:r>
        <w:t>восприятия произведений искусства;</w:t>
      </w:r>
    </w:p>
    <w:p w:rsidR="00156445" w:rsidRDefault="005A47D0">
      <w:pPr>
        <w:pStyle w:val="a3"/>
        <w:spacing w:before="2" w:line="247" w:lineRule="auto"/>
        <w:ind w:right="1104"/>
      </w:pPr>
      <w:r>
        <w:t>соблюдение правил личной безопасности и гигиены, в том числе в процессе</w:t>
      </w:r>
      <w:r>
        <w:rPr>
          <w:spacing w:val="80"/>
        </w:rPr>
        <w:t xml:space="preserve"> </w:t>
      </w:r>
      <w:r>
        <w:t>музыкально-исполнительской,</w:t>
      </w:r>
      <w:r>
        <w:rPr>
          <w:spacing w:val="70"/>
        </w:rPr>
        <w:t xml:space="preserve"> </w:t>
      </w:r>
      <w:r>
        <w:t>творческой,</w:t>
      </w:r>
      <w:r>
        <w:rPr>
          <w:spacing w:val="66"/>
        </w:rPr>
        <w:t xml:space="preserve"> </w:t>
      </w:r>
      <w:r>
        <w:t>исследовательской</w:t>
      </w:r>
      <w:r>
        <w:rPr>
          <w:spacing w:val="73"/>
        </w:rPr>
        <w:t xml:space="preserve"> </w:t>
      </w:r>
      <w:r>
        <w:t>деятельности;</w:t>
      </w:r>
    </w:p>
    <w:p w:rsidR="00156445" w:rsidRDefault="005A47D0">
      <w:pPr>
        <w:pStyle w:val="a3"/>
        <w:spacing w:line="252" w:lineRule="auto"/>
        <w:ind w:right="1100"/>
      </w:pPr>
      <w:r>
        <w:t>умение</w:t>
      </w:r>
      <w:r>
        <w:rPr>
          <w:spacing w:val="40"/>
        </w:rPr>
        <w:t xml:space="preserve"> </w:t>
      </w:r>
      <w:r>
        <w:t>осознавать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и</w:t>
      </w:r>
      <w:r>
        <w:rPr>
          <w:spacing w:val="40"/>
        </w:rPr>
        <w:t xml:space="preserve"> </w:t>
      </w:r>
      <w:r>
        <w:t>эмоциональное</w:t>
      </w:r>
      <w:r>
        <w:rPr>
          <w:spacing w:val="80"/>
          <w:w w:val="150"/>
        </w:rPr>
        <w:t xml:space="preserve"> </w:t>
      </w:r>
      <w:r>
        <w:t>состояние</w:t>
      </w:r>
      <w:r>
        <w:rPr>
          <w:spacing w:val="40"/>
        </w:rPr>
        <w:t xml:space="preserve"> </w:t>
      </w:r>
      <w:r>
        <w:t>других,</w:t>
      </w:r>
      <w:r>
        <w:rPr>
          <w:spacing w:val="40"/>
        </w:rPr>
        <w:t xml:space="preserve"> </w:t>
      </w:r>
      <w:r>
        <w:t>использовать</w:t>
      </w:r>
      <w:r>
        <w:rPr>
          <w:spacing w:val="40"/>
        </w:rPr>
        <w:t xml:space="preserve"> </w:t>
      </w:r>
      <w:r>
        <w:t>адекватные</w:t>
      </w:r>
      <w:r>
        <w:rPr>
          <w:spacing w:val="40"/>
        </w:rPr>
        <w:t xml:space="preserve"> </w:t>
      </w:r>
      <w:r>
        <w:t>интонационные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 в том</w:t>
      </w:r>
      <w:r>
        <w:rPr>
          <w:spacing w:val="40"/>
        </w:rPr>
        <w:t xml:space="preserve"> </w:t>
      </w:r>
      <w:r>
        <w:t>числе в</w:t>
      </w:r>
      <w:r>
        <w:rPr>
          <w:spacing w:val="40"/>
        </w:rPr>
        <w:t xml:space="preserve"> </w:t>
      </w:r>
      <w:r>
        <w:t>процессе повседневного</w:t>
      </w:r>
      <w:r>
        <w:rPr>
          <w:spacing w:val="40"/>
        </w:rPr>
        <w:t xml:space="preserve"> </w:t>
      </w:r>
      <w:r>
        <w:t>общения;</w:t>
      </w:r>
    </w:p>
    <w:p w:rsidR="00156445" w:rsidRDefault="005A47D0">
      <w:pPr>
        <w:pStyle w:val="a3"/>
        <w:spacing w:line="252" w:lineRule="auto"/>
        <w:ind w:right="1090"/>
      </w:pPr>
      <w:r>
        <w:t>сформированность</w:t>
      </w:r>
      <w:r>
        <w:rPr>
          <w:spacing w:val="40"/>
        </w:rPr>
        <w:t xml:space="preserve">  </w:t>
      </w:r>
      <w:r>
        <w:t>навыков</w:t>
      </w:r>
      <w:r>
        <w:rPr>
          <w:spacing w:val="80"/>
        </w:rPr>
        <w:t xml:space="preserve">  </w:t>
      </w:r>
      <w:r>
        <w:t>рефлексии,</w:t>
      </w:r>
      <w:r>
        <w:rPr>
          <w:spacing w:val="75"/>
        </w:rPr>
        <w:t xml:space="preserve">  </w:t>
      </w:r>
      <w:r>
        <w:t>признание</w:t>
      </w:r>
      <w:r>
        <w:rPr>
          <w:spacing w:val="77"/>
        </w:rPr>
        <w:t xml:space="preserve">  </w:t>
      </w:r>
      <w:r>
        <w:t>своего</w:t>
      </w:r>
      <w:r>
        <w:rPr>
          <w:spacing w:val="77"/>
        </w:rPr>
        <w:t xml:space="preserve">  </w:t>
      </w:r>
      <w:r>
        <w:t>права</w:t>
      </w:r>
      <w:r>
        <w:rPr>
          <w:spacing w:val="77"/>
        </w:rPr>
        <w:t xml:space="preserve">  </w:t>
      </w:r>
      <w:r>
        <w:t>на</w:t>
      </w:r>
      <w:r>
        <w:rPr>
          <w:spacing w:val="78"/>
        </w:rPr>
        <w:t xml:space="preserve">  </w:t>
      </w:r>
      <w:r>
        <w:t>ошибку и такого же права другого человека;</w:t>
      </w:r>
    </w:p>
    <w:p w:rsidR="00156445" w:rsidRDefault="005A47D0">
      <w:pPr>
        <w:pStyle w:val="a5"/>
        <w:numPr>
          <w:ilvl w:val="1"/>
          <w:numId w:val="72"/>
        </w:numPr>
        <w:tabs>
          <w:tab w:val="left" w:pos="1980"/>
        </w:tabs>
        <w:spacing w:before="11" w:line="259" w:lineRule="exact"/>
        <w:ind w:left="1980" w:hanging="258"/>
        <w:jc w:val="both"/>
        <w:rPr>
          <w:sz w:val="23"/>
        </w:rPr>
      </w:pPr>
      <w:r>
        <w:rPr>
          <w:sz w:val="23"/>
        </w:rPr>
        <w:t>трудового</w:t>
      </w:r>
      <w:r>
        <w:rPr>
          <w:spacing w:val="31"/>
          <w:sz w:val="23"/>
        </w:rPr>
        <w:t xml:space="preserve"> </w:t>
      </w:r>
      <w:r>
        <w:rPr>
          <w:spacing w:val="-2"/>
          <w:sz w:val="23"/>
        </w:rPr>
        <w:t>воспитания:</w:t>
      </w:r>
    </w:p>
    <w:p w:rsidR="00156445" w:rsidRDefault="005A47D0">
      <w:pPr>
        <w:pStyle w:val="a3"/>
        <w:spacing w:line="249" w:lineRule="auto"/>
        <w:ind w:left="1722" w:right="2347" w:firstLine="0"/>
        <w:jc w:val="left"/>
      </w:pPr>
      <w:r>
        <w:t>установка на посильное активное</w:t>
      </w:r>
      <w:r>
        <w:rPr>
          <w:spacing w:val="40"/>
        </w:rPr>
        <w:t xml:space="preserve"> </w:t>
      </w:r>
      <w:r>
        <w:t>участие в практической деятельности;</w:t>
      </w:r>
      <w:r>
        <w:rPr>
          <w:spacing w:val="80"/>
        </w:rPr>
        <w:t xml:space="preserve"> </w:t>
      </w:r>
      <w:r>
        <w:t>трудолюбие</w:t>
      </w:r>
      <w:r>
        <w:rPr>
          <w:spacing w:val="33"/>
        </w:rPr>
        <w:t xml:space="preserve"> </w:t>
      </w:r>
      <w:r>
        <w:t>в</w:t>
      </w:r>
      <w:r>
        <w:rPr>
          <w:spacing w:val="40"/>
        </w:rPr>
        <w:t xml:space="preserve"> </w:t>
      </w:r>
      <w:r>
        <w:t>учебе,</w:t>
      </w:r>
      <w:r>
        <w:rPr>
          <w:spacing w:val="39"/>
        </w:rPr>
        <w:t xml:space="preserve"> </w:t>
      </w:r>
      <w:r>
        <w:t>настойчивость</w:t>
      </w:r>
      <w:r>
        <w:rPr>
          <w:spacing w:val="39"/>
        </w:rPr>
        <w:t xml:space="preserve"> </w:t>
      </w:r>
      <w:r>
        <w:t>в</w:t>
      </w:r>
      <w:r>
        <w:rPr>
          <w:spacing w:val="40"/>
        </w:rPr>
        <w:t xml:space="preserve"> </w:t>
      </w:r>
      <w:r>
        <w:t>достижении</w:t>
      </w:r>
      <w:r>
        <w:rPr>
          <w:spacing w:val="50"/>
        </w:rPr>
        <w:t xml:space="preserve"> </w:t>
      </w:r>
      <w:r>
        <w:t>поставленных</w:t>
      </w:r>
      <w:r>
        <w:rPr>
          <w:spacing w:val="39"/>
        </w:rPr>
        <w:t xml:space="preserve"> </w:t>
      </w:r>
      <w:r>
        <w:rPr>
          <w:spacing w:val="-2"/>
        </w:rPr>
        <w:t>целей;</w:t>
      </w:r>
    </w:p>
    <w:p w:rsidR="00156445" w:rsidRDefault="005A47D0">
      <w:pPr>
        <w:pStyle w:val="a3"/>
        <w:spacing w:line="247" w:lineRule="auto"/>
        <w:ind w:left="1722" w:right="1252" w:firstLine="0"/>
        <w:jc w:val="left"/>
      </w:pPr>
      <w:r>
        <w:t>интерес</w:t>
      </w:r>
      <w:r>
        <w:rPr>
          <w:spacing w:val="27"/>
        </w:rPr>
        <w:t xml:space="preserve"> </w:t>
      </w:r>
      <w:r>
        <w:t>к практическому изучению</w:t>
      </w:r>
      <w:r>
        <w:rPr>
          <w:spacing w:val="29"/>
        </w:rPr>
        <w:t xml:space="preserve"> </w:t>
      </w:r>
      <w:r>
        <w:t>профессий</w:t>
      </w:r>
      <w:r>
        <w:rPr>
          <w:spacing w:val="30"/>
        </w:rPr>
        <w:t xml:space="preserve"> </w:t>
      </w:r>
      <w:r>
        <w:t>в</w:t>
      </w:r>
      <w:r>
        <w:rPr>
          <w:spacing w:val="29"/>
        </w:rPr>
        <w:t xml:space="preserve"> </w:t>
      </w:r>
      <w:r>
        <w:t>сфере</w:t>
      </w:r>
      <w:r>
        <w:rPr>
          <w:spacing w:val="26"/>
        </w:rPr>
        <w:t xml:space="preserve"> </w:t>
      </w:r>
      <w:r>
        <w:t>культуры и</w:t>
      </w:r>
      <w:r>
        <w:rPr>
          <w:spacing w:val="29"/>
        </w:rPr>
        <w:t xml:space="preserve"> </w:t>
      </w:r>
      <w:r>
        <w:t>искусства; уважение</w:t>
      </w:r>
      <w:r>
        <w:rPr>
          <w:spacing w:val="40"/>
        </w:rPr>
        <w:t xml:space="preserve"> </w:t>
      </w:r>
      <w:r>
        <w:t>к</w:t>
      </w:r>
      <w:r>
        <w:rPr>
          <w:spacing w:val="40"/>
        </w:rPr>
        <w:t xml:space="preserve"> </w:t>
      </w:r>
      <w:r>
        <w:t>труду и</w:t>
      </w:r>
      <w:r>
        <w:rPr>
          <w:spacing w:val="40"/>
        </w:rPr>
        <w:t xml:space="preserve"> </w:t>
      </w:r>
      <w:r>
        <w:t>результатам</w:t>
      </w:r>
      <w:r>
        <w:rPr>
          <w:spacing w:val="40"/>
        </w:rPr>
        <w:t xml:space="preserve"> </w:t>
      </w:r>
      <w:r>
        <w:t>трудовой</w:t>
      </w:r>
      <w:r>
        <w:rPr>
          <w:spacing w:val="40"/>
        </w:rPr>
        <w:t xml:space="preserve"> </w:t>
      </w:r>
      <w:r>
        <w:t>деятельности;</w:t>
      </w:r>
    </w:p>
    <w:p w:rsidR="00156445" w:rsidRDefault="005A47D0">
      <w:pPr>
        <w:pStyle w:val="a5"/>
        <w:numPr>
          <w:ilvl w:val="1"/>
          <w:numId w:val="72"/>
        </w:numPr>
        <w:tabs>
          <w:tab w:val="left" w:pos="1980"/>
        </w:tabs>
        <w:ind w:left="1980" w:hanging="258"/>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before="14" w:line="244" w:lineRule="auto"/>
        <w:ind w:right="1109"/>
      </w:pPr>
      <w:r>
        <w:t>повышение уровня экологической культуры, осознание глобального характера экологических проблем и путей</w:t>
      </w:r>
      <w:r>
        <w:rPr>
          <w:spacing w:val="40"/>
        </w:rPr>
        <w:t xml:space="preserve"> </w:t>
      </w:r>
      <w:r>
        <w:t>их решения;</w:t>
      </w:r>
    </w:p>
    <w:p w:rsidR="00156445" w:rsidRDefault="005A47D0">
      <w:pPr>
        <w:pStyle w:val="a3"/>
        <w:spacing w:before="13"/>
        <w:ind w:left="1722" w:firstLine="0"/>
      </w:pPr>
      <w:r>
        <w:t>участие</w:t>
      </w:r>
      <w:r>
        <w:rPr>
          <w:spacing w:val="30"/>
        </w:rPr>
        <w:t xml:space="preserve"> </w:t>
      </w:r>
      <w:r>
        <w:t>в</w:t>
      </w:r>
      <w:r>
        <w:rPr>
          <w:spacing w:val="34"/>
        </w:rPr>
        <w:t xml:space="preserve"> </w:t>
      </w:r>
      <w:r>
        <w:t>экологических</w:t>
      </w:r>
      <w:r>
        <w:rPr>
          <w:spacing w:val="25"/>
        </w:rPr>
        <w:t xml:space="preserve"> </w:t>
      </w:r>
      <w:r>
        <w:t>проектах</w:t>
      </w:r>
      <w:r>
        <w:rPr>
          <w:spacing w:val="24"/>
        </w:rPr>
        <w:t xml:space="preserve"> </w:t>
      </w:r>
      <w:r>
        <w:t>через</w:t>
      </w:r>
      <w:r>
        <w:rPr>
          <w:spacing w:val="42"/>
        </w:rPr>
        <w:t xml:space="preserve"> </w:t>
      </w:r>
      <w:r>
        <w:t>различные</w:t>
      </w:r>
      <w:r>
        <w:rPr>
          <w:spacing w:val="33"/>
        </w:rPr>
        <w:t xml:space="preserve"> </w:t>
      </w:r>
      <w:r>
        <w:t>формы</w:t>
      </w:r>
      <w:r>
        <w:rPr>
          <w:spacing w:val="27"/>
        </w:rPr>
        <w:t xml:space="preserve"> </w:t>
      </w:r>
      <w:r>
        <w:t>музыкального</w:t>
      </w:r>
      <w:r>
        <w:rPr>
          <w:spacing w:val="25"/>
        </w:rPr>
        <w:t xml:space="preserve"> </w:t>
      </w:r>
      <w:r>
        <w:rPr>
          <w:spacing w:val="-2"/>
        </w:rPr>
        <w:t>творчества.</w:t>
      </w:r>
    </w:p>
    <w:p w:rsidR="00156445" w:rsidRDefault="005A47D0">
      <w:pPr>
        <w:pStyle w:val="a5"/>
        <w:numPr>
          <w:ilvl w:val="1"/>
          <w:numId w:val="72"/>
        </w:numPr>
        <w:tabs>
          <w:tab w:val="left" w:pos="1980"/>
        </w:tabs>
        <w:spacing w:before="9"/>
        <w:ind w:left="1980" w:hanging="258"/>
        <w:jc w:val="both"/>
        <w:rPr>
          <w:sz w:val="23"/>
        </w:rPr>
      </w:pPr>
      <w:r>
        <w:rPr>
          <w:sz w:val="23"/>
        </w:rPr>
        <w:t>адаптации</w:t>
      </w:r>
      <w:r>
        <w:rPr>
          <w:spacing w:val="28"/>
          <w:sz w:val="23"/>
        </w:rPr>
        <w:t xml:space="preserve"> </w:t>
      </w:r>
      <w:r>
        <w:rPr>
          <w:sz w:val="23"/>
        </w:rPr>
        <w:t>к</w:t>
      </w:r>
      <w:r>
        <w:rPr>
          <w:spacing w:val="16"/>
          <w:sz w:val="23"/>
        </w:rPr>
        <w:t xml:space="preserve"> </w:t>
      </w:r>
      <w:r>
        <w:rPr>
          <w:sz w:val="23"/>
        </w:rPr>
        <w:t>изменяющимся</w:t>
      </w:r>
      <w:r>
        <w:rPr>
          <w:spacing w:val="37"/>
          <w:sz w:val="23"/>
        </w:rPr>
        <w:t xml:space="preserve"> </w:t>
      </w:r>
      <w:r>
        <w:rPr>
          <w:sz w:val="23"/>
        </w:rPr>
        <w:t>условиям</w:t>
      </w:r>
      <w:r>
        <w:rPr>
          <w:spacing w:val="32"/>
          <w:sz w:val="23"/>
        </w:rPr>
        <w:t xml:space="preserve"> </w:t>
      </w:r>
      <w:r>
        <w:rPr>
          <w:sz w:val="23"/>
        </w:rPr>
        <w:t>социальной</w:t>
      </w:r>
      <w:r>
        <w:rPr>
          <w:spacing w:val="31"/>
          <w:sz w:val="23"/>
        </w:rPr>
        <w:t xml:space="preserve"> </w:t>
      </w:r>
      <w:r>
        <w:rPr>
          <w:sz w:val="23"/>
        </w:rPr>
        <w:t>и</w:t>
      </w:r>
      <w:r>
        <w:rPr>
          <w:spacing w:val="28"/>
          <w:sz w:val="23"/>
        </w:rPr>
        <w:t xml:space="preserve"> </w:t>
      </w:r>
      <w:r>
        <w:rPr>
          <w:sz w:val="23"/>
        </w:rPr>
        <w:t>природной</w:t>
      </w:r>
      <w:r>
        <w:rPr>
          <w:spacing w:val="38"/>
          <w:sz w:val="23"/>
        </w:rPr>
        <w:t xml:space="preserve"> </w:t>
      </w:r>
      <w:r>
        <w:rPr>
          <w:spacing w:val="-2"/>
          <w:sz w:val="23"/>
        </w:rPr>
        <w:t>среды:</w:t>
      </w:r>
    </w:p>
    <w:p w:rsidR="00156445" w:rsidRDefault="005A47D0">
      <w:pPr>
        <w:pStyle w:val="a3"/>
        <w:spacing w:before="9" w:line="247" w:lineRule="auto"/>
        <w:ind w:right="1100"/>
      </w:pPr>
      <w:r>
        <w:t>освоение обучающимися социального опыта, основных социальных ролей, норм и</w:t>
      </w:r>
      <w:r>
        <w:rPr>
          <w:spacing w:val="40"/>
        </w:rPr>
        <w:t xml:space="preserve"> </w:t>
      </w:r>
      <w:r>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p>
    <w:p w:rsidR="00156445" w:rsidRDefault="005A47D0">
      <w:pPr>
        <w:pStyle w:val="a3"/>
        <w:spacing w:before="20" w:line="247" w:lineRule="auto"/>
        <w:ind w:right="1100"/>
      </w:pPr>
      <w:r>
        <w:t>стремление</w:t>
      </w:r>
      <w:r>
        <w:rPr>
          <w:spacing w:val="61"/>
        </w:rPr>
        <w:t xml:space="preserve">  </w:t>
      </w:r>
      <w:r>
        <w:t>перенимать</w:t>
      </w:r>
      <w:r>
        <w:rPr>
          <w:spacing w:val="65"/>
        </w:rPr>
        <w:t xml:space="preserve">  </w:t>
      </w:r>
      <w:r>
        <w:t>опыт,</w:t>
      </w:r>
      <w:r>
        <w:rPr>
          <w:spacing w:val="62"/>
        </w:rPr>
        <w:t xml:space="preserve">  </w:t>
      </w:r>
      <w:r>
        <w:t>учиться</w:t>
      </w:r>
      <w:r>
        <w:rPr>
          <w:spacing w:val="80"/>
        </w:rPr>
        <w:t xml:space="preserve">  </w:t>
      </w:r>
      <w:r>
        <w:t>у</w:t>
      </w:r>
      <w:r>
        <w:rPr>
          <w:spacing w:val="40"/>
        </w:rPr>
        <w:t xml:space="preserve">  </w:t>
      </w:r>
      <w:r>
        <w:t>других</w:t>
      </w:r>
      <w:r>
        <w:rPr>
          <w:spacing w:val="80"/>
        </w:rPr>
        <w:t xml:space="preserve">  </w:t>
      </w:r>
      <w:r>
        <w:t>людей</w:t>
      </w:r>
      <w:r>
        <w:rPr>
          <w:spacing w:val="65"/>
        </w:rPr>
        <w:t xml:space="preserve">  </w:t>
      </w:r>
      <w:r>
        <w:t>–</w:t>
      </w:r>
      <w:r>
        <w:rPr>
          <w:spacing w:val="80"/>
        </w:rPr>
        <w:t xml:space="preserve">  </w:t>
      </w:r>
      <w:r>
        <w:t>как</w:t>
      </w:r>
      <w:r>
        <w:rPr>
          <w:spacing w:val="61"/>
        </w:rPr>
        <w:t xml:space="preserve">  </w:t>
      </w:r>
      <w:r>
        <w:t>взрослых, так и сверстников, в том числе в разнообразных проявлениях творчества, овладения</w:t>
      </w:r>
      <w:r>
        <w:rPr>
          <w:spacing w:val="80"/>
        </w:rPr>
        <w:t xml:space="preserve"> </w:t>
      </w:r>
      <w:r>
        <w:t>различными</w:t>
      </w:r>
      <w:r>
        <w:rPr>
          <w:spacing w:val="40"/>
        </w:rPr>
        <w:t xml:space="preserve"> </w:t>
      </w:r>
      <w:r>
        <w:t>навыками</w:t>
      </w:r>
      <w:r>
        <w:rPr>
          <w:spacing w:val="40"/>
        </w:rPr>
        <w:t xml:space="preserve"> </w:t>
      </w:r>
      <w:r>
        <w:t>в</w:t>
      </w:r>
      <w:r>
        <w:rPr>
          <w:spacing w:val="40"/>
        </w:rPr>
        <w:t xml:space="preserve"> </w:t>
      </w:r>
      <w:r>
        <w:t>сфере</w:t>
      </w:r>
      <w:r>
        <w:rPr>
          <w:spacing w:val="40"/>
        </w:rPr>
        <w:t xml:space="preserve"> </w:t>
      </w:r>
      <w:r>
        <w:t>музыкального</w:t>
      </w:r>
      <w:r>
        <w:rPr>
          <w:spacing w:val="40"/>
        </w:rPr>
        <w:t xml:space="preserve"> </w:t>
      </w:r>
      <w:r>
        <w:t>и</w:t>
      </w:r>
      <w:r>
        <w:rPr>
          <w:spacing w:val="40"/>
        </w:rPr>
        <w:t xml:space="preserve"> </w:t>
      </w:r>
      <w:r>
        <w:t>других</w:t>
      </w:r>
      <w:r>
        <w:rPr>
          <w:spacing w:val="40"/>
        </w:rPr>
        <w:t xml:space="preserve"> </w:t>
      </w:r>
      <w:r>
        <w:t>видов</w:t>
      </w:r>
      <w:r>
        <w:rPr>
          <w:spacing w:val="40"/>
        </w:rPr>
        <w:t xml:space="preserve"> </w:t>
      </w:r>
      <w:r>
        <w:t>искусства;</w:t>
      </w:r>
    </w:p>
    <w:p w:rsidR="00156445" w:rsidRDefault="005A47D0">
      <w:pPr>
        <w:pStyle w:val="a3"/>
        <w:spacing w:before="3" w:line="252" w:lineRule="auto"/>
        <w:ind w:right="1106"/>
      </w:pPr>
      <w:r>
        <w:t>смелость при соприкосновении с новым эмоциональным опытом, воспитание чувства нового,</w:t>
      </w:r>
      <w:r>
        <w:rPr>
          <w:spacing w:val="80"/>
        </w:rPr>
        <w:t xml:space="preserve"> </w:t>
      </w:r>
      <w:r>
        <w:t>способность</w:t>
      </w:r>
      <w:r>
        <w:rPr>
          <w:spacing w:val="40"/>
        </w:rPr>
        <w:t xml:space="preserve"> </w:t>
      </w:r>
      <w:r>
        <w:t>ставить</w:t>
      </w:r>
      <w:r>
        <w:rPr>
          <w:spacing w:val="80"/>
          <w:w w:val="150"/>
        </w:rPr>
        <w:t xml:space="preserve"> </w:t>
      </w:r>
      <w:r>
        <w:t>и</w:t>
      </w:r>
      <w:r>
        <w:rPr>
          <w:spacing w:val="80"/>
          <w:w w:val="150"/>
        </w:rPr>
        <w:t xml:space="preserve"> </w:t>
      </w:r>
      <w:r>
        <w:t>решать</w:t>
      </w:r>
      <w:r>
        <w:rPr>
          <w:spacing w:val="80"/>
          <w:w w:val="150"/>
        </w:rPr>
        <w:t xml:space="preserve"> </w:t>
      </w:r>
      <w:r>
        <w:t>нестандартные</w:t>
      </w:r>
      <w:r>
        <w:rPr>
          <w:spacing w:val="80"/>
        </w:rPr>
        <w:t xml:space="preserve"> </w:t>
      </w:r>
      <w:r>
        <w:t>задачи,</w:t>
      </w:r>
      <w:r>
        <w:rPr>
          <w:spacing w:val="80"/>
        </w:rPr>
        <w:t xml:space="preserve"> </w:t>
      </w:r>
      <w:r>
        <w:t>предвидеть</w:t>
      </w:r>
      <w:r>
        <w:rPr>
          <w:spacing w:val="40"/>
        </w:rPr>
        <w:t xml:space="preserve"> </w:t>
      </w:r>
      <w:r>
        <w:t>ход</w:t>
      </w:r>
      <w:r>
        <w:rPr>
          <w:spacing w:val="40"/>
        </w:rPr>
        <w:t xml:space="preserve"> </w:t>
      </w:r>
      <w:r>
        <w:t>событий,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5" w:firstLine="0"/>
      </w:pPr>
      <w:r>
        <w:t>обращать</w:t>
      </w:r>
      <w:r>
        <w:rPr>
          <w:spacing w:val="40"/>
        </w:rPr>
        <w:t xml:space="preserve"> </w:t>
      </w:r>
      <w:r>
        <w:t>внимание</w:t>
      </w:r>
      <w:r>
        <w:rPr>
          <w:spacing w:val="40"/>
        </w:rPr>
        <w:t xml:space="preserve"> </w:t>
      </w:r>
      <w:r>
        <w:t>на</w:t>
      </w:r>
      <w:r>
        <w:rPr>
          <w:spacing w:val="40"/>
        </w:rPr>
        <w:t xml:space="preserve"> </w:t>
      </w:r>
      <w:r>
        <w:t>перспективные</w:t>
      </w:r>
      <w:r>
        <w:rPr>
          <w:spacing w:val="40"/>
        </w:rPr>
        <w:t xml:space="preserve"> </w:t>
      </w:r>
      <w:r>
        <w:t>тенденции</w:t>
      </w:r>
      <w:r>
        <w:rPr>
          <w:spacing w:val="40"/>
        </w:rPr>
        <w:t xml:space="preserve"> </w:t>
      </w:r>
      <w:r>
        <w:t>и</w:t>
      </w:r>
      <w:r>
        <w:rPr>
          <w:spacing w:val="40"/>
        </w:rPr>
        <w:t xml:space="preserve"> </w:t>
      </w:r>
      <w:r>
        <w:t>направления</w:t>
      </w:r>
      <w:r>
        <w:rPr>
          <w:spacing w:val="40"/>
        </w:rPr>
        <w:t xml:space="preserve"> </w:t>
      </w:r>
      <w:r>
        <w:t>развития</w:t>
      </w:r>
      <w:r>
        <w:rPr>
          <w:spacing w:val="40"/>
        </w:rPr>
        <w:t xml:space="preserve"> </w:t>
      </w:r>
      <w:r>
        <w:t>культуры</w:t>
      </w:r>
      <w:r>
        <w:rPr>
          <w:spacing w:val="40"/>
        </w:rPr>
        <w:t xml:space="preserve"> </w:t>
      </w:r>
      <w:r>
        <w:t xml:space="preserve">и </w:t>
      </w:r>
      <w:r>
        <w:rPr>
          <w:spacing w:val="-2"/>
        </w:rPr>
        <w:t>социума;</w:t>
      </w:r>
    </w:p>
    <w:p w:rsidR="00156445" w:rsidRDefault="005A47D0">
      <w:pPr>
        <w:pStyle w:val="a3"/>
        <w:tabs>
          <w:tab w:val="left" w:pos="2063"/>
          <w:tab w:val="left" w:pos="4195"/>
          <w:tab w:val="left" w:pos="5923"/>
          <w:tab w:val="left" w:pos="6961"/>
          <w:tab w:val="left" w:pos="8934"/>
        </w:tabs>
        <w:spacing w:before="12" w:line="249" w:lineRule="auto"/>
        <w:ind w:right="1105"/>
      </w:pPr>
      <w:r>
        <w:t>способность</w:t>
      </w:r>
      <w:r>
        <w:rPr>
          <w:spacing w:val="40"/>
        </w:rPr>
        <w:t xml:space="preserve"> </w:t>
      </w:r>
      <w:r>
        <w:t>осознавать</w:t>
      </w:r>
      <w:r>
        <w:rPr>
          <w:spacing w:val="40"/>
        </w:rPr>
        <w:t xml:space="preserve"> </w:t>
      </w:r>
      <w:r>
        <w:t>стрессовую</w:t>
      </w:r>
      <w:r>
        <w:rPr>
          <w:spacing w:val="40"/>
        </w:rPr>
        <w:t xml:space="preserve"> </w:t>
      </w:r>
      <w:r>
        <w:t>ситуацию,</w:t>
      </w:r>
      <w:r>
        <w:rPr>
          <w:spacing w:val="40"/>
        </w:rPr>
        <w:t xml:space="preserve"> </w:t>
      </w:r>
      <w:r>
        <w:t>оценивать</w:t>
      </w:r>
      <w:r>
        <w:rPr>
          <w:spacing w:val="40"/>
        </w:rPr>
        <w:t xml:space="preserve"> </w:t>
      </w:r>
      <w:r>
        <w:t>происходящие</w:t>
      </w:r>
      <w:r>
        <w:rPr>
          <w:spacing w:val="37"/>
        </w:rPr>
        <w:t xml:space="preserve"> </w:t>
      </w:r>
      <w:r>
        <w:t>изменения</w:t>
      </w:r>
      <w:r>
        <w:rPr>
          <w:spacing w:val="40"/>
        </w:rPr>
        <w:t xml:space="preserve"> </w:t>
      </w:r>
      <w:r>
        <w:t xml:space="preserve">и </w:t>
      </w:r>
      <w:r>
        <w:rPr>
          <w:spacing w:val="-6"/>
        </w:rPr>
        <w:t>их</w:t>
      </w:r>
      <w:r>
        <w:tab/>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w:t>
      </w:r>
      <w:r>
        <w:rPr>
          <w:spacing w:val="40"/>
        </w:rPr>
        <w:t xml:space="preserve"> </w:t>
      </w:r>
      <w:r>
        <w:t>эмоциональный</w:t>
      </w:r>
      <w:r>
        <w:rPr>
          <w:spacing w:val="40"/>
        </w:rPr>
        <w:t xml:space="preserve"> </w:t>
      </w:r>
      <w:r>
        <w:t>опыт,</w:t>
      </w:r>
      <w:r>
        <w:rPr>
          <w:spacing w:val="40"/>
        </w:rPr>
        <w:t xml:space="preserve"> </w:t>
      </w:r>
      <w:r>
        <w:t>опыт</w:t>
      </w:r>
      <w:r>
        <w:rPr>
          <w:spacing w:val="40"/>
        </w:rPr>
        <w:t xml:space="preserve"> </w:t>
      </w:r>
      <w:r>
        <w:t>и</w:t>
      </w:r>
      <w:r>
        <w:rPr>
          <w:spacing w:val="40"/>
        </w:rPr>
        <w:t xml:space="preserve"> </w:t>
      </w:r>
      <w:r>
        <w:t>навыки</w:t>
      </w:r>
      <w:r>
        <w:rPr>
          <w:spacing w:val="40"/>
        </w:rPr>
        <w:t xml:space="preserve"> </w:t>
      </w:r>
      <w:r>
        <w:t>управления</w:t>
      </w:r>
      <w:r>
        <w:rPr>
          <w:spacing w:val="40"/>
        </w:rPr>
        <w:t xml:space="preserve"> </w:t>
      </w:r>
      <w:r>
        <w:t>своими</w:t>
      </w:r>
      <w:r>
        <w:rPr>
          <w:spacing w:val="40"/>
        </w:rPr>
        <w:t xml:space="preserve"> </w:t>
      </w:r>
      <w:r>
        <w:t>психоэмоциональными</w:t>
      </w:r>
      <w:r>
        <w:rPr>
          <w:spacing w:val="40"/>
        </w:rPr>
        <w:t xml:space="preserve"> </w:t>
      </w:r>
      <w:r>
        <w:t>ресурсами</w:t>
      </w:r>
      <w:r>
        <w:rPr>
          <w:spacing w:val="40"/>
        </w:rPr>
        <w:t xml:space="preserve"> </w:t>
      </w:r>
      <w:r>
        <w:t>в</w:t>
      </w:r>
      <w:r>
        <w:rPr>
          <w:spacing w:val="40"/>
        </w:rPr>
        <w:t xml:space="preserve"> </w:t>
      </w:r>
      <w:r>
        <w:t>стрессовой</w:t>
      </w:r>
      <w:r>
        <w:rPr>
          <w:spacing w:val="40"/>
        </w:rPr>
        <w:t xml:space="preserve"> </w:t>
      </w:r>
      <w:r>
        <w:t>ситуации, воля</w:t>
      </w:r>
      <w:r>
        <w:rPr>
          <w:spacing w:val="40"/>
        </w:rPr>
        <w:t xml:space="preserve"> </w:t>
      </w:r>
      <w:r>
        <w:t>к победе.</w:t>
      </w:r>
    </w:p>
    <w:p w:rsidR="00156445" w:rsidRDefault="005A47D0">
      <w:pPr>
        <w:pStyle w:val="a3"/>
        <w:spacing w:line="249" w:lineRule="auto"/>
        <w:ind w:right="1099"/>
      </w:pPr>
      <w:r>
        <w:t>В результате изучения музыки на уровне основного общего образования у</w:t>
      </w:r>
      <w:r>
        <w:rPr>
          <w:spacing w:val="80"/>
        </w:rPr>
        <w:t xml:space="preserve"> </w:t>
      </w:r>
      <w:r>
        <w:t xml:space="preserve">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rPr>
        <w:t>действия.</w:t>
      </w:r>
    </w:p>
    <w:p w:rsidR="00156445" w:rsidRDefault="005A47D0">
      <w:pPr>
        <w:pStyle w:val="a3"/>
        <w:spacing w:line="247" w:lineRule="auto"/>
        <w:ind w:right="1121"/>
      </w:pPr>
      <w:r>
        <w:t>У обучающегося будут сформированы следующие базовые логические действия как 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spacing w:before="1" w:line="252" w:lineRule="auto"/>
        <w:ind w:right="1109"/>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w:t>
      </w:r>
      <w:r>
        <w:rPr>
          <w:spacing w:val="40"/>
        </w:rPr>
        <w:t xml:space="preserve"> </w:t>
      </w:r>
      <w:r>
        <w:t>музыкального языка;</w:t>
      </w:r>
    </w:p>
    <w:p w:rsidR="00156445" w:rsidRDefault="005A47D0">
      <w:pPr>
        <w:pStyle w:val="a3"/>
        <w:spacing w:before="3" w:line="252" w:lineRule="auto"/>
        <w:ind w:right="1106"/>
      </w:pPr>
      <w:r>
        <w:t>сопоставлять,</w:t>
      </w:r>
      <w:r>
        <w:rPr>
          <w:spacing w:val="40"/>
        </w:rPr>
        <w:t xml:space="preserve"> </w:t>
      </w:r>
      <w:r>
        <w:t>сравнивать</w:t>
      </w:r>
      <w:r>
        <w:rPr>
          <w:spacing w:val="40"/>
        </w:rPr>
        <w:t xml:space="preserve"> </w:t>
      </w:r>
      <w:r>
        <w:t>на</w:t>
      </w:r>
      <w:r>
        <w:rPr>
          <w:spacing w:val="40"/>
        </w:rPr>
        <w:t xml:space="preserve"> </w:t>
      </w:r>
      <w:r>
        <w:t>основании</w:t>
      </w:r>
      <w:r>
        <w:rPr>
          <w:spacing w:val="40"/>
        </w:rPr>
        <w:t xml:space="preserve"> </w:t>
      </w:r>
      <w:r>
        <w:t>существенных</w:t>
      </w:r>
      <w:r>
        <w:rPr>
          <w:spacing w:val="40"/>
        </w:rPr>
        <w:t xml:space="preserve"> </w:t>
      </w:r>
      <w:r>
        <w:t>признаков</w:t>
      </w:r>
      <w:r>
        <w:rPr>
          <w:spacing w:val="40"/>
        </w:rPr>
        <w:t xml:space="preserve"> </w:t>
      </w:r>
      <w:r>
        <w:t>произведения,</w:t>
      </w:r>
      <w:r>
        <w:rPr>
          <w:spacing w:val="40"/>
        </w:rPr>
        <w:t xml:space="preserve"> </w:t>
      </w:r>
      <w:r>
        <w:t>жанры</w:t>
      </w:r>
      <w:r>
        <w:rPr>
          <w:spacing w:val="40"/>
        </w:rPr>
        <w:t xml:space="preserve"> </w:t>
      </w:r>
      <w:r>
        <w:t>и</w:t>
      </w:r>
      <w:r>
        <w:rPr>
          <w:spacing w:val="40"/>
        </w:rPr>
        <w:t xml:space="preserve"> </w:t>
      </w:r>
      <w:r>
        <w:t>стили</w:t>
      </w:r>
      <w:r>
        <w:rPr>
          <w:spacing w:val="40"/>
        </w:rPr>
        <w:t xml:space="preserve"> </w:t>
      </w:r>
      <w:r>
        <w:t>музыкального</w:t>
      </w:r>
      <w:r>
        <w:rPr>
          <w:spacing w:val="40"/>
        </w:rPr>
        <w:t xml:space="preserve"> </w:t>
      </w:r>
      <w:r>
        <w:t>и</w:t>
      </w:r>
      <w:r>
        <w:rPr>
          <w:spacing w:val="40"/>
        </w:rPr>
        <w:t xml:space="preserve"> </w:t>
      </w:r>
      <w:r>
        <w:t>других видов</w:t>
      </w:r>
      <w:r>
        <w:rPr>
          <w:spacing w:val="40"/>
        </w:rPr>
        <w:t xml:space="preserve"> </w:t>
      </w:r>
      <w:r>
        <w:t>искусства;</w:t>
      </w:r>
    </w:p>
    <w:p w:rsidR="00156445" w:rsidRDefault="005A47D0">
      <w:pPr>
        <w:pStyle w:val="a3"/>
        <w:spacing w:before="1" w:line="247" w:lineRule="auto"/>
        <w:ind w:right="1114"/>
      </w:pPr>
      <w:r>
        <w:t>обнаруживать взаимные влияния отдельных видов, жанров и стилей музыки друг на друга,</w:t>
      </w:r>
      <w:r>
        <w:rPr>
          <w:spacing w:val="40"/>
        </w:rPr>
        <w:t xml:space="preserve"> </w:t>
      </w:r>
      <w:r>
        <w:t>формулировать</w:t>
      </w:r>
      <w:r>
        <w:rPr>
          <w:spacing w:val="40"/>
        </w:rPr>
        <w:t xml:space="preserve"> </w:t>
      </w:r>
      <w:r>
        <w:t>гипотезы</w:t>
      </w:r>
      <w:r>
        <w:rPr>
          <w:spacing w:val="40"/>
        </w:rPr>
        <w:t xml:space="preserve"> </w:t>
      </w:r>
      <w:r>
        <w:t>о взаимосвязях;</w:t>
      </w:r>
    </w:p>
    <w:p w:rsidR="00156445" w:rsidRDefault="005A47D0">
      <w:pPr>
        <w:pStyle w:val="a3"/>
        <w:spacing w:before="3" w:line="249" w:lineRule="auto"/>
        <w:ind w:right="1097"/>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56445" w:rsidRDefault="005A47D0">
      <w:pPr>
        <w:pStyle w:val="a3"/>
        <w:spacing w:line="247" w:lineRule="auto"/>
        <w:ind w:right="1098"/>
      </w:pPr>
      <w:r>
        <w:t xml:space="preserve">выявлять и характеризовать существенные признаки конкретного музыкального </w:t>
      </w:r>
      <w:r>
        <w:rPr>
          <w:spacing w:val="-2"/>
        </w:rPr>
        <w:t>звучания;</w:t>
      </w:r>
    </w:p>
    <w:p w:rsidR="00156445" w:rsidRDefault="005A47D0">
      <w:pPr>
        <w:pStyle w:val="a3"/>
        <w:spacing w:before="3" w:line="252" w:lineRule="auto"/>
        <w:ind w:right="1106"/>
      </w:pPr>
      <w:r>
        <w:t>самостоятельно обобщать и формулировать выводы по результатам проведенного слухового наблюдения-исследования.</w:t>
      </w:r>
    </w:p>
    <w:p w:rsidR="00156445" w:rsidRDefault="005A47D0">
      <w:pPr>
        <w:pStyle w:val="a3"/>
        <w:spacing w:before="1" w:line="247"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spacing w:before="8" w:line="244" w:lineRule="auto"/>
        <w:ind w:right="1107"/>
      </w:pPr>
      <w:r>
        <w:t>следовать внутренним слухом за развитием музыкального процесса, «наблюдать» звучание музыки;</w:t>
      </w:r>
    </w:p>
    <w:p w:rsidR="00156445" w:rsidRDefault="005A47D0">
      <w:pPr>
        <w:pStyle w:val="a3"/>
        <w:spacing w:before="8"/>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14" w:line="247" w:lineRule="auto"/>
        <w:ind w:right="1091"/>
      </w:pPr>
      <w:r>
        <w:t>формулировать</w:t>
      </w:r>
      <w:r>
        <w:rPr>
          <w:spacing w:val="80"/>
        </w:rPr>
        <w:t xml:space="preserve">   </w:t>
      </w:r>
      <w:r>
        <w:t>собственные</w:t>
      </w:r>
      <w:r>
        <w:rPr>
          <w:spacing w:val="80"/>
        </w:rPr>
        <w:t xml:space="preserve">   </w:t>
      </w:r>
      <w:r>
        <w:t>вопросы,</w:t>
      </w:r>
      <w:r>
        <w:rPr>
          <w:spacing w:val="80"/>
          <w:w w:val="150"/>
        </w:rPr>
        <w:t xml:space="preserve">   </w:t>
      </w:r>
      <w:r>
        <w:t>фиксирующие</w:t>
      </w:r>
      <w:r>
        <w:rPr>
          <w:spacing w:val="80"/>
        </w:rPr>
        <w:t xml:space="preserve">   </w:t>
      </w:r>
      <w:r>
        <w:t xml:space="preserve">несоответствие между реальным и желательным состоянием учебной ситуации, восприятия, исполнения </w:t>
      </w:r>
      <w:r>
        <w:rPr>
          <w:spacing w:val="-2"/>
        </w:rPr>
        <w:t>музыки;</w:t>
      </w:r>
    </w:p>
    <w:p w:rsidR="00156445" w:rsidRDefault="005A47D0">
      <w:pPr>
        <w:pStyle w:val="a3"/>
        <w:spacing w:before="4" w:line="252" w:lineRule="auto"/>
        <w:ind w:right="1132"/>
      </w:pPr>
      <w:r>
        <w:t>составлять алгоритм действий и использовать его для решения учебных, в том числе исполнительских и творческих задач;</w:t>
      </w:r>
    </w:p>
    <w:p w:rsidR="00156445" w:rsidRDefault="005A47D0">
      <w:pPr>
        <w:pStyle w:val="a3"/>
        <w:tabs>
          <w:tab w:val="left" w:pos="3124"/>
          <w:tab w:val="left" w:pos="5515"/>
          <w:tab w:val="left" w:pos="7417"/>
          <w:tab w:val="left" w:pos="9640"/>
        </w:tabs>
        <w:spacing w:line="249" w:lineRule="auto"/>
        <w:ind w:right="1073"/>
      </w:pPr>
      <w:r>
        <w:t xml:space="preserve">проводить по самостоятельно составленному плану небольшое исследование </w:t>
      </w:r>
      <w:r>
        <w:rPr>
          <w:spacing w:val="15"/>
        </w:rPr>
        <w:t xml:space="preserve">по </w:t>
      </w:r>
      <w:r>
        <w:t xml:space="preserve">установлению особенностей музыкально-языковых единиц, сравнению художественных </w:t>
      </w:r>
      <w:r>
        <w:rPr>
          <w:spacing w:val="-2"/>
        </w:rPr>
        <w:t>процессов,</w:t>
      </w:r>
      <w:r>
        <w:tab/>
      </w:r>
      <w:r>
        <w:rPr>
          <w:spacing w:val="-2"/>
        </w:rPr>
        <w:t>музыкальных</w:t>
      </w:r>
      <w:r>
        <w:tab/>
      </w:r>
      <w:r>
        <w:rPr>
          <w:spacing w:val="-2"/>
        </w:rPr>
        <w:t>явлений,</w:t>
      </w:r>
      <w:r>
        <w:tab/>
      </w:r>
      <w:r>
        <w:rPr>
          <w:spacing w:val="-2"/>
        </w:rPr>
        <w:t>культурных</w:t>
      </w:r>
      <w:r>
        <w:tab/>
      </w:r>
      <w:r>
        <w:rPr>
          <w:spacing w:val="-2"/>
        </w:rPr>
        <w:t xml:space="preserve">объектов </w:t>
      </w:r>
      <w:r>
        <w:t>между собой;</w:t>
      </w:r>
    </w:p>
    <w:p w:rsidR="00156445" w:rsidRDefault="005A47D0">
      <w:pPr>
        <w:pStyle w:val="a3"/>
        <w:spacing w:before="5" w:line="244" w:lineRule="auto"/>
        <w:ind w:right="1106"/>
      </w:pPr>
      <w:r>
        <w:t>самостоятельно формулировать обобщения и выводы по результатам проведенного наблюдения, слухового исследования.</w:t>
      </w:r>
    </w:p>
    <w:p w:rsidR="00156445" w:rsidRDefault="005A47D0">
      <w:pPr>
        <w:pStyle w:val="a3"/>
        <w:spacing w:before="8" w:line="252" w:lineRule="auto"/>
        <w:ind w:right="111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познавательных</w:t>
      </w:r>
      <w:r>
        <w:rPr>
          <w:spacing w:val="40"/>
        </w:rPr>
        <w:t xml:space="preserve"> </w:t>
      </w:r>
      <w:r>
        <w:t>учебных</w:t>
      </w:r>
      <w:r>
        <w:rPr>
          <w:spacing w:val="40"/>
        </w:rPr>
        <w:t xml:space="preserve"> </w:t>
      </w:r>
      <w:r>
        <w:t>действий:</w:t>
      </w:r>
    </w:p>
    <w:p w:rsidR="00156445" w:rsidRDefault="005A47D0">
      <w:pPr>
        <w:pStyle w:val="a3"/>
        <w:spacing w:before="1" w:line="247" w:lineRule="auto"/>
        <w:ind w:right="1103"/>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40"/>
        </w:rPr>
        <w:t xml:space="preserve"> </w:t>
      </w:r>
      <w:r>
        <w:t>с</w:t>
      </w:r>
      <w:r>
        <w:rPr>
          <w:spacing w:val="40"/>
        </w:rPr>
        <w:t xml:space="preserve"> </w:t>
      </w:r>
      <w:r>
        <w:t>учетом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заданных</w:t>
      </w:r>
      <w:r>
        <w:rPr>
          <w:spacing w:val="40"/>
        </w:rPr>
        <w:t xml:space="preserve"> </w:t>
      </w:r>
      <w:r>
        <w:t>критериев;</w:t>
      </w:r>
    </w:p>
    <w:p w:rsidR="00156445" w:rsidRDefault="005A47D0">
      <w:pPr>
        <w:pStyle w:val="a3"/>
        <w:spacing w:before="3" w:line="247" w:lineRule="auto"/>
        <w:ind w:left="1722" w:right="1128" w:firstLine="0"/>
      </w:pPr>
      <w:r>
        <w:t>понимать специфику работы с аудиоинформацией, музыкальными записями; использовать</w:t>
      </w:r>
      <w:r>
        <w:rPr>
          <w:spacing w:val="80"/>
        </w:rPr>
        <w:t xml:space="preserve"> </w:t>
      </w:r>
      <w:r>
        <w:t>интонирование</w:t>
      </w:r>
      <w:r>
        <w:rPr>
          <w:spacing w:val="74"/>
        </w:rPr>
        <w:t xml:space="preserve"> </w:t>
      </w:r>
      <w:r>
        <w:t>для</w:t>
      </w:r>
      <w:r>
        <w:rPr>
          <w:spacing w:val="80"/>
        </w:rPr>
        <w:t xml:space="preserve"> </w:t>
      </w:r>
      <w:r>
        <w:t>запоминания</w:t>
      </w:r>
      <w:r>
        <w:rPr>
          <w:spacing w:val="80"/>
        </w:rPr>
        <w:t xml:space="preserve"> </w:t>
      </w:r>
      <w:r>
        <w:t>звуковой</w:t>
      </w:r>
      <w:r>
        <w:rPr>
          <w:spacing w:val="80"/>
        </w:rPr>
        <w:t xml:space="preserve"> </w:t>
      </w:r>
      <w:r>
        <w:t>информации,</w:t>
      </w:r>
      <w:r>
        <w:rPr>
          <w:spacing w:val="80"/>
        </w:rPr>
        <w:t xml:space="preserve"> </w:t>
      </w:r>
      <w:r>
        <w:t>музыкальных</w:t>
      </w:r>
    </w:p>
    <w:p w:rsidR="00156445" w:rsidRDefault="005A47D0">
      <w:pPr>
        <w:pStyle w:val="a3"/>
        <w:spacing w:before="3"/>
        <w:ind w:firstLine="0"/>
        <w:jc w:val="left"/>
      </w:pPr>
      <w:r>
        <w:rPr>
          <w:spacing w:val="-2"/>
        </w:rPr>
        <w:t>произведений;</w:t>
      </w:r>
    </w:p>
    <w:p w:rsidR="00156445" w:rsidRDefault="005A47D0">
      <w:pPr>
        <w:pStyle w:val="a3"/>
        <w:tabs>
          <w:tab w:val="left" w:pos="3004"/>
          <w:tab w:val="left" w:pos="4809"/>
          <w:tab w:val="left" w:pos="6980"/>
          <w:tab w:val="left" w:pos="8228"/>
          <w:tab w:val="left" w:pos="8622"/>
        </w:tabs>
        <w:spacing w:before="9" w:line="252" w:lineRule="auto"/>
        <w:ind w:right="1187"/>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w:t>
      </w:r>
      <w:r>
        <w:rPr>
          <w:spacing w:val="40"/>
        </w:rPr>
        <w:t xml:space="preserve"> </w:t>
      </w:r>
      <w:r>
        <w:t>представленную</w:t>
      </w:r>
      <w:r>
        <w:rPr>
          <w:spacing w:val="40"/>
        </w:rPr>
        <w:t xml:space="preserve"> </w:t>
      </w:r>
      <w:r>
        <w:t>в</w:t>
      </w:r>
      <w:r>
        <w:rPr>
          <w:spacing w:val="40"/>
        </w:rPr>
        <w:t xml:space="preserve"> </w:t>
      </w:r>
      <w:r>
        <w:t>аудио-</w:t>
      </w:r>
      <w:r>
        <w:rPr>
          <w:spacing w:val="40"/>
        </w:rPr>
        <w:t xml:space="preserve"> </w:t>
      </w:r>
      <w:r>
        <w:t>и</w:t>
      </w:r>
      <w:r>
        <w:rPr>
          <w:spacing w:val="40"/>
        </w:rPr>
        <w:t xml:space="preserve"> </w:t>
      </w:r>
      <w:r>
        <w:t>видеоформатах,</w:t>
      </w:r>
      <w:r>
        <w:rPr>
          <w:spacing w:val="40"/>
        </w:rPr>
        <w:t xml:space="preserve"> </w:t>
      </w:r>
      <w:r>
        <w:t>текстах,</w:t>
      </w:r>
      <w:r>
        <w:rPr>
          <w:spacing w:val="40"/>
        </w:rPr>
        <w:t xml:space="preserve"> </w:t>
      </w:r>
      <w:r>
        <w:t>таблицах,</w:t>
      </w:r>
      <w:r>
        <w:rPr>
          <w:spacing w:val="40"/>
        </w:rPr>
        <w:t xml:space="preserve"> </w:t>
      </w:r>
      <w:r>
        <w:t>схемах;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3"/>
      </w:pPr>
      <w:r>
        <w:t>использовать смысловое чтение для извлечения, обобщения и систематизации информации</w:t>
      </w:r>
      <w:r>
        <w:rPr>
          <w:spacing w:val="40"/>
        </w:rPr>
        <w:t xml:space="preserve"> </w:t>
      </w:r>
      <w:r>
        <w:t>из</w:t>
      </w:r>
      <w:r>
        <w:rPr>
          <w:spacing w:val="40"/>
        </w:rPr>
        <w:t xml:space="preserve"> </w:t>
      </w:r>
      <w:r>
        <w:t>одного</w:t>
      </w:r>
      <w:r>
        <w:rPr>
          <w:spacing w:val="37"/>
        </w:rPr>
        <w:t xml:space="preserve"> </w:t>
      </w:r>
      <w:r>
        <w:t>или</w:t>
      </w:r>
      <w:r>
        <w:rPr>
          <w:spacing w:val="40"/>
        </w:rPr>
        <w:t xml:space="preserve"> </w:t>
      </w:r>
      <w:r>
        <w:t>нескольких</w:t>
      </w:r>
      <w:r>
        <w:rPr>
          <w:spacing w:val="40"/>
        </w:rPr>
        <w:t xml:space="preserve"> </w:t>
      </w:r>
      <w:r>
        <w:t>источников</w:t>
      </w:r>
      <w:r>
        <w:rPr>
          <w:spacing w:val="40"/>
        </w:rPr>
        <w:t xml:space="preserve"> </w:t>
      </w:r>
      <w:r>
        <w:t>с</w:t>
      </w:r>
      <w:r>
        <w:rPr>
          <w:spacing w:val="40"/>
        </w:rPr>
        <w:t xml:space="preserve"> </w:t>
      </w:r>
      <w:r>
        <w:t>учетом</w:t>
      </w:r>
      <w:r>
        <w:rPr>
          <w:spacing w:val="40"/>
        </w:rPr>
        <w:t xml:space="preserve"> </w:t>
      </w:r>
      <w:r>
        <w:t>поставленных</w:t>
      </w:r>
      <w:r>
        <w:rPr>
          <w:spacing w:val="40"/>
        </w:rPr>
        <w:t xml:space="preserve"> </w:t>
      </w:r>
      <w:r>
        <w:t>целей;</w:t>
      </w:r>
    </w:p>
    <w:p w:rsidR="00156445" w:rsidRDefault="005A47D0">
      <w:pPr>
        <w:pStyle w:val="a3"/>
        <w:spacing w:before="12" w:line="244" w:lineRule="auto"/>
        <w:ind w:right="1110"/>
      </w:pPr>
      <w:r>
        <w:t>оценивать надежность информации по критериям, предложенным учителем или сформулированным самостоятельно;</w:t>
      </w:r>
    </w:p>
    <w:p w:rsidR="00156445" w:rsidRDefault="005A47D0">
      <w:pPr>
        <w:pStyle w:val="a3"/>
        <w:spacing w:before="8" w:line="247" w:lineRule="auto"/>
        <w:ind w:right="1102"/>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 трансформировать,</w:t>
      </w:r>
      <w:r>
        <w:rPr>
          <w:spacing w:val="40"/>
        </w:rPr>
        <w:t xml:space="preserve"> </w:t>
      </w:r>
      <w:r>
        <w:t>интерпретировать</w:t>
      </w:r>
      <w:r>
        <w:rPr>
          <w:spacing w:val="40"/>
        </w:rPr>
        <w:t xml:space="preserve"> </w:t>
      </w:r>
      <w:r>
        <w:t>их</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p>
    <w:p w:rsidR="00156445" w:rsidRDefault="005A47D0">
      <w:pPr>
        <w:pStyle w:val="a3"/>
        <w:tabs>
          <w:tab w:val="left" w:pos="2644"/>
          <w:tab w:val="left" w:pos="4041"/>
          <w:tab w:val="left" w:pos="6125"/>
          <w:tab w:val="left" w:pos="8425"/>
          <w:tab w:val="left" w:pos="9290"/>
        </w:tabs>
        <w:spacing w:line="254" w:lineRule="auto"/>
        <w:ind w:right="1117"/>
      </w:pPr>
      <w:r>
        <w:t xml:space="preserve">самостоятельно выбирать оптимальную форму представления информации (текст, </w:t>
      </w:r>
      <w:r>
        <w:rPr>
          <w:spacing w:val="-2"/>
        </w:rPr>
        <w:t>таблица,</w:t>
      </w:r>
      <w:r>
        <w:tab/>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156445" w:rsidRDefault="005A47D0">
      <w:pPr>
        <w:pStyle w:val="a3"/>
        <w:tabs>
          <w:tab w:val="left" w:pos="4262"/>
          <w:tab w:val="left" w:pos="6917"/>
          <w:tab w:val="left" w:pos="9093"/>
        </w:tabs>
        <w:spacing w:line="249" w:lineRule="auto"/>
        <w:ind w:right="1087"/>
      </w:pPr>
      <w:r>
        <w:t xml:space="preserve">Овладение системой универсальных познавательных учебных действий обеспечивает </w:t>
      </w:r>
      <w:r>
        <w:rPr>
          <w:spacing w:val="-2"/>
        </w:rPr>
        <w:t>сформированность</w:t>
      </w:r>
      <w:r>
        <w:tab/>
      </w:r>
      <w:r>
        <w:rPr>
          <w:spacing w:val="-2"/>
        </w:rPr>
        <w:t>когнитивных</w:t>
      </w:r>
      <w:r>
        <w:tab/>
      </w:r>
      <w:r>
        <w:rPr>
          <w:spacing w:val="-2"/>
        </w:rPr>
        <w:t>навыков</w:t>
      </w:r>
      <w:r>
        <w:tab/>
      </w:r>
      <w:r>
        <w:rPr>
          <w:spacing w:val="-2"/>
        </w:rPr>
        <w:t xml:space="preserve">обучающихся, </w:t>
      </w:r>
      <w:r>
        <w:t xml:space="preserve">в том числе развитие специфического типа интеллектуальной деятельности – музыкального </w:t>
      </w:r>
      <w:r>
        <w:rPr>
          <w:spacing w:val="-2"/>
        </w:rPr>
        <w:t>мышления.</w:t>
      </w:r>
    </w:p>
    <w:p w:rsidR="00156445" w:rsidRDefault="005A47D0">
      <w:pPr>
        <w:pStyle w:val="a3"/>
        <w:spacing w:line="247" w:lineRule="auto"/>
        <w:ind w:right="1098"/>
      </w:pPr>
      <w:r>
        <w:t>У обучающегося будут сформированы следующие умения как часть универсальных коммуникативных учебных действий:</w:t>
      </w:r>
    </w:p>
    <w:p w:rsidR="00156445" w:rsidRDefault="005A47D0">
      <w:pPr>
        <w:pStyle w:val="a5"/>
        <w:numPr>
          <w:ilvl w:val="0"/>
          <w:numId w:val="71"/>
        </w:numPr>
        <w:tabs>
          <w:tab w:val="left" w:pos="1980"/>
        </w:tabs>
        <w:ind w:left="1980" w:hanging="258"/>
        <w:jc w:val="both"/>
        <w:rPr>
          <w:sz w:val="23"/>
        </w:rPr>
      </w:pPr>
      <w:r>
        <w:rPr>
          <w:sz w:val="23"/>
        </w:rPr>
        <w:t>невербальная</w:t>
      </w:r>
      <w:r>
        <w:rPr>
          <w:spacing w:val="37"/>
          <w:sz w:val="23"/>
        </w:rPr>
        <w:t xml:space="preserve"> </w:t>
      </w:r>
      <w:r>
        <w:rPr>
          <w:spacing w:val="-2"/>
          <w:sz w:val="23"/>
        </w:rPr>
        <w:t>коммуникация:</w:t>
      </w:r>
    </w:p>
    <w:p w:rsidR="00156445" w:rsidRDefault="005A47D0">
      <w:pPr>
        <w:pStyle w:val="a3"/>
        <w:spacing w:before="13" w:line="247" w:lineRule="auto"/>
        <w:ind w:right="110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w:t>
      </w:r>
      <w:r>
        <w:rPr>
          <w:spacing w:val="40"/>
        </w:rPr>
        <w:t xml:space="preserve"> </w:t>
      </w:r>
      <w:r>
        <w:t>языка</w:t>
      </w:r>
      <w:r>
        <w:rPr>
          <w:spacing w:val="40"/>
        </w:rPr>
        <w:t xml:space="preserve"> </w:t>
      </w:r>
      <w:r>
        <w:t>в</w:t>
      </w:r>
      <w:r>
        <w:rPr>
          <w:spacing w:val="40"/>
        </w:rPr>
        <w:t xml:space="preserve"> </w:t>
      </w:r>
      <w:r>
        <w:t>передаче</w:t>
      </w:r>
      <w:r>
        <w:rPr>
          <w:spacing w:val="40"/>
        </w:rPr>
        <w:t xml:space="preserve"> </w:t>
      </w:r>
      <w:r>
        <w:t>смысла</w:t>
      </w:r>
      <w:r>
        <w:rPr>
          <w:spacing w:val="40"/>
        </w:rPr>
        <w:t xml:space="preserve"> </w:t>
      </w:r>
      <w:r>
        <w:t>музыкального</w:t>
      </w:r>
      <w:r>
        <w:rPr>
          <w:spacing w:val="40"/>
        </w:rPr>
        <w:t xml:space="preserve"> </w:t>
      </w:r>
      <w:r>
        <w:t>произведения;</w:t>
      </w:r>
    </w:p>
    <w:p w:rsidR="00156445" w:rsidRDefault="005A47D0">
      <w:pPr>
        <w:pStyle w:val="a3"/>
        <w:spacing w:before="13" w:line="247" w:lineRule="auto"/>
        <w:ind w:right="1111"/>
      </w:pPr>
      <w:r>
        <w:t>передавать</w:t>
      </w:r>
      <w:r>
        <w:rPr>
          <w:spacing w:val="80"/>
        </w:rPr>
        <w:t xml:space="preserve"> </w:t>
      </w:r>
      <w:r>
        <w:t>в</w:t>
      </w:r>
      <w:r>
        <w:rPr>
          <w:spacing w:val="80"/>
        </w:rPr>
        <w:t xml:space="preserve"> </w:t>
      </w:r>
      <w:r>
        <w:t>собственном</w:t>
      </w:r>
      <w:r>
        <w:rPr>
          <w:spacing w:val="80"/>
        </w:rPr>
        <w:t xml:space="preserve"> </w:t>
      </w:r>
      <w:r>
        <w:t>исполнении</w:t>
      </w:r>
      <w:r>
        <w:rPr>
          <w:spacing w:val="80"/>
        </w:rPr>
        <w:t xml:space="preserve"> </w:t>
      </w:r>
      <w:r>
        <w:t>музыки</w:t>
      </w:r>
      <w:r>
        <w:rPr>
          <w:spacing w:val="80"/>
        </w:rPr>
        <w:t xml:space="preserve"> </w:t>
      </w:r>
      <w:r>
        <w:t>художественное</w:t>
      </w:r>
      <w:r>
        <w:rPr>
          <w:spacing w:val="80"/>
        </w:rPr>
        <w:t xml:space="preserve"> </w:t>
      </w:r>
      <w:r>
        <w:t>содержание, выражать</w:t>
      </w:r>
      <w:r>
        <w:rPr>
          <w:spacing w:val="40"/>
        </w:rPr>
        <w:t xml:space="preserve"> </w:t>
      </w:r>
      <w:r>
        <w:t>настроение,</w:t>
      </w:r>
      <w:r>
        <w:rPr>
          <w:spacing w:val="40"/>
        </w:rPr>
        <w:t xml:space="preserve"> </w:t>
      </w:r>
      <w:r>
        <w:t>чувства,</w:t>
      </w:r>
      <w:r>
        <w:rPr>
          <w:spacing w:val="40"/>
        </w:rPr>
        <w:t xml:space="preserve"> </w:t>
      </w:r>
      <w:r>
        <w:t>личное</w:t>
      </w:r>
      <w:r>
        <w:rPr>
          <w:spacing w:val="40"/>
        </w:rPr>
        <w:t xml:space="preserve"> </w:t>
      </w:r>
      <w:r>
        <w:t>отношение</w:t>
      </w:r>
      <w:r>
        <w:rPr>
          <w:spacing w:val="40"/>
        </w:rPr>
        <w:t xml:space="preserve"> </w:t>
      </w:r>
      <w:r>
        <w:t>к</w:t>
      </w:r>
      <w:r>
        <w:rPr>
          <w:spacing w:val="40"/>
        </w:rPr>
        <w:t xml:space="preserve"> </w:t>
      </w:r>
      <w:r>
        <w:t>исполняемому</w:t>
      </w:r>
      <w:r>
        <w:rPr>
          <w:spacing w:val="40"/>
        </w:rPr>
        <w:t xml:space="preserve"> </w:t>
      </w:r>
      <w:r>
        <w:t>произведению;</w:t>
      </w:r>
    </w:p>
    <w:p w:rsidR="00156445" w:rsidRDefault="005A47D0">
      <w:pPr>
        <w:pStyle w:val="a3"/>
        <w:spacing w:before="3" w:line="252" w:lineRule="auto"/>
        <w:ind w:right="1105"/>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 понимать</w:t>
      </w:r>
      <w:r>
        <w:rPr>
          <w:spacing w:val="40"/>
        </w:rPr>
        <w:t xml:space="preserve"> </w:t>
      </w:r>
      <w:r>
        <w:t>культурные</w:t>
      </w:r>
      <w:r>
        <w:rPr>
          <w:spacing w:val="40"/>
        </w:rPr>
        <w:t xml:space="preserve"> </w:t>
      </w:r>
      <w:r>
        <w:t>нормы</w:t>
      </w:r>
      <w:r>
        <w:rPr>
          <w:spacing w:val="40"/>
        </w:rPr>
        <w:t xml:space="preserve"> </w:t>
      </w:r>
      <w:r>
        <w:t>и</w:t>
      </w:r>
      <w:r>
        <w:rPr>
          <w:spacing w:val="40"/>
        </w:rPr>
        <w:t xml:space="preserve"> </w:t>
      </w:r>
      <w:r>
        <w:t>значение</w:t>
      </w:r>
      <w:r>
        <w:rPr>
          <w:spacing w:val="40"/>
        </w:rPr>
        <w:t xml:space="preserve"> </w:t>
      </w:r>
      <w:r>
        <w:t>интонации</w:t>
      </w:r>
      <w:r>
        <w:rPr>
          <w:spacing w:val="40"/>
        </w:rPr>
        <w:t xml:space="preserve"> </w:t>
      </w:r>
      <w:r>
        <w:t>в</w:t>
      </w:r>
      <w:r>
        <w:rPr>
          <w:spacing w:val="40"/>
        </w:rPr>
        <w:t xml:space="preserve"> </w:t>
      </w:r>
      <w:r>
        <w:t>повседневном</w:t>
      </w:r>
      <w:r>
        <w:rPr>
          <w:spacing w:val="40"/>
        </w:rPr>
        <w:t xml:space="preserve"> </w:t>
      </w:r>
      <w:r>
        <w:t>общении;</w:t>
      </w:r>
    </w:p>
    <w:p w:rsidR="00156445" w:rsidRDefault="005A47D0">
      <w:pPr>
        <w:pStyle w:val="a3"/>
        <w:spacing w:before="6" w:line="247" w:lineRule="auto"/>
        <w:ind w:right="1113"/>
      </w:pPr>
      <w:r>
        <w:t>эффективно</w:t>
      </w:r>
      <w:r>
        <w:rPr>
          <w:spacing w:val="80"/>
          <w:w w:val="150"/>
        </w:rPr>
        <w:t xml:space="preserve">    </w:t>
      </w:r>
      <w:r>
        <w:t>использовать</w:t>
      </w:r>
      <w:r>
        <w:rPr>
          <w:spacing w:val="80"/>
          <w:w w:val="150"/>
        </w:rPr>
        <w:t xml:space="preserve">    </w:t>
      </w:r>
      <w:r>
        <w:t>интонационно-выразительные</w:t>
      </w:r>
      <w:r>
        <w:rPr>
          <w:spacing w:val="80"/>
          <w:w w:val="150"/>
        </w:rPr>
        <w:t xml:space="preserve">    </w:t>
      </w:r>
      <w:r>
        <w:t>возможности в ситуации публичного выступления;</w:t>
      </w:r>
    </w:p>
    <w:p w:rsidR="00156445" w:rsidRDefault="005A47D0">
      <w:pPr>
        <w:pStyle w:val="a3"/>
        <w:spacing w:before="3" w:line="247" w:lineRule="auto"/>
        <w:ind w:right="1106"/>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(интонация,</w:t>
      </w:r>
      <w:r>
        <w:rPr>
          <w:spacing w:val="40"/>
        </w:rPr>
        <w:t xml:space="preserve"> </w:t>
      </w:r>
      <w:r>
        <w:t>мимика,</w:t>
      </w:r>
      <w:r>
        <w:rPr>
          <w:spacing w:val="40"/>
        </w:rPr>
        <w:t xml:space="preserve"> </w:t>
      </w:r>
      <w:r>
        <w:t>жесты), расценивать</w:t>
      </w:r>
      <w:r>
        <w:rPr>
          <w:spacing w:val="40"/>
        </w:rPr>
        <w:t xml:space="preserve">  </w:t>
      </w:r>
      <w:r>
        <w:t>их</w:t>
      </w:r>
      <w:r>
        <w:rPr>
          <w:spacing w:val="78"/>
        </w:rPr>
        <w:t xml:space="preserve">  </w:t>
      </w:r>
      <w:r>
        <w:t>как</w:t>
      </w:r>
      <w:r>
        <w:rPr>
          <w:spacing w:val="80"/>
        </w:rPr>
        <w:t xml:space="preserve">  </w:t>
      </w:r>
      <w:r>
        <w:t>полноценные</w:t>
      </w:r>
      <w:r>
        <w:rPr>
          <w:spacing w:val="78"/>
        </w:rPr>
        <w:t xml:space="preserve">  </w:t>
      </w:r>
      <w:r>
        <w:t>элементы</w:t>
      </w:r>
      <w:r>
        <w:rPr>
          <w:spacing w:val="78"/>
        </w:rPr>
        <w:t xml:space="preserve">  </w:t>
      </w:r>
      <w:r>
        <w:t>коммуникации,</w:t>
      </w:r>
      <w:r>
        <w:rPr>
          <w:spacing w:val="79"/>
        </w:rPr>
        <w:t xml:space="preserve">  </w:t>
      </w:r>
      <w:r>
        <w:t>адекватно</w:t>
      </w:r>
      <w:r>
        <w:rPr>
          <w:spacing w:val="76"/>
        </w:rPr>
        <w:t xml:space="preserve">  </w:t>
      </w:r>
      <w:r>
        <w:t>включаться в соответствующий уровень общения;</w:t>
      </w:r>
    </w:p>
    <w:p w:rsidR="00156445" w:rsidRDefault="005A47D0">
      <w:pPr>
        <w:pStyle w:val="a5"/>
        <w:numPr>
          <w:ilvl w:val="0"/>
          <w:numId w:val="71"/>
        </w:numPr>
        <w:tabs>
          <w:tab w:val="left" w:pos="1980"/>
        </w:tabs>
        <w:spacing w:before="8"/>
        <w:ind w:left="1980" w:hanging="258"/>
        <w:jc w:val="both"/>
        <w:rPr>
          <w:sz w:val="23"/>
        </w:rPr>
      </w:pPr>
      <w:r>
        <w:rPr>
          <w:sz w:val="23"/>
        </w:rPr>
        <w:t>вербальное</w:t>
      </w:r>
      <w:r>
        <w:rPr>
          <w:spacing w:val="37"/>
          <w:sz w:val="23"/>
        </w:rPr>
        <w:t xml:space="preserve"> </w:t>
      </w:r>
      <w:r>
        <w:rPr>
          <w:spacing w:val="-2"/>
          <w:sz w:val="23"/>
        </w:rPr>
        <w:t>общение:</w:t>
      </w:r>
    </w:p>
    <w:p w:rsidR="00156445" w:rsidRDefault="005A47D0">
      <w:pPr>
        <w:pStyle w:val="a3"/>
        <w:tabs>
          <w:tab w:val="left" w:pos="3700"/>
          <w:tab w:val="left" w:pos="5491"/>
          <w:tab w:val="left" w:pos="6740"/>
          <w:tab w:val="left" w:pos="7936"/>
          <w:tab w:val="left" w:pos="8901"/>
          <w:tab w:val="left" w:pos="9218"/>
        </w:tabs>
        <w:spacing w:before="9" w:line="247" w:lineRule="auto"/>
        <w:ind w:right="1149"/>
        <w:jc w:val="left"/>
      </w:pPr>
      <w:r>
        <w:t>воспринимать</w:t>
      </w:r>
      <w:r>
        <w:rPr>
          <w:spacing w:val="80"/>
        </w:rPr>
        <w:t xml:space="preserve"> </w:t>
      </w:r>
      <w: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условиями и целями общения;</w:t>
      </w:r>
    </w:p>
    <w:p w:rsidR="00156445" w:rsidRDefault="005A47D0">
      <w:pPr>
        <w:pStyle w:val="a3"/>
        <w:spacing w:before="8" w:line="252" w:lineRule="auto"/>
        <w:ind w:right="1148"/>
        <w:jc w:val="left"/>
      </w:pPr>
      <w:r>
        <w:t>выражать</w:t>
      </w:r>
      <w:r>
        <w:rPr>
          <w:spacing w:val="73"/>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40"/>
        </w:rPr>
        <w:t xml:space="preserve"> </w:t>
      </w:r>
      <w:r>
        <w:t>музыкальным</w:t>
      </w:r>
      <w:r>
        <w:rPr>
          <w:spacing w:val="40"/>
        </w:rPr>
        <w:t xml:space="preserve"> </w:t>
      </w:r>
      <w:r>
        <w:t>искусством в</w:t>
      </w:r>
      <w:r>
        <w:rPr>
          <w:spacing w:val="40"/>
        </w:rPr>
        <w:t xml:space="preserve"> </w:t>
      </w:r>
      <w:r>
        <w:t>устных и письменных текстах;</w:t>
      </w:r>
    </w:p>
    <w:p w:rsidR="00156445" w:rsidRDefault="005A47D0">
      <w:pPr>
        <w:pStyle w:val="a3"/>
        <w:tabs>
          <w:tab w:val="left" w:pos="3177"/>
          <w:tab w:val="left" w:pos="4747"/>
          <w:tab w:val="left" w:pos="5995"/>
          <w:tab w:val="left" w:pos="7522"/>
          <w:tab w:val="left" w:pos="9438"/>
        </w:tabs>
        <w:spacing w:line="252" w:lineRule="auto"/>
        <w:ind w:right="1147"/>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w:t>
      </w:r>
      <w:r>
        <w:rPr>
          <w:spacing w:val="40"/>
        </w:rPr>
        <w:t xml:space="preserve"> </w:t>
      </w:r>
      <w:r>
        <w:t>собеседнику</w:t>
      </w:r>
      <w:r>
        <w:rPr>
          <w:spacing w:val="40"/>
        </w:rPr>
        <w:t xml:space="preserve"> </w:t>
      </w:r>
      <w:r>
        <w:t>и</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возражения;</w:t>
      </w:r>
    </w:p>
    <w:p w:rsidR="00156445" w:rsidRDefault="005A47D0">
      <w:pPr>
        <w:pStyle w:val="a3"/>
        <w:spacing w:line="247" w:lineRule="auto"/>
        <w:ind w:right="1148"/>
        <w:jc w:val="left"/>
      </w:pPr>
      <w:r>
        <w:t>вести</w:t>
      </w:r>
      <w:r>
        <w:rPr>
          <w:spacing w:val="40"/>
        </w:rPr>
        <w:t xml:space="preserve"> </w:t>
      </w:r>
      <w:r>
        <w:t>диалог,</w:t>
      </w:r>
      <w:r>
        <w:rPr>
          <w:spacing w:val="40"/>
        </w:rPr>
        <w:t xml:space="preserve"> </w:t>
      </w:r>
      <w:r>
        <w:t>дискуссию,</w:t>
      </w:r>
      <w:r>
        <w:rPr>
          <w:spacing w:val="40"/>
        </w:rPr>
        <w:t xml:space="preserve"> </w:t>
      </w:r>
      <w:r>
        <w:t>задавать</w:t>
      </w:r>
      <w:r>
        <w:rPr>
          <w:spacing w:val="40"/>
        </w:rPr>
        <w:t xml:space="preserve"> </w:t>
      </w:r>
      <w:r>
        <w:t>вопросы</w:t>
      </w:r>
      <w:r>
        <w:rPr>
          <w:spacing w:val="39"/>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 поддерживать благожелательный</w:t>
      </w:r>
      <w:r>
        <w:rPr>
          <w:spacing w:val="40"/>
        </w:rPr>
        <w:t xml:space="preserve"> </w:t>
      </w:r>
      <w:r>
        <w:t>тон диалога;</w:t>
      </w:r>
    </w:p>
    <w:p w:rsidR="00156445" w:rsidRDefault="005A47D0">
      <w:pPr>
        <w:pStyle w:val="a3"/>
        <w:spacing w:before="5"/>
        <w:ind w:left="1722" w:firstLine="0"/>
        <w:jc w:val="left"/>
      </w:pPr>
      <w:r>
        <w:t>публично</w:t>
      </w:r>
      <w:r>
        <w:rPr>
          <w:spacing w:val="14"/>
        </w:rPr>
        <w:t xml:space="preserve"> </w:t>
      </w:r>
      <w:r>
        <w:t>представлять</w:t>
      </w:r>
      <w:r>
        <w:rPr>
          <w:spacing w:val="36"/>
        </w:rPr>
        <w:t xml:space="preserve"> </w:t>
      </w:r>
      <w:r>
        <w:t>результаты</w:t>
      </w:r>
      <w:r>
        <w:rPr>
          <w:spacing w:val="39"/>
        </w:rPr>
        <w:t xml:space="preserve"> </w:t>
      </w:r>
      <w:r>
        <w:t>учебной</w:t>
      </w:r>
      <w:r>
        <w:rPr>
          <w:spacing w:val="25"/>
        </w:rPr>
        <w:t xml:space="preserve"> </w:t>
      </w:r>
      <w:r>
        <w:t>и</w:t>
      </w:r>
      <w:r>
        <w:rPr>
          <w:spacing w:val="39"/>
        </w:rPr>
        <w:t xml:space="preserve"> </w:t>
      </w:r>
      <w:r>
        <w:t>творческой</w:t>
      </w:r>
      <w:r>
        <w:rPr>
          <w:spacing w:val="37"/>
        </w:rPr>
        <w:t xml:space="preserve"> </w:t>
      </w:r>
      <w:r>
        <w:rPr>
          <w:spacing w:val="-2"/>
        </w:rPr>
        <w:t>деятельности;</w:t>
      </w:r>
    </w:p>
    <w:p w:rsidR="00156445" w:rsidRDefault="005A47D0">
      <w:pPr>
        <w:pStyle w:val="a5"/>
        <w:numPr>
          <w:ilvl w:val="0"/>
          <w:numId w:val="71"/>
        </w:numPr>
        <w:tabs>
          <w:tab w:val="left" w:pos="1980"/>
        </w:tabs>
        <w:spacing w:before="5"/>
        <w:ind w:left="1980" w:hanging="258"/>
        <w:rPr>
          <w:sz w:val="23"/>
        </w:rPr>
      </w:pPr>
      <w:r>
        <w:rPr>
          <w:sz w:val="23"/>
        </w:rPr>
        <w:t>совместная</w:t>
      </w:r>
      <w:r>
        <w:rPr>
          <w:spacing w:val="34"/>
          <w:sz w:val="23"/>
        </w:rPr>
        <w:t xml:space="preserve"> </w:t>
      </w:r>
      <w:r>
        <w:rPr>
          <w:sz w:val="23"/>
        </w:rPr>
        <w:t>деятельность</w:t>
      </w:r>
      <w:r>
        <w:rPr>
          <w:spacing w:val="48"/>
          <w:sz w:val="23"/>
        </w:rPr>
        <w:t xml:space="preserve"> </w:t>
      </w:r>
      <w:r>
        <w:rPr>
          <w:spacing w:val="-2"/>
          <w:sz w:val="23"/>
        </w:rPr>
        <w:t>(сотрудничество):</w:t>
      </w:r>
    </w:p>
    <w:p w:rsidR="00156445" w:rsidRDefault="005A47D0">
      <w:pPr>
        <w:pStyle w:val="a3"/>
        <w:tabs>
          <w:tab w:val="left" w:pos="2495"/>
          <w:tab w:val="left" w:pos="3028"/>
          <w:tab w:val="left" w:pos="3095"/>
          <w:tab w:val="left" w:pos="4060"/>
          <w:tab w:val="left" w:pos="4920"/>
          <w:tab w:val="left" w:pos="5563"/>
          <w:tab w:val="left" w:pos="6874"/>
          <w:tab w:val="left" w:pos="7589"/>
          <w:tab w:val="left" w:pos="8824"/>
          <w:tab w:val="left" w:pos="9534"/>
        </w:tabs>
        <w:spacing w:before="9" w:line="247" w:lineRule="auto"/>
        <w:ind w:left="1054" w:right="1093" w:firstLine="715"/>
        <w:jc w:val="right"/>
      </w:pPr>
      <w:r>
        <w:rPr>
          <w:spacing w:val="-2"/>
        </w:rPr>
        <w:t>развивать</w:t>
      </w:r>
      <w:r>
        <w:tab/>
      </w:r>
      <w:r>
        <w:rPr>
          <w:spacing w:val="-2"/>
        </w:rPr>
        <w:t>навыки</w:t>
      </w:r>
      <w:r>
        <w:tab/>
      </w:r>
      <w:r>
        <w:rPr>
          <w:spacing w:val="-2"/>
        </w:rPr>
        <w:t>эстетически</w:t>
      </w:r>
      <w:r>
        <w:tab/>
      </w:r>
      <w:r>
        <w:rPr>
          <w:spacing w:val="-2"/>
        </w:rPr>
        <w:t>опосредованного</w:t>
      </w:r>
      <w:r>
        <w:tab/>
      </w:r>
      <w:r>
        <w:rPr>
          <w:spacing w:val="-2"/>
        </w:rPr>
        <w:t>сотрудничества,</w:t>
      </w:r>
      <w:r>
        <w:tab/>
      </w:r>
      <w:r>
        <w:rPr>
          <w:spacing w:val="-2"/>
        </w:rPr>
        <w:t xml:space="preserve">соучастия, </w:t>
      </w:r>
      <w:r>
        <w:t>сопереживания</w:t>
      </w:r>
      <w:r>
        <w:rPr>
          <w:spacing w:val="80"/>
        </w:rPr>
        <w:t xml:space="preserve"> </w:t>
      </w:r>
      <w:r>
        <w:t>в</w:t>
      </w:r>
      <w:r>
        <w:rPr>
          <w:spacing w:val="80"/>
        </w:rPr>
        <w:t xml:space="preserve"> </w:t>
      </w:r>
      <w:r>
        <w:t>процессе</w:t>
      </w:r>
      <w:r>
        <w:rPr>
          <w:spacing w:val="78"/>
        </w:rPr>
        <w:t xml:space="preserve"> </w:t>
      </w:r>
      <w:r>
        <w:t>исполнения</w:t>
      </w:r>
      <w:r>
        <w:rPr>
          <w:spacing w:val="80"/>
        </w:rPr>
        <w:t xml:space="preserve"> </w:t>
      </w:r>
      <w:r>
        <w:t>и</w:t>
      </w:r>
      <w:r>
        <w:rPr>
          <w:spacing w:val="80"/>
        </w:rPr>
        <w:t xml:space="preserve"> </w:t>
      </w:r>
      <w:r>
        <w:t>восприятия</w:t>
      </w:r>
      <w:r>
        <w:rPr>
          <w:spacing w:val="80"/>
        </w:rPr>
        <w:t xml:space="preserve"> </w:t>
      </w:r>
      <w:r>
        <w:t>музыки;</w:t>
      </w:r>
      <w:r>
        <w:rPr>
          <w:spacing w:val="80"/>
        </w:rPr>
        <w:t xml:space="preserve"> </w:t>
      </w:r>
      <w:r>
        <w:t>понимать</w:t>
      </w:r>
      <w:r>
        <w:rPr>
          <w:spacing w:val="80"/>
        </w:rPr>
        <w:t xml:space="preserve"> </w:t>
      </w:r>
      <w:r>
        <w:t>ценность</w:t>
      </w:r>
      <w:r>
        <w:rPr>
          <w:spacing w:val="80"/>
        </w:rPr>
        <w:t xml:space="preserve"> </w:t>
      </w:r>
      <w:r>
        <w:t xml:space="preserve">такого социально-психологического опыта, экстраполировать его на другие сферы взаимодействия; </w:t>
      </w:r>
      <w:r>
        <w:rPr>
          <w:spacing w:val="-2"/>
        </w:rPr>
        <w:t>понимать</w:t>
      </w:r>
      <w:r>
        <w:tab/>
      </w:r>
      <w:r>
        <w:rPr>
          <w:spacing w:val="-10"/>
        </w:rPr>
        <w:t>и</w:t>
      </w:r>
      <w:r>
        <w:tab/>
      </w:r>
      <w:r>
        <w:tab/>
      </w:r>
      <w:r>
        <w:rPr>
          <w:spacing w:val="-2"/>
        </w:rPr>
        <w:t>использовать</w:t>
      </w:r>
      <w:r>
        <w:tab/>
      </w:r>
      <w:r>
        <w:rPr>
          <w:spacing w:val="-2"/>
        </w:rPr>
        <w:t>преимущества</w:t>
      </w:r>
      <w:r>
        <w:tab/>
      </w:r>
      <w:r>
        <w:rPr>
          <w:spacing w:val="-2"/>
        </w:rPr>
        <w:t>коллективной,</w:t>
      </w:r>
      <w:r>
        <w:tab/>
      </w:r>
      <w:r>
        <w:rPr>
          <w:spacing w:val="-2"/>
        </w:rPr>
        <w:t>групповой</w:t>
      </w:r>
    </w:p>
    <w:p w:rsidR="00156445" w:rsidRDefault="005A47D0">
      <w:pPr>
        <w:pStyle w:val="a3"/>
        <w:spacing w:before="15" w:line="247" w:lineRule="auto"/>
        <w:ind w:right="1108" w:firstLine="0"/>
      </w:pPr>
      <w:r>
        <w:t>и индивидуальной музыкальной деятельности, выбирать наиболее эффективные формы взаимодействия</w:t>
      </w:r>
      <w:r>
        <w:rPr>
          <w:spacing w:val="40"/>
        </w:rPr>
        <w:t xml:space="preserve"> </w:t>
      </w:r>
      <w:r>
        <w:t>при</w:t>
      </w:r>
      <w:r>
        <w:rPr>
          <w:spacing w:val="40"/>
        </w:rPr>
        <w:t xml:space="preserve"> </w:t>
      </w:r>
      <w:r>
        <w:t>решении</w:t>
      </w:r>
      <w:r>
        <w:rPr>
          <w:spacing w:val="40"/>
        </w:rPr>
        <w:t xml:space="preserve"> </w:t>
      </w:r>
      <w:r>
        <w:t>поставленной</w:t>
      </w:r>
      <w:r>
        <w:rPr>
          <w:spacing w:val="40"/>
        </w:rPr>
        <w:t xml:space="preserve"> </w:t>
      </w:r>
      <w:r>
        <w:t>задачи;</w:t>
      </w:r>
    </w:p>
    <w:p w:rsidR="00156445" w:rsidRDefault="005A47D0">
      <w:pPr>
        <w:pStyle w:val="a3"/>
        <w:spacing w:before="2" w:line="252" w:lineRule="auto"/>
        <w:ind w:right="1100"/>
      </w:pPr>
      <w:r>
        <w:t>принимать</w:t>
      </w:r>
      <w:r>
        <w:rPr>
          <w:spacing w:val="71"/>
        </w:rPr>
        <w:t xml:space="preserve">  </w:t>
      </w:r>
      <w:r>
        <w:t>цель</w:t>
      </w:r>
      <w:r>
        <w:rPr>
          <w:spacing w:val="80"/>
        </w:rPr>
        <w:t xml:space="preserve">  </w:t>
      </w:r>
      <w:r>
        <w:t>совместной</w:t>
      </w:r>
      <w:r>
        <w:rPr>
          <w:spacing w:val="80"/>
          <w:w w:val="150"/>
        </w:rPr>
        <w:t xml:space="preserve">  </w:t>
      </w:r>
      <w:r>
        <w:t>деятельности,</w:t>
      </w:r>
      <w:r>
        <w:rPr>
          <w:spacing w:val="80"/>
        </w:rPr>
        <w:t xml:space="preserve">  </w:t>
      </w:r>
      <w:r>
        <w:t>коллективно</w:t>
      </w:r>
      <w:r>
        <w:rPr>
          <w:spacing w:val="80"/>
        </w:rPr>
        <w:t xml:space="preserve">  </w:t>
      </w:r>
      <w:r>
        <w:t>строить</w:t>
      </w:r>
      <w:r>
        <w:rPr>
          <w:spacing w:val="80"/>
          <w:w w:val="150"/>
        </w:rPr>
        <w:t xml:space="preserve">  </w:t>
      </w:r>
      <w:r>
        <w:t>действия по</w:t>
      </w:r>
      <w:r>
        <w:rPr>
          <w:spacing w:val="80"/>
          <w:w w:val="150"/>
        </w:rPr>
        <w:t xml:space="preserve">  </w:t>
      </w:r>
      <w:r>
        <w:t>ее</w:t>
      </w:r>
      <w:r>
        <w:rPr>
          <w:spacing w:val="80"/>
          <w:w w:val="150"/>
        </w:rPr>
        <w:t xml:space="preserve">  </w:t>
      </w:r>
      <w:r>
        <w:t>достижению:</w:t>
      </w:r>
      <w:r>
        <w:rPr>
          <w:spacing w:val="80"/>
          <w:w w:val="150"/>
        </w:rPr>
        <w:t xml:space="preserve">  </w:t>
      </w:r>
      <w:r>
        <w:t>распределять</w:t>
      </w:r>
      <w:r>
        <w:rPr>
          <w:spacing w:val="8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w:t>
      </w:r>
      <w:r>
        <w:rPr>
          <w:spacing w:val="80"/>
        </w:rPr>
        <w:t xml:space="preserve"> </w:t>
      </w:r>
      <w:r>
        <w:t>и результат совместной работы;</w:t>
      </w:r>
    </w:p>
    <w:p w:rsidR="00156445" w:rsidRDefault="005A47D0">
      <w:pPr>
        <w:pStyle w:val="a3"/>
        <w:spacing w:before="3" w:line="247" w:lineRule="auto"/>
        <w:ind w:right="1106"/>
      </w:pPr>
      <w:r>
        <w:t>уметь обобщать мнения нескольких людей, проявлять готовность руководить,</w:t>
      </w:r>
      <w:r>
        <w:rPr>
          <w:spacing w:val="80"/>
        </w:rPr>
        <w:t xml:space="preserve"> </w:t>
      </w:r>
      <w:r>
        <w:t>выполнять поручения, подчиняться;</w:t>
      </w:r>
    </w:p>
    <w:p w:rsidR="00156445" w:rsidRDefault="005A47D0">
      <w:pPr>
        <w:pStyle w:val="a3"/>
        <w:spacing w:before="2"/>
        <w:ind w:left="1722" w:firstLine="0"/>
      </w:pPr>
      <w:r>
        <w:t>оценивать</w:t>
      </w:r>
      <w:r>
        <w:rPr>
          <w:spacing w:val="71"/>
        </w:rPr>
        <w:t xml:space="preserve"> </w:t>
      </w:r>
      <w:r>
        <w:t>качество</w:t>
      </w:r>
      <w:r>
        <w:rPr>
          <w:spacing w:val="69"/>
        </w:rPr>
        <w:t xml:space="preserve"> </w:t>
      </w:r>
      <w:r>
        <w:t>своего</w:t>
      </w:r>
      <w:r>
        <w:rPr>
          <w:spacing w:val="56"/>
        </w:rPr>
        <w:t xml:space="preserve"> </w:t>
      </w:r>
      <w:r>
        <w:t>вклада</w:t>
      </w:r>
      <w:r>
        <w:rPr>
          <w:spacing w:val="65"/>
        </w:rPr>
        <w:t xml:space="preserve"> </w:t>
      </w:r>
      <w:r>
        <w:t>в</w:t>
      </w:r>
      <w:r>
        <w:rPr>
          <w:spacing w:val="68"/>
        </w:rPr>
        <w:t xml:space="preserve"> </w:t>
      </w:r>
      <w:r>
        <w:t>общий</w:t>
      </w:r>
      <w:r>
        <w:rPr>
          <w:spacing w:val="68"/>
        </w:rPr>
        <w:t xml:space="preserve"> </w:t>
      </w:r>
      <w:r>
        <w:t>продукт</w:t>
      </w:r>
      <w:r>
        <w:rPr>
          <w:spacing w:val="73"/>
        </w:rPr>
        <w:t xml:space="preserve"> </w:t>
      </w:r>
      <w:r>
        <w:t>по</w:t>
      </w:r>
      <w:r>
        <w:rPr>
          <w:spacing w:val="55"/>
        </w:rPr>
        <w:t xml:space="preserve"> </w:t>
      </w:r>
      <w:r>
        <w:t>критериям,</w:t>
      </w:r>
      <w:r>
        <w:rPr>
          <w:spacing w:val="74"/>
        </w:rPr>
        <w:t xml:space="preserve"> </w:t>
      </w:r>
      <w:r>
        <w:rPr>
          <w:spacing w:val="-2"/>
        </w:rPr>
        <w:t>самостоятельно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сформулированным</w:t>
      </w:r>
      <w:r>
        <w:rPr>
          <w:spacing w:val="51"/>
        </w:rPr>
        <w:t xml:space="preserve"> </w:t>
      </w:r>
      <w:r>
        <w:t>участниками</w:t>
      </w:r>
      <w:r>
        <w:rPr>
          <w:spacing w:val="41"/>
        </w:rPr>
        <w:t xml:space="preserve"> </w:t>
      </w:r>
      <w:r>
        <w:rPr>
          <w:spacing w:val="-2"/>
        </w:rPr>
        <w:t>взаимодействия;</w:t>
      </w:r>
    </w:p>
    <w:p w:rsidR="00156445" w:rsidRDefault="005A47D0">
      <w:pPr>
        <w:pStyle w:val="a3"/>
        <w:spacing w:before="14" w:line="249" w:lineRule="auto"/>
        <w:ind w:right="1097"/>
      </w:pPr>
      <w:r>
        <w:t>сравнивать</w:t>
      </w:r>
      <w:r>
        <w:rPr>
          <w:spacing w:val="80"/>
        </w:rPr>
        <w:t xml:space="preserve"> </w:t>
      </w:r>
      <w:r>
        <w:t>результаты</w:t>
      </w:r>
      <w:r>
        <w:rPr>
          <w:spacing w:val="52"/>
        </w:rPr>
        <w:t xml:space="preserve">  </w:t>
      </w:r>
      <w:r>
        <w:t>с</w:t>
      </w:r>
      <w:r>
        <w:rPr>
          <w:spacing w:val="51"/>
        </w:rPr>
        <w:t xml:space="preserve">  </w:t>
      </w:r>
      <w:r>
        <w:t>исходной</w:t>
      </w:r>
      <w:r>
        <w:rPr>
          <w:spacing w:val="56"/>
        </w:rPr>
        <w:t xml:space="preserve">  </w:t>
      </w:r>
      <w:r>
        <w:t>задачей</w:t>
      </w:r>
      <w:r>
        <w:rPr>
          <w:spacing w:val="51"/>
        </w:rPr>
        <w:t xml:space="preserve">  </w:t>
      </w:r>
      <w:r>
        <w:t>и</w:t>
      </w:r>
      <w:r>
        <w:rPr>
          <w:spacing w:val="52"/>
        </w:rPr>
        <w:t xml:space="preserve">  </w:t>
      </w:r>
      <w:r>
        <w:t>вклад</w:t>
      </w:r>
      <w:r>
        <w:rPr>
          <w:spacing w:val="54"/>
        </w:rPr>
        <w:t xml:space="preserve">  </w:t>
      </w:r>
      <w:r>
        <w:t>каждого</w:t>
      </w:r>
      <w:r>
        <w:rPr>
          <w:spacing w:val="40"/>
        </w:rPr>
        <w:t xml:space="preserve">  </w:t>
      </w:r>
      <w:r>
        <w:t>члена</w:t>
      </w:r>
      <w:r>
        <w:rPr>
          <w:spacing w:val="54"/>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rsidR="00156445" w:rsidRDefault="005A47D0">
      <w:pPr>
        <w:pStyle w:val="a3"/>
        <w:spacing w:before="6" w:line="247" w:lineRule="auto"/>
        <w:ind w:right="1118"/>
      </w:pPr>
      <w:r>
        <w:t>У обучающегося будут сформированы следующие умения самоорганизации как часть 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2" w:line="252" w:lineRule="auto"/>
        <w:ind w:right="1103"/>
      </w:pPr>
      <w:r>
        <w:t>ставить</w:t>
      </w:r>
      <w:r>
        <w:rPr>
          <w:spacing w:val="80"/>
        </w:rPr>
        <w:t xml:space="preserve">    </w:t>
      </w:r>
      <w:r>
        <w:t>перед</w:t>
      </w:r>
      <w:r>
        <w:rPr>
          <w:spacing w:val="80"/>
        </w:rPr>
        <w:t xml:space="preserve">    </w:t>
      </w:r>
      <w:r>
        <w:t>собой</w:t>
      </w:r>
      <w:r>
        <w:rPr>
          <w:spacing w:val="80"/>
        </w:rPr>
        <w:t xml:space="preserve">    </w:t>
      </w:r>
      <w:r>
        <w:t>среднесрочные</w:t>
      </w:r>
      <w:r>
        <w:rPr>
          <w:spacing w:val="70"/>
          <w:w w:val="150"/>
        </w:rPr>
        <w:t xml:space="preserve">    </w:t>
      </w:r>
      <w:r>
        <w:t>и</w:t>
      </w:r>
      <w:r>
        <w:rPr>
          <w:spacing w:val="68"/>
          <w:w w:val="150"/>
        </w:rPr>
        <w:t xml:space="preserve">    </w:t>
      </w:r>
      <w:r>
        <w:t>долгосрочные</w:t>
      </w:r>
      <w:r>
        <w:rPr>
          <w:spacing w:val="80"/>
        </w:rPr>
        <w:t xml:space="preserve">    </w:t>
      </w:r>
      <w:r>
        <w:t>цели по самосовершенствованию, в том числе в части творческих, исполнительских навыков и способностей,</w:t>
      </w:r>
      <w:r>
        <w:rPr>
          <w:spacing w:val="40"/>
        </w:rPr>
        <w:t xml:space="preserve"> </w:t>
      </w:r>
      <w:r>
        <w:t>настойчиво</w:t>
      </w:r>
      <w:r>
        <w:rPr>
          <w:spacing w:val="40"/>
        </w:rPr>
        <w:t xml:space="preserve"> </w:t>
      </w:r>
      <w:r>
        <w:t>продвигаться</w:t>
      </w:r>
      <w:r>
        <w:rPr>
          <w:spacing w:val="40"/>
        </w:rPr>
        <w:t xml:space="preserve"> </w:t>
      </w:r>
      <w:r>
        <w:t>к</w:t>
      </w:r>
      <w:r>
        <w:rPr>
          <w:spacing w:val="40"/>
        </w:rPr>
        <w:t xml:space="preserve"> </w:t>
      </w:r>
      <w:r>
        <w:t>поставленной</w:t>
      </w:r>
      <w:r>
        <w:rPr>
          <w:spacing w:val="40"/>
        </w:rPr>
        <w:t xml:space="preserve"> </w:t>
      </w:r>
      <w:r>
        <w:t>цели;</w:t>
      </w:r>
    </w:p>
    <w:p w:rsidR="00156445" w:rsidRDefault="005A47D0">
      <w:pPr>
        <w:pStyle w:val="a3"/>
        <w:spacing w:before="3" w:line="252" w:lineRule="auto"/>
        <w:ind w:right="1111"/>
      </w:pPr>
      <w:r>
        <w:t xml:space="preserve">планировать достижение целей через решение ряда последовательных задач частного </w:t>
      </w:r>
      <w:r>
        <w:rPr>
          <w:spacing w:val="-2"/>
        </w:rPr>
        <w:t>характера;</w:t>
      </w:r>
    </w:p>
    <w:p w:rsidR="00156445" w:rsidRDefault="005A47D0">
      <w:pPr>
        <w:pStyle w:val="a3"/>
        <w:spacing w:before="1" w:line="247" w:lineRule="auto"/>
        <w:ind w:right="1131"/>
      </w:pPr>
      <w:r>
        <w:t>самостоятельно</w:t>
      </w:r>
      <w:r>
        <w:rPr>
          <w:spacing w:val="65"/>
        </w:rPr>
        <w:t xml:space="preserve">  </w:t>
      </w:r>
      <w:r>
        <w:t>составлять</w:t>
      </w:r>
      <w:r>
        <w:rPr>
          <w:spacing w:val="68"/>
        </w:rPr>
        <w:t xml:space="preserve">  </w:t>
      </w:r>
      <w:r>
        <w:t>план</w:t>
      </w:r>
      <w:r>
        <w:rPr>
          <w:spacing w:val="65"/>
        </w:rPr>
        <w:t xml:space="preserve">  </w:t>
      </w:r>
      <w:r>
        <w:t>действий,</w:t>
      </w:r>
      <w:r>
        <w:rPr>
          <w:spacing w:val="65"/>
        </w:rPr>
        <w:t xml:space="preserve">  </w:t>
      </w:r>
      <w:r>
        <w:t>вносить</w:t>
      </w:r>
      <w:r>
        <w:rPr>
          <w:spacing w:val="68"/>
        </w:rPr>
        <w:t xml:space="preserve">  </w:t>
      </w:r>
      <w:r>
        <w:t>необходимые</w:t>
      </w:r>
      <w:r>
        <w:rPr>
          <w:spacing w:val="66"/>
        </w:rPr>
        <w:t xml:space="preserve">  </w:t>
      </w:r>
      <w:r>
        <w:t>коррективы в ходе его реализации;</w:t>
      </w:r>
    </w:p>
    <w:p w:rsidR="00156445" w:rsidRDefault="005A47D0">
      <w:pPr>
        <w:pStyle w:val="a3"/>
        <w:spacing w:before="7" w:line="244" w:lineRule="auto"/>
        <w:ind w:right="1106"/>
      </w:pPr>
      <w:r>
        <w:t>выявлять</w:t>
      </w:r>
      <w:r>
        <w:rPr>
          <w:spacing w:val="40"/>
        </w:rPr>
        <w:t xml:space="preserve"> </w:t>
      </w:r>
      <w:r>
        <w:t>наиболее</w:t>
      </w:r>
      <w:r>
        <w:rPr>
          <w:spacing w:val="40"/>
        </w:rPr>
        <w:t xml:space="preserve"> </w:t>
      </w:r>
      <w:r>
        <w:t>важные</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 xml:space="preserve">жизненных </w:t>
      </w:r>
      <w:r>
        <w:rPr>
          <w:spacing w:val="-2"/>
        </w:rPr>
        <w:t>ситуациях;</w:t>
      </w:r>
    </w:p>
    <w:p w:rsidR="00156445" w:rsidRDefault="005A47D0">
      <w:pPr>
        <w:pStyle w:val="a3"/>
        <w:spacing w:before="4" w:line="252" w:lineRule="auto"/>
        <w:ind w:right="1111"/>
      </w:pPr>
      <w:r>
        <w:t>самостоятельно</w:t>
      </w:r>
      <w:r>
        <w:rPr>
          <w:spacing w:val="40"/>
        </w:rPr>
        <w:t xml:space="preserve"> </w:t>
      </w:r>
      <w:r>
        <w:t>составлять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(или</w:t>
      </w:r>
      <w:r>
        <w:rPr>
          <w:spacing w:val="40"/>
        </w:rPr>
        <w:t xml:space="preserve"> </w:t>
      </w:r>
      <w:r>
        <w:t>его</w:t>
      </w:r>
      <w:r>
        <w:rPr>
          <w:spacing w:val="40"/>
        </w:rPr>
        <w:t xml:space="preserve"> </w:t>
      </w:r>
      <w:r>
        <w:t>часть),</w:t>
      </w:r>
      <w:r>
        <w:rPr>
          <w:spacing w:val="40"/>
        </w:rPr>
        <w:t xml:space="preserve"> </w:t>
      </w:r>
      <w:r>
        <w:t>выбирать</w:t>
      </w:r>
      <w:r>
        <w:rPr>
          <w:spacing w:val="40"/>
        </w:rPr>
        <w:t xml:space="preserve"> </w:t>
      </w:r>
      <w:r>
        <w:t>способ</w:t>
      </w:r>
      <w:r>
        <w:rPr>
          <w:spacing w:val="70"/>
          <w:w w:val="150"/>
        </w:rPr>
        <w:t xml:space="preserve">   </w:t>
      </w:r>
      <w:r>
        <w:t>решения</w:t>
      </w:r>
      <w:r>
        <w:rPr>
          <w:spacing w:val="78"/>
        </w:rPr>
        <w:t xml:space="preserve">    </w:t>
      </w:r>
      <w:r>
        <w:t>учебной</w:t>
      </w:r>
      <w:r>
        <w:rPr>
          <w:spacing w:val="75"/>
        </w:rPr>
        <w:t xml:space="preserve">    </w:t>
      </w:r>
      <w:r>
        <w:t>задачи</w:t>
      </w:r>
      <w:r>
        <w:rPr>
          <w:spacing w:val="77"/>
        </w:rPr>
        <w:t xml:space="preserve">    </w:t>
      </w:r>
      <w:r>
        <w:t>с</w:t>
      </w:r>
      <w:r>
        <w:rPr>
          <w:spacing w:val="76"/>
        </w:rPr>
        <w:t xml:space="preserve">    </w:t>
      </w:r>
      <w:r>
        <w:t>учетом</w:t>
      </w:r>
      <w:r>
        <w:rPr>
          <w:spacing w:val="74"/>
        </w:rPr>
        <w:t xml:space="preserve">    </w:t>
      </w:r>
      <w:r>
        <w:t>имеющихся</w:t>
      </w:r>
      <w:r>
        <w:rPr>
          <w:spacing w:val="75"/>
        </w:rPr>
        <w:t xml:space="preserve">    </w:t>
      </w:r>
      <w:r>
        <w:t>ресурсов 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a3"/>
        <w:spacing w:before="7"/>
        <w:ind w:left="1722" w:firstLine="0"/>
      </w:pPr>
      <w:r>
        <w:t>делать</w:t>
      </w:r>
      <w:r>
        <w:rPr>
          <w:spacing w:val="17"/>
        </w:rPr>
        <w:t xml:space="preserve"> </w:t>
      </w:r>
      <w:r>
        <w:t>выбор</w:t>
      </w:r>
      <w:r>
        <w:rPr>
          <w:spacing w:val="17"/>
        </w:rPr>
        <w:t xml:space="preserve"> </w:t>
      </w:r>
      <w:r>
        <w:t>и</w:t>
      </w:r>
      <w:r>
        <w:rPr>
          <w:spacing w:val="23"/>
        </w:rPr>
        <w:t xml:space="preserve"> </w:t>
      </w:r>
      <w:r>
        <w:t>брать</w:t>
      </w:r>
      <w:r>
        <w:rPr>
          <w:spacing w:val="30"/>
        </w:rPr>
        <w:t xml:space="preserve"> </w:t>
      </w:r>
      <w:r>
        <w:t>за</w:t>
      </w:r>
      <w:r>
        <w:rPr>
          <w:spacing w:val="15"/>
        </w:rPr>
        <w:t xml:space="preserve"> </w:t>
      </w:r>
      <w:r>
        <w:t>него</w:t>
      </w:r>
      <w:r>
        <w:rPr>
          <w:spacing w:val="22"/>
        </w:rPr>
        <w:t xml:space="preserve"> </w:t>
      </w:r>
      <w:r>
        <w:t>ответственность</w:t>
      </w:r>
      <w:r>
        <w:rPr>
          <w:spacing w:val="28"/>
        </w:rPr>
        <w:t xml:space="preserve"> </w:t>
      </w:r>
      <w:r>
        <w:t>на</w:t>
      </w:r>
      <w:r>
        <w:rPr>
          <w:spacing w:val="20"/>
        </w:rPr>
        <w:t xml:space="preserve"> </w:t>
      </w:r>
      <w:r>
        <w:rPr>
          <w:spacing w:val="-2"/>
        </w:rPr>
        <w:t>себя.</w:t>
      </w:r>
    </w:p>
    <w:p w:rsidR="00156445" w:rsidRDefault="005A47D0">
      <w:pPr>
        <w:pStyle w:val="a3"/>
        <w:spacing w:before="4" w:line="247" w:lineRule="auto"/>
        <w:ind w:right="1111"/>
      </w:pPr>
      <w:r>
        <w:t>У обучающегося будут сформированы следующие умения самоконтроля (рефлексии)</w:t>
      </w:r>
      <w:r>
        <w:rPr>
          <w:spacing w:val="80"/>
        </w:rPr>
        <w:t xml:space="preserve"> </w:t>
      </w:r>
      <w:r>
        <w:t>как</w:t>
      </w:r>
      <w:r>
        <w:rPr>
          <w:spacing w:val="40"/>
        </w:rPr>
        <w:t xml:space="preserve"> </w:t>
      </w:r>
      <w:r>
        <w:t>часть</w:t>
      </w:r>
      <w:r>
        <w:rPr>
          <w:spacing w:val="40"/>
        </w:rPr>
        <w:t xml:space="preserve"> </w:t>
      </w:r>
      <w:r>
        <w:t>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3"/>
        <w:ind w:left="1722" w:firstLine="0"/>
      </w:pPr>
      <w:r>
        <w:t>владеть</w:t>
      </w:r>
      <w:r>
        <w:rPr>
          <w:spacing w:val="33"/>
        </w:rPr>
        <w:t xml:space="preserve"> </w:t>
      </w:r>
      <w:r>
        <w:t>способами</w:t>
      </w:r>
      <w:r>
        <w:rPr>
          <w:spacing w:val="46"/>
        </w:rPr>
        <w:t xml:space="preserve"> </w:t>
      </w:r>
      <w:r>
        <w:t>самоконтроля,</w:t>
      </w:r>
      <w:r>
        <w:rPr>
          <w:spacing w:val="37"/>
        </w:rPr>
        <w:t xml:space="preserve"> </w:t>
      </w:r>
      <w:r>
        <w:t>самомотивации</w:t>
      </w:r>
      <w:r>
        <w:rPr>
          <w:spacing w:val="33"/>
        </w:rPr>
        <w:t xml:space="preserve"> </w:t>
      </w:r>
      <w:r>
        <w:t>и</w:t>
      </w:r>
      <w:r>
        <w:rPr>
          <w:spacing w:val="27"/>
        </w:rPr>
        <w:t xml:space="preserve"> </w:t>
      </w:r>
      <w:r>
        <w:rPr>
          <w:spacing w:val="-2"/>
        </w:rPr>
        <w:t>рефлексии;</w:t>
      </w:r>
    </w:p>
    <w:p w:rsidR="00156445" w:rsidRDefault="005A47D0">
      <w:pPr>
        <w:pStyle w:val="a3"/>
        <w:spacing w:before="9" w:line="247" w:lineRule="auto"/>
        <w:ind w:left="1722" w:right="1110" w:firstLine="0"/>
      </w:pPr>
      <w:r>
        <w:t>давать адекватную оценку учебной ситуации и предлагать план ее изменения;</w:t>
      </w:r>
      <w:r>
        <w:rPr>
          <w:spacing w:val="40"/>
        </w:rPr>
        <w:t xml:space="preserve"> </w:t>
      </w:r>
      <w:r>
        <w:t>предвидеть</w:t>
      </w:r>
      <w:r>
        <w:rPr>
          <w:spacing w:val="80"/>
        </w:rPr>
        <w:t xml:space="preserve"> </w:t>
      </w:r>
      <w:r>
        <w:t>трудности,</w:t>
      </w:r>
      <w:r>
        <w:rPr>
          <w:spacing w:val="77"/>
        </w:rPr>
        <w:t xml:space="preserve"> </w:t>
      </w:r>
      <w:r>
        <w:t>которые</w:t>
      </w:r>
      <w:r>
        <w:rPr>
          <w:spacing w:val="73"/>
        </w:rPr>
        <w:t xml:space="preserve"> </w:t>
      </w:r>
      <w:r>
        <w:t>могут</w:t>
      </w:r>
      <w:r>
        <w:rPr>
          <w:spacing w:val="74"/>
        </w:rPr>
        <w:t xml:space="preserve"> </w:t>
      </w:r>
      <w:r>
        <w:t>возникнуть</w:t>
      </w:r>
      <w:r>
        <w:rPr>
          <w:spacing w:val="80"/>
        </w:rPr>
        <w:t xml:space="preserve"> </w:t>
      </w:r>
      <w:r>
        <w:t>при</w:t>
      </w:r>
      <w:r>
        <w:rPr>
          <w:spacing w:val="80"/>
        </w:rPr>
        <w:t xml:space="preserve"> </w:t>
      </w:r>
      <w:r>
        <w:t>решении</w:t>
      </w:r>
      <w:r>
        <w:rPr>
          <w:spacing w:val="80"/>
        </w:rPr>
        <w:t xml:space="preserve"> </w:t>
      </w:r>
      <w:r>
        <w:t>учебной</w:t>
      </w:r>
      <w:r>
        <w:rPr>
          <w:spacing w:val="80"/>
        </w:rPr>
        <w:t xml:space="preserve"> </w:t>
      </w:r>
      <w:r>
        <w:t>задачи,</w:t>
      </w:r>
      <w:r>
        <w:rPr>
          <w:spacing w:val="75"/>
        </w:rPr>
        <w:t xml:space="preserve"> </w:t>
      </w:r>
      <w:r>
        <w:t>и</w:t>
      </w:r>
    </w:p>
    <w:p w:rsidR="00156445" w:rsidRDefault="005A47D0">
      <w:pPr>
        <w:pStyle w:val="a3"/>
        <w:spacing w:before="7"/>
        <w:ind w:firstLine="0"/>
      </w:pPr>
      <w:r>
        <w:t>адаптировать</w:t>
      </w:r>
      <w:r>
        <w:rPr>
          <w:spacing w:val="37"/>
        </w:rPr>
        <w:t xml:space="preserve"> </w:t>
      </w:r>
      <w:r>
        <w:t>решение</w:t>
      </w:r>
      <w:r>
        <w:rPr>
          <w:spacing w:val="31"/>
        </w:rPr>
        <w:t xml:space="preserve"> </w:t>
      </w:r>
      <w:r>
        <w:t>к</w:t>
      </w:r>
      <w:r>
        <w:rPr>
          <w:spacing w:val="26"/>
        </w:rPr>
        <w:t xml:space="preserve"> </w:t>
      </w:r>
      <w:r>
        <w:t>меняющимся</w:t>
      </w:r>
      <w:r>
        <w:rPr>
          <w:spacing w:val="42"/>
        </w:rPr>
        <w:t xml:space="preserve"> </w:t>
      </w:r>
      <w:r>
        <w:rPr>
          <w:spacing w:val="-2"/>
        </w:rPr>
        <w:t>обстоятельствам;</w:t>
      </w:r>
    </w:p>
    <w:p w:rsidR="00156445" w:rsidRDefault="005A47D0">
      <w:pPr>
        <w:pStyle w:val="a3"/>
        <w:spacing w:before="14" w:line="247" w:lineRule="auto"/>
        <w:ind w:right="1098"/>
      </w:pPr>
      <w:r>
        <w:t>объяснять причины достижения (не достижения) результатов деятельности, понимать причины</w:t>
      </w:r>
      <w:r>
        <w:rPr>
          <w:spacing w:val="40"/>
        </w:rPr>
        <w:t xml:space="preserve"> </w:t>
      </w:r>
      <w:r>
        <w:t>неудач</w:t>
      </w:r>
      <w:r>
        <w:rPr>
          <w:spacing w:val="40"/>
        </w:rPr>
        <w:t xml:space="preserve"> </w:t>
      </w:r>
      <w:r>
        <w:t>и</w:t>
      </w:r>
      <w:r>
        <w:rPr>
          <w:spacing w:val="40"/>
        </w:rPr>
        <w:t xml:space="preserve"> </w:t>
      </w:r>
      <w:r>
        <w:t>уметь</w:t>
      </w:r>
      <w:r>
        <w:rPr>
          <w:spacing w:val="40"/>
        </w:rPr>
        <w:t xml:space="preserve"> </w:t>
      </w:r>
      <w:r>
        <w:t>предупреждать</w:t>
      </w:r>
      <w:r>
        <w:rPr>
          <w:spacing w:val="40"/>
        </w:rPr>
        <w:t xml:space="preserve"> </w:t>
      </w:r>
      <w:r>
        <w:t>их,</w:t>
      </w:r>
      <w:r>
        <w:rPr>
          <w:spacing w:val="40"/>
        </w:rPr>
        <w:t xml:space="preserve"> </w:t>
      </w:r>
      <w:r>
        <w:t>давать</w:t>
      </w:r>
      <w:r>
        <w:rPr>
          <w:spacing w:val="40"/>
        </w:rPr>
        <w:t xml:space="preserve"> </w:t>
      </w:r>
      <w:r>
        <w:t>оценку</w:t>
      </w:r>
      <w:r>
        <w:rPr>
          <w:spacing w:val="39"/>
        </w:rPr>
        <w:t xml:space="preserve"> </w:t>
      </w:r>
      <w:r>
        <w:t>приобретенному</w:t>
      </w:r>
      <w:r>
        <w:rPr>
          <w:spacing w:val="40"/>
        </w:rPr>
        <w:t xml:space="preserve"> </w:t>
      </w:r>
      <w:r>
        <w:t>опыту;</w:t>
      </w:r>
    </w:p>
    <w:p w:rsidR="00156445" w:rsidRDefault="005A47D0">
      <w:pPr>
        <w:pStyle w:val="a3"/>
        <w:spacing w:before="2" w:line="252" w:lineRule="auto"/>
        <w:ind w:right="1098"/>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w:t>
      </w:r>
      <w:r>
        <w:rPr>
          <w:spacing w:val="80"/>
        </w:rPr>
        <w:t xml:space="preserve"> </w:t>
      </w:r>
      <w:r>
        <w:t>(бодрости),</w:t>
      </w:r>
      <w:r>
        <w:rPr>
          <w:spacing w:val="40"/>
        </w:rPr>
        <w:t xml:space="preserve"> </w:t>
      </w:r>
      <w:r>
        <w:t>отдыха</w:t>
      </w:r>
      <w:r>
        <w:rPr>
          <w:spacing w:val="40"/>
        </w:rPr>
        <w:t xml:space="preserve"> </w:t>
      </w:r>
      <w:r>
        <w:t>(релаксации),</w:t>
      </w:r>
      <w:r>
        <w:rPr>
          <w:spacing w:val="40"/>
        </w:rPr>
        <w:t xml:space="preserve"> </w:t>
      </w:r>
      <w:r>
        <w:t>концентрации</w:t>
      </w:r>
      <w:r>
        <w:rPr>
          <w:spacing w:val="40"/>
        </w:rPr>
        <w:t xml:space="preserve"> </w:t>
      </w:r>
      <w:r>
        <w:t>внимания.</w:t>
      </w:r>
    </w:p>
    <w:p w:rsidR="00156445" w:rsidRDefault="005A47D0">
      <w:pPr>
        <w:pStyle w:val="a3"/>
        <w:spacing w:before="3" w:line="252" w:lineRule="auto"/>
        <w:ind w:right="1097"/>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80"/>
        </w:rPr>
        <w:t xml:space="preserve"> </w:t>
      </w:r>
      <w:r>
        <w:t>интеллекта</w:t>
      </w:r>
      <w:r>
        <w:rPr>
          <w:spacing w:val="40"/>
        </w:rPr>
        <w:t xml:space="preserve"> </w:t>
      </w:r>
      <w:r>
        <w:t>как</w:t>
      </w:r>
      <w:r>
        <w:rPr>
          <w:spacing w:val="40"/>
        </w:rPr>
        <w:t xml:space="preserve"> </w:t>
      </w:r>
      <w:r>
        <w:t>часть</w:t>
      </w:r>
      <w:r>
        <w:rPr>
          <w:spacing w:val="40"/>
        </w:rPr>
        <w:t xml:space="preserve"> </w:t>
      </w:r>
      <w:r>
        <w:t>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spacing w:before="1" w:line="252" w:lineRule="auto"/>
        <w:ind w:right="1095"/>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56445" w:rsidRDefault="005A47D0">
      <w:pPr>
        <w:pStyle w:val="a3"/>
        <w:spacing w:before="3" w:line="247" w:lineRule="auto"/>
        <w:ind w:right="1139"/>
      </w:pPr>
      <w:r>
        <w:t>развивать способность управлять собственными эмоциями и эмоциями других как в повседневной</w:t>
      </w:r>
      <w:r>
        <w:rPr>
          <w:spacing w:val="40"/>
        </w:rPr>
        <w:t xml:space="preserve"> </w:t>
      </w:r>
      <w:r>
        <w:t>жизни,</w:t>
      </w:r>
      <w:r>
        <w:rPr>
          <w:spacing w:val="40"/>
        </w:rPr>
        <w:t xml:space="preserve"> </w:t>
      </w:r>
      <w:r>
        <w:t>так</w:t>
      </w:r>
      <w:r>
        <w:rPr>
          <w:spacing w:val="40"/>
        </w:rPr>
        <w:t xml:space="preserve"> </w:t>
      </w:r>
      <w:r>
        <w:t>и</w:t>
      </w:r>
      <w:r>
        <w:rPr>
          <w:spacing w:val="40"/>
        </w:rPr>
        <w:t xml:space="preserve"> </w:t>
      </w:r>
      <w:r>
        <w:t>в</w:t>
      </w:r>
      <w:r>
        <w:rPr>
          <w:spacing w:val="40"/>
        </w:rPr>
        <w:t xml:space="preserve"> </w:t>
      </w:r>
      <w:r>
        <w:t>ситуациях</w:t>
      </w:r>
      <w:r>
        <w:rPr>
          <w:spacing w:val="40"/>
        </w:rPr>
        <w:t xml:space="preserve"> </w:t>
      </w:r>
      <w:r>
        <w:t>музыкально-опосредованного</w:t>
      </w:r>
      <w:r>
        <w:rPr>
          <w:spacing w:val="40"/>
        </w:rPr>
        <w:t xml:space="preserve"> </w:t>
      </w:r>
      <w:r>
        <w:t>общения;</w:t>
      </w:r>
    </w:p>
    <w:p w:rsidR="00156445" w:rsidRDefault="005A47D0">
      <w:pPr>
        <w:pStyle w:val="a3"/>
        <w:spacing w:before="2" w:line="264" w:lineRule="exact"/>
        <w:ind w:left="1722" w:firstLine="0"/>
      </w:pPr>
      <w:r>
        <w:t>выявлять</w:t>
      </w:r>
      <w:r>
        <w:rPr>
          <w:spacing w:val="24"/>
        </w:rPr>
        <w:t xml:space="preserve"> </w:t>
      </w:r>
      <w:r>
        <w:t>и</w:t>
      </w:r>
      <w:r>
        <w:rPr>
          <w:spacing w:val="31"/>
        </w:rPr>
        <w:t xml:space="preserve"> </w:t>
      </w:r>
      <w:r>
        <w:t>анализировать</w:t>
      </w:r>
      <w:r>
        <w:rPr>
          <w:spacing w:val="34"/>
        </w:rPr>
        <w:t xml:space="preserve"> </w:t>
      </w:r>
      <w:r>
        <w:t>причины</w:t>
      </w:r>
      <w:r>
        <w:rPr>
          <w:spacing w:val="22"/>
        </w:rPr>
        <w:t xml:space="preserve"> </w:t>
      </w:r>
      <w:r>
        <w:rPr>
          <w:spacing w:val="-2"/>
        </w:rPr>
        <w:t>эмоций;</w:t>
      </w:r>
    </w:p>
    <w:p w:rsidR="00156445" w:rsidRDefault="005A47D0">
      <w:pPr>
        <w:pStyle w:val="a3"/>
        <w:spacing w:line="247" w:lineRule="auto"/>
        <w:ind w:right="1089"/>
      </w:pPr>
      <w:r>
        <w:t>понимать мотивы и намерения другого человека, анализируя коммуникативно- интонационную ситуацию;</w:t>
      </w:r>
    </w:p>
    <w:p w:rsidR="00156445" w:rsidRDefault="005A47D0">
      <w:pPr>
        <w:pStyle w:val="a3"/>
        <w:spacing w:before="13"/>
        <w:ind w:left="1722" w:firstLine="0"/>
      </w:pPr>
      <w:r>
        <w:t>регулировать</w:t>
      </w:r>
      <w:r>
        <w:rPr>
          <w:spacing w:val="36"/>
        </w:rPr>
        <w:t xml:space="preserve"> </w:t>
      </w:r>
      <w:r>
        <w:t>способ</w:t>
      </w:r>
      <w:r>
        <w:rPr>
          <w:spacing w:val="24"/>
        </w:rPr>
        <w:t xml:space="preserve"> </w:t>
      </w:r>
      <w:r>
        <w:t>выражения</w:t>
      </w:r>
      <w:r>
        <w:rPr>
          <w:spacing w:val="35"/>
        </w:rPr>
        <w:t xml:space="preserve"> </w:t>
      </w:r>
      <w:r>
        <w:t>собственных</w:t>
      </w:r>
      <w:r>
        <w:rPr>
          <w:spacing w:val="31"/>
        </w:rPr>
        <w:t xml:space="preserve"> </w:t>
      </w:r>
      <w:r>
        <w:rPr>
          <w:spacing w:val="-2"/>
        </w:rPr>
        <w:t>эмоций.</w:t>
      </w:r>
    </w:p>
    <w:p w:rsidR="00156445" w:rsidRDefault="005A47D0">
      <w:pPr>
        <w:pStyle w:val="a3"/>
        <w:spacing w:before="9" w:line="244"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 как</w:t>
      </w:r>
      <w:r>
        <w:rPr>
          <w:spacing w:val="40"/>
        </w:rPr>
        <w:t xml:space="preserve"> </w:t>
      </w:r>
      <w:r>
        <w:t>часть</w:t>
      </w:r>
      <w:r>
        <w:rPr>
          <w:spacing w:val="40"/>
        </w:rPr>
        <w:t xml:space="preserve"> </w:t>
      </w:r>
      <w:r>
        <w:t>универсальных</w:t>
      </w:r>
      <w:r>
        <w:rPr>
          <w:spacing w:val="40"/>
        </w:rPr>
        <w:t xml:space="preserve"> </w:t>
      </w:r>
      <w:r>
        <w:t>регулятивных</w:t>
      </w:r>
      <w:r>
        <w:rPr>
          <w:spacing w:val="40"/>
        </w:rPr>
        <w:t xml:space="preserve"> </w:t>
      </w:r>
      <w:r>
        <w:t>учебных</w:t>
      </w:r>
      <w:r>
        <w:rPr>
          <w:spacing w:val="40"/>
        </w:rPr>
        <w:t xml:space="preserve"> </w:t>
      </w:r>
      <w:r>
        <w:t>действий:</w:t>
      </w:r>
    </w:p>
    <w:p w:rsidR="00156445" w:rsidRDefault="005A47D0">
      <w:pPr>
        <w:pStyle w:val="a3"/>
        <w:tabs>
          <w:tab w:val="left" w:pos="3254"/>
          <w:tab w:val="left" w:pos="3609"/>
          <w:tab w:val="left" w:pos="4881"/>
          <w:tab w:val="left" w:pos="6235"/>
          <w:tab w:val="left" w:pos="6572"/>
          <w:tab w:val="left" w:pos="7642"/>
          <w:tab w:val="left" w:pos="8780"/>
          <w:tab w:val="left" w:pos="9131"/>
          <w:tab w:val="left" w:pos="9674"/>
        </w:tabs>
        <w:spacing w:before="12" w:line="247" w:lineRule="auto"/>
        <w:ind w:right="1118"/>
        <w:jc w:val="left"/>
      </w:pPr>
      <w:r>
        <w:rPr>
          <w:spacing w:val="-2"/>
        </w:rPr>
        <w:t>уважительно</w:t>
      </w:r>
      <w:r>
        <w:tab/>
      </w:r>
      <w:r>
        <w:rPr>
          <w:spacing w:val="-10"/>
        </w:rPr>
        <w:t>и</w:t>
      </w:r>
      <w:r>
        <w:tab/>
      </w: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10"/>
        </w:rPr>
        <w:t>и</w:t>
      </w:r>
      <w:r>
        <w:tab/>
      </w:r>
      <w:r>
        <w:rPr>
          <w:spacing w:val="-4"/>
        </w:rPr>
        <w:t>его</w:t>
      </w:r>
      <w:r>
        <w:tab/>
      </w:r>
      <w:r>
        <w:rPr>
          <w:spacing w:val="-2"/>
        </w:rPr>
        <w:t xml:space="preserve">мнению, </w:t>
      </w:r>
      <w:r>
        <w:t>эстетическим предпочтениям и вкусам;</w:t>
      </w:r>
    </w:p>
    <w:p w:rsidR="00156445" w:rsidRDefault="005A47D0">
      <w:pPr>
        <w:pStyle w:val="a3"/>
        <w:spacing w:before="2" w:line="252" w:lineRule="auto"/>
        <w:ind w:right="1148"/>
        <w:jc w:val="left"/>
      </w:pPr>
      <w:r>
        <w:t>признавать</w:t>
      </w:r>
      <w:r>
        <w:rPr>
          <w:spacing w:val="33"/>
        </w:rPr>
        <w:t xml:space="preserve"> </w:t>
      </w:r>
      <w:r>
        <w:t>свое и</w:t>
      </w:r>
      <w:r>
        <w:rPr>
          <w:spacing w:val="39"/>
        </w:rPr>
        <w:t xml:space="preserve"> </w:t>
      </w:r>
      <w:r>
        <w:t>чужое право на</w:t>
      </w:r>
      <w:r>
        <w:rPr>
          <w:spacing w:val="35"/>
        </w:rPr>
        <w:t xml:space="preserve"> </w:t>
      </w:r>
      <w:r>
        <w:t>ошибку,</w:t>
      </w:r>
      <w:r>
        <w:rPr>
          <w:spacing w:val="32"/>
        </w:rPr>
        <w:t xml:space="preserve"> </w:t>
      </w:r>
      <w:r>
        <w:t>при</w:t>
      </w:r>
      <w:r>
        <w:rPr>
          <w:spacing w:val="40"/>
        </w:rPr>
        <w:t xml:space="preserve"> </w:t>
      </w:r>
      <w:r>
        <w:t>обнаружении</w:t>
      </w:r>
      <w:r>
        <w:rPr>
          <w:spacing w:val="40"/>
        </w:rPr>
        <w:t xml:space="preserve"> </w:t>
      </w:r>
      <w:r>
        <w:t>ошибки</w:t>
      </w:r>
      <w:r>
        <w:rPr>
          <w:spacing w:val="40"/>
        </w:rPr>
        <w:t xml:space="preserve"> </w:t>
      </w:r>
      <w:r>
        <w:t>фокусироваться не на</w:t>
      </w:r>
      <w:r>
        <w:rPr>
          <w:spacing w:val="40"/>
        </w:rPr>
        <w:t xml:space="preserve"> </w:t>
      </w:r>
      <w:r>
        <w:t>ней</w:t>
      </w:r>
      <w:r>
        <w:rPr>
          <w:spacing w:val="40"/>
        </w:rPr>
        <w:t xml:space="preserve"> </w:t>
      </w:r>
      <w:r>
        <w:t>самой,</w:t>
      </w:r>
      <w:r>
        <w:rPr>
          <w:spacing w:val="40"/>
        </w:rPr>
        <w:t xml:space="preserve"> </w:t>
      </w:r>
      <w:r>
        <w:t>а</w:t>
      </w:r>
      <w:r>
        <w:rPr>
          <w:spacing w:val="40"/>
        </w:rPr>
        <w:t xml:space="preserve"> </w:t>
      </w:r>
      <w:r>
        <w:t>на</w:t>
      </w:r>
      <w:r>
        <w:rPr>
          <w:spacing w:val="40"/>
        </w:rPr>
        <w:t xml:space="preserve"> </w:t>
      </w:r>
      <w:r>
        <w:t>способе</w:t>
      </w:r>
      <w:r>
        <w:rPr>
          <w:spacing w:val="40"/>
        </w:rPr>
        <w:t xml:space="preserve"> </w:t>
      </w:r>
      <w:r>
        <w:t>улучшения</w:t>
      </w:r>
      <w:r>
        <w:rPr>
          <w:spacing w:val="40"/>
        </w:rPr>
        <w:t xml:space="preserve"> </w:t>
      </w:r>
      <w:r>
        <w:t>результатов</w:t>
      </w:r>
      <w:r>
        <w:rPr>
          <w:spacing w:val="40"/>
        </w:rPr>
        <w:t xml:space="preserve"> </w:t>
      </w:r>
      <w:r>
        <w:t>деятельности;</w:t>
      </w:r>
    </w:p>
    <w:p w:rsidR="00156445" w:rsidRDefault="005A47D0">
      <w:pPr>
        <w:pStyle w:val="a3"/>
        <w:spacing w:before="2" w:line="247" w:lineRule="auto"/>
        <w:ind w:left="1722" w:right="6015" w:firstLine="0"/>
        <w:jc w:val="left"/>
      </w:pPr>
      <w:r>
        <w:t>принимать себя и других, не осуждая; проявлять открытость;</w:t>
      </w:r>
    </w:p>
    <w:p w:rsidR="00156445" w:rsidRDefault="005A47D0">
      <w:pPr>
        <w:pStyle w:val="a3"/>
        <w:spacing w:before="3"/>
        <w:ind w:left="1722" w:firstLine="0"/>
        <w:jc w:val="left"/>
      </w:pPr>
      <w:r>
        <w:t>осознавать</w:t>
      </w:r>
      <w:r>
        <w:rPr>
          <w:spacing w:val="30"/>
        </w:rPr>
        <w:t xml:space="preserve"> </w:t>
      </w:r>
      <w:r>
        <w:t>невозможность</w:t>
      </w:r>
      <w:r>
        <w:rPr>
          <w:spacing w:val="43"/>
        </w:rPr>
        <w:t xml:space="preserve"> </w:t>
      </w:r>
      <w:r>
        <w:t>контролировать</w:t>
      </w:r>
      <w:r>
        <w:rPr>
          <w:spacing w:val="34"/>
        </w:rPr>
        <w:t xml:space="preserve"> </w:t>
      </w:r>
      <w:r>
        <w:t>все</w:t>
      </w:r>
      <w:r>
        <w:rPr>
          <w:spacing w:val="45"/>
        </w:rPr>
        <w:t xml:space="preserve"> </w:t>
      </w:r>
      <w:r>
        <w:rPr>
          <w:spacing w:val="-2"/>
        </w:rPr>
        <w:t>вокруг.</w:t>
      </w:r>
    </w:p>
    <w:p w:rsidR="00156445" w:rsidRDefault="005A47D0">
      <w:pPr>
        <w:pStyle w:val="a3"/>
        <w:spacing w:before="14"/>
        <w:ind w:left="1722" w:firstLine="0"/>
        <w:jc w:val="left"/>
      </w:pPr>
      <w:r>
        <w:t>Овладение</w:t>
      </w:r>
      <w:r>
        <w:rPr>
          <w:spacing w:val="74"/>
        </w:rPr>
        <w:t xml:space="preserve"> </w:t>
      </w:r>
      <w:r>
        <w:t>системой</w:t>
      </w:r>
      <w:r>
        <w:rPr>
          <w:spacing w:val="79"/>
        </w:rPr>
        <w:t xml:space="preserve"> </w:t>
      </w:r>
      <w:r>
        <w:t>регулятивных</w:t>
      </w:r>
      <w:r>
        <w:rPr>
          <w:spacing w:val="79"/>
        </w:rPr>
        <w:t xml:space="preserve"> </w:t>
      </w:r>
      <w:r>
        <w:t>универсальных</w:t>
      </w:r>
      <w:r>
        <w:rPr>
          <w:spacing w:val="63"/>
          <w:w w:val="150"/>
        </w:rPr>
        <w:t xml:space="preserve"> </w:t>
      </w:r>
      <w:r>
        <w:t>учебных</w:t>
      </w:r>
      <w:r>
        <w:rPr>
          <w:spacing w:val="76"/>
        </w:rPr>
        <w:t xml:space="preserve"> </w:t>
      </w:r>
      <w:r>
        <w:t>действий</w:t>
      </w:r>
      <w:r>
        <w:rPr>
          <w:spacing w:val="57"/>
          <w:w w:val="150"/>
        </w:rPr>
        <w:t xml:space="preserve"> </w:t>
      </w:r>
      <w:r>
        <w:rPr>
          <w:spacing w:val="-2"/>
        </w:rPr>
        <w:t>обеспечивает</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02" w:firstLine="0"/>
      </w:pP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56445" w:rsidRDefault="005A47D0">
      <w:pPr>
        <w:pStyle w:val="Heading2"/>
        <w:spacing w:before="12" w:line="247" w:lineRule="auto"/>
        <w:ind w:left="1016" w:right="1102" w:firstLine="706"/>
      </w:pPr>
      <w:r>
        <w:rPr>
          <w:w w:val="105"/>
        </w:rPr>
        <w:t>Предметные результаты освоения программы по музыке на уровне основного общего образования.</w:t>
      </w:r>
    </w:p>
    <w:p w:rsidR="00156445" w:rsidRDefault="005A47D0">
      <w:pPr>
        <w:pStyle w:val="a3"/>
        <w:tabs>
          <w:tab w:val="left" w:pos="3983"/>
          <w:tab w:val="left" w:pos="6115"/>
          <w:tab w:val="left" w:pos="8632"/>
        </w:tabs>
        <w:spacing w:before="8" w:line="247" w:lineRule="auto"/>
        <w:ind w:right="1105"/>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80"/>
        </w:rPr>
        <w:t xml:space="preserve">  </w:t>
      </w:r>
      <w:r>
        <w:t>обучающихся</w:t>
      </w:r>
      <w:r>
        <w:rPr>
          <w:spacing w:val="80"/>
        </w:rPr>
        <w:t xml:space="preserve">  </w:t>
      </w:r>
      <w:r>
        <w:t>основ</w:t>
      </w:r>
      <w:r>
        <w:rPr>
          <w:spacing w:val="80"/>
        </w:rPr>
        <w:t xml:space="preserve">  </w:t>
      </w:r>
      <w:r>
        <w:t>музыкальной</w:t>
      </w:r>
      <w:r>
        <w:rPr>
          <w:spacing w:val="80"/>
          <w:w w:val="150"/>
        </w:rPr>
        <w:t xml:space="preserve">  </w:t>
      </w:r>
      <w:r>
        <w:t>культуры</w:t>
      </w:r>
      <w:r>
        <w:rPr>
          <w:spacing w:val="80"/>
        </w:rPr>
        <w:t xml:space="preserve">  </w:t>
      </w:r>
      <w:r>
        <w:t>и</w:t>
      </w:r>
      <w:r>
        <w:rPr>
          <w:spacing w:val="62"/>
        </w:rPr>
        <w:t xml:space="preserve">   </w:t>
      </w:r>
      <w:r>
        <w:t>проявляются</w:t>
      </w:r>
      <w:r>
        <w:rPr>
          <w:spacing w:val="80"/>
        </w:rPr>
        <w:t xml:space="preserve">  </w:t>
      </w:r>
      <w:r>
        <w:t>в</w:t>
      </w:r>
      <w:r>
        <w:rPr>
          <w:spacing w:val="80"/>
          <w:w w:val="150"/>
        </w:rPr>
        <w:t xml:space="preserve">  </w:t>
      </w:r>
      <w:r>
        <w:t>способности</w:t>
      </w:r>
      <w:r>
        <w:rPr>
          <w:spacing w:val="40"/>
        </w:rPr>
        <w:t xml:space="preserve"> </w:t>
      </w:r>
      <w:r>
        <w:t>к</w:t>
      </w:r>
      <w:r>
        <w:rPr>
          <w:spacing w:val="40"/>
        </w:rPr>
        <w:t xml:space="preserve"> </w:t>
      </w:r>
      <w:r>
        <w:t>музыкальной</w:t>
      </w:r>
      <w:r>
        <w:rPr>
          <w:spacing w:val="40"/>
        </w:rPr>
        <w:t xml:space="preserve"> </w:t>
      </w:r>
      <w:r>
        <w:t>деятельности,</w:t>
      </w:r>
      <w:r>
        <w:rPr>
          <w:spacing w:val="40"/>
        </w:rPr>
        <w:t xml:space="preserve"> </w:t>
      </w:r>
      <w:r>
        <w:t>потребности</w:t>
      </w:r>
      <w:r>
        <w:rPr>
          <w:spacing w:val="40"/>
        </w:rPr>
        <w:t xml:space="preserve"> </w:t>
      </w:r>
      <w:r>
        <w:t>в</w:t>
      </w:r>
      <w:r>
        <w:rPr>
          <w:spacing w:val="40"/>
        </w:rPr>
        <w:t xml:space="preserve"> </w:t>
      </w:r>
      <w:r>
        <w:t>регулярном</w:t>
      </w:r>
      <w:r>
        <w:rPr>
          <w:spacing w:val="40"/>
        </w:rPr>
        <w:t xml:space="preserve"> </w:t>
      </w:r>
      <w:r>
        <w:t>общении</w:t>
      </w:r>
      <w:r>
        <w:rPr>
          <w:spacing w:val="40"/>
        </w:rPr>
        <w:t xml:space="preserve"> </w:t>
      </w:r>
      <w:r>
        <w:t>с</w:t>
      </w:r>
      <w:r>
        <w:rPr>
          <w:spacing w:val="40"/>
        </w:rPr>
        <w:t xml:space="preserve"> </w:t>
      </w:r>
      <w:r>
        <w:t>музыкальным</w:t>
      </w:r>
      <w:r>
        <w:rPr>
          <w:spacing w:val="40"/>
        </w:rPr>
        <w:t xml:space="preserve"> </w:t>
      </w:r>
      <w:r>
        <w:t>искусством</w:t>
      </w:r>
      <w:r>
        <w:rPr>
          <w:spacing w:val="80"/>
          <w:w w:val="150"/>
        </w:rPr>
        <w:t xml:space="preserve">  </w:t>
      </w:r>
      <w:r>
        <w:t>во</w:t>
      </w:r>
      <w:r>
        <w:rPr>
          <w:spacing w:val="79"/>
        </w:rPr>
        <w:t xml:space="preserve">   </w:t>
      </w:r>
      <w:r>
        <w:t>всех</w:t>
      </w:r>
      <w:r>
        <w:rPr>
          <w:spacing w:val="80"/>
        </w:rPr>
        <w:t xml:space="preserve">   </w:t>
      </w:r>
      <w:r>
        <w:t>доступных</w:t>
      </w:r>
      <w:r>
        <w:rPr>
          <w:spacing w:val="80"/>
        </w:rPr>
        <w:t xml:space="preserve">   </w:t>
      </w:r>
      <w:r>
        <w:t>формах,</w:t>
      </w:r>
      <w:r>
        <w:rPr>
          <w:spacing w:val="80"/>
        </w:rPr>
        <w:t xml:space="preserve">   </w:t>
      </w:r>
      <w:r>
        <w:t>органичном</w:t>
      </w:r>
      <w:r>
        <w:rPr>
          <w:spacing w:val="80"/>
        </w:rPr>
        <w:t xml:space="preserve">   </w:t>
      </w:r>
      <w:r>
        <w:t>включении</w:t>
      </w:r>
      <w:r>
        <w:rPr>
          <w:spacing w:val="80"/>
        </w:rPr>
        <w:t xml:space="preserve">   </w:t>
      </w:r>
      <w:r>
        <w:t>музыки в актуальный контекст своей жизни.</w:t>
      </w:r>
    </w:p>
    <w:p w:rsidR="00156445" w:rsidRDefault="005A47D0">
      <w:pPr>
        <w:pStyle w:val="a3"/>
        <w:tabs>
          <w:tab w:val="left" w:pos="7063"/>
          <w:tab w:val="left" w:pos="9435"/>
        </w:tabs>
        <w:spacing w:before="11" w:line="244" w:lineRule="auto"/>
        <w:ind w:right="1104"/>
      </w:pPr>
      <w:r>
        <w:t>Обучающиеся,</w:t>
      </w:r>
      <w:r>
        <w:rPr>
          <w:spacing w:val="80"/>
        </w:rPr>
        <w:t xml:space="preserve">   </w:t>
      </w:r>
      <w:r>
        <w:t>освоившие</w:t>
      </w:r>
      <w:r>
        <w:rPr>
          <w:spacing w:val="80"/>
        </w:rPr>
        <w:t xml:space="preserve">   </w:t>
      </w:r>
      <w:r>
        <w:t>основную</w:t>
      </w:r>
      <w:r>
        <w:tab/>
      </w:r>
      <w:r>
        <w:rPr>
          <w:spacing w:val="-2"/>
        </w:rPr>
        <w:t>образовательную</w:t>
      </w:r>
      <w:r>
        <w:tab/>
      </w:r>
      <w:r>
        <w:rPr>
          <w:spacing w:val="-2"/>
        </w:rPr>
        <w:t xml:space="preserve">программу </w:t>
      </w:r>
      <w:r>
        <w:t>по музыке:</w:t>
      </w:r>
    </w:p>
    <w:p w:rsidR="00156445" w:rsidRDefault="005A47D0">
      <w:pPr>
        <w:pStyle w:val="a3"/>
        <w:spacing w:before="3" w:line="252" w:lineRule="auto"/>
        <w:ind w:right="1109"/>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Pr>
          <w:spacing w:val="80"/>
        </w:rPr>
        <w:t xml:space="preserve"> </w:t>
      </w:r>
      <w:r>
        <w:rPr>
          <w:spacing w:val="-4"/>
        </w:rPr>
        <w:t>тему;</w:t>
      </w:r>
    </w:p>
    <w:p w:rsidR="00156445" w:rsidRDefault="005A47D0">
      <w:pPr>
        <w:pStyle w:val="a3"/>
        <w:spacing w:before="2" w:line="252" w:lineRule="auto"/>
        <w:ind w:right="1114"/>
      </w:pPr>
      <w:r>
        <w:t>воспринимают</w:t>
      </w:r>
      <w:r>
        <w:rPr>
          <w:spacing w:val="76"/>
          <w:w w:val="150"/>
        </w:rPr>
        <w:t xml:space="preserve">   </w:t>
      </w:r>
      <w:r>
        <w:t>российскую</w:t>
      </w:r>
      <w:r>
        <w:rPr>
          <w:spacing w:val="80"/>
          <w:w w:val="150"/>
        </w:rPr>
        <w:t xml:space="preserve">   </w:t>
      </w:r>
      <w:r>
        <w:t>музыкальную</w:t>
      </w:r>
      <w:r>
        <w:rPr>
          <w:spacing w:val="80"/>
        </w:rPr>
        <w:t xml:space="preserve">    </w:t>
      </w:r>
      <w:r>
        <w:t>культуру</w:t>
      </w:r>
      <w:r>
        <w:rPr>
          <w:spacing w:val="75"/>
          <w:w w:val="150"/>
        </w:rPr>
        <w:t xml:space="preserve">   </w:t>
      </w:r>
      <w:r>
        <w:t>как</w:t>
      </w:r>
      <w:r>
        <w:rPr>
          <w:spacing w:val="80"/>
        </w:rPr>
        <w:t xml:space="preserve">    </w:t>
      </w:r>
      <w:r>
        <w:t>целостное и самобытное цивилизационное явление;</w:t>
      </w:r>
    </w:p>
    <w:p w:rsidR="00156445" w:rsidRDefault="005A47D0">
      <w:pPr>
        <w:pStyle w:val="a3"/>
        <w:spacing w:before="2" w:line="247" w:lineRule="auto"/>
        <w:ind w:right="1116"/>
      </w:pPr>
      <w:r>
        <w:t>знают достижения отечественных мастеров музыкальной культуры, испытывают гордость за них;</w:t>
      </w:r>
    </w:p>
    <w:p w:rsidR="00156445" w:rsidRDefault="005A47D0">
      <w:pPr>
        <w:pStyle w:val="a3"/>
        <w:spacing w:before="2" w:line="247" w:lineRule="auto"/>
        <w:ind w:right="1097"/>
      </w:pPr>
      <w:r>
        <w:t>сознательно стремятся к укреплению и сохранению собственной музыкальной идентичности</w:t>
      </w:r>
      <w:r>
        <w:rPr>
          <w:spacing w:val="80"/>
        </w:rPr>
        <w:t xml:space="preserve"> </w:t>
      </w:r>
      <w:r>
        <w:t>(разбираются</w:t>
      </w:r>
      <w:r>
        <w:rPr>
          <w:spacing w:val="40"/>
        </w:rPr>
        <w:t xml:space="preserve"> </w:t>
      </w:r>
      <w:r>
        <w:t>в</w:t>
      </w:r>
      <w:r>
        <w:rPr>
          <w:spacing w:val="80"/>
        </w:rPr>
        <w:t xml:space="preserve"> </w:t>
      </w:r>
      <w:r>
        <w:t>особенностях</w:t>
      </w:r>
      <w:r>
        <w:rPr>
          <w:spacing w:val="40"/>
        </w:rPr>
        <w:t xml:space="preserve"> </w:t>
      </w:r>
      <w:r>
        <w:t>музыкальной</w:t>
      </w:r>
      <w:r>
        <w:rPr>
          <w:spacing w:val="78"/>
        </w:rPr>
        <w:t xml:space="preserve"> </w:t>
      </w:r>
      <w:r>
        <w:t>культуры</w:t>
      </w:r>
      <w:r>
        <w:rPr>
          <w:spacing w:val="40"/>
        </w:rPr>
        <w:t xml:space="preserve"> </w:t>
      </w:r>
      <w:r>
        <w:t>своего</w:t>
      </w:r>
      <w:r>
        <w:rPr>
          <w:spacing w:val="40"/>
        </w:rPr>
        <w:t xml:space="preserve"> </w:t>
      </w:r>
      <w:r>
        <w:t>народа,</w:t>
      </w:r>
      <w:r>
        <w:rPr>
          <w:spacing w:val="80"/>
        </w:rPr>
        <w:t xml:space="preserve"> </w:t>
      </w:r>
      <w:r>
        <w:t>узнают на</w:t>
      </w:r>
      <w:r>
        <w:rPr>
          <w:spacing w:val="65"/>
          <w:w w:val="150"/>
        </w:rPr>
        <w:t xml:space="preserve">   </w:t>
      </w:r>
      <w:r>
        <w:t>слух</w:t>
      </w:r>
      <w:r>
        <w:rPr>
          <w:spacing w:val="80"/>
          <w:w w:val="150"/>
        </w:rPr>
        <w:t xml:space="preserve">   </w:t>
      </w:r>
      <w:r>
        <w:t>родные</w:t>
      </w:r>
      <w:r>
        <w:rPr>
          <w:spacing w:val="80"/>
          <w:w w:val="150"/>
        </w:rPr>
        <w:t xml:space="preserve">   </w:t>
      </w:r>
      <w:r>
        <w:t>интонации</w:t>
      </w:r>
      <w:r>
        <w:rPr>
          <w:spacing w:val="74"/>
        </w:rPr>
        <w:t xml:space="preserve">    </w:t>
      </w:r>
      <w:r>
        <w:t>среди</w:t>
      </w:r>
      <w:r>
        <w:rPr>
          <w:spacing w:val="74"/>
        </w:rPr>
        <w:t xml:space="preserve">    </w:t>
      </w:r>
      <w:r>
        <w:t>других,</w:t>
      </w:r>
      <w:r>
        <w:rPr>
          <w:spacing w:val="80"/>
          <w:w w:val="150"/>
        </w:rPr>
        <w:t xml:space="preserve">   </w:t>
      </w:r>
      <w:r>
        <w:t>стремятся</w:t>
      </w:r>
      <w:r>
        <w:rPr>
          <w:spacing w:val="75"/>
        </w:rPr>
        <w:t xml:space="preserve">    </w:t>
      </w:r>
      <w:r>
        <w:t>участвовать в</w:t>
      </w:r>
      <w:r>
        <w:rPr>
          <w:spacing w:val="64"/>
        </w:rPr>
        <w:t xml:space="preserve">  </w:t>
      </w:r>
      <w:r>
        <w:t>исполнении</w:t>
      </w:r>
      <w:r>
        <w:rPr>
          <w:spacing w:val="64"/>
        </w:rPr>
        <w:t xml:space="preserve">  </w:t>
      </w:r>
      <w:r>
        <w:t>музыки</w:t>
      </w:r>
      <w:r>
        <w:rPr>
          <w:spacing w:val="75"/>
          <w:w w:val="150"/>
        </w:rPr>
        <w:t xml:space="preserve">  </w:t>
      </w:r>
      <w:r>
        <w:t>своей</w:t>
      </w:r>
      <w:r>
        <w:rPr>
          <w:spacing w:val="64"/>
        </w:rPr>
        <w:t xml:space="preserve">  </w:t>
      </w:r>
      <w:r>
        <w:t>национальной</w:t>
      </w:r>
      <w:r>
        <w:rPr>
          <w:spacing w:val="75"/>
          <w:w w:val="150"/>
        </w:rPr>
        <w:t xml:space="preserve">  </w:t>
      </w:r>
      <w:r>
        <w:t>традиции,</w:t>
      </w:r>
      <w:r>
        <w:rPr>
          <w:spacing w:val="75"/>
          <w:w w:val="150"/>
        </w:rPr>
        <w:t xml:space="preserve">  </w:t>
      </w:r>
      <w:r>
        <w:t>понимают</w:t>
      </w:r>
      <w:r>
        <w:rPr>
          <w:spacing w:val="66"/>
        </w:rPr>
        <w:t xml:space="preserve">  </w:t>
      </w:r>
      <w:r>
        <w:t>ответственность за</w:t>
      </w:r>
      <w:r>
        <w:rPr>
          <w:spacing w:val="40"/>
        </w:rPr>
        <w:t xml:space="preserve"> </w:t>
      </w:r>
      <w:r>
        <w:t>сохранение</w:t>
      </w:r>
      <w:r>
        <w:rPr>
          <w:spacing w:val="40"/>
        </w:rPr>
        <w:t xml:space="preserve"> </w:t>
      </w:r>
      <w:r>
        <w:t>и</w:t>
      </w:r>
      <w:r>
        <w:rPr>
          <w:spacing w:val="40"/>
        </w:rPr>
        <w:t xml:space="preserve"> </w:t>
      </w:r>
      <w:r>
        <w:t>передачу</w:t>
      </w:r>
      <w:r>
        <w:rPr>
          <w:spacing w:val="40"/>
        </w:rPr>
        <w:t xml:space="preserve"> </w:t>
      </w:r>
      <w:r>
        <w:t>следующим</w:t>
      </w:r>
      <w:r>
        <w:rPr>
          <w:spacing w:val="40"/>
        </w:rPr>
        <w:t xml:space="preserve"> </w:t>
      </w:r>
      <w:r>
        <w:t>поколениям</w:t>
      </w:r>
      <w:r>
        <w:rPr>
          <w:spacing w:val="40"/>
        </w:rPr>
        <w:t xml:space="preserve"> </w:t>
      </w:r>
      <w:r>
        <w:t>музыкальной</w:t>
      </w:r>
      <w:r>
        <w:rPr>
          <w:spacing w:val="40"/>
        </w:rPr>
        <w:t xml:space="preserve"> </w:t>
      </w:r>
      <w:r>
        <w:t>культуры</w:t>
      </w:r>
      <w:r>
        <w:rPr>
          <w:spacing w:val="40"/>
        </w:rPr>
        <w:t xml:space="preserve"> </w:t>
      </w:r>
      <w:r>
        <w:t>своего</w:t>
      </w:r>
      <w:r>
        <w:rPr>
          <w:spacing w:val="35"/>
        </w:rPr>
        <w:t xml:space="preserve"> </w:t>
      </w:r>
      <w:r>
        <w:t>народа);</w:t>
      </w:r>
    </w:p>
    <w:p w:rsidR="00156445" w:rsidRDefault="005A47D0">
      <w:pPr>
        <w:pStyle w:val="a3"/>
        <w:spacing w:before="6" w:line="252" w:lineRule="auto"/>
        <w:ind w:right="1101"/>
      </w:pPr>
      <w:r>
        <w:t>понимают роль музыки как социально значимого явления, формирующего</w:t>
      </w:r>
      <w:r>
        <w:rPr>
          <w:spacing w:val="80"/>
        </w:rPr>
        <w:t xml:space="preserve"> </w:t>
      </w:r>
      <w:r>
        <w:t>общественные</w:t>
      </w:r>
      <w:r>
        <w:rPr>
          <w:spacing w:val="80"/>
        </w:rPr>
        <w:t xml:space="preserve"> </w:t>
      </w:r>
      <w:r>
        <w:t>вкусы</w:t>
      </w:r>
      <w:r>
        <w:rPr>
          <w:spacing w:val="80"/>
        </w:rPr>
        <w:t xml:space="preserve"> </w:t>
      </w:r>
      <w:r>
        <w:t>и</w:t>
      </w:r>
      <w:r>
        <w:rPr>
          <w:spacing w:val="80"/>
        </w:rPr>
        <w:t xml:space="preserve"> </w:t>
      </w:r>
      <w:r>
        <w:t>настроения,</w:t>
      </w:r>
      <w:r>
        <w:rPr>
          <w:spacing w:val="80"/>
        </w:rPr>
        <w:t xml:space="preserve"> </w:t>
      </w:r>
      <w:r>
        <w:t>включенного</w:t>
      </w:r>
      <w:r>
        <w:rPr>
          <w:spacing w:val="80"/>
        </w:rPr>
        <w:t xml:space="preserve"> </w:t>
      </w:r>
      <w:r>
        <w:t>в</w:t>
      </w:r>
      <w:r>
        <w:rPr>
          <w:spacing w:val="80"/>
        </w:rPr>
        <w:t xml:space="preserve"> </w:t>
      </w:r>
      <w:r>
        <w:t>развитие</w:t>
      </w:r>
      <w:r>
        <w:rPr>
          <w:spacing w:val="80"/>
        </w:rPr>
        <w:t xml:space="preserve"> </w:t>
      </w:r>
      <w:r>
        <w:t>политического, экономического,</w:t>
      </w:r>
      <w:r>
        <w:rPr>
          <w:spacing w:val="40"/>
        </w:rPr>
        <w:t xml:space="preserve"> </w:t>
      </w:r>
      <w:r>
        <w:t>религиозного,</w:t>
      </w:r>
      <w:r>
        <w:rPr>
          <w:spacing w:val="40"/>
        </w:rPr>
        <w:t xml:space="preserve"> </w:t>
      </w:r>
      <w:r>
        <w:t>иных</w:t>
      </w:r>
      <w:r>
        <w:rPr>
          <w:spacing w:val="40"/>
        </w:rPr>
        <w:t xml:space="preserve"> </w:t>
      </w:r>
      <w:r>
        <w:t>аспектов</w:t>
      </w:r>
      <w:r>
        <w:rPr>
          <w:spacing w:val="40"/>
        </w:rPr>
        <w:t xml:space="preserve"> </w:t>
      </w:r>
      <w:r>
        <w:t>развития</w:t>
      </w:r>
      <w:r>
        <w:rPr>
          <w:spacing w:val="40"/>
        </w:rPr>
        <w:t xml:space="preserve"> </w:t>
      </w:r>
      <w:r>
        <w:t>общества.</w:t>
      </w:r>
    </w:p>
    <w:p w:rsidR="00156445" w:rsidRDefault="005A47D0">
      <w:pPr>
        <w:pStyle w:val="a3"/>
        <w:spacing w:before="3" w:line="252" w:lineRule="auto"/>
        <w:ind w:left="1722" w:right="2031" w:firstLine="0"/>
      </w:pPr>
      <w:r>
        <w:t>К концу изучения модуля № 1 «Музыка моего края» обучающийся научится: знать</w:t>
      </w:r>
      <w:r>
        <w:rPr>
          <w:spacing w:val="40"/>
        </w:rPr>
        <w:t xml:space="preserve"> </w:t>
      </w:r>
      <w:r>
        <w:t>музыкальные</w:t>
      </w:r>
      <w:r>
        <w:rPr>
          <w:spacing w:val="40"/>
        </w:rPr>
        <w:t xml:space="preserve"> </w:t>
      </w:r>
      <w:r>
        <w:t>традиции</w:t>
      </w:r>
      <w:r>
        <w:rPr>
          <w:spacing w:val="40"/>
        </w:rPr>
        <w:t xml:space="preserve"> </w:t>
      </w:r>
      <w:r>
        <w:t>своей</w:t>
      </w:r>
      <w:r>
        <w:rPr>
          <w:spacing w:val="40"/>
        </w:rPr>
        <w:t xml:space="preserve"> </w:t>
      </w:r>
      <w:r>
        <w:t>республики,</w:t>
      </w:r>
      <w:r>
        <w:rPr>
          <w:spacing w:val="40"/>
        </w:rPr>
        <w:t xml:space="preserve"> </w:t>
      </w:r>
      <w:r>
        <w:t>края,</w:t>
      </w:r>
      <w:r>
        <w:rPr>
          <w:spacing w:val="40"/>
        </w:rPr>
        <w:t xml:space="preserve"> </w:t>
      </w:r>
      <w:r>
        <w:t>народа;</w:t>
      </w:r>
    </w:p>
    <w:p w:rsidR="00156445" w:rsidRDefault="005A47D0">
      <w:pPr>
        <w:pStyle w:val="a3"/>
        <w:spacing w:before="6" w:line="244" w:lineRule="auto"/>
        <w:ind w:right="1096"/>
      </w:pPr>
      <w:r>
        <w:t>характеризовать особенности творчества народных и профессиональных музыкантов, творческих коллективов своего края;</w:t>
      </w:r>
    </w:p>
    <w:p w:rsidR="00156445" w:rsidRDefault="005A47D0">
      <w:pPr>
        <w:pStyle w:val="a3"/>
        <w:spacing w:before="3" w:line="247" w:lineRule="auto"/>
        <w:ind w:right="1117"/>
      </w:pPr>
      <w:r>
        <w:t>исполнять и оценивать образцы музыкального фольклора и сочинения композиторов своей малой родины.</w:t>
      </w:r>
    </w:p>
    <w:p w:rsidR="00156445" w:rsidRDefault="005A47D0">
      <w:pPr>
        <w:pStyle w:val="a3"/>
        <w:spacing w:before="2" w:line="256" w:lineRule="auto"/>
        <w:ind w:right="1086"/>
      </w:pPr>
      <w:r>
        <w:t>К концу изучения модуля № 2 «Народное музыкальное творчество России»</w:t>
      </w:r>
      <w:r>
        <w:rPr>
          <w:spacing w:val="40"/>
        </w:rPr>
        <w:t xml:space="preserve"> </w:t>
      </w:r>
      <w:r>
        <w:t>обучающийся научится:</w:t>
      </w:r>
    </w:p>
    <w:p w:rsidR="00156445" w:rsidRDefault="005A47D0">
      <w:pPr>
        <w:pStyle w:val="a3"/>
        <w:spacing w:line="252" w:lineRule="auto"/>
        <w:ind w:right="1104"/>
      </w:pPr>
      <w:r>
        <w:t>определять на слух музыкальные образцы, относящиеся к русскому музыкальному фольклору,</w:t>
      </w:r>
      <w:r>
        <w:rPr>
          <w:spacing w:val="40"/>
        </w:rPr>
        <w:t xml:space="preserve"> </w:t>
      </w:r>
      <w:r>
        <w:t>к</w:t>
      </w:r>
      <w:r>
        <w:rPr>
          <w:spacing w:val="40"/>
        </w:rPr>
        <w:t xml:space="preserve"> </w:t>
      </w:r>
      <w:r>
        <w:t>музыке</w:t>
      </w:r>
      <w:r>
        <w:rPr>
          <w:spacing w:val="40"/>
        </w:rPr>
        <w:t xml:space="preserve"> </w:t>
      </w:r>
      <w:r>
        <w:t>народов</w:t>
      </w:r>
      <w:r>
        <w:rPr>
          <w:spacing w:val="40"/>
        </w:rPr>
        <w:t xml:space="preserve"> </w:t>
      </w:r>
      <w:r>
        <w:t>Северного</w:t>
      </w:r>
      <w:r>
        <w:rPr>
          <w:spacing w:val="40"/>
        </w:rPr>
        <w:t xml:space="preserve"> </w:t>
      </w:r>
      <w:r>
        <w:t>Кавказа,</w:t>
      </w:r>
      <w:r>
        <w:rPr>
          <w:spacing w:val="40"/>
        </w:rPr>
        <w:t xml:space="preserve"> </w:t>
      </w:r>
      <w:r>
        <w:t>республик</w:t>
      </w:r>
      <w:r>
        <w:rPr>
          <w:spacing w:val="40"/>
        </w:rPr>
        <w:t xml:space="preserve"> </w:t>
      </w:r>
      <w:r>
        <w:t>Поволжья,</w:t>
      </w:r>
      <w:r>
        <w:rPr>
          <w:spacing w:val="40"/>
        </w:rPr>
        <w:t xml:space="preserve"> </w:t>
      </w:r>
      <w:r>
        <w:t>Сибири</w:t>
      </w:r>
      <w:r>
        <w:rPr>
          <w:spacing w:val="40"/>
        </w:rPr>
        <w:t xml:space="preserve"> </w:t>
      </w:r>
      <w:r>
        <w:t>(не</w:t>
      </w:r>
      <w:r>
        <w:rPr>
          <w:spacing w:val="40"/>
        </w:rPr>
        <w:t xml:space="preserve"> </w:t>
      </w:r>
      <w:r>
        <w:t>менее трех</w:t>
      </w:r>
      <w:r>
        <w:rPr>
          <w:spacing w:val="40"/>
        </w:rPr>
        <w:t xml:space="preserve"> </w:t>
      </w:r>
      <w:r>
        <w:t>региональных</w:t>
      </w:r>
      <w:r>
        <w:rPr>
          <w:spacing w:val="40"/>
        </w:rPr>
        <w:t xml:space="preserve"> </w:t>
      </w:r>
      <w:r>
        <w:t>фольклорных</w:t>
      </w:r>
      <w:r>
        <w:rPr>
          <w:spacing w:val="40"/>
        </w:rPr>
        <w:t xml:space="preserve"> </w:t>
      </w:r>
      <w:r>
        <w:t>традиций</w:t>
      </w:r>
      <w:r>
        <w:rPr>
          <w:spacing w:val="40"/>
        </w:rPr>
        <w:t xml:space="preserve"> </w:t>
      </w:r>
      <w:r>
        <w:t>на</w:t>
      </w:r>
      <w:r>
        <w:rPr>
          <w:spacing w:val="40"/>
        </w:rPr>
        <w:t xml:space="preserve"> </w:t>
      </w:r>
      <w:r>
        <w:t>выбор</w:t>
      </w:r>
      <w:r>
        <w:rPr>
          <w:spacing w:val="40"/>
        </w:rPr>
        <w:t xml:space="preserve"> </w:t>
      </w:r>
      <w:r>
        <w:t>учителя);</w:t>
      </w:r>
    </w:p>
    <w:p w:rsidR="00156445" w:rsidRDefault="005A47D0">
      <w:pPr>
        <w:pStyle w:val="a3"/>
        <w:spacing w:line="244" w:lineRule="auto"/>
        <w:ind w:right="1098"/>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исполнять</w:t>
      </w:r>
      <w:r>
        <w:rPr>
          <w:spacing w:val="40"/>
        </w:rPr>
        <w:t xml:space="preserve"> </w:t>
      </w:r>
      <w:r>
        <w:t>произведения</w:t>
      </w:r>
      <w:r>
        <w:rPr>
          <w:spacing w:val="40"/>
        </w:rPr>
        <w:t xml:space="preserve"> </w:t>
      </w:r>
      <w:r>
        <w:t>различных</w:t>
      </w:r>
      <w:r>
        <w:rPr>
          <w:spacing w:val="40"/>
        </w:rPr>
        <w:t xml:space="preserve"> </w:t>
      </w:r>
      <w:r>
        <w:t>жанров</w:t>
      </w:r>
      <w:r>
        <w:rPr>
          <w:spacing w:val="40"/>
        </w:rPr>
        <w:t xml:space="preserve"> </w:t>
      </w:r>
      <w:r>
        <w:t>фольклорной</w:t>
      </w:r>
      <w:r>
        <w:rPr>
          <w:spacing w:val="80"/>
        </w:rPr>
        <w:t xml:space="preserve"> </w:t>
      </w:r>
      <w:r>
        <w:rPr>
          <w:spacing w:val="-2"/>
        </w:rPr>
        <w:t>музыки;</w:t>
      </w:r>
    </w:p>
    <w:p w:rsidR="00156445" w:rsidRDefault="005A47D0">
      <w:pPr>
        <w:pStyle w:val="a3"/>
        <w:spacing w:before="2" w:line="247" w:lineRule="auto"/>
        <w:ind w:right="1122"/>
      </w:pPr>
      <w:r>
        <w:t>определять</w:t>
      </w:r>
      <w:r>
        <w:rPr>
          <w:spacing w:val="80"/>
        </w:rPr>
        <w:t xml:space="preserve">  </w:t>
      </w:r>
      <w:r>
        <w:t>на</w:t>
      </w:r>
      <w:r>
        <w:rPr>
          <w:spacing w:val="80"/>
        </w:rPr>
        <w:t xml:space="preserve">  </w:t>
      </w:r>
      <w:r>
        <w:t>слух</w:t>
      </w:r>
      <w:r>
        <w:rPr>
          <w:spacing w:val="59"/>
        </w:rPr>
        <w:t xml:space="preserve">  </w:t>
      </w:r>
      <w:r>
        <w:t>принадлежность</w:t>
      </w:r>
      <w:r>
        <w:rPr>
          <w:spacing w:val="80"/>
        </w:rPr>
        <w:t xml:space="preserve">  </w:t>
      </w:r>
      <w:r>
        <w:t>народных</w:t>
      </w:r>
      <w:r>
        <w:rPr>
          <w:spacing w:val="59"/>
        </w:rPr>
        <w:t xml:space="preserve">  </w:t>
      </w:r>
      <w:r>
        <w:t>музыкальных</w:t>
      </w:r>
      <w:r>
        <w:rPr>
          <w:spacing w:val="77"/>
          <w:w w:val="150"/>
        </w:rPr>
        <w:t xml:space="preserve">  </w:t>
      </w:r>
      <w:r>
        <w:t>инструментов</w:t>
      </w:r>
      <w:r>
        <w:rPr>
          <w:spacing w:val="40"/>
        </w:rPr>
        <w:t xml:space="preserve"> </w:t>
      </w:r>
      <w:r>
        <w:t>к</w:t>
      </w:r>
      <w:r>
        <w:rPr>
          <w:spacing w:val="40"/>
        </w:rPr>
        <w:t xml:space="preserve"> </w:t>
      </w:r>
      <w:r>
        <w:t>группам</w:t>
      </w:r>
      <w:r>
        <w:rPr>
          <w:spacing w:val="40"/>
        </w:rPr>
        <w:t xml:space="preserve"> </w:t>
      </w:r>
      <w:r>
        <w:t>духовых,</w:t>
      </w:r>
      <w:r>
        <w:rPr>
          <w:spacing w:val="40"/>
        </w:rPr>
        <w:t xml:space="preserve"> </w:t>
      </w:r>
      <w:r>
        <w:t>струнных,</w:t>
      </w:r>
      <w:r>
        <w:rPr>
          <w:spacing w:val="40"/>
        </w:rPr>
        <w:t xml:space="preserve"> </w:t>
      </w:r>
      <w:r>
        <w:t>ударно-шумовых</w:t>
      </w:r>
      <w:r>
        <w:rPr>
          <w:spacing w:val="40"/>
        </w:rPr>
        <w:t xml:space="preserve"> </w:t>
      </w:r>
      <w:r>
        <w:t>инструментов;</w:t>
      </w:r>
    </w:p>
    <w:p w:rsidR="00156445" w:rsidRDefault="005A47D0">
      <w:pPr>
        <w:pStyle w:val="a3"/>
        <w:spacing w:line="256" w:lineRule="auto"/>
        <w:ind w:right="1127"/>
      </w:pPr>
      <w:r>
        <w:t>объяснять</w:t>
      </w:r>
      <w:r>
        <w:rPr>
          <w:spacing w:val="60"/>
        </w:rPr>
        <w:t xml:space="preserve">  </w:t>
      </w:r>
      <w:r>
        <w:t>на</w:t>
      </w:r>
      <w:r>
        <w:rPr>
          <w:spacing w:val="62"/>
        </w:rPr>
        <w:t xml:space="preserve">  </w:t>
      </w:r>
      <w:r>
        <w:t>примерах</w:t>
      </w:r>
      <w:r>
        <w:rPr>
          <w:spacing w:val="67"/>
          <w:w w:val="150"/>
        </w:rPr>
        <w:t xml:space="preserve">  </w:t>
      </w:r>
      <w:r>
        <w:t>связь</w:t>
      </w:r>
      <w:r>
        <w:rPr>
          <w:spacing w:val="70"/>
          <w:w w:val="150"/>
        </w:rPr>
        <w:t xml:space="preserve">  </w:t>
      </w:r>
      <w:r>
        <w:t>устного</w:t>
      </w:r>
      <w:r>
        <w:rPr>
          <w:spacing w:val="57"/>
        </w:rPr>
        <w:t xml:space="preserve">  </w:t>
      </w:r>
      <w:r>
        <w:t>народного</w:t>
      </w:r>
      <w:r>
        <w:rPr>
          <w:spacing w:val="67"/>
          <w:w w:val="150"/>
        </w:rPr>
        <w:t xml:space="preserve">  </w:t>
      </w:r>
      <w:r>
        <w:t>музыкального</w:t>
      </w:r>
      <w:r>
        <w:rPr>
          <w:spacing w:val="57"/>
        </w:rPr>
        <w:t xml:space="preserve">  </w:t>
      </w:r>
      <w:r>
        <w:t>творчества и</w:t>
      </w:r>
      <w:r>
        <w:rPr>
          <w:spacing w:val="40"/>
        </w:rPr>
        <w:t xml:space="preserve"> </w:t>
      </w:r>
      <w:r>
        <w:t>деятельности</w:t>
      </w:r>
      <w:r>
        <w:rPr>
          <w:spacing w:val="40"/>
        </w:rPr>
        <w:t xml:space="preserve"> </w:t>
      </w:r>
      <w:r>
        <w:t>профессиональных</w:t>
      </w:r>
      <w:r>
        <w:rPr>
          <w:spacing w:val="40"/>
        </w:rPr>
        <w:t xml:space="preserve"> </w:t>
      </w:r>
      <w:r>
        <w:t>музыкантов</w:t>
      </w:r>
      <w:r>
        <w:rPr>
          <w:spacing w:val="40"/>
        </w:rPr>
        <w:t xml:space="preserve"> </w:t>
      </w:r>
      <w:r>
        <w:t>в</w:t>
      </w:r>
      <w:r>
        <w:rPr>
          <w:spacing w:val="40"/>
        </w:rPr>
        <w:t xml:space="preserve"> </w:t>
      </w:r>
      <w:r>
        <w:t>развитии</w:t>
      </w:r>
      <w:r>
        <w:rPr>
          <w:spacing w:val="40"/>
        </w:rPr>
        <w:t xml:space="preserve"> </w:t>
      </w:r>
      <w:r>
        <w:t>общей</w:t>
      </w:r>
      <w:r>
        <w:rPr>
          <w:spacing w:val="40"/>
        </w:rPr>
        <w:t xml:space="preserve"> </w:t>
      </w:r>
      <w:r>
        <w:t>культуры</w:t>
      </w:r>
      <w:r>
        <w:rPr>
          <w:spacing w:val="40"/>
        </w:rPr>
        <w:t xml:space="preserve"> </w:t>
      </w:r>
      <w:r>
        <w:t>страны.</w:t>
      </w:r>
    </w:p>
    <w:p w:rsidR="00156445" w:rsidRDefault="005A47D0">
      <w:pPr>
        <w:pStyle w:val="a3"/>
        <w:spacing w:line="249" w:lineRule="auto"/>
        <w:ind w:right="1092"/>
        <w:jc w:val="righ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3</w:t>
      </w:r>
      <w:r>
        <w:rPr>
          <w:spacing w:val="80"/>
        </w:rPr>
        <w:t xml:space="preserve"> </w:t>
      </w:r>
      <w:r>
        <w:t>«Музыка</w:t>
      </w:r>
      <w:r>
        <w:rPr>
          <w:spacing w:val="80"/>
        </w:rPr>
        <w:t xml:space="preserve"> </w:t>
      </w:r>
      <w:r>
        <w:t>народов</w:t>
      </w:r>
      <w:r>
        <w:rPr>
          <w:spacing w:val="80"/>
        </w:rPr>
        <w:t xml:space="preserve"> </w:t>
      </w:r>
      <w:r>
        <w:t>мира»</w:t>
      </w:r>
      <w:r>
        <w:rPr>
          <w:spacing w:val="80"/>
        </w:rPr>
        <w:t xml:space="preserve"> </w:t>
      </w:r>
      <w:r>
        <w:t>обучающийся</w:t>
      </w:r>
      <w:r>
        <w:rPr>
          <w:spacing w:val="80"/>
        </w:rPr>
        <w:t xml:space="preserve"> </w:t>
      </w:r>
      <w:r>
        <w:t>научится: определять</w:t>
      </w:r>
      <w:r>
        <w:rPr>
          <w:spacing w:val="75"/>
        </w:rPr>
        <w:t xml:space="preserve"> </w:t>
      </w:r>
      <w:r>
        <w:t>на</w:t>
      </w:r>
      <w:r>
        <w:rPr>
          <w:spacing w:val="40"/>
        </w:rPr>
        <w:t xml:space="preserve"> </w:t>
      </w:r>
      <w:r>
        <w:t>слух</w:t>
      </w:r>
      <w:r>
        <w:rPr>
          <w:spacing w:val="40"/>
        </w:rPr>
        <w:t xml:space="preserve"> </w:t>
      </w:r>
      <w:r>
        <w:t>музыкальные</w:t>
      </w:r>
      <w:r>
        <w:rPr>
          <w:spacing w:val="40"/>
        </w:rPr>
        <w:t xml:space="preserve"> </w:t>
      </w:r>
      <w:r>
        <w:t>произведения,</w:t>
      </w:r>
      <w:r>
        <w:rPr>
          <w:spacing w:val="40"/>
        </w:rPr>
        <w:t xml:space="preserve"> </w:t>
      </w:r>
      <w:r>
        <w:t>относящиеся</w:t>
      </w:r>
      <w:r>
        <w:rPr>
          <w:spacing w:val="40"/>
        </w:rPr>
        <w:t xml:space="preserve"> </w:t>
      </w:r>
      <w:r>
        <w:t>к</w:t>
      </w:r>
      <w:r>
        <w:rPr>
          <w:spacing w:val="40"/>
        </w:rPr>
        <w:t xml:space="preserve"> </w:t>
      </w:r>
      <w:r>
        <w:t>западно-европейской,</w:t>
      </w:r>
      <w:r>
        <w:rPr>
          <w:spacing w:val="80"/>
        </w:rPr>
        <w:t xml:space="preserve"> </w:t>
      </w:r>
      <w:r>
        <w:t>латино-американской,</w:t>
      </w:r>
      <w:r>
        <w:rPr>
          <w:spacing w:val="41"/>
        </w:rPr>
        <w:t xml:space="preserve">  </w:t>
      </w:r>
      <w:r>
        <w:t>азиатской</w:t>
      </w:r>
      <w:r>
        <w:rPr>
          <w:spacing w:val="41"/>
        </w:rPr>
        <w:t xml:space="preserve">  </w:t>
      </w:r>
      <w:r>
        <w:t>традиционной</w:t>
      </w:r>
      <w:r>
        <w:rPr>
          <w:spacing w:val="44"/>
        </w:rPr>
        <w:t xml:space="preserve">  </w:t>
      </w:r>
      <w:r>
        <w:t>музыкальной</w:t>
      </w:r>
      <w:r>
        <w:rPr>
          <w:spacing w:val="41"/>
        </w:rPr>
        <w:t xml:space="preserve">  </w:t>
      </w:r>
      <w:r>
        <w:t>культуре,</w:t>
      </w:r>
      <w:r>
        <w:rPr>
          <w:spacing w:val="40"/>
        </w:rPr>
        <w:t xml:space="preserve">  </w:t>
      </w:r>
      <w:r>
        <w:t>в</w:t>
      </w:r>
      <w:r>
        <w:rPr>
          <w:spacing w:val="40"/>
        </w:rPr>
        <w:t xml:space="preserve">  </w:t>
      </w:r>
      <w:r>
        <w:t>том</w:t>
      </w:r>
      <w:r>
        <w:rPr>
          <w:spacing w:val="37"/>
        </w:rPr>
        <w:t xml:space="preserve">  </w:t>
      </w:r>
      <w:r>
        <w:t>числе</w:t>
      </w:r>
      <w:r>
        <w:rPr>
          <w:spacing w:val="39"/>
        </w:rPr>
        <w:t xml:space="preserve">  </w:t>
      </w:r>
      <w:r>
        <w:rPr>
          <w:spacing w:val="-10"/>
        </w:rPr>
        <w:t>к</w:t>
      </w:r>
    </w:p>
    <w:p w:rsidR="00156445" w:rsidRDefault="005A47D0">
      <w:pPr>
        <w:pStyle w:val="a3"/>
        <w:spacing w:line="261" w:lineRule="exact"/>
        <w:ind w:firstLine="0"/>
        <w:jc w:val="left"/>
      </w:pPr>
      <w:r>
        <w:t>отдельным</w:t>
      </w:r>
      <w:r>
        <w:rPr>
          <w:spacing w:val="74"/>
        </w:rPr>
        <w:t xml:space="preserve"> </w:t>
      </w:r>
      <w:r>
        <w:t>самобытным</w:t>
      </w:r>
      <w:r>
        <w:rPr>
          <w:spacing w:val="56"/>
          <w:w w:val="150"/>
        </w:rPr>
        <w:t xml:space="preserve"> </w:t>
      </w:r>
      <w:r>
        <w:t>культурно-национальным</w:t>
      </w:r>
      <w:r>
        <w:rPr>
          <w:spacing w:val="75"/>
        </w:rPr>
        <w:t xml:space="preserve"> </w:t>
      </w:r>
      <w:r>
        <w:rPr>
          <w:spacing w:val="-2"/>
        </w:rPr>
        <w:t>традициям</w:t>
      </w:r>
      <w:r>
        <w:rPr>
          <w:spacing w:val="-2"/>
          <w:vertAlign w:val="superscript"/>
        </w:rPr>
        <w:t>37</w:t>
      </w:r>
      <w:r>
        <w:rPr>
          <w:spacing w:val="-2"/>
        </w:rPr>
        <w:t>;</w:t>
      </w:r>
    </w:p>
    <w:p w:rsidR="00156445" w:rsidRDefault="005668FE">
      <w:pPr>
        <w:pStyle w:val="a3"/>
        <w:spacing w:before="1"/>
        <w:ind w:left="0" w:firstLine="0"/>
        <w:jc w:val="left"/>
        <w:rPr>
          <w:sz w:val="11"/>
        </w:rPr>
      </w:pPr>
      <w:r w:rsidRPr="005668FE">
        <w:pict>
          <v:rect id="docshape25" o:spid="_x0000_s2051" style="position:absolute;margin-left:52.95pt;margin-top:7.6pt;width:144.1pt;height:.7pt;z-index:-15713792;mso-wrap-distance-left:0;mso-wrap-distance-right:0;mso-position-horizontal-relative:page" fillcolor="black" stroked="f">
            <w10:wrap type="topAndBottom" anchorx="page"/>
          </v:rect>
        </w:pict>
      </w:r>
    </w:p>
    <w:p w:rsidR="00156445" w:rsidRDefault="005A47D0">
      <w:pPr>
        <w:pStyle w:val="a3"/>
        <w:spacing w:before="139" w:line="295" w:lineRule="auto"/>
        <w:ind w:right="276" w:firstLine="0"/>
        <w:jc w:val="left"/>
      </w:pPr>
      <w:r>
        <w:rPr>
          <w:vertAlign w:val="superscript"/>
        </w:rPr>
        <w:t>37</w:t>
      </w:r>
      <w:r>
        <w:rPr>
          <w:spacing w:val="40"/>
        </w:rPr>
        <w:t xml:space="preserve"> </w:t>
      </w:r>
      <w:r>
        <w:t>На</w:t>
      </w:r>
      <w:r>
        <w:rPr>
          <w:spacing w:val="40"/>
        </w:rPr>
        <w:t xml:space="preserve"> </w:t>
      </w:r>
      <w:r>
        <w:t>выбор</w:t>
      </w:r>
      <w:r>
        <w:rPr>
          <w:spacing w:val="40"/>
        </w:rPr>
        <w:t xml:space="preserve"> </w:t>
      </w:r>
      <w:r>
        <w:t>учителя.</w:t>
      </w:r>
      <w:r>
        <w:rPr>
          <w:spacing w:val="40"/>
        </w:rPr>
        <w:t xml:space="preserve"> </w:t>
      </w:r>
      <w:r>
        <w:t>Например:</w:t>
      </w:r>
      <w:r>
        <w:rPr>
          <w:spacing w:val="36"/>
        </w:rPr>
        <w:t xml:space="preserve"> </w:t>
      </w:r>
      <w:r>
        <w:t>Испания,</w:t>
      </w:r>
      <w:r>
        <w:rPr>
          <w:spacing w:val="40"/>
        </w:rPr>
        <w:t xml:space="preserve"> </w:t>
      </w:r>
      <w:r>
        <w:t>Китай,</w:t>
      </w:r>
      <w:r>
        <w:rPr>
          <w:spacing w:val="36"/>
        </w:rPr>
        <w:t xml:space="preserve"> </w:t>
      </w:r>
      <w:r>
        <w:t>Индия</w:t>
      </w:r>
      <w:r>
        <w:rPr>
          <w:spacing w:val="40"/>
        </w:rPr>
        <w:t xml:space="preserve"> </w:t>
      </w:r>
      <w:r>
        <w:t>или:</w:t>
      </w:r>
      <w:r>
        <w:rPr>
          <w:spacing w:val="40"/>
        </w:rPr>
        <w:t xml:space="preserve"> </w:t>
      </w:r>
      <w:r>
        <w:t>Франция,</w:t>
      </w:r>
      <w:r>
        <w:rPr>
          <w:spacing w:val="40"/>
        </w:rPr>
        <w:t xml:space="preserve"> </w:t>
      </w:r>
      <w:r>
        <w:t>США,</w:t>
      </w:r>
      <w:r>
        <w:rPr>
          <w:spacing w:val="40"/>
        </w:rPr>
        <w:t xml:space="preserve"> </w:t>
      </w:r>
      <w:r>
        <w:t>Япония,</w:t>
      </w:r>
      <w:r>
        <w:rPr>
          <w:spacing w:val="40"/>
        </w:rPr>
        <w:t xml:space="preserve"> </w:t>
      </w:r>
      <w:r>
        <w:t>–</w:t>
      </w:r>
      <w:r>
        <w:rPr>
          <w:spacing w:val="40"/>
        </w:rPr>
        <w:t xml:space="preserve"> </w:t>
      </w:r>
      <w:r>
        <w:t>не</w:t>
      </w:r>
      <w:r>
        <w:rPr>
          <w:spacing w:val="38"/>
        </w:rPr>
        <w:t xml:space="preserve"> </w:t>
      </w:r>
      <w:r>
        <w:t>менее трех национальных</w:t>
      </w:r>
      <w:r>
        <w:rPr>
          <w:spacing w:val="40"/>
        </w:rPr>
        <w:t xml:space="preserve"> </w:t>
      </w:r>
      <w:r>
        <w:t>культур,</w:t>
      </w:r>
      <w:r>
        <w:rPr>
          <w:spacing w:val="40"/>
        </w:rPr>
        <w:t xml:space="preserve"> </w:t>
      </w:r>
      <w:r>
        <w:t>значимых</w:t>
      </w:r>
      <w:r>
        <w:rPr>
          <w:spacing w:val="40"/>
        </w:rPr>
        <w:t xml:space="preserve"> </w:t>
      </w:r>
      <w:r>
        <w:t>в</w:t>
      </w:r>
      <w:r>
        <w:rPr>
          <w:spacing w:val="40"/>
        </w:rPr>
        <w:t xml:space="preserve"> </w:t>
      </w:r>
      <w:r>
        <w:t>мировом</w:t>
      </w:r>
      <w:r>
        <w:rPr>
          <w:spacing w:val="40"/>
        </w:rPr>
        <w:t xml:space="preserve"> </w:t>
      </w:r>
      <w:r>
        <w:t>масштабе.</w:t>
      </w:r>
    </w:p>
    <w:p w:rsidR="00156445" w:rsidRDefault="00156445">
      <w:pPr>
        <w:spacing w:line="295"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2"/>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исполнять</w:t>
      </w:r>
      <w:r>
        <w:rPr>
          <w:spacing w:val="40"/>
        </w:rPr>
        <w:t xml:space="preserve"> </w:t>
      </w:r>
      <w:r>
        <w:t>произведения</w:t>
      </w:r>
      <w:r>
        <w:rPr>
          <w:spacing w:val="40"/>
        </w:rPr>
        <w:t xml:space="preserve"> </w:t>
      </w:r>
      <w:r>
        <w:t>различных</w:t>
      </w:r>
      <w:r>
        <w:rPr>
          <w:spacing w:val="40"/>
        </w:rPr>
        <w:t xml:space="preserve"> </w:t>
      </w:r>
      <w:r>
        <w:t>жанров</w:t>
      </w:r>
      <w:r>
        <w:rPr>
          <w:spacing w:val="40"/>
        </w:rPr>
        <w:t xml:space="preserve"> </w:t>
      </w:r>
      <w:r>
        <w:t>фольклорной</w:t>
      </w:r>
      <w:r>
        <w:rPr>
          <w:spacing w:val="80"/>
        </w:rPr>
        <w:t xml:space="preserve"> </w:t>
      </w:r>
      <w:r>
        <w:rPr>
          <w:spacing w:val="-2"/>
        </w:rPr>
        <w:t>музыки;</w:t>
      </w:r>
    </w:p>
    <w:p w:rsidR="00156445" w:rsidRDefault="005A47D0">
      <w:pPr>
        <w:pStyle w:val="a3"/>
        <w:spacing w:before="12" w:line="244" w:lineRule="auto"/>
        <w:ind w:right="1139"/>
      </w:pPr>
      <w:r>
        <w:t>определять</w:t>
      </w:r>
      <w:r>
        <w:rPr>
          <w:spacing w:val="80"/>
        </w:rPr>
        <w:t xml:space="preserve">  </w:t>
      </w:r>
      <w:r>
        <w:t>на</w:t>
      </w:r>
      <w:r>
        <w:rPr>
          <w:spacing w:val="80"/>
        </w:rPr>
        <w:t xml:space="preserve">  </w:t>
      </w:r>
      <w:r>
        <w:t>слух</w:t>
      </w:r>
      <w:r>
        <w:rPr>
          <w:spacing w:val="59"/>
        </w:rPr>
        <w:t xml:space="preserve">  </w:t>
      </w:r>
      <w:r>
        <w:t>принадлежность</w:t>
      </w:r>
      <w:r>
        <w:rPr>
          <w:spacing w:val="80"/>
        </w:rPr>
        <w:t xml:space="preserve">  </w:t>
      </w:r>
      <w:r>
        <w:t>народных</w:t>
      </w:r>
      <w:r>
        <w:rPr>
          <w:spacing w:val="59"/>
        </w:rPr>
        <w:t xml:space="preserve">  </w:t>
      </w:r>
      <w:r>
        <w:t>музыкальных</w:t>
      </w:r>
      <w:r>
        <w:rPr>
          <w:spacing w:val="80"/>
        </w:rPr>
        <w:t xml:space="preserve">  </w:t>
      </w:r>
      <w:r>
        <w:t>инструментов</w:t>
      </w:r>
      <w:r>
        <w:rPr>
          <w:spacing w:val="80"/>
        </w:rPr>
        <w:t xml:space="preserve"> </w:t>
      </w:r>
      <w:r>
        <w:t>к</w:t>
      </w:r>
      <w:r>
        <w:rPr>
          <w:spacing w:val="40"/>
        </w:rPr>
        <w:t xml:space="preserve"> </w:t>
      </w:r>
      <w:r>
        <w:t>группам</w:t>
      </w:r>
      <w:r>
        <w:rPr>
          <w:spacing w:val="40"/>
        </w:rPr>
        <w:t xml:space="preserve"> </w:t>
      </w:r>
      <w:r>
        <w:t>духовых,</w:t>
      </w:r>
      <w:r>
        <w:rPr>
          <w:spacing w:val="40"/>
        </w:rPr>
        <w:t xml:space="preserve"> </w:t>
      </w:r>
      <w:r>
        <w:t>струнных,</w:t>
      </w:r>
      <w:r>
        <w:rPr>
          <w:spacing w:val="40"/>
        </w:rPr>
        <w:t xml:space="preserve"> </w:t>
      </w:r>
      <w:r>
        <w:t>ударно-шумовых</w:t>
      </w:r>
      <w:r>
        <w:rPr>
          <w:spacing w:val="40"/>
        </w:rPr>
        <w:t xml:space="preserve"> </w:t>
      </w:r>
      <w:r>
        <w:t>инструментов;</w:t>
      </w:r>
    </w:p>
    <w:p w:rsidR="00156445" w:rsidRDefault="005A47D0">
      <w:pPr>
        <w:pStyle w:val="a3"/>
        <w:spacing w:before="8" w:line="247" w:lineRule="auto"/>
        <w:ind w:right="1098"/>
      </w:pPr>
      <w:r>
        <w:t>различать</w:t>
      </w:r>
      <w:r>
        <w:rPr>
          <w:spacing w:val="40"/>
        </w:rPr>
        <w:t xml:space="preserve"> </w:t>
      </w:r>
      <w:r>
        <w:t>на</w:t>
      </w:r>
      <w:r>
        <w:rPr>
          <w:spacing w:val="80"/>
          <w:w w:val="150"/>
        </w:rPr>
        <w:t xml:space="preserve"> </w:t>
      </w:r>
      <w:r>
        <w:t>слух</w:t>
      </w:r>
      <w:r>
        <w:rPr>
          <w:spacing w:val="80"/>
          <w:w w:val="150"/>
        </w:rPr>
        <w:t xml:space="preserve"> </w:t>
      </w:r>
      <w:r>
        <w:t>и</w:t>
      </w:r>
      <w:r>
        <w:rPr>
          <w:spacing w:val="36"/>
        </w:rPr>
        <w:t xml:space="preserve">  </w:t>
      </w:r>
      <w:r>
        <w:t>узнавать</w:t>
      </w:r>
      <w:r>
        <w:rPr>
          <w:spacing w:val="80"/>
          <w:w w:val="150"/>
        </w:rPr>
        <w:t xml:space="preserve"> </w:t>
      </w:r>
      <w:r>
        <w:t>признаки</w:t>
      </w:r>
      <w:r>
        <w:rPr>
          <w:spacing w:val="80"/>
          <w:w w:val="150"/>
        </w:rPr>
        <w:t xml:space="preserve"> </w:t>
      </w:r>
      <w:r>
        <w:t>влияния</w:t>
      </w:r>
      <w:r>
        <w:rPr>
          <w:spacing w:val="80"/>
          <w:w w:val="150"/>
        </w:rPr>
        <w:t xml:space="preserve"> </w:t>
      </w:r>
      <w:r>
        <w:t>музыки</w:t>
      </w:r>
      <w:r>
        <w:rPr>
          <w:spacing w:val="37"/>
        </w:rPr>
        <w:t xml:space="preserve">  </w:t>
      </w:r>
      <w:r>
        <w:t>разных</w:t>
      </w:r>
      <w:r>
        <w:rPr>
          <w:spacing w:val="36"/>
        </w:rPr>
        <w:t xml:space="preserve">  </w:t>
      </w:r>
      <w:r>
        <w:t>народов</w:t>
      </w:r>
      <w:r>
        <w:rPr>
          <w:spacing w:val="80"/>
          <w:w w:val="150"/>
        </w:rPr>
        <w:t xml:space="preserve"> </w:t>
      </w:r>
      <w:r>
        <w:t>мира</w:t>
      </w:r>
      <w:r>
        <w:rPr>
          <w:spacing w:val="40"/>
        </w:rPr>
        <w:t xml:space="preserve"> </w:t>
      </w:r>
      <w:r>
        <w:t>в</w:t>
      </w:r>
      <w:r>
        <w:rPr>
          <w:spacing w:val="40"/>
        </w:rPr>
        <w:t xml:space="preserve"> </w:t>
      </w:r>
      <w:r>
        <w:t>сочинениях</w:t>
      </w:r>
      <w:r>
        <w:rPr>
          <w:spacing w:val="40"/>
        </w:rPr>
        <w:t xml:space="preserve"> </w:t>
      </w:r>
      <w:r>
        <w:t>профессиональных</w:t>
      </w:r>
      <w:r>
        <w:rPr>
          <w:spacing w:val="40"/>
        </w:rPr>
        <w:t xml:space="preserve"> </w:t>
      </w:r>
      <w:r>
        <w:t>композиторов</w:t>
      </w:r>
      <w:r>
        <w:rPr>
          <w:spacing w:val="40"/>
        </w:rPr>
        <w:t xml:space="preserve"> </w:t>
      </w:r>
      <w:r>
        <w:t>(из</w:t>
      </w:r>
      <w:r>
        <w:rPr>
          <w:spacing w:val="40"/>
        </w:rPr>
        <w:t xml:space="preserve"> </w:t>
      </w:r>
      <w:r>
        <w:t>числа</w:t>
      </w:r>
      <w:r>
        <w:rPr>
          <w:spacing w:val="40"/>
        </w:rPr>
        <w:t xml:space="preserve"> </w:t>
      </w:r>
      <w:r>
        <w:t>изученных</w:t>
      </w:r>
      <w:r>
        <w:rPr>
          <w:spacing w:val="40"/>
        </w:rPr>
        <w:t xml:space="preserve"> </w:t>
      </w:r>
      <w:r>
        <w:t>культурно- национальных традиций и жанров).</w:t>
      </w:r>
    </w:p>
    <w:p w:rsidR="00156445" w:rsidRDefault="005A47D0">
      <w:pPr>
        <w:pStyle w:val="a3"/>
        <w:spacing w:before="9" w:line="252" w:lineRule="auto"/>
        <w:ind w:right="1116"/>
      </w:pPr>
      <w:r>
        <w:t xml:space="preserve">К концу изучения модуля № 4 «Европейская классическая музыка» обучающийся </w:t>
      </w:r>
      <w:r>
        <w:rPr>
          <w:spacing w:val="-2"/>
        </w:rPr>
        <w:t>научится:</w:t>
      </w:r>
    </w:p>
    <w:p w:rsidR="00156445" w:rsidRDefault="005A47D0">
      <w:pPr>
        <w:pStyle w:val="a3"/>
        <w:spacing w:line="252" w:lineRule="auto"/>
        <w:ind w:right="1095"/>
      </w:pPr>
      <w:r>
        <w:t>различать на слух произведения европейских</w:t>
      </w:r>
      <w:r>
        <w:rPr>
          <w:spacing w:val="40"/>
        </w:rPr>
        <w:t xml:space="preserve"> </w:t>
      </w:r>
      <w:r>
        <w:t>композиторов -классиков,</w:t>
      </w:r>
      <w:r>
        <w:rPr>
          <w:spacing w:val="40"/>
        </w:rPr>
        <w:t xml:space="preserve"> </w:t>
      </w:r>
      <w:r>
        <w:t>называть</w:t>
      </w:r>
      <w:r>
        <w:rPr>
          <w:spacing w:val="40"/>
        </w:rPr>
        <w:t xml:space="preserve"> </w:t>
      </w:r>
      <w:r>
        <w:t>автора, произведение, исполнительский</w:t>
      </w:r>
      <w:r>
        <w:rPr>
          <w:spacing w:val="40"/>
        </w:rPr>
        <w:t xml:space="preserve"> </w:t>
      </w:r>
      <w:r>
        <w:t>состав;</w:t>
      </w:r>
    </w:p>
    <w:p w:rsidR="00156445" w:rsidRDefault="005A47D0">
      <w:pPr>
        <w:pStyle w:val="a3"/>
        <w:spacing w:line="252" w:lineRule="auto"/>
        <w:ind w:right="1119"/>
      </w:pPr>
      <w:r>
        <w:t>определять</w:t>
      </w:r>
      <w:r>
        <w:rPr>
          <w:spacing w:val="80"/>
        </w:rPr>
        <w:t xml:space="preserve">   </w:t>
      </w:r>
      <w:r>
        <w:t>принадлежность</w:t>
      </w:r>
      <w:r>
        <w:rPr>
          <w:spacing w:val="80"/>
          <w:w w:val="150"/>
        </w:rPr>
        <w:t xml:space="preserve">   </w:t>
      </w:r>
      <w:r>
        <w:t>музыкального</w:t>
      </w:r>
      <w:r>
        <w:rPr>
          <w:spacing w:val="80"/>
          <w:w w:val="150"/>
        </w:rPr>
        <w:t xml:space="preserve">   </w:t>
      </w:r>
      <w:r>
        <w:t>произведения</w:t>
      </w:r>
      <w:r>
        <w:rPr>
          <w:spacing w:val="80"/>
          <w:w w:val="150"/>
        </w:rPr>
        <w:t xml:space="preserve">   </w:t>
      </w:r>
      <w:r>
        <w:t>к</w:t>
      </w:r>
      <w:r>
        <w:rPr>
          <w:spacing w:val="80"/>
          <w:w w:val="150"/>
        </w:rPr>
        <w:t xml:space="preserve">   </w:t>
      </w:r>
      <w:r>
        <w:t>одному из</w:t>
      </w:r>
      <w:r>
        <w:rPr>
          <w:spacing w:val="40"/>
        </w:rPr>
        <w:t xml:space="preserve"> </w:t>
      </w:r>
      <w:r>
        <w:t>художественных</w:t>
      </w:r>
      <w:r>
        <w:rPr>
          <w:spacing w:val="40"/>
        </w:rPr>
        <w:t xml:space="preserve"> </w:t>
      </w:r>
      <w:r>
        <w:t>стилей</w:t>
      </w:r>
      <w:r>
        <w:rPr>
          <w:spacing w:val="40"/>
        </w:rPr>
        <w:t xml:space="preserve"> </w:t>
      </w:r>
      <w:r>
        <w:t>(барокко,</w:t>
      </w:r>
      <w:r>
        <w:rPr>
          <w:spacing w:val="40"/>
        </w:rPr>
        <w:t xml:space="preserve"> </w:t>
      </w:r>
      <w:r>
        <w:t>классицизм,</w:t>
      </w:r>
      <w:r>
        <w:rPr>
          <w:spacing w:val="40"/>
        </w:rPr>
        <w:t xml:space="preserve"> </w:t>
      </w:r>
      <w:r>
        <w:t>романтизм,</w:t>
      </w:r>
      <w:r>
        <w:rPr>
          <w:spacing w:val="40"/>
        </w:rPr>
        <w:t xml:space="preserve"> </w:t>
      </w:r>
      <w:r>
        <w:t>импрессионизм);</w:t>
      </w:r>
    </w:p>
    <w:p w:rsidR="00156445" w:rsidRDefault="005A47D0">
      <w:pPr>
        <w:pStyle w:val="a3"/>
        <w:tabs>
          <w:tab w:val="left" w:pos="2979"/>
          <w:tab w:val="left" w:pos="3411"/>
          <w:tab w:val="left" w:pos="4011"/>
          <w:tab w:val="left" w:pos="4812"/>
          <w:tab w:val="left" w:pos="6529"/>
          <w:tab w:val="left" w:pos="7809"/>
          <w:tab w:val="left" w:pos="9434"/>
        </w:tabs>
        <w:spacing w:line="244" w:lineRule="auto"/>
        <w:ind w:left="1722" w:right="1103" w:firstLine="0"/>
        <w:jc w:val="righ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сочинения</w:t>
      </w:r>
      <w:r>
        <w:tab/>
      </w:r>
      <w:r>
        <w:rPr>
          <w:spacing w:val="-2"/>
        </w:rPr>
        <w:t>композиторов</w:t>
      </w:r>
      <w:r>
        <w:tab/>
      </w:r>
      <w:r>
        <w:rPr>
          <w:spacing w:val="-2"/>
        </w:rPr>
        <w:t xml:space="preserve">-классиков; </w:t>
      </w:r>
      <w:r>
        <w:t>характеризовать</w:t>
      </w:r>
      <w:r>
        <w:rPr>
          <w:spacing w:val="80"/>
          <w:w w:val="150"/>
        </w:rPr>
        <w:t xml:space="preserve"> </w:t>
      </w:r>
      <w:r>
        <w:t>музыкальный</w:t>
      </w:r>
      <w:r>
        <w:rPr>
          <w:spacing w:val="40"/>
        </w:rPr>
        <w:t xml:space="preserve">  </w:t>
      </w:r>
      <w:r>
        <w:t>образ</w:t>
      </w:r>
      <w:r>
        <w:rPr>
          <w:spacing w:val="80"/>
          <w:w w:val="150"/>
        </w:rPr>
        <w:t xml:space="preserve"> </w:t>
      </w:r>
      <w:r>
        <w:t>и</w:t>
      </w:r>
      <w:r>
        <w:rPr>
          <w:spacing w:val="80"/>
          <w:w w:val="150"/>
        </w:rPr>
        <w:t xml:space="preserve"> </w:t>
      </w:r>
      <w:r>
        <w:t>выразительные</w:t>
      </w:r>
      <w:r>
        <w:rPr>
          <w:spacing w:val="80"/>
          <w:w w:val="150"/>
        </w:rPr>
        <w:t xml:space="preserve"> </w:t>
      </w:r>
      <w:r>
        <w:t>средства,</w:t>
      </w:r>
      <w:r>
        <w:rPr>
          <w:spacing w:val="80"/>
          <w:w w:val="150"/>
        </w:rPr>
        <w:t xml:space="preserve"> </w:t>
      </w:r>
      <w:r>
        <w:t>использованные</w:t>
      </w:r>
    </w:p>
    <w:p w:rsidR="00156445" w:rsidRDefault="005A47D0">
      <w:pPr>
        <w:pStyle w:val="a3"/>
        <w:tabs>
          <w:tab w:val="left" w:pos="2780"/>
          <w:tab w:val="left" w:pos="3873"/>
          <w:tab w:val="left" w:pos="5004"/>
          <w:tab w:val="left" w:pos="5354"/>
          <w:tab w:val="left" w:pos="6246"/>
          <w:tab w:val="left" w:pos="7396"/>
          <w:tab w:val="left" w:pos="9074"/>
        </w:tabs>
        <w:spacing w:line="252" w:lineRule="auto"/>
        <w:ind w:left="1722" w:right="1119" w:hanging="707"/>
        <w:jc w:val="right"/>
      </w:pPr>
      <w:r>
        <w:rPr>
          <w:spacing w:val="-2"/>
        </w:rPr>
        <w:t>композитором,</w:t>
      </w:r>
      <w:r>
        <w:tab/>
      </w:r>
      <w:r>
        <w:rPr>
          <w:spacing w:val="-2"/>
        </w:rPr>
        <w:t>способы</w:t>
      </w:r>
      <w:r>
        <w:tab/>
      </w:r>
      <w:r>
        <w:rPr>
          <w:spacing w:val="-2"/>
        </w:rPr>
        <w:t>развития</w:t>
      </w:r>
      <w:r>
        <w:tab/>
      </w:r>
      <w:r>
        <w:rPr>
          <w:spacing w:val="-10"/>
        </w:rPr>
        <w:t>и</w:t>
      </w:r>
      <w:r>
        <w:tab/>
      </w:r>
      <w:r>
        <w:rPr>
          <w:spacing w:val="-4"/>
        </w:rPr>
        <w:t>форму</w:t>
      </w:r>
      <w:r>
        <w:tab/>
      </w:r>
      <w:r>
        <w:rPr>
          <w:spacing w:val="-2"/>
        </w:rPr>
        <w:t>строения</w:t>
      </w:r>
      <w:r>
        <w:tab/>
      </w:r>
      <w:r>
        <w:rPr>
          <w:spacing w:val="-2"/>
        </w:rPr>
        <w:t>музыкального</w:t>
      </w:r>
      <w:r>
        <w:tab/>
      </w:r>
      <w:r>
        <w:rPr>
          <w:spacing w:val="-2"/>
        </w:rPr>
        <w:t xml:space="preserve">произведения; </w:t>
      </w:r>
      <w:r>
        <w:t>характеризовать</w:t>
      </w:r>
      <w:r>
        <w:rPr>
          <w:spacing w:val="50"/>
        </w:rPr>
        <w:t xml:space="preserve">  </w:t>
      </w:r>
      <w:r>
        <w:t>творчество</w:t>
      </w:r>
      <w:r>
        <w:rPr>
          <w:spacing w:val="42"/>
        </w:rPr>
        <w:t xml:space="preserve">  </w:t>
      </w:r>
      <w:r>
        <w:t>не</w:t>
      </w:r>
      <w:r>
        <w:rPr>
          <w:spacing w:val="42"/>
        </w:rPr>
        <w:t xml:space="preserve">  </w:t>
      </w:r>
      <w:r>
        <w:t>менее</w:t>
      </w:r>
      <w:r>
        <w:rPr>
          <w:spacing w:val="50"/>
        </w:rPr>
        <w:t xml:space="preserve">  </w:t>
      </w:r>
      <w:r>
        <w:t>двух</w:t>
      </w:r>
      <w:r>
        <w:rPr>
          <w:spacing w:val="44"/>
        </w:rPr>
        <w:t xml:space="preserve">  </w:t>
      </w:r>
      <w:r>
        <w:t>композиторов-классиков,</w:t>
      </w:r>
      <w:r>
        <w:rPr>
          <w:spacing w:val="45"/>
        </w:rPr>
        <w:t xml:space="preserve">  </w:t>
      </w:r>
      <w:r>
        <w:rPr>
          <w:spacing w:val="-2"/>
        </w:rPr>
        <w:t>приводить</w:t>
      </w:r>
    </w:p>
    <w:p w:rsidR="00156445" w:rsidRDefault="005A47D0">
      <w:pPr>
        <w:pStyle w:val="a3"/>
        <w:spacing w:before="9" w:line="264" w:lineRule="exact"/>
        <w:ind w:firstLine="0"/>
        <w:jc w:val="left"/>
      </w:pPr>
      <w:r>
        <w:t>примеры</w:t>
      </w:r>
      <w:r>
        <w:rPr>
          <w:spacing w:val="35"/>
        </w:rPr>
        <w:t xml:space="preserve"> </w:t>
      </w:r>
      <w:r>
        <w:t>наиболее</w:t>
      </w:r>
      <w:r>
        <w:rPr>
          <w:spacing w:val="18"/>
        </w:rPr>
        <w:t xml:space="preserve"> </w:t>
      </w:r>
      <w:r>
        <w:t>известных</w:t>
      </w:r>
      <w:r>
        <w:rPr>
          <w:spacing w:val="32"/>
        </w:rPr>
        <w:t xml:space="preserve"> </w:t>
      </w:r>
      <w:r>
        <w:rPr>
          <w:spacing w:val="-2"/>
        </w:rPr>
        <w:t>сочинений.</w:t>
      </w:r>
    </w:p>
    <w:p w:rsidR="00156445" w:rsidRDefault="005A47D0">
      <w:pPr>
        <w:pStyle w:val="a3"/>
        <w:spacing w:line="247" w:lineRule="auto"/>
        <w:ind w:right="1148" w:firstLine="763"/>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77"/>
        </w:rPr>
        <w:t xml:space="preserve"> </w:t>
      </w:r>
      <w:r>
        <w:t>№</w:t>
      </w:r>
      <w:r>
        <w:rPr>
          <w:spacing w:val="40"/>
        </w:rPr>
        <w:t xml:space="preserve"> </w:t>
      </w:r>
      <w:r>
        <w:t>5</w:t>
      </w:r>
      <w:r>
        <w:rPr>
          <w:spacing w:val="40"/>
        </w:rPr>
        <w:t xml:space="preserve"> </w:t>
      </w:r>
      <w:r>
        <w:t>«Русская</w:t>
      </w:r>
      <w:r>
        <w:rPr>
          <w:spacing w:val="40"/>
        </w:rPr>
        <w:t xml:space="preserve"> </w:t>
      </w:r>
      <w:r>
        <w:t>классическая</w:t>
      </w:r>
      <w:r>
        <w:rPr>
          <w:spacing w:val="40"/>
        </w:rPr>
        <w:t xml:space="preserve"> </w:t>
      </w:r>
      <w:r>
        <w:t>музыка»</w:t>
      </w:r>
      <w:r>
        <w:rPr>
          <w:spacing w:val="40"/>
        </w:rPr>
        <w:t xml:space="preserve"> </w:t>
      </w:r>
      <w:r>
        <w:t>обучающийся</w:t>
      </w:r>
      <w:r>
        <w:rPr>
          <w:spacing w:val="40"/>
        </w:rPr>
        <w:t xml:space="preserve"> </w:t>
      </w:r>
      <w:r>
        <w:rPr>
          <w:spacing w:val="-2"/>
        </w:rPr>
        <w:t>научится:</w:t>
      </w:r>
    </w:p>
    <w:p w:rsidR="00156445" w:rsidRDefault="005A47D0">
      <w:pPr>
        <w:pStyle w:val="a3"/>
        <w:spacing w:before="12" w:line="249" w:lineRule="auto"/>
        <w:ind w:right="1148"/>
        <w:jc w:val="left"/>
      </w:pPr>
      <w:r>
        <w:t>различать на слух произведения русских композиторов</w:t>
      </w:r>
      <w:r>
        <w:rPr>
          <w:spacing w:val="-26"/>
        </w:rPr>
        <w:t xml:space="preserve"> </w:t>
      </w:r>
      <w:r>
        <w:t>-классиков, называть автора, произведение, исполнительский состав;</w:t>
      </w:r>
    </w:p>
    <w:p w:rsidR="00156445" w:rsidRDefault="005A47D0">
      <w:pPr>
        <w:pStyle w:val="a3"/>
        <w:spacing w:line="247" w:lineRule="auto"/>
        <w:ind w:right="1148"/>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w:t>
      </w:r>
      <w:r>
        <w:rPr>
          <w:spacing w:val="40"/>
        </w:rPr>
        <w:t xml:space="preserve"> </w:t>
      </w:r>
      <w:r>
        <w:t>способы</w:t>
      </w:r>
      <w:r>
        <w:rPr>
          <w:spacing w:val="40"/>
        </w:rPr>
        <w:t xml:space="preserve"> </w:t>
      </w:r>
      <w:r>
        <w:t>развития</w:t>
      </w:r>
      <w:r>
        <w:rPr>
          <w:spacing w:val="40"/>
        </w:rPr>
        <w:t xml:space="preserve"> </w:t>
      </w:r>
      <w:r>
        <w:t>и</w:t>
      </w:r>
      <w:r>
        <w:rPr>
          <w:spacing w:val="40"/>
        </w:rPr>
        <w:t xml:space="preserve"> </w:t>
      </w:r>
      <w:r>
        <w:t>форму</w:t>
      </w:r>
      <w:r>
        <w:rPr>
          <w:spacing w:val="40"/>
        </w:rPr>
        <w:t xml:space="preserve"> </w:t>
      </w:r>
      <w:r>
        <w:t>строения</w:t>
      </w:r>
      <w:r>
        <w:rPr>
          <w:spacing w:val="40"/>
        </w:rPr>
        <w:t xml:space="preserve"> </w:t>
      </w:r>
      <w:r>
        <w:t>музыкального</w:t>
      </w:r>
      <w:r>
        <w:rPr>
          <w:spacing w:val="40"/>
        </w:rPr>
        <w:t xml:space="preserve"> </w:t>
      </w:r>
      <w:r>
        <w:t>произведения;</w:t>
      </w:r>
    </w:p>
    <w:p w:rsidR="00156445" w:rsidRDefault="005A47D0">
      <w:pPr>
        <w:pStyle w:val="a3"/>
        <w:spacing w:line="252" w:lineRule="auto"/>
        <w:ind w:right="1148"/>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rsidR="00156445" w:rsidRDefault="005A47D0">
      <w:pPr>
        <w:pStyle w:val="a3"/>
        <w:spacing w:before="6" w:line="244" w:lineRule="auto"/>
        <w:ind w:right="1148"/>
        <w:jc w:val="left"/>
      </w:pPr>
      <w:r>
        <w:t>характеризовать</w:t>
      </w:r>
      <w:r>
        <w:rPr>
          <w:spacing w:val="24"/>
        </w:rPr>
        <w:t xml:space="preserve"> </w:t>
      </w:r>
      <w:r>
        <w:t>творчество не менее двух</w:t>
      </w:r>
      <w:r>
        <w:rPr>
          <w:spacing w:val="21"/>
        </w:rPr>
        <w:t xml:space="preserve"> </w:t>
      </w:r>
      <w:r>
        <w:t>отечественных</w:t>
      </w:r>
      <w:r>
        <w:rPr>
          <w:spacing w:val="22"/>
        </w:rPr>
        <w:t xml:space="preserve"> </w:t>
      </w:r>
      <w:r>
        <w:t>композиторов</w:t>
      </w:r>
      <w:r>
        <w:rPr>
          <w:spacing w:val="-21"/>
        </w:rPr>
        <w:t xml:space="preserve"> </w:t>
      </w:r>
      <w:r>
        <w:t>-классиков, приводить</w:t>
      </w:r>
      <w:r>
        <w:rPr>
          <w:spacing w:val="40"/>
        </w:rPr>
        <w:t xml:space="preserve"> </w:t>
      </w:r>
      <w:r>
        <w:t>примеры</w:t>
      </w:r>
      <w:r>
        <w:rPr>
          <w:spacing w:val="40"/>
        </w:rPr>
        <w:t xml:space="preserve"> </w:t>
      </w:r>
      <w:r>
        <w:t>наиболее известных</w:t>
      </w:r>
      <w:r>
        <w:rPr>
          <w:spacing w:val="40"/>
        </w:rPr>
        <w:t xml:space="preserve"> </w:t>
      </w:r>
      <w:r>
        <w:t>сочинений.</w:t>
      </w:r>
    </w:p>
    <w:p w:rsidR="00156445" w:rsidRDefault="005A47D0">
      <w:pPr>
        <w:pStyle w:val="a3"/>
        <w:spacing w:before="8" w:line="247" w:lineRule="auto"/>
        <w:ind w:right="1148"/>
        <w:jc w:val="left"/>
      </w:pPr>
      <w:r>
        <w:t>К</w:t>
      </w:r>
      <w:r>
        <w:rPr>
          <w:spacing w:val="-5"/>
        </w:rPr>
        <w:t xml:space="preserve"> </w:t>
      </w:r>
      <w:r>
        <w:t>концу</w:t>
      </w:r>
      <w:r>
        <w:rPr>
          <w:spacing w:val="38"/>
        </w:rPr>
        <w:t xml:space="preserve"> </w:t>
      </w:r>
      <w:r>
        <w:t>изучения</w:t>
      </w:r>
      <w:r>
        <w:rPr>
          <w:spacing w:val="40"/>
        </w:rPr>
        <w:t xml:space="preserve"> </w:t>
      </w:r>
      <w:r>
        <w:t>модуля № 6 «Образы русской и европейской духовной музыки</w:t>
      </w:r>
      <w:r>
        <w:rPr>
          <w:spacing w:val="-23"/>
        </w:rPr>
        <w:t xml:space="preserve"> </w:t>
      </w:r>
      <w:r>
        <w:t>» обучающийся научится:</w:t>
      </w:r>
    </w:p>
    <w:p w:rsidR="00156445" w:rsidRDefault="005A47D0">
      <w:pPr>
        <w:pStyle w:val="a3"/>
        <w:spacing w:before="2" w:line="252" w:lineRule="auto"/>
        <w:ind w:right="1148"/>
        <w:jc w:val="left"/>
      </w:pPr>
      <w:r>
        <w:t>различать</w:t>
      </w:r>
      <w:r>
        <w:rPr>
          <w:spacing w:val="40"/>
        </w:rPr>
        <w:t xml:space="preserve"> </w:t>
      </w:r>
      <w:r>
        <w:t>и</w:t>
      </w:r>
      <w:r>
        <w:rPr>
          <w:spacing w:val="34"/>
        </w:rPr>
        <w:t xml:space="preserve"> </w:t>
      </w:r>
      <w:r>
        <w:t>характеризовать</w:t>
      </w:r>
      <w:r>
        <w:rPr>
          <w:spacing w:val="39"/>
        </w:rPr>
        <w:t xml:space="preserve"> </w:t>
      </w:r>
      <w:r>
        <w:t>жанры и</w:t>
      </w:r>
      <w:r>
        <w:rPr>
          <w:spacing w:val="34"/>
        </w:rPr>
        <w:t xml:space="preserve"> </w:t>
      </w:r>
      <w:r>
        <w:t>произведения</w:t>
      </w:r>
      <w:r>
        <w:rPr>
          <w:spacing w:val="40"/>
        </w:rPr>
        <w:t xml:space="preserve"> </w:t>
      </w:r>
      <w:r>
        <w:t>русской</w:t>
      </w:r>
      <w:r>
        <w:rPr>
          <w:spacing w:val="37"/>
        </w:rPr>
        <w:t xml:space="preserve"> </w:t>
      </w:r>
      <w:r>
        <w:t>и</w:t>
      </w:r>
      <w:r>
        <w:rPr>
          <w:spacing w:val="40"/>
        </w:rPr>
        <w:t xml:space="preserve"> </w:t>
      </w:r>
      <w:r>
        <w:t>европейской</w:t>
      </w:r>
      <w:r>
        <w:rPr>
          <w:spacing w:val="37"/>
        </w:rPr>
        <w:t xml:space="preserve"> </w:t>
      </w:r>
      <w:r>
        <w:t xml:space="preserve">духовной </w:t>
      </w:r>
      <w:r>
        <w:rPr>
          <w:spacing w:val="-2"/>
        </w:rPr>
        <w:t>музыки;</w:t>
      </w:r>
    </w:p>
    <w:p w:rsidR="00156445" w:rsidRDefault="005A47D0">
      <w:pPr>
        <w:pStyle w:val="a3"/>
        <w:spacing w:before="2" w:line="247" w:lineRule="auto"/>
        <w:ind w:left="1722" w:right="2347" w:firstLine="0"/>
        <w:jc w:val="left"/>
      </w:pPr>
      <w:r>
        <w:t>исполнять произведения русской и европейской духовной музыки;</w:t>
      </w:r>
      <w:r>
        <w:rPr>
          <w:spacing w:val="80"/>
        </w:rPr>
        <w:t xml:space="preserve"> </w:t>
      </w:r>
      <w:r>
        <w:t>приводить</w:t>
      </w:r>
      <w:r>
        <w:rPr>
          <w:spacing w:val="38"/>
        </w:rPr>
        <w:t xml:space="preserve"> </w:t>
      </w:r>
      <w:r>
        <w:t>примеры</w:t>
      </w:r>
      <w:r>
        <w:rPr>
          <w:spacing w:val="36"/>
        </w:rPr>
        <w:t xml:space="preserve"> </w:t>
      </w:r>
      <w:r>
        <w:t>сочинений</w:t>
      </w:r>
      <w:r>
        <w:rPr>
          <w:spacing w:val="30"/>
        </w:rPr>
        <w:t xml:space="preserve"> </w:t>
      </w:r>
      <w:r>
        <w:t>духовной</w:t>
      </w:r>
      <w:r>
        <w:rPr>
          <w:spacing w:val="34"/>
        </w:rPr>
        <w:t xml:space="preserve"> </w:t>
      </w:r>
      <w:r>
        <w:t>музыки, называть</w:t>
      </w:r>
      <w:r>
        <w:rPr>
          <w:spacing w:val="29"/>
        </w:rPr>
        <w:t xml:space="preserve"> </w:t>
      </w:r>
      <w:r>
        <w:t>их</w:t>
      </w:r>
      <w:r>
        <w:rPr>
          <w:spacing w:val="32"/>
        </w:rPr>
        <w:t xml:space="preserve"> </w:t>
      </w:r>
      <w:r>
        <w:t>автора.</w:t>
      </w:r>
    </w:p>
    <w:p w:rsidR="00156445" w:rsidRDefault="005A47D0">
      <w:pPr>
        <w:pStyle w:val="a3"/>
        <w:tabs>
          <w:tab w:val="left" w:pos="4953"/>
          <w:tab w:val="left" w:pos="5703"/>
          <w:tab w:val="left" w:pos="8387"/>
        </w:tabs>
        <w:spacing w:before="7" w:line="244" w:lineRule="auto"/>
        <w:ind w:right="1390"/>
        <w:jc w:val="left"/>
      </w:pPr>
      <w:r>
        <w:t>К</w:t>
      </w:r>
      <w:r>
        <w:rPr>
          <w:spacing w:val="80"/>
        </w:rPr>
        <w:t xml:space="preserve"> </w:t>
      </w:r>
      <w:r>
        <w:t>концу</w:t>
      </w:r>
      <w:r>
        <w:rPr>
          <w:spacing w:val="80"/>
        </w:rPr>
        <w:t xml:space="preserve"> </w:t>
      </w:r>
      <w:r>
        <w:t>изучения</w:t>
      </w:r>
      <w:r>
        <w:rPr>
          <w:spacing w:val="80"/>
        </w:rPr>
        <w:t xml:space="preserve"> </w:t>
      </w:r>
      <w:r>
        <w:t>модуля</w:t>
      </w:r>
      <w:r>
        <w:tab/>
        <w:t>№</w:t>
      </w:r>
      <w:r>
        <w:rPr>
          <w:spacing w:val="80"/>
        </w:rPr>
        <w:t xml:space="preserve"> </w:t>
      </w:r>
      <w:r>
        <w:t>7</w:t>
      </w:r>
      <w:r>
        <w:tab/>
        <w:t>«Современная</w:t>
      </w:r>
      <w:r>
        <w:rPr>
          <w:spacing w:val="80"/>
        </w:rPr>
        <w:t xml:space="preserve"> </w:t>
      </w:r>
      <w:r>
        <w:t>музыка:</w:t>
      </w:r>
      <w:r>
        <w:tab/>
        <w:t>основные жанры и направления» обучающийся научится:</w:t>
      </w:r>
    </w:p>
    <w:p w:rsidR="00156445" w:rsidRDefault="005A47D0">
      <w:pPr>
        <w:pStyle w:val="a3"/>
        <w:spacing w:before="8" w:line="252" w:lineRule="auto"/>
        <w:ind w:left="1722" w:right="1118" w:firstLine="0"/>
        <w:jc w:val="left"/>
      </w:pPr>
      <w:r>
        <w:t>определять</w:t>
      </w:r>
      <w:r>
        <w:rPr>
          <w:spacing w:val="40"/>
        </w:rPr>
        <w:t xml:space="preserve"> </w:t>
      </w:r>
      <w:r>
        <w:t>и</w:t>
      </w:r>
      <w:r>
        <w:rPr>
          <w:spacing w:val="40"/>
        </w:rPr>
        <w:t xml:space="preserve"> </w:t>
      </w:r>
      <w:r>
        <w:t>характеризовать</w:t>
      </w:r>
      <w:r>
        <w:rPr>
          <w:spacing w:val="40"/>
        </w:rPr>
        <w:t xml:space="preserve"> </w:t>
      </w:r>
      <w:r>
        <w:t>стили, направления и</w:t>
      </w:r>
      <w:r>
        <w:rPr>
          <w:spacing w:val="40"/>
        </w:rPr>
        <w:t xml:space="preserve"> </w:t>
      </w:r>
      <w:r>
        <w:t>жанры</w:t>
      </w:r>
      <w:r>
        <w:rPr>
          <w:spacing w:val="40"/>
        </w:rPr>
        <w:t xml:space="preserve"> </w:t>
      </w:r>
      <w:r>
        <w:t>современной</w:t>
      </w:r>
      <w:r>
        <w:rPr>
          <w:spacing w:val="40"/>
        </w:rPr>
        <w:t xml:space="preserve"> </w:t>
      </w:r>
      <w:r>
        <w:t>музыки; различать</w:t>
      </w:r>
      <w:r>
        <w:rPr>
          <w:spacing w:val="79"/>
        </w:rPr>
        <w:t xml:space="preserve"> </w:t>
      </w:r>
      <w:r>
        <w:t>и</w:t>
      </w:r>
      <w:r>
        <w:rPr>
          <w:spacing w:val="79"/>
        </w:rPr>
        <w:t xml:space="preserve"> </w:t>
      </w:r>
      <w:r>
        <w:t>определять</w:t>
      </w:r>
      <w:r>
        <w:rPr>
          <w:spacing w:val="80"/>
        </w:rPr>
        <w:t xml:space="preserve"> </w:t>
      </w:r>
      <w:r>
        <w:t>на</w:t>
      </w:r>
      <w:r>
        <w:rPr>
          <w:spacing w:val="75"/>
        </w:rPr>
        <w:t xml:space="preserve"> </w:t>
      </w:r>
      <w:r>
        <w:t>слух</w:t>
      </w:r>
      <w:r>
        <w:rPr>
          <w:spacing w:val="71"/>
        </w:rPr>
        <w:t xml:space="preserve"> </w:t>
      </w:r>
      <w:r>
        <w:t>виды</w:t>
      </w:r>
      <w:r>
        <w:rPr>
          <w:spacing w:val="77"/>
        </w:rPr>
        <w:t xml:space="preserve"> </w:t>
      </w:r>
      <w:r>
        <w:t>оркестров,</w:t>
      </w:r>
      <w:r>
        <w:rPr>
          <w:spacing w:val="68"/>
        </w:rPr>
        <w:t xml:space="preserve"> </w:t>
      </w:r>
      <w:r>
        <w:t>ансамблей,</w:t>
      </w:r>
      <w:r>
        <w:rPr>
          <w:spacing w:val="74"/>
        </w:rPr>
        <w:t xml:space="preserve"> </w:t>
      </w:r>
      <w:r>
        <w:t>тембры</w:t>
      </w:r>
      <w:r>
        <w:rPr>
          <w:spacing w:val="77"/>
        </w:rPr>
        <w:t xml:space="preserve"> </w:t>
      </w:r>
      <w:r>
        <w:t>музыкальных</w:t>
      </w:r>
    </w:p>
    <w:p w:rsidR="00156445" w:rsidRDefault="005A47D0">
      <w:pPr>
        <w:pStyle w:val="a3"/>
        <w:spacing w:before="6" w:line="264" w:lineRule="exact"/>
        <w:ind w:firstLine="0"/>
        <w:jc w:val="left"/>
      </w:pPr>
      <w:r>
        <w:t>инструментов,</w:t>
      </w:r>
      <w:r>
        <w:rPr>
          <w:spacing w:val="25"/>
        </w:rPr>
        <w:t xml:space="preserve"> </w:t>
      </w:r>
      <w:r>
        <w:t>входящих</w:t>
      </w:r>
      <w:r>
        <w:rPr>
          <w:spacing w:val="25"/>
        </w:rPr>
        <w:t xml:space="preserve"> </w:t>
      </w:r>
      <w:r>
        <w:t>в</w:t>
      </w:r>
      <w:r>
        <w:rPr>
          <w:spacing w:val="24"/>
        </w:rPr>
        <w:t xml:space="preserve"> </w:t>
      </w:r>
      <w:r>
        <w:t>их</w:t>
      </w:r>
      <w:r>
        <w:rPr>
          <w:spacing w:val="24"/>
        </w:rPr>
        <w:t xml:space="preserve"> </w:t>
      </w:r>
      <w:r>
        <w:rPr>
          <w:spacing w:val="-2"/>
        </w:rPr>
        <w:t>состав;</w:t>
      </w:r>
    </w:p>
    <w:p w:rsidR="00156445" w:rsidRDefault="005A47D0">
      <w:pPr>
        <w:pStyle w:val="a3"/>
        <w:spacing w:line="252" w:lineRule="auto"/>
        <w:ind w:left="1722" w:right="1503" w:firstLine="0"/>
        <w:jc w:val="left"/>
      </w:pPr>
      <w:r>
        <w:t>исполнять</w:t>
      </w:r>
      <w:r>
        <w:rPr>
          <w:spacing w:val="35"/>
        </w:rPr>
        <w:t xml:space="preserve"> </w:t>
      </w:r>
      <w:r>
        <w:t>современные</w:t>
      </w:r>
      <w:r>
        <w:rPr>
          <w:spacing w:val="32"/>
        </w:rPr>
        <w:t xml:space="preserve"> </w:t>
      </w:r>
      <w:r>
        <w:t>музыкальные произведения</w:t>
      </w:r>
      <w:r>
        <w:rPr>
          <w:spacing w:val="24"/>
        </w:rPr>
        <w:t xml:space="preserve"> </w:t>
      </w:r>
      <w:r>
        <w:t>в</w:t>
      </w:r>
      <w:r>
        <w:rPr>
          <w:spacing w:val="40"/>
        </w:rPr>
        <w:t xml:space="preserve"> </w:t>
      </w:r>
      <w:r>
        <w:t>разных</w:t>
      </w:r>
      <w:r>
        <w:rPr>
          <w:spacing w:val="24"/>
        </w:rPr>
        <w:t xml:space="preserve"> </w:t>
      </w:r>
      <w:r>
        <w:t>видах деятельности</w:t>
      </w:r>
      <w:r>
        <w:rPr>
          <w:spacing w:val="-21"/>
        </w:rPr>
        <w:t xml:space="preserve"> </w:t>
      </w:r>
      <w:r>
        <w:t>. К</w:t>
      </w:r>
      <w:r>
        <w:rPr>
          <w:spacing w:val="40"/>
        </w:rPr>
        <w:t xml:space="preserve"> </w:t>
      </w:r>
      <w:r>
        <w:t>концу</w:t>
      </w:r>
      <w:r>
        <w:rPr>
          <w:spacing w:val="40"/>
        </w:rPr>
        <w:t xml:space="preserve"> </w:t>
      </w:r>
      <w:r>
        <w:t>изучения</w:t>
      </w:r>
      <w:r>
        <w:rPr>
          <w:spacing w:val="40"/>
        </w:rPr>
        <w:t xml:space="preserve"> </w:t>
      </w:r>
      <w:r>
        <w:t>модуля</w:t>
      </w:r>
      <w:r>
        <w:rPr>
          <w:spacing w:val="80"/>
        </w:rPr>
        <w:t xml:space="preserve"> </w:t>
      </w:r>
      <w:r>
        <w:t>№</w:t>
      </w:r>
      <w:r>
        <w:rPr>
          <w:spacing w:val="74"/>
        </w:rPr>
        <w:t xml:space="preserve"> </w:t>
      </w:r>
      <w:r>
        <w:t>8</w:t>
      </w:r>
      <w:r>
        <w:rPr>
          <w:spacing w:val="80"/>
        </w:rPr>
        <w:t xml:space="preserve"> </w:t>
      </w:r>
      <w:r>
        <w:t>«Связь</w:t>
      </w:r>
      <w:r>
        <w:rPr>
          <w:spacing w:val="76"/>
        </w:rPr>
        <w:t xml:space="preserve"> </w:t>
      </w:r>
      <w:r>
        <w:t>музыки</w:t>
      </w:r>
      <w:r>
        <w:rPr>
          <w:spacing w:val="80"/>
        </w:rPr>
        <w:t xml:space="preserve"> </w:t>
      </w:r>
      <w:r>
        <w:t>с</w:t>
      </w:r>
      <w:r>
        <w:rPr>
          <w:spacing w:val="40"/>
        </w:rPr>
        <w:t xml:space="preserve"> </w:t>
      </w:r>
      <w:r>
        <w:t>другими</w:t>
      </w:r>
      <w:r>
        <w:rPr>
          <w:spacing w:val="72"/>
        </w:rPr>
        <w:t xml:space="preserve"> </w:t>
      </w:r>
      <w:r>
        <w:t>видами</w:t>
      </w:r>
      <w:r>
        <w:rPr>
          <w:spacing w:val="77"/>
        </w:rPr>
        <w:t xml:space="preserve"> </w:t>
      </w:r>
      <w:r>
        <w:t>искусства»</w:t>
      </w:r>
    </w:p>
    <w:p w:rsidR="00156445" w:rsidRDefault="005A47D0">
      <w:pPr>
        <w:pStyle w:val="a3"/>
        <w:spacing w:line="261" w:lineRule="exact"/>
        <w:ind w:firstLine="0"/>
        <w:jc w:val="left"/>
      </w:pPr>
      <w:r>
        <w:t>обучающийся</w:t>
      </w:r>
      <w:r>
        <w:rPr>
          <w:spacing w:val="61"/>
        </w:rPr>
        <w:t xml:space="preserve"> </w:t>
      </w:r>
      <w:r>
        <w:rPr>
          <w:spacing w:val="-2"/>
        </w:rPr>
        <w:t>научится:</w:t>
      </w:r>
    </w:p>
    <w:p w:rsidR="00156445" w:rsidRDefault="005A47D0">
      <w:pPr>
        <w:pStyle w:val="a3"/>
        <w:spacing w:before="14" w:line="252" w:lineRule="auto"/>
        <w:ind w:right="1148"/>
        <w:jc w:val="left"/>
      </w:pPr>
      <w:r>
        <w:t>определять</w:t>
      </w:r>
      <w:r>
        <w:rPr>
          <w:spacing w:val="40"/>
        </w:rPr>
        <w:t xml:space="preserve"> </w:t>
      </w:r>
      <w:r>
        <w:t>стилевые</w:t>
      </w:r>
      <w:r>
        <w:rPr>
          <w:spacing w:val="39"/>
        </w:rPr>
        <w:t xml:space="preserve"> </w:t>
      </w:r>
      <w:r>
        <w:t>и</w:t>
      </w:r>
      <w:r>
        <w:rPr>
          <w:spacing w:val="40"/>
        </w:rPr>
        <w:t xml:space="preserve"> </w:t>
      </w:r>
      <w:r>
        <w:t>жанровые</w:t>
      </w:r>
      <w:r>
        <w:rPr>
          <w:spacing w:val="39"/>
        </w:rPr>
        <w:t xml:space="preserve"> </w:t>
      </w:r>
      <w:r>
        <w:t>параллели</w:t>
      </w:r>
      <w:r>
        <w:rPr>
          <w:spacing w:val="40"/>
        </w:rPr>
        <w:t xml:space="preserve"> </w:t>
      </w:r>
      <w:r>
        <w:t>между</w:t>
      </w:r>
      <w:r>
        <w:rPr>
          <w:spacing w:val="33"/>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156445" w:rsidRDefault="005A47D0">
      <w:pPr>
        <w:pStyle w:val="a3"/>
        <w:spacing w:before="1" w:line="247" w:lineRule="auto"/>
        <w:ind w:left="1722" w:right="1148" w:firstLine="0"/>
        <w:jc w:val="left"/>
      </w:pPr>
      <w:r>
        <w:t>различать</w:t>
      </w:r>
      <w:r>
        <w:rPr>
          <w:spacing w:val="40"/>
        </w:rPr>
        <w:t xml:space="preserve"> </w:t>
      </w:r>
      <w:r>
        <w:t>и</w:t>
      </w:r>
      <w:r>
        <w:rPr>
          <w:spacing w:val="40"/>
        </w:rPr>
        <w:t xml:space="preserve"> </w:t>
      </w:r>
      <w:r>
        <w:t>анализировать</w:t>
      </w:r>
      <w:r>
        <w:rPr>
          <w:spacing w:val="40"/>
        </w:rPr>
        <w:t xml:space="preserve"> </w:t>
      </w:r>
      <w:r>
        <w:t>средства</w:t>
      </w:r>
      <w:r>
        <w:rPr>
          <w:spacing w:val="40"/>
        </w:rPr>
        <w:t xml:space="preserve"> </w:t>
      </w:r>
      <w:r>
        <w:t>выразительности</w:t>
      </w:r>
      <w:r>
        <w:rPr>
          <w:spacing w:val="40"/>
        </w:rPr>
        <w:t xml:space="preserve"> </w:t>
      </w:r>
      <w:r>
        <w:t>разных</w:t>
      </w:r>
      <w:r>
        <w:rPr>
          <w:spacing w:val="40"/>
        </w:rPr>
        <w:t xml:space="preserve"> </w:t>
      </w:r>
      <w:r>
        <w:t>видов</w:t>
      </w:r>
      <w:r>
        <w:rPr>
          <w:spacing w:val="40"/>
        </w:rPr>
        <w:t xml:space="preserve"> </w:t>
      </w:r>
      <w:r>
        <w:t>искусств; импровизировать,</w:t>
      </w:r>
      <w:r>
        <w:rPr>
          <w:spacing w:val="80"/>
        </w:rPr>
        <w:t xml:space="preserve"> </w:t>
      </w:r>
      <w:r>
        <w:t>создавать</w:t>
      </w:r>
      <w:r>
        <w:rPr>
          <w:spacing w:val="80"/>
        </w:rPr>
        <w:t xml:space="preserve"> </w:t>
      </w:r>
      <w:r>
        <w:t>произведения</w:t>
      </w:r>
      <w:r>
        <w:rPr>
          <w:spacing w:val="80"/>
        </w:rPr>
        <w:t xml:space="preserve"> </w:t>
      </w:r>
      <w:r>
        <w:t>в</w:t>
      </w:r>
      <w:r>
        <w:rPr>
          <w:spacing w:val="80"/>
        </w:rPr>
        <w:t xml:space="preserve"> </w:t>
      </w:r>
      <w:r>
        <w:t>одном</w:t>
      </w:r>
      <w:r>
        <w:rPr>
          <w:spacing w:val="80"/>
        </w:rPr>
        <w:t xml:space="preserve"> </w:t>
      </w:r>
      <w:r>
        <w:t>виде</w:t>
      </w:r>
      <w:r>
        <w:rPr>
          <w:spacing w:val="80"/>
        </w:rPr>
        <w:t xml:space="preserve"> </w:t>
      </w:r>
      <w:r>
        <w:t>искусства</w:t>
      </w:r>
      <w:r>
        <w:rPr>
          <w:spacing w:val="80"/>
        </w:rPr>
        <w:t xml:space="preserve"> </w:t>
      </w:r>
      <w:r>
        <w:t>на</w:t>
      </w:r>
      <w:r>
        <w:rPr>
          <w:spacing w:val="80"/>
        </w:rPr>
        <w:t xml:space="preserve"> </w:t>
      </w:r>
      <w:r>
        <w:t>основе</w:t>
      </w:r>
    </w:p>
    <w:p w:rsidR="00156445" w:rsidRDefault="005A47D0">
      <w:pPr>
        <w:pStyle w:val="a3"/>
        <w:spacing w:before="3" w:line="247" w:lineRule="auto"/>
        <w:ind w:right="1104"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w:t>
      </w:r>
      <w:r>
        <w:rPr>
          <w:spacing w:val="40"/>
        </w:rPr>
        <w:t xml:space="preserve"> </w:t>
      </w:r>
      <w:r>
        <w:t>пары</w:t>
      </w:r>
      <w:r>
        <w:rPr>
          <w:spacing w:val="40"/>
        </w:rPr>
        <w:t xml:space="preserve"> </w:t>
      </w:r>
      <w:r>
        <w:t>произведений</w:t>
      </w:r>
      <w:r>
        <w:rPr>
          <w:spacing w:val="40"/>
        </w:rPr>
        <w:t xml:space="preserve"> </w:t>
      </w:r>
      <w:r>
        <w:t>из</w:t>
      </w:r>
      <w:r>
        <w:rPr>
          <w:spacing w:val="40"/>
        </w:rPr>
        <w:t xml:space="preserve"> </w:t>
      </w:r>
      <w:r>
        <w:t>разных</w:t>
      </w:r>
      <w:r>
        <w:rPr>
          <w:spacing w:val="40"/>
        </w:rPr>
        <w:t xml:space="preserve"> </w:t>
      </w:r>
      <w:r>
        <w:t>видов</w:t>
      </w:r>
      <w:r>
        <w:rPr>
          <w:spacing w:val="40"/>
        </w:rPr>
        <w:t xml:space="preserve"> </w:t>
      </w:r>
      <w:r>
        <w:t>искусств,</w:t>
      </w:r>
      <w:r>
        <w:rPr>
          <w:spacing w:val="40"/>
        </w:rPr>
        <w:t xml:space="preserve"> </w:t>
      </w:r>
      <w:r>
        <w:t>объясняя</w:t>
      </w:r>
      <w:r>
        <w:rPr>
          <w:spacing w:val="40"/>
        </w:rPr>
        <w:t xml:space="preserve"> </w:t>
      </w:r>
      <w:r>
        <w:t>логику</w:t>
      </w:r>
      <w:r>
        <w:rPr>
          <w:spacing w:val="32"/>
        </w:rPr>
        <w:t xml:space="preserve"> </w:t>
      </w:r>
      <w:r>
        <w:t>выбора;</w:t>
      </w:r>
    </w:p>
    <w:p w:rsidR="00156445" w:rsidRDefault="005A47D0">
      <w:pPr>
        <w:pStyle w:val="a3"/>
        <w:spacing w:before="9" w:line="247" w:lineRule="auto"/>
        <w:ind w:right="1124"/>
      </w:pPr>
      <w:r>
        <w:t>высказывать суждения об основной идее, средствах ее воплощения, интонационных особенностях,</w:t>
      </w:r>
      <w:r>
        <w:rPr>
          <w:spacing w:val="40"/>
        </w:rPr>
        <w:t xml:space="preserve"> </w:t>
      </w:r>
      <w:r>
        <w:t>жанре,</w:t>
      </w:r>
      <w:r>
        <w:rPr>
          <w:spacing w:val="40"/>
        </w:rPr>
        <w:t xml:space="preserve"> </w:t>
      </w:r>
      <w:r>
        <w:t>исполнителях</w:t>
      </w:r>
      <w:r>
        <w:rPr>
          <w:spacing w:val="40"/>
        </w:rPr>
        <w:t xml:space="preserve"> </w:t>
      </w:r>
      <w:r>
        <w:t>музыкального</w:t>
      </w:r>
      <w:r>
        <w:rPr>
          <w:spacing w:val="40"/>
        </w:rPr>
        <w:t xml:space="preserve"> </w:t>
      </w:r>
      <w:r>
        <w:t>произведения.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096"/>
      </w:pPr>
      <w:r>
        <w:t>К концу изучения модуля № 9 «Жанры музыкального искусства» обучающийся</w:t>
      </w:r>
      <w:r>
        <w:rPr>
          <w:spacing w:val="80"/>
        </w:rPr>
        <w:t xml:space="preserve"> </w:t>
      </w:r>
      <w:r>
        <w:rPr>
          <w:spacing w:val="-2"/>
        </w:rPr>
        <w:t>научится:</w:t>
      </w:r>
    </w:p>
    <w:p w:rsidR="00156445" w:rsidRDefault="005A47D0">
      <w:pPr>
        <w:pStyle w:val="a3"/>
        <w:spacing w:before="12" w:line="249" w:lineRule="auto"/>
        <w:ind w:right="1110"/>
      </w:pPr>
      <w:r>
        <w:t>различать</w:t>
      </w:r>
      <w:r>
        <w:rPr>
          <w:spacing w:val="64"/>
        </w:rPr>
        <w:t xml:space="preserve">   </w:t>
      </w:r>
      <w:r>
        <w:t>и</w:t>
      </w:r>
      <w:r>
        <w:rPr>
          <w:spacing w:val="80"/>
        </w:rPr>
        <w:t xml:space="preserve">   </w:t>
      </w:r>
      <w:r>
        <w:t>характеризовать</w:t>
      </w:r>
      <w:r>
        <w:rPr>
          <w:spacing w:val="80"/>
          <w:w w:val="150"/>
        </w:rPr>
        <w:t xml:space="preserve">  </w:t>
      </w:r>
      <w:r>
        <w:t>жанры</w:t>
      </w:r>
      <w:r>
        <w:rPr>
          <w:spacing w:val="80"/>
        </w:rPr>
        <w:t xml:space="preserve">   </w:t>
      </w:r>
      <w:r>
        <w:t>музыки</w:t>
      </w:r>
      <w:r>
        <w:rPr>
          <w:spacing w:val="80"/>
        </w:rPr>
        <w:t xml:space="preserve">   </w:t>
      </w:r>
      <w:r>
        <w:t>(театральные,</w:t>
      </w:r>
      <w:r>
        <w:rPr>
          <w:spacing w:val="63"/>
        </w:rPr>
        <w:t xml:space="preserve">   </w:t>
      </w:r>
      <w:r>
        <w:t xml:space="preserve">камерные и симфонические, вокальные и инструментальные), знать их разновидности, приводить </w:t>
      </w:r>
      <w:r>
        <w:rPr>
          <w:spacing w:val="-2"/>
        </w:rPr>
        <w:t>примеры;</w:t>
      </w:r>
    </w:p>
    <w:p w:rsidR="00156445" w:rsidRDefault="005A47D0">
      <w:pPr>
        <w:pStyle w:val="a3"/>
        <w:spacing w:before="6" w:line="247" w:lineRule="auto"/>
        <w:ind w:right="1116"/>
      </w:pPr>
      <w:r>
        <w:t>рассуждать</w:t>
      </w:r>
      <w:r>
        <w:rPr>
          <w:spacing w:val="80"/>
        </w:rPr>
        <w:t xml:space="preserve">  </w:t>
      </w:r>
      <w:r>
        <w:t>о</w:t>
      </w:r>
      <w:r>
        <w:rPr>
          <w:spacing w:val="80"/>
        </w:rPr>
        <w:t xml:space="preserve">  </w:t>
      </w:r>
      <w:r>
        <w:t>круге</w:t>
      </w:r>
      <w:r>
        <w:rPr>
          <w:spacing w:val="80"/>
        </w:rPr>
        <w:t xml:space="preserve">  </w:t>
      </w:r>
      <w:r>
        <w:t>образов</w:t>
      </w:r>
      <w:r>
        <w:rPr>
          <w:spacing w:val="80"/>
          <w:w w:val="150"/>
        </w:rPr>
        <w:t xml:space="preserve">  </w:t>
      </w:r>
      <w:r>
        <w:t>и</w:t>
      </w:r>
      <w:r>
        <w:rPr>
          <w:spacing w:val="80"/>
          <w:w w:val="150"/>
        </w:rPr>
        <w:t xml:space="preserve">  </w:t>
      </w:r>
      <w:r>
        <w:t>средствах</w:t>
      </w:r>
      <w:r>
        <w:rPr>
          <w:spacing w:val="80"/>
        </w:rPr>
        <w:t xml:space="preserve">  </w:t>
      </w:r>
      <w:r>
        <w:t>их</w:t>
      </w:r>
      <w:r>
        <w:rPr>
          <w:spacing w:val="80"/>
        </w:rPr>
        <w:t xml:space="preserve">  </w:t>
      </w:r>
      <w:r>
        <w:t>воплощения,</w:t>
      </w:r>
      <w:r>
        <w:rPr>
          <w:spacing w:val="80"/>
          <w:w w:val="150"/>
        </w:rPr>
        <w:t xml:space="preserve">  </w:t>
      </w:r>
      <w:r>
        <w:t>типичных для данного жанра;</w:t>
      </w:r>
    </w:p>
    <w:p w:rsidR="00156445" w:rsidRDefault="005A47D0">
      <w:pPr>
        <w:pStyle w:val="a3"/>
        <w:spacing w:before="2" w:line="247" w:lineRule="auto"/>
        <w:ind w:right="1106"/>
      </w:pPr>
      <w:r>
        <w:t>выразительно исполнять произведения (в том числе фрагменты) вокальных, инструментальных</w:t>
      </w:r>
      <w:r>
        <w:rPr>
          <w:spacing w:val="40"/>
        </w:rPr>
        <w:t xml:space="preserve"> </w:t>
      </w:r>
      <w:r>
        <w:t>и</w:t>
      </w:r>
      <w:r>
        <w:rPr>
          <w:spacing w:val="40"/>
        </w:rPr>
        <w:t xml:space="preserve"> </w:t>
      </w:r>
      <w:r>
        <w:t>музыкально-театральных</w:t>
      </w:r>
      <w:r>
        <w:rPr>
          <w:spacing w:val="40"/>
        </w:rPr>
        <w:t xml:space="preserve"> </w:t>
      </w:r>
      <w:r>
        <w:t>жанров.</w:t>
      </w:r>
    </w:p>
    <w:p w:rsidR="00156445" w:rsidRDefault="005A47D0">
      <w:pPr>
        <w:pStyle w:val="Heading2"/>
        <w:numPr>
          <w:ilvl w:val="2"/>
          <w:numId w:val="73"/>
        </w:numPr>
        <w:tabs>
          <w:tab w:val="left" w:pos="1678"/>
        </w:tabs>
        <w:spacing w:before="13"/>
        <w:ind w:left="1678" w:hanging="662"/>
        <w:jc w:val="both"/>
      </w:pPr>
      <w:bookmarkStart w:id="130" w:name="2.1.18_Рабочая_программа_по_учебному_пре"/>
      <w:bookmarkEnd w:id="130"/>
      <w:r>
        <w:t>Рабочая</w:t>
      </w:r>
      <w:r>
        <w:rPr>
          <w:spacing w:val="41"/>
        </w:rPr>
        <w:t xml:space="preserve"> </w:t>
      </w:r>
      <w:r>
        <w:t>программа</w:t>
      </w:r>
      <w:r>
        <w:rPr>
          <w:spacing w:val="32"/>
        </w:rPr>
        <w:t xml:space="preserve"> </w:t>
      </w:r>
      <w:r>
        <w:t>по</w:t>
      </w:r>
      <w:r>
        <w:rPr>
          <w:spacing w:val="55"/>
        </w:rPr>
        <w:t xml:space="preserve"> </w:t>
      </w:r>
      <w:r>
        <w:t>учебному</w:t>
      </w:r>
      <w:r>
        <w:rPr>
          <w:spacing w:val="41"/>
        </w:rPr>
        <w:t xml:space="preserve"> </w:t>
      </w:r>
      <w:r>
        <w:t>предмету</w:t>
      </w:r>
      <w:r>
        <w:rPr>
          <w:spacing w:val="36"/>
        </w:rPr>
        <w:t xml:space="preserve"> </w:t>
      </w:r>
      <w:r>
        <w:rPr>
          <w:spacing w:val="-2"/>
        </w:rPr>
        <w:t>«Технология».</w:t>
      </w:r>
    </w:p>
    <w:p w:rsidR="00156445" w:rsidRDefault="005A47D0">
      <w:pPr>
        <w:pStyle w:val="a3"/>
        <w:spacing w:before="4"/>
        <w:ind w:left="1722" w:firstLine="0"/>
      </w:pPr>
      <w:r>
        <w:t>Пояснительная</w:t>
      </w:r>
      <w:r>
        <w:rPr>
          <w:spacing w:val="30"/>
        </w:rPr>
        <w:t xml:space="preserve"> </w:t>
      </w:r>
      <w:r>
        <w:rPr>
          <w:spacing w:val="-2"/>
        </w:rPr>
        <w:t>записка.</w:t>
      </w:r>
    </w:p>
    <w:p w:rsidR="00156445" w:rsidRDefault="005A47D0">
      <w:pPr>
        <w:pStyle w:val="a3"/>
        <w:tabs>
          <w:tab w:val="left" w:pos="1981"/>
          <w:tab w:val="left" w:pos="4099"/>
          <w:tab w:val="left" w:pos="4833"/>
          <w:tab w:val="left" w:pos="6869"/>
          <w:tab w:val="left" w:pos="9218"/>
        </w:tabs>
        <w:spacing w:before="9" w:line="252" w:lineRule="auto"/>
        <w:ind w:right="1096"/>
      </w:pPr>
      <w:r>
        <w:t>Технология</w:t>
      </w:r>
      <w:r>
        <w:rPr>
          <w:spacing w:val="70"/>
        </w:rPr>
        <w:t xml:space="preserve">   </w:t>
      </w:r>
      <w:r>
        <w:t>в</w:t>
      </w:r>
      <w:r>
        <w:rPr>
          <w:spacing w:val="80"/>
          <w:w w:val="150"/>
        </w:rPr>
        <w:t xml:space="preserve">  </w:t>
      </w:r>
      <w:r>
        <w:t>современной</w:t>
      </w:r>
      <w:r>
        <w:rPr>
          <w:spacing w:val="71"/>
        </w:rPr>
        <w:t xml:space="preserve">   </w:t>
      </w:r>
      <w:r>
        <w:t>общем</w:t>
      </w:r>
      <w:r>
        <w:rPr>
          <w:spacing w:val="80"/>
        </w:rPr>
        <w:t xml:space="preserve">   </w:t>
      </w:r>
      <w:r>
        <w:t>образовании</w:t>
      </w:r>
      <w:r>
        <w:rPr>
          <w:spacing w:val="80"/>
        </w:rPr>
        <w:t xml:space="preserve">   </w:t>
      </w:r>
      <w:r>
        <w:t>интегрирует</w:t>
      </w:r>
      <w:r>
        <w:rPr>
          <w:spacing w:val="80"/>
        </w:rPr>
        <w:t xml:space="preserve">   </w:t>
      </w:r>
      <w:r>
        <w:t>знания по</w:t>
      </w:r>
      <w:r>
        <w:rPr>
          <w:spacing w:val="80"/>
        </w:rPr>
        <w:t xml:space="preserve">  </w:t>
      </w:r>
      <w:r>
        <w:t>разным</w:t>
      </w:r>
      <w:r>
        <w:rPr>
          <w:spacing w:val="80"/>
        </w:rPr>
        <w:t xml:space="preserve">  </w:t>
      </w:r>
      <w:r>
        <w:t>предметам</w:t>
      </w:r>
      <w:r>
        <w:rPr>
          <w:spacing w:val="80"/>
          <w:w w:val="150"/>
        </w:rPr>
        <w:t xml:space="preserve">  </w:t>
      </w:r>
      <w:r>
        <w:t>учебного</w:t>
      </w:r>
      <w:r>
        <w:rPr>
          <w:spacing w:val="80"/>
          <w:w w:val="150"/>
        </w:rPr>
        <w:t xml:space="preserve">  </w:t>
      </w:r>
      <w:r>
        <w:t>плана</w:t>
      </w:r>
      <w:r>
        <w:rPr>
          <w:spacing w:val="80"/>
          <w:w w:val="150"/>
        </w:rPr>
        <w:t xml:space="preserve">  </w:t>
      </w:r>
      <w:r>
        <w:t>и</w:t>
      </w:r>
      <w:r>
        <w:rPr>
          <w:spacing w:val="80"/>
          <w:w w:val="150"/>
        </w:rPr>
        <w:t xml:space="preserve">  </w:t>
      </w:r>
      <w:r>
        <w:t>становится</w:t>
      </w:r>
      <w:r>
        <w:rPr>
          <w:spacing w:val="80"/>
          <w:w w:val="150"/>
        </w:rPr>
        <w:t xml:space="preserve">  </w:t>
      </w:r>
      <w:r>
        <w:t>одним</w:t>
      </w:r>
      <w:r>
        <w:rPr>
          <w:spacing w:val="80"/>
          <w:w w:val="150"/>
        </w:rPr>
        <w:t xml:space="preserve">  </w:t>
      </w:r>
      <w:r>
        <w:t>из</w:t>
      </w:r>
      <w:r>
        <w:rPr>
          <w:spacing w:val="80"/>
          <w:w w:val="150"/>
        </w:rPr>
        <w:t xml:space="preserve">  </w:t>
      </w:r>
      <w:r>
        <w:t>базовых</w:t>
      </w:r>
      <w:r>
        <w:rPr>
          <w:spacing w:val="40"/>
        </w:rPr>
        <w:t xml:space="preserve"> </w:t>
      </w:r>
      <w:r>
        <w:rPr>
          <w:spacing w:val="-4"/>
        </w:rPr>
        <w:t>для</w:t>
      </w:r>
      <w:r>
        <w:tab/>
      </w:r>
      <w:r>
        <w:rPr>
          <w:spacing w:val="-2"/>
        </w:rPr>
        <w:t>формирования</w:t>
      </w:r>
      <w:r>
        <w:tab/>
      </w:r>
      <w:r>
        <w:rPr>
          <w:spacing w:val="-10"/>
        </w:rPr>
        <w:t>у</w:t>
      </w:r>
      <w:r>
        <w:tab/>
      </w:r>
      <w:r>
        <w:rPr>
          <w:spacing w:val="-2"/>
        </w:rPr>
        <w:t>обучающихся</w:t>
      </w:r>
      <w:r>
        <w:tab/>
      </w:r>
      <w:r>
        <w:rPr>
          <w:spacing w:val="-2"/>
        </w:rPr>
        <w:t>функциональной</w:t>
      </w:r>
      <w:r>
        <w:tab/>
      </w:r>
      <w:r>
        <w:rPr>
          <w:spacing w:val="-2"/>
        </w:rPr>
        <w:t xml:space="preserve">грамотности, </w:t>
      </w:r>
      <w:r>
        <w:t>технико-технологического,</w:t>
      </w:r>
      <w:r>
        <w:rPr>
          <w:spacing w:val="80"/>
          <w:w w:val="150"/>
        </w:rPr>
        <w:t xml:space="preserve">  </w:t>
      </w:r>
      <w:r>
        <w:t>проектного,</w:t>
      </w:r>
      <w:r>
        <w:rPr>
          <w:spacing w:val="80"/>
          <w:w w:val="150"/>
        </w:rPr>
        <w:t xml:space="preserve">  </w:t>
      </w:r>
      <w:r>
        <w:t>креативного</w:t>
      </w:r>
      <w:r>
        <w:rPr>
          <w:spacing w:val="80"/>
        </w:rPr>
        <w:t xml:space="preserve">   </w:t>
      </w:r>
      <w:r>
        <w:t>и</w:t>
      </w:r>
      <w:r>
        <w:rPr>
          <w:spacing w:val="80"/>
        </w:rPr>
        <w:t xml:space="preserve">   </w:t>
      </w:r>
      <w:r>
        <w:t>критического</w:t>
      </w:r>
      <w:r>
        <w:rPr>
          <w:spacing w:val="80"/>
        </w:rPr>
        <w:t xml:space="preserve">   </w:t>
      </w:r>
      <w:r>
        <w:t>мышления на основе практико-ориентированного обучения и системно-деятельностного подхода в реализации содержания.</w:t>
      </w:r>
    </w:p>
    <w:p w:rsidR="00156445" w:rsidRDefault="005A47D0">
      <w:pPr>
        <w:pStyle w:val="a3"/>
        <w:spacing w:line="252" w:lineRule="auto"/>
        <w:ind w:right="1081"/>
      </w:pPr>
      <w:r>
        <w:t>Данный учебный предмет обеспечивает обучающимся вхождение в мир технологий, в том</w:t>
      </w:r>
      <w:r>
        <w:rPr>
          <w:spacing w:val="40"/>
        </w:rPr>
        <w:t xml:space="preserve"> </w:t>
      </w:r>
      <w:r>
        <w:t>числе:</w:t>
      </w:r>
      <w:r>
        <w:rPr>
          <w:spacing w:val="40"/>
        </w:rPr>
        <w:t xml:space="preserve"> </w:t>
      </w:r>
      <w:r>
        <w:t>материальных,</w:t>
      </w:r>
      <w:r>
        <w:rPr>
          <w:spacing w:val="40"/>
        </w:rPr>
        <w:t xml:space="preserve"> </w:t>
      </w:r>
      <w:r>
        <w:t>информационных,</w:t>
      </w:r>
      <w:r>
        <w:rPr>
          <w:spacing w:val="40"/>
        </w:rPr>
        <w:t xml:space="preserve"> </w:t>
      </w:r>
      <w:r>
        <w:t>коммуникационных,</w:t>
      </w:r>
      <w:r>
        <w:rPr>
          <w:spacing w:val="40"/>
        </w:rPr>
        <w:t xml:space="preserve"> </w:t>
      </w:r>
      <w:r>
        <w:t>когнитивных</w:t>
      </w:r>
      <w:r>
        <w:rPr>
          <w:spacing w:val="40"/>
        </w:rPr>
        <w:t xml:space="preserve"> </w:t>
      </w:r>
      <w:r>
        <w:t>и</w:t>
      </w:r>
      <w:r>
        <w:rPr>
          <w:spacing w:val="80"/>
        </w:rPr>
        <w:t xml:space="preserve"> </w:t>
      </w:r>
      <w:r>
        <w:t>социальных. В</w:t>
      </w:r>
      <w:r>
        <w:rPr>
          <w:spacing w:val="40"/>
        </w:rPr>
        <w:t xml:space="preserve"> </w:t>
      </w:r>
      <w:r>
        <w:t>рамках</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t>происходит</w:t>
      </w:r>
      <w:r>
        <w:rPr>
          <w:spacing w:val="40"/>
        </w:rPr>
        <w:t xml:space="preserve"> </w:t>
      </w:r>
      <w:r>
        <w:t>приобретение</w:t>
      </w:r>
      <w:r>
        <w:rPr>
          <w:spacing w:val="40"/>
        </w:rPr>
        <w:t xml:space="preserve"> </w:t>
      </w:r>
      <w:r>
        <w:t>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56445" w:rsidRDefault="005A47D0">
      <w:pPr>
        <w:pStyle w:val="a3"/>
        <w:tabs>
          <w:tab w:val="left" w:pos="6984"/>
          <w:tab w:val="left" w:pos="9110"/>
        </w:tabs>
        <w:spacing w:line="252" w:lineRule="auto"/>
        <w:ind w:right="1112"/>
      </w:pPr>
      <w:r>
        <w:t>Различные</w:t>
      </w:r>
      <w:r>
        <w:rPr>
          <w:spacing w:val="80"/>
        </w:rPr>
        <w:t xml:space="preserve">   </w:t>
      </w:r>
      <w:r>
        <w:t>виды</w:t>
      </w:r>
      <w:r>
        <w:rPr>
          <w:spacing w:val="80"/>
        </w:rPr>
        <w:t xml:space="preserve">   </w:t>
      </w:r>
      <w:r>
        <w:t>технологий,</w:t>
      </w:r>
      <w:r>
        <w:rPr>
          <w:spacing w:val="80"/>
        </w:rPr>
        <w:t xml:space="preserve">   </w:t>
      </w:r>
      <w:r>
        <w:t>в</w:t>
      </w:r>
      <w:r>
        <w:tab/>
        <w:t>том</w:t>
      </w:r>
      <w:r>
        <w:rPr>
          <w:spacing w:val="80"/>
        </w:rPr>
        <w:t xml:space="preserve">   </w:t>
      </w:r>
      <w:r>
        <w:t>числе</w:t>
      </w:r>
      <w:r>
        <w:tab/>
      </w:r>
      <w:r>
        <w:rPr>
          <w:spacing w:val="-2"/>
        </w:rPr>
        <w:t xml:space="preserve">обозначенные </w:t>
      </w:r>
      <w:r>
        <w:t>в Национальной технологической инициативе, являются основой инновационного развития внутреннего</w:t>
      </w:r>
      <w:r>
        <w:rPr>
          <w:spacing w:val="40"/>
        </w:rPr>
        <w:t xml:space="preserve"> </w:t>
      </w:r>
      <w:r>
        <w:t>рынка,</w:t>
      </w:r>
      <w:r>
        <w:rPr>
          <w:spacing w:val="40"/>
        </w:rPr>
        <w:t xml:space="preserve"> </w:t>
      </w:r>
      <w:r>
        <w:t>устойчивого</w:t>
      </w:r>
      <w:r>
        <w:rPr>
          <w:spacing w:val="40"/>
        </w:rPr>
        <w:t xml:space="preserve"> </w:t>
      </w:r>
      <w:r>
        <w:t>положения</w:t>
      </w:r>
      <w:r>
        <w:rPr>
          <w:spacing w:val="40"/>
        </w:rPr>
        <w:t xml:space="preserve"> </w:t>
      </w:r>
      <w:r>
        <w:t>России</w:t>
      </w:r>
      <w:r>
        <w:rPr>
          <w:spacing w:val="40"/>
        </w:rPr>
        <w:t xml:space="preserve"> </w:t>
      </w:r>
      <w:r>
        <w:t>на</w:t>
      </w:r>
      <w:r>
        <w:rPr>
          <w:spacing w:val="40"/>
        </w:rPr>
        <w:t xml:space="preserve"> </w:t>
      </w:r>
      <w:r>
        <w:t>внешнем</w:t>
      </w:r>
      <w:r>
        <w:rPr>
          <w:spacing w:val="40"/>
        </w:rPr>
        <w:t xml:space="preserve"> </w:t>
      </w:r>
      <w:r>
        <w:t>рынке.</w:t>
      </w:r>
    </w:p>
    <w:p w:rsidR="00156445" w:rsidRDefault="005A47D0">
      <w:pPr>
        <w:pStyle w:val="a3"/>
        <w:spacing w:before="2" w:line="249" w:lineRule="auto"/>
        <w:ind w:right="1095"/>
      </w:pPr>
      <w: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w:t>
      </w:r>
      <w:r>
        <w:rPr>
          <w:spacing w:val="-2"/>
        </w:rPr>
        <w:t>транспорт,</w:t>
      </w:r>
    </w:p>
    <w:p w:rsidR="00156445" w:rsidRDefault="005A47D0">
      <w:pPr>
        <w:pStyle w:val="a3"/>
        <w:spacing w:line="259" w:lineRule="exact"/>
        <w:ind w:firstLine="0"/>
      </w:pPr>
      <w:r>
        <w:t>агро-</w:t>
      </w:r>
      <w:r>
        <w:rPr>
          <w:spacing w:val="14"/>
        </w:rPr>
        <w:t xml:space="preserve"> </w:t>
      </w:r>
      <w:r>
        <w:t>и</w:t>
      </w:r>
      <w:r>
        <w:rPr>
          <w:spacing w:val="34"/>
        </w:rPr>
        <w:t xml:space="preserve"> </w:t>
      </w:r>
      <w:r>
        <w:t>биотехнологии,</w:t>
      </w:r>
      <w:r>
        <w:rPr>
          <w:spacing w:val="24"/>
        </w:rPr>
        <w:t xml:space="preserve"> </w:t>
      </w:r>
      <w:r>
        <w:t>обработка</w:t>
      </w:r>
      <w:r>
        <w:rPr>
          <w:spacing w:val="42"/>
        </w:rPr>
        <w:t xml:space="preserve"> </w:t>
      </w:r>
      <w:r>
        <w:t>пищевых</w:t>
      </w:r>
      <w:r>
        <w:rPr>
          <w:spacing w:val="33"/>
        </w:rPr>
        <w:t xml:space="preserve"> </w:t>
      </w:r>
      <w:r>
        <w:rPr>
          <w:spacing w:val="-2"/>
        </w:rPr>
        <w:t>продуктов.</w:t>
      </w:r>
    </w:p>
    <w:p w:rsidR="00156445" w:rsidRDefault="005A47D0">
      <w:pPr>
        <w:pStyle w:val="a3"/>
        <w:spacing w:line="247" w:lineRule="auto"/>
        <w:ind w:right="1106"/>
      </w:pPr>
      <w:r>
        <w:t>Программа</w:t>
      </w:r>
      <w:r>
        <w:rPr>
          <w:spacing w:val="40"/>
        </w:rPr>
        <w:t xml:space="preserve"> </w:t>
      </w:r>
      <w:r>
        <w:t>по</w:t>
      </w:r>
      <w:r>
        <w:rPr>
          <w:spacing w:val="40"/>
        </w:rPr>
        <w:t xml:space="preserve"> </w:t>
      </w:r>
      <w:r>
        <w:t>технологии</w:t>
      </w:r>
      <w:r>
        <w:rPr>
          <w:spacing w:val="40"/>
        </w:rPr>
        <w:t xml:space="preserve"> </w:t>
      </w:r>
      <w:r>
        <w:t>конкретизирует</w:t>
      </w:r>
      <w:r>
        <w:rPr>
          <w:spacing w:val="40"/>
        </w:rPr>
        <w:t xml:space="preserve"> </w:t>
      </w:r>
      <w:r>
        <w:t>содержание,</w:t>
      </w:r>
      <w:r>
        <w:rPr>
          <w:spacing w:val="40"/>
        </w:rPr>
        <w:t xml:space="preserve"> </w:t>
      </w:r>
      <w:r>
        <w:t>предметные,</w:t>
      </w:r>
      <w:r>
        <w:rPr>
          <w:spacing w:val="40"/>
        </w:rPr>
        <w:t xml:space="preserve"> </w:t>
      </w:r>
      <w:r>
        <w:t>метапредметные</w:t>
      </w:r>
      <w:r>
        <w:rPr>
          <w:spacing w:val="40"/>
        </w:rPr>
        <w:t xml:space="preserve"> </w:t>
      </w:r>
      <w:r>
        <w:t>и</w:t>
      </w:r>
      <w:r>
        <w:rPr>
          <w:spacing w:val="40"/>
        </w:rPr>
        <w:t xml:space="preserve"> </w:t>
      </w:r>
      <w:r>
        <w:t>личностные</w:t>
      </w:r>
      <w:r>
        <w:rPr>
          <w:spacing w:val="40"/>
        </w:rPr>
        <w:t xml:space="preserve"> </w:t>
      </w:r>
      <w:r>
        <w:t>результаты,</w:t>
      </w:r>
      <w:r>
        <w:rPr>
          <w:spacing w:val="40"/>
        </w:rPr>
        <w:t xml:space="preserve"> </w:t>
      </w:r>
      <w:r>
        <w:t>которые</w:t>
      </w:r>
      <w:r>
        <w:rPr>
          <w:spacing w:val="40"/>
        </w:rPr>
        <w:t xml:space="preserve"> </w:t>
      </w:r>
      <w:r>
        <w:t>должны</w:t>
      </w:r>
      <w:r>
        <w:rPr>
          <w:spacing w:val="40"/>
        </w:rPr>
        <w:t xml:space="preserve"> </w:t>
      </w:r>
      <w:r>
        <w:t>обеспечить</w:t>
      </w:r>
      <w:r>
        <w:rPr>
          <w:spacing w:val="40"/>
        </w:rPr>
        <w:t xml:space="preserve"> </w:t>
      </w:r>
      <w:r>
        <w:t>требование</w:t>
      </w:r>
      <w:r>
        <w:rPr>
          <w:spacing w:val="40"/>
        </w:rPr>
        <w:t xml:space="preserve"> </w:t>
      </w:r>
      <w:r>
        <w:t>ФГОС</w:t>
      </w:r>
      <w:r>
        <w:rPr>
          <w:spacing w:val="40"/>
        </w:rPr>
        <w:t xml:space="preserve"> </w:t>
      </w:r>
      <w:r>
        <w:t>ООО.</w:t>
      </w:r>
    </w:p>
    <w:p w:rsidR="00156445" w:rsidRDefault="005A47D0">
      <w:pPr>
        <w:pStyle w:val="a3"/>
        <w:spacing w:line="256" w:lineRule="auto"/>
        <w:ind w:right="1113"/>
      </w:pPr>
      <w:r>
        <w:t>Стратегическими документами, определяющими направление модернизации</w:t>
      </w:r>
      <w:r>
        <w:rPr>
          <w:spacing w:val="80"/>
        </w:rPr>
        <w:t xml:space="preserve"> </w:t>
      </w:r>
      <w:r>
        <w:t>содержания и методов</w:t>
      </w:r>
      <w:r>
        <w:rPr>
          <w:spacing w:val="40"/>
        </w:rPr>
        <w:t xml:space="preserve"> </w:t>
      </w:r>
      <w:r>
        <w:t>обучения, являются:</w:t>
      </w:r>
    </w:p>
    <w:p w:rsidR="00156445" w:rsidRDefault="005A47D0">
      <w:pPr>
        <w:pStyle w:val="a3"/>
        <w:spacing w:line="252" w:lineRule="auto"/>
        <w:ind w:right="1091"/>
      </w:pPr>
      <w:r>
        <w:t>ФГОС ООО 2021 года (Приказ Минпросвещения России от 31.05.2021 № 287 «Об утверждении</w:t>
      </w:r>
      <w:r>
        <w:rPr>
          <w:spacing w:val="80"/>
        </w:rPr>
        <w:t xml:space="preserve"> </w:t>
      </w:r>
      <w:r>
        <w:t>Федерального</w:t>
      </w:r>
      <w:r>
        <w:rPr>
          <w:spacing w:val="80"/>
        </w:rPr>
        <w:t xml:space="preserve"> </w:t>
      </w:r>
      <w:r>
        <w:t>государственного</w:t>
      </w:r>
      <w:r>
        <w:rPr>
          <w:spacing w:val="80"/>
        </w:rPr>
        <w:t xml:space="preserve"> </w:t>
      </w:r>
      <w:r>
        <w:t>образовательного</w:t>
      </w:r>
      <w:r>
        <w:rPr>
          <w:spacing w:val="80"/>
        </w:rPr>
        <w:t xml:space="preserve"> </w:t>
      </w:r>
      <w:r>
        <w:t>стандарта</w:t>
      </w:r>
      <w:r>
        <w:rPr>
          <w:spacing w:val="8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зарегистрирован</w:t>
      </w:r>
      <w:r>
        <w:rPr>
          <w:spacing w:val="80"/>
        </w:rPr>
        <w:t xml:space="preserve"> </w:t>
      </w:r>
      <w:r>
        <w:t>в</w:t>
      </w:r>
      <w:r>
        <w:rPr>
          <w:spacing w:val="80"/>
        </w:rPr>
        <w:t xml:space="preserve"> </w:t>
      </w:r>
      <w:r>
        <w:t>Минюсте</w:t>
      </w:r>
      <w:r>
        <w:rPr>
          <w:spacing w:val="40"/>
        </w:rPr>
        <w:t xml:space="preserve"> </w:t>
      </w:r>
      <w:r>
        <w:t>России</w:t>
      </w:r>
      <w:r>
        <w:rPr>
          <w:spacing w:val="40"/>
        </w:rPr>
        <w:t xml:space="preserve"> </w:t>
      </w:r>
      <w:r>
        <w:t>05.07.2021,</w:t>
      </w:r>
    </w:p>
    <w:p w:rsidR="00156445" w:rsidRDefault="005A47D0">
      <w:pPr>
        <w:pStyle w:val="a3"/>
        <w:spacing w:line="262" w:lineRule="exact"/>
        <w:ind w:firstLine="0"/>
      </w:pPr>
      <w:r>
        <w:t>№</w:t>
      </w:r>
      <w:r>
        <w:rPr>
          <w:spacing w:val="1"/>
        </w:rPr>
        <w:t xml:space="preserve"> </w:t>
      </w:r>
      <w:r>
        <w:rPr>
          <w:spacing w:val="-2"/>
        </w:rPr>
        <w:t>64101);</w:t>
      </w:r>
    </w:p>
    <w:p w:rsidR="00156445" w:rsidRDefault="005A47D0">
      <w:pPr>
        <w:pStyle w:val="a3"/>
        <w:tabs>
          <w:tab w:val="left" w:pos="3561"/>
          <w:tab w:val="left" w:pos="5688"/>
          <w:tab w:val="left" w:pos="7618"/>
          <w:tab w:val="left" w:pos="9131"/>
        </w:tabs>
        <w:spacing w:line="247" w:lineRule="auto"/>
        <w:ind w:right="1099"/>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w:t>
      </w:r>
      <w:r>
        <w:rPr>
          <w:spacing w:val="40"/>
        </w:rPr>
        <w:t xml:space="preserve"> </w:t>
      </w:r>
      <w:r>
        <w:t>Федерации 24 декабря 2018 г.).</w:t>
      </w:r>
    </w:p>
    <w:p w:rsidR="00156445" w:rsidRDefault="005A47D0">
      <w:pPr>
        <w:pStyle w:val="a3"/>
        <w:spacing w:before="13" w:line="247" w:lineRule="auto"/>
        <w:ind w:right="1095"/>
      </w:pPr>
      <w:r>
        <w:t>Обновлённое</w:t>
      </w:r>
      <w:r>
        <w:rPr>
          <w:spacing w:val="68"/>
        </w:rPr>
        <w:t xml:space="preserve">  </w:t>
      </w:r>
      <w:r>
        <w:t>содержание</w:t>
      </w:r>
      <w:r>
        <w:rPr>
          <w:spacing w:val="63"/>
        </w:rPr>
        <w:t xml:space="preserve">  </w:t>
      </w:r>
      <w:r>
        <w:t>и</w:t>
      </w:r>
      <w:r>
        <w:rPr>
          <w:spacing w:val="64"/>
        </w:rPr>
        <w:t xml:space="preserve">  </w:t>
      </w:r>
      <w:r>
        <w:t>активные</w:t>
      </w:r>
      <w:r>
        <w:rPr>
          <w:spacing w:val="80"/>
        </w:rPr>
        <w:t xml:space="preserve">  </w:t>
      </w:r>
      <w:r>
        <w:t>и</w:t>
      </w:r>
      <w:r>
        <w:rPr>
          <w:spacing w:val="80"/>
        </w:rPr>
        <w:t xml:space="preserve">  </w:t>
      </w:r>
      <w:r>
        <w:t>интерактивные</w:t>
      </w:r>
      <w:r>
        <w:rPr>
          <w:spacing w:val="80"/>
        </w:rPr>
        <w:t xml:space="preserve">  </w:t>
      </w:r>
      <w:r>
        <w:t>методы</w:t>
      </w:r>
      <w:r>
        <w:rPr>
          <w:spacing w:val="76"/>
          <w:w w:val="150"/>
        </w:rPr>
        <w:t xml:space="preserve">  </w:t>
      </w:r>
      <w:r>
        <w:t>обучения по</w:t>
      </w:r>
      <w:r>
        <w:rPr>
          <w:spacing w:val="40"/>
        </w:rPr>
        <w:t xml:space="preserve"> </w:t>
      </w:r>
      <w:r>
        <w:t>технологии</w:t>
      </w:r>
      <w:r>
        <w:rPr>
          <w:spacing w:val="40"/>
        </w:rPr>
        <w:t xml:space="preserve"> </w:t>
      </w:r>
      <w:r>
        <w:t>должны</w:t>
      </w:r>
      <w:r>
        <w:rPr>
          <w:spacing w:val="40"/>
        </w:rPr>
        <w:t xml:space="preserve"> </w:t>
      </w:r>
      <w:r>
        <w:t>обеспечить</w:t>
      </w:r>
      <w:r>
        <w:rPr>
          <w:spacing w:val="40"/>
        </w:rPr>
        <w:t xml:space="preserve"> </w:t>
      </w:r>
      <w:r>
        <w:t>вхождение</w:t>
      </w:r>
      <w:r>
        <w:rPr>
          <w:spacing w:val="40"/>
        </w:rPr>
        <w:t xml:space="preserve"> </w:t>
      </w:r>
      <w:r>
        <w:t>обучающихся</w:t>
      </w:r>
      <w:r>
        <w:rPr>
          <w:spacing w:val="40"/>
        </w:rPr>
        <w:t xml:space="preserve"> </w:t>
      </w:r>
      <w:r>
        <w:t>в</w:t>
      </w:r>
      <w:r>
        <w:rPr>
          <w:spacing w:val="40"/>
        </w:rPr>
        <w:t xml:space="preserve"> </w:t>
      </w:r>
      <w:r>
        <w:t>цифровую</w:t>
      </w:r>
      <w:r>
        <w:rPr>
          <w:spacing w:val="40"/>
        </w:rPr>
        <w:t xml:space="preserve"> </w:t>
      </w:r>
      <w:r>
        <w:t>экономику, развивать системное представление об окружающем мире, воспитывать понимание ответственности</w:t>
      </w:r>
      <w:r>
        <w:rPr>
          <w:spacing w:val="80"/>
        </w:rPr>
        <w:t xml:space="preserve"> </w:t>
      </w:r>
      <w:r>
        <w:t>за</w:t>
      </w:r>
      <w:r>
        <w:rPr>
          <w:spacing w:val="40"/>
        </w:rPr>
        <w:t xml:space="preserve"> </w:t>
      </w:r>
      <w:r>
        <w:t>применение</w:t>
      </w:r>
      <w:r>
        <w:rPr>
          <w:spacing w:val="40"/>
        </w:rPr>
        <w:t xml:space="preserve"> </w:t>
      </w:r>
      <w:r>
        <w:t>различных</w:t>
      </w:r>
      <w:r>
        <w:rPr>
          <w:spacing w:val="40"/>
        </w:rPr>
        <w:t xml:space="preserve"> </w:t>
      </w:r>
      <w:r>
        <w:t>технологий</w:t>
      </w:r>
      <w:r>
        <w:rPr>
          <w:spacing w:val="40"/>
        </w:rPr>
        <w:t xml:space="preserve"> </w:t>
      </w:r>
      <w:r>
        <w:t>–</w:t>
      </w:r>
      <w:r>
        <w:rPr>
          <w:spacing w:val="40"/>
        </w:rPr>
        <w:t xml:space="preserve"> </w:t>
      </w:r>
      <w:r>
        <w:t>экологическое</w:t>
      </w:r>
      <w:r>
        <w:rPr>
          <w:spacing w:val="80"/>
          <w:w w:val="150"/>
        </w:rPr>
        <w:t xml:space="preserve"> </w:t>
      </w:r>
      <w:r>
        <w:t>мышление,</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6" w:firstLine="0"/>
      </w:pPr>
      <w:r>
        <w:t>обеспечивать</w:t>
      </w:r>
      <w:r>
        <w:rPr>
          <w:spacing w:val="80"/>
        </w:rPr>
        <w:t xml:space="preserve">   </w:t>
      </w:r>
      <w:r>
        <w:t>осознанный</w:t>
      </w:r>
      <w:r>
        <w:rPr>
          <w:spacing w:val="80"/>
        </w:rPr>
        <w:t xml:space="preserve">   </w:t>
      </w:r>
      <w:r>
        <w:t>выбор</w:t>
      </w:r>
      <w:r>
        <w:rPr>
          <w:spacing w:val="67"/>
        </w:rPr>
        <w:t xml:space="preserve">   </w:t>
      </w:r>
      <w:r>
        <w:t>дальнейшей</w:t>
      </w:r>
      <w:r>
        <w:rPr>
          <w:spacing w:val="80"/>
        </w:rPr>
        <w:t xml:space="preserve">   </w:t>
      </w:r>
      <w:r>
        <w:t>траектории</w:t>
      </w:r>
      <w:r>
        <w:rPr>
          <w:spacing w:val="80"/>
        </w:rPr>
        <w:t xml:space="preserve">   </w:t>
      </w:r>
      <w:r>
        <w:t>профессионального</w:t>
      </w:r>
      <w:r>
        <w:rPr>
          <w:spacing w:val="40"/>
        </w:rPr>
        <w:t xml:space="preserve"> </w:t>
      </w:r>
      <w:r>
        <w:t>и личностного развития.</w:t>
      </w:r>
    </w:p>
    <w:p w:rsidR="00156445" w:rsidRDefault="005A47D0">
      <w:pPr>
        <w:pStyle w:val="a3"/>
        <w:spacing w:before="12" w:line="249" w:lineRule="auto"/>
        <w:ind w:right="1104" w:firstLine="720"/>
      </w:pPr>
      <w:r>
        <w:t>Основной целью освоения технологии является формирование технологической грамотности,</w:t>
      </w:r>
      <w:r>
        <w:rPr>
          <w:spacing w:val="40"/>
        </w:rPr>
        <w:t xml:space="preserve"> </w:t>
      </w:r>
      <w:r>
        <w:t>глобальных</w:t>
      </w:r>
      <w:r>
        <w:rPr>
          <w:spacing w:val="40"/>
        </w:rPr>
        <w:t xml:space="preserve"> </w:t>
      </w:r>
      <w:r>
        <w:t>компетенций,</w:t>
      </w:r>
      <w:r>
        <w:rPr>
          <w:spacing w:val="40"/>
        </w:rPr>
        <w:t xml:space="preserve"> </w:t>
      </w:r>
      <w:r>
        <w:t>творческого</w:t>
      </w:r>
      <w:r>
        <w:rPr>
          <w:spacing w:val="40"/>
        </w:rPr>
        <w:t xml:space="preserve"> </w:t>
      </w:r>
      <w:r>
        <w:t>мышления,</w:t>
      </w:r>
      <w:r>
        <w:rPr>
          <w:spacing w:val="40"/>
        </w:rPr>
        <w:t xml:space="preserve"> </w:t>
      </w:r>
      <w:r>
        <w:t>необходимых</w:t>
      </w:r>
      <w:r>
        <w:rPr>
          <w:spacing w:val="40"/>
        </w:rPr>
        <w:t xml:space="preserve"> </w:t>
      </w:r>
      <w:r>
        <w:t>для</w:t>
      </w:r>
      <w:r>
        <w:rPr>
          <w:spacing w:val="40"/>
        </w:rPr>
        <w:t xml:space="preserve"> </w:t>
      </w:r>
      <w:r>
        <w:t>перехода</w:t>
      </w:r>
      <w:r>
        <w:rPr>
          <w:spacing w:val="80"/>
        </w:rPr>
        <w:t xml:space="preserve"> </w:t>
      </w:r>
      <w:r>
        <w:t>к</w:t>
      </w:r>
      <w:r>
        <w:rPr>
          <w:spacing w:val="40"/>
        </w:rPr>
        <w:t xml:space="preserve"> </w:t>
      </w:r>
      <w:r>
        <w:t>новым</w:t>
      </w:r>
      <w:r>
        <w:rPr>
          <w:spacing w:val="40"/>
        </w:rPr>
        <w:t xml:space="preserve"> </w:t>
      </w:r>
      <w:r>
        <w:t>приоритетам</w:t>
      </w:r>
      <w:r>
        <w:rPr>
          <w:spacing w:val="40"/>
        </w:rPr>
        <w:t xml:space="preserve"> </w:t>
      </w:r>
      <w:r>
        <w:t>научно-технологического</w:t>
      </w:r>
      <w:r>
        <w:rPr>
          <w:spacing w:val="40"/>
        </w:rPr>
        <w:t xml:space="preserve"> </w:t>
      </w:r>
      <w:r>
        <w:t>развития</w:t>
      </w:r>
      <w:r>
        <w:rPr>
          <w:spacing w:val="40"/>
        </w:rPr>
        <w:t xml:space="preserve"> </w:t>
      </w:r>
      <w:r>
        <w:t>Российской</w:t>
      </w:r>
      <w:r>
        <w:rPr>
          <w:spacing w:val="80"/>
        </w:rPr>
        <w:t xml:space="preserve"> </w:t>
      </w:r>
      <w:r>
        <w:t>Федерации.</w:t>
      </w:r>
    </w:p>
    <w:p w:rsidR="00156445" w:rsidRDefault="005A47D0">
      <w:pPr>
        <w:pStyle w:val="a3"/>
        <w:spacing w:before="11" w:line="262" w:lineRule="exact"/>
        <w:ind w:left="1736" w:firstLine="0"/>
      </w:pPr>
      <w:r>
        <w:t>Задачами</w:t>
      </w:r>
      <w:r>
        <w:rPr>
          <w:spacing w:val="31"/>
        </w:rPr>
        <w:t xml:space="preserve"> </w:t>
      </w:r>
      <w:r>
        <w:t>курса</w:t>
      </w:r>
      <w:r>
        <w:rPr>
          <w:spacing w:val="33"/>
        </w:rPr>
        <w:t xml:space="preserve"> </w:t>
      </w:r>
      <w:r>
        <w:t>технологии</w:t>
      </w:r>
      <w:r>
        <w:rPr>
          <w:spacing w:val="24"/>
        </w:rPr>
        <w:t xml:space="preserve"> </w:t>
      </w:r>
      <w:r>
        <w:rPr>
          <w:spacing w:val="-2"/>
        </w:rPr>
        <w:t>являются:</w:t>
      </w:r>
    </w:p>
    <w:p w:rsidR="00156445" w:rsidRDefault="005A47D0">
      <w:pPr>
        <w:pStyle w:val="a3"/>
        <w:spacing w:line="262" w:lineRule="exact"/>
        <w:ind w:left="1736" w:firstLine="0"/>
      </w:pPr>
      <w:r>
        <w:t>овладение</w:t>
      </w:r>
      <w:r>
        <w:rPr>
          <w:spacing w:val="54"/>
        </w:rPr>
        <w:t xml:space="preserve"> </w:t>
      </w:r>
      <w:r>
        <w:t>знаниями,</w:t>
      </w:r>
      <w:r>
        <w:rPr>
          <w:spacing w:val="36"/>
        </w:rPr>
        <w:t xml:space="preserve">  </w:t>
      </w:r>
      <w:r>
        <w:t>умениями</w:t>
      </w:r>
      <w:r>
        <w:rPr>
          <w:spacing w:val="34"/>
        </w:rPr>
        <w:t xml:space="preserve">  </w:t>
      </w:r>
      <w:r>
        <w:t>и</w:t>
      </w:r>
      <w:r>
        <w:rPr>
          <w:spacing w:val="42"/>
        </w:rPr>
        <w:t xml:space="preserve">  </w:t>
      </w:r>
      <w:r>
        <w:t>опытом</w:t>
      </w:r>
      <w:r>
        <w:rPr>
          <w:spacing w:val="38"/>
        </w:rPr>
        <w:t xml:space="preserve">  </w:t>
      </w:r>
      <w:r>
        <w:t>деятельности</w:t>
      </w:r>
      <w:r>
        <w:rPr>
          <w:spacing w:val="37"/>
        </w:rPr>
        <w:t xml:space="preserve">  </w:t>
      </w:r>
      <w:r>
        <w:t>в</w:t>
      </w:r>
      <w:r>
        <w:rPr>
          <w:spacing w:val="37"/>
        </w:rPr>
        <w:t xml:space="preserve">  </w:t>
      </w:r>
      <w:r>
        <w:t>предметной</w:t>
      </w:r>
      <w:r>
        <w:rPr>
          <w:spacing w:val="40"/>
        </w:rPr>
        <w:t xml:space="preserve">  </w:t>
      </w:r>
      <w:r>
        <w:rPr>
          <w:spacing w:val="-2"/>
        </w:rPr>
        <w:t>области</w:t>
      </w:r>
    </w:p>
    <w:p w:rsidR="00156445" w:rsidRDefault="005A47D0">
      <w:pPr>
        <w:pStyle w:val="a3"/>
        <w:spacing w:before="14" w:line="252" w:lineRule="auto"/>
        <w:ind w:right="1091" w:firstLine="0"/>
      </w:pPr>
      <w:r>
        <w:t>«Технология»</w:t>
      </w:r>
      <w:r>
        <w:rPr>
          <w:spacing w:val="80"/>
        </w:rPr>
        <w:t xml:space="preserve"> </w:t>
      </w:r>
      <w:r>
        <w:t>как</w:t>
      </w:r>
      <w:r>
        <w:rPr>
          <w:spacing w:val="80"/>
        </w:rPr>
        <w:t xml:space="preserve"> </w:t>
      </w:r>
      <w:r>
        <w:t>необходимым</w:t>
      </w:r>
      <w:r>
        <w:rPr>
          <w:spacing w:val="80"/>
        </w:rPr>
        <w:t xml:space="preserve"> </w:t>
      </w:r>
      <w:r>
        <w:t>компонентом</w:t>
      </w:r>
      <w:r>
        <w:rPr>
          <w:spacing w:val="80"/>
        </w:rPr>
        <w:t xml:space="preserve"> </w:t>
      </w:r>
      <w:r>
        <w:t>общей</w:t>
      </w:r>
      <w:r>
        <w:rPr>
          <w:spacing w:val="80"/>
        </w:rPr>
        <w:t xml:space="preserve"> </w:t>
      </w:r>
      <w:r>
        <w:t>культуры</w:t>
      </w:r>
      <w:r>
        <w:rPr>
          <w:spacing w:val="80"/>
        </w:rPr>
        <w:t xml:space="preserve"> </w:t>
      </w:r>
      <w:r>
        <w:t>человека</w:t>
      </w:r>
      <w:r>
        <w:rPr>
          <w:spacing w:val="80"/>
        </w:rPr>
        <w:t xml:space="preserve"> </w:t>
      </w:r>
      <w:r>
        <w:t>цифрового социума</w:t>
      </w:r>
      <w:r>
        <w:rPr>
          <w:spacing w:val="40"/>
        </w:rPr>
        <w:t xml:space="preserve"> </w:t>
      </w:r>
      <w:r>
        <w:t>и</w:t>
      </w:r>
      <w:r>
        <w:rPr>
          <w:spacing w:val="40"/>
        </w:rPr>
        <w:t xml:space="preserve"> </w:t>
      </w:r>
      <w:r>
        <w:t>актуальными</w:t>
      </w:r>
      <w:r>
        <w:rPr>
          <w:spacing w:val="40"/>
        </w:rPr>
        <w:t xml:space="preserve"> </w:t>
      </w:r>
      <w:r>
        <w:t>для</w:t>
      </w:r>
      <w:r>
        <w:rPr>
          <w:spacing w:val="40"/>
        </w:rPr>
        <w:t xml:space="preserve"> </w:t>
      </w:r>
      <w:r>
        <w:t>жизни</w:t>
      </w:r>
      <w:r>
        <w:rPr>
          <w:spacing w:val="40"/>
        </w:rPr>
        <w:t xml:space="preserve"> </w:t>
      </w:r>
      <w:r>
        <w:t>в</w:t>
      </w:r>
      <w:r>
        <w:rPr>
          <w:spacing w:val="40"/>
        </w:rPr>
        <w:t xml:space="preserve"> </w:t>
      </w:r>
      <w:r>
        <w:t>этом</w:t>
      </w:r>
      <w:r>
        <w:rPr>
          <w:spacing w:val="40"/>
        </w:rPr>
        <w:t xml:space="preserve"> </w:t>
      </w:r>
      <w:r>
        <w:t>социуме</w:t>
      </w:r>
      <w:r>
        <w:rPr>
          <w:spacing w:val="40"/>
        </w:rPr>
        <w:t xml:space="preserve"> </w:t>
      </w:r>
      <w:r>
        <w:t>технологиями;</w:t>
      </w:r>
    </w:p>
    <w:p w:rsidR="00156445" w:rsidRDefault="005A47D0">
      <w:pPr>
        <w:pStyle w:val="a3"/>
        <w:spacing w:line="247" w:lineRule="auto"/>
        <w:ind w:right="1096" w:firstLine="720"/>
      </w:pPr>
      <w:r>
        <w:t>овладение трудовыми умениями и необходимыми технологическими знаниями по преобразованию</w:t>
      </w:r>
      <w:r>
        <w:rPr>
          <w:spacing w:val="75"/>
        </w:rPr>
        <w:t xml:space="preserve">    </w:t>
      </w:r>
      <w:r>
        <w:t>материи,</w:t>
      </w:r>
      <w:r>
        <w:rPr>
          <w:spacing w:val="61"/>
          <w:w w:val="150"/>
        </w:rPr>
        <w:t xml:space="preserve">    </w:t>
      </w:r>
      <w:r>
        <w:t>энергии</w:t>
      </w:r>
      <w:r>
        <w:rPr>
          <w:spacing w:val="59"/>
          <w:w w:val="150"/>
        </w:rPr>
        <w:t xml:space="preserve">    </w:t>
      </w:r>
      <w:r>
        <w:t>и</w:t>
      </w:r>
      <w:r>
        <w:rPr>
          <w:spacing w:val="61"/>
          <w:w w:val="150"/>
        </w:rPr>
        <w:t xml:space="preserve">    </w:t>
      </w:r>
      <w:r>
        <w:t>информации</w:t>
      </w:r>
      <w:r>
        <w:rPr>
          <w:spacing w:val="60"/>
          <w:w w:val="150"/>
        </w:rPr>
        <w:t xml:space="preserve">    </w:t>
      </w:r>
      <w:r>
        <w:t>в</w:t>
      </w:r>
      <w:r>
        <w:rPr>
          <w:spacing w:val="61"/>
          <w:w w:val="150"/>
        </w:rPr>
        <w:t xml:space="preserve">    </w:t>
      </w:r>
      <w:r>
        <w:t>соответствии с</w:t>
      </w:r>
      <w:r>
        <w:rPr>
          <w:spacing w:val="40"/>
        </w:rPr>
        <w:t xml:space="preserve"> </w:t>
      </w:r>
      <w:r>
        <w:t>поставленными</w:t>
      </w:r>
      <w:r>
        <w:rPr>
          <w:spacing w:val="40"/>
        </w:rPr>
        <w:t xml:space="preserve"> </w:t>
      </w:r>
      <w:r>
        <w:t>целями,</w:t>
      </w:r>
      <w:r>
        <w:rPr>
          <w:spacing w:val="40"/>
        </w:rPr>
        <w:t xml:space="preserve"> </w:t>
      </w:r>
      <w:r>
        <w:t>исходя</w:t>
      </w:r>
      <w:r>
        <w:rPr>
          <w:spacing w:val="40"/>
        </w:rPr>
        <w:t xml:space="preserve"> </w:t>
      </w:r>
      <w:r>
        <w:t>из</w:t>
      </w:r>
      <w:r>
        <w:rPr>
          <w:spacing w:val="40"/>
        </w:rPr>
        <w:t xml:space="preserve"> </w:t>
      </w:r>
      <w:r>
        <w:t>экономических,</w:t>
      </w:r>
      <w:r>
        <w:rPr>
          <w:spacing w:val="40"/>
        </w:rPr>
        <w:t xml:space="preserve"> </w:t>
      </w:r>
      <w:r>
        <w:t>социальных,</w:t>
      </w:r>
      <w:r>
        <w:rPr>
          <w:spacing w:val="40"/>
        </w:rPr>
        <w:t xml:space="preserve"> </w:t>
      </w:r>
      <w:r>
        <w:t>экологических, эстетических</w:t>
      </w:r>
      <w:r>
        <w:rPr>
          <w:spacing w:val="40"/>
        </w:rPr>
        <w:t xml:space="preserve"> </w:t>
      </w:r>
      <w:r>
        <w:t>критериев,</w:t>
      </w:r>
      <w:r>
        <w:rPr>
          <w:spacing w:val="40"/>
        </w:rPr>
        <w:t xml:space="preserve"> </w:t>
      </w:r>
      <w:r>
        <w:t>а</w:t>
      </w:r>
      <w:r>
        <w:rPr>
          <w:spacing w:val="40"/>
        </w:rPr>
        <w:t xml:space="preserve"> </w:t>
      </w:r>
      <w:r>
        <w:t>также</w:t>
      </w:r>
      <w:r>
        <w:rPr>
          <w:spacing w:val="40"/>
        </w:rPr>
        <w:t xml:space="preserve"> </w:t>
      </w:r>
      <w:r>
        <w:t>критериев</w:t>
      </w:r>
      <w:r>
        <w:rPr>
          <w:spacing w:val="40"/>
        </w:rPr>
        <w:t xml:space="preserve"> </w:t>
      </w:r>
      <w:r>
        <w:t>личной</w:t>
      </w:r>
      <w:r>
        <w:rPr>
          <w:spacing w:val="40"/>
        </w:rPr>
        <w:t xml:space="preserve"> </w:t>
      </w:r>
      <w:r>
        <w:t>и</w:t>
      </w:r>
      <w:r>
        <w:rPr>
          <w:spacing w:val="40"/>
        </w:rPr>
        <w:t xml:space="preserve"> </w:t>
      </w:r>
      <w:r>
        <w:t>общественной</w:t>
      </w:r>
      <w:r>
        <w:rPr>
          <w:spacing w:val="40"/>
        </w:rPr>
        <w:t xml:space="preserve"> </w:t>
      </w:r>
      <w:r>
        <w:t>безопасности;</w:t>
      </w:r>
    </w:p>
    <w:p w:rsidR="00156445" w:rsidRDefault="005A47D0">
      <w:pPr>
        <w:pStyle w:val="a3"/>
        <w:spacing w:before="11" w:line="247" w:lineRule="auto"/>
        <w:ind w:right="1098" w:firstLine="720"/>
      </w:pPr>
      <w:r>
        <w:t>формирование</w:t>
      </w:r>
      <w:r>
        <w:rPr>
          <w:spacing w:val="40"/>
        </w:rPr>
        <w:t xml:space="preserve"> </w:t>
      </w:r>
      <w:r>
        <w:t>у</w:t>
      </w:r>
      <w:r>
        <w:rPr>
          <w:spacing w:val="40"/>
        </w:rPr>
        <w:t xml:space="preserve"> </w:t>
      </w:r>
      <w:r>
        <w:t>обучающихся</w:t>
      </w:r>
      <w:r>
        <w:rPr>
          <w:spacing w:val="40"/>
        </w:rPr>
        <w:t xml:space="preserve"> </w:t>
      </w:r>
      <w:r>
        <w:t>культуры</w:t>
      </w:r>
      <w:r>
        <w:rPr>
          <w:spacing w:val="40"/>
        </w:rPr>
        <w:t xml:space="preserve"> </w:t>
      </w:r>
      <w:r>
        <w:t>проектной</w:t>
      </w:r>
      <w:r>
        <w:rPr>
          <w:spacing w:val="40"/>
        </w:rPr>
        <w:t xml:space="preserve"> </w:t>
      </w:r>
      <w:r>
        <w:t>и</w:t>
      </w:r>
      <w:r>
        <w:rPr>
          <w:spacing w:val="40"/>
        </w:rPr>
        <w:t xml:space="preserve"> </w:t>
      </w:r>
      <w:r>
        <w:t>исследовательской</w:t>
      </w:r>
      <w:r>
        <w:rPr>
          <w:spacing w:val="40"/>
        </w:rPr>
        <w:t xml:space="preserve"> </w:t>
      </w:r>
      <w:r>
        <w:t>деятельности,</w:t>
      </w:r>
      <w:r>
        <w:rPr>
          <w:spacing w:val="40"/>
        </w:rPr>
        <w:t xml:space="preserve"> </w:t>
      </w:r>
      <w:r>
        <w:t>готовности</w:t>
      </w:r>
      <w:r>
        <w:rPr>
          <w:spacing w:val="40"/>
        </w:rPr>
        <w:t xml:space="preserve"> </w:t>
      </w:r>
      <w:r>
        <w:t>к</w:t>
      </w:r>
      <w:r>
        <w:rPr>
          <w:spacing w:val="40"/>
        </w:rPr>
        <w:t xml:space="preserve"> </w:t>
      </w:r>
      <w:r>
        <w:t>предложению</w:t>
      </w:r>
      <w:r>
        <w:rPr>
          <w:spacing w:val="40"/>
        </w:rPr>
        <w:t xml:space="preserve"> </w:t>
      </w:r>
      <w:r>
        <w:t>и</w:t>
      </w:r>
      <w:r>
        <w:rPr>
          <w:spacing w:val="40"/>
        </w:rPr>
        <w:t xml:space="preserve"> </w:t>
      </w:r>
      <w:r>
        <w:t>осуществлению</w:t>
      </w:r>
      <w:r>
        <w:rPr>
          <w:spacing w:val="40"/>
        </w:rPr>
        <w:t xml:space="preserve"> </w:t>
      </w:r>
      <w:r>
        <w:t>новых</w:t>
      </w:r>
      <w:r>
        <w:rPr>
          <w:spacing w:val="40"/>
        </w:rPr>
        <w:t xml:space="preserve"> </w:t>
      </w:r>
      <w:r>
        <w:t>технологических</w:t>
      </w:r>
      <w:r>
        <w:rPr>
          <w:spacing w:val="40"/>
        </w:rPr>
        <w:t xml:space="preserve"> </w:t>
      </w:r>
      <w:r>
        <w:rPr>
          <w:spacing w:val="-2"/>
        </w:rPr>
        <w:t>решений;</w:t>
      </w:r>
    </w:p>
    <w:p w:rsidR="00156445" w:rsidRDefault="005A47D0">
      <w:pPr>
        <w:pStyle w:val="a3"/>
        <w:spacing w:before="9" w:line="247" w:lineRule="auto"/>
        <w:ind w:right="1118" w:firstLine="720"/>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w:t>
      </w:r>
      <w:r>
        <w:rPr>
          <w:spacing w:val="-2"/>
        </w:rPr>
        <w:t>технологий;</w:t>
      </w:r>
    </w:p>
    <w:p w:rsidR="00156445" w:rsidRDefault="005A47D0">
      <w:pPr>
        <w:pStyle w:val="a3"/>
        <w:spacing w:before="13" w:line="249" w:lineRule="auto"/>
        <w:ind w:right="1113" w:firstLine="720"/>
      </w:pPr>
      <w:r>
        <w:t>развитие</w:t>
      </w:r>
      <w:r>
        <w:rPr>
          <w:spacing w:val="63"/>
        </w:rPr>
        <w:t xml:space="preserve">  </w:t>
      </w:r>
      <w:r>
        <w:t>умений</w:t>
      </w:r>
      <w:r>
        <w:rPr>
          <w:spacing w:val="65"/>
        </w:rPr>
        <w:t xml:space="preserve">  </w:t>
      </w:r>
      <w:r>
        <w:t>оценивать</w:t>
      </w:r>
      <w:r>
        <w:rPr>
          <w:spacing w:val="61"/>
        </w:rPr>
        <w:t xml:space="preserve">  </w:t>
      </w:r>
      <w:r>
        <w:t>свои</w:t>
      </w:r>
      <w:r>
        <w:rPr>
          <w:spacing w:val="62"/>
        </w:rPr>
        <w:t xml:space="preserve">  </w:t>
      </w:r>
      <w:r>
        <w:t>профессиональные</w:t>
      </w:r>
      <w:r>
        <w:rPr>
          <w:spacing w:val="63"/>
        </w:rPr>
        <w:t xml:space="preserve">  </w:t>
      </w:r>
      <w:r>
        <w:t>интересы</w:t>
      </w:r>
      <w:r>
        <w:rPr>
          <w:spacing w:val="63"/>
        </w:rPr>
        <w:t xml:space="preserve">  </w:t>
      </w:r>
      <w:r>
        <w:t>и</w:t>
      </w:r>
      <w:r>
        <w:rPr>
          <w:spacing w:val="62"/>
        </w:rPr>
        <w:t xml:space="preserve">  </w:t>
      </w:r>
      <w:r>
        <w:t>склонности в</w:t>
      </w:r>
      <w:r>
        <w:rPr>
          <w:spacing w:val="40"/>
        </w:rPr>
        <w:t xml:space="preserve"> </w:t>
      </w:r>
      <w:r>
        <w:t>плане</w:t>
      </w:r>
      <w:r>
        <w:rPr>
          <w:spacing w:val="40"/>
        </w:rPr>
        <w:t xml:space="preserve"> </w:t>
      </w:r>
      <w:r>
        <w:t>подготовки</w:t>
      </w:r>
      <w:r>
        <w:rPr>
          <w:spacing w:val="40"/>
        </w:rPr>
        <w:t xml:space="preserve"> </w:t>
      </w:r>
      <w:r>
        <w:t>к</w:t>
      </w:r>
      <w:r>
        <w:rPr>
          <w:spacing w:val="40"/>
        </w:rPr>
        <w:t xml:space="preserve"> </w:t>
      </w:r>
      <w:r>
        <w:t>будущей</w:t>
      </w:r>
      <w:r>
        <w:rPr>
          <w:spacing w:val="40"/>
        </w:rPr>
        <w:t xml:space="preserve"> </w:t>
      </w:r>
      <w:r>
        <w:t>профессиональной</w:t>
      </w:r>
      <w:r>
        <w:rPr>
          <w:spacing w:val="40"/>
        </w:rPr>
        <w:t xml:space="preserve"> </w:t>
      </w:r>
      <w:r>
        <w:t>деятельности,</w:t>
      </w:r>
      <w:r>
        <w:rPr>
          <w:spacing w:val="40"/>
        </w:rPr>
        <w:t xml:space="preserve"> </w:t>
      </w:r>
      <w:r>
        <w:t>владение</w:t>
      </w:r>
      <w:r>
        <w:rPr>
          <w:spacing w:val="40"/>
        </w:rPr>
        <w:t xml:space="preserve"> </w:t>
      </w:r>
      <w:r>
        <w:t>методиками оценки</w:t>
      </w:r>
      <w:r>
        <w:rPr>
          <w:spacing w:val="40"/>
        </w:rPr>
        <w:t xml:space="preserve"> </w:t>
      </w:r>
      <w:r>
        <w:t>своих</w:t>
      </w:r>
      <w:r>
        <w:rPr>
          <w:spacing w:val="40"/>
        </w:rPr>
        <w:t xml:space="preserve"> </w:t>
      </w:r>
      <w:r>
        <w:t>профессиональных</w:t>
      </w:r>
      <w:r>
        <w:rPr>
          <w:spacing w:val="40"/>
        </w:rPr>
        <w:t xml:space="preserve"> </w:t>
      </w:r>
      <w:r>
        <w:t>предпочтений.</w:t>
      </w:r>
    </w:p>
    <w:p w:rsidR="00156445" w:rsidRDefault="005A47D0">
      <w:pPr>
        <w:pStyle w:val="a3"/>
        <w:tabs>
          <w:tab w:val="left" w:pos="1760"/>
          <w:tab w:val="left" w:pos="3134"/>
          <w:tab w:val="left" w:pos="5083"/>
          <w:tab w:val="left" w:pos="6941"/>
          <w:tab w:val="left" w:pos="9856"/>
        </w:tabs>
        <w:spacing w:before="1" w:line="249" w:lineRule="auto"/>
        <w:ind w:right="1085" w:firstLine="720"/>
      </w:pPr>
      <w:r>
        <w:t>Технологическое</w:t>
      </w:r>
      <w:r>
        <w:rPr>
          <w:spacing w:val="40"/>
        </w:rPr>
        <w:t xml:space="preserve"> </w:t>
      </w:r>
      <w:r>
        <w:t>образование</w:t>
      </w:r>
      <w:r>
        <w:rPr>
          <w:spacing w:val="40"/>
        </w:rPr>
        <w:t xml:space="preserve"> </w:t>
      </w:r>
      <w:r>
        <w:t>обучающихся</w:t>
      </w:r>
      <w:r>
        <w:rPr>
          <w:spacing w:val="40"/>
        </w:rPr>
        <w:t xml:space="preserve"> </w:t>
      </w:r>
      <w:r>
        <w:t>носит</w:t>
      </w:r>
      <w:r>
        <w:rPr>
          <w:spacing w:val="40"/>
        </w:rPr>
        <w:t xml:space="preserve"> </w:t>
      </w:r>
      <w:r>
        <w:t>интегративный</w:t>
      </w:r>
      <w:r>
        <w:rPr>
          <w:spacing w:val="40"/>
        </w:rPr>
        <w:t xml:space="preserve"> </w:t>
      </w:r>
      <w:r>
        <w:t>характер</w:t>
      </w:r>
      <w:r>
        <w:rPr>
          <w:spacing w:val="40"/>
        </w:rPr>
        <w:t xml:space="preserve"> </w:t>
      </w:r>
      <w:r>
        <w:t>и</w:t>
      </w:r>
      <w:r>
        <w:rPr>
          <w:spacing w:val="80"/>
        </w:rPr>
        <w:t xml:space="preserve"> </w:t>
      </w:r>
      <w:r>
        <w:t>строится</w:t>
      </w:r>
      <w:r>
        <w:rPr>
          <w:spacing w:val="72"/>
        </w:rPr>
        <w:t xml:space="preserve">   </w:t>
      </w:r>
      <w:r>
        <w:t>на</w:t>
      </w:r>
      <w:r>
        <w:rPr>
          <w:spacing w:val="63"/>
          <w:w w:val="150"/>
        </w:rPr>
        <w:t xml:space="preserve">   </w:t>
      </w:r>
      <w:r>
        <w:t>неразрывной</w:t>
      </w:r>
      <w:r>
        <w:rPr>
          <w:spacing w:val="66"/>
          <w:w w:val="150"/>
        </w:rPr>
        <w:t xml:space="preserve">   </w:t>
      </w:r>
      <w:r>
        <w:t>взаимосвязи</w:t>
      </w:r>
      <w:r>
        <w:rPr>
          <w:spacing w:val="68"/>
          <w:w w:val="150"/>
        </w:rPr>
        <w:t xml:space="preserve">   </w:t>
      </w:r>
      <w:r>
        <w:t>с</w:t>
      </w:r>
      <w:r>
        <w:rPr>
          <w:spacing w:val="65"/>
          <w:w w:val="150"/>
        </w:rPr>
        <w:t xml:space="preserve">   </w:t>
      </w:r>
      <w:r>
        <w:t>любым</w:t>
      </w:r>
      <w:r>
        <w:rPr>
          <w:spacing w:val="67"/>
          <w:w w:val="150"/>
        </w:rPr>
        <w:t xml:space="preserve">   </w:t>
      </w:r>
      <w:r>
        <w:t>трудовым</w:t>
      </w:r>
      <w:r>
        <w:rPr>
          <w:spacing w:val="65"/>
          <w:w w:val="150"/>
        </w:rPr>
        <w:t xml:space="preserve">   </w:t>
      </w:r>
      <w:r>
        <w:t xml:space="preserve">процессом </w:t>
      </w:r>
      <w:r>
        <w:rPr>
          <w:spacing w:val="-10"/>
        </w:rPr>
        <w:t>и</w:t>
      </w:r>
      <w:r>
        <w:tab/>
      </w:r>
      <w:r>
        <w:rPr>
          <w:spacing w:val="-2"/>
        </w:rPr>
        <w:t>создаёт</w:t>
      </w:r>
      <w:r>
        <w:tab/>
      </w:r>
      <w:r>
        <w:rPr>
          <w:spacing w:val="-2"/>
        </w:rPr>
        <w:t>возможность</w:t>
      </w:r>
      <w:r>
        <w:tab/>
      </w:r>
      <w:r>
        <w:rPr>
          <w:spacing w:val="-2"/>
        </w:rPr>
        <w:t>применения</w:t>
      </w:r>
      <w:r>
        <w:tab/>
      </w:r>
      <w:r>
        <w:rPr>
          <w:spacing w:val="-2"/>
        </w:rPr>
        <w:t>научно-теоретических</w:t>
      </w:r>
      <w:r>
        <w:tab/>
      </w:r>
      <w:r>
        <w:rPr>
          <w:spacing w:val="-2"/>
        </w:rPr>
        <w:t xml:space="preserve">знаний </w:t>
      </w:r>
      <w:r>
        <w:t>в</w:t>
      </w:r>
      <w:r>
        <w:rPr>
          <w:spacing w:val="80"/>
        </w:rPr>
        <w:t xml:space="preserve">   </w:t>
      </w:r>
      <w:r>
        <w:t>преобразовательной</w:t>
      </w:r>
      <w:r>
        <w:rPr>
          <w:spacing w:val="80"/>
        </w:rPr>
        <w:t xml:space="preserve">   </w:t>
      </w:r>
      <w:r>
        <w:t>продуктивной</w:t>
      </w:r>
      <w:r>
        <w:rPr>
          <w:spacing w:val="80"/>
        </w:rPr>
        <w:t xml:space="preserve">   </w:t>
      </w:r>
      <w:r>
        <w:t>деятельности,</w:t>
      </w:r>
      <w:r>
        <w:rPr>
          <w:spacing w:val="80"/>
        </w:rPr>
        <w:t xml:space="preserve">   </w:t>
      </w:r>
      <w:r>
        <w:t>включении</w:t>
      </w:r>
      <w:r>
        <w:rPr>
          <w:spacing w:val="80"/>
        </w:rPr>
        <w:t xml:space="preserve">   </w:t>
      </w:r>
      <w:r>
        <w:t>обучающихся</w:t>
      </w:r>
      <w:r>
        <w:rPr>
          <w:spacing w:val="80"/>
        </w:rPr>
        <w:t xml:space="preserve"> </w:t>
      </w:r>
      <w:r>
        <w:t>в</w:t>
      </w:r>
      <w:r>
        <w:rPr>
          <w:spacing w:val="40"/>
        </w:rPr>
        <w:t xml:space="preserve"> </w:t>
      </w:r>
      <w:r>
        <w:t>реальные</w:t>
      </w:r>
      <w:r>
        <w:rPr>
          <w:spacing w:val="40"/>
        </w:rPr>
        <w:t xml:space="preserve"> </w:t>
      </w:r>
      <w:r>
        <w:t>трудовые</w:t>
      </w:r>
      <w:r>
        <w:rPr>
          <w:spacing w:val="40"/>
        </w:rPr>
        <w:t xml:space="preserve"> </w:t>
      </w:r>
      <w:r>
        <w:t>отношения</w:t>
      </w:r>
      <w:r>
        <w:rPr>
          <w:spacing w:val="40"/>
        </w:rPr>
        <w:t xml:space="preserve"> </w:t>
      </w:r>
      <w:r>
        <w:t>в</w:t>
      </w:r>
      <w:r>
        <w:rPr>
          <w:spacing w:val="40"/>
        </w:rPr>
        <w:t xml:space="preserve"> </w:t>
      </w:r>
      <w:r>
        <w:t>процессе</w:t>
      </w:r>
      <w:r>
        <w:rPr>
          <w:spacing w:val="40"/>
        </w:rPr>
        <w:t xml:space="preserve"> </w:t>
      </w:r>
      <w:r>
        <w:t>созидательной</w:t>
      </w:r>
      <w:r>
        <w:rPr>
          <w:spacing w:val="40"/>
        </w:rPr>
        <w:t xml:space="preserve"> </w:t>
      </w:r>
      <w:r>
        <w:t>деятельности,</w:t>
      </w:r>
      <w:r>
        <w:rPr>
          <w:spacing w:val="40"/>
        </w:rPr>
        <w:t xml:space="preserve"> </w:t>
      </w:r>
      <w:r>
        <w:t>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w:t>
      </w:r>
      <w:r>
        <w:rPr>
          <w:spacing w:val="40"/>
        </w:rPr>
        <w:t xml:space="preserve"> </w:t>
      </w:r>
      <w:r>
        <w:t>инициативности, предприимчивости, развитии компетенций, позволяющих обучающимся осваивать</w:t>
      </w:r>
      <w:r>
        <w:rPr>
          <w:spacing w:val="40"/>
        </w:rPr>
        <w:t xml:space="preserve"> </w:t>
      </w:r>
      <w:r>
        <w:t>новые</w:t>
      </w:r>
      <w:r>
        <w:rPr>
          <w:spacing w:val="40"/>
        </w:rPr>
        <w:t xml:space="preserve"> </w:t>
      </w:r>
      <w:r>
        <w:t>виды</w:t>
      </w:r>
      <w:r>
        <w:rPr>
          <w:spacing w:val="40"/>
        </w:rPr>
        <w:t xml:space="preserve"> </w:t>
      </w:r>
      <w:r>
        <w:t>труда</w:t>
      </w:r>
      <w:r>
        <w:rPr>
          <w:spacing w:val="40"/>
        </w:rPr>
        <w:t xml:space="preserve"> </w:t>
      </w:r>
      <w:r>
        <w:t>и</w:t>
      </w:r>
      <w:r>
        <w:rPr>
          <w:spacing w:val="40"/>
        </w:rPr>
        <w:t xml:space="preserve"> </w:t>
      </w:r>
      <w:r>
        <w:t>готовности</w:t>
      </w:r>
      <w:r>
        <w:rPr>
          <w:spacing w:val="40"/>
        </w:rPr>
        <w:t xml:space="preserve"> </w:t>
      </w:r>
      <w:r>
        <w:t>принимать</w:t>
      </w:r>
      <w:r>
        <w:rPr>
          <w:spacing w:val="40"/>
        </w:rPr>
        <w:t xml:space="preserve"> </w:t>
      </w:r>
      <w:r>
        <w:t>нестандартные</w:t>
      </w:r>
      <w:r>
        <w:rPr>
          <w:spacing w:val="40"/>
        </w:rPr>
        <w:t xml:space="preserve"> </w:t>
      </w:r>
      <w:r>
        <w:t>решения.</w:t>
      </w:r>
    </w:p>
    <w:p w:rsidR="00156445" w:rsidRDefault="005A47D0">
      <w:pPr>
        <w:pStyle w:val="a3"/>
        <w:tabs>
          <w:tab w:val="left" w:pos="2898"/>
          <w:tab w:val="left" w:pos="3527"/>
          <w:tab w:val="left" w:pos="3671"/>
          <w:tab w:val="left" w:pos="4055"/>
          <w:tab w:val="left" w:pos="5290"/>
          <w:tab w:val="left" w:pos="5386"/>
          <w:tab w:val="left" w:pos="5645"/>
          <w:tab w:val="left" w:pos="5712"/>
          <w:tab w:val="left" w:pos="6951"/>
          <w:tab w:val="left" w:pos="7162"/>
          <w:tab w:val="left" w:pos="7369"/>
          <w:tab w:val="left" w:pos="8358"/>
          <w:tab w:val="left" w:pos="9150"/>
          <w:tab w:val="left" w:pos="9434"/>
          <w:tab w:val="left" w:pos="9798"/>
        </w:tabs>
        <w:spacing w:before="2" w:line="249" w:lineRule="auto"/>
        <w:ind w:right="1090" w:firstLine="720"/>
        <w:jc w:val="left"/>
      </w:pPr>
      <w:r>
        <w:rPr>
          <w:spacing w:val="-2"/>
        </w:rPr>
        <w:t>Основной</w:t>
      </w:r>
      <w:r>
        <w:tab/>
      </w:r>
      <w:r>
        <w:tab/>
      </w:r>
      <w:r>
        <w:rPr>
          <w:spacing w:val="-2"/>
        </w:rPr>
        <w:t>методический</w:t>
      </w:r>
      <w:r>
        <w:tab/>
      </w:r>
      <w:r>
        <w:tab/>
      </w:r>
      <w:r>
        <w:tab/>
      </w:r>
      <w:r>
        <w:tab/>
      </w:r>
      <w:r>
        <w:rPr>
          <w:spacing w:val="-2"/>
        </w:rPr>
        <w:t>принцип</w:t>
      </w:r>
      <w:r>
        <w:tab/>
      </w:r>
      <w:r>
        <w:tab/>
      </w:r>
      <w:r>
        <w:tab/>
      </w:r>
      <w:r>
        <w:rPr>
          <w:spacing w:val="-2"/>
        </w:rPr>
        <w:t>современной</w:t>
      </w:r>
      <w:r>
        <w:tab/>
      </w:r>
      <w:r>
        <w:tab/>
      </w:r>
      <w:r>
        <w:rPr>
          <w:spacing w:val="-2"/>
        </w:rPr>
        <w:t xml:space="preserve">программы </w:t>
      </w:r>
      <w:r>
        <w:t>по</w:t>
      </w:r>
      <w:r>
        <w:rPr>
          <w:spacing w:val="80"/>
        </w:rPr>
        <w:t xml:space="preserve"> </w:t>
      </w:r>
      <w:r>
        <w:t>технологии:</w:t>
      </w:r>
      <w:r>
        <w:tab/>
      </w:r>
      <w:r>
        <w:rPr>
          <w:spacing w:val="-2"/>
        </w:rPr>
        <w:t>освоение</w:t>
      </w:r>
      <w:r>
        <w:tab/>
      </w:r>
      <w:r>
        <w:rPr>
          <w:spacing w:val="-2"/>
        </w:rPr>
        <w:t>сущности</w:t>
      </w:r>
      <w:r>
        <w:tab/>
      </w:r>
      <w:r>
        <w:rPr>
          <w:spacing w:val="-10"/>
        </w:rPr>
        <w:t>и</w:t>
      </w:r>
      <w:r>
        <w:tab/>
      </w:r>
      <w:r>
        <w:rPr>
          <w:spacing w:val="-2"/>
        </w:rPr>
        <w:t>структуры</w:t>
      </w:r>
      <w:r>
        <w:tab/>
      </w:r>
      <w:r>
        <w:rPr>
          <w:spacing w:val="-2"/>
        </w:rPr>
        <w:t>технологии</w:t>
      </w:r>
      <w:r>
        <w:tab/>
      </w:r>
      <w:r>
        <w:rPr>
          <w:spacing w:val="-2"/>
        </w:rPr>
        <w:t>неразрывно</w:t>
      </w:r>
      <w:r>
        <w:tab/>
      </w:r>
      <w:r>
        <w:rPr>
          <w:spacing w:val="-2"/>
        </w:rPr>
        <w:t xml:space="preserve">связано </w:t>
      </w:r>
      <w:r>
        <w:t>с</w:t>
      </w:r>
      <w:r>
        <w:rPr>
          <w:spacing w:val="40"/>
        </w:rPr>
        <w:t xml:space="preserve"> </w:t>
      </w:r>
      <w:r>
        <w:t>освоением</w:t>
      </w:r>
      <w:r>
        <w:rPr>
          <w:spacing w:val="40"/>
        </w:rPr>
        <w:t xml:space="preserve"> </w:t>
      </w:r>
      <w:r>
        <w:t>процесса</w:t>
      </w:r>
      <w:r>
        <w:rPr>
          <w:spacing w:val="40"/>
        </w:rPr>
        <w:t xml:space="preserve"> </w:t>
      </w:r>
      <w:r>
        <w:t>познания</w:t>
      </w:r>
      <w:r>
        <w:rPr>
          <w:spacing w:val="40"/>
        </w:rPr>
        <w:t xml:space="preserve"> </w:t>
      </w:r>
      <w:r>
        <w:t>–</w:t>
      </w:r>
      <w:r>
        <w:rPr>
          <w:spacing w:val="40"/>
        </w:rPr>
        <w:t xml:space="preserve"> </w:t>
      </w:r>
      <w:r>
        <w:t>построения</w:t>
      </w:r>
      <w:r>
        <w:rPr>
          <w:spacing w:val="40"/>
        </w:rPr>
        <w:t xml:space="preserve"> </w:t>
      </w:r>
      <w:r>
        <w:t>и</w:t>
      </w:r>
      <w:r>
        <w:rPr>
          <w:spacing w:val="40"/>
        </w:rPr>
        <w:t xml:space="preserve"> </w:t>
      </w:r>
      <w:r>
        <w:t>анализа</w:t>
      </w:r>
      <w:r>
        <w:rPr>
          <w:spacing w:val="40"/>
        </w:rPr>
        <w:t xml:space="preserve"> </w:t>
      </w:r>
      <w:r>
        <w:t>разнообразных</w:t>
      </w:r>
      <w:r>
        <w:rPr>
          <w:spacing w:val="40"/>
        </w:rPr>
        <w:t xml:space="preserve"> </w:t>
      </w:r>
      <w:r>
        <w:t>моделей.</w:t>
      </w:r>
      <w:r>
        <w:rPr>
          <w:spacing w:val="40"/>
        </w:rPr>
        <w:t xml:space="preserve"> </w:t>
      </w:r>
      <w:r>
        <w:t xml:space="preserve">Практико- </w:t>
      </w:r>
      <w:r>
        <w:rPr>
          <w:spacing w:val="-2"/>
        </w:rPr>
        <w:t>ориентированный</w:t>
      </w:r>
      <w:r>
        <w:tab/>
      </w:r>
      <w:r>
        <w:tab/>
      </w:r>
      <w:r>
        <w:tab/>
      </w:r>
      <w:r>
        <w:rPr>
          <w:spacing w:val="-2"/>
        </w:rPr>
        <w:t>характер</w:t>
      </w:r>
      <w:r>
        <w:tab/>
      </w:r>
      <w:r>
        <w:tab/>
      </w:r>
      <w:r>
        <w:rPr>
          <w:spacing w:val="-2"/>
        </w:rPr>
        <w:t>обучения</w:t>
      </w:r>
      <w:r>
        <w:tab/>
      </w:r>
      <w:r>
        <w:tab/>
      </w:r>
      <w:r>
        <w:rPr>
          <w:spacing w:val="-2"/>
        </w:rPr>
        <w:t>технологии</w:t>
      </w:r>
      <w:r>
        <w:tab/>
      </w:r>
      <w:r>
        <w:tab/>
      </w:r>
      <w:r>
        <w:rPr>
          <w:spacing w:val="-2"/>
        </w:rPr>
        <w:t xml:space="preserve">предполагает, </w:t>
      </w:r>
      <w:r>
        <w:t>что</w:t>
      </w:r>
      <w:r>
        <w:rPr>
          <w:spacing w:val="28"/>
        </w:rPr>
        <w:t xml:space="preserve"> </w:t>
      </w:r>
      <w:r>
        <w:t>не</w:t>
      </w:r>
      <w:r>
        <w:rPr>
          <w:spacing w:val="33"/>
        </w:rPr>
        <w:t xml:space="preserve"> </w:t>
      </w:r>
      <w:r>
        <w:t>менее</w:t>
      </w:r>
      <w:r>
        <w:rPr>
          <w:spacing w:val="36"/>
        </w:rPr>
        <w:t xml:space="preserve"> </w:t>
      </w:r>
      <w:r>
        <w:t>75 %</w:t>
      </w:r>
      <w:r>
        <w:rPr>
          <w:spacing w:val="40"/>
        </w:rPr>
        <w:t xml:space="preserve"> </w:t>
      </w:r>
      <w:r>
        <w:t>учебного</w:t>
      </w:r>
      <w:r>
        <w:rPr>
          <w:spacing w:val="30"/>
        </w:rPr>
        <w:t xml:space="preserve"> </w:t>
      </w:r>
      <w:r>
        <w:t>времени</w:t>
      </w:r>
      <w:r>
        <w:rPr>
          <w:spacing w:val="40"/>
        </w:rPr>
        <w:t xml:space="preserve"> </w:t>
      </w:r>
      <w:r>
        <w:t>отводится</w:t>
      </w:r>
      <w:r>
        <w:rPr>
          <w:spacing w:val="40"/>
        </w:rPr>
        <w:t xml:space="preserve"> </w:t>
      </w:r>
      <w:r>
        <w:t>практическим</w:t>
      </w:r>
      <w:r>
        <w:rPr>
          <w:spacing w:val="40"/>
        </w:rPr>
        <w:t xml:space="preserve"> </w:t>
      </w:r>
      <w:r>
        <w:t>и</w:t>
      </w:r>
      <w:r>
        <w:rPr>
          <w:spacing w:val="40"/>
        </w:rPr>
        <w:t xml:space="preserve"> </w:t>
      </w:r>
      <w:r>
        <w:t>проектным</w:t>
      </w:r>
      <w:r>
        <w:rPr>
          <w:spacing w:val="40"/>
        </w:rPr>
        <w:t xml:space="preserve"> </w:t>
      </w:r>
      <w:r>
        <w:t>работам.</w:t>
      </w:r>
    </w:p>
    <w:p w:rsidR="00156445" w:rsidRDefault="005A47D0">
      <w:pPr>
        <w:pStyle w:val="a3"/>
        <w:spacing w:line="263" w:lineRule="exact"/>
        <w:ind w:left="1736" w:firstLine="0"/>
        <w:jc w:val="left"/>
      </w:pPr>
      <w:r>
        <w:t>Современный</w:t>
      </w:r>
      <w:r>
        <w:rPr>
          <w:spacing w:val="33"/>
        </w:rPr>
        <w:t xml:space="preserve"> </w:t>
      </w:r>
      <w:r>
        <w:t>курс</w:t>
      </w:r>
      <w:r>
        <w:rPr>
          <w:spacing w:val="23"/>
        </w:rPr>
        <w:t xml:space="preserve"> </w:t>
      </w:r>
      <w:r>
        <w:t>технологии</w:t>
      </w:r>
      <w:r>
        <w:rPr>
          <w:spacing w:val="36"/>
        </w:rPr>
        <w:t xml:space="preserve"> </w:t>
      </w:r>
      <w:r>
        <w:t>построен</w:t>
      </w:r>
      <w:r>
        <w:rPr>
          <w:spacing w:val="36"/>
        </w:rPr>
        <w:t xml:space="preserve"> </w:t>
      </w:r>
      <w:r>
        <w:t>по</w:t>
      </w:r>
      <w:r>
        <w:rPr>
          <w:spacing w:val="24"/>
        </w:rPr>
        <w:t xml:space="preserve"> </w:t>
      </w:r>
      <w:r>
        <w:t>модульному</w:t>
      </w:r>
      <w:r>
        <w:rPr>
          <w:spacing w:val="22"/>
        </w:rPr>
        <w:t xml:space="preserve"> </w:t>
      </w:r>
      <w:r>
        <w:rPr>
          <w:spacing w:val="-2"/>
        </w:rPr>
        <w:t>принципу.</w:t>
      </w:r>
    </w:p>
    <w:p w:rsidR="00156445" w:rsidRDefault="005A47D0">
      <w:pPr>
        <w:pStyle w:val="a3"/>
        <w:spacing w:before="18" w:line="247" w:lineRule="auto"/>
        <w:ind w:right="1099" w:firstLine="720"/>
      </w:pPr>
      <w:r>
        <w:t>Модуль</w:t>
      </w:r>
      <w:r>
        <w:rPr>
          <w:spacing w:val="67"/>
        </w:rPr>
        <w:t xml:space="preserve">  </w:t>
      </w:r>
      <w:r>
        <w:t>–</w:t>
      </w:r>
      <w:r>
        <w:rPr>
          <w:spacing w:val="80"/>
        </w:rPr>
        <w:t xml:space="preserve">  </w:t>
      </w:r>
      <w:r>
        <w:t>это</w:t>
      </w:r>
      <w:r>
        <w:rPr>
          <w:spacing w:val="80"/>
        </w:rPr>
        <w:t xml:space="preserve">  </w:t>
      </w:r>
      <w:r>
        <w:t>относительно</w:t>
      </w:r>
      <w:r>
        <w:rPr>
          <w:spacing w:val="60"/>
        </w:rPr>
        <w:t xml:space="preserve">  </w:t>
      </w:r>
      <w:r>
        <w:t>самостоятельная</w:t>
      </w:r>
      <w:r>
        <w:rPr>
          <w:spacing w:val="63"/>
        </w:rPr>
        <w:t xml:space="preserve">  </w:t>
      </w:r>
      <w:r>
        <w:t>часть</w:t>
      </w:r>
      <w:r>
        <w:rPr>
          <w:spacing w:val="80"/>
        </w:rPr>
        <w:t xml:space="preserve">  </w:t>
      </w:r>
      <w:r>
        <w:t>структуры</w:t>
      </w:r>
      <w:r>
        <w:rPr>
          <w:spacing w:val="73"/>
        </w:rPr>
        <w:t xml:space="preserve">  </w:t>
      </w:r>
      <w:r>
        <w:t>программы по</w:t>
      </w:r>
      <w:r>
        <w:rPr>
          <w:spacing w:val="80"/>
        </w:rPr>
        <w:t xml:space="preserve">   </w:t>
      </w:r>
      <w:r>
        <w:t>технологии,</w:t>
      </w:r>
      <w:r>
        <w:rPr>
          <w:spacing w:val="80"/>
        </w:rPr>
        <w:t xml:space="preserve">   </w:t>
      </w:r>
      <w:r>
        <w:t>имеющая</w:t>
      </w:r>
      <w:r>
        <w:rPr>
          <w:spacing w:val="77"/>
          <w:w w:val="150"/>
        </w:rPr>
        <w:t xml:space="preserve">   </w:t>
      </w:r>
      <w:r>
        <w:t>содержательную</w:t>
      </w:r>
      <w:r>
        <w:rPr>
          <w:spacing w:val="80"/>
        </w:rPr>
        <w:t xml:space="preserve">   </w:t>
      </w:r>
      <w:r>
        <w:t>завершённость</w:t>
      </w:r>
      <w:r>
        <w:rPr>
          <w:spacing w:val="77"/>
          <w:w w:val="150"/>
        </w:rPr>
        <w:t xml:space="preserve">   </w:t>
      </w:r>
      <w:r>
        <w:t>по</w:t>
      </w:r>
      <w:r>
        <w:rPr>
          <w:spacing w:val="80"/>
        </w:rPr>
        <w:t xml:space="preserve">   </w:t>
      </w:r>
      <w:r>
        <w:t xml:space="preserve">отношению к планируемым предметным результатам обучения за уровень обучения (основного общего </w:t>
      </w:r>
      <w:r>
        <w:rPr>
          <w:spacing w:val="-2"/>
        </w:rPr>
        <w:t>образования).</w:t>
      </w:r>
    </w:p>
    <w:p w:rsidR="00156445" w:rsidRDefault="005A47D0">
      <w:pPr>
        <w:pStyle w:val="a3"/>
        <w:tabs>
          <w:tab w:val="left" w:pos="3134"/>
          <w:tab w:val="left" w:pos="4238"/>
          <w:tab w:val="left" w:pos="5947"/>
          <w:tab w:val="left" w:pos="8123"/>
          <w:tab w:val="left" w:pos="9218"/>
        </w:tabs>
        <w:spacing w:before="15" w:line="247" w:lineRule="auto"/>
        <w:ind w:right="1108"/>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w:t>
      </w:r>
      <w:r>
        <w:rPr>
          <w:spacing w:val="-2"/>
        </w:rPr>
        <w:t>результатов</w:t>
      </w:r>
      <w:r>
        <w:tab/>
      </w:r>
      <w:r>
        <w:rPr>
          <w:spacing w:val="-6"/>
        </w:rPr>
        <w:t>за</w:t>
      </w:r>
      <w:r>
        <w:tab/>
      </w:r>
      <w:r>
        <w:rPr>
          <w:spacing w:val="-2"/>
        </w:rPr>
        <w:t>уровень</w:t>
      </w:r>
      <w:r>
        <w:tab/>
      </w:r>
      <w:r>
        <w:rPr>
          <w:spacing w:val="-2"/>
        </w:rPr>
        <w:t>образования</w:t>
      </w:r>
      <w:r>
        <w:tab/>
      </w:r>
      <w:r>
        <w:rPr>
          <w:spacing w:val="-6"/>
        </w:rPr>
        <w:t>(в</w:t>
      </w:r>
      <w:r>
        <w:tab/>
      </w:r>
      <w:r>
        <w:rPr>
          <w:spacing w:val="-2"/>
        </w:rPr>
        <w:t xml:space="preserve">соответствии </w:t>
      </w:r>
      <w:r>
        <w:t>с</w:t>
      </w:r>
      <w:r>
        <w:rPr>
          <w:spacing w:val="80"/>
        </w:rPr>
        <w:t xml:space="preserve">  </w:t>
      </w:r>
      <w:r>
        <w:t>ФГОС</w:t>
      </w:r>
      <w:r>
        <w:rPr>
          <w:spacing w:val="80"/>
          <w:w w:val="150"/>
        </w:rPr>
        <w:t xml:space="preserve">  </w:t>
      </w:r>
      <w:r>
        <w:t>ООО),</w:t>
      </w:r>
      <w:r>
        <w:rPr>
          <w:spacing w:val="80"/>
          <w:w w:val="150"/>
        </w:rPr>
        <w:t xml:space="preserve">  </w:t>
      </w:r>
      <w:r>
        <w:t>и</w:t>
      </w:r>
      <w:r>
        <w:rPr>
          <w:spacing w:val="80"/>
          <w:w w:val="150"/>
        </w:rPr>
        <w:t xml:space="preserve">  </w:t>
      </w:r>
      <w:r>
        <w:t>предусматривающая</w:t>
      </w:r>
      <w:r>
        <w:rPr>
          <w:spacing w:val="80"/>
          <w:w w:val="150"/>
        </w:rPr>
        <w:t xml:space="preserve">  </w:t>
      </w:r>
      <w:r>
        <w:t>разные</w:t>
      </w:r>
      <w:r>
        <w:rPr>
          <w:spacing w:val="68"/>
        </w:rPr>
        <w:t xml:space="preserve">   </w:t>
      </w:r>
      <w:r>
        <w:t>образовательные</w:t>
      </w:r>
      <w:r>
        <w:rPr>
          <w:spacing w:val="80"/>
          <w:w w:val="150"/>
        </w:rPr>
        <w:t xml:space="preserve">  </w:t>
      </w:r>
      <w:r>
        <w:t>траектории</w:t>
      </w:r>
      <w:r>
        <w:rPr>
          <w:spacing w:val="40"/>
        </w:rPr>
        <w:t xml:space="preserve"> </w:t>
      </w:r>
      <w:r>
        <w:t>её реализации.</w:t>
      </w:r>
    </w:p>
    <w:p w:rsidR="00156445" w:rsidRDefault="005A47D0">
      <w:pPr>
        <w:pStyle w:val="a3"/>
        <w:tabs>
          <w:tab w:val="left" w:pos="2466"/>
          <w:tab w:val="left" w:pos="4661"/>
          <w:tab w:val="left" w:pos="8070"/>
          <w:tab w:val="left" w:pos="9290"/>
        </w:tabs>
        <w:spacing w:before="16" w:line="247" w:lineRule="auto"/>
        <w:ind w:right="1083"/>
      </w:pPr>
      <w:r>
        <w:t>Модульная</w:t>
      </w:r>
      <w:r>
        <w:rPr>
          <w:spacing w:val="69"/>
        </w:rPr>
        <w:t xml:space="preserve">   </w:t>
      </w:r>
      <w:r>
        <w:t>программа</w:t>
      </w:r>
      <w:r>
        <w:rPr>
          <w:spacing w:val="71"/>
        </w:rPr>
        <w:t xml:space="preserve">   </w:t>
      </w:r>
      <w:r>
        <w:t>включает</w:t>
      </w:r>
      <w:r>
        <w:rPr>
          <w:spacing w:val="80"/>
        </w:rPr>
        <w:t xml:space="preserve">   </w:t>
      </w:r>
      <w:r>
        <w:t>инвариантные</w:t>
      </w:r>
      <w:r>
        <w:rPr>
          <w:spacing w:val="80"/>
        </w:rPr>
        <w:t xml:space="preserve">   </w:t>
      </w:r>
      <w:r>
        <w:t>(обязательные)</w:t>
      </w:r>
      <w:r>
        <w:rPr>
          <w:spacing w:val="80"/>
        </w:rPr>
        <w:t xml:space="preserve">   </w:t>
      </w:r>
      <w:r>
        <w:t>модули</w:t>
      </w:r>
      <w:r>
        <w:rPr>
          <w:spacing w:val="40"/>
        </w:rPr>
        <w:t xml:space="preserve"> </w:t>
      </w:r>
      <w:r>
        <w:t>и</w:t>
      </w:r>
      <w:r>
        <w:rPr>
          <w:spacing w:val="80"/>
        </w:rPr>
        <w:t xml:space="preserve"> </w:t>
      </w:r>
      <w:r>
        <w:t>вариативные.</w:t>
      </w:r>
      <w:r>
        <w:rPr>
          <w:spacing w:val="80"/>
        </w:rPr>
        <w:t xml:space="preserve"> </w:t>
      </w:r>
      <w:r>
        <w:t>Организации</w:t>
      </w:r>
      <w:r>
        <w:rPr>
          <w:spacing w:val="80"/>
        </w:rPr>
        <w:t xml:space="preserve"> </w:t>
      </w:r>
      <w:r>
        <w:t>вправе</w:t>
      </w:r>
      <w:r>
        <w:rPr>
          <w:spacing w:val="80"/>
        </w:rPr>
        <w:t xml:space="preserve"> </w:t>
      </w:r>
      <w:r>
        <w:t>самостоятельно</w:t>
      </w:r>
      <w:r>
        <w:rPr>
          <w:spacing w:val="80"/>
        </w:rPr>
        <w:t xml:space="preserve"> </w:t>
      </w:r>
      <w:r>
        <w:t>определять</w:t>
      </w:r>
      <w:r>
        <w:rPr>
          <w:spacing w:val="80"/>
        </w:rPr>
        <w:t xml:space="preserve"> </w:t>
      </w:r>
      <w:r>
        <w:t>последовательность модулей</w:t>
      </w:r>
      <w:r>
        <w:rPr>
          <w:spacing w:val="40"/>
        </w:rPr>
        <w:t xml:space="preserve"> </w:t>
      </w:r>
      <w:r>
        <w:t>и</w:t>
      </w:r>
      <w:r>
        <w:rPr>
          <w:spacing w:val="40"/>
        </w:rPr>
        <w:t xml:space="preserve"> </w:t>
      </w:r>
      <w:r>
        <w:t>количество часов</w:t>
      </w:r>
      <w:r>
        <w:rPr>
          <w:spacing w:val="40"/>
        </w:rPr>
        <w:t xml:space="preserve"> </w:t>
      </w:r>
      <w:r>
        <w:t>для</w:t>
      </w:r>
      <w:r>
        <w:rPr>
          <w:spacing w:val="40"/>
        </w:rPr>
        <w:t xml:space="preserve"> </w:t>
      </w:r>
      <w:r>
        <w:t>освоения</w:t>
      </w:r>
      <w:r>
        <w:rPr>
          <w:spacing w:val="40"/>
        </w:rPr>
        <w:t xml:space="preserve"> </w:t>
      </w:r>
      <w:r>
        <w:t>обучающимися</w:t>
      </w:r>
      <w:r>
        <w:rPr>
          <w:spacing w:val="40"/>
        </w:rPr>
        <w:t xml:space="preserve"> </w:t>
      </w:r>
      <w:r>
        <w:t>модулей</w:t>
      </w:r>
      <w:r>
        <w:rPr>
          <w:spacing w:val="40"/>
        </w:rPr>
        <w:t xml:space="preserve"> </w:t>
      </w:r>
      <w:r>
        <w:t>учебного предмета</w:t>
      </w:r>
      <w:r>
        <w:rPr>
          <w:spacing w:val="40"/>
        </w:rPr>
        <w:t xml:space="preserve"> </w:t>
      </w:r>
      <w:r>
        <w:t xml:space="preserve">(с </w:t>
      </w:r>
      <w:r>
        <w:rPr>
          <w:spacing w:val="-2"/>
        </w:rPr>
        <w:t>учётом</w:t>
      </w:r>
      <w:r>
        <w:tab/>
      </w:r>
      <w:r>
        <w:rPr>
          <w:spacing w:val="-2"/>
        </w:rPr>
        <w:t>возможностей</w:t>
      </w:r>
      <w:r>
        <w:tab/>
      </w:r>
      <w:r>
        <w:rPr>
          <w:spacing w:val="-2"/>
        </w:rPr>
        <w:t>материально-технической</w:t>
      </w:r>
      <w:r>
        <w:tab/>
      </w:r>
      <w:r>
        <w:rPr>
          <w:spacing w:val="-4"/>
        </w:rPr>
        <w:t>базы</w:t>
      </w:r>
      <w:r>
        <w:tab/>
      </w:r>
      <w:r>
        <w:rPr>
          <w:spacing w:val="-2"/>
        </w:rPr>
        <w:t xml:space="preserve">организации </w:t>
      </w:r>
      <w:r>
        <w:t>и специфики региона).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1"/>
      </w:pPr>
      <w:r>
        <w:t>Образовательная</w:t>
      </w:r>
      <w:r>
        <w:rPr>
          <w:spacing w:val="64"/>
        </w:rPr>
        <w:t xml:space="preserve">  </w:t>
      </w:r>
      <w:r>
        <w:t>программа</w:t>
      </w:r>
      <w:r>
        <w:rPr>
          <w:spacing w:val="62"/>
        </w:rPr>
        <w:t xml:space="preserve">  </w:t>
      </w:r>
      <w:r>
        <w:t>или</w:t>
      </w:r>
      <w:r>
        <w:rPr>
          <w:spacing w:val="64"/>
        </w:rPr>
        <w:t xml:space="preserve">  </w:t>
      </w:r>
      <w:r>
        <w:t>отдельные</w:t>
      </w:r>
      <w:r>
        <w:rPr>
          <w:spacing w:val="80"/>
        </w:rPr>
        <w:t xml:space="preserve">  </w:t>
      </w:r>
      <w:r>
        <w:t>модули</w:t>
      </w:r>
      <w:r>
        <w:rPr>
          <w:spacing w:val="80"/>
          <w:w w:val="150"/>
        </w:rPr>
        <w:t xml:space="preserve">  </w:t>
      </w:r>
      <w:r>
        <w:t>могут</w:t>
      </w:r>
      <w:r>
        <w:rPr>
          <w:spacing w:val="80"/>
          <w:w w:val="150"/>
        </w:rPr>
        <w:t xml:space="preserve">  </w:t>
      </w:r>
      <w:r>
        <w:t>реализовываться на</w:t>
      </w:r>
      <w:r>
        <w:rPr>
          <w:spacing w:val="40"/>
        </w:rPr>
        <w:t xml:space="preserve"> </w:t>
      </w:r>
      <w:r>
        <w:t>базе</w:t>
      </w:r>
      <w:r>
        <w:rPr>
          <w:spacing w:val="40"/>
        </w:rPr>
        <w:t xml:space="preserve"> </w:t>
      </w:r>
      <w:r>
        <w:t>других</w:t>
      </w:r>
      <w:r>
        <w:rPr>
          <w:spacing w:val="40"/>
        </w:rPr>
        <w:t xml:space="preserve"> </w:t>
      </w:r>
      <w:r>
        <w:t>организаций</w:t>
      </w:r>
      <w:r>
        <w:rPr>
          <w:spacing w:val="40"/>
        </w:rPr>
        <w:t xml:space="preserve"> </w:t>
      </w:r>
      <w:r>
        <w:t>(например,</w:t>
      </w:r>
      <w:r>
        <w:rPr>
          <w:spacing w:val="40"/>
        </w:rPr>
        <w:t xml:space="preserve"> </w:t>
      </w:r>
      <w:r>
        <w:t>дополнительного</w:t>
      </w:r>
      <w:r>
        <w:rPr>
          <w:spacing w:val="40"/>
        </w:rPr>
        <w:t xml:space="preserve"> </w:t>
      </w:r>
      <w:r>
        <w:t>образования</w:t>
      </w:r>
      <w:r>
        <w:rPr>
          <w:spacing w:val="40"/>
        </w:rPr>
        <w:t xml:space="preserve"> </w:t>
      </w:r>
      <w:r>
        <w:t>детей,</w:t>
      </w:r>
      <w:r>
        <w:rPr>
          <w:spacing w:val="40"/>
        </w:rPr>
        <w:t xml:space="preserve"> </w:t>
      </w:r>
      <w:r>
        <w:t>Кванториуме, IT-кубе</w:t>
      </w:r>
      <w:r>
        <w:rPr>
          <w:spacing w:val="40"/>
        </w:rPr>
        <w:t xml:space="preserve"> </w:t>
      </w:r>
      <w:r>
        <w:t>и</w:t>
      </w:r>
      <w:r>
        <w:rPr>
          <w:spacing w:val="40"/>
        </w:rPr>
        <w:t xml:space="preserve"> </w:t>
      </w:r>
      <w:r>
        <w:t>других</w:t>
      </w:r>
      <w:r>
        <w:rPr>
          <w:spacing w:val="40"/>
        </w:rPr>
        <w:t xml:space="preserve"> </w:t>
      </w:r>
      <w:r>
        <w:t>организаций)</w:t>
      </w:r>
      <w:r>
        <w:rPr>
          <w:spacing w:val="40"/>
        </w:rPr>
        <w:t xml:space="preserve"> </w:t>
      </w:r>
      <w:r>
        <w:t>на</w:t>
      </w:r>
      <w:r>
        <w:rPr>
          <w:spacing w:val="40"/>
        </w:rPr>
        <w:t xml:space="preserve"> </w:t>
      </w:r>
      <w:r>
        <w:t>основе</w:t>
      </w:r>
      <w:r>
        <w:rPr>
          <w:spacing w:val="40"/>
        </w:rPr>
        <w:t xml:space="preserve"> </w:t>
      </w:r>
      <w:r>
        <w:t>договора</w:t>
      </w:r>
      <w:r>
        <w:rPr>
          <w:spacing w:val="40"/>
        </w:rPr>
        <w:t xml:space="preserve"> </w:t>
      </w:r>
      <w:r>
        <w:t>о</w:t>
      </w:r>
      <w:r>
        <w:rPr>
          <w:spacing w:val="40"/>
        </w:rPr>
        <w:t xml:space="preserve"> </w:t>
      </w:r>
      <w:r>
        <w:t>сетевом</w:t>
      </w:r>
      <w:r>
        <w:rPr>
          <w:spacing w:val="40"/>
        </w:rPr>
        <w:t xml:space="preserve"> </w:t>
      </w:r>
      <w:r>
        <w:t>взаимодействии.</w:t>
      </w:r>
    </w:p>
    <w:p w:rsidR="00156445" w:rsidRDefault="005A47D0">
      <w:pPr>
        <w:pStyle w:val="Heading2"/>
        <w:spacing w:before="8"/>
      </w:pPr>
      <w:bookmarkStart w:id="131" w:name="Инвариантные_модули."/>
      <w:bookmarkEnd w:id="131"/>
      <w:r>
        <w:rPr>
          <w:spacing w:val="-2"/>
          <w:w w:val="105"/>
        </w:rPr>
        <w:t>Инвариантные</w:t>
      </w:r>
      <w:r>
        <w:rPr>
          <w:spacing w:val="-6"/>
          <w:w w:val="105"/>
        </w:rPr>
        <w:t xml:space="preserve"> </w:t>
      </w:r>
      <w:r>
        <w:rPr>
          <w:spacing w:val="-2"/>
          <w:w w:val="105"/>
        </w:rPr>
        <w:t>модули.</w:t>
      </w:r>
    </w:p>
    <w:p w:rsidR="00156445" w:rsidRDefault="005A47D0">
      <w:pPr>
        <w:pStyle w:val="a3"/>
        <w:spacing w:before="4"/>
        <w:ind w:left="1722" w:firstLine="0"/>
      </w:pPr>
      <w:r>
        <w:t>Модуль</w:t>
      </w:r>
      <w:r>
        <w:rPr>
          <w:spacing w:val="36"/>
        </w:rPr>
        <w:t xml:space="preserve"> </w:t>
      </w:r>
      <w:r>
        <w:t>«Производство</w:t>
      </w:r>
      <w:r>
        <w:rPr>
          <w:spacing w:val="25"/>
        </w:rPr>
        <w:t xml:space="preserve"> </w:t>
      </w:r>
      <w:r>
        <w:t>и</w:t>
      </w:r>
      <w:r>
        <w:rPr>
          <w:spacing w:val="23"/>
        </w:rPr>
        <w:t xml:space="preserve"> </w:t>
      </w:r>
      <w:r>
        <w:rPr>
          <w:spacing w:val="-2"/>
        </w:rPr>
        <w:t>технологии».</w:t>
      </w:r>
    </w:p>
    <w:p w:rsidR="00156445" w:rsidRDefault="005A47D0">
      <w:pPr>
        <w:pStyle w:val="a3"/>
        <w:tabs>
          <w:tab w:val="left" w:pos="2644"/>
          <w:tab w:val="left" w:pos="4306"/>
          <w:tab w:val="left" w:pos="6522"/>
        </w:tabs>
        <w:spacing w:before="9" w:line="249" w:lineRule="auto"/>
        <w:ind w:right="1095"/>
      </w:pPr>
      <w:r>
        <w:t>Модуль</w:t>
      </w:r>
      <w:r>
        <w:rPr>
          <w:spacing w:val="80"/>
        </w:rPr>
        <w:t xml:space="preserve">  </w:t>
      </w:r>
      <w:r>
        <w:t>«Производство</w:t>
      </w:r>
      <w:r>
        <w:rPr>
          <w:spacing w:val="80"/>
        </w:rPr>
        <w:t xml:space="preserve">  </w:t>
      </w:r>
      <w:r>
        <w:t>и</w:t>
      </w:r>
      <w:r>
        <w:rPr>
          <w:spacing w:val="80"/>
          <w:w w:val="150"/>
        </w:rPr>
        <w:t xml:space="preserve">  </w:t>
      </w:r>
      <w:r>
        <w:t>технология»</w:t>
      </w:r>
      <w:r>
        <w:rPr>
          <w:spacing w:val="80"/>
          <w:w w:val="150"/>
        </w:rPr>
        <w:t xml:space="preserve">  </w:t>
      </w:r>
      <w:r>
        <w:t>является</w:t>
      </w:r>
      <w:r>
        <w:rPr>
          <w:spacing w:val="80"/>
          <w:w w:val="150"/>
        </w:rPr>
        <w:t xml:space="preserve">  </w:t>
      </w:r>
      <w:r>
        <w:t>общим</w:t>
      </w:r>
      <w:r>
        <w:rPr>
          <w:spacing w:val="80"/>
        </w:rPr>
        <w:t xml:space="preserve">  </w:t>
      </w:r>
      <w:r>
        <w:t>по</w:t>
      </w:r>
      <w:r>
        <w:rPr>
          <w:spacing w:val="80"/>
          <w:w w:val="150"/>
        </w:rPr>
        <w:t xml:space="preserve">  </w:t>
      </w:r>
      <w:r>
        <w:t>отношению</w:t>
      </w:r>
      <w:r>
        <w:rPr>
          <w:spacing w:val="80"/>
        </w:rPr>
        <w:t xml:space="preserve"> </w:t>
      </w:r>
      <w: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w:t>
      </w:r>
      <w:r>
        <w:rPr>
          <w:spacing w:val="-2"/>
        </w:rPr>
        <w:t>осваивать</w:t>
      </w:r>
      <w:r>
        <w:tab/>
        <w:t>их</w:t>
      </w:r>
      <w:r>
        <w:rPr>
          <w:spacing w:val="80"/>
        </w:rPr>
        <w:t xml:space="preserve">   </w:t>
      </w:r>
      <w:r>
        <w:t>на</w:t>
      </w:r>
      <w:r>
        <w:tab/>
        <w:t>практике</w:t>
      </w:r>
      <w:r>
        <w:rPr>
          <w:spacing w:val="80"/>
        </w:rPr>
        <w:t xml:space="preserve">   </w:t>
      </w:r>
      <w:r>
        <w:t>в</w:t>
      </w:r>
      <w:r>
        <w:tab/>
        <w:t>рамках</w:t>
      </w:r>
      <w:r>
        <w:rPr>
          <w:spacing w:val="80"/>
        </w:rPr>
        <w:t xml:space="preserve">    </w:t>
      </w:r>
      <w:r>
        <w:t>других</w:t>
      </w:r>
      <w:r>
        <w:rPr>
          <w:spacing w:val="80"/>
        </w:rPr>
        <w:t xml:space="preserve">    </w:t>
      </w:r>
      <w:r>
        <w:t>инвариантных</w:t>
      </w:r>
      <w:r>
        <w:rPr>
          <w:spacing w:val="40"/>
        </w:rPr>
        <w:t xml:space="preserve"> </w:t>
      </w:r>
      <w:r>
        <w:t>и вариативных модулях.</w:t>
      </w:r>
    </w:p>
    <w:p w:rsidR="00156445" w:rsidRDefault="005A47D0">
      <w:pPr>
        <w:pStyle w:val="a3"/>
        <w:tabs>
          <w:tab w:val="left" w:pos="4171"/>
          <w:tab w:val="left" w:pos="7061"/>
          <w:tab w:val="left" w:pos="9385"/>
          <w:tab w:val="left" w:pos="9568"/>
        </w:tabs>
        <w:spacing w:before="8" w:line="249" w:lineRule="auto"/>
        <w:ind w:right="1092"/>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w:t>
      </w:r>
      <w:r>
        <w:rPr>
          <w:spacing w:val="-2"/>
        </w:rPr>
        <w:t>является</w:t>
      </w:r>
      <w:r>
        <w:tab/>
      </w:r>
      <w:r>
        <w:rPr>
          <w:spacing w:val="-4"/>
        </w:rPr>
        <w:t>одной</w:t>
      </w:r>
      <w:r>
        <w:tab/>
      </w:r>
      <w:r>
        <w:rPr>
          <w:spacing w:val="-6"/>
        </w:rPr>
        <w:t>из</w:t>
      </w:r>
      <w:r>
        <w:tab/>
      </w:r>
      <w:r>
        <w:tab/>
      </w:r>
      <w:r>
        <w:rPr>
          <w:spacing w:val="-2"/>
        </w:rPr>
        <w:t xml:space="preserve">значимых </w:t>
      </w:r>
      <w:r>
        <w:t>и востребованных в профессиональной сфере технологий. Освоение содержания данного</w:t>
      </w:r>
      <w:r>
        <w:rPr>
          <w:spacing w:val="40"/>
        </w:rPr>
        <w:t xml:space="preserve"> </w:t>
      </w:r>
      <w:r>
        <w:t>модуля</w:t>
      </w:r>
      <w:r>
        <w:rPr>
          <w:spacing w:val="80"/>
        </w:rPr>
        <w:t xml:space="preserve">   </w:t>
      </w:r>
      <w:r>
        <w:t>осуществляется</w:t>
      </w:r>
      <w:r>
        <w:rPr>
          <w:spacing w:val="80"/>
        </w:rPr>
        <w:t xml:space="preserve">   </w:t>
      </w:r>
      <w:r>
        <w:t>на</w:t>
      </w:r>
      <w:r>
        <w:rPr>
          <w:spacing w:val="80"/>
        </w:rPr>
        <w:t xml:space="preserve">   </w:t>
      </w:r>
      <w:r>
        <w:t>протяжении</w:t>
      </w:r>
      <w:r>
        <w:rPr>
          <w:spacing w:val="80"/>
        </w:rPr>
        <w:t xml:space="preserve">   </w:t>
      </w:r>
      <w:r>
        <w:t>всего</w:t>
      </w:r>
      <w:r>
        <w:rPr>
          <w:spacing w:val="80"/>
        </w:rPr>
        <w:t xml:space="preserve">   </w:t>
      </w:r>
      <w:r>
        <w:t>курса</w:t>
      </w:r>
      <w:r>
        <w:tab/>
      </w:r>
      <w:r>
        <w:rPr>
          <w:spacing w:val="-2"/>
        </w:rPr>
        <w:t xml:space="preserve">технологии </w:t>
      </w:r>
      <w: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w:t>
      </w:r>
      <w:r>
        <w:rPr>
          <w:spacing w:val="40"/>
        </w:rPr>
        <w:t xml:space="preserve"> </w:t>
      </w:r>
      <w:r>
        <w:t>производство и профессиональную деятельность. Фундаментальным процессом для этого служит</w:t>
      </w:r>
      <w:r>
        <w:rPr>
          <w:spacing w:val="40"/>
        </w:rPr>
        <w:t xml:space="preserve"> </w:t>
      </w:r>
      <w:r>
        <w:t>смена</w:t>
      </w:r>
      <w:r>
        <w:rPr>
          <w:spacing w:val="40"/>
        </w:rPr>
        <w:t xml:space="preserve"> </w:t>
      </w:r>
      <w:r>
        <w:t>технологических</w:t>
      </w:r>
      <w:r>
        <w:rPr>
          <w:spacing w:val="40"/>
        </w:rPr>
        <w:t xml:space="preserve"> </w:t>
      </w:r>
      <w:r>
        <w:t>укладов</w:t>
      </w:r>
      <w:r>
        <w:rPr>
          <w:spacing w:val="40"/>
        </w:rPr>
        <w:t xml:space="preserve"> </w:t>
      </w:r>
      <w:r>
        <w:t>и</w:t>
      </w:r>
      <w:r>
        <w:rPr>
          <w:spacing w:val="40"/>
        </w:rPr>
        <w:t xml:space="preserve"> </w:t>
      </w:r>
      <w:r>
        <w:t>4-я</w:t>
      </w:r>
      <w:r>
        <w:rPr>
          <w:spacing w:val="40"/>
        </w:rPr>
        <w:t xml:space="preserve"> </w:t>
      </w:r>
      <w:r>
        <w:t>промышленная</w:t>
      </w:r>
      <w:r>
        <w:rPr>
          <w:spacing w:val="40"/>
        </w:rPr>
        <w:t xml:space="preserve"> </w:t>
      </w:r>
      <w:r>
        <w:t>революция,</w:t>
      </w:r>
      <w:r>
        <w:rPr>
          <w:spacing w:val="40"/>
        </w:rPr>
        <w:t xml:space="preserve">  </w:t>
      </w:r>
      <w:r>
        <w:t>благодаря</w:t>
      </w:r>
      <w:r>
        <w:rPr>
          <w:spacing w:val="40"/>
        </w:rPr>
        <w:t xml:space="preserve"> </w:t>
      </w:r>
      <w:r>
        <w:t>которым</w:t>
      </w:r>
      <w:r>
        <w:rPr>
          <w:spacing w:val="40"/>
        </w:rPr>
        <w:t xml:space="preserve"> </w:t>
      </w:r>
      <w:r>
        <w:t>растёт</w:t>
      </w:r>
      <w:r>
        <w:rPr>
          <w:spacing w:val="40"/>
        </w:rPr>
        <w:t xml:space="preserve"> </w:t>
      </w:r>
      <w:r>
        <w:t>роль</w:t>
      </w:r>
      <w:r>
        <w:rPr>
          <w:spacing w:val="40"/>
        </w:rPr>
        <w:t xml:space="preserve"> </w:t>
      </w:r>
      <w:r>
        <w:t>информации</w:t>
      </w:r>
      <w:r>
        <w:rPr>
          <w:spacing w:val="40"/>
        </w:rPr>
        <w:t xml:space="preserve"> </w:t>
      </w:r>
      <w:r>
        <w:t>как</w:t>
      </w:r>
      <w:r>
        <w:rPr>
          <w:spacing w:val="40"/>
        </w:rPr>
        <w:t xml:space="preserve"> </w:t>
      </w:r>
      <w:r>
        <w:t>производственного</w:t>
      </w:r>
      <w:r>
        <w:rPr>
          <w:spacing w:val="40"/>
        </w:rPr>
        <w:t xml:space="preserve"> </w:t>
      </w:r>
      <w:r>
        <w:t>ресурса</w:t>
      </w:r>
      <w:r>
        <w:rPr>
          <w:spacing w:val="40"/>
        </w:rPr>
        <w:t xml:space="preserve"> </w:t>
      </w:r>
      <w:r>
        <w:t>и</w:t>
      </w:r>
      <w:r>
        <w:rPr>
          <w:spacing w:val="40"/>
        </w:rPr>
        <w:t xml:space="preserve"> </w:t>
      </w:r>
      <w:r>
        <w:t>цифровых</w:t>
      </w:r>
      <w:r>
        <w:rPr>
          <w:spacing w:val="40"/>
        </w:rPr>
        <w:t xml:space="preserve"> </w:t>
      </w:r>
      <w:r>
        <w:t>технологий.</w:t>
      </w:r>
    </w:p>
    <w:p w:rsidR="00156445" w:rsidRDefault="005A47D0">
      <w:pPr>
        <w:pStyle w:val="a3"/>
        <w:spacing w:before="2"/>
        <w:ind w:left="1722" w:firstLine="0"/>
      </w:pPr>
      <w:r>
        <w:t>Модуль</w:t>
      </w:r>
      <w:r>
        <w:rPr>
          <w:spacing w:val="30"/>
        </w:rPr>
        <w:t xml:space="preserve"> </w:t>
      </w:r>
      <w:r>
        <w:t>«Технологии</w:t>
      </w:r>
      <w:r>
        <w:rPr>
          <w:spacing w:val="39"/>
        </w:rPr>
        <w:t xml:space="preserve"> </w:t>
      </w:r>
      <w:r>
        <w:t>обработки</w:t>
      </w:r>
      <w:r>
        <w:rPr>
          <w:spacing w:val="39"/>
        </w:rPr>
        <w:t xml:space="preserve"> </w:t>
      </w:r>
      <w:r>
        <w:t>материалов</w:t>
      </w:r>
      <w:r>
        <w:rPr>
          <w:spacing w:val="37"/>
        </w:rPr>
        <w:t xml:space="preserve"> </w:t>
      </w:r>
      <w:r>
        <w:t>и</w:t>
      </w:r>
      <w:r>
        <w:rPr>
          <w:spacing w:val="29"/>
        </w:rPr>
        <w:t xml:space="preserve"> </w:t>
      </w:r>
      <w:r>
        <w:t>пищевых</w:t>
      </w:r>
      <w:r>
        <w:rPr>
          <w:spacing w:val="15"/>
        </w:rPr>
        <w:t xml:space="preserve"> </w:t>
      </w:r>
      <w:r>
        <w:rPr>
          <w:spacing w:val="-2"/>
        </w:rPr>
        <w:t>продуктов».</w:t>
      </w:r>
    </w:p>
    <w:p w:rsidR="00156445" w:rsidRDefault="005A47D0">
      <w:pPr>
        <w:pStyle w:val="a3"/>
        <w:spacing w:before="9" w:line="249" w:lineRule="auto"/>
        <w:ind w:right="110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w:t>
      </w:r>
      <w:r>
        <w:rPr>
          <w:spacing w:val="40"/>
        </w:rPr>
        <w:t xml:space="preserve"> </w:t>
      </w:r>
      <w:r>
        <w:t>в</w:t>
      </w:r>
      <w:r>
        <w:rPr>
          <w:spacing w:val="40"/>
        </w:rPr>
        <w:t xml:space="preserve"> </w:t>
      </w:r>
      <w:r>
        <w:t>процессе</w:t>
      </w:r>
      <w:r>
        <w:rPr>
          <w:spacing w:val="40"/>
        </w:rPr>
        <w:t xml:space="preserve"> </w:t>
      </w:r>
      <w:r>
        <w:t>выполнения</w:t>
      </w:r>
      <w:r>
        <w:rPr>
          <w:spacing w:val="40"/>
        </w:rPr>
        <w:t xml:space="preserve"> </w:t>
      </w:r>
      <w:r>
        <w:t>учебного</w:t>
      </w:r>
      <w:r>
        <w:rPr>
          <w:spacing w:val="40"/>
        </w:rPr>
        <w:t xml:space="preserve"> </w:t>
      </w:r>
      <w:r>
        <w:t>проекта,</w:t>
      </w:r>
      <w:r>
        <w:rPr>
          <w:spacing w:val="40"/>
        </w:rPr>
        <w:t xml:space="preserve"> </w:t>
      </w:r>
      <w:r>
        <w:t>результатом</w:t>
      </w:r>
      <w:r>
        <w:rPr>
          <w:spacing w:val="40"/>
        </w:rPr>
        <w:t xml:space="preserve"> </w:t>
      </w:r>
      <w:r>
        <w:t>которого</w:t>
      </w:r>
      <w:r>
        <w:rPr>
          <w:spacing w:val="40"/>
        </w:rPr>
        <w:t xml:space="preserve"> </w:t>
      </w:r>
      <w:r>
        <w:t>будет продукт-изделие, изготовленный обучающимися. Модуль может быть представлен как проектный</w:t>
      </w:r>
      <w:r>
        <w:rPr>
          <w:spacing w:val="40"/>
        </w:rPr>
        <w:t xml:space="preserve"> </w:t>
      </w:r>
      <w:r>
        <w:t>цикл</w:t>
      </w:r>
      <w:r>
        <w:rPr>
          <w:spacing w:val="40"/>
        </w:rPr>
        <w:t xml:space="preserve"> </w:t>
      </w:r>
      <w:r>
        <w:t>по</w:t>
      </w:r>
      <w:r>
        <w:rPr>
          <w:spacing w:val="40"/>
        </w:rPr>
        <w:t xml:space="preserve"> </w:t>
      </w:r>
      <w:r>
        <w:t>освоению</w:t>
      </w:r>
      <w:r>
        <w:rPr>
          <w:spacing w:val="40"/>
        </w:rPr>
        <w:t xml:space="preserve"> </w:t>
      </w:r>
      <w:r>
        <w:t>технологии</w:t>
      </w:r>
      <w:r>
        <w:rPr>
          <w:spacing w:val="40"/>
        </w:rPr>
        <w:t xml:space="preserve"> </w:t>
      </w:r>
      <w:r>
        <w:t>обработки</w:t>
      </w:r>
      <w:r>
        <w:rPr>
          <w:spacing w:val="40"/>
        </w:rPr>
        <w:t xml:space="preserve"> </w:t>
      </w:r>
      <w:r>
        <w:t>материалов.</w:t>
      </w:r>
    </w:p>
    <w:p w:rsidR="00156445" w:rsidRDefault="005A47D0">
      <w:pPr>
        <w:pStyle w:val="a3"/>
        <w:spacing w:before="6"/>
        <w:ind w:left="1722" w:firstLine="0"/>
      </w:pPr>
      <w:r>
        <w:t>Модуль</w:t>
      </w:r>
      <w:r>
        <w:rPr>
          <w:spacing w:val="38"/>
        </w:rPr>
        <w:t xml:space="preserve"> </w:t>
      </w:r>
      <w:r>
        <w:t>«Компьютерная</w:t>
      </w:r>
      <w:r>
        <w:rPr>
          <w:spacing w:val="26"/>
        </w:rPr>
        <w:t xml:space="preserve"> </w:t>
      </w:r>
      <w:r>
        <w:t>графика.</w:t>
      </w:r>
      <w:r>
        <w:rPr>
          <w:spacing w:val="35"/>
        </w:rPr>
        <w:t xml:space="preserve"> </w:t>
      </w:r>
      <w:r>
        <w:rPr>
          <w:spacing w:val="-2"/>
        </w:rPr>
        <w:t>Черчение».</w:t>
      </w:r>
    </w:p>
    <w:p w:rsidR="00156445" w:rsidRDefault="005A47D0">
      <w:pPr>
        <w:pStyle w:val="a3"/>
        <w:spacing w:before="14" w:line="249" w:lineRule="auto"/>
        <w:ind w:right="1124"/>
      </w:pPr>
      <w:r>
        <w:t>При освоении данного модуля обучающиеся осваивают инструментарий создания и исследования</w:t>
      </w:r>
      <w:r>
        <w:rPr>
          <w:spacing w:val="70"/>
          <w:w w:val="150"/>
        </w:rPr>
        <w:t xml:space="preserve">   </w:t>
      </w:r>
      <w:r>
        <w:t>моделей,</w:t>
      </w:r>
      <w:r>
        <w:rPr>
          <w:spacing w:val="71"/>
          <w:w w:val="150"/>
        </w:rPr>
        <w:t xml:space="preserve">   </w:t>
      </w:r>
      <w:r>
        <w:t>знания</w:t>
      </w:r>
      <w:r>
        <w:rPr>
          <w:spacing w:val="77"/>
        </w:rPr>
        <w:t xml:space="preserve">   </w:t>
      </w:r>
      <w:r>
        <w:t>и</w:t>
      </w:r>
      <w:r>
        <w:rPr>
          <w:spacing w:val="70"/>
          <w:w w:val="150"/>
        </w:rPr>
        <w:t xml:space="preserve">   </w:t>
      </w:r>
      <w:r>
        <w:t>умения,</w:t>
      </w:r>
      <w:r>
        <w:rPr>
          <w:spacing w:val="71"/>
          <w:w w:val="150"/>
        </w:rPr>
        <w:t xml:space="preserve">   </w:t>
      </w:r>
      <w:r>
        <w:t>необходимые</w:t>
      </w:r>
      <w:r>
        <w:rPr>
          <w:spacing w:val="77"/>
        </w:rPr>
        <w:t xml:space="preserve">   </w:t>
      </w:r>
      <w:r>
        <w:t>для</w:t>
      </w:r>
      <w:r>
        <w:rPr>
          <w:spacing w:val="70"/>
          <w:w w:val="150"/>
        </w:rPr>
        <w:t xml:space="preserve">   </w:t>
      </w:r>
      <w:r>
        <w:t>создания и</w:t>
      </w:r>
      <w:r>
        <w:rPr>
          <w:spacing w:val="40"/>
        </w:rPr>
        <w:t xml:space="preserve"> </w:t>
      </w:r>
      <w:r>
        <w:t>освоения</w:t>
      </w:r>
      <w:r>
        <w:rPr>
          <w:spacing w:val="40"/>
        </w:rPr>
        <w:t xml:space="preserve"> </w:t>
      </w:r>
      <w:r>
        <w:t>новых</w:t>
      </w:r>
      <w:r>
        <w:rPr>
          <w:spacing w:val="40"/>
        </w:rPr>
        <w:t xml:space="preserve"> </w:t>
      </w:r>
      <w:r>
        <w:t>технологий,</w:t>
      </w:r>
      <w:r>
        <w:rPr>
          <w:spacing w:val="40"/>
        </w:rPr>
        <w:t xml:space="preserve"> </w:t>
      </w:r>
      <w:r>
        <w:t>а</w:t>
      </w:r>
      <w:r>
        <w:rPr>
          <w:spacing w:val="40"/>
        </w:rPr>
        <w:t xml:space="preserve"> </w:t>
      </w:r>
      <w:r>
        <w:t>также</w:t>
      </w:r>
      <w:r>
        <w:rPr>
          <w:spacing w:val="40"/>
        </w:rPr>
        <w:t xml:space="preserve"> </w:t>
      </w:r>
      <w:r>
        <w:t>продуктов</w:t>
      </w:r>
      <w:r>
        <w:rPr>
          <w:spacing w:val="40"/>
        </w:rPr>
        <w:t xml:space="preserve"> </w:t>
      </w:r>
      <w:r>
        <w:t>техносферы.</w:t>
      </w:r>
    </w:p>
    <w:p w:rsidR="00156445" w:rsidRDefault="005A47D0">
      <w:pPr>
        <w:pStyle w:val="a3"/>
        <w:spacing w:line="247" w:lineRule="auto"/>
        <w:ind w:right="1105"/>
      </w:pPr>
      <w:r>
        <w:t>Содержание модуля «Компьютерная графика. Черчение» может быть представлено, 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отдельными</w:t>
      </w:r>
      <w:r>
        <w:rPr>
          <w:spacing w:val="40"/>
        </w:rPr>
        <w:t xml:space="preserve"> </w:t>
      </w:r>
      <w:r>
        <w:t>темами</w:t>
      </w:r>
      <w:r>
        <w:rPr>
          <w:spacing w:val="40"/>
        </w:rPr>
        <w:t xml:space="preserve"> </w:t>
      </w:r>
      <w:r>
        <w:t>или</w:t>
      </w:r>
      <w:r>
        <w:rPr>
          <w:spacing w:val="40"/>
        </w:rPr>
        <w:t xml:space="preserve"> </w:t>
      </w:r>
      <w:r>
        <w:t>блоками</w:t>
      </w:r>
      <w:r>
        <w:rPr>
          <w:spacing w:val="40"/>
        </w:rPr>
        <w:t xml:space="preserve"> </w:t>
      </w:r>
      <w:r>
        <w:t>в</w:t>
      </w:r>
      <w:r>
        <w:rPr>
          <w:spacing w:val="40"/>
        </w:rPr>
        <w:t xml:space="preserve"> </w:t>
      </w:r>
      <w:r>
        <w:t>других</w:t>
      </w:r>
      <w:r>
        <w:rPr>
          <w:spacing w:val="40"/>
        </w:rPr>
        <w:t xml:space="preserve"> </w:t>
      </w:r>
      <w:r>
        <w:t>модулях.</w:t>
      </w:r>
      <w:r>
        <w:rPr>
          <w:spacing w:val="40"/>
        </w:rPr>
        <w:t xml:space="preserve"> </w:t>
      </w:r>
      <w:r>
        <w:t>Ориентиром</w:t>
      </w:r>
      <w:r>
        <w:rPr>
          <w:spacing w:val="40"/>
        </w:rPr>
        <w:t xml:space="preserve"> </w:t>
      </w:r>
      <w:r>
        <w:t>в</w:t>
      </w:r>
      <w:r>
        <w:rPr>
          <w:spacing w:val="40"/>
        </w:rPr>
        <w:t xml:space="preserve"> </w:t>
      </w:r>
      <w:r>
        <w:t>данном случае</w:t>
      </w:r>
      <w:r>
        <w:rPr>
          <w:spacing w:val="40"/>
        </w:rPr>
        <w:t xml:space="preserve"> </w:t>
      </w:r>
      <w:r>
        <w:t>будут планируемые</w:t>
      </w:r>
      <w:r>
        <w:rPr>
          <w:spacing w:val="40"/>
        </w:rPr>
        <w:t xml:space="preserve"> </w:t>
      </w:r>
      <w:r>
        <w:t>результаты</w:t>
      </w:r>
      <w:r>
        <w:rPr>
          <w:spacing w:val="40"/>
        </w:rPr>
        <w:t xml:space="preserve"> </w:t>
      </w:r>
      <w:r>
        <w:t>за</w:t>
      </w:r>
      <w:r>
        <w:rPr>
          <w:spacing w:val="40"/>
        </w:rPr>
        <w:t xml:space="preserve"> </w:t>
      </w:r>
      <w:r>
        <w:t>год</w:t>
      </w:r>
      <w:r>
        <w:rPr>
          <w:spacing w:val="40"/>
        </w:rPr>
        <w:t xml:space="preserve"> </w:t>
      </w:r>
      <w:r>
        <w:t>обучения.</w:t>
      </w:r>
    </w:p>
    <w:p w:rsidR="00156445" w:rsidRDefault="005A47D0">
      <w:pPr>
        <w:pStyle w:val="a3"/>
        <w:spacing w:before="14"/>
        <w:ind w:left="1722" w:firstLine="0"/>
      </w:pPr>
      <w:r>
        <w:t>Модуль</w:t>
      </w:r>
      <w:r>
        <w:rPr>
          <w:spacing w:val="23"/>
        </w:rPr>
        <w:t xml:space="preserve"> </w:t>
      </w:r>
      <w:r>
        <w:rPr>
          <w:spacing w:val="-2"/>
        </w:rPr>
        <w:t>«Робототехника».</w:t>
      </w:r>
    </w:p>
    <w:p w:rsidR="00156445" w:rsidRDefault="005A47D0">
      <w:pPr>
        <w:pStyle w:val="a3"/>
        <w:spacing w:before="9" w:line="249" w:lineRule="auto"/>
        <w:ind w:right="1101"/>
      </w:pPr>
      <w:r>
        <w:t>В</w:t>
      </w:r>
      <w:r>
        <w:rPr>
          <w:spacing w:val="60"/>
        </w:rPr>
        <w:t xml:space="preserve">  </w:t>
      </w:r>
      <w:r>
        <w:t>этом</w:t>
      </w:r>
      <w:r>
        <w:rPr>
          <w:spacing w:val="64"/>
        </w:rPr>
        <w:t xml:space="preserve">  </w:t>
      </w:r>
      <w:r>
        <w:t>модуле</w:t>
      </w:r>
      <w:r>
        <w:rPr>
          <w:spacing w:val="78"/>
          <w:w w:val="150"/>
        </w:rPr>
        <w:t xml:space="preserve"> </w:t>
      </w:r>
      <w:r>
        <w:t>наиболее</w:t>
      </w:r>
      <w:r>
        <w:rPr>
          <w:spacing w:val="72"/>
          <w:w w:val="150"/>
        </w:rPr>
        <w:t xml:space="preserve"> </w:t>
      </w:r>
      <w:r>
        <w:t>полно</w:t>
      </w:r>
      <w:r>
        <w:rPr>
          <w:spacing w:val="60"/>
        </w:rPr>
        <w:t xml:space="preserve">  </w:t>
      </w:r>
      <w:r>
        <w:t>реализуется</w:t>
      </w:r>
      <w:r>
        <w:rPr>
          <w:spacing w:val="73"/>
          <w:w w:val="150"/>
        </w:rPr>
        <w:t xml:space="preserve"> </w:t>
      </w:r>
      <w:r>
        <w:t>идея</w:t>
      </w:r>
      <w:r>
        <w:rPr>
          <w:spacing w:val="79"/>
          <w:w w:val="150"/>
        </w:rPr>
        <w:t xml:space="preserve"> </w:t>
      </w:r>
      <w:r>
        <w:t>конвергенции</w:t>
      </w:r>
      <w:r>
        <w:rPr>
          <w:spacing w:val="63"/>
        </w:rPr>
        <w:t xml:space="preserve">  </w:t>
      </w:r>
      <w:r>
        <w:t>материальных и</w:t>
      </w:r>
      <w:r>
        <w:rPr>
          <w:spacing w:val="68"/>
        </w:rPr>
        <w:t xml:space="preserve">  </w:t>
      </w:r>
      <w:r>
        <w:t>информационных</w:t>
      </w:r>
      <w:r>
        <w:rPr>
          <w:spacing w:val="80"/>
        </w:rPr>
        <w:t xml:space="preserve">  </w:t>
      </w:r>
      <w:r>
        <w:t>технологий.</w:t>
      </w:r>
      <w:r>
        <w:rPr>
          <w:spacing w:val="67"/>
        </w:rPr>
        <w:t xml:space="preserve">  </w:t>
      </w:r>
      <w:r>
        <w:t>Важность</w:t>
      </w:r>
      <w:r>
        <w:rPr>
          <w:spacing w:val="67"/>
        </w:rPr>
        <w:t xml:space="preserve">  </w:t>
      </w:r>
      <w:r>
        <w:t>данного</w:t>
      </w:r>
      <w:r>
        <w:rPr>
          <w:spacing w:val="67"/>
        </w:rPr>
        <w:t xml:space="preserve">  </w:t>
      </w:r>
      <w:r>
        <w:t>модуля</w:t>
      </w:r>
      <w:r>
        <w:rPr>
          <w:spacing w:val="80"/>
        </w:rPr>
        <w:t xml:space="preserve">  </w:t>
      </w:r>
      <w:r>
        <w:t>заключается</w:t>
      </w:r>
      <w:r>
        <w:rPr>
          <w:spacing w:val="66"/>
        </w:rPr>
        <w:t xml:space="preserve">  </w:t>
      </w:r>
      <w:r>
        <w:t>в</w:t>
      </w:r>
      <w:r>
        <w:rPr>
          <w:spacing w:val="80"/>
        </w:rPr>
        <w:t xml:space="preserve">  </w:t>
      </w:r>
      <w:r>
        <w:t>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w:t>
      </w:r>
      <w:r>
        <w:rPr>
          <w:spacing w:val="40"/>
        </w:rPr>
        <w:t xml:space="preserve"> </w:t>
      </w:r>
      <w:r>
        <w:t>универсальный характер.</w:t>
      </w:r>
    </w:p>
    <w:p w:rsidR="00156445" w:rsidRDefault="005A47D0">
      <w:pPr>
        <w:pStyle w:val="a3"/>
        <w:spacing w:before="8" w:line="247" w:lineRule="auto"/>
        <w:ind w:right="1085"/>
      </w:pPr>
      <w:r>
        <w:t>Модуль «Робототехника» позволяет в процессе конструирования, создания</w:t>
      </w:r>
      <w:r>
        <w:rPr>
          <w:spacing w:val="80"/>
        </w:rPr>
        <w:t xml:space="preserve"> </w:t>
      </w:r>
      <w:r>
        <w:t>действующих</w:t>
      </w:r>
      <w:r>
        <w:rPr>
          <w:spacing w:val="63"/>
        </w:rPr>
        <w:t xml:space="preserve">   </w:t>
      </w:r>
      <w:r>
        <w:t>моделей</w:t>
      </w:r>
      <w:r>
        <w:rPr>
          <w:spacing w:val="62"/>
        </w:rPr>
        <w:t xml:space="preserve">   </w:t>
      </w:r>
      <w:r>
        <w:t>роботов,</w:t>
      </w:r>
      <w:r>
        <w:rPr>
          <w:spacing w:val="80"/>
        </w:rPr>
        <w:t xml:space="preserve">   </w:t>
      </w:r>
      <w:r>
        <w:t>интегрировать</w:t>
      </w:r>
      <w:r>
        <w:rPr>
          <w:spacing w:val="80"/>
        </w:rPr>
        <w:t xml:space="preserve">   </w:t>
      </w:r>
      <w:r>
        <w:t>разные</w:t>
      </w:r>
      <w:r>
        <w:rPr>
          <w:spacing w:val="80"/>
        </w:rPr>
        <w:t xml:space="preserve">   </w:t>
      </w:r>
      <w:r>
        <w:t>знания</w:t>
      </w:r>
      <w:r>
        <w:rPr>
          <w:spacing w:val="80"/>
        </w:rPr>
        <w:t xml:space="preserve">   </w:t>
      </w:r>
      <w:r>
        <w:t>о</w:t>
      </w:r>
      <w:r>
        <w:rPr>
          <w:spacing w:val="80"/>
        </w:rPr>
        <w:t xml:space="preserve">   </w:t>
      </w:r>
      <w:r>
        <w:t xml:space="preserve">технике и технических устройствах, электронике, программировании, фундаментальные знан ия, полученные в рамках школьных предметов, а также дополнительного образования и </w:t>
      </w:r>
      <w:r>
        <w:rPr>
          <w:spacing w:val="-2"/>
        </w:rPr>
        <w:t>самообразования.</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Модуль</w:t>
      </w:r>
      <w:r>
        <w:rPr>
          <w:spacing w:val="55"/>
        </w:rPr>
        <w:t xml:space="preserve"> </w:t>
      </w:r>
      <w:r>
        <w:t>«3D-моделирование,</w:t>
      </w:r>
      <w:r>
        <w:rPr>
          <w:spacing w:val="53"/>
        </w:rPr>
        <w:t xml:space="preserve"> </w:t>
      </w:r>
      <w:r>
        <w:t>прототипирование,</w:t>
      </w:r>
      <w:r>
        <w:rPr>
          <w:spacing w:val="41"/>
        </w:rPr>
        <w:t xml:space="preserve"> </w:t>
      </w:r>
      <w:r>
        <w:rPr>
          <w:spacing w:val="-2"/>
        </w:rPr>
        <w:t>макетирование».</w:t>
      </w:r>
    </w:p>
    <w:p w:rsidR="00156445" w:rsidRDefault="005A47D0">
      <w:pPr>
        <w:pStyle w:val="a3"/>
        <w:tabs>
          <w:tab w:val="left" w:pos="9093"/>
        </w:tabs>
        <w:spacing w:before="14" w:line="249" w:lineRule="auto"/>
        <w:ind w:right="1089"/>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w:t>
      </w:r>
      <w:r>
        <w:rPr>
          <w:spacing w:val="40"/>
        </w:rPr>
        <w:t xml:space="preserve"> </w:t>
      </w:r>
      <w:r>
        <w:t>познания,</w:t>
      </w:r>
      <w:r>
        <w:rPr>
          <w:spacing w:val="40"/>
        </w:rPr>
        <w:t xml:space="preserve"> </w:t>
      </w:r>
      <w:r>
        <w:t>основой</w:t>
      </w:r>
      <w:r>
        <w:rPr>
          <w:spacing w:val="40"/>
        </w:rPr>
        <w:t xml:space="preserve"> </w:t>
      </w:r>
      <w:r>
        <w:t>которого</w:t>
      </w:r>
      <w:r>
        <w:rPr>
          <w:spacing w:val="40"/>
        </w:rPr>
        <w:t xml:space="preserve"> </w:t>
      </w:r>
      <w:r>
        <w:t>является</w:t>
      </w:r>
      <w:r>
        <w:rPr>
          <w:spacing w:val="40"/>
        </w:rPr>
        <w:t xml:space="preserve"> </w:t>
      </w:r>
      <w:r>
        <w:t>моделирование.</w:t>
      </w:r>
      <w:r>
        <w:rPr>
          <w:spacing w:val="40"/>
        </w:rPr>
        <w:t xml:space="preserve"> </w:t>
      </w:r>
      <w:r>
        <w:t>При</w:t>
      </w:r>
      <w:r>
        <w:rPr>
          <w:spacing w:val="40"/>
        </w:rPr>
        <w:t xml:space="preserve"> </w:t>
      </w:r>
      <w:r>
        <w:t>этом</w:t>
      </w:r>
      <w:r>
        <w:rPr>
          <w:spacing w:val="40"/>
        </w:rPr>
        <w:t xml:space="preserve"> </w:t>
      </w:r>
      <w:r>
        <w:t xml:space="preserve">связь технологии с процессом познания носит двусторонний характер: анализ модели позволяет </w:t>
      </w:r>
      <w:r>
        <w:rPr>
          <w:spacing w:val="-2"/>
        </w:rPr>
        <w:t>выделить</w:t>
      </w:r>
      <w:r>
        <w:tab/>
      </w:r>
      <w:r>
        <w:rPr>
          <w:spacing w:val="-2"/>
        </w:rPr>
        <w:t>составляющие</w:t>
      </w:r>
    </w:p>
    <w:p w:rsidR="00156445" w:rsidRDefault="005A47D0">
      <w:pPr>
        <w:pStyle w:val="a3"/>
        <w:spacing w:line="249" w:lineRule="auto"/>
        <w:ind w:right="1106" w:firstLine="0"/>
      </w:pPr>
      <w:r>
        <w:t>её</w:t>
      </w:r>
      <w:r>
        <w:rPr>
          <w:spacing w:val="71"/>
        </w:rPr>
        <w:t xml:space="preserve">  </w:t>
      </w:r>
      <w:r>
        <w:t>элементы</w:t>
      </w:r>
      <w:r>
        <w:rPr>
          <w:spacing w:val="75"/>
        </w:rPr>
        <w:t xml:space="preserve">  </w:t>
      </w:r>
      <w:r>
        <w:t>и</w:t>
      </w:r>
      <w:r>
        <w:rPr>
          <w:spacing w:val="80"/>
          <w:w w:val="150"/>
        </w:rPr>
        <w:t xml:space="preserve">  </w:t>
      </w:r>
      <w:r>
        <w:t>открывает</w:t>
      </w:r>
      <w:r>
        <w:rPr>
          <w:spacing w:val="80"/>
          <w:w w:val="150"/>
        </w:rPr>
        <w:t xml:space="preserve">  </w:t>
      </w:r>
      <w:r>
        <w:t>возможность</w:t>
      </w:r>
      <w:r>
        <w:rPr>
          <w:spacing w:val="80"/>
          <w:w w:val="150"/>
        </w:rPr>
        <w:t xml:space="preserve">  </w:t>
      </w:r>
      <w:r>
        <w:t>использовать</w:t>
      </w:r>
      <w:r>
        <w:rPr>
          <w:spacing w:val="80"/>
          <w:w w:val="150"/>
        </w:rPr>
        <w:t xml:space="preserve">  </w:t>
      </w:r>
      <w:r>
        <w:t>технологический</w:t>
      </w:r>
      <w:r>
        <w:rPr>
          <w:spacing w:val="80"/>
          <w:w w:val="150"/>
        </w:rPr>
        <w:t xml:space="preserve">  </w:t>
      </w:r>
      <w:r>
        <w:t>подход при</w:t>
      </w:r>
      <w:r>
        <w:rPr>
          <w:spacing w:val="40"/>
        </w:rPr>
        <w:t xml:space="preserve"> </w:t>
      </w:r>
      <w:r>
        <w:t>построении</w:t>
      </w:r>
      <w:r>
        <w:rPr>
          <w:spacing w:val="40"/>
        </w:rPr>
        <w:t xml:space="preserve"> </w:t>
      </w:r>
      <w:r>
        <w:t>моделей,</w:t>
      </w:r>
      <w:r>
        <w:rPr>
          <w:spacing w:val="40"/>
        </w:rPr>
        <w:t xml:space="preserve"> </w:t>
      </w:r>
      <w:r>
        <w:t>необходимых</w:t>
      </w:r>
      <w:r>
        <w:rPr>
          <w:spacing w:val="40"/>
        </w:rPr>
        <w:t xml:space="preserve"> </w:t>
      </w:r>
      <w:r>
        <w:t>для</w:t>
      </w:r>
      <w:r>
        <w:rPr>
          <w:spacing w:val="40"/>
        </w:rPr>
        <w:t xml:space="preserve"> </w:t>
      </w:r>
      <w:r>
        <w:t>познания</w:t>
      </w:r>
      <w:r>
        <w:rPr>
          <w:spacing w:val="40"/>
        </w:rPr>
        <w:t xml:space="preserve"> </w:t>
      </w:r>
      <w:r>
        <w:t>объекта.</w:t>
      </w:r>
      <w:r>
        <w:rPr>
          <w:spacing w:val="40"/>
        </w:rPr>
        <w:t xml:space="preserve"> </w:t>
      </w:r>
      <w:r>
        <w:t>Модуль</w:t>
      </w:r>
      <w:r>
        <w:rPr>
          <w:spacing w:val="40"/>
        </w:rPr>
        <w:t xml:space="preserve"> </w:t>
      </w:r>
      <w:r>
        <w:t>играет</w:t>
      </w:r>
      <w:r>
        <w:rPr>
          <w:spacing w:val="40"/>
        </w:rPr>
        <w:t xml:space="preserve"> </w:t>
      </w:r>
      <w:r>
        <w:t>важную</w:t>
      </w:r>
      <w:r>
        <w:rPr>
          <w:spacing w:val="40"/>
        </w:rPr>
        <w:t xml:space="preserve"> </w:t>
      </w:r>
      <w:r>
        <w:t>роль</w:t>
      </w:r>
      <w:r>
        <w:rPr>
          <w:spacing w:val="40"/>
        </w:rPr>
        <w:t xml:space="preserve"> </w:t>
      </w:r>
      <w:r>
        <w:t>в</w:t>
      </w:r>
      <w:r>
        <w:rPr>
          <w:spacing w:val="68"/>
        </w:rPr>
        <w:t xml:space="preserve">   </w:t>
      </w:r>
      <w:r>
        <w:t>формировании</w:t>
      </w:r>
      <w:r>
        <w:rPr>
          <w:spacing w:val="63"/>
          <w:w w:val="150"/>
        </w:rPr>
        <w:t xml:space="preserve">   </w:t>
      </w:r>
      <w:r>
        <w:t>знаний</w:t>
      </w:r>
      <w:r>
        <w:rPr>
          <w:spacing w:val="63"/>
          <w:w w:val="150"/>
        </w:rPr>
        <w:t xml:space="preserve">   </w:t>
      </w:r>
      <w:r>
        <w:t>и</w:t>
      </w:r>
      <w:r>
        <w:rPr>
          <w:spacing w:val="64"/>
          <w:w w:val="150"/>
        </w:rPr>
        <w:t xml:space="preserve">   </w:t>
      </w:r>
      <w:r>
        <w:t>умений,</w:t>
      </w:r>
      <w:r>
        <w:rPr>
          <w:spacing w:val="64"/>
          <w:w w:val="150"/>
        </w:rPr>
        <w:t xml:space="preserve">   </w:t>
      </w:r>
      <w:r>
        <w:t>необходимых</w:t>
      </w:r>
      <w:r>
        <w:rPr>
          <w:spacing w:val="64"/>
          <w:w w:val="150"/>
        </w:rPr>
        <w:t xml:space="preserve">   </w:t>
      </w:r>
      <w:r>
        <w:t>для</w:t>
      </w:r>
      <w:r>
        <w:rPr>
          <w:spacing w:val="63"/>
          <w:w w:val="150"/>
        </w:rPr>
        <w:t xml:space="preserve">   </w:t>
      </w:r>
      <w:r>
        <w:t>проектирования и</w:t>
      </w:r>
      <w:r>
        <w:rPr>
          <w:spacing w:val="40"/>
        </w:rPr>
        <w:t xml:space="preserve"> </w:t>
      </w:r>
      <w:r>
        <w:t>усовершенствования</w:t>
      </w:r>
      <w:r>
        <w:rPr>
          <w:spacing w:val="40"/>
        </w:rPr>
        <w:t xml:space="preserve"> </w:t>
      </w:r>
      <w:r>
        <w:t>продуктов</w:t>
      </w:r>
      <w:r>
        <w:rPr>
          <w:spacing w:val="40"/>
        </w:rPr>
        <w:t xml:space="preserve"> </w:t>
      </w:r>
      <w:r>
        <w:t>(предметов),</w:t>
      </w:r>
      <w:r>
        <w:rPr>
          <w:spacing w:val="40"/>
        </w:rPr>
        <w:t xml:space="preserve"> </w:t>
      </w:r>
      <w:r>
        <w:t>освоения</w:t>
      </w:r>
      <w:r>
        <w:rPr>
          <w:spacing w:val="40"/>
        </w:rPr>
        <w:t xml:space="preserve"> </w:t>
      </w:r>
      <w:r>
        <w:t>и</w:t>
      </w:r>
      <w:r>
        <w:rPr>
          <w:spacing w:val="40"/>
        </w:rPr>
        <w:t xml:space="preserve"> </w:t>
      </w:r>
      <w:r>
        <w:t>создания</w:t>
      </w:r>
      <w:r>
        <w:rPr>
          <w:spacing w:val="40"/>
        </w:rPr>
        <w:t xml:space="preserve"> </w:t>
      </w:r>
      <w:r>
        <w:t>технологий.</w:t>
      </w:r>
    </w:p>
    <w:p w:rsidR="00156445" w:rsidRDefault="005A47D0">
      <w:pPr>
        <w:pStyle w:val="Heading2"/>
        <w:spacing w:before="17" w:line="264" w:lineRule="exact"/>
      </w:pPr>
      <w:bookmarkStart w:id="132" w:name="Вариативные_модули."/>
      <w:bookmarkEnd w:id="132"/>
      <w:r>
        <w:rPr>
          <w:spacing w:val="-2"/>
          <w:w w:val="105"/>
        </w:rPr>
        <w:t>Вариативные</w:t>
      </w:r>
      <w:r>
        <w:rPr>
          <w:spacing w:val="-4"/>
          <w:w w:val="105"/>
        </w:rPr>
        <w:t xml:space="preserve"> </w:t>
      </w:r>
      <w:r>
        <w:rPr>
          <w:spacing w:val="-2"/>
          <w:w w:val="105"/>
        </w:rPr>
        <w:t>модули.</w:t>
      </w:r>
    </w:p>
    <w:p w:rsidR="00156445" w:rsidRDefault="005A47D0">
      <w:pPr>
        <w:pStyle w:val="a3"/>
        <w:spacing w:line="264" w:lineRule="exact"/>
        <w:ind w:left="1722" w:firstLine="0"/>
      </w:pPr>
      <w:r>
        <w:t>Модуль</w:t>
      </w:r>
      <w:r>
        <w:rPr>
          <w:spacing w:val="51"/>
        </w:rPr>
        <w:t xml:space="preserve"> </w:t>
      </w:r>
      <w:r>
        <w:t>«Автоматизированные</w:t>
      </w:r>
      <w:r>
        <w:rPr>
          <w:spacing w:val="45"/>
        </w:rPr>
        <w:t xml:space="preserve"> </w:t>
      </w:r>
      <w:r>
        <w:rPr>
          <w:spacing w:val="-2"/>
        </w:rPr>
        <w:t>системы».</w:t>
      </w:r>
    </w:p>
    <w:p w:rsidR="00156445" w:rsidRDefault="005A47D0">
      <w:pPr>
        <w:pStyle w:val="a3"/>
        <w:spacing w:before="9" w:line="252" w:lineRule="auto"/>
        <w:ind w:right="1094"/>
      </w:pPr>
      <w:r>
        <w:t>Этот модуль знакомит обучающихся с реализацией сверхзадачи технологии – автоматизации</w:t>
      </w:r>
      <w:r>
        <w:rPr>
          <w:spacing w:val="40"/>
        </w:rPr>
        <w:t xml:space="preserve"> </w:t>
      </w:r>
      <w:r>
        <w:t>максимально</w:t>
      </w:r>
      <w:r>
        <w:rPr>
          <w:spacing w:val="40"/>
        </w:rPr>
        <w:t xml:space="preserve"> </w:t>
      </w:r>
      <w:r>
        <w:t>широкой</w:t>
      </w:r>
      <w:r>
        <w:rPr>
          <w:spacing w:val="40"/>
        </w:rPr>
        <w:t xml:space="preserve"> </w:t>
      </w:r>
      <w:r>
        <w:t>области</w:t>
      </w:r>
      <w:r>
        <w:rPr>
          <w:spacing w:val="40"/>
        </w:rPr>
        <w:t xml:space="preserve"> </w:t>
      </w:r>
      <w:r>
        <w:t>человеческой</w:t>
      </w:r>
      <w:r>
        <w:rPr>
          <w:spacing w:val="40"/>
        </w:rPr>
        <w:t xml:space="preserve"> </w:t>
      </w:r>
      <w:r>
        <w:t>деятельности.</w:t>
      </w:r>
      <w:r>
        <w:rPr>
          <w:spacing w:val="40"/>
        </w:rPr>
        <w:t xml:space="preserve"> </w:t>
      </w:r>
      <w:r>
        <w:t>Акцент</w:t>
      </w:r>
      <w:r>
        <w:rPr>
          <w:spacing w:val="40"/>
        </w:rPr>
        <w:t xml:space="preserve"> </w:t>
      </w:r>
      <w:r>
        <w:t>здесь сделан на автоматизацию управленческой деятельности. В этом контексте целесообразно рассмотреть</w:t>
      </w:r>
      <w:r>
        <w:rPr>
          <w:spacing w:val="40"/>
        </w:rPr>
        <w:t xml:space="preserve"> </w:t>
      </w:r>
      <w:r>
        <w:t>управление</w:t>
      </w:r>
      <w:r>
        <w:rPr>
          <w:spacing w:val="40"/>
        </w:rPr>
        <w:t xml:space="preserve"> </w:t>
      </w:r>
      <w:r>
        <w:t>не</w:t>
      </w:r>
      <w:r>
        <w:rPr>
          <w:spacing w:val="40"/>
        </w:rPr>
        <w:t xml:space="preserve"> </w:t>
      </w:r>
      <w:r>
        <w:t>только</w:t>
      </w:r>
      <w:r>
        <w:rPr>
          <w:spacing w:val="40"/>
        </w:rPr>
        <w:t xml:space="preserve"> </w:t>
      </w:r>
      <w:r>
        <w:t>техническими,</w:t>
      </w:r>
      <w:r>
        <w:rPr>
          <w:spacing w:val="40"/>
        </w:rPr>
        <w:t xml:space="preserve"> </w:t>
      </w:r>
      <w:r>
        <w:t>но</w:t>
      </w:r>
      <w:r>
        <w:rPr>
          <w:spacing w:val="40"/>
        </w:rPr>
        <w:t xml:space="preserve"> </w:t>
      </w:r>
      <w:r>
        <w:t>и</w:t>
      </w:r>
      <w:r>
        <w:rPr>
          <w:spacing w:val="40"/>
        </w:rPr>
        <w:t xml:space="preserve"> </w:t>
      </w:r>
      <w:r>
        <w:t>социально-экономическими системами.</w:t>
      </w:r>
      <w:r>
        <w:rPr>
          <w:spacing w:val="40"/>
        </w:rPr>
        <w:t xml:space="preserve"> </w:t>
      </w:r>
      <w:r>
        <w:t>Эффективным</w:t>
      </w:r>
      <w:r>
        <w:rPr>
          <w:spacing w:val="40"/>
        </w:rPr>
        <w:t xml:space="preserve"> </w:t>
      </w:r>
      <w:r>
        <w:t>средством</w:t>
      </w:r>
      <w:r>
        <w:rPr>
          <w:spacing w:val="40"/>
        </w:rPr>
        <w:t xml:space="preserve"> </w:t>
      </w:r>
      <w:r>
        <w:t>решения</w:t>
      </w:r>
      <w:r>
        <w:rPr>
          <w:spacing w:val="40"/>
        </w:rPr>
        <w:t xml:space="preserve"> </w:t>
      </w:r>
      <w:r>
        <w:t>этой</w:t>
      </w:r>
      <w:r>
        <w:rPr>
          <w:spacing w:val="40"/>
        </w:rPr>
        <w:t xml:space="preserve"> </w:t>
      </w:r>
      <w:r>
        <w:t>задачи</w:t>
      </w:r>
      <w:r>
        <w:rPr>
          <w:spacing w:val="40"/>
        </w:rPr>
        <w:t xml:space="preserve"> </w:t>
      </w:r>
      <w:r>
        <w:t>является</w:t>
      </w:r>
      <w:r>
        <w:rPr>
          <w:spacing w:val="40"/>
        </w:rPr>
        <w:t xml:space="preserve"> </w:t>
      </w:r>
      <w:r>
        <w:t>использование</w:t>
      </w:r>
      <w:r>
        <w:rPr>
          <w:spacing w:val="40"/>
        </w:rPr>
        <w:t xml:space="preserve"> </w:t>
      </w:r>
      <w:r>
        <w:t>в</w:t>
      </w:r>
      <w:r>
        <w:rPr>
          <w:spacing w:val="80"/>
        </w:rPr>
        <w:t xml:space="preserve"> </w:t>
      </w:r>
      <w:r>
        <w:t>учебном</w:t>
      </w:r>
      <w:r>
        <w:rPr>
          <w:spacing w:val="40"/>
        </w:rPr>
        <w:t xml:space="preserve"> </w:t>
      </w:r>
      <w:r>
        <w:t>процессе</w:t>
      </w:r>
      <w:r>
        <w:rPr>
          <w:spacing w:val="40"/>
        </w:rPr>
        <w:t xml:space="preserve"> </w:t>
      </w:r>
      <w:r>
        <w:t>имитационных</w:t>
      </w:r>
      <w:r>
        <w:rPr>
          <w:spacing w:val="40"/>
        </w:rPr>
        <w:t xml:space="preserve"> </w:t>
      </w:r>
      <w:r>
        <w:t>моделей</w:t>
      </w:r>
      <w:r>
        <w:rPr>
          <w:spacing w:val="40"/>
        </w:rPr>
        <w:t xml:space="preserve"> </w:t>
      </w:r>
      <w:r>
        <w:t>экономической</w:t>
      </w:r>
      <w:r>
        <w:rPr>
          <w:spacing w:val="40"/>
        </w:rPr>
        <w:t xml:space="preserve"> </w:t>
      </w:r>
      <w:r>
        <w:t>деятельности.</w:t>
      </w:r>
    </w:p>
    <w:p w:rsidR="00156445" w:rsidRDefault="005A47D0">
      <w:pPr>
        <w:pStyle w:val="a3"/>
        <w:ind w:left="1722" w:firstLine="0"/>
      </w:pPr>
      <w:r>
        <w:t>Модуль</w:t>
      </w:r>
      <w:r>
        <w:rPr>
          <w:spacing w:val="42"/>
        </w:rPr>
        <w:t xml:space="preserve"> </w:t>
      </w:r>
      <w:r>
        <w:t>«Животноводство»</w:t>
      </w:r>
      <w:r>
        <w:rPr>
          <w:spacing w:val="21"/>
        </w:rPr>
        <w:t xml:space="preserve"> </w:t>
      </w:r>
      <w:r>
        <w:t>и</w:t>
      </w:r>
      <w:r>
        <w:rPr>
          <w:spacing w:val="52"/>
        </w:rPr>
        <w:t xml:space="preserve"> </w:t>
      </w:r>
      <w:r>
        <w:rPr>
          <w:spacing w:val="-2"/>
        </w:rPr>
        <w:t>«Растениеводство».</w:t>
      </w:r>
    </w:p>
    <w:p w:rsidR="00156445" w:rsidRDefault="005A47D0">
      <w:pPr>
        <w:pStyle w:val="a3"/>
        <w:spacing w:before="9" w:line="249" w:lineRule="auto"/>
        <w:ind w:right="1089"/>
      </w:pPr>
      <w:r>
        <w:t>Данные</w:t>
      </w:r>
      <w:r>
        <w:rPr>
          <w:spacing w:val="40"/>
        </w:rPr>
        <w:t xml:space="preserve"> </w:t>
      </w:r>
      <w:r>
        <w:t>модули</w:t>
      </w:r>
      <w:r>
        <w:rPr>
          <w:spacing w:val="40"/>
        </w:rPr>
        <w:t xml:space="preserve"> </w:t>
      </w:r>
      <w:r>
        <w:t>знакомят</w:t>
      </w:r>
      <w:r>
        <w:rPr>
          <w:spacing w:val="40"/>
        </w:rPr>
        <w:t xml:space="preserve"> </w:t>
      </w:r>
      <w:r>
        <w:t>обучающихся</w:t>
      </w:r>
      <w:r>
        <w:rPr>
          <w:spacing w:val="40"/>
        </w:rPr>
        <w:t xml:space="preserve"> </w:t>
      </w:r>
      <w:r>
        <w:t>с</w:t>
      </w:r>
      <w:r>
        <w:rPr>
          <w:spacing w:val="40"/>
        </w:rPr>
        <w:t xml:space="preserve"> </w:t>
      </w:r>
      <w:r>
        <w:t>классическими</w:t>
      </w:r>
      <w:r>
        <w:rPr>
          <w:spacing w:val="40"/>
        </w:rPr>
        <w:t xml:space="preserve"> </w:t>
      </w:r>
      <w:r>
        <w:t>и</w:t>
      </w:r>
      <w:r>
        <w:rPr>
          <w:spacing w:val="40"/>
        </w:rPr>
        <w:t xml:space="preserve"> </w:t>
      </w:r>
      <w:r>
        <w:t>современными технологиями</w:t>
      </w:r>
      <w:r>
        <w:rPr>
          <w:spacing w:val="70"/>
        </w:rPr>
        <w:t xml:space="preserve">  </w:t>
      </w:r>
      <w:r>
        <w:t>в</w:t>
      </w:r>
      <w:r>
        <w:rPr>
          <w:spacing w:val="69"/>
        </w:rPr>
        <w:t xml:space="preserve">  </w:t>
      </w:r>
      <w:r>
        <w:t>сельскохозяйственной</w:t>
      </w:r>
      <w:r>
        <w:rPr>
          <w:spacing w:val="70"/>
        </w:rPr>
        <w:t xml:space="preserve">  </w:t>
      </w:r>
      <w:r>
        <w:t>сфере.</w:t>
      </w:r>
      <w:r>
        <w:rPr>
          <w:spacing w:val="66"/>
        </w:rPr>
        <w:t xml:space="preserve">  </w:t>
      </w:r>
      <w:r>
        <w:t>Особенность</w:t>
      </w:r>
      <w:r>
        <w:rPr>
          <w:spacing w:val="79"/>
          <w:w w:val="150"/>
        </w:rPr>
        <w:t xml:space="preserve">  </w:t>
      </w:r>
      <w:r>
        <w:t>технологий</w:t>
      </w:r>
      <w:r>
        <w:rPr>
          <w:spacing w:val="67"/>
        </w:rPr>
        <w:t xml:space="preserve">  </w:t>
      </w:r>
      <w:r>
        <w:t>заключается в том,</w:t>
      </w:r>
      <w:r>
        <w:rPr>
          <w:spacing w:val="40"/>
        </w:rPr>
        <w:t xml:space="preserve"> </w:t>
      </w:r>
      <w:r>
        <w:t>что</w:t>
      </w:r>
      <w:r>
        <w:rPr>
          <w:spacing w:val="40"/>
        </w:rPr>
        <w:t xml:space="preserve"> </w:t>
      </w:r>
      <w:r>
        <w:t>они</w:t>
      </w:r>
      <w:r>
        <w:rPr>
          <w:spacing w:val="40"/>
        </w:rPr>
        <w:t xml:space="preserve"> </w:t>
      </w:r>
      <w:r>
        <w:t>направлены</w:t>
      </w:r>
      <w:r>
        <w:rPr>
          <w:spacing w:val="40"/>
        </w:rPr>
        <w:t xml:space="preserve"> </w:t>
      </w:r>
      <w:r>
        <w:t>на</w:t>
      </w:r>
      <w:r>
        <w:rPr>
          <w:spacing w:val="40"/>
        </w:rPr>
        <w:t xml:space="preserve"> </w:t>
      </w:r>
      <w:r>
        <w:t>природные</w:t>
      </w:r>
      <w:r>
        <w:rPr>
          <w:spacing w:val="40"/>
        </w:rPr>
        <w:t xml:space="preserve"> </w:t>
      </w:r>
      <w:r>
        <w:t>объекты,</w:t>
      </w:r>
      <w:r>
        <w:rPr>
          <w:spacing w:val="40"/>
        </w:rPr>
        <w:t xml:space="preserve"> </w:t>
      </w:r>
      <w:r>
        <w:t>имеющие</w:t>
      </w:r>
      <w:r>
        <w:rPr>
          <w:spacing w:val="40"/>
        </w:rPr>
        <w:t xml:space="preserve"> </w:t>
      </w:r>
      <w:r>
        <w:t>свои</w:t>
      </w:r>
      <w:r>
        <w:rPr>
          <w:spacing w:val="40"/>
        </w:rPr>
        <w:t xml:space="preserve"> </w:t>
      </w:r>
      <w:r>
        <w:t>биологические</w:t>
      </w:r>
      <w:r>
        <w:rPr>
          <w:spacing w:val="40"/>
        </w:rPr>
        <w:t xml:space="preserve"> </w:t>
      </w:r>
      <w:r>
        <w:t>циклы.</w:t>
      </w:r>
      <w:r>
        <w:rPr>
          <w:spacing w:val="40"/>
        </w:rPr>
        <w:t xml:space="preserve"> </w:t>
      </w:r>
      <w:r>
        <w:t>В этом</w:t>
      </w:r>
      <w:r>
        <w:rPr>
          <w:spacing w:val="64"/>
          <w:w w:val="150"/>
        </w:rPr>
        <w:t xml:space="preserve">  </w:t>
      </w:r>
      <w:r>
        <w:t>случае</w:t>
      </w:r>
      <w:r>
        <w:rPr>
          <w:spacing w:val="67"/>
        </w:rPr>
        <w:t xml:space="preserve">   </w:t>
      </w:r>
      <w:r>
        <w:t>существенное</w:t>
      </w:r>
      <w:r>
        <w:rPr>
          <w:spacing w:val="64"/>
        </w:rPr>
        <w:t xml:space="preserve">   </w:t>
      </w:r>
      <w:r>
        <w:t>значение</w:t>
      </w:r>
      <w:r>
        <w:rPr>
          <w:spacing w:val="67"/>
        </w:rPr>
        <w:t xml:space="preserve">   </w:t>
      </w:r>
      <w:r>
        <w:t>имеет</w:t>
      </w:r>
      <w:r>
        <w:rPr>
          <w:spacing w:val="69"/>
        </w:rPr>
        <w:t xml:space="preserve">   </w:t>
      </w:r>
      <w:r>
        <w:t>творческий</w:t>
      </w:r>
      <w:r>
        <w:rPr>
          <w:spacing w:val="72"/>
        </w:rPr>
        <w:t xml:space="preserve">   </w:t>
      </w:r>
      <w:r>
        <w:t>фактор</w:t>
      </w:r>
      <w:r>
        <w:rPr>
          <w:spacing w:val="71"/>
        </w:rPr>
        <w:t xml:space="preserve">   </w:t>
      </w:r>
      <w:r>
        <w:t>–</w:t>
      </w:r>
      <w:r>
        <w:rPr>
          <w:spacing w:val="68"/>
        </w:rPr>
        <w:t xml:space="preserve">   </w:t>
      </w:r>
      <w:r>
        <w:t>умение в</w:t>
      </w:r>
      <w:r>
        <w:rPr>
          <w:spacing w:val="40"/>
        </w:rPr>
        <w:t xml:space="preserve"> </w:t>
      </w:r>
      <w:r>
        <w:t>нужный</w:t>
      </w:r>
      <w:r>
        <w:rPr>
          <w:spacing w:val="40"/>
        </w:rPr>
        <w:t xml:space="preserve"> </w:t>
      </w:r>
      <w:r>
        <w:t>момент</w:t>
      </w:r>
      <w:r>
        <w:rPr>
          <w:spacing w:val="40"/>
        </w:rPr>
        <w:t xml:space="preserve"> </w:t>
      </w:r>
      <w:r>
        <w:t>скорректировать</w:t>
      </w:r>
      <w:r>
        <w:rPr>
          <w:spacing w:val="40"/>
        </w:rPr>
        <w:t xml:space="preserve"> </w:t>
      </w:r>
      <w:r>
        <w:t>технологический</w:t>
      </w:r>
      <w:r>
        <w:rPr>
          <w:spacing w:val="40"/>
        </w:rPr>
        <w:t xml:space="preserve"> </w:t>
      </w:r>
      <w:r>
        <w:t>процесс.</w:t>
      </w:r>
    </w:p>
    <w:p w:rsidR="00156445" w:rsidRDefault="005A47D0">
      <w:pPr>
        <w:pStyle w:val="a3"/>
        <w:spacing w:line="262" w:lineRule="exact"/>
        <w:ind w:left="1722" w:firstLine="0"/>
      </w:pPr>
      <w:r>
        <w:t>Кроме</w:t>
      </w:r>
      <w:r>
        <w:rPr>
          <w:spacing w:val="77"/>
        </w:rPr>
        <w:t xml:space="preserve">   </w:t>
      </w:r>
      <w:r>
        <w:t>вариативных</w:t>
      </w:r>
      <w:r>
        <w:rPr>
          <w:spacing w:val="52"/>
          <w:w w:val="150"/>
        </w:rPr>
        <w:t xml:space="preserve">   </w:t>
      </w:r>
      <w:r>
        <w:t>модулей</w:t>
      </w:r>
      <w:r>
        <w:rPr>
          <w:spacing w:val="58"/>
          <w:w w:val="150"/>
        </w:rPr>
        <w:t xml:space="preserve">   </w:t>
      </w:r>
      <w:r>
        <w:t>«Растениеводство»,</w:t>
      </w:r>
      <w:r>
        <w:rPr>
          <w:spacing w:val="53"/>
          <w:w w:val="150"/>
        </w:rPr>
        <w:t xml:space="preserve">   </w:t>
      </w:r>
      <w:r>
        <w:t>«Животноводство»</w:t>
      </w:r>
      <w:r>
        <w:rPr>
          <w:spacing w:val="54"/>
          <w:w w:val="150"/>
        </w:rPr>
        <w:t xml:space="preserve">   </w:t>
      </w:r>
      <w:r>
        <w:rPr>
          <w:spacing w:val="-10"/>
        </w:rPr>
        <w:t>и</w:t>
      </w:r>
    </w:p>
    <w:p w:rsidR="00156445" w:rsidRDefault="005A47D0">
      <w:pPr>
        <w:pStyle w:val="a3"/>
        <w:tabs>
          <w:tab w:val="left" w:pos="4305"/>
          <w:tab w:val="left" w:pos="6259"/>
          <w:tab w:val="left" w:pos="7816"/>
          <w:tab w:val="left" w:pos="9285"/>
        </w:tabs>
        <w:spacing w:before="14" w:line="247" w:lineRule="auto"/>
        <w:ind w:right="1109" w:firstLine="0"/>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 xml:space="preserve">разработаны </w:t>
      </w:r>
      <w:r>
        <w:t>по</w:t>
      </w:r>
      <w:r>
        <w:rPr>
          <w:spacing w:val="30"/>
        </w:rPr>
        <w:t xml:space="preserve"> </w:t>
      </w:r>
      <w:r>
        <w:t>запросу</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40"/>
        </w:rPr>
        <w:t xml:space="preserve"> </w:t>
      </w:r>
      <w:r>
        <w:t>другие</w:t>
      </w:r>
      <w:r>
        <w:rPr>
          <w:spacing w:val="40"/>
        </w:rPr>
        <w:t xml:space="preserve"> </w:t>
      </w:r>
      <w:r>
        <w:t>вариативные</w:t>
      </w:r>
      <w:r>
        <w:rPr>
          <w:spacing w:val="40"/>
        </w:rPr>
        <w:t xml:space="preserve"> </w:t>
      </w:r>
      <w:r>
        <w:t>модули,</w:t>
      </w:r>
      <w:r>
        <w:rPr>
          <w:spacing w:val="40"/>
        </w:rPr>
        <w:t xml:space="preserve"> </w:t>
      </w:r>
      <w:r>
        <w:t>например,</w:t>
      </w:r>
    </w:p>
    <w:p w:rsidR="00156445" w:rsidRDefault="005A47D0">
      <w:pPr>
        <w:pStyle w:val="a3"/>
        <w:spacing w:before="7" w:line="252" w:lineRule="auto"/>
        <w:ind w:right="1102" w:firstLine="0"/>
      </w:pPr>
      <w:r>
        <w:t>«Авиамоделирование», «Медиатехнологии», «Сити-фермерство», «Ресурсосберегающие технологии» и другие модули.</w:t>
      </w:r>
    </w:p>
    <w:p w:rsidR="00156445" w:rsidRDefault="005A47D0">
      <w:pPr>
        <w:pStyle w:val="a3"/>
        <w:spacing w:before="2" w:line="247" w:lineRule="auto"/>
        <w:ind w:right="1117"/>
      </w:pPr>
      <w:r>
        <w:t xml:space="preserve">В курсе технологии осуществляется реализация широкого спектра межпредметных </w:t>
      </w:r>
      <w:r>
        <w:rPr>
          <w:spacing w:val="-2"/>
        </w:rPr>
        <w:t>связей:</w:t>
      </w:r>
    </w:p>
    <w:p w:rsidR="00156445" w:rsidRDefault="005A47D0">
      <w:pPr>
        <w:pStyle w:val="a3"/>
        <w:spacing w:before="2"/>
        <w:ind w:left="1722" w:firstLine="0"/>
      </w:pPr>
      <w:r>
        <w:t>с</w:t>
      </w:r>
      <w:r>
        <w:rPr>
          <w:spacing w:val="10"/>
        </w:rPr>
        <w:t xml:space="preserve"> </w:t>
      </w:r>
      <w:r>
        <w:t>алгеброй</w:t>
      </w:r>
      <w:r>
        <w:rPr>
          <w:spacing w:val="28"/>
        </w:rPr>
        <w:t xml:space="preserve"> </w:t>
      </w:r>
      <w:r>
        <w:t>и</w:t>
      </w:r>
      <w:r>
        <w:rPr>
          <w:spacing w:val="38"/>
        </w:rPr>
        <w:t xml:space="preserve"> </w:t>
      </w:r>
      <w:r>
        <w:t>геометрией</w:t>
      </w:r>
      <w:r>
        <w:rPr>
          <w:spacing w:val="30"/>
        </w:rPr>
        <w:t xml:space="preserve"> </w:t>
      </w:r>
      <w:r>
        <w:t>при</w:t>
      </w:r>
      <w:r>
        <w:rPr>
          <w:spacing w:val="28"/>
        </w:rPr>
        <w:t xml:space="preserve"> </w:t>
      </w:r>
      <w:r>
        <w:t>изучении</w:t>
      </w:r>
      <w:r>
        <w:rPr>
          <w:spacing w:val="39"/>
        </w:rPr>
        <w:t xml:space="preserve"> </w:t>
      </w:r>
      <w:r>
        <w:t>модулей:</w:t>
      </w:r>
      <w:r>
        <w:rPr>
          <w:spacing w:val="39"/>
        </w:rPr>
        <w:t xml:space="preserve"> </w:t>
      </w:r>
      <w:r>
        <w:t>«Компьютерная</w:t>
      </w:r>
      <w:r>
        <w:rPr>
          <w:spacing w:val="20"/>
        </w:rPr>
        <w:t xml:space="preserve"> </w:t>
      </w:r>
      <w:r>
        <w:t>графика.</w:t>
      </w:r>
      <w:r>
        <w:rPr>
          <w:spacing w:val="33"/>
        </w:rPr>
        <w:t xml:space="preserve"> </w:t>
      </w:r>
      <w:r>
        <w:rPr>
          <w:spacing w:val="-2"/>
        </w:rPr>
        <w:t>Черчение»,</w:t>
      </w:r>
    </w:p>
    <w:p w:rsidR="00156445" w:rsidRDefault="005A47D0">
      <w:pPr>
        <w:pStyle w:val="a3"/>
        <w:spacing w:before="9" w:line="247" w:lineRule="auto"/>
        <w:ind w:right="1112" w:firstLine="0"/>
      </w:pPr>
      <w:r>
        <w:t>«3D-моделирование,</w:t>
      </w:r>
      <w:r>
        <w:rPr>
          <w:spacing w:val="80"/>
        </w:rPr>
        <w:t xml:space="preserve"> </w:t>
      </w:r>
      <w:r>
        <w:t>прототипирование,</w:t>
      </w:r>
      <w:r>
        <w:rPr>
          <w:spacing w:val="80"/>
        </w:rPr>
        <w:t xml:space="preserve"> </w:t>
      </w:r>
      <w:r>
        <w:t>макетирование»,</w:t>
      </w:r>
      <w:r>
        <w:rPr>
          <w:spacing w:val="80"/>
        </w:rPr>
        <w:t xml:space="preserve"> </w:t>
      </w:r>
      <w:r>
        <w:t>«Технологии</w:t>
      </w:r>
      <w:r>
        <w:rPr>
          <w:spacing w:val="80"/>
        </w:rPr>
        <w:t xml:space="preserve"> </w:t>
      </w:r>
      <w:r>
        <w:t>обработки материалов и пищевых продуктов»;</w:t>
      </w:r>
    </w:p>
    <w:p w:rsidR="00156445" w:rsidRDefault="005A47D0">
      <w:pPr>
        <w:pStyle w:val="a3"/>
        <w:spacing w:before="13" w:line="244" w:lineRule="auto"/>
        <w:ind w:right="1112"/>
      </w:pPr>
      <w:r>
        <w:t>с химией при освоении разделов, связанных с технологиями химической промышленности</w:t>
      </w:r>
      <w:r>
        <w:rPr>
          <w:spacing w:val="40"/>
        </w:rPr>
        <w:t xml:space="preserve"> </w:t>
      </w:r>
      <w:r>
        <w:t>в инвариантных модулях;</w:t>
      </w:r>
    </w:p>
    <w:p w:rsidR="00156445" w:rsidRDefault="005A47D0">
      <w:pPr>
        <w:pStyle w:val="a3"/>
        <w:tabs>
          <w:tab w:val="left" w:pos="2408"/>
          <w:tab w:val="left" w:pos="4373"/>
          <w:tab w:val="left" w:pos="6716"/>
          <w:tab w:val="left" w:pos="8612"/>
        </w:tabs>
        <w:spacing w:before="3" w:line="252" w:lineRule="auto"/>
        <w:ind w:right="1116"/>
      </w:pPr>
      <w:r>
        <w:t>с</w:t>
      </w:r>
      <w:r>
        <w:rPr>
          <w:spacing w:val="40"/>
        </w:rPr>
        <w:t xml:space="preserve"> </w:t>
      </w:r>
      <w:r>
        <w:t>биологией</w:t>
      </w:r>
      <w:r>
        <w:rPr>
          <w:spacing w:val="40"/>
        </w:rPr>
        <w:t xml:space="preserve"> </w:t>
      </w:r>
      <w:r>
        <w:t>при</w:t>
      </w:r>
      <w:r>
        <w:rPr>
          <w:spacing w:val="40"/>
        </w:rPr>
        <w:t xml:space="preserve"> </w:t>
      </w:r>
      <w:r>
        <w:t>изучении</w:t>
      </w:r>
      <w:r>
        <w:rPr>
          <w:spacing w:val="40"/>
        </w:rPr>
        <w:t xml:space="preserve"> </w:t>
      </w:r>
      <w:r>
        <w:t>современных</w:t>
      </w:r>
      <w:r>
        <w:rPr>
          <w:spacing w:val="40"/>
        </w:rPr>
        <w:t xml:space="preserve"> </w:t>
      </w:r>
      <w:r>
        <w:t>биотехнологий</w:t>
      </w:r>
      <w:r>
        <w:rPr>
          <w:spacing w:val="40"/>
        </w:rPr>
        <w:t xml:space="preserve"> </w:t>
      </w:r>
      <w:r>
        <w:t>в</w:t>
      </w:r>
      <w:r>
        <w:rPr>
          <w:spacing w:val="40"/>
        </w:rPr>
        <w:t xml:space="preserve"> </w:t>
      </w:r>
      <w:r>
        <w:t>инвариантных</w:t>
      </w:r>
      <w:r>
        <w:rPr>
          <w:spacing w:val="40"/>
        </w:rPr>
        <w:t xml:space="preserve"> </w:t>
      </w:r>
      <w:r>
        <w:t>модулях</w:t>
      </w:r>
      <w:r>
        <w:rPr>
          <w:spacing w:val="40"/>
        </w:rPr>
        <w:t xml:space="preserve"> </w:t>
      </w:r>
      <w:r>
        <w:t xml:space="preserve">и </w:t>
      </w:r>
      <w:r>
        <w:rPr>
          <w:spacing w:val="-4"/>
        </w:rPr>
        <w:t>при</w:t>
      </w:r>
      <w:r>
        <w:tab/>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rsidR="00156445" w:rsidRDefault="005A47D0">
      <w:pPr>
        <w:pStyle w:val="a3"/>
        <w:spacing w:before="7"/>
        <w:ind w:left="1722" w:firstLine="0"/>
      </w:pPr>
      <w:r>
        <w:t>с</w:t>
      </w:r>
      <w:r>
        <w:rPr>
          <w:spacing w:val="64"/>
        </w:rPr>
        <w:t xml:space="preserve"> </w:t>
      </w:r>
      <w:r>
        <w:t>физикой</w:t>
      </w:r>
      <w:r>
        <w:rPr>
          <w:spacing w:val="70"/>
        </w:rPr>
        <w:t xml:space="preserve"> </w:t>
      </w:r>
      <w:r>
        <w:t>при</w:t>
      </w:r>
      <w:r>
        <w:rPr>
          <w:spacing w:val="51"/>
          <w:w w:val="150"/>
        </w:rPr>
        <w:t xml:space="preserve"> </w:t>
      </w:r>
      <w:r>
        <w:t>освоении</w:t>
      </w:r>
      <w:r>
        <w:rPr>
          <w:spacing w:val="69"/>
        </w:rPr>
        <w:t xml:space="preserve"> </w:t>
      </w:r>
      <w:r>
        <w:t>моделей</w:t>
      </w:r>
      <w:r>
        <w:rPr>
          <w:spacing w:val="53"/>
          <w:w w:val="150"/>
        </w:rPr>
        <w:t xml:space="preserve"> </w:t>
      </w:r>
      <w:r>
        <w:t>машин</w:t>
      </w:r>
      <w:r>
        <w:rPr>
          <w:spacing w:val="68"/>
        </w:rPr>
        <w:t xml:space="preserve"> </w:t>
      </w:r>
      <w:r>
        <w:t>и</w:t>
      </w:r>
      <w:r>
        <w:rPr>
          <w:spacing w:val="73"/>
        </w:rPr>
        <w:t xml:space="preserve"> </w:t>
      </w:r>
      <w:r>
        <w:t>механизмов,</w:t>
      </w:r>
      <w:r>
        <w:rPr>
          <w:spacing w:val="75"/>
        </w:rPr>
        <w:t xml:space="preserve"> </w:t>
      </w:r>
      <w:r>
        <w:t>модуля</w:t>
      </w:r>
      <w:r>
        <w:rPr>
          <w:spacing w:val="72"/>
        </w:rPr>
        <w:t xml:space="preserve"> </w:t>
      </w:r>
      <w:r>
        <w:rPr>
          <w:spacing w:val="-2"/>
        </w:rPr>
        <w:t>«Робототехника»,</w:t>
      </w:r>
    </w:p>
    <w:p w:rsidR="00156445" w:rsidRDefault="005A47D0">
      <w:pPr>
        <w:pStyle w:val="a3"/>
        <w:spacing w:before="4" w:line="247" w:lineRule="auto"/>
        <w:ind w:right="1112" w:firstLine="0"/>
      </w:pPr>
      <w:r>
        <w:t>«3D-моделирование,</w:t>
      </w:r>
      <w:r>
        <w:rPr>
          <w:spacing w:val="80"/>
        </w:rPr>
        <w:t xml:space="preserve"> </w:t>
      </w:r>
      <w:r>
        <w:t>прототипирование,</w:t>
      </w:r>
      <w:r>
        <w:rPr>
          <w:spacing w:val="80"/>
        </w:rPr>
        <w:t xml:space="preserve"> </w:t>
      </w:r>
      <w:r>
        <w:t>макетирование»,</w:t>
      </w:r>
      <w:r>
        <w:rPr>
          <w:spacing w:val="80"/>
        </w:rPr>
        <w:t xml:space="preserve"> </w:t>
      </w:r>
      <w:r>
        <w:t>«Технологии</w:t>
      </w:r>
      <w:r>
        <w:rPr>
          <w:spacing w:val="80"/>
        </w:rPr>
        <w:t xml:space="preserve"> </w:t>
      </w:r>
      <w:r>
        <w:t>обработки материалов и пищевых продуктов»;</w:t>
      </w:r>
    </w:p>
    <w:p w:rsidR="00156445" w:rsidRDefault="005A47D0">
      <w:pPr>
        <w:pStyle w:val="a3"/>
        <w:tabs>
          <w:tab w:val="left" w:pos="2639"/>
          <w:tab w:val="left" w:pos="4877"/>
          <w:tab w:val="left" w:pos="5626"/>
          <w:tab w:val="left" w:pos="7177"/>
          <w:tab w:val="left" w:pos="9150"/>
        </w:tabs>
        <w:spacing w:before="8" w:line="247" w:lineRule="auto"/>
        <w:ind w:right="1109"/>
      </w:pPr>
      <w:r>
        <w:t>с</w:t>
      </w:r>
      <w:r>
        <w:rPr>
          <w:spacing w:val="80"/>
        </w:rPr>
        <w:t xml:space="preserve">   </w:t>
      </w:r>
      <w:r>
        <w:t>информатикой</w:t>
      </w:r>
      <w:r>
        <w:rPr>
          <w:spacing w:val="80"/>
        </w:rPr>
        <w:t xml:space="preserve">   </w:t>
      </w:r>
      <w:r>
        <w:t>и</w:t>
      </w:r>
      <w:r>
        <w:rPr>
          <w:spacing w:val="80"/>
          <w:w w:val="150"/>
        </w:rPr>
        <w:t xml:space="preserve">   </w:t>
      </w:r>
      <w:r>
        <w:t>информационно-коммуникационными</w:t>
      </w:r>
      <w:r>
        <w:rPr>
          <w:spacing w:val="80"/>
          <w:w w:val="150"/>
        </w:rPr>
        <w:t xml:space="preserve">   </w:t>
      </w:r>
      <w:r>
        <w:t xml:space="preserve">технологиями при освоении в инвариантных и вариативных модулях информационных процессов сбора, </w:t>
      </w:r>
      <w:r>
        <w:rPr>
          <w:spacing w:val="-2"/>
        </w:rPr>
        <w:t>хранения,</w:t>
      </w:r>
      <w:r>
        <w:tab/>
      </w:r>
      <w:r>
        <w:rPr>
          <w:spacing w:val="-2"/>
        </w:rPr>
        <w:t>преобразования</w:t>
      </w:r>
      <w:r>
        <w:tab/>
      </w:r>
      <w:r>
        <w:rPr>
          <w:spacing w:val="-10"/>
        </w:rPr>
        <w:t>и</w:t>
      </w:r>
      <w:r>
        <w:tab/>
      </w:r>
      <w:r>
        <w:rPr>
          <w:spacing w:val="-2"/>
        </w:rPr>
        <w:t>передачи</w:t>
      </w:r>
      <w:r>
        <w:tab/>
      </w:r>
      <w:r>
        <w:rPr>
          <w:spacing w:val="-2"/>
        </w:rPr>
        <w:t>информации,</w:t>
      </w:r>
      <w:r>
        <w:tab/>
      </w:r>
      <w:r>
        <w:rPr>
          <w:spacing w:val="-2"/>
        </w:rPr>
        <w:t xml:space="preserve">протекающих </w:t>
      </w:r>
      <w:r>
        <w:t>в</w:t>
      </w:r>
      <w:r>
        <w:rPr>
          <w:spacing w:val="40"/>
        </w:rPr>
        <w:t xml:space="preserve"> </w:t>
      </w:r>
      <w:r>
        <w:t>технических</w:t>
      </w:r>
      <w:r>
        <w:rPr>
          <w:spacing w:val="40"/>
        </w:rPr>
        <w:t xml:space="preserve"> </w:t>
      </w:r>
      <w:r>
        <w:t>системах,</w:t>
      </w:r>
      <w:r>
        <w:rPr>
          <w:spacing w:val="40"/>
        </w:rPr>
        <w:t xml:space="preserve"> </w:t>
      </w:r>
      <w:r>
        <w:t>использовании</w:t>
      </w:r>
      <w:r>
        <w:rPr>
          <w:spacing w:val="40"/>
        </w:rPr>
        <w:t xml:space="preserve"> </w:t>
      </w:r>
      <w:r>
        <w:t>программных</w:t>
      </w:r>
      <w:r>
        <w:rPr>
          <w:spacing w:val="40"/>
        </w:rPr>
        <w:t xml:space="preserve"> </w:t>
      </w:r>
      <w:r>
        <w:t>сервисов;</w:t>
      </w:r>
    </w:p>
    <w:p w:rsidR="00156445" w:rsidRDefault="005A47D0">
      <w:pPr>
        <w:pStyle w:val="a3"/>
        <w:spacing w:before="15" w:line="247" w:lineRule="auto"/>
        <w:ind w:right="1091"/>
      </w:pPr>
      <w:r>
        <w:rPr>
          <w:b/>
        </w:rPr>
        <w:t xml:space="preserve">с </w:t>
      </w:r>
      <w:r>
        <w:t>историей и искусством при освоении элементов промышленной эстетики, народных ремёсел</w:t>
      </w:r>
      <w:r>
        <w:rPr>
          <w:spacing w:val="40"/>
        </w:rPr>
        <w:t xml:space="preserve"> </w:t>
      </w:r>
      <w:r>
        <w:t>в</w:t>
      </w:r>
      <w:r>
        <w:rPr>
          <w:spacing w:val="40"/>
        </w:rPr>
        <w:t xml:space="preserve"> </w:t>
      </w:r>
      <w:r>
        <w:t>инвариантном</w:t>
      </w:r>
      <w:r>
        <w:rPr>
          <w:spacing w:val="40"/>
        </w:rPr>
        <w:t xml:space="preserve"> </w:t>
      </w:r>
      <w:r>
        <w:t>модуле</w:t>
      </w:r>
      <w:r>
        <w:rPr>
          <w:spacing w:val="40"/>
        </w:rPr>
        <w:t xml:space="preserve"> </w:t>
      </w:r>
      <w:r>
        <w:t>«Производство</w:t>
      </w:r>
      <w:r>
        <w:rPr>
          <w:spacing w:val="40"/>
        </w:rPr>
        <w:t xml:space="preserve"> </w:t>
      </w:r>
      <w:r>
        <w:t>и</w:t>
      </w:r>
      <w:r>
        <w:rPr>
          <w:spacing w:val="40"/>
        </w:rPr>
        <w:t xml:space="preserve"> </w:t>
      </w:r>
      <w:r>
        <w:t>технология»;</w:t>
      </w:r>
    </w:p>
    <w:p w:rsidR="00156445" w:rsidRDefault="005A47D0">
      <w:pPr>
        <w:pStyle w:val="a3"/>
        <w:spacing w:before="7" w:line="244" w:lineRule="auto"/>
        <w:ind w:right="1106"/>
      </w:pPr>
      <w:r>
        <w:t>с</w:t>
      </w:r>
      <w:r>
        <w:rPr>
          <w:spacing w:val="40"/>
        </w:rPr>
        <w:t xml:space="preserve"> </w:t>
      </w:r>
      <w:r>
        <w:t>обществознанием</w:t>
      </w:r>
      <w:r>
        <w:rPr>
          <w:spacing w:val="40"/>
        </w:rPr>
        <w:t xml:space="preserve"> </w:t>
      </w:r>
      <w:r>
        <w:t>при</w:t>
      </w:r>
      <w:r>
        <w:rPr>
          <w:spacing w:val="40"/>
        </w:rPr>
        <w:t xml:space="preserve"> </w:t>
      </w:r>
      <w:r>
        <w:t>освоении</w:t>
      </w:r>
      <w:r>
        <w:rPr>
          <w:spacing w:val="40"/>
        </w:rPr>
        <w:t xml:space="preserve"> </w:t>
      </w:r>
      <w:r>
        <w:t>темы</w:t>
      </w:r>
      <w:r>
        <w:rPr>
          <w:spacing w:val="40"/>
        </w:rPr>
        <w:t xml:space="preserve"> </w:t>
      </w:r>
      <w:r>
        <w:t>«Технология</w:t>
      </w:r>
      <w:r>
        <w:rPr>
          <w:spacing w:val="40"/>
        </w:rPr>
        <w:t xml:space="preserve"> </w:t>
      </w:r>
      <w:r>
        <w:t>и</w:t>
      </w:r>
      <w:r>
        <w:rPr>
          <w:spacing w:val="40"/>
        </w:rPr>
        <w:t xml:space="preserve"> </w:t>
      </w:r>
      <w:r>
        <w:t>мир.</w:t>
      </w:r>
      <w:r>
        <w:rPr>
          <w:spacing w:val="40"/>
        </w:rPr>
        <w:t xml:space="preserve"> </w:t>
      </w:r>
      <w:r>
        <w:t>Современная</w:t>
      </w:r>
      <w:r>
        <w:rPr>
          <w:spacing w:val="80"/>
        </w:rPr>
        <w:t xml:space="preserve"> </w:t>
      </w:r>
      <w:r>
        <w:t>техносфера»</w:t>
      </w:r>
      <w:r>
        <w:rPr>
          <w:spacing w:val="40"/>
        </w:rPr>
        <w:t xml:space="preserve"> </w:t>
      </w:r>
      <w:r>
        <w:t>в</w:t>
      </w:r>
      <w:r>
        <w:rPr>
          <w:spacing w:val="40"/>
        </w:rPr>
        <w:t xml:space="preserve"> </w:t>
      </w:r>
      <w:r>
        <w:t>инвариантном</w:t>
      </w:r>
      <w:r>
        <w:rPr>
          <w:spacing w:val="40"/>
        </w:rPr>
        <w:t xml:space="preserve"> </w:t>
      </w:r>
      <w:r>
        <w:t>модуле</w:t>
      </w:r>
      <w:r>
        <w:rPr>
          <w:spacing w:val="40"/>
        </w:rPr>
        <w:t xml:space="preserve"> </w:t>
      </w:r>
      <w:r>
        <w:t>«Производство</w:t>
      </w:r>
      <w:r>
        <w:rPr>
          <w:spacing w:val="40"/>
        </w:rPr>
        <w:t xml:space="preserve"> </w:t>
      </w:r>
      <w:r>
        <w:t>и</w:t>
      </w:r>
      <w:r>
        <w:rPr>
          <w:spacing w:val="40"/>
        </w:rPr>
        <w:t xml:space="preserve"> </w:t>
      </w:r>
      <w:r>
        <w:t>технология».</w:t>
      </w:r>
    </w:p>
    <w:p w:rsidR="00156445" w:rsidRDefault="00156445">
      <w:pPr>
        <w:spacing w:line="244" w:lineRule="auto"/>
        <w:sectPr w:rsidR="00156445">
          <w:pgSz w:w="11910" w:h="16850"/>
          <w:pgMar w:top="1380" w:right="200" w:bottom="280" w:left="40" w:header="1179" w:footer="0" w:gutter="0"/>
          <w:cols w:space="720"/>
        </w:sectPr>
      </w:pPr>
    </w:p>
    <w:p w:rsidR="00156445" w:rsidRDefault="005A47D0">
      <w:pPr>
        <w:pStyle w:val="a3"/>
        <w:spacing w:before="229" w:line="249" w:lineRule="auto"/>
        <w:ind w:right="1084"/>
      </w:pPr>
      <w:r>
        <w:t>Технология является обязательным компонентом системы основного общего</w:t>
      </w:r>
      <w:r>
        <w:rPr>
          <w:spacing w:val="40"/>
        </w:rPr>
        <w:t xml:space="preserve"> </w:t>
      </w:r>
      <w:r>
        <w:t>образования</w:t>
      </w:r>
      <w:r>
        <w:rPr>
          <w:spacing w:val="40"/>
        </w:rPr>
        <w:t xml:space="preserve"> </w:t>
      </w:r>
      <w:r>
        <w:t>обучающихся.</w:t>
      </w:r>
      <w:r>
        <w:rPr>
          <w:spacing w:val="40"/>
        </w:rPr>
        <w:t xml:space="preserve"> </w:t>
      </w:r>
      <w:r>
        <w:t>Общее</w:t>
      </w:r>
      <w:r>
        <w:rPr>
          <w:spacing w:val="40"/>
        </w:rPr>
        <w:t xml:space="preserve"> </w:t>
      </w:r>
      <w:r>
        <w:t>число</w:t>
      </w:r>
      <w:r>
        <w:rPr>
          <w:spacing w:val="35"/>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технологии, –</w:t>
      </w:r>
      <w:r>
        <w:rPr>
          <w:spacing w:val="23"/>
        </w:rPr>
        <w:t xml:space="preserve"> </w:t>
      </w:r>
      <w:r>
        <w:t>272</w:t>
      </w:r>
      <w:r>
        <w:rPr>
          <w:spacing w:val="23"/>
        </w:rPr>
        <w:t xml:space="preserve"> </w:t>
      </w:r>
      <w:r>
        <w:t>часа:</w:t>
      </w:r>
      <w:r>
        <w:rPr>
          <w:spacing w:val="15"/>
        </w:rPr>
        <w:t xml:space="preserve"> </w:t>
      </w:r>
      <w:r>
        <w:t>в</w:t>
      </w:r>
      <w:r>
        <w:rPr>
          <w:spacing w:val="19"/>
        </w:rPr>
        <w:t xml:space="preserve"> </w:t>
      </w:r>
      <w:r>
        <w:t>5</w:t>
      </w:r>
      <w:r>
        <w:rPr>
          <w:spacing w:val="18"/>
        </w:rPr>
        <w:t xml:space="preserve"> </w:t>
      </w:r>
      <w:r>
        <w:t>классе</w:t>
      </w:r>
      <w:r>
        <w:rPr>
          <w:spacing w:val="27"/>
        </w:rPr>
        <w:t xml:space="preserve"> </w:t>
      </w:r>
      <w:r>
        <w:t>–</w:t>
      </w:r>
      <w:r>
        <w:rPr>
          <w:spacing w:val="18"/>
        </w:rPr>
        <w:t xml:space="preserve"> </w:t>
      </w:r>
      <w:r>
        <w:t>68</w:t>
      </w:r>
      <w:r>
        <w:rPr>
          <w:spacing w:val="23"/>
        </w:rPr>
        <w:t xml:space="preserve"> </w:t>
      </w:r>
      <w:r>
        <w:t>часов</w:t>
      </w:r>
      <w:r>
        <w:rPr>
          <w:spacing w:val="19"/>
        </w:rPr>
        <w:t xml:space="preserve"> </w:t>
      </w:r>
      <w:r>
        <w:t>(2</w:t>
      </w:r>
      <w:r>
        <w:rPr>
          <w:spacing w:val="23"/>
        </w:rPr>
        <w:t xml:space="preserve"> </w:t>
      </w:r>
      <w:r>
        <w:t>часа</w:t>
      </w:r>
      <w:r>
        <w:rPr>
          <w:spacing w:val="21"/>
        </w:rPr>
        <w:t xml:space="preserve"> </w:t>
      </w:r>
      <w:r>
        <w:t>в</w:t>
      </w:r>
      <w:r>
        <w:rPr>
          <w:spacing w:val="19"/>
        </w:rPr>
        <w:t xml:space="preserve"> </w:t>
      </w:r>
      <w:r>
        <w:t>неделю),</w:t>
      </w:r>
      <w:r>
        <w:rPr>
          <w:spacing w:val="18"/>
        </w:rPr>
        <w:t xml:space="preserve"> </w:t>
      </w:r>
      <w:r>
        <w:t>в</w:t>
      </w:r>
      <w:r>
        <w:rPr>
          <w:spacing w:val="19"/>
        </w:rPr>
        <w:t xml:space="preserve"> </w:t>
      </w:r>
      <w:r>
        <w:t>6</w:t>
      </w:r>
      <w:r>
        <w:rPr>
          <w:spacing w:val="18"/>
        </w:rPr>
        <w:t xml:space="preserve"> </w:t>
      </w:r>
      <w:r>
        <w:t>классе</w:t>
      </w:r>
      <w:r>
        <w:rPr>
          <w:spacing w:val="32"/>
        </w:rPr>
        <w:t xml:space="preserve"> </w:t>
      </w:r>
      <w:r>
        <w:t>–</w:t>
      </w:r>
      <w:r>
        <w:rPr>
          <w:spacing w:val="18"/>
        </w:rPr>
        <w:t xml:space="preserve"> </w:t>
      </w:r>
      <w:r>
        <w:t>68</w:t>
      </w:r>
      <w:r>
        <w:rPr>
          <w:spacing w:val="24"/>
        </w:rPr>
        <w:t xml:space="preserve"> </w:t>
      </w:r>
      <w:r>
        <w:t>часов</w:t>
      </w:r>
      <w:r>
        <w:rPr>
          <w:spacing w:val="24"/>
        </w:rPr>
        <w:t xml:space="preserve"> </w:t>
      </w:r>
      <w:r>
        <w:t>(2</w:t>
      </w:r>
      <w:r>
        <w:rPr>
          <w:spacing w:val="18"/>
        </w:rPr>
        <w:t xml:space="preserve"> </w:t>
      </w:r>
      <w:r>
        <w:t>часа</w:t>
      </w:r>
      <w:r>
        <w:rPr>
          <w:spacing w:val="21"/>
        </w:rPr>
        <w:t xml:space="preserve"> </w:t>
      </w:r>
      <w:r>
        <w:t>в</w:t>
      </w:r>
      <w:r>
        <w:rPr>
          <w:spacing w:val="19"/>
        </w:rPr>
        <w:t xml:space="preserve"> </w:t>
      </w:r>
      <w:r>
        <w:t>неделю),</w:t>
      </w:r>
      <w:r>
        <w:rPr>
          <w:spacing w:val="18"/>
        </w:rPr>
        <w:t xml:space="preserve"> </w:t>
      </w:r>
      <w:r>
        <w:t>в 7</w:t>
      </w:r>
      <w:r>
        <w:rPr>
          <w:spacing w:val="28"/>
        </w:rPr>
        <w:t xml:space="preserve"> </w:t>
      </w:r>
      <w:r>
        <w:t>классе</w:t>
      </w:r>
      <w:r>
        <w:rPr>
          <w:spacing w:val="28"/>
        </w:rPr>
        <w:t xml:space="preserve"> </w:t>
      </w:r>
      <w:r>
        <w:t>–</w:t>
      </w:r>
      <w:r>
        <w:rPr>
          <w:spacing w:val="28"/>
        </w:rPr>
        <w:t xml:space="preserve"> </w:t>
      </w:r>
      <w:r>
        <w:t>68</w:t>
      </w:r>
      <w:r>
        <w:rPr>
          <w:spacing w:val="28"/>
        </w:rPr>
        <w:t xml:space="preserve"> </w:t>
      </w:r>
      <w:r>
        <w:t>часов</w:t>
      </w:r>
      <w:r>
        <w:rPr>
          <w:spacing w:val="29"/>
        </w:rPr>
        <w:t xml:space="preserve"> </w:t>
      </w:r>
      <w:r>
        <w:t>(2</w:t>
      </w:r>
      <w:r>
        <w:rPr>
          <w:spacing w:val="28"/>
        </w:rPr>
        <w:t xml:space="preserve"> </w:t>
      </w:r>
      <w:r>
        <w:t>часа</w:t>
      </w:r>
      <w:r>
        <w:rPr>
          <w:spacing w:val="26"/>
        </w:rPr>
        <w:t xml:space="preserve"> </w:t>
      </w:r>
      <w:r>
        <w:t>в</w:t>
      </w:r>
      <w:r>
        <w:rPr>
          <w:spacing w:val="29"/>
        </w:rPr>
        <w:t xml:space="preserve"> </w:t>
      </w:r>
      <w:r>
        <w:t>неделю),</w:t>
      </w:r>
      <w:r>
        <w:rPr>
          <w:spacing w:val="28"/>
        </w:rPr>
        <w:t xml:space="preserve"> </w:t>
      </w:r>
      <w:r>
        <w:t>в</w:t>
      </w:r>
      <w:r>
        <w:rPr>
          <w:spacing w:val="29"/>
        </w:rPr>
        <w:t xml:space="preserve"> </w:t>
      </w:r>
      <w:r>
        <w:t>8</w:t>
      </w:r>
      <w:r>
        <w:rPr>
          <w:spacing w:val="28"/>
        </w:rPr>
        <w:t xml:space="preserve"> </w:t>
      </w:r>
      <w:r>
        <w:t>классе</w:t>
      </w:r>
      <w:r>
        <w:rPr>
          <w:spacing w:val="36"/>
        </w:rPr>
        <w:t xml:space="preserve"> </w:t>
      </w:r>
      <w:r>
        <w:t>–</w:t>
      </w:r>
      <w:r>
        <w:rPr>
          <w:spacing w:val="28"/>
        </w:rPr>
        <w:t xml:space="preserve"> </w:t>
      </w:r>
      <w:r>
        <w:t>34</w:t>
      </w:r>
      <w:r>
        <w:rPr>
          <w:spacing w:val="28"/>
        </w:rPr>
        <w:t xml:space="preserve"> </w:t>
      </w:r>
      <w:r>
        <w:t>часа</w:t>
      </w:r>
      <w:r>
        <w:rPr>
          <w:spacing w:val="26"/>
        </w:rPr>
        <w:t xml:space="preserve"> </w:t>
      </w:r>
      <w:r>
        <w:t>(1</w:t>
      </w:r>
      <w:r>
        <w:rPr>
          <w:spacing w:val="28"/>
        </w:rPr>
        <w:t xml:space="preserve"> </w:t>
      </w:r>
      <w:r>
        <w:t>час</w:t>
      </w:r>
      <w:r>
        <w:rPr>
          <w:spacing w:val="26"/>
        </w:rPr>
        <w:t xml:space="preserve"> </w:t>
      </w:r>
      <w:r>
        <w:t>в</w:t>
      </w:r>
      <w:r>
        <w:rPr>
          <w:spacing w:val="29"/>
        </w:rPr>
        <w:t xml:space="preserve"> </w:t>
      </w:r>
      <w:r>
        <w:t>неделю),</w:t>
      </w:r>
      <w:r>
        <w:rPr>
          <w:spacing w:val="28"/>
        </w:rPr>
        <w:t xml:space="preserve"> </w:t>
      </w:r>
      <w:r>
        <w:t>в</w:t>
      </w:r>
      <w:r>
        <w:rPr>
          <w:spacing w:val="29"/>
        </w:rPr>
        <w:t xml:space="preserve"> </w:t>
      </w:r>
      <w:r>
        <w:t>9</w:t>
      </w:r>
      <w:r>
        <w:rPr>
          <w:spacing w:val="28"/>
        </w:rPr>
        <w:t xml:space="preserve"> </w:t>
      </w:r>
      <w:r>
        <w:t>классе</w:t>
      </w:r>
      <w:r>
        <w:rPr>
          <w:spacing w:val="37"/>
        </w:rPr>
        <w:t xml:space="preserve"> </w:t>
      </w:r>
      <w:r>
        <w:t>–</w:t>
      </w:r>
      <w:r>
        <w:rPr>
          <w:spacing w:val="28"/>
        </w:rPr>
        <w:t xml:space="preserve"> </w:t>
      </w:r>
      <w:r>
        <w:t>34 часа (1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Дополнительно рекомендуется</w:t>
      </w:r>
      <w:r>
        <w:rPr>
          <w:spacing w:val="40"/>
        </w:rPr>
        <w:t xml:space="preserve"> </w:t>
      </w:r>
      <w:r>
        <w:t>выделить</w:t>
      </w:r>
      <w:r>
        <w:rPr>
          <w:spacing w:val="40"/>
        </w:rPr>
        <w:t xml:space="preserve"> </w:t>
      </w:r>
      <w:r>
        <w:t xml:space="preserve">за счёт внеурочной </w:t>
      </w:r>
      <w:r>
        <w:rPr>
          <w:spacing w:val="-2"/>
        </w:rPr>
        <w:t>деятельности</w:t>
      </w:r>
    </w:p>
    <w:p w:rsidR="00156445" w:rsidRDefault="005A47D0">
      <w:pPr>
        <w:pStyle w:val="a3"/>
        <w:spacing w:before="1"/>
        <w:ind w:firstLine="0"/>
      </w:pPr>
      <w:r>
        <w:t>в</w:t>
      </w:r>
      <w:r>
        <w:rPr>
          <w:spacing w:val="5"/>
        </w:rPr>
        <w:t xml:space="preserve"> </w:t>
      </w:r>
      <w:r>
        <w:t>8</w:t>
      </w:r>
      <w:r>
        <w:rPr>
          <w:spacing w:val="11"/>
        </w:rPr>
        <w:t xml:space="preserve"> </w:t>
      </w:r>
      <w:r>
        <w:t>классе</w:t>
      </w:r>
      <w:r>
        <w:rPr>
          <w:spacing w:val="7"/>
        </w:rPr>
        <w:t xml:space="preserve"> </w:t>
      </w:r>
      <w:r>
        <w:t>–</w:t>
      </w:r>
      <w:r>
        <w:rPr>
          <w:spacing w:val="11"/>
        </w:rPr>
        <w:t xml:space="preserve"> </w:t>
      </w:r>
      <w:r>
        <w:t>34</w:t>
      </w:r>
      <w:r>
        <w:rPr>
          <w:spacing w:val="17"/>
        </w:rPr>
        <w:t xml:space="preserve"> </w:t>
      </w:r>
      <w:r>
        <w:t>часа</w:t>
      </w:r>
      <w:r>
        <w:rPr>
          <w:spacing w:val="16"/>
        </w:rPr>
        <w:t xml:space="preserve"> </w:t>
      </w:r>
      <w:r>
        <w:t>(1</w:t>
      </w:r>
      <w:r>
        <w:rPr>
          <w:spacing w:val="12"/>
        </w:rPr>
        <w:t xml:space="preserve"> </w:t>
      </w:r>
      <w:r>
        <w:t>час</w:t>
      </w:r>
      <w:r>
        <w:rPr>
          <w:spacing w:val="5"/>
        </w:rPr>
        <w:t xml:space="preserve"> </w:t>
      </w:r>
      <w:r>
        <w:t>в</w:t>
      </w:r>
      <w:r>
        <w:rPr>
          <w:spacing w:val="8"/>
        </w:rPr>
        <w:t xml:space="preserve"> </w:t>
      </w:r>
      <w:r>
        <w:t>неделю),</w:t>
      </w:r>
      <w:r>
        <w:rPr>
          <w:spacing w:val="9"/>
        </w:rPr>
        <w:t xml:space="preserve"> </w:t>
      </w:r>
      <w:r>
        <w:t>в</w:t>
      </w:r>
      <w:r>
        <w:rPr>
          <w:spacing w:val="13"/>
        </w:rPr>
        <w:t xml:space="preserve"> </w:t>
      </w:r>
      <w:r>
        <w:t>9</w:t>
      </w:r>
      <w:r>
        <w:rPr>
          <w:spacing w:val="11"/>
        </w:rPr>
        <w:t xml:space="preserve"> </w:t>
      </w:r>
      <w:r>
        <w:t>классе</w:t>
      </w:r>
      <w:r>
        <w:rPr>
          <w:spacing w:val="12"/>
        </w:rPr>
        <w:t xml:space="preserve"> </w:t>
      </w:r>
      <w:r>
        <w:t>–</w:t>
      </w:r>
      <w:r>
        <w:rPr>
          <w:spacing w:val="11"/>
        </w:rPr>
        <w:t xml:space="preserve"> </w:t>
      </w:r>
      <w:r>
        <w:t>68</w:t>
      </w:r>
      <w:r>
        <w:rPr>
          <w:spacing w:val="12"/>
        </w:rPr>
        <w:t xml:space="preserve"> </w:t>
      </w:r>
      <w:r>
        <w:t>часов</w:t>
      </w:r>
      <w:r>
        <w:rPr>
          <w:spacing w:val="14"/>
        </w:rPr>
        <w:t xml:space="preserve"> </w:t>
      </w:r>
      <w:r>
        <w:t>(2</w:t>
      </w:r>
      <w:r>
        <w:rPr>
          <w:spacing w:val="11"/>
        </w:rPr>
        <w:t xml:space="preserve"> </w:t>
      </w:r>
      <w:r>
        <w:t>часа</w:t>
      </w:r>
      <w:r>
        <w:rPr>
          <w:spacing w:val="11"/>
        </w:rPr>
        <w:t xml:space="preserve"> </w:t>
      </w:r>
      <w:r>
        <w:t>в</w:t>
      </w:r>
      <w:r>
        <w:rPr>
          <w:spacing w:val="14"/>
        </w:rPr>
        <w:t xml:space="preserve"> </w:t>
      </w:r>
      <w:r>
        <w:rPr>
          <w:spacing w:val="-2"/>
        </w:rPr>
        <w:t>неделю).</w:t>
      </w:r>
    </w:p>
    <w:p w:rsidR="00156445" w:rsidRDefault="005A47D0">
      <w:pPr>
        <w:pStyle w:val="Heading2"/>
        <w:spacing w:before="29" w:line="247" w:lineRule="auto"/>
        <w:ind w:right="6015"/>
        <w:jc w:val="left"/>
      </w:pPr>
      <w:bookmarkStart w:id="133" w:name="Содержание_обучения_технологии._Инвариан"/>
      <w:bookmarkEnd w:id="133"/>
      <w:r>
        <w:t>Содержание</w:t>
      </w:r>
      <w:r>
        <w:rPr>
          <w:spacing w:val="-15"/>
        </w:rPr>
        <w:t xml:space="preserve"> </w:t>
      </w:r>
      <w:r>
        <w:t>обучения</w:t>
      </w:r>
      <w:r>
        <w:rPr>
          <w:spacing w:val="-14"/>
        </w:rPr>
        <w:t xml:space="preserve"> </w:t>
      </w:r>
      <w:r>
        <w:t>технологии. Инвариантные модули.</w:t>
      </w:r>
    </w:p>
    <w:p w:rsidR="00156445" w:rsidRDefault="005A47D0">
      <w:pPr>
        <w:pStyle w:val="a3"/>
        <w:spacing w:line="252" w:lineRule="auto"/>
        <w:ind w:left="1722" w:right="5906" w:firstLine="0"/>
        <w:jc w:val="left"/>
      </w:pPr>
      <w:r>
        <w:t>Модуль</w:t>
      </w:r>
      <w:r>
        <w:rPr>
          <w:spacing w:val="36"/>
        </w:rPr>
        <w:t xml:space="preserve"> </w:t>
      </w:r>
      <w:r>
        <w:t>«Производство</w:t>
      </w:r>
      <w:r>
        <w:rPr>
          <w:spacing w:val="24"/>
        </w:rPr>
        <w:t xml:space="preserve"> </w:t>
      </w:r>
      <w:r>
        <w:t>и</w:t>
      </w:r>
      <w:r>
        <w:rPr>
          <w:spacing w:val="29"/>
        </w:rPr>
        <w:t xml:space="preserve"> </w:t>
      </w:r>
      <w:r>
        <w:t>технологии». 5 класс (8 часов).</w:t>
      </w:r>
    </w:p>
    <w:p w:rsidR="00156445" w:rsidRDefault="005A47D0">
      <w:pPr>
        <w:pStyle w:val="a3"/>
        <w:spacing w:line="252" w:lineRule="auto"/>
        <w:ind w:right="1148"/>
        <w:jc w:val="left"/>
      </w:pPr>
      <w:r>
        <w:t>Технологии</w:t>
      </w:r>
      <w:r>
        <w:rPr>
          <w:spacing w:val="40"/>
        </w:rPr>
        <w:t xml:space="preserve"> </w:t>
      </w:r>
      <w:r>
        <w:t>вокруг</w:t>
      </w:r>
      <w:r>
        <w:rPr>
          <w:spacing w:val="40"/>
        </w:rPr>
        <w:t xml:space="preserve"> </w:t>
      </w:r>
      <w:r>
        <w:t>нас.</w:t>
      </w:r>
      <w:r>
        <w:rPr>
          <w:spacing w:val="40"/>
        </w:rPr>
        <w:t xml:space="preserve"> </w:t>
      </w:r>
      <w:r>
        <w:t>Преобразующая</w:t>
      </w:r>
      <w:r>
        <w:rPr>
          <w:spacing w:val="40"/>
        </w:rPr>
        <w:t xml:space="preserve"> </w:t>
      </w:r>
      <w:r>
        <w:t>деятельность</w:t>
      </w:r>
      <w:r>
        <w:rPr>
          <w:spacing w:val="40"/>
        </w:rPr>
        <w:t xml:space="preserve"> </w:t>
      </w:r>
      <w:r>
        <w:t>человека</w:t>
      </w:r>
      <w:r>
        <w:rPr>
          <w:spacing w:val="40"/>
        </w:rPr>
        <w:t xml:space="preserve"> </w:t>
      </w:r>
      <w:r>
        <w:t>и</w:t>
      </w:r>
      <w:r>
        <w:rPr>
          <w:spacing w:val="40"/>
        </w:rPr>
        <w:t xml:space="preserve"> </w:t>
      </w:r>
      <w:r>
        <w:t>технологии.</w:t>
      </w:r>
      <w:r>
        <w:rPr>
          <w:spacing w:val="80"/>
        </w:rPr>
        <w:t xml:space="preserve"> </w:t>
      </w:r>
      <w:r>
        <w:t>Мир</w:t>
      </w:r>
      <w:r>
        <w:rPr>
          <w:spacing w:val="40"/>
        </w:rPr>
        <w:t xml:space="preserve"> </w:t>
      </w:r>
      <w:r>
        <w:t>идей</w:t>
      </w:r>
      <w:r>
        <w:rPr>
          <w:spacing w:val="40"/>
        </w:rPr>
        <w:t xml:space="preserve"> </w:t>
      </w:r>
      <w:r>
        <w:t>и</w:t>
      </w:r>
      <w:r>
        <w:rPr>
          <w:spacing w:val="40"/>
        </w:rPr>
        <w:t xml:space="preserve"> </w:t>
      </w:r>
      <w:r>
        <w:t>создание</w:t>
      </w:r>
      <w:r>
        <w:rPr>
          <w:spacing w:val="40"/>
        </w:rPr>
        <w:t xml:space="preserve"> </w:t>
      </w:r>
      <w:r>
        <w:t>новых</w:t>
      </w:r>
      <w:r>
        <w:rPr>
          <w:spacing w:val="40"/>
        </w:rPr>
        <w:t xml:space="preserve"> </w:t>
      </w:r>
      <w:r>
        <w:t>вещей</w:t>
      </w:r>
      <w:r>
        <w:rPr>
          <w:spacing w:val="40"/>
        </w:rPr>
        <w:t xml:space="preserve"> </w:t>
      </w:r>
      <w:r>
        <w:t>и</w:t>
      </w:r>
      <w:r>
        <w:rPr>
          <w:spacing w:val="40"/>
        </w:rPr>
        <w:t xml:space="preserve"> </w:t>
      </w:r>
      <w:r>
        <w:t>продуктов.</w:t>
      </w:r>
      <w:r>
        <w:rPr>
          <w:spacing w:val="40"/>
        </w:rPr>
        <w:t xml:space="preserve"> </w:t>
      </w:r>
      <w:r>
        <w:t>Производственная</w:t>
      </w:r>
      <w:r>
        <w:rPr>
          <w:spacing w:val="40"/>
        </w:rPr>
        <w:t xml:space="preserve"> </w:t>
      </w:r>
      <w:r>
        <w:t>деятельность.</w:t>
      </w:r>
    </w:p>
    <w:p w:rsidR="00156445" w:rsidRDefault="005A47D0">
      <w:pPr>
        <w:pStyle w:val="a3"/>
        <w:spacing w:line="261" w:lineRule="exact"/>
        <w:ind w:left="1722" w:firstLine="0"/>
        <w:jc w:val="left"/>
      </w:pPr>
      <w:r>
        <w:t>Материальный</w:t>
      </w:r>
      <w:r>
        <w:rPr>
          <w:spacing w:val="27"/>
        </w:rPr>
        <w:t xml:space="preserve"> </w:t>
      </w:r>
      <w:r>
        <w:t>мир</w:t>
      </w:r>
      <w:r>
        <w:rPr>
          <w:spacing w:val="19"/>
        </w:rPr>
        <w:t xml:space="preserve"> </w:t>
      </w:r>
      <w:r>
        <w:t>и</w:t>
      </w:r>
      <w:r>
        <w:rPr>
          <w:spacing w:val="28"/>
        </w:rPr>
        <w:t xml:space="preserve"> </w:t>
      </w:r>
      <w:r>
        <w:t>потребности</w:t>
      </w:r>
      <w:r>
        <w:rPr>
          <w:spacing w:val="35"/>
        </w:rPr>
        <w:t xml:space="preserve"> </w:t>
      </w:r>
      <w:r>
        <w:t>человека.</w:t>
      </w:r>
      <w:r>
        <w:rPr>
          <w:spacing w:val="23"/>
        </w:rPr>
        <w:t xml:space="preserve"> </w:t>
      </w:r>
      <w:r>
        <w:t>Свойства</w:t>
      </w:r>
      <w:r>
        <w:rPr>
          <w:spacing w:val="32"/>
        </w:rPr>
        <w:t xml:space="preserve"> </w:t>
      </w:r>
      <w:r>
        <w:rPr>
          <w:spacing w:val="-2"/>
        </w:rPr>
        <w:t>вещей.</w:t>
      </w:r>
    </w:p>
    <w:p w:rsidR="00156445" w:rsidRDefault="005A47D0">
      <w:pPr>
        <w:pStyle w:val="a3"/>
        <w:spacing w:line="249" w:lineRule="auto"/>
        <w:ind w:left="1722" w:right="1148" w:firstLine="0"/>
        <w:jc w:val="left"/>
      </w:pPr>
      <w:r>
        <w:t>Материалы</w:t>
      </w:r>
      <w:r>
        <w:rPr>
          <w:spacing w:val="26"/>
        </w:rPr>
        <w:t xml:space="preserve"> </w:t>
      </w:r>
      <w:r>
        <w:t>и</w:t>
      </w:r>
      <w:r>
        <w:rPr>
          <w:spacing w:val="40"/>
        </w:rPr>
        <w:t xml:space="preserve"> </w:t>
      </w:r>
      <w:r>
        <w:t>сырьё.</w:t>
      </w:r>
      <w:r>
        <w:rPr>
          <w:spacing w:val="26"/>
        </w:rPr>
        <w:t xml:space="preserve"> </w:t>
      </w:r>
      <w:r>
        <w:t>Естественные</w:t>
      </w:r>
      <w:r>
        <w:rPr>
          <w:spacing w:val="35"/>
        </w:rPr>
        <w:t xml:space="preserve"> </w:t>
      </w:r>
      <w:r>
        <w:t>(природные)</w:t>
      </w:r>
      <w:r>
        <w:rPr>
          <w:spacing w:val="31"/>
        </w:rPr>
        <w:t xml:space="preserve"> </w:t>
      </w:r>
      <w:r>
        <w:t>и</w:t>
      </w:r>
      <w:r>
        <w:rPr>
          <w:spacing w:val="32"/>
        </w:rPr>
        <w:t xml:space="preserve"> </w:t>
      </w:r>
      <w:r>
        <w:t>искусственные материалы. Материальные</w:t>
      </w:r>
      <w:r>
        <w:rPr>
          <w:spacing w:val="40"/>
        </w:rPr>
        <w:t xml:space="preserve"> </w:t>
      </w:r>
      <w:r>
        <w:t>технологии.</w:t>
      </w:r>
      <w:r>
        <w:rPr>
          <w:spacing w:val="40"/>
        </w:rPr>
        <w:t xml:space="preserve"> </w:t>
      </w:r>
      <w:r>
        <w:t>Технологический</w:t>
      </w:r>
      <w:r>
        <w:rPr>
          <w:spacing w:val="40"/>
        </w:rPr>
        <w:t xml:space="preserve"> </w:t>
      </w:r>
      <w:r>
        <w:t>процесс.</w:t>
      </w:r>
    </w:p>
    <w:p w:rsidR="00156445" w:rsidRDefault="005A47D0">
      <w:pPr>
        <w:pStyle w:val="a3"/>
        <w:spacing w:before="1"/>
        <w:ind w:left="1722" w:firstLine="0"/>
        <w:jc w:val="left"/>
      </w:pPr>
      <w:r>
        <w:t>Производство</w:t>
      </w:r>
      <w:r>
        <w:rPr>
          <w:spacing w:val="12"/>
        </w:rPr>
        <w:t xml:space="preserve"> </w:t>
      </w:r>
      <w:r>
        <w:t>и</w:t>
      </w:r>
      <w:r>
        <w:rPr>
          <w:spacing w:val="38"/>
        </w:rPr>
        <w:t xml:space="preserve"> </w:t>
      </w:r>
      <w:r>
        <w:t>техника.</w:t>
      </w:r>
      <w:r>
        <w:rPr>
          <w:spacing w:val="31"/>
        </w:rPr>
        <w:t xml:space="preserve"> </w:t>
      </w:r>
      <w:r>
        <w:t>Роль</w:t>
      </w:r>
      <w:r>
        <w:rPr>
          <w:spacing w:val="32"/>
        </w:rPr>
        <w:t xml:space="preserve"> </w:t>
      </w:r>
      <w:r>
        <w:t>техники</w:t>
      </w:r>
      <w:r>
        <w:rPr>
          <w:spacing w:val="24"/>
        </w:rPr>
        <w:t xml:space="preserve"> </w:t>
      </w:r>
      <w:r>
        <w:t>в</w:t>
      </w:r>
      <w:r>
        <w:rPr>
          <w:spacing w:val="24"/>
        </w:rPr>
        <w:t xml:space="preserve"> </w:t>
      </w:r>
      <w:r>
        <w:t>производственной</w:t>
      </w:r>
      <w:r>
        <w:rPr>
          <w:spacing w:val="30"/>
        </w:rPr>
        <w:t xml:space="preserve"> </w:t>
      </w:r>
      <w:r>
        <w:t>деятельности</w:t>
      </w:r>
      <w:r>
        <w:rPr>
          <w:spacing w:val="29"/>
        </w:rPr>
        <w:t xml:space="preserve"> </w:t>
      </w:r>
      <w:r>
        <w:rPr>
          <w:spacing w:val="-2"/>
        </w:rPr>
        <w:t>человека.</w:t>
      </w:r>
    </w:p>
    <w:p w:rsidR="00156445" w:rsidRDefault="005A47D0">
      <w:pPr>
        <w:pStyle w:val="a3"/>
        <w:spacing w:before="10" w:line="247" w:lineRule="auto"/>
        <w:ind w:right="1104"/>
      </w:pPr>
      <w:r>
        <w:t>Когнитивные технологии: мозговой штурм, метод интеллект-карт, метод фокальных объектов и другие.</w:t>
      </w:r>
    </w:p>
    <w:p w:rsidR="00156445" w:rsidRDefault="005A47D0">
      <w:pPr>
        <w:pStyle w:val="a3"/>
        <w:spacing w:before="7" w:line="249" w:lineRule="auto"/>
        <w:ind w:right="1107"/>
      </w:pPr>
      <w:r>
        <w:t>Проекты</w:t>
      </w:r>
      <w:r>
        <w:rPr>
          <w:spacing w:val="66"/>
        </w:rPr>
        <w:t xml:space="preserve">  </w:t>
      </w:r>
      <w:r>
        <w:t>и</w:t>
      </w:r>
      <w:r>
        <w:rPr>
          <w:spacing w:val="67"/>
        </w:rPr>
        <w:t xml:space="preserve">  </w:t>
      </w:r>
      <w:r>
        <w:t>ресурсы</w:t>
      </w:r>
      <w:r>
        <w:rPr>
          <w:spacing w:val="80"/>
        </w:rPr>
        <w:t xml:space="preserve">  </w:t>
      </w:r>
      <w:r>
        <w:t>в</w:t>
      </w:r>
      <w:r>
        <w:rPr>
          <w:spacing w:val="80"/>
        </w:rPr>
        <w:t xml:space="preserve">  </w:t>
      </w:r>
      <w:r>
        <w:t>производственной</w:t>
      </w:r>
      <w:r>
        <w:rPr>
          <w:spacing w:val="80"/>
        </w:rPr>
        <w:t xml:space="preserve">  </w:t>
      </w:r>
      <w:r>
        <w:t>деятельности</w:t>
      </w:r>
      <w:r>
        <w:rPr>
          <w:spacing w:val="80"/>
        </w:rPr>
        <w:t xml:space="preserve">  </w:t>
      </w:r>
      <w:r>
        <w:t>человека.</w:t>
      </w:r>
      <w:r>
        <w:rPr>
          <w:spacing w:val="80"/>
        </w:rPr>
        <w:t xml:space="preserve">  </w:t>
      </w:r>
      <w:r>
        <w:t>Проект как форма организации деятельности. Виды проектов. Этапы проектной деятельности. Проектная документация.</w:t>
      </w:r>
    </w:p>
    <w:p w:rsidR="00156445" w:rsidRDefault="005A47D0">
      <w:pPr>
        <w:pStyle w:val="a3"/>
        <w:spacing w:before="1" w:line="247" w:lineRule="auto"/>
        <w:ind w:left="1722" w:right="7272" w:firstLine="0"/>
        <w:jc w:val="left"/>
      </w:pPr>
      <w:r>
        <w:t>Какие</w:t>
      </w:r>
      <w:r>
        <w:rPr>
          <w:spacing w:val="21"/>
        </w:rPr>
        <w:t xml:space="preserve"> </w:t>
      </w:r>
      <w:r>
        <w:t>бывают</w:t>
      </w:r>
      <w:r>
        <w:rPr>
          <w:spacing w:val="23"/>
        </w:rPr>
        <w:t xml:space="preserve"> </w:t>
      </w:r>
      <w:r>
        <w:t>профессии. 6 класс (8 часов).</w:t>
      </w:r>
    </w:p>
    <w:p w:rsidR="00156445" w:rsidRDefault="005A47D0">
      <w:pPr>
        <w:pStyle w:val="a3"/>
        <w:spacing w:before="7"/>
        <w:ind w:left="1722" w:firstLine="0"/>
        <w:jc w:val="left"/>
      </w:pPr>
      <w:r>
        <w:t>Производственно-технологические</w:t>
      </w:r>
      <w:r>
        <w:rPr>
          <w:spacing w:val="22"/>
        </w:rPr>
        <w:t xml:space="preserve"> </w:t>
      </w:r>
      <w:r>
        <w:t>задачи</w:t>
      </w:r>
      <w:r>
        <w:rPr>
          <w:spacing w:val="37"/>
        </w:rPr>
        <w:t xml:space="preserve"> </w:t>
      </w:r>
      <w:r>
        <w:t>и</w:t>
      </w:r>
      <w:r>
        <w:rPr>
          <w:spacing w:val="37"/>
        </w:rPr>
        <w:t xml:space="preserve"> </w:t>
      </w:r>
      <w:r>
        <w:t>способы</w:t>
      </w:r>
      <w:r>
        <w:rPr>
          <w:spacing w:val="30"/>
        </w:rPr>
        <w:t xml:space="preserve"> </w:t>
      </w:r>
      <w:r>
        <w:t>их</w:t>
      </w:r>
      <w:r>
        <w:rPr>
          <w:spacing w:val="36"/>
        </w:rPr>
        <w:t xml:space="preserve"> </w:t>
      </w:r>
      <w:r>
        <w:rPr>
          <w:spacing w:val="-2"/>
        </w:rPr>
        <w:t>решения.</w:t>
      </w:r>
    </w:p>
    <w:p w:rsidR="00156445" w:rsidRDefault="005A47D0">
      <w:pPr>
        <w:pStyle w:val="a3"/>
        <w:spacing w:before="14" w:line="247" w:lineRule="auto"/>
        <w:ind w:right="1121"/>
      </w:pPr>
      <w:r>
        <w:t>Модели и моделирование. Виды машин и механизмов. Моделирование технических устройств. Кинематические схемы.</w:t>
      </w:r>
    </w:p>
    <w:p w:rsidR="00156445" w:rsidRDefault="005A47D0">
      <w:pPr>
        <w:pStyle w:val="a3"/>
        <w:spacing w:line="254" w:lineRule="auto"/>
        <w:ind w:right="1121"/>
      </w:pPr>
      <w:r>
        <w:t>Конструирование</w:t>
      </w:r>
      <w:r>
        <w:rPr>
          <w:spacing w:val="76"/>
        </w:rPr>
        <w:t xml:space="preserve">  </w:t>
      </w:r>
      <w:r>
        <w:t>изделий.</w:t>
      </w:r>
      <w:r>
        <w:rPr>
          <w:spacing w:val="80"/>
          <w:w w:val="150"/>
        </w:rPr>
        <w:t xml:space="preserve">  </w:t>
      </w:r>
      <w:r>
        <w:t>Конструкторская</w:t>
      </w:r>
      <w:r>
        <w:rPr>
          <w:spacing w:val="80"/>
          <w:w w:val="150"/>
        </w:rPr>
        <w:t xml:space="preserve">  </w:t>
      </w:r>
      <w:r>
        <w:t>документация.</w:t>
      </w:r>
      <w:r>
        <w:rPr>
          <w:spacing w:val="80"/>
          <w:w w:val="150"/>
        </w:rPr>
        <w:t xml:space="preserve">  </w:t>
      </w:r>
      <w:r>
        <w:t>Конструирование и производство техники. Усовершенствование конструкции. Основы изобретательской и рационализаторской деятельности.</w:t>
      </w:r>
    </w:p>
    <w:p w:rsidR="00156445" w:rsidRDefault="005A47D0">
      <w:pPr>
        <w:pStyle w:val="a3"/>
        <w:spacing w:before="1"/>
        <w:ind w:left="1722" w:firstLine="0"/>
      </w:pPr>
      <w:r>
        <w:t>Технологические</w:t>
      </w:r>
      <w:r>
        <w:rPr>
          <w:spacing w:val="59"/>
          <w:w w:val="150"/>
        </w:rPr>
        <w:t xml:space="preserve"> </w:t>
      </w:r>
      <w:r>
        <w:t>задачи,</w:t>
      </w:r>
      <w:r>
        <w:rPr>
          <w:spacing w:val="55"/>
          <w:w w:val="150"/>
        </w:rPr>
        <w:t xml:space="preserve"> </w:t>
      </w:r>
      <w:r>
        <w:t>решаемые</w:t>
      </w:r>
      <w:r>
        <w:rPr>
          <w:spacing w:val="52"/>
          <w:w w:val="150"/>
        </w:rPr>
        <w:t xml:space="preserve"> </w:t>
      </w:r>
      <w:r>
        <w:t>в</w:t>
      </w:r>
      <w:r>
        <w:rPr>
          <w:spacing w:val="55"/>
          <w:w w:val="150"/>
        </w:rPr>
        <w:t xml:space="preserve"> </w:t>
      </w:r>
      <w:r>
        <w:t>процессе</w:t>
      </w:r>
      <w:r>
        <w:rPr>
          <w:spacing w:val="59"/>
          <w:w w:val="150"/>
        </w:rPr>
        <w:t xml:space="preserve"> </w:t>
      </w:r>
      <w:r>
        <w:t>производства</w:t>
      </w:r>
      <w:r>
        <w:rPr>
          <w:spacing w:val="60"/>
          <w:w w:val="150"/>
        </w:rPr>
        <w:t xml:space="preserve"> </w:t>
      </w:r>
      <w:r>
        <w:t>и</w:t>
      </w:r>
      <w:r>
        <w:rPr>
          <w:spacing w:val="66"/>
          <w:w w:val="150"/>
        </w:rPr>
        <w:t xml:space="preserve"> </w:t>
      </w:r>
      <w:r>
        <w:t>создания</w:t>
      </w:r>
      <w:r>
        <w:rPr>
          <w:spacing w:val="53"/>
          <w:w w:val="150"/>
        </w:rPr>
        <w:t xml:space="preserve"> </w:t>
      </w:r>
      <w:r>
        <w:rPr>
          <w:spacing w:val="-2"/>
        </w:rPr>
        <w:t>изделий.</w:t>
      </w:r>
    </w:p>
    <w:p w:rsidR="00156445" w:rsidRDefault="005A47D0">
      <w:pPr>
        <w:pStyle w:val="a3"/>
        <w:spacing w:before="5"/>
        <w:ind w:firstLine="0"/>
      </w:pPr>
      <w:r>
        <w:t>Соблюдение</w:t>
      </w:r>
      <w:r>
        <w:rPr>
          <w:spacing w:val="23"/>
        </w:rPr>
        <w:t xml:space="preserve"> </w:t>
      </w:r>
      <w:r>
        <w:t>технологии</w:t>
      </w:r>
      <w:r>
        <w:rPr>
          <w:spacing w:val="35"/>
        </w:rPr>
        <w:t xml:space="preserve"> </w:t>
      </w:r>
      <w:r>
        <w:t>и</w:t>
      </w:r>
      <w:r>
        <w:rPr>
          <w:spacing w:val="34"/>
        </w:rPr>
        <w:t xml:space="preserve"> </w:t>
      </w:r>
      <w:r>
        <w:t>качество</w:t>
      </w:r>
      <w:r>
        <w:rPr>
          <w:spacing w:val="20"/>
        </w:rPr>
        <w:t xml:space="preserve"> </w:t>
      </w:r>
      <w:r>
        <w:t>изделия</w:t>
      </w:r>
      <w:r>
        <w:rPr>
          <w:spacing w:val="29"/>
        </w:rPr>
        <w:t xml:space="preserve"> </w:t>
      </w:r>
      <w:r>
        <w:rPr>
          <w:spacing w:val="-2"/>
        </w:rPr>
        <w:t>(продукции).</w:t>
      </w:r>
    </w:p>
    <w:p w:rsidR="00156445" w:rsidRDefault="005A47D0">
      <w:pPr>
        <w:pStyle w:val="a3"/>
        <w:spacing w:before="9" w:line="247" w:lineRule="auto"/>
        <w:ind w:left="1722" w:right="3837" w:firstLine="0"/>
      </w:pPr>
      <w:r>
        <w:t>Информационные</w:t>
      </w:r>
      <w:r>
        <w:rPr>
          <w:spacing w:val="40"/>
        </w:rPr>
        <w:t xml:space="preserve"> </w:t>
      </w:r>
      <w:r>
        <w:t>технологии.</w:t>
      </w:r>
      <w:r>
        <w:rPr>
          <w:spacing w:val="40"/>
        </w:rPr>
        <w:t xml:space="preserve"> </w:t>
      </w:r>
      <w:r>
        <w:t>Перспективные</w:t>
      </w:r>
      <w:r>
        <w:rPr>
          <w:spacing w:val="40"/>
        </w:rPr>
        <w:t xml:space="preserve"> </w:t>
      </w:r>
      <w:r>
        <w:t>технологии.</w:t>
      </w:r>
      <w:r>
        <w:rPr>
          <w:spacing w:val="40"/>
        </w:rPr>
        <w:t xml:space="preserve"> </w:t>
      </w:r>
      <w:r>
        <w:t>7 класс (8 часов).</w:t>
      </w:r>
    </w:p>
    <w:p w:rsidR="00156445" w:rsidRDefault="005A47D0">
      <w:pPr>
        <w:pStyle w:val="a3"/>
        <w:spacing w:before="12" w:line="244" w:lineRule="auto"/>
        <w:ind w:right="1110"/>
      </w:pPr>
      <w:r>
        <w:t xml:space="preserve">Создание технологий как основная задача современной науки. История развития </w:t>
      </w:r>
      <w:r>
        <w:rPr>
          <w:spacing w:val="-2"/>
        </w:rPr>
        <w:t>технологий.</w:t>
      </w:r>
    </w:p>
    <w:p w:rsidR="00156445" w:rsidRDefault="005A47D0">
      <w:pPr>
        <w:pStyle w:val="a3"/>
        <w:spacing w:before="8" w:line="252" w:lineRule="auto"/>
        <w:ind w:left="1722" w:right="2067" w:firstLine="0"/>
      </w:pPr>
      <w:r>
        <w:t>Эстетическая ценность результатов труда. Промышленная эстетика. Дизайн. Народные</w:t>
      </w:r>
      <w:r>
        <w:rPr>
          <w:spacing w:val="40"/>
        </w:rPr>
        <w:t xml:space="preserve"> </w:t>
      </w:r>
      <w:r>
        <w:t>ремёсла.</w:t>
      </w:r>
      <w:r>
        <w:rPr>
          <w:spacing w:val="40"/>
        </w:rPr>
        <w:t xml:space="preserve"> </w:t>
      </w:r>
      <w:r>
        <w:t>Народные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России.</w:t>
      </w:r>
    </w:p>
    <w:p w:rsidR="00156445" w:rsidRDefault="005A47D0">
      <w:pPr>
        <w:pStyle w:val="a3"/>
        <w:tabs>
          <w:tab w:val="left" w:pos="3494"/>
          <w:tab w:val="left" w:pos="5189"/>
          <w:tab w:val="left" w:pos="6533"/>
          <w:tab w:val="left" w:pos="7979"/>
          <w:tab w:val="left" w:pos="8377"/>
          <w:tab w:val="left" w:pos="9501"/>
        </w:tabs>
        <w:spacing w:before="1" w:line="247" w:lineRule="auto"/>
        <w:ind w:right="1118"/>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156445" w:rsidRDefault="005A47D0">
      <w:pPr>
        <w:pStyle w:val="a3"/>
        <w:tabs>
          <w:tab w:val="left" w:pos="3350"/>
          <w:tab w:val="left" w:pos="5659"/>
          <w:tab w:val="left" w:pos="7325"/>
          <w:tab w:val="left" w:pos="8963"/>
        </w:tabs>
        <w:spacing w:before="8"/>
        <w:ind w:left="1722"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156445" w:rsidRDefault="005A47D0">
      <w:pPr>
        <w:pStyle w:val="a3"/>
        <w:spacing w:before="9"/>
        <w:ind w:firstLine="0"/>
        <w:jc w:val="left"/>
      </w:pPr>
      <w:r>
        <w:t>Современные</w:t>
      </w:r>
      <w:r>
        <w:rPr>
          <w:spacing w:val="23"/>
        </w:rPr>
        <w:t xml:space="preserve"> </w:t>
      </w:r>
      <w:r>
        <w:t>и</w:t>
      </w:r>
      <w:r>
        <w:rPr>
          <w:spacing w:val="38"/>
        </w:rPr>
        <w:t xml:space="preserve"> </w:t>
      </w:r>
      <w:r>
        <w:t>перспективные</w:t>
      </w:r>
      <w:r>
        <w:rPr>
          <w:spacing w:val="38"/>
        </w:rPr>
        <w:t xml:space="preserve"> </w:t>
      </w:r>
      <w:r>
        <w:rPr>
          <w:spacing w:val="-2"/>
        </w:rPr>
        <w:t>технологии.</w:t>
      </w:r>
    </w:p>
    <w:p w:rsidR="00156445" w:rsidRDefault="005A47D0">
      <w:pPr>
        <w:pStyle w:val="a3"/>
        <w:tabs>
          <w:tab w:val="left" w:pos="2874"/>
          <w:tab w:val="left" w:pos="5472"/>
          <w:tab w:val="left" w:pos="6730"/>
          <w:tab w:val="left" w:pos="8032"/>
          <w:tab w:val="left" w:pos="9621"/>
        </w:tabs>
        <w:spacing w:before="9" w:line="252" w:lineRule="auto"/>
        <w:ind w:right="1108"/>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156445" w:rsidRDefault="005A47D0">
      <w:pPr>
        <w:pStyle w:val="a3"/>
        <w:spacing w:before="2" w:line="247" w:lineRule="auto"/>
        <w:ind w:right="1148"/>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 технологий безотходного производства.</w:t>
      </w:r>
    </w:p>
    <w:p w:rsidR="00156445" w:rsidRDefault="005A47D0">
      <w:pPr>
        <w:pStyle w:val="a3"/>
        <w:spacing w:before="3" w:line="247" w:lineRule="auto"/>
        <w:ind w:left="1722" w:right="1148" w:firstLine="0"/>
        <w:jc w:val="left"/>
      </w:pPr>
      <w:r>
        <w:t>Современная</w:t>
      </w:r>
      <w:r>
        <w:rPr>
          <w:spacing w:val="40"/>
        </w:rPr>
        <w:t xml:space="preserve"> </w:t>
      </w:r>
      <w:r>
        <w:t>техносфера.</w:t>
      </w:r>
      <w:r>
        <w:rPr>
          <w:spacing w:val="33"/>
        </w:rPr>
        <w:t xml:space="preserve"> </w:t>
      </w:r>
      <w:r>
        <w:t>Проблема</w:t>
      </w:r>
      <w:r>
        <w:rPr>
          <w:spacing w:val="40"/>
        </w:rPr>
        <w:t xml:space="preserve"> </w:t>
      </w:r>
      <w:r>
        <w:t>взаимодействия</w:t>
      </w:r>
      <w:r>
        <w:rPr>
          <w:spacing w:val="33"/>
        </w:rPr>
        <w:t xml:space="preserve"> </w:t>
      </w:r>
      <w:r>
        <w:t>природы</w:t>
      </w:r>
      <w:r>
        <w:rPr>
          <w:spacing w:val="40"/>
        </w:rPr>
        <w:t xml:space="preserve"> </w:t>
      </w:r>
      <w:r>
        <w:t>и</w:t>
      </w:r>
      <w:r>
        <w:rPr>
          <w:spacing w:val="38"/>
        </w:rPr>
        <w:t xml:space="preserve"> </w:t>
      </w:r>
      <w:r>
        <w:t>техносферы. Современный</w:t>
      </w:r>
      <w:r>
        <w:rPr>
          <w:spacing w:val="40"/>
        </w:rPr>
        <w:t xml:space="preserve"> </w:t>
      </w:r>
      <w:r>
        <w:t>транспорт</w:t>
      </w:r>
      <w:r>
        <w:rPr>
          <w:spacing w:val="40"/>
        </w:rPr>
        <w:t xml:space="preserve"> </w:t>
      </w:r>
      <w:r>
        <w:t>и</w:t>
      </w:r>
      <w:r>
        <w:rPr>
          <w:spacing w:val="40"/>
        </w:rPr>
        <w:t xml:space="preserve"> </w:t>
      </w:r>
      <w:r>
        <w:t>перспективы</w:t>
      </w:r>
      <w:r>
        <w:rPr>
          <w:spacing w:val="40"/>
        </w:rPr>
        <w:t xml:space="preserve"> </w:t>
      </w:r>
      <w:r>
        <w:t>его</w:t>
      </w:r>
      <w:r>
        <w:rPr>
          <w:spacing w:val="40"/>
        </w:rPr>
        <w:t xml:space="preserve"> </w:t>
      </w:r>
      <w:r>
        <w:t>развития.</w:t>
      </w:r>
    </w:p>
    <w:p w:rsidR="00156445" w:rsidRDefault="005A47D0">
      <w:pPr>
        <w:pStyle w:val="a3"/>
        <w:spacing w:before="2"/>
        <w:ind w:left="1722" w:firstLine="0"/>
        <w:jc w:val="left"/>
      </w:pPr>
      <w:r>
        <w:t>8</w:t>
      </w:r>
      <w:r>
        <w:rPr>
          <w:spacing w:val="9"/>
        </w:rPr>
        <w:t xml:space="preserve"> </w:t>
      </w:r>
      <w:r>
        <w:t>класс</w:t>
      </w:r>
      <w:r>
        <w:rPr>
          <w:spacing w:val="10"/>
        </w:rPr>
        <w:t xml:space="preserve"> </w:t>
      </w:r>
      <w:r>
        <w:t>(5</w:t>
      </w:r>
      <w:r>
        <w:rPr>
          <w:spacing w:val="10"/>
        </w:rPr>
        <w:t xml:space="preserve"> </w:t>
      </w:r>
      <w:r>
        <w:rPr>
          <w:spacing w:val="-2"/>
        </w:rPr>
        <w:t>часов).</w:t>
      </w:r>
    </w:p>
    <w:p w:rsidR="00156445" w:rsidRDefault="005A47D0">
      <w:pPr>
        <w:pStyle w:val="a3"/>
        <w:spacing w:before="9" w:line="252" w:lineRule="auto"/>
        <w:ind w:right="1148"/>
        <w:jc w:val="left"/>
      </w:pPr>
      <w:r>
        <w:t>Общие</w:t>
      </w:r>
      <w:r>
        <w:rPr>
          <w:spacing w:val="40"/>
        </w:rPr>
        <w:t xml:space="preserve"> </w:t>
      </w:r>
      <w:r>
        <w:t>принципы</w:t>
      </w:r>
      <w:r>
        <w:rPr>
          <w:spacing w:val="40"/>
        </w:rPr>
        <w:t xml:space="preserve"> </w:t>
      </w:r>
      <w:r>
        <w:t>управления.</w:t>
      </w:r>
      <w:r>
        <w:rPr>
          <w:spacing w:val="40"/>
        </w:rPr>
        <w:t xml:space="preserve"> </w:t>
      </w:r>
      <w:r>
        <w:t>Самоуправляемые</w:t>
      </w:r>
      <w:r>
        <w:rPr>
          <w:spacing w:val="40"/>
        </w:rPr>
        <w:t xml:space="preserve"> </w:t>
      </w:r>
      <w:r>
        <w:t>системы.</w:t>
      </w:r>
      <w:r>
        <w:rPr>
          <w:spacing w:val="40"/>
        </w:rPr>
        <w:t xml:space="preserve"> </w:t>
      </w:r>
      <w:r>
        <w:t>Устойчивость</w:t>
      </w:r>
      <w:r>
        <w:rPr>
          <w:spacing w:val="40"/>
        </w:rPr>
        <w:t xml:space="preserve"> </w:t>
      </w:r>
      <w:r>
        <w:t>систем управления.</w:t>
      </w:r>
      <w:r>
        <w:rPr>
          <w:spacing w:val="40"/>
        </w:rPr>
        <w:t xml:space="preserve"> </w:t>
      </w:r>
      <w:r>
        <w:t>Устойчивость</w:t>
      </w:r>
      <w:r>
        <w:rPr>
          <w:spacing w:val="40"/>
        </w:rPr>
        <w:t xml:space="preserve"> </w:t>
      </w:r>
      <w:r>
        <w:t>технических</w:t>
      </w:r>
      <w:r>
        <w:rPr>
          <w:spacing w:val="40"/>
        </w:rPr>
        <w:t xml:space="preserve"> </w:t>
      </w:r>
      <w:r>
        <w:t>систем.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Производство</w:t>
      </w:r>
      <w:r>
        <w:rPr>
          <w:spacing w:val="13"/>
        </w:rPr>
        <w:t xml:space="preserve"> </w:t>
      </w:r>
      <w:r>
        <w:t>и</w:t>
      </w:r>
      <w:r>
        <w:rPr>
          <w:spacing w:val="36"/>
        </w:rPr>
        <w:t xml:space="preserve"> </w:t>
      </w:r>
      <w:r>
        <w:t>его</w:t>
      </w:r>
      <w:r>
        <w:rPr>
          <w:spacing w:val="11"/>
        </w:rPr>
        <w:t xml:space="preserve"> </w:t>
      </w:r>
      <w:r>
        <w:rPr>
          <w:spacing w:val="-4"/>
        </w:rPr>
        <w:t>виды.</w:t>
      </w:r>
    </w:p>
    <w:p w:rsidR="00156445" w:rsidRDefault="005A47D0">
      <w:pPr>
        <w:pStyle w:val="a3"/>
        <w:spacing w:before="14" w:line="247" w:lineRule="auto"/>
        <w:ind w:right="1148"/>
        <w:jc w:val="left"/>
      </w:pPr>
      <w:r>
        <w:t>Биотехнологии</w:t>
      </w:r>
      <w:r>
        <w:rPr>
          <w:spacing w:val="80"/>
        </w:rPr>
        <w:t xml:space="preserve"> </w:t>
      </w:r>
      <w:r>
        <w:t>в</w:t>
      </w:r>
      <w:r>
        <w:rPr>
          <w:spacing w:val="80"/>
        </w:rPr>
        <w:t xml:space="preserve"> </w:t>
      </w:r>
      <w:r>
        <w:t>решении</w:t>
      </w:r>
      <w:r>
        <w:rPr>
          <w:spacing w:val="80"/>
        </w:rPr>
        <w:t xml:space="preserve"> </w:t>
      </w:r>
      <w:r>
        <w:t>экологических</w:t>
      </w:r>
      <w:r>
        <w:rPr>
          <w:spacing w:val="80"/>
        </w:rPr>
        <w:t xml:space="preserve"> </w:t>
      </w:r>
      <w:r>
        <w:t>проблем.</w:t>
      </w:r>
      <w:r>
        <w:rPr>
          <w:spacing w:val="80"/>
        </w:rPr>
        <w:t xml:space="preserve"> </w:t>
      </w:r>
      <w:r>
        <w:t>Биоэнергетика.</w:t>
      </w:r>
      <w:r>
        <w:rPr>
          <w:spacing w:val="80"/>
        </w:rPr>
        <w:t xml:space="preserve"> </w:t>
      </w:r>
      <w:r>
        <w:t>Перспективные технологии (в том числе нанотехнологии).</w:t>
      </w:r>
    </w:p>
    <w:p w:rsidR="00156445" w:rsidRDefault="005A47D0">
      <w:pPr>
        <w:pStyle w:val="a3"/>
        <w:spacing w:before="8"/>
        <w:ind w:left="1722" w:firstLine="0"/>
        <w:jc w:val="left"/>
      </w:pPr>
      <w:r>
        <w:t>Сферы</w:t>
      </w:r>
      <w:r>
        <w:rPr>
          <w:spacing w:val="25"/>
        </w:rPr>
        <w:t xml:space="preserve"> </w:t>
      </w:r>
      <w:r>
        <w:t>применения</w:t>
      </w:r>
      <w:r>
        <w:rPr>
          <w:spacing w:val="42"/>
        </w:rPr>
        <w:t xml:space="preserve"> </w:t>
      </w:r>
      <w:r>
        <w:t>современных</w:t>
      </w:r>
      <w:r>
        <w:rPr>
          <w:spacing w:val="38"/>
        </w:rPr>
        <w:t xml:space="preserve"> </w:t>
      </w:r>
      <w:r>
        <w:rPr>
          <w:spacing w:val="-2"/>
        </w:rPr>
        <w:t>технологий.</w:t>
      </w:r>
    </w:p>
    <w:p w:rsidR="00156445" w:rsidRDefault="005A47D0">
      <w:pPr>
        <w:pStyle w:val="a3"/>
        <w:spacing w:before="14"/>
        <w:ind w:left="1722" w:firstLine="0"/>
        <w:jc w:val="left"/>
      </w:pPr>
      <w:r>
        <w:t>Рынок</w:t>
      </w:r>
      <w:r>
        <w:rPr>
          <w:spacing w:val="28"/>
        </w:rPr>
        <w:t xml:space="preserve"> </w:t>
      </w:r>
      <w:r>
        <w:t>труда.</w:t>
      </w:r>
      <w:r>
        <w:rPr>
          <w:spacing w:val="33"/>
        </w:rPr>
        <w:t xml:space="preserve"> </w:t>
      </w:r>
      <w:r>
        <w:t>Функции</w:t>
      </w:r>
      <w:r>
        <w:rPr>
          <w:spacing w:val="35"/>
        </w:rPr>
        <w:t xml:space="preserve"> </w:t>
      </w:r>
      <w:r>
        <w:t>рынка</w:t>
      </w:r>
      <w:r>
        <w:rPr>
          <w:spacing w:val="30"/>
        </w:rPr>
        <w:t xml:space="preserve"> </w:t>
      </w:r>
      <w:r>
        <w:t>труда.</w:t>
      </w:r>
      <w:r>
        <w:rPr>
          <w:spacing w:val="34"/>
        </w:rPr>
        <w:t xml:space="preserve"> </w:t>
      </w:r>
      <w:r>
        <w:t>Трудовые</w:t>
      </w:r>
      <w:r>
        <w:rPr>
          <w:spacing w:val="51"/>
        </w:rPr>
        <w:t xml:space="preserve"> </w:t>
      </w:r>
      <w:r>
        <w:rPr>
          <w:spacing w:val="-2"/>
        </w:rPr>
        <w:t>ресурсы.</w:t>
      </w:r>
    </w:p>
    <w:p w:rsidR="00156445" w:rsidRDefault="005A47D0">
      <w:pPr>
        <w:pStyle w:val="a3"/>
        <w:spacing w:before="9"/>
        <w:ind w:left="1722" w:firstLine="0"/>
        <w:jc w:val="left"/>
      </w:pPr>
      <w:r>
        <w:t>Мир</w:t>
      </w:r>
      <w:r>
        <w:rPr>
          <w:spacing w:val="32"/>
        </w:rPr>
        <w:t xml:space="preserve"> </w:t>
      </w:r>
      <w:r>
        <w:t>профессий.</w:t>
      </w:r>
      <w:r>
        <w:rPr>
          <w:spacing w:val="39"/>
        </w:rPr>
        <w:t xml:space="preserve"> </w:t>
      </w:r>
      <w:r>
        <w:t>Профессия,</w:t>
      </w:r>
      <w:r>
        <w:rPr>
          <w:spacing w:val="38"/>
        </w:rPr>
        <w:t xml:space="preserve"> </w:t>
      </w:r>
      <w:r>
        <w:t>квалификация</w:t>
      </w:r>
      <w:r>
        <w:rPr>
          <w:spacing w:val="34"/>
        </w:rPr>
        <w:t xml:space="preserve"> </w:t>
      </w:r>
      <w:r>
        <w:t>и</w:t>
      </w:r>
      <w:r>
        <w:rPr>
          <w:spacing w:val="45"/>
        </w:rPr>
        <w:t xml:space="preserve"> </w:t>
      </w:r>
      <w:r>
        <w:rPr>
          <w:spacing w:val="-2"/>
        </w:rPr>
        <w:t>компетенции.</w:t>
      </w:r>
    </w:p>
    <w:p w:rsidR="00156445" w:rsidRDefault="005A47D0">
      <w:pPr>
        <w:pStyle w:val="a3"/>
        <w:spacing w:before="14" w:line="247" w:lineRule="auto"/>
        <w:ind w:left="1722" w:right="2553" w:firstLine="0"/>
        <w:jc w:val="left"/>
      </w:pPr>
      <w:r>
        <w:t>Выбор профессии</w:t>
      </w:r>
      <w:r>
        <w:rPr>
          <w:spacing w:val="23"/>
        </w:rPr>
        <w:t xml:space="preserve"> </w:t>
      </w:r>
      <w:r>
        <w:t>в</w:t>
      </w:r>
      <w:r>
        <w:rPr>
          <w:spacing w:val="36"/>
        </w:rPr>
        <w:t xml:space="preserve"> </w:t>
      </w:r>
      <w:r>
        <w:t>зависимости</w:t>
      </w:r>
      <w:r>
        <w:rPr>
          <w:spacing w:val="40"/>
        </w:rPr>
        <w:t xml:space="preserve"> </w:t>
      </w:r>
      <w:r>
        <w:t>от интересов</w:t>
      </w:r>
      <w:r>
        <w:rPr>
          <w:spacing w:val="28"/>
        </w:rPr>
        <w:t xml:space="preserve"> </w:t>
      </w:r>
      <w:r>
        <w:t>и</w:t>
      </w:r>
      <w:r>
        <w:rPr>
          <w:spacing w:val="36"/>
        </w:rPr>
        <w:t xml:space="preserve"> </w:t>
      </w:r>
      <w:r>
        <w:t>способностей</w:t>
      </w:r>
      <w:r>
        <w:rPr>
          <w:spacing w:val="23"/>
        </w:rPr>
        <w:t xml:space="preserve"> </w:t>
      </w:r>
      <w:r>
        <w:t>человека. 9 класс (5 часов).</w:t>
      </w:r>
    </w:p>
    <w:p w:rsidR="00156445" w:rsidRDefault="005A47D0">
      <w:pPr>
        <w:pStyle w:val="a3"/>
        <w:spacing w:before="17"/>
        <w:ind w:left="1722" w:firstLine="0"/>
        <w:jc w:val="left"/>
      </w:pPr>
      <w:r>
        <w:rPr>
          <w:spacing w:val="-2"/>
        </w:rPr>
        <w:t>Предпринимательство.</w:t>
      </w:r>
    </w:p>
    <w:p w:rsidR="00156445" w:rsidRDefault="005A47D0">
      <w:pPr>
        <w:pStyle w:val="a3"/>
        <w:spacing w:line="252" w:lineRule="auto"/>
        <w:ind w:right="1104"/>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w:t>
      </w:r>
      <w:r>
        <w:rPr>
          <w:spacing w:val="40"/>
        </w:rPr>
        <w:t xml:space="preserve"> </w:t>
      </w:r>
      <w:r>
        <w:t>принятия</w:t>
      </w:r>
      <w:r>
        <w:rPr>
          <w:spacing w:val="40"/>
        </w:rPr>
        <w:t xml:space="preserve"> </w:t>
      </w:r>
      <w:r>
        <w:t>управленческих</w:t>
      </w:r>
      <w:r>
        <w:rPr>
          <w:spacing w:val="40"/>
        </w:rPr>
        <w:t xml:space="preserve"> </w:t>
      </w:r>
      <w:r>
        <w:t>решений.</w:t>
      </w:r>
      <w:r>
        <w:rPr>
          <w:spacing w:val="40"/>
        </w:rPr>
        <w:t xml:space="preserve"> </w:t>
      </w:r>
      <w:r>
        <w:t>Внутренняя</w:t>
      </w:r>
      <w:r>
        <w:rPr>
          <w:spacing w:val="40"/>
        </w:rPr>
        <w:t xml:space="preserve"> </w:t>
      </w:r>
      <w:r>
        <w:t>и</w:t>
      </w:r>
      <w:r>
        <w:rPr>
          <w:spacing w:val="40"/>
        </w:rPr>
        <w:t xml:space="preserve"> </w:t>
      </w:r>
      <w:r>
        <w:t>внешняя</w:t>
      </w:r>
      <w:r>
        <w:rPr>
          <w:spacing w:val="40"/>
        </w:rPr>
        <w:t xml:space="preserve"> </w:t>
      </w:r>
      <w:r>
        <w:t>среда предпринимательства.</w:t>
      </w:r>
      <w:r>
        <w:rPr>
          <w:spacing w:val="40"/>
        </w:rPr>
        <w:t xml:space="preserve"> </w:t>
      </w:r>
      <w:r>
        <w:t>Базовые</w:t>
      </w:r>
      <w:r>
        <w:rPr>
          <w:spacing w:val="40"/>
        </w:rPr>
        <w:t xml:space="preserve"> </w:t>
      </w:r>
      <w:r>
        <w:t>составляющие</w:t>
      </w:r>
      <w:r>
        <w:rPr>
          <w:spacing w:val="40"/>
        </w:rPr>
        <w:t xml:space="preserve"> </w:t>
      </w:r>
      <w:r>
        <w:t>внутренней</w:t>
      </w:r>
      <w:r>
        <w:rPr>
          <w:spacing w:val="40"/>
        </w:rPr>
        <w:t xml:space="preserve"> </w:t>
      </w:r>
      <w:r>
        <w:t>среды.</w:t>
      </w:r>
      <w:r>
        <w:rPr>
          <w:spacing w:val="40"/>
        </w:rPr>
        <w:t xml:space="preserve"> </w:t>
      </w:r>
      <w:r>
        <w:t>Формирование</w:t>
      </w:r>
      <w:r>
        <w:rPr>
          <w:spacing w:val="40"/>
        </w:rPr>
        <w:t xml:space="preserve"> </w:t>
      </w:r>
      <w:r>
        <w:t>цены</w:t>
      </w:r>
      <w:r>
        <w:rPr>
          <w:spacing w:val="80"/>
        </w:rPr>
        <w:t xml:space="preserve"> </w:t>
      </w:r>
      <w:r>
        <w:rPr>
          <w:spacing w:val="-2"/>
        </w:rPr>
        <w:t>товара.</w:t>
      </w:r>
    </w:p>
    <w:p w:rsidR="00156445" w:rsidRDefault="005A47D0">
      <w:pPr>
        <w:pStyle w:val="a3"/>
        <w:spacing w:line="252" w:lineRule="auto"/>
        <w:ind w:right="112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56445" w:rsidRDefault="005A47D0">
      <w:pPr>
        <w:pStyle w:val="a3"/>
        <w:spacing w:line="249" w:lineRule="auto"/>
        <w:ind w:right="1095"/>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w:t>
      </w:r>
      <w:r>
        <w:rPr>
          <w:spacing w:val="40"/>
        </w:rPr>
        <w:t xml:space="preserve"> </w:t>
      </w:r>
      <w:r>
        <w:t>направления</w:t>
      </w:r>
      <w:r>
        <w:rPr>
          <w:spacing w:val="40"/>
        </w:rPr>
        <w:t xml:space="preserve"> </w:t>
      </w:r>
      <w:r>
        <w:t>экономической</w:t>
      </w:r>
      <w:r>
        <w:rPr>
          <w:spacing w:val="80"/>
        </w:rPr>
        <w:t xml:space="preserve"> </w:t>
      </w:r>
      <w:r>
        <w:t>деятельности,</w:t>
      </w:r>
      <w:r>
        <w:rPr>
          <w:spacing w:val="40"/>
        </w:rPr>
        <w:t xml:space="preserve"> </w:t>
      </w:r>
      <w:r>
        <w:t>создание</w:t>
      </w:r>
      <w:r>
        <w:rPr>
          <w:spacing w:val="40"/>
        </w:rPr>
        <w:t xml:space="preserve"> </w:t>
      </w:r>
      <w:r>
        <w:t>логотипа</w:t>
      </w:r>
      <w:r>
        <w:rPr>
          <w:spacing w:val="80"/>
        </w:rPr>
        <w:t xml:space="preserve"> </w:t>
      </w:r>
      <w:r>
        <w:t>фирмы,</w:t>
      </w:r>
      <w:r>
        <w:rPr>
          <w:spacing w:val="40"/>
        </w:rPr>
        <w:t xml:space="preserve"> </w:t>
      </w:r>
      <w:r>
        <w:t>разработка бизнес-плана.</w:t>
      </w:r>
    </w:p>
    <w:p w:rsidR="00156445" w:rsidRDefault="005A47D0">
      <w:pPr>
        <w:pStyle w:val="a3"/>
        <w:spacing w:line="249" w:lineRule="auto"/>
        <w:ind w:right="1107"/>
      </w:pPr>
      <w:r>
        <w:t>Эффективность предпринимательской деятельности. Принципы и методы оценки. Контроль</w:t>
      </w:r>
      <w:r>
        <w:rPr>
          <w:spacing w:val="80"/>
        </w:rPr>
        <w:t xml:space="preserve"> </w:t>
      </w:r>
      <w:r>
        <w:t>эффективности,</w:t>
      </w:r>
      <w:r>
        <w:rPr>
          <w:spacing w:val="80"/>
        </w:rPr>
        <w:t xml:space="preserve"> </w:t>
      </w:r>
      <w:r>
        <w:t>оптимизация</w:t>
      </w:r>
      <w:r>
        <w:rPr>
          <w:spacing w:val="80"/>
        </w:rPr>
        <w:t xml:space="preserve"> </w:t>
      </w:r>
      <w:r>
        <w:t>предпринимательской</w:t>
      </w:r>
      <w:r>
        <w:rPr>
          <w:spacing w:val="80"/>
        </w:rPr>
        <w:t xml:space="preserve"> </w:t>
      </w:r>
      <w:r>
        <w:t>деятельности. Технологическое</w:t>
      </w:r>
      <w:r>
        <w:rPr>
          <w:spacing w:val="73"/>
        </w:rPr>
        <w:t xml:space="preserve">  </w:t>
      </w:r>
      <w:r>
        <w:t>предпринимательство.</w:t>
      </w:r>
      <w:r>
        <w:rPr>
          <w:spacing w:val="80"/>
          <w:w w:val="150"/>
        </w:rPr>
        <w:t xml:space="preserve">  </w:t>
      </w:r>
      <w:r>
        <w:t>Инновации</w:t>
      </w:r>
      <w:r>
        <w:rPr>
          <w:spacing w:val="80"/>
          <w:w w:val="150"/>
        </w:rPr>
        <w:t xml:space="preserve">  </w:t>
      </w:r>
      <w:r>
        <w:t>и</w:t>
      </w:r>
      <w:r>
        <w:rPr>
          <w:spacing w:val="80"/>
          <w:w w:val="150"/>
        </w:rPr>
        <w:t xml:space="preserve">  </w:t>
      </w:r>
      <w:r>
        <w:t>их</w:t>
      </w:r>
      <w:r>
        <w:rPr>
          <w:spacing w:val="80"/>
          <w:w w:val="150"/>
        </w:rPr>
        <w:t xml:space="preserve">  </w:t>
      </w:r>
      <w:r>
        <w:t>виды.</w:t>
      </w:r>
      <w:r>
        <w:rPr>
          <w:spacing w:val="80"/>
          <w:w w:val="150"/>
        </w:rPr>
        <w:t xml:space="preserve">  </w:t>
      </w:r>
      <w:r>
        <w:t>Новые</w:t>
      </w:r>
      <w:r>
        <w:rPr>
          <w:spacing w:val="80"/>
          <w:w w:val="150"/>
        </w:rPr>
        <w:t xml:space="preserve">  </w:t>
      </w:r>
      <w:r>
        <w:t>рынки для продуктов.</w:t>
      </w:r>
    </w:p>
    <w:p w:rsidR="00156445" w:rsidRDefault="005A47D0">
      <w:pPr>
        <w:pStyle w:val="a3"/>
        <w:spacing w:line="247" w:lineRule="auto"/>
        <w:ind w:left="1722" w:right="2879" w:firstLine="14"/>
      </w:pPr>
      <w:r>
        <w:t>Модуль «Технологии</w:t>
      </w:r>
      <w:r>
        <w:rPr>
          <w:spacing w:val="40"/>
        </w:rPr>
        <w:t xml:space="preserve"> </w:t>
      </w:r>
      <w:r>
        <w:t>обработки</w:t>
      </w:r>
      <w:r>
        <w:rPr>
          <w:spacing w:val="40"/>
        </w:rPr>
        <w:t xml:space="preserve"> </w:t>
      </w:r>
      <w:r>
        <w:t>материалов</w:t>
      </w:r>
      <w:r>
        <w:rPr>
          <w:spacing w:val="40"/>
        </w:rPr>
        <w:t xml:space="preserve"> </w:t>
      </w:r>
      <w:r>
        <w:t>и пищевых продуктов».</w:t>
      </w:r>
      <w:r>
        <w:rPr>
          <w:spacing w:val="80"/>
        </w:rPr>
        <w:t xml:space="preserve"> </w:t>
      </w:r>
      <w:r>
        <w:t>5 класс (32 часа).</w:t>
      </w:r>
    </w:p>
    <w:p w:rsidR="00156445" w:rsidRDefault="005A47D0">
      <w:pPr>
        <w:pStyle w:val="a3"/>
        <w:ind w:left="1722" w:firstLine="0"/>
      </w:pPr>
      <w:r>
        <w:t>Технологии</w:t>
      </w:r>
      <w:r>
        <w:rPr>
          <w:spacing w:val="-3"/>
        </w:rPr>
        <w:t xml:space="preserve"> </w:t>
      </w:r>
      <w:r>
        <w:t>обработки</w:t>
      </w:r>
      <w:r>
        <w:rPr>
          <w:spacing w:val="4"/>
        </w:rPr>
        <w:t xml:space="preserve"> </w:t>
      </w:r>
      <w:r>
        <w:t>конструкционных</w:t>
      </w:r>
      <w:r>
        <w:rPr>
          <w:spacing w:val="-6"/>
        </w:rPr>
        <w:t xml:space="preserve"> </w:t>
      </w:r>
      <w:r>
        <w:t>материалов (14</w:t>
      </w:r>
      <w:r>
        <w:rPr>
          <w:spacing w:val="-6"/>
        </w:rPr>
        <w:t xml:space="preserve"> </w:t>
      </w:r>
      <w:r>
        <w:rPr>
          <w:spacing w:val="-2"/>
        </w:rPr>
        <w:t>часов).</w:t>
      </w:r>
    </w:p>
    <w:p w:rsidR="00156445" w:rsidRDefault="005A47D0">
      <w:pPr>
        <w:pStyle w:val="a3"/>
        <w:spacing w:before="11" w:line="247" w:lineRule="auto"/>
        <w:ind w:right="1095"/>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56445" w:rsidRDefault="005A47D0">
      <w:pPr>
        <w:pStyle w:val="a3"/>
        <w:spacing w:before="13"/>
        <w:ind w:left="1722" w:firstLine="0"/>
      </w:pPr>
      <w:r>
        <w:t>Бумага</w:t>
      </w:r>
      <w:r>
        <w:rPr>
          <w:spacing w:val="21"/>
        </w:rPr>
        <w:t xml:space="preserve"> </w:t>
      </w:r>
      <w:r>
        <w:t>и</w:t>
      </w:r>
      <w:r>
        <w:rPr>
          <w:spacing w:val="26"/>
        </w:rPr>
        <w:t xml:space="preserve"> </w:t>
      </w:r>
      <w:r>
        <w:t>её</w:t>
      </w:r>
      <w:r>
        <w:rPr>
          <w:spacing w:val="24"/>
        </w:rPr>
        <w:t xml:space="preserve"> </w:t>
      </w:r>
      <w:r>
        <w:t>свойства.</w:t>
      </w:r>
      <w:r>
        <w:rPr>
          <w:spacing w:val="20"/>
        </w:rPr>
        <w:t xml:space="preserve"> </w:t>
      </w:r>
      <w:r>
        <w:t>Производство</w:t>
      </w:r>
      <w:r>
        <w:rPr>
          <w:spacing w:val="18"/>
        </w:rPr>
        <w:t xml:space="preserve"> </w:t>
      </w:r>
      <w:r>
        <w:t>бумаги,</w:t>
      </w:r>
      <w:r>
        <w:rPr>
          <w:spacing w:val="21"/>
        </w:rPr>
        <w:t xml:space="preserve"> </w:t>
      </w:r>
      <w:r>
        <w:t>история</w:t>
      </w:r>
      <w:r>
        <w:rPr>
          <w:spacing w:val="30"/>
        </w:rPr>
        <w:t xml:space="preserve"> </w:t>
      </w:r>
      <w:r>
        <w:t>и</w:t>
      </w:r>
      <w:r>
        <w:rPr>
          <w:spacing w:val="35"/>
        </w:rPr>
        <w:t xml:space="preserve"> </w:t>
      </w:r>
      <w:r>
        <w:t>современные</w:t>
      </w:r>
      <w:r>
        <w:rPr>
          <w:spacing w:val="25"/>
        </w:rPr>
        <w:t xml:space="preserve"> </w:t>
      </w:r>
      <w:r>
        <w:rPr>
          <w:spacing w:val="-2"/>
        </w:rPr>
        <w:t>технологии.</w:t>
      </w:r>
    </w:p>
    <w:p w:rsidR="00156445" w:rsidRDefault="005A47D0">
      <w:pPr>
        <w:pStyle w:val="a3"/>
        <w:spacing w:before="9" w:line="249" w:lineRule="auto"/>
        <w:ind w:right="109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w:t>
      </w:r>
      <w:r>
        <w:rPr>
          <w:spacing w:val="-15"/>
        </w:rPr>
        <w:t xml:space="preserve"> </w:t>
      </w:r>
      <w:r>
        <w:t xml:space="preserve">ри работе с </w:t>
      </w:r>
      <w:r>
        <w:rPr>
          <w:spacing w:val="-2"/>
        </w:rPr>
        <w:t>древесиной.</w:t>
      </w:r>
    </w:p>
    <w:p w:rsidR="00156445" w:rsidRDefault="005A47D0">
      <w:pPr>
        <w:pStyle w:val="a3"/>
        <w:spacing w:line="264" w:lineRule="exact"/>
        <w:ind w:left="1722" w:firstLine="0"/>
      </w:pPr>
      <w:r>
        <w:t>Ручной</w:t>
      </w:r>
      <w:r>
        <w:rPr>
          <w:spacing w:val="39"/>
        </w:rPr>
        <w:t xml:space="preserve"> </w:t>
      </w:r>
      <w:r>
        <w:t>и</w:t>
      </w:r>
      <w:r>
        <w:rPr>
          <w:spacing w:val="31"/>
        </w:rPr>
        <w:t xml:space="preserve"> </w:t>
      </w:r>
      <w:r>
        <w:t>электрифицированный</w:t>
      </w:r>
      <w:r>
        <w:rPr>
          <w:spacing w:val="33"/>
        </w:rPr>
        <w:t xml:space="preserve"> </w:t>
      </w:r>
      <w:r>
        <w:t>инструмент</w:t>
      </w:r>
      <w:r>
        <w:rPr>
          <w:spacing w:val="21"/>
        </w:rPr>
        <w:t xml:space="preserve"> </w:t>
      </w:r>
      <w:r>
        <w:t>для</w:t>
      </w:r>
      <w:r>
        <w:rPr>
          <w:spacing w:val="34"/>
        </w:rPr>
        <w:t xml:space="preserve"> </w:t>
      </w:r>
      <w:r>
        <w:t>обработки</w:t>
      </w:r>
      <w:r>
        <w:rPr>
          <w:spacing w:val="28"/>
        </w:rPr>
        <w:t xml:space="preserve"> </w:t>
      </w:r>
      <w:r>
        <w:rPr>
          <w:spacing w:val="-2"/>
        </w:rPr>
        <w:t>древесины.</w:t>
      </w:r>
    </w:p>
    <w:p w:rsidR="00156445" w:rsidRDefault="005A47D0">
      <w:pPr>
        <w:pStyle w:val="a3"/>
        <w:spacing w:before="14" w:line="247" w:lineRule="auto"/>
        <w:ind w:right="1110"/>
      </w:pPr>
      <w:r>
        <w:t>Операции (основные): разметка, пиление, сверление, зачистка, декорирование</w:t>
      </w:r>
      <w:r>
        <w:rPr>
          <w:spacing w:val="40"/>
        </w:rPr>
        <w:t xml:space="preserve"> </w:t>
      </w:r>
      <w:r>
        <w:rPr>
          <w:spacing w:val="-2"/>
        </w:rPr>
        <w:t>древесины.</w:t>
      </w:r>
    </w:p>
    <w:p w:rsidR="00156445" w:rsidRDefault="005A47D0">
      <w:pPr>
        <w:pStyle w:val="a3"/>
        <w:spacing w:before="3"/>
        <w:ind w:left="1722" w:firstLine="0"/>
      </w:pPr>
      <w:r>
        <w:t>Народные</w:t>
      </w:r>
      <w:r>
        <w:rPr>
          <w:spacing w:val="18"/>
        </w:rPr>
        <w:t xml:space="preserve"> </w:t>
      </w:r>
      <w:r>
        <w:t>промыслы</w:t>
      </w:r>
      <w:r>
        <w:rPr>
          <w:spacing w:val="25"/>
        </w:rPr>
        <w:t xml:space="preserve"> </w:t>
      </w:r>
      <w:r>
        <w:t>по</w:t>
      </w:r>
      <w:r>
        <w:rPr>
          <w:spacing w:val="34"/>
        </w:rPr>
        <w:t xml:space="preserve"> </w:t>
      </w:r>
      <w:r>
        <w:t>обработке</w:t>
      </w:r>
      <w:r>
        <w:rPr>
          <w:spacing w:val="33"/>
        </w:rPr>
        <w:t xml:space="preserve"> </w:t>
      </w:r>
      <w:r>
        <w:rPr>
          <w:spacing w:val="-2"/>
        </w:rPr>
        <w:t>древесины.</w:t>
      </w:r>
    </w:p>
    <w:p w:rsidR="00156445" w:rsidRDefault="005A47D0">
      <w:pPr>
        <w:spacing w:before="14" w:line="247" w:lineRule="auto"/>
        <w:ind w:left="1722" w:right="2347"/>
        <w:rPr>
          <w:sz w:val="23"/>
        </w:rPr>
      </w:pPr>
      <w:r>
        <w:rPr>
          <w:sz w:val="23"/>
        </w:rPr>
        <w:t>Профессии, связанные с производством и</w:t>
      </w:r>
      <w:r>
        <w:rPr>
          <w:spacing w:val="40"/>
          <w:sz w:val="23"/>
        </w:rPr>
        <w:t xml:space="preserve"> </w:t>
      </w:r>
      <w:r>
        <w:rPr>
          <w:sz w:val="23"/>
        </w:rPr>
        <w:t>обработкой древесины.</w:t>
      </w:r>
      <w:r>
        <w:rPr>
          <w:spacing w:val="40"/>
          <w:sz w:val="23"/>
        </w:rPr>
        <w:t xml:space="preserve"> </w:t>
      </w:r>
      <w:r>
        <w:rPr>
          <w:i/>
          <w:sz w:val="23"/>
        </w:rPr>
        <w:t>Индивидуальный творческий (учебный) проект «Изделие из древесины».</w:t>
      </w:r>
      <w:r>
        <w:rPr>
          <w:i/>
          <w:spacing w:val="40"/>
          <w:sz w:val="23"/>
        </w:rPr>
        <w:t xml:space="preserve"> </w:t>
      </w:r>
      <w:r>
        <w:rPr>
          <w:sz w:val="23"/>
        </w:rPr>
        <w:t>Технологии</w:t>
      </w:r>
      <w:r>
        <w:rPr>
          <w:spacing w:val="40"/>
          <w:sz w:val="23"/>
        </w:rPr>
        <w:t xml:space="preserve"> </w:t>
      </w:r>
      <w:r>
        <w:rPr>
          <w:sz w:val="23"/>
        </w:rPr>
        <w:t>обработки</w:t>
      </w:r>
      <w:r>
        <w:rPr>
          <w:spacing w:val="40"/>
          <w:sz w:val="23"/>
        </w:rPr>
        <w:t xml:space="preserve"> </w:t>
      </w:r>
      <w:r>
        <w:rPr>
          <w:sz w:val="23"/>
        </w:rPr>
        <w:t>пищевых продуктов</w:t>
      </w:r>
      <w:r>
        <w:rPr>
          <w:spacing w:val="40"/>
          <w:sz w:val="23"/>
        </w:rPr>
        <w:t xml:space="preserve"> </w:t>
      </w:r>
      <w:r>
        <w:rPr>
          <w:sz w:val="23"/>
        </w:rPr>
        <w:t>(6</w:t>
      </w:r>
      <w:r>
        <w:rPr>
          <w:spacing w:val="40"/>
          <w:sz w:val="23"/>
        </w:rPr>
        <w:t xml:space="preserve"> </w:t>
      </w:r>
      <w:r>
        <w:rPr>
          <w:sz w:val="23"/>
        </w:rPr>
        <w:t>часов).</w:t>
      </w:r>
    </w:p>
    <w:p w:rsidR="00156445" w:rsidRDefault="005A47D0">
      <w:pPr>
        <w:pStyle w:val="a3"/>
        <w:spacing w:before="13" w:line="247" w:lineRule="auto"/>
        <w:ind w:left="1722" w:right="2347" w:firstLine="0"/>
        <w:jc w:val="left"/>
      </w:pPr>
      <w:r>
        <w:t>Общие сведения о питании и технологиях приготовления пищи.</w:t>
      </w:r>
      <w:r>
        <w:rPr>
          <w:spacing w:val="80"/>
        </w:rPr>
        <w:t xml:space="preserve"> </w:t>
      </w:r>
      <w:r>
        <w:t>Рациональное,</w:t>
      </w:r>
      <w:r>
        <w:rPr>
          <w:spacing w:val="29"/>
        </w:rPr>
        <w:t xml:space="preserve"> </w:t>
      </w:r>
      <w:r>
        <w:t>здоровое</w:t>
      </w:r>
      <w:r>
        <w:rPr>
          <w:spacing w:val="37"/>
        </w:rPr>
        <w:t xml:space="preserve"> </w:t>
      </w:r>
      <w:r>
        <w:t>питание,</w:t>
      </w:r>
      <w:r>
        <w:rPr>
          <w:spacing w:val="38"/>
        </w:rPr>
        <w:t xml:space="preserve"> </w:t>
      </w:r>
      <w:r>
        <w:t>режим</w:t>
      </w:r>
      <w:r>
        <w:rPr>
          <w:spacing w:val="40"/>
        </w:rPr>
        <w:t xml:space="preserve"> </w:t>
      </w:r>
      <w:r>
        <w:t>питания,</w:t>
      </w:r>
      <w:r>
        <w:rPr>
          <w:spacing w:val="28"/>
        </w:rPr>
        <w:t xml:space="preserve"> </w:t>
      </w:r>
      <w:r>
        <w:t>пищевая</w:t>
      </w:r>
      <w:r>
        <w:rPr>
          <w:spacing w:val="38"/>
        </w:rPr>
        <w:t xml:space="preserve"> </w:t>
      </w:r>
      <w:r>
        <w:t>пирамида.</w:t>
      </w:r>
    </w:p>
    <w:p w:rsidR="00156445" w:rsidRDefault="005A47D0">
      <w:pPr>
        <w:pStyle w:val="a3"/>
        <w:spacing w:before="3" w:line="249" w:lineRule="auto"/>
        <w:ind w:right="1105"/>
      </w:pPr>
      <w:r>
        <w:t>Значение выбора продуктов</w:t>
      </w:r>
      <w:r>
        <w:rPr>
          <w:spacing w:val="40"/>
        </w:rPr>
        <w:t xml:space="preserve"> </w:t>
      </w:r>
      <w:r>
        <w:t>для здоровья человека. Пищевая ценность разных</w:t>
      </w:r>
      <w:r>
        <w:rPr>
          <w:spacing w:val="80"/>
        </w:rPr>
        <w:t xml:space="preserve"> </w:t>
      </w:r>
      <w:r>
        <w:t>продуктов</w:t>
      </w:r>
      <w:r>
        <w:rPr>
          <w:spacing w:val="40"/>
        </w:rPr>
        <w:t xml:space="preserve"> </w:t>
      </w:r>
      <w:r>
        <w:t>питания.</w:t>
      </w:r>
      <w:r>
        <w:rPr>
          <w:spacing w:val="40"/>
        </w:rPr>
        <w:t xml:space="preserve"> </w:t>
      </w:r>
      <w:r>
        <w:t>Пищевая</w:t>
      </w:r>
      <w:r>
        <w:rPr>
          <w:spacing w:val="40"/>
        </w:rPr>
        <w:t xml:space="preserve"> </w:t>
      </w:r>
      <w:r>
        <w:t>ценность</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Технологии</w:t>
      </w:r>
      <w:r>
        <w:rPr>
          <w:spacing w:val="40"/>
        </w:rPr>
        <w:t xml:space="preserve"> </w:t>
      </w:r>
      <w:r>
        <w:t>обработки</w:t>
      </w:r>
      <w:r>
        <w:rPr>
          <w:spacing w:val="40"/>
        </w:rPr>
        <w:t xml:space="preserve"> </w:t>
      </w:r>
      <w:r>
        <w:t xml:space="preserve">овощей, </w:t>
      </w:r>
      <w:r>
        <w:rPr>
          <w:spacing w:val="-2"/>
        </w:rPr>
        <w:t>круп.</w:t>
      </w:r>
    </w:p>
    <w:p w:rsidR="00156445" w:rsidRDefault="005A47D0">
      <w:pPr>
        <w:pStyle w:val="a3"/>
        <w:spacing w:before="5" w:line="252" w:lineRule="auto"/>
        <w:ind w:right="1148"/>
        <w:jc w:val="left"/>
      </w:pPr>
      <w:r>
        <w:t>Технология</w:t>
      </w:r>
      <w:r>
        <w:rPr>
          <w:spacing w:val="78"/>
        </w:rPr>
        <w:t xml:space="preserve"> </w:t>
      </w:r>
      <w:r>
        <w:t>приготовления</w:t>
      </w:r>
      <w:r>
        <w:rPr>
          <w:spacing w:val="79"/>
        </w:rPr>
        <w:t xml:space="preserve"> </w:t>
      </w:r>
      <w:r>
        <w:t>блюд</w:t>
      </w:r>
      <w:r>
        <w:rPr>
          <w:spacing w:val="80"/>
        </w:rPr>
        <w:t xml:space="preserve"> </w:t>
      </w:r>
      <w:r>
        <w:t>из</w:t>
      </w:r>
      <w:r>
        <w:rPr>
          <w:spacing w:val="40"/>
        </w:rPr>
        <w:t xml:space="preserve"> </w:t>
      </w:r>
      <w:r>
        <w:t>яиц,</w:t>
      </w:r>
      <w:r>
        <w:rPr>
          <w:spacing w:val="40"/>
        </w:rPr>
        <w:t xml:space="preserve"> </w:t>
      </w:r>
      <w:r>
        <w:t>круп,</w:t>
      </w:r>
      <w:r>
        <w:rPr>
          <w:spacing w:val="80"/>
        </w:rPr>
        <w:t xml:space="preserve"> </w:t>
      </w:r>
      <w:r>
        <w:t>овощей.</w:t>
      </w:r>
      <w:r>
        <w:rPr>
          <w:spacing w:val="78"/>
        </w:rPr>
        <w:t xml:space="preserve"> </w:t>
      </w:r>
      <w:r>
        <w:t>Определение</w:t>
      </w:r>
      <w:r>
        <w:rPr>
          <w:spacing w:val="40"/>
        </w:rPr>
        <w:t xml:space="preserve"> </w:t>
      </w:r>
      <w:r>
        <w:t>качества продуктов, правила хранения продуктов.</w:t>
      </w:r>
    </w:p>
    <w:p w:rsidR="00156445" w:rsidRDefault="005A47D0">
      <w:pPr>
        <w:pStyle w:val="a3"/>
        <w:tabs>
          <w:tab w:val="left" w:pos="2942"/>
          <w:tab w:val="left" w:pos="3868"/>
          <w:tab w:val="left" w:pos="5544"/>
          <w:tab w:val="left" w:pos="7028"/>
          <w:tab w:val="left" w:pos="8075"/>
          <w:tab w:val="left" w:pos="9141"/>
        </w:tabs>
        <w:spacing w:line="261" w:lineRule="exact"/>
        <w:ind w:left="1722" w:firstLine="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инструменты,</w:t>
      </w:r>
    </w:p>
    <w:p w:rsidR="00156445" w:rsidRDefault="00156445">
      <w:pPr>
        <w:spacing w:line="261" w:lineRule="exact"/>
        <w:sectPr w:rsidR="00156445">
          <w:pgSz w:w="11910" w:h="16850"/>
          <w:pgMar w:top="1380" w:right="200" w:bottom="280" w:left="40" w:header="1179" w:footer="0" w:gutter="0"/>
          <w:cols w:space="720"/>
        </w:sectPr>
      </w:pPr>
    </w:p>
    <w:p w:rsidR="00156445" w:rsidRDefault="005A47D0">
      <w:pPr>
        <w:pStyle w:val="a3"/>
        <w:spacing w:before="224"/>
        <w:ind w:firstLine="0"/>
        <w:jc w:val="left"/>
      </w:pPr>
      <w:r>
        <w:t>приспособления</w:t>
      </w:r>
      <w:r>
        <w:rPr>
          <w:spacing w:val="34"/>
        </w:rPr>
        <w:t xml:space="preserve"> </w:t>
      </w:r>
      <w:r>
        <w:t>для</w:t>
      </w:r>
      <w:r>
        <w:rPr>
          <w:spacing w:val="41"/>
        </w:rPr>
        <w:t xml:space="preserve"> </w:t>
      </w:r>
      <w:r>
        <w:t>обработки</w:t>
      </w:r>
      <w:r>
        <w:rPr>
          <w:spacing w:val="34"/>
        </w:rPr>
        <w:t xml:space="preserve"> </w:t>
      </w:r>
      <w:r>
        <w:t>пищевых</w:t>
      </w:r>
      <w:r>
        <w:rPr>
          <w:spacing w:val="23"/>
        </w:rPr>
        <w:t xml:space="preserve"> </w:t>
      </w:r>
      <w:r>
        <w:t>продуктов,</w:t>
      </w:r>
      <w:r>
        <w:rPr>
          <w:spacing w:val="37"/>
        </w:rPr>
        <w:t xml:space="preserve"> </w:t>
      </w:r>
      <w:r>
        <w:t>приготовления</w:t>
      </w:r>
      <w:r>
        <w:rPr>
          <w:spacing w:val="30"/>
        </w:rPr>
        <w:t xml:space="preserve"> </w:t>
      </w:r>
      <w:r>
        <w:rPr>
          <w:spacing w:val="-2"/>
        </w:rPr>
        <w:t>блюд.</w:t>
      </w:r>
    </w:p>
    <w:p w:rsidR="00156445" w:rsidRDefault="005A47D0">
      <w:pPr>
        <w:pStyle w:val="a3"/>
        <w:spacing w:before="14" w:line="247" w:lineRule="auto"/>
        <w:ind w:right="1148"/>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40"/>
        </w:rPr>
        <w:t xml:space="preserve"> </w:t>
      </w:r>
      <w:r>
        <w:t>бытовых и пищевых отходов.</w:t>
      </w:r>
    </w:p>
    <w:p w:rsidR="00156445" w:rsidRDefault="005A47D0">
      <w:pPr>
        <w:pStyle w:val="a3"/>
        <w:spacing w:before="8"/>
        <w:ind w:left="1722" w:firstLine="0"/>
        <w:jc w:val="left"/>
      </w:pPr>
      <w:r>
        <w:t>Профессии,</w:t>
      </w:r>
      <w:r>
        <w:rPr>
          <w:spacing w:val="30"/>
        </w:rPr>
        <w:t xml:space="preserve"> </w:t>
      </w:r>
      <w:r>
        <w:t>связанные</w:t>
      </w:r>
      <w:r>
        <w:rPr>
          <w:spacing w:val="36"/>
        </w:rPr>
        <w:t xml:space="preserve"> </w:t>
      </w:r>
      <w:r>
        <w:t>с</w:t>
      </w:r>
      <w:r>
        <w:rPr>
          <w:spacing w:val="18"/>
        </w:rPr>
        <w:t xml:space="preserve"> </w:t>
      </w:r>
      <w:r>
        <w:t>производством</w:t>
      </w:r>
      <w:r>
        <w:rPr>
          <w:spacing w:val="36"/>
        </w:rPr>
        <w:t xml:space="preserve"> </w:t>
      </w:r>
      <w:r>
        <w:t>и</w:t>
      </w:r>
      <w:r>
        <w:rPr>
          <w:spacing w:val="29"/>
        </w:rPr>
        <w:t xml:space="preserve"> </w:t>
      </w:r>
      <w:r>
        <w:t>обработкой</w:t>
      </w:r>
      <w:r>
        <w:rPr>
          <w:spacing w:val="30"/>
        </w:rPr>
        <w:t xml:space="preserve"> </w:t>
      </w:r>
      <w:r>
        <w:t>пищевых</w:t>
      </w:r>
      <w:r>
        <w:rPr>
          <w:spacing w:val="21"/>
        </w:rPr>
        <w:t xml:space="preserve"> </w:t>
      </w:r>
      <w:r>
        <w:rPr>
          <w:spacing w:val="-2"/>
        </w:rPr>
        <w:t>продуктов.</w:t>
      </w:r>
    </w:p>
    <w:p w:rsidR="00156445" w:rsidRDefault="005A47D0">
      <w:pPr>
        <w:spacing w:before="14"/>
        <w:ind w:left="1722"/>
        <w:rPr>
          <w:i/>
          <w:sz w:val="23"/>
        </w:rPr>
      </w:pPr>
      <w:r>
        <w:rPr>
          <w:i/>
          <w:sz w:val="23"/>
        </w:rPr>
        <w:t>Групповой</w:t>
      </w:r>
      <w:r>
        <w:rPr>
          <w:i/>
          <w:spacing w:val="22"/>
          <w:sz w:val="23"/>
        </w:rPr>
        <w:t xml:space="preserve"> </w:t>
      </w:r>
      <w:r>
        <w:rPr>
          <w:i/>
          <w:sz w:val="23"/>
        </w:rPr>
        <w:t>проект</w:t>
      </w:r>
      <w:r>
        <w:rPr>
          <w:i/>
          <w:spacing w:val="23"/>
          <w:sz w:val="23"/>
        </w:rPr>
        <w:t xml:space="preserve"> </w:t>
      </w:r>
      <w:r>
        <w:rPr>
          <w:i/>
          <w:sz w:val="23"/>
        </w:rPr>
        <w:t>по</w:t>
      </w:r>
      <w:r>
        <w:rPr>
          <w:i/>
          <w:spacing w:val="24"/>
          <w:sz w:val="23"/>
        </w:rPr>
        <w:t xml:space="preserve"> </w:t>
      </w:r>
      <w:r>
        <w:rPr>
          <w:i/>
          <w:sz w:val="23"/>
        </w:rPr>
        <w:t>теме</w:t>
      </w:r>
      <w:r>
        <w:rPr>
          <w:i/>
          <w:spacing w:val="15"/>
          <w:sz w:val="23"/>
        </w:rPr>
        <w:t xml:space="preserve"> </w:t>
      </w:r>
      <w:r>
        <w:rPr>
          <w:i/>
          <w:sz w:val="23"/>
        </w:rPr>
        <w:t>«Питание</w:t>
      </w:r>
      <w:r>
        <w:rPr>
          <w:i/>
          <w:spacing w:val="16"/>
          <w:sz w:val="23"/>
        </w:rPr>
        <w:t xml:space="preserve"> </w:t>
      </w:r>
      <w:r>
        <w:rPr>
          <w:i/>
          <w:sz w:val="23"/>
        </w:rPr>
        <w:t>и</w:t>
      </w:r>
      <w:r>
        <w:rPr>
          <w:i/>
          <w:spacing w:val="25"/>
          <w:sz w:val="23"/>
        </w:rPr>
        <w:t xml:space="preserve"> </w:t>
      </w:r>
      <w:r>
        <w:rPr>
          <w:i/>
          <w:sz w:val="23"/>
        </w:rPr>
        <w:t>здоровье</w:t>
      </w:r>
      <w:r>
        <w:rPr>
          <w:i/>
          <w:spacing w:val="25"/>
          <w:sz w:val="23"/>
        </w:rPr>
        <w:t xml:space="preserve"> </w:t>
      </w:r>
      <w:r>
        <w:rPr>
          <w:i/>
          <w:spacing w:val="-2"/>
          <w:sz w:val="23"/>
        </w:rPr>
        <w:t>человека».</w:t>
      </w:r>
    </w:p>
    <w:p w:rsidR="00156445" w:rsidRDefault="005A47D0">
      <w:pPr>
        <w:pStyle w:val="a3"/>
        <w:spacing w:before="9"/>
        <w:ind w:left="1722" w:firstLine="0"/>
        <w:jc w:val="left"/>
      </w:pPr>
      <w:r>
        <w:t>Технологии</w:t>
      </w:r>
      <w:r>
        <w:rPr>
          <w:spacing w:val="42"/>
        </w:rPr>
        <w:t xml:space="preserve"> </w:t>
      </w:r>
      <w:r>
        <w:t>обработки</w:t>
      </w:r>
      <w:r>
        <w:rPr>
          <w:spacing w:val="38"/>
        </w:rPr>
        <w:t xml:space="preserve"> </w:t>
      </w:r>
      <w:r>
        <w:t>текстильных</w:t>
      </w:r>
      <w:r>
        <w:rPr>
          <w:spacing w:val="41"/>
        </w:rPr>
        <w:t xml:space="preserve"> </w:t>
      </w:r>
      <w:r>
        <w:t>материалов</w:t>
      </w:r>
      <w:r>
        <w:rPr>
          <w:spacing w:val="42"/>
        </w:rPr>
        <w:t xml:space="preserve"> </w:t>
      </w:r>
      <w:r>
        <w:t>(12</w:t>
      </w:r>
      <w:r>
        <w:rPr>
          <w:spacing w:val="40"/>
        </w:rPr>
        <w:t xml:space="preserve"> </w:t>
      </w:r>
      <w:r>
        <w:rPr>
          <w:spacing w:val="-2"/>
        </w:rPr>
        <w:t>часов).</w:t>
      </w:r>
    </w:p>
    <w:p w:rsidR="00156445" w:rsidRDefault="005A47D0">
      <w:pPr>
        <w:pStyle w:val="a3"/>
        <w:spacing w:before="9" w:line="256" w:lineRule="auto"/>
        <w:ind w:right="1148"/>
        <w:jc w:val="left"/>
      </w:pPr>
      <w:r>
        <w:t>Основы</w:t>
      </w:r>
      <w:r>
        <w:rPr>
          <w:spacing w:val="40"/>
        </w:rPr>
        <w:t xml:space="preserve"> </w:t>
      </w:r>
      <w:r>
        <w:t>материаловедения.</w:t>
      </w:r>
      <w:r>
        <w:rPr>
          <w:spacing w:val="40"/>
        </w:rPr>
        <w:t xml:space="preserve"> </w:t>
      </w:r>
      <w:r>
        <w:t>Текстильные</w:t>
      </w:r>
      <w:r>
        <w:rPr>
          <w:spacing w:val="40"/>
        </w:rPr>
        <w:t xml:space="preserve"> </w:t>
      </w:r>
      <w:r>
        <w:t>материалы</w:t>
      </w:r>
      <w:r>
        <w:rPr>
          <w:spacing w:val="40"/>
        </w:rPr>
        <w:t xml:space="preserve"> </w:t>
      </w:r>
      <w:r>
        <w:t>(нитки,</w:t>
      </w:r>
      <w:r>
        <w:rPr>
          <w:spacing w:val="40"/>
        </w:rPr>
        <w:t xml:space="preserve"> </w:t>
      </w:r>
      <w:r>
        <w:t>ткань),</w:t>
      </w:r>
      <w:r>
        <w:rPr>
          <w:spacing w:val="40"/>
        </w:rPr>
        <w:t xml:space="preserve"> </w:t>
      </w:r>
      <w:r>
        <w:t>производство</w:t>
      </w:r>
      <w:r>
        <w:rPr>
          <w:spacing w:val="40"/>
        </w:rPr>
        <w:t xml:space="preserve"> </w:t>
      </w:r>
      <w:r>
        <w:t>и</w:t>
      </w:r>
      <w:r>
        <w:rPr>
          <w:spacing w:val="80"/>
        </w:rPr>
        <w:t xml:space="preserve"> </w:t>
      </w:r>
      <w:r>
        <w:t>использование человеком. История, культура.</w:t>
      </w:r>
    </w:p>
    <w:p w:rsidR="00156445" w:rsidRDefault="005A47D0">
      <w:pPr>
        <w:pStyle w:val="a3"/>
        <w:ind w:left="1722" w:firstLine="0"/>
        <w:jc w:val="left"/>
      </w:pPr>
      <w:r>
        <w:t>Современные</w:t>
      </w:r>
      <w:r>
        <w:rPr>
          <w:spacing w:val="23"/>
        </w:rPr>
        <w:t xml:space="preserve"> </w:t>
      </w:r>
      <w:r>
        <w:t>технологии</w:t>
      </w:r>
      <w:r>
        <w:rPr>
          <w:spacing w:val="30"/>
        </w:rPr>
        <w:t xml:space="preserve"> </w:t>
      </w:r>
      <w:r>
        <w:t>производства</w:t>
      </w:r>
      <w:r>
        <w:rPr>
          <w:spacing w:val="26"/>
        </w:rPr>
        <w:t xml:space="preserve"> </w:t>
      </w:r>
      <w:r>
        <w:t>тканей</w:t>
      </w:r>
      <w:r>
        <w:rPr>
          <w:spacing w:val="44"/>
        </w:rPr>
        <w:t xml:space="preserve"> </w:t>
      </w:r>
      <w:r>
        <w:t>с</w:t>
      </w:r>
      <w:r>
        <w:rPr>
          <w:spacing w:val="22"/>
        </w:rPr>
        <w:t xml:space="preserve"> </w:t>
      </w:r>
      <w:r>
        <w:t>разными</w:t>
      </w:r>
      <w:r>
        <w:rPr>
          <w:spacing w:val="37"/>
        </w:rPr>
        <w:t xml:space="preserve"> </w:t>
      </w:r>
      <w:r>
        <w:rPr>
          <w:spacing w:val="-2"/>
        </w:rPr>
        <w:t>свойствами.</w:t>
      </w:r>
    </w:p>
    <w:p w:rsidR="00156445" w:rsidRDefault="005A47D0">
      <w:pPr>
        <w:pStyle w:val="a3"/>
        <w:tabs>
          <w:tab w:val="left" w:pos="3220"/>
          <w:tab w:val="left" w:pos="4579"/>
          <w:tab w:val="left" w:pos="6163"/>
          <w:tab w:val="left" w:pos="7613"/>
          <w:tab w:val="left" w:pos="8118"/>
          <w:tab w:val="left" w:pos="9736"/>
        </w:tabs>
        <w:spacing w:line="252" w:lineRule="auto"/>
        <w:ind w:right="1116"/>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w:t>
      </w:r>
      <w:r>
        <w:rPr>
          <w:spacing w:val="40"/>
        </w:rPr>
        <w:t xml:space="preserve"> </w:t>
      </w:r>
      <w:r>
        <w:t>животного</w:t>
      </w:r>
      <w:r>
        <w:rPr>
          <w:spacing w:val="40"/>
        </w:rPr>
        <w:t xml:space="preserve"> </w:t>
      </w:r>
      <w:r>
        <w:t>происхождения,</w:t>
      </w:r>
      <w:r>
        <w:rPr>
          <w:spacing w:val="40"/>
        </w:rPr>
        <w:t xml:space="preserve"> </w:t>
      </w:r>
      <w:r>
        <w:t>из</w:t>
      </w:r>
      <w:r>
        <w:rPr>
          <w:spacing w:val="40"/>
        </w:rPr>
        <w:t xml:space="preserve"> </w:t>
      </w:r>
      <w:r>
        <w:t>химических</w:t>
      </w:r>
      <w:r>
        <w:rPr>
          <w:spacing w:val="40"/>
        </w:rPr>
        <w:t xml:space="preserve"> </w:t>
      </w:r>
      <w:r>
        <w:t>волокон.</w:t>
      </w:r>
      <w:r>
        <w:rPr>
          <w:spacing w:val="40"/>
        </w:rPr>
        <w:t xml:space="preserve"> </w:t>
      </w:r>
      <w:r>
        <w:t>Свойства</w:t>
      </w:r>
      <w:r>
        <w:rPr>
          <w:spacing w:val="40"/>
        </w:rPr>
        <w:t xml:space="preserve"> </w:t>
      </w:r>
      <w:r>
        <w:t>тканей.</w:t>
      </w:r>
    </w:p>
    <w:p w:rsidR="00156445" w:rsidRDefault="005A47D0">
      <w:pPr>
        <w:pStyle w:val="a3"/>
        <w:spacing w:before="7" w:line="264" w:lineRule="exact"/>
        <w:ind w:left="1722" w:firstLine="0"/>
        <w:jc w:val="left"/>
      </w:pPr>
      <w:r>
        <w:t>Основы</w:t>
      </w:r>
      <w:r>
        <w:rPr>
          <w:spacing w:val="34"/>
        </w:rPr>
        <w:t xml:space="preserve"> </w:t>
      </w:r>
      <w:r>
        <w:t>технологии</w:t>
      </w:r>
      <w:r>
        <w:rPr>
          <w:spacing w:val="34"/>
        </w:rPr>
        <w:t xml:space="preserve"> </w:t>
      </w:r>
      <w:r>
        <w:t>изготовления</w:t>
      </w:r>
      <w:r>
        <w:rPr>
          <w:spacing w:val="25"/>
        </w:rPr>
        <w:t xml:space="preserve"> </w:t>
      </w:r>
      <w:r>
        <w:t>изделий</w:t>
      </w:r>
      <w:r>
        <w:rPr>
          <w:spacing w:val="34"/>
        </w:rPr>
        <w:t xml:space="preserve"> </w:t>
      </w:r>
      <w:r>
        <w:t>из</w:t>
      </w:r>
      <w:r>
        <w:rPr>
          <w:spacing w:val="36"/>
        </w:rPr>
        <w:t xml:space="preserve"> </w:t>
      </w:r>
      <w:r>
        <w:t>текстильных</w:t>
      </w:r>
      <w:r>
        <w:rPr>
          <w:spacing w:val="25"/>
        </w:rPr>
        <w:t xml:space="preserve"> </w:t>
      </w:r>
      <w:r>
        <w:rPr>
          <w:spacing w:val="-2"/>
        </w:rPr>
        <w:t>материалов.</w:t>
      </w:r>
    </w:p>
    <w:p w:rsidR="00156445" w:rsidRDefault="005A47D0">
      <w:pPr>
        <w:pStyle w:val="a3"/>
        <w:spacing w:line="252" w:lineRule="auto"/>
        <w:ind w:right="1148"/>
        <w:jc w:val="left"/>
      </w:pPr>
      <w:r>
        <w:t>Последовательность</w:t>
      </w:r>
      <w:r>
        <w:rPr>
          <w:spacing w:val="80"/>
        </w:rPr>
        <w:t xml:space="preserve"> </w:t>
      </w:r>
      <w:r>
        <w:t>изготовления</w:t>
      </w:r>
      <w:r>
        <w:rPr>
          <w:spacing w:val="80"/>
        </w:rPr>
        <w:t xml:space="preserve"> </w:t>
      </w:r>
      <w:r>
        <w:t>швейного</w:t>
      </w:r>
      <w:r>
        <w:rPr>
          <w:spacing w:val="80"/>
        </w:rPr>
        <w:t xml:space="preserve"> </w:t>
      </w:r>
      <w:r>
        <w:t>изделия.</w:t>
      </w:r>
      <w:r>
        <w:rPr>
          <w:spacing w:val="80"/>
        </w:rPr>
        <w:t xml:space="preserve"> </w:t>
      </w:r>
      <w:r>
        <w:t>Контроль</w:t>
      </w:r>
      <w:r>
        <w:rPr>
          <w:spacing w:val="80"/>
        </w:rPr>
        <w:t xml:space="preserve"> </w:t>
      </w:r>
      <w:r>
        <w:t>качества</w:t>
      </w:r>
      <w:r>
        <w:rPr>
          <w:spacing w:val="80"/>
        </w:rPr>
        <w:t xml:space="preserve"> </w:t>
      </w:r>
      <w:r>
        <w:t xml:space="preserve">готового </w:t>
      </w:r>
      <w:r>
        <w:rPr>
          <w:spacing w:val="-2"/>
        </w:rPr>
        <w:t>изделия.</w:t>
      </w:r>
    </w:p>
    <w:p w:rsidR="00156445" w:rsidRDefault="005A47D0">
      <w:pPr>
        <w:pStyle w:val="a3"/>
        <w:spacing w:before="6" w:line="249" w:lineRule="auto"/>
        <w:ind w:left="1722" w:right="2262" w:firstLine="0"/>
      </w:pPr>
      <w:r>
        <w:t>Устройство</w:t>
      </w:r>
      <w:r>
        <w:rPr>
          <w:spacing w:val="-6"/>
        </w:rPr>
        <w:t xml:space="preserve"> </w:t>
      </w:r>
      <w:r>
        <w:t>швейной</w:t>
      </w:r>
      <w:r>
        <w:rPr>
          <w:spacing w:val="-4"/>
        </w:rPr>
        <w:t xml:space="preserve"> </w:t>
      </w:r>
      <w:r>
        <w:t>машины:</w:t>
      </w:r>
      <w:r>
        <w:rPr>
          <w:spacing w:val="-12"/>
        </w:rPr>
        <w:t xml:space="preserve"> </w:t>
      </w:r>
      <w:r>
        <w:t>виды</w:t>
      </w:r>
      <w:r>
        <w:rPr>
          <w:spacing w:val="-7"/>
        </w:rPr>
        <w:t xml:space="preserve"> </w:t>
      </w:r>
      <w:r>
        <w:t>приводов</w:t>
      </w:r>
      <w:r>
        <w:rPr>
          <w:spacing w:val="-2"/>
        </w:rPr>
        <w:t xml:space="preserve"> </w:t>
      </w:r>
      <w:r>
        <w:t>швейной</w:t>
      </w:r>
      <w:r>
        <w:rPr>
          <w:spacing w:val="-4"/>
        </w:rPr>
        <w:t xml:space="preserve"> </w:t>
      </w:r>
      <w:r>
        <w:t>машины,</w:t>
      </w:r>
      <w:r>
        <w:rPr>
          <w:spacing w:val="-5"/>
        </w:rPr>
        <w:t xml:space="preserve"> </w:t>
      </w:r>
      <w:r>
        <w:t>регуляторы. Виды стежков, швов. Виды ручных и машинных швов (стачные, краевые). Профессии, связанные</w:t>
      </w:r>
      <w:r>
        <w:rPr>
          <w:spacing w:val="40"/>
        </w:rPr>
        <w:t xml:space="preserve"> </w:t>
      </w:r>
      <w:r>
        <w:t>со швейным производством.</w:t>
      </w:r>
    </w:p>
    <w:p w:rsidR="00156445" w:rsidRDefault="005A47D0">
      <w:pPr>
        <w:tabs>
          <w:tab w:val="left" w:pos="3710"/>
          <w:tab w:val="left" w:pos="5174"/>
          <w:tab w:val="left" w:pos="6451"/>
          <w:tab w:val="left" w:pos="7469"/>
          <w:tab w:val="left" w:pos="8684"/>
          <w:tab w:val="left" w:pos="9170"/>
        </w:tabs>
        <w:spacing w:line="244" w:lineRule="auto"/>
        <w:ind w:left="1016" w:right="1156" w:firstLine="706"/>
        <w:rPr>
          <w:i/>
          <w:sz w:val="23"/>
        </w:rPr>
      </w:pPr>
      <w:r>
        <w:rPr>
          <w:i/>
          <w:spacing w:val="-2"/>
          <w:sz w:val="23"/>
        </w:rPr>
        <w:t>Индивидуальный</w:t>
      </w:r>
      <w:r>
        <w:rPr>
          <w:i/>
          <w:sz w:val="23"/>
        </w:rPr>
        <w:tab/>
      </w:r>
      <w:r>
        <w:rPr>
          <w:i/>
          <w:spacing w:val="-2"/>
          <w:sz w:val="23"/>
        </w:rPr>
        <w:t>творческий</w:t>
      </w:r>
      <w:r>
        <w:rPr>
          <w:i/>
          <w:sz w:val="23"/>
        </w:rPr>
        <w:tab/>
      </w:r>
      <w:r>
        <w:rPr>
          <w:i/>
          <w:spacing w:val="-2"/>
          <w:sz w:val="23"/>
        </w:rPr>
        <w:t>(учебный)</w:t>
      </w:r>
      <w:r>
        <w:rPr>
          <w:i/>
          <w:sz w:val="23"/>
        </w:rPr>
        <w:tab/>
      </w:r>
      <w:r>
        <w:rPr>
          <w:i/>
          <w:spacing w:val="-2"/>
          <w:sz w:val="23"/>
        </w:rPr>
        <w:t>проект</w:t>
      </w:r>
      <w:r>
        <w:rPr>
          <w:i/>
          <w:sz w:val="23"/>
        </w:rPr>
        <w:tab/>
      </w:r>
      <w:r>
        <w:rPr>
          <w:i/>
          <w:spacing w:val="-2"/>
          <w:sz w:val="23"/>
        </w:rPr>
        <w:t>«Изделие</w:t>
      </w:r>
      <w:r>
        <w:rPr>
          <w:i/>
          <w:sz w:val="23"/>
        </w:rPr>
        <w:tab/>
      </w:r>
      <w:r>
        <w:rPr>
          <w:i/>
          <w:spacing w:val="-6"/>
          <w:sz w:val="23"/>
        </w:rPr>
        <w:t>из</w:t>
      </w:r>
      <w:r>
        <w:rPr>
          <w:i/>
          <w:sz w:val="23"/>
        </w:rPr>
        <w:tab/>
      </w:r>
      <w:r>
        <w:rPr>
          <w:i/>
          <w:spacing w:val="-2"/>
          <w:sz w:val="23"/>
        </w:rPr>
        <w:t>текстильных материалов».</w:t>
      </w:r>
    </w:p>
    <w:p w:rsidR="00156445" w:rsidRDefault="005A47D0">
      <w:pPr>
        <w:pStyle w:val="a3"/>
        <w:spacing w:before="8" w:line="247" w:lineRule="auto"/>
        <w:ind w:right="1148"/>
        <w:jc w:val="left"/>
      </w:pPr>
      <w:r>
        <w:t>Чертёж выкроек</w:t>
      </w:r>
      <w:r>
        <w:rPr>
          <w:spacing w:val="35"/>
        </w:rPr>
        <w:t xml:space="preserve"> </w:t>
      </w:r>
      <w:r>
        <w:t>проектного</w:t>
      </w:r>
      <w:r>
        <w:rPr>
          <w:spacing w:val="39"/>
        </w:rPr>
        <w:t xml:space="preserve"> </w:t>
      </w:r>
      <w:r>
        <w:t>швейного изделия</w:t>
      </w:r>
      <w:r>
        <w:rPr>
          <w:spacing w:val="36"/>
        </w:rPr>
        <w:t xml:space="preserve"> </w:t>
      </w:r>
      <w:r>
        <w:t>(например,</w:t>
      </w:r>
      <w:r>
        <w:rPr>
          <w:spacing w:val="39"/>
        </w:rPr>
        <w:t xml:space="preserve"> </w:t>
      </w:r>
      <w:r>
        <w:t>мешок для</w:t>
      </w:r>
      <w:r>
        <w:rPr>
          <w:spacing w:val="36"/>
        </w:rPr>
        <w:t xml:space="preserve"> </w:t>
      </w:r>
      <w:r>
        <w:t>сменной</w:t>
      </w:r>
      <w:r>
        <w:rPr>
          <w:spacing w:val="40"/>
        </w:rPr>
        <w:t xml:space="preserve"> </w:t>
      </w:r>
      <w:r>
        <w:t>обуви, прихватка, лоскутное шитьё).</w:t>
      </w:r>
    </w:p>
    <w:p w:rsidR="00156445" w:rsidRDefault="005A47D0">
      <w:pPr>
        <w:pStyle w:val="a3"/>
        <w:spacing w:before="8" w:line="252" w:lineRule="auto"/>
        <w:ind w:right="1148"/>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пошиву</w:t>
      </w:r>
      <w:r>
        <w:rPr>
          <w:spacing w:val="39"/>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156445" w:rsidRDefault="005A47D0">
      <w:pPr>
        <w:pStyle w:val="a3"/>
        <w:spacing w:before="1" w:line="247" w:lineRule="auto"/>
        <w:ind w:left="1722" w:right="3658" w:firstLine="0"/>
        <w:jc w:val="left"/>
      </w:pPr>
      <w:r>
        <w:t>Оценка</w:t>
      </w:r>
      <w:r>
        <w:rPr>
          <w:spacing w:val="37"/>
        </w:rPr>
        <w:t xml:space="preserve"> </w:t>
      </w:r>
      <w:r>
        <w:t>качества</w:t>
      </w:r>
      <w:r>
        <w:rPr>
          <w:spacing w:val="40"/>
        </w:rPr>
        <w:t xml:space="preserve"> </w:t>
      </w:r>
      <w:r>
        <w:t>изготовления</w:t>
      </w:r>
      <w:r>
        <w:rPr>
          <w:spacing w:val="40"/>
        </w:rPr>
        <w:t xml:space="preserve"> </w:t>
      </w:r>
      <w:r>
        <w:t>проектного швейного изделия. 6 класс (32 часа).</w:t>
      </w:r>
    </w:p>
    <w:p w:rsidR="00156445" w:rsidRDefault="005A47D0">
      <w:pPr>
        <w:pStyle w:val="a3"/>
        <w:spacing w:before="7"/>
        <w:ind w:left="1722" w:firstLine="0"/>
        <w:jc w:val="left"/>
      </w:pPr>
      <w:r>
        <w:t>Технологии</w:t>
      </w:r>
      <w:r>
        <w:rPr>
          <w:spacing w:val="15"/>
        </w:rPr>
        <w:t xml:space="preserve"> </w:t>
      </w:r>
      <w:r>
        <w:t>обработки</w:t>
      </w:r>
      <w:r>
        <w:rPr>
          <w:spacing w:val="17"/>
        </w:rPr>
        <w:t xml:space="preserve"> </w:t>
      </w:r>
      <w:r>
        <w:t>конструкционных</w:t>
      </w:r>
      <w:r>
        <w:rPr>
          <w:spacing w:val="13"/>
        </w:rPr>
        <w:t xml:space="preserve"> </w:t>
      </w:r>
      <w:r>
        <w:t>материалов</w:t>
      </w:r>
      <w:r>
        <w:rPr>
          <w:spacing w:val="18"/>
        </w:rPr>
        <w:t xml:space="preserve"> </w:t>
      </w:r>
      <w:r>
        <w:t>(14</w:t>
      </w:r>
      <w:r>
        <w:rPr>
          <w:spacing w:val="16"/>
        </w:rPr>
        <w:t xml:space="preserve"> </w:t>
      </w:r>
      <w:r>
        <w:rPr>
          <w:spacing w:val="-2"/>
        </w:rPr>
        <w:t>часов).</w:t>
      </w:r>
    </w:p>
    <w:p w:rsidR="00156445" w:rsidRDefault="005A47D0">
      <w:pPr>
        <w:pStyle w:val="a3"/>
        <w:spacing w:before="5" w:line="249" w:lineRule="auto"/>
        <w:ind w:right="1106"/>
      </w:pPr>
      <w:r>
        <w:t>Получение</w:t>
      </w:r>
      <w:r>
        <w:rPr>
          <w:spacing w:val="40"/>
        </w:rPr>
        <w:t xml:space="preserve"> </w:t>
      </w:r>
      <w:r>
        <w:t>и</w:t>
      </w:r>
      <w:r>
        <w:rPr>
          <w:spacing w:val="40"/>
        </w:rPr>
        <w:t xml:space="preserve"> </w:t>
      </w:r>
      <w:r>
        <w:t>использование</w:t>
      </w:r>
      <w:r>
        <w:rPr>
          <w:spacing w:val="40"/>
        </w:rPr>
        <w:t xml:space="preserve"> </w:t>
      </w:r>
      <w:r>
        <w:t>металлов</w:t>
      </w:r>
      <w:r>
        <w:rPr>
          <w:spacing w:val="40"/>
        </w:rPr>
        <w:t xml:space="preserve"> </w:t>
      </w:r>
      <w:r>
        <w:t>человеком.</w:t>
      </w:r>
      <w:r>
        <w:rPr>
          <w:spacing w:val="40"/>
        </w:rPr>
        <w:t xml:space="preserve"> </w:t>
      </w:r>
      <w:r>
        <w:t>Рациональное</w:t>
      </w:r>
      <w:r>
        <w:rPr>
          <w:spacing w:val="40"/>
        </w:rPr>
        <w:t xml:space="preserve"> </w:t>
      </w:r>
      <w:r>
        <w:t>использование,</w:t>
      </w:r>
      <w:r>
        <w:rPr>
          <w:spacing w:val="40"/>
        </w:rPr>
        <w:t xml:space="preserve"> </w:t>
      </w:r>
      <w:r>
        <w:t>сбор</w:t>
      </w:r>
      <w:r>
        <w:rPr>
          <w:spacing w:val="80"/>
        </w:rPr>
        <w:t xml:space="preserve"> </w:t>
      </w:r>
      <w:r>
        <w:t>и</w:t>
      </w:r>
      <w:r>
        <w:rPr>
          <w:spacing w:val="40"/>
        </w:rPr>
        <w:t xml:space="preserve"> </w:t>
      </w:r>
      <w:r>
        <w:t>переработка</w:t>
      </w:r>
      <w:r>
        <w:rPr>
          <w:spacing w:val="40"/>
        </w:rPr>
        <w:t xml:space="preserve"> </w:t>
      </w:r>
      <w:r>
        <w:t>вторичного</w:t>
      </w:r>
      <w:r>
        <w:rPr>
          <w:spacing w:val="40"/>
        </w:rPr>
        <w:t xml:space="preserve"> </w:t>
      </w:r>
      <w:r>
        <w:t>сырья.</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видах</w:t>
      </w:r>
      <w:r>
        <w:rPr>
          <w:spacing w:val="40"/>
        </w:rPr>
        <w:t xml:space="preserve"> </w:t>
      </w:r>
      <w:r>
        <w:t>металлов</w:t>
      </w:r>
      <w:r>
        <w:rPr>
          <w:spacing w:val="40"/>
        </w:rPr>
        <w:t xml:space="preserve"> </w:t>
      </w:r>
      <w:r>
        <w:t>и</w:t>
      </w:r>
      <w:r>
        <w:rPr>
          <w:spacing w:val="40"/>
        </w:rPr>
        <w:t xml:space="preserve"> </w:t>
      </w:r>
      <w:r>
        <w:t>сплавах. Тонколистовой металл и проволока.</w:t>
      </w:r>
    </w:p>
    <w:p w:rsidR="00156445" w:rsidRDefault="005A47D0">
      <w:pPr>
        <w:pStyle w:val="a3"/>
        <w:spacing w:before="5" w:line="247" w:lineRule="auto"/>
        <w:ind w:left="1722" w:right="5297" w:firstLine="0"/>
      </w:pPr>
      <w:r>
        <w:t>Народные промыслы по обработке металла. Способы</w:t>
      </w:r>
      <w:r>
        <w:rPr>
          <w:spacing w:val="40"/>
        </w:rPr>
        <w:t xml:space="preserve"> </w:t>
      </w:r>
      <w:r>
        <w:t>обработки тонколистового</w:t>
      </w:r>
      <w:r>
        <w:rPr>
          <w:spacing w:val="40"/>
        </w:rPr>
        <w:t xml:space="preserve"> </w:t>
      </w:r>
      <w:r>
        <w:t>металла.</w:t>
      </w:r>
    </w:p>
    <w:p w:rsidR="00156445" w:rsidRDefault="005A47D0">
      <w:pPr>
        <w:pStyle w:val="a3"/>
        <w:spacing w:before="8" w:line="247" w:lineRule="auto"/>
        <w:ind w:right="1102"/>
      </w:pPr>
      <w:r>
        <w:t>Слесарный верстак. Инструменты для разметки, правки, резания тонколистового</w:t>
      </w:r>
      <w:r>
        <w:rPr>
          <w:spacing w:val="40"/>
        </w:rPr>
        <w:t xml:space="preserve"> </w:t>
      </w:r>
      <w:r>
        <w:rPr>
          <w:spacing w:val="-2"/>
        </w:rPr>
        <w:t>металла.</w:t>
      </w:r>
    </w:p>
    <w:p w:rsidR="00156445" w:rsidRDefault="005A47D0">
      <w:pPr>
        <w:pStyle w:val="a3"/>
        <w:spacing w:before="2" w:line="252" w:lineRule="auto"/>
        <w:ind w:left="1722" w:right="1148" w:firstLine="0"/>
        <w:jc w:val="left"/>
      </w:pPr>
      <w:r>
        <w:t>Операции</w:t>
      </w:r>
      <w:r>
        <w:rPr>
          <w:spacing w:val="-3"/>
        </w:rPr>
        <w:t xml:space="preserve"> </w:t>
      </w:r>
      <w:r>
        <w:t>(основные):</w:t>
      </w:r>
      <w:r>
        <w:rPr>
          <w:spacing w:val="-11"/>
        </w:rPr>
        <w:t xml:space="preserve"> </w:t>
      </w:r>
      <w:r>
        <w:t>правка,</w:t>
      </w:r>
      <w:r>
        <w:rPr>
          <w:spacing w:val="-4"/>
        </w:rPr>
        <w:t xml:space="preserve"> </w:t>
      </w:r>
      <w:r>
        <w:t>разметка,</w:t>
      </w:r>
      <w:r>
        <w:rPr>
          <w:spacing w:val="-5"/>
        </w:rPr>
        <w:t xml:space="preserve"> </w:t>
      </w:r>
      <w:r>
        <w:t>резание,</w:t>
      </w:r>
      <w:r>
        <w:rPr>
          <w:spacing w:val="-5"/>
        </w:rPr>
        <w:t xml:space="preserve"> </w:t>
      </w:r>
      <w:r>
        <w:t>гибка</w:t>
      </w:r>
      <w:r>
        <w:rPr>
          <w:spacing w:val="-6"/>
        </w:rPr>
        <w:t xml:space="preserve"> </w:t>
      </w:r>
      <w:r>
        <w:t>тонколистового</w:t>
      </w:r>
      <w:r>
        <w:rPr>
          <w:spacing w:val="-4"/>
        </w:rPr>
        <w:t xml:space="preserve"> </w:t>
      </w:r>
      <w:r>
        <w:t>металла. 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и</w:t>
      </w:r>
      <w:r>
        <w:rPr>
          <w:spacing w:val="40"/>
        </w:rPr>
        <w:t xml:space="preserve"> </w:t>
      </w:r>
      <w:r>
        <w:t>обработкой</w:t>
      </w:r>
      <w:r>
        <w:rPr>
          <w:spacing w:val="40"/>
        </w:rPr>
        <w:t xml:space="preserve"> </w:t>
      </w:r>
      <w:r>
        <w:t>металлов.</w:t>
      </w:r>
    </w:p>
    <w:p w:rsidR="00156445" w:rsidRDefault="005A47D0">
      <w:pPr>
        <w:spacing w:before="7" w:line="262" w:lineRule="exact"/>
        <w:ind w:left="1722"/>
        <w:rPr>
          <w:i/>
          <w:sz w:val="23"/>
        </w:rPr>
      </w:pPr>
      <w:r>
        <w:rPr>
          <w:i/>
          <w:sz w:val="23"/>
        </w:rPr>
        <w:t>Индивидуальный</w:t>
      </w:r>
      <w:r>
        <w:rPr>
          <w:i/>
          <w:spacing w:val="27"/>
          <w:sz w:val="23"/>
        </w:rPr>
        <w:t xml:space="preserve"> </w:t>
      </w:r>
      <w:r>
        <w:rPr>
          <w:i/>
          <w:sz w:val="23"/>
        </w:rPr>
        <w:t>творческий</w:t>
      </w:r>
      <w:r>
        <w:rPr>
          <w:i/>
          <w:spacing w:val="36"/>
          <w:sz w:val="23"/>
        </w:rPr>
        <w:t xml:space="preserve"> </w:t>
      </w:r>
      <w:r>
        <w:rPr>
          <w:i/>
          <w:sz w:val="23"/>
        </w:rPr>
        <w:t>(учебный)</w:t>
      </w:r>
      <w:r>
        <w:rPr>
          <w:i/>
          <w:spacing w:val="35"/>
          <w:sz w:val="23"/>
        </w:rPr>
        <w:t xml:space="preserve"> </w:t>
      </w:r>
      <w:r>
        <w:rPr>
          <w:i/>
          <w:sz w:val="23"/>
        </w:rPr>
        <w:t>проект</w:t>
      </w:r>
      <w:r>
        <w:rPr>
          <w:i/>
          <w:spacing w:val="38"/>
          <w:sz w:val="23"/>
        </w:rPr>
        <w:t xml:space="preserve"> </w:t>
      </w:r>
      <w:r>
        <w:rPr>
          <w:i/>
          <w:sz w:val="23"/>
        </w:rPr>
        <w:t>«Изделие</w:t>
      </w:r>
      <w:r>
        <w:rPr>
          <w:i/>
          <w:spacing w:val="25"/>
          <w:sz w:val="23"/>
        </w:rPr>
        <w:t xml:space="preserve"> </w:t>
      </w:r>
      <w:r>
        <w:rPr>
          <w:i/>
          <w:sz w:val="23"/>
        </w:rPr>
        <w:t>из</w:t>
      </w:r>
      <w:r>
        <w:rPr>
          <w:i/>
          <w:spacing w:val="28"/>
          <w:sz w:val="23"/>
        </w:rPr>
        <w:t xml:space="preserve"> </w:t>
      </w:r>
      <w:r>
        <w:rPr>
          <w:i/>
          <w:spacing w:val="-2"/>
          <w:sz w:val="23"/>
        </w:rPr>
        <w:t>металла».</w:t>
      </w:r>
    </w:p>
    <w:p w:rsidR="00156445" w:rsidRDefault="005A47D0">
      <w:pPr>
        <w:pStyle w:val="a3"/>
        <w:spacing w:line="262" w:lineRule="exact"/>
        <w:ind w:left="1722" w:firstLine="0"/>
        <w:jc w:val="left"/>
      </w:pPr>
      <w:r>
        <w:t>Выполнение</w:t>
      </w:r>
      <w:r>
        <w:rPr>
          <w:spacing w:val="42"/>
        </w:rPr>
        <w:t xml:space="preserve"> </w:t>
      </w:r>
      <w:r>
        <w:t>проектного</w:t>
      </w:r>
      <w:r>
        <w:rPr>
          <w:spacing w:val="40"/>
        </w:rPr>
        <w:t xml:space="preserve"> </w:t>
      </w:r>
      <w:r>
        <w:t>изделия</w:t>
      </w:r>
      <w:r>
        <w:rPr>
          <w:spacing w:val="46"/>
        </w:rPr>
        <w:t xml:space="preserve"> </w:t>
      </w:r>
      <w:r>
        <w:t>по</w:t>
      </w:r>
      <w:r>
        <w:rPr>
          <w:spacing w:val="39"/>
        </w:rPr>
        <w:t xml:space="preserve"> </w:t>
      </w:r>
      <w:r>
        <w:t>технологической</w:t>
      </w:r>
      <w:r>
        <w:rPr>
          <w:spacing w:val="50"/>
        </w:rPr>
        <w:t xml:space="preserve"> </w:t>
      </w:r>
      <w:r>
        <w:rPr>
          <w:spacing w:val="-2"/>
        </w:rPr>
        <w:t>карте.</w:t>
      </w:r>
    </w:p>
    <w:p w:rsidR="00156445" w:rsidRDefault="005A47D0">
      <w:pPr>
        <w:pStyle w:val="a3"/>
        <w:spacing w:before="18" w:line="252" w:lineRule="auto"/>
        <w:ind w:left="1722" w:right="2347" w:firstLine="0"/>
        <w:jc w:val="left"/>
      </w:pPr>
      <w:r>
        <w:t>Потребительские</w:t>
      </w:r>
      <w:r>
        <w:rPr>
          <w:spacing w:val="-5"/>
        </w:rPr>
        <w:t xml:space="preserve"> </w:t>
      </w:r>
      <w:r>
        <w:t>и</w:t>
      </w:r>
      <w:r>
        <w:rPr>
          <w:spacing w:val="-3"/>
        </w:rPr>
        <w:t xml:space="preserve"> </w:t>
      </w:r>
      <w:r>
        <w:t>технические требования</w:t>
      </w:r>
      <w:r>
        <w:rPr>
          <w:spacing w:val="-4"/>
        </w:rPr>
        <w:t xml:space="preserve"> </w:t>
      </w:r>
      <w:r>
        <w:t>к</w:t>
      </w:r>
      <w:r>
        <w:rPr>
          <w:spacing w:val="-5"/>
        </w:rPr>
        <w:t xml:space="preserve"> </w:t>
      </w:r>
      <w:r>
        <w:t>качеству</w:t>
      </w:r>
      <w:r>
        <w:rPr>
          <w:spacing w:val="-12"/>
        </w:rPr>
        <w:t xml:space="preserve"> </w:t>
      </w:r>
      <w:r>
        <w:t>готового</w:t>
      </w:r>
      <w:r>
        <w:rPr>
          <w:spacing w:val="-9"/>
        </w:rPr>
        <w:t xml:space="preserve"> </w:t>
      </w:r>
      <w:r>
        <w:t>изделия. Оценка</w:t>
      </w:r>
      <w:r>
        <w:rPr>
          <w:spacing w:val="40"/>
        </w:rPr>
        <w:t xml:space="preserve"> </w:t>
      </w:r>
      <w:r>
        <w:t>качества</w:t>
      </w:r>
      <w:r>
        <w:rPr>
          <w:spacing w:val="40"/>
        </w:rPr>
        <w:t xml:space="preserve"> </w:t>
      </w:r>
      <w:r>
        <w:t>проектного</w:t>
      </w:r>
      <w:r>
        <w:rPr>
          <w:spacing w:val="40"/>
        </w:rPr>
        <w:t xml:space="preserve"> </w:t>
      </w:r>
      <w:r>
        <w:t>изделия</w:t>
      </w:r>
      <w:r>
        <w:rPr>
          <w:spacing w:val="40"/>
        </w:rPr>
        <w:t xml:space="preserve"> </w:t>
      </w:r>
      <w:r>
        <w:t>из</w:t>
      </w:r>
      <w:r>
        <w:rPr>
          <w:spacing w:val="40"/>
        </w:rPr>
        <w:t xml:space="preserve"> </w:t>
      </w:r>
      <w:r>
        <w:t>тонколистового</w:t>
      </w:r>
      <w:r>
        <w:rPr>
          <w:spacing w:val="40"/>
        </w:rPr>
        <w:t xml:space="preserve"> </w:t>
      </w:r>
      <w:r>
        <w:t>металла.</w:t>
      </w:r>
    </w:p>
    <w:p w:rsidR="00156445" w:rsidRDefault="005A47D0">
      <w:pPr>
        <w:pStyle w:val="a3"/>
        <w:spacing w:before="2"/>
        <w:ind w:left="1722" w:firstLine="0"/>
        <w:jc w:val="left"/>
      </w:pPr>
      <w:r>
        <w:t>Технологии</w:t>
      </w:r>
      <w:r>
        <w:rPr>
          <w:spacing w:val="25"/>
        </w:rPr>
        <w:t xml:space="preserve"> </w:t>
      </w:r>
      <w:r>
        <w:t>обработки</w:t>
      </w:r>
      <w:r>
        <w:rPr>
          <w:spacing w:val="24"/>
        </w:rPr>
        <w:t xml:space="preserve"> </w:t>
      </w:r>
      <w:r>
        <w:t>пищевых</w:t>
      </w:r>
      <w:r>
        <w:rPr>
          <w:spacing w:val="20"/>
        </w:rPr>
        <w:t xml:space="preserve"> </w:t>
      </w:r>
      <w:r>
        <w:t>продуктов</w:t>
      </w:r>
      <w:r>
        <w:rPr>
          <w:spacing w:val="48"/>
        </w:rPr>
        <w:t xml:space="preserve"> </w:t>
      </w:r>
      <w:r>
        <w:t>(6</w:t>
      </w:r>
      <w:r>
        <w:rPr>
          <w:spacing w:val="28"/>
        </w:rPr>
        <w:t xml:space="preserve"> </w:t>
      </w:r>
      <w:r>
        <w:rPr>
          <w:spacing w:val="-2"/>
        </w:rPr>
        <w:t>часов).</w:t>
      </w:r>
    </w:p>
    <w:p w:rsidR="00156445" w:rsidRDefault="005A47D0">
      <w:pPr>
        <w:pStyle w:val="a3"/>
        <w:tabs>
          <w:tab w:val="left" w:pos="2812"/>
          <w:tab w:val="left" w:pos="3220"/>
          <w:tab w:val="left" w:pos="4531"/>
          <w:tab w:val="left" w:pos="5808"/>
          <w:tab w:val="left" w:pos="6207"/>
          <w:tab w:val="left" w:pos="7397"/>
          <w:tab w:val="left" w:pos="8608"/>
          <w:tab w:val="left" w:pos="9832"/>
        </w:tabs>
        <w:spacing w:before="5" w:line="252" w:lineRule="auto"/>
        <w:ind w:right="1113"/>
        <w:jc w:val="left"/>
      </w:pPr>
      <w:r>
        <w:rPr>
          <w:spacing w:val="-2"/>
        </w:rPr>
        <w:t>Молоко</w:t>
      </w:r>
      <w:r>
        <w:tab/>
      </w:r>
      <w:r>
        <w:rPr>
          <w:spacing w:val="-10"/>
        </w:rPr>
        <w:t>и</w:t>
      </w:r>
      <w:r>
        <w:tab/>
      </w:r>
      <w:r>
        <w:rPr>
          <w:spacing w:val="-2"/>
        </w:rPr>
        <w:t>молочные</w:t>
      </w:r>
      <w:r>
        <w:tab/>
      </w:r>
      <w:r>
        <w:rPr>
          <w:spacing w:val="-2"/>
        </w:rPr>
        <w:t>продукты</w:t>
      </w:r>
      <w:r>
        <w:tab/>
      </w:r>
      <w:r>
        <w:rPr>
          <w:spacing w:val="-10"/>
        </w:rPr>
        <w:t>в</w:t>
      </w:r>
      <w:r>
        <w:tab/>
      </w:r>
      <w:r>
        <w:rPr>
          <w:spacing w:val="-2"/>
        </w:rPr>
        <w:t>питании.</w:t>
      </w:r>
      <w:r>
        <w:tab/>
      </w:r>
      <w:r>
        <w:rPr>
          <w:spacing w:val="-2"/>
        </w:rPr>
        <w:t>Пищевая</w:t>
      </w:r>
      <w:r>
        <w:tab/>
      </w:r>
      <w:r>
        <w:rPr>
          <w:spacing w:val="-2"/>
        </w:rPr>
        <w:t>ценность</w:t>
      </w:r>
      <w:r>
        <w:tab/>
      </w:r>
      <w:r>
        <w:rPr>
          <w:spacing w:val="-2"/>
        </w:rPr>
        <w:t xml:space="preserve">молока </w:t>
      </w:r>
      <w:r>
        <w:t>и</w:t>
      </w:r>
      <w:r>
        <w:rPr>
          <w:spacing w:val="40"/>
        </w:rPr>
        <w:t xml:space="preserve"> </w:t>
      </w:r>
      <w:r>
        <w:t>молочных</w:t>
      </w:r>
      <w:r>
        <w:rPr>
          <w:spacing w:val="38"/>
        </w:rPr>
        <w:t xml:space="preserve"> </w:t>
      </w:r>
      <w:r>
        <w:t>продуктов.</w:t>
      </w:r>
      <w:r>
        <w:rPr>
          <w:spacing w:val="40"/>
        </w:rPr>
        <w:t xml:space="preserve"> </w:t>
      </w:r>
      <w:r>
        <w:t>Технологии</w:t>
      </w:r>
      <w:r>
        <w:rPr>
          <w:spacing w:val="40"/>
        </w:rPr>
        <w:t xml:space="preserve"> </w:t>
      </w:r>
      <w:r>
        <w:t>приготовления</w:t>
      </w:r>
      <w:r>
        <w:rPr>
          <w:spacing w:val="39"/>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молочных</w:t>
      </w:r>
      <w:r>
        <w:rPr>
          <w:spacing w:val="38"/>
        </w:rPr>
        <w:t xml:space="preserve"> </w:t>
      </w:r>
      <w:r>
        <w:t>продуктов.</w:t>
      </w:r>
    </w:p>
    <w:p w:rsidR="00156445" w:rsidRDefault="005A47D0">
      <w:pPr>
        <w:pStyle w:val="a3"/>
        <w:spacing w:line="261" w:lineRule="exact"/>
        <w:ind w:left="1722" w:firstLine="0"/>
        <w:jc w:val="left"/>
      </w:pPr>
      <w:r>
        <w:t>Определение</w:t>
      </w:r>
      <w:r>
        <w:rPr>
          <w:spacing w:val="31"/>
        </w:rPr>
        <w:t xml:space="preserve"> </w:t>
      </w:r>
      <w:r>
        <w:t>качества</w:t>
      </w:r>
      <w:r>
        <w:rPr>
          <w:spacing w:val="32"/>
        </w:rPr>
        <w:t xml:space="preserve"> </w:t>
      </w:r>
      <w:r>
        <w:t>молочных</w:t>
      </w:r>
      <w:r>
        <w:rPr>
          <w:spacing w:val="25"/>
        </w:rPr>
        <w:t xml:space="preserve"> </w:t>
      </w:r>
      <w:r>
        <w:t>продуктов,</w:t>
      </w:r>
      <w:r>
        <w:rPr>
          <w:spacing w:val="40"/>
        </w:rPr>
        <w:t xml:space="preserve"> </w:t>
      </w:r>
      <w:r>
        <w:t>правила</w:t>
      </w:r>
      <w:r>
        <w:rPr>
          <w:spacing w:val="42"/>
        </w:rPr>
        <w:t xml:space="preserve"> </w:t>
      </w:r>
      <w:r>
        <w:t>хранения</w:t>
      </w:r>
      <w:r>
        <w:rPr>
          <w:spacing w:val="30"/>
        </w:rPr>
        <w:t xml:space="preserve"> </w:t>
      </w:r>
      <w:r>
        <w:rPr>
          <w:spacing w:val="-2"/>
        </w:rPr>
        <w:t>продуктов.</w:t>
      </w:r>
    </w:p>
    <w:p w:rsidR="00156445" w:rsidRDefault="005A47D0">
      <w:pPr>
        <w:pStyle w:val="a3"/>
        <w:tabs>
          <w:tab w:val="left" w:pos="2644"/>
          <w:tab w:val="left" w:pos="3580"/>
          <w:tab w:val="left" w:pos="5155"/>
          <w:tab w:val="left" w:pos="7033"/>
          <w:tab w:val="left" w:pos="8104"/>
          <w:tab w:val="left" w:pos="9064"/>
          <w:tab w:val="left" w:pos="9938"/>
        </w:tabs>
        <w:spacing w:before="13" w:line="247" w:lineRule="auto"/>
        <w:ind w:right="1106"/>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 xml:space="preserve">(тесто </w:t>
      </w:r>
      <w:r>
        <w:t>для</w:t>
      </w:r>
      <w:r>
        <w:rPr>
          <w:spacing w:val="40"/>
        </w:rPr>
        <w:t xml:space="preserve"> </w:t>
      </w:r>
      <w:r>
        <w:t>вареников,</w:t>
      </w:r>
      <w:r>
        <w:rPr>
          <w:spacing w:val="40"/>
        </w:rPr>
        <w:t xml:space="preserve"> </w:t>
      </w:r>
      <w:r>
        <w:t>песочное</w:t>
      </w:r>
      <w:r>
        <w:rPr>
          <w:spacing w:val="40"/>
        </w:rPr>
        <w:t xml:space="preserve"> </w:t>
      </w:r>
      <w:r>
        <w:t>тесто,</w:t>
      </w:r>
      <w:r>
        <w:rPr>
          <w:spacing w:val="40"/>
        </w:rPr>
        <w:t xml:space="preserve"> </w:t>
      </w:r>
      <w:r>
        <w:t>бисквитное</w:t>
      </w:r>
      <w:r>
        <w:rPr>
          <w:spacing w:val="40"/>
        </w:rPr>
        <w:t xml:space="preserve"> </w:t>
      </w:r>
      <w:r>
        <w:t>тесто,</w:t>
      </w:r>
      <w:r>
        <w:rPr>
          <w:spacing w:val="40"/>
        </w:rPr>
        <w:t xml:space="preserve"> </w:t>
      </w:r>
      <w:r>
        <w:t>дрожжевое</w:t>
      </w:r>
      <w:r>
        <w:rPr>
          <w:spacing w:val="40"/>
        </w:rPr>
        <w:t xml:space="preserve"> </w:t>
      </w:r>
      <w:r>
        <w:t>тесто).</w:t>
      </w:r>
    </w:p>
    <w:p w:rsidR="00156445" w:rsidRDefault="005A47D0">
      <w:pPr>
        <w:pStyle w:val="a3"/>
        <w:spacing w:before="3"/>
        <w:ind w:left="1722" w:firstLine="0"/>
        <w:jc w:val="left"/>
      </w:pPr>
      <w:r>
        <w:t>Профессии,</w:t>
      </w:r>
      <w:r>
        <w:rPr>
          <w:spacing w:val="34"/>
        </w:rPr>
        <w:t xml:space="preserve"> </w:t>
      </w:r>
      <w:r>
        <w:t>связанные</w:t>
      </w:r>
      <w:r>
        <w:rPr>
          <w:spacing w:val="38"/>
        </w:rPr>
        <w:t xml:space="preserve"> </w:t>
      </w:r>
      <w:r>
        <w:t>с</w:t>
      </w:r>
      <w:r>
        <w:rPr>
          <w:spacing w:val="20"/>
        </w:rPr>
        <w:t xml:space="preserve"> </w:t>
      </w:r>
      <w:r>
        <w:t>пищевым</w:t>
      </w:r>
      <w:r>
        <w:rPr>
          <w:spacing w:val="38"/>
        </w:rPr>
        <w:t xml:space="preserve"> </w:t>
      </w:r>
      <w:r>
        <w:rPr>
          <w:spacing w:val="-2"/>
        </w:rPr>
        <w:t>производством.</w:t>
      </w:r>
    </w:p>
    <w:p w:rsidR="00156445" w:rsidRDefault="005A47D0">
      <w:pPr>
        <w:spacing w:before="19"/>
        <w:ind w:left="1722"/>
        <w:rPr>
          <w:i/>
          <w:sz w:val="23"/>
        </w:rPr>
      </w:pPr>
      <w:r>
        <w:rPr>
          <w:i/>
          <w:sz w:val="23"/>
        </w:rPr>
        <w:t>Групповой</w:t>
      </w:r>
      <w:r>
        <w:rPr>
          <w:i/>
          <w:spacing w:val="27"/>
          <w:sz w:val="23"/>
        </w:rPr>
        <w:t xml:space="preserve"> </w:t>
      </w:r>
      <w:r>
        <w:rPr>
          <w:i/>
          <w:sz w:val="23"/>
        </w:rPr>
        <w:t>проект</w:t>
      </w:r>
      <w:r>
        <w:rPr>
          <w:i/>
          <w:spacing w:val="26"/>
          <w:sz w:val="23"/>
        </w:rPr>
        <w:t xml:space="preserve"> </w:t>
      </w:r>
      <w:r>
        <w:rPr>
          <w:i/>
          <w:sz w:val="23"/>
        </w:rPr>
        <w:t>по</w:t>
      </w:r>
      <w:r>
        <w:rPr>
          <w:i/>
          <w:spacing w:val="28"/>
          <w:sz w:val="23"/>
        </w:rPr>
        <w:t xml:space="preserve"> </w:t>
      </w:r>
      <w:r>
        <w:rPr>
          <w:i/>
          <w:sz w:val="23"/>
        </w:rPr>
        <w:t>теме</w:t>
      </w:r>
      <w:r>
        <w:rPr>
          <w:i/>
          <w:spacing w:val="21"/>
          <w:sz w:val="23"/>
        </w:rPr>
        <w:t xml:space="preserve"> </w:t>
      </w:r>
      <w:r>
        <w:rPr>
          <w:i/>
          <w:sz w:val="23"/>
        </w:rPr>
        <w:t>«Технологии</w:t>
      </w:r>
      <w:r>
        <w:rPr>
          <w:i/>
          <w:spacing w:val="31"/>
          <w:sz w:val="23"/>
        </w:rPr>
        <w:t xml:space="preserve"> </w:t>
      </w:r>
      <w:r>
        <w:rPr>
          <w:i/>
          <w:sz w:val="23"/>
        </w:rPr>
        <w:t>обработки</w:t>
      </w:r>
      <w:r>
        <w:rPr>
          <w:i/>
          <w:spacing w:val="31"/>
          <w:sz w:val="23"/>
        </w:rPr>
        <w:t xml:space="preserve"> </w:t>
      </w:r>
      <w:r>
        <w:rPr>
          <w:i/>
          <w:sz w:val="23"/>
        </w:rPr>
        <w:t>пищевых</w:t>
      </w:r>
      <w:r>
        <w:rPr>
          <w:i/>
          <w:spacing w:val="29"/>
          <w:sz w:val="23"/>
        </w:rPr>
        <w:t xml:space="preserve"> </w:t>
      </w:r>
      <w:r>
        <w:rPr>
          <w:i/>
          <w:spacing w:val="-2"/>
          <w:sz w:val="23"/>
        </w:rPr>
        <w:t>продуктов».</w:t>
      </w:r>
    </w:p>
    <w:p w:rsidR="00156445" w:rsidRDefault="005A47D0">
      <w:pPr>
        <w:pStyle w:val="a3"/>
        <w:spacing w:before="9" w:line="247" w:lineRule="auto"/>
        <w:ind w:left="1722" w:right="3457" w:firstLine="0"/>
        <w:jc w:val="left"/>
      </w:pPr>
      <w:r>
        <w:t>Технологии обработки текстильных материалов (12 часов).</w:t>
      </w:r>
      <w:r>
        <w:rPr>
          <w:spacing w:val="40"/>
        </w:rPr>
        <w:t xml:space="preserve"> </w:t>
      </w:r>
      <w:r>
        <w:t>Современные текстильные материалы, получение и свойства.</w:t>
      </w:r>
    </w:p>
    <w:p w:rsidR="00156445" w:rsidRDefault="005A47D0">
      <w:pPr>
        <w:pStyle w:val="a3"/>
        <w:spacing w:before="3" w:line="252" w:lineRule="auto"/>
        <w:ind w:left="1722" w:right="2347" w:firstLine="0"/>
        <w:jc w:val="left"/>
      </w:pPr>
      <w:r>
        <w:t>Сравнение свойств тканей, выбор ткани с учётом эксплуатации изделия.</w:t>
      </w:r>
      <w:r>
        <w:rPr>
          <w:spacing w:val="40"/>
        </w:rPr>
        <w:t xml:space="preserve"> </w:t>
      </w:r>
      <w:r>
        <w:t>Одежда, виды одежды. Мода и стиль.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tabs>
          <w:tab w:val="left" w:pos="3710"/>
          <w:tab w:val="left" w:pos="5174"/>
          <w:tab w:val="left" w:pos="6451"/>
          <w:tab w:val="left" w:pos="7469"/>
          <w:tab w:val="left" w:pos="8684"/>
          <w:tab w:val="left" w:pos="9170"/>
        </w:tabs>
        <w:spacing w:before="229" w:line="247" w:lineRule="auto"/>
        <w:ind w:left="1016" w:right="1156" w:firstLine="706"/>
        <w:rPr>
          <w:i/>
          <w:sz w:val="23"/>
        </w:rPr>
      </w:pPr>
      <w:r>
        <w:rPr>
          <w:i/>
          <w:spacing w:val="-2"/>
          <w:sz w:val="23"/>
        </w:rPr>
        <w:t>Индивидуальный</w:t>
      </w:r>
      <w:r>
        <w:rPr>
          <w:i/>
          <w:sz w:val="23"/>
        </w:rPr>
        <w:tab/>
      </w:r>
      <w:r>
        <w:rPr>
          <w:i/>
          <w:spacing w:val="-2"/>
          <w:sz w:val="23"/>
        </w:rPr>
        <w:t>творческий</w:t>
      </w:r>
      <w:r>
        <w:rPr>
          <w:i/>
          <w:sz w:val="23"/>
        </w:rPr>
        <w:tab/>
      </w:r>
      <w:r>
        <w:rPr>
          <w:i/>
          <w:spacing w:val="-2"/>
          <w:sz w:val="23"/>
        </w:rPr>
        <w:t>(учебный)</w:t>
      </w:r>
      <w:r>
        <w:rPr>
          <w:i/>
          <w:sz w:val="23"/>
        </w:rPr>
        <w:tab/>
      </w:r>
      <w:r>
        <w:rPr>
          <w:i/>
          <w:spacing w:val="-2"/>
          <w:sz w:val="23"/>
        </w:rPr>
        <w:t>проект</w:t>
      </w:r>
      <w:r>
        <w:rPr>
          <w:i/>
          <w:sz w:val="23"/>
        </w:rPr>
        <w:tab/>
      </w:r>
      <w:r>
        <w:rPr>
          <w:i/>
          <w:spacing w:val="-2"/>
          <w:sz w:val="23"/>
        </w:rPr>
        <w:t>«Изделие</w:t>
      </w:r>
      <w:r>
        <w:rPr>
          <w:i/>
          <w:sz w:val="23"/>
        </w:rPr>
        <w:tab/>
      </w:r>
      <w:r>
        <w:rPr>
          <w:i/>
          <w:spacing w:val="-6"/>
          <w:sz w:val="23"/>
        </w:rPr>
        <w:t>из</w:t>
      </w:r>
      <w:r>
        <w:rPr>
          <w:i/>
          <w:sz w:val="23"/>
        </w:rPr>
        <w:tab/>
      </w:r>
      <w:r>
        <w:rPr>
          <w:i/>
          <w:spacing w:val="-2"/>
          <w:sz w:val="23"/>
        </w:rPr>
        <w:t>текстильных материалов».</w:t>
      </w:r>
    </w:p>
    <w:p w:rsidR="00156445" w:rsidRDefault="005A47D0">
      <w:pPr>
        <w:pStyle w:val="a3"/>
        <w:tabs>
          <w:tab w:val="left" w:pos="2860"/>
          <w:tab w:val="left" w:pos="4104"/>
          <w:tab w:val="left" w:pos="5659"/>
          <w:tab w:val="left" w:pos="7042"/>
          <w:tab w:val="left" w:pos="8238"/>
          <w:tab w:val="left" w:pos="9755"/>
        </w:tabs>
        <w:spacing w:before="12" w:line="244" w:lineRule="auto"/>
        <w:ind w:right="1113"/>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w:t>
      </w:r>
      <w:r>
        <w:rPr>
          <w:spacing w:val="40"/>
        </w:rPr>
        <w:t xml:space="preserve"> </w:t>
      </w:r>
      <w:r>
        <w:t>инструментов,</w:t>
      </w:r>
      <w:r>
        <w:rPr>
          <w:spacing w:val="40"/>
        </w:rPr>
        <w:t xml:space="preserve"> </w:t>
      </w:r>
      <w:r>
        <w:t>сумка,</w:t>
      </w:r>
      <w:r>
        <w:rPr>
          <w:spacing w:val="40"/>
        </w:rPr>
        <w:t xml:space="preserve"> </w:t>
      </w:r>
      <w:r>
        <w:t>рюкзак;</w:t>
      </w:r>
      <w:r>
        <w:rPr>
          <w:spacing w:val="40"/>
        </w:rPr>
        <w:t xml:space="preserve"> </w:t>
      </w:r>
      <w:r>
        <w:t>изделие</w:t>
      </w:r>
      <w:r>
        <w:rPr>
          <w:spacing w:val="40"/>
        </w:rPr>
        <w:t xml:space="preserve"> </w:t>
      </w:r>
      <w:r>
        <w:t>в</w:t>
      </w:r>
      <w:r>
        <w:rPr>
          <w:spacing w:val="40"/>
        </w:rPr>
        <w:t xml:space="preserve"> </w:t>
      </w:r>
      <w:r>
        <w:t>технике</w:t>
      </w:r>
      <w:r>
        <w:rPr>
          <w:spacing w:val="40"/>
        </w:rPr>
        <w:t xml:space="preserve"> </w:t>
      </w:r>
      <w:r>
        <w:t>лоскутной</w:t>
      </w:r>
      <w:r>
        <w:rPr>
          <w:spacing w:val="40"/>
        </w:rPr>
        <w:t xml:space="preserve"> </w:t>
      </w:r>
      <w:r>
        <w:t>пластики).</w:t>
      </w:r>
    </w:p>
    <w:p w:rsidR="00156445" w:rsidRDefault="005A47D0">
      <w:pPr>
        <w:pStyle w:val="a3"/>
        <w:spacing w:before="8" w:line="247" w:lineRule="auto"/>
        <w:ind w:right="1148"/>
        <w:jc w:val="left"/>
      </w:pPr>
      <w:r>
        <w:t>Выполнение</w:t>
      </w:r>
      <w:r>
        <w:rPr>
          <w:spacing w:val="40"/>
        </w:rPr>
        <w:t xml:space="preserve"> </w:t>
      </w:r>
      <w:r>
        <w:t>технологических</w:t>
      </w:r>
      <w:r>
        <w:rPr>
          <w:spacing w:val="8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отделке изделия.</w:t>
      </w:r>
    </w:p>
    <w:p w:rsidR="00156445" w:rsidRDefault="005A47D0">
      <w:pPr>
        <w:pStyle w:val="a3"/>
        <w:spacing w:before="3" w:line="252" w:lineRule="auto"/>
        <w:ind w:left="1722" w:right="3763" w:firstLine="0"/>
        <w:jc w:val="left"/>
      </w:pPr>
      <w:r>
        <w:t>Оценка</w:t>
      </w:r>
      <w:r>
        <w:rPr>
          <w:spacing w:val="-7"/>
        </w:rPr>
        <w:t xml:space="preserve"> </w:t>
      </w:r>
      <w:r>
        <w:t>качества</w:t>
      </w:r>
      <w:r>
        <w:rPr>
          <w:spacing w:val="40"/>
        </w:rPr>
        <w:t xml:space="preserve"> </w:t>
      </w:r>
      <w:r>
        <w:t>изготовления</w:t>
      </w:r>
      <w:r>
        <w:rPr>
          <w:spacing w:val="-6"/>
        </w:rPr>
        <w:t xml:space="preserve"> </w:t>
      </w:r>
      <w:r>
        <w:t>проектного</w:t>
      </w:r>
      <w:r>
        <w:rPr>
          <w:spacing w:val="-11"/>
        </w:rPr>
        <w:t xml:space="preserve"> </w:t>
      </w:r>
      <w:r>
        <w:t>швейного</w:t>
      </w:r>
      <w:r>
        <w:rPr>
          <w:spacing w:val="-11"/>
        </w:rPr>
        <w:t xml:space="preserve"> </w:t>
      </w:r>
      <w:r>
        <w:t>изделия. 7 класс (20 часов).</w:t>
      </w:r>
    </w:p>
    <w:p w:rsidR="00156445" w:rsidRDefault="005A47D0">
      <w:pPr>
        <w:pStyle w:val="a3"/>
        <w:spacing w:before="6"/>
        <w:ind w:left="1722" w:firstLine="0"/>
        <w:jc w:val="left"/>
      </w:pPr>
      <w:r>
        <w:t>Технологии</w:t>
      </w:r>
      <w:r>
        <w:rPr>
          <w:spacing w:val="15"/>
        </w:rPr>
        <w:t xml:space="preserve"> </w:t>
      </w:r>
      <w:r>
        <w:t>обработки</w:t>
      </w:r>
      <w:r>
        <w:rPr>
          <w:spacing w:val="17"/>
        </w:rPr>
        <w:t xml:space="preserve"> </w:t>
      </w:r>
      <w:r>
        <w:t>конструкционных</w:t>
      </w:r>
      <w:r>
        <w:rPr>
          <w:spacing w:val="13"/>
        </w:rPr>
        <w:t xml:space="preserve"> </w:t>
      </w:r>
      <w:r>
        <w:t>материалов</w:t>
      </w:r>
      <w:r>
        <w:rPr>
          <w:spacing w:val="18"/>
        </w:rPr>
        <w:t xml:space="preserve"> </w:t>
      </w:r>
      <w:r>
        <w:t>(14</w:t>
      </w:r>
      <w:r>
        <w:rPr>
          <w:spacing w:val="16"/>
        </w:rPr>
        <w:t xml:space="preserve"> </w:t>
      </w:r>
      <w:r>
        <w:rPr>
          <w:spacing w:val="-2"/>
        </w:rPr>
        <w:t>часов).</w:t>
      </w:r>
    </w:p>
    <w:p w:rsidR="00156445" w:rsidRDefault="005A47D0">
      <w:pPr>
        <w:pStyle w:val="a3"/>
        <w:spacing w:line="256" w:lineRule="auto"/>
        <w:ind w:right="1093"/>
      </w:pPr>
      <w:r>
        <w:t>Обработка древесины. Технологии механической обработки конструкционных материалов.</w:t>
      </w:r>
      <w:r>
        <w:rPr>
          <w:spacing w:val="40"/>
        </w:rPr>
        <w:t xml:space="preserve"> </w:t>
      </w:r>
      <w:r>
        <w:t>Технологии</w:t>
      </w:r>
      <w:r>
        <w:rPr>
          <w:spacing w:val="40"/>
        </w:rPr>
        <w:t xml:space="preserve"> </w:t>
      </w:r>
      <w:r>
        <w:t>отделки</w:t>
      </w:r>
      <w:r>
        <w:rPr>
          <w:spacing w:val="40"/>
        </w:rPr>
        <w:t xml:space="preserve"> </w:t>
      </w:r>
      <w:r>
        <w:t>изделий</w:t>
      </w:r>
      <w:r>
        <w:rPr>
          <w:spacing w:val="40"/>
        </w:rPr>
        <w:t xml:space="preserve"> </w:t>
      </w:r>
      <w:r>
        <w:t>из</w:t>
      </w:r>
      <w:r>
        <w:rPr>
          <w:spacing w:val="40"/>
        </w:rPr>
        <w:t xml:space="preserve"> </w:t>
      </w:r>
      <w:r>
        <w:t>древесины.</w:t>
      </w:r>
    </w:p>
    <w:p w:rsidR="00156445" w:rsidRDefault="005A47D0">
      <w:pPr>
        <w:pStyle w:val="a3"/>
        <w:spacing w:line="252" w:lineRule="auto"/>
        <w:ind w:right="1110"/>
      </w:pPr>
      <w:r>
        <w:t>Обработка металлов. Технологии</w:t>
      </w:r>
      <w:r>
        <w:rPr>
          <w:spacing w:val="40"/>
        </w:rPr>
        <w:t xml:space="preserve"> </w:t>
      </w:r>
      <w:r>
        <w:t>обработки</w:t>
      </w:r>
      <w:r>
        <w:rPr>
          <w:spacing w:val="40"/>
        </w:rPr>
        <w:t xml:space="preserve"> </w:t>
      </w:r>
      <w:r>
        <w:t>металлов. Конструкционная сталь.</w:t>
      </w:r>
      <w:r>
        <w:rPr>
          <w:spacing w:val="40"/>
        </w:rPr>
        <w:t xml:space="preserve"> </w:t>
      </w:r>
      <w:r>
        <w:t>Токарно-винторезный станок. Изделия из металлопроката. Резьба и резьбовые соединения. Нарезание</w:t>
      </w:r>
      <w:r>
        <w:rPr>
          <w:spacing w:val="40"/>
        </w:rPr>
        <w:t xml:space="preserve"> </w:t>
      </w:r>
      <w:r>
        <w:t>резьбы.</w:t>
      </w:r>
      <w:r>
        <w:rPr>
          <w:spacing w:val="40"/>
        </w:rPr>
        <w:t xml:space="preserve"> </w:t>
      </w:r>
      <w:r>
        <w:t>Соединение</w:t>
      </w:r>
      <w:r>
        <w:rPr>
          <w:spacing w:val="40"/>
        </w:rPr>
        <w:t xml:space="preserve"> </w:t>
      </w:r>
      <w:r>
        <w:t>металлических</w:t>
      </w:r>
      <w:r>
        <w:rPr>
          <w:spacing w:val="40"/>
        </w:rPr>
        <w:t xml:space="preserve"> </w:t>
      </w:r>
      <w:r>
        <w:t>деталей</w:t>
      </w:r>
      <w:r>
        <w:rPr>
          <w:spacing w:val="40"/>
        </w:rPr>
        <w:t xml:space="preserve"> </w:t>
      </w:r>
      <w:r>
        <w:t>клеем.</w:t>
      </w:r>
      <w:r>
        <w:rPr>
          <w:spacing w:val="40"/>
        </w:rPr>
        <w:t xml:space="preserve"> </w:t>
      </w:r>
      <w:r>
        <w:t>Отделка</w:t>
      </w:r>
      <w:r>
        <w:rPr>
          <w:spacing w:val="40"/>
        </w:rPr>
        <w:t xml:space="preserve"> </w:t>
      </w:r>
      <w:r>
        <w:t>деталей.</w:t>
      </w:r>
    </w:p>
    <w:p w:rsidR="00156445" w:rsidRDefault="005A47D0">
      <w:pPr>
        <w:pStyle w:val="a3"/>
        <w:spacing w:line="244" w:lineRule="auto"/>
        <w:ind w:right="1115"/>
      </w:pPr>
      <w:r>
        <w:t>Пластмасса</w:t>
      </w:r>
      <w:r>
        <w:rPr>
          <w:spacing w:val="63"/>
        </w:rPr>
        <w:t xml:space="preserve">   </w:t>
      </w:r>
      <w:r>
        <w:t>и</w:t>
      </w:r>
      <w:r>
        <w:rPr>
          <w:spacing w:val="80"/>
        </w:rPr>
        <w:t xml:space="preserve">   </w:t>
      </w:r>
      <w:r>
        <w:t>другие</w:t>
      </w:r>
      <w:r>
        <w:rPr>
          <w:spacing w:val="80"/>
        </w:rPr>
        <w:t xml:space="preserve">   </w:t>
      </w:r>
      <w:r>
        <w:t>современные</w:t>
      </w:r>
      <w:r>
        <w:rPr>
          <w:spacing w:val="80"/>
        </w:rPr>
        <w:t xml:space="preserve">   </w:t>
      </w:r>
      <w:r>
        <w:t>материалы:</w:t>
      </w:r>
      <w:r>
        <w:rPr>
          <w:spacing w:val="80"/>
        </w:rPr>
        <w:t xml:space="preserve">   </w:t>
      </w:r>
      <w:r>
        <w:t>свойства,</w:t>
      </w:r>
      <w:r>
        <w:rPr>
          <w:spacing w:val="80"/>
        </w:rPr>
        <w:t xml:space="preserve">   </w:t>
      </w:r>
      <w:r>
        <w:t>получение и использование.</w:t>
      </w:r>
    </w:p>
    <w:p w:rsidR="00156445" w:rsidRDefault="005A47D0">
      <w:pPr>
        <w:spacing w:before="1" w:line="247" w:lineRule="auto"/>
        <w:ind w:left="1016" w:right="1108" w:firstLine="706"/>
        <w:jc w:val="both"/>
        <w:rPr>
          <w:i/>
          <w:sz w:val="23"/>
        </w:rPr>
      </w:pPr>
      <w:r>
        <w:rPr>
          <w:i/>
          <w:sz w:val="23"/>
        </w:rPr>
        <w:t>Индивидуальный творческий (учебный) проект «Изделие из конструкционных и поделочных материалов».</w:t>
      </w:r>
    </w:p>
    <w:p w:rsidR="00156445" w:rsidRDefault="005A47D0">
      <w:pPr>
        <w:pStyle w:val="a3"/>
        <w:spacing w:before="2"/>
        <w:ind w:left="1722" w:firstLine="0"/>
      </w:pPr>
      <w:r>
        <w:t>Технологии</w:t>
      </w:r>
      <w:r>
        <w:rPr>
          <w:spacing w:val="25"/>
        </w:rPr>
        <w:t xml:space="preserve"> </w:t>
      </w:r>
      <w:r>
        <w:t>обработки</w:t>
      </w:r>
      <w:r>
        <w:rPr>
          <w:spacing w:val="24"/>
        </w:rPr>
        <w:t xml:space="preserve"> </w:t>
      </w:r>
      <w:r>
        <w:t>пищевых</w:t>
      </w:r>
      <w:r>
        <w:rPr>
          <w:spacing w:val="20"/>
        </w:rPr>
        <w:t xml:space="preserve"> </w:t>
      </w:r>
      <w:r>
        <w:t>продуктов</w:t>
      </w:r>
      <w:r>
        <w:rPr>
          <w:spacing w:val="48"/>
        </w:rPr>
        <w:t xml:space="preserve"> </w:t>
      </w:r>
      <w:r>
        <w:t>(6</w:t>
      </w:r>
      <w:r>
        <w:rPr>
          <w:spacing w:val="28"/>
        </w:rPr>
        <w:t xml:space="preserve"> </w:t>
      </w:r>
      <w:r>
        <w:rPr>
          <w:spacing w:val="-2"/>
        </w:rPr>
        <w:t>часов).</w:t>
      </w:r>
    </w:p>
    <w:p w:rsidR="00156445" w:rsidRDefault="005A47D0">
      <w:pPr>
        <w:pStyle w:val="a3"/>
        <w:spacing w:before="14" w:line="249" w:lineRule="auto"/>
        <w:ind w:right="1127"/>
      </w:pPr>
      <w:r>
        <w:t>Рыба,</w:t>
      </w:r>
      <w:r>
        <w:rPr>
          <w:spacing w:val="80"/>
          <w:w w:val="150"/>
        </w:rPr>
        <w:t xml:space="preserve">  </w:t>
      </w:r>
      <w:r>
        <w:t>морепродукты</w:t>
      </w:r>
      <w:r>
        <w:rPr>
          <w:spacing w:val="80"/>
          <w:w w:val="150"/>
        </w:rPr>
        <w:t xml:space="preserve">  </w:t>
      </w:r>
      <w:r>
        <w:t>в</w:t>
      </w:r>
      <w:r>
        <w:rPr>
          <w:spacing w:val="80"/>
        </w:rPr>
        <w:t xml:space="preserve">   </w:t>
      </w:r>
      <w:r>
        <w:t>питании</w:t>
      </w:r>
      <w:r>
        <w:rPr>
          <w:spacing w:val="80"/>
        </w:rPr>
        <w:t xml:space="preserve">   </w:t>
      </w:r>
      <w:r>
        <w:t>человека.</w:t>
      </w:r>
      <w:r>
        <w:rPr>
          <w:spacing w:val="80"/>
          <w:w w:val="150"/>
        </w:rPr>
        <w:t xml:space="preserve">  </w:t>
      </w:r>
      <w:r>
        <w:t>Пищевая</w:t>
      </w:r>
      <w:r>
        <w:rPr>
          <w:spacing w:val="80"/>
          <w:w w:val="150"/>
        </w:rPr>
        <w:t xml:space="preserve">  </w:t>
      </w:r>
      <w:r>
        <w:t>ценность</w:t>
      </w:r>
      <w:r>
        <w:rPr>
          <w:spacing w:val="79"/>
        </w:rPr>
        <w:t xml:space="preserve">   </w:t>
      </w:r>
      <w:r>
        <w:t>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w:t>
      </w:r>
      <w:r>
        <w:rPr>
          <w:spacing w:val="40"/>
        </w:rPr>
        <w:t xml:space="preserve"> </w:t>
      </w:r>
      <w:r>
        <w:t>рыбы.</w:t>
      </w:r>
      <w:r>
        <w:rPr>
          <w:spacing w:val="40"/>
        </w:rPr>
        <w:t xml:space="preserve"> </w:t>
      </w:r>
      <w:r>
        <w:t>Требования</w:t>
      </w:r>
      <w:r>
        <w:rPr>
          <w:spacing w:val="40"/>
        </w:rPr>
        <w:t xml:space="preserve"> </w:t>
      </w:r>
      <w:r>
        <w:t>к</w:t>
      </w:r>
      <w:r>
        <w:rPr>
          <w:spacing w:val="40"/>
        </w:rPr>
        <w:t xml:space="preserve"> </w:t>
      </w:r>
      <w:r>
        <w:t>качеству</w:t>
      </w:r>
      <w:r>
        <w:rPr>
          <w:spacing w:val="40"/>
        </w:rPr>
        <w:t xml:space="preserve"> </w:t>
      </w:r>
      <w:r>
        <w:t>рыбных</w:t>
      </w:r>
      <w:r>
        <w:rPr>
          <w:spacing w:val="40"/>
        </w:rPr>
        <w:t xml:space="preserve"> </w:t>
      </w:r>
      <w:r>
        <w:t>блюд.</w:t>
      </w:r>
      <w:r>
        <w:rPr>
          <w:spacing w:val="40"/>
        </w:rPr>
        <w:t xml:space="preserve"> </w:t>
      </w:r>
      <w:r>
        <w:t>Рыбные</w:t>
      </w:r>
      <w:r>
        <w:rPr>
          <w:spacing w:val="40"/>
        </w:rPr>
        <w:t xml:space="preserve"> </w:t>
      </w:r>
      <w:r>
        <w:t>консервы.</w:t>
      </w:r>
    </w:p>
    <w:p w:rsidR="00156445" w:rsidRDefault="005A47D0">
      <w:pPr>
        <w:pStyle w:val="a3"/>
        <w:spacing w:line="252" w:lineRule="auto"/>
        <w:ind w:right="1110"/>
      </w:pPr>
      <w:r>
        <w:t>Мясо животных, мясо птицы в питании человека. Пищевая ценность мяса.</w:t>
      </w:r>
      <w:r>
        <w:rPr>
          <w:spacing w:val="80"/>
        </w:rPr>
        <w:t xml:space="preserve"> </w:t>
      </w:r>
      <w:r>
        <w:t>Механическая</w:t>
      </w:r>
      <w:r>
        <w:rPr>
          <w:spacing w:val="40"/>
        </w:rPr>
        <w:t xml:space="preserve"> </w:t>
      </w:r>
      <w:r>
        <w:t>обработка</w:t>
      </w:r>
      <w:r>
        <w:rPr>
          <w:spacing w:val="40"/>
        </w:rPr>
        <w:t xml:space="preserve"> </w:t>
      </w:r>
      <w:r>
        <w:t>мяса</w:t>
      </w:r>
      <w:r>
        <w:rPr>
          <w:spacing w:val="40"/>
        </w:rPr>
        <w:t xml:space="preserve"> </w:t>
      </w:r>
      <w:r>
        <w:t>животных</w:t>
      </w:r>
      <w:r>
        <w:rPr>
          <w:spacing w:val="40"/>
        </w:rPr>
        <w:t xml:space="preserve"> </w:t>
      </w:r>
      <w:r>
        <w:t>(говядина,</w:t>
      </w:r>
      <w:r>
        <w:rPr>
          <w:spacing w:val="40"/>
        </w:rPr>
        <w:t xml:space="preserve"> </w:t>
      </w:r>
      <w:r>
        <w:t>свинина,</w:t>
      </w:r>
      <w:r>
        <w:rPr>
          <w:spacing w:val="40"/>
        </w:rPr>
        <w:t xml:space="preserve"> </w:t>
      </w:r>
      <w:r>
        <w:t>баранина),</w:t>
      </w:r>
      <w:r>
        <w:rPr>
          <w:spacing w:val="40"/>
        </w:rPr>
        <w:t xml:space="preserve"> </w:t>
      </w:r>
      <w:r>
        <w:t>обработка</w:t>
      </w:r>
      <w:r>
        <w:rPr>
          <w:spacing w:val="40"/>
        </w:rPr>
        <w:t xml:space="preserve"> </w:t>
      </w:r>
      <w:r>
        <w:t>мяса птицы.</w:t>
      </w:r>
      <w:r>
        <w:rPr>
          <w:spacing w:val="40"/>
        </w:rPr>
        <w:t xml:space="preserve"> </w:t>
      </w:r>
      <w:r>
        <w:t>Показатели</w:t>
      </w:r>
      <w:r>
        <w:rPr>
          <w:spacing w:val="40"/>
        </w:rPr>
        <w:t xml:space="preserve"> </w:t>
      </w:r>
      <w:r>
        <w:t>свежести</w:t>
      </w:r>
      <w:r>
        <w:rPr>
          <w:spacing w:val="40"/>
        </w:rPr>
        <w:t xml:space="preserve"> </w:t>
      </w:r>
      <w:r>
        <w:t>мяса.</w:t>
      </w:r>
      <w:r>
        <w:rPr>
          <w:spacing w:val="40"/>
        </w:rPr>
        <w:t xml:space="preserve"> </w:t>
      </w:r>
      <w:r>
        <w:t>Виды</w:t>
      </w:r>
      <w:r>
        <w:rPr>
          <w:spacing w:val="40"/>
        </w:rPr>
        <w:t xml:space="preserve"> </w:t>
      </w:r>
      <w:r>
        <w:t>тепловой</w:t>
      </w:r>
      <w:r>
        <w:rPr>
          <w:spacing w:val="40"/>
        </w:rPr>
        <w:t xml:space="preserve"> </w:t>
      </w:r>
      <w:r>
        <w:t>обработки</w:t>
      </w:r>
      <w:r>
        <w:rPr>
          <w:spacing w:val="40"/>
        </w:rPr>
        <w:t xml:space="preserve"> </w:t>
      </w:r>
      <w:r>
        <w:t>мяса.</w:t>
      </w:r>
    </w:p>
    <w:p w:rsidR="00156445" w:rsidRDefault="005A47D0">
      <w:pPr>
        <w:pStyle w:val="a3"/>
        <w:spacing w:before="6" w:line="264" w:lineRule="exact"/>
        <w:ind w:left="1722" w:firstLine="0"/>
      </w:pPr>
      <w:r>
        <w:t>Блюда</w:t>
      </w:r>
      <w:r>
        <w:rPr>
          <w:spacing w:val="20"/>
        </w:rPr>
        <w:t xml:space="preserve"> </w:t>
      </w:r>
      <w:r>
        <w:t>национальной</w:t>
      </w:r>
      <w:r>
        <w:rPr>
          <w:spacing w:val="27"/>
        </w:rPr>
        <w:t xml:space="preserve"> </w:t>
      </w:r>
      <w:r>
        <w:t>кухни</w:t>
      </w:r>
      <w:r>
        <w:rPr>
          <w:spacing w:val="25"/>
        </w:rPr>
        <w:t xml:space="preserve"> </w:t>
      </w:r>
      <w:r>
        <w:t>из</w:t>
      </w:r>
      <w:r>
        <w:rPr>
          <w:spacing w:val="21"/>
        </w:rPr>
        <w:t xml:space="preserve"> </w:t>
      </w:r>
      <w:r>
        <w:t>мяса,</w:t>
      </w:r>
      <w:r>
        <w:rPr>
          <w:spacing w:val="24"/>
        </w:rPr>
        <w:t xml:space="preserve"> </w:t>
      </w:r>
      <w:r>
        <w:rPr>
          <w:spacing w:val="-4"/>
        </w:rPr>
        <w:t>рыбы.</w:t>
      </w:r>
    </w:p>
    <w:p w:rsidR="00156445" w:rsidRDefault="005A47D0">
      <w:pPr>
        <w:spacing w:line="264" w:lineRule="exact"/>
        <w:ind w:left="1722"/>
        <w:jc w:val="both"/>
        <w:rPr>
          <w:i/>
          <w:sz w:val="23"/>
        </w:rPr>
      </w:pPr>
      <w:r>
        <w:rPr>
          <w:i/>
          <w:sz w:val="23"/>
        </w:rPr>
        <w:t>Групповой</w:t>
      </w:r>
      <w:r>
        <w:rPr>
          <w:i/>
          <w:spacing w:val="26"/>
          <w:sz w:val="23"/>
        </w:rPr>
        <w:t xml:space="preserve"> </w:t>
      </w:r>
      <w:r>
        <w:rPr>
          <w:i/>
          <w:sz w:val="23"/>
        </w:rPr>
        <w:t>проект</w:t>
      </w:r>
      <w:r>
        <w:rPr>
          <w:i/>
          <w:spacing w:val="23"/>
          <w:sz w:val="23"/>
        </w:rPr>
        <w:t xml:space="preserve"> </w:t>
      </w:r>
      <w:r>
        <w:rPr>
          <w:i/>
          <w:sz w:val="23"/>
        </w:rPr>
        <w:t>по</w:t>
      </w:r>
      <w:r>
        <w:rPr>
          <w:i/>
          <w:spacing w:val="27"/>
          <w:sz w:val="23"/>
        </w:rPr>
        <w:t xml:space="preserve"> </w:t>
      </w:r>
      <w:r>
        <w:rPr>
          <w:i/>
          <w:sz w:val="23"/>
        </w:rPr>
        <w:t>теме</w:t>
      </w:r>
      <w:r>
        <w:rPr>
          <w:i/>
          <w:spacing w:val="25"/>
          <w:sz w:val="23"/>
        </w:rPr>
        <w:t xml:space="preserve"> </w:t>
      </w:r>
      <w:r>
        <w:rPr>
          <w:i/>
          <w:sz w:val="23"/>
        </w:rPr>
        <w:t>«Технологии</w:t>
      </w:r>
      <w:r>
        <w:rPr>
          <w:i/>
          <w:spacing w:val="30"/>
          <w:sz w:val="23"/>
        </w:rPr>
        <w:t xml:space="preserve"> </w:t>
      </w:r>
      <w:r>
        <w:rPr>
          <w:i/>
          <w:sz w:val="23"/>
        </w:rPr>
        <w:t>обработки</w:t>
      </w:r>
      <w:r>
        <w:rPr>
          <w:i/>
          <w:spacing w:val="30"/>
          <w:sz w:val="23"/>
        </w:rPr>
        <w:t xml:space="preserve"> </w:t>
      </w:r>
      <w:r>
        <w:rPr>
          <w:i/>
          <w:sz w:val="23"/>
        </w:rPr>
        <w:t>пищевых</w:t>
      </w:r>
      <w:r>
        <w:rPr>
          <w:i/>
          <w:spacing w:val="27"/>
          <w:sz w:val="23"/>
        </w:rPr>
        <w:t xml:space="preserve"> </w:t>
      </w:r>
      <w:r>
        <w:rPr>
          <w:i/>
          <w:spacing w:val="-2"/>
          <w:sz w:val="23"/>
        </w:rPr>
        <w:t>продуктов».</w:t>
      </w:r>
    </w:p>
    <w:p w:rsidR="00156445" w:rsidRDefault="005A47D0">
      <w:pPr>
        <w:pStyle w:val="a3"/>
        <w:spacing w:before="15" w:line="247" w:lineRule="auto"/>
        <w:ind w:left="1722" w:right="7272" w:firstLine="0"/>
        <w:jc w:val="left"/>
      </w:pPr>
      <w:r>
        <w:t>Модуль</w:t>
      </w:r>
      <w:r>
        <w:rPr>
          <w:spacing w:val="-4"/>
        </w:rPr>
        <w:t xml:space="preserve"> </w:t>
      </w:r>
      <w:r>
        <w:t>«Робототехника». 5 класс (20 часов).</w:t>
      </w:r>
    </w:p>
    <w:p w:rsidR="00156445" w:rsidRDefault="005A47D0">
      <w:pPr>
        <w:pStyle w:val="a3"/>
        <w:spacing w:before="2"/>
        <w:ind w:left="1722" w:firstLine="0"/>
        <w:jc w:val="left"/>
      </w:pPr>
      <w:r>
        <w:t>Автоматизация</w:t>
      </w:r>
      <w:r>
        <w:rPr>
          <w:spacing w:val="34"/>
        </w:rPr>
        <w:t xml:space="preserve"> </w:t>
      </w:r>
      <w:r>
        <w:t>и</w:t>
      </w:r>
      <w:r>
        <w:rPr>
          <w:spacing w:val="28"/>
        </w:rPr>
        <w:t xml:space="preserve"> </w:t>
      </w:r>
      <w:r>
        <w:t>роботизация.</w:t>
      </w:r>
      <w:r>
        <w:rPr>
          <w:spacing w:val="37"/>
        </w:rPr>
        <w:t xml:space="preserve"> </w:t>
      </w:r>
      <w:r>
        <w:t>Принципы</w:t>
      </w:r>
      <w:r>
        <w:rPr>
          <w:spacing w:val="34"/>
        </w:rPr>
        <w:t xml:space="preserve"> </w:t>
      </w:r>
      <w:r>
        <w:t>работы</w:t>
      </w:r>
      <w:r>
        <w:rPr>
          <w:spacing w:val="34"/>
        </w:rPr>
        <w:t xml:space="preserve"> </w:t>
      </w:r>
      <w:r>
        <w:rPr>
          <w:spacing w:val="-2"/>
        </w:rPr>
        <w:t>робота.</w:t>
      </w:r>
    </w:p>
    <w:p w:rsidR="00156445" w:rsidRDefault="005A47D0">
      <w:pPr>
        <w:pStyle w:val="a3"/>
        <w:tabs>
          <w:tab w:val="left" w:pos="3724"/>
          <w:tab w:val="left" w:pos="5482"/>
          <w:tab w:val="left" w:pos="6764"/>
          <w:tab w:val="left" w:pos="7734"/>
          <w:tab w:val="left" w:pos="9026"/>
          <w:tab w:val="left" w:pos="9674"/>
        </w:tabs>
        <w:spacing w:before="19" w:line="247" w:lineRule="auto"/>
        <w:ind w:right="1102"/>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156445" w:rsidRDefault="005A47D0">
      <w:pPr>
        <w:pStyle w:val="a3"/>
        <w:spacing w:before="2" w:line="256" w:lineRule="auto"/>
        <w:ind w:left="1722" w:right="2347" w:firstLine="0"/>
        <w:jc w:val="left"/>
      </w:pPr>
      <w:r>
        <w:t>Взаимосвязь конструкции робота и выполняемой им функции. Робототехнический</w:t>
      </w:r>
      <w:r>
        <w:rPr>
          <w:spacing w:val="40"/>
        </w:rPr>
        <w:t xml:space="preserve"> </w:t>
      </w:r>
      <w:r>
        <w:t>конструктор и</w:t>
      </w:r>
      <w:r>
        <w:rPr>
          <w:spacing w:val="40"/>
        </w:rPr>
        <w:t xml:space="preserve"> </w:t>
      </w:r>
      <w:r>
        <w:t>комплектующие.</w:t>
      </w:r>
    </w:p>
    <w:p w:rsidR="00156445" w:rsidRDefault="005A47D0">
      <w:pPr>
        <w:pStyle w:val="a3"/>
        <w:spacing w:line="247" w:lineRule="auto"/>
        <w:ind w:left="1722" w:right="2347" w:firstLine="0"/>
        <w:jc w:val="left"/>
      </w:pPr>
      <w:r>
        <w:t>Чтение схем. Сборка роботизированной конструкции по готовой схеме.</w:t>
      </w:r>
      <w:r>
        <w:rPr>
          <w:spacing w:val="40"/>
        </w:rPr>
        <w:t xml:space="preserve"> </w:t>
      </w:r>
      <w:r>
        <w:t>Базовые принципы программирования.</w:t>
      </w:r>
    </w:p>
    <w:p w:rsidR="00156445" w:rsidRDefault="005A47D0">
      <w:pPr>
        <w:pStyle w:val="a3"/>
        <w:spacing w:line="247" w:lineRule="auto"/>
        <w:ind w:left="1722" w:right="1942" w:firstLine="0"/>
        <w:jc w:val="left"/>
      </w:pPr>
      <w:r>
        <w:t>Визуальный</w:t>
      </w:r>
      <w:r>
        <w:rPr>
          <w:spacing w:val="38"/>
        </w:rPr>
        <w:t xml:space="preserve"> </w:t>
      </w:r>
      <w:r>
        <w:t>язык</w:t>
      </w:r>
      <w:r>
        <w:rPr>
          <w:spacing w:val="29"/>
        </w:rPr>
        <w:t xml:space="preserve"> </w:t>
      </w:r>
      <w:r>
        <w:t>для</w:t>
      </w:r>
      <w:r>
        <w:rPr>
          <w:spacing w:val="40"/>
        </w:rPr>
        <w:t xml:space="preserve"> </w:t>
      </w:r>
      <w:r>
        <w:t>программирования</w:t>
      </w:r>
      <w:r>
        <w:rPr>
          <w:spacing w:val="33"/>
        </w:rPr>
        <w:t xml:space="preserve"> </w:t>
      </w:r>
      <w:r>
        <w:t>простых</w:t>
      </w:r>
      <w:r>
        <w:rPr>
          <w:spacing w:val="40"/>
        </w:rPr>
        <w:t xml:space="preserve"> </w:t>
      </w:r>
      <w:r>
        <w:t>робототехнических</w:t>
      </w:r>
      <w:r>
        <w:rPr>
          <w:spacing w:val="40"/>
        </w:rPr>
        <w:t xml:space="preserve"> </w:t>
      </w:r>
      <w:r>
        <w:t>систем. 6 класс (20 часов).</w:t>
      </w:r>
    </w:p>
    <w:p w:rsidR="00156445" w:rsidRDefault="005A47D0">
      <w:pPr>
        <w:pStyle w:val="a3"/>
        <w:spacing w:before="1" w:line="252" w:lineRule="auto"/>
        <w:ind w:left="1722" w:right="1148" w:firstLine="0"/>
        <w:jc w:val="left"/>
      </w:pPr>
      <w:r>
        <w:t>Мобильная</w:t>
      </w:r>
      <w:r>
        <w:rPr>
          <w:spacing w:val="-1"/>
        </w:rPr>
        <w:t xml:space="preserve"> </w:t>
      </w:r>
      <w:r>
        <w:t>робототехника.</w:t>
      </w:r>
      <w:r>
        <w:rPr>
          <w:spacing w:val="-1"/>
        </w:rPr>
        <w:t xml:space="preserve"> </w:t>
      </w:r>
      <w:r>
        <w:t>Организация</w:t>
      </w:r>
      <w:r>
        <w:rPr>
          <w:spacing w:val="33"/>
        </w:rPr>
        <w:t xml:space="preserve"> </w:t>
      </w:r>
      <w:r>
        <w:t>перемещения</w:t>
      </w:r>
      <w:r>
        <w:rPr>
          <w:spacing w:val="-1"/>
        </w:rPr>
        <w:t xml:space="preserve"> </w:t>
      </w:r>
      <w:r>
        <w:t>робототехнических</w:t>
      </w:r>
      <w:r>
        <w:rPr>
          <w:spacing w:val="-1"/>
        </w:rPr>
        <w:t xml:space="preserve"> </w:t>
      </w:r>
      <w:r>
        <w:t>устройств. Транспортные</w:t>
      </w:r>
      <w:r>
        <w:rPr>
          <w:spacing w:val="40"/>
        </w:rPr>
        <w:t xml:space="preserve"> </w:t>
      </w:r>
      <w:r>
        <w:t>роботы.</w:t>
      </w:r>
      <w:r>
        <w:rPr>
          <w:spacing w:val="40"/>
        </w:rPr>
        <w:t xml:space="preserve"> </w:t>
      </w:r>
      <w:r>
        <w:t>Назначение,</w:t>
      </w:r>
      <w:r>
        <w:rPr>
          <w:spacing w:val="40"/>
        </w:rPr>
        <w:t xml:space="preserve"> </w:t>
      </w:r>
      <w:r>
        <w:t>особенности.</w:t>
      </w:r>
    </w:p>
    <w:p w:rsidR="00156445" w:rsidRDefault="005A47D0">
      <w:pPr>
        <w:pStyle w:val="a3"/>
        <w:spacing w:before="2" w:line="247" w:lineRule="auto"/>
        <w:ind w:left="1722" w:right="4225" w:firstLine="0"/>
        <w:jc w:val="left"/>
      </w:pPr>
      <w:r>
        <w:t>Знакомство</w:t>
      </w:r>
      <w:r>
        <w:rPr>
          <w:spacing w:val="33"/>
        </w:rPr>
        <w:t xml:space="preserve"> </w:t>
      </w:r>
      <w:r>
        <w:t>с</w:t>
      </w:r>
      <w:r>
        <w:rPr>
          <w:spacing w:val="40"/>
        </w:rPr>
        <w:t xml:space="preserve"> </w:t>
      </w:r>
      <w:r>
        <w:t>контроллером,</w:t>
      </w:r>
      <w:r>
        <w:rPr>
          <w:spacing w:val="34"/>
        </w:rPr>
        <w:t xml:space="preserve"> </w:t>
      </w:r>
      <w:r>
        <w:t>моторами,</w:t>
      </w:r>
      <w:r>
        <w:rPr>
          <w:spacing w:val="30"/>
        </w:rPr>
        <w:t xml:space="preserve"> </w:t>
      </w:r>
      <w:r>
        <w:t>датчиками. Сборка мобильного робота.</w:t>
      </w:r>
    </w:p>
    <w:p w:rsidR="00156445" w:rsidRDefault="005A47D0">
      <w:pPr>
        <w:pStyle w:val="a3"/>
        <w:spacing w:before="2"/>
        <w:ind w:left="1722" w:firstLine="0"/>
        <w:jc w:val="left"/>
      </w:pPr>
      <w:r>
        <w:t>Принципы</w:t>
      </w:r>
      <w:r>
        <w:rPr>
          <w:spacing w:val="29"/>
        </w:rPr>
        <w:t xml:space="preserve"> </w:t>
      </w:r>
      <w:r>
        <w:t>программирования</w:t>
      </w:r>
      <w:r>
        <w:rPr>
          <w:spacing w:val="37"/>
        </w:rPr>
        <w:t xml:space="preserve"> </w:t>
      </w:r>
      <w:r>
        <w:t>мобильных</w:t>
      </w:r>
      <w:r>
        <w:rPr>
          <w:spacing w:val="40"/>
        </w:rPr>
        <w:t xml:space="preserve"> </w:t>
      </w:r>
      <w:r>
        <w:rPr>
          <w:spacing w:val="-2"/>
        </w:rPr>
        <w:t>роботов.</w:t>
      </w:r>
    </w:p>
    <w:p w:rsidR="00156445" w:rsidRDefault="005A47D0">
      <w:pPr>
        <w:pStyle w:val="a3"/>
        <w:spacing w:before="10" w:line="247" w:lineRule="auto"/>
        <w:ind w:right="1252"/>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80"/>
        </w:rPr>
        <w:t xml:space="preserve"> </w:t>
      </w:r>
      <w:r>
        <w:t>и команды программирования роботов.</w:t>
      </w:r>
    </w:p>
    <w:p w:rsidR="00156445" w:rsidRDefault="005A47D0">
      <w:pPr>
        <w:spacing w:before="7"/>
        <w:ind w:left="1722"/>
        <w:rPr>
          <w:i/>
          <w:sz w:val="23"/>
        </w:rPr>
      </w:pPr>
      <w:r>
        <w:rPr>
          <w:i/>
          <w:sz w:val="23"/>
        </w:rPr>
        <w:t>Учебный</w:t>
      </w:r>
      <w:r>
        <w:rPr>
          <w:i/>
          <w:spacing w:val="36"/>
          <w:sz w:val="23"/>
        </w:rPr>
        <w:t xml:space="preserve"> </w:t>
      </w:r>
      <w:r>
        <w:rPr>
          <w:i/>
          <w:sz w:val="23"/>
        </w:rPr>
        <w:t>проект</w:t>
      </w:r>
      <w:r>
        <w:rPr>
          <w:i/>
          <w:spacing w:val="35"/>
          <w:sz w:val="23"/>
        </w:rPr>
        <w:t xml:space="preserve"> </w:t>
      </w:r>
      <w:r>
        <w:rPr>
          <w:i/>
          <w:sz w:val="23"/>
        </w:rPr>
        <w:t>по</w:t>
      </w:r>
      <w:r>
        <w:rPr>
          <w:i/>
          <w:spacing w:val="32"/>
          <w:sz w:val="23"/>
        </w:rPr>
        <w:t xml:space="preserve"> </w:t>
      </w:r>
      <w:r>
        <w:rPr>
          <w:i/>
          <w:sz w:val="23"/>
        </w:rPr>
        <w:t>робототехнике</w:t>
      </w:r>
      <w:r>
        <w:rPr>
          <w:i/>
          <w:spacing w:val="37"/>
          <w:sz w:val="23"/>
        </w:rPr>
        <w:t xml:space="preserve"> </w:t>
      </w:r>
      <w:r>
        <w:rPr>
          <w:i/>
          <w:sz w:val="23"/>
        </w:rPr>
        <w:t>(«Транспортный</w:t>
      </w:r>
      <w:r>
        <w:rPr>
          <w:i/>
          <w:spacing w:val="33"/>
          <w:sz w:val="23"/>
        </w:rPr>
        <w:t xml:space="preserve"> </w:t>
      </w:r>
      <w:r>
        <w:rPr>
          <w:i/>
          <w:sz w:val="23"/>
        </w:rPr>
        <w:t>робот»,</w:t>
      </w:r>
      <w:r>
        <w:rPr>
          <w:i/>
          <w:spacing w:val="29"/>
          <w:sz w:val="23"/>
        </w:rPr>
        <w:t xml:space="preserve"> </w:t>
      </w:r>
      <w:r>
        <w:rPr>
          <w:i/>
          <w:sz w:val="23"/>
        </w:rPr>
        <w:t>«Танцующий</w:t>
      </w:r>
      <w:r>
        <w:rPr>
          <w:i/>
          <w:spacing w:val="39"/>
          <w:sz w:val="23"/>
        </w:rPr>
        <w:t xml:space="preserve"> </w:t>
      </w:r>
      <w:r>
        <w:rPr>
          <w:i/>
          <w:spacing w:val="-2"/>
          <w:sz w:val="23"/>
        </w:rPr>
        <w:t>робот»).</w:t>
      </w:r>
    </w:p>
    <w:p w:rsidR="00156445" w:rsidRDefault="005A47D0">
      <w:pPr>
        <w:pStyle w:val="a3"/>
        <w:spacing w:before="14"/>
        <w:ind w:left="1722" w:firstLine="0"/>
        <w:jc w:val="left"/>
      </w:pPr>
      <w:r>
        <w:t>7</w:t>
      </w:r>
      <w:r>
        <w:rPr>
          <w:spacing w:val="16"/>
        </w:rPr>
        <w:t xml:space="preserve"> </w:t>
      </w:r>
      <w:r>
        <w:t>класс</w:t>
      </w:r>
      <w:r>
        <w:rPr>
          <w:spacing w:val="6"/>
        </w:rPr>
        <w:t xml:space="preserve"> </w:t>
      </w:r>
      <w:r>
        <w:t>(20</w:t>
      </w:r>
      <w:r>
        <w:rPr>
          <w:spacing w:val="11"/>
        </w:rPr>
        <w:t xml:space="preserve"> </w:t>
      </w:r>
      <w:r>
        <w:rPr>
          <w:spacing w:val="-2"/>
        </w:rPr>
        <w:t>часов).</w:t>
      </w:r>
    </w:p>
    <w:p w:rsidR="00156445" w:rsidRDefault="005A47D0">
      <w:pPr>
        <w:pStyle w:val="a3"/>
        <w:spacing w:before="9" w:line="247" w:lineRule="auto"/>
        <w:ind w:left="1722" w:firstLine="0"/>
        <w:jc w:val="left"/>
      </w:pPr>
      <w:r>
        <w:t>Промышленные</w:t>
      </w:r>
      <w:r>
        <w:rPr>
          <w:spacing w:val="40"/>
        </w:rPr>
        <w:t xml:space="preserve"> </w:t>
      </w:r>
      <w:r>
        <w:t>и</w:t>
      </w:r>
      <w:r>
        <w:rPr>
          <w:spacing w:val="40"/>
        </w:rPr>
        <w:t xml:space="preserve"> </w:t>
      </w:r>
      <w:r>
        <w:t>бытовые</w:t>
      </w:r>
      <w:r>
        <w:rPr>
          <w:spacing w:val="40"/>
        </w:rPr>
        <w:t xml:space="preserve"> </w:t>
      </w:r>
      <w:r>
        <w:t>роботы,</w:t>
      </w:r>
      <w:r>
        <w:rPr>
          <w:spacing w:val="40"/>
        </w:rPr>
        <w:t xml:space="preserve"> </w:t>
      </w:r>
      <w:r>
        <w:t>их</w:t>
      </w:r>
      <w:r>
        <w:rPr>
          <w:spacing w:val="40"/>
        </w:rPr>
        <w:t xml:space="preserve"> </w:t>
      </w:r>
      <w:r>
        <w:t>классификация,</w:t>
      </w:r>
      <w:r>
        <w:rPr>
          <w:spacing w:val="40"/>
        </w:rPr>
        <w:t xml:space="preserve"> </w:t>
      </w:r>
      <w:r>
        <w:t>назначение,</w:t>
      </w:r>
      <w:r>
        <w:rPr>
          <w:spacing w:val="40"/>
        </w:rPr>
        <w:t xml:space="preserve"> </w:t>
      </w:r>
      <w:r>
        <w:t>использование 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p>
    <w:p w:rsidR="00156445" w:rsidRDefault="005A47D0">
      <w:pPr>
        <w:pStyle w:val="a3"/>
        <w:spacing w:before="7"/>
        <w:ind w:firstLine="0"/>
        <w:jc w:val="left"/>
      </w:pPr>
      <w:r>
        <w:t>основные</w:t>
      </w:r>
      <w:r>
        <w:rPr>
          <w:spacing w:val="21"/>
        </w:rPr>
        <w:t xml:space="preserve"> </w:t>
      </w:r>
      <w:r>
        <w:t>инструменты</w:t>
      </w:r>
      <w:r>
        <w:rPr>
          <w:spacing w:val="28"/>
        </w:rPr>
        <w:t xml:space="preserve"> </w:t>
      </w:r>
      <w:r>
        <w:t>и</w:t>
      </w:r>
      <w:r>
        <w:rPr>
          <w:spacing w:val="46"/>
        </w:rPr>
        <w:t xml:space="preserve"> </w:t>
      </w:r>
      <w:r>
        <w:t>команды</w:t>
      </w:r>
      <w:r>
        <w:rPr>
          <w:spacing w:val="27"/>
        </w:rPr>
        <w:t xml:space="preserve"> </w:t>
      </w:r>
      <w:r>
        <w:t>программирования</w:t>
      </w:r>
      <w:r>
        <w:rPr>
          <w:spacing w:val="39"/>
        </w:rPr>
        <w:t xml:space="preserve"> </w:t>
      </w:r>
      <w:r>
        <w:rPr>
          <w:spacing w:val="-2"/>
        </w:rPr>
        <w:t>роботов.</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3110"/>
          <w:tab w:val="left" w:pos="3580"/>
          <w:tab w:val="left" w:pos="4958"/>
          <w:tab w:val="left" w:pos="5779"/>
          <w:tab w:val="left" w:pos="7979"/>
          <w:tab w:val="left" w:pos="9395"/>
        </w:tabs>
        <w:spacing w:before="229" w:line="247" w:lineRule="auto"/>
        <w:ind w:right="1138"/>
        <w:jc w:val="left"/>
      </w:pPr>
      <w:r>
        <w:rPr>
          <w:spacing w:val="-2"/>
        </w:rPr>
        <w:t>Реализация</w:t>
      </w:r>
      <w:r>
        <w:tab/>
      </w:r>
      <w:r>
        <w:rPr>
          <w:spacing w:val="-6"/>
        </w:rPr>
        <w:t>на</w:t>
      </w:r>
      <w:r>
        <w:tab/>
      </w:r>
      <w:r>
        <w:rPr>
          <w:spacing w:val="-2"/>
        </w:rPr>
        <w:t>выбранном</w:t>
      </w:r>
      <w:r>
        <w:tab/>
      </w:r>
      <w:r>
        <w:rPr>
          <w:spacing w:val="-4"/>
        </w:rPr>
        <w:t>языке</w:t>
      </w:r>
      <w:r>
        <w:tab/>
      </w:r>
      <w:r>
        <w:rPr>
          <w:spacing w:val="-2"/>
        </w:rPr>
        <w:t>программирования</w:t>
      </w:r>
      <w:r>
        <w:tab/>
      </w:r>
      <w:r>
        <w:rPr>
          <w:spacing w:val="-2"/>
        </w:rPr>
        <w:t>алгоритмов</w:t>
      </w:r>
      <w:r>
        <w:tab/>
      </w:r>
      <w:r>
        <w:rPr>
          <w:spacing w:val="-2"/>
        </w:rPr>
        <w:t xml:space="preserve">управления </w:t>
      </w:r>
      <w:r>
        <w:t>отдельными</w:t>
      </w:r>
      <w:r>
        <w:rPr>
          <w:spacing w:val="40"/>
        </w:rPr>
        <w:t xml:space="preserve"> </w:t>
      </w:r>
      <w:r>
        <w:t>компонентами</w:t>
      </w:r>
      <w:r>
        <w:rPr>
          <w:spacing w:val="40"/>
        </w:rPr>
        <w:t xml:space="preserve"> </w:t>
      </w:r>
      <w:r>
        <w:t>и</w:t>
      </w:r>
      <w:r>
        <w:rPr>
          <w:spacing w:val="40"/>
        </w:rPr>
        <w:t xml:space="preserve"> </w:t>
      </w:r>
      <w:r>
        <w:t>роботизированными</w:t>
      </w:r>
      <w:r>
        <w:rPr>
          <w:spacing w:val="40"/>
        </w:rPr>
        <w:t xml:space="preserve"> </w:t>
      </w:r>
      <w:r>
        <w:t>системами.</w:t>
      </w:r>
    </w:p>
    <w:p w:rsidR="00156445" w:rsidRDefault="005A47D0">
      <w:pPr>
        <w:pStyle w:val="a3"/>
        <w:spacing w:before="17"/>
        <w:ind w:left="1722" w:firstLine="0"/>
        <w:jc w:val="left"/>
      </w:pPr>
      <w:r>
        <w:t>Анализ</w:t>
      </w:r>
      <w:r>
        <w:rPr>
          <w:spacing w:val="34"/>
        </w:rPr>
        <w:t xml:space="preserve"> </w:t>
      </w:r>
      <w:r>
        <w:t>и</w:t>
      </w:r>
      <w:r>
        <w:rPr>
          <w:spacing w:val="33"/>
        </w:rPr>
        <w:t xml:space="preserve"> </w:t>
      </w:r>
      <w:r>
        <w:t>проверка</w:t>
      </w:r>
      <w:r>
        <w:rPr>
          <w:spacing w:val="40"/>
        </w:rPr>
        <w:t xml:space="preserve"> </w:t>
      </w:r>
      <w:r>
        <w:t>на</w:t>
      </w:r>
      <w:r>
        <w:rPr>
          <w:spacing w:val="30"/>
        </w:rPr>
        <w:t xml:space="preserve"> </w:t>
      </w:r>
      <w:r>
        <w:t>работоспособность,</w:t>
      </w:r>
      <w:r>
        <w:rPr>
          <w:spacing w:val="43"/>
        </w:rPr>
        <w:t xml:space="preserve"> </w:t>
      </w:r>
      <w:r>
        <w:t>усовершенствование</w:t>
      </w:r>
      <w:r>
        <w:rPr>
          <w:spacing w:val="19"/>
        </w:rPr>
        <w:t xml:space="preserve"> </w:t>
      </w:r>
      <w:r>
        <w:t>конструкции</w:t>
      </w:r>
      <w:r>
        <w:rPr>
          <w:spacing w:val="34"/>
        </w:rPr>
        <w:t xml:space="preserve"> </w:t>
      </w:r>
      <w:r>
        <w:rPr>
          <w:spacing w:val="-2"/>
        </w:rPr>
        <w:t>робота.</w:t>
      </w:r>
    </w:p>
    <w:p w:rsidR="00156445" w:rsidRDefault="005A47D0">
      <w:pPr>
        <w:tabs>
          <w:tab w:val="left" w:pos="2836"/>
          <w:tab w:val="left" w:pos="3810"/>
          <w:tab w:val="left" w:pos="4272"/>
          <w:tab w:val="left" w:pos="6111"/>
          <w:tab w:val="left" w:pos="8540"/>
          <w:tab w:val="left" w:pos="9664"/>
          <w:tab w:val="left" w:pos="10121"/>
        </w:tabs>
        <w:spacing w:line="252" w:lineRule="auto"/>
        <w:ind w:left="1016" w:right="1112" w:firstLine="706"/>
        <w:rPr>
          <w:i/>
          <w:sz w:val="23"/>
        </w:rPr>
      </w:pPr>
      <w:r>
        <w:rPr>
          <w:i/>
          <w:spacing w:val="-2"/>
          <w:sz w:val="23"/>
        </w:rPr>
        <w:t>Учебный</w:t>
      </w:r>
      <w:r>
        <w:rPr>
          <w:i/>
          <w:sz w:val="23"/>
        </w:rPr>
        <w:tab/>
      </w:r>
      <w:r>
        <w:rPr>
          <w:i/>
          <w:spacing w:val="-2"/>
          <w:sz w:val="23"/>
        </w:rPr>
        <w:t>проект</w:t>
      </w:r>
      <w:r>
        <w:rPr>
          <w:i/>
          <w:sz w:val="23"/>
        </w:rPr>
        <w:tab/>
      </w:r>
      <w:r>
        <w:rPr>
          <w:i/>
          <w:spacing w:val="-6"/>
          <w:sz w:val="23"/>
        </w:rPr>
        <w:t>по</w:t>
      </w:r>
      <w:r>
        <w:rPr>
          <w:i/>
          <w:sz w:val="23"/>
        </w:rPr>
        <w:tab/>
      </w:r>
      <w:r>
        <w:rPr>
          <w:i/>
          <w:spacing w:val="-2"/>
          <w:sz w:val="23"/>
        </w:rPr>
        <w:t>робототехнике</w:t>
      </w:r>
      <w:r>
        <w:rPr>
          <w:i/>
          <w:sz w:val="23"/>
        </w:rPr>
        <w:tab/>
      </w:r>
      <w:r>
        <w:rPr>
          <w:i/>
          <w:spacing w:val="-2"/>
          <w:sz w:val="23"/>
        </w:rPr>
        <w:t>«Робототехнические</w:t>
      </w:r>
      <w:r>
        <w:rPr>
          <w:i/>
          <w:sz w:val="23"/>
        </w:rPr>
        <w:tab/>
      </w:r>
      <w:r>
        <w:rPr>
          <w:i/>
          <w:spacing w:val="-2"/>
          <w:sz w:val="23"/>
        </w:rPr>
        <w:t>проекты</w:t>
      </w:r>
      <w:r>
        <w:rPr>
          <w:i/>
          <w:sz w:val="23"/>
        </w:rPr>
        <w:tab/>
      </w:r>
      <w:r>
        <w:rPr>
          <w:i/>
          <w:spacing w:val="-6"/>
          <w:sz w:val="23"/>
        </w:rPr>
        <w:t>на</w:t>
      </w:r>
      <w:r>
        <w:rPr>
          <w:i/>
          <w:sz w:val="23"/>
        </w:rPr>
        <w:tab/>
      </w:r>
      <w:r>
        <w:rPr>
          <w:i/>
          <w:spacing w:val="-4"/>
          <w:sz w:val="23"/>
        </w:rPr>
        <w:t xml:space="preserve">базе </w:t>
      </w:r>
      <w:r>
        <w:rPr>
          <w:i/>
          <w:sz w:val="23"/>
        </w:rPr>
        <w:t>электромеханической</w:t>
      </w:r>
      <w:r>
        <w:rPr>
          <w:i/>
          <w:spacing w:val="40"/>
          <w:sz w:val="23"/>
        </w:rPr>
        <w:t xml:space="preserve"> </w:t>
      </w:r>
      <w:r>
        <w:rPr>
          <w:i/>
          <w:sz w:val="23"/>
        </w:rPr>
        <w:t>игрушки,</w:t>
      </w:r>
      <w:r>
        <w:rPr>
          <w:i/>
          <w:spacing w:val="40"/>
          <w:sz w:val="23"/>
        </w:rPr>
        <w:t xml:space="preserve"> </w:t>
      </w:r>
      <w:r>
        <w:rPr>
          <w:i/>
          <w:sz w:val="23"/>
        </w:rPr>
        <w:t>контроллера</w:t>
      </w:r>
      <w:r>
        <w:rPr>
          <w:i/>
          <w:spacing w:val="40"/>
          <w:sz w:val="23"/>
        </w:rPr>
        <w:t xml:space="preserve"> </w:t>
      </w:r>
      <w:r>
        <w:rPr>
          <w:i/>
          <w:sz w:val="23"/>
        </w:rPr>
        <w:t>и</w:t>
      </w:r>
      <w:r>
        <w:rPr>
          <w:i/>
          <w:spacing w:val="40"/>
          <w:sz w:val="23"/>
        </w:rPr>
        <w:t xml:space="preserve"> </w:t>
      </w:r>
      <w:r>
        <w:rPr>
          <w:i/>
          <w:sz w:val="23"/>
        </w:rPr>
        <w:t>электронных</w:t>
      </w:r>
      <w:r>
        <w:rPr>
          <w:i/>
          <w:spacing w:val="40"/>
          <w:sz w:val="23"/>
        </w:rPr>
        <w:t xml:space="preserve"> </w:t>
      </w:r>
      <w:r>
        <w:rPr>
          <w:i/>
          <w:sz w:val="23"/>
        </w:rPr>
        <w:t>компонентов».</w:t>
      </w:r>
    </w:p>
    <w:p w:rsidR="00156445" w:rsidRDefault="005A47D0">
      <w:pPr>
        <w:pStyle w:val="a3"/>
        <w:spacing w:before="6" w:line="264" w:lineRule="exact"/>
        <w:ind w:left="1722" w:firstLine="0"/>
        <w:jc w:val="left"/>
      </w:pPr>
      <w:r>
        <w:t>8</w:t>
      </w:r>
      <w:r>
        <w:rPr>
          <w:spacing w:val="16"/>
        </w:rPr>
        <w:t xml:space="preserve"> </w:t>
      </w:r>
      <w:r>
        <w:t>класс</w:t>
      </w:r>
      <w:r>
        <w:rPr>
          <w:spacing w:val="6"/>
        </w:rPr>
        <w:t xml:space="preserve"> </w:t>
      </w:r>
      <w:r>
        <w:t>(14</w:t>
      </w:r>
      <w:r>
        <w:rPr>
          <w:spacing w:val="11"/>
        </w:rPr>
        <w:t xml:space="preserve"> </w:t>
      </w:r>
      <w:r>
        <w:rPr>
          <w:spacing w:val="-2"/>
        </w:rPr>
        <w:t>часов).</w:t>
      </w:r>
    </w:p>
    <w:p w:rsidR="00156445" w:rsidRDefault="005A47D0">
      <w:pPr>
        <w:pStyle w:val="a3"/>
        <w:tabs>
          <w:tab w:val="left" w:pos="3066"/>
          <w:tab w:val="left" w:pos="4055"/>
          <w:tab w:val="left" w:pos="4435"/>
          <w:tab w:val="left" w:pos="5842"/>
          <w:tab w:val="left" w:pos="7090"/>
          <w:tab w:val="left" w:pos="8118"/>
          <w:tab w:val="left" w:pos="9760"/>
        </w:tabs>
        <w:spacing w:line="252" w:lineRule="auto"/>
        <w:ind w:right="1115"/>
        <w:jc w:val="left"/>
      </w:pPr>
      <w:r>
        <w:rPr>
          <w:spacing w:val="-2"/>
        </w:rPr>
        <w:t>Принципы</w:t>
      </w:r>
      <w:r>
        <w:tab/>
      </w:r>
      <w:r>
        <w:rPr>
          <w:spacing w:val="-2"/>
        </w:rPr>
        <w:t>работы</w:t>
      </w:r>
      <w:r>
        <w:tab/>
      </w:r>
      <w:r>
        <w:rPr>
          <w:spacing w:val="-10"/>
        </w:rPr>
        <w:t>и</w:t>
      </w:r>
      <w:r>
        <w:tab/>
      </w:r>
      <w:r>
        <w:rPr>
          <w:spacing w:val="-2"/>
        </w:rPr>
        <w:t>назначение</w:t>
      </w:r>
      <w:r>
        <w:tab/>
      </w:r>
      <w:r>
        <w:rPr>
          <w:spacing w:val="-2"/>
        </w:rPr>
        <w:t>основных</w:t>
      </w:r>
      <w:r>
        <w:tab/>
      </w:r>
      <w:r>
        <w:rPr>
          <w:spacing w:val="-2"/>
        </w:rPr>
        <w:t>блоков,</w:t>
      </w:r>
      <w:r>
        <w:tab/>
      </w:r>
      <w:r>
        <w:rPr>
          <w:spacing w:val="-2"/>
        </w:rPr>
        <w:t>оптимальный</w:t>
      </w:r>
      <w:r>
        <w:tab/>
      </w:r>
      <w:r>
        <w:rPr>
          <w:spacing w:val="-2"/>
        </w:rPr>
        <w:t xml:space="preserve">вариант </w:t>
      </w:r>
      <w:r>
        <w:t>использования при</w:t>
      </w:r>
      <w:r>
        <w:rPr>
          <w:spacing w:val="40"/>
        </w:rPr>
        <w:t xml:space="preserve"> </w:t>
      </w:r>
      <w:r>
        <w:t>конструировании</w:t>
      </w:r>
      <w:r>
        <w:rPr>
          <w:spacing w:val="40"/>
        </w:rPr>
        <w:t xml:space="preserve"> </w:t>
      </w:r>
      <w:r>
        <w:t>роботов.</w:t>
      </w:r>
    </w:p>
    <w:p w:rsidR="00156445" w:rsidRDefault="005A47D0">
      <w:pPr>
        <w:pStyle w:val="a3"/>
        <w:spacing w:before="6"/>
        <w:ind w:left="1722" w:firstLine="0"/>
        <w:jc w:val="left"/>
      </w:pPr>
      <w:r>
        <w:t>Основные</w:t>
      </w:r>
      <w:r>
        <w:rPr>
          <w:spacing w:val="32"/>
        </w:rPr>
        <w:t xml:space="preserve"> </w:t>
      </w:r>
      <w:r>
        <w:t>принципы</w:t>
      </w:r>
      <w:r>
        <w:rPr>
          <w:spacing w:val="34"/>
        </w:rPr>
        <w:t xml:space="preserve"> </w:t>
      </w:r>
      <w:r>
        <w:t>теории</w:t>
      </w:r>
      <w:r>
        <w:rPr>
          <w:spacing w:val="48"/>
        </w:rPr>
        <w:t xml:space="preserve"> </w:t>
      </w:r>
      <w:r>
        <w:t>автоматического</w:t>
      </w:r>
      <w:r>
        <w:rPr>
          <w:spacing w:val="48"/>
        </w:rPr>
        <w:t xml:space="preserve"> </w:t>
      </w:r>
      <w:r>
        <w:t>управления</w:t>
      </w:r>
      <w:r>
        <w:rPr>
          <w:spacing w:val="38"/>
        </w:rPr>
        <w:t xml:space="preserve"> </w:t>
      </w:r>
      <w:r>
        <w:t>и</w:t>
      </w:r>
      <w:r>
        <w:rPr>
          <w:spacing w:val="52"/>
        </w:rPr>
        <w:t xml:space="preserve"> </w:t>
      </w:r>
      <w:r>
        <w:t>регулирования.</w:t>
      </w:r>
      <w:r>
        <w:rPr>
          <w:spacing w:val="38"/>
        </w:rPr>
        <w:t xml:space="preserve"> </w:t>
      </w:r>
      <w:r>
        <w:rPr>
          <w:spacing w:val="-2"/>
        </w:rPr>
        <w:t>Обратная</w:t>
      </w:r>
    </w:p>
    <w:p w:rsidR="00156445" w:rsidRDefault="00156445">
      <w:pPr>
        <w:sectPr w:rsidR="00156445">
          <w:pgSz w:w="11910" w:h="16850"/>
          <w:pgMar w:top="1380" w:right="200" w:bottom="280" w:left="40" w:header="1179" w:footer="0" w:gutter="0"/>
          <w:cols w:space="720"/>
        </w:sectPr>
      </w:pPr>
    </w:p>
    <w:p w:rsidR="00156445" w:rsidRDefault="005A47D0">
      <w:pPr>
        <w:pStyle w:val="a3"/>
        <w:ind w:firstLine="0"/>
        <w:jc w:val="left"/>
      </w:pPr>
      <w:r>
        <w:rPr>
          <w:spacing w:val="-2"/>
        </w:rPr>
        <w:t>связь.</w:t>
      </w:r>
    </w:p>
    <w:p w:rsidR="00156445" w:rsidRDefault="005A47D0">
      <w:pPr>
        <w:spacing w:before="18"/>
        <w:rPr>
          <w:sz w:val="23"/>
        </w:rPr>
      </w:pPr>
      <w:r>
        <w:br w:type="column"/>
      </w:r>
    </w:p>
    <w:p w:rsidR="00156445" w:rsidRDefault="005A47D0">
      <w:pPr>
        <w:pStyle w:val="a3"/>
        <w:spacing w:before="1"/>
        <w:ind w:left="95" w:firstLine="0"/>
        <w:jc w:val="left"/>
      </w:pPr>
      <w:r>
        <w:t>Датчики,</w:t>
      </w:r>
      <w:r>
        <w:rPr>
          <w:spacing w:val="22"/>
        </w:rPr>
        <w:t xml:space="preserve"> </w:t>
      </w:r>
      <w:r>
        <w:t>принципы</w:t>
      </w:r>
      <w:r>
        <w:rPr>
          <w:spacing w:val="20"/>
        </w:rPr>
        <w:t xml:space="preserve"> </w:t>
      </w:r>
      <w:r>
        <w:t>и</w:t>
      </w:r>
      <w:r>
        <w:rPr>
          <w:spacing w:val="39"/>
        </w:rPr>
        <w:t xml:space="preserve"> </w:t>
      </w:r>
      <w:r>
        <w:t>режимы</w:t>
      </w:r>
      <w:r>
        <w:rPr>
          <w:spacing w:val="33"/>
        </w:rPr>
        <w:t xml:space="preserve"> </w:t>
      </w:r>
      <w:r>
        <w:t>работы,</w:t>
      </w:r>
      <w:r>
        <w:rPr>
          <w:spacing w:val="33"/>
        </w:rPr>
        <w:t xml:space="preserve"> </w:t>
      </w:r>
      <w:r>
        <w:t>параметры,</w:t>
      </w:r>
      <w:r>
        <w:rPr>
          <w:spacing w:val="26"/>
        </w:rPr>
        <w:t xml:space="preserve"> </w:t>
      </w:r>
      <w:r>
        <w:rPr>
          <w:spacing w:val="-2"/>
        </w:rPr>
        <w:t>применение.</w:t>
      </w:r>
    </w:p>
    <w:p w:rsidR="00156445" w:rsidRDefault="005A47D0">
      <w:pPr>
        <w:pStyle w:val="a3"/>
        <w:spacing w:before="9" w:line="247" w:lineRule="auto"/>
        <w:ind w:left="95" w:right="1599" w:firstLine="0"/>
        <w:jc w:val="left"/>
      </w:pPr>
      <w:r>
        <w:t>Отладка</w:t>
      </w:r>
      <w:r>
        <w:rPr>
          <w:spacing w:val="-8"/>
        </w:rPr>
        <w:t xml:space="preserve"> </w:t>
      </w:r>
      <w:r>
        <w:t>роботизированных</w:t>
      </w:r>
      <w:r>
        <w:rPr>
          <w:spacing w:val="-4"/>
        </w:rPr>
        <w:t xml:space="preserve"> </w:t>
      </w:r>
      <w:r>
        <w:t>конструкций</w:t>
      </w:r>
      <w:r>
        <w:rPr>
          <w:spacing w:val="-4"/>
        </w:rPr>
        <w:t xml:space="preserve"> </w:t>
      </w:r>
      <w:r>
        <w:t>в</w:t>
      </w:r>
      <w:r>
        <w:rPr>
          <w:spacing w:val="-5"/>
        </w:rPr>
        <w:t xml:space="preserve"> </w:t>
      </w:r>
      <w:r>
        <w:t>соответствии</w:t>
      </w:r>
      <w:r>
        <w:rPr>
          <w:spacing w:val="-4"/>
        </w:rPr>
        <w:t xml:space="preserve"> </w:t>
      </w:r>
      <w:r>
        <w:t>с</w:t>
      </w:r>
      <w:r>
        <w:rPr>
          <w:spacing w:val="-8"/>
        </w:rPr>
        <w:t xml:space="preserve"> </w:t>
      </w:r>
      <w:r>
        <w:t>поставленными</w:t>
      </w:r>
      <w:r>
        <w:rPr>
          <w:spacing w:val="-4"/>
        </w:rPr>
        <w:t xml:space="preserve"> </w:t>
      </w:r>
      <w:r>
        <w:t>задачами. Беспроводное управление роботом.</w:t>
      </w:r>
    </w:p>
    <w:p w:rsidR="00156445" w:rsidRDefault="005A47D0">
      <w:pPr>
        <w:pStyle w:val="a3"/>
        <w:spacing w:before="7"/>
        <w:ind w:left="95" w:firstLine="0"/>
        <w:jc w:val="left"/>
      </w:pPr>
      <w:r>
        <w:t>Программирование</w:t>
      </w:r>
      <w:r>
        <w:rPr>
          <w:spacing w:val="42"/>
        </w:rPr>
        <w:t xml:space="preserve"> </w:t>
      </w:r>
      <w:r>
        <w:t>роботов</w:t>
      </w:r>
      <w:r>
        <w:rPr>
          <w:spacing w:val="46"/>
        </w:rPr>
        <w:t xml:space="preserve"> </w:t>
      </w:r>
      <w:r>
        <w:t>в</w:t>
      </w:r>
      <w:r>
        <w:rPr>
          <w:spacing w:val="60"/>
        </w:rPr>
        <w:t xml:space="preserve"> </w:t>
      </w:r>
      <w:r>
        <w:t>среде</w:t>
      </w:r>
      <w:r>
        <w:rPr>
          <w:spacing w:val="41"/>
        </w:rPr>
        <w:t xml:space="preserve"> </w:t>
      </w:r>
      <w:r>
        <w:t>конкретного</w:t>
      </w:r>
      <w:r>
        <w:rPr>
          <w:spacing w:val="38"/>
        </w:rPr>
        <w:t xml:space="preserve"> </w:t>
      </w:r>
      <w:r>
        <w:t>языка</w:t>
      </w:r>
      <w:r>
        <w:rPr>
          <w:spacing w:val="47"/>
        </w:rPr>
        <w:t xml:space="preserve"> </w:t>
      </w:r>
      <w:r>
        <w:t>программирования,</w:t>
      </w:r>
      <w:r>
        <w:rPr>
          <w:spacing w:val="48"/>
        </w:rPr>
        <w:t xml:space="preserve"> </w:t>
      </w:r>
      <w:r>
        <w:rPr>
          <w:spacing w:val="-2"/>
        </w:rPr>
        <w:t>основные</w:t>
      </w:r>
    </w:p>
    <w:p w:rsidR="00156445" w:rsidRDefault="00156445">
      <w:pPr>
        <w:sectPr w:rsidR="00156445">
          <w:type w:val="continuous"/>
          <w:pgSz w:w="11910" w:h="16850"/>
          <w:pgMar w:top="1260" w:right="200" w:bottom="280" w:left="40" w:header="1179" w:footer="0" w:gutter="0"/>
          <w:cols w:num="2" w:space="720" w:equalWidth="0">
            <w:col w:w="1588" w:space="40"/>
            <w:col w:w="10042"/>
          </w:cols>
        </w:sectPr>
      </w:pPr>
    </w:p>
    <w:p w:rsidR="00156445" w:rsidRDefault="005A47D0">
      <w:pPr>
        <w:pStyle w:val="a3"/>
        <w:spacing w:before="9"/>
        <w:ind w:firstLine="0"/>
        <w:jc w:val="left"/>
      </w:pPr>
      <w:r>
        <w:t>инструменты</w:t>
      </w:r>
      <w:r>
        <w:rPr>
          <w:spacing w:val="23"/>
        </w:rPr>
        <w:t xml:space="preserve"> </w:t>
      </w:r>
      <w:r>
        <w:t>и</w:t>
      </w:r>
      <w:r>
        <w:rPr>
          <w:spacing w:val="44"/>
        </w:rPr>
        <w:t xml:space="preserve"> </w:t>
      </w:r>
      <w:r>
        <w:t>команды</w:t>
      </w:r>
      <w:r>
        <w:rPr>
          <w:spacing w:val="37"/>
        </w:rPr>
        <w:t xml:space="preserve"> </w:t>
      </w:r>
      <w:r>
        <w:t>программирования</w:t>
      </w:r>
      <w:r>
        <w:rPr>
          <w:spacing w:val="40"/>
        </w:rPr>
        <w:t xml:space="preserve"> </w:t>
      </w:r>
      <w:r>
        <w:rPr>
          <w:spacing w:val="-2"/>
        </w:rPr>
        <w:t>роботов.</w:t>
      </w:r>
    </w:p>
    <w:p w:rsidR="00156445" w:rsidRDefault="005A47D0">
      <w:pPr>
        <w:spacing w:before="10"/>
        <w:ind w:left="1722"/>
        <w:rPr>
          <w:i/>
          <w:sz w:val="23"/>
        </w:rPr>
      </w:pPr>
      <w:r>
        <w:rPr>
          <w:i/>
          <w:sz w:val="23"/>
        </w:rPr>
        <w:t>Учебный</w:t>
      </w:r>
      <w:r>
        <w:rPr>
          <w:i/>
          <w:spacing w:val="21"/>
          <w:sz w:val="23"/>
        </w:rPr>
        <w:t xml:space="preserve"> </w:t>
      </w:r>
      <w:r>
        <w:rPr>
          <w:i/>
          <w:sz w:val="23"/>
        </w:rPr>
        <w:t>проект</w:t>
      </w:r>
      <w:r>
        <w:rPr>
          <w:i/>
          <w:spacing w:val="25"/>
          <w:sz w:val="23"/>
        </w:rPr>
        <w:t xml:space="preserve"> </w:t>
      </w:r>
      <w:r>
        <w:rPr>
          <w:i/>
          <w:sz w:val="23"/>
        </w:rPr>
        <w:t>по</w:t>
      </w:r>
      <w:r>
        <w:rPr>
          <w:i/>
          <w:spacing w:val="22"/>
          <w:sz w:val="23"/>
        </w:rPr>
        <w:t xml:space="preserve"> </w:t>
      </w:r>
      <w:r>
        <w:rPr>
          <w:i/>
          <w:sz w:val="23"/>
        </w:rPr>
        <w:t>робототехнике</w:t>
      </w:r>
      <w:r>
        <w:rPr>
          <w:i/>
          <w:spacing w:val="32"/>
          <w:sz w:val="23"/>
        </w:rPr>
        <w:t xml:space="preserve"> </w:t>
      </w:r>
      <w:r>
        <w:rPr>
          <w:i/>
          <w:sz w:val="23"/>
        </w:rPr>
        <w:t>(одна</w:t>
      </w:r>
      <w:r>
        <w:rPr>
          <w:i/>
          <w:spacing w:val="21"/>
          <w:sz w:val="23"/>
        </w:rPr>
        <w:t xml:space="preserve"> </w:t>
      </w:r>
      <w:r>
        <w:rPr>
          <w:i/>
          <w:sz w:val="23"/>
        </w:rPr>
        <w:t>из</w:t>
      </w:r>
      <w:r>
        <w:rPr>
          <w:i/>
          <w:spacing w:val="17"/>
          <w:sz w:val="23"/>
        </w:rPr>
        <w:t xml:space="preserve"> </w:t>
      </w:r>
      <w:r>
        <w:rPr>
          <w:i/>
          <w:sz w:val="23"/>
        </w:rPr>
        <w:t>предложенных</w:t>
      </w:r>
      <w:r>
        <w:rPr>
          <w:i/>
          <w:spacing w:val="24"/>
          <w:sz w:val="23"/>
        </w:rPr>
        <w:t xml:space="preserve"> </w:t>
      </w:r>
      <w:r>
        <w:rPr>
          <w:i/>
          <w:sz w:val="23"/>
        </w:rPr>
        <w:t>тем</w:t>
      </w:r>
      <w:r>
        <w:rPr>
          <w:i/>
          <w:spacing w:val="31"/>
          <w:sz w:val="23"/>
        </w:rPr>
        <w:t xml:space="preserve"> </w:t>
      </w:r>
      <w:r>
        <w:rPr>
          <w:i/>
          <w:sz w:val="23"/>
        </w:rPr>
        <w:t>на</w:t>
      </w:r>
      <w:r>
        <w:rPr>
          <w:i/>
          <w:spacing w:val="35"/>
          <w:sz w:val="23"/>
        </w:rPr>
        <w:t xml:space="preserve"> </w:t>
      </w:r>
      <w:r>
        <w:rPr>
          <w:i/>
          <w:spacing w:val="-2"/>
          <w:sz w:val="23"/>
        </w:rPr>
        <w:t>выбор).</w:t>
      </w:r>
    </w:p>
    <w:p w:rsidR="00156445" w:rsidRDefault="005A47D0">
      <w:pPr>
        <w:pStyle w:val="a3"/>
        <w:spacing w:before="19"/>
        <w:ind w:left="1722" w:firstLine="0"/>
        <w:jc w:val="left"/>
      </w:pPr>
      <w:r>
        <w:t>9</w:t>
      </w:r>
      <w:r>
        <w:rPr>
          <w:spacing w:val="16"/>
        </w:rPr>
        <w:t xml:space="preserve"> </w:t>
      </w:r>
      <w:r>
        <w:t>класс</w:t>
      </w:r>
      <w:r>
        <w:rPr>
          <w:spacing w:val="6"/>
        </w:rPr>
        <w:t xml:space="preserve"> </w:t>
      </w:r>
      <w:r>
        <w:t>(14</w:t>
      </w:r>
      <w:r>
        <w:rPr>
          <w:spacing w:val="11"/>
        </w:rPr>
        <w:t xml:space="preserve"> </w:t>
      </w:r>
      <w:r>
        <w:rPr>
          <w:spacing w:val="-2"/>
        </w:rPr>
        <w:t>часов).</w:t>
      </w:r>
    </w:p>
    <w:p w:rsidR="00156445" w:rsidRDefault="005A47D0">
      <w:pPr>
        <w:pStyle w:val="a3"/>
        <w:tabs>
          <w:tab w:val="left" w:pos="4133"/>
          <w:tab w:val="left" w:pos="5487"/>
          <w:tab w:val="left" w:pos="8108"/>
          <w:tab w:val="left" w:pos="8660"/>
        </w:tabs>
        <w:spacing w:before="9" w:line="247" w:lineRule="auto"/>
        <w:ind w:right="1167"/>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w:t>
      </w:r>
      <w:r>
        <w:rPr>
          <w:spacing w:val="40"/>
        </w:rPr>
        <w:t xml:space="preserve"> </w:t>
      </w:r>
      <w:r>
        <w:t>линии. Элементы</w:t>
      </w:r>
      <w:r>
        <w:rPr>
          <w:spacing w:val="40"/>
        </w:rPr>
        <w:t xml:space="preserve"> </w:t>
      </w:r>
      <w:r>
        <w:t>«Умного дома».</w:t>
      </w:r>
    </w:p>
    <w:p w:rsidR="00156445" w:rsidRDefault="005A47D0">
      <w:pPr>
        <w:pStyle w:val="a3"/>
        <w:spacing w:before="7" w:line="247" w:lineRule="auto"/>
        <w:ind w:right="1148"/>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w:t>
      </w:r>
      <w:r>
        <w:rPr>
          <w:spacing w:val="40"/>
        </w:rPr>
        <w:t xml:space="preserve"> </w:t>
      </w:r>
      <w:r>
        <w:t>с обратной связью.</w:t>
      </w:r>
    </w:p>
    <w:p w:rsidR="00156445" w:rsidRDefault="005A47D0">
      <w:pPr>
        <w:pStyle w:val="a3"/>
        <w:spacing w:before="3" w:line="256" w:lineRule="auto"/>
        <w:ind w:left="1722" w:right="1148" w:firstLine="0"/>
        <w:jc w:val="left"/>
      </w:pPr>
      <w:r>
        <w:t>Составление</w:t>
      </w:r>
      <w:r>
        <w:rPr>
          <w:spacing w:val="-8"/>
        </w:rPr>
        <w:t xml:space="preserve"> </w:t>
      </w:r>
      <w:r>
        <w:t>алгоритмов</w:t>
      </w:r>
      <w:r>
        <w:rPr>
          <w:spacing w:val="-3"/>
        </w:rPr>
        <w:t xml:space="preserve"> </w:t>
      </w:r>
      <w:r>
        <w:t>и</w:t>
      </w:r>
      <w:r>
        <w:rPr>
          <w:spacing w:val="-5"/>
        </w:rPr>
        <w:t xml:space="preserve"> </w:t>
      </w:r>
      <w:r>
        <w:t>программ</w:t>
      </w:r>
      <w:r>
        <w:rPr>
          <w:spacing w:val="-7"/>
        </w:rPr>
        <w:t xml:space="preserve"> </w:t>
      </w:r>
      <w:r>
        <w:t>по</w:t>
      </w:r>
      <w:r>
        <w:rPr>
          <w:spacing w:val="-6"/>
        </w:rPr>
        <w:t xml:space="preserve"> </w:t>
      </w:r>
      <w:r>
        <w:t>управлению</w:t>
      </w:r>
      <w:r>
        <w:rPr>
          <w:spacing w:val="-4"/>
        </w:rPr>
        <w:t xml:space="preserve"> </w:t>
      </w:r>
      <w:r>
        <w:t>роботизированными</w:t>
      </w:r>
      <w:r>
        <w:rPr>
          <w:spacing w:val="-3"/>
        </w:rPr>
        <w:t xml:space="preserve"> </w:t>
      </w:r>
      <w:r>
        <w:t>системами. Протоколы связи.</w:t>
      </w:r>
    </w:p>
    <w:p w:rsidR="00156445" w:rsidRDefault="005A47D0">
      <w:pPr>
        <w:pStyle w:val="a3"/>
        <w:spacing w:line="247" w:lineRule="auto"/>
        <w:ind w:left="1722" w:right="2347" w:firstLine="0"/>
        <w:jc w:val="left"/>
      </w:pPr>
      <w:r>
        <w:t>Перспективы</w:t>
      </w:r>
      <w:r>
        <w:rPr>
          <w:spacing w:val="27"/>
        </w:rPr>
        <w:t xml:space="preserve"> </w:t>
      </w:r>
      <w:r>
        <w:t>автоматизации</w:t>
      </w:r>
      <w:r>
        <w:rPr>
          <w:spacing w:val="38"/>
        </w:rPr>
        <w:t xml:space="preserve"> </w:t>
      </w:r>
      <w:r>
        <w:t>и</w:t>
      </w:r>
      <w:r>
        <w:rPr>
          <w:spacing w:val="40"/>
        </w:rPr>
        <w:t xml:space="preserve"> </w:t>
      </w:r>
      <w:r>
        <w:t>роботизации:</w:t>
      </w:r>
      <w:r>
        <w:rPr>
          <w:spacing w:val="26"/>
        </w:rPr>
        <w:t xml:space="preserve"> </w:t>
      </w:r>
      <w:r>
        <w:t>возможности</w:t>
      </w:r>
      <w:r>
        <w:rPr>
          <w:spacing w:val="38"/>
        </w:rPr>
        <w:t xml:space="preserve"> </w:t>
      </w:r>
      <w:r>
        <w:t>и</w:t>
      </w:r>
      <w:r>
        <w:rPr>
          <w:spacing w:val="40"/>
        </w:rPr>
        <w:t xml:space="preserve"> </w:t>
      </w:r>
      <w:r>
        <w:t>ограничения. Профессии в области робототехники.</w:t>
      </w:r>
    </w:p>
    <w:p w:rsidR="00156445" w:rsidRDefault="005A47D0">
      <w:pPr>
        <w:ind w:left="1722"/>
        <w:rPr>
          <w:i/>
          <w:sz w:val="23"/>
        </w:rPr>
      </w:pPr>
      <w:r>
        <w:rPr>
          <w:i/>
          <w:sz w:val="23"/>
        </w:rPr>
        <w:t>Научно-практический</w:t>
      </w:r>
      <w:r>
        <w:rPr>
          <w:i/>
          <w:spacing w:val="38"/>
          <w:sz w:val="23"/>
        </w:rPr>
        <w:t xml:space="preserve"> </w:t>
      </w:r>
      <w:r>
        <w:rPr>
          <w:i/>
          <w:sz w:val="23"/>
        </w:rPr>
        <w:t>проект</w:t>
      </w:r>
      <w:r>
        <w:rPr>
          <w:i/>
          <w:spacing w:val="40"/>
          <w:sz w:val="23"/>
        </w:rPr>
        <w:t xml:space="preserve"> </w:t>
      </w:r>
      <w:r>
        <w:rPr>
          <w:i/>
          <w:sz w:val="23"/>
        </w:rPr>
        <w:t>по</w:t>
      </w:r>
      <w:r>
        <w:rPr>
          <w:i/>
          <w:spacing w:val="43"/>
          <w:sz w:val="23"/>
        </w:rPr>
        <w:t xml:space="preserve"> </w:t>
      </w:r>
      <w:r>
        <w:rPr>
          <w:i/>
          <w:spacing w:val="-2"/>
          <w:sz w:val="23"/>
        </w:rPr>
        <w:t>робототехнике.</w:t>
      </w:r>
    </w:p>
    <w:p w:rsidR="00156445" w:rsidRDefault="005A47D0">
      <w:pPr>
        <w:pStyle w:val="a3"/>
        <w:spacing w:before="7" w:line="244" w:lineRule="auto"/>
        <w:ind w:left="1722" w:right="2265" w:firstLine="0"/>
        <w:jc w:val="left"/>
      </w:pPr>
      <w:r>
        <w:t>161.3.1.4.</w:t>
      </w:r>
      <w:r>
        <w:rPr>
          <w:spacing w:val="40"/>
        </w:rPr>
        <w:t xml:space="preserve"> </w:t>
      </w:r>
      <w:r>
        <w:t>Модуль «3D-моделирование,</w:t>
      </w:r>
      <w:r>
        <w:rPr>
          <w:spacing w:val="40"/>
        </w:rPr>
        <w:t xml:space="preserve"> </w:t>
      </w:r>
      <w:r>
        <w:t>прототипирование,</w:t>
      </w:r>
      <w:r>
        <w:rPr>
          <w:spacing w:val="40"/>
        </w:rPr>
        <w:t xml:space="preserve"> </w:t>
      </w:r>
      <w:r>
        <w:t>макетирование». 7 класс (12 часов).</w:t>
      </w:r>
    </w:p>
    <w:p w:rsidR="00156445" w:rsidRDefault="005A47D0">
      <w:pPr>
        <w:pStyle w:val="a3"/>
        <w:spacing w:before="13" w:line="247" w:lineRule="auto"/>
        <w:ind w:right="1100"/>
      </w:pPr>
      <w:r>
        <w:t>Виды</w:t>
      </w:r>
      <w:r>
        <w:rPr>
          <w:spacing w:val="27"/>
        </w:rPr>
        <w:t xml:space="preserve"> </w:t>
      </w:r>
      <w:r>
        <w:t>и</w:t>
      </w:r>
      <w:r>
        <w:rPr>
          <w:spacing w:val="40"/>
        </w:rPr>
        <w:t xml:space="preserve"> </w:t>
      </w:r>
      <w:r>
        <w:t>свойства,</w:t>
      </w:r>
      <w:r>
        <w:rPr>
          <w:spacing w:val="38"/>
        </w:rPr>
        <w:t xml:space="preserve"> </w:t>
      </w:r>
      <w:r>
        <w:t>назначение</w:t>
      </w:r>
      <w:r>
        <w:rPr>
          <w:spacing w:val="36"/>
        </w:rPr>
        <w:t xml:space="preserve"> </w:t>
      </w:r>
      <w:r>
        <w:t>моделей.</w:t>
      </w:r>
      <w:r>
        <w:rPr>
          <w:spacing w:val="40"/>
        </w:rPr>
        <w:t xml:space="preserve"> </w:t>
      </w:r>
      <w:r>
        <w:t>Адекватность</w:t>
      </w:r>
      <w:r>
        <w:rPr>
          <w:spacing w:val="40"/>
        </w:rPr>
        <w:t xml:space="preserve"> </w:t>
      </w:r>
      <w:r>
        <w:t>модели</w:t>
      </w:r>
      <w:r>
        <w:rPr>
          <w:spacing w:val="40"/>
        </w:rPr>
        <w:t xml:space="preserve"> </w:t>
      </w:r>
      <w:r>
        <w:t>моделируемому</w:t>
      </w:r>
      <w:r>
        <w:rPr>
          <w:spacing w:val="40"/>
        </w:rPr>
        <w:t xml:space="preserve"> </w:t>
      </w:r>
      <w:r>
        <w:t>объекту и целям моделирования.</w:t>
      </w:r>
    </w:p>
    <w:p w:rsidR="00156445" w:rsidRDefault="005A47D0">
      <w:pPr>
        <w:pStyle w:val="a3"/>
        <w:spacing w:before="2" w:line="252" w:lineRule="auto"/>
        <w:ind w:right="1121"/>
      </w:pPr>
      <w:r>
        <w:t>Понятие</w:t>
      </w:r>
      <w:r>
        <w:rPr>
          <w:spacing w:val="80"/>
        </w:rPr>
        <w:t xml:space="preserve">  </w:t>
      </w:r>
      <w:r>
        <w:t>о</w:t>
      </w:r>
      <w:r>
        <w:rPr>
          <w:spacing w:val="80"/>
        </w:rPr>
        <w:t xml:space="preserve">  </w:t>
      </w:r>
      <w:r>
        <w:t>макетировании.</w:t>
      </w:r>
      <w:r>
        <w:rPr>
          <w:spacing w:val="80"/>
        </w:rPr>
        <w:t xml:space="preserve">  </w:t>
      </w:r>
      <w:r>
        <w:t>Типы</w:t>
      </w:r>
      <w:r>
        <w:rPr>
          <w:spacing w:val="80"/>
        </w:rPr>
        <w:t xml:space="preserve">  </w:t>
      </w:r>
      <w:r>
        <w:t>макетов.</w:t>
      </w:r>
      <w:r>
        <w:rPr>
          <w:spacing w:val="80"/>
        </w:rPr>
        <w:t xml:space="preserve">  </w:t>
      </w:r>
      <w:r>
        <w:t>Материалы</w:t>
      </w:r>
      <w:r>
        <w:rPr>
          <w:spacing w:val="80"/>
        </w:rPr>
        <w:t xml:space="preserve">  </w:t>
      </w:r>
      <w:r>
        <w:t>и</w:t>
      </w:r>
      <w:r>
        <w:rPr>
          <w:spacing w:val="77"/>
        </w:rPr>
        <w:t xml:space="preserve">   </w:t>
      </w:r>
      <w:r>
        <w:t>инструменты для бумажного макетирования. Выполнение развёртки, сборка деталей макета. Разработка графической документации.</w:t>
      </w:r>
    </w:p>
    <w:p w:rsidR="00156445" w:rsidRDefault="005A47D0">
      <w:pPr>
        <w:pStyle w:val="a3"/>
        <w:spacing w:before="7"/>
        <w:ind w:left="1722" w:firstLine="0"/>
      </w:pPr>
      <w:r>
        <w:t>Создание</w:t>
      </w:r>
      <w:r>
        <w:rPr>
          <w:spacing w:val="28"/>
        </w:rPr>
        <w:t xml:space="preserve"> </w:t>
      </w:r>
      <w:r>
        <w:t>объёмных</w:t>
      </w:r>
      <w:r>
        <w:rPr>
          <w:spacing w:val="33"/>
        </w:rPr>
        <w:t xml:space="preserve"> </w:t>
      </w:r>
      <w:r>
        <w:t>моделей</w:t>
      </w:r>
      <w:r>
        <w:rPr>
          <w:spacing w:val="43"/>
        </w:rPr>
        <w:t xml:space="preserve"> </w:t>
      </w:r>
      <w:r>
        <w:t>с</w:t>
      </w:r>
      <w:r>
        <w:rPr>
          <w:spacing w:val="26"/>
        </w:rPr>
        <w:t xml:space="preserve"> </w:t>
      </w:r>
      <w:r>
        <w:t>помощью</w:t>
      </w:r>
      <w:r>
        <w:rPr>
          <w:spacing w:val="28"/>
        </w:rPr>
        <w:t xml:space="preserve"> </w:t>
      </w:r>
      <w:r>
        <w:t>компьютерных</w:t>
      </w:r>
      <w:r>
        <w:rPr>
          <w:spacing w:val="21"/>
        </w:rPr>
        <w:t xml:space="preserve"> </w:t>
      </w:r>
      <w:r>
        <w:rPr>
          <w:spacing w:val="-2"/>
        </w:rPr>
        <w:t>программ.</w:t>
      </w:r>
    </w:p>
    <w:p w:rsidR="00156445" w:rsidRDefault="005A47D0">
      <w:pPr>
        <w:pStyle w:val="a3"/>
        <w:spacing w:before="5" w:line="247" w:lineRule="auto"/>
        <w:ind w:right="1120"/>
      </w:pPr>
      <w:r>
        <w:t>Программы для просмотра на экране компьютера файлов с готовыми цифровыми трёхмерными</w:t>
      </w:r>
      <w:r>
        <w:rPr>
          <w:spacing w:val="40"/>
        </w:rPr>
        <w:t xml:space="preserve"> </w:t>
      </w:r>
      <w:r>
        <w:t>моделями</w:t>
      </w:r>
      <w:r>
        <w:rPr>
          <w:spacing w:val="40"/>
        </w:rPr>
        <w:t xml:space="preserve"> </w:t>
      </w:r>
      <w:r>
        <w:t>и</w:t>
      </w:r>
      <w:r>
        <w:rPr>
          <w:spacing w:val="40"/>
        </w:rPr>
        <w:t xml:space="preserve"> </w:t>
      </w:r>
      <w:r>
        <w:t>последующей</w:t>
      </w:r>
      <w:r>
        <w:rPr>
          <w:spacing w:val="40"/>
        </w:rPr>
        <w:t xml:space="preserve"> </w:t>
      </w:r>
      <w:r>
        <w:t>распечатки</w:t>
      </w:r>
      <w:r>
        <w:rPr>
          <w:spacing w:val="40"/>
        </w:rPr>
        <w:t xml:space="preserve"> </w:t>
      </w:r>
      <w:r>
        <w:t>их</w:t>
      </w:r>
      <w:r>
        <w:rPr>
          <w:spacing w:val="40"/>
        </w:rPr>
        <w:t xml:space="preserve"> </w:t>
      </w:r>
      <w:r>
        <w:t>развёрток.</w:t>
      </w:r>
    </w:p>
    <w:p w:rsidR="00156445" w:rsidRDefault="005A47D0">
      <w:pPr>
        <w:pStyle w:val="a3"/>
        <w:spacing w:before="7" w:line="252" w:lineRule="auto"/>
        <w:ind w:right="1119"/>
      </w:pPr>
      <w:r>
        <w:t>Программа</w:t>
      </w:r>
      <w:r>
        <w:rPr>
          <w:spacing w:val="80"/>
        </w:rPr>
        <w:t xml:space="preserve">   </w:t>
      </w:r>
      <w:r>
        <w:t>для</w:t>
      </w:r>
      <w:r>
        <w:rPr>
          <w:spacing w:val="80"/>
        </w:rPr>
        <w:t xml:space="preserve">   </w:t>
      </w:r>
      <w:r>
        <w:t>редактирования</w:t>
      </w:r>
      <w:r>
        <w:rPr>
          <w:spacing w:val="80"/>
        </w:rPr>
        <w:t xml:space="preserve">   </w:t>
      </w:r>
      <w:r>
        <w:t>готовых</w:t>
      </w:r>
      <w:r>
        <w:rPr>
          <w:spacing w:val="80"/>
        </w:rPr>
        <w:t xml:space="preserve">   </w:t>
      </w:r>
      <w:r>
        <w:t>моделей</w:t>
      </w:r>
      <w:r>
        <w:rPr>
          <w:spacing w:val="80"/>
        </w:rPr>
        <w:t xml:space="preserve">   </w:t>
      </w:r>
      <w:r>
        <w:t>и</w:t>
      </w:r>
      <w:r>
        <w:rPr>
          <w:spacing w:val="80"/>
          <w:w w:val="150"/>
        </w:rPr>
        <w:t xml:space="preserve">   </w:t>
      </w:r>
      <w:r>
        <w:t>последующей их</w:t>
      </w:r>
      <w:r>
        <w:rPr>
          <w:spacing w:val="40"/>
        </w:rPr>
        <w:t xml:space="preserve"> </w:t>
      </w:r>
      <w:r>
        <w:t>распечатки.</w:t>
      </w:r>
      <w:r>
        <w:rPr>
          <w:spacing w:val="40"/>
        </w:rPr>
        <w:t xml:space="preserve"> </w:t>
      </w:r>
      <w:r>
        <w:t>Инструменты</w:t>
      </w:r>
      <w:r>
        <w:rPr>
          <w:spacing w:val="40"/>
        </w:rPr>
        <w:t xml:space="preserve"> </w:t>
      </w:r>
      <w:r>
        <w:t>для</w:t>
      </w:r>
      <w:r>
        <w:rPr>
          <w:spacing w:val="40"/>
        </w:rPr>
        <w:t xml:space="preserve"> </w:t>
      </w:r>
      <w:r>
        <w:t>редактирования</w:t>
      </w:r>
      <w:r>
        <w:rPr>
          <w:spacing w:val="40"/>
        </w:rPr>
        <w:t xml:space="preserve"> </w:t>
      </w:r>
      <w:r>
        <w:t>моделей.</w:t>
      </w:r>
    </w:p>
    <w:p w:rsidR="00156445" w:rsidRDefault="005A47D0">
      <w:pPr>
        <w:pStyle w:val="a3"/>
        <w:spacing w:before="6" w:line="264" w:lineRule="exact"/>
        <w:ind w:left="1722" w:firstLine="0"/>
      </w:pPr>
      <w:r>
        <w:t>8</w:t>
      </w:r>
      <w:r>
        <w:rPr>
          <w:spacing w:val="16"/>
        </w:rPr>
        <w:t xml:space="preserve"> </w:t>
      </w:r>
      <w:r>
        <w:t>класс</w:t>
      </w:r>
      <w:r>
        <w:rPr>
          <w:spacing w:val="6"/>
        </w:rPr>
        <w:t xml:space="preserve"> </w:t>
      </w:r>
      <w:r>
        <w:t>(11</w:t>
      </w:r>
      <w:r>
        <w:rPr>
          <w:spacing w:val="7"/>
        </w:rPr>
        <w:t xml:space="preserve"> </w:t>
      </w:r>
      <w:r>
        <w:rPr>
          <w:spacing w:val="-2"/>
        </w:rPr>
        <w:t>часов).</w:t>
      </w:r>
    </w:p>
    <w:p w:rsidR="00156445" w:rsidRDefault="005A47D0">
      <w:pPr>
        <w:pStyle w:val="a3"/>
        <w:spacing w:line="264" w:lineRule="exact"/>
        <w:ind w:left="1722" w:firstLine="0"/>
      </w:pPr>
      <w:r>
        <w:t>3D-моделирование</w:t>
      </w:r>
      <w:r>
        <w:rPr>
          <w:spacing w:val="28"/>
        </w:rPr>
        <w:t xml:space="preserve"> </w:t>
      </w:r>
      <w:r>
        <w:t>как</w:t>
      </w:r>
      <w:r>
        <w:rPr>
          <w:spacing w:val="38"/>
        </w:rPr>
        <w:t xml:space="preserve"> </w:t>
      </w:r>
      <w:r>
        <w:t>технология</w:t>
      </w:r>
      <w:r>
        <w:rPr>
          <w:spacing w:val="36"/>
        </w:rPr>
        <w:t xml:space="preserve"> </w:t>
      </w:r>
      <w:r>
        <w:t>создания</w:t>
      </w:r>
      <w:r>
        <w:rPr>
          <w:spacing w:val="26"/>
        </w:rPr>
        <w:t xml:space="preserve"> </w:t>
      </w:r>
      <w:r>
        <w:t>визуальных</w:t>
      </w:r>
      <w:r>
        <w:rPr>
          <w:spacing w:val="28"/>
        </w:rPr>
        <w:t xml:space="preserve"> </w:t>
      </w:r>
      <w:r>
        <w:rPr>
          <w:spacing w:val="-2"/>
        </w:rPr>
        <w:t>моделей.</w:t>
      </w:r>
    </w:p>
    <w:p w:rsidR="00156445" w:rsidRDefault="005A47D0">
      <w:pPr>
        <w:pStyle w:val="a3"/>
        <w:spacing w:before="14" w:line="247" w:lineRule="auto"/>
        <w:ind w:right="1104"/>
      </w:pPr>
      <w:r>
        <w:t>Графические</w:t>
      </w:r>
      <w:r>
        <w:rPr>
          <w:spacing w:val="80"/>
          <w:w w:val="150"/>
        </w:rPr>
        <w:t xml:space="preserve">  </w:t>
      </w:r>
      <w:r>
        <w:t>примитивы</w:t>
      </w:r>
      <w:r>
        <w:rPr>
          <w:spacing w:val="80"/>
          <w:w w:val="150"/>
        </w:rPr>
        <w:t xml:space="preserve">  </w:t>
      </w:r>
      <w:r>
        <w:t>в</w:t>
      </w:r>
      <w:r>
        <w:rPr>
          <w:spacing w:val="79"/>
        </w:rPr>
        <w:t xml:space="preserve">   </w:t>
      </w:r>
      <w:r>
        <w:rPr>
          <w:spacing w:val="9"/>
        </w:rPr>
        <w:t>3D-</w:t>
      </w:r>
      <w:r>
        <w:t>моделировании.</w:t>
      </w:r>
      <w:r>
        <w:rPr>
          <w:spacing w:val="80"/>
          <w:w w:val="150"/>
        </w:rPr>
        <w:t xml:space="preserve">  </w:t>
      </w:r>
      <w:r>
        <w:t>Куб</w:t>
      </w:r>
      <w:r>
        <w:rPr>
          <w:spacing w:val="80"/>
          <w:w w:val="150"/>
        </w:rPr>
        <w:t xml:space="preserve">  </w:t>
      </w:r>
      <w:r>
        <w:t>и</w:t>
      </w:r>
      <w:r>
        <w:rPr>
          <w:spacing w:val="79"/>
        </w:rPr>
        <w:t xml:space="preserve">   </w:t>
      </w:r>
      <w:r>
        <w:t>кубоид.</w:t>
      </w:r>
      <w:r>
        <w:rPr>
          <w:spacing w:val="80"/>
        </w:rPr>
        <w:t xml:space="preserve">   </w:t>
      </w:r>
      <w:r>
        <w:t>Шар и многогранник.</w:t>
      </w:r>
      <w:r>
        <w:rPr>
          <w:spacing w:val="40"/>
        </w:rPr>
        <w:t xml:space="preserve"> </w:t>
      </w:r>
      <w:r>
        <w:t>Цилиндр, призма, пирамида.</w:t>
      </w:r>
    </w:p>
    <w:p w:rsidR="00156445" w:rsidRDefault="005A47D0">
      <w:pPr>
        <w:pStyle w:val="a3"/>
        <w:spacing w:before="3"/>
        <w:ind w:left="1722" w:firstLine="0"/>
      </w:pPr>
      <w:r>
        <w:t>Операции</w:t>
      </w:r>
      <w:r>
        <w:rPr>
          <w:spacing w:val="66"/>
          <w:w w:val="150"/>
        </w:rPr>
        <w:t xml:space="preserve"> </w:t>
      </w:r>
      <w:r>
        <w:t>над</w:t>
      </w:r>
      <w:r>
        <w:rPr>
          <w:spacing w:val="63"/>
          <w:w w:val="150"/>
        </w:rPr>
        <w:t xml:space="preserve"> </w:t>
      </w:r>
      <w:r>
        <w:t>примитивами.</w:t>
      </w:r>
      <w:r>
        <w:rPr>
          <w:spacing w:val="62"/>
          <w:w w:val="150"/>
        </w:rPr>
        <w:t xml:space="preserve"> </w:t>
      </w:r>
      <w:r>
        <w:t>Поворот</w:t>
      </w:r>
      <w:r>
        <w:rPr>
          <w:spacing w:val="72"/>
          <w:w w:val="150"/>
        </w:rPr>
        <w:t xml:space="preserve"> </w:t>
      </w:r>
      <w:r>
        <w:t>тел</w:t>
      </w:r>
      <w:r>
        <w:rPr>
          <w:spacing w:val="61"/>
          <w:w w:val="150"/>
        </w:rPr>
        <w:t xml:space="preserve"> </w:t>
      </w:r>
      <w:r>
        <w:t>в</w:t>
      </w:r>
      <w:r>
        <w:rPr>
          <w:spacing w:val="68"/>
          <w:w w:val="150"/>
        </w:rPr>
        <w:t xml:space="preserve"> </w:t>
      </w:r>
      <w:r>
        <w:t>пространстве.</w:t>
      </w:r>
      <w:r>
        <w:rPr>
          <w:spacing w:val="76"/>
          <w:w w:val="150"/>
        </w:rPr>
        <w:t xml:space="preserve"> </w:t>
      </w:r>
      <w:r>
        <w:t>Масштабирование</w:t>
      </w:r>
      <w:r>
        <w:rPr>
          <w:spacing w:val="69"/>
          <w:w w:val="150"/>
        </w:rPr>
        <w:t xml:space="preserve"> </w:t>
      </w:r>
      <w:r>
        <w:rPr>
          <w:spacing w:val="-4"/>
        </w:rPr>
        <w:t>тел.</w:t>
      </w:r>
    </w:p>
    <w:p w:rsidR="00156445" w:rsidRDefault="005A47D0">
      <w:pPr>
        <w:pStyle w:val="a3"/>
        <w:spacing w:before="14"/>
        <w:ind w:firstLine="0"/>
      </w:pPr>
      <w:r>
        <w:t>Вычитание,</w:t>
      </w:r>
      <w:r>
        <w:rPr>
          <w:spacing w:val="39"/>
        </w:rPr>
        <w:t xml:space="preserve"> </w:t>
      </w:r>
      <w:r>
        <w:t>пересечение</w:t>
      </w:r>
      <w:r>
        <w:rPr>
          <w:spacing w:val="31"/>
        </w:rPr>
        <w:t xml:space="preserve"> </w:t>
      </w:r>
      <w:r>
        <w:t>и</w:t>
      </w:r>
      <w:r>
        <w:rPr>
          <w:spacing w:val="62"/>
        </w:rPr>
        <w:t xml:space="preserve"> </w:t>
      </w:r>
      <w:r>
        <w:t>объединение</w:t>
      </w:r>
      <w:r>
        <w:rPr>
          <w:spacing w:val="37"/>
        </w:rPr>
        <w:t xml:space="preserve"> </w:t>
      </w:r>
      <w:r>
        <w:t>геометрических</w:t>
      </w:r>
      <w:r>
        <w:rPr>
          <w:spacing w:val="42"/>
        </w:rPr>
        <w:t xml:space="preserve"> </w:t>
      </w:r>
      <w:r>
        <w:rPr>
          <w:spacing w:val="-4"/>
        </w:rPr>
        <w:t>тел.</w:t>
      </w:r>
    </w:p>
    <w:p w:rsidR="00156445" w:rsidRDefault="005A47D0">
      <w:pPr>
        <w:pStyle w:val="a3"/>
        <w:spacing w:before="14" w:line="247" w:lineRule="auto"/>
        <w:ind w:left="1722" w:right="2347" w:firstLine="0"/>
        <w:jc w:val="left"/>
      </w:pPr>
      <w:r>
        <w:t>Понятие</w:t>
      </w:r>
      <w:r>
        <w:rPr>
          <w:spacing w:val="36"/>
        </w:rPr>
        <w:t xml:space="preserve"> </w:t>
      </w:r>
      <w:r>
        <w:t>«прототипирование».</w:t>
      </w:r>
      <w:r>
        <w:rPr>
          <w:spacing w:val="34"/>
        </w:rPr>
        <w:t xml:space="preserve"> </w:t>
      </w:r>
      <w:r>
        <w:t>Создание</w:t>
      </w:r>
      <w:r>
        <w:rPr>
          <w:spacing w:val="35"/>
        </w:rPr>
        <w:t xml:space="preserve"> </w:t>
      </w:r>
      <w:r>
        <w:t>цифровой объёмной</w:t>
      </w:r>
      <w:r>
        <w:rPr>
          <w:spacing w:val="39"/>
        </w:rPr>
        <w:t xml:space="preserve"> </w:t>
      </w:r>
      <w:r>
        <w:t>модели. Инструменты</w:t>
      </w:r>
      <w:r>
        <w:rPr>
          <w:spacing w:val="40"/>
        </w:rPr>
        <w:t xml:space="preserve"> </w:t>
      </w:r>
      <w:r>
        <w:t>для</w:t>
      </w:r>
      <w:r>
        <w:rPr>
          <w:spacing w:val="40"/>
        </w:rPr>
        <w:t xml:space="preserve"> </w:t>
      </w:r>
      <w:r>
        <w:t>создания</w:t>
      </w:r>
      <w:r>
        <w:rPr>
          <w:spacing w:val="40"/>
        </w:rPr>
        <w:t xml:space="preserve"> </w:t>
      </w:r>
      <w:r>
        <w:t>цифровой</w:t>
      </w:r>
      <w:r>
        <w:rPr>
          <w:spacing w:val="40"/>
        </w:rPr>
        <w:t xml:space="preserve"> </w:t>
      </w:r>
      <w:r>
        <w:t>объёмной</w:t>
      </w:r>
      <w:r>
        <w:rPr>
          <w:spacing w:val="40"/>
        </w:rPr>
        <w:t xml:space="preserve"> </w:t>
      </w:r>
      <w:r>
        <w:t>модели.</w:t>
      </w:r>
    </w:p>
    <w:p w:rsidR="00156445" w:rsidRDefault="005A47D0">
      <w:pPr>
        <w:pStyle w:val="a3"/>
        <w:spacing w:before="7"/>
        <w:ind w:left="1722" w:firstLine="0"/>
        <w:jc w:val="left"/>
      </w:pPr>
      <w:r>
        <w:t>9</w:t>
      </w:r>
      <w:r>
        <w:rPr>
          <w:spacing w:val="17"/>
        </w:rPr>
        <w:t xml:space="preserve"> </w:t>
      </w:r>
      <w:r>
        <w:t>класс (11</w:t>
      </w:r>
      <w:r>
        <w:rPr>
          <w:spacing w:val="2"/>
        </w:rPr>
        <w:t xml:space="preserve"> </w:t>
      </w:r>
      <w:r>
        <w:rPr>
          <w:spacing w:val="-2"/>
        </w:rPr>
        <w:t>часов).</w:t>
      </w:r>
    </w:p>
    <w:p w:rsidR="00156445" w:rsidRDefault="005A47D0">
      <w:pPr>
        <w:pStyle w:val="a3"/>
        <w:spacing w:before="10" w:line="247" w:lineRule="auto"/>
        <w:ind w:left="1722" w:right="2347" w:firstLine="0"/>
        <w:jc w:val="left"/>
      </w:pPr>
      <w:r>
        <w:t>Моделирование</w:t>
      </w:r>
      <w:r>
        <w:rPr>
          <w:spacing w:val="35"/>
        </w:rPr>
        <w:t xml:space="preserve"> </w:t>
      </w:r>
      <w:r>
        <w:t>сложных</w:t>
      </w:r>
      <w:r>
        <w:rPr>
          <w:spacing w:val="40"/>
        </w:rPr>
        <w:t xml:space="preserve"> </w:t>
      </w:r>
      <w:r>
        <w:t>объектов.</w:t>
      </w:r>
      <w:r>
        <w:rPr>
          <w:spacing w:val="40"/>
        </w:rPr>
        <w:t xml:space="preserve"> </w:t>
      </w:r>
      <w:r>
        <w:t>Рендеринг.</w:t>
      </w:r>
      <w:r>
        <w:rPr>
          <w:spacing w:val="27"/>
        </w:rPr>
        <w:t xml:space="preserve"> </w:t>
      </w:r>
      <w:r>
        <w:t>Полигональная</w:t>
      </w:r>
      <w:r>
        <w:rPr>
          <w:spacing w:val="40"/>
        </w:rPr>
        <w:t xml:space="preserve"> </w:t>
      </w:r>
      <w:r>
        <w:t>сетка. Понятие «аддитивные технологии».</w:t>
      </w:r>
    </w:p>
    <w:p w:rsidR="00156445" w:rsidRDefault="005A47D0">
      <w:pPr>
        <w:pStyle w:val="a3"/>
        <w:spacing w:before="2" w:line="252" w:lineRule="auto"/>
        <w:ind w:left="1722" w:right="2347" w:firstLine="0"/>
        <w:jc w:val="left"/>
      </w:pPr>
      <w:r>
        <w:t>Технологическое</w:t>
      </w:r>
      <w:r>
        <w:rPr>
          <w:spacing w:val="-1"/>
        </w:rPr>
        <w:t xml:space="preserve"> </w:t>
      </w:r>
      <w:r>
        <w:t>оборудование</w:t>
      </w:r>
      <w:r>
        <w:rPr>
          <w:spacing w:val="-5"/>
        </w:rPr>
        <w:t xml:space="preserve"> </w:t>
      </w:r>
      <w:r>
        <w:t>для</w:t>
      </w:r>
      <w:r>
        <w:rPr>
          <w:spacing w:val="-5"/>
        </w:rPr>
        <w:t xml:space="preserve"> </w:t>
      </w:r>
      <w:r>
        <w:t>аддитивных</w:t>
      </w:r>
      <w:r>
        <w:rPr>
          <w:spacing w:val="-4"/>
        </w:rPr>
        <w:t xml:space="preserve"> </w:t>
      </w:r>
      <w:r>
        <w:t>технологий:</w:t>
      </w:r>
      <w:r>
        <w:rPr>
          <w:spacing w:val="-9"/>
        </w:rPr>
        <w:t xml:space="preserve"> </w:t>
      </w:r>
      <w:r>
        <w:t>3D-принтеры. Области</w:t>
      </w:r>
      <w:r>
        <w:rPr>
          <w:spacing w:val="35"/>
        </w:rPr>
        <w:t xml:space="preserve"> </w:t>
      </w:r>
      <w:r>
        <w:t>применения</w:t>
      </w:r>
      <w:r>
        <w:rPr>
          <w:spacing w:val="35"/>
        </w:rPr>
        <w:t xml:space="preserve"> </w:t>
      </w:r>
      <w:r>
        <w:t>трёхмерной</w:t>
      </w:r>
      <w:r>
        <w:rPr>
          <w:spacing w:val="39"/>
        </w:rPr>
        <w:t xml:space="preserve"> </w:t>
      </w:r>
      <w:r>
        <w:t>печати.</w:t>
      </w:r>
      <w:r>
        <w:rPr>
          <w:spacing w:val="36"/>
        </w:rPr>
        <w:t xml:space="preserve"> </w:t>
      </w:r>
      <w:r>
        <w:t>Сырьё</w:t>
      </w:r>
      <w:r>
        <w:rPr>
          <w:spacing w:val="18"/>
        </w:rPr>
        <w:t xml:space="preserve"> </w:t>
      </w:r>
      <w:r>
        <w:t>для</w:t>
      </w:r>
      <w:r>
        <w:rPr>
          <w:spacing w:val="33"/>
        </w:rPr>
        <w:t xml:space="preserve"> </w:t>
      </w:r>
      <w:r>
        <w:t>трёхмерной</w:t>
      </w:r>
      <w:r>
        <w:rPr>
          <w:spacing w:val="39"/>
        </w:rPr>
        <w:t xml:space="preserve"> </w:t>
      </w:r>
      <w:r>
        <w:rPr>
          <w:spacing w:val="-2"/>
        </w:rPr>
        <w:t>печати.</w:t>
      </w:r>
    </w:p>
    <w:p w:rsidR="00156445" w:rsidRDefault="00156445">
      <w:pPr>
        <w:spacing w:line="252" w:lineRule="auto"/>
        <w:sectPr w:rsidR="00156445">
          <w:type w:val="continuous"/>
          <w:pgSz w:w="11910" w:h="16850"/>
          <w:pgMar w:top="1260" w:right="200" w:bottom="280" w:left="40" w:header="1179" w:footer="0" w:gutter="0"/>
          <w:cols w:space="720"/>
        </w:sectPr>
      </w:pPr>
    </w:p>
    <w:p w:rsidR="00156445" w:rsidRDefault="005A47D0">
      <w:pPr>
        <w:pStyle w:val="a3"/>
        <w:tabs>
          <w:tab w:val="left" w:pos="2788"/>
          <w:tab w:val="left" w:pos="4493"/>
          <w:tab w:val="left" w:pos="6341"/>
          <w:tab w:val="left" w:pos="7618"/>
          <w:tab w:val="left" w:pos="9285"/>
        </w:tabs>
        <w:spacing w:before="229" w:line="247" w:lineRule="auto"/>
        <w:ind w:right="1110"/>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w:t>
      </w:r>
      <w:r>
        <w:rPr>
          <w:spacing w:val="40"/>
        </w:rPr>
        <w:t xml:space="preserve"> </w:t>
      </w:r>
      <w:r>
        <w:t>Основные</w:t>
      </w:r>
      <w:r>
        <w:rPr>
          <w:spacing w:val="40"/>
        </w:rPr>
        <w:t xml:space="preserve"> </w:t>
      </w:r>
      <w:r>
        <w:t>настройки</w:t>
      </w:r>
      <w:r>
        <w:rPr>
          <w:spacing w:val="40"/>
        </w:rPr>
        <w:t xml:space="preserve"> </w:t>
      </w:r>
      <w:r>
        <w:t>для</w:t>
      </w:r>
      <w:r>
        <w:rPr>
          <w:spacing w:val="40"/>
        </w:rPr>
        <w:t xml:space="preserve"> </w:t>
      </w:r>
      <w:r>
        <w:t>выполнения</w:t>
      </w:r>
      <w:r>
        <w:rPr>
          <w:spacing w:val="40"/>
        </w:rPr>
        <w:t xml:space="preserve"> </w:t>
      </w:r>
      <w:r>
        <w:t>печати</w:t>
      </w:r>
      <w:r>
        <w:rPr>
          <w:spacing w:val="40"/>
        </w:rPr>
        <w:t xml:space="preserve"> </w:t>
      </w:r>
      <w:r>
        <w:t>на</w:t>
      </w:r>
      <w:r>
        <w:rPr>
          <w:spacing w:val="40"/>
        </w:rPr>
        <w:t xml:space="preserve"> </w:t>
      </w:r>
      <w:r>
        <w:t>3D-принтере.</w:t>
      </w:r>
    </w:p>
    <w:p w:rsidR="00156445" w:rsidRDefault="005A47D0">
      <w:pPr>
        <w:pStyle w:val="a3"/>
        <w:spacing w:before="12" w:line="244" w:lineRule="auto"/>
        <w:ind w:left="1722" w:right="5045" w:firstLine="0"/>
        <w:jc w:val="left"/>
      </w:pPr>
      <w:r>
        <w:t>Подготовка к печати. Печать 3D-модели. Профессии, связанные с 3D-печатью.</w:t>
      </w:r>
    </w:p>
    <w:p w:rsidR="00156445" w:rsidRDefault="005A47D0">
      <w:pPr>
        <w:pStyle w:val="a3"/>
        <w:spacing w:before="8" w:line="247" w:lineRule="auto"/>
        <w:ind w:left="1722" w:right="5296" w:firstLine="0"/>
        <w:jc w:val="left"/>
      </w:pPr>
      <w:r>
        <w:t>Модуль</w:t>
      </w:r>
      <w:r>
        <w:rPr>
          <w:spacing w:val="-4"/>
        </w:rPr>
        <w:t xml:space="preserve"> </w:t>
      </w:r>
      <w:r>
        <w:t>«Компьютерная</w:t>
      </w:r>
      <w:r>
        <w:rPr>
          <w:spacing w:val="40"/>
        </w:rPr>
        <w:t xml:space="preserve"> </w:t>
      </w:r>
      <w:r>
        <w:t>графика.</w:t>
      </w:r>
      <w:r>
        <w:rPr>
          <w:spacing w:val="40"/>
        </w:rPr>
        <w:t xml:space="preserve"> </w:t>
      </w:r>
      <w:r>
        <w:t>Черчение». 5 класс (8 часов).</w:t>
      </w:r>
    </w:p>
    <w:p w:rsidR="00156445" w:rsidRDefault="005A47D0">
      <w:pPr>
        <w:pStyle w:val="a3"/>
        <w:spacing w:before="3" w:line="252" w:lineRule="auto"/>
        <w:ind w:right="1148"/>
        <w:jc w:val="left"/>
      </w:pPr>
      <w:r>
        <w:t>Графическая</w:t>
      </w:r>
      <w:r>
        <w:rPr>
          <w:spacing w:val="40"/>
        </w:rPr>
        <w:t xml:space="preserve"> </w:t>
      </w:r>
      <w:r>
        <w:t>информация</w:t>
      </w:r>
      <w:r>
        <w:rPr>
          <w:spacing w:val="40"/>
        </w:rPr>
        <w:t xml:space="preserve"> </w:t>
      </w:r>
      <w:r>
        <w:t>как</w:t>
      </w:r>
      <w:r>
        <w:rPr>
          <w:spacing w:val="40"/>
        </w:rPr>
        <w:t xml:space="preserve"> </w:t>
      </w:r>
      <w:r>
        <w:t>средство</w:t>
      </w:r>
      <w:r>
        <w:rPr>
          <w:spacing w:val="40"/>
        </w:rPr>
        <w:t xml:space="preserve"> </w:t>
      </w:r>
      <w:r>
        <w:t>передачи</w:t>
      </w:r>
      <w:r>
        <w:rPr>
          <w:spacing w:val="40"/>
        </w:rPr>
        <w:t xml:space="preserve"> </w:t>
      </w:r>
      <w:r>
        <w:t>информации</w:t>
      </w:r>
      <w:r>
        <w:rPr>
          <w:spacing w:val="40"/>
        </w:rPr>
        <w:t xml:space="preserve"> </w:t>
      </w:r>
      <w:r>
        <w:t>о</w:t>
      </w:r>
      <w:r>
        <w:rPr>
          <w:spacing w:val="40"/>
        </w:rPr>
        <w:t xml:space="preserve"> </w:t>
      </w:r>
      <w:r>
        <w:t>материальном</w:t>
      </w:r>
      <w:r>
        <w:rPr>
          <w:spacing w:val="40"/>
        </w:rPr>
        <w:t xml:space="preserve"> </w:t>
      </w:r>
      <w:r>
        <w:t>мире (вещах).</w:t>
      </w:r>
      <w:r>
        <w:rPr>
          <w:spacing w:val="39"/>
        </w:rPr>
        <w:t xml:space="preserve"> </w:t>
      </w:r>
      <w:r>
        <w:t>Виды</w:t>
      </w:r>
      <w:r>
        <w:rPr>
          <w:spacing w:val="31"/>
        </w:rPr>
        <w:t xml:space="preserve"> </w:t>
      </w:r>
      <w:r>
        <w:t>и</w:t>
      </w:r>
      <w:r>
        <w:rPr>
          <w:spacing w:val="46"/>
        </w:rPr>
        <w:t xml:space="preserve"> </w:t>
      </w:r>
      <w:r>
        <w:t>области</w:t>
      </w:r>
      <w:r>
        <w:rPr>
          <w:spacing w:val="42"/>
        </w:rPr>
        <w:t xml:space="preserve"> </w:t>
      </w:r>
      <w:r>
        <w:t>применения</w:t>
      </w:r>
      <w:r>
        <w:rPr>
          <w:spacing w:val="28"/>
        </w:rPr>
        <w:t xml:space="preserve"> </w:t>
      </w:r>
      <w:r>
        <w:t>графической</w:t>
      </w:r>
      <w:r>
        <w:rPr>
          <w:spacing w:val="39"/>
        </w:rPr>
        <w:t xml:space="preserve"> </w:t>
      </w:r>
      <w:r>
        <w:t>информации</w:t>
      </w:r>
      <w:r>
        <w:rPr>
          <w:spacing w:val="38"/>
        </w:rPr>
        <w:t xml:space="preserve"> </w:t>
      </w:r>
      <w:r>
        <w:t>(графических</w:t>
      </w:r>
      <w:r>
        <w:rPr>
          <w:spacing w:val="29"/>
        </w:rPr>
        <w:t xml:space="preserve"> </w:t>
      </w:r>
      <w:r>
        <w:rPr>
          <w:spacing w:val="-2"/>
        </w:rPr>
        <w:t>изображений).</w:t>
      </w:r>
    </w:p>
    <w:p w:rsidR="00156445" w:rsidRDefault="005A47D0">
      <w:pPr>
        <w:pStyle w:val="a3"/>
        <w:spacing w:before="6"/>
        <w:ind w:left="1722" w:firstLine="0"/>
        <w:jc w:val="left"/>
      </w:pPr>
      <w:r>
        <w:t>Основы</w:t>
      </w:r>
      <w:r>
        <w:rPr>
          <w:spacing w:val="33"/>
        </w:rPr>
        <w:t xml:space="preserve"> </w:t>
      </w:r>
      <w:r>
        <w:t>графической</w:t>
      </w:r>
      <w:r>
        <w:rPr>
          <w:spacing w:val="34"/>
        </w:rPr>
        <w:t xml:space="preserve"> </w:t>
      </w:r>
      <w:r>
        <w:t>грамоты.</w:t>
      </w:r>
      <w:r>
        <w:rPr>
          <w:spacing w:val="37"/>
        </w:rPr>
        <w:t xml:space="preserve"> </w:t>
      </w:r>
      <w:r>
        <w:t>Графические</w:t>
      </w:r>
      <w:r>
        <w:rPr>
          <w:spacing w:val="22"/>
        </w:rPr>
        <w:t xml:space="preserve"> </w:t>
      </w:r>
      <w:r>
        <w:t>материалы</w:t>
      </w:r>
      <w:r>
        <w:rPr>
          <w:spacing w:val="36"/>
        </w:rPr>
        <w:t xml:space="preserve"> </w:t>
      </w:r>
      <w:r>
        <w:t>и</w:t>
      </w:r>
      <w:r>
        <w:rPr>
          <w:spacing w:val="34"/>
        </w:rPr>
        <w:t xml:space="preserve"> </w:t>
      </w:r>
      <w:r>
        <w:rPr>
          <w:spacing w:val="-2"/>
        </w:rPr>
        <w:t>инструменты.</w:t>
      </w:r>
    </w:p>
    <w:p w:rsidR="00156445" w:rsidRDefault="005A47D0">
      <w:pPr>
        <w:pStyle w:val="a3"/>
        <w:spacing w:line="256" w:lineRule="auto"/>
        <w:ind w:right="1148"/>
        <w:jc w:val="left"/>
      </w:pP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w:t>
      </w:r>
      <w:r>
        <w:rPr>
          <w:spacing w:val="40"/>
        </w:rPr>
        <w:t xml:space="preserve"> </w:t>
      </w:r>
      <w:r>
        <w:t>рисунок,</w:t>
      </w:r>
      <w:r>
        <w:rPr>
          <w:spacing w:val="40"/>
        </w:rPr>
        <w:t xml:space="preserve"> </w:t>
      </w:r>
      <w:r>
        <w:t>чертёж,</w:t>
      </w:r>
      <w:r>
        <w:rPr>
          <w:spacing w:val="40"/>
        </w:rPr>
        <w:t xml:space="preserve"> </w:t>
      </w:r>
      <w:r>
        <w:t>схема,</w:t>
      </w:r>
      <w:r>
        <w:rPr>
          <w:spacing w:val="40"/>
        </w:rPr>
        <w:t xml:space="preserve"> </w:t>
      </w:r>
      <w:r>
        <w:t>карта,</w:t>
      </w:r>
      <w:r>
        <w:rPr>
          <w:spacing w:val="40"/>
        </w:rPr>
        <w:t xml:space="preserve"> </w:t>
      </w:r>
      <w:r>
        <w:t>пиктограмма</w:t>
      </w:r>
      <w:r>
        <w:rPr>
          <w:spacing w:val="40"/>
        </w:rPr>
        <w:t xml:space="preserve"> </w:t>
      </w:r>
      <w:r>
        <w:t>и</w:t>
      </w:r>
      <w:r>
        <w:rPr>
          <w:spacing w:val="40"/>
        </w:rPr>
        <w:t xml:space="preserve"> </w:t>
      </w:r>
      <w:r>
        <w:t>др.).</w:t>
      </w:r>
    </w:p>
    <w:p w:rsidR="00156445" w:rsidRDefault="005A47D0">
      <w:pPr>
        <w:pStyle w:val="a3"/>
        <w:spacing w:line="247" w:lineRule="auto"/>
        <w:ind w:right="1188"/>
        <w:jc w:val="left"/>
      </w:pPr>
      <w:r>
        <w:t>Основные</w:t>
      </w:r>
      <w:r>
        <w:rPr>
          <w:spacing w:val="80"/>
        </w:rPr>
        <w:t xml:space="preserve"> </w:t>
      </w:r>
      <w:r>
        <w:t>элементы</w:t>
      </w:r>
      <w:r>
        <w:rPr>
          <w:spacing w:val="58"/>
        </w:rPr>
        <w:t xml:space="preserve">  </w:t>
      </w:r>
      <w:r>
        <w:t>графических</w:t>
      </w:r>
      <w:r>
        <w:rPr>
          <w:spacing w:val="59"/>
        </w:rPr>
        <w:t xml:space="preserve">  </w:t>
      </w:r>
      <w:r>
        <w:t>изображений</w:t>
      </w:r>
      <w:r>
        <w:rPr>
          <w:spacing w:val="57"/>
        </w:rPr>
        <w:t xml:space="preserve">  </w:t>
      </w:r>
      <w:r>
        <w:t>(точка,</w:t>
      </w:r>
      <w:r>
        <w:rPr>
          <w:spacing w:val="62"/>
        </w:rPr>
        <w:t xml:space="preserve">  </w:t>
      </w:r>
      <w:r>
        <w:t>линия,</w:t>
      </w:r>
      <w:r>
        <w:rPr>
          <w:spacing w:val="58"/>
        </w:rPr>
        <w:t xml:space="preserve">  </w:t>
      </w:r>
      <w:r>
        <w:t>контур,</w:t>
      </w:r>
      <w:r>
        <w:rPr>
          <w:spacing w:val="55"/>
        </w:rPr>
        <w:t xml:space="preserve">  </w:t>
      </w:r>
      <w:r>
        <w:t>буквы и цифры, условные знаки).</w:t>
      </w:r>
    </w:p>
    <w:p w:rsidR="00156445" w:rsidRDefault="005A47D0">
      <w:pPr>
        <w:pStyle w:val="a3"/>
        <w:spacing w:line="247" w:lineRule="auto"/>
        <w:ind w:right="1148"/>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40"/>
        </w:rPr>
        <w:t xml:space="preserve"> </w:t>
      </w:r>
      <w:r>
        <w:t xml:space="preserve">нанесение </w:t>
      </w:r>
      <w:r>
        <w:rPr>
          <w:spacing w:val="-2"/>
        </w:rPr>
        <w:t>размеров).</w:t>
      </w:r>
    </w:p>
    <w:p w:rsidR="00156445" w:rsidRDefault="005A47D0">
      <w:pPr>
        <w:pStyle w:val="a3"/>
        <w:spacing w:before="5" w:line="247" w:lineRule="auto"/>
        <w:ind w:left="1722" w:right="8218" w:firstLine="0"/>
        <w:jc w:val="left"/>
      </w:pPr>
      <w:r>
        <w:t>Чтение чертежа. 6 класс (8 часов).</w:t>
      </w:r>
    </w:p>
    <w:p w:rsidR="00156445" w:rsidRDefault="005A47D0">
      <w:pPr>
        <w:pStyle w:val="a3"/>
        <w:spacing w:before="12" w:line="264" w:lineRule="exact"/>
        <w:ind w:left="1722" w:firstLine="0"/>
        <w:jc w:val="left"/>
      </w:pPr>
      <w:r>
        <w:t>Создание</w:t>
      </w:r>
      <w:r>
        <w:rPr>
          <w:spacing w:val="32"/>
        </w:rPr>
        <w:t xml:space="preserve"> </w:t>
      </w:r>
      <w:r>
        <w:t>проектной</w:t>
      </w:r>
      <w:r>
        <w:rPr>
          <w:spacing w:val="38"/>
        </w:rPr>
        <w:t xml:space="preserve"> </w:t>
      </w:r>
      <w:r>
        <w:rPr>
          <w:spacing w:val="-2"/>
        </w:rPr>
        <w:t>документации.</w:t>
      </w:r>
    </w:p>
    <w:p w:rsidR="00156445" w:rsidRDefault="005A47D0">
      <w:pPr>
        <w:pStyle w:val="a3"/>
        <w:tabs>
          <w:tab w:val="left" w:pos="2764"/>
          <w:tab w:val="left" w:pos="4262"/>
          <w:tab w:val="left" w:pos="5477"/>
          <w:tab w:val="left" w:pos="5832"/>
          <w:tab w:val="left" w:pos="7744"/>
          <w:tab w:val="left" w:pos="9136"/>
        </w:tabs>
        <w:spacing w:line="256" w:lineRule="auto"/>
        <w:ind w:right="1159"/>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rsidR="00156445" w:rsidRDefault="005A47D0">
      <w:pPr>
        <w:pStyle w:val="a3"/>
        <w:spacing w:before="1"/>
        <w:ind w:left="1722" w:firstLine="0"/>
        <w:jc w:val="left"/>
      </w:pPr>
      <w:r>
        <w:t>Стандарты</w:t>
      </w:r>
      <w:r>
        <w:rPr>
          <w:spacing w:val="40"/>
        </w:rPr>
        <w:t xml:space="preserve"> </w:t>
      </w:r>
      <w:r>
        <w:rPr>
          <w:spacing w:val="-2"/>
        </w:rPr>
        <w:t>оформления.</w:t>
      </w:r>
    </w:p>
    <w:p w:rsidR="00156445" w:rsidRDefault="005A47D0">
      <w:pPr>
        <w:pStyle w:val="a3"/>
        <w:ind w:left="1722" w:firstLine="0"/>
        <w:jc w:val="left"/>
      </w:pPr>
      <w:r>
        <w:t>Понятие</w:t>
      </w:r>
      <w:r>
        <w:rPr>
          <w:spacing w:val="24"/>
        </w:rPr>
        <w:t xml:space="preserve"> </w:t>
      </w:r>
      <w:r>
        <w:t>о</w:t>
      </w:r>
      <w:r>
        <w:rPr>
          <w:spacing w:val="20"/>
        </w:rPr>
        <w:t xml:space="preserve"> </w:t>
      </w:r>
      <w:r>
        <w:t>графическом</w:t>
      </w:r>
      <w:r>
        <w:rPr>
          <w:spacing w:val="40"/>
        </w:rPr>
        <w:t xml:space="preserve"> </w:t>
      </w:r>
      <w:r>
        <w:t>редакторе,</w:t>
      </w:r>
      <w:r>
        <w:rPr>
          <w:spacing w:val="34"/>
        </w:rPr>
        <w:t xml:space="preserve"> </w:t>
      </w:r>
      <w:r>
        <w:t>компьютерной</w:t>
      </w:r>
      <w:r>
        <w:rPr>
          <w:spacing w:val="30"/>
        </w:rPr>
        <w:t xml:space="preserve"> </w:t>
      </w:r>
      <w:r>
        <w:rPr>
          <w:spacing w:val="-2"/>
        </w:rPr>
        <w:t>графике.</w:t>
      </w:r>
    </w:p>
    <w:p w:rsidR="00156445" w:rsidRDefault="005A47D0">
      <w:pPr>
        <w:pStyle w:val="a3"/>
        <w:spacing w:before="13" w:line="247" w:lineRule="auto"/>
        <w:ind w:left="1722" w:right="1148" w:firstLine="0"/>
        <w:jc w:val="left"/>
      </w:pPr>
      <w:r>
        <w:t>Инструменты</w:t>
      </w:r>
      <w:r>
        <w:rPr>
          <w:spacing w:val="36"/>
        </w:rPr>
        <w:t xml:space="preserve"> </w:t>
      </w:r>
      <w:r>
        <w:t>графического</w:t>
      </w:r>
      <w:r>
        <w:rPr>
          <w:spacing w:val="33"/>
        </w:rPr>
        <w:t xml:space="preserve"> </w:t>
      </w:r>
      <w:r>
        <w:t>редактора.</w:t>
      </w:r>
      <w:r>
        <w:rPr>
          <w:spacing w:val="40"/>
        </w:rPr>
        <w:t xml:space="preserve"> </w:t>
      </w:r>
      <w:r>
        <w:t>Создание</w:t>
      </w:r>
      <w:r>
        <w:rPr>
          <w:spacing w:val="32"/>
        </w:rPr>
        <w:t xml:space="preserve"> </w:t>
      </w:r>
      <w:r>
        <w:t>эскиза</w:t>
      </w:r>
      <w:r>
        <w:rPr>
          <w:spacing w:val="31"/>
        </w:rPr>
        <w:t xml:space="preserve"> </w:t>
      </w:r>
      <w:r>
        <w:t>в</w:t>
      </w:r>
      <w:r>
        <w:rPr>
          <w:spacing w:val="34"/>
        </w:rPr>
        <w:t xml:space="preserve"> </w:t>
      </w:r>
      <w:r>
        <w:t>графическом</w:t>
      </w:r>
      <w:r>
        <w:rPr>
          <w:spacing w:val="40"/>
        </w:rPr>
        <w:t xml:space="preserve"> </w:t>
      </w:r>
      <w:r>
        <w:t>редакторе. Инструменты</w:t>
      </w:r>
      <w:r>
        <w:rPr>
          <w:spacing w:val="40"/>
        </w:rPr>
        <w:t xml:space="preserve"> </w:t>
      </w:r>
      <w:r>
        <w:t>для</w:t>
      </w:r>
      <w:r>
        <w:rPr>
          <w:spacing w:val="40"/>
        </w:rPr>
        <w:t xml:space="preserve"> </w:t>
      </w:r>
      <w:r>
        <w:t>создания</w:t>
      </w:r>
      <w:r>
        <w:rPr>
          <w:spacing w:val="40"/>
        </w:rPr>
        <w:t xml:space="preserve"> </w:t>
      </w:r>
      <w:r>
        <w:t>и</w:t>
      </w:r>
      <w:r>
        <w:rPr>
          <w:spacing w:val="40"/>
        </w:rPr>
        <w:t xml:space="preserve"> </w:t>
      </w:r>
      <w:r>
        <w:t>редактирования</w:t>
      </w:r>
      <w:r>
        <w:rPr>
          <w:spacing w:val="40"/>
        </w:rPr>
        <w:t xml:space="preserve"> </w:t>
      </w:r>
      <w:r>
        <w:t>текста</w:t>
      </w:r>
      <w:r>
        <w:rPr>
          <w:spacing w:val="40"/>
        </w:rPr>
        <w:t xml:space="preserve"> </w:t>
      </w:r>
      <w:r>
        <w:t>в</w:t>
      </w:r>
      <w:r>
        <w:rPr>
          <w:spacing w:val="40"/>
        </w:rPr>
        <w:t xml:space="preserve"> </w:t>
      </w:r>
      <w:r>
        <w:t>графическом</w:t>
      </w:r>
      <w:r>
        <w:rPr>
          <w:spacing w:val="40"/>
        </w:rPr>
        <w:t xml:space="preserve"> </w:t>
      </w:r>
      <w:r>
        <w:t>редакторе.</w:t>
      </w:r>
    </w:p>
    <w:p w:rsidR="00156445" w:rsidRDefault="005A47D0">
      <w:pPr>
        <w:pStyle w:val="a3"/>
        <w:spacing w:before="8" w:line="252" w:lineRule="auto"/>
        <w:ind w:left="1722" w:right="4225" w:firstLine="0"/>
        <w:jc w:val="left"/>
      </w:pPr>
      <w:r>
        <w:t>Создание печатной продукции в графическом редакторе.</w:t>
      </w:r>
      <w:r>
        <w:rPr>
          <w:spacing w:val="80"/>
          <w:w w:val="150"/>
        </w:rPr>
        <w:t xml:space="preserve"> </w:t>
      </w:r>
      <w:r>
        <w:t>7 класс (8 часов).</w:t>
      </w:r>
    </w:p>
    <w:p w:rsidR="00156445" w:rsidRDefault="005A47D0">
      <w:pPr>
        <w:pStyle w:val="a3"/>
        <w:tabs>
          <w:tab w:val="left" w:pos="3201"/>
          <w:tab w:val="left" w:pos="3926"/>
          <w:tab w:val="left" w:pos="6288"/>
          <w:tab w:val="left" w:pos="9770"/>
        </w:tabs>
        <w:spacing w:before="1" w:line="252" w:lineRule="auto"/>
        <w:ind w:right="1107"/>
      </w:pPr>
      <w:r>
        <w:rPr>
          <w:spacing w:val="-2"/>
        </w:rPr>
        <w:t>Понятие</w:t>
      </w:r>
      <w:r>
        <w:tab/>
      </w:r>
      <w:r>
        <w:rPr>
          <w:spacing w:val="-10"/>
        </w:rPr>
        <w:t>о</w:t>
      </w:r>
      <w:r>
        <w:tab/>
      </w:r>
      <w:r>
        <w:rPr>
          <w:spacing w:val="-2"/>
        </w:rPr>
        <w:t>конструкторской</w:t>
      </w:r>
      <w:r>
        <w:tab/>
        <w:t>документации.</w:t>
      </w:r>
      <w:r>
        <w:rPr>
          <w:spacing w:val="80"/>
        </w:rPr>
        <w:t xml:space="preserve">   </w:t>
      </w:r>
      <w:r>
        <w:t>Формы</w:t>
      </w:r>
      <w:r>
        <w:tab/>
      </w:r>
      <w:r>
        <w:rPr>
          <w:spacing w:val="-2"/>
        </w:rPr>
        <w:t xml:space="preserve">деталей </w:t>
      </w:r>
      <w:r>
        <w:t>и их конструктивные элементы. Изображение и последовательность выполнения чертежа. ЕСКД. ГОСТ.</w:t>
      </w:r>
    </w:p>
    <w:p w:rsidR="00156445" w:rsidRDefault="005A47D0">
      <w:pPr>
        <w:pStyle w:val="a3"/>
        <w:spacing w:line="247" w:lineRule="auto"/>
        <w:ind w:right="1148"/>
        <w:jc w:val="left"/>
      </w:pPr>
      <w:r>
        <w:t>Общие</w:t>
      </w:r>
      <w:r>
        <w:rPr>
          <w:spacing w:val="40"/>
        </w:rPr>
        <w:t xml:space="preserve"> </w:t>
      </w:r>
      <w:r>
        <w:t>сведения</w:t>
      </w:r>
      <w:r>
        <w:rPr>
          <w:spacing w:val="40"/>
        </w:rPr>
        <w:t xml:space="preserve"> </w:t>
      </w:r>
      <w:r>
        <w:t>о</w:t>
      </w:r>
      <w:r>
        <w:rPr>
          <w:spacing w:val="40"/>
        </w:rPr>
        <w:t xml:space="preserve"> </w:t>
      </w:r>
      <w:r>
        <w:t>сборочных</w:t>
      </w:r>
      <w:r>
        <w:rPr>
          <w:spacing w:val="40"/>
        </w:rPr>
        <w:t xml:space="preserve"> </w:t>
      </w:r>
      <w:r>
        <w:t>чертежах.</w:t>
      </w:r>
      <w:r>
        <w:rPr>
          <w:spacing w:val="40"/>
        </w:rPr>
        <w:t xml:space="preserve"> </w:t>
      </w:r>
      <w:r>
        <w:t>Оформление</w:t>
      </w:r>
      <w:r>
        <w:rPr>
          <w:spacing w:val="40"/>
        </w:rPr>
        <w:t xml:space="preserve"> </w:t>
      </w:r>
      <w:r>
        <w:t>сборочного</w:t>
      </w:r>
      <w:r>
        <w:rPr>
          <w:spacing w:val="40"/>
        </w:rPr>
        <w:t xml:space="preserve"> </w:t>
      </w:r>
      <w:r>
        <w:t>чертежа.</w:t>
      </w:r>
      <w:r>
        <w:rPr>
          <w:spacing w:val="40"/>
        </w:rPr>
        <w:t xml:space="preserve"> </w:t>
      </w:r>
      <w:r>
        <w:t>Правила чтения сборочных чертежей.</w:t>
      </w:r>
    </w:p>
    <w:p w:rsidR="00156445" w:rsidRDefault="005A47D0">
      <w:pPr>
        <w:pStyle w:val="a3"/>
        <w:ind w:left="1722" w:firstLine="0"/>
        <w:jc w:val="left"/>
      </w:pPr>
      <w:r>
        <w:t>Понятие</w:t>
      </w:r>
      <w:r>
        <w:rPr>
          <w:spacing w:val="19"/>
        </w:rPr>
        <w:t xml:space="preserve"> </w:t>
      </w:r>
      <w:r>
        <w:t>графической</w:t>
      </w:r>
      <w:r>
        <w:rPr>
          <w:spacing w:val="30"/>
        </w:rPr>
        <w:t xml:space="preserve"> </w:t>
      </w:r>
      <w:r>
        <w:rPr>
          <w:spacing w:val="-2"/>
        </w:rPr>
        <w:t>модели.</w:t>
      </w:r>
    </w:p>
    <w:p w:rsidR="00156445" w:rsidRDefault="005A47D0">
      <w:pPr>
        <w:pStyle w:val="a3"/>
        <w:spacing w:before="9" w:line="247" w:lineRule="auto"/>
        <w:ind w:left="1722" w:right="2347" w:firstLine="0"/>
        <w:jc w:val="left"/>
      </w:pPr>
      <w:r>
        <w:t>Применение</w:t>
      </w:r>
      <w:r>
        <w:rPr>
          <w:spacing w:val="-9"/>
        </w:rPr>
        <w:t xml:space="preserve"> </w:t>
      </w:r>
      <w:r>
        <w:t>компьютеров</w:t>
      </w:r>
      <w:r>
        <w:rPr>
          <w:spacing w:val="-2"/>
        </w:rPr>
        <w:t xml:space="preserve"> </w:t>
      </w:r>
      <w:r>
        <w:t>для</w:t>
      </w:r>
      <w:r>
        <w:rPr>
          <w:spacing w:val="-9"/>
        </w:rPr>
        <w:t xml:space="preserve"> </w:t>
      </w:r>
      <w:r>
        <w:t>разработки</w:t>
      </w:r>
      <w:r>
        <w:rPr>
          <w:spacing w:val="-6"/>
        </w:rPr>
        <w:t xml:space="preserve"> </w:t>
      </w:r>
      <w:r>
        <w:t>графической</w:t>
      </w:r>
      <w:r>
        <w:rPr>
          <w:spacing w:val="-6"/>
        </w:rPr>
        <w:t xml:space="preserve"> </w:t>
      </w:r>
      <w:r>
        <w:t>документации. Математические,</w:t>
      </w:r>
      <w:r>
        <w:rPr>
          <w:spacing w:val="40"/>
        </w:rPr>
        <w:t xml:space="preserve"> </w:t>
      </w:r>
      <w:r>
        <w:t>физические</w:t>
      </w:r>
      <w:r>
        <w:rPr>
          <w:spacing w:val="40"/>
        </w:rPr>
        <w:t xml:space="preserve"> </w:t>
      </w:r>
      <w:r>
        <w:t>и</w:t>
      </w:r>
      <w:r>
        <w:rPr>
          <w:spacing w:val="40"/>
        </w:rPr>
        <w:t xml:space="preserve"> </w:t>
      </w:r>
      <w:r>
        <w:t>информационные</w:t>
      </w:r>
      <w:r>
        <w:rPr>
          <w:spacing w:val="40"/>
        </w:rPr>
        <w:t xml:space="preserve"> </w:t>
      </w:r>
      <w:r>
        <w:t>модели.</w:t>
      </w:r>
    </w:p>
    <w:p w:rsidR="00156445" w:rsidRDefault="005A47D0">
      <w:pPr>
        <w:pStyle w:val="a3"/>
        <w:spacing w:before="8" w:line="247" w:lineRule="auto"/>
        <w:ind w:left="1722" w:right="4980" w:firstLine="0"/>
        <w:jc w:val="left"/>
      </w:pPr>
      <w:r>
        <w:t>Графические</w:t>
      </w:r>
      <w:r>
        <w:rPr>
          <w:spacing w:val="-11"/>
        </w:rPr>
        <w:t xml:space="preserve"> </w:t>
      </w:r>
      <w:r>
        <w:t>модели.</w:t>
      </w:r>
      <w:r>
        <w:rPr>
          <w:spacing w:val="-10"/>
        </w:rPr>
        <w:t xml:space="preserve"> </w:t>
      </w:r>
      <w:r>
        <w:t>Виды</w:t>
      </w:r>
      <w:r>
        <w:rPr>
          <w:spacing w:val="-6"/>
        </w:rPr>
        <w:t xml:space="preserve"> </w:t>
      </w:r>
      <w:r>
        <w:t>графических</w:t>
      </w:r>
      <w:r>
        <w:rPr>
          <w:spacing w:val="-10"/>
        </w:rPr>
        <w:t xml:space="preserve"> </w:t>
      </w:r>
      <w:r>
        <w:t>моделей. Количественная</w:t>
      </w:r>
      <w:r>
        <w:rPr>
          <w:spacing w:val="40"/>
        </w:rPr>
        <w:t xml:space="preserve"> </w:t>
      </w:r>
      <w:r>
        <w:t>и</w:t>
      </w:r>
      <w:r>
        <w:rPr>
          <w:spacing w:val="40"/>
        </w:rPr>
        <w:t xml:space="preserve"> </w:t>
      </w:r>
      <w:r>
        <w:t>качественная</w:t>
      </w:r>
      <w:r>
        <w:rPr>
          <w:spacing w:val="40"/>
        </w:rPr>
        <w:t xml:space="preserve"> </w:t>
      </w:r>
      <w:r>
        <w:t>оценка</w:t>
      </w:r>
      <w:r>
        <w:rPr>
          <w:spacing w:val="40"/>
        </w:rPr>
        <w:t xml:space="preserve"> </w:t>
      </w:r>
      <w:r>
        <w:t>модели. 8 класс (4 часа).</w:t>
      </w:r>
    </w:p>
    <w:p w:rsidR="00156445" w:rsidRDefault="005A47D0">
      <w:pPr>
        <w:pStyle w:val="a3"/>
        <w:spacing w:before="8" w:line="247" w:lineRule="auto"/>
        <w:ind w:right="1148"/>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80"/>
        </w:rPr>
        <w:t xml:space="preserve"> </w:t>
      </w:r>
      <w:r>
        <w:t>документации:</w:t>
      </w:r>
      <w:r>
        <w:rPr>
          <w:spacing w:val="40"/>
        </w:rPr>
        <w:t xml:space="preserve"> </w:t>
      </w:r>
      <w:r>
        <w:t>моделей объектов и их чертежей.</w:t>
      </w:r>
    </w:p>
    <w:p w:rsidR="00156445" w:rsidRDefault="005A47D0">
      <w:pPr>
        <w:pStyle w:val="a3"/>
        <w:spacing w:before="8" w:line="252" w:lineRule="auto"/>
        <w:ind w:left="1722" w:right="3975" w:firstLine="0"/>
        <w:jc w:val="left"/>
      </w:pPr>
      <w:r>
        <w:t>Создание</w:t>
      </w:r>
      <w:r>
        <w:rPr>
          <w:spacing w:val="-5"/>
        </w:rPr>
        <w:t xml:space="preserve"> </w:t>
      </w:r>
      <w:r>
        <w:t>документов,</w:t>
      </w:r>
      <w:r>
        <w:rPr>
          <w:spacing w:val="-7"/>
        </w:rPr>
        <w:t xml:space="preserve"> </w:t>
      </w:r>
      <w:r>
        <w:t>виды</w:t>
      </w:r>
      <w:r>
        <w:rPr>
          <w:spacing w:val="-8"/>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156445" w:rsidRDefault="005A47D0">
      <w:pPr>
        <w:pStyle w:val="a3"/>
        <w:spacing w:before="1" w:line="247" w:lineRule="auto"/>
        <w:ind w:left="1722" w:right="2347" w:firstLine="0"/>
        <w:jc w:val="left"/>
      </w:pPr>
      <w:r>
        <w:t>Создание,</w:t>
      </w:r>
      <w:r>
        <w:rPr>
          <w:spacing w:val="40"/>
        </w:rPr>
        <w:t xml:space="preserve"> </w:t>
      </w:r>
      <w:r>
        <w:t>редактирование</w:t>
      </w:r>
      <w:r>
        <w:rPr>
          <w:spacing w:val="26"/>
        </w:rPr>
        <w:t xml:space="preserve"> </w:t>
      </w:r>
      <w:r>
        <w:t>и</w:t>
      </w:r>
      <w:r>
        <w:rPr>
          <w:spacing w:val="-4"/>
        </w:rPr>
        <w:t xml:space="preserve"> </w:t>
      </w:r>
      <w:r>
        <w:t>трансформация</w:t>
      </w:r>
      <w:r>
        <w:rPr>
          <w:spacing w:val="31"/>
        </w:rPr>
        <w:t xml:space="preserve"> </w:t>
      </w:r>
      <w:r>
        <w:t>графических</w:t>
      </w:r>
      <w:r>
        <w:rPr>
          <w:spacing w:val="40"/>
        </w:rPr>
        <w:t xml:space="preserve"> </w:t>
      </w:r>
      <w:r>
        <w:t>объектов. Сложные 3D-модели и сборочные чертежи.</w:t>
      </w:r>
    </w:p>
    <w:p w:rsidR="00156445" w:rsidRDefault="005A47D0">
      <w:pPr>
        <w:pStyle w:val="a3"/>
        <w:spacing w:before="8" w:line="244" w:lineRule="auto"/>
        <w:ind w:left="1722" w:right="3457" w:firstLine="0"/>
        <w:jc w:val="left"/>
      </w:pPr>
      <w:r>
        <w:t>Изделия и их модели. Анализ формы объекта и синтез модели. План создания 3D-модели.</w:t>
      </w:r>
    </w:p>
    <w:p w:rsidR="00156445" w:rsidRDefault="005A47D0">
      <w:pPr>
        <w:pStyle w:val="a3"/>
        <w:spacing w:before="7" w:line="252" w:lineRule="auto"/>
        <w:ind w:right="1112"/>
      </w:pPr>
      <w:r>
        <w:t>Дерево модели. Формообразование детали. Способы редактирования операции формообразования и эскиза.</w:t>
      </w:r>
    </w:p>
    <w:p w:rsidR="00156445" w:rsidRDefault="005A47D0">
      <w:pPr>
        <w:pStyle w:val="a3"/>
        <w:spacing w:before="7" w:line="264" w:lineRule="exact"/>
        <w:ind w:left="1722" w:firstLine="0"/>
      </w:pPr>
      <w:r>
        <w:t>9</w:t>
      </w:r>
      <w:r>
        <w:rPr>
          <w:spacing w:val="15"/>
        </w:rPr>
        <w:t xml:space="preserve"> </w:t>
      </w:r>
      <w:r>
        <w:t>класс</w:t>
      </w:r>
      <w:r>
        <w:rPr>
          <w:spacing w:val="4"/>
        </w:rPr>
        <w:t xml:space="preserve"> </w:t>
      </w:r>
      <w:r>
        <w:t>(4</w:t>
      </w:r>
      <w:r>
        <w:rPr>
          <w:spacing w:val="10"/>
        </w:rPr>
        <w:t xml:space="preserve"> </w:t>
      </w:r>
      <w:r>
        <w:rPr>
          <w:spacing w:val="-2"/>
        </w:rPr>
        <w:t>часа).</w:t>
      </w:r>
    </w:p>
    <w:p w:rsidR="00156445" w:rsidRDefault="005A47D0">
      <w:pPr>
        <w:pStyle w:val="a3"/>
        <w:spacing w:line="252" w:lineRule="auto"/>
        <w:ind w:right="1098"/>
      </w:pPr>
      <w:r>
        <w:t>Система</w:t>
      </w:r>
      <w:r>
        <w:rPr>
          <w:spacing w:val="39"/>
        </w:rPr>
        <w:t xml:space="preserve">  </w:t>
      </w:r>
      <w:r>
        <w:t>автоматизации</w:t>
      </w:r>
      <w:r>
        <w:rPr>
          <w:spacing w:val="76"/>
        </w:rPr>
        <w:t xml:space="preserve">  </w:t>
      </w:r>
      <w:r>
        <w:t>проектно-конструкторских</w:t>
      </w:r>
      <w:r>
        <w:rPr>
          <w:spacing w:val="80"/>
        </w:rPr>
        <w:t xml:space="preserve">  </w:t>
      </w:r>
      <w:r>
        <w:t>работ</w:t>
      </w:r>
      <w:r>
        <w:rPr>
          <w:spacing w:val="80"/>
        </w:rPr>
        <w:t xml:space="preserve">  </w:t>
      </w:r>
      <w:r>
        <w:t>—</w:t>
      </w:r>
      <w:r>
        <w:rPr>
          <w:spacing w:val="79"/>
        </w:rPr>
        <w:t xml:space="preserve">  </w:t>
      </w:r>
      <w:r>
        <w:t>САПР.</w:t>
      </w:r>
      <w:r>
        <w:rPr>
          <w:spacing w:val="77"/>
        </w:rPr>
        <w:t xml:space="preserve">  </w:t>
      </w:r>
      <w:r>
        <w:t>Чертежи с</w:t>
      </w:r>
      <w:r>
        <w:rPr>
          <w:spacing w:val="79"/>
        </w:rPr>
        <w:t xml:space="preserve">   </w:t>
      </w:r>
      <w:r>
        <w:t>использованием</w:t>
      </w:r>
      <w:r>
        <w:rPr>
          <w:spacing w:val="79"/>
        </w:rPr>
        <w:t xml:space="preserve">   </w:t>
      </w:r>
      <w:r>
        <w:t>в</w:t>
      </w:r>
      <w:r>
        <w:rPr>
          <w:spacing w:val="80"/>
        </w:rPr>
        <w:t xml:space="preserve">   </w:t>
      </w:r>
      <w:r>
        <w:t>системе</w:t>
      </w:r>
      <w:r>
        <w:rPr>
          <w:spacing w:val="79"/>
        </w:rPr>
        <w:t xml:space="preserve">   </w:t>
      </w:r>
      <w:r>
        <w:t>автоматизированного</w:t>
      </w:r>
      <w:r>
        <w:rPr>
          <w:spacing w:val="78"/>
        </w:rPr>
        <w:t xml:space="preserve">   </w:t>
      </w:r>
      <w:r>
        <w:t>проектирования</w:t>
      </w:r>
      <w:r>
        <w:rPr>
          <w:spacing w:val="79"/>
        </w:rPr>
        <w:t xml:space="preserve">   </w:t>
      </w:r>
      <w:r>
        <w:t>(САПР) для подготовки проекта изделия.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5"/>
      </w:pPr>
      <w:r>
        <w:t>Оформление конструкторской документации, в том числе, с использованием систем автоматизированного проектирования</w:t>
      </w:r>
      <w:r>
        <w:rPr>
          <w:spacing w:val="40"/>
        </w:rPr>
        <w:t xml:space="preserve"> </w:t>
      </w:r>
      <w:r>
        <w:t>(САПР).</w:t>
      </w:r>
    </w:p>
    <w:p w:rsidR="00156445" w:rsidRDefault="005A47D0">
      <w:pPr>
        <w:pStyle w:val="a3"/>
        <w:spacing w:before="12" w:line="249" w:lineRule="auto"/>
        <w:ind w:right="1095"/>
      </w:pPr>
      <w:r>
        <w:t>Объём</w:t>
      </w:r>
      <w:r>
        <w:rPr>
          <w:spacing w:val="40"/>
        </w:rPr>
        <w:t xml:space="preserve"> </w:t>
      </w:r>
      <w:r>
        <w:t>документации:</w:t>
      </w:r>
      <w:r>
        <w:rPr>
          <w:spacing w:val="40"/>
        </w:rPr>
        <w:t xml:space="preserve"> </w:t>
      </w:r>
      <w:r>
        <w:t>пояснительная</w:t>
      </w:r>
      <w:r>
        <w:rPr>
          <w:spacing w:val="40"/>
        </w:rPr>
        <w:t xml:space="preserve"> </w:t>
      </w:r>
      <w:r>
        <w:t>записка,</w:t>
      </w:r>
      <w:r>
        <w:rPr>
          <w:spacing w:val="40"/>
        </w:rPr>
        <w:t xml:space="preserve"> </w:t>
      </w:r>
      <w:r>
        <w:t>спецификация.</w:t>
      </w:r>
      <w:r>
        <w:rPr>
          <w:spacing w:val="40"/>
        </w:rPr>
        <w:t xml:space="preserve"> </w:t>
      </w:r>
      <w:r>
        <w:t>Графические</w:t>
      </w:r>
      <w:r>
        <w:rPr>
          <w:spacing w:val="80"/>
        </w:rPr>
        <w:t xml:space="preserve"> </w:t>
      </w:r>
      <w:r>
        <w:t>документы:</w:t>
      </w:r>
      <w:r>
        <w:rPr>
          <w:spacing w:val="40"/>
        </w:rPr>
        <w:t xml:space="preserve"> </w:t>
      </w:r>
      <w:r>
        <w:t>технический</w:t>
      </w:r>
      <w:r>
        <w:rPr>
          <w:spacing w:val="40"/>
        </w:rPr>
        <w:t xml:space="preserve"> </w:t>
      </w:r>
      <w:r>
        <w:t>рисунок</w:t>
      </w:r>
      <w:r>
        <w:rPr>
          <w:spacing w:val="40"/>
        </w:rPr>
        <w:t xml:space="preserve"> </w:t>
      </w:r>
      <w:r>
        <w:t>объекта,</w:t>
      </w:r>
      <w:r>
        <w:rPr>
          <w:spacing w:val="40"/>
        </w:rPr>
        <w:t xml:space="preserve"> </w:t>
      </w:r>
      <w:r>
        <w:t>чертёж</w:t>
      </w:r>
      <w:r>
        <w:rPr>
          <w:spacing w:val="40"/>
        </w:rPr>
        <w:t xml:space="preserve"> </w:t>
      </w:r>
      <w:r>
        <w:t>общего</w:t>
      </w:r>
      <w:r>
        <w:rPr>
          <w:spacing w:val="40"/>
        </w:rPr>
        <w:t xml:space="preserve"> </w:t>
      </w:r>
      <w:r>
        <w:t>вида,</w:t>
      </w:r>
      <w:r>
        <w:rPr>
          <w:spacing w:val="40"/>
        </w:rPr>
        <w:t xml:space="preserve"> </w:t>
      </w:r>
      <w:r>
        <w:t>чертежи</w:t>
      </w:r>
      <w:r>
        <w:rPr>
          <w:spacing w:val="40"/>
        </w:rPr>
        <w:t xml:space="preserve"> </w:t>
      </w:r>
      <w:r>
        <w:t>деталей.</w:t>
      </w:r>
      <w:r>
        <w:rPr>
          <w:spacing w:val="40"/>
        </w:rPr>
        <w:t xml:space="preserve"> </w:t>
      </w:r>
      <w:r>
        <w:t>Условности</w:t>
      </w:r>
      <w:r>
        <w:rPr>
          <w:spacing w:val="40"/>
        </w:rPr>
        <w:t xml:space="preserve"> </w:t>
      </w:r>
      <w:r>
        <w:t>и</w:t>
      </w:r>
      <w:r>
        <w:rPr>
          <w:spacing w:val="40"/>
        </w:rPr>
        <w:t xml:space="preserve"> </w:t>
      </w:r>
      <w:r>
        <w:t>упрощения</w:t>
      </w:r>
      <w:r>
        <w:rPr>
          <w:spacing w:val="40"/>
        </w:rPr>
        <w:t xml:space="preserve"> </w:t>
      </w:r>
      <w:r>
        <w:t>на</w:t>
      </w:r>
      <w:r>
        <w:rPr>
          <w:spacing w:val="40"/>
        </w:rPr>
        <w:t xml:space="preserve"> </w:t>
      </w:r>
      <w:r>
        <w:t>чертеже.</w:t>
      </w:r>
      <w:r>
        <w:rPr>
          <w:spacing w:val="40"/>
        </w:rPr>
        <w:t xml:space="preserve"> </w:t>
      </w:r>
      <w:r>
        <w:t>Создание</w:t>
      </w:r>
      <w:r>
        <w:rPr>
          <w:spacing w:val="40"/>
        </w:rPr>
        <w:t xml:space="preserve"> </w:t>
      </w:r>
      <w:r>
        <w:t>презентации.</w:t>
      </w:r>
    </w:p>
    <w:p w:rsidR="00156445" w:rsidRDefault="005A47D0">
      <w:pPr>
        <w:pStyle w:val="a3"/>
        <w:spacing w:before="6" w:line="247" w:lineRule="auto"/>
        <w:ind w:right="1120"/>
      </w:pPr>
      <w:r>
        <w:t>Профессии, связанные с изучаемыми технологиями, черчением, проектированием с использованием</w:t>
      </w:r>
      <w:r>
        <w:rPr>
          <w:spacing w:val="40"/>
        </w:rPr>
        <w:t xml:space="preserve"> </w:t>
      </w:r>
      <w:r>
        <w:t>САПР,</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рынке</w:t>
      </w:r>
      <w:r>
        <w:rPr>
          <w:spacing w:val="40"/>
        </w:rPr>
        <w:t xml:space="preserve"> </w:t>
      </w:r>
      <w:r>
        <w:t>труда.</w:t>
      </w:r>
    </w:p>
    <w:p w:rsidR="00156445" w:rsidRDefault="005A47D0">
      <w:pPr>
        <w:pStyle w:val="Heading2"/>
        <w:spacing w:before="2"/>
        <w:rPr>
          <w:b w:val="0"/>
        </w:rPr>
      </w:pPr>
      <w:bookmarkStart w:id="134" w:name="Вариативные_модули._(1)"/>
      <w:bookmarkEnd w:id="134"/>
      <w:r>
        <w:rPr>
          <w:spacing w:val="-2"/>
          <w:w w:val="105"/>
        </w:rPr>
        <w:t>Вариативные</w:t>
      </w:r>
      <w:r>
        <w:rPr>
          <w:spacing w:val="-4"/>
          <w:w w:val="105"/>
        </w:rPr>
        <w:t xml:space="preserve"> </w:t>
      </w:r>
      <w:r>
        <w:rPr>
          <w:spacing w:val="-2"/>
          <w:w w:val="105"/>
        </w:rPr>
        <w:t>модули</w:t>
      </w:r>
      <w:r>
        <w:rPr>
          <w:b w:val="0"/>
          <w:spacing w:val="-2"/>
          <w:w w:val="105"/>
        </w:rPr>
        <w:t>.</w:t>
      </w:r>
    </w:p>
    <w:p w:rsidR="00156445" w:rsidRDefault="005A47D0">
      <w:pPr>
        <w:pStyle w:val="a3"/>
        <w:spacing w:before="4" w:line="249" w:lineRule="auto"/>
        <w:ind w:left="1722" w:right="5652" w:firstLine="0"/>
      </w:pPr>
      <w:r>
        <w:t>Модуль «Автоматизированные системы». 8–9 классы.</w:t>
      </w:r>
    </w:p>
    <w:p w:rsidR="00156445" w:rsidRDefault="005A47D0">
      <w:pPr>
        <w:pStyle w:val="a3"/>
        <w:spacing w:before="8"/>
        <w:ind w:left="1722" w:firstLine="0"/>
      </w:pPr>
      <w:r>
        <w:t>Управление.</w:t>
      </w:r>
      <w:r>
        <w:rPr>
          <w:spacing w:val="31"/>
        </w:rPr>
        <w:t xml:space="preserve"> </w:t>
      </w:r>
      <w:r>
        <w:t>Общие</w:t>
      </w:r>
      <w:r>
        <w:rPr>
          <w:spacing w:val="39"/>
        </w:rPr>
        <w:t xml:space="preserve"> </w:t>
      </w:r>
      <w:r>
        <w:rPr>
          <w:spacing w:val="-2"/>
        </w:rPr>
        <w:t>представления.</w:t>
      </w:r>
    </w:p>
    <w:p w:rsidR="00156445" w:rsidRDefault="005A47D0">
      <w:pPr>
        <w:pStyle w:val="a3"/>
        <w:spacing w:before="9" w:line="252" w:lineRule="auto"/>
        <w:ind w:right="1102"/>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w:t>
      </w:r>
      <w:r>
        <w:rPr>
          <w:spacing w:val="40"/>
        </w:rPr>
        <w:t xml:space="preserve"> </w:t>
      </w:r>
      <w:r>
        <w:rPr>
          <w:spacing w:val="-2"/>
        </w:rPr>
        <w:t>управления.</w:t>
      </w:r>
    </w:p>
    <w:p w:rsidR="00156445" w:rsidRDefault="005A47D0">
      <w:pPr>
        <w:pStyle w:val="a3"/>
        <w:spacing w:before="2" w:line="244" w:lineRule="auto"/>
        <w:ind w:right="1102"/>
      </w:pPr>
      <w:r>
        <w:t>Автоматизированные системы. Проблема устойчивости систем управления. Откли</w:t>
      </w:r>
      <w:r>
        <w:rPr>
          <w:spacing w:val="-15"/>
        </w:rPr>
        <w:t xml:space="preserve"> </w:t>
      </w:r>
      <w:r>
        <w:t>к системы</w:t>
      </w:r>
      <w:r>
        <w:rPr>
          <w:spacing w:val="40"/>
        </w:rPr>
        <w:t xml:space="preserve"> </w:t>
      </w:r>
      <w:r>
        <w:t>на</w:t>
      </w:r>
      <w:r>
        <w:rPr>
          <w:spacing w:val="40"/>
        </w:rPr>
        <w:t xml:space="preserve"> </w:t>
      </w:r>
      <w:r>
        <w:t>малые</w:t>
      </w:r>
      <w:r>
        <w:rPr>
          <w:spacing w:val="40"/>
        </w:rPr>
        <w:t xml:space="preserve"> </w:t>
      </w:r>
      <w:r>
        <w:t>воздействия.</w:t>
      </w:r>
      <w:r>
        <w:rPr>
          <w:spacing w:val="40"/>
        </w:rPr>
        <w:t xml:space="preserve"> </w:t>
      </w:r>
      <w:r>
        <w:t>Синергетические</w:t>
      </w:r>
      <w:r>
        <w:rPr>
          <w:spacing w:val="40"/>
        </w:rPr>
        <w:t xml:space="preserve"> </w:t>
      </w:r>
      <w:r>
        <w:t>эффекты.</w:t>
      </w:r>
    </w:p>
    <w:p w:rsidR="00156445" w:rsidRDefault="005A47D0">
      <w:pPr>
        <w:pStyle w:val="a3"/>
        <w:spacing w:before="8"/>
        <w:ind w:left="1722" w:firstLine="0"/>
      </w:pPr>
      <w:r>
        <w:t>Управление</w:t>
      </w:r>
      <w:r>
        <w:rPr>
          <w:spacing w:val="23"/>
        </w:rPr>
        <w:t xml:space="preserve"> </w:t>
      </w:r>
      <w:r>
        <w:t>техническими</w:t>
      </w:r>
      <w:r>
        <w:rPr>
          <w:spacing w:val="54"/>
        </w:rPr>
        <w:t xml:space="preserve"> </w:t>
      </w:r>
      <w:r>
        <w:rPr>
          <w:spacing w:val="-2"/>
        </w:rPr>
        <w:t>системами.</w:t>
      </w:r>
    </w:p>
    <w:p w:rsidR="00156445" w:rsidRDefault="005A47D0">
      <w:pPr>
        <w:pStyle w:val="a3"/>
        <w:spacing w:before="9"/>
        <w:ind w:left="1722" w:firstLine="0"/>
      </w:pPr>
      <w:r>
        <w:t>Механические</w:t>
      </w:r>
      <w:r>
        <w:rPr>
          <w:spacing w:val="34"/>
        </w:rPr>
        <w:t xml:space="preserve"> </w:t>
      </w:r>
      <w:r>
        <w:t>устройства</w:t>
      </w:r>
      <w:r>
        <w:rPr>
          <w:spacing w:val="37"/>
        </w:rPr>
        <w:t xml:space="preserve"> </w:t>
      </w:r>
      <w:r>
        <w:t>обратной</w:t>
      </w:r>
      <w:r>
        <w:rPr>
          <w:spacing w:val="48"/>
        </w:rPr>
        <w:t xml:space="preserve"> </w:t>
      </w:r>
      <w:r>
        <w:t>связи.</w:t>
      </w:r>
      <w:r>
        <w:rPr>
          <w:spacing w:val="28"/>
        </w:rPr>
        <w:t xml:space="preserve"> </w:t>
      </w:r>
      <w:r>
        <w:t>Регулятор</w:t>
      </w:r>
      <w:r>
        <w:rPr>
          <w:spacing w:val="31"/>
        </w:rPr>
        <w:t xml:space="preserve"> </w:t>
      </w:r>
      <w:r>
        <w:rPr>
          <w:spacing w:val="-2"/>
        </w:rPr>
        <w:t>Уатта.</w:t>
      </w:r>
    </w:p>
    <w:p w:rsidR="00156445" w:rsidRDefault="005A47D0">
      <w:pPr>
        <w:pStyle w:val="a3"/>
        <w:spacing w:before="9" w:line="252" w:lineRule="auto"/>
        <w:ind w:right="1100"/>
      </w:pPr>
      <w:r>
        <w:t>Понятие системы. Замкнутые и открытые системы. Системы с положительной и отрицательной обратной связью.</w:t>
      </w:r>
    </w:p>
    <w:p w:rsidR="00156445" w:rsidRDefault="005A47D0">
      <w:pPr>
        <w:pStyle w:val="a3"/>
        <w:spacing w:before="11"/>
        <w:ind w:left="1722" w:firstLine="0"/>
      </w:pPr>
      <w:r>
        <w:t>Динамические</w:t>
      </w:r>
      <w:r>
        <w:rPr>
          <w:spacing w:val="25"/>
        </w:rPr>
        <w:t xml:space="preserve"> </w:t>
      </w:r>
      <w:r>
        <w:t>эффекты</w:t>
      </w:r>
      <w:r>
        <w:rPr>
          <w:spacing w:val="37"/>
        </w:rPr>
        <w:t xml:space="preserve"> </w:t>
      </w:r>
      <w:r>
        <w:t>открытых</w:t>
      </w:r>
      <w:r>
        <w:rPr>
          <w:spacing w:val="42"/>
        </w:rPr>
        <w:t xml:space="preserve"> </w:t>
      </w:r>
      <w:r>
        <w:t>систем:</w:t>
      </w:r>
      <w:r>
        <w:rPr>
          <w:spacing w:val="31"/>
        </w:rPr>
        <w:t xml:space="preserve"> </w:t>
      </w:r>
      <w:r>
        <w:t>точки</w:t>
      </w:r>
      <w:r>
        <w:rPr>
          <w:spacing w:val="31"/>
        </w:rPr>
        <w:t xml:space="preserve"> </w:t>
      </w:r>
      <w:r>
        <w:t>бифуркации,</w:t>
      </w:r>
      <w:r>
        <w:rPr>
          <w:spacing w:val="25"/>
        </w:rPr>
        <w:t xml:space="preserve"> </w:t>
      </w:r>
      <w:r>
        <w:rPr>
          <w:spacing w:val="-2"/>
        </w:rPr>
        <w:t>аттракторы.</w:t>
      </w:r>
    </w:p>
    <w:p w:rsidR="00156445" w:rsidRDefault="005A47D0">
      <w:pPr>
        <w:pStyle w:val="a3"/>
        <w:spacing w:line="252" w:lineRule="auto"/>
        <w:ind w:right="1110"/>
      </w:pPr>
      <w:r>
        <w:t>Реализация данных эффектов в технических системах. Управление системами в</w:t>
      </w:r>
      <w:r>
        <w:rPr>
          <w:spacing w:val="80"/>
        </w:rPr>
        <w:t xml:space="preserve"> </w:t>
      </w:r>
      <w:r>
        <w:t>условиях нестабильности.</w:t>
      </w:r>
    </w:p>
    <w:p w:rsidR="00156445" w:rsidRDefault="005A47D0">
      <w:pPr>
        <w:pStyle w:val="a3"/>
        <w:spacing w:before="2" w:line="249" w:lineRule="auto"/>
        <w:ind w:right="1100"/>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w:t>
      </w:r>
      <w:r>
        <w:rPr>
          <w:spacing w:val="40"/>
        </w:rPr>
        <w:t xml:space="preserve"> </w:t>
      </w:r>
      <w:r>
        <w:t>для</w:t>
      </w:r>
      <w:r>
        <w:rPr>
          <w:spacing w:val="40"/>
        </w:rPr>
        <w:t xml:space="preserve"> </w:t>
      </w:r>
      <w:r>
        <w:t>обучения</w:t>
      </w:r>
      <w:r>
        <w:rPr>
          <w:spacing w:val="40"/>
        </w:rPr>
        <w:t xml:space="preserve"> </w:t>
      </w:r>
      <w:r>
        <w:t>работе</w:t>
      </w:r>
      <w:r>
        <w:rPr>
          <w:spacing w:val="40"/>
        </w:rPr>
        <w:t xml:space="preserve"> </w:t>
      </w:r>
      <w:r>
        <w:t>с</w:t>
      </w:r>
      <w:r>
        <w:rPr>
          <w:spacing w:val="40"/>
        </w:rPr>
        <w:t xml:space="preserve"> </w:t>
      </w:r>
      <w:r>
        <w:t>производственным</w:t>
      </w:r>
      <w:r>
        <w:rPr>
          <w:spacing w:val="40"/>
        </w:rPr>
        <w:t xml:space="preserve"> </w:t>
      </w:r>
      <w:r>
        <w:t>оборудованием.</w:t>
      </w:r>
    </w:p>
    <w:p w:rsidR="00156445" w:rsidRDefault="005A47D0">
      <w:pPr>
        <w:pStyle w:val="a3"/>
        <w:spacing w:before="2"/>
        <w:ind w:left="1722" w:firstLine="0"/>
      </w:pPr>
      <w:r>
        <w:t>Элементная</w:t>
      </w:r>
      <w:r>
        <w:rPr>
          <w:spacing w:val="27"/>
        </w:rPr>
        <w:t xml:space="preserve"> </w:t>
      </w:r>
      <w:r>
        <w:t>база</w:t>
      </w:r>
      <w:r>
        <w:rPr>
          <w:spacing w:val="29"/>
        </w:rPr>
        <w:t xml:space="preserve"> </w:t>
      </w:r>
      <w:r>
        <w:t>автоматизированных</w:t>
      </w:r>
      <w:r>
        <w:rPr>
          <w:spacing w:val="39"/>
        </w:rPr>
        <w:t xml:space="preserve"> </w:t>
      </w:r>
      <w:r>
        <w:rPr>
          <w:spacing w:val="-2"/>
        </w:rPr>
        <w:t>систем.</w:t>
      </w:r>
    </w:p>
    <w:p w:rsidR="00156445" w:rsidRDefault="005A47D0">
      <w:pPr>
        <w:pStyle w:val="a3"/>
        <w:spacing w:before="9" w:line="249" w:lineRule="auto"/>
        <w:ind w:right="1096"/>
      </w:pPr>
      <w:r>
        <w:t>Понятие</w:t>
      </w:r>
      <w:r>
        <w:rPr>
          <w:spacing w:val="80"/>
        </w:rPr>
        <w:t xml:space="preserve"> </w:t>
      </w:r>
      <w:r>
        <w:t>об</w:t>
      </w:r>
      <w:r>
        <w:rPr>
          <w:spacing w:val="40"/>
        </w:rPr>
        <w:t xml:space="preserve"> </w:t>
      </w:r>
      <w:r>
        <w:t>электрическом</w:t>
      </w:r>
      <w:r>
        <w:rPr>
          <w:spacing w:val="80"/>
        </w:rPr>
        <w:t xml:space="preserve"> </w:t>
      </w:r>
      <w:r>
        <w:t>токе.</w:t>
      </w:r>
      <w:r>
        <w:rPr>
          <w:spacing w:val="80"/>
        </w:rPr>
        <w:t xml:space="preserve"> </w:t>
      </w:r>
      <w:r>
        <w:t>Проводники</w:t>
      </w:r>
      <w:r>
        <w:rPr>
          <w:spacing w:val="80"/>
        </w:rPr>
        <w:t xml:space="preserve"> </w:t>
      </w:r>
      <w:r>
        <w:t>и</w:t>
      </w:r>
      <w:r>
        <w:rPr>
          <w:spacing w:val="80"/>
        </w:rPr>
        <w:t xml:space="preserve"> </w:t>
      </w:r>
      <w:r>
        <w:t>диэлектрики.</w:t>
      </w:r>
      <w:r>
        <w:rPr>
          <w:spacing w:val="80"/>
        </w:rPr>
        <w:t xml:space="preserve"> </w:t>
      </w:r>
      <w:r>
        <w:t>Электрические приборы.</w:t>
      </w:r>
      <w:r>
        <w:rPr>
          <w:spacing w:val="78"/>
          <w:w w:val="150"/>
        </w:rPr>
        <w:t xml:space="preserve">   </w:t>
      </w:r>
      <w:r>
        <w:t>Макетная</w:t>
      </w:r>
      <w:r>
        <w:rPr>
          <w:spacing w:val="80"/>
        </w:rPr>
        <w:t xml:space="preserve">   </w:t>
      </w:r>
      <w:r>
        <w:t>плата.</w:t>
      </w:r>
      <w:r>
        <w:rPr>
          <w:spacing w:val="80"/>
        </w:rPr>
        <w:t xml:space="preserve">   </w:t>
      </w:r>
      <w:r>
        <w:t>Соединение</w:t>
      </w:r>
      <w:r>
        <w:rPr>
          <w:spacing w:val="80"/>
        </w:rPr>
        <w:t xml:space="preserve">   </w:t>
      </w:r>
      <w:r>
        <w:t>проводников.</w:t>
      </w:r>
      <w:r>
        <w:rPr>
          <w:spacing w:val="80"/>
        </w:rPr>
        <w:t xml:space="preserve">   </w:t>
      </w:r>
      <w:r>
        <w:t>Электрическая</w:t>
      </w:r>
      <w:r>
        <w:rPr>
          <w:spacing w:val="80"/>
        </w:rPr>
        <w:t xml:space="preserve">   </w:t>
      </w:r>
      <w:r>
        <w:t>цепь и</w:t>
      </w:r>
      <w:r>
        <w:rPr>
          <w:spacing w:val="40"/>
        </w:rPr>
        <w:t xml:space="preserve"> </w:t>
      </w:r>
      <w:r>
        <w:t>электрическая</w:t>
      </w:r>
      <w:r>
        <w:rPr>
          <w:spacing w:val="40"/>
        </w:rPr>
        <w:t xml:space="preserve"> </w:t>
      </w:r>
      <w:r>
        <w:t>схема.</w:t>
      </w:r>
      <w:r>
        <w:rPr>
          <w:spacing w:val="40"/>
        </w:rPr>
        <w:t xml:space="preserve"> </w:t>
      </w:r>
      <w:r>
        <w:t>Резистор</w:t>
      </w:r>
      <w:r>
        <w:rPr>
          <w:spacing w:val="40"/>
        </w:rPr>
        <w:t xml:space="preserve"> </w:t>
      </w:r>
      <w:r>
        <w:t>и</w:t>
      </w:r>
      <w:r>
        <w:rPr>
          <w:spacing w:val="40"/>
        </w:rPr>
        <w:t xml:space="preserve"> </w:t>
      </w:r>
      <w:r>
        <w:t>диод.</w:t>
      </w:r>
      <w:r>
        <w:rPr>
          <w:spacing w:val="40"/>
        </w:rPr>
        <w:t xml:space="preserve"> </w:t>
      </w:r>
      <w:r>
        <w:t>Потенциометр.</w:t>
      </w:r>
    </w:p>
    <w:p w:rsidR="00156445" w:rsidRDefault="005A47D0">
      <w:pPr>
        <w:pStyle w:val="a3"/>
        <w:spacing w:before="6" w:line="247" w:lineRule="auto"/>
        <w:ind w:right="1126"/>
      </w:pPr>
      <w:r>
        <w:t>Электроэнергетика. Способы получения и хранения электроэнергии. Энергетическая безопасность.</w:t>
      </w:r>
      <w:r>
        <w:rPr>
          <w:spacing w:val="40"/>
        </w:rPr>
        <w:t xml:space="preserve"> </w:t>
      </w:r>
      <w:r>
        <w:t>Передача</w:t>
      </w:r>
      <w:r>
        <w:rPr>
          <w:spacing w:val="40"/>
        </w:rPr>
        <w:t xml:space="preserve"> </w:t>
      </w:r>
      <w:r>
        <w:t>энергии</w:t>
      </w:r>
      <w:r>
        <w:rPr>
          <w:spacing w:val="40"/>
        </w:rPr>
        <w:t xml:space="preserve"> </w:t>
      </w:r>
      <w:r>
        <w:t>на</w:t>
      </w:r>
      <w:r>
        <w:rPr>
          <w:spacing w:val="40"/>
        </w:rPr>
        <w:t xml:space="preserve"> </w:t>
      </w:r>
      <w:r>
        <w:t>расстоянии.</w:t>
      </w:r>
    </w:p>
    <w:p w:rsidR="00156445" w:rsidRDefault="005A47D0">
      <w:pPr>
        <w:pStyle w:val="a3"/>
        <w:spacing w:before="3"/>
        <w:ind w:left="1722" w:firstLine="0"/>
      </w:pPr>
      <w:r>
        <w:t>Электротехника.</w:t>
      </w:r>
      <w:r>
        <w:rPr>
          <w:spacing w:val="62"/>
          <w:w w:val="150"/>
        </w:rPr>
        <w:t xml:space="preserve">   </w:t>
      </w:r>
      <w:r>
        <w:t>Датчики.</w:t>
      </w:r>
      <w:r>
        <w:rPr>
          <w:spacing w:val="71"/>
        </w:rPr>
        <w:t xml:space="preserve">    </w:t>
      </w:r>
      <w:r>
        <w:t>Аналоговая</w:t>
      </w:r>
      <w:r>
        <w:rPr>
          <w:spacing w:val="71"/>
        </w:rPr>
        <w:t xml:space="preserve">    </w:t>
      </w:r>
      <w:r>
        <w:t>и</w:t>
      </w:r>
      <w:r>
        <w:rPr>
          <w:spacing w:val="70"/>
        </w:rPr>
        <w:t xml:space="preserve">    </w:t>
      </w:r>
      <w:r>
        <w:t>цифровая</w:t>
      </w:r>
      <w:r>
        <w:rPr>
          <w:spacing w:val="71"/>
        </w:rPr>
        <w:t xml:space="preserve">    </w:t>
      </w:r>
      <w:r>
        <w:rPr>
          <w:spacing w:val="-2"/>
        </w:rPr>
        <w:t>схемотехника.</w:t>
      </w:r>
    </w:p>
    <w:p w:rsidR="00156445" w:rsidRDefault="005A47D0">
      <w:pPr>
        <w:pStyle w:val="a3"/>
        <w:spacing w:before="14"/>
        <w:ind w:firstLine="0"/>
      </w:pPr>
      <w:r>
        <w:t>Микроконтроллеры.</w:t>
      </w:r>
      <w:r>
        <w:rPr>
          <w:spacing w:val="53"/>
        </w:rPr>
        <w:t xml:space="preserve"> </w:t>
      </w:r>
      <w:r>
        <w:t>Фоторезистор.</w:t>
      </w:r>
      <w:r>
        <w:rPr>
          <w:spacing w:val="51"/>
        </w:rPr>
        <w:t xml:space="preserve"> </w:t>
      </w:r>
      <w:r>
        <w:t>Сборка</w:t>
      </w:r>
      <w:r>
        <w:rPr>
          <w:spacing w:val="54"/>
        </w:rPr>
        <w:t xml:space="preserve"> </w:t>
      </w:r>
      <w:r>
        <w:rPr>
          <w:spacing w:val="-4"/>
        </w:rPr>
        <w:t>схем.</w:t>
      </w:r>
    </w:p>
    <w:p w:rsidR="00156445" w:rsidRDefault="005A47D0">
      <w:pPr>
        <w:pStyle w:val="a3"/>
        <w:spacing w:before="9" w:line="252" w:lineRule="auto"/>
        <w:ind w:left="1722" w:right="7078" w:firstLine="0"/>
        <w:jc w:val="left"/>
      </w:pPr>
      <w:r>
        <w:t>Модуль</w:t>
      </w:r>
      <w:r>
        <w:rPr>
          <w:spacing w:val="-4"/>
        </w:rPr>
        <w:t xml:space="preserve"> </w:t>
      </w:r>
      <w:r>
        <w:t>«Животноводство». 7–8 классы.</w:t>
      </w:r>
    </w:p>
    <w:p w:rsidR="00156445" w:rsidRDefault="005A47D0">
      <w:pPr>
        <w:pStyle w:val="a3"/>
        <w:spacing w:before="6" w:line="264" w:lineRule="exact"/>
        <w:ind w:left="1722" w:firstLine="0"/>
        <w:jc w:val="left"/>
      </w:pPr>
      <w:r>
        <w:t>Элементы</w:t>
      </w:r>
      <w:r>
        <w:rPr>
          <w:spacing w:val="40"/>
        </w:rPr>
        <w:t xml:space="preserve"> </w:t>
      </w:r>
      <w:r>
        <w:t>технологий</w:t>
      </w:r>
      <w:r>
        <w:rPr>
          <w:spacing w:val="42"/>
        </w:rPr>
        <w:t xml:space="preserve"> </w:t>
      </w:r>
      <w:r>
        <w:t>выращивания</w:t>
      </w:r>
      <w:r>
        <w:rPr>
          <w:spacing w:val="45"/>
        </w:rPr>
        <w:t xml:space="preserve"> </w:t>
      </w:r>
      <w:r>
        <w:t>сельскохозяйственных</w:t>
      </w:r>
      <w:r>
        <w:rPr>
          <w:spacing w:val="41"/>
        </w:rPr>
        <w:t xml:space="preserve"> </w:t>
      </w:r>
      <w:r>
        <w:rPr>
          <w:spacing w:val="-2"/>
        </w:rPr>
        <w:t>животных.</w:t>
      </w:r>
    </w:p>
    <w:p w:rsidR="00156445" w:rsidRDefault="005A47D0">
      <w:pPr>
        <w:pStyle w:val="a3"/>
        <w:spacing w:line="252" w:lineRule="auto"/>
        <w:ind w:right="1148"/>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 цивилизации.</w:t>
      </w:r>
      <w:r>
        <w:rPr>
          <w:spacing w:val="40"/>
        </w:rPr>
        <w:t xml:space="preserve"> </w:t>
      </w:r>
      <w:r>
        <w:t>Сельскохозяйственные</w:t>
      </w:r>
      <w:r>
        <w:rPr>
          <w:spacing w:val="40"/>
        </w:rPr>
        <w:t xml:space="preserve"> </w:t>
      </w:r>
      <w:r>
        <w:t>животные.</w:t>
      </w:r>
    </w:p>
    <w:p w:rsidR="00156445" w:rsidRDefault="005A47D0">
      <w:pPr>
        <w:pStyle w:val="a3"/>
        <w:spacing w:before="1" w:line="247" w:lineRule="auto"/>
        <w:ind w:left="1722" w:right="1148" w:firstLine="0"/>
        <w:jc w:val="left"/>
      </w:pPr>
      <w:r>
        <w:t>Содержание</w:t>
      </w:r>
      <w:r>
        <w:rPr>
          <w:spacing w:val="-8"/>
        </w:rPr>
        <w:t xml:space="preserve"> </w:t>
      </w:r>
      <w:r>
        <w:t>сельскохозяйственных</w:t>
      </w:r>
      <w:r>
        <w:rPr>
          <w:spacing w:val="-6"/>
        </w:rPr>
        <w:t xml:space="preserve"> </w:t>
      </w:r>
      <w:r>
        <w:t>животных:</w:t>
      </w:r>
      <w:r>
        <w:rPr>
          <w:spacing w:val="-12"/>
        </w:rPr>
        <w:t xml:space="preserve"> </w:t>
      </w:r>
      <w:r>
        <w:t>помещение,</w:t>
      </w:r>
      <w:r>
        <w:rPr>
          <w:spacing w:val="-7"/>
        </w:rPr>
        <w:t xml:space="preserve"> </w:t>
      </w:r>
      <w:r>
        <w:t>оборудование,</w:t>
      </w:r>
      <w:r>
        <w:rPr>
          <w:spacing w:val="-2"/>
        </w:rPr>
        <w:t xml:space="preserve"> </w:t>
      </w:r>
      <w:r>
        <w:t>уход. Разведение</w:t>
      </w:r>
      <w:r>
        <w:rPr>
          <w:spacing w:val="40"/>
        </w:rPr>
        <w:t xml:space="preserve"> </w:t>
      </w:r>
      <w:r>
        <w:t>животных.</w:t>
      </w:r>
      <w:r>
        <w:rPr>
          <w:spacing w:val="40"/>
        </w:rPr>
        <w:t xml:space="preserve"> </w:t>
      </w:r>
      <w:r>
        <w:t>Породы</w:t>
      </w:r>
      <w:r>
        <w:rPr>
          <w:spacing w:val="40"/>
        </w:rPr>
        <w:t xml:space="preserve"> </w:t>
      </w:r>
      <w:r>
        <w:t>животных,</w:t>
      </w:r>
      <w:r>
        <w:rPr>
          <w:spacing w:val="40"/>
        </w:rPr>
        <w:t xml:space="preserve"> </w:t>
      </w:r>
      <w:r>
        <w:t>их</w:t>
      </w:r>
      <w:r>
        <w:rPr>
          <w:spacing w:val="40"/>
        </w:rPr>
        <w:t xml:space="preserve"> </w:t>
      </w:r>
      <w:r>
        <w:t>создание.</w:t>
      </w:r>
    </w:p>
    <w:p w:rsidR="00156445" w:rsidRDefault="005A47D0">
      <w:pPr>
        <w:pStyle w:val="a3"/>
        <w:spacing w:before="8"/>
        <w:ind w:left="1722" w:firstLine="0"/>
        <w:jc w:val="left"/>
      </w:pPr>
      <w:r>
        <w:t>Лечение</w:t>
      </w:r>
      <w:r>
        <w:rPr>
          <w:spacing w:val="24"/>
        </w:rPr>
        <w:t xml:space="preserve"> </w:t>
      </w:r>
      <w:r>
        <w:t>животных.</w:t>
      </w:r>
      <w:r>
        <w:rPr>
          <w:spacing w:val="20"/>
        </w:rPr>
        <w:t xml:space="preserve"> </w:t>
      </w:r>
      <w:r>
        <w:t>Понятие</w:t>
      </w:r>
      <w:r>
        <w:rPr>
          <w:spacing w:val="32"/>
        </w:rPr>
        <w:t xml:space="preserve"> </w:t>
      </w:r>
      <w:r>
        <w:t>о</w:t>
      </w:r>
      <w:r>
        <w:rPr>
          <w:spacing w:val="18"/>
        </w:rPr>
        <w:t xml:space="preserve"> </w:t>
      </w:r>
      <w:r>
        <w:rPr>
          <w:spacing w:val="-2"/>
        </w:rPr>
        <w:t>ветеринарии.</w:t>
      </w:r>
    </w:p>
    <w:p w:rsidR="00156445" w:rsidRDefault="005A47D0">
      <w:pPr>
        <w:pStyle w:val="a3"/>
        <w:spacing w:before="9" w:line="247" w:lineRule="auto"/>
        <w:ind w:left="1722" w:right="2347" w:firstLine="0"/>
        <w:jc w:val="left"/>
      </w:pPr>
      <w:r>
        <w:t>Заготовка</w:t>
      </w:r>
      <w:r>
        <w:rPr>
          <w:spacing w:val="35"/>
        </w:rPr>
        <w:t xml:space="preserve"> </w:t>
      </w:r>
      <w:r>
        <w:t>кормов.</w:t>
      </w:r>
      <w:r>
        <w:rPr>
          <w:spacing w:val="40"/>
        </w:rPr>
        <w:t xml:space="preserve"> </w:t>
      </w:r>
      <w:r>
        <w:t>Кормление</w:t>
      </w:r>
      <w:r>
        <w:rPr>
          <w:spacing w:val="35"/>
        </w:rPr>
        <w:t xml:space="preserve"> </w:t>
      </w:r>
      <w:r>
        <w:t>животных.</w:t>
      </w:r>
      <w:r>
        <w:rPr>
          <w:spacing w:val="31"/>
        </w:rPr>
        <w:t xml:space="preserve"> </w:t>
      </w:r>
      <w:r>
        <w:t>Питательность</w:t>
      </w:r>
      <w:r>
        <w:rPr>
          <w:spacing w:val="32"/>
        </w:rPr>
        <w:t xml:space="preserve"> </w:t>
      </w:r>
      <w:r>
        <w:t>корма.</w:t>
      </w:r>
      <w:r>
        <w:rPr>
          <w:spacing w:val="31"/>
        </w:rPr>
        <w:t xml:space="preserve"> </w:t>
      </w:r>
      <w:r>
        <w:t>Рацион. Животные</w:t>
      </w:r>
      <w:r>
        <w:rPr>
          <w:spacing w:val="40"/>
        </w:rPr>
        <w:t xml:space="preserve"> </w:t>
      </w:r>
      <w:r>
        <w:t>у нас</w:t>
      </w:r>
      <w:r>
        <w:rPr>
          <w:spacing w:val="40"/>
        </w:rPr>
        <w:t xml:space="preserve"> </w:t>
      </w:r>
      <w:r>
        <w:t>дома.</w:t>
      </w:r>
      <w:r>
        <w:rPr>
          <w:spacing w:val="40"/>
        </w:rPr>
        <w:t xml:space="preserve"> </w:t>
      </w:r>
      <w:r>
        <w:t>Забота</w:t>
      </w:r>
      <w:r>
        <w:rPr>
          <w:spacing w:val="40"/>
        </w:rPr>
        <w:t xml:space="preserve"> </w:t>
      </w:r>
      <w:r>
        <w:t>о</w:t>
      </w:r>
      <w:r>
        <w:rPr>
          <w:spacing w:val="38"/>
        </w:rPr>
        <w:t xml:space="preserve"> </w:t>
      </w:r>
      <w:r>
        <w:t>домашних</w:t>
      </w:r>
      <w:r>
        <w:rPr>
          <w:spacing w:val="40"/>
        </w:rPr>
        <w:t xml:space="preserve"> </w:t>
      </w:r>
      <w:r>
        <w:t>и</w:t>
      </w:r>
      <w:r>
        <w:rPr>
          <w:spacing w:val="40"/>
        </w:rPr>
        <w:t xml:space="preserve"> </w:t>
      </w:r>
      <w:r>
        <w:t>бездомных</w:t>
      </w:r>
      <w:r>
        <w:rPr>
          <w:spacing w:val="40"/>
        </w:rPr>
        <w:t xml:space="preserve"> </w:t>
      </w:r>
      <w:r>
        <w:t>животных.</w:t>
      </w:r>
    </w:p>
    <w:p w:rsidR="00156445" w:rsidRDefault="005A47D0">
      <w:pPr>
        <w:pStyle w:val="a3"/>
        <w:spacing w:before="8" w:line="247" w:lineRule="auto"/>
        <w:ind w:left="1722" w:right="1148" w:firstLine="0"/>
        <w:jc w:val="left"/>
      </w:pPr>
      <w:r>
        <w:t>Проблема</w:t>
      </w:r>
      <w:r>
        <w:rPr>
          <w:spacing w:val="35"/>
        </w:rPr>
        <w:t xml:space="preserve"> </w:t>
      </w:r>
      <w:r>
        <w:t>клонирования</w:t>
      </w:r>
      <w:r>
        <w:rPr>
          <w:spacing w:val="33"/>
        </w:rPr>
        <w:t xml:space="preserve"> </w:t>
      </w:r>
      <w:r>
        <w:t>живых</w:t>
      </w:r>
      <w:r>
        <w:rPr>
          <w:spacing w:val="40"/>
        </w:rPr>
        <w:t xml:space="preserve"> </w:t>
      </w:r>
      <w:r>
        <w:t>организмов.</w:t>
      </w:r>
      <w:r>
        <w:rPr>
          <w:spacing w:val="33"/>
        </w:rPr>
        <w:t xml:space="preserve"> </w:t>
      </w:r>
      <w:r>
        <w:t>Социальные</w:t>
      </w:r>
      <w:r>
        <w:rPr>
          <w:spacing w:val="36"/>
        </w:rPr>
        <w:t xml:space="preserve"> </w:t>
      </w:r>
      <w:r>
        <w:t>и</w:t>
      </w:r>
      <w:r>
        <w:rPr>
          <w:spacing w:val="38"/>
        </w:rPr>
        <w:t xml:space="preserve"> </w:t>
      </w:r>
      <w:r>
        <w:t>этические</w:t>
      </w:r>
      <w:r>
        <w:rPr>
          <w:spacing w:val="26"/>
        </w:rPr>
        <w:t xml:space="preserve"> </w:t>
      </w:r>
      <w:r>
        <w:t>проблемы. Производство животноводческих продуктов.</w:t>
      </w:r>
    </w:p>
    <w:p w:rsidR="00156445" w:rsidRDefault="005A47D0">
      <w:pPr>
        <w:pStyle w:val="a3"/>
        <w:spacing w:line="252" w:lineRule="auto"/>
        <w:ind w:right="109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3975" w:firstLine="0"/>
        <w:jc w:val="left"/>
      </w:pPr>
      <w:r>
        <w:t>Использование</w:t>
      </w:r>
      <w:r>
        <w:rPr>
          <w:spacing w:val="-11"/>
        </w:rPr>
        <w:t xml:space="preserve"> </w:t>
      </w:r>
      <w:r>
        <w:t>цифровых</w:t>
      </w:r>
      <w:r>
        <w:rPr>
          <w:spacing w:val="-10"/>
        </w:rPr>
        <w:t xml:space="preserve"> </w:t>
      </w:r>
      <w:r>
        <w:t>технологий</w:t>
      </w:r>
      <w:r>
        <w:rPr>
          <w:spacing w:val="-9"/>
        </w:rPr>
        <w:t xml:space="preserve"> </w:t>
      </w:r>
      <w:r>
        <w:t>в</w:t>
      </w:r>
      <w:r>
        <w:rPr>
          <w:spacing w:val="-10"/>
        </w:rPr>
        <w:t xml:space="preserve"> </w:t>
      </w:r>
      <w:r>
        <w:t>животноводстве. Цифровая ферма:</w:t>
      </w:r>
    </w:p>
    <w:p w:rsidR="00156445" w:rsidRDefault="005A47D0">
      <w:pPr>
        <w:pStyle w:val="a3"/>
        <w:spacing w:before="12" w:line="244" w:lineRule="auto"/>
        <w:ind w:left="1722" w:right="6015" w:firstLine="0"/>
        <w:jc w:val="left"/>
      </w:pPr>
      <w:r>
        <w:t>автоматическое</w:t>
      </w:r>
      <w:r>
        <w:rPr>
          <w:spacing w:val="-2"/>
        </w:rPr>
        <w:t xml:space="preserve"> </w:t>
      </w:r>
      <w:r>
        <w:t>кормление</w:t>
      </w:r>
      <w:r>
        <w:rPr>
          <w:spacing w:val="27"/>
        </w:rPr>
        <w:t xml:space="preserve"> </w:t>
      </w:r>
      <w:r>
        <w:t>животных; автоматическая дойка;</w:t>
      </w:r>
    </w:p>
    <w:p w:rsidR="00156445" w:rsidRDefault="005A47D0">
      <w:pPr>
        <w:pStyle w:val="a3"/>
        <w:spacing w:before="8"/>
        <w:ind w:left="1722" w:firstLine="0"/>
        <w:jc w:val="left"/>
      </w:pPr>
      <w:r>
        <w:t>уборка</w:t>
      </w:r>
      <w:r>
        <w:rPr>
          <w:spacing w:val="19"/>
        </w:rPr>
        <w:t xml:space="preserve"> </w:t>
      </w:r>
      <w:r>
        <w:t>помещения</w:t>
      </w:r>
      <w:r>
        <w:rPr>
          <w:spacing w:val="22"/>
        </w:rPr>
        <w:t xml:space="preserve"> </w:t>
      </w:r>
      <w:r>
        <w:t>и</w:t>
      </w:r>
      <w:r>
        <w:rPr>
          <w:spacing w:val="36"/>
        </w:rPr>
        <w:t xml:space="preserve"> </w:t>
      </w:r>
      <w:r>
        <w:rPr>
          <w:spacing w:val="-5"/>
        </w:rPr>
        <w:t>др.</w:t>
      </w:r>
    </w:p>
    <w:p w:rsidR="00156445" w:rsidRDefault="005A47D0">
      <w:pPr>
        <w:pStyle w:val="a3"/>
        <w:spacing w:before="9" w:line="247" w:lineRule="auto"/>
        <w:ind w:right="1111"/>
      </w:pPr>
      <w:r>
        <w:t>Цифровая</w:t>
      </w:r>
      <w:r>
        <w:rPr>
          <w:spacing w:val="80"/>
          <w:w w:val="150"/>
        </w:rPr>
        <w:t xml:space="preserve">  </w:t>
      </w:r>
      <w:r>
        <w:t>«умная»</w:t>
      </w:r>
      <w:r>
        <w:rPr>
          <w:spacing w:val="80"/>
          <w:w w:val="150"/>
        </w:rPr>
        <w:t xml:space="preserve">  </w:t>
      </w:r>
      <w:r>
        <w:t>ферма</w:t>
      </w:r>
      <w:r>
        <w:rPr>
          <w:spacing w:val="80"/>
        </w:rPr>
        <w:t xml:space="preserve">   </w:t>
      </w:r>
      <w:r>
        <w:t>—</w:t>
      </w:r>
      <w:r>
        <w:rPr>
          <w:spacing w:val="80"/>
          <w:w w:val="150"/>
        </w:rPr>
        <w:t xml:space="preserve">  </w:t>
      </w:r>
      <w:r>
        <w:t>перспективное</w:t>
      </w:r>
      <w:r>
        <w:rPr>
          <w:spacing w:val="80"/>
          <w:w w:val="150"/>
        </w:rPr>
        <w:t xml:space="preserve">  </w:t>
      </w:r>
      <w:r>
        <w:t>направление</w:t>
      </w:r>
      <w:r>
        <w:rPr>
          <w:spacing w:val="80"/>
          <w:w w:val="150"/>
        </w:rPr>
        <w:t xml:space="preserve">  </w:t>
      </w:r>
      <w:r>
        <w:t>роботизации</w:t>
      </w:r>
      <w:r>
        <w:rPr>
          <w:spacing w:val="80"/>
        </w:rPr>
        <w:t xml:space="preserve"> </w:t>
      </w:r>
      <w:r>
        <w:t>в животноводстве.</w:t>
      </w:r>
    </w:p>
    <w:p w:rsidR="00156445" w:rsidRDefault="005A47D0">
      <w:pPr>
        <w:pStyle w:val="a3"/>
        <w:spacing w:before="8"/>
        <w:ind w:left="1722" w:firstLine="0"/>
      </w:pPr>
      <w:r>
        <w:t>Профессии,</w:t>
      </w:r>
      <w:r>
        <w:rPr>
          <w:spacing w:val="36"/>
        </w:rPr>
        <w:t xml:space="preserve"> </w:t>
      </w:r>
      <w:r>
        <w:t>связанные</w:t>
      </w:r>
      <w:r>
        <w:rPr>
          <w:spacing w:val="40"/>
        </w:rPr>
        <w:t xml:space="preserve"> </w:t>
      </w:r>
      <w:r>
        <w:t>с</w:t>
      </w:r>
      <w:r>
        <w:rPr>
          <w:spacing w:val="17"/>
        </w:rPr>
        <w:t xml:space="preserve"> </w:t>
      </w:r>
      <w:r>
        <w:t>деятельностью</w:t>
      </w:r>
      <w:r>
        <w:rPr>
          <w:spacing w:val="30"/>
        </w:rPr>
        <w:t xml:space="preserve"> </w:t>
      </w:r>
      <w:r>
        <w:rPr>
          <w:spacing w:val="-2"/>
        </w:rPr>
        <w:t>животновода.</w:t>
      </w:r>
    </w:p>
    <w:p w:rsidR="00156445" w:rsidRDefault="005A47D0">
      <w:pPr>
        <w:pStyle w:val="a3"/>
        <w:spacing w:before="9" w:line="252" w:lineRule="auto"/>
        <w:ind w:right="1110"/>
      </w:pPr>
      <w:r>
        <w:t>Зоотехник, зооинженер, ветеринар, оператор птицефабрики, оператор</w:t>
      </w:r>
      <w:r>
        <w:rPr>
          <w:spacing w:val="80"/>
        </w:rPr>
        <w:t xml:space="preserve"> </w:t>
      </w:r>
      <w:r>
        <w:t>животноводческих ферм и другие профессии. Использование информационных цифровых технологий в профессиональной</w:t>
      </w:r>
      <w:r>
        <w:rPr>
          <w:spacing w:val="40"/>
        </w:rPr>
        <w:t xml:space="preserve"> </w:t>
      </w:r>
      <w:r>
        <w:t>деятельности.</w:t>
      </w:r>
    </w:p>
    <w:p w:rsidR="00156445" w:rsidRDefault="005A47D0">
      <w:pPr>
        <w:pStyle w:val="a3"/>
        <w:spacing w:before="2" w:line="247" w:lineRule="auto"/>
        <w:ind w:left="1722" w:right="7177" w:firstLine="0"/>
        <w:jc w:val="left"/>
      </w:pPr>
      <w:r>
        <w:t>Модуль</w:t>
      </w:r>
      <w:r>
        <w:rPr>
          <w:spacing w:val="-15"/>
        </w:rPr>
        <w:t xml:space="preserve"> </w:t>
      </w:r>
      <w:r>
        <w:t>«Растениеводство». 7–8 классы.</w:t>
      </w:r>
    </w:p>
    <w:p w:rsidR="00156445" w:rsidRDefault="005A47D0">
      <w:pPr>
        <w:pStyle w:val="a3"/>
        <w:spacing w:before="3"/>
        <w:ind w:left="1722" w:firstLine="0"/>
        <w:jc w:val="left"/>
      </w:pPr>
      <w:r>
        <w:t>.</w:t>
      </w:r>
      <w:r>
        <w:rPr>
          <w:spacing w:val="30"/>
        </w:rPr>
        <w:t xml:space="preserve"> </w:t>
      </w:r>
      <w:r>
        <w:t>Элементы</w:t>
      </w:r>
      <w:r>
        <w:rPr>
          <w:spacing w:val="41"/>
        </w:rPr>
        <w:t xml:space="preserve"> </w:t>
      </w:r>
      <w:r>
        <w:t>технологий</w:t>
      </w:r>
      <w:r>
        <w:rPr>
          <w:spacing w:val="39"/>
        </w:rPr>
        <w:t xml:space="preserve"> </w:t>
      </w:r>
      <w:r>
        <w:t>выращивания</w:t>
      </w:r>
      <w:r>
        <w:rPr>
          <w:spacing w:val="29"/>
        </w:rPr>
        <w:t xml:space="preserve"> </w:t>
      </w:r>
      <w:r>
        <w:t>сельскохозяйственных</w:t>
      </w:r>
      <w:r>
        <w:rPr>
          <w:spacing w:val="29"/>
        </w:rPr>
        <w:t xml:space="preserve"> </w:t>
      </w:r>
      <w:r>
        <w:rPr>
          <w:spacing w:val="-2"/>
        </w:rPr>
        <w:t>культур.</w:t>
      </w:r>
    </w:p>
    <w:p w:rsidR="00156445" w:rsidRDefault="005A47D0">
      <w:pPr>
        <w:pStyle w:val="a3"/>
        <w:spacing w:before="9" w:line="249" w:lineRule="auto"/>
        <w:ind w:right="1148"/>
        <w:jc w:val="left"/>
      </w:pPr>
      <w:r>
        <w:t>Земледелие</w:t>
      </w:r>
      <w:r>
        <w:rPr>
          <w:spacing w:val="4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40"/>
        </w:rPr>
        <w:t xml:space="preserve"> </w:t>
      </w:r>
      <w:r>
        <w:t>человеческой</w:t>
      </w:r>
      <w:r>
        <w:rPr>
          <w:spacing w:val="80"/>
        </w:rPr>
        <w:t xml:space="preserve"> </w:t>
      </w:r>
      <w:r>
        <w:t>цивилизации.</w:t>
      </w:r>
      <w:r>
        <w:rPr>
          <w:spacing w:val="40"/>
        </w:rPr>
        <w:t xml:space="preserve"> </w:t>
      </w:r>
      <w:r>
        <w:t>Земля</w:t>
      </w:r>
      <w:r>
        <w:rPr>
          <w:spacing w:val="80"/>
        </w:rPr>
        <w:t xml:space="preserve"> </w:t>
      </w:r>
      <w:r>
        <w:t>как величайшая</w:t>
      </w:r>
      <w:r>
        <w:rPr>
          <w:spacing w:val="40"/>
        </w:rPr>
        <w:t xml:space="preserve"> </w:t>
      </w:r>
      <w:r>
        <w:t>ценность</w:t>
      </w:r>
      <w:r>
        <w:rPr>
          <w:spacing w:val="40"/>
        </w:rPr>
        <w:t xml:space="preserve"> </w:t>
      </w:r>
      <w:r>
        <w:t>человечества.</w:t>
      </w:r>
      <w:r>
        <w:rPr>
          <w:spacing w:val="40"/>
        </w:rPr>
        <w:t xml:space="preserve"> </w:t>
      </w:r>
      <w:r>
        <w:t>История</w:t>
      </w:r>
      <w:r>
        <w:rPr>
          <w:spacing w:val="40"/>
        </w:rPr>
        <w:t xml:space="preserve"> </w:t>
      </w:r>
      <w:r>
        <w:t>земледелия.</w:t>
      </w:r>
    </w:p>
    <w:p w:rsidR="00156445" w:rsidRDefault="005A47D0">
      <w:pPr>
        <w:pStyle w:val="a3"/>
        <w:spacing w:before="7"/>
        <w:ind w:left="1722" w:firstLine="0"/>
        <w:jc w:val="left"/>
      </w:pPr>
      <w:r>
        <w:t>Почвы,</w:t>
      </w:r>
      <w:r>
        <w:rPr>
          <w:spacing w:val="20"/>
        </w:rPr>
        <w:t xml:space="preserve"> </w:t>
      </w:r>
      <w:r>
        <w:t>виды</w:t>
      </w:r>
      <w:r>
        <w:rPr>
          <w:spacing w:val="27"/>
        </w:rPr>
        <w:t xml:space="preserve"> </w:t>
      </w:r>
      <w:r>
        <w:t>почв.</w:t>
      </w:r>
      <w:r>
        <w:rPr>
          <w:spacing w:val="20"/>
        </w:rPr>
        <w:t xml:space="preserve"> </w:t>
      </w:r>
      <w:r>
        <w:t>Плодородие</w:t>
      </w:r>
      <w:r>
        <w:rPr>
          <w:spacing w:val="16"/>
        </w:rPr>
        <w:t xml:space="preserve"> </w:t>
      </w:r>
      <w:r>
        <w:rPr>
          <w:spacing w:val="-4"/>
        </w:rPr>
        <w:t>почв.</w:t>
      </w:r>
    </w:p>
    <w:p w:rsidR="00156445" w:rsidRDefault="005A47D0">
      <w:pPr>
        <w:pStyle w:val="a3"/>
        <w:spacing w:before="9" w:line="247" w:lineRule="auto"/>
        <w:ind w:right="1148"/>
        <w:jc w:val="left"/>
      </w:pPr>
      <w:r>
        <w:t>Инструменты</w:t>
      </w:r>
      <w:r>
        <w:rPr>
          <w:spacing w:val="40"/>
        </w:rPr>
        <w:t xml:space="preserve"> </w:t>
      </w:r>
      <w:r>
        <w:t>обработки</w:t>
      </w:r>
      <w:r>
        <w:rPr>
          <w:spacing w:val="40"/>
        </w:rPr>
        <w:t xml:space="preserve"> </w:t>
      </w:r>
      <w:r>
        <w:t>почвы:</w:t>
      </w:r>
      <w:r>
        <w:rPr>
          <w:spacing w:val="40"/>
        </w:rPr>
        <w:t xml:space="preserve"> </w:t>
      </w:r>
      <w:r>
        <w:t>ручные</w:t>
      </w:r>
      <w:r>
        <w:rPr>
          <w:spacing w:val="40"/>
        </w:rPr>
        <w:t xml:space="preserve"> </w:t>
      </w:r>
      <w:r>
        <w:t>и</w:t>
      </w:r>
      <w:r>
        <w:rPr>
          <w:spacing w:val="40"/>
        </w:rPr>
        <w:t xml:space="preserve"> </w:t>
      </w:r>
      <w:r>
        <w:t>механизированные.</w:t>
      </w:r>
      <w:r>
        <w:rPr>
          <w:spacing w:val="40"/>
        </w:rPr>
        <w:t xml:space="preserve"> </w:t>
      </w:r>
      <w:r>
        <w:t xml:space="preserve">Сельскохозяйственная </w:t>
      </w:r>
      <w:r>
        <w:rPr>
          <w:spacing w:val="-2"/>
        </w:rPr>
        <w:t>техника.</w:t>
      </w:r>
    </w:p>
    <w:p w:rsidR="00156445" w:rsidRDefault="005A47D0">
      <w:pPr>
        <w:pStyle w:val="a3"/>
        <w:spacing w:before="7"/>
        <w:ind w:left="1722" w:firstLine="0"/>
        <w:jc w:val="left"/>
      </w:pPr>
      <w:r>
        <w:t>Культурные</w:t>
      </w:r>
      <w:r>
        <w:rPr>
          <w:spacing w:val="20"/>
        </w:rPr>
        <w:t xml:space="preserve"> </w:t>
      </w:r>
      <w:r>
        <w:t>растения</w:t>
      </w:r>
      <w:r>
        <w:rPr>
          <w:spacing w:val="23"/>
        </w:rPr>
        <w:t xml:space="preserve"> </w:t>
      </w:r>
      <w:r>
        <w:t>и</w:t>
      </w:r>
      <w:r>
        <w:rPr>
          <w:spacing w:val="23"/>
        </w:rPr>
        <w:t xml:space="preserve"> </w:t>
      </w:r>
      <w:r>
        <w:t>их</w:t>
      </w:r>
      <w:r>
        <w:rPr>
          <w:spacing w:val="15"/>
        </w:rPr>
        <w:t xml:space="preserve"> </w:t>
      </w:r>
      <w:r>
        <w:rPr>
          <w:spacing w:val="-2"/>
        </w:rPr>
        <w:t>классификация.</w:t>
      </w:r>
    </w:p>
    <w:p w:rsidR="00156445" w:rsidRDefault="005A47D0">
      <w:pPr>
        <w:pStyle w:val="a3"/>
        <w:spacing w:before="9"/>
        <w:ind w:left="1722" w:firstLine="0"/>
        <w:jc w:val="left"/>
      </w:pPr>
      <w:r>
        <w:t>Выращивание</w:t>
      </w:r>
      <w:r>
        <w:rPr>
          <w:spacing w:val="40"/>
        </w:rPr>
        <w:t xml:space="preserve"> </w:t>
      </w:r>
      <w:r>
        <w:t>растений</w:t>
      </w:r>
      <w:r>
        <w:rPr>
          <w:spacing w:val="41"/>
        </w:rPr>
        <w:t xml:space="preserve"> </w:t>
      </w:r>
      <w:r>
        <w:t>на</w:t>
      </w:r>
      <w:r>
        <w:rPr>
          <w:spacing w:val="43"/>
        </w:rPr>
        <w:t xml:space="preserve"> </w:t>
      </w:r>
      <w:r>
        <w:t>школьном/приусадебном</w:t>
      </w:r>
      <w:r>
        <w:rPr>
          <w:spacing w:val="68"/>
        </w:rPr>
        <w:t xml:space="preserve"> </w:t>
      </w:r>
      <w:r>
        <w:rPr>
          <w:spacing w:val="-2"/>
        </w:rPr>
        <w:t>участке.</w:t>
      </w:r>
    </w:p>
    <w:p w:rsidR="00156445" w:rsidRDefault="005A47D0">
      <w:pPr>
        <w:pStyle w:val="a3"/>
        <w:spacing w:before="10"/>
        <w:ind w:left="1722" w:firstLine="0"/>
        <w:jc w:val="left"/>
      </w:pPr>
      <w:r>
        <w:t>Полезные</w:t>
      </w:r>
      <w:r>
        <w:rPr>
          <w:spacing w:val="27"/>
        </w:rPr>
        <w:t xml:space="preserve"> </w:t>
      </w:r>
      <w:r>
        <w:t>для</w:t>
      </w:r>
      <w:r>
        <w:rPr>
          <w:spacing w:val="29"/>
        </w:rPr>
        <w:t xml:space="preserve"> </w:t>
      </w:r>
      <w:r>
        <w:t>человека</w:t>
      </w:r>
      <w:r>
        <w:rPr>
          <w:spacing w:val="43"/>
        </w:rPr>
        <w:t xml:space="preserve"> </w:t>
      </w:r>
      <w:r>
        <w:t>дикорастущие</w:t>
      </w:r>
      <w:r>
        <w:rPr>
          <w:spacing w:val="33"/>
        </w:rPr>
        <w:t xml:space="preserve"> </w:t>
      </w:r>
      <w:r>
        <w:t>растения</w:t>
      </w:r>
      <w:r>
        <w:rPr>
          <w:spacing w:val="29"/>
        </w:rPr>
        <w:t xml:space="preserve"> </w:t>
      </w:r>
      <w:r>
        <w:t>и</w:t>
      </w:r>
      <w:r>
        <w:rPr>
          <w:spacing w:val="30"/>
        </w:rPr>
        <w:t xml:space="preserve"> </w:t>
      </w:r>
      <w:r>
        <w:t>их</w:t>
      </w:r>
      <w:r>
        <w:rPr>
          <w:spacing w:val="33"/>
        </w:rPr>
        <w:t xml:space="preserve"> </w:t>
      </w:r>
      <w:r>
        <w:rPr>
          <w:spacing w:val="-2"/>
        </w:rPr>
        <w:t>классификация.</w:t>
      </w:r>
    </w:p>
    <w:p w:rsidR="00156445" w:rsidRDefault="005A47D0">
      <w:pPr>
        <w:pStyle w:val="a3"/>
        <w:tabs>
          <w:tab w:val="left" w:pos="3616"/>
          <w:tab w:val="left" w:pos="3942"/>
          <w:tab w:val="left" w:pos="5087"/>
          <w:tab w:val="left" w:pos="6271"/>
          <w:tab w:val="left" w:pos="6817"/>
          <w:tab w:val="left" w:pos="7928"/>
          <w:tab w:val="left" w:pos="9610"/>
        </w:tabs>
        <w:spacing w:before="19" w:line="244" w:lineRule="auto"/>
        <w:ind w:right="1143"/>
        <w:jc w:val="left"/>
      </w:pPr>
      <w:r>
        <w:t>Сбор,</w:t>
      </w:r>
      <w:r>
        <w:rPr>
          <w:spacing w:val="40"/>
        </w:rPr>
        <w:t xml:space="preserve"> </w:t>
      </w:r>
      <w:r>
        <w:t>заготовка</w:t>
      </w:r>
      <w:r>
        <w:tab/>
      </w:r>
      <w:r>
        <w:rPr>
          <w:spacing w:val="-10"/>
        </w:rPr>
        <w:t>и</w:t>
      </w:r>
      <w:r>
        <w:tab/>
      </w:r>
      <w:r>
        <w:rPr>
          <w:spacing w:val="-2"/>
        </w:rPr>
        <w:t>хранение</w:t>
      </w:r>
      <w:r>
        <w:tab/>
      </w:r>
      <w:r>
        <w:rPr>
          <w:spacing w:val="-2"/>
        </w:rPr>
        <w:t>полезных</w:t>
      </w:r>
      <w:r>
        <w:tab/>
      </w:r>
      <w:r>
        <w:rPr>
          <w:spacing w:val="-4"/>
        </w:rPr>
        <w:t>для</w:t>
      </w:r>
      <w:r>
        <w:tab/>
      </w:r>
      <w:r>
        <w:rPr>
          <w:spacing w:val="-2"/>
        </w:rPr>
        <w:t>человека</w:t>
      </w:r>
      <w:r>
        <w:tab/>
      </w:r>
      <w:r>
        <w:rPr>
          <w:spacing w:val="-2"/>
        </w:rPr>
        <w:t>дикорастущих</w:t>
      </w:r>
      <w:r>
        <w:tab/>
      </w:r>
      <w:r>
        <w:rPr>
          <w:spacing w:val="-2"/>
        </w:rPr>
        <w:t xml:space="preserve">растений </w:t>
      </w:r>
      <w:r>
        <w:t>и</w:t>
      </w:r>
      <w:r>
        <w:rPr>
          <w:spacing w:val="40"/>
        </w:rPr>
        <w:t xml:space="preserve"> </w:t>
      </w:r>
      <w:r>
        <w:t>их</w:t>
      </w:r>
      <w:r>
        <w:rPr>
          <w:spacing w:val="40"/>
        </w:rPr>
        <w:t xml:space="preserve"> </w:t>
      </w:r>
      <w:r>
        <w:t>плодов.</w:t>
      </w:r>
      <w:r>
        <w:rPr>
          <w:spacing w:val="40"/>
        </w:rPr>
        <w:t xml:space="preserve"> </w:t>
      </w:r>
      <w:r>
        <w:t>Сбор</w:t>
      </w:r>
      <w:r>
        <w:rPr>
          <w:spacing w:val="40"/>
        </w:rPr>
        <w:t xml:space="preserve"> </w:t>
      </w:r>
      <w:r>
        <w:t>и</w:t>
      </w:r>
      <w:r>
        <w:rPr>
          <w:spacing w:val="40"/>
        </w:rPr>
        <w:t xml:space="preserve"> </w:t>
      </w:r>
      <w:r>
        <w:t>заготовка</w:t>
      </w:r>
      <w:r>
        <w:rPr>
          <w:spacing w:val="40"/>
        </w:rPr>
        <w:t xml:space="preserve"> </w:t>
      </w:r>
      <w:r>
        <w:t>грибов.</w:t>
      </w:r>
      <w:r>
        <w:rPr>
          <w:spacing w:val="40"/>
        </w:rPr>
        <w:t xml:space="preserve"> </w:t>
      </w:r>
      <w:r>
        <w:t>Соблюдение</w:t>
      </w:r>
      <w:r>
        <w:rPr>
          <w:spacing w:val="40"/>
        </w:rPr>
        <w:t xml:space="preserve"> </w:t>
      </w:r>
      <w:r>
        <w:t>правил</w:t>
      </w:r>
      <w:r>
        <w:rPr>
          <w:spacing w:val="40"/>
        </w:rPr>
        <w:t xml:space="preserve"> </w:t>
      </w:r>
      <w:r>
        <w:t>безопасности.</w:t>
      </w:r>
    </w:p>
    <w:p w:rsidR="00156445" w:rsidRDefault="005A47D0">
      <w:pPr>
        <w:pStyle w:val="a3"/>
        <w:spacing w:before="7"/>
        <w:ind w:left="1722" w:firstLine="0"/>
        <w:jc w:val="left"/>
      </w:pPr>
      <w:r>
        <w:t>Сохранение</w:t>
      </w:r>
      <w:r>
        <w:rPr>
          <w:spacing w:val="17"/>
        </w:rPr>
        <w:t xml:space="preserve"> </w:t>
      </w:r>
      <w:r>
        <w:t>природной</w:t>
      </w:r>
      <w:r>
        <w:rPr>
          <w:spacing w:val="44"/>
        </w:rPr>
        <w:t xml:space="preserve"> </w:t>
      </w:r>
      <w:r>
        <w:rPr>
          <w:spacing w:val="-2"/>
        </w:rPr>
        <w:t>среды.</w:t>
      </w:r>
    </w:p>
    <w:p w:rsidR="00156445" w:rsidRDefault="005A47D0">
      <w:pPr>
        <w:pStyle w:val="a3"/>
        <w:spacing w:before="14"/>
        <w:ind w:left="1722" w:firstLine="0"/>
        <w:jc w:val="left"/>
      </w:pPr>
      <w:r>
        <w:t>Сельскохозяйственное</w:t>
      </w:r>
      <w:r>
        <w:rPr>
          <w:spacing w:val="45"/>
        </w:rPr>
        <w:t xml:space="preserve"> </w:t>
      </w:r>
      <w:r>
        <w:rPr>
          <w:spacing w:val="-2"/>
        </w:rPr>
        <w:t>производство.</w:t>
      </w:r>
    </w:p>
    <w:p w:rsidR="00156445" w:rsidRDefault="005A47D0">
      <w:pPr>
        <w:pStyle w:val="a3"/>
        <w:spacing w:before="9" w:line="252" w:lineRule="auto"/>
        <w:ind w:right="1089"/>
      </w:pPr>
      <w:r>
        <w:t>Особенности сельскохозяйственного производства: сезонность, природно-</w:t>
      </w:r>
      <w:r>
        <w:rPr>
          <w:spacing w:val="40"/>
        </w:rPr>
        <w:t xml:space="preserve"> </w:t>
      </w:r>
      <w:r>
        <w:t>климатические условия, слабая прогнозируемость показателей. Агропромышленные</w:t>
      </w:r>
      <w:r>
        <w:rPr>
          <w:spacing w:val="80"/>
        </w:rPr>
        <w:t xml:space="preserve"> </w:t>
      </w:r>
      <w:r>
        <w:t>комплексы.</w:t>
      </w:r>
      <w:r>
        <w:rPr>
          <w:spacing w:val="40"/>
        </w:rPr>
        <w:t xml:space="preserve"> </w:t>
      </w:r>
      <w:r>
        <w:t>Компьютерное</w:t>
      </w:r>
      <w:r>
        <w:rPr>
          <w:spacing w:val="40"/>
        </w:rPr>
        <w:t xml:space="preserve"> </w:t>
      </w:r>
      <w:r>
        <w:t>оснащение</w:t>
      </w:r>
      <w:r>
        <w:rPr>
          <w:spacing w:val="40"/>
        </w:rPr>
        <w:t xml:space="preserve"> </w:t>
      </w:r>
      <w:r>
        <w:t>сельскохозяйственной</w:t>
      </w:r>
      <w:r>
        <w:rPr>
          <w:spacing w:val="40"/>
        </w:rPr>
        <w:t xml:space="preserve"> </w:t>
      </w:r>
      <w:r>
        <w:t>техники.</w:t>
      </w:r>
    </w:p>
    <w:p w:rsidR="00156445" w:rsidRDefault="005A47D0">
      <w:pPr>
        <w:pStyle w:val="a3"/>
        <w:spacing w:before="3" w:line="249" w:lineRule="auto"/>
        <w:ind w:left="1722" w:right="2856" w:firstLine="0"/>
      </w:pPr>
      <w:r>
        <w:t>Автоматизация и роботизация сельскохозяйственного производства: анализаторы</w:t>
      </w:r>
      <w:r>
        <w:rPr>
          <w:spacing w:val="-5"/>
        </w:rPr>
        <w:t xml:space="preserve"> </w:t>
      </w:r>
      <w:r>
        <w:t>почвы</w:t>
      </w:r>
      <w:r>
        <w:rPr>
          <w:spacing w:val="-5"/>
        </w:rPr>
        <w:t xml:space="preserve"> </w:t>
      </w:r>
      <w:r>
        <w:t>c</w:t>
      </w:r>
      <w:r>
        <w:rPr>
          <w:spacing w:val="-6"/>
        </w:rPr>
        <w:t xml:space="preserve"> </w:t>
      </w:r>
      <w:r>
        <w:t>использованием</w:t>
      </w:r>
      <w:r>
        <w:rPr>
          <w:spacing w:val="-4"/>
        </w:rPr>
        <w:t xml:space="preserve"> </w:t>
      </w:r>
      <w:r>
        <w:t>спутниковой</w:t>
      </w:r>
      <w:r>
        <w:rPr>
          <w:spacing w:val="-2"/>
        </w:rPr>
        <w:t xml:space="preserve"> </w:t>
      </w:r>
      <w:r>
        <w:t>системы</w:t>
      </w:r>
      <w:r>
        <w:rPr>
          <w:spacing w:val="-5"/>
        </w:rPr>
        <w:t xml:space="preserve"> </w:t>
      </w:r>
      <w:r>
        <w:t>навигации; автоматизация тепличного хозяйства;</w:t>
      </w:r>
    </w:p>
    <w:p w:rsidR="00156445" w:rsidRDefault="005A47D0">
      <w:pPr>
        <w:pStyle w:val="a3"/>
        <w:spacing w:before="10" w:line="264" w:lineRule="exact"/>
        <w:ind w:left="1722" w:firstLine="0"/>
      </w:pPr>
      <w:r>
        <w:t>применение</w:t>
      </w:r>
      <w:r>
        <w:rPr>
          <w:spacing w:val="31"/>
        </w:rPr>
        <w:t xml:space="preserve"> </w:t>
      </w:r>
      <w:r>
        <w:t>роботов-манипуляторов</w:t>
      </w:r>
      <w:r>
        <w:rPr>
          <w:spacing w:val="39"/>
        </w:rPr>
        <w:t xml:space="preserve"> </w:t>
      </w:r>
      <w:r>
        <w:t>для</w:t>
      </w:r>
      <w:r>
        <w:rPr>
          <w:spacing w:val="47"/>
        </w:rPr>
        <w:t xml:space="preserve"> </w:t>
      </w:r>
      <w:r>
        <w:t>уборки</w:t>
      </w:r>
      <w:r>
        <w:rPr>
          <w:spacing w:val="53"/>
        </w:rPr>
        <w:t xml:space="preserve"> </w:t>
      </w:r>
      <w:r>
        <w:rPr>
          <w:spacing w:val="-2"/>
        </w:rPr>
        <w:t>урожая;</w:t>
      </w:r>
    </w:p>
    <w:p w:rsidR="00156445" w:rsidRDefault="005A47D0">
      <w:pPr>
        <w:pStyle w:val="a3"/>
        <w:spacing w:line="249" w:lineRule="auto"/>
        <w:ind w:left="1722" w:right="2387" w:firstLine="0"/>
      </w:pPr>
      <w: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w:t>
      </w:r>
    </w:p>
    <w:p w:rsidR="00156445" w:rsidRDefault="005A47D0">
      <w:pPr>
        <w:pStyle w:val="a3"/>
        <w:spacing w:before="5" w:line="252" w:lineRule="auto"/>
        <w:ind w:left="1722" w:right="1738" w:firstLine="0"/>
      </w:pPr>
      <w:r>
        <w:t>Генно-модифицированные растения: положительные и отрицательные аспекты. Сельскохозяйственные профессии.</w:t>
      </w:r>
    </w:p>
    <w:p w:rsidR="00156445" w:rsidRDefault="005A47D0">
      <w:pPr>
        <w:pStyle w:val="a3"/>
        <w:spacing w:before="7" w:line="247" w:lineRule="auto"/>
        <w:ind w:right="1089"/>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w:t>
      </w:r>
      <w:r>
        <w:rPr>
          <w:spacing w:val="80"/>
        </w:rPr>
        <w:t xml:space="preserve"> </w:t>
      </w:r>
      <w:r>
        <w:t>деятельности</w:t>
      </w:r>
      <w:r>
        <w:rPr>
          <w:spacing w:val="80"/>
        </w:rPr>
        <w:t xml:space="preserve"> </w:t>
      </w:r>
      <w:r>
        <w:t>в</w:t>
      </w:r>
      <w:r>
        <w:rPr>
          <w:spacing w:val="80"/>
        </w:rPr>
        <w:t xml:space="preserve"> </w:t>
      </w:r>
      <w:r>
        <w:t>сельском</w:t>
      </w:r>
      <w:r>
        <w:rPr>
          <w:spacing w:val="80"/>
        </w:rPr>
        <w:t xml:space="preserve"> </w:t>
      </w:r>
      <w:r>
        <w:t>хозяйстве.</w:t>
      </w:r>
      <w:r>
        <w:rPr>
          <w:spacing w:val="80"/>
        </w:rPr>
        <w:t xml:space="preserve"> </w:t>
      </w:r>
      <w:r>
        <w:t>Использование</w:t>
      </w:r>
      <w:r>
        <w:rPr>
          <w:spacing w:val="80"/>
        </w:rPr>
        <w:t xml:space="preserve"> </w:t>
      </w:r>
      <w:r>
        <w:t>цифровых технологий в профессиональной</w:t>
      </w:r>
      <w:r>
        <w:rPr>
          <w:spacing w:val="40"/>
        </w:rPr>
        <w:t xml:space="preserve"> </w:t>
      </w:r>
      <w:r>
        <w:t>деятельности.</w:t>
      </w:r>
    </w:p>
    <w:p w:rsidR="00156445" w:rsidRDefault="005A47D0">
      <w:pPr>
        <w:pStyle w:val="a3"/>
        <w:spacing w:before="5" w:line="256" w:lineRule="auto"/>
        <w:ind w:right="1105"/>
      </w:pPr>
      <w:r>
        <w:t>Планируемые результаты освоения технологии на уровне основного общего</w:t>
      </w:r>
      <w:r>
        <w:rPr>
          <w:spacing w:val="80"/>
        </w:rPr>
        <w:t xml:space="preserve"> </w:t>
      </w:r>
      <w:r>
        <w:rPr>
          <w:spacing w:val="-2"/>
        </w:rPr>
        <w:t>образования.</w:t>
      </w:r>
    </w:p>
    <w:p w:rsidR="00156445" w:rsidRDefault="005A47D0">
      <w:pPr>
        <w:pStyle w:val="a3"/>
        <w:tabs>
          <w:tab w:val="left" w:pos="3479"/>
          <w:tab w:val="left" w:pos="6307"/>
          <w:tab w:val="left" w:pos="8848"/>
        </w:tabs>
        <w:spacing w:line="252" w:lineRule="auto"/>
        <w:ind w:right="1148"/>
        <w:jc w:val="left"/>
      </w:pPr>
      <w:r>
        <w:t>Изучение</w:t>
      </w:r>
      <w:r>
        <w:rPr>
          <w:spacing w:val="80"/>
          <w:w w:val="150"/>
        </w:rPr>
        <w:t xml:space="preserve"> </w:t>
      </w:r>
      <w:r>
        <w:t>технологии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направлено</w:t>
      </w:r>
      <w:r>
        <w:rPr>
          <w:spacing w:val="80"/>
          <w:w w:val="150"/>
        </w:rPr>
        <w:t xml:space="preserve"> </w:t>
      </w:r>
      <w:r>
        <w:rPr>
          <w:spacing w:val="11"/>
        </w:rPr>
        <w:t xml:space="preserve">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w:t>
      </w:r>
      <w:r>
        <w:rPr>
          <w:spacing w:val="40"/>
        </w:rPr>
        <w:t xml:space="preserve"> </w:t>
      </w:r>
      <w:r>
        <w:t>предметных</w:t>
      </w:r>
      <w:r>
        <w:rPr>
          <w:spacing w:val="40"/>
        </w:rPr>
        <w:t xml:space="preserve"> </w:t>
      </w:r>
      <w:r>
        <w:t>результатов</w:t>
      </w:r>
      <w:r>
        <w:rPr>
          <w:spacing w:val="40"/>
        </w:rPr>
        <w:t xml:space="preserve"> </w:t>
      </w:r>
      <w:r>
        <w:t>освоения</w:t>
      </w:r>
      <w:r>
        <w:rPr>
          <w:spacing w:val="40"/>
        </w:rPr>
        <w:t xml:space="preserve"> </w:t>
      </w:r>
      <w:r>
        <w:t>содержания</w:t>
      </w:r>
      <w:r>
        <w:rPr>
          <w:spacing w:val="40"/>
        </w:rPr>
        <w:t xml:space="preserve"> </w:t>
      </w:r>
      <w:r>
        <w:t>учебного</w:t>
      </w:r>
      <w:r>
        <w:rPr>
          <w:spacing w:val="40"/>
        </w:rPr>
        <w:t xml:space="preserve"> </w:t>
      </w:r>
      <w:r>
        <w:t>предмета.</w:t>
      </w:r>
    </w:p>
    <w:p w:rsidR="00156445" w:rsidRDefault="005A47D0">
      <w:pPr>
        <w:spacing w:before="3" w:line="244" w:lineRule="auto"/>
        <w:ind w:left="1016" w:firstLine="706"/>
        <w:rPr>
          <w:b/>
          <w:sz w:val="23"/>
        </w:rPr>
      </w:pPr>
      <w:r>
        <w:rPr>
          <w:b/>
          <w:color w:val="0D0D0D"/>
          <w:w w:val="105"/>
          <w:sz w:val="23"/>
        </w:rPr>
        <w:t>В результате</w:t>
      </w:r>
      <w:r>
        <w:rPr>
          <w:b/>
          <w:color w:val="0D0D0D"/>
          <w:spacing w:val="29"/>
          <w:w w:val="105"/>
          <w:sz w:val="23"/>
        </w:rPr>
        <w:t xml:space="preserve"> </w:t>
      </w:r>
      <w:r>
        <w:rPr>
          <w:b/>
          <w:color w:val="0D0D0D"/>
          <w:w w:val="105"/>
          <w:sz w:val="23"/>
        </w:rPr>
        <w:t>изучения</w:t>
      </w:r>
      <w:r>
        <w:rPr>
          <w:b/>
          <w:color w:val="0D0D0D"/>
          <w:spacing w:val="34"/>
          <w:w w:val="105"/>
          <w:sz w:val="23"/>
        </w:rPr>
        <w:t xml:space="preserve"> </w:t>
      </w:r>
      <w:r>
        <w:rPr>
          <w:b/>
          <w:color w:val="0D0D0D"/>
          <w:w w:val="105"/>
          <w:sz w:val="23"/>
        </w:rPr>
        <w:t>технологии на уровне основного</w:t>
      </w:r>
      <w:r>
        <w:rPr>
          <w:b/>
          <w:color w:val="0D0D0D"/>
          <w:spacing w:val="29"/>
          <w:w w:val="105"/>
          <w:sz w:val="23"/>
        </w:rPr>
        <w:t xml:space="preserve"> </w:t>
      </w:r>
      <w:r>
        <w:rPr>
          <w:b/>
          <w:color w:val="0D0D0D"/>
          <w:w w:val="105"/>
          <w:sz w:val="23"/>
        </w:rPr>
        <w:t>общего</w:t>
      </w:r>
      <w:r>
        <w:rPr>
          <w:b/>
          <w:color w:val="0D0D0D"/>
          <w:spacing w:val="30"/>
          <w:w w:val="105"/>
          <w:sz w:val="23"/>
        </w:rPr>
        <w:t xml:space="preserve"> </w:t>
      </w:r>
      <w:r>
        <w:rPr>
          <w:b/>
          <w:color w:val="0D0D0D"/>
          <w:w w:val="105"/>
          <w:sz w:val="23"/>
        </w:rPr>
        <w:t>образования</w:t>
      </w:r>
      <w:r>
        <w:rPr>
          <w:b/>
          <w:color w:val="0D0D0D"/>
          <w:spacing w:val="29"/>
          <w:w w:val="105"/>
          <w:sz w:val="23"/>
        </w:rPr>
        <w:t xml:space="preserve"> </w:t>
      </w:r>
      <w:r>
        <w:rPr>
          <w:b/>
          <w:color w:val="0D0D0D"/>
          <w:w w:val="105"/>
          <w:sz w:val="23"/>
        </w:rPr>
        <w:t>у обучающегося будут сформированы следующие личностные результаты в части:</w:t>
      </w:r>
    </w:p>
    <w:p w:rsidR="00156445" w:rsidRDefault="005A47D0">
      <w:pPr>
        <w:pStyle w:val="a5"/>
        <w:numPr>
          <w:ilvl w:val="0"/>
          <w:numId w:val="70"/>
        </w:numPr>
        <w:tabs>
          <w:tab w:val="left" w:pos="1980"/>
        </w:tabs>
        <w:spacing w:before="3" w:line="262" w:lineRule="exact"/>
        <w:ind w:left="1980" w:hanging="258"/>
        <w:rPr>
          <w:sz w:val="23"/>
        </w:rPr>
      </w:pPr>
      <w:r>
        <w:rPr>
          <w:sz w:val="23"/>
        </w:rPr>
        <w:t>патриотического</w:t>
      </w:r>
      <w:r>
        <w:rPr>
          <w:spacing w:val="31"/>
          <w:sz w:val="23"/>
        </w:rPr>
        <w:t xml:space="preserve"> </w:t>
      </w:r>
      <w:r>
        <w:rPr>
          <w:spacing w:val="-2"/>
          <w:sz w:val="23"/>
        </w:rPr>
        <w:t>воспитания:</w:t>
      </w:r>
    </w:p>
    <w:p w:rsidR="00156445" w:rsidRDefault="005A47D0">
      <w:pPr>
        <w:pStyle w:val="a3"/>
        <w:spacing w:line="262" w:lineRule="exact"/>
        <w:ind w:left="1722" w:firstLine="0"/>
        <w:jc w:val="left"/>
      </w:pPr>
      <w:r>
        <w:t>проявление</w:t>
      </w:r>
      <w:r>
        <w:rPr>
          <w:spacing w:val="56"/>
        </w:rPr>
        <w:t xml:space="preserve"> </w:t>
      </w:r>
      <w:r>
        <w:t>интереса</w:t>
      </w:r>
      <w:r>
        <w:rPr>
          <w:spacing w:val="42"/>
        </w:rPr>
        <w:t xml:space="preserve">  </w:t>
      </w:r>
      <w:r>
        <w:t>к</w:t>
      </w:r>
      <w:r>
        <w:rPr>
          <w:spacing w:val="35"/>
        </w:rPr>
        <w:t xml:space="preserve">  </w:t>
      </w:r>
      <w:r>
        <w:t>истории</w:t>
      </w:r>
      <w:r>
        <w:rPr>
          <w:spacing w:val="41"/>
        </w:rPr>
        <w:t xml:space="preserve">  </w:t>
      </w:r>
      <w:r>
        <w:t>и</w:t>
      </w:r>
      <w:r>
        <w:rPr>
          <w:spacing w:val="40"/>
        </w:rPr>
        <w:t xml:space="preserve">  </w:t>
      </w:r>
      <w:r>
        <w:t>современному</w:t>
      </w:r>
      <w:r>
        <w:rPr>
          <w:spacing w:val="35"/>
        </w:rPr>
        <w:t xml:space="preserve">  </w:t>
      </w:r>
      <w:r>
        <w:t>состоянию</w:t>
      </w:r>
      <w:r>
        <w:rPr>
          <w:spacing w:val="44"/>
        </w:rPr>
        <w:t xml:space="preserve">  </w:t>
      </w:r>
      <w:r>
        <w:t>российской</w:t>
      </w:r>
      <w:r>
        <w:rPr>
          <w:spacing w:val="41"/>
        </w:rPr>
        <w:t xml:space="preserve">  </w:t>
      </w:r>
      <w:r>
        <w:rPr>
          <w:spacing w:val="-2"/>
        </w:rPr>
        <w:t>науки</w:t>
      </w:r>
    </w:p>
    <w:p w:rsidR="00156445" w:rsidRDefault="00156445">
      <w:pPr>
        <w:spacing w:line="262" w:lineRule="exact"/>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1"/>
        </w:rPr>
        <w:t xml:space="preserve"> </w:t>
      </w:r>
      <w:r>
        <w:rPr>
          <w:spacing w:val="-2"/>
        </w:rPr>
        <w:t>технологии;</w:t>
      </w:r>
    </w:p>
    <w:p w:rsidR="00156445" w:rsidRDefault="005A47D0">
      <w:pPr>
        <w:pStyle w:val="a3"/>
        <w:spacing w:before="14"/>
        <w:ind w:left="1722" w:firstLine="0"/>
      </w:pPr>
      <w:r>
        <w:t>ценностное</w:t>
      </w:r>
      <w:r>
        <w:rPr>
          <w:spacing w:val="39"/>
        </w:rPr>
        <w:t xml:space="preserve"> </w:t>
      </w:r>
      <w:r>
        <w:t>отношение</w:t>
      </w:r>
      <w:r>
        <w:rPr>
          <w:spacing w:val="24"/>
        </w:rPr>
        <w:t xml:space="preserve"> </w:t>
      </w:r>
      <w:r>
        <w:t>к</w:t>
      </w:r>
      <w:r>
        <w:rPr>
          <w:spacing w:val="31"/>
        </w:rPr>
        <w:t xml:space="preserve"> </w:t>
      </w:r>
      <w:r>
        <w:t>достижениям</w:t>
      </w:r>
      <w:r>
        <w:rPr>
          <w:spacing w:val="41"/>
        </w:rPr>
        <w:t xml:space="preserve"> </w:t>
      </w:r>
      <w:r>
        <w:t>российских</w:t>
      </w:r>
      <w:r>
        <w:rPr>
          <w:spacing w:val="25"/>
        </w:rPr>
        <w:t xml:space="preserve"> </w:t>
      </w:r>
      <w:r>
        <w:t>инженеров</w:t>
      </w:r>
      <w:r>
        <w:rPr>
          <w:spacing w:val="39"/>
        </w:rPr>
        <w:t xml:space="preserve"> </w:t>
      </w:r>
      <w:r>
        <w:t>и</w:t>
      </w:r>
      <w:r>
        <w:rPr>
          <w:spacing w:val="53"/>
        </w:rPr>
        <w:t xml:space="preserve"> </w:t>
      </w:r>
      <w:r>
        <w:rPr>
          <w:spacing w:val="-2"/>
        </w:rPr>
        <w:t>учёных;</w:t>
      </w:r>
    </w:p>
    <w:p w:rsidR="00156445" w:rsidRDefault="005A47D0">
      <w:pPr>
        <w:pStyle w:val="a5"/>
        <w:numPr>
          <w:ilvl w:val="0"/>
          <w:numId w:val="70"/>
        </w:numPr>
        <w:tabs>
          <w:tab w:val="left" w:pos="1980"/>
        </w:tabs>
        <w:spacing w:before="14"/>
        <w:ind w:left="1980" w:hanging="258"/>
        <w:jc w:val="both"/>
        <w:rPr>
          <w:sz w:val="23"/>
        </w:rPr>
      </w:pPr>
      <w:r>
        <w:rPr>
          <w:sz w:val="23"/>
        </w:rPr>
        <w:t>гражданского</w:t>
      </w:r>
      <w:r>
        <w:rPr>
          <w:spacing w:val="48"/>
          <w:sz w:val="23"/>
        </w:rPr>
        <w:t xml:space="preserve"> </w:t>
      </w:r>
      <w:r>
        <w:rPr>
          <w:sz w:val="23"/>
        </w:rPr>
        <w:t>и</w:t>
      </w:r>
      <w:r>
        <w:rPr>
          <w:spacing w:val="62"/>
          <w:sz w:val="23"/>
        </w:rPr>
        <w:t xml:space="preserve"> </w:t>
      </w:r>
      <w:r>
        <w:rPr>
          <w:sz w:val="23"/>
        </w:rPr>
        <w:t>духовно-нравственного</w:t>
      </w:r>
      <w:r>
        <w:rPr>
          <w:spacing w:val="63"/>
          <w:sz w:val="23"/>
        </w:rPr>
        <w:t xml:space="preserve"> </w:t>
      </w:r>
      <w:r>
        <w:rPr>
          <w:spacing w:val="-2"/>
          <w:sz w:val="23"/>
        </w:rPr>
        <w:t>воспитания:</w:t>
      </w:r>
    </w:p>
    <w:p w:rsidR="00156445" w:rsidRDefault="005A47D0">
      <w:pPr>
        <w:pStyle w:val="a3"/>
        <w:spacing w:before="10" w:line="249" w:lineRule="auto"/>
        <w:ind w:right="1112"/>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67"/>
        </w:rPr>
        <w:t xml:space="preserve">   </w:t>
      </w:r>
      <w:r>
        <w:t>обсуждении</w:t>
      </w:r>
      <w:r>
        <w:rPr>
          <w:spacing w:val="80"/>
          <w:w w:val="150"/>
        </w:rPr>
        <w:t xml:space="preserve">  </w:t>
      </w:r>
      <w:r>
        <w:t>общественно</w:t>
      </w:r>
      <w:r>
        <w:rPr>
          <w:spacing w:val="80"/>
        </w:rPr>
        <w:t xml:space="preserve">  </w:t>
      </w:r>
      <w:r>
        <w:t>значимых и</w:t>
      </w:r>
      <w:r>
        <w:rPr>
          <w:spacing w:val="40"/>
        </w:rPr>
        <w:t xml:space="preserve"> </w:t>
      </w:r>
      <w:r>
        <w:t>этических</w:t>
      </w:r>
      <w:r>
        <w:rPr>
          <w:spacing w:val="40"/>
        </w:rPr>
        <w:t xml:space="preserve"> </w:t>
      </w:r>
      <w:r>
        <w:t>проблем,</w:t>
      </w:r>
      <w:r>
        <w:rPr>
          <w:spacing w:val="40"/>
        </w:rPr>
        <w:t xml:space="preserve"> </w:t>
      </w:r>
      <w:r>
        <w:t>связанных</w:t>
      </w:r>
      <w:r>
        <w:rPr>
          <w:spacing w:val="40"/>
        </w:rPr>
        <w:t xml:space="preserve"> </w:t>
      </w:r>
      <w:r>
        <w:t>с</w:t>
      </w:r>
      <w:r>
        <w:rPr>
          <w:spacing w:val="40"/>
        </w:rPr>
        <w:t xml:space="preserve"> </w:t>
      </w:r>
      <w:r>
        <w:t>современными</w:t>
      </w:r>
      <w:r>
        <w:rPr>
          <w:spacing w:val="40"/>
        </w:rPr>
        <w:t xml:space="preserve"> </w:t>
      </w:r>
      <w:r>
        <w:t>технологиями,</w:t>
      </w:r>
      <w:r>
        <w:rPr>
          <w:spacing w:val="40"/>
        </w:rPr>
        <w:t xml:space="preserve"> </w:t>
      </w:r>
      <w:r>
        <w:t>в</w:t>
      </w:r>
      <w:r>
        <w:rPr>
          <w:spacing w:val="40"/>
        </w:rPr>
        <w:t xml:space="preserve"> </w:t>
      </w:r>
      <w:r>
        <w:t>особенности технологиями</w:t>
      </w:r>
      <w:r>
        <w:rPr>
          <w:spacing w:val="40"/>
        </w:rPr>
        <w:t xml:space="preserve"> </w:t>
      </w:r>
      <w:r>
        <w:t>четвёртой</w:t>
      </w:r>
      <w:r>
        <w:rPr>
          <w:spacing w:val="40"/>
        </w:rPr>
        <w:t xml:space="preserve"> </w:t>
      </w:r>
      <w:r>
        <w:t>промышленной</w:t>
      </w:r>
      <w:r>
        <w:rPr>
          <w:spacing w:val="40"/>
        </w:rPr>
        <w:t xml:space="preserve"> </w:t>
      </w:r>
      <w:r>
        <w:t>революции;</w:t>
      </w:r>
    </w:p>
    <w:p w:rsidR="00156445" w:rsidRDefault="005A47D0">
      <w:pPr>
        <w:pStyle w:val="a3"/>
        <w:spacing w:before="5" w:line="256" w:lineRule="auto"/>
        <w:ind w:right="1097"/>
      </w:pPr>
      <w:r>
        <w:t>осознание важности морально-этических принципов в деятельности, связанной с реализацией технологий;</w:t>
      </w:r>
    </w:p>
    <w:p w:rsidR="00156445" w:rsidRDefault="005A47D0">
      <w:pPr>
        <w:pStyle w:val="a3"/>
        <w:spacing w:line="249" w:lineRule="auto"/>
        <w:ind w:right="1128"/>
      </w:pPr>
      <w:r>
        <w:t>освоение социальных норм и правил поведения, роли и формы социальной жизни в группах</w:t>
      </w:r>
      <w:r>
        <w:rPr>
          <w:spacing w:val="40"/>
        </w:rPr>
        <w:t xml:space="preserve"> </w:t>
      </w:r>
      <w:r>
        <w:t>и</w:t>
      </w:r>
      <w:r>
        <w:rPr>
          <w:spacing w:val="40"/>
        </w:rPr>
        <w:t xml:space="preserve"> </w:t>
      </w:r>
      <w:r>
        <w:t>сообществах,</w:t>
      </w:r>
      <w:r>
        <w:rPr>
          <w:spacing w:val="40"/>
        </w:rPr>
        <w:t xml:space="preserve"> </w:t>
      </w:r>
      <w:r>
        <w:t>включая</w:t>
      </w:r>
      <w:r>
        <w:rPr>
          <w:spacing w:val="40"/>
        </w:rPr>
        <w:t xml:space="preserve"> </w:t>
      </w:r>
      <w:r>
        <w:t>взрослые</w:t>
      </w:r>
      <w:r>
        <w:rPr>
          <w:spacing w:val="40"/>
        </w:rPr>
        <w:t xml:space="preserve"> </w:t>
      </w:r>
      <w:r>
        <w:t>и</w:t>
      </w:r>
      <w:r>
        <w:rPr>
          <w:spacing w:val="40"/>
        </w:rPr>
        <w:t xml:space="preserve"> </w:t>
      </w:r>
      <w:r>
        <w:t>социальные</w:t>
      </w:r>
      <w:r>
        <w:rPr>
          <w:spacing w:val="40"/>
        </w:rPr>
        <w:t xml:space="preserve"> </w:t>
      </w:r>
      <w:r>
        <w:t>сообщества;</w:t>
      </w:r>
    </w:p>
    <w:p w:rsidR="00156445" w:rsidRDefault="005A47D0">
      <w:pPr>
        <w:pStyle w:val="a5"/>
        <w:numPr>
          <w:ilvl w:val="0"/>
          <w:numId w:val="70"/>
        </w:numPr>
        <w:tabs>
          <w:tab w:val="left" w:pos="1980"/>
        </w:tabs>
        <w:spacing w:line="257" w:lineRule="exact"/>
        <w:ind w:left="1980" w:hanging="258"/>
        <w:jc w:val="both"/>
        <w:rPr>
          <w:sz w:val="23"/>
        </w:rPr>
      </w:pPr>
      <w:r>
        <w:rPr>
          <w:sz w:val="23"/>
        </w:rPr>
        <w:t>эстетического</w:t>
      </w:r>
      <w:r>
        <w:rPr>
          <w:spacing w:val="29"/>
          <w:sz w:val="23"/>
        </w:rPr>
        <w:t xml:space="preserve"> </w:t>
      </w:r>
      <w:r>
        <w:rPr>
          <w:spacing w:val="-2"/>
          <w:sz w:val="23"/>
        </w:rPr>
        <w:t>воспитания:</w:t>
      </w:r>
    </w:p>
    <w:p w:rsidR="00156445" w:rsidRDefault="005A47D0">
      <w:pPr>
        <w:pStyle w:val="a3"/>
        <w:spacing w:before="5"/>
        <w:ind w:left="1722" w:firstLine="0"/>
      </w:pPr>
      <w:r>
        <w:t>восприятие</w:t>
      </w:r>
      <w:r>
        <w:rPr>
          <w:spacing w:val="31"/>
        </w:rPr>
        <w:t xml:space="preserve"> </w:t>
      </w:r>
      <w:r>
        <w:t>эстетических</w:t>
      </w:r>
      <w:r>
        <w:rPr>
          <w:spacing w:val="36"/>
        </w:rPr>
        <w:t xml:space="preserve"> </w:t>
      </w:r>
      <w:r>
        <w:t>качеств</w:t>
      </w:r>
      <w:r>
        <w:rPr>
          <w:spacing w:val="35"/>
        </w:rPr>
        <w:t xml:space="preserve"> </w:t>
      </w:r>
      <w:r>
        <w:t>предметов</w:t>
      </w:r>
      <w:r>
        <w:rPr>
          <w:spacing w:val="44"/>
        </w:rPr>
        <w:t xml:space="preserve"> </w:t>
      </w:r>
      <w:r>
        <w:rPr>
          <w:spacing w:val="-2"/>
        </w:rPr>
        <w:t>труда;</w:t>
      </w:r>
    </w:p>
    <w:p w:rsidR="00156445" w:rsidRDefault="005A47D0">
      <w:pPr>
        <w:pStyle w:val="a3"/>
        <w:spacing w:before="9" w:line="252" w:lineRule="auto"/>
        <w:ind w:left="1722" w:right="1121" w:firstLine="0"/>
      </w:pPr>
      <w:r>
        <w:t>умение</w:t>
      </w:r>
      <w:r>
        <w:rPr>
          <w:spacing w:val="40"/>
        </w:rPr>
        <w:t xml:space="preserve"> </w:t>
      </w:r>
      <w:r>
        <w:t>создавать</w:t>
      </w:r>
      <w:r>
        <w:rPr>
          <w:spacing w:val="40"/>
        </w:rPr>
        <w:t xml:space="preserve"> </w:t>
      </w:r>
      <w:r>
        <w:t>эстетически</w:t>
      </w:r>
      <w:r>
        <w:rPr>
          <w:spacing w:val="40"/>
        </w:rPr>
        <w:t xml:space="preserve"> </w:t>
      </w:r>
      <w:r>
        <w:t>значимые</w:t>
      </w:r>
      <w:r>
        <w:rPr>
          <w:spacing w:val="40"/>
        </w:rPr>
        <w:t xml:space="preserve"> </w:t>
      </w:r>
      <w:r>
        <w:t>изделия</w:t>
      </w:r>
      <w:r>
        <w:rPr>
          <w:spacing w:val="40"/>
        </w:rPr>
        <w:t xml:space="preserve"> </w:t>
      </w:r>
      <w:r>
        <w:t>из</w:t>
      </w:r>
      <w:r>
        <w:rPr>
          <w:spacing w:val="40"/>
        </w:rPr>
        <w:t xml:space="preserve"> </w:t>
      </w:r>
      <w:r>
        <w:t>различных</w:t>
      </w:r>
      <w:r>
        <w:rPr>
          <w:spacing w:val="40"/>
        </w:rPr>
        <w:t xml:space="preserve"> </w:t>
      </w:r>
      <w:r>
        <w:t>материалов;</w:t>
      </w:r>
      <w:r>
        <w:rPr>
          <w:spacing w:val="40"/>
        </w:rPr>
        <w:t xml:space="preserve"> </w:t>
      </w: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народных</w:t>
      </w:r>
      <w:r>
        <w:rPr>
          <w:spacing w:val="80"/>
        </w:rPr>
        <w:t xml:space="preserve"> </w:t>
      </w:r>
      <w:r>
        <w:t>традиций</w:t>
      </w:r>
      <w:r>
        <w:rPr>
          <w:spacing w:val="80"/>
        </w:rPr>
        <w:t xml:space="preserve"> </w:t>
      </w:r>
      <w:r>
        <w:t>и</w:t>
      </w:r>
    </w:p>
    <w:p w:rsidR="00156445" w:rsidRDefault="005A47D0">
      <w:pPr>
        <w:pStyle w:val="a3"/>
        <w:spacing w:before="6"/>
        <w:ind w:firstLine="0"/>
      </w:pPr>
      <w:r>
        <w:t>народного</w:t>
      </w:r>
      <w:r>
        <w:rPr>
          <w:spacing w:val="34"/>
        </w:rPr>
        <w:t xml:space="preserve"> </w:t>
      </w:r>
      <w:r>
        <w:t>творчества</w:t>
      </w:r>
      <w:r>
        <w:rPr>
          <w:spacing w:val="37"/>
        </w:rPr>
        <w:t xml:space="preserve"> </w:t>
      </w:r>
      <w:r>
        <w:t>в</w:t>
      </w:r>
      <w:r>
        <w:rPr>
          <w:spacing w:val="37"/>
        </w:rPr>
        <w:t xml:space="preserve"> </w:t>
      </w:r>
      <w:r>
        <w:t>декоративно-прикладном</w:t>
      </w:r>
      <w:r>
        <w:rPr>
          <w:spacing w:val="36"/>
        </w:rPr>
        <w:t xml:space="preserve"> </w:t>
      </w:r>
      <w:r>
        <w:rPr>
          <w:spacing w:val="-2"/>
        </w:rPr>
        <w:t>искусстве;</w:t>
      </w:r>
    </w:p>
    <w:p w:rsidR="00156445" w:rsidRDefault="005A47D0">
      <w:pPr>
        <w:pStyle w:val="a3"/>
        <w:spacing w:line="256" w:lineRule="auto"/>
        <w:ind w:right="1111"/>
      </w:pPr>
      <w:r>
        <w:t>осознание</w:t>
      </w:r>
      <w:r>
        <w:rPr>
          <w:spacing w:val="80"/>
        </w:rPr>
        <w:t xml:space="preserve">  </w:t>
      </w:r>
      <w:r>
        <w:t>роли</w:t>
      </w:r>
      <w:r>
        <w:rPr>
          <w:spacing w:val="80"/>
          <w:w w:val="150"/>
        </w:rPr>
        <w:t xml:space="preserve">  </w:t>
      </w:r>
      <w:r>
        <w:t>художественной</w:t>
      </w:r>
      <w:r>
        <w:rPr>
          <w:spacing w:val="80"/>
          <w:w w:val="150"/>
        </w:rPr>
        <w:t xml:space="preserve">  </w:t>
      </w:r>
      <w:r>
        <w:t>культуры</w:t>
      </w:r>
      <w:r>
        <w:rPr>
          <w:spacing w:val="65"/>
        </w:rPr>
        <w:t xml:space="preserve">   </w:t>
      </w:r>
      <w:r>
        <w:t>как</w:t>
      </w:r>
      <w:r>
        <w:rPr>
          <w:spacing w:val="80"/>
          <w:w w:val="150"/>
        </w:rPr>
        <w:t xml:space="preserve">  </w:t>
      </w:r>
      <w:r>
        <w:t>средства</w:t>
      </w:r>
      <w:r>
        <w:rPr>
          <w:spacing w:val="64"/>
        </w:rPr>
        <w:t xml:space="preserve">   </w:t>
      </w:r>
      <w:r>
        <w:t>коммун</w:t>
      </w:r>
      <w:r>
        <w:rPr>
          <w:spacing w:val="-15"/>
        </w:rPr>
        <w:t xml:space="preserve"> </w:t>
      </w:r>
      <w:r>
        <w:t>икации и самовыражения в</w:t>
      </w:r>
      <w:r>
        <w:rPr>
          <w:spacing w:val="40"/>
        </w:rPr>
        <w:t xml:space="preserve"> </w:t>
      </w:r>
      <w:r>
        <w:t>современном</w:t>
      </w:r>
      <w:r>
        <w:rPr>
          <w:spacing w:val="40"/>
        </w:rPr>
        <w:t xml:space="preserve"> </w:t>
      </w:r>
      <w:r>
        <w:t>обществе;</w:t>
      </w:r>
    </w:p>
    <w:p w:rsidR="00156445" w:rsidRDefault="005A47D0">
      <w:pPr>
        <w:pStyle w:val="a5"/>
        <w:numPr>
          <w:ilvl w:val="0"/>
          <w:numId w:val="70"/>
        </w:numPr>
        <w:tabs>
          <w:tab w:val="left" w:pos="1985"/>
        </w:tabs>
        <w:spacing w:line="247" w:lineRule="auto"/>
        <w:ind w:left="1722" w:right="3592" w:firstLine="0"/>
        <w:jc w:val="both"/>
        <w:rPr>
          <w:sz w:val="23"/>
        </w:rPr>
      </w:pPr>
      <w:r>
        <w:rPr>
          <w:sz w:val="23"/>
        </w:rPr>
        <w:t>ценности научного познания и практической деятельности: осознание</w:t>
      </w:r>
      <w:r>
        <w:rPr>
          <w:spacing w:val="40"/>
          <w:sz w:val="23"/>
        </w:rPr>
        <w:t xml:space="preserve"> </w:t>
      </w:r>
      <w:r>
        <w:rPr>
          <w:sz w:val="23"/>
        </w:rPr>
        <w:t>ценности</w:t>
      </w:r>
      <w:r>
        <w:rPr>
          <w:spacing w:val="40"/>
          <w:sz w:val="23"/>
        </w:rPr>
        <w:t xml:space="preserve"> </w:t>
      </w:r>
      <w:r>
        <w:rPr>
          <w:sz w:val="23"/>
        </w:rPr>
        <w:t>науки</w:t>
      </w:r>
      <w:r>
        <w:rPr>
          <w:spacing w:val="40"/>
          <w:sz w:val="23"/>
        </w:rPr>
        <w:t xml:space="preserve"> </w:t>
      </w:r>
      <w:r>
        <w:rPr>
          <w:sz w:val="23"/>
        </w:rPr>
        <w:t>как</w:t>
      </w:r>
      <w:r>
        <w:rPr>
          <w:spacing w:val="40"/>
          <w:sz w:val="23"/>
        </w:rPr>
        <w:t xml:space="preserve"> </w:t>
      </w:r>
      <w:r>
        <w:rPr>
          <w:sz w:val="23"/>
        </w:rPr>
        <w:t>фундамента</w:t>
      </w:r>
      <w:r>
        <w:rPr>
          <w:spacing w:val="40"/>
          <w:sz w:val="23"/>
        </w:rPr>
        <w:t xml:space="preserve"> </w:t>
      </w:r>
      <w:r>
        <w:rPr>
          <w:sz w:val="23"/>
        </w:rPr>
        <w:t>технологий;</w:t>
      </w:r>
    </w:p>
    <w:p w:rsidR="00156445" w:rsidRDefault="005A47D0">
      <w:pPr>
        <w:pStyle w:val="a3"/>
        <w:spacing w:before="3" w:line="244" w:lineRule="auto"/>
        <w:ind w:right="1148"/>
        <w:jc w:val="left"/>
      </w:pPr>
      <w:r>
        <w:t>развитие</w:t>
      </w:r>
      <w:r>
        <w:rPr>
          <w:spacing w:val="80"/>
        </w:rPr>
        <w:t xml:space="preserve"> </w:t>
      </w:r>
      <w:r>
        <w:t>интереса</w:t>
      </w:r>
      <w:r>
        <w:rPr>
          <w:spacing w:val="80"/>
        </w:rPr>
        <w:t xml:space="preserve"> </w:t>
      </w:r>
      <w:r>
        <w:t>к</w:t>
      </w:r>
      <w:r>
        <w:rPr>
          <w:spacing w:val="80"/>
        </w:rPr>
        <w:t xml:space="preserve"> </w:t>
      </w:r>
      <w:r>
        <w:t>исследовательской</w:t>
      </w:r>
      <w:r>
        <w:rPr>
          <w:spacing w:val="80"/>
        </w:rPr>
        <w:t xml:space="preserve"> </w:t>
      </w:r>
      <w:r>
        <w:t>деятельности,</w:t>
      </w:r>
      <w:r>
        <w:rPr>
          <w:spacing w:val="80"/>
        </w:rPr>
        <w:t xml:space="preserve"> </w:t>
      </w:r>
      <w:r>
        <w:t>реализации</w:t>
      </w:r>
      <w:r>
        <w:rPr>
          <w:spacing w:val="80"/>
        </w:rPr>
        <w:t xml:space="preserve"> </w:t>
      </w:r>
      <w:r>
        <w:t>на</w:t>
      </w:r>
      <w:r>
        <w:rPr>
          <w:spacing w:val="80"/>
        </w:rPr>
        <w:t xml:space="preserve"> </w:t>
      </w:r>
      <w:r>
        <w:t>практике достижений науки;</w:t>
      </w:r>
    </w:p>
    <w:p w:rsidR="00156445" w:rsidRDefault="005A47D0">
      <w:pPr>
        <w:pStyle w:val="a5"/>
        <w:numPr>
          <w:ilvl w:val="0"/>
          <w:numId w:val="70"/>
        </w:numPr>
        <w:tabs>
          <w:tab w:val="left" w:pos="1980"/>
        </w:tabs>
        <w:spacing w:before="8"/>
        <w:ind w:left="1980" w:hanging="258"/>
        <w:rPr>
          <w:sz w:val="23"/>
        </w:rPr>
      </w:pPr>
      <w:r>
        <w:rPr>
          <w:sz w:val="23"/>
        </w:rPr>
        <w:t>формирования</w:t>
      </w:r>
      <w:r>
        <w:rPr>
          <w:spacing w:val="26"/>
          <w:sz w:val="23"/>
        </w:rPr>
        <w:t xml:space="preserve"> </w:t>
      </w:r>
      <w:r>
        <w:rPr>
          <w:sz w:val="23"/>
        </w:rPr>
        <w:t>культуры</w:t>
      </w:r>
      <w:r>
        <w:rPr>
          <w:spacing w:val="41"/>
          <w:sz w:val="23"/>
        </w:rPr>
        <w:t xml:space="preserve"> </w:t>
      </w:r>
      <w:r>
        <w:rPr>
          <w:sz w:val="23"/>
        </w:rPr>
        <w:t>здоровья</w:t>
      </w:r>
      <w:r>
        <w:rPr>
          <w:spacing w:val="28"/>
          <w:sz w:val="23"/>
        </w:rPr>
        <w:t xml:space="preserve"> </w:t>
      </w:r>
      <w:r>
        <w:rPr>
          <w:sz w:val="23"/>
        </w:rPr>
        <w:t>и</w:t>
      </w:r>
      <w:r>
        <w:rPr>
          <w:spacing w:val="47"/>
          <w:sz w:val="23"/>
        </w:rPr>
        <w:t xml:space="preserve"> </w:t>
      </w:r>
      <w:r>
        <w:rPr>
          <w:sz w:val="23"/>
        </w:rPr>
        <w:t>эмоционального</w:t>
      </w:r>
      <w:r>
        <w:rPr>
          <w:spacing w:val="24"/>
          <w:sz w:val="23"/>
        </w:rPr>
        <w:t xml:space="preserve"> </w:t>
      </w:r>
      <w:r>
        <w:rPr>
          <w:spacing w:val="-2"/>
          <w:sz w:val="23"/>
        </w:rPr>
        <w:t>благополучия:</w:t>
      </w:r>
    </w:p>
    <w:p w:rsidR="00156445" w:rsidRDefault="005A47D0">
      <w:pPr>
        <w:pStyle w:val="a3"/>
        <w:spacing w:before="9" w:line="247" w:lineRule="auto"/>
        <w:ind w:right="1148"/>
        <w:jc w:val="left"/>
      </w:pPr>
      <w:r>
        <w:t>осознание</w:t>
      </w:r>
      <w:r>
        <w:rPr>
          <w:spacing w:val="-6"/>
        </w:rPr>
        <w:t xml:space="preserve"> </w:t>
      </w:r>
      <w:r>
        <w:t>ценности</w:t>
      </w:r>
      <w:r>
        <w:rPr>
          <w:spacing w:val="-3"/>
        </w:rPr>
        <w:t xml:space="preserve"> </w:t>
      </w:r>
      <w:r>
        <w:t>безопасного</w:t>
      </w:r>
      <w:r>
        <w:rPr>
          <w:spacing w:val="-4"/>
        </w:rPr>
        <w:t xml:space="preserve"> </w:t>
      </w:r>
      <w:r>
        <w:t>образа</w:t>
      </w:r>
      <w:r>
        <w:rPr>
          <w:spacing w:val="-7"/>
        </w:rPr>
        <w:t xml:space="preserve"> </w:t>
      </w:r>
      <w:r>
        <w:t>жизни</w:t>
      </w:r>
      <w:r>
        <w:rPr>
          <w:spacing w:val="-3"/>
        </w:rPr>
        <w:t xml:space="preserve"> </w:t>
      </w:r>
      <w:r>
        <w:t>в</w:t>
      </w:r>
      <w:r>
        <w:rPr>
          <w:spacing w:val="-3"/>
        </w:rPr>
        <w:t xml:space="preserve"> </w:t>
      </w:r>
      <w:r>
        <w:t>современном</w:t>
      </w:r>
      <w:r>
        <w:rPr>
          <w:spacing w:val="-6"/>
        </w:rPr>
        <w:t xml:space="preserve"> </w:t>
      </w:r>
      <w:r>
        <w:t>технологическом</w:t>
      </w:r>
      <w:r>
        <w:rPr>
          <w:spacing w:val="-3"/>
        </w:rPr>
        <w:t xml:space="preserve"> </w:t>
      </w:r>
      <w:r>
        <w:t>мире, важности</w:t>
      </w:r>
      <w:r>
        <w:rPr>
          <w:spacing w:val="40"/>
        </w:rPr>
        <w:t xml:space="preserve"> </w:t>
      </w:r>
      <w:r>
        <w:t>правил безопасной</w:t>
      </w:r>
      <w:r>
        <w:rPr>
          <w:spacing w:val="40"/>
        </w:rPr>
        <w:t xml:space="preserve"> </w:t>
      </w:r>
      <w:r>
        <w:t>работы</w:t>
      </w:r>
      <w:r>
        <w:rPr>
          <w:spacing w:val="40"/>
        </w:rPr>
        <w:t xml:space="preserve"> </w:t>
      </w:r>
      <w:r>
        <w:t>с</w:t>
      </w:r>
      <w:r>
        <w:rPr>
          <w:spacing w:val="40"/>
        </w:rPr>
        <w:t xml:space="preserve"> </w:t>
      </w:r>
      <w:r>
        <w:t>инструментами;</w:t>
      </w:r>
    </w:p>
    <w:p w:rsidR="00156445" w:rsidRDefault="005A47D0">
      <w:pPr>
        <w:pStyle w:val="a3"/>
        <w:spacing w:before="7" w:line="252" w:lineRule="auto"/>
        <w:ind w:right="1148"/>
        <w:jc w:val="left"/>
      </w:pPr>
      <w:r>
        <w:t>умение</w:t>
      </w:r>
      <w:r>
        <w:rPr>
          <w:spacing w:val="40"/>
        </w:rPr>
        <w:t xml:space="preserve"> </w:t>
      </w:r>
      <w:r>
        <w:t>распознавать</w:t>
      </w:r>
      <w:r>
        <w:rPr>
          <w:spacing w:val="40"/>
        </w:rPr>
        <w:t xml:space="preserve"> </w:t>
      </w:r>
      <w:r>
        <w:t>информационные</w:t>
      </w:r>
      <w:r>
        <w:rPr>
          <w:spacing w:val="40"/>
        </w:rPr>
        <w:t xml:space="preserve"> </w:t>
      </w:r>
      <w:r>
        <w:t>угрозы</w:t>
      </w:r>
      <w:r>
        <w:rPr>
          <w:spacing w:val="40"/>
        </w:rPr>
        <w:t xml:space="preserve"> </w:t>
      </w:r>
      <w:r>
        <w:t>и</w:t>
      </w:r>
      <w:r>
        <w:rPr>
          <w:spacing w:val="40"/>
        </w:rPr>
        <w:t xml:space="preserve"> </w:t>
      </w:r>
      <w:r>
        <w:t>осуществлять</w:t>
      </w:r>
      <w:r>
        <w:rPr>
          <w:spacing w:val="40"/>
        </w:rPr>
        <w:t xml:space="preserve"> </w:t>
      </w:r>
      <w:r>
        <w:t>защиту</w:t>
      </w:r>
      <w:r>
        <w:rPr>
          <w:spacing w:val="40"/>
        </w:rPr>
        <w:t xml:space="preserve"> </w:t>
      </w:r>
      <w:r>
        <w:t>личности</w:t>
      </w:r>
      <w:r>
        <w:rPr>
          <w:spacing w:val="80"/>
        </w:rPr>
        <w:t xml:space="preserve"> </w:t>
      </w:r>
      <w:r>
        <w:t>от</w:t>
      </w:r>
      <w:r>
        <w:rPr>
          <w:spacing w:val="40"/>
        </w:rPr>
        <w:t xml:space="preserve"> </w:t>
      </w:r>
      <w:r>
        <w:t>этих угроз;</w:t>
      </w:r>
    </w:p>
    <w:p w:rsidR="00156445" w:rsidRDefault="005A47D0">
      <w:pPr>
        <w:pStyle w:val="a5"/>
        <w:numPr>
          <w:ilvl w:val="0"/>
          <w:numId w:val="70"/>
        </w:numPr>
        <w:tabs>
          <w:tab w:val="left" w:pos="1980"/>
        </w:tabs>
        <w:spacing w:before="7" w:line="264" w:lineRule="exact"/>
        <w:ind w:left="1980" w:hanging="258"/>
        <w:rPr>
          <w:sz w:val="23"/>
        </w:rPr>
      </w:pPr>
      <w:r>
        <w:rPr>
          <w:sz w:val="23"/>
        </w:rPr>
        <w:t>трудового</w:t>
      </w:r>
      <w:r>
        <w:rPr>
          <w:spacing w:val="31"/>
          <w:sz w:val="23"/>
        </w:rPr>
        <w:t xml:space="preserve"> </w:t>
      </w:r>
      <w:r>
        <w:rPr>
          <w:spacing w:val="-2"/>
          <w:sz w:val="23"/>
        </w:rPr>
        <w:t>воспитания:</w:t>
      </w:r>
    </w:p>
    <w:p w:rsidR="00156445" w:rsidRDefault="005A47D0">
      <w:pPr>
        <w:pStyle w:val="a3"/>
        <w:tabs>
          <w:tab w:val="left" w:pos="3162"/>
          <w:tab w:val="left" w:pos="3671"/>
          <w:tab w:val="left" w:pos="4934"/>
          <w:tab w:val="left" w:pos="6610"/>
          <w:tab w:val="left" w:pos="7955"/>
          <w:tab w:val="left" w:pos="9376"/>
        </w:tabs>
        <w:spacing w:line="252" w:lineRule="auto"/>
        <w:ind w:left="1722" w:right="1161" w:firstLine="0"/>
        <w:jc w:val="left"/>
      </w:pPr>
      <w:r>
        <w:t>уважение</w:t>
      </w:r>
      <w:r>
        <w:rPr>
          <w:spacing w:val="40"/>
        </w:rPr>
        <w:t xml:space="preserve"> </w:t>
      </w:r>
      <w:r>
        <w:t>к</w:t>
      </w:r>
      <w:r>
        <w:rPr>
          <w:spacing w:val="40"/>
        </w:rPr>
        <w:t xml:space="preserve"> </w:t>
      </w:r>
      <w:r>
        <w:t>труду,</w:t>
      </w:r>
      <w:r>
        <w:rPr>
          <w:spacing w:val="40"/>
        </w:rPr>
        <w:t xml:space="preserve"> </w:t>
      </w:r>
      <w:r>
        <w:t>трудящимся,</w:t>
      </w:r>
      <w:r>
        <w:rPr>
          <w:spacing w:val="40"/>
        </w:rPr>
        <w:t xml:space="preserve"> </w:t>
      </w:r>
      <w:r>
        <w:t>результатам</w:t>
      </w:r>
      <w:r>
        <w:rPr>
          <w:spacing w:val="40"/>
        </w:rPr>
        <w:t xml:space="preserve"> </w:t>
      </w:r>
      <w:r>
        <w:t>труда</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 xml:space="preserve">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156445" w:rsidRDefault="005A47D0">
      <w:pPr>
        <w:pStyle w:val="a3"/>
        <w:spacing w:before="6" w:line="244" w:lineRule="auto"/>
        <w:ind w:left="1722" w:right="1148" w:hanging="707"/>
        <w:jc w:val="left"/>
      </w:pPr>
      <w:r>
        <w:t>самовыражение</w:t>
      </w:r>
      <w:r>
        <w:rPr>
          <w:spacing w:val="40"/>
        </w:rPr>
        <w:t xml:space="preserve"> </w:t>
      </w:r>
      <w:r>
        <w:t>в</w:t>
      </w:r>
      <w:r>
        <w:rPr>
          <w:spacing w:val="40"/>
        </w:rPr>
        <w:t xml:space="preserve"> </w:t>
      </w:r>
      <w:r>
        <w:t>продуктивном,</w:t>
      </w:r>
      <w:r>
        <w:rPr>
          <w:spacing w:val="40"/>
        </w:rPr>
        <w:t xml:space="preserve"> </w:t>
      </w:r>
      <w:r>
        <w:t>нравственно</w:t>
      </w:r>
      <w:r>
        <w:rPr>
          <w:spacing w:val="40"/>
        </w:rPr>
        <w:t xml:space="preserve"> </w:t>
      </w:r>
      <w:r>
        <w:t>достойном</w:t>
      </w:r>
      <w:r>
        <w:rPr>
          <w:spacing w:val="40"/>
        </w:rPr>
        <w:t xml:space="preserve"> </w:t>
      </w:r>
      <w:r>
        <w:t>труде</w:t>
      </w:r>
      <w:r>
        <w:rPr>
          <w:spacing w:val="40"/>
        </w:rPr>
        <w:t xml:space="preserve"> </w:t>
      </w:r>
      <w:r>
        <w:t>в</w:t>
      </w:r>
      <w:r>
        <w:rPr>
          <w:spacing w:val="40"/>
        </w:rPr>
        <w:t xml:space="preserve"> </w:t>
      </w:r>
      <w:r>
        <w:t>российском</w:t>
      </w:r>
      <w:r>
        <w:rPr>
          <w:spacing w:val="40"/>
        </w:rPr>
        <w:t xml:space="preserve"> </w:t>
      </w:r>
      <w:r>
        <w:t>обществе; готовность</w:t>
      </w:r>
      <w:r>
        <w:rPr>
          <w:spacing w:val="80"/>
        </w:rPr>
        <w:t xml:space="preserve"> </w:t>
      </w:r>
      <w:r>
        <w:t>к</w:t>
      </w:r>
      <w:r>
        <w:rPr>
          <w:spacing w:val="69"/>
        </w:rPr>
        <w:t xml:space="preserve"> </w:t>
      </w:r>
      <w:r>
        <w:t>активному</w:t>
      </w:r>
      <w:r>
        <w:rPr>
          <w:spacing w:val="80"/>
        </w:rPr>
        <w:t xml:space="preserve"> </w:t>
      </w:r>
      <w:r>
        <w:t>участию</w:t>
      </w:r>
      <w:r>
        <w:rPr>
          <w:spacing w:val="74"/>
        </w:rPr>
        <w:t xml:space="preserve"> </w:t>
      </w:r>
      <w:r>
        <w:t>в</w:t>
      </w:r>
      <w:r>
        <w:rPr>
          <w:spacing w:val="80"/>
        </w:rPr>
        <w:t xml:space="preserve"> </w:t>
      </w:r>
      <w:r>
        <w:t>решении</w:t>
      </w:r>
      <w:r>
        <w:rPr>
          <w:spacing w:val="76"/>
        </w:rPr>
        <w:t xml:space="preserve"> </w:t>
      </w:r>
      <w:r>
        <w:t>возникающих</w:t>
      </w:r>
      <w:r>
        <w:rPr>
          <w:spacing w:val="67"/>
        </w:rPr>
        <w:t xml:space="preserve"> </w:t>
      </w:r>
      <w:r>
        <w:t>практических</w:t>
      </w:r>
      <w:r>
        <w:rPr>
          <w:spacing w:val="74"/>
        </w:rPr>
        <w:t xml:space="preserve"> </w:t>
      </w:r>
      <w:r>
        <w:t>трудовых</w:t>
      </w:r>
    </w:p>
    <w:p w:rsidR="00156445" w:rsidRDefault="005A47D0">
      <w:pPr>
        <w:pStyle w:val="a3"/>
        <w:spacing w:before="8" w:line="247" w:lineRule="auto"/>
        <w:ind w:right="1148" w:firstLine="0"/>
        <w:jc w:val="left"/>
      </w:pPr>
      <w:r>
        <w:t>дел,</w:t>
      </w:r>
      <w:r>
        <w:rPr>
          <w:spacing w:val="40"/>
        </w:rPr>
        <w:t xml:space="preserve"> </w:t>
      </w:r>
      <w:r>
        <w:t>задач</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w:t>
      </w:r>
      <w:r>
        <w:rPr>
          <w:spacing w:val="40"/>
        </w:rPr>
        <w:t xml:space="preserve"> </w:t>
      </w:r>
      <w:r>
        <w:t>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p>
    <w:p w:rsidR="00156445" w:rsidRDefault="005A47D0">
      <w:pPr>
        <w:pStyle w:val="a3"/>
        <w:spacing w:before="7"/>
        <w:ind w:left="1722" w:firstLine="0"/>
        <w:jc w:val="left"/>
      </w:pPr>
      <w:r>
        <w:t>умение</w:t>
      </w:r>
      <w:r>
        <w:rPr>
          <w:spacing w:val="27"/>
        </w:rPr>
        <w:t xml:space="preserve"> </w:t>
      </w:r>
      <w:r>
        <w:t>ориентироваться</w:t>
      </w:r>
      <w:r>
        <w:rPr>
          <w:spacing w:val="34"/>
        </w:rPr>
        <w:t xml:space="preserve"> </w:t>
      </w:r>
      <w:r>
        <w:t>в</w:t>
      </w:r>
      <w:r>
        <w:rPr>
          <w:spacing w:val="34"/>
        </w:rPr>
        <w:t xml:space="preserve"> </w:t>
      </w:r>
      <w:r>
        <w:t>мире</w:t>
      </w:r>
      <w:r>
        <w:rPr>
          <w:spacing w:val="26"/>
        </w:rPr>
        <w:t xml:space="preserve"> </w:t>
      </w:r>
      <w:r>
        <w:t>современных</w:t>
      </w:r>
      <w:r>
        <w:rPr>
          <w:spacing w:val="21"/>
        </w:rPr>
        <w:t xml:space="preserve"> </w:t>
      </w:r>
      <w:r>
        <w:rPr>
          <w:spacing w:val="-2"/>
        </w:rPr>
        <w:t>профессий;</w:t>
      </w:r>
    </w:p>
    <w:p w:rsidR="00156445" w:rsidRDefault="005A47D0">
      <w:pPr>
        <w:pStyle w:val="a3"/>
        <w:spacing w:before="9" w:line="247" w:lineRule="auto"/>
        <w:jc w:val="left"/>
      </w:pPr>
      <w:r>
        <w:t>умение осознанно выбирать индивидуальную траекторию развития с учётом личных и</w:t>
      </w:r>
      <w:r>
        <w:rPr>
          <w:spacing w:val="40"/>
        </w:rPr>
        <w:t xml:space="preserve"> </w:t>
      </w:r>
      <w:r>
        <w:t>общественных интересов, потребностей;</w:t>
      </w:r>
    </w:p>
    <w:p w:rsidR="00156445" w:rsidRDefault="005A47D0">
      <w:pPr>
        <w:pStyle w:val="a3"/>
        <w:tabs>
          <w:tab w:val="left" w:pos="3167"/>
          <w:tab w:val="left" w:pos="3671"/>
          <w:tab w:val="left" w:pos="5155"/>
          <w:tab w:val="left" w:pos="6769"/>
          <w:tab w:val="left" w:pos="8257"/>
          <w:tab w:val="left" w:pos="8636"/>
        </w:tabs>
        <w:spacing w:before="3" w:line="252" w:lineRule="auto"/>
        <w:ind w:right="1184"/>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156445" w:rsidRDefault="005A47D0">
      <w:pPr>
        <w:pStyle w:val="a5"/>
        <w:numPr>
          <w:ilvl w:val="0"/>
          <w:numId w:val="70"/>
        </w:numPr>
        <w:tabs>
          <w:tab w:val="left" w:pos="1980"/>
        </w:tabs>
        <w:spacing w:before="6" w:line="264" w:lineRule="exact"/>
        <w:ind w:left="1980" w:hanging="258"/>
        <w:rPr>
          <w:sz w:val="23"/>
        </w:rPr>
      </w:pPr>
      <w:r>
        <w:rPr>
          <w:sz w:val="23"/>
        </w:rPr>
        <w:t>экологического</w:t>
      </w:r>
      <w:r>
        <w:rPr>
          <w:spacing w:val="23"/>
          <w:sz w:val="23"/>
        </w:rPr>
        <w:t xml:space="preserve"> </w:t>
      </w:r>
      <w:r>
        <w:rPr>
          <w:spacing w:val="-2"/>
          <w:sz w:val="23"/>
        </w:rPr>
        <w:t>воспитания:</w:t>
      </w:r>
    </w:p>
    <w:p w:rsidR="00156445" w:rsidRDefault="005A47D0">
      <w:pPr>
        <w:pStyle w:val="a3"/>
        <w:spacing w:line="256" w:lineRule="auto"/>
        <w:ind w:right="1148"/>
        <w:jc w:val="left"/>
      </w:pPr>
      <w:r>
        <w:t>воспитание</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окружающей</w:t>
      </w:r>
      <w:r>
        <w:rPr>
          <w:spacing w:val="40"/>
        </w:rPr>
        <w:t xml:space="preserve"> </w:t>
      </w:r>
      <w:r>
        <w:t>среде,</w:t>
      </w:r>
      <w:r>
        <w:rPr>
          <w:spacing w:val="40"/>
        </w:rPr>
        <w:t xml:space="preserve"> </w:t>
      </w:r>
      <w:r>
        <w:t>понимание</w:t>
      </w:r>
      <w:r>
        <w:rPr>
          <w:spacing w:val="40"/>
        </w:rPr>
        <w:t xml:space="preserve"> </w:t>
      </w:r>
      <w:r>
        <w:t>необходимости</w:t>
      </w:r>
      <w:r>
        <w:rPr>
          <w:spacing w:val="40"/>
        </w:rPr>
        <w:t xml:space="preserve"> </w:t>
      </w:r>
      <w:r>
        <w:t>соблюдения</w:t>
      </w:r>
      <w:r>
        <w:rPr>
          <w:spacing w:val="40"/>
        </w:rPr>
        <w:t xml:space="preserve"> </w:t>
      </w:r>
      <w:r>
        <w:t>баланса</w:t>
      </w:r>
      <w:r>
        <w:rPr>
          <w:spacing w:val="40"/>
        </w:rPr>
        <w:t xml:space="preserve"> </w:t>
      </w:r>
      <w:r>
        <w:t>между природой</w:t>
      </w:r>
      <w:r>
        <w:rPr>
          <w:spacing w:val="40"/>
        </w:rPr>
        <w:t xml:space="preserve"> </w:t>
      </w:r>
      <w:r>
        <w:t>и</w:t>
      </w:r>
      <w:r>
        <w:rPr>
          <w:spacing w:val="40"/>
        </w:rPr>
        <w:t xml:space="preserve"> </w:t>
      </w:r>
      <w:r>
        <w:t>техносферой;</w:t>
      </w:r>
    </w:p>
    <w:p w:rsidR="00156445" w:rsidRDefault="005A47D0">
      <w:pPr>
        <w:pStyle w:val="a3"/>
        <w:spacing w:before="1" w:line="264" w:lineRule="exact"/>
        <w:ind w:left="1722" w:firstLine="0"/>
        <w:jc w:val="left"/>
      </w:pPr>
      <w:r>
        <w:t>осознание</w:t>
      </w:r>
      <w:r>
        <w:rPr>
          <w:spacing w:val="35"/>
        </w:rPr>
        <w:t xml:space="preserve"> </w:t>
      </w:r>
      <w:r>
        <w:t>пределов</w:t>
      </w:r>
      <w:r>
        <w:rPr>
          <w:spacing w:val="43"/>
        </w:rPr>
        <w:t xml:space="preserve"> </w:t>
      </w:r>
      <w:r>
        <w:t>преобразовательной</w:t>
      </w:r>
      <w:r>
        <w:rPr>
          <w:spacing w:val="48"/>
        </w:rPr>
        <w:t xml:space="preserve"> </w:t>
      </w:r>
      <w:r>
        <w:t>деятельности</w:t>
      </w:r>
      <w:r>
        <w:rPr>
          <w:spacing w:val="63"/>
        </w:rPr>
        <w:t xml:space="preserve"> </w:t>
      </w:r>
      <w:r>
        <w:rPr>
          <w:spacing w:val="-2"/>
        </w:rPr>
        <w:t>человека.</w:t>
      </w:r>
    </w:p>
    <w:p w:rsidR="00156445" w:rsidRDefault="005A47D0">
      <w:pPr>
        <w:pStyle w:val="a3"/>
        <w:spacing w:line="247" w:lineRule="auto"/>
        <w:ind w:right="1099" w:firstLine="240"/>
      </w:pPr>
      <w:r>
        <w:t>В</w:t>
      </w:r>
      <w:r>
        <w:rPr>
          <w:spacing w:val="40"/>
        </w:rPr>
        <w:t xml:space="preserve"> </w:t>
      </w:r>
      <w:r>
        <w:t>результате</w:t>
      </w:r>
      <w:r>
        <w:rPr>
          <w:spacing w:val="40"/>
        </w:rPr>
        <w:t xml:space="preserve"> </w:t>
      </w:r>
      <w:r>
        <w:t>изучения</w:t>
      </w:r>
      <w:r>
        <w:rPr>
          <w:spacing w:val="40"/>
        </w:rPr>
        <w:t xml:space="preserve"> </w:t>
      </w:r>
      <w:r>
        <w:t>технологии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 xml:space="preserve">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w:t>
      </w:r>
      <w:r>
        <w:rPr>
          <w:spacing w:val="-2"/>
        </w:rPr>
        <w:t>действия.</w:t>
      </w:r>
    </w:p>
    <w:p w:rsidR="00156445" w:rsidRDefault="005A47D0">
      <w:pPr>
        <w:pStyle w:val="a3"/>
        <w:spacing w:before="14" w:line="247"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3162"/>
          <w:tab w:val="left" w:pos="3806"/>
          <w:tab w:val="left" w:pos="5986"/>
          <w:tab w:val="left" w:pos="7960"/>
          <w:tab w:val="left" w:pos="9424"/>
        </w:tabs>
        <w:spacing w:before="7" w:line="244" w:lineRule="auto"/>
        <w:ind w:right="1143"/>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156445" w:rsidRDefault="005A47D0">
      <w:pPr>
        <w:pStyle w:val="a3"/>
        <w:tabs>
          <w:tab w:val="left" w:pos="3782"/>
          <w:tab w:val="left" w:pos="5861"/>
          <w:tab w:val="left" w:pos="7277"/>
          <w:tab w:val="left" w:pos="9520"/>
        </w:tabs>
        <w:spacing w:before="13"/>
        <w:ind w:left="1722" w:firstLine="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для</w:t>
      </w:r>
      <w:r>
        <w:rPr>
          <w:spacing w:val="18"/>
        </w:rPr>
        <w:t xml:space="preserve"> </w:t>
      </w:r>
      <w:r>
        <w:t>обобщения</w:t>
      </w:r>
      <w:r>
        <w:rPr>
          <w:spacing w:val="9"/>
        </w:rPr>
        <w:t xml:space="preserve"> </w:t>
      </w:r>
      <w:r>
        <w:t>и</w:t>
      </w:r>
      <w:r>
        <w:rPr>
          <w:spacing w:val="22"/>
        </w:rPr>
        <w:t xml:space="preserve"> </w:t>
      </w:r>
      <w:r>
        <w:rPr>
          <w:spacing w:val="-2"/>
        </w:rPr>
        <w:t>сравнения;</w:t>
      </w:r>
    </w:p>
    <w:p w:rsidR="00156445" w:rsidRDefault="005A47D0">
      <w:pPr>
        <w:pStyle w:val="a3"/>
        <w:spacing w:before="211" w:line="256" w:lineRule="auto"/>
        <w:ind w:right="1100"/>
      </w:pPr>
      <w:r>
        <w:t>выявлять</w:t>
      </w:r>
      <w:r>
        <w:rPr>
          <w:spacing w:val="80"/>
        </w:rPr>
        <w:t xml:space="preserve"> </w:t>
      </w:r>
      <w:r>
        <w:t>закономерности</w:t>
      </w:r>
      <w:r>
        <w:rPr>
          <w:spacing w:val="58"/>
        </w:rPr>
        <w:t xml:space="preserve">  </w:t>
      </w:r>
      <w:r>
        <w:t>и</w:t>
      </w:r>
      <w:r>
        <w:rPr>
          <w:spacing w:val="56"/>
        </w:rPr>
        <w:t xml:space="preserve">  </w:t>
      </w:r>
      <w:r>
        <w:t>противоречия</w:t>
      </w:r>
      <w:r>
        <w:rPr>
          <w:spacing w:val="59"/>
        </w:rPr>
        <w:t xml:space="preserve">  </w:t>
      </w:r>
      <w:r>
        <w:t>в</w:t>
      </w:r>
      <w:r>
        <w:rPr>
          <w:spacing w:val="56"/>
        </w:rPr>
        <w:t xml:space="preserve">  </w:t>
      </w:r>
      <w:r>
        <w:t>рассматриваемых</w:t>
      </w:r>
      <w:r>
        <w:rPr>
          <w:spacing w:val="57"/>
        </w:rPr>
        <w:t xml:space="preserve">  </w:t>
      </w:r>
      <w:r>
        <w:t>фактах,</w:t>
      </w:r>
      <w:r>
        <w:rPr>
          <w:spacing w:val="40"/>
        </w:rPr>
        <w:t xml:space="preserve">  </w:t>
      </w:r>
      <w:r>
        <w:t>данных и наблюдениях,</w:t>
      </w:r>
      <w:r>
        <w:rPr>
          <w:spacing w:val="40"/>
        </w:rPr>
        <w:t xml:space="preserve"> </w:t>
      </w:r>
      <w:r>
        <w:t>относящихся к внешнему</w:t>
      </w:r>
      <w:r>
        <w:rPr>
          <w:spacing w:val="40"/>
        </w:rPr>
        <w:t xml:space="preserve"> </w:t>
      </w:r>
      <w:r>
        <w:t>миру;</w:t>
      </w:r>
    </w:p>
    <w:p w:rsidR="00156445" w:rsidRDefault="005A47D0">
      <w:pPr>
        <w:pStyle w:val="a3"/>
        <w:spacing w:before="193" w:line="244" w:lineRule="auto"/>
        <w:ind w:right="1119"/>
      </w:pPr>
      <w:r>
        <w:t>выявлять</w:t>
      </w:r>
      <w:r>
        <w:rPr>
          <w:spacing w:val="60"/>
        </w:rPr>
        <w:t xml:space="preserve">  </w:t>
      </w:r>
      <w:r>
        <w:t>причинно-следственные</w:t>
      </w:r>
      <w:r>
        <w:rPr>
          <w:spacing w:val="68"/>
          <w:w w:val="150"/>
        </w:rPr>
        <w:t xml:space="preserve">  </w:t>
      </w:r>
      <w:r>
        <w:t>связи</w:t>
      </w:r>
      <w:r>
        <w:rPr>
          <w:spacing w:val="80"/>
        </w:rPr>
        <w:t xml:space="preserve">  </w:t>
      </w:r>
      <w:r>
        <w:t>при</w:t>
      </w:r>
      <w:r>
        <w:rPr>
          <w:spacing w:val="80"/>
        </w:rPr>
        <w:t xml:space="preserve">  </w:t>
      </w:r>
      <w:r>
        <w:t>изучении</w:t>
      </w:r>
      <w:r>
        <w:rPr>
          <w:spacing w:val="80"/>
        </w:rPr>
        <w:t xml:space="preserve">  </w:t>
      </w:r>
      <w:r>
        <w:t>природных</w:t>
      </w:r>
      <w:r>
        <w:rPr>
          <w:spacing w:val="70"/>
          <w:w w:val="150"/>
        </w:rPr>
        <w:t xml:space="preserve">  </w:t>
      </w:r>
      <w:r>
        <w:t>явлений</w:t>
      </w:r>
      <w:r>
        <w:rPr>
          <w:spacing w:val="40"/>
        </w:rPr>
        <w:t xml:space="preserve"> </w:t>
      </w:r>
      <w:r>
        <w:t>и</w:t>
      </w:r>
      <w:r>
        <w:rPr>
          <w:spacing w:val="40"/>
        </w:rPr>
        <w:t xml:space="preserve"> </w:t>
      </w:r>
      <w:r>
        <w:t>процессов,</w:t>
      </w:r>
      <w:r>
        <w:rPr>
          <w:spacing w:val="40"/>
        </w:rPr>
        <w:t xml:space="preserve"> </w:t>
      </w:r>
      <w:r>
        <w:t>а</w:t>
      </w:r>
      <w:r>
        <w:rPr>
          <w:spacing w:val="40"/>
        </w:rPr>
        <w:t xml:space="preserve"> </w:t>
      </w:r>
      <w:r>
        <w:t>также</w:t>
      </w:r>
      <w:r>
        <w:rPr>
          <w:spacing w:val="40"/>
        </w:rPr>
        <w:t xml:space="preserve"> </w:t>
      </w:r>
      <w:r>
        <w:t>процессов,</w:t>
      </w:r>
      <w:r>
        <w:rPr>
          <w:spacing w:val="40"/>
        </w:rPr>
        <w:t xml:space="preserve"> </w:t>
      </w:r>
      <w:r>
        <w:t>происходящих</w:t>
      </w:r>
      <w:r>
        <w:rPr>
          <w:spacing w:val="40"/>
        </w:rPr>
        <w:t xml:space="preserve"> </w:t>
      </w:r>
      <w:r>
        <w:t>в</w:t>
      </w:r>
      <w:r>
        <w:rPr>
          <w:spacing w:val="40"/>
        </w:rPr>
        <w:t xml:space="preserve"> </w:t>
      </w:r>
      <w:r>
        <w:t>техносфере;</w:t>
      </w:r>
    </w:p>
    <w:p w:rsidR="00156445" w:rsidRDefault="005A47D0">
      <w:pPr>
        <w:pStyle w:val="a3"/>
        <w:spacing w:before="209" w:line="252" w:lineRule="auto"/>
        <w:ind w:right="1108"/>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поставленной</w:t>
      </w:r>
      <w:r>
        <w:rPr>
          <w:spacing w:val="80"/>
        </w:rPr>
        <w:t xml:space="preserve">  </w:t>
      </w:r>
      <w:r>
        <w:t>задачи,</w:t>
      </w:r>
      <w:r>
        <w:rPr>
          <w:spacing w:val="80"/>
        </w:rPr>
        <w:t xml:space="preserve">  </w:t>
      </w:r>
      <w:r>
        <w:t>используя для</w:t>
      </w:r>
      <w:r>
        <w:rPr>
          <w:spacing w:val="40"/>
        </w:rPr>
        <w:t xml:space="preserve"> </w:t>
      </w:r>
      <w:r>
        <w:t>этого необходимые</w:t>
      </w:r>
      <w:r>
        <w:rPr>
          <w:spacing w:val="40"/>
        </w:rPr>
        <w:t xml:space="preserve"> </w:t>
      </w:r>
      <w:r>
        <w:t>материалы,</w:t>
      </w:r>
      <w:r>
        <w:rPr>
          <w:spacing w:val="40"/>
        </w:rPr>
        <w:t xml:space="preserve"> </w:t>
      </w:r>
      <w:r>
        <w:t>инструменты</w:t>
      </w:r>
      <w:r>
        <w:rPr>
          <w:spacing w:val="40"/>
        </w:rPr>
        <w:t xml:space="preserve"> </w:t>
      </w:r>
      <w:r>
        <w:t>и</w:t>
      </w:r>
      <w:r>
        <w:rPr>
          <w:spacing w:val="40"/>
        </w:rPr>
        <w:t xml:space="preserve"> </w:t>
      </w:r>
      <w:r>
        <w:t>технологии.</w:t>
      </w:r>
    </w:p>
    <w:p w:rsidR="00156445" w:rsidRDefault="005A47D0">
      <w:pPr>
        <w:pStyle w:val="a3"/>
        <w:spacing w:before="199" w:line="247"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04"/>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210" w:line="252" w:lineRule="auto"/>
        <w:ind w:right="1137"/>
      </w:pPr>
      <w:r>
        <w:t xml:space="preserve">формировать запросы к информационной системе с целью получения необходимой </w:t>
      </w:r>
      <w:r>
        <w:rPr>
          <w:spacing w:val="-2"/>
        </w:rPr>
        <w:t>информации;</w:t>
      </w:r>
    </w:p>
    <w:p w:rsidR="00156445" w:rsidRDefault="005A47D0">
      <w:pPr>
        <w:pStyle w:val="a3"/>
        <w:spacing w:before="199" w:line="432" w:lineRule="auto"/>
        <w:ind w:left="1722" w:right="2078" w:firstLine="0"/>
      </w:pPr>
      <w:r>
        <w:t>оценивать полноту, достоверность и актуальность полученной информации; опытным</w:t>
      </w:r>
      <w:r>
        <w:rPr>
          <w:spacing w:val="40"/>
        </w:rPr>
        <w:t xml:space="preserve"> </w:t>
      </w:r>
      <w:r>
        <w:t>путём</w:t>
      </w:r>
      <w:r>
        <w:rPr>
          <w:spacing w:val="40"/>
        </w:rPr>
        <w:t xml:space="preserve"> </w:t>
      </w:r>
      <w:r>
        <w:t>изучать</w:t>
      </w:r>
      <w:r>
        <w:rPr>
          <w:spacing w:val="40"/>
        </w:rPr>
        <w:t xml:space="preserve"> </w:t>
      </w:r>
      <w:r>
        <w:t>свойства</w:t>
      </w:r>
      <w:r>
        <w:rPr>
          <w:spacing w:val="40"/>
        </w:rPr>
        <w:t xml:space="preserve"> </w:t>
      </w:r>
      <w:r>
        <w:t>различных</w:t>
      </w:r>
      <w:r>
        <w:rPr>
          <w:spacing w:val="40"/>
        </w:rPr>
        <w:t xml:space="preserve"> </w:t>
      </w:r>
      <w:r>
        <w:t>материалов;</w:t>
      </w:r>
    </w:p>
    <w:p w:rsidR="00156445" w:rsidRDefault="005A47D0">
      <w:pPr>
        <w:pStyle w:val="a3"/>
        <w:spacing w:before="3" w:line="249" w:lineRule="auto"/>
        <w:ind w:right="1102"/>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56445" w:rsidRDefault="005A47D0">
      <w:pPr>
        <w:pStyle w:val="a3"/>
        <w:spacing w:before="203"/>
        <w:ind w:left="1722" w:firstLine="0"/>
      </w:pPr>
      <w:r>
        <w:t>строить</w:t>
      </w:r>
      <w:r>
        <w:rPr>
          <w:spacing w:val="25"/>
        </w:rPr>
        <w:t xml:space="preserve"> </w:t>
      </w:r>
      <w:r>
        <w:t>и</w:t>
      </w:r>
      <w:r>
        <w:rPr>
          <w:spacing w:val="20"/>
        </w:rPr>
        <w:t xml:space="preserve"> </w:t>
      </w:r>
      <w:r>
        <w:t>оценивать</w:t>
      </w:r>
      <w:r>
        <w:rPr>
          <w:spacing w:val="22"/>
        </w:rPr>
        <w:t xml:space="preserve"> </w:t>
      </w:r>
      <w:r>
        <w:t>модели</w:t>
      </w:r>
      <w:r>
        <w:rPr>
          <w:spacing w:val="30"/>
        </w:rPr>
        <w:t xml:space="preserve"> </w:t>
      </w:r>
      <w:r>
        <w:t>объектов,</w:t>
      </w:r>
      <w:r>
        <w:rPr>
          <w:spacing w:val="15"/>
        </w:rPr>
        <w:t xml:space="preserve"> </w:t>
      </w:r>
      <w:r>
        <w:t>явлений</w:t>
      </w:r>
      <w:r>
        <w:rPr>
          <w:spacing w:val="23"/>
        </w:rPr>
        <w:t xml:space="preserve"> </w:t>
      </w:r>
      <w:r>
        <w:t>и</w:t>
      </w:r>
      <w:r>
        <w:rPr>
          <w:spacing w:val="21"/>
        </w:rPr>
        <w:t xml:space="preserve"> </w:t>
      </w:r>
      <w:r>
        <w:rPr>
          <w:spacing w:val="-2"/>
        </w:rPr>
        <w:t>процессов;</w:t>
      </w:r>
    </w:p>
    <w:p w:rsidR="00156445" w:rsidRDefault="005A47D0">
      <w:pPr>
        <w:pStyle w:val="a3"/>
        <w:tabs>
          <w:tab w:val="left" w:pos="2543"/>
          <w:tab w:val="left" w:pos="3810"/>
          <w:tab w:val="left" w:pos="5126"/>
          <w:tab w:val="left" w:pos="5487"/>
          <w:tab w:val="left" w:pos="7465"/>
          <w:tab w:val="left" w:pos="8272"/>
          <w:tab w:val="left" w:pos="8632"/>
          <w:tab w:val="left" w:pos="9813"/>
        </w:tabs>
        <w:spacing w:before="211" w:line="247" w:lineRule="auto"/>
        <w:ind w:right="1116"/>
        <w:jc w:val="left"/>
      </w:pPr>
      <w:r>
        <w:rPr>
          <w:spacing w:val="-2"/>
        </w:rPr>
        <w:t>уметь</w:t>
      </w:r>
      <w:r>
        <w:tab/>
      </w:r>
      <w:r>
        <w:rPr>
          <w:spacing w:val="-2"/>
        </w:rPr>
        <w:t>создавать,</w:t>
      </w:r>
      <w:r>
        <w:tab/>
      </w:r>
      <w:r>
        <w:rPr>
          <w:spacing w:val="-2"/>
        </w:rPr>
        <w:t>применять</w:t>
      </w:r>
      <w:r>
        <w:tab/>
      </w:r>
      <w:r>
        <w:rPr>
          <w:spacing w:val="-10"/>
        </w:rPr>
        <w:t>и</w:t>
      </w:r>
      <w:r>
        <w:tab/>
      </w:r>
      <w:r>
        <w:rPr>
          <w:spacing w:val="-2"/>
        </w:rPr>
        <w:t>преобразовывать</w:t>
      </w:r>
      <w:r>
        <w:tab/>
      </w:r>
      <w:r>
        <w:rPr>
          <w:spacing w:val="-2"/>
        </w:rPr>
        <w:t>знаки</w:t>
      </w:r>
      <w:r>
        <w:tab/>
      </w:r>
      <w:r>
        <w:rPr>
          <w:spacing w:val="-10"/>
        </w:rPr>
        <w:t>и</w:t>
      </w:r>
      <w:r>
        <w:tab/>
      </w:r>
      <w:r>
        <w:rPr>
          <w:spacing w:val="-2"/>
        </w:rPr>
        <w:t>символы,</w:t>
      </w:r>
      <w:r>
        <w:tab/>
      </w:r>
      <w:r>
        <w:rPr>
          <w:spacing w:val="-2"/>
        </w:rPr>
        <w:t xml:space="preserve">модели </w:t>
      </w:r>
      <w:r>
        <w:t>и</w:t>
      </w:r>
      <w:r>
        <w:rPr>
          <w:spacing w:val="40"/>
        </w:rPr>
        <w:t xml:space="preserve"> </w:t>
      </w:r>
      <w:r>
        <w:t>схемы</w:t>
      </w:r>
      <w:r>
        <w:rPr>
          <w:spacing w:val="40"/>
        </w:rPr>
        <w:t xml:space="preserve"> </w:t>
      </w:r>
      <w:r>
        <w:t>для</w:t>
      </w:r>
      <w:r>
        <w:rPr>
          <w:spacing w:val="40"/>
        </w:rPr>
        <w:t xml:space="preserve"> </w:t>
      </w:r>
      <w:r>
        <w:t>решения</w:t>
      </w:r>
      <w:r>
        <w:rPr>
          <w:spacing w:val="40"/>
        </w:rPr>
        <w:t xml:space="preserve"> </w:t>
      </w:r>
      <w:r>
        <w:t>учебных и</w:t>
      </w:r>
      <w:r>
        <w:rPr>
          <w:spacing w:val="40"/>
        </w:rPr>
        <w:t xml:space="preserve"> </w:t>
      </w:r>
      <w:r>
        <w:t>познавательных</w:t>
      </w:r>
      <w:r>
        <w:rPr>
          <w:spacing w:val="40"/>
        </w:rPr>
        <w:t xml:space="preserve"> </w:t>
      </w:r>
      <w:r>
        <w:t>задач;</w:t>
      </w:r>
    </w:p>
    <w:p w:rsidR="00156445" w:rsidRDefault="005A47D0">
      <w:pPr>
        <w:pStyle w:val="a3"/>
        <w:tabs>
          <w:tab w:val="left" w:pos="2596"/>
          <w:tab w:val="left" w:pos="3916"/>
          <w:tab w:val="left" w:pos="5587"/>
          <w:tab w:val="left" w:pos="7119"/>
          <w:tab w:val="left" w:pos="8243"/>
          <w:tab w:val="left" w:pos="9266"/>
        </w:tabs>
        <w:spacing w:before="2" w:line="252" w:lineRule="auto"/>
        <w:ind w:right="1118"/>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w:t>
      </w:r>
    </w:p>
    <w:p w:rsidR="00156445" w:rsidRDefault="005A47D0">
      <w:pPr>
        <w:pStyle w:val="a3"/>
        <w:tabs>
          <w:tab w:val="left" w:pos="3585"/>
          <w:tab w:val="left" w:pos="4901"/>
          <w:tab w:val="left" w:pos="6451"/>
          <w:tab w:val="left" w:pos="7628"/>
          <w:tab w:val="left" w:pos="8003"/>
          <w:tab w:val="left" w:pos="8627"/>
          <w:tab w:val="left" w:pos="9477"/>
          <w:tab w:val="left" w:pos="9837"/>
        </w:tabs>
        <w:spacing w:before="6" w:line="244" w:lineRule="auto"/>
        <w:ind w:right="1127"/>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учётом </w:t>
      </w:r>
      <w:r>
        <w:t>синергетических эффектов.</w:t>
      </w:r>
    </w:p>
    <w:p w:rsidR="00156445" w:rsidRDefault="005A47D0">
      <w:pPr>
        <w:pStyle w:val="a3"/>
        <w:tabs>
          <w:tab w:val="left" w:pos="2264"/>
          <w:tab w:val="left" w:pos="4128"/>
          <w:tab w:val="left" w:pos="5102"/>
          <w:tab w:val="left" w:pos="7009"/>
          <w:tab w:val="left" w:pos="8555"/>
          <w:tab w:val="left" w:pos="9678"/>
        </w:tabs>
        <w:spacing w:before="3" w:line="247" w:lineRule="auto"/>
        <w:ind w:right="112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left="1722" w:right="1148" w:firstLine="0"/>
        <w:jc w:val="left"/>
      </w:pPr>
      <w:r>
        <w:t>выбирать</w:t>
      </w:r>
      <w:r>
        <w:rPr>
          <w:spacing w:val="-5"/>
        </w:rPr>
        <w:t xml:space="preserve"> </w:t>
      </w:r>
      <w:r>
        <w:t>форму</w:t>
      </w:r>
      <w:r>
        <w:rPr>
          <w:spacing w:val="-10"/>
        </w:rPr>
        <w:t xml:space="preserve"> </w:t>
      </w:r>
      <w:r>
        <w:t>представления</w:t>
      </w:r>
      <w:r>
        <w:rPr>
          <w:spacing w:val="-6"/>
        </w:rPr>
        <w:t xml:space="preserve"> </w:t>
      </w:r>
      <w:r>
        <w:t>информации</w:t>
      </w:r>
      <w:r>
        <w:rPr>
          <w:spacing w:val="-2"/>
        </w:rPr>
        <w:t xml:space="preserve"> </w:t>
      </w:r>
      <w:r>
        <w:t>в</w:t>
      </w:r>
      <w:r>
        <w:rPr>
          <w:spacing w:val="-5"/>
        </w:rPr>
        <w:t xml:space="preserve"> </w:t>
      </w:r>
      <w:r>
        <w:t>зависимости</w:t>
      </w:r>
      <w:r>
        <w:rPr>
          <w:spacing w:val="-4"/>
        </w:rPr>
        <w:t xml:space="preserve"> </w:t>
      </w:r>
      <w:r>
        <w:t>от</w:t>
      </w:r>
      <w:r>
        <w:rPr>
          <w:spacing w:val="-1"/>
        </w:rPr>
        <w:t xml:space="preserve"> </w:t>
      </w:r>
      <w:r>
        <w:t>поставленной</w:t>
      </w:r>
      <w:r>
        <w:rPr>
          <w:spacing w:val="-4"/>
        </w:rPr>
        <w:t xml:space="preserve"> </w:t>
      </w:r>
      <w:r>
        <w:t>задачи; понимать</w:t>
      </w:r>
      <w:r>
        <w:rPr>
          <w:spacing w:val="40"/>
        </w:rPr>
        <w:t xml:space="preserve"> </w:t>
      </w:r>
      <w:r>
        <w:t>различие</w:t>
      </w:r>
      <w:r>
        <w:rPr>
          <w:spacing w:val="40"/>
        </w:rPr>
        <w:t xml:space="preserve"> </w:t>
      </w:r>
      <w:r>
        <w:t>между</w:t>
      </w:r>
      <w:r>
        <w:rPr>
          <w:spacing w:val="40"/>
        </w:rPr>
        <w:t xml:space="preserve"> </w:t>
      </w:r>
      <w:r>
        <w:t>данными,</w:t>
      </w:r>
      <w:r>
        <w:rPr>
          <w:spacing w:val="40"/>
        </w:rPr>
        <w:t xml:space="preserve"> </w:t>
      </w:r>
      <w:r>
        <w:t>информацией</w:t>
      </w:r>
      <w:r>
        <w:rPr>
          <w:spacing w:val="40"/>
        </w:rPr>
        <w:t xml:space="preserve"> </w:t>
      </w:r>
      <w:r>
        <w:t>и</w:t>
      </w:r>
      <w:r>
        <w:rPr>
          <w:spacing w:val="40"/>
        </w:rPr>
        <w:t xml:space="preserve"> </w:t>
      </w:r>
      <w:r>
        <w:t>знаниями;</w:t>
      </w:r>
    </w:p>
    <w:p w:rsidR="00156445" w:rsidRDefault="005A47D0">
      <w:pPr>
        <w:pStyle w:val="a3"/>
        <w:spacing w:before="6" w:line="264" w:lineRule="exact"/>
        <w:ind w:left="1722" w:firstLine="0"/>
        <w:jc w:val="left"/>
      </w:pPr>
      <w:r>
        <w:t>владеть</w:t>
      </w:r>
      <w:r>
        <w:rPr>
          <w:spacing w:val="17"/>
        </w:rPr>
        <w:t xml:space="preserve"> </w:t>
      </w:r>
      <w:r>
        <w:t>начальными</w:t>
      </w:r>
      <w:r>
        <w:rPr>
          <w:spacing w:val="20"/>
        </w:rPr>
        <w:t xml:space="preserve"> </w:t>
      </w:r>
      <w:r>
        <w:t>навыками</w:t>
      </w:r>
      <w:r>
        <w:rPr>
          <w:spacing w:val="20"/>
        </w:rPr>
        <w:t xml:space="preserve"> </w:t>
      </w:r>
      <w:r>
        <w:t>работы</w:t>
      </w:r>
      <w:r>
        <w:rPr>
          <w:spacing w:val="18"/>
        </w:rPr>
        <w:t xml:space="preserve"> </w:t>
      </w:r>
      <w:r>
        <w:t>с</w:t>
      </w:r>
      <w:r>
        <w:rPr>
          <w:spacing w:val="12"/>
        </w:rPr>
        <w:t xml:space="preserve"> </w:t>
      </w:r>
      <w:r>
        <w:t>«большими</w:t>
      </w:r>
      <w:r>
        <w:rPr>
          <w:spacing w:val="24"/>
        </w:rPr>
        <w:t xml:space="preserve"> </w:t>
      </w:r>
      <w:r>
        <w:rPr>
          <w:spacing w:val="-2"/>
        </w:rPr>
        <w:t>данными»;</w:t>
      </w:r>
    </w:p>
    <w:p w:rsidR="00156445" w:rsidRDefault="005A47D0">
      <w:pPr>
        <w:pStyle w:val="a3"/>
        <w:tabs>
          <w:tab w:val="left" w:pos="2764"/>
          <w:tab w:val="left" w:pos="4315"/>
          <w:tab w:val="left" w:pos="6183"/>
          <w:tab w:val="left" w:pos="7210"/>
          <w:tab w:val="left" w:pos="7594"/>
          <w:tab w:val="left" w:pos="9270"/>
        </w:tabs>
        <w:spacing w:line="256" w:lineRule="auto"/>
        <w:ind w:right="1154"/>
        <w:jc w:val="left"/>
      </w:pPr>
      <w:r>
        <w:rPr>
          <w:spacing w:val="-2"/>
        </w:rPr>
        <w:t>владеть</w:t>
      </w:r>
      <w:r>
        <w:tab/>
      </w:r>
      <w:r>
        <w:rPr>
          <w:spacing w:val="-2"/>
        </w:rPr>
        <w:t>технологией</w:t>
      </w:r>
      <w:r>
        <w:tab/>
      </w:r>
      <w:r>
        <w:rPr>
          <w:spacing w:val="-2"/>
        </w:rPr>
        <w:t>трансформации</w:t>
      </w:r>
      <w:r>
        <w:tab/>
      </w:r>
      <w:r>
        <w:rPr>
          <w:spacing w:val="-2"/>
        </w:rPr>
        <w:t>данных</w:t>
      </w:r>
      <w:r>
        <w:tab/>
      </w:r>
      <w:r>
        <w:rPr>
          <w:spacing w:val="-10"/>
        </w:rPr>
        <w:t>в</w:t>
      </w:r>
      <w:r>
        <w:tab/>
      </w:r>
      <w:r>
        <w:rPr>
          <w:spacing w:val="-2"/>
        </w:rPr>
        <w:t>информацию,</w:t>
      </w:r>
      <w:r>
        <w:tab/>
      </w:r>
      <w:r>
        <w:rPr>
          <w:spacing w:val="-2"/>
        </w:rPr>
        <w:t xml:space="preserve">информации </w:t>
      </w:r>
      <w:r>
        <w:t>в знания.</w:t>
      </w:r>
    </w:p>
    <w:p w:rsidR="00156445" w:rsidRDefault="005A47D0">
      <w:pPr>
        <w:pStyle w:val="a3"/>
        <w:spacing w:line="249" w:lineRule="auto"/>
        <w:ind w:firstLine="542"/>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 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09"/>
      </w:pPr>
      <w:r>
        <w:t>уметь</w:t>
      </w:r>
      <w:r>
        <w:rPr>
          <w:spacing w:val="58"/>
        </w:rPr>
        <w:t xml:space="preserve">  </w:t>
      </w:r>
      <w:r>
        <w:t>самостоятельно</w:t>
      </w:r>
      <w:r>
        <w:rPr>
          <w:spacing w:val="55"/>
        </w:rPr>
        <w:t xml:space="preserve">  </w:t>
      </w:r>
      <w:r>
        <w:t>определять</w:t>
      </w:r>
      <w:r>
        <w:rPr>
          <w:spacing w:val="56"/>
        </w:rPr>
        <w:t xml:space="preserve">  </w:t>
      </w:r>
      <w:r>
        <w:t>цели</w:t>
      </w:r>
      <w:r>
        <w:rPr>
          <w:spacing w:val="59"/>
        </w:rPr>
        <w:t xml:space="preserve">  </w:t>
      </w:r>
      <w:r>
        <w:t>и</w:t>
      </w:r>
      <w:r>
        <w:rPr>
          <w:spacing w:val="54"/>
        </w:rPr>
        <w:t xml:space="preserve">  </w:t>
      </w:r>
      <w:r>
        <w:t>планировать</w:t>
      </w:r>
      <w:r>
        <w:rPr>
          <w:spacing w:val="58"/>
        </w:rPr>
        <w:t xml:space="preserve">  </w:t>
      </w:r>
      <w:r>
        <w:t>пути</w:t>
      </w:r>
      <w:r>
        <w:rPr>
          <w:spacing w:val="59"/>
        </w:rPr>
        <w:t xml:space="preserve">  </w:t>
      </w:r>
      <w:r>
        <w:t>их</w:t>
      </w:r>
      <w:r>
        <w:rPr>
          <w:spacing w:val="55"/>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rsidR="00156445" w:rsidRDefault="005A47D0">
      <w:pPr>
        <w:pStyle w:val="a3"/>
        <w:spacing w:before="2" w:line="249" w:lineRule="auto"/>
        <w:ind w:right="1094"/>
      </w:pPr>
      <w:r>
        <w:t>уметь</w:t>
      </w:r>
      <w:r>
        <w:rPr>
          <w:spacing w:val="40"/>
        </w:rPr>
        <w:t xml:space="preserve"> </w:t>
      </w: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 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определять</w:t>
      </w:r>
      <w:r>
        <w:rPr>
          <w:spacing w:val="40"/>
        </w:rPr>
        <w:t xml:space="preserve"> </w:t>
      </w:r>
      <w:r>
        <w:t>способы действий</w:t>
      </w:r>
      <w:r>
        <w:rPr>
          <w:spacing w:val="80"/>
        </w:rPr>
        <w:t xml:space="preserve">  </w:t>
      </w:r>
      <w:r>
        <w:t>в</w:t>
      </w:r>
      <w:r>
        <w:rPr>
          <w:spacing w:val="80"/>
        </w:rPr>
        <w:t xml:space="preserve">  </w:t>
      </w:r>
      <w:r>
        <w:t>рамках</w:t>
      </w:r>
      <w:r>
        <w:rPr>
          <w:spacing w:val="80"/>
          <w:w w:val="150"/>
        </w:rPr>
        <w:t xml:space="preserve">  </w:t>
      </w:r>
      <w:r>
        <w:t>предложенных</w:t>
      </w:r>
      <w:r>
        <w:rPr>
          <w:spacing w:val="80"/>
          <w:w w:val="150"/>
        </w:rPr>
        <w:t xml:space="preserve">  </w:t>
      </w:r>
      <w:r>
        <w:t>условий</w:t>
      </w:r>
      <w:r>
        <w:rPr>
          <w:spacing w:val="80"/>
        </w:rPr>
        <w:t xml:space="preserve">   </w:t>
      </w:r>
      <w:r>
        <w:t>и</w:t>
      </w:r>
      <w:r>
        <w:rPr>
          <w:spacing w:val="80"/>
          <w:w w:val="150"/>
        </w:rPr>
        <w:t xml:space="preserve">  </w:t>
      </w:r>
      <w:r>
        <w:t>требований,</w:t>
      </w:r>
      <w:r>
        <w:rPr>
          <w:spacing w:val="80"/>
          <w:w w:val="150"/>
        </w:rPr>
        <w:t xml:space="preserve">  </w:t>
      </w:r>
      <w:r>
        <w:t>корректировать свои</w:t>
      </w:r>
      <w:r>
        <w:rPr>
          <w:spacing w:val="40"/>
        </w:rPr>
        <w:t xml:space="preserve"> </w:t>
      </w:r>
      <w:r>
        <w:t>действия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изменяющейся</w:t>
      </w:r>
      <w:r>
        <w:rPr>
          <w:spacing w:val="40"/>
        </w:rPr>
        <w:t xml:space="preserve"> </w:t>
      </w:r>
      <w:r>
        <w:t>ситуацией;</w:t>
      </w:r>
    </w:p>
    <w:p w:rsidR="00156445" w:rsidRDefault="005A47D0">
      <w:pPr>
        <w:pStyle w:val="a3"/>
        <w:spacing w:line="264" w:lineRule="exact"/>
        <w:ind w:left="1722" w:firstLine="0"/>
      </w:pPr>
      <w:r>
        <w:t>делать</w:t>
      </w:r>
      <w:r>
        <w:rPr>
          <w:spacing w:val="15"/>
        </w:rPr>
        <w:t xml:space="preserve"> </w:t>
      </w:r>
      <w:r>
        <w:t>выбор</w:t>
      </w:r>
      <w:r>
        <w:rPr>
          <w:spacing w:val="14"/>
        </w:rPr>
        <w:t xml:space="preserve"> </w:t>
      </w:r>
      <w:r>
        <w:t>и</w:t>
      </w:r>
      <w:r>
        <w:rPr>
          <w:spacing w:val="21"/>
        </w:rPr>
        <w:t xml:space="preserve"> </w:t>
      </w:r>
      <w:r>
        <w:t>брать</w:t>
      </w:r>
      <w:r>
        <w:rPr>
          <w:spacing w:val="34"/>
        </w:rPr>
        <w:t xml:space="preserve"> </w:t>
      </w:r>
      <w:r>
        <w:t>ответственность</w:t>
      </w:r>
      <w:r>
        <w:rPr>
          <w:spacing w:val="19"/>
        </w:rPr>
        <w:t xml:space="preserve"> </w:t>
      </w:r>
      <w:r>
        <w:t>за</w:t>
      </w:r>
      <w:r>
        <w:rPr>
          <w:spacing w:val="24"/>
        </w:rPr>
        <w:t xml:space="preserve"> </w:t>
      </w:r>
      <w:r>
        <w:rPr>
          <w:spacing w:val="-2"/>
        </w:rPr>
        <w:t>решение.</w:t>
      </w:r>
    </w:p>
    <w:p w:rsidR="00156445" w:rsidRDefault="005A47D0">
      <w:pPr>
        <w:pStyle w:val="a3"/>
        <w:spacing w:before="13" w:line="252" w:lineRule="auto"/>
        <w:ind w:right="1111"/>
      </w:pPr>
      <w:r>
        <w:t>У обучающегося будут сформированы следующие умения самоконтроля (рефлексии)</w:t>
      </w:r>
      <w:r>
        <w:rPr>
          <w:spacing w:val="8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давать</w:t>
      </w:r>
      <w:r>
        <w:rPr>
          <w:spacing w:val="19"/>
        </w:rPr>
        <w:t xml:space="preserve"> </w:t>
      </w:r>
      <w:r>
        <w:t>адекватную</w:t>
      </w:r>
      <w:r>
        <w:rPr>
          <w:spacing w:val="39"/>
        </w:rPr>
        <w:t xml:space="preserve"> </w:t>
      </w:r>
      <w:r>
        <w:t>оценку</w:t>
      </w:r>
      <w:r>
        <w:rPr>
          <w:spacing w:val="20"/>
        </w:rPr>
        <w:t xml:space="preserve"> </w:t>
      </w:r>
      <w:r>
        <w:t>ситуации</w:t>
      </w:r>
      <w:r>
        <w:rPr>
          <w:spacing w:val="25"/>
        </w:rPr>
        <w:t xml:space="preserve"> </w:t>
      </w:r>
      <w:r>
        <w:t>и</w:t>
      </w:r>
      <w:r>
        <w:rPr>
          <w:spacing w:val="25"/>
        </w:rPr>
        <w:t xml:space="preserve"> </w:t>
      </w:r>
      <w:r>
        <w:t>предлагать</w:t>
      </w:r>
      <w:r>
        <w:rPr>
          <w:spacing w:val="20"/>
        </w:rPr>
        <w:t xml:space="preserve"> </w:t>
      </w:r>
      <w:r>
        <w:t>план</w:t>
      </w:r>
      <w:r>
        <w:rPr>
          <w:spacing w:val="26"/>
        </w:rPr>
        <w:t xml:space="preserve"> </w:t>
      </w:r>
      <w:r>
        <w:t>её</w:t>
      </w:r>
      <w:r>
        <w:rPr>
          <w:spacing w:val="13"/>
        </w:rPr>
        <w:t xml:space="preserve"> </w:t>
      </w:r>
      <w:r>
        <w:rPr>
          <w:spacing w:val="-2"/>
        </w:rPr>
        <w:t>изменения;</w:t>
      </w:r>
    </w:p>
    <w:p w:rsidR="00156445" w:rsidRDefault="005A47D0">
      <w:pPr>
        <w:pStyle w:val="a3"/>
        <w:spacing w:before="14" w:line="247" w:lineRule="auto"/>
        <w:ind w:right="114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преобразовательной</w:t>
      </w:r>
      <w:r>
        <w:rPr>
          <w:spacing w:val="40"/>
        </w:rPr>
        <w:t xml:space="preserve"> </w:t>
      </w:r>
      <w:r>
        <w:rPr>
          <w:spacing w:val="-2"/>
        </w:rPr>
        <w:t>деятельности;</w:t>
      </w:r>
    </w:p>
    <w:p w:rsidR="00156445" w:rsidRDefault="005A47D0">
      <w:pPr>
        <w:pStyle w:val="a3"/>
        <w:tabs>
          <w:tab w:val="left" w:pos="2826"/>
          <w:tab w:val="left" w:pos="4512"/>
          <w:tab w:val="left" w:pos="6019"/>
          <w:tab w:val="left" w:pos="6427"/>
          <w:tab w:val="left" w:pos="8075"/>
          <w:tab w:val="left" w:pos="8627"/>
          <w:tab w:val="left" w:pos="9880"/>
        </w:tabs>
        <w:spacing w:before="8" w:line="252" w:lineRule="auto"/>
        <w:ind w:right="1116"/>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156445" w:rsidRDefault="005A47D0">
      <w:pPr>
        <w:pStyle w:val="a3"/>
        <w:tabs>
          <w:tab w:val="left" w:pos="2985"/>
          <w:tab w:val="left" w:pos="4531"/>
          <w:tab w:val="left" w:pos="5832"/>
          <w:tab w:val="left" w:pos="6524"/>
          <w:tab w:val="left" w:pos="6874"/>
          <w:tab w:val="left" w:pos="8046"/>
          <w:tab w:val="left" w:pos="8392"/>
          <w:tab w:val="left" w:pos="8992"/>
        </w:tabs>
        <w:spacing w:before="1" w:line="247" w:lineRule="auto"/>
        <w:ind w:right="1164"/>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w:t>
      </w:r>
      <w:r>
        <w:rPr>
          <w:spacing w:val="40"/>
        </w:rPr>
        <w:t xml:space="preserve"> </w:t>
      </w:r>
      <w:r>
        <w:t>цель и</w:t>
      </w:r>
      <w:r>
        <w:rPr>
          <w:spacing w:val="40"/>
        </w:rPr>
        <w:t xml:space="preserve"> </w:t>
      </w:r>
      <w:r>
        <w:t>процесс</w:t>
      </w:r>
      <w:r>
        <w:rPr>
          <w:spacing w:val="40"/>
        </w:rPr>
        <w:t xml:space="preserve"> </w:t>
      </w:r>
      <w:r>
        <w:t>её достижения.</w:t>
      </w:r>
    </w:p>
    <w:p w:rsidR="00156445" w:rsidRDefault="005A47D0">
      <w:pPr>
        <w:pStyle w:val="a3"/>
        <w:spacing w:before="7" w:line="244"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79"/>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9" w:line="252" w:lineRule="auto"/>
        <w:ind w:right="1148"/>
        <w:jc w:val="left"/>
      </w:pP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w:t>
      </w:r>
      <w:r>
        <w:rPr>
          <w:spacing w:val="40"/>
        </w:rPr>
        <w:t xml:space="preserve"> </w:t>
      </w:r>
      <w:r>
        <w:t>проекта, такое же право другого на</w:t>
      </w:r>
      <w:r>
        <w:rPr>
          <w:spacing w:val="40"/>
        </w:rPr>
        <w:t xml:space="preserve"> </w:t>
      </w:r>
      <w:r>
        <w:t>подобные</w:t>
      </w:r>
      <w:r>
        <w:rPr>
          <w:spacing w:val="40"/>
        </w:rPr>
        <w:t xml:space="preserve"> </w:t>
      </w:r>
      <w:r>
        <w:t>ошибки.</w:t>
      </w:r>
    </w:p>
    <w:p w:rsidR="00156445" w:rsidRDefault="005A47D0">
      <w:pPr>
        <w:pStyle w:val="a3"/>
        <w:spacing w:before="1" w:line="247" w:lineRule="auto"/>
        <w:jc w:val="left"/>
      </w:pPr>
      <w:r>
        <w:t>У</w:t>
      </w:r>
      <w:r>
        <w:rPr>
          <w:spacing w:val="80"/>
        </w:rPr>
        <w:t xml:space="preserve"> </w:t>
      </w:r>
      <w:r>
        <w:t>обучающегося</w:t>
      </w:r>
      <w:r>
        <w:rPr>
          <w:spacing w:val="40"/>
        </w:rPr>
        <w:t xml:space="preserve"> </w:t>
      </w:r>
      <w:r>
        <w:t>будут</w:t>
      </w:r>
      <w:r>
        <w:rPr>
          <w:spacing w:val="77"/>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общения</w:t>
      </w:r>
      <w:r>
        <w:rPr>
          <w:spacing w:val="77"/>
        </w:rPr>
        <w:t xml:space="preserve"> </w:t>
      </w:r>
      <w:r>
        <w:t>как</w:t>
      </w:r>
      <w:r>
        <w:rPr>
          <w:spacing w:val="40"/>
        </w:rPr>
        <w:t xml:space="preserve"> </w:t>
      </w:r>
      <w:r>
        <w:t>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7" w:line="244" w:lineRule="auto"/>
        <w:ind w:right="1148"/>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80"/>
        </w:rPr>
        <w:t xml:space="preserve"> </w:t>
      </w:r>
      <w:r>
        <w:t xml:space="preserve">учебного </w:t>
      </w:r>
      <w:r>
        <w:rPr>
          <w:spacing w:val="-2"/>
        </w:rPr>
        <w:t>проекта;</w:t>
      </w:r>
    </w:p>
    <w:p w:rsidR="00156445" w:rsidRDefault="005A47D0">
      <w:pPr>
        <w:pStyle w:val="a3"/>
        <w:spacing w:before="4" w:line="252" w:lineRule="auto"/>
        <w:ind w:left="1722" w:right="2371" w:firstLine="0"/>
        <w:jc w:val="left"/>
      </w:pPr>
      <w:r>
        <w:t>в рамках</w:t>
      </w:r>
      <w:r>
        <w:rPr>
          <w:spacing w:val="40"/>
        </w:rPr>
        <w:t xml:space="preserve"> </w:t>
      </w:r>
      <w:r>
        <w:t>публичного</w:t>
      </w:r>
      <w:r>
        <w:rPr>
          <w:spacing w:val="-5"/>
        </w:rPr>
        <w:t xml:space="preserve"> </w:t>
      </w:r>
      <w:r>
        <w:t>представления</w:t>
      </w:r>
      <w:r>
        <w:rPr>
          <w:spacing w:val="40"/>
        </w:rPr>
        <w:t xml:space="preserve"> </w:t>
      </w:r>
      <w:r>
        <w:t>результатов</w:t>
      </w:r>
      <w:r>
        <w:rPr>
          <w:spacing w:val="40"/>
        </w:rPr>
        <w:t xml:space="preserve"> </w:t>
      </w:r>
      <w:r>
        <w:t>проектной</w:t>
      </w:r>
      <w:r>
        <w:rPr>
          <w:spacing w:val="40"/>
        </w:rPr>
        <w:t xml:space="preserve"> </w:t>
      </w:r>
      <w:r>
        <w:t>деятельности;</w:t>
      </w:r>
      <w:r>
        <w:rPr>
          <w:spacing w:val="40"/>
        </w:rPr>
        <w:t xml:space="preserve"> </w:t>
      </w:r>
      <w:r>
        <w:t>в</w:t>
      </w:r>
      <w:r>
        <w:rPr>
          <w:spacing w:val="30"/>
        </w:rPr>
        <w:t xml:space="preserve"> </w:t>
      </w:r>
      <w:r>
        <w:t>ходе</w:t>
      </w:r>
      <w:r>
        <w:rPr>
          <w:spacing w:val="27"/>
        </w:rPr>
        <w:t xml:space="preserve"> </w:t>
      </w:r>
      <w:r>
        <w:t>совместного</w:t>
      </w:r>
      <w:r>
        <w:rPr>
          <w:spacing w:val="25"/>
        </w:rPr>
        <w:t xml:space="preserve"> </w:t>
      </w:r>
      <w:r>
        <w:t>решения задачи</w:t>
      </w:r>
      <w:r>
        <w:rPr>
          <w:spacing w:val="39"/>
        </w:rPr>
        <w:t xml:space="preserve"> </w:t>
      </w:r>
      <w:r>
        <w:t>с использованием</w:t>
      </w:r>
      <w:r>
        <w:rPr>
          <w:spacing w:val="32"/>
        </w:rPr>
        <w:t xml:space="preserve"> </w:t>
      </w:r>
      <w:r>
        <w:t>облачных</w:t>
      </w:r>
      <w:r>
        <w:rPr>
          <w:spacing w:val="29"/>
        </w:rPr>
        <w:t xml:space="preserve"> </w:t>
      </w:r>
      <w:r>
        <w:t>сервисов;</w:t>
      </w:r>
    </w:p>
    <w:p w:rsidR="00156445" w:rsidRDefault="005A47D0">
      <w:pPr>
        <w:pStyle w:val="a3"/>
        <w:spacing w:before="11" w:line="264" w:lineRule="exact"/>
        <w:ind w:left="1722" w:firstLine="0"/>
        <w:jc w:val="left"/>
      </w:pPr>
      <w:r>
        <w:t>в</w:t>
      </w:r>
      <w:r>
        <w:rPr>
          <w:spacing w:val="19"/>
        </w:rPr>
        <w:t xml:space="preserve"> </w:t>
      </w:r>
      <w:r>
        <w:t>ходе</w:t>
      </w:r>
      <w:r>
        <w:rPr>
          <w:spacing w:val="22"/>
        </w:rPr>
        <w:t xml:space="preserve"> </w:t>
      </w:r>
      <w:r>
        <w:t>общения</w:t>
      </w:r>
      <w:r>
        <w:rPr>
          <w:spacing w:val="24"/>
        </w:rPr>
        <w:t xml:space="preserve"> </w:t>
      </w:r>
      <w:r>
        <w:t>с</w:t>
      </w:r>
      <w:r>
        <w:rPr>
          <w:spacing w:val="10"/>
        </w:rPr>
        <w:t xml:space="preserve"> </w:t>
      </w:r>
      <w:r>
        <w:t>представителями</w:t>
      </w:r>
      <w:r>
        <w:rPr>
          <w:spacing w:val="31"/>
        </w:rPr>
        <w:t xml:space="preserve"> </w:t>
      </w:r>
      <w:r>
        <w:t>других</w:t>
      </w:r>
      <w:r>
        <w:rPr>
          <w:spacing w:val="24"/>
        </w:rPr>
        <w:t xml:space="preserve"> </w:t>
      </w:r>
      <w:r>
        <w:t>культур,</w:t>
      </w:r>
      <w:r>
        <w:rPr>
          <w:spacing w:val="25"/>
        </w:rPr>
        <w:t xml:space="preserve"> </w:t>
      </w:r>
      <w:r>
        <w:t>в</w:t>
      </w:r>
      <w:r>
        <w:rPr>
          <w:spacing w:val="21"/>
        </w:rPr>
        <w:t xml:space="preserve"> </w:t>
      </w:r>
      <w:r>
        <w:t>частности</w:t>
      </w:r>
      <w:r>
        <w:rPr>
          <w:spacing w:val="31"/>
        </w:rPr>
        <w:t xml:space="preserve"> </w:t>
      </w:r>
      <w:r>
        <w:t>в</w:t>
      </w:r>
      <w:r>
        <w:rPr>
          <w:spacing w:val="21"/>
        </w:rPr>
        <w:t xml:space="preserve"> </w:t>
      </w:r>
      <w:r>
        <w:t>социальных</w:t>
      </w:r>
      <w:r>
        <w:rPr>
          <w:spacing w:val="25"/>
        </w:rPr>
        <w:t xml:space="preserve"> </w:t>
      </w:r>
      <w:r>
        <w:rPr>
          <w:spacing w:val="-2"/>
        </w:rPr>
        <w:t>сетях.</w:t>
      </w:r>
    </w:p>
    <w:p w:rsidR="00156445" w:rsidRDefault="005A47D0">
      <w:pPr>
        <w:pStyle w:val="a3"/>
        <w:spacing w:line="252" w:lineRule="auto"/>
        <w:ind w:right="114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1" w:line="249" w:lineRule="auto"/>
        <w:ind w:right="1148"/>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40"/>
        </w:rPr>
        <w:t xml:space="preserve"> </w:t>
      </w:r>
      <w:r>
        <w:t xml:space="preserve">учебного </w:t>
      </w:r>
      <w:r>
        <w:rPr>
          <w:spacing w:val="-2"/>
        </w:rPr>
        <w:t>проекта;</w:t>
      </w:r>
    </w:p>
    <w:p w:rsidR="00156445" w:rsidRDefault="005A47D0">
      <w:pPr>
        <w:pStyle w:val="a3"/>
        <w:tabs>
          <w:tab w:val="left" w:pos="3191"/>
          <w:tab w:val="left" w:pos="5256"/>
          <w:tab w:val="left" w:pos="6845"/>
          <w:tab w:val="left" w:pos="9794"/>
        </w:tabs>
        <w:spacing w:line="247" w:lineRule="auto"/>
        <w:ind w:right="1103"/>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 xml:space="preserve">средств </w:t>
      </w:r>
      <w:r>
        <w:t>как</w:t>
      </w:r>
      <w:r>
        <w:rPr>
          <w:spacing w:val="40"/>
        </w:rPr>
        <w:t xml:space="preserve"> </w:t>
      </w:r>
      <w:r>
        <w:t>необходимого</w:t>
      </w:r>
      <w:r>
        <w:rPr>
          <w:spacing w:val="40"/>
        </w:rPr>
        <w:t xml:space="preserve"> </w:t>
      </w:r>
      <w:r>
        <w:t>условия</w:t>
      </w:r>
      <w:r>
        <w:rPr>
          <w:spacing w:val="40"/>
        </w:rPr>
        <w:t xml:space="preserve"> </w:t>
      </w:r>
      <w:r>
        <w:t>успешной</w:t>
      </w:r>
      <w:r>
        <w:rPr>
          <w:spacing w:val="40"/>
        </w:rPr>
        <w:t xml:space="preserve"> </w:t>
      </w:r>
      <w:r>
        <w:t>проектной</w:t>
      </w:r>
      <w:r>
        <w:rPr>
          <w:spacing w:val="40"/>
        </w:rPr>
        <w:t xml:space="preserve"> </w:t>
      </w:r>
      <w:r>
        <w:t>деятельности;</w:t>
      </w:r>
    </w:p>
    <w:p w:rsidR="00156445" w:rsidRDefault="005A47D0">
      <w:pPr>
        <w:pStyle w:val="a3"/>
        <w:tabs>
          <w:tab w:val="left" w:pos="2557"/>
          <w:tab w:val="left" w:pos="3839"/>
          <w:tab w:val="left" w:pos="5933"/>
          <w:tab w:val="left" w:pos="7637"/>
          <w:tab w:val="left" w:pos="9170"/>
          <w:tab w:val="left" w:pos="9544"/>
        </w:tabs>
        <w:spacing w:before="4" w:line="247" w:lineRule="auto"/>
        <w:ind w:right="1108"/>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156445" w:rsidRDefault="005A47D0">
      <w:pPr>
        <w:pStyle w:val="a3"/>
        <w:spacing w:before="12" w:line="244" w:lineRule="auto"/>
        <w:ind w:right="1148"/>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39"/>
        </w:rPr>
        <w:t xml:space="preserve"> </w:t>
      </w:r>
      <w:r>
        <w:t>при</w:t>
      </w:r>
      <w:r>
        <w:rPr>
          <w:spacing w:val="40"/>
        </w:rPr>
        <w:t xml:space="preserve"> </w:t>
      </w:r>
      <w:r>
        <w:t>этом</w:t>
      </w:r>
      <w:r>
        <w:rPr>
          <w:spacing w:val="40"/>
        </w:rPr>
        <w:t xml:space="preserve"> </w:t>
      </w:r>
      <w:r>
        <w:t xml:space="preserve">законы </w:t>
      </w:r>
      <w:r>
        <w:rPr>
          <w:spacing w:val="-2"/>
        </w:rPr>
        <w:t>логики;</w:t>
      </w:r>
    </w:p>
    <w:p w:rsidR="00156445" w:rsidRDefault="005A47D0">
      <w:pPr>
        <w:pStyle w:val="a3"/>
        <w:spacing w:before="8"/>
        <w:ind w:left="1722" w:firstLine="0"/>
        <w:jc w:val="left"/>
      </w:pPr>
      <w:r>
        <w:t>уметь</w:t>
      </w:r>
      <w:r>
        <w:rPr>
          <w:spacing w:val="35"/>
        </w:rPr>
        <w:t xml:space="preserve"> </w:t>
      </w:r>
      <w:r>
        <w:t>распознавать</w:t>
      </w:r>
      <w:r>
        <w:rPr>
          <w:spacing w:val="31"/>
        </w:rPr>
        <w:t xml:space="preserve"> </w:t>
      </w:r>
      <w:r>
        <w:t>некорректную</w:t>
      </w:r>
      <w:r>
        <w:rPr>
          <w:spacing w:val="39"/>
        </w:rPr>
        <w:t xml:space="preserve"> </w:t>
      </w:r>
      <w:r>
        <w:rPr>
          <w:spacing w:val="-2"/>
        </w:rPr>
        <w:t>аргументацию.</w:t>
      </w:r>
    </w:p>
    <w:p w:rsidR="00156445" w:rsidRDefault="005A47D0">
      <w:pPr>
        <w:pStyle w:val="Heading2"/>
        <w:tabs>
          <w:tab w:val="left" w:pos="3302"/>
          <w:tab w:val="left" w:pos="5967"/>
          <w:tab w:val="left" w:pos="7897"/>
          <w:tab w:val="left" w:pos="9352"/>
          <w:tab w:val="left" w:pos="9818"/>
        </w:tabs>
        <w:spacing w:before="19" w:line="247" w:lineRule="auto"/>
        <w:ind w:left="1016" w:right="1107" w:firstLine="706"/>
        <w:jc w:val="left"/>
      </w:pPr>
      <w:r>
        <w:rPr>
          <w:spacing w:val="-2"/>
          <w:w w:val="105"/>
        </w:rPr>
        <w:t>Предметные</w:t>
      </w:r>
      <w:r>
        <w:tab/>
      </w:r>
      <w:r>
        <w:rPr>
          <w:w w:val="105"/>
        </w:rPr>
        <w:t>результаты</w:t>
      </w:r>
      <w:r>
        <w:rPr>
          <w:spacing w:val="80"/>
          <w:w w:val="105"/>
        </w:rPr>
        <w:t xml:space="preserve"> </w:t>
      </w:r>
      <w:r>
        <w:rPr>
          <w:w w:val="105"/>
        </w:rPr>
        <w:t>освоения</w:t>
      </w:r>
      <w:r>
        <w:tab/>
      </w:r>
      <w:r>
        <w:rPr>
          <w:w w:val="105"/>
        </w:rPr>
        <w:t>программы</w:t>
      </w:r>
      <w:r>
        <w:rPr>
          <w:spacing w:val="80"/>
          <w:w w:val="105"/>
        </w:rPr>
        <w:t xml:space="preserve"> </w:t>
      </w:r>
      <w:r>
        <w:rPr>
          <w:w w:val="105"/>
        </w:rPr>
        <w:t>по</w:t>
      </w:r>
      <w:r>
        <w:tab/>
      </w:r>
      <w:r>
        <w:rPr>
          <w:spacing w:val="-2"/>
          <w:w w:val="105"/>
        </w:rPr>
        <w:t>технологии</w:t>
      </w:r>
      <w:r>
        <w:tab/>
      </w:r>
      <w:r>
        <w:rPr>
          <w:spacing w:val="-6"/>
          <w:w w:val="105"/>
        </w:rPr>
        <w:t>на</w:t>
      </w:r>
      <w:r>
        <w:tab/>
      </w:r>
      <w:r>
        <w:rPr>
          <w:spacing w:val="-4"/>
          <w:w w:val="105"/>
        </w:rPr>
        <w:t xml:space="preserve">уровне </w:t>
      </w:r>
      <w:r>
        <w:rPr>
          <w:w w:val="105"/>
        </w:rPr>
        <w:t>основного общего образования.</w:t>
      </w:r>
    </w:p>
    <w:p w:rsidR="00156445" w:rsidRDefault="005A47D0">
      <w:pPr>
        <w:pStyle w:val="a3"/>
        <w:spacing w:before="3"/>
        <w:ind w:left="1722" w:firstLine="0"/>
        <w:jc w:val="left"/>
        <w:rPr>
          <w:b/>
        </w:rPr>
      </w:pPr>
      <w:r>
        <w:t>.</w:t>
      </w:r>
      <w:r>
        <w:rPr>
          <w:spacing w:val="24"/>
        </w:rPr>
        <w:t xml:space="preserve"> </w:t>
      </w:r>
      <w:r>
        <w:t>Для</w:t>
      </w:r>
      <w:r>
        <w:rPr>
          <w:spacing w:val="35"/>
        </w:rPr>
        <w:t xml:space="preserve"> </w:t>
      </w:r>
      <w:r>
        <w:t>всех</w:t>
      </w:r>
      <w:r>
        <w:rPr>
          <w:spacing w:val="33"/>
        </w:rPr>
        <w:t xml:space="preserve"> </w:t>
      </w:r>
      <w:r>
        <w:t>модулей</w:t>
      </w:r>
      <w:r>
        <w:rPr>
          <w:spacing w:val="35"/>
        </w:rPr>
        <w:t xml:space="preserve"> </w:t>
      </w:r>
      <w:r>
        <w:t>обязательные</w:t>
      </w:r>
      <w:r>
        <w:rPr>
          <w:spacing w:val="31"/>
        </w:rPr>
        <w:t xml:space="preserve"> </w:t>
      </w:r>
      <w:r>
        <w:t>предметные</w:t>
      </w:r>
      <w:r>
        <w:rPr>
          <w:spacing w:val="31"/>
        </w:rPr>
        <w:t xml:space="preserve"> </w:t>
      </w:r>
      <w:r>
        <w:rPr>
          <w:spacing w:val="-2"/>
        </w:rPr>
        <w:t>результаты</w:t>
      </w:r>
      <w:r>
        <w:rPr>
          <w:b/>
          <w:spacing w:val="-2"/>
        </w:rPr>
        <w:t>:</w:t>
      </w:r>
    </w:p>
    <w:p w:rsidR="00156445" w:rsidRDefault="005A47D0">
      <w:pPr>
        <w:pStyle w:val="a3"/>
        <w:spacing w:before="4"/>
        <w:ind w:left="1722" w:firstLine="0"/>
        <w:jc w:val="left"/>
      </w:pPr>
      <w:r>
        <w:t>организовывать</w:t>
      </w:r>
      <w:r>
        <w:rPr>
          <w:spacing w:val="31"/>
        </w:rPr>
        <w:t xml:space="preserve"> </w:t>
      </w:r>
      <w:r>
        <w:t>рабочее</w:t>
      </w:r>
      <w:r>
        <w:rPr>
          <w:spacing w:val="32"/>
        </w:rPr>
        <w:t xml:space="preserve"> </w:t>
      </w:r>
      <w:r>
        <w:t>место</w:t>
      </w:r>
      <w:r>
        <w:rPr>
          <w:spacing w:val="14"/>
        </w:rPr>
        <w:t xml:space="preserve"> </w:t>
      </w:r>
      <w:r>
        <w:t>в</w:t>
      </w:r>
      <w:r>
        <w:rPr>
          <w:spacing w:val="43"/>
        </w:rPr>
        <w:t xml:space="preserve"> </w:t>
      </w:r>
      <w:r>
        <w:t>соответствии</w:t>
      </w:r>
      <w:r>
        <w:rPr>
          <w:spacing w:val="44"/>
        </w:rPr>
        <w:t xml:space="preserve"> </w:t>
      </w:r>
      <w:r>
        <w:t>с</w:t>
      </w:r>
      <w:r>
        <w:rPr>
          <w:spacing w:val="13"/>
        </w:rPr>
        <w:t xml:space="preserve"> </w:t>
      </w:r>
      <w:r>
        <w:t>изучаемой</w:t>
      </w:r>
      <w:r>
        <w:rPr>
          <w:spacing w:val="40"/>
        </w:rPr>
        <w:t xml:space="preserve"> </w:t>
      </w:r>
      <w:r>
        <w:rPr>
          <w:spacing w:val="-2"/>
        </w:rPr>
        <w:t>технологией;</w:t>
      </w:r>
    </w:p>
    <w:p w:rsidR="00156445" w:rsidRDefault="005A47D0">
      <w:pPr>
        <w:pStyle w:val="a3"/>
        <w:tabs>
          <w:tab w:val="left" w:pos="3662"/>
          <w:tab w:val="left" w:pos="5328"/>
          <w:tab w:val="left" w:pos="7431"/>
          <w:tab w:val="left" w:pos="9798"/>
        </w:tabs>
        <w:spacing w:before="14" w:line="252" w:lineRule="auto"/>
        <w:ind w:right="1110"/>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w:t>
      </w:r>
      <w:r>
        <w:rPr>
          <w:spacing w:val="40"/>
        </w:rPr>
        <w:t xml:space="preserve"> </w:t>
      </w:r>
      <w:r>
        <w:t>электрифицированных</w:t>
      </w:r>
      <w:r>
        <w:rPr>
          <w:spacing w:val="40"/>
        </w:rPr>
        <w:t xml:space="preserve"> </w:t>
      </w:r>
      <w:r>
        <w:t>инструментов</w:t>
      </w:r>
      <w:r>
        <w:rPr>
          <w:spacing w:val="40"/>
        </w:rPr>
        <w:t xml:space="preserve"> </w:t>
      </w:r>
      <w:r>
        <w:t>и</w:t>
      </w:r>
      <w:r>
        <w:rPr>
          <w:spacing w:val="40"/>
        </w:rPr>
        <w:t xml:space="preserve"> </w:t>
      </w:r>
      <w:r>
        <w:t>оборудования;</w:t>
      </w:r>
    </w:p>
    <w:p w:rsidR="00156445" w:rsidRDefault="005A47D0">
      <w:pPr>
        <w:pStyle w:val="a3"/>
        <w:tabs>
          <w:tab w:val="left" w:pos="2874"/>
          <w:tab w:val="left" w:pos="3210"/>
          <w:tab w:val="left" w:pos="4473"/>
          <w:tab w:val="left" w:pos="5775"/>
          <w:tab w:val="left" w:pos="7715"/>
          <w:tab w:val="left" w:pos="8886"/>
          <w:tab w:val="left" w:pos="9213"/>
        </w:tabs>
        <w:spacing w:before="2" w:line="247" w:lineRule="auto"/>
        <w:ind w:right="1154"/>
        <w:jc w:val="left"/>
      </w:pPr>
      <w:r>
        <w:rPr>
          <w:spacing w:val="-2"/>
        </w:rPr>
        <w:t>грамотно</w:t>
      </w:r>
      <w:r>
        <w:tab/>
      </w:r>
      <w:r>
        <w:rPr>
          <w:spacing w:val="-10"/>
        </w:rPr>
        <w:t>и</w:t>
      </w:r>
      <w:r>
        <w:tab/>
      </w:r>
      <w:r>
        <w:rPr>
          <w:spacing w:val="-2"/>
        </w:rPr>
        <w:t>осознанно</w:t>
      </w:r>
      <w:r>
        <w:tab/>
      </w:r>
      <w:r>
        <w:rPr>
          <w:spacing w:val="-2"/>
        </w:rPr>
        <w:t>выполнять</w:t>
      </w:r>
      <w:r>
        <w:tab/>
      </w:r>
      <w:r>
        <w:rPr>
          <w:spacing w:val="-2"/>
        </w:rPr>
        <w:t>технологические</w:t>
      </w:r>
      <w:r>
        <w:tab/>
      </w:r>
      <w:r>
        <w:rPr>
          <w:spacing w:val="-2"/>
        </w:rPr>
        <w:t>операции</w:t>
      </w:r>
      <w:r>
        <w:tab/>
      </w:r>
      <w:r>
        <w:rPr>
          <w:spacing w:val="-10"/>
        </w:rPr>
        <w:t>в</w:t>
      </w:r>
      <w:r>
        <w:tab/>
      </w:r>
      <w:r>
        <w:rPr>
          <w:spacing w:val="-2"/>
        </w:rPr>
        <w:t xml:space="preserve">соответствии </w:t>
      </w:r>
      <w:r>
        <w:t>изучаемой технологией.</w:t>
      </w:r>
    </w:p>
    <w:p w:rsidR="00156445" w:rsidRDefault="005A47D0">
      <w:pPr>
        <w:pStyle w:val="Heading2"/>
        <w:tabs>
          <w:tab w:val="left" w:pos="3393"/>
          <w:tab w:val="left" w:pos="4953"/>
          <w:tab w:val="left" w:pos="6255"/>
          <w:tab w:val="left" w:pos="7840"/>
          <w:tab w:val="left" w:pos="8934"/>
        </w:tabs>
        <w:spacing w:before="12" w:line="247" w:lineRule="auto"/>
        <w:ind w:left="1016" w:right="1162" w:firstLine="706"/>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«Производство </w:t>
      </w:r>
      <w:r>
        <w:rPr>
          <w:w w:val="105"/>
        </w:rPr>
        <w:t>и технологии».</w:t>
      </w:r>
    </w:p>
    <w:p w:rsidR="00156445" w:rsidRDefault="005A47D0">
      <w:pPr>
        <w:spacing w:line="267" w:lineRule="exact"/>
        <w:ind w:left="1722"/>
        <w:rPr>
          <w:sz w:val="23"/>
        </w:rPr>
      </w:pPr>
      <w:r>
        <w:rPr>
          <w:b/>
          <w:w w:val="105"/>
          <w:sz w:val="23"/>
        </w:rPr>
        <w:t>К</w:t>
      </w:r>
      <w:r>
        <w:rPr>
          <w:b/>
          <w:spacing w:val="-16"/>
          <w:w w:val="105"/>
          <w:sz w:val="23"/>
        </w:rPr>
        <w:t xml:space="preserve"> </w:t>
      </w:r>
      <w:r>
        <w:rPr>
          <w:b/>
          <w:w w:val="105"/>
          <w:sz w:val="23"/>
        </w:rPr>
        <w:t>концу</w:t>
      </w:r>
      <w:r>
        <w:rPr>
          <w:b/>
          <w:spacing w:val="-9"/>
          <w:w w:val="105"/>
          <w:sz w:val="23"/>
        </w:rPr>
        <w:t xml:space="preserve"> </w:t>
      </w:r>
      <w:r>
        <w:rPr>
          <w:b/>
          <w:w w:val="105"/>
          <w:sz w:val="23"/>
        </w:rPr>
        <w:t>обучения</w:t>
      </w:r>
      <w:r>
        <w:rPr>
          <w:b/>
          <w:spacing w:val="-9"/>
          <w:w w:val="105"/>
          <w:sz w:val="23"/>
        </w:rPr>
        <w:t xml:space="preserve"> </w:t>
      </w:r>
      <w:r>
        <w:rPr>
          <w:w w:val="105"/>
          <w:position w:val="1"/>
          <w:sz w:val="23"/>
        </w:rPr>
        <w:t>в</w:t>
      </w:r>
      <w:r>
        <w:rPr>
          <w:spacing w:val="-8"/>
          <w:w w:val="105"/>
          <w:position w:val="1"/>
          <w:sz w:val="23"/>
        </w:rPr>
        <w:t xml:space="preserve"> </w:t>
      </w:r>
      <w:r>
        <w:rPr>
          <w:w w:val="105"/>
          <w:position w:val="1"/>
          <w:sz w:val="23"/>
        </w:rPr>
        <w:t>5</w:t>
      </w:r>
      <w:r>
        <w:rPr>
          <w:spacing w:val="-8"/>
          <w:w w:val="105"/>
          <w:position w:val="1"/>
          <w:sz w:val="23"/>
        </w:rPr>
        <w:t xml:space="preserve"> </w:t>
      </w:r>
      <w:r>
        <w:rPr>
          <w:spacing w:val="-2"/>
          <w:w w:val="105"/>
          <w:position w:val="1"/>
          <w:sz w:val="23"/>
        </w:rPr>
        <w:t>классе:</w:t>
      </w:r>
    </w:p>
    <w:p w:rsidR="00156445" w:rsidRDefault="005A47D0">
      <w:pPr>
        <w:pStyle w:val="a3"/>
        <w:spacing w:before="4"/>
        <w:ind w:left="1722" w:firstLine="0"/>
        <w:jc w:val="left"/>
      </w:pPr>
      <w:r>
        <w:t>называть</w:t>
      </w:r>
      <w:r>
        <w:rPr>
          <w:spacing w:val="23"/>
        </w:rPr>
        <w:t xml:space="preserve"> </w:t>
      </w:r>
      <w:r>
        <w:t>и</w:t>
      </w:r>
      <w:r>
        <w:rPr>
          <w:spacing w:val="37"/>
        </w:rPr>
        <w:t xml:space="preserve"> </w:t>
      </w:r>
      <w:r>
        <w:t>характеризовать</w:t>
      </w:r>
      <w:r>
        <w:rPr>
          <w:spacing w:val="33"/>
        </w:rPr>
        <w:t xml:space="preserve"> </w:t>
      </w:r>
      <w:r>
        <w:rPr>
          <w:spacing w:val="-2"/>
        </w:rPr>
        <w:t>технологии;</w:t>
      </w:r>
    </w:p>
    <w:p w:rsidR="00156445" w:rsidRDefault="005A47D0">
      <w:pPr>
        <w:pStyle w:val="a3"/>
        <w:spacing w:before="10"/>
        <w:ind w:left="1722" w:firstLine="0"/>
        <w:jc w:val="left"/>
      </w:pPr>
      <w:r>
        <w:t>называть</w:t>
      </w:r>
      <w:r>
        <w:rPr>
          <w:spacing w:val="23"/>
        </w:rPr>
        <w:t xml:space="preserve"> </w:t>
      </w:r>
      <w:r>
        <w:t>и</w:t>
      </w:r>
      <w:r>
        <w:rPr>
          <w:spacing w:val="42"/>
        </w:rPr>
        <w:t xml:space="preserve"> </w:t>
      </w:r>
      <w:r>
        <w:t>характеризовать</w:t>
      </w:r>
      <w:r>
        <w:rPr>
          <w:spacing w:val="24"/>
        </w:rPr>
        <w:t xml:space="preserve"> </w:t>
      </w:r>
      <w:r>
        <w:t>потребности</w:t>
      </w:r>
      <w:r>
        <w:rPr>
          <w:spacing w:val="34"/>
        </w:rPr>
        <w:t xml:space="preserve"> </w:t>
      </w:r>
      <w:r>
        <w:rPr>
          <w:spacing w:val="-2"/>
        </w:rPr>
        <w:t>человека;</w:t>
      </w:r>
    </w:p>
    <w:p w:rsidR="00156445" w:rsidRDefault="005A47D0">
      <w:pPr>
        <w:pStyle w:val="a3"/>
        <w:spacing w:before="9" w:line="256" w:lineRule="auto"/>
        <w:ind w:left="1722" w:right="1301" w:firstLine="0"/>
      </w:pPr>
      <w:r>
        <w:t>называть и характеризовать естественные (природные) и искусственные материалы; сравнивать</w:t>
      </w:r>
      <w:r>
        <w:rPr>
          <w:spacing w:val="40"/>
        </w:rPr>
        <w:t xml:space="preserve"> </w:t>
      </w:r>
      <w:r>
        <w:t>и</w:t>
      </w:r>
      <w:r>
        <w:rPr>
          <w:spacing w:val="40"/>
        </w:rPr>
        <w:t xml:space="preserve"> </w:t>
      </w:r>
      <w:r>
        <w:t>анализировать</w:t>
      </w:r>
      <w:r>
        <w:rPr>
          <w:spacing w:val="40"/>
        </w:rPr>
        <w:t xml:space="preserve"> </w:t>
      </w:r>
      <w:r>
        <w:t>свойства</w:t>
      </w:r>
      <w:r>
        <w:rPr>
          <w:spacing w:val="40"/>
        </w:rPr>
        <w:t xml:space="preserve"> </w:t>
      </w:r>
      <w:r>
        <w:t>материалов;</w:t>
      </w:r>
    </w:p>
    <w:p w:rsidR="00156445" w:rsidRDefault="005A47D0">
      <w:pPr>
        <w:pStyle w:val="a3"/>
        <w:spacing w:line="264" w:lineRule="exact"/>
        <w:ind w:left="1722" w:firstLine="0"/>
      </w:pPr>
      <w:r>
        <w:t>классифицировать</w:t>
      </w:r>
      <w:r>
        <w:rPr>
          <w:spacing w:val="38"/>
        </w:rPr>
        <w:t xml:space="preserve"> </w:t>
      </w:r>
      <w:r>
        <w:t>технику,</w:t>
      </w:r>
      <w:r>
        <w:rPr>
          <w:spacing w:val="39"/>
        </w:rPr>
        <w:t xml:space="preserve"> </w:t>
      </w:r>
      <w:r>
        <w:t>описывать</w:t>
      </w:r>
      <w:r>
        <w:rPr>
          <w:spacing w:val="31"/>
        </w:rPr>
        <w:t xml:space="preserve"> </w:t>
      </w:r>
      <w:r>
        <w:t>назначение</w:t>
      </w:r>
      <w:r>
        <w:rPr>
          <w:spacing w:val="34"/>
        </w:rPr>
        <w:t xml:space="preserve"> </w:t>
      </w:r>
      <w:r>
        <w:rPr>
          <w:spacing w:val="-2"/>
        </w:rPr>
        <w:t>техники;</w:t>
      </w:r>
    </w:p>
    <w:p w:rsidR="00156445" w:rsidRDefault="005A47D0">
      <w:pPr>
        <w:pStyle w:val="a3"/>
        <w:spacing w:line="249" w:lineRule="auto"/>
        <w:ind w:right="1082"/>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w:t>
      </w:r>
      <w:r>
        <w:rPr>
          <w:spacing w:val="-2"/>
        </w:rPr>
        <w:t>мира;</w:t>
      </w:r>
    </w:p>
    <w:p w:rsidR="00156445" w:rsidRDefault="005A47D0">
      <w:pPr>
        <w:pStyle w:val="a3"/>
        <w:spacing w:before="6" w:line="247" w:lineRule="auto"/>
        <w:ind w:left="1722" w:right="1148" w:firstLine="0"/>
        <w:jc w:val="left"/>
      </w:pPr>
      <w:r>
        <w:t>характеризовать</w:t>
      </w:r>
      <w:r>
        <w:rPr>
          <w:spacing w:val="40"/>
        </w:rPr>
        <w:t xml:space="preserve"> </w:t>
      </w:r>
      <w:r>
        <w:t>предметы</w:t>
      </w:r>
      <w:r>
        <w:rPr>
          <w:spacing w:val="40"/>
        </w:rPr>
        <w:t xml:space="preserve"> </w:t>
      </w:r>
      <w:r>
        <w:t>труда</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материального</w:t>
      </w:r>
      <w:r>
        <w:rPr>
          <w:spacing w:val="40"/>
        </w:rPr>
        <w:t xml:space="preserve"> </w:t>
      </w:r>
      <w:r>
        <w:t>производства; использовать</w:t>
      </w:r>
      <w:r>
        <w:rPr>
          <w:spacing w:val="80"/>
        </w:rPr>
        <w:t xml:space="preserve"> </w:t>
      </w:r>
      <w:r>
        <w:t>метод</w:t>
      </w:r>
      <w:r>
        <w:rPr>
          <w:spacing w:val="40"/>
        </w:rPr>
        <w:t xml:space="preserve"> </w:t>
      </w:r>
      <w:r>
        <w:t>мозгового</w:t>
      </w:r>
      <w:r>
        <w:rPr>
          <w:spacing w:val="40"/>
        </w:rPr>
        <w:t xml:space="preserve"> </w:t>
      </w:r>
      <w:r>
        <w:t>штурма,</w:t>
      </w:r>
      <w:r>
        <w:rPr>
          <w:spacing w:val="40"/>
        </w:rPr>
        <w:t xml:space="preserve"> </w:t>
      </w:r>
      <w:r>
        <w:t>метод</w:t>
      </w:r>
      <w:r>
        <w:rPr>
          <w:spacing w:val="79"/>
        </w:rPr>
        <w:t xml:space="preserve"> </w:t>
      </w:r>
      <w:r>
        <w:t>интеллект-карт,</w:t>
      </w:r>
      <w:r>
        <w:rPr>
          <w:spacing w:val="40"/>
        </w:rPr>
        <w:t xml:space="preserve"> </w:t>
      </w:r>
      <w:r>
        <w:t>метод</w:t>
      </w:r>
      <w:r>
        <w:rPr>
          <w:spacing w:val="80"/>
        </w:rPr>
        <w:t xml:space="preserve"> </w:t>
      </w:r>
      <w:r>
        <w:t>фокальных</w:t>
      </w:r>
    </w:p>
    <w:p w:rsidR="00156445" w:rsidRDefault="005A47D0">
      <w:pPr>
        <w:pStyle w:val="a3"/>
        <w:spacing w:before="7"/>
        <w:ind w:firstLine="0"/>
        <w:jc w:val="left"/>
      </w:pPr>
      <w:r>
        <w:t>объектов</w:t>
      </w:r>
      <w:r>
        <w:rPr>
          <w:spacing w:val="21"/>
        </w:rPr>
        <w:t xml:space="preserve"> </w:t>
      </w:r>
      <w:r>
        <w:t>и</w:t>
      </w:r>
      <w:r>
        <w:rPr>
          <w:spacing w:val="20"/>
        </w:rPr>
        <w:t xml:space="preserve"> </w:t>
      </w:r>
      <w:r>
        <w:t>другие</w:t>
      </w:r>
      <w:r>
        <w:rPr>
          <w:spacing w:val="14"/>
        </w:rPr>
        <w:t xml:space="preserve"> </w:t>
      </w:r>
      <w:r>
        <w:rPr>
          <w:spacing w:val="-2"/>
        </w:rPr>
        <w:t>методы;</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left="1722" w:right="2347" w:firstLine="0"/>
        <w:jc w:val="left"/>
      </w:pPr>
      <w:r>
        <w:t>использовать</w:t>
      </w:r>
      <w:r>
        <w:rPr>
          <w:spacing w:val="-5"/>
        </w:rPr>
        <w:t xml:space="preserve"> </w:t>
      </w:r>
      <w:r>
        <w:t>метод</w:t>
      </w:r>
      <w:r>
        <w:rPr>
          <w:spacing w:val="-4"/>
        </w:rPr>
        <w:t xml:space="preserve"> </w:t>
      </w:r>
      <w:r>
        <w:t>учебного</w:t>
      </w:r>
      <w:r>
        <w:rPr>
          <w:spacing w:val="-10"/>
        </w:rPr>
        <w:t xml:space="preserve"> </w:t>
      </w:r>
      <w:r>
        <w:t>проектирования,</w:t>
      </w:r>
      <w:r>
        <w:rPr>
          <w:spacing w:val="-5"/>
        </w:rPr>
        <w:t xml:space="preserve"> </w:t>
      </w:r>
      <w:r>
        <w:t>выполнять</w:t>
      </w:r>
      <w:r>
        <w:rPr>
          <w:spacing w:val="-1"/>
        </w:rPr>
        <w:t xml:space="preserve"> </w:t>
      </w:r>
      <w:r>
        <w:t>учебные</w:t>
      </w:r>
      <w:r>
        <w:rPr>
          <w:spacing w:val="-8"/>
        </w:rPr>
        <w:t xml:space="preserve"> </w:t>
      </w:r>
      <w:r>
        <w:t>проекты; назвать и характеризовать профессии.</w:t>
      </w:r>
    </w:p>
    <w:p w:rsidR="00156445" w:rsidRDefault="005A47D0">
      <w:pPr>
        <w:spacing w:before="7" w:line="272" w:lineRule="exact"/>
        <w:ind w:left="1722"/>
        <w:rPr>
          <w:sz w:val="23"/>
        </w:rPr>
      </w:pPr>
      <w:r>
        <w:rPr>
          <w:b/>
          <w:w w:val="105"/>
          <w:sz w:val="23"/>
        </w:rPr>
        <w:t>К</w:t>
      </w:r>
      <w:r>
        <w:rPr>
          <w:b/>
          <w:spacing w:val="-16"/>
          <w:w w:val="105"/>
          <w:sz w:val="23"/>
        </w:rPr>
        <w:t xml:space="preserve"> </w:t>
      </w:r>
      <w:r>
        <w:rPr>
          <w:b/>
          <w:w w:val="105"/>
          <w:sz w:val="23"/>
        </w:rPr>
        <w:t>концу</w:t>
      </w:r>
      <w:r>
        <w:rPr>
          <w:b/>
          <w:spacing w:val="-9"/>
          <w:w w:val="105"/>
          <w:sz w:val="23"/>
        </w:rPr>
        <w:t xml:space="preserve"> </w:t>
      </w:r>
      <w:r>
        <w:rPr>
          <w:b/>
          <w:w w:val="105"/>
          <w:sz w:val="23"/>
        </w:rPr>
        <w:t>обучения</w:t>
      </w:r>
      <w:r>
        <w:rPr>
          <w:b/>
          <w:spacing w:val="-9"/>
          <w:w w:val="105"/>
          <w:sz w:val="23"/>
        </w:rPr>
        <w:t xml:space="preserve"> </w:t>
      </w:r>
      <w:r>
        <w:rPr>
          <w:w w:val="105"/>
          <w:position w:val="1"/>
          <w:sz w:val="23"/>
        </w:rPr>
        <w:t>в</w:t>
      </w:r>
      <w:r>
        <w:rPr>
          <w:spacing w:val="-8"/>
          <w:w w:val="105"/>
          <w:position w:val="1"/>
          <w:sz w:val="23"/>
        </w:rPr>
        <w:t xml:space="preserve"> </w:t>
      </w:r>
      <w:r>
        <w:rPr>
          <w:w w:val="105"/>
          <w:position w:val="1"/>
          <w:sz w:val="23"/>
        </w:rPr>
        <w:t>6</w:t>
      </w:r>
      <w:r>
        <w:rPr>
          <w:spacing w:val="-8"/>
          <w:w w:val="105"/>
          <w:position w:val="1"/>
          <w:sz w:val="23"/>
        </w:rPr>
        <w:t xml:space="preserve"> </w:t>
      </w:r>
      <w:r>
        <w:rPr>
          <w:spacing w:val="-2"/>
          <w:w w:val="105"/>
          <w:position w:val="1"/>
          <w:sz w:val="23"/>
        </w:rPr>
        <w:t>классе:</w:t>
      </w:r>
    </w:p>
    <w:p w:rsidR="00156445" w:rsidRDefault="005A47D0">
      <w:pPr>
        <w:pStyle w:val="a3"/>
        <w:spacing w:line="262" w:lineRule="exact"/>
        <w:ind w:left="1722" w:firstLine="0"/>
        <w:jc w:val="left"/>
      </w:pPr>
      <w:r>
        <w:t>называть</w:t>
      </w:r>
      <w:r>
        <w:rPr>
          <w:spacing w:val="19"/>
        </w:rPr>
        <w:t xml:space="preserve"> </w:t>
      </w:r>
      <w:r>
        <w:t>и</w:t>
      </w:r>
      <w:r>
        <w:rPr>
          <w:spacing w:val="35"/>
        </w:rPr>
        <w:t xml:space="preserve"> </w:t>
      </w:r>
      <w:r>
        <w:t>характеризовать</w:t>
      </w:r>
      <w:r>
        <w:rPr>
          <w:spacing w:val="20"/>
        </w:rPr>
        <w:t xml:space="preserve"> </w:t>
      </w:r>
      <w:r>
        <w:t>машины</w:t>
      </w:r>
      <w:r>
        <w:rPr>
          <w:spacing w:val="19"/>
        </w:rPr>
        <w:t xml:space="preserve"> </w:t>
      </w:r>
      <w:r>
        <w:t>и</w:t>
      </w:r>
      <w:r>
        <w:rPr>
          <w:spacing w:val="35"/>
        </w:rPr>
        <w:t xml:space="preserve"> </w:t>
      </w:r>
      <w:r>
        <w:rPr>
          <w:spacing w:val="-2"/>
        </w:rPr>
        <w:t>механизмы;</w:t>
      </w:r>
    </w:p>
    <w:p w:rsidR="00156445" w:rsidRDefault="005A47D0">
      <w:pPr>
        <w:pStyle w:val="a3"/>
        <w:tabs>
          <w:tab w:val="left" w:pos="3758"/>
          <w:tab w:val="left" w:pos="5155"/>
          <w:tab w:val="left" w:pos="5645"/>
          <w:tab w:val="left" w:pos="7364"/>
          <w:tab w:val="left" w:pos="8473"/>
          <w:tab w:val="left" w:pos="8949"/>
        </w:tabs>
        <w:spacing w:before="14" w:line="252" w:lineRule="auto"/>
        <w:ind w:right="1174"/>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rsidR="00156445" w:rsidRDefault="005A47D0">
      <w:pPr>
        <w:pStyle w:val="a3"/>
        <w:spacing w:line="252" w:lineRule="auto"/>
        <w:ind w:right="1148"/>
        <w:jc w:val="left"/>
      </w:pPr>
      <w:r>
        <w:t>разрабатывать</w:t>
      </w:r>
      <w:r>
        <w:rPr>
          <w:spacing w:val="40"/>
        </w:rPr>
        <w:t xml:space="preserve"> </w:t>
      </w:r>
      <w:r>
        <w:t>несложную</w:t>
      </w:r>
      <w:r>
        <w:rPr>
          <w:spacing w:val="40"/>
        </w:rPr>
        <w:t xml:space="preserve"> </w:t>
      </w:r>
      <w:r>
        <w:t>технологическую,</w:t>
      </w:r>
      <w:r>
        <w:rPr>
          <w:spacing w:val="80"/>
        </w:rPr>
        <w:t xml:space="preserve"> </w:t>
      </w:r>
      <w:r>
        <w:t>конструкторскую</w:t>
      </w:r>
      <w:r>
        <w:rPr>
          <w:spacing w:val="80"/>
        </w:rPr>
        <w:t xml:space="preserve"> </w:t>
      </w:r>
      <w:r>
        <w:t>документацию</w:t>
      </w:r>
      <w:r>
        <w:rPr>
          <w:spacing w:val="40"/>
        </w:rPr>
        <w:t xml:space="preserve"> </w:t>
      </w:r>
      <w:r>
        <w:t>для</w:t>
      </w:r>
      <w:r>
        <w:rPr>
          <w:spacing w:val="40"/>
        </w:rPr>
        <w:t xml:space="preserve"> </w:t>
      </w:r>
      <w:r>
        <w:t>выполнения творческих проектных задач;</w:t>
      </w:r>
    </w:p>
    <w:p w:rsidR="00156445" w:rsidRDefault="005A47D0">
      <w:pPr>
        <w:pStyle w:val="a3"/>
        <w:spacing w:line="249" w:lineRule="auto"/>
        <w:ind w:right="1148"/>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40"/>
        </w:rPr>
        <w:t xml:space="preserve"> </w:t>
      </w:r>
      <w:r>
        <w:t>технологические</w:t>
      </w:r>
      <w:r>
        <w:rPr>
          <w:spacing w:val="40"/>
        </w:rPr>
        <w:t xml:space="preserve"> </w:t>
      </w:r>
      <w:r>
        <w:t>задачи</w:t>
      </w:r>
      <w:r>
        <w:rPr>
          <w:spacing w:val="40"/>
        </w:rPr>
        <w:t xml:space="preserve"> </w:t>
      </w:r>
      <w:r>
        <w:t>в процессе</w:t>
      </w:r>
      <w:r>
        <w:rPr>
          <w:spacing w:val="40"/>
        </w:rPr>
        <w:t xml:space="preserve"> </w:t>
      </w:r>
      <w:r>
        <w:t>изготовления</w:t>
      </w:r>
      <w:r>
        <w:rPr>
          <w:spacing w:val="40"/>
        </w:rPr>
        <w:t xml:space="preserve"> </w:t>
      </w:r>
      <w:r>
        <w:t>изделий</w:t>
      </w:r>
      <w:r>
        <w:rPr>
          <w:spacing w:val="40"/>
        </w:rPr>
        <w:t xml:space="preserve"> </w:t>
      </w:r>
      <w:r>
        <w:t>из</w:t>
      </w:r>
      <w:r>
        <w:rPr>
          <w:spacing w:val="40"/>
        </w:rPr>
        <w:t xml:space="preserve"> </w:t>
      </w:r>
      <w:r>
        <w:t>различных</w:t>
      </w:r>
      <w:r>
        <w:rPr>
          <w:spacing w:val="40"/>
        </w:rPr>
        <w:t xml:space="preserve"> </w:t>
      </w:r>
      <w:r>
        <w:t>материалов;</w:t>
      </w:r>
    </w:p>
    <w:p w:rsidR="00156445" w:rsidRDefault="005A47D0">
      <w:pPr>
        <w:pStyle w:val="a3"/>
        <w:ind w:left="1722" w:firstLine="0"/>
        <w:jc w:val="left"/>
      </w:pPr>
      <w:r>
        <w:t>предлагать</w:t>
      </w:r>
      <w:r>
        <w:rPr>
          <w:spacing w:val="35"/>
        </w:rPr>
        <w:t xml:space="preserve"> </w:t>
      </w:r>
      <w:r>
        <w:t>варианты</w:t>
      </w:r>
      <w:r>
        <w:rPr>
          <w:spacing w:val="51"/>
        </w:rPr>
        <w:t xml:space="preserve"> </w:t>
      </w:r>
      <w:r>
        <w:t>усовершенствования</w:t>
      </w:r>
      <w:r>
        <w:rPr>
          <w:spacing w:val="37"/>
        </w:rPr>
        <w:t xml:space="preserve"> </w:t>
      </w:r>
      <w:r>
        <w:rPr>
          <w:spacing w:val="-2"/>
        </w:rPr>
        <w:t>конструкций;</w:t>
      </w:r>
    </w:p>
    <w:p w:rsidR="00156445" w:rsidRDefault="005A47D0">
      <w:pPr>
        <w:pStyle w:val="a3"/>
        <w:tabs>
          <w:tab w:val="left" w:pos="3642"/>
          <w:tab w:val="left" w:pos="4430"/>
          <w:tab w:val="left" w:pos="6039"/>
          <w:tab w:val="left" w:pos="7465"/>
          <w:tab w:val="left" w:pos="7844"/>
          <w:tab w:val="left" w:pos="9246"/>
        </w:tabs>
        <w:spacing w:before="9" w:line="247" w:lineRule="auto"/>
        <w:ind w:left="1722" w:right="1128" w:firstLine="0"/>
        <w:jc w:val="left"/>
      </w:pPr>
      <w:r>
        <w:t>характеризовать</w:t>
      </w:r>
      <w:r>
        <w:rPr>
          <w:spacing w:val="40"/>
        </w:rPr>
        <w:t xml:space="preserve"> </w:t>
      </w:r>
      <w:r>
        <w:t>предметы</w:t>
      </w:r>
      <w:r>
        <w:rPr>
          <w:spacing w:val="40"/>
        </w:rPr>
        <w:t xml:space="preserve"> </w:t>
      </w:r>
      <w:r>
        <w:t>труда</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материального</w:t>
      </w:r>
      <w:r>
        <w:rPr>
          <w:spacing w:val="40"/>
        </w:rPr>
        <w:t xml:space="preserve"> </w:t>
      </w:r>
      <w:r>
        <w:t xml:space="preserve">производства; </w:t>
      </w:r>
      <w:r>
        <w:rPr>
          <w:spacing w:val="-2"/>
        </w:rPr>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перспективы</w:t>
      </w:r>
    </w:p>
    <w:p w:rsidR="00156445" w:rsidRDefault="005A47D0">
      <w:pPr>
        <w:pStyle w:val="a3"/>
        <w:spacing w:before="7"/>
        <w:ind w:left="1074" w:firstLine="0"/>
        <w:jc w:val="left"/>
      </w:pPr>
      <w:r>
        <w:t>их</w:t>
      </w:r>
      <w:r>
        <w:rPr>
          <w:spacing w:val="6"/>
        </w:rPr>
        <w:t xml:space="preserve"> </w:t>
      </w:r>
      <w:r>
        <w:rPr>
          <w:spacing w:val="-2"/>
        </w:rPr>
        <w:t>развития.</w:t>
      </w:r>
    </w:p>
    <w:p w:rsidR="00156445" w:rsidRDefault="005A47D0">
      <w:pPr>
        <w:pStyle w:val="Heading2"/>
        <w:spacing w:before="19"/>
        <w:jc w:val="left"/>
      </w:pPr>
      <w:bookmarkStart w:id="135" w:name="К_концу_обучения_в_7_классе:"/>
      <w:bookmarkEnd w:id="135"/>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7</w:t>
      </w:r>
      <w:r>
        <w:rPr>
          <w:spacing w:val="1"/>
          <w:w w:val="105"/>
        </w:rPr>
        <w:t xml:space="preserve"> </w:t>
      </w:r>
      <w:r>
        <w:rPr>
          <w:spacing w:val="-2"/>
          <w:w w:val="105"/>
        </w:rPr>
        <w:t>классе:</w:t>
      </w:r>
    </w:p>
    <w:p w:rsidR="00156445" w:rsidRDefault="005A47D0">
      <w:pPr>
        <w:pStyle w:val="a3"/>
        <w:ind w:left="1722" w:firstLine="0"/>
        <w:jc w:val="left"/>
      </w:pPr>
      <w:r>
        <w:t>приводить</w:t>
      </w:r>
      <w:r>
        <w:rPr>
          <w:spacing w:val="31"/>
        </w:rPr>
        <w:t xml:space="preserve"> </w:t>
      </w:r>
      <w:r>
        <w:t>примеры</w:t>
      </w:r>
      <w:r>
        <w:rPr>
          <w:spacing w:val="37"/>
        </w:rPr>
        <w:t xml:space="preserve"> </w:t>
      </w:r>
      <w:r>
        <w:t>развития</w:t>
      </w:r>
      <w:r>
        <w:rPr>
          <w:spacing w:val="31"/>
        </w:rPr>
        <w:t xml:space="preserve"> </w:t>
      </w:r>
      <w:r>
        <w:rPr>
          <w:spacing w:val="-2"/>
        </w:rPr>
        <w:t>технологий;</w:t>
      </w:r>
    </w:p>
    <w:p w:rsidR="00156445" w:rsidRDefault="005A47D0">
      <w:pPr>
        <w:pStyle w:val="a3"/>
        <w:spacing w:before="19"/>
        <w:ind w:left="1722" w:firstLine="0"/>
        <w:jc w:val="left"/>
      </w:pPr>
      <w:r>
        <w:t>приводить</w:t>
      </w:r>
      <w:r>
        <w:rPr>
          <w:spacing w:val="42"/>
        </w:rPr>
        <w:t xml:space="preserve"> </w:t>
      </w:r>
      <w:r>
        <w:t>примеры</w:t>
      </w:r>
      <w:r>
        <w:rPr>
          <w:spacing w:val="41"/>
        </w:rPr>
        <w:t xml:space="preserve"> </w:t>
      </w:r>
      <w:r>
        <w:t>эстетичных</w:t>
      </w:r>
      <w:r>
        <w:rPr>
          <w:spacing w:val="28"/>
        </w:rPr>
        <w:t xml:space="preserve"> </w:t>
      </w:r>
      <w:r>
        <w:t>промышленных</w:t>
      </w:r>
      <w:r>
        <w:rPr>
          <w:spacing w:val="29"/>
        </w:rPr>
        <w:t xml:space="preserve"> </w:t>
      </w:r>
      <w:r>
        <w:rPr>
          <w:spacing w:val="-2"/>
        </w:rPr>
        <w:t>изделий;</w:t>
      </w:r>
    </w:p>
    <w:p w:rsidR="00156445" w:rsidRDefault="005A47D0">
      <w:pPr>
        <w:pStyle w:val="a3"/>
        <w:spacing w:before="9" w:line="244" w:lineRule="auto"/>
        <w:ind w:left="1722" w:right="2347" w:firstLine="0"/>
        <w:jc w:val="left"/>
      </w:pPr>
      <w:r>
        <w:t>называть и</w:t>
      </w:r>
      <w:r>
        <w:rPr>
          <w:spacing w:val="37"/>
        </w:rPr>
        <w:t xml:space="preserve"> </w:t>
      </w:r>
      <w:r>
        <w:t>характеризовать народные</w:t>
      </w:r>
      <w:r>
        <w:rPr>
          <w:spacing w:val="26"/>
        </w:rPr>
        <w:t xml:space="preserve"> </w:t>
      </w:r>
      <w:r>
        <w:t>промыслы и</w:t>
      </w:r>
      <w:r>
        <w:rPr>
          <w:spacing w:val="37"/>
        </w:rPr>
        <w:t xml:space="preserve"> </w:t>
      </w:r>
      <w:r>
        <w:t>ремёсла</w:t>
      </w:r>
      <w:r>
        <w:rPr>
          <w:spacing w:val="34"/>
        </w:rPr>
        <w:t xml:space="preserve"> </w:t>
      </w:r>
      <w:r>
        <w:t>России; называть</w:t>
      </w:r>
      <w:r>
        <w:rPr>
          <w:spacing w:val="40"/>
        </w:rPr>
        <w:t xml:space="preserve"> </w:t>
      </w:r>
      <w:r>
        <w:t>производства</w:t>
      </w:r>
      <w:r>
        <w:rPr>
          <w:spacing w:val="40"/>
        </w:rPr>
        <w:t xml:space="preserve"> </w:t>
      </w:r>
      <w:r>
        <w:t>и</w:t>
      </w:r>
      <w:r>
        <w:rPr>
          <w:spacing w:val="40"/>
        </w:rPr>
        <w:t xml:space="preserve"> </w:t>
      </w:r>
      <w:r>
        <w:t>производственные</w:t>
      </w:r>
      <w:r>
        <w:rPr>
          <w:spacing w:val="40"/>
        </w:rPr>
        <w:t xml:space="preserve"> </w:t>
      </w:r>
      <w:r>
        <w:t>процессы;</w:t>
      </w:r>
    </w:p>
    <w:p w:rsidR="00156445" w:rsidRDefault="005A47D0">
      <w:pPr>
        <w:pStyle w:val="a3"/>
        <w:spacing w:before="12"/>
        <w:ind w:left="1722" w:firstLine="0"/>
        <w:jc w:val="left"/>
      </w:pPr>
      <w:r>
        <w:t>называть</w:t>
      </w:r>
      <w:r>
        <w:rPr>
          <w:spacing w:val="39"/>
        </w:rPr>
        <w:t xml:space="preserve"> </w:t>
      </w:r>
      <w:r>
        <w:t>современные</w:t>
      </w:r>
      <w:r>
        <w:rPr>
          <w:spacing w:val="29"/>
        </w:rPr>
        <w:t xml:space="preserve"> </w:t>
      </w:r>
      <w:r>
        <w:t>и</w:t>
      </w:r>
      <w:r>
        <w:rPr>
          <w:spacing w:val="30"/>
        </w:rPr>
        <w:t xml:space="preserve"> </w:t>
      </w:r>
      <w:r>
        <w:t>перспективные</w:t>
      </w:r>
      <w:r>
        <w:rPr>
          <w:spacing w:val="30"/>
        </w:rPr>
        <w:t xml:space="preserve"> </w:t>
      </w:r>
      <w:r>
        <w:rPr>
          <w:spacing w:val="-2"/>
        </w:rPr>
        <w:t>технологии;</w:t>
      </w:r>
    </w:p>
    <w:p w:rsidR="00156445" w:rsidRDefault="005A47D0">
      <w:pPr>
        <w:pStyle w:val="a3"/>
        <w:tabs>
          <w:tab w:val="left" w:pos="3090"/>
          <w:tab w:val="left" w:pos="4219"/>
          <w:tab w:val="left" w:pos="5779"/>
          <w:tab w:val="left" w:pos="7335"/>
          <w:tab w:val="left" w:pos="8636"/>
          <w:tab w:val="left" w:pos="9213"/>
        </w:tabs>
        <w:spacing w:before="10" w:line="249" w:lineRule="auto"/>
        <w:ind w:right="1159"/>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rsidR="00156445" w:rsidRDefault="005A47D0">
      <w:pPr>
        <w:pStyle w:val="a3"/>
        <w:spacing w:before="7" w:line="244" w:lineRule="auto"/>
        <w:ind w:right="1148"/>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80"/>
        </w:rPr>
        <w:t xml:space="preserve"> </w:t>
      </w:r>
      <w:r>
        <w:t>позиций</w:t>
      </w:r>
      <w:r>
        <w:rPr>
          <w:spacing w:val="40"/>
        </w:rPr>
        <w:t xml:space="preserve"> </w:t>
      </w:r>
      <w:r>
        <w:t xml:space="preserve">экологических </w:t>
      </w:r>
      <w:r>
        <w:rPr>
          <w:spacing w:val="-2"/>
        </w:rPr>
        <w:t>последствий;</w:t>
      </w:r>
    </w:p>
    <w:p w:rsidR="00156445" w:rsidRDefault="005A47D0">
      <w:pPr>
        <w:pStyle w:val="a3"/>
        <w:spacing w:before="7"/>
        <w:ind w:left="1722" w:firstLine="0"/>
        <w:jc w:val="left"/>
      </w:pPr>
      <w:r>
        <w:t>выявлять</w:t>
      </w:r>
      <w:r>
        <w:rPr>
          <w:spacing w:val="37"/>
        </w:rPr>
        <w:t xml:space="preserve"> </w:t>
      </w:r>
      <w:r>
        <w:t>экологические</w:t>
      </w:r>
      <w:r>
        <w:rPr>
          <w:spacing w:val="38"/>
        </w:rPr>
        <w:t xml:space="preserve"> </w:t>
      </w:r>
      <w:r>
        <w:rPr>
          <w:spacing w:val="-2"/>
        </w:rPr>
        <w:t>проблемы;</w:t>
      </w:r>
    </w:p>
    <w:p w:rsidR="00156445" w:rsidRDefault="005A47D0">
      <w:pPr>
        <w:pStyle w:val="a3"/>
        <w:spacing w:before="14" w:line="247" w:lineRule="auto"/>
        <w:ind w:left="1722" w:right="1148" w:firstLine="0"/>
        <w:jc w:val="left"/>
      </w:pPr>
      <w:r>
        <w:t>называть</w:t>
      </w:r>
      <w:r>
        <w:rPr>
          <w:spacing w:val="28"/>
        </w:rPr>
        <w:t xml:space="preserve"> </w:t>
      </w:r>
      <w:r>
        <w:t>и</w:t>
      </w:r>
      <w:r>
        <w:rPr>
          <w:spacing w:val="40"/>
        </w:rPr>
        <w:t xml:space="preserve"> </w:t>
      </w:r>
      <w:r>
        <w:t>характеризовать</w:t>
      </w:r>
      <w:r>
        <w:rPr>
          <w:spacing w:val="29"/>
        </w:rPr>
        <w:t xml:space="preserve"> </w:t>
      </w:r>
      <w:r>
        <w:t>виды</w:t>
      </w:r>
      <w:r>
        <w:rPr>
          <w:spacing w:val="37"/>
        </w:rPr>
        <w:t xml:space="preserve"> </w:t>
      </w:r>
      <w:r>
        <w:t>транспорта,</w:t>
      </w:r>
      <w:r>
        <w:rPr>
          <w:spacing w:val="38"/>
        </w:rPr>
        <w:t xml:space="preserve"> </w:t>
      </w:r>
      <w:r>
        <w:t>оценивать перспективы</w:t>
      </w:r>
      <w:r>
        <w:rPr>
          <w:spacing w:val="38"/>
        </w:rPr>
        <w:t xml:space="preserve"> </w:t>
      </w:r>
      <w:r>
        <w:t>развития; характеризовать</w:t>
      </w:r>
      <w:r>
        <w:rPr>
          <w:spacing w:val="40"/>
        </w:rPr>
        <w:t xml:space="preserve"> </w:t>
      </w:r>
      <w:r>
        <w:t>технологии</w:t>
      </w:r>
      <w:r>
        <w:rPr>
          <w:spacing w:val="40"/>
        </w:rPr>
        <w:t xml:space="preserve"> </w:t>
      </w:r>
      <w:r>
        <w:t>на</w:t>
      </w:r>
      <w:r>
        <w:rPr>
          <w:spacing w:val="40"/>
        </w:rPr>
        <w:t xml:space="preserve"> </w:t>
      </w:r>
      <w:r>
        <w:t>транспорте,</w:t>
      </w:r>
      <w:r>
        <w:rPr>
          <w:spacing w:val="40"/>
        </w:rPr>
        <w:t xml:space="preserve"> </w:t>
      </w:r>
      <w:r>
        <w:t>транспортную</w:t>
      </w:r>
      <w:r>
        <w:rPr>
          <w:spacing w:val="40"/>
        </w:rPr>
        <w:t xml:space="preserve"> </w:t>
      </w:r>
      <w:r>
        <w:t>логистику.</w:t>
      </w:r>
    </w:p>
    <w:p w:rsidR="00156445" w:rsidRDefault="005A47D0">
      <w:pPr>
        <w:pStyle w:val="Heading2"/>
        <w:spacing w:before="12"/>
        <w:jc w:val="left"/>
      </w:pPr>
      <w:bookmarkStart w:id="136" w:name="К_концу_обучения_в_8_классе:"/>
      <w:bookmarkEnd w:id="136"/>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8</w:t>
      </w:r>
      <w:r>
        <w:rPr>
          <w:spacing w:val="1"/>
          <w:w w:val="105"/>
        </w:rPr>
        <w:t xml:space="preserve"> </w:t>
      </w:r>
      <w:r>
        <w:rPr>
          <w:spacing w:val="-2"/>
          <w:w w:val="105"/>
        </w:rPr>
        <w:t>классе:</w:t>
      </w:r>
    </w:p>
    <w:p w:rsidR="00156445" w:rsidRDefault="005A47D0">
      <w:pPr>
        <w:pStyle w:val="a3"/>
        <w:spacing w:before="5"/>
        <w:ind w:left="1722" w:firstLine="0"/>
        <w:jc w:val="left"/>
      </w:pPr>
      <w:r>
        <w:t>характеризовать</w:t>
      </w:r>
      <w:r>
        <w:rPr>
          <w:spacing w:val="42"/>
        </w:rPr>
        <w:t xml:space="preserve"> </w:t>
      </w:r>
      <w:r>
        <w:t>общие</w:t>
      </w:r>
      <w:r>
        <w:rPr>
          <w:spacing w:val="31"/>
        </w:rPr>
        <w:t xml:space="preserve"> </w:t>
      </w:r>
      <w:r>
        <w:t>принципы</w:t>
      </w:r>
      <w:r>
        <w:rPr>
          <w:spacing w:val="37"/>
        </w:rPr>
        <w:t xml:space="preserve"> </w:t>
      </w:r>
      <w:r>
        <w:rPr>
          <w:spacing w:val="-2"/>
        </w:rPr>
        <w:t>управления;</w:t>
      </w:r>
    </w:p>
    <w:p w:rsidR="00156445" w:rsidRDefault="005A47D0">
      <w:pPr>
        <w:pStyle w:val="a3"/>
        <w:spacing w:before="14"/>
        <w:ind w:left="1722" w:firstLine="0"/>
        <w:jc w:val="left"/>
      </w:pPr>
      <w:r>
        <w:t>анализировать</w:t>
      </w:r>
      <w:r>
        <w:rPr>
          <w:spacing w:val="43"/>
        </w:rPr>
        <w:t xml:space="preserve"> </w:t>
      </w:r>
      <w:r>
        <w:t>возможности</w:t>
      </w:r>
      <w:r>
        <w:rPr>
          <w:spacing w:val="46"/>
        </w:rPr>
        <w:t xml:space="preserve"> </w:t>
      </w:r>
      <w:r>
        <w:t>и</w:t>
      </w:r>
      <w:r>
        <w:rPr>
          <w:spacing w:val="47"/>
        </w:rPr>
        <w:t xml:space="preserve"> </w:t>
      </w:r>
      <w:r>
        <w:t>сферу</w:t>
      </w:r>
      <w:r>
        <w:rPr>
          <w:spacing w:val="29"/>
        </w:rPr>
        <w:t xml:space="preserve"> </w:t>
      </w:r>
      <w:r>
        <w:t>применения</w:t>
      </w:r>
      <w:r>
        <w:rPr>
          <w:spacing w:val="44"/>
        </w:rPr>
        <w:t xml:space="preserve"> </w:t>
      </w:r>
      <w:r>
        <w:t>современных</w:t>
      </w:r>
      <w:r>
        <w:rPr>
          <w:spacing w:val="67"/>
        </w:rPr>
        <w:t xml:space="preserve"> </w:t>
      </w:r>
      <w:r>
        <w:rPr>
          <w:spacing w:val="-2"/>
        </w:rPr>
        <w:t>технологий;</w:t>
      </w:r>
    </w:p>
    <w:p w:rsidR="00156445" w:rsidRDefault="005A47D0">
      <w:pPr>
        <w:pStyle w:val="a3"/>
        <w:spacing w:before="9" w:line="252" w:lineRule="auto"/>
        <w:ind w:left="1722" w:right="1148" w:firstLine="0"/>
        <w:jc w:val="left"/>
      </w:pPr>
      <w:r>
        <w:t>характеризовать</w:t>
      </w:r>
      <w:r>
        <w:rPr>
          <w:spacing w:val="40"/>
        </w:rPr>
        <w:t xml:space="preserve"> </w:t>
      </w:r>
      <w:r>
        <w:t>технологии</w:t>
      </w:r>
      <w:r>
        <w:rPr>
          <w:spacing w:val="40"/>
        </w:rPr>
        <w:t xml:space="preserve"> </w:t>
      </w:r>
      <w:r>
        <w:t>получения,</w:t>
      </w:r>
      <w:r>
        <w:rPr>
          <w:spacing w:val="36"/>
        </w:rPr>
        <w:t xml:space="preserve"> </w:t>
      </w:r>
      <w:r>
        <w:t>преобразования</w:t>
      </w:r>
      <w:r>
        <w:rPr>
          <w:spacing w:val="36"/>
        </w:rPr>
        <w:t xml:space="preserve"> </w:t>
      </w:r>
      <w:r>
        <w:t>и</w:t>
      </w:r>
      <w:r>
        <w:rPr>
          <w:spacing w:val="40"/>
        </w:rPr>
        <w:t xml:space="preserve"> </w:t>
      </w:r>
      <w:r>
        <w:t>использования</w:t>
      </w:r>
      <w:r>
        <w:rPr>
          <w:spacing w:val="36"/>
        </w:rPr>
        <w:t xml:space="preserve"> </w:t>
      </w:r>
      <w:r>
        <w:t>энергии; называть</w:t>
      </w:r>
      <w:r>
        <w:rPr>
          <w:spacing w:val="40"/>
        </w:rPr>
        <w:t xml:space="preserve"> </w:t>
      </w:r>
      <w:r>
        <w:t>и</w:t>
      </w:r>
      <w:r>
        <w:rPr>
          <w:spacing w:val="40"/>
        </w:rPr>
        <w:t xml:space="preserve"> </w:t>
      </w:r>
      <w:r>
        <w:t>характеризовать</w:t>
      </w:r>
      <w:r>
        <w:rPr>
          <w:spacing w:val="40"/>
        </w:rPr>
        <w:t xml:space="preserve"> </w:t>
      </w:r>
      <w:r>
        <w:t>биотехнологии,</w:t>
      </w:r>
      <w:r>
        <w:rPr>
          <w:spacing w:val="40"/>
        </w:rPr>
        <w:t xml:space="preserve"> </w:t>
      </w:r>
      <w:r>
        <w:t>их</w:t>
      </w:r>
      <w:r>
        <w:rPr>
          <w:spacing w:val="40"/>
        </w:rPr>
        <w:t xml:space="preserve"> </w:t>
      </w:r>
      <w:r>
        <w:t>применение;</w:t>
      </w:r>
    </w:p>
    <w:p w:rsidR="00156445" w:rsidRDefault="005A47D0">
      <w:pPr>
        <w:pStyle w:val="a3"/>
        <w:spacing w:before="1" w:line="247" w:lineRule="auto"/>
        <w:ind w:left="1722" w:right="1148" w:firstLine="0"/>
        <w:jc w:val="left"/>
      </w:pPr>
      <w:r>
        <w:t>характеризовать</w:t>
      </w:r>
      <w:r>
        <w:rPr>
          <w:spacing w:val="37"/>
        </w:rPr>
        <w:t xml:space="preserve"> </w:t>
      </w:r>
      <w:r>
        <w:t>направления</w:t>
      </w:r>
      <w:r>
        <w:rPr>
          <w:spacing w:val="40"/>
        </w:rPr>
        <w:t xml:space="preserve"> </w:t>
      </w:r>
      <w:r>
        <w:t>развития</w:t>
      </w:r>
      <w:r>
        <w:rPr>
          <w:spacing w:val="31"/>
        </w:rPr>
        <w:t xml:space="preserve"> </w:t>
      </w:r>
      <w:r>
        <w:t>и</w:t>
      </w:r>
      <w:r>
        <w:rPr>
          <w:spacing w:val="-3"/>
        </w:rPr>
        <w:t xml:space="preserve"> </w:t>
      </w:r>
      <w:r>
        <w:t>особенности</w:t>
      </w:r>
      <w:r>
        <w:rPr>
          <w:spacing w:val="40"/>
        </w:rPr>
        <w:t xml:space="preserve"> </w:t>
      </w:r>
      <w:r>
        <w:t>перспективных</w:t>
      </w:r>
      <w:r>
        <w:rPr>
          <w:spacing w:val="40"/>
        </w:rPr>
        <w:t xml:space="preserve"> </w:t>
      </w:r>
      <w:r>
        <w:t>технологий; предлагать</w:t>
      </w:r>
      <w:r>
        <w:rPr>
          <w:spacing w:val="40"/>
        </w:rPr>
        <w:t xml:space="preserve"> </w:t>
      </w:r>
      <w:r>
        <w:t>предпринимательские</w:t>
      </w:r>
      <w:r>
        <w:rPr>
          <w:spacing w:val="40"/>
        </w:rPr>
        <w:t xml:space="preserve"> </w:t>
      </w:r>
      <w:r>
        <w:t>идеи,</w:t>
      </w:r>
      <w:r>
        <w:rPr>
          <w:spacing w:val="40"/>
        </w:rPr>
        <w:t xml:space="preserve"> </w:t>
      </w:r>
      <w:r>
        <w:t>обосновывать</w:t>
      </w:r>
      <w:r>
        <w:rPr>
          <w:spacing w:val="40"/>
        </w:rPr>
        <w:t xml:space="preserve"> </w:t>
      </w:r>
      <w:r>
        <w:t>их</w:t>
      </w:r>
      <w:r>
        <w:rPr>
          <w:spacing w:val="40"/>
        </w:rPr>
        <w:t xml:space="preserve"> </w:t>
      </w:r>
      <w:r>
        <w:t>решение;</w:t>
      </w:r>
    </w:p>
    <w:p w:rsidR="00156445" w:rsidRDefault="005A47D0">
      <w:pPr>
        <w:pStyle w:val="a3"/>
        <w:spacing w:before="8"/>
        <w:ind w:left="1722" w:firstLine="0"/>
        <w:jc w:val="left"/>
      </w:pPr>
      <w:r>
        <w:t>определять</w:t>
      </w:r>
      <w:r>
        <w:rPr>
          <w:spacing w:val="11"/>
        </w:rPr>
        <w:t xml:space="preserve"> </w:t>
      </w:r>
      <w:r>
        <w:t>проблему,</w:t>
      </w:r>
      <w:r>
        <w:rPr>
          <w:spacing w:val="14"/>
        </w:rPr>
        <w:t xml:space="preserve"> </w:t>
      </w:r>
      <w:r>
        <w:t>анализировать</w:t>
      </w:r>
      <w:r>
        <w:rPr>
          <w:spacing w:val="6"/>
        </w:rPr>
        <w:t xml:space="preserve"> </w:t>
      </w:r>
      <w:r>
        <w:t>потребности</w:t>
      </w:r>
      <w:r>
        <w:rPr>
          <w:spacing w:val="19"/>
        </w:rPr>
        <w:t xml:space="preserve"> </w:t>
      </w:r>
      <w:r>
        <w:t>в</w:t>
      </w:r>
      <w:r>
        <w:rPr>
          <w:spacing w:val="14"/>
        </w:rPr>
        <w:t xml:space="preserve"> </w:t>
      </w:r>
      <w:r>
        <w:rPr>
          <w:spacing w:val="-2"/>
        </w:rPr>
        <w:t>продукте;</w:t>
      </w:r>
    </w:p>
    <w:p w:rsidR="00156445" w:rsidRDefault="005A47D0">
      <w:pPr>
        <w:pStyle w:val="a3"/>
        <w:tabs>
          <w:tab w:val="left" w:pos="2836"/>
          <w:tab w:val="left" w:pos="4113"/>
          <w:tab w:val="left" w:pos="6495"/>
          <w:tab w:val="left" w:pos="8795"/>
        </w:tabs>
        <w:spacing w:before="9" w:line="249" w:lineRule="auto"/>
        <w:ind w:right="1119"/>
      </w:pPr>
      <w:r>
        <w:t xml:space="preserve">овладеть методами учебной, исследовательской и проектной деятельности, решения </w:t>
      </w:r>
      <w:r>
        <w:rPr>
          <w:spacing w:val="-2"/>
        </w:rPr>
        <w:t>творческих</w:t>
      </w:r>
      <w:r>
        <w:tab/>
      </w:r>
      <w:r>
        <w:rPr>
          <w:spacing w:val="-2"/>
        </w:rPr>
        <w:t>задач,</w:t>
      </w:r>
      <w:r>
        <w:tab/>
      </w:r>
      <w:r>
        <w:rPr>
          <w:spacing w:val="-2"/>
        </w:rPr>
        <w:t>проектирования,</w:t>
      </w:r>
      <w:r>
        <w:tab/>
      </w:r>
      <w:r>
        <w:rPr>
          <w:spacing w:val="-2"/>
        </w:rPr>
        <w:t>моделирования,</w:t>
      </w:r>
      <w:r>
        <w:tab/>
      </w:r>
      <w:r>
        <w:rPr>
          <w:spacing w:val="-2"/>
        </w:rPr>
        <w:t xml:space="preserve">конструирования </w:t>
      </w:r>
      <w:r>
        <w:t>и эстетического оформления изделий;</w:t>
      </w:r>
    </w:p>
    <w:p w:rsidR="00156445" w:rsidRDefault="005A47D0">
      <w:pPr>
        <w:pStyle w:val="a3"/>
        <w:spacing w:before="5" w:line="247" w:lineRule="auto"/>
        <w:ind w:right="1117"/>
      </w:pPr>
      <w:r>
        <w:t>характеризовать</w:t>
      </w:r>
      <w:r>
        <w:rPr>
          <w:spacing w:val="71"/>
        </w:rPr>
        <w:t xml:space="preserve">  </w:t>
      </w:r>
      <w:r>
        <w:t>мир</w:t>
      </w:r>
      <w:r>
        <w:rPr>
          <w:spacing w:val="78"/>
          <w:w w:val="150"/>
        </w:rPr>
        <w:t xml:space="preserve">  </w:t>
      </w:r>
      <w:r>
        <w:t>профессий,</w:t>
      </w:r>
      <w:r>
        <w:rPr>
          <w:spacing w:val="78"/>
          <w:w w:val="150"/>
        </w:rPr>
        <w:t xml:space="preserve">  </w:t>
      </w:r>
      <w:r>
        <w:t>связанных</w:t>
      </w:r>
      <w:r>
        <w:rPr>
          <w:spacing w:val="78"/>
          <w:w w:val="150"/>
        </w:rPr>
        <w:t xml:space="preserve">  </w:t>
      </w:r>
      <w:r>
        <w:t>с</w:t>
      </w:r>
      <w:r>
        <w:rPr>
          <w:spacing w:val="80"/>
        </w:rPr>
        <w:t xml:space="preserve">  </w:t>
      </w:r>
      <w:r>
        <w:t>изучаемыми</w:t>
      </w:r>
      <w:r>
        <w:rPr>
          <w:spacing w:val="79"/>
          <w:w w:val="150"/>
        </w:rPr>
        <w:t xml:space="preserve">  </w:t>
      </w:r>
      <w:r>
        <w:t>технологиями, их востребованность на рынке труда.</w:t>
      </w:r>
    </w:p>
    <w:p w:rsidR="00156445" w:rsidRDefault="005A47D0">
      <w:pPr>
        <w:pStyle w:val="Heading2"/>
        <w:spacing w:before="18" w:line="262" w:lineRule="exact"/>
      </w:pPr>
      <w:bookmarkStart w:id="137" w:name="К_концу_обучения_в_9_классе:"/>
      <w:bookmarkEnd w:id="137"/>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9</w:t>
      </w:r>
      <w:r>
        <w:rPr>
          <w:spacing w:val="1"/>
          <w:w w:val="105"/>
        </w:rPr>
        <w:t xml:space="preserve"> </w:t>
      </w:r>
      <w:r>
        <w:rPr>
          <w:spacing w:val="-2"/>
          <w:w w:val="105"/>
        </w:rPr>
        <w:t>классе:</w:t>
      </w:r>
    </w:p>
    <w:p w:rsidR="00156445" w:rsidRDefault="005A47D0">
      <w:pPr>
        <w:pStyle w:val="a3"/>
        <w:spacing w:line="247" w:lineRule="auto"/>
        <w:ind w:right="1148"/>
        <w:jc w:val="left"/>
      </w:pPr>
      <w:r>
        <w:t>перечислять</w:t>
      </w:r>
      <w:r>
        <w:rPr>
          <w:spacing w:val="40"/>
        </w:rPr>
        <w:t xml:space="preserve"> </w:t>
      </w:r>
      <w:r>
        <w:t>и</w:t>
      </w:r>
      <w:r>
        <w:rPr>
          <w:spacing w:val="80"/>
        </w:rPr>
        <w:t xml:space="preserve"> </w:t>
      </w:r>
      <w:r>
        <w:t>характеризовать</w:t>
      </w:r>
      <w:r>
        <w:rPr>
          <w:spacing w:val="40"/>
        </w:rPr>
        <w:t xml:space="preserve"> </w:t>
      </w:r>
      <w:r>
        <w:t>виды</w:t>
      </w:r>
      <w:r>
        <w:rPr>
          <w:spacing w:val="40"/>
        </w:rPr>
        <w:t xml:space="preserve"> </w:t>
      </w:r>
      <w:r>
        <w:t>современных</w:t>
      </w:r>
      <w:r>
        <w:rPr>
          <w:spacing w:val="40"/>
        </w:rPr>
        <w:t xml:space="preserve"> </w:t>
      </w:r>
      <w:r>
        <w:t>информационно-когнитивных</w:t>
      </w:r>
      <w:r>
        <w:rPr>
          <w:spacing w:val="40"/>
        </w:rPr>
        <w:t xml:space="preserve"> </w:t>
      </w:r>
      <w:r>
        <w:rPr>
          <w:spacing w:val="-2"/>
        </w:rPr>
        <w:t>технологий;</w:t>
      </w:r>
    </w:p>
    <w:p w:rsidR="00156445" w:rsidRDefault="005A47D0">
      <w:pPr>
        <w:pStyle w:val="a3"/>
        <w:spacing w:before="9" w:line="247" w:lineRule="auto"/>
        <w:ind w:right="1148"/>
        <w:jc w:val="left"/>
      </w:pPr>
      <w:r>
        <w:t>овладеть</w:t>
      </w:r>
      <w:r>
        <w:rPr>
          <w:spacing w:val="40"/>
        </w:rPr>
        <w:t xml:space="preserve"> </w:t>
      </w:r>
      <w:r>
        <w:t>информационно-когнитивными</w:t>
      </w:r>
      <w:r>
        <w:rPr>
          <w:spacing w:val="40"/>
        </w:rPr>
        <w:t xml:space="preserve"> </w:t>
      </w:r>
      <w:r>
        <w:t>технологиями</w:t>
      </w:r>
      <w:r>
        <w:rPr>
          <w:spacing w:val="40"/>
        </w:rPr>
        <w:t xml:space="preserve"> </w:t>
      </w:r>
      <w:r>
        <w:t>преобразования</w:t>
      </w:r>
      <w:r>
        <w:rPr>
          <w:spacing w:val="40"/>
        </w:rPr>
        <w:t xml:space="preserve"> </w:t>
      </w:r>
      <w:r>
        <w:t>данных</w:t>
      </w:r>
      <w:r>
        <w:rPr>
          <w:spacing w:val="40"/>
        </w:rPr>
        <w:t xml:space="preserve"> </w:t>
      </w:r>
      <w:r>
        <w:t>в</w:t>
      </w:r>
      <w:r>
        <w:rPr>
          <w:spacing w:val="40"/>
        </w:rPr>
        <w:t xml:space="preserve"> </w:t>
      </w:r>
      <w:r>
        <w:t>информацию и информации в знание;</w:t>
      </w:r>
    </w:p>
    <w:p w:rsidR="00156445" w:rsidRDefault="005A47D0">
      <w:pPr>
        <w:pStyle w:val="a3"/>
        <w:tabs>
          <w:tab w:val="left" w:pos="3681"/>
          <w:tab w:val="left" w:pos="4891"/>
          <w:tab w:val="left" w:pos="7479"/>
          <w:tab w:val="left" w:pos="8286"/>
        </w:tabs>
        <w:spacing w:before="2" w:line="252" w:lineRule="auto"/>
        <w:ind w:right="1198"/>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156445" w:rsidRDefault="005A47D0">
      <w:pPr>
        <w:pStyle w:val="a3"/>
        <w:spacing w:before="7" w:line="244" w:lineRule="auto"/>
        <w:ind w:left="1722" w:right="3975" w:firstLine="0"/>
        <w:jc w:val="left"/>
      </w:pPr>
      <w:r>
        <w:t>создавать</w:t>
      </w:r>
      <w:r>
        <w:rPr>
          <w:spacing w:val="-14"/>
        </w:rPr>
        <w:t xml:space="preserve"> </w:t>
      </w:r>
      <w:r>
        <w:t>модели</w:t>
      </w:r>
      <w:r>
        <w:rPr>
          <w:spacing w:val="-13"/>
        </w:rPr>
        <w:t xml:space="preserve"> </w:t>
      </w:r>
      <w:r>
        <w:t>экономической</w:t>
      </w:r>
      <w:r>
        <w:rPr>
          <w:spacing w:val="-9"/>
        </w:rPr>
        <w:t xml:space="preserve"> </w:t>
      </w:r>
      <w:r>
        <w:t>деятельности; разрабатывать бизнес-проект;</w:t>
      </w:r>
    </w:p>
    <w:p w:rsidR="00156445" w:rsidRDefault="005A47D0">
      <w:pPr>
        <w:pStyle w:val="a3"/>
        <w:spacing w:before="3"/>
        <w:ind w:left="1722" w:firstLine="0"/>
        <w:jc w:val="left"/>
      </w:pPr>
      <w:r>
        <w:t>оценивать</w:t>
      </w:r>
      <w:r>
        <w:rPr>
          <w:spacing w:val="28"/>
        </w:rPr>
        <w:t xml:space="preserve"> </w:t>
      </w:r>
      <w:r>
        <w:t>эффективность</w:t>
      </w:r>
      <w:r>
        <w:rPr>
          <w:spacing w:val="36"/>
        </w:rPr>
        <w:t xml:space="preserve"> </w:t>
      </w:r>
      <w:r>
        <w:t>предпринимательской</w:t>
      </w:r>
      <w:r>
        <w:rPr>
          <w:spacing w:val="40"/>
        </w:rPr>
        <w:t xml:space="preserve"> </w:t>
      </w:r>
      <w:r>
        <w:rPr>
          <w:spacing w:val="-2"/>
        </w:rPr>
        <w:t>деятельности;</w:t>
      </w:r>
    </w:p>
    <w:p w:rsidR="00156445" w:rsidRDefault="005A47D0">
      <w:pPr>
        <w:pStyle w:val="a3"/>
        <w:spacing w:before="14"/>
        <w:ind w:left="1722" w:firstLine="0"/>
        <w:jc w:val="left"/>
      </w:pPr>
      <w:r>
        <w:t>характеризовать</w:t>
      </w:r>
      <w:r>
        <w:rPr>
          <w:spacing w:val="-4"/>
        </w:rPr>
        <w:t xml:space="preserve"> </w:t>
      </w:r>
      <w:r>
        <w:t>закономерности</w:t>
      </w:r>
      <w:r>
        <w:rPr>
          <w:spacing w:val="8"/>
        </w:rPr>
        <w:t xml:space="preserve"> </w:t>
      </w:r>
      <w:r>
        <w:t>технологического</w:t>
      </w:r>
      <w:r>
        <w:rPr>
          <w:spacing w:val="-10"/>
        </w:rPr>
        <w:t xml:space="preserve"> </w:t>
      </w:r>
      <w:r>
        <w:t>развития</w:t>
      </w:r>
      <w:r>
        <w:rPr>
          <w:spacing w:val="-2"/>
        </w:rPr>
        <w:t xml:space="preserve"> цивилизации;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планировать</w:t>
      </w:r>
      <w:r>
        <w:rPr>
          <w:spacing w:val="40"/>
        </w:rPr>
        <w:t xml:space="preserve"> </w:t>
      </w:r>
      <w:r>
        <w:t>своё</w:t>
      </w:r>
      <w:r>
        <w:rPr>
          <w:spacing w:val="20"/>
        </w:rPr>
        <w:t xml:space="preserve"> </w:t>
      </w:r>
      <w:r>
        <w:t>профессиональное</w:t>
      </w:r>
      <w:r>
        <w:rPr>
          <w:spacing w:val="39"/>
        </w:rPr>
        <w:t xml:space="preserve"> </w:t>
      </w:r>
      <w:r>
        <w:t>образование</w:t>
      </w:r>
      <w:r>
        <w:rPr>
          <w:spacing w:val="25"/>
        </w:rPr>
        <w:t xml:space="preserve"> </w:t>
      </w:r>
      <w:r>
        <w:t>и</w:t>
      </w:r>
      <w:r>
        <w:rPr>
          <w:spacing w:val="35"/>
        </w:rPr>
        <w:t xml:space="preserve"> </w:t>
      </w:r>
      <w:r>
        <w:t>профессиональную</w:t>
      </w:r>
      <w:r>
        <w:rPr>
          <w:spacing w:val="50"/>
        </w:rPr>
        <w:t xml:space="preserve"> </w:t>
      </w:r>
      <w:r>
        <w:rPr>
          <w:spacing w:val="-2"/>
        </w:rPr>
        <w:t>карьеру.</w:t>
      </w:r>
    </w:p>
    <w:p w:rsidR="00156445" w:rsidRDefault="005A47D0">
      <w:pPr>
        <w:pStyle w:val="Heading2"/>
        <w:spacing w:before="28" w:line="247" w:lineRule="auto"/>
        <w:ind w:left="1016" w:right="1106" w:firstLine="706"/>
      </w:pPr>
      <w:r>
        <w:rPr>
          <w:w w:val="105"/>
        </w:rPr>
        <w:t>Предметные результаты освоения содержания модуля «Технологии обработки материалов и пищевых продуктов».</w:t>
      </w:r>
    </w:p>
    <w:p w:rsidR="00156445" w:rsidRDefault="005A47D0">
      <w:pPr>
        <w:spacing w:before="3"/>
        <w:ind w:left="1722"/>
        <w:jc w:val="both"/>
        <w:rPr>
          <w:b/>
          <w:sz w:val="23"/>
        </w:rPr>
      </w:pPr>
      <w:r>
        <w:rPr>
          <w:b/>
          <w:w w:val="105"/>
          <w:sz w:val="23"/>
        </w:rPr>
        <w:t>К</w:t>
      </w:r>
      <w:r>
        <w:rPr>
          <w:b/>
          <w:spacing w:val="-15"/>
          <w:w w:val="105"/>
          <w:sz w:val="23"/>
        </w:rPr>
        <w:t xml:space="preserve"> </w:t>
      </w:r>
      <w:r>
        <w:rPr>
          <w:b/>
          <w:w w:val="105"/>
          <w:sz w:val="23"/>
        </w:rPr>
        <w:t>концу</w:t>
      </w:r>
      <w:r>
        <w:rPr>
          <w:b/>
          <w:spacing w:val="-7"/>
          <w:w w:val="105"/>
          <w:sz w:val="23"/>
        </w:rPr>
        <w:t xml:space="preserve"> </w:t>
      </w:r>
      <w:r>
        <w:rPr>
          <w:b/>
          <w:w w:val="105"/>
          <w:sz w:val="23"/>
        </w:rPr>
        <w:t>обучения</w:t>
      </w:r>
      <w:r>
        <w:rPr>
          <w:b/>
          <w:spacing w:val="-11"/>
          <w:w w:val="105"/>
          <w:sz w:val="23"/>
        </w:rPr>
        <w:t xml:space="preserve"> </w:t>
      </w:r>
      <w:r>
        <w:rPr>
          <w:b/>
          <w:w w:val="105"/>
          <w:sz w:val="23"/>
        </w:rPr>
        <w:t>в</w:t>
      </w:r>
      <w:r>
        <w:rPr>
          <w:b/>
          <w:spacing w:val="-15"/>
          <w:w w:val="105"/>
          <w:sz w:val="23"/>
        </w:rPr>
        <w:t xml:space="preserve"> </w:t>
      </w:r>
      <w:r>
        <w:rPr>
          <w:b/>
          <w:w w:val="105"/>
          <w:sz w:val="23"/>
        </w:rPr>
        <w:t>5</w:t>
      </w:r>
      <w:r>
        <w:rPr>
          <w:b/>
          <w:spacing w:val="1"/>
          <w:w w:val="105"/>
          <w:sz w:val="23"/>
        </w:rPr>
        <w:t xml:space="preserve"> </w:t>
      </w:r>
      <w:r>
        <w:rPr>
          <w:b/>
          <w:spacing w:val="-2"/>
          <w:w w:val="105"/>
          <w:sz w:val="23"/>
        </w:rPr>
        <w:t>классе:</w:t>
      </w:r>
    </w:p>
    <w:p w:rsidR="00156445" w:rsidRDefault="005A47D0">
      <w:pPr>
        <w:pStyle w:val="a3"/>
        <w:spacing w:before="5" w:line="249" w:lineRule="auto"/>
        <w:ind w:right="1096"/>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w:t>
      </w:r>
      <w:r>
        <w:rPr>
          <w:spacing w:val="40"/>
        </w:rPr>
        <w:t xml:space="preserve"> </w:t>
      </w:r>
      <w:r>
        <w:t>основе анализа</w:t>
      </w:r>
      <w:r>
        <w:rPr>
          <w:spacing w:val="40"/>
        </w:rPr>
        <w:t xml:space="preserve"> </w:t>
      </w:r>
      <w:r>
        <w:t>информационных источников</w:t>
      </w:r>
      <w:r>
        <w:rPr>
          <w:spacing w:val="40"/>
        </w:rPr>
        <w:t xml:space="preserve"> </w:t>
      </w:r>
      <w:r>
        <w:t>различных видов и</w:t>
      </w:r>
      <w:r>
        <w:rPr>
          <w:spacing w:val="40"/>
        </w:rPr>
        <w:t xml:space="preserve"> </w:t>
      </w:r>
      <w:r>
        <w:t>реализовывать</w:t>
      </w:r>
      <w:r>
        <w:rPr>
          <w:spacing w:val="40"/>
        </w:rPr>
        <w:t xml:space="preserve"> </w:t>
      </w:r>
      <w:r>
        <w:t>её в проектной деятельности;</w:t>
      </w:r>
    </w:p>
    <w:p w:rsidR="00156445" w:rsidRDefault="005A47D0">
      <w:pPr>
        <w:pStyle w:val="a3"/>
        <w:spacing w:line="252" w:lineRule="auto"/>
        <w:ind w:right="1099"/>
      </w:pPr>
      <w:r>
        <w:t>создавать, применять и преобразовывать знаки и символы, модели и схемы;</w:t>
      </w:r>
      <w:r>
        <w:rPr>
          <w:spacing w:val="80"/>
        </w:rPr>
        <w:t xml:space="preserve"> </w:t>
      </w:r>
      <w:r>
        <w:t>использовать средства и инструменты информационно-коммуникационных технологий для решения</w:t>
      </w:r>
      <w:r>
        <w:rPr>
          <w:spacing w:val="40"/>
        </w:rPr>
        <w:t xml:space="preserve"> </w:t>
      </w:r>
      <w:r>
        <w:t>прикладных</w:t>
      </w:r>
      <w:r>
        <w:rPr>
          <w:spacing w:val="40"/>
        </w:rPr>
        <w:t xml:space="preserve"> </w:t>
      </w:r>
      <w:r>
        <w:t>учебно-познавательных</w:t>
      </w:r>
      <w:r>
        <w:rPr>
          <w:spacing w:val="40"/>
        </w:rPr>
        <w:t xml:space="preserve"> </w:t>
      </w:r>
      <w:r>
        <w:t>задач;</w:t>
      </w:r>
    </w:p>
    <w:p w:rsidR="00156445" w:rsidRDefault="005A47D0">
      <w:pPr>
        <w:pStyle w:val="a3"/>
        <w:spacing w:before="1" w:line="247" w:lineRule="auto"/>
        <w:ind w:left="1722" w:right="1700" w:firstLine="0"/>
      </w:pPr>
      <w:r>
        <w:t>называть и характеризовать виды бумаги, её свойства, получение и применение; называть</w:t>
      </w:r>
      <w:r>
        <w:rPr>
          <w:spacing w:val="40"/>
        </w:rPr>
        <w:t xml:space="preserve"> </w:t>
      </w:r>
      <w:r>
        <w:t>народные</w:t>
      </w:r>
      <w:r>
        <w:rPr>
          <w:spacing w:val="40"/>
        </w:rPr>
        <w:t xml:space="preserve"> </w:t>
      </w:r>
      <w:r>
        <w:t>промыслы</w:t>
      </w:r>
      <w:r>
        <w:rPr>
          <w:spacing w:val="40"/>
        </w:rPr>
        <w:t xml:space="preserve"> </w:t>
      </w:r>
      <w:r>
        <w:t>по</w:t>
      </w:r>
      <w:r>
        <w:rPr>
          <w:spacing w:val="40"/>
        </w:rPr>
        <w:t xml:space="preserve"> </w:t>
      </w:r>
      <w:r>
        <w:t>обработке</w:t>
      </w:r>
      <w:r>
        <w:rPr>
          <w:spacing w:val="40"/>
        </w:rPr>
        <w:t xml:space="preserve"> </w:t>
      </w:r>
      <w:r>
        <w:t>древесины;</w:t>
      </w:r>
    </w:p>
    <w:p w:rsidR="00156445" w:rsidRDefault="005A47D0">
      <w:pPr>
        <w:pStyle w:val="a3"/>
        <w:spacing w:before="3"/>
        <w:ind w:left="1722" w:firstLine="0"/>
      </w:pPr>
      <w:r>
        <w:t>характеризовать</w:t>
      </w:r>
      <w:r>
        <w:rPr>
          <w:spacing w:val="44"/>
        </w:rPr>
        <w:t xml:space="preserve"> </w:t>
      </w:r>
      <w:r>
        <w:t>свойства</w:t>
      </w:r>
      <w:r>
        <w:rPr>
          <w:spacing w:val="39"/>
        </w:rPr>
        <w:t xml:space="preserve"> </w:t>
      </w:r>
      <w:r>
        <w:t>конструкционных</w:t>
      </w:r>
      <w:r>
        <w:rPr>
          <w:spacing w:val="39"/>
        </w:rPr>
        <w:t xml:space="preserve"> </w:t>
      </w:r>
      <w:r>
        <w:rPr>
          <w:spacing w:val="-2"/>
        </w:rPr>
        <w:t>материалов;</w:t>
      </w:r>
    </w:p>
    <w:p w:rsidR="00156445" w:rsidRDefault="005A47D0">
      <w:pPr>
        <w:pStyle w:val="a3"/>
        <w:spacing w:before="9" w:line="249" w:lineRule="auto"/>
        <w:ind w:right="1114"/>
      </w:pPr>
      <w:r>
        <w:t>выбирать материалы для изготовления изделий с учётом их свойств, технологий обработки, инструментов</w:t>
      </w:r>
      <w:r>
        <w:rPr>
          <w:spacing w:val="40"/>
        </w:rPr>
        <w:t xml:space="preserve"> </w:t>
      </w:r>
      <w:r>
        <w:t>и приспособлений;</w:t>
      </w:r>
    </w:p>
    <w:p w:rsidR="00156445" w:rsidRDefault="005A47D0">
      <w:pPr>
        <w:pStyle w:val="a3"/>
        <w:spacing w:before="2"/>
        <w:ind w:left="1722" w:firstLine="0"/>
      </w:pPr>
      <w:r>
        <w:t>называть</w:t>
      </w:r>
      <w:r>
        <w:rPr>
          <w:spacing w:val="25"/>
        </w:rPr>
        <w:t xml:space="preserve"> </w:t>
      </w:r>
      <w:r>
        <w:t>и</w:t>
      </w:r>
      <w:r>
        <w:rPr>
          <w:spacing w:val="43"/>
        </w:rPr>
        <w:t xml:space="preserve"> </w:t>
      </w:r>
      <w:r>
        <w:t>характеризовать</w:t>
      </w:r>
      <w:r>
        <w:rPr>
          <w:spacing w:val="29"/>
        </w:rPr>
        <w:t xml:space="preserve"> </w:t>
      </w:r>
      <w:r>
        <w:t>виды</w:t>
      </w:r>
      <w:r>
        <w:rPr>
          <w:spacing w:val="36"/>
        </w:rPr>
        <w:t xml:space="preserve"> </w:t>
      </w:r>
      <w:r>
        <w:t>древесины,</w:t>
      </w:r>
      <w:r>
        <w:rPr>
          <w:spacing w:val="28"/>
        </w:rPr>
        <w:t xml:space="preserve"> </w:t>
      </w:r>
      <w:r>
        <w:rPr>
          <w:spacing w:val="-2"/>
        </w:rPr>
        <w:t>пиломатериалов;</w:t>
      </w:r>
    </w:p>
    <w:p w:rsidR="00156445" w:rsidRDefault="005A47D0">
      <w:pPr>
        <w:pStyle w:val="a3"/>
        <w:spacing w:before="14" w:line="249" w:lineRule="auto"/>
        <w:ind w:right="1111"/>
      </w:pPr>
      <w:r>
        <w:t>выполнять</w:t>
      </w:r>
      <w:r>
        <w:rPr>
          <w:spacing w:val="40"/>
        </w:rPr>
        <w:t xml:space="preserve"> </w:t>
      </w:r>
      <w:r>
        <w:t>простые</w:t>
      </w:r>
      <w:r>
        <w:rPr>
          <w:spacing w:val="40"/>
        </w:rPr>
        <w:t xml:space="preserve"> </w:t>
      </w:r>
      <w:r>
        <w:t>ручные</w:t>
      </w:r>
      <w:r>
        <w:rPr>
          <w:spacing w:val="40"/>
        </w:rPr>
        <w:t xml:space="preserve"> </w:t>
      </w:r>
      <w:r>
        <w:t>операции</w:t>
      </w:r>
      <w:r>
        <w:rPr>
          <w:spacing w:val="40"/>
        </w:rPr>
        <w:t xml:space="preserve"> </w:t>
      </w:r>
      <w:r>
        <w:t>(разметка,</w:t>
      </w:r>
      <w:r>
        <w:rPr>
          <w:spacing w:val="40"/>
        </w:rPr>
        <w:t xml:space="preserve"> </w:t>
      </w:r>
      <w:r>
        <w:t>распиливание,</w:t>
      </w:r>
      <w:r>
        <w:rPr>
          <w:spacing w:val="40"/>
        </w:rPr>
        <w:t xml:space="preserve"> </w:t>
      </w:r>
      <w:r>
        <w:t>строгание,</w:t>
      </w:r>
      <w:r>
        <w:rPr>
          <w:spacing w:val="40"/>
        </w:rPr>
        <w:t xml:space="preserve"> </w:t>
      </w:r>
      <w:r>
        <w:t>сверление) по</w:t>
      </w:r>
      <w:r>
        <w:rPr>
          <w:spacing w:val="69"/>
          <w:w w:val="150"/>
        </w:rPr>
        <w:t xml:space="preserve">  </w:t>
      </w:r>
      <w:r>
        <w:t>обработке</w:t>
      </w:r>
      <w:r>
        <w:rPr>
          <w:spacing w:val="68"/>
        </w:rPr>
        <w:t xml:space="preserve">   </w:t>
      </w:r>
      <w:r>
        <w:t>изделий</w:t>
      </w:r>
      <w:r>
        <w:rPr>
          <w:spacing w:val="69"/>
        </w:rPr>
        <w:t xml:space="preserve">   </w:t>
      </w:r>
      <w:r>
        <w:t>из</w:t>
      </w:r>
      <w:r>
        <w:rPr>
          <w:spacing w:val="70"/>
        </w:rPr>
        <w:t xml:space="preserve">   </w:t>
      </w:r>
      <w:r>
        <w:t>древесины</w:t>
      </w:r>
      <w:r>
        <w:rPr>
          <w:spacing w:val="70"/>
        </w:rPr>
        <w:t xml:space="preserve">   </w:t>
      </w:r>
      <w:r>
        <w:t>с</w:t>
      </w:r>
      <w:r>
        <w:rPr>
          <w:spacing w:val="69"/>
        </w:rPr>
        <w:t xml:space="preserve">   </w:t>
      </w:r>
      <w:r>
        <w:t>учётом</w:t>
      </w:r>
      <w:r>
        <w:rPr>
          <w:spacing w:val="69"/>
        </w:rPr>
        <w:t xml:space="preserve">   </w:t>
      </w:r>
      <w:r>
        <w:t>её</w:t>
      </w:r>
      <w:r>
        <w:rPr>
          <w:spacing w:val="67"/>
        </w:rPr>
        <w:t xml:space="preserve">   </w:t>
      </w:r>
      <w:r>
        <w:t>свойств,</w:t>
      </w:r>
      <w:r>
        <w:rPr>
          <w:spacing w:val="68"/>
        </w:rPr>
        <w:t xml:space="preserve">   </w:t>
      </w:r>
      <w:r>
        <w:t>применять в</w:t>
      </w:r>
      <w:r>
        <w:rPr>
          <w:spacing w:val="40"/>
        </w:rPr>
        <w:t xml:space="preserve"> </w:t>
      </w:r>
      <w:r>
        <w:t>работе</w:t>
      </w:r>
      <w:r>
        <w:rPr>
          <w:spacing w:val="40"/>
        </w:rPr>
        <w:t xml:space="preserve"> </w:t>
      </w:r>
      <w:r>
        <w:t>столярные инструменты</w:t>
      </w:r>
      <w:r>
        <w:rPr>
          <w:spacing w:val="40"/>
        </w:rPr>
        <w:t xml:space="preserve"> </w:t>
      </w:r>
      <w:r>
        <w:t>и</w:t>
      </w:r>
      <w:r>
        <w:rPr>
          <w:spacing w:val="40"/>
        </w:rPr>
        <w:t xml:space="preserve"> </w:t>
      </w:r>
      <w:r>
        <w:t>приспособления;</w:t>
      </w:r>
    </w:p>
    <w:p w:rsidR="00156445" w:rsidRDefault="005A47D0">
      <w:pPr>
        <w:pStyle w:val="a3"/>
        <w:spacing w:before="5" w:line="249" w:lineRule="auto"/>
        <w:ind w:left="1722" w:right="1120" w:firstLine="0"/>
      </w:pPr>
      <w:r>
        <w:t>исследовать, анализировать и сравнивать свойства древесины разных пород деревьев; 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яиц,</w:t>
      </w:r>
      <w:r>
        <w:rPr>
          <w:spacing w:val="40"/>
        </w:rPr>
        <w:t xml:space="preserve"> </w:t>
      </w:r>
      <w:r>
        <w:t>круп,</w:t>
      </w:r>
      <w:r>
        <w:rPr>
          <w:spacing w:val="40"/>
        </w:rPr>
        <w:t xml:space="preserve"> </w:t>
      </w:r>
      <w:r>
        <w:t>овощей;</w:t>
      </w:r>
    </w:p>
    <w:p w:rsidR="00156445" w:rsidRDefault="005A47D0">
      <w:pPr>
        <w:pStyle w:val="a3"/>
        <w:spacing w:line="247" w:lineRule="auto"/>
        <w:ind w:right="1102"/>
      </w:pPr>
      <w:r>
        <w:t>приводить примеры обработки пищевых продуктов, позволяющие максимально сохранять их пищевую ценность;</w:t>
      </w:r>
    </w:p>
    <w:p w:rsidR="00156445" w:rsidRDefault="005A47D0">
      <w:pPr>
        <w:pStyle w:val="a3"/>
        <w:spacing w:line="252" w:lineRule="auto"/>
        <w:ind w:left="1722" w:right="1804" w:firstLine="0"/>
        <w:jc w:val="left"/>
      </w:pPr>
      <w:r>
        <w:t>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первичной</w:t>
      </w:r>
      <w:r>
        <w:rPr>
          <w:spacing w:val="40"/>
        </w:rPr>
        <w:t xml:space="preserve"> </w:t>
      </w:r>
      <w:r>
        <w:t>обработки</w:t>
      </w:r>
      <w:r>
        <w:rPr>
          <w:spacing w:val="40"/>
        </w:rPr>
        <w:t xml:space="preserve"> </w:t>
      </w:r>
      <w:r>
        <w:t>овощей,</w:t>
      </w:r>
      <w:r>
        <w:rPr>
          <w:spacing w:val="40"/>
        </w:rPr>
        <w:t xml:space="preserve"> </w:t>
      </w:r>
      <w:r>
        <w:t>круп; 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 яиц,</w:t>
      </w:r>
      <w:r>
        <w:rPr>
          <w:spacing w:val="40"/>
        </w:rPr>
        <w:t xml:space="preserve"> </w:t>
      </w:r>
      <w:r>
        <w:t>овощей,</w:t>
      </w:r>
      <w:r>
        <w:rPr>
          <w:spacing w:val="40"/>
        </w:rPr>
        <w:t xml:space="preserve"> </w:t>
      </w:r>
      <w:r>
        <w:t>круп; называть</w:t>
      </w:r>
      <w:r>
        <w:rPr>
          <w:spacing w:val="28"/>
        </w:rPr>
        <w:t xml:space="preserve"> </w:t>
      </w:r>
      <w:r>
        <w:t>виды</w:t>
      </w:r>
      <w:r>
        <w:rPr>
          <w:spacing w:val="27"/>
        </w:rPr>
        <w:t xml:space="preserve"> </w:t>
      </w:r>
      <w:r>
        <w:t>планировки</w:t>
      </w:r>
      <w:r>
        <w:rPr>
          <w:spacing w:val="40"/>
        </w:rPr>
        <w:t xml:space="preserve"> </w:t>
      </w:r>
      <w:r>
        <w:t>кухни;</w:t>
      </w:r>
      <w:r>
        <w:rPr>
          <w:spacing w:val="36"/>
        </w:rPr>
        <w:t xml:space="preserve"> </w:t>
      </w:r>
      <w:r>
        <w:t>способы</w:t>
      </w:r>
      <w:r>
        <w:rPr>
          <w:spacing w:val="35"/>
        </w:rPr>
        <w:t xml:space="preserve"> </w:t>
      </w:r>
      <w:r>
        <w:t>рационального</w:t>
      </w:r>
      <w:r>
        <w:rPr>
          <w:spacing w:val="34"/>
        </w:rPr>
        <w:t xml:space="preserve"> </w:t>
      </w:r>
      <w:r>
        <w:t>размещения</w:t>
      </w:r>
      <w:r>
        <w:rPr>
          <w:spacing w:val="37"/>
        </w:rPr>
        <w:t xml:space="preserve"> </w:t>
      </w:r>
      <w:r>
        <w:t>мебели;</w:t>
      </w:r>
    </w:p>
    <w:p w:rsidR="00156445" w:rsidRDefault="005A47D0">
      <w:pPr>
        <w:pStyle w:val="a3"/>
        <w:tabs>
          <w:tab w:val="left" w:pos="2999"/>
          <w:tab w:val="left" w:pos="3479"/>
          <w:tab w:val="left" w:pos="5506"/>
          <w:tab w:val="left" w:pos="7148"/>
          <w:tab w:val="left" w:pos="8665"/>
        </w:tabs>
        <w:spacing w:before="2" w:line="252" w:lineRule="auto"/>
        <w:ind w:right="1183"/>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w:t>
      </w:r>
      <w:r>
        <w:rPr>
          <w:spacing w:val="40"/>
        </w:rPr>
        <w:t xml:space="preserve"> </w:t>
      </w:r>
      <w:r>
        <w:t>основные этапы производства;</w:t>
      </w:r>
    </w:p>
    <w:p w:rsidR="00156445" w:rsidRDefault="005A47D0">
      <w:pPr>
        <w:pStyle w:val="a3"/>
        <w:spacing w:before="12" w:line="262" w:lineRule="exact"/>
        <w:ind w:left="1722" w:firstLine="0"/>
        <w:jc w:val="left"/>
      </w:pPr>
      <w:r>
        <w:t>анализировать</w:t>
      </w:r>
      <w:r>
        <w:rPr>
          <w:spacing w:val="21"/>
        </w:rPr>
        <w:t xml:space="preserve"> </w:t>
      </w:r>
      <w:r>
        <w:t>и</w:t>
      </w:r>
      <w:r>
        <w:rPr>
          <w:spacing w:val="42"/>
        </w:rPr>
        <w:t xml:space="preserve"> </w:t>
      </w:r>
      <w:r>
        <w:t>сравнивать</w:t>
      </w:r>
      <w:r>
        <w:rPr>
          <w:spacing w:val="37"/>
        </w:rPr>
        <w:t xml:space="preserve"> </w:t>
      </w:r>
      <w:r>
        <w:t>свойства</w:t>
      </w:r>
      <w:r>
        <w:rPr>
          <w:spacing w:val="31"/>
        </w:rPr>
        <w:t xml:space="preserve"> </w:t>
      </w:r>
      <w:r>
        <w:t>текстильных</w:t>
      </w:r>
      <w:r>
        <w:rPr>
          <w:spacing w:val="23"/>
        </w:rPr>
        <w:t xml:space="preserve"> </w:t>
      </w:r>
      <w:r>
        <w:rPr>
          <w:spacing w:val="-2"/>
        </w:rPr>
        <w:t>материалов;</w:t>
      </w:r>
    </w:p>
    <w:p w:rsidR="00156445" w:rsidRDefault="005A47D0">
      <w:pPr>
        <w:pStyle w:val="a3"/>
        <w:spacing w:line="252" w:lineRule="auto"/>
        <w:ind w:left="1722" w:right="1148" w:firstLine="0"/>
        <w:jc w:val="left"/>
      </w:pPr>
      <w:r>
        <w:t>выбирать</w:t>
      </w:r>
      <w:r>
        <w:rPr>
          <w:spacing w:val="-4"/>
        </w:rPr>
        <w:t xml:space="preserve"> </w:t>
      </w:r>
      <w:r>
        <w:t>материалы,</w:t>
      </w:r>
      <w:r>
        <w:rPr>
          <w:spacing w:val="-5"/>
        </w:rPr>
        <w:t xml:space="preserve"> </w:t>
      </w:r>
      <w:r>
        <w:t>инструменты</w:t>
      </w:r>
      <w:r>
        <w:rPr>
          <w:spacing w:val="-6"/>
        </w:rPr>
        <w:t xml:space="preserve"> </w:t>
      </w:r>
      <w:r>
        <w:t>и</w:t>
      </w:r>
      <w:r>
        <w:rPr>
          <w:spacing w:val="-2"/>
        </w:rPr>
        <w:t xml:space="preserve"> </w:t>
      </w:r>
      <w:r>
        <w:t>оборудование</w:t>
      </w:r>
      <w:r>
        <w:rPr>
          <w:spacing w:val="-5"/>
        </w:rPr>
        <w:t xml:space="preserve"> </w:t>
      </w:r>
      <w:r>
        <w:t>для</w:t>
      </w:r>
      <w:r>
        <w:rPr>
          <w:spacing w:val="-5"/>
        </w:rPr>
        <w:t xml:space="preserve"> </w:t>
      </w:r>
      <w:r>
        <w:t>выполнения</w:t>
      </w:r>
      <w:r>
        <w:rPr>
          <w:spacing w:val="-5"/>
        </w:rPr>
        <w:t xml:space="preserve"> </w:t>
      </w:r>
      <w:r>
        <w:t>швейных</w:t>
      </w:r>
      <w:r>
        <w:rPr>
          <w:spacing w:val="-5"/>
        </w:rPr>
        <w:t xml:space="preserve"> </w:t>
      </w:r>
      <w:r>
        <w:t>работ; использовать</w:t>
      </w:r>
      <w:r>
        <w:rPr>
          <w:spacing w:val="40"/>
        </w:rPr>
        <w:t xml:space="preserve"> </w:t>
      </w:r>
      <w:r>
        <w:t>ручные</w:t>
      </w:r>
      <w:r>
        <w:rPr>
          <w:spacing w:val="40"/>
        </w:rPr>
        <w:t xml:space="preserve"> </w:t>
      </w:r>
      <w:r>
        <w:t>инструменты</w:t>
      </w:r>
      <w:r>
        <w:rPr>
          <w:spacing w:val="40"/>
        </w:rPr>
        <w:t xml:space="preserve"> </w:t>
      </w:r>
      <w:r>
        <w:t>для</w:t>
      </w:r>
      <w:r>
        <w:rPr>
          <w:spacing w:val="40"/>
        </w:rPr>
        <w:t xml:space="preserve"> </w:t>
      </w:r>
      <w:r>
        <w:t>выполнения</w:t>
      </w:r>
      <w:r>
        <w:rPr>
          <w:spacing w:val="40"/>
        </w:rPr>
        <w:t xml:space="preserve"> </w:t>
      </w:r>
      <w:r>
        <w:t>швейных</w:t>
      </w:r>
      <w:r>
        <w:rPr>
          <w:spacing w:val="40"/>
        </w:rPr>
        <w:t xml:space="preserve"> </w:t>
      </w:r>
      <w:r>
        <w:t>работ;</w:t>
      </w:r>
    </w:p>
    <w:p w:rsidR="00156445" w:rsidRDefault="005A47D0">
      <w:pPr>
        <w:pStyle w:val="a3"/>
        <w:tabs>
          <w:tab w:val="left" w:pos="3556"/>
          <w:tab w:val="left" w:pos="4752"/>
          <w:tab w:val="left" w:pos="5818"/>
          <w:tab w:val="left" w:pos="6178"/>
          <w:tab w:val="left" w:pos="7095"/>
          <w:tab w:val="left" w:pos="7450"/>
          <w:tab w:val="left" w:pos="8406"/>
          <w:tab w:val="left" w:pos="9861"/>
        </w:tabs>
        <w:spacing w:line="247" w:lineRule="auto"/>
        <w:ind w:right="1095"/>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 xml:space="preserve">правил </w:t>
      </w:r>
      <w:r>
        <w:t>её эксплуатации, выполнять простые</w:t>
      </w:r>
      <w:r>
        <w:rPr>
          <w:spacing w:val="40"/>
        </w:rPr>
        <w:t xml:space="preserve"> </w:t>
      </w:r>
      <w:r>
        <w:t>операции машинной обработки (машинные строчки);</w:t>
      </w:r>
    </w:p>
    <w:p w:rsidR="00156445" w:rsidRDefault="005A47D0">
      <w:pPr>
        <w:pStyle w:val="a3"/>
        <w:tabs>
          <w:tab w:val="left" w:pos="3023"/>
          <w:tab w:val="left" w:pos="5299"/>
          <w:tab w:val="left" w:pos="6893"/>
          <w:tab w:val="left" w:pos="8046"/>
          <w:tab w:val="left" w:pos="9155"/>
        </w:tabs>
        <w:spacing w:before="6" w:line="244" w:lineRule="auto"/>
        <w:ind w:right="1163"/>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изделий,</w:t>
      </w:r>
      <w:r>
        <w:tab/>
      </w:r>
      <w:r>
        <w:rPr>
          <w:spacing w:val="-2"/>
        </w:rPr>
        <w:t xml:space="preserve">осуществлять </w:t>
      </w:r>
      <w:r>
        <w:t>контроль качества;</w:t>
      </w:r>
    </w:p>
    <w:p w:rsidR="00156445" w:rsidRDefault="005A47D0">
      <w:pPr>
        <w:pStyle w:val="a3"/>
        <w:spacing w:before="8" w:line="252" w:lineRule="auto"/>
        <w:ind w:right="1148"/>
        <w:jc w:val="left"/>
      </w:pPr>
      <w:r>
        <w:t>характеризовать</w:t>
      </w:r>
      <w:r>
        <w:rPr>
          <w:spacing w:val="80"/>
        </w:rPr>
        <w:t xml:space="preserve"> </w:t>
      </w:r>
      <w:r>
        <w:t>группы</w:t>
      </w:r>
      <w:r>
        <w:rPr>
          <w:spacing w:val="80"/>
        </w:rPr>
        <w:t xml:space="preserve"> </w:t>
      </w:r>
      <w:r>
        <w:t>профессий,</w:t>
      </w:r>
      <w:r>
        <w:rPr>
          <w:spacing w:val="80"/>
        </w:rPr>
        <w:t xml:space="preserve"> </w:t>
      </w:r>
      <w:r>
        <w:t>описывать</w:t>
      </w:r>
      <w:r>
        <w:rPr>
          <w:spacing w:val="80"/>
        </w:rPr>
        <w:t xml:space="preserve"> </w:t>
      </w:r>
      <w:r>
        <w:t>тенденции</w:t>
      </w:r>
      <w:r>
        <w:rPr>
          <w:spacing w:val="80"/>
        </w:rPr>
        <w:t xml:space="preserve"> </w:t>
      </w:r>
      <w:r>
        <w:t>их</w:t>
      </w:r>
      <w:r>
        <w:rPr>
          <w:spacing w:val="80"/>
        </w:rPr>
        <w:t xml:space="preserve"> </w:t>
      </w:r>
      <w:r>
        <w:t>развития,</w:t>
      </w:r>
      <w:r>
        <w:rPr>
          <w:spacing w:val="80"/>
        </w:rPr>
        <w:t xml:space="preserve"> </w:t>
      </w:r>
      <w:r>
        <w:t>объяснять социальное значение групп профессий.</w:t>
      </w:r>
    </w:p>
    <w:p w:rsidR="00156445" w:rsidRDefault="005A47D0">
      <w:pPr>
        <w:pStyle w:val="Heading2"/>
        <w:spacing w:before="6" w:line="262" w:lineRule="exact"/>
        <w:jc w:val="left"/>
      </w:pPr>
      <w:bookmarkStart w:id="138" w:name="К_концу_обучения_в_6_классе:"/>
      <w:bookmarkEnd w:id="138"/>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6</w:t>
      </w:r>
      <w:r>
        <w:rPr>
          <w:spacing w:val="1"/>
          <w:w w:val="105"/>
        </w:rPr>
        <w:t xml:space="preserve"> </w:t>
      </w:r>
      <w:r>
        <w:rPr>
          <w:spacing w:val="-2"/>
          <w:w w:val="105"/>
        </w:rPr>
        <w:t>классе:</w:t>
      </w:r>
    </w:p>
    <w:p w:rsidR="00156445" w:rsidRDefault="005A47D0">
      <w:pPr>
        <w:pStyle w:val="a3"/>
        <w:spacing w:line="252" w:lineRule="auto"/>
        <w:ind w:left="1722" w:right="3975" w:firstLine="0"/>
        <w:jc w:val="left"/>
      </w:pPr>
      <w:r>
        <w:t>характеризовать свойства конструкционных материалов; называть народные промыслы по обработке металла;</w:t>
      </w:r>
      <w:r>
        <w:rPr>
          <w:spacing w:val="40"/>
        </w:rPr>
        <w:t xml:space="preserve"> </w:t>
      </w:r>
      <w:r>
        <w:t>называть и</w:t>
      </w:r>
      <w:r>
        <w:rPr>
          <w:spacing w:val="31"/>
        </w:rPr>
        <w:t xml:space="preserve"> </w:t>
      </w:r>
      <w:r>
        <w:t>характеризовать виды металлов и их сплавов;</w:t>
      </w:r>
    </w:p>
    <w:p w:rsidR="00156445" w:rsidRDefault="005A47D0">
      <w:pPr>
        <w:pStyle w:val="a3"/>
        <w:tabs>
          <w:tab w:val="left" w:pos="4128"/>
          <w:tab w:val="left" w:pos="4776"/>
          <w:tab w:val="left" w:pos="6956"/>
          <w:tab w:val="left" w:pos="8891"/>
        </w:tabs>
        <w:spacing w:before="5" w:line="244" w:lineRule="auto"/>
        <w:ind w:left="1722" w:right="1172" w:firstLine="0"/>
        <w:jc w:val="left"/>
      </w:pPr>
      <w:r>
        <w:t>исследовать, анализировать и сравнивать свойства металлов и их сплавов;</w:t>
      </w:r>
      <w:r>
        <w:rPr>
          <w:spacing w:val="80"/>
        </w:rPr>
        <w:t xml:space="preserve">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156445" w:rsidRDefault="005A47D0">
      <w:pPr>
        <w:pStyle w:val="a3"/>
        <w:spacing w:before="7"/>
        <w:ind w:firstLine="0"/>
        <w:jc w:val="left"/>
      </w:pPr>
      <w:r>
        <w:t>и</w:t>
      </w:r>
      <w:r>
        <w:rPr>
          <w:spacing w:val="34"/>
        </w:rPr>
        <w:t xml:space="preserve"> </w:t>
      </w:r>
      <w:r>
        <w:t>технологическое</w:t>
      </w:r>
      <w:r>
        <w:rPr>
          <w:spacing w:val="49"/>
        </w:rPr>
        <w:t xml:space="preserve"> </w:t>
      </w:r>
      <w:r>
        <w:rPr>
          <w:spacing w:val="-2"/>
        </w:rPr>
        <w:t>оборудование;</w:t>
      </w:r>
    </w:p>
    <w:p w:rsidR="00156445" w:rsidRDefault="005A47D0">
      <w:pPr>
        <w:pStyle w:val="a3"/>
        <w:spacing w:before="10" w:line="252" w:lineRule="auto"/>
        <w:ind w:right="1148"/>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 обработке</w:t>
      </w:r>
      <w:r>
        <w:rPr>
          <w:spacing w:val="40"/>
        </w:rPr>
        <w:t xml:space="preserve"> </w:t>
      </w:r>
      <w:r>
        <w:t>тонколистового металла, проволоки;</w:t>
      </w:r>
    </w:p>
    <w:p w:rsidR="00156445" w:rsidRDefault="005A47D0">
      <w:pPr>
        <w:pStyle w:val="a3"/>
        <w:spacing w:before="2" w:line="247" w:lineRule="auto"/>
        <w:ind w:right="1148"/>
        <w:jc w:val="left"/>
      </w:pPr>
      <w:r>
        <w:t>выполнять</w:t>
      </w:r>
      <w:r>
        <w:rPr>
          <w:spacing w:val="80"/>
        </w:rPr>
        <w:t xml:space="preserve"> </w:t>
      </w:r>
      <w:r>
        <w:t>технологические</w:t>
      </w:r>
      <w:r>
        <w:rPr>
          <w:spacing w:val="80"/>
        </w:rPr>
        <w:t xml:space="preserve"> </w:t>
      </w:r>
      <w:r>
        <w:t>операции</w:t>
      </w:r>
      <w:r>
        <w:rPr>
          <w:spacing w:val="80"/>
        </w:rPr>
        <w:t xml:space="preserve"> </w:t>
      </w:r>
      <w:r>
        <w:t>с</w:t>
      </w:r>
      <w:r>
        <w:rPr>
          <w:spacing w:val="40"/>
        </w:rPr>
        <w:t xml:space="preserve"> </w:t>
      </w:r>
      <w:r>
        <w:t>использованием</w:t>
      </w:r>
      <w:r>
        <w:rPr>
          <w:spacing w:val="80"/>
        </w:rPr>
        <w:t xml:space="preserve"> </w:t>
      </w:r>
      <w:r>
        <w:t>ручных</w:t>
      </w:r>
      <w:r>
        <w:rPr>
          <w:spacing w:val="80"/>
        </w:rPr>
        <w:t xml:space="preserve"> </w:t>
      </w:r>
      <w:r>
        <w:t>инструментов, приспособлений,</w:t>
      </w:r>
      <w:r>
        <w:rPr>
          <w:spacing w:val="40"/>
        </w:rPr>
        <w:t xml:space="preserve"> </w:t>
      </w:r>
      <w:r>
        <w:t>технологического</w:t>
      </w:r>
      <w:r>
        <w:rPr>
          <w:spacing w:val="40"/>
        </w:rPr>
        <w:t xml:space="preserve"> </w:t>
      </w:r>
      <w:r>
        <w:t>оборудования;</w:t>
      </w:r>
    </w:p>
    <w:p w:rsidR="00156445" w:rsidRDefault="005A47D0">
      <w:pPr>
        <w:pStyle w:val="a3"/>
        <w:spacing w:before="2" w:line="252" w:lineRule="auto"/>
        <w:ind w:left="1722" w:right="3065" w:firstLine="0"/>
        <w:jc w:val="left"/>
      </w:pPr>
      <w:r>
        <w:t>обрабатывать</w:t>
      </w:r>
      <w:r>
        <w:rPr>
          <w:spacing w:val="40"/>
        </w:rPr>
        <w:t xml:space="preserve"> </w:t>
      </w:r>
      <w:r>
        <w:t>металлы</w:t>
      </w:r>
      <w:r>
        <w:rPr>
          <w:spacing w:val="40"/>
        </w:rPr>
        <w:t xml:space="preserve"> </w:t>
      </w:r>
      <w:r>
        <w:t>и</w:t>
      </w:r>
      <w:r>
        <w:rPr>
          <w:spacing w:val="40"/>
        </w:rPr>
        <w:t xml:space="preserve"> </w:t>
      </w:r>
      <w:r>
        <w:t>их</w:t>
      </w:r>
      <w:r>
        <w:rPr>
          <w:spacing w:val="40"/>
        </w:rPr>
        <w:t xml:space="preserve"> </w:t>
      </w:r>
      <w:r>
        <w:t>сплавы</w:t>
      </w:r>
      <w:r>
        <w:rPr>
          <w:spacing w:val="40"/>
        </w:rPr>
        <w:t xml:space="preserve"> </w:t>
      </w:r>
      <w:r>
        <w:t>слесарным</w:t>
      </w:r>
      <w:r>
        <w:rPr>
          <w:spacing w:val="40"/>
        </w:rPr>
        <w:t xml:space="preserve"> </w:t>
      </w:r>
      <w:r>
        <w:t>инструментом;</w:t>
      </w:r>
      <w:r>
        <w:rPr>
          <w:spacing w:val="40"/>
        </w:rPr>
        <w:t xml:space="preserve"> </w:t>
      </w:r>
      <w:r>
        <w:t>знать и называть пищевую</w:t>
      </w:r>
      <w:r>
        <w:rPr>
          <w:spacing w:val="32"/>
        </w:rPr>
        <w:t xml:space="preserve"> </w:t>
      </w:r>
      <w:r>
        <w:t>ценность</w:t>
      </w:r>
      <w:r>
        <w:rPr>
          <w:spacing w:val="28"/>
        </w:rPr>
        <w:t xml:space="preserve"> </w:t>
      </w:r>
      <w:r>
        <w:t>молока и</w:t>
      </w:r>
      <w:r>
        <w:rPr>
          <w:spacing w:val="24"/>
        </w:rPr>
        <w:t xml:space="preserve"> </w:t>
      </w:r>
      <w:r>
        <w:t>молочных продуктов;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1148" w:firstLine="0"/>
        <w:jc w:val="left"/>
      </w:pPr>
      <w:r>
        <w:t>определять</w:t>
      </w:r>
      <w:r>
        <w:rPr>
          <w:spacing w:val="40"/>
        </w:rPr>
        <w:t xml:space="preserve"> </w:t>
      </w:r>
      <w:r>
        <w:t>качество</w:t>
      </w:r>
      <w:r>
        <w:rPr>
          <w:spacing w:val="40"/>
        </w:rPr>
        <w:t xml:space="preserve"> </w:t>
      </w:r>
      <w:r>
        <w:t>молочных</w:t>
      </w:r>
      <w:r>
        <w:rPr>
          <w:spacing w:val="40"/>
        </w:rPr>
        <w:t xml:space="preserve"> </w:t>
      </w:r>
      <w:r>
        <w:t>продуктов,</w:t>
      </w:r>
      <w:r>
        <w:rPr>
          <w:spacing w:val="40"/>
        </w:rPr>
        <w:t xml:space="preserve"> </w:t>
      </w:r>
      <w:r>
        <w:t>называть</w:t>
      </w:r>
      <w:r>
        <w:rPr>
          <w:spacing w:val="40"/>
        </w:rPr>
        <w:t xml:space="preserve"> </w:t>
      </w:r>
      <w:r>
        <w:t>правила</w:t>
      </w:r>
      <w:r>
        <w:rPr>
          <w:spacing w:val="40"/>
        </w:rPr>
        <w:t xml:space="preserve"> </w:t>
      </w:r>
      <w:r>
        <w:t>хранения</w:t>
      </w:r>
      <w:r>
        <w:rPr>
          <w:spacing w:val="40"/>
        </w:rPr>
        <w:t xml:space="preserve"> </w:t>
      </w:r>
      <w:r>
        <w:t>продуктов; называть</w:t>
      </w:r>
      <w:r>
        <w:rPr>
          <w:spacing w:val="40"/>
        </w:rPr>
        <w:t xml:space="preserve"> </w:t>
      </w:r>
      <w:r>
        <w:t>и</w:t>
      </w:r>
      <w:r>
        <w:rPr>
          <w:spacing w:val="40"/>
        </w:rPr>
        <w:t xml:space="preserve"> </w:t>
      </w:r>
      <w:r>
        <w:t>выполнять</w:t>
      </w:r>
      <w:r>
        <w:rPr>
          <w:spacing w:val="8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молочных</w:t>
      </w:r>
    </w:p>
    <w:p w:rsidR="00156445" w:rsidRDefault="005A47D0">
      <w:pPr>
        <w:pStyle w:val="a3"/>
        <w:spacing w:before="17"/>
        <w:ind w:firstLine="0"/>
        <w:jc w:val="left"/>
      </w:pPr>
      <w:r>
        <w:rPr>
          <w:spacing w:val="-2"/>
        </w:rPr>
        <w:t>продуктов;</w:t>
      </w:r>
    </w:p>
    <w:p w:rsidR="00156445" w:rsidRDefault="005A47D0">
      <w:pPr>
        <w:pStyle w:val="a3"/>
        <w:spacing w:line="252" w:lineRule="auto"/>
        <w:ind w:left="1722" w:right="2347" w:firstLine="0"/>
        <w:jc w:val="left"/>
      </w:pPr>
      <w:r>
        <w:t>называть виды</w:t>
      </w:r>
      <w:r>
        <w:rPr>
          <w:spacing w:val="31"/>
        </w:rPr>
        <w:t xml:space="preserve"> </w:t>
      </w:r>
      <w:r>
        <w:t>теста,</w:t>
      </w:r>
      <w:r>
        <w:rPr>
          <w:spacing w:val="31"/>
        </w:rPr>
        <w:t xml:space="preserve"> </w:t>
      </w:r>
      <w:r>
        <w:t>технологии</w:t>
      </w:r>
      <w:r>
        <w:rPr>
          <w:spacing w:val="29"/>
        </w:rPr>
        <w:t xml:space="preserve"> </w:t>
      </w:r>
      <w:r>
        <w:t>приготовления</w:t>
      </w:r>
      <w:r>
        <w:rPr>
          <w:spacing w:val="32"/>
        </w:rPr>
        <w:t xml:space="preserve"> </w:t>
      </w:r>
      <w:r>
        <w:t>разных видов</w:t>
      </w:r>
      <w:r>
        <w:rPr>
          <w:spacing w:val="38"/>
        </w:rPr>
        <w:t xml:space="preserve"> </w:t>
      </w:r>
      <w:r>
        <w:t>теста; называть</w:t>
      </w:r>
      <w:r>
        <w:rPr>
          <w:spacing w:val="40"/>
        </w:rPr>
        <w:t xml:space="preserve"> </w:t>
      </w:r>
      <w:r>
        <w:t>национальные</w:t>
      </w:r>
      <w:r>
        <w:rPr>
          <w:spacing w:val="40"/>
        </w:rPr>
        <w:t xml:space="preserve"> </w:t>
      </w:r>
      <w:r>
        <w:t>блюда</w:t>
      </w:r>
      <w:r>
        <w:rPr>
          <w:spacing w:val="40"/>
        </w:rPr>
        <w:t xml:space="preserve"> </w:t>
      </w:r>
      <w:r>
        <w:t>из</w:t>
      </w:r>
      <w:r>
        <w:rPr>
          <w:spacing w:val="40"/>
        </w:rPr>
        <w:t xml:space="preserve"> </w:t>
      </w:r>
      <w:r>
        <w:t>разных видов</w:t>
      </w:r>
      <w:r>
        <w:rPr>
          <w:spacing w:val="40"/>
        </w:rPr>
        <w:t xml:space="preserve"> </w:t>
      </w:r>
      <w:r>
        <w:t>теста;</w:t>
      </w:r>
    </w:p>
    <w:p w:rsidR="00156445" w:rsidRDefault="005A47D0">
      <w:pPr>
        <w:pStyle w:val="a3"/>
        <w:spacing w:before="6" w:line="264" w:lineRule="exact"/>
        <w:ind w:left="1722" w:firstLine="0"/>
        <w:jc w:val="left"/>
      </w:pPr>
      <w:r>
        <w:t>называть</w:t>
      </w:r>
      <w:r>
        <w:rPr>
          <w:spacing w:val="19"/>
        </w:rPr>
        <w:t xml:space="preserve"> </w:t>
      </w:r>
      <w:r>
        <w:t>виды</w:t>
      </w:r>
      <w:r>
        <w:rPr>
          <w:spacing w:val="33"/>
        </w:rPr>
        <w:t xml:space="preserve"> </w:t>
      </w:r>
      <w:r>
        <w:t>одежды,</w:t>
      </w:r>
      <w:r>
        <w:rPr>
          <w:spacing w:val="29"/>
        </w:rPr>
        <w:t xml:space="preserve"> </w:t>
      </w:r>
      <w:r>
        <w:t>характеризовать</w:t>
      </w:r>
      <w:r>
        <w:rPr>
          <w:spacing w:val="34"/>
        </w:rPr>
        <w:t xml:space="preserve"> </w:t>
      </w:r>
      <w:r>
        <w:t>стили</w:t>
      </w:r>
      <w:r>
        <w:rPr>
          <w:spacing w:val="38"/>
        </w:rPr>
        <w:t xml:space="preserve"> </w:t>
      </w:r>
      <w:r>
        <w:rPr>
          <w:spacing w:val="-2"/>
        </w:rPr>
        <w:t>одежды;</w:t>
      </w:r>
    </w:p>
    <w:p w:rsidR="00156445" w:rsidRDefault="005A47D0">
      <w:pPr>
        <w:pStyle w:val="a3"/>
        <w:tabs>
          <w:tab w:val="left" w:pos="3801"/>
          <w:tab w:val="left" w:pos="5559"/>
          <w:tab w:val="left" w:pos="7258"/>
          <w:tab w:val="left" w:pos="8828"/>
          <w:tab w:val="left" w:pos="9486"/>
        </w:tabs>
        <w:spacing w:line="252" w:lineRule="auto"/>
        <w:ind w:right="1146"/>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156445" w:rsidRDefault="005A47D0">
      <w:pPr>
        <w:pStyle w:val="a3"/>
        <w:spacing w:before="1" w:line="249" w:lineRule="auto"/>
        <w:ind w:left="1722" w:right="2347" w:firstLine="0"/>
        <w:jc w:val="left"/>
      </w:pPr>
      <w:r>
        <w:t>выбирать</w:t>
      </w:r>
      <w:r>
        <w:rPr>
          <w:spacing w:val="28"/>
        </w:rPr>
        <w:t xml:space="preserve"> </w:t>
      </w:r>
      <w:r>
        <w:t>текстильные материалы для</w:t>
      </w:r>
      <w:r>
        <w:rPr>
          <w:spacing w:val="27"/>
        </w:rPr>
        <w:t xml:space="preserve"> </w:t>
      </w:r>
      <w:r>
        <w:t>изделий</w:t>
      </w:r>
      <w:r>
        <w:rPr>
          <w:spacing w:val="34"/>
        </w:rPr>
        <w:t xml:space="preserve"> </w:t>
      </w:r>
      <w:r>
        <w:t>с учётом их</w:t>
      </w:r>
      <w:r>
        <w:rPr>
          <w:spacing w:val="32"/>
        </w:rPr>
        <w:t xml:space="preserve"> </w:t>
      </w:r>
      <w:r>
        <w:t>свойств; самостоятельно</w:t>
      </w:r>
      <w:r>
        <w:rPr>
          <w:spacing w:val="40"/>
        </w:rPr>
        <w:t xml:space="preserve"> </w:t>
      </w:r>
      <w:r>
        <w:t>выполнять</w:t>
      </w:r>
      <w:r>
        <w:rPr>
          <w:spacing w:val="40"/>
        </w:rPr>
        <w:t xml:space="preserve"> </w:t>
      </w:r>
      <w:r>
        <w:t>чертёж</w:t>
      </w:r>
      <w:r>
        <w:rPr>
          <w:spacing w:val="40"/>
        </w:rPr>
        <w:t xml:space="preserve"> </w:t>
      </w:r>
      <w:r>
        <w:t>выкроек</w:t>
      </w:r>
      <w:r>
        <w:rPr>
          <w:spacing w:val="40"/>
        </w:rPr>
        <w:t xml:space="preserve"> </w:t>
      </w:r>
      <w:r>
        <w:t>швейного</w:t>
      </w:r>
      <w:r>
        <w:rPr>
          <w:spacing w:val="40"/>
        </w:rPr>
        <w:t xml:space="preserve"> </w:t>
      </w:r>
      <w:r>
        <w:t>изделия;</w:t>
      </w:r>
    </w:p>
    <w:p w:rsidR="00156445" w:rsidRDefault="005A47D0">
      <w:pPr>
        <w:pStyle w:val="a3"/>
        <w:spacing w:before="3" w:line="244" w:lineRule="auto"/>
        <w:ind w:right="1148"/>
        <w:jc w:val="left"/>
      </w:pPr>
      <w:r>
        <w:t>соблюдать</w:t>
      </w:r>
      <w:r>
        <w:rPr>
          <w:spacing w:val="80"/>
        </w:rPr>
        <w:t xml:space="preserve"> </w:t>
      </w:r>
      <w:r>
        <w:t>последовательность</w:t>
      </w:r>
      <w:r>
        <w:rPr>
          <w:spacing w:val="4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пошиву</w:t>
      </w:r>
      <w:r>
        <w:rPr>
          <w:spacing w:val="80"/>
        </w:rPr>
        <w:t xml:space="preserve"> </w:t>
      </w:r>
      <w:r>
        <w:t>и отделке изделия;</w:t>
      </w:r>
    </w:p>
    <w:p w:rsidR="00156445" w:rsidRDefault="005A47D0">
      <w:pPr>
        <w:pStyle w:val="a3"/>
        <w:spacing w:before="7" w:line="252" w:lineRule="auto"/>
        <w:ind w:right="1148"/>
        <w:jc w:val="left"/>
      </w:pPr>
      <w:r>
        <w:t>выполнять</w:t>
      </w:r>
      <w:r>
        <w:rPr>
          <w:spacing w:val="40"/>
        </w:rPr>
        <w:t xml:space="preserve"> </w:t>
      </w:r>
      <w:r>
        <w:t>учебные</w:t>
      </w:r>
      <w:r>
        <w:rPr>
          <w:spacing w:val="34"/>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w:t>
      </w:r>
      <w:r>
        <w:rPr>
          <w:spacing w:val="40"/>
        </w:rPr>
        <w:t xml:space="preserve"> </w:t>
      </w:r>
      <w:r>
        <w:t xml:space="preserve">проектных </w:t>
      </w:r>
      <w:r>
        <w:rPr>
          <w:spacing w:val="-2"/>
        </w:rPr>
        <w:t>изделий.</w:t>
      </w:r>
    </w:p>
    <w:p w:rsidR="00156445" w:rsidRDefault="005A47D0">
      <w:pPr>
        <w:pStyle w:val="Heading2"/>
        <w:spacing w:before="6"/>
        <w:jc w:val="left"/>
      </w:pPr>
      <w:bookmarkStart w:id="139" w:name="К_концу_обучения_в_7_классе:_(1)"/>
      <w:bookmarkEnd w:id="139"/>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7</w:t>
      </w:r>
      <w:r>
        <w:rPr>
          <w:spacing w:val="1"/>
          <w:w w:val="105"/>
        </w:rPr>
        <w:t xml:space="preserve"> </w:t>
      </w:r>
      <w:r>
        <w:rPr>
          <w:spacing w:val="-2"/>
          <w:w w:val="105"/>
        </w:rPr>
        <w:t>классе:</w:t>
      </w:r>
    </w:p>
    <w:p w:rsidR="00156445" w:rsidRDefault="005A47D0">
      <w:pPr>
        <w:pStyle w:val="a3"/>
        <w:ind w:left="1722" w:firstLine="0"/>
        <w:jc w:val="left"/>
      </w:pPr>
      <w:r>
        <w:t>исследовать</w:t>
      </w:r>
      <w:r>
        <w:rPr>
          <w:spacing w:val="30"/>
        </w:rPr>
        <w:t xml:space="preserve"> </w:t>
      </w:r>
      <w:r>
        <w:t>и</w:t>
      </w:r>
      <w:r>
        <w:rPr>
          <w:spacing w:val="36"/>
        </w:rPr>
        <w:t xml:space="preserve"> </w:t>
      </w:r>
      <w:r>
        <w:t>анализировать</w:t>
      </w:r>
      <w:r>
        <w:rPr>
          <w:spacing w:val="42"/>
        </w:rPr>
        <w:t xml:space="preserve"> </w:t>
      </w:r>
      <w:r>
        <w:t>свойства</w:t>
      </w:r>
      <w:r>
        <w:rPr>
          <w:spacing w:val="43"/>
        </w:rPr>
        <w:t xml:space="preserve"> </w:t>
      </w:r>
      <w:r>
        <w:t>конструкционных</w:t>
      </w:r>
      <w:r>
        <w:rPr>
          <w:spacing w:val="28"/>
        </w:rPr>
        <w:t xml:space="preserve"> </w:t>
      </w:r>
      <w:r>
        <w:rPr>
          <w:spacing w:val="-2"/>
        </w:rPr>
        <w:t>материалов;</w:t>
      </w:r>
    </w:p>
    <w:p w:rsidR="00156445" w:rsidRDefault="005A47D0">
      <w:pPr>
        <w:pStyle w:val="a3"/>
        <w:spacing w:before="14" w:line="247" w:lineRule="auto"/>
        <w:ind w:right="1148"/>
        <w:jc w:val="left"/>
      </w:pPr>
      <w:r>
        <w:t>выбирать</w:t>
      </w:r>
      <w:r>
        <w:rPr>
          <w:spacing w:val="40"/>
        </w:rPr>
        <w:t xml:space="preserve"> </w:t>
      </w:r>
      <w:r>
        <w:t>инструменты</w:t>
      </w:r>
      <w:r>
        <w:rPr>
          <w:spacing w:val="40"/>
        </w:rPr>
        <w:t xml:space="preserve"> </w:t>
      </w:r>
      <w:r>
        <w:t>и</w:t>
      </w:r>
      <w:r>
        <w:rPr>
          <w:spacing w:val="40"/>
        </w:rPr>
        <w:t xml:space="preserve"> </w:t>
      </w:r>
      <w:r>
        <w:t>оборудование,</w:t>
      </w:r>
      <w:r>
        <w:rPr>
          <w:spacing w:val="40"/>
        </w:rPr>
        <w:t xml:space="preserve"> </w:t>
      </w:r>
      <w:r>
        <w:t>необходимые</w:t>
      </w:r>
      <w:r>
        <w:rPr>
          <w:spacing w:val="40"/>
        </w:rPr>
        <w:t xml:space="preserve"> </w:t>
      </w:r>
      <w:r>
        <w:t>для</w:t>
      </w:r>
      <w:r>
        <w:rPr>
          <w:spacing w:val="40"/>
        </w:rPr>
        <w:t xml:space="preserve"> </w:t>
      </w:r>
      <w:r>
        <w:t>изготовления</w:t>
      </w:r>
      <w:r>
        <w:rPr>
          <w:spacing w:val="40"/>
        </w:rPr>
        <w:t xml:space="preserve"> </w:t>
      </w:r>
      <w:r>
        <w:t>выбранного изделия по данной технологии;</w:t>
      </w:r>
    </w:p>
    <w:p w:rsidR="00156445" w:rsidRDefault="005A47D0">
      <w:pPr>
        <w:pStyle w:val="a3"/>
        <w:spacing w:before="8"/>
        <w:ind w:left="1722" w:firstLine="0"/>
        <w:jc w:val="left"/>
      </w:pPr>
      <w:r>
        <w:t>применять</w:t>
      </w:r>
      <w:r>
        <w:rPr>
          <w:spacing w:val="50"/>
        </w:rPr>
        <w:t xml:space="preserve"> </w:t>
      </w:r>
      <w:r>
        <w:t>технологии</w:t>
      </w:r>
      <w:r>
        <w:rPr>
          <w:spacing w:val="55"/>
        </w:rPr>
        <w:t xml:space="preserve"> </w:t>
      </w:r>
      <w:r>
        <w:t>механической</w:t>
      </w:r>
      <w:r>
        <w:rPr>
          <w:spacing w:val="62"/>
        </w:rPr>
        <w:t xml:space="preserve"> </w:t>
      </w:r>
      <w:r>
        <w:t>обработки</w:t>
      </w:r>
      <w:r>
        <w:rPr>
          <w:spacing w:val="55"/>
        </w:rPr>
        <w:t xml:space="preserve"> </w:t>
      </w:r>
      <w:r>
        <w:t>конструкционных</w:t>
      </w:r>
      <w:r>
        <w:rPr>
          <w:spacing w:val="53"/>
        </w:rPr>
        <w:t xml:space="preserve"> </w:t>
      </w:r>
      <w:r>
        <w:rPr>
          <w:spacing w:val="-2"/>
        </w:rPr>
        <w:t>материалов;</w:t>
      </w:r>
    </w:p>
    <w:p w:rsidR="00156445" w:rsidRDefault="005A47D0">
      <w:pPr>
        <w:pStyle w:val="a3"/>
        <w:spacing w:before="14" w:line="256" w:lineRule="auto"/>
        <w:ind w:right="1148"/>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w:t>
      </w:r>
      <w:r>
        <w:rPr>
          <w:spacing w:val="40"/>
        </w:rPr>
        <w:t xml:space="preserve"> </w:t>
      </w:r>
      <w:r>
        <w:t>изделия, находить и устранять допущенные дефекты;</w:t>
      </w:r>
    </w:p>
    <w:p w:rsidR="00156445" w:rsidRDefault="005A47D0">
      <w:pPr>
        <w:pStyle w:val="a3"/>
        <w:spacing w:line="246" w:lineRule="exact"/>
        <w:ind w:left="1722" w:firstLine="0"/>
        <w:jc w:val="left"/>
      </w:pPr>
      <w:r>
        <w:t>выполнять</w:t>
      </w:r>
      <w:r>
        <w:rPr>
          <w:spacing w:val="42"/>
        </w:rPr>
        <w:t xml:space="preserve"> </w:t>
      </w:r>
      <w:r>
        <w:t>художественное</w:t>
      </w:r>
      <w:r>
        <w:rPr>
          <w:spacing w:val="51"/>
        </w:rPr>
        <w:t xml:space="preserve"> </w:t>
      </w:r>
      <w:r>
        <w:t>оформление</w:t>
      </w:r>
      <w:r>
        <w:rPr>
          <w:spacing w:val="39"/>
        </w:rPr>
        <w:t xml:space="preserve"> </w:t>
      </w:r>
      <w:r>
        <w:rPr>
          <w:spacing w:val="-2"/>
        </w:rPr>
        <w:t>изделий;</w:t>
      </w:r>
    </w:p>
    <w:p w:rsidR="00156445" w:rsidRDefault="005A47D0">
      <w:pPr>
        <w:pStyle w:val="a3"/>
        <w:tabs>
          <w:tab w:val="left" w:pos="2961"/>
          <w:tab w:val="left" w:pos="4473"/>
          <w:tab w:val="left" w:pos="4920"/>
          <w:tab w:val="left" w:pos="5933"/>
          <w:tab w:val="left" w:pos="7594"/>
          <w:tab w:val="left" w:pos="9083"/>
        </w:tabs>
        <w:spacing w:before="13" w:line="247" w:lineRule="auto"/>
        <w:ind w:right="1158"/>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w:t>
      </w:r>
      <w:r>
        <w:rPr>
          <w:spacing w:val="40"/>
        </w:rPr>
        <w:t xml:space="preserve"> </w:t>
      </w:r>
      <w:r>
        <w:t>свойства,</w:t>
      </w:r>
      <w:r>
        <w:rPr>
          <w:spacing w:val="40"/>
        </w:rPr>
        <w:t xml:space="preserve"> </w:t>
      </w:r>
      <w:r>
        <w:t>возможность</w:t>
      </w:r>
      <w:r>
        <w:rPr>
          <w:spacing w:val="40"/>
        </w:rPr>
        <w:t xml:space="preserve"> </w:t>
      </w:r>
      <w:r>
        <w:t>применения</w:t>
      </w:r>
      <w:r>
        <w:rPr>
          <w:spacing w:val="40"/>
        </w:rPr>
        <w:t xml:space="preserve"> </w:t>
      </w:r>
      <w:r>
        <w:t>в</w:t>
      </w:r>
      <w:r>
        <w:rPr>
          <w:spacing w:val="40"/>
        </w:rPr>
        <w:t xml:space="preserve"> </w:t>
      </w:r>
      <w:r>
        <w:t>быту и</w:t>
      </w:r>
      <w:r>
        <w:rPr>
          <w:spacing w:val="40"/>
        </w:rPr>
        <w:t xml:space="preserve"> </w:t>
      </w:r>
      <w:r>
        <w:t>на</w:t>
      </w:r>
      <w:r>
        <w:rPr>
          <w:spacing w:val="40"/>
        </w:rPr>
        <w:t xml:space="preserve"> </w:t>
      </w:r>
      <w:r>
        <w:t>производстве;</w:t>
      </w:r>
    </w:p>
    <w:p w:rsidR="00156445" w:rsidRDefault="005A47D0">
      <w:pPr>
        <w:pStyle w:val="a3"/>
        <w:spacing w:before="8" w:line="252" w:lineRule="auto"/>
        <w:ind w:right="1148"/>
        <w:jc w:val="left"/>
      </w:pPr>
      <w:r>
        <w:t>осуществлять</w:t>
      </w:r>
      <w:r>
        <w:rPr>
          <w:spacing w:val="80"/>
        </w:rPr>
        <w:t xml:space="preserve"> </w:t>
      </w:r>
      <w:r>
        <w:t>изготовление</w:t>
      </w:r>
      <w:r>
        <w:rPr>
          <w:spacing w:val="80"/>
        </w:rPr>
        <w:t xml:space="preserve"> </w:t>
      </w:r>
      <w:r>
        <w:t>субъективно</w:t>
      </w:r>
      <w:r>
        <w:rPr>
          <w:spacing w:val="40"/>
        </w:rPr>
        <w:t xml:space="preserve"> </w:t>
      </w:r>
      <w:r>
        <w:t>нового</w:t>
      </w:r>
      <w:r>
        <w:rPr>
          <w:spacing w:val="40"/>
        </w:rPr>
        <w:t xml:space="preserve"> </w:t>
      </w:r>
      <w:r>
        <w:t>продукта,</w:t>
      </w:r>
      <w:r>
        <w:rPr>
          <w:spacing w:val="80"/>
        </w:rPr>
        <w:t xml:space="preserve"> </w:t>
      </w:r>
      <w:r>
        <w:t>опираясь</w:t>
      </w:r>
      <w:r>
        <w:rPr>
          <w:spacing w:val="80"/>
        </w:rPr>
        <w:t xml:space="preserve"> </w:t>
      </w:r>
      <w:r>
        <w:t>на</w:t>
      </w:r>
      <w:r>
        <w:rPr>
          <w:spacing w:val="80"/>
        </w:rPr>
        <w:t xml:space="preserve"> </w:t>
      </w:r>
      <w:r>
        <w:t>общую технологическую схему;</w:t>
      </w:r>
    </w:p>
    <w:p w:rsidR="00156445" w:rsidRDefault="005A47D0">
      <w:pPr>
        <w:pStyle w:val="a3"/>
        <w:tabs>
          <w:tab w:val="left" w:pos="3105"/>
          <w:tab w:val="left" w:pos="4305"/>
          <w:tab w:val="left" w:pos="6154"/>
          <w:tab w:val="left" w:pos="7234"/>
          <w:tab w:val="left" w:pos="8800"/>
          <w:tab w:val="left" w:pos="9261"/>
          <w:tab w:val="left" w:pos="9976"/>
        </w:tabs>
        <w:spacing w:before="1" w:line="247" w:lineRule="auto"/>
        <w:ind w:right="1113"/>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w:t>
      </w:r>
      <w:r>
        <w:rPr>
          <w:spacing w:val="40"/>
        </w:rPr>
        <w:t xml:space="preserve"> </w:t>
      </w:r>
      <w:r>
        <w:t>экологических позиций;</w:t>
      </w:r>
    </w:p>
    <w:p w:rsidR="00156445" w:rsidRDefault="005A47D0">
      <w:pPr>
        <w:pStyle w:val="a3"/>
        <w:spacing w:before="8" w:line="244" w:lineRule="auto"/>
        <w:ind w:right="1148"/>
        <w:jc w:val="left"/>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рыбы,</w:t>
      </w:r>
      <w:r>
        <w:rPr>
          <w:spacing w:val="79"/>
        </w:rPr>
        <w:t xml:space="preserve"> </w:t>
      </w:r>
      <w:r>
        <w:t>морепродуктов</w:t>
      </w:r>
      <w:r>
        <w:rPr>
          <w:spacing w:val="80"/>
        </w:rPr>
        <w:t xml:space="preserve"> </w:t>
      </w:r>
      <w:r>
        <w:t>продуктов;</w:t>
      </w:r>
      <w:r>
        <w:rPr>
          <w:spacing w:val="80"/>
        </w:rPr>
        <w:t xml:space="preserve"> </w:t>
      </w:r>
      <w:r>
        <w:t>определять качество рыбы;</w:t>
      </w:r>
    </w:p>
    <w:p w:rsidR="00156445" w:rsidRDefault="005A47D0">
      <w:pPr>
        <w:pStyle w:val="a3"/>
        <w:spacing w:before="7" w:line="252" w:lineRule="auto"/>
        <w:ind w:right="1148"/>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77"/>
        </w:rPr>
        <w:t xml:space="preserve"> </w:t>
      </w:r>
      <w:r>
        <w:t>ценность</w:t>
      </w:r>
      <w:r>
        <w:rPr>
          <w:spacing w:val="40"/>
        </w:rPr>
        <w:t xml:space="preserve"> </w:t>
      </w:r>
      <w:r>
        <w:t>мяса</w:t>
      </w:r>
      <w:r>
        <w:rPr>
          <w:spacing w:val="40"/>
        </w:rPr>
        <w:t xml:space="preserve"> </w:t>
      </w:r>
      <w:r>
        <w:t>животных,</w:t>
      </w:r>
      <w:r>
        <w:rPr>
          <w:spacing w:val="40"/>
        </w:rPr>
        <w:t xml:space="preserve"> </w:t>
      </w:r>
      <w:r>
        <w:t>мяса</w:t>
      </w:r>
      <w:r>
        <w:rPr>
          <w:spacing w:val="40"/>
        </w:rPr>
        <w:t xml:space="preserve"> </w:t>
      </w:r>
      <w:r>
        <w:t>птицы,</w:t>
      </w:r>
      <w:r>
        <w:rPr>
          <w:spacing w:val="40"/>
        </w:rPr>
        <w:t xml:space="preserve"> </w:t>
      </w:r>
      <w:r>
        <w:t>определять</w:t>
      </w:r>
      <w:r>
        <w:rPr>
          <w:spacing w:val="40"/>
        </w:rPr>
        <w:t xml:space="preserve"> </w:t>
      </w:r>
      <w:r>
        <w:rPr>
          <w:spacing w:val="-2"/>
        </w:rPr>
        <w:t>качество;</w:t>
      </w:r>
    </w:p>
    <w:p w:rsidR="00156445" w:rsidRDefault="005A47D0">
      <w:pPr>
        <w:pStyle w:val="a3"/>
        <w:spacing w:before="2"/>
        <w:ind w:left="1722" w:firstLine="0"/>
        <w:jc w:val="left"/>
      </w:pPr>
      <w:r>
        <w:t>называть</w:t>
      </w:r>
      <w:r>
        <w:rPr>
          <w:spacing w:val="34"/>
        </w:rPr>
        <w:t xml:space="preserve"> </w:t>
      </w:r>
      <w:r>
        <w:t>и</w:t>
      </w:r>
      <w:r>
        <w:rPr>
          <w:spacing w:val="37"/>
        </w:rPr>
        <w:t xml:space="preserve"> </w:t>
      </w:r>
      <w:r>
        <w:t>выполнять</w:t>
      </w:r>
      <w:r>
        <w:rPr>
          <w:spacing w:val="37"/>
        </w:rPr>
        <w:t xml:space="preserve"> </w:t>
      </w:r>
      <w:r>
        <w:t>технологии</w:t>
      </w:r>
      <w:r>
        <w:rPr>
          <w:spacing w:val="37"/>
        </w:rPr>
        <w:t xml:space="preserve"> </w:t>
      </w:r>
      <w:r>
        <w:t>приготовления</w:t>
      </w:r>
      <w:r>
        <w:rPr>
          <w:spacing w:val="35"/>
        </w:rPr>
        <w:t xml:space="preserve"> </w:t>
      </w:r>
      <w:r>
        <w:t>блюд</w:t>
      </w:r>
      <w:r>
        <w:rPr>
          <w:spacing w:val="33"/>
        </w:rPr>
        <w:t xml:space="preserve"> </w:t>
      </w:r>
      <w:r>
        <w:t>из</w:t>
      </w:r>
      <w:r>
        <w:rPr>
          <w:spacing w:val="30"/>
        </w:rPr>
        <w:t xml:space="preserve"> </w:t>
      </w:r>
      <w:r>
        <w:rPr>
          <w:spacing w:val="-2"/>
        </w:rPr>
        <w:t>рыбы,</w:t>
      </w:r>
    </w:p>
    <w:p w:rsidR="00156445" w:rsidRDefault="005A47D0">
      <w:pPr>
        <w:pStyle w:val="a3"/>
        <w:spacing w:before="14" w:line="252" w:lineRule="auto"/>
        <w:ind w:left="1722" w:right="2347" w:firstLine="0"/>
        <w:jc w:val="left"/>
      </w:pPr>
      <w:r>
        <w:t>характеризовать</w:t>
      </w:r>
      <w:r>
        <w:rPr>
          <w:spacing w:val="-4"/>
        </w:rPr>
        <w:t xml:space="preserve"> </w:t>
      </w:r>
      <w:r>
        <w:t>технологии</w:t>
      </w:r>
      <w:r>
        <w:rPr>
          <w:spacing w:val="-2"/>
        </w:rPr>
        <w:t xml:space="preserve"> </w:t>
      </w:r>
      <w:r>
        <w:t>приготовления</w:t>
      </w:r>
      <w:r>
        <w:rPr>
          <w:spacing w:val="-5"/>
        </w:rPr>
        <w:t xml:space="preserve"> </w:t>
      </w:r>
      <w:r>
        <w:t>из</w:t>
      </w:r>
      <w:r>
        <w:rPr>
          <w:spacing w:val="-3"/>
        </w:rPr>
        <w:t xml:space="preserve"> </w:t>
      </w:r>
      <w:r>
        <w:t>мяса</w:t>
      </w:r>
      <w:r>
        <w:rPr>
          <w:spacing w:val="-7"/>
        </w:rPr>
        <w:t xml:space="preserve"> </w:t>
      </w:r>
      <w:r>
        <w:t>животных,</w:t>
      </w:r>
      <w:r>
        <w:rPr>
          <w:spacing w:val="-5"/>
        </w:rPr>
        <w:t xml:space="preserve"> </w:t>
      </w:r>
      <w:r>
        <w:t>мяса</w:t>
      </w:r>
      <w:r>
        <w:rPr>
          <w:spacing w:val="-6"/>
        </w:rPr>
        <w:t xml:space="preserve"> </w:t>
      </w:r>
      <w:r>
        <w:t>птицы; называть</w:t>
      </w:r>
      <w:r>
        <w:rPr>
          <w:spacing w:val="40"/>
        </w:rPr>
        <w:t xml:space="preserve"> </w:t>
      </w:r>
      <w:r>
        <w:t>блюда национальной</w:t>
      </w:r>
      <w:r>
        <w:rPr>
          <w:spacing w:val="40"/>
        </w:rPr>
        <w:t xml:space="preserve"> </w:t>
      </w:r>
      <w:r>
        <w:t>кухни</w:t>
      </w:r>
      <w:r>
        <w:rPr>
          <w:spacing w:val="40"/>
        </w:rPr>
        <w:t xml:space="preserve"> </w:t>
      </w:r>
      <w:r>
        <w:t>из</w:t>
      </w:r>
      <w:r>
        <w:rPr>
          <w:spacing w:val="40"/>
        </w:rPr>
        <w:t xml:space="preserve"> </w:t>
      </w:r>
      <w:r>
        <w:t>рыбы,</w:t>
      </w:r>
      <w:r>
        <w:rPr>
          <w:spacing w:val="40"/>
        </w:rPr>
        <w:t xml:space="preserve"> </w:t>
      </w:r>
      <w:r>
        <w:t>мяса;</w:t>
      </w:r>
    </w:p>
    <w:p w:rsidR="00156445" w:rsidRDefault="005A47D0">
      <w:pPr>
        <w:pStyle w:val="a3"/>
        <w:tabs>
          <w:tab w:val="left" w:pos="3671"/>
          <w:tab w:val="left" w:pos="4349"/>
          <w:tab w:val="left" w:pos="5789"/>
          <w:tab w:val="left" w:pos="7138"/>
          <w:tab w:val="left" w:pos="7513"/>
          <w:tab w:val="left" w:pos="9069"/>
        </w:tabs>
        <w:spacing w:line="252" w:lineRule="auto"/>
        <w:ind w:right="114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156445" w:rsidRDefault="005A47D0">
      <w:pPr>
        <w:pStyle w:val="Heading2"/>
        <w:spacing w:line="247" w:lineRule="auto"/>
        <w:ind w:right="2105" w:firstLine="14"/>
        <w:jc w:val="left"/>
      </w:pPr>
      <w:r>
        <w:t>Предметные</w:t>
      </w:r>
      <w:r>
        <w:rPr>
          <w:spacing w:val="-5"/>
        </w:rPr>
        <w:t xml:space="preserve"> </w:t>
      </w:r>
      <w:r>
        <w:t>результаты</w:t>
      </w:r>
      <w:r>
        <w:rPr>
          <w:spacing w:val="-6"/>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 xml:space="preserve">«Робототехника». </w:t>
      </w:r>
      <w:r>
        <w:rPr>
          <w:w w:val="105"/>
        </w:rPr>
        <w:t>К концу обучения в 5 классе:</w:t>
      </w:r>
    </w:p>
    <w:p w:rsidR="00156445" w:rsidRDefault="005A47D0">
      <w:pPr>
        <w:pStyle w:val="a3"/>
        <w:spacing w:line="256" w:lineRule="auto"/>
        <w:ind w:left="1722" w:right="2757" w:firstLine="0"/>
        <w:jc w:val="left"/>
      </w:pPr>
      <w:r>
        <w:t>классифицировать и характеризовать роботов по видам и назначению;</w:t>
      </w:r>
      <w:r>
        <w:rPr>
          <w:spacing w:val="40"/>
        </w:rPr>
        <w:t xml:space="preserve"> </w:t>
      </w:r>
      <w:r>
        <w:t>знать основные законы робототехники;</w:t>
      </w:r>
    </w:p>
    <w:p w:rsidR="00156445" w:rsidRDefault="005A47D0">
      <w:pPr>
        <w:pStyle w:val="a3"/>
        <w:tabs>
          <w:tab w:val="left" w:pos="3796"/>
          <w:tab w:val="left" w:pos="5237"/>
          <w:tab w:val="left" w:pos="6202"/>
          <w:tab w:val="left" w:pos="7474"/>
          <w:tab w:val="left" w:pos="8689"/>
          <w:tab w:val="left" w:pos="9208"/>
        </w:tabs>
        <w:spacing w:line="247" w:lineRule="auto"/>
        <w:ind w:left="1722" w:right="1153" w:firstLine="0"/>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156445" w:rsidRDefault="005A47D0">
      <w:pPr>
        <w:pStyle w:val="a3"/>
        <w:spacing w:line="262" w:lineRule="exact"/>
        <w:ind w:firstLine="0"/>
        <w:jc w:val="left"/>
      </w:pPr>
      <w:r>
        <w:t>робототехнических</w:t>
      </w:r>
      <w:r>
        <w:rPr>
          <w:spacing w:val="37"/>
        </w:rPr>
        <w:t xml:space="preserve"> </w:t>
      </w:r>
      <w:r>
        <w:rPr>
          <w:spacing w:val="-2"/>
        </w:rPr>
        <w:t>системах;</w:t>
      </w:r>
    </w:p>
    <w:p w:rsidR="00156445" w:rsidRDefault="005A47D0">
      <w:pPr>
        <w:pStyle w:val="a3"/>
        <w:spacing w:before="1" w:line="244" w:lineRule="auto"/>
        <w:jc w:val="left"/>
      </w:pPr>
      <w:r>
        <w:t>получить</w:t>
      </w:r>
      <w:r>
        <w:rPr>
          <w:spacing w:val="40"/>
        </w:rPr>
        <w:t xml:space="preserve"> </w:t>
      </w:r>
      <w:r>
        <w:t>опыт</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34"/>
        </w:rPr>
        <w:t xml:space="preserve"> </w:t>
      </w:r>
      <w:r>
        <w:t>помощью</w:t>
      </w:r>
      <w:r>
        <w:rPr>
          <w:spacing w:val="40"/>
        </w:rPr>
        <w:t xml:space="preserve"> </w:t>
      </w:r>
      <w:r>
        <w:t xml:space="preserve">робототехнического </w:t>
      </w:r>
      <w:r>
        <w:rPr>
          <w:spacing w:val="-2"/>
        </w:rPr>
        <w:t>конструктора;</w:t>
      </w:r>
    </w:p>
    <w:p w:rsidR="00156445" w:rsidRDefault="005A47D0">
      <w:pPr>
        <w:pStyle w:val="a3"/>
        <w:tabs>
          <w:tab w:val="left" w:pos="3124"/>
          <w:tab w:val="left" w:pos="4214"/>
          <w:tab w:val="left" w:pos="6111"/>
          <w:tab w:val="left" w:pos="7133"/>
          <w:tab w:val="left" w:pos="7585"/>
          <w:tab w:val="left" w:pos="9141"/>
          <w:tab w:val="left" w:pos="9563"/>
        </w:tabs>
        <w:spacing w:before="13" w:line="244" w:lineRule="auto"/>
        <w:ind w:right="1128"/>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156445" w:rsidRDefault="005A47D0">
      <w:pPr>
        <w:pStyle w:val="a3"/>
        <w:spacing w:before="8" w:line="247" w:lineRule="auto"/>
        <w:ind w:right="1148"/>
        <w:jc w:val="left"/>
      </w:pPr>
      <w:r>
        <w:t>владеть</w:t>
      </w:r>
      <w:r>
        <w:rPr>
          <w:spacing w:val="40"/>
        </w:rPr>
        <w:t xml:space="preserve"> </w:t>
      </w:r>
      <w:r>
        <w:t>навыками</w:t>
      </w:r>
      <w:r>
        <w:rPr>
          <w:spacing w:val="40"/>
        </w:rPr>
        <w:t xml:space="preserve"> </w:t>
      </w:r>
      <w:r>
        <w:t>индивидуальной</w:t>
      </w:r>
      <w:r>
        <w:rPr>
          <w:spacing w:val="8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80"/>
        </w:rPr>
        <w:t xml:space="preserve"> </w:t>
      </w:r>
      <w:r>
        <w:t>на создание робототехнического продукта.</w:t>
      </w:r>
    </w:p>
    <w:p w:rsidR="00156445" w:rsidRDefault="005A47D0">
      <w:pPr>
        <w:pStyle w:val="Heading2"/>
        <w:spacing w:before="21"/>
        <w:jc w:val="left"/>
      </w:pPr>
      <w:bookmarkStart w:id="140" w:name="К_концу_обучения_в_6_классе:_(1)"/>
      <w:bookmarkEnd w:id="140"/>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6</w:t>
      </w:r>
      <w:r>
        <w:rPr>
          <w:spacing w:val="1"/>
          <w:w w:val="105"/>
        </w:rPr>
        <w:t xml:space="preserve"> </w:t>
      </w:r>
      <w:r>
        <w:rPr>
          <w:spacing w:val="-2"/>
          <w:w w:val="105"/>
        </w:rPr>
        <w:t>классе: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49" w:lineRule="auto"/>
        <w:ind w:left="1722" w:right="1765" w:firstLine="0"/>
        <w:jc w:val="left"/>
      </w:pPr>
      <w:r>
        <w:t>называть</w:t>
      </w:r>
      <w:r>
        <w:rPr>
          <w:spacing w:val="40"/>
        </w:rPr>
        <w:t xml:space="preserve"> </w:t>
      </w:r>
      <w:r>
        <w:t>виды</w:t>
      </w:r>
      <w:r>
        <w:rPr>
          <w:spacing w:val="40"/>
        </w:rPr>
        <w:t xml:space="preserve"> </w:t>
      </w:r>
      <w:r>
        <w:t>транспортных</w:t>
      </w:r>
      <w:r>
        <w:rPr>
          <w:spacing w:val="40"/>
        </w:rPr>
        <w:t xml:space="preserve"> </w:t>
      </w:r>
      <w:r>
        <w:t>роботов,</w:t>
      </w:r>
      <w:r>
        <w:rPr>
          <w:spacing w:val="40"/>
        </w:rPr>
        <w:t xml:space="preserve"> </w:t>
      </w:r>
      <w:r>
        <w:t>описывать</w:t>
      </w:r>
      <w:r>
        <w:rPr>
          <w:spacing w:val="40"/>
        </w:rPr>
        <w:t xml:space="preserve"> </w:t>
      </w:r>
      <w:r>
        <w:t>их</w:t>
      </w:r>
      <w:r>
        <w:rPr>
          <w:spacing w:val="40"/>
        </w:rPr>
        <w:t xml:space="preserve"> </w:t>
      </w:r>
      <w:r>
        <w:t>назначение; конструировать</w:t>
      </w:r>
      <w:r>
        <w:rPr>
          <w:spacing w:val="38"/>
        </w:rPr>
        <w:t xml:space="preserve"> </w:t>
      </w:r>
      <w:r>
        <w:t>мобильного</w:t>
      </w:r>
      <w:r>
        <w:rPr>
          <w:spacing w:val="38"/>
        </w:rPr>
        <w:t xml:space="preserve"> </w:t>
      </w:r>
      <w:r>
        <w:t>робота</w:t>
      </w:r>
      <w:r>
        <w:rPr>
          <w:spacing w:val="40"/>
        </w:rPr>
        <w:t xml:space="preserve"> </w:t>
      </w:r>
      <w:r>
        <w:t>по</w:t>
      </w:r>
      <w:r>
        <w:rPr>
          <w:spacing w:val="36"/>
        </w:rPr>
        <w:t xml:space="preserve"> </w:t>
      </w:r>
      <w:r>
        <w:t>схеме;</w:t>
      </w:r>
      <w:r>
        <w:rPr>
          <w:spacing w:val="40"/>
        </w:rPr>
        <w:t xml:space="preserve"> </w:t>
      </w:r>
      <w:r>
        <w:t>усовершенствовать</w:t>
      </w:r>
      <w:r>
        <w:rPr>
          <w:spacing w:val="38"/>
        </w:rPr>
        <w:t xml:space="preserve"> </w:t>
      </w:r>
      <w:r>
        <w:t>конструкцию; программировать мобильного робота;</w:t>
      </w:r>
    </w:p>
    <w:p w:rsidR="00156445" w:rsidRDefault="005A47D0">
      <w:pPr>
        <w:pStyle w:val="a3"/>
        <w:spacing w:before="6"/>
        <w:ind w:left="1722" w:firstLine="0"/>
        <w:jc w:val="left"/>
      </w:pPr>
      <w:r>
        <w:t>управлять</w:t>
      </w:r>
      <w:r>
        <w:rPr>
          <w:spacing w:val="37"/>
        </w:rPr>
        <w:t xml:space="preserve"> </w:t>
      </w:r>
      <w:r>
        <w:t>мобильными</w:t>
      </w:r>
      <w:r>
        <w:rPr>
          <w:spacing w:val="52"/>
        </w:rPr>
        <w:t xml:space="preserve"> </w:t>
      </w:r>
      <w:r>
        <w:t>роботами</w:t>
      </w:r>
      <w:r>
        <w:rPr>
          <w:spacing w:val="42"/>
        </w:rPr>
        <w:t xml:space="preserve"> </w:t>
      </w:r>
      <w:r>
        <w:t>в</w:t>
      </w:r>
      <w:r>
        <w:rPr>
          <w:spacing w:val="39"/>
        </w:rPr>
        <w:t xml:space="preserve"> </w:t>
      </w:r>
      <w:r>
        <w:t>компьютерно-управляемых</w:t>
      </w:r>
      <w:r>
        <w:rPr>
          <w:spacing w:val="42"/>
        </w:rPr>
        <w:t xml:space="preserve"> </w:t>
      </w:r>
      <w:r>
        <w:rPr>
          <w:spacing w:val="-2"/>
        </w:rPr>
        <w:t>средах;</w:t>
      </w:r>
    </w:p>
    <w:p w:rsidR="00156445" w:rsidRDefault="005A47D0">
      <w:pPr>
        <w:pStyle w:val="a3"/>
        <w:tabs>
          <w:tab w:val="left" w:pos="2898"/>
          <w:tab w:val="left" w:pos="3278"/>
          <w:tab w:val="left" w:pos="5198"/>
          <w:tab w:val="left" w:pos="6341"/>
          <w:tab w:val="left" w:pos="8262"/>
          <w:tab w:val="left" w:pos="8886"/>
        </w:tabs>
        <w:spacing w:before="14" w:line="247" w:lineRule="auto"/>
        <w:ind w:right="1179"/>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156445" w:rsidRDefault="005A47D0">
      <w:pPr>
        <w:pStyle w:val="a3"/>
        <w:spacing w:before="7" w:line="247" w:lineRule="auto"/>
        <w:ind w:left="1722" w:right="3975" w:firstLine="0"/>
        <w:jc w:val="left"/>
      </w:pPr>
      <w:r>
        <w:t>уметь</w:t>
      </w:r>
      <w:r>
        <w:rPr>
          <w:spacing w:val="-12"/>
        </w:rPr>
        <w:t xml:space="preserve"> </w:t>
      </w:r>
      <w:r>
        <w:t>осуществлять</w:t>
      </w:r>
      <w:r>
        <w:rPr>
          <w:spacing w:val="-11"/>
        </w:rPr>
        <w:t xml:space="preserve"> </w:t>
      </w:r>
      <w:r>
        <w:t>робототехнические</w:t>
      </w:r>
      <w:r>
        <w:rPr>
          <w:spacing w:val="-12"/>
        </w:rPr>
        <w:t xml:space="preserve"> </w:t>
      </w:r>
      <w:r>
        <w:t>проекты; презентовать изделие.</w:t>
      </w:r>
    </w:p>
    <w:p w:rsidR="00156445" w:rsidRDefault="005A47D0">
      <w:pPr>
        <w:pStyle w:val="Heading2"/>
        <w:spacing w:before="17"/>
        <w:jc w:val="left"/>
      </w:pPr>
      <w:bookmarkStart w:id="141" w:name="К_концу_обучения_в_7_классе:_(2)"/>
      <w:bookmarkEnd w:id="141"/>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7</w:t>
      </w:r>
      <w:r>
        <w:rPr>
          <w:spacing w:val="1"/>
          <w:w w:val="105"/>
        </w:rPr>
        <w:t xml:space="preserve"> </w:t>
      </w:r>
      <w:r>
        <w:rPr>
          <w:spacing w:val="-2"/>
          <w:w w:val="105"/>
        </w:rPr>
        <w:t>классе:</w:t>
      </w:r>
    </w:p>
    <w:p w:rsidR="00156445" w:rsidRDefault="005A47D0">
      <w:pPr>
        <w:pStyle w:val="a3"/>
        <w:spacing w:line="252" w:lineRule="auto"/>
        <w:ind w:left="1722" w:right="1672" w:firstLine="0"/>
        <w:jc w:val="left"/>
      </w:pPr>
      <w:r>
        <w:t>называть</w:t>
      </w:r>
      <w:r>
        <w:rPr>
          <w:spacing w:val="29"/>
        </w:rPr>
        <w:t xml:space="preserve"> </w:t>
      </w:r>
      <w:r>
        <w:t>виды промышленных</w:t>
      </w:r>
      <w:r>
        <w:rPr>
          <w:spacing w:val="33"/>
        </w:rPr>
        <w:t xml:space="preserve"> </w:t>
      </w:r>
      <w:r>
        <w:t>роботов,</w:t>
      </w:r>
      <w:r>
        <w:rPr>
          <w:spacing w:val="38"/>
        </w:rPr>
        <w:t xml:space="preserve"> </w:t>
      </w:r>
      <w:r>
        <w:t>описывать</w:t>
      </w:r>
      <w:r>
        <w:rPr>
          <w:spacing w:val="39"/>
        </w:rPr>
        <w:t xml:space="preserve"> </w:t>
      </w:r>
      <w:r>
        <w:t>их назначение и</w:t>
      </w:r>
      <w:r>
        <w:rPr>
          <w:spacing w:val="40"/>
        </w:rPr>
        <w:t xml:space="preserve"> </w:t>
      </w:r>
      <w:r>
        <w:t>функции; назвать</w:t>
      </w:r>
      <w:r>
        <w:rPr>
          <w:spacing w:val="40"/>
        </w:rPr>
        <w:t xml:space="preserve"> </w:t>
      </w:r>
      <w:r>
        <w:t>виды</w:t>
      </w:r>
      <w:r>
        <w:rPr>
          <w:spacing w:val="40"/>
        </w:rPr>
        <w:t xml:space="preserve"> </w:t>
      </w:r>
      <w:r>
        <w:t>бытовых</w:t>
      </w:r>
      <w:r>
        <w:rPr>
          <w:spacing w:val="40"/>
        </w:rPr>
        <w:t xml:space="preserve"> </w:t>
      </w:r>
      <w:r>
        <w:t>роботов,</w:t>
      </w:r>
      <w:r>
        <w:rPr>
          <w:spacing w:val="40"/>
        </w:rPr>
        <w:t xml:space="preserve"> </w:t>
      </w:r>
      <w:r>
        <w:t>описывать</w:t>
      </w:r>
      <w:r>
        <w:rPr>
          <w:spacing w:val="40"/>
        </w:rPr>
        <w:t xml:space="preserve"> </w:t>
      </w:r>
      <w:r>
        <w:t>их назначение</w:t>
      </w:r>
      <w:r>
        <w:rPr>
          <w:spacing w:val="40"/>
        </w:rPr>
        <w:t xml:space="preserve"> </w:t>
      </w:r>
      <w:r>
        <w:t>и</w:t>
      </w:r>
      <w:r>
        <w:rPr>
          <w:spacing w:val="40"/>
        </w:rPr>
        <w:t xml:space="preserve"> </w:t>
      </w:r>
      <w:r>
        <w:t>функции;</w:t>
      </w:r>
    </w:p>
    <w:p w:rsidR="00156445" w:rsidRDefault="005A47D0">
      <w:pPr>
        <w:pStyle w:val="a3"/>
        <w:tabs>
          <w:tab w:val="left" w:pos="3441"/>
          <w:tab w:val="left" w:pos="4632"/>
          <w:tab w:val="left" w:pos="5126"/>
          <w:tab w:val="left" w:pos="7282"/>
          <w:tab w:val="left" w:pos="8574"/>
          <w:tab w:val="left" w:pos="9866"/>
        </w:tabs>
        <w:spacing w:before="1" w:line="247" w:lineRule="auto"/>
        <w:ind w:right="1118"/>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 </w:t>
      </w:r>
      <w:r>
        <w:t>в зависимости от задач проекта;</w:t>
      </w:r>
    </w:p>
    <w:p w:rsidR="00156445" w:rsidRDefault="005A47D0">
      <w:pPr>
        <w:pStyle w:val="a3"/>
        <w:tabs>
          <w:tab w:val="left" w:pos="3441"/>
          <w:tab w:val="left" w:pos="5736"/>
          <w:tab w:val="left" w:pos="6975"/>
          <w:tab w:val="left" w:pos="9174"/>
        </w:tabs>
        <w:spacing w:before="3" w:line="247" w:lineRule="auto"/>
        <w:ind w:right="1124"/>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rsidR="00156445" w:rsidRDefault="005A47D0">
      <w:pPr>
        <w:pStyle w:val="Heading2"/>
        <w:spacing w:before="17"/>
        <w:jc w:val="left"/>
      </w:pPr>
      <w:bookmarkStart w:id="142" w:name="К_концу_обучения_в_8_классе:_(1)"/>
      <w:bookmarkEnd w:id="142"/>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8</w:t>
      </w:r>
      <w:r>
        <w:rPr>
          <w:spacing w:val="1"/>
          <w:w w:val="105"/>
        </w:rPr>
        <w:t xml:space="preserve"> </w:t>
      </w:r>
      <w:r>
        <w:rPr>
          <w:spacing w:val="-2"/>
          <w:w w:val="105"/>
        </w:rPr>
        <w:t>классе:</w:t>
      </w:r>
    </w:p>
    <w:p w:rsidR="00156445" w:rsidRDefault="005A47D0">
      <w:pPr>
        <w:pStyle w:val="a3"/>
        <w:tabs>
          <w:tab w:val="left" w:pos="2845"/>
          <w:tab w:val="left" w:pos="4031"/>
          <w:tab w:val="left" w:pos="4963"/>
          <w:tab w:val="left" w:pos="5290"/>
          <w:tab w:val="left" w:pos="7450"/>
        </w:tabs>
        <w:spacing w:before="4" w:line="244" w:lineRule="auto"/>
        <w:ind w:right="1252"/>
        <w:jc w:val="left"/>
      </w:pPr>
      <w:r>
        <w:rPr>
          <w:spacing w:val="-2"/>
        </w:rPr>
        <w:t>называть</w:t>
      </w:r>
      <w:r>
        <w:tab/>
      </w:r>
      <w:r>
        <w:rPr>
          <w:spacing w:val="-2"/>
        </w:rPr>
        <w:t>основные</w:t>
      </w:r>
      <w:r>
        <w:tab/>
      </w:r>
      <w:r>
        <w:rPr>
          <w:spacing w:val="-2"/>
        </w:rPr>
        <w:t>законы</w:t>
      </w:r>
      <w:r>
        <w:tab/>
      </w:r>
      <w:r>
        <w:rPr>
          <w:spacing w:val="-10"/>
        </w:rPr>
        <w:t>и</w:t>
      </w:r>
      <w:r>
        <w:tab/>
        <w:t>принципы</w:t>
      </w:r>
      <w:r>
        <w:rPr>
          <w:spacing w:val="80"/>
        </w:rPr>
        <w:t xml:space="preserve"> </w:t>
      </w:r>
      <w:r>
        <w:t>теории</w:t>
      </w:r>
      <w:r>
        <w:tab/>
        <w:t>автоматического</w:t>
      </w:r>
      <w:r>
        <w:rPr>
          <w:spacing w:val="40"/>
        </w:rPr>
        <w:t xml:space="preserve"> </w:t>
      </w:r>
      <w:r>
        <w:t>управления</w:t>
      </w:r>
      <w:r>
        <w:rPr>
          <w:spacing w:val="40"/>
        </w:rPr>
        <w:t xml:space="preserve"> </w:t>
      </w:r>
      <w:r>
        <w:t>и</w:t>
      </w:r>
      <w:r>
        <w:rPr>
          <w:spacing w:val="40"/>
        </w:rPr>
        <w:t xml:space="preserve"> </w:t>
      </w:r>
      <w:r>
        <w:t>регулирования,</w:t>
      </w:r>
      <w:r>
        <w:rPr>
          <w:spacing w:val="40"/>
        </w:rPr>
        <w:t xml:space="preserve"> </w:t>
      </w:r>
      <w:r>
        <w:t>методы</w:t>
      </w:r>
      <w:r>
        <w:rPr>
          <w:spacing w:val="40"/>
        </w:rPr>
        <w:t xml:space="preserve"> </w:t>
      </w:r>
      <w:r>
        <w:t>использования</w:t>
      </w:r>
      <w:r>
        <w:rPr>
          <w:spacing w:val="40"/>
        </w:rPr>
        <w:t xml:space="preserve"> </w:t>
      </w:r>
      <w:r>
        <w:t>в</w:t>
      </w:r>
      <w:r>
        <w:rPr>
          <w:spacing w:val="40"/>
        </w:rPr>
        <w:t xml:space="preserve"> </w:t>
      </w:r>
      <w:r>
        <w:t>робототехнических</w:t>
      </w:r>
      <w:r>
        <w:rPr>
          <w:spacing w:val="40"/>
        </w:rPr>
        <w:t xml:space="preserve"> </w:t>
      </w:r>
      <w:r>
        <w:t>системах;</w:t>
      </w:r>
    </w:p>
    <w:p w:rsidR="00156445" w:rsidRDefault="005A47D0">
      <w:pPr>
        <w:pStyle w:val="a3"/>
        <w:spacing w:before="8" w:line="252" w:lineRule="auto"/>
        <w:ind w:left="1722" w:right="3717" w:firstLine="0"/>
        <w:jc w:val="left"/>
      </w:pPr>
      <w:r>
        <w:t>реализовывать</w:t>
      </w:r>
      <w:r>
        <w:rPr>
          <w:spacing w:val="40"/>
        </w:rPr>
        <w:t xml:space="preserve"> </w:t>
      </w:r>
      <w:r>
        <w:t>полный</w:t>
      </w:r>
      <w:r>
        <w:rPr>
          <w:spacing w:val="40"/>
        </w:rPr>
        <w:t xml:space="preserve"> </w:t>
      </w:r>
      <w:r>
        <w:t>цикл</w:t>
      </w:r>
      <w:r>
        <w:rPr>
          <w:spacing w:val="40"/>
        </w:rPr>
        <w:t xml:space="preserve"> </w:t>
      </w:r>
      <w:r>
        <w:t>создания</w:t>
      </w:r>
      <w:r>
        <w:rPr>
          <w:spacing w:val="40"/>
        </w:rPr>
        <w:t xml:space="preserve"> </w:t>
      </w:r>
      <w:r>
        <w:t>робота; конструировать</w:t>
      </w:r>
      <w:r>
        <w:rPr>
          <w:spacing w:val="29"/>
        </w:rPr>
        <w:t xml:space="preserve"> </w:t>
      </w:r>
      <w:r>
        <w:t>и</w:t>
      </w:r>
      <w:r>
        <w:rPr>
          <w:spacing w:val="32"/>
        </w:rPr>
        <w:t xml:space="preserve"> </w:t>
      </w:r>
      <w:r>
        <w:t>моделировать</w:t>
      </w:r>
      <w:r>
        <w:rPr>
          <w:spacing w:val="37"/>
        </w:rPr>
        <w:t xml:space="preserve"> </w:t>
      </w:r>
      <w:r>
        <w:t>робототехнические</w:t>
      </w:r>
      <w:r>
        <w:rPr>
          <w:spacing w:val="32"/>
        </w:rPr>
        <w:t xml:space="preserve"> </w:t>
      </w:r>
      <w:r>
        <w:t>системы;</w:t>
      </w:r>
    </w:p>
    <w:p w:rsidR="00156445" w:rsidRDefault="005A47D0">
      <w:pPr>
        <w:pStyle w:val="a3"/>
        <w:spacing w:line="261" w:lineRule="exact"/>
        <w:ind w:left="1722" w:firstLine="0"/>
        <w:jc w:val="left"/>
      </w:pPr>
      <w:r>
        <w:t>приводить</w:t>
      </w:r>
      <w:r>
        <w:rPr>
          <w:spacing w:val="46"/>
        </w:rPr>
        <w:t xml:space="preserve"> </w:t>
      </w:r>
      <w:r>
        <w:t>примеры</w:t>
      </w:r>
      <w:r>
        <w:rPr>
          <w:spacing w:val="29"/>
        </w:rPr>
        <w:t xml:space="preserve">  </w:t>
      </w:r>
      <w:r>
        <w:t>применения</w:t>
      </w:r>
      <w:r>
        <w:rPr>
          <w:spacing w:val="30"/>
        </w:rPr>
        <w:t xml:space="preserve">  </w:t>
      </w:r>
      <w:r>
        <w:t>роботов</w:t>
      </w:r>
      <w:r>
        <w:rPr>
          <w:spacing w:val="30"/>
        </w:rPr>
        <w:t xml:space="preserve">  </w:t>
      </w:r>
      <w:r>
        <w:t>из</w:t>
      </w:r>
      <w:r>
        <w:rPr>
          <w:spacing w:val="30"/>
        </w:rPr>
        <w:t xml:space="preserve">  </w:t>
      </w:r>
      <w:r>
        <w:t>различных</w:t>
      </w:r>
      <w:r>
        <w:rPr>
          <w:spacing w:val="31"/>
        </w:rPr>
        <w:t xml:space="preserve">  </w:t>
      </w:r>
      <w:r>
        <w:t>областей</w:t>
      </w:r>
      <w:r>
        <w:rPr>
          <w:spacing w:val="37"/>
        </w:rPr>
        <w:t xml:space="preserve">  </w:t>
      </w:r>
      <w:r>
        <w:rPr>
          <w:spacing w:val="-2"/>
        </w:rPr>
        <w:t>материального</w:t>
      </w:r>
    </w:p>
    <w:p w:rsidR="00156445" w:rsidRDefault="005A47D0">
      <w:pPr>
        <w:pStyle w:val="a3"/>
        <w:spacing w:before="9"/>
        <w:ind w:firstLine="0"/>
        <w:jc w:val="left"/>
      </w:pPr>
      <w:r>
        <w:rPr>
          <w:spacing w:val="-2"/>
        </w:rPr>
        <w:t>мира;</w:t>
      </w:r>
    </w:p>
    <w:p w:rsidR="00156445" w:rsidRDefault="005A47D0">
      <w:pPr>
        <w:pStyle w:val="a3"/>
        <w:tabs>
          <w:tab w:val="left" w:pos="4012"/>
          <w:tab w:val="left" w:pos="5986"/>
          <w:tab w:val="left" w:pos="7479"/>
          <w:tab w:val="left" w:pos="9861"/>
        </w:tabs>
        <w:spacing w:before="19"/>
        <w:ind w:left="1722" w:firstLine="0"/>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p>
    <w:p w:rsidR="00156445" w:rsidRDefault="005A47D0">
      <w:pPr>
        <w:pStyle w:val="a3"/>
        <w:spacing w:before="9"/>
        <w:ind w:firstLine="0"/>
      </w:pPr>
      <w:r>
        <w:t>и</w:t>
      </w:r>
      <w:r>
        <w:rPr>
          <w:spacing w:val="27"/>
        </w:rPr>
        <w:t xml:space="preserve"> </w:t>
      </w:r>
      <w:r>
        <w:t>направления</w:t>
      </w:r>
      <w:r>
        <w:rPr>
          <w:spacing w:val="32"/>
        </w:rPr>
        <w:t xml:space="preserve"> </w:t>
      </w:r>
      <w:r>
        <w:t>их</w:t>
      </w:r>
      <w:r>
        <w:rPr>
          <w:spacing w:val="18"/>
        </w:rPr>
        <w:t xml:space="preserve"> </w:t>
      </w:r>
      <w:r>
        <w:rPr>
          <w:spacing w:val="-2"/>
        </w:rPr>
        <w:t>применения.</w:t>
      </w:r>
    </w:p>
    <w:p w:rsidR="00156445" w:rsidRDefault="005A47D0">
      <w:pPr>
        <w:pStyle w:val="Heading2"/>
        <w:spacing w:before="19"/>
      </w:pPr>
      <w:bookmarkStart w:id="143" w:name="К_концу_обучения_в_9_классе:_(1)"/>
      <w:bookmarkEnd w:id="143"/>
      <w:r>
        <w:rPr>
          <w:w w:val="105"/>
        </w:rPr>
        <w:t>К</w:t>
      </w:r>
      <w:r>
        <w:rPr>
          <w:spacing w:val="-14"/>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1"/>
          <w:w w:val="105"/>
        </w:rPr>
        <w:t xml:space="preserve"> </w:t>
      </w:r>
      <w:r>
        <w:rPr>
          <w:w w:val="105"/>
        </w:rPr>
        <w:t>9</w:t>
      </w:r>
      <w:r>
        <w:rPr>
          <w:spacing w:val="1"/>
          <w:w w:val="105"/>
        </w:rPr>
        <w:t xml:space="preserve"> </w:t>
      </w:r>
      <w:r>
        <w:rPr>
          <w:spacing w:val="-2"/>
          <w:w w:val="105"/>
        </w:rPr>
        <w:t>классе:</w:t>
      </w:r>
    </w:p>
    <w:p w:rsidR="00156445" w:rsidRDefault="005A47D0">
      <w:pPr>
        <w:pStyle w:val="a3"/>
        <w:spacing w:before="4" w:line="247" w:lineRule="auto"/>
        <w:ind w:left="1722" w:right="1170" w:firstLine="0"/>
      </w:pPr>
      <w:r>
        <w:t>характеризовать автоматизированные и роботизированные производственные линии; анализировать</w:t>
      </w:r>
      <w:r>
        <w:rPr>
          <w:spacing w:val="40"/>
        </w:rPr>
        <w:t xml:space="preserve"> </w:t>
      </w:r>
      <w:r>
        <w:t>перспективы</w:t>
      </w:r>
      <w:r>
        <w:rPr>
          <w:spacing w:val="40"/>
        </w:rPr>
        <w:t xml:space="preserve"> </w:t>
      </w:r>
      <w:r>
        <w:t>развития</w:t>
      </w:r>
      <w:r>
        <w:rPr>
          <w:spacing w:val="40"/>
        </w:rPr>
        <w:t xml:space="preserve"> </w:t>
      </w:r>
      <w:r>
        <w:t>робототехники;</w:t>
      </w:r>
    </w:p>
    <w:p w:rsidR="00156445" w:rsidRDefault="005A47D0">
      <w:pPr>
        <w:pStyle w:val="a3"/>
        <w:spacing w:before="8" w:line="249" w:lineRule="auto"/>
        <w:ind w:right="1120"/>
      </w:pPr>
      <w:r>
        <w:t>характеризовать</w:t>
      </w:r>
      <w:r>
        <w:rPr>
          <w:spacing w:val="73"/>
          <w:w w:val="15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робототехникой, их востребованность на рынке труда;</w:t>
      </w:r>
    </w:p>
    <w:p w:rsidR="00156445" w:rsidRDefault="005A47D0">
      <w:pPr>
        <w:pStyle w:val="a3"/>
        <w:spacing w:before="11" w:line="264" w:lineRule="exact"/>
        <w:ind w:left="1722" w:firstLine="0"/>
      </w:pPr>
      <w:r>
        <w:t>реализовывать</w:t>
      </w:r>
      <w:r>
        <w:rPr>
          <w:spacing w:val="22"/>
        </w:rPr>
        <w:t xml:space="preserve"> </w:t>
      </w:r>
      <w:r>
        <w:t>полный</w:t>
      </w:r>
      <w:r>
        <w:rPr>
          <w:spacing w:val="33"/>
        </w:rPr>
        <w:t xml:space="preserve"> </w:t>
      </w:r>
      <w:r>
        <w:t>цикл</w:t>
      </w:r>
      <w:r>
        <w:rPr>
          <w:spacing w:val="26"/>
        </w:rPr>
        <w:t xml:space="preserve"> </w:t>
      </w:r>
      <w:r>
        <w:t>создания</w:t>
      </w:r>
      <w:r>
        <w:rPr>
          <w:spacing w:val="32"/>
        </w:rPr>
        <w:t xml:space="preserve"> </w:t>
      </w:r>
      <w:r>
        <w:rPr>
          <w:spacing w:val="-2"/>
        </w:rPr>
        <w:t>робота;</w:t>
      </w:r>
    </w:p>
    <w:p w:rsidR="00156445" w:rsidRDefault="005A47D0">
      <w:pPr>
        <w:pStyle w:val="a3"/>
        <w:tabs>
          <w:tab w:val="left" w:pos="4041"/>
          <w:tab w:val="left" w:pos="4881"/>
          <w:tab w:val="left" w:pos="7013"/>
          <w:tab w:val="left" w:pos="9698"/>
        </w:tabs>
        <w:spacing w:line="249" w:lineRule="auto"/>
        <w:ind w:right="1104"/>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 xml:space="preserve">системы </w:t>
      </w:r>
      <w:r>
        <w:t>с</w:t>
      </w:r>
      <w:r>
        <w:rPr>
          <w:spacing w:val="80"/>
        </w:rPr>
        <w:t xml:space="preserve">  </w:t>
      </w:r>
      <w:r>
        <w:t>использованием</w:t>
      </w:r>
      <w:r>
        <w:rPr>
          <w:spacing w:val="68"/>
        </w:rPr>
        <w:t xml:space="preserve">   </w:t>
      </w:r>
      <w:r>
        <w:t>материальных</w:t>
      </w:r>
      <w:r>
        <w:rPr>
          <w:spacing w:val="67"/>
          <w:w w:val="150"/>
        </w:rPr>
        <w:t xml:space="preserve">  </w:t>
      </w:r>
      <w:r>
        <w:t>конструкторов</w:t>
      </w:r>
      <w:r>
        <w:rPr>
          <w:spacing w:val="69"/>
        </w:rPr>
        <w:t xml:space="preserve">   </w:t>
      </w:r>
      <w:r>
        <w:t>с</w:t>
      </w:r>
      <w:r>
        <w:rPr>
          <w:spacing w:val="72"/>
          <w:w w:val="150"/>
        </w:rPr>
        <w:t xml:space="preserve">  </w:t>
      </w:r>
      <w:r>
        <w:t>компьютерным</w:t>
      </w:r>
      <w:r>
        <w:rPr>
          <w:spacing w:val="72"/>
        </w:rPr>
        <w:t xml:space="preserve">   </w:t>
      </w:r>
      <w:r>
        <w:t>управлением и обратной связью;</w:t>
      </w:r>
    </w:p>
    <w:p w:rsidR="00156445" w:rsidRDefault="005A47D0">
      <w:pPr>
        <w:pStyle w:val="a3"/>
        <w:spacing w:before="5" w:line="252" w:lineRule="auto"/>
        <w:ind w:right="1120"/>
      </w:pPr>
      <w:r>
        <w:t xml:space="preserve">использовать визуальный язык для программирования простых робототехнических </w:t>
      </w:r>
      <w:r>
        <w:rPr>
          <w:spacing w:val="-2"/>
        </w:rPr>
        <w:t>систем;</w:t>
      </w:r>
    </w:p>
    <w:p w:rsidR="00156445" w:rsidRDefault="005A47D0">
      <w:pPr>
        <w:pStyle w:val="a3"/>
        <w:spacing w:before="7" w:line="247" w:lineRule="auto"/>
        <w:ind w:left="1722" w:right="2347" w:firstLine="0"/>
        <w:jc w:val="left"/>
      </w:pPr>
      <w:r>
        <w:t>составлять алгоритмы и</w:t>
      </w:r>
      <w:r>
        <w:rPr>
          <w:spacing w:val="33"/>
        </w:rPr>
        <w:t xml:space="preserve"> </w:t>
      </w:r>
      <w:r>
        <w:t>программы по</w:t>
      </w:r>
      <w:r>
        <w:rPr>
          <w:spacing w:val="30"/>
        </w:rPr>
        <w:t xml:space="preserve"> </w:t>
      </w:r>
      <w:r>
        <w:t>управлению</w:t>
      </w:r>
      <w:r>
        <w:rPr>
          <w:spacing w:val="40"/>
        </w:rPr>
        <w:t xml:space="preserve"> </w:t>
      </w:r>
      <w:r>
        <w:t>роботом; самостоятельно</w:t>
      </w:r>
      <w:r>
        <w:rPr>
          <w:spacing w:val="40"/>
        </w:rPr>
        <w:t xml:space="preserve"> </w:t>
      </w:r>
      <w:r>
        <w:t>осуществлять</w:t>
      </w:r>
      <w:r>
        <w:rPr>
          <w:spacing w:val="40"/>
        </w:rPr>
        <w:t xml:space="preserve"> </w:t>
      </w:r>
      <w:r>
        <w:t>робототехнические</w:t>
      </w:r>
      <w:r>
        <w:rPr>
          <w:spacing w:val="38"/>
        </w:rPr>
        <w:t xml:space="preserve"> </w:t>
      </w:r>
      <w:r>
        <w:t>проекты.</w:t>
      </w:r>
    </w:p>
    <w:p w:rsidR="00156445" w:rsidRDefault="005A47D0">
      <w:pPr>
        <w:pStyle w:val="Heading2"/>
        <w:spacing w:before="7" w:line="247" w:lineRule="auto"/>
        <w:ind w:left="1736" w:right="1139"/>
        <w:jc w:val="left"/>
      </w:pPr>
      <w:r>
        <w:rPr>
          <w:w w:val="105"/>
        </w:rPr>
        <w:t>Предметные</w:t>
      </w:r>
      <w:r>
        <w:rPr>
          <w:spacing w:val="-16"/>
          <w:w w:val="105"/>
        </w:rPr>
        <w:t xml:space="preserve"> </w:t>
      </w:r>
      <w:r>
        <w:rPr>
          <w:w w:val="105"/>
        </w:rPr>
        <w:t>результаты</w:t>
      </w:r>
      <w:r>
        <w:rPr>
          <w:spacing w:val="-17"/>
          <w:w w:val="105"/>
        </w:rPr>
        <w:t xml:space="preserve"> </w:t>
      </w:r>
      <w:r>
        <w:rPr>
          <w:w w:val="105"/>
        </w:rPr>
        <w:t>освоения</w:t>
      </w:r>
      <w:r>
        <w:rPr>
          <w:spacing w:val="-16"/>
          <w:w w:val="105"/>
        </w:rPr>
        <w:t xml:space="preserve"> </w:t>
      </w:r>
      <w:r>
        <w:rPr>
          <w:w w:val="105"/>
        </w:rPr>
        <w:t>содержания</w:t>
      </w:r>
      <w:r>
        <w:rPr>
          <w:spacing w:val="-15"/>
          <w:w w:val="105"/>
        </w:rPr>
        <w:t xml:space="preserve"> </w:t>
      </w:r>
      <w:r>
        <w:rPr>
          <w:w w:val="105"/>
        </w:rPr>
        <w:t>модуля</w:t>
      </w:r>
      <w:r>
        <w:rPr>
          <w:spacing w:val="-15"/>
          <w:w w:val="105"/>
        </w:rPr>
        <w:t xml:space="preserve"> </w:t>
      </w:r>
      <w:r>
        <w:rPr>
          <w:w w:val="105"/>
        </w:rPr>
        <w:t>«Компьютерная</w:t>
      </w:r>
      <w:r>
        <w:rPr>
          <w:spacing w:val="-15"/>
          <w:w w:val="105"/>
        </w:rPr>
        <w:t xml:space="preserve"> </w:t>
      </w:r>
      <w:r>
        <w:rPr>
          <w:w w:val="105"/>
        </w:rPr>
        <w:t xml:space="preserve">графика. </w:t>
      </w:r>
      <w:r>
        <w:rPr>
          <w:spacing w:val="-2"/>
          <w:w w:val="105"/>
        </w:rPr>
        <w:t>Черчение».</w:t>
      </w:r>
    </w:p>
    <w:p w:rsidR="00156445" w:rsidRDefault="005A47D0">
      <w:pPr>
        <w:spacing w:before="3"/>
        <w:ind w:left="1722"/>
        <w:rPr>
          <w:b/>
          <w:sz w:val="23"/>
        </w:rPr>
      </w:pPr>
      <w:r>
        <w:rPr>
          <w:b/>
          <w:w w:val="105"/>
          <w:sz w:val="23"/>
        </w:rPr>
        <w:t>К</w:t>
      </w:r>
      <w:r>
        <w:rPr>
          <w:b/>
          <w:spacing w:val="-15"/>
          <w:w w:val="105"/>
          <w:sz w:val="23"/>
        </w:rPr>
        <w:t xml:space="preserve"> </w:t>
      </w:r>
      <w:r>
        <w:rPr>
          <w:b/>
          <w:w w:val="105"/>
          <w:sz w:val="23"/>
        </w:rPr>
        <w:t>концу</w:t>
      </w:r>
      <w:r>
        <w:rPr>
          <w:b/>
          <w:spacing w:val="-7"/>
          <w:w w:val="105"/>
          <w:sz w:val="23"/>
        </w:rPr>
        <w:t xml:space="preserve"> </w:t>
      </w:r>
      <w:r>
        <w:rPr>
          <w:b/>
          <w:w w:val="105"/>
          <w:sz w:val="23"/>
        </w:rPr>
        <w:t>обучения</w:t>
      </w:r>
      <w:r>
        <w:rPr>
          <w:b/>
          <w:spacing w:val="-11"/>
          <w:w w:val="105"/>
          <w:sz w:val="23"/>
        </w:rPr>
        <w:t xml:space="preserve"> </w:t>
      </w:r>
      <w:r>
        <w:rPr>
          <w:b/>
          <w:w w:val="105"/>
          <w:sz w:val="23"/>
        </w:rPr>
        <w:t>в</w:t>
      </w:r>
      <w:r>
        <w:rPr>
          <w:b/>
          <w:spacing w:val="-15"/>
          <w:w w:val="105"/>
          <w:sz w:val="23"/>
        </w:rPr>
        <w:t xml:space="preserve"> </w:t>
      </w:r>
      <w:r>
        <w:rPr>
          <w:b/>
          <w:w w:val="105"/>
          <w:sz w:val="23"/>
        </w:rPr>
        <w:t>5</w:t>
      </w:r>
      <w:r>
        <w:rPr>
          <w:b/>
          <w:spacing w:val="1"/>
          <w:w w:val="105"/>
          <w:sz w:val="23"/>
        </w:rPr>
        <w:t xml:space="preserve"> </w:t>
      </w:r>
      <w:r>
        <w:rPr>
          <w:b/>
          <w:spacing w:val="-2"/>
          <w:w w:val="105"/>
          <w:sz w:val="23"/>
        </w:rPr>
        <w:t>классе:</w:t>
      </w:r>
    </w:p>
    <w:p w:rsidR="00156445" w:rsidRDefault="005A47D0">
      <w:pPr>
        <w:pStyle w:val="a3"/>
        <w:spacing w:before="4"/>
        <w:ind w:left="1722" w:firstLine="0"/>
        <w:jc w:val="left"/>
      </w:pPr>
      <w:r>
        <w:t>называть</w:t>
      </w:r>
      <w:r>
        <w:rPr>
          <w:spacing w:val="22"/>
        </w:rPr>
        <w:t xml:space="preserve"> </w:t>
      </w:r>
      <w:r>
        <w:t>виды</w:t>
      </w:r>
      <w:r>
        <w:rPr>
          <w:spacing w:val="24"/>
        </w:rPr>
        <w:t xml:space="preserve"> </w:t>
      </w:r>
      <w:r>
        <w:t>и</w:t>
      </w:r>
      <w:r>
        <w:rPr>
          <w:spacing w:val="38"/>
        </w:rPr>
        <w:t xml:space="preserve"> </w:t>
      </w:r>
      <w:r>
        <w:t>области</w:t>
      </w:r>
      <w:r>
        <w:rPr>
          <w:spacing w:val="30"/>
        </w:rPr>
        <w:t xml:space="preserve"> </w:t>
      </w:r>
      <w:r>
        <w:t>применения</w:t>
      </w:r>
      <w:r>
        <w:rPr>
          <w:spacing w:val="33"/>
        </w:rPr>
        <w:t xml:space="preserve"> </w:t>
      </w:r>
      <w:r>
        <w:t>графической</w:t>
      </w:r>
      <w:r>
        <w:rPr>
          <w:spacing w:val="32"/>
        </w:rPr>
        <w:t xml:space="preserve"> </w:t>
      </w:r>
      <w:r>
        <w:rPr>
          <w:spacing w:val="-2"/>
        </w:rPr>
        <w:t>информации;</w:t>
      </w:r>
    </w:p>
    <w:p w:rsidR="00156445" w:rsidRDefault="005A47D0">
      <w:pPr>
        <w:pStyle w:val="a3"/>
        <w:spacing w:before="10" w:line="247" w:lineRule="auto"/>
        <w:ind w:right="1252"/>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w:t>
      </w:r>
      <w:r>
        <w:rPr>
          <w:spacing w:val="40"/>
        </w:rPr>
        <w:t xml:space="preserve"> </w:t>
      </w:r>
      <w:r>
        <w:t>технический</w:t>
      </w:r>
      <w:r>
        <w:rPr>
          <w:spacing w:val="40"/>
        </w:rPr>
        <w:t xml:space="preserve"> </w:t>
      </w:r>
      <w:r>
        <w:t>рисунок,</w:t>
      </w:r>
      <w:r>
        <w:rPr>
          <w:spacing w:val="40"/>
        </w:rPr>
        <w:t xml:space="preserve"> </w:t>
      </w:r>
      <w:r>
        <w:t>чертёж,</w:t>
      </w:r>
      <w:r>
        <w:rPr>
          <w:spacing w:val="40"/>
        </w:rPr>
        <w:t xml:space="preserve"> </w:t>
      </w:r>
      <w:r>
        <w:t>схема,</w:t>
      </w:r>
      <w:r>
        <w:rPr>
          <w:spacing w:val="40"/>
        </w:rPr>
        <w:t xml:space="preserve"> </w:t>
      </w:r>
      <w:r>
        <w:t>карта,</w:t>
      </w:r>
      <w:r>
        <w:rPr>
          <w:spacing w:val="40"/>
        </w:rPr>
        <w:t xml:space="preserve"> </w:t>
      </w:r>
      <w:r>
        <w:t>пиктограмма</w:t>
      </w:r>
      <w:r>
        <w:rPr>
          <w:spacing w:val="40"/>
        </w:rPr>
        <w:t xml:space="preserve"> </w:t>
      </w:r>
      <w:r>
        <w:t>и</w:t>
      </w:r>
      <w:r>
        <w:rPr>
          <w:spacing w:val="40"/>
        </w:rPr>
        <w:t xml:space="preserve"> </w:t>
      </w:r>
      <w:r>
        <w:t>другие);</w:t>
      </w:r>
    </w:p>
    <w:p w:rsidR="00156445" w:rsidRDefault="005A47D0">
      <w:pPr>
        <w:pStyle w:val="a3"/>
        <w:spacing w:before="12" w:line="247" w:lineRule="auto"/>
        <w:ind w:right="1148"/>
        <w:jc w:val="left"/>
      </w:pPr>
      <w:r>
        <w:t>называть</w:t>
      </w:r>
      <w:r>
        <w:rPr>
          <w:spacing w:val="40"/>
        </w:rPr>
        <w:t xml:space="preserve"> </w:t>
      </w:r>
      <w:r>
        <w:t>основные</w:t>
      </w:r>
      <w:r>
        <w:rPr>
          <w:spacing w:val="34"/>
        </w:rPr>
        <w:t xml:space="preserve"> </w:t>
      </w:r>
      <w:r>
        <w:t>элементы</w:t>
      </w:r>
      <w:r>
        <w:rPr>
          <w:spacing w:val="36"/>
        </w:rPr>
        <w:t xml:space="preserve"> </w:t>
      </w:r>
      <w:r>
        <w:t>графических</w:t>
      </w:r>
      <w:r>
        <w:rPr>
          <w:spacing w:val="38"/>
        </w:rPr>
        <w:t xml:space="preserve"> </w:t>
      </w:r>
      <w:r>
        <w:t>изображений</w:t>
      </w:r>
      <w:r>
        <w:rPr>
          <w:spacing w:val="40"/>
        </w:rPr>
        <w:t xml:space="preserve"> </w:t>
      </w:r>
      <w:r>
        <w:t>(точка,</w:t>
      </w:r>
      <w:r>
        <w:rPr>
          <w:spacing w:val="36"/>
        </w:rPr>
        <w:t xml:space="preserve"> </w:t>
      </w:r>
      <w:r>
        <w:t>линия,</w:t>
      </w:r>
      <w:r>
        <w:rPr>
          <w:spacing w:val="40"/>
        </w:rPr>
        <w:t xml:space="preserve"> </w:t>
      </w:r>
      <w:r>
        <w:t>контур,</w:t>
      </w:r>
      <w:r>
        <w:rPr>
          <w:spacing w:val="40"/>
        </w:rPr>
        <w:t xml:space="preserve"> </w:t>
      </w:r>
      <w:r>
        <w:t>буквы и цифры, условные знаки);</w:t>
      </w:r>
    </w:p>
    <w:p w:rsidR="00156445" w:rsidRDefault="005A47D0">
      <w:pPr>
        <w:pStyle w:val="a3"/>
        <w:spacing w:before="2"/>
        <w:ind w:left="1722" w:firstLine="0"/>
        <w:jc w:val="left"/>
      </w:pPr>
      <w:r>
        <w:t>называть</w:t>
      </w:r>
      <w:r>
        <w:rPr>
          <w:spacing w:val="28"/>
        </w:rPr>
        <w:t xml:space="preserve"> </w:t>
      </w:r>
      <w:r>
        <w:t>и</w:t>
      </w:r>
      <w:r>
        <w:rPr>
          <w:spacing w:val="34"/>
        </w:rPr>
        <w:t xml:space="preserve"> </w:t>
      </w:r>
      <w:r>
        <w:t>применять</w:t>
      </w:r>
      <w:r>
        <w:rPr>
          <w:spacing w:val="28"/>
        </w:rPr>
        <w:t xml:space="preserve"> </w:t>
      </w:r>
      <w:r>
        <w:t>чертёжные</w:t>
      </w:r>
      <w:r>
        <w:rPr>
          <w:spacing w:val="23"/>
        </w:rPr>
        <w:t xml:space="preserve"> </w:t>
      </w:r>
      <w:r>
        <w:rPr>
          <w:spacing w:val="-2"/>
        </w:rPr>
        <w:t>инструменты;</w:t>
      </w:r>
    </w:p>
    <w:p w:rsidR="00156445" w:rsidRDefault="005A47D0">
      <w:pPr>
        <w:pStyle w:val="a3"/>
        <w:spacing w:before="14" w:line="247" w:lineRule="auto"/>
        <w:ind w:right="1148"/>
        <w:jc w:val="left"/>
      </w:pPr>
      <w:r>
        <w:t>читать</w:t>
      </w:r>
      <w:r>
        <w:rPr>
          <w:spacing w:val="31"/>
        </w:rPr>
        <w:t xml:space="preserve"> </w:t>
      </w:r>
      <w:r>
        <w:t>и</w:t>
      </w:r>
      <w:r>
        <w:rPr>
          <w:spacing w:val="35"/>
        </w:rPr>
        <w:t xml:space="preserve"> </w:t>
      </w:r>
      <w:r>
        <w:t>выполнять</w:t>
      </w:r>
      <w:r>
        <w:rPr>
          <w:spacing w:val="31"/>
        </w:rPr>
        <w:t xml:space="preserve"> </w:t>
      </w:r>
      <w:r>
        <w:t>чертежи</w:t>
      </w:r>
      <w:r>
        <w:rPr>
          <w:spacing w:val="32"/>
        </w:rPr>
        <w:t xml:space="preserve"> </w:t>
      </w:r>
      <w:r>
        <w:t>на</w:t>
      </w:r>
      <w:r>
        <w:rPr>
          <w:spacing w:val="36"/>
        </w:rPr>
        <w:t xml:space="preserve"> </w:t>
      </w:r>
      <w:r>
        <w:t>листе</w:t>
      </w:r>
      <w:r>
        <w:rPr>
          <w:spacing w:val="35"/>
        </w:rPr>
        <w:t xml:space="preserve"> </w:t>
      </w:r>
      <w:r>
        <w:t>А4</w:t>
      </w:r>
      <w:r>
        <w:rPr>
          <w:spacing w:val="34"/>
        </w:rPr>
        <w:t xml:space="preserve"> </w:t>
      </w:r>
      <w:r>
        <w:t>(рамка,</w:t>
      </w:r>
      <w:r>
        <w:rPr>
          <w:spacing w:val="33"/>
        </w:rPr>
        <w:t xml:space="preserve"> </w:t>
      </w:r>
      <w:r>
        <w:t>основная</w:t>
      </w:r>
      <w:r>
        <w:rPr>
          <w:spacing w:val="29"/>
        </w:rPr>
        <w:t xml:space="preserve"> </w:t>
      </w:r>
      <w:r>
        <w:t>надпись,</w:t>
      </w:r>
      <w:r>
        <w:rPr>
          <w:spacing w:val="31"/>
        </w:rPr>
        <w:t xml:space="preserve"> </w:t>
      </w:r>
      <w:r>
        <w:t>масштаб,</w:t>
      </w:r>
      <w:r>
        <w:rPr>
          <w:spacing w:val="31"/>
        </w:rPr>
        <w:t xml:space="preserve"> </w:t>
      </w:r>
      <w:r>
        <w:t>виды, нанесение размеров).</w:t>
      </w:r>
    </w:p>
    <w:p w:rsidR="00156445" w:rsidRDefault="005A47D0">
      <w:pPr>
        <w:pStyle w:val="Heading2"/>
        <w:spacing w:before="17" w:line="264" w:lineRule="exact"/>
        <w:jc w:val="left"/>
      </w:pPr>
      <w:bookmarkStart w:id="144" w:name="К_концу_обучения_в_6_классе:_(2)"/>
      <w:bookmarkEnd w:id="144"/>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6</w:t>
      </w:r>
      <w:r>
        <w:rPr>
          <w:spacing w:val="1"/>
          <w:w w:val="105"/>
        </w:rPr>
        <w:t xml:space="preserve"> </w:t>
      </w:r>
      <w:r>
        <w:rPr>
          <w:spacing w:val="-2"/>
          <w:w w:val="105"/>
        </w:rPr>
        <w:t>классе:</w:t>
      </w:r>
    </w:p>
    <w:p w:rsidR="00156445" w:rsidRDefault="005A47D0">
      <w:pPr>
        <w:pStyle w:val="a3"/>
        <w:spacing w:line="252" w:lineRule="auto"/>
        <w:ind w:right="1148"/>
        <w:jc w:val="left"/>
      </w:pPr>
      <w:r>
        <w:t>знать</w:t>
      </w:r>
      <w:r>
        <w:rPr>
          <w:spacing w:val="40"/>
        </w:rPr>
        <w:t xml:space="preserve"> </w:t>
      </w:r>
      <w:r>
        <w:t>и</w:t>
      </w:r>
      <w:r>
        <w:rPr>
          <w:spacing w:val="40"/>
        </w:rPr>
        <w:t xml:space="preserve"> </w:t>
      </w:r>
      <w:r>
        <w:t>выполнять</w:t>
      </w:r>
      <w:r>
        <w:rPr>
          <w:spacing w:val="80"/>
        </w:rPr>
        <w:t xml:space="preserve"> </w:t>
      </w:r>
      <w:r>
        <w:t>основные</w:t>
      </w:r>
      <w:r>
        <w:rPr>
          <w:spacing w:val="40"/>
        </w:rPr>
        <w:t xml:space="preserve"> </w:t>
      </w:r>
      <w:r>
        <w:t>правила</w:t>
      </w:r>
      <w:r>
        <w:rPr>
          <w:spacing w:val="80"/>
        </w:rPr>
        <w:t xml:space="preserve"> </w:t>
      </w:r>
      <w:r>
        <w:t>выполнения</w:t>
      </w:r>
      <w:r>
        <w:rPr>
          <w:spacing w:val="40"/>
        </w:rPr>
        <w:t xml:space="preserve"> </w:t>
      </w:r>
      <w:r>
        <w:t>чертежей</w:t>
      </w:r>
      <w:r>
        <w:rPr>
          <w:spacing w:val="80"/>
        </w:rPr>
        <w:t xml:space="preserve"> </w:t>
      </w:r>
      <w:r>
        <w:t>с</w:t>
      </w:r>
      <w:r>
        <w:rPr>
          <w:spacing w:val="40"/>
        </w:rPr>
        <w:t xml:space="preserve"> </w:t>
      </w:r>
      <w:r>
        <w:t>использованием чертёжных инструментов;</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tabs>
          <w:tab w:val="left" w:pos="2471"/>
          <w:tab w:val="left" w:pos="2816"/>
          <w:tab w:val="left" w:pos="4392"/>
          <w:tab w:val="left" w:pos="4958"/>
          <w:tab w:val="left" w:pos="6413"/>
          <w:tab w:val="left" w:pos="7585"/>
          <w:tab w:val="left" w:pos="9160"/>
        </w:tabs>
        <w:spacing w:before="229" w:line="247" w:lineRule="auto"/>
        <w:ind w:right="1167"/>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rsidR="00156445" w:rsidRDefault="005A47D0">
      <w:pPr>
        <w:pStyle w:val="a3"/>
        <w:spacing w:before="12" w:line="244" w:lineRule="auto"/>
        <w:ind w:right="1148"/>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 графические тексты;</w:t>
      </w:r>
    </w:p>
    <w:p w:rsidR="00156445" w:rsidRDefault="005A47D0">
      <w:pPr>
        <w:pStyle w:val="a3"/>
        <w:spacing w:before="8"/>
        <w:ind w:left="1722" w:firstLine="0"/>
        <w:jc w:val="left"/>
      </w:pPr>
      <w:r>
        <w:t>создавать</w:t>
      </w:r>
      <w:r>
        <w:rPr>
          <w:spacing w:val="27"/>
        </w:rPr>
        <w:t xml:space="preserve"> </w:t>
      </w:r>
      <w:r>
        <w:t>тексты,</w:t>
      </w:r>
      <w:r>
        <w:rPr>
          <w:spacing w:val="28"/>
        </w:rPr>
        <w:t xml:space="preserve"> </w:t>
      </w:r>
      <w:r>
        <w:t>рисунки</w:t>
      </w:r>
      <w:r>
        <w:rPr>
          <w:spacing w:val="29"/>
        </w:rPr>
        <w:t xml:space="preserve"> </w:t>
      </w:r>
      <w:r>
        <w:t>в</w:t>
      </w:r>
      <w:r>
        <w:rPr>
          <w:spacing w:val="26"/>
        </w:rPr>
        <w:t xml:space="preserve"> </w:t>
      </w:r>
      <w:r>
        <w:t>графическом</w:t>
      </w:r>
      <w:r>
        <w:rPr>
          <w:spacing w:val="33"/>
        </w:rPr>
        <w:t xml:space="preserve"> </w:t>
      </w:r>
      <w:r>
        <w:rPr>
          <w:spacing w:val="-2"/>
        </w:rPr>
        <w:t>редакторе.</w:t>
      </w:r>
    </w:p>
    <w:p w:rsidR="00156445" w:rsidRDefault="005A47D0">
      <w:pPr>
        <w:pStyle w:val="Heading2"/>
        <w:spacing w:before="19" w:line="264" w:lineRule="exact"/>
        <w:jc w:val="left"/>
      </w:pPr>
      <w:bookmarkStart w:id="145" w:name="К_концу_обучения_в_7_классе:_(3)"/>
      <w:bookmarkEnd w:id="145"/>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7</w:t>
      </w:r>
      <w:r>
        <w:rPr>
          <w:spacing w:val="1"/>
          <w:w w:val="105"/>
        </w:rPr>
        <w:t xml:space="preserve"> </w:t>
      </w:r>
      <w:r>
        <w:rPr>
          <w:spacing w:val="-2"/>
          <w:w w:val="105"/>
        </w:rPr>
        <w:t>классе:</w:t>
      </w:r>
    </w:p>
    <w:p w:rsidR="00156445" w:rsidRDefault="005A47D0">
      <w:pPr>
        <w:pStyle w:val="a3"/>
        <w:spacing w:line="264" w:lineRule="exact"/>
        <w:ind w:left="1722" w:firstLine="0"/>
        <w:jc w:val="left"/>
      </w:pPr>
      <w:r>
        <w:t>называть</w:t>
      </w:r>
      <w:r>
        <w:rPr>
          <w:spacing w:val="45"/>
        </w:rPr>
        <w:t xml:space="preserve"> </w:t>
      </w:r>
      <w:r>
        <w:t>виды</w:t>
      </w:r>
      <w:r>
        <w:rPr>
          <w:spacing w:val="43"/>
        </w:rPr>
        <w:t xml:space="preserve"> </w:t>
      </w:r>
      <w:r>
        <w:t>конструкторской</w:t>
      </w:r>
      <w:r>
        <w:rPr>
          <w:spacing w:val="47"/>
        </w:rPr>
        <w:t xml:space="preserve"> </w:t>
      </w:r>
      <w:r>
        <w:rPr>
          <w:spacing w:val="-2"/>
        </w:rPr>
        <w:t>документации;</w:t>
      </w:r>
    </w:p>
    <w:p w:rsidR="00156445" w:rsidRDefault="005A47D0">
      <w:pPr>
        <w:pStyle w:val="a3"/>
        <w:spacing w:before="14" w:line="252" w:lineRule="auto"/>
        <w:ind w:left="1722" w:right="3975" w:firstLine="0"/>
        <w:jc w:val="left"/>
      </w:pPr>
      <w:r>
        <w:t>называть</w:t>
      </w:r>
      <w:r>
        <w:rPr>
          <w:spacing w:val="25"/>
        </w:rPr>
        <w:t xml:space="preserve"> </w:t>
      </w:r>
      <w:r>
        <w:t>и</w:t>
      </w:r>
      <w:r>
        <w:rPr>
          <w:spacing w:val="40"/>
        </w:rPr>
        <w:t xml:space="preserve"> </w:t>
      </w:r>
      <w:r>
        <w:t>характеризовать</w:t>
      </w:r>
      <w:r>
        <w:rPr>
          <w:spacing w:val="26"/>
        </w:rPr>
        <w:t xml:space="preserve"> </w:t>
      </w:r>
      <w:r>
        <w:t>виды</w:t>
      </w:r>
      <w:r>
        <w:rPr>
          <w:spacing w:val="33"/>
        </w:rPr>
        <w:t xml:space="preserve"> </w:t>
      </w:r>
      <w:r>
        <w:t>графических</w:t>
      </w:r>
      <w:r>
        <w:rPr>
          <w:spacing w:val="26"/>
        </w:rPr>
        <w:t xml:space="preserve"> </w:t>
      </w:r>
      <w:r>
        <w:t>моделей; выполнять и оформлять сборочный чертёж;</w:t>
      </w:r>
    </w:p>
    <w:p w:rsidR="00156445" w:rsidRDefault="005A47D0">
      <w:pPr>
        <w:pStyle w:val="a3"/>
        <w:tabs>
          <w:tab w:val="left" w:pos="2701"/>
          <w:tab w:val="left" w:pos="9275"/>
        </w:tabs>
        <w:spacing w:before="2" w:line="252" w:lineRule="auto"/>
        <w:ind w:right="1118"/>
        <w:jc w:val="left"/>
      </w:pPr>
      <w:r>
        <w:rPr>
          <w:spacing w:val="-2"/>
        </w:rPr>
        <w:t>владеть</w:t>
      </w:r>
      <w:r>
        <w:tab/>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tab/>
      </w:r>
      <w:r>
        <w:rPr>
          <w:spacing w:val="-2"/>
        </w:rPr>
        <w:t xml:space="preserve">технических </w:t>
      </w:r>
      <w:r>
        <w:t>рисунков деталей;</w:t>
      </w:r>
    </w:p>
    <w:p w:rsidR="00156445" w:rsidRDefault="005A47D0">
      <w:pPr>
        <w:pStyle w:val="a3"/>
        <w:tabs>
          <w:tab w:val="left" w:pos="2783"/>
          <w:tab w:val="left" w:pos="5376"/>
          <w:tab w:val="left" w:pos="6745"/>
          <w:tab w:val="left" w:pos="8483"/>
          <w:tab w:val="left" w:pos="9779"/>
        </w:tabs>
        <w:spacing w:before="1" w:line="247" w:lineRule="auto"/>
        <w:ind w:right="1121"/>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rsidR="00156445" w:rsidRDefault="005A47D0">
      <w:pPr>
        <w:pStyle w:val="a3"/>
        <w:spacing w:before="2"/>
        <w:ind w:left="1722" w:firstLine="0"/>
        <w:jc w:val="left"/>
      </w:pPr>
      <w:r>
        <w:t>уметь</w:t>
      </w:r>
      <w:r>
        <w:rPr>
          <w:spacing w:val="22"/>
        </w:rPr>
        <w:t xml:space="preserve"> </w:t>
      </w:r>
      <w:r>
        <w:t>читать</w:t>
      </w:r>
      <w:r>
        <w:rPr>
          <w:spacing w:val="30"/>
        </w:rPr>
        <w:t xml:space="preserve"> </w:t>
      </w:r>
      <w:r>
        <w:t>чертежи</w:t>
      </w:r>
      <w:r>
        <w:rPr>
          <w:spacing w:val="24"/>
        </w:rPr>
        <w:t xml:space="preserve"> </w:t>
      </w:r>
      <w:r>
        <w:t>деталей</w:t>
      </w:r>
      <w:r>
        <w:rPr>
          <w:spacing w:val="22"/>
        </w:rPr>
        <w:t xml:space="preserve"> </w:t>
      </w:r>
      <w:r>
        <w:t>и</w:t>
      </w:r>
      <w:r>
        <w:rPr>
          <w:spacing w:val="34"/>
        </w:rPr>
        <w:t xml:space="preserve"> </w:t>
      </w:r>
      <w:r>
        <w:t>осуществлять</w:t>
      </w:r>
      <w:r>
        <w:rPr>
          <w:spacing w:val="31"/>
        </w:rPr>
        <w:t xml:space="preserve"> </w:t>
      </w:r>
      <w:r>
        <w:t>расчёты</w:t>
      </w:r>
      <w:r>
        <w:rPr>
          <w:spacing w:val="14"/>
        </w:rPr>
        <w:t xml:space="preserve"> </w:t>
      </w:r>
      <w:r>
        <w:t>по</w:t>
      </w:r>
      <w:r>
        <w:rPr>
          <w:spacing w:val="12"/>
        </w:rPr>
        <w:t xml:space="preserve"> </w:t>
      </w:r>
      <w:r>
        <w:rPr>
          <w:spacing w:val="-2"/>
        </w:rPr>
        <w:t>чертежам.</w:t>
      </w:r>
    </w:p>
    <w:p w:rsidR="00156445" w:rsidRDefault="005A47D0">
      <w:pPr>
        <w:pStyle w:val="Heading2"/>
        <w:spacing w:before="19"/>
        <w:jc w:val="left"/>
      </w:pPr>
      <w:bookmarkStart w:id="146" w:name="К_концу_обучения_в_8_классе:_(2)"/>
      <w:bookmarkEnd w:id="146"/>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8</w:t>
      </w:r>
      <w:r>
        <w:rPr>
          <w:spacing w:val="1"/>
          <w:w w:val="105"/>
        </w:rPr>
        <w:t xml:space="preserve"> </w:t>
      </w:r>
      <w:r>
        <w:rPr>
          <w:spacing w:val="-2"/>
          <w:w w:val="105"/>
        </w:rPr>
        <w:t>классе:</w:t>
      </w:r>
    </w:p>
    <w:p w:rsidR="00156445" w:rsidRDefault="005A47D0">
      <w:pPr>
        <w:pStyle w:val="a3"/>
        <w:spacing w:line="252" w:lineRule="auto"/>
        <w:ind w:left="1722" w:right="1252" w:firstLine="0"/>
        <w:jc w:val="left"/>
      </w:pPr>
      <w:r>
        <w:t>использовать</w:t>
      </w:r>
      <w:r>
        <w:rPr>
          <w:spacing w:val="-7"/>
        </w:rPr>
        <w:t xml:space="preserve"> </w:t>
      </w:r>
      <w:r>
        <w:t>программное</w:t>
      </w:r>
      <w:r>
        <w:rPr>
          <w:spacing w:val="-4"/>
        </w:rPr>
        <w:t xml:space="preserve"> </w:t>
      </w:r>
      <w:r>
        <w:t>обеспечение</w:t>
      </w:r>
      <w:r>
        <w:rPr>
          <w:spacing w:val="-8"/>
        </w:rPr>
        <w:t xml:space="preserve"> </w:t>
      </w:r>
      <w:r>
        <w:t>для</w:t>
      </w:r>
      <w:r>
        <w:rPr>
          <w:spacing w:val="-4"/>
        </w:rPr>
        <w:t xml:space="preserve"> </w:t>
      </w:r>
      <w:r>
        <w:t>создания</w:t>
      </w:r>
      <w:r>
        <w:rPr>
          <w:spacing w:val="-8"/>
        </w:rPr>
        <w:t xml:space="preserve"> </w:t>
      </w:r>
      <w:r>
        <w:t>проектной</w:t>
      </w:r>
      <w:r>
        <w:rPr>
          <w:spacing w:val="-1"/>
        </w:rPr>
        <w:t xml:space="preserve"> </w:t>
      </w:r>
      <w:r>
        <w:t>документации; создавать различные виды документов;</w:t>
      </w:r>
    </w:p>
    <w:p w:rsidR="00156445" w:rsidRDefault="005A47D0">
      <w:pPr>
        <w:pStyle w:val="a3"/>
        <w:tabs>
          <w:tab w:val="left" w:pos="2720"/>
          <w:tab w:val="left" w:pos="4031"/>
          <w:tab w:val="left" w:pos="5232"/>
          <w:tab w:val="left" w:pos="7076"/>
          <w:tab w:val="left" w:pos="7426"/>
          <w:tab w:val="left" w:pos="9256"/>
        </w:tabs>
        <w:spacing w:before="2" w:line="247" w:lineRule="auto"/>
        <w:ind w:right="1157"/>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156445" w:rsidRDefault="005A47D0">
      <w:pPr>
        <w:pStyle w:val="a3"/>
        <w:spacing w:before="2" w:line="247" w:lineRule="auto"/>
        <w:jc w:val="left"/>
      </w:pPr>
      <w:r>
        <w:t>выполнять</w:t>
      </w:r>
      <w:r>
        <w:rPr>
          <w:spacing w:val="80"/>
        </w:rPr>
        <w:t xml:space="preserve"> </w:t>
      </w:r>
      <w:r>
        <w:t>эскизы,</w:t>
      </w:r>
      <w:r>
        <w:rPr>
          <w:spacing w:val="80"/>
        </w:rPr>
        <w:t xml:space="preserve"> </w:t>
      </w:r>
      <w:r>
        <w:t>схемы,</w:t>
      </w:r>
      <w:r>
        <w:rPr>
          <w:spacing w:val="80"/>
        </w:rPr>
        <w:t xml:space="preserve"> </w:t>
      </w:r>
      <w:r>
        <w:t>чертежи</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40"/>
        </w:rPr>
        <w:t xml:space="preserve"> </w:t>
      </w:r>
      <w:r>
        <w:t>и приспособлений</w:t>
      </w:r>
      <w:r>
        <w:rPr>
          <w:spacing w:val="40"/>
        </w:rPr>
        <w:t xml:space="preserve"> </w:t>
      </w:r>
      <w:r>
        <w:t>и</w:t>
      </w:r>
      <w:r>
        <w:rPr>
          <w:spacing w:val="40"/>
        </w:rPr>
        <w:t xml:space="preserve"> </w:t>
      </w:r>
      <w:r>
        <w:t>(или)</w:t>
      </w:r>
      <w:r>
        <w:rPr>
          <w:spacing w:val="40"/>
        </w:rPr>
        <w:t xml:space="preserve"> </w:t>
      </w:r>
      <w:r>
        <w:t>с</w:t>
      </w:r>
      <w:r>
        <w:rPr>
          <w:spacing w:val="40"/>
        </w:rPr>
        <w:t xml:space="preserve"> </w:t>
      </w:r>
      <w:r>
        <w:t>использованием</w:t>
      </w:r>
      <w:r>
        <w:rPr>
          <w:spacing w:val="40"/>
        </w:rPr>
        <w:t xml:space="preserve"> </w:t>
      </w:r>
      <w:r>
        <w:t>программного</w:t>
      </w:r>
      <w:r>
        <w:rPr>
          <w:spacing w:val="40"/>
        </w:rPr>
        <w:t xml:space="preserve"> </w:t>
      </w:r>
      <w:r>
        <w:t>обеспечения;</w:t>
      </w:r>
    </w:p>
    <w:p w:rsidR="00156445" w:rsidRDefault="005A47D0">
      <w:pPr>
        <w:pStyle w:val="a3"/>
        <w:spacing w:before="8"/>
        <w:ind w:left="1722" w:firstLine="0"/>
        <w:jc w:val="left"/>
      </w:pPr>
      <w:r>
        <w:t>создавать</w:t>
      </w:r>
      <w:r>
        <w:rPr>
          <w:spacing w:val="16"/>
        </w:rPr>
        <w:t xml:space="preserve"> </w:t>
      </w:r>
      <w:r>
        <w:t>и</w:t>
      </w:r>
      <w:r>
        <w:rPr>
          <w:spacing w:val="36"/>
        </w:rPr>
        <w:t xml:space="preserve"> </w:t>
      </w:r>
      <w:r>
        <w:t>редактировать</w:t>
      </w:r>
      <w:r>
        <w:rPr>
          <w:spacing w:val="32"/>
        </w:rPr>
        <w:t xml:space="preserve"> </w:t>
      </w:r>
      <w:r>
        <w:t>сложные</w:t>
      </w:r>
      <w:r>
        <w:rPr>
          <w:spacing w:val="16"/>
        </w:rPr>
        <w:t xml:space="preserve"> </w:t>
      </w:r>
      <w:r>
        <w:t>3D-модели</w:t>
      </w:r>
      <w:r>
        <w:rPr>
          <w:spacing w:val="37"/>
        </w:rPr>
        <w:t xml:space="preserve"> </w:t>
      </w:r>
      <w:r>
        <w:t>и</w:t>
      </w:r>
      <w:r>
        <w:rPr>
          <w:spacing w:val="23"/>
        </w:rPr>
        <w:t xml:space="preserve"> </w:t>
      </w:r>
      <w:r>
        <w:t>сборочные</w:t>
      </w:r>
      <w:r>
        <w:rPr>
          <w:spacing w:val="22"/>
        </w:rPr>
        <w:t xml:space="preserve"> </w:t>
      </w:r>
      <w:r>
        <w:rPr>
          <w:spacing w:val="-2"/>
        </w:rPr>
        <w:t>чертежи.</w:t>
      </w:r>
    </w:p>
    <w:p w:rsidR="00156445" w:rsidRDefault="005A47D0">
      <w:pPr>
        <w:pStyle w:val="Heading2"/>
        <w:spacing w:before="23" w:line="264" w:lineRule="exact"/>
        <w:jc w:val="left"/>
      </w:pPr>
      <w:bookmarkStart w:id="147" w:name="К_концу_обучения_в_9_классе:_(2)"/>
      <w:bookmarkEnd w:id="147"/>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9</w:t>
      </w:r>
      <w:r>
        <w:rPr>
          <w:spacing w:val="1"/>
          <w:w w:val="105"/>
        </w:rPr>
        <w:t xml:space="preserve"> </w:t>
      </w:r>
      <w:r>
        <w:rPr>
          <w:spacing w:val="-2"/>
          <w:w w:val="105"/>
        </w:rPr>
        <w:t>классе:</w:t>
      </w:r>
    </w:p>
    <w:p w:rsidR="00156445" w:rsidRDefault="005A47D0">
      <w:pPr>
        <w:pStyle w:val="a3"/>
        <w:spacing w:line="244" w:lineRule="auto"/>
        <w:jc w:val="left"/>
      </w:pPr>
      <w:r>
        <w:t>выполнять</w:t>
      </w:r>
      <w:r>
        <w:rPr>
          <w:spacing w:val="80"/>
        </w:rPr>
        <w:t xml:space="preserve"> </w:t>
      </w:r>
      <w:r>
        <w:t>эскизы,</w:t>
      </w:r>
      <w:r>
        <w:rPr>
          <w:spacing w:val="80"/>
        </w:rPr>
        <w:t xml:space="preserve"> </w:t>
      </w:r>
      <w:r>
        <w:t>схемы,</w:t>
      </w:r>
      <w:r>
        <w:rPr>
          <w:spacing w:val="80"/>
        </w:rPr>
        <w:t xml:space="preserve"> </w:t>
      </w:r>
      <w:r>
        <w:t>чертежи</w:t>
      </w:r>
      <w:r>
        <w:rPr>
          <w:spacing w:val="80"/>
        </w:rPr>
        <w:t xml:space="preserve"> </w:t>
      </w:r>
      <w:r>
        <w:t>с</w:t>
      </w:r>
      <w:r>
        <w:rPr>
          <w:spacing w:val="80"/>
        </w:rPr>
        <w:t xml:space="preserve"> </w:t>
      </w:r>
      <w:r>
        <w:t>использованием</w:t>
      </w:r>
      <w:r>
        <w:rPr>
          <w:spacing w:val="80"/>
        </w:rPr>
        <w:t xml:space="preserve"> </w:t>
      </w:r>
      <w:r>
        <w:t>чертёжных</w:t>
      </w:r>
      <w:r>
        <w:rPr>
          <w:spacing w:val="80"/>
        </w:rPr>
        <w:t xml:space="preserve"> </w:t>
      </w:r>
      <w:r>
        <w:t>инструментов</w:t>
      </w:r>
      <w:r>
        <w:rPr>
          <w:spacing w:val="40"/>
        </w:rPr>
        <w:t xml:space="preserve"> </w:t>
      </w:r>
      <w:r>
        <w:t>и приспособлений</w:t>
      </w:r>
      <w:r>
        <w:rPr>
          <w:spacing w:val="40"/>
        </w:rPr>
        <w:t xml:space="preserve"> </w:t>
      </w:r>
      <w:r>
        <w:t>и</w:t>
      </w:r>
      <w:r>
        <w:rPr>
          <w:spacing w:val="40"/>
        </w:rPr>
        <w:t xml:space="preserve"> </w:t>
      </w:r>
      <w:r>
        <w:t>(или)</w:t>
      </w:r>
      <w:r>
        <w:rPr>
          <w:spacing w:val="40"/>
        </w:rPr>
        <w:t xml:space="preserve"> </w:t>
      </w:r>
      <w:r>
        <w:t>в</w:t>
      </w:r>
      <w:r>
        <w:rPr>
          <w:spacing w:val="40"/>
        </w:rPr>
        <w:t xml:space="preserve"> </w:t>
      </w:r>
      <w:r>
        <w:t>системе</w:t>
      </w:r>
      <w:r>
        <w:rPr>
          <w:spacing w:val="40"/>
        </w:rPr>
        <w:t xml:space="preserve"> </w:t>
      </w:r>
      <w:r>
        <w:t>автоматизированного</w:t>
      </w:r>
      <w:r>
        <w:rPr>
          <w:spacing w:val="40"/>
        </w:rPr>
        <w:t xml:space="preserve"> </w:t>
      </w:r>
      <w:r>
        <w:t>проектирования</w:t>
      </w:r>
      <w:r>
        <w:rPr>
          <w:spacing w:val="40"/>
        </w:rPr>
        <w:t xml:space="preserve"> </w:t>
      </w:r>
      <w:r>
        <w:t>(САПР);</w:t>
      </w:r>
    </w:p>
    <w:p w:rsidR="00156445" w:rsidRDefault="005A47D0">
      <w:pPr>
        <w:pStyle w:val="a3"/>
        <w:spacing w:before="12" w:line="244" w:lineRule="auto"/>
        <w:ind w:left="1722" w:right="1148" w:firstLine="0"/>
        <w:jc w:val="left"/>
      </w:pPr>
      <w:r>
        <w:t>создавать</w:t>
      </w:r>
      <w:r>
        <w:rPr>
          <w:spacing w:val="40"/>
        </w:rPr>
        <w:t xml:space="preserve"> </w:t>
      </w:r>
      <w:r>
        <w:t>3D-модели</w:t>
      </w:r>
      <w:r>
        <w:rPr>
          <w:spacing w:val="40"/>
        </w:rPr>
        <w:t xml:space="preserve"> </w:t>
      </w:r>
      <w:r>
        <w:t>в</w:t>
      </w:r>
      <w:r>
        <w:rPr>
          <w:spacing w:val="40"/>
        </w:rPr>
        <w:t xml:space="preserve"> </w:t>
      </w:r>
      <w:r>
        <w:t>системе</w:t>
      </w:r>
      <w:r>
        <w:rPr>
          <w:spacing w:val="40"/>
        </w:rPr>
        <w:t xml:space="preserve"> </w:t>
      </w:r>
      <w:r>
        <w:t>автоматизированного</w:t>
      </w:r>
      <w:r>
        <w:rPr>
          <w:spacing w:val="40"/>
        </w:rPr>
        <w:t xml:space="preserve"> </w:t>
      </w:r>
      <w:r>
        <w:t>проектирования</w:t>
      </w:r>
      <w:r>
        <w:rPr>
          <w:spacing w:val="40"/>
        </w:rPr>
        <w:t xml:space="preserve"> </w:t>
      </w:r>
      <w:r>
        <w:t>(САПР); оформлять</w:t>
      </w:r>
      <w:r>
        <w:rPr>
          <w:spacing w:val="80"/>
        </w:rPr>
        <w:t xml:space="preserve"> </w:t>
      </w:r>
      <w:r>
        <w:t>конструкторскую</w:t>
      </w:r>
      <w:r>
        <w:rPr>
          <w:spacing w:val="80"/>
        </w:rPr>
        <w:t xml:space="preserve"> </w:t>
      </w:r>
      <w:r>
        <w:t>документацию,</w:t>
      </w:r>
      <w:r>
        <w:rPr>
          <w:spacing w:val="75"/>
        </w:rPr>
        <w:t xml:space="preserve"> </w:t>
      </w:r>
      <w:r>
        <w:t>в</w:t>
      </w:r>
      <w:r>
        <w:rPr>
          <w:spacing w:val="74"/>
        </w:rPr>
        <w:t xml:space="preserve"> </w:t>
      </w:r>
      <w:r>
        <w:t>том</w:t>
      </w:r>
      <w:r>
        <w:rPr>
          <w:spacing w:val="68"/>
        </w:rPr>
        <w:t xml:space="preserve"> </w:t>
      </w:r>
      <w:r>
        <w:t>числе</w:t>
      </w:r>
      <w:r>
        <w:rPr>
          <w:spacing w:val="78"/>
        </w:rPr>
        <w:t xml:space="preserve"> </w:t>
      </w:r>
      <w:r>
        <w:t>с</w:t>
      </w:r>
      <w:r>
        <w:rPr>
          <w:spacing w:val="63"/>
        </w:rPr>
        <w:t xml:space="preserve"> </w:t>
      </w:r>
      <w:r>
        <w:t>использованием</w:t>
      </w:r>
      <w:r>
        <w:rPr>
          <w:spacing w:val="79"/>
        </w:rPr>
        <w:t xml:space="preserve"> </w:t>
      </w:r>
      <w:r>
        <w:t>систем</w:t>
      </w:r>
    </w:p>
    <w:p w:rsidR="00156445" w:rsidRDefault="005A47D0">
      <w:pPr>
        <w:pStyle w:val="a3"/>
        <w:spacing w:before="8"/>
        <w:ind w:firstLine="0"/>
        <w:jc w:val="left"/>
      </w:pPr>
      <w:r>
        <w:t>автоматизированного</w:t>
      </w:r>
      <w:r>
        <w:rPr>
          <w:spacing w:val="35"/>
        </w:rPr>
        <w:t xml:space="preserve"> </w:t>
      </w:r>
      <w:r>
        <w:t>проектирования</w:t>
      </w:r>
      <w:r>
        <w:rPr>
          <w:spacing w:val="43"/>
        </w:rPr>
        <w:t xml:space="preserve"> </w:t>
      </w:r>
      <w:r>
        <w:rPr>
          <w:spacing w:val="-2"/>
        </w:rPr>
        <w:t>(САПР);</w:t>
      </w:r>
    </w:p>
    <w:p w:rsidR="00156445" w:rsidRDefault="005A47D0">
      <w:pPr>
        <w:pStyle w:val="a3"/>
        <w:tabs>
          <w:tab w:val="left" w:pos="3671"/>
          <w:tab w:val="left" w:pos="4349"/>
          <w:tab w:val="left" w:pos="5789"/>
          <w:tab w:val="left" w:pos="7138"/>
          <w:tab w:val="left" w:pos="7513"/>
          <w:tab w:val="left" w:pos="9069"/>
        </w:tabs>
        <w:spacing w:before="14" w:line="247" w:lineRule="auto"/>
        <w:ind w:right="1163"/>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156445" w:rsidRDefault="005A47D0">
      <w:pPr>
        <w:pStyle w:val="Heading2"/>
        <w:tabs>
          <w:tab w:val="left" w:pos="3887"/>
          <w:tab w:val="left" w:pos="5933"/>
          <w:tab w:val="left" w:pos="7710"/>
          <w:tab w:val="left" w:pos="9784"/>
        </w:tabs>
        <w:spacing w:before="17"/>
        <w:ind w:left="1736"/>
        <w:jc w:val="left"/>
      </w:pPr>
      <w:r>
        <w:rPr>
          <w:spacing w:val="-2"/>
          <w:w w:val="105"/>
        </w:rPr>
        <w:t>Предметные</w:t>
      </w:r>
      <w:r>
        <w:tab/>
      </w:r>
      <w:r>
        <w:rPr>
          <w:spacing w:val="-2"/>
          <w:w w:val="105"/>
        </w:rPr>
        <w:t>результаты</w:t>
      </w:r>
      <w:r>
        <w:tab/>
      </w:r>
      <w:r>
        <w:rPr>
          <w:spacing w:val="-2"/>
          <w:w w:val="105"/>
        </w:rPr>
        <w:t>освоения</w:t>
      </w:r>
      <w:r>
        <w:tab/>
      </w:r>
      <w:r>
        <w:rPr>
          <w:spacing w:val="-2"/>
          <w:w w:val="105"/>
        </w:rPr>
        <w:t>содержания</w:t>
      </w:r>
      <w:r>
        <w:tab/>
      </w:r>
      <w:r>
        <w:rPr>
          <w:spacing w:val="-2"/>
          <w:w w:val="105"/>
        </w:rPr>
        <w:t>модуля</w:t>
      </w:r>
    </w:p>
    <w:p w:rsidR="00156445" w:rsidRDefault="005A47D0">
      <w:pPr>
        <w:spacing w:before="14" w:line="247" w:lineRule="auto"/>
        <w:ind w:left="1722" w:right="3658" w:firstLine="14"/>
        <w:rPr>
          <w:b/>
          <w:sz w:val="23"/>
        </w:rPr>
      </w:pPr>
      <w:r>
        <w:rPr>
          <w:b/>
          <w:sz w:val="23"/>
        </w:rPr>
        <w:t>«3D-моделирование,</w:t>
      </w:r>
      <w:r>
        <w:rPr>
          <w:b/>
          <w:spacing w:val="40"/>
          <w:sz w:val="23"/>
        </w:rPr>
        <w:t xml:space="preserve"> </w:t>
      </w:r>
      <w:r>
        <w:rPr>
          <w:b/>
          <w:sz w:val="23"/>
        </w:rPr>
        <w:t>прототипирование,</w:t>
      </w:r>
      <w:r>
        <w:rPr>
          <w:b/>
          <w:spacing w:val="40"/>
          <w:sz w:val="23"/>
        </w:rPr>
        <w:t xml:space="preserve"> </w:t>
      </w:r>
      <w:r>
        <w:rPr>
          <w:b/>
          <w:sz w:val="23"/>
        </w:rPr>
        <w:t xml:space="preserve">макетирование». </w:t>
      </w:r>
      <w:r>
        <w:rPr>
          <w:b/>
          <w:w w:val="105"/>
          <w:sz w:val="23"/>
        </w:rPr>
        <w:t>К концу обучения в 7 классе:</w:t>
      </w:r>
    </w:p>
    <w:p w:rsidR="00156445" w:rsidRDefault="005A47D0">
      <w:pPr>
        <w:pStyle w:val="a3"/>
        <w:spacing w:line="256" w:lineRule="auto"/>
        <w:ind w:left="1722" w:right="5045" w:firstLine="0"/>
        <w:jc w:val="left"/>
      </w:pPr>
      <w:r>
        <w:t>называть виды, свойства и назначение моделей; называть виды макетов и их назначение;</w:t>
      </w:r>
    </w:p>
    <w:p w:rsidR="00156445" w:rsidRDefault="005A47D0">
      <w:pPr>
        <w:pStyle w:val="a3"/>
        <w:spacing w:line="247" w:lineRule="auto"/>
        <w:jc w:val="left"/>
      </w:pPr>
      <w:r>
        <w:t>создавать</w:t>
      </w:r>
      <w:r>
        <w:rPr>
          <w:spacing w:val="80"/>
        </w:rPr>
        <w:t xml:space="preserve"> </w:t>
      </w:r>
      <w:r>
        <w:t>макеты</w:t>
      </w:r>
      <w:r>
        <w:rPr>
          <w:spacing w:val="80"/>
        </w:rPr>
        <w:t xml:space="preserve"> </w:t>
      </w:r>
      <w:r>
        <w:t>различных</w:t>
      </w:r>
      <w:r>
        <w:rPr>
          <w:spacing w:val="80"/>
        </w:rPr>
        <w:t xml:space="preserve"> </w:t>
      </w:r>
      <w:r>
        <w:t>видов,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 xml:space="preserve">программного </w:t>
      </w:r>
      <w:r>
        <w:rPr>
          <w:spacing w:val="-2"/>
        </w:rPr>
        <w:t>обеспечения;</w:t>
      </w:r>
    </w:p>
    <w:p w:rsidR="00156445" w:rsidRDefault="005A47D0">
      <w:pPr>
        <w:pStyle w:val="a3"/>
        <w:spacing w:line="247" w:lineRule="auto"/>
        <w:ind w:left="1722" w:right="3975" w:firstLine="0"/>
        <w:jc w:val="left"/>
      </w:pPr>
      <w:r>
        <w:t>выполнять</w:t>
      </w:r>
      <w:r>
        <w:rPr>
          <w:spacing w:val="30"/>
        </w:rPr>
        <w:t xml:space="preserve"> </w:t>
      </w:r>
      <w:r>
        <w:t>развёртку и</w:t>
      </w:r>
      <w:r>
        <w:rPr>
          <w:spacing w:val="36"/>
        </w:rPr>
        <w:t xml:space="preserve"> </w:t>
      </w:r>
      <w:r>
        <w:t>соединять</w:t>
      </w:r>
      <w:r>
        <w:rPr>
          <w:spacing w:val="35"/>
        </w:rPr>
        <w:t xml:space="preserve"> </w:t>
      </w:r>
      <w:r>
        <w:t>фрагменты макета; выполнять сборку деталей макета;</w:t>
      </w:r>
    </w:p>
    <w:p w:rsidR="00156445" w:rsidRDefault="005A47D0">
      <w:pPr>
        <w:pStyle w:val="a3"/>
        <w:ind w:left="1722" w:firstLine="0"/>
        <w:jc w:val="left"/>
      </w:pPr>
      <w:r>
        <w:t>разрабатывать</w:t>
      </w:r>
      <w:r>
        <w:rPr>
          <w:spacing w:val="37"/>
        </w:rPr>
        <w:t xml:space="preserve"> </w:t>
      </w:r>
      <w:r>
        <w:t>графическую</w:t>
      </w:r>
      <w:r>
        <w:rPr>
          <w:spacing w:val="43"/>
        </w:rPr>
        <w:t xml:space="preserve"> </w:t>
      </w:r>
      <w:r>
        <w:rPr>
          <w:spacing w:val="-2"/>
        </w:rPr>
        <w:t>документацию;</w:t>
      </w:r>
    </w:p>
    <w:p w:rsidR="00156445" w:rsidRDefault="005A47D0">
      <w:pPr>
        <w:pStyle w:val="a3"/>
        <w:spacing w:before="3" w:line="247" w:lineRule="auto"/>
        <w:ind w:right="1103"/>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 макетирования,</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рынке</w:t>
      </w:r>
      <w:r>
        <w:rPr>
          <w:spacing w:val="40"/>
        </w:rPr>
        <w:t xml:space="preserve"> </w:t>
      </w:r>
      <w:r>
        <w:t>труда.</w:t>
      </w:r>
    </w:p>
    <w:p w:rsidR="00156445" w:rsidRDefault="005A47D0">
      <w:pPr>
        <w:pStyle w:val="Heading2"/>
        <w:spacing w:before="17"/>
      </w:pPr>
      <w:bookmarkStart w:id="148" w:name="К_концу_обучения_в_8_классе:_(3)"/>
      <w:bookmarkEnd w:id="148"/>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8</w:t>
      </w:r>
      <w:r>
        <w:rPr>
          <w:spacing w:val="1"/>
          <w:w w:val="105"/>
        </w:rPr>
        <w:t xml:space="preserve"> </w:t>
      </w:r>
      <w:r>
        <w:rPr>
          <w:spacing w:val="-2"/>
          <w:w w:val="105"/>
        </w:rPr>
        <w:t>классе:</w:t>
      </w:r>
    </w:p>
    <w:p w:rsidR="00156445" w:rsidRDefault="005A47D0">
      <w:pPr>
        <w:pStyle w:val="a3"/>
        <w:tabs>
          <w:tab w:val="left" w:pos="1876"/>
          <w:tab w:val="left" w:pos="3642"/>
          <w:tab w:val="left" w:pos="5006"/>
          <w:tab w:val="left" w:pos="6476"/>
          <w:tab w:val="left" w:pos="8560"/>
          <w:tab w:val="left" w:pos="9290"/>
        </w:tabs>
        <w:spacing w:before="4" w:line="247" w:lineRule="auto"/>
        <w:ind w:right="1098"/>
      </w:pPr>
      <w:r>
        <w:t>разрабатывать</w:t>
      </w:r>
      <w:r>
        <w:rPr>
          <w:spacing w:val="40"/>
        </w:rPr>
        <w:t xml:space="preserve"> </w:t>
      </w:r>
      <w:r>
        <w:t>оригинальные</w:t>
      </w:r>
      <w:r>
        <w:rPr>
          <w:spacing w:val="40"/>
        </w:rPr>
        <w:t xml:space="preserve"> </w:t>
      </w:r>
      <w:r>
        <w:t>конструкции</w:t>
      </w:r>
      <w:r>
        <w:rPr>
          <w:spacing w:val="40"/>
        </w:rPr>
        <w:t xml:space="preserve"> </w:t>
      </w:r>
      <w:r>
        <w:t>с</w:t>
      </w:r>
      <w:r>
        <w:rPr>
          <w:spacing w:val="40"/>
        </w:rPr>
        <w:t xml:space="preserve"> </w:t>
      </w:r>
      <w:r>
        <w:t>использованием</w:t>
      </w:r>
      <w:r>
        <w:rPr>
          <w:spacing w:val="40"/>
        </w:rPr>
        <w:t xml:space="preserve"> </w:t>
      </w:r>
      <w:r>
        <w:rPr>
          <w:spacing w:val="10"/>
        </w:rPr>
        <w:t>3D-</w:t>
      </w:r>
      <w:r>
        <w:t>моделей,</w:t>
      </w:r>
      <w:r>
        <w:rPr>
          <w:spacing w:val="40"/>
        </w:rPr>
        <w:t xml:space="preserve"> </w:t>
      </w:r>
      <w:r>
        <w:t xml:space="preserve">проводить </w:t>
      </w:r>
      <w:r>
        <w:rPr>
          <w:spacing w:val="-6"/>
        </w:rPr>
        <w:t>их</w:t>
      </w:r>
      <w:r>
        <w:tab/>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w:t>
      </w:r>
    </w:p>
    <w:p w:rsidR="00156445" w:rsidRDefault="005A47D0">
      <w:pPr>
        <w:pStyle w:val="a3"/>
        <w:spacing w:before="5"/>
        <w:ind w:left="1722" w:firstLine="0"/>
      </w:pPr>
      <w:r>
        <w:t>создавать</w:t>
      </w:r>
      <w:r>
        <w:rPr>
          <w:spacing w:val="50"/>
        </w:rPr>
        <w:t xml:space="preserve"> </w:t>
      </w:r>
      <w:r>
        <w:t>3D-модели,</w:t>
      </w:r>
      <w:r>
        <w:rPr>
          <w:spacing w:val="51"/>
        </w:rPr>
        <w:t xml:space="preserve"> </w:t>
      </w:r>
      <w:r>
        <w:t>используя</w:t>
      </w:r>
      <w:r>
        <w:rPr>
          <w:spacing w:val="49"/>
        </w:rPr>
        <w:t xml:space="preserve"> </w:t>
      </w:r>
      <w:r>
        <w:t>программное</w:t>
      </w:r>
      <w:r>
        <w:rPr>
          <w:spacing w:val="48"/>
        </w:rPr>
        <w:t xml:space="preserve"> </w:t>
      </w:r>
      <w:r>
        <w:rPr>
          <w:spacing w:val="-2"/>
        </w:rPr>
        <w:t>обеспечение;</w:t>
      </w:r>
    </w:p>
    <w:p w:rsidR="00156445" w:rsidRDefault="005A47D0">
      <w:pPr>
        <w:pStyle w:val="a3"/>
        <w:spacing w:before="14" w:line="247" w:lineRule="auto"/>
        <w:ind w:left="1722" w:right="3110" w:firstLine="0"/>
      </w:pPr>
      <w:r>
        <w:t>устанавливать</w:t>
      </w:r>
      <w:r>
        <w:rPr>
          <w:spacing w:val="-5"/>
        </w:rPr>
        <w:t xml:space="preserve"> </w:t>
      </w:r>
      <w:r>
        <w:t>адекватность</w:t>
      </w:r>
      <w:r>
        <w:rPr>
          <w:spacing w:val="-5"/>
        </w:rPr>
        <w:t xml:space="preserve"> </w:t>
      </w:r>
      <w:r>
        <w:t>модели объекту</w:t>
      </w:r>
      <w:r>
        <w:rPr>
          <w:spacing w:val="-11"/>
        </w:rPr>
        <w:t xml:space="preserve"> </w:t>
      </w:r>
      <w:r>
        <w:t>и</w:t>
      </w:r>
      <w:r>
        <w:rPr>
          <w:spacing w:val="-4"/>
        </w:rPr>
        <w:t xml:space="preserve"> </w:t>
      </w:r>
      <w:r>
        <w:t>целям</w:t>
      </w:r>
      <w:r>
        <w:rPr>
          <w:spacing w:val="-8"/>
        </w:rPr>
        <w:t xml:space="preserve"> </w:t>
      </w:r>
      <w:r>
        <w:t>моделирования; проводить</w:t>
      </w:r>
      <w:r>
        <w:rPr>
          <w:spacing w:val="40"/>
        </w:rPr>
        <w:t xml:space="preserve"> </w:t>
      </w:r>
      <w:r>
        <w:t>анализ</w:t>
      </w:r>
      <w:r>
        <w:rPr>
          <w:spacing w:val="40"/>
        </w:rPr>
        <w:t xml:space="preserve"> </w:t>
      </w:r>
      <w:r>
        <w:t>и</w:t>
      </w:r>
      <w:r>
        <w:rPr>
          <w:spacing w:val="40"/>
        </w:rPr>
        <w:t xml:space="preserve"> </w:t>
      </w:r>
      <w:r>
        <w:t>модернизацию</w:t>
      </w:r>
      <w:r>
        <w:rPr>
          <w:spacing w:val="40"/>
        </w:rPr>
        <w:t xml:space="preserve"> </w:t>
      </w:r>
      <w:r>
        <w:t>компьютерной</w:t>
      </w:r>
      <w:r>
        <w:rPr>
          <w:spacing w:val="40"/>
        </w:rPr>
        <w:t xml:space="preserve"> </w:t>
      </w:r>
      <w:r>
        <w:t>модели;</w:t>
      </w:r>
    </w:p>
    <w:p w:rsidR="00156445" w:rsidRDefault="005A47D0">
      <w:pPr>
        <w:pStyle w:val="a3"/>
        <w:spacing w:before="2" w:line="252" w:lineRule="auto"/>
        <w:ind w:right="1358"/>
      </w:pPr>
      <w:r>
        <w:t>изготавливать прототипы с использованием технологического оборудования</w:t>
      </w:r>
      <w:r>
        <w:rPr>
          <w:spacing w:val="40"/>
        </w:rPr>
        <w:t xml:space="preserve"> </w:t>
      </w:r>
      <w:r>
        <w:t>(3D- принтер, лазерный гравёр и другие);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left="1722" w:right="2347" w:firstLine="0"/>
        <w:jc w:val="left"/>
      </w:pPr>
      <w:r>
        <w:t>модернизировать прототип в соответствии с поставленной задачей; презентовать изделие.</w:t>
      </w:r>
    </w:p>
    <w:p w:rsidR="00156445" w:rsidRDefault="005A47D0">
      <w:pPr>
        <w:pStyle w:val="Heading2"/>
        <w:spacing w:before="17"/>
        <w:jc w:val="left"/>
      </w:pPr>
      <w:bookmarkStart w:id="149" w:name="К_концу_обучения_в_9_классе:_(3)"/>
      <w:bookmarkEnd w:id="149"/>
      <w:r>
        <w:rPr>
          <w:w w:val="105"/>
        </w:rPr>
        <w:t>К</w:t>
      </w:r>
      <w:r>
        <w:rPr>
          <w:spacing w:val="-15"/>
          <w:w w:val="105"/>
        </w:rPr>
        <w:t xml:space="preserve"> </w:t>
      </w:r>
      <w:r>
        <w:rPr>
          <w:w w:val="105"/>
        </w:rPr>
        <w:t>концу</w:t>
      </w:r>
      <w:r>
        <w:rPr>
          <w:spacing w:val="-7"/>
          <w:w w:val="105"/>
        </w:rPr>
        <w:t xml:space="preserve"> </w:t>
      </w:r>
      <w:r>
        <w:rPr>
          <w:w w:val="105"/>
        </w:rPr>
        <w:t>обучения</w:t>
      </w:r>
      <w:r>
        <w:rPr>
          <w:spacing w:val="-11"/>
          <w:w w:val="105"/>
        </w:rPr>
        <w:t xml:space="preserve"> </w:t>
      </w:r>
      <w:r>
        <w:rPr>
          <w:w w:val="105"/>
        </w:rPr>
        <w:t>в</w:t>
      </w:r>
      <w:r>
        <w:rPr>
          <w:spacing w:val="-15"/>
          <w:w w:val="105"/>
        </w:rPr>
        <w:t xml:space="preserve"> </w:t>
      </w:r>
      <w:r>
        <w:rPr>
          <w:w w:val="105"/>
        </w:rPr>
        <w:t>9</w:t>
      </w:r>
      <w:r>
        <w:rPr>
          <w:spacing w:val="1"/>
          <w:w w:val="105"/>
        </w:rPr>
        <w:t xml:space="preserve"> </w:t>
      </w:r>
      <w:r>
        <w:rPr>
          <w:spacing w:val="-2"/>
          <w:w w:val="105"/>
        </w:rPr>
        <w:t>классе:</w:t>
      </w:r>
    </w:p>
    <w:p w:rsidR="00156445" w:rsidRDefault="005A47D0">
      <w:pPr>
        <w:pStyle w:val="a3"/>
        <w:tabs>
          <w:tab w:val="left" w:pos="3585"/>
          <w:tab w:val="left" w:pos="5006"/>
          <w:tab w:val="left" w:pos="7114"/>
          <w:tab w:val="left" w:pos="8915"/>
        </w:tabs>
        <w:spacing w:line="252" w:lineRule="auto"/>
        <w:ind w:right="1167"/>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rsidR="00156445" w:rsidRDefault="005A47D0">
      <w:pPr>
        <w:pStyle w:val="a3"/>
        <w:spacing w:before="1" w:line="247" w:lineRule="auto"/>
        <w:ind w:right="1148"/>
        <w:jc w:val="left"/>
      </w:pPr>
      <w:r>
        <w:t>изготавливать прототипы с</w:t>
      </w:r>
      <w:r>
        <w:rPr>
          <w:spacing w:val="40"/>
        </w:rPr>
        <w:t xml:space="preserve"> </w:t>
      </w:r>
      <w:r>
        <w:t>использованием технологического оборудования</w:t>
      </w:r>
      <w:r>
        <w:rPr>
          <w:spacing w:val="40"/>
        </w:rPr>
        <w:t xml:space="preserve"> </w:t>
      </w:r>
      <w:r>
        <w:t>(3D</w:t>
      </w:r>
      <w:r>
        <w:rPr>
          <w:spacing w:val="-23"/>
        </w:rPr>
        <w:t xml:space="preserve"> </w:t>
      </w:r>
      <w:r>
        <w:t>- принтер, лазерный гравёр и другие);</w:t>
      </w:r>
    </w:p>
    <w:p w:rsidR="00156445" w:rsidRDefault="005A47D0">
      <w:pPr>
        <w:pStyle w:val="a3"/>
        <w:spacing w:before="7"/>
        <w:ind w:left="1722" w:firstLine="0"/>
        <w:jc w:val="left"/>
      </w:pPr>
      <w:r>
        <w:t>называть</w:t>
      </w:r>
      <w:r>
        <w:rPr>
          <w:spacing w:val="36"/>
        </w:rPr>
        <w:t xml:space="preserve"> </w:t>
      </w:r>
      <w:r>
        <w:t>и</w:t>
      </w:r>
      <w:r>
        <w:rPr>
          <w:spacing w:val="37"/>
        </w:rPr>
        <w:t xml:space="preserve"> </w:t>
      </w:r>
      <w:r>
        <w:t>выполнять</w:t>
      </w:r>
      <w:r>
        <w:rPr>
          <w:spacing w:val="37"/>
        </w:rPr>
        <w:t xml:space="preserve"> </w:t>
      </w:r>
      <w:r>
        <w:t>этапы</w:t>
      </w:r>
      <w:r>
        <w:rPr>
          <w:spacing w:val="34"/>
        </w:rPr>
        <w:t xml:space="preserve"> </w:t>
      </w:r>
      <w:r>
        <w:t>аддитивного</w:t>
      </w:r>
      <w:r>
        <w:rPr>
          <w:spacing w:val="30"/>
        </w:rPr>
        <w:t xml:space="preserve"> </w:t>
      </w:r>
      <w:r>
        <w:rPr>
          <w:spacing w:val="-2"/>
        </w:rPr>
        <w:t>производства;</w:t>
      </w:r>
    </w:p>
    <w:p w:rsidR="00156445" w:rsidRDefault="005A47D0">
      <w:pPr>
        <w:pStyle w:val="a3"/>
        <w:spacing w:before="10" w:line="249" w:lineRule="auto"/>
        <w:ind w:left="1722" w:right="2757" w:firstLine="0"/>
        <w:jc w:val="left"/>
      </w:pPr>
      <w:r>
        <w:t>модернизировать прототип в соответствии с поставленной задачей; называть</w:t>
      </w:r>
      <w:r>
        <w:rPr>
          <w:spacing w:val="40"/>
        </w:rPr>
        <w:t xml:space="preserve"> </w:t>
      </w:r>
      <w:r>
        <w:t>области</w:t>
      </w:r>
      <w:r>
        <w:rPr>
          <w:spacing w:val="40"/>
        </w:rPr>
        <w:t xml:space="preserve"> </w:t>
      </w:r>
      <w:r>
        <w:t>применения</w:t>
      </w:r>
      <w:r>
        <w:rPr>
          <w:spacing w:val="40"/>
        </w:rPr>
        <w:t xml:space="preserve"> </w:t>
      </w:r>
      <w:r>
        <w:t>3D-моделирования;</w:t>
      </w:r>
    </w:p>
    <w:p w:rsidR="00156445" w:rsidRDefault="005A47D0">
      <w:pPr>
        <w:pStyle w:val="a3"/>
        <w:tabs>
          <w:tab w:val="left" w:pos="3681"/>
          <w:tab w:val="left" w:pos="4373"/>
          <w:tab w:val="left" w:pos="5823"/>
          <w:tab w:val="left" w:pos="7177"/>
          <w:tab w:val="left" w:pos="7565"/>
          <w:tab w:val="left" w:pos="9136"/>
        </w:tabs>
        <w:spacing w:line="247" w:lineRule="auto"/>
        <w:ind w:right="1154"/>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w:t>
      </w:r>
      <w:r>
        <w:rPr>
          <w:spacing w:val="40"/>
        </w:rPr>
        <w:t xml:space="preserve"> </w:t>
      </w:r>
      <w:r>
        <w:t>их</w:t>
      </w:r>
      <w:r>
        <w:rPr>
          <w:spacing w:val="40"/>
        </w:rPr>
        <w:t xml:space="preserve"> </w:t>
      </w:r>
      <w:r>
        <w:t>востребованность</w:t>
      </w:r>
      <w:r>
        <w:rPr>
          <w:spacing w:val="40"/>
        </w:rPr>
        <w:t xml:space="preserve"> </w:t>
      </w:r>
      <w:r>
        <w:t>на</w:t>
      </w:r>
      <w:r>
        <w:rPr>
          <w:spacing w:val="40"/>
        </w:rPr>
        <w:t xml:space="preserve"> </w:t>
      </w:r>
      <w:r>
        <w:t>рынке</w:t>
      </w:r>
      <w:r>
        <w:rPr>
          <w:spacing w:val="40"/>
        </w:rPr>
        <w:t xml:space="preserve"> </w:t>
      </w:r>
      <w:r>
        <w:t>труда.</w:t>
      </w:r>
    </w:p>
    <w:p w:rsidR="00156445" w:rsidRDefault="005A47D0">
      <w:pPr>
        <w:pStyle w:val="Heading2"/>
        <w:spacing w:before="14" w:line="252" w:lineRule="auto"/>
        <w:ind w:left="1736" w:right="1148"/>
        <w:jc w:val="left"/>
      </w:pPr>
      <w:r>
        <w:rPr>
          <w:w w:val="105"/>
        </w:rPr>
        <w:t>Предметные</w:t>
      </w:r>
      <w:r>
        <w:rPr>
          <w:spacing w:val="34"/>
          <w:w w:val="105"/>
        </w:rPr>
        <w:t xml:space="preserve"> </w:t>
      </w:r>
      <w:r>
        <w:rPr>
          <w:w w:val="105"/>
        </w:rPr>
        <w:t>результаты</w:t>
      </w:r>
      <w:r>
        <w:rPr>
          <w:spacing w:val="30"/>
          <w:w w:val="105"/>
        </w:rPr>
        <w:t xml:space="preserve"> </w:t>
      </w:r>
      <w:r>
        <w:rPr>
          <w:w w:val="105"/>
        </w:rPr>
        <w:t>освоения</w:t>
      </w:r>
      <w:r>
        <w:rPr>
          <w:spacing w:val="35"/>
          <w:w w:val="105"/>
        </w:rPr>
        <w:t xml:space="preserve"> </w:t>
      </w:r>
      <w:r>
        <w:rPr>
          <w:w w:val="105"/>
        </w:rPr>
        <w:t>содержания</w:t>
      </w:r>
      <w:r>
        <w:rPr>
          <w:spacing w:val="40"/>
          <w:w w:val="105"/>
        </w:rPr>
        <w:t xml:space="preserve"> </w:t>
      </w:r>
      <w:r>
        <w:rPr>
          <w:w w:val="105"/>
        </w:rPr>
        <w:t>модуля</w:t>
      </w:r>
      <w:r>
        <w:rPr>
          <w:spacing w:val="35"/>
          <w:w w:val="105"/>
        </w:rPr>
        <w:t xml:space="preserve"> </w:t>
      </w:r>
      <w:r>
        <w:rPr>
          <w:w w:val="105"/>
        </w:rPr>
        <w:t xml:space="preserve">«Автоматизированные </w:t>
      </w:r>
      <w:r>
        <w:rPr>
          <w:spacing w:val="-2"/>
          <w:w w:val="105"/>
        </w:rPr>
        <w:t>системы»</w:t>
      </w:r>
    </w:p>
    <w:p w:rsidR="00156445" w:rsidRDefault="005A47D0">
      <w:pPr>
        <w:spacing w:before="1" w:line="262" w:lineRule="exact"/>
        <w:ind w:left="1722"/>
        <w:rPr>
          <w:b/>
          <w:sz w:val="23"/>
        </w:rPr>
      </w:pPr>
      <w:r>
        <w:rPr>
          <w:b/>
          <w:w w:val="105"/>
          <w:sz w:val="23"/>
        </w:rPr>
        <w:t>К</w:t>
      </w:r>
      <w:r>
        <w:rPr>
          <w:b/>
          <w:spacing w:val="-15"/>
          <w:w w:val="105"/>
          <w:sz w:val="23"/>
        </w:rPr>
        <w:t xml:space="preserve"> </w:t>
      </w:r>
      <w:r>
        <w:rPr>
          <w:b/>
          <w:w w:val="105"/>
          <w:sz w:val="23"/>
        </w:rPr>
        <w:t>концу</w:t>
      </w:r>
      <w:r>
        <w:rPr>
          <w:b/>
          <w:spacing w:val="-7"/>
          <w:w w:val="105"/>
          <w:sz w:val="23"/>
        </w:rPr>
        <w:t xml:space="preserve"> </w:t>
      </w:r>
      <w:r>
        <w:rPr>
          <w:b/>
          <w:w w:val="105"/>
          <w:sz w:val="23"/>
        </w:rPr>
        <w:t>обучения</w:t>
      </w:r>
      <w:r>
        <w:rPr>
          <w:b/>
          <w:spacing w:val="-11"/>
          <w:w w:val="105"/>
          <w:sz w:val="23"/>
        </w:rPr>
        <w:t xml:space="preserve"> </w:t>
      </w:r>
      <w:r>
        <w:rPr>
          <w:b/>
          <w:w w:val="105"/>
          <w:sz w:val="23"/>
        </w:rPr>
        <w:t>в</w:t>
      </w:r>
      <w:r>
        <w:rPr>
          <w:b/>
          <w:spacing w:val="-12"/>
          <w:w w:val="105"/>
          <w:sz w:val="23"/>
        </w:rPr>
        <w:t xml:space="preserve"> </w:t>
      </w:r>
      <w:r>
        <w:rPr>
          <w:b/>
          <w:w w:val="105"/>
          <w:sz w:val="23"/>
        </w:rPr>
        <w:t>8–9</w:t>
      </w:r>
      <w:r>
        <w:rPr>
          <w:b/>
          <w:spacing w:val="-8"/>
          <w:w w:val="105"/>
          <w:sz w:val="23"/>
        </w:rPr>
        <w:t xml:space="preserve"> </w:t>
      </w:r>
      <w:r>
        <w:rPr>
          <w:b/>
          <w:spacing w:val="-2"/>
          <w:w w:val="105"/>
          <w:sz w:val="23"/>
        </w:rPr>
        <w:t>классах:</w:t>
      </w:r>
    </w:p>
    <w:p w:rsidR="00156445" w:rsidRDefault="005A47D0">
      <w:pPr>
        <w:pStyle w:val="a3"/>
        <w:spacing w:line="252" w:lineRule="auto"/>
        <w:ind w:left="1722" w:right="2347" w:firstLine="0"/>
        <w:jc w:val="left"/>
      </w:pPr>
      <w:r>
        <w:t>называть</w:t>
      </w:r>
      <w:r>
        <w:rPr>
          <w:spacing w:val="29"/>
        </w:rPr>
        <w:t xml:space="preserve"> </w:t>
      </w:r>
      <w:r>
        <w:t>управляемые и</w:t>
      </w:r>
      <w:r>
        <w:rPr>
          <w:spacing w:val="40"/>
        </w:rPr>
        <w:t xml:space="preserve"> </w:t>
      </w:r>
      <w:r>
        <w:t>управляющие</w:t>
      </w:r>
      <w:r>
        <w:rPr>
          <w:spacing w:val="28"/>
        </w:rPr>
        <w:t xml:space="preserve"> </w:t>
      </w:r>
      <w:r>
        <w:t>системы,</w:t>
      </w:r>
      <w:r>
        <w:rPr>
          <w:spacing w:val="24"/>
        </w:rPr>
        <w:t xml:space="preserve"> </w:t>
      </w:r>
      <w:r>
        <w:t>модели</w:t>
      </w:r>
      <w:r>
        <w:rPr>
          <w:spacing w:val="40"/>
        </w:rPr>
        <w:t xml:space="preserve"> </w:t>
      </w:r>
      <w:r>
        <w:t>управления; называть признаки</w:t>
      </w:r>
      <w:r>
        <w:rPr>
          <w:spacing w:val="40"/>
        </w:rPr>
        <w:t xml:space="preserve"> </w:t>
      </w:r>
      <w:r>
        <w:t>системы, виды систем;</w:t>
      </w:r>
    </w:p>
    <w:p w:rsidR="00156445" w:rsidRDefault="005A47D0">
      <w:pPr>
        <w:pStyle w:val="a3"/>
        <w:spacing w:line="247" w:lineRule="auto"/>
        <w:ind w:left="1722" w:right="2347" w:firstLine="0"/>
        <w:jc w:val="left"/>
      </w:pPr>
      <w:r>
        <w:t>получить</w:t>
      </w:r>
      <w:r>
        <w:rPr>
          <w:spacing w:val="-7"/>
        </w:rPr>
        <w:t xml:space="preserve"> </w:t>
      </w:r>
      <w:r>
        <w:t>опыт</w:t>
      </w:r>
      <w:r>
        <w:rPr>
          <w:spacing w:val="-7"/>
        </w:rPr>
        <w:t xml:space="preserve"> </w:t>
      </w:r>
      <w:r>
        <w:t>исследования</w:t>
      </w:r>
      <w:r>
        <w:rPr>
          <w:spacing w:val="-7"/>
        </w:rPr>
        <w:t xml:space="preserve"> </w:t>
      </w:r>
      <w:r>
        <w:t>схем</w:t>
      </w:r>
      <w:r>
        <w:rPr>
          <w:spacing w:val="-5"/>
        </w:rPr>
        <w:t xml:space="preserve"> </w:t>
      </w:r>
      <w:r>
        <w:t>управления</w:t>
      </w:r>
      <w:r>
        <w:rPr>
          <w:spacing w:val="-7"/>
        </w:rPr>
        <w:t xml:space="preserve"> </w:t>
      </w:r>
      <w:r>
        <w:t>техническими</w:t>
      </w:r>
      <w:r>
        <w:rPr>
          <w:spacing w:val="-6"/>
        </w:rPr>
        <w:t xml:space="preserve"> </w:t>
      </w:r>
      <w:r>
        <w:t>системами; осуществлять управление учебными техническими системами;</w:t>
      </w:r>
    </w:p>
    <w:p w:rsidR="00156445" w:rsidRDefault="005A47D0">
      <w:pPr>
        <w:pStyle w:val="a3"/>
        <w:spacing w:before="6" w:line="247" w:lineRule="auto"/>
        <w:ind w:left="1722" w:right="2347" w:firstLine="0"/>
        <w:jc w:val="left"/>
      </w:pPr>
      <w:r>
        <w:t>классифицировать</w:t>
      </w:r>
      <w:r>
        <w:rPr>
          <w:spacing w:val="38"/>
        </w:rPr>
        <w:t xml:space="preserve"> </w:t>
      </w:r>
      <w:r>
        <w:t>автоматические и</w:t>
      </w:r>
      <w:r>
        <w:rPr>
          <w:spacing w:val="40"/>
        </w:rPr>
        <w:t xml:space="preserve"> </w:t>
      </w:r>
      <w:r>
        <w:t>автоматизированные</w:t>
      </w:r>
      <w:r>
        <w:rPr>
          <w:spacing w:val="40"/>
        </w:rPr>
        <w:t xml:space="preserve"> </w:t>
      </w:r>
      <w:r>
        <w:t>системы; проектировать</w:t>
      </w:r>
      <w:r>
        <w:rPr>
          <w:spacing w:val="40"/>
        </w:rPr>
        <w:t xml:space="preserve"> </w:t>
      </w:r>
      <w:r>
        <w:t>автоматизированные системы;</w:t>
      </w:r>
    </w:p>
    <w:p w:rsidR="00156445" w:rsidRDefault="005A47D0">
      <w:pPr>
        <w:pStyle w:val="a3"/>
        <w:spacing w:before="8"/>
        <w:ind w:left="1722" w:firstLine="0"/>
        <w:jc w:val="left"/>
      </w:pPr>
      <w:r>
        <w:t>конструировать</w:t>
      </w:r>
      <w:r>
        <w:rPr>
          <w:spacing w:val="37"/>
        </w:rPr>
        <w:t xml:space="preserve"> </w:t>
      </w:r>
      <w:r>
        <w:t>автоматизированные</w:t>
      </w:r>
      <w:r>
        <w:rPr>
          <w:spacing w:val="46"/>
        </w:rPr>
        <w:t xml:space="preserve"> </w:t>
      </w:r>
      <w:r>
        <w:rPr>
          <w:spacing w:val="-2"/>
        </w:rPr>
        <w:t>системы;</w:t>
      </w:r>
    </w:p>
    <w:p w:rsidR="00156445" w:rsidRDefault="005A47D0">
      <w:pPr>
        <w:pStyle w:val="a3"/>
        <w:tabs>
          <w:tab w:val="left" w:pos="3402"/>
          <w:tab w:val="left" w:pos="4761"/>
          <w:tab w:val="left" w:pos="7580"/>
          <w:tab w:val="left" w:pos="8142"/>
          <w:tab w:val="left" w:pos="9549"/>
        </w:tabs>
        <w:spacing w:before="9" w:line="247" w:lineRule="auto"/>
        <w:ind w:right="1113"/>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w:t>
      </w:r>
      <w:r>
        <w:rPr>
          <w:spacing w:val="40"/>
        </w:rPr>
        <w:t xml:space="preserve"> </w:t>
      </w:r>
      <w:r>
        <w:t>производственного процесса;</w:t>
      </w:r>
    </w:p>
    <w:p w:rsidR="00156445" w:rsidRDefault="005A47D0">
      <w:pPr>
        <w:pStyle w:val="a3"/>
        <w:spacing w:before="3" w:line="252" w:lineRule="auto"/>
        <w:ind w:left="1722" w:right="2347" w:firstLine="0"/>
        <w:jc w:val="left"/>
      </w:pPr>
      <w:r>
        <w:t>распознавать способы хранения и производства электроэнергии;</w:t>
      </w:r>
      <w:r>
        <w:rPr>
          <w:spacing w:val="40"/>
        </w:rPr>
        <w:t xml:space="preserve"> </w:t>
      </w:r>
      <w:r>
        <w:t>классифицировать</w:t>
      </w:r>
      <w:r>
        <w:rPr>
          <w:spacing w:val="40"/>
        </w:rPr>
        <w:t xml:space="preserve"> </w:t>
      </w:r>
      <w:r>
        <w:t>типы</w:t>
      </w:r>
      <w:r>
        <w:rPr>
          <w:spacing w:val="40"/>
        </w:rPr>
        <w:t xml:space="preserve"> </w:t>
      </w:r>
      <w:r>
        <w:t>передачи</w:t>
      </w:r>
      <w:r>
        <w:rPr>
          <w:spacing w:val="40"/>
        </w:rPr>
        <w:t xml:space="preserve"> </w:t>
      </w:r>
      <w:r>
        <w:t>электроэнергии;</w:t>
      </w:r>
    </w:p>
    <w:p w:rsidR="00156445" w:rsidRDefault="005A47D0">
      <w:pPr>
        <w:pStyle w:val="a3"/>
        <w:spacing w:before="6" w:line="244" w:lineRule="auto"/>
        <w:ind w:left="1722" w:right="5045" w:firstLine="0"/>
        <w:jc w:val="left"/>
      </w:pPr>
      <w:r>
        <w:t>объяснять</w:t>
      </w:r>
      <w:r>
        <w:rPr>
          <w:spacing w:val="28"/>
        </w:rPr>
        <w:t xml:space="preserve"> </w:t>
      </w:r>
      <w:r>
        <w:t>принцип</w:t>
      </w:r>
      <w:r>
        <w:rPr>
          <w:spacing w:val="34"/>
        </w:rPr>
        <w:t xml:space="preserve"> </w:t>
      </w:r>
      <w:r>
        <w:t>сборки</w:t>
      </w:r>
      <w:r>
        <w:rPr>
          <w:spacing w:val="33"/>
        </w:rPr>
        <w:t xml:space="preserve"> </w:t>
      </w:r>
      <w:r>
        <w:t>электрических</w:t>
      </w:r>
      <w:r>
        <w:rPr>
          <w:spacing w:val="32"/>
        </w:rPr>
        <w:t xml:space="preserve"> </w:t>
      </w:r>
      <w:r>
        <w:t>схем; выполнять сборку электрических схем;</w:t>
      </w:r>
    </w:p>
    <w:p w:rsidR="00156445" w:rsidRDefault="005A47D0">
      <w:pPr>
        <w:pStyle w:val="a3"/>
        <w:spacing w:before="8" w:line="247" w:lineRule="auto"/>
        <w:ind w:right="1148"/>
        <w:jc w:val="left"/>
      </w:pPr>
      <w:r>
        <w:t>определять</w:t>
      </w:r>
      <w:r>
        <w:rPr>
          <w:spacing w:val="80"/>
        </w:rPr>
        <w:t xml:space="preserve"> </w:t>
      </w:r>
      <w:r>
        <w:t>результат</w:t>
      </w:r>
      <w:r>
        <w:rPr>
          <w:spacing w:val="80"/>
        </w:rPr>
        <w:t xml:space="preserve"> </w:t>
      </w:r>
      <w:r>
        <w:t>работы</w:t>
      </w:r>
      <w:r>
        <w:rPr>
          <w:spacing w:val="80"/>
        </w:rPr>
        <w:t xml:space="preserve"> </w:t>
      </w:r>
      <w:r>
        <w:t>электрической</w:t>
      </w:r>
      <w:r>
        <w:rPr>
          <w:spacing w:val="80"/>
        </w:rPr>
        <w:t xml:space="preserve"> </w:t>
      </w:r>
      <w:r>
        <w:t>схемы</w:t>
      </w:r>
      <w:r>
        <w:rPr>
          <w:spacing w:val="80"/>
        </w:rPr>
        <w:t xml:space="preserve"> </w:t>
      </w:r>
      <w:r>
        <w:t>при</w:t>
      </w:r>
      <w:r>
        <w:rPr>
          <w:spacing w:val="80"/>
        </w:rPr>
        <w:t xml:space="preserve"> </w:t>
      </w:r>
      <w:r>
        <w:t>использовании</w:t>
      </w:r>
      <w:r>
        <w:rPr>
          <w:spacing w:val="80"/>
        </w:rPr>
        <w:t xml:space="preserve"> </w:t>
      </w:r>
      <w:r>
        <w:t xml:space="preserve">различных </w:t>
      </w:r>
      <w:r>
        <w:rPr>
          <w:spacing w:val="-2"/>
        </w:rPr>
        <w:t>элементов;</w:t>
      </w:r>
    </w:p>
    <w:p w:rsidR="00156445" w:rsidRDefault="005A47D0">
      <w:pPr>
        <w:pStyle w:val="a3"/>
        <w:spacing w:line="252" w:lineRule="auto"/>
        <w:ind w:left="1722" w:right="2347" w:firstLine="0"/>
        <w:jc w:val="left"/>
      </w:pPr>
      <w:r>
        <w:t>объяснять</w:t>
      </w:r>
      <w:r>
        <w:rPr>
          <w:spacing w:val="-7"/>
        </w:rPr>
        <w:t xml:space="preserve"> </w:t>
      </w:r>
      <w:r>
        <w:t>применение</w:t>
      </w:r>
      <w:r>
        <w:rPr>
          <w:spacing w:val="-8"/>
        </w:rPr>
        <w:t xml:space="preserve"> </w:t>
      </w:r>
      <w:r>
        <w:t>элементов</w:t>
      </w:r>
      <w:r>
        <w:rPr>
          <w:spacing w:val="-5"/>
        </w:rPr>
        <w:t xml:space="preserve"> </w:t>
      </w:r>
      <w:r>
        <w:t>электрической</w:t>
      </w:r>
      <w:r>
        <w:rPr>
          <w:spacing w:val="-1"/>
        </w:rPr>
        <w:t xml:space="preserve"> </w:t>
      </w:r>
      <w:r>
        <w:t>цепи</w:t>
      </w:r>
      <w:r>
        <w:rPr>
          <w:spacing w:val="-6"/>
        </w:rPr>
        <w:t xml:space="preserve"> </w:t>
      </w:r>
      <w:r>
        <w:t>в</w:t>
      </w:r>
      <w:r>
        <w:rPr>
          <w:spacing w:val="-6"/>
        </w:rPr>
        <w:t xml:space="preserve"> </w:t>
      </w:r>
      <w:r>
        <w:t>бытовых</w:t>
      </w:r>
      <w:r>
        <w:rPr>
          <w:spacing w:val="-7"/>
        </w:rPr>
        <w:t xml:space="preserve"> </w:t>
      </w:r>
      <w:r>
        <w:t>приборах; различать последовательное и параллельное соединения резисторов;</w:t>
      </w:r>
      <w:r>
        <w:rPr>
          <w:spacing w:val="80"/>
        </w:rPr>
        <w:t xml:space="preserve"> </w:t>
      </w:r>
      <w:r>
        <w:t>различать</w:t>
      </w:r>
      <w:r>
        <w:rPr>
          <w:spacing w:val="40"/>
        </w:rPr>
        <w:t xml:space="preserve"> </w:t>
      </w:r>
      <w:r>
        <w:t>аналоговую</w:t>
      </w:r>
      <w:r>
        <w:rPr>
          <w:spacing w:val="40"/>
        </w:rPr>
        <w:t xml:space="preserve"> </w:t>
      </w:r>
      <w:r>
        <w:t>и</w:t>
      </w:r>
      <w:r>
        <w:rPr>
          <w:spacing w:val="40"/>
        </w:rPr>
        <w:t xml:space="preserve"> </w:t>
      </w:r>
      <w:r>
        <w:t>цифровую</w:t>
      </w:r>
      <w:r>
        <w:rPr>
          <w:spacing w:val="40"/>
        </w:rPr>
        <w:t xml:space="preserve"> </w:t>
      </w:r>
      <w:r>
        <w:t>схемотехнику;</w:t>
      </w:r>
    </w:p>
    <w:p w:rsidR="00156445" w:rsidRDefault="005A47D0">
      <w:pPr>
        <w:pStyle w:val="a3"/>
        <w:tabs>
          <w:tab w:val="left" w:pos="3671"/>
          <w:tab w:val="left" w:pos="4349"/>
          <w:tab w:val="left" w:pos="5789"/>
          <w:tab w:val="left" w:pos="7138"/>
          <w:tab w:val="left" w:pos="7513"/>
          <w:tab w:val="left" w:pos="9069"/>
        </w:tabs>
        <w:spacing w:line="252" w:lineRule="auto"/>
        <w:ind w:left="1722" w:right="1148" w:firstLine="0"/>
        <w:jc w:val="left"/>
      </w:pPr>
      <w:r>
        <w:t>программировать</w:t>
      </w:r>
      <w:r>
        <w:rPr>
          <w:spacing w:val="40"/>
        </w:rPr>
        <w:t xml:space="preserve"> </w:t>
      </w:r>
      <w:r>
        <w:t>простое</w:t>
      </w:r>
      <w:r>
        <w:rPr>
          <w:spacing w:val="40"/>
        </w:rPr>
        <w:t xml:space="preserve"> </w:t>
      </w:r>
      <w:r>
        <w:t>«умное»</w:t>
      </w:r>
      <w:r>
        <w:rPr>
          <w:spacing w:val="40"/>
        </w:rPr>
        <w:t xml:space="preserve"> </w:t>
      </w:r>
      <w:r>
        <w:t>устройство с</w:t>
      </w:r>
      <w:r>
        <w:rPr>
          <w:spacing w:val="40"/>
        </w:rPr>
        <w:t xml:space="preserve"> </w:t>
      </w:r>
      <w:r>
        <w:t>заданными</w:t>
      </w:r>
      <w:r>
        <w:rPr>
          <w:spacing w:val="40"/>
        </w:rPr>
        <w:t xml:space="preserve"> </w:t>
      </w:r>
      <w:r>
        <w:t>характеристиками; различать</w:t>
      </w:r>
      <w:r>
        <w:rPr>
          <w:spacing w:val="40"/>
        </w:rPr>
        <w:t xml:space="preserve"> </w:t>
      </w:r>
      <w:r>
        <w:t>особенности</w:t>
      </w:r>
      <w:r>
        <w:rPr>
          <w:spacing w:val="40"/>
        </w:rPr>
        <w:t xml:space="preserve"> </w:t>
      </w:r>
      <w:r>
        <w:t>современных</w:t>
      </w:r>
      <w:r>
        <w:rPr>
          <w:spacing w:val="40"/>
        </w:rPr>
        <w:t xml:space="preserve"> </w:t>
      </w:r>
      <w:r>
        <w:t>датчиков,</w:t>
      </w:r>
      <w:r>
        <w:rPr>
          <w:spacing w:val="40"/>
        </w:rPr>
        <w:t xml:space="preserve"> </w:t>
      </w:r>
      <w:r>
        <w:t>применять</w:t>
      </w:r>
      <w:r>
        <w:rPr>
          <w:spacing w:val="40"/>
        </w:rPr>
        <w:t xml:space="preserve"> </w:t>
      </w:r>
      <w:r>
        <w:t>в</w:t>
      </w:r>
      <w:r>
        <w:rPr>
          <w:spacing w:val="40"/>
        </w:rPr>
        <w:t xml:space="preserve"> </w:t>
      </w:r>
      <w:r>
        <w:t>реальных</w:t>
      </w:r>
      <w:r>
        <w:rPr>
          <w:spacing w:val="40"/>
        </w:rPr>
        <w:t xml:space="preserve"> </w:t>
      </w:r>
      <w:r>
        <w:t xml:space="preserve">задачах;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156445" w:rsidRDefault="005A47D0">
      <w:pPr>
        <w:pStyle w:val="a3"/>
        <w:spacing w:before="7"/>
        <w:ind w:firstLine="0"/>
        <w:jc w:val="left"/>
      </w:pPr>
      <w:r>
        <w:t>их</w:t>
      </w:r>
      <w:r>
        <w:rPr>
          <w:spacing w:val="14"/>
        </w:rPr>
        <w:t xml:space="preserve"> </w:t>
      </w:r>
      <w:r>
        <w:t>востребованность</w:t>
      </w:r>
      <w:r>
        <w:rPr>
          <w:spacing w:val="22"/>
        </w:rPr>
        <w:t xml:space="preserve"> </w:t>
      </w:r>
      <w:r>
        <w:t>на</w:t>
      </w:r>
      <w:r>
        <w:rPr>
          <w:spacing w:val="30"/>
        </w:rPr>
        <w:t xml:space="preserve"> </w:t>
      </w:r>
      <w:r>
        <w:t>рынке</w:t>
      </w:r>
      <w:r>
        <w:rPr>
          <w:spacing w:val="24"/>
        </w:rPr>
        <w:t xml:space="preserve"> </w:t>
      </w:r>
      <w:r>
        <w:rPr>
          <w:spacing w:val="-2"/>
        </w:rPr>
        <w:t>труда.</w:t>
      </w:r>
    </w:p>
    <w:p w:rsidR="00156445" w:rsidRDefault="005A47D0">
      <w:pPr>
        <w:pStyle w:val="Heading2"/>
        <w:spacing w:before="14" w:line="247" w:lineRule="auto"/>
        <w:ind w:right="1942" w:firstLine="14"/>
        <w:jc w:val="left"/>
      </w:pPr>
      <w:r>
        <w:t>Предметные</w:t>
      </w:r>
      <w:r>
        <w:rPr>
          <w:spacing w:val="-5"/>
        </w:rPr>
        <w:t xml:space="preserve"> </w:t>
      </w:r>
      <w:r>
        <w:t>результаты</w:t>
      </w:r>
      <w:r>
        <w:rPr>
          <w:spacing w:val="-6"/>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 xml:space="preserve">«Животноводство». </w:t>
      </w:r>
      <w:r>
        <w:rPr>
          <w:w w:val="105"/>
        </w:rPr>
        <w:t>К концу обучения в 7–8 классах:</w:t>
      </w:r>
    </w:p>
    <w:p w:rsidR="00156445" w:rsidRDefault="005A47D0">
      <w:pPr>
        <w:pStyle w:val="a3"/>
        <w:spacing w:line="262" w:lineRule="exact"/>
        <w:ind w:left="1722" w:firstLine="0"/>
        <w:jc w:val="left"/>
      </w:pPr>
      <w:r>
        <w:t>характеризовать</w:t>
      </w:r>
      <w:r>
        <w:rPr>
          <w:spacing w:val="52"/>
        </w:rPr>
        <w:t xml:space="preserve"> </w:t>
      </w:r>
      <w:r>
        <w:t>основные</w:t>
      </w:r>
      <w:r>
        <w:rPr>
          <w:spacing w:val="31"/>
        </w:rPr>
        <w:t xml:space="preserve"> </w:t>
      </w:r>
      <w:r>
        <w:t>направления</w:t>
      </w:r>
      <w:r>
        <w:rPr>
          <w:spacing w:val="36"/>
        </w:rPr>
        <w:t xml:space="preserve"> </w:t>
      </w:r>
      <w:r>
        <w:rPr>
          <w:spacing w:val="-2"/>
        </w:rPr>
        <w:t>животноводства;</w:t>
      </w:r>
    </w:p>
    <w:p w:rsidR="00156445" w:rsidRDefault="005A47D0">
      <w:pPr>
        <w:pStyle w:val="a3"/>
        <w:spacing w:before="5" w:line="252" w:lineRule="auto"/>
        <w:ind w:right="1148"/>
        <w:jc w:val="left"/>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 своего региона;</w:t>
      </w:r>
    </w:p>
    <w:p w:rsidR="00156445" w:rsidRDefault="005A47D0">
      <w:pPr>
        <w:pStyle w:val="a3"/>
        <w:spacing w:line="252" w:lineRule="auto"/>
        <w:ind w:right="1148"/>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 своего региона;</w:t>
      </w:r>
    </w:p>
    <w:p w:rsidR="00156445" w:rsidRDefault="005A47D0">
      <w:pPr>
        <w:pStyle w:val="a3"/>
        <w:spacing w:line="252" w:lineRule="auto"/>
        <w:ind w:left="1722" w:right="1148" w:firstLine="0"/>
        <w:jc w:val="left"/>
      </w:pPr>
      <w:r>
        <w:t>называть</w:t>
      </w:r>
      <w:r>
        <w:rPr>
          <w:spacing w:val="-6"/>
        </w:rPr>
        <w:t xml:space="preserve"> </w:t>
      </w:r>
      <w:r>
        <w:t>виды</w:t>
      </w:r>
      <w:r>
        <w:rPr>
          <w:spacing w:val="-7"/>
        </w:rPr>
        <w:t xml:space="preserve"> </w:t>
      </w:r>
      <w:r>
        <w:t>сельскохозяйственных</w:t>
      </w:r>
      <w:r>
        <w:rPr>
          <w:spacing w:val="-4"/>
        </w:rPr>
        <w:t xml:space="preserve"> </w:t>
      </w:r>
      <w:r>
        <w:t>животных,</w:t>
      </w:r>
      <w:r>
        <w:rPr>
          <w:spacing w:val="-5"/>
        </w:rPr>
        <w:t xml:space="preserve"> </w:t>
      </w:r>
      <w:r>
        <w:t>характерных</w:t>
      </w:r>
      <w:r>
        <w:rPr>
          <w:spacing w:val="-6"/>
        </w:rPr>
        <w:t xml:space="preserve"> </w:t>
      </w:r>
      <w:r>
        <w:t>для</w:t>
      </w:r>
      <w:r>
        <w:rPr>
          <w:spacing w:val="-1"/>
        </w:rPr>
        <w:t xml:space="preserve"> </w:t>
      </w:r>
      <w:r>
        <w:t>данного</w:t>
      </w:r>
      <w:r>
        <w:rPr>
          <w:spacing w:val="-10"/>
        </w:rPr>
        <w:t xml:space="preserve"> </w:t>
      </w:r>
      <w:r>
        <w:t>региона; оценивать</w:t>
      </w:r>
      <w:r>
        <w:rPr>
          <w:spacing w:val="40"/>
        </w:rPr>
        <w:t xml:space="preserve"> </w:t>
      </w:r>
      <w:r>
        <w:t>условия</w:t>
      </w:r>
      <w:r>
        <w:rPr>
          <w:spacing w:val="40"/>
        </w:rPr>
        <w:t xml:space="preserve"> </w:t>
      </w:r>
      <w:r>
        <w:t>содержания</w:t>
      </w:r>
      <w:r>
        <w:rPr>
          <w:spacing w:val="40"/>
        </w:rPr>
        <w:t xml:space="preserve"> </w:t>
      </w:r>
      <w:r>
        <w:t>животных</w:t>
      </w:r>
      <w:r>
        <w:rPr>
          <w:spacing w:val="40"/>
        </w:rPr>
        <w:t xml:space="preserve"> </w:t>
      </w:r>
      <w:r>
        <w:t>в</w:t>
      </w:r>
      <w:r>
        <w:rPr>
          <w:spacing w:val="40"/>
        </w:rPr>
        <w:t xml:space="preserve"> </w:t>
      </w:r>
      <w:r>
        <w:t>различных</w:t>
      </w:r>
      <w:r>
        <w:rPr>
          <w:spacing w:val="40"/>
        </w:rPr>
        <w:t xml:space="preserve"> </w:t>
      </w:r>
      <w:r>
        <w:t>условиях;</w:t>
      </w:r>
    </w:p>
    <w:p w:rsidR="00156445" w:rsidRDefault="005A47D0">
      <w:pPr>
        <w:pStyle w:val="a3"/>
        <w:spacing w:line="247" w:lineRule="auto"/>
        <w:ind w:left="1722" w:right="1148" w:firstLine="0"/>
        <w:jc w:val="left"/>
      </w:pPr>
      <w:r>
        <w:t>владеть навыками</w:t>
      </w:r>
      <w:r>
        <w:rPr>
          <w:spacing w:val="40"/>
        </w:rPr>
        <w:t xml:space="preserve"> </w:t>
      </w:r>
      <w:r>
        <w:t>оказания первой</w:t>
      </w:r>
      <w:r>
        <w:rPr>
          <w:spacing w:val="34"/>
        </w:rPr>
        <w:t xml:space="preserve"> </w:t>
      </w:r>
      <w:r>
        <w:t>помощи</w:t>
      </w:r>
      <w:r>
        <w:rPr>
          <w:spacing w:val="33"/>
        </w:rPr>
        <w:t xml:space="preserve"> </w:t>
      </w:r>
      <w:r>
        <w:t>заболевшим</w:t>
      </w:r>
      <w:r>
        <w:rPr>
          <w:spacing w:val="35"/>
        </w:rPr>
        <w:t xml:space="preserve"> </w:t>
      </w:r>
      <w:r>
        <w:t>или</w:t>
      </w:r>
      <w:r>
        <w:rPr>
          <w:spacing w:val="34"/>
        </w:rPr>
        <w:t xml:space="preserve"> </w:t>
      </w:r>
      <w:r>
        <w:t>пораненным</w:t>
      </w:r>
      <w:r>
        <w:rPr>
          <w:spacing w:val="26"/>
        </w:rPr>
        <w:t xml:space="preserve"> </w:t>
      </w:r>
      <w:r>
        <w:t>животным; характеризовать</w:t>
      </w:r>
      <w:r>
        <w:rPr>
          <w:spacing w:val="40"/>
        </w:rPr>
        <w:t xml:space="preserve"> </w:t>
      </w:r>
      <w:r>
        <w:t>способы</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продукции</w:t>
      </w:r>
      <w:r>
        <w:rPr>
          <w:spacing w:val="40"/>
        </w:rPr>
        <w:t xml:space="preserve"> </w:t>
      </w:r>
      <w:r>
        <w:t>животноводства; характеризовать</w:t>
      </w:r>
      <w:r>
        <w:rPr>
          <w:spacing w:val="40"/>
        </w:rPr>
        <w:t xml:space="preserve"> </w:t>
      </w:r>
      <w:r>
        <w:t>пути</w:t>
      </w:r>
      <w:r>
        <w:rPr>
          <w:spacing w:val="40"/>
        </w:rPr>
        <w:t xml:space="preserve"> </w:t>
      </w:r>
      <w:r>
        <w:t>цифровизации</w:t>
      </w:r>
      <w:r>
        <w:rPr>
          <w:spacing w:val="40"/>
        </w:rPr>
        <w:t xml:space="preserve"> </w:t>
      </w:r>
      <w:r>
        <w:t>животноводческого</w:t>
      </w:r>
      <w:r>
        <w:rPr>
          <w:spacing w:val="40"/>
        </w:rPr>
        <w:t xml:space="preserve"> </w:t>
      </w:r>
      <w:r>
        <w:t>производства;</w:t>
      </w:r>
    </w:p>
    <w:p w:rsidR="00156445" w:rsidRDefault="005A47D0">
      <w:pPr>
        <w:pStyle w:val="a3"/>
        <w:tabs>
          <w:tab w:val="left" w:pos="3902"/>
          <w:tab w:val="left" w:pos="4809"/>
          <w:tab w:val="left" w:pos="6481"/>
          <w:tab w:val="left" w:pos="8065"/>
          <w:tab w:val="left" w:pos="8670"/>
        </w:tabs>
        <w:spacing w:line="252" w:lineRule="auto"/>
        <w:ind w:left="1722" w:right="1187" w:firstLine="0"/>
        <w:jc w:val="left"/>
      </w:pPr>
      <w:r>
        <w:t>объяснять</w:t>
      </w:r>
      <w:r>
        <w:rPr>
          <w:spacing w:val="40"/>
        </w:rPr>
        <w:t xml:space="preserve"> </w:t>
      </w:r>
      <w:r>
        <w:t>особенности</w:t>
      </w:r>
      <w:r>
        <w:rPr>
          <w:spacing w:val="40"/>
        </w:rPr>
        <w:t xml:space="preserve"> </w:t>
      </w:r>
      <w:r>
        <w:t>сельскохозяйственного</w:t>
      </w:r>
      <w:r>
        <w:rPr>
          <w:spacing w:val="40"/>
        </w:rPr>
        <w:t xml:space="preserve"> </w:t>
      </w:r>
      <w:r>
        <w:t>производства</w:t>
      </w:r>
      <w:r>
        <w:rPr>
          <w:spacing w:val="40"/>
        </w:rPr>
        <w:t xml:space="preserve"> </w:t>
      </w:r>
      <w:r>
        <w:t xml:space="preserve">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t>их</w:t>
      </w:r>
      <w:r>
        <w:rPr>
          <w:spacing w:val="14"/>
        </w:rPr>
        <w:t xml:space="preserve"> </w:t>
      </w:r>
      <w:r>
        <w:t>востребованность</w:t>
      </w:r>
      <w:r>
        <w:rPr>
          <w:spacing w:val="22"/>
        </w:rPr>
        <w:t xml:space="preserve"> </w:t>
      </w:r>
      <w:r>
        <w:t>на</w:t>
      </w:r>
      <w:r>
        <w:rPr>
          <w:spacing w:val="30"/>
        </w:rPr>
        <w:t xml:space="preserve"> </w:t>
      </w:r>
      <w:r>
        <w:t>рынке</w:t>
      </w:r>
      <w:r>
        <w:rPr>
          <w:spacing w:val="24"/>
        </w:rPr>
        <w:t xml:space="preserve"> </w:t>
      </w:r>
      <w:r>
        <w:rPr>
          <w:spacing w:val="-2"/>
        </w:rPr>
        <w:t>труда.</w:t>
      </w:r>
    </w:p>
    <w:p w:rsidR="00156445" w:rsidRDefault="005A47D0">
      <w:pPr>
        <w:tabs>
          <w:tab w:val="left" w:pos="3561"/>
          <w:tab w:val="left" w:pos="5280"/>
          <w:tab w:val="left" w:pos="6725"/>
          <w:tab w:val="left" w:pos="8473"/>
          <w:tab w:val="left" w:pos="9722"/>
        </w:tabs>
        <w:spacing w:before="28"/>
        <w:ind w:left="1736"/>
        <w:rPr>
          <w:b/>
          <w:sz w:val="23"/>
        </w:rPr>
      </w:pPr>
      <w:bookmarkStart w:id="150" w:name="Предметные_результаты_освоения_содержани"/>
      <w:bookmarkEnd w:id="150"/>
      <w:r>
        <w:rPr>
          <w:b/>
          <w:spacing w:val="-2"/>
          <w:w w:val="105"/>
          <w:sz w:val="23"/>
        </w:rPr>
        <w:t>Предметные</w:t>
      </w:r>
      <w:r>
        <w:rPr>
          <w:b/>
          <w:sz w:val="23"/>
        </w:rPr>
        <w:tab/>
      </w:r>
      <w:r>
        <w:rPr>
          <w:b/>
          <w:spacing w:val="-2"/>
          <w:w w:val="105"/>
          <w:sz w:val="23"/>
        </w:rPr>
        <w:t>результаты</w:t>
      </w:r>
      <w:r>
        <w:rPr>
          <w:b/>
          <w:sz w:val="23"/>
        </w:rPr>
        <w:tab/>
      </w:r>
      <w:r>
        <w:rPr>
          <w:b/>
          <w:spacing w:val="-2"/>
          <w:w w:val="105"/>
          <w:sz w:val="23"/>
        </w:rPr>
        <w:t>освоения</w:t>
      </w:r>
      <w:r>
        <w:rPr>
          <w:b/>
          <w:sz w:val="23"/>
        </w:rPr>
        <w:tab/>
      </w:r>
      <w:r>
        <w:rPr>
          <w:b/>
          <w:spacing w:val="-2"/>
          <w:w w:val="105"/>
          <w:sz w:val="23"/>
        </w:rPr>
        <w:t>содержания</w:t>
      </w:r>
      <w:r>
        <w:rPr>
          <w:b/>
          <w:sz w:val="23"/>
        </w:rPr>
        <w:tab/>
      </w:r>
      <w:r>
        <w:rPr>
          <w:b/>
          <w:spacing w:val="-2"/>
          <w:w w:val="105"/>
          <w:sz w:val="23"/>
        </w:rPr>
        <w:t>модуля</w:t>
      </w:r>
      <w:r>
        <w:rPr>
          <w:b/>
          <w:sz w:val="23"/>
        </w:rPr>
        <w:tab/>
      </w:r>
      <w:r>
        <w:rPr>
          <w:b/>
          <w:spacing w:val="-2"/>
          <w:w w:val="105"/>
          <w:sz w:val="23"/>
        </w:rPr>
        <w:t>Модуль</w:t>
      </w:r>
    </w:p>
    <w:p w:rsidR="00156445" w:rsidRDefault="005A47D0">
      <w:pPr>
        <w:spacing w:before="10"/>
        <w:ind w:left="1736"/>
        <w:rPr>
          <w:b/>
          <w:sz w:val="23"/>
        </w:rPr>
      </w:pPr>
      <w:r>
        <w:rPr>
          <w:b/>
          <w:spacing w:val="-2"/>
          <w:w w:val="105"/>
          <w:sz w:val="23"/>
        </w:rPr>
        <w:t>«Растениеводство».</w:t>
      </w:r>
    </w:p>
    <w:p w:rsidR="00156445" w:rsidRDefault="005A47D0">
      <w:pPr>
        <w:spacing w:before="9"/>
        <w:ind w:left="1722"/>
        <w:rPr>
          <w:b/>
          <w:sz w:val="23"/>
        </w:rPr>
      </w:pPr>
      <w:bookmarkStart w:id="151" w:name="К_концу_обучения_в_7–8_классах:"/>
      <w:bookmarkEnd w:id="151"/>
      <w:r>
        <w:rPr>
          <w:b/>
          <w:w w:val="105"/>
          <w:sz w:val="23"/>
        </w:rPr>
        <w:t>К</w:t>
      </w:r>
      <w:r>
        <w:rPr>
          <w:b/>
          <w:spacing w:val="-15"/>
          <w:w w:val="105"/>
          <w:sz w:val="23"/>
        </w:rPr>
        <w:t xml:space="preserve"> </w:t>
      </w:r>
      <w:r>
        <w:rPr>
          <w:b/>
          <w:w w:val="105"/>
          <w:sz w:val="23"/>
        </w:rPr>
        <w:t>концу</w:t>
      </w:r>
      <w:r>
        <w:rPr>
          <w:b/>
          <w:spacing w:val="-7"/>
          <w:w w:val="105"/>
          <w:sz w:val="23"/>
        </w:rPr>
        <w:t xml:space="preserve"> </w:t>
      </w:r>
      <w:r>
        <w:rPr>
          <w:b/>
          <w:w w:val="105"/>
          <w:sz w:val="23"/>
        </w:rPr>
        <w:t>обучения</w:t>
      </w:r>
      <w:r>
        <w:rPr>
          <w:b/>
          <w:spacing w:val="-10"/>
          <w:w w:val="105"/>
          <w:sz w:val="23"/>
        </w:rPr>
        <w:t xml:space="preserve"> </w:t>
      </w:r>
      <w:r>
        <w:rPr>
          <w:b/>
          <w:w w:val="105"/>
          <w:sz w:val="23"/>
        </w:rPr>
        <w:t>в</w:t>
      </w:r>
      <w:r>
        <w:rPr>
          <w:b/>
          <w:spacing w:val="-15"/>
          <w:w w:val="105"/>
          <w:sz w:val="23"/>
        </w:rPr>
        <w:t xml:space="preserve"> </w:t>
      </w:r>
      <w:r>
        <w:rPr>
          <w:b/>
          <w:w w:val="105"/>
          <w:sz w:val="23"/>
        </w:rPr>
        <w:t>7–8</w:t>
      </w:r>
      <w:r>
        <w:rPr>
          <w:b/>
          <w:spacing w:val="-7"/>
          <w:w w:val="105"/>
          <w:sz w:val="23"/>
        </w:rPr>
        <w:t xml:space="preserve"> </w:t>
      </w:r>
      <w:r>
        <w:rPr>
          <w:b/>
          <w:spacing w:val="-2"/>
          <w:w w:val="105"/>
          <w:sz w:val="23"/>
        </w:rPr>
        <w:t>классах:</w:t>
      </w:r>
    </w:p>
    <w:p w:rsidR="00156445" w:rsidRDefault="005A47D0">
      <w:pPr>
        <w:pStyle w:val="a3"/>
        <w:spacing w:before="5"/>
        <w:ind w:left="1722" w:firstLine="0"/>
        <w:jc w:val="left"/>
      </w:pPr>
      <w:r>
        <w:t>характеризовать</w:t>
      </w:r>
      <w:r>
        <w:rPr>
          <w:spacing w:val="52"/>
        </w:rPr>
        <w:t xml:space="preserve"> </w:t>
      </w:r>
      <w:r>
        <w:t>основные</w:t>
      </w:r>
      <w:r>
        <w:rPr>
          <w:spacing w:val="31"/>
        </w:rPr>
        <w:t xml:space="preserve"> </w:t>
      </w:r>
      <w:r>
        <w:t>направления</w:t>
      </w:r>
      <w:r>
        <w:rPr>
          <w:spacing w:val="51"/>
        </w:rPr>
        <w:t xml:space="preserve"> </w:t>
      </w:r>
      <w:r>
        <w:rPr>
          <w:spacing w:val="-2"/>
        </w:rPr>
        <w:t>растениеводства;</w:t>
      </w:r>
    </w:p>
    <w:p w:rsidR="00156445" w:rsidRDefault="005A47D0">
      <w:pPr>
        <w:pStyle w:val="a3"/>
        <w:spacing w:before="9" w:line="247" w:lineRule="auto"/>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наиболее</w:t>
      </w:r>
      <w:r>
        <w:rPr>
          <w:spacing w:val="40"/>
        </w:rPr>
        <w:t xml:space="preserve"> </w:t>
      </w:r>
      <w:r>
        <w:t>распространённой растениеводческой</w:t>
      </w:r>
      <w:r>
        <w:rPr>
          <w:spacing w:val="40"/>
        </w:rPr>
        <w:t xml:space="preserve"> </w:t>
      </w:r>
      <w:r>
        <w:t>продукции</w:t>
      </w:r>
      <w:r>
        <w:rPr>
          <w:spacing w:val="40"/>
        </w:rPr>
        <w:t xml:space="preserve"> </w:t>
      </w:r>
      <w:r>
        <w:t>своего региона;</w:t>
      </w:r>
    </w:p>
    <w:p w:rsidR="00156445" w:rsidRDefault="005A47D0">
      <w:pPr>
        <w:pStyle w:val="a3"/>
        <w:spacing w:before="12"/>
        <w:ind w:left="1722" w:firstLine="0"/>
        <w:jc w:val="left"/>
      </w:pPr>
      <w:r>
        <w:t>характеризовать</w:t>
      </w:r>
      <w:r>
        <w:rPr>
          <w:spacing w:val="20"/>
        </w:rPr>
        <w:t xml:space="preserve"> </w:t>
      </w:r>
      <w:r>
        <w:t>виды</w:t>
      </w:r>
      <w:r>
        <w:rPr>
          <w:spacing w:val="23"/>
        </w:rPr>
        <w:t xml:space="preserve"> </w:t>
      </w:r>
      <w:r>
        <w:t>и</w:t>
      </w:r>
      <w:r>
        <w:rPr>
          <w:spacing w:val="34"/>
        </w:rPr>
        <w:t xml:space="preserve"> </w:t>
      </w:r>
      <w:r>
        <w:t>свойства</w:t>
      </w:r>
      <w:r>
        <w:rPr>
          <w:spacing w:val="25"/>
        </w:rPr>
        <w:t xml:space="preserve"> </w:t>
      </w:r>
      <w:r>
        <w:t>почв</w:t>
      </w:r>
      <w:r>
        <w:rPr>
          <w:spacing w:val="27"/>
        </w:rPr>
        <w:t xml:space="preserve"> </w:t>
      </w:r>
      <w:r>
        <w:t>данного</w:t>
      </w:r>
      <w:r>
        <w:rPr>
          <w:spacing w:val="26"/>
        </w:rPr>
        <w:t xml:space="preserve"> </w:t>
      </w:r>
      <w:r>
        <w:rPr>
          <w:spacing w:val="-2"/>
        </w:rPr>
        <w:t>региона;</w:t>
      </w:r>
    </w:p>
    <w:p w:rsidR="00156445" w:rsidRDefault="005A47D0">
      <w:pPr>
        <w:pStyle w:val="a3"/>
        <w:spacing w:before="9" w:line="247" w:lineRule="auto"/>
        <w:ind w:left="1722" w:right="2757" w:firstLine="0"/>
        <w:jc w:val="left"/>
      </w:pPr>
      <w:r>
        <w:t>называть</w:t>
      </w:r>
      <w:r>
        <w:rPr>
          <w:spacing w:val="31"/>
        </w:rPr>
        <w:t xml:space="preserve"> </w:t>
      </w:r>
      <w:r>
        <w:t>ручные</w:t>
      </w:r>
      <w:r>
        <w:rPr>
          <w:spacing w:val="25"/>
        </w:rPr>
        <w:t xml:space="preserve"> </w:t>
      </w:r>
      <w:r>
        <w:t>и</w:t>
      </w:r>
      <w:r>
        <w:rPr>
          <w:spacing w:val="40"/>
        </w:rPr>
        <w:t xml:space="preserve"> </w:t>
      </w:r>
      <w:r>
        <w:t>механизированные инструменты</w:t>
      </w:r>
      <w:r>
        <w:rPr>
          <w:spacing w:val="39"/>
        </w:rPr>
        <w:t xml:space="preserve"> </w:t>
      </w:r>
      <w:r>
        <w:t>обработки</w:t>
      </w:r>
      <w:r>
        <w:rPr>
          <w:spacing w:val="37"/>
        </w:rPr>
        <w:t xml:space="preserve"> </w:t>
      </w:r>
      <w:r>
        <w:t>почвы; классифицировать культурные растения по различным основаниям;</w:t>
      </w:r>
      <w:r>
        <w:rPr>
          <w:spacing w:val="80"/>
        </w:rPr>
        <w:t xml:space="preserve"> </w:t>
      </w:r>
      <w:r>
        <w:t>называть</w:t>
      </w:r>
      <w:r>
        <w:rPr>
          <w:spacing w:val="40"/>
        </w:rPr>
        <w:t xml:space="preserve"> </w:t>
      </w:r>
      <w:r>
        <w:t>полезные</w:t>
      </w:r>
      <w:r>
        <w:rPr>
          <w:spacing w:val="40"/>
        </w:rPr>
        <w:t xml:space="preserve"> </w:t>
      </w:r>
      <w:r>
        <w:t>дикорастущие</w:t>
      </w:r>
      <w:r>
        <w:rPr>
          <w:spacing w:val="40"/>
        </w:rPr>
        <w:t xml:space="preserve"> </w:t>
      </w:r>
      <w:r>
        <w:t>растения</w:t>
      </w:r>
      <w:r>
        <w:rPr>
          <w:spacing w:val="40"/>
        </w:rPr>
        <w:t xml:space="preserve"> </w:t>
      </w:r>
      <w:r>
        <w:t>и</w:t>
      </w:r>
      <w:r>
        <w:rPr>
          <w:spacing w:val="40"/>
        </w:rPr>
        <w:t xml:space="preserve"> </w:t>
      </w:r>
      <w:r>
        <w:t>знать</w:t>
      </w:r>
      <w:r>
        <w:rPr>
          <w:spacing w:val="40"/>
        </w:rPr>
        <w:t xml:space="preserve"> </w:t>
      </w:r>
      <w:r>
        <w:t>их</w:t>
      </w:r>
      <w:r>
        <w:rPr>
          <w:spacing w:val="40"/>
        </w:rPr>
        <w:t xml:space="preserve"> </w:t>
      </w:r>
      <w:r>
        <w:t>свойства; назвать</w:t>
      </w:r>
      <w:r>
        <w:rPr>
          <w:spacing w:val="40"/>
        </w:rPr>
        <w:t xml:space="preserve"> </w:t>
      </w:r>
      <w:r>
        <w:t>опасные для</w:t>
      </w:r>
      <w:r>
        <w:rPr>
          <w:spacing w:val="40"/>
        </w:rPr>
        <w:t xml:space="preserve"> </w:t>
      </w:r>
      <w:r>
        <w:t>человека</w:t>
      </w:r>
      <w:r>
        <w:rPr>
          <w:spacing w:val="40"/>
        </w:rPr>
        <w:t xml:space="preserve"> </w:t>
      </w:r>
      <w:r>
        <w:t>дикорастущие</w:t>
      </w:r>
      <w:r>
        <w:rPr>
          <w:spacing w:val="40"/>
        </w:rPr>
        <w:t xml:space="preserve"> </w:t>
      </w:r>
      <w:r>
        <w:t>растения;</w:t>
      </w:r>
    </w:p>
    <w:p w:rsidR="00156445" w:rsidRDefault="005A47D0">
      <w:pPr>
        <w:pStyle w:val="a3"/>
        <w:spacing w:before="10" w:line="252" w:lineRule="auto"/>
        <w:ind w:left="1722" w:right="5494" w:firstLine="0"/>
        <w:jc w:val="left"/>
      </w:pPr>
      <w:r>
        <w:t>называть полезные для</w:t>
      </w:r>
      <w:r>
        <w:rPr>
          <w:spacing w:val="33"/>
        </w:rPr>
        <w:t xml:space="preserve"> </w:t>
      </w:r>
      <w:r>
        <w:t>человека</w:t>
      </w:r>
      <w:r>
        <w:rPr>
          <w:spacing w:val="23"/>
        </w:rPr>
        <w:t xml:space="preserve"> </w:t>
      </w:r>
      <w:r>
        <w:t>грибы; называть опасные для человека грибы;</w:t>
      </w:r>
    </w:p>
    <w:p w:rsidR="00156445" w:rsidRDefault="005A47D0">
      <w:pPr>
        <w:pStyle w:val="a3"/>
        <w:spacing w:before="6" w:line="244" w:lineRule="auto"/>
        <w:ind w:right="1148"/>
        <w:jc w:val="left"/>
      </w:pPr>
      <w:r>
        <w:t>владеть</w:t>
      </w:r>
      <w:r>
        <w:rPr>
          <w:spacing w:val="33"/>
        </w:rPr>
        <w:t xml:space="preserve"> </w:t>
      </w:r>
      <w:r>
        <w:t>методами</w:t>
      </w:r>
      <w:r>
        <w:rPr>
          <w:spacing w:val="38"/>
        </w:rPr>
        <w:t xml:space="preserve"> </w:t>
      </w:r>
      <w:r>
        <w:t>сбора,</w:t>
      </w:r>
      <w:r>
        <w:rPr>
          <w:spacing w:val="33"/>
        </w:rPr>
        <w:t xml:space="preserve"> </w:t>
      </w:r>
      <w:r>
        <w:t>переработки и</w:t>
      </w:r>
      <w:r>
        <w:rPr>
          <w:spacing w:val="40"/>
        </w:rPr>
        <w:t xml:space="preserve"> </w:t>
      </w:r>
      <w:r>
        <w:t>хранения</w:t>
      </w:r>
      <w:r>
        <w:rPr>
          <w:spacing w:val="28"/>
        </w:rPr>
        <w:t xml:space="preserve"> </w:t>
      </w:r>
      <w:r>
        <w:t>полезных дикорастущих</w:t>
      </w:r>
      <w:r>
        <w:rPr>
          <w:spacing w:val="38"/>
        </w:rPr>
        <w:t xml:space="preserve"> </w:t>
      </w:r>
      <w:r>
        <w:t>растений</w:t>
      </w:r>
      <w:r>
        <w:rPr>
          <w:spacing w:val="39"/>
        </w:rPr>
        <w:t xml:space="preserve"> </w:t>
      </w:r>
      <w:r>
        <w:t>и их плодов;</w:t>
      </w:r>
    </w:p>
    <w:p w:rsidR="00156445" w:rsidRDefault="005A47D0">
      <w:pPr>
        <w:pStyle w:val="a3"/>
        <w:tabs>
          <w:tab w:val="left" w:pos="3796"/>
          <w:tab w:val="left" w:pos="5169"/>
          <w:tab w:val="left" w:pos="6860"/>
          <w:tab w:val="left" w:pos="8737"/>
          <w:tab w:val="left" w:pos="9266"/>
        </w:tabs>
        <w:spacing w:before="4" w:line="247" w:lineRule="auto"/>
        <w:ind w:left="1722" w:right="1155" w:firstLine="0"/>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человека</w:t>
      </w:r>
      <w:r>
        <w:rPr>
          <w:spacing w:val="40"/>
        </w:rPr>
        <w:t xml:space="preserve"> </w:t>
      </w:r>
      <w:r>
        <w:t xml:space="preserve">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p>
    <w:p w:rsidR="00156445" w:rsidRDefault="005A47D0">
      <w:pPr>
        <w:pStyle w:val="a3"/>
        <w:spacing w:before="7"/>
        <w:ind w:firstLine="0"/>
        <w:jc w:val="left"/>
      </w:pPr>
      <w:r>
        <w:t>в</w:t>
      </w:r>
      <w:r>
        <w:rPr>
          <w:spacing w:val="-4"/>
        </w:rPr>
        <w:t xml:space="preserve"> </w:t>
      </w:r>
      <w:r>
        <w:rPr>
          <w:spacing w:val="-2"/>
        </w:rPr>
        <w:t>растениеводстве;</w:t>
      </w:r>
    </w:p>
    <w:p w:rsidR="00156445" w:rsidRDefault="005A47D0">
      <w:pPr>
        <w:pStyle w:val="a3"/>
        <w:spacing w:before="14" w:line="247" w:lineRule="auto"/>
        <w:ind w:right="1252"/>
        <w:jc w:val="left"/>
      </w:pPr>
      <w:r>
        <w:t>получить</w:t>
      </w:r>
      <w:r>
        <w:rPr>
          <w:spacing w:val="57"/>
        </w:rPr>
        <w:t xml:space="preserve">  </w:t>
      </w:r>
      <w:r>
        <w:t>опыт</w:t>
      </w:r>
      <w:r>
        <w:rPr>
          <w:spacing w:val="80"/>
        </w:rPr>
        <w:t xml:space="preserve"> </w:t>
      </w:r>
      <w:r>
        <w:t>использования</w:t>
      </w:r>
      <w:r>
        <w:rPr>
          <w:spacing w:val="40"/>
        </w:rPr>
        <w:t xml:space="preserve">  </w:t>
      </w:r>
      <w:r>
        <w:t>цифровых</w:t>
      </w:r>
      <w:r>
        <w:rPr>
          <w:spacing w:val="59"/>
        </w:rPr>
        <w:t xml:space="preserve">  </w:t>
      </w:r>
      <w:r>
        <w:t>устройств</w:t>
      </w:r>
      <w:r>
        <w:rPr>
          <w:spacing w:val="54"/>
        </w:rPr>
        <w:t xml:space="preserve">  </w:t>
      </w:r>
      <w:r>
        <w:t>и</w:t>
      </w:r>
      <w:r>
        <w:rPr>
          <w:spacing w:val="54"/>
        </w:rPr>
        <w:t xml:space="preserve">  </w:t>
      </w:r>
      <w:r>
        <w:t>программных</w:t>
      </w:r>
      <w:r>
        <w:rPr>
          <w:spacing w:val="54"/>
        </w:rPr>
        <w:t xml:space="preserve">  </w:t>
      </w:r>
      <w:r>
        <w:t>сервисов в технологии растениеводства;</w:t>
      </w:r>
    </w:p>
    <w:p w:rsidR="00156445" w:rsidRDefault="005A47D0">
      <w:pPr>
        <w:pStyle w:val="a3"/>
        <w:tabs>
          <w:tab w:val="left" w:pos="3897"/>
          <w:tab w:val="left" w:pos="4805"/>
          <w:tab w:val="left" w:pos="6471"/>
          <w:tab w:val="left" w:pos="8046"/>
          <w:tab w:val="left" w:pos="8651"/>
        </w:tabs>
        <w:spacing w:before="2" w:line="256" w:lineRule="auto"/>
        <w:ind w:right="1182"/>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их востребованность на рынке труда</w:t>
      </w:r>
    </w:p>
    <w:p w:rsidR="00156445" w:rsidRDefault="00156445">
      <w:pPr>
        <w:pStyle w:val="a3"/>
        <w:spacing w:before="10"/>
        <w:ind w:left="0" w:firstLine="0"/>
        <w:jc w:val="left"/>
      </w:pPr>
    </w:p>
    <w:p w:rsidR="00156445" w:rsidRDefault="005A47D0">
      <w:pPr>
        <w:pStyle w:val="Heading2"/>
        <w:numPr>
          <w:ilvl w:val="2"/>
          <w:numId w:val="73"/>
        </w:numPr>
        <w:tabs>
          <w:tab w:val="left" w:pos="2384"/>
        </w:tabs>
        <w:ind w:left="2384" w:hanging="662"/>
        <w:jc w:val="both"/>
      </w:pPr>
      <w:bookmarkStart w:id="152" w:name="2.1.19_Рабочая_программа_по_учебному_пре"/>
      <w:bookmarkEnd w:id="152"/>
      <w:r>
        <w:t>Рабочая</w:t>
      </w:r>
      <w:r>
        <w:rPr>
          <w:spacing w:val="34"/>
        </w:rPr>
        <w:t xml:space="preserve"> </w:t>
      </w:r>
      <w:r>
        <w:t>программа</w:t>
      </w:r>
      <w:r>
        <w:rPr>
          <w:spacing w:val="31"/>
        </w:rPr>
        <w:t xml:space="preserve"> </w:t>
      </w:r>
      <w:r>
        <w:t>по</w:t>
      </w:r>
      <w:r>
        <w:rPr>
          <w:spacing w:val="54"/>
        </w:rPr>
        <w:t xml:space="preserve"> </w:t>
      </w:r>
      <w:r>
        <w:t>учебному</w:t>
      </w:r>
      <w:r>
        <w:rPr>
          <w:spacing w:val="40"/>
        </w:rPr>
        <w:t xml:space="preserve"> </w:t>
      </w:r>
      <w:r>
        <w:t>предмету</w:t>
      </w:r>
      <w:r>
        <w:rPr>
          <w:spacing w:val="30"/>
        </w:rPr>
        <w:t xml:space="preserve"> </w:t>
      </w:r>
      <w:r>
        <w:t>«Физическая</w:t>
      </w:r>
      <w:r>
        <w:rPr>
          <w:spacing w:val="45"/>
        </w:rPr>
        <w:t xml:space="preserve"> </w:t>
      </w:r>
      <w:r>
        <w:rPr>
          <w:spacing w:val="-2"/>
        </w:rPr>
        <w:t>культура».</w:t>
      </w:r>
    </w:p>
    <w:p w:rsidR="00156445" w:rsidRDefault="005A47D0">
      <w:pPr>
        <w:pStyle w:val="a3"/>
        <w:spacing w:before="4"/>
        <w:ind w:left="1722" w:firstLine="0"/>
      </w:pPr>
      <w:r>
        <w:t>Пояснительная</w:t>
      </w:r>
      <w:r>
        <w:rPr>
          <w:spacing w:val="26"/>
        </w:rPr>
        <w:t xml:space="preserve"> </w:t>
      </w:r>
      <w:r>
        <w:rPr>
          <w:spacing w:val="-2"/>
        </w:rPr>
        <w:t>записка.</w:t>
      </w:r>
    </w:p>
    <w:p w:rsidR="00156445" w:rsidRDefault="005A47D0">
      <w:pPr>
        <w:pStyle w:val="a3"/>
        <w:tabs>
          <w:tab w:val="left" w:pos="2990"/>
          <w:tab w:val="left" w:pos="4862"/>
          <w:tab w:val="left" w:pos="6432"/>
          <w:tab w:val="left" w:pos="8512"/>
          <w:tab w:val="left" w:pos="9986"/>
        </w:tabs>
        <w:spacing w:before="9" w:line="252" w:lineRule="auto"/>
        <w:ind w:right="1088"/>
      </w:pPr>
      <w:r>
        <w:t>Программа по физической культуре на уровне основного общего образования</w:t>
      </w:r>
      <w:r>
        <w:rPr>
          <w:spacing w:val="80"/>
          <w:w w:val="150"/>
        </w:rPr>
        <w:t xml:space="preserve"> </w:t>
      </w:r>
      <w:r>
        <w:t>составлена</w:t>
      </w:r>
      <w:r>
        <w:rPr>
          <w:spacing w:val="40"/>
        </w:rPr>
        <w:t xml:space="preserve"> </w:t>
      </w:r>
      <w:r>
        <w:t>на</w:t>
      </w:r>
      <w:r>
        <w:rPr>
          <w:spacing w:val="40"/>
        </w:rPr>
        <w:t xml:space="preserve"> </w:t>
      </w:r>
      <w:r>
        <w:t>основе</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 xml:space="preserve">образовательной </w:t>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4"/>
        </w:rPr>
        <w:t>ФГОС</w:t>
      </w:r>
      <w:r>
        <w:tab/>
      </w:r>
      <w:r>
        <w:rPr>
          <w:spacing w:val="-4"/>
        </w:rPr>
        <w:t xml:space="preserve">ООО, </w:t>
      </w:r>
      <w:r>
        <w:t>а</w:t>
      </w:r>
      <w:r>
        <w:rPr>
          <w:spacing w:val="40"/>
        </w:rPr>
        <w:t xml:space="preserve"> </w:t>
      </w:r>
      <w:r>
        <w:t>также</w:t>
      </w:r>
      <w:r>
        <w:rPr>
          <w:spacing w:val="40"/>
        </w:rPr>
        <w:t xml:space="preserve"> </w:t>
      </w:r>
      <w:r>
        <w:t>на</w:t>
      </w:r>
      <w:r>
        <w:rPr>
          <w:spacing w:val="40"/>
        </w:rPr>
        <w:t xml:space="preserve"> </w:t>
      </w:r>
      <w:r>
        <w:t>основе</w:t>
      </w:r>
      <w:r>
        <w:rPr>
          <w:spacing w:val="40"/>
        </w:rPr>
        <w:t xml:space="preserve"> </w:t>
      </w:r>
      <w:r>
        <w:t>характеристики</w:t>
      </w:r>
      <w:r>
        <w:rPr>
          <w:spacing w:val="40"/>
        </w:rPr>
        <w:t xml:space="preserve"> </w:t>
      </w:r>
      <w:r>
        <w:t>планируемых</w:t>
      </w:r>
      <w:r>
        <w:rPr>
          <w:spacing w:val="40"/>
        </w:rPr>
        <w:t xml:space="preserve"> </w:t>
      </w:r>
      <w:r>
        <w:t>результатов</w:t>
      </w:r>
      <w:r>
        <w:rPr>
          <w:spacing w:val="40"/>
        </w:rPr>
        <w:t xml:space="preserve"> </w:t>
      </w:r>
      <w:r>
        <w:t>духовно-нравственного</w:t>
      </w:r>
      <w:r>
        <w:rPr>
          <w:spacing w:val="40"/>
        </w:rPr>
        <w:t xml:space="preserve"> </w:t>
      </w:r>
      <w:r>
        <w:t>развития,</w:t>
      </w:r>
      <w:r>
        <w:rPr>
          <w:spacing w:val="40"/>
        </w:rPr>
        <w:t xml:space="preserve"> </w:t>
      </w:r>
      <w:r>
        <w:t>воспитания</w:t>
      </w:r>
      <w:r>
        <w:rPr>
          <w:spacing w:val="40"/>
        </w:rPr>
        <w:t xml:space="preserve"> </w:t>
      </w:r>
      <w:r>
        <w:t>и</w:t>
      </w:r>
      <w:r>
        <w:rPr>
          <w:spacing w:val="40"/>
        </w:rPr>
        <w:t xml:space="preserve"> </w:t>
      </w:r>
      <w:r>
        <w:t>социализации</w:t>
      </w:r>
      <w:r>
        <w:rPr>
          <w:spacing w:val="40"/>
        </w:rPr>
        <w:t xml:space="preserve"> </w:t>
      </w:r>
      <w:r>
        <w:t>обучающихся,</w:t>
      </w:r>
      <w:r>
        <w:rPr>
          <w:spacing w:val="40"/>
        </w:rPr>
        <w:t xml:space="preserve"> </w:t>
      </w:r>
      <w:r>
        <w:t>представленной</w:t>
      </w:r>
      <w:r>
        <w:rPr>
          <w:spacing w:val="40"/>
        </w:rPr>
        <w:t xml:space="preserve"> </w:t>
      </w:r>
      <w:r>
        <w:t>в</w:t>
      </w:r>
      <w:r>
        <w:rPr>
          <w:spacing w:val="40"/>
        </w:rPr>
        <w:t xml:space="preserve"> </w:t>
      </w:r>
      <w:r>
        <w:t>федеральной программе воспитания.</w:t>
      </w:r>
    </w:p>
    <w:p w:rsidR="00156445" w:rsidRDefault="005A47D0">
      <w:pPr>
        <w:pStyle w:val="a3"/>
        <w:tabs>
          <w:tab w:val="left" w:pos="2797"/>
          <w:tab w:val="left" w:pos="4440"/>
          <w:tab w:val="left" w:pos="5698"/>
          <w:tab w:val="left" w:pos="7979"/>
          <w:tab w:val="left" w:pos="9357"/>
        </w:tabs>
        <w:spacing w:line="249" w:lineRule="auto"/>
        <w:ind w:right="1093"/>
      </w:pPr>
      <w:r>
        <w:t>Программа</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для</w:t>
      </w:r>
      <w:r>
        <w:rPr>
          <w:spacing w:val="40"/>
        </w:rPr>
        <w:t xml:space="preserve"> </w:t>
      </w:r>
      <w:r>
        <w:t>5–9</w:t>
      </w:r>
      <w:r>
        <w:rPr>
          <w:spacing w:val="40"/>
        </w:rPr>
        <w:t xml:space="preserve"> </w:t>
      </w:r>
      <w:r>
        <w:t>классов</w:t>
      </w:r>
      <w:r>
        <w:rPr>
          <w:spacing w:val="40"/>
        </w:rPr>
        <w:t xml:space="preserve"> </w:t>
      </w:r>
      <w:r>
        <w:t>общеобразовательных организаций</w:t>
      </w:r>
      <w:r>
        <w:rPr>
          <w:spacing w:val="40"/>
        </w:rPr>
        <w:t xml:space="preserve"> </w:t>
      </w:r>
      <w:r>
        <w:t>представляет</w:t>
      </w:r>
      <w:r>
        <w:rPr>
          <w:spacing w:val="40"/>
        </w:rPr>
        <w:t xml:space="preserve"> </w:t>
      </w:r>
      <w:r>
        <w:t>собой</w:t>
      </w:r>
      <w:r>
        <w:rPr>
          <w:spacing w:val="40"/>
        </w:rPr>
        <w:t xml:space="preserve"> </w:t>
      </w:r>
      <w:r>
        <w:t>методически</w:t>
      </w:r>
      <w:r>
        <w:rPr>
          <w:spacing w:val="40"/>
        </w:rPr>
        <w:t xml:space="preserve"> </w:t>
      </w:r>
      <w:r>
        <w:t>оформленную</w:t>
      </w:r>
      <w:r>
        <w:rPr>
          <w:spacing w:val="40"/>
        </w:rPr>
        <w:t xml:space="preserve"> </w:t>
      </w:r>
      <w:r>
        <w:t>конкретизацию</w:t>
      </w:r>
      <w:r>
        <w:rPr>
          <w:spacing w:val="40"/>
        </w:rPr>
        <w:t xml:space="preserve"> </w:t>
      </w:r>
      <w:r>
        <w:t xml:space="preserve">требований </w:t>
      </w:r>
      <w:r>
        <w:rPr>
          <w:spacing w:val="-4"/>
        </w:rPr>
        <w:t>ФГОС</w:t>
      </w:r>
      <w:r>
        <w:tab/>
      </w:r>
      <w:r>
        <w:rPr>
          <w:spacing w:val="-4"/>
        </w:rPr>
        <w:t>ООО</w:t>
      </w:r>
      <w:r>
        <w:tab/>
      </w:r>
      <w:r>
        <w:rPr>
          <w:spacing w:val="-10"/>
        </w:rPr>
        <w:t>и</w:t>
      </w:r>
      <w:r>
        <w:tab/>
      </w:r>
      <w:r>
        <w:rPr>
          <w:spacing w:val="-2"/>
        </w:rPr>
        <w:t>раскрывает</w:t>
      </w:r>
      <w:r>
        <w:tab/>
      </w:r>
      <w:r>
        <w:rPr>
          <w:spacing w:val="-6"/>
        </w:rPr>
        <w:t>их</w:t>
      </w:r>
      <w:r>
        <w:tab/>
      </w:r>
      <w:r>
        <w:rPr>
          <w:spacing w:val="-2"/>
        </w:rPr>
        <w:t xml:space="preserve">реализацию </w:t>
      </w:r>
      <w:r>
        <w:t>через конкретное предметное содержание.</w:t>
      </w:r>
    </w:p>
    <w:p w:rsidR="00156445" w:rsidRDefault="005A47D0">
      <w:pPr>
        <w:pStyle w:val="a3"/>
        <w:tabs>
          <w:tab w:val="left" w:pos="3436"/>
          <w:tab w:val="left" w:pos="4060"/>
          <w:tab w:val="left" w:pos="5813"/>
          <w:tab w:val="left" w:pos="6706"/>
          <w:tab w:val="left" w:pos="8003"/>
          <w:tab w:val="left" w:pos="9400"/>
          <w:tab w:val="left" w:pos="9606"/>
        </w:tabs>
        <w:spacing w:line="249" w:lineRule="auto"/>
        <w:ind w:right="1087"/>
      </w:pPr>
      <w:r>
        <w:t>При создании программы учитывались потребности современного российского</w:t>
      </w:r>
      <w:r>
        <w:rPr>
          <w:spacing w:val="80"/>
          <w:w w:val="150"/>
        </w:rPr>
        <w:t xml:space="preserve"> </w:t>
      </w:r>
      <w:r>
        <w:t>общества</w:t>
      </w:r>
      <w:r>
        <w:rPr>
          <w:spacing w:val="40"/>
        </w:rPr>
        <w:t xml:space="preserve"> </w:t>
      </w:r>
      <w:r>
        <w:t>в</w:t>
      </w:r>
      <w:r>
        <w:rPr>
          <w:spacing w:val="40"/>
        </w:rPr>
        <w:t xml:space="preserve"> </w:t>
      </w:r>
      <w:r>
        <w:t>физически</w:t>
      </w:r>
      <w:r>
        <w:rPr>
          <w:spacing w:val="40"/>
        </w:rPr>
        <w:t xml:space="preserve"> </w:t>
      </w:r>
      <w:r>
        <w:t>крепком</w:t>
      </w:r>
      <w:r>
        <w:rPr>
          <w:spacing w:val="40"/>
        </w:rPr>
        <w:t xml:space="preserve"> </w:t>
      </w:r>
      <w:r>
        <w:t>и</w:t>
      </w:r>
      <w:r>
        <w:rPr>
          <w:spacing w:val="40"/>
        </w:rPr>
        <w:t xml:space="preserve"> </w:t>
      </w:r>
      <w:r>
        <w:t>дееспособном</w:t>
      </w:r>
      <w:r>
        <w:rPr>
          <w:spacing w:val="40"/>
        </w:rPr>
        <w:t xml:space="preserve"> </w:t>
      </w:r>
      <w:r>
        <w:t>подрастающем</w:t>
      </w:r>
      <w:r>
        <w:rPr>
          <w:spacing w:val="40"/>
        </w:rPr>
        <w:t xml:space="preserve"> </w:t>
      </w:r>
      <w:r>
        <w:t>поколении,</w:t>
      </w:r>
      <w:r>
        <w:rPr>
          <w:spacing w:val="40"/>
        </w:rPr>
        <w:t xml:space="preserve"> </w:t>
      </w:r>
      <w:r>
        <w:t>способном активно</w:t>
      </w:r>
      <w:r>
        <w:rPr>
          <w:spacing w:val="40"/>
        </w:rPr>
        <w:t xml:space="preserve"> </w:t>
      </w:r>
      <w:r>
        <w:t>включаться</w:t>
      </w:r>
      <w:r>
        <w:rPr>
          <w:spacing w:val="40"/>
        </w:rPr>
        <w:t xml:space="preserve"> </w:t>
      </w:r>
      <w:r>
        <w:t>в</w:t>
      </w:r>
      <w:r>
        <w:rPr>
          <w:spacing w:val="40"/>
        </w:rPr>
        <w:t xml:space="preserve"> </w:t>
      </w:r>
      <w:r>
        <w:t>разнообразные</w:t>
      </w:r>
      <w:r>
        <w:rPr>
          <w:spacing w:val="40"/>
        </w:rPr>
        <w:t xml:space="preserve"> </w:t>
      </w:r>
      <w:r>
        <w:t>формы</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умеющем</w:t>
      </w:r>
      <w:r>
        <w:rPr>
          <w:spacing w:val="80"/>
        </w:rPr>
        <w:t xml:space="preserve"> </w:t>
      </w:r>
      <w:r>
        <w:rPr>
          <w:spacing w:val="-2"/>
        </w:rPr>
        <w:t>использовать</w:t>
      </w:r>
      <w:r>
        <w:tab/>
      </w:r>
      <w:r>
        <w:tab/>
      </w:r>
      <w:r>
        <w:rPr>
          <w:spacing w:val="-2"/>
        </w:rPr>
        <w:t>ценности</w:t>
      </w:r>
      <w:r>
        <w:tab/>
      </w:r>
      <w:r>
        <w:tab/>
      </w:r>
      <w:r>
        <w:rPr>
          <w:spacing w:val="-2"/>
        </w:rPr>
        <w:t>физической</w:t>
      </w:r>
      <w:r>
        <w:tab/>
      </w:r>
      <w:r>
        <w:tab/>
      </w:r>
      <w:r>
        <w:tab/>
      </w:r>
      <w:r>
        <w:rPr>
          <w:spacing w:val="-2"/>
        </w:rPr>
        <w:t xml:space="preserve">культуры </w:t>
      </w:r>
      <w:r>
        <w:t>для</w:t>
      </w:r>
      <w:r>
        <w:rPr>
          <w:spacing w:val="40"/>
        </w:rPr>
        <w:t xml:space="preserve"> </w:t>
      </w:r>
      <w:r>
        <w:t>самоопределения,</w:t>
      </w:r>
      <w:r>
        <w:rPr>
          <w:spacing w:val="40"/>
        </w:rPr>
        <w:t xml:space="preserve"> </w:t>
      </w:r>
      <w:r>
        <w:t>саморазвития</w:t>
      </w:r>
      <w:r>
        <w:rPr>
          <w:spacing w:val="40"/>
        </w:rPr>
        <w:t xml:space="preserve"> </w:t>
      </w:r>
      <w:r>
        <w:t>и</w:t>
      </w:r>
      <w:r>
        <w:rPr>
          <w:spacing w:val="40"/>
        </w:rPr>
        <w:t xml:space="preserve"> </w:t>
      </w:r>
      <w:r>
        <w:t>самоактуализации.</w:t>
      </w:r>
      <w:r>
        <w:rPr>
          <w:spacing w:val="40"/>
        </w:rPr>
        <w:t xml:space="preserve"> </w:t>
      </w:r>
      <w:r>
        <w:t>В</w:t>
      </w:r>
      <w:r>
        <w:rPr>
          <w:spacing w:val="40"/>
        </w:rPr>
        <w:t xml:space="preserve"> </w:t>
      </w:r>
      <w:r>
        <w:t>программе</w:t>
      </w:r>
      <w:r>
        <w:rPr>
          <w:spacing w:val="40"/>
        </w:rPr>
        <w:t xml:space="preserve"> </w:t>
      </w:r>
      <w:r>
        <w:t>нашли</w:t>
      </w:r>
      <w:r>
        <w:rPr>
          <w:spacing w:val="40"/>
        </w:rPr>
        <w:t xml:space="preserve"> </w:t>
      </w:r>
      <w:r>
        <w:t>свои</w:t>
      </w:r>
      <w:r>
        <w:rPr>
          <w:spacing w:val="40"/>
        </w:rPr>
        <w:t xml:space="preserve"> </w:t>
      </w:r>
      <w:r>
        <w:t xml:space="preserve">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w:t>
      </w:r>
      <w:r>
        <w:rPr>
          <w:spacing w:val="-2"/>
        </w:rPr>
        <w:t>требования</w:t>
      </w:r>
      <w:r>
        <w:tab/>
      </w:r>
      <w:r>
        <w:rPr>
          <w:spacing w:val="-2"/>
        </w:rPr>
        <w:t>родителей,</w:t>
      </w:r>
      <w:r>
        <w:tab/>
      </w:r>
      <w:r>
        <w:rPr>
          <w:spacing w:val="-2"/>
        </w:rPr>
        <w:t>учителей</w:t>
      </w:r>
      <w:r>
        <w:tab/>
      </w:r>
      <w:r>
        <w:tab/>
      </w:r>
      <w:r>
        <w:rPr>
          <w:spacing w:val="-10"/>
        </w:rPr>
        <w:t>и</w:t>
      </w:r>
      <w:r>
        <w:tab/>
      </w:r>
      <w:r>
        <w:rPr>
          <w:spacing w:val="-2"/>
        </w:rPr>
        <w:t xml:space="preserve">методистов </w:t>
      </w:r>
      <w:r>
        <w:t>к совершенствованию содержания школьного образования, внедрению новых методик и технологий в</w:t>
      </w:r>
      <w:r>
        <w:rPr>
          <w:spacing w:val="40"/>
        </w:rPr>
        <w:t xml:space="preserve"> </w:t>
      </w:r>
      <w:r>
        <w:t>учебно-воспитательный</w:t>
      </w:r>
      <w:r>
        <w:rPr>
          <w:spacing w:val="40"/>
        </w:rPr>
        <w:t xml:space="preserve"> </w:t>
      </w:r>
      <w:r>
        <w:t>процесс.</w:t>
      </w:r>
    </w:p>
    <w:p w:rsidR="00156445" w:rsidRDefault="005A47D0">
      <w:pPr>
        <w:pStyle w:val="a3"/>
        <w:spacing w:before="1" w:line="247" w:lineRule="auto"/>
        <w:ind w:right="1094"/>
      </w:pPr>
      <w:r>
        <w:t>В своей социально-ценностной ориентации программа по физической культуре</w:t>
      </w:r>
      <w:r>
        <w:rPr>
          <w:spacing w:val="40"/>
        </w:rPr>
        <w:t xml:space="preserve"> </w:t>
      </w:r>
      <w:r>
        <w:t>сохраняет</w:t>
      </w:r>
      <w:r>
        <w:rPr>
          <w:spacing w:val="79"/>
          <w:w w:val="150"/>
        </w:rPr>
        <w:t xml:space="preserve">   </w:t>
      </w:r>
      <w:r>
        <w:t>исторически</w:t>
      </w:r>
      <w:r>
        <w:rPr>
          <w:spacing w:val="80"/>
        </w:rPr>
        <w:t xml:space="preserve">    </w:t>
      </w:r>
      <w:r>
        <w:t>сложившееся</w:t>
      </w:r>
      <w:r>
        <w:rPr>
          <w:spacing w:val="80"/>
        </w:rPr>
        <w:t xml:space="preserve">    </w:t>
      </w:r>
      <w:r>
        <w:t>предназначение</w:t>
      </w:r>
      <w:r>
        <w:rPr>
          <w:spacing w:val="80"/>
          <w:w w:val="150"/>
        </w:rPr>
        <w:t xml:space="preserve">   </w:t>
      </w:r>
      <w:r>
        <w:t>учебного</w:t>
      </w:r>
      <w:r>
        <w:rPr>
          <w:spacing w:val="77"/>
          <w:w w:val="150"/>
        </w:rPr>
        <w:t xml:space="preserve">   </w:t>
      </w:r>
      <w:r>
        <w:t>предмета в</w:t>
      </w:r>
      <w:r>
        <w:rPr>
          <w:spacing w:val="40"/>
        </w:rPr>
        <w:t xml:space="preserve"> </w:t>
      </w:r>
      <w:r>
        <w:t>качестве</w:t>
      </w:r>
      <w:r>
        <w:rPr>
          <w:spacing w:val="40"/>
        </w:rPr>
        <w:t xml:space="preserve"> </w:t>
      </w:r>
      <w:r>
        <w:t>средства</w:t>
      </w:r>
      <w:r>
        <w:rPr>
          <w:spacing w:val="40"/>
        </w:rPr>
        <w:t xml:space="preserve"> </w:t>
      </w:r>
      <w:r>
        <w:t>подготовки</w:t>
      </w:r>
      <w:r>
        <w:rPr>
          <w:spacing w:val="40"/>
        </w:rPr>
        <w:t xml:space="preserve"> </w:t>
      </w:r>
      <w:r>
        <w:t>обучающихся</w:t>
      </w:r>
      <w:r>
        <w:rPr>
          <w:spacing w:val="40"/>
        </w:rPr>
        <w:t xml:space="preserve"> </w:t>
      </w:r>
      <w:r>
        <w:t>к</w:t>
      </w:r>
      <w:r>
        <w:rPr>
          <w:spacing w:val="40"/>
        </w:rPr>
        <w:t xml:space="preserve"> </w:t>
      </w:r>
      <w:r>
        <w:t>предстоящей</w:t>
      </w:r>
      <w:r>
        <w:rPr>
          <w:spacing w:val="40"/>
        </w:rPr>
        <w:t xml:space="preserve"> </w:t>
      </w:r>
      <w:r>
        <w:t>жизнедеятельности,</w:t>
      </w:r>
      <w:r>
        <w:rPr>
          <w:spacing w:val="80"/>
        </w:rPr>
        <w:t xml:space="preserve"> </w:t>
      </w:r>
      <w:r>
        <w:t>укрепления их здоровья, повышения функциональных и адаптивных возможностей систем организма,</w:t>
      </w:r>
      <w:r>
        <w:rPr>
          <w:spacing w:val="80"/>
        </w:rPr>
        <w:t xml:space="preserve"> </w:t>
      </w:r>
      <w:r>
        <w:t>развития</w:t>
      </w:r>
      <w:r>
        <w:rPr>
          <w:spacing w:val="80"/>
        </w:rPr>
        <w:t xml:space="preserve"> </w:t>
      </w:r>
      <w:r>
        <w:t>жизненно</w:t>
      </w:r>
      <w:r>
        <w:rPr>
          <w:spacing w:val="80"/>
        </w:rPr>
        <w:t xml:space="preserve"> </w:t>
      </w:r>
      <w:r>
        <w:t>важных</w:t>
      </w:r>
      <w:r>
        <w:rPr>
          <w:spacing w:val="80"/>
        </w:rPr>
        <w:t xml:space="preserve"> </w:t>
      </w:r>
      <w:r>
        <w:t>физических</w:t>
      </w:r>
      <w:r>
        <w:rPr>
          <w:spacing w:val="80"/>
        </w:rPr>
        <w:t xml:space="preserve"> </w:t>
      </w:r>
      <w:r>
        <w:t>качеств.</w:t>
      </w:r>
      <w:r>
        <w:rPr>
          <w:spacing w:val="80"/>
        </w:rPr>
        <w:t xml:space="preserve"> </w:t>
      </w:r>
      <w:r>
        <w:t>Программа</w:t>
      </w:r>
      <w:r>
        <w:rPr>
          <w:spacing w:val="80"/>
        </w:rPr>
        <w:t xml:space="preserve"> </w:t>
      </w:r>
      <w:r>
        <w:t>обеспечивает</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4934"/>
          <w:tab w:val="left" w:pos="9318"/>
        </w:tabs>
        <w:spacing w:before="224" w:line="249" w:lineRule="auto"/>
        <w:ind w:right="1097" w:firstLine="0"/>
      </w:pPr>
      <w:r>
        <w:t>преемственность с рабочей программой начального общего и среднего общего образования, предусматривает</w:t>
      </w:r>
      <w:r>
        <w:rPr>
          <w:spacing w:val="80"/>
        </w:rPr>
        <w:t xml:space="preserve"> </w:t>
      </w:r>
      <w:r>
        <w:t>возможность</w:t>
      </w:r>
      <w:r>
        <w:rPr>
          <w:spacing w:val="80"/>
        </w:rPr>
        <w:t xml:space="preserve"> </w:t>
      </w:r>
      <w:r>
        <w:t>активной</w:t>
      </w:r>
      <w:r>
        <w:rPr>
          <w:spacing w:val="80"/>
        </w:rPr>
        <w:t xml:space="preserve"> </w:t>
      </w:r>
      <w:r>
        <w:t>подготовки</w:t>
      </w:r>
      <w:r>
        <w:rPr>
          <w:spacing w:val="80"/>
        </w:rPr>
        <w:t xml:space="preserve"> </w:t>
      </w:r>
      <w:r>
        <w:t>обучающихся</w:t>
      </w:r>
      <w:r>
        <w:rPr>
          <w:spacing w:val="80"/>
        </w:rPr>
        <w:t xml:space="preserve"> </w:t>
      </w:r>
      <w:r>
        <w:t>к</w:t>
      </w:r>
      <w:r>
        <w:rPr>
          <w:spacing w:val="40"/>
        </w:rPr>
        <w:t xml:space="preserve"> </w:t>
      </w:r>
      <w:r>
        <w:t xml:space="preserve">выполнению </w:t>
      </w:r>
      <w:r>
        <w:rPr>
          <w:spacing w:val="-2"/>
        </w:rPr>
        <w:t>нормативов</w:t>
      </w:r>
      <w:r>
        <w:tab/>
      </w:r>
      <w:r>
        <w:rPr>
          <w:spacing w:val="-2"/>
        </w:rPr>
        <w:t>«Президентских</w:t>
      </w:r>
      <w:r>
        <w:tab/>
      </w:r>
      <w:r>
        <w:rPr>
          <w:spacing w:val="-2"/>
        </w:rPr>
        <w:t xml:space="preserve">состязаний» </w:t>
      </w:r>
      <w:r>
        <w:t>и</w:t>
      </w:r>
      <w:r>
        <w:rPr>
          <w:spacing w:val="40"/>
        </w:rPr>
        <w:t xml:space="preserve"> </w:t>
      </w:r>
      <w:r>
        <w:t>«Всероссийского</w:t>
      </w:r>
      <w:r>
        <w:rPr>
          <w:spacing w:val="40"/>
        </w:rPr>
        <w:t xml:space="preserve"> </w:t>
      </w:r>
      <w:r>
        <w:t>физкультурно-спортивного</w:t>
      </w:r>
      <w:r>
        <w:rPr>
          <w:spacing w:val="40"/>
        </w:rPr>
        <w:t xml:space="preserve"> </w:t>
      </w:r>
      <w:r>
        <w:t>комплекса</w:t>
      </w:r>
      <w:r>
        <w:rPr>
          <w:spacing w:val="40"/>
        </w:rPr>
        <w:t xml:space="preserve"> </w:t>
      </w:r>
      <w:r>
        <w:t>ГТО».</w:t>
      </w:r>
    </w:p>
    <w:p w:rsidR="00156445" w:rsidRDefault="005A47D0">
      <w:pPr>
        <w:pStyle w:val="a3"/>
        <w:tabs>
          <w:tab w:val="left" w:pos="3273"/>
          <w:tab w:val="left" w:pos="5136"/>
          <w:tab w:val="left" w:pos="7364"/>
          <w:tab w:val="left" w:pos="9203"/>
        </w:tabs>
        <w:spacing w:before="9" w:line="249" w:lineRule="auto"/>
        <w:ind w:right="1091"/>
      </w:pPr>
      <w:r>
        <w:t>Общей</w:t>
      </w:r>
      <w:r>
        <w:rPr>
          <w:spacing w:val="40"/>
        </w:rPr>
        <w:t xml:space="preserve"> </w:t>
      </w:r>
      <w:r>
        <w:t>целью</w:t>
      </w:r>
      <w:r>
        <w:rPr>
          <w:spacing w:val="40"/>
        </w:rPr>
        <w:t xml:space="preserve"> </w:t>
      </w:r>
      <w:r>
        <w:t>школьного</w:t>
      </w:r>
      <w:r>
        <w:rPr>
          <w:spacing w:val="40"/>
        </w:rPr>
        <w:t xml:space="preserve"> </w:t>
      </w:r>
      <w:r>
        <w:t>образования</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является</w:t>
      </w:r>
      <w:r>
        <w:rPr>
          <w:spacing w:val="40"/>
        </w:rPr>
        <w:t xml:space="preserve"> </w:t>
      </w:r>
      <w:r>
        <w:t>формирование</w:t>
      </w:r>
      <w:r>
        <w:rPr>
          <w:spacing w:val="40"/>
        </w:rPr>
        <w:t xml:space="preserve"> </w:t>
      </w:r>
      <w:r>
        <w:t>разносторонне</w:t>
      </w:r>
      <w:r>
        <w:rPr>
          <w:spacing w:val="40"/>
        </w:rPr>
        <w:t xml:space="preserve"> </w:t>
      </w:r>
      <w:r>
        <w:t>физически</w:t>
      </w:r>
      <w:r>
        <w:rPr>
          <w:spacing w:val="40"/>
        </w:rPr>
        <w:t xml:space="preserve"> </w:t>
      </w:r>
      <w:r>
        <w:t>развитой</w:t>
      </w:r>
      <w:r>
        <w:rPr>
          <w:spacing w:val="40"/>
        </w:rPr>
        <w:t xml:space="preserve"> </w:t>
      </w:r>
      <w:r>
        <w:t>личности,</w:t>
      </w:r>
      <w:r>
        <w:rPr>
          <w:spacing w:val="40"/>
        </w:rPr>
        <w:t xml:space="preserve"> </w:t>
      </w:r>
      <w:r>
        <w:t>способной</w:t>
      </w:r>
      <w:r>
        <w:rPr>
          <w:spacing w:val="40"/>
        </w:rPr>
        <w:t xml:space="preserve"> </w:t>
      </w:r>
      <w:r>
        <w:t>активно</w:t>
      </w:r>
      <w:r>
        <w:rPr>
          <w:spacing w:val="80"/>
        </w:rPr>
        <w:t xml:space="preserve"> </w:t>
      </w:r>
      <w:r>
        <w:t xml:space="preserve">использовать ценности физической культуры для укрепления и длительного сохранения </w:t>
      </w:r>
      <w:r>
        <w:rPr>
          <w:spacing w:val="-2"/>
        </w:rPr>
        <w:t>собственного</w:t>
      </w:r>
      <w:r>
        <w:tab/>
      </w:r>
      <w:r>
        <w:rPr>
          <w:spacing w:val="-2"/>
        </w:rPr>
        <w:t>здоровья,</w:t>
      </w:r>
      <w:r>
        <w:tab/>
      </w:r>
      <w:r>
        <w:rPr>
          <w:spacing w:val="-2"/>
        </w:rPr>
        <w:t>оптимизации</w:t>
      </w:r>
      <w:r>
        <w:tab/>
      </w:r>
      <w:r>
        <w:rPr>
          <w:spacing w:val="-2"/>
        </w:rPr>
        <w:t>трудовой</w:t>
      </w:r>
      <w:r>
        <w:tab/>
      </w:r>
      <w:r>
        <w:rPr>
          <w:spacing w:val="-2"/>
        </w:rPr>
        <w:t xml:space="preserve">деятельности </w:t>
      </w:r>
      <w:r>
        <w:t>и</w:t>
      </w:r>
      <w:r>
        <w:rPr>
          <w:spacing w:val="40"/>
        </w:rPr>
        <w:t xml:space="preserve"> </w:t>
      </w:r>
      <w:r>
        <w:t>организации</w:t>
      </w:r>
      <w:r>
        <w:rPr>
          <w:spacing w:val="40"/>
        </w:rPr>
        <w:t xml:space="preserve"> </w:t>
      </w:r>
      <w:r>
        <w:t>активного</w:t>
      </w:r>
      <w:r>
        <w:rPr>
          <w:spacing w:val="40"/>
        </w:rPr>
        <w:t xml:space="preserve"> </w:t>
      </w:r>
      <w:r>
        <w:t>отдыха.</w:t>
      </w:r>
      <w:r>
        <w:rPr>
          <w:spacing w:val="40"/>
        </w:rPr>
        <w:t xml:space="preserve"> </w:t>
      </w:r>
      <w:r>
        <w:t>В</w:t>
      </w:r>
      <w:r>
        <w:rPr>
          <w:spacing w:val="40"/>
        </w:rPr>
        <w:t xml:space="preserve"> </w:t>
      </w:r>
      <w:r>
        <w:t>программе</w:t>
      </w:r>
      <w:r>
        <w:rPr>
          <w:spacing w:val="40"/>
        </w:rPr>
        <w:t xml:space="preserve"> </w:t>
      </w:r>
      <w:r>
        <w:t>для</w:t>
      </w:r>
      <w:r>
        <w:rPr>
          <w:spacing w:val="40"/>
        </w:rPr>
        <w:t xml:space="preserve"> </w:t>
      </w:r>
      <w:r>
        <w:t>5–9</w:t>
      </w:r>
      <w:r>
        <w:rPr>
          <w:spacing w:val="40"/>
        </w:rPr>
        <w:t xml:space="preserve"> </w:t>
      </w:r>
      <w:r>
        <w:t>классов</w:t>
      </w:r>
      <w:r>
        <w:rPr>
          <w:spacing w:val="40"/>
        </w:rPr>
        <w:t xml:space="preserve"> </w:t>
      </w:r>
      <w:r>
        <w:t>данная</w:t>
      </w:r>
      <w:r>
        <w:rPr>
          <w:spacing w:val="40"/>
        </w:rPr>
        <w:t xml:space="preserve"> </w:t>
      </w:r>
      <w:r>
        <w:t>цель конкретизируется</w:t>
      </w:r>
      <w:r>
        <w:rPr>
          <w:spacing w:val="80"/>
        </w:rPr>
        <w:t xml:space="preserve">   </w:t>
      </w:r>
      <w:r>
        <w:t>и</w:t>
      </w:r>
      <w:r>
        <w:rPr>
          <w:spacing w:val="75"/>
          <w:w w:val="150"/>
        </w:rPr>
        <w:t xml:space="preserve">   </w:t>
      </w:r>
      <w:r>
        <w:t>связывается</w:t>
      </w:r>
      <w:r>
        <w:rPr>
          <w:spacing w:val="75"/>
          <w:w w:val="150"/>
        </w:rPr>
        <w:t xml:space="preserve">   </w:t>
      </w:r>
      <w:r>
        <w:t>с</w:t>
      </w:r>
      <w:r>
        <w:rPr>
          <w:spacing w:val="76"/>
          <w:w w:val="150"/>
        </w:rPr>
        <w:t xml:space="preserve">   </w:t>
      </w:r>
      <w:r>
        <w:t>формированием</w:t>
      </w:r>
      <w:r>
        <w:rPr>
          <w:spacing w:val="76"/>
          <w:w w:val="150"/>
        </w:rPr>
        <w:t xml:space="preserve">   </w:t>
      </w:r>
      <w:r>
        <w:t>устойчивых</w:t>
      </w:r>
      <w:r>
        <w:rPr>
          <w:spacing w:val="80"/>
        </w:rPr>
        <w:t xml:space="preserve">   </w:t>
      </w:r>
      <w:r>
        <w:t>мотивов и</w:t>
      </w:r>
      <w:r>
        <w:rPr>
          <w:spacing w:val="40"/>
        </w:rPr>
        <w:t xml:space="preserve"> </w:t>
      </w:r>
      <w:r>
        <w:t>потребностей</w:t>
      </w:r>
      <w:r>
        <w:rPr>
          <w:spacing w:val="40"/>
        </w:rPr>
        <w:t xml:space="preserve"> </w:t>
      </w:r>
      <w:r>
        <w:t>обучающихся</w:t>
      </w:r>
      <w:r>
        <w:rPr>
          <w:spacing w:val="40"/>
        </w:rPr>
        <w:t xml:space="preserve"> </w:t>
      </w:r>
      <w:r>
        <w:t>в</w:t>
      </w:r>
      <w:r>
        <w:rPr>
          <w:spacing w:val="40"/>
        </w:rPr>
        <w:t xml:space="preserve"> </w:t>
      </w:r>
      <w:r>
        <w:t>бережном</w:t>
      </w:r>
      <w:r>
        <w:rPr>
          <w:spacing w:val="40"/>
        </w:rPr>
        <w:t xml:space="preserve"> </w:t>
      </w:r>
      <w:r>
        <w:t>отношении</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целостном развитии физических, психических и нравственных качеств, творческом использовании ценностей</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регулярных занятиях двигательной</w:t>
      </w:r>
      <w:r>
        <w:rPr>
          <w:spacing w:val="40"/>
        </w:rPr>
        <w:t xml:space="preserve"> </w:t>
      </w:r>
      <w:r>
        <w:t>деятельностью</w:t>
      </w:r>
      <w:r>
        <w:rPr>
          <w:spacing w:val="40"/>
        </w:rPr>
        <w:t xml:space="preserve"> </w:t>
      </w:r>
      <w:r>
        <w:t>и</w:t>
      </w:r>
      <w:r>
        <w:rPr>
          <w:spacing w:val="40"/>
        </w:rPr>
        <w:t xml:space="preserve"> </w:t>
      </w:r>
      <w:r>
        <w:t>спортом.</w:t>
      </w:r>
    </w:p>
    <w:p w:rsidR="00156445" w:rsidRDefault="005A47D0">
      <w:pPr>
        <w:pStyle w:val="a3"/>
        <w:spacing w:before="1" w:line="249" w:lineRule="auto"/>
        <w:ind w:right="1093"/>
      </w:pPr>
      <w:r>
        <w:t>Развивающая</w:t>
      </w:r>
      <w:r>
        <w:rPr>
          <w:spacing w:val="80"/>
        </w:rPr>
        <w:t xml:space="preserve"> </w:t>
      </w:r>
      <w:r>
        <w:t>направленность</w:t>
      </w:r>
      <w:r>
        <w:rPr>
          <w:spacing w:val="80"/>
        </w:rPr>
        <w:t xml:space="preserve"> </w:t>
      </w:r>
      <w:r>
        <w:t>программы</w:t>
      </w:r>
      <w:r>
        <w:rPr>
          <w:spacing w:val="80"/>
        </w:rPr>
        <w:t xml:space="preserve"> </w:t>
      </w:r>
      <w:r>
        <w:t>определяется</w:t>
      </w:r>
      <w:r>
        <w:rPr>
          <w:spacing w:val="80"/>
        </w:rPr>
        <w:t xml:space="preserve"> </w:t>
      </w:r>
      <w:r>
        <w:t>вектором</w:t>
      </w:r>
      <w:r>
        <w:rPr>
          <w:spacing w:val="80"/>
        </w:rPr>
        <w:t xml:space="preserve"> </w:t>
      </w:r>
      <w:r>
        <w:t>развития физических</w:t>
      </w:r>
      <w:r>
        <w:rPr>
          <w:spacing w:val="40"/>
        </w:rPr>
        <w:t xml:space="preserve"> </w:t>
      </w:r>
      <w:r>
        <w:t>качеств</w:t>
      </w:r>
      <w:r>
        <w:rPr>
          <w:spacing w:val="40"/>
        </w:rPr>
        <w:t xml:space="preserve"> </w:t>
      </w:r>
      <w:r>
        <w:t>и</w:t>
      </w:r>
      <w:r>
        <w:rPr>
          <w:spacing w:val="40"/>
        </w:rPr>
        <w:t xml:space="preserve"> </w:t>
      </w:r>
      <w:r>
        <w:t>функциональных</w:t>
      </w:r>
      <w:r>
        <w:rPr>
          <w:spacing w:val="40"/>
        </w:rPr>
        <w:t xml:space="preserve"> </w:t>
      </w:r>
      <w:r>
        <w:t>возможностей</w:t>
      </w:r>
      <w:r>
        <w:rPr>
          <w:spacing w:val="40"/>
        </w:rPr>
        <w:t xml:space="preserve"> </w:t>
      </w:r>
      <w:r>
        <w:t>организма</w:t>
      </w:r>
      <w:r>
        <w:rPr>
          <w:spacing w:val="40"/>
        </w:rPr>
        <w:t xml:space="preserve"> </w:t>
      </w:r>
      <w:r>
        <w:t>занимающихся,</w:t>
      </w:r>
      <w:r>
        <w:rPr>
          <w:spacing w:val="80"/>
        </w:rPr>
        <w:t xml:space="preserve"> </w:t>
      </w:r>
      <w:r>
        <w:t>являющихся основой укрепления их здоровья, повышения надёжности и активности</w:t>
      </w:r>
      <w:r>
        <w:rPr>
          <w:spacing w:val="80"/>
        </w:rPr>
        <w:t xml:space="preserve"> </w:t>
      </w:r>
      <w:r>
        <w:t>адаптивных процессов. Существенным достижением данной ориентации является</w:t>
      </w:r>
      <w:r>
        <w:rPr>
          <w:spacing w:val="80"/>
          <w:w w:val="150"/>
        </w:rPr>
        <w:t xml:space="preserve"> </w:t>
      </w:r>
      <w:r>
        <w:t>приобретение</w:t>
      </w:r>
      <w:r>
        <w:rPr>
          <w:spacing w:val="40"/>
        </w:rPr>
        <w:t xml:space="preserve"> </w:t>
      </w:r>
      <w:r>
        <w:t>обучающимися</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в</w:t>
      </w:r>
      <w:r>
        <w:rPr>
          <w:spacing w:val="40"/>
        </w:rPr>
        <w:t xml:space="preserve"> </w:t>
      </w:r>
      <w:r>
        <w:t>организации</w:t>
      </w:r>
      <w:r>
        <w:rPr>
          <w:spacing w:val="40"/>
        </w:rPr>
        <w:t xml:space="preserve"> </w:t>
      </w:r>
      <w:r>
        <w:t>самостоятельных</w:t>
      </w:r>
      <w:r>
        <w:rPr>
          <w:spacing w:val="40"/>
        </w:rPr>
        <w:t xml:space="preserve"> </w:t>
      </w:r>
      <w:r>
        <w:t>форм</w:t>
      </w:r>
      <w:r>
        <w:rPr>
          <w:spacing w:val="40"/>
        </w:rPr>
        <w:t xml:space="preserve"> </w:t>
      </w:r>
      <w:r>
        <w:t>занятий</w:t>
      </w:r>
      <w:r>
        <w:rPr>
          <w:spacing w:val="80"/>
        </w:rPr>
        <w:t xml:space="preserve"> </w:t>
      </w:r>
      <w:r>
        <w:t>оздоровительной,</w:t>
      </w:r>
      <w:r>
        <w:rPr>
          <w:spacing w:val="80"/>
        </w:rPr>
        <w:t xml:space="preserve"> </w:t>
      </w:r>
      <w:r>
        <w:t>спортивной</w:t>
      </w:r>
      <w:r>
        <w:rPr>
          <w:spacing w:val="80"/>
        </w:rPr>
        <w:t xml:space="preserve"> </w:t>
      </w:r>
      <w:r>
        <w:t>и</w:t>
      </w:r>
      <w:r>
        <w:rPr>
          <w:spacing w:val="80"/>
        </w:rPr>
        <w:t xml:space="preserve"> </w:t>
      </w:r>
      <w:r>
        <w:t>прикладно-ориентированной</w:t>
      </w:r>
      <w:r>
        <w:rPr>
          <w:spacing w:val="80"/>
        </w:rPr>
        <w:t xml:space="preserve"> </w:t>
      </w:r>
      <w:r>
        <w:t>физической культурой,</w:t>
      </w:r>
      <w:r>
        <w:rPr>
          <w:spacing w:val="80"/>
        </w:rPr>
        <w:t xml:space="preserve">    </w:t>
      </w:r>
      <w:r>
        <w:t>возможностью</w:t>
      </w:r>
      <w:r>
        <w:rPr>
          <w:spacing w:val="68"/>
          <w:w w:val="150"/>
        </w:rPr>
        <w:t xml:space="preserve">    </w:t>
      </w:r>
      <w:r>
        <w:t>познания</w:t>
      </w:r>
      <w:r>
        <w:rPr>
          <w:spacing w:val="69"/>
          <w:w w:val="150"/>
        </w:rPr>
        <w:t xml:space="preserve">    </w:t>
      </w:r>
      <w:r>
        <w:t>своих</w:t>
      </w:r>
      <w:r>
        <w:rPr>
          <w:spacing w:val="69"/>
          <w:w w:val="150"/>
        </w:rPr>
        <w:t xml:space="preserve">    </w:t>
      </w:r>
      <w:r>
        <w:t>физических</w:t>
      </w:r>
      <w:r>
        <w:rPr>
          <w:spacing w:val="67"/>
          <w:w w:val="150"/>
        </w:rPr>
        <w:t xml:space="preserve">    </w:t>
      </w:r>
      <w:r>
        <w:t>способностей и их целенаправленного развития.</w:t>
      </w:r>
    </w:p>
    <w:p w:rsidR="00156445" w:rsidRDefault="005A47D0">
      <w:pPr>
        <w:pStyle w:val="a3"/>
        <w:tabs>
          <w:tab w:val="left" w:pos="3681"/>
          <w:tab w:val="left" w:pos="6476"/>
          <w:tab w:val="left" w:pos="8512"/>
          <w:tab w:val="left" w:pos="9822"/>
        </w:tabs>
        <w:spacing w:before="3" w:line="249" w:lineRule="auto"/>
        <w:ind w:right="1091"/>
      </w:pPr>
      <w:r>
        <w:t>Воспитывающее</w:t>
      </w:r>
      <w:r>
        <w:rPr>
          <w:spacing w:val="40"/>
        </w:rPr>
        <w:t xml:space="preserve"> </w:t>
      </w:r>
      <w:r>
        <w:t>значение</w:t>
      </w:r>
      <w:r>
        <w:rPr>
          <w:spacing w:val="40"/>
        </w:rPr>
        <w:t xml:space="preserve"> </w:t>
      </w:r>
      <w:r>
        <w:t>программы</w:t>
      </w:r>
      <w:r>
        <w:rPr>
          <w:spacing w:val="40"/>
        </w:rPr>
        <w:t xml:space="preserve"> </w:t>
      </w:r>
      <w:r>
        <w:t>заключается</w:t>
      </w:r>
      <w:r>
        <w:rPr>
          <w:spacing w:val="40"/>
        </w:rPr>
        <w:t xml:space="preserve"> </w:t>
      </w:r>
      <w:r>
        <w:t>в</w:t>
      </w:r>
      <w:r>
        <w:rPr>
          <w:spacing w:val="40"/>
        </w:rPr>
        <w:t xml:space="preserve"> </w:t>
      </w:r>
      <w:r>
        <w:t>содействии</w:t>
      </w:r>
      <w:r>
        <w:rPr>
          <w:spacing w:val="40"/>
        </w:rPr>
        <w:t xml:space="preserve"> </w:t>
      </w:r>
      <w:r>
        <w:t xml:space="preserve">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r>
        <w:rPr>
          <w:spacing w:val="-2"/>
        </w:rPr>
        <w:t>формирование</w:t>
      </w:r>
      <w:r>
        <w:tab/>
      </w:r>
      <w:r>
        <w:rPr>
          <w:spacing w:val="-2"/>
        </w:rPr>
        <w:t>положительных</w:t>
      </w:r>
      <w:r>
        <w:tab/>
      </w:r>
      <w:r>
        <w:rPr>
          <w:spacing w:val="-2"/>
        </w:rPr>
        <w:t>навыков</w:t>
      </w:r>
      <w:r>
        <w:tab/>
      </w:r>
      <w:r>
        <w:rPr>
          <w:spacing w:val="-10"/>
        </w:rPr>
        <w:t>и</w:t>
      </w:r>
      <w:r>
        <w:tab/>
      </w:r>
      <w:r>
        <w:rPr>
          <w:spacing w:val="-2"/>
        </w:rPr>
        <w:t xml:space="preserve">умений </w:t>
      </w:r>
      <w:r>
        <w:t>в</w:t>
      </w:r>
      <w:r>
        <w:rPr>
          <w:spacing w:val="40"/>
        </w:rPr>
        <w:t xml:space="preserve"> </w:t>
      </w:r>
      <w:r>
        <w:t>общении</w:t>
      </w:r>
      <w:r>
        <w:rPr>
          <w:spacing w:val="40"/>
        </w:rPr>
        <w:t xml:space="preserve"> </w:t>
      </w:r>
      <w:r>
        <w:t>и</w:t>
      </w:r>
      <w:r>
        <w:rPr>
          <w:spacing w:val="40"/>
        </w:rPr>
        <w:t xml:space="preserve"> </w:t>
      </w:r>
      <w:r>
        <w:t>взаимодействии</w:t>
      </w:r>
      <w:r>
        <w:rPr>
          <w:spacing w:val="40"/>
        </w:rPr>
        <w:t xml:space="preserve"> </w:t>
      </w:r>
      <w:r>
        <w:t>со</w:t>
      </w:r>
      <w:r>
        <w:rPr>
          <w:spacing w:val="40"/>
        </w:rPr>
        <w:t xml:space="preserve"> </w:t>
      </w:r>
      <w:r>
        <w:t>сверстниками</w:t>
      </w:r>
      <w:r>
        <w:rPr>
          <w:spacing w:val="40"/>
        </w:rPr>
        <w:t xml:space="preserve"> </w:t>
      </w:r>
      <w:r>
        <w:t>и</w:t>
      </w:r>
      <w:r>
        <w:rPr>
          <w:spacing w:val="40"/>
        </w:rPr>
        <w:t xml:space="preserve"> </w:t>
      </w:r>
      <w:r>
        <w:t>учителями</w:t>
      </w:r>
      <w:r>
        <w:rPr>
          <w:spacing w:val="40"/>
        </w:rPr>
        <w:t xml:space="preserve"> </w:t>
      </w:r>
      <w:r>
        <w:t>физической</w:t>
      </w:r>
      <w:r>
        <w:rPr>
          <w:spacing w:val="40"/>
        </w:rPr>
        <w:t xml:space="preserve"> </w:t>
      </w:r>
      <w:r>
        <w:t>культуры, организации</w:t>
      </w:r>
      <w:r>
        <w:rPr>
          <w:spacing w:val="40"/>
        </w:rPr>
        <w:t xml:space="preserve"> </w:t>
      </w:r>
      <w:r>
        <w:t>совместной</w:t>
      </w:r>
      <w:r>
        <w:rPr>
          <w:spacing w:val="40"/>
        </w:rPr>
        <w:t xml:space="preserve"> </w:t>
      </w:r>
      <w:r>
        <w:t>учебной</w:t>
      </w:r>
      <w:r>
        <w:rPr>
          <w:spacing w:val="40"/>
        </w:rPr>
        <w:t xml:space="preserve"> </w:t>
      </w:r>
      <w:r>
        <w:t>и</w:t>
      </w:r>
      <w:r>
        <w:rPr>
          <w:spacing w:val="40"/>
        </w:rPr>
        <w:t xml:space="preserve"> </w:t>
      </w:r>
      <w:r>
        <w:t>консультативной</w:t>
      </w:r>
      <w:r>
        <w:rPr>
          <w:spacing w:val="40"/>
        </w:rPr>
        <w:t xml:space="preserve"> </w:t>
      </w:r>
      <w:r>
        <w:t>деятельности.</w:t>
      </w:r>
    </w:p>
    <w:p w:rsidR="00156445" w:rsidRDefault="005A47D0">
      <w:pPr>
        <w:pStyle w:val="a3"/>
        <w:tabs>
          <w:tab w:val="left" w:pos="3810"/>
          <w:tab w:val="left" w:pos="5155"/>
          <w:tab w:val="left" w:pos="7672"/>
          <w:tab w:val="left" w:pos="9366"/>
        </w:tabs>
        <w:spacing w:before="5" w:line="249" w:lineRule="auto"/>
        <w:ind w:right="1095"/>
      </w:pPr>
      <w:r>
        <w:rPr>
          <w:spacing w:val="-2"/>
        </w:rPr>
        <w:t>Центральной</w:t>
      </w:r>
      <w:r>
        <w:tab/>
      </w:r>
      <w:r>
        <w:rPr>
          <w:spacing w:val="-4"/>
        </w:rPr>
        <w:t>идеей</w:t>
      </w:r>
      <w:r>
        <w:tab/>
      </w:r>
      <w:r>
        <w:rPr>
          <w:spacing w:val="-2"/>
        </w:rPr>
        <w:t>конструирования</w:t>
      </w:r>
      <w:r>
        <w:tab/>
      </w:r>
      <w:r>
        <w:rPr>
          <w:spacing w:val="-2"/>
        </w:rPr>
        <w:t>учебного</w:t>
      </w:r>
      <w:r>
        <w:tab/>
      </w:r>
      <w:r>
        <w:rPr>
          <w:spacing w:val="-2"/>
        </w:rPr>
        <w:t xml:space="preserve">содержания </w:t>
      </w:r>
      <w:r>
        <w:t>и планируемых результатов образования на уровне основного общего образования является воспитание</w:t>
      </w:r>
      <w:r>
        <w:rPr>
          <w:spacing w:val="80"/>
        </w:rPr>
        <w:t xml:space="preserve">    </w:t>
      </w:r>
      <w:r>
        <w:t>целостной</w:t>
      </w:r>
      <w:r>
        <w:rPr>
          <w:spacing w:val="80"/>
        </w:rPr>
        <w:t xml:space="preserve">    </w:t>
      </w:r>
      <w:r>
        <w:t>личности</w:t>
      </w:r>
      <w:r>
        <w:rPr>
          <w:spacing w:val="71"/>
          <w:w w:val="150"/>
        </w:rPr>
        <w:t xml:space="preserve">    </w:t>
      </w:r>
      <w:r>
        <w:t>обучающихся,</w:t>
      </w:r>
      <w:r>
        <w:rPr>
          <w:spacing w:val="69"/>
          <w:w w:val="150"/>
        </w:rPr>
        <w:t xml:space="preserve">    </w:t>
      </w:r>
      <w:r>
        <w:t>обеспечение</w:t>
      </w:r>
      <w:r>
        <w:rPr>
          <w:spacing w:val="80"/>
        </w:rPr>
        <w:t xml:space="preserve">    </w:t>
      </w:r>
      <w:r>
        <w:t>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w:t>
      </w:r>
      <w:r>
        <w:rPr>
          <w:spacing w:val="58"/>
        </w:rPr>
        <w:t xml:space="preserve"> </w:t>
      </w:r>
      <w:r>
        <w:t>(физическое</w:t>
      </w:r>
      <w:r>
        <w:rPr>
          <w:spacing w:val="48"/>
        </w:rPr>
        <w:t xml:space="preserve"> </w:t>
      </w:r>
      <w:r>
        <w:t>совершенствование).</w:t>
      </w:r>
    </w:p>
    <w:p w:rsidR="00156445" w:rsidRDefault="005A47D0">
      <w:pPr>
        <w:pStyle w:val="a3"/>
        <w:spacing w:before="3" w:line="247" w:lineRule="auto"/>
        <w:ind w:right="1123"/>
      </w:pPr>
      <w: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w:t>
      </w:r>
      <w:r>
        <w:rPr>
          <w:spacing w:val="40"/>
        </w:rPr>
        <w:t xml:space="preserve"> </w:t>
      </w:r>
      <w:r>
        <w:t>компонентами</w:t>
      </w:r>
      <w:r>
        <w:rPr>
          <w:spacing w:val="40"/>
        </w:rPr>
        <w:t xml:space="preserve"> </w:t>
      </w:r>
      <w:r>
        <w:t>в</w:t>
      </w:r>
      <w:r>
        <w:rPr>
          <w:spacing w:val="40"/>
        </w:rPr>
        <w:t xml:space="preserve"> </w:t>
      </w:r>
      <w:r>
        <w:t>раздел «Физическое совершенствование».</w:t>
      </w:r>
    </w:p>
    <w:p w:rsidR="00156445" w:rsidRDefault="005A47D0">
      <w:pPr>
        <w:pStyle w:val="a3"/>
        <w:spacing w:before="14" w:line="249" w:lineRule="auto"/>
        <w:ind w:right="1090"/>
      </w:pPr>
      <w:r>
        <w:t>Инвариантные</w:t>
      </w:r>
      <w:r>
        <w:rPr>
          <w:spacing w:val="40"/>
        </w:rPr>
        <w:t xml:space="preserve"> </w:t>
      </w:r>
      <w:r>
        <w:t>модули</w:t>
      </w:r>
      <w:r>
        <w:rPr>
          <w:spacing w:val="40"/>
        </w:rPr>
        <w:t xml:space="preserve"> </w:t>
      </w:r>
      <w:r>
        <w:t>включают</w:t>
      </w:r>
      <w:r>
        <w:rPr>
          <w:spacing w:val="40"/>
        </w:rPr>
        <w:t xml:space="preserve"> </w:t>
      </w:r>
      <w:r>
        <w:t>в</w:t>
      </w:r>
      <w:r>
        <w:rPr>
          <w:spacing w:val="40"/>
        </w:rPr>
        <w:t xml:space="preserve"> </w:t>
      </w:r>
      <w:r>
        <w:t>себя</w:t>
      </w:r>
      <w:r>
        <w:rPr>
          <w:spacing w:val="40"/>
        </w:rPr>
        <w:t xml:space="preserve"> </w:t>
      </w:r>
      <w:r>
        <w:t>содержание</w:t>
      </w:r>
      <w:r>
        <w:rPr>
          <w:spacing w:val="40"/>
        </w:rPr>
        <w:t xml:space="preserve"> </w:t>
      </w:r>
      <w:r>
        <w:t>базовых</w:t>
      </w:r>
      <w:r>
        <w:rPr>
          <w:spacing w:val="40"/>
        </w:rPr>
        <w:t xml:space="preserve"> </w:t>
      </w:r>
      <w:r>
        <w:t>видов</w:t>
      </w:r>
      <w:r>
        <w:rPr>
          <w:spacing w:val="40"/>
        </w:rPr>
        <w:t xml:space="preserve"> </w:t>
      </w:r>
      <w:r>
        <w:t>спорта: гимнастика, лёгкая атлетика, зимние виды</w:t>
      </w:r>
      <w:r>
        <w:rPr>
          <w:spacing w:val="40"/>
        </w:rPr>
        <w:t xml:space="preserve"> </w:t>
      </w:r>
      <w:r>
        <w:t>спорта (на примере лыжной подготовки),</w:t>
      </w:r>
      <w:r>
        <w:rPr>
          <w:spacing w:val="80"/>
        </w:rPr>
        <w:t xml:space="preserve"> </w:t>
      </w:r>
      <w:r>
        <w:t>спортивные</w:t>
      </w:r>
      <w:r>
        <w:rPr>
          <w:spacing w:val="40"/>
        </w:rPr>
        <w:t xml:space="preserve"> </w:t>
      </w:r>
      <w:r>
        <w:t>игры,</w:t>
      </w:r>
      <w:r>
        <w:rPr>
          <w:spacing w:val="40"/>
        </w:rPr>
        <w:t xml:space="preserve"> </w:t>
      </w:r>
      <w:r>
        <w:t>плавание.</w:t>
      </w:r>
      <w:r>
        <w:rPr>
          <w:spacing w:val="40"/>
        </w:rPr>
        <w:t xml:space="preserve"> </w:t>
      </w:r>
      <w:r>
        <w:t>Данные</w:t>
      </w:r>
      <w:r>
        <w:rPr>
          <w:spacing w:val="40"/>
        </w:rPr>
        <w:t xml:space="preserve"> </w:t>
      </w:r>
      <w:r>
        <w:t>модули</w:t>
      </w:r>
      <w:r>
        <w:rPr>
          <w:spacing w:val="40"/>
        </w:rPr>
        <w:t xml:space="preserve"> </w:t>
      </w:r>
      <w:r>
        <w:t>в</w:t>
      </w:r>
      <w:r>
        <w:rPr>
          <w:spacing w:val="40"/>
        </w:rPr>
        <w:t xml:space="preserve"> </w:t>
      </w:r>
      <w:r>
        <w:t>своём</w:t>
      </w:r>
      <w:r>
        <w:rPr>
          <w:spacing w:val="40"/>
        </w:rPr>
        <w:t xml:space="preserve"> </w:t>
      </w:r>
      <w:r>
        <w:t>предметном</w:t>
      </w:r>
      <w:r>
        <w:rPr>
          <w:spacing w:val="40"/>
        </w:rPr>
        <w:t xml:space="preserve"> </w:t>
      </w:r>
      <w:r>
        <w:t>содержании</w:t>
      </w:r>
      <w:r>
        <w:rPr>
          <w:spacing w:val="80"/>
        </w:rPr>
        <w:t xml:space="preserve"> </w:t>
      </w:r>
      <w:r>
        <w:t>ориентируются</w:t>
      </w:r>
      <w:r>
        <w:rPr>
          <w:spacing w:val="40"/>
        </w:rPr>
        <w:t xml:space="preserve"> </w:t>
      </w:r>
      <w:r>
        <w:t>на</w:t>
      </w:r>
      <w:r>
        <w:rPr>
          <w:spacing w:val="40"/>
        </w:rPr>
        <w:t xml:space="preserve"> </w:t>
      </w:r>
      <w:r>
        <w:t>всестороннюю</w:t>
      </w:r>
      <w:r>
        <w:rPr>
          <w:spacing w:val="80"/>
        </w:rPr>
        <w:t xml:space="preserve"> </w:t>
      </w:r>
      <w:r>
        <w:t>физическую</w:t>
      </w:r>
      <w:r>
        <w:rPr>
          <w:spacing w:val="40"/>
        </w:rPr>
        <w:t xml:space="preserve"> </w:t>
      </w:r>
      <w:r>
        <w:t>подготовленность</w:t>
      </w:r>
      <w:r>
        <w:rPr>
          <w:spacing w:val="80"/>
        </w:rPr>
        <w:t xml:space="preserve"> </w:t>
      </w:r>
      <w:r>
        <w:t>обучающихся,</w:t>
      </w:r>
      <w:r>
        <w:rPr>
          <w:spacing w:val="80"/>
        </w:rPr>
        <w:t xml:space="preserve"> </w:t>
      </w:r>
      <w:r>
        <w:t>освоение ими технических действий и физических упражнений, содействующих обогащению двигательного опыта.</w:t>
      </w:r>
    </w:p>
    <w:p w:rsidR="00156445" w:rsidRDefault="005A47D0">
      <w:pPr>
        <w:pStyle w:val="a3"/>
        <w:spacing w:before="1" w:line="247" w:lineRule="auto"/>
        <w:ind w:right="1121"/>
      </w:pPr>
      <w:r>
        <w:t>Инвариантные</w:t>
      </w:r>
      <w:r>
        <w:rPr>
          <w:spacing w:val="55"/>
        </w:rPr>
        <w:t xml:space="preserve">  </w:t>
      </w:r>
      <w:r>
        <w:t>и</w:t>
      </w:r>
      <w:r>
        <w:rPr>
          <w:spacing w:val="80"/>
        </w:rPr>
        <w:t xml:space="preserve">  </w:t>
      </w:r>
      <w:r>
        <w:t>вариативные</w:t>
      </w:r>
      <w:r>
        <w:rPr>
          <w:spacing w:val="55"/>
        </w:rPr>
        <w:t xml:space="preserve">  </w:t>
      </w:r>
      <w:r>
        <w:t>модули</w:t>
      </w:r>
      <w:r>
        <w:rPr>
          <w:spacing w:val="66"/>
          <w:w w:val="150"/>
        </w:rPr>
        <w:t xml:space="preserve">  </w:t>
      </w:r>
      <w:r>
        <w:t>программы</w:t>
      </w:r>
      <w:r>
        <w:rPr>
          <w:spacing w:val="55"/>
        </w:rPr>
        <w:t xml:space="preserve">  </w:t>
      </w:r>
      <w:r>
        <w:t>могут</w:t>
      </w:r>
      <w:r>
        <w:rPr>
          <w:spacing w:val="58"/>
        </w:rPr>
        <w:t xml:space="preserve">  </w:t>
      </w:r>
      <w:r>
        <w:t>быть</w:t>
      </w:r>
      <w:r>
        <w:rPr>
          <w:spacing w:val="80"/>
        </w:rPr>
        <w:t xml:space="preserve">  </w:t>
      </w:r>
      <w:r>
        <w:t>реализованы в</w:t>
      </w:r>
      <w:r>
        <w:rPr>
          <w:spacing w:val="40"/>
        </w:rPr>
        <w:t xml:space="preserve"> </w:t>
      </w:r>
      <w:r>
        <w:t>форме</w:t>
      </w:r>
      <w:r>
        <w:rPr>
          <w:spacing w:val="40"/>
        </w:rPr>
        <w:t xml:space="preserve"> </w:t>
      </w:r>
      <w:r>
        <w:t>сетевого</w:t>
      </w:r>
      <w:r>
        <w:rPr>
          <w:spacing w:val="40"/>
        </w:rPr>
        <w:t xml:space="preserve"> </w:t>
      </w:r>
      <w:r>
        <w:t>взаимодействия</w:t>
      </w:r>
      <w:r>
        <w:rPr>
          <w:spacing w:val="40"/>
        </w:rPr>
        <w:t xml:space="preserve"> </w:t>
      </w:r>
      <w:r>
        <w:t>с</w:t>
      </w:r>
      <w:r>
        <w:rPr>
          <w:spacing w:val="40"/>
        </w:rPr>
        <w:t xml:space="preserve"> </w:t>
      </w:r>
      <w:r>
        <w:t>организациями</w:t>
      </w:r>
      <w:r>
        <w:rPr>
          <w:spacing w:val="40"/>
        </w:rPr>
        <w:t xml:space="preserve"> </w:t>
      </w:r>
      <w:r>
        <w:t>системы</w:t>
      </w:r>
      <w:r>
        <w:rPr>
          <w:spacing w:val="40"/>
        </w:rPr>
        <w:t xml:space="preserve"> </w:t>
      </w:r>
      <w:r>
        <w:t>дополнительного</w:t>
      </w:r>
      <w:r>
        <w:rPr>
          <w:spacing w:val="40"/>
        </w:rPr>
        <w:t xml:space="preserve"> </w:t>
      </w:r>
      <w:r>
        <w:t>образования, на</w:t>
      </w:r>
      <w:r>
        <w:rPr>
          <w:spacing w:val="40"/>
        </w:rPr>
        <w:t xml:space="preserve"> </w:t>
      </w:r>
      <w:r>
        <w:t>спортивных</w:t>
      </w:r>
      <w:r>
        <w:rPr>
          <w:spacing w:val="40"/>
        </w:rPr>
        <w:t xml:space="preserve"> </w:t>
      </w:r>
      <w:r>
        <w:t>площадках</w:t>
      </w:r>
      <w:r>
        <w:rPr>
          <w:spacing w:val="40"/>
        </w:rPr>
        <w:t xml:space="preserve"> </w:t>
      </w:r>
      <w:r>
        <w:t>и</w:t>
      </w:r>
      <w:r>
        <w:rPr>
          <w:spacing w:val="40"/>
        </w:rPr>
        <w:t xml:space="preserve"> </w:t>
      </w:r>
      <w:r>
        <w:t>залах,</w:t>
      </w:r>
      <w:r>
        <w:rPr>
          <w:spacing w:val="40"/>
        </w:rPr>
        <w:t xml:space="preserve"> </w:t>
      </w:r>
      <w:r>
        <w:t>находящихся</w:t>
      </w:r>
      <w:r>
        <w:rPr>
          <w:spacing w:val="40"/>
        </w:rPr>
        <w:t xml:space="preserve"> </w:t>
      </w:r>
      <w:r>
        <w:t>в</w:t>
      </w:r>
      <w:r>
        <w:rPr>
          <w:spacing w:val="40"/>
        </w:rPr>
        <w:t xml:space="preserve"> </w:t>
      </w:r>
      <w:r>
        <w:t>муниципальной</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0"/>
        <w:ind w:firstLine="0"/>
      </w:pPr>
      <w:r>
        <w:t>и</w:t>
      </w:r>
      <w:r>
        <w:rPr>
          <w:spacing w:val="16"/>
        </w:rPr>
        <w:t xml:space="preserve"> </w:t>
      </w:r>
      <w:r>
        <w:t>региональной</w:t>
      </w:r>
      <w:r>
        <w:rPr>
          <w:spacing w:val="28"/>
        </w:rPr>
        <w:t xml:space="preserve"> </w:t>
      </w:r>
      <w:r>
        <w:rPr>
          <w:spacing w:val="-2"/>
        </w:rPr>
        <w:t>собственности</w:t>
      </w:r>
      <w:r>
        <w:rPr>
          <w:spacing w:val="-2"/>
          <w:position w:val="7"/>
          <w:sz w:val="16"/>
        </w:rPr>
        <w:t>38</w:t>
      </w:r>
      <w:r>
        <w:rPr>
          <w:spacing w:val="-2"/>
        </w:rPr>
        <w:t>.</w:t>
      </w:r>
    </w:p>
    <w:p w:rsidR="00156445" w:rsidRDefault="005A47D0">
      <w:pPr>
        <w:pStyle w:val="a3"/>
        <w:spacing w:before="13" w:line="249" w:lineRule="auto"/>
        <w:ind w:right="1104"/>
      </w:pPr>
      <w:r>
        <w:t>Для бесснежных районов Российской Федерации, а также при отсутствии должных условий</w:t>
      </w:r>
      <w:r>
        <w:rPr>
          <w:spacing w:val="40"/>
        </w:rPr>
        <w:t xml:space="preserve"> </w:t>
      </w:r>
      <w:r>
        <w:t>допускается</w:t>
      </w:r>
      <w:r>
        <w:rPr>
          <w:spacing w:val="40"/>
        </w:rPr>
        <w:t xml:space="preserve"> </w:t>
      </w:r>
      <w:r>
        <w:t>заменять</w:t>
      </w:r>
      <w:r>
        <w:rPr>
          <w:spacing w:val="40"/>
        </w:rPr>
        <w:t xml:space="preserve"> </w:t>
      </w:r>
      <w:r>
        <w:t>инвариантный</w:t>
      </w:r>
      <w:r>
        <w:rPr>
          <w:spacing w:val="40"/>
        </w:rPr>
        <w:t xml:space="preserve"> </w:t>
      </w:r>
      <w:r>
        <w:t>модуль</w:t>
      </w:r>
      <w:r>
        <w:rPr>
          <w:spacing w:val="40"/>
        </w:rPr>
        <w:t xml:space="preserve"> </w:t>
      </w:r>
      <w:r>
        <w:t>«Лыжные</w:t>
      </w:r>
      <w:r>
        <w:rPr>
          <w:spacing w:val="40"/>
        </w:rPr>
        <w:t xml:space="preserve"> </w:t>
      </w:r>
      <w:r>
        <w:t>гонки»</w:t>
      </w:r>
      <w:r>
        <w:rPr>
          <w:spacing w:val="40"/>
        </w:rPr>
        <w:t xml:space="preserve"> </w:t>
      </w:r>
      <w:r>
        <w:t>углублённым освоением</w:t>
      </w:r>
      <w:r>
        <w:rPr>
          <w:spacing w:val="80"/>
        </w:rPr>
        <w:t xml:space="preserve"> </w:t>
      </w:r>
      <w:r>
        <w:t>содержания</w:t>
      </w:r>
      <w:r>
        <w:rPr>
          <w:spacing w:val="80"/>
        </w:rPr>
        <w:t xml:space="preserve"> </w:t>
      </w:r>
      <w:r>
        <w:t>других</w:t>
      </w:r>
      <w:r>
        <w:rPr>
          <w:spacing w:val="80"/>
        </w:rPr>
        <w:t xml:space="preserve"> </w:t>
      </w:r>
      <w:r>
        <w:t>инвариантных</w:t>
      </w:r>
      <w:r>
        <w:rPr>
          <w:spacing w:val="80"/>
        </w:rPr>
        <w:t xml:space="preserve"> </w:t>
      </w:r>
      <w:r>
        <w:t>модулей</w:t>
      </w:r>
      <w:r>
        <w:rPr>
          <w:spacing w:val="80"/>
        </w:rPr>
        <w:t xml:space="preserve"> </w:t>
      </w:r>
      <w:r>
        <w:t>(«Лёгкая</w:t>
      </w:r>
      <w:r>
        <w:rPr>
          <w:spacing w:val="80"/>
        </w:rPr>
        <w:t xml:space="preserve"> </w:t>
      </w:r>
      <w:r>
        <w:t>атлетика»,</w:t>
      </w:r>
      <w:r>
        <w:rPr>
          <w:spacing w:val="80"/>
        </w:rPr>
        <w:t xml:space="preserve"> </w:t>
      </w:r>
      <w:r>
        <w:t>«Гимнастика»,</w:t>
      </w:r>
    </w:p>
    <w:p w:rsidR="00156445" w:rsidRDefault="005A47D0">
      <w:pPr>
        <w:pStyle w:val="a3"/>
        <w:spacing w:before="6" w:line="247" w:lineRule="auto"/>
        <w:ind w:right="1110" w:firstLine="0"/>
      </w:pPr>
      <w:r>
        <w:t>«Плавание»</w:t>
      </w:r>
      <w:r>
        <w:rPr>
          <w:spacing w:val="40"/>
        </w:rPr>
        <w:t xml:space="preserve"> </w:t>
      </w:r>
      <w:r>
        <w:t>и</w:t>
      </w:r>
      <w:r>
        <w:rPr>
          <w:spacing w:val="40"/>
        </w:rPr>
        <w:t xml:space="preserve"> </w:t>
      </w:r>
      <w:r>
        <w:t>«Спортивные</w:t>
      </w:r>
      <w:r>
        <w:rPr>
          <w:spacing w:val="40"/>
        </w:rPr>
        <w:t xml:space="preserve"> </w:t>
      </w:r>
      <w:r>
        <w:t>игры»).</w:t>
      </w:r>
      <w:r>
        <w:rPr>
          <w:spacing w:val="40"/>
        </w:rPr>
        <w:t xml:space="preserve"> </w:t>
      </w:r>
      <w:r>
        <w:t>В</w:t>
      </w:r>
      <w:r>
        <w:rPr>
          <w:spacing w:val="40"/>
        </w:rPr>
        <w:t xml:space="preserve"> </w:t>
      </w:r>
      <w:r>
        <w:t>свою</w:t>
      </w:r>
      <w:r>
        <w:rPr>
          <w:spacing w:val="40"/>
        </w:rPr>
        <w:t xml:space="preserve"> </w:t>
      </w:r>
      <w:r>
        <w:t>очередь,</w:t>
      </w:r>
      <w:r>
        <w:rPr>
          <w:spacing w:val="40"/>
        </w:rPr>
        <w:t xml:space="preserve"> </w:t>
      </w:r>
      <w:r>
        <w:t>модуль</w:t>
      </w:r>
      <w:r>
        <w:rPr>
          <w:spacing w:val="40"/>
        </w:rPr>
        <w:t xml:space="preserve"> </w:t>
      </w:r>
      <w:r>
        <w:t>«Плавание»</w:t>
      </w:r>
      <w:r>
        <w:rPr>
          <w:spacing w:val="40"/>
        </w:rPr>
        <w:t xml:space="preserve"> </w:t>
      </w:r>
      <w:r>
        <w:t>вводится</w:t>
      </w:r>
      <w:r>
        <w:rPr>
          <w:spacing w:val="40"/>
        </w:rPr>
        <w:t xml:space="preserve"> </w:t>
      </w:r>
      <w:r>
        <w:t>в учебный процесс при наличии соответствующих условий и материальной базы по решению муниципальных</w:t>
      </w:r>
      <w:r>
        <w:rPr>
          <w:spacing w:val="80"/>
        </w:rPr>
        <w:t xml:space="preserve"> </w:t>
      </w:r>
      <w:r>
        <w:t>органов</w:t>
      </w:r>
      <w:r>
        <w:rPr>
          <w:spacing w:val="80"/>
        </w:rPr>
        <w:t xml:space="preserve"> </w:t>
      </w:r>
      <w:r>
        <w:t>управления</w:t>
      </w:r>
      <w:r>
        <w:rPr>
          <w:spacing w:val="80"/>
        </w:rPr>
        <w:t xml:space="preserve"> </w:t>
      </w:r>
      <w:r>
        <w:t>образованием.</w:t>
      </w:r>
      <w:r>
        <w:rPr>
          <w:spacing w:val="80"/>
        </w:rPr>
        <w:t xml:space="preserve"> </w:t>
      </w:r>
      <w:r>
        <w:t>Данный</w:t>
      </w:r>
      <w:r>
        <w:rPr>
          <w:spacing w:val="80"/>
        </w:rPr>
        <w:t xml:space="preserve"> </w:t>
      </w:r>
      <w:r>
        <w:t>модуль,</w:t>
      </w:r>
      <w:r>
        <w:rPr>
          <w:spacing w:val="80"/>
        </w:rPr>
        <w:t xml:space="preserve"> </w:t>
      </w:r>
      <w:r>
        <w:t>также</w:t>
      </w:r>
      <w:r>
        <w:rPr>
          <w:spacing w:val="70"/>
        </w:rPr>
        <w:t xml:space="preserve"> </w:t>
      </w:r>
      <w:r>
        <w:t>как</w:t>
      </w:r>
      <w:r>
        <w:rPr>
          <w:spacing w:val="80"/>
        </w:rPr>
        <w:t xml:space="preserve"> </w:t>
      </w:r>
      <w:r>
        <w:t>и</w:t>
      </w:r>
      <w:r>
        <w:rPr>
          <w:spacing w:val="78"/>
        </w:rPr>
        <w:t xml:space="preserve"> </w:t>
      </w:r>
      <w:r>
        <w:t>модуль</w:t>
      </w:r>
    </w:p>
    <w:p w:rsidR="00156445" w:rsidRDefault="005A47D0">
      <w:pPr>
        <w:pStyle w:val="a3"/>
        <w:spacing w:before="9" w:line="252" w:lineRule="auto"/>
        <w:ind w:right="1105" w:firstLine="0"/>
      </w:pPr>
      <w:r>
        <w:t>«Лыжные гонки», может быть заменён углублённым изучением материала других</w:t>
      </w:r>
      <w:r>
        <w:rPr>
          <w:spacing w:val="40"/>
        </w:rPr>
        <w:t xml:space="preserve"> </w:t>
      </w:r>
      <w:r>
        <w:t>инвариантных модулей.</w:t>
      </w:r>
    </w:p>
    <w:p w:rsidR="00156445" w:rsidRDefault="005A47D0">
      <w:pPr>
        <w:pStyle w:val="a3"/>
        <w:tabs>
          <w:tab w:val="left" w:pos="9419"/>
        </w:tabs>
        <w:spacing w:line="249" w:lineRule="auto"/>
        <w:ind w:right="1073"/>
      </w:pPr>
      <w:r>
        <w:t>Вариативные</w:t>
      </w:r>
      <w:r>
        <w:rPr>
          <w:spacing w:val="40"/>
        </w:rPr>
        <w:t xml:space="preserve"> </w:t>
      </w:r>
      <w:r>
        <w:t>модули</w:t>
      </w:r>
      <w:r>
        <w:rPr>
          <w:spacing w:val="40"/>
        </w:rPr>
        <w:t xml:space="preserve"> </w:t>
      </w:r>
      <w:r>
        <w:t>объединены</w:t>
      </w:r>
      <w:r>
        <w:rPr>
          <w:spacing w:val="40"/>
        </w:rPr>
        <w:t xml:space="preserve"> </w:t>
      </w:r>
      <w:r>
        <w:t>в</w:t>
      </w:r>
      <w:r>
        <w:rPr>
          <w:spacing w:val="40"/>
        </w:rPr>
        <w:t xml:space="preserve"> </w:t>
      </w:r>
      <w:r>
        <w:t>программе</w:t>
      </w:r>
      <w:r>
        <w:rPr>
          <w:spacing w:val="40"/>
        </w:rPr>
        <w:t xml:space="preserve"> </w:t>
      </w:r>
      <w:r>
        <w:t>модулем</w:t>
      </w:r>
      <w:r>
        <w:rPr>
          <w:spacing w:val="40"/>
        </w:rPr>
        <w:t xml:space="preserve"> </w:t>
      </w:r>
      <w:r>
        <w:t>«Спорт»,</w:t>
      </w:r>
      <w:r>
        <w:rPr>
          <w:spacing w:val="40"/>
        </w:rPr>
        <w:t xml:space="preserve"> </w:t>
      </w:r>
      <w:r>
        <w:t xml:space="preserve">содержание которого разрабатывается образовательной организацией на основе модульных программ </w:t>
      </w:r>
      <w:r>
        <w:rPr>
          <w:spacing w:val="11"/>
        </w:rPr>
        <w:t xml:space="preserve">по </w:t>
      </w:r>
      <w:r>
        <w:t>физической</w:t>
      </w:r>
      <w:r>
        <w:rPr>
          <w:spacing w:val="40"/>
        </w:rPr>
        <w:t xml:space="preserve"> </w:t>
      </w:r>
      <w:r>
        <w:t>культуре</w:t>
      </w:r>
      <w:r>
        <w:rPr>
          <w:spacing w:val="40"/>
        </w:rPr>
        <w:t xml:space="preserve"> </w:t>
      </w:r>
      <w:r>
        <w:t>для</w:t>
      </w:r>
      <w:r>
        <w:rPr>
          <w:spacing w:val="40"/>
        </w:rPr>
        <w:t xml:space="preserve"> </w:t>
      </w:r>
      <w:r>
        <w:t>общеобразовательных</w:t>
      </w:r>
      <w:r>
        <w:rPr>
          <w:spacing w:val="80"/>
        </w:rPr>
        <w:t xml:space="preserve"> </w:t>
      </w:r>
      <w:r>
        <w:t>организаций,</w:t>
      </w:r>
      <w:r>
        <w:rPr>
          <w:spacing w:val="40"/>
        </w:rPr>
        <w:t xml:space="preserve"> </w:t>
      </w:r>
      <w:r>
        <w:t>рекомендуемых</w:t>
      </w:r>
      <w:r>
        <w:rPr>
          <w:spacing w:val="80"/>
        </w:rPr>
        <w:t xml:space="preserve"> </w:t>
      </w:r>
      <w:r>
        <w:t>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w:t>
      </w:r>
      <w:r>
        <w:rPr>
          <w:spacing w:val="40"/>
        </w:rPr>
        <w:t xml:space="preserve"> </w:t>
      </w:r>
      <w:r>
        <w:t>требований</w:t>
      </w:r>
      <w:r>
        <w:rPr>
          <w:spacing w:val="40"/>
        </w:rPr>
        <w:t xml:space="preserve"> </w:t>
      </w:r>
      <w:r>
        <w:t>Всероссийского</w:t>
      </w:r>
      <w:r>
        <w:rPr>
          <w:spacing w:val="40"/>
        </w:rPr>
        <w:t xml:space="preserve"> </w:t>
      </w:r>
      <w:r>
        <w:t>физкультурно-спортивного</w:t>
      </w:r>
      <w:r>
        <w:rPr>
          <w:spacing w:val="40"/>
        </w:rPr>
        <w:t xml:space="preserve"> </w:t>
      </w:r>
      <w:r>
        <w:t>комплекса</w:t>
      </w:r>
      <w:r>
        <w:rPr>
          <w:spacing w:val="40"/>
        </w:rPr>
        <w:t xml:space="preserve"> </w:t>
      </w:r>
      <w:r>
        <w:t xml:space="preserve">ГТО, </w:t>
      </w:r>
      <w:r>
        <w:rPr>
          <w:spacing w:val="-2"/>
        </w:rPr>
        <w:t>активное</w:t>
      </w:r>
      <w:r>
        <w:tab/>
      </w:r>
      <w:r>
        <w:rPr>
          <w:spacing w:val="-2"/>
        </w:rPr>
        <w:t>вовлечение</w:t>
      </w:r>
    </w:p>
    <w:p w:rsidR="00156445" w:rsidRDefault="005A47D0">
      <w:pPr>
        <w:pStyle w:val="a3"/>
        <w:spacing w:before="1"/>
        <w:ind w:firstLine="0"/>
      </w:pPr>
      <w:r>
        <w:t>их</w:t>
      </w:r>
      <w:r>
        <w:rPr>
          <w:spacing w:val="6"/>
        </w:rPr>
        <w:t xml:space="preserve"> </w:t>
      </w:r>
      <w:r>
        <w:t>в</w:t>
      </w:r>
      <w:r>
        <w:rPr>
          <w:spacing w:val="29"/>
        </w:rPr>
        <w:t xml:space="preserve"> </w:t>
      </w:r>
      <w:r>
        <w:t>соревновательную</w:t>
      </w:r>
      <w:r>
        <w:rPr>
          <w:spacing w:val="26"/>
        </w:rPr>
        <w:t xml:space="preserve"> </w:t>
      </w:r>
      <w:r>
        <w:rPr>
          <w:spacing w:val="-2"/>
        </w:rPr>
        <w:t>деятельность.</w:t>
      </w:r>
    </w:p>
    <w:p w:rsidR="00156445" w:rsidRDefault="005A47D0">
      <w:pPr>
        <w:pStyle w:val="a3"/>
        <w:tabs>
          <w:tab w:val="left" w:pos="2687"/>
          <w:tab w:val="left" w:pos="4507"/>
          <w:tab w:val="left" w:pos="6941"/>
          <w:tab w:val="left" w:pos="9808"/>
        </w:tabs>
        <w:spacing w:before="10" w:line="252" w:lineRule="auto"/>
        <w:ind w:right="1104"/>
      </w:pPr>
      <w:r>
        <w:t>Исходя</w:t>
      </w:r>
      <w:r>
        <w:rPr>
          <w:spacing w:val="80"/>
          <w:w w:val="150"/>
        </w:rPr>
        <w:t xml:space="preserve">  </w:t>
      </w:r>
      <w:r>
        <w:t>из</w:t>
      </w:r>
      <w:r>
        <w:rPr>
          <w:spacing w:val="80"/>
          <w:w w:val="150"/>
        </w:rPr>
        <w:t xml:space="preserve">  </w:t>
      </w:r>
      <w:r>
        <w:t>интересов</w:t>
      </w:r>
      <w:r>
        <w:rPr>
          <w:spacing w:val="80"/>
          <w:w w:val="150"/>
        </w:rPr>
        <w:t xml:space="preserve">  </w:t>
      </w:r>
      <w:r>
        <w:t>обучающихся,</w:t>
      </w:r>
      <w:r>
        <w:rPr>
          <w:spacing w:val="76"/>
        </w:rPr>
        <w:t xml:space="preserve">   </w:t>
      </w:r>
      <w:r>
        <w:t>традиций</w:t>
      </w:r>
      <w:r>
        <w:rPr>
          <w:spacing w:val="80"/>
        </w:rPr>
        <w:t xml:space="preserve">   </w:t>
      </w:r>
      <w:r>
        <w:t>конкретного</w:t>
      </w:r>
      <w:r>
        <w:rPr>
          <w:spacing w:val="80"/>
        </w:rPr>
        <w:t xml:space="preserve">   </w:t>
      </w:r>
      <w:r>
        <w:t xml:space="preserve">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w:t>
      </w:r>
      <w:r>
        <w:rPr>
          <w:spacing w:val="-2"/>
        </w:rPr>
        <w:t>видов</w:t>
      </w:r>
      <w:r>
        <w:tab/>
      </w:r>
      <w:r>
        <w:rPr>
          <w:spacing w:val="-2"/>
        </w:rPr>
        <w:t>спорта,</w:t>
      </w:r>
      <w:r>
        <w:tab/>
      </w:r>
      <w:r>
        <w:rPr>
          <w:spacing w:val="-2"/>
        </w:rPr>
        <w:t>современных</w:t>
      </w:r>
      <w:r>
        <w:tab/>
      </w:r>
      <w:r>
        <w:rPr>
          <w:spacing w:val="-2"/>
        </w:rPr>
        <w:t>оздоровительных</w:t>
      </w:r>
      <w:r>
        <w:tab/>
      </w:r>
      <w:r>
        <w:rPr>
          <w:spacing w:val="-2"/>
        </w:rPr>
        <w:t xml:space="preserve">систем. </w:t>
      </w:r>
      <w:r>
        <w:t>В</w:t>
      </w:r>
      <w:r>
        <w:rPr>
          <w:spacing w:val="40"/>
        </w:rPr>
        <w:t xml:space="preserve"> </w:t>
      </w:r>
      <w:r>
        <w:t>программе</w:t>
      </w:r>
      <w:r>
        <w:rPr>
          <w:spacing w:val="40"/>
        </w:rPr>
        <w:t xml:space="preserve"> </w:t>
      </w:r>
      <w:r>
        <w:t>в</w:t>
      </w:r>
      <w:r>
        <w:rPr>
          <w:spacing w:val="40"/>
        </w:rPr>
        <w:t xml:space="preserve"> </w:t>
      </w:r>
      <w:r>
        <w:t>помощь</w:t>
      </w:r>
      <w:r>
        <w:rPr>
          <w:spacing w:val="40"/>
        </w:rPr>
        <w:t xml:space="preserve"> </w:t>
      </w:r>
      <w:r>
        <w:t>учителям</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рамках</w:t>
      </w:r>
      <w:r>
        <w:rPr>
          <w:spacing w:val="40"/>
        </w:rPr>
        <w:t xml:space="preserve"> </w:t>
      </w:r>
      <w:r>
        <w:t>данного</w:t>
      </w:r>
      <w:r>
        <w:rPr>
          <w:spacing w:val="40"/>
        </w:rPr>
        <w:t xml:space="preserve"> </w:t>
      </w:r>
      <w:r>
        <w:t>модуля представлено</w:t>
      </w:r>
      <w:r>
        <w:rPr>
          <w:spacing w:val="40"/>
        </w:rPr>
        <w:t xml:space="preserve"> </w:t>
      </w:r>
      <w:r>
        <w:t>примерное</w:t>
      </w:r>
      <w:r>
        <w:rPr>
          <w:spacing w:val="40"/>
        </w:rPr>
        <w:t xml:space="preserve"> </w:t>
      </w:r>
      <w:r>
        <w:t>содержание</w:t>
      </w:r>
      <w:r>
        <w:rPr>
          <w:spacing w:val="40"/>
        </w:rPr>
        <w:t xml:space="preserve"> </w:t>
      </w:r>
      <w:r>
        <w:t>«Базовой</w:t>
      </w:r>
      <w:r>
        <w:rPr>
          <w:spacing w:val="40"/>
        </w:rPr>
        <w:t xml:space="preserve"> </w:t>
      </w:r>
      <w:r>
        <w:t>физической</w:t>
      </w:r>
      <w:r>
        <w:rPr>
          <w:spacing w:val="40"/>
        </w:rPr>
        <w:t xml:space="preserve"> </w:t>
      </w:r>
      <w:r>
        <w:t>подготовки».</w:t>
      </w:r>
    </w:p>
    <w:p w:rsidR="00156445" w:rsidRDefault="005A47D0">
      <w:pPr>
        <w:pStyle w:val="a3"/>
        <w:tabs>
          <w:tab w:val="left" w:pos="2672"/>
          <w:tab w:val="left" w:pos="3618"/>
          <w:tab w:val="left" w:pos="3724"/>
          <w:tab w:val="left" w:pos="5688"/>
          <w:tab w:val="left" w:pos="6015"/>
          <w:tab w:val="left" w:pos="7878"/>
          <w:tab w:val="left" w:pos="9117"/>
          <w:tab w:val="left" w:pos="9640"/>
        </w:tabs>
        <w:spacing w:line="249" w:lineRule="auto"/>
        <w:ind w:right="1091"/>
      </w:pPr>
      <w: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w:t>
      </w:r>
      <w:r>
        <w:rPr>
          <w:spacing w:val="-2"/>
        </w:rPr>
        <w:t>регулятивных</w:t>
      </w:r>
      <w:r>
        <w:tab/>
      </w:r>
      <w:r>
        <w:tab/>
      </w:r>
      <w:r>
        <w:tab/>
      </w:r>
      <w:r>
        <w:rPr>
          <w:spacing w:val="-2"/>
        </w:rPr>
        <w:t>действий,</w:t>
      </w:r>
      <w:r>
        <w:tab/>
      </w:r>
      <w:r>
        <w:tab/>
      </w:r>
      <w:r>
        <w:rPr>
          <w:spacing w:val="-2"/>
        </w:rPr>
        <w:t>соответствующих</w:t>
      </w:r>
      <w:r>
        <w:tab/>
      </w:r>
      <w:r>
        <w:tab/>
      </w:r>
      <w:r>
        <w:rPr>
          <w:spacing w:val="-2"/>
        </w:rPr>
        <w:t xml:space="preserve">возможностям </w:t>
      </w:r>
      <w:r>
        <w:t xml:space="preserve">и особенностям обучающихся данного возраста. Личностные достижения непосредственно </w:t>
      </w:r>
      <w:r>
        <w:rPr>
          <w:spacing w:val="-2"/>
        </w:rPr>
        <w:t>связаны</w:t>
      </w:r>
      <w:r>
        <w:tab/>
      </w:r>
      <w:r>
        <w:rPr>
          <w:spacing w:val="-10"/>
        </w:rPr>
        <w:t>с</w:t>
      </w:r>
      <w:r>
        <w:tab/>
      </w:r>
      <w:r>
        <w:rPr>
          <w:spacing w:val="-2"/>
        </w:rPr>
        <w:t>конкретным</w:t>
      </w:r>
      <w:r>
        <w:tab/>
      </w:r>
      <w:r>
        <w:rPr>
          <w:spacing w:val="-2"/>
        </w:rPr>
        <w:t>содержанием</w:t>
      </w:r>
      <w:r>
        <w:tab/>
      </w:r>
      <w:r>
        <w:rPr>
          <w:spacing w:val="-2"/>
        </w:rPr>
        <w:t>учебного</w:t>
      </w:r>
      <w:r>
        <w:tab/>
      </w:r>
      <w:r>
        <w:tab/>
      </w:r>
      <w:r>
        <w:rPr>
          <w:spacing w:val="-2"/>
        </w:rPr>
        <w:t xml:space="preserve">предмета </w:t>
      </w:r>
      <w:r>
        <w:t>и представлены по мере его раскрытия.</w:t>
      </w:r>
    </w:p>
    <w:p w:rsidR="00156445" w:rsidRDefault="005A47D0">
      <w:pPr>
        <w:pStyle w:val="a3"/>
        <w:tabs>
          <w:tab w:val="left" w:pos="3796"/>
          <w:tab w:val="left" w:pos="5424"/>
          <w:tab w:val="left" w:pos="7455"/>
          <w:tab w:val="left" w:pos="9333"/>
        </w:tabs>
        <w:spacing w:line="252" w:lineRule="auto"/>
        <w:ind w:right="1097"/>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 xml:space="preserve">личностных </w:t>
      </w:r>
      <w:r>
        <w:t>и</w:t>
      </w:r>
      <w:r>
        <w:rPr>
          <w:spacing w:val="68"/>
          <w:w w:val="150"/>
        </w:rPr>
        <w:t xml:space="preserve">  </w:t>
      </w:r>
      <w:r>
        <w:t>метапредметных</w:t>
      </w:r>
      <w:r>
        <w:rPr>
          <w:spacing w:val="69"/>
          <w:w w:val="150"/>
        </w:rPr>
        <w:t xml:space="preserve">  </w:t>
      </w:r>
      <w:r>
        <w:t>результатов</w:t>
      </w:r>
      <w:r>
        <w:rPr>
          <w:spacing w:val="71"/>
          <w:w w:val="150"/>
        </w:rPr>
        <w:t xml:space="preserve">  </w:t>
      </w:r>
      <w:r>
        <w:t>обеспечивает</w:t>
      </w:r>
      <w:r>
        <w:rPr>
          <w:spacing w:val="58"/>
        </w:rPr>
        <w:t xml:space="preserve">  </w:t>
      </w:r>
      <w:r>
        <w:t>преемственность</w:t>
      </w:r>
      <w:r>
        <w:rPr>
          <w:spacing w:val="70"/>
          <w:w w:val="150"/>
        </w:rPr>
        <w:t xml:space="preserve">  </w:t>
      </w:r>
      <w:r>
        <w:t>и</w:t>
      </w:r>
      <w:r>
        <w:rPr>
          <w:spacing w:val="79"/>
          <w:w w:val="150"/>
        </w:rPr>
        <w:t xml:space="preserve">  </w:t>
      </w:r>
      <w:r>
        <w:t>перспективность в</w:t>
      </w:r>
      <w:r>
        <w:rPr>
          <w:spacing w:val="40"/>
        </w:rPr>
        <w:t xml:space="preserve"> </w:t>
      </w:r>
      <w:r>
        <w:t>освоении</w:t>
      </w:r>
      <w:r>
        <w:rPr>
          <w:spacing w:val="40"/>
        </w:rPr>
        <w:t xml:space="preserve"> </w:t>
      </w:r>
      <w:r>
        <w:t>областей</w:t>
      </w:r>
      <w:r>
        <w:rPr>
          <w:spacing w:val="40"/>
        </w:rPr>
        <w:t xml:space="preserve"> </w:t>
      </w:r>
      <w:r>
        <w:t>знаний,</w:t>
      </w:r>
      <w:r>
        <w:rPr>
          <w:spacing w:val="40"/>
        </w:rPr>
        <w:t xml:space="preserve"> </w:t>
      </w:r>
      <w:r>
        <w:t>которые</w:t>
      </w:r>
      <w:r>
        <w:rPr>
          <w:spacing w:val="40"/>
        </w:rPr>
        <w:t xml:space="preserve"> </w:t>
      </w:r>
      <w:r>
        <w:t>отражают</w:t>
      </w:r>
      <w:r>
        <w:rPr>
          <w:spacing w:val="40"/>
        </w:rPr>
        <w:t xml:space="preserve"> </w:t>
      </w:r>
      <w:r>
        <w:t>ведущие</w:t>
      </w:r>
      <w:r>
        <w:rPr>
          <w:spacing w:val="40"/>
        </w:rPr>
        <w:t xml:space="preserve"> </w:t>
      </w:r>
      <w:r>
        <w:t>идеи</w:t>
      </w:r>
      <w:r>
        <w:rPr>
          <w:spacing w:val="40"/>
        </w:rPr>
        <w:t xml:space="preserve"> </w:t>
      </w:r>
      <w:r>
        <w:t>учебных</w:t>
      </w:r>
      <w:r>
        <w:rPr>
          <w:spacing w:val="40"/>
        </w:rPr>
        <w:t xml:space="preserve"> </w:t>
      </w:r>
      <w:r>
        <w:t>предметов</w:t>
      </w:r>
      <w:r>
        <w:rPr>
          <w:spacing w:val="80"/>
        </w:rPr>
        <w:t xml:space="preserve"> </w:t>
      </w:r>
      <w:r>
        <w:t>основного общего образования и подчёркивают её значение для формирования готовности обучающихся</w:t>
      </w:r>
      <w:r>
        <w:rPr>
          <w:spacing w:val="80"/>
        </w:rPr>
        <w:t xml:space="preserve">   </w:t>
      </w:r>
      <w:r>
        <w:t>к</w:t>
      </w:r>
      <w:r>
        <w:rPr>
          <w:spacing w:val="80"/>
        </w:rPr>
        <w:t xml:space="preserve">   </w:t>
      </w:r>
      <w:r>
        <w:t>дальнейшему</w:t>
      </w:r>
      <w:r>
        <w:rPr>
          <w:spacing w:val="80"/>
        </w:rPr>
        <w:t xml:space="preserve">   </w:t>
      </w:r>
      <w:r>
        <w:t>обучению</w:t>
      </w:r>
      <w:r>
        <w:rPr>
          <w:spacing w:val="80"/>
        </w:rPr>
        <w:t xml:space="preserve">   </w:t>
      </w:r>
      <w:r>
        <w:t>на</w:t>
      </w:r>
      <w:r>
        <w:rPr>
          <w:spacing w:val="80"/>
        </w:rPr>
        <w:t xml:space="preserve">   </w:t>
      </w:r>
      <w:r>
        <w:t>уровне</w:t>
      </w:r>
      <w:r>
        <w:rPr>
          <w:spacing w:val="80"/>
          <w:w w:val="150"/>
        </w:rPr>
        <w:t xml:space="preserve">   </w:t>
      </w:r>
      <w:r>
        <w:t>среднего</w:t>
      </w:r>
      <w:r>
        <w:rPr>
          <w:spacing w:val="80"/>
        </w:rPr>
        <w:t xml:space="preserve">   </w:t>
      </w:r>
      <w:r>
        <w:t>общего или среднего профессионального</w:t>
      </w:r>
      <w:r>
        <w:rPr>
          <w:spacing w:val="40"/>
        </w:rPr>
        <w:t xml:space="preserve"> </w:t>
      </w:r>
      <w:r>
        <w:t>образования.</w:t>
      </w:r>
    </w:p>
    <w:p w:rsidR="00156445" w:rsidRDefault="005A47D0">
      <w:pPr>
        <w:pStyle w:val="a3"/>
        <w:spacing w:line="252" w:lineRule="auto"/>
        <w:ind w:right="1089"/>
      </w:pPr>
      <w:r>
        <w:t>Общее число часов, рекомендованных для изучения физической культуры на уровне основного</w:t>
      </w:r>
      <w:r>
        <w:rPr>
          <w:spacing w:val="73"/>
          <w:w w:val="150"/>
        </w:rPr>
        <w:t xml:space="preserve">   </w:t>
      </w:r>
      <w:r>
        <w:t>общего</w:t>
      </w:r>
      <w:r>
        <w:rPr>
          <w:spacing w:val="75"/>
          <w:w w:val="150"/>
        </w:rPr>
        <w:t xml:space="preserve">   </w:t>
      </w:r>
      <w:r>
        <w:t>образования,</w:t>
      </w:r>
      <w:r>
        <w:rPr>
          <w:spacing w:val="76"/>
          <w:w w:val="150"/>
        </w:rPr>
        <w:t xml:space="preserve">   </w:t>
      </w:r>
      <w:r>
        <w:t>–</w:t>
      </w:r>
      <w:r>
        <w:rPr>
          <w:spacing w:val="74"/>
          <w:w w:val="150"/>
        </w:rPr>
        <w:t xml:space="preserve">   </w:t>
      </w:r>
      <w:r>
        <w:t>510</w:t>
      </w:r>
      <w:r>
        <w:rPr>
          <w:spacing w:val="74"/>
          <w:w w:val="150"/>
        </w:rPr>
        <w:t xml:space="preserve">   </w:t>
      </w:r>
      <w:r>
        <w:t>часов:</w:t>
      </w:r>
      <w:r>
        <w:rPr>
          <w:spacing w:val="71"/>
          <w:w w:val="150"/>
        </w:rPr>
        <w:t xml:space="preserve">   </w:t>
      </w:r>
      <w:r>
        <w:t>в</w:t>
      </w:r>
      <w:r>
        <w:rPr>
          <w:spacing w:val="80"/>
          <w:w w:val="150"/>
        </w:rPr>
        <w:t xml:space="preserve">   </w:t>
      </w:r>
      <w:r>
        <w:t>5</w:t>
      </w:r>
      <w:r>
        <w:rPr>
          <w:spacing w:val="80"/>
          <w:w w:val="150"/>
        </w:rPr>
        <w:t xml:space="preserve">   </w:t>
      </w:r>
      <w:r>
        <w:t>классе</w:t>
      </w:r>
      <w:r>
        <w:rPr>
          <w:spacing w:val="78"/>
          <w:w w:val="150"/>
        </w:rPr>
        <w:t xml:space="preserve">   </w:t>
      </w:r>
      <w:r>
        <w:t>– 68ч</w:t>
      </w:r>
      <w:r>
        <w:rPr>
          <w:spacing w:val="80"/>
        </w:rPr>
        <w:t xml:space="preserve"> </w:t>
      </w:r>
      <w:r>
        <w:t>(2</w:t>
      </w:r>
      <w:r>
        <w:rPr>
          <w:spacing w:val="21"/>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28"/>
        </w:rPr>
        <w:t xml:space="preserve"> </w:t>
      </w:r>
      <w:r>
        <w:t>6</w:t>
      </w:r>
      <w:r>
        <w:rPr>
          <w:spacing w:val="80"/>
        </w:rPr>
        <w:t xml:space="preserve"> </w:t>
      </w:r>
      <w:r>
        <w:t>классе</w:t>
      </w:r>
      <w:r>
        <w:rPr>
          <w:spacing w:val="80"/>
        </w:rPr>
        <w:t xml:space="preserve"> </w:t>
      </w:r>
      <w:r>
        <w:t>–</w:t>
      </w:r>
      <w:r>
        <w:rPr>
          <w:spacing w:val="26"/>
        </w:rPr>
        <w:t xml:space="preserve"> </w:t>
      </w:r>
      <w:r>
        <w:t>68</w:t>
      </w:r>
      <w:r>
        <w:rPr>
          <w:spacing w:val="80"/>
        </w:rPr>
        <w:t xml:space="preserve"> </w:t>
      </w:r>
      <w:r>
        <w:t>ч</w:t>
      </w:r>
      <w:r>
        <w:rPr>
          <w:spacing w:val="80"/>
        </w:rPr>
        <w:t xml:space="preserve"> </w:t>
      </w:r>
      <w:r>
        <w:t>(2</w:t>
      </w:r>
      <w:r>
        <w:rPr>
          <w:spacing w:val="26"/>
        </w:rPr>
        <w:t xml:space="preserve"> </w:t>
      </w:r>
      <w:r>
        <w:t>часа</w:t>
      </w:r>
      <w:r>
        <w:rPr>
          <w:spacing w:val="25"/>
        </w:rPr>
        <w:t xml:space="preserve"> </w:t>
      </w:r>
      <w:r>
        <w:t>в</w:t>
      </w:r>
      <w:r>
        <w:rPr>
          <w:spacing w:val="80"/>
        </w:rPr>
        <w:t xml:space="preserve"> </w:t>
      </w:r>
      <w:r>
        <w:t>неделю),</w:t>
      </w:r>
      <w:r>
        <w:rPr>
          <w:spacing w:val="17"/>
        </w:rPr>
        <w:t xml:space="preserve"> </w:t>
      </w:r>
      <w:r>
        <w:t>в</w:t>
      </w:r>
      <w:r>
        <w:rPr>
          <w:spacing w:val="80"/>
        </w:rPr>
        <w:t xml:space="preserve"> </w:t>
      </w:r>
      <w:r>
        <w:t>7</w:t>
      </w:r>
      <w:r>
        <w:rPr>
          <w:spacing w:val="80"/>
        </w:rPr>
        <w:t xml:space="preserve"> </w:t>
      </w:r>
      <w:r>
        <w:t>классе</w:t>
      </w:r>
      <w:r>
        <w:rPr>
          <w:spacing w:val="20"/>
        </w:rPr>
        <w:t xml:space="preserve"> </w:t>
      </w:r>
      <w:r>
        <w:t>–</w:t>
      </w:r>
    </w:p>
    <w:p w:rsidR="00156445" w:rsidRDefault="005A47D0">
      <w:pPr>
        <w:pStyle w:val="a3"/>
        <w:spacing w:line="252" w:lineRule="auto"/>
        <w:ind w:right="1094" w:firstLine="0"/>
      </w:pPr>
      <w:r>
        <w:t>68</w:t>
      </w:r>
      <w:r>
        <w:rPr>
          <w:spacing w:val="75"/>
        </w:rPr>
        <w:t xml:space="preserve"> </w:t>
      </w:r>
      <w:r>
        <w:t>ч</w:t>
      </w:r>
      <w:r>
        <w:rPr>
          <w:spacing w:val="40"/>
        </w:rPr>
        <w:t xml:space="preserve">  </w:t>
      </w:r>
      <w:r>
        <w:t>(2</w:t>
      </w:r>
      <w:r>
        <w:rPr>
          <w:spacing w:val="40"/>
        </w:rPr>
        <w:t xml:space="preserve">  </w:t>
      </w:r>
      <w:r>
        <w:t>часа</w:t>
      </w:r>
      <w:r>
        <w:rPr>
          <w:spacing w:val="40"/>
        </w:rPr>
        <w:t xml:space="preserve">  </w:t>
      </w:r>
      <w:r>
        <w:t>в</w:t>
      </w:r>
      <w:r>
        <w:rPr>
          <w:spacing w:val="40"/>
        </w:rPr>
        <w:t xml:space="preserve">  </w:t>
      </w:r>
      <w:r>
        <w:t>неделю),</w:t>
      </w:r>
      <w:r>
        <w:rPr>
          <w:spacing w:val="80"/>
        </w:rPr>
        <w:t xml:space="preserve"> </w:t>
      </w:r>
      <w:r>
        <w:t>в</w:t>
      </w:r>
      <w:r>
        <w:rPr>
          <w:spacing w:val="40"/>
        </w:rPr>
        <w:t xml:space="preserve">  </w:t>
      </w:r>
      <w:r>
        <w:t>8</w:t>
      </w:r>
      <w:r>
        <w:rPr>
          <w:spacing w:val="40"/>
        </w:rPr>
        <w:t xml:space="preserve">  </w:t>
      </w:r>
      <w:r>
        <w:t>классе</w:t>
      </w:r>
      <w:r>
        <w:rPr>
          <w:spacing w:val="50"/>
        </w:rPr>
        <w:t xml:space="preserve">  </w:t>
      </w:r>
      <w:r>
        <w:t>–</w:t>
      </w:r>
      <w:r>
        <w:rPr>
          <w:spacing w:val="40"/>
        </w:rPr>
        <w:t xml:space="preserve">  </w:t>
      </w:r>
      <w:r>
        <w:t>68</w:t>
      </w:r>
      <w:r>
        <w:rPr>
          <w:spacing w:val="40"/>
        </w:rPr>
        <w:t xml:space="preserve">  </w:t>
      </w:r>
      <w:r>
        <w:t>ч</w:t>
      </w:r>
      <w:r>
        <w:rPr>
          <w:spacing w:val="40"/>
        </w:rPr>
        <w:t xml:space="preserve">  </w:t>
      </w:r>
      <w:r>
        <w:t>(2</w:t>
      </w:r>
      <w:r>
        <w:rPr>
          <w:spacing w:val="40"/>
        </w:rPr>
        <w:t xml:space="preserve">  </w:t>
      </w:r>
      <w:r>
        <w:t>часа</w:t>
      </w:r>
      <w:r>
        <w:rPr>
          <w:spacing w:val="40"/>
        </w:rPr>
        <w:t xml:space="preserve">  </w:t>
      </w:r>
      <w:r>
        <w:t>в</w:t>
      </w:r>
      <w:r>
        <w:rPr>
          <w:spacing w:val="40"/>
        </w:rPr>
        <w:t xml:space="preserve">  </w:t>
      </w:r>
      <w:r>
        <w:t>неделю),</w:t>
      </w:r>
      <w:r>
        <w:rPr>
          <w:spacing w:val="75"/>
        </w:rPr>
        <w:t xml:space="preserve"> </w:t>
      </w:r>
      <w:r>
        <w:t>в</w:t>
      </w:r>
      <w:r>
        <w:rPr>
          <w:spacing w:val="40"/>
        </w:rPr>
        <w:t xml:space="preserve">  </w:t>
      </w:r>
      <w:r>
        <w:t>9</w:t>
      </w:r>
      <w:r>
        <w:rPr>
          <w:spacing w:val="40"/>
        </w:rPr>
        <w:t xml:space="preserve">  </w:t>
      </w:r>
      <w:r>
        <w:t>классе</w:t>
      </w:r>
      <w:r>
        <w:rPr>
          <w:spacing w:val="51"/>
        </w:rPr>
        <w:t xml:space="preserve">  </w:t>
      </w:r>
      <w:r>
        <w:t>– 68 ч (2 часа в неделю). На модульный блок «Базовая физическая подготовка» отводится 150 часов</w:t>
      </w:r>
      <w:r>
        <w:rPr>
          <w:spacing w:val="40"/>
        </w:rPr>
        <w:t xml:space="preserve"> </w:t>
      </w:r>
      <w:r>
        <w:t>из</w:t>
      </w:r>
      <w:r>
        <w:rPr>
          <w:spacing w:val="40"/>
        </w:rPr>
        <w:t xml:space="preserve"> </w:t>
      </w:r>
      <w:r>
        <w:t>общего числа</w:t>
      </w:r>
      <w:r>
        <w:rPr>
          <w:spacing w:val="40"/>
        </w:rPr>
        <w:t xml:space="preserve"> </w:t>
      </w:r>
      <w:r>
        <w:t>(1</w:t>
      </w:r>
      <w:r>
        <w:rPr>
          <w:spacing w:val="40"/>
        </w:rPr>
        <w:t xml:space="preserve"> </w:t>
      </w:r>
      <w:r>
        <w:t>час в</w:t>
      </w:r>
      <w:r>
        <w:rPr>
          <w:spacing w:val="37"/>
        </w:rPr>
        <w:t xml:space="preserve"> </w:t>
      </w:r>
      <w:r>
        <w:t>неделю</w:t>
      </w:r>
      <w:r>
        <w:rPr>
          <w:spacing w:val="40"/>
        </w:rPr>
        <w:t xml:space="preserve"> </w:t>
      </w:r>
      <w:r>
        <w:t>в</w:t>
      </w:r>
      <w:r>
        <w:rPr>
          <w:spacing w:val="40"/>
        </w:rPr>
        <w:t xml:space="preserve"> </w:t>
      </w:r>
      <w:r>
        <w:t>каждом</w:t>
      </w:r>
      <w:r>
        <w:rPr>
          <w:spacing w:val="40"/>
        </w:rPr>
        <w:t xml:space="preserve"> </w:t>
      </w:r>
      <w:r>
        <w:t>классе).</w:t>
      </w:r>
    </w:p>
    <w:p w:rsidR="00156445" w:rsidRDefault="005A47D0">
      <w:pPr>
        <w:pStyle w:val="Heading2"/>
        <w:spacing w:before="4" w:line="262" w:lineRule="exact"/>
      </w:pPr>
      <w:bookmarkStart w:id="153" w:name="Содержание_обучения_в_5_классе._(7)"/>
      <w:bookmarkEnd w:id="153"/>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5</w:t>
      </w:r>
      <w:r>
        <w:rPr>
          <w:spacing w:val="-8"/>
          <w:w w:val="105"/>
        </w:rPr>
        <w:t xml:space="preserve"> </w:t>
      </w:r>
      <w:r>
        <w:rPr>
          <w:spacing w:val="-2"/>
          <w:w w:val="105"/>
        </w:rPr>
        <w:t>классе.</w:t>
      </w:r>
    </w:p>
    <w:p w:rsidR="00156445" w:rsidRDefault="005A47D0">
      <w:pPr>
        <w:pStyle w:val="a3"/>
        <w:spacing w:line="262" w:lineRule="exact"/>
        <w:ind w:left="1722" w:firstLine="0"/>
      </w:pPr>
      <w:r>
        <w:t>Знания</w:t>
      </w:r>
      <w:r>
        <w:rPr>
          <w:spacing w:val="19"/>
        </w:rPr>
        <w:t xml:space="preserve"> </w:t>
      </w:r>
      <w:r>
        <w:t>о</w:t>
      </w:r>
      <w:r>
        <w:rPr>
          <w:spacing w:val="11"/>
        </w:rPr>
        <w:t xml:space="preserve"> </w:t>
      </w:r>
      <w:r>
        <w:t>физической</w:t>
      </w:r>
      <w:r>
        <w:rPr>
          <w:spacing w:val="35"/>
        </w:rPr>
        <w:t xml:space="preserve"> </w:t>
      </w:r>
      <w:r>
        <w:rPr>
          <w:spacing w:val="-2"/>
        </w:rPr>
        <w:t>культуре.</w:t>
      </w:r>
    </w:p>
    <w:p w:rsidR="00156445" w:rsidRDefault="005A47D0">
      <w:pPr>
        <w:pStyle w:val="a3"/>
        <w:spacing w:before="4" w:line="244" w:lineRule="auto"/>
        <w:ind w:right="1113"/>
      </w:pPr>
      <w:r>
        <w:t>Физическая культура в основной школе: задачи, содержание и формы организации занятий.</w:t>
      </w:r>
      <w:r>
        <w:rPr>
          <w:spacing w:val="40"/>
        </w:rPr>
        <w:t xml:space="preserve"> </w:t>
      </w:r>
      <w:r>
        <w:t>Система</w:t>
      </w:r>
      <w:r>
        <w:rPr>
          <w:spacing w:val="40"/>
        </w:rPr>
        <w:t xml:space="preserve"> </w:t>
      </w:r>
      <w:r>
        <w:t>дополнительного</w:t>
      </w:r>
      <w:r>
        <w:rPr>
          <w:spacing w:val="40"/>
        </w:rPr>
        <w:t xml:space="preserve"> </w:t>
      </w:r>
      <w:r>
        <w:t>обучения</w:t>
      </w:r>
      <w:r>
        <w:rPr>
          <w:spacing w:val="40"/>
        </w:rPr>
        <w:t xml:space="preserve"> </w:t>
      </w:r>
      <w:r>
        <w:t>физической</w:t>
      </w:r>
      <w:r>
        <w:rPr>
          <w:spacing w:val="40"/>
        </w:rPr>
        <w:t xml:space="preserve"> </w:t>
      </w:r>
      <w:r>
        <w:t>культуре,</w:t>
      </w:r>
      <w:r>
        <w:rPr>
          <w:spacing w:val="40"/>
        </w:rPr>
        <w:t xml:space="preserve"> </w:t>
      </w:r>
      <w:r>
        <w:t>организация</w:t>
      </w:r>
      <w:r>
        <w:rPr>
          <w:spacing w:val="40"/>
        </w:rPr>
        <w:t xml:space="preserve"> </w:t>
      </w:r>
      <w:r>
        <w:t>спортивной</w:t>
      </w:r>
    </w:p>
    <w:p w:rsidR="00156445" w:rsidRDefault="005668FE">
      <w:pPr>
        <w:pStyle w:val="a3"/>
        <w:spacing w:before="98"/>
        <w:ind w:left="0" w:firstLine="0"/>
        <w:jc w:val="left"/>
        <w:rPr>
          <w:sz w:val="20"/>
        </w:rPr>
      </w:pPr>
      <w:r w:rsidRPr="005668FE">
        <w:pict>
          <v:rect id="docshape26" o:spid="_x0000_s2050" style="position:absolute;margin-left:52.95pt;margin-top:17.65pt;width:144.1pt;height:.7pt;z-index:-15713280;mso-wrap-distance-left:0;mso-wrap-distance-right:0;mso-position-horizontal-relative:page" fillcolor="black" stroked="f">
            <w10:wrap type="topAndBottom" anchorx="page"/>
          </v:rect>
        </w:pict>
      </w:r>
    </w:p>
    <w:p w:rsidR="00156445" w:rsidRDefault="005A47D0">
      <w:pPr>
        <w:pStyle w:val="a3"/>
        <w:spacing w:before="64" w:line="247" w:lineRule="auto"/>
        <w:ind w:right="251" w:firstLine="0"/>
      </w:pPr>
      <w:r>
        <w:rPr>
          <w:position w:val="7"/>
          <w:sz w:val="16"/>
        </w:rPr>
        <w:t>38</w:t>
      </w:r>
      <w:r>
        <w:rPr>
          <w:spacing w:val="40"/>
          <w:position w:val="7"/>
          <w:sz w:val="16"/>
        </w:rPr>
        <w:t xml:space="preserve"> </w:t>
      </w:r>
      <w:r>
        <w:t>Письмо Минобрнауки России от 7 сентября 2010 г. № ИК-13 74/19 и Письмо Минспорттуризма</w:t>
      </w:r>
      <w:r>
        <w:rPr>
          <w:spacing w:val="40"/>
        </w:rPr>
        <w:t xml:space="preserve"> </w:t>
      </w:r>
      <w:r>
        <w:t>России от 13 сентября 2010 г. № ЮН-02-09/4912. «О методических указаниях по использованию спортивных</w:t>
      </w:r>
      <w:r>
        <w:rPr>
          <w:spacing w:val="40"/>
        </w:rPr>
        <w:t xml:space="preserve"> </w:t>
      </w:r>
      <w:r>
        <w:t>объектов</w:t>
      </w:r>
      <w:r>
        <w:rPr>
          <w:spacing w:val="40"/>
        </w:rPr>
        <w:t xml:space="preserve"> </w:t>
      </w:r>
      <w:r>
        <w:t>в</w:t>
      </w:r>
      <w:r>
        <w:rPr>
          <w:spacing w:val="40"/>
        </w:rPr>
        <w:t xml:space="preserve"> </w:t>
      </w:r>
      <w:r>
        <w:t>качестве</w:t>
      </w:r>
      <w:r>
        <w:rPr>
          <w:spacing w:val="40"/>
        </w:rPr>
        <w:t xml:space="preserve"> </w:t>
      </w:r>
      <w:r>
        <w:t>межшкольных</w:t>
      </w:r>
      <w:r>
        <w:rPr>
          <w:spacing w:val="40"/>
        </w:rPr>
        <w:t xml:space="preserve"> </w:t>
      </w:r>
      <w:r>
        <w:t>центров</w:t>
      </w:r>
      <w:r>
        <w:rPr>
          <w:spacing w:val="40"/>
        </w:rPr>
        <w:t xml:space="preserve"> </w:t>
      </w:r>
      <w:r>
        <w:t>для</w:t>
      </w:r>
      <w:r>
        <w:rPr>
          <w:spacing w:val="40"/>
        </w:rPr>
        <w:t xml:space="preserve"> </w:t>
      </w:r>
      <w:r>
        <w:t>проведения</w:t>
      </w:r>
      <w:r>
        <w:rPr>
          <w:spacing w:val="40"/>
        </w:rPr>
        <w:t xml:space="preserve"> </w:t>
      </w:r>
      <w:r>
        <w:t>школьных</w:t>
      </w:r>
      <w:r>
        <w:rPr>
          <w:spacing w:val="40"/>
        </w:rPr>
        <w:t xml:space="preserve"> </w:t>
      </w:r>
      <w:r>
        <w:t>уроков физической</w:t>
      </w:r>
      <w:r>
        <w:rPr>
          <w:spacing w:val="40"/>
        </w:rPr>
        <w:t xml:space="preserve"> </w:t>
      </w:r>
      <w:r>
        <w:t>культуры</w:t>
      </w:r>
      <w:r>
        <w:rPr>
          <w:spacing w:val="40"/>
        </w:rPr>
        <w:t xml:space="preserve"> </w:t>
      </w:r>
      <w:r>
        <w:t>и</w:t>
      </w:r>
      <w:r>
        <w:rPr>
          <w:spacing w:val="40"/>
        </w:rPr>
        <w:t xml:space="preserve"> </w:t>
      </w:r>
      <w:r>
        <w:t>внешкольной</w:t>
      </w:r>
      <w:r>
        <w:rPr>
          <w:spacing w:val="40"/>
        </w:rPr>
        <w:t xml:space="preserve"> </w:t>
      </w:r>
      <w:r>
        <w:t>спортивной</w:t>
      </w:r>
      <w:r>
        <w:rPr>
          <w:spacing w:val="40"/>
        </w:rPr>
        <w:t xml:space="preserve"> </w:t>
      </w:r>
      <w:r>
        <w:t>работы».</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работы</w:t>
      </w:r>
      <w:r>
        <w:rPr>
          <w:spacing w:val="16"/>
        </w:rPr>
        <w:t xml:space="preserve"> </w:t>
      </w:r>
      <w:r>
        <w:t>в</w:t>
      </w:r>
      <w:r>
        <w:rPr>
          <w:spacing w:val="40"/>
        </w:rPr>
        <w:t xml:space="preserve"> </w:t>
      </w:r>
      <w:r>
        <w:t>общеобразовательной</w:t>
      </w:r>
      <w:r>
        <w:rPr>
          <w:spacing w:val="28"/>
        </w:rPr>
        <w:t xml:space="preserve"> </w:t>
      </w:r>
      <w:r>
        <w:rPr>
          <w:spacing w:val="-2"/>
        </w:rPr>
        <w:t>школе.</w:t>
      </w:r>
    </w:p>
    <w:p w:rsidR="00156445" w:rsidRDefault="005A47D0">
      <w:pPr>
        <w:pStyle w:val="a3"/>
        <w:spacing w:before="14" w:line="249" w:lineRule="auto"/>
        <w:ind w:right="1103"/>
      </w:pPr>
      <w:r>
        <w:t>Физическая</w:t>
      </w:r>
      <w:r>
        <w:rPr>
          <w:spacing w:val="40"/>
        </w:rPr>
        <w:t xml:space="preserve"> </w:t>
      </w:r>
      <w:r>
        <w:t>культура</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характеристика</w:t>
      </w:r>
      <w:r>
        <w:rPr>
          <w:spacing w:val="40"/>
        </w:rPr>
        <w:t xml:space="preserve"> </w:t>
      </w:r>
      <w:r>
        <w:t>основных</w:t>
      </w:r>
      <w:r>
        <w:rPr>
          <w:spacing w:val="40"/>
        </w:rPr>
        <w:t xml:space="preserve"> </w:t>
      </w:r>
      <w:r>
        <w:t>форм занятий физической культурой, их связь с укреплением здоровья, организацией отдыха и</w:t>
      </w:r>
      <w:r>
        <w:rPr>
          <w:spacing w:val="80"/>
        </w:rPr>
        <w:t xml:space="preserve"> </w:t>
      </w:r>
      <w:r>
        <w:rPr>
          <w:spacing w:val="-2"/>
        </w:rPr>
        <w:t>досуга.</w:t>
      </w:r>
    </w:p>
    <w:p w:rsidR="00156445" w:rsidRDefault="005A47D0">
      <w:pPr>
        <w:pStyle w:val="a3"/>
        <w:spacing w:before="6" w:line="247" w:lineRule="auto"/>
        <w:ind w:right="1118"/>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156445" w:rsidRDefault="005A47D0">
      <w:pPr>
        <w:pStyle w:val="a3"/>
        <w:spacing w:before="8"/>
        <w:ind w:left="1722" w:firstLine="0"/>
      </w:pPr>
      <w:r>
        <w:t>Способы</w:t>
      </w:r>
      <w:r>
        <w:rPr>
          <w:spacing w:val="39"/>
        </w:rPr>
        <w:t xml:space="preserve"> </w:t>
      </w:r>
      <w:r>
        <w:t>самостоятельной</w:t>
      </w:r>
      <w:r>
        <w:rPr>
          <w:spacing w:val="40"/>
        </w:rPr>
        <w:t xml:space="preserve"> </w:t>
      </w:r>
      <w:r>
        <w:rPr>
          <w:spacing w:val="-2"/>
        </w:rPr>
        <w:t>деятельности.</w:t>
      </w:r>
    </w:p>
    <w:p w:rsidR="00156445" w:rsidRDefault="005A47D0">
      <w:pPr>
        <w:pStyle w:val="a3"/>
        <w:tabs>
          <w:tab w:val="left" w:pos="3393"/>
          <w:tab w:val="left" w:pos="4637"/>
          <w:tab w:val="left" w:pos="6716"/>
          <w:tab w:val="left" w:pos="7609"/>
          <w:tab w:val="left" w:pos="9395"/>
        </w:tabs>
        <w:spacing w:before="14" w:line="247" w:lineRule="auto"/>
        <w:ind w:right="1112"/>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w:t>
      </w:r>
      <w:r>
        <w:rPr>
          <w:spacing w:val="-2"/>
        </w:rPr>
        <w:t>индивидуальных</w:t>
      </w:r>
      <w:r>
        <w:tab/>
      </w:r>
      <w:r>
        <w:rPr>
          <w:spacing w:val="-2"/>
        </w:rPr>
        <w:t>видов</w:t>
      </w:r>
      <w:r>
        <w:tab/>
      </w:r>
      <w:r>
        <w:rPr>
          <w:spacing w:val="-2"/>
        </w:rPr>
        <w:t>деятельности,</w:t>
      </w:r>
      <w:r>
        <w:tab/>
      </w:r>
      <w:r>
        <w:rPr>
          <w:spacing w:val="-6"/>
        </w:rPr>
        <w:t>их</w:t>
      </w:r>
      <w:r>
        <w:tab/>
      </w:r>
      <w:r>
        <w:rPr>
          <w:spacing w:val="-2"/>
        </w:rPr>
        <w:t>временных</w:t>
      </w:r>
      <w:r>
        <w:tab/>
      </w:r>
      <w:r>
        <w:rPr>
          <w:spacing w:val="-2"/>
        </w:rPr>
        <w:t xml:space="preserve">диапазонов </w:t>
      </w:r>
      <w:r>
        <w:t>и последовательности в выполнении.</w:t>
      </w:r>
    </w:p>
    <w:p w:rsidR="00156445" w:rsidRDefault="005A47D0">
      <w:pPr>
        <w:pStyle w:val="a3"/>
        <w:spacing w:before="5" w:line="252" w:lineRule="auto"/>
        <w:ind w:right="1105"/>
      </w:pPr>
      <w:r>
        <w:t>Физическое развитие человека, его показатели и способы измерения. Осанка как показатель</w:t>
      </w:r>
      <w:r>
        <w:rPr>
          <w:spacing w:val="67"/>
        </w:rPr>
        <w:t xml:space="preserve">   </w:t>
      </w:r>
      <w:r>
        <w:t>физического</w:t>
      </w:r>
      <w:r>
        <w:rPr>
          <w:spacing w:val="80"/>
        </w:rPr>
        <w:t xml:space="preserve">   </w:t>
      </w:r>
      <w:r>
        <w:t>развития,</w:t>
      </w:r>
      <w:r>
        <w:rPr>
          <w:spacing w:val="80"/>
        </w:rPr>
        <w:t xml:space="preserve">   </w:t>
      </w:r>
      <w:r>
        <w:t>правила</w:t>
      </w:r>
      <w:r>
        <w:rPr>
          <w:spacing w:val="80"/>
        </w:rPr>
        <w:t xml:space="preserve">   </w:t>
      </w:r>
      <w:r>
        <w:t>предупреждения</w:t>
      </w:r>
      <w:r>
        <w:rPr>
          <w:spacing w:val="80"/>
        </w:rPr>
        <w:t xml:space="preserve">   </w:t>
      </w:r>
      <w:r>
        <w:t>её</w:t>
      </w:r>
      <w:r>
        <w:rPr>
          <w:spacing w:val="80"/>
        </w:rPr>
        <w:t xml:space="preserve">   </w:t>
      </w:r>
      <w:r>
        <w:t>нарушений</w:t>
      </w:r>
      <w:r>
        <w:rPr>
          <w:spacing w:val="40"/>
        </w:rPr>
        <w:t xml:space="preserve"> </w:t>
      </w:r>
      <w:r>
        <w:t>в условиях учебной и бытовой деятельности. Способы измерения и оценивания осанки. Составление</w:t>
      </w:r>
      <w:r>
        <w:rPr>
          <w:spacing w:val="40"/>
        </w:rPr>
        <w:t xml:space="preserve"> </w:t>
      </w:r>
      <w:r>
        <w:t>комплексов</w:t>
      </w:r>
      <w:r>
        <w:rPr>
          <w:spacing w:val="40"/>
        </w:rPr>
        <w:t xml:space="preserve"> </w:t>
      </w:r>
      <w:r>
        <w:t>физических</w:t>
      </w:r>
      <w:r>
        <w:rPr>
          <w:spacing w:val="40"/>
        </w:rPr>
        <w:t xml:space="preserve"> </w:t>
      </w:r>
      <w:r>
        <w:t>упражнений</w:t>
      </w:r>
      <w:r>
        <w:rPr>
          <w:spacing w:val="40"/>
        </w:rPr>
        <w:t xml:space="preserve"> </w:t>
      </w:r>
      <w:r>
        <w:t>с</w:t>
      </w:r>
      <w:r>
        <w:rPr>
          <w:spacing w:val="40"/>
        </w:rPr>
        <w:t xml:space="preserve"> </w:t>
      </w:r>
      <w:r>
        <w:t>коррекционной</w:t>
      </w:r>
      <w:r>
        <w:rPr>
          <w:spacing w:val="40"/>
        </w:rPr>
        <w:t xml:space="preserve"> </w:t>
      </w:r>
      <w:r>
        <w:t>направленностью</w:t>
      </w:r>
      <w:r>
        <w:rPr>
          <w:spacing w:val="40"/>
        </w:rPr>
        <w:t xml:space="preserve"> </w:t>
      </w:r>
      <w:r>
        <w:t>и правил их самостоятельного проведения.</w:t>
      </w:r>
    </w:p>
    <w:p w:rsidR="00156445" w:rsidRDefault="005A47D0">
      <w:pPr>
        <w:pStyle w:val="a3"/>
        <w:spacing w:before="4" w:line="252" w:lineRule="auto"/>
        <w:ind w:right="1123"/>
      </w:pPr>
      <w:r>
        <w:t>Проведение</w:t>
      </w:r>
      <w:r>
        <w:rPr>
          <w:spacing w:val="80"/>
          <w:w w:val="150"/>
        </w:rPr>
        <w:t xml:space="preserve">   </w:t>
      </w:r>
      <w:r>
        <w:t>самостоятельных</w:t>
      </w:r>
      <w:r>
        <w:rPr>
          <w:spacing w:val="80"/>
        </w:rPr>
        <w:t xml:space="preserve">    </w:t>
      </w:r>
      <w:r>
        <w:t>занятий</w:t>
      </w:r>
      <w:r>
        <w:rPr>
          <w:spacing w:val="80"/>
        </w:rPr>
        <w:t xml:space="preserve">    </w:t>
      </w:r>
      <w:r>
        <w:t>физическими</w:t>
      </w:r>
      <w:r>
        <w:rPr>
          <w:spacing w:val="80"/>
        </w:rPr>
        <w:t xml:space="preserve">    </w:t>
      </w:r>
      <w:r>
        <w:t>упражнениями</w:t>
      </w:r>
      <w:r>
        <w:rPr>
          <w:spacing w:val="40"/>
        </w:rPr>
        <w:t xml:space="preserve"> </w:t>
      </w:r>
      <w:r>
        <w:t>на открытых площадках и в домашних условиях, подготовка мест занятий, выбор одежды и обуви, предупреждение травматизма.</w:t>
      </w:r>
    </w:p>
    <w:p w:rsidR="00156445" w:rsidRDefault="005A47D0">
      <w:pPr>
        <w:pStyle w:val="a3"/>
        <w:spacing w:line="249" w:lineRule="auto"/>
        <w:ind w:right="1129"/>
      </w:pPr>
      <w:r>
        <w:t>Оценивание</w:t>
      </w:r>
      <w:r>
        <w:rPr>
          <w:spacing w:val="52"/>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52"/>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w:t>
      </w:r>
      <w:r>
        <w:rPr>
          <w:spacing w:val="40"/>
        </w:rPr>
        <w:t xml:space="preserve"> </w:t>
      </w:r>
      <w:r>
        <w:t>в</w:t>
      </w:r>
      <w:r>
        <w:rPr>
          <w:spacing w:val="40"/>
        </w:rPr>
        <w:t xml:space="preserve"> </w:t>
      </w:r>
      <w:r>
        <w:t>процессе</w:t>
      </w:r>
      <w:r>
        <w:rPr>
          <w:spacing w:val="40"/>
        </w:rPr>
        <w:t xml:space="preserve"> </w:t>
      </w:r>
      <w:r>
        <w:t>самостоятельных</w:t>
      </w:r>
      <w:r>
        <w:rPr>
          <w:spacing w:val="40"/>
        </w:rPr>
        <w:t xml:space="preserve"> </w:t>
      </w:r>
      <w:r>
        <w:t>занятий</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спортом.</w:t>
      </w:r>
    </w:p>
    <w:p w:rsidR="00156445" w:rsidRDefault="005A47D0">
      <w:pPr>
        <w:pStyle w:val="a3"/>
        <w:spacing w:line="247" w:lineRule="auto"/>
        <w:ind w:left="1722" w:right="5295" w:firstLine="0"/>
      </w:pPr>
      <w:r>
        <w:t>Составление дневника физической культуры. Физическое совершенствование.</w:t>
      </w:r>
    </w:p>
    <w:p w:rsidR="00156445" w:rsidRDefault="005A47D0">
      <w:pPr>
        <w:pStyle w:val="a3"/>
        <w:ind w:left="1722" w:firstLine="0"/>
      </w:pPr>
      <w:r>
        <w:t>Физкультурно-оздоровительная</w:t>
      </w:r>
      <w:r>
        <w:rPr>
          <w:spacing w:val="31"/>
        </w:rPr>
        <w:t xml:space="preserve">  </w:t>
      </w:r>
      <w:r>
        <w:rPr>
          <w:spacing w:val="-2"/>
        </w:rPr>
        <w:t>деятельность.</w:t>
      </w:r>
    </w:p>
    <w:p w:rsidR="00156445" w:rsidRDefault="005A47D0">
      <w:pPr>
        <w:pStyle w:val="a3"/>
        <w:tabs>
          <w:tab w:val="left" w:pos="2356"/>
          <w:tab w:val="left" w:pos="4464"/>
          <w:tab w:val="left" w:pos="6135"/>
          <w:tab w:val="left" w:pos="8128"/>
          <w:tab w:val="left" w:pos="9765"/>
        </w:tabs>
        <w:spacing w:before="12" w:line="249" w:lineRule="auto"/>
        <w:ind w:right="1104"/>
      </w:pPr>
      <w:r>
        <w:t>Роль</w:t>
      </w:r>
      <w:r>
        <w:rPr>
          <w:spacing w:val="40"/>
        </w:rPr>
        <w:t xml:space="preserve"> </w:t>
      </w:r>
      <w:r>
        <w:t>и</w:t>
      </w:r>
      <w:r>
        <w:rPr>
          <w:spacing w:val="40"/>
        </w:rPr>
        <w:t xml:space="preserve"> </w:t>
      </w:r>
      <w:r>
        <w:t>значение</w:t>
      </w:r>
      <w:r>
        <w:rPr>
          <w:spacing w:val="40"/>
        </w:rPr>
        <w:t xml:space="preserve"> </w:t>
      </w:r>
      <w:r>
        <w:t>физкультурно-оздоровительной</w:t>
      </w:r>
      <w:r>
        <w:rPr>
          <w:spacing w:val="40"/>
        </w:rPr>
        <w:t xml:space="preserve"> </w:t>
      </w:r>
      <w:r>
        <w:t>деятельности</w:t>
      </w:r>
      <w:r>
        <w:rPr>
          <w:spacing w:val="40"/>
        </w:rPr>
        <w:t xml:space="preserve"> </w:t>
      </w:r>
      <w:r>
        <w:t>в</w:t>
      </w:r>
      <w:r>
        <w:rPr>
          <w:spacing w:val="40"/>
        </w:rPr>
        <w:t xml:space="preserve"> </w:t>
      </w:r>
      <w:r>
        <w:t>здоровом</w:t>
      </w:r>
      <w:r>
        <w:rPr>
          <w:spacing w:val="40"/>
        </w:rPr>
        <w:t xml:space="preserve"> </w:t>
      </w:r>
      <w:r>
        <w:t xml:space="preserve">образе </w:t>
      </w:r>
      <w:r>
        <w:rPr>
          <w:spacing w:val="-2"/>
        </w:rPr>
        <w:t>жизни</w:t>
      </w:r>
      <w:r>
        <w:tab/>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 xml:space="preserve">зарядки </w:t>
      </w:r>
      <w:r>
        <w:t>и физкультминуток, дыхательной и зрительной гимнастики в процессе учебных занятий, закаливающие</w:t>
      </w:r>
      <w:r>
        <w:rPr>
          <w:spacing w:val="40"/>
        </w:rPr>
        <w:t xml:space="preserve"> </w:t>
      </w:r>
      <w:r>
        <w:t>процедуры</w:t>
      </w:r>
      <w:r>
        <w:rPr>
          <w:spacing w:val="40"/>
        </w:rPr>
        <w:t xml:space="preserve"> </w:t>
      </w:r>
      <w:r>
        <w:t>после</w:t>
      </w:r>
      <w:r>
        <w:rPr>
          <w:spacing w:val="40"/>
        </w:rPr>
        <w:t xml:space="preserve"> </w:t>
      </w:r>
      <w:r>
        <w:t>занятий</w:t>
      </w:r>
      <w:r>
        <w:rPr>
          <w:spacing w:val="40"/>
        </w:rPr>
        <w:t xml:space="preserve"> </w:t>
      </w:r>
      <w:r>
        <w:t>утренней</w:t>
      </w:r>
      <w:r>
        <w:rPr>
          <w:spacing w:val="40"/>
        </w:rPr>
        <w:t xml:space="preserve"> </w:t>
      </w:r>
      <w:r>
        <w:t>зарядкой.</w:t>
      </w:r>
      <w:r>
        <w:rPr>
          <w:spacing w:val="40"/>
        </w:rPr>
        <w:t xml:space="preserve"> </w:t>
      </w:r>
      <w:r>
        <w:t>Упражнения</w:t>
      </w:r>
      <w:r>
        <w:rPr>
          <w:spacing w:val="40"/>
        </w:rPr>
        <w:t xml:space="preserve"> </w:t>
      </w:r>
      <w:r>
        <w:t>на</w:t>
      </w:r>
      <w:r>
        <w:rPr>
          <w:spacing w:val="40"/>
        </w:rPr>
        <w:t xml:space="preserve"> </w:t>
      </w:r>
      <w:r>
        <w:t>развитие гибкости и подвижности суставов, развитие координации; формирование телосложения с использованием внешних отягощений.</w:t>
      </w:r>
    </w:p>
    <w:p w:rsidR="00156445" w:rsidRDefault="005A47D0">
      <w:pPr>
        <w:pStyle w:val="a3"/>
        <w:spacing w:before="6"/>
        <w:ind w:left="1722" w:firstLine="0"/>
      </w:pPr>
      <w:r>
        <w:t>Спортивно-оздоровительная</w:t>
      </w:r>
      <w:r>
        <w:rPr>
          <w:spacing w:val="68"/>
        </w:rPr>
        <w:t xml:space="preserve"> </w:t>
      </w:r>
      <w:r>
        <w:rPr>
          <w:spacing w:val="-2"/>
        </w:rPr>
        <w:t>деятельность.</w:t>
      </w:r>
    </w:p>
    <w:p w:rsidR="00156445" w:rsidRDefault="005A47D0">
      <w:pPr>
        <w:pStyle w:val="a3"/>
        <w:spacing w:before="9" w:line="244" w:lineRule="auto"/>
        <w:ind w:right="1113"/>
      </w:pPr>
      <w:r>
        <w:t>Роль и значение спортивно-оздоровительной деятельности в здоровом образе жизни современного человека.</w:t>
      </w:r>
    </w:p>
    <w:p w:rsidR="00156445" w:rsidRDefault="005A47D0">
      <w:pPr>
        <w:pStyle w:val="a3"/>
        <w:spacing w:before="13"/>
        <w:ind w:left="1722" w:firstLine="0"/>
      </w:pPr>
      <w:r>
        <w:t>Модуль</w:t>
      </w:r>
      <w:r>
        <w:rPr>
          <w:spacing w:val="37"/>
        </w:rPr>
        <w:t xml:space="preserve"> </w:t>
      </w:r>
      <w:r>
        <w:rPr>
          <w:spacing w:val="-2"/>
        </w:rPr>
        <w:t>«Гимнастика».</w:t>
      </w:r>
    </w:p>
    <w:p w:rsidR="00156445" w:rsidRDefault="005A47D0">
      <w:pPr>
        <w:pStyle w:val="a3"/>
        <w:spacing w:before="9" w:line="249" w:lineRule="auto"/>
        <w:ind w:right="1106"/>
      </w:pPr>
      <w:r>
        <w:t>Кувырки</w:t>
      </w:r>
      <w:r>
        <w:rPr>
          <w:spacing w:val="40"/>
        </w:rPr>
        <w:t xml:space="preserve"> </w:t>
      </w:r>
      <w:r>
        <w:t>вперёд</w:t>
      </w:r>
      <w:r>
        <w:rPr>
          <w:spacing w:val="40"/>
        </w:rPr>
        <w:t xml:space="preserve"> </w:t>
      </w:r>
      <w:r>
        <w:t>и</w:t>
      </w:r>
      <w:r>
        <w:rPr>
          <w:spacing w:val="40"/>
        </w:rPr>
        <w:t xml:space="preserve"> </w:t>
      </w:r>
      <w:r>
        <w:t>назад</w:t>
      </w:r>
      <w:r>
        <w:rPr>
          <w:spacing w:val="40"/>
        </w:rPr>
        <w:t xml:space="preserve"> </w:t>
      </w:r>
      <w:r>
        <w:t>в</w:t>
      </w:r>
      <w:r>
        <w:rPr>
          <w:spacing w:val="40"/>
        </w:rPr>
        <w:t xml:space="preserve"> </w:t>
      </w:r>
      <w:r>
        <w:t>группировке,</w:t>
      </w:r>
      <w:r>
        <w:rPr>
          <w:spacing w:val="40"/>
        </w:rPr>
        <w:t xml:space="preserve"> </w:t>
      </w:r>
      <w:r>
        <w:t>кувырки</w:t>
      </w:r>
      <w:r>
        <w:rPr>
          <w:spacing w:val="40"/>
        </w:rPr>
        <w:t xml:space="preserve"> </w:t>
      </w:r>
      <w:r>
        <w:t>вперёд</w:t>
      </w:r>
      <w:r>
        <w:rPr>
          <w:spacing w:val="40"/>
        </w:rPr>
        <w:t xml:space="preserve"> </w:t>
      </w:r>
      <w:r>
        <w:t>ноги</w:t>
      </w:r>
      <w:r>
        <w:rPr>
          <w:spacing w:val="40"/>
        </w:rPr>
        <w:t xml:space="preserve"> </w:t>
      </w:r>
      <w:r>
        <w:t>«скрестно»,</w:t>
      </w:r>
      <w:r>
        <w:rPr>
          <w:spacing w:val="40"/>
        </w:rPr>
        <w:t xml:space="preserve"> </w:t>
      </w:r>
      <w:r>
        <w:t>к</w:t>
      </w:r>
      <w:r>
        <w:rPr>
          <w:spacing w:val="-15"/>
        </w:rPr>
        <w:t xml:space="preserve"> </w:t>
      </w:r>
      <w:r>
        <w:t>увырки назад</w:t>
      </w:r>
      <w:r>
        <w:rPr>
          <w:spacing w:val="80"/>
        </w:rPr>
        <w:t xml:space="preserve">    </w:t>
      </w:r>
      <w:r>
        <w:t>из</w:t>
      </w:r>
      <w:r>
        <w:rPr>
          <w:spacing w:val="80"/>
        </w:rPr>
        <w:t xml:space="preserve">    </w:t>
      </w:r>
      <w:r>
        <w:t>стойки</w:t>
      </w:r>
      <w:r>
        <w:rPr>
          <w:spacing w:val="80"/>
        </w:rPr>
        <w:t xml:space="preserve">    </w:t>
      </w:r>
      <w:r>
        <w:t>на</w:t>
      </w:r>
      <w:r>
        <w:rPr>
          <w:spacing w:val="80"/>
        </w:rPr>
        <w:t xml:space="preserve">    </w:t>
      </w:r>
      <w:r>
        <w:t>лопатках</w:t>
      </w:r>
      <w:r>
        <w:rPr>
          <w:spacing w:val="80"/>
        </w:rPr>
        <w:t xml:space="preserve">    </w:t>
      </w:r>
      <w:r>
        <w:t>(мальчики).</w:t>
      </w:r>
      <w:r>
        <w:rPr>
          <w:spacing w:val="80"/>
        </w:rPr>
        <w:t xml:space="preserve">    </w:t>
      </w:r>
      <w:r>
        <w:t>Опорные</w:t>
      </w:r>
      <w:r>
        <w:rPr>
          <w:spacing w:val="80"/>
        </w:rPr>
        <w:t xml:space="preserve">    </w:t>
      </w:r>
      <w:r>
        <w:t>прыжки через</w:t>
      </w:r>
      <w:r>
        <w:rPr>
          <w:spacing w:val="80"/>
        </w:rPr>
        <w:t xml:space="preserve">   </w:t>
      </w:r>
      <w:r>
        <w:t>гимнастического</w:t>
      </w:r>
      <w:r>
        <w:rPr>
          <w:spacing w:val="80"/>
        </w:rPr>
        <w:t xml:space="preserve">   </w:t>
      </w:r>
      <w:r>
        <w:t>козла</w:t>
      </w:r>
      <w:r>
        <w:rPr>
          <w:spacing w:val="80"/>
        </w:rPr>
        <w:t xml:space="preserve">   </w:t>
      </w:r>
      <w:r>
        <w:t>ноги</w:t>
      </w:r>
      <w:r>
        <w:rPr>
          <w:spacing w:val="80"/>
        </w:rPr>
        <w:t xml:space="preserve">   </w:t>
      </w:r>
      <w:r>
        <w:t>врозь</w:t>
      </w:r>
      <w:r>
        <w:rPr>
          <w:spacing w:val="80"/>
        </w:rPr>
        <w:t xml:space="preserve">   </w:t>
      </w:r>
      <w:r>
        <w:t>(мальчики),</w:t>
      </w:r>
      <w:r>
        <w:rPr>
          <w:spacing w:val="80"/>
        </w:rPr>
        <w:t xml:space="preserve">   </w:t>
      </w:r>
      <w:r>
        <w:t>опорные</w:t>
      </w:r>
      <w:r>
        <w:rPr>
          <w:spacing w:val="80"/>
        </w:rPr>
        <w:t xml:space="preserve">   </w:t>
      </w:r>
      <w:r>
        <w:t>прыжки на</w:t>
      </w:r>
      <w:r>
        <w:rPr>
          <w:spacing w:val="40"/>
        </w:rPr>
        <w:t xml:space="preserve"> </w:t>
      </w:r>
      <w:r>
        <w:t>гимнастического</w:t>
      </w:r>
      <w:r>
        <w:rPr>
          <w:spacing w:val="40"/>
        </w:rPr>
        <w:t xml:space="preserve"> </w:t>
      </w:r>
      <w:r>
        <w:t>козла</w:t>
      </w:r>
      <w:r>
        <w:rPr>
          <w:spacing w:val="40"/>
        </w:rPr>
        <w:t xml:space="preserve"> </w:t>
      </w:r>
      <w:r>
        <w:t>с</w:t>
      </w:r>
      <w:r>
        <w:rPr>
          <w:spacing w:val="40"/>
        </w:rPr>
        <w:t xml:space="preserve"> </w:t>
      </w:r>
      <w:r>
        <w:t>последующим</w:t>
      </w:r>
      <w:r>
        <w:rPr>
          <w:spacing w:val="40"/>
        </w:rPr>
        <w:t xml:space="preserve"> </w:t>
      </w:r>
      <w:r>
        <w:t>спрыгиванием</w:t>
      </w:r>
      <w:r>
        <w:rPr>
          <w:spacing w:val="40"/>
        </w:rPr>
        <w:t xml:space="preserve"> </w:t>
      </w:r>
      <w:r>
        <w:t>(девочки).</w:t>
      </w:r>
    </w:p>
    <w:p w:rsidR="00156445" w:rsidRDefault="005A47D0">
      <w:pPr>
        <w:pStyle w:val="a3"/>
        <w:tabs>
          <w:tab w:val="left" w:pos="4483"/>
          <w:tab w:val="left" w:pos="6355"/>
          <w:tab w:val="left" w:pos="7623"/>
          <w:tab w:val="left" w:pos="9290"/>
        </w:tabs>
        <w:spacing w:before="4" w:line="247" w:lineRule="auto"/>
        <w:ind w:right="1091"/>
      </w:pPr>
      <w:r>
        <w:t>Упражнения</w:t>
      </w:r>
      <w:r>
        <w:rPr>
          <w:spacing w:val="80"/>
        </w:rPr>
        <w:t xml:space="preserve">  </w:t>
      </w:r>
      <w:r>
        <w:t>на</w:t>
      </w:r>
      <w:r>
        <w:rPr>
          <w:spacing w:val="80"/>
          <w:w w:val="150"/>
        </w:rPr>
        <w:t xml:space="preserve">  </w:t>
      </w:r>
      <w:r>
        <w:t>низком</w:t>
      </w:r>
      <w:r>
        <w:rPr>
          <w:spacing w:val="80"/>
          <w:w w:val="150"/>
        </w:rPr>
        <w:t xml:space="preserve">  </w:t>
      </w:r>
      <w:r>
        <w:t>гимнастическом</w:t>
      </w:r>
      <w:r>
        <w:rPr>
          <w:spacing w:val="64"/>
        </w:rPr>
        <w:t xml:space="preserve">   </w:t>
      </w:r>
      <w:r>
        <w:t>бревне:</w:t>
      </w:r>
      <w:r>
        <w:rPr>
          <w:spacing w:val="80"/>
          <w:w w:val="150"/>
        </w:rPr>
        <w:t xml:space="preserve">  </w:t>
      </w:r>
      <w:r>
        <w:t>передвижение</w:t>
      </w:r>
      <w:r>
        <w:rPr>
          <w:spacing w:val="80"/>
          <w:w w:val="150"/>
        </w:rPr>
        <w:t xml:space="preserve">  </w:t>
      </w:r>
      <w:r>
        <w:t>ходьбой</w:t>
      </w:r>
      <w:r>
        <w:rPr>
          <w:spacing w:val="80"/>
        </w:rPr>
        <w:t xml:space="preserve"> </w:t>
      </w:r>
      <w:r>
        <w:t>с</w:t>
      </w:r>
      <w:r>
        <w:rPr>
          <w:spacing w:val="40"/>
        </w:rPr>
        <w:t xml:space="preserve"> </w:t>
      </w:r>
      <w:r>
        <w:t>поворотами</w:t>
      </w:r>
      <w:r>
        <w:rPr>
          <w:spacing w:val="40"/>
        </w:rPr>
        <w:t xml:space="preserve"> </w:t>
      </w:r>
      <w:r>
        <w:t>кругом</w:t>
      </w:r>
      <w:r>
        <w:rPr>
          <w:spacing w:val="40"/>
        </w:rPr>
        <w:t xml:space="preserve"> </w:t>
      </w:r>
      <w:r>
        <w:t>и</w:t>
      </w:r>
      <w:r>
        <w:rPr>
          <w:spacing w:val="40"/>
        </w:rPr>
        <w:t xml:space="preserve"> </w:t>
      </w:r>
      <w:r>
        <w:t>на</w:t>
      </w:r>
      <w:r>
        <w:rPr>
          <w:spacing w:val="40"/>
        </w:rPr>
        <w:t xml:space="preserve"> </w:t>
      </w:r>
      <w:r>
        <w:t>90°,</w:t>
      </w:r>
      <w:r>
        <w:rPr>
          <w:spacing w:val="40"/>
        </w:rPr>
        <w:t xml:space="preserve"> </w:t>
      </w:r>
      <w:r>
        <w:t>лёгкие</w:t>
      </w:r>
      <w:r>
        <w:rPr>
          <w:spacing w:val="40"/>
        </w:rPr>
        <w:t xml:space="preserve"> </w:t>
      </w:r>
      <w:r>
        <w:t>подпрыгивания,</w:t>
      </w:r>
      <w:r>
        <w:rPr>
          <w:spacing w:val="40"/>
        </w:rPr>
        <w:t xml:space="preserve"> </w:t>
      </w:r>
      <w:r>
        <w:t>подпрыгивания</w:t>
      </w:r>
      <w:r>
        <w:rPr>
          <w:spacing w:val="40"/>
        </w:rPr>
        <w:t xml:space="preserve"> </w:t>
      </w:r>
      <w:r>
        <w:t>толчком</w:t>
      </w:r>
      <w:r>
        <w:rPr>
          <w:spacing w:val="40"/>
        </w:rPr>
        <w:t xml:space="preserve"> </w:t>
      </w:r>
      <w:r>
        <w:t>двумя ногами,</w:t>
      </w:r>
      <w:r>
        <w:rPr>
          <w:spacing w:val="80"/>
        </w:rPr>
        <w:t xml:space="preserve">   </w:t>
      </w:r>
      <w:r>
        <w:t>передвижение</w:t>
      </w:r>
      <w:r>
        <w:tab/>
      </w:r>
      <w:r>
        <w:rPr>
          <w:spacing w:val="-2"/>
        </w:rPr>
        <w:t>приставным</w:t>
      </w:r>
      <w:r>
        <w:tab/>
      </w:r>
      <w:r>
        <w:rPr>
          <w:spacing w:val="-2"/>
        </w:rPr>
        <w:t>шагом</w:t>
      </w:r>
      <w:r>
        <w:tab/>
      </w:r>
      <w:r>
        <w:rPr>
          <w:spacing w:val="-2"/>
        </w:rPr>
        <w:t>(девочки).</w:t>
      </w:r>
      <w:r>
        <w:tab/>
      </w:r>
      <w:r>
        <w:rPr>
          <w:spacing w:val="-2"/>
        </w:rPr>
        <w:t xml:space="preserve">Упражнения </w:t>
      </w:r>
      <w:r>
        <w:t>на</w:t>
      </w:r>
      <w:r>
        <w:rPr>
          <w:spacing w:val="40"/>
        </w:rPr>
        <w:t xml:space="preserve"> </w:t>
      </w:r>
      <w:r>
        <w:t>гимнастической</w:t>
      </w:r>
      <w:r>
        <w:rPr>
          <w:spacing w:val="40"/>
        </w:rPr>
        <w:t xml:space="preserve"> </w:t>
      </w:r>
      <w:r>
        <w:t>лестнице:</w:t>
      </w:r>
      <w:r>
        <w:rPr>
          <w:spacing w:val="40"/>
        </w:rPr>
        <w:t xml:space="preserve"> </w:t>
      </w:r>
      <w:r>
        <w:t>перелезание</w:t>
      </w:r>
      <w:r>
        <w:rPr>
          <w:spacing w:val="40"/>
        </w:rPr>
        <w:t xml:space="preserve"> </w:t>
      </w:r>
      <w:r>
        <w:t>приставным</w:t>
      </w:r>
      <w:r>
        <w:rPr>
          <w:spacing w:val="40"/>
        </w:rPr>
        <w:t xml:space="preserve"> </w:t>
      </w:r>
      <w:r>
        <w:t>шагом</w:t>
      </w:r>
      <w:r>
        <w:rPr>
          <w:spacing w:val="40"/>
        </w:rPr>
        <w:t xml:space="preserve"> </w:t>
      </w:r>
      <w:r>
        <w:t>правым</w:t>
      </w:r>
      <w:r>
        <w:rPr>
          <w:spacing w:val="40"/>
        </w:rPr>
        <w:t xml:space="preserve"> </w:t>
      </w:r>
      <w:r>
        <w:t>и</w:t>
      </w:r>
      <w:r>
        <w:rPr>
          <w:spacing w:val="40"/>
        </w:rPr>
        <w:t xml:space="preserve"> </w:t>
      </w:r>
      <w:r>
        <w:t>левым</w:t>
      </w:r>
      <w:r>
        <w:rPr>
          <w:spacing w:val="40"/>
        </w:rPr>
        <w:t xml:space="preserve"> </w:t>
      </w:r>
      <w:r>
        <w:t>боком, лазанье</w:t>
      </w:r>
      <w:r>
        <w:rPr>
          <w:spacing w:val="40"/>
        </w:rPr>
        <w:t xml:space="preserve"> </w:t>
      </w:r>
      <w:r>
        <w:t>разноимённым</w:t>
      </w:r>
      <w:r>
        <w:rPr>
          <w:spacing w:val="40"/>
        </w:rPr>
        <w:t xml:space="preserve"> </w:t>
      </w:r>
      <w:r>
        <w:t>способом</w:t>
      </w:r>
      <w:r>
        <w:rPr>
          <w:spacing w:val="40"/>
        </w:rPr>
        <w:t xml:space="preserve"> </w:t>
      </w:r>
      <w:r>
        <w:t>по</w:t>
      </w:r>
      <w:r>
        <w:rPr>
          <w:spacing w:val="40"/>
        </w:rPr>
        <w:t xml:space="preserve"> </w:t>
      </w:r>
      <w:r>
        <w:t>диагонали</w:t>
      </w:r>
      <w:r>
        <w:rPr>
          <w:spacing w:val="40"/>
        </w:rPr>
        <w:t xml:space="preserve"> </w:t>
      </w:r>
      <w:r>
        <w:t>и</w:t>
      </w:r>
      <w:r>
        <w:rPr>
          <w:spacing w:val="40"/>
        </w:rPr>
        <w:t xml:space="preserve"> </w:t>
      </w:r>
      <w:r>
        <w:t>одноимённым</w:t>
      </w:r>
      <w:r>
        <w:rPr>
          <w:spacing w:val="40"/>
        </w:rPr>
        <w:t xml:space="preserve"> </w:t>
      </w:r>
      <w:r>
        <w:t>способом</w:t>
      </w:r>
      <w:r>
        <w:rPr>
          <w:spacing w:val="40"/>
        </w:rPr>
        <w:t xml:space="preserve"> </w:t>
      </w:r>
      <w:r>
        <w:t>вверх.</w:t>
      </w:r>
      <w:r>
        <w:rPr>
          <w:spacing w:val="40"/>
        </w:rPr>
        <w:t xml:space="preserve"> </w:t>
      </w:r>
      <w:r>
        <w:t xml:space="preserve">Расхождение на гимнастической скамейке правым и левым боком способом «удерживая за </w:t>
      </w:r>
      <w:r>
        <w:rPr>
          <w:spacing w:val="-2"/>
        </w:rPr>
        <w:t>плечи».</w:t>
      </w:r>
    </w:p>
    <w:p w:rsidR="00156445" w:rsidRDefault="005A47D0">
      <w:pPr>
        <w:pStyle w:val="a3"/>
        <w:spacing w:before="23"/>
        <w:ind w:left="1722" w:firstLine="0"/>
      </w:pPr>
      <w:r>
        <w:t>Модуль</w:t>
      </w:r>
      <w:r>
        <w:rPr>
          <w:spacing w:val="30"/>
        </w:rPr>
        <w:t xml:space="preserve"> </w:t>
      </w:r>
      <w:r>
        <w:t>«Лёгкая</w:t>
      </w:r>
      <w:r>
        <w:rPr>
          <w:spacing w:val="21"/>
        </w:rPr>
        <w:t xml:space="preserve"> </w:t>
      </w:r>
      <w:r>
        <w:rPr>
          <w:spacing w:val="-2"/>
        </w:rPr>
        <w:t>атлетика».</w:t>
      </w:r>
    </w:p>
    <w:p w:rsidR="00156445" w:rsidRDefault="005A47D0">
      <w:pPr>
        <w:pStyle w:val="a3"/>
        <w:spacing w:before="10" w:line="247" w:lineRule="auto"/>
        <w:ind w:right="1111"/>
      </w:pPr>
      <w:r>
        <w:t>Бег</w:t>
      </w:r>
      <w:r>
        <w:rPr>
          <w:spacing w:val="80"/>
        </w:rPr>
        <w:t xml:space="preserve">  </w:t>
      </w:r>
      <w:r>
        <w:t>на</w:t>
      </w:r>
      <w:r>
        <w:rPr>
          <w:spacing w:val="63"/>
        </w:rPr>
        <w:t xml:space="preserve">   </w:t>
      </w:r>
      <w:r>
        <w:t>длинные</w:t>
      </w:r>
      <w:r>
        <w:rPr>
          <w:spacing w:val="62"/>
        </w:rPr>
        <w:t xml:space="preserve">   </w:t>
      </w:r>
      <w:r>
        <w:t>дистанции</w:t>
      </w:r>
      <w:r>
        <w:rPr>
          <w:spacing w:val="68"/>
        </w:rPr>
        <w:t xml:space="preserve">   </w:t>
      </w:r>
      <w:r>
        <w:t>с</w:t>
      </w:r>
      <w:r>
        <w:rPr>
          <w:spacing w:val="63"/>
        </w:rPr>
        <w:t xml:space="preserve">   </w:t>
      </w:r>
      <w:r>
        <w:t>равномерной</w:t>
      </w:r>
      <w:r>
        <w:rPr>
          <w:spacing w:val="69"/>
        </w:rPr>
        <w:t xml:space="preserve">   </w:t>
      </w:r>
      <w:r>
        <w:t>скоростью</w:t>
      </w:r>
      <w:r>
        <w:rPr>
          <w:spacing w:val="68"/>
        </w:rPr>
        <w:t xml:space="preserve">   </w:t>
      </w:r>
      <w:r>
        <w:t>передвижения с высокого старта, бег на короткие дистанции с максимальной скоростью передвижения. Прыжки</w:t>
      </w:r>
      <w:r>
        <w:rPr>
          <w:spacing w:val="40"/>
        </w:rPr>
        <w:t xml:space="preserve"> </w:t>
      </w:r>
      <w:r>
        <w:t>в</w:t>
      </w:r>
      <w:r>
        <w:rPr>
          <w:spacing w:val="40"/>
        </w:rPr>
        <w:t xml:space="preserve"> </w:t>
      </w:r>
      <w:r>
        <w:t>длину</w:t>
      </w:r>
      <w:r>
        <w:rPr>
          <w:spacing w:val="30"/>
        </w:rPr>
        <w:t xml:space="preserve"> </w:t>
      </w:r>
      <w:r>
        <w:t>с</w:t>
      </w:r>
      <w:r>
        <w:rPr>
          <w:spacing w:val="35"/>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w:t>
      </w:r>
      <w:r>
        <w:rPr>
          <w:spacing w:val="38"/>
        </w:rPr>
        <w:t xml:space="preserve"> </w:t>
      </w:r>
      <w:r>
        <w:t>прыжки</w:t>
      </w:r>
      <w:r>
        <w:rPr>
          <w:spacing w:val="40"/>
        </w:rPr>
        <w:t xml:space="preserve"> </w:t>
      </w:r>
      <w:r>
        <w:t>в</w:t>
      </w:r>
      <w:r>
        <w:rPr>
          <w:spacing w:val="32"/>
        </w:rPr>
        <w:t xml:space="preserve"> </w:t>
      </w:r>
      <w:r>
        <w:t>высоту</w:t>
      </w:r>
      <w:r>
        <w:rPr>
          <w:spacing w:val="40"/>
        </w:rPr>
        <w:t xml:space="preserve"> </w:t>
      </w:r>
      <w:r>
        <w:t>с</w:t>
      </w:r>
      <w:r>
        <w:rPr>
          <w:spacing w:val="35"/>
        </w:rPr>
        <w:t xml:space="preserve"> </w:t>
      </w:r>
      <w:r>
        <w:t>прямого</w:t>
      </w:r>
      <w:r>
        <w:rPr>
          <w:spacing w:val="32"/>
        </w:rPr>
        <w:t xml:space="preserve"> </w:t>
      </w:r>
      <w:r>
        <w:t>разбега.</w:t>
      </w:r>
    </w:p>
    <w:p w:rsidR="00156445" w:rsidRDefault="005A47D0">
      <w:pPr>
        <w:pStyle w:val="a3"/>
        <w:spacing w:before="8"/>
        <w:ind w:left="1722" w:firstLine="0"/>
      </w:pPr>
      <w:r>
        <w:t>Метание</w:t>
      </w:r>
      <w:r>
        <w:rPr>
          <w:spacing w:val="19"/>
        </w:rPr>
        <w:t xml:space="preserve"> </w:t>
      </w:r>
      <w:r>
        <w:t>малого</w:t>
      </w:r>
      <w:r>
        <w:rPr>
          <w:spacing w:val="23"/>
        </w:rPr>
        <w:t xml:space="preserve"> </w:t>
      </w:r>
      <w:r>
        <w:t>мяча</w:t>
      </w:r>
      <w:r>
        <w:rPr>
          <w:spacing w:val="33"/>
        </w:rPr>
        <w:t xml:space="preserve"> </w:t>
      </w:r>
      <w:r>
        <w:t>с</w:t>
      </w:r>
      <w:r>
        <w:rPr>
          <w:spacing w:val="20"/>
        </w:rPr>
        <w:t xml:space="preserve"> </w:t>
      </w:r>
      <w:r>
        <w:t>места</w:t>
      </w:r>
      <w:r>
        <w:rPr>
          <w:spacing w:val="27"/>
        </w:rPr>
        <w:t xml:space="preserve"> </w:t>
      </w:r>
      <w:r>
        <w:t>в</w:t>
      </w:r>
      <w:r>
        <w:rPr>
          <w:spacing w:val="37"/>
        </w:rPr>
        <w:t xml:space="preserve"> </w:t>
      </w:r>
      <w:r>
        <w:t>вертикальную</w:t>
      </w:r>
      <w:r>
        <w:rPr>
          <w:spacing w:val="39"/>
        </w:rPr>
        <w:t xml:space="preserve"> </w:t>
      </w:r>
      <w:r>
        <w:t>неподвижную</w:t>
      </w:r>
      <w:r>
        <w:rPr>
          <w:spacing w:val="45"/>
        </w:rPr>
        <w:t xml:space="preserve"> </w:t>
      </w:r>
      <w:r>
        <w:t>мишень,</w:t>
      </w:r>
      <w:r>
        <w:rPr>
          <w:spacing w:val="37"/>
        </w:rPr>
        <w:t xml:space="preserve"> </w:t>
      </w:r>
      <w:r>
        <w:t>метание</w:t>
      </w:r>
      <w:r>
        <w:rPr>
          <w:spacing w:val="21"/>
        </w:rPr>
        <w:t xml:space="preserve"> </w:t>
      </w:r>
      <w:r>
        <w:rPr>
          <w:spacing w:val="-2"/>
        </w:rPr>
        <w:t>малого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left="1722" w:right="6551" w:hanging="707"/>
      </w:pPr>
      <w:r>
        <w:t>мяча на дальность с трёх шагов разбега. Модуль «Зимние виды спорта».</w:t>
      </w:r>
    </w:p>
    <w:p w:rsidR="00156445" w:rsidRDefault="005A47D0">
      <w:pPr>
        <w:pStyle w:val="a3"/>
        <w:spacing w:before="12" w:line="249" w:lineRule="auto"/>
        <w:ind w:right="1104"/>
      </w:pPr>
      <w:r>
        <w:t>Передвижение</w:t>
      </w:r>
      <w:r>
        <w:rPr>
          <w:spacing w:val="80"/>
        </w:rPr>
        <w:t xml:space="preserve">  </w:t>
      </w:r>
      <w:r>
        <w:t>на</w:t>
      </w:r>
      <w:r>
        <w:rPr>
          <w:spacing w:val="73"/>
        </w:rPr>
        <w:t xml:space="preserve">   </w:t>
      </w:r>
      <w:r>
        <w:t>лыжах</w:t>
      </w:r>
      <w:r>
        <w:rPr>
          <w:spacing w:val="76"/>
          <w:w w:val="150"/>
        </w:rPr>
        <w:t xml:space="preserve">  </w:t>
      </w:r>
      <w:r>
        <w:t>попеременным</w:t>
      </w:r>
      <w:r>
        <w:rPr>
          <w:spacing w:val="80"/>
        </w:rPr>
        <w:t xml:space="preserve">  </w:t>
      </w:r>
      <w:r>
        <w:t>двухшажным</w:t>
      </w:r>
      <w:r>
        <w:rPr>
          <w:spacing w:val="73"/>
        </w:rPr>
        <w:t xml:space="preserve">   </w:t>
      </w:r>
      <w:r>
        <w:t>ходом,</w:t>
      </w:r>
      <w:r>
        <w:rPr>
          <w:spacing w:val="80"/>
          <w:w w:val="150"/>
        </w:rPr>
        <w:t xml:space="preserve">  </w:t>
      </w:r>
      <w:r>
        <w:t>повороты на</w:t>
      </w:r>
      <w:r>
        <w:rPr>
          <w:spacing w:val="80"/>
        </w:rPr>
        <w:t xml:space="preserve"> </w:t>
      </w:r>
      <w:r>
        <w:t>лыжах</w:t>
      </w:r>
      <w:r>
        <w:rPr>
          <w:spacing w:val="80"/>
        </w:rPr>
        <w:t xml:space="preserve"> </w:t>
      </w:r>
      <w:r>
        <w:t>переступанием</w:t>
      </w:r>
      <w:r>
        <w:rPr>
          <w:spacing w:val="80"/>
        </w:rPr>
        <w:t xml:space="preserve"> </w:t>
      </w:r>
      <w:r>
        <w:t>на</w:t>
      </w:r>
      <w:r>
        <w:rPr>
          <w:spacing w:val="61"/>
        </w:rPr>
        <w:t xml:space="preserve">  </w:t>
      </w:r>
      <w:r>
        <w:t>месте</w:t>
      </w:r>
      <w:r>
        <w:rPr>
          <w:spacing w:val="61"/>
        </w:rPr>
        <w:t xml:space="preserve">  </w:t>
      </w:r>
      <w:r>
        <w:t>и</w:t>
      </w:r>
      <w:r>
        <w:rPr>
          <w:spacing w:val="61"/>
        </w:rPr>
        <w:t xml:space="preserve">  </w:t>
      </w:r>
      <w:r>
        <w:t>в</w:t>
      </w:r>
      <w:r>
        <w:rPr>
          <w:spacing w:val="64"/>
        </w:rPr>
        <w:t xml:space="preserve">  </w:t>
      </w:r>
      <w:r>
        <w:t>движении</w:t>
      </w:r>
      <w:r>
        <w:rPr>
          <w:spacing w:val="64"/>
        </w:rPr>
        <w:t xml:space="preserve">  </w:t>
      </w:r>
      <w:r>
        <w:t>по</w:t>
      </w:r>
      <w:r>
        <w:rPr>
          <w:spacing w:val="63"/>
        </w:rPr>
        <w:t xml:space="preserve">  </w:t>
      </w:r>
      <w:r>
        <w:t>учебной</w:t>
      </w:r>
      <w:r>
        <w:rPr>
          <w:spacing w:val="63"/>
        </w:rPr>
        <w:t xml:space="preserve">  </w:t>
      </w:r>
      <w:r>
        <w:t>дистанции,</w:t>
      </w:r>
      <w:r>
        <w:rPr>
          <w:spacing w:val="73"/>
          <w:w w:val="150"/>
        </w:rPr>
        <w:t xml:space="preserve"> </w:t>
      </w:r>
      <w:r>
        <w:t>подъём по</w:t>
      </w:r>
      <w:r>
        <w:rPr>
          <w:spacing w:val="40"/>
        </w:rPr>
        <w:t xml:space="preserve"> </w:t>
      </w:r>
      <w:r>
        <w:t>пологому</w:t>
      </w:r>
      <w:r>
        <w:rPr>
          <w:spacing w:val="40"/>
        </w:rPr>
        <w:t xml:space="preserve"> </w:t>
      </w:r>
      <w:r>
        <w:t>склону</w:t>
      </w:r>
      <w:r>
        <w:rPr>
          <w:spacing w:val="40"/>
        </w:rPr>
        <w:t xml:space="preserve"> </w:t>
      </w:r>
      <w:r>
        <w:t>способом</w:t>
      </w:r>
      <w:r>
        <w:rPr>
          <w:spacing w:val="40"/>
        </w:rPr>
        <w:t xml:space="preserve"> </w:t>
      </w:r>
      <w:r>
        <w:t>«лесенка»</w:t>
      </w:r>
      <w:r>
        <w:rPr>
          <w:spacing w:val="40"/>
        </w:rPr>
        <w:t xml:space="preserve"> </w:t>
      </w:r>
      <w:r>
        <w:t>и</w:t>
      </w:r>
      <w:r>
        <w:rPr>
          <w:spacing w:val="40"/>
        </w:rPr>
        <w:t xml:space="preserve"> </w:t>
      </w:r>
      <w:r>
        <w:t>спуск</w:t>
      </w:r>
      <w:r>
        <w:rPr>
          <w:spacing w:val="40"/>
        </w:rPr>
        <w:t xml:space="preserve"> </w:t>
      </w:r>
      <w:r>
        <w:t>в</w:t>
      </w:r>
      <w:r>
        <w:rPr>
          <w:spacing w:val="40"/>
        </w:rPr>
        <w:t xml:space="preserve"> </w:t>
      </w:r>
      <w:r>
        <w:t>основной</w:t>
      </w:r>
      <w:r>
        <w:rPr>
          <w:spacing w:val="40"/>
        </w:rPr>
        <w:t xml:space="preserve"> </w:t>
      </w:r>
      <w:r>
        <w:t>стойке,</w:t>
      </w:r>
      <w:r>
        <w:rPr>
          <w:spacing w:val="40"/>
        </w:rPr>
        <w:t xml:space="preserve"> </w:t>
      </w:r>
      <w:r>
        <w:t>преодоление</w:t>
      </w:r>
      <w:r>
        <w:rPr>
          <w:spacing w:val="40"/>
        </w:rPr>
        <w:t xml:space="preserve"> </w:t>
      </w:r>
      <w:r>
        <w:t>небольших</w:t>
      </w:r>
      <w:r>
        <w:rPr>
          <w:spacing w:val="40"/>
        </w:rPr>
        <w:t xml:space="preserve"> </w:t>
      </w:r>
      <w:r>
        <w:t>бугров</w:t>
      </w:r>
      <w:r>
        <w:rPr>
          <w:spacing w:val="40"/>
        </w:rPr>
        <w:t xml:space="preserve"> </w:t>
      </w:r>
      <w:r>
        <w:t>и</w:t>
      </w:r>
      <w:r>
        <w:rPr>
          <w:spacing w:val="40"/>
        </w:rPr>
        <w:t xml:space="preserve"> </w:t>
      </w:r>
      <w:r>
        <w:t>впадин</w:t>
      </w:r>
      <w:r>
        <w:rPr>
          <w:spacing w:val="40"/>
        </w:rPr>
        <w:t xml:space="preserve"> </w:t>
      </w:r>
      <w:r>
        <w:t>при</w:t>
      </w:r>
      <w:r>
        <w:rPr>
          <w:spacing w:val="40"/>
        </w:rPr>
        <w:t xml:space="preserve"> </w:t>
      </w:r>
      <w:r>
        <w:t>спуске</w:t>
      </w:r>
      <w:r>
        <w:rPr>
          <w:spacing w:val="40"/>
        </w:rPr>
        <w:t xml:space="preserve"> </w:t>
      </w:r>
      <w:r>
        <w:t>с пологого</w:t>
      </w:r>
      <w:r>
        <w:rPr>
          <w:spacing w:val="40"/>
        </w:rPr>
        <w:t xml:space="preserve"> </w:t>
      </w:r>
      <w:r>
        <w:t>склона.</w:t>
      </w:r>
    </w:p>
    <w:p w:rsidR="00156445" w:rsidRDefault="005A47D0">
      <w:pPr>
        <w:pStyle w:val="a3"/>
        <w:spacing w:line="259" w:lineRule="exact"/>
        <w:ind w:left="1722" w:firstLine="0"/>
      </w:pPr>
      <w:r>
        <w:t>Модуль</w:t>
      </w:r>
      <w:r>
        <w:rPr>
          <w:spacing w:val="42"/>
        </w:rPr>
        <w:t xml:space="preserve"> </w:t>
      </w:r>
      <w:r>
        <w:t>«Спортивные</w:t>
      </w:r>
      <w:r>
        <w:rPr>
          <w:spacing w:val="34"/>
        </w:rPr>
        <w:t xml:space="preserve"> </w:t>
      </w:r>
      <w:r>
        <w:rPr>
          <w:spacing w:val="-2"/>
        </w:rPr>
        <w:t>игры».</w:t>
      </w:r>
    </w:p>
    <w:p w:rsidR="00156445" w:rsidRDefault="005A47D0">
      <w:pPr>
        <w:pStyle w:val="a3"/>
        <w:spacing w:before="19" w:line="247" w:lineRule="auto"/>
        <w:ind w:right="1115"/>
      </w:pPr>
      <w:r>
        <w:t>Баскетбол.</w:t>
      </w:r>
      <w:r>
        <w:rPr>
          <w:spacing w:val="40"/>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от</w:t>
      </w:r>
      <w:r>
        <w:rPr>
          <w:spacing w:val="40"/>
        </w:rPr>
        <w:t xml:space="preserve"> </w:t>
      </w:r>
      <w:r>
        <w:t>груди,</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ведение мяча на месте и в движении</w:t>
      </w:r>
      <w:r>
        <w:rPr>
          <w:spacing w:val="40"/>
        </w:rPr>
        <w:t xml:space="preserve"> </w:t>
      </w:r>
      <w:r>
        <w:t>«по прямой»,</w:t>
      </w:r>
      <w:r>
        <w:rPr>
          <w:spacing w:val="40"/>
        </w:rPr>
        <w:t xml:space="preserve"> </w:t>
      </w:r>
      <w:r>
        <w:t>«по кругу» и</w:t>
      </w:r>
      <w:r>
        <w:rPr>
          <w:spacing w:val="40"/>
        </w:rPr>
        <w:t xml:space="preserve"> </w:t>
      </w:r>
      <w:r>
        <w:t>«змейкой»,</w:t>
      </w:r>
      <w:r>
        <w:rPr>
          <w:spacing w:val="40"/>
        </w:rPr>
        <w:t xml:space="preserve"> </w:t>
      </w:r>
      <w:r>
        <w:t>бросок мяча в корзину двумя</w:t>
      </w:r>
      <w:r>
        <w:rPr>
          <w:spacing w:val="40"/>
        </w:rPr>
        <w:t xml:space="preserve"> </w:t>
      </w:r>
      <w:r>
        <w:t>руками</w:t>
      </w:r>
      <w:r>
        <w:rPr>
          <w:spacing w:val="40"/>
        </w:rPr>
        <w:t xml:space="preserve"> </w:t>
      </w:r>
      <w:r>
        <w:t>от</w:t>
      </w:r>
      <w:r>
        <w:rPr>
          <w:spacing w:val="33"/>
        </w:rPr>
        <w:t xml:space="preserve"> </w:t>
      </w:r>
      <w:r>
        <w:t>груди</w:t>
      </w:r>
      <w:r>
        <w:rPr>
          <w:spacing w:val="40"/>
        </w:rPr>
        <w:t xml:space="preserve"> </w:t>
      </w:r>
      <w:r>
        <w:t>с</w:t>
      </w:r>
      <w:r>
        <w:rPr>
          <w:spacing w:val="38"/>
        </w:rPr>
        <w:t xml:space="preserve"> </w:t>
      </w:r>
      <w:r>
        <w:t>места,</w:t>
      </w:r>
      <w:r>
        <w:rPr>
          <w:spacing w:val="40"/>
        </w:rPr>
        <w:t xml:space="preserve"> </w:t>
      </w:r>
      <w:r>
        <w:t>ранее</w:t>
      </w:r>
      <w:r>
        <w:rPr>
          <w:spacing w:val="39"/>
        </w:rPr>
        <w:t xml:space="preserve"> </w:t>
      </w:r>
      <w:r>
        <w:t>разученные</w:t>
      </w:r>
      <w:r>
        <w:rPr>
          <w:spacing w:val="40"/>
        </w:rPr>
        <w:t xml:space="preserve"> </w:t>
      </w:r>
      <w:r>
        <w:t>технические</w:t>
      </w:r>
      <w:r>
        <w:rPr>
          <w:spacing w:val="40"/>
        </w:rPr>
        <w:t xml:space="preserve"> </w:t>
      </w:r>
      <w:r>
        <w:t>действия</w:t>
      </w:r>
      <w:r>
        <w:rPr>
          <w:spacing w:val="35"/>
        </w:rPr>
        <w:t xml:space="preserve"> </w:t>
      </w:r>
      <w:r>
        <w:t>с</w:t>
      </w:r>
      <w:r>
        <w:rPr>
          <w:spacing w:val="40"/>
        </w:rPr>
        <w:t xml:space="preserve"> </w:t>
      </w:r>
      <w:r>
        <w:t>мячом.</w:t>
      </w:r>
    </w:p>
    <w:p w:rsidR="00156445" w:rsidRDefault="005A47D0">
      <w:pPr>
        <w:pStyle w:val="a3"/>
        <w:spacing w:before="8" w:line="247" w:lineRule="auto"/>
        <w:ind w:right="1100"/>
      </w:pPr>
      <w:r>
        <w:t>Волейбол. Прямая нижняя подача мяча, приём и передача мяча двумя руками снизу и сверху</w:t>
      </w:r>
      <w:r>
        <w:rPr>
          <w:spacing w:val="78"/>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r>
        <w:rPr>
          <w:spacing w:val="80"/>
          <w:w w:val="150"/>
        </w:rPr>
        <w:t xml:space="preserve">  </w:t>
      </w:r>
      <w:r>
        <w:t>движении,</w:t>
      </w:r>
      <w:r>
        <w:rPr>
          <w:spacing w:val="80"/>
          <w:w w:val="150"/>
        </w:rPr>
        <w:t xml:space="preserve">  </w:t>
      </w:r>
      <w:r>
        <w:t>ранее</w:t>
      </w:r>
      <w:r>
        <w:rPr>
          <w:spacing w:val="80"/>
          <w:w w:val="150"/>
        </w:rPr>
        <w:t xml:space="preserve">  </w:t>
      </w:r>
      <w:r>
        <w:t>разученные</w:t>
      </w:r>
      <w:r>
        <w:rPr>
          <w:spacing w:val="80"/>
          <w:w w:val="150"/>
        </w:rPr>
        <w:t xml:space="preserve">  </w:t>
      </w:r>
      <w:r>
        <w:t>технические</w:t>
      </w:r>
      <w:r>
        <w:rPr>
          <w:spacing w:val="80"/>
          <w:w w:val="150"/>
        </w:rPr>
        <w:t xml:space="preserve">  </w:t>
      </w:r>
      <w:r>
        <w:t>действия</w:t>
      </w:r>
      <w:r>
        <w:rPr>
          <w:spacing w:val="40"/>
        </w:rPr>
        <w:t xml:space="preserve"> </w:t>
      </w:r>
      <w:r>
        <w:t>с мячом.</w:t>
      </w:r>
    </w:p>
    <w:p w:rsidR="00156445" w:rsidRDefault="005A47D0">
      <w:pPr>
        <w:pStyle w:val="a3"/>
        <w:spacing w:before="9" w:line="247" w:lineRule="auto"/>
        <w:ind w:right="1102"/>
      </w:pPr>
      <w:r>
        <w:t>Футбол.</w:t>
      </w:r>
      <w:r>
        <w:rPr>
          <w:spacing w:val="78"/>
          <w:w w:val="150"/>
        </w:rPr>
        <w:t xml:space="preserve">  </w:t>
      </w:r>
      <w:r>
        <w:t>Удар</w:t>
      </w:r>
      <w:r>
        <w:rPr>
          <w:spacing w:val="73"/>
        </w:rPr>
        <w:t xml:space="preserve">   </w:t>
      </w:r>
      <w:r>
        <w:t>по</w:t>
      </w:r>
      <w:r>
        <w:rPr>
          <w:spacing w:val="70"/>
        </w:rPr>
        <w:t xml:space="preserve">   </w:t>
      </w:r>
      <w:r>
        <w:t>неподвижному</w:t>
      </w:r>
      <w:r>
        <w:rPr>
          <w:spacing w:val="71"/>
        </w:rPr>
        <w:t xml:space="preserve">   </w:t>
      </w:r>
      <w:r>
        <w:t>мячу</w:t>
      </w:r>
      <w:r>
        <w:rPr>
          <w:spacing w:val="71"/>
        </w:rPr>
        <w:t xml:space="preserve">   </w:t>
      </w:r>
      <w:r>
        <w:t>внутренней</w:t>
      </w:r>
      <w:r>
        <w:rPr>
          <w:spacing w:val="75"/>
        </w:rPr>
        <w:t xml:space="preserve">   </w:t>
      </w:r>
      <w:r>
        <w:t>стороной</w:t>
      </w:r>
      <w:r>
        <w:rPr>
          <w:spacing w:val="75"/>
        </w:rPr>
        <w:t xml:space="preserve">   </w:t>
      </w:r>
      <w:r>
        <w:t>стопы с небольшого разбега, остановка катящегося мяча способом «наступания», ведение мяча «по прямой»,</w:t>
      </w:r>
      <w:r>
        <w:rPr>
          <w:spacing w:val="40"/>
        </w:rPr>
        <w:t xml:space="preserve"> </w:t>
      </w:r>
      <w:r>
        <w:t>«по</w:t>
      </w:r>
      <w:r>
        <w:rPr>
          <w:spacing w:val="37"/>
        </w:rPr>
        <w:t xml:space="preserve"> </w:t>
      </w:r>
      <w:r>
        <w:t>кругу»</w:t>
      </w:r>
      <w:r>
        <w:rPr>
          <w:spacing w:val="40"/>
        </w:rPr>
        <w:t xml:space="preserve"> </w:t>
      </w:r>
      <w:r>
        <w:t>и</w:t>
      </w:r>
      <w:r>
        <w:rPr>
          <w:spacing w:val="40"/>
        </w:rPr>
        <w:t xml:space="preserve"> </w:t>
      </w:r>
      <w:r>
        <w:t>«змейкой»,</w:t>
      </w:r>
      <w:r>
        <w:rPr>
          <w:spacing w:val="40"/>
        </w:rPr>
        <w:t xml:space="preserve"> </w:t>
      </w:r>
      <w:r>
        <w:t>обводка</w:t>
      </w:r>
      <w:r>
        <w:rPr>
          <w:spacing w:val="40"/>
        </w:rPr>
        <w:t xml:space="preserve"> </w:t>
      </w:r>
      <w:r>
        <w:t>мячом</w:t>
      </w:r>
      <w:r>
        <w:rPr>
          <w:spacing w:val="40"/>
        </w:rPr>
        <w:t xml:space="preserve"> </w:t>
      </w:r>
      <w:r>
        <w:t>ориентиров</w:t>
      </w:r>
      <w:r>
        <w:rPr>
          <w:spacing w:val="40"/>
        </w:rPr>
        <w:t xml:space="preserve"> </w:t>
      </w:r>
      <w:r>
        <w:t>(конусов).</w:t>
      </w:r>
    </w:p>
    <w:p w:rsidR="00156445" w:rsidRDefault="005A47D0">
      <w:pPr>
        <w:pStyle w:val="a3"/>
        <w:tabs>
          <w:tab w:val="left" w:pos="4416"/>
          <w:tab w:val="left" w:pos="5885"/>
          <w:tab w:val="left" w:pos="7081"/>
          <w:tab w:val="left" w:pos="8915"/>
        </w:tabs>
        <w:spacing w:before="9" w:line="247" w:lineRule="auto"/>
        <w:ind w:right="1148"/>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упражнений</w:t>
      </w:r>
      <w:r>
        <w:rPr>
          <w:spacing w:val="80"/>
          <w:w w:val="150"/>
        </w:rPr>
        <w:t xml:space="preserve"> </w:t>
      </w:r>
      <w:r>
        <w:t>лёгкой</w:t>
      </w:r>
      <w:r>
        <w:rPr>
          <w:spacing w:val="80"/>
          <w:w w:val="150"/>
        </w:rPr>
        <w:t xml:space="preserve"> </w:t>
      </w:r>
      <w:r>
        <w:t>атлетики</w:t>
      </w:r>
      <w:r>
        <w:rPr>
          <w:spacing w:val="80"/>
          <w:w w:val="150"/>
        </w:rPr>
        <w:t xml:space="preserve"> </w:t>
      </w:r>
      <w:r>
        <w:t>и</w:t>
      </w:r>
      <w:r>
        <w:rPr>
          <w:spacing w:val="80"/>
          <w:w w:val="150"/>
        </w:rPr>
        <w:t xml:space="preserve"> </w:t>
      </w:r>
      <w:r>
        <w:t>зимних</w:t>
      </w:r>
      <w:r>
        <w:rPr>
          <w:spacing w:val="80"/>
          <w:w w:val="150"/>
        </w:rPr>
        <w:t xml:space="preserve"> </w:t>
      </w:r>
      <w:r>
        <w:t>видов</w:t>
      </w:r>
      <w:r>
        <w:rPr>
          <w:spacing w:val="80"/>
          <w:w w:val="150"/>
        </w:rPr>
        <w:t xml:space="preserve"> </w:t>
      </w:r>
      <w:r>
        <w:t>спорта, технических действий спортивных игр.</w:t>
      </w:r>
    </w:p>
    <w:p w:rsidR="00156445" w:rsidRDefault="005A47D0">
      <w:pPr>
        <w:pStyle w:val="a3"/>
        <w:spacing w:before="8"/>
        <w:ind w:left="1722" w:firstLine="0"/>
        <w:jc w:val="left"/>
      </w:pPr>
      <w:r>
        <w:t>Модуль</w:t>
      </w:r>
      <w:r>
        <w:rPr>
          <w:spacing w:val="33"/>
        </w:rPr>
        <w:t xml:space="preserve"> </w:t>
      </w:r>
      <w:r>
        <w:rPr>
          <w:spacing w:val="-2"/>
        </w:rPr>
        <w:t>«Спорт».</w:t>
      </w:r>
    </w:p>
    <w:p w:rsidR="00156445" w:rsidRDefault="005A47D0">
      <w:pPr>
        <w:pStyle w:val="a3"/>
        <w:spacing w:before="9" w:line="249" w:lineRule="auto"/>
        <w:ind w:right="1084"/>
      </w:pPr>
      <w:r>
        <w:t>Физическая</w:t>
      </w:r>
      <w:r>
        <w:rPr>
          <w:spacing w:val="66"/>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62"/>
          <w:w w:val="150"/>
        </w:rPr>
        <w:t xml:space="preserve">   </w:t>
      </w:r>
      <w:r>
        <w:t>комплекса</w:t>
      </w:r>
      <w:r>
        <w:rPr>
          <w:spacing w:val="61"/>
          <w:w w:val="150"/>
        </w:rPr>
        <w:t xml:space="preserve">   </w:t>
      </w:r>
      <w:r>
        <w:t>ГТО с</w:t>
      </w:r>
      <w:r>
        <w:rPr>
          <w:spacing w:val="74"/>
          <w:w w:val="150"/>
        </w:rPr>
        <w:t xml:space="preserve">  </w:t>
      </w:r>
      <w:r>
        <w:t>использованием</w:t>
      </w:r>
      <w:r>
        <w:rPr>
          <w:spacing w:val="79"/>
        </w:rPr>
        <w:t xml:space="preserve">   </w:t>
      </w:r>
      <w:r>
        <w:t>средств</w:t>
      </w:r>
      <w:r>
        <w:rPr>
          <w:spacing w:val="76"/>
        </w:rPr>
        <w:t xml:space="preserve">   </w:t>
      </w:r>
      <w:r>
        <w:t>базовой</w:t>
      </w:r>
      <w:r>
        <w:rPr>
          <w:spacing w:val="77"/>
        </w:rPr>
        <w:t xml:space="preserve">   </w:t>
      </w:r>
      <w:r>
        <w:t>физической</w:t>
      </w:r>
      <w:r>
        <w:rPr>
          <w:spacing w:val="77"/>
        </w:rPr>
        <w:t xml:space="preserve">   </w:t>
      </w:r>
      <w:r>
        <w:t>подготовки,</w:t>
      </w:r>
      <w:r>
        <w:rPr>
          <w:spacing w:val="73"/>
        </w:rPr>
        <w:t xml:space="preserve">   </w:t>
      </w:r>
      <w:r>
        <w:t>видов</w:t>
      </w:r>
      <w:r>
        <w:rPr>
          <w:spacing w:val="79"/>
        </w:rPr>
        <w:t xml:space="preserve">   </w:t>
      </w:r>
      <w:r>
        <w:t>спорта и оздоровительных систем физической культуры, национальных видов спорта, культурно- этнических игр.</w:t>
      </w:r>
    </w:p>
    <w:p w:rsidR="00156445" w:rsidRDefault="005A47D0">
      <w:pPr>
        <w:pStyle w:val="Heading2"/>
        <w:spacing w:before="14"/>
      </w:pPr>
      <w:bookmarkStart w:id="154" w:name="Содержание_обучения_в_6_классе._(12)"/>
      <w:bookmarkEnd w:id="154"/>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6</w:t>
      </w:r>
      <w:r>
        <w:rPr>
          <w:spacing w:val="-8"/>
          <w:w w:val="105"/>
        </w:rPr>
        <w:t xml:space="preserve"> </w:t>
      </w:r>
      <w:r>
        <w:rPr>
          <w:spacing w:val="-2"/>
          <w:w w:val="105"/>
        </w:rPr>
        <w:t>классе.</w:t>
      </w:r>
    </w:p>
    <w:p w:rsidR="00156445" w:rsidRDefault="005A47D0">
      <w:pPr>
        <w:pStyle w:val="a3"/>
        <w:spacing w:before="4"/>
        <w:ind w:left="1722" w:firstLine="0"/>
      </w:pPr>
      <w:r>
        <w:t>Знания</w:t>
      </w:r>
      <w:r>
        <w:rPr>
          <w:spacing w:val="19"/>
        </w:rPr>
        <w:t xml:space="preserve"> </w:t>
      </w:r>
      <w:r>
        <w:t>о</w:t>
      </w:r>
      <w:r>
        <w:rPr>
          <w:spacing w:val="11"/>
        </w:rPr>
        <w:t xml:space="preserve"> </w:t>
      </w:r>
      <w:r>
        <w:t>физической</w:t>
      </w:r>
      <w:r>
        <w:rPr>
          <w:spacing w:val="35"/>
        </w:rPr>
        <w:t xml:space="preserve"> </w:t>
      </w:r>
      <w:r>
        <w:rPr>
          <w:spacing w:val="-2"/>
        </w:rPr>
        <w:t>культуре.</w:t>
      </w:r>
    </w:p>
    <w:p w:rsidR="00156445" w:rsidRDefault="005A47D0">
      <w:pPr>
        <w:pStyle w:val="a3"/>
        <w:spacing w:before="9" w:line="247" w:lineRule="auto"/>
        <w:ind w:right="1104"/>
      </w:pPr>
      <w:r>
        <w:t>Возрождение Олимпийских игр и олимпийского движения в современном мире, роль Пьера</w:t>
      </w:r>
      <w:r>
        <w:rPr>
          <w:spacing w:val="13"/>
        </w:rPr>
        <w:t xml:space="preserve"> </w:t>
      </w:r>
      <w:r>
        <w:t>де Кубертена</w:t>
      </w:r>
      <w:r>
        <w:rPr>
          <w:spacing w:val="67"/>
          <w:w w:val="150"/>
        </w:rPr>
        <w:t xml:space="preserve">   </w:t>
      </w:r>
      <w:r>
        <w:t>в</w:t>
      </w:r>
      <w:r>
        <w:rPr>
          <w:spacing w:val="68"/>
          <w:w w:val="150"/>
        </w:rPr>
        <w:t xml:space="preserve">   </w:t>
      </w:r>
      <w:r>
        <w:t>их</w:t>
      </w:r>
      <w:r>
        <w:rPr>
          <w:spacing w:val="79"/>
        </w:rPr>
        <w:t xml:space="preserve">   </w:t>
      </w:r>
      <w:r>
        <w:t>становлении</w:t>
      </w:r>
      <w:r>
        <w:rPr>
          <w:spacing w:val="69"/>
          <w:w w:val="150"/>
        </w:rPr>
        <w:t xml:space="preserve">   </w:t>
      </w:r>
      <w:r>
        <w:t>и</w:t>
      </w:r>
      <w:r>
        <w:rPr>
          <w:spacing w:val="68"/>
          <w:w w:val="150"/>
        </w:rPr>
        <w:t xml:space="preserve">   </w:t>
      </w:r>
      <w:r>
        <w:t>развитии.</w:t>
      </w:r>
      <w:r>
        <w:rPr>
          <w:spacing w:val="68"/>
          <w:w w:val="150"/>
        </w:rPr>
        <w:t xml:space="preserve">   </w:t>
      </w:r>
      <w:r>
        <w:t>Девиз,</w:t>
      </w:r>
      <w:r>
        <w:rPr>
          <w:spacing w:val="70"/>
          <w:w w:val="150"/>
        </w:rPr>
        <w:t xml:space="preserve">   </w:t>
      </w:r>
      <w:r>
        <w:t>символика и ритуалы современных Олимпийских игр. История организации и проведения первых Олимпийских</w:t>
      </w:r>
      <w:r>
        <w:rPr>
          <w:spacing w:val="40"/>
        </w:rPr>
        <w:t xml:space="preserve"> </w:t>
      </w:r>
      <w:r>
        <w:t>игр</w:t>
      </w:r>
      <w:r>
        <w:rPr>
          <w:spacing w:val="40"/>
        </w:rPr>
        <w:t xml:space="preserve"> </w:t>
      </w:r>
      <w:r>
        <w:t>современности,</w:t>
      </w:r>
      <w:r>
        <w:rPr>
          <w:spacing w:val="40"/>
        </w:rPr>
        <w:t xml:space="preserve"> </w:t>
      </w:r>
      <w:r>
        <w:t>первые</w:t>
      </w:r>
      <w:r>
        <w:rPr>
          <w:spacing w:val="40"/>
        </w:rPr>
        <w:t xml:space="preserve"> </w:t>
      </w:r>
      <w:r>
        <w:t>олимпийские</w:t>
      </w:r>
      <w:r>
        <w:rPr>
          <w:spacing w:val="40"/>
        </w:rPr>
        <w:t xml:space="preserve"> </w:t>
      </w:r>
      <w:r>
        <w:t>чемпионы.</w:t>
      </w:r>
    </w:p>
    <w:p w:rsidR="00156445" w:rsidRDefault="005A47D0">
      <w:pPr>
        <w:pStyle w:val="a3"/>
        <w:spacing w:before="10"/>
        <w:ind w:left="1722" w:firstLine="0"/>
      </w:pPr>
      <w:r>
        <w:t>Способы</w:t>
      </w:r>
      <w:r>
        <w:rPr>
          <w:spacing w:val="40"/>
        </w:rPr>
        <w:t xml:space="preserve"> </w:t>
      </w:r>
      <w:r>
        <w:t>самостоятельной</w:t>
      </w:r>
      <w:r>
        <w:rPr>
          <w:spacing w:val="40"/>
        </w:rPr>
        <w:t xml:space="preserve"> </w:t>
      </w:r>
      <w:r>
        <w:rPr>
          <w:spacing w:val="-2"/>
        </w:rPr>
        <w:t>деятельности.</w:t>
      </w:r>
    </w:p>
    <w:p w:rsidR="00156445" w:rsidRDefault="005A47D0">
      <w:pPr>
        <w:pStyle w:val="a3"/>
        <w:spacing w:before="19" w:line="247" w:lineRule="auto"/>
        <w:ind w:right="1126"/>
      </w:pPr>
      <w:r>
        <w:t>Ведение дневника физической культуры. Физическая подготовка и её влияние на развитие</w:t>
      </w:r>
      <w:r>
        <w:rPr>
          <w:spacing w:val="40"/>
        </w:rPr>
        <w:t xml:space="preserve"> </w:t>
      </w:r>
      <w:r>
        <w:t>систем</w:t>
      </w:r>
      <w:r>
        <w:rPr>
          <w:spacing w:val="40"/>
        </w:rPr>
        <w:t xml:space="preserve"> </w:t>
      </w:r>
      <w:r>
        <w:t>организма,</w:t>
      </w:r>
      <w:r>
        <w:rPr>
          <w:spacing w:val="40"/>
        </w:rPr>
        <w:t xml:space="preserve"> </w:t>
      </w:r>
      <w:r>
        <w:t>связь</w:t>
      </w:r>
      <w:r>
        <w:rPr>
          <w:spacing w:val="40"/>
        </w:rPr>
        <w:t xml:space="preserve"> </w:t>
      </w:r>
      <w:r>
        <w:t>с</w:t>
      </w:r>
      <w:r>
        <w:rPr>
          <w:spacing w:val="40"/>
        </w:rPr>
        <w:t xml:space="preserve"> </w:t>
      </w:r>
      <w:r>
        <w:t>укреплением</w:t>
      </w:r>
      <w:r>
        <w:rPr>
          <w:spacing w:val="40"/>
        </w:rPr>
        <w:t xml:space="preserve"> </w:t>
      </w:r>
      <w:r>
        <w:t>здоровья,</w:t>
      </w:r>
      <w:r>
        <w:rPr>
          <w:spacing w:val="40"/>
        </w:rPr>
        <w:t xml:space="preserve"> </w:t>
      </w:r>
      <w:r>
        <w:t>физическая</w:t>
      </w:r>
      <w:r>
        <w:rPr>
          <w:spacing w:val="40"/>
        </w:rPr>
        <w:t xml:space="preserve"> </w:t>
      </w:r>
      <w:r>
        <w:t>подготовленность</w:t>
      </w:r>
      <w:r>
        <w:rPr>
          <w:spacing w:val="80"/>
        </w:rPr>
        <w:t xml:space="preserve"> </w:t>
      </w:r>
      <w:r>
        <w:t>как результат физической подготовки.</w:t>
      </w:r>
    </w:p>
    <w:p w:rsidR="00156445" w:rsidRDefault="005A47D0">
      <w:pPr>
        <w:pStyle w:val="a3"/>
        <w:spacing w:before="9" w:line="247" w:lineRule="auto"/>
        <w:ind w:right="108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w:t>
      </w:r>
      <w:r>
        <w:rPr>
          <w:spacing w:val="40"/>
        </w:rPr>
        <w:t xml:space="preserve"> </w:t>
      </w:r>
      <w:r>
        <w:t>и</w:t>
      </w:r>
      <w:r>
        <w:rPr>
          <w:spacing w:val="40"/>
        </w:rPr>
        <w:t xml:space="preserve"> </w:t>
      </w:r>
      <w:r>
        <w:t>способы</w:t>
      </w:r>
      <w:r>
        <w:rPr>
          <w:spacing w:val="40"/>
        </w:rPr>
        <w:t xml:space="preserve"> </w:t>
      </w:r>
      <w:r>
        <w:t>регистрации</w:t>
      </w:r>
      <w:r>
        <w:rPr>
          <w:spacing w:val="40"/>
        </w:rPr>
        <w:t xml:space="preserve"> </w:t>
      </w:r>
      <w:r>
        <w:t>их</w:t>
      </w:r>
      <w:r>
        <w:rPr>
          <w:spacing w:val="40"/>
        </w:rPr>
        <w:t xml:space="preserve"> </w:t>
      </w:r>
      <w:r>
        <w:t>результатов.</w:t>
      </w:r>
    </w:p>
    <w:p w:rsidR="00156445" w:rsidRDefault="005A47D0">
      <w:pPr>
        <w:pStyle w:val="a3"/>
        <w:spacing w:before="5" w:line="247" w:lineRule="auto"/>
        <w:ind w:right="1112"/>
      </w:pPr>
      <w:r>
        <w:t xml:space="preserve">Правила и способы составления плана самостоятельных занятий физической </w:t>
      </w:r>
      <w:r>
        <w:rPr>
          <w:spacing w:val="-2"/>
        </w:rPr>
        <w:t>подготовкой.</w:t>
      </w:r>
    </w:p>
    <w:p w:rsidR="00156445" w:rsidRDefault="005A47D0">
      <w:pPr>
        <w:pStyle w:val="a3"/>
        <w:tabs>
          <w:tab w:val="left" w:pos="4370"/>
        </w:tabs>
        <w:spacing w:before="12" w:line="247" w:lineRule="auto"/>
        <w:ind w:left="1722" w:right="5216" w:firstLine="0"/>
      </w:pPr>
      <w:r>
        <w:rPr>
          <w:spacing w:val="-2"/>
        </w:rPr>
        <w:t>Физическое</w:t>
      </w:r>
      <w:r>
        <w:tab/>
      </w:r>
      <w:r>
        <w:rPr>
          <w:spacing w:val="-2"/>
        </w:rPr>
        <w:t xml:space="preserve">совершенствование. </w:t>
      </w:r>
      <w:r>
        <w:t>Физкультурно-оздоровительная деятельность.</w:t>
      </w:r>
    </w:p>
    <w:p w:rsidR="00156445" w:rsidRDefault="005A47D0">
      <w:pPr>
        <w:pStyle w:val="a3"/>
        <w:spacing w:before="3" w:line="252" w:lineRule="auto"/>
        <w:ind w:right="1103"/>
      </w:pPr>
      <w:r>
        <w:t>Правила</w:t>
      </w:r>
      <w:r>
        <w:rPr>
          <w:spacing w:val="80"/>
        </w:rPr>
        <w:t xml:space="preserve">  </w:t>
      </w:r>
      <w:r>
        <w:t>самостоятельного</w:t>
      </w:r>
      <w:r>
        <w:rPr>
          <w:spacing w:val="80"/>
        </w:rPr>
        <w:t xml:space="preserve">  </w:t>
      </w:r>
      <w:r>
        <w:t>закаливания</w:t>
      </w:r>
      <w:r>
        <w:rPr>
          <w:spacing w:val="80"/>
        </w:rPr>
        <w:t xml:space="preserve">  </w:t>
      </w:r>
      <w:r>
        <w:t>организма</w:t>
      </w:r>
      <w:r>
        <w:rPr>
          <w:spacing w:val="80"/>
        </w:rPr>
        <w:t xml:space="preserve">  </w:t>
      </w:r>
      <w:r>
        <w:t>с</w:t>
      </w:r>
      <w:r>
        <w:rPr>
          <w:spacing w:val="70"/>
          <w:w w:val="150"/>
        </w:rPr>
        <w:t xml:space="preserve">  </w:t>
      </w:r>
      <w:r>
        <w:t>помощью</w:t>
      </w:r>
      <w:r>
        <w:rPr>
          <w:spacing w:val="80"/>
        </w:rPr>
        <w:t xml:space="preserve">  </w:t>
      </w:r>
      <w:r>
        <w:t>воздушных</w:t>
      </w:r>
      <w:r>
        <w:rPr>
          <w:spacing w:val="40"/>
        </w:rPr>
        <w:t xml:space="preserve"> </w:t>
      </w:r>
      <w:r>
        <w:t>и</w:t>
      </w:r>
      <w:r>
        <w:rPr>
          <w:spacing w:val="40"/>
        </w:rPr>
        <w:t xml:space="preserve"> </w:t>
      </w:r>
      <w:r>
        <w:t>солнечных</w:t>
      </w:r>
      <w:r>
        <w:rPr>
          <w:spacing w:val="40"/>
        </w:rPr>
        <w:t xml:space="preserve"> </w:t>
      </w:r>
      <w:r>
        <w:t>ванн,</w:t>
      </w:r>
      <w:r>
        <w:rPr>
          <w:spacing w:val="40"/>
        </w:rPr>
        <w:t xml:space="preserve"> </w:t>
      </w:r>
      <w:r>
        <w:t>купания</w:t>
      </w:r>
      <w:r>
        <w:rPr>
          <w:spacing w:val="40"/>
        </w:rPr>
        <w:t xml:space="preserve"> </w:t>
      </w:r>
      <w:r>
        <w:t>в</w:t>
      </w:r>
      <w:r>
        <w:rPr>
          <w:spacing w:val="40"/>
        </w:rPr>
        <w:t xml:space="preserve"> </w:t>
      </w:r>
      <w:r>
        <w:t>естественных</w:t>
      </w:r>
      <w:r>
        <w:rPr>
          <w:spacing w:val="40"/>
        </w:rPr>
        <w:t xml:space="preserve"> </w:t>
      </w:r>
      <w:r>
        <w:t>водоёмах.</w:t>
      </w:r>
      <w:r>
        <w:rPr>
          <w:spacing w:val="40"/>
        </w:rPr>
        <w:t xml:space="preserve"> </w:t>
      </w:r>
      <w:r>
        <w:t>Правила</w:t>
      </w:r>
      <w:r>
        <w:rPr>
          <w:spacing w:val="40"/>
        </w:rPr>
        <w:t xml:space="preserve"> </w:t>
      </w:r>
      <w:r>
        <w:t>техники</w:t>
      </w:r>
      <w:r>
        <w:rPr>
          <w:spacing w:val="40"/>
        </w:rPr>
        <w:t xml:space="preserve"> </w:t>
      </w:r>
      <w:r>
        <w:t>безопасности</w:t>
      </w:r>
      <w:r>
        <w:rPr>
          <w:spacing w:val="40"/>
        </w:rPr>
        <w:t xml:space="preserve"> </w:t>
      </w:r>
      <w:r>
        <w:t>и гигиены мест занятий</w:t>
      </w:r>
      <w:r>
        <w:rPr>
          <w:spacing w:val="40"/>
        </w:rPr>
        <w:t xml:space="preserve"> </w:t>
      </w:r>
      <w:r>
        <w:t>физическими</w:t>
      </w:r>
      <w:r>
        <w:rPr>
          <w:spacing w:val="40"/>
        </w:rPr>
        <w:t xml:space="preserve"> </w:t>
      </w:r>
      <w:r>
        <w:t>упражнениями.</w:t>
      </w:r>
    </w:p>
    <w:p w:rsidR="00156445" w:rsidRDefault="005A47D0">
      <w:pPr>
        <w:pStyle w:val="a3"/>
        <w:spacing w:before="2" w:line="247" w:lineRule="auto"/>
        <w:ind w:right="1084"/>
      </w:pPr>
      <w:r>
        <w:t>Оздоровительные</w:t>
      </w:r>
      <w:r>
        <w:rPr>
          <w:spacing w:val="80"/>
          <w:w w:val="150"/>
        </w:rPr>
        <w:t xml:space="preserve">  </w:t>
      </w:r>
      <w:r>
        <w:t>комплексы:</w:t>
      </w:r>
      <w:r>
        <w:rPr>
          <w:spacing w:val="78"/>
        </w:rPr>
        <w:t xml:space="preserve">   </w:t>
      </w:r>
      <w:r>
        <w:t>упражнения</w:t>
      </w:r>
      <w:r>
        <w:rPr>
          <w:spacing w:val="79"/>
        </w:rPr>
        <w:t xml:space="preserve">   </w:t>
      </w:r>
      <w:r>
        <w:t>для</w:t>
      </w:r>
      <w:r>
        <w:rPr>
          <w:spacing w:val="80"/>
        </w:rPr>
        <w:t xml:space="preserve">   </w:t>
      </w:r>
      <w:r>
        <w:t>коррекции</w:t>
      </w:r>
      <w:r>
        <w:rPr>
          <w:spacing w:val="79"/>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w:t>
      </w:r>
      <w:r>
        <w:rPr>
          <w:spacing w:val="40"/>
        </w:rPr>
        <w:t xml:space="preserve"> </w:t>
      </w:r>
      <w:r>
        <w:t>на</w:t>
      </w:r>
      <w:r>
        <w:rPr>
          <w:spacing w:val="40"/>
        </w:rPr>
        <w:t xml:space="preserve"> </w:t>
      </w:r>
      <w:r>
        <w:t>поддержание</w:t>
      </w:r>
      <w:r>
        <w:rPr>
          <w:spacing w:val="40"/>
        </w:rPr>
        <w:t xml:space="preserve"> </w:t>
      </w:r>
      <w:r>
        <w:t>оптимальной</w:t>
      </w:r>
      <w:r>
        <w:rPr>
          <w:spacing w:val="40"/>
        </w:rPr>
        <w:t xml:space="preserve"> </w:t>
      </w:r>
      <w:r>
        <w:t>работоспособности</w:t>
      </w:r>
      <w:r>
        <w:rPr>
          <w:spacing w:val="40"/>
        </w:rPr>
        <w:t xml:space="preserve"> </w:t>
      </w:r>
      <w:r>
        <w:t>мышц</w:t>
      </w:r>
      <w:r>
        <w:rPr>
          <w:spacing w:val="40"/>
        </w:rPr>
        <w:t xml:space="preserve"> </w:t>
      </w:r>
      <w:r>
        <w:t>опорно-</w:t>
      </w:r>
      <w:r>
        <w:rPr>
          <w:spacing w:val="80"/>
        </w:rPr>
        <w:t xml:space="preserve"> </w:t>
      </w:r>
      <w:r>
        <w:t>двигательного</w:t>
      </w:r>
      <w:r>
        <w:rPr>
          <w:spacing w:val="40"/>
        </w:rPr>
        <w:t xml:space="preserve"> </w:t>
      </w:r>
      <w:r>
        <w:t>аппарата</w:t>
      </w:r>
      <w:r>
        <w:rPr>
          <w:spacing w:val="40"/>
        </w:rPr>
        <w:t xml:space="preserve"> </w:t>
      </w:r>
      <w:r>
        <w:t>в</w:t>
      </w:r>
      <w:r>
        <w:rPr>
          <w:spacing w:val="40"/>
        </w:rPr>
        <w:t xml:space="preserve"> </w:t>
      </w:r>
      <w:r>
        <w:t>режиме</w:t>
      </w:r>
      <w:r>
        <w:rPr>
          <w:spacing w:val="40"/>
        </w:rPr>
        <w:t xml:space="preserve"> </w:t>
      </w:r>
      <w:r>
        <w:t>учебной</w:t>
      </w:r>
      <w:r>
        <w:rPr>
          <w:spacing w:val="40"/>
        </w:rPr>
        <w:t xml:space="preserve"> </w:t>
      </w:r>
      <w:r>
        <w:t>деятельности.</w:t>
      </w:r>
    </w:p>
    <w:p w:rsidR="00156445" w:rsidRDefault="005A47D0">
      <w:pPr>
        <w:pStyle w:val="a3"/>
        <w:spacing w:before="11"/>
        <w:ind w:left="1722" w:firstLine="0"/>
      </w:pPr>
      <w:r>
        <w:t>Спортивно-оздоровительная</w:t>
      </w:r>
      <w:r>
        <w:rPr>
          <w:spacing w:val="68"/>
        </w:rPr>
        <w:t xml:space="preserve"> </w:t>
      </w:r>
      <w:r>
        <w:rPr>
          <w:spacing w:val="-2"/>
        </w:rPr>
        <w:t>деятельность.</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Модуль</w:t>
      </w:r>
      <w:r>
        <w:rPr>
          <w:spacing w:val="28"/>
        </w:rPr>
        <w:t xml:space="preserve"> </w:t>
      </w:r>
      <w:r>
        <w:rPr>
          <w:spacing w:val="-2"/>
        </w:rPr>
        <w:t>«Гимнастика».</w:t>
      </w:r>
    </w:p>
    <w:p w:rsidR="00156445" w:rsidRDefault="005A47D0">
      <w:pPr>
        <w:pStyle w:val="a3"/>
        <w:spacing w:before="14" w:line="247" w:lineRule="auto"/>
        <w:ind w:right="1107"/>
      </w:pPr>
      <w:r>
        <w:t>Акробатическая комбинация из общеразвивающих и сложно координированных упражнений,</w:t>
      </w:r>
      <w:r>
        <w:rPr>
          <w:spacing w:val="40"/>
        </w:rPr>
        <w:t xml:space="preserve"> </w:t>
      </w:r>
      <w:r>
        <w:t>стоек</w:t>
      </w:r>
      <w:r>
        <w:rPr>
          <w:spacing w:val="40"/>
        </w:rPr>
        <w:t xml:space="preserve"> </w:t>
      </w:r>
      <w:r>
        <w:t>и</w:t>
      </w:r>
      <w:r>
        <w:rPr>
          <w:spacing w:val="40"/>
        </w:rPr>
        <w:t xml:space="preserve"> </w:t>
      </w:r>
      <w:r>
        <w:t>кувырков,</w:t>
      </w:r>
      <w:r>
        <w:rPr>
          <w:spacing w:val="40"/>
        </w:rPr>
        <w:t xml:space="preserve"> </w:t>
      </w:r>
      <w:r>
        <w:t>ранее</w:t>
      </w:r>
      <w:r>
        <w:rPr>
          <w:spacing w:val="40"/>
        </w:rPr>
        <w:t xml:space="preserve"> </w:t>
      </w:r>
      <w:r>
        <w:t>разученных</w:t>
      </w:r>
      <w:r>
        <w:rPr>
          <w:spacing w:val="40"/>
        </w:rPr>
        <w:t xml:space="preserve"> </w:t>
      </w:r>
      <w:r>
        <w:t>акробатических</w:t>
      </w:r>
      <w:r>
        <w:rPr>
          <w:spacing w:val="40"/>
        </w:rPr>
        <w:t xml:space="preserve"> </w:t>
      </w:r>
      <w:r>
        <w:t>упражнений.</w:t>
      </w:r>
    </w:p>
    <w:p w:rsidR="00156445" w:rsidRDefault="005A47D0">
      <w:pPr>
        <w:pStyle w:val="a3"/>
        <w:tabs>
          <w:tab w:val="left" w:pos="3652"/>
          <w:tab w:val="left" w:pos="4521"/>
          <w:tab w:val="left" w:pos="6735"/>
          <w:tab w:val="left" w:pos="9318"/>
        </w:tabs>
        <w:spacing w:before="8" w:line="247" w:lineRule="auto"/>
        <w:ind w:right="1097"/>
      </w:pPr>
      <w:r>
        <w:rPr>
          <w:spacing w:val="-2"/>
        </w:rPr>
        <w:t>Комбинация</w:t>
      </w:r>
      <w:r>
        <w:tab/>
      </w:r>
      <w:r>
        <w:rPr>
          <w:spacing w:val="-6"/>
        </w:rPr>
        <w:t>из</w:t>
      </w:r>
      <w:r>
        <w:tab/>
      </w:r>
      <w:r>
        <w:rPr>
          <w:spacing w:val="-2"/>
        </w:rPr>
        <w:t>стилизованных</w:t>
      </w:r>
      <w:r>
        <w:tab/>
      </w:r>
      <w:r>
        <w:rPr>
          <w:spacing w:val="-2"/>
        </w:rPr>
        <w:t>общеразвивающих</w:t>
      </w:r>
      <w:r>
        <w:tab/>
      </w:r>
      <w:r>
        <w:rPr>
          <w:spacing w:val="-2"/>
        </w:rPr>
        <w:t xml:space="preserve">упражнений </w:t>
      </w:r>
      <w:r>
        <w:t>и</w:t>
      </w:r>
      <w:r>
        <w:rPr>
          <w:spacing w:val="40"/>
        </w:rPr>
        <w:t xml:space="preserve"> </w:t>
      </w:r>
      <w:r>
        <w:t>сложно-координированных</w:t>
      </w:r>
      <w:r>
        <w:rPr>
          <w:spacing w:val="40"/>
        </w:rPr>
        <w:t xml:space="preserve"> </w:t>
      </w:r>
      <w:r>
        <w:t>упражнений</w:t>
      </w:r>
      <w:r>
        <w:rPr>
          <w:spacing w:val="40"/>
        </w:rPr>
        <w:t xml:space="preserve"> </w:t>
      </w:r>
      <w:r>
        <w:t>ритмической</w:t>
      </w:r>
      <w:r>
        <w:rPr>
          <w:spacing w:val="40"/>
        </w:rPr>
        <w:t xml:space="preserve"> </w:t>
      </w:r>
      <w:r>
        <w:t>гимнастики,</w:t>
      </w:r>
      <w:r>
        <w:rPr>
          <w:spacing w:val="40"/>
        </w:rPr>
        <w:t xml:space="preserve"> </w:t>
      </w:r>
      <w:r>
        <w:t>разнообразных</w:t>
      </w:r>
      <w:r>
        <w:rPr>
          <w:spacing w:val="80"/>
        </w:rPr>
        <w:t xml:space="preserve"> </w:t>
      </w:r>
      <w:r>
        <w:t>движений</w:t>
      </w:r>
      <w:r>
        <w:rPr>
          <w:spacing w:val="40"/>
        </w:rPr>
        <w:t xml:space="preserve"> </w:t>
      </w:r>
      <w:r>
        <w:t>руками</w:t>
      </w:r>
      <w:r>
        <w:rPr>
          <w:spacing w:val="40"/>
        </w:rPr>
        <w:t xml:space="preserve"> </w:t>
      </w:r>
      <w:r>
        <w:t>и</w:t>
      </w:r>
      <w:r>
        <w:rPr>
          <w:spacing w:val="40"/>
        </w:rPr>
        <w:t xml:space="preserve"> </w:t>
      </w:r>
      <w:r>
        <w:t>ногами</w:t>
      </w:r>
      <w:r>
        <w:rPr>
          <w:spacing w:val="40"/>
        </w:rPr>
        <w:t xml:space="preserve"> </w:t>
      </w:r>
      <w:r>
        <w:t>с</w:t>
      </w:r>
      <w:r>
        <w:rPr>
          <w:spacing w:val="40"/>
        </w:rPr>
        <w:t xml:space="preserve"> </w:t>
      </w:r>
      <w:r>
        <w:t>разной</w:t>
      </w:r>
      <w:r>
        <w:rPr>
          <w:spacing w:val="40"/>
        </w:rPr>
        <w:t xml:space="preserve"> </w:t>
      </w:r>
      <w:r>
        <w:t>амплитудой</w:t>
      </w:r>
      <w:r>
        <w:rPr>
          <w:spacing w:val="40"/>
        </w:rPr>
        <w:t xml:space="preserve"> </w:t>
      </w:r>
      <w:r>
        <w:t>и</w:t>
      </w:r>
      <w:r>
        <w:rPr>
          <w:spacing w:val="40"/>
        </w:rPr>
        <w:t xml:space="preserve"> </w:t>
      </w:r>
      <w:r>
        <w:t>траекторией,</w:t>
      </w:r>
      <w:r>
        <w:rPr>
          <w:spacing w:val="40"/>
        </w:rPr>
        <w:t xml:space="preserve"> </w:t>
      </w:r>
      <w:r>
        <w:t>танцевальными</w:t>
      </w:r>
      <w:r>
        <w:rPr>
          <w:spacing w:val="80"/>
        </w:rPr>
        <w:t xml:space="preserve"> </w:t>
      </w:r>
      <w:r>
        <w:t>движениями</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танцев</w:t>
      </w:r>
      <w:r>
        <w:rPr>
          <w:spacing w:val="40"/>
        </w:rPr>
        <w:t xml:space="preserve"> </w:t>
      </w:r>
      <w:r>
        <w:t>(девочки).</w:t>
      </w:r>
    </w:p>
    <w:p w:rsidR="00156445" w:rsidRDefault="005A47D0">
      <w:pPr>
        <w:pStyle w:val="a3"/>
        <w:spacing w:before="14" w:line="247" w:lineRule="auto"/>
        <w:ind w:right="1108"/>
      </w:pPr>
      <w:r>
        <w:t>Опорные прыжки через гимнастического козла с разбега способом «согнув ноги» (мальчики) и</w:t>
      </w:r>
      <w:r>
        <w:rPr>
          <w:spacing w:val="40"/>
        </w:rPr>
        <w:t xml:space="preserve"> </w:t>
      </w:r>
      <w:r>
        <w:t>способом</w:t>
      </w:r>
      <w:r>
        <w:rPr>
          <w:spacing w:val="40"/>
        </w:rPr>
        <w:t xml:space="preserve"> </w:t>
      </w:r>
      <w:r>
        <w:t>«ноги врозь» (девочки).</w:t>
      </w:r>
    </w:p>
    <w:p w:rsidR="00156445" w:rsidRDefault="005A47D0">
      <w:pPr>
        <w:pStyle w:val="a3"/>
        <w:spacing w:before="3" w:line="249" w:lineRule="auto"/>
        <w:ind w:right="1089"/>
      </w:pPr>
      <w:r>
        <w:t>Гимнастические</w:t>
      </w:r>
      <w:r>
        <w:rPr>
          <w:spacing w:val="80"/>
          <w:w w:val="150"/>
        </w:rPr>
        <w:t xml:space="preserve">   </w:t>
      </w:r>
      <w:r>
        <w:t>комбинации</w:t>
      </w:r>
      <w:r>
        <w:rPr>
          <w:spacing w:val="80"/>
        </w:rPr>
        <w:t xml:space="preserve">    </w:t>
      </w:r>
      <w:r>
        <w:t>на</w:t>
      </w:r>
      <w:r>
        <w:rPr>
          <w:spacing w:val="80"/>
        </w:rPr>
        <w:t xml:space="preserve">    </w:t>
      </w:r>
      <w:r>
        <w:t>низком</w:t>
      </w:r>
      <w:r>
        <w:rPr>
          <w:spacing w:val="80"/>
        </w:rPr>
        <w:t xml:space="preserve">    </w:t>
      </w:r>
      <w:r>
        <w:t>гимнастическом</w:t>
      </w:r>
      <w:r>
        <w:rPr>
          <w:spacing w:val="80"/>
        </w:rPr>
        <w:t xml:space="preserve">    </w:t>
      </w:r>
      <w:r>
        <w:t>бревне</w:t>
      </w:r>
      <w:r>
        <w:rPr>
          <w:spacing w:val="40"/>
        </w:rPr>
        <w:t xml:space="preserve"> </w:t>
      </w:r>
      <w:r>
        <w:t>с</w:t>
      </w:r>
      <w:r>
        <w:rPr>
          <w:spacing w:val="40"/>
        </w:rPr>
        <w:t xml:space="preserve"> </w:t>
      </w:r>
      <w:r>
        <w:t>использованием</w:t>
      </w:r>
      <w:r>
        <w:rPr>
          <w:spacing w:val="40"/>
        </w:rPr>
        <w:t xml:space="preserve"> </w:t>
      </w:r>
      <w:r>
        <w:t>стилизованных</w:t>
      </w:r>
      <w:r>
        <w:rPr>
          <w:spacing w:val="40"/>
        </w:rPr>
        <w:t xml:space="preserve"> </w:t>
      </w:r>
      <w:r>
        <w:t>общеразвивающих</w:t>
      </w:r>
      <w:r>
        <w:rPr>
          <w:spacing w:val="40"/>
        </w:rPr>
        <w:t xml:space="preserve"> </w:t>
      </w:r>
      <w:r>
        <w:t>и</w:t>
      </w:r>
      <w:r>
        <w:rPr>
          <w:spacing w:val="40"/>
        </w:rPr>
        <w:t xml:space="preserve"> </w:t>
      </w:r>
      <w:r>
        <w:t>сложно-координированных упражнений,</w:t>
      </w:r>
      <w:r>
        <w:rPr>
          <w:spacing w:val="40"/>
        </w:rPr>
        <w:t xml:space="preserve"> </w:t>
      </w:r>
      <w:r>
        <w:t>передвижений</w:t>
      </w:r>
      <w:r>
        <w:rPr>
          <w:spacing w:val="40"/>
        </w:rPr>
        <w:t xml:space="preserve"> </w:t>
      </w:r>
      <w:r>
        <w:t>шагом</w:t>
      </w:r>
      <w:r>
        <w:rPr>
          <w:spacing w:val="40"/>
        </w:rPr>
        <w:t xml:space="preserve"> </w:t>
      </w:r>
      <w:r>
        <w:t>и</w:t>
      </w:r>
      <w:r>
        <w:rPr>
          <w:spacing w:val="40"/>
        </w:rPr>
        <w:t xml:space="preserve"> </w:t>
      </w:r>
      <w:r>
        <w:t>лёгким</w:t>
      </w:r>
      <w:r>
        <w:rPr>
          <w:spacing w:val="40"/>
        </w:rPr>
        <w:t xml:space="preserve"> </w:t>
      </w:r>
      <w:r>
        <w:t>бегом,</w:t>
      </w:r>
      <w:r>
        <w:rPr>
          <w:spacing w:val="40"/>
        </w:rPr>
        <w:t xml:space="preserve"> </w:t>
      </w:r>
      <w:r>
        <w:t>поворотами</w:t>
      </w:r>
      <w:r>
        <w:rPr>
          <w:spacing w:val="40"/>
        </w:rPr>
        <w:t xml:space="preserve"> </w:t>
      </w:r>
      <w:r>
        <w:t>с</w:t>
      </w:r>
      <w:r>
        <w:rPr>
          <w:spacing w:val="40"/>
        </w:rPr>
        <w:t xml:space="preserve"> </w:t>
      </w:r>
      <w:r>
        <w:t>разнообразными движениями</w:t>
      </w:r>
      <w:r>
        <w:rPr>
          <w:spacing w:val="40"/>
        </w:rPr>
        <w:t xml:space="preserve"> </w:t>
      </w:r>
      <w:r>
        <w:t>рук</w:t>
      </w:r>
      <w:r>
        <w:rPr>
          <w:spacing w:val="40"/>
        </w:rPr>
        <w:t xml:space="preserve"> </w:t>
      </w:r>
      <w:r>
        <w:t>и</w:t>
      </w:r>
      <w:r>
        <w:rPr>
          <w:spacing w:val="40"/>
        </w:rPr>
        <w:t xml:space="preserve"> </w:t>
      </w:r>
      <w:r>
        <w:t>ног,</w:t>
      </w:r>
      <w:r>
        <w:rPr>
          <w:spacing w:val="40"/>
        </w:rPr>
        <w:t xml:space="preserve"> </w:t>
      </w:r>
      <w:r>
        <w:t>удержанием</w:t>
      </w:r>
      <w:r>
        <w:rPr>
          <w:spacing w:val="40"/>
        </w:rPr>
        <w:t xml:space="preserve"> </w:t>
      </w:r>
      <w:r>
        <w:t>статических</w:t>
      </w:r>
      <w:r>
        <w:rPr>
          <w:spacing w:val="40"/>
        </w:rPr>
        <w:t xml:space="preserve"> </w:t>
      </w:r>
      <w:r>
        <w:t>поз</w:t>
      </w:r>
      <w:r>
        <w:rPr>
          <w:spacing w:val="40"/>
        </w:rPr>
        <w:t xml:space="preserve"> </w:t>
      </w:r>
      <w:r>
        <w:t>(девочки).</w:t>
      </w:r>
    </w:p>
    <w:p w:rsidR="00156445" w:rsidRDefault="005A47D0">
      <w:pPr>
        <w:pStyle w:val="a3"/>
        <w:spacing w:before="4" w:line="247" w:lineRule="auto"/>
        <w:ind w:right="1110"/>
      </w:pPr>
      <w:r>
        <w:t>Упражнения на невысокой</w:t>
      </w:r>
      <w:r>
        <w:rPr>
          <w:spacing w:val="40"/>
        </w:rPr>
        <w:t xml:space="preserve"> </w:t>
      </w:r>
      <w:r>
        <w:t>гимнастической</w:t>
      </w:r>
      <w:r>
        <w:rPr>
          <w:spacing w:val="40"/>
        </w:rPr>
        <w:t xml:space="preserve"> </w:t>
      </w:r>
      <w:r>
        <w:t>перекладине: висы, упор ноги врозь,</w:t>
      </w:r>
      <w:r>
        <w:rPr>
          <w:spacing w:val="40"/>
        </w:rPr>
        <w:t xml:space="preserve"> </w:t>
      </w:r>
      <w:r>
        <w:t>перемах вперёд и обратно (мальчики).</w:t>
      </w:r>
    </w:p>
    <w:p w:rsidR="00156445" w:rsidRDefault="005A47D0">
      <w:pPr>
        <w:pStyle w:val="a3"/>
        <w:spacing w:before="8" w:line="252" w:lineRule="auto"/>
        <w:ind w:left="1722" w:right="5443" w:firstLine="0"/>
      </w:pPr>
      <w:r>
        <w:t>Лазанье по канату в три приёма (мальчики). Модуль «Лёгкая атлетика».</w:t>
      </w:r>
    </w:p>
    <w:p w:rsidR="00156445" w:rsidRDefault="005A47D0">
      <w:pPr>
        <w:pStyle w:val="a3"/>
        <w:spacing w:before="1" w:line="247" w:lineRule="auto"/>
        <w:ind w:right="1128"/>
      </w:pPr>
      <w:r>
        <w:t>Старт</w:t>
      </w:r>
      <w:r>
        <w:rPr>
          <w:spacing w:val="53"/>
        </w:rPr>
        <w:t xml:space="preserve">  </w:t>
      </w:r>
      <w:r>
        <w:t>с</w:t>
      </w:r>
      <w:r>
        <w:rPr>
          <w:spacing w:val="52"/>
        </w:rPr>
        <w:t xml:space="preserve">  </w:t>
      </w:r>
      <w:r>
        <w:t>опорой</w:t>
      </w:r>
      <w:r>
        <w:rPr>
          <w:spacing w:val="57"/>
        </w:rPr>
        <w:t xml:space="preserve">  </w:t>
      </w:r>
      <w:r>
        <w:t>на</w:t>
      </w:r>
      <w:r>
        <w:rPr>
          <w:spacing w:val="50"/>
        </w:rPr>
        <w:t xml:space="preserve">  </w:t>
      </w:r>
      <w:r>
        <w:t>одну</w:t>
      </w:r>
      <w:r>
        <w:rPr>
          <w:spacing w:val="80"/>
        </w:rPr>
        <w:t xml:space="preserve">  </w:t>
      </w:r>
      <w:r>
        <w:t>руку</w:t>
      </w:r>
      <w:r>
        <w:rPr>
          <w:spacing w:val="51"/>
        </w:rPr>
        <w:t xml:space="preserve">  </w:t>
      </w:r>
      <w:r>
        <w:t>и</w:t>
      </w:r>
      <w:r>
        <w:rPr>
          <w:spacing w:val="52"/>
        </w:rPr>
        <w:t xml:space="preserve">  </w:t>
      </w:r>
      <w:r>
        <w:t>последующим</w:t>
      </w:r>
      <w:r>
        <w:rPr>
          <w:spacing w:val="80"/>
        </w:rPr>
        <w:t xml:space="preserve">  </w:t>
      </w:r>
      <w:r>
        <w:t>ускорением,</w:t>
      </w:r>
      <w:r>
        <w:rPr>
          <w:spacing w:val="53"/>
        </w:rPr>
        <w:t xml:space="preserve">  </w:t>
      </w:r>
      <w:r>
        <w:t>спринтерский и</w:t>
      </w:r>
      <w:r>
        <w:rPr>
          <w:spacing w:val="37"/>
        </w:rPr>
        <w:t xml:space="preserve"> </w:t>
      </w:r>
      <w:r>
        <w:t>гладкий</w:t>
      </w:r>
      <w:r>
        <w:rPr>
          <w:spacing w:val="40"/>
        </w:rPr>
        <w:t xml:space="preserve"> </w:t>
      </w:r>
      <w:r>
        <w:t>равномерный</w:t>
      </w:r>
      <w:r>
        <w:rPr>
          <w:spacing w:val="40"/>
        </w:rPr>
        <w:t xml:space="preserve"> </w:t>
      </w:r>
      <w:r>
        <w:t>бег</w:t>
      </w:r>
      <w:r>
        <w:rPr>
          <w:spacing w:val="40"/>
        </w:rPr>
        <w:t xml:space="preserve"> </w:t>
      </w:r>
      <w:r>
        <w:t>по</w:t>
      </w:r>
      <w:r>
        <w:rPr>
          <w:spacing w:val="40"/>
        </w:rPr>
        <w:t xml:space="preserve"> </w:t>
      </w:r>
      <w:r>
        <w:t>учебной</w:t>
      </w:r>
      <w:r>
        <w:rPr>
          <w:spacing w:val="40"/>
        </w:rPr>
        <w:t xml:space="preserve"> </w:t>
      </w:r>
      <w:r>
        <w:t>дистанции,</w:t>
      </w:r>
      <w:r>
        <w:rPr>
          <w:spacing w:val="39"/>
        </w:rPr>
        <w:t xml:space="preserve"> </w:t>
      </w:r>
      <w:r>
        <w:t>ранее</w:t>
      </w:r>
      <w:r>
        <w:rPr>
          <w:spacing w:val="40"/>
        </w:rPr>
        <w:t xml:space="preserve"> </w:t>
      </w:r>
      <w:r>
        <w:t>разученные</w:t>
      </w:r>
      <w:r>
        <w:rPr>
          <w:spacing w:val="40"/>
        </w:rPr>
        <w:t xml:space="preserve"> </w:t>
      </w:r>
      <w:r>
        <w:t>беговые</w:t>
      </w:r>
      <w:r>
        <w:rPr>
          <w:spacing w:val="40"/>
        </w:rPr>
        <w:t xml:space="preserve"> </w:t>
      </w:r>
      <w:r>
        <w:t>упражнения.</w:t>
      </w:r>
    </w:p>
    <w:p w:rsidR="00156445" w:rsidRDefault="005A47D0">
      <w:pPr>
        <w:pStyle w:val="a3"/>
        <w:spacing w:before="2" w:line="247" w:lineRule="auto"/>
        <w:ind w:right="1131"/>
      </w:pPr>
      <w:r>
        <w:t>Прыжковые</w:t>
      </w:r>
      <w:r>
        <w:rPr>
          <w:spacing w:val="40"/>
        </w:rPr>
        <w:t xml:space="preserve"> </w:t>
      </w:r>
      <w:r>
        <w:t>упражнения:</w:t>
      </w:r>
      <w:r>
        <w:rPr>
          <w:spacing w:val="40"/>
        </w:rPr>
        <w:t xml:space="preserve"> </w:t>
      </w:r>
      <w:r>
        <w:t>прыжок</w:t>
      </w:r>
      <w:r>
        <w:rPr>
          <w:spacing w:val="40"/>
        </w:rPr>
        <w:t xml:space="preserve"> </w:t>
      </w:r>
      <w:r>
        <w:t>в</w:t>
      </w:r>
      <w:r>
        <w:rPr>
          <w:spacing w:val="40"/>
        </w:rPr>
        <w:t xml:space="preserve"> </w:t>
      </w:r>
      <w:r>
        <w:t>высоту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«перешагивание», ранее</w:t>
      </w:r>
      <w:r>
        <w:rPr>
          <w:spacing w:val="40"/>
        </w:rPr>
        <w:t xml:space="preserve"> </w:t>
      </w:r>
      <w:r>
        <w:t>разученные</w:t>
      </w:r>
      <w:r>
        <w:rPr>
          <w:spacing w:val="40"/>
        </w:rPr>
        <w:t xml:space="preserve"> </w:t>
      </w:r>
      <w:r>
        <w:t>прыжковые</w:t>
      </w:r>
      <w:r>
        <w:rPr>
          <w:spacing w:val="40"/>
        </w:rPr>
        <w:t xml:space="preserve"> </w:t>
      </w:r>
      <w:r>
        <w:t>упражнения</w:t>
      </w:r>
      <w:r>
        <w:rPr>
          <w:spacing w:val="40"/>
        </w:rPr>
        <w:t xml:space="preserve"> </w:t>
      </w:r>
      <w:r>
        <w:t>в</w:t>
      </w:r>
      <w:r>
        <w:rPr>
          <w:spacing w:val="40"/>
        </w:rPr>
        <w:t xml:space="preserve"> </w:t>
      </w:r>
      <w:r>
        <w:t>длину</w:t>
      </w:r>
      <w:r>
        <w:rPr>
          <w:spacing w:val="36"/>
        </w:rPr>
        <w:t xml:space="preserve"> </w:t>
      </w:r>
      <w:r>
        <w:t>и</w:t>
      </w:r>
      <w:r>
        <w:rPr>
          <w:spacing w:val="40"/>
        </w:rPr>
        <w:t xml:space="preserve"> </w:t>
      </w:r>
      <w:r>
        <w:t>высоту,</w:t>
      </w:r>
      <w:r>
        <w:rPr>
          <w:spacing w:val="40"/>
        </w:rPr>
        <w:t xml:space="preserve"> </w:t>
      </w:r>
      <w:r>
        <w:t>напрыгивание</w:t>
      </w:r>
      <w:r>
        <w:rPr>
          <w:spacing w:val="36"/>
        </w:rPr>
        <w:t xml:space="preserve"> </w:t>
      </w:r>
      <w:r>
        <w:t>и</w:t>
      </w:r>
      <w:r>
        <w:rPr>
          <w:spacing w:val="40"/>
        </w:rPr>
        <w:t xml:space="preserve"> </w:t>
      </w:r>
      <w:r>
        <w:t>спрыгивание.</w:t>
      </w:r>
    </w:p>
    <w:p w:rsidR="00156445" w:rsidRDefault="005A47D0">
      <w:pPr>
        <w:pStyle w:val="a3"/>
        <w:spacing w:before="3" w:line="256" w:lineRule="auto"/>
        <w:ind w:left="1722" w:right="1854" w:firstLine="0"/>
      </w:pPr>
      <w:r>
        <w:t>Метание малого (теннисного) мяча в подвижную (раскачивающуюся) мишень. Модуль «Зимние виды спорта».</w:t>
      </w:r>
    </w:p>
    <w:p w:rsidR="00156445" w:rsidRDefault="005A47D0">
      <w:pPr>
        <w:pStyle w:val="a3"/>
        <w:spacing w:line="249" w:lineRule="auto"/>
        <w:ind w:right="1100"/>
      </w:pPr>
      <w:r>
        <w:t>Передвижение</w:t>
      </w:r>
      <w:r>
        <w:rPr>
          <w:spacing w:val="40"/>
        </w:rPr>
        <w:t xml:space="preserve"> </w:t>
      </w:r>
      <w:r>
        <w:t>на</w:t>
      </w:r>
      <w:r>
        <w:rPr>
          <w:spacing w:val="40"/>
        </w:rPr>
        <w:t xml:space="preserve"> </w:t>
      </w:r>
      <w:r>
        <w:t>лыжах</w:t>
      </w:r>
      <w:r>
        <w:rPr>
          <w:spacing w:val="40"/>
        </w:rPr>
        <w:t xml:space="preserve"> </w:t>
      </w:r>
      <w:r>
        <w:t>одновременным</w:t>
      </w:r>
      <w:r>
        <w:rPr>
          <w:spacing w:val="40"/>
        </w:rPr>
        <w:t xml:space="preserve"> </w:t>
      </w:r>
      <w:r>
        <w:t>одношажным</w:t>
      </w:r>
      <w:r>
        <w:rPr>
          <w:spacing w:val="40"/>
        </w:rPr>
        <w:t xml:space="preserve"> </w:t>
      </w:r>
      <w:r>
        <w:t>ходом,</w:t>
      </w:r>
      <w:r>
        <w:rPr>
          <w:spacing w:val="40"/>
        </w:rPr>
        <w:t xml:space="preserve"> </w:t>
      </w:r>
      <w:r>
        <w:t>преодоление</w:t>
      </w:r>
      <w:r>
        <w:rPr>
          <w:spacing w:val="40"/>
        </w:rPr>
        <w:t xml:space="preserve"> </w:t>
      </w:r>
      <w:r>
        <w:t xml:space="preserve">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rsidR="00156445" w:rsidRDefault="005A47D0">
      <w:pPr>
        <w:pStyle w:val="a3"/>
        <w:spacing w:line="263" w:lineRule="exact"/>
        <w:ind w:left="1722" w:firstLine="0"/>
      </w:pPr>
      <w:r>
        <w:t>Модуль</w:t>
      </w:r>
      <w:r>
        <w:rPr>
          <w:spacing w:val="42"/>
        </w:rPr>
        <w:t xml:space="preserve"> </w:t>
      </w:r>
      <w:r>
        <w:t>«Спортивные</w:t>
      </w:r>
      <w:r>
        <w:rPr>
          <w:spacing w:val="34"/>
        </w:rPr>
        <w:t xml:space="preserve"> </w:t>
      </w:r>
      <w:r>
        <w:rPr>
          <w:spacing w:val="-2"/>
        </w:rPr>
        <w:t>игры».</w:t>
      </w:r>
    </w:p>
    <w:p w:rsidR="00156445" w:rsidRDefault="005A47D0">
      <w:pPr>
        <w:pStyle w:val="a3"/>
        <w:spacing w:before="5" w:line="247" w:lineRule="auto"/>
        <w:ind w:right="1104"/>
      </w:pPr>
      <w:r>
        <w:t>Баскетбол. Технические действия игрока без мяча: передвижение в стойке</w:t>
      </w:r>
      <w:r>
        <w:rPr>
          <w:spacing w:val="40"/>
        </w:rPr>
        <w:t xml:space="preserve"> </w:t>
      </w:r>
      <w:r>
        <w:t>баскетболиста,</w:t>
      </w:r>
      <w:r>
        <w:rPr>
          <w:spacing w:val="40"/>
        </w:rPr>
        <w:t xml:space="preserve"> </w:t>
      </w:r>
      <w:r>
        <w:t>прыжки</w:t>
      </w:r>
      <w:r>
        <w:rPr>
          <w:spacing w:val="40"/>
        </w:rPr>
        <w:t xml:space="preserve"> </w:t>
      </w:r>
      <w:r>
        <w:t>вверх</w:t>
      </w:r>
      <w:r>
        <w:rPr>
          <w:spacing w:val="40"/>
        </w:rPr>
        <w:t xml:space="preserve"> </w:t>
      </w:r>
      <w:r>
        <w:t>толчком</w:t>
      </w:r>
      <w:r>
        <w:rPr>
          <w:spacing w:val="40"/>
        </w:rPr>
        <w:t xml:space="preserve"> </w:t>
      </w:r>
      <w:r>
        <w:t>одной</w:t>
      </w:r>
      <w:r>
        <w:rPr>
          <w:spacing w:val="40"/>
        </w:rPr>
        <w:t xml:space="preserve"> </w:t>
      </w:r>
      <w:r>
        <w:t>ногой</w:t>
      </w:r>
      <w:r>
        <w:rPr>
          <w:spacing w:val="40"/>
        </w:rPr>
        <w:t xml:space="preserve"> </w:t>
      </w:r>
      <w:r>
        <w:t>и</w:t>
      </w:r>
      <w:r>
        <w:rPr>
          <w:spacing w:val="40"/>
        </w:rPr>
        <w:t xml:space="preserve"> </w:t>
      </w:r>
      <w:r>
        <w:t>приземлением</w:t>
      </w:r>
      <w:r>
        <w:rPr>
          <w:spacing w:val="40"/>
        </w:rPr>
        <w:t xml:space="preserve"> </w:t>
      </w:r>
      <w:r>
        <w:t>на</w:t>
      </w:r>
      <w:r>
        <w:rPr>
          <w:spacing w:val="40"/>
        </w:rPr>
        <w:t xml:space="preserve"> </w:t>
      </w:r>
      <w:r>
        <w:t>другую</w:t>
      </w:r>
      <w:r>
        <w:rPr>
          <w:spacing w:val="40"/>
        </w:rPr>
        <w:t xml:space="preserve"> </w:t>
      </w:r>
      <w:r>
        <w:t>ногу, остановка двумя шагами и прыжком.</w:t>
      </w:r>
    </w:p>
    <w:p w:rsidR="00156445" w:rsidRDefault="005A47D0">
      <w:pPr>
        <w:pStyle w:val="a3"/>
        <w:spacing w:before="9" w:line="247" w:lineRule="auto"/>
        <w:ind w:right="1110"/>
      </w:pPr>
      <w:r>
        <w:t>Упражнения с мячом: ранее разученные упражнения в ведении мяча в разных направлениях</w:t>
      </w:r>
      <w:r>
        <w:rPr>
          <w:spacing w:val="34"/>
        </w:rPr>
        <w:t xml:space="preserve"> </w:t>
      </w:r>
      <w:r>
        <w:t>и</w:t>
      </w:r>
      <w:r>
        <w:rPr>
          <w:spacing w:val="40"/>
        </w:rPr>
        <w:t xml:space="preserve"> </w:t>
      </w:r>
      <w:r>
        <w:t>по</w:t>
      </w:r>
      <w:r>
        <w:rPr>
          <w:spacing w:val="39"/>
        </w:rPr>
        <w:t xml:space="preserve"> </w:t>
      </w:r>
      <w:r>
        <w:t>разной</w:t>
      </w:r>
      <w:r>
        <w:rPr>
          <w:spacing w:val="40"/>
        </w:rPr>
        <w:t xml:space="preserve"> </w:t>
      </w:r>
      <w:r>
        <w:t>траектории,</w:t>
      </w:r>
      <w:r>
        <w:rPr>
          <w:spacing w:val="40"/>
        </w:rPr>
        <w:t xml:space="preserve"> </w:t>
      </w:r>
      <w:r>
        <w:t>на</w:t>
      </w:r>
      <w:r>
        <w:rPr>
          <w:spacing w:val="36"/>
        </w:rPr>
        <w:t xml:space="preserve"> </w:t>
      </w:r>
      <w:r>
        <w:t>передачу и</w:t>
      </w:r>
      <w:r>
        <w:rPr>
          <w:spacing w:val="40"/>
        </w:rPr>
        <w:t xml:space="preserve"> </w:t>
      </w:r>
      <w:r>
        <w:t>броски</w:t>
      </w:r>
      <w:r>
        <w:rPr>
          <w:spacing w:val="40"/>
        </w:rPr>
        <w:t xml:space="preserve"> </w:t>
      </w:r>
      <w:r>
        <w:t>мяча</w:t>
      </w:r>
      <w:r>
        <w:rPr>
          <w:spacing w:val="40"/>
        </w:rPr>
        <w:t xml:space="preserve"> </w:t>
      </w:r>
      <w:r>
        <w:t>в</w:t>
      </w:r>
      <w:r>
        <w:rPr>
          <w:spacing w:val="40"/>
        </w:rPr>
        <w:t xml:space="preserve"> </w:t>
      </w:r>
      <w:r>
        <w:t>корзину.</w:t>
      </w:r>
    </w:p>
    <w:p w:rsidR="00156445" w:rsidRDefault="005A47D0">
      <w:pPr>
        <w:pStyle w:val="a3"/>
        <w:spacing w:before="7" w:line="252" w:lineRule="auto"/>
        <w:ind w:right="1123"/>
      </w:pPr>
      <w:r>
        <w:t>Правила игры и игровая деятельность по правилам с использованием разученных технических приёмов.</w:t>
      </w:r>
    </w:p>
    <w:p w:rsidR="00156445" w:rsidRDefault="005A47D0">
      <w:pPr>
        <w:pStyle w:val="a3"/>
        <w:spacing w:before="2" w:line="249" w:lineRule="auto"/>
        <w:ind w:right="1110"/>
      </w:pPr>
      <w:r>
        <w:t>Волейбол. Приём и передача мяча двумя руками снизу в разные зоны площадки</w:t>
      </w:r>
      <w:r>
        <w:rPr>
          <w:spacing w:val="80"/>
        </w:rPr>
        <w:t xml:space="preserve"> </w:t>
      </w:r>
      <w:r>
        <w:t>команды</w:t>
      </w:r>
      <w:r>
        <w:rPr>
          <w:spacing w:val="80"/>
          <w:w w:val="150"/>
        </w:rPr>
        <w:t xml:space="preserve">  </w:t>
      </w:r>
      <w:r>
        <w:t>соперника.</w:t>
      </w:r>
      <w:r>
        <w:rPr>
          <w:spacing w:val="80"/>
          <w:w w:val="150"/>
        </w:rPr>
        <w:t xml:space="preserve">  </w:t>
      </w:r>
      <w:r>
        <w:t>Правила</w:t>
      </w:r>
      <w:r>
        <w:rPr>
          <w:spacing w:val="79"/>
        </w:rPr>
        <w:t xml:space="preserve">   </w:t>
      </w:r>
      <w:r>
        <w:t>игры</w:t>
      </w:r>
      <w:r>
        <w:rPr>
          <w:spacing w:val="80"/>
          <w:w w:val="150"/>
        </w:rPr>
        <w:t xml:space="preserve">  </w:t>
      </w:r>
      <w:r>
        <w:t>и</w:t>
      </w:r>
      <w:r>
        <w:rPr>
          <w:spacing w:val="80"/>
        </w:rPr>
        <w:t xml:space="preserve">   </w:t>
      </w:r>
      <w:r>
        <w:t>игровая</w:t>
      </w:r>
      <w:r>
        <w:rPr>
          <w:spacing w:val="80"/>
          <w:w w:val="150"/>
        </w:rPr>
        <w:t xml:space="preserve">  </w:t>
      </w:r>
      <w:r>
        <w:t>деятельность</w:t>
      </w:r>
      <w:r>
        <w:rPr>
          <w:spacing w:val="80"/>
          <w:w w:val="150"/>
        </w:rPr>
        <w:t xml:space="preserve">  </w:t>
      </w:r>
      <w:r>
        <w:t>по</w:t>
      </w:r>
      <w:r>
        <w:rPr>
          <w:spacing w:val="80"/>
          <w:w w:val="150"/>
        </w:rPr>
        <w:t xml:space="preserve">  </w:t>
      </w:r>
      <w:r>
        <w:t>правилам с</w:t>
      </w:r>
      <w:r>
        <w:rPr>
          <w:spacing w:val="54"/>
        </w:rPr>
        <w:t xml:space="preserve">  </w:t>
      </w:r>
      <w:r>
        <w:t>использованием</w:t>
      </w:r>
      <w:r>
        <w:rPr>
          <w:spacing w:val="80"/>
        </w:rPr>
        <w:t xml:space="preserve">  </w:t>
      </w:r>
      <w:r>
        <w:t>разученных</w:t>
      </w:r>
      <w:r>
        <w:rPr>
          <w:spacing w:val="55"/>
        </w:rPr>
        <w:t xml:space="preserve">  </w:t>
      </w:r>
      <w:r>
        <w:t>технических</w:t>
      </w:r>
      <w:r>
        <w:rPr>
          <w:spacing w:val="55"/>
        </w:rPr>
        <w:t xml:space="preserve">  </w:t>
      </w:r>
      <w:r>
        <w:t>приёмов</w:t>
      </w:r>
      <w:r>
        <w:rPr>
          <w:spacing w:val="56"/>
        </w:rPr>
        <w:t xml:space="preserve">  </w:t>
      </w:r>
      <w:r>
        <w:t>в</w:t>
      </w:r>
      <w:r>
        <w:rPr>
          <w:spacing w:val="80"/>
        </w:rPr>
        <w:t xml:space="preserve">  </w:t>
      </w:r>
      <w:r>
        <w:t>подаче</w:t>
      </w:r>
      <w:r>
        <w:rPr>
          <w:spacing w:val="57"/>
        </w:rPr>
        <w:t xml:space="preserve">  </w:t>
      </w:r>
      <w:r>
        <w:t>мяча,</w:t>
      </w:r>
      <w:r>
        <w:rPr>
          <w:spacing w:val="64"/>
          <w:w w:val="150"/>
        </w:rPr>
        <w:t xml:space="preserve">  </w:t>
      </w:r>
      <w:r>
        <w:t>его</w:t>
      </w:r>
      <w:r>
        <w:rPr>
          <w:spacing w:val="52"/>
        </w:rPr>
        <w:t xml:space="preserve">  </w:t>
      </w:r>
      <w:r>
        <w:t>приёме и передаче двумя руками снизу и</w:t>
      </w:r>
      <w:r>
        <w:rPr>
          <w:spacing w:val="40"/>
        </w:rPr>
        <w:t xml:space="preserve"> </w:t>
      </w:r>
      <w:r>
        <w:t>сверху.</w:t>
      </w:r>
    </w:p>
    <w:p w:rsidR="00156445" w:rsidRDefault="005A47D0">
      <w:pPr>
        <w:pStyle w:val="a3"/>
        <w:spacing w:line="252" w:lineRule="auto"/>
        <w:ind w:right="1123"/>
      </w:pPr>
      <w:r>
        <w:t>Футбол.</w:t>
      </w:r>
      <w:r>
        <w:rPr>
          <w:spacing w:val="39"/>
        </w:rPr>
        <w:t xml:space="preserve"> </w:t>
      </w:r>
      <w:r>
        <w:t>Удары</w:t>
      </w:r>
      <w:r>
        <w:rPr>
          <w:spacing w:val="37"/>
        </w:rPr>
        <w:t xml:space="preserve"> </w:t>
      </w:r>
      <w:r>
        <w:t>по</w:t>
      </w:r>
      <w:r>
        <w:rPr>
          <w:spacing w:val="32"/>
        </w:rPr>
        <w:t xml:space="preserve"> </w:t>
      </w:r>
      <w:r>
        <w:t>катящемуся</w:t>
      </w:r>
      <w:r>
        <w:rPr>
          <w:spacing w:val="40"/>
        </w:rPr>
        <w:t xml:space="preserve"> </w:t>
      </w:r>
      <w:r>
        <w:t>мячу</w:t>
      </w:r>
      <w:r>
        <w:rPr>
          <w:spacing w:val="39"/>
        </w:rPr>
        <w:t xml:space="preserve"> </w:t>
      </w:r>
      <w:r>
        <w:t>с</w:t>
      </w:r>
      <w:r>
        <w:rPr>
          <w:spacing w:val="36"/>
        </w:rPr>
        <w:t xml:space="preserve"> </w:t>
      </w:r>
      <w:r>
        <w:t>разбега.</w:t>
      </w:r>
      <w:r>
        <w:rPr>
          <w:spacing w:val="39"/>
        </w:rPr>
        <w:t xml:space="preserve"> </w:t>
      </w:r>
      <w:r>
        <w:t>Правила</w:t>
      </w:r>
      <w:r>
        <w:rPr>
          <w:spacing w:val="36"/>
        </w:rPr>
        <w:t xml:space="preserve"> </w:t>
      </w:r>
      <w:r>
        <w:t>игры</w:t>
      </w:r>
      <w:r>
        <w:rPr>
          <w:spacing w:val="37"/>
        </w:rPr>
        <w:t xml:space="preserve"> </w:t>
      </w:r>
      <w:r>
        <w:t>и</w:t>
      </w:r>
      <w:r>
        <w:rPr>
          <w:spacing w:val="40"/>
        </w:rPr>
        <w:t xml:space="preserve"> </w:t>
      </w:r>
      <w:r>
        <w:t>игровая</w:t>
      </w:r>
      <w:r>
        <w:rPr>
          <w:spacing w:val="40"/>
        </w:rPr>
        <w:t xml:space="preserve"> </w:t>
      </w:r>
      <w:r>
        <w:t>деятельность по</w:t>
      </w:r>
      <w:r>
        <w:rPr>
          <w:spacing w:val="75"/>
        </w:rPr>
        <w:t xml:space="preserve">    </w:t>
      </w:r>
      <w:r>
        <w:t>правилам</w:t>
      </w:r>
      <w:r>
        <w:rPr>
          <w:spacing w:val="63"/>
          <w:w w:val="150"/>
        </w:rPr>
        <w:t xml:space="preserve">    </w:t>
      </w:r>
      <w:r>
        <w:t>с</w:t>
      </w:r>
      <w:r>
        <w:rPr>
          <w:spacing w:val="74"/>
        </w:rPr>
        <w:t xml:space="preserve">    </w:t>
      </w:r>
      <w:r>
        <w:t>использованием</w:t>
      </w:r>
      <w:r>
        <w:rPr>
          <w:spacing w:val="64"/>
          <w:w w:val="150"/>
        </w:rPr>
        <w:t xml:space="preserve">    </w:t>
      </w:r>
      <w:r>
        <w:t>разученных</w:t>
      </w:r>
      <w:r>
        <w:rPr>
          <w:spacing w:val="64"/>
          <w:w w:val="150"/>
        </w:rPr>
        <w:t xml:space="preserve">    </w:t>
      </w:r>
      <w:r>
        <w:t>технических</w:t>
      </w:r>
      <w:r>
        <w:rPr>
          <w:spacing w:val="76"/>
        </w:rPr>
        <w:t xml:space="preserve">    </w:t>
      </w:r>
      <w:r>
        <w:t>приёмов в</w:t>
      </w:r>
      <w:r>
        <w:rPr>
          <w:spacing w:val="40"/>
        </w:rPr>
        <w:t xml:space="preserve"> </w:t>
      </w:r>
      <w:r>
        <w:t>остановке и</w:t>
      </w:r>
      <w:r>
        <w:rPr>
          <w:spacing w:val="40"/>
        </w:rPr>
        <w:t xml:space="preserve"> </w:t>
      </w:r>
      <w:r>
        <w:t>передаче мяча,</w:t>
      </w:r>
      <w:r>
        <w:rPr>
          <w:spacing w:val="40"/>
        </w:rPr>
        <w:t xml:space="preserve"> </w:t>
      </w:r>
      <w:r>
        <w:t>его ведении</w:t>
      </w:r>
      <w:r>
        <w:rPr>
          <w:spacing w:val="40"/>
        </w:rPr>
        <w:t xml:space="preserve"> </w:t>
      </w:r>
      <w:r>
        <w:t>и</w:t>
      </w:r>
      <w:r>
        <w:rPr>
          <w:spacing w:val="40"/>
        </w:rPr>
        <w:t xml:space="preserve"> </w:t>
      </w:r>
      <w:r>
        <w:t>обводке.</w:t>
      </w:r>
    </w:p>
    <w:p w:rsidR="00156445" w:rsidRDefault="005A47D0">
      <w:pPr>
        <w:pStyle w:val="a3"/>
        <w:tabs>
          <w:tab w:val="left" w:pos="4416"/>
          <w:tab w:val="left" w:pos="5885"/>
          <w:tab w:val="left" w:pos="7081"/>
          <w:tab w:val="left" w:pos="8915"/>
        </w:tabs>
        <w:spacing w:line="252" w:lineRule="auto"/>
        <w:ind w:right="1148"/>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упражнений</w:t>
      </w:r>
      <w:r>
        <w:rPr>
          <w:spacing w:val="80"/>
          <w:w w:val="150"/>
        </w:rPr>
        <w:t xml:space="preserve"> </w:t>
      </w:r>
      <w:r>
        <w:t>лёгкой</w:t>
      </w:r>
      <w:r>
        <w:rPr>
          <w:spacing w:val="80"/>
          <w:w w:val="150"/>
        </w:rPr>
        <w:t xml:space="preserve"> </w:t>
      </w:r>
      <w:r>
        <w:t>атлетики</w:t>
      </w:r>
      <w:r>
        <w:rPr>
          <w:spacing w:val="80"/>
          <w:w w:val="150"/>
        </w:rPr>
        <w:t xml:space="preserve"> </w:t>
      </w:r>
      <w:r>
        <w:t>и</w:t>
      </w:r>
      <w:r>
        <w:rPr>
          <w:spacing w:val="80"/>
          <w:w w:val="150"/>
        </w:rPr>
        <w:t xml:space="preserve"> </w:t>
      </w:r>
      <w:r>
        <w:t>зимних</w:t>
      </w:r>
      <w:r>
        <w:rPr>
          <w:spacing w:val="80"/>
          <w:w w:val="150"/>
        </w:rPr>
        <w:t xml:space="preserve"> </w:t>
      </w:r>
      <w:r>
        <w:t>видов</w:t>
      </w:r>
      <w:r>
        <w:rPr>
          <w:spacing w:val="80"/>
          <w:w w:val="150"/>
        </w:rPr>
        <w:t xml:space="preserve"> </w:t>
      </w:r>
      <w:r>
        <w:t>спорта, технических действий спортивных игр.</w:t>
      </w:r>
    </w:p>
    <w:p w:rsidR="00156445" w:rsidRDefault="005A47D0">
      <w:pPr>
        <w:pStyle w:val="a3"/>
        <w:spacing w:before="3" w:line="262" w:lineRule="exact"/>
        <w:ind w:left="1722" w:firstLine="0"/>
        <w:jc w:val="left"/>
      </w:pPr>
      <w:r>
        <w:t>Модуль</w:t>
      </w:r>
      <w:r>
        <w:rPr>
          <w:spacing w:val="33"/>
        </w:rPr>
        <w:t xml:space="preserve"> </w:t>
      </w:r>
      <w:r>
        <w:rPr>
          <w:spacing w:val="-2"/>
        </w:rPr>
        <w:t>«Спорт».</w:t>
      </w:r>
    </w:p>
    <w:p w:rsidR="00156445" w:rsidRDefault="005A47D0">
      <w:pPr>
        <w:pStyle w:val="a3"/>
        <w:spacing w:line="249" w:lineRule="auto"/>
        <w:ind w:right="1084"/>
      </w:pPr>
      <w:r>
        <w:t>Физическая</w:t>
      </w:r>
      <w:r>
        <w:rPr>
          <w:spacing w:val="66"/>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61"/>
          <w:w w:val="150"/>
        </w:rPr>
        <w:t xml:space="preserve">   </w:t>
      </w:r>
      <w:r>
        <w:t>комплекса</w:t>
      </w:r>
      <w:r>
        <w:rPr>
          <w:spacing w:val="80"/>
        </w:rPr>
        <w:t xml:space="preserve">   </w:t>
      </w:r>
      <w:r>
        <w:t>ГТО</w:t>
      </w:r>
      <w:r>
        <w:rPr>
          <w:spacing w:val="40"/>
        </w:rPr>
        <w:t xml:space="preserve"> </w:t>
      </w:r>
      <w:r>
        <w:t>с</w:t>
      </w:r>
      <w:r>
        <w:rPr>
          <w:spacing w:val="74"/>
          <w:w w:val="150"/>
        </w:rPr>
        <w:t xml:space="preserve">  </w:t>
      </w:r>
      <w:r>
        <w:t>использованием</w:t>
      </w:r>
      <w:r>
        <w:rPr>
          <w:spacing w:val="79"/>
        </w:rPr>
        <w:t xml:space="preserve">   </w:t>
      </w:r>
      <w:r>
        <w:t>средств</w:t>
      </w:r>
      <w:r>
        <w:rPr>
          <w:spacing w:val="76"/>
        </w:rPr>
        <w:t xml:space="preserve">   </w:t>
      </w:r>
      <w:r>
        <w:t>базовой</w:t>
      </w:r>
      <w:r>
        <w:rPr>
          <w:spacing w:val="77"/>
        </w:rPr>
        <w:t xml:space="preserve">   </w:t>
      </w:r>
      <w:r>
        <w:t>физической</w:t>
      </w:r>
      <w:r>
        <w:rPr>
          <w:spacing w:val="77"/>
        </w:rPr>
        <w:t xml:space="preserve">   </w:t>
      </w:r>
      <w:r>
        <w:t>подготовки,</w:t>
      </w:r>
      <w:r>
        <w:rPr>
          <w:spacing w:val="73"/>
        </w:rPr>
        <w:t xml:space="preserve">   </w:t>
      </w:r>
      <w:r>
        <w:t>видов</w:t>
      </w:r>
      <w:r>
        <w:rPr>
          <w:spacing w:val="79"/>
        </w:rPr>
        <w:t xml:space="preserve">   </w:t>
      </w:r>
      <w:r>
        <w:t>спорта и оздоровительных систем физической культуры, национальных видов спорта, культурно- этнических игр.</w:t>
      </w:r>
    </w:p>
    <w:p w:rsidR="00156445" w:rsidRDefault="005A47D0">
      <w:pPr>
        <w:pStyle w:val="Heading2"/>
        <w:spacing w:before="11"/>
      </w:pPr>
      <w:bookmarkStart w:id="155" w:name="Содержание_обучения_в_7_классе._(14)"/>
      <w:bookmarkEnd w:id="155"/>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7</w:t>
      </w:r>
      <w:r>
        <w:rPr>
          <w:spacing w:val="-8"/>
          <w:w w:val="105"/>
        </w:rPr>
        <w:t xml:space="preserve"> </w:t>
      </w:r>
      <w:r>
        <w:rPr>
          <w:spacing w:val="-2"/>
          <w:w w:val="105"/>
        </w:rPr>
        <w:t>классе.</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Знания</w:t>
      </w:r>
      <w:r>
        <w:rPr>
          <w:spacing w:val="20"/>
        </w:rPr>
        <w:t xml:space="preserve"> </w:t>
      </w:r>
      <w:r>
        <w:t>о</w:t>
      </w:r>
      <w:r>
        <w:rPr>
          <w:spacing w:val="8"/>
        </w:rPr>
        <w:t xml:space="preserve"> </w:t>
      </w:r>
      <w:r>
        <w:t>физической</w:t>
      </w:r>
      <w:r>
        <w:rPr>
          <w:spacing w:val="39"/>
        </w:rPr>
        <w:t xml:space="preserve"> </w:t>
      </w:r>
      <w:r>
        <w:rPr>
          <w:spacing w:val="-2"/>
        </w:rPr>
        <w:t>культуре.</w:t>
      </w:r>
    </w:p>
    <w:p w:rsidR="00156445" w:rsidRDefault="005A47D0">
      <w:pPr>
        <w:pStyle w:val="a3"/>
        <w:spacing w:before="14" w:line="249" w:lineRule="auto"/>
        <w:ind w:right="1105"/>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w w:val="150"/>
        </w:rPr>
        <w:t xml:space="preserve">  </w:t>
      </w:r>
      <w:r>
        <w:t>России,</w:t>
      </w:r>
      <w:r>
        <w:rPr>
          <w:spacing w:val="80"/>
        </w:rPr>
        <w:t xml:space="preserve">  </w:t>
      </w:r>
      <w:r>
        <w:t>роль</w:t>
      </w:r>
      <w:r>
        <w:rPr>
          <w:spacing w:val="40"/>
        </w:rPr>
        <w:t xml:space="preserve"> </w:t>
      </w:r>
      <w:r>
        <w:t>А.Д.</w:t>
      </w:r>
      <w:r>
        <w:rPr>
          <w:spacing w:val="23"/>
        </w:rPr>
        <w:t xml:space="preserve"> </w:t>
      </w:r>
      <w:r>
        <w:t>Бутовского</w:t>
      </w:r>
      <w:r>
        <w:rPr>
          <w:spacing w:val="80"/>
          <w:w w:val="150"/>
        </w:rPr>
        <w:t xml:space="preserve">  </w:t>
      </w:r>
      <w:r>
        <w:t>в</w:t>
      </w:r>
      <w:r>
        <w:rPr>
          <w:spacing w:val="64"/>
        </w:rPr>
        <w:t xml:space="preserve">   </w:t>
      </w:r>
      <w:r>
        <w:t>развитии</w:t>
      </w:r>
      <w:r>
        <w:rPr>
          <w:spacing w:val="80"/>
          <w:w w:val="150"/>
        </w:rPr>
        <w:t xml:space="preserve">  </w:t>
      </w:r>
      <w:r>
        <w:t>отечественной</w:t>
      </w:r>
      <w:r>
        <w:rPr>
          <w:spacing w:val="80"/>
        </w:rPr>
        <w:t xml:space="preserve">   </w:t>
      </w:r>
      <w:r>
        <w:t>системы</w:t>
      </w:r>
      <w:r>
        <w:rPr>
          <w:spacing w:val="65"/>
        </w:rPr>
        <w:t xml:space="preserve">   </w:t>
      </w:r>
      <w:r>
        <w:t>физического</w:t>
      </w:r>
      <w:r>
        <w:rPr>
          <w:spacing w:val="80"/>
          <w:w w:val="150"/>
        </w:rPr>
        <w:t xml:space="preserve">  </w:t>
      </w:r>
      <w:r>
        <w:t>воспитания</w:t>
      </w:r>
      <w:r>
        <w:rPr>
          <w:spacing w:val="40"/>
        </w:rPr>
        <w:t xml:space="preserve"> </w:t>
      </w:r>
      <w:r>
        <w:t>и спорта. Олимпийское движение в СССР и современной России, характеристика основных этапов</w:t>
      </w:r>
      <w:r>
        <w:rPr>
          <w:spacing w:val="40"/>
        </w:rPr>
        <w:t xml:space="preserve"> </w:t>
      </w:r>
      <w:r>
        <w:t>развития.</w:t>
      </w:r>
      <w:r>
        <w:rPr>
          <w:spacing w:val="40"/>
        </w:rPr>
        <w:t xml:space="preserve"> </w:t>
      </w:r>
      <w:r>
        <w:t>Выдающиеся</w:t>
      </w:r>
      <w:r>
        <w:rPr>
          <w:spacing w:val="40"/>
        </w:rPr>
        <w:t xml:space="preserve"> </w:t>
      </w:r>
      <w:r>
        <w:t>советские</w:t>
      </w:r>
      <w:r>
        <w:rPr>
          <w:spacing w:val="40"/>
        </w:rPr>
        <w:t xml:space="preserve"> </w:t>
      </w:r>
      <w:r>
        <w:t>и</w:t>
      </w:r>
      <w:r>
        <w:rPr>
          <w:spacing w:val="40"/>
        </w:rPr>
        <w:t xml:space="preserve"> </w:t>
      </w:r>
      <w:r>
        <w:t>российские</w:t>
      </w:r>
      <w:r>
        <w:rPr>
          <w:spacing w:val="40"/>
        </w:rPr>
        <w:t xml:space="preserve"> </w:t>
      </w:r>
      <w:r>
        <w:t>олимпийцы.</w:t>
      </w:r>
    </w:p>
    <w:p w:rsidR="00156445" w:rsidRDefault="005A47D0">
      <w:pPr>
        <w:pStyle w:val="a3"/>
        <w:spacing w:line="247" w:lineRule="auto"/>
        <w:ind w:right="1122"/>
      </w:pPr>
      <w:r>
        <w:t>Влияние занятий физической культурой и спортом на воспитание положительных качеств личности современного человека.</w:t>
      </w:r>
    </w:p>
    <w:p w:rsidR="00156445" w:rsidRDefault="005A47D0">
      <w:pPr>
        <w:pStyle w:val="a3"/>
        <w:spacing w:before="12"/>
        <w:ind w:left="1722" w:firstLine="0"/>
      </w:pPr>
      <w:r>
        <w:t>Способы</w:t>
      </w:r>
      <w:r>
        <w:rPr>
          <w:spacing w:val="39"/>
        </w:rPr>
        <w:t xml:space="preserve"> </w:t>
      </w:r>
      <w:r>
        <w:t>самостоятельной</w:t>
      </w:r>
      <w:r>
        <w:rPr>
          <w:spacing w:val="40"/>
        </w:rPr>
        <w:t xml:space="preserve"> </w:t>
      </w:r>
      <w:r>
        <w:rPr>
          <w:spacing w:val="-2"/>
        </w:rPr>
        <w:t>деятельности.</w:t>
      </w:r>
    </w:p>
    <w:p w:rsidR="00156445" w:rsidRDefault="005A47D0">
      <w:pPr>
        <w:pStyle w:val="a3"/>
        <w:spacing w:before="9" w:line="252" w:lineRule="auto"/>
        <w:ind w:right="1091"/>
      </w:pPr>
      <w:r>
        <w:t>Правила техники безопасности и гигиены мест занятий в процессе выполнения физических</w:t>
      </w:r>
      <w:r>
        <w:rPr>
          <w:spacing w:val="80"/>
          <w:w w:val="150"/>
        </w:rPr>
        <w:t xml:space="preserve">   </w:t>
      </w:r>
      <w:r>
        <w:t>упражнений</w:t>
      </w:r>
      <w:r>
        <w:rPr>
          <w:spacing w:val="80"/>
          <w:w w:val="150"/>
        </w:rPr>
        <w:t xml:space="preserve">   </w:t>
      </w:r>
      <w:r>
        <w:t>на</w:t>
      </w:r>
      <w:r>
        <w:rPr>
          <w:spacing w:val="80"/>
          <w:w w:val="150"/>
        </w:rPr>
        <w:t xml:space="preserve">   </w:t>
      </w:r>
      <w:r>
        <w:t>открытых</w:t>
      </w:r>
      <w:r>
        <w:rPr>
          <w:spacing w:val="80"/>
          <w:w w:val="150"/>
        </w:rPr>
        <w:t xml:space="preserve">   </w:t>
      </w:r>
      <w:r>
        <w:t>площадках.</w:t>
      </w:r>
      <w:r>
        <w:rPr>
          <w:spacing w:val="80"/>
        </w:rPr>
        <w:t xml:space="preserve">    </w:t>
      </w:r>
      <w:r>
        <w:t>Ведение</w:t>
      </w:r>
      <w:r>
        <w:rPr>
          <w:spacing w:val="80"/>
          <w:w w:val="150"/>
        </w:rPr>
        <w:t xml:space="preserve">   </w:t>
      </w:r>
      <w:r>
        <w:t>дневника по физической культуре.</w:t>
      </w:r>
    </w:p>
    <w:p w:rsidR="00156445" w:rsidRDefault="005A47D0">
      <w:pPr>
        <w:pStyle w:val="a3"/>
        <w:tabs>
          <w:tab w:val="left" w:pos="3911"/>
          <w:tab w:val="left" w:pos="6994"/>
          <w:tab w:val="left" w:pos="9659"/>
        </w:tabs>
        <w:spacing w:before="2" w:line="252" w:lineRule="auto"/>
        <w:ind w:right="109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w:t>
      </w:r>
      <w:r>
        <w:rPr>
          <w:spacing w:val="80"/>
        </w:rPr>
        <w:t xml:space="preserve"> </w:t>
      </w:r>
      <w:r>
        <w:t>двигательного умения и двигательного навыка. Способы оценивания техники двигательных действий</w:t>
      </w:r>
      <w:r>
        <w:rPr>
          <w:spacing w:val="40"/>
        </w:rPr>
        <w:t xml:space="preserve"> </w:t>
      </w:r>
      <w:r>
        <w:t>и</w:t>
      </w:r>
      <w:r>
        <w:rPr>
          <w:spacing w:val="40"/>
        </w:rPr>
        <w:t xml:space="preserve"> </w:t>
      </w:r>
      <w:r>
        <w:t>организация</w:t>
      </w:r>
      <w:r>
        <w:rPr>
          <w:spacing w:val="40"/>
        </w:rPr>
        <w:t xml:space="preserve"> </w:t>
      </w:r>
      <w:r>
        <w:t>процедуры</w:t>
      </w:r>
      <w:r>
        <w:rPr>
          <w:spacing w:val="40"/>
        </w:rPr>
        <w:t xml:space="preserve"> </w:t>
      </w:r>
      <w:r>
        <w:t>оценивания.</w:t>
      </w:r>
      <w:r>
        <w:rPr>
          <w:spacing w:val="40"/>
        </w:rPr>
        <w:t xml:space="preserve"> </w:t>
      </w:r>
      <w:r>
        <w:t>Ошибки</w:t>
      </w:r>
      <w:r>
        <w:rPr>
          <w:spacing w:val="40"/>
        </w:rPr>
        <w:t xml:space="preserve"> </w:t>
      </w:r>
      <w:r>
        <w:t>при</w:t>
      </w:r>
      <w:r>
        <w:rPr>
          <w:spacing w:val="40"/>
        </w:rPr>
        <w:t xml:space="preserve"> </w:t>
      </w:r>
      <w:r>
        <w:t>разучивании</w:t>
      </w:r>
      <w:r>
        <w:rPr>
          <w:spacing w:val="40"/>
        </w:rPr>
        <w:t xml:space="preserve"> </w:t>
      </w:r>
      <w:r>
        <w:t xml:space="preserve">техники </w:t>
      </w:r>
      <w:r>
        <w:rPr>
          <w:spacing w:val="-2"/>
        </w:rPr>
        <w:t>выполнения</w:t>
      </w:r>
      <w:r>
        <w:tab/>
      </w:r>
      <w:r>
        <w:rPr>
          <w:spacing w:val="-2"/>
        </w:rPr>
        <w:t>двигательных</w:t>
      </w:r>
      <w:r>
        <w:tab/>
      </w:r>
      <w:r>
        <w:rPr>
          <w:spacing w:val="-2"/>
        </w:rPr>
        <w:t>действий,</w:t>
      </w:r>
      <w:r>
        <w:tab/>
      </w:r>
      <w:r>
        <w:rPr>
          <w:spacing w:val="-2"/>
        </w:rPr>
        <w:t xml:space="preserve">причины </w:t>
      </w:r>
      <w:r>
        <w:t>и</w:t>
      </w:r>
      <w:r>
        <w:rPr>
          <w:spacing w:val="40"/>
        </w:rPr>
        <w:t xml:space="preserve"> </w:t>
      </w:r>
      <w:r>
        <w:t>способы</w:t>
      </w:r>
      <w:r>
        <w:rPr>
          <w:spacing w:val="40"/>
        </w:rPr>
        <w:t xml:space="preserve"> </w:t>
      </w:r>
      <w:r>
        <w:t>их</w:t>
      </w:r>
      <w:r>
        <w:rPr>
          <w:spacing w:val="40"/>
        </w:rPr>
        <w:t xml:space="preserve"> </w:t>
      </w:r>
      <w:r>
        <w:t>предупреждения</w:t>
      </w:r>
      <w:r>
        <w:rPr>
          <w:spacing w:val="40"/>
        </w:rPr>
        <w:t xml:space="preserve"> </w:t>
      </w:r>
      <w:r>
        <w:t>при</w:t>
      </w:r>
      <w:r>
        <w:rPr>
          <w:spacing w:val="40"/>
        </w:rPr>
        <w:t xml:space="preserve"> </w:t>
      </w:r>
      <w:r>
        <w:t>самостоятельных</w:t>
      </w:r>
      <w:r>
        <w:rPr>
          <w:spacing w:val="40"/>
        </w:rPr>
        <w:t xml:space="preserve"> </w:t>
      </w:r>
      <w:r>
        <w:t>занятиях</w:t>
      </w:r>
      <w:r>
        <w:rPr>
          <w:spacing w:val="40"/>
        </w:rPr>
        <w:t xml:space="preserve"> </w:t>
      </w:r>
      <w:r>
        <w:t>технической</w:t>
      </w:r>
      <w:r>
        <w:rPr>
          <w:spacing w:val="40"/>
        </w:rPr>
        <w:t xml:space="preserve"> </w:t>
      </w:r>
      <w:r>
        <w:t>подготовкой.</w:t>
      </w:r>
    </w:p>
    <w:p w:rsidR="00156445" w:rsidRDefault="005A47D0">
      <w:pPr>
        <w:pStyle w:val="a3"/>
        <w:spacing w:line="247" w:lineRule="auto"/>
        <w:ind w:right="1076"/>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r>
        <w:rPr>
          <w:spacing w:val="40"/>
        </w:rPr>
        <w:t xml:space="preserve"> </w:t>
      </w:r>
      <w:r>
        <w:t>Способы</w:t>
      </w:r>
      <w:r>
        <w:rPr>
          <w:spacing w:val="66"/>
        </w:rPr>
        <w:t xml:space="preserve"> </w:t>
      </w:r>
      <w:r>
        <w:t>оценивания</w:t>
      </w:r>
      <w:r>
        <w:rPr>
          <w:spacing w:val="40"/>
        </w:rPr>
        <w:t xml:space="preserve"> </w:t>
      </w:r>
      <w:r>
        <w:t>оздоровительного</w:t>
      </w:r>
      <w:r>
        <w:rPr>
          <w:spacing w:val="40"/>
        </w:rPr>
        <w:t xml:space="preserve"> </w:t>
      </w:r>
      <w:r>
        <w:t>эффекта</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 xml:space="preserve">с помощью «индекса Кетле», «ортостатической пробы», «функциональной пробы </w:t>
      </w:r>
      <w:r>
        <w:rPr>
          <w:spacing w:val="12"/>
        </w:rPr>
        <w:t xml:space="preserve">со </w:t>
      </w:r>
      <w:r>
        <w:t>стандартной нагрузкой».</w:t>
      </w:r>
    </w:p>
    <w:p w:rsidR="00156445" w:rsidRDefault="005A47D0">
      <w:pPr>
        <w:pStyle w:val="a3"/>
        <w:tabs>
          <w:tab w:val="left" w:pos="4373"/>
        </w:tabs>
        <w:spacing w:before="11" w:line="244" w:lineRule="auto"/>
        <w:ind w:left="1722" w:right="5213" w:firstLine="0"/>
      </w:pPr>
      <w:r>
        <w:rPr>
          <w:spacing w:val="-2"/>
        </w:rPr>
        <w:t>Физическое</w:t>
      </w:r>
      <w:r>
        <w:tab/>
      </w:r>
      <w:r>
        <w:rPr>
          <w:spacing w:val="-2"/>
        </w:rPr>
        <w:t xml:space="preserve">совершенствование. </w:t>
      </w:r>
      <w:r>
        <w:t>Физкультурно-оздоровительная деятельность.</w:t>
      </w:r>
    </w:p>
    <w:p w:rsidR="00156445" w:rsidRDefault="005A47D0">
      <w:pPr>
        <w:pStyle w:val="a3"/>
        <w:spacing w:before="3" w:line="252" w:lineRule="auto"/>
        <w:ind w:right="108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w:t>
      </w:r>
      <w:r>
        <w:rPr>
          <w:spacing w:val="40"/>
        </w:rPr>
        <w:t xml:space="preserve"> </w:t>
      </w:r>
      <w:r>
        <w:t>и</w:t>
      </w:r>
      <w:r>
        <w:rPr>
          <w:spacing w:val="40"/>
        </w:rPr>
        <w:t xml:space="preserve"> </w:t>
      </w:r>
      <w:r>
        <w:t>зрительной</w:t>
      </w:r>
      <w:r>
        <w:rPr>
          <w:spacing w:val="40"/>
        </w:rPr>
        <w:t xml:space="preserve"> </w:t>
      </w:r>
      <w:r>
        <w:t>гимнастики</w:t>
      </w:r>
      <w:r>
        <w:rPr>
          <w:spacing w:val="40"/>
        </w:rPr>
        <w:t xml:space="preserve"> </w:t>
      </w:r>
      <w:r>
        <w:t>в</w:t>
      </w:r>
      <w:r>
        <w:rPr>
          <w:spacing w:val="40"/>
        </w:rPr>
        <w:t xml:space="preserve"> </w:t>
      </w:r>
      <w:r>
        <w:t>режиме</w:t>
      </w:r>
      <w:r>
        <w:rPr>
          <w:spacing w:val="40"/>
        </w:rPr>
        <w:t xml:space="preserve"> </w:t>
      </w:r>
      <w:r>
        <w:t>учебного</w:t>
      </w:r>
      <w:r>
        <w:rPr>
          <w:spacing w:val="40"/>
        </w:rPr>
        <w:t xml:space="preserve"> </w:t>
      </w:r>
      <w:r>
        <w:t>дня.</w:t>
      </w:r>
    </w:p>
    <w:p w:rsidR="00156445" w:rsidRDefault="005A47D0">
      <w:pPr>
        <w:pStyle w:val="a3"/>
        <w:spacing w:before="2" w:line="252" w:lineRule="auto"/>
        <w:ind w:left="1722" w:right="5552" w:firstLine="0"/>
      </w:pPr>
      <w:r>
        <w:t>Спортивно-оздоровительная деятельность. Модуль «Гимнастика».</w:t>
      </w:r>
    </w:p>
    <w:p w:rsidR="00156445" w:rsidRDefault="005A47D0">
      <w:pPr>
        <w:pStyle w:val="a3"/>
        <w:spacing w:before="2" w:line="249" w:lineRule="auto"/>
        <w:ind w:right="11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w:t>
      </w:r>
      <w:r>
        <w:rPr>
          <w:spacing w:val="80"/>
        </w:rPr>
        <w:t xml:space="preserve"> </w:t>
      </w:r>
      <w:r>
        <w:t>парах</w:t>
      </w:r>
      <w:r>
        <w:rPr>
          <w:spacing w:val="40"/>
        </w:rPr>
        <w:t xml:space="preserve"> </w:t>
      </w:r>
      <w:r>
        <w:t>и</w:t>
      </w:r>
      <w:r>
        <w:rPr>
          <w:spacing w:val="39"/>
        </w:rPr>
        <w:t xml:space="preserve"> </w:t>
      </w:r>
      <w:r>
        <w:t>тройках</w:t>
      </w:r>
      <w:r>
        <w:rPr>
          <w:spacing w:val="40"/>
        </w:rPr>
        <w:t xml:space="preserve"> </w:t>
      </w:r>
      <w:r>
        <w:t>(девочки).</w:t>
      </w:r>
      <w:r>
        <w:rPr>
          <w:spacing w:val="37"/>
        </w:rPr>
        <w:t xml:space="preserve"> </w:t>
      </w:r>
      <w:r>
        <w:t>Стойка</w:t>
      </w:r>
      <w:r>
        <w:rPr>
          <w:spacing w:val="40"/>
        </w:rPr>
        <w:t xml:space="preserve"> </w:t>
      </w:r>
      <w:r>
        <w:t>на</w:t>
      </w:r>
      <w:r>
        <w:rPr>
          <w:spacing w:val="35"/>
        </w:rPr>
        <w:t xml:space="preserve"> </w:t>
      </w:r>
      <w:r>
        <w:t>голове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руки,</w:t>
      </w:r>
      <w:r>
        <w:rPr>
          <w:spacing w:val="37"/>
        </w:rPr>
        <w:t xml:space="preserve"> </w:t>
      </w:r>
      <w:r>
        <w:t>акробатическая</w:t>
      </w:r>
      <w:r>
        <w:rPr>
          <w:spacing w:val="40"/>
        </w:rPr>
        <w:t xml:space="preserve"> </w:t>
      </w:r>
      <w:r>
        <w:t>комбинация из</w:t>
      </w:r>
      <w:r>
        <w:rPr>
          <w:spacing w:val="40"/>
        </w:rPr>
        <w:t xml:space="preserve"> </w:t>
      </w:r>
      <w:r>
        <w:t>разученных</w:t>
      </w:r>
      <w:r>
        <w:rPr>
          <w:spacing w:val="40"/>
        </w:rPr>
        <w:t xml:space="preserve"> </w:t>
      </w:r>
      <w:r>
        <w:t>упражнений</w:t>
      </w:r>
      <w:r>
        <w:rPr>
          <w:spacing w:val="40"/>
        </w:rPr>
        <w:t xml:space="preserve"> </w:t>
      </w:r>
      <w:r>
        <w:t>в</w:t>
      </w:r>
      <w:r>
        <w:rPr>
          <w:spacing w:val="40"/>
        </w:rPr>
        <w:t xml:space="preserve"> </w:t>
      </w:r>
      <w:r>
        <w:t>равновесии,</w:t>
      </w:r>
      <w:r>
        <w:rPr>
          <w:spacing w:val="40"/>
        </w:rPr>
        <w:t xml:space="preserve"> </w:t>
      </w:r>
      <w:r>
        <w:t>стойках,</w:t>
      </w:r>
      <w:r>
        <w:rPr>
          <w:spacing w:val="40"/>
        </w:rPr>
        <w:t xml:space="preserve"> </w:t>
      </w:r>
      <w:r>
        <w:t>кувырках</w:t>
      </w:r>
      <w:r>
        <w:rPr>
          <w:spacing w:val="40"/>
        </w:rPr>
        <w:t xml:space="preserve"> </w:t>
      </w:r>
      <w:r>
        <w:t>(мальчики).</w:t>
      </w:r>
    </w:p>
    <w:p w:rsidR="00156445" w:rsidRDefault="005A47D0">
      <w:pPr>
        <w:pStyle w:val="a3"/>
        <w:spacing w:line="252" w:lineRule="auto"/>
        <w:ind w:right="1106"/>
      </w:pPr>
      <w:r>
        <w:t>Комплекс упражнений степ-аэробики, включающий упражнения в ходьбе, прыжках, спрыгивании</w:t>
      </w:r>
      <w:r>
        <w:rPr>
          <w:spacing w:val="40"/>
        </w:rPr>
        <w:t xml:space="preserve"> </w:t>
      </w:r>
      <w:r>
        <w:t>и</w:t>
      </w:r>
      <w:r>
        <w:rPr>
          <w:spacing w:val="36"/>
        </w:rPr>
        <w:t xml:space="preserve"> </w:t>
      </w:r>
      <w:r>
        <w:t>запрыгивании</w:t>
      </w:r>
      <w:r>
        <w:rPr>
          <w:spacing w:val="40"/>
        </w:rPr>
        <w:t xml:space="preserve"> </w:t>
      </w:r>
      <w:r>
        <w:t>с</w:t>
      </w:r>
      <w:r>
        <w:rPr>
          <w:spacing w:val="39"/>
        </w:rPr>
        <w:t xml:space="preserve"> </w:t>
      </w:r>
      <w:r>
        <w:t>поворотами</w:t>
      </w:r>
      <w:r>
        <w:rPr>
          <w:spacing w:val="40"/>
        </w:rPr>
        <w:t xml:space="preserve"> </w:t>
      </w:r>
      <w:r>
        <w:t>разведением</w:t>
      </w:r>
      <w:r>
        <w:rPr>
          <w:spacing w:val="39"/>
        </w:rPr>
        <w:t xml:space="preserve"> </w:t>
      </w:r>
      <w:r>
        <w:t>рук</w:t>
      </w:r>
      <w:r>
        <w:rPr>
          <w:spacing w:val="39"/>
        </w:rPr>
        <w:t xml:space="preserve"> </w:t>
      </w:r>
      <w:r>
        <w:t>и</w:t>
      </w:r>
      <w:r>
        <w:rPr>
          <w:spacing w:val="40"/>
        </w:rPr>
        <w:t xml:space="preserve"> </w:t>
      </w:r>
      <w:r>
        <w:t>ног,</w:t>
      </w:r>
      <w:r>
        <w:rPr>
          <w:spacing w:val="35"/>
        </w:rPr>
        <w:t xml:space="preserve"> </w:t>
      </w:r>
      <w:r>
        <w:t>выполняемых</w:t>
      </w:r>
      <w:r>
        <w:rPr>
          <w:spacing w:val="40"/>
        </w:rPr>
        <w:t xml:space="preserve"> </w:t>
      </w:r>
      <w:r>
        <w:t>в</w:t>
      </w:r>
      <w:r>
        <w:rPr>
          <w:spacing w:val="40"/>
        </w:rPr>
        <w:t xml:space="preserve"> </w:t>
      </w:r>
      <w:r>
        <w:t>среднем и высоком темпе (девочки).</w:t>
      </w:r>
    </w:p>
    <w:p w:rsidR="00156445" w:rsidRDefault="005A47D0">
      <w:pPr>
        <w:pStyle w:val="a3"/>
        <w:tabs>
          <w:tab w:val="left" w:pos="2308"/>
          <w:tab w:val="left" w:pos="3734"/>
          <w:tab w:val="left" w:pos="5655"/>
          <w:tab w:val="left" w:pos="7513"/>
          <w:tab w:val="left" w:pos="8987"/>
          <w:tab w:val="left" w:pos="9885"/>
        </w:tabs>
        <w:spacing w:line="252" w:lineRule="auto"/>
        <w:ind w:right="1096"/>
      </w:pPr>
      <w:r>
        <w:t>Комбинация</w:t>
      </w:r>
      <w:r>
        <w:rPr>
          <w:spacing w:val="58"/>
        </w:rPr>
        <w:t xml:space="preserve">  </w:t>
      </w:r>
      <w:r>
        <w:t>на</w:t>
      </w:r>
      <w:r>
        <w:rPr>
          <w:spacing w:val="80"/>
        </w:rPr>
        <w:t xml:space="preserve">  </w:t>
      </w:r>
      <w:r>
        <w:t>гимнастическом</w:t>
      </w:r>
      <w:r>
        <w:rPr>
          <w:spacing w:val="80"/>
        </w:rPr>
        <w:t xml:space="preserve">  </w:t>
      </w:r>
      <w:r>
        <w:t>бревне</w:t>
      </w:r>
      <w:r>
        <w:rPr>
          <w:spacing w:val="56"/>
        </w:rPr>
        <w:t xml:space="preserve">  </w:t>
      </w:r>
      <w:r>
        <w:t>из</w:t>
      </w:r>
      <w:r>
        <w:rPr>
          <w:spacing w:val="80"/>
        </w:rPr>
        <w:t xml:space="preserve">  </w:t>
      </w:r>
      <w:r>
        <w:t>ранее</w:t>
      </w:r>
      <w:r>
        <w:rPr>
          <w:spacing w:val="80"/>
        </w:rPr>
        <w:t xml:space="preserve">  </w:t>
      </w:r>
      <w:r>
        <w:t>разученных</w:t>
      </w:r>
      <w:r>
        <w:rPr>
          <w:spacing w:val="67"/>
          <w:w w:val="150"/>
        </w:rPr>
        <w:t xml:space="preserve">  </w:t>
      </w:r>
      <w:r>
        <w:t>упражнений</w:t>
      </w:r>
      <w:r>
        <w:rPr>
          <w:spacing w:val="40"/>
        </w:rPr>
        <w:t xml:space="preserve"> </w:t>
      </w:r>
      <w:r>
        <w:t>с</w:t>
      </w:r>
      <w:r>
        <w:rPr>
          <w:spacing w:val="40"/>
        </w:rPr>
        <w:t xml:space="preserve"> </w:t>
      </w:r>
      <w:r>
        <w:t>добавлением</w:t>
      </w:r>
      <w:r>
        <w:rPr>
          <w:spacing w:val="40"/>
        </w:rPr>
        <w:t xml:space="preserve"> </w:t>
      </w:r>
      <w:r>
        <w:t>упражнений</w:t>
      </w:r>
      <w:r>
        <w:rPr>
          <w:spacing w:val="40"/>
        </w:rPr>
        <w:t xml:space="preserve"> </w:t>
      </w:r>
      <w:r>
        <w:t>на</w:t>
      </w:r>
      <w:r>
        <w:rPr>
          <w:spacing w:val="40"/>
        </w:rPr>
        <w:t xml:space="preserve"> </w:t>
      </w:r>
      <w:r>
        <w:t>статическое</w:t>
      </w:r>
      <w:r>
        <w:rPr>
          <w:spacing w:val="40"/>
        </w:rPr>
        <w:t xml:space="preserve"> </w:t>
      </w:r>
      <w:r>
        <w:t>и</w:t>
      </w:r>
      <w:r>
        <w:rPr>
          <w:spacing w:val="40"/>
        </w:rPr>
        <w:t xml:space="preserve"> </w:t>
      </w:r>
      <w:r>
        <w:t>динамическое</w:t>
      </w:r>
      <w:r>
        <w:rPr>
          <w:spacing w:val="40"/>
        </w:rPr>
        <w:t xml:space="preserve"> </w:t>
      </w:r>
      <w:r>
        <w:t>равновесие</w:t>
      </w:r>
      <w:r>
        <w:rPr>
          <w:spacing w:val="40"/>
        </w:rPr>
        <w:t xml:space="preserve"> </w:t>
      </w:r>
      <w:r>
        <w:t>(девочки). Комбинация</w:t>
      </w:r>
      <w:r>
        <w:rPr>
          <w:spacing w:val="40"/>
        </w:rPr>
        <w:t xml:space="preserve"> </w:t>
      </w:r>
      <w:r>
        <w:t>на</w:t>
      </w:r>
      <w:r>
        <w:rPr>
          <w:spacing w:val="40"/>
        </w:rPr>
        <w:t xml:space="preserve"> </w:t>
      </w:r>
      <w:r>
        <w:t>низкой</w:t>
      </w:r>
      <w:r>
        <w:rPr>
          <w:spacing w:val="40"/>
        </w:rPr>
        <w:t xml:space="preserve"> </w:t>
      </w:r>
      <w:r>
        <w:t>гимнастической</w:t>
      </w:r>
      <w:r>
        <w:rPr>
          <w:spacing w:val="40"/>
        </w:rPr>
        <w:t xml:space="preserve"> </w:t>
      </w:r>
      <w:r>
        <w:t>перекладине</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упражнений</w:t>
      </w:r>
      <w:r>
        <w:rPr>
          <w:spacing w:val="40"/>
        </w:rPr>
        <w:t xml:space="preserve"> </w:t>
      </w:r>
      <w:r>
        <w:t xml:space="preserve">в </w:t>
      </w:r>
      <w:r>
        <w:rPr>
          <w:spacing w:val="-2"/>
        </w:rPr>
        <w:t>висах,</w:t>
      </w:r>
      <w:r>
        <w:tab/>
      </w:r>
      <w:r>
        <w:rPr>
          <w:spacing w:val="-2"/>
        </w:rPr>
        <w:t>упорах,</w:t>
      </w:r>
      <w:r>
        <w:tab/>
      </w:r>
      <w:r>
        <w:rPr>
          <w:spacing w:val="-2"/>
        </w:rPr>
        <w:t>переворотах</w:t>
      </w:r>
      <w:r>
        <w:tab/>
      </w:r>
      <w:r>
        <w:rPr>
          <w:spacing w:val="-2"/>
        </w:rPr>
        <w:t>(мальчики).</w:t>
      </w:r>
      <w:r>
        <w:tab/>
      </w:r>
      <w:r>
        <w:rPr>
          <w:spacing w:val="-2"/>
        </w:rPr>
        <w:t>Лазанье</w:t>
      </w:r>
      <w:r>
        <w:tab/>
      </w:r>
      <w:r>
        <w:rPr>
          <w:spacing w:val="-6"/>
        </w:rPr>
        <w:t>по</w:t>
      </w:r>
      <w:r>
        <w:tab/>
      </w:r>
      <w:r>
        <w:rPr>
          <w:spacing w:val="-2"/>
        </w:rPr>
        <w:t xml:space="preserve">канату </w:t>
      </w:r>
      <w:r>
        <w:t>в два приёма (мальчики).</w:t>
      </w:r>
    </w:p>
    <w:p w:rsidR="00156445" w:rsidRDefault="005A47D0">
      <w:pPr>
        <w:pStyle w:val="a3"/>
        <w:spacing w:before="6" w:line="259" w:lineRule="exact"/>
        <w:ind w:left="1722" w:firstLine="0"/>
      </w:pPr>
      <w:r>
        <w:t>Модуль</w:t>
      </w:r>
      <w:r>
        <w:rPr>
          <w:spacing w:val="30"/>
        </w:rPr>
        <w:t xml:space="preserve"> </w:t>
      </w:r>
      <w:r>
        <w:t>«Лёгкая</w:t>
      </w:r>
      <w:r>
        <w:rPr>
          <w:spacing w:val="21"/>
        </w:rPr>
        <w:t xml:space="preserve"> </w:t>
      </w:r>
      <w:r>
        <w:rPr>
          <w:spacing w:val="-2"/>
        </w:rPr>
        <w:t>атлетика».</w:t>
      </w:r>
    </w:p>
    <w:p w:rsidR="00156445" w:rsidRDefault="005A47D0">
      <w:pPr>
        <w:pStyle w:val="a3"/>
        <w:spacing w:line="249" w:lineRule="auto"/>
        <w:ind w:right="1109"/>
      </w:pPr>
      <w:r>
        <w:t>Бег с преодолением препятствий способами «наступание» и «прыжковый бег», эстафетный</w:t>
      </w:r>
      <w:r>
        <w:rPr>
          <w:spacing w:val="40"/>
        </w:rPr>
        <w:t xml:space="preserve"> </w:t>
      </w:r>
      <w:r>
        <w:t>бег.</w:t>
      </w:r>
      <w:r>
        <w:rPr>
          <w:spacing w:val="40"/>
        </w:rPr>
        <w:t xml:space="preserve"> </w:t>
      </w:r>
      <w:r>
        <w:t>Ранее</w:t>
      </w:r>
      <w:r>
        <w:rPr>
          <w:spacing w:val="40"/>
        </w:rPr>
        <w:t xml:space="preserve"> </w:t>
      </w:r>
      <w:r>
        <w:t>освоенные</w:t>
      </w:r>
      <w:r>
        <w:rPr>
          <w:spacing w:val="40"/>
        </w:rPr>
        <w:t xml:space="preserve"> </w:t>
      </w:r>
      <w:r>
        <w:t>беговые</w:t>
      </w:r>
      <w:r>
        <w:rPr>
          <w:spacing w:val="40"/>
        </w:rPr>
        <w:t xml:space="preserve"> </w:t>
      </w:r>
      <w:r>
        <w:t>упражнения</w:t>
      </w:r>
      <w:r>
        <w:rPr>
          <w:spacing w:val="40"/>
        </w:rPr>
        <w:t xml:space="preserve"> </w:t>
      </w:r>
      <w:r>
        <w:t>с</w:t>
      </w:r>
      <w:r>
        <w:rPr>
          <w:spacing w:val="40"/>
        </w:rPr>
        <w:t xml:space="preserve"> </w:t>
      </w:r>
      <w:r>
        <w:t>увеличением</w:t>
      </w:r>
      <w:r>
        <w:rPr>
          <w:spacing w:val="40"/>
        </w:rPr>
        <w:t xml:space="preserve"> </w:t>
      </w:r>
      <w:r>
        <w:t>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80"/>
          <w:w w:val="150"/>
        </w:rPr>
        <w:t xml:space="preserve"> </w:t>
      </w:r>
      <w:r>
        <w:t>в</w:t>
      </w:r>
      <w:r>
        <w:rPr>
          <w:spacing w:val="80"/>
          <w:w w:val="150"/>
        </w:rPr>
        <w:t xml:space="preserve"> </w:t>
      </w:r>
      <w:r>
        <w:t>длину</w:t>
      </w:r>
      <w:r>
        <w:rPr>
          <w:spacing w:val="40"/>
        </w:rPr>
        <w:t xml:space="preserve"> </w:t>
      </w:r>
      <w:r>
        <w:t>способом</w:t>
      </w:r>
    </w:p>
    <w:p w:rsidR="00156445" w:rsidRDefault="005A47D0">
      <w:pPr>
        <w:pStyle w:val="a3"/>
        <w:spacing w:before="5" w:line="262" w:lineRule="exact"/>
        <w:ind w:firstLine="0"/>
      </w:pPr>
      <w:r>
        <w:t>«согнув</w:t>
      </w:r>
      <w:r>
        <w:rPr>
          <w:spacing w:val="24"/>
        </w:rPr>
        <w:t xml:space="preserve"> </w:t>
      </w:r>
      <w:r>
        <w:t>ноги»</w:t>
      </w:r>
      <w:r>
        <w:rPr>
          <w:spacing w:val="8"/>
        </w:rPr>
        <w:t xml:space="preserve"> </w:t>
      </w:r>
      <w:r>
        <w:t>и</w:t>
      </w:r>
      <w:r>
        <w:rPr>
          <w:spacing w:val="32"/>
        </w:rPr>
        <w:t xml:space="preserve"> </w:t>
      </w:r>
      <w:r>
        <w:t>в</w:t>
      </w:r>
      <w:r>
        <w:rPr>
          <w:spacing w:val="24"/>
        </w:rPr>
        <w:t xml:space="preserve"> </w:t>
      </w:r>
      <w:r>
        <w:t>высоту</w:t>
      </w:r>
      <w:r>
        <w:rPr>
          <w:spacing w:val="32"/>
        </w:rPr>
        <w:t xml:space="preserve"> </w:t>
      </w:r>
      <w:r>
        <w:t>способом</w:t>
      </w:r>
      <w:r>
        <w:rPr>
          <w:spacing w:val="35"/>
        </w:rPr>
        <w:t xml:space="preserve"> </w:t>
      </w:r>
      <w:r>
        <w:rPr>
          <w:spacing w:val="-2"/>
        </w:rPr>
        <w:t>«перешагивание».</w:t>
      </w:r>
    </w:p>
    <w:p w:rsidR="00156445" w:rsidRDefault="005A47D0">
      <w:pPr>
        <w:pStyle w:val="a3"/>
        <w:spacing w:line="252" w:lineRule="auto"/>
        <w:ind w:right="1148"/>
        <w:jc w:val="left"/>
      </w:pPr>
      <w:r>
        <w:t>Метание</w:t>
      </w:r>
      <w:r>
        <w:rPr>
          <w:spacing w:val="40"/>
        </w:rPr>
        <w:t xml:space="preserve"> </w:t>
      </w:r>
      <w:r>
        <w:t>малого</w:t>
      </w:r>
      <w:r>
        <w:rPr>
          <w:spacing w:val="40"/>
        </w:rPr>
        <w:t xml:space="preserve"> </w:t>
      </w:r>
      <w:r>
        <w:t>(теннисного)</w:t>
      </w:r>
      <w:r>
        <w:rPr>
          <w:spacing w:val="40"/>
        </w:rPr>
        <w:t xml:space="preserve"> </w:t>
      </w:r>
      <w:r>
        <w:t>мяча</w:t>
      </w:r>
      <w:r>
        <w:rPr>
          <w:spacing w:val="40"/>
        </w:rPr>
        <w:t xml:space="preserve"> </w:t>
      </w:r>
      <w:r>
        <w:t>по</w:t>
      </w:r>
      <w:r>
        <w:rPr>
          <w:spacing w:val="40"/>
        </w:rPr>
        <w:t xml:space="preserve"> </w:t>
      </w:r>
      <w:r>
        <w:t>движущейся</w:t>
      </w:r>
      <w:r>
        <w:rPr>
          <w:spacing w:val="40"/>
        </w:rPr>
        <w:t xml:space="preserve"> </w:t>
      </w:r>
      <w:r>
        <w:t>(катящейся)</w:t>
      </w:r>
      <w:r>
        <w:rPr>
          <w:spacing w:val="40"/>
        </w:rPr>
        <w:t xml:space="preserve"> </w:t>
      </w:r>
      <w:r>
        <w:t>с</w:t>
      </w:r>
      <w:r>
        <w:rPr>
          <w:spacing w:val="40"/>
        </w:rPr>
        <w:t xml:space="preserve"> </w:t>
      </w:r>
      <w:r>
        <w:t>разной</w:t>
      </w:r>
      <w:r>
        <w:rPr>
          <w:spacing w:val="40"/>
        </w:rPr>
        <w:t xml:space="preserve"> </w:t>
      </w:r>
      <w:r>
        <w:t xml:space="preserve">скоростью </w:t>
      </w:r>
      <w:r>
        <w:rPr>
          <w:spacing w:val="-2"/>
        </w:rPr>
        <w:t>мишени.</w:t>
      </w:r>
    </w:p>
    <w:p w:rsidR="00156445" w:rsidRDefault="005A47D0">
      <w:pPr>
        <w:pStyle w:val="a3"/>
        <w:spacing w:line="261" w:lineRule="exact"/>
        <w:ind w:left="1722" w:firstLine="0"/>
        <w:jc w:val="left"/>
      </w:pPr>
      <w:r>
        <w:t>Модуль</w:t>
      </w:r>
      <w:r>
        <w:rPr>
          <w:spacing w:val="29"/>
        </w:rPr>
        <w:t xml:space="preserve"> </w:t>
      </w:r>
      <w:r>
        <w:t>«Зимние</w:t>
      </w:r>
      <w:r>
        <w:rPr>
          <w:spacing w:val="13"/>
        </w:rPr>
        <w:t xml:space="preserve"> </w:t>
      </w:r>
      <w:r>
        <w:t>виды</w:t>
      </w:r>
      <w:r>
        <w:rPr>
          <w:spacing w:val="29"/>
        </w:rPr>
        <w:t xml:space="preserve"> </w:t>
      </w:r>
      <w:r>
        <w:rPr>
          <w:spacing w:val="-2"/>
        </w:rPr>
        <w:t>спорта».</w:t>
      </w:r>
    </w:p>
    <w:p w:rsidR="00156445" w:rsidRDefault="005A47D0">
      <w:pPr>
        <w:pStyle w:val="a3"/>
        <w:spacing w:before="6" w:line="252" w:lineRule="auto"/>
        <w:ind w:right="1148"/>
        <w:jc w:val="left"/>
      </w:pPr>
      <w:r>
        <w:t>Торможение</w:t>
      </w:r>
      <w:r>
        <w:rPr>
          <w:spacing w:val="40"/>
        </w:rPr>
        <w:t xml:space="preserve"> </w:t>
      </w:r>
      <w:r>
        <w:t>и</w:t>
      </w:r>
      <w:r>
        <w:rPr>
          <w:spacing w:val="40"/>
        </w:rPr>
        <w:t xml:space="preserve"> </w:t>
      </w:r>
      <w:r>
        <w:t>поворот</w:t>
      </w:r>
      <w:r>
        <w:rPr>
          <w:spacing w:val="40"/>
        </w:rPr>
        <w:t xml:space="preserve"> </w:t>
      </w:r>
      <w:r>
        <w:t>на</w:t>
      </w:r>
      <w:r>
        <w:rPr>
          <w:spacing w:val="40"/>
        </w:rPr>
        <w:t xml:space="preserve"> </w:t>
      </w:r>
      <w:r>
        <w:t>лыжах</w:t>
      </w:r>
      <w:r>
        <w:rPr>
          <w:spacing w:val="40"/>
        </w:rPr>
        <w:t xml:space="preserve"> </w:t>
      </w:r>
      <w:r>
        <w:t>упором</w:t>
      </w:r>
      <w:r>
        <w:rPr>
          <w:spacing w:val="40"/>
        </w:rPr>
        <w:t xml:space="preserve"> </w:t>
      </w:r>
      <w:r>
        <w:t>при</w:t>
      </w:r>
      <w:r>
        <w:rPr>
          <w:spacing w:val="40"/>
        </w:rPr>
        <w:t xml:space="preserve"> </w:t>
      </w:r>
      <w:r>
        <w:t>спуске</w:t>
      </w:r>
      <w:r>
        <w:rPr>
          <w:spacing w:val="40"/>
        </w:rPr>
        <w:t xml:space="preserve"> </w:t>
      </w:r>
      <w:r>
        <w:t>с</w:t>
      </w:r>
      <w:r>
        <w:rPr>
          <w:spacing w:val="40"/>
        </w:rPr>
        <w:t xml:space="preserve"> </w:t>
      </w:r>
      <w:r>
        <w:t>пологого</w:t>
      </w:r>
      <w:r>
        <w:rPr>
          <w:spacing w:val="40"/>
        </w:rPr>
        <w:t xml:space="preserve"> </w:t>
      </w:r>
      <w:r>
        <w:t>склона,</w:t>
      </w:r>
      <w:r>
        <w:rPr>
          <w:spacing w:val="40"/>
        </w:rPr>
        <w:t xml:space="preserve"> </w:t>
      </w:r>
      <w:r>
        <w:t>переход</w:t>
      </w:r>
      <w:r>
        <w:rPr>
          <w:spacing w:val="40"/>
        </w:rPr>
        <w:t xml:space="preserve"> </w:t>
      </w:r>
      <w:r>
        <w:t>с</w:t>
      </w:r>
      <w:r>
        <w:rPr>
          <w:spacing w:val="40"/>
        </w:rPr>
        <w:t xml:space="preserve"> </w:t>
      </w:r>
      <w:r>
        <w:t>передвижения</w:t>
      </w:r>
      <w:r>
        <w:rPr>
          <w:spacing w:val="40"/>
        </w:rPr>
        <w:t xml:space="preserve"> </w:t>
      </w:r>
      <w:r>
        <w:t>попеременным</w:t>
      </w:r>
      <w:r>
        <w:rPr>
          <w:spacing w:val="80"/>
          <w:w w:val="150"/>
        </w:rPr>
        <w:t xml:space="preserve"> </w:t>
      </w:r>
      <w:r>
        <w:t>двухшажным</w:t>
      </w:r>
      <w:r>
        <w:rPr>
          <w:spacing w:val="40"/>
        </w:rPr>
        <w:t xml:space="preserve"> </w:t>
      </w:r>
      <w:r>
        <w:t>ходом</w:t>
      </w:r>
      <w:r>
        <w:rPr>
          <w:spacing w:val="80"/>
          <w:w w:val="150"/>
        </w:rPr>
        <w:t xml:space="preserve"> </w:t>
      </w:r>
      <w:r>
        <w:t>на</w:t>
      </w:r>
      <w:r>
        <w:rPr>
          <w:spacing w:val="40"/>
        </w:rPr>
        <w:t xml:space="preserve"> </w:t>
      </w:r>
      <w:r>
        <w:t>передвижение</w:t>
      </w:r>
      <w:r>
        <w:rPr>
          <w:spacing w:val="40"/>
        </w:rPr>
        <w:t xml:space="preserve"> </w:t>
      </w:r>
      <w:r>
        <w:t>одновременным</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5" w:firstLine="0"/>
      </w:pPr>
      <w:r>
        <w:t>одношажным</w:t>
      </w:r>
      <w:r>
        <w:rPr>
          <w:spacing w:val="40"/>
        </w:rPr>
        <w:t xml:space="preserve"> </w:t>
      </w:r>
      <w:r>
        <w:t>ходом</w:t>
      </w:r>
      <w:r>
        <w:rPr>
          <w:spacing w:val="40"/>
        </w:rPr>
        <w:t xml:space="preserve"> </w:t>
      </w:r>
      <w:r>
        <w:t>и</w:t>
      </w:r>
      <w:r>
        <w:rPr>
          <w:spacing w:val="40"/>
        </w:rPr>
        <w:t xml:space="preserve"> </w:t>
      </w:r>
      <w:r>
        <w:t>обратно</w:t>
      </w:r>
      <w:r>
        <w:rPr>
          <w:spacing w:val="40"/>
        </w:rPr>
        <w:t xml:space="preserve"> </w:t>
      </w:r>
      <w:r>
        <w:t>во</w:t>
      </w:r>
      <w:r>
        <w:rPr>
          <w:spacing w:val="40"/>
        </w:rPr>
        <w:t xml:space="preserve"> </w:t>
      </w:r>
      <w:r>
        <w:t>время</w:t>
      </w:r>
      <w:r>
        <w:rPr>
          <w:spacing w:val="40"/>
        </w:rPr>
        <w:t xml:space="preserve"> </w:t>
      </w:r>
      <w:r>
        <w:t>прохождения</w:t>
      </w:r>
      <w:r>
        <w:rPr>
          <w:spacing w:val="40"/>
        </w:rPr>
        <w:t xml:space="preserve"> </w:t>
      </w:r>
      <w:r>
        <w:t>учебной</w:t>
      </w:r>
      <w:r>
        <w:rPr>
          <w:spacing w:val="40"/>
        </w:rPr>
        <w:t xml:space="preserve"> </w:t>
      </w:r>
      <w:r>
        <w:t>дистанции,</w:t>
      </w:r>
      <w:r>
        <w:rPr>
          <w:spacing w:val="40"/>
        </w:rPr>
        <w:t xml:space="preserve"> </w:t>
      </w:r>
      <w:r>
        <w:t>спуски</w:t>
      </w:r>
      <w:r>
        <w:rPr>
          <w:spacing w:val="40"/>
        </w:rPr>
        <w:t xml:space="preserve"> </w:t>
      </w:r>
      <w:r>
        <w:t>и</w:t>
      </w:r>
      <w:r>
        <w:rPr>
          <w:spacing w:val="40"/>
        </w:rPr>
        <w:t xml:space="preserve"> </w:t>
      </w:r>
      <w:r>
        <w:t>подъёмы ранее освоенными способами.</w:t>
      </w:r>
    </w:p>
    <w:p w:rsidR="00156445" w:rsidRDefault="005A47D0">
      <w:pPr>
        <w:pStyle w:val="a3"/>
        <w:spacing w:before="17"/>
        <w:ind w:left="1722" w:firstLine="0"/>
      </w:pPr>
      <w:r>
        <w:t>Модуль</w:t>
      </w:r>
      <w:r>
        <w:rPr>
          <w:spacing w:val="42"/>
        </w:rPr>
        <w:t xml:space="preserve"> </w:t>
      </w:r>
      <w:r>
        <w:t>«Спортивные</w:t>
      </w:r>
      <w:r>
        <w:rPr>
          <w:spacing w:val="34"/>
        </w:rPr>
        <w:t xml:space="preserve"> </w:t>
      </w:r>
      <w:r>
        <w:rPr>
          <w:spacing w:val="-2"/>
        </w:rPr>
        <w:t>игры».</w:t>
      </w:r>
    </w:p>
    <w:p w:rsidR="00156445" w:rsidRDefault="005A47D0">
      <w:pPr>
        <w:pStyle w:val="a3"/>
        <w:spacing w:line="247" w:lineRule="auto"/>
        <w:ind w:right="1100"/>
      </w:pPr>
      <w:r>
        <w:t>Баскетбол. Передача и ловля</w:t>
      </w:r>
      <w:r>
        <w:rPr>
          <w:spacing w:val="40"/>
        </w:rPr>
        <w:t xml:space="preserve"> </w:t>
      </w:r>
      <w:r>
        <w:t>мяча после</w:t>
      </w:r>
      <w:r>
        <w:rPr>
          <w:spacing w:val="40"/>
        </w:rPr>
        <w:t xml:space="preserve"> </w:t>
      </w:r>
      <w:r>
        <w:t>отскока</w:t>
      </w:r>
      <w:r>
        <w:rPr>
          <w:spacing w:val="40"/>
        </w:rPr>
        <w:t xml:space="preserve"> </w:t>
      </w:r>
      <w:r>
        <w:t>от пола,</w:t>
      </w:r>
      <w:r>
        <w:rPr>
          <w:spacing w:val="40"/>
        </w:rPr>
        <w:t xml:space="preserve"> </w:t>
      </w:r>
      <w:r>
        <w:t>бросок в корзину двумя руками</w:t>
      </w:r>
      <w:r>
        <w:rPr>
          <w:spacing w:val="80"/>
        </w:rPr>
        <w:t xml:space="preserve">  </w:t>
      </w:r>
      <w:r>
        <w:t>снизу</w:t>
      </w:r>
      <w:r>
        <w:rPr>
          <w:spacing w:val="78"/>
        </w:rPr>
        <w:t xml:space="preserve">  </w:t>
      </w:r>
      <w:r>
        <w:t>и</w:t>
      </w:r>
      <w:r>
        <w:rPr>
          <w:spacing w:val="80"/>
        </w:rPr>
        <w:t xml:space="preserve">  </w:t>
      </w:r>
      <w:r>
        <w:t>от</w:t>
      </w:r>
      <w:r>
        <w:rPr>
          <w:spacing w:val="46"/>
        </w:rPr>
        <w:t xml:space="preserve">  </w:t>
      </w:r>
      <w:r>
        <w:t>груди</w:t>
      </w:r>
      <w:r>
        <w:rPr>
          <w:spacing w:val="80"/>
        </w:rPr>
        <w:t xml:space="preserve">  </w:t>
      </w:r>
      <w:r>
        <w:t>после</w:t>
      </w:r>
      <w:r>
        <w:rPr>
          <w:spacing w:val="80"/>
        </w:rPr>
        <w:t xml:space="preserve">  </w:t>
      </w:r>
      <w:r>
        <w:t>ведения.</w:t>
      </w:r>
      <w:r>
        <w:rPr>
          <w:spacing w:val="46"/>
        </w:rPr>
        <w:t xml:space="preserve">  </w:t>
      </w:r>
      <w:r>
        <w:t>Игровая</w:t>
      </w:r>
      <w:r>
        <w:rPr>
          <w:spacing w:val="63"/>
          <w:w w:val="150"/>
        </w:rPr>
        <w:t xml:space="preserve">  </w:t>
      </w:r>
      <w:r>
        <w:t>деятельность</w:t>
      </w:r>
      <w:r>
        <w:rPr>
          <w:spacing w:val="80"/>
        </w:rPr>
        <w:t xml:space="preserve">  </w:t>
      </w:r>
      <w:r>
        <w:t>по</w:t>
      </w:r>
      <w:r>
        <w:rPr>
          <w:spacing w:val="78"/>
        </w:rPr>
        <w:t xml:space="preserve">  </w:t>
      </w:r>
      <w:r>
        <w:t>правилам 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w:t>
      </w:r>
      <w:r>
        <w:rPr>
          <w:spacing w:val="40"/>
        </w:rPr>
        <w:t xml:space="preserve"> </w:t>
      </w:r>
      <w:r>
        <w:t>приёмов</w:t>
      </w:r>
      <w:r>
        <w:rPr>
          <w:spacing w:val="40"/>
        </w:rPr>
        <w:t xml:space="preserve"> </w:t>
      </w:r>
      <w:r>
        <w:t>без</w:t>
      </w:r>
      <w:r>
        <w:rPr>
          <w:spacing w:val="40"/>
        </w:rPr>
        <w:t xml:space="preserve"> </w:t>
      </w:r>
      <w:r>
        <w:t>мяча</w:t>
      </w:r>
      <w:r>
        <w:rPr>
          <w:spacing w:val="40"/>
        </w:rPr>
        <w:t xml:space="preserve"> </w:t>
      </w:r>
      <w:r>
        <w:t>и</w:t>
      </w:r>
      <w:r>
        <w:rPr>
          <w:spacing w:val="40"/>
        </w:rPr>
        <w:t xml:space="preserve"> </w:t>
      </w:r>
      <w:r>
        <w:t>с</w:t>
      </w:r>
      <w:r>
        <w:rPr>
          <w:spacing w:val="40"/>
        </w:rPr>
        <w:t xml:space="preserve"> </w:t>
      </w:r>
      <w:r>
        <w:t>мячом:</w:t>
      </w:r>
      <w:r>
        <w:rPr>
          <w:spacing w:val="40"/>
        </w:rPr>
        <w:t xml:space="preserve"> </w:t>
      </w:r>
      <w:r>
        <w:t>ведение, приёмы и передачи, броски в корзину.</w:t>
      </w:r>
    </w:p>
    <w:p w:rsidR="00156445" w:rsidRDefault="005A47D0">
      <w:pPr>
        <w:pStyle w:val="a3"/>
        <w:spacing w:before="14" w:line="249" w:lineRule="auto"/>
        <w:ind w:right="109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w:t>
      </w:r>
      <w:r>
        <w:rPr>
          <w:spacing w:val="40"/>
        </w:rPr>
        <w:t xml:space="preserve"> </w:t>
      </w:r>
      <w:r>
        <w:t>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w:t>
      </w:r>
      <w:r>
        <w:rPr>
          <w:spacing w:val="40"/>
        </w:rPr>
        <w:t xml:space="preserve"> </w:t>
      </w:r>
      <w:r>
        <w:t>приёмов.</w:t>
      </w:r>
    </w:p>
    <w:p w:rsidR="00156445" w:rsidRDefault="005A47D0">
      <w:pPr>
        <w:pStyle w:val="a3"/>
        <w:spacing w:before="1" w:line="249" w:lineRule="auto"/>
        <w:ind w:right="1084"/>
      </w:pPr>
      <w:r>
        <w:t>Футбол. Средние и длинные передачи мяча по прямой и диагонали, тактические</w:t>
      </w:r>
      <w:r>
        <w:rPr>
          <w:spacing w:val="80"/>
        </w:rPr>
        <w:t xml:space="preserve"> </w:t>
      </w:r>
      <w:r>
        <w:t>действия</w:t>
      </w:r>
      <w:r>
        <w:rPr>
          <w:spacing w:val="69"/>
          <w:w w:val="150"/>
        </w:rPr>
        <w:t xml:space="preserve">   </w:t>
      </w:r>
      <w:r>
        <w:t>при</w:t>
      </w:r>
      <w:r>
        <w:rPr>
          <w:spacing w:val="69"/>
          <w:w w:val="150"/>
        </w:rPr>
        <w:t xml:space="preserve">   </w:t>
      </w:r>
      <w:r>
        <w:t>выполнении</w:t>
      </w:r>
      <w:r>
        <w:rPr>
          <w:spacing w:val="71"/>
          <w:w w:val="150"/>
        </w:rPr>
        <w:t xml:space="preserve">   </w:t>
      </w:r>
      <w:r>
        <w:t>углового</w:t>
      </w:r>
      <w:r>
        <w:rPr>
          <w:spacing w:val="70"/>
          <w:w w:val="150"/>
        </w:rPr>
        <w:t xml:space="preserve">   </w:t>
      </w:r>
      <w:r>
        <w:t>удара</w:t>
      </w:r>
      <w:r>
        <w:rPr>
          <w:spacing w:val="68"/>
          <w:w w:val="150"/>
        </w:rPr>
        <w:t xml:space="preserve">   </w:t>
      </w:r>
      <w:r>
        <w:t>и</w:t>
      </w:r>
      <w:r>
        <w:rPr>
          <w:spacing w:val="80"/>
          <w:w w:val="150"/>
        </w:rPr>
        <w:t xml:space="preserve">   </w:t>
      </w:r>
      <w:r>
        <w:t>вбрасывании</w:t>
      </w:r>
      <w:r>
        <w:rPr>
          <w:spacing w:val="80"/>
          <w:w w:val="150"/>
        </w:rPr>
        <w:t xml:space="preserve">   </w:t>
      </w:r>
      <w:r>
        <w:t>мяча</w:t>
      </w:r>
      <w:r>
        <w:rPr>
          <w:spacing w:val="24"/>
        </w:rPr>
        <w:t xml:space="preserve"> </w:t>
      </w:r>
      <w:r>
        <w:t>из- за боковой линии. Игровая деятельность по правилам с использованием ранее разученных технических приёмов.</w:t>
      </w:r>
    </w:p>
    <w:p w:rsidR="00156445" w:rsidRDefault="005A47D0">
      <w:pPr>
        <w:pStyle w:val="a3"/>
        <w:tabs>
          <w:tab w:val="left" w:pos="4416"/>
          <w:tab w:val="left" w:pos="5885"/>
          <w:tab w:val="left" w:pos="7081"/>
          <w:tab w:val="left" w:pos="8915"/>
        </w:tabs>
        <w:spacing w:line="252" w:lineRule="auto"/>
        <w:ind w:right="1148"/>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упражнений</w:t>
      </w:r>
      <w:r>
        <w:rPr>
          <w:spacing w:val="80"/>
          <w:w w:val="150"/>
        </w:rPr>
        <w:t xml:space="preserve"> </w:t>
      </w:r>
      <w:r>
        <w:t>лёгкой</w:t>
      </w:r>
      <w:r>
        <w:rPr>
          <w:spacing w:val="80"/>
          <w:w w:val="150"/>
        </w:rPr>
        <w:t xml:space="preserve"> </w:t>
      </w:r>
      <w:r>
        <w:t>атлетики</w:t>
      </w:r>
      <w:r>
        <w:rPr>
          <w:spacing w:val="80"/>
          <w:w w:val="150"/>
        </w:rPr>
        <w:t xml:space="preserve"> </w:t>
      </w:r>
      <w:r>
        <w:t>и</w:t>
      </w:r>
      <w:r>
        <w:rPr>
          <w:spacing w:val="80"/>
          <w:w w:val="150"/>
        </w:rPr>
        <w:t xml:space="preserve"> </w:t>
      </w:r>
      <w:r>
        <w:t>зимних</w:t>
      </w:r>
      <w:r>
        <w:rPr>
          <w:spacing w:val="80"/>
          <w:w w:val="150"/>
        </w:rPr>
        <w:t xml:space="preserve"> </w:t>
      </w:r>
      <w:r>
        <w:t>видов</w:t>
      </w:r>
      <w:r>
        <w:rPr>
          <w:spacing w:val="80"/>
          <w:w w:val="150"/>
        </w:rPr>
        <w:t xml:space="preserve"> </w:t>
      </w:r>
      <w:r>
        <w:t>спорта, технических действий спортивных игр.</w:t>
      </w:r>
    </w:p>
    <w:p w:rsidR="00156445" w:rsidRDefault="005A47D0">
      <w:pPr>
        <w:pStyle w:val="a3"/>
        <w:spacing w:before="7" w:line="264" w:lineRule="exact"/>
        <w:ind w:left="1722" w:firstLine="0"/>
        <w:jc w:val="left"/>
      </w:pPr>
      <w:r>
        <w:t>Модуль</w:t>
      </w:r>
      <w:r>
        <w:rPr>
          <w:spacing w:val="33"/>
        </w:rPr>
        <w:t xml:space="preserve"> </w:t>
      </w:r>
      <w:r>
        <w:rPr>
          <w:spacing w:val="-2"/>
        </w:rPr>
        <w:t>«Спорт».</w:t>
      </w:r>
    </w:p>
    <w:p w:rsidR="00156445" w:rsidRDefault="005A47D0">
      <w:pPr>
        <w:pStyle w:val="a3"/>
        <w:spacing w:line="247" w:lineRule="auto"/>
        <w:ind w:right="1084"/>
      </w:pPr>
      <w:r>
        <w:t>Физическая</w:t>
      </w:r>
      <w:r>
        <w:rPr>
          <w:spacing w:val="66"/>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62"/>
          <w:w w:val="150"/>
        </w:rPr>
        <w:t xml:space="preserve">   </w:t>
      </w:r>
      <w:r>
        <w:t>комплекса</w:t>
      </w:r>
      <w:r>
        <w:rPr>
          <w:spacing w:val="61"/>
          <w:w w:val="150"/>
        </w:rPr>
        <w:t xml:space="preserve">   </w:t>
      </w:r>
      <w:r>
        <w:t>ГТО с</w:t>
      </w:r>
      <w:r>
        <w:rPr>
          <w:spacing w:val="74"/>
          <w:w w:val="150"/>
        </w:rPr>
        <w:t xml:space="preserve">  </w:t>
      </w:r>
      <w:r>
        <w:t>использованием</w:t>
      </w:r>
      <w:r>
        <w:rPr>
          <w:spacing w:val="79"/>
        </w:rPr>
        <w:t xml:space="preserve">   </w:t>
      </w:r>
      <w:r>
        <w:t>средств</w:t>
      </w:r>
      <w:r>
        <w:rPr>
          <w:spacing w:val="76"/>
        </w:rPr>
        <w:t xml:space="preserve">   </w:t>
      </w:r>
      <w:r>
        <w:t>базовой</w:t>
      </w:r>
      <w:r>
        <w:rPr>
          <w:spacing w:val="77"/>
        </w:rPr>
        <w:t xml:space="preserve">   </w:t>
      </w:r>
      <w:r>
        <w:t>физической</w:t>
      </w:r>
      <w:r>
        <w:rPr>
          <w:spacing w:val="77"/>
        </w:rPr>
        <w:t xml:space="preserve">   </w:t>
      </w:r>
      <w:r>
        <w:t>подготовки,</w:t>
      </w:r>
      <w:r>
        <w:rPr>
          <w:spacing w:val="73"/>
        </w:rPr>
        <w:t xml:space="preserve">   </w:t>
      </w:r>
      <w:r>
        <w:t>видов</w:t>
      </w:r>
      <w:r>
        <w:rPr>
          <w:spacing w:val="79"/>
        </w:rPr>
        <w:t xml:space="preserve">   </w:t>
      </w:r>
      <w:r>
        <w:t>спорта и оздоровительных систем физической культуры, национальных видов спорта, культурно- этнических игр.</w:t>
      </w:r>
    </w:p>
    <w:p w:rsidR="00156445" w:rsidRDefault="005A47D0">
      <w:pPr>
        <w:pStyle w:val="Heading2"/>
        <w:spacing w:before="28" w:line="264" w:lineRule="exact"/>
      </w:pPr>
      <w:bookmarkStart w:id="156" w:name="Содержание_обучения_в_8_классе._(14)"/>
      <w:bookmarkEnd w:id="156"/>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8</w:t>
      </w:r>
      <w:r>
        <w:rPr>
          <w:spacing w:val="-8"/>
          <w:w w:val="105"/>
        </w:rPr>
        <w:t xml:space="preserve"> </w:t>
      </w:r>
      <w:r>
        <w:rPr>
          <w:spacing w:val="-2"/>
          <w:w w:val="105"/>
        </w:rPr>
        <w:t>классе.</w:t>
      </w:r>
    </w:p>
    <w:p w:rsidR="00156445" w:rsidRDefault="005A47D0">
      <w:pPr>
        <w:pStyle w:val="a3"/>
        <w:spacing w:line="264" w:lineRule="exact"/>
        <w:ind w:left="1722" w:firstLine="0"/>
      </w:pPr>
      <w:r>
        <w:t>Знания</w:t>
      </w:r>
      <w:r>
        <w:rPr>
          <w:spacing w:val="19"/>
        </w:rPr>
        <w:t xml:space="preserve"> </w:t>
      </w:r>
      <w:r>
        <w:t>о</w:t>
      </w:r>
      <w:r>
        <w:rPr>
          <w:spacing w:val="11"/>
        </w:rPr>
        <w:t xml:space="preserve"> </w:t>
      </w:r>
      <w:r>
        <w:t>физической</w:t>
      </w:r>
      <w:r>
        <w:rPr>
          <w:spacing w:val="35"/>
        </w:rPr>
        <w:t xml:space="preserve"> </w:t>
      </w:r>
      <w:r>
        <w:rPr>
          <w:spacing w:val="-2"/>
        </w:rPr>
        <w:t>культуре.</w:t>
      </w:r>
    </w:p>
    <w:p w:rsidR="00156445" w:rsidRDefault="005A47D0">
      <w:pPr>
        <w:pStyle w:val="a3"/>
        <w:spacing w:before="10" w:line="249" w:lineRule="auto"/>
        <w:ind w:right="1101"/>
      </w:pPr>
      <w:r>
        <w:t>Физическая</w:t>
      </w:r>
      <w:r>
        <w:rPr>
          <w:spacing w:val="40"/>
        </w:rPr>
        <w:t xml:space="preserve"> </w:t>
      </w:r>
      <w:r>
        <w:t>культура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характеристика</w:t>
      </w:r>
      <w:r>
        <w:rPr>
          <w:spacing w:val="40"/>
        </w:rPr>
        <w:t xml:space="preserve"> </w:t>
      </w:r>
      <w:r>
        <w:t>основных</w:t>
      </w:r>
      <w:r>
        <w:rPr>
          <w:spacing w:val="80"/>
        </w:rPr>
        <w:t xml:space="preserve"> </w:t>
      </w:r>
      <w:r>
        <w:t>направлений и форм организации. Всестороннее и гармоничное физическое развитие. Адаптивная</w:t>
      </w:r>
      <w:r>
        <w:rPr>
          <w:spacing w:val="40"/>
        </w:rPr>
        <w:t xml:space="preserve"> </w:t>
      </w:r>
      <w:r>
        <w:t>физическая</w:t>
      </w:r>
      <w:r>
        <w:rPr>
          <w:spacing w:val="40"/>
        </w:rPr>
        <w:t xml:space="preserve"> </w:t>
      </w:r>
      <w:r>
        <w:t>культура,</w:t>
      </w:r>
      <w:r>
        <w:rPr>
          <w:spacing w:val="40"/>
        </w:rPr>
        <w:t xml:space="preserve"> </w:t>
      </w:r>
      <w:r>
        <w:t>её</w:t>
      </w:r>
      <w:r>
        <w:rPr>
          <w:spacing w:val="40"/>
        </w:rPr>
        <w:t xml:space="preserve"> </w:t>
      </w:r>
      <w:r>
        <w:t>история</w:t>
      </w:r>
      <w:r>
        <w:rPr>
          <w:spacing w:val="40"/>
        </w:rPr>
        <w:t xml:space="preserve"> </w:t>
      </w:r>
      <w:r>
        <w:t>и</w:t>
      </w:r>
      <w:r>
        <w:rPr>
          <w:spacing w:val="40"/>
        </w:rPr>
        <w:t xml:space="preserve"> </w:t>
      </w:r>
      <w:r>
        <w:t>социальная</w:t>
      </w:r>
      <w:r>
        <w:rPr>
          <w:spacing w:val="40"/>
        </w:rPr>
        <w:t xml:space="preserve"> </w:t>
      </w:r>
      <w:r>
        <w:t>значимость.</w:t>
      </w:r>
    </w:p>
    <w:p w:rsidR="00156445" w:rsidRDefault="005A47D0">
      <w:pPr>
        <w:pStyle w:val="a3"/>
        <w:spacing w:before="10"/>
        <w:ind w:left="1722" w:firstLine="0"/>
      </w:pPr>
      <w:r>
        <w:t>Способы</w:t>
      </w:r>
      <w:r>
        <w:rPr>
          <w:spacing w:val="21"/>
        </w:rPr>
        <w:t xml:space="preserve"> </w:t>
      </w:r>
      <w:r>
        <w:t>самостоятельной</w:t>
      </w:r>
      <w:r>
        <w:rPr>
          <w:spacing w:val="30"/>
        </w:rPr>
        <w:t xml:space="preserve"> </w:t>
      </w:r>
      <w:r>
        <w:rPr>
          <w:spacing w:val="-2"/>
        </w:rPr>
        <w:t>деятельности.</w:t>
      </w:r>
    </w:p>
    <w:p w:rsidR="00156445" w:rsidRDefault="005A47D0">
      <w:pPr>
        <w:pStyle w:val="a3"/>
        <w:spacing w:before="4" w:line="247" w:lineRule="auto"/>
        <w:ind w:right="1097"/>
      </w:pPr>
      <w:r>
        <w:t>Коррекция осанки и разработка индивидуальных планов занятий корригирующей гимнастикой.</w:t>
      </w:r>
      <w:r>
        <w:rPr>
          <w:spacing w:val="40"/>
        </w:rPr>
        <w:t xml:space="preserve"> </w:t>
      </w:r>
      <w:r>
        <w:t>Коррекция</w:t>
      </w:r>
      <w:r>
        <w:rPr>
          <w:spacing w:val="40"/>
        </w:rPr>
        <w:t xml:space="preserve"> </w:t>
      </w:r>
      <w:r>
        <w:t>избыточной</w:t>
      </w:r>
      <w:r>
        <w:rPr>
          <w:spacing w:val="40"/>
        </w:rPr>
        <w:t xml:space="preserve"> </w:t>
      </w:r>
      <w:r>
        <w:t>массы</w:t>
      </w:r>
      <w:r>
        <w:rPr>
          <w:spacing w:val="40"/>
        </w:rPr>
        <w:t xml:space="preserve"> </w:t>
      </w:r>
      <w:r>
        <w:t>тела</w:t>
      </w:r>
      <w:r>
        <w:rPr>
          <w:spacing w:val="40"/>
        </w:rPr>
        <w:t xml:space="preserve"> </w:t>
      </w:r>
      <w:r>
        <w:t>и</w:t>
      </w:r>
      <w:r>
        <w:rPr>
          <w:spacing w:val="40"/>
        </w:rPr>
        <w:t xml:space="preserve"> </w:t>
      </w:r>
      <w:r>
        <w:t>разработка</w:t>
      </w:r>
      <w:r>
        <w:rPr>
          <w:spacing w:val="40"/>
        </w:rPr>
        <w:t xml:space="preserve"> </w:t>
      </w:r>
      <w:r>
        <w:t>индивидуальных</w:t>
      </w:r>
      <w:r>
        <w:rPr>
          <w:spacing w:val="40"/>
        </w:rPr>
        <w:t xml:space="preserve"> </w:t>
      </w:r>
      <w:r>
        <w:t>планов занятий корригирующей гимнастикой.</w:t>
      </w:r>
    </w:p>
    <w:p w:rsidR="00156445" w:rsidRDefault="005A47D0">
      <w:pPr>
        <w:pStyle w:val="a3"/>
        <w:spacing w:before="13" w:line="247" w:lineRule="auto"/>
        <w:ind w:right="1107"/>
      </w:pPr>
      <w:r>
        <w:t>Составление</w:t>
      </w:r>
      <w:r>
        <w:rPr>
          <w:spacing w:val="40"/>
        </w:rPr>
        <w:t xml:space="preserve"> </w:t>
      </w:r>
      <w:r>
        <w:t>планов-конспектов</w:t>
      </w:r>
      <w:r>
        <w:rPr>
          <w:spacing w:val="40"/>
        </w:rPr>
        <w:t xml:space="preserve"> </w:t>
      </w:r>
      <w:r>
        <w:t>для</w:t>
      </w:r>
      <w:r>
        <w:rPr>
          <w:spacing w:val="40"/>
        </w:rPr>
        <w:t xml:space="preserve"> </w:t>
      </w:r>
      <w:r>
        <w:t>самостоятельных</w:t>
      </w:r>
      <w:r>
        <w:rPr>
          <w:spacing w:val="40"/>
        </w:rPr>
        <w:t xml:space="preserve"> </w:t>
      </w:r>
      <w:r>
        <w:t>занятий</w:t>
      </w:r>
      <w:r>
        <w:rPr>
          <w:spacing w:val="40"/>
        </w:rPr>
        <w:t xml:space="preserve"> </w:t>
      </w:r>
      <w:r>
        <w:t>спортивной подготовкой. Способы учёта индивидуальных особенностей при составлении планов самостоятельных тренировочных занятий.</w:t>
      </w:r>
    </w:p>
    <w:p w:rsidR="00156445" w:rsidRDefault="005A47D0">
      <w:pPr>
        <w:pStyle w:val="a3"/>
        <w:tabs>
          <w:tab w:val="left" w:pos="4370"/>
        </w:tabs>
        <w:spacing w:before="5" w:line="252" w:lineRule="auto"/>
        <w:ind w:left="1722" w:right="5216" w:firstLine="0"/>
      </w:pPr>
      <w:r>
        <w:rPr>
          <w:spacing w:val="-2"/>
        </w:rPr>
        <w:t>Физическое</w:t>
      </w:r>
      <w:r>
        <w:tab/>
      </w:r>
      <w:r>
        <w:rPr>
          <w:spacing w:val="-2"/>
        </w:rPr>
        <w:t xml:space="preserve">совершенствование. </w:t>
      </w:r>
      <w:r>
        <w:t>Физкультурно-оздоровительная деятельность.</w:t>
      </w:r>
    </w:p>
    <w:p w:rsidR="00156445" w:rsidRDefault="005A47D0">
      <w:pPr>
        <w:pStyle w:val="a3"/>
        <w:tabs>
          <w:tab w:val="left" w:pos="3167"/>
          <w:tab w:val="left" w:pos="5155"/>
          <w:tab w:val="left" w:pos="7345"/>
          <w:tab w:val="left" w:pos="9410"/>
        </w:tabs>
        <w:spacing w:line="249" w:lineRule="auto"/>
        <w:ind w:right="1099"/>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59"/>
        </w:rPr>
        <w:t xml:space="preserve">  </w:t>
      </w:r>
      <w:r>
        <w:t>регулирования</w:t>
      </w:r>
      <w:r>
        <w:rPr>
          <w:spacing w:val="60"/>
        </w:rPr>
        <w:t xml:space="preserve">  </w:t>
      </w:r>
      <w:r>
        <w:t>вегетативной</w:t>
      </w:r>
      <w:r>
        <w:rPr>
          <w:spacing w:val="62"/>
        </w:rPr>
        <w:t xml:space="preserve">  </w:t>
      </w:r>
      <w:r>
        <w:t>нервной</w:t>
      </w:r>
      <w:r>
        <w:rPr>
          <w:spacing w:val="67"/>
        </w:rPr>
        <w:t xml:space="preserve">  </w:t>
      </w:r>
      <w:r>
        <w:t>системы,</w:t>
      </w:r>
      <w:r>
        <w:rPr>
          <w:spacing w:val="61"/>
        </w:rPr>
        <w:t xml:space="preserve">  </w:t>
      </w:r>
      <w:r>
        <w:t>профилактики</w:t>
      </w:r>
      <w:r>
        <w:rPr>
          <w:spacing w:val="73"/>
          <w:w w:val="150"/>
        </w:rPr>
        <w:t xml:space="preserve">  </w:t>
      </w:r>
      <w:r>
        <w:t>общего</w:t>
      </w:r>
      <w:r>
        <w:rPr>
          <w:spacing w:val="61"/>
        </w:rPr>
        <w:t xml:space="preserve">  </w:t>
      </w:r>
      <w:r>
        <w:t>утомления и остроты зрения.</w:t>
      </w:r>
    </w:p>
    <w:p w:rsidR="00156445" w:rsidRDefault="005A47D0">
      <w:pPr>
        <w:pStyle w:val="a3"/>
        <w:spacing w:before="5" w:line="244" w:lineRule="auto"/>
        <w:ind w:left="1722" w:right="5552" w:firstLine="0"/>
      </w:pPr>
      <w:r>
        <w:t>Спортивно-оздоровительная деятельность. Модуль «Гимнастика».</w:t>
      </w:r>
    </w:p>
    <w:p w:rsidR="00156445" w:rsidRDefault="005A47D0">
      <w:pPr>
        <w:pStyle w:val="a3"/>
        <w:spacing w:before="3" w:line="252" w:lineRule="auto"/>
        <w:ind w:right="1111"/>
      </w:pPr>
      <w:r>
        <w:t>Акробатическая</w:t>
      </w:r>
      <w:r>
        <w:rPr>
          <w:spacing w:val="40"/>
        </w:rPr>
        <w:t xml:space="preserve"> </w:t>
      </w:r>
      <w:r>
        <w:t>комбинация</w:t>
      </w:r>
      <w:r>
        <w:rPr>
          <w:spacing w:val="40"/>
        </w:rPr>
        <w:t xml:space="preserve"> </w:t>
      </w:r>
      <w:r>
        <w:t>из</w:t>
      </w:r>
      <w:r>
        <w:rPr>
          <w:spacing w:val="40"/>
        </w:rPr>
        <w:t xml:space="preserve"> </w:t>
      </w:r>
      <w:r>
        <w:t>ранее</w:t>
      </w:r>
      <w:r>
        <w:rPr>
          <w:spacing w:val="40"/>
        </w:rPr>
        <w:t xml:space="preserve"> </w:t>
      </w:r>
      <w:r>
        <w:t>освоенных</w:t>
      </w:r>
      <w:r>
        <w:rPr>
          <w:spacing w:val="40"/>
        </w:rPr>
        <w:t xml:space="preserve"> </w:t>
      </w:r>
      <w:r>
        <w:t>упражнений</w:t>
      </w:r>
      <w:r>
        <w:rPr>
          <w:spacing w:val="40"/>
        </w:rPr>
        <w:t xml:space="preserve"> </w:t>
      </w:r>
      <w:r>
        <w:t>силовой направленности, с увеличивающимся числом технических элементов в стойках, упорах, кувырках, прыжках (юноши).</w:t>
      </w:r>
    </w:p>
    <w:p w:rsidR="00156445" w:rsidRDefault="005A47D0">
      <w:pPr>
        <w:pStyle w:val="a3"/>
        <w:tabs>
          <w:tab w:val="left" w:pos="3594"/>
          <w:tab w:val="left" w:pos="5040"/>
          <w:tab w:val="left" w:pos="5482"/>
          <w:tab w:val="left" w:pos="5602"/>
          <w:tab w:val="left" w:pos="6869"/>
          <w:tab w:val="left" w:pos="7373"/>
          <w:tab w:val="left" w:pos="8272"/>
          <w:tab w:val="left" w:pos="8699"/>
          <w:tab w:val="left" w:pos="9314"/>
          <w:tab w:val="left" w:pos="9477"/>
        </w:tabs>
        <w:spacing w:before="2" w:line="252" w:lineRule="auto"/>
        <w:ind w:right="1090"/>
        <w:jc w:val="left"/>
      </w:pPr>
      <w:r>
        <w:rPr>
          <w:spacing w:val="-2"/>
        </w:rPr>
        <w:t>Гимнастическая</w:t>
      </w:r>
      <w:r>
        <w:tab/>
      </w:r>
      <w:r>
        <w:rPr>
          <w:spacing w:val="-2"/>
        </w:rPr>
        <w:t>комбинация</w:t>
      </w:r>
      <w:r>
        <w:tab/>
      </w:r>
      <w:r>
        <w:rPr>
          <w:spacing w:val="-6"/>
        </w:rPr>
        <w:t>на</w:t>
      </w:r>
      <w:r>
        <w:tab/>
      </w:r>
      <w:r>
        <w:rPr>
          <w:spacing w:val="-2"/>
        </w:rPr>
        <w:t>гимнастическом</w:t>
      </w:r>
      <w:r>
        <w:tab/>
      </w:r>
      <w:r>
        <w:rPr>
          <w:spacing w:val="-2"/>
        </w:rPr>
        <w:t>бревне</w:t>
      </w:r>
      <w:r>
        <w:tab/>
      </w:r>
      <w:r>
        <w:rPr>
          <w:spacing w:val="-6"/>
        </w:rPr>
        <w:t>из</w:t>
      </w:r>
      <w:r>
        <w:tab/>
      </w:r>
      <w:r>
        <w:rPr>
          <w:spacing w:val="-2"/>
        </w:rPr>
        <w:t>ранее</w:t>
      </w:r>
      <w:r>
        <w:tab/>
      </w:r>
      <w:r>
        <w:tab/>
      </w:r>
      <w:r>
        <w:rPr>
          <w:spacing w:val="-2"/>
        </w:rPr>
        <w:t xml:space="preserve">освоенных </w:t>
      </w:r>
      <w:r>
        <w:t>упражнений</w:t>
      </w:r>
      <w:r>
        <w:rPr>
          <w:spacing w:val="80"/>
        </w:rPr>
        <w:t xml:space="preserve"> </w:t>
      </w:r>
      <w:r>
        <w:t>с</w:t>
      </w:r>
      <w:r>
        <w:rPr>
          <w:spacing w:val="80"/>
        </w:rPr>
        <w:t xml:space="preserve"> </w:t>
      </w:r>
      <w:r>
        <w:t>увеличивающимся</w:t>
      </w:r>
      <w:r>
        <w:rPr>
          <w:spacing w:val="79"/>
        </w:rPr>
        <w:t xml:space="preserve"> </w:t>
      </w:r>
      <w:r>
        <w:t>числом</w:t>
      </w:r>
      <w:r>
        <w:rPr>
          <w:spacing w:val="77"/>
        </w:rPr>
        <w:t xml:space="preserve"> </w:t>
      </w:r>
      <w:r>
        <w:t>технических</w:t>
      </w:r>
      <w:r>
        <w:rPr>
          <w:spacing w:val="79"/>
        </w:rPr>
        <w:t xml:space="preserve"> </w:t>
      </w:r>
      <w:r>
        <w:t>элементов</w:t>
      </w:r>
      <w:r>
        <w:rPr>
          <w:spacing w:val="80"/>
        </w:rPr>
        <w:t xml:space="preserve"> </w:t>
      </w:r>
      <w:r>
        <w:t>в</w:t>
      </w:r>
      <w:r>
        <w:rPr>
          <w:spacing w:val="80"/>
        </w:rPr>
        <w:t xml:space="preserve"> </w:t>
      </w:r>
      <w:r>
        <w:t>прыжках,</w:t>
      </w:r>
      <w:r>
        <w:rPr>
          <w:spacing w:val="79"/>
        </w:rPr>
        <w:t xml:space="preserve"> </w:t>
      </w:r>
      <w:r>
        <w:t>поворотах</w:t>
      </w:r>
      <w:r>
        <w:rPr>
          <w:spacing w:val="80"/>
        </w:rPr>
        <w:t xml:space="preserve"> </w:t>
      </w:r>
      <w:r>
        <w:t>и передвижениях</w:t>
      </w:r>
      <w:r>
        <w:rPr>
          <w:spacing w:val="40"/>
        </w:rPr>
        <w:t xml:space="preserve"> </w:t>
      </w:r>
      <w:r>
        <w:t>(девушки).</w:t>
      </w:r>
      <w:r>
        <w:rPr>
          <w:spacing w:val="40"/>
        </w:rPr>
        <w:t xml:space="preserve"> </w:t>
      </w:r>
      <w:r>
        <w:t>Гимнастическая</w:t>
      </w:r>
      <w:r>
        <w:rPr>
          <w:spacing w:val="40"/>
        </w:rPr>
        <w:t xml:space="preserve"> </w:t>
      </w:r>
      <w:r>
        <w:t>комбинация</w:t>
      </w:r>
      <w:r>
        <w:rPr>
          <w:spacing w:val="40"/>
        </w:rPr>
        <w:t xml:space="preserve"> </w:t>
      </w:r>
      <w:r>
        <w:t>на</w:t>
      </w:r>
      <w:r>
        <w:rPr>
          <w:spacing w:val="40"/>
        </w:rPr>
        <w:t xml:space="preserve"> </w:t>
      </w:r>
      <w:r>
        <w:t>перекладине</w:t>
      </w:r>
      <w:r>
        <w:rPr>
          <w:spacing w:val="40"/>
        </w:rPr>
        <w:t xml:space="preserve"> </w:t>
      </w:r>
      <w:r>
        <w:t>с</w:t>
      </w:r>
      <w:r>
        <w:rPr>
          <w:spacing w:val="40"/>
        </w:rPr>
        <w:t xml:space="preserve"> </w:t>
      </w:r>
      <w:r>
        <w:t>включением</w:t>
      </w:r>
      <w:r>
        <w:rPr>
          <w:spacing w:val="40"/>
        </w:rPr>
        <w:t xml:space="preserve"> </w:t>
      </w:r>
      <w:r>
        <w:t>ранее освоенных</w:t>
      </w:r>
      <w:r>
        <w:rPr>
          <w:spacing w:val="40"/>
        </w:rPr>
        <w:t xml:space="preserve">  </w:t>
      </w:r>
      <w:r>
        <w:t>упражнений</w:t>
      </w:r>
      <w:r>
        <w:rPr>
          <w:spacing w:val="40"/>
        </w:rPr>
        <w:t xml:space="preserve">  </w:t>
      </w:r>
      <w:r>
        <w:t>в</w:t>
      </w:r>
      <w:r>
        <w:rPr>
          <w:spacing w:val="40"/>
        </w:rPr>
        <w:t xml:space="preserve">  </w:t>
      </w:r>
      <w:r>
        <w:t>упорах</w:t>
      </w:r>
      <w:r>
        <w:rPr>
          <w:spacing w:val="40"/>
        </w:rPr>
        <w:t xml:space="preserve">  </w:t>
      </w:r>
      <w:r>
        <w:t>и</w:t>
      </w:r>
      <w:r>
        <w:rPr>
          <w:spacing w:val="40"/>
        </w:rPr>
        <w:t xml:space="preserve">  </w:t>
      </w:r>
      <w:r>
        <w:t>висах</w:t>
      </w:r>
      <w:r>
        <w:rPr>
          <w:spacing w:val="40"/>
        </w:rPr>
        <w:t xml:space="preserve">  </w:t>
      </w:r>
      <w:r>
        <w:t>(юноши).</w:t>
      </w:r>
      <w:r>
        <w:rPr>
          <w:spacing w:val="40"/>
        </w:rPr>
        <w:t xml:space="preserve">  </w:t>
      </w:r>
      <w:r>
        <w:t>Гимнастическая</w:t>
      </w:r>
      <w:r>
        <w:rPr>
          <w:spacing w:val="40"/>
        </w:rPr>
        <w:t xml:space="preserve">  </w:t>
      </w:r>
      <w:r>
        <w:t>комбинация</w:t>
      </w:r>
      <w:r>
        <w:rPr>
          <w:spacing w:val="40"/>
        </w:rPr>
        <w:t xml:space="preserve">  </w:t>
      </w:r>
      <w:r>
        <w:rPr>
          <w:spacing w:val="11"/>
        </w:rPr>
        <w:t xml:space="preserve">на </w:t>
      </w:r>
      <w:r>
        <w:rPr>
          <w:spacing w:val="-2"/>
        </w:rPr>
        <w:t>параллельных</w:t>
      </w:r>
      <w:r>
        <w:tab/>
      </w:r>
      <w:r>
        <w:rPr>
          <w:spacing w:val="-29"/>
        </w:rPr>
        <w:t xml:space="preserve"> </w:t>
      </w:r>
      <w:r>
        <w:t>брусьях</w:t>
      </w:r>
      <w:r>
        <w:tab/>
      </w:r>
      <w:r>
        <w:tab/>
      </w:r>
      <w:r>
        <w:tab/>
      </w:r>
      <w:r>
        <w:rPr>
          <w:spacing w:val="-10"/>
        </w:rPr>
        <w:t>с</w:t>
      </w:r>
      <w:r>
        <w:tab/>
      </w:r>
      <w:r>
        <w:rPr>
          <w:spacing w:val="-2"/>
        </w:rPr>
        <w:t>включением</w:t>
      </w:r>
      <w:r>
        <w:tab/>
      </w:r>
      <w:r>
        <w:tab/>
      </w:r>
      <w:r>
        <w:tab/>
      </w:r>
      <w:r>
        <w:rPr>
          <w:spacing w:val="-2"/>
        </w:rPr>
        <w:t xml:space="preserve">упражнений </w:t>
      </w:r>
      <w:r>
        <w:t>в</w:t>
      </w:r>
      <w:r>
        <w:rPr>
          <w:spacing w:val="60"/>
        </w:rPr>
        <w:t xml:space="preserve"> </w:t>
      </w:r>
      <w:r>
        <w:t>упоре</w:t>
      </w:r>
      <w:r>
        <w:rPr>
          <w:spacing w:val="40"/>
        </w:rPr>
        <w:t xml:space="preserve"> </w:t>
      </w:r>
      <w:r>
        <w:t>на</w:t>
      </w:r>
      <w:r>
        <w:rPr>
          <w:spacing w:val="63"/>
        </w:rPr>
        <w:t xml:space="preserve"> </w:t>
      </w:r>
      <w:r>
        <w:t>руках,</w:t>
      </w:r>
      <w:r>
        <w:rPr>
          <w:spacing w:val="60"/>
        </w:rPr>
        <w:t xml:space="preserve"> </w:t>
      </w:r>
      <w:r>
        <w:t>кувырка</w:t>
      </w:r>
      <w:r>
        <w:rPr>
          <w:spacing w:val="40"/>
        </w:rPr>
        <w:t xml:space="preserve"> </w:t>
      </w:r>
      <w:r>
        <w:t>вперёд</w:t>
      </w:r>
      <w:r>
        <w:rPr>
          <w:spacing w:val="40"/>
        </w:rPr>
        <w:t xml:space="preserve"> </w:t>
      </w:r>
      <w:r>
        <w:t>и</w:t>
      </w:r>
      <w:r>
        <w:rPr>
          <w:spacing w:val="67"/>
        </w:rPr>
        <w:t xml:space="preserve"> </w:t>
      </w:r>
      <w:r>
        <w:t>соскока</w:t>
      </w:r>
      <w:r>
        <w:rPr>
          <w:spacing w:val="40"/>
        </w:rPr>
        <w:t xml:space="preserve"> </w:t>
      </w:r>
      <w:r>
        <w:t>(юноши).</w:t>
      </w:r>
      <w:r>
        <w:rPr>
          <w:spacing w:val="60"/>
        </w:rPr>
        <w:t xml:space="preserve"> </w:t>
      </w:r>
      <w:r>
        <w:t>Вольные</w:t>
      </w:r>
      <w:r>
        <w:rPr>
          <w:spacing w:val="40"/>
        </w:rPr>
        <w:t xml:space="preserve"> </w:t>
      </w:r>
      <w:r>
        <w:t>упражнения</w:t>
      </w:r>
      <w:r>
        <w:rPr>
          <w:spacing w:val="40"/>
        </w:rPr>
        <w:t xml:space="preserve"> </w:t>
      </w:r>
      <w:r>
        <w:t>на</w:t>
      </w:r>
      <w:r>
        <w:rPr>
          <w:spacing w:val="40"/>
        </w:rPr>
        <w:t xml:space="preserve"> </w:t>
      </w:r>
      <w:r>
        <w:t>базе</w:t>
      </w:r>
      <w:r>
        <w:rPr>
          <w:spacing w:val="40"/>
        </w:rPr>
        <w:t xml:space="preserve"> </w:t>
      </w:r>
      <w:r>
        <w:t>ранее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разученных</w:t>
      </w:r>
      <w:r>
        <w:rPr>
          <w:spacing w:val="24"/>
        </w:rPr>
        <w:t xml:space="preserve"> </w:t>
      </w:r>
      <w:r>
        <w:t>акробатических</w:t>
      </w:r>
      <w:r>
        <w:rPr>
          <w:spacing w:val="40"/>
        </w:rPr>
        <w:t xml:space="preserve"> </w:t>
      </w:r>
      <w:r>
        <w:t>упражнений</w:t>
      </w:r>
      <w:r>
        <w:rPr>
          <w:spacing w:val="37"/>
        </w:rPr>
        <w:t xml:space="preserve"> </w:t>
      </w:r>
      <w:r>
        <w:t>и</w:t>
      </w:r>
      <w:r>
        <w:rPr>
          <w:spacing w:val="50"/>
        </w:rPr>
        <w:t xml:space="preserve"> </w:t>
      </w:r>
      <w:r>
        <w:t>упражнений</w:t>
      </w:r>
      <w:r>
        <w:rPr>
          <w:spacing w:val="37"/>
        </w:rPr>
        <w:t xml:space="preserve"> </w:t>
      </w:r>
      <w:r>
        <w:t>ритмической</w:t>
      </w:r>
      <w:r>
        <w:rPr>
          <w:spacing w:val="36"/>
        </w:rPr>
        <w:t xml:space="preserve"> </w:t>
      </w:r>
      <w:r>
        <w:t>гимнастики</w:t>
      </w:r>
      <w:r>
        <w:rPr>
          <w:spacing w:val="38"/>
        </w:rPr>
        <w:t xml:space="preserve"> </w:t>
      </w:r>
      <w:r>
        <w:rPr>
          <w:spacing w:val="-2"/>
        </w:rPr>
        <w:t>(девушки).</w:t>
      </w:r>
    </w:p>
    <w:p w:rsidR="00156445" w:rsidRDefault="005A47D0">
      <w:pPr>
        <w:pStyle w:val="a3"/>
        <w:spacing w:before="14"/>
        <w:ind w:left="1722" w:firstLine="0"/>
      </w:pPr>
      <w:r>
        <w:t>Модуль</w:t>
      </w:r>
      <w:r>
        <w:rPr>
          <w:spacing w:val="30"/>
        </w:rPr>
        <w:t xml:space="preserve"> </w:t>
      </w:r>
      <w:r>
        <w:t>«Лёгкая</w:t>
      </w:r>
      <w:r>
        <w:rPr>
          <w:spacing w:val="21"/>
        </w:rPr>
        <w:t xml:space="preserve"> </w:t>
      </w:r>
      <w:r>
        <w:rPr>
          <w:spacing w:val="-2"/>
        </w:rPr>
        <w:t>атлетика».</w:t>
      </w:r>
    </w:p>
    <w:p w:rsidR="00156445" w:rsidRDefault="005A47D0">
      <w:pPr>
        <w:pStyle w:val="a3"/>
        <w:spacing w:before="14"/>
        <w:ind w:left="1722" w:firstLine="0"/>
      </w:pPr>
      <w:r>
        <w:t>Кроссовый</w:t>
      </w:r>
      <w:r>
        <w:rPr>
          <w:spacing w:val="21"/>
        </w:rPr>
        <w:t xml:space="preserve"> </w:t>
      </w:r>
      <w:r>
        <w:t>бег,</w:t>
      </w:r>
      <w:r>
        <w:rPr>
          <w:spacing w:val="14"/>
        </w:rPr>
        <w:t xml:space="preserve"> </w:t>
      </w:r>
      <w:r>
        <w:t>прыжок</w:t>
      </w:r>
      <w:r>
        <w:rPr>
          <w:spacing w:val="13"/>
        </w:rPr>
        <w:t xml:space="preserve"> </w:t>
      </w:r>
      <w:r>
        <w:t>в</w:t>
      </w:r>
      <w:r>
        <w:rPr>
          <w:spacing w:val="21"/>
        </w:rPr>
        <w:t xml:space="preserve"> </w:t>
      </w:r>
      <w:r>
        <w:t>длину</w:t>
      </w:r>
      <w:r>
        <w:rPr>
          <w:spacing w:val="20"/>
        </w:rPr>
        <w:t xml:space="preserve"> </w:t>
      </w:r>
      <w:r>
        <w:t>с</w:t>
      </w:r>
      <w:r>
        <w:rPr>
          <w:spacing w:val="17"/>
        </w:rPr>
        <w:t xml:space="preserve"> </w:t>
      </w:r>
      <w:r>
        <w:t>разбега</w:t>
      </w:r>
      <w:r>
        <w:rPr>
          <w:spacing w:val="27"/>
        </w:rPr>
        <w:t xml:space="preserve"> </w:t>
      </w:r>
      <w:r>
        <w:t>способом</w:t>
      </w:r>
      <w:r>
        <w:rPr>
          <w:spacing w:val="27"/>
        </w:rPr>
        <w:t xml:space="preserve"> </w:t>
      </w:r>
      <w:r>
        <w:rPr>
          <w:spacing w:val="-2"/>
        </w:rPr>
        <w:t>«прогнувшись».</w:t>
      </w:r>
    </w:p>
    <w:p w:rsidR="00156445" w:rsidRDefault="005A47D0">
      <w:pPr>
        <w:pStyle w:val="a3"/>
        <w:tabs>
          <w:tab w:val="left" w:pos="2644"/>
          <w:tab w:val="left" w:pos="3479"/>
          <w:tab w:val="left" w:pos="4992"/>
          <w:tab w:val="left" w:pos="6855"/>
          <w:tab w:val="left" w:pos="7681"/>
          <w:tab w:val="left" w:pos="9664"/>
        </w:tabs>
        <w:spacing w:before="10" w:line="247" w:lineRule="auto"/>
        <w:ind w:right="1091"/>
      </w:pPr>
      <w:r>
        <w:t>Правила проведения соревнований по сдаче норм комплекса ГТО. Самостоятельная подготовка</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комплекса</w:t>
      </w:r>
      <w:r>
        <w:rPr>
          <w:spacing w:val="40"/>
        </w:rPr>
        <w:t xml:space="preserve"> </w:t>
      </w:r>
      <w:r>
        <w:t>ГТО</w:t>
      </w:r>
      <w:r>
        <w:rPr>
          <w:spacing w:val="40"/>
        </w:rPr>
        <w:t xml:space="preserve"> </w:t>
      </w:r>
      <w:r>
        <w:t>в</w:t>
      </w:r>
      <w:r>
        <w:rPr>
          <w:spacing w:val="40"/>
        </w:rPr>
        <w:t xml:space="preserve"> </w:t>
      </w:r>
      <w:r>
        <w:t>беговых</w:t>
      </w:r>
      <w:r>
        <w:rPr>
          <w:spacing w:val="40"/>
        </w:rPr>
        <w:t xml:space="preserve"> </w:t>
      </w:r>
      <w:r>
        <w:t>(бег</w:t>
      </w:r>
      <w:r>
        <w:rPr>
          <w:spacing w:val="40"/>
        </w:rPr>
        <w:t xml:space="preserve"> </w:t>
      </w:r>
      <w:r>
        <w:t xml:space="preserve">на </w:t>
      </w:r>
      <w:r>
        <w:rPr>
          <w:spacing w:val="-2"/>
        </w:rPr>
        <w:t>короткие</w:t>
      </w:r>
      <w:r>
        <w:tab/>
      </w:r>
      <w:r>
        <w:rPr>
          <w:spacing w:val="-10"/>
        </w:rPr>
        <w:t>и</w:t>
      </w:r>
      <w:r>
        <w:tab/>
      </w:r>
      <w:r>
        <w:rPr>
          <w:spacing w:val="-2"/>
        </w:rPr>
        <w:t>средние</w:t>
      </w:r>
      <w:r>
        <w:tab/>
      </w:r>
      <w:r>
        <w:rPr>
          <w:spacing w:val="-2"/>
        </w:rPr>
        <w:t>дистанции)</w:t>
      </w:r>
      <w:r>
        <w:tab/>
      </w:r>
      <w:r>
        <w:rPr>
          <w:spacing w:val="-10"/>
        </w:rPr>
        <w:t>и</w:t>
      </w:r>
      <w:r>
        <w:tab/>
      </w:r>
      <w:r>
        <w:rPr>
          <w:spacing w:val="-2"/>
        </w:rPr>
        <w:t>технических</w:t>
      </w:r>
      <w:r>
        <w:tab/>
      </w:r>
      <w:r>
        <w:rPr>
          <w:spacing w:val="-2"/>
        </w:rPr>
        <w:t xml:space="preserve">(прыжки </w:t>
      </w:r>
      <w:r>
        <w:t>и</w:t>
      </w:r>
      <w:r>
        <w:rPr>
          <w:spacing w:val="40"/>
        </w:rPr>
        <w:t xml:space="preserve"> </w:t>
      </w:r>
      <w:r>
        <w:t>метание</w:t>
      </w:r>
      <w:r>
        <w:rPr>
          <w:spacing w:val="40"/>
        </w:rPr>
        <w:t xml:space="preserve"> </w:t>
      </w:r>
      <w:r>
        <w:t>спортивного</w:t>
      </w:r>
      <w:r>
        <w:rPr>
          <w:spacing w:val="40"/>
        </w:rPr>
        <w:t xml:space="preserve"> </w:t>
      </w:r>
      <w:r>
        <w:t>снаряда)</w:t>
      </w:r>
      <w:r>
        <w:rPr>
          <w:spacing w:val="40"/>
        </w:rPr>
        <w:t xml:space="preserve"> </w:t>
      </w:r>
      <w:r>
        <w:t>дисциплинах</w:t>
      </w:r>
      <w:r>
        <w:rPr>
          <w:spacing w:val="40"/>
        </w:rPr>
        <w:t xml:space="preserve"> </w:t>
      </w:r>
      <w:r>
        <w:t>лёгкой</w:t>
      </w:r>
      <w:r>
        <w:rPr>
          <w:spacing w:val="40"/>
        </w:rPr>
        <w:t xml:space="preserve"> </w:t>
      </w:r>
      <w:r>
        <w:t>атлетики.</w:t>
      </w:r>
    </w:p>
    <w:p w:rsidR="00156445" w:rsidRDefault="005A47D0">
      <w:pPr>
        <w:pStyle w:val="a3"/>
        <w:spacing w:before="14"/>
        <w:ind w:left="1722" w:firstLine="0"/>
      </w:pPr>
      <w:r>
        <w:t>Модуль</w:t>
      </w:r>
      <w:r>
        <w:rPr>
          <w:spacing w:val="29"/>
        </w:rPr>
        <w:t xml:space="preserve"> </w:t>
      </w:r>
      <w:r>
        <w:t>«Зимние</w:t>
      </w:r>
      <w:r>
        <w:rPr>
          <w:spacing w:val="13"/>
        </w:rPr>
        <w:t xml:space="preserve"> </w:t>
      </w:r>
      <w:r>
        <w:t>виды</w:t>
      </w:r>
      <w:r>
        <w:rPr>
          <w:spacing w:val="29"/>
        </w:rPr>
        <w:t xml:space="preserve"> </w:t>
      </w:r>
      <w:r>
        <w:rPr>
          <w:spacing w:val="-2"/>
        </w:rPr>
        <w:t>спорта».</w:t>
      </w:r>
    </w:p>
    <w:p w:rsidR="00156445" w:rsidRDefault="005A47D0">
      <w:pPr>
        <w:pStyle w:val="a3"/>
        <w:spacing w:before="9" w:line="252" w:lineRule="auto"/>
        <w:ind w:right="1097"/>
      </w:pPr>
      <w:r>
        <w:t>Передвижение</w:t>
      </w:r>
      <w:r>
        <w:rPr>
          <w:spacing w:val="40"/>
        </w:rPr>
        <w:t xml:space="preserve"> </w:t>
      </w:r>
      <w:r>
        <w:t>на</w:t>
      </w:r>
      <w:r>
        <w:rPr>
          <w:spacing w:val="40"/>
        </w:rPr>
        <w:t xml:space="preserve"> </w:t>
      </w:r>
      <w:r>
        <w:t>лыжах</w:t>
      </w:r>
      <w:r>
        <w:rPr>
          <w:spacing w:val="40"/>
        </w:rPr>
        <w:t xml:space="preserve"> </w:t>
      </w:r>
      <w:r>
        <w:t>одновременным</w:t>
      </w:r>
      <w:r>
        <w:rPr>
          <w:spacing w:val="40"/>
        </w:rPr>
        <w:t xml:space="preserve"> </w:t>
      </w:r>
      <w:r>
        <w:t>бесшажным</w:t>
      </w:r>
      <w:r>
        <w:rPr>
          <w:spacing w:val="40"/>
        </w:rPr>
        <w:t xml:space="preserve"> </w:t>
      </w:r>
      <w:r>
        <w:t>ходом,</w:t>
      </w:r>
      <w:r>
        <w:rPr>
          <w:spacing w:val="40"/>
        </w:rPr>
        <w:t xml:space="preserve"> </w:t>
      </w:r>
      <w:r>
        <w:t>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w:t>
      </w:r>
      <w:r>
        <w:rPr>
          <w:spacing w:val="40"/>
        </w:rPr>
        <w:t xml:space="preserve"> </w:t>
      </w:r>
      <w:r>
        <w:t>подъёмах, торможении.</w:t>
      </w:r>
    </w:p>
    <w:p w:rsidR="00156445" w:rsidRDefault="005A47D0">
      <w:pPr>
        <w:pStyle w:val="a3"/>
        <w:spacing w:line="264" w:lineRule="exact"/>
        <w:ind w:left="1722" w:firstLine="0"/>
      </w:pPr>
      <w:r>
        <w:t>Модуль</w:t>
      </w:r>
      <w:r>
        <w:rPr>
          <w:spacing w:val="28"/>
        </w:rPr>
        <w:t xml:space="preserve"> </w:t>
      </w:r>
      <w:r>
        <w:rPr>
          <w:spacing w:val="-2"/>
        </w:rPr>
        <w:t>«Плавание».</w:t>
      </w:r>
    </w:p>
    <w:p w:rsidR="00156445" w:rsidRDefault="005A47D0">
      <w:pPr>
        <w:pStyle w:val="a3"/>
        <w:spacing w:line="249" w:lineRule="auto"/>
        <w:ind w:right="1106"/>
      </w:pPr>
      <w:r>
        <w:t>Старт прыжком с тумбочки при плавании кролем на груди, старт из воды толчком от стенки</w:t>
      </w:r>
      <w:r>
        <w:rPr>
          <w:spacing w:val="40"/>
        </w:rPr>
        <w:t xml:space="preserve"> </w:t>
      </w:r>
      <w:r>
        <w:t>бассейна</w:t>
      </w:r>
      <w:r>
        <w:rPr>
          <w:spacing w:val="33"/>
        </w:rPr>
        <w:t xml:space="preserve"> </w:t>
      </w:r>
      <w:r>
        <w:t>при</w:t>
      </w:r>
      <w:r>
        <w:rPr>
          <w:spacing w:val="37"/>
        </w:rPr>
        <w:t xml:space="preserve"> </w:t>
      </w:r>
      <w:r>
        <w:t>плавании</w:t>
      </w:r>
      <w:r>
        <w:rPr>
          <w:spacing w:val="40"/>
        </w:rPr>
        <w:t xml:space="preserve"> </w:t>
      </w:r>
      <w:r>
        <w:t>кролем</w:t>
      </w:r>
      <w:r>
        <w:rPr>
          <w:spacing w:val="33"/>
        </w:rPr>
        <w:t xml:space="preserve"> </w:t>
      </w:r>
      <w:r>
        <w:t>на</w:t>
      </w:r>
      <w:r>
        <w:rPr>
          <w:spacing w:val="40"/>
        </w:rPr>
        <w:t xml:space="preserve"> </w:t>
      </w:r>
      <w:r>
        <w:t>спине.</w:t>
      </w:r>
      <w:r>
        <w:rPr>
          <w:spacing w:val="36"/>
        </w:rPr>
        <w:t xml:space="preserve"> </w:t>
      </w:r>
      <w:r>
        <w:t>Повороты</w:t>
      </w:r>
      <w:r>
        <w:rPr>
          <w:spacing w:val="35"/>
        </w:rPr>
        <w:t xml:space="preserve"> </w:t>
      </w:r>
      <w:r>
        <w:t>при</w:t>
      </w:r>
      <w:r>
        <w:rPr>
          <w:spacing w:val="37"/>
        </w:rPr>
        <w:t xml:space="preserve"> </w:t>
      </w:r>
      <w:r>
        <w:t>плавании</w:t>
      </w:r>
      <w:r>
        <w:rPr>
          <w:spacing w:val="37"/>
        </w:rPr>
        <w:t xml:space="preserve"> </w:t>
      </w:r>
      <w:r>
        <w:t>кролем</w:t>
      </w:r>
      <w:r>
        <w:rPr>
          <w:spacing w:val="33"/>
        </w:rPr>
        <w:t xml:space="preserve"> </w:t>
      </w:r>
      <w:r>
        <w:t>на</w:t>
      </w:r>
      <w:r>
        <w:rPr>
          <w:spacing w:val="33"/>
        </w:rPr>
        <w:t xml:space="preserve"> </w:t>
      </w:r>
      <w:r>
        <w:t>груди</w:t>
      </w:r>
      <w:r>
        <w:rPr>
          <w:spacing w:val="40"/>
        </w:rPr>
        <w:t xml:space="preserve"> </w:t>
      </w:r>
      <w:r>
        <w:t>и на</w:t>
      </w:r>
      <w:r>
        <w:rPr>
          <w:spacing w:val="80"/>
          <w:w w:val="150"/>
        </w:rPr>
        <w:t xml:space="preserve">   </w:t>
      </w:r>
      <w:r>
        <w:t>спине.</w:t>
      </w:r>
      <w:r>
        <w:rPr>
          <w:spacing w:val="80"/>
        </w:rPr>
        <w:t xml:space="preserve">    </w:t>
      </w:r>
      <w:r>
        <w:t>Проплывание</w:t>
      </w:r>
      <w:r>
        <w:rPr>
          <w:spacing w:val="80"/>
        </w:rPr>
        <w:t xml:space="preserve">    </w:t>
      </w:r>
      <w:r>
        <w:t>учебных</w:t>
      </w:r>
      <w:r>
        <w:rPr>
          <w:spacing w:val="80"/>
        </w:rPr>
        <w:t xml:space="preserve">    </w:t>
      </w:r>
      <w:r>
        <w:t>дистанций</w:t>
      </w:r>
      <w:r>
        <w:rPr>
          <w:spacing w:val="80"/>
        </w:rPr>
        <w:t xml:space="preserve">    </w:t>
      </w:r>
      <w:r>
        <w:t>кролем</w:t>
      </w:r>
      <w:r>
        <w:rPr>
          <w:spacing w:val="80"/>
        </w:rPr>
        <w:t xml:space="preserve">    </w:t>
      </w:r>
      <w:r>
        <w:t>на</w:t>
      </w:r>
      <w:r>
        <w:rPr>
          <w:spacing w:val="80"/>
        </w:rPr>
        <w:t xml:space="preserve">    </w:t>
      </w:r>
      <w:r>
        <w:t>груди</w:t>
      </w:r>
      <w:r>
        <w:rPr>
          <w:spacing w:val="40"/>
        </w:rPr>
        <w:t xml:space="preserve"> </w:t>
      </w:r>
      <w:r>
        <w:t>и на спине.</w:t>
      </w:r>
    </w:p>
    <w:p w:rsidR="00156445" w:rsidRDefault="005A47D0">
      <w:pPr>
        <w:pStyle w:val="a3"/>
        <w:spacing w:before="9"/>
        <w:ind w:left="1722" w:firstLine="0"/>
      </w:pPr>
      <w:r>
        <w:t>Модуль</w:t>
      </w:r>
      <w:r>
        <w:rPr>
          <w:spacing w:val="42"/>
        </w:rPr>
        <w:t xml:space="preserve"> </w:t>
      </w:r>
      <w:r>
        <w:t>«Спортивные</w:t>
      </w:r>
      <w:r>
        <w:rPr>
          <w:spacing w:val="34"/>
        </w:rPr>
        <w:t xml:space="preserve"> </w:t>
      </w:r>
      <w:r>
        <w:rPr>
          <w:spacing w:val="-2"/>
        </w:rPr>
        <w:t>игры».</w:t>
      </w:r>
    </w:p>
    <w:p w:rsidR="00156445" w:rsidRDefault="005A47D0">
      <w:pPr>
        <w:pStyle w:val="a3"/>
        <w:spacing w:before="9" w:line="249" w:lineRule="auto"/>
        <w:ind w:right="1099"/>
      </w:pPr>
      <w:r>
        <w:t>Баскетбол. Повороты туловища в правую и левую стороны с удержанием мяча двумя руками,</w:t>
      </w:r>
      <w:r>
        <w:rPr>
          <w:spacing w:val="40"/>
        </w:rPr>
        <w:t xml:space="preserve">  </w:t>
      </w:r>
      <w:r>
        <w:t>передача</w:t>
      </w:r>
      <w:r>
        <w:rPr>
          <w:spacing w:val="80"/>
        </w:rPr>
        <w:t xml:space="preserve">  </w:t>
      </w:r>
      <w:r>
        <w:t>мяча</w:t>
      </w:r>
      <w:r>
        <w:rPr>
          <w:spacing w:val="80"/>
        </w:rPr>
        <w:t xml:space="preserve">  </w:t>
      </w:r>
      <w:r>
        <w:t>одной</w:t>
      </w:r>
      <w:r>
        <w:rPr>
          <w:spacing w:val="79"/>
        </w:rPr>
        <w:t xml:space="preserve">  </w:t>
      </w:r>
      <w:r>
        <w:t>рукой</w:t>
      </w:r>
      <w:r>
        <w:rPr>
          <w:spacing w:val="80"/>
        </w:rPr>
        <w:t xml:space="preserve">  </w:t>
      </w:r>
      <w:r>
        <w:t>от</w:t>
      </w:r>
      <w:r>
        <w:rPr>
          <w:spacing w:val="80"/>
        </w:rPr>
        <w:t xml:space="preserve">  </w:t>
      </w:r>
      <w:r>
        <w:t>плеча</w:t>
      </w:r>
      <w:r>
        <w:rPr>
          <w:spacing w:val="78"/>
        </w:rPr>
        <w:t xml:space="preserve">  </w:t>
      </w:r>
      <w:r>
        <w:t>и</w:t>
      </w:r>
      <w:r>
        <w:rPr>
          <w:spacing w:val="80"/>
        </w:rPr>
        <w:t xml:space="preserve">  </w:t>
      </w:r>
      <w:r>
        <w:t>снизу,</w:t>
      </w:r>
      <w:r>
        <w:rPr>
          <w:spacing w:val="80"/>
        </w:rPr>
        <w:t xml:space="preserve">  </w:t>
      </w:r>
      <w:r>
        <w:t>бросок</w:t>
      </w:r>
      <w:r>
        <w:rPr>
          <w:spacing w:val="80"/>
        </w:rPr>
        <w:t xml:space="preserve">  </w:t>
      </w:r>
      <w:r>
        <w:t>мяча</w:t>
      </w:r>
      <w:r>
        <w:rPr>
          <w:spacing w:val="80"/>
        </w:rPr>
        <w:t xml:space="preserve">  </w:t>
      </w:r>
      <w:r>
        <w:t>двумя и одной рукой в прыжке. Игровая деятельность по правилам с использованием ранее</w:t>
      </w:r>
      <w:r>
        <w:rPr>
          <w:spacing w:val="40"/>
        </w:rPr>
        <w:t xml:space="preserve"> </w:t>
      </w:r>
      <w:r>
        <w:t>разученных технических приёмов.</w:t>
      </w:r>
    </w:p>
    <w:p w:rsidR="00156445" w:rsidRDefault="005A47D0">
      <w:pPr>
        <w:pStyle w:val="a3"/>
        <w:spacing w:line="252" w:lineRule="auto"/>
        <w:ind w:right="1122"/>
      </w:pPr>
      <w:r>
        <w:t>Волейбол.</w:t>
      </w:r>
      <w:r>
        <w:rPr>
          <w:spacing w:val="60"/>
        </w:rPr>
        <w:t xml:space="preserve">  </w:t>
      </w:r>
      <w:r>
        <w:t>Прямой</w:t>
      </w:r>
      <w:r>
        <w:rPr>
          <w:spacing w:val="67"/>
          <w:w w:val="150"/>
        </w:rPr>
        <w:t xml:space="preserve">  </w:t>
      </w:r>
      <w:r>
        <w:t>нападающий</w:t>
      </w:r>
      <w:r>
        <w:rPr>
          <w:spacing w:val="72"/>
          <w:w w:val="150"/>
        </w:rPr>
        <w:t xml:space="preserve">  </w:t>
      </w:r>
      <w:r>
        <w:t>удар,</w:t>
      </w:r>
      <w:r>
        <w:rPr>
          <w:spacing w:val="80"/>
        </w:rPr>
        <w:t xml:space="preserve">  </w:t>
      </w:r>
      <w:r>
        <w:t>индивидуальное</w:t>
      </w:r>
      <w:r>
        <w:rPr>
          <w:spacing w:val="80"/>
        </w:rPr>
        <w:t xml:space="preserve">  </w:t>
      </w:r>
      <w:r>
        <w:t>блокирование</w:t>
      </w:r>
      <w:r>
        <w:rPr>
          <w:spacing w:val="68"/>
          <w:w w:val="150"/>
        </w:rPr>
        <w:t xml:space="preserve">  </w:t>
      </w:r>
      <w:r>
        <w:t>мяча в прыжке с места, тактические действия в защите и нападении. Игровая деятельность по правилам</w:t>
      </w:r>
      <w:r>
        <w:rPr>
          <w:spacing w:val="40"/>
        </w:rPr>
        <w:t xml:space="preserve"> </w:t>
      </w:r>
      <w:r>
        <w:t>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w:t>
      </w:r>
      <w:r>
        <w:rPr>
          <w:spacing w:val="40"/>
        </w:rPr>
        <w:t xml:space="preserve"> </w:t>
      </w:r>
      <w:r>
        <w:t>приёмов.</w:t>
      </w:r>
    </w:p>
    <w:p w:rsidR="00156445" w:rsidRDefault="005A47D0">
      <w:pPr>
        <w:pStyle w:val="a3"/>
        <w:spacing w:before="2" w:line="252" w:lineRule="auto"/>
        <w:ind w:right="1088"/>
      </w:pPr>
      <w:r>
        <w:t>Футбол. Удар по мячу с разбега внутренней частью подъёма стопы, остановка мяча внутренней</w:t>
      </w:r>
      <w:r>
        <w:rPr>
          <w:spacing w:val="80"/>
        </w:rPr>
        <w:t xml:space="preserve">   </w:t>
      </w:r>
      <w:r>
        <w:t>стороной</w:t>
      </w:r>
      <w:r>
        <w:rPr>
          <w:spacing w:val="80"/>
        </w:rPr>
        <w:t xml:space="preserve">   </w:t>
      </w:r>
      <w:r>
        <w:t>стопы.</w:t>
      </w:r>
      <w:r>
        <w:rPr>
          <w:spacing w:val="80"/>
        </w:rPr>
        <w:t xml:space="preserve">   </w:t>
      </w:r>
      <w:r>
        <w:t>Правила</w:t>
      </w:r>
      <w:r>
        <w:rPr>
          <w:spacing w:val="80"/>
        </w:rPr>
        <w:t xml:space="preserve">   </w:t>
      </w:r>
      <w:r>
        <w:t>игры</w:t>
      </w:r>
      <w:r>
        <w:rPr>
          <w:spacing w:val="80"/>
          <w:w w:val="150"/>
        </w:rPr>
        <w:t xml:space="preserve">  </w:t>
      </w:r>
      <w:r>
        <w:t>в</w:t>
      </w:r>
      <w:r>
        <w:rPr>
          <w:spacing w:val="80"/>
        </w:rPr>
        <w:t xml:space="preserve">   </w:t>
      </w:r>
      <w:r>
        <w:t>мини-футбол,</w:t>
      </w:r>
      <w:r>
        <w:rPr>
          <w:spacing w:val="80"/>
          <w:w w:val="150"/>
        </w:rPr>
        <w:t xml:space="preserve">  </w:t>
      </w:r>
      <w:r>
        <w:t>технические и</w:t>
      </w:r>
      <w:r>
        <w:rPr>
          <w:spacing w:val="67"/>
          <w:w w:val="150"/>
        </w:rPr>
        <w:t xml:space="preserve">  </w:t>
      </w:r>
      <w:r>
        <w:t>тактические</w:t>
      </w:r>
      <w:r>
        <w:rPr>
          <w:spacing w:val="67"/>
        </w:rPr>
        <w:t xml:space="preserve">   </w:t>
      </w:r>
      <w:r>
        <w:t>действия.</w:t>
      </w:r>
      <w:r>
        <w:rPr>
          <w:spacing w:val="71"/>
        </w:rPr>
        <w:t xml:space="preserve">   </w:t>
      </w:r>
      <w:r>
        <w:t>Игровая</w:t>
      </w:r>
      <w:r>
        <w:rPr>
          <w:spacing w:val="69"/>
        </w:rPr>
        <w:t xml:space="preserve">   </w:t>
      </w:r>
      <w:r>
        <w:t>деятельность</w:t>
      </w:r>
      <w:r>
        <w:rPr>
          <w:spacing w:val="68"/>
        </w:rPr>
        <w:t xml:space="preserve">   </w:t>
      </w:r>
      <w:r>
        <w:t>по</w:t>
      </w:r>
      <w:r>
        <w:rPr>
          <w:spacing w:val="69"/>
        </w:rPr>
        <w:t xml:space="preserve">   </w:t>
      </w:r>
      <w:r>
        <w:t>правилам</w:t>
      </w:r>
      <w:r>
        <w:rPr>
          <w:spacing w:val="69"/>
        </w:rPr>
        <w:t xml:space="preserve">   </w:t>
      </w:r>
      <w:r>
        <w:t>мини-футбола 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w:t>
      </w:r>
      <w:r>
        <w:rPr>
          <w:spacing w:val="40"/>
        </w:rPr>
        <w:t xml:space="preserve"> </w:t>
      </w:r>
      <w:r>
        <w:t>приёмов</w:t>
      </w:r>
      <w:r>
        <w:rPr>
          <w:spacing w:val="40"/>
        </w:rPr>
        <w:t xml:space="preserve"> </w:t>
      </w:r>
      <w:r>
        <w:t>(девушки).</w:t>
      </w:r>
      <w:r>
        <w:rPr>
          <w:spacing w:val="40"/>
        </w:rPr>
        <w:t xml:space="preserve"> </w:t>
      </w:r>
      <w:r>
        <w:t>Игровая</w:t>
      </w:r>
      <w:r>
        <w:rPr>
          <w:spacing w:val="40"/>
        </w:rPr>
        <w:t xml:space="preserve"> </w:t>
      </w:r>
      <w:r>
        <w:t>деятельность по</w:t>
      </w:r>
      <w:r>
        <w:rPr>
          <w:spacing w:val="40"/>
        </w:rPr>
        <w:t xml:space="preserve"> </w:t>
      </w:r>
      <w:r>
        <w:t>правилам</w:t>
      </w:r>
      <w:r>
        <w:rPr>
          <w:spacing w:val="40"/>
        </w:rPr>
        <w:t xml:space="preserve"> </w:t>
      </w:r>
      <w:r>
        <w:t>классического</w:t>
      </w:r>
      <w:r>
        <w:rPr>
          <w:spacing w:val="40"/>
        </w:rPr>
        <w:t xml:space="preserve"> </w:t>
      </w:r>
      <w:r>
        <w:t>футбола</w:t>
      </w:r>
      <w:r>
        <w:rPr>
          <w:spacing w:val="40"/>
        </w:rPr>
        <w:t xml:space="preserve"> </w:t>
      </w:r>
      <w:r>
        <w:t>с</w:t>
      </w:r>
      <w:r>
        <w:rPr>
          <w:spacing w:val="40"/>
        </w:rPr>
        <w:t xml:space="preserve"> </w:t>
      </w:r>
      <w:r>
        <w:t>использованием</w:t>
      </w:r>
      <w:r>
        <w:rPr>
          <w:spacing w:val="40"/>
        </w:rPr>
        <w:t xml:space="preserve"> </w:t>
      </w:r>
      <w:r>
        <w:t>ранее</w:t>
      </w:r>
      <w:r>
        <w:rPr>
          <w:spacing w:val="40"/>
        </w:rPr>
        <w:t xml:space="preserve"> </w:t>
      </w:r>
      <w:r>
        <w:t>разученных</w:t>
      </w:r>
      <w:r>
        <w:rPr>
          <w:spacing w:val="40"/>
        </w:rPr>
        <w:t xml:space="preserve"> </w:t>
      </w:r>
      <w:r>
        <w:t>технических приёмов (юноши).</w:t>
      </w:r>
    </w:p>
    <w:p w:rsidR="00156445" w:rsidRDefault="005A47D0">
      <w:pPr>
        <w:pStyle w:val="a3"/>
        <w:tabs>
          <w:tab w:val="left" w:pos="4416"/>
          <w:tab w:val="left" w:pos="5885"/>
          <w:tab w:val="left" w:pos="7081"/>
          <w:tab w:val="left" w:pos="8915"/>
        </w:tabs>
        <w:spacing w:line="252" w:lineRule="auto"/>
        <w:ind w:right="1148"/>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упражнений</w:t>
      </w:r>
      <w:r>
        <w:rPr>
          <w:spacing w:val="80"/>
          <w:w w:val="150"/>
        </w:rPr>
        <w:t xml:space="preserve"> </w:t>
      </w:r>
      <w:r>
        <w:t>лёгкой</w:t>
      </w:r>
      <w:r>
        <w:rPr>
          <w:spacing w:val="80"/>
          <w:w w:val="150"/>
        </w:rPr>
        <w:t xml:space="preserve"> </w:t>
      </w:r>
      <w:r>
        <w:t>атлетики</w:t>
      </w:r>
      <w:r>
        <w:rPr>
          <w:spacing w:val="80"/>
          <w:w w:val="150"/>
        </w:rPr>
        <w:t xml:space="preserve"> </w:t>
      </w:r>
      <w:r>
        <w:t>и</w:t>
      </w:r>
      <w:r>
        <w:rPr>
          <w:spacing w:val="80"/>
          <w:w w:val="150"/>
        </w:rPr>
        <w:t xml:space="preserve"> </w:t>
      </w:r>
      <w:r>
        <w:t>зимних</w:t>
      </w:r>
      <w:r>
        <w:rPr>
          <w:spacing w:val="80"/>
          <w:w w:val="150"/>
        </w:rPr>
        <w:t xml:space="preserve"> </w:t>
      </w:r>
      <w:r>
        <w:t>видов</w:t>
      </w:r>
      <w:r>
        <w:rPr>
          <w:spacing w:val="80"/>
          <w:w w:val="150"/>
        </w:rPr>
        <w:t xml:space="preserve"> </w:t>
      </w:r>
      <w:r>
        <w:t>спорта, технических действий спортивных игр.</w:t>
      </w:r>
    </w:p>
    <w:p w:rsidR="00156445" w:rsidRDefault="005A47D0">
      <w:pPr>
        <w:pStyle w:val="a3"/>
        <w:spacing w:before="2" w:line="264" w:lineRule="exact"/>
        <w:ind w:left="1722" w:firstLine="0"/>
        <w:jc w:val="left"/>
      </w:pPr>
      <w:r>
        <w:t>Модуль</w:t>
      </w:r>
      <w:r>
        <w:rPr>
          <w:spacing w:val="33"/>
        </w:rPr>
        <w:t xml:space="preserve"> </w:t>
      </w:r>
      <w:r>
        <w:rPr>
          <w:spacing w:val="-2"/>
        </w:rPr>
        <w:t>«Спорт».</w:t>
      </w:r>
    </w:p>
    <w:p w:rsidR="00156445" w:rsidRDefault="005A47D0">
      <w:pPr>
        <w:pStyle w:val="a3"/>
        <w:spacing w:line="247" w:lineRule="auto"/>
        <w:ind w:right="1084"/>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w w:val="150"/>
        </w:rPr>
        <w:t xml:space="preserve">  </w:t>
      </w:r>
      <w:r>
        <w:t>использованием</w:t>
      </w:r>
      <w:r>
        <w:rPr>
          <w:spacing w:val="62"/>
        </w:rPr>
        <w:t xml:space="preserve">   </w:t>
      </w:r>
      <w:r>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80"/>
          <w:w w:val="150"/>
        </w:rPr>
        <w:t xml:space="preserve">  </w:t>
      </w:r>
      <w:r>
        <w:t>видов</w:t>
      </w:r>
      <w:r>
        <w:rPr>
          <w:spacing w:val="80"/>
        </w:rPr>
        <w:t xml:space="preserve">   </w:t>
      </w:r>
      <w:r>
        <w:t>спорта и оздоровительных систем физической культуры, национальных видов спорта, культурно- этнических игр.</w:t>
      </w:r>
    </w:p>
    <w:p w:rsidR="00156445" w:rsidRDefault="005A47D0">
      <w:pPr>
        <w:pStyle w:val="Heading2"/>
        <w:spacing w:before="19" w:line="262" w:lineRule="exact"/>
      </w:pPr>
      <w:bookmarkStart w:id="157" w:name="Содержание_обучения_в_9_классе._(13)"/>
      <w:bookmarkEnd w:id="157"/>
      <w:r>
        <w:rPr>
          <w:w w:val="105"/>
        </w:rPr>
        <w:t>Содержание</w:t>
      </w:r>
      <w:r>
        <w:rPr>
          <w:spacing w:val="-13"/>
          <w:w w:val="105"/>
        </w:rPr>
        <w:t xml:space="preserve"> </w:t>
      </w:r>
      <w:r>
        <w:rPr>
          <w:w w:val="105"/>
        </w:rPr>
        <w:t>обучения</w:t>
      </w:r>
      <w:r>
        <w:rPr>
          <w:spacing w:val="-13"/>
          <w:w w:val="105"/>
        </w:rPr>
        <w:t xml:space="preserve"> </w:t>
      </w:r>
      <w:r>
        <w:rPr>
          <w:w w:val="105"/>
        </w:rPr>
        <w:t>в</w:t>
      </w:r>
      <w:r>
        <w:rPr>
          <w:spacing w:val="-12"/>
          <w:w w:val="105"/>
        </w:rPr>
        <w:t xml:space="preserve"> </w:t>
      </w:r>
      <w:r>
        <w:rPr>
          <w:w w:val="105"/>
        </w:rPr>
        <w:t>9</w:t>
      </w:r>
      <w:r>
        <w:rPr>
          <w:spacing w:val="-8"/>
          <w:w w:val="105"/>
        </w:rPr>
        <w:t xml:space="preserve"> </w:t>
      </w:r>
      <w:r>
        <w:rPr>
          <w:spacing w:val="-2"/>
          <w:w w:val="105"/>
        </w:rPr>
        <w:t>классе.</w:t>
      </w:r>
    </w:p>
    <w:p w:rsidR="00156445" w:rsidRDefault="005A47D0">
      <w:pPr>
        <w:pStyle w:val="a3"/>
        <w:spacing w:line="262" w:lineRule="exact"/>
        <w:ind w:left="1722" w:firstLine="0"/>
      </w:pPr>
      <w:r>
        <w:t>Знания</w:t>
      </w:r>
      <w:r>
        <w:rPr>
          <w:spacing w:val="19"/>
        </w:rPr>
        <w:t xml:space="preserve"> </w:t>
      </w:r>
      <w:r>
        <w:t>о</w:t>
      </w:r>
      <w:r>
        <w:rPr>
          <w:spacing w:val="11"/>
        </w:rPr>
        <w:t xml:space="preserve"> </w:t>
      </w:r>
      <w:r>
        <w:t>физической</w:t>
      </w:r>
      <w:r>
        <w:rPr>
          <w:spacing w:val="35"/>
        </w:rPr>
        <w:t xml:space="preserve"> </w:t>
      </w:r>
      <w:r>
        <w:rPr>
          <w:spacing w:val="-2"/>
        </w:rPr>
        <w:t>культуре.</w:t>
      </w:r>
    </w:p>
    <w:p w:rsidR="00156445" w:rsidRDefault="005A47D0">
      <w:pPr>
        <w:pStyle w:val="a3"/>
        <w:spacing w:before="14" w:line="249" w:lineRule="auto"/>
        <w:ind w:right="1118"/>
      </w:pPr>
      <w:r>
        <w:t>Здоровье и здоровый</w:t>
      </w:r>
      <w:r>
        <w:rPr>
          <w:spacing w:val="40"/>
        </w:rPr>
        <w:t xml:space="preserve"> </w:t>
      </w:r>
      <w:r>
        <w:t>образ жизни, вредные привычки и их пагубное влияние на</w:t>
      </w:r>
      <w:r>
        <w:rPr>
          <w:spacing w:val="40"/>
        </w:rPr>
        <w:t xml:space="preserve"> </w:t>
      </w:r>
      <w:r>
        <w:t>здоровье человека. Туристские походы как форма организации здорового образа жизни. Профессионально-прикладная</w:t>
      </w:r>
      <w:r>
        <w:rPr>
          <w:spacing w:val="40"/>
        </w:rPr>
        <w:t xml:space="preserve"> </w:t>
      </w:r>
      <w:r>
        <w:t>физическая</w:t>
      </w:r>
      <w:r>
        <w:rPr>
          <w:spacing w:val="40"/>
        </w:rPr>
        <w:t xml:space="preserve"> </w:t>
      </w:r>
      <w:r>
        <w:t>культура.</w:t>
      </w:r>
    </w:p>
    <w:p w:rsidR="00156445" w:rsidRDefault="005A47D0">
      <w:pPr>
        <w:pStyle w:val="a3"/>
        <w:spacing w:before="6"/>
        <w:ind w:left="1722" w:firstLine="0"/>
      </w:pPr>
      <w:r>
        <w:t>Способы</w:t>
      </w:r>
      <w:r>
        <w:rPr>
          <w:spacing w:val="40"/>
        </w:rPr>
        <w:t xml:space="preserve"> </w:t>
      </w:r>
      <w:r>
        <w:t>самостоятельной</w:t>
      </w:r>
      <w:r>
        <w:rPr>
          <w:spacing w:val="40"/>
        </w:rPr>
        <w:t xml:space="preserve"> </w:t>
      </w:r>
      <w:r>
        <w:rPr>
          <w:spacing w:val="-2"/>
        </w:rPr>
        <w:t>деятельности.</w:t>
      </w:r>
    </w:p>
    <w:p w:rsidR="00156445" w:rsidRDefault="005A47D0">
      <w:pPr>
        <w:pStyle w:val="a3"/>
        <w:spacing w:before="9" w:line="247" w:lineRule="auto"/>
        <w:ind w:right="1095"/>
      </w:pPr>
      <w:r>
        <w:t>Восстановительный</w:t>
      </w:r>
      <w:r>
        <w:rPr>
          <w:spacing w:val="40"/>
        </w:rPr>
        <w:t xml:space="preserve"> </w:t>
      </w:r>
      <w:r>
        <w:t>массаж</w:t>
      </w:r>
      <w:r>
        <w:rPr>
          <w:spacing w:val="40"/>
        </w:rPr>
        <w:t xml:space="preserve"> </w:t>
      </w:r>
      <w:r>
        <w:t>как</w:t>
      </w:r>
      <w:r>
        <w:rPr>
          <w:spacing w:val="40"/>
        </w:rPr>
        <w:t xml:space="preserve"> </w:t>
      </w:r>
      <w:r>
        <w:t>средство</w:t>
      </w:r>
      <w:r>
        <w:rPr>
          <w:spacing w:val="40"/>
        </w:rPr>
        <w:t xml:space="preserve"> </w:t>
      </w:r>
      <w:r>
        <w:t>оптимизации</w:t>
      </w:r>
      <w:r>
        <w:rPr>
          <w:spacing w:val="40"/>
        </w:rPr>
        <w:t xml:space="preserve"> </w:t>
      </w:r>
      <w:r>
        <w:t>работоспособности,</w:t>
      </w:r>
      <w:r>
        <w:rPr>
          <w:spacing w:val="40"/>
        </w:rPr>
        <w:t xml:space="preserve"> </w:t>
      </w:r>
      <w:r>
        <w:t>его</w:t>
      </w:r>
      <w:r>
        <w:rPr>
          <w:spacing w:val="40"/>
        </w:rPr>
        <w:t xml:space="preserve"> </w:t>
      </w:r>
      <w:r>
        <w:t>правила и приёмы во время самостоятельных занятий физической подготовкой. Банные процедуры</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Измерение</w:t>
      </w:r>
      <w:r>
        <w:rPr>
          <w:spacing w:val="40"/>
        </w:rPr>
        <w:t xml:space="preserve"> </w:t>
      </w:r>
      <w:r>
        <w:t>функциональных</w:t>
      </w:r>
      <w:r>
        <w:rPr>
          <w:spacing w:val="40"/>
        </w:rPr>
        <w:t xml:space="preserve"> </w:t>
      </w:r>
      <w:r>
        <w:t>резервов организма.</w:t>
      </w:r>
      <w:r>
        <w:rPr>
          <w:spacing w:val="80"/>
        </w:rPr>
        <w:t xml:space="preserve"> </w:t>
      </w:r>
      <w:r>
        <w:t>Оказание</w:t>
      </w:r>
      <w:r>
        <w:rPr>
          <w:spacing w:val="80"/>
        </w:rPr>
        <w:t xml:space="preserve"> </w:t>
      </w:r>
      <w:r>
        <w:t>первой</w:t>
      </w:r>
      <w:r>
        <w:rPr>
          <w:spacing w:val="80"/>
        </w:rPr>
        <w:t xml:space="preserve"> </w:t>
      </w:r>
      <w:r>
        <w:t>помощи</w:t>
      </w:r>
      <w:r>
        <w:rPr>
          <w:spacing w:val="80"/>
        </w:rPr>
        <w:t xml:space="preserve"> </w:t>
      </w:r>
      <w:r>
        <w:t>на</w:t>
      </w:r>
      <w:r>
        <w:rPr>
          <w:spacing w:val="80"/>
        </w:rPr>
        <w:t xml:space="preserve"> </w:t>
      </w:r>
      <w:r>
        <w:t>самостоятельных</w:t>
      </w:r>
      <w:r>
        <w:rPr>
          <w:spacing w:val="80"/>
        </w:rPr>
        <w:t xml:space="preserve"> </w:t>
      </w:r>
      <w:r>
        <w:t>занятиях</w:t>
      </w:r>
      <w:r>
        <w:rPr>
          <w:spacing w:val="80"/>
        </w:rPr>
        <w:t xml:space="preserve"> </w:t>
      </w:r>
      <w:r>
        <w:t>физическими</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4"/>
        <w:ind w:firstLine="0"/>
      </w:pPr>
      <w:r>
        <w:t>упражнениями</w:t>
      </w:r>
      <w:r>
        <w:rPr>
          <w:spacing w:val="28"/>
        </w:rPr>
        <w:t xml:space="preserve"> </w:t>
      </w:r>
      <w:r>
        <w:t>и</w:t>
      </w:r>
      <w:r>
        <w:rPr>
          <w:spacing w:val="25"/>
        </w:rPr>
        <w:t xml:space="preserve"> </w:t>
      </w:r>
      <w:r>
        <w:t>во</w:t>
      </w:r>
      <w:r>
        <w:rPr>
          <w:spacing w:val="16"/>
        </w:rPr>
        <w:t xml:space="preserve"> </w:t>
      </w:r>
      <w:r>
        <w:t>время</w:t>
      </w:r>
      <w:r>
        <w:rPr>
          <w:spacing w:val="23"/>
        </w:rPr>
        <w:t xml:space="preserve"> </w:t>
      </w:r>
      <w:r>
        <w:t>активного</w:t>
      </w:r>
      <w:r>
        <w:rPr>
          <w:spacing w:val="26"/>
        </w:rPr>
        <w:t xml:space="preserve"> </w:t>
      </w:r>
      <w:r>
        <w:rPr>
          <w:spacing w:val="-2"/>
        </w:rPr>
        <w:t>отдыха.</w:t>
      </w:r>
    </w:p>
    <w:p w:rsidR="00156445" w:rsidRDefault="005A47D0">
      <w:pPr>
        <w:pStyle w:val="a3"/>
        <w:tabs>
          <w:tab w:val="left" w:pos="4370"/>
        </w:tabs>
        <w:spacing w:before="14" w:line="247" w:lineRule="auto"/>
        <w:ind w:left="1722" w:right="5216" w:firstLine="0"/>
      </w:pPr>
      <w:r>
        <w:rPr>
          <w:spacing w:val="-2"/>
        </w:rPr>
        <w:t>Физическое</w:t>
      </w:r>
      <w:r>
        <w:tab/>
      </w:r>
      <w:r>
        <w:rPr>
          <w:spacing w:val="-2"/>
        </w:rPr>
        <w:t xml:space="preserve">совершенствование. </w:t>
      </w:r>
      <w:r>
        <w:t>Физкультурно-оздоровительная деятельность.</w:t>
      </w:r>
    </w:p>
    <w:p w:rsidR="00156445" w:rsidRDefault="005A47D0">
      <w:pPr>
        <w:pStyle w:val="a3"/>
        <w:spacing w:before="3" w:line="252" w:lineRule="auto"/>
        <w:ind w:right="1110"/>
      </w:pPr>
      <w:r>
        <w:t>Занятия физической культурой и режим питания. Упражнения для снижения</w:t>
      </w:r>
      <w:r>
        <w:rPr>
          <w:spacing w:val="80"/>
        </w:rPr>
        <w:t xml:space="preserve"> </w:t>
      </w:r>
      <w:r>
        <w:t>избыточной</w:t>
      </w:r>
      <w:r>
        <w:rPr>
          <w:spacing w:val="80"/>
        </w:rPr>
        <w:t xml:space="preserve"> </w:t>
      </w:r>
      <w:r>
        <w:t>массы</w:t>
      </w:r>
      <w:r>
        <w:rPr>
          <w:spacing w:val="80"/>
        </w:rPr>
        <w:t xml:space="preserve"> </w:t>
      </w:r>
      <w:r>
        <w:t>тела.</w:t>
      </w:r>
      <w:r>
        <w:rPr>
          <w:spacing w:val="80"/>
        </w:rPr>
        <w:t xml:space="preserve"> </w:t>
      </w:r>
      <w:r>
        <w:t>Оздоровительные,</w:t>
      </w:r>
      <w:r>
        <w:rPr>
          <w:spacing w:val="80"/>
        </w:rPr>
        <w:t xml:space="preserve"> </w:t>
      </w:r>
      <w:r>
        <w:t>коррекционные</w:t>
      </w:r>
      <w:r>
        <w:rPr>
          <w:spacing w:val="80"/>
        </w:rPr>
        <w:t xml:space="preserve"> </w:t>
      </w:r>
      <w:r>
        <w:t>и</w:t>
      </w:r>
      <w:r>
        <w:rPr>
          <w:spacing w:val="80"/>
        </w:rPr>
        <w:t xml:space="preserve"> </w:t>
      </w:r>
      <w:r>
        <w:t>профилактические мероприятия</w:t>
      </w:r>
      <w:r>
        <w:rPr>
          <w:spacing w:val="40"/>
        </w:rPr>
        <w:t xml:space="preserve"> </w:t>
      </w:r>
      <w:r>
        <w:t>в</w:t>
      </w:r>
      <w:r>
        <w:rPr>
          <w:spacing w:val="40"/>
        </w:rPr>
        <w:t xml:space="preserve"> </w:t>
      </w:r>
      <w:r>
        <w:t>режиме</w:t>
      </w:r>
      <w:r>
        <w:rPr>
          <w:spacing w:val="40"/>
        </w:rPr>
        <w:t xml:space="preserve"> </w:t>
      </w:r>
      <w:r>
        <w:t>двигательной</w:t>
      </w:r>
      <w:r>
        <w:rPr>
          <w:spacing w:val="40"/>
        </w:rPr>
        <w:t xml:space="preserve"> </w:t>
      </w:r>
      <w:r>
        <w:t>активности</w:t>
      </w:r>
      <w:r>
        <w:rPr>
          <w:spacing w:val="40"/>
        </w:rPr>
        <w:t xml:space="preserve"> </w:t>
      </w:r>
      <w:r>
        <w:t>старшеклассников.</w:t>
      </w:r>
    </w:p>
    <w:p w:rsidR="00156445" w:rsidRDefault="005A47D0">
      <w:pPr>
        <w:pStyle w:val="a3"/>
        <w:spacing w:before="2" w:line="252" w:lineRule="auto"/>
        <w:ind w:left="1722" w:right="5552" w:firstLine="0"/>
      </w:pPr>
      <w:r>
        <w:t>Спортивно-оздоровительная деятельность. Модуль «Гимнастика».</w:t>
      </w:r>
    </w:p>
    <w:p w:rsidR="00156445" w:rsidRDefault="005A47D0">
      <w:pPr>
        <w:pStyle w:val="a3"/>
        <w:spacing w:before="6" w:line="252" w:lineRule="auto"/>
        <w:ind w:right="1094"/>
      </w:pPr>
      <w:r>
        <w:t>Акробатическая</w:t>
      </w:r>
      <w:r>
        <w:rPr>
          <w:spacing w:val="80"/>
        </w:rPr>
        <w:t xml:space="preserve">  </w:t>
      </w:r>
      <w:r>
        <w:t>комбинация</w:t>
      </w:r>
      <w:r>
        <w:rPr>
          <w:spacing w:val="66"/>
        </w:rPr>
        <w:t xml:space="preserve">   </w:t>
      </w:r>
      <w:r>
        <w:t>с</w:t>
      </w:r>
      <w:r>
        <w:rPr>
          <w:spacing w:val="80"/>
        </w:rPr>
        <w:t xml:space="preserve">  </w:t>
      </w:r>
      <w:r>
        <w:t>включением</w:t>
      </w:r>
      <w:r>
        <w:rPr>
          <w:spacing w:val="80"/>
        </w:rPr>
        <w:t xml:space="preserve">  </w:t>
      </w:r>
      <w:r>
        <w:t>длинного</w:t>
      </w:r>
      <w:r>
        <w:rPr>
          <w:spacing w:val="80"/>
        </w:rPr>
        <w:t xml:space="preserve">  </w:t>
      </w:r>
      <w:r>
        <w:t>кувырка</w:t>
      </w:r>
      <w:r>
        <w:rPr>
          <w:spacing w:val="80"/>
        </w:rPr>
        <w:t xml:space="preserve">  </w:t>
      </w:r>
      <w:r>
        <w:t>с</w:t>
      </w:r>
      <w:r>
        <w:rPr>
          <w:spacing w:val="80"/>
        </w:rPr>
        <w:t xml:space="preserve">  </w:t>
      </w:r>
      <w:r>
        <w:t>разбега</w:t>
      </w:r>
      <w:r>
        <w:rPr>
          <w:spacing w:val="40"/>
        </w:rPr>
        <w:t xml:space="preserve"> </w:t>
      </w:r>
      <w:r>
        <w:t>и</w:t>
      </w:r>
      <w:r>
        <w:rPr>
          <w:spacing w:val="80"/>
        </w:rPr>
        <w:t xml:space="preserve"> </w:t>
      </w:r>
      <w:r>
        <w:t>кувырка</w:t>
      </w:r>
      <w:r>
        <w:rPr>
          <w:spacing w:val="63"/>
        </w:rPr>
        <w:t xml:space="preserve">  </w:t>
      </w:r>
      <w:r>
        <w:t>назад</w:t>
      </w:r>
      <w:r>
        <w:rPr>
          <w:spacing w:val="59"/>
        </w:rPr>
        <w:t xml:space="preserve">  </w:t>
      </w:r>
      <w:r>
        <w:t>в</w:t>
      </w:r>
      <w:r>
        <w:rPr>
          <w:spacing w:val="64"/>
        </w:rPr>
        <w:t xml:space="preserve">  </w:t>
      </w:r>
      <w:r>
        <w:t>упор,</w:t>
      </w:r>
      <w:r>
        <w:rPr>
          <w:spacing w:val="60"/>
        </w:rPr>
        <w:t xml:space="preserve">  </w:t>
      </w:r>
      <w:r>
        <w:t>стоя</w:t>
      </w:r>
      <w:r>
        <w:rPr>
          <w:spacing w:val="63"/>
        </w:rPr>
        <w:t xml:space="preserve">  </w:t>
      </w:r>
      <w:r>
        <w:t>ноги</w:t>
      </w:r>
      <w:r>
        <w:rPr>
          <w:spacing w:val="61"/>
        </w:rPr>
        <w:t xml:space="preserve">  </w:t>
      </w:r>
      <w:r>
        <w:t>врозь</w:t>
      </w:r>
      <w:r>
        <w:rPr>
          <w:spacing w:val="58"/>
        </w:rPr>
        <w:t xml:space="preserve">  </w:t>
      </w:r>
      <w:r>
        <w:t>(юноши).</w:t>
      </w:r>
      <w:r>
        <w:rPr>
          <w:spacing w:val="60"/>
        </w:rPr>
        <w:t xml:space="preserve">  </w:t>
      </w:r>
      <w:r>
        <w:t>Гимнастическая</w:t>
      </w:r>
      <w:r>
        <w:rPr>
          <w:spacing w:val="60"/>
        </w:rPr>
        <w:t xml:space="preserve">  </w:t>
      </w:r>
      <w:r>
        <w:t>комбинация на</w:t>
      </w:r>
      <w:r>
        <w:rPr>
          <w:spacing w:val="40"/>
        </w:rPr>
        <w:t xml:space="preserve"> </w:t>
      </w:r>
      <w:r>
        <w:t>высокой</w:t>
      </w:r>
      <w:r>
        <w:rPr>
          <w:spacing w:val="40"/>
        </w:rPr>
        <w:t xml:space="preserve"> </w:t>
      </w:r>
      <w:r>
        <w:t>перекладине,</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размахивания</w:t>
      </w:r>
      <w:r>
        <w:rPr>
          <w:spacing w:val="40"/>
        </w:rPr>
        <w:t xml:space="preserve"> </w:t>
      </w:r>
      <w:r>
        <w:t>и</w:t>
      </w:r>
      <w:r>
        <w:rPr>
          <w:spacing w:val="40"/>
        </w:rPr>
        <w:t xml:space="preserve"> </w:t>
      </w:r>
      <w:r>
        <w:t>соскока</w:t>
      </w:r>
      <w:r>
        <w:rPr>
          <w:spacing w:val="40"/>
        </w:rPr>
        <w:t xml:space="preserve"> </w:t>
      </w:r>
      <w:r>
        <w:t>вперёд прогнувшись</w:t>
      </w:r>
      <w:r>
        <w:rPr>
          <w:spacing w:val="80"/>
        </w:rPr>
        <w:t xml:space="preserve">  </w:t>
      </w:r>
      <w:r>
        <w:t>(юноши).</w:t>
      </w:r>
      <w:r>
        <w:rPr>
          <w:spacing w:val="80"/>
          <w:w w:val="150"/>
        </w:rPr>
        <w:t xml:space="preserve">  </w:t>
      </w:r>
      <w:r>
        <w:t>Гимнастическая</w:t>
      </w:r>
      <w:r>
        <w:rPr>
          <w:spacing w:val="63"/>
        </w:rPr>
        <w:t xml:space="preserve">   </w:t>
      </w:r>
      <w:r>
        <w:t>комбинация</w:t>
      </w:r>
      <w:r>
        <w:rPr>
          <w:spacing w:val="80"/>
          <w:w w:val="150"/>
        </w:rPr>
        <w:t xml:space="preserve">  </w:t>
      </w:r>
      <w:r>
        <w:t>на</w:t>
      </w:r>
      <w:r>
        <w:rPr>
          <w:spacing w:val="80"/>
          <w:w w:val="150"/>
        </w:rPr>
        <w:t xml:space="preserve">  </w:t>
      </w:r>
      <w:r>
        <w:t>параллельных</w:t>
      </w:r>
      <w:r>
        <w:rPr>
          <w:spacing w:val="80"/>
          <w:w w:val="150"/>
        </w:rPr>
        <w:t xml:space="preserve">  </w:t>
      </w:r>
      <w:r>
        <w:t>брусьях,</w:t>
      </w:r>
      <w:r>
        <w:rPr>
          <w:spacing w:val="40"/>
        </w:rPr>
        <w:t xml:space="preserve"> </w:t>
      </w:r>
      <w:r>
        <w:t>с</w:t>
      </w:r>
      <w:r>
        <w:rPr>
          <w:spacing w:val="40"/>
        </w:rPr>
        <w:t xml:space="preserve"> </w:t>
      </w:r>
      <w:r>
        <w:t>включением</w:t>
      </w:r>
      <w:r>
        <w:rPr>
          <w:spacing w:val="40"/>
        </w:rPr>
        <w:t xml:space="preserve"> </w:t>
      </w:r>
      <w:r>
        <w:t>двух</w:t>
      </w:r>
      <w:r>
        <w:rPr>
          <w:spacing w:val="40"/>
        </w:rPr>
        <w:t xml:space="preserve"> </w:t>
      </w:r>
      <w:r>
        <w:t>кувырков</w:t>
      </w:r>
      <w:r>
        <w:rPr>
          <w:spacing w:val="40"/>
        </w:rPr>
        <w:t xml:space="preserve"> </w:t>
      </w:r>
      <w:r>
        <w:t>вперёд</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руки</w:t>
      </w:r>
      <w:r>
        <w:rPr>
          <w:spacing w:val="40"/>
        </w:rPr>
        <w:t xml:space="preserve"> </w:t>
      </w:r>
      <w:r>
        <w:t>(юноши).</w:t>
      </w:r>
      <w:r>
        <w:rPr>
          <w:spacing w:val="40"/>
        </w:rPr>
        <w:t xml:space="preserve"> </w:t>
      </w:r>
      <w:r>
        <w:t>Гимнастическая комбинация</w:t>
      </w:r>
      <w:r>
        <w:rPr>
          <w:spacing w:val="80"/>
        </w:rPr>
        <w:t xml:space="preserve">  </w:t>
      </w:r>
      <w:r>
        <w:t>на</w:t>
      </w:r>
      <w:r>
        <w:rPr>
          <w:spacing w:val="80"/>
        </w:rPr>
        <w:t xml:space="preserve">  </w:t>
      </w:r>
      <w:r>
        <w:t>гимнастическом</w:t>
      </w:r>
      <w:r>
        <w:rPr>
          <w:spacing w:val="70"/>
        </w:rPr>
        <w:t xml:space="preserve">   </w:t>
      </w:r>
      <w:r>
        <w:t>бревне,</w:t>
      </w:r>
      <w:r>
        <w:rPr>
          <w:spacing w:val="71"/>
        </w:rPr>
        <w:t xml:space="preserve">   </w:t>
      </w:r>
      <w:r>
        <w:t>с</w:t>
      </w:r>
      <w:r>
        <w:rPr>
          <w:spacing w:val="80"/>
        </w:rPr>
        <w:t xml:space="preserve">  </w:t>
      </w:r>
      <w:r>
        <w:t>включением</w:t>
      </w:r>
      <w:r>
        <w:rPr>
          <w:spacing w:val="69"/>
        </w:rPr>
        <w:t xml:space="preserve">   </w:t>
      </w:r>
      <w:r>
        <w:t>полушпагата,</w:t>
      </w:r>
      <w:r>
        <w:rPr>
          <w:spacing w:val="69"/>
        </w:rPr>
        <w:t xml:space="preserve">   </w:t>
      </w:r>
      <w:r>
        <w:t>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56445" w:rsidRDefault="005A47D0">
      <w:pPr>
        <w:pStyle w:val="a3"/>
        <w:spacing w:line="255" w:lineRule="exact"/>
        <w:ind w:left="1722" w:firstLine="0"/>
      </w:pPr>
      <w:r>
        <w:t>Модуль</w:t>
      </w:r>
      <w:r>
        <w:rPr>
          <w:spacing w:val="30"/>
        </w:rPr>
        <w:t xml:space="preserve"> </w:t>
      </w:r>
      <w:r>
        <w:t>«Лёгкая</w:t>
      </w:r>
      <w:r>
        <w:rPr>
          <w:spacing w:val="21"/>
        </w:rPr>
        <w:t xml:space="preserve"> </w:t>
      </w:r>
      <w:r>
        <w:rPr>
          <w:spacing w:val="-2"/>
        </w:rPr>
        <w:t>атлетика».</w:t>
      </w:r>
    </w:p>
    <w:p w:rsidR="00156445" w:rsidRDefault="005A47D0">
      <w:pPr>
        <w:pStyle w:val="a3"/>
        <w:spacing w:line="247" w:lineRule="auto"/>
        <w:ind w:right="1106"/>
      </w:pPr>
      <w:r>
        <w:t>Техническая</w:t>
      </w:r>
      <w:r>
        <w:rPr>
          <w:spacing w:val="80"/>
          <w:w w:val="150"/>
        </w:rPr>
        <w:t xml:space="preserve">  </w:t>
      </w:r>
      <w:r>
        <w:t>подготовка</w:t>
      </w:r>
      <w:r>
        <w:rPr>
          <w:spacing w:val="80"/>
          <w:w w:val="150"/>
        </w:rPr>
        <w:t xml:space="preserve">  </w:t>
      </w:r>
      <w:r>
        <w:t>в</w:t>
      </w:r>
      <w:r>
        <w:rPr>
          <w:spacing w:val="80"/>
          <w:w w:val="150"/>
        </w:rPr>
        <w:t xml:space="preserve">  </w:t>
      </w:r>
      <w:r>
        <w:t>беговых</w:t>
      </w:r>
      <w:r>
        <w:rPr>
          <w:spacing w:val="80"/>
          <w:w w:val="150"/>
        </w:rPr>
        <w:t xml:space="preserve">  </w:t>
      </w:r>
      <w:r>
        <w:t>и</w:t>
      </w:r>
      <w:r>
        <w:rPr>
          <w:spacing w:val="80"/>
          <w:w w:val="150"/>
        </w:rPr>
        <w:t xml:space="preserve">  </w:t>
      </w:r>
      <w:r>
        <w:t>прыжковых</w:t>
      </w:r>
      <w:r>
        <w:rPr>
          <w:spacing w:val="80"/>
          <w:w w:val="150"/>
        </w:rPr>
        <w:t xml:space="preserve">  </w:t>
      </w:r>
      <w:r>
        <w:t>упражнениях:</w:t>
      </w:r>
      <w:r>
        <w:rPr>
          <w:spacing w:val="80"/>
          <w:w w:val="150"/>
        </w:rPr>
        <w:t xml:space="preserve">  </w:t>
      </w:r>
      <w:r>
        <w:t>бег</w:t>
      </w:r>
      <w:r>
        <w:rPr>
          <w:spacing w:val="80"/>
        </w:rPr>
        <w:t xml:space="preserve"> </w:t>
      </w:r>
      <w:r>
        <w:t>на</w:t>
      </w:r>
      <w:r>
        <w:rPr>
          <w:spacing w:val="33"/>
        </w:rPr>
        <w:t xml:space="preserve">  </w:t>
      </w:r>
      <w:r>
        <w:t>короткие</w:t>
      </w:r>
      <w:r>
        <w:rPr>
          <w:spacing w:val="67"/>
        </w:rPr>
        <w:t xml:space="preserve">  </w:t>
      </w:r>
      <w:r>
        <w:t>и</w:t>
      </w:r>
      <w:r>
        <w:rPr>
          <w:spacing w:val="76"/>
        </w:rPr>
        <w:t xml:space="preserve">  </w:t>
      </w:r>
      <w:r>
        <w:t>длинные</w:t>
      </w:r>
      <w:r>
        <w:rPr>
          <w:spacing w:val="71"/>
        </w:rPr>
        <w:t xml:space="preserve">  </w:t>
      </w:r>
      <w:r>
        <w:t>дистанции,</w:t>
      </w:r>
      <w:r>
        <w:rPr>
          <w:spacing w:val="67"/>
        </w:rPr>
        <w:t xml:space="preserve">  </w:t>
      </w:r>
      <w:r>
        <w:t>прыжки</w:t>
      </w:r>
      <w:r>
        <w:rPr>
          <w:spacing w:val="76"/>
        </w:rPr>
        <w:t xml:space="preserve">  </w:t>
      </w:r>
      <w:r>
        <w:t>в</w:t>
      </w:r>
      <w:r>
        <w:rPr>
          <w:spacing w:val="70"/>
        </w:rPr>
        <w:t xml:space="preserve">  </w:t>
      </w:r>
      <w:r>
        <w:t>длину</w:t>
      </w:r>
      <w:r>
        <w:rPr>
          <w:spacing w:val="69"/>
        </w:rPr>
        <w:t xml:space="preserve">  </w:t>
      </w:r>
      <w:r>
        <w:t>способами</w:t>
      </w:r>
      <w:r>
        <w:rPr>
          <w:spacing w:val="74"/>
        </w:rPr>
        <w:t xml:space="preserve">  </w:t>
      </w:r>
      <w:r>
        <w:t>«прогнувшись» и «согнув ноги», прыжки в высоту способом «перешагивание». Техническая подготовка в метании</w:t>
      </w:r>
      <w:r>
        <w:rPr>
          <w:spacing w:val="40"/>
        </w:rPr>
        <w:t xml:space="preserve"> </w:t>
      </w:r>
      <w:r>
        <w:t>спортивного</w:t>
      </w:r>
      <w:r>
        <w:rPr>
          <w:spacing w:val="40"/>
        </w:rPr>
        <w:t xml:space="preserve"> </w:t>
      </w:r>
      <w:r>
        <w:t>снаряда</w:t>
      </w:r>
      <w:r>
        <w:rPr>
          <w:spacing w:val="40"/>
        </w:rPr>
        <w:t xml:space="preserve"> </w:t>
      </w:r>
      <w:r>
        <w:t>с</w:t>
      </w:r>
      <w:r>
        <w:rPr>
          <w:spacing w:val="40"/>
        </w:rPr>
        <w:t xml:space="preserve"> </w:t>
      </w:r>
      <w:r>
        <w:t>разбега</w:t>
      </w:r>
      <w:r>
        <w:rPr>
          <w:spacing w:val="40"/>
        </w:rPr>
        <w:t xml:space="preserve"> </w:t>
      </w:r>
      <w:r>
        <w:t>на</w:t>
      </w:r>
      <w:r>
        <w:rPr>
          <w:spacing w:val="40"/>
        </w:rPr>
        <w:t xml:space="preserve"> </w:t>
      </w:r>
      <w:r>
        <w:t>дальность.</w:t>
      </w:r>
    </w:p>
    <w:p w:rsidR="00156445" w:rsidRDefault="005A47D0">
      <w:pPr>
        <w:pStyle w:val="a3"/>
        <w:spacing w:before="12"/>
        <w:ind w:left="1722" w:firstLine="0"/>
      </w:pPr>
      <w:r>
        <w:t>Модуль</w:t>
      </w:r>
      <w:r>
        <w:rPr>
          <w:spacing w:val="33"/>
        </w:rPr>
        <w:t xml:space="preserve"> </w:t>
      </w:r>
      <w:r>
        <w:t>«Зимние</w:t>
      </w:r>
      <w:r>
        <w:rPr>
          <w:spacing w:val="14"/>
        </w:rPr>
        <w:t xml:space="preserve"> </w:t>
      </w:r>
      <w:r>
        <w:t>виды</w:t>
      </w:r>
      <w:r>
        <w:rPr>
          <w:spacing w:val="29"/>
        </w:rPr>
        <w:t xml:space="preserve"> </w:t>
      </w:r>
      <w:r>
        <w:rPr>
          <w:spacing w:val="-2"/>
        </w:rPr>
        <w:t>спорта».</w:t>
      </w:r>
    </w:p>
    <w:p w:rsidR="00156445" w:rsidRDefault="005A47D0">
      <w:pPr>
        <w:pStyle w:val="a3"/>
        <w:spacing w:before="10" w:line="252" w:lineRule="auto"/>
        <w:ind w:right="1110"/>
      </w:pPr>
      <w:r>
        <w:t>Техническая подготовка в передвижении лыжными ходами по учебной дистанции: попеременный</w:t>
      </w:r>
      <w:r>
        <w:rPr>
          <w:spacing w:val="40"/>
        </w:rPr>
        <w:t xml:space="preserve"> </w:t>
      </w:r>
      <w:r>
        <w:t>двухшажный</w:t>
      </w:r>
      <w:r>
        <w:rPr>
          <w:spacing w:val="40"/>
        </w:rPr>
        <w:t xml:space="preserve"> </w:t>
      </w:r>
      <w:r>
        <w:t>ход,</w:t>
      </w:r>
      <w:r>
        <w:rPr>
          <w:spacing w:val="40"/>
        </w:rPr>
        <w:t xml:space="preserve"> </w:t>
      </w:r>
      <w:r>
        <w:t>одновременный</w:t>
      </w:r>
      <w:r>
        <w:rPr>
          <w:spacing w:val="40"/>
        </w:rPr>
        <w:t xml:space="preserve"> </w:t>
      </w:r>
      <w:r>
        <w:t>одношажный</w:t>
      </w:r>
      <w:r>
        <w:rPr>
          <w:spacing w:val="40"/>
        </w:rPr>
        <w:t xml:space="preserve"> </w:t>
      </w:r>
      <w:r>
        <w:t>ход,</w:t>
      </w:r>
      <w:r>
        <w:rPr>
          <w:spacing w:val="40"/>
        </w:rPr>
        <w:t xml:space="preserve"> </w:t>
      </w:r>
      <w:r>
        <w:t>способы</w:t>
      </w:r>
      <w:r>
        <w:rPr>
          <w:spacing w:val="40"/>
        </w:rPr>
        <w:t xml:space="preserve"> </w:t>
      </w:r>
      <w:r>
        <w:t>перехода</w:t>
      </w:r>
      <w:r>
        <w:rPr>
          <w:spacing w:val="40"/>
        </w:rPr>
        <w:t xml:space="preserve"> </w:t>
      </w:r>
      <w:r>
        <w:t>с одного лыжного хода на другой.</w:t>
      </w:r>
    </w:p>
    <w:p w:rsidR="00156445" w:rsidRDefault="005A47D0">
      <w:pPr>
        <w:pStyle w:val="a3"/>
        <w:spacing w:before="2"/>
        <w:ind w:left="1722" w:firstLine="0"/>
      </w:pPr>
      <w:r>
        <w:t>Модуль</w:t>
      </w:r>
      <w:r>
        <w:rPr>
          <w:spacing w:val="28"/>
        </w:rPr>
        <w:t xml:space="preserve"> </w:t>
      </w:r>
      <w:r>
        <w:rPr>
          <w:spacing w:val="-2"/>
        </w:rPr>
        <w:t>«Плавание».</w:t>
      </w:r>
    </w:p>
    <w:p w:rsidR="00156445" w:rsidRDefault="005A47D0">
      <w:pPr>
        <w:pStyle w:val="a3"/>
        <w:spacing w:before="4" w:line="252" w:lineRule="auto"/>
        <w:ind w:right="1117"/>
      </w:pPr>
      <w:r>
        <w:t>Брасс: подводящие упражнения и плавание в полной координации. Повороты при плавании брассом.</w:t>
      </w:r>
    </w:p>
    <w:p w:rsidR="00156445" w:rsidRDefault="005A47D0">
      <w:pPr>
        <w:pStyle w:val="a3"/>
        <w:spacing w:before="7" w:line="264" w:lineRule="exact"/>
        <w:ind w:left="1722" w:firstLine="0"/>
      </w:pPr>
      <w:r>
        <w:t>Модуль</w:t>
      </w:r>
      <w:r>
        <w:rPr>
          <w:spacing w:val="42"/>
        </w:rPr>
        <w:t xml:space="preserve"> </w:t>
      </w:r>
      <w:r>
        <w:t>«Спортивные</w:t>
      </w:r>
      <w:r>
        <w:rPr>
          <w:spacing w:val="34"/>
        </w:rPr>
        <w:t xml:space="preserve"> </w:t>
      </w:r>
      <w:r>
        <w:rPr>
          <w:spacing w:val="-2"/>
        </w:rPr>
        <w:t>игры».</w:t>
      </w:r>
    </w:p>
    <w:p w:rsidR="00156445" w:rsidRDefault="005A47D0">
      <w:pPr>
        <w:pStyle w:val="a3"/>
        <w:spacing w:line="252" w:lineRule="auto"/>
        <w:ind w:right="1122"/>
      </w:pPr>
      <w:r>
        <w:t>Баскетбол.</w:t>
      </w:r>
      <w:r>
        <w:rPr>
          <w:spacing w:val="40"/>
        </w:rPr>
        <w:t xml:space="preserve"> </w:t>
      </w:r>
      <w:r>
        <w:t>Техническая</w:t>
      </w:r>
      <w:r>
        <w:rPr>
          <w:spacing w:val="40"/>
        </w:rPr>
        <w:t xml:space="preserve"> </w:t>
      </w:r>
      <w:r>
        <w:t>подготовка</w:t>
      </w:r>
      <w:r>
        <w:rPr>
          <w:spacing w:val="40"/>
        </w:rPr>
        <w:t xml:space="preserve"> </w:t>
      </w:r>
      <w:r>
        <w:t>в</w:t>
      </w:r>
      <w:r>
        <w:rPr>
          <w:spacing w:val="40"/>
        </w:rPr>
        <w:t xml:space="preserve"> </w:t>
      </w:r>
      <w:r>
        <w:t>игровых</w:t>
      </w:r>
      <w:r>
        <w:rPr>
          <w:spacing w:val="40"/>
        </w:rPr>
        <w:t xml:space="preserve"> </w:t>
      </w:r>
      <w:r>
        <w:t>действиях:</w:t>
      </w:r>
      <w:r>
        <w:rPr>
          <w:spacing w:val="37"/>
        </w:rPr>
        <w:t xml:space="preserve"> </w:t>
      </w:r>
      <w:r>
        <w:t>ведение,</w:t>
      </w:r>
      <w:r>
        <w:rPr>
          <w:spacing w:val="40"/>
        </w:rPr>
        <w:t xml:space="preserve"> </w:t>
      </w:r>
      <w:r>
        <w:t>передачи,</w:t>
      </w:r>
      <w:r>
        <w:rPr>
          <w:spacing w:val="40"/>
        </w:rPr>
        <w:t xml:space="preserve"> </w:t>
      </w:r>
      <w:r>
        <w:t>приёмы и броски</w:t>
      </w:r>
      <w:r>
        <w:rPr>
          <w:spacing w:val="40"/>
        </w:rPr>
        <w:t xml:space="preserve"> </w:t>
      </w:r>
      <w:r>
        <w:t>мяча</w:t>
      </w:r>
      <w:r>
        <w:rPr>
          <w:spacing w:val="40"/>
        </w:rPr>
        <w:t xml:space="preserve"> </w:t>
      </w:r>
      <w:r>
        <w:t>на</w:t>
      </w:r>
      <w:r>
        <w:rPr>
          <w:spacing w:val="40"/>
        </w:rPr>
        <w:t xml:space="preserve"> </w:t>
      </w:r>
      <w:r>
        <w:t>месте,</w:t>
      </w:r>
      <w:r>
        <w:rPr>
          <w:spacing w:val="40"/>
        </w:rPr>
        <w:t xml:space="preserve"> </w:t>
      </w:r>
      <w:r>
        <w:t>в</w:t>
      </w:r>
      <w:r>
        <w:rPr>
          <w:spacing w:val="40"/>
        </w:rPr>
        <w:t xml:space="preserve"> </w:t>
      </w:r>
      <w:r>
        <w:t>прыжке, после ведения.</w:t>
      </w:r>
    </w:p>
    <w:p w:rsidR="00156445" w:rsidRDefault="005A47D0">
      <w:pPr>
        <w:pStyle w:val="a3"/>
        <w:spacing w:before="6" w:line="249" w:lineRule="auto"/>
        <w:ind w:right="1118"/>
      </w:pPr>
      <w:r>
        <w:t>Волейбол.</w:t>
      </w:r>
      <w:r>
        <w:rPr>
          <w:spacing w:val="80"/>
        </w:rPr>
        <w:t xml:space="preserve">  </w:t>
      </w:r>
      <w:r>
        <w:t>Техническая</w:t>
      </w:r>
      <w:r>
        <w:rPr>
          <w:spacing w:val="80"/>
        </w:rPr>
        <w:t xml:space="preserve">  </w:t>
      </w:r>
      <w:r>
        <w:t>подготовка</w:t>
      </w:r>
      <w:r>
        <w:rPr>
          <w:spacing w:val="80"/>
          <w:w w:val="150"/>
        </w:rPr>
        <w:t xml:space="preserve">  </w:t>
      </w:r>
      <w:r>
        <w:t>в</w:t>
      </w:r>
      <w:r>
        <w:rPr>
          <w:spacing w:val="80"/>
          <w:w w:val="150"/>
        </w:rPr>
        <w:t xml:space="preserve">  </w:t>
      </w:r>
      <w:r>
        <w:t>игровых</w:t>
      </w:r>
      <w:r>
        <w:rPr>
          <w:spacing w:val="80"/>
        </w:rPr>
        <w:t xml:space="preserve">  </w:t>
      </w:r>
      <w:r>
        <w:t>действиях:</w:t>
      </w:r>
      <w:r>
        <w:rPr>
          <w:spacing w:val="80"/>
          <w:w w:val="150"/>
        </w:rPr>
        <w:t xml:space="preserve">  </w:t>
      </w:r>
      <w:r>
        <w:t>подачи</w:t>
      </w:r>
      <w:r>
        <w:rPr>
          <w:spacing w:val="63"/>
        </w:rPr>
        <w:t xml:space="preserve">   </w:t>
      </w:r>
      <w:r>
        <w:t>мяча</w:t>
      </w:r>
      <w:r>
        <w:rPr>
          <w:spacing w:val="40"/>
        </w:rPr>
        <w:t xml:space="preserve"> </w:t>
      </w:r>
      <w:r>
        <w:t xml:space="preserve">в разные зоны площадки соперника, приёмы и передачи на месте и в движении, удары и </w:t>
      </w:r>
      <w:r>
        <w:rPr>
          <w:spacing w:val="-2"/>
        </w:rPr>
        <w:t>блокировка.</w:t>
      </w:r>
    </w:p>
    <w:p w:rsidR="00156445" w:rsidRDefault="005A47D0">
      <w:pPr>
        <w:pStyle w:val="a3"/>
        <w:spacing w:before="5" w:line="247" w:lineRule="auto"/>
        <w:ind w:right="1125"/>
      </w:pPr>
      <w:r>
        <w:t>Футбол.</w:t>
      </w:r>
      <w:r>
        <w:rPr>
          <w:spacing w:val="57"/>
        </w:rPr>
        <w:t xml:space="preserve">  </w:t>
      </w:r>
      <w:r>
        <w:t>Техническая</w:t>
      </w:r>
      <w:r>
        <w:rPr>
          <w:spacing w:val="66"/>
          <w:w w:val="150"/>
        </w:rPr>
        <w:t xml:space="preserve">  </w:t>
      </w:r>
      <w:r>
        <w:t>подготовка</w:t>
      </w:r>
      <w:r>
        <w:rPr>
          <w:spacing w:val="80"/>
        </w:rPr>
        <w:t xml:space="preserve">  </w:t>
      </w:r>
      <w:r>
        <w:t>в</w:t>
      </w:r>
      <w:r>
        <w:rPr>
          <w:spacing w:val="80"/>
        </w:rPr>
        <w:t xml:space="preserve">  </w:t>
      </w:r>
      <w:r>
        <w:t>игровых</w:t>
      </w:r>
      <w:r>
        <w:rPr>
          <w:spacing w:val="66"/>
          <w:w w:val="150"/>
        </w:rPr>
        <w:t xml:space="preserve">  </w:t>
      </w:r>
      <w:r>
        <w:t>действиях:</w:t>
      </w:r>
      <w:r>
        <w:rPr>
          <w:spacing w:val="80"/>
        </w:rPr>
        <w:t xml:space="preserve">  </w:t>
      </w:r>
      <w:r>
        <w:t>ведение,</w:t>
      </w:r>
      <w:r>
        <w:rPr>
          <w:spacing w:val="80"/>
        </w:rPr>
        <w:t xml:space="preserve">  </w:t>
      </w:r>
      <w:r>
        <w:t>приёмы</w:t>
      </w:r>
      <w:r>
        <w:rPr>
          <w:spacing w:val="40"/>
        </w:rPr>
        <w:t xml:space="preserve"> </w:t>
      </w:r>
      <w:r>
        <w:t>и</w:t>
      </w:r>
      <w:r>
        <w:rPr>
          <w:spacing w:val="35"/>
        </w:rPr>
        <w:t xml:space="preserve"> </w:t>
      </w:r>
      <w:r>
        <w:t>передачи,</w:t>
      </w:r>
      <w:r>
        <w:rPr>
          <w:spacing w:val="40"/>
        </w:rPr>
        <w:t xml:space="preserve"> </w:t>
      </w:r>
      <w:r>
        <w:t>остановки</w:t>
      </w:r>
      <w:r>
        <w:rPr>
          <w:spacing w:val="38"/>
        </w:rPr>
        <w:t xml:space="preserve"> </w:t>
      </w:r>
      <w:r>
        <w:t>и</w:t>
      </w:r>
      <w:r>
        <w:rPr>
          <w:spacing w:val="40"/>
        </w:rPr>
        <w:t xml:space="preserve"> </w:t>
      </w:r>
      <w:r>
        <w:t>удары</w:t>
      </w:r>
      <w:r>
        <w:rPr>
          <w:spacing w:val="39"/>
        </w:rPr>
        <w:t xml:space="preserve"> </w:t>
      </w:r>
      <w:r>
        <w:t>по</w:t>
      </w:r>
      <w:r>
        <w:rPr>
          <w:spacing w:val="39"/>
        </w:rPr>
        <w:t xml:space="preserve"> </w:t>
      </w:r>
      <w:r>
        <w:t>мячу</w:t>
      </w:r>
      <w:r>
        <w:rPr>
          <w:spacing w:val="33"/>
        </w:rPr>
        <w:t xml:space="preserve"> </w:t>
      </w:r>
      <w:r>
        <w:t>с</w:t>
      </w:r>
      <w:r>
        <w:rPr>
          <w:spacing w:val="38"/>
        </w:rPr>
        <w:t xml:space="preserve"> </w:t>
      </w:r>
      <w:r>
        <w:t>места</w:t>
      </w:r>
      <w:r>
        <w:rPr>
          <w:spacing w:val="39"/>
        </w:rPr>
        <w:t xml:space="preserve"> </w:t>
      </w:r>
      <w:r>
        <w:t>и</w:t>
      </w:r>
      <w:r>
        <w:rPr>
          <w:spacing w:val="35"/>
        </w:rPr>
        <w:t xml:space="preserve"> </w:t>
      </w:r>
      <w:r>
        <w:t>в</w:t>
      </w:r>
      <w:r>
        <w:rPr>
          <w:spacing w:val="35"/>
        </w:rPr>
        <w:t xml:space="preserve"> </w:t>
      </w:r>
      <w:r>
        <w:t>движении.</w:t>
      </w:r>
    </w:p>
    <w:p w:rsidR="00156445" w:rsidRDefault="005A47D0">
      <w:pPr>
        <w:pStyle w:val="a3"/>
        <w:tabs>
          <w:tab w:val="left" w:pos="4416"/>
          <w:tab w:val="left" w:pos="5885"/>
          <w:tab w:val="left" w:pos="7081"/>
          <w:tab w:val="left" w:pos="8915"/>
        </w:tabs>
        <w:spacing w:before="3" w:line="247" w:lineRule="auto"/>
        <w:ind w:right="1148"/>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w:t>
      </w:r>
      <w:r>
        <w:rPr>
          <w:spacing w:val="80"/>
          <w:w w:val="150"/>
        </w:rPr>
        <w:t xml:space="preserve"> </w:t>
      </w:r>
      <w:r>
        <w:t>акробатических</w:t>
      </w:r>
      <w:r>
        <w:rPr>
          <w:spacing w:val="80"/>
          <w:w w:val="150"/>
        </w:rPr>
        <w:t xml:space="preserve"> </w:t>
      </w:r>
      <w:r>
        <w:t>упражнений,</w:t>
      </w:r>
      <w:r>
        <w:rPr>
          <w:spacing w:val="80"/>
          <w:w w:val="150"/>
        </w:rPr>
        <w:t xml:space="preserve"> </w:t>
      </w:r>
      <w:r>
        <w:t>упражнений</w:t>
      </w:r>
      <w:r>
        <w:rPr>
          <w:spacing w:val="80"/>
          <w:w w:val="150"/>
        </w:rPr>
        <w:t xml:space="preserve"> </w:t>
      </w:r>
      <w:r>
        <w:t>лёгкой</w:t>
      </w:r>
      <w:r>
        <w:rPr>
          <w:spacing w:val="80"/>
          <w:w w:val="150"/>
        </w:rPr>
        <w:t xml:space="preserve"> </w:t>
      </w:r>
      <w:r>
        <w:t>атлетики</w:t>
      </w:r>
      <w:r>
        <w:rPr>
          <w:spacing w:val="80"/>
          <w:w w:val="150"/>
        </w:rPr>
        <w:t xml:space="preserve"> </w:t>
      </w:r>
      <w:r>
        <w:t>и</w:t>
      </w:r>
      <w:r>
        <w:rPr>
          <w:spacing w:val="80"/>
          <w:w w:val="150"/>
        </w:rPr>
        <w:t xml:space="preserve"> </w:t>
      </w:r>
      <w:r>
        <w:t>зимних</w:t>
      </w:r>
      <w:r>
        <w:rPr>
          <w:spacing w:val="80"/>
          <w:w w:val="150"/>
        </w:rPr>
        <w:t xml:space="preserve"> </w:t>
      </w:r>
      <w:r>
        <w:t>видов</w:t>
      </w:r>
      <w:r>
        <w:rPr>
          <w:spacing w:val="80"/>
          <w:w w:val="150"/>
        </w:rPr>
        <w:t xml:space="preserve"> </w:t>
      </w:r>
      <w:r>
        <w:t>спорта, технических действий спортивных игр.</w:t>
      </w:r>
    </w:p>
    <w:p w:rsidR="00156445" w:rsidRDefault="005A47D0">
      <w:pPr>
        <w:pStyle w:val="a3"/>
        <w:spacing w:before="9"/>
        <w:ind w:left="1722" w:firstLine="0"/>
        <w:jc w:val="left"/>
      </w:pPr>
      <w:r>
        <w:t>Модуль</w:t>
      </w:r>
      <w:r>
        <w:rPr>
          <w:spacing w:val="33"/>
        </w:rPr>
        <w:t xml:space="preserve"> </w:t>
      </w:r>
      <w:r>
        <w:rPr>
          <w:spacing w:val="-2"/>
        </w:rPr>
        <w:t>«Спорт».</w:t>
      </w:r>
    </w:p>
    <w:p w:rsidR="00156445" w:rsidRDefault="005A47D0">
      <w:pPr>
        <w:pStyle w:val="a3"/>
        <w:spacing w:before="9" w:line="247" w:lineRule="auto"/>
        <w:ind w:right="1084"/>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w w:val="150"/>
        </w:rPr>
        <w:t xml:space="preserve">  </w:t>
      </w:r>
      <w:r>
        <w:t>использованием</w:t>
      </w:r>
      <w:r>
        <w:rPr>
          <w:spacing w:val="62"/>
        </w:rPr>
        <w:t xml:space="preserve">   </w:t>
      </w:r>
      <w:r>
        <w:t>средств</w:t>
      </w:r>
      <w:r>
        <w:rPr>
          <w:spacing w:val="80"/>
        </w:rPr>
        <w:t xml:space="preserve">   </w:t>
      </w:r>
      <w:r>
        <w:t>базовой</w:t>
      </w:r>
      <w:r>
        <w:rPr>
          <w:spacing w:val="80"/>
        </w:rPr>
        <w:t xml:space="preserve">   </w:t>
      </w:r>
      <w:r>
        <w:t>физической</w:t>
      </w:r>
      <w:r>
        <w:rPr>
          <w:spacing w:val="80"/>
        </w:rPr>
        <w:t xml:space="preserve">   </w:t>
      </w:r>
      <w:r>
        <w:t>подготовки,</w:t>
      </w:r>
      <w:r>
        <w:rPr>
          <w:spacing w:val="80"/>
          <w:w w:val="150"/>
        </w:rPr>
        <w:t xml:space="preserve">  </w:t>
      </w:r>
      <w:r>
        <w:t>видов</w:t>
      </w:r>
      <w:r>
        <w:rPr>
          <w:spacing w:val="80"/>
        </w:rPr>
        <w:t xml:space="preserve">   </w:t>
      </w:r>
      <w:r>
        <w:t>спорта и оздоровительных систем физической культуры, национальных видов спорта, культурно- этнических игр.</w:t>
      </w:r>
    </w:p>
    <w:p w:rsidR="00156445" w:rsidRDefault="005A47D0">
      <w:pPr>
        <w:pStyle w:val="a3"/>
        <w:spacing w:before="9" w:line="252" w:lineRule="auto"/>
        <w:ind w:left="1722" w:right="2964" w:firstLine="0"/>
      </w:pPr>
      <w:r>
        <w:t>Программа вариативного модуля «Базовая физическая подготовка». Развитие силовых способностей.</w:t>
      </w:r>
    </w:p>
    <w:p w:rsidR="00156445" w:rsidRDefault="005A47D0">
      <w:pPr>
        <w:pStyle w:val="a3"/>
        <w:spacing w:before="2" w:line="249" w:lineRule="auto"/>
        <w:ind w:right="1100"/>
      </w:pPr>
      <w:r>
        <w:t>Комплексы</w:t>
      </w:r>
      <w:r>
        <w:rPr>
          <w:spacing w:val="40"/>
        </w:rPr>
        <w:t xml:space="preserve"> </w:t>
      </w:r>
      <w:r>
        <w:t>общеразвивающих</w:t>
      </w:r>
      <w:r>
        <w:rPr>
          <w:spacing w:val="40"/>
        </w:rPr>
        <w:t xml:space="preserve"> </w:t>
      </w:r>
      <w:r>
        <w:t>и</w:t>
      </w:r>
      <w:r>
        <w:rPr>
          <w:spacing w:val="40"/>
        </w:rPr>
        <w:t xml:space="preserve"> </w:t>
      </w:r>
      <w:r>
        <w:t>локально</w:t>
      </w:r>
      <w:r>
        <w:rPr>
          <w:spacing w:val="40"/>
        </w:rPr>
        <w:t xml:space="preserve"> </w:t>
      </w:r>
      <w:r>
        <w:t>воздействующих</w:t>
      </w:r>
      <w:r>
        <w:rPr>
          <w:spacing w:val="40"/>
        </w:rPr>
        <w:t xml:space="preserve"> </w:t>
      </w:r>
      <w:r>
        <w:t>упражнений,</w:t>
      </w:r>
      <w:r>
        <w:rPr>
          <w:spacing w:val="80"/>
          <w:w w:val="150"/>
        </w:rPr>
        <w:t xml:space="preserve"> </w:t>
      </w:r>
      <w:r>
        <w:t>отягощённых</w:t>
      </w:r>
      <w:r>
        <w:rPr>
          <w:spacing w:val="40"/>
        </w:rPr>
        <w:t xml:space="preserve"> </w:t>
      </w:r>
      <w:r>
        <w:t>весом</w:t>
      </w:r>
      <w:r>
        <w:rPr>
          <w:spacing w:val="40"/>
        </w:rPr>
        <w:t xml:space="preserve"> </w:t>
      </w:r>
      <w:r>
        <w:t>собственного</w:t>
      </w:r>
      <w:r>
        <w:rPr>
          <w:spacing w:val="40"/>
        </w:rPr>
        <w:t xml:space="preserve"> </w:t>
      </w:r>
      <w:r>
        <w:t>тела</w:t>
      </w:r>
      <w:r>
        <w:rPr>
          <w:spacing w:val="40"/>
        </w:rPr>
        <w:t xml:space="preserve"> </w:t>
      </w:r>
      <w:r>
        <w:t>и</w:t>
      </w:r>
      <w:r>
        <w:rPr>
          <w:spacing w:val="40"/>
        </w:rPr>
        <w:t xml:space="preserve"> </w:t>
      </w:r>
      <w:r>
        <w:t>с</w:t>
      </w:r>
      <w:r>
        <w:rPr>
          <w:spacing w:val="40"/>
        </w:rPr>
        <w:t xml:space="preserve"> </w:t>
      </w:r>
      <w:r>
        <w:t>использованием</w:t>
      </w:r>
      <w:r>
        <w:rPr>
          <w:spacing w:val="40"/>
        </w:rPr>
        <w:t xml:space="preserve"> </w:t>
      </w:r>
      <w:r>
        <w:t>дополнительных</w:t>
      </w:r>
      <w:r>
        <w:rPr>
          <w:spacing w:val="40"/>
        </w:rPr>
        <w:t xml:space="preserve"> </w:t>
      </w:r>
      <w:r>
        <w:t>средств (гантелей,</w:t>
      </w:r>
      <w:r>
        <w:rPr>
          <w:spacing w:val="40"/>
        </w:rPr>
        <w:t xml:space="preserve"> </w:t>
      </w:r>
      <w:r>
        <w:t>эспандера,</w:t>
      </w:r>
      <w:r>
        <w:rPr>
          <w:spacing w:val="40"/>
        </w:rPr>
        <w:t xml:space="preserve"> </w:t>
      </w:r>
      <w:r>
        <w:t>набивных</w:t>
      </w:r>
      <w:r>
        <w:rPr>
          <w:spacing w:val="40"/>
        </w:rPr>
        <w:t xml:space="preserve"> </w:t>
      </w:r>
      <w:r>
        <w:t>мячей,</w:t>
      </w:r>
      <w:r>
        <w:rPr>
          <w:spacing w:val="40"/>
        </w:rPr>
        <w:t xml:space="preserve"> </w:t>
      </w:r>
      <w:r>
        <w:t>штанги</w:t>
      </w:r>
      <w:r>
        <w:rPr>
          <w:spacing w:val="40"/>
        </w:rPr>
        <w:t xml:space="preserve"> </w:t>
      </w:r>
      <w:r>
        <w:t>и</w:t>
      </w:r>
      <w:r>
        <w:rPr>
          <w:spacing w:val="40"/>
        </w:rPr>
        <w:t xml:space="preserve"> </w:t>
      </w:r>
      <w:r>
        <w:t>другого</w:t>
      </w:r>
      <w:r>
        <w:rPr>
          <w:spacing w:val="40"/>
        </w:rPr>
        <w:t xml:space="preserve"> </w:t>
      </w:r>
      <w:r>
        <w:t>инвентаря).</w:t>
      </w:r>
      <w:r>
        <w:rPr>
          <w:spacing w:val="40"/>
        </w:rPr>
        <w:t xml:space="preserve"> </w:t>
      </w:r>
      <w:r>
        <w:t>Комплексы</w:t>
      </w:r>
      <w:r>
        <w:rPr>
          <w:spacing w:val="40"/>
        </w:rPr>
        <w:t xml:space="preserve"> </w:t>
      </w:r>
      <w:r>
        <w:t>упражнений</w:t>
      </w:r>
      <w:r>
        <w:rPr>
          <w:spacing w:val="80"/>
        </w:rPr>
        <w:t xml:space="preserve"> </w:t>
      </w:r>
      <w:r>
        <w:t>на</w:t>
      </w:r>
      <w:r>
        <w:rPr>
          <w:spacing w:val="80"/>
        </w:rPr>
        <w:t xml:space="preserve"> </w:t>
      </w:r>
      <w:r>
        <w:t>тренажёрных</w:t>
      </w:r>
      <w:r>
        <w:rPr>
          <w:spacing w:val="80"/>
          <w:w w:val="150"/>
        </w:rPr>
        <w:t xml:space="preserve"> </w:t>
      </w:r>
      <w:r>
        <w:t>устройствах.</w:t>
      </w:r>
      <w:r>
        <w:rPr>
          <w:spacing w:val="80"/>
        </w:rPr>
        <w:t xml:space="preserve"> </w:t>
      </w:r>
      <w:r>
        <w:t>Упражнения</w:t>
      </w:r>
      <w:r>
        <w:rPr>
          <w:spacing w:val="80"/>
        </w:rPr>
        <w:t xml:space="preserve"> </w:t>
      </w:r>
      <w:r>
        <w:t>на</w:t>
      </w:r>
      <w:r>
        <w:rPr>
          <w:spacing w:val="80"/>
        </w:rPr>
        <w:t xml:space="preserve"> </w:t>
      </w:r>
      <w:r>
        <w:t>гимнастических</w:t>
      </w:r>
      <w:r>
        <w:rPr>
          <w:spacing w:val="80"/>
          <w:w w:val="150"/>
        </w:rPr>
        <w:t xml:space="preserve"> </w:t>
      </w:r>
      <w:r>
        <w:t>снарядах</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2356"/>
          <w:tab w:val="left" w:pos="3268"/>
          <w:tab w:val="left" w:pos="4617"/>
          <w:tab w:val="left" w:pos="5823"/>
          <w:tab w:val="left" w:pos="7393"/>
          <w:tab w:val="left" w:pos="9338"/>
        </w:tabs>
        <w:spacing w:before="224" w:line="249" w:lineRule="auto"/>
        <w:ind w:right="1086" w:firstLine="0"/>
      </w:pPr>
      <w:r>
        <w:t>(брусьях, перекладинах, гимнастической стенке и других снарядах). Броски набивного мяча двумя</w:t>
      </w:r>
      <w:r>
        <w:rPr>
          <w:spacing w:val="40"/>
        </w:rPr>
        <w:t xml:space="preserve"> </w:t>
      </w:r>
      <w:r>
        <w:t>и</w:t>
      </w:r>
      <w:r>
        <w:rPr>
          <w:spacing w:val="40"/>
        </w:rPr>
        <w:t xml:space="preserve"> </w:t>
      </w:r>
      <w:r>
        <w:t>одной</w:t>
      </w:r>
      <w:r>
        <w:rPr>
          <w:spacing w:val="40"/>
        </w:rPr>
        <w:t xml:space="preserve"> </w:t>
      </w:r>
      <w:r>
        <w:t>рукой</w:t>
      </w:r>
      <w:r>
        <w:rPr>
          <w:spacing w:val="40"/>
        </w:rPr>
        <w:t xml:space="preserve"> </w:t>
      </w:r>
      <w:r>
        <w:t>из</w:t>
      </w:r>
      <w:r>
        <w:rPr>
          <w:spacing w:val="40"/>
        </w:rPr>
        <w:t xml:space="preserve"> </w:t>
      </w:r>
      <w:r>
        <w:t>положений</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(вверх,</w:t>
      </w:r>
      <w:r>
        <w:rPr>
          <w:spacing w:val="40"/>
        </w:rPr>
        <w:t xml:space="preserve"> </w:t>
      </w:r>
      <w:r>
        <w:t>вперёд,</w:t>
      </w:r>
      <w:r>
        <w:rPr>
          <w:spacing w:val="40"/>
        </w:rPr>
        <w:t xml:space="preserve"> </w:t>
      </w:r>
      <w:r>
        <w:t>назад,</w:t>
      </w:r>
      <w:r>
        <w:rPr>
          <w:spacing w:val="40"/>
        </w:rPr>
        <w:t xml:space="preserve"> </w:t>
      </w:r>
      <w:r>
        <w:t>в</w:t>
      </w:r>
      <w:r>
        <w:rPr>
          <w:spacing w:val="40"/>
        </w:rPr>
        <w:t xml:space="preserve"> </w:t>
      </w:r>
      <w:r>
        <w:t>стороны,</w:t>
      </w:r>
      <w:r>
        <w:rPr>
          <w:spacing w:val="40"/>
        </w:rPr>
        <w:t xml:space="preserve"> </w:t>
      </w:r>
      <w:r>
        <w:t>снизу</w:t>
      </w:r>
      <w:r>
        <w:rPr>
          <w:spacing w:val="40"/>
        </w:rPr>
        <w:t xml:space="preserve"> </w:t>
      </w:r>
      <w:r>
        <w:t xml:space="preserve">и </w:t>
      </w:r>
      <w:r>
        <w:rPr>
          <w:spacing w:val="-2"/>
        </w:rPr>
        <w:t>сбоку,</w:t>
      </w:r>
      <w:r>
        <w:tab/>
      </w:r>
      <w:r>
        <w:rPr>
          <w:spacing w:val="-6"/>
        </w:rPr>
        <w:t>от</w:t>
      </w:r>
      <w:r>
        <w:tab/>
      </w:r>
      <w:r>
        <w:rPr>
          <w:spacing w:val="-2"/>
        </w:rPr>
        <w:t>груди,</w:t>
      </w:r>
      <w:r>
        <w:tab/>
      </w:r>
      <w:r>
        <w:rPr>
          <w:spacing w:val="-4"/>
        </w:rPr>
        <w:t>из-за</w:t>
      </w:r>
      <w:r>
        <w:tab/>
      </w:r>
      <w:r>
        <w:rPr>
          <w:spacing w:val="-2"/>
        </w:rPr>
        <w:t>головы).</w:t>
      </w:r>
      <w:r>
        <w:tab/>
      </w:r>
      <w:r>
        <w:rPr>
          <w:spacing w:val="-2"/>
        </w:rPr>
        <w:t>Прыжковые</w:t>
      </w:r>
      <w:r>
        <w:tab/>
      </w:r>
      <w:r>
        <w:rPr>
          <w:spacing w:val="-2"/>
        </w:rPr>
        <w:t xml:space="preserve">упражнения </w:t>
      </w:r>
      <w:r>
        <w:t>с дополнительным отягощением (напрыгивание и спрыгивание, прыжки через скакалку, многоскоки,</w:t>
      </w:r>
      <w:r>
        <w:rPr>
          <w:spacing w:val="72"/>
          <w:w w:val="150"/>
        </w:rPr>
        <w:t xml:space="preserve">   </w:t>
      </w:r>
      <w:r>
        <w:t>прыжки</w:t>
      </w:r>
      <w:r>
        <w:rPr>
          <w:spacing w:val="73"/>
          <w:w w:val="150"/>
        </w:rPr>
        <w:t xml:space="preserve">   </w:t>
      </w:r>
      <w:r>
        <w:t>через</w:t>
      </w:r>
      <w:r>
        <w:rPr>
          <w:spacing w:val="72"/>
          <w:w w:val="150"/>
        </w:rPr>
        <w:t xml:space="preserve">   </w:t>
      </w:r>
      <w:r>
        <w:t>препятствия</w:t>
      </w:r>
      <w:r>
        <w:rPr>
          <w:spacing w:val="71"/>
          <w:w w:val="150"/>
        </w:rPr>
        <w:t xml:space="preserve">   </w:t>
      </w:r>
      <w:r>
        <w:t>и</w:t>
      </w:r>
      <w:r>
        <w:rPr>
          <w:spacing w:val="74"/>
          <w:w w:val="150"/>
        </w:rPr>
        <w:t xml:space="preserve">   </w:t>
      </w:r>
      <w:r>
        <w:t>другие</w:t>
      </w:r>
      <w:r>
        <w:rPr>
          <w:spacing w:val="75"/>
          <w:w w:val="150"/>
        </w:rPr>
        <w:t xml:space="preserve">   </w:t>
      </w:r>
      <w:r>
        <w:t>упражнения).</w:t>
      </w:r>
      <w:r>
        <w:rPr>
          <w:spacing w:val="73"/>
          <w:w w:val="150"/>
        </w:rPr>
        <w:t xml:space="preserve">   </w:t>
      </w:r>
      <w:r>
        <w:t>Бег с дополнительным отягощением (в горку и с горки, на короткие дистанции, эстафеты). Передвижения</w:t>
      </w:r>
      <w:r>
        <w:rPr>
          <w:spacing w:val="80"/>
        </w:rPr>
        <w:t xml:space="preserve">   </w:t>
      </w:r>
      <w:r>
        <w:t>в</w:t>
      </w:r>
      <w:r>
        <w:rPr>
          <w:spacing w:val="70"/>
          <w:w w:val="150"/>
        </w:rPr>
        <w:t xml:space="preserve">   </w:t>
      </w:r>
      <w:r>
        <w:t>висе</w:t>
      </w:r>
      <w:r>
        <w:rPr>
          <w:spacing w:val="71"/>
          <w:w w:val="150"/>
        </w:rPr>
        <w:t xml:space="preserve">   </w:t>
      </w:r>
      <w:r>
        <w:t>и</w:t>
      </w:r>
      <w:r>
        <w:rPr>
          <w:spacing w:val="72"/>
          <w:w w:val="150"/>
        </w:rPr>
        <w:t xml:space="preserve">   </w:t>
      </w:r>
      <w:r>
        <w:t>упоре</w:t>
      </w:r>
      <w:r>
        <w:rPr>
          <w:spacing w:val="72"/>
          <w:w w:val="150"/>
        </w:rPr>
        <w:t xml:space="preserve">   </w:t>
      </w:r>
      <w:r>
        <w:t>на</w:t>
      </w:r>
      <w:r>
        <w:rPr>
          <w:spacing w:val="69"/>
          <w:w w:val="150"/>
        </w:rPr>
        <w:t xml:space="preserve">   </w:t>
      </w:r>
      <w:r>
        <w:t>руках.</w:t>
      </w:r>
      <w:r>
        <w:rPr>
          <w:spacing w:val="71"/>
          <w:w w:val="150"/>
        </w:rPr>
        <w:t xml:space="preserve">   </w:t>
      </w:r>
      <w:r>
        <w:t>Лазанье</w:t>
      </w:r>
      <w:r>
        <w:rPr>
          <w:spacing w:val="71"/>
          <w:w w:val="150"/>
        </w:rPr>
        <w:t xml:space="preserve">   </w:t>
      </w:r>
      <w:r>
        <w:t>(по</w:t>
      </w:r>
      <w:r>
        <w:rPr>
          <w:spacing w:val="69"/>
          <w:w w:val="150"/>
        </w:rPr>
        <w:t xml:space="preserve">   </w:t>
      </w:r>
      <w:r>
        <w:t>канату, по</w:t>
      </w:r>
      <w:r>
        <w:rPr>
          <w:spacing w:val="40"/>
        </w:rPr>
        <w:t xml:space="preserve"> </w:t>
      </w:r>
      <w:r>
        <w:t>гимнастической</w:t>
      </w:r>
      <w:r>
        <w:rPr>
          <w:spacing w:val="40"/>
        </w:rPr>
        <w:t xml:space="preserve"> </w:t>
      </w:r>
      <w:r>
        <w:t>стенке</w:t>
      </w:r>
      <w:r>
        <w:rPr>
          <w:spacing w:val="40"/>
        </w:rPr>
        <w:t xml:space="preserve"> </w:t>
      </w:r>
      <w:r>
        <w:t>с</w:t>
      </w:r>
      <w:r>
        <w:rPr>
          <w:spacing w:val="40"/>
        </w:rPr>
        <w:t xml:space="preserve"> </w:t>
      </w:r>
      <w:r>
        <w:t>дополнительным</w:t>
      </w:r>
      <w:r>
        <w:rPr>
          <w:spacing w:val="40"/>
        </w:rPr>
        <w:t xml:space="preserve"> </w:t>
      </w:r>
      <w:r>
        <w:t>отягощением).</w:t>
      </w:r>
      <w:r>
        <w:rPr>
          <w:spacing w:val="40"/>
        </w:rPr>
        <w:t xml:space="preserve"> </w:t>
      </w:r>
      <w:r>
        <w:t>Переноска</w:t>
      </w:r>
      <w:r>
        <w:rPr>
          <w:spacing w:val="40"/>
        </w:rPr>
        <w:t xml:space="preserve"> </w:t>
      </w:r>
      <w:r>
        <w:t>непредельных тяжестей (мальчики – сверстников способом на спине). Подвижные игры с силовой направленностью</w:t>
      </w:r>
      <w:r>
        <w:rPr>
          <w:spacing w:val="40"/>
        </w:rPr>
        <w:t xml:space="preserve"> </w:t>
      </w:r>
      <w:r>
        <w:t>(импровизированный</w:t>
      </w:r>
      <w:r>
        <w:rPr>
          <w:spacing w:val="40"/>
        </w:rPr>
        <w:t xml:space="preserve"> </w:t>
      </w:r>
      <w:r>
        <w:t>баскетбол</w:t>
      </w:r>
      <w:r>
        <w:rPr>
          <w:spacing w:val="40"/>
        </w:rPr>
        <w:t xml:space="preserve"> </w:t>
      </w:r>
      <w:r>
        <w:t>с</w:t>
      </w:r>
      <w:r>
        <w:rPr>
          <w:spacing w:val="40"/>
        </w:rPr>
        <w:t xml:space="preserve"> </w:t>
      </w:r>
      <w:r>
        <w:t>набивным</w:t>
      </w:r>
      <w:r>
        <w:rPr>
          <w:spacing w:val="40"/>
        </w:rPr>
        <w:t xml:space="preserve"> </w:t>
      </w:r>
      <w:r>
        <w:t>мячом</w:t>
      </w:r>
      <w:r>
        <w:rPr>
          <w:spacing w:val="40"/>
        </w:rPr>
        <w:t xml:space="preserve"> </w:t>
      </w:r>
      <w:r>
        <w:t>и</w:t>
      </w:r>
      <w:r>
        <w:rPr>
          <w:spacing w:val="40"/>
        </w:rPr>
        <w:t xml:space="preserve"> </w:t>
      </w:r>
      <w:r>
        <w:t>другие</w:t>
      </w:r>
      <w:r>
        <w:rPr>
          <w:spacing w:val="40"/>
        </w:rPr>
        <w:t xml:space="preserve"> </w:t>
      </w:r>
      <w:r>
        <w:t>игры).</w:t>
      </w:r>
    </w:p>
    <w:p w:rsidR="00156445" w:rsidRDefault="005A47D0">
      <w:pPr>
        <w:pStyle w:val="a3"/>
        <w:spacing w:before="11"/>
        <w:ind w:left="1722" w:firstLine="0"/>
      </w:pPr>
      <w:r>
        <w:t>Развитие</w:t>
      </w:r>
      <w:r>
        <w:rPr>
          <w:spacing w:val="29"/>
        </w:rPr>
        <w:t xml:space="preserve"> </w:t>
      </w:r>
      <w:r>
        <w:t>скоростных</w:t>
      </w:r>
      <w:r>
        <w:rPr>
          <w:spacing w:val="41"/>
        </w:rPr>
        <w:t xml:space="preserve"> </w:t>
      </w:r>
      <w:r>
        <w:rPr>
          <w:spacing w:val="-2"/>
        </w:rPr>
        <w:t>способностей.</w:t>
      </w:r>
    </w:p>
    <w:p w:rsidR="00156445" w:rsidRDefault="005A47D0">
      <w:pPr>
        <w:pStyle w:val="a3"/>
        <w:tabs>
          <w:tab w:val="left" w:pos="2039"/>
          <w:tab w:val="left" w:pos="2970"/>
          <w:tab w:val="left" w:pos="4349"/>
          <w:tab w:val="left" w:pos="5208"/>
          <w:tab w:val="left" w:pos="6120"/>
          <w:tab w:val="left" w:pos="6845"/>
          <w:tab w:val="left" w:pos="7960"/>
          <w:tab w:val="left" w:pos="8526"/>
          <w:tab w:val="left" w:pos="9702"/>
          <w:tab w:val="left" w:pos="9947"/>
        </w:tabs>
        <w:spacing w:before="9" w:line="249" w:lineRule="auto"/>
        <w:ind w:right="1086"/>
      </w:pPr>
      <w:r>
        <w:t>Бег</w:t>
      </w:r>
      <w:r>
        <w:rPr>
          <w:spacing w:val="80"/>
          <w:w w:val="150"/>
        </w:rPr>
        <w:t xml:space="preserve"> </w:t>
      </w:r>
      <w:r>
        <w:t>на</w:t>
      </w:r>
      <w:r>
        <w:rPr>
          <w:spacing w:val="64"/>
        </w:rPr>
        <w:t xml:space="preserve">  </w:t>
      </w:r>
      <w:r>
        <w:t>месте</w:t>
      </w:r>
      <w:r>
        <w:rPr>
          <w:spacing w:val="67"/>
        </w:rPr>
        <w:t xml:space="preserve">  </w:t>
      </w:r>
      <w:r>
        <w:t>в</w:t>
      </w:r>
      <w:r>
        <w:rPr>
          <w:spacing w:val="65"/>
        </w:rPr>
        <w:t xml:space="preserve">  </w:t>
      </w:r>
      <w:r>
        <w:t>максимальном</w:t>
      </w:r>
      <w:r>
        <w:rPr>
          <w:spacing w:val="71"/>
        </w:rPr>
        <w:t xml:space="preserve">  </w:t>
      </w:r>
      <w:r>
        <w:t>темпе</w:t>
      </w:r>
      <w:r>
        <w:rPr>
          <w:spacing w:val="66"/>
        </w:rPr>
        <w:t xml:space="preserve">  </w:t>
      </w:r>
      <w:r>
        <w:t>(в</w:t>
      </w:r>
      <w:r>
        <w:rPr>
          <w:spacing w:val="73"/>
        </w:rPr>
        <w:t xml:space="preserve">  </w:t>
      </w:r>
      <w:r>
        <w:t>упоре</w:t>
      </w:r>
      <w:r>
        <w:rPr>
          <w:spacing w:val="66"/>
        </w:rPr>
        <w:t xml:space="preserve">  </w:t>
      </w:r>
      <w:r>
        <w:t>о</w:t>
      </w:r>
      <w:r>
        <w:rPr>
          <w:spacing w:val="59"/>
        </w:rPr>
        <w:t xml:space="preserve">  </w:t>
      </w:r>
      <w:r>
        <w:t>гимнастическую</w:t>
      </w:r>
      <w:r>
        <w:rPr>
          <w:spacing w:val="77"/>
        </w:rPr>
        <w:t xml:space="preserve">  </w:t>
      </w:r>
      <w:r>
        <w:t>стенку и без упора). Челночный бег. Бег по разметкам с максимальным темпом. Повторный бег с максимальной</w:t>
      </w:r>
      <w:r>
        <w:rPr>
          <w:spacing w:val="80"/>
          <w:w w:val="150"/>
        </w:rPr>
        <w:t xml:space="preserve">  </w:t>
      </w:r>
      <w:r>
        <w:t>скоростью</w:t>
      </w:r>
      <w:r>
        <w:rPr>
          <w:spacing w:val="80"/>
          <w:w w:val="150"/>
        </w:rPr>
        <w:t xml:space="preserve">  </w:t>
      </w:r>
      <w:r>
        <w:t>и</w:t>
      </w:r>
      <w:r>
        <w:rPr>
          <w:spacing w:val="80"/>
          <w:w w:val="150"/>
        </w:rPr>
        <w:t xml:space="preserve">  </w:t>
      </w:r>
      <w:r>
        <w:t>максимальной</w:t>
      </w:r>
      <w:r>
        <w:rPr>
          <w:spacing w:val="80"/>
          <w:w w:val="150"/>
        </w:rPr>
        <w:t xml:space="preserve">  </w:t>
      </w:r>
      <w:r>
        <w:t>частотой</w:t>
      </w:r>
      <w:r>
        <w:rPr>
          <w:spacing w:val="80"/>
          <w:w w:val="150"/>
        </w:rPr>
        <w:t xml:space="preserve">  </w:t>
      </w:r>
      <w:r>
        <w:t>шагов</w:t>
      </w:r>
      <w:r>
        <w:rPr>
          <w:spacing w:val="80"/>
          <w:w w:val="150"/>
        </w:rPr>
        <w:t xml:space="preserve">  </w:t>
      </w:r>
      <w:r>
        <w:t>(10</w:t>
      </w:r>
      <w:r>
        <w:rPr>
          <w:spacing w:val="-15"/>
        </w:rPr>
        <w:t xml:space="preserve"> </w:t>
      </w:r>
      <w:r>
        <w:t>–15</w:t>
      </w:r>
      <w:r>
        <w:rPr>
          <w:spacing w:val="80"/>
          <w:w w:val="150"/>
        </w:rPr>
        <w:t xml:space="preserve">  </w:t>
      </w:r>
      <w:r>
        <w:t>м).</w:t>
      </w:r>
      <w:r>
        <w:rPr>
          <w:spacing w:val="80"/>
          <w:w w:val="150"/>
        </w:rPr>
        <w:t xml:space="preserve">  </w:t>
      </w:r>
      <w:r>
        <w:t>Бег</w:t>
      </w:r>
      <w:r>
        <w:rPr>
          <w:spacing w:val="40"/>
        </w:rPr>
        <w:t xml:space="preserve"> </w:t>
      </w:r>
      <w:r>
        <w:t>с</w:t>
      </w:r>
      <w:r>
        <w:rPr>
          <w:spacing w:val="80"/>
          <w:w w:val="150"/>
        </w:rPr>
        <w:t xml:space="preserve"> </w:t>
      </w:r>
      <w:r>
        <w:t>ускорениями</w:t>
      </w:r>
      <w:r>
        <w:rPr>
          <w:spacing w:val="71"/>
        </w:rPr>
        <w:t xml:space="preserve">  </w:t>
      </w:r>
      <w:r>
        <w:t>из</w:t>
      </w:r>
      <w:r>
        <w:rPr>
          <w:spacing w:val="67"/>
        </w:rPr>
        <w:t xml:space="preserve">  </w:t>
      </w:r>
      <w:r>
        <w:t>разных</w:t>
      </w:r>
      <w:r>
        <w:rPr>
          <w:spacing w:val="68"/>
        </w:rPr>
        <w:t xml:space="preserve">  </w:t>
      </w:r>
      <w:r>
        <w:t>исходных</w:t>
      </w:r>
      <w:r>
        <w:rPr>
          <w:spacing w:val="71"/>
        </w:rPr>
        <w:t xml:space="preserve">  </w:t>
      </w:r>
      <w:r>
        <w:t>положений.</w:t>
      </w:r>
      <w:r>
        <w:rPr>
          <w:spacing w:val="68"/>
        </w:rPr>
        <w:t xml:space="preserve">  </w:t>
      </w:r>
      <w:r>
        <w:t>Бег</w:t>
      </w:r>
      <w:r>
        <w:rPr>
          <w:spacing w:val="71"/>
        </w:rPr>
        <w:t xml:space="preserve">  </w:t>
      </w:r>
      <w:r>
        <w:t>с</w:t>
      </w:r>
      <w:r>
        <w:rPr>
          <w:spacing w:val="69"/>
        </w:rPr>
        <w:t xml:space="preserve">  </w:t>
      </w:r>
      <w:r>
        <w:t>максимальной</w:t>
      </w:r>
      <w:r>
        <w:rPr>
          <w:spacing w:val="75"/>
        </w:rPr>
        <w:t xml:space="preserve">  </w:t>
      </w:r>
      <w:r>
        <w:t>скоростью и</w:t>
      </w:r>
      <w:r>
        <w:rPr>
          <w:spacing w:val="35"/>
        </w:rPr>
        <w:t xml:space="preserve"> </w:t>
      </w:r>
      <w:r>
        <w:t>собиранием</w:t>
      </w:r>
      <w:r>
        <w:rPr>
          <w:spacing w:val="34"/>
        </w:rPr>
        <w:t xml:space="preserve"> </w:t>
      </w:r>
      <w:r>
        <w:t>малых</w:t>
      </w:r>
      <w:r>
        <w:rPr>
          <w:spacing w:val="28"/>
        </w:rPr>
        <w:t xml:space="preserve"> </w:t>
      </w:r>
      <w:r>
        <w:t>предметов,</w:t>
      </w:r>
      <w:r>
        <w:rPr>
          <w:spacing w:val="33"/>
        </w:rPr>
        <w:t xml:space="preserve"> </w:t>
      </w:r>
      <w:r>
        <w:t>лежащих</w:t>
      </w:r>
      <w:r>
        <w:rPr>
          <w:spacing w:val="33"/>
        </w:rPr>
        <w:t xml:space="preserve"> </w:t>
      </w:r>
      <w:r>
        <w:t>на</w:t>
      </w:r>
      <w:r>
        <w:rPr>
          <w:spacing w:val="31"/>
        </w:rPr>
        <w:t xml:space="preserve"> </w:t>
      </w:r>
      <w:r>
        <w:t>полу и</w:t>
      </w:r>
      <w:r>
        <w:rPr>
          <w:spacing w:val="40"/>
        </w:rPr>
        <w:t xml:space="preserve"> </w:t>
      </w:r>
      <w:r>
        <w:t>на</w:t>
      </w:r>
      <w:r>
        <w:rPr>
          <w:spacing w:val="31"/>
        </w:rPr>
        <w:t xml:space="preserve"> </w:t>
      </w:r>
      <w:r>
        <w:t>разной</w:t>
      </w:r>
      <w:r>
        <w:rPr>
          <w:spacing w:val="37"/>
        </w:rPr>
        <w:t xml:space="preserve"> </w:t>
      </w:r>
      <w:r>
        <w:t>высоте.</w:t>
      </w:r>
      <w:r>
        <w:rPr>
          <w:spacing w:val="39"/>
        </w:rPr>
        <w:t xml:space="preserve"> </w:t>
      </w:r>
      <w:r>
        <w:t>Стартовые</w:t>
      </w:r>
      <w:r>
        <w:rPr>
          <w:spacing w:val="40"/>
        </w:rPr>
        <w:t xml:space="preserve"> </w:t>
      </w:r>
      <w:r>
        <w:t xml:space="preserve">ускорения </w:t>
      </w:r>
      <w:r>
        <w:rPr>
          <w:spacing w:val="-6"/>
        </w:rPr>
        <w:t>по</w:t>
      </w:r>
      <w:r>
        <w:tab/>
      </w:r>
      <w:r>
        <w:rPr>
          <w:spacing w:val="-2"/>
        </w:rPr>
        <w:t>дифференцированному</w:t>
      </w:r>
      <w:r>
        <w:tab/>
      </w:r>
      <w:r>
        <w:tab/>
      </w:r>
      <w:r>
        <w:rPr>
          <w:spacing w:val="-2"/>
        </w:rPr>
        <w:t>сигналу.</w:t>
      </w:r>
      <w:r>
        <w:tab/>
      </w:r>
      <w:r>
        <w:tab/>
      </w:r>
      <w:r>
        <w:rPr>
          <w:spacing w:val="-2"/>
        </w:rPr>
        <w:t>Метание</w:t>
      </w:r>
      <w:r>
        <w:tab/>
      </w:r>
      <w:r>
        <w:tab/>
      </w:r>
      <w:r>
        <w:rPr>
          <w:spacing w:val="-2"/>
        </w:rPr>
        <w:t>малых</w:t>
      </w:r>
      <w:r>
        <w:tab/>
      </w:r>
      <w:r>
        <w:tab/>
      </w:r>
      <w:r>
        <w:rPr>
          <w:spacing w:val="-2"/>
        </w:rPr>
        <w:t xml:space="preserve">мячей </w:t>
      </w:r>
      <w:r>
        <w:t>по движущимся мишеням (катящейся, раскачивающейся, летящей). Ловля теннисного мяча после</w:t>
      </w:r>
      <w:r>
        <w:rPr>
          <w:spacing w:val="40"/>
        </w:rPr>
        <w:t xml:space="preserve"> </w:t>
      </w:r>
      <w:r>
        <w:t>отскока</w:t>
      </w:r>
      <w:r>
        <w:rPr>
          <w:spacing w:val="40"/>
        </w:rPr>
        <w:t xml:space="preserve"> </w:t>
      </w:r>
      <w:r>
        <w:t>от</w:t>
      </w:r>
      <w:r>
        <w:rPr>
          <w:spacing w:val="40"/>
        </w:rPr>
        <w:t xml:space="preserve"> </w:t>
      </w:r>
      <w:r>
        <w:t>пола,</w:t>
      </w:r>
      <w:r>
        <w:rPr>
          <w:spacing w:val="40"/>
        </w:rPr>
        <w:t xml:space="preserve"> </w:t>
      </w:r>
      <w:r>
        <w:t>стены</w:t>
      </w:r>
      <w:r>
        <w:rPr>
          <w:spacing w:val="40"/>
        </w:rPr>
        <w:t xml:space="preserve"> </w:t>
      </w:r>
      <w:r>
        <w:t>(правой</w:t>
      </w:r>
      <w:r>
        <w:rPr>
          <w:spacing w:val="40"/>
        </w:rPr>
        <w:t xml:space="preserve"> </w:t>
      </w:r>
      <w:r>
        <w:t>и</w:t>
      </w:r>
      <w:r>
        <w:rPr>
          <w:spacing w:val="40"/>
        </w:rPr>
        <w:t xml:space="preserve"> </w:t>
      </w:r>
      <w:r>
        <w:t>левой</w:t>
      </w:r>
      <w:r>
        <w:rPr>
          <w:spacing w:val="40"/>
        </w:rPr>
        <w:t xml:space="preserve"> </w:t>
      </w:r>
      <w:r>
        <w:t>рукой).</w:t>
      </w:r>
      <w:r>
        <w:rPr>
          <w:spacing w:val="40"/>
        </w:rPr>
        <w:t xml:space="preserve"> </w:t>
      </w:r>
      <w:r>
        <w:t>Передача</w:t>
      </w:r>
      <w:r>
        <w:rPr>
          <w:spacing w:val="40"/>
        </w:rPr>
        <w:t xml:space="preserve"> </w:t>
      </w:r>
      <w:r>
        <w:t>теннисного</w:t>
      </w:r>
      <w:r>
        <w:rPr>
          <w:spacing w:val="40"/>
        </w:rPr>
        <w:t xml:space="preserve"> </w:t>
      </w:r>
      <w:r>
        <w:t>мяча</w:t>
      </w:r>
      <w:r>
        <w:rPr>
          <w:spacing w:val="40"/>
        </w:rPr>
        <w:t xml:space="preserve"> </w:t>
      </w:r>
      <w:r>
        <w:t>в</w:t>
      </w:r>
      <w:r>
        <w:rPr>
          <w:spacing w:val="40"/>
        </w:rPr>
        <w:t xml:space="preserve"> </w:t>
      </w:r>
      <w:r>
        <w:t xml:space="preserve">парах правой (левой) рукой и попеременно. Ведение теннисного мяча ногами с ускорениями по </w:t>
      </w:r>
      <w:r>
        <w:rPr>
          <w:spacing w:val="-2"/>
        </w:rPr>
        <w:t>прямой,</w:t>
      </w:r>
      <w:r>
        <w:tab/>
      </w:r>
      <w:r>
        <w:tab/>
      </w:r>
      <w:r>
        <w:rPr>
          <w:spacing w:val="-6"/>
        </w:rPr>
        <w:t>по</w:t>
      </w:r>
      <w:r>
        <w:tab/>
      </w:r>
      <w:r>
        <w:rPr>
          <w:spacing w:val="-2"/>
        </w:rPr>
        <w:t>кругу,</w:t>
      </w:r>
      <w:r>
        <w:tab/>
      </w:r>
      <w:r>
        <w:tab/>
      </w:r>
      <w:r>
        <w:rPr>
          <w:spacing w:val="-2"/>
        </w:rPr>
        <w:t>вокруг</w:t>
      </w:r>
      <w:r>
        <w:tab/>
      </w:r>
      <w:r>
        <w:tab/>
      </w:r>
      <w:r>
        <w:rPr>
          <w:spacing w:val="-2"/>
        </w:rPr>
        <w:t>стоек.</w:t>
      </w:r>
      <w:r>
        <w:tab/>
      </w:r>
      <w:r>
        <w:rPr>
          <w:spacing w:val="-2"/>
        </w:rPr>
        <w:t xml:space="preserve">Прыжки </w:t>
      </w:r>
      <w:r>
        <w:t>через</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с</w:t>
      </w:r>
      <w:r>
        <w:rPr>
          <w:spacing w:val="40"/>
        </w:rPr>
        <w:t xml:space="preserve"> </w:t>
      </w:r>
      <w:r>
        <w:t>максимальной</w:t>
      </w:r>
      <w:r>
        <w:rPr>
          <w:spacing w:val="40"/>
        </w:rPr>
        <w:t xml:space="preserve"> </w:t>
      </w:r>
      <w:r>
        <w:t>частотой</w:t>
      </w:r>
      <w:r>
        <w:rPr>
          <w:spacing w:val="40"/>
        </w:rPr>
        <w:t xml:space="preserve"> </w:t>
      </w:r>
      <w:r>
        <w:t>прыжков.</w:t>
      </w:r>
      <w:r>
        <w:rPr>
          <w:spacing w:val="40"/>
        </w:rPr>
        <w:t xml:space="preserve"> </w:t>
      </w:r>
      <w:r>
        <w:t>Преодоление полосы</w:t>
      </w:r>
      <w:r>
        <w:rPr>
          <w:spacing w:val="80"/>
          <w:w w:val="150"/>
        </w:rPr>
        <w:t xml:space="preserve">  </w:t>
      </w:r>
      <w:r>
        <w:t>препятствий,</w:t>
      </w:r>
      <w:r>
        <w:rPr>
          <w:spacing w:val="77"/>
        </w:rPr>
        <w:t xml:space="preserve">   </w:t>
      </w:r>
      <w:r>
        <w:t>включающей</w:t>
      </w:r>
      <w:r>
        <w:rPr>
          <w:spacing w:val="79"/>
        </w:rPr>
        <w:t xml:space="preserve">   </w:t>
      </w:r>
      <w:r>
        <w:t>в</w:t>
      </w:r>
      <w:r>
        <w:rPr>
          <w:spacing w:val="78"/>
        </w:rPr>
        <w:t xml:space="preserve">   </w:t>
      </w:r>
      <w:r>
        <w:t>себя:</w:t>
      </w:r>
      <w:r>
        <w:rPr>
          <w:spacing w:val="76"/>
        </w:rPr>
        <w:t xml:space="preserve">   </w:t>
      </w:r>
      <w:r>
        <w:t>прыжки</w:t>
      </w:r>
      <w:r>
        <w:rPr>
          <w:spacing w:val="79"/>
        </w:rPr>
        <w:t xml:space="preserve">   </w:t>
      </w:r>
      <w:r>
        <w:t>на</w:t>
      </w:r>
      <w:r>
        <w:rPr>
          <w:spacing w:val="78"/>
        </w:rPr>
        <w:t xml:space="preserve">   </w:t>
      </w:r>
      <w:r>
        <w:t>разную</w:t>
      </w:r>
      <w:r>
        <w:rPr>
          <w:spacing w:val="79"/>
        </w:rPr>
        <w:t xml:space="preserve">   </w:t>
      </w:r>
      <w:r>
        <w:t>высоту и</w:t>
      </w:r>
      <w:r>
        <w:rPr>
          <w:spacing w:val="49"/>
        </w:rPr>
        <w:t xml:space="preserve">  </w:t>
      </w:r>
      <w:r>
        <w:t>длину,</w:t>
      </w:r>
      <w:r>
        <w:rPr>
          <w:spacing w:val="51"/>
        </w:rPr>
        <w:t xml:space="preserve">  </w:t>
      </w:r>
      <w:r>
        <w:t>по</w:t>
      </w:r>
      <w:r>
        <w:rPr>
          <w:spacing w:val="51"/>
        </w:rPr>
        <w:t xml:space="preserve">  </w:t>
      </w:r>
      <w:r>
        <w:t>разметкам,</w:t>
      </w:r>
      <w:r>
        <w:rPr>
          <w:spacing w:val="51"/>
        </w:rPr>
        <w:t xml:space="preserve">  </w:t>
      </w:r>
      <w:r>
        <w:t>бег</w:t>
      </w:r>
      <w:r>
        <w:rPr>
          <w:spacing w:val="80"/>
        </w:rPr>
        <w:t xml:space="preserve">  </w:t>
      </w:r>
      <w:r>
        <w:t>с</w:t>
      </w:r>
      <w:r>
        <w:rPr>
          <w:spacing w:val="50"/>
        </w:rPr>
        <w:t xml:space="preserve">  </w:t>
      </w:r>
      <w:r>
        <w:t>максимальной</w:t>
      </w:r>
      <w:r>
        <w:rPr>
          <w:spacing w:val="68"/>
          <w:w w:val="150"/>
        </w:rPr>
        <w:t xml:space="preserve">  </w:t>
      </w:r>
      <w:r>
        <w:t>скоростью</w:t>
      </w:r>
      <w:r>
        <w:rPr>
          <w:spacing w:val="52"/>
        </w:rPr>
        <w:t xml:space="preserve">  </w:t>
      </w:r>
      <w:r>
        <w:t>в</w:t>
      </w:r>
      <w:r>
        <w:rPr>
          <w:spacing w:val="80"/>
        </w:rPr>
        <w:t xml:space="preserve">  </w:t>
      </w:r>
      <w:r>
        <w:t>разных</w:t>
      </w:r>
      <w:r>
        <w:rPr>
          <w:spacing w:val="51"/>
        </w:rPr>
        <w:t xml:space="preserve">  </w:t>
      </w:r>
      <w:r>
        <w:t>направлениях и</w:t>
      </w:r>
      <w:r>
        <w:rPr>
          <w:spacing w:val="40"/>
        </w:rPr>
        <w:t xml:space="preserve"> </w:t>
      </w:r>
      <w:r>
        <w:t>с</w:t>
      </w:r>
      <w:r>
        <w:rPr>
          <w:spacing w:val="40"/>
        </w:rPr>
        <w:t xml:space="preserve"> </w:t>
      </w:r>
      <w:r>
        <w:t>преодолением</w:t>
      </w:r>
      <w:r>
        <w:rPr>
          <w:spacing w:val="40"/>
        </w:rPr>
        <w:t xml:space="preserve"> </w:t>
      </w:r>
      <w:r>
        <w:t>опор</w:t>
      </w:r>
      <w:r>
        <w:rPr>
          <w:spacing w:val="40"/>
        </w:rPr>
        <w:t xml:space="preserve"> </w:t>
      </w:r>
      <w:r>
        <w:t>различной</w:t>
      </w:r>
      <w:r>
        <w:rPr>
          <w:spacing w:val="40"/>
        </w:rPr>
        <w:t xml:space="preserve"> </w:t>
      </w:r>
      <w:r>
        <w:t>высоты</w:t>
      </w:r>
      <w:r>
        <w:rPr>
          <w:spacing w:val="40"/>
        </w:rPr>
        <w:t xml:space="preserve"> </w:t>
      </w:r>
      <w:r>
        <w:t>и</w:t>
      </w:r>
      <w:r>
        <w:rPr>
          <w:spacing w:val="40"/>
        </w:rPr>
        <w:t xml:space="preserve"> </w:t>
      </w:r>
      <w:r>
        <w:t>ширины,</w:t>
      </w:r>
      <w:r>
        <w:rPr>
          <w:spacing w:val="40"/>
        </w:rPr>
        <w:t xml:space="preserve"> </w:t>
      </w:r>
      <w:r>
        <w:t>повороты,</w:t>
      </w:r>
      <w:r>
        <w:rPr>
          <w:spacing w:val="40"/>
        </w:rPr>
        <w:t xml:space="preserve"> </w:t>
      </w:r>
      <w:r>
        <w:t>обегание</w:t>
      </w:r>
      <w:r>
        <w:rPr>
          <w:spacing w:val="40"/>
        </w:rPr>
        <w:t xml:space="preserve"> </w:t>
      </w:r>
      <w:r>
        <w:t>различных предметов</w:t>
      </w:r>
      <w:r>
        <w:rPr>
          <w:spacing w:val="71"/>
        </w:rPr>
        <w:t xml:space="preserve">  </w:t>
      </w:r>
      <w:r>
        <w:t>(легкоатлетических</w:t>
      </w:r>
      <w:r>
        <w:rPr>
          <w:spacing w:val="70"/>
        </w:rPr>
        <w:t xml:space="preserve">  </w:t>
      </w:r>
      <w:r>
        <w:t>стоек,</w:t>
      </w:r>
      <w:r>
        <w:rPr>
          <w:spacing w:val="70"/>
        </w:rPr>
        <w:t xml:space="preserve">  </w:t>
      </w:r>
      <w:r>
        <w:t>мячей,</w:t>
      </w:r>
      <w:r>
        <w:rPr>
          <w:spacing w:val="64"/>
        </w:rPr>
        <w:t xml:space="preserve">  </w:t>
      </w:r>
      <w:r>
        <w:t>лежащих</w:t>
      </w:r>
      <w:r>
        <w:rPr>
          <w:spacing w:val="67"/>
        </w:rPr>
        <w:t xml:space="preserve">  </w:t>
      </w:r>
      <w:r>
        <w:t>на</w:t>
      </w:r>
      <w:r>
        <w:rPr>
          <w:spacing w:val="69"/>
        </w:rPr>
        <w:t xml:space="preserve">  </w:t>
      </w:r>
      <w:r>
        <w:t>полу</w:t>
      </w:r>
      <w:r>
        <w:rPr>
          <w:spacing w:val="67"/>
        </w:rPr>
        <w:t xml:space="preserve">  </w:t>
      </w:r>
      <w:r>
        <w:t>или</w:t>
      </w:r>
      <w:r>
        <w:rPr>
          <w:spacing w:val="69"/>
        </w:rPr>
        <w:t xml:space="preserve">  </w:t>
      </w:r>
      <w:r>
        <w:t>подвешенных на высоте). Эстафеты и подвижные игры со скоростной направленностью. Технические</w:t>
      </w:r>
      <w:r>
        <w:rPr>
          <w:spacing w:val="40"/>
        </w:rPr>
        <w:t xml:space="preserve"> </w:t>
      </w:r>
      <w:r>
        <w:t>действия</w:t>
      </w:r>
      <w:r>
        <w:rPr>
          <w:spacing w:val="40"/>
        </w:rPr>
        <w:t xml:space="preserve"> </w:t>
      </w:r>
      <w:r>
        <w:t>из</w:t>
      </w:r>
      <w:r>
        <w:rPr>
          <w:spacing w:val="40"/>
        </w:rPr>
        <w:t xml:space="preserve"> </w:t>
      </w:r>
      <w:r>
        <w:t>базовых</w:t>
      </w:r>
      <w:r>
        <w:rPr>
          <w:spacing w:val="40"/>
        </w:rPr>
        <w:t xml:space="preserve"> </w:t>
      </w:r>
      <w:r>
        <w:t>видов</w:t>
      </w:r>
      <w:r>
        <w:rPr>
          <w:spacing w:val="40"/>
        </w:rPr>
        <w:t xml:space="preserve"> </w:t>
      </w:r>
      <w:r>
        <w:t>спорта,</w:t>
      </w:r>
      <w:r>
        <w:rPr>
          <w:spacing w:val="40"/>
        </w:rPr>
        <w:t xml:space="preserve"> </w:t>
      </w:r>
      <w:r>
        <w:t>выполняемые</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движений.</w:t>
      </w:r>
    </w:p>
    <w:p w:rsidR="00156445" w:rsidRDefault="005A47D0">
      <w:pPr>
        <w:pStyle w:val="a3"/>
        <w:spacing w:before="10"/>
        <w:ind w:left="1722" w:firstLine="0"/>
      </w:pPr>
      <w:r>
        <w:t>Развитие</w:t>
      </w:r>
      <w:r>
        <w:rPr>
          <w:spacing w:val="32"/>
        </w:rPr>
        <w:t xml:space="preserve"> </w:t>
      </w:r>
      <w:r>
        <w:rPr>
          <w:spacing w:val="-2"/>
        </w:rPr>
        <w:t>выносливости.</w:t>
      </w:r>
    </w:p>
    <w:p w:rsidR="00156445" w:rsidRDefault="005A47D0">
      <w:pPr>
        <w:pStyle w:val="a3"/>
        <w:spacing w:before="9" w:line="252" w:lineRule="auto"/>
        <w:ind w:right="1116"/>
      </w:pPr>
      <w:r>
        <w:t>Равномерный бег и передвижение на лыжах в режимах умеренной и большой интенсивности.</w:t>
      </w:r>
      <w:r>
        <w:rPr>
          <w:spacing w:val="77"/>
          <w:w w:val="150"/>
        </w:rPr>
        <w:t xml:space="preserve"> </w:t>
      </w:r>
      <w:r>
        <w:t>Повторный</w:t>
      </w:r>
      <w:r>
        <w:rPr>
          <w:spacing w:val="80"/>
          <w:w w:val="150"/>
        </w:rPr>
        <w:t xml:space="preserve"> </w:t>
      </w:r>
      <w:r>
        <w:t>бег</w:t>
      </w:r>
      <w:r>
        <w:rPr>
          <w:spacing w:val="62"/>
        </w:rPr>
        <w:t xml:space="preserve">  </w:t>
      </w:r>
      <w:r>
        <w:t>и</w:t>
      </w:r>
      <w:r>
        <w:rPr>
          <w:spacing w:val="60"/>
        </w:rPr>
        <w:t xml:space="preserve">  </w:t>
      </w:r>
      <w:r>
        <w:t>передвижение</w:t>
      </w:r>
      <w:r>
        <w:rPr>
          <w:spacing w:val="69"/>
          <w:w w:val="150"/>
        </w:rPr>
        <w:t xml:space="preserve"> </w:t>
      </w:r>
      <w:r>
        <w:t>на</w:t>
      </w:r>
      <w:r>
        <w:rPr>
          <w:spacing w:val="60"/>
        </w:rPr>
        <w:t xml:space="preserve">  </w:t>
      </w:r>
      <w:r>
        <w:t>лыжах</w:t>
      </w:r>
      <w:r>
        <w:rPr>
          <w:spacing w:val="77"/>
          <w:w w:val="150"/>
        </w:rPr>
        <w:t xml:space="preserve"> </w:t>
      </w:r>
      <w:r>
        <w:t>в</w:t>
      </w:r>
      <w:r>
        <w:rPr>
          <w:spacing w:val="59"/>
        </w:rPr>
        <w:t xml:space="preserve">  </w:t>
      </w:r>
      <w:r>
        <w:t>режимах</w:t>
      </w:r>
      <w:r>
        <w:rPr>
          <w:spacing w:val="77"/>
          <w:w w:val="150"/>
        </w:rPr>
        <w:t xml:space="preserve"> </w:t>
      </w:r>
      <w:r>
        <w:t>максимальной и</w:t>
      </w:r>
      <w:r>
        <w:rPr>
          <w:spacing w:val="40"/>
        </w:rPr>
        <w:t xml:space="preserve"> </w:t>
      </w:r>
      <w:r>
        <w:t>субмаксимальной</w:t>
      </w:r>
      <w:r>
        <w:rPr>
          <w:spacing w:val="40"/>
        </w:rPr>
        <w:t xml:space="preserve"> </w:t>
      </w:r>
      <w:r>
        <w:t>интенсивности.</w:t>
      </w:r>
      <w:r>
        <w:rPr>
          <w:spacing w:val="40"/>
        </w:rPr>
        <w:t xml:space="preserve"> </w:t>
      </w:r>
      <w:r>
        <w:t>Кроссовый</w:t>
      </w:r>
      <w:r>
        <w:rPr>
          <w:spacing w:val="40"/>
        </w:rPr>
        <w:t xml:space="preserve"> </w:t>
      </w:r>
      <w:r>
        <w:t>бег</w:t>
      </w:r>
      <w:r>
        <w:rPr>
          <w:spacing w:val="40"/>
        </w:rPr>
        <w:t xml:space="preserve"> </w:t>
      </w:r>
      <w:r>
        <w:t>и</w:t>
      </w:r>
      <w:r>
        <w:rPr>
          <w:spacing w:val="40"/>
        </w:rPr>
        <w:t xml:space="preserve"> </w:t>
      </w:r>
      <w:r>
        <w:t>марш-бросок</w:t>
      </w:r>
      <w:r>
        <w:rPr>
          <w:spacing w:val="40"/>
        </w:rPr>
        <w:t xml:space="preserve"> </w:t>
      </w:r>
      <w:r>
        <w:t>на</w:t>
      </w:r>
      <w:r>
        <w:rPr>
          <w:spacing w:val="40"/>
        </w:rPr>
        <w:t xml:space="preserve"> </w:t>
      </w:r>
      <w:r>
        <w:t>лыжах.</w:t>
      </w:r>
    </w:p>
    <w:p w:rsidR="00156445" w:rsidRDefault="005A47D0">
      <w:pPr>
        <w:pStyle w:val="a3"/>
        <w:spacing w:before="7" w:line="264" w:lineRule="exact"/>
        <w:ind w:left="1722" w:firstLine="0"/>
      </w:pPr>
      <w:r>
        <w:t>Развитие</w:t>
      </w:r>
      <w:r>
        <w:rPr>
          <w:spacing w:val="33"/>
        </w:rPr>
        <w:t xml:space="preserve"> </w:t>
      </w:r>
      <w:r>
        <w:t>координации</w:t>
      </w:r>
      <w:r>
        <w:rPr>
          <w:spacing w:val="49"/>
        </w:rPr>
        <w:t xml:space="preserve"> </w:t>
      </w:r>
      <w:r>
        <w:rPr>
          <w:spacing w:val="-2"/>
        </w:rPr>
        <w:t>движений.</w:t>
      </w:r>
    </w:p>
    <w:p w:rsidR="00156445" w:rsidRDefault="005A47D0">
      <w:pPr>
        <w:pStyle w:val="a3"/>
        <w:spacing w:line="252" w:lineRule="auto"/>
        <w:ind w:right="1096"/>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59"/>
          <w:w w:val="150"/>
        </w:rPr>
        <w:t xml:space="preserve">    </w:t>
      </w:r>
      <w:r>
        <w:t>малых</w:t>
      </w:r>
      <w:r>
        <w:rPr>
          <w:spacing w:val="60"/>
          <w:w w:val="150"/>
        </w:rPr>
        <w:t xml:space="preserve">    </w:t>
      </w:r>
      <w:r>
        <w:t>и</w:t>
      </w:r>
      <w:r>
        <w:rPr>
          <w:spacing w:val="60"/>
          <w:w w:val="150"/>
        </w:rPr>
        <w:t xml:space="preserve">    </w:t>
      </w:r>
      <w:r>
        <w:t>больших</w:t>
      </w:r>
      <w:r>
        <w:rPr>
          <w:spacing w:val="61"/>
          <w:w w:val="150"/>
        </w:rPr>
        <w:t xml:space="preserve">    </w:t>
      </w:r>
      <w:r>
        <w:t>мячей</w:t>
      </w:r>
      <w:r>
        <w:rPr>
          <w:spacing w:val="60"/>
          <w:w w:val="150"/>
        </w:rPr>
        <w:t xml:space="preserve">    </w:t>
      </w:r>
      <w:r>
        <w:t>в</w:t>
      </w:r>
      <w:r>
        <w:rPr>
          <w:spacing w:val="59"/>
          <w:w w:val="150"/>
        </w:rPr>
        <w:t xml:space="preserve">    </w:t>
      </w:r>
      <w:r>
        <w:t>мишень</w:t>
      </w:r>
      <w:r>
        <w:rPr>
          <w:spacing w:val="60"/>
          <w:w w:val="150"/>
        </w:rPr>
        <w:t xml:space="preserve">    </w:t>
      </w:r>
      <w:r>
        <w:t>(неподвижную и</w:t>
      </w:r>
      <w:r>
        <w:rPr>
          <w:spacing w:val="80"/>
        </w:rPr>
        <w:t xml:space="preserve">  </w:t>
      </w:r>
      <w:r>
        <w:t>двигающуюся).</w:t>
      </w:r>
      <w:r>
        <w:rPr>
          <w:spacing w:val="80"/>
        </w:rPr>
        <w:t xml:space="preserve">  </w:t>
      </w:r>
      <w:r>
        <w:t>Передвижения</w:t>
      </w:r>
      <w:r>
        <w:rPr>
          <w:spacing w:val="74"/>
          <w:w w:val="150"/>
        </w:rPr>
        <w:t xml:space="preserve">  </w:t>
      </w:r>
      <w:r>
        <w:t>по</w:t>
      </w:r>
      <w:r>
        <w:rPr>
          <w:spacing w:val="80"/>
        </w:rPr>
        <w:t xml:space="preserve">  </w:t>
      </w:r>
      <w:r>
        <w:t>возвышенной</w:t>
      </w:r>
      <w:r>
        <w:rPr>
          <w:spacing w:val="75"/>
          <w:w w:val="150"/>
        </w:rPr>
        <w:t xml:space="preserve">  </w:t>
      </w:r>
      <w:r>
        <w:t>и</w:t>
      </w:r>
      <w:r>
        <w:rPr>
          <w:spacing w:val="80"/>
        </w:rPr>
        <w:t xml:space="preserve">  </w:t>
      </w:r>
      <w:r>
        <w:t>наклонной,</w:t>
      </w:r>
      <w:r>
        <w:rPr>
          <w:spacing w:val="74"/>
          <w:w w:val="150"/>
        </w:rPr>
        <w:t xml:space="preserve">  </w:t>
      </w:r>
      <w:r>
        <w:t>ограниченной по</w:t>
      </w:r>
      <w:r>
        <w:rPr>
          <w:spacing w:val="65"/>
        </w:rPr>
        <w:t xml:space="preserve">  </w:t>
      </w:r>
      <w:r>
        <w:t>ширине</w:t>
      </w:r>
      <w:r>
        <w:rPr>
          <w:spacing w:val="74"/>
          <w:w w:val="150"/>
        </w:rPr>
        <w:t xml:space="preserve">  </w:t>
      </w:r>
      <w:r>
        <w:t>опоре</w:t>
      </w:r>
      <w:r>
        <w:rPr>
          <w:spacing w:val="69"/>
          <w:w w:val="150"/>
        </w:rPr>
        <w:t xml:space="preserve">  </w:t>
      </w:r>
      <w:r>
        <w:t>(без</w:t>
      </w:r>
      <w:r>
        <w:rPr>
          <w:spacing w:val="73"/>
          <w:w w:val="150"/>
        </w:rPr>
        <w:t xml:space="preserve">  </w:t>
      </w:r>
      <w:r>
        <w:t>предмета</w:t>
      </w:r>
      <w:r>
        <w:rPr>
          <w:spacing w:val="72"/>
          <w:w w:val="150"/>
        </w:rPr>
        <w:t xml:space="preserve">  </w:t>
      </w:r>
      <w:r>
        <w:t>и</w:t>
      </w:r>
      <w:r>
        <w:rPr>
          <w:spacing w:val="78"/>
          <w:w w:val="150"/>
        </w:rPr>
        <w:t xml:space="preserve">  </w:t>
      </w:r>
      <w:r>
        <w:t>с</w:t>
      </w:r>
      <w:r>
        <w:rPr>
          <w:spacing w:val="69"/>
          <w:w w:val="150"/>
        </w:rPr>
        <w:t xml:space="preserve">  </w:t>
      </w:r>
      <w:r>
        <w:t>предметом</w:t>
      </w:r>
      <w:r>
        <w:rPr>
          <w:spacing w:val="72"/>
          <w:w w:val="150"/>
        </w:rPr>
        <w:t xml:space="preserve">  </w:t>
      </w:r>
      <w:r>
        <w:t>на</w:t>
      </w:r>
      <w:r>
        <w:rPr>
          <w:spacing w:val="72"/>
          <w:w w:val="150"/>
        </w:rPr>
        <w:t xml:space="preserve">  </w:t>
      </w:r>
      <w:r>
        <w:t>голове).</w:t>
      </w:r>
      <w:r>
        <w:rPr>
          <w:spacing w:val="73"/>
          <w:w w:val="150"/>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w:t>
      </w:r>
      <w:r>
        <w:rPr>
          <w:spacing w:val="40"/>
        </w:rPr>
        <w:t xml:space="preserve"> </w:t>
      </w:r>
      <w:r>
        <w:t>мышечных</w:t>
      </w:r>
      <w:r>
        <w:rPr>
          <w:spacing w:val="40"/>
        </w:rPr>
        <w:t xml:space="preserve"> </w:t>
      </w:r>
      <w:r>
        <w:t>усилий.</w:t>
      </w:r>
      <w:r>
        <w:rPr>
          <w:spacing w:val="40"/>
        </w:rPr>
        <w:t xml:space="preserve"> </w:t>
      </w:r>
      <w:r>
        <w:t>Подвижные</w:t>
      </w:r>
      <w:r>
        <w:rPr>
          <w:spacing w:val="40"/>
        </w:rPr>
        <w:t xml:space="preserve"> </w:t>
      </w:r>
      <w:r>
        <w:t>и</w:t>
      </w:r>
      <w:r>
        <w:rPr>
          <w:spacing w:val="40"/>
        </w:rPr>
        <w:t xml:space="preserve"> </w:t>
      </w:r>
      <w:r>
        <w:t>спортивные игры.</w:t>
      </w:r>
    </w:p>
    <w:p w:rsidR="00156445" w:rsidRDefault="005A47D0">
      <w:pPr>
        <w:pStyle w:val="a3"/>
        <w:spacing w:before="2" w:line="264" w:lineRule="exact"/>
        <w:ind w:left="1722" w:firstLine="0"/>
      </w:pPr>
      <w:r>
        <w:t>Развитие</w:t>
      </w:r>
      <w:r>
        <w:rPr>
          <w:spacing w:val="24"/>
        </w:rPr>
        <w:t xml:space="preserve"> </w:t>
      </w:r>
      <w:r>
        <w:rPr>
          <w:spacing w:val="-2"/>
        </w:rPr>
        <w:t>гибкости.</w:t>
      </w:r>
    </w:p>
    <w:p w:rsidR="00156445" w:rsidRDefault="005A47D0">
      <w:pPr>
        <w:pStyle w:val="a3"/>
        <w:tabs>
          <w:tab w:val="left" w:pos="2644"/>
          <w:tab w:val="left" w:pos="4603"/>
          <w:tab w:val="left" w:pos="6408"/>
          <w:tab w:val="left" w:pos="8430"/>
          <w:tab w:val="left" w:pos="9395"/>
        </w:tabs>
        <w:spacing w:line="247" w:lineRule="auto"/>
        <w:ind w:right="1102"/>
      </w:pPr>
      <w:r>
        <w:t xml:space="preserve">Комплексы общеразвивающих упражнений (активных и пассивных), выполняемых с </w:t>
      </w:r>
      <w:r>
        <w:rPr>
          <w:spacing w:val="-2"/>
        </w:rPr>
        <w:t>большой</w:t>
      </w:r>
      <w:r>
        <w:tab/>
      </w:r>
      <w:r>
        <w:rPr>
          <w:spacing w:val="-2"/>
        </w:rPr>
        <w:t>амплитудой</w:t>
      </w:r>
      <w:r>
        <w:tab/>
      </w:r>
      <w:r>
        <w:rPr>
          <w:spacing w:val="-2"/>
        </w:rPr>
        <w:t>движений.</w:t>
      </w:r>
      <w:r>
        <w:tab/>
      </w:r>
      <w:r>
        <w:rPr>
          <w:spacing w:val="-2"/>
        </w:rPr>
        <w:t>Упражнения</w:t>
      </w:r>
      <w:r>
        <w:tab/>
      </w:r>
      <w:r>
        <w:rPr>
          <w:spacing w:val="-6"/>
        </w:rPr>
        <w:t>на</w:t>
      </w:r>
      <w:r>
        <w:tab/>
      </w:r>
      <w:r>
        <w:rPr>
          <w:spacing w:val="-2"/>
        </w:rPr>
        <w:t xml:space="preserve">растяжение </w:t>
      </w:r>
      <w:r>
        <w:t>и расслабление мышц. Специальные упражнения для развития подвижности суставов (полушпагат,</w:t>
      </w:r>
      <w:r>
        <w:rPr>
          <w:spacing w:val="40"/>
        </w:rPr>
        <w:t xml:space="preserve"> </w:t>
      </w:r>
      <w:r>
        <w:t>шпагат,</w:t>
      </w:r>
      <w:r>
        <w:rPr>
          <w:spacing w:val="40"/>
        </w:rPr>
        <w:t xml:space="preserve"> </w:t>
      </w:r>
      <w:r>
        <w:t>выкруты</w:t>
      </w:r>
      <w:r>
        <w:rPr>
          <w:spacing w:val="40"/>
        </w:rPr>
        <w:t xml:space="preserve"> </w:t>
      </w:r>
      <w:r>
        <w:t>гимнастической</w:t>
      </w:r>
      <w:r>
        <w:rPr>
          <w:spacing w:val="40"/>
        </w:rPr>
        <w:t xml:space="preserve"> </w:t>
      </w:r>
      <w:r>
        <w:t>палки).</w:t>
      </w:r>
    </w:p>
    <w:p w:rsidR="00156445" w:rsidRDefault="005A47D0">
      <w:pPr>
        <w:pStyle w:val="a3"/>
        <w:spacing w:before="14"/>
        <w:ind w:left="1722" w:firstLine="0"/>
      </w:pPr>
      <w:r>
        <w:t>Упражнения</w:t>
      </w:r>
      <w:r>
        <w:rPr>
          <w:spacing w:val="45"/>
        </w:rPr>
        <w:t xml:space="preserve"> </w:t>
      </w:r>
      <w:r>
        <w:t>культурно-этнической</w:t>
      </w:r>
      <w:r>
        <w:rPr>
          <w:spacing w:val="56"/>
        </w:rPr>
        <w:t xml:space="preserve"> </w:t>
      </w:r>
      <w:r>
        <w:rPr>
          <w:spacing w:val="-2"/>
        </w:rPr>
        <w:t>направленности.</w:t>
      </w:r>
    </w:p>
    <w:p w:rsidR="00156445" w:rsidRDefault="005A47D0">
      <w:pPr>
        <w:pStyle w:val="a3"/>
        <w:spacing w:before="9" w:line="247" w:lineRule="auto"/>
        <w:ind w:right="1127"/>
      </w:pPr>
      <w:r>
        <w:t xml:space="preserve">Сюжетно-образные и обрядовые игры. Технические действия национальных видов </w:t>
      </w:r>
      <w:r>
        <w:rPr>
          <w:spacing w:val="-2"/>
        </w:rPr>
        <w:t>спорта.</w:t>
      </w:r>
    </w:p>
    <w:p w:rsidR="00156445" w:rsidRDefault="005A47D0">
      <w:pPr>
        <w:pStyle w:val="a3"/>
        <w:spacing w:before="3" w:line="252" w:lineRule="auto"/>
        <w:ind w:left="1722" w:right="6108" w:firstLine="0"/>
      </w:pPr>
      <w:r>
        <w:t>Специальная физическая подготовка. Модуль «Гимнастика».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5"/>
      </w:pPr>
      <w:r>
        <w:t>Развитие</w:t>
      </w:r>
      <w:r>
        <w:rPr>
          <w:spacing w:val="78"/>
        </w:rPr>
        <w:t xml:space="preserve">   </w:t>
      </w:r>
      <w:r>
        <w:t>гибкости.</w:t>
      </w:r>
      <w:r>
        <w:rPr>
          <w:spacing w:val="80"/>
        </w:rPr>
        <w:t xml:space="preserve">   </w:t>
      </w:r>
      <w:r>
        <w:t>Наклоны</w:t>
      </w:r>
      <w:r>
        <w:rPr>
          <w:spacing w:val="80"/>
        </w:rPr>
        <w:t xml:space="preserve">   </w:t>
      </w:r>
      <w:r>
        <w:t>туловища</w:t>
      </w:r>
      <w:r>
        <w:rPr>
          <w:spacing w:val="78"/>
        </w:rPr>
        <w:t xml:space="preserve">   </w:t>
      </w:r>
      <w:r>
        <w:t>вперёд,</w:t>
      </w:r>
      <w:r>
        <w:rPr>
          <w:spacing w:val="79"/>
        </w:rPr>
        <w:t xml:space="preserve">   </w:t>
      </w:r>
      <w:r>
        <w:t>назад,</w:t>
      </w:r>
      <w:r>
        <w:rPr>
          <w:spacing w:val="79"/>
        </w:rPr>
        <w:t xml:space="preserve">   </w:t>
      </w:r>
      <w:r>
        <w:t>в</w:t>
      </w:r>
      <w:r>
        <w:rPr>
          <w:spacing w:val="79"/>
        </w:rPr>
        <w:t xml:space="preserve">   </w:t>
      </w:r>
      <w:r>
        <w:t>стороны с</w:t>
      </w:r>
      <w:r>
        <w:rPr>
          <w:spacing w:val="58"/>
        </w:rPr>
        <w:t xml:space="preserve">  </w:t>
      </w:r>
      <w:r>
        <w:t>возрастающей</w:t>
      </w:r>
      <w:r>
        <w:rPr>
          <w:spacing w:val="72"/>
          <w:w w:val="150"/>
        </w:rPr>
        <w:t xml:space="preserve">  </w:t>
      </w:r>
      <w:r>
        <w:t>амплитудой</w:t>
      </w:r>
      <w:r>
        <w:rPr>
          <w:spacing w:val="73"/>
          <w:w w:val="150"/>
        </w:rPr>
        <w:t xml:space="preserve">  </w:t>
      </w:r>
      <w:r>
        <w:t>движений</w:t>
      </w:r>
      <w:r>
        <w:rPr>
          <w:spacing w:val="70"/>
          <w:w w:val="150"/>
        </w:rPr>
        <w:t xml:space="preserve">  </w:t>
      </w:r>
      <w:r>
        <w:t>в</w:t>
      </w:r>
      <w:r>
        <w:rPr>
          <w:spacing w:val="64"/>
          <w:w w:val="150"/>
        </w:rPr>
        <w:t xml:space="preserve">  </w:t>
      </w:r>
      <w:r>
        <w:t>положении</w:t>
      </w:r>
      <w:r>
        <w:rPr>
          <w:spacing w:val="74"/>
          <w:w w:val="150"/>
        </w:rPr>
        <w:t xml:space="preserve">  </w:t>
      </w:r>
      <w:r>
        <w:t>стоя,</w:t>
      </w:r>
      <w:r>
        <w:rPr>
          <w:spacing w:val="69"/>
          <w:w w:val="150"/>
        </w:rPr>
        <w:t xml:space="preserve">  </w:t>
      </w:r>
      <w:r>
        <w:t>сидя,</w:t>
      </w:r>
      <w:r>
        <w:rPr>
          <w:spacing w:val="69"/>
          <w:w w:val="150"/>
        </w:rPr>
        <w:t xml:space="preserve">  </w:t>
      </w:r>
      <w:r>
        <w:t>сидя</w:t>
      </w:r>
      <w:r>
        <w:rPr>
          <w:spacing w:val="69"/>
          <w:w w:val="150"/>
        </w:rPr>
        <w:t xml:space="preserve">  </w:t>
      </w:r>
      <w:r>
        <w:t>ноги в</w:t>
      </w:r>
      <w:r>
        <w:rPr>
          <w:spacing w:val="80"/>
        </w:rPr>
        <w:t xml:space="preserve">  </w:t>
      </w:r>
      <w:r>
        <w:t>стороны.</w:t>
      </w:r>
      <w:r>
        <w:rPr>
          <w:spacing w:val="80"/>
        </w:rPr>
        <w:t xml:space="preserve">  </w:t>
      </w:r>
      <w:r>
        <w:t>Упражнения</w:t>
      </w:r>
      <w:r>
        <w:rPr>
          <w:spacing w:val="80"/>
        </w:rPr>
        <w:t xml:space="preserve">  </w:t>
      </w:r>
      <w:r>
        <w:t>с</w:t>
      </w:r>
      <w:r>
        <w:rPr>
          <w:spacing w:val="80"/>
        </w:rPr>
        <w:t xml:space="preserve">  </w:t>
      </w:r>
      <w:r>
        <w:t>гимнастической</w:t>
      </w:r>
      <w:r>
        <w:rPr>
          <w:spacing w:val="80"/>
          <w:w w:val="150"/>
        </w:rPr>
        <w:t xml:space="preserve">  </w:t>
      </w:r>
      <w:r>
        <w:t>палкой</w:t>
      </w:r>
      <w:r>
        <w:rPr>
          <w:spacing w:val="76"/>
        </w:rPr>
        <w:t xml:space="preserve">   </w:t>
      </w:r>
      <w:r>
        <w:t>(укороченной</w:t>
      </w:r>
      <w:r>
        <w:rPr>
          <w:spacing w:val="80"/>
          <w:w w:val="150"/>
        </w:rPr>
        <w:t xml:space="preserve">  </w:t>
      </w:r>
      <w:r>
        <w:t>скакалкой)</w:t>
      </w:r>
      <w:r>
        <w:rPr>
          <w:spacing w:val="40"/>
        </w:rPr>
        <w:t xml:space="preserve"> </w:t>
      </w:r>
      <w: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w:t>
      </w:r>
      <w:r>
        <w:rPr>
          <w:spacing w:val="40"/>
        </w:rPr>
        <w:t xml:space="preserve"> </w:t>
      </w:r>
      <w:r>
        <w:t>для</w:t>
      </w:r>
      <w:r>
        <w:rPr>
          <w:spacing w:val="40"/>
        </w:rPr>
        <w:t xml:space="preserve"> </w:t>
      </w:r>
      <w:r>
        <w:t>развития</w:t>
      </w:r>
      <w:r>
        <w:rPr>
          <w:spacing w:val="40"/>
        </w:rPr>
        <w:t xml:space="preserve"> </w:t>
      </w:r>
      <w:r>
        <w:t>подвижности</w:t>
      </w:r>
      <w:r>
        <w:rPr>
          <w:spacing w:val="40"/>
        </w:rPr>
        <w:t xml:space="preserve"> </w:t>
      </w:r>
      <w:r>
        <w:t>позвоночного</w:t>
      </w:r>
      <w:r>
        <w:rPr>
          <w:spacing w:val="40"/>
        </w:rPr>
        <w:t xml:space="preserve"> </w:t>
      </w:r>
      <w:r>
        <w:t>столба.</w:t>
      </w:r>
      <w:r>
        <w:rPr>
          <w:spacing w:val="40"/>
        </w:rPr>
        <w:t xml:space="preserve"> </w:t>
      </w:r>
      <w:r>
        <w:t>Комплексы</w:t>
      </w:r>
      <w:r>
        <w:rPr>
          <w:spacing w:val="40"/>
        </w:rPr>
        <w:t xml:space="preserve"> </w:t>
      </w:r>
      <w:r>
        <w:t>активных</w:t>
      </w:r>
      <w:r>
        <w:rPr>
          <w:spacing w:val="40"/>
        </w:rPr>
        <w:t xml:space="preserve"> </w:t>
      </w:r>
      <w:r>
        <w:t>и</w:t>
      </w:r>
      <w:r>
        <w:rPr>
          <w:spacing w:val="40"/>
        </w:rPr>
        <w:t xml:space="preserve"> </w:t>
      </w:r>
      <w:r>
        <w:t>пассивных упражнений с большой амплитудой движений. Упражнения для развития подвижности</w:t>
      </w:r>
      <w:r>
        <w:rPr>
          <w:spacing w:val="40"/>
        </w:rPr>
        <w:t xml:space="preserve"> </w:t>
      </w:r>
      <w:r>
        <w:t>суставов</w:t>
      </w:r>
      <w:r>
        <w:rPr>
          <w:spacing w:val="40"/>
        </w:rPr>
        <w:t xml:space="preserve"> </w:t>
      </w:r>
      <w:r>
        <w:t>(полушпагат,</w:t>
      </w:r>
      <w:r>
        <w:rPr>
          <w:spacing w:val="40"/>
        </w:rPr>
        <w:t xml:space="preserve"> </w:t>
      </w:r>
      <w:r>
        <w:t>шпагат,</w:t>
      </w:r>
      <w:r>
        <w:rPr>
          <w:spacing w:val="40"/>
        </w:rPr>
        <w:t xml:space="preserve"> </w:t>
      </w:r>
      <w:r>
        <w:t>складка,</w:t>
      </w:r>
      <w:r>
        <w:rPr>
          <w:spacing w:val="40"/>
        </w:rPr>
        <w:t xml:space="preserve"> </w:t>
      </w:r>
      <w:r>
        <w:t>мост).</w:t>
      </w:r>
    </w:p>
    <w:p w:rsidR="00156445" w:rsidRDefault="005A47D0">
      <w:pPr>
        <w:pStyle w:val="a3"/>
        <w:tabs>
          <w:tab w:val="left" w:pos="3177"/>
          <w:tab w:val="left" w:pos="4862"/>
          <w:tab w:val="left" w:pos="6538"/>
          <w:tab w:val="left" w:pos="8180"/>
          <w:tab w:val="left" w:pos="9683"/>
        </w:tabs>
        <w:spacing w:before="2" w:line="249" w:lineRule="auto"/>
        <w:ind w:right="1085"/>
      </w:pPr>
      <w:r>
        <w:t xml:space="preserve">Развитие координации движений. Прохождение усложнённой полосы препятствий, </w:t>
      </w:r>
      <w:r>
        <w:rPr>
          <w:spacing w:val="-2"/>
        </w:rPr>
        <w:t>включающей</w:t>
      </w:r>
      <w:r>
        <w:tab/>
      </w:r>
      <w:r>
        <w:rPr>
          <w:spacing w:val="-2"/>
        </w:rPr>
        <w:t>быстрые</w:t>
      </w:r>
      <w:r>
        <w:tab/>
      </w:r>
      <w:r>
        <w:rPr>
          <w:spacing w:val="-2"/>
        </w:rPr>
        <w:t>кувырки</w:t>
      </w:r>
      <w:r>
        <w:tab/>
      </w:r>
      <w:r>
        <w:rPr>
          <w:spacing w:val="-2"/>
        </w:rPr>
        <w:t>(вперёд,</w:t>
      </w:r>
      <w:r>
        <w:tab/>
      </w:r>
      <w:r>
        <w:rPr>
          <w:spacing w:val="-2"/>
        </w:rPr>
        <w:t>назад),</w:t>
      </w:r>
      <w:r>
        <w:tab/>
      </w:r>
      <w:r>
        <w:rPr>
          <w:spacing w:val="-2"/>
        </w:rPr>
        <w:t xml:space="preserve">кувырки </w:t>
      </w:r>
      <w:r>
        <w:t>по</w:t>
      </w:r>
      <w:r>
        <w:rPr>
          <w:spacing w:val="40"/>
        </w:rPr>
        <w:t xml:space="preserve"> </w:t>
      </w:r>
      <w:r>
        <w:t>наклонной</w:t>
      </w:r>
      <w:r>
        <w:rPr>
          <w:spacing w:val="80"/>
        </w:rPr>
        <w:t xml:space="preserve"> </w:t>
      </w:r>
      <w:r>
        <w:t>плоскости,</w:t>
      </w:r>
      <w:r>
        <w:rPr>
          <w:spacing w:val="80"/>
        </w:rPr>
        <w:t xml:space="preserve"> </w:t>
      </w:r>
      <w:r>
        <w:t>преодоление</w:t>
      </w:r>
      <w:r>
        <w:rPr>
          <w:spacing w:val="80"/>
        </w:rPr>
        <w:t xml:space="preserve"> </w:t>
      </w:r>
      <w:r>
        <w:t>препятствий</w:t>
      </w:r>
      <w:r>
        <w:rPr>
          <w:spacing w:val="80"/>
        </w:rPr>
        <w:t xml:space="preserve"> </w:t>
      </w:r>
      <w:r>
        <w:t>прыжком</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руку, безопорным прыжком, быстрым лазаньем. Броски теннисного мяча правой и левой рукой в подвижную</w:t>
      </w:r>
      <w:r>
        <w:rPr>
          <w:spacing w:val="59"/>
        </w:rPr>
        <w:t xml:space="preserve">  </w:t>
      </w:r>
      <w:r>
        <w:t>и</w:t>
      </w:r>
      <w:r>
        <w:rPr>
          <w:spacing w:val="80"/>
        </w:rPr>
        <w:t xml:space="preserve">  </w:t>
      </w:r>
      <w:r>
        <w:t>неподвижную</w:t>
      </w:r>
      <w:r>
        <w:rPr>
          <w:spacing w:val="65"/>
          <w:w w:val="150"/>
        </w:rPr>
        <w:t xml:space="preserve">  </w:t>
      </w:r>
      <w:r>
        <w:t>мишень,</w:t>
      </w:r>
      <w:r>
        <w:rPr>
          <w:spacing w:val="64"/>
          <w:w w:val="150"/>
        </w:rPr>
        <w:t xml:space="preserve">  </w:t>
      </w:r>
      <w:r>
        <w:t>с</w:t>
      </w:r>
      <w:r>
        <w:rPr>
          <w:spacing w:val="80"/>
        </w:rPr>
        <w:t xml:space="preserve">  </w:t>
      </w:r>
      <w:r>
        <w:t>места</w:t>
      </w:r>
      <w:r>
        <w:rPr>
          <w:spacing w:val="80"/>
        </w:rPr>
        <w:t xml:space="preserve">  </w:t>
      </w:r>
      <w:r>
        <w:t>и</w:t>
      </w:r>
      <w:r>
        <w:rPr>
          <w:spacing w:val="80"/>
        </w:rPr>
        <w:t xml:space="preserve">  </w:t>
      </w:r>
      <w:r>
        <w:t>с</w:t>
      </w:r>
      <w:r>
        <w:rPr>
          <w:spacing w:val="80"/>
        </w:rPr>
        <w:t xml:space="preserve">  </w:t>
      </w:r>
      <w:r>
        <w:t>разбега.</w:t>
      </w:r>
      <w:r>
        <w:rPr>
          <w:spacing w:val="80"/>
        </w:rPr>
        <w:t xml:space="preserve">  </w:t>
      </w:r>
      <w:r>
        <w:t>Касание</w:t>
      </w:r>
      <w:r>
        <w:rPr>
          <w:spacing w:val="80"/>
        </w:rPr>
        <w:t xml:space="preserve">  </w:t>
      </w:r>
      <w:r>
        <w:t>правой</w:t>
      </w:r>
      <w:r>
        <w:rPr>
          <w:spacing w:val="40"/>
        </w:rPr>
        <w:t xml:space="preserve"> </w:t>
      </w:r>
      <w:r>
        <w:t>и</w:t>
      </w:r>
      <w:r>
        <w:rPr>
          <w:spacing w:val="40"/>
        </w:rPr>
        <w:t xml:space="preserve"> </w:t>
      </w:r>
      <w:r>
        <w:t>левой</w:t>
      </w:r>
      <w:r>
        <w:rPr>
          <w:spacing w:val="40"/>
        </w:rPr>
        <w:t xml:space="preserve"> </w:t>
      </w:r>
      <w:r>
        <w:t>ногой</w:t>
      </w:r>
      <w:r>
        <w:rPr>
          <w:spacing w:val="40"/>
        </w:rPr>
        <w:t xml:space="preserve"> </w:t>
      </w:r>
      <w:r>
        <w:t>мишеней,</w:t>
      </w:r>
      <w:r>
        <w:rPr>
          <w:spacing w:val="40"/>
        </w:rPr>
        <w:t xml:space="preserve"> </w:t>
      </w:r>
      <w:r>
        <w:t>подвешенных</w:t>
      </w:r>
      <w:r>
        <w:rPr>
          <w:spacing w:val="40"/>
        </w:rPr>
        <w:t xml:space="preserve"> </w:t>
      </w:r>
      <w:r>
        <w:t>на</w:t>
      </w:r>
      <w:r>
        <w:rPr>
          <w:spacing w:val="40"/>
        </w:rPr>
        <w:t xml:space="preserve"> </w:t>
      </w:r>
      <w:r>
        <w:t>разной</w:t>
      </w:r>
      <w:r>
        <w:rPr>
          <w:spacing w:val="40"/>
        </w:rPr>
        <w:t xml:space="preserve"> </w:t>
      </w:r>
      <w:r>
        <w:t>высоте,</w:t>
      </w:r>
      <w:r>
        <w:rPr>
          <w:spacing w:val="40"/>
        </w:rPr>
        <w:t xml:space="preserve"> </w:t>
      </w:r>
      <w:r>
        <w:t>с</w:t>
      </w:r>
      <w:r>
        <w:rPr>
          <w:spacing w:val="40"/>
        </w:rPr>
        <w:t xml:space="preserve"> </w:t>
      </w:r>
      <w:r>
        <w:t>места</w:t>
      </w:r>
      <w:r>
        <w:rPr>
          <w:spacing w:val="40"/>
        </w:rPr>
        <w:t xml:space="preserve"> </w:t>
      </w:r>
      <w:r>
        <w:t>и</w:t>
      </w:r>
      <w:r>
        <w:rPr>
          <w:spacing w:val="40"/>
        </w:rPr>
        <w:t xml:space="preserve"> </w:t>
      </w:r>
      <w:r>
        <w:t>с</w:t>
      </w:r>
      <w:r>
        <w:rPr>
          <w:spacing w:val="40"/>
        </w:rPr>
        <w:t xml:space="preserve"> </w:t>
      </w:r>
      <w:r>
        <w:t>разб</w:t>
      </w:r>
      <w:r>
        <w:rPr>
          <w:spacing w:val="40"/>
        </w:rPr>
        <w:t xml:space="preserve"> </w:t>
      </w:r>
      <w:r>
        <w:t>ега. Разнообразные</w:t>
      </w:r>
      <w:r>
        <w:rPr>
          <w:spacing w:val="80"/>
          <w:w w:val="150"/>
        </w:rPr>
        <w:t xml:space="preserve">   </w:t>
      </w:r>
      <w:r>
        <w:t>прыжки</w:t>
      </w:r>
      <w:r>
        <w:rPr>
          <w:spacing w:val="60"/>
          <w:w w:val="150"/>
        </w:rPr>
        <w:t xml:space="preserve">    </w:t>
      </w:r>
      <w:r>
        <w:t>через</w:t>
      </w:r>
      <w:r>
        <w:rPr>
          <w:spacing w:val="61"/>
          <w:w w:val="150"/>
        </w:rPr>
        <w:t xml:space="preserve">    </w:t>
      </w:r>
      <w:r>
        <w:t>гимнастическую</w:t>
      </w:r>
      <w:r>
        <w:rPr>
          <w:spacing w:val="63"/>
          <w:w w:val="150"/>
        </w:rPr>
        <w:t xml:space="preserve">    </w:t>
      </w:r>
      <w:r>
        <w:t>скакалку</w:t>
      </w:r>
      <w:r>
        <w:rPr>
          <w:spacing w:val="60"/>
          <w:w w:val="150"/>
        </w:rPr>
        <w:t xml:space="preserve">    </w:t>
      </w:r>
      <w:r>
        <w:t>на</w:t>
      </w:r>
      <w:r>
        <w:rPr>
          <w:spacing w:val="80"/>
        </w:rPr>
        <w:t xml:space="preserve">    </w:t>
      </w:r>
      <w:r>
        <w:t>месте и</w:t>
      </w:r>
      <w:r>
        <w:rPr>
          <w:spacing w:val="40"/>
        </w:rPr>
        <w:t xml:space="preserve"> </w:t>
      </w:r>
      <w:r>
        <w:t>с</w:t>
      </w:r>
      <w:r>
        <w:rPr>
          <w:spacing w:val="40"/>
        </w:rPr>
        <w:t xml:space="preserve"> </w:t>
      </w:r>
      <w:r>
        <w:t>продвижением.</w:t>
      </w:r>
      <w:r>
        <w:rPr>
          <w:spacing w:val="40"/>
        </w:rPr>
        <w:t xml:space="preserve"> </w:t>
      </w:r>
      <w:r>
        <w:t>Прыжки</w:t>
      </w:r>
      <w:r>
        <w:rPr>
          <w:spacing w:val="40"/>
        </w:rPr>
        <w:t xml:space="preserve"> </w:t>
      </w:r>
      <w:r>
        <w:t>на</w:t>
      </w:r>
      <w:r>
        <w:rPr>
          <w:spacing w:val="40"/>
        </w:rPr>
        <w:t xml:space="preserve"> </w:t>
      </w:r>
      <w:r>
        <w:t>точность</w:t>
      </w:r>
      <w:r>
        <w:rPr>
          <w:spacing w:val="40"/>
        </w:rPr>
        <w:t xml:space="preserve"> </w:t>
      </w:r>
      <w:r>
        <w:t>отталкивания</w:t>
      </w:r>
      <w:r>
        <w:rPr>
          <w:spacing w:val="40"/>
        </w:rPr>
        <w:t xml:space="preserve"> </w:t>
      </w:r>
      <w:r>
        <w:t>и</w:t>
      </w:r>
      <w:r>
        <w:rPr>
          <w:spacing w:val="40"/>
        </w:rPr>
        <w:t xml:space="preserve"> </w:t>
      </w:r>
      <w:r>
        <w:t>приземления.</w:t>
      </w:r>
    </w:p>
    <w:p w:rsidR="00156445" w:rsidRDefault="005A47D0">
      <w:pPr>
        <w:pStyle w:val="a3"/>
        <w:spacing w:line="249" w:lineRule="auto"/>
        <w:ind w:right="1097"/>
      </w:pPr>
      <w:r>
        <w:t>Развитие</w:t>
      </w:r>
      <w:r>
        <w:rPr>
          <w:spacing w:val="80"/>
          <w:w w:val="150"/>
        </w:rPr>
        <w:t xml:space="preserve">  </w:t>
      </w:r>
      <w:r>
        <w:t>силовых</w:t>
      </w:r>
      <w:r>
        <w:rPr>
          <w:spacing w:val="63"/>
        </w:rPr>
        <w:t xml:space="preserve">   </w:t>
      </w:r>
      <w:r>
        <w:t>способностей.</w:t>
      </w:r>
      <w:r>
        <w:rPr>
          <w:spacing w:val="80"/>
          <w:w w:val="150"/>
        </w:rPr>
        <w:t xml:space="preserve">  </w:t>
      </w:r>
      <w:r>
        <w:t>Подтягивание</w:t>
      </w:r>
      <w:r>
        <w:rPr>
          <w:spacing w:val="80"/>
          <w:w w:val="150"/>
        </w:rPr>
        <w:t xml:space="preserve">  </w:t>
      </w:r>
      <w:r>
        <w:t>в</w:t>
      </w:r>
      <w:r>
        <w:rPr>
          <w:spacing w:val="80"/>
          <w:w w:val="150"/>
        </w:rPr>
        <w:t xml:space="preserve">  </w:t>
      </w:r>
      <w:r>
        <w:t>висе</w:t>
      </w:r>
      <w:r>
        <w:rPr>
          <w:spacing w:val="80"/>
        </w:rPr>
        <w:t xml:space="preserve">   </w:t>
      </w:r>
      <w:r>
        <w:t>и</w:t>
      </w:r>
      <w:r>
        <w:rPr>
          <w:spacing w:val="80"/>
          <w:w w:val="150"/>
        </w:rPr>
        <w:t xml:space="preserve">  </w:t>
      </w:r>
      <w:r>
        <w:t>отжимание</w:t>
      </w:r>
      <w:r>
        <w:rPr>
          <w:spacing w:val="40"/>
        </w:rPr>
        <w:t xml:space="preserve"> </w:t>
      </w:r>
      <w:r>
        <w:t>в</w:t>
      </w:r>
      <w:r>
        <w:rPr>
          <w:spacing w:val="40"/>
        </w:rPr>
        <w:t xml:space="preserve"> </w:t>
      </w:r>
      <w:r>
        <w:t>упоре. Передвижения в висе</w:t>
      </w:r>
      <w:r>
        <w:rPr>
          <w:spacing w:val="40"/>
        </w:rPr>
        <w:t xml:space="preserve"> </w:t>
      </w:r>
      <w:r>
        <w:t>и</w:t>
      </w:r>
      <w:r>
        <w:rPr>
          <w:spacing w:val="40"/>
        </w:rPr>
        <w:t xml:space="preserve"> </w:t>
      </w:r>
      <w:r>
        <w:t>упоре</w:t>
      </w:r>
      <w:r>
        <w:rPr>
          <w:spacing w:val="40"/>
        </w:rPr>
        <w:t xml:space="preserve"> </w:t>
      </w:r>
      <w:r>
        <w:t>на руках на перекладине</w:t>
      </w:r>
      <w:r>
        <w:rPr>
          <w:spacing w:val="40"/>
        </w:rPr>
        <w:t xml:space="preserve"> </w:t>
      </w:r>
      <w:r>
        <w:t>(мальчики), подтягивание в висе</w:t>
      </w:r>
      <w:r>
        <w:rPr>
          <w:spacing w:val="75"/>
          <w:w w:val="150"/>
        </w:rPr>
        <w:t xml:space="preserve">   </w:t>
      </w:r>
      <w:r>
        <w:t>стоя</w:t>
      </w:r>
      <w:r>
        <w:rPr>
          <w:spacing w:val="79"/>
        </w:rPr>
        <w:t xml:space="preserve">    </w:t>
      </w:r>
      <w:r>
        <w:t>(лёжа)</w:t>
      </w:r>
      <w:r>
        <w:rPr>
          <w:spacing w:val="80"/>
        </w:rPr>
        <w:t xml:space="preserve">    </w:t>
      </w:r>
      <w:r>
        <w:t>на</w:t>
      </w:r>
      <w:r>
        <w:rPr>
          <w:spacing w:val="78"/>
        </w:rPr>
        <w:t xml:space="preserve">    </w:t>
      </w:r>
      <w:r>
        <w:t>низкой</w:t>
      </w:r>
      <w:r>
        <w:rPr>
          <w:spacing w:val="80"/>
        </w:rPr>
        <w:t xml:space="preserve">    </w:t>
      </w:r>
      <w:r>
        <w:t>перекладине</w:t>
      </w:r>
      <w:r>
        <w:rPr>
          <w:spacing w:val="79"/>
        </w:rPr>
        <w:t xml:space="preserve">    </w:t>
      </w:r>
      <w:r>
        <w:t>(девочки),</w:t>
      </w:r>
      <w:r>
        <w:rPr>
          <w:spacing w:val="79"/>
        </w:rPr>
        <w:t xml:space="preserve">    </w:t>
      </w:r>
      <w:r>
        <w:t>отжимания в</w:t>
      </w:r>
      <w:r>
        <w:rPr>
          <w:spacing w:val="74"/>
          <w:w w:val="150"/>
        </w:rPr>
        <w:t xml:space="preserve"> </w:t>
      </w:r>
      <w:r>
        <w:t>упоре</w:t>
      </w:r>
      <w:r>
        <w:rPr>
          <w:spacing w:val="80"/>
        </w:rPr>
        <w:t xml:space="preserve"> </w:t>
      </w:r>
      <w:r>
        <w:t>лёжа</w:t>
      </w:r>
      <w:r>
        <w:rPr>
          <w:spacing w:val="80"/>
        </w:rPr>
        <w:t xml:space="preserve"> </w:t>
      </w:r>
      <w:r>
        <w:t>с</w:t>
      </w:r>
      <w:r>
        <w:rPr>
          <w:spacing w:val="80"/>
        </w:rPr>
        <w:t xml:space="preserve"> </w:t>
      </w:r>
      <w:r>
        <w:t>изменяющейся</w:t>
      </w:r>
      <w:r>
        <w:rPr>
          <w:spacing w:val="80"/>
        </w:rPr>
        <w:t xml:space="preserve"> </w:t>
      </w:r>
      <w:r>
        <w:t>высотой</w:t>
      </w:r>
      <w:r>
        <w:rPr>
          <w:spacing w:val="59"/>
        </w:rPr>
        <w:t xml:space="preserve">  </w:t>
      </w:r>
      <w:r>
        <w:t>опоры</w:t>
      </w:r>
      <w:r>
        <w:rPr>
          <w:spacing w:val="58"/>
        </w:rPr>
        <w:t xml:space="preserve">  </w:t>
      </w:r>
      <w:r>
        <w:t>для</w:t>
      </w:r>
      <w:r>
        <w:rPr>
          <w:spacing w:val="56"/>
        </w:rPr>
        <w:t xml:space="preserve">  </w:t>
      </w:r>
      <w:r>
        <w:t>рук</w:t>
      </w:r>
      <w:r>
        <w:rPr>
          <w:spacing w:val="80"/>
        </w:rPr>
        <w:t xml:space="preserve"> </w:t>
      </w:r>
      <w:r>
        <w:t>и</w:t>
      </w:r>
      <w:r>
        <w:rPr>
          <w:spacing w:val="57"/>
        </w:rPr>
        <w:t xml:space="preserve">  </w:t>
      </w:r>
      <w:r>
        <w:t>ног,</w:t>
      </w:r>
      <w:r>
        <w:rPr>
          <w:spacing w:val="80"/>
        </w:rPr>
        <w:t xml:space="preserve"> </w:t>
      </w:r>
      <w:r>
        <w:t>отжимание</w:t>
      </w:r>
      <w:r>
        <w:rPr>
          <w:spacing w:val="80"/>
        </w:rPr>
        <w:t xml:space="preserve"> </w:t>
      </w:r>
      <w:r>
        <w:t>в</w:t>
      </w:r>
      <w:r>
        <w:rPr>
          <w:spacing w:val="60"/>
        </w:rPr>
        <w:t xml:space="preserve">  </w:t>
      </w:r>
      <w:r>
        <w:t>упоре на</w:t>
      </w:r>
      <w:r>
        <w:rPr>
          <w:spacing w:val="39"/>
        </w:rPr>
        <w:t xml:space="preserve"> </w:t>
      </w:r>
      <w:r>
        <w:t>низких</w:t>
      </w:r>
      <w:r>
        <w:rPr>
          <w:spacing w:val="40"/>
        </w:rPr>
        <w:t xml:space="preserve"> </w:t>
      </w:r>
      <w:r>
        <w:t>брусьях,</w:t>
      </w:r>
      <w:r>
        <w:rPr>
          <w:spacing w:val="40"/>
        </w:rPr>
        <w:t xml:space="preserve"> </w:t>
      </w:r>
      <w:r>
        <w:t>поднимание</w:t>
      </w:r>
      <w:r>
        <w:rPr>
          <w:spacing w:val="39"/>
        </w:rPr>
        <w:t xml:space="preserve"> </w:t>
      </w:r>
      <w:r>
        <w:t>ног</w:t>
      </w:r>
      <w:r>
        <w:rPr>
          <w:spacing w:val="40"/>
        </w:rPr>
        <w:t xml:space="preserve"> </w:t>
      </w:r>
      <w:r>
        <w:t>в</w:t>
      </w:r>
      <w:r>
        <w:rPr>
          <w:spacing w:val="40"/>
        </w:rPr>
        <w:t xml:space="preserve"> </w:t>
      </w:r>
      <w:r>
        <w:t>висе</w:t>
      </w:r>
      <w:r>
        <w:rPr>
          <w:spacing w:val="39"/>
        </w:rPr>
        <w:t xml:space="preserve"> </w:t>
      </w:r>
      <w:r>
        <w:t>на</w:t>
      </w:r>
      <w:r>
        <w:rPr>
          <w:spacing w:val="39"/>
        </w:rPr>
        <w:t xml:space="preserve"> </w:t>
      </w:r>
      <w:r>
        <w:t>гимнастической</w:t>
      </w:r>
      <w:r>
        <w:rPr>
          <w:spacing w:val="40"/>
        </w:rPr>
        <w:t xml:space="preserve"> </w:t>
      </w:r>
      <w:r>
        <w:t>стенке</w:t>
      </w:r>
      <w:r>
        <w:rPr>
          <w:spacing w:val="39"/>
        </w:rPr>
        <w:t xml:space="preserve"> </w:t>
      </w:r>
      <w:r>
        <w:t>до</w:t>
      </w:r>
      <w:r>
        <w:rPr>
          <w:spacing w:val="35"/>
        </w:rPr>
        <w:t xml:space="preserve"> </w:t>
      </w:r>
      <w:r>
        <w:t>посильной</w:t>
      </w:r>
      <w:r>
        <w:rPr>
          <w:spacing w:val="40"/>
        </w:rPr>
        <w:t xml:space="preserve"> </w:t>
      </w:r>
      <w:r>
        <w:t>высоты, из положения лёжа на гимнастическом козле (ноги зафиксированы) сгибание туловища с различной</w:t>
      </w:r>
      <w:r>
        <w:rPr>
          <w:spacing w:val="40"/>
        </w:rPr>
        <w:t xml:space="preserve"> </w:t>
      </w:r>
      <w:r>
        <w:t>амплитудой</w:t>
      </w:r>
      <w:r>
        <w:rPr>
          <w:spacing w:val="40"/>
        </w:rPr>
        <w:t xml:space="preserve"> </w:t>
      </w:r>
      <w:r>
        <w:t>движений</w:t>
      </w:r>
      <w:r>
        <w:rPr>
          <w:spacing w:val="40"/>
        </w:rPr>
        <w:t xml:space="preserve"> </w:t>
      </w:r>
      <w:r>
        <w:t>(на</w:t>
      </w:r>
      <w:r>
        <w:rPr>
          <w:spacing w:val="40"/>
        </w:rPr>
        <w:t xml:space="preserve"> </w:t>
      </w:r>
      <w:r>
        <w:t>животе</w:t>
      </w:r>
      <w:r>
        <w:rPr>
          <w:spacing w:val="40"/>
        </w:rPr>
        <w:t xml:space="preserve"> </w:t>
      </w:r>
      <w:r>
        <w:t>и</w:t>
      </w:r>
      <w:r>
        <w:rPr>
          <w:spacing w:val="40"/>
        </w:rPr>
        <w:t xml:space="preserve"> </w:t>
      </w:r>
      <w:r>
        <w:t>на</w:t>
      </w:r>
      <w:r>
        <w:rPr>
          <w:spacing w:val="40"/>
        </w:rPr>
        <w:t xml:space="preserve"> </w:t>
      </w:r>
      <w:r>
        <w:t>спине),</w:t>
      </w:r>
      <w:r>
        <w:rPr>
          <w:spacing w:val="40"/>
        </w:rPr>
        <w:t xml:space="preserve"> </w:t>
      </w:r>
      <w:r>
        <w:t>комплексы</w:t>
      </w:r>
      <w:r>
        <w:rPr>
          <w:spacing w:val="40"/>
        </w:rPr>
        <w:t xml:space="preserve"> </w:t>
      </w:r>
      <w:r>
        <w:t>упражнений</w:t>
      </w:r>
      <w:r>
        <w:rPr>
          <w:spacing w:val="40"/>
        </w:rPr>
        <w:t xml:space="preserve"> </w:t>
      </w:r>
      <w:r>
        <w:t>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w:t>
      </w:r>
      <w:r>
        <w:rPr>
          <w:spacing w:val="40"/>
        </w:rPr>
        <w:t xml:space="preserve"> </w:t>
      </w:r>
      <w:r>
        <w:t>на руку для</w:t>
      </w:r>
      <w:r>
        <w:rPr>
          <w:spacing w:val="40"/>
        </w:rPr>
        <w:t xml:space="preserve"> </w:t>
      </w:r>
      <w:r>
        <w:t>сохранения равновесия).</w:t>
      </w:r>
    </w:p>
    <w:p w:rsidR="00156445" w:rsidRDefault="005A47D0">
      <w:pPr>
        <w:pStyle w:val="a3"/>
        <w:tabs>
          <w:tab w:val="left" w:pos="2106"/>
          <w:tab w:val="left" w:pos="3234"/>
          <w:tab w:val="left" w:pos="3854"/>
          <w:tab w:val="left" w:pos="5544"/>
          <w:tab w:val="left" w:pos="5928"/>
          <w:tab w:val="left" w:pos="6697"/>
          <w:tab w:val="left" w:pos="8440"/>
          <w:tab w:val="left" w:pos="9160"/>
          <w:tab w:val="left" w:pos="9525"/>
        </w:tabs>
        <w:spacing w:line="252" w:lineRule="auto"/>
        <w:ind w:right="1102"/>
      </w:pPr>
      <w:r>
        <w:t>Развитие</w:t>
      </w:r>
      <w:r>
        <w:rPr>
          <w:spacing w:val="40"/>
        </w:rPr>
        <w:t xml:space="preserve"> </w:t>
      </w:r>
      <w:r>
        <w:t>выносливости.</w:t>
      </w:r>
      <w:r>
        <w:rPr>
          <w:spacing w:val="40"/>
        </w:rPr>
        <w:t xml:space="preserve"> </w:t>
      </w:r>
      <w:r>
        <w:t>Упражнения</w:t>
      </w:r>
      <w:r>
        <w:rPr>
          <w:spacing w:val="40"/>
        </w:rPr>
        <w:t xml:space="preserve"> </w:t>
      </w:r>
      <w:r>
        <w:t>с</w:t>
      </w:r>
      <w:r>
        <w:rPr>
          <w:spacing w:val="40"/>
        </w:rPr>
        <w:t xml:space="preserve"> </w:t>
      </w:r>
      <w:r>
        <w:t>непредельными</w:t>
      </w:r>
      <w:r>
        <w:rPr>
          <w:spacing w:val="79"/>
        </w:rPr>
        <w:t xml:space="preserve"> </w:t>
      </w:r>
      <w:r>
        <w:t>отягощениями,</w:t>
      </w:r>
      <w:r>
        <w:rPr>
          <w:spacing w:val="40"/>
        </w:rPr>
        <w:t xml:space="preserve"> </w:t>
      </w:r>
      <w:r>
        <w:t>выполняемые</w:t>
      </w:r>
      <w:r>
        <w:rPr>
          <w:spacing w:val="80"/>
        </w:rPr>
        <w:t xml:space="preserve"> </w:t>
      </w:r>
      <w:r>
        <w:rPr>
          <w:spacing w:val="-10"/>
        </w:rPr>
        <w:t>в</w:t>
      </w:r>
      <w:r>
        <w:tab/>
      </w:r>
      <w:r>
        <w:rPr>
          <w:spacing w:val="-2"/>
        </w:rPr>
        <w:t>режиме</w:t>
      </w:r>
      <w:r>
        <w:tab/>
      </w:r>
      <w:r>
        <w:tab/>
      </w:r>
      <w:r>
        <w:rPr>
          <w:spacing w:val="-2"/>
        </w:rPr>
        <w:t>умеренной</w:t>
      </w:r>
      <w:r>
        <w:tab/>
      </w:r>
      <w:r>
        <w:tab/>
      </w:r>
      <w:r>
        <w:rPr>
          <w:spacing w:val="-2"/>
        </w:rPr>
        <w:t>интенсивности</w:t>
      </w:r>
      <w:r>
        <w:tab/>
      </w:r>
      <w:r>
        <w:rPr>
          <w:spacing w:val="-10"/>
        </w:rPr>
        <w:t>в</w:t>
      </w:r>
      <w:r>
        <w:tab/>
      </w:r>
      <w:r>
        <w:tab/>
      </w:r>
      <w:r>
        <w:rPr>
          <w:spacing w:val="-2"/>
        </w:rPr>
        <w:t xml:space="preserve">сочетании </w:t>
      </w:r>
      <w: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w:t>
      </w:r>
      <w:r>
        <w:rPr>
          <w:spacing w:val="-2"/>
        </w:rPr>
        <w:t>Комплексы</w:t>
      </w:r>
      <w:r>
        <w:tab/>
      </w:r>
      <w:r>
        <w:rPr>
          <w:spacing w:val="-2"/>
        </w:rPr>
        <w:t>упражнений</w:t>
      </w:r>
      <w:r>
        <w:tab/>
      </w:r>
      <w:r>
        <w:rPr>
          <w:spacing w:val="-10"/>
        </w:rPr>
        <w:t>с</w:t>
      </w:r>
      <w:r>
        <w:tab/>
      </w:r>
      <w:r>
        <w:tab/>
      </w:r>
      <w:r>
        <w:rPr>
          <w:spacing w:val="-2"/>
        </w:rPr>
        <w:t>отягощением,</w:t>
      </w:r>
      <w:r>
        <w:tab/>
      </w:r>
      <w:r>
        <w:tab/>
      </w:r>
      <w:r>
        <w:rPr>
          <w:spacing w:val="-2"/>
        </w:rPr>
        <w:t xml:space="preserve">выполняемые </w:t>
      </w:r>
      <w:r>
        <w:t>в</w:t>
      </w:r>
      <w:r>
        <w:rPr>
          <w:spacing w:val="40"/>
        </w:rPr>
        <w:t xml:space="preserve"> </w:t>
      </w:r>
      <w:r>
        <w:t>режиме</w:t>
      </w:r>
      <w:r>
        <w:rPr>
          <w:spacing w:val="40"/>
        </w:rPr>
        <w:t xml:space="preserve"> </w:t>
      </w:r>
      <w:r>
        <w:t>непрерывного и</w:t>
      </w:r>
      <w:r>
        <w:rPr>
          <w:spacing w:val="40"/>
        </w:rPr>
        <w:t xml:space="preserve"> </w:t>
      </w:r>
      <w:r>
        <w:t>интервального методов.</w:t>
      </w:r>
    </w:p>
    <w:p w:rsidR="00156445" w:rsidRDefault="005A47D0">
      <w:pPr>
        <w:pStyle w:val="a3"/>
        <w:spacing w:line="264" w:lineRule="exact"/>
        <w:ind w:left="1722" w:firstLine="0"/>
      </w:pPr>
      <w:r>
        <w:t>Модуль</w:t>
      </w:r>
      <w:r>
        <w:rPr>
          <w:spacing w:val="34"/>
        </w:rPr>
        <w:t xml:space="preserve"> </w:t>
      </w:r>
      <w:r>
        <w:t>«Лёгкая</w:t>
      </w:r>
      <w:r>
        <w:rPr>
          <w:spacing w:val="20"/>
        </w:rPr>
        <w:t xml:space="preserve"> </w:t>
      </w:r>
      <w:r>
        <w:rPr>
          <w:spacing w:val="-2"/>
        </w:rPr>
        <w:t>атлетика».</w:t>
      </w:r>
    </w:p>
    <w:p w:rsidR="00156445" w:rsidRDefault="005A47D0">
      <w:pPr>
        <w:pStyle w:val="a3"/>
        <w:tabs>
          <w:tab w:val="left" w:pos="3652"/>
          <w:tab w:val="left" w:pos="5443"/>
          <w:tab w:val="left" w:pos="7988"/>
          <w:tab w:val="left" w:pos="10245"/>
        </w:tabs>
        <w:spacing w:line="252" w:lineRule="auto"/>
        <w:ind w:right="1088"/>
      </w:pPr>
      <w: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w:t>
      </w:r>
      <w:r>
        <w:rPr>
          <w:spacing w:val="71"/>
          <w:w w:val="150"/>
        </w:rPr>
        <w:t xml:space="preserve">   </w:t>
      </w:r>
      <w:r>
        <w:t>финальным</w:t>
      </w:r>
      <w:r>
        <w:rPr>
          <w:spacing w:val="73"/>
          <w:w w:val="150"/>
        </w:rPr>
        <w:t xml:space="preserve">   </w:t>
      </w:r>
      <w:r>
        <w:t>ускорением</w:t>
      </w:r>
      <w:r>
        <w:rPr>
          <w:spacing w:val="71"/>
          <w:w w:val="150"/>
        </w:rPr>
        <w:t xml:space="preserve">   </w:t>
      </w:r>
      <w:r>
        <w:t>(на</w:t>
      </w:r>
      <w:r>
        <w:rPr>
          <w:spacing w:val="71"/>
          <w:w w:val="150"/>
        </w:rPr>
        <w:t xml:space="preserve">   </w:t>
      </w:r>
      <w:r>
        <w:t>разные</w:t>
      </w:r>
      <w:r>
        <w:rPr>
          <w:spacing w:val="71"/>
          <w:w w:val="150"/>
        </w:rPr>
        <w:t xml:space="preserve">   </w:t>
      </w:r>
      <w:r>
        <w:t>дистанции).</w:t>
      </w:r>
      <w:r>
        <w:rPr>
          <w:spacing w:val="70"/>
          <w:w w:val="150"/>
        </w:rPr>
        <w:t xml:space="preserve">   </w:t>
      </w:r>
      <w:r>
        <w:t>Равномерный</w:t>
      </w:r>
      <w:r>
        <w:rPr>
          <w:spacing w:val="72"/>
          <w:w w:val="150"/>
        </w:rPr>
        <w:t xml:space="preserve">   </w:t>
      </w:r>
      <w:r>
        <w:t>бег с дополнительным</w:t>
      </w:r>
      <w:r>
        <w:rPr>
          <w:spacing w:val="40"/>
        </w:rPr>
        <w:t xml:space="preserve"> </w:t>
      </w:r>
      <w:r>
        <w:t>отягощением</w:t>
      </w:r>
      <w:r>
        <w:rPr>
          <w:spacing w:val="40"/>
        </w:rPr>
        <w:t xml:space="preserve"> </w:t>
      </w:r>
      <w:r>
        <w:t>в</w:t>
      </w:r>
      <w:r>
        <w:rPr>
          <w:spacing w:val="40"/>
        </w:rPr>
        <w:t xml:space="preserve"> </w:t>
      </w:r>
      <w:r>
        <w:t>режиме</w:t>
      </w:r>
      <w:r>
        <w:rPr>
          <w:spacing w:val="40"/>
        </w:rPr>
        <w:t xml:space="preserve"> </w:t>
      </w:r>
      <w:r>
        <w:t>«до</w:t>
      </w:r>
      <w:r>
        <w:rPr>
          <w:spacing w:val="40"/>
        </w:rPr>
        <w:t xml:space="preserve"> </w:t>
      </w:r>
      <w:r>
        <w:t>отказа».</w:t>
      </w:r>
    </w:p>
    <w:p w:rsidR="00156445" w:rsidRDefault="005A47D0">
      <w:pPr>
        <w:pStyle w:val="a3"/>
        <w:tabs>
          <w:tab w:val="left" w:pos="2658"/>
          <w:tab w:val="left" w:pos="3551"/>
          <w:tab w:val="left" w:pos="5645"/>
          <w:tab w:val="left" w:pos="6740"/>
          <w:tab w:val="left" w:pos="8166"/>
          <w:tab w:val="left" w:pos="9054"/>
        </w:tabs>
        <w:spacing w:line="252" w:lineRule="auto"/>
        <w:ind w:right="1092"/>
      </w:pPr>
      <w:r>
        <w:t>Развитие силовых способностей. Специальные прыжковые упражнения с дополнительным</w:t>
      </w:r>
      <w:r>
        <w:rPr>
          <w:spacing w:val="40"/>
        </w:rPr>
        <w:t xml:space="preserve"> </w:t>
      </w:r>
      <w:r>
        <w:t>отягощением.</w:t>
      </w:r>
      <w:r>
        <w:rPr>
          <w:spacing w:val="40"/>
        </w:rPr>
        <w:t xml:space="preserve"> </w:t>
      </w:r>
      <w:r>
        <w:t>Прыжки</w:t>
      </w:r>
      <w:r>
        <w:rPr>
          <w:spacing w:val="40"/>
        </w:rPr>
        <w:t xml:space="preserve"> </w:t>
      </w:r>
      <w:r>
        <w:t>вверх</w:t>
      </w:r>
      <w:r>
        <w:rPr>
          <w:spacing w:val="40"/>
        </w:rPr>
        <w:t xml:space="preserve"> </w:t>
      </w:r>
      <w:r>
        <w:t>с</w:t>
      </w:r>
      <w:r>
        <w:rPr>
          <w:spacing w:val="40"/>
        </w:rPr>
        <w:t xml:space="preserve"> </w:t>
      </w:r>
      <w:r>
        <w:t>доставанием</w:t>
      </w:r>
      <w:r>
        <w:rPr>
          <w:spacing w:val="40"/>
        </w:rPr>
        <w:t xml:space="preserve"> </w:t>
      </w:r>
      <w:r>
        <w:t>подвешенных</w:t>
      </w:r>
      <w:r>
        <w:rPr>
          <w:spacing w:val="40"/>
        </w:rPr>
        <w:t xml:space="preserve"> </w:t>
      </w:r>
      <w:r>
        <w:t xml:space="preserve">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w:t>
      </w:r>
      <w:r>
        <w:rPr>
          <w:spacing w:val="40"/>
        </w:rPr>
        <w:t xml:space="preserve"> </w:t>
      </w:r>
      <w:r>
        <w:t>разные</w:t>
      </w:r>
      <w:r>
        <w:rPr>
          <w:spacing w:val="40"/>
        </w:rPr>
        <w:t xml:space="preserve"> </w:t>
      </w:r>
      <w:r>
        <w:t>стороны).</w:t>
      </w:r>
      <w:r>
        <w:rPr>
          <w:spacing w:val="40"/>
        </w:rPr>
        <w:t xml:space="preserve"> </w:t>
      </w:r>
      <w:r>
        <w:t>Запрыгивание</w:t>
      </w:r>
      <w:r>
        <w:rPr>
          <w:spacing w:val="40"/>
        </w:rPr>
        <w:t xml:space="preserve"> </w:t>
      </w:r>
      <w:r>
        <w:t>с</w:t>
      </w:r>
      <w:r>
        <w:rPr>
          <w:spacing w:val="40"/>
        </w:rPr>
        <w:t xml:space="preserve"> </w:t>
      </w:r>
      <w:r>
        <w:t>последующим</w:t>
      </w:r>
      <w:r>
        <w:rPr>
          <w:spacing w:val="40"/>
        </w:rPr>
        <w:t xml:space="preserve"> </w:t>
      </w:r>
      <w:r>
        <w:t>спрыгиванием.</w:t>
      </w:r>
      <w:r>
        <w:rPr>
          <w:spacing w:val="40"/>
        </w:rPr>
        <w:t xml:space="preserve"> </w:t>
      </w:r>
      <w:r>
        <w:t>Прыжки</w:t>
      </w:r>
      <w:r>
        <w:rPr>
          <w:spacing w:val="40"/>
        </w:rPr>
        <w:t xml:space="preserve"> </w:t>
      </w:r>
      <w:r>
        <w:t>в</w:t>
      </w:r>
      <w:r>
        <w:rPr>
          <w:spacing w:val="40"/>
        </w:rPr>
        <w:t xml:space="preserve"> </w:t>
      </w:r>
      <w:r>
        <w:t>глубину</w:t>
      </w:r>
      <w:r>
        <w:rPr>
          <w:spacing w:val="40"/>
        </w:rPr>
        <w:t xml:space="preserve"> </w:t>
      </w:r>
      <w:r>
        <w:t>по методу ударной тренировки. Прыжки в высоту с продвижением и изменением направлений, поворотами</w:t>
      </w:r>
      <w:r>
        <w:rPr>
          <w:spacing w:val="80"/>
        </w:rPr>
        <w:t xml:space="preserve">  </w:t>
      </w:r>
      <w:r>
        <w:t>вправо</w:t>
      </w:r>
      <w:r>
        <w:rPr>
          <w:spacing w:val="80"/>
          <w:w w:val="150"/>
        </w:rPr>
        <w:t xml:space="preserve">  </w:t>
      </w:r>
      <w:r>
        <w:t>и</w:t>
      </w:r>
      <w:r>
        <w:rPr>
          <w:spacing w:val="80"/>
          <w:w w:val="150"/>
        </w:rPr>
        <w:t xml:space="preserve">  </w:t>
      </w:r>
      <w:r>
        <w:t>влево,</w:t>
      </w:r>
      <w:r>
        <w:rPr>
          <w:spacing w:val="80"/>
          <w:w w:val="150"/>
        </w:rPr>
        <w:t xml:space="preserve">  </w:t>
      </w:r>
      <w:r>
        <w:t>на</w:t>
      </w:r>
      <w:r>
        <w:rPr>
          <w:spacing w:val="80"/>
          <w:w w:val="150"/>
        </w:rPr>
        <w:t xml:space="preserve">  </w:t>
      </w:r>
      <w:r>
        <w:t>правой,</w:t>
      </w:r>
      <w:r>
        <w:rPr>
          <w:spacing w:val="80"/>
          <w:w w:val="150"/>
        </w:rPr>
        <w:t xml:space="preserve">  </w:t>
      </w:r>
      <w:r>
        <w:t>левой</w:t>
      </w:r>
      <w:r>
        <w:rPr>
          <w:spacing w:val="80"/>
          <w:w w:val="150"/>
        </w:rPr>
        <w:t xml:space="preserve">  </w:t>
      </w:r>
      <w:r>
        <w:t>ноге</w:t>
      </w:r>
      <w:r>
        <w:rPr>
          <w:spacing w:val="80"/>
          <w:w w:val="150"/>
        </w:rPr>
        <w:t xml:space="preserve">  </w:t>
      </w:r>
      <w:r>
        <w:t>и</w:t>
      </w:r>
      <w:r>
        <w:rPr>
          <w:spacing w:val="80"/>
          <w:w w:val="150"/>
        </w:rPr>
        <w:t xml:space="preserve">  </w:t>
      </w:r>
      <w:r>
        <w:t>поочерёдно.</w:t>
      </w:r>
      <w:r>
        <w:rPr>
          <w:spacing w:val="80"/>
          <w:w w:val="150"/>
        </w:rPr>
        <w:t xml:space="preserve">  </w:t>
      </w:r>
      <w:r>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w:t>
      </w:r>
      <w:r>
        <w:rPr>
          <w:spacing w:val="40"/>
        </w:rPr>
        <w:t xml:space="preserve"> </w:t>
      </w:r>
      <w:r>
        <w:t>Комплексы</w:t>
      </w:r>
      <w:r>
        <w:rPr>
          <w:spacing w:val="40"/>
        </w:rPr>
        <w:t xml:space="preserve"> </w:t>
      </w:r>
      <w:r>
        <w:t>силовых</w:t>
      </w:r>
      <w:r>
        <w:rPr>
          <w:spacing w:val="40"/>
        </w:rPr>
        <w:t xml:space="preserve"> </w:t>
      </w:r>
      <w:r>
        <w:t>упражнений</w:t>
      </w:r>
      <w:r>
        <w:rPr>
          <w:spacing w:val="40"/>
        </w:rPr>
        <w:t xml:space="preserve"> </w:t>
      </w:r>
      <w:r>
        <w:t>по</w:t>
      </w:r>
      <w:r>
        <w:rPr>
          <w:spacing w:val="40"/>
        </w:rPr>
        <w:t xml:space="preserve"> </w:t>
      </w:r>
      <w:r>
        <w:t>методу</w:t>
      </w:r>
      <w:r>
        <w:rPr>
          <w:spacing w:val="40"/>
        </w:rPr>
        <w:t xml:space="preserve"> </w:t>
      </w:r>
      <w:r>
        <w:t>круговой</w:t>
      </w:r>
      <w:r>
        <w:rPr>
          <w:spacing w:val="40"/>
        </w:rPr>
        <w:t xml:space="preserve"> </w:t>
      </w:r>
      <w:r>
        <w:t>тренировки.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100"/>
      </w:pPr>
      <w:r>
        <w:t>Развитие</w:t>
      </w:r>
      <w:r>
        <w:rPr>
          <w:spacing w:val="40"/>
        </w:rPr>
        <w:t xml:space="preserve"> </w:t>
      </w:r>
      <w:r>
        <w:t>скоростных</w:t>
      </w:r>
      <w:r>
        <w:rPr>
          <w:spacing w:val="40"/>
        </w:rPr>
        <w:t xml:space="preserve"> </w:t>
      </w:r>
      <w:r>
        <w:t>способностей.</w:t>
      </w:r>
      <w:r>
        <w:rPr>
          <w:spacing w:val="40"/>
        </w:rPr>
        <w:t xml:space="preserve"> </w:t>
      </w:r>
      <w:r>
        <w:t>Бег</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и</w:t>
      </w:r>
      <w:r>
        <w:rPr>
          <w:spacing w:val="40"/>
        </w:rPr>
        <w:t xml:space="preserve"> </w:t>
      </w:r>
      <w:r>
        <w:t>темпом</w:t>
      </w:r>
      <w:r>
        <w:rPr>
          <w:spacing w:val="78"/>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руки</w:t>
      </w:r>
      <w:r>
        <w:rPr>
          <w:spacing w:val="80"/>
          <w:w w:val="150"/>
        </w:rPr>
        <w:t xml:space="preserve">  </w:t>
      </w:r>
      <w:r>
        <w:t>и</w:t>
      </w:r>
      <w:r>
        <w:rPr>
          <w:spacing w:val="80"/>
          <w:w w:val="150"/>
        </w:rPr>
        <w:t xml:space="preserve">  </w:t>
      </w:r>
      <w:r>
        <w:t>без</w:t>
      </w:r>
      <w:r>
        <w:rPr>
          <w:spacing w:val="80"/>
          <w:w w:val="150"/>
        </w:rPr>
        <w:t xml:space="preserve">  </w:t>
      </w:r>
      <w:r>
        <w:t>опоры.</w:t>
      </w:r>
      <w:r>
        <w:rPr>
          <w:spacing w:val="80"/>
          <w:w w:val="150"/>
        </w:rPr>
        <w:t xml:space="preserve">  </w:t>
      </w:r>
      <w:r>
        <w:t>Максимальный</w:t>
      </w:r>
      <w:r>
        <w:rPr>
          <w:spacing w:val="80"/>
          <w:w w:val="150"/>
        </w:rPr>
        <w:t xml:space="preserve">  </w:t>
      </w:r>
      <w:r>
        <w:t>бег</w:t>
      </w:r>
      <w:r>
        <w:rPr>
          <w:spacing w:val="80"/>
          <w:w w:val="150"/>
        </w:rPr>
        <w:t xml:space="preserve">  </w:t>
      </w:r>
      <w:r>
        <w:t>в</w:t>
      </w:r>
      <w:r>
        <w:rPr>
          <w:spacing w:val="80"/>
          <w:w w:val="150"/>
        </w:rPr>
        <w:t xml:space="preserve">  </w:t>
      </w:r>
      <w:r>
        <w:t>горку и</w:t>
      </w:r>
      <w:r>
        <w:rPr>
          <w:spacing w:val="59"/>
        </w:rPr>
        <w:t xml:space="preserve">  </w:t>
      </w:r>
      <w:r>
        <w:t>с</w:t>
      </w:r>
      <w:r>
        <w:rPr>
          <w:spacing w:val="59"/>
        </w:rPr>
        <w:t xml:space="preserve">  </w:t>
      </w:r>
      <w:r>
        <w:t>горки.</w:t>
      </w:r>
      <w:r>
        <w:rPr>
          <w:spacing w:val="61"/>
        </w:rPr>
        <w:t xml:space="preserve">  </w:t>
      </w:r>
      <w:r>
        <w:t>Повторный</w:t>
      </w:r>
      <w:r>
        <w:rPr>
          <w:spacing w:val="67"/>
        </w:rPr>
        <w:t xml:space="preserve">  </w:t>
      </w:r>
      <w:r>
        <w:t>бег</w:t>
      </w:r>
      <w:r>
        <w:rPr>
          <w:spacing w:val="62"/>
        </w:rPr>
        <w:t xml:space="preserve">  </w:t>
      </w:r>
      <w:r>
        <w:t>на</w:t>
      </w:r>
      <w:r>
        <w:rPr>
          <w:spacing w:val="80"/>
        </w:rPr>
        <w:t xml:space="preserve">  </w:t>
      </w:r>
      <w:r>
        <w:t>короткие</w:t>
      </w:r>
      <w:r>
        <w:rPr>
          <w:spacing w:val="59"/>
        </w:rPr>
        <w:t xml:space="preserve">  </w:t>
      </w:r>
      <w:r>
        <w:t>дистанции</w:t>
      </w:r>
      <w:r>
        <w:rPr>
          <w:spacing w:val="62"/>
        </w:rPr>
        <w:t xml:space="preserve">  </w:t>
      </w:r>
      <w:r>
        <w:t>с</w:t>
      </w:r>
      <w:r>
        <w:rPr>
          <w:spacing w:val="40"/>
        </w:rPr>
        <w:t xml:space="preserve">  </w:t>
      </w:r>
      <w:r>
        <w:t>максимальной</w:t>
      </w:r>
      <w:r>
        <w:rPr>
          <w:spacing w:val="80"/>
        </w:rPr>
        <w:t xml:space="preserve">  </w:t>
      </w:r>
      <w:r>
        <w:t>скоростью (по</w:t>
      </w:r>
      <w:r>
        <w:rPr>
          <w:spacing w:val="40"/>
        </w:rPr>
        <w:t xml:space="preserve"> </w:t>
      </w:r>
      <w:r>
        <w:t>прямой,</w:t>
      </w:r>
      <w:r>
        <w:rPr>
          <w:spacing w:val="40"/>
        </w:rPr>
        <w:t xml:space="preserve"> </w:t>
      </w:r>
      <w:r>
        <w:t>на</w:t>
      </w:r>
      <w:r>
        <w:rPr>
          <w:spacing w:val="40"/>
        </w:rPr>
        <w:t xml:space="preserve"> </w:t>
      </w:r>
      <w:r>
        <w:t>повороте</w:t>
      </w:r>
      <w:r>
        <w:rPr>
          <w:spacing w:val="40"/>
        </w:rPr>
        <w:t xml:space="preserve"> </w:t>
      </w:r>
      <w:r>
        <w:t>и</w:t>
      </w:r>
      <w:r>
        <w:rPr>
          <w:spacing w:val="40"/>
        </w:rPr>
        <w:t xml:space="preserve"> </w:t>
      </w:r>
      <w:r>
        <w:t>со</w:t>
      </w:r>
      <w:r>
        <w:rPr>
          <w:spacing w:val="40"/>
        </w:rPr>
        <w:t xml:space="preserve"> </w:t>
      </w:r>
      <w:r>
        <w:t>старта).</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«с</w:t>
      </w:r>
      <w:r>
        <w:rPr>
          <w:spacing w:val="40"/>
        </w:rPr>
        <w:t xml:space="preserve"> </w:t>
      </w:r>
      <w:r>
        <w:t>ходу».</w:t>
      </w:r>
      <w:r>
        <w:rPr>
          <w:spacing w:val="40"/>
        </w:rPr>
        <w:t xml:space="preserve"> </w:t>
      </w:r>
      <w:r>
        <w:t>Прыжки через</w:t>
      </w:r>
      <w:r>
        <w:rPr>
          <w:spacing w:val="77"/>
        </w:rPr>
        <w:t xml:space="preserve">    </w:t>
      </w:r>
      <w:r>
        <w:t>скакалку</w:t>
      </w:r>
      <w:r>
        <w:rPr>
          <w:spacing w:val="62"/>
          <w:w w:val="150"/>
        </w:rPr>
        <w:t xml:space="preserve">    </w:t>
      </w:r>
      <w:r>
        <w:t>в</w:t>
      </w:r>
      <w:r>
        <w:rPr>
          <w:spacing w:val="64"/>
          <w:w w:val="150"/>
        </w:rPr>
        <w:t xml:space="preserve">    </w:t>
      </w:r>
      <w:r>
        <w:t>максимальном</w:t>
      </w:r>
      <w:r>
        <w:rPr>
          <w:spacing w:val="65"/>
          <w:w w:val="150"/>
        </w:rPr>
        <w:t xml:space="preserve">    </w:t>
      </w:r>
      <w:r>
        <w:t>темпе.</w:t>
      </w:r>
      <w:r>
        <w:rPr>
          <w:spacing w:val="64"/>
          <w:w w:val="150"/>
        </w:rPr>
        <w:t xml:space="preserve">    </w:t>
      </w:r>
      <w:r>
        <w:t>Ускорение,</w:t>
      </w:r>
      <w:r>
        <w:rPr>
          <w:spacing w:val="64"/>
          <w:w w:val="150"/>
        </w:rPr>
        <w:t xml:space="preserve">    </w:t>
      </w:r>
      <w:r>
        <w:t>переходящее в</w:t>
      </w:r>
      <w:r>
        <w:rPr>
          <w:spacing w:val="80"/>
        </w:rPr>
        <w:t xml:space="preserve">  </w:t>
      </w:r>
      <w:r>
        <w:t>многоскоки,</w:t>
      </w:r>
      <w:r>
        <w:rPr>
          <w:spacing w:val="80"/>
        </w:rPr>
        <w:t xml:space="preserve">  </w:t>
      </w:r>
      <w:r>
        <w:t>и</w:t>
      </w:r>
      <w:r>
        <w:rPr>
          <w:spacing w:val="80"/>
        </w:rPr>
        <w:t xml:space="preserve">  </w:t>
      </w:r>
      <w:r>
        <w:t>многоскоки,</w:t>
      </w:r>
      <w:r>
        <w:rPr>
          <w:spacing w:val="80"/>
        </w:rPr>
        <w:t xml:space="preserve">  </w:t>
      </w:r>
      <w:r>
        <w:t>переходящие</w:t>
      </w:r>
      <w:r>
        <w:rPr>
          <w:spacing w:val="80"/>
        </w:rPr>
        <w:t xml:space="preserve">  </w:t>
      </w:r>
      <w:r>
        <w:t>в</w:t>
      </w:r>
      <w:r>
        <w:rPr>
          <w:spacing w:val="80"/>
        </w:rPr>
        <w:t xml:space="preserve">  </w:t>
      </w:r>
      <w:r>
        <w:t>бег</w:t>
      </w:r>
      <w:r>
        <w:rPr>
          <w:spacing w:val="80"/>
          <w:w w:val="150"/>
        </w:rPr>
        <w:t xml:space="preserve">  </w:t>
      </w:r>
      <w:r>
        <w:t>с</w:t>
      </w:r>
      <w:r>
        <w:rPr>
          <w:spacing w:val="80"/>
        </w:rPr>
        <w:t xml:space="preserve">  </w:t>
      </w:r>
      <w:r>
        <w:t>ускорением.</w:t>
      </w:r>
      <w:r>
        <w:rPr>
          <w:spacing w:val="80"/>
        </w:rPr>
        <w:t xml:space="preserve">  </w:t>
      </w:r>
      <w:r>
        <w:t>Подвижные</w:t>
      </w:r>
      <w:r>
        <w:rPr>
          <w:spacing w:val="40"/>
        </w:rPr>
        <w:t xml:space="preserve"> </w:t>
      </w:r>
      <w:r>
        <w:t>и спортивные игры, эстафеты.</w:t>
      </w:r>
    </w:p>
    <w:p w:rsidR="00156445" w:rsidRDefault="005A47D0">
      <w:pPr>
        <w:pStyle w:val="a3"/>
        <w:spacing w:before="10" w:line="247" w:lineRule="auto"/>
        <w:ind w:right="1105"/>
      </w:pPr>
      <w:r>
        <w:t>Развитие координации движений. Специализированные комплексы упражнений на развитие</w:t>
      </w:r>
      <w:r>
        <w:rPr>
          <w:spacing w:val="80"/>
        </w:rPr>
        <w:t xml:space="preserve"> </w:t>
      </w:r>
      <w:r>
        <w:t>координации</w:t>
      </w:r>
      <w:r>
        <w:rPr>
          <w:spacing w:val="80"/>
        </w:rPr>
        <w:t xml:space="preserve"> </w:t>
      </w:r>
      <w:r>
        <w:t>(разрабатываются</w:t>
      </w:r>
      <w:r>
        <w:rPr>
          <w:spacing w:val="80"/>
        </w:rPr>
        <w:t xml:space="preserve"> </w:t>
      </w:r>
      <w:r>
        <w:t>на</w:t>
      </w:r>
      <w:r>
        <w:rPr>
          <w:spacing w:val="80"/>
        </w:rPr>
        <w:t xml:space="preserve"> </w:t>
      </w:r>
      <w:r>
        <w:t>основе</w:t>
      </w:r>
      <w:r>
        <w:rPr>
          <w:spacing w:val="80"/>
        </w:rPr>
        <w:t xml:space="preserve"> </w:t>
      </w:r>
      <w:r>
        <w:t>учебного</w:t>
      </w:r>
      <w:r>
        <w:rPr>
          <w:spacing w:val="80"/>
        </w:rPr>
        <w:t xml:space="preserve"> </w:t>
      </w:r>
      <w:r>
        <w:t>материала</w:t>
      </w:r>
      <w:r>
        <w:rPr>
          <w:spacing w:val="80"/>
        </w:rPr>
        <w:t xml:space="preserve"> </w:t>
      </w:r>
      <w:r>
        <w:t>модулей</w:t>
      </w:r>
    </w:p>
    <w:p w:rsidR="00156445" w:rsidRDefault="005A47D0">
      <w:pPr>
        <w:pStyle w:val="a3"/>
        <w:spacing w:before="3" w:line="252" w:lineRule="auto"/>
        <w:ind w:left="1722" w:right="6693" w:hanging="707"/>
      </w:pPr>
      <w:r>
        <w:t>«Гимнастика» и «Спортивные игры»). Модуль</w:t>
      </w:r>
      <w:r>
        <w:rPr>
          <w:spacing w:val="38"/>
        </w:rPr>
        <w:t xml:space="preserve"> </w:t>
      </w:r>
      <w:r>
        <w:t>«Зимние</w:t>
      </w:r>
      <w:r>
        <w:rPr>
          <w:spacing w:val="19"/>
        </w:rPr>
        <w:t xml:space="preserve"> </w:t>
      </w:r>
      <w:r>
        <w:t>виды</w:t>
      </w:r>
      <w:r>
        <w:rPr>
          <w:spacing w:val="38"/>
        </w:rPr>
        <w:t xml:space="preserve"> </w:t>
      </w:r>
      <w:r>
        <w:rPr>
          <w:spacing w:val="-2"/>
        </w:rPr>
        <w:t>спорта».</w:t>
      </w:r>
    </w:p>
    <w:p w:rsidR="00156445" w:rsidRDefault="005A47D0">
      <w:pPr>
        <w:pStyle w:val="a3"/>
        <w:tabs>
          <w:tab w:val="left" w:pos="2519"/>
          <w:tab w:val="left" w:pos="5808"/>
          <w:tab w:val="left" w:pos="6553"/>
          <w:tab w:val="left" w:pos="8982"/>
        </w:tabs>
        <w:spacing w:before="6" w:line="249" w:lineRule="auto"/>
        <w:ind w:right="1100"/>
      </w:pPr>
      <w:r>
        <w:t>Развитие</w:t>
      </w:r>
      <w:r>
        <w:rPr>
          <w:spacing w:val="40"/>
        </w:rPr>
        <w:t xml:space="preserve"> </w:t>
      </w:r>
      <w:r>
        <w:t>выносливости.</w:t>
      </w:r>
      <w:r>
        <w:rPr>
          <w:spacing w:val="40"/>
        </w:rPr>
        <w:t xml:space="preserve"> </w:t>
      </w:r>
      <w:r>
        <w:t>Передвижения</w:t>
      </w:r>
      <w:r>
        <w:rPr>
          <w:spacing w:val="40"/>
        </w:rPr>
        <w:t xml:space="preserve"> </w:t>
      </w:r>
      <w:r>
        <w:t>на</w:t>
      </w:r>
      <w:r>
        <w:rPr>
          <w:spacing w:val="40"/>
        </w:rPr>
        <w:t xml:space="preserve"> </w:t>
      </w:r>
      <w:r>
        <w:t>лыжах</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rPr>
          <w:spacing w:val="-2"/>
        </w:rPr>
        <w:t>режимах</w:t>
      </w:r>
      <w:r>
        <w:tab/>
        <w:t>умеренной,</w:t>
      </w:r>
      <w:r>
        <w:rPr>
          <w:spacing w:val="80"/>
        </w:rPr>
        <w:t xml:space="preserve">   </w:t>
      </w:r>
      <w:r>
        <w:t>большой</w:t>
      </w:r>
      <w:r>
        <w:tab/>
      </w:r>
      <w:r>
        <w:rPr>
          <w:spacing w:val="-10"/>
        </w:rPr>
        <w:t>и</w:t>
      </w:r>
      <w:r>
        <w:tab/>
      </w:r>
      <w:r>
        <w:rPr>
          <w:spacing w:val="-2"/>
        </w:rPr>
        <w:t>субмаксимальной</w:t>
      </w:r>
      <w:r>
        <w:tab/>
      </w:r>
      <w:r>
        <w:rPr>
          <w:spacing w:val="-2"/>
        </w:rPr>
        <w:t xml:space="preserve">интенсивности, </w:t>
      </w:r>
      <w:r>
        <w:t>с соревновательной скоростью.</w:t>
      </w:r>
    </w:p>
    <w:p w:rsidR="00156445" w:rsidRDefault="005A47D0">
      <w:pPr>
        <w:pStyle w:val="a3"/>
        <w:tabs>
          <w:tab w:val="left" w:pos="2908"/>
          <w:tab w:val="left" w:pos="3278"/>
          <w:tab w:val="left" w:pos="4286"/>
          <w:tab w:val="left" w:pos="4781"/>
          <w:tab w:val="left" w:pos="5602"/>
          <w:tab w:val="left" w:pos="6884"/>
          <w:tab w:val="left" w:pos="7489"/>
          <w:tab w:val="left" w:pos="9026"/>
          <w:tab w:val="left" w:pos="9270"/>
          <w:tab w:val="left" w:pos="9899"/>
        </w:tabs>
        <w:spacing w:before="5" w:line="249" w:lineRule="auto"/>
        <w:ind w:right="1105"/>
      </w:pPr>
      <w:r>
        <w:rPr>
          <w:spacing w:val="-2"/>
        </w:rPr>
        <w:t>Развитие</w:t>
      </w:r>
      <w:r>
        <w:tab/>
      </w:r>
      <w:r>
        <w:tab/>
      </w:r>
      <w:r>
        <w:rPr>
          <w:spacing w:val="-2"/>
        </w:rPr>
        <w:t>силовых</w:t>
      </w:r>
      <w:r>
        <w:tab/>
      </w:r>
      <w:r>
        <w:tab/>
      </w:r>
      <w:r>
        <w:rPr>
          <w:spacing w:val="-2"/>
        </w:rPr>
        <w:t>способностей.</w:t>
      </w:r>
      <w:r>
        <w:tab/>
      </w:r>
      <w:r>
        <w:rPr>
          <w:spacing w:val="-2"/>
        </w:rPr>
        <w:t>Передвижение</w:t>
      </w:r>
      <w:r>
        <w:tab/>
      </w:r>
      <w:r>
        <w:rPr>
          <w:spacing w:val="-6"/>
        </w:rPr>
        <w:t>на</w:t>
      </w:r>
      <w:r>
        <w:tab/>
      </w:r>
      <w:r>
        <w:tab/>
      </w:r>
      <w:r>
        <w:rPr>
          <w:spacing w:val="-2"/>
        </w:rPr>
        <w:t xml:space="preserve">лыжах </w:t>
      </w:r>
      <w:r>
        <w:t xml:space="preserve">по отлогому склону с дополнительным отягощением. Скоростной подъём ступающим и </w:t>
      </w:r>
      <w:r>
        <w:rPr>
          <w:spacing w:val="-2"/>
        </w:rPr>
        <w:t>скользящим</w:t>
      </w:r>
      <w:r>
        <w:tab/>
      </w:r>
      <w:r>
        <w:rPr>
          <w:spacing w:val="-2"/>
        </w:rPr>
        <w:t>шагом,</w:t>
      </w:r>
      <w:r>
        <w:tab/>
      </w:r>
      <w:r>
        <w:rPr>
          <w:spacing w:val="-2"/>
        </w:rPr>
        <w:t>бегом,</w:t>
      </w:r>
      <w:r>
        <w:tab/>
      </w:r>
      <w:r>
        <w:rPr>
          <w:spacing w:val="-2"/>
        </w:rPr>
        <w:t>«лесенкой»,</w:t>
      </w:r>
      <w:r>
        <w:tab/>
      </w:r>
      <w:r>
        <w:tab/>
      </w:r>
      <w:r>
        <w:rPr>
          <w:spacing w:val="-2"/>
        </w:rPr>
        <w:t>«ёлочкой».</w:t>
      </w:r>
      <w:r>
        <w:tab/>
      </w:r>
      <w:r>
        <w:tab/>
      </w:r>
      <w:r>
        <w:rPr>
          <w:spacing w:val="-2"/>
        </w:rPr>
        <w:t xml:space="preserve">Упражнения </w:t>
      </w:r>
      <w:r>
        <w:t>в «транспортировке».</w:t>
      </w:r>
    </w:p>
    <w:p w:rsidR="00156445" w:rsidRDefault="005A47D0">
      <w:pPr>
        <w:pStyle w:val="a3"/>
        <w:spacing w:line="252" w:lineRule="auto"/>
        <w:ind w:right="1119"/>
      </w:pPr>
      <w:r>
        <w:t>Развитие</w:t>
      </w:r>
      <w:r>
        <w:rPr>
          <w:spacing w:val="80"/>
        </w:rPr>
        <w:t xml:space="preserve">    </w:t>
      </w:r>
      <w:r>
        <w:t>координации.</w:t>
      </w:r>
      <w:r>
        <w:rPr>
          <w:spacing w:val="80"/>
        </w:rPr>
        <w:t xml:space="preserve">    </w:t>
      </w:r>
      <w:r>
        <w:t>Упражнения</w:t>
      </w:r>
      <w:r>
        <w:rPr>
          <w:spacing w:val="80"/>
        </w:rPr>
        <w:t xml:space="preserve">    </w:t>
      </w:r>
      <w:r>
        <w:t>в</w:t>
      </w:r>
      <w:r>
        <w:rPr>
          <w:spacing w:val="79"/>
        </w:rPr>
        <w:t xml:space="preserve">    </w:t>
      </w:r>
      <w:r>
        <w:t>поворотах</w:t>
      </w:r>
      <w:r>
        <w:rPr>
          <w:spacing w:val="80"/>
        </w:rPr>
        <w:t xml:space="preserve">    </w:t>
      </w:r>
      <w:r>
        <w:t>и</w:t>
      </w:r>
      <w:r>
        <w:rPr>
          <w:spacing w:val="79"/>
        </w:rPr>
        <w:t xml:space="preserve">    </w:t>
      </w:r>
      <w:r>
        <w:t>спусках на</w:t>
      </w:r>
      <w:r>
        <w:rPr>
          <w:spacing w:val="40"/>
        </w:rPr>
        <w:t xml:space="preserve"> </w:t>
      </w:r>
      <w:r>
        <w:t>лыжах,</w:t>
      </w:r>
      <w:r>
        <w:rPr>
          <w:spacing w:val="40"/>
        </w:rPr>
        <w:t xml:space="preserve"> </w:t>
      </w:r>
      <w:r>
        <w:t>проезд</w:t>
      </w:r>
      <w:r>
        <w:rPr>
          <w:spacing w:val="40"/>
        </w:rPr>
        <w:t xml:space="preserve"> </w:t>
      </w:r>
      <w:r>
        <w:t>через</w:t>
      </w:r>
      <w:r>
        <w:rPr>
          <w:spacing w:val="40"/>
        </w:rPr>
        <w:t xml:space="preserve"> </w:t>
      </w:r>
      <w:r>
        <w:t>«ворота»</w:t>
      </w:r>
      <w:r>
        <w:rPr>
          <w:spacing w:val="40"/>
        </w:rPr>
        <w:t xml:space="preserve"> </w:t>
      </w:r>
      <w:r>
        <w:t>и</w:t>
      </w:r>
      <w:r>
        <w:rPr>
          <w:spacing w:val="40"/>
        </w:rPr>
        <w:t xml:space="preserve"> </w:t>
      </w:r>
      <w:r>
        <w:t>преодоление</w:t>
      </w:r>
      <w:r>
        <w:rPr>
          <w:spacing w:val="40"/>
        </w:rPr>
        <w:t xml:space="preserve"> </w:t>
      </w:r>
      <w:r>
        <w:t>небольших</w:t>
      </w:r>
      <w:r>
        <w:rPr>
          <w:spacing w:val="40"/>
        </w:rPr>
        <w:t xml:space="preserve"> </w:t>
      </w:r>
      <w:r>
        <w:t>трамплинов.</w:t>
      </w:r>
    </w:p>
    <w:p w:rsidR="00156445" w:rsidRDefault="005A47D0">
      <w:pPr>
        <w:pStyle w:val="a3"/>
        <w:spacing w:before="6" w:line="244" w:lineRule="auto"/>
        <w:ind w:left="1722" w:right="6945" w:firstLine="0"/>
      </w:pPr>
      <w:r>
        <w:t xml:space="preserve">Модуль «Спортивные игры». </w:t>
      </w:r>
      <w:r>
        <w:rPr>
          <w:spacing w:val="-2"/>
        </w:rPr>
        <w:t>Баскетбол.</w:t>
      </w:r>
    </w:p>
    <w:p w:rsidR="00156445" w:rsidRDefault="005A47D0">
      <w:pPr>
        <w:pStyle w:val="a3"/>
        <w:spacing w:before="3" w:line="249" w:lineRule="auto"/>
        <w:ind w:right="1092"/>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w:t>
      </w:r>
      <w:r>
        <w:rPr>
          <w:spacing w:val="40"/>
        </w:rPr>
        <w:t xml:space="preserve"> </w:t>
      </w:r>
      <w:r>
        <w:t>Выпрыгивание</w:t>
      </w:r>
      <w:r>
        <w:rPr>
          <w:spacing w:val="40"/>
        </w:rPr>
        <w:t xml:space="preserve"> </w:t>
      </w:r>
      <w:r>
        <w:t>вверх</w:t>
      </w:r>
      <w:r>
        <w:rPr>
          <w:spacing w:val="40"/>
        </w:rPr>
        <w:t xml:space="preserve"> </w:t>
      </w:r>
      <w:r>
        <w:t>с</w:t>
      </w:r>
      <w:r>
        <w:rPr>
          <w:spacing w:val="40"/>
        </w:rPr>
        <w:t xml:space="preserve"> </w:t>
      </w:r>
      <w:r>
        <w:t>доставанием</w:t>
      </w:r>
      <w:r>
        <w:rPr>
          <w:spacing w:val="40"/>
        </w:rPr>
        <w:t xml:space="preserve"> </w:t>
      </w:r>
      <w:r>
        <w:t>ориентиров</w:t>
      </w:r>
      <w:r>
        <w:rPr>
          <w:spacing w:val="40"/>
        </w:rPr>
        <w:t xml:space="preserve"> </w:t>
      </w:r>
      <w:r>
        <w:t>левой</w:t>
      </w:r>
      <w:r>
        <w:rPr>
          <w:spacing w:val="40"/>
        </w:rPr>
        <w:t xml:space="preserve"> </w:t>
      </w:r>
      <w:r>
        <w:t>(правой)</w:t>
      </w:r>
      <w:r>
        <w:rPr>
          <w:spacing w:val="40"/>
        </w:rPr>
        <w:t xml:space="preserve"> </w:t>
      </w:r>
      <w:r>
        <w:t>рукой.</w:t>
      </w:r>
      <w:r>
        <w:rPr>
          <w:spacing w:val="40"/>
        </w:rPr>
        <w:t xml:space="preserve"> </w:t>
      </w:r>
      <w:r>
        <w:t>Челночный</w:t>
      </w:r>
      <w:r>
        <w:rPr>
          <w:spacing w:val="40"/>
        </w:rPr>
        <w:t xml:space="preserve"> </w:t>
      </w:r>
      <w:r>
        <w:t>бег (чередование прохождения заданных отрезков дистанции лицом и спиной вперёд). Бег с максимальной</w:t>
      </w:r>
      <w:r>
        <w:rPr>
          <w:spacing w:val="40"/>
        </w:rPr>
        <w:t xml:space="preserve">  </w:t>
      </w:r>
      <w:r>
        <w:t>скоростью</w:t>
      </w:r>
      <w:r>
        <w:rPr>
          <w:spacing w:val="40"/>
        </w:rPr>
        <w:t xml:space="preserve">  </w:t>
      </w:r>
      <w:r>
        <w:t>с</w:t>
      </w:r>
      <w:r>
        <w:rPr>
          <w:spacing w:val="40"/>
        </w:rPr>
        <w:t xml:space="preserve"> </w:t>
      </w:r>
      <w:r>
        <w:t>предварительным</w:t>
      </w:r>
      <w:r>
        <w:rPr>
          <w:spacing w:val="40"/>
        </w:rPr>
        <w:t xml:space="preserve">  </w:t>
      </w:r>
      <w:r>
        <w:t>выполнением</w:t>
      </w:r>
      <w:r>
        <w:rPr>
          <w:spacing w:val="40"/>
        </w:rPr>
        <w:t xml:space="preserve">  </w:t>
      </w:r>
      <w:r>
        <w:t>многоскоков.</w:t>
      </w:r>
      <w:r>
        <w:rPr>
          <w:spacing w:val="40"/>
        </w:rPr>
        <w:t xml:space="preserve">  </w:t>
      </w:r>
      <w: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w:t>
      </w:r>
      <w:r>
        <w:rPr>
          <w:spacing w:val="80"/>
        </w:rPr>
        <w:t xml:space="preserve"> </w:t>
      </w:r>
      <w:r>
        <w:t>обеих</w:t>
      </w:r>
      <w:r>
        <w:rPr>
          <w:spacing w:val="80"/>
        </w:rPr>
        <w:t xml:space="preserve">   </w:t>
      </w:r>
      <w:r>
        <w:t>ногах</w:t>
      </w:r>
      <w:r>
        <w:rPr>
          <w:spacing w:val="73"/>
          <w:w w:val="150"/>
        </w:rPr>
        <w:t xml:space="preserve">   </w:t>
      </w:r>
      <w:r>
        <w:t>и</w:t>
      </w:r>
      <w:r>
        <w:rPr>
          <w:spacing w:val="76"/>
          <w:w w:val="150"/>
        </w:rPr>
        <w:t xml:space="preserve">   </w:t>
      </w:r>
      <w:r>
        <w:t>одной</w:t>
      </w:r>
      <w:r>
        <w:rPr>
          <w:spacing w:val="73"/>
          <w:w w:val="150"/>
        </w:rPr>
        <w:t xml:space="preserve">   </w:t>
      </w:r>
      <w:r>
        <w:t>ноге</w:t>
      </w:r>
      <w:r>
        <w:rPr>
          <w:spacing w:val="75"/>
          <w:w w:val="150"/>
        </w:rPr>
        <w:t xml:space="preserve">   </w:t>
      </w:r>
      <w:r>
        <w:t>с</w:t>
      </w:r>
      <w:r>
        <w:rPr>
          <w:spacing w:val="72"/>
          <w:w w:val="150"/>
        </w:rPr>
        <w:t xml:space="preserve">   </w:t>
      </w:r>
      <w:r>
        <w:t>места</w:t>
      </w:r>
      <w:r>
        <w:rPr>
          <w:spacing w:val="72"/>
          <w:w w:val="150"/>
        </w:rPr>
        <w:t xml:space="preserve">   </w:t>
      </w:r>
      <w:r>
        <w:t>и</w:t>
      </w:r>
      <w:r>
        <w:rPr>
          <w:spacing w:val="78"/>
          <w:w w:val="150"/>
        </w:rPr>
        <w:t xml:space="preserve">   </w:t>
      </w:r>
      <w:r>
        <w:t>с</w:t>
      </w:r>
      <w:r>
        <w:rPr>
          <w:spacing w:val="72"/>
          <w:w w:val="150"/>
        </w:rPr>
        <w:t xml:space="preserve">   </w:t>
      </w:r>
      <w:r>
        <w:t>разбега.</w:t>
      </w:r>
      <w:r>
        <w:rPr>
          <w:spacing w:val="75"/>
          <w:w w:val="150"/>
        </w:rPr>
        <w:t xml:space="preserve">   </w:t>
      </w:r>
      <w:r>
        <w:t>Прыжки с</w:t>
      </w:r>
      <w:r>
        <w:rPr>
          <w:spacing w:val="76"/>
          <w:w w:val="150"/>
        </w:rPr>
        <w:t xml:space="preserve"> </w:t>
      </w:r>
      <w:r>
        <w:t>поворотами</w:t>
      </w:r>
      <w:r>
        <w:rPr>
          <w:spacing w:val="66"/>
        </w:rPr>
        <w:t xml:space="preserve">  </w:t>
      </w:r>
      <w:r>
        <w:t>на</w:t>
      </w:r>
      <w:r>
        <w:rPr>
          <w:spacing w:val="64"/>
        </w:rPr>
        <w:t xml:space="preserve">  </w:t>
      </w:r>
      <w:r>
        <w:t>точность</w:t>
      </w:r>
      <w:r>
        <w:rPr>
          <w:spacing w:val="63"/>
        </w:rPr>
        <w:t xml:space="preserve">  </w:t>
      </w:r>
      <w:r>
        <w:t>приземления.</w:t>
      </w:r>
      <w:r>
        <w:rPr>
          <w:spacing w:val="63"/>
        </w:rPr>
        <w:t xml:space="preserve">  </w:t>
      </w:r>
      <w:r>
        <w:t>Передача</w:t>
      </w:r>
      <w:r>
        <w:rPr>
          <w:spacing w:val="65"/>
        </w:rPr>
        <w:t xml:space="preserve">  </w:t>
      </w:r>
      <w:r>
        <w:t>мяча</w:t>
      </w:r>
      <w:r>
        <w:rPr>
          <w:spacing w:val="64"/>
        </w:rPr>
        <w:t xml:space="preserve">  </w:t>
      </w:r>
      <w:r>
        <w:t>двумя</w:t>
      </w:r>
      <w:r>
        <w:rPr>
          <w:spacing w:val="64"/>
        </w:rPr>
        <w:t xml:space="preserve">  </w:t>
      </w:r>
      <w:r>
        <w:t>руками</w:t>
      </w:r>
      <w:r>
        <w:rPr>
          <w:spacing w:val="66"/>
        </w:rPr>
        <w:t xml:space="preserve">  </w:t>
      </w:r>
      <w:r>
        <w:t>от</w:t>
      </w:r>
      <w:r>
        <w:rPr>
          <w:spacing w:val="59"/>
        </w:rPr>
        <w:t xml:space="preserve">  </w:t>
      </w:r>
      <w:r>
        <w:t>груди в максимальном темпе при встречном беге в колоннах. Кувырки вперёд, назад, боком с последующим</w:t>
      </w:r>
      <w:r>
        <w:rPr>
          <w:spacing w:val="40"/>
        </w:rPr>
        <w:t xml:space="preserve"> </w:t>
      </w:r>
      <w:r>
        <w:t>рывком</w:t>
      </w:r>
      <w:r>
        <w:rPr>
          <w:spacing w:val="40"/>
        </w:rPr>
        <w:t xml:space="preserve"> </w:t>
      </w:r>
      <w:r>
        <w:t>на</w:t>
      </w:r>
      <w:r>
        <w:rPr>
          <w:spacing w:val="40"/>
        </w:rPr>
        <w:t xml:space="preserve"> </w:t>
      </w:r>
      <w:r>
        <w:t>3–5</w:t>
      </w:r>
      <w:r>
        <w:rPr>
          <w:spacing w:val="40"/>
        </w:rPr>
        <w:t xml:space="preserve"> </w:t>
      </w:r>
      <w:r>
        <w:t>м.</w:t>
      </w:r>
      <w:r>
        <w:rPr>
          <w:spacing w:val="40"/>
        </w:rPr>
        <w:t xml:space="preserve"> </w:t>
      </w:r>
      <w:r>
        <w:t>Подвижные</w:t>
      </w:r>
      <w:r>
        <w:rPr>
          <w:spacing w:val="40"/>
        </w:rPr>
        <w:t xml:space="preserve"> </w:t>
      </w:r>
      <w:r>
        <w:t>и</w:t>
      </w:r>
      <w:r>
        <w:rPr>
          <w:spacing w:val="40"/>
        </w:rPr>
        <w:t xml:space="preserve"> </w:t>
      </w:r>
      <w:r>
        <w:t>спортивные</w:t>
      </w:r>
      <w:r>
        <w:rPr>
          <w:spacing w:val="40"/>
        </w:rPr>
        <w:t xml:space="preserve"> </w:t>
      </w:r>
      <w:r>
        <w:t>игры,</w:t>
      </w:r>
      <w:r>
        <w:rPr>
          <w:spacing w:val="40"/>
        </w:rPr>
        <w:t xml:space="preserve"> </w:t>
      </w:r>
      <w:r>
        <w:t>эстафеты.</w:t>
      </w:r>
    </w:p>
    <w:p w:rsidR="00156445" w:rsidRDefault="005A47D0">
      <w:pPr>
        <w:pStyle w:val="a3"/>
        <w:tabs>
          <w:tab w:val="left" w:pos="2975"/>
          <w:tab w:val="left" w:pos="3431"/>
          <w:tab w:val="left" w:pos="4358"/>
          <w:tab w:val="left" w:pos="5093"/>
          <w:tab w:val="left" w:pos="5472"/>
          <w:tab w:val="left" w:pos="7345"/>
          <w:tab w:val="left" w:pos="7460"/>
          <w:tab w:val="left" w:pos="9318"/>
          <w:tab w:val="left" w:pos="9362"/>
        </w:tabs>
        <w:spacing w:line="249" w:lineRule="auto"/>
        <w:ind w:right="1096"/>
      </w:pPr>
      <w:r>
        <w:rPr>
          <w:spacing w:val="-2"/>
        </w:rPr>
        <w:t>Развитие</w:t>
      </w:r>
      <w:r>
        <w:tab/>
      </w:r>
      <w:r>
        <w:tab/>
      </w:r>
      <w:r>
        <w:rPr>
          <w:spacing w:val="-2"/>
        </w:rPr>
        <w:t>силовых</w:t>
      </w:r>
      <w:r>
        <w:tab/>
      </w:r>
      <w:r>
        <w:tab/>
      </w:r>
      <w:r>
        <w:rPr>
          <w:spacing w:val="-2"/>
        </w:rPr>
        <w:t>способностей.</w:t>
      </w:r>
      <w:r>
        <w:tab/>
      </w:r>
      <w:r>
        <w:rPr>
          <w:spacing w:val="-2"/>
        </w:rPr>
        <w:t>Комплексы</w:t>
      </w:r>
      <w:r>
        <w:tab/>
      </w:r>
      <w:r>
        <w:rPr>
          <w:spacing w:val="-2"/>
        </w:rPr>
        <w:t xml:space="preserve">упражнений </w:t>
      </w:r>
      <w:r>
        <w:t>с</w:t>
      </w:r>
      <w:r>
        <w:rPr>
          <w:spacing w:val="59"/>
        </w:rPr>
        <w:t xml:space="preserve"> </w:t>
      </w:r>
      <w:r>
        <w:t>дополнительным</w:t>
      </w:r>
      <w:r>
        <w:rPr>
          <w:spacing w:val="40"/>
        </w:rPr>
        <w:t xml:space="preserve">  </w:t>
      </w:r>
      <w:r>
        <w:t>отягощением</w:t>
      </w:r>
      <w:r>
        <w:rPr>
          <w:spacing w:val="40"/>
        </w:rPr>
        <w:t xml:space="preserve">  </w:t>
      </w:r>
      <w:r>
        <w:t>на</w:t>
      </w:r>
      <w:r>
        <w:rPr>
          <w:spacing w:val="40"/>
        </w:rPr>
        <w:t xml:space="preserve">  </w:t>
      </w:r>
      <w:r>
        <w:t>основные</w:t>
      </w:r>
      <w:r>
        <w:rPr>
          <w:spacing w:val="40"/>
        </w:rPr>
        <w:t xml:space="preserve">  </w:t>
      </w:r>
      <w:r>
        <w:t>мышечные</w:t>
      </w:r>
      <w:r>
        <w:rPr>
          <w:spacing w:val="40"/>
        </w:rPr>
        <w:t xml:space="preserve">  </w:t>
      </w:r>
      <w:r>
        <w:t>группы.</w:t>
      </w:r>
      <w:r>
        <w:rPr>
          <w:spacing w:val="40"/>
        </w:rPr>
        <w:t xml:space="preserve">  </w:t>
      </w:r>
      <w:r>
        <w:t>Ходьба</w:t>
      </w:r>
      <w:r>
        <w:rPr>
          <w:spacing w:val="40"/>
        </w:rPr>
        <w:t xml:space="preserve">  </w:t>
      </w:r>
      <w:r>
        <w:t>и</w:t>
      </w:r>
      <w:r>
        <w:rPr>
          <w:spacing w:val="40"/>
        </w:rPr>
        <w:t xml:space="preserve">  </w:t>
      </w:r>
      <w:r>
        <w:t>прыжки</w:t>
      </w:r>
      <w:r>
        <w:rPr>
          <w:spacing w:val="40"/>
        </w:rPr>
        <w:t xml:space="preserve"> </w:t>
      </w:r>
      <w:r>
        <w:t>в</w:t>
      </w:r>
      <w:r>
        <w:rPr>
          <w:spacing w:val="79"/>
          <w:w w:val="150"/>
        </w:rPr>
        <w:t xml:space="preserve"> </w:t>
      </w:r>
      <w:r>
        <w:t>глубоком</w:t>
      </w:r>
      <w:r>
        <w:rPr>
          <w:spacing w:val="80"/>
          <w:w w:val="150"/>
        </w:rPr>
        <w:t xml:space="preserve"> </w:t>
      </w:r>
      <w:r>
        <w:t>приседе.</w:t>
      </w:r>
      <w:r>
        <w:rPr>
          <w:spacing w:val="80"/>
          <w:w w:val="150"/>
        </w:rPr>
        <w:t xml:space="preserve"> </w:t>
      </w:r>
      <w:r>
        <w:t>Прыжки</w:t>
      </w:r>
      <w:r>
        <w:rPr>
          <w:spacing w:val="80"/>
          <w:w w:val="150"/>
        </w:rPr>
        <w:t xml:space="preserve"> </w:t>
      </w:r>
      <w:r>
        <w:t>на</w:t>
      </w:r>
      <w:r>
        <w:rPr>
          <w:spacing w:val="80"/>
          <w:w w:val="150"/>
        </w:rPr>
        <w:t xml:space="preserve"> </w:t>
      </w:r>
      <w:r>
        <w:t>одной</w:t>
      </w:r>
      <w:r>
        <w:rPr>
          <w:spacing w:val="80"/>
          <w:w w:val="150"/>
        </w:rPr>
        <w:t xml:space="preserve"> </w:t>
      </w:r>
      <w:r>
        <w:t>ноге</w:t>
      </w:r>
      <w:r>
        <w:rPr>
          <w:spacing w:val="80"/>
          <w:w w:val="150"/>
        </w:rPr>
        <w:t xml:space="preserve"> </w:t>
      </w:r>
      <w:r>
        <w:t>и</w:t>
      </w:r>
      <w:r>
        <w:rPr>
          <w:spacing w:val="79"/>
          <w:w w:val="150"/>
        </w:rPr>
        <w:t xml:space="preserve"> </w:t>
      </w:r>
      <w:r>
        <w:t>обеих</w:t>
      </w:r>
      <w:r>
        <w:rPr>
          <w:spacing w:val="80"/>
          <w:w w:val="150"/>
        </w:rPr>
        <w:t xml:space="preserve"> </w:t>
      </w:r>
      <w:r>
        <w:t>ногах</w:t>
      </w:r>
      <w:r>
        <w:rPr>
          <w:spacing w:val="80"/>
          <w:w w:val="150"/>
        </w:rPr>
        <w:t xml:space="preserve"> </w:t>
      </w:r>
      <w:r>
        <w:t>с</w:t>
      </w:r>
      <w:r>
        <w:rPr>
          <w:spacing w:val="80"/>
          <w:w w:val="150"/>
        </w:rPr>
        <w:t xml:space="preserve"> </w:t>
      </w:r>
      <w:r>
        <w:t>продвижением</w:t>
      </w:r>
      <w:r>
        <w:rPr>
          <w:spacing w:val="80"/>
          <w:w w:val="150"/>
        </w:rPr>
        <w:t xml:space="preserve"> </w:t>
      </w:r>
      <w:r>
        <w:t>вперед, по</w:t>
      </w:r>
      <w:r>
        <w:rPr>
          <w:spacing w:val="34"/>
        </w:rPr>
        <w:t xml:space="preserve"> </w:t>
      </w:r>
      <w:r>
        <w:t>кругу,</w:t>
      </w:r>
      <w:r>
        <w:rPr>
          <w:spacing w:val="80"/>
          <w:w w:val="150"/>
        </w:rPr>
        <w:t xml:space="preserve"> </w:t>
      </w:r>
      <w:r>
        <w:t>«змейкой»,</w:t>
      </w:r>
      <w:r>
        <w:rPr>
          <w:spacing w:val="77"/>
          <w:w w:val="150"/>
        </w:rPr>
        <w:t xml:space="preserve"> </w:t>
      </w:r>
      <w:r>
        <w:t>на</w:t>
      </w:r>
      <w:r>
        <w:rPr>
          <w:spacing w:val="80"/>
          <w:w w:val="150"/>
        </w:rPr>
        <w:t xml:space="preserve"> </w:t>
      </w:r>
      <w:r>
        <w:t>месте</w:t>
      </w:r>
      <w:r>
        <w:rPr>
          <w:spacing w:val="80"/>
          <w:w w:val="150"/>
        </w:rPr>
        <w:t xml:space="preserve"> </w:t>
      </w:r>
      <w:r>
        <w:t>с</w:t>
      </w:r>
      <w:r>
        <w:rPr>
          <w:spacing w:val="80"/>
          <w:w w:val="150"/>
        </w:rPr>
        <w:t xml:space="preserve"> </w:t>
      </w:r>
      <w:r>
        <w:t>поворотом</w:t>
      </w:r>
      <w:r>
        <w:rPr>
          <w:spacing w:val="80"/>
          <w:w w:val="150"/>
        </w:rPr>
        <w:t xml:space="preserve"> </w:t>
      </w:r>
      <w:r>
        <w:t>на</w:t>
      </w:r>
      <w:r>
        <w:rPr>
          <w:spacing w:val="78"/>
          <w:w w:val="150"/>
        </w:rPr>
        <w:t xml:space="preserve"> </w:t>
      </w:r>
      <w:r>
        <w:t>180°</w:t>
      </w:r>
      <w:r>
        <w:rPr>
          <w:spacing w:val="74"/>
          <w:w w:val="150"/>
        </w:rPr>
        <w:t xml:space="preserve"> </w:t>
      </w:r>
      <w:r>
        <w:t>и</w:t>
      </w:r>
      <w:r>
        <w:rPr>
          <w:spacing w:val="80"/>
          <w:w w:val="150"/>
        </w:rPr>
        <w:t xml:space="preserve"> </w:t>
      </w:r>
      <w:r>
        <w:t>360°.</w:t>
      </w:r>
      <w:r>
        <w:rPr>
          <w:spacing w:val="76"/>
          <w:w w:val="150"/>
        </w:rPr>
        <w:t xml:space="preserve"> </w:t>
      </w:r>
      <w:r>
        <w:t>Прыжки</w:t>
      </w:r>
      <w:r>
        <w:rPr>
          <w:spacing w:val="80"/>
          <w:w w:val="150"/>
        </w:rPr>
        <w:t xml:space="preserve"> </w:t>
      </w:r>
      <w:r>
        <w:t>через</w:t>
      </w:r>
      <w:r>
        <w:rPr>
          <w:spacing w:val="34"/>
        </w:rPr>
        <w:t xml:space="preserve">  </w:t>
      </w:r>
      <w:r>
        <w:t>скакалку в максимальном темпе на месте и с передвижением (с дополнительным отягощением и без</w:t>
      </w:r>
      <w:r>
        <w:rPr>
          <w:spacing w:val="40"/>
        </w:rPr>
        <w:t xml:space="preserve"> </w:t>
      </w:r>
      <w:r>
        <w:t>него).</w:t>
      </w:r>
      <w:r>
        <w:rPr>
          <w:spacing w:val="40"/>
        </w:rPr>
        <w:t xml:space="preserve"> </w:t>
      </w:r>
      <w:r>
        <w:t>Напрыгивание</w:t>
      </w:r>
      <w:r>
        <w:rPr>
          <w:spacing w:val="40"/>
        </w:rPr>
        <w:t xml:space="preserve"> </w:t>
      </w:r>
      <w:r>
        <w:t>и</w:t>
      </w:r>
      <w:r>
        <w:rPr>
          <w:spacing w:val="40"/>
        </w:rPr>
        <w:t xml:space="preserve"> </w:t>
      </w:r>
      <w:r>
        <w:t>спрыгивание</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Многоскоки</w:t>
      </w:r>
      <w:r>
        <w:rPr>
          <w:spacing w:val="40"/>
        </w:rPr>
        <w:t xml:space="preserve"> </w:t>
      </w:r>
      <w:r>
        <w:t xml:space="preserve">с последующим ускорением и ускорения с последующим выполнением многоскоков. Броски </w:t>
      </w:r>
      <w:r>
        <w:rPr>
          <w:spacing w:val="-2"/>
        </w:rPr>
        <w:t>набивного</w:t>
      </w:r>
      <w:r>
        <w:tab/>
      </w:r>
      <w:r>
        <w:rPr>
          <w:spacing w:val="-4"/>
        </w:rPr>
        <w:t>мяча</w:t>
      </w:r>
      <w:r>
        <w:tab/>
      </w:r>
      <w:r>
        <w:tab/>
      </w:r>
      <w:r>
        <w:rPr>
          <w:spacing w:val="-6"/>
        </w:rPr>
        <w:t>из</w:t>
      </w:r>
      <w:r>
        <w:tab/>
      </w:r>
      <w:r>
        <w:tab/>
      </w:r>
      <w:r>
        <w:rPr>
          <w:spacing w:val="-2"/>
        </w:rPr>
        <w:t>различных</w:t>
      </w:r>
      <w:r>
        <w:tab/>
      </w:r>
      <w:r>
        <w:tab/>
      </w:r>
      <w:r>
        <w:rPr>
          <w:spacing w:val="-2"/>
        </w:rPr>
        <w:t>исходных</w:t>
      </w:r>
      <w:r>
        <w:tab/>
      </w:r>
      <w:r>
        <w:tab/>
      </w:r>
      <w:r>
        <w:rPr>
          <w:spacing w:val="-2"/>
        </w:rPr>
        <w:t xml:space="preserve">положений, </w:t>
      </w:r>
      <w:r>
        <w:t>с</w:t>
      </w:r>
      <w:r>
        <w:rPr>
          <w:spacing w:val="40"/>
        </w:rPr>
        <w:t xml:space="preserve">  </w:t>
      </w:r>
      <w:r>
        <w:t>различной</w:t>
      </w:r>
      <w:r>
        <w:rPr>
          <w:spacing w:val="80"/>
        </w:rPr>
        <w:t xml:space="preserve">  </w:t>
      </w:r>
      <w:r>
        <w:t>траекторией</w:t>
      </w:r>
      <w:r>
        <w:rPr>
          <w:spacing w:val="80"/>
        </w:rPr>
        <w:t xml:space="preserve">  </w:t>
      </w:r>
      <w:r>
        <w:t>полёта</w:t>
      </w:r>
      <w:r>
        <w:rPr>
          <w:spacing w:val="80"/>
        </w:rPr>
        <w:t xml:space="preserve">  </w:t>
      </w:r>
      <w:r>
        <w:t>одной</w:t>
      </w:r>
      <w:r>
        <w:rPr>
          <w:spacing w:val="80"/>
        </w:rPr>
        <w:t xml:space="preserve">  </w:t>
      </w:r>
      <w:r>
        <w:t>рукой</w:t>
      </w:r>
      <w:r>
        <w:rPr>
          <w:spacing w:val="80"/>
        </w:rPr>
        <w:t xml:space="preserve">  </w:t>
      </w:r>
      <w:r>
        <w:t>и</w:t>
      </w:r>
      <w:r>
        <w:rPr>
          <w:spacing w:val="80"/>
        </w:rPr>
        <w:t xml:space="preserve">  </w:t>
      </w:r>
      <w:r>
        <w:t>обеими</w:t>
      </w:r>
      <w:r>
        <w:rPr>
          <w:spacing w:val="64"/>
          <w:w w:val="150"/>
        </w:rPr>
        <w:t xml:space="preserve">  </w:t>
      </w:r>
      <w:r>
        <w:t>руками,</w:t>
      </w:r>
      <w:r>
        <w:rPr>
          <w:spacing w:val="79"/>
        </w:rPr>
        <w:t xml:space="preserve">  </w:t>
      </w:r>
      <w:r>
        <w:t>стоя,</w:t>
      </w:r>
      <w:r>
        <w:rPr>
          <w:spacing w:val="79"/>
        </w:rPr>
        <w:t xml:space="preserve">  </w:t>
      </w:r>
      <w:r>
        <w:t>сидя, в полуприседе.</w:t>
      </w:r>
    </w:p>
    <w:p w:rsidR="00156445" w:rsidRDefault="005A47D0">
      <w:pPr>
        <w:pStyle w:val="a3"/>
        <w:tabs>
          <w:tab w:val="left" w:pos="3369"/>
          <w:tab w:val="left" w:pos="5280"/>
          <w:tab w:val="left" w:pos="6663"/>
          <w:tab w:val="left" w:pos="7835"/>
          <w:tab w:val="left" w:pos="9664"/>
        </w:tabs>
        <w:spacing w:before="2" w:line="249" w:lineRule="auto"/>
        <w:ind w:right="1092"/>
      </w:pPr>
      <w:r>
        <w:t>Развитие</w:t>
      </w:r>
      <w:r>
        <w:rPr>
          <w:spacing w:val="40"/>
        </w:rPr>
        <w:t xml:space="preserve"> </w:t>
      </w:r>
      <w:r>
        <w:t>выносливости.</w:t>
      </w:r>
      <w:r>
        <w:rPr>
          <w:spacing w:val="40"/>
        </w:rPr>
        <w:t xml:space="preserve"> </w:t>
      </w:r>
      <w:r>
        <w:t>Повторный</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с</w:t>
      </w:r>
      <w:r>
        <w:rPr>
          <w:spacing w:val="80"/>
        </w:rPr>
        <w:t xml:space="preserve"> </w:t>
      </w:r>
      <w:r>
        <w:t xml:space="preserve">уменьшающимся интервалом отдыха. Гладкий бег по методу непрерывно-интервального </w:t>
      </w:r>
      <w:r>
        <w:rPr>
          <w:spacing w:val="-2"/>
        </w:rPr>
        <w:t>упражнения.</w:t>
      </w:r>
      <w:r>
        <w:tab/>
      </w:r>
      <w:r>
        <w:rPr>
          <w:spacing w:val="-2"/>
        </w:rPr>
        <w:t>Гладкий</w:t>
      </w:r>
      <w:r>
        <w:tab/>
      </w:r>
      <w:r>
        <w:rPr>
          <w:spacing w:val="-4"/>
        </w:rPr>
        <w:t>бег</w:t>
      </w:r>
      <w:r>
        <w:tab/>
      </w:r>
      <w:r>
        <w:rPr>
          <w:spacing w:val="-10"/>
        </w:rPr>
        <w:t>в</w:t>
      </w:r>
      <w:r>
        <w:tab/>
      </w:r>
      <w:r>
        <w:rPr>
          <w:spacing w:val="-2"/>
        </w:rPr>
        <w:t>режиме</w:t>
      </w:r>
      <w:r>
        <w:tab/>
      </w:r>
      <w:r>
        <w:rPr>
          <w:spacing w:val="-2"/>
        </w:rPr>
        <w:t xml:space="preserve">большой </w:t>
      </w:r>
      <w:r>
        <w:t>и</w:t>
      </w:r>
      <w:r>
        <w:rPr>
          <w:spacing w:val="40"/>
        </w:rPr>
        <w:t xml:space="preserve"> </w:t>
      </w:r>
      <w:r>
        <w:t>умеренной</w:t>
      </w:r>
      <w:r>
        <w:rPr>
          <w:spacing w:val="40"/>
        </w:rPr>
        <w:t xml:space="preserve"> </w:t>
      </w:r>
      <w:r>
        <w:t>интенсивности.</w:t>
      </w:r>
      <w:r>
        <w:rPr>
          <w:spacing w:val="39"/>
        </w:rPr>
        <w:t xml:space="preserve"> </w:t>
      </w:r>
      <w:r>
        <w:t>Игра</w:t>
      </w:r>
      <w:r>
        <w:rPr>
          <w:spacing w:val="40"/>
        </w:rPr>
        <w:t xml:space="preserve"> </w:t>
      </w:r>
      <w:r>
        <w:t>в</w:t>
      </w:r>
      <w:r>
        <w:rPr>
          <w:spacing w:val="40"/>
        </w:rPr>
        <w:t xml:space="preserve"> </w:t>
      </w:r>
      <w:r>
        <w:t>баскетбол</w:t>
      </w:r>
      <w:r>
        <w:rPr>
          <w:spacing w:val="40"/>
        </w:rPr>
        <w:t xml:space="preserve"> </w:t>
      </w:r>
      <w:r>
        <w:t>с</w:t>
      </w:r>
      <w:r>
        <w:rPr>
          <w:spacing w:val="40"/>
        </w:rPr>
        <w:t xml:space="preserve"> </w:t>
      </w:r>
      <w:r>
        <w:t>увеличивающимся</w:t>
      </w:r>
      <w:r>
        <w:rPr>
          <w:spacing w:val="40"/>
        </w:rPr>
        <w:t xml:space="preserve"> </w:t>
      </w:r>
      <w:r>
        <w:t>объёмом</w:t>
      </w:r>
      <w:r>
        <w:rPr>
          <w:spacing w:val="40"/>
        </w:rPr>
        <w:t xml:space="preserve"> </w:t>
      </w:r>
      <w:r>
        <w:t>времени</w:t>
      </w:r>
      <w:r>
        <w:rPr>
          <w:spacing w:val="40"/>
        </w:rPr>
        <w:t xml:space="preserve"> </w:t>
      </w:r>
      <w:r>
        <w:t>игры.</w:t>
      </w:r>
    </w:p>
    <w:p w:rsidR="00156445" w:rsidRDefault="005A47D0">
      <w:pPr>
        <w:pStyle w:val="a3"/>
        <w:spacing w:line="252" w:lineRule="auto"/>
        <w:ind w:right="1117"/>
      </w:pPr>
      <w:r>
        <w:t>Развитие</w:t>
      </w:r>
      <w:r>
        <w:rPr>
          <w:spacing w:val="80"/>
        </w:rPr>
        <w:t xml:space="preserve">    </w:t>
      </w:r>
      <w:r>
        <w:t>координации</w:t>
      </w:r>
      <w:r>
        <w:rPr>
          <w:spacing w:val="80"/>
        </w:rPr>
        <w:t xml:space="preserve">    </w:t>
      </w:r>
      <w:r>
        <w:t>движений.</w:t>
      </w:r>
      <w:r>
        <w:rPr>
          <w:spacing w:val="80"/>
        </w:rPr>
        <w:t xml:space="preserve">    </w:t>
      </w:r>
      <w:r>
        <w:t>Броски</w:t>
      </w:r>
      <w:r>
        <w:rPr>
          <w:spacing w:val="80"/>
        </w:rPr>
        <w:t xml:space="preserve">    </w:t>
      </w:r>
      <w:r>
        <w:t>баскетбольного</w:t>
      </w:r>
      <w:r>
        <w:rPr>
          <w:spacing w:val="80"/>
        </w:rPr>
        <w:t xml:space="preserve">    </w:t>
      </w:r>
      <w:r>
        <w:t>мяча по</w:t>
      </w:r>
      <w:r>
        <w:rPr>
          <w:spacing w:val="40"/>
        </w:rPr>
        <w:t xml:space="preserve"> </w:t>
      </w:r>
      <w:r>
        <w:t>неподвижной</w:t>
      </w:r>
      <w:r>
        <w:rPr>
          <w:spacing w:val="40"/>
        </w:rPr>
        <w:t xml:space="preserve"> </w:t>
      </w:r>
      <w:r>
        <w:t>и</w:t>
      </w:r>
      <w:r>
        <w:rPr>
          <w:spacing w:val="40"/>
        </w:rPr>
        <w:t xml:space="preserve"> </w:t>
      </w:r>
      <w:r>
        <w:t>подвижной</w:t>
      </w:r>
      <w:r>
        <w:rPr>
          <w:spacing w:val="40"/>
        </w:rPr>
        <w:t xml:space="preserve"> </w:t>
      </w:r>
      <w:r>
        <w:t>мишени.</w:t>
      </w:r>
      <w:r>
        <w:rPr>
          <w:spacing w:val="80"/>
        </w:rPr>
        <w:t xml:space="preserve"> </w:t>
      </w:r>
      <w:r>
        <w:t>Акробатические</w:t>
      </w:r>
      <w:r>
        <w:rPr>
          <w:spacing w:val="80"/>
        </w:rPr>
        <w:t xml:space="preserve"> </w:t>
      </w:r>
      <w:r>
        <w:t>упражнения</w:t>
      </w:r>
      <w:r>
        <w:rPr>
          <w:spacing w:val="40"/>
        </w:rPr>
        <w:t xml:space="preserve"> </w:t>
      </w:r>
      <w:r>
        <w:t>(двойные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78" w:firstLine="0"/>
      </w:pPr>
      <w:r>
        <w:t>и тройные кувырки вперёд и назад). Бег с «тенью» (повторение движений партнёра). Бег по гимнастической</w:t>
      </w:r>
      <w:r>
        <w:rPr>
          <w:spacing w:val="40"/>
        </w:rPr>
        <w:t xml:space="preserve"> </w:t>
      </w:r>
      <w:r>
        <w:t>скамейке,</w:t>
      </w:r>
      <w:r>
        <w:rPr>
          <w:spacing w:val="40"/>
        </w:rPr>
        <w:t xml:space="preserve"> </w:t>
      </w:r>
      <w:r>
        <w:t>по</w:t>
      </w:r>
      <w:r>
        <w:rPr>
          <w:spacing w:val="40"/>
        </w:rPr>
        <w:t xml:space="preserve"> </w:t>
      </w:r>
      <w:r>
        <w:t>гимнастическому</w:t>
      </w:r>
      <w:r>
        <w:rPr>
          <w:spacing w:val="40"/>
        </w:rPr>
        <w:t xml:space="preserve"> </w:t>
      </w:r>
      <w:r>
        <w:t>бревну</w:t>
      </w:r>
      <w:r>
        <w:rPr>
          <w:spacing w:val="40"/>
        </w:rPr>
        <w:t xml:space="preserve"> </w:t>
      </w:r>
      <w:r>
        <w:t>разной</w:t>
      </w:r>
      <w:r>
        <w:rPr>
          <w:spacing w:val="40"/>
        </w:rPr>
        <w:t xml:space="preserve"> </w:t>
      </w:r>
      <w:r>
        <w:t>высоты.</w:t>
      </w:r>
      <w:r>
        <w:rPr>
          <w:spacing w:val="40"/>
        </w:rPr>
        <w:t xml:space="preserve"> </w:t>
      </w:r>
      <w:r>
        <w:t>Прыжки</w:t>
      </w:r>
      <w:r>
        <w:rPr>
          <w:spacing w:val="40"/>
        </w:rPr>
        <w:t xml:space="preserve"> </w:t>
      </w:r>
      <w:r>
        <w:rPr>
          <w:spacing w:val="15"/>
        </w:rPr>
        <w:t>по</w:t>
      </w:r>
      <w:r>
        <w:rPr>
          <w:spacing w:val="40"/>
        </w:rPr>
        <w:t xml:space="preserve"> </w:t>
      </w:r>
      <w:r>
        <w:t>разметкам</w:t>
      </w:r>
      <w:r>
        <w:rPr>
          <w:spacing w:val="61"/>
        </w:rPr>
        <w:t xml:space="preserve">   </w:t>
      </w:r>
      <w:r>
        <w:t>с</w:t>
      </w:r>
      <w:r>
        <w:rPr>
          <w:spacing w:val="80"/>
        </w:rPr>
        <w:t xml:space="preserve">   </w:t>
      </w:r>
      <w:r>
        <w:t>изменяющейся</w:t>
      </w:r>
      <w:r>
        <w:rPr>
          <w:spacing w:val="80"/>
        </w:rPr>
        <w:t xml:space="preserve">   </w:t>
      </w:r>
      <w:r>
        <w:t>амплитудой</w:t>
      </w:r>
      <w:r>
        <w:rPr>
          <w:spacing w:val="80"/>
        </w:rPr>
        <w:t xml:space="preserve">   </w:t>
      </w:r>
      <w:r>
        <w:t>движений.</w:t>
      </w:r>
      <w:r>
        <w:rPr>
          <w:spacing w:val="80"/>
        </w:rPr>
        <w:t xml:space="preserve">   </w:t>
      </w:r>
      <w:r>
        <w:t>Броски</w:t>
      </w:r>
      <w:r>
        <w:rPr>
          <w:spacing w:val="80"/>
        </w:rPr>
        <w:t xml:space="preserve">   </w:t>
      </w:r>
      <w:r>
        <w:t>малого</w:t>
      </w:r>
      <w:r>
        <w:rPr>
          <w:spacing w:val="80"/>
        </w:rPr>
        <w:t xml:space="preserve">   </w:t>
      </w:r>
      <w:r>
        <w:t>мяча в стену одной (обеими) руками с последующей его ловлей (обеими руками и одной рукой)</w:t>
      </w:r>
      <w:r>
        <w:rPr>
          <w:spacing w:val="80"/>
        </w:rPr>
        <w:t xml:space="preserve"> </w:t>
      </w:r>
      <w:r>
        <w:t>после отскока от стены (от пола). Ведение мяча с изменяющейся по команде скоростью и направлением передвижения.</w:t>
      </w:r>
    </w:p>
    <w:p w:rsidR="00156445" w:rsidRDefault="005A47D0">
      <w:pPr>
        <w:pStyle w:val="a3"/>
        <w:ind w:left="1722" w:firstLine="0"/>
        <w:jc w:val="left"/>
      </w:pPr>
      <w:r>
        <w:rPr>
          <w:spacing w:val="-2"/>
        </w:rPr>
        <w:t>Футбол.</w:t>
      </w:r>
    </w:p>
    <w:p w:rsidR="00156445" w:rsidRDefault="005A47D0">
      <w:pPr>
        <w:pStyle w:val="a3"/>
        <w:spacing w:before="4" w:line="249" w:lineRule="auto"/>
        <w:ind w:right="1086"/>
      </w:pPr>
      <w:r>
        <w:t>.</w:t>
      </w:r>
      <w:r>
        <w:rPr>
          <w:spacing w:val="40"/>
        </w:rPr>
        <w:t xml:space="preserve"> </w:t>
      </w:r>
      <w:r>
        <w:t>Развитие</w:t>
      </w:r>
      <w:r>
        <w:rPr>
          <w:spacing w:val="40"/>
        </w:rPr>
        <w:t xml:space="preserve"> </w:t>
      </w:r>
      <w:r>
        <w:t>скоростных</w:t>
      </w:r>
      <w:r>
        <w:rPr>
          <w:spacing w:val="40"/>
        </w:rPr>
        <w:t xml:space="preserve"> </w:t>
      </w:r>
      <w:r>
        <w:t>способностей.</w:t>
      </w:r>
      <w:r>
        <w:rPr>
          <w:spacing w:val="40"/>
        </w:rPr>
        <w:t xml:space="preserve"> </w:t>
      </w:r>
      <w:r>
        <w:t>Старты</w:t>
      </w:r>
      <w:r>
        <w:rPr>
          <w:spacing w:val="40"/>
        </w:rPr>
        <w:t xml:space="preserve"> </w:t>
      </w:r>
      <w:r>
        <w:t>из</w:t>
      </w:r>
      <w:r>
        <w:rPr>
          <w:spacing w:val="40"/>
        </w:rPr>
        <w:t xml:space="preserve"> </w:t>
      </w:r>
      <w:r>
        <w:t>различных</w:t>
      </w:r>
      <w:r>
        <w:rPr>
          <w:spacing w:val="40"/>
        </w:rPr>
        <w:t xml:space="preserve"> </w:t>
      </w:r>
      <w:r>
        <w:t>положений</w:t>
      </w:r>
      <w:r>
        <w:rPr>
          <w:spacing w:val="40"/>
        </w:rPr>
        <w:t xml:space="preserve"> </w:t>
      </w:r>
      <w:r>
        <w:t>с последующим</w:t>
      </w:r>
      <w:r>
        <w:rPr>
          <w:spacing w:val="67"/>
        </w:rPr>
        <w:t xml:space="preserve">   </w:t>
      </w:r>
      <w:r>
        <w:t>ускорением.</w:t>
      </w:r>
      <w:r>
        <w:rPr>
          <w:spacing w:val="80"/>
        </w:rPr>
        <w:t xml:space="preserve">   </w:t>
      </w:r>
      <w:r>
        <w:t>Бег</w:t>
      </w:r>
      <w:r>
        <w:rPr>
          <w:spacing w:val="62"/>
          <w:w w:val="150"/>
        </w:rPr>
        <w:t xml:space="preserve">   </w:t>
      </w:r>
      <w:r>
        <w:t>с</w:t>
      </w:r>
      <w:r>
        <w:rPr>
          <w:spacing w:val="80"/>
        </w:rPr>
        <w:t xml:space="preserve">   </w:t>
      </w:r>
      <w:r>
        <w:t>максимальной</w:t>
      </w:r>
      <w:r>
        <w:rPr>
          <w:spacing w:val="63"/>
          <w:w w:val="150"/>
        </w:rPr>
        <w:t xml:space="preserve">   </w:t>
      </w:r>
      <w:r>
        <w:t>скоростью</w:t>
      </w:r>
      <w:r>
        <w:rPr>
          <w:spacing w:val="62"/>
          <w:w w:val="150"/>
        </w:rPr>
        <w:t xml:space="preserve">   </w:t>
      </w:r>
      <w:r>
        <w:t>по</w:t>
      </w:r>
      <w:r>
        <w:rPr>
          <w:spacing w:val="80"/>
        </w:rPr>
        <w:t xml:space="preserve">   </w:t>
      </w:r>
      <w:r>
        <w:t>прямой, с остановками (по свистку, хлопку, заданному сигналу), с ускорениями,</w:t>
      </w:r>
      <w:r>
        <w:rPr>
          <w:spacing w:val="40"/>
        </w:rPr>
        <w:t xml:space="preserve"> </w:t>
      </w:r>
      <w:r>
        <w:t>«рывками»,</w:t>
      </w:r>
      <w:r>
        <w:rPr>
          <w:spacing w:val="80"/>
        </w:rPr>
        <w:t xml:space="preserve"> </w:t>
      </w:r>
      <w:r>
        <w:t>изменением направления передвижения. Бег в максимальном темпе. Бег и</w:t>
      </w:r>
      <w:r>
        <w:rPr>
          <w:spacing w:val="40"/>
        </w:rPr>
        <w:t xml:space="preserve"> </w:t>
      </w:r>
      <w:r>
        <w:t>ходьба спиной</w:t>
      </w:r>
      <w:r>
        <w:rPr>
          <w:spacing w:val="80"/>
        </w:rPr>
        <w:t xml:space="preserve"> </w:t>
      </w:r>
      <w:r>
        <w:t>вперёд</w:t>
      </w:r>
      <w:r>
        <w:rPr>
          <w:spacing w:val="80"/>
        </w:rPr>
        <w:t xml:space="preserve">  </w:t>
      </w:r>
      <w:r>
        <w:t>с</w:t>
      </w:r>
      <w:r>
        <w:rPr>
          <w:spacing w:val="80"/>
        </w:rPr>
        <w:t xml:space="preserve">  </w:t>
      </w:r>
      <w:r>
        <w:t>изменением</w:t>
      </w:r>
      <w:r>
        <w:rPr>
          <w:spacing w:val="80"/>
        </w:rPr>
        <w:t xml:space="preserve">  </w:t>
      </w:r>
      <w:r>
        <w:t>темпа</w:t>
      </w:r>
      <w:r>
        <w:rPr>
          <w:spacing w:val="80"/>
        </w:rPr>
        <w:t xml:space="preserve">  </w:t>
      </w:r>
      <w:r>
        <w:t>и</w:t>
      </w:r>
      <w:r>
        <w:rPr>
          <w:spacing w:val="80"/>
        </w:rPr>
        <w:t xml:space="preserve">  </w:t>
      </w:r>
      <w:r>
        <w:t>направления</w:t>
      </w:r>
      <w:r>
        <w:rPr>
          <w:spacing w:val="80"/>
        </w:rPr>
        <w:t xml:space="preserve">  </w:t>
      </w:r>
      <w:r>
        <w:t>движения</w:t>
      </w:r>
      <w:r>
        <w:rPr>
          <w:spacing w:val="80"/>
        </w:rPr>
        <w:t xml:space="preserve">  </w:t>
      </w:r>
      <w:r>
        <w:t>(по</w:t>
      </w:r>
      <w:r>
        <w:rPr>
          <w:spacing w:val="80"/>
        </w:rPr>
        <w:t xml:space="preserve">  </w:t>
      </w:r>
      <w:r>
        <w:t>прямой,</w:t>
      </w:r>
      <w:r>
        <w:rPr>
          <w:spacing w:val="80"/>
        </w:rPr>
        <w:t xml:space="preserve">  </w:t>
      </w:r>
      <w:r>
        <w:t>по</w:t>
      </w:r>
      <w:r>
        <w:rPr>
          <w:spacing w:val="80"/>
        </w:rPr>
        <w:t xml:space="preserve">  </w:t>
      </w:r>
      <w:r>
        <w:t>кругу и «змейкой»). Бег с максимальной скоростью с поворотами на 180° и 360°. Прыжки через скакалку</w:t>
      </w:r>
      <w:r>
        <w:rPr>
          <w:spacing w:val="40"/>
        </w:rPr>
        <w:t xml:space="preserve"> </w:t>
      </w:r>
      <w:r>
        <w:t>в</w:t>
      </w:r>
      <w:r>
        <w:rPr>
          <w:spacing w:val="40"/>
        </w:rPr>
        <w:t xml:space="preserve"> </w:t>
      </w:r>
      <w:r>
        <w:t>максимальном</w:t>
      </w:r>
      <w:r>
        <w:rPr>
          <w:spacing w:val="40"/>
        </w:rPr>
        <w:t xml:space="preserve"> </w:t>
      </w:r>
      <w:r>
        <w:t>темпе.</w:t>
      </w:r>
      <w:r>
        <w:rPr>
          <w:spacing w:val="40"/>
        </w:rPr>
        <w:t xml:space="preserve"> </w:t>
      </w:r>
      <w:r>
        <w:t>Прыжки</w:t>
      </w:r>
      <w:r>
        <w:rPr>
          <w:spacing w:val="40"/>
        </w:rPr>
        <w:t xml:space="preserve"> </w:t>
      </w:r>
      <w:r>
        <w:t>по</w:t>
      </w:r>
      <w:r>
        <w:rPr>
          <w:spacing w:val="40"/>
        </w:rPr>
        <w:t xml:space="preserve"> </w:t>
      </w:r>
      <w:r>
        <w:t>разметкам</w:t>
      </w:r>
      <w:r>
        <w:rPr>
          <w:spacing w:val="40"/>
        </w:rPr>
        <w:t xml:space="preserve"> </w:t>
      </w:r>
      <w:r>
        <w:t>на</w:t>
      </w:r>
      <w:r>
        <w:rPr>
          <w:spacing w:val="40"/>
        </w:rPr>
        <w:t xml:space="preserve"> </w:t>
      </w:r>
      <w:r>
        <w:t>правой</w:t>
      </w:r>
      <w:r>
        <w:rPr>
          <w:spacing w:val="40"/>
        </w:rPr>
        <w:t xml:space="preserve"> </w:t>
      </w:r>
      <w:r>
        <w:t>(левой)</w:t>
      </w:r>
      <w:r>
        <w:rPr>
          <w:spacing w:val="40"/>
        </w:rPr>
        <w:t xml:space="preserve"> </w:t>
      </w:r>
      <w:r>
        <w:t>ноге,</w:t>
      </w:r>
      <w:r>
        <w:rPr>
          <w:spacing w:val="40"/>
        </w:rPr>
        <w:t xml:space="preserve"> </w:t>
      </w:r>
      <w:r>
        <w:t>между</w:t>
      </w:r>
      <w:r>
        <w:rPr>
          <w:spacing w:val="40"/>
        </w:rPr>
        <w:t xml:space="preserve"> </w:t>
      </w:r>
      <w:r>
        <w:t>стоек,</w:t>
      </w:r>
      <w:r>
        <w:rPr>
          <w:spacing w:val="66"/>
          <w:w w:val="150"/>
        </w:rPr>
        <w:t xml:space="preserve">  </w:t>
      </w:r>
      <w:r>
        <w:t>спиной</w:t>
      </w:r>
      <w:r>
        <w:rPr>
          <w:spacing w:val="66"/>
        </w:rPr>
        <w:t xml:space="preserve">   </w:t>
      </w:r>
      <w:r>
        <w:t>вперёд.</w:t>
      </w:r>
      <w:r>
        <w:rPr>
          <w:spacing w:val="64"/>
        </w:rPr>
        <w:t xml:space="preserve">   </w:t>
      </w:r>
      <w:r>
        <w:t>Прыжки</w:t>
      </w:r>
      <w:r>
        <w:rPr>
          <w:spacing w:val="66"/>
        </w:rPr>
        <w:t xml:space="preserve">   </w:t>
      </w:r>
      <w:r>
        <w:t>вверх</w:t>
      </w:r>
      <w:r>
        <w:rPr>
          <w:spacing w:val="63"/>
        </w:rPr>
        <w:t xml:space="preserve">   </w:t>
      </w:r>
      <w:r>
        <w:t>на</w:t>
      </w:r>
      <w:r>
        <w:rPr>
          <w:spacing w:val="68"/>
        </w:rPr>
        <w:t xml:space="preserve">   </w:t>
      </w:r>
      <w:r>
        <w:t>обеих</w:t>
      </w:r>
      <w:r>
        <w:rPr>
          <w:spacing w:val="62"/>
        </w:rPr>
        <w:t xml:space="preserve">   </w:t>
      </w:r>
      <w:r>
        <w:t>ногах</w:t>
      </w:r>
      <w:r>
        <w:rPr>
          <w:spacing w:val="65"/>
        </w:rPr>
        <w:t xml:space="preserve">   </w:t>
      </w:r>
      <w:r>
        <w:t>и</w:t>
      </w:r>
      <w:r>
        <w:rPr>
          <w:spacing w:val="65"/>
        </w:rPr>
        <w:t xml:space="preserve">   </w:t>
      </w:r>
      <w:r>
        <w:t>одной</w:t>
      </w:r>
      <w:r>
        <w:rPr>
          <w:spacing w:val="67"/>
        </w:rPr>
        <w:t xml:space="preserve">   </w:t>
      </w:r>
      <w:r>
        <w:t>ноге с продвижением вперёд. Удары по мячу в стенку в максимальном темпе. Ведение мяча с остановками</w:t>
      </w:r>
      <w:r>
        <w:rPr>
          <w:spacing w:val="40"/>
        </w:rPr>
        <w:t xml:space="preserve"> </w:t>
      </w:r>
      <w:r>
        <w:t>и</w:t>
      </w:r>
      <w:r>
        <w:rPr>
          <w:spacing w:val="40"/>
        </w:rPr>
        <w:t xml:space="preserve"> </w:t>
      </w:r>
      <w:r>
        <w:t>ускорениями,</w:t>
      </w:r>
      <w:r>
        <w:rPr>
          <w:spacing w:val="40"/>
        </w:rPr>
        <w:t xml:space="preserve"> </w:t>
      </w:r>
      <w:r>
        <w:t>«дриблинг»</w:t>
      </w:r>
      <w:r>
        <w:rPr>
          <w:spacing w:val="40"/>
        </w:rPr>
        <w:t xml:space="preserve"> </w:t>
      </w:r>
      <w:r>
        <w:t>мяча</w:t>
      </w:r>
      <w:r>
        <w:rPr>
          <w:spacing w:val="40"/>
        </w:rPr>
        <w:t xml:space="preserve"> </w:t>
      </w:r>
      <w:r>
        <w:t>с</w:t>
      </w:r>
      <w:r>
        <w:rPr>
          <w:spacing w:val="40"/>
        </w:rPr>
        <w:t xml:space="preserve"> </w:t>
      </w:r>
      <w:r>
        <w:t>изменением</w:t>
      </w:r>
      <w:r>
        <w:rPr>
          <w:spacing w:val="40"/>
        </w:rPr>
        <w:t xml:space="preserve"> </w:t>
      </w:r>
      <w:r>
        <w:t>направления</w:t>
      </w:r>
      <w:r>
        <w:rPr>
          <w:spacing w:val="40"/>
        </w:rPr>
        <w:t xml:space="preserve"> </w:t>
      </w:r>
      <w:r>
        <w:t>движения.</w:t>
      </w:r>
      <w:r>
        <w:rPr>
          <w:spacing w:val="40"/>
        </w:rPr>
        <w:t xml:space="preserve"> </w:t>
      </w:r>
      <w:r>
        <w:t>Кувырки</w:t>
      </w:r>
      <w:r>
        <w:rPr>
          <w:spacing w:val="74"/>
          <w:w w:val="150"/>
        </w:rPr>
        <w:t xml:space="preserve">   </w:t>
      </w:r>
      <w:r>
        <w:t>вперёд,</w:t>
      </w:r>
      <w:r>
        <w:rPr>
          <w:spacing w:val="73"/>
          <w:w w:val="150"/>
        </w:rPr>
        <w:t xml:space="preserve">   </w:t>
      </w:r>
      <w:r>
        <w:t>назад,</w:t>
      </w:r>
      <w:r>
        <w:rPr>
          <w:spacing w:val="80"/>
        </w:rPr>
        <w:t xml:space="preserve">   </w:t>
      </w:r>
      <w:r>
        <w:t>боком</w:t>
      </w:r>
      <w:r>
        <w:rPr>
          <w:spacing w:val="74"/>
          <w:w w:val="150"/>
        </w:rPr>
        <w:t xml:space="preserve">   </w:t>
      </w:r>
      <w:r>
        <w:t>с</w:t>
      </w:r>
      <w:r>
        <w:rPr>
          <w:spacing w:val="78"/>
        </w:rPr>
        <w:t xml:space="preserve">   </w:t>
      </w:r>
      <w:r>
        <w:t>последующим</w:t>
      </w:r>
      <w:r>
        <w:rPr>
          <w:spacing w:val="74"/>
          <w:w w:val="150"/>
        </w:rPr>
        <w:t xml:space="preserve">   </w:t>
      </w:r>
      <w:r>
        <w:t>рывком.</w:t>
      </w:r>
      <w:r>
        <w:rPr>
          <w:spacing w:val="75"/>
          <w:w w:val="150"/>
        </w:rPr>
        <w:t xml:space="preserve">   </w:t>
      </w:r>
      <w:r>
        <w:t>Подвижные и спортивные игры, эстафеты.</w:t>
      </w:r>
    </w:p>
    <w:p w:rsidR="00156445" w:rsidRDefault="005A47D0">
      <w:pPr>
        <w:pStyle w:val="a3"/>
        <w:tabs>
          <w:tab w:val="left" w:pos="3431"/>
          <w:tab w:val="left" w:pos="5093"/>
          <w:tab w:val="left" w:pos="7345"/>
          <w:tab w:val="left" w:pos="9318"/>
        </w:tabs>
        <w:spacing w:before="13" w:line="247" w:lineRule="auto"/>
        <w:ind w:right="1096"/>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80"/>
        </w:rPr>
        <w:t xml:space="preserve">  </w:t>
      </w:r>
      <w:r>
        <w:t>дополнительным</w:t>
      </w:r>
      <w:r>
        <w:rPr>
          <w:spacing w:val="80"/>
        </w:rPr>
        <w:t xml:space="preserve">  </w:t>
      </w:r>
      <w:r>
        <w:t>отягощением</w:t>
      </w:r>
      <w:r>
        <w:rPr>
          <w:spacing w:val="80"/>
        </w:rPr>
        <w:t xml:space="preserve">  </w:t>
      </w:r>
      <w:r>
        <w:t>на</w:t>
      </w:r>
      <w:r>
        <w:rPr>
          <w:spacing w:val="80"/>
        </w:rPr>
        <w:t xml:space="preserve">  </w:t>
      </w:r>
      <w:r>
        <w:t>основные</w:t>
      </w:r>
      <w:r>
        <w:rPr>
          <w:spacing w:val="80"/>
        </w:rPr>
        <w:t xml:space="preserve">  </w:t>
      </w:r>
      <w:r>
        <w:t>мышечные</w:t>
      </w:r>
      <w:r>
        <w:rPr>
          <w:spacing w:val="80"/>
        </w:rPr>
        <w:t xml:space="preserve">  </w:t>
      </w:r>
      <w:r>
        <w:t>группы.</w:t>
      </w:r>
      <w:r>
        <w:rPr>
          <w:spacing w:val="80"/>
          <w:w w:val="150"/>
        </w:rPr>
        <w:t xml:space="preserve">  </w:t>
      </w:r>
      <w:r>
        <w:t>Многоскоки через</w:t>
      </w:r>
      <w:r>
        <w:rPr>
          <w:spacing w:val="40"/>
        </w:rPr>
        <w:t xml:space="preserve"> </w:t>
      </w:r>
      <w:r>
        <w:t>препятствия.</w:t>
      </w:r>
      <w:r>
        <w:rPr>
          <w:spacing w:val="40"/>
        </w:rPr>
        <w:t xml:space="preserve"> </w:t>
      </w:r>
      <w:r>
        <w:t>Спрыгивание</w:t>
      </w:r>
      <w:r>
        <w:rPr>
          <w:spacing w:val="40"/>
        </w:rPr>
        <w:t xml:space="preserve"> </w:t>
      </w:r>
      <w:r>
        <w:t>с</w:t>
      </w:r>
      <w:r>
        <w:rPr>
          <w:spacing w:val="40"/>
        </w:rPr>
        <w:t xml:space="preserve"> </w:t>
      </w:r>
      <w:r>
        <w:t>возвышенной</w:t>
      </w:r>
      <w:r>
        <w:rPr>
          <w:spacing w:val="40"/>
        </w:rPr>
        <w:t xml:space="preserve"> </w:t>
      </w:r>
      <w:r>
        <w:t>опоры</w:t>
      </w:r>
      <w:r>
        <w:rPr>
          <w:spacing w:val="40"/>
        </w:rPr>
        <w:t xml:space="preserve"> </w:t>
      </w:r>
      <w:r>
        <w:t>с</w:t>
      </w:r>
      <w:r>
        <w:rPr>
          <w:spacing w:val="40"/>
        </w:rPr>
        <w:t xml:space="preserve"> </w:t>
      </w:r>
      <w:r>
        <w:t>последующим</w:t>
      </w:r>
      <w:r>
        <w:rPr>
          <w:spacing w:val="40"/>
        </w:rPr>
        <w:t xml:space="preserve"> </w:t>
      </w:r>
      <w:r>
        <w:t>ускорением, прыжком</w:t>
      </w:r>
      <w:r>
        <w:rPr>
          <w:spacing w:val="40"/>
        </w:rPr>
        <w:t xml:space="preserve"> </w:t>
      </w:r>
      <w:r>
        <w:t>в</w:t>
      </w:r>
      <w:r>
        <w:rPr>
          <w:spacing w:val="40"/>
        </w:rPr>
        <w:t xml:space="preserve"> </w:t>
      </w:r>
      <w:r>
        <w:t>длину</w:t>
      </w:r>
      <w:r>
        <w:rPr>
          <w:spacing w:val="40"/>
        </w:rPr>
        <w:t xml:space="preserve"> </w:t>
      </w:r>
      <w:r>
        <w:t>и</w:t>
      </w:r>
      <w:r>
        <w:rPr>
          <w:spacing w:val="40"/>
        </w:rPr>
        <w:t xml:space="preserve"> </w:t>
      </w:r>
      <w:r>
        <w:t>в</w:t>
      </w:r>
      <w:r>
        <w:rPr>
          <w:spacing w:val="40"/>
        </w:rPr>
        <w:t xml:space="preserve"> </w:t>
      </w:r>
      <w:r>
        <w:t>высоту.</w:t>
      </w:r>
      <w:r>
        <w:rPr>
          <w:spacing w:val="40"/>
        </w:rPr>
        <w:t xml:space="preserve"> </w:t>
      </w:r>
      <w:r>
        <w:t>Прыжки</w:t>
      </w:r>
      <w:r>
        <w:rPr>
          <w:spacing w:val="40"/>
        </w:rPr>
        <w:t xml:space="preserve"> </w:t>
      </w:r>
      <w:r>
        <w:t>на</w:t>
      </w:r>
      <w:r>
        <w:rPr>
          <w:spacing w:val="40"/>
        </w:rPr>
        <w:t xml:space="preserve"> </w:t>
      </w:r>
      <w:r>
        <w:t>обеих</w:t>
      </w:r>
      <w:r>
        <w:rPr>
          <w:spacing w:val="40"/>
        </w:rPr>
        <w:t xml:space="preserve"> </w:t>
      </w:r>
      <w:r>
        <w:t>ногах</w:t>
      </w:r>
      <w:r>
        <w:rPr>
          <w:spacing w:val="40"/>
        </w:rPr>
        <w:t xml:space="preserve"> </w:t>
      </w:r>
      <w:r>
        <w:t>с</w:t>
      </w:r>
      <w:r>
        <w:rPr>
          <w:spacing w:val="40"/>
        </w:rPr>
        <w:t xml:space="preserve"> </w:t>
      </w:r>
      <w:r>
        <w:t>дополнительным</w:t>
      </w:r>
      <w:r>
        <w:rPr>
          <w:spacing w:val="40"/>
        </w:rPr>
        <w:t xml:space="preserve"> </w:t>
      </w:r>
      <w:r>
        <w:t>отягощением (вперёд,</w:t>
      </w:r>
      <w:r>
        <w:rPr>
          <w:spacing w:val="40"/>
        </w:rPr>
        <w:t xml:space="preserve"> </w:t>
      </w:r>
      <w:r>
        <w:t>назад,</w:t>
      </w:r>
      <w:r>
        <w:rPr>
          <w:spacing w:val="40"/>
        </w:rPr>
        <w:t xml:space="preserve"> </w:t>
      </w:r>
      <w:r>
        <w:t>в</w:t>
      </w:r>
      <w:r>
        <w:rPr>
          <w:spacing w:val="40"/>
        </w:rPr>
        <w:t xml:space="preserve"> </w:t>
      </w:r>
      <w:r>
        <w:t>приседе,</w:t>
      </w:r>
      <w:r>
        <w:rPr>
          <w:spacing w:val="40"/>
        </w:rPr>
        <w:t xml:space="preserve"> </w:t>
      </w:r>
      <w:r>
        <w:t>с продвижением</w:t>
      </w:r>
      <w:r>
        <w:rPr>
          <w:spacing w:val="40"/>
        </w:rPr>
        <w:t xml:space="preserve"> </w:t>
      </w:r>
      <w:r>
        <w:t>вперёд).</w:t>
      </w:r>
    </w:p>
    <w:p w:rsidR="00156445" w:rsidRDefault="005A47D0">
      <w:pPr>
        <w:pStyle w:val="a3"/>
        <w:tabs>
          <w:tab w:val="left" w:pos="4031"/>
          <w:tab w:val="left" w:pos="6072"/>
          <w:tab w:val="left" w:pos="9491"/>
        </w:tabs>
        <w:spacing w:before="6" w:line="252" w:lineRule="auto"/>
        <w:ind w:right="1092"/>
      </w:pPr>
      <w:r>
        <w:t>Развитие</w:t>
      </w:r>
      <w:r>
        <w:rPr>
          <w:spacing w:val="40"/>
        </w:rPr>
        <w:t xml:space="preserve"> </w:t>
      </w:r>
      <w:r>
        <w:t>выносливости.</w:t>
      </w:r>
      <w:r>
        <w:rPr>
          <w:spacing w:val="40"/>
        </w:rPr>
        <w:t xml:space="preserve"> </w:t>
      </w:r>
      <w:r>
        <w:t>Равномерный</w:t>
      </w:r>
      <w:r>
        <w:rPr>
          <w:spacing w:val="40"/>
        </w:rPr>
        <w:t xml:space="preserve"> </w:t>
      </w:r>
      <w:r>
        <w:t>бег</w:t>
      </w:r>
      <w:r>
        <w:rPr>
          <w:spacing w:val="40"/>
        </w:rPr>
        <w:t xml:space="preserve"> </w:t>
      </w:r>
      <w:r>
        <w:t>на</w:t>
      </w:r>
      <w:r>
        <w:rPr>
          <w:spacing w:val="40"/>
        </w:rPr>
        <w:t xml:space="preserve"> </w:t>
      </w:r>
      <w:r>
        <w:t>средние</w:t>
      </w:r>
      <w:r>
        <w:rPr>
          <w:spacing w:val="40"/>
        </w:rPr>
        <w:t xml:space="preserve"> </w:t>
      </w:r>
      <w:r>
        <w:t>и</w:t>
      </w:r>
      <w:r>
        <w:rPr>
          <w:spacing w:val="40"/>
        </w:rPr>
        <w:t xml:space="preserve"> </w:t>
      </w:r>
      <w:r>
        <w:t>длинные</w:t>
      </w:r>
      <w:r>
        <w:rPr>
          <w:spacing w:val="40"/>
        </w:rPr>
        <w:t xml:space="preserve"> </w:t>
      </w:r>
      <w:r>
        <w:t xml:space="preserve">дистанции. Повторные ускорения с уменьшающимся интервалом отдыха. Повторный бег на короткие </w:t>
      </w:r>
      <w:r>
        <w:rPr>
          <w:spacing w:val="-2"/>
        </w:rPr>
        <w:t>дистанции</w:t>
      </w:r>
      <w:r>
        <w:tab/>
      </w:r>
      <w:r>
        <w:rPr>
          <w:spacing w:val="-10"/>
        </w:rPr>
        <w:t>с</w:t>
      </w:r>
      <w:r>
        <w:tab/>
      </w:r>
      <w:r>
        <w:rPr>
          <w:spacing w:val="-2"/>
        </w:rPr>
        <w:t>максимальной</w:t>
      </w:r>
      <w:r>
        <w:tab/>
      </w:r>
      <w:r>
        <w:rPr>
          <w:spacing w:val="-2"/>
        </w:rPr>
        <w:t xml:space="preserve">скоростью </w:t>
      </w:r>
      <w:r>
        <w:t>и уменьшающимся интервалом отдыха. Гладкий бег в режиме непрерывно-интервального метода.</w:t>
      </w:r>
      <w:r>
        <w:rPr>
          <w:spacing w:val="40"/>
        </w:rPr>
        <w:t xml:space="preserve"> </w:t>
      </w:r>
      <w:r>
        <w:t>Передвижение</w:t>
      </w:r>
      <w:r>
        <w:rPr>
          <w:spacing w:val="40"/>
        </w:rPr>
        <w:t xml:space="preserve"> </w:t>
      </w:r>
      <w:r>
        <w:t>на</w:t>
      </w:r>
      <w:r>
        <w:rPr>
          <w:spacing w:val="40"/>
        </w:rPr>
        <w:t xml:space="preserve"> </w:t>
      </w:r>
      <w:r>
        <w:t>лыжах</w:t>
      </w:r>
      <w:r>
        <w:rPr>
          <w:spacing w:val="40"/>
        </w:rPr>
        <w:t xml:space="preserve"> </w:t>
      </w:r>
      <w:r>
        <w:t>в</w:t>
      </w:r>
      <w:r>
        <w:rPr>
          <w:spacing w:val="40"/>
        </w:rPr>
        <w:t xml:space="preserve"> </w:t>
      </w:r>
      <w:r>
        <w:t>режиме</w:t>
      </w:r>
      <w:r>
        <w:rPr>
          <w:spacing w:val="40"/>
        </w:rPr>
        <w:t xml:space="preserve"> </w:t>
      </w:r>
      <w:r>
        <w:t>большой</w:t>
      </w:r>
      <w:r>
        <w:rPr>
          <w:spacing w:val="40"/>
        </w:rPr>
        <w:t xml:space="preserve"> </w:t>
      </w:r>
      <w:r>
        <w:t>и</w:t>
      </w:r>
      <w:r>
        <w:rPr>
          <w:spacing w:val="40"/>
        </w:rPr>
        <w:t xml:space="preserve"> </w:t>
      </w:r>
      <w:r>
        <w:t>умеренной</w:t>
      </w:r>
      <w:r>
        <w:rPr>
          <w:spacing w:val="40"/>
        </w:rPr>
        <w:t xml:space="preserve"> </w:t>
      </w:r>
      <w:r>
        <w:t>интенсивности.</w:t>
      </w:r>
    </w:p>
    <w:p w:rsidR="00156445" w:rsidRDefault="005A47D0">
      <w:pPr>
        <w:pStyle w:val="Heading2"/>
        <w:spacing w:before="9" w:line="247" w:lineRule="auto"/>
        <w:ind w:left="1016" w:right="1103" w:firstLine="706"/>
      </w:pPr>
      <w:r>
        <w:rPr>
          <w:w w:val="105"/>
        </w:rPr>
        <w:t>Планируемые результаты освоения программы по физической культуре на уровне основного общего образования.</w:t>
      </w:r>
    </w:p>
    <w:p w:rsidR="00156445" w:rsidRDefault="005A47D0">
      <w:pPr>
        <w:pStyle w:val="a3"/>
        <w:spacing w:before="2" w:line="244" w:lineRule="auto"/>
        <w:ind w:right="1096"/>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личностные</w:t>
      </w:r>
      <w:r>
        <w:rPr>
          <w:spacing w:val="40"/>
        </w:rPr>
        <w:t xml:space="preserve"> </w:t>
      </w:r>
      <w:r>
        <w:t>результаты:</w:t>
      </w:r>
    </w:p>
    <w:p w:rsidR="00156445" w:rsidRDefault="005A47D0">
      <w:pPr>
        <w:pStyle w:val="a3"/>
        <w:spacing w:before="3" w:line="252" w:lineRule="auto"/>
        <w:ind w:right="1095"/>
      </w:pPr>
      <w:r>
        <w:t>готовность</w:t>
      </w:r>
      <w:r>
        <w:rPr>
          <w:spacing w:val="57"/>
        </w:rPr>
        <w:t xml:space="preserve">  </w:t>
      </w:r>
      <w:r>
        <w:t>проявлять</w:t>
      </w:r>
      <w:r>
        <w:rPr>
          <w:spacing w:val="57"/>
        </w:rPr>
        <w:t xml:space="preserve">  </w:t>
      </w:r>
      <w:r>
        <w:t>интерес</w:t>
      </w:r>
      <w:r>
        <w:rPr>
          <w:spacing w:val="56"/>
        </w:rPr>
        <w:t xml:space="preserve">  </w:t>
      </w:r>
      <w:r>
        <w:t>к</w:t>
      </w:r>
      <w:r>
        <w:rPr>
          <w:spacing w:val="54"/>
        </w:rPr>
        <w:t xml:space="preserve">  </w:t>
      </w:r>
      <w:r>
        <w:t>истории</w:t>
      </w:r>
      <w:r>
        <w:rPr>
          <w:spacing w:val="58"/>
        </w:rPr>
        <w:t xml:space="preserve">  </w:t>
      </w:r>
      <w:r>
        <w:t>и</w:t>
      </w:r>
      <w:r>
        <w:rPr>
          <w:spacing w:val="80"/>
        </w:rPr>
        <w:t xml:space="preserve">  </w:t>
      </w:r>
      <w:r>
        <w:t>развитию</w:t>
      </w:r>
      <w:r>
        <w:rPr>
          <w:spacing w:val="57"/>
        </w:rPr>
        <w:t xml:space="preserve">  </w:t>
      </w:r>
      <w:r>
        <w:t>физической</w:t>
      </w:r>
      <w:r>
        <w:rPr>
          <w:spacing w:val="58"/>
        </w:rPr>
        <w:t xml:space="preserve">  </w:t>
      </w:r>
      <w:r>
        <w:t xml:space="preserve">культуры и спорта в Российской Федерации, гордиться победами выдающихся отечественных </w:t>
      </w:r>
      <w:r>
        <w:rPr>
          <w:spacing w:val="-2"/>
        </w:rPr>
        <w:t>спортсменов-олимпийцев;</w:t>
      </w:r>
    </w:p>
    <w:p w:rsidR="00156445" w:rsidRDefault="005A47D0">
      <w:pPr>
        <w:pStyle w:val="a3"/>
        <w:spacing w:before="3" w:line="252" w:lineRule="auto"/>
        <w:ind w:right="1104"/>
      </w:pPr>
      <w:r>
        <w:t>готовность отстаивать символы Российской Федерации во время спортивных соревнований,</w:t>
      </w:r>
      <w:r>
        <w:rPr>
          <w:spacing w:val="70"/>
        </w:rPr>
        <w:t xml:space="preserve">  </w:t>
      </w:r>
      <w:r>
        <w:t>уважать</w:t>
      </w:r>
      <w:r>
        <w:rPr>
          <w:spacing w:val="79"/>
          <w:w w:val="150"/>
        </w:rPr>
        <w:t xml:space="preserve">  </w:t>
      </w:r>
      <w:r>
        <w:t>традиции</w:t>
      </w:r>
      <w:r>
        <w:rPr>
          <w:spacing w:val="80"/>
          <w:w w:val="150"/>
        </w:rPr>
        <w:t xml:space="preserve">  </w:t>
      </w:r>
      <w:r>
        <w:t>и</w:t>
      </w:r>
      <w:r>
        <w:rPr>
          <w:spacing w:val="76"/>
          <w:w w:val="150"/>
        </w:rPr>
        <w:t xml:space="preserve">  </w:t>
      </w:r>
      <w:r>
        <w:t>принципы</w:t>
      </w:r>
      <w:r>
        <w:rPr>
          <w:spacing w:val="75"/>
          <w:w w:val="150"/>
        </w:rPr>
        <w:t xml:space="preserve">  </w:t>
      </w:r>
      <w:r>
        <w:t>современных</w:t>
      </w:r>
      <w:r>
        <w:rPr>
          <w:spacing w:val="79"/>
          <w:w w:val="150"/>
        </w:rPr>
        <w:t xml:space="preserve">  </w:t>
      </w:r>
      <w:r>
        <w:t>Олимпийских</w:t>
      </w:r>
      <w:r>
        <w:rPr>
          <w:spacing w:val="77"/>
          <w:w w:val="150"/>
        </w:rPr>
        <w:t xml:space="preserve">  </w:t>
      </w:r>
      <w:r>
        <w:t>игр и олимпийского движения;</w:t>
      </w:r>
    </w:p>
    <w:p w:rsidR="00156445" w:rsidRDefault="005A47D0">
      <w:pPr>
        <w:pStyle w:val="a3"/>
        <w:spacing w:line="249" w:lineRule="auto"/>
        <w:ind w:right="1088"/>
      </w:pPr>
      <w:r>
        <w:t>готовность ориентироваться на моральные ценности и нормы межличностного взаимодействия</w:t>
      </w:r>
      <w:r>
        <w:rPr>
          <w:spacing w:val="40"/>
        </w:rPr>
        <w:t xml:space="preserve"> </w:t>
      </w:r>
      <w:r>
        <w:t>при</w:t>
      </w:r>
      <w:r>
        <w:rPr>
          <w:spacing w:val="40"/>
        </w:rPr>
        <w:t xml:space="preserve"> </w:t>
      </w:r>
      <w:r>
        <w:t>организации,</w:t>
      </w:r>
      <w:r>
        <w:rPr>
          <w:spacing w:val="40"/>
        </w:rPr>
        <w:t xml:space="preserve"> </w:t>
      </w:r>
      <w:r>
        <w:t>планировании</w:t>
      </w:r>
      <w:r>
        <w:rPr>
          <w:spacing w:val="40"/>
        </w:rPr>
        <w:t xml:space="preserve"> </w:t>
      </w:r>
      <w:r>
        <w:t>и</w:t>
      </w:r>
      <w:r>
        <w:rPr>
          <w:spacing w:val="40"/>
        </w:rPr>
        <w:t xml:space="preserve"> </w:t>
      </w:r>
      <w:r>
        <w:t>проведении</w:t>
      </w:r>
      <w:r>
        <w:rPr>
          <w:spacing w:val="40"/>
        </w:rPr>
        <w:t xml:space="preserve"> </w:t>
      </w:r>
      <w:r>
        <w:t>совместных</w:t>
      </w:r>
      <w:r>
        <w:rPr>
          <w:spacing w:val="40"/>
        </w:rPr>
        <w:t xml:space="preserve"> </w:t>
      </w:r>
      <w:r>
        <w:t>занятий 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оздоровительных</w:t>
      </w:r>
      <w:r>
        <w:rPr>
          <w:spacing w:val="40"/>
        </w:rPr>
        <w:t xml:space="preserve"> </w:t>
      </w:r>
      <w:r>
        <w:t>мероприятий</w:t>
      </w:r>
      <w:r>
        <w:rPr>
          <w:spacing w:val="40"/>
        </w:rPr>
        <w:t xml:space="preserve"> </w:t>
      </w:r>
      <w:r>
        <w:t>в</w:t>
      </w:r>
      <w:r>
        <w:rPr>
          <w:spacing w:val="40"/>
        </w:rPr>
        <w:t xml:space="preserve"> </w:t>
      </w:r>
      <w:r>
        <w:t>условиях</w:t>
      </w:r>
      <w:r>
        <w:rPr>
          <w:spacing w:val="40"/>
        </w:rPr>
        <w:t xml:space="preserve"> </w:t>
      </w:r>
      <w:r>
        <w:t>активного отдыха и досуга;</w:t>
      </w:r>
    </w:p>
    <w:p w:rsidR="00156445" w:rsidRDefault="005A47D0">
      <w:pPr>
        <w:pStyle w:val="a3"/>
        <w:spacing w:line="247" w:lineRule="auto"/>
        <w:ind w:right="1096"/>
      </w:pPr>
      <w:r>
        <w:t>готовность оценивать своё поведение и поступки во время проведения совместных занятий</w:t>
      </w:r>
      <w:r>
        <w:rPr>
          <w:spacing w:val="79"/>
        </w:rPr>
        <w:t xml:space="preserve">    </w:t>
      </w:r>
      <w:r>
        <w:t>физической</w:t>
      </w:r>
      <w:r>
        <w:rPr>
          <w:spacing w:val="79"/>
        </w:rPr>
        <w:t xml:space="preserve">    </w:t>
      </w:r>
      <w:r>
        <w:t>культурой,</w:t>
      </w:r>
      <w:r>
        <w:rPr>
          <w:spacing w:val="74"/>
          <w:w w:val="150"/>
        </w:rPr>
        <w:t xml:space="preserve">   </w:t>
      </w:r>
      <w:r>
        <w:t>участия</w:t>
      </w:r>
      <w:r>
        <w:rPr>
          <w:spacing w:val="72"/>
          <w:w w:val="150"/>
        </w:rPr>
        <w:t xml:space="preserve">   </w:t>
      </w:r>
      <w:r>
        <w:t>в</w:t>
      </w:r>
      <w:r>
        <w:rPr>
          <w:spacing w:val="79"/>
        </w:rPr>
        <w:t xml:space="preserve">    </w:t>
      </w:r>
      <w:r>
        <w:t>спортивных</w:t>
      </w:r>
      <w:r>
        <w:rPr>
          <w:spacing w:val="74"/>
          <w:w w:val="150"/>
        </w:rPr>
        <w:t xml:space="preserve">   </w:t>
      </w:r>
      <w:r>
        <w:t>мероприятиях и соревнованиях;</w:t>
      </w:r>
    </w:p>
    <w:p w:rsidR="00156445" w:rsidRDefault="005A47D0">
      <w:pPr>
        <w:pStyle w:val="a3"/>
        <w:spacing w:before="5" w:line="247" w:lineRule="auto"/>
        <w:ind w:right="1105"/>
      </w:pPr>
      <w:r>
        <w:t>готовность</w:t>
      </w:r>
      <w:r>
        <w:rPr>
          <w:spacing w:val="40"/>
        </w:rPr>
        <w:t xml:space="preserve"> </w:t>
      </w:r>
      <w:r>
        <w:t>оказывать</w:t>
      </w:r>
      <w:r>
        <w:rPr>
          <w:spacing w:val="40"/>
        </w:rPr>
        <w:t xml:space="preserve"> </w:t>
      </w:r>
      <w:r>
        <w:t>первую</w:t>
      </w:r>
      <w:r>
        <w:rPr>
          <w:spacing w:val="40"/>
        </w:rPr>
        <w:t xml:space="preserve"> </w:t>
      </w:r>
      <w:r>
        <w:t>медицинскую</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и</w:t>
      </w:r>
      <w:r>
        <w:rPr>
          <w:spacing w:val="40"/>
        </w:rPr>
        <w:t xml:space="preserve"> </w:t>
      </w:r>
      <w:r>
        <w:t>ушибах, соблюдать</w:t>
      </w:r>
      <w:r>
        <w:rPr>
          <w:spacing w:val="40"/>
        </w:rPr>
        <w:t xml:space="preserve"> </w:t>
      </w:r>
      <w:r>
        <w:t>правила</w:t>
      </w:r>
      <w:r>
        <w:rPr>
          <w:spacing w:val="40"/>
        </w:rPr>
        <w:t xml:space="preserve"> </w:t>
      </w:r>
      <w:r>
        <w:t>техники</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совместных</w:t>
      </w:r>
      <w:r>
        <w:rPr>
          <w:spacing w:val="40"/>
        </w:rPr>
        <w:t xml:space="preserve"> </w:t>
      </w:r>
      <w:r>
        <w:t>занятий</w:t>
      </w:r>
      <w:r>
        <w:rPr>
          <w:spacing w:val="40"/>
        </w:rPr>
        <w:t xml:space="preserve"> </w:t>
      </w:r>
      <w:r>
        <w:t>физической культурой и спортом;</w:t>
      </w:r>
    </w:p>
    <w:p w:rsidR="00156445" w:rsidRDefault="005A47D0">
      <w:pPr>
        <w:pStyle w:val="a3"/>
        <w:spacing w:before="4" w:line="252" w:lineRule="auto"/>
        <w:ind w:right="1121"/>
      </w:pPr>
      <w:r>
        <w:t>стремление</w:t>
      </w:r>
      <w:r>
        <w:rPr>
          <w:spacing w:val="73"/>
        </w:rPr>
        <w:t xml:space="preserve"> </w:t>
      </w:r>
      <w:r>
        <w:t>к</w:t>
      </w:r>
      <w:r>
        <w:rPr>
          <w:spacing w:val="80"/>
        </w:rPr>
        <w:t xml:space="preserve"> </w:t>
      </w:r>
      <w:r>
        <w:t>физическому</w:t>
      </w:r>
      <w:r>
        <w:rPr>
          <w:spacing w:val="40"/>
        </w:rPr>
        <w:t xml:space="preserve"> </w:t>
      </w:r>
      <w:r>
        <w:t>совершенствованию,</w:t>
      </w:r>
      <w:r>
        <w:rPr>
          <w:spacing w:val="75"/>
        </w:rPr>
        <w:t xml:space="preserve"> </w:t>
      </w:r>
      <w:r>
        <w:t>формированию</w:t>
      </w:r>
      <w:r>
        <w:rPr>
          <w:spacing w:val="77"/>
        </w:rPr>
        <w:t xml:space="preserve"> </w:t>
      </w:r>
      <w:r>
        <w:t>культуры</w:t>
      </w:r>
      <w:r>
        <w:rPr>
          <w:spacing w:val="73"/>
        </w:rPr>
        <w:t xml:space="preserve"> </w:t>
      </w:r>
      <w:r>
        <w:t>движения и</w:t>
      </w:r>
      <w:r>
        <w:rPr>
          <w:spacing w:val="40"/>
        </w:rPr>
        <w:t xml:space="preserve"> </w:t>
      </w:r>
      <w:r>
        <w:t>телосложения,</w:t>
      </w:r>
      <w:r>
        <w:rPr>
          <w:spacing w:val="40"/>
        </w:rPr>
        <w:t xml:space="preserve"> </w:t>
      </w:r>
      <w:r>
        <w:t>самовыражению</w:t>
      </w:r>
      <w:r>
        <w:rPr>
          <w:spacing w:val="40"/>
        </w:rPr>
        <w:t xml:space="preserve"> </w:t>
      </w:r>
      <w:r>
        <w:t>в</w:t>
      </w:r>
      <w:r>
        <w:rPr>
          <w:spacing w:val="40"/>
        </w:rPr>
        <w:t xml:space="preserve"> </w:t>
      </w:r>
      <w:r>
        <w:t>избранном</w:t>
      </w:r>
      <w:r>
        <w:rPr>
          <w:spacing w:val="40"/>
        </w:rPr>
        <w:t xml:space="preserve"> </w:t>
      </w:r>
      <w:r>
        <w:t>виде</w:t>
      </w:r>
      <w:r>
        <w:rPr>
          <w:spacing w:val="40"/>
        </w:rPr>
        <w:t xml:space="preserve"> </w:t>
      </w:r>
      <w:r>
        <w:t>спорта;</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111"/>
      </w:pPr>
      <w:r>
        <w:t>готовность</w:t>
      </w:r>
      <w:r>
        <w:rPr>
          <w:spacing w:val="66"/>
          <w:w w:val="150"/>
        </w:rPr>
        <w:t xml:space="preserve">  </w:t>
      </w:r>
      <w:r>
        <w:t>организовывать</w:t>
      </w:r>
      <w:r>
        <w:rPr>
          <w:spacing w:val="66"/>
        </w:rPr>
        <w:t xml:space="preserve">   </w:t>
      </w:r>
      <w:r>
        <w:t>и</w:t>
      </w:r>
      <w:r>
        <w:rPr>
          <w:spacing w:val="67"/>
        </w:rPr>
        <w:t xml:space="preserve">   </w:t>
      </w:r>
      <w:r>
        <w:t>проводить</w:t>
      </w:r>
      <w:r>
        <w:rPr>
          <w:spacing w:val="66"/>
        </w:rPr>
        <w:t xml:space="preserve">   </w:t>
      </w:r>
      <w:r>
        <w:t>занятия</w:t>
      </w:r>
      <w:r>
        <w:rPr>
          <w:spacing w:val="80"/>
        </w:rPr>
        <w:t xml:space="preserve">  </w:t>
      </w:r>
      <w:r>
        <w:t>физической</w:t>
      </w:r>
      <w:r>
        <w:rPr>
          <w:spacing w:val="66"/>
        </w:rPr>
        <w:t xml:space="preserve">   </w:t>
      </w:r>
      <w:r>
        <w:t>культурой и спортом на основе научных представлений о закономерностях физического развития и физической</w:t>
      </w:r>
      <w:r>
        <w:rPr>
          <w:spacing w:val="80"/>
          <w:w w:val="15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 за изменением их показателей;</w:t>
      </w:r>
    </w:p>
    <w:p w:rsidR="00156445" w:rsidRDefault="005A47D0">
      <w:pPr>
        <w:pStyle w:val="a3"/>
        <w:spacing w:before="9" w:line="247" w:lineRule="auto"/>
        <w:ind w:right="1102"/>
      </w:pPr>
      <w:r>
        <w:t>осознание здоровья как базовой ценности человека, признание объективной необходимости</w:t>
      </w:r>
      <w:r>
        <w:rPr>
          <w:spacing w:val="40"/>
        </w:rPr>
        <w:t xml:space="preserve"> </w:t>
      </w:r>
      <w:r>
        <w:t>в</w:t>
      </w:r>
      <w:r>
        <w:rPr>
          <w:spacing w:val="40"/>
        </w:rPr>
        <w:t xml:space="preserve"> </w:t>
      </w:r>
      <w:r>
        <w:t>его</w:t>
      </w:r>
      <w:r>
        <w:rPr>
          <w:spacing w:val="40"/>
        </w:rPr>
        <w:t xml:space="preserve"> </w:t>
      </w:r>
      <w:r>
        <w:t>укреплении</w:t>
      </w:r>
      <w:r>
        <w:rPr>
          <w:spacing w:val="40"/>
        </w:rPr>
        <w:t xml:space="preserve"> </w:t>
      </w:r>
      <w:r>
        <w:t>и</w:t>
      </w:r>
      <w:r>
        <w:rPr>
          <w:spacing w:val="40"/>
        </w:rPr>
        <w:t xml:space="preserve"> </w:t>
      </w:r>
      <w:r>
        <w:t>длительном</w:t>
      </w:r>
      <w:r>
        <w:rPr>
          <w:spacing w:val="40"/>
        </w:rPr>
        <w:t xml:space="preserve"> </w:t>
      </w:r>
      <w:r>
        <w:t>сохранении</w:t>
      </w:r>
      <w:r>
        <w:rPr>
          <w:spacing w:val="40"/>
        </w:rPr>
        <w:t xml:space="preserve"> </w:t>
      </w:r>
      <w:r>
        <w:t>посредством</w:t>
      </w:r>
      <w:r>
        <w:rPr>
          <w:spacing w:val="40"/>
        </w:rPr>
        <w:t xml:space="preserve"> </w:t>
      </w:r>
      <w:r>
        <w:t>занятий</w:t>
      </w:r>
      <w:r>
        <w:rPr>
          <w:spacing w:val="80"/>
        </w:rPr>
        <w:t xml:space="preserve"> </w:t>
      </w:r>
      <w:r>
        <w:t>физической культурой и спортом;</w:t>
      </w:r>
    </w:p>
    <w:p w:rsidR="00156445" w:rsidRDefault="005A47D0">
      <w:pPr>
        <w:pStyle w:val="a3"/>
        <w:spacing w:before="9" w:line="249" w:lineRule="auto"/>
        <w:ind w:right="1107"/>
      </w:pPr>
      <w:r>
        <w:t>осознание</w:t>
      </w:r>
      <w:r>
        <w:rPr>
          <w:spacing w:val="40"/>
        </w:rPr>
        <w:t xml:space="preserve"> </w:t>
      </w:r>
      <w:r>
        <w:t>необходимости</w:t>
      </w:r>
      <w:r>
        <w:rPr>
          <w:spacing w:val="40"/>
        </w:rPr>
        <w:t xml:space="preserve"> </w:t>
      </w:r>
      <w:r>
        <w:t>ведения</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как</w:t>
      </w:r>
      <w:r>
        <w:rPr>
          <w:spacing w:val="40"/>
        </w:rPr>
        <w:t xml:space="preserve"> </w:t>
      </w:r>
      <w:r>
        <w:t>средства</w:t>
      </w:r>
      <w:r>
        <w:rPr>
          <w:spacing w:val="40"/>
        </w:rPr>
        <w:t xml:space="preserve"> </w:t>
      </w:r>
      <w:r>
        <w:t>профилактики</w:t>
      </w:r>
      <w:r>
        <w:rPr>
          <w:spacing w:val="67"/>
        </w:rPr>
        <w:t xml:space="preserve">  </w:t>
      </w:r>
      <w:r>
        <w:t>пагубного</w:t>
      </w:r>
      <w:r>
        <w:rPr>
          <w:spacing w:val="62"/>
        </w:rPr>
        <w:t xml:space="preserve">  </w:t>
      </w:r>
      <w:r>
        <w:t>влияния</w:t>
      </w:r>
      <w:r>
        <w:rPr>
          <w:spacing w:val="61"/>
        </w:rPr>
        <w:t xml:space="preserve">  </w:t>
      </w:r>
      <w:r>
        <w:t>вредных</w:t>
      </w:r>
      <w:r>
        <w:rPr>
          <w:spacing w:val="76"/>
          <w:w w:val="150"/>
        </w:rPr>
        <w:t xml:space="preserve">  </w:t>
      </w:r>
      <w:r>
        <w:t>привычек</w:t>
      </w:r>
      <w:r>
        <w:rPr>
          <w:spacing w:val="60"/>
        </w:rPr>
        <w:t xml:space="preserve">  </w:t>
      </w:r>
      <w:r>
        <w:t>на</w:t>
      </w:r>
      <w:r>
        <w:rPr>
          <w:spacing w:val="72"/>
          <w:w w:val="150"/>
        </w:rPr>
        <w:t xml:space="preserve">  </w:t>
      </w:r>
      <w:r>
        <w:t>физическое,</w:t>
      </w:r>
      <w:r>
        <w:rPr>
          <w:spacing w:val="64"/>
        </w:rPr>
        <w:t xml:space="preserve">  </w:t>
      </w:r>
      <w:r>
        <w:t>психическое и социальное здоровье человека;</w:t>
      </w:r>
    </w:p>
    <w:p w:rsidR="00156445" w:rsidRDefault="005A47D0">
      <w:pPr>
        <w:pStyle w:val="a3"/>
        <w:tabs>
          <w:tab w:val="left" w:pos="3585"/>
          <w:tab w:val="left" w:pos="5539"/>
          <w:tab w:val="left" w:pos="7004"/>
          <w:tab w:val="left" w:pos="9333"/>
        </w:tabs>
        <w:spacing w:before="5" w:line="247" w:lineRule="auto"/>
        <w:ind w:right="1099"/>
      </w:pPr>
      <w:r>
        <w:t>способность</w:t>
      </w:r>
      <w:r>
        <w:rPr>
          <w:spacing w:val="40"/>
        </w:rPr>
        <w:t xml:space="preserve"> </w:t>
      </w:r>
      <w:r>
        <w:t>адаптироваться</w:t>
      </w:r>
      <w:r>
        <w:rPr>
          <w:spacing w:val="40"/>
        </w:rPr>
        <w:t xml:space="preserve"> </w:t>
      </w:r>
      <w:r>
        <w:t>к</w:t>
      </w:r>
      <w:r>
        <w:rPr>
          <w:spacing w:val="40"/>
        </w:rPr>
        <w:t xml:space="preserve"> </w:t>
      </w:r>
      <w:r>
        <w:t>стрессовым</w:t>
      </w:r>
      <w:r>
        <w:rPr>
          <w:spacing w:val="40"/>
        </w:rPr>
        <w:t xml:space="preserve"> </w:t>
      </w:r>
      <w:r>
        <w:t>ситуациям,</w:t>
      </w:r>
      <w:r>
        <w:rPr>
          <w:spacing w:val="40"/>
        </w:rPr>
        <w:t xml:space="preserve"> </w:t>
      </w:r>
      <w:r>
        <w:t>осуществлять</w:t>
      </w:r>
      <w:r>
        <w:rPr>
          <w:spacing w:val="80"/>
        </w:rPr>
        <w:t xml:space="preserve"> </w:t>
      </w:r>
      <w:r>
        <w:t xml:space="preserve">профилактические мероприятия по регулированию эмоциональных напряжений, активному </w:t>
      </w:r>
      <w:r>
        <w:rPr>
          <w:spacing w:val="-2"/>
        </w:rPr>
        <w:t>восстановлению</w:t>
      </w:r>
      <w:r>
        <w:tab/>
      </w:r>
      <w:r>
        <w:rPr>
          <w:spacing w:val="-2"/>
        </w:rPr>
        <w:t>организма</w:t>
      </w:r>
      <w:r>
        <w:tab/>
      </w:r>
      <w:r>
        <w:rPr>
          <w:spacing w:val="-4"/>
        </w:rPr>
        <w:t>после</w:t>
      </w:r>
      <w:r>
        <w:tab/>
      </w:r>
      <w:r>
        <w:rPr>
          <w:spacing w:val="-2"/>
        </w:rPr>
        <w:t>значительных</w:t>
      </w:r>
      <w:r>
        <w:tab/>
      </w:r>
      <w:r>
        <w:rPr>
          <w:spacing w:val="-2"/>
        </w:rPr>
        <w:t xml:space="preserve">умственных </w:t>
      </w:r>
      <w:r>
        <w:t>и физических нагрузок;</w:t>
      </w:r>
    </w:p>
    <w:p w:rsidR="00156445" w:rsidRDefault="005A47D0">
      <w:pPr>
        <w:pStyle w:val="a3"/>
        <w:spacing w:before="5" w:line="252" w:lineRule="auto"/>
        <w:ind w:right="1100"/>
      </w:pPr>
      <w:r>
        <w:t>готовность</w:t>
      </w:r>
      <w:r>
        <w:rPr>
          <w:spacing w:val="40"/>
        </w:rPr>
        <w:t xml:space="preserve"> </w:t>
      </w:r>
      <w:r>
        <w:t>соблюдать</w:t>
      </w:r>
      <w:r>
        <w:rPr>
          <w:spacing w:val="40"/>
        </w:rPr>
        <w:t xml:space="preserve"> </w:t>
      </w:r>
      <w:r>
        <w:t>правила</w:t>
      </w:r>
      <w:r>
        <w:rPr>
          <w:spacing w:val="40"/>
        </w:rPr>
        <w:t xml:space="preserve"> </w:t>
      </w:r>
      <w:r>
        <w:t>безопасности</w:t>
      </w:r>
      <w:r>
        <w:rPr>
          <w:spacing w:val="40"/>
        </w:rPr>
        <w:t xml:space="preserve"> </w:t>
      </w:r>
      <w:r>
        <w:t>во</w:t>
      </w:r>
      <w:r>
        <w:rPr>
          <w:spacing w:val="37"/>
        </w:rPr>
        <w:t xml:space="preserve"> </w:t>
      </w:r>
      <w:r>
        <w:t>время</w:t>
      </w:r>
      <w:r>
        <w:rPr>
          <w:spacing w:val="40"/>
        </w:rPr>
        <w:t xml:space="preserve"> </w:t>
      </w:r>
      <w:r>
        <w:t>занятий</w:t>
      </w:r>
      <w:r>
        <w:rPr>
          <w:spacing w:val="40"/>
        </w:rPr>
        <w:t xml:space="preserve"> </w:t>
      </w:r>
      <w:r>
        <w:t>физической</w:t>
      </w:r>
      <w:r>
        <w:rPr>
          <w:spacing w:val="40"/>
        </w:rPr>
        <w:t xml:space="preserve"> </w:t>
      </w:r>
      <w:r>
        <w:t>культурой и спортом, проводить гигиенические и профилактические мероприятия по организации мест занятий,</w:t>
      </w:r>
      <w:r>
        <w:rPr>
          <w:spacing w:val="40"/>
        </w:rPr>
        <w:t xml:space="preserve"> </w:t>
      </w:r>
      <w:r>
        <w:t>выбору</w:t>
      </w:r>
      <w:r>
        <w:rPr>
          <w:spacing w:val="40"/>
        </w:rPr>
        <w:t xml:space="preserve"> </w:t>
      </w:r>
      <w:r>
        <w:t>спортивного</w:t>
      </w:r>
      <w:r>
        <w:rPr>
          <w:spacing w:val="40"/>
        </w:rPr>
        <w:t xml:space="preserve"> </w:t>
      </w:r>
      <w:r>
        <w:t>инвентаря</w:t>
      </w:r>
      <w:r>
        <w:rPr>
          <w:spacing w:val="40"/>
        </w:rPr>
        <w:t xml:space="preserve"> </w:t>
      </w:r>
      <w:r>
        <w:t>и</w:t>
      </w:r>
      <w:r>
        <w:rPr>
          <w:spacing w:val="40"/>
        </w:rPr>
        <w:t xml:space="preserve"> </w:t>
      </w:r>
      <w:r>
        <w:t>оборудования,</w:t>
      </w:r>
      <w:r>
        <w:rPr>
          <w:spacing w:val="40"/>
        </w:rPr>
        <w:t xml:space="preserve"> </w:t>
      </w:r>
      <w:r>
        <w:t>спортивной</w:t>
      </w:r>
      <w:r>
        <w:rPr>
          <w:spacing w:val="40"/>
        </w:rPr>
        <w:t xml:space="preserve"> </w:t>
      </w:r>
      <w:r>
        <w:t>одежды;</w:t>
      </w:r>
    </w:p>
    <w:p w:rsidR="00156445" w:rsidRDefault="005A47D0">
      <w:pPr>
        <w:pStyle w:val="a3"/>
        <w:spacing w:before="3" w:line="252" w:lineRule="auto"/>
        <w:ind w:right="1090"/>
      </w:pPr>
      <w:r>
        <w:t>готовность</w:t>
      </w:r>
      <w:r>
        <w:rPr>
          <w:spacing w:val="40"/>
        </w:rPr>
        <w:t xml:space="preserve"> </w:t>
      </w:r>
      <w:r>
        <w:t>соблюдать</w:t>
      </w:r>
      <w:r>
        <w:rPr>
          <w:spacing w:val="40"/>
        </w:rPr>
        <w:t xml:space="preserve"> </w:t>
      </w:r>
      <w:r>
        <w:t>правила</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организации</w:t>
      </w:r>
      <w:r>
        <w:rPr>
          <w:spacing w:val="40"/>
        </w:rPr>
        <w:t xml:space="preserve"> </w:t>
      </w:r>
      <w:r>
        <w:t>бивуака</w:t>
      </w:r>
      <w:r>
        <w:rPr>
          <w:spacing w:val="40"/>
        </w:rPr>
        <w:t xml:space="preserve"> </w:t>
      </w:r>
      <w:r>
        <w:t>во</w:t>
      </w:r>
      <w:r>
        <w:rPr>
          <w:spacing w:val="40"/>
        </w:rPr>
        <w:t xml:space="preserve"> </w:t>
      </w:r>
      <w:r>
        <w:t xml:space="preserve">время туристских походов, противостоять действиям и поступкам, приносящим вред окружающей </w:t>
      </w:r>
      <w:r>
        <w:rPr>
          <w:spacing w:val="-2"/>
        </w:rPr>
        <w:t>среде;</w:t>
      </w:r>
    </w:p>
    <w:p w:rsidR="00156445" w:rsidRDefault="005A47D0">
      <w:pPr>
        <w:pStyle w:val="a3"/>
        <w:spacing w:line="252" w:lineRule="auto"/>
        <w:ind w:right="1124"/>
      </w:pPr>
      <w:r>
        <w:t>освоение опыта взаимодействия со сверстниками, форм общения и поведения при выполнении</w:t>
      </w:r>
      <w:r>
        <w:rPr>
          <w:spacing w:val="63"/>
        </w:rPr>
        <w:t xml:space="preserve">   </w:t>
      </w:r>
      <w:r>
        <w:t>учебных</w:t>
      </w:r>
      <w:r>
        <w:rPr>
          <w:spacing w:val="80"/>
          <w:w w:val="150"/>
        </w:rPr>
        <w:t xml:space="preserve">  </w:t>
      </w:r>
      <w:r>
        <w:t>заданий</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культуры,</w:t>
      </w:r>
      <w:r>
        <w:rPr>
          <w:spacing w:val="80"/>
        </w:rPr>
        <w:t xml:space="preserve">   </w:t>
      </w:r>
      <w:r>
        <w:t>игровой и соревновательной деятельности;</w:t>
      </w:r>
    </w:p>
    <w:p w:rsidR="00156445" w:rsidRDefault="005A47D0">
      <w:pPr>
        <w:pStyle w:val="a3"/>
        <w:tabs>
          <w:tab w:val="left" w:pos="2874"/>
          <w:tab w:val="left" w:pos="5093"/>
          <w:tab w:val="left" w:pos="6082"/>
          <w:tab w:val="left" w:pos="8041"/>
          <w:tab w:val="left" w:pos="8930"/>
        </w:tabs>
        <w:spacing w:line="252" w:lineRule="auto"/>
        <w:ind w:right="1107"/>
      </w:pPr>
      <w:r>
        <w:t xml:space="preserve">повышение компетентности в организации самостоятельных занятий физической </w:t>
      </w:r>
      <w:r>
        <w:rPr>
          <w:spacing w:val="-2"/>
        </w:rPr>
        <w:t>культурой,</w:t>
      </w:r>
      <w:r>
        <w:tab/>
      </w:r>
      <w:r>
        <w:rPr>
          <w:spacing w:val="-2"/>
        </w:rPr>
        <w:t>планировании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w:t>
      </w:r>
      <w:r>
        <w:rPr>
          <w:spacing w:val="40"/>
        </w:rPr>
        <w:t xml:space="preserve"> </w:t>
      </w:r>
      <w:r>
        <w:t>зависимости</w:t>
      </w:r>
      <w:r>
        <w:rPr>
          <w:spacing w:val="40"/>
        </w:rPr>
        <w:t xml:space="preserve"> </w:t>
      </w:r>
      <w:r>
        <w:t>от</w:t>
      </w:r>
      <w:r>
        <w:rPr>
          <w:spacing w:val="40"/>
        </w:rPr>
        <w:t xml:space="preserve"> </w:t>
      </w:r>
      <w:r>
        <w:t>индивидуальных</w:t>
      </w:r>
      <w:r>
        <w:rPr>
          <w:spacing w:val="40"/>
        </w:rPr>
        <w:t xml:space="preserve"> </w:t>
      </w:r>
      <w:r>
        <w:t>интересов</w:t>
      </w:r>
      <w:r>
        <w:rPr>
          <w:spacing w:val="40"/>
        </w:rPr>
        <w:t xml:space="preserve"> </w:t>
      </w:r>
      <w:r>
        <w:t>и</w:t>
      </w:r>
      <w:r>
        <w:rPr>
          <w:spacing w:val="40"/>
        </w:rPr>
        <w:t xml:space="preserve"> </w:t>
      </w:r>
      <w:r>
        <w:t>потребностей;</w:t>
      </w:r>
    </w:p>
    <w:p w:rsidR="00156445" w:rsidRDefault="005A47D0">
      <w:pPr>
        <w:pStyle w:val="a3"/>
        <w:spacing w:before="2" w:line="247" w:lineRule="auto"/>
        <w:ind w:right="1096"/>
      </w:pPr>
      <w:r>
        <w:t>формирование представлений об основных понятиях и терминах физического</w:t>
      </w:r>
      <w:r>
        <w:rPr>
          <w:spacing w:val="40"/>
        </w:rPr>
        <w:t xml:space="preserve"> </w:t>
      </w:r>
      <w:r>
        <w:t>воспитания</w:t>
      </w:r>
      <w:r>
        <w:rPr>
          <w:spacing w:val="80"/>
        </w:rPr>
        <w:t xml:space="preserve">   </w:t>
      </w:r>
      <w:r>
        <w:t>и</w:t>
      </w:r>
      <w:r>
        <w:rPr>
          <w:spacing w:val="80"/>
          <w:w w:val="150"/>
        </w:rPr>
        <w:t xml:space="preserve">   </w:t>
      </w:r>
      <w:r>
        <w:t>спортивной</w:t>
      </w:r>
      <w:r>
        <w:rPr>
          <w:spacing w:val="80"/>
          <w:w w:val="150"/>
        </w:rPr>
        <w:t xml:space="preserve">   </w:t>
      </w:r>
      <w:r>
        <w:t>тренировки,</w:t>
      </w:r>
      <w:r>
        <w:rPr>
          <w:spacing w:val="80"/>
          <w:w w:val="150"/>
        </w:rPr>
        <w:t xml:space="preserve">   </w:t>
      </w:r>
      <w:r>
        <w:t>умений</w:t>
      </w:r>
      <w:r>
        <w:rPr>
          <w:spacing w:val="80"/>
          <w:w w:val="150"/>
        </w:rPr>
        <w:t xml:space="preserve">   </w:t>
      </w:r>
      <w:r>
        <w:t>руководствоваться</w:t>
      </w:r>
      <w:r>
        <w:rPr>
          <w:spacing w:val="80"/>
          <w:w w:val="150"/>
        </w:rPr>
        <w:t xml:space="preserve">   </w:t>
      </w:r>
      <w:r>
        <w:t>ими в познавательной и практической деятельности, общении со сверстниками, публичных выступлениях и дискуссиях.</w:t>
      </w:r>
    </w:p>
    <w:p w:rsidR="00156445" w:rsidRDefault="005A47D0">
      <w:pPr>
        <w:pStyle w:val="a3"/>
        <w:spacing w:before="5" w:line="249" w:lineRule="auto"/>
        <w:ind w:right="1086"/>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 у обучающегося будут сформированы универсальные познавательные учебные действия,</w:t>
      </w:r>
      <w:r>
        <w:rPr>
          <w:spacing w:val="80"/>
        </w:rPr>
        <w:t xml:space="preserve"> </w:t>
      </w:r>
      <w:r>
        <w:t>универсальные</w:t>
      </w:r>
      <w:r>
        <w:rPr>
          <w:spacing w:val="80"/>
        </w:rPr>
        <w:t xml:space="preserve"> </w:t>
      </w:r>
      <w:r>
        <w:t>коммуникативные</w:t>
      </w:r>
      <w:r>
        <w:rPr>
          <w:spacing w:val="80"/>
        </w:rPr>
        <w:t xml:space="preserve"> </w:t>
      </w:r>
      <w:r>
        <w:t>учебные</w:t>
      </w:r>
      <w:r>
        <w:rPr>
          <w:spacing w:val="80"/>
        </w:rPr>
        <w:t xml:space="preserve"> </w:t>
      </w:r>
      <w:r>
        <w:t>действия,</w:t>
      </w:r>
      <w:r>
        <w:rPr>
          <w:spacing w:val="80"/>
        </w:rPr>
        <w:t xml:space="preserve"> </w:t>
      </w:r>
      <w:r>
        <w:t>универсальные</w:t>
      </w:r>
      <w:r>
        <w:rPr>
          <w:spacing w:val="40"/>
        </w:rPr>
        <w:t xml:space="preserve"> </w:t>
      </w:r>
      <w:r>
        <w:t>регулятивные учебные действия.</w:t>
      </w:r>
    </w:p>
    <w:p w:rsidR="00156445" w:rsidRDefault="005A47D0">
      <w:pPr>
        <w:pStyle w:val="a3"/>
        <w:spacing w:line="247" w:lineRule="auto"/>
        <w:ind w:right="1111"/>
      </w:pPr>
      <w:r>
        <w:t>У обучающегося будут сформированы следующие универсальные познавательные учебные действия:</w:t>
      </w:r>
    </w:p>
    <w:p w:rsidR="00156445" w:rsidRDefault="005A47D0">
      <w:pPr>
        <w:pStyle w:val="a3"/>
        <w:spacing w:line="256" w:lineRule="auto"/>
        <w:ind w:right="1127"/>
      </w:pPr>
      <w:r>
        <w:t>проводить сравнение соревновательных упражнений Олимпийских игр древности и современных</w:t>
      </w:r>
      <w:r>
        <w:rPr>
          <w:spacing w:val="40"/>
        </w:rPr>
        <w:t xml:space="preserve"> </w:t>
      </w:r>
      <w:r>
        <w:t>Олимпийских</w:t>
      </w:r>
      <w:r>
        <w:rPr>
          <w:spacing w:val="40"/>
        </w:rPr>
        <w:t xml:space="preserve"> </w:t>
      </w:r>
      <w:r>
        <w:t>игр,</w:t>
      </w:r>
      <w:r>
        <w:rPr>
          <w:spacing w:val="40"/>
        </w:rPr>
        <w:t xml:space="preserve"> </w:t>
      </w:r>
      <w:r>
        <w:t>выявлять</w:t>
      </w:r>
      <w:r>
        <w:rPr>
          <w:spacing w:val="40"/>
        </w:rPr>
        <w:t xml:space="preserve"> </w:t>
      </w:r>
      <w:r>
        <w:t>их</w:t>
      </w:r>
      <w:r>
        <w:rPr>
          <w:spacing w:val="40"/>
        </w:rPr>
        <w:t xml:space="preserve"> </w:t>
      </w:r>
      <w:r>
        <w:t>общность</w:t>
      </w:r>
      <w:r>
        <w:rPr>
          <w:spacing w:val="40"/>
        </w:rPr>
        <w:t xml:space="preserve"> </w:t>
      </w:r>
      <w:r>
        <w:t>и</w:t>
      </w:r>
      <w:r>
        <w:rPr>
          <w:spacing w:val="40"/>
        </w:rPr>
        <w:t xml:space="preserve"> </w:t>
      </w:r>
      <w:r>
        <w:t>различия;</w:t>
      </w:r>
    </w:p>
    <w:p w:rsidR="00156445" w:rsidRDefault="005A47D0">
      <w:pPr>
        <w:pStyle w:val="a3"/>
        <w:spacing w:line="247" w:lineRule="auto"/>
        <w:ind w:right="1116"/>
      </w:pPr>
      <w:r>
        <w:t>осмысливать Олимпийскую хартию как основополагающий документ современного олимпийского</w:t>
      </w:r>
      <w:r>
        <w:rPr>
          <w:spacing w:val="40"/>
        </w:rPr>
        <w:t xml:space="preserve"> </w:t>
      </w:r>
      <w:r>
        <w:t>движения,</w:t>
      </w:r>
      <w:r>
        <w:rPr>
          <w:spacing w:val="40"/>
        </w:rPr>
        <w:t xml:space="preserve"> </w:t>
      </w:r>
      <w:r>
        <w:t>приводить</w:t>
      </w:r>
      <w:r>
        <w:rPr>
          <w:spacing w:val="40"/>
        </w:rPr>
        <w:t xml:space="preserve"> </w:t>
      </w:r>
      <w:r>
        <w:t>примеры</w:t>
      </w:r>
      <w:r>
        <w:rPr>
          <w:spacing w:val="40"/>
        </w:rPr>
        <w:t xml:space="preserve"> </w:t>
      </w:r>
      <w:r>
        <w:t>её</w:t>
      </w:r>
      <w:r>
        <w:rPr>
          <w:spacing w:val="38"/>
        </w:rPr>
        <w:t xml:space="preserve"> </w:t>
      </w:r>
      <w:r>
        <w:t>гуманистической</w:t>
      </w:r>
      <w:r>
        <w:rPr>
          <w:spacing w:val="40"/>
        </w:rPr>
        <w:t xml:space="preserve"> </w:t>
      </w:r>
      <w:r>
        <w:t>направленности;</w:t>
      </w:r>
    </w:p>
    <w:p w:rsidR="00156445" w:rsidRDefault="005A47D0">
      <w:pPr>
        <w:pStyle w:val="a3"/>
        <w:spacing w:line="247" w:lineRule="auto"/>
        <w:ind w:right="1106"/>
      </w:pPr>
      <w:r>
        <w:t>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w w:val="150"/>
        </w:rPr>
        <w:t xml:space="preserve">   </w:t>
      </w:r>
      <w:r>
        <w:t>и</w:t>
      </w:r>
      <w:r>
        <w:rPr>
          <w:spacing w:val="80"/>
        </w:rPr>
        <w:t xml:space="preserve">   </w:t>
      </w:r>
      <w:r>
        <w:t>спортом на воспитание положительных качеств личности, устанавливать возможность профилактики вредных привычек;</w:t>
      </w:r>
    </w:p>
    <w:p w:rsidR="00156445" w:rsidRDefault="005A47D0">
      <w:pPr>
        <w:pStyle w:val="a3"/>
        <w:spacing w:line="249" w:lineRule="auto"/>
        <w:ind w:right="1107"/>
      </w:pPr>
      <w:r>
        <w:t>характеризовать</w:t>
      </w:r>
      <w:r>
        <w:rPr>
          <w:spacing w:val="80"/>
          <w:w w:val="150"/>
        </w:rPr>
        <w:t xml:space="preserve"> </w:t>
      </w:r>
      <w:r>
        <w:t>туристские</w:t>
      </w:r>
      <w:r>
        <w:rPr>
          <w:spacing w:val="72"/>
        </w:rPr>
        <w:t xml:space="preserve">  </w:t>
      </w:r>
      <w:r>
        <w:t>походы</w:t>
      </w:r>
      <w:r>
        <w:rPr>
          <w:spacing w:val="73"/>
        </w:rPr>
        <w:t xml:space="preserve">  </w:t>
      </w:r>
      <w:r>
        <w:t>как</w:t>
      </w:r>
      <w:r>
        <w:rPr>
          <w:spacing w:val="72"/>
        </w:rPr>
        <w:t xml:space="preserve">  </w:t>
      </w:r>
      <w:r>
        <w:t>форму</w:t>
      </w:r>
      <w:r>
        <w:rPr>
          <w:spacing w:val="70"/>
        </w:rPr>
        <w:t xml:space="preserve">  </w:t>
      </w:r>
      <w:r>
        <w:t>активного</w:t>
      </w:r>
      <w:r>
        <w:rPr>
          <w:spacing w:val="73"/>
        </w:rPr>
        <w:t xml:space="preserve">  </w:t>
      </w:r>
      <w:r>
        <w:t>отдыха,</w:t>
      </w:r>
      <w:r>
        <w:rPr>
          <w:spacing w:val="73"/>
        </w:rPr>
        <w:t xml:space="preserve">  </w:t>
      </w:r>
      <w:r>
        <w:t>выявлять их целевое предназначение в сохранении и укреплении здоровья, руководствоваться требованиями</w:t>
      </w:r>
      <w:r>
        <w:rPr>
          <w:spacing w:val="63"/>
        </w:rPr>
        <w:t xml:space="preserve">   </w:t>
      </w:r>
      <w:r>
        <w:t>техники</w:t>
      </w:r>
      <w:r>
        <w:rPr>
          <w:spacing w:val="63"/>
        </w:rPr>
        <w:t xml:space="preserve">   </w:t>
      </w:r>
      <w:r>
        <w:t>безопасности</w:t>
      </w:r>
      <w:r>
        <w:rPr>
          <w:spacing w:val="80"/>
        </w:rPr>
        <w:t xml:space="preserve">   </w:t>
      </w:r>
      <w:r>
        <w:t>во</w:t>
      </w:r>
      <w:r>
        <w:rPr>
          <w:spacing w:val="80"/>
          <w:w w:val="150"/>
        </w:rPr>
        <w:t xml:space="preserve">  </w:t>
      </w:r>
      <w:r>
        <w:t>время</w:t>
      </w:r>
      <w:r>
        <w:rPr>
          <w:spacing w:val="80"/>
          <w:w w:val="150"/>
        </w:rPr>
        <w:t xml:space="preserve">  </w:t>
      </w:r>
      <w:r>
        <w:t>передвижения</w:t>
      </w:r>
      <w:r>
        <w:rPr>
          <w:spacing w:val="80"/>
          <w:w w:val="150"/>
        </w:rPr>
        <w:t xml:space="preserve">  </w:t>
      </w:r>
      <w:r>
        <w:t>по</w:t>
      </w:r>
      <w:r>
        <w:rPr>
          <w:spacing w:val="62"/>
        </w:rPr>
        <w:t xml:space="preserve">   </w:t>
      </w:r>
      <w:r>
        <w:t>маршруту и организации бивуака;</w:t>
      </w:r>
    </w:p>
    <w:p w:rsidR="00156445" w:rsidRDefault="005A47D0">
      <w:pPr>
        <w:pStyle w:val="a3"/>
        <w:spacing w:line="247" w:lineRule="auto"/>
        <w:ind w:right="1114"/>
      </w:pPr>
      <w:r>
        <w:t>устанавливать причинно-следственную связь между планированием режима дня и изменениями</w:t>
      </w:r>
      <w:r>
        <w:rPr>
          <w:spacing w:val="40"/>
        </w:rPr>
        <w:t xml:space="preserve"> </w:t>
      </w:r>
      <w:r>
        <w:t>показателей</w:t>
      </w:r>
      <w:r>
        <w:rPr>
          <w:spacing w:val="40"/>
        </w:rPr>
        <w:t xml:space="preserve"> </w:t>
      </w:r>
      <w:r>
        <w:t>работоспособности;</w:t>
      </w:r>
    </w:p>
    <w:p w:rsidR="00156445" w:rsidRDefault="005A47D0">
      <w:pPr>
        <w:pStyle w:val="a3"/>
        <w:tabs>
          <w:tab w:val="left" w:pos="2581"/>
          <w:tab w:val="left" w:pos="4128"/>
          <w:tab w:val="left" w:pos="5962"/>
          <w:tab w:val="left" w:pos="7517"/>
          <w:tab w:val="left" w:pos="9899"/>
        </w:tabs>
        <w:spacing w:before="6" w:line="252" w:lineRule="auto"/>
        <w:ind w:right="1105"/>
      </w:pPr>
      <w:r>
        <w:t xml:space="preserve">устанавливать связь негативного влияния нарушения осанки на состояние здоровья и </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форму</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52" w:lineRule="auto"/>
        <w:ind w:left="1039" w:right="1102" w:firstLine="0"/>
        <w:jc w:val="right"/>
      </w:pPr>
      <w:r>
        <w:t>и</w:t>
      </w:r>
      <w:r>
        <w:rPr>
          <w:spacing w:val="40"/>
        </w:rPr>
        <w:t xml:space="preserve"> </w:t>
      </w:r>
      <w:r>
        <w:t>составлять</w:t>
      </w:r>
      <w:r>
        <w:rPr>
          <w:spacing w:val="39"/>
        </w:rPr>
        <w:t xml:space="preserve"> </w:t>
      </w:r>
      <w:r>
        <w:t>комплексы</w:t>
      </w:r>
      <w:r>
        <w:rPr>
          <w:spacing w:val="40"/>
        </w:rPr>
        <w:t xml:space="preserve"> </w:t>
      </w:r>
      <w:r>
        <w:t>упражнений</w:t>
      </w:r>
      <w:r>
        <w:rPr>
          <w:spacing w:val="40"/>
        </w:rPr>
        <w:t xml:space="preserve"> </w:t>
      </w:r>
      <w:r>
        <w:t>по</w:t>
      </w:r>
      <w:r>
        <w:rPr>
          <w:spacing w:val="33"/>
        </w:rPr>
        <w:t xml:space="preserve"> </w:t>
      </w:r>
      <w:r>
        <w:t>профилактике</w:t>
      </w:r>
      <w:r>
        <w:rPr>
          <w:spacing w:val="37"/>
        </w:rPr>
        <w:t xml:space="preserve"> </w:t>
      </w:r>
      <w:r>
        <w:t>и</w:t>
      </w:r>
      <w:r>
        <w:rPr>
          <w:spacing w:val="40"/>
        </w:rPr>
        <w:t xml:space="preserve"> </w:t>
      </w:r>
      <w:r>
        <w:t>коррекции</w:t>
      </w:r>
      <w:r>
        <w:rPr>
          <w:spacing w:val="40"/>
        </w:rPr>
        <w:t xml:space="preserve"> </w:t>
      </w:r>
      <w:r>
        <w:t>выявляемых</w:t>
      </w:r>
      <w:r>
        <w:rPr>
          <w:spacing w:val="38"/>
        </w:rPr>
        <w:t xml:space="preserve"> </w:t>
      </w:r>
      <w:r>
        <w:t>нарушений; устанавливать</w:t>
      </w:r>
      <w:r>
        <w:rPr>
          <w:spacing w:val="80"/>
        </w:rPr>
        <w:t xml:space="preserve"> </w:t>
      </w:r>
      <w:r>
        <w:t>причинно-следственную</w:t>
      </w:r>
      <w:r>
        <w:rPr>
          <w:spacing w:val="80"/>
          <w:w w:val="150"/>
        </w:rPr>
        <w:t xml:space="preserve"> </w:t>
      </w:r>
      <w:r>
        <w:t>связь</w:t>
      </w:r>
      <w:r>
        <w:rPr>
          <w:spacing w:val="80"/>
        </w:rPr>
        <w:t xml:space="preserve"> </w:t>
      </w:r>
      <w:r>
        <w:t>между</w:t>
      </w:r>
      <w:r>
        <w:rPr>
          <w:spacing w:val="80"/>
        </w:rPr>
        <w:t xml:space="preserve"> </w:t>
      </w:r>
      <w:r>
        <w:t>уровнем</w:t>
      </w:r>
      <w:r>
        <w:rPr>
          <w:spacing w:val="80"/>
        </w:rPr>
        <w:t xml:space="preserve"> </w:t>
      </w:r>
      <w:r>
        <w:t>развития</w:t>
      </w:r>
      <w:r>
        <w:rPr>
          <w:spacing w:val="80"/>
        </w:rPr>
        <w:t xml:space="preserve"> </w:t>
      </w:r>
      <w:r>
        <w:t>физических</w:t>
      </w:r>
      <w:r>
        <w:rPr>
          <w:spacing w:val="80"/>
        </w:rPr>
        <w:t xml:space="preserve"> </w:t>
      </w:r>
      <w:r>
        <w:t>качеств,</w:t>
      </w:r>
      <w:r>
        <w:rPr>
          <w:spacing w:val="48"/>
        </w:rPr>
        <w:t xml:space="preserve">  </w:t>
      </w:r>
      <w:r>
        <w:t>состоянием</w:t>
      </w:r>
      <w:r>
        <w:rPr>
          <w:spacing w:val="50"/>
        </w:rPr>
        <w:t xml:space="preserve">  </w:t>
      </w:r>
      <w:r>
        <w:t>здоровья</w:t>
      </w:r>
      <w:r>
        <w:rPr>
          <w:spacing w:val="50"/>
        </w:rPr>
        <w:t xml:space="preserve">  </w:t>
      </w:r>
      <w:r>
        <w:t>и</w:t>
      </w:r>
      <w:r>
        <w:rPr>
          <w:spacing w:val="48"/>
        </w:rPr>
        <w:t xml:space="preserve">  </w:t>
      </w:r>
      <w:r>
        <w:t>функциональными</w:t>
      </w:r>
      <w:r>
        <w:rPr>
          <w:spacing w:val="53"/>
        </w:rPr>
        <w:t xml:space="preserve">  </w:t>
      </w:r>
      <w:r>
        <w:t>возможностями</w:t>
      </w:r>
      <w:r>
        <w:rPr>
          <w:spacing w:val="51"/>
        </w:rPr>
        <w:t xml:space="preserve">  </w:t>
      </w:r>
      <w:r>
        <w:t>основных</w:t>
      </w:r>
      <w:r>
        <w:rPr>
          <w:spacing w:val="50"/>
        </w:rPr>
        <w:t xml:space="preserve">  </w:t>
      </w:r>
      <w:r>
        <w:rPr>
          <w:spacing w:val="-2"/>
        </w:rPr>
        <w:t>систем</w:t>
      </w:r>
    </w:p>
    <w:p w:rsidR="00156445" w:rsidRDefault="005A47D0">
      <w:pPr>
        <w:pStyle w:val="a3"/>
        <w:spacing w:line="258" w:lineRule="exact"/>
        <w:ind w:firstLine="0"/>
        <w:jc w:val="left"/>
      </w:pPr>
      <w:r>
        <w:rPr>
          <w:spacing w:val="-2"/>
        </w:rPr>
        <w:t>организма;</w:t>
      </w:r>
    </w:p>
    <w:p w:rsidR="00156445" w:rsidRDefault="005A47D0">
      <w:pPr>
        <w:pStyle w:val="a3"/>
        <w:spacing w:before="14" w:line="247" w:lineRule="auto"/>
        <w:ind w:right="110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p>
    <w:p w:rsidR="00156445" w:rsidRDefault="005A47D0">
      <w:pPr>
        <w:pStyle w:val="a3"/>
        <w:spacing w:before="8" w:line="252" w:lineRule="auto"/>
        <w:ind w:right="1115"/>
      </w:pPr>
      <w:r>
        <w:t>устанавливать причинно-следственную связь между подготовкой мест занятий на открытых</w:t>
      </w:r>
      <w:r>
        <w:rPr>
          <w:spacing w:val="40"/>
        </w:rPr>
        <w:t xml:space="preserve"> </w:t>
      </w:r>
      <w:r>
        <w:t>площадках</w:t>
      </w:r>
      <w:r>
        <w:rPr>
          <w:spacing w:val="40"/>
        </w:rPr>
        <w:t xml:space="preserve"> </w:t>
      </w:r>
      <w:r>
        <w:t>и</w:t>
      </w:r>
      <w:r>
        <w:rPr>
          <w:spacing w:val="40"/>
        </w:rPr>
        <w:t xml:space="preserve"> </w:t>
      </w:r>
      <w:r>
        <w:t>правилами</w:t>
      </w:r>
      <w:r>
        <w:rPr>
          <w:spacing w:val="40"/>
        </w:rPr>
        <w:t xml:space="preserve"> </w:t>
      </w:r>
      <w:r>
        <w:t>предупреждения</w:t>
      </w:r>
      <w:r>
        <w:rPr>
          <w:spacing w:val="40"/>
        </w:rPr>
        <w:t xml:space="preserve"> </w:t>
      </w:r>
      <w:r>
        <w:t>травматизма.</w:t>
      </w:r>
    </w:p>
    <w:p w:rsidR="00156445" w:rsidRDefault="005A47D0">
      <w:pPr>
        <w:pStyle w:val="a3"/>
        <w:spacing w:line="252" w:lineRule="auto"/>
        <w:ind w:right="1119"/>
      </w:pPr>
      <w:r>
        <w:t>У обучающегося будут сформированы следующие универсальные коммуникативные учебные действия:</w:t>
      </w:r>
    </w:p>
    <w:p w:rsidR="00156445" w:rsidRDefault="005A47D0">
      <w:pPr>
        <w:pStyle w:val="a3"/>
        <w:spacing w:line="252" w:lineRule="auto"/>
        <w:ind w:right="1101"/>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w:t>
      </w:r>
      <w:r>
        <w:rPr>
          <w:spacing w:val="40"/>
        </w:rPr>
        <w:t xml:space="preserve"> </w:t>
      </w:r>
      <w:r>
        <w:t>занятий</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подготовкой;</w:t>
      </w:r>
    </w:p>
    <w:p w:rsidR="00156445" w:rsidRDefault="005A47D0">
      <w:pPr>
        <w:pStyle w:val="a3"/>
        <w:spacing w:before="1" w:line="252" w:lineRule="auto"/>
        <w:ind w:right="1092"/>
      </w:pPr>
      <w:r>
        <w:t>вести наблюдения за развитием физических качеств, сравнивать их показатели с</w:t>
      </w:r>
      <w:r>
        <w:rPr>
          <w:spacing w:val="40"/>
        </w:rPr>
        <w:t xml:space="preserve"> </w:t>
      </w:r>
      <w:r>
        <w:t>данными возрастно-половых стандартов, составлять планы занятий на основе определённых правил</w:t>
      </w:r>
      <w:r>
        <w:rPr>
          <w:spacing w:val="40"/>
        </w:rPr>
        <w:t xml:space="preserve"> </w:t>
      </w:r>
      <w:r>
        <w:t>и</w:t>
      </w:r>
      <w:r>
        <w:rPr>
          <w:spacing w:val="40"/>
        </w:rPr>
        <w:t xml:space="preserve"> </w:t>
      </w:r>
      <w:r>
        <w:t>регулировать</w:t>
      </w:r>
      <w:r>
        <w:rPr>
          <w:spacing w:val="40"/>
        </w:rPr>
        <w:t xml:space="preserve"> </w:t>
      </w:r>
      <w:r>
        <w:t>нагрузку</w:t>
      </w:r>
      <w:r>
        <w:rPr>
          <w:spacing w:val="35"/>
        </w:rPr>
        <w:t xml:space="preserve"> </w:t>
      </w:r>
      <w:r>
        <w:t>по</w:t>
      </w:r>
      <w:r>
        <w:rPr>
          <w:spacing w:val="33"/>
        </w:rPr>
        <w:t xml:space="preserve"> </w:t>
      </w:r>
      <w:r>
        <w:t>частоте</w:t>
      </w:r>
      <w:r>
        <w:rPr>
          <w:spacing w:val="40"/>
        </w:rPr>
        <w:t xml:space="preserve"> </w:t>
      </w:r>
      <w:r>
        <w:t>пульса</w:t>
      </w:r>
      <w:r>
        <w:rPr>
          <w:spacing w:val="40"/>
        </w:rPr>
        <w:t xml:space="preserve"> </w:t>
      </w:r>
      <w:r>
        <w:t>и</w:t>
      </w:r>
      <w:r>
        <w:rPr>
          <w:spacing w:val="40"/>
        </w:rPr>
        <w:t xml:space="preserve"> </w:t>
      </w:r>
      <w:r>
        <w:t>внешним</w:t>
      </w:r>
      <w:r>
        <w:rPr>
          <w:spacing w:val="40"/>
        </w:rPr>
        <w:t xml:space="preserve"> </w:t>
      </w:r>
      <w:r>
        <w:t>признакам</w:t>
      </w:r>
      <w:r>
        <w:rPr>
          <w:spacing w:val="40"/>
        </w:rPr>
        <w:t xml:space="preserve"> </w:t>
      </w:r>
      <w:r>
        <w:t>утомления;</w:t>
      </w:r>
    </w:p>
    <w:p w:rsidR="00156445" w:rsidRDefault="005A47D0">
      <w:pPr>
        <w:pStyle w:val="a3"/>
        <w:tabs>
          <w:tab w:val="left" w:pos="2816"/>
          <w:tab w:val="left" w:pos="4723"/>
          <w:tab w:val="left" w:pos="6610"/>
          <w:tab w:val="left" w:pos="9323"/>
        </w:tabs>
        <w:spacing w:before="2" w:line="247" w:lineRule="auto"/>
        <w:ind w:right="1112"/>
      </w:pPr>
      <w:r>
        <w:t xml:space="preserve">описывать и анализировать технику разучиваемого упражнения, выделять фазы и </w:t>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w:t>
      </w:r>
      <w:r>
        <w:rPr>
          <w:spacing w:val="80"/>
        </w:rPr>
        <w:t xml:space="preserve"> </w:t>
      </w:r>
      <w:r>
        <w:t>обучения</w:t>
      </w:r>
      <w:r>
        <w:rPr>
          <w:spacing w:val="40"/>
        </w:rPr>
        <w:t xml:space="preserve"> </w:t>
      </w:r>
      <w:r>
        <w:t>посредством</w:t>
      </w:r>
      <w:r>
        <w:rPr>
          <w:spacing w:val="40"/>
        </w:rPr>
        <w:t xml:space="preserve"> </w:t>
      </w:r>
      <w:r>
        <w:t>сравнения</w:t>
      </w:r>
      <w:r>
        <w:rPr>
          <w:spacing w:val="40"/>
        </w:rPr>
        <w:t xml:space="preserve"> </w:t>
      </w:r>
      <w:r>
        <w:t>с эталонным</w:t>
      </w:r>
      <w:r>
        <w:rPr>
          <w:spacing w:val="40"/>
        </w:rPr>
        <w:t xml:space="preserve"> </w:t>
      </w:r>
      <w:r>
        <w:t>образцом;</w:t>
      </w:r>
    </w:p>
    <w:p w:rsidR="00156445" w:rsidRDefault="005A47D0">
      <w:pPr>
        <w:pStyle w:val="a3"/>
        <w:spacing w:before="6" w:line="252" w:lineRule="auto"/>
        <w:ind w:right="1106"/>
      </w:pPr>
      <w:r>
        <w:t>наблюдать, анализировать и контролировать технику выполнения физических упражнений</w:t>
      </w:r>
      <w:r>
        <w:rPr>
          <w:spacing w:val="40"/>
        </w:rPr>
        <w:t xml:space="preserve"> </w:t>
      </w:r>
      <w:r>
        <w:t>другими</w:t>
      </w:r>
      <w:r>
        <w:rPr>
          <w:spacing w:val="40"/>
        </w:rPr>
        <w:t xml:space="preserve"> </w:t>
      </w:r>
      <w:r>
        <w:t>обучающимися,</w:t>
      </w:r>
      <w:r>
        <w:rPr>
          <w:spacing w:val="40"/>
        </w:rPr>
        <w:t xml:space="preserve"> </w:t>
      </w:r>
      <w:r>
        <w:t>сравнивать</w:t>
      </w:r>
      <w:r>
        <w:rPr>
          <w:spacing w:val="40"/>
        </w:rPr>
        <w:t xml:space="preserve"> </w:t>
      </w:r>
      <w:r>
        <w:t>её</w:t>
      </w:r>
      <w:r>
        <w:rPr>
          <w:spacing w:val="40"/>
        </w:rPr>
        <w:t xml:space="preserve"> </w:t>
      </w:r>
      <w:r>
        <w:t>с</w:t>
      </w:r>
      <w:r>
        <w:rPr>
          <w:spacing w:val="40"/>
        </w:rPr>
        <w:t xml:space="preserve"> </w:t>
      </w:r>
      <w:r>
        <w:t>эталонным</w:t>
      </w:r>
      <w:r>
        <w:rPr>
          <w:spacing w:val="40"/>
        </w:rPr>
        <w:t xml:space="preserve"> </w:t>
      </w:r>
      <w:r>
        <w:t>образцом,</w:t>
      </w:r>
      <w:r>
        <w:rPr>
          <w:spacing w:val="40"/>
        </w:rPr>
        <w:t xml:space="preserve"> </w:t>
      </w:r>
      <w:r>
        <w:t>выявлять</w:t>
      </w:r>
      <w:r>
        <w:rPr>
          <w:spacing w:val="40"/>
        </w:rPr>
        <w:t xml:space="preserve"> </w:t>
      </w:r>
      <w:r>
        <w:t>ошибки и</w:t>
      </w:r>
      <w:r>
        <w:rPr>
          <w:spacing w:val="40"/>
        </w:rPr>
        <w:t xml:space="preserve"> </w:t>
      </w:r>
      <w:r>
        <w:t>предлагать</w:t>
      </w:r>
      <w:r>
        <w:rPr>
          <w:spacing w:val="40"/>
        </w:rPr>
        <w:t xml:space="preserve"> </w:t>
      </w:r>
      <w:r>
        <w:t>способы их</w:t>
      </w:r>
      <w:r>
        <w:rPr>
          <w:spacing w:val="40"/>
        </w:rPr>
        <w:t xml:space="preserve"> </w:t>
      </w:r>
      <w:r>
        <w:t>устранения;</w:t>
      </w:r>
    </w:p>
    <w:p w:rsidR="00156445" w:rsidRDefault="005A47D0">
      <w:pPr>
        <w:pStyle w:val="a3"/>
        <w:spacing w:before="2" w:line="249" w:lineRule="auto"/>
        <w:ind w:right="1100"/>
      </w:pPr>
      <w:r>
        <w:t>изучать</w:t>
      </w:r>
      <w:r>
        <w:rPr>
          <w:spacing w:val="80"/>
        </w:rPr>
        <w:t xml:space="preserve"> </w:t>
      </w:r>
      <w:r>
        <w:t>и</w:t>
      </w:r>
      <w:r>
        <w:rPr>
          <w:spacing w:val="80"/>
        </w:rPr>
        <w:t xml:space="preserve"> </w:t>
      </w:r>
      <w:r>
        <w:t>коллективно</w:t>
      </w:r>
      <w:r>
        <w:rPr>
          <w:spacing w:val="80"/>
        </w:rPr>
        <w:t xml:space="preserve"> </w:t>
      </w:r>
      <w:r>
        <w:t>обсуждать</w:t>
      </w:r>
      <w:r>
        <w:rPr>
          <w:spacing w:val="80"/>
        </w:rPr>
        <w:t xml:space="preserve"> </w:t>
      </w:r>
      <w:r>
        <w:t>технику</w:t>
      </w:r>
      <w:r>
        <w:rPr>
          <w:spacing w:val="80"/>
        </w:rPr>
        <w:t xml:space="preserve"> </w:t>
      </w:r>
      <w:r>
        <w:t>«иллюстративного</w:t>
      </w:r>
      <w:r>
        <w:rPr>
          <w:spacing w:val="80"/>
        </w:rPr>
        <w:t xml:space="preserve"> </w:t>
      </w:r>
      <w:r>
        <w:t>образца» разучиваемого</w:t>
      </w:r>
      <w:r>
        <w:rPr>
          <w:spacing w:val="40"/>
        </w:rPr>
        <w:t xml:space="preserve"> </w:t>
      </w:r>
      <w:r>
        <w:t>упражнения,</w:t>
      </w:r>
      <w:r>
        <w:rPr>
          <w:spacing w:val="40"/>
        </w:rPr>
        <w:t xml:space="preserve"> </w:t>
      </w:r>
      <w:r>
        <w:t>рассматривать</w:t>
      </w:r>
      <w:r>
        <w:rPr>
          <w:spacing w:val="40"/>
        </w:rPr>
        <w:t xml:space="preserve"> </w:t>
      </w:r>
      <w:r>
        <w:t>и</w:t>
      </w:r>
      <w:r>
        <w:rPr>
          <w:spacing w:val="40"/>
        </w:rPr>
        <w:t xml:space="preserve"> </w:t>
      </w:r>
      <w:r>
        <w:t>моделировать</w:t>
      </w:r>
      <w:r>
        <w:rPr>
          <w:spacing w:val="40"/>
        </w:rPr>
        <w:t xml:space="preserve"> </w:t>
      </w:r>
      <w:r>
        <w:t>появление</w:t>
      </w:r>
      <w:r>
        <w:rPr>
          <w:spacing w:val="40"/>
        </w:rPr>
        <w:t xml:space="preserve"> </w:t>
      </w:r>
      <w:r>
        <w:t>ошибок,</w:t>
      </w:r>
      <w:r>
        <w:rPr>
          <w:spacing w:val="80"/>
          <w:w w:val="150"/>
        </w:rPr>
        <w:t xml:space="preserve"> </w:t>
      </w:r>
      <w:r>
        <w:t>анализировать</w:t>
      </w:r>
      <w:r>
        <w:rPr>
          <w:spacing w:val="40"/>
        </w:rPr>
        <w:t xml:space="preserve"> </w:t>
      </w:r>
      <w:r>
        <w:t>возможные</w:t>
      </w:r>
      <w:r>
        <w:rPr>
          <w:spacing w:val="40"/>
        </w:rPr>
        <w:t xml:space="preserve"> </w:t>
      </w:r>
      <w:r>
        <w:t>причины</w:t>
      </w:r>
      <w:r>
        <w:rPr>
          <w:spacing w:val="40"/>
        </w:rPr>
        <w:t xml:space="preserve"> </w:t>
      </w:r>
      <w:r>
        <w:t>их</w:t>
      </w:r>
      <w:r>
        <w:rPr>
          <w:spacing w:val="40"/>
        </w:rPr>
        <w:t xml:space="preserve"> </w:t>
      </w:r>
      <w:r>
        <w:t>появления,</w:t>
      </w:r>
      <w:r>
        <w:rPr>
          <w:spacing w:val="40"/>
        </w:rPr>
        <w:t xml:space="preserve"> </w:t>
      </w:r>
      <w:r>
        <w:t>выяснять</w:t>
      </w:r>
      <w:r>
        <w:rPr>
          <w:spacing w:val="40"/>
        </w:rPr>
        <w:t xml:space="preserve"> </w:t>
      </w:r>
      <w:r>
        <w:t>способы</w:t>
      </w:r>
      <w:r>
        <w:rPr>
          <w:spacing w:val="40"/>
        </w:rPr>
        <w:t xml:space="preserve"> </w:t>
      </w:r>
      <w:r>
        <w:t>их</w:t>
      </w:r>
      <w:r>
        <w:rPr>
          <w:spacing w:val="40"/>
        </w:rPr>
        <w:t xml:space="preserve"> </w:t>
      </w:r>
      <w:r>
        <w:t>устранения.</w:t>
      </w:r>
    </w:p>
    <w:p w:rsidR="00156445" w:rsidRDefault="005A47D0">
      <w:pPr>
        <w:pStyle w:val="a3"/>
        <w:spacing w:before="5" w:line="256" w:lineRule="auto"/>
        <w:ind w:right="1105"/>
      </w:pPr>
      <w:r>
        <w:t>У обучающегося будут сформированы следующие универсальные регулятивные</w:t>
      </w:r>
      <w:r>
        <w:rPr>
          <w:spacing w:val="80"/>
        </w:rPr>
        <w:t xml:space="preserve"> </w:t>
      </w:r>
      <w:r>
        <w:t>учебные действия:</w:t>
      </w:r>
    </w:p>
    <w:p w:rsidR="00156445" w:rsidRDefault="005A47D0">
      <w:pPr>
        <w:pStyle w:val="a3"/>
        <w:spacing w:line="247" w:lineRule="auto"/>
        <w:ind w:right="1091"/>
      </w:pPr>
      <w:r>
        <w:t>составлять</w:t>
      </w:r>
      <w:r>
        <w:rPr>
          <w:spacing w:val="66"/>
        </w:rPr>
        <w:t xml:space="preserve">  </w:t>
      </w:r>
      <w:r>
        <w:t>и</w:t>
      </w:r>
      <w:r>
        <w:rPr>
          <w:spacing w:val="65"/>
        </w:rPr>
        <w:t xml:space="preserve">  </w:t>
      </w:r>
      <w:r>
        <w:t>выполнять</w:t>
      </w:r>
      <w:r>
        <w:rPr>
          <w:spacing w:val="66"/>
        </w:rPr>
        <w:t xml:space="preserve">  </w:t>
      </w:r>
      <w:r>
        <w:t>индивидуальные</w:t>
      </w:r>
      <w:r>
        <w:rPr>
          <w:spacing w:val="65"/>
        </w:rPr>
        <w:t xml:space="preserve">  </w:t>
      </w:r>
      <w:r>
        <w:t>комплексы</w:t>
      </w:r>
      <w:r>
        <w:rPr>
          <w:spacing w:val="66"/>
        </w:rPr>
        <w:t xml:space="preserve">  </w:t>
      </w:r>
      <w:r>
        <w:t>физических</w:t>
      </w:r>
      <w:r>
        <w:rPr>
          <w:spacing w:val="69"/>
        </w:rPr>
        <w:t xml:space="preserve">  </w:t>
      </w:r>
      <w:r>
        <w:t xml:space="preserve">упражнений с разной функциональной направленностью, выявлять особенности их воздействия </w:t>
      </w:r>
      <w:r>
        <w:rPr>
          <w:spacing w:val="11"/>
        </w:rPr>
        <w:t>на</w:t>
      </w:r>
      <w:r>
        <w:rPr>
          <w:spacing w:val="80"/>
        </w:rPr>
        <w:t xml:space="preserve"> </w:t>
      </w:r>
      <w:r>
        <w:t>состояние</w:t>
      </w:r>
      <w:r>
        <w:rPr>
          <w:spacing w:val="40"/>
        </w:rPr>
        <w:t xml:space="preserve"> </w:t>
      </w:r>
      <w:r>
        <w:t>организма,</w:t>
      </w:r>
      <w:r>
        <w:rPr>
          <w:spacing w:val="40"/>
        </w:rPr>
        <w:t xml:space="preserve"> </w:t>
      </w:r>
      <w:r>
        <w:t>развитие</w:t>
      </w:r>
      <w:r>
        <w:rPr>
          <w:spacing w:val="40"/>
        </w:rPr>
        <w:t xml:space="preserve"> </w:t>
      </w:r>
      <w:r>
        <w:t>его</w:t>
      </w:r>
      <w:r>
        <w:rPr>
          <w:spacing w:val="40"/>
        </w:rPr>
        <w:t xml:space="preserve"> </w:t>
      </w:r>
      <w:r>
        <w:t>резервных</w:t>
      </w:r>
      <w:r>
        <w:rPr>
          <w:spacing w:val="40"/>
        </w:rPr>
        <w:t xml:space="preserve"> </w:t>
      </w:r>
      <w:r>
        <w:t>возможностей</w:t>
      </w:r>
      <w:r>
        <w:rPr>
          <w:spacing w:val="40"/>
        </w:rPr>
        <w:t xml:space="preserve"> </w:t>
      </w:r>
      <w:r>
        <w:t>с</w:t>
      </w:r>
      <w:r>
        <w:rPr>
          <w:spacing w:val="40"/>
        </w:rPr>
        <w:t xml:space="preserve"> </w:t>
      </w:r>
      <w:r>
        <w:t>помощью</w:t>
      </w:r>
      <w:r>
        <w:rPr>
          <w:spacing w:val="40"/>
        </w:rPr>
        <w:t xml:space="preserve"> </w:t>
      </w:r>
      <w:r>
        <w:t>процедур</w:t>
      </w:r>
      <w:r>
        <w:rPr>
          <w:spacing w:val="40"/>
        </w:rPr>
        <w:t xml:space="preserve"> </w:t>
      </w:r>
      <w:r>
        <w:t>контроля</w:t>
      </w:r>
      <w:r>
        <w:rPr>
          <w:spacing w:val="40"/>
        </w:rPr>
        <w:t xml:space="preserve"> </w:t>
      </w:r>
      <w:r>
        <w:t>и функциональных проб;</w:t>
      </w:r>
    </w:p>
    <w:p w:rsidR="00156445" w:rsidRDefault="005A47D0">
      <w:pPr>
        <w:pStyle w:val="a3"/>
        <w:tabs>
          <w:tab w:val="left" w:pos="3551"/>
          <w:tab w:val="left" w:pos="5602"/>
          <w:tab w:val="left" w:pos="9338"/>
        </w:tabs>
        <w:spacing w:before="5" w:line="249" w:lineRule="auto"/>
        <w:ind w:right="1096"/>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rsidR="00156445" w:rsidRDefault="005A47D0">
      <w:pPr>
        <w:pStyle w:val="a3"/>
        <w:spacing w:before="6" w:line="249" w:lineRule="auto"/>
        <w:ind w:right="1102"/>
      </w:pPr>
      <w:r>
        <w:t>активно взаимодействовать в условиях учебной и игровой деятельности,</w:t>
      </w:r>
      <w:r>
        <w:rPr>
          <w:spacing w:val="40"/>
        </w:rPr>
        <w:t xml:space="preserve"> </w:t>
      </w:r>
      <w:r>
        <w:t>ориентироваться на указания учителя и правила игры при возникновении конфликтных и нестандартных</w:t>
      </w:r>
      <w:r>
        <w:rPr>
          <w:spacing w:val="78"/>
          <w:w w:val="150"/>
        </w:rPr>
        <w:t xml:space="preserve">   </w:t>
      </w:r>
      <w:r>
        <w:t>ситуаций,</w:t>
      </w:r>
      <w:r>
        <w:rPr>
          <w:spacing w:val="75"/>
          <w:w w:val="150"/>
        </w:rPr>
        <w:t xml:space="preserve">   </w:t>
      </w:r>
      <w:r>
        <w:t>признавать</w:t>
      </w:r>
      <w:r>
        <w:rPr>
          <w:spacing w:val="80"/>
        </w:rPr>
        <w:t xml:space="preserve">    </w:t>
      </w:r>
      <w:r>
        <w:t>своё</w:t>
      </w:r>
      <w:r>
        <w:rPr>
          <w:spacing w:val="76"/>
          <w:w w:val="150"/>
        </w:rPr>
        <w:t xml:space="preserve">   </w:t>
      </w:r>
      <w:r>
        <w:t>право</w:t>
      </w:r>
      <w:r>
        <w:rPr>
          <w:spacing w:val="80"/>
        </w:rPr>
        <w:t xml:space="preserve">    </w:t>
      </w:r>
      <w:r>
        <w:t>и</w:t>
      </w:r>
      <w:r>
        <w:rPr>
          <w:spacing w:val="75"/>
          <w:w w:val="150"/>
        </w:rPr>
        <w:t xml:space="preserve">   </w:t>
      </w:r>
      <w:r>
        <w:t>право</w:t>
      </w:r>
      <w:r>
        <w:rPr>
          <w:spacing w:val="80"/>
        </w:rPr>
        <w:t xml:space="preserve">    </w:t>
      </w:r>
      <w:r>
        <w:t>других на</w:t>
      </w:r>
      <w:r>
        <w:rPr>
          <w:spacing w:val="40"/>
        </w:rPr>
        <w:t xml:space="preserve"> </w:t>
      </w:r>
      <w:r>
        <w:t>ошибку,</w:t>
      </w:r>
      <w:r>
        <w:rPr>
          <w:spacing w:val="40"/>
        </w:rPr>
        <w:t xml:space="preserve"> </w:t>
      </w:r>
      <w:r>
        <w:t>право на</w:t>
      </w:r>
      <w:r>
        <w:rPr>
          <w:spacing w:val="40"/>
        </w:rPr>
        <w:t xml:space="preserve"> </w:t>
      </w:r>
      <w:r>
        <w:t>её</w:t>
      </w:r>
      <w:r>
        <w:rPr>
          <w:spacing w:val="40"/>
        </w:rPr>
        <w:t xml:space="preserve"> </w:t>
      </w:r>
      <w:r>
        <w:t>совместное</w:t>
      </w:r>
      <w:r>
        <w:rPr>
          <w:spacing w:val="40"/>
        </w:rPr>
        <w:t xml:space="preserve"> </w:t>
      </w:r>
      <w:r>
        <w:t>исправление;</w:t>
      </w:r>
    </w:p>
    <w:p w:rsidR="00156445" w:rsidRDefault="005A47D0">
      <w:pPr>
        <w:pStyle w:val="a3"/>
        <w:spacing w:line="247" w:lineRule="auto"/>
        <w:ind w:right="1101"/>
      </w:pPr>
      <w:r>
        <w:t>разучивать и выполнять технические действия в игровых видах спорта, активно взаимодействуют</w:t>
      </w:r>
      <w:r>
        <w:rPr>
          <w:spacing w:val="77"/>
        </w:rPr>
        <w:t xml:space="preserve">    </w:t>
      </w:r>
      <w:r>
        <w:t>при</w:t>
      </w:r>
      <w:r>
        <w:rPr>
          <w:spacing w:val="79"/>
        </w:rPr>
        <w:t xml:space="preserve">    </w:t>
      </w:r>
      <w:r>
        <w:t>совместных</w:t>
      </w:r>
      <w:r>
        <w:rPr>
          <w:spacing w:val="78"/>
        </w:rPr>
        <w:t xml:space="preserve">    </w:t>
      </w:r>
      <w:r>
        <w:t>тактических</w:t>
      </w:r>
      <w:r>
        <w:rPr>
          <w:spacing w:val="77"/>
        </w:rPr>
        <w:t xml:space="preserve">    </w:t>
      </w:r>
      <w:r>
        <w:t>действиях</w:t>
      </w:r>
      <w:r>
        <w:rPr>
          <w:spacing w:val="77"/>
        </w:rPr>
        <w:t xml:space="preserve">    </w:t>
      </w:r>
      <w:r>
        <w:t>в</w:t>
      </w:r>
      <w:r>
        <w:rPr>
          <w:spacing w:val="76"/>
        </w:rPr>
        <w:t xml:space="preserve">    </w:t>
      </w:r>
      <w:r>
        <w:t>защите и</w:t>
      </w:r>
      <w:r>
        <w:rPr>
          <w:spacing w:val="30"/>
        </w:rPr>
        <w:t xml:space="preserve"> </w:t>
      </w:r>
      <w:r>
        <w:t>нападении,</w:t>
      </w:r>
      <w:r>
        <w:rPr>
          <w:spacing w:val="31"/>
        </w:rPr>
        <w:t xml:space="preserve"> </w:t>
      </w:r>
      <w:r>
        <w:t>терпимо</w:t>
      </w:r>
      <w:r>
        <w:rPr>
          <w:spacing w:val="38"/>
        </w:rPr>
        <w:t xml:space="preserve"> </w:t>
      </w:r>
      <w:r>
        <w:t>относится</w:t>
      </w:r>
      <w:r>
        <w:rPr>
          <w:spacing w:val="38"/>
        </w:rPr>
        <w:t xml:space="preserve"> </w:t>
      </w:r>
      <w:r>
        <w:t>к</w:t>
      </w:r>
      <w:r>
        <w:rPr>
          <w:spacing w:val="40"/>
        </w:rPr>
        <w:t xml:space="preserve"> </w:t>
      </w:r>
      <w:r>
        <w:t>ошибкам</w:t>
      </w:r>
      <w:r>
        <w:rPr>
          <w:spacing w:val="40"/>
        </w:rPr>
        <w:t xml:space="preserve"> </w:t>
      </w:r>
      <w:r>
        <w:t>игроков</w:t>
      </w:r>
      <w:r>
        <w:rPr>
          <w:spacing w:val="40"/>
        </w:rPr>
        <w:t xml:space="preserve"> </w:t>
      </w:r>
      <w:r>
        <w:t>своей</w:t>
      </w:r>
      <w:r>
        <w:rPr>
          <w:spacing w:val="40"/>
        </w:rPr>
        <w:t xml:space="preserve"> </w:t>
      </w:r>
      <w:r>
        <w:t>команды</w:t>
      </w:r>
      <w:r>
        <w:rPr>
          <w:spacing w:val="36"/>
        </w:rPr>
        <w:t xml:space="preserve"> </w:t>
      </w:r>
      <w:r>
        <w:t>и</w:t>
      </w:r>
      <w:r>
        <w:rPr>
          <w:spacing w:val="38"/>
        </w:rPr>
        <w:t xml:space="preserve"> </w:t>
      </w:r>
      <w:r>
        <w:t>команды</w:t>
      </w:r>
      <w:r>
        <w:rPr>
          <w:spacing w:val="40"/>
        </w:rPr>
        <w:t xml:space="preserve"> </w:t>
      </w:r>
      <w:r>
        <w:t>соперников;</w:t>
      </w:r>
    </w:p>
    <w:p w:rsidR="00156445" w:rsidRDefault="005A47D0">
      <w:pPr>
        <w:pStyle w:val="a3"/>
        <w:spacing w:line="247" w:lineRule="auto"/>
        <w:ind w:right="1100"/>
      </w:pPr>
      <w:r>
        <w:t>организовывать оказание первой помощи при травмах и ушибах во время самостоятельных</w:t>
      </w:r>
      <w:r>
        <w:rPr>
          <w:spacing w:val="58"/>
        </w:rPr>
        <w:t xml:space="preserve">  </w:t>
      </w:r>
      <w:r>
        <w:t>занятий</w:t>
      </w:r>
      <w:r>
        <w:rPr>
          <w:spacing w:val="63"/>
        </w:rPr>
        <w:t xml:space="preserve">  </w:t>
      </w:r>
      <w:r>
        <w:t>физической</w:t>
      </w:r>
      <w:r>
        <w:rPr>
          <w:spacing w:val="66"/>
          <w:w w:val="150"/>
        </w:rPr>
        <w:t xml:space="preserve">  </w:t>
      </w:r>
      <w:r>
        <w:t>культурой</w:t>
      </w:r>
      <w:r>
        <w:rPr>
          <w:spacing w:val="69"/>
          <w:w w:val="150"/>
        </w:rPr>
        <w:t xml:space="preserve">  </w:t>
      </w:r>
      <w:r>
        <w:t>и</w:t>
      </w:r>
      <w:r>
        <w:rPr>
          <w:spacing w:val="80"/>
        </w:rPr>
        <w:t xml:space="preserve">  </w:t>
      </w:r>
      <w:r>
        <w:t>спортом,</w:t>
      </w:r>
      <w:r>
        <w:rPr>
          <w:spacing w:val="80"/>
        </w:rPr>
        <w:t xml:space="preserve">  </w:t>
      </w:r>
      <w:r>
        <w:t>применять</w:t>
      </w:r>
      <w:r>
        <w:rPr>
          <w:spacing w:val="66"/>
          <w:w w:val="150"/>
        </w:rPr>
        <w:t xml:space="preserve">  </w:t>
      </w:r>
      <w:r>
        <w:t>способы и</w:t>
      </w:r>
      <w:r>
        <w:rPr>
          <w:spacing w:val="40"/>
        </w:rPr>
        <w:t xml:space="preserve"> </w:t>
      </w:r>
      <w:r>
        <w:t>приёмы</w:t>
      </w:r>
      <w:r>
        <w:rPr>
          <w:spacing w:val="35"/>
        </w:rPr>
        <w:t xml:space="preserve"> </w:t>
      </w:r>
      <w:r>
        <w:t>помощи</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характера</w:t>
      </w:r>
      <w:r>
        <w:rPr>
          <w:spacing w:val="40"/>
        </w:rPr>
        <w:t xml:space="preserve"> </w:t>
      </w:r>
      <w:r>
        <w:t>и</w:t>
      </w:r>
      <w:r>
        <w:rPr>
          <w:spacing w:val="40"/>
        </w:rPr>
        <w:t xml:space="preserve"> </w:t>
      </w:r>
      <w:r>
        <w:t>признаков</w:t>
      </w:r>
      <w:r>
        <w:rPr>
          <w:spacing w:val="40"/>
        </w:rPr>
        <w:t xml:space="preserve"> </w:t>
      </w:r>
      <w:r>
        <w:t>полученной</w:t>
      </w:r>
      <w:r>
        <w:rPr>
          <w:spacing w:val="40"/>
        </w:rPr>
        <w:t xml:space="preserve"> </w:t>
      </w:r>
      <w:r>
        <w:t>травмы.</w:t>
      </w:r>
    </w:p>
    <w:p w:rsidR="00156445" w:rsidRDefault="005A47D0">
      <w:pPr>
        <w:pStyle w:val="Heading2"/>
        <w:spacing w:before="7" w:line="247" w:lineRule="auto"/>
        <w:ind w:left="1016" w:right="1088" w:firstLine="706"/>
      </w:pPr>
      <w:r>
        <w:rPr>
          <w:w w:val="105"/>
        </w:rPr>
        <w:t>Предметные результаты освоения программы по физической культуре на уровне основного общего образования.</w:t>
      </w:r>
    </w:p>
    <w:p w:rsidR="00156445" w:rsidRDefault="005A47D0">
      <w:pPr>
        <w:spacing w:before="3" w:line="262" w:lineRule="exact"/>
        <w:ind w:left="1722"/>
        <w:jc w:val="both"/>
        <w:rPr>
          <w:b/>
          <w:sz w:val="23"/>
        </w:rPr>
      </w:pPr>
      <w:r>
        <w:rPr>
          <w:b/>
          <w:w w:val="105"/>
          <w:sz w:val="23"/>
        </w:rPr>
        <w:t>К</w:t>
      </w:r>
      <w:r>
        <w:rPr>
          <w:b/>
          <w:spacing w:val="-16"/>
          <w:w w:val="105"/>
          <w:sz w:val="23"/>
        </w:rPr>
        <w:t xml:space="preserve"> </w:t>
      </w:r>
      <w:r>
        <w:rPr>
          <w:b/>
          <w:w w:val="105"/>
          <w:sz w:val="23"/>
        </w:rPr>
        <w:t>концу</w:t>
      </w:r>
      <w:r>
        <w:rPr>
          <w:b/>
          <w:spacing w:val="-14"/>
          <w:w w:val="105"/>
          <w:sz w:val="23"/>
        </w:rPr>
        <w:t xml:space="preserve"> </w:t>
      </w:r>
      <w:r>
        <w:rPr>
          <w:b/>
          <w:w w:val="105"/>
          <w:sz w:val="23"/>
        </w:rPr>
        <w:t>обучения</w:t>
      </w:r>
      <w:r>
        <w:rPr>
          <w:b/>
          <w:spacing w:val="-15"/>
          <w:w w:val="105"/>
          <w:sz w:val="23"/>
        </w:rPr>
        <w:t xml:space="preserve"> </w:t>
      </w:r>
      <w:r>
        <w:rPr>
          <w:b/>
          <w:w w:val="105"/>
          <w:sz w:val="23"/>
        </w:rPr>
        <w:t>в</w:t>
      </w:r>
      <w:r>
        <w:rPr>
          <w:b/>
          <w:spacing w:val="-13"/>
          <w:w w:val="105"/>
          <w:sz w:val="23"/>
        </w:rPr>
        <w:t xml:space="preserve"> </w:t>
      </w:r>
      <w:r>
        <w:rPr>
          <w:b/>
          <w:w w:val="105"/>
          <w:sz w:val="23"/>
        </w:rPr>
        <w:t>5</w:t>
      </w:r>
      <w:r>
        <w:rPr>
          <w:b/>
          <w:spacing w:val="-5"/>
          <w:w w:val="105"/>
          <w:sz w:val="23"/>
        </w:rPr>
        <w:t xml:space="preserve"> </w:t>
      </w:r>
      <w:r>
        <w:rPr>
          <w:b/>
          <w:w w:val="105"/>
          <w:sz w:val="23"/>
        </w:rPr>
        <w:t>классе</w:t>
      </w:r>
      <w:r>
        <w:rPr>
          <w:b/>
          <w:spacing w:val="-13"/>
          <w:w w:val="105"/>
          <w:sz w:val="23"/>
        </w:rPr>
        <w:t xml:space="preserve"> </w:t>
      </w:r>
      <w:r>
        <w:rPr>
          <w:b/>
          <w:w w:val="105"/>
          <w:sz w:val="23"/>
        </w:rPr>
        <w:t>обучающийся</w:t>
      </w:r>
      <w:r>
        <w:rPr>
          <w:b/>
          <w:spacing w:val="-9"/>
          <w:w w:val="105"/>
          <w:sz w:val="23"/>
        </w:rPr>
        <w:t xml:space="preserve"> </w:t>
      </w:r>
      <w:r>
        <w:rPr>
          <w:b/>
          <w:spacing w:val="-2"/>
          <w:w w:val="105"/>
          <w:sz w:val="23"/>
        </w:rPr>
        <w:t>научится:</w:t>
      </w:r>
    </w:p>
    <w:p w:rsidR="00156445" w:rsidRDefault="005A47D0">
      <w:pPr>
        <w:pStyle w:val="a3"/>
        <w:spacing w:line="252" w:lineRule="auto"/>
        <w:ind w:right="1132"/>
      </w:pPr>
      <w:r>
        <w:t>выполнять</w:t>
      </w:r>
      <w:r>
        <w:rPr>
          <w:spacing w:val="80"/>
          <w:w w:val="150"/>
        </w:rPr>
        <w:t xml:space="preserve">  </w:t>
      </w:r>
      <w:r>
        <w:t>требования</w:t>
      </w:r>
      <w:r>
        <w:rPr>
          <w:spacing w:val="80"/>
          <w:w w:val="150"/>
        </w:rPr>
        <w:t xml:space="preserve">  </w:t>
      </w:r>
      <w:r>
        <w:t>безопасности</w:t>
      </w:r>
      <w:r>
        <w:rPr>
          <w:spacing w:val="80"/>
          <w:w w:val="150"/>
        </w:rPr>
        <w:t xml:space="preserve">  </w:t>
      </w:r>
      <w:r>
        <w:t>на</w:t>
      </w:r>
      <w:r>
        <w:rPr>
          <w:spacing w:val="80"/>
          <w:w w:val="150"/>
        </w:rPr>
        <w:t xml:space="preserve">  </w:t>
      </w:r>
      <w:r>
        <w:t>уроках</w:t>
      </w:r>
      <w:r>
        <w:rPr>
          <w:spacing w:val="80"/>
          <w:w w:val="150"/>
        </w:rPr>
        <w:t xml:space="preserve">  </w:t>
      </w:r>
      <w:r>
        <w:t>физической</w:t>
      </w:r>
      <w:r>
        <w:rPr>
          <w:spacing w:val="80"/>
          <w:w w:val="150"/>
        </w:rPr>
        <w:t xml:space="preserve">  </w:t>
      </w:r>
      <w:r>
        <w:t>культуры,</w:t>
      </w:r>
      <w:r>
        <w:rPr>
          <w:spacing w:val="80"/>
        </w:rPr>
        <w:t xml:space="preserve"> </w:t>
      </w:r>
      <w:r>
        <w:t>на</w:t>
      </w:r>
      <w:r>
        <w:rPr>
          <w:spacing w:val="40"/>
        </w:rPr>
        <w:t xml:space="preserve"> </w:t>
      </w:r>
      <w:r>
        <w:t>самостоятельных</w:t>
      </w:r>
      <w:r>
        <w:rPr>
          <w:spacing w:val="40"/>
        </w:rPr>
        <w:t xml:space="preserve"> </w:t>
      </w:r>
      <w:r>
        <w:t>занятиях</w:t>
      </w:r>
      <w:r>
        <w:rPr>
          <w:spacing w:val="40"/>
        </w:rPr>
        <w:t xml:space="preserve"> </w:t>
      </w:r>
      <w:r>
        <w:t>физическими</w:t>
      </w:r>
      <w:r>
        <w:rPr>
          <w:spacing w:val="78"/>
        </w:rPr>
        <w:t xml:space="preserve"> </w:t>
      </w:r>
      <w:r>
        <w:t>упражнениями</w:t>
      </w:r>
      <w:r>
        <w:rPr>
          <w:spacing w:val="66"/>
        </w:rPr>
        <w:t xml:space="preserve"> </w:t>
      </w:r>
      <w:r>
        <w:t>в</w:t>
      </w:r>
      <w:r>
        <w:rPr>
          <w:spacing w:val="75"/>
        </w:rPr>
        <w:t xml:space="preserve"> </w:t>
      </w:r>
      <w:r>
        <w:t>условиях</w:t>
      </w:r>
      <w:r>
        <w:rPr>
          <w:spacing w:val="40"/>
        </w:rPr>
        <w:t xml:space="preserve"> </w:t>
      </w:r>
      <w:r>
        <w:t>активного</w:t>
      </w:r>
      <w:r>
        <w:rPr>
          <w:spacing w:val="63"/>
        </w:rPr>
        <w:t xml:space="preserve"> </w:t>
      </w:r>
      <w:r>
        <w:t>отдыха</w:t>
      </w:r>
      <w:r>
        <w:rPr>
          <w:spacing w:val="40"/>
        </w:rPr>
        <w:t xml:space="preserve"> </w:t>
      </w:r>
      <w:r>
        <w:t>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досуга;</w:t>
      </w:r>
    </w:p>
    <w:p w:rsidR="00156445" w:rsidRDefault="005A47D0">
      <w:pPr>
        <w:pStyle w:val="a3"/>
        <w:spacing w:before="14" w:line="249" w:lineRule="auto"/>
        <w:ind w:right="1117"/>
      </w:pPr>
      <w:r>
        <w:t>проводить</w:t>
      </w:r>
      <w:r>
        <w:rPr>
          <w:spacing w:val="63"/>
        </w:rPr>
        <w:t xml:space="preserve">  </w:t>
      </w:r>
      <w:r>
        <w:t>измерение</w:t>
      </w:r>
      <w:r>
        <w:rPr>
          <w:spacing w:val="65"/>
        </w:rPr>
        <w:t xml:space="preserve">  </w:t>
      </w:r>
      <w:r>
        <w:t>индивидуальной</w:t>
      </w:r>
      <w:r>
        <w:rPr>
          <w:spacing w:val="75"/>
          <w:w w:val="150"/>
        </w:rPr>
        <w:t xml:space="preserve">  </w:t>
      </w:r>
      <w:r>
        <w:t>осанки</w:t>
      </w:r>
      <w:r>
        <w:rPr>
          <w:spacing w:val="63"/>
        </w:rPr>
        <w:t xml:space="preserve">  </w:t>
      </w:r>
      <w:r>
        <w:t>и</w:t>
      </w:r>
      <w:r>
        <w:rPr>
          <w:spacing w:val="80"/>
        </w:rPr>
        <w:t xml:space="preserve">  </w:t>
      </w:r>
      <w:r>
        <w:t>сравнивать</w:t>
      </w:r>
      <w:r>
        <w:rPr>
          <w:spacing w:val="80"/>
        </w:rPr>
        <w:t xml:space="preserve">  </w:t>
      </w:r>
      <w:r>
        <w:t>её</w:t>
      </w:r>
      <w:r>
        <w:rPr>
          <w:spacing w:val="61"/>
        </w:rPr>
        <w:t xml:space="preserve">  </w:t>
      </w:r>
      <w:r>
        <w:t>показатели со</w:t>
      </w:r>
      <w:r>
        <w:rPr>
          <w:spacing w:val="80"/>
        </w:rPr>
        <w:t xml:space="preserve"> </w:t>
      </w:r>
      <w:r>
        <w:t>стандартами,</w:t>
      </w:r>
      <w:r>
        <w:rPr>
          <w:spacing w:val="80"/>
        </w:rPr>
        <w:t xml:space="preserve"> </w:t>
      </w:r>
      <w:r>
        <w:t>составлять</w:t>
      </w:r>
      <w:r>
        <w:rPr>
          <w:spacing w:val="70"/>
        </w:rPr>
        <w:t xml:space="preserve">  </w:t>
      </w:r>
      <w:r>
        <w:t>комплексы</w:t>
      </w:r>
      <w:r>
        <w:rPr>
          <w:spacing w:val="72"/>
        </w:rPr>
        <w:t xml:space="preserve">  </w:t>
      </w:r>
      <w:r>
        <w:t>упражнений</w:t>
      </w:r>
      <w:r>
        <w:rPr>
          <w:spacing w:val="71"/>
        </w:rPr>
        <w:t xml:space="preserve">  </w:t>
      </w:r>
      <w:r>
        <w:t>по</w:t>
      </w:r>
      <w:r>
        <w:rPr>
          <w:spacing w:val="67"/>
        </w:rPr>
        <w:t xml:space="preserve">  </w:t>
      </w:r>
      <w:r>
        <w:t>коррекции</w:t>
      </w:r>
      <w:r>
        <w:rPr>
          <w:spacing w:val="71"/>
        </w:rPr>
        <w:t xml:space="preserve">  </w:t>
      </w:r>
      <w:r>
        <w:t>и</w:t>
      </w:r>
      <w:r>
        <w:rPr>
          <w:spacing w:val="69"/>
        </w:rPr>
        <w:t xml:space="preserve">  </w:t>
      </w:r>
      <w:r>
        <w:t>профилактике её нарушения,</w:t>
      </w:r>
      <w:r>
        <w:rPr>
          <w:spacing w:val="40"/>
        </w:rPr>
        <w:t xml:space="preserve"> </w:t>
      </w:r>
      <w:r>
        <w:t>планировать</w:t>
      </w:r>
      <w:r>
        <w:rPr>
          <w:spacing w:val="40"/>
        </w:rPr>
        <w:t xml:space="preserve"> </w:t>
      </w:r>
      <w:r>
        <w:t>их</w:t>
      </w:r>
      <w:r>
        <w:rPr>
          <w:spacing w:val="40"/>
        </w:rPr>
        <w:t xml:space="preserve"> </w:t>
      </w:r>
      <w:r>
        <w:t>выполнение в</w:t>
      </w:r>
      <w:r>
        <w:rPr>
          <w:spacing w:val="40"/>
        </w:rPr>
        <w:t xml:space="preserve"> </w:t>
      </w:r>
      <w:r>
        <w:t>режиме дня;</w:t>
      </w:r>
    </w:p>
    <w:p w:rsidR="00156445" w:rsidRDefault="005A47D0">
      <w:pPr>
        <w:pStyle w:val="a3"/>
        <w:spacing w:before="6" w:line="247" w:lineRule="auto"/>
        <w:ind w:right="1092"/>
      </w:pPr>
      <w:r>
        <w:t>составлять</w:t>
      </w:r>
      <w:r>
        <w:rPr>
          <w:spacing w:val="80"/>
        </w:rPr>
        <w:t xml:space="preserve">  </w:t>
      </w:r>
      <w:r>
        <w:t>дневник</w:t>
      </w:r>
      <w:r>
        <w:rPr>
          <w:spacing w:val="80"/>
        </w:rPr>
        <w:t xml:space="preserve">  </w:t>
      </w:r>
      <w:r>
        <w:t>физической</w:t>
      </w:r>
      <w:r>
        <w:rPr>
          <w:spacing w:val="80"/>
          <w:w w:val="150"/>
        </w:rPr>
        <w:t xml:space="preserve">  </w:t>
      </w:r>
      <w:r>
        <w:t>культуры</w:t>
      </w:r>
      <w:r>
        <w:rPr>
          <w:spacing w:val="80"/>
        </w:rPr>
        <w:t xml:space="preserve">  </w:t>
      </w:r>
      <w:r>
        <w:t>и</w:t>
      </w:r>
      <w:r>
        <w:rPr>
          <w:spacing w:val="80"/>
        </w:rPr>
        <w:t xml:space="preserve">  </w:t>
      </w:r>
      <w:r>
        <w:t>вести</w:t>
      </w:r>
      <w:r>
        <w:rPr>
          <w:spacing w:val="80"/>
          <w:w w:val="150"/>
        </w:rPr>
        <w:t xml:space="preserve">  </w:t>
      </w:r>
      <w:r>
        <w:t>в</w:t>
      </w:r>
      <w:r>
        <w:rPr>
          <w:spacing w:val="80"/>
        </w:rPr>
        <w:t xml:space="preserve">  </w:t>
      </w:r>
      <w:r>
        <w:t>нём</w:t>
      </w:r>
      <w:r>
        <w:rPr>
          <w:spacing w:val="80"/>
          <w:w w:val="150"/>
        </w:rPr>
        <w:t xml:space="preserve">  </w:t>
      </w:r>
      <w:r>
        <w:t>наблюдение за показателями физического развития и физической подготовленности, планировать содержание</w:t>
      </w:r>
      <w:r>
        <w:rPr>
          <w:spacing w:val="40"/>
        </w:rPr>
        <w:t xml:space="preserve"> </w:t>
      </w:r>
      <w:r>
        <w:t>и</w:t>
      </w:r>
      <w:r>
        <w:rPr>
          <w:spacing w:val="40"/>
        </w:rPr>
        <w:t xml:space="preserve"> </w:t>
      </w:r>
      <w:r>
        <w:t>регулярность</w:t>
      </w:r>
      <w:r>
        <w:rPr>
          <w:spacing w:val="40"/>
        </w:rPr>
        <w:t xml:space="preserve"> </w:t>
      </w:r>
      <w:r>
        <w:t>проведения</w:t>
      </w:r>
      <w:r>
        <w:rPr>
          <w:spacing w:val="40"/>
        </w:rPr>
        <w:t xml:space="preserve"> </w:t>
      </w:r>
      <w:r>
        <w:t>самостоятельных</w:t>
      </w:r>
      <w:r>
        <w:rPr>
          <w:spacing w:val="40"/>
        </w:rPr>
        <w:t xml:space="preserve"> </w:t>
      </w:r>
      <w:r>
        <w:t>занятий;</w:t>
      </w:r>
    </w:p>
    <w:p w:rsidR="00156445" w:rsidRDefault="005A47D0">
      <w:pPr>
        <w:pStyle w:val="a3"/>
        <w:spacing w:before="8" w:line="252" w:lineRule="auto"/>
        <w:ind w:right="1114"/>
      </w:pPr>
      <w:r>
        <w:t>осуществлять профилактику утомления во время учебной деятельности, выполнят</w:t>
      </w:r>
      <w:r>
        <w:rPr>
          <w:spacing w:val="-15"/>
        </w:rPr>
        <w:t xml:space="preserve"> </w:t>
      </w:r>
      <w:r>
        <w:t>ь комплексы</w:t>
      </w:r>
      <w:r>
        <w:rPr>
          <w:spacing w:val="40"/>
        </w:rPr>
        <w:t xml:space="preserve"> </w:t>
      </w:r>
      <w:r>
        <w:t>упражнений</w:t>
      </w:r>
      <w:r>
        <w:rPr>
          <w:spacing w:val="40"/>
        </w:rPr>
        <w:t xml:space="preserve"> </w:t>
      </w:r>
      <w:r>
        <w:t>физкультминуток,</w:t>
      </w:r>
      <w:r>
        <w:rPr>
          <w:spacing w:val="40"/>
        </w:rPr>
        <w:t xml:space="preserve"> </w:t>
      </w:r>
      <w:r>
        <w:t>дыхательной</w:t>
      </w:r>
      <w:r>
        <w:rPr>
          <w:spacing w:val="40"/>
        </w:rPr>
        <w:t xml:space="preserve"> </w:t>
      </w:r>
      <w:r>
        <w:t>и</w:t>
      </w:r>
      <w:r>
        <w:rPr>
          <w:spacing w:val="40"/>
        </w:rPr>
        <w:t xml:space="preserve"> </w:t>
      </w:r>
      <w:r>
        <w:t>зрительной</w:t>
      </w:r>
      <w:r>
        <w:rPr>
          <w:spacing w:val="40"/>
        </w:rPr>
        <w:t xml:space="preserve"> </w:t>
      </w:r>
      <w:r>
        <w:t>гимнастики;</w:t>
      </w:r>
    </w:p>
    <w:p w:rsidR="00156445" w:rsidRDefault="005A47D0">
      <w:pPr>
        <w:pStyle w:val="a3"/>
        <w:spacing w:line="252" w:lineRule="auto"/>
        <w:ind w:right="1127"/>
      </w:pPr>
      <w:r>
        <w:t>выполнять</w:t>
      </w:r>
      <w:r>
        <w:rPr>
          <w:spacing w:val="73"/>
        </w:rPr>
        <w:t xml:space="preserve">  </w:t>
      </w:r>
      <w:r>
        <w:t>комплексы</w:t>
      </w:r>
      <w:r>
        <w:rPr>
          <w:spacing w:val="80"/>
          <w:w w:val="150"/>
        </w:rPr>
        <w:t xml:space="preserve">  </w:t>
      </w:r>
      <w:r>
        <w:t>упражнений</w:t>
      </w:r>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 на</w:t>
      </w:r>
      <w:r>
        <w:rPr>
          <w:spacing w:val="40"/>
        </w:rPr>
        <w:t xml:space="preserve"> </w:t>
      </w:r>
      <w:r>
        <w:t>развитие</w:t>
      </w:r>
      <w:r>
        <w:rPr>
          <w:spacing w:val="40"/>
        </w:rPr>
        <w:t xml:space="preserve"> </w:t>
      </w:r>
      <w:r>
        <w:t>гибкости,</w:t>
      </w:r>
      <w:r>
        <w:rPr>
          <w:spacing w:val="40"/>
        </w:rPr>
        <w:t xml:space="preserve"> </w:t>
      </w:r>
      <w:r>
        <w:t>координации</w:t>
      </w:r>
      <w:r>
        <w:rPr>
          <w:spacing w:val="40"/>
        </w:rPr>
        <w:t xml:space="preserve"> </w:t>
      </w:r>
      <w:r>
        <w:t>и</w:t>
      </w:r>
      <w:r>
        <w:rPr>
          <w:spacing w:val="40"/>
        </w:rPr>
        <w:t xml:space="preserve"> </w:t>
      </w:r>
      <w:r>
        <w:t>формирование</w:t>
      </w:r>
      <w:r>
        <w:rPr>
          <w:spacing w:val="40"/>
        </w:rPr>
        <w:t xml:space="preserve"> </w:t>
      </w:r>
      <w:r>
        <w:t>телосложения;</w:t>
      </w:r>
    </w:p>
    <w:p w:rsidR="00156445" w:rsidRDefault="005A47D0">
      <w:pPr>
        <w:pStyle w:val="a3"/>
        <w:spacing w:line="252" w:lineRule="auto"/>
        <w:ind w:right="1124"/>
      </w:pPr>
      <w:r>
        <w:t>выполнять</w:t>
      </w:r>
      <w:r>
        <w:rPr>
          <w:spacing w:val="80"/>
        </w:rPr>
        <w:t xml:space="preserve">  </w:t>
      </w:r>
      <w:r>
        <w:t>опорный</w:t>
      </w:r>
      <w:r>
        <w:rPr>
          <w:spacing w:val="55"/>
        </w:rPr>
        <w:t xml:space="preserve">  </w:t>
      </w:r>
      <w:r>
        <w:t>прыжок</w:t>
      </w:r>
      <w:r>
        <w:rPr>
          <w:spacing w:val="80"/>
        </w:rPr>
        <w:t xml:space="preserve">  </w:t>
      </w:r>
      <w:r>
        <w:t>с</w:t>
      </w:r>
      <w:r>
        <w:rPr>
          <w:spacing w:val="55"/>
        </w:rPr>
        <w:t xml:space="preserve">  </w:t>
      </w:r>
      <w:r>
        <w:t>разбега</w:t>
      </w:r>
      <w:r>
        <w:rPr>
          <w:spacing w:val="54"/>
        </w:rPr>
        <w:t xml:space="preserve">  </w:t>
      </w:r>
      <w:r>
        <w:t>способом</w:t>
      </w:r>
      <w:r>
        <w:rPr>
          <w:spacing w:val="80"/>
        </w:rPr>
        <w:t xml:space="preserve">  </w:t>
      </w:r>
      <w:r>
        <w:t>«ноги</w:t>
      </w:r>
      <w:r>
        <w:rPr>
          <w:spacing w:val="53"/>
        </w:rPr>
        <w:t xml:space="preserve">  </w:t>
      </w:r>
      <w:r>
        <w:t>врозь»</w:t>
      </w:r>
      <w:r>
        <w:rPr>
          <w:spacing w:val="52"/>
        </w:rPr>
        <w:t xml:space="preserve">  </w:t>
      </w:r>
      <w:r>
        <w:t>(мальчики) и</w:t>
      </w:r>
      <w:r>
        <w:rPr>
          <w:spacing w:val="40"/>
        </w:rPr>
        <w:t xml:space="preserve"> </w:t>
      </w:r>
      <w:r>
        <w:t>способом</w:t>
      </w:r>
      <w:r>
        <w:rPr>
          <w:spacing w:val="40"/>
        </w:rPr>
        <w:t xml:space="preserve"> </w:t>
      </w:r>
      <w:r>
        <w:t>«напрыгивания</w:t>
      </w:r>
      <w:r>
        <w:rPr>
          <w:spacing w:val="40"/>
        </w:rPr>
        <w:t xml:space="preserve"> </w:t>
      </w:r>
      <w:r>
        <w:t>с</w:t>
      </w:r>
      <w:r>
        <w:rPr>
          <w:spacing w:val="40"/>
        </w:rPr>
        <w:t xml:space="preserve"> </w:t>
      </w:r>
      <w:r>
        <w:t>последующим</w:t>
      </w:r>
      <w:r>
        <w:rPr>
          <w:spacing w:val="40"/>
        </w:rPr>
        <w:t xml:space="preserve"> </w:t>
      </w:r>
      <w:r>
        <w:t>спрыгиванием»</w:t>
      </w:r>
      <w:r>
        <w:rPr>
          <w:spacing w:val="40"/>
        </w:rPr>
        <w:t xml:space="preserve"> </w:t>
      </w:r>
      <w:r>
        <w:t>(девочки);</w:t>
      </w:r>
    </w:p>
    <w:p w:rsidR="00156445" w:rsidRDefault="005A47D0">
      <w:pPr>
        <w:pStyle w:val="a3"/>
        <w:spacing w:line="249" w:lineRule="auto"/>
        <w:ind w:right="1098"/>
      </w:pPr>
      <w:r>
        <w:t>выполнять упражнения в висах и упорах на низкой гимнастической перекладине (мальчики),</w:t>
      </w:r>
      <w:r>
        <w:rPr>
          <w:spacing w:val="76"/>
        </w:rPr>
        <w:t xml:space="preserve">    </w:t>
      </w:r>
      <w:r>
        <w:t>в</w:t>
      </w:r>
      <w:r>
        <w:rPr>
          <w:spacing w:val="78"/>
        </w:rPr>
        <w:t xml:space="preserve">    </w:t>
      </w:r>
      <w:r>
        <w:t>передвижениях</w:t>
      </w:r>
      <w:r>
        <w:rPr>
          <w:spacing w:val="77"/>
        </w:rPr>
        <w:t xml:space="preserve">    </w:t>
      </w:r>
      <w:r>
        <w:t>по</w:t>
      </w:r>
      <w:r>
        <w:rPr>
          <w:spacing w:val="76"/>
        </w:rPr>
        <w:t xml:space="preserve">    </w:t>
      </w:r>
      <w:r>
        <w:t>гимнастическому</w:t>
      </w:r>
      <w:r>
        <w:rPr>
          <w:spacing w:val="63"/>
          <w:w w:val="150"/>
        </w:rPr>
        <w:t xml:space="preserve">    </w:t>
      </w:r>
      <w:r>
        <w:t>бревну</w:t>
      </w:r>
      <w:r>
        <w:rPr>
          <w:spacing w:val="76"/>
        </w:rPr>
        <w:t xml:space="preserve">    </w:t>
      </w:r>
      <w:r>
        <w:t>ходьбой и</w:t>
      </w:r>
      <w:r>
        <w:rPr>
          <w:spacing w:val="49"/>
        </w:rPr>
        <w:t xml:space="preserve">  </w:t>
      </w:r>
      <w:r>
        <w:t>приставным</w:t>
      </w:r>
      <w:r>
        <w:rPr>
          <w:spacing w:val="80"/>
        </w:rPr>
        <w:t xml:space="preserve">  </w:t>
      </w:r>
      <w:r>
        <w:t>шагом</w:t>
      </w:r>
      <w:r>
        <w:rPr>
          <w:spacing w:val="80"/>
        </w:rPr>
        <w:t xml:space="preserve">  </w:t>
      </w:r>
      <w:r>
        <w:t>с</w:t>
      </w:r>
      <w:r>
        <w:rPr>
          <w:spacing w:val="40"/>
        </w:rPr>
        <w:t xml:space="preserve">  </w:t>
      </w:r>
      <w:r>
        <w:t>поворотами,</w:t>
      </w:r>
      <w:r>
        <w:rPr>
          <w:spacing w:val="80"/>
        </w:rPr>
        <w:t xml:space="preserve">  </w:t>
      </w:r>
      <w:r>
        <w:t>подпрыгиванием</w:t>
      </w:r>
      <w:r>
        <w:rPr>
          <w:spacing w:val="80"/>
        </w:rPr>
        <w:t xml:space="preserve">  </w:t>
      </w:r>
      <w:r>
        <w:t>на</w:t>
      </w:r>
      <w:r>
        <w:rPr>
          <w:spacing w:val="80"/>
        </w:rPr>
        <w:t xml:space="preserve">  </w:t>
      </w:r>
      <w:r>
        <w:t>двух</w:t>
      </w:r>
      <w:r>
        <w:rPr>
          <w:spacing w:val="50"/>
        </w:rPr>
        <w:t xml:space="preserve">  </w:t>
      </w:r>
      <w:r>
        <w:t>ногах</w:t>
      </w:r>
      <w:r>
        <w:rPr>
          <w:spacing w:val="53"/>
        </w:rPr>
        <w:t xml:space="preserve">  </w:t>
      </w:r>
      <w:r>
        <w:t>на</w:t>
      </w:r>
      <w:r>
        <w:rPr>
          <w:spacing w:val="80"/>
        </w:rPr>
        <w:t xml:space="preserve">  </w:t>
      </w:r>
      <w:r>
        <w:t>месте и с продвижением (девочки);</w:t>
      </w:r>
    </w:p>
    <w:p w:rsidR="00156445" w:rsidRDefault="005A47D0">
      <w:pPr>
        <w:pStyle w:val="a3"/>
        <w:spacing w:line="247" w:lineRule="auto"/>
        <w:ind w:right="1127"/>
      </w:pPr>
      <w:r>
        <w:t>передвигаться по гимнастической стенке приставным шагом, лазать разноимённым способом вверх и по диагонали;</w:t>
      </w:r>
    </w:p>
    <w:p w:rsidR="00156445" w:rsidRDefault="005A47D0">
      <w:pPr>
        <w:pStyle w:val="a3"/>
        <w:spacing w:before="2" w:line="249" w:lineRule="auto"/>
        <w:ind w:left="1722" w:right="1148" w:firstLine="0"/>
        <w:jc w:val="left"/>
      </w:pPr>
      <w:r>
        <w:t>выполнять</w:t>
      </w:r>
      <w:r>
        <w:rPr>
          <w:spacing w:val="35"/>
        </w:rPr>
        <w:t xml:space="preserve"> </w:t>
      </w:r>
      <w:r>
        <w:t>бег</w:t>
      </w:r>
      <w:r>
        <w:rPr>
          <w:spacing w:val="37"/>
        </w:rPr>
        <w:t xml:space="preserve"> </w:t>
      </w:r>
      <w:r>
        <w:t>с</w:t>
      </w:r>
      <w:r>
        <w:rPr>
          <w:spacing w:val="32"/>
        </w:rPr>
        <w:t xml:space="preserve"> </w:t>
      </w:r>
      <w:r>
        <w:t>равномерной</w:t>
      </w:r>
      <w:r>
        <w:rPr>
          <w:spacing w:val="37"/>
        </w:rPr>
        <w:t xml:space="preserve"> </w:t>
      </w:r>
      <w:r>
        <w:t>скоростью</w:t>
      </w:r>
      <w:r>
        <w:rPr>
          <w:spacing w:val="37"/>
        </w:rPr>
        <w:t xml:space="preserve"> </w:t>
      </w:r>
      <w:r>
        <w:t>с</w:t>
      </w:r>
      <w:r>
        <w:rPr>
          <w:spacing w:val="32"/>
        </w:rPr>
        <w:t xml:space="preserve"> </w:t>
      </w:r>
      <w:r>
        <w:t>высокого старта</w:t>
      </w:r>
      <w:r>
        <w:rPr>
          <w:spacing w:val="32"/>
        </w:rPr>
        <w:t xml:space="preserve"> </w:t>
      </w:r>
      <w:r>
        <w:t>по</w:t>
      </w:r>
      <w:r>
        <w:rPr>
          <w:spacing w:val="35"/>
        </w:rPr>
        <w:t xml:space="preserve"> </w:t>
      </w:r>
      <w:r>
        <w:t>учебной</w:t>
      </w:r>
      <w:r>
        <w:rPr>
          <w:spacing w:val="37"/>
        </w:rPr>
        <w:t xml:space="preserve"> </w:t>
      </w:r>
      <w:r>
        <w:t>дистанции; демонстрировать</w:t>
      </w:r>
      <w:r>
        <w:rPr>
          <w:spacing w:val="40"/>
        </w:rPr>
        <w:t xml:space="preserve"> </w:t>
      </w:r>
      <w:r>
        <w:t>технику прыжка</w:t>
      </w:r>
      <w:r>
        <w:rPr>
          <w:spacing w:val="40"/>
        </w:rPr>
        <w:t xml:space="preserve"> </w:t>
      </w:r>
      <w:r>
        <w:t>в</w:t>
      </w:r>
      <w:r>
        <w:rPr>
          <w:spacing w:val="40"/>
        </w:rPr>
        <w:t xml:space="preserve"> </w:t>
      </w:r>
      <w:r>
        <w:t>длину 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 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rsidR="00156445" w:rsidRDefault="005A47D0">
      <w:pPr>
        <w:pStyle w:val="a3"/>
        <w:spacing w:before="1"/>
        <w:ind w:firstLine="0"/>
        <w:jc w:val="left"/>
      </w:pPr>
      <w:r>
        <w:t>районов</w:t>
      </w:r>
      <w:r>
        <w:rPr>
          <w:spacing w:val="29"/>
        </w:rPr>
        <w:t xml:space="preserve"> </w:t>
      </w:r>
      <w:r>
        <w:t>–</w:t>
      </w:r>
      <w:r>
        <w:rPr>
          <w:spacing w:val="19"/>
        </w:rPr>
        <w:t xml:space="preserve"> </w:t>
      </w:r>
      <w:r>
        <w:t>имитация</w:t>
      </w:r>
      <w:r>
        <w:rPr>
          <w:spacing w:val="14"/>
        </w:rPr>
        <w:t xml:space="preserve"> </w:t>
      </w:r>
      <w:r>
        <w:rPr>
          <w:spacing w:val="-2"/>
        </w:rPr>
        <w:t>передвижения);</w:t>
      </w:r>
    </w:p>
    <w:p w:rsidR="00156445" w:rsidRDefault="005A47D0">
      <w:pPr>
        <w:pStyle w:val="a3"/>
        <w:tabs>
          <w:tab w:val="left" w:pos="3441"/>
          <w:tab w:val="left" w:pos="3815"/>
          <w:tab w:val="left" w:pos="5429"/>
          <w:tab w:val="left" w:pos="7412"/>
          <w:tab w:val="left" w:pos="7796"/>
          <w:tab w:val="left" w:pos="9362"/>
        </w:tabs>
        <w:spacing w:before="9" w:line="247" w:lineRule="auto"/>
        <w:ind w:right="115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p>
    <w:p w:rsidR="00156445" w:rsidRDefault="005A47D0">
      <w:pPr>
        <w:pStyle w:val="a3"/>
        <w:spacing w:before="7"/>
        <w:ind w:left="1722" w:firstLine="0"/>
        <w:jc w:val="left"/>
      </w:pPr>
      <w:r>
        <w:t>демонстрировать</w:t>
      </w:r>
      <w:r>
        <w:rPr>
          <w:spacing w:val="34"/>
        </w:rPr>
        <w:t xml:space="preserve"> </w:t>
      </w:r>
      <w:r>
        <w:t>технические</w:t>
      </w:r>
      <w:r>
        <w:rPr>
          <w:spacing w:val="21"/>
        </w:rPr>
        <w:t xml:space="preserve"> </w:t>
      </w:r>
      <w:r>
        <w:t>действия</w:t>
      </w:r>
      <w:r>
        <w:rPr>
          <w:spacing w:val="36"/>
        </w:rPr>
        <w:t xml:space="preserve"> </w:t>
      </w:r>
      <w:r>
        <w:t>в</w:t>
      </w:r>
      <w:r>
        <w:rPr>
          <w:spacing w:val="31"/>
        </w:rPr>
        <w:t xml:space="preserve"> </w:t>
      </w:r>
      <w:r>
        <w:t>спортивных</w:t>
      </w:r>
      <w:r>
        <w:rPr>
          <w:spacing w:val="23"/>
        </w:rPr>
        <w:t xml:space="preserve"> </w:t>
      </w:r>
      <w:r>
        <w:rPr>
          <w:spacing w:val="-2"/>
        </w:rPr>
        <w:t>играх:</w:t>
      </w:r>
    </w:p>
    <w:p w:rsidR="00156445" w:rsidRDefault="005A47D0">
      <w:pPr>
        <w:pStyle w:val="a3"/>
        <w:spacing w:before="9" w:line="247" w:lineRule="auto"/>
        <w:ind w:right="1148"/>
        <w:jc w:val="left"/>
      </w:pPr>
      <w:r>
        <w:t>баскетбол</w:t>
      </w:r>
      <w:r>
        <w:rPr>
          <w:spacing w:val="40"/>
        </w:rPr>
        <w:t xml:space="preserve"> </w:t>
      </w:r>
      <w:r>
        <w:t>(ведение</w:t>
      </w:r>
      <w:r>
        <w:rPr>
          <w:spacing w:val="38"/>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38"/>
        </w:rPr>
        <w:t xml:space="preserve"> </w:t>
      </w:r>
      <w:r>
        <w:t>направлениях,</w:t>
      </w:r>
      <w:r>
        <w:rPr>
          <w:spacing w:val="40"/>
        </w:rPr>
        <w:t xml:space="preserve"> </w:t>
      </w:r>
      <w:r>
        <w:t>приём</w:t>
      </w:r>
      <w:r>
        <w:rPr>
          <w:spacing w:val="40"/>
        </w:rPr>
        <w:t xml:space="preserve"> </w:t>
      </w:r>
      <w:r>
        <w:t>и 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от</w:t>
      </w:r>
      <w:r>
        <w:rPr>
          <w:spacing w:val="36"/>
        </w:rPr>
        <w:t xml:space="preserve"> </w:t>
      </w:r>
      <w:r>
        <w:t>груди</w:t>
      </w:r>
      <w:r>
        <w:rPr>
          <w:spacing w:val="40"/>
        </w:rPr>
        <w:t xml:space="preserve"> </w:t>
      </w:r>
      <w:r>
        <w:t>с</w:t>
      </w:r>
      <w:r>
        <w:rPr>
          <w:spacing w:val="40"/>
        </w:rPr>
        <w:t xml:space="preserve"> </w:t>
      </w:r>
      <w:r>
        <w:t>места</w:t>
      </w:r>
      <w:r>
        <w:rPr>
          <w:spacing w:val="40"/>
        </w:rPr>
        <w:t xml:space="preserve"> </w:t>
      </w:r>
      <w:r>
        <w:t>и</w:t>
      </w:r>
      <w:r>
        <w:rPr>
          <w:spacing w:val="37"/>
        </w:rPr>
        <w:t xml:space="preserve"> </w:t>
      </w:r>
      <w:r>
        <w:t>в</w:t>
      </w:r>
      <w:r>
        <w:rPr>
          <w:spacing w:val="37"/>
        </w:rPr>
        <w:t xml:space="preserve"> </w:t>
      </w:r>
      <w:r>
        <w:t>движении);</w:t>
      </w:r>
    </w:p>
    <w:p w:rsidR="00156445" w:rsidRDefault="005A47D0">
      <w:pPr>
        <w:pStyle w:val="a3"/>
        <w:tabs>
          <w:tab w:val="left" w:pos="3782"/>
          <w:tab w:val="left" w:pos="4109"/>
          <w:tab w:val="left" w:pos="5232"/>
          <w:tab w:val="left" w:pos="5933"/>
          <w:tab w:val="left" w:pos="6754"/>
          <w:tab w:val="left" w:pos="7696"/>
          <w:tab w:val="left" w:pos="8804"/>
          <w:tab w:val="left" w:pos="9693"/>
        </w:tabs>
        <w:spacing w:before="8" w:line="247" w:lineRule="auto"/>
        <w:ind w:right="1178"/>
        <w:jc w:val="left"/>
      </w:pPr>
      <w:r>
        <w:t>волейбол</w:t>
      </w:r>
      <w:r>
        <w:rPr>
          <w:spacing w:val="80"/>
        </w:rPr>
        <w:t xml:space="preserve"> </w:t>
      </w:r>
      <w: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t>снизу</w:t>
      </w:r>
      <w:r>
        <w:rPr>
          <w:spacing w:val="80"/>
        </w:rPr>
        <w:t xml:space="preserve"> </w:t>
      </w:r>
      <w:r>
        <w:t>и</w:t>
      </w:r>
      <w:r>
        <w:tab/>
      </w:r>
      <w:r>
        <w:rPr>
          <w:spacing w:val="-2"/>
        </w:rPr>
        <w:t>сверху</w:t>
      </w:r>
      <w:r>
        <w:tab/>
        <w:t>с</w:t>
      </w:r>
      <w:r>
        <w:rPr>
          <w:spacing w:val="40"/>
        </w:rPr>
        <w:t xml:space="preserve"> </w:t>
      </w:r>
      <w:r>
        <w:t>места и в движении, прямая нижняя подача);</w:t>
      </w:r>
    </w:p>
    <w:p w:rsidR="00156445" w:rsidRDefault="005A47D0">
      <w:pPr>
        <w:pStyle w:val="a3"/>
        <w:spacing w:before="7" w:line="252" w:lineRule="auto"/>
        <w:ind w:right="1148"/>
        <w:jc w:val="left"/>
      </w:pPr>
      <w:r>
        <w:t>футбол</w:t>
      </w:r>
      <w:r>
        <w:rPr>
          <w:spacing w:val="74"/>
        </w:rPr>
        <w:t xml:space="preserve"> </w:t>
      </w:r>
      <w:r>
        <w:t>(ведение</w:t>
      </w:r>
      <w:r>
        <w:rPr>
          <w:spacing w:val="74"/>
        </w:rPr>
        <w:t xml:space="preserve"> </w:t>
      </w:r>
      <w:r>
        <w:t>мяча</w:t>
      </w:r>
      <w:r>
        <w:rPr>
          <w:spacing w:val="80"/>
        </w:rPr>
        <w:t xml:space="preserve"> </w:t>
      </w:r>
      <w:r>
        <w:t>с</w:t>
      </w:r>
      <w:r>
        <w:rPr>
          <w:spacing w:val="71"/>
        </w:rPr>
        <w:t xml:space="preserve"> </w:t>
      </w:r>
      <w:r>
        <w:t>равномерной</w:t>
      </w:r>
      <w:r>
        <w:rPr>
          <w:spacing w:val="80"/>
        </w:rPr>
        <w:t xml:space="preserve"> </w:t>
      </w:r>
      <w:r>
        <w:t>скоростью</w:t>
      </w:r>
      <w:r>
        <w:rPr>
          <w:spacing w:val="76"/>
        </w:rPr>
        <w:t xml:space="preserve"> </w:t>
      </w:r>
      <w:r>
        <w:t>в</w:t>
      </w:r>
      <w:r>
        <w:rPr>
          <w:spacing w:val="80"/>
        </w:rPr>
        <w:t xml:space="preserve"> </w:t>
      </w:r>
      <w:r>
        <w:t>разных</w:t>
      </w:r>
      <w:r>
        <w:rPr>
          <w:spacing w:val="69"/>
        </w:rPr>
        <w:t xml:space="preserve"> </w:t>
      </w:r>
      <w:r>
        <w:t>направлениях,</w:t>
      </w:r>
      <w:r>
        <w:rPr>
          <w:spacing w:val="70"/>
        </w:rPr>
        <w:t xml:space="preserve"> </w:t>
      </w:r>
      <w:r>
        <w:t>приём</w:t>
      </w:r>
      <w:r>
        <w:rPr>
          <w:spacing w:val="77"/>
        </w:rPr>
        <w:t xml:space="preserve"> </w:t>
      </w:r>
      <w:r>
        <w:t>и передача</w:t>
      </w:r>
      <w:r>
        <w:rPr>
          <w:spacing w:val="40"/>
        </w:rPr>
        <w:t xml:space="preserve"> </w:t>
      </w:r>
      <w:r>
        <w:t>мяча,</w:t>
      </w:r>
      <w:r>
        <w:rPr>
          <w:spacing w:val="40"/>
        </w:rPr>
        <w:t xml:space="preserve"> </w:t>
      </w:r>
      <w:r>
        <w:t>удар</w:t>
      </w:r>
      <w:r>
        <w:rPr>
          <w:spacing w:val="40"/>
        </w:rPr>
        <w:t xml:space="preserve"> </w:t>
      </w:r>
      <w:r>
        <w:t>по</w:t>
      </w:r>
      <w:r>
        <w:rPr>
          <w:spacing w:val="40"/>
        </w:rPr>
        <w:t xml:space="preserve"> </w:t>
      </w:r>
      <w:r>
        <w:t>неподвижному</w:t>
      </w:r>
      <w:r>
        <w:rPr>
          <w:spacing w:val="40"/>
        </w:rPr>
        <w:t xml:space="preserve"> </w:t>
      </w:r>
      <w:r>
        <w:t>мячу</w:t>
      </w:r>
      <w:r>
        <w:rPr>
          <w:spacing w:val="40"/>
        </w:rPr>
        <w:t xml:space="preserve"> </w:t>
      </w:r>
      <w:r>
        <w:t>с</w:t>
      </w:r>
      <w:r>
        <w:rPr>
          <w:spacing w:val="40"/>
        </w:rPr>
        <w:t xml:space="preserve"> </w:t>
      </w:r>
      <w:r>
        <w:t>небольшого</w:t>
      </w:r>
      <w:r>
        <w:rPr>
          <w:spacing w:val="40"/>
        </w:rPr>
        <w:t xml:space="preserve"> </w:t>
      </w:r>
      <w:r>
        <w:t>разбега).</w:t>
      </w:r>
    </w:p>
    <w:p w:rsidR="00156445" w:rsidRDefault="005A47D0">
      <w:pPr>
        <w:pStyle w:val="Heading2"/>
        <w:spacing w:before="6" w:line="262" w:lineRule="exact"/>
        <w:jc w:val="left"/>
      </w:pPr>
      <w:bookmarkStart w:id="158" w:name="К_концу_обучения_в_6_классе_обучающийся_"/>
      <w:bookmarkEnd w:id="158"/>
      <w:r>
        <w:rPr>
          <w:w w:val="105"/>
        </w:rPr>
        <w:t>К</w:t>
      </w:r>
      <w:r>
        <w:rPr>
          <w:spacing w:val="-16"/>
          <w:w w:val="105"/>
        </w:rPr>
        <w:t xml:space="preserve"> </w:t>
      </w:r>
      <w:r>
        <w:rPr>
          <w:w w:val="105"/>
        </w:rPr>
        <w:t>концу</w:t>
      </w:r>
      <w:r>
        <w:rPr>
          <w:spacing w:val="-13"/>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6</w:t>
      </w:r>
      <w:r>
        <w:rPr>
          <w:spacing w:val="-4"/>
          <w:w w:val="105"/>
        </w:rPr>
        <w:t xml:space="preserve"> </w:t>
      </w:r>
      <w:r>
        <w:rPr>
          <w:w w:val="105"/>
        </w:rPr>
        <w:t>классе</w:t>
      </w:r>
      <w:r>
        <w:rPr>
          <w:spacing w:val="-13"/>
          <w:w w:val="105"/>
        </w:rPr>
        <w:t xml:space="preserve"> </w:t>
      </w:r>
      <w:r>
        <w:rPr>
          <w:w w:val="105"/>
        </w:rPr>
        <w:t>обучающийся</w:t>
      </w:r>
      <w:r>
        <w:rPr>
          <w:spacing w:val="1"/>
          <w:w w:val="105"/>
        </w:rPr>
        <w:t xml:space="preserve"> </w:t>
      </w:r>
      <w:r>
        <w:rPr>
          <w:spacing w:val="-2"/>
          <w:w w:val="105"/>
        </w:rPr>
        <w:t>научится:</w:t>
      </w:r>
    </w:p>
    <w:p w:rsidR="00156445" w:rsidRDefault="005A47D0">
      <w:pPr>
        <w:pStyle w:val="a3"/>
        <w:spacing w:line="252" w:lineRule="auto"/>
        <w:ind w:right="1111"/>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w:t>
      </w:r>
      <w:r>
        <w:rPr>
          <w:spacing w:val="40"/>
        </w:rPr>
        <w:t xml:space="preserve"> </w:t>
      </w:r>
      <w:r>
        <w:t>девиза,</w:t>
      </w:r>
      <w:r>
        <w:rPr>
          <w:spacing w:val="40"/>
        </w:rPr>
        <w:t xml:space="preserve"> </w:t>
      </w:r>
      <w:r>
        <w:t>символики</w:t>
      </w:r>
      <w:r>
        <w:rPr>
          <w:spacing w:val="40"/>
        </w:rPr>
        <w:t xml:space="preserve"> </w:t>
      </w:r>
      <w:r>
        <w:t>и</w:t>
      </w:r>
      <w:r>
        <w:rPr>
          <w:spacing w:val="40"/>
        </w:rPr>
        <w:t xml:space="preserve"> </w:t>
      </w:r>
      <w:r>
        <w:t>ритуалов</w:t>
      </w:r>
      <w:r>
        <w:rPr>
          <w:spacing w:val="40"/>
        </w:rPr>
        <w:t xml:space="preserve"> </w:t>
      </w:r>
      <w:r>
        <w:t>Олимпийских</w:t>
      </w:r>
      <w:r>
        <w:rPr>
          <w:spacing w:val="40"/>
        </w:rPr>
        <w:t xml:space="preserve"> </w:t>
      </w:r>
      <w:r>
        <w:t>игр;</w:t>
      </w:r>
    </w:p>
    <w:p w:rsidR="00156445" w:rsidRDefault="005A47D0">
      <w:pPr>
        <w:pStyle w:val="a3"/>
        <w:spacing w:line="252" w:lineRule="auto"/>
        <w:ind w:right="1097"/>
      </w:pPr>
      <w:r>
        <w:t>измерять</w:t>
      </w:r>
      <w:r>
        <w:rPr>
          <w:spacing w:val="74"/>
        </w:rPr>
        <w:t xml:space="preserve">   </w:t>
      </w:r>
      <w:r>
        <w:t>индивидуальные</w:t>
      </w:r>
      <w:r>
        <w:rPr>
          <w:spacing w:val="72"/>
        </w:rPr>
        <w:t xml:space="preserve">   </w:t>
      </w:r>
      <w:r>
        <w:t>показатели</w:t>
      </w:r>
      <w:r>
        <w:rPr>
          <w:spacing w:val="76"/>
        </w:rPr>
        <w:t xml:space="preserve">   </w:t>
      </w:r>
      <w:r>
        <w:t>физических</w:t>
      </w:r>
      <w:r>
        <w:rPr>
          <w:spacing w:val="80"/>
        </w:rPr>
        <w:t xml:space="preserve">   </w:t>
      </w:r>
      <w:r>
        <w:t>качеств,</w:t>
      </w:r>
      <w:r>
        <w:rPr>
          <w:spacing w:val="80"/>
        </w:rPr>
        <w:t xml:space="preserve">   </w:t>
      </w:r>
      <w:r>
        <w:t>определять их</w:t>
      </w:r>
      <w:r>
        <w:rPr>
          <w:spacing w:val="40"/>
        </w:rPr>
        <w:t xml:space="preserve"> </w:t>
      </w:r>
      <w:r>
        <w:t>соответствие</w:t>
      </w:r>
      <w:r>
        <w:rPr>
          <w:spacing w:val="40"/>
        </w:rPr>
        <w:t xml:space="preserve"> </w:t>
      </w:r>
      <w:r>
        <w:t>возрастным</w:t>
      </w:r>
      <w:r>
        <w:rPr>
          <w:spacing w:val="40"/>
        </w:rPr>
        <w:t xml:space="preserve"> </w:t>
      </w:r>
      <w:r>
        <w:t>нормам</w:t>
      </w:r>
      <w:r>
        <w:rPr>
          <w:spacing w:val="40"/>
        </w:rPr>
        <w:t xml:space="preserve"> </w:t>
      </w:r>
      <w:r>
        <w:t>и</w:t>
      </w:r>
      <w:r>
        <w:rPr>
          <w:spacing w:val="40"/>
        </w:rPr>
        <w:t xml:space="preserve"> </w:t>
      </w:r>
      <w:r>
        <w:t>подбирать</w:t>
      </w:r>
      <w:r>
        <w:rPr>
          <w:spacing w:val="40"/>
        </w:rPr>
        <w:t xml:space="preserve"> </w:t>
      </w:r>
      <w:r>
        <w:t>упражнения</w:t>
      </w:r>
      <w:r>
        <w:rPr>
          <w:spacing w:val="40"/>
        </w:rPr>
        <w:t xml:space="preserve"> </w:t>
      </w:r>
      <w:r>
        <w:t>для</w:t>
      </w:r>
      <w:r>
        <w:rPr>
          <w:spacing w:val="40"/>
        </w:rPr>
        <w:t xml:space="preserve"> </w:t>
      </w:r>
      <w:r>
        <w:t>их</w:t>
      </w:r>
      <w:r>
        <w:rPr>
          <w:spacing w:val="40"/>
        </w:rPr>
        <w:t xml:space="preserve"> </w:t>
      </w:r>
      <w:r>
        <w:t xml:space="preserve">направленного </w:t>
      </w:r>
      <w:r>
        <w:rPr>
          <w:spacing w:val="-2"/>
        </w:rPr>
        <w:t>развития;</w:t>
      </w:r>
    </w:p>
    <w:p w:rsidR="00156445" w:rsidRDefault="005A47D0">
      <w:pPr>
        <w:pStyle w:val="a3"/>
        <w:spacing w:before="2" w:line="252" w:lineRule="auto"/>
        <w:ind w:right="1097"/>
      </w:pPr>
      <w:r>
        <w:t>контролировать</w:t>
      </w:r>
      <w:r>
        <w:rPr>
          <w:spacing w:val="40"/>
        </w:rPr>
        <w:t xml:space="preserve"> </w:t>
      </w:r>
      <w:r>
        <w:t>режимы</w:t>
      </w:r>
      <w:r>
        <w:rPr>
          <w:spacing w:val="40"/>
        </w:rPr>
        <w:t xml:space="preserve"> </w:t>
      </w:r>
      <w:r>
        <w:t>физической</w:t>
      </w:r>
      <w:r>
        <w:rPr>
          <w:spacing w:val="40"/>
        </w:rPr>
        <w:t xml:space="preserve"> </w:t>
      </w:r>
      <w:r>
        <w:t>нагрузки</w:t>
      </w:r>
      <w:r>
        <w:rPr>
          <w:spacing w:val="40"/>
        </w:rPr>
        <w:t xml:space="preserve"> </w:t>
      </w:r>
      <w:r>
        <w:t>по</w:t>
      </w:r>
      <w:r>
        <w:rPr>
          <w:spacing w:val="40"/>
        </w:rPr>
        <w:t xml:space="preserve"> </w:t>
      </w:r>
      <w:r>
        <w:t>частоте</w:t>
      </w:r>
      <w:r>
        <w:rPr>
          <w:spacing w:val="40"/>
        </w:rPr>
        <w:t xml:space="preserve"> </w:t>
      </w:r>
      <w:r>
        <w:t>пульса</w:t>
      </w:r>
      <w:r>
        <w:rPr>
          <w:spacing w:val="40"/>
        </w:rPr>
        <w:t xml:space="preserve"> </w:t>
      </w:r>
      <w:r>
        <w:t>и</w:t>
      </w:r>
      <w:r>
        <w:rPr>
          <w:spacing w:val="40"/>
        </w:rPr>
        <w:t xml:space="preserve"> </w:t>
      </w:r>
      <w:r>
        <w:t>степени</w:t>
      </w:r>
      <w:r>
        <w:rPr>
          <w:spacing w:val="80"/>
        </w:rPr>
        <w:t xml:space="preserve"> </w:t>
      </w:r>
      <w:r>
        <w:t>утомления</w:t>
      </w:r>
      <w:r>
        <w:rPr>
          <w:spacing w:val="80"/>
        </w:rPr>
        <w:t xml:space="preserve"> </w:t>
      </w:r>
      <w:r>
        <w:t>организма</w:t>
      </w:r>
      <w:r>
        <w:rPr>
          <w:spacing w:val="80"/>
        </w:rPr>
        <w:t xml:space="preserve"> </w:t>
      </w:r>
      <w:r>
        <w:t>по</w:t>
      </w:r>
      <w:r>
        <w:rPr>
          <w:spacing w:val="40"/>
        </w:rPr>
        <w:t xml:space="preserve"> </w:t>
      </w:r>
      <w:r>
        <w:t>внешним</w:t>
      </w:r>
      <w:r>
        <w:rPr>
          <w:spacing w:val="80"/>
        </w:rPr>
        <w:t xml:space="preserve"> </w:t>
      </w:r>
      <w:r>
        <w:t>признакам</w:t>
      </w:r>
      <w:r>
        <w:rPr>
          <w:spacing w:val="80"/>
        </w:rPr>
        <w:t xml:space="preserve"> </w:t>
      </w:r>
      <w:r>
        <w:t>во</w:t>
      </w:r>
      <w:r>
        <w:rPr>
          <w:spacing w:val="40"/>
        </w:rPr>
        <w:t xml:space="preserve"> </w:t>
      </w:r>
      <w:r>
        <w:t>время</w:t>
      </w:r>
      <w:r>
        <w:rPr>
          <w:spacing w:val="80"/>
        </w:rPr>
        <w:t xml:space="preserve"> </w:t>
      </w:r>
      <w:r>
        <w:t>самостоятельных</w:t>
      </w:r>
      <w:r>
        <w:rPr>
          <w:spacing w:val="80"/>
        </w:rPr>
        <w:t xml:space="preserve"> </w:t>
      </w:r>
      <w:r>
        <w:t>занятий физической подготовкой;</w:t>
      </w:r>
    </w:p>
    <w:p w:rsidR="00156445" w:rsidRDefault="005A47D0">
      <w:pPr>
        <w:pStyle w:val="a3"/>
        <w:spacing w:line="256" w:lineRule="auto"/>
        <w:ind w:right="1115"/>
      </w:pPr>
      <w:r>
        <w:t>готовить места для самостоятельных занятий физической культурой и спортом в соответствии</w:t>
      </w:r>
      <w:r>
        <w:rPr>
          <w:spacing w:val="40"/>
        </w:rPr>
        <w:t xml:space="preserve"> </w:t>
      </w:r>
      <w:r>
        <w:t>с</w:t>
      </w:r>
      <w:r>
        <w:rPr>
          <w:spacing w:val="38"/>
        </w:rPr>
        <w:t xml:space="preserve"> </w:t>
      </w:r>
      <w:r>
        <w:t>правилами</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гигиеническими</w:t>
      </w:r>
      <w:r>
        <w:rPr>
          <w:spacing w:val="40"/>
        </w:rPr>
        <w:t xml:space="preserve"> </w:t>
      </w:r>
      <w:r>
        <w:t>требованиями;</w:t>
      </w:r>
    </w:p>
    <w:p w:rsidR="00156445" w:rsidRDefault="005A47D0">
      <w:pPr>
        <w:pStyle w:val="a3"/>
        <w:spacing w:line="252" w:lineRule="auto"/>
        <w:ind w:right="1109"/>
      </w:pPr>
      <w:r>
        <w:t>отбирать</w:t>
      </w:r>
      <w:r>
        <w:rPr>
          <w:spacing w:val="73"/>
        </w:rPr>
        <w:t xml:space="preserve">  </w:t>
      </w:r>
      <w:r>
        <w:t>упражнения</w:t>
      </w:r>
      <w:r>
        <w:rPr>
          <w:spacing w:val="70"/>
        </w:rPr>
        <w:t xml:space="preserve">  </w:t>
      </w:r>
      <w:r>
        <w:t>оздоровительной</w:t>
      </w:r>
      <w:r>
        <w:rPr>
          <w:spacing w:val="71"/>
        </w:rPr>
        <w:t xml:space="preserve">  </w:t>
      </w:r>
      <w:r>
        <w:t>физической</w:t>
      </w:r>
      <w:r>
        <w:rPr>
          <w:spacing w:val="80"/>
          <w:w w:val="150"/>
        </w:rPr>
        <w:t xml:space="preserve">  </w:t>
      </w:r>
      <w:r>
        <w:t>культуры</w:t>
      </w:r>
      <w:r>
        <w:rPr>
          <w:spacing w:val="78"/>
          <w:w w:val="150"/>
        </w:rPr>
        <w:t xml:space="preserve">  </w:t>
      </w:r>
      <w:r>
        <w:t>и</w:t>
      </w:r>
      <w:r>
        <w:rPr>
          <w:spacing w:val="80"/>
          <w:w w:val="150"/>
        </w:rPr>
        <w:t xml:space="preserve">  </w:t>
      </w:r>
      <w:r>
        <w:t>составлять из них комплексы физкультминуток и физкультпауз для оптимизации работоспособности и снятия</w:t>
      </w:r>
      <w:r>
        <w:rPr>
          <w:spacing w:val="40"/>
        </w:rPr>
        <w:t xml:space="preserve"> </w:t>
      </w:r>
      <w:r>
        <w:t>мышечного</w:t>
      </w:r>
      <w:r>
        <w:rPr>
          <w:spacing w:val="40"/>
        </w:rPr>
        <w:t xml:space="preserve"> </w:t>
      </w:r>
      <w:r>
        <w:t>утомления</w:t>
      </w:r>
      <w:r>
        <w:rPr>
          <w:spacing w:val="40"/>
        </w:rPr>
        <w:t xml:space="preserve"> </w:t>
      </w:r>
      <w:r>
        <w:t>в</w:t>
      </w:r>
      <w:r>
        <w:rPr>
          <w:spacing w:val="40"/>
        </w:rPr>
        <w:t xml:space="preserve"> </w:t>
      </w:r>
      <w:r>
        <w:t>режиме</w:t>
      </w:r>
      <w:r>
        <w:rPr>
          <w:spacing w:val="40"/>
        </w:rPr>
        <w:t xml:space="preserve"> </w:t>
      </w:r>
      <w:r>
        <w:t>учебной</w:t>
      </w:r>
      <w:r>
        <w:rPr>
          <w:spacing w:val="40"/>
        </w:rPr>
        <w:t xml:space="preserve"> </w:t>
      </w:r>
      <w:r>
        <w:t>деятельности;</w:t>
      </w:r>
    </w:p>
    <w:p w:rsidR="00156445" w:rsidRDefault="005A47D0">
      <w:pPr>
        <w:pStyle w:val="a3"/>
        <w:spacing w:line="247" w:lineRule="auto"/>
        <w:ind w:right="1105"/>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w:t>
      </w:r>
      <w:r>
        <w:rPr>
          <w:spacing w:val="40"/>
        </w:rPr>
        <w:t xml:space="preserve"> </w:t>
      </w:r>
      <w:r>
        <w:t>предлагать способы устранения;</w:t>
      </w:r>
    </w:p>
    <w:p w:rsidR="00156445" w:rsidRDefault="005A47D0">
      <w:pPr>
        <w:pStyle w:val="a3"/>
        <w:ind w:left="1722" w:firstLine="0"/>
      </w:pPr>
      <w:r>
        <w:t>выполнять</w:t>
      </w:r>
      <w:r>
        <w:rPr>
          <w:spacing w:val="32"/>
        </w:rPr>
        <w:t xml:space="preserve"> </w:t>
      </w:r>
      <w:r>
        <w:t>лазанье</w:t>
      </w:r>
      <w:r>
        <w:rPr>
          <w:spacing w:val="53"/>
          <w:w w:val="150"/>
        </w:rPr>
        <w:t xml:space="preserve"> </w:t>
      </w:r>
      <w:r>
        <w:t>по</w:t>
      </w:r>
      <w:r>
        <w:rPr>
          <w:spacing w:val="65"/>
          <w:w w:val="150"/>
        </w:rPr>
        <w:t xml:space="preserve"> </w:t>
      </w:r>
      <w:r>
        <w:t>канату</w:t>
      </w:r>
      <w:r>
        <w:rPr>
          <w:spacing w:val="78"/>
        </w:rPr>
        <w:t xml:space="preserve"> </w:t>
      </w:r>
      <w:r>
        <w:t>в</w:t>
      </w:r>
      <w:r>
        <w:rPr>
          <w:spacing w:val="72"/>
          <w:w w:val="150"/>
        </w:rPr>
        <w:t xml:space="preserve"> </w:t>
      </w:r>
      <w:r>
        <w:t>три</w:t>
      </w:r>
      <w:r>
        <w:rPr>
          <w:spacing w:val="62"/>
          <w:w w:val="150"/>
        </w:rPr>
        <w:t xml:space="preserve"> </w:t>
      </w:r>
      <w:r>
        <w:t>приёма</w:t>
      </w:r>
      <w:r>
        <w:rPr>
          <w:spacing w:val="63"/>
          <w:w w:val="150"/>
        </w:rPr>
        <w:t xml:space="preserve"> </w:t>
      </w:r>
      <w:r>
        <w:t>(мальчики),</w:t>
      </w:r>
      <w:r>
        <w:rPr>
          <w:spacing w:val="68"/>
          <w:w w:val="150"/>
        </w:rPr>
        <w:t xml:space="preserve"> </w:t>
      </w:r>
      <w:r>
        <w:t>составлять</w:t>
      </w:r>
      <w:r>
        <w:rPr>
          <w:spacing w:val="73"/>
          <w:w w:val="150"/>
        </w:rPr>
        <w:t xml:space="preserve"> </w:t>
      </w:r>
      <w:r>
        <w:t>и</w:t>
      </w:r>
      <w:r>
        <w:rPr>
          <w:spacing w:val="67"/>
          <w:w w:val="150"/>
        </w:rPr>
        <w:t xml:space="preserve"> </w:t>
      </w:r>
      <w:r>
        <w:rPr>
          <w:spacing w:val="-2"/>
        </w:rPr>
        <w:t>выполнять</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7" w:firstLine="0"/>
      </w:pPr>
      <w:r>
        <w:t>комбинацию</w:t>
      </w:r>
      <w:r>
        <w:rPr>
          <w:spacing w:val="73"/>
          <w:w w:val="150"/>
        </w:rPr>
        <w:t xml:space="preserve">   </w:t>
      </w:r>
      <w:r>
        <w:t>на</w:t>
      </w:r>
      <w:r>
        <w:rPr>
          <w:spacing w:val="79"/>
        </w:rPr>
        <w:t xml:space="preserve">    </w:t>
      </w:r>
      <w:r>
        <w:t>низком</w:t>
      </w:r>
      <w:r>
        <w:rPr>
          <w:spacing w:val="73"/>
          <w:w w:val="150"/>
        </w:rPr>
        <w:t xml:space="preserve">   </w:t>
      </w:r>
      <w:r>
        <w:t>бревне</w:t>
      </w:r>
      <w:r>
        <w:rPr>
          <w:spacing w:val="73"/>
          <w:w w:val="150"/>
        </w:rPr>
        <w:t xml:space="preserve">   </w:t>
      </w:r>
      <w:r>
        <w:t>из</w:t>
      </w:r>
      <w:r>
        <w:rPr>
          <w:spacing w:val="78"/>
        </w:rPr>
        <w:t xml:space="preserve">    </w:t>
      </w:r>
      <w:r>
        <w:t>стилизованных</w:t>
      </w:r>
      <w:r>
        <w:rPr>
          <w:spacing w:val="80"/>
        </w:rPr>
        <w:t xml:space="preserve">    </w:t>
      </w:r>
      <w:r>
        <w:t>общеразвивающих и</w:t>
      </w:r>
      <w:r>
        <w:rPr>
          <w:spacing w:val="40"/>
        </w:rPr>
        <w:t xml:space="preserve"> </w:t>
      </w:r>
      <w:r>
        <w:t>сложно-координированных</w:t>
      </w:r>
      <w:r>
        <w:rPr>
          <w:spacing w:val="40"/>
        </w:rPr>
        <w:t xml:space="preserve"> </w:t>
      </w:r>
      <w:r>
        <w:t>упражнений</w:t>
      </w:r>
      <w:r>
        <w:rPr>
          <w:spacing w:val="40"/>
        </w:rPr>
        <w:t xml:space="preserve"> </w:t>
      </w:r>
      <w:r>
        <w:t>(девочки);</w:t>
      </w:r>
    </w:p>
    <w:p w:rsidR="00156445" w:rsidRDefault="005A47D0">
      <w:pPr>
        <w:pStyle w:val="a3"/>
        <w:spacing w:before="12" w:line="249" w:lineRule="auto"/>
        <w:ind w:right="1123"/>
      </w:pPr>
      <w:r>
        <w:t>выполнять</w:t>
      </w:r>
      <w:r>
        <w:rPr>
          <w:spacing w:val="74"/>
        </w:rPr>
        <w:t xml:space="preserve">  </w:t>
      </w:r>
      <w:r>
        <w:t>беговые</w:t>
      </w:r>
      <w:r>
        <w:rPr>
          <w:spacing w:val="74"/>
        </w:rPr>
        <w:t xml:space="preserve">  </w:t>
      </w:r>
      <w:r>
        <w:t>упражнения</w:t>
      </w:r>
      <w:r>
        <w:rPr>
          <w:spacing w:val="80"/>
          <w:w w:val="150"/>
        </w:rPr>
        <w:t xml:space="preserve">  </w:t>
      </w:r>
      <w:r>
        <w:t>с</w:t>
      </w:r>
      <w:r>
        <w:rPr>
          <w:spacing w:val="71"/>
        </w:rPr>
        <w:t xml:space="preserve">  </w:t>
      </w:r>
      <w:r>
        <w:t>максимальным</w:t>
      </w:r>
      <w:r>
        <w:rPr>
          <w:spacing w:val="74"/>
        </w:rPr>
        <w:t xml:space="preserve">  </w:t>
      </w:r>
      <w:r>
        <w:t>ускорением,</w:t>
      </w:r>
      <w:r>
        <w:rPr>
          <w:spacing w:val="72"/>
        </w:rPr>
        <w:t xml:space="preserve">  </w:t>
      </w:r>
      <w:r>
        <w:t>использовать их</w:t>
      </w:r>
      <w:r>
        <w:rPr>
          <w:spacing w:val="40"/>
        </w:rPr>
        <w:t xml:space="preserve">  </w:t>
      </w:r>
      <w:r>
        <w:t>в</w:t>
      </w:r>
      <w:r>
        <w:rPr>
          <w:spacing w:val="61"/>
        </w:rPr>
        <w:t xml:space="preserve">  </w:t>
      </w:r>
      <w:r>
        <w:t>самостоятельных</w:t>
      </w:r>
      <w:r>
        <w:rPr>
          <w:spacing w:val="80"/>
        </w:rPr>
        <w:t xml:space="preserve">  </w:t>
      </w:r>
      <w:r>
        <w:t>занятиях</w:t>
      </w:r>
      <w:r>
        <w:rPr>
          <w:spacing w:val="80"/>
        </w:rPr>
        <w:t xml:space="preserve">  </w:t>
      </w:r>
      <w:r>
        <w:t>для</w:t>
      </w:r>
      <w:r>
        <w:rPr>
          <w:spacing w:val="80"/>
        </w:rPr>
        <w:t xml:space="preserve">  </w:t>
      </w:r>
      <w:r>
        <w:t>развития</w:t>
      </w:r>
      <w:r>
        <w:rPr>
          <w:spacing w:val="80"/>
        </w:rPr>
        <w:t xml:space="preserve">  </w:t>
      </w:r>
      <w:r>
        <w:t>быстроты</w:t>
      </w:r>
      <w:r>
        <w:rPr>
          <w:spacing w:val="80"/>
        </w:rPr>
        <w:t xml:space="preserve">  </w:t>
      </w:r>
      <w:r>
        <w:t>и</w:t>
      </w:r>
      <w:r>
        <w:rPr>
          <w:spacing w:val="80"/>
        </w:rPr>
        <w:t xml:space="preserve">  </w:t>
      </w:r>
      <w:r>
        <w:t>равномерный</w:t>
      </w:r>
      <w:r>
        <w:rPr>
          <w:spacing w:val="80"/>
        </w:rPr>
        <w:t xml:space="preserve">  </w:t>
      </w:r>
      <w:r>
        <w:t>бег для развития общей выносливости;</w:t>
      </w:r>
    </w:p>
    <w:p w:rsidR="00156445" w:rsidRDefault="005A47D0">
      <w:pPr>
        <w:pStyle w:val="a3"/>
        <w:spacing w:before="6" w:line="252" w:lineRule="auto"/>
        <w:ind w:right="1095"/>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w:t>
      </w:r>
      <w:r>
        <w:rPr>
          <w:spacing w:val="40"/>
        </w:rPr>
        <w:t xml:space="preserve"> </w:t>
      </w:r>
      <w:r>
        <w:t>ошибки</w:t>
      </w:r>
      <w:r>
        <w:rPr>
          <w:spacing w:val="40"/>
        </w:rPr>
        <w:t xml:space="preserve"> </w:t>
      </w:r>
      <w:r>
        <w:t>и</w:t>
      </w:r>
      <w:r>
        <w:rPr>
          <w:spacing w:val="40"/>
        </w:rPr>
        <w:t xml:space="preserve"> </w:t>
      </w:r>
      <w:r>
        <w:t>предлагать</w:t>
      </w:r>
      <w:r>
        <w:rPr>
          <w:spacing w:val="40"/>
        </w:rPr>
        <w:t xml:space="preserve"> </w:t>
      </w:r>
      <w:r>
        <w:t>способы</w:t>
      </w:r>
      <w:r>
        <w:rPr>
          <w:spacing w:val="40"/>
        </w:rPr>
        <w:t xml:space="preserve"> </w:t>
      </w:r>
      <w:r>
        <w:t>устранения;</w:t>
      </w:r>
    </w:p>
    <w:p w:rsidR="00156445" w:rsidRDefault="005A47D0">
      <w:pPr>
        <w:pStyle w:val="a3"/>
        <w:spacing w:before="2" w:line="247" w:lineRule="auto"/>
        <w:ind w:right="1096"/>
      </w:pPr>
      <w:r>
        <w:t>выполнять</w:t>
      </w:r>
      <w:r>
        <w:rPr>
          <w:spacing w:val="40"/>
        </w:rPr>
        <w:t xml:space="preserve"> </w:t>
      </w:r>
      <w:r>
        <w:t>передвижение</w:t>
      </w:r>
      <w:r>
        <w:rPr>
          <w:spacing w:val="40"/>
        </w:rPr>
        <w:t xml:space="preserve"> </w:t>
      </w:r>
      <w:r>
        <w:t>на</w:t>
      </w:r>
      <w:r>
        <w:rPr>
          <w:spacing w:val="40"/>
        </w:rPr>
        <w:t xml:space="preserve"> </w:t>
      </w:r>
      <w:r>
        <w:t>лыжах</w:t>
      </w:r>
      <w:r>
        <w:rPr>
          <w:spacing w:val="70"/>
        </w:rPr>
        <w:t xml:space="preserve"> </w:t>
      </w:r>
      <w:r>
        <w:t>одновременным</w:t>
      </w:r>
      <w:r>
        <w:rPr>
          <w:spacing w:val="40"/>
        </w:rPr>
        <w:t xml:space="preserve"> </w:t>
      </w:r>
      <w:r>
        <w:t>одношажным</w:t>
      </w:r>
      <w:r>
        <w:rPr>
          <w:spacing w:val="40"/>
        </w:rPr>
        <w:t xml:space="preserve"> </w:t>
      </w:r>
      <w:r>
        <w:t>ходом,</w:t>
      </w:r>
      <w:r>
        <w:rPr>
          <w:spacing w:val="40"/>
        </w:rPr>
        <w:t xml:space="preserve"> </w:t>
      </w:r>
      <w:r>
        <w:t>наблюдать</w:t>
      </w:r>
      <w:r>
        <w:rPr>
          <w:spacing w:val="40"/>
        </w:rPr>
        <w:t xml:space="preserve"> </w:t>
      </w:r>
      <w:r>
        <w:t>и</w:t>
      </w:r>
      <w:r>
        <w:rPr>
          <w:spacing w:val="73"/>
          <w:w w:val="150"/>
        </w:rPr>
        <w:t xml:space="preserve">   </w:t>
      </w:r>
      <w:r>
        <w:t>анализировать</w:t>
      </w:r>
      <w:r>
        <w:rPr>
          <w:spacing w:val="78"/>
        </w:rPr>
        <w:t xml:space="preserve">    </w:t>
      </w:r>
      <w:r>
        <w:t>его</w:t>
      </w:r>
      <w:r>
        <w:rPr>
          <w:spacing w:val="73"/>
          <w:w w:val="150"/>
        </w:rPr>
        <w:t xml:space="preserve">   </w:t>
      </w:r>
      <w:r>
        <w:t>выполнение</w:t>
      </w:r>
      <w:r>
        <w:rPr>
          <w:spacing w:val="71"/>
          <w:w w:val="150"/>
        </w:rPr>
        <w:t xml:space="preserve">   </w:t>
      </w:r>
      <w:r>
        <w:t>другими</w:t>
      </w:r>
      <w:r>
        <w:rPr>
          <w:spacing w:val="80"/>
        </w:rPr>
        <w:t xml:space="preserve">    </w:t>
      </w:r>
      <w:r>
        <w:t>обучающимися,</w:t>
      </w:r>
      <w:r>
        <w:rPr>
          <w:spacing w:val="78"/>
        </w:rPr>
        <w:t xml:space="preserve">    </w:t>
      </w:r>
      <w:r>
        <w:t>сравнивая с</w:t>
      </w:r>
      <w:r>
        <w:rPr>
          <w:spacing w:val="80"/>
        </w:rPr>
        <w:t xml:space="preserve">  </w:t>
      </w:r>
      <w:r>
        <w:t>заданным</w:t>
      </w:r>
      <w:r>
        <w:rPr>
          <w:spacing w:val="80"/>
        </w:rPr>
        <w:t xml:space="preserve">  </w:t>
      </w:r>
      <w:r>
        <w:t>образцом,</w:t>
      </w:r>
      <w:r>
        <w:rPr>
          <w:spacing w:val="80"/>
        </w:rPr>
        <w:t xml:space="preserve">  </w:t>
      </w:r>
      <w:r>
        <w:t>выявлять</w:t>
      </w:r>
      <w:r>
        <w:rPr>
          <w:spacing w:val="80"/>
          <w:w w:val="150"/>
        </w:rPr>
        <w:t xml:space="preserve">  </w:t>
      </w:r>
      <w:r>
        <w:t>ошибки</w:t>
      </w:r>
      <w:r>
        <w:rPr>
          <w:spacing w:val="80"/>
        </w:rPr>
        <w:t xml:space="preserve">  </w:t>
      </w:r>
      <w:r>
        <w:t>и</w:t>
      </w:r>
      <w:r>
        <w:rPr>
          <w:spacing w:val="80"/>
        </w:rPr>
        <w:t xml:space="preserve">  </w:t>
      </w:r>
      <w:r>
        <w:t>предлагать</w:t>
      </w:r>
      <w:r>
        <w:rPr>
          <w:spacing w:val="80"/>
        </w:rPr>
        <w:t xml:space="preserve">  </w:t>
      </w:r>
      <w:r>
        <w:t>способы</w:t>
      </w:r>
      <w:r>
        <w:rPr>
          <w:spacing w:val="80"/>
          <w:w w:val="150"/>
        </w:rPr>
        <w:t xml:space="preserve">  </w:t>
      </w:r>
      <w:r>
        <w:t>устранения (для</w:t>
      </w:r>
      <w:r>
        <w:rPr>
          <w:spacing w:val="40"/>
        </w:rPr>
        <w:t xml:space="preserve"> </w:t>
      </w:r>
      <w:r>
        <w:t>бесснежных</w:t>
      </w:r>
      <w:r>
        <w:rPr>
          <w:spacing w:val="40"/>
        </w:rPr>
        <w:t xml:space="preserve"> </w:t>
      </w:r>
      <w:r>
        <w:t>районов</w:t>
      </w:r>
      <w:r>
        <w:rPr>
          <w:spacing w:val="40"/>
        </w:rPr>
        <w:t xml:space="preserve"> </w:t>
      </w:r>
      <w:r>
        <w:t>–</w:t>
      </w:r>
      <w:r>
        <w:rPr>
          <w:spacing w:val="40"/>
        </w:rPr>
        <w:t xml:space="preserve"> </w:t>
      </w:r>
      <w:r>
        <w:t>имитация</w:t>
      </w:r>
      <w:r>
        <w:rPr>
          <w:spacing w:val="40"/>
        </w:rPr>
        <w:t xml:space="preserve"> </w:t>
      </w:r>
      <w:r>
        <w:t>передвижения);</w:t>
      </w:r>
    </w:p>
    <w:p w:rsidR="00156445" w:rsidRDefault="005A47D0">
      <w:pPr>
        <w:pStyle w:val="a3"/>
        <w:spacing w:before="10" w:line="252" w:lineRule="auto"/>
        <w:ind w:right="1117"/>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80"/>
        </w:rPr>
        <w:t xml:space="preserve"> </w:t>
      </w:r>
      <w:r>
        <w:t>подготовки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p>
    <w:p w:rsidR="00156445" w:rsidRDefault="005A47D0">
      <w:pPr>
        <w:pStyle w:val="a3"/>
        <w:spacing w:before="1" w:line="249" w:lineRule="auto"/>
        <w:ind w:left="1722" w:right="1126" w:firstLine="0"/>
      </w:pPr>
      <w:r>
        <w:t>выполнять правила и демонстрировать технические действия в спортивных играх: баскетбол</w:t>
      </w:r>
      <w:r>
        <w:rPr>
          <w:spacing w:val="80"/>
        </w:rPr>
        <w:t xml:space="preserve"> </w:t>
      </w:r>
      <w:r>
        <w:t>(технические</w:t>
      </w:r>
      <w:r>
        <w:rPr>
          <w:spacing w:val="80"/>
        </w:rPr>
        <w:t xml:space="preserve"> </w:t>
      </w:r>
      <w:r>
        <w:t>действия</w:t>
      </w:r>
      <w:r>
        <w:rPr>
          <w:spacing w:val="80"/>
        </w:rPr>
        <w:t xml:space="preserve"> </w:t>
      </w:r>
      <w:r>
        <w:t>без</w:t>
      </w:r>
      <w:r>
        <w:rPr>
          <w:spacing w:val="80"/>
        </w:rPr>
        <w:t xml:space="preserve"> </w:t>
      </w:r>
      <w:r>
        <w:t>мяча,</w:t>
      </w:r>
      <w:r>
        <w:rPr>
          <w:spacing w:val="80"/>
        </w:rPr>
        <w:t xml:space="preserve"> </w:t>
      </w:r>
      <w:r>
        <w:t>броски</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p>
    <w:p w:rsidR="00156445" w:rsidRDefault="005A47D0">
      <w:pPr>
        <w:pStyle w:val="a3"/>
        <w:spacing w:line="244" w:lineRule="auto"/>
        <w:ind w:right="1132" w:firstLine="0"/>
      </w:pPr>
      <w:r>
        <w:t xml:space="preserve">и от груди с места, использование разученных технических действий в условиях игровой </w:t>
      </w:r>
      <w:r>
        <w:rPr>
          <w:spacing w:val="-2"/>
        </w:rPr>
        <w:t>деятельности);</w:t>
      </w:r>
    </w:p>
    <w:p w:rsidR="00156445" w:rsidRDefault="005A47D0">
      <w:pPr>
        <w:pStyle w:val="a3"/>
        <w:spacing w:before="1" w:line="252" w:lineRule="auto"/>
        <w:ind w:right="1108"/>
      </w:pPr>
      <w:r>
        <w:t>волейбол</w:t>
      </w:r>
      <w:r>
        <w:rPr>
          <w:spacing w:val="40"/>
        </w:rPr>
        <w:t xml:space="preserve"> </w:t>
      </w:r>
      <w:r>
        <w:t>(приём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40"/>
        </w:rPr>
        <w:t xml:space="preserve"> </w:t>
      </w:r>
      <w:r>
        <w:t>сверху</w:t>
      </w:r>
      <w:r>
        <w:rPr>
          <w:spacing w:val="40"/>
        </w:rPr>
        <w:t xml:space="preserve"> </w:t>
      </w:r>
      <w:r>
        <w:t>в</w:t>
      </w:r>
      <w:r>
        <w:rPr>
          <w:spacing w:val="40"/>
        </w:rPr>
        <w:t xml:space="preserve"> </w:t>
      </w:r>
      <w:r>
        <w:t>разные</w:t>
      </w:r>
      <w:r>
        <w:rPr>
          <w:spacing w:val="40"/>
        </w:rPr>
        <w:t xml:space="preserve"> </w:t>
      </w:r>
      <w:r>
        <w:t xml:space="preserve">зоны площадки соперника, использование разученных технических действий в условиях игровой </w:t>
      </w:r>
      <w:r>
        <w:rPr>
          <w:spacing w:val="-2"/>
        </w:rPr>
        <w:t>деятельности);</w:t>
      </w:r>
    </w:p>
    <w:p w:rsidR="00156445" w:rsidRDefault="005A47D0">
      <w:pPr>
        <w:pStyle w:val="a3"/>
        <w:spacing w:before="2" w:line="249" w:lineRule="auto"/>
        <w:ind w:right="1105"/>
      </w:pPr>
      <w:r>
        <w:t>футбол</w:t>
      </w:r>
      <w:r>
        <w:rPr>
          <w:spacing w:val="51"/>
        </w:rPr>
        <w:t xml:space="preserve">  </w:t>
      </w:r>
      <w:r>
        <w:t>(ведение</w:t>
      </w:r>
      <w:r>
        <w:rPr>
          <w:spacing w:val="80"/>
        </w:rPr>
        <w:t xml:space="preserve">  </w:t>
      </w:r>
      <w:r>
        <w:t>мяча</w:t>
      </w:r>
      <w:r>
        <w:rPr>
          <w:spacing w:val="80"/>
        </w:rPr>
        <w:t xml:space="preserve">  </w:t>
      </w:r>
      <w:r>
        <w:t>с</w:t>
      </w:r>
      <w:r>
        <w:rPr>
          <w:spacing w:val="80"/>
        </w:rPr>
        <w:t xml:space="preserve">  </w:t>
      </w:r>
      <w:r>
        <w:t>разной</w:t>
      </w:r>
      <w:r>
        <w:rPr>
          <w:spacing w:val="80"/>
        </w:rPr>
        <w:t xml:space="preserve">  </w:t>
      </w:r>
      <w:r>
        <w:t>скоростью</w:t>
      </w:r>
      <w:r>
        <w:rPr>
          <w:spacing w:val="80"/>
        </w:rPr>
        <w:t xml:space="preserve">  </w:t>
      </w:r>
      <w:r>
        <w:t>передвижения,</w:t>
      </w:r>
      <w:r>
        <w:rPr>
          <w:spacing w:val="80"/>
        </w:rPr>
        <w:t xml:space="preserve">  </w:t>
      </w:r>
      <w:r>
        <w:t>с</w:t>
      </w:r>
      <w:r>
        <w:rPr>
          <w:spacing w:val="80"/>
        </w:rPr>
        <w:t xml:space="preserve">  </w:t>
      </w:r>
      <w:r>
        <w:t>ускорением</w:t>
      </w:r>
      <w:r>
        <w:rPr>
          <w:spacing w:val="40"/>
        </w:rPr>
        <w:t xml:space="preserve"> </w:t>
      </w:r>
      <w:r>
        <w:t>в разных направлениях, удар по катящемуся мячу с разбега, использование разученных технических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p>
    <w:p w:rsidR="00156445" w:rsidRDefault="005A47D0">
      <w:pPr>
        <w:pStyle w:val="Heading2"/>
        <w:spacing w:before="10" w:line="262" w:lineRule="exact"/>
      </w:pPr>
      <w:bookmarkStart w:id="159" w:name="К_концу_обучения_в_7_классе_обучающийся_"/>
      <w:bookmarkEnd w:id="159"/>
      <w:r>
        <w:rPr>
          <w:w w:val="105"/>
        </w:rPr>
        <w:t>К</w:t>
      </w:r>
      <w:r>
        <w:rPr>
          <w:spacing w:val="-16"/>
          <w:w w:val="105"/>
        </w:rPr>
        <w:t xml:space="preserve"> </w:t>
      </w:r>
      <w:r>
        <w:rPr>
          <w:w w:val="105"/>
        </w:rPr>
        <w:t>концу</w:t>
      </w:r>
      <w:r>
        <w:rPr>
          <w:spacing w:val="-14"/>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7</w:t>
      </w:r>
      <w:r>
        <w:rPr>
          <w:spacing w:val="-5"/>
          <w:w w:val="105"/>
        </w:rPr>
        <w:t xml:space="preserve"> </w:t>
      </w:r>
      <w:r>
        <w:rPr>
          <w:w w:val="105"/>
        </w:rPr>
        <w:t>классе</w:t>
      </w:r>
      <w:r>
        <w:rPr>
          <w:spacing w:val="-13"/>
          <w:w w:val="105"/>
        </w:rPr>
        <w:t xml:space="preserve"> </w:t>
      </w:r>
      <w:r>
        <w:rPr>
          <w:w w:val="105"/>
        </w:rPr>
        <w:t>обучающийся</w:t>
      </w:r>
      <w:r>
        <w:rPr>
          <w:spacing w:val="-9"/>
          <w:w w:val="105"/>
        </w:rPr>
        <w:t xml:space="preserve"> </w:t>
      </w:r>
      <w:r>
        <w:rPr>
          <w:spacing w:val="-2"/>
          <w:w w:val="105"/>
        </w:rPr>
        <w:t>научится:</w:t>
      </w:r>
    </w:p>
    <w:p w:rsidR="00156445" w:rsidRDefault="005A47D0">
      <w:pPr>
        <w:pStyle w:val="a3"/>
        <w:spacing w:line="247" w:lineRule="auto"/>
        <w:ind w:right="1113"/>
      </w:pPr>
      <w:r>
        <w:t>проводить анализ причин зарождения современного олимпийского движения, давать характеристику</w:t>
      </w:r>
      <w:r>
        <w:rPr>
          <w:spacing w:val="40"/>
        </w:rPr>
        <w:t xml:space="preserve"> </w:t>
      </w:r>
      <w:r>
        <w:t>основным</w:t>
      </w:r>
      <w:r>
        <w:rPr>
          <w:spacing w:val="40"/>
        </w:rPr>
        <w:t xml:space="preserve"> </w:t>
      </w:r>
      <w:r>
        <w:t>этапам</w:t>
      </w:r>
      <w:r>
        <w:rPr>
          <w:spacing w:val="40"/>
        </w:rPr>
        <w:t xml:space="preserve"> </w:t>
      </w:r>
      <w:r>
        <w:t>его</w:t>
      </w:r>
      <w:r>
        <w:rPr>
          <w:spacing w:val="40"/>
        </w:rPr>
        <w:t xml:space="preserve"> </w:t>
      </w:r>
      <w:r>
        <w:t>развития</w:t>
      </w:r>
      <w:r>
        <w:rPr>
          <w:spacing w:val="40"/>
        </w:rPr>
        <w:t xml:space="preserve"> </w:t>
      </w:r>
      <w:r>
        <w:t>в</w:t>
      </w:r>
      <w:r>
        <w:rPr>
          <w:spacing w:val="40"/>
        </w:rPr>
        <w:t xml:space="preserve"> </w:t>
      </w:r>
      <w:r>
        <w:t>СССР</w:t>
      </w:r>
      <w:r>
        <w:rPr>
          <w:spacing w:val="40"/>
        </w:rPr>
        <w:t xml:space="preserve"> </w:t>
      </w:r>
      <w:r>
        <w:t>и</w:t>
      </w:r>
      <w:r>
        <w:rPr>
          <w:spacing w:val="40"/>
        </w:rPr>
        <w:t xml:space="preserve"> </w:t>
      </w:r>
      <w:r>
        <w:t>современной</w:t>
      </w:r>
      <w:r>
        <w:rPr>
          <w:spacing w:val="40"/>
        </w:rPr>
        <w:t xml:space="preserve"> </w:t>
      </w:r>
      <w:r>
        <w:t>России;</w:t>
      </w:r>
    </w:p>
    <w:p w:rsidR="00156445" w:rsidRDefault="005A47D0">
      <w:pPr>
        <w:pStyle w:val="a3"/>
        <w:spacing w:line="252" w:lineRule="auto"/>
        <w:ind w:right="1097"/>
      </w:pPr>
      <w:r>
        <w:t>объяснять</w:t>
      </w:r>
      <w:r>
        <w:rPr>
          <w:spacing w:val="80"/>
          <w:w w:val="150"/>
        </w:rPr>
        <w:t xml:space="preserve"> </w:t>
      </w:r>
      <w:r>
        <w:t>положительное</w:t>
      </w:r>
      <w:r>
        <w:rPr>
          <w:spacing w:val="80"/>
          <w:w w:val="150"/>
        </w:rPr>
        <w:t xml:space="preserve"> </w:t>
      </w:r>
      <w:r>
        <w:t>влияние</w:t>
      </w:r>
      <w:r>
        <w:rPr>
          <w:spacing w:val="80"/>
          <w:w w:val="150"/>
        </w:rPr>
        <w:t xml:space="preserve"> </w:t>
      </w:r>
      <w:r>
        <w:t>занятий</w:t>
      </w:r>
      <w:r>
        <w:rPr>
          <w:spacing w:val="78"/>
        </w:rPr>
        <w:t xml:space="preserve">  </w:t>
      </w:r>
      <w:r>
        <w:t>физической</w:t>
      </w:r>
      <w:r>
        <w:rPr>
          <w:spacing w:val="80"/>
        </w:rPr>
        <w:t xml:space="preserve">  </w:t>
      </w:r>
      <w:r>
        <w:t>культурой</w:t>
      </w:r>
      <w:r>
        <w:rPr>
          <w:spacing w:val="78"/>
        </w:rPr>
        <w:t xml:space="preserve">  </w:t>
      </w:r>
      <w:r>
        <w:t>и</w:t>
      </w:r>
      <w:r>
        <w:rPr>
          <w:spacing w:val="78"/>
        </w:rPr>
        <w:t xml:space="preserve">  </w:t>
      </w:r>
      <w:r>
        <w:t>спортом на воспитание личностных качеств современных обучающихся, приводить примеры из собственной жизни;</w:t>
      </w:r>
    </w:p>
    <w:p w:rsidR="00156445" w:rsidRDefault="005A47D0">
      <w:pPr>
        <w:pStyle w:val="a3"/>
        <w:tabs>
          <w:tab w:val="left" w:pos="3854"/>
          <w:tab w:val="left" w:pos="6764"/>
          <w:tab w:val="left" w:pos="9746"/>
        </w:tabs>
        <w:spacing w:before="3" w:line="247" w:lineRule="auto"/>
        <w:ind w:right="1101"/>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156445" w:rsidRDefault="005A47D0">
      <w:pPr>
        <w:pStyle w:val="a3"/>
        <w:tabs>
          <w:tab w:val="left" w:pos="3657"/>
          <w:tab w:val="left" w:pos="5256"/>
          <w:tab w:val="left" w:pos="6216"/>
          <w:tab w:val="left" w:pos="8065"/>
          <w:tab w:val="left" w:pos="9851"/>
        </w:tabs>
        <w:spacing w:before="10" w:line="249" w:lineRule="auto"/>
        <w:ind w:right="1092"/>
      </w:pPr>
      <w:r>
        <w:t>составлять планы самостоятельных занятий физической и технической подготовкой, распределять</w:t>
      </w:r>
      <w:r>
        <w:rPr>
          <w:spacing w:val="40"/>
        </w:rPr>
        <w:t xml:space="preserve"> </w:t>
      </w:r>
      <w:r>
        <w:t>их</w:t>
      </w:r>
      <w:r>
        <w:rPr>
          <w:spacing w:val="40"/>
        </w:rPr>
        <w:t xml:space="preserve"> </w:t>
      </w:r>
      <w:r>
        <w:t>в</w:t>
      </w:r>
      <w:r>
        <w:rPr>
          <w:spacing w:val="40"/>
        </w:rPr>
        <w:t xml:space="preserve"> </w:t>
      </w:r>
      <w:r>
        <w:t>недельном</w:t>
      </w:r>
      <w:r>
        <w:rPr>
          <w:spacing w:val="40"/>
        </w:rPr>
        <w:t xml:space="preserve"> </w:t>
      </w:r>
      <w:r>
        <w:t>и</w:t>
      </w:r>
      <w:r>
        <w:rPr>
          <w:spacing w:val="40"/>
        </w:rPr>
        <w:t xml:space="preserve"> </w:t>
      </w:r>
      <w:r>
        <w:t>месячном</w:t>
      </w:r>
      <w:r>
        <w:rPr>
          <w:spacing w:val="40"/>
        </w:rPr>
        <w:t xml:space="preserve"> </w:t>
      </w:r>
      <w:r>
        <w:t>циклах</w:t>
      </w:r>
      <w:r>
        <w:rPr>
          <w:spacing w:val="40"/>
        </w:rPr>
        <w:t xml:space="preserve"> </w:t>
      </w:r>
      <w:r>
        <w:t>учебного</w:t>
      </w:r>
      <w:r>
        <w:rPr>
          <w:spacing w:val="40"/>
        </w:rPr>
        <w:t xml:space="preserve"> </w:t>
      </w:r>
      <w:r>
        <w:t>года,</w:t>
      </w:r>
      <w:r>
        <w:rPr>
          <w:spacing w:val="40"/>
        </w:rPr>
        <w:t xml:space="preserve"> </w:t>
      </w:r>
      <w:r>
        <w:t>оценивать</w:t>
      </w:r>
      <w:r>
        <w:rPr>
          <w:spacing w:val="40"/>
        </w:rPr>
        <w:t xml:space="preserve"> </w:t>
      </w:r>
      <w:r>
        <w:t xml:space="preserve">их </w:t>
      </w:r>
      <w:r>
        <w:rPr>
          <w:spacing w:val="-2"/>
        </w:rPr>
        <w:t>оздоровительный</w:t>
      </w:r>
      <w:r>
        <w:tab/>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rsidR="00156445" w:rsidRDefault="005A47D0">
      <w:pPr>
        <w:pStyle w:val="a3"/>
        <w:spacing w:line="247" w:lineRule="auto"/>
        <w:ind w:right="1107"/>
      </w:pPr>
      <w:r>
        <w:t>выполнять лазанье по канату в два приёма (юноши) и простейшие акробатические пирамиды в парах и тройках (девушки);</w:t>
      </w:r>
    </w:p>
    <w:p w:rsidR="00156445" w:rsidRDefault="005A47D0">
      <w:pPr>
        <w:pStyle w:val="a3"/>
        <w:tabs>
          <w:tab w:val="left" w:pos="3549"/>
          <w:tab w:val="left" w:pos="6456"/>
          <w:tab w:val="left" w:pos="9106"/>
        </w:tabs>
        <w:spacing w:before="11" w:line="247" w:lineRule="auto"/>
        <w:ind w:right="1098"/>
      </w:pPr>
      <w:r>
        <w:t>составлять и самостоятельно разучивать комплекс степ-аэробики, включающий упражнения</w:t>
      </w:r>
      <w:r>
        <w:rPr>
          <w:spacing w:val="80"/>
        </w:rPr>
        <w:t xml:space="preserve">   </w:t>
      </w:r>
      <w:r>
        <w:t>в</w:t>
      </w:r>
      <w:r>
        <w:tab/>
        <w:t>ходьбе,</w:t>
      </w:r>
      <w:r>
        <w:rPr>
          <w:spacing w:val="80"/>
        </w:rPr>
        <w:t xml:space="preserve">   </w:t>
      </w:r>
      <w:r>
        <w:t>прыжках,</w:t>
      </w:r>
      <w:r>
        <w:tab/>
        <w:t>спрыгивании</w:t>
      </w:r>
      <w:r>
        <w:rPr>
          <w:spacing w:val="80"/>
        </w:rPr>
        <w:t xml:space="preserve">   </w:t>
      </w:r>
      <w:r>
        <w:t>и</w:t>
      </w:r>
      <w:r>
        <w:tab/>
      </w:r>
      <w:r>
        <w:rPr>
          <w:spacing w:val="-2"/>
        </w:rPr>
        <w:t xml:space="preserve">запрыгивании </w:t>
      </w:r>
      <w:r>
        <w:t>с поворотами,</w:t>
      </w:r>
      <w:r>
        <w:rPr>
          <w:spacing w:val="40"/>
        </w:rPr>
        <w:t xml:space="preserve"> </w:t>
      </w:r>
      <w:r>
        <w:t>разведением</w:t>
      </w:r>
      <w:r>
        <w:rPr>
          <w:spacing w:val="40"/>
        </w:rPr>
        <w:t xml:space="preserve"> </w:t>
      </w:r>
      <w:r>
        <w:t>рук и</w:t>
      </w:r>
      <w:r>
        <w:rPr>
          <w:spacing w:val="40"/>
        </w:rPr>
        <w:t xml:space="preserve"> </w:t>
      </w:r>
      <w:r>
        <w:t>ног</w:t>
      </w:r>
      <w:r>
        <w:rPr>
          <w:spacing w:val="40"/>
        </w:rPr>
        <w:t xml:space="preserve"> </w:t>
      </w:r>
      <w:r>
        <w:t>(девушки);</w:t>
      </w:r>
    </w:p>
    <w:p w:rsidR="00156445" w:rsidRDefault="005A47D0">
      <w:pPr>
        <w:pStyle w:val="a3"/>
        <w:spacing w:before="8" w:line="247" w:lineRule="auto"/>
        <w:ind w:right="1119"/>
      </w:pPr>
      <w:r>
        <w:t>выполнять стойку на голове с опорой на руки и включать её в акробатическую комбинацию</w:t>
      </w:r>
      <w:r>
        <w:rPr>
          <w:spacing w:val="40"/>
        </w:rPr>
        <w:t xml:space="preserve"> </w:t>
      </w:r>
      <w:r>
        <w:t>из ранее</w:t>
      </w:r>
      <w:r>
        <w:rPr>
          <w:spacing w:val="40"/>
        </w:rPr>
        <w:t xml:space="preserve"> </w:t>
      </w:r>
      <w:r>
        <w:t>освоенных</w:t>
      </w:r>
      <w:r>
        <w:rPr>
          <w:spacing w:val="40"/>
        </w:rPr>
        <w:t xml:space="preserve"> </w:t>
      </w:r>
      <w:r>
        <w:t>упражнений</w:t>
      </w:r>
      <w:r>
        <w:rPr>
          <w:spacing w:val="40"/>
        </w:rPr>
        <w:t xml:space="preserve"> </w:t>
      </w:r>
      <w:r>
        <w:t>(юноши);</w:t>
      </w:r>
    </w:p>
    <w:p w:rsidR="00156445" w:rsidRDefault="005A47D0">
      <w:pPr>
        <w:pStyle w:val="a3"/>
        <w:spacing w:before="3"/>
        <w:ind w:left="1722" w:firstLine="0"/>
      </w:pPr>
      <w:r>
        <w:t>выполнять</w:t>
      </w:r>
      <w:r>
        <w:rPr>
          <w:spacing w:val="75"/>
          <w:w w:val="150"/>
        </w:rPr>
        <w:t xml:space="preserve">  </w:t>
      </w:r>
      <w:r>
        <w:t>беговые</w:t>
      </w:r>
      <w:r>
        <w:rPr>
          <w:spacing w:val="78"/>
          <w:w w:val="150"/>
        </w:rPr>
        <w:t xml:space="preserve">  </w:t>
      </w:r>
      <w:r>
        <w:t>упражнения</w:t>
      </w:r>
      <w:r>
        <w:rPr>
          <w:spacing w:val="77"/>
          <w:w w:val="150"/>
        </w:rPr>
        <w:t xml:space="preserve">  </w:t>
      </w:r>
      <w:r>
        <w:t>с</w:t>
      </w:r>
      <w:r>
        <w:rPr>
          <w:spacing w:val="65"/>
          <w:w w:val="150"/>
        </w:rPr>
        <w:t xml:space="preserve">  </w:t>
      </w:r>
      <w:r>
        <w:t>преодолением</w:t>
      </w:r>
      <w:r>
        <w:rPr>
          <w:spacing w:val="75"/>
          <w:w w:val="150"/>
        </w:rPr>
        <w:t xml:space="preserve">  </w:t>
      </w:r>
      <w:r>
        <w:t>препятствий</w:t>
      </w:r>
      <w:r>
        <w:rPr>
          <w:spacing w:val="74"/>
          <w:w w:val="150"/>
        </w:rPr>
        <w:t xml:space="preserve">  </w:t>
      </w:r>
      <w:r>
        <w:rPr>
          <w:spacing w:val="-2"/>
        </w:rPr>
        <w:t>способами</w:t>
      </w:r>
    </w:p>
    <w:p w:rsidR="00156445" w:rsidRDefault="005A47D0">
      <w:pPr>
        <w:pStyle w:val="a3"/>
        <w:spacing w:before="14" w:line="247" w:lineRule="auto"/>
        <w:ind w:left="1722" w:right="1121" w:hanging="707"/>
      </w:pPr>
      <w:r>
        <w:t>«наступание»</w:t>
      </w:r>
      <w:r>
        <w:rPr>
          <w:spacing w:val="40"/>
        </w:rPr>
        <w:t xml:space="preserve"> </w:t>
      </w:r>
      <w:r>
        <w:t>и</w:t>
      </w:r>
      <w:r>
        <w:rPr>
          <w:spacing w:val="40"/>
        </w:rPr>
        <w:t xml:space="preserve"> </w:t>
      </w:r>
      <w:r>
        <w:t>«прыжковый</w:t>
      </w:r>
      <w:r>
        <w:rPr>
          <w:spacing w:val="40"/>
        </w:rPr>
        <w:t xml:space="preserve"> </w:t>
      </w:r>
      <w:r>
        <w:t>бег»,</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беге</w:t>
      </w:r>
      <w:r>
        <w:rPr>
          <w:spacing w:val="40"/>
        </w:rPr>
        <w:t xml:space="preserve"> </w:t>
      </w:r>
      <w:r>
        <w:t>по</w:t>
      </w:r>
      <w:r>
        <w:rPr>
          <w:spacing w:val="40"/>
        </w:rPr>
        <w:t xml:space="preserve"> </w:t>
      </w:r>
      <w:r>
        <w:t>пересечённой</w:t>
      </w:r>
      <w:r>
        <w:rPr>
          <w:spacing w:val="40"/>
        </w:rPr>
        <w:t xml:space="preserve"> </w:t>
      </w:r>
      <w:r>
        <w:t>местности; выполнять</w:t>
      </w:r>
      <w:r>
        <w:rPr>
          <w:spacing w:val="59"/>
        </w:rPr>
        <w:t xml:space="preserve">  </w:t>
      </w:r>
      <w:r>
        <w:t>метание</w:t>
      </w:r>
      <w:r>
        <w:rPr>
          <w:spacing w:val="55"/>
        </w:rPr>
        <w:t xml:space="preserve">  </w:t>
      </w:r>
      <w:r>
        <w:t>малого</w:t>
      </w:r>
      <w:r>
        <w:rPr>
          <w:spacing w:val="56"/>
        </w:rPr>
        <w:t xml:space="preserve">  </w:t>
      </w:r>
      <w:r>
        <w:t>мяча</w:t>
      </w:r>
      <w:r>
        <w:rPr>
          <w:spacing w:val="60"/>
        </w:rPr>
        <w:t xml:space="preserve">  </w:t>
      </w:r>
      <w:r>
        <w:t>на</w:t>
      </w:r>
      <w:r>
        <w:rPr>
          <w:spacing w:val="54"/>
        </w:rPr>
        <w:t xml:space="preserve">  </w:t>
      </w:r>
      <w:r>
        <w:t>точность</w:t>
      </w:r>
      <w:r>
        <w:rPr>
          <w:spacing w:val="59"/>
        </w:rPr>
        <w:t xml:space="preserve">  </w:t>
      </w:r>
      <w:r>
        <w:t>в</w:t>
      </w:r>
      <w:r>
        <w:rPr>
          <w:spacing w:val="59"/>
        </w:rPr>
        <w:t xml:space="preserve">  </w:t>
      </w:r>
      <w:r>
        <w:t>неподвижную,</w:t>
      </w:r>
      <w:r>
        <w:rPr>
          <w:spacing w:val="62"/>
        </w:rPr>
        <w:t xml:space="preserve">  </w:t>
      </w:r>
      <w:r>
        <w:t>качающуюся</w:t>
      </w:r>
    </w:p>
    <w:p w:rsidR="00156445" w:rsidRDefault="005A47D0">
      <w:pPr>
        <w:pStyle w:val="a3"/>
        <w:spacing w:before="7"/>
        <w:ind w:firstLine="0"/>
      </w:pPr>
      <w:r>
        <w:t>и</w:t>
      </w:r>
      <w:r>
        <w:rPr>
          <w:spacing w:val="12"/>
        </w:rPr>
        <w:t xml:space="preserve"> </w:t>
      </w:r>
      <w:r>
        <w:t>катящуюся</w:t>
      </w:r>
      <w:r>
        <w:rPr>
          <w:spacing w:val="33"/>
        </w:rPr>
        <w:t xml:space="preserve"> </w:t>
      </w:r>
      <w:r>
        <w:t>с</w:t>
      </w:r>
      <w:r>
        <w:rPr>
          <w:spacing w:val="15"/>
        </w:rPr>
        <w:t xml:space="preserve"> </w:t>
      </w:r>
      <w:r>
        <w:t>разной</w:t>
      </w:r>
      <w:r>
        <w:rPr>
          <w:spacing w:val="28"/>
        </w:rPr>
        <w:t xml:space="preserve"> </w:t>
      </w:r>
      <w:r>
        <w:t>скоростью</w:t>
      </w:r>
      <w:r>
        <w:rPr>
          <w:spacing w:val="22"/>
        </w:rPr>
        <w:t xml:space="preserve"> </w:t>
      </w:r>
      <w:r>
        <w:rPr>
          <w:spacing w:val="-2"/>
        </w:rPr>
        <w:t>мишень;</w:t>
      </w:r>
    </w:p>
    <w:p w:rsidR="00156445" w:rsidRDefault="005A47D0">
      <w:pPr>
        <w:pStyle w:val="a3"/>
        <w:spacing w:before="10" w:line="252" w:lineRule="auto"/>
        <w:ind w:right="1120"/>
      </w:pPr>
      <w:r>
        <w:t>выполнять</w:t>
      </w:r>
      <w:r>
        <w:rPr>
          <w:spacing w:val="80"/>
        </w:rPr>
        <w:t xml:space="preserve">  </w:t>
      </w:r>
      <w:r>
        <w:t>переход</w:t>
      </w:r>
      <w:r>
        <w:rPr>
          <w:spacing w:val="80"/>
        </w:rPr>
        <w:t xml:space="preserve">  </w:t>
      </w:r>
      <w:r>
        <w:t>с</w:t>
      </w:r>
      <w:r>
        <w:rPr>
          <w:spacing w:val="80"/>
        </w:rPr>
        <w:t xml:space="preserve">  </w:t>
      </w:r>
      <w:r>
        <w:t>передвижения</w:t>
      </w:r>
      <w:r>
        <w:rPr>
          <w:spacing w:val="80"/>
        </w:rPr>
        <w:t xml:space="preserve">  </w:t>
      </w:r>
      <w:r>
        <w:t>попеременным</w:t>
      </w:r>
      <w:r>
        <w:rPr>
          <w:spacing w:val="73"/>
        </w:rPr>
        <w:t xml:space="preserve">   </w:t>
      </w:r>
      <w:r>
        <w:t>двухшажным</w:t>
      </w:r>
      <w:r>
        <w:rPr>
          <w:spacing w:val="80"/>
          <w:w w:val="150"/>
        </w:rPr>
        <w:t xml:space="preserve">  </w:t>
      </w:r>
      <w:r>
        <w:t>ходом</w:t>
      </w:r>
      <w:r>
        <w:rPr>
          <w:spacing w:val="40"/>
        </w:rPr>
        <w:t xml:space="preserve"> </w:t>
      </w:r>
      <w:r>
        <w:t>на</w:t>
      </w:r>
      <w:r>
        <w:rPr>
          <w:spacing w:val="80"/>
        </w:rPr>
        <w:t xml:space="preserve"> </w:t>
      </w:r>
      <w:r>
        <w:t>передвижение</w:t>
      </w:r>
      <w:r>
        <w:rPr>
          <w:spacing w:val="80"/>
        </w:rPr>
        <w:t xml:space="preserve"> </w:t>
      </w:r>
      <w:r>
        <w:t>одновременным</w:t>
      </w:r>
      <w:r>
        <w:rPr>
          <w:spacing w:val="80"/>
        </w:rPr>
        <w:t xml:space="preserve"> </w:t>
      </w:r>
      <w:r>
        <w:t>одношажным</w:t>
      </w:r>
      <w:r>
        <w:rPr>
          <w:spacing w:val="80"/>
        </w:rPr>
        <w:t xml:space="preserve"> </w:t>
      </w:r>
      <w:r>
        <w:t>ходом</w:t>
      </w:r>
      <w:r>
        <w:rPr>
          <w:spacing w:val="80"/>
        </w:rPr>
        <w:t xml:space="preserve"> </w:t>
      </w:r>
      <w:r>
        <w:t>и</w:t>
      </w:r>
      <w:r>
        <w:rPr>
          <w:spacing w:val="80"/>
        </w:rPr>
        <w:t xml:space="preserve"> </w:t>
      </w:r>
      <w:r>
        <w:t>обратно</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104" w:firstLine="0"/>
      </w:pPr>
      <w:r>
        <w:t>во</w:t>
      </w:r>
      <w:r>
        <w:rPr>
          <w:spacing w:val="80"/>
          <w:w w:val="150"/>
        </w:rPr>
        <w:t xml:space="preserve">  </w:t>
      </w:r>
      <w:r>
        <w:t>время</w:t>
      </w:r>
      <w:r>
        <w:rPr>
          <w:spacing w:val="80"/>
          <w:w w:val="150"/>
        </w:rPr>
        <w:t xml:space="preserve">  </w:t>
      </w:r>
      <w:r>
        <w:t>прохождения</w:t>
      </w:r>
      <w:r>
        <w:rPr>
          <w:spacing w:val="73"/>
        </w:rPr>
        <w:t xml:space="preserve">   </w:t>
      </w:r>
      <w:r>
        <w:t>учебной</w:t>
      </w:r>
      <w:r>
        <w:rPr>
          <w:spacing w:val="72"/>
        </w:rPr>
        <w:t xml:space="preserve">   </w:t>
      </w:r>
      <w:r>
        <w:t>дистанции,</w:t>
      </w:r>
      <w:r>
        <w:rPr>
          <w:spacing w:val="80"/>
        </w:rPr>
        <w:t xml:space="preserve">   </w:t>
      </w:r>
      <w:r>
        <w:t>наблюдать</w:t>
      </w:r>
      <w:r>
        <w:rPr>
          <w:spacing w:val="80"/>
        </w:rPr>
        <w:t xml:space="preserve">   </w:t>
      </w:r>
      <w:r>
        <w:t>и</w:t>
      </w:r>
      <w:r>
        <w:rPr>
          <w:spacing w:val="80"/>
        </w:rPr>
        <w:t xml:space="preserve">   </w:t>
      </w:r>
      <w:r>
        <w:t>анализировать его</w:t>
      </w:r>
      <w:r>
        <w:rPr>
          <w:spacing w:val="30"/>
        </w:rPr>
        <w:t xml:space="preserve"> </w:t>
      </w:r>
      <w:r>
        <w:t>выполнение</w:t>
      </w:r>
      <w:r>
        <w:rPr>
          <w:spacing w:val="38"/>
        </w:rPr>
        <w:t xml:space="preserve"> </w:t>
      </w:r>
      <w:r>
        <w:t>другими</w:t>
      </w:r>
      <w:r>
        <w:rPr>
          <w:spacing w:val="40"/>
        </w:rPr>
        <w:t xml:space="preserve"> </w:t>
      </w:r>
      <w:r>
        <w:t>обучающимися,</w:t>
      </w:r>
      <w:r>
        <w:rPr>
          <w:spacing w:val="40"/>
        </w:rPr>
        <w:t xml:space="preserve"> </w:t>
      </w:r>
      <w:r>
        <w:t>сравнивая</w:t>
      </w:r>
      <w:r>
        <w:rPr>
          <w:spacing w:val="39"/>
        </w:rPr>
        <w:t xml:space="preserve"> </w:t>
      </w:r>
      <w:r>
        <w:t>с</w:t>
      </w:r>
      <w:r>
        <w:rPr>
          <w:spacing w:val="34"/>
        </w:rPr>
        <w:t xml:space="preserve"> </w:t>
      </w:r>
      <w:r>
        <w:t>заданным</w:t>
      </w:r>
      <w:r>
        <w:rPr>
          <w:spacing w:val="40"/>
        </w:rPr>
        <w:t xml:space="preserve"> </w:t>
      </w:r>
      <w:r>
        <w:t>образцом,</w:t>
      </w:r>
      <w:r>
        <w:rPr>
          <w:spacing w:val="39"/>
        </w:rPr>
        <w:t xml:space="preserve"> </w:t>
      </w:r>
      <w:r>
        <w:t>выявлять</w:t>
      </w:r>
      <w:r>
        <w:rPr>
          <w:spacing w:val="40"/>
        </w:rPr>
        <w:t xml:space="preserve"> </w:t>
      </w:r>
      <w:r>
        <w:t>ошибки и</w:t>
      </w:r>
      <w:r>
        <w:rPr>
          <w:spacing w:val="40"/>
        </w:rPr>
        <w:t xml:space="preserve"> </w:t>
      </w:r>
      <w:r>
        <w:t>предлагать</w:t>
      </w:r>
      <w:r>
        <w:rPr>
          <w:spacing w:val="40"/>
        </w:rPr>
        <w:t xml:space="preserve"> </w:t>
      </w:r>
      <w:r>
        <w:t>способы</w:t>
      </w:r>
      <w:r>
        <w:rPr>
          <w:spacing w:val="40"/>
        </w:rPr>
        <w:t xml:space="preserve"> </w:t>
      </w:r>
      <w:r>
        <w:t>устранения</w:t>
      </w:r>
      <w:r>
        <w:rPr>
          <w:spacing w:val="40"/>
        </w:rPr>
        <w:t xml:space="preserve"> </w:t>
      </w:r>
      <w:r>
        <w:t>(для</w:t>
      </w:r>
      <w:r>
        <w:rPr>
          <w:spacing w:val="40"/>
        </w:rPr>
        <w:t xml:space="preserve"> </w:t>
      </w:r>
      <w:r>
        <w:t>бесснежных</w:t>
      </w:r>
      <w:r>
        <w:rPr>
          <w:spacing w:val="40"/>
        </w:rPr>
        <w:t xml:space="preserve"> </w:t>
      </w:r>
      <w:r>
        <w:t>районов</w:t>
      </w:r>
      <w:r>
        <w:rPr>
          <w:spacing w:val="40"/>
        </w:rPr>
        <w:t xml:space="preserve"> </w:t>
      </w:r>
      <w:r>
        <w:t>–</w:t>
      </w:r>
      <w:r>
        <w:rPr>
          <w:spacing w:val="40"/>
        </w:rPr>
        <w:t xml:space="preserve"> </w:t>
      </w:r>
      <w:r>
        <w:t>имитация</w:t>
      </w:r>
      <w:r>
        <w:rPr>
          <w:spacing w:val="40"/>
        </w:rPr>
        <w:t xml:space="preserve"> </w:t>
      </w:r>
      <w:r>
        <w:t>перехода);</w:t>
      </w:r>
    </w:p>
    <w:p w:rsidR="00156445" w:rsidRDefault="005A47D0">
      <w:pPr>
        <w:pStyle w:val="a3"/>
        <w:spacing w:before="3" w:line="252" w:lineRule="auto"/>
        <w:ind w:right="1107"/>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80"/>
          <w:w w:val="150"/>
        </w:rPr>
        <w:t xml:space="preserve"> </w:t>
      </w:r>
      <w:r>
        <w:t>подготовки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p>
    <w:p w:rsidR="00156445" w:rsidRDefault="005A47D0">
      <w:pPr>
        <w:pStyle w:val="a3"/>
        <w:spacing w:before="6" w:line="262" w:lineRule="exact"/>
        <w:ind w:left="1722" w:firstLine="0"/>
      </w:pPr>
      <w:r>
        <w:t>демонстрировать</w:t>
      </w:r>
      <w:r>
        <w:rPr>
          <w:spacing w:val="25"/>
        </w:rPr>
        <w:t xml:space="preserve"> </w:t>
      </w:r>
      <w:r>
        <w:t>и</w:t>
      </w:r>
      <w:r>
        <w:rPr>
          <w:spacing w:val="32"/>
        </w:rPr>
        <w:t xml:space="preserve"> </w:t>
      </w:r>
      <w:r>
        <w:t>использовать</w:t>
      </w:r>
      <w:r>
        <w:rPr>
          <w:spacing w:val="42"/>
        </w:rPr>
        <w:t xml:space="preserve"> </w:t>
      </w:r>
      <w:r>
        <w:t>технические</w:t>
      </w:r>
      <w:r>
        <w:rPr>
          <w:spacing w:val="22"/>
        </w:rPr>
        <w:t xml:space="preserve"> </w:t>
      </w:r>
      <w:r>
        <w:t>действия</w:t>
      </w:r>
      <w:r>
        <w:rPr>
          <w:spacing w:val="36"/>
        </w:rPr>
        <w:t xml:space="preserve"> </w:t>
      </w:r>
      <w:r>
        <w:t>спортивных</w:t>
      </w:r>
      <w:r>
        <w:rPr>
          <w:spacing w:val="23"/>
        </w:rPr>
        <w:t xml:space="preserve"> </w:t>
      </w:r>
      <w:r>
        <w:rPr>
          <w:spacing w:val="-4"/>
        </w:rPr>
        <w:t>игр:</w:t>
      </w:r>
    </w:p>
    <w:p w:rsidR="00156445" w:rsidRDefault="005A47D0">
      <w:pPr>
        <w:pStyle w:val="a3"/>
        <w:spacing w:line="252" w:lineRule="auto"/>
        <w:ind w:right="1105"/>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56445" w:rsidRDefault="005A47D0">
      <w:pPr>
        <w:pStyle w:val="a3"/>
        <w:spacing w:line="252" w:lineRule="auto"/>
        <w:ind w:right="1127"/>
      </w:pPr>
      <w:r>
        <w:t>волейбол (передача мяча за голову на своей площадке и через сетку, использование разученных</w:t>
      </w:r>
      <w:r>
        <w:rPr>
          <w:spacing w:val="40"/>
        </w:rPr>
        <w:t xml:space="preserve"> </w:t>
      </w:r>
      <w:r>
        <w:t>технических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p>
    <w:p w:rsidR="00156445" w:rsidRDefault="005A47D0">
      <w:pPr>
        <w:pStyle w:val="a3"/>
        <w:spacing w:before="1" w:line="252" w:lineRule="auto"/>
        <w:ind w:right="1095"/>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w:t>
      </w:r>
      <w:r>
        <w:rPr>
          <w:spacing w:val="40"/>
        </w:rPr>
        <w:t xml:space="preserve"> </w:t>
      </w:r>
      <w:r>
        <w:t>технических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p>
    <w:p w:rsidR="00156445" w:rsidRDefault="005A47D0">
      <w:pPr>
        <w:pStyle w:val="Heading2"/>
        <w:spacing w:before="7" w:line="262" w:lineRule="exact"/>
      </w:pPr>
      <w:bookmarkStart w:id="160" w:name="К_концу_обучения_в_8_классе_обучающийся_"/>
      <w:bookmarkEnd w:id="160"/>
      <w:r>
        <w:rPr>
          <w:w w:val="105"/>
        </w:rPr>
        <w:t>К</w:t>
      </w:r>
      <w:r>
        <w:rPr>
          <w:spacing w:val="-16"/>
          <w:w w:val="105"/>
        </w:rPr>
        <w:t xml:space="preserve"> </w:t>
      </w:r>
      <w:r>
        <w:rPr>
          <w:w w:val="105"/>
        </w:rPr>
        <w:t>концу</w:t>
      </w:r>
      <w:r>
        <w:rPr>
          <w:spacing w:val="-14"/>
          <w:w w:val="105"/>
        </w:rPr>
        <w:t xml:space="preserve"> </w:t>
      </w:r>
      <w:r>
        <w:rPr>
          <w:w w:val="105"/>
        </w:rPr>
        <w:t>обучения</w:t>
      </w:r>
      <w:r>
        <w:rPr>
          <w:spacing w:val="-13"/>
          <w:w w:val="105"/>
        </w:rPr>
        <w:t xml:space="preserve"> </w:t>
      </w:r>
      <w:r>
        <w:rPr>
          <w:w w:val="105"/>
        </w:rPr>
        <w:t>в</w:t>
      </w:r>
      <w:r>
        <w:rPr>
          <w:spacing w:val="-15"/>
          <w:w w:val="105"/>
        </w:rPr>
        <w:t xml:space="preserve"> </w:t>
      </w:r>
      <w:r>
        <w:rPr>
          <w:w w:val="105"/>
        </w:rPr>
        <w:t>8 классе</w:t>
      </w:r>
      <w:r>
        <w:rPr>
          <w:spacing w:val="-13"/>
          <w:w w:val="105"/>
        </w:rPr>
        <w:t xml:space="preserve"> </w:t>
      </w:r>
      <w:r>
        <w:rPr>
          <w:w w:val="105"/>
        </w:rPr>
        <w:t>обучающийся</w:t>
      </w:r>
      <w:r>
        <w:rPr>
          <w:spacing w:val="-4"/>
          <w:w w:val="105"/>
        </w:rPr>
        <w:t xml:space="preserve"> </w:t>
      </w:r>
      <w:r>
        <w:rPr>
          <w:spacing w:val="-2"/>
          <w:w w:val="105"/>
        </w:rPr>
        <w:t>научится:</w:t>
      </w:r>
    </w:p>
    <w:p w:rsidR="00156445" w:rsidRDefault="005A47D0">
      <w:pPr>
        <w:pStyle w:val="a3"/>
        <w:spacing w:line="252" w:lineRule="auto"/>
        <w:ind w:right="1104"/>
      </w:pPr>
      <w:r>
        <w:t>проводить</w:t>
      </w:r>
      <w:r>
        <w:rPr>
          <w:spacing w:val="75"/>
        </w:rPr>
        <w:t xml:space="preserve">  </w:t>
      </w:r>
      <w:r>
        <w:t>анализ</w:t>
      </w:r>
      <w:r>
        <w:rPr>
          <w:spacing w:val="80"/>
          <w:w w:val="150"/>
        </w:rPr>
        <w:t xml:space="preserve">  </w:t>
      </w:r>
      <w:r>
        <w:t>основных</w:t>
      </w:r>
      <w:r>
        <w:rPr>
          <w:spacing w:val="79"/>
          <w:w w:val="150"/>
        </w:rPr>
        <w:t xml:space="preserve">  </w:t>
      </w:r>
      <w:r>
        <w:t>направлений</w:t>
      </w:r>
      <w:r>
        <w:rPr>
          <w:spacing w:val="80"/>
          <w:w w:val="150"/>
        </w:rPr>
        <w:t xml:space="preserve">  </w:t>
      </w:r>
      <w:r>
        <w:t>развития</w:t>
      </w:r>
      <w:r>
        <w:rPr>
          <w:spacing w:val="79"/>
          <w:w w:val="150"/>
        </w:rPr>
        <w:t xml:space="preserve">  </w:t>
      </w:r>
      <w:r>
        <w:t>физической</w:t>
      </w:r>
      <w:r>
        <w:rPr>
          <w:spacing w:val="80"/>
          <w:w w:val="150"/>
        </w:rPr>
        <w:t xml:space="preserve">  </w:t>
      </w:r>
      <w:r>
        <w:t>культуры в</w:t>
      </w:r>
      <w:r>
        <w:rPr>
          <w:spacing w:val="80"/>
        </w:rPr>
        <w:t xml:space="preserve">   </w:t>
      </w:r>
      <w:r>
        <w:t>Российской</w:t>
      </w:r>
      <w:r>
        <w:rPr>
          <w:spacing w:val="80"/>
        </w:rPr>
        <w:t xml:space="preserve">   </w:t>
      </w:r>
      <w:r>
        <w:t>Федерации,</w:t>
      </w:r>
      <w:r>
        <w:rPr>
          <w:spacing w:val="80"/>
        </w:rPr>
        <w:t xml:space="preserve">   </w:t>
      </w:r>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 их организации;</w:t>
      </w:r>
    </w:p>
    <w:p w:rsidR="00156445" w:rsidRDefault="005A47D0">
      <w:pPr>
        <w:pStyle w:val="a3"/>
        <w:spacing w:line="249" w:lineRule="auto"/>
        <w:ind w:right="1106"/>
      </w:pPr>
      <w:r>
        <w:t>анализировать</w:t>
      </w:r>
      <w:r>
        <w:rPr>
          <w:spacing w:val="40"/>
        </w:rPr>
        <w:t xml:space="preserve"> </w:t>
      </w:r>
      <w:r>
        <w:t>понятие</w:t>
      </w:r>
      <w:r>
        <w:rPr>
          <w:spacing w:val="40"/>
        </w:rPr>
        <w:t xml:space="preserve"> </w:t>
      </w:r>
      <w:r>
        <w:t>«всестороннее</w:t>
      </w:r>
      <w:r>
        <w:rPr>
          <w:spacing w:val="40"/>
        </w:rPr>
        <w:t xml:space="preserve"> </w:t>
      </w:r>
      <w:r>
        <w:t>и</w:t>
      </w:r>
      <w:r>
        <w:rPr>
          <w:spacing w:val="40"/>
        </w:rPr>
        <w:t xml:space="preserve"> </w:t>
      </w:r>
      <w:r>
        <w:t>гармоничное</w:t>
      </w:r>
      <w:r>
        <w:rPr>
          <w:spacing w:val="40"/>
        </w:rPr>
        <w:t xml:space="preserve"> </w:t>
      </w:r>
      <w:r>
        <w:t>физическое</w:t>
      </w:r>
      <w:r>
        <w:rPr>
          <w:spacing w:val="40"/>
        </w:rPr>
        <w:t xml:space="preserve"> </w:t>
      </w:r>
      <w:r>
        <w:t>развитие», раскрывать</w:t>
      </w:r>
      <w:r>
        <w:rPr>
          <w:spacing w:val="40"/>
        </w:rPr>
        <w:t xml:space="preserve"> </w:t>
      </w:r>
      <w:r>
        <w:t>критерии</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устанавливать</w:t>
      </w:r>
      <w:r>
        <w:rPr>
          <w:spacing w:val="40"/>
        </w:rPr>
        <w:t xml:space="preserve"> </w:t>
      </w:r>
      <w:r>
        <w:t>связь</w:t>
      </w:r>
      <w:r>
        <w:rPr>
          <w:spacing w:val="40"/>
        </w:rPr>
        <w:t xml:space="preserve"> </w:t>
      </w:r>
      <w:r>
        <w:t>с</w:t>
      </w:r>
      <w:r>
        <w:rPr>
          <w:spacing w:val="40"/>
        </w:rPr>
        <w:t xml:space="preserve"> </w:t>
      </w:r>
      <w:r>
        <w:t>наследственными факторами</w:t>
      </w:r>
      <w:r>
        <w:rPr>
          <w:spacing w:val="40"/>
        </w:rPr>
        <w:t xml:space="preserve"> </w:t>
      </w:r>
      <w:r>
        <w:t>и</w:t>
      </w:r>
      <w:r>
        <w:rPr>
          <w:spacing w:val="40"/>
        </w:rPr>
        <w:t xml:space="preserve"> </w:t>
      </w:r>
      <w:r>
        <w:t>занятиями</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p>
    <w:p w:rsidR="00156445" w:rsidRDefault="005A47D0">
      <w:pPr>
        <w:pStyle w:val="a3"/>
        <w:spacing w:before="6" w:line="252" w:lineRule="auto"/>
        <w:ind w:right="1118"/>
      </w:pPr>
      <w:r>
        <w:t>проводить</w:t>
      </w:r>
      <w:r>
        <w:rPr>
          <w:spacing w:val="40"/>
        </w:rPr>
        <w:t xml:space="preserve"> </w:t>
      </w:r>
      <w:r>
        <w:t>занятия</w:t>
      </w:r>
      <w:r>
        <w:rPr>
          <w:spacing w:val="40"/>
        </w:rPr>
        <w:t xml:space="preserve"> </w:t>
      </w:r>
      <w:r>
        <w:t>оздоровительной</w:t>
      </w:r>
      <w:r>
        <w:rPr>
          <w:spacing w:val="40"/>
        </w:rPr>
        <w:t xml:space="preserve"> </w:t>
      </w:r>
      <w:r>
        <w:t>гимнастикой</w:t>
      </w:r>
      <w:r>
        <w:rPr>
          <w:spacing w:val="40"/>
        </w:rPr>
        <w:t xml:space="preserve"> </w:t>
      </w:r>
      <w:r>
        <w:t>по</w:t>
      </w:r>
      <w:r>
        <w:rPr>
          <w:spacing w:val="40"/>
        </w:rPr>
        <w:t xml:space="preserve"> </w:t>
      </w:r>
      <w:r>
        <w:t>коррекции</w:t>
      </w:r>
      <w:r>
        <w:rPr>
          <w:spacing w:val="40"/>
        </w:rPr>
        <w:t xml:space="preserve"> </w:t>
      </w:r>
      <w:r>
        <w:t>индивидуальной формы осанки и избыточной массы тела;</w:t>
      </w:r>
    </w:p>
    <w:p w:rsidR="00156445" w:rsidRDefault="005A47D0">
      <w:pPr>
        <w:pStyle w:val="a3"/>
        <w:spacing w:before="6" w:line="249" w:lineRule="auto"/>
        <w:ind w:right="1095"/>
      </w:pPr>
      <w:r>
        <w:t>составлять</w:t>
      </w:r>
      <w:r>
        <w:rPr>
          <w:spacing w:val="40"/>
        </w:rPr>
        <w:t xml:space="preserve"> </w:t>
      </w:r>
      <w:r>
        <w:t>планы</w:t>
      </w:r>
      <w:r>
        <w:rPr>
          <w:spacing w:val="40"/>
        </w:rPr>
        <w:t xml:space="preserve"> </w:t>
      </w:r>
      <w:r>
        <w:t>занятия</w:t>
      </w:r>
      <w:r>
        <w:rPr>
          <w:spacing w:val="40"/>
        </w:rPr>
        <w:t xml:space="preserve"> </w:t>
      </w:r>
      <w:r>
        <w:t>спортивной</w:t>
      </w:r>
      <w:r>
        <w:rPr>
          <w:spacing w:val="40"/>
        </w:rPr>
        <w:t xml:space="preserve"> </w:t>
      </w:r>
      <w:r>
        <w:t>тренировкой,</w:t>
      </w:r>
      <w:r>
        <w:rPr>
          <w:spacing w:val="40"/>
        </w:rPr>
        <w:t xml:space="preserve"> </w:t>
      </w:r>
      <w:r>
        <w:t>определять</w:t>
      </w:r>
      <w:r>
        <w:rPr>
          <w:spacing w:val="40"/>
        </w:rPr>
        <w:t xml:space="preserve"> </w:t>
      </w:r>
      <w:r>
        <w:t>их</w:t>
      </w:r>
      <w:r>
        <w:rPr>
          <w:spacing w:val="40"/>
        </w:rPr>
        <w:t xml:space="preserve"> </w:t>
      </w:r>
      <w:r>
        <w:t>целевое</w:t>
      </w:r>
      <w:r>
        <w:rPr>
          <w:spacing w:val="40"/>
        </w:rPr>
        <w:t xml:space="preserve"> </w:t>
      </w:r>
      <w:r>
        <w:t>содержание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индивидуальными</w:t>
      </w:r>
      <w:r>
        <w:rPr>
          <w:spacing w:val="40"/>
        </w:rPr>
        <w:t xml:space="preserve"> </w:t>
      </w:r>
      <w:r>
        <w:t>показателями</w:t>
      </w:r>
      <w:r>
        <w:rPr>
          <w:spacing w:val="40"/>
        </w:rPr>
        <w:t xml:space="preserve"> </w:t>
      </w:r>
      <w:r>
        <w:t>развития</w:t>
      </w:r>
      <w:r>
        <w:rPr>
          <w:spacing w:val="40"/>
        </w:rPr>
        <w:t xml:space="preserve"> </w:t>
      </w:r>
      <w:r>
        <w:t>основных</w:t>
      </w:r>
      <w:r>
        <w:rPr>
          <w:spacing w:val="80"/>
        </w:rPr>
        <w:t xml:space="preserve"> </w:t>
      </w:r>
      <w:r>
        <w:t>физических качеств;</w:t>
      </w:r>
    </w:p>
    <w:p w:rsidR="00156445" w:rsidRDefault="005A47D0">
      <w:pPr>
        <w:pStyle w:val="a3"/>
        <w:spacing w:before="5" w:line="252" w:lineRule="auto"/>
        <w:ind w:right="1099"/>
      </w:pPr>
      <w:r>
        <w:t>выполнять</w:t>
      </w:r>
      <w:r>
        <w:rPr>
          <w:spacing w:val="40"/>
        </w:rPr>
        <w:t xml:space="preserve"> </w:t>
      </w:r>
      <w:r>
        <w:t>гимнастическую</w:t>
      </w:r>
      <w:r>
        <w:rPr>
          <w:spacing w:val="40"/>
        </w:rPr>
        <w:t xml:space="preserve"> </w:t>
      </w:r>
      <w:r>
        <w:t>комбинацию</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из</w:t>
      </w:r>
      <w:r>
        <w:rPr>
          <w:spacing w:val="40"/>
        </w:rPr>
        <w:t xml:space="preserve"> </w:t>
      </w:r>
      <w:r>
        <w:t xml:space="preserve">ранее освоенных упражнений с добавлением элементов акробатики и ритмической гимнастики </w:t>
      </w:r>
      <w:r>
        <w:rPr>
          <w:spacing w:val="-2"/>
        </w:rPr>
        <w:t>(девушки);</w:t>
      </w:r>
    </w:p>
    <w:p w:rsidR="00156445" w:rsidRDefault="005A47D0">
      <w:pPr>
        <w:pStyle w:val="a3"/>
        <w:spacing w:before="3" w:line="247" w:lineRule="auto"/>
        <w:ind w:right="1111"/>
      </w:pPr>
      <w:r>
        <w:t>выполнять</w:t>
      </w:r>
      <w:r>
        <w:rPr>
          <w:spacing w:val="67"/>
        </w:rPr>
        <w:t xml:space="preserve">  </w:t>
      </w:r>
      <w:r>
        <w:t>комбинацию</w:t>
      </w:r>
      <w:r>
        <w:rPr>
          <w:spacing w:val="66"/>
        </w:rPr>
        <w:t xml:space="preserve">  </w:t>
      </w:r>
      <w:r>
        <w:t>на</w:t>
      </w:r>
      <w:r>
        <w:rPr>
          <w:spacing w:val="65"/>
        </w:rPr>
        <w:t xml:space="preserve">  </w:t>
      </w:r>
      <w:r>
        <w:t>параллельных</w:t>
      </w:r>
      <w:r>
        <w:rPr>
          <w:spacing w:val="80"/>
          <w:w w:val="150"/>
        </w:rPr>
        <w:t xml:space="preserve"> </w:t>
      </w:r>
      <w:r>
        <w:t>брусьях</w:t>
      </w:r>
      <w:r>
        <w:rPr>
          <w:spacing w:val="66"/>
        </w:rPr>
        <w:t xml:space="preserve">  </w:t>
      </w:r>
      <w:r>
        <w:t>с</w:t>
      </w:r>
      <w:r>
        <w:rPr>
          <w:spacing w:val="79"/>
          <w:w w:val="150"/>
        </w:rPr>
        <w:t xml:space="preserve"> </w:t>
      </w:r>
      <w:r>
        <w:t>включением</w:t>
      </w:r>
      <w:r>
        <w:rPr>
          <w:spacing w:val="68"/>
        </w:rPr>
        <w:t xml:space="preserve">  </w:t>
      </w:r>
      <w:r>
        <w:t>упражнений в</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кувырка</w:t>
      </w:r>
      <w:r>
        <w:rPr>
          <w:spacing w:val="40"/>
        </w:rPr>
        <w:t xml:space="preserve"> </w:t>
      </w:r>
      <w:r>
        <w:t>вперёд</w:t>
      </w:r>
      <w:r>
        <w:rPr>
          <w:spacing w:val="40"/>
        </w:rPr>
        <w:t xml:space="preserve"> </w:t>
      </w:r>
      <w:r>
        <w:t>и</w:t>
      </w:r>
      <w:r>
        <w:rPr>
          <w:spacing w:val="40"/>
        </w:rPr>
        <w:t xml:space="preserve"> </w:t>
      </w:r>
      <w:r>
        <w:t>соскока,</w:t>
      </w:r>
      <w:r>
        <w:rPr>
          <w:spacing w:val="40"/>
        </w:rPr>
        <w:t xml:space="preserve"> </w:t>
      </w:r>
      <w:r>
        <w:t>наблюдать</w:t>
      </w:r>
      <w:r>
        <w:rPr>
          <w:spacing w:val="40"/>
        </w:rPr>
        <w:t xml:space="preserve"> </w:t>
      </w:r>
      <w:r>
        <w:t>их</w:t>
      </w:r>
      <w:r>
        <w:rPr>
          <w:spacing w:val="40"/>
        </w:rPr>
        <w:t xml:space="preserve"> </w:t>
      </w:r>
      <w:r>
        <w:t>выполнение</w:t>
      </w:r>
      <w:r>
        <w:rPr>
          <w:spacing w:val="40"/>
        </w:rPr>
        <w:t xml:space="preserve"> </w:t>
      </w:r>
      <w:r>
        <w:t>другими обучающимися</w:t>
      </w:r>
      <w:r>
        <w:rPr>
          <w:spacing w:val="63"/>
        </w:rPr>
        <w:t xml:space="preserve">   </w:t>
      </w:r>
      <w:r>
        <w:t>и</w:t>
      </w:r>
      <w:r>
        <w:rPr>
          <w:spacing w:val="63"/>
        </w:rPr>
        <w:t xml:space="preserve">   </w:t>
      </w:r>
      <w:r>
        <w:t>сравнивать</w:t>
      </w:r>
      <w:r>
        <w:rPr>
          <w:spacing w:val="63"/>
        </w:rPr>
        <w:t xml:space="preserve">   </w:t>
      </w:r>
      <w:r>
        <w:t>с</w:t>
      </w:r>
      <w:r>
        <w:rPr>
          <w:spacing w:val="62"/>
        </w:rPr>
        <w:t xml:space="preserve">   </w:t>
      </w:r>
      <w:r>
        <w:t>заданным</w:t>
      </w:r>
      <w:r>
        <w:rPr>
          <w:spacing w:val="62"/>
        </w:rPr>
        <w:t xml:space="preserve">   </w:t>
      </w:r>
      <w:r>
        <w:t>образцом,</w:t>
      </w:r>
      <w:r>
        <w:rPr>
          <w:spacing w:val="63"/>
        </w:rPr>
        <w:t xml:space="preserve">   </w:t>
      </w:r>
      <w:r>
        <w:t>анализировать</w:t>
      </w:r>
      <w:r>
        <w:rPr>
          <w:spacing w:val="65"/>
        </w:rPr>
        <w:t xml:space="preserve">   </w:t>
      </w:r>
      <w:r>
        <w:t>ошибки и</w:t>
      </w:r>
      <w:r>
        <w:rPr>
          <w:spacing w:val="40"/>
        </w:rPr>
        <w:t xml:space="preserve"> </w:t>
      </w:r>
      <w:r>
        <w:t>причины</w:t>
      </w:r>
      <w:r>
        <w:rPr>
          <w:spacing w:val="40"/>
        </w:rPr>
        <w:t xml:space="preserve"> </w:t>
      </w:r>
      <w:r>
        <w:t>их</w:t>
      </w:r>
      <w:r>
        <w:rPr>
          <w:spacing w:val="40"/>
        </w:rPr>
        <w:t xml:space="preserve"> </w:t>
      </w:r>
      <w:r>
        <w:t>появления,</w:t>
      </w:r>
      <w:r>
        <w:rPr>
          <w:spacing w:val="40"/>
        </w:rPr>
        <w:t xml:space="preserve"> </w:t>
      </w:r>
      <w:r>
        <w:t>находить</w:t>
      </w:r>
      <w:r>
        <w:rPr>
          <w:spacing w:val="40"/>
        </w:rPr>
        <w:t xml:space="preserve"> </w:t>
      </w:r>
      <w:r>
        <w:t>способы</w:t>
      </w:r>
      <w:r>
        <w:rPr>
          <w:spacing w:val="40"/>
        </w:rPr>
        <w:t xml:space="preserve"> </w:t>
      </w:r>
      <w:r>
        <w:t>устранения</w:t>
      </w:r>
      <w:r>
        <w:rPr>
          <w:spacing w:val="40"/>
        </w:rPr>
        <w:t xml:space="preserve"> </w:t>
      </w:r>
      <w:r>
        <w:t>(юноши);</w:t>
      </w:r>
    </w:p>
    <w:p w:rsidR="00156445" w:rsidRDefault="005A47D0">
      <w:pPr>
        <w:pStyle w:val="a3"/>
        <w:spacing w:before="9" w:line="249" w:lineRule="auto"/>
        <w:ind w:right="1105"/>
      </w:pPr>
      <w:r>
        <w:t>выполнять</w:t>
      </w:r>
      <w:r>
        <w:rPr>
          <w:spacing w:val="59"/>
        </w:rPr>
        <w:t xml:space="preserve">  </w:t>
      </w:r>
      <w:r>
        <w:t>прыжок</w:t>
      </w:r>
      <w:r>
        <w:rPr>
          <w:spacing w:val="58"/>
        </w:rPr>
        <w:t xml:space="preserve">  </w:t>
      </w:r>
      <w:r>
        <w:t>в</w:t>
      </w:r>
      <w:r>
        <w:rPr>
          <w:spacing w:val="60"/>
        </w:rPr>
        <w:t xml:space="preserve">  </w:t>
      </w:r>
      <w:r>
        <w:t>длину</w:t>
      </w:r>
      <w:r>
        <w:rPr>
          <w:spacing w:val="57"/>
        </w:rPr>
        <w:t xml:space="preserve">  </w:t>
      </w:r>
      <w:r>
        <w:t>с</w:t>
      </w:r>
      <w:r>
        <w:rPr>
          <w:spacing w:val="58"/>
        </w:rPr>
        <w:t xml:space="preserve">  </w:t>
      </w:r>
      <w:r>
        <w:t>разбега</w:t>
      </w:r>
      <w:r>
        <w:rPr>
          <w:spacing w:val="58"/>
        </w:rPr>
        <w:t xml:space="preserve">  </w:t>
      </w:r>
      <w:r>
        <w:t>способом</w:t>
      </w:r>
      <w:r>
        <w:rPr>
          <w:spacing w:val="61"/>
        </w:rPr>
        <w:t xml:space="preserve">  </w:t>
      </w:r>
      <w:r>
        <w:t>«прогнувшись»,</w:t>
      </w:r>
      <w:r>
        <w:rPr>
          <w:spacing w:val="59"/>
        </w:rPr>
        <w:t xml:space="preserve">  </w:t>
      </w:r>
      <w:r>
        <w:t>наблюдать и анализировать технические особенности в выполнении другими обучающимися, выявлять ошибки и</w:t>
      </w:r>
      <w:r>
        <w:rPr>
          <w:spacing w:val="40"/>
        </w:rPr>
        <w:t xml:space="preserve"> </w:t>
      </w:r>
      <w:r>
        <w:t>предлагать</w:t>
      </w:r>
      <w:r>
        <w:rPr>
          <w:spacing w:val="40"/>
        </w:rPr>
        <w:t xml:space="preserve"> </w:t>
      </w:r>
      <w:r>
        <w:t>способы устранения;</w:t>
      </w:r>
    </w:p>
    <w:p w:rsidR="00156445" w:rsidRDefault="005A47D0">
      <w:pPr>
        <w:pStyle w:val="a3"/>
        <w:spacing w:before="6" w:line="252" w:lineRule="auto"/>
        <w:ind w:right="1102"/>
      </w:pPr>
      <w:r>
        <w:t>выполнять тестовые задания комплекса ГТО в беговых и технических</w:t>
      </w:r>
      <w:r>
        <w:rPr>
          <w:spacing w:val="80"/>
        </w:rPr>
        <w:t xml:space="preserve"> </w:t>
      </w:r>
      <w:r>
        <w:t>легкоатлетических</w:t>
      </w:r>
      <w:r>
        <w:rPr>
          <w:spacing w:val="71"/>
          <w:w w:val="150"/>
        </w:rPr>
        <w:t xml:space="preserve">  </w:t>
      </w:r>
      <w:r>
        <w:t>дисциплинах</w:t>
      </w:r>
      <w:r>
        <w:rPr>
          <w:spacing w:val="60"/>
        </w:rPr>
        <w:t xml:space="preserve">  </w:t>
      </w:r>
      <w:r>
        <w:t>в</w:t>
      </w:r>
      <w:r>
        <w:rPr>
          <w:spacing w:val="69"/>
          <w:w w:val="150"/>
        </w:rPr>
        <w:t xml:space="preserve">  </w:t>
      </w:r>
      <w:r>
        <w:t>соответствии</w:t>
      </w:r>
      <w:r>
        <w:rPr>
          <w:spacing w:val="69"/>
          <w:w w:val="150"/>
        </w:rPr>
        <w:t xml:space="preserve">  </w:t>
      </w:r>
      <w:r>
        <w:t>с</w:t>
      </w:r>
      <w:r>
        <w:rPr>
          <w:spacing w:val="79"/>
          <w:w w:val="150"/>
        </w:rPr>
        <w:t xml:space="preserve">  </w:t>
      </w:r>
      <w:r>
        <w:t>установленными</w:t>
      </w:r>
      <w:r>
        <w:rPr>
          <w:spacing w:val="72"/>
          <w:w w:val="150"/>
        </w:rPr>
        <w:t xml:space="preserve">  </w:t>
      </w:r>
      <w:r>
        <w:t>требованиями к их технике;</w:t>
      </w:r>
    </w:p>
    <w:p w:rsidR="00156445" w:rsidRDefault="005A47D0">
      <w:pPr>
        <w:pStyle w:val="a3"/>
        <w:spacing w:before="2" w:line="247" w:lineRule="auto"/>
        <w:ind w:right="1104"/>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w:t>
      </w:r>
      <w:r>
        <w:rPr>
          <w:spacing w:val="40"/>
        </w:rPr>
        <w:t xml:space="preserve"> </w:t>
      </w:r>
      <w:r>
        <w:t>районов</w:t>
      </w:r>
      <w:r>
        <w:rPr>
          <w:spacing w:val="40"/>
        </w:rPr>
        <w:t xml:space="preserve"> </w:t>
      </w:r>
      <w:r>
        <w:t>–</w:t>
      </w:r>
      <w:r>
        <w:rPr>
          <w:spacing w:val="40"/>
        </w:rPr>
        <w:t xml:space="preserve"> </w:t>
      </w:r>
      <w:r>
        <w:t>имитация передвижения);</w:t>
      </w:r>
    </w:p>
    <w:p w:rsidR="00156445" w:rsidRDefault="005A47D0">
      <w:pPr>
        <w:pStyle w:val="a3"/>
        <w:spacing w:before="5" w:line="247" w:lineRule="auto"/>
        <w:ind w:right="1107"/>
      </w:pPr>
      <w:r>
        <w:t>соблюдать</w:t>
      </w:r>
      <w:r>
        <w:rPr>
          <w:spacing w:val="40"/>
        </w:rPr>
        <w:t xml:space="preserve"> </w:t>
      </w:r>
      <w:r>
        <w:t>правила</w:t>
      </w:r>
      <w:r>
        <w:rPr>
          <w:spacing w:val="40"/>
        </w:rPr>
        <w:t xml:space="preserve"> </w:t>
      </w:r>
      <w:r>
        <w:t>безопасности</w:t>
      </w:r>
      <w:r>
        <w:rPr>
          <w:spacing w:val="40"/>
        </w:rPr>
        <w:t xml:space="preserve"> </w:t>
      </w:r>
      <w:r>
        <w:t>в бассейне при</w:t>
      </w:r>
      <w:r>
        <w:rPr>
          <w:spacing w:val="40"/>
        </w:rPr>
        <w:t xml:space="preserve"> </w:t>
      </w:r>
      <w:r>
        <w:t>выполнении</w:t>
      </w:r>
      <w:r>
        <w:rPr>
          <w:spacing w:val="40"/>
        </w:rPr>
        <w:t xml:space="preserve"> </w:t>
      </w:r>
      <w:r>
        <w:t xml:space="preserve">плавательных </w:t>
      </w:r>
      <w:r>
        <w:rPr>
          <w:spacing w:val="-2"/>
        </w:rPr>
        <w:t>упражнений;</w:t>
      </w:r>
    </w:p>
    <w:p w:rsidR="00156445" w:rsidRDefault="005A47D0">
      <w:pPr>
        <w:pStyle w:val="a3"/>
        <w:spacing w:before="3"/>
        <w:ind w:left="1722" w:firstLine="0"/>
      </w:pPr>
      <w:r>
        <w:t>выполнять</w:t>
      </w:r>
      <w:r>
        <w:rPr>
          <w:spacing w:val="29"/>
        </w:rPr>
        <w:t xml:space="preserve"> </w:t>
      </w:r>
      <w:r>
        <w:t>прыжки</w:t>
      </w:r>
      <w:r>
        <w:rPr>
          <w:spacing w:val="23"/>
        </w:rPr>
        <w:t xml:space="preserve"> </w:t>
      </w:r>
      <w:r>
        <w:t>в</w:t>
      </w:r>
      <w:r>
        <w:rPr>
          <w:spacing w:val="22"/>
        </w:rPr>
        <w:t xml:space="preserve"> </w:t>
      </w:r>
      <w:r>
        <w:t>воду</w:t>
      </w:r>
      <w:r>
        <w:rPr>
          <w:spacing w:val="14"/>
        </w:rPr>
        <w:t xml:space="preserve"> </w:t>
      </w:r>
      <w:r>
        <w:t>со</w:t>
      </w:r>
      <w:r>
        <w:rPr>
          <w:spacing w:val="13"/>
        </w:rPr>
        <w:t xml:space="preserve"> </w:t>
      </w:r>
      <w:r>
        <w:t>стартовой</w:t>
      </w:r>
      <w:r>
        <w:rPr>
          <w:spacing w:val="31"/>
        </w:rPr>
        <w:t xml:space="preserve"> </w:t>
      </w:r>
      <w:r>
        <w:rPr>
          <w:spacing w:val="-2"/>
        </w:rPr>
        <w:t>тумбы;</w:t>
      </w:r>
    </w:p>
    <w:p w:rsidR="00156445" w:rsidRDefault="005A47D0">
      <w:pPr>
        <w:pStyle w:val="a3"/>
        <w:spacing w:line="247" w:lineRule="auto"/>
        <w:ind w:right="1252"/>
        <w:jc w:val="left"/>
      </w:pPr>
      <w:r>
        <w:t>выполнять</w:t>
      </w:r>
      <w:r>
        <w:rPr>
          <w:spacing w:val="68"/>
          <w:w w:val="150"/>
        </w:rPr>
        <w:t xml:space="preserve"> </w:t>
      </w:r>
      <w:r>
        <w:t>технические</w:t>
      </w:r>
      <w:r>
        <w:rPr>
          <w:spacing w:val="40"/>
        </w:rPr>
        <w:t xml:space="preserve">  </w:t>
      </w:r>
      <w:r>
        <w:t>элементы</w:t>
      </w:r>
      <w:r>
        <w:rPr>
          <w:spacing w:val="40"/>
        </w:rPr>
        <w:t xml:space="preserve">  </w:t>
      </w:r>
      <w:r>
        <w:t>плавания</w:t>
      </w:r>
      <w:r>
        <w:rPr>
          <w:spacing w:val="40"/>
        </w:rPr>
        <w:t xml:space="preserve">  </w:t>
      </w:r>
      <w:r>
        <w:t>кролем</w:t>
      </w:r>
      <w:r>
        <w:rPr>
          <w:spacing w:val="40"/>
        </w:rPr>
        <w:t xml:space="preserve">  </w:t>
      </w:r>
      <w:r>
        <w:t>на</w:t>
      </w:r>
      <w:r>
        <w:rPr>
          <w:spacing w:val="40"/>
        </w:rPr>
        <w:t xml:space="preserve">  </w:t>
      </w:r>
      <w:r>
        <w:t>груди</w:t>
      </w:r>
      <w:r>
        <w:rPr>
          <w:spacing w:val="40"/>
        </w:rPr>
        <w:t xml:space="preserve">  </w:t>
      </w:r>
      <w:r>
        <w:t>в</w:t>
      </w:r>
      <w:r>
        <w:rPr>
          <w:spacing w:val="56"/>
        </w:rPr>
        <w:t xml:space="preserve">  </w:t>
      </w:r>
      <w:r>
        <w:t>согласовании</w:t>
      </w:r>
      <w:r>
        <w:rPr>
          <w:spacing w:val="40"/>
        </w:rPr>
        <w:t xml:space="preserve"> </w:t>
      </w:r>
      <w:r>
        <w:t>с дыханием;</w:t>
      </w:r>
    </w:p>
    <w:p w:rsidR="00156445" w:rsidRDefault="005A47D0">
      <w:pPr>
        <w:pStyle w:val="a3"/>
        <w:tabs>
          <w:tab w:val="left" w:pos="3441"/>
          <w:tab w:val="left" w:pos="3815"/>
          <w:tab w:val="left" w:pos="5429"/>
          <w:tab w:val="left" w:pos="7412"/>
          <w:tab w:val="left" w:pos="7796"/>
          <w:tab w:val="left" w:pos="9362"/>
        </w:tabs>
        <w:spacing w:line="247" w:lineRule="auto"/>
        <w:ind w:right="115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p>
    <w:p w:rsidR="00156445" w:rsidRDefault="005A47D0">
      <w:pPr>
        <w:pStyle w:val="a3"/>
        <w:spacing w:before="4"/>
        <w:ind w:left="1722" w:firstLine="0"/>
        <w:jc w:val="left"/>
      </w:pPr>
      <w:r>
        <w:t>демонстрировать</w:t>
      </w:r>
      <w:r>
        <w:rPr>
          <w:spacing w:val="25"/>
        </w:rPr>
        <w:t xml:space="preserve"> </w:t>
      </w:r>
      <w:r>
        <w:t>и</w:t>
      </w:r>
      <w:r>
        <w:rPr>
          <w:spacing w:val="32"/>
        </w:rPr>
        <w:t xml:space="preserve"> </w:t>
      </w:r>
      <w:r>
        <w:t>использовать</w:t>
      </w:r>
      <w:r>
        <w:rPr>
          <w:spacing w:val="42"/>
        </w:rPr>
        <w:t xml:space="preserve"> </w:t>
      </w:r>
      <w:r>
        <w:t>технические</w:t>
      </w:r>
      <w:r>
        <w:rPr>
          <w:spacing w:val="22"/>
        </w:rPr>
        <w:t xml:space="preserve"> </w:t>
      </w:r>
      <w:r>
        <w:t>действия</w:t>
      </w:r>
      <w:r>
        <w:rPr>
          <w:spacing w:val="36"/>
        </w:rPr>
        <w:t xml:space="preserve"> </w:t>
      </w:r>
      <w:r>
        <w:t>спортивных</w:t>
      </w:r>
      <w:r>
        <w:rPr>
          <w:spacing w:val="23"/>
        </w:rPr>
        <w:t xml:space="preserve"> </w:t>
      </w:r>
      <w:r>
        <w:rPr>
          <w:spacing w:val="-4"/>
        </w:rPr>
        <w:t>игр:</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14"/>
      </w:pPr>
      <w:r>
        <w:t>баскетбол</w:t>
      </w:r>
      <w:r>
        <w:rPr>
          <w:spacing w:val="40"/>
        </w:rPr>
        <w:t xml:space="preserve"> </w:t>
      </w:r>
      <w:r>
        <w:t>(передача</w:t>
      </w:r>
      <w:r>
        <w:rPr>
          <w:spacing w:val="40"/>
        </w:rPr>
        <w:t xml:space="preserve"> </w:t>
      </w:r>
      <w:r>
        <w:t>мяча</w:t>
      </w:r>
      <w:r>
        <w:rPr>
          <w:spacing w:val="40"/>
        </w:rPr>
        <w:t xml:space="preserve"> </w:t>
      </w:r>
      <w:r>
        <w:t>одной</w:t>
      </w:r>
      <w:r>
        <w:rPr>
          <w:spacing w:val="40"/>
        </w:rPr>
        <w:t xml:space="preserve"> </w:t>
      </w:r>
      <w:r>
        <w:t>рукой</w:t>
      </w:r>
      <w:r>
        <w:rPr>
          <w:spacing w:val="40"/>
        </w:rPr>
        <w:t xml:space="preserve"> </w:t>
      </w:r>
      <w:r>
        <w:t>снизу и</w:t>
      </w:r>
      <w:r>
        <w:rPr>
          <w:spacing w:val="40"/>
        </w:rPr>
        <w:t xml:space="preserve"> </w:t>
      </w:r>
      <w:r>
        <w:t>от плеча, бросок в корзину двумя и одной</w:t>
      </w:r>
      <w:r>
        <w:rPr>
          <w:spacing w:val="40"/>
        </w:rPr>
        <w:t xml:space="preserve"> </w:t>
      </w:r>
      <w:r>
        <w:t>рукой</w:t>
      </w:r>
      <w:r>
        <w:rPr>
          <w:spacing w:val="40"/>
        </w:rPr>
        <w:t xml:space="preserve"> </w:t>
      </w:r>
      <w:r>
        <w:t>в</w:t>
      </w:r>
      <w:r>
        <w:rPr>
          <w:spacing w:val="40"/>
        </w:rPr>
        <w:t xml:space="preserve"> </w:t>
      </w:r>
      <w:r>
        <w:t>прыжке,</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защите</w:t>
      </w:r>
      <w:r>
        <w:rPr>
          <w:spacing w:val="40"/>
        </w:rPr>
        <w:t xml:space="preserve"> </w:t>
      </w:r>
      <w:r>
        <w:t>и</w:t>
      </w:r>
      <w:r>
        <w:rPr>
          <w:spacing w:val="40"/>
        </w:rPr>
        <w:t xml:space="preserve"> </w:t>
      </w:r>
      <w:r>
        <w:t>нападении,</w:t>
      </w:r>
      <w:r>
        <w:rPr>
          <w:spacing w:val="40"/>
        </w:rPr>
        <w:t xml:space="preserve"> </w:t>
      </w:r>
      <w:r>
        <w:t>использование разученных</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p>
    <w:p w:rsidR="00156445" w:rsidRDefault="005A47D0">
      <w:pPr>
        <w:pStyle w:val="a3"/>
        <w:spacing w:before="3" w:line="249" w:lineRule="auto"/>
        <w:ind w:right="1121"/>
      </w:pPr>
      <w:r>
        <w:t>волейбол</w:t>
      </w:r>
      <w:r>
        <w:rPr>
          <w:spacing w:val="58"/>
        </w:rPr>
        <w:t xml:space="preserve">  </w:t>
      </w:r>
      <w:r>
        <w:t>(прямой</w:t>
      </w:r>
      <w:r>
        <w:rPr>
          <w:spacing w:val="70"/>
          <w:w w:val="150"/>
        </w:rPr>
        <w:t xml:space="preserve">  </w:t>
      </w:r>
      <w:r>
        <w:t>нападающий</w:t>
      </w:r>
      <w:r>
        <w:rPr>
          <w:spacing w:val="62"/>
        </w:rPr>
        <w:t xml:space="preserve">  </w:t>
      </w:r>
      <w:r>
        <w:t>удар</w:t>
      </w:r>
      <w:r>
        <w:rPr>
          <w:spacing w:val="58"/>
        </w:rPr>
        <w:t xml:space="preserve">  </w:t>
      </w:r>
      <w:r>
        <w:t>и</w:t>
      </w:r>
      <w:r>
        <w:rPr>
          <w:spacing w:val="67"/>
          <w:w w:val="150"/>
        </w:rPr>
        <w:t xml:space="preserve">  </w:t>
      </w:r>
      <w:r>
        <w:t>индивидуальное</w:t>
      </w:r>
      <w:r>
        <w:rPr>
          <w:spacing w:val="57"/>
        </w:rPr>
        <w:t xml:space="preserve">  </w:t>
      </w:r>
      <w:r>
        <w:t>блокирование</w:t>
      </w:r>
      <w:r>
        <w:rPr>
          <w:spacing w:val="57"/>
        </w:rPr>
        <w:t xml:space="preserve">  </w:t>
      </w:r>
      <w:r>
        <w:t>мяча в прыжке с места, тактические действия в защите и нападении, использование разученных технических</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в</w:t>
      </w:r>
      <w:r>
        <w:rPr>
          <w:spacing w:val="40"/>
        </w:rPr>
        <w:t xml:space="preserve"> </w:t>
      </w:r>
      <w:r>
        <w:t>условиях</w:t>
      </w:r>
      <w:r>
        <w:rPr>
          <w:spacing w:val="40"/>
        </w:rPr>
        <w:t xml:space="preserve"> </w:t>
      </w:r>
      <w:r>
        <w:t>игровой</w:t>
      </w:r>
      <w:r>
        <w:rPr>
          <w:spacing w:val="40"/>
        </w:rPr>
        <w:t xml:space="preserve"> </w:t>
      </w:r>
      <w:r>
        <w:t>деятельности);</w:t>
      </w:r>
    </w:p>
    <w:p w:rsidR="00156445" w:rsidRDefault="005A47D0">
      <w:pPr>
        <w:pStyle w:val="a3"/>
        <w:spacing w:before="5" w:line="249" w:lineRule="auto"/>
        <w:ind w:right="1107"/>
      </w:pPr>
      <w:r>
        <w:t>футбол</w:t>
      </w:r>
      <w:r>
        <w:rPr>
          <w:spacing w:val="32"/>
        </w:rPr>
        <w:t xml:space="preserve"> </w:t>
      </w:r>
      <w:r>
        <w:t>(удары</w:t>
      </w:r>
      <w:r>
        <w:rPr>
          <w:spacing w:val="38"/>
        </w:rPr>
        <w:t xml:space="preserve"> </w:t>
      </w:r>
      <w:r>
        <w:t>по</w:t>
      </w:r>
      <w:r>
        <w:rPr>
          <w:spacing w:val="31"/>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28"/>
        </w:rPr>
        <w:t xml:space="preserve"> </w:t>
      </w:r>
      <w:r>
        <w:t>мячу</w:t>
      </w:r>
      <w:r>
        <w:rPr>
          <w:spacing w:val="38"/>
        </w:rPr>
        <w:t xml:space="preserve"> </w:t>
      </w:r>
      <w:r>
        <w:t>с</w:t>
      </w:r>
      <w:r>
        <w:rPr>
          <w:spacing w:val="31"/>
        </w:rPr>
        <w:t xml:space="preserve"> </w:t>
      </w:r>
      <w:r>
        <w:t>разбега</w:t>
      </w:r>
      <w:r>
        <w:rPr>
          <w:spacing w:val="38"/>
        </w:rPr>
        <w:t xml:space="preserve"> </w:t>
      </w:r>
      <w:r>
        <w:t>внутренней и</w:t>
      </w:r>
      <w:r>
        <w:rPr>
          <w:spacing w:val="60"/>
          <w:w w:val="150"/>
        </w:rPr>
        <w:t xml:space="preserve">   </w:t>
      </w:r>
      <w:r>
        <w:t>внешней</w:t>
      </w:r>
      <w:r>
        <w:rPr>
          <w:spacing w:val="80"/>
          <w:w w:val="150"/>
        </w:rPr>
        <w:t xml:space="preserve">   </w:t>
      </w:r>
      <w:r>
        <w:t>частью</w:t>
      </w:r>
      <w:r>
        <w:rPr>
          <w:spacing w:val="80"/>
          <w:w w:val="150"/>
        </w:rPr>
        <w:t xml:space="preserve">   </w:t>
      </w:r>
      <w:r>
        <w:t>подъёма</w:t>
      </w:r>
      <w:r>
        <w:rPr>
          <w:spacing w:val="80"/>
          <w:w w:val="150"/>
        </w:rPr>
        <w:t xml:space="preserve">   </w:t>
      </w:r>
      <w:r>
        <w:t>стопы,</w:t>
      </w:r>
      <w:r>
        <w:rPr>
          <w:spacing w:val="80"/>
          <w:w w:val="150"/>
        </w:rPr>
        <w:t xml:space="preserve">   </w:t>
      </w:r>
      <w:r>
        <w:t>тактические</w:t>
      </w:r>
      <w:r>
        <w:rPr>
          <w:spacing w:val="80"/>
          <w:w w:val="150"/>
        </w:rPr>
        <w:t xml:space="preserve">   </w:t>
      </w:r>
      <w:r>
        <w:t>действия</w:t>
      </w:r>
      <w:r>
        <w:rPr>
          <w:spacing w:val="80"/>
          <w:w w:val="150"/>
        </w:rPr>
        <w:t xml:space="preserve">   </w:t>
      </w:r>
      <w:r>
        <w:t>игроков в нападении и защите, использование разученных технических и тактических действий в условиях игровой деятельности).</w:t>
      </w:r>
    </w:p>
    <w:p w:rsidR="00156445" w:rsidRDefault="005A47D0">
      <w:pPr>
        <w:pStyle w:val="Heading2"/>
        <w:spacing w:before="9" w:line="262" w:lineRule="exact"/>
      </w:pPr>
      <w:bookmarkStart w:id="161" w:name="К_концу_обучения_в_9_классе_обучающийся_"/>
      <w:bookmarkEnd w:id="161"/>
      <w:r>
        <w:rPr>
          <w:w w:val="105"/>
        </w:rPr>
        <w:t>К</w:t>
      </w:r>
      <w:r>
        <w:rPr>
          <w:spacing w:val="-16"/>
          <w:w w:val="105"/>
        </w:rPr>
        <w:t xml:space="preserve"> </w:t>
      </w:r>
      <w:r>
        <w:rPr>
          <w:w w:val="105"/>
        </w:rPr>
        <w:t>концу</w:t>
      </w:r>
      <w:r>
        <w:rPr>
          <w:spacing w:val="-14"/>
          <w:w w:val="105"/>
        </w:rPr>
        <w:t xml:space="preserve"> </w:t>
      </w:r>
      <w:r>
        <w:rPr>
          <w:w w:val="105"/>
        </w:rPr>
        <w:t>обучения</w:t>
      </w:r>
      <w:r>
        <w:rPr>
          <w:spacing w:val="-15"/>
          <w:w w:val="105"/>
        </w:rPr>
        <w:t xml:space="preserve"> </w:t>
      </w:r>
      <w:r>
        <w:rPr>
          <w:w w:val="105"/>
        </w:rPr>
        <w:t>в</w:t>
      </w:r>
      <w:r>
        <w:rPr>
          <w:spacing w:val="-13"/>
          <w:w w:val="105"/>
        </w:rPr>
        <w:t xml:space="preserve"> </w:t>
      </w:r>
      <w:r>
        <w:rPr>
          <w:w w:val="105"/>
        </w:rPr>
        <w:t>9</w:t>
      </w:r>
      <w:r>
        <w:rPr>
          <w:spacing w:val="-5"/>
          <w:w w:val="105"/>
        </w:rPr>
        <w:t xml:space="preserve"> </w:t>
      </w:r>
      <w:r>
        <w:rPr>
          <w:w w:val="105"/>
        </w:rPr>
        <w:t>классе</w:t>
      </w:r>
      <w:r>
        <w:rPr>
          <w:spacing w:val="-13"/>
          <w:w w:val="105"/>
        </w:rPr>
        <w:t xml:space="preserve"> </w:t>
      </w:r>
      <w:r>
        <w:rPr>
          <w:w w:val="105"/>
        </w:rPr>
        <w:t>обучающийся</w:t>
      </w:r>
      <w:r>
        <w:rPr>
          <w:spacing w:val="-9"/>
          <w:w w:val="105"/>
        </w:rPr>
        <w:t xml:space="preserve"> </w:t>
      </w:r>
      <w:r>
        <w:rPr>
          <w:spacing w:val="-2"/>
          <w:w w:val="105"/>
        </w:rPr>
        <w:t>научится:</w:t>
      </w:r>
    </w:p>
    <w:p w:rsidR="00156445" w:rsidRDefault="005A47D0">
      <w:pPr>
        <w:pStyle w:val="a3"/>
        <w:spacing w:line="254" w:lineRule="auto"/>
        <w:ind w:right="1118"/>
      </w:pPr>
      <w:r>
        <w:t>отстаивать</w:t>
      </w:r>
      <w:r>
        <w:rPr>
          <w:spacing w:val="80"/>
        </w:rPr>
        <w:t xml:space="preserve">  </w:t>
      </w:r>
      <w:r>
        <w:t>принципы</w:t>
      </w:r>
      <w:r>
        <w:rPr>
          <w:spacing w:val="79"/>
        </w:rPr>
        <w:t xml:space="preserve">  </w:t>
      </w:r>
      <w:r>
        <w:t>здорового</w:t>
      </w:r>
      <w:r>
        <w:rPr>
          <w:spacing w:val="77"/>
        </w:rPr>
        <w:t xml:space="preserve">  </w:t>
      </w:r>
      <w:r>
        <w:t>образа</w:t>
      </w:r>
      <w:r>
        <w:rPr>
          <w:spacing w:val="79"/>
        </w:rPr>
        <w:t xml:space="preserve">  </w:t>
      </w:r>
      <w:r>
        <w:t>жизни,</w:t>
      </w:r>
      <w:r>
        <w:rPr>
          <w:spacing w:val="80"/>
          <w:w w:val="150"/>
        </w:rPr>
        <w:t xml:space="preserve">  </w:t>
      </w:r>
      <w:r>
        <w:t>раскрывать</w:t>
      </w:r>
      <w:r>
        <w:rPr>
          <w:spacing w:val="80"/>
          <w:w w:val="150"/>
        </w:rPr>
        <w:t xml:space="preserve">  </w:t>
      </w:r>
      <w:r>
        <w:t>эффективность его форм в профилактике вредных привычек, обосновывать пагубное влияние вредных привычек</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его</w:t>
      </w:r>
      <w:r>
        <w:rPr>
          <w:spacing w:val="40"/>
        </w:rPr>
        <w:t xml:space="preserve"> </w:t>
      </w:r>
      <w:r>
        <w:t>социальную</w:t>
      </w:r>
      <w:r>
        <w:rPr>
          <w:spacing w:val="40"/>
        </w:rPr>
        <w:t xml:space="preserve"> </w:t>
      </w:r>
      <w:r>
        <w:t>и</w:t>
      </w:r>
      <w:r>
        <w:rPr>
          <w:spacing w:val="40"/>
        </w:rPr>
        <w:t xml:space="preserve"> </w:t>
      </w:r>
      <w:r>
        <w:t>производственную</w:t>
      </w:r>
      <w:r>
        <w:rPr>
          <w:spacing w:val="40"/>
        </w:rPr>
        <w:t xml:space="preserve"> </w:t>
      </w:r>
      <w:r>
        <w:t>деятельность;</w:t>
      </w:r>
    </w:p>
    <w:p w:rsidR="00156445" w:rsidRDefault="005A47D0">
      <w:pPr>
        <w:pStyle w:val="a3"/>
        <w:spacing w:line="252" w:lineRule="auto"/>
        <w:ind w:right="1117"/>
      </w:pPr>
      <w:r>
        <w:t>понимать</w:t>
      </w:r>
      <w:r>
        <w:rPr>
          <w:spacing w:val="40"/>
        </w:rPr>
        <w:t xml:space="preserve"> </w:t>
      </w:r>
      <w:r>
        <w:t>пользу</w:t>
      </w:r>
      <w:r>
        <w:rPr>
          <w:spacing w:val="40"/>
        </w:rPr>
        <w:t xml:space="preserve"> </w:t>
      </w:r>
      <w:r>
        <w:t>туристских</w:t>
      </w:r>
      <w:r>
        <w:rPr>
          <w:spacing w:val="40"/>
        </w:rPr>
        <w:t xml:space="preserve"> </w:t>
      </w:r>
      <w:r>
        <w:t>подходов</w:t>
      </w:r>
      <w:r>
        <w:rPr>
          <w:spacing w:val="40"/>
        </w:rPr>
        <w:t xml:space="preserve"> </w:t>
      </w:r>
      <w:r>
        <w:t>как</w:t>
      </w:r>
      <w:r>
        <w:rPr>
          <w:spacing w:val="40"/>
        </w:rPr>
        <w:t xml:space="preserve"> </w:t>
      </w:r>
      <w:r>
        <w:t>формы</w:t>
      </w:r>
      <w:r>
        <w:rPr>
          <w:spacing w:val="40"/>
        </w:rPr>
        <w:t xml:space="preserve"> </w:t>
      </w:r>
      <w:r>
        <w:t>организации</w:t>
      </w:r>
      <w:r>
        <w:rPr>
          <w:spacing w:val="40"/>
        </w:rPr>
        <w:t xml:space="preserve"> </w:t>
      </w:r>
      <w:r>
        <w:t>здорового</w:t>
      </w:r>
      <w:r>
        <w:rPr>
          <w:spacing w:val="40"/>
        </w:rPr>
        <w:t xml:space="preserve"> </w:t>
      </w:r>
      <w:r>
        <w:t>образа жизни, выполнять правила подготовки к пешим походам, требования безопасности при передвижении и организации бивуака;</w:t>
      </w:r>
    </w:p>
    <w:p w:rsidR="00156445" w:rsidRDefault="005A47D0">
      <w:pPr>
        <w:pStyle w:val="a3"/>
        <w:spacing w:line="249" w:lineRule="auto"/>
        <w:ind w:right="1099"/>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w w:val="15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w:t>
      </w:r>
      <w:r>
        <w:rPr>
          <w:spacing w:val="40"/>
        </w:rPr>
        <w:t xml:space="preserve"> </w:t>
      </w:r>
      <w:r>
        <w:t>обучающихся</w:t>
      </w:r>
      <w:r>
        <w:rPr>
          <w:spacing w:val="40"/>
        </w:rPr>
        <w:t xml:space="preserve"> </w:t>
      </w:r>
      <w:r>
        <w:t>общеобразовательной</w:t>
      </w:r>
      <w:r>
        <w:rPr>
          <w:spacing w:val="40"/>
        </w:rPr>
        <w:t xml:space="preserve"> </w:t>
      </w:r>
      <w:r>
        <w:t>организации;</w:t>
      </w:r>
    </w:p>
    <w:p w:rsidR="00156445" w:rsidRDefault="005A47D0">
      <w:pPr>
        <w:pStyle w:val="a3"/>
        <w:spacing w:line="249" w:lineRule="auto"/>
        <w:ind w:right="1119"/>
      </w:pPr>
      <w:r>
        <w:t>использовать приёмы массажа и применять их в процессе самостоятельных занятий физической</w:t>
      </w:r>
      <w:r>
        <w:rPr>
          <w:spacing w:val="80"/>
        </w:rPr>
        <w:t xml:space="preserve">   </w:t>
      </w:r>
      <w:r>
        <w:t>культурой</w:t>
      </w:r>
      <w:r>
        <w:rPr>
          <w:spacing w:val="80"/>
        </w:rPr>
        <w:t xml:space="preserve">   </w:t>
      </w:r>
      <w:r>
        <w:t>и</w:t>
      </w:r>
      <w:r>
        <w:rPr>
          <w:spacing w:val="77"/>
          <w:w w:val="150"/>
        </w:rPr>
        <w:t xml:space="preserve">   </w:t>
      </w:r>
      <w:r>
        <w:t>спортом,</w:t>
      </w:r>
      <w:r>
        <w:rPr>
          <w:spacing w:val="76"/>
          <w:w w:val="150"/>
        </w:rPr>
        <w:t xml:space="preserve">   </w:t>
      </w:r>
      <w:r>
        <w:t>выполнять</w:t>
      </w:r>
      <w:r>
        <w:rPr>
          <w:spacing w:val="75"/>
          <w:w w:val="150"/>
        </w:rPr>
        <w:t xml:space="preserve">   </w:t>
      </w:r>
      <w:r>
        <w:t>гигиенические</w:t>
      </w:r>
      <w:r>
        <w:rPr>
          <w:spacing w:val="80"/>
        </w:rPr>
        <w:t xml:space="preserve">   </w:t>
      </w:r>
      <w:r>
        <w:t>требования к процедурам массажа;</w:t>
      </w:r>
    </w:p>
    <w:p w:rsidR="00156445" w:rsidRDefault="005A47D0">
      <w:pPr>
        <w:pStyle w:val="a3"/>
        <w:spacing w:line="252" w:lineRule="auto"/>
        <w:ind w:right="1092"/>
      </w:pPr>
      <w:r>
        <w:t>измерять индивидуальные функциональные резервы организма с помощью проб</w:t>
      </w:r>
      <w:r>
        <w:rPr>
          <w:spacing w:val="80"/>
        </w:rPr>
        <w:t xml:space="preserve"> </w:t>
      </w:r>
      <w:r>
        <w:t>Штанге, Генча, «задержки дыхания», использовать их для планирования индивидуальных занятий</w:t>
      </w:r>
      <w:r>
        <w:rPr>
          <w:spacing w:val="40"/>
        </w:rPr>
        <w:t xml:space="preserve"> </w:t>
      </w:r>
      <w:r>
        <w:t>спортивной</w:t>
      </w:r>
      <w:r>
        <w:rPr>
          <w:spacing w:val="40"/>
        </w:rPr>
        <w:t xml:space="preserve"> </w:t>
      </w:r>
      <w:r>
        <w:t>и</w:t>
      </w:r>
      <w:r>
        <w:rPr>
          <w:spacing w:val="40"/>
        </w:rPr>
        <w:t xml:space="preserve"> </w:t>
      </w:r>
      <w:r>
        <w:t>профессионально-прикладной</w:t>
      </w:r>
      <w:r>
        <w:rPr>
          <w:spacing w:val="40"/>
        </w:rPr>
        <w:t xml:space="preserve"> </w:t>
      </w:r>
      <w:r>
        <w:t>физической</w:t>
      </w:r>
      <w:r>
        <w:rPr>
          <w:spacing w:val="40"/>
        </w:rPr>
        <w:t xml:space="preserve"> </w:t>
      </w:r>
      <w:r>
        <w:t>подготовкой;</w:t>
      </w:r>
    </w:p>
    <w:p w:rsidR="00156445" w:rsidRDefault="005A47D0">
      <w:pPr>
        <w:pStyle w:val="a3"/>
        <w:spacing w:before="1" w:line="252" w:lineRule="auto"/>
        <w:ind w:right="1111"/>
      </w:pPr>
      <w:r>
        <w:t>определять характер травм и ушибов, встречающихся на самостоятельных занятиях физическими</w:t>
      </w:r>
      <w:r>
        <w:rPr>
          <w:spacing w:val="40"/>
        </w:rPr>
        <w:t xml:space="preserve"> </w:t>
      </w:r>
      <w:r>
        <w:t>упражнениями</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активного</w:t>
      </w:r>
      <w:r>
        <w:rPr>
          <w:spacing w:val="40"/>
        </w:rPr>
        <w:t xml:space="preserve"> </w:t>
      </w:r>
      <w:r>
        <w:t>отдыха,</w:t>
      </w:r>
      <w:r>
        <w:rPr>
          <w:spacing w:val="40"/>
        </w:rPr>
        <w:t xml:space="preserve"> </w:t>
      </w:r>
      <w:r>
        <w:t>применять</w:t>
      </w:r>
      <w:r>
        <w:rPr>
          <w:spacing w:val="40"/>
        </w:rPr>
        <w:t xml:space="preserve"> </w:t>
      </w:r>
      <w:r>
        <w:t>способы</w:t>
      </w:r>
      <w:r>
        <w:rPr>
          <w:spacing w:val="40"/>
        </w:rPr>
        <w:t xml:space="preserve"> </w:t>
      </w:r>
      <w:r>
        <w:t>оказания первой помощи;</w:t>
      </w:r>
    </w:p>
    <w:p w:rsidR="00156445" w:rsidRDefault="005A47D0">
      <w:pPr>
        <w:pStyle w:val="a3"/>
        <w:tabs>
          <w:tab w:val="left" w:pos="3138"/>
          <w:tab w:val="left" w:pos="4099"/>
          <w:tab w:val="left" w:pos="6481"/>
          <w:tab w:val="left" w:pos="8776"/>
          <w:tab w:val="left" w:pos="9755"/>
        </w:tabs>
        <w:spacing w:line="252" w:lineRule="auto"/>
        <w:ind w:right="1107"/>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156445" w:rsidRDefault="005A47D0">
      <w:pPr>
        <w:pStyle w:val="a3"/>
        <w:tabs>
          <w:tab w:val="left" w:pos="2860"/>
          <w:tab w:val="left" w:pos="4819"/>
          <w:tab w:val="left" w:pos="5554"/>
          <w:tab w:val="left" w:pos="7460"/>
          <w:tab w:val="left" w:pos="9160"/>
        </w:tabs>
        <w:spacing w:line="252" w:lineRule="auto"/>
        <w:ind w:right="1118"/>
      </w:pPr>
      <w:r>
        <w:t xml:space="preserve">составлять и выполнять гимнастическую комбинацию на высокой перекладине из </w:t>
      </w:r>
      <w:r>
        <w:rPr>
          <w:spacing w:val="-2"/>
        </w:rPr>
        <w:t>разученных</w:t>
      </w:r>
      <w:r>
        <w:tab/>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w:t>
      </w:r>
      <w:r>
        <w:rPr>
          <w:spacing w:val="40"/>
        </w:rPr>
        <w:t xml:space="preserve"> </w:t>
      </w:r>
      <w:r>
        <w:t>соскока</w:t>
      </w:r>
      <w:r>
        <w:rPr>
          <w:spacing w:val="40"/>
        </w:rPr>
        <w:t xml:space="preserve"> </w:t>
      </w:r>
      <w:r>
        <w:t>вперёд</w:t>
      </w:r>
      <w:r>
        <w:rPr>
          <w:spacing w:val="40"/>
        </w:rPr>
        <w:t xml:space="preserve"> </w:t>
      </w:r>
      <w:r>
        <w:t>способом</w:t>
      </w:r>
      <w:r>
        <w:rPr>
          <w:spacing w:val="40"/>
        </w:rPr>
        <w:t xml:space="preserve"> </w:t>
      </w:r>
      <w:r>
        <w:t>«прогнувшись»</w:t>
      </w:r>
      <w:r>
        <w:rPr>
          <w:spacing w:val="40"/>
        </w:rPr>
        <w:t xml:space="preserve"> </w:t>
      </w:r>
      <w:r>
        <w:t>(юноши);</w:t>
      </w:r>
    </w:p>
    <w:p w:rsidR="00156445" w:rsidRDefault="005A47D0">
      <w:pPr>
        <w:pStyle w:val="a3"/>
        <w:spacing w:before="2" w:line="252" w:lineRule="auto"/>
        <w:ind w:right="1109"/>
      </w:pPr>
      <w:r>
        <w:t>составлять</w:t>
      </w:r>
      <w:r>
        <w:rPr>
          <w:spacing w:val="40"/>
        </w:rPr>
        <w:t xml:space="preserve"> </w:t>
      </w:r>
      <w:r>
        <w:t>и</w:t>
      </w:r>
      <w:r>
        <w:rPr>
          <w:spacing w:val="40"/>
        </w:rPr>
        <w:t xml:space="preserve"> </w:t>
      </w:r>
      <w:r>
        <w:t>выполнять</w:t>
      </w:r>
      <w:r>
        <w:rPr>
          <w:spacing w:val="40"/>
        </w:rPr>
        <w:t xml:space="preserve"> </w:t>
      </w:r>
      <w:r>
        <w:t>композицию</w:t>
      </w:r>
      <w:r>
        <w:rPr>
          <w:spacing w:val="40"/>
        </w:rPr>
        <w:t xml:space="preserve"> </w:t>
      </w:r>
      <w:r>
        <w:t>упражнений</w:t>
      </w:r>
      <w:r>
        <w:rPr>
          <w:spacing w:val="40"/>
        </w:rPr>
        <w:t xml:space="preserve"> </w:t>
      </w:r>
      <w:r>
        <w:t>черлидинга</w:t>
      </w:r>
      <w:r>
        <w:rPr>
          <w:spacing w:val="40"/>
        </w:rPr>
        <w:t xml:space="preserve"> </w:t>
      </w:r>
      <w:r>
        <w:t>с</w:t>
      </w:r>
      <w:r>
        <w:rPr>
          <w:spacing w:val="40"/>
        </w:rPr>
        <w:t xml:space="preserve"> </w:t>
      </w:r>
      <w:r>
        <w:t>построением</w:t>
      </w:r>
      <w:r>
        <w:rPr>
          <w:spacing w:val="80"/>
        </w:rPr>
        <w:t xml:space="preserve"> </w:t>
      </w:r>
      <w:r>
        <w:t>пирамид,</w:t>
      </w:r>
      <w:r>
        <w:rPr>
          <w:spacing w:val="40"/>
        </w:rPr>
        <w:t xml:space="preserve"> </w:t>
      </w:r>
      <w:r>
        <w:t>элементами</w:t>
      </w:r>
      <w:r>
        <w:rPr>
          <w:spacing w:val="40"/>
        </w:rPr>
        <w:t xml:space="preserve"> </w:t>
      </w:r>
      <w:r>
        <w:t>степ-аэробики</w:t>
      </w:r>
      <w:r>
        <w:rPr>
          <w:spacing w:val="40"/>
        </w:rPr>
        <w:t xml:space="preserve"> </w:t>
      </w:r>
      <w:r>
        <w:t>и</w:t>
      </w:r>
      <w:r>
        <w:rPr>
          <w:spacing w:val="40"/>
        </w:rPr>
        <w:t xml:space="preserve"> </w:t>
      </w:r>
      <w:r>
        <w:t>акробатики</w:t>
      </w:r>
      <w:r>
        <w:rPr>
          <w:spacing w:val="40"/>
        </w:rPr>
        <w:t xml:space="preserve"> </w:t>
      </w:r>
      <w:r>
        <w:t>(девушки);</w:t>
      </w:r>
    </w:p>
    <w:p w:rsidR="00156445" w:rsidRDefault="005A47D0">
      <w:pPr>
        <w:pStyle w:val="a3"/>
        <w:spacing w:before="2" w:line="247" w:lineRule="auto"/>
        <w:ind w:right="1134"/>
      </w:pPr>
      <w:r>
        <w:t>составлять и выполнять комплекс ритмической гимнастики с включением элементов художественной</w:t>
      </w:r>
      <w:r>
        <w:rPr>
          <w:spacing w:val="40"/>
        </w:rPr>
        <w:t xml:space="preserve"> </w:t>
      </w:r>
      <w:r>
        <w:t>гимнастики,</w:t>
      </w:r>
      <w:r>
        <w:rPr>
          <w:spacing w:val="40"/>
        </w:rPr>
        <w:t xml:space="preserve"> </w:t>
      </w:r>
      <w:r>
        <w:t>упражнений</w:t>
      </w:r>
      <w:r>
        <w:rPr>
          <w:spacing w:val="40"/>
        </w:rPr>
        <w:t xml:space="preserve"> </w:t>
      </w:r>
      <w:r>
        <w:t>на</w:t>
      </w:r>
      <w:r>
        <w:rPr>
          <w:spacing w:val="40"/>
        </w:rPr>
        <w:t xml:space="preserve"> </w:t>
      </w:r>
      <w:r>
        <w:t>гибкость</w:t>
      </w:r>
      <w:r>
        <w:rPr>
          <w:spacing w:val="40"/>
        </w:rPr>
        <w:t xml:space="preserve"> </w:t>
      </w:r>
      <w:r>
        <w:t>и</w:t>
      </w:r>
      <w:r>
        <w:rPr>
          <w:spacing w:val="40"/>
        </w:rPr>
        <w:t xml:space="preserve"> </w:t>
      </w:r>
      <w:r>
        <w:t>равновесие</w:t>
      </w:r>
      <w:r>
        <w:rPr>
          <w:spacing w:val="40"/>
        </w:rPr>
        <w:t xml:space="preserve"> </w:t>
      </w:r>
      <w:r>
        <w:t>(девушки);</w:t>
      </w:r>
    </w:p>
    <w:p w:rsidR="00156445" w:rsidRDefault="005A47D0">
      <w:pPr>
        <w:pStyle w:val="a3"/>
        <w:spacing w:before="3" w:line="247" w:lineRule="auto"/>
        <w:ind w:right="1099"/>
      </w:pPr>
      <w:r>
        <w:t>совершенствовать технику беговых и прыжковых упражнений в процессе самостоятельных</w:t>
      </w:r>
      <w:r>
        <w:rPr>
          <w:spacing w:val="80"/>
        </w:rPr>
        <w:t xml:space="preserve"> </w:t>
      </w:r>
      <w:r>
        <w:t>занятий</w:t>
      </w:r>
      <w:r>
        <w:rPr>
          <w:spacing w:val="80"/>
        </w:rPr>
        <w:t xml:space="preserve"> </w:t>
      </w:r>
      <w:r>
        <w:t>технической</w:t>
      </w:r>
      <w:r>
        <w:rPr>
          <w:spacing w:val="80"/>
        </w:rPr>
        <w:t xml:space="preserve"> </w:t>
      </w:r>
      <w:r>
        <w:t>подготовкой</w:t>
      </w:r>
      <w:r>
        <w:rPr>
          <w:spacing w:val="80"/>
        </w:rPr>
        <w:t xml:space="preserve"> </w:t>
      </w:r>
      <w:r>
        <w:t>к</w:t>
      </w:r>
      <w:r>
        <w:rPr>
          <w:spacing w:val="80"/>
        </w:rPr>
        <w:t xml:space="preserve"> </w:t>
      </w:r>
      <w:r>
        <w:t>выполнению</w:t>
      </w:r>
      <w:r>
        <w:rPr>
          <w:spacing w:val="80"/>
        </w:rPr>
        <w:t xml:space="preserve"> </w:t>
      </w:r>
      <w:r>
        <w:t>нормативных требований комплекса ГТО;</w:t>
      </w:r>
    </w:p>
    <w:p w:rsidR="00156445" w:rsidRDefault="005A47D0">
      <w:pPr>
        <w:pStyle w:val="a3"/>
        <w:spacing w:line="247" w:lineRule="auto"/>
        <w:ind w:right="1099"/>
      </w:pPr>
      <w:r>
        <w:t>совершенствовать</w:t>
      </w:r>
      <w:r>
        <w:rPr>
          <w:spacing w:val="40"/>
        </w:rPr>
        <w:t xml:space="preserve"> </w:t>
      </w:r>
      <w:r>
        <w:t>технику</w:t>
      </w:r>
      <w:r>
        <w:rPr>
          <w:spacing w:val="40"/>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 самостоятельных</w:t>
      </w:r>
      <w:r>
        <w:rPr>
          <w:spacing w:val="80"/>
        </w:rPr>
        <w:t xml:space="preserve"> </w:t>
      </w:r>
      <w:r>
        <w:t>занятий</w:t>
      </w:r>
      <w:r>
        <w:rPr>
          <w:spacing w:val="80"/>
        </w:rPr>
        <w:t xml:space="preserve"> </w:t>
      </w:r>
      <w:r>
        <w:t>технической</w:t>
      </w:r>
      <w:r>
        <w:rPr>
          <w:spacing w:val="80"/>
        </w:rPr>
        <w:t xml:space="preserve"> </w:t>
      </w:r>
      <w:r>
        <w:t>подготовкой</w:t>
      </w:r>
      <w:r>
        <w:rPr>
          <w:spacing w:val="80"/>
        </w:rPr>
        <w:t xml:space="preserve"> </w:t>
      </w:r>
      <w:r>
        <w:t>к</w:t>
      </w:r>
      <w:r>
        <w:rPr>
          <w:spacing w:val="80"/>
        </w:rPr>
        <w:t xml:space="preserve"> </w:t>
      </w:r>
      <w:r>
        <w:t>выполнению</w:t>
      </w:r>
      <w:r>
        <w:rPr>
          <w:spacing w:val="80"/>
        </w:rPr>
        <w:t xml:space="preserve"> </w:t>
      </w:r>
      <w:r>
        <w:t>нормативных требований комплекса ГТО;</w:t>
      </w:r>
    </w:p>
    <w:p w:rsidR="00156445" w:rsidRDefault="005A47D0">
      <w:pPr>
        <w:pStyle w:val="a3"/>
        <w:spacing w:before="3" w:line="247" w:lineRule="auto"/>
        <w:ind w:right="1107"/>
      </w:pPr>
      <w:r>
        <w:t>соблюдать</w:t>
      </w:r>
      <w:r>
        <w:rPr>
          <w:spacing w:val="40"/>
        </w:rPr>
        <w:t xml:space="preserve"> </w:t>
      </w:r>
      <w:r>
        <w:t>правила</w:t>
      </w:r>
      <w:r>
        <w:rPr>
          <w:spacing w:val="40"/>
        </w:rPr>
        <w:t xml:space="preserve"> </w:t>
      </w:r>
      <w:r>
        <w:t>безопасности</w:t>
      </w:r>
      <w:r>
        <w:rPr>
          <w:spacing w:val="40"/>
        </w:rPr>
        <w:t xml:space="preserve"> </w:t>
      </w:r>
      <w:r>
        <w:t>в бассейне при</w:t>
      </w:r>
      <w:r>
        <w:rPr>
          <w:spacing w:val="40"/>
        </w:rPr>
        <w:t xml:space="preserve"> </w:t>
      </w:r>
      <w:r>
        <w:t>выполнении</w:t>
      </w:r>
      <w:r>
        <w:rPr>
          <w:spacing w:val="40"/>
        </w:rPr>
        <w:t xml:space="preserve"> </w:t>
      </w:r>
      <w:r>
        <w:t xml:space="preserve">плавательных </w:t>
      </w:r>
      <w:r>
        <w:rPr>
          <w:spacing w:val="-2"/>
        </w:rPr>
        <w:t>упражнений;</w:t>
      </w:r>
    </w:p>
    <w:p w:rsidR="00156445" w:rsidRDefault="005A47D0">
      <w:pPr>
        <w:pStyle w:val="a3"/>
        <w:spacing w:before="2" w:line="264" w:lineRule="exact"/>
        <w:ind w:left="1722" w:firstLine="0"/>
      </w:pPr>
      <w:r>
        <w:t>выполнять</w:t>
      </w:r>
      <w:r>
        <w:rPr>
          <w:spacing w:val="39"/>
        </w:rPr>
        <w:t xml:space="preserve"> </w:t>
      </w:r>
      <w:r>
        <w:t>повороты</w:t>
      </w:r>
      <w:r>
        <w:rPr>
          <w:spacing w:val="27"/>
        </w:rPr>
        <w:t xml:space="preserve"> </w:t>
      </w:r>
      <w:r>
        <w:t>кувырком,</w:t>
      </w:r>
      <w:r>
        <w:rPr>
          <w:spacing w:val="32"/>
        </w:rPr>
        <w:t xml:space="preserve"> </w:t>
      </w:r>
      <w:r>
        <w:rPr>
          <w:spacing w:val="-2"/>
        </w:rPr>
        <w:t>маятником;</w:t>
      </w:r>
    </w:p>
    <w:p w:rsidR="00156445" w:rsidRDefault="005A47D0">
      <w:pPr>
        <w:pStyle w:val="a3"/>
        <w:spacing w:line="252" w:lineRule="auto"/>
        <w:ind w:left="1722" w:right="1105" w:firstLine="0"/>
      </w:pPr>
      <w:r>
        <w:t>выполнять технические элементы брассом в согласовании с дыханием;</w:t>
      </w:r>
      <w:r>
        <w:rPr>
          <w:spacing w:val="80"/>
        </w:rPr>
        <w:t xml:space="preserve"> </w:t>
      </w:r>
      <w:r>
        <w:t>совершенствовать</w:t>
      </w:r>
      <w:r>
        <w:rPr>
          <w:spacing w:val="80"/>
        </w:rPr>
        <w:t xml:space="preserve"> </w:t>
      </w:r>
      <w:r>
        <w:t>технические</w:t>
      </w:r>
      <w:r>
        <w:rPr>
          <w:spacing w:val="80"/>
        </w:rPr>
        <w:t xml:space="preserve"> </w:t>
      </w:r>
      <w:r>
        <w:t>действия</w:t>
      </w:r>
      <w:r>
        <w:rPr>
          <w:spacing w:val="80"/>
        </w:rPr>
        <w:t xml:space="preserve"> </w:t>
      </w:r>
      <w:r>
        <w:t>в</w:t>
      </w:r>
      <w:r>
        <w:rPr>
          <w:spacing w:val="80"/>
        </w:rPr>
        <w:t xml:space="preserve"> </w:t>
      </w:r>
      <w:r>
        <w:t>спортивных</w:t>
      </w:r>
      <w:r>
        <w:rPr>
          <w:spacing w:val="77"/>
        </w:rPr>
        <w:t xml:space="preserve"> </w:t>
      </w:r>
      <w:r>
        <w:t>играх:</w:t>
      </w:r>
      <w:r>
        <w:rPr>
          <w:spacing w:val="74"/>
        </w:rPr>
        <w:t xml:space="preserve"> </w:t>
      </w:r>
      <w:r>
        <w:t>баскетбол,</w:t>
      </w:r>
      <w:r>
        <w:rPr>
          <w:spacing w:val="80"/>
        </w:rPr>
        <w:t xml:space="preserve"> </w:t>
      </w:r>
      <w:r>
        <w:t>волейбол,</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0" w:firstLine="0"/>
      </w:pPr>
      <w:r>
        <w:t>футбол, взаимодействовать с игроками своих команд в условиях игровой деятельности, при организации</w:t>
      </w:r>
      <w:r>
        <w:rPr>
          <w:spacing w:val="40"/>
        </w:rPr>
        <w:t xml:space="preserve"> </w:t>
      </w:r>
      <w:r>
        <w:t>тактических</w:t>
      </w:r>
      <w:r>
        <w:rPr>
          <w:spacing w:val="40"/>
        </w:rPr>
        <w:t xml:space="preserve"> </w:t>
      </w:r>
      <w:r>
        <w:t>действий</w:t>
      </w:r>
      <w:r>
        <w:rPr>
          <w:spacing w:val="40"/>
        </w:rPr>
        <w:t xml:space="preserve"> </w:t>
      </w:r>
      <w:r>
        <w:t>в</w:t>
      </w:r>
      <w:r>
        <w:rPr>
          <w:spacing w:val="40"/>
        </w:rPr>
        <w:t xml:space="preserve"> </w:t>
      </w:r>
      <w:r>
        <w:t>нападении</w:t>
      </w:r>
      <w:r>
        <w:rPr>
          <w:spacing w:val="40"/>
        </w:rPr>
        <w:t xml:space="preserve"> </w:t>
      </w:r>
      <w:r>
        <w:t>и</w:t>
      </w:r>
      <w:r>
        <w:rPr>
          <w:spacing w:val="40"/>
        </w:rPr>
        <w:t xml:space="preserve"> </w:t>
      </w:r>
      <w:r>
        <w:t>защите;</w:t>
      </w:r>
    </w:p>
    <w:p w:rsidR="00156445" w:rsidRDefault="005A47D0">
      <w:pPr>
        <w:pStyle w:val="a3"/>
        <w:spacing w:before="12" w:line="244" w:lineRule="auto"/>
        <w:ind w:right="1117"/>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80"/>
        </w:rPr>
        <w:t xml:space="preserve"> </w:t>
      </w:r>
      <w:r>
        <w:t>подготовки</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p>
    <w:p w:rsidR="00156445" w:rsidRDefault="005A47D0">
      <w:pPr>
        <w:pStyle w:val="Heading2"/>
        <w:spacing w:before="17" w:line="252" w:lineRule="auto"/>
        <w:ind w:left="1016" w:right="1090" w:firstLine="706"/>
      </w:pPr>
      <w:bookmarkStart w:id="162" w:name="2.1.20._Рабочая_программа_по_учебному_пр"/>
      <w:bookmarkEnd w:id="162"/>
      <w:r>
        <w:rPr>
          <w:w w:val="105"/>
        </w:rPr>
        <w:t>2.1.20. Рабочая программа по учебному предмету «</w:t>
      </w:r>
      <w:r>
        <w:rPr>
          <w:w w:val="105"/>
          <w:position w:val="1"/>
        </w:rPr>
        <w:t xml:space="preserve">Основы безопасности </w:t>
      </w:r>
      <w:r>
        <w:rPr>
          <w:spacing w:val="-2"/>
          <w:w w:val="105"/>
          <w:position w:val="1"/>
        </w:rPr>
        <w:t>жизнедеятельности</w:t>
      </w:r>
      <w:r>
        <w:rPr>
          <w:spacing w:val="-2"/>
          <w:w w:val="105"/>
        </w:rPr>
        <w:t>».</w:t>
      </w:r>
    </w:p>
    <w:p w:rsidR="00156445" w:rsidRDefault="005A47D0">
      <w:pPr>
        <w:pStyle w:val="a3"/>
        <w:spacing w:line="256" w:lineRule="exact"/>
        <w:ind w:left="1780" w:firstLine="0"/>
      </w:pPr>
      <w:r>
        <w:rPr>
          <w:spacing w:val="2"/>
        </w:rPr>
        <w:t>Пояснительная</w:t>
      </w:r>
      <w:r>
        <w:rPr>
          <w:spacing w:val="30"/>
        </w:rPr>
        <w:t xml:space="preserve"> </w:t>
      </w:r>
      <w:r>
        <w:rPr>
          <w:spacing w:val="-2"/>
        </w:rPr>
        <w:t>записка.</w:t>
      </w:r>
    </w:p>
    <w:p w:rsidR="00156445" w:rsidRDefault="005A47D0">
      <w:pPr>
        <w:pStyle w:val="a3"/>
        <w:spacing w:line="252" w:lineRule="auto"/>
        <w:ind w:right="1109"/>
      </w:pPr>
      <w:r>
        <w:t>Программа</w:t>
      </w:r>
      <w:r>
        <w:rPr>
          <w:spacing w:val="40"/>
        </w:rPr>
        <w:t xml:space="preserve"> </w:t>
      </w:r>
      <w:r>
        <w:t>ОБЖ</w:t>
      </w:r>
      <w:r>
        <w:rPr>
          <w:spacing w:val="40"/>
        </w:rPr>
        <w:t xml:space="preserve"> </w:t>
      </w:r>
      <w:r>
        <w:t>разработана</w:t>
      </w:r>
      <w:r>
        <w:rPr>
          <w:spacing w:val="40"/>
        </w:rPr>
        <w:t xml:space="preserve"> </w:t>
      </w:r>
      <w:r>
        <w:t>на</w:t>
      </w:r>
      <w:r>
        <w:rPr>
          <w:spacing w:val="40"/>
        </w:rPr>
        <w:t xml:space="preserve"> </w:t>
      </w:r>
      <w:r>
        <w:t>основе</w:t>
      </w:r>
      <w:r>
        <w:rPr>
          <w:spacing w:val="40"/>
        </w:rPr>
        <w:t xml:space="preserve"> </w:t>
      </w:r>
      <w:r>
        <w:t>требований</w:t>
      </w:r>
      <w:r>
        <w:rPr>
          <w:spacing w:val="40"/>
        </w:rPr>
        <w:t xml:space="preserve"> </w:t>
      </w:r>
      <w:r>
        <w:t>к</w:t>
      </w:r>
      <w:r>
        <w:rPr>
          <w:spacing w:val="40"/>
        </w:rPr>
        <w:t xml:space="preserve"> </w:t>
      </w:r>
      <w:r>
        <w:t>результатам</w:t>
      </w:r>
      <w:r>
        <w:rPr>
          <w:spacing w:val="40"/>
        </w:rPr>
        <w:t xml:space="preserve"> </w:t>
      </w:r>
      <w:r>
        <w:t>освоения программы основного общего образования, представленных в ФГОС ООО, федеральной программы</w:t>
      </w:r>
      <w:r>
        <w:rPr>
          <w:spacing w:val="80"/>
        </w:rPr>
        <w:t xml:space="preserve"> </w:t>
      </w:r>
      <w:r>
        <w:t>воспитания,</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предмета</w:t>
      </w:r>
      <w:r>
        <w:rPr>
          <w:spacing w:val="80"/>
        </w:rPr>
        <w:t xml:space="preserve"> </w:t>
      </w:r>
      <w:r>
        <w:t>«Основы безопасности жизнедеятельности» и предусматривает непосредственное применение при реализации ООП ООО.</w:t>
      </w:r>
    </w:p>
    <w:p w:rsidR="00156445" w:rsidRDefault="005A47D0">
      <w:pPr>
        <w:pStyle w:val="a3"/>
        <w:tabs>
          <w:tab w:val="left" w:pos="2538"/>
          <w:tab w:val="left" w:pos="5136"/>
          <w:tab w:val="left" w:pos="7421"/>
          <w:tab w:val="left" w:pos="9846"/>
        </w:tabs>
        <w:spacing w:before="4" w:line="249" w:lineRule="auto"/>
        <w:ind w:right="1098"/>
      </w:pPr>
      <w:r>
        <w:t>Программа ОБЖ позволит учителю построить освоение содержания в логике 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от</w:t>
      </w:r>
      <w:r>
        <w:rPr>
          <w:spacing w:val="80"/>
        </w:rPr>
        <w:t xml:space="preserve">   </w:t>
      </w:r>
      <w:r>
        <w:t>опасной</w:t>
      </w:r>
      <w:r>
        <w:rPr>
          <w:spacing w:val="80"/>
        </w:rPr>
        <w:t xml:space="preserve">   </w:t>
      </w:r>
      <w:r>
        <w:t>ситуации</w:t>
      </w:r>
      <w:r>
        <w:rPr>
          <w:spacing w:val="40"/>
        </w:rPr>
        <w:t xml:space="preserve"> </w:t>
      </w:r>
      <w:r>
        <w:t>до</w:t>
      </w:r>
      <w:r>
        <w:rPr>
          <w:spacing w:val="40"/>
        </w:rPr>
        <w:t xml:space="preserve"> </w:t>
      </w:r>
      <w:r>
        <w:t>чрезвычайной</w:t>
      </w:r>
      <w:r>
        <w:rPr>
          <w:spacing w:val="40"/>
        </w:rPr>
        <w:t xml:space="preserve"> </w:t>
      </w:r>
      <w:r>
        <w:t>ситуации</w:t>
      </w:r>
      <w:r>
        <w:rPr>
          <w:spacing w:val="40"/>
        </w:rPr>
        <w:t xml:space="preserve"> </w:t>
      </w:r>
      <w:r>
        <w:t>и</w:t>
      </w:r>
      <w:r>
        <w:rPr>
          <w:spacing w:val="40"/>
        </w:rPr>
        <w:t xml:space="preserve"> </w:t>
      </w:r>
      <w:r>
        <w:t>разумного</w:t>
      </w:r>
      <w:r>
        <w:rPr>
          <w:spacing w:val="40"/>
        </w:rPr>
        <w:t xml:space="preserve"> </w:t>
      </w:r>
      <w:r>
        <w:t>взаимодействия</w:t>
      </w:r>
      <w:r>
        <w:rPr>
          <w:spacing w:val="40"/>
        </w:rPr>
        <w:t xml:space="preserve"> </w:t>
      </w:r>
      <w:r>
        <w:t>человека</w:t>
      </w:r>
      <w:r>
        <w:rPr>
          <w:spacing w:val="40"/>
        </w:rPr>
        <w:t xml:space="preserve"> </w:t>
      </w:r>
      <w:r>
        <w:t>с</w:t>
      </w:r>
      <w:r>
        <w:rPr>
          <w:spacing w:val="40"/>
        </w:rPr>
        <w:t xml:space="preserve"> </w:t>
      </w:r>
      <w:r>
        <w:t>окружающей</w:t>
      </w:r>
      <w:r>
        <w:rPr>
          <w:spacing w:val="40"/>
        </w:rPr>
        <w:t xml:space="preserve"> </w:t>
      </w:r>
      <w:r>
        <w:t xml:space="preserve">средой, </w:t>
      </w:r>
      <w:r>
        <w:rPr>
          <w:spacing w:val="-2"/>
        </w:rPr>
        <w:t>учесть</w:t>
      </w:r>
      <w:r>
        <w:tab/>
      </w:r>
      <w:r>
        <w:rPr>
          <w:spacing w:val="-2"/>
        </w:rPr>
        <w:t>преемственность</w:t>
      </w:r>
      <w:r>
        <w:tab/>
      </w:r>
      <w:r>
        <w:rPr>
          <w:spacing w:val="-2"/>
        </w:rPr>
        <w:t>приобретения</w:t>
      </w:r>
      <w:r>
        <w:tab/>
      </w:r>
      <w:r>
        <w:rPr>
          <w:spacing w:val="-2"/>
        </w:rPr>
        <w:t>обучающимися</w:t>
      </w:r>
      <w:r>
        <w:tab/>
      </w:r>
      <w:r>
        <w:rPr>
          <w:spacing w:val="-2"/>
        </w:rPr>
        <w:t xml:space="preserve">знаний </w:t>
      </w:r>
      <w:r>
        <w:t>и</w:t>
      </w:r>
      <w:r>
        <w:rPr>
          <w:spacing w:val="40"/>
        </w:rPr>
        <w:t xml:space="preserve"> </w:t>
      </w:r>
      <w:r>
        <w:t>формирования</w:t>
      </w:r>
      <w:r>
        <w:rPr>
          <w:spacing w:val="40"/>
        </w:rPr>
        <w:t xml:space="preserve"> </w:t>
      </w:r>
      <w:r>
        <w:t>у них</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в</w:t>
      </w:r>
      <w:r>
        <w:rPr>
          <w:spacing w:val="40"/>
        </w:rPr>
        <w:t xml:space="preserve"> </w:t>
      </w:r>
      <w:r>
        <w:t>области</w:t>
      </w:r>
      <w:r>
        <w:rPr>
          <w:spacing w:val="40"/>
        </w:rPr>
        <w:t xml:space="preserve"> </w:t>
      </w:r>
      <w:r>
        <w:t>безопасности</w:t>
      </w:r>
      <w:r>
        <w:rPr>
          <w:spacing w:val="40"/>
        </w:rPr>
        <w:t xml:space="preserve"> </w:t>
      </w:r>
      <w:r>
        <w:t>жизнедеятельности.</w:t>
      </w:r>
    </w:p>
    <w:p w:rsidR="00156445" w:rsidRDefault="005A47D0">
      <w:pPr>
        <w:pStyle w:val="a3"/>
        <w:spacing w:line="267" w:lineRule="exact"/>
        <w:ind w:left="1722" w:firstLine="0"/>
      </w:pPr>
      <w:r>
        <w:t>Программа</w:t>
      </w:r>
      <w:r>
        <w:rPr>
          <w:spacing w:val="17"/>
        </w:rPr>
        <w:t xml:space="preserve"> </w:t>
      </w:r>
      <w:r>
        <w:t>ОБЖ</w:t>
      </w:r>
      <w:r>
        <w:rPr>
          <w:spacing w:val="40"/>
        </w:rPr>
        <w:t xml:space="preserve"> </w:t>
      </w:r>
      <w:r>
        <w:rPr>
          <w:spacing w:val="-2"/>
          <w:position w:val="1"/>
        </w:rPr>
        <w:t>обеспечивает:</w:t>
      </w:r>
    </w:p>
    <w:p w:rsidR="00156445" w:rsidRDefault="005A47D0">
      <w:pPr>
        <w:pStyle w:val="a3"/>
        <w:spacing w:before="14" w:line="249" w:lineRule="auto"/>
        <w:ind w:right="1101"/>
      </w:pPr>
      <w:r>
        <w:t>ясное</w:t>
      </w:r>
      <w:r>
        <w:rPr>
          <w:spacing w:val="80"/>
        </w:rPr>
        <w:t xml:space="preserve">   </w:t>
      </w:r>
      <w:r>
        <w:t>понимание</w:t>
      </w:r>
      <w:r>
        <w:rPr>
          <w:spacing w:val="80"/>
        </w:rPr>
        <w:t xml:space="preserve">   </w:t>
      </w:r>
      <w:r>
        <w:t>обучающимися</w:t>
      </w:r>
      <w:r>
        <w:rPr>
          <w:spacing w:val="80"/>
        </w:rPr>
        <w:t xml:space="preserve">   </w:t>
      </w:r>
      <w:r>
        <w:t>современных</w:t>
      </w:r>
      <w:r>
        <w:rPr>
          <w:spacing w:val="80"/>
        </w:rPr>
        <w:t xml:space="preserve">   </w:t>
      </w:r>
      <w:r>
        <w:t>проблем</w:t>
      </w:r>
      <w:r>
        <w:rPr>
          <w:spacing w:val="65"/>
          <w:w w:val="150"/>
        </w:rPr>
        <w:t xml:space="preserve">   </w:t>
      </w:r>
      <w:r>
        <w:t>безопасности</w:t>
      </w:r>
      <w:r>
        <w:rPr>
          <w:spacing w:val="40"/>
        </w:rPr>
        <w:t xml:space="preserve"> </w:t>
      </w:r>
      <w:r>
        <w:t>и формирование</w:t>
      </w:r>
      <w:r>
        <w:rPr>
          <w:spacing w:val="40"/>
        </w:rPr>
        <w:t xml:space="preserve"> </w:t>
      </w:r>
      <w:r>
        <w:t>у подрастающего поколения базового уровня</w:t>
      </w:r>
      <w:r>
        <w:rPr>
          <w:spacing w:val="40"/>
        </w:rPr>
        <w:t xml:space="preserve"> </w:t>
      </w:r>
      <w:r>
        <w:t>культуры</w:t>
      </w:r>
      <w:r>
        <w:rPr>
          <w:spacing w:val="40"/>
        </w:rPr>
        <w:t xml:space="preserve"> </w:t>
      </w:r>
      <w:r>
        <w:t xml:space="preserve">безопасного </w:t>
      </w:r>
      <w:r>
        <w:rPr>
          <w:spacing w:val="-2"/>
        </w:rPr>
        <w:t>поведения;</w:t>
      </w:r>
    </w:p>
    <w:p w:rsidR="00156445" w:rsidRDefault="005A47D0">
      <w:pPr>
        <w:pStyle w:val="a3"/>
        <w:spacing w:before="6" w:line="252" w:lineRule="auto"/>
        <w:ind w:right="1109"/>
      </w:pPr>
      <w:r>
        <w:t>прочное усвоение обучающимися основных ключевых понятий, обеспечивающих преемственность</w:t>
      </w:r>
      <w:r>
        <w:rPr>
          <w:spacing w:val="80"/>
        </w:rPr>
        <w:t xml:space="preserve"> </w:t>
      </w:r>
      <w:r>
        <w:t>изучения</w:t>
      </w:r>
      <w:r>
        <w:rPr>
          <w:spacing w:val="80"/>
        </w:rPr>
        <w:t xml:space="preserve"> </w:t>
      </w:r>
      <w:r>
        <w:t>основ</w:t>
      </w:r>
      <w:r>
        <w:rPr>
          <w:spacing w:val="80"/>
        </w:rPr>
        <w:t xml:space="preserve"> </w:t>
      </w:r>
      <w:r>
        <w:t>комплексной</w:t>
      </w:r>
      <w:r>
        <w:rPr>
          <w:spacing w:val="80"/>
        </w:rPr>
        <w:t xml:space="preserve"> </w:t>
      </w:r>
      <w:r>
        <w:t>безопасности</w:t>
      </w:r>
      <w:r>
        <w:rPr>
          <w:spacing w:val="80"/>
        </w:rPr>
        <w:t xml:space="preserve"> </w:t>
      </w:r>
      <w:r>
        <w:t>личности</w:t>
      </w:r>
      <w:r>
        <w:rPr>
          <w:spacing w:val="80"/>
        </w:rPr>
        <w:t xml:space="preserve"> </w:t>
      </w:r>
      <w:r>
        <w:t>на</w:t>
      </w:r>
      <w:r>
        <w:rPr>
          <w:spacing w:val="80"/>
        </w:rPr>
        <w:t xml:space="preserve"> </w:t>
      </w:r>
      <w:r>
        <w:t>следующем уровне образования;</w:t>
      </w:r>
    </w:p>
    <w:p w:rsidR="00156445" w:rsidRDefault="005A47D0">
      <w:pPr>
        <w:pStyle w:val="a3"/>
        <w:spacing w:before="2" w:line="252" w:lineRule="auto"/>
        <w:ind w:right="1105"/>
      </w:pPr>
      <w:r>
        <w:t>возможность</w:t>
      </w:r>
      <w:r>
        <w:rPr>
          <w:spacing w:val="40"/>
        </w:rPr>
        <w:t xml:space="preserve"> </w:t>
      </w:r>
      <w:r>
        <w:t>выработки</w:t>
      </w:r>
      <w:r>
        <w:rPr>
          <w:spacing w:val="40"/>
        </w:rPr>
        <w:t xml:space="preserve"> </w:t>
      </w:r>
      <w:r>
        <w:t>и</w:t>
      </w:r>
      <w:r>
        <w:rPr>
          <w:spacing w:val="40"/>
        </w:rPr>
        <w:t xml:space="preserve"> </w:t>
      </w:r>
      <w:r>
        <w:t>закрепления</w:t>
      </w:r>
      <w:r>
        <w:rPr>
          <w:spacing w:val="40"/>
        </w:rPr>
        <w:t xml:space="preserve"> </w:t>
      </w:r>
      <w:r>
        <w:t>у</w:t>
      </w:r>
      <w:r>
        <w:rPr>
          <w:spacing w:val="40"/>
        </w:rPr>
        <w:t xml:space="preserve"> </w:t>
      </w:r>
      <w:r>
        <w:t>обучающихся</w:t>
      </w:r>
      <w:r>
        <w:rPr>
          <w:spacing w:val="40"/>
        </w:rPr>
        <w:t xml:space="preserve"> </w:t>
      </w:r>
      <w:r>
        <w:t>умений</w:t>
      </w:r>
      <w:r>
        <w:rPr>
          <w:spacing w:val="40"/>
        </w:rPr>
        <w:t xml:space="preserve"> </w:t>
      </w:r>
      <w:r>
        <w:t>и</w:t>
      </w:r>
      <w:r>
        <w:rPr>
          <w:spacing w:val="40"/>
        </w:rPr>
        <w:t xml:space="preserve"> </w:t>
      </w:r>
      <w:r>
        <w:t>навыков, необходимых для последующей жизни;</w:t>
      </w:r>
    </w:p>
    <w:p w:rsidR="00156445" w:rsidRDefault="005A47D0">
      <w:pPr>
        <w:pStyle w:val="a3"/>
        <w:spacing w:before="1" w:line="249" w:lineRule="auto"/>
        <w:ind w:right="1107"/>
      </w:pPr>
      <w:r>
        <w:t xml:space="preserve">выработку практико-ориентированных компетенций, соответствующих потребностям </w:t>
      </w:r>
      <w:r>
        <w:rPr>
          <w:spacing w:val="-2"/>
        </w:rPr>
        <w:t>современности;</w:t>
      </w:r>
    </w:p>
    <w:p w:rsidR="00156445" w:rsidRDefault="005A47D0">
      <w:pPr>
        <w:pStyle w:val="a3"/>
        <w:spacing w:line="247" w:lineRule="auto"/>
        <w:ind w:right="1109"/>
      </w:pPr>
      <w:r>
        <w:t>реализацию оптимального баланса межпредметных связей и их разумное взаимодополнение,</w:t>
      </w:r>
      <w:r>
        <w:rPr>
          <w:spacing w:val="80"/>
        </w:rPr>
        <w:t xml:space="preserve">    </w:t>
      </w:r>
      <w:r>
        <w:t>способствующее</w:t>
      </w:r>
      <w:r>
        <w:rPr>
          <w:spacing w:val="80"/>
        </w:rPr>
        <w:t xml:space="preserve">    </w:t>
      </w:r>
      <w:r>
        <w:t>формированию</w:t>
      </w:r>
      <w:r>
        <w:rPr>
          <w:spacing w:val="80"/>
        </w:rPr>
        <w:t xml:space="preserve">    </w:t>
      </w:r>
      <w:r>
        <w:t>практических</w:t>
      </w:r>
      <w:r>
        <w:rPr>
          <w:spacing w:val="80"/>
        </w:rPr>
        <w:t xml:space="preserve">    </w:t>
      </w:r>
      <w:r>
        <w:t>умений</w:t>
      </w:r>
      <w:r>
        <w:rPr>
          <w:spacing w:val="80"/>
        </w:rPr>
        <w:t xml:space="preserve"> </w:t>
      </w:r>
      <w:r>
        <w:t>и навыков.</w:t>
      </w:r>
    </w:p>
    <w:p w:rsidR="00156445" w:rsidRDefault="005A47D0">
      <w:pPr>
        <w:pStyle w:val="a3"/>
        <w:tabs>
          <w:tab w:val="left" w:pos="2874"/>
          <w:tab w:val="left" w:pos="4031"/>
          <w:tab w:val="left" w:pos="5659"/>
          <w:tab w:val="left" w:pos="7633"/>
          <w:tab w:val="left" w:pos="9304"/>
        </w:tabs>
        <w:spacing w:before="1" w:line="249" w:lineRule="auto"/>
        <w:ind w:right="1107"/>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w:t>
      </w:r>
      <w:r>
        <w:rPr>
          <w:spacing w:val="-2"/>
        </w:rPr>
        <w:t>предмета</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и</w:t>
      </w:r>
      <w:r>
        <w:rPr>
          <w:spacing w:val="40"/>
        </w:rPr>
        <w:t xml:space="preserve"> </w:t>
      </w:r>
      <w:r>
        <w:t>преемственность</w:t>
      </w:r>
      <w:r>
        <w:rPr>
          <w:spacing w:val="40"/>
        </w:rPr>
        <w:t xml:space="preserve"> </w:t>
      </w:r>
      <w:r>
        <w:t>учебного</w:t>
      </w:r>
      <w:r>
        <w:rPr>
          <w:spacing w:val="40"/>
        </w:rPr>
        <w:t xml:space="preserve"> </w:t>
      </w:r>
      <w:r>
        <w:t>процесса</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rsidR="00156445" w:rsidRDefault="005A47D0">
      <w:pPr>
        <w:pStyle w:val="a3"/>
        <w:spacing w:line="247" w:lineRule="auto"/>
        <w:ind w:left="1722" w:right="1148" w:firstLine="0"/>
        <w:jc w:val="left"/>
      </w:pPr>
      <w:r>
        <w:t>модуль № 1 «Культура безопасности жизнедеятельности в современном обществе»;</w:t>
      </w:r>
      <w:r>
        <w:rPr>
          <w:spacing w:val="80"/>
        </w:rPr>
        <w:t xml:space="preserve"> </w:t>
      </w:r>
      <w:r>
        <w:t>модуль № 2 «Безопасность в быту»;</w:t>
      </w:r>
    </w:p>
    <w:p w:rsidR="00156445" w:rsidRDefault="005A47D0">
      <w:pPr>
        <w:pStyle w:val="a3"/>
        <w:spacing w:before="7"/>
        <w:ind w:left="1722" w:firstLine="0"/>
        <w:jc w:val="left"/>
      </w:pPr>
      <w:r>
        <w:t>модуль</w:t>
      </w:r>
      <w:r>
        <w:rPr>
          <w:spacing w:val="22"/>
        </w:rPr>
        <w:t xml:space="preserve"> </w:t>
      </w:r>
      <w:r>
        <w:t>№</w:t>
      </w:r>
      <w:r>
        <w:rPr>
          <w:spacing w:val="16"/>
        </w:rPr>
        <w:t xml:space="preserve"> </w:t>
      </w:r>
      <w:r>
        <w:t>3</w:t>
      </w:r>
      <w:r>
        <w:rPr>
          <w:spacing w:val="21"/>
        </w:rPr>
        <w:t xml:space="preserve"> </w:t>
      </w:r>
      <w:r>
        <w:t>«Безопасность</w:t>
      </w:r>
      <w:r>
        <w:rPr>
          <w:spacing w:val="18"/>
        </w:rPr>
        <w:t xml:space="preserve"> </w:t>
      </w:r>
      <w:r>
        <w:t>на</w:t>
      </w:r>
      <w:r>
        <w:rPr>
          <w:spacing w:val="13"/>
        </w:rPr>
        <w:t xml:space="preserve"> </w:t>
      </w:r>
      <w:r>
        <w:rPr>
          <w:spacing w:val="-2"/>
        </w:rPr>
        <w:t>транспорте»;</w:t>
      </w:r>
    </w:p>
    <w:p w:rsidR="00156445" w:rsidRDefault="005A47D0">
      <w:pPr>
        <w:pStyle w:val="a3"/>
        <w:spacing w:before="9" w:line="247" w:lineRule="auto"/>
        <w:ind w:left="1722" w:right="3975" w:firstLine="0"/>
        <w:jc w:val="left"/>
      </w:pPr>
      <w:r>
        <w:t>модуль</w:t>
      </w:r>
      <w:r>
        <w:rPr>
          <w:spacing w:val="29"/>
        </w:rPr>
        <w:t xml:space="preserve"> </w:t>
      </w:r>
      <w:r>
        <w:t>№ 4</w:t>
      </w:r>
      <w:r>
        <w:rPr>
          <w:spacing w:val="25"/>
        </w:rPr>
        <w:t xml:space="preserve"> </w:t>
      </w:r>
      <w:r>
        <w:t>«Безопасность в</w:t>
      </w:r>
      <w:r>
        <w:rPr>
          <w:spacing w:val="35"/>
        </w:rPr>
        <w:t xml:space="preserve"> </w:t>
      </w:r>
      <w:r>
        <w:t>общественных местах»; модуль</w:t>
      </w:r>
      <w:r>
        <w:rPr>
          <w:spacing w:val="40"/>
        </w:rPr>
        <w:t xml:space="preserve"> </w:t>
      </w:r>
      <w:r>
        <w:t>№ 5</w:t>
      </w:r>
      <w:r>
        <w:rPr>
          <w:spacing w:val="40"/>
        </w:rPr>
        <w:t xml:space="preserve"> </w:t>
      </w:r>
      <w:r>
        <w:t>«Безопасность в природной</w:t>
      </w:r>
      <w:r>
        <w:rPr>
          <w:spacing w:val="40"/>
        </w:rPr>
        <w:t xml:space="preserve"> </w:t>
      </w:r>
      <w:r>
        <w:t>среде»;</w:t>
      </w:r>
    </w:p>
    <w:p w:rsidR="00156445" w:rsidRDefault="005A47D0">
      <w:pPr>
        <w:pStyle w:val="a3"/>
        <w:spacing w:before="12" w:line="244" w:lineRule="auto"/>
        <w:ind w:left="1722" w:right="2347" w:firstLine="0"/>
        <w:jc w:val="left"/>
      </w:pPr>
      <w:r>
        <w:t>модуль</w:t>
      </w:r>
      <w:r>
        <w:rPr>
          <w:spacing w:val="29"/>
        </w:rPr>
        <w:t xml:space="preserve"> </w:t>
      </w:r>
      <w:r>
        <w:t>№ 6 «Здоровье и как</w:t>
      </w:r>
      <w:r>
        <w:rPr>
          <w:spacing w:val="36"/>
        </w:rPr>
        <w:t xml:space="preserve"> </w:t>
      </w:r>
      <w:r>
        <w:t>его сохранить. Основы медицинских знаний»; модуль № 7 «Безопасность в социуме»;</w:t>
      </w:r>
    </w:p>
    <w:p w:rsidR="00156445" w:rsidRDefault="005A47D0">
      <w:pPr>
        <w:pStyle w:val="a3"/>
        <w:spacing w:before="8"/>
        <w:ind w:left="1722" w:firstLine="0"/>
        <w:jc w:val="left"/>
      </w:pPr>
      <w:r>
        <w:t>модуль</w:t>
      </w:r>
      <w:r>
        <w:rPr>
          <w:spacing w:val="29"/>
        </w:rPr>
        <w:t xml:space="preserve"> </w:t>
      </w:r>
      <w:r>
        <w:t>№</w:t>
      </w:r>
      <w:r>
        <w:rPr>
          <w:spacing w:val="33"/>
        </w:rPr>
        <w:t xml:space="preserve"> </w:t>
      </w:r>
      <w:r>
        <w:t>8</w:t>
      </w:r>
      <w:r>
        <w:rPr>
          <w:spacing w:val="39"/>
        </w:rPr>
        <w:t xml:space="preserve"> </w:t>
      </w:r>
      <w:r>
        <w:t>«Безопасность</w:t>
      </w:r>
      <w:r>
        <w:rPr>
          <w:spacing w:val="31"/>
        </w:rPr>
        <w:t xml:space="preserve"> </w:t>
      </w:r>
      <w:r>
        <w:t>в</w:t>
      </w:r>
      <w:r>
        <w:rPr>
          <w:spacing w:val="33"/>
        </w:rPr>
        <w:t xml:space="preserve"> </w:t>
      </w:r>
      <w:r>
        <w:t>информационном</w:t>
      </w:r>
      <w:r>
        <w:rPr>
          <w:spacing w:val="30"/>
        </w:rPr>
        <w:t xml:space="preserve"> </w:t>
      </w:r>
      <w:r>
        <w:rPr>
          <w:spacing w:val="-2"/>
        </w:rPr>
        <w:t>пространстве»;</w:t>
      </w:r>
    </w:p>
    <w:p w:rsidR="00156445" w:rsidRDefault="005A47D0">
      <w:pPr>
        <w:pStyle w:val="a3"/>
        <w:spacing w:before="14"/>
        <w:ind w:left="1722" w:firstLine="0"/>
        <w:jc w:val="left"/>
      </w:pPr>
      <w:r>
        <w:t>модуль</w:t>
      </w:r>
      <w:r>
        <w:rPr>
          <w:spacing w:val="24"/>
        </w:rPr>
        <w:t xml:space="preserve"> </w:t>
      </w:r>
      <w:r>
        <w:t>№</w:t>
      </w:r>
      <w:r>
        <w:rPr>
          <w:spacing w:val="26"/>
        </w:rPr>
        <w:t xml:space="preserve"> </w:t>
      </w:r>
      <w:r>
        <w:t>9</w:t>
      </w:r>
      <w:r>
        <w:rPr>
          <w:spacing w:val="24"/>
        </w:rPr>
        <w:t xml:space="preserve"> </w:t>
      </w:r>
      <w:r>
        <w:t>«Основы</w:t>
      </w:r>
      <w:r>
        <w:rPr>
          <w:spacing w:val="18"/>
        </w:rPr>
        <w:t xml:space="preserve"> </w:t>
      </w:r>
      <w:r>
        <w:t>противодействия</w:t>
      </w:r>
      <w:r>
        <w:rPr>
          <w:spacing w:val="29"/>
        </w:rPr>
        <w:t xml:space="preserve"> </w:t>
      </w:r>
      <w:r>
        <w:t>экстремизму</w:t>
      </w:r>
      <w:r>
        <w:rPr>
          <w:spacing w:val="14"/>
        </w:rPr>
        <w:t xml:space="preserve"> </w:t>
      </w:r>
      <w:r>
        <w:t>и</w:t>
      </w:r>
      <w:r>
        <w:rPr>
          <w:spacing w:val="34"/>
        </w:rPr>
        <w:t xml:space="preserve"> </w:t>
      </w:r>
      <w:r>
        <w:rPr>
          <w:spacing w:val="-2"/>
        </w:rPr>
        <w:t>терроризму»;</w:t>
      </w:r>
    </w:p>
    <w:p w:rsidR="00156445" w:rsidRDefault="005A47D0">
      <w:pPr>
        <w:pStyle w:val="a3"/>
        <w:spacing w:before="14" w:line="247" w:lineRule="auto"/>
        <w:ind w:right="1117"/>
      </w:pPr>
      <w:r>
        <w:t>модуль</w:t>
      </w:r>
      <w:r>
        <w:rPr>
          <w:spacing w:val="80"/>
        </w:rPr>
        <w:t xml:space="preserve">   </w:t>
      </w:r>
      <w:r>
        <w:t>№</w:t>
      </w:r>
      <w:r>
        <w:rPr>
          <w:spacing w:val="80"/>
          <w:w w:val="150"/>
        </w:rPr>
        <w:t xml:space="preserve">  </w:t>
      </w:r>
      <w:r>
        <w:t>10</w:t>
      </w:r>
      <w:r>
        <w:rPr>
          <w:spacing w:val="80"/>
        </w:rPr>
        <w:t xml:space="preserve">   </w:t>
      </w:r>
      <w:r>
        <w:t>«Взаимодействие</w:t>
      </w:r>
      <w:r>
        <w:rPr>
          <w:spacing w:val="80"/>
        </w:rPr>
        <w:t xml:space="preserve">   </w:t>
      </w:r>
      <w:r>
        <w:t>личности,</w:t>
      </w:r>
      <w:r>
        <w:rPr>
          <w:spacing w:val="80"/>
          <w:w w:val="150"/>
        </w:rPr>
        <w:t xml:space="preserve">  </w:t>
      </w:r>
      <w:r>
        <w:t>общества</w:t>
      </w:r>
      <w:r>
        <w:rPr>
          <w:spacing w:val="80"/>
          <w:w w:val="150"/>
        </w:rPr>
        <w:t xml:space="preserve">  </w:t>
      </w:r>
      <w:r>
        <w:t>и</w:t>
      </w:r>
      <w:r>
        <w:rPr>
          <w:spacing w:val="78"/>
        </w:rPr>
        <w:t xml:space="preserve">   </w:t>
      </w:r>
      <w:r>
        <w:t>государства в</w:t>
      </w:r>
      <w:r>
        <w:rPr>
          <w:spacing w:val="40"/>
        </w:rPr>
        <w:t xml:space="preserve"> </w:t>
      </w:r>
      <w:r>
        <w:t>обеспечении</w:t>
      </w:r>
      <w:r>
        <w:rPr>
          <w:spacing w:val="40"/>
        </w:rPr>
        <w:t xml:space="preserve"> </w:t>
      </w:r>
      <w:r>
        <w:t>безопасности</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населения».</w:t>
      </w:r>
    </w:p>
    <w:p w:rsidR="00156445" w:rsidRDefault="005A47D0">
      <w:pPr>
        <w:pStyle w:val="a3"/>
        <w:spacing w:before="8" w:line="247" w:lineRule="auto"/>
        <w:ind w:right="1073"/>
      </w:pPr>
      <w:r>
        <w:t>В</w:t>
      </w:r>
      <w:r>
        <w:rPr>
          <w:spacing w:val="40"/>
        </w:rPr>
        <w:t xml:space="preserve"> </w:t>
      </w:r>
      <w:r>
        <w:t>целях</w:t>
      </w:r>
      <w:r>
        <w:rPr>
          <w:spacing w:val="40"/>
        </w:rPr>
        <w:t xml:space="preserve"> </w:t>
      </w:r>
      <w:r>
        <w:t>обеспечения</w:t>
      </w:r>
      <w:r>
        <w:rPr>
          <w:spacing w:val="40"/>
        </w:rPr>
        <w:t xml:space="preserve"> </w:t>
      </w:r>
      <w:r>
        <w:t>системного</w:t>
      </w:r>
      <w:r>
        <w:rPr>
          <w:spacing w:val="40"/>
        </w:rPr>
        <w:t xml:space="preserve"> </w:t>
      </w:r>
      <w:r>
        <w:t>подхода</w:t>
      </w:r>
      <w:r>
        <w:rPr>
          <w:spacing w:val="40"/>
        </w:rPr>
        <w:t xml:space="preserve"> </w:t>
      </w:r>
      <w:r>
        <w:t>в</w:t>
      </w:r>
      <w:r>
        <w:rPr>
          <w:spacing w:val="40"/>
        </w:rPr>
        <w:t xml:space="preserve"> </w:t>
      </w:r>
      <w:r>
        <w:t>изучении</w:t>
      </w:r>
      <w:r>
        <w:rPr>
          <w:spacing w:val="40"/>
        </w:rPr>
        <w:t xml:space="preserve"> </w:t>
      </w:r>
      <w:r>
        <w:t>учебного</w:t>
      </w:r>
      <w:r>
        <w:rPr>
          <w:spacing w:val="40"/>
        </w:rPr>
        <w:t xml:space="preserve"> </w:t>
      </w:r>
      <w:r>
        <w:t>предмета</w:t>
      </w:r>
      <w:r>
        <w:rPr>
          <w:spacing w:val="40"/>
        </w:rPr>
        <w:t xml:space="preserve"> </w:t>
      </w:r>
      <w:r>
        <w:t>ОБЖ</w:t>
      </w:r>
      <w:r>
        <w:rPr>
          <w:spacing w:val="40"/>
        </w:rPr>
        <w:t xml:space="preserve"> </w:t>
      </w:r>
      <w:r>
        <w:t>на 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Программа</w:t>
      </w:r>
      <w:r>
        <w:rPr>
          <w:spacing w:val="40"/>
        </w:rPr>
        <w:t xml:space="preserve"> </w:t>
      </w:r>
      <w:r>
        <w:t>ОБЖ</w:t>
      </w:r>
      <w:r>
        <w:rPr>
          <w:spacing w:val="40"/>
        </w:rPr>
        <w:t xml:space="preserve"> </w:t>
      </w:r>
      <w:r>
        <w:t>предполагает</w:t>
      </w:r>
      <w:r>
        <w:rPr>
          <w:spacing w:val="40"/>
        </w:rPr>
        <w:t xml:space="preserve"> </w:t>
      </w:r>
      <w:r>
        <w:t>внедрение универсальной</w:t>
      </w:r>
      <w:r>
        <w:rPr>
          <w:spacing w:val="40"/>
        </w:rPr>
        <w:t xml:space="preserve"> </w:t>
      </w:r>
      <w:r>
        <w:t>структурно-логической</w:t>
      </w:r>
      <w:r>
        <w:rPr>
          <w:spacing w:val="40"/>
        </w:rPr>
        <w:t xml:space="preserve"> </w:t>
      </w:r>
      <w:r>
        <w:t>схемы</w:t>
      </w:r>
      <w:r>
        <w:rPr>
          <w:spacing w:val="40"/>
        </w:rPr>
        <w:t xml:space="preserve"> </w:t>
      </w:r>
      <w:r>
        <w:t>изучения</w:t>
      </w:r>
      <w:r>
        <w:rPr>
          <w:spacing w:val="40"/>
        </w:rPr>
        <w:t xml:space="preserve"> </w:t>
      </w:r>
      <w:r>
        <w:t>учебных</w:t>
      </w:r>
      <w:r>
        <w:rPr>
          <w:spacing w:val="40"/>
        </w:rPr>
        <w:t xml:space="preserve"> </w:t>
      </w:r>
      <w:r>
        <w:t>модулей</w:t>
      </w:r>
      <w:r>
        <w:rPr>
          <w:spacing w:val="40"/>
        </w:rPr>
        <w:t xml:space="preserve"> </w:t>
      </w:r>
      <w:r>
        <w:t>(тематических линий)</w:t>
      </w:r>
      <w:r>
        <w:rPr>
          <w:spacing w:val="40"/>
        </w:rPr>
        <w:t xml:space="preserve"> </w:t>
      </w:r>
      <w:r>
        <w:t>в</w:t>
      </w:r>
      <w:r>
        <w:rPr>
          <w:spacing w:val="40"/>
        </w:rPr>
        <w:t xml:space="preserve"> </w:t>
      </w:r>
      <w:r>
        <w:t>парадигме</w:t>
      </w:r>
      <w:r>
        <w:rPr>
          <w:spacing w:val="40"/>
        </w:rPr>
        <w:t xml:space="preserve"> </w:t>
      </w:r>
      <w:r>
        <w:t>безопасной</w:t>
      </w:r>
      <w:r>
        <w:rPr>
          <w:spacing w:val="40"/>
        </w:rPr>
        <w:t xml:space="preserve"> </w:t>
      </w:r>
      <w:r>
        <w:t>жизнедеятельности:</w:t>
      </w:r>
      <w:r>
        <w:rPr>
          <w:spacing w:val="40"/>
        </w:rPr>
        <w:t xml:space="preserve"> </w:t>
      </w:r>
      <w:r>
        <w:t>«предвидеть</w:t>
      </w:r>
      <w:r>
        <w:rPr>
          <w:spacing w:val="40"/>
        </w:rPr>
        <w:t xml:space="preserve"> </w:t>
      </w:r>
      <w:r>
        <w:t>опасность</w:t>
      </w:r>
      <w:r>
        <w:rPr>
          <w:spacing w:val="40"/>
        </w:rPr>
        <w:t xml:space="preserve"> </w:t>
      </w:r>
      <w:r>
        <w:t>→</w:t>
      </w:r>
      <w:r>
        <w:rPr>
          <w:spacing w:val="40"/>
        </w:rPr>
        <w:t xml:space="preserve"> </w:t>
      </w:r>
      <w:r>
        <w:rPr>
          <w:spacing w:val="11"/>
        </w:rPr>
        <w:t xml:space="preserve">по </w:t>
      </w:r>
      <w:r>
        <w:t>возможности</w:t>
      </w:r>
      <w:r>
        <w:rPr>
          <w:spacing w:val="40"/>
        </w:rPr>
        <w:t xml:space="preserve"> </w:t>
      </w:r>
      <w:r>
        <w:t>её избегать</w:t>
      </w:r>
      <w:r>
        <w:rPr>
          <w:spacing w:val="40"/>
        </w:rPr>
        <w:t xml:space="preserve"> </w:t>
      </w:r>
      <w:r>
        <w:t>→</w:t>
      </w:r>
      <w:r>
        <w:rPr>
          <w:spacing w:val="40"/>
        </w:rPr>
        <w:t xml:space="preserve"> </w:t>
      </w:r>
      <w:r>
        <w:t>при</w:t>
      </w:r>
      <w:r>
        <w:rPr>
          <w:spacing w:val="40"/>
        </w:rPr>
        <w:t xml:space="preserve"> </w:t>
      </w:r>
      <w:r>
        <w:t>необходимости</w:t>
      </w:r>
      <w:r>
        <w:rPr>
          <w:spacing w:val="40"/>
        </w:rPr>
        <w:t xml:space="preserve"> </w:t>
      </w:r>
      <w:r>
        <w:t>действовать».</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4"/>
      </w:pPr>
      <w:r>
        <w:t xml:space="preserve">Учебный материал систематизирован по сферам возможных проявлений рисков и </w:t>
      </w:r>
      <w:r>
        <w:rPr>
          <w:spacing w:val="-2"/>
        </w:rPr>
        <w:t>опасностей:</w:t>
      </w:r>
    </w:p>
    <w:p w:rsidR="00156445" w:rsidRDefault="005A47D0">
      <w:pPr>
        <w:pStyle w:val="a3"/>
        <w:spacing w:before="17"/>
        <w:ind w:left="1722" w:firstLine="0"/>
      </w:pPr>
      <w:r>
        <w:t>помещения</w:t>
      </w:r>
      <w:r>
        <w:rPr>
          <w:spacing w:val="15"/>
        </w:rPr>
        <w:t xml:space="preserve"> </w:t>
      </w:r>
      <w:r>
        <w:t>и</w:t>
      </w:r>
      <w:r>
        <w:rPr>
          <w:spacing w:val="24"/>
        </w:rPr>
        <w:t xml:space="preserve"> </w:t>
      </w:r>
      <w:r>
        <w:t>бытовые</w:t>
      </w:r>
      <w:r>
        <w:rPr>
          <w:spacing w:val="29"/>
        </w:rPr>
        <w:t xml:space="preserve"> </w:t>
      </w:r>
      <w:r>
        <w:t>условия;</w:t>
      </w:r>
      <w:r>
        <w:rPr>
          <w:spacing w:val="35"/>
        </w:rPr>
        <w:t xml:space="preserve"> </w:t>
      </w:r>
      <w:r>
        <w:t>улица</w:t>
      </w:r>
      <w:r>
        <w:rPr>
          <w:spacing w:val="22"/>
        </w:rPr>
        <w:t xml:space="preserve"> </w:t>
      </w:r>
      <w:r>
        <w:t>и</w:t>
      </w:r>
      <w:r>
        <w:rPr>
          <w:spacing w:val="24"/>
        </w:rPr>
        <w:t xml:space="preserve"> </w:t>
      </w:r>
      <w:r>
        <w:t>общественные</w:t>
      </w:r>
      <w:r>
        <w:rPr>
          <w:spacing w:val="32"/>
        </w:rPr>
        <w:t xml:space="preserve"> </w:t>
      </w:r>
      <w:r>
        <w:rPr>
          <w:spacing w:val="-2"/>
        </w:rPr>
        <w:t>места;</w:t>
      </w:r>
    </w:p>
    <w:p w:rsidR="00156445" w:rsidRDefault="005A47D0">
      <w:pPr>
        <w:pStyle w:val="a3"/>
        <w:spacing w:line="252" w:lineRule="auto"/>
        <w:ind w:right="1123"/>
      </w:pPr>
      <w:r>
        <w:t>природные</w:t>
      </w:r>
      <w:r>
        <w:rPr>
          <w:spacing w:val="80"/>
        </w:rPr>
        <w:t xml:space="preserve">   </w:t>
      </w:r>
      <w:r>
        <w:t>условия;</w:t>
      </w:r>
      <w:r>
        <w:rPr>
          <w:spacing w:val="80"/>
        </w:rPr>
        <w:t xml:space="preserve">   </w:t>
      </w:r>
      <w:r>
        <w:t>коммуникационные</w:t>
      </w:r>
      <w:r>
        <w:rPr>
          <w:spacing w:val="77"/>
          <w:w w:val="150"/>
        </w:rPr>
        <w:t xml:space="preserve">   </w:t>
      </w:r>
      <w:r>
        <w:t>связи</w:t>
      </w:r>
      <w:r>
        <w:rPr>
          <w:spacing w:val="80"/>
        </w:rPr>
        <w:t xml:space="preserve">   </w:t>
      </w:r>
      <w:r>
        <w:t>и</w:t>
      </w:r>
      <w:r>
        <w:rPr>
          <w:spacing w:val="74"/>
          <w:w w:val="150"/>
        </w:rPr>
        <w:t xml:space="preserve">   </w:t>
      </w:r>
      <w:r>
        <w:t>каналы;</w:t>
      </w:r>
      <w:r>
        <w:rPr>
          <w:spacing w:val="80"/>
        </w:rPr>
        <w:t xml:space="preserve">   </w:t>
      </w:r>
      <w:r>
        <w:t>объекты и учреждения культуры и другие.</w:t>
      </w:r>
    </w:p>
    <w:p w:rsidR="00156445" w:rsidRDefault="005A47D0">
      <w:pPr>
        <w:pStyle w:val="a3"/>
        <w:tabs>
          <w:tab w:val="left" w:pos="3700"/>
          <w:tab w:val="left" w:pos="5371"/>
          <w:tab w:val="left" w:pos="7777"/>
          <w:tab w:val="left" w:pos="9774"/>
        </w:tabs>
        <w:spacing w:before="1" w:line="252" w:lineRule="auto"/>
        <w:ind w:right="1093"/>
      </w:pPr>
      <w:r>
        <w:t xml:space="preserve">Программой ОБЖ предусматривается использование практико-ориентированных </w:t>
      </w:r>
      <w:r>
        <w:rPr>
          <w:spacing w:val="-2"/>
        </w:rPr>
        <w:t>интерактивных</w:t>
      </w:r>
      <w:r>
        <w:tab/>
      </w:r>
      <w:r>
        <w:rPr>
          <w:spacing w:val="-4"/>
        </w:rPr>
        <w:t>форм</w:t>
      </w:r>
      <w:r>
        <w:tab/>
      </w:r>
      <w:r>
        <w:rPr>
          <w:spacing w:val="-2"/>
        </w:rPr>
        <w:t>организации</w:t>
      </w:r>
      <w:r>
        <w:tab/>
      </w:r>
      <w:r>
        <w:rPr>
          <w:spacing w:val="-2"/>
        </w:rPr>
        <w:t>учебных</w:t>
      </w:r>
      <w:r>
        <w:tab/>
      </w:r>
      <w:r>
        <w:rPr>
          <w:spacing w:val="-2"/>
        </w:rPr>
        <w:t xml:space="preserve">занятий </w:t>
      </w:r>
      <w:r>
        <w:t>с</w:t>
      </w:r>
      <w:r>
        <w:rPr>
          <w:spacing w:val="80"/>
        </w:rPr>
        <w:t xml:space="preserve">  </w:t>
      </w:r>
      <w:r>
        <w:t>возможностью</w:t>
      </w:r>
      <w:r>
        <w:rPr>
          <w:spacing w:val="80"/>
          <w:w w:val="150"/>
        </w:rPr>
        <w:t xml:space="preserve">  </w:t>
      </w:r>
      <w:r>
        <w:t>применения</w:t>
      </w:r>
      <w:r>
        <w:rPr>
          <w:spacing w:val="80"/>
          <w:w w:val="150"/>
        </w:rPr>
        <w:t xml:space="preserve">  </w:t>
      </w:r>
      <w:r>
        <w:t>тренажёрных</w:t>
      </w:r>
      <w:r>
        <w:rPr>
          <w:spacing w:val="80"/>
        </w:rPr>
        <w:t xml:space="preserve">  </w:t>
      </w:r>
      <w:r>
        <w:t>систем</w:t>
      </w:r>
      <w:r>
        <w:rPr>
          <w:spacing w:val="80"/>
        </w:rPr>
        <w:t xml:space="preserve">  </w:t>
      </w:r>
      <w:r>
        <w:t>и</w:t>
      </w:r>
      <w:r>
        <w:rPr>
          <w:spacing w:val="80"/>
          <w:w w:val="150"/>
        </w:rPr>
        <w:t xml:space="preserve">  </w:t>
      </w:r>
      <w:r>
        <w:t>виртуальных</w:t>
      </w:r>
      <w:r>
        <w:rPr>
          <w:spacing w:val="80"/>
        </w:rPr>
        <w:t xml:space="preserve">   </w:t>
      </w:r>
      <w:r>
        <w:t>моделей. При</w:t>
      </w:r>
      <w:r>
        <w:rPr>
          <w:spacing w:val="40"/>
        </w:rPr>
        <w:t xml:space="preserve"> </w:t>
      </w:r>
      <w:r>
        <w:t>этом</w:t>
      </w:r>
      <w:r>
        <w:rPr>
          <w:spacing w:val="40"/>
        </w:rPr>
        <w:t xml:space="preserve"> </w:t>
      </w:r>
      <w:r>
        <w:t>использование</w:t>
      </w:r>
      <w:r>
        <w:rPr>
          <w:spacing w:val="40"/>
        </w:rPr>
        <w:t xml:space="preserve"> </w:t>
      </w:r>
      <w:r>
        <w:t>цифровой</w:t>
      </w:r>
      <w:r>
        <w:rPr>
          <w:spacing w:val="40"/>
        </w:rPr>
        <w:t xml:space="preserve"> </w:t>
      </w:r>
      <w:r>
        <w:t>образовательной</w:t>
      </w:r>
      <w:r>
        <w:rPr>
          <w:spacing w:val="40"/>
        </w:rPr>
        <w:t xml:space="preserve"> </w:t>
      </w:r>
      <w:r>
        <w:t>среды</w:t>
      </w:r>
      <w:r>
        <w:rPr>
          <w:spacing w:val="40"/>
        </w:rPr>
        <w:t xml:space="preserve"> </w:t>
      </w:r>
      <w:r>
        <w:t>на</w:t>
      </w:r>
      <w:r>
        <w:rPr>
          <w:spacing w:val="40"/>
        </w:rPr>
        <w:t xml:space="preserve"> </w:t>
      </w:r>
      <w:r>
        <w:t>учебных</w:t>
      </w:r>
      <w:r>
        <w:rPr>
          <w:spacing w:val="40"/>
        </w:rPr>
        <w:t xml:space="preserve"> </w:t>
      </w:r>
      <w:r>
        <w:t>занятиях</w:t>
      </w:r>
      <w:r>
        <w:rPr>
          <w:spacing w:val="40"/>
        </w:rPr>
        <w:t xml:space="preserve"> </w:t>
      </w:r>
      <w:r>
        <w:t>должно быть разумным, компьютер и дистанционные образовательные технологии не способны полностью</w:t>
      </w:r>
      <w:r>
        <w:rPr>
          <w:spacing w:val="40"/>
        </w:rPr>
        <w:t xml:space="preserve"> </w:t>
      </w:r>
      <w:r>
        <w:t>заменить</w:t>
      </w:r>
      <w:r>
        <w:rPr>
          <w:spacing w:val="40"/>
        </w:rPr>
        <w:t xml:space="preserve"> </w:t>
      </w:r>
      <w:r>
        <w:t>педагога</w:t>
      </w:r>
      <w:r>
        <w:rPr>
          <w:spacing w:val="40"/>
        </w:rPr>
        <w:t xml:space="preserve"> </w:t>
      </w:r>
      <w:r>
        <w:t>и</w:t>
      </w:r>
      <w:r>
        <w:rPr>
          <w:spacing w:val="40"/>
        </w:rPr>
        <w:t xml:space="preserve"> </w:t>
      </w:r>
      <w:r>
        <w:t>практические</w:t>
      </w:r>
      <w:r>
        <w:rPr>
          <w:spacing w:val="40"/>
        </w:rPr>
        <w:t xml:space="preserve"> </w:t>
      </w:r>
      <w:r>
        <w:t>действия</w:t>
      </w:r>
      <w:r>
        <w:rPr>
          <w:spacing w:val="40"/>
        </w:rPr>
        <w:t xml:space="preserve"> </w:t>
      </w:r>
      <w:r>
        <w:t>обучающихся.</w:t>
      </w:r>
    </w:p>
    <w:p w:rsidR="00156445" w:rsidRDefault="005A47D0">
      <w:pPr>
        <w:pStyle w:val="a3"/>
        <w:tabs>
          <w:tab w:val="left" w:pos="3954"/>
          <w:tab w:val="left" w:pos="7397"/>
          <w:tab w:val="left" w:pos="9654"/>
        </w:tabs>
        <w:spacing w:line="249" w:lineRule="auto"/>
        <w:ind w:right="1089"/>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w:t>
      </w:r>
      <w:r>
        <w:rPr>
          <w:spacing w:val="80"/>
        </w:rPr>
        <w:t xml:space="preserve"> </w:t>
      </w:r>
      <w:r>
        <w:rPr>
          <w:spacing w:val="-2"/>
        </w:rPr>
        <w:t>вопросов</w:t>
      </w:r>
      <w:r>
        <w:tab/>
      </w:r>
      <w:r>
        <w:rPr>
          <w:spacing w:val="-2"/>
        </w:rPr>
        <w:t>безопасности,</w:t>
      </w:r>
      <w:r>
        <w:tab/>
      </w:r>
      <w:r>
        <w:rPr>
          <w:spacing w:val="-6"/>
        </w:rPr>
        <w:t>их</w:t>
      </w:r>
      <w:r>
        <w:tab/>
      </w:r>
      <w:r>
        <w:rPr>
          <w:spacing w:val="-2"/>
        </w:rPr>
        <w:t xml:space="preserve">значение </w:t>
      </w:r>
      <w:r>
        <w:t xml:space="preserve">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w:t>
      </w:r>
      <w:r>
        <w:rPr>
          <w:spacing w:val="-2"/>
        </w:rPr>
        <w:t>человека.</w:t>
      </w:r>
    </w:p>
    <w:p w:rsidR="00156445" w:rsidRDefault="005A47D0">
      <w:pPr>
        <w:pStyle w:val="a3"/>
        <w:tabs>
          <w:tab w:val="left" w:pos="3081"/>
          <w:tab w:val="left" w:pos="5357"/>
          <w:tab w:val="left" w:pos="5482"/>
          <w:tab w:val="left" w:pos="7561"/>
          <w:tab w:val="left" w:pos="9381"/>
          <w:tab w:val="left" w:pos="9429"/>
        </w:tabs>
        <w:spacing w:line="249" w:lineRule="auto"/>
        <w:ind w:right="1087"/>
      </w:pPr>
      <w:r>
        <w:t>В данных обстоятельствах колоссальное значение приобретает качественное</w:t>
      </w:r>
      <w:r>
        <w:rPr>
          <w:spacing w:val="80"/>
        </w:rPr>
        <w:t xml:space="preserve"> </w:t>
      </w:r>
      <w:r>
        <w:t>образование</w:t>
      </w:r>
      <w:r>
        <w:rPr>
          <w:spacing w:val="40"/>
        </w:rPr>
        <w:t xml:space="preserve"> </w:t>
      </w:r>
      <w:r>
        <w:t>подрастающего</w:t>
      </w:r>
      <w:r>
        <w:rPr>
          <w:spacing w:val="40"/>
        </w:rPr>
        <w:t xml:space="preserve"> </w:t>
      </w:r>
      <w:r>
        <w:t>поколения</w:t>
      </w:r>
      <w:r>
        <w:rPr>
          <w:spacing w:val="40"/>
        </w:rPr>
        <w:t xml:space="preserve"> </w:t>
      </w:r>
      <w:r>
        <w:t>россиян,</w:t>
      </w:r>
      <w:r>
        <w:rPr>
          <w:spacing w:val="40"/>
        </w:rPr>
        <w:t xml:space="preserve"> </w:t>
      </w:r>
      <w:r>
        <w:t>направленное</w:t>
      </w:r>
      <w:r>
        <w:rPr>
          <w:spacing w:val="40"/>
        </w:rPr>
        <w:t xml:space="preserve"> </w:t>
      </w:r>
      <w:r>
        <w:t>на</w:t>
      </w:r>
      <w:r>
        <w:rPr>
          <w:spacing w:val="40"/>
        </w:rPr>
        <w:t xml:space="preserve"> </w:t>
      </w:r>
      <w:r>
        <w:t>формирование</w:t>
      </w:r>
      <w:r>
        <w:rPr>
          <w:spacing w:val="80"/>
        </w:rPr>
        <w:t xml:space="preserve"> </w:t>
      </w:r>
      <w:r>
        <w:t>гражданской идентичности, воспитание личности безопасного типа, овладение знаниями, умениями,</w:t>
      </w:r>
      <w:r>
        <w:rPr>
          <w:spacing w:val="74"/>
          <w:w w:val="150"/>
        </w:rPr>
        <w:t xml:space="preserve">   </w:t>
      </w:r>
      <w:r>
        <w:t>навыками</w:t>
      </w:r>
      <w:r>
        <w:rPr>
          <w:spacing w:val="78"/>
          <w:w w:val="150"/>
        </w:rPr>
        <w:t xml:space="preserve">   </w:t>
      </w:r>
      <w:r>
        <w:t>и</w:t>
      </w:r>
      <w:r>
        <w:rPr>
          <w:spacing w:val="78"/>
        </w:rPr>
        <w:t xml:space="preserve">    </w:t>
      </w:r>
      <w:r>
        <w:t>компетенцией</w:t>
      </w:r>
      <w:r>
        <w:rPr>
          <w:spacing w:val="80"/>
        </w:rPr>
        <w:t xml:space="preserve">    </w:t>
      </w:r>
      <w:r>
        <w:t>для</w:t>
      </w:r>
      <w:r>
        <w:rPr>
          <w:spacing w:val="80"/>
        </w:rPr>
        <w:t xml:space="preserve">    </w:t>
      </w:r>
      <w:r>
        <w:t>обеспечения</w:t>
      </w:r>
      <w:r>
        <w:rPr>
          <w:spacing w:val="75"/>
          <w:w w:val="150"/>
        </w:rPr>
        <w:t xml:space="preserve">   </w:t>
      </w:r>
      <w:r>
        <w:t>безопасности в</w:t>
      </w:r>
      <w:r>
        <w:rPr>
          <w:spacing w:val="80"/>
        </w:rPr>
        <w:t xml:space="preserve"> </w:t>
      </w:r>
      <w:r>
        <w:t>повседневной</w:t>
      </w:r>
      <w:r>
        <w:rPr>
          <w:spacing w:val="80"/>
        </w:rPr>
        <w:t xml:space="preserve"> </w:t>
      </w:r>
      <w:r>
        <w:t>жизни.</w:t>
      </w:r>
      <w:r>
        <w:rPr>
          <w:spacing w:val="80"/>
        </w:rPr>
        <w:t xml:space="preserve"> </w:t>
      </w:r>
      <w:r>
        <w:t>Актуальность</w:t>
      </w:r>
      <w:r>
        <w:rPr>
          <w:spacing w:val="80"/>
        </w:rPr>
        <w:t xml:space="preserve"> </w:t>
      </w:r>
      <w:r>
        <w:t>совершенствования</w:t>
      </w:r>
      <w:r>
        <w:rPr>
          <w:spacing w:val="80"/>
        </w:rPr>
        <w:t xml:space="preserve"> </w:t>
      </w:r>
      <w:r>
        <w:t xml:space="preserve">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w:t>
      </w:r>
      <w:r>
        <w:rPr>
          <w:spacing w:val="-2"/>
        </w:rPr>
        <w:t>Федерации</w:t>
      </w:r>
      <w:r>
        <w:tab/>
      </w:r>
      <w:r>
        <w:tab/>
      </w:r>
      <w:r>
        <w:tab/>
      </w:r>
      <w:r>
        <w:rPr>
          <w:spacing w:val="-4"/>
        </w:rPr>
        <w:t>(Указ</w:t>
      </w:r>
      <w:r>
        <w:tab/>
      </w:r>
      <w:r>
        <w:tab/>
      </w:r>
      <w:r>
        <w:rPr>
          <w:spacing w:val="-2"/>
        </w:rPr>
        <w:t xml:space="preserve">Президента </w:t>
      </w:r>
      <w:r>
        <w:t>Российской</w:t>
      </w:r>
      <w:r>
        <w:rPr>
          <w:spacing w:val="80"/>
        </w:rPr>
        <w:t xml:space="preserve"> </w:t>
      </w:r>
      <w:r>
        <w:t>Федерации</w:t>
      </w:r>
      <w:r>
        <w:rPr>
          <w:spacing w:val="80"/>
        </w:rPr>
        <w:t xml:space="preserve"> </w:t>
      </w:r>
      <w:r>
        <w:t>от</w:t>
      </w:r>
      <w:r>
        <w:rPr>
          <w:spacing w:val="80"/>
        </w:rPr>
        <w:t xml:space="preserve"> </w:t>
      </w:r>
      <w:r>
        <w:t>2</w:t>
      </w:r>
      <w:r>
        <w:rPr>
          <w:spacing w:val="80"/>
        </w:rPr>
        <w:t xml:space="preserve"> </w:t>
      </w:r>
      <w:r>
        <w:t>июля</w:t>
      </w:r>
      <w:r>
        <w:rPr>
          <w:spacing w:val="80"/>
        </w:rPr>
        <w:t xml:space="preserve"> </w:t>
      </w:r>
      <w:r>
        <w:t>2021</w:t>
      </w:r>
      <w:r>
        <w:rPr>
          <w:spacing w:val="80"/>
        </w:rPr>
        <w:t xml:space="preserve"> </w:t>
      </w:r>
      <w:r>
        <w:t>г.</w:t>
      </w:r>
      <w:r>
        <w:rPr>
          <w:spacing w:val="40"/>
        </w:rPr>
        <w:t xml:space="preserve"> </w:t>
      </w:r>
      <w:r>
        <w:t>№</w:t>
      </w:r>
      <w:r>
        <w:rPr>
          <w:spacing w:val="80"/>
        </w:rPr>
        <w:t xml:space="preserve"> </w:t>
      </w:r>
      <w:r>
        <w:t>400),</w:t>
      </w:r>
      <w:r>
        <w:rPr>
          <w:spacing w:val="80"/>
        </w:rPr>
        <w:t xml:space="preserve"> </w:t>
      </w:r>
      <w:r>
        <w:t>Доктрина</w:t>
      </w:r>
      <w:r>
        <w:rPr>
          <w:spacing w:val="80"/>
        </w:rPr>
        <w:t xml:space="preserve"> </w:t>
      </w:r>
      <w:r>
        <w:t>информационной безопасности</w:t>
      </w:r>
      <w:r>
        <w:rPr>
          <w:spacing w:val="79"/>
          <w:w w:val="150"/>
        </w:rPr>
        <w:t xml:space="preserve">  </w:t>
      </w:r>
      <w:r>
        <w:t>Российской</w:t>
      </w:r>
      <w:r>
        <w:rPr>
          <w:spacing w:val="79"/>
          <w:w w:val="150"/>
        </w:rPr>
        <w:t xml:space="preserve">  </w:t>
      </w:r>
      <w:r>
        <w:t>Федерации</w:t>
      </w:r>
      <w:r>
        <w:rPr>
          <w:spacing w:val="79"/>
          <w:w w:val="150"/>
        </w:rPr>
        <w:t xml:space="preserve">  </w:t>
      </w:r>
      <w:r>
        <w:t>(Указ</w:t>
      </w:r>
      <w:r>
        <w:rPr>
          <w:spacing w:val="77"/>
        </w:rPr>
        <w:t xml:space="preserve">   </w:t>
      </w:r>
      <w:r>
        <w:t>Президента</w:t>
      </w:r>
      <w:r>
        <w:rPr>
          <w:spacing w:val="77"/>
          <w:w w:val="150"/>
        </w:rPr>
        <w:t xml:space="preserve">  </w:t>
      </w:r>
      <w:r>
        <w:t>Российской</w:t>
      </w:r>
      <w:r>
        <w:rPr>
          <w:spacing w:val="79"/>
          <w:w w:val="150"/>
        </w:rPr>
        <w:t xml:space="preserve">  </w:t>
      </w:r>
      <w:r>
        <w:t>Федерации от</w:t>
      </w:r>
      <w:r>
        <w:rPr>
          <w:spacing w:val="76"/>
          <w:w w:val="150"/>
        </w:rPr>
        <w:t xml:space="preserve"> </w:t>
      </w:r>
      <w:r>
        <w:t>5</w:t>
      </w:r>
      <w:r>
        <w:rPr>
          <w:spacing w:val="76"/>
          <w:w w:val="150"/>
        </w:rPr>
        <w:t xml:space="preserve"> </w:t>
      </w:r>
      <w:r>
        <w:t>декабря</w:t>
      </w:r>
      <w:r>
        <w:rPr>
          <w:spacing w:val="80"/>
        </w:rPr>
        <w:t xml:space="preserve"> </w:t>
      </w:r>
      <w:r>
        <w:t>2016</w:t>
      </w:r>
      <w:r>
        <w:rPr>
          <w:spacing w:val="76"/>
          <w:w w:val="150"/>
        </w:rPr>
        <w:t xml:space="preserve"> </w:t>
      </w:r>
      <w:r>
        <w:t>г.</w:t>
      </w:r>
      <w:r>
        <w:rPr>
          <w:spacing w:val="59"/>
        </w:rPr>
        <w:t xml:space="preserve">  </w:t>
      </w:r>
      <w:r>
        <w:t>№</w:t>
      </w:r>
      <w:r>
        <w:rPr>
          <w:spacing w:val="80"/>
          <w:w w:val="150"/>
        </w:rPr>
        <w:t xml:space="preserve"> </w:t>
      </w:r>
      <w:r>
        <w:t>646),</w:t>
      </w:r>
      <w:r>
        <w:rPr>
          <w:spacing w:val="77"/>
          <w:w w:val="150"/>
        </w:rPr>
        <w:t xml:space="preserve"> </w:t>
      </w:r>
      <w:r>
        <w:t>Национальные</w:t>
      </w:r>
      <w:r>
        <w:rPr>
          <w:spacing w:val="80"/>
        </w:rPr>
        <w:t xml:space="preserve"> </w:t>
      </w:r>
      <w:r>
        <w:t>цели</w:t>
      </w:r>
      <w:r>
        <w:rPr>
          <w:spacing w:val="63"/>
        </w:rPr>
        <w:t xml:space="preserve">  </w:t>
      </w:r>
      <w:r>
        <w:t>развития</w:t>
      </w:r>
      <w:r>
        <w:rPr>
          <w:spacing w:val="61"/>
        </w:rPr>
        <w:t xml:space="preserve">  </w:t>
      </w:r>
      <w:r>
        <w:t>Российской</w:t>
      </w:r>
      <w:r>
        <w:rPr>
          <w:spacing w:val="65"/>
        </w:rPr>
        <w:t xml:space="preserve">  </w:t>
      </w:r>
      <w:r>
        <w:t>Федерации на</w:t>
      </w:r>
      <w:r>
        <w:rPr>
          <w:spacing w:val="80"/>
        </w:rPr>
        <w:t xml:space="preserve">   </w:t>
      </w:r>
      <w:r>
        <w:t>период</w:t>
      </w:r>
      <w:r>
        <w:rPr>
          <w:spacing w:val="80"/>
        </w:rPr>
        <w:t xml:space="preserve">   </w:t>
      </w:r>
      <w:r>
        <w:t>до</w:t>
      </w:r>
      <w:r>
        <w:rPr>
          <w:spacing w:val="80"/>
        </w:rPr>
        <w:t xml:space="preserve">   </w:t>
      </w:r>
      <w:r>
        <w:rPr>
          <w:position w:val="1"/>
        </w:rPr>
        <w:t>2030</w:t>
      </w:r>
      <w:r>
        <w:rPr>
          <w:spacing w:val="80"/>
          <w:position w:val="1"/>
        </w:rPr>
        <w:t xml:space="preserve">   </w:t>
      </w:r>
      <w:r>
        <w:rPr>
          <w:position w:val="1"/>
        </w:rPr>
        <w:t>года</w:t>
      </w:r>
      <w:r>
        <w:rPr>
          <w:spacing w:val="76"/>
          <w:w w:val="150"/>
          <w:position w:val="1"/>
        </w:rPr>
        <w:t xml:space="preserve">   </w:t>
      </w:r>
      <w:r>
        <w:rPr>
          <w:position w:val="1"/>
        </w:rPr>
        <w:t>(Указ</w:t>
      </w:r>
      <w:r>
        <w:rPr>
          <w:spacing w:val="80"/>
          <w:position w:val="1"/>
        </w:rPr>
        <w:t xml:space="preserve">   </w:t>
      </w:r>
      <w:r>
        <w:rPr>
          <w:position w:val="1"/>
        </w:rPr>
        <w:t>Президента</w:t>
      </w:r>
      <w:r>
        <w:rPr>
          <w:spacing w:val="75"/>
          <w:w w:val="150"/>
          <w:position w:val="1"/>
        </w:rPr>
        <w:t xml:space="preserve">   </w:t>
      </w:r>
      <w:r>
        <w:rPr>
          <w:position w:val="1"/>
        </w:rPr>
        <w:t>Российской</w:t>
      </w:r>
      <w:r>
        <w:rPr>
          <w:spacing w:val="76"/>
          <w:w w:val="150"/>
          <w:position w:val="1"/>
        </w:rPr>
        <w:t xml:space="preserve">   </w:t>
      </w:r>
      <w:r>
        <w:rPr>
          <w:position w:val="1"/>
        </w:rPr>
        <w:t xml:space="preserve">Федерации </w:t>
      </w:r>
      <w:r>
        <w:t xml:space="preserve">от 21 июля 2020 г. № 474), государственная программа Российской Федерации «Развитие </w:t>
      </w:r>
      <w:r>
        <w:rPr>
          <w:spacing w:val="-2"/>
        </w:rPr>
        <w:t>образования»</w:t>
      </w:r>
      <w:r>
        <w:tab/>
      </w:r>
      <w:r>
        <w:rPr>
          <w:spacing w:val="-2"/>
        </w:rPr>
        <w:t>(постановление</w:t>
      </w:r>
      <w:r>
        <w:tab/>
      </w:r>
      <w:r>
        <w:rPr>
          <w:spacing w:val="-2"/>
        </w:rPr>
        <w:t>Правительства</w:t>
      </w:r>
      <w:r>
        <w:tab/>
      </w:r>
      <w:r>
        <w:rPr>
          <w:spacing w:val="-2"/>
        </w:rPr>
        <w:t>Российской</w:t>
      </w:r>
      <w:r>
        <w:tab/>
      </w:r>
      <w:r>
        <w:tab/>
      </w:r>
      <w:r>
        <w:rPr>
          <w:spacing w:val="-2"/>
        </w:rPr>
        <w:t xml:space="preserve">Федерации </w:t>
      </w:r>
      <w:r>
        <w:t>от 26 декабря 2017 г. № 1642).</w:t>
      </w:r>
    </w:p>
    <w:p w:rsidR="00156445" w:rsidRDefault="005A47D0">
      <w:pPr>
        <w:pStyle w:val="a3"/>
        <w:tabs>
          <w:tab w:val="left" w:pos="2922"/>
          <w:tab w:val="left" w:pos="3801"/>
          <w:tab w:val="left" w:pos="4896"/>
          <w:tab w:val="left" w:pos="5871"/>
          <w:tab w:val="left" w:pos="7763"/>
          <w:tab w:val="left" w:pos="9122"/>
          <w:tab w:val="left" w:pos="9664"/>
        </w:tabs>
        <w:spacing w:line="249" w:lineRule="auto"/>
        <w:ind w:right="1099"/>
      </w:pPr>
      <w:r>
        <w:t xml:space="preserve">ОБЖ является системообразующим учебным предметом, имеет свои дидактические </w:t>
      </w:r>
      <w:r>
        <w:rPr>
          <w:spacing w:val="-2"/>
        </w:rPr>
        <w:t>компоненты</w:t>
      </w:r>
      <w:r>
        <w:tab/>
      </w:r>
      <w:r>
        <w:rPr>
          <w:spacing w:val="-6"/>
        </w:rPr>
        <w:t>во</w:t>
      </w:r>
      <w:r>
        <w:tab/>
      </w:r>
      <w:r>
        <w:rPr>
          <w:spacing w:val="-4"/>
        </w:rPr>
        <w:t>всех</w:t>
      </w:r>
      <w:r>
        <w:tab/>
      </w:r>
      <w:r>
        <w:rPr>
          <w:spacing w:val="-4"/>
        </w:rPr>
        <w:t>без</w:t>
      </w:r>
      <w:r>
        <w:tab/>
      </w:r>
      <w:r>
        <w:rPr>
          <w:spacing w:val="-2"/>
        </w:rPr>
        <w:t>исключения</w:t>
      </w:r>
      <w:r>
        <w:tab/>
      </w:r>
      <w:r>
        <w:rPr>
          <w:spacing w:val="-2"/>
        </w:rPr>
        <w:t>предметных</w:t>
      </w:r>
      <w:r>
        <w:tab/>
      </w:r>
      <w:r>
        <w:tab/>
      </w:r>
      <w:r>
        <w:rPr>
          <w:spacing w:val="-2"/>
        </w:rPr>
        <w:t xml:space="preserve">областях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w:t>
      </w:r>
      <w:r>
        <w:rPr>
          <w:spacing w:val="40"/>
        </w:rPr>
        <w:t xml:space="preserve"> </w:t>
      </w:r>
      <w:r>
        <w:t>согласованным</w:t>
      </w:r>
      <w:r>
        <w:rPr>
          <w:spacing w:val="40"/>
        </w:rPr>
        <w:t xml:space="preserve"> </w:t>
      </w:r>
      <w:r>
        <w:t>изучением</w:t>
      </w:r>
      <w:r>
        <w:rPr>
          <w:spacing w:val="40"/>
        </w:rPr>
        <w:t xml:space="preserve"> </w:t>
      </w:r>
      <w:r>
        <w:t>других</w:t>
      </w:r>
      <w:r>
        <w:rPr>
          <w:spacing w:val="40"/>
        </w:rPr>
        <w:t xml:space="preserve"> </w:t>
      </w:r>
      <w:r>
        <w:t>учебных</w:t>
      </w:r>
      <w:r>
        <w:rPr>
          <w:spacing w:val="40"/>
        </w:rPr>
        <w:t xml:space="preserve"> </w:t>
      </w:r>
      <w:r>
        <w:t>предметов.</w:t>
      </w:r>
      <w:r>
        <w:rPr>
          <w:spacing w:val="40"/>
        </w:rPr>
        <w:t xml:space="preserve"> </w:t>
      </w:r>
      <w:r>
        <w:t>Научной</w:t>
      </w:r>
      <w:r>
        <w:rPr>
          <w:spacing w:val="40"/>
        </w:rPr>
        <w:t xml:space="preserve"> </w:t>
      </w:r>
      <w:r>
        <w:t>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w:t>
      </w:r>
      <w:r>
        <w:rPr>
          <w:spacing w:val="40"/>
        </w:rPr>
        <w:t xml:space="preserve"> </w:t>
      </w:r>
      <w:r>
        <w:t>глобальные,</w:t>
      </w:r>
      <w:r>
        <w:rPr>
          <w:spacing w:val="40"/>
        </w:rPr>
        <w:t xml:space="preserve"> </w:t>
      </w:r>
      <w:r>
        <w:t>что позволит</w:t>
      </w:r>
      <w:r>
        <w:rPr>
          <w:spacing w:val="40"/>
        </w:rPr>
        <w:t xml:space="preserve"> </w:t>
      </w:r>
      <w:r>
        <w:t>обосновать</w:t>
      </w:r>
      <w:r>
        <w:rPr>
          <w:spacing w:val="40"/>
        </w:rPr>
        <w:t xml:space="preserve"> </w:t>
      </w:r>
      <w:r>
        <w:t>оптимальную</w:t>
      </w:r>
      <w:r>
        <w:rPr>
          <w:spacing w:val="40"/>
        </w:rPr>
        <w:t xml:space="preserve"> </w:t>
      </w:r>
      <w:r>
        <w:t>систему обеспечения безопасности личности, общества и государства, а также актуализировать для обучающихся построение</w:t>
      </w:r>
      <w:r>
        <w:rPr>
          <w:spacing w:val="40"/>
        </w:rPr>
        <w:t xml:space="preserve"> </w:t>
      </w:r>
      <w:r>
        <w:t>адекватной</w:t>
      </w:r>
      <w:r>
        <w:rPr>
          <w:spacing w:val="40"/>
        </w:rPr>
        <w:t xml:space="preserve"> </w:t>
      </w:r>
      <w:r>
        <w:t>модели</w:t>
      </w:r>
      <w:r>
        <w:rPr>
          <w:spacing w:val="40"/>
        </w:rPr>
        <w:t xml:space="preserve"> </w:t>
      </w:r>
      <w:r>
        <w:t>индивидуального безопасного поведения</w:t>
      </w:r>
      <w:r>
        <w:rPr>
          <w:spacing w:val="40"/>
        </w:rPr>
        <w:t xml:space="preserve"> </w:t>
      </w:r>
      <w:r>
        <w:t>в</w:t>
      </w:r>
      <w:r>
        <w:rPr>
          <w:spacing w:val="40"/>
        </w:rPr>
        <w:t xml:space="preserve"> </w:t>
      </w:r>
      <w:r>
        <w:t>повсе</w:t>
      </w:r>
      <w:r>
        <w:rPr>
          <w:spacing w:val="-15"/>
        </w:rPr>
        <w:t xml:space="preserve"> </w:t>
      </w:r>
      <w:r>
        <w:t xml:space="preserve">дневной </w:t>
      </w:r>
      <w:r>
        <w:rPr>
          <w:spacing w:val="-2"/>
        </w:rPr>
        <w:t>жизни,</w:t>
      </w:r>
      <w:r>
        <w:tab/>
      </w:r>
      <w:r>
        <w:tab/>
      </w:r>
      <w:r>
        <w:tab/>
      </w:r>
      <w:r>
        <w:tab/>
      </w:r>
      <w:r>
        <w:tab/>
      </w:r>
      <w:r>
        <w:tab/>
      </w:r>
      <w:r>
        <w:rPr>
          <w:spacing w:val="-2"/>
        </w:rPr>
        <w:t>сформировать</w:t>
      </w:r>
    </w:p>
    <w:p w:rsidR="00156445" w:rsidRDefault="005A47D0">
      <w:pPr>
        <w:pStyle w:val="a3"/>
        <w:spacing w:before="5"/>
        <w:ind w:firstLine="0"/>
      </w:pPr>
      <w:r>
        <w:t>у</w:t>
      </w:r>
      <w:r>
        <w:rPr>
          <w:spacing w:val="12"/>
        </w:rPr>
        <w:t xml:space="preserve"> </w:t>
      </w:r>
      <w:r>
        <w:t>них</w:t>
      </w:r>
      <w:r>
        <w:rPr>
          <w:spacing w:val="28"/>
        </w:rPr>
        <w:t xml:space="preserve"> </w:t>
      </w:r>
      <w:r>
        <w:t>базовый</w:t>
      </w:r>
      <w:r>
        <w:rPr>
          <w:spacing w:val="43"/>
        </w:rPr>
        <w:t xml:space="preserve"> </w:t>
      </w:r>
      <w:r>
        <w:t>уровень</w:t>
      </w:r>
      <w:r>
        <w:rPr>
          <w:spacing w:val="34"/>
        </w:rPr>
        <w:t xml:space="preserve"> </w:t>
      </w:r>
      <w:r>
        <w:t>культуры</w:t>
      </w:r>
      <w:r>
        <w:rPr>
          <w:spacing w:val="33"/>
        </w:rPr>
        <w:t xml:space="preserve"> </w:t>
      </w:r>
      <w:r>
        <w:t>безопасности</w:t>
      </w:r>
      <w:r>
        <w:rPr>
          <w:spacing w:val="35"/>
        </w:rPr>
        <w:t xml:space="preserve"> </w:t>
      </w:r>
      <w:r>
        <w:rPr>
          <w:spacing w:val="-2"/>
        </w:rPr>
        <w:t>жизнедеятельности.</w:t>
      </w:r>
    </w:p>
    <w:p w:rsidR="00156445" w:rsidRDefault="005A47D0">
      <w:pPr>
        <w:pStyle w:val="a3"/>
        <w:spacing w:before="10" w:line="247" w:lineRule="auto"/>
        <w:ind w:right="1103"/>
      </w:pPr>
      <w:r>
        <w:t>В</w:t>
      </w:r>
      <w:r>
        <w:rPr>
          <w:spacing w:val="68"/>
          <w:w w:val="150"/>
        </w:rPr>
        <w:t xml:space="preserve">  </w:t>
      </w:r>
      <w:r>
        <w:t>настоящее</w:t>
      </w:r>
      <w:r>
        <w:rPr>
          <w:spacing w:val="65"/>
        </w:rPr>
        <w:t xml:space="preserve">   </w:t>
      </w:r>
      <w:r>
        <w:t>время</w:t>
      </w:r>
      <w:r>
        <w:rPr>
          <w:spacing w:val="69"/>
        </w:rPr>
        <w:t xml:space="preserve">   </w:t>
      </w:r>
      <w:r>
        <w:t>с</w:t>
      </w:r>
      <w:r>
        <w:rPr>
          <w:spacing w:val="68"/>
        </w:rPr>
        <w:t xml:space="preserve">   </w:t>
      </w:r>
      <w:r>
        <w:t>учётом</w:t>
      </w:r>
      <w:r>
        <w:rPr>
          <w:spacing w:val="66"/>
        </w:rPr>
        <w:t xml:space="preserve">   </w:t>
      </w:r>
      <w:r>
        <w:t>новых</w:t>
      </w:r>
      <w:r>
        <w:rPr>
          <w:spacing w:val="64"/>
        </w:rPr>
        <w:t xml:space="preserve">   </w:t>
      </w:r>
      <w:r>
        <w:t>вызовов</w:t>
      </w:r>
      <w:r>
        <w:rPr>
          <w:spacing w:val="68"/>
        </w:rPr>
        <w:t xml:space="preserve">   </w:t>
      </w:r>
      <w:r>
        <w:t>и</w:t>
      </w:r>
      <w:r>
        <w:rPr>
          <w:spacing w:val="72"/>
        </w:rPr>
        <w:t xml:space="preserve">   </w:t>
      </w:r>
      <w:r>
        <w:t>угроз</w:t>
      </w:r>
      <w:r>
        <w:rPr>
          <w:spacing w:val="68"/>
        </w:rPr>
        <w:t xml:space="preserve">   </w:t>
      </w:r>
      <w:r>
        <w:t>подходы к</w:t>
      </w:r>
      <w:r>
        <w:rPr>
          <w:spacing w:val="40"/>
        </w:rPr>
        <w:t xml:space="preserve"> </w:t>
      </w:r>
      <w:r>
        <w:t>изучению</w:t>
      </w:r>
      <w:r>
        <w:rPr>
          <w:spacing w:val="40"/>
        </w:rPr>
        <w:t xml:space="preserve"> </w:t>
      </w:r>
      <w:r>
        <w:t>ОБЖ</w:t>
      </w:r>
      <w:r>
        <w:rPr>
          <w:spacing w:val="40"/>
        </w:rPr>
        <w:t xml:space="preserve"> </w:t>
      </w:r>
      <w:r>
        <w:t>входит</w:t>
      </w:r>
      <w:r>
        <w:rPr>
          <w:spacing w:val="40"/>
        </w:rPr>
        <w:t xml:space="preserve"> </w:t>
      </w:r>
      <w:r>
        <w:t>в</w:t>
      </w:r>
      <w:r>
        <w:rPr>
          <w:spacing w:val="40"/>
        </w:rPr>
        <w:t xml:space="preserve"> </w:t>
      </w:r>
      <w:r>
        <w:t>предметную</w:t>
      </w:r>
      <w:r>
        <w:rPr>
          <w:spacing w:val="40"/>
        </w:rPr>
        <w:t xml:space="preserve"> </w:t>
      </w:r>
      <w:r>
        <w:t>область</w:t>
      </w:r>
      <w:r>
        <w:rPr>
          <w:spacing w:val="40"/>
        </w:rPr>
        <w:t xml:space="preserve"> </w:t>
      </w:r>
      <w:r>
        <w:t>«Физическая</w:t>
      </w:r>
      <w:r>
        <w:rPr>
          <w:spacing w:val="40"/>
        </w:rPr>
        <w:t xml:space="preserve"> </w:t>
      </w:r>
      <w:r>
        <w:t>культура</w:t>
      </w:r>
      <w:r>
        <w:rPr>
          <w:spacing w:val="40"/>
        </w:rPr>
        <w:t xml:space="preserve"> </w:t>
      </w:r>
      <w:r>
        <w:t>и</w:t>
      </w:r>
      <w:r>
        <w:rPr>
          <w:spacing w:val="40"/>
        </w:rPr>
        <w:t xml:space="preserve"> </w:t>
      </w:r>
      <w:r>
        <w:t>основы безопасности</w:t>
      </w:r>
      <w:r>
        <w:rPr>
          <w:spacing w:val="40"/>
        </w:rPr>
        <w:t xml:space="preserve"> </w:t>
      </w:r>
      <w:r>
        <w:t>жизнедеятельности»,</w:t>
      </w:r>
      <w:r>
        <w:rPr>
          <w:spacing w:val="40"/>
        </w:rPr>
        <w:t xml:space="preserve"> </w:t>
      </w:r>
      <w:r>
        <w:t>является</w:t>
      </w:r>
      <w:r>
        <w:rPr>
          <w:spacing w:val="40"/>
        </w:rPr>
        <w:t xml:space="preserve"> </w:t>
      </w:r>
      <w:r>
        <w:t>обязательным</w:t>
      </w:r>
      <w:r>
        <w:rPr>
          <w:spacing w:val="40"/>
        </w:rPr>
        <w:t xml:space="preserve"> </w:t>
      </w:r>
      <w:r>
        <w:t>для</w:t>
      </w:r>
      <w:r>
        <w:rPr>
          <w:spacing w:val="40"/>
        </w:rPr>
        <w:t xml:space="preserve"> </w:t>
      </w:r>
      <w:r>
        <w:t>изучения</w:t>
      </w:r>
      <w:r>
        <w:rPr>
          <w:spacing w:val="40"/>
        </w:rPr>
        <w:t xml:space="preserve"> </w:t>
      </w:r>
      <w:r>
        <w:t>на</w:t>
      </w:r>
      <w:r>
        <w:rPr>
          <w:spacing w:val="40"/>
        </w:rPr>
        <w:t xml:space="preserve"> </w:t>
      </w:r>
      <w:r>
        <w:t>уровне</w:t>
      </w:r>
      <w:r>
        <w:rPr>
          <w:spacing w:val="80"/>
          <w:w w:val="150"/>
        </w:rPr>
        <w:t xml:space="preserve"> </w:t>
      </w:r>
      <w:r>
        <w:t>основного общего образования.</w:t>
      </w:r>
    </w:p>
    <w:p w:rsidR="00156445" w:rsidRDefault="005A47D0">
      <w:pPr>
        <w:pStyle w:val="a3"/>
        <w:spacing w:before="10"/>
        <w:ind w:left="1722" w:firstLine="0"/>
      </w:pPr>
      <w:r>
        <w:t>Изучение</w:t>
      </w:r>
      <w:r>
        <w:rPr>
          <w:spacing w:val="37"/>
        </w:rPr>
        <w:t xml:space="preserve"> </w:t>
      </w:r>
      <w:r>
        <w:t>ОБЖ</w:t>
      </w:r>
      <w:r>
        <w:rPr>
          <w:spacing w:val="49"/>
        </w:rPr>
        <w:t xml:space="preserve"> </w:t>
      </w:r>
      <w:r>
        <w:t>направлено</w:t>
      </w:r>
      <w:r>
        <w:rPr>
          <w:spacing w:val="37"/>
        </w:rPr>
        <w:t xml:space="preserve"> </w:t>
      </w:r>
      <w:r>
        <w:t>на</w:t>
      </w:r>
      <w:r>
        <w:rPr>
          <w:spacing w:val="44"/>
        </w:rPr>
        <w:t xml:space="preserve"> </w:t>
      </w:r>
      <w:r>
        <w:t>обеспечение</w:t>
      </w:r>
      <w:r>
        <w:rPr>
          <w:spacing w:val="41"/>
        </w:rPr>
        <w:t xml:space="preserve"> </w:t>
      </w:r>
      <w:r>
        <w:t>формирования</w:t>
      </w:r>
      <w:r>
        <w:rPr>
          <w:spacing w:val="50"/>
        </w:rPr>
        <w:t xml:space="preserve"> </w:t>
      </w:r>
      <w:r>
        <w:t>базового</w:t>
      </w:r>
      <w:r>
        <w:rPr>
          <w:spacing w:val="48"/>
        </w:rPr>
        <w:t xml:space="preserve"> </w:t>
      </w:r>
      <w:r>
        <w:t>уровня</w:t>
      </w:r>
      <w:r>
        <w:rPr>
          <w:spacing w:val="42"/>
        </w:rPr>
        <w:t xml:space="preserve"> </w:t>
      </w:r>
      <w:r>
        <w:rPr>
          <w:spacing w:val="-2"/>
        </w:rPr>
        <w:t>культуры</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696"/>
          <w:tab w:val="left" w:pos="3220"/>
          <w:tab w:val="left" w:pos="4041"/>
          <w:tab w:val="left" w:pos="4325"/>
          <w:tab w:val="left" w:pos="5323"/>
          <w:tab w:val="left" w:pos="5779"/>
          <w:tab w:val="left" w:pos="6111"/>
          <w:tab w:val="left" w:pos="6221"/>
          <w:tab w:val="left" w:pos="6601"/>
          <w:tab w:val="left" w:pos="7301"/>
          <w:tab w:val="left" w:pos="7768"/>
          <w:tab w:val="left" w:pos="8723"/>
          <w:tab w:val="left" w:pos="8992"/>
          <w:tab w:val="left" w:pos="9496"/>
        </w:tabs>
        <w:spacing w:before="224" w:line="249" w:lineRule="auto"/>
        <w:ind w:right="1118" w:firstLine="0"/>
        <w:jc w:val="left"/>
      </w:pPr>
      <w:r>
        <w:rPr>
          <w:spacing w:val="-2"/>
        </w:rPr>
        <w:t>безопасности</w:t>
      </w:r>
      <w:r>
        <w:tab/>
      </w:r>
      <w:r>
        <w:tab/>
      </w:r>
      <w:r>
        <w:rPr>
          <w:spacing w:val="-2"/>
        </w:rPr>
        <w:t>жизнедеятельности,</w:t>
      </w:r>
      <w:r>
        <w:tab/>
      </w:r>
      <w:r>
        <w:tab/>
      </w:r>
      <w:r>
        <w:tab/>
      </w:r>
      <w:r>
        <w:rPr>
          <w:spacing w:val="-4"/>
        </w:rPr>
        <w:t>что</w:t>
      </w:r>
      <w:r>
        <w:tab/>
      </w:r>
      <w:r>
        <w:tab/>
      </w:r>
      <w:r>
        <w:rPr>
          <w:spacing w:val="-2"/>
        </w:rPr>
        <w:t>способствует</w:t>
      </w:r>
      <w:r>
        <w:tab/>
      </w:r>
      <w:r>
        <w:tab/>
      </w:r>
      <w:r>
        <w:tab/>
      </w:r>
      <w:r>
        <w:rPr>
          <w:spacing w:val="-2"/>
        </w:rPr>
        <w:t xml:space="preserve">выработке </w:t>
      </w:r>
      <w:r>
        <w:t>у</w:t>
      </w:r>
      <w:r>
        <w:rPr>
          <w:spacing w:val="40"/>
        </w:rPr>
        <w:t xml:space="preserve">  </w:t>
      </w:r>
      <w:r>
        <w:t>обучающихся</w:t>
      </w:r>
      <w:r>
        <w:rPr>
          <w:spacing w:val="40"/>
        </w:rPr>
        <w:t xml:space="preserve">  </w:t>
      </w:r>
      <w:r>
        <w:t>умений</w:t>
      </w:r>
      <w:r>
        <w:rPr>
          <w:spacing w:val="40"/>
        </w:rPr>
        <w:t xml:space="preserve">  </w:t>
      </w:r>
      <w:r>
        <w:t>распознавать</w:t>
      </w:r>
      <w:r>
        <w:rPr>
          <w:spacing w:val="40"/>
        </w:rPr>
        <w:t xml:space="preserve">  </w:t>
      </w:r>
      <w:r>
        <w:t>угрозы,</w:t>
      </w:r>
      <w:r>
        <w:rPr>
          <w:spacing w:val="40"/>
        </w:rPr>
        <w:t xml:space="preserve">  </w:t>
      </w:r>
      <w:r>
        <w:t>избегать</w:t>
      </w:r>
      <w:r>
        <w:rPr>
          <w:spacing w:val="40"/>
        </w:rPr>
        <w:t xml:space="preserve">  </w:t>
      </w:r>
      <w:r>
        <w:t>опасности,</w:t>
      </w:r>
      <w:r>
        <w:rPr>
          <w:spacing w:val="40"/>
        </w:rPr>
        <w:t xml:space="preserve">  </w:t>
      </w:r>
      <w:r>
        <w:t>нейтрализовывать</w:t>
      </w:r>
      <w:r>
        <w:rPr>
          <w:spacing w:val="40"/>
        </w:rPr>
        <w:t xml:space="preserve"> </w:t>
      </w:r>
      <w:r>
        <w:t>конфликтные</w:t>
      </w:r>
      <w:r>
        <w:rPr>
          <w:spacing w:val="40"/>
        </w:rPr>
        <w:t xml:space="preserve"> </w:t>
      </w:r>
      <w:r>
        <w:t>ситуации,</w:t>
      </w:r>
      <w:r>
        <w:rPr>
          <w:spacing w:val="80"/>
        </w:rPr>
        <w:t xml:space="preserve"> </w:t>
      </w:r>
      <w:r>
        <w:t>решать</w:t>
      </w:r>
      <w:r>
        <w:rPr>
          <w:spacing w:val="80"/>
        </w:rPr>
        <w:t xml:space="preserve"> </w:t>
      </w:r>
      <w:r>
        <w:t>сложные</w:t>
      </w:r>
      <w:r>
        <w:rPr>
          <w:spacing w:val="40"/>
        </w:rPr>
        <w:t xml:space="preserve"> </w:t>
      </w:r>
      <w:r>
        <w:t>вопросы</w:t>
      </w:r>
      <w:r>
        <w:rPr>
          <w:spacing w:val="80"/>
        </w:rPr>
        <w:t xml:space="preserve"> </w:t>
      </w:r>
      <w:r>
        <w:t>социального</w:t>
      </w:r>
      <w:r>
        <w:rPr>
          <w:spacing w:val="40"/>
        </w:rPr>
        <w:t xml:space="preserve"> </w:t>
      </w:r>
      <w:r>
        <w:t>характера,</w:t>
      </w:r>
      <w:r>
        <w:rPr>
          <w:spacing w:val="80"/>
        </w:rPr>
        <w:t xml:space="preserve"> </w:t>
      </w:r>
      <w:r>
        <w:t>грамотно</w:t>
      </w:r>
      <w:r>
        <w:rPr>
          <w:spacing w:val="40"/>
        </w:rPr>
        <w:t xml:space="preserve"> </w:t>
      </w:r>
      <w:r>
        <w:t>вести себя</w:t>
      </w:r>
      <w:r>
        <w:rPr>
          <w:spacing w:val="40"/>
        </w:rPr>
        <w:t xml:space="preserve">  </w:t>
      </w:r>
      <w:r>
        <w:t>в</w:t>
      </w:r>
      <w:r>
        <w:rPr>
          <w:spacing w:val="40"/>
        </w:rPr>
        <w:t xml:space="preserve">  </w:t>
      </w:r>
      <w:r>
        <w:t>чрезвычайных</w:t>
      </w:r>
      <w:r>
        <w:rPr>
          <w:spacing w:val="40"/>
        </w:rPr>
        <w:t xml:space="preserve">  </w:t>
      </w:r>
      <w:r>
        <w:t>ситуациях.</w:t>
      </w:r>
      <w:r>
        <w:rPr>
          <w:spacing w:val="40"/>
        </w:rPr>
        <w:t xml:space="preserve">  </w:t>
      </w:r>
      <w:r>
        <w:t>Такой</w:t>
      </w:r>
      <w:r>
        <w:rPr>
          <w:spacing w:val="40"/>
        </w:rPr>
        <w:t xml:space="preserve">  </w:t>
      </w:r>
      <w:r>
        <w:t>подход</w:t>
      </w:r>
      <w:r>
        <w:rPr>
          <w:spacing w:val="40"/>
        </w:rPr>
        <w:t xml:space="preserve">  </w:t>
      </w:r>
      <w:r>
        <w:t>содействует</w:t>
      </w:r>
      <w:r>
        <w:rPr>
          <w:spacing w:val="40"/>
        </w:rPr>
        <w:t xml:space="preserve">  </w:t>
      </w:r>
      <w:r>
        <w:t>закреплению</w:t>
      </w:r>
      <w:r>
        <w:rPr>
          <w:spacing w:val="40"/>
        </w:rPr>
        <w:t xml:space="preserve">  </w:t>
      </w:r>
      <w:r>
        <w:t>навыков,</w:t>
      </w:r>
      <w:r>
        <w:rPr>
          <w:spacing w:val="80"/>
          <w:w w:val="150"/>
        </w:rPr>
        <w:t xml:space="preserve"> </w:t>
      </w:r>
      <w:r>
        <w:rPr>
          <w:spacing w:val="-2"/>
        </w:rPr>
        <w:t>позволяющих</w:t>
      </w:r>
      <w:r>
        <w:tab/>
      </w:r>
      <w:r>
        <w:rPr>
          <w:spacing w:val="-2"/>
        </w:rPr>
        <w:t>обеспечивать</w:t>
      </w:r>
      <w:r>
        <w:tab/>
      </w:r>
      <w:r>
        <w:tab/>
      </w:r>
      <w:r>
        <w:rPr>
          <w:spacing w:val="-2"/>
        </w:rPr>
        <w:t>защиту</w:t>
      </w:r>
      <w:r>
        <w:tab/>
      </w:r>
      <w:r>
        <w:rPr>
          <w:spacing w:val="-4"/>
        </w:rPr>
        <w:t>жизни</w:t>
      </w:r>
      <w:r>
        <w:tab/>
      </w:r>
      <w:r>
        <w:tab/>
      </w:r>
      <w:r>
        <w:rPr>
          <w:spacing w:val="-10"/>
        </w:rPr>
        <w:t>и</w:t>
      </w:r>
      <w:r>
        <w:tab/>
      </w:r>
      <w:r>
        <w:rPr>
          <w:spacing w:val="-2"/>
        </w:rPr>
        <w:t>здоровья</w:t>
      </w:r>
      <w:r>
        <w:tab/>
      </w:r>
      <w:r>
        <w:rPr>
          <w:spacing w:val="-2"/>
        </w:rPr>
        <w:t>человека,</w:t>
      </w:r>
      <w:r>
        <w:tab/>
      </w:r>
      <w:r>
        <w:tab/>
      </w:r>
      <w:r>
        <w:rPr>
          <w:spacing w:val="-2"/>
        </w:rPr>
        <w:t xml:space="preserve">формированию </w:t>
      </w:r>
      <w:r>
        <w:t>необходимых</w:t>
      </w:r>
      <w:r>
        <w:rPr>
          <w:spacing w:val="40"/>
        </w:rPr>
        <w:t xml:space="preserve"> </w:t>
      </w:r>
      <w:r>
        <w:t>для</w:t>
      </w:r>
      <w:r>
        <w:rPr>
          <w:spacing w:val="40"/>
        </w:rPr>
        <w:t xml:space="preserve"> </w:t>
      </w:r>
      <w:r>
        <w:t>этого</w:t>
      </w:r>
      <w:r>
        <w:rPr>
          <w:spacing w:val="40"/>
        </w:rPr>
        <w:t xml:space="preserve"> </w:t>
      </w:r>
      <w:r>
        <w:t>волевых</w:t>
      </w:r>
      <w:r>
        <w:rPr>
          <w:spacing w:val="40"/>
        </w:rPr>
        <w:t xml:space="preserve"> </w:t>
      </w:r>
      <w:r>
        <w:t>и</w:t>
      </w:r>
      <w:r>
        <w:rPr>
          <w:spacing w:val="40"/>
        </w:rPr>
        <w:t xml:space="preserve"> </w:t>
      </w:r>
      <w:r>
        <w:t>морально-нравственных</w:t>
      </w:r>
      <w:r>
        <w:rPr>
          <w:spacing w:val="40"/>
        </w:rPr>
        <w:t xml:space="preserve"> </w:t>
      </w:r>
      <w:r>
        <w:t>качеств,</w:t>
      </w:r>
      <w:r>
        <w:rPr>
          <w:spacing w:val="40"/>
        </w:rPr>
        <w:t xml:space="preserve"> </w:t>
      </w:r>
      <w:r>
        <w:t>предоставляет</w:t>
      </w:r>
      <w:r>
        <w:rPr>
          <w:spacing w:val="40"/>
        </w:rPr>
        <w:t xml:space="preserve"> </w:t>
      </w:r>
      <w:r>
        <w:t>широкие возможности</w:t>
      </w:r>
      <w:r>
        <w:rPr>
          <w:spacing w:val="40"/>
        </w:rPr>
        <w:t xml:space="preserve">  </w:t>
      </w:r>
      <w:r>
        <w:t>для</w:t>
      </w:r>
      <w:r>
        <w:rPr>
          <w:spacing w:val="40"/>
        </w:rPr>
        <w:t xml:space="preserve">  </w:t>
      </w:r>
      <w:r>
        <w:t>эффективной</w:t>
      </w:r>
      <w:r>
        <w:rPr>
          <w:spacing w:val="40"/>
        </w:rPr>
        <w:t xml:space="preserve">  </w:t>
      </w:r>
      <w:r>
        <w:t>социализации,</w:t>
      </w:r>
      <w:r>
        <w:rPr>
          <w:spacing w:val="40"/>
        </w:rPr>
        <w:t xml:space="preserve">  </w:t>
      </w:r>
      <w:r>
        <w:t>необходимой</w:t>
      </w:r>
      <w:r>
        <w:rPr>
          <w:spacing w:val="40"/>
        </w:rPr>
        <w:t xml:space="preserve">  </w:t>
      </w:r>
      <w:r>
        <w:t>для</w:t>
      </w:r>
      <w:r>
        <w:rPr>
          <w:spacing w:val="40"/>
        </w:rPr>
        <w:t xml:space="preserve">  </w:t>
      </w:r>
      <w:r>
        <w:t>успешной</w:t>
      </w:r>
      <w:r>
        <w:rPr>
          <w:spacing w:val="40"/>
        </w:rPr>
        <w:t xml:space="preserve">  </w:t>
      </w:r>
      <w:r>
        <w:t xml:space="preserve">адаптации </w:t>
      </w:r>
      <w:r>
        <w:rPr>
          <w:spacing w:val="-2"/>
        </w:rPr>
        <w:t>обучающихся</w:t>
      </w:r>
      <w:r>
        <w:tab/>
      </w:r>
      <w:r>
        <w:tab/>
      </w:r>
      <w:r>
        <w:tab/>
      </w:r>
      <w:r>
        <w:rPr>
          <w:spacing w:val="-10"/>
        </w:rPr>
        <w:t>к</w:t>
      </w:r>
      <w:r>
        <w:tab/>
      </w:r>
      <w:r>
        <w:tab/>
      </w:r>
      <w:r>
        <w:tab/>
      </w:r>
      <w:r>
        <w:rPr>
          <w:spacing w:val="-2"/>
        </w:rPr>
        <w:t>современной</w:t>
      </w:r>
      <w:r>
        <w:tab/>
      </w:r>
      <w:r>
        <w:tab/>
      </w:r>
      <w:r>
        <w:tab/>
      </w:r>
      <w:r>
        <w:rPr>
          <w:spacing w:val="-2"/>
        </w:rPr>
        <w:t xml:space="preserve">техно-социальной </w:t>
      </w:r>
      <w:r>
        <w:t>и</w:t>
      </w:r>
      <w:r>
        <w:rPr>
          <w:spacing w:val="40"/>
        </w:rPr>
        <w:t xml:space="preserve">  </w:t>
      </w:r>
      <w:r>
        <w:t>информационной</w:t>
      </w:r>
      <w:r>
        <w:rPr>
          <w:spacing w:val="40"/>
        </w:rPr>
        <w:t xml:space="preserve">  </w:t>
      </w:r>
      <w:r>
        <w:t>среде,</w:t>
      </w:r>
      <w:r>
        <w:rPr>
          <w:spacing w:val="40"/>
        </w:rPr>
        <w:t xml:space="preserve">  </w:t>
      </w:r>
      <w:r>
        <w:t>способствует</w:t>
      </w:r>
      <w:r>
        <w:rPr>
          <w:spacing w:val="40"/>
        </w:rPr>
        <w:t xml:space="preserve">  </w:t>
      </w:r>
      <w:r>
        <w:t>проведению</w:t>
      </w:r>
      <w:r>
        <w:rPr>
          <w:spacing w:val="40"/>
        </w:rPr>
        <w:t xml:space="preserve">  </w:t>
      </w:r>
      <w:r>
        <w:t>мероприятий</w:t>
      </w:r>
      <w:r>
        <w:rPr>
          <w:spacing w:val="40"/>
        </w:rPr>
        <w:t xml:space="preserve">  </w:t>
      </w:r>
      <w:r>
        <w:t>профилактического характера в сфере безопасности.</w:t>
      </w:r>
    </w:p>
    <w:p w:rsidR="00156445" w:rsidRDefault="005A47D0">
      <w:pPr>
        <w:pStyle w:val="a3"/>
        <w:spacing w:before="11" w:line="247" w:lineRule="auto"/>
        <w:ind w:right="1107"/>
      </w:pPr>
      <w:r>
        <w:t>Целью</w:t>
      </w:r>
      <w:r>
        <w:rPr>
          <w:spacing w:val="40"/>
        </w:rPr>
        <w:t xml:space="preserve"> </w:t>
      </w:r>
      <w:r>
        <w:t>изучения</w:t>
      </w:r>
      <w:r>
        <w:rPr>
          <w:spacing w:val="40"/>
        </w:rPr>
        <w:t xml:space="preserve"> </w:t>
      </w:r>
      <w:r>
        <w:t>ОБЖ</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является формирование</w:t>
      </w:r>
      <w:r>
        <w:rPr>
          <w:spacing w:val="74"/>
        </w:rPr>
        <w:t xml:space="preserve"> </w:t>
      </w:r>
      <w:r>
        <w:t>у</w:t>
      </w:r>
      <w:r>
        <w:rPr>
          <w:spacing w:val="40"/>
        </w:rPr>
        <w:t xml:space="preserve"> </w:t>
      </w:r>
      <w:r>
        <w:t>обучающихся</w:t>
      </w:r>
      <w:r>
        <w:rPr>
          <w:spacing w:val="69"/>
        </w:rPr>
        <w:t xml:space="preserve"> </w:t>
      </w:r>
      <w:r>
        <w:t>базового</w:t>
      </w:r>
      <w:r>
        <w:rPr>
          <w:spacing w:val="69"/>
        </w:rPr>
        <w:t xml:space="preserve"> </w:t>
      </w:r>
      <w:r>
        <w:t>уровня</w:t>
      </w:r>
      <w:r>
        <w:rPr>
          <w:spacing w:val="76"/>
        </w:rPr>
        <w:t xml:space="preserve"> </w:t>
      </w:r>
      <w:r>
        <w:t>культуры</w:t>
      </w:r>
      <w:r>
        <w:rPr>
          <w:spacing w:val="68"/>
        </w:rPr>
        <w:t xml:space="preserve"> </w:t>
      </w:r>
      <w:r>
        <w:t>безопасности</w:t>
      </w:r>
      <w:r>
        <w:rPr>
          <w:spacing w:val="73"/>
        </w:rPr>
        <w:t xml:space="preserve"> </w:t>
      </w:r>
      <w:r>
        <w:t xml:space="preserve">жизнедеятельности в соответствии с современными потребностями личности, общества и государства, что </w:t>
      </w:r>
      <w:r>
        <w:rPr>
          <w:spacing w:val="-2"/>
        </w:rPr>
        <w:t>предполагает:</w:t>
      </w:r>
    </w:p>
    <w:p w:rsidR="00156445" w:rsidRDefault="005A47D0">
      <w:pPr>
        <w:pStyle w:val="a3"/>
        <w:tabs>
          <w:tab w:val="left" w:pos="3239"/>
          <w:tab w:val="left" w:pos="4060"/>
          <w:tab w:val="left" w:pos="5928"/>
          <w:tab w:val="left" w:pos="7907"/>
          <w:tab w:val="left" w:pos="9698"/>
        </w:tabs>
        <w:spacing w:before="14" w:line="249" w:lineRule="auto"/>
        <w:ind w:right="1110"/>
      </w:pPr>
      <w:r>
        <w:t>способность</w:t>
      </w:r>
      <w:r>
        <w:rPr>
          <w:spacing w:val="80"/>
          <w:w w:val="150"/>
        </w:rPr>
        <w:t xml:space="preserve">  </w:t>
      </w:r>
      <w:r>
        <w:t>построения</w:t>
      </w:r>
      <w:r>
        <w:rPr>
          <w:spacing w:val="80"/>
          <w:w w:val="150"/>
        </w:rPr>
        <w:t xml:space="preserve">  </w:t>
      </w:r>
      <w:r>
        <w:t>модели</w:t>
      </w:r>
      <w:r>
        <w:rPr>
          <w:spacing w:val="80"/>
        </w:rPr>
        <w:t xml:space="preserve">   </w:t>
      </w:r>
      <w:r>
        <w:t>индивидуального</w:t>
      </w:r>
      <w:r>
        <w:rPr>
          <w:spacing w:val="80"/>
          <w:w w:val="150"/>
        </w:rPr>
        <w:t xml:space="preserve">  </w:t>
      </w:r>
      <w:r>
        <w:t>безопасного</w:t>
      </w:r>
      <w:r>
        <w:rPr>
          <w:spacing w:val="80"/>
          <w:w w:val="150"/>
        </w:rPr>
        <w:t xml:space="preserve">  </w:t>
      </w:r>
      <w:r>
        <w:t xml:space="preserve">поведения на основе понимания необходимости ведения здорового образа жизни, причин, механизмов </w:t>
      </w:r>
      <w:r>
        <w:rPr>
          <w:spacing w:val="-2"/>
        </w:rPr>
        <w:t>возникновения</w:t>
      </w:r>
      <w:r>
        <w:tab/>
      </w:r>
      <w:r>
        <w:rPr>
          <w:spacing w:val="-10"/>
        </w:rPr>
        <w:t>и</w:t>
      </w:r>
      <w:r>
        <w:tab/>
      </w:r>
      <w:r>
        <w:rPr>
          <w:spacing w:val="-2"/>
        </w:rPr>
        <w:t>возможных</w:t>
      </w:r>
      <w:r>
        <w:tab/>
      </w:r>
      <w:r>
        <w:rPr>
          <w:spacing w:val="-2"/>
        </w:rPr>
        <w:t>последствий</w:t>
      </w:r>
      <w:r>
        <w:tab/>
      </w:r>
      <w:r>
        <w:rPr>
          <w:spacing w:val="-2"/>
        </w:rPr>
        <w:t>различных</w:t>
      </w:r>
      <w:r>
        <w:tab/>
      </w:r>
      <w:r>
        <w:rPr>
          <w:spacing w:val="-2"/>
        </w:rPr>
        <w:t xml:space="preserve">опасных </w:t>
      </w:r>
      <w:r>
        <w:t>и</w:t>
      </w:r>
      <w:r>
        <w:rPr>
          <w:spacing w:val="54"/>
        </w:rPr>
        <w:t xml:space="preserve">  </w:t>
      </w:r>
      <w:r>
        <w:t>чрезвычайных</w:t>
      </w:r>
      <w:r>
        <w:rPr>
          <w:spacing w:val="80"/>
        </w:rPr>
        <w:t xml:space="preserve">  </w:t>
      </w:r>
      <w:r>
        <w:t>ситуаций,</w:t>
      </w:r>
      <w:r>
        <w:rPr>
          <w:spacing w:val="53"/>
        </w:rPr>
        <w:t xml:space="preserve">  </w:t>
      </w:r>
      <w:r>
        <w:t>знаний</w:t>
      </w:r>
      <w:r>
        <w:rPr>
          <w:spacing w:val="80"/>
        </w:rPr>
        <w:t xml:space="preserve">  </w:t>
      </w:r>
      <w:r>
        <w:t>и</w:t>
      </w:r>
      <w:r>
        <w:rPr>
          <w:spacing w:val="80"/>
        </w:rPr>
        <w:t xml:space="preserve">  </w:t>
      </w:r>
      <w:r>
        <w:t>умений</w:t>
      </w:r>
      <w:r>
        <w:rPr>
          <w:spacing w:val="80"/>
        </w:rPr>
        <w:t xml:space="preserve">  </w:t>
      </w:r>
      <w:r>
        <w:t>применять</w:t>
      </w:r>
      <w:r>
        <w:rPr>
          <w:spacing w:val="80"/>
        </w:rPr>
        <w:t xml:space="preserve">  </w:t>
      </w:r>
      <w:r>
        <w:t>необходимые</w:t>
      </w:r>
      <w:r>
        <w:rPr>
          <w:spacing w:val="80"/>
        </w:rPr>
        <w:t xml:space="preserve">  </w:t>
      </w:r>
      <w:r>
        <w:t>средства</w:t>
      </w:r>
      <w:r>
        <w:rPr>
          <w:spacing w:val="40"/>
        </w:rPr>
        <w:t xml:space="preserve"> </w:t>
      </w:r>
      <w:r>
        <w:t>и</w:t>
      </w:r>
      <w:r>
        <w:rPr>
          <w:spacing w:val="40"/>
        </w:rPr>
        <w:t xml:space="preserve"> </w:t>
      </w:r>
      <w:r>
        <w:t>приемы</w:t>
      </w:r>
      <w:r>
        <w:rPr>
          <w:spacing w:val="40"/>
        </w:rPr>
        <w:t xml:space="preserve"> </w:t>
      </w:r>
      <w:r>
        <w:t>рационального</w:t>
      </w:r>
      <w:r>
        <w:rPr>
          <w:spacing w:val="40"/>
        </w:rPr>
        <w:t xml:space="preserve"> </w:t>
      </w:r>
      <w:r>
        <w:t>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их</w:t>
      </w:r>
      <w:r>
        <w:rPr>
          <w:spacing w:val="40"/>
        </w:rPr>
        <w:t xml:space="preserve"> </w:t>
      </w:r>
      <w:r>
        <w:t>проявлении;</w:t>
      </w:r>
    </w:p>
    <w:p w:rsidR="00156445" w:rsidRDefault="005A47D0">
      <w:pPr>
        <w:pStyle w:val="a3"/>
        <w:spacing w:before="3" w:line="249" w:lineRule="auto"/>
        <w:ind w:right="1115"/>
      </w:pPr>
      <w:r>
        <w:t>сформированность активной жизненной позиции, осознанное понимание значимости личного</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интересах</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и</w:t>
      </w:r>
      <w:r>
        <w:rPr>
          <w:spacing w:val="80"/>
        </w:rPr>
        <w:t xml:space="preserve"> </w:t>
      </w:r>
      <w:r>
        <w:rPr>
          <w:spacing w:val="-2"/>
        </w:rPr>
        <w:t>государства;</w:t>
      </w:r>
    </w:p>
    <w:p w:rsidR="00156445" w:rsidRDefault="005A47D0">
      <w:pPr>
        <w:pStyle w:val="a3"/>
        <w:tabs>
          <w:tab w:val="left" w:pos="3076"/>
          <w:tab w:val="left" w:pos="5064"/>
          <w:tab w:val="left" w:pos="5808"/>
          <w:tab w:val="left" w:pos="7201"/>
          <w:tab w:val="left" w:pos="8867"/>
          <w:tab w:val="left" w:pos="9707"/>
        </w:tabs>
        <w:spacing w:before="1" w:line="247" w:lineRule="auto"/>
        <w:ind w:right="1100"/>
      </w:pPr>
      <w:r>
        <w:t xml:space="preserve">знание и понимание роли государства и общества в решении задач обеспечения </w:t>
      </w:r>
      <w:r>
        <w:rPr>
          <w:spacing w:val="-2"/>
        </w:rPr>
        <w:t>национальной</w:t>
      </w:r>
      <w:r>
        <w:tab/>
      </w:r>
      <w:r>
        <w:rPr>
          <w:spacing w:val="-2"/>
        </w:rPr>
        <w:t>безопасности</w:t>
      </w:r>
      <w:r>
        <w:tab/>
      </w:r>
      <w:r>
        <w:rPr>
          <w:spacing w:val="-10"/>
        </w:rPr>
        <w:t>и</w:t>
      </w:r>
      <w:r>
        <w:tab/>
      </w:r>
      <w:r>
        <w:rPr>
          <w:spacing w:val="-2"/>
        </w:rPr>
        <w:t>защиты</w:t>
      </w:r>
      <w:r>
        <w:tab/>
      </w:r>
      <w:r>
        <w:rPr>
          <w:spacing w:val="-2"/>
        </w:rPr>
        <w:t>населения</w:t>
      </w:r>
      <w:r>
        <w:tab/>
      </w:r>
      <w:r>
        <w:rPr>
          <w:spacing w:val="-6"/>
        </w:rPr>
        <w:t>от</w:t>
      </w:r>
      <w:r>
        <w:tab/>
      </w:r>
      <w:r>
        <w:rPr>
          <w:spacing w:val="-2"/>
        </w:rPr>
        <w:t xml:space="preserve">опасных </w:t>
      </w:r>
      <w:r>
        <w:t>и</w:t>
      </w:r>
      <w:r>
        <w:rPr>
          <w:spacing w:val="40"/>
        </w:rPr>
        <w:t xml:space="preserve"> </w:t>
      </w:r>
      <w:r>
        <w:t>чрезвычайных</w:t>
      </w:r>
      <w:r>
        <w:rPr>
          <w:spacing w:val="40"/>
        </w:rPr>
        <w:t xml:space="preserve"> </w:t>
      </w:r>
      <w:r>
        <w:t>ситуаций</w:t>
      </w:r>
      <w:r>
        <w:rPr>
          <w:spacing w:val="40"/>
        </w:rPr>
        <w:t xml:space="preserve"> </w:t>
      </w:r>
      <w:r>
        <w:t>природного,</w:t>
      </w:r>
      <w:r>
        <w:rPr>
          <w:spacing w:val="40"/>
        </w:rPr>
        <w:t xml:space="preserve"> </w:t>
      </w:r>
      <w:r>
        <w:t>техногенного</w:t>
      </w:r>
      <w:r>
        <w:rPr>
          <w:spacing w:val="40"/>
        </w:rPr>
        <w:t xml:space="preserve"> </w:t>
      </w:r>
      <w:r>
        <w:t>и</w:t>
      </w:r>
      <w:r>
        <w:rPr>
          <w:spacing w:val="40"/>
        </w:rPr>
        <w:t xml:space="preserve"> </w:t>
      </w:r>
      <w:r>
        <w:t>социального</w:t>
      </w:r>
      <w:r>
        <w:rPr>
          <w:spacing w:val="40"/>
        </w:rPr>
        <w:t xml:space="preserve"> </w:t>
      </w:r>
      <w:r>
        <w:t>характера.</w:t>
      </w:r>
    </w:p>
    <w:p w:rsidR="00156445" w:rsidRDefault="005A47D0">
      <w:pPr>
        <w:pStyle w:val="a3"/>
        <w:spacing w:before="3" w:line="247" w:lineRule="auto"/>
        <w:ind w:right="1085"/>
      </w:pPr>
      <w:r>
        <w:t>Общее число часов,</w:t>
      </w:r>
      <w:r>
        <w:rPr>
          <w:spacing w:val="40"/>
        </w:rPr>
        <w:t xml:space="preserve"> </w:t>
      </w:r>
      <w:r>
        <w:t>рекомендованных</w:t>
      </w:r>
      <w:r>
        <w:rPr>
          <w:spacing w:val="74"/>
        </w:rPr>
        <w:t xml:space="preserve"> </w:t>
      </w:r>
      <w:r>
        <w:t>для изучения</w:t>
      </w:r>
      <w:r>
        <w:rPr>
          <w:spacing w:val="40"/>
        </w:rPr>
        <w:t xml:space="preserve"> </w:t>
      </w:r>
      <w:r>
        <w:t>ОБЖ</w:t>
      </w:r>
      <w:r>
        <w:rPr>
          <w:spacing w:val="40"/>
        </w:rPr>
        <w:t xml:space="preserve"> </w:t>
      </w:r>
      <w:r>
        <w:t>в</w:t>
      </w:r>
      <w:r>
        <w:rPr>
          <w:spacing w:val="40"/>
        </w:rPr>
        <w:t xml:space="preserve"> </w:t>
      </w:r>
      <w:r>
        <w:t>8 -9</w:t>
      </w:r>
      <w:r>
        <w:rPr>
          <w:spacing w:val="40"/>
        </w:rPr>
        <w:t xml:space="preserve"> </w:t>
      </w:r>
      <w:r>
        <w:t>классах,</w:t>
      </w:r>
      <w:r>
        <w:rPr>
          <w:spacing w:val="40"/>
        </w:rPr>
        <w:t xml:space="preserve"> </w:t>
      </w:r>
      <w:r>
        <w:t>составляет</w:t>
      </w:r>
      <w:r>
        <w:rPr>
          <w:spacing w:val="80"/>
        </w:rPr>
        <w:t xml:space="preserve"> </w:t>
      </w:r>
      <w:r>
        <w:t xml:space="preserve">68 часов, по 1 часу в неделю за счет обязательной части учебного плана основного общего </w:t>
      </w:r>
      <w:r>
        <w:rPr>
          <w:spacing w:val="-2"/>
        </w:rPr>
        <w:t>образования.</w:t>
      </w:r>
    </w:p>
    <w:p w:rsidR="00156445" w:rsidRDefault="005A47D0">
      <w:pPr>
        <w:pStyle w:val="a3"/>
        <w:spacing w:before="19" w:line="247" w:lineRule="auto"/>
        <w:ind w:right="1094"/>
      </w:pPr>
      <w:r>
        <w:t>Организация вправе самостоятельно определять последовательность тематических</w:t>
      </w:r>
      <w:r>
        <w:rPr>
          <w:spacing w:val="80"/>
        </w:rPr>
        <w:t xml:space="preserve"> </w:t>
      </w:r>
      <w:r>
        <w:t>линий</w:t>
      </w:r>
      <w:r>
        <w:rPr>
          <w:spacing w:val="40"/>
        </w:rPr>
        <w:t xml:space="preserve"> </w:t>
      </w:r>
      <w:r>
        <w:t>учебного</w:t>
      </w:r>
      <w:r>
        <w:rPr>
          <w:spacing w:val="40"/>
        </w:rPr>
        <w:t xml:space="preserve"> </w:t>
      </w:r>
      <w:r>
        <w:t>предмета</w:t>
      </w:r>
      <w:r>
        <w:rPr>
          <w:spacing w:val="40"/>
        </w:rPr>
        <w:t xml:space="preserve"> </w:t>
      </w:r>
      <w:r>
        <w:t>ОБЖ</w:t>
      </w:r>
      <w:r>
        <w:rPr>
          <w:spacing w:val="40"/>
        </w:rPr>
        <w:t xml:space="preserve"> </w:t>
      </w:r>
      <w:r>
        <w:t>и</w:t>
      </w:r>
      <w:r>
        <w:rPr>
          <w:spacing w:val="40"/>
        </w:rPr>
        <w:t xml:space="preserve"> </w:t>
      </w:r>
      <w:r>
        <w:t>количество</w:t>
      </w:r>
      <w:r>
        <w:rPr>
          <w:spacing w:val="40"/>
        </w:rPr>
        <w:t xml:space="preserve"> </w:t>
      </w:r>
      <w:r>
        <w:t>часов</w:t>
      </w:r>
      <w:r>
        <w:rPr>
          <w:spacing w:val="40"/>
        </w:rPr>
        <w:t xml:space="preserve"> </w:t>
      </w:r>
      <w:r>
        <w:t>для</w:t>
      </w:r>
      <w:r>
        <w:rPr>
          <w:spacing w:val="40"/>
        </w:rPr>
        <w:t xml:space="preserve"> </w:t>
      </w:r>
      <w:r>
        <w:t>их</w:t>
      </w:r>
      <w:r>
        <w:rPr>
          <w:spacing w:val="40"/>
        </w:rPr>
        <w:t xml:space="preserve"> </w:t>
      </w:r>
      <w:r>
        <w:t>освоения.</w:t>
      </w:r>
      <w:r>
        <w:rPr>
          <w:spacing w:val="40"/>
        </w:rPr>
        <w:t xml:space="preserve"> </w:t>
      </w:r>
      <w:r>
        <w:t>Конкретное</w:t>
      </w:r>
      <w:r>
        <w:rPr>
          <w:spacing w:val="40"/>
        </w:rPr>
        <w:t xml:space="preserve"> </w:t>
      </w:r>
      <w:r>
        <w:t>наполнение</w:t>
      </w:r>
      <w:r>
        <w:rPr>
          <w:spacing w:val="40"/>
        </w:rPr>
        <w:t xml:space="preserve"> </w:t>
      </w:r>
      <w:r>
        <w:t>модулей</w:t>
      </w:r>
      <w:r>
        <w:rPr>
          <w:spacing w:val="40"/>
        </w:rPr>
        <w:t xml:space="preserve"> </w:t>
      </w:r>
      <w:r>
        <w:t>может</w:t>
      </w:r>
      <w:r>
        <w:rPr>
          <w:spacing w:val="40"/>
        </w:rPr>
        <w:t xml:space="preserve"> </w:t>
      </w:r>
      <w:r>
        <w:t>быть</w:t>
      </w:r>
      <w:r>
        <w:rPr>
          <w:spacing w:val="40"/>
        </w:rPr>
        <w:t xml:space="preserve"> </w:t>
      </w:r>
      <w:r>
        <w:t>скорректировано</w:t>
      </w:r>
      <w:r>
        <w:rPr>
          <w:spacing w:val="40"/>
        </w:rPr>
        <w:t xml:space="preserve"> </w:t>
      </w:r>
      <w:r>
        <w:t>и</w:t>
      </w:r>
      <w:r>
        <w:rPr>
          <w:spacing w:val="40"/>
        </w:rPr>
        <w:t xml:space="preserve"> </w:t>
      </w:r>
      <w:r>
        <w:t>конкретизировано</w:t>
      </w:r>
      <w:r>
        <w:rPr>
          <w:spacing w:val="40"/>
        </w:rPr>
        <w:t xml:space="preserve"> </w:t>
      </w:r>
      <w:r>
        <w:t>с</w:t>
      </w:r>
      <w:r>
        <w:rPr>
          <w:spacing w:val="40"/>
        </w:rPr>
        <w:t xml:space="preserve"> </w:t>
      </w:r>
      <w:r>
        <w:t>учётом региональных</w:t>
      </w:r>
      <w:r>
        <w:rPr>
          <w:spacing w:val="40"/>
        </w:rPr>
        <w:t xml:space="preserve"> </w:t>
      </w:r>
      <w:r>
        <w:t>(географических,</w:t>
      </w:r>
      <w:r>
        <w:rPr>
          <w:spacing w:val="40"/>
        </w:rPr>
        <w:t xml:space="preserve"> </w:t>
      </w:r>
      <w:r>
        <w:t>социальных,</w:t>
      </w:r>
      <w:r>
        <w:rPr>
          <w:spacing w:val="40"/>
        </w:rPr>
        <w:t xml:space="preserve"> </w:t>
      </w:r>
      <w:r>
        <w:t>этнических</w:t>
      </w:r>
      <w:r>
        <w:rPr>
          <w:spacing w:val="40"/>
        </w:rPr>
        <w:t xml:space="preserve"> </w:t>
      </w:r>
      <w:r>
        <w:t>и</w:t>
      </w:r>
      <w:r>
        <w:rPr>
          <w:spacing w:val="40"/>
        </w:rPr>
        <w:t xml:space="preserve"> </w:t>
      </w:r>
      <w:r>
        <w:t>другие),</w:t>
      </w:r>
      <w:r>
        <w:rPr>
          <w:spacing w:val="40"/>
        </w:rPr>
        <w:t xml:space="preserve"> </w:t>
      </w:r>
      <w:r>
        <w:t>а</w:t>
      </w:r>
      <w:r>
        <w:rPr>
          <w:spacing w:val="40"/>
        </w:rPr>
        <w:t xml:space="preserve"> </w:t>
      </w:r>
      <w:r>
        <w:t>также</w:t>
      </w:r>
      <w:r>
        <w:rPr>
          <w:spacing w:val="40"/>
        </w:rPr>
        <w:t xml:space="preserve"> </w:t>
      </w:r>
      <w:r>
        <w:t>бытовых</w:t>
      </w:r>
      <w:r>
        <w:rPr>
          <w:spacing w:val="40"/>
        </w:rPr>
        <w:t xml:space="preserve"> </w:t>
      </w:r>
      <w:r>
        <w:t>и других местных особенностей.</w:t>
      </w:r>
    </w:p>
    <w:p w:rsidR="00156445" w:rsidRDefault="005A47D0">
      <w:pPr>
        <w:pStyle w:val="Heading2"/>
        <w:spacing w:before="24" w:line="272" w:lineRule="exact"/>
      </w:pPr>
      <w:bookmarkStart w:id="163" w:name="Содержание_обучения."/>
      <w:bookmarkEnd w:id="163"/>
      <w:r>
        <w:t>Содержание</w:t>
      </w:r>
      <w:r>
        <w:rPr>
          <w:spacing w:val="76"/>
        </w:rPr>
        <w:t xml:space="preserve"> </w:t>
      </w:r>
      <w:r>
        <w:rPr>
          <w:spacing w:val="-2"/>
        </w:rPr>
        <w:t>обучения</w:t>
      </w:r>
      <w:r>
        <w:rPr>
          <w:spacing w:val="-2"/>
          <w:position w:val="1"/>
        </w:rPr>
        <w:t>.</w:t>
      </w:r>
    </w:p>
    <w:p w:rsidR="00156445" w:rsidRDefault="005A47D0">
      <w:pPr>
        <w:pStyle w:val="a3"/>
        <w:tabs>
          <w:tab w:val="left" w:pos="3321"/>
          <w:tab w:val="left" w:pos="4536"/>
          <w:tab w:val="left" w:pos="6403"/>
          <w:tab w:val="left" w:pos="8579"/>
        </w:tabs>
        <w:spacing w:line="247" w:lineRule="auto"/>
        <w:ind w:right="1184"/>
        <w:jc w:val="left"/>
      </w:pPr>
      <w:r>
        <w:rPr>
          <w:spacing w:val="-2"/>
        </w:rPr>
        <w:t>Модуль</w:t>
      </w:r>
      <w:r>
        <w:tab/>
        <w:t>№ 1</w:t>
      </w:r>
      <w:r>
        <w:tab/>
      </w:r>
      <w:r>
        <w:rPr>
          <w:spacing w:val="-2"/>
        </w:rPr>
        <w:t>«Культура</w:t>
      </w:r>
      <w:r>
        <w:tab/>
      </w:r>
      <w:r>
        <w:rPr>
          <w:spacing w:val="-2"/>
        </w:rPr>
        <w:t>безопасности</w:t>
      </w:r>
      <w:r>
        <w:tab/>
      </w:r>
      <w:r>
        <w:rPr>
          <w:spacing w:val="-2"/>
        </w:rPr>
        <w:t xml:space="preserve">жизнедеятельности </w:t>
      </w:r>
      <w:r>
        <w:t>в современном обществе»:</w:t>
      </w:r>
    </w:p>
    <w:p w:rsidR="00156445" w:rsidRDefault="005A47D0">
      <w:pPr>
        <w:pStyle w:val="a3"/>
        <w:spacing w:before="5" w:line="247" w:lineRule="auto"/>
        <w:ind w:right="1390"/>
        <w:jc w:val="left"/>
      </w:pPr>
      <w:r>
        <w:t>цель</w:t>
      </w:r>
      <w:r>
        <w:rPr>
          <w:spacing w:val="80"/>
        </w:rPr>
        <w:t xml:space="preserve"> </w:t>
      </w:r>
      <w:r>
        <w:t>и</w:t>
      </w:r>
      <w:r>
        <w:rPr>
          <w:spacing w:val="80"/>
        </w:rPr>
        <w:t xml:space="preserve"> </w:t>
      </w:r>
      <w:r>
        <w:t>задачи</w:t>
      </w:r>
      <w:r>
        <w:rPr>
          <w:spacing w:val="80"/>
        </w:rPr>
        <w:t xml:space="preserve"> </w:t>
      </w:r>
      <w:r>
        <w:t>учебного</w:t>
      </w:r>
      <w:r>
        <w:rPr>
          <w:spacing w:val="80"/>
        </w:rPr>
        <w:t xml:space="preserve"> </w:t>
      </w:r>
      <w:r>
        <w:t>предмета</w:t>
      </w:r>
      <w:r>
        <w:rPr>
          <w:spacing w:val="80"/>
        </w:rPr>
        <w:t xml:space="preserve"> </w:t>
      </w:r>
      <w:r>
        <w:t>ОБЖ,</w:t>
      </w:r>
      <w:r>
        <w:rPr>
          <w:spacing w:val="40"/>
        </w:rPr>
        <w:t xml:space="preserve">  </w:t>
      </w:r>
      <w:r>
        <w:t>его</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 для человека;</w:t>
      </w:r>
    </w:p>
    <w:p w:rsidR="00156445" w:rsidRDefault="005A47D0">
      <w:pPr>
        <w:pStyle w:val="a3"/>
        <w:tabs>
          <w:tab w:val="left" w:pos="3609"/>
          <w:tab w:val="left" w:pos="5141"/>
          <w:tab w:val="left" w:pos="7960"/>
        </w:tabs>
        <w:spacing w:before="7" w:line="252" w:lineRule="auto"/>
        <w:ind w:right="1148"/>
        <w:jc w:val="left"/>
      </w:pPr>
      <w:r>
        <w:t>смысл</w:t>
      </w:r>
      <w:r>
        <w:rPr>
          <w:spacing w:val="80"/>
        </w:rPr>
        <w:t xml:space="preserve"> </w:t>
      </w:r>
      <w:r>
        <w:t>понятий</w:t>
      </w:r>
      <w:r>
        <w:tab/>
      </w:r>
      <w:r>
        <w:rPr>
          <w:spacing w:val="-2"/>
        </w:rPr>
        <w:t>«опасность»,</w:t>
      </w:r>
      <w:r>
        <w:tab/>
        <w:t>«безопасность»,</w:t>
      </w:r>
      <w:r>
        <w:rPr>
          <w:spacing w:val="80"/>
        </w:rPr>
        <w:t xml:space="preserve"> </w:t>
      </w:r>
      <w:r>
        <w:t>«риск»,</w:t>
      </w:r>
      <w:r>
        <w:tab/>
        <w:t>«культура</w:t>
      </w:r>
      <w:r>
        <w:rPr>
          <w:spacing w:val="80"/>
        </w:rPr>
        <w:t xml:space="preserve"> </w:t>
      </w:r>
      <w:r>
        <w:t xml:space="preserve">безопасности </w:t>
      </w:r>
      <w:r>
        <w:rPr>
          <w:spacing w:val="-2"/>
        </w:rPr>
        <w:t>жизнедеятельности»;</w:t>
      </w:r>
    </w:p>
    <w:p w:rsidR="00156445" w:rsidRDefault="005A47D0">
      <w:pPr>
        <w:pStyle w:val="a3"/>
        <w:spacing w:before="2" w:line="247" w:lineRule="auto"/>
        <w:ind w:left="1722" w:right="4225" w:firstLine="0"/>
        <w:jc w:val="left"/>
      </w:pPr>
      <w:r>
        <w:t>источники</w:t>
      </w:r>
      <w:r>
        <w:rPr>
          <w:spacing w:val="31"/>
        </w:rPr>
        <w:t xml:space="preserve"> </w:t>
      </w:r>
      <w:r>
        <w:t>и</w:t>
      </w:r>
      <w:r>
        <w:rPr>
          <w:spacing w:val="31"/>
        </w:rPr>
        <w:t xml:space="preserve"> </w:t>
      </w:r>
      <w:r>
        <w:t>факторы</w:t>
      </w:r>
      <w:r>
        <w:rPr>
          <w:spacing w:val="38"/>
        </w:rPr>
        <w:t xml:space="preserve"> </w:t>
      </w:r>
      <w:r>
        <w:t>опасности,</w:t>
      </w:r>
      <w:r>
        <w:rPr>
          <w:spacing w:val="26"/>
        </w:rPr>
        <w:t xml:space="preserve"> </w:t>
      </w:r>
      <w:r>
        <w:t>их классификация; общие принципы безопасного поведения;</w:t>
      </w:r>
    </w:p>
    <w:p w:rsidR="00156445" w:rsidRDefault="005A47D0">
      <w:pPr>
        <w:pStyle w:val="a3"/>
        <w:tabs>
          <w:tab w:val="left" w:pos="4142"/>
          <w:tab w:val="left" w:pos="5362"/>
          <w:tab w:val="left" w:pos="6807"/>
          <w:tab w:val="left" w:pos="7945"/>
          <w:tab w:val="left" w:pos="9050"/>
        </w:tabs>
        <w:spacing w:before="7" w:line="244" w:lineRule="auto"/>
        <w:ind w:right="1164"/>
        <w:jc w:val="left"/>
      </w:pPr>
      <w:r>
        <w:t>виды</w:t>
      </w:r>
      <w:r>
        <w:rPr>
          <w:spacing w:val="80"/>
        </w:rPr>
        <w:t xml:space="preserve"> </w:t>
      </w:r>
      <w:r>
        <w:t>чрезвычайных</w:t>
      </w:r>
      <w:r>
        <w:tab/>
      </w:r>
      <w:r>
        <w:rPr>
          <w:spacing w:val="-2"/>
        </w:rPr>
        <w:t>ситуаций,</w:t>
      </w:r>
      <w:r>
        <w:tab/>
        <w:t>сходство</w:t>
      </w:r>
      <w:r>
        <w:rPr>
          <w:spacing w:val="80"/>
        </w:rPr>
        <w:t xml:space="preserve"> </w:t>
      </w:r>
      <w:r>
        <w:t>и</w:t>
      </w:r>
      <w:r>
        <w:tab/>
      </w:r>
      <w:r>
        <w:rPr>
          <w:spacing w:val="-2"/>
        </w:rPr>
        <w:t>различия</w:t>
      </w:r>
      <w:r>
        <w:tab/>
      </w:r>
      <w:r>
        <w:rPr>
          <w:spacing w:val="-2"/>
        </w:rPr>
        <w:t>опасной,</w:t>
      </w:r>
      <w:r>
        <w:tab/>
      </w:r>
      <w:r>
        <w:rPr>
          <w:spacing w:val="-2"/>
        </w:rPr>
        <w:t xml:space="preserve">экстремальной </w:t>
      </w:r>
      <w:r>
        <w:t>и чрезвычайной ситуаций;</w:t>
      </w:r>
    </w:p>
    <w:p w:rsidR="00156445" w:rsidRDefault="005A47D0">
      <w:pPr>
        <w:pStyle w:val="a3"/>
        <w:spacing w:before="3"/>
        <w:ind w:left="1722" w:firstLine="0"/>
        <w:jc w:val="left"/>
      </w:pPr>
      <w:r>
        <w:t>уровни</w:t>
      </w:r>
      <w:r>
        <w:rPr>
          <w:spacing w:val="24"/>
        </w:rPr>
        <w:t xml:space="preserve"> </w:t>
      </w:r>
      <w:r>
        <w:t>взаимодействия</w:t>
      </w:r>
      <w:r>
        <w:rPr>
          <w:spacing w:val="26"/>
        </w:rPr>
        <w:t xml:space="preserve"> </w:t>
      </w:r>
      <w:r>
        <w:t>человека</w:t>
      </w:r>
      <w:r>
        <w:rPr>
          <w:spacing w:val="29"/>
        </w:rPr>
        <w:t xml:space="preserve"> </w:t>
      </w:r>
      <w:r>
        <w:t>и</w:t>
      </w:r>
      <w:r>
        <w:rPr>
          <w:spacing w:val="38"/>
        </w:rPr>
        <w:t xml:space="preserve"> </w:t>
      </w:r>
      <w:r>
        <w:t>окружающей</w:t>
      </w:r>
      <w:r>
        <w:rPr>
          <w:spacing w:val="42"/>
        </w:rPr>
        <w:t xml:space="preserve"> </w:t>
      </w:r>
      <w:r>
        <w:rPr>
          <w:spacing w:val="-2"/>
        </w:rPr>
        <w:t>среды;</w:t>
      </w:r>
    </w:p>
    <w:p w:rsidR="00156445" w:rsidRDefault="005A47D0">
      <w:pPr>
        <w:pStyle w:val="a3"/>
        <w:spacing w:before="14" w:line="252" w:lineRule="auto"/>
        <w:ind w:right="1148"/>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w:t>
      </w:r>
      <w:r>
        <w:rPr>
          <w:spacing w:val="40"/>
        </w:rPr>
        <w:t xml:space="preserve"> </w:t>
      </w:r>
      <w:r>
        <w:t>правила поведения в</w:t>
      </w:r>
      <w:r>
        <w:rPr>
          <w:spacing w:val="40"/>
        </w:rPr>
        <w:t xml:space="preserve"> </w:t>
      </w:r>
      <w:r>
        <w:t>опасных и</w:t>
      </w:r>
      <w:r>
        <w:rPr>
          <w:spacing w:val="40"/>
        </w:rPr>
        <w:t xml:space="preserve"> </w:t>
      </w:r>
      <w:r>
        <w:t>чрезвычайных</w:t>
      </w:r>
      <w:r>
        <w:rPr>
          <w:spacing w:val="40"/>
        </w:rPr>
        <w:t xml:space="preserve"> </w:t>
      </w:r>
      <w:r>
        <w:t>ситуациях.</w:t>
      </w:r>
    </w:p>
    <w:p w:rsidR="00156445" w:rsidRDefault="005A47D0">
      <w:pPr>
        <w:pStyle w:val="a3"/>
        <w:spacing w:line="262" w:lineRule="exact"/>
        <w:ind w:left="1722" w:firstLine="0"/>
        <w:jc w:val="left"/>
      </w:pPr>
      <w:r>
        <w:t>Модуль</w:t>
      </w:r>
      <w:r>
        <w:rPr>
          <w:spacing w:val="22"/>
        </w:rPr>
        <w:t xml:space="preserve"> </w:t>
      </w:r>
      <w:r>
        <w:t>№</w:t>
      </w:r>
      <w:r>
        <w:rPr>
          <w:spacing w:val="10"/>
        </w:rPr>
        <w:t xml:space="preserve"> </w:t>
      </w:r>
      <w:r>
        <w:t>2</w:t>
      </w:r>
      <w:r>
        <w:rPr>
          <w:spacing w:val="28"/>
        </w:rPr>
        <w:t xml:space="preserve"> </w:t>
      </w:r>
      <w:r>
        <w:t>«Безопасность</w:t>
      </w:r>
      <w:r>
        <w:rPr>
          <w:spacing w:val="14"/>
        </w:rPr>
        <w:t xml:space="preserve"> </w:t>
      </w:r>
      <w:r>
        <w:t>в</w:t>
      </w:r>
      <w:r>
        <w:rPr>
          <w:spacing w:val="23"/>
        </w:rPr>
        <w:t xml:space="preserve"> </w:t>
      </w:r>
      <w:r>
        <w:rPr>
          <w:spacing w:val="-2"/>
        </w:rPr>
        <w:t>быту»:</w:t>
      </w:r>
    </w:p>
    <w:p w:rsidR="00156445" w:rsidRDefault="005A47D0">
      <w:pPr>
        <w:pStyle w:val="a3"/>
        <w:spacing w:before="19"/>
        <w:ind w:left="1722" w:firstLine="0"/>
        <w:jc w:val="left"/>
      </w:pPr>
      <w:r>
        <w:t>основные</w:t>
      </w:r>
      <w:r>
        <w:rPr>
          <w:spacing w:val="13"/>
        </w:rPr>
        <w:t xml:space="preserve"> </w:t>
      </w:r>
      <w:r>
        <w:t>источники</w:t>
      </w:r>
      <w:r>
        <w:rPr>
          <w:spacing w:val="26"/>
        </w:rPr>
        <w:t xml:space="preserve"> </w:t>
      </w:r>
      <w:r>
        <w:t>опасности</w:t>
      </w:r>
      <w:r>
        <w:rPr>
          <w:spacing w:val="27"/>
        </w:rPr>
        <w:t xml:space="preserve"> </w:t>
      </w:r>
      <w:r>
        <w:t>в</w:t>
      </w:r>
      <w:r>
        <w:rPr>
          <w:spacing w:val="26"/>
        </w:rPr>
        <w:t xml:space="preserve"> </w:t>
      </w:r>
      <w:r>
        <w:t>быту</w:t>
      </w:r>
      <w:r>
        <w:rPr>
          <w:spacing w:val="16"/>
        </w:rPr>
        <w:t xml:space="preserve"> </w:t>
      </w:r>
      <w:r>
        <w:t>и</w:t>
      </w:r>
      <w:r>
        <w:rPr>
          <w:spacing w:val="26"/>
        </w:rPr>
        <w:t xml:space="preserve"> </w:t>
      </w:r>
      <w:r>
        <w:t>их</w:t>
      </w:r>
      <w:r>
        <w:rPr>
          <w:spacing w:val="25"/>
        </w:rPr>
        <w:t xml:space="preserve"> </w:t>
      </w:r>
      <w:r>
        <w:rPr>
          <w:spacing w:val="-2"/>
        </w:rPr>
        <w:t>классификация;</w:t>
      </w:r>
    </w:p>
    <w:p w:rsidR="00156445" w:rsidRDefault="005A47D0">
      <w:pPr>
        <w:pStyle w:val="a3"/>
        <w:spacing w:before="9"/>
        <w:ind w:left="1722" w:firstLine="0"/>
        <w:jc w:val="left"/>
      </w:pPr>
      <w:r>
        <w:t>защита</w:t>
      </w:r>
      <w:r>
        <w:rPr>
          <w:spacing w:val="12"/>
        </w:rPr>
        <w:t xml:space="preserve"> </w:t>
      </w:r>
      <w:r>
        <w:t>прав</w:t>
      </w:r>
      <w:r>
        <w:rPr>
          <w:spacing w:val="25"/>
        </w:rPr>
        <w:t xml:space="preserve"> </w:t>
      </w:r>
      <w:r>
        <w:t>потребителя,</w:t>
      </w:r>
      <w:r>
        <w:rPr>
          <w:spacing w:val="33"/>
        </w:rPr>
        <w:t xml:space="preserve"> </w:t>
      </w:r>
      <w:r>
        <w:t>сроки</w:t>
      </w:r>
      <w:r>
        <w:rPr>
          <w:spacing w:val="19"/>
        </w:rPr>
        <w:t xml:space="preserve"> </w:t>
      </w:r>
      <w:r>
        <w:t>годности</w:t>
      </w:r>
      <w:r>
        <w:rPr>
          <w:spacing w:val="33"/>
        </w:rPr>
        <w:t xml:space="preserve"> </w:t>
      </w:r>
      <w:r>
        <w:t>и</w:t>
      </w:r>
      <w:r>
        <w:rPr>
          <w:spacing w:val="32"/>
        </w:rPr>
        <w:t xml:space="preserve"> </w:t>
      </w:r>
      <w:r>
        <w:t>состав</w:t>
      </w:r>
      <w:r>
        <w:rPr>
          <w:spacing w:val="20"/>
        </w:rPr>
        <w:t xml:space="preserve"> </w:t>
      </w:r>
      <w:r>
        <w:t>продуктов</w:t>
      </w:r>
      <w:r>
        <w:rPr>
          <w:spacing w:val="27"/>
        </w:rPr>
        <w:t xml:space="preserve"> </w:t>
      </w:r>
      <w:r>
        <w:rPr>
          <w:spacing w:val="-2"/>
        </w:rPr>
        <w:t>питания;</w:t>
      </w:r>
    </w:p>
    <w:p w:rsidR="00156445" w:rsidRDefault="005A47D0">
      <w:pPr>
        <w:pStyle w:val="a3"/>
        <w:spacing w:before="4"/>
        <w:ind w:left="1722" w:firstLine="0"/>
        <w:jc w:val="left"/>
      </w:pPr>
      <w:r>
        <w:t>бытовые</w:t>
      </w:r>
      <w:r>
        <w:rPr>
          <w:spacing w:val="48"/>
        </w:rPr>
        <w:t xml:space="preserve"> </w:t>
      </w:r>
      <w:r>
        <w:t>отравления</w:t>
      </w:r>
      <w:r>
        <w:rPr>
          <w:spacing w:val="31"/>
        </w:rPr>
        <w:t xml:space="preserve"> </w:t>
      </w:r>
      <w:r>
        <w:t>и</w:t>
      </w:r>
      <w:r>
        <w:rPr>
          <w:spacing w:val="38"/>
        </w:rPr>
        <w:t xml:space="preserve"> </w:t>
      </w:r>
      <w:r>
        <w:t>причины</w:t>
      </w:r>
      <w:r>
        <w:rPr>
          <w:spacing w:val="30"/>
        </w:rPr>
        <w:t xml:space="preserve"> </w:t>
      </w:r>
      <w:r>
        <w:t>их</w:t>
      </w:r>
      <w:r>
        <w:rPr>
          <w:spacing w:val="37"/>
        </w:rPr>
        <w:t xml:space="preserve"> </w:t>
      </w:r>
      <w:r>
        <w:t>возникновения,</w:t>
      </w:r>
      <w:r>
        <w:rPr>
          <w:spacing w:val="40"/>
        </w:rPr>
        <w:t xml:space="preserve"> </w:t>
      </w:r>
      <w:r>
        <w:t>классификация</w:t>
      </w:r>
      <w:r>
        <w:rPr>
          <w:spacing w:val="47"/>
        </w:rPr>
        <w:t xml:space="preserve"> </w:t>
      </w:r>
      <w:r>
        <w:t>ядовитых</w:t>
      </w:r>
      <w:r>
        <w:rPr>
          <w:spacing w:val="39"/>
        </w:rPr>
        <w:t xml:space="preserve"> </w:t>
      </w:r>
      <w:r>
        <w:rPr>
          <w:spacing w:val="-2"/>
        </w:rPr>
        <w:t>веществ</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и</w:t>
      </w:r>
      <w:r>
        <w:rPr>
          <w:spacing w:val="4"/>
        </w:rPr>
        <w:t xml:space="preserve"> </w:t>
      </w:r>
      <w:r>
        <w:t>их</w:t>
      </w:r>
      <w:r>
        <w:rPr>
          <w:spacing w:val="3"/>
        </w:rPr>
        <w:t xml:space="preserve"> </w:t>
      </w:r>
      <w:r>
        <w:rPr>
          <w:spacing w:val="-2"/>
        </w:rPr>
        <w:t>опасности;</w:t>
      </w:r>
    </w:p>
    <w:p w:rsidR="00156445" w:rsidRDefault="005A47D0">
      <w:pPr>
        <w:pStyle w:val="a3"/>
        <w:spacing w:before="14" w:line="247" w:lineRule="auto"/>
        <w:ind w:left="1722" w:right="2757" w:firstLine="0"/>
        <w:jc w:val="left"/>
      </w:pPr>
      <w:r>
        <w:t>признаки</w:t>
      </w:r>
      <w:r>
        <w:rPr>
          <w:spacing w:val="28"/>
        </w:rPr>
        <w:t xml:space="preserve"> </w:t>
      </w:r>
      <w:r>
        <w:t>отравления, приёмы и</w:t>
      </w:r>
      <w:r>
        <w:rPr>
          <w:spacing w:val="27"/>
        </w:rPr>
        <w:t xml:space="preserve"> </w:t>
      </w:r>
      <w:r>
        <w:t>правила</w:t>
      </w:r>
      <w:r>
        <w:rPr>
          <w:spacing w:val="30"/>
        </w:rPr>
        <w:t xml:space="preserve"> </w:t>
      </w:r>
      <w:r>
        <w:t>оказания первой</w:t>
      </w:r>
      <w:r>
        <w:rPr>
          <w:spacing w:val="40"/>
        </w:rPr>
        <w:t xml:space="preserve"> </w:t>
      </w:r>
      <w:r>
        <w:t>помощи; правила</w:t>
      </w:r>
      <w:r>
        <w:rPr>
          <w:spacing w:val="40"/>
        </w:rPr>
        <w:t xml:space="preserve"> </w:t>
      </w:r>
      <w:r>
        <w:t>комплектования</w:t>
      </w:r>
      <w:r>
        <w:rPr>
          <w:spacing w:val="40"/>
        </w:rPr>
        <w:t xml:space="preserve"> </w:t>
      </w:r>
      <w:r>
        <w:t>и</w:t>
      </w:r>
      <w:r>
        <w:rPr>
          <w:spacing w:val="40"/>
        </w:rPr>
        <w:t xml:space="preserve"> </w:t>
      </w:r>
      <w:r>
        <w:t>хранения</w:t>
      </w:r>
      <w:r>
        <w:rPr>
          <w:spacing w:val="40"/>
        </w:rPr>
        <w:t xml:space="preserve"> </w:t>
      </w:r>
      <w:r>
        <w:t>домашней</w:t>
      </w:r>
      <w:r>
        <w:rPr>
          <w:spacing w:val="40"/>
        </w:rPr>
        <w:t xml:space="preserve"> </w:t>
      </w:r>
      <w:r>
        <w:t>аптечки;</w:t>
      </w:r>
    </w:p>
    <w:p w:rsidR="00156445" w:rsidRDefault="005A47D0">
      <w:pPr>
        <w:pStyle w:val="a3"/>
        <w:spacing w:before="8" w:line="252" w:lineRule="auto"/>
        <w:ind w:right="1148"/>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 xml:space="preserve">первой </w:t>
      </w:r>
      <w:r>
        <w:rPr>
          <w:spacing w:val="-2"/>
        </w:rPr>
        <w:t>помощи;</w:t>
      </w:r>
    </w:p>
    <w:p w:rsidR="00156445" w:rsidRDefault="005A47D0">
      <w:pPr>
        <w:pStyle w:val="a3"/>
        <w:tabs>
          <w:tab w:val="left" w:pos="2836"/>
          <w:tab w:val="left" w:pos="4257"/>
          <w:tab w:val="left" w:pos="4651"/>
          <w:tab w:val="left" w:pos="5919"/>
          <w:tab w:val="left" w:pos="6336"/>
          <w:tab w:val="left" w:pos="8286"/>
          <w:tab w:val="left" w:pos="9765"/>
        </w:tabs>
        <w:spacing w:before="1" w:line="247" w:lineRule="auto"/>
        <w:ind w:right="1118"/>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 xml:space="preserve">приёмы </w:t>
      </w:r>
      <w:r>
        <w:t>и правила оказания первой помощи;</w:t>
      </w:r>
    </w:p>
    <w:p w:rsidR="00156445" w:rsidRDefault="005A47D0">
      <w:pPr>
        <w:pStyle w:val="a3"/>
        <w:spacing w:before="7" w:line="244" w:lineRule="auto"/>
        <w:ind w:left="1722" w:right="2347" w:firstLine="0"/>
        <w:jc w:val="left"/>
      </w:pPr>
      <w:r>
        <w:t>правила поведения в подъезде и лифте, а также при входе и</w:t>
      </w:r>
      <w:r>
        <w:rPr>
          <w:spacing w:val="29"/>
        </w:rPr>
        <w:t xml:space="preserve"> </w:t>
      </w:r>
      <w:r>
        <w:t>выходе из них;</w:t>
      </w:r>
      <w:r>
        <w:rPr>
          <w:spacing w:val="40"/>
        </w:rPr>
        <w:t xml:space="preserve"> </w:t>
      </w:r>
      <w:r>
        <w:t>пожар и факторы его развития;</w:t>
      </w:r>
    </w:p>
    <w:p w:rsidR="00156445" w:rsidRDefault="005A47D0">
      <w:pPr>
        <w:pStyle w:val="a3"/>
        <w:spacing w:before="9" w:line="252" w:lineRule="auto"/>
        <w:ind w:right="1148"/>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w:t>
      </w:r>
      <w:r>
        <w:rPr>
          <w:spacing w:val="40"/>
        </w:rPr>
        <w:t xml:space="preserve"> </w:t>
      </w:r>
      <w:r>
        <w:t>правила оказания первой помощи;</w:t>
      </w:r>
    </w:p>
    <w:p w:rsidR="00156445" w:rsidRDefault="005A47D0">
      <w:pPr>
        <w:pStyle w:val="a3"/>
        <w:spacing w:before="6" w:line="264" w:lineRule="exact"/>
        <w:ind w:left="1722" w:firstLine="0"/>
        <w:jc w:val="left"/>
      </w:pPr>
      <w:r>
        <w:t>первичные</w:t>
      </w:r>
      <w:r>
        <w:rPr>
          <w:spacing w:val="30"/>
        </w:rPr>
        <w:t xml:space="preserve"> </w:t>
      </w:r>
      <w:r>
        <w:t>средства</w:t>
      </w:r>
      <w:r>
        <w:rPr>
          <w:spacing w:val="32"/>
        </w:rPr>
        <w:t xml:space="preserve"> </w:t>
      </w:r>
      <w:r>
        <w:rPr>
          <w:spacing w:val="-2"/>
        </w:rPr>
        <w:t>пожаротушения;</w:t>
      </w:r>
    </w:p>
    <w:p w:rsidR="00156445" w:rsidRDefault="005A47D0">
      <w:pPr>
        <w:pStyle w:val="a3"/>
        <w:tabs>
          <w:tab w:val="left" w:pos="2816"/>
          <w:tab w:val="left" w:pos="3796"/>
          <w:tab w:val="left" w:pos="5261"/>
          <w:tab w:val="left" w:pos="6168"/>
          <w:tab w:val="left" w:pos="6572"/>
          <w:tab w:val="left" w:pos="7681"/>
          <w:tab w:val="left" w:pos="9587"/>
          <w:tab w:val="left" w:pos="9962"/>
        </w:tabs>
        <w:spacing w:line="252" w:lineRule="auto"/>
        <w:ind w:right="1109"/>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156445" w:rsidRDefault="005A47D0">
      <w:pPr>
        <w:pStyle w:val="a3"/>
        <w:tabs>
          <w:tab w:val="left" w:pos="2456"/>
          <w:tab w:val="left" w:pos="4881"/>
          <w:tab w:val="left" w:pos="8766"/>
          <w:tab w:val="left" w:pos="9088"/>
        </w:tabs>
        <w:spacing w:before="1" w:line="252" w:lineRule="auto"/>
        <w:ind w:left="1722" w:right="1188" w:firstLine="0"/>
        <w:jc w:val="left"/>
      </w:pP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пожарной</w:t>
      </w:r>
      <w:r>
        <w:rPr>
          <w:spacing w:val="40"/>
        </w:rPr>
        <w:t xml:space="preserve"> </w:t>
      </w:r>
      <w:r>
        <w:t>безопасности; ситуации</w:t>
      </w:r>
      <w:r>
        <w:rPr>
          <w:spacing w:val="40"/>
        </w:rPr>
        <w:t xml:space="preserve"> </w:t>
      </w:r>
      <w:r>
        <w:t>криминального</w:t>
      </w:r>
      <w:r>
        <w:rPr>
          <w:spacing w:val="40"/>
        </w:rPr>
        <w:t xml:space="preserve"> </w:t>
      </w:r>
      <w:r>
        <w:t>характера,</w:t>
      </w:r>
      <w:r>
        <w:rPr>
          <w:spacing w:val="40"/>
        </w:rPr>
        <w:t xml:space="preserve"> </w:t>
      </w:r>
      <w:r>
        <w:t>правила</w:t>
      </w:r>
      <w:r>
        <w:rPr>
          <w:spacing w:val="40"/>
        </w:rPr>
        <w:t xml:space="preserve"> </w:t>
      </w:r>
      <w:r>
        <w:t>поведения</w:t>
      </w:r>
      <w:r>
        <w:rPr>
          <w:spacing w:val="40"/>
        </w:rPr>
        <w:t xml:space="preserve"> </w:t>
      </w:r>
      <w:r>
        <w:t>с</w:t>
      </w:r>
      <w:r>
        <w:rPr>
          <w:spacing w:val="40"/>
        </w:rPr>
        <w:t xml:space="preserve"> </w:t>
      </w:r>
      <w:r>
        <w:t>малознакомыми</w:t>
      </w:r>
      <w:r>
        <w:rPr>
          <w:spacing w:val="40"/>
        </w:rPr>
        <w:t xml:space="preserve"> </w:t>
      </w:r>
      <w:r>
        <w:t xml:space="preserve">людьми; </w:t>
      </w:r>
      <w:r>
        <w:rPr>
          <w:spacing w:val="-4"/>
        </w:rPr>
        <w:t>меры</w:t>
      </w:r>
      <w:r>
        <w:tab/>
        <w:t>по</w:t>
      </w:r>
      <w:r>
        <w:rPr>
          <w:spacing w:val="80"/>
        </w:rPr>
        <w:t xml:space="preserve"> </w:t>
      </w:r>
      <w:r>
        <w:t>предотвращению</w:t>
      </w:r>
      <w:r>
        <w:tab/>
        <w:t>проникновения</w:t>
      </w:r>
      <w:r>
        <w:rPr>
          <w:spacing w:val="80"/>
        </w:rPr>
        <w:t xml:space="preserve"> </w:t>
      </w:r>
      <w:r>
        <w:t>злоумышленников</w:t>
      </w:r>
      <w:r>
        <w:tab/>
      </w:r>
      <w:r>
        <w:rPr>
          <w:spacing w:val="-10"/>
        </w:rPr>
        <w:t>в</w:t>
      </w:r>
      <w:r>
        <w:tab/>
        <w:t>дом,</w:t>
      </w:r>
      <w:r>
        <w:rPr>
          <w:spacing w:val="40"/>
        </w:rPr>
        <w:t xml:space="preserve"> </w:t>
      </w:r>
      <w:r>
        <w:t>правила</w:t>
      </w:r>
    </w:p>
    <w:p w:rsidR="00156445" w:rsidRDefault="005A47D0">
      <w:pPr>
        <w:pStyle w:val="a3"/>
        <w:spacing w:before="7" w:line="262" w:lineRule="exact"/>
        <w:ind w:firstLine="0"/>
        <w:jc w:val="left"/>
      </w:pPr>
      <w:r>
        <w:t>поведения</w:t>
      </w:r>
      <w:r>
        <w:rPr>
          <w:spacing w:val="19"/>
        </w:rPr>
        <w:t xml:space="preserve"> </w:t>
      </w:r>
      <w:r>
        <w:t>при</w:t>
      </w:r>
      <w:r>
        <w:rPr>
          <w:spacing w:val="29"/>
        </w:rPr>
        <w:t xml:space="preserve"> </w:t>
      </w:r>
      <w:r>
        <w:t>попытке</w:t>
      </w:r>
      <w:r>
        <w:rPr>
          <w:spacing w:val="18"/>
        </w:rPr>
        <w:t xml:space="preserve"> </w:t>
      </w:r>
      <w:r>
        <w:t>проникновения</w:t>
      </w:r>
      <w:r>
        <w:rPr>
          <w:spacing w:val="34"/>
        </w:rPr>
        <w:t xml:space="preserve"> </w:t>
      </w:r>
      <w:r>
        <w:t>в</w:t>
      </w:r>
      <w:r>
        <w:rPr>
          <w:spacing w:val="29"/>
        </w:rPr>
        <w:t xml:space="preserve"> </w:t>
      </w:r>
      <w:r>
        <w:t>дом</w:t>
      </w:r>
      <w:r>
        <w:rPr>
          <w:spacing w:val="23"/>
        </w:rPr>
        <w:t xml:space="preserve"> </w:t>
      </w:r>
      <w:r>
        <w:rPr>
          <w:spacing w:val="-2"/>
        </w:rPr>
        <w:t>посторонних;</w:t>
      </w:r>
    </w:p>
    <w:p w:rsidR="00156445" w:rsidRDefault="005A47D0">
      <w:pPr>
        <w:pStyle w:val="a3"/>
        <w:spacing w:line="252" w:lineRule="auto"/>
        <w:ind w:left="1722" w:right="1148" w:firstLine="0"/>
        <w:jc w:val="left"/>
      </w:pPr>
      <w:r>
        <w:t>классификация</w:t>
      </w:r>
      <w:r>
        <w:rPr>
          <w:spacing w:val="40"/>
        </w:rPr>
        <w:t xml:space="preserve"> </w:t>
      </w:r>
      <w:r>
        <w:t>аварийных</w:t>
      </w:r>
      <w:r>
        <w:rPr>
          <w:spacing w:val="40"/>
        </w:rPr>
        <w:t xml:space="preserve"> </w:t>
      </w:r>
      <w:r>
        <w:t>ситуаций</w:t>
      </w:r>
      <w:r>
        <w:rPr>
          <w:spacing w:val="40"/>
        </w:rPr>
        <w:t xml:space="preserve"> </w:t>
      </w:r>
      <w:r>
        <w:t>в</w:t>
      </w:r>
      <w:r>
        <w:rPr>
          <w:spacing w:val="40"/>
        </w:rPr>
        <w:t xml:space="preserve"> </w:t>
      </w:r>
      <w:r>
        <w:t>коммунальных</w:t>
      </w:r>
      <w:r>
        <w:rPr>
          <w:spacing w:val="40"/>
        </w:rPr>
        <w:t xml:space="preserve"> </w:t>
      </w:r>
      <w:r>
        <w:t>системах</w:t>
      </w:r>
      <w:r>
        <w:rPr>
          <w:spacing w:val="40"/>
        </w:rPr>
        <w:t xml:space="preserve"> </w:t>
      </w:r>
      <w:r>
        <w:t>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156445" w:rsidRDefault="005A47D0">
      <w:pPr>
        <w:pStyle w:val="a3"/>
        <w:ind w:firstLine="0"/>
        <w:jc w:val="left"/>
      </w:pPr>
      <w:r>
        <w:t>действий</w:t>
      </w:r>
      <w:r>
        <w:rPr>
          <w:spacing w:val="-2"/>
        </w:rPr>
        <w:t xml:space="preserve"> </w:t>
      </w:r>
      <w:r>
        <w:t>при</w:t>
      </w:r>
      <w:r>
        <w:rPr>
          <w:spacing w:val="-3"/>
        </w:rPr>
        <w:t xml:space="preserve"> </w:t>
      </w:r>
      <w:r>
        <w:t>авариях</w:t>
      </w:r>
      <w:r>
        <w:rPr>
          <w:spacing w:val="-9"/>
        </w:rPr>
        <w:t xml:space="preserve"> </w:t>
      </w:r>
      <w:r>
        <w:t>на</w:t>
      </w:r>
      <w:r>
        <w:rPr>
          <w:spacing w:val="-5"/>
        </w:rPr>
        <w:t xml:space="preserve"> </w:t>
      </w:r>
      <w:r>
        <w:t>коммунальных</w:t>
      </w:r>
      <w:r>
        <w:rPr>
          <w:spacing w:val="-2"/>
        </w:rPr>
        <w:t xml:space="preserve"> системах.</w:t>
      </w:r>
    </w:p>
    <w:p w:rsidR="00156445" w:rsidRDefault="005A47D0">
      <w:pPr>
        <w:pStyle w:val="a3"/>
        <w:spacing w:before="9"/>
        <w:ind w:left="1722" w:firstLine="0"/>
        <w:jc w:val="left"/>
      </w:pPr>
      <w:r>
        <w:t>Модуль</w:t>
      </w:r>
      <w:r>
        <w:rPr>
          <w:spacing w:val="30"/>
        </w:rPr>
        <w:t xml:space="preserve"> </w:t>
      </w:r>
      <w:r>
        <w:t>№</w:t>
      </w:r>
      <w:r>
        <w:rPr>
          <w:spacing w:val="16"/>
        </w:rPr>
        <w:t xml:space="preserve"> </w:t>
      </w:r>
      <w:r>
        <w:t>3</w:t>
      </w:r>
      <w:r>
        <w:rPr>
          <w:spacing w:val="34"/>
        </w:rPr>
        <w:t xml:space="preserve"> </w:t>
      </w:r>
      <w:r>
        <w:t>«Безопасность</w:t>
      </w:r>
      <w:r>
        <w:rPr>
          <w:spacing w:val="22"/>
        </w:rPr>
        <w:t xml:space="preserve"> </w:t>
      </w:r>
      <w:r>
        <w:t>на</w:t>
      </w:r>
      <w:r>
        <w:rPr>
          <w:spacing w:val="32"/>
        </w:rPr>
        <w:t xml:space="preserve"> </w:t>
      </w:r>
      <w:r>
        <w:rPr>
          <w:spacing w:val="-2"/>
        </w:rPr>
        <w:t>транспорте»:</w:t>
      </w:r>
    </w:p>
    <w:p w:rsidR="00156445" w:rsidRDefault="005A47D0">
      <w:pPr>
        <w:pStyle w:val="a3"/>
        <w:spacing w:before="9" w:line="247" w:lineRule="auto"/>
        <w:ind w:right="1148"/>
        <w:jc w:val="left"/>
      </w:pPr>
      <w:r>
        <w:t>правила</w:t>
      </w:r>
      <w:r>
        <w:rPr>
          <w:spacing w:val="39"/>
        </w:rPr>
        <w:t xml:space="preserve"> </w:t>
      </w:r>
      <w:r>
        <w:t>дорожного</w:t>
      </w:r>
      <w:r>
        <w:rPr>
          <w:spacing w:val="80"/>
        </w:rPr>
        <w:t xml:space="preserve"> </w:t>
      </w:r>
      <w:r>
        <w:t>движения</w:t>
      </w:r>
      <w:r>
        <w:rPr>
          <w:spacing w:val="80"/>
        </w:rPr>
        <w:t xml:space="preserve"> </w:t>
      </w:r>
      <w:r>
        <w:t>и</w:t>
      </w:r>
      <w:r>
        <w:rPr>
          <w:spacing w:val="40"/>
        </w:rPr>
        <w:t xml:space="preserve"> </w:t>
      </w:r>
      <w:r>
        <w:t>их</w:t>
      </w:r>
      <w:r>
        <w:rPr>
          <w:spacing w:val="80"/>
        </w:rPr>
        <w:t xml:space="preserve"> </w:t>
      </w:r>
      <w:r>
        <w:t>значение,</w:t>
      </w:r>
      <w:r>
        <w:rPr>
          <w:spacing w:val="40"/>
        </w:rPr>
        <w:t xml:space="preserve"> </w:t>
      </w:r>
      <w:r>
        <w:t>условия</w:t>
      </w:r>
      <w:r>
        <w:rPr>
          <w:spacing w:val="40"/>
        </w:rPr>
        <w:t xml:space="preserve"> </w:t>
      </w:r>
      <w:r>
        <w:t>обеспечения</w:t>
      </w:r>
      <w:r>
        <w:rPr>
          <w:spacing w:val="40"/>
        </w:rPr>
        <w:t xml:space="preserve"> </w:t>
      </w:r>
      <w:r>
        <w:t>безопасности участников дорожного движения;</w:t>
      </w:r>
    </w:p>
    <w:p w:rsidR="00156445" w:rsidRDefault="005A47D0">
      <w:pPr>
        <w:pStyle w:val="a3"/>
        <w:spacing w:before="2"/>
        <w:ind w:left="1722" w:firstLine="0"/>
        <w:jc w:val="left"/>
      </w:pPr>
      <w:r>
        <w:t>правила</w:t>
      </w:r>
      <w:r>
        <w:rPr>
          <w:spacing w:val="23"/>
        </w:rPr>
        <w:t xml:space="preserve"> </w:t>
      </w:r>
      <w:r>
        <w:t>дорожного</w:t>
      </w:r>
      <w:r>
        <w:rPr>
          <w:spacing w:val="26"/>
        </w:rPr>
        <w:t xml:space="preserve"> </w:t>
      </w:r>
      <w:r>
        <w:t>движения</w:t>
      </w:r>
      <w:r>
        <w:rPr>
          <w:spacing w:val="29"/>
        </w:rPr>
        <w:t xml:space="preserve"> </w:t>
      </w:r>
      <w:r>
        <w:t>и</w:t>
      </w:r>
      <w:r>
        <w:rPr>
          <w:spacing w:val="41"/>
        </w:rPr>
        <w:t xml:space="preserve"> </w:t>
      </w:r>
      <w:r>
        <w:t>дорожные</w:t>
      </w:r>
      <w:r>
        <w:rPr>
          <w:spacing w:val="15"/>
        </w:rPr>
        <w:t xml:space="preserve"> </w:t>
      </w:r>
      <w:r>
        <w:t>знаки</w:t>
      </w:r>
      <w:r>
        <w:rPr>
          <w:spacing w:val="27"/>
        </w:rPr>
        <w:t xml:space="preserve"> </w:t>
      </w:r>
      <w:r>
        <w:t>для</w:t>
      </w:r>
      <w:r>
        <w:rPr>
          <w:spacing w:val="21"/>
        </w:rPr>
        <w:t xml:space="preserve"> </w:t>
      </w:r>
      <w:r>
        <w:rPr>
          <w:spacing w:val="-2"/>
        </w:rPr>
        <w:t>пешеходов;</w:t>
      </w:r>
    </w:p>
    <w:p w:rsidR="00156445" w:rsidRDefault="005A47D0">
      <w:pPr>
        <w:pStyle w:val="a3"/>
        <w:spacing w:before="14" w:line="247" w:lineRule="auto"/>
        <w:ind w:right="1188"/>
        <w:jc w:val="left"/>
      </w:pPr>
      <w:r>
        <w:t>«дорожные</w:t>
      </w:r>
      <w:r>
        <w:rPr>
          <w:spacing w:val="40"/>
        </w:rPr>
        <w:t xml:space="preserve"> </w:t>
      </w:r>
      <w:r>
        <w:t>ловушки»</w:t>
      </w:r>
      <w:r>
        <w:rPr>
          <w:spacing w:val="40"/>
        </w:rPr>
        <w:t xml:space="preserve"> </w:t>
      </w:r>
      <w:r>
        <w:t>и</w:t>
      </w:r>
      <w:r>
        <w:rPr>
          <w:spacing w:val="71"/>
        </w:rPr>
        <w:t xml:space="preserve"> </w:t>
      </w:r>
      <w:r>
        <w:t>правила</w:t>
      </w:r>
      <w:r>
        <w:rPr>
          <w:spacing w:val="40"/>
        </w:rPr>
        <w:t xml:space="preserve"> </w:t>
      </w:r>
      <w:r>
        <w:t>их</w:t>
      </w:r>
      <w:r>
        <w:rPr>
          <w:spacing w:val="40"/>
        </w:rPr>
        <w:t xml:space="preserve"> </w:t>
      </w:r>
      <w:r>
        <w:t>предупреждения;</w:t>
      </w:r>
      <w:r>
        <w:rPr>
          <w:spacing w:val="77"/>
        </w:rPr>
        <w:t xml:space="preserve"> </w:t>
      </w:r>
      <w:r>
        <w:t>световозвращающие</w:t>
      </w:r>
      <w:r>
        <w:rPr>
          <w:spacing w:val="40"/>
        </w:rPr>
        <w:t xml:space="preserve"> </w:t>
      </w:r>
      <w:r>
        <w:t>элементы и</w:t>
      </w:r>
      <w:r>
        <w:rPr>
          <w:spacing w:val="40"/>
        </w:rPr>
        <w:t xml:space="preserve"> </w:t>
      </w:r>
      <w:r>
        <w:t>правила</w:t>
      </w:r>
      <w:r>
        <w:rPr>
          <w:spacing w:val="40"/>
        </w:rPr>
        <w:t xml:space="preserve"> </w:t>
      </w:r>
      <w:r>
        <w:t>их</w:t>
      </w:r>
      <w:r>
        <w:rPr>
          <w:spacing w:val="40"/>
        </w:rPr>
        <w:t xml:space="preserve"> </w:t>
      </w:r>
      <w:r>
        <w:t>применения;</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пассажиров;</w:t>
      </w:r>
    </w:p>
    <w:p w:rsidR="00156445" w:rsidRDefault="005A47D0">
      <w:pPr>
        <w:pStyle w:val="a3"/>
        <w:spacing w:before="7" w:line="252" w:lineRule="auto"/>
        <w:ind w:right="1148"/>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w:t>
      </w:r>
      <w:r>
        <w:rPr>
          <w:spacing w:val="40"/>
        </w:rPr>
        <w:t xml:space="preserve"> </w:t>
      </w:r>
      <w:r>
        <w:t>безопасности</w:t>
      </w:r>
      <w:r>
        <w:rPr>
          <w:spacing w:val="40"/>
        </w:rPr>
        <w:t xml:space="preserve"> </w:t>
      </w:r>
      <w:r>
        <w:t>и правила его применения;</w:t>
      </w:r>
    </w:p>
    <w:p w:rsidR="00156445" w:rsidRDefault="005A47D0">
      <w:pPr>
        <w:pStyle w:val="a3"/>
        <w:tabs>
          <w:tab w:val="left" w:pos="5866"/>
          <w:tab w:val="left" w:pos="9246"/>
        </w:tabs>
        <w:spacing w:before="2" w:line="247" w:lineRule="auto"/>
        <w:ind w:right="1118"/>
        <w:jc w:val="left"/>
      </w:pPr>
      <w:r>
        <w:t>порядок</w:t>
      </w:r>
      <w:r>
        <w:rPr>
          <w:spacing w:val="80"/>
        </w:rPr>
        <w:t xml:space="preserve"> </w:t>
      </w:r>
      <w:r>
        <w:t>действий</w:t>
      </w:r>
      <w:r>
        <w:rPr>
          <w:spacing w:val="80"/>
        </w:rPr>
        <w:t xml:space="preserve"> </w:t>
      </w:r>
      <w:r>
        <w:t>пассажиров</w:t>
      </w:r>
      <w:r>
        <w:rPr>
          <w:spacing w:val="80"/>
        </w:rPr>
        <w:t xml:space="preserve"> </w:t>
      </w:r>
      <w:r>
        <w:t>при</w:t>
      </w:r>
      <w:r>
        <w:tab/>
        <w:t>различных</w:t>
      </w:r>
      <w:r>
        <w:rPr>
          <w:spacing w:val="80"/>
        </w:rPr>
        <w:t xml:space="preserve"> </w:t>
      </w:r>
      <w:r>
        <w:t>происшествиях</w:t>
      </w:r>
      <w:r>
        <w:rPr>
          <w:spacing w:val="80"/>
        </w:rPr>
        <w:t xml:space="preserve"> </w:t>
      </w:r>
      <w:r>
        <w:t>в</w:t>
      </w:r>
      <w:r>
        <w:tab/>
      </w:r>
      <w:r>
        <w:rPr>
          <w:spacing w:val="-2"/>
        </w:rPr>
        <w:t xml:space="preserve">маршрутных </w:t>
      </w:r>
      <w:r>
        <w:t>транспортных</w:t>
      </w:r>
      <w:r>
        <w:rPr>
          <w:spacing w:val="40"/>
        </w:rPr>
        <w:t xml:space="preserve"> </w:t>
      </w:r>
      <w:r>
        <w:t>средствах,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вызванных</w:t>
      </w:r>
      <w:r>
        <w:rPr>
          <w:spacing w:val="40"/>
        </w:rPr>
        <w:t xml:space="preserve"> </w:t>
      </w:r>
      <w:r>
        <w:t>террористическим</w:t>
      </w:r>
      <w:r>
        <w:rPr>
          <w:spacing w:val="40"/>
        </w:rPr>
        <w:t xml:space="preserve"> </w:t>
      </w:r>
      <w:r>
        <w:t>актом;</w:t>
      </w:r>
    </w:p>
    <w:p w:rsidR="00156445" w:rsidRDefault="005A47D0">
      <w:pPr>
        <w:pStyle w:val="a3"/>
        <w:spacing w:before="7"/>
        <w:ind w:left="1722" w:firstLine="0"/>
        <w:jc w:val="left"/>
      </w:pPr>
      <w:r>
        <w:t>правила</w:t>
      </w:r>
      <w:r>
        <w:rPr>
          <w:spacing w:val="27"/>
        </w:rPr>
        <w:t xml:space="preserve"> </w:t>
      </w:r>
      <w:r>
        <w:t>поведения</w:t>
      </w:r>
      <w:r>
        <w:rPr>
          <w:spacing w:val="33"/>
        </w:rPr>
        <w:t xml:space="preserve"> </w:t>
      </w:r>
      <w:r>
        <w:t>пассажира</w:t>
      </w:r>
      <w:r>
        <w:rPr>
          <w:spacing w:val="32"/>
        </w:rPr>
        <w:t xml:space="preserve"> </w:t>
      </w:r>
      <w:r>
        <w:rPr>
          <w:spacing w:val="-2"/>
        </w:rPr>
        <w:t>мотоцикла;</w:t>
      </w:r>
    </w:p>
    <w:p w:rsidR="00156445" w:rsidRDefault="005A47D0">
      <w:pPr>
        <w:pStyle w:val="a3"/>
        <w:spacing w:before="9" w:line="249" w:lineRule="auto"/>
        <w:ind w:right="1096"/>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и</w:t>
      </w:r>
      <w:r>
        <w:rPr>
          <w:spacing w:val="40"/>
        </w:rPr>
        <w:t xml:space="preserve"> </w:t>
      </w:r>
      <w:r>
        <w:t>иных</w:t>
      </w:r>
      <w:r>
        <w:rPr>
          <w:spacing w:val="40"/>
        </w:rPr>
        <w:t xml:space="preserve"> </w:t>
      </w:r>
      <w:r>
        <w:t>индивидуальных средств</w:t>
      </w:r>
      <w:r>
        <w:rPr>
          <w:spacing w:val="40"/>
        </w:rPr>
        <w:t xml:space="preserve"> </w:t>
      </w:r>
      <w:r>
        <w:t>передвижения</w:t>
      </w:r>
      <w:r>
        <w:rPr>
          <w:spacing w:val="40"/>
        </w:rPr>
        <w:t xml:space="preserve"> </w:t>
      </w:r>
      <w:r>
        <w:t>(электросамокаты,</w:t>
      </w:r>
      <w:r>
        <w:rPr>
          <w:spacing w:val="40"/>
        </w:rPr>
        <w:t xml:space="preserve"> </w:t>
      </w:r>
      <w:r>
        <w:t>гироскутеры,</w:t>
      </w:r>
      <w:r>
        <w:rPr>
          <w:spacing w:val="40"/>
        </w:rPr>
        <w:t xml:space="preserve"> </w:t>
      </w:r>
      <w:r>
        <w:t>моноколёса,</w:t>
      </w:r>
      <w:r>
        <w:rPr>
          <w:spacing w:val="40"/>
        </w:rPr>
        <w:t xml:space="preserve"> </w:t>
      </w:r>
      <w:r>
        <w:t>сигвеи</w:t>
      </w:r>
      <w:r>
        <w:rPr>
          <w:spacing w:val="40"/>
        </w:rPr>
        <w:t xml:space="preserve"> </w:t>
      </w:r>
      <w:r>
        <w:t>и</w:t>
      </w:r>
      <w:r>
        <w:rPr>
          <w:spacing w:val="40"/>
        </w:rPr>
        <w:t xml:space="preserve"> </w:t>
      </w:r>
      <w:r>
        <w:t>другие),</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мототранспорта</w:t>
      </w:r>
      <w:r>
        <w:rPr>
          <w:spacing w:val="40"/>
        </w:rPr>
        <w:t xml:space="preserve"> </w:t>
      </w:r>
      <w:r>
        <w:t>(мопедов</w:t>
      </w:r>
      <w:r>
        <w:rPr>
          <w:spacing w:val="40"/>
        </w:rPr>
        <w:t xml:space="preserve"> </w:t>
      </w:r>
      <w:r>
        <w:t>и</w:t>
      </w:r>
      <w:r>
        <w:rPr>
          <w:spacing w:val="40"/>
        </w:rPr>
        <w:t xml:space="preserve"> </w:t>
      </w:r>
      <w:r>
        <w:t>мотоциклов);</w:t>
      </w:r>
    </w:p>
    <w:p w:rsidR="00156445" w:rsidRDefault="005A47D0">
      <w:pPr>
        <w:pStyle w:val="a3"/>
        <w:spacing w:before="6" w:line="247" w:lineRule="auto"/>
        <w:ind w:left="1722" w:right="2757" w:firstLine="0"/>
        <w:jc w:val="left"/>
      </w:pPr>
      <w:r>
        <w:t>дорожные знаки</w:t>
      </w:r>
      <w:r>
        <w:rPr>
          <w:spacing w:val="34"/>
        </w:rPr>
        <w:t xml:space="preserve"> </w:t>
      </w:r>
      <w:r>
        <w:t>для</w:t>
      </w:r>
      <w:r>
        <w:rPr>
          <w:spacing w:val="36"/>
        </w:rPr>
        <w:t xml:space="preserve"> </w:t>
      </w:r>
      <w:r>
        <w:t>водителя</w:t>
      </w:r>
      <w:r>
        <w:rPr>
          <w:spacing w:val="37"/>
        </w:rPr>
        <w:t xml:space="preserve"> </w:t>
      </w:r>
      <w:r>
        <w:t>велосипеда,</w:t>
      </w:r>
      <w:r>
        <w:rPr>
          <w:spacing w:val="37"/>
        </w:rPr>
        <w:t xml:space="preserve"> </w:t>
      </w:r>
      <w:r>
        <w:t>сигналы</w:t>
      </w:r>
      <w:r>
        <w:rPr>
          <w:spacing w:val="27"/>
        </w:rPr>
        <w:t xml:space="preserve"> </w:t>
      </w:r>
      <w:r>
        <w:t>велосипедиста; правила</w:t>
      </w:r>
      <w:r>
        <w:rPr>
          <w:spacing w:val="40"/>
        </w:rPr>
        <w:t xml:space="preserve"> </w:t>
      </w:r>
      <w:r>
        <w:t>подготовки</w:t>
      </w:r>
      <w:r>
        <w:rPr>
          <w:spacing w:val="40"/>
        </w:rPr>
        <w:t xml:space="preserve"> </w:t>
      </w:r>
      <w:r>
        <w:t>велосипеда</w:t>
      </w:r>
      <w:r>
        <w:rPr>
          <w:spacing w:val="40"/>
        </w:rPr>
        <w:t xml:space="preserve"> </w:t>
      </w:r>
      <w:r>
        <w:t>к пользованию;</w:t>
      </w:r>
    </w:p>
    <w:p w:rsidR="00156445" w:rsidRDefault="005A47D0">
      <w:pPr>
        <w:pStyle w:val="a3"/>
        <w:spacing w:before="7"/>
        <w:ind w:left="1722" w:firstLine="0"/>
        <w:jc w:val="left"/>
      </w:pPr>
      <w:r>
        <w:t>дорожно-транспортные</w:t>
      </w:r>
      <w:r>
        <w:rPr>
          <w:spacing w:val="26"/>
        </w:rPr>
        <w:t xml:space="preserve"> </w:t>
      </w:r>
      <w:r>
        <w:t>происшествия</w:t>
      </w:r>
      <w:r>
        <w:rPr>
          <w:spacing w:val="33"/>
        </w:rPr>
        <w:t xml:space="preserve"> </w:t>
      </w:r>
      <w:r>
        <w:t>и</w:t>
      </w:r>
      <w:r>
        <w:rPr>
          <w:spacing w:val="39"/>
        </w:rPr>
        <w:t xml:space="preserve"> </w:t>
      </w:r>
      <w:r>
        <w:t>причины</w:t>
      </w:r>
      <w:r>
        <w:rPr>
          <w:spacing w:val="33"/>
        </w:rPr>
        <w:t xml:space="preserve"> </w:t>
      </w:r>
      <w:r>
        <w:t>их</w:t>
      </w:r>
      <w:r>
        <w:rPr>
          <w:spacing w:val="42"/>
        </w:rPr>
        <w:t xml:space="preserve"> </w:t>
      </w:r>
      <w:r>
        <w:rPr>
          <w:spacing w:val="-2"/>
        </w:rPr>
        <w:t>возникновения;</w:t>
      </w:r>
    </w:p>
    <w:p w:rsidR="00156445" w:rsidRDefault="005A47D0">
      <w:pPr>
        <w:pStyle w:val="a3"/>
        <w:spacing w:before="9" w:line="244" w:lineRule="auto"/>
        <w:ind w:left="1722" w:right="1148" w:firstLine="0"/>
        <w:jc w:val="left"/>
      </w:pPr>
      <w:r>
        <w:t>основные</w:t>
      </w:r>
      <w:r>
        <w:rPr>
          <w:spacing w:val="40"/>
        </w:rPr>
        <w:t xml:space="preserve"> </w:t>
      </w:r>
      <w:r>
        <w:t>факторы риска</w:t>
      </w:r>
      <w:r>
        <w:rPr>
          <w:spacing w:val="40"/>
        </w:rPr>
        <w:t xml:space="preserve"> </w:t>
      </w:r>
      <w:r>
        <w:t>возникновения дорожно-транспортных</w:t>
      </w:r>
      <w:r>
        <w:rPr>
          <w:spacing w:val="40"/>
        </w:rPr>
        <w:t xml:space="preserve"> </w:t>
      </w:r>
      <w:r>
        <w:t>происшествий; порядок</w:t>
      </w:r>
      <w:r>
        <w:rPr>
          <w:spacing w:val="40"/>
        </w:rPr>
        <w:t xml:space="preserve"> </w:t>
      </w:r>
      <w:r>
        <w:t>действий</w:t>
      </w:r>
      <w:r>
        <w:rPr>
          <w:spacing w:val="40"/>
        </w:rPr>
        <w:t xml:space="preserve"> </w:t>
      </w:r>
      <w:r>
        <w:t>очевидца</w:t>
      </w:r>
      <w:r>
        <w:rPr>
          <w:spacing w:val="40"/>
        </w:rPr>
        <w:t xml:space="preserve"> </w:t>
      </w:r>
      <w:r>
        <w:t>дорожно-транспортного</w:t>
      </w:r>
      <w:r>
        <w:rPr>
          <w:spacing w:val="40"/>
        </w:rPr>
        <w:t xml:space="preserve"> </w:t>
      </w:r>
      <w:r>
        <w:t>происшествия;</w:t>
      </w:r>
    </w:p>
    <w:p w:rsidR="00156445" w:rsidRDefault="005A47D0">
      <w:pPr>
        <w:pStyle w:val="a3"/>
        <w:spacing w:before="13"/>
        <w:ind w:left="1722" w:firstLine="0"/>
        <w:jc w:val="left"/>
      </w:pPr>
      <w:r>
        <w:t>порядок</w:t>
      </w:r>
      <w:r>
        <w:rPr>
          <w:spacing w:val="25"/>
        </w:rPr>
        <w:t xml:space="preserve"> </w:t>
      </w:r>
      <w:r>
        <w:t>действий</w:t>
      </w:r>
      <w:r>
        <w:rPr>
          <w:spacing w:val="23"/>
        </w:rPr>
        <w:t xml:space="preserve"> </w:t>
      </w:r>
      <w:r>
        <w:t>при</w:t>
      </w:r>
      <w:r>
        <w:rPr>
          <w:spacing w:val="22"/>
        </w:rPr>
        <w:t xml:space="preserve"> </w:t>
      </w:r>
      <w:r>
        <w:t>пожаре</w:t>
      </w:r>
      <w:r>
        <w:rPr>
          <w:spacing w:val="13"/>
        </w:rPr>
        <w:t xml:space="preserve"> </w:t>
      </w:r>
      <w:r>
        <w:t>на</w:t>
      </w:r>
      <w:r>
        <w:rPr>
          <w:spacing w:val="24"/>
        </w:rPr>
        <w:t xml:space="preserve"> </w:t>
      </w:r>
      <w:r>
        <w:rPr>
          <w:spacing w:val="-2"/>
        </w:rPr>
        <w:t>транспорте;</w:t>
      </w:r>
    </w:p>
    <w:p w:rsidR="00156445" w:rsidRDefault="005A47D0">
      <w:pPr>
        <w:pStyle w:val="a3"/>
        <w:spacing w:before="9" w:line="247" w:lineRule="auto"/>
        <w:ind w:right="1148"/>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w:t>
      </w:r>
      <w:r>
        <w:rPr>
          <w:spacing w:val="40"/>
        </w:rPr>
        <w:t xml:space="preserve"> </w:t>
      </w:r>
      <w:r>
        <w:t xml:space="preserve">водного, </w:t>
      </w:r>
      <w:r>
        <w:rPr>
          <w:spacing w:val="-2"/>
        </w:rPr>
        <w:t>воздушного);</w:t>
      </w:r>
    </w:p>
    <w:p w:rsidR="00156445" w:rsidRDefault="005A47D0">
      <w:pPr>
        <w:pStyle w:val="a3"/>
        <w:spacing w:before="8" w:line="247" w:lineRule="auto"/>
        <w:ind w:right="1148"/>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w:t>
      </w:r>
      <w:r>
        <w:rPr>
          <w:spacing w:val="40"/>
        </w:rPr>
        <w:t xml:space="preserve"> </w:t>
      </w:r>
      <w:r>
        <w:t>видах</w:t>
      </w:r>
      <w:r>
        <w:rPr>
          <w:spacing w:val="40"/>
        </w:rPr>
        <w:t xml:space="preserve"> </w:t>
      </w:r>
      <w:r>
        <w:t>транспорта,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вызванных</w:t>
      </w:r>
      <w:r>
        <w:rPr>
          <w:spacing w:val="40"/>
        </w:rPr>
        <w:t xml:space="preserve"> </w:t>
      </w:r>
      <w:r>
        <w:t>террористическим</w:t>
      </w:r>
      <w:r>
        <w:rPr>
          <w:spacing w:val="40"/>
        </w:rPr>
        <w:t xml:space="preserve"> </w:t>
      </w:r>
      <w:r>
        <w:t>актом;</w:t>
      </w:r>
    </w:p>
    <w:p w:rsidR="00156445" w:rsidRDefault="005A47D0">
      <w:pPr>
        <w:pStyle w:val="a3"/>
        <w:spacing w:before="7"/>
        <w:ind w:left="1722" w:firstLine="0"/>
        <w:jc w:val="left"/>
      </w:pPr>
      <w:r>
        <w:t>первая</w:t>
      </w:r>
      <w:r>
        <w:rPr>
          <w:spacing w:val="19"/>
        </w:rPr>
        <w:t xml:space="preserve"> </w:t>
      </w:r>
      <w:r>
        <w:t>помощь</w:t>
      </w:r>
      <w:r>
        <w:rPr>
          <w:spacing w:val="20"/>
        </w:rPr>
        <w:t xml:space="preserve"> </w:t>
      </w:r>
      <w:r>
        <w:t>и</w:t>
      </w:r>
      <w:r>
        <w:rPr>
          <w:spacing w:val="24"/>
        </w:rPr>
        <w:t xml:space="preserve"> </w:t>
      </w:r>
      <w:r>
        <w:t>последовательность</w:t>
      </w:r>
      <w:r>
        <w:rPr>
          <w:spacing w:val="34"/>
        </w:rPr>
        <w:t xml:space="preserve"> </w:t>
      </w:r>
      <w:r>
        <w:t>её</w:t>
      </w:r>
      <w:r>
        <w:rPr>
          <w:spacing w:val="26"/>
        </w:rPr>
        <w:t xml:space="preserve"> </w:t>
      </w:r>
      <w:r>
        <w:rPr>
          <w:spacing w:val="-2"/>
        </w:rPr>
        <w:t>оказания;</w:t>
      </w:r>
    </w:p>
    <w:p w:rsidR="00156445" w:rsidRDefault="005A47D0">
      <w:pPr>
        <w:pStyle w:val="a3"/>
        <w:tabs>
          <w:tab w:val="left" w:pos="2831"/>
          <w:tab w:val="left" w:pos="3249"/>
          <w:tab w:val="left" w:pos="4344"/>
          <w:tab w:val="left" w:pos="5544"/>
          <w:tab w:val="left" w:pos="6553"/>
          <w:tab w:val="left" w:pos="7672"/>
          <w:tab w:val="left" w:pos="8348"/>
          <w:tab w:val="left" w:pos="9736"/>
        </w:tabs>
        <w:spacing w:before="14" w:line="247" w:lineRule="auto"/>
        <w:ind w:right="1120"/>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w:t>
      </w:r>
      <w:r>
        <w:rPr>
          <w:spacing w:val="40"/>
        </w:rPr>
        <w:t xml:space="preserve"> </w:t>
      </w:r>
      <w:r>
        <w:t>результате чрезвычайных</w:t>
      </w:r>
      <w:r>
        <w:rPr>
          <w:spacing w:val="40"/>
        </w:rPr>
        <w:t xml:space="preserve"> </w:t>
      </w:r>
      <w:r>
        <w:t>ситуаций</w:t>
      </w:r>
      <w:r>
        <w:rPr>
          <w:spacing w:val="40"/>
        </w:rPr>
        <w:t xml:space="preserve"> </w:t>
      </w:r>
      <w:r>
        <w:t>на</w:t>
      </w:r>
      <w:r>
        <w:rPr>
          <w:spacing w:val="40"/>
        </w:rPr>
        <w:t xml:space="preserve"> </w:t>
      </w:r>
      <w:r>
        <w:t>транспорте.</w:t>
      </w:r>
    </w:p>
    <w:p w:rsidR="00156445" w:rsidRDefault="005A47D0">
      <w:pPr>
        <w:pStyle w:val="a3"/>
        <w:spacing w:before="3"/>
        <w:ind w:left="1722" w:firstLine="0"/>
        <w:jc w:val="left"/>
      </w:pPr>
      <w:r>
        <w:t>Модуль</w:t>
      </w:r>
      <w:r>
        <w:rPr>
          <w:spacing w:val="23"/>
        </w:rPr>
        <w:t xml:space="preserve"> </w:t>
      </w:r>
      <w:r>
        <w:t>№</w:t>
      </w:r>
      <w:r>
        <w:rPr>
          <w:spacing w:val="15"/>
        </w:rPr>
        <w:t xml:space="preserve"> </w:t>
      </w:r>
      <w:r>
        <w:t>4</w:t>
      </w:r>
      <w:r>
        <w:rPr>
          <w:spacing w:val="32"/>
        </w:rPr>
        <w:t xml:space="preserve"> </w:t>
      </w:r>
      <w:r>
        <w:t>«Безопасность</w:t>
      </w:r>
      <w:r>
        <w:rPr>
          <w:spacing w:val="15"/>
        </w:rPr>
        <w:t xml:space="preserve"> </w:t>
      </w:r>
      <w:r>
        <w:t>в</w:t>
      </w:r>
      <w:r>
        <w:rPr>
          <w:spacing w:val="33"/>
        </w:rPr>
        <w:t xml:space="preserve"> </w:t>
      </w:r>
      <w:r>
        <w:t>общественных</w:t>
      </w:r>
      <w:r>
        <w:rPr>
          <w:spacing w:val="23"/>
        </w:rPr>
        <w:t xml:space="preserve"> </w:t>
      </w:r>
      <w:r>
        <w:rPr>
          <w:spacing w:val="-2"/>
        </w:rPr>
        <w:t>местах»:</w:t>
      </w:r>
    </w:p>
    <w:p w:rsidR="00156445" w:rsidRDefault="005A47D0">
      <w:pPr>
        <w:pStyle w:val="a3"/>
        <w:spacing w:before="9" w:line="252" w:lineRule="auto"/>
        <w:jc w:val="left"/>
      </w:pPr>
      <w:r>
        <w:t>общественные</w:t>
      </w:r>
      <w:r>
        <w:rPr>
          <w:spacing w:val="80"/>
        </w:rPr>
        <w:t xml:space="preserve"> </w:t>
      </w:r>
      <w:r>
        <w:t>места</w:t>
      </w:r>
      <w:r>
        <w:rPr>
          <w:spacing w:val="80"/>
        </w:rPr>
        <w:t xml:space="preserve"> </w:t>
      </w:r>
      <w:r>
        <w:t>и</w:t>
      </w:r>
      <w:r>
        <w:rPr>
          <w:spacing w:val="80"/>
        </w:rPr>
        <w:t xml:space="preserve"> </w:t>
      </w:r>
      <w:r>
        <w:t>их</w:t>
      </w:r>
      <w:r>
        <w:rPr>
          <w:spacing w:val="78"/>
        </w:rPr>
        <w:t xml:space="preserve"> </w:t>
      </w:r>
      <w:r>
        <w:t>характеристики,</w:t>
      </w:r>
      <w:r>
        <w:rPr>
          <w:spacing w:val="80"/>
        </w:rPr>
        <w:t xml:space="preserve"> </w:t>
      </w:r>
      <w:r>
        <w:t>потенциальные</w:t>
      </w:r>
      <w:r>
        <w:rPr>
          <w:spacing w:val="80"/>
        </w:rPr>
        <w:t xml:space="preserve"> </w:t>
      </w:r>
      <w:r>
        <w:t>источники</w:t>
      </w:r>
      <w:r>
        <w:rPr>
          <w:spacing w:val="80"/>
        </w:rPr>
        <w:t xml:space="preserve"> </w:t>
      </w:r>
      <w:r>
        <w:t>опасности</w:t>
      </w:r>
      <w:r>
        <w:rPr>
          <w:spacing w:val="80"/>
        </w:rPr>
        <w:t xml:space="preserve"> </w:t>
      </w:r>
      <w:r>
        <w:t>в общественных местах;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правила</w:t>
      </w:r>
      <w:r>
        <w:rPr>
          <w:spacing w:val="22"/>
        </w:rPr>
        <w:t xml:space="preserve"> </w:t>
      </w:r>
      <w:r>
        <w:t>вызова</w:t>
      </w:r>
      <w:r>
        <w:rPr>
          <w:spacing w:val="24"/>
        </w:rPr>
        <w:t xml:space="preserve"> </w:t>
      </w:r>
      <w:r>
        <w:t>экстренных</w:t>
      </w:r>
      <w:r>
        <w:rPr>
          <w:spacing w:val="36"/>
        </w:rPr>
        <w:t xml:space="preserve"> </w:t>
      </w:r>
      <w:r>
        <w:t>служб</w:t>
      </w:r>
      <w:r>
        <w:rPr>
          <w:spacing w:val="24"/>
        </w:rPr>
        <w:t xml:space="preserve"> </w:t>
      </w:r>
      <w:r>
        <w:t>и</w:t>
      </w:r>
      <w:r>
        <w:rPr>
          <w:spacing w:val="27"/>
        </w:rPr>
        <w:t xml:space="preserve"> </w:t>
      </w:r>
      <w:r>
        <w:t>порядок</w:t>
      </w:r>
      <w:r>
        <w:rPr>
          <w:spacing w:val="17"/>
        </w:rPr>
        <w:t xml:space="preserve"> </w:t>
      </w:r>
      <w:r>
        <w:t>взаимодействия</w:t>
      </w:r>
      <w:r>
        <w:rPr>
          <w:spacing w:val="38"/>
        </w:rPr>
        <w:t xml:space="preserve"> </w:t>
      </w:r>
      <w:r>
        <w:t>с</w:t>
      </w:r>
      <w:r>
        <w:rPr>
          <w:spacing w:val="23"/>
        </w:rPr>
        <w:t xml:space="preserve"> </w:t>
      </w:r>
      <w:r>
        <w:rPr>
          <w:spacing w:val="-2"/>
        </w:rPr>
        <w:t>ними;</w:t>
      </w:r>
    </w:p>
    <w:p w:rsidR="00156445" w:rsidRDefault="005A47D0">
      <w:pPr>
        <w:pStyle w:val="a3"/>
        <w:spacing w:before="14" w:line="247" w:lineRule="auto"/>
        <w:ind w:right="1148"/>
        <w:jc w:val="left"/>
      </w:pPr>
      <w:r>
        <w:t>массовые</w:t>
      </w:r>
      <w:r>
        <w:rPr>
          <w:spacing w:val="40"/>
        </w:rPr>
        <w:t xml:space="preserve"> </w:t>
      </w:r>
      <w:r>
        <w:t>мероприятия</w:t>
      </w:r>
      <w:r>
        <w:rPr>
          <w:spacing w:val="40"/>
        </w:rPr>
        <w:t xml:space="preserve"> </w:t>
      </w:r>
      <w:r>
        <w:t>и</w:t>
      </w:r>
      <w:r>
        <w:rPr>
          <w:spacing w:val="40"/>
        </w:rPr>
        <w:t xml:space="preserve"> </w:t>
      </w:r>
      <w:r>
        <w:t>правила</w:t>
      </w:r>
      <w:r>
        <w:rPr>
          <w:spacing w:val="40"/>
        </w:rPr>
        <w:t xml:space="preserve"> </w:t>
      </w:r>
      <w:r>
        <w:t>подготовки</w:t>
      </w:r>
      <w:r>
        <w:rPr>
          <w:spacing w:val="78"/>
        </w:rPr>
        <w:t xml:space="preserve"> </w:t>
      </w:r>
      <w:r>
        <w:t>к</w:t>
      </w:r>
      <w:r>
        <w:rPr>
          <w:spacing w:val="40"/>
        </w:rPr>
        <w:t xml:space="preserve"> </w:t>
      </w:r>
      <w:r>
        <w:t>ним,</w:t>
      </w:r>
      <w:r>
        <w:rPr>
          <w:spacing w:val="40"/>
        </w:rPr>
        <w:t xml:space="preserve"> </w:t>
      </w:r>
      <w:r>
        <w:t>оборудование</w:t>
      </w:r>
      <w:r>
        <w:rPr>
          <w:spacing w:val="40"/>
        </w:rPr>
        <w:t xml:space="preserve"> </w:t>
      </w:r>
      <w:r>
        <w:t>мест</w:t>
      </w:r>
      <w:r>
        <w:rPr>
          <w:spacing w:val="40"/>
        </w:rPr>
        <w:t xml:space="preserve"> </w:t>
      </w:r>
      <w:r>
        <w:t>массового</w:t>
      </w:r>
      <w:r>
        <w:rPr>
          <w:spacing w:val="40"/>
        </w:rPr>
        <w:t xml:space="preserve"> </w:t>
      </w:r>
      <w:r>
        <w:t>пребывания людей;</w:t>
      </w:r>
    </w:p>
    <w:p w:rsidR="00156445" w:rsidRDefault="005A47D0">
      <w:pPr>
        <w:pStyle w:val="a3"/>
        <w:spacing w:before="8" w:line="252" w:lineRule="auto"/>
        <w:ind w:left="1722" w:right="2347" w:firstLine="0"/>
        <w:jc w:val="left"/>
      </w:pPr>
      <w:r>
        <w:t>порядок</w:t>
      </w:r>
      <w:r>
        <w:rPr>
          <w:spacing w:val="-2"/>
        </w:rPr>
        <w:t xml:space="preserve"> </w:t>
      </w:r>
      <w:r>
        <w:t>действий</w:t>
      </w:r>
      <w:r>
        <w:rPr>
          <w:spacing w:val="-3"/>
        </w:rPr>
        <w:t xml:space="preserve"> </w:t>
      </w:r>
      <w:r>
        <w:t>при</w:t>
      </w:r>
      <w:r>
        <w:rPr>
          <w:spacing w:val="-4"/>
        </w:rPr>
        <w:t xml:space="preserve"> </w:t>
      </w:r>
      <w:r>
        <w:t>беспорядках</w:t>
      </w:r>
      <w:r>
        <w:rPr>
          <w:spacing w:val="-4"/>
        </w:rPr>
        <w:t xml:space="preserve"> </w:t>
      </w:r>
      <w:r>
        <w:t>в</w:t>
      </w:r>
      <w:r>
        <w:rPr>
          <w:spacing w:val="-3"/>
        </w:rPr>
        <w:t xml:space="preserve"> </w:t>
      </w:r>
      <w:r>
        <w:t>местах</w:t>
      </w:r>
      <w:r>
        <w:rPr>
          <w:spacing w:val="-4"/>
        </w:rPr>
        <w:t xml:space="preserve"> </w:t>
      </w:r>
      <w:r>
        <w:t>массового</w:t>
      </w:r>
      <w:r>
        <w:rPr>
          <w:spacing w:val="-9"/>
        </w:rPr>
        <w:t xml:space="preserve"> </w:t>
      </w:r>
      <w:r>
        <w:t>пребывания</w:t>
      </w:r>
      <w:r>
        <w:rPr>
          <w:spacing w:val="-3"/>
        </w:rPr>
        <w:t xml:space="preserve"> </w:t>
      </w:r>
      <w:r>
        <w:t>людей; порядок</w:t>
      </w:r>
      <w:r>
        <w:rPr>
          <w:spacing w:val="40"/>
        </w:rPr>
        <w:t xml:space="preserve"> </w:t>
      </w:r>
      <w:r>
        <w:t>действий</w:t>
      </w:r>
      <w:r>
        <w:rPr>
          <w:spacing w:val="40"/>
        </w:rPr>
        <w:t xml:space="preserve"> </w:t>
      </w:r>
      <w:r>
        <w:t>при</w:t>
      </w:r>
      <w:r>
        <w:rPr>
          <w:spacing w:val="40"/>
        </w:rPr>
        <w:t xml:space="preserve"> </w:t>
      </w:r>
      <w:r>
        <w:t>попадании</w:t>
      </w:r>
      <w:r>
        <w:rPr>
          <w:spacing w:val="40"/>
        </w:rPr>
        <w:t xml:space="preserve"> </w:t>
      </w:r>
      <w:r>
        <w:t>в</w:t>
      </w:r>
      <w:r>
        <w:rPr>
          <w:spacing w:val="40"/>
        </w:rPr>
        <w:t xml:space="preserve"> </w:t>
      </w:r>
      <w:r>
        <w:t>толпу и</w:t>
      </w:r>
      <w:r>
        <w:rPr>
          <w:spacing w:val="40"/>
        </w:rPr>
        <w:t xml:space="preserve"> </w:t>
      </w:r>
      <w:r>
        <w:t>давку;</w:t>
      </w:r>
    </w:p>
    <w:p w:rsidR="00156445" w:rsidRDefault="005A47D0">
      <w:pPr>
        <w:pStyle w:val="a3"/>
        <w:spacing w:before="1" w:line="247" w:lineRule="auto"/>
        <w:ind w:left="1722" w:right="2757" w:firstLine="0"/>
        <w:jc w:val="left"/>
      </w:pPr>
      <w:r>
        <w:t>порядок действий при обнаружении угрозы возникновения пожара;</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эвакуации</w:t>
      </w:r>
      <w:r>
        <w:rPr>
          <w:spacing w:val="40"/>
        </w:rPr>
        <w:t xml:space="preserve"> </w:t>
      </w:r>
      <w:r>
        <w:t>из общественных</w:t>
      </w:r>
      <w:r>
        <w:rPr>
          <w:spacing w:val="40"/>
        </w:rPr>
        <w:t xml:space="preserve"> </w:t>
      </w:r>
      <w:r>
        <w:t>мест и</w:t>
      </w:r>
      <w:r>
        <w:rPr>
          <w:spacing w:val="40"/>
        </w:rPr>
        <w:t xml:space="preserve"> </w:t>
      </w:r>
      <w:r>
        <w:t>зданий;</w:t>
      </w:r>
    </w:p>
    <w:p w:rsidR="00156445" w:rsidRDefault="005A47D0">
      <w:pPr>
        <w:pStyle w:val="a3"/>
        <w:spacing w:before="7" w:line="244" w:lineRule="auto"/>
        <w:ind w:right="1110"/>
      </w:pPr>
      <w:r>
        <w:t>опасности криминогенного и антиобщественного характера в общественных местах, порядок действий</w:t>
      </w:r>
      <w:r>
        <w:rPr>
          <w:spacing w:val="40"/>
        </w:rPr>
        <w:t xml:space="preserve"> </w:t>
      </w:r>
      <w:r>
        <w:t>при их возникновении;</w:t>
      </w:r>
    </w:p>
    <w:p w:rsidR="00156445" w:rsidRDefault="005A47D0">
      <w:pPr>
        <w:pStyle w:val="a3"/>
        <w:spacing w:before="9" w:line="249" w:lineRule="auto"/>
        <w:ind w:right="1105"/>
      </w:pPr>
      <w:r>
        <w:t>порядок действий при обнаружении бесхозных (потенциально опасных) вещей и предметов,</w:t>
      </w:r>
      <w:r>
        <w:rPr>
          <w:spacing w:val="35"/>
        </w:rPr>
        <w:t xml:space="preserve"> </w:t>
      </w:r>
      <w:r>
        <w:t>а</w:t>
      </w:r>
      <w:r>
        <w:rPr>
          <w:spacing w:val="33"/>
        </w:rPr>
        <w:t xml:space="preserve"> </w:t>
      </w:r>
      <w:r>
        <w:t>также</w:t>
      </w:r>
      <w:r>
        <w:rPr>
          <w:spacing w:val="33"/>
        </w:rPr>
        <w:t xml:space="preserve"> </w:t>
      </w:r>
      <w:r>
        <w:t>в</w:t>
      </w:r>
      <w:r>
        <w:rPr>
          <w:spacing w:val="40"/>
        </w:rPr>
        <w:t xml:space="preserve"> </w:t>
      </w:r>
      <w:r>
        <w:t>условиях</w:t>
      </w:r>
      <w:r>
        <w:rPr>
          <w:spacing w:val="35"/>
        </w:rPr>
        <w:t xml:space="preserve"> </w:t>
      </w:r>
      <w:r>
        <w:t>совершения</w:t>
      </w:r>
      <w:r>
        <w:rPr>
          <w:spacing w:val="34"/>
        </w:rPr>
        <w:t xml:space="preserve"> </w:t>
      </w:r>
      <w:r>
        <w:t>террористического</w:t>
      </w:r>
      <w:r>
        <w:rPr>
          <w:spacing w:val="28"/>
        </w:rPr>
        <w:t xml:space="preserve"> </w:t>
      </w:r>
      <w:r>
        <w:t>акта,</w:t>
      </w:r>
      <w:r>
        <w:rPr>
          <w:spacing w:val="35"/>
        </w:rPr>
        <w:t xml:space="preserve"> </w:t>
      </w:r>
      <w:r>
        <w:t>в</w:t>
      </w:r>
      <w:r>
        <w:rPr>
          <w:spacing w:val="37"/>
        </w:rPr>
        <w:t xml:space="preserve"> </w:t>
      </w:r>
      <w:r>
        <w:t>том</w:t>
      </w:r>
      <w:r>
        <w:rPr>
          <w:spacing w:val="33"/>
        </w:rPr>
        <w:t xml:space="preserve"> </w:t>
      </w:r>
      <w:r>
        <w:t>числе</w:t>
      </w:r>
      <w:r>
        <w:rPr>
          <w:spacing w:val="33"/>
        </w:rPr>
        <w:t xml:space="preserve"> </w:t>
      </w:r>
      <w:r>
        <w:t>при</w:t>
      </w:r>
      <w:r>
        <w:rPr>
          <w:spacing w:val="37"/>
        </w:rPr>
        <w:t xml:space="preserve"> </w:t>
      </w:r>
      <w:r>
        <w:t>захвате и освобождении заложников;</w:t>
      </w:r>
    </w:p>
    <w:p w:rsidR="00156445" w:rsidRDefault="005A47D0">
      <w:pPr>
        <w:pStyle w:val="a3"/>
        <w:spacing w:before="5" w:line="252" w:lineRule="auto"/>
        <w:ind w:left="1722" w:right="2341" w:firstLine="0"/>
      </w:pPr>
      <w:r>
        <w:t>порядок действий при взаимодействии с правоохранительными органами. Модуль</w:t>
      </w:r>
      <w:r>
        <w:rPr>
          <w:spacing w:val="40"/>
        </w:rPr>
        <w:t xml:space="preserve"> </w:t>
      </w:r>
      <w:r>
        <w:t>№ 5</w:t>
      </w:r>
      <w:r>
        <w:rPr>
          <w:spacing w:val="40"/>
        </w:rPr>
        <w:t xml:space="preserve"> </w:t>
      </w:r>
      <w:r>
        <w:t>«Безопасность</w:t>
      </w:r>
      <w:r>
        <w:rPr>
          <w:spacing w:val="40"/>
        </w:rPr>
        <w:t xml:space="preserve"> </w:t>
      </w:r>
      <w:r>
        <w:t>в</w:t>
      </w:r>
      <w:r>
        <w:rPr>
          <w:spacing w:val="40"/>
        </w:rPr>
        <w:t xml:space="preserve"> </w:t>
      </w:r>
      <w:r>
        <w:t>природной</w:t>
      </w:r>
      <w:r>
        <w:rPr>
          <w:spacing w:val="40"/>
        </w:rPr>
        <w:t xml:space="preserve"> </w:t>
      </w:r>
      <w:r>
        <w:t>среде»:</w:t>
      </w:r>
    </w:p>
    <w:p w:rsidR="00156445" w:rsidRDefault="005A47D0">
      <w:pPr>
        <w:pStyle w:val="a3"/>
        <w:spacing w:before="11" w:line="262" w:lineRule="exact"/>
        <w:ind w:left="1722" w:firstLine="0"/>
      </w:pPr>
      <w:r>
        <w:t>чрезвычайные</w:t>
      </w:r>
      <w:r>
        <w:rPr>
          <w:spacing w:val="23"/>
        </w:rPr>
        <w:t xml:space="preserve"> </w:t>
      </w:r>
      <w:r>
        <w:t>ситуации</w:t>
      </w:r>
      <w:r>
        <w:rPr>
          <w:spacing w:val="28"/>
        </w:rPr>
        <w:t xml:space="preserve"> </w:t>
      </w:r>
      <w:r>
        <w:t>природного</w:t>
      </w:r>
      <w:r>
        <w:rPr>
          <w:spacing w:val="27"/>
        </w:rPr>
        <w:t xml:space="preserve"> </w:t>
      </w:r>
      <w:r>
        <w:t>характера</w:t>
      </w:r>
      <w:r>
        <w:rPr>
          <w:spacing w:val="33"/>
        </w:rPr>
        <w:t xml:space="preserve"> </w:t>
      </w:r>
      <w:r>
        <w:t>и</w:t>
      </w:r>
      <w:r>
        <w:rPr>
          <w:spacing w:val="26"/>
        </w:rPr>
        <w:t xml:space="preserve"> </w:t>
      </w:r>
      <w:r>
        <w:t>их</w:t>
      </w:r>
      <w:r>
        <w:rPr>
          <w:spacing w:val="24"/>
        </w:rPr>
        <w:t xml:space="preserve"> </w:t>
      </w:r>
      <w:r>
        <w:rPr>
          <w:spacing w:val="-2"/>
        </w:rPr>
        <w:t>классификация;</w:t>
      </w:r>
    </w:p>
    <w:p w:rsidR="00156445" w:rsidRDefault="005A47D0">
      <w:pPr>
        <w:pStyle w:val="a3"/>
        <w:spacing w:line="252" w:lineRule="auto"/>
        <w:ind w:right="1122"/>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156445" w:rsidRDefault="005A47D0">
      <w:pPr>
        <w:pStyle w:val="a3"/>
        <w:spacing w:line="247" w:lineRule="auto"/>
        <w:ind w:right="1107"/>
      </w:pPr>
      <w:r>
        <w:t>различия съедобных и ядовитых грибов и</w:t>
      </w:r>
      <w:r>
        <w:rPr>
          <w:spacing w:val="40"/>
        </w:rPr>
        <w:t xml:space="preserve"> </w:t>
      </w:r>
      <w:r>
        <w:t>растений, правила поведения, необходимые для</w:t>
      </w:r>
      <w:r>
        <w:rPr>
          <w:spacing w:val="40"/>
        </w:rPr>
        <w:t xml:space="preserve"> </w:t>
      </w:r>
      <w:r>
        <w:t>снижения</w:t>
      </w:r>
      <w:r>
        <w:rPr>
          <w:spacing w:val="40"/>
        </w:rPr>
        <w:t xml:space="preserve"> </w:t>
      </w:r>
      <w:r>
        <w:t>риска</w:t>
      </w:r>
      <w:r>
        <w:rPr>
          <w:spacing w:val="40"/>
        </w:rPr>
        <w:t xml:space="preserve"> </w:t>
      </w:r>
      <w:r>
        <w:t>отравления</w:t>
      </w:r>
      <w:r>
        <w:rPr>
          <w:spacing w:val="40"/>
        </w:rPr>
        <w:t xml:space="preserve"> </w:t>
      </w:r>
      <w:r>
        <w:t>ядовитыми</w:t>
      </w:r>
      <w:r>
        <w:rPr>
          <w:spacing w:val="40"/>
        </w:rPr>
        <w:t xml:space="preserve"> </w:t>
      </w:r>
      <w:r>
        <w:t>грибами</w:t>
      </w:r>
      <w:r>
        <w:rPr>
          <w:spacing w:val="40"/>
        </w:rPr>
        <w:t xml:space="preserve"> </w:t>
      </w:r>
      <w:r>
        <w:t>и</w:t>
      </w:r>
      <w:r>
        <w:rPr>
          <w:spacing w:val="40"/>
        </w:rPr>
        <w:t xml:space="preserve"> </w:t>
      </w:r>
      <w:r>
        <w:t>растениями;</w:t>
      </w:r>
    </w:p>
    <w:p w:rsidR="00156445" w:rsidRDefault="005A47D0">
      <w:pPr>
        <w:pStyle w:val="a3"/>
        <w:spacing w:before="1" w:line="252" w:lineRule="auto"/>
        <w:ind w:right="1107"/>
      </w:pPr>
      <w:r>
        <w:t>автономные</w:t>
      </w:r>
      <w:r>
        <w:rPr>
          <w:spacing w:val="73"/>
        </w:rPr>
        <w:t xml:space="preserve">  </w:t>
      </w:r>
      <w:r>
        <w:t>условия,</w:t>
      </w:r>
      <w:r>
        <w:rPr>
          <w:spacing w:val="74"/>
          <w:w w:val="150"/>
        </w:rPr>
        <w:t xml:space="preserve">  </w:t>
      </w:r>
      <w:r>
        <w:t>их</w:t>
      </w:r>
      <w:r>
        <w:rPr>
          <w:spacing w:val="70"/>
          <w:w w:val="150"/>
        </w:rPr>
        <w:t xml:space="preserve">  </w:t>
      </w:r>
      <w:r>
        <w:t>особенности</w:t>
      </w:r>
      <w:r>
        <w:rPr>
          <w:spacing w:val="78"/>
          <w:w w:val="150"/>
        </w:rPr>
        <w:t xml:space="preserve">  </w:t>
      </w:r>
      <w:r>
        <w:t>и</w:t>
      </w:r>
      <w:r>
        <w:rPr>
          <w:spacing w:val="74"/>
          <w:w w:val="150"/>
        </w:rPr>
        <w:t xml:space="preserve">  </w:t>
      </w:r>
      <w:r>
        <w:t>опасности,</w:t>
      </w:r>
      <w:r>
        <w:rPr>
          <w:spacing w:val="75"/>
          <w:w w:val="150"/>
        </w:rPr>
        <w:t xml:space="preserve">  </w:t>
      </w:r>
      <w:r>
        <w:t>правила</w:t>
      </w:r>
      <w:r>
        <w:rPr>
          <w:spacing w:val="73"/>
          <w:w w:val="150"/>
        </w:rPr>
        <w:t xml:space="preserve">  </w:t>
      </w:r>
      <w:r>
        <w:t>подготовки к длительному автономному существованию;</w:t>
      </w:r>
    </w:p>
    <w:p w:rsidR="00156445" w:rsidRDefault="005A47D0">
      <w:pPr>
        <w:pStyle w:val="a3"/>
        <w:spacing w:before="2" w:line="247" w:lineRule="auto"/>
        <w:ind w:left="1722" w:right="2212" w:firstLine="0"/>
      </w:pPr>
      <w:r>
        <w:t>порядок действий при автономном существовании в природной среде; правила</w:t>
      </w:r>
      <w:r>
        <w:rPr>
          <w:spacing w:val="35"/>
        </w:rPr>
        <w:t xml:space="preserve"> </w:t>
      </w:r>
      <w:r>
        <w:t>ориентирования</w:t>
      </w:r>
      <w:r>
        <w:rPr>
          <w:spacing w:val="32"/>
        </w:rPr>
        <w:t xml:space="preserve"> </w:t>
      </w:r>
      <w:r>
        <w:t>на</w:t>
      </w:r>
      <w:r>
        <w:rPr>
          <w:spacing w:val="34"/>
        </w:rPr>
        <w:t xml:space="preserve"> </w:t>
      </w:r>
      <w:r>
        <w:t>местности,</w:t>
      </w:r>
      <w:r>
        <w:rPr>
          <w:spacing w:val="40"/>
        </w:rPr>
        <w:t xml:space="preserve"> </w:t>
      </w:r>
      <w:r>
        <w:t>способы</w:t>
      </w:r>
      <w:r>
        <w:rPr>
          <w:spacing w:val="35"/>
        </w:rPr>
        <w:t xml:space="preserve"> </w:t>
      </w:r>
      <w:r>
        <w:t>подачи</w:t>
      </w:r>
      <w:r>
        <w:rPr>
          <w:spacing w:val="40"/>
        </w:rPr>
        <w:t xml:space="preserve"> </w:t>
      </w:r>
      <w:r>
        <w:t>сигналов</w:t>
      </w:r>
      <w:r>
        <w:rPr>
          <w:spacing w:val="38"/>
        </w:rPr>
        <w:t xml:space="preserve"> </w:t>
      </w:r>
      <w:r>
        <w:t>бедствия;</w:t>
      </w:r>
    </w:p>
    <w:p w:rsidR="00156445" w:rsidRDefault="005A47D0">
      <w:pPr>
        <w:pStyle w:val="a3"/>
        <w:spacing w:before="3" w:line="244" w:lineRule="auto"/>
        <w:ind w:right="1112"/>
      </w:pPr>
      <w:r>
        <w:t>природные</w:t>
      </w:r>
      <w:r>
        <w:rPr>
          <w:spacing w:val="80"/>
          <w:w w:val="150"/>
        </w:rPr>
        <w:t xml:space="preserve">  </w:t>
      </w:r>
      <w:r>
        <w:t>пожары,</w:t>
      </w:r>
      <w:r>
        <w:rPr>
          <w:spacing w:val="80"/>
          <w:w w:val="150"/>
        </w:rPr>
        <w:t xml:space="preserve">  </w:t>
      </w:r>
      <w:r>
        <w:t>их</w:t>
      </w:r>
      <w:r>
        <w:rPr>
          <w:spacing w:val="80"/>
        </w:rPr>
        <w:t xml:space="preserve">   </w:t>
      </w:r>
      <w:r>
        <w:t>виды</w:t>
      </w:r>
      <w:r>
        <w:rPr>
          <w:spacing w:val="80"/>
          <w:w w:val="150"/>
        </w:rPr>
        <w:t xml:space="preserve">  </w:t>
      </w:r>
      <w:r>
        <w:t>и</w:t>
      </w:r>
      <w:r>
        <w:rPr>
          <w:spacing w:val="80"/>
        </w:rPr>
        <w:t xml:space="preserve">   </w:t>
      </w:r>
      <w:r>
        <w:t>опасности,</w:t>
      </w:r>
      <w:r>
        <w:rPr>
          <w:spacing w:val="80"/>
        </w:rPr>
        <w:t xml:space="preserve">   </w:t>
      </w:r>
      <w:r>
        <w:t>факторы</w:t>
      </w:r>
      <w:r>
        <w:rPr>
          <w:spacing w:val="80"/>
        </w:rPr>
        <w:t xml:space="preserve">   </w:t>
      </w:r>
      <w:r>
        <w:t>и</w:t>
      </w:r>
      <w:r>
        <w:rPr>
          <w:spacing w:val="80"/>
          <w:w w:val="150"/>
        </w:rPr>
        <w:t xml:space="preserve">  </w:t>
      </w:r>
      <w:r>
        <w:t>причины их</w:t>
      </w:r>
      <w:r>
        <w:rPr>
          <w:spacing w:val="40"/>
        </w:rPr>
        <w:t xml:space="preserve"> </w:t>
      </w:r>
      <w:r>
        <w:t>возникновения,</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зоне</w:t>
      </w:r>
      <w:r>
        <w:rPr>
          <w:spacing w:val="40"/>
        </w:rPr>
        <w:t xml:space="preserve"> </w:t>
      </w:r>
      <w:r>
        <w:t>природного</w:t>
      </w:r>
      <w:r>
        <w:rPr>
          <w:spacing w:val="40"/>
        </w:rPr>
        <w:t xml:space="preserve"> </w:t>
      </w:r>
      <w:r>
        <w:t>пожара;</w:t>
      </w:r>
    </w:p>
    <w:p w:rsidR="00156445" w:rsidRDefault="005A47D0">
      <w:pPr>
        <w:pStyle w:val="a3"/>
        <w:spacing w:before="3"/>
        <w:ind w:left="1722" w:firstLine="0"/>
      </w:pPr>
      <w:r>
        <w:t>устройство</w:t>
      </w:r>
      <w:r>
        <w:rPr>
          <w:spacing w:val="77"/>
        </w:rPr>
        <w:t xml:space="preserve"> </w:t>
      </w:r>
      <w:r>
        <w:t>гор</w:t>
      </w:r>
      <w:r>
        <w:rPr>
          <w:spacing w:val="76"/>
        </w:rPr>
        <w:t xml:space="preserve"> </w:t>
      </w:r>
      <w:r>
        <w:t>и</w:t>
      </w:r>
      <w:r>
        <w:rPr>
          <w:spacing w:val="60"/>
          <w:w w:val="150"/>
        </w:rPr>
        <w:t xml:space="preserve"> </w:t>
      </w:r>
      <w:r>
        <w:t>классификация</w:t>
      </w:r>
      <w:r>
        <w:rPr>
          <w:spacing w:val="57"/>
          <w:w w:val="150"/>
        </w:rPr>
        <w:t xml:space="preserve"> </w:t>
      </w:r>
      <w:r>
        <w:t>горных</w:t>
      </w:r>
      <w:r>
        <w:rPr>
          <w:spacing w:val="54"/>
          <w:w w:val="150"/>
        </w:rPr>
        <w:t xml:space="preserve"> </w:t>
      </w:r>
      <w:r>
        <w:t>пород,</w:t>
      </w:r>
      <w:r>
        <w:rPr>
          <w:spacing w:val="54"/>
          <w:w w:val="150"/>
        </w:rPr>
        <w:t xml:space="preserve"> </w:t>
      </w:r>
      <w:r>
        <w:t>правила</w:t>
      </w:r>
      <w:r>
        <w:rPr>
          <w:spacing w:val="60"/>
          <w:w w:val="150"/>
        </w:rPr>
        <w:t xml:space="preserve"> </w:t>
      </w:r>
      <w:r>
        <w:t>безопасного</w:t>
      </w:r>
      <w:r>
        <w:rPr>
          <w:spacing w:val="66"/>
        </w:rPr>
        <w:t xml:space="preserve"> </w:t>
      </w:r>
      <w:r>
        <w:t>поведения</w:t>
      </w:r>
      <w:r>
        <w:rPr>
          <w:spacing w:val="56"/>
          <w:w w:val="150"/>
        </w:rPr>
        <w:t xml:space="preserve"> </w:t>
      </w:r>
      <w:r>
        <w:rPr>
          <w:spacing w:val="-10"/>
        </w:rPr>
        <w:t>в</w:t>
      </w:r>
    </w:p>
    <w:p w:rsidR="00156445" w:rsidRDefault="005A47D0">
      <w:pPr>
        <w:pStyle w:val="a3"/>
        <w:spacing w:before="19"/>
        <w:ind w:firstLine="0"/>
        <w:jc w:val="left"/>
      </w:pPr>
      <w:r>
        <w:rPr>
          <w:spacing w:val="-2"/>
        </w:rPr>
        <w:t>горах;</w:t>
      </w:r>
    </w:p>
    <w:p w:rsidR="00156445" w:rsidRDefault="005A47D0">
      <w:pPr>
        <w:pStyle w:val="a3"/>
        <w:tabs>
          <w:tab w:val="left" w:pos="2946"/>
          <w:tab w:val="left" w:pos="4074"/>
          <w:tab w:val="left" w:pos="4651"/>
          <w:tab w:val="left" w:pos="6581"/>
          <w:tab w:val="left" w:pos="7042"/>
          <w:tab w:val="left" w:pos="8464"/>
          <w:tab w:val="left" w:pos="9621"/>
        </w:tabs>
        <w:spacing w:before="9"/>
        <w:ind w:left="1722" w:firstLine="0"/>
        <w:jc w:val="left"/>
      </w:pPr>
      <w:r>
        <w:rPr>
          <w:spacing w:val="-2"/>
        </w:rPr>
        <w:t>снежные</w:t>
      </w:r>
      <w:r>
        <w:tab/>
      </w:r>
      <w:r>
        <w:rPr>
          <w:spacing w:val="-2"/>
        </w:rPr>
        <w:t>лавины,</w:t>
      </w:r>
      <w:r>
        <w:tab/>
      </w:r>
      <w:r>
        <w:rPr>
          <w:spacing w:val="-5"/>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p>
    <w:p w:rsidR="00156445" w:rsidRDefault="005A47D0">
      <w:pPr>
        <w:pStyle w:val="a3"/>
        <w:spacing w:before="9"/>
        <w:ind w:firstLine="0"/>
        <w:jc w:val="left"/>
      </w:pPr>
      <w:r>
        <w:t>при</w:t>
      </w:r>
      <w:r>
        <w:rPr>
          <w:spacing w:val="15"/>
        </w:rPr>
        <w:t xml:space="preserve"> </w:t>
      </w:r>
      <w:r>
        <w:t>попадании</w:t>
      </w:r>
      <w:r>
        <w:rPr>
          <w:spacing w:val="18"/>
        </w:rPr>
        <w:t xml:space="preserve"> </w:t>
      </w:r>
      <w:r>
        <w:t>в</w:t>
      </w:r>
      <w:r>
        <w:rPr>
          <w:spacing w:val="16"/>
        </w:rPr>
        <w:t xml:space="preserve"> </w:t>
      </w:r>
      <w:r>
        <w:rPr>
          <w:spacing w:val="-2"/>
        </w:rPr>
        <w:t>лавину;</w:t>
      </w:r>
    </w:p>
    <w:p w:rsidR="00156445" w:rsidRDefault="005A47D0">
      <w:pPr>
        <w:pStyle w:val="a3"/>
        <w:spacing w:before="14" w:line="247" w:lineRule="auto"/>
        <w:ind w:right="1148"/>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156445" w:rsidRDefault="005A47D0">
      <w:pPr>
        <w:pStyle w:val="a3"/>
        <w:tabs>
          <w:tab w:val="left" w:pos="2682"/>
          <w:tab w:val="left" w:pos="3810"/>
          <w:tab w:val="left" w:pos="5362"/>
          <w:tab w:val="left" w:pos="6730"/>
          <w:tab w:val="left" w:pos="7273"/>
          <w:tab w:val="left" w:pos="8593"/>
          <w:tab w:val="left" w:pos="9722"/>
        </w:tabs>
        <w:spacing w:before="2" w:line="252" w:lineRule="auto"/>
        <w:ind w:left="1722" w:right="1118" w:firstLine="0"/>
        <w:jc w:val="left"/>
      </w:pPr>
      <w:r>
        <w:t>сели,</w:t>
      </w:r>
      <w:r>
        <w:rPr>
          <w:spacing w:val="40"/>
        </w:rPr>
        <w:t xml:space="preserve"> </w:t>
      </w:r>
      <w:r>
        <w:t>их 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попадании</w:t>
      </w:r>
      <w:r>
        <w:rPr>
          <w:spacing w:val="40"/>
        </w:rPr>
        <w:t xml:space="preserve"> </w:t>
      </w:r>
      <w:r>
        <w:t>в</w:t>
      </w:r>
      <w:r>
        <w:rPr>
          <w:spacing w:val="40"/>
        </w:rPr>
        <w:t xml:space="preserve"> </w:t>
      </w:r>
      <w:r>
        <w:t>зону селя; оползни,</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начале</w:t>
      </w:r>
      <w:r>
        <w:rPr>
          <w:spacing w:val="40"/>
        </w:rPr>
        <w:t xml:space="preserve"> </w:t>
      </w:r>
      <w:r>
        <w:t xml:space="preserve">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p>
    <w:p w:rsidR="00156445" w:rsidRDefault="005A47D0">
      <w:pPr>
        <w:pStyle w:val="a3"/>
        <w:spacing w:before="8"/>
        <w:ind w:firstLine="0"/>
        <w:jc w:val="left"/>
      </w:pPr>
      <w:r>
        <w:t>в</w:t>
      </w:r>
      <w:r>
        <w:rPr>
          <w:spacing w:val="31"/>
        </w:rPr>
        <w:t xml:space="preserve"> </w:t>
      </w:r>
      <w:r>
        <w:t>подготовленных</w:t>
      </w:r>
      <w:r>
        <w:rPr>
          <w:spacing w:val="24"/>
        </w:rPr>
        <w:t xml:space="preserve"> </w:t>
      </w:r>
      <w:r>
        <w:t>и</w:t>
      </w:r>
      <w:r>
        <w:rPr>
          <w:spacing w:val="27"/>
        </w:rPr>
        <w:t xml:space="preserve"> </w:t>
      </w:r>
      <w:r>
        <w:t>неподготовленных</w:t>
      </w:r>
      <w:r>
        <w:rPr>
          <w:spacing w:val="24"/>
        </w:rPr>
        <w:t xml:space="preserve"> </w:t>
      </w:r>
      <w:r>
        <w:rPr>
          <w:spacing w:val="-2"/>
        </w:rPr>
        <w:t>местах;</w:t>
      </w:r>
    </w:p>
    <w:p w:rsidR="00156445" w:rsidRDefault="005A47D0">
      <w:pPr>
        <w:pStyle w:val="a3"/>
        <w:spacing w:before="4" w:line="249" w:lineRule="auto"/>
        <w:ind w:right="1099"/>
      </w:pPr>
      <w:r>
        <w:t>порядок действий при обнаружении тонущего человека; правила поведения при нахождении</w:t>
      </w:r>
      <w:r>
        <w:rPr>
          <w:spacing w:val="40"/>
        </w:rPr>
        <w:t xml:space="preserve"> </w:t>
      </w:r>
      <w:r>
        <w:t>на</w:t>
      </w:r>
      <w:r>
        <w:rPr>
          <w:spacing w:val="40"/>
        </w:rPr>
        <w:t xml:space="preserve"> </w:t>
      </w:r>
      <w:r>
        <w:t>плавсредствах;</w:t>
      </w:r>
      <w:r>
        <w:rPr>
          <w:spacing w:val="40"/>
        </w:rPr>
        <w:t xml:space="preserve"> </w:t>
      </w: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 дей</w:t>
      </w:r>
      <w:r>
        <w:rPr>
          <w:position w:val="1"/>
        </w:rPr>
        <w:t>ствий</w:t>
      </w:r>
      <w:r>
        <w:rPr>
          <w:spacing w:val="40"/>
          <w:position w:val="1"/>
        </w:rPr>
        <w:t xml:space="preserve"> </w:t>
      </w:r>
      <w:r>
        <w:rPr>
          <w:position w:val="1"/>
        </w:rPr>
        <w:t>при</w:t>
      </w:r>
      <w:r>
        <w:rPr>
          <w:spacing w:val="40"/>
          <w:position w:val="1"/>
        </w:rPr>
        <w:t xml:space="preserve"> </w:t>
      </w:r>
      <w:r>
        <w:rPr>
          <w:position w:val="1"/>
        </w:rPr>
        <w:t>обнаружении</w:t>
      </w:r>
      <w:r>
        <w:rPr>
          <w:spacing w:val="40"/>
          <w:position w:val="1"/>
        </w:rPr>
        <w:t xml:space="preserve"> </w:t>
      </w:r>
      <w:r>
        <w:rPr>
          <w:position w:val="1"/>
        </w:rPr>
        <w:t>человека в</w:t>
      </w:r>
      <w:r>
        <w:rPr>
          <w:spacing w:val="40"/>
          <w:position w:val="1"/>
        </w:rPr>
        <w:t xml:space="preserve"> </w:t>
      </w:r>
      <w:r>
        <w:rPr>
          <w:position w:val="1"/>
        </w:rPr>
        <w:t>полынье;</w:t>
      </w:r>
    </w:p>
    <w:p w:rsidR="00156445" w:rsidRDefault="005A47D0">
      <w:pPr>
        <w:pStyle w:val="a3"/>
        <w:spacing w:line="249" w:lineRule="auto"/>
        <w:ind w:right="1115"/>
      </w:pPr>
      <w:r>
        <w:t>наводнения,</w:t>
      </w:r>
      <w:r>
        <w:rPr>
          <w:spacing w:val="80"/>
        </w:rPr>
        <w:t xml:space="preserve">   </w:t>
      </w:r>
      <w:r>
        <w:t>их</w:t>
      </w:r>
      <w:r>
        <w:rPr>
          <w:spacing w:val="80"/>
        </w:rPr>
        <w:t xml:space="preserve">   </w:t>
      </w:r>
      <w:r>
        <w:t>характеристики</w:t>
      </w:r>
      <w:r>
        <w:rPr>
          <w:spacing w:val="80"/>
        </w:rPr>
        <w:t xml:space="preserve">   </w:t>
      </w:r>
      <w:r>
        <w:t>и</w:t>
      </w:r>
      <w:r>
        <w:rPr>
          <w:spacing w:val="80"/>
          <w:w w:val="150"/>
        </w:rPr>
        <w:t xml:space="preserve">   </w:t>
      </w:r>
      <w:r>
        <w:t>опасности,</w:t>
      </w:r>
      <w:r>
        <w:rPr>
          <w:spacing w:val="80"/>
          <w:w w:val="150"/>
        </w:rPr>
        <w:t xml:space="preserve">   </w:t>
      </w:r>
      <w:r>
        <w:t>порядок</w:t>
      </w:r>
      <w:r>
        <w:rPr>
          <w:spacing w:val="80"/>
          <w:w w:val="150"/>
        </w:rPr>
        <w:t xml:space="preserve">   </w:t>
      </w:r>
      <w:r>
        <w:t>действий при наводнении;</w:t>
      </w:r>
    </w:p>
    <w:p w:rsidR="00156445" w:rsidRDefault="005A47D0">
      <w:pPr>
        <w:pStyle w:val="a3"/>
        <w:spacing w:before="2" w:line="247" w:lineRule="auto"/>
        <w:ind w:right="1128"/>
      </w:pPr>
      <w:r>
        <w:t>цунами,</w:t>
      </w:r>
      <w:r>
        <w:rPr>
          <w:spacing w:val="70"/>
          <w:w w:val="150"/>
        </w:rPr>
        <w:t xml:space="preserve"> </w:t>
      </w:r>
      <w:r>
        <w:t>их</w:t>
      </w:r>
      <w:r>
        <w:rPr>
          <w:spacing w:val="53"/>
        </w:rPr>
        <w:t xml:space="preserve">  </w:t>
      </w:r>
      <w:r>
        <w:t>характеристики</w:t>
      </w:r>
      <w:r>
        <w:rPr>
          <w:spacing w:val="59"/>
        </w:rPr>
        <w:t xml:space="preserve">  </w:t>
      </w:r>
      <w:r>
        <w:t>и</w:t>
      </w:r>
      <w:r>
        <w:rPr>
          <w:spacing w:val="54"/>
        </w:rPr>
        <w:t xml:space="preserve">  </w:t>
      </w:r>
      <w:r>
        <w:t>опасности,</w:t>
      </w:r>
      <w:r>
        <w:rPr>
          <w:spacing w:val="59"/>
        </w:rPr>
        <w:t xml:space="preserve">  </w:t>
      </w:r>
      <w:r>
        <w:t>порядок</w:t>
      </w:r>
      <w:r>
        <w:rPr>
          <w:spacing w:val="55"/>
        </w:rPr>
        <w:t xml:space="preserve">  </w:t>
      </w:r>
      <w:r>
        <w:t>действий</w:t>
      </w:r>
      <w:r>
        <w:rPr>
          <w:spacing w:val="59"/>
        </w:rPr>
        <w:t xml:space="preserve">  </w:t>
      </w:r>
      <w:r>
        <w:t>при</w:t>
      </w:r>
      <w:r>
        <w:rPr>
          <w:spacing w:val="54"/>
        </w:rPr>
        <w:t xml:space="preserve">  </w:t>
      </w:r>
      <w:r>
        <w:t>нахождении в зоне цунами;</w:t>
      </w:r>
    </w:p>
    <w:p w:rsidR="00156445" w:rsidRDefault="005A47D0">
      <w:pPr>
        <w:pStyle w:val="a3"/>
        <w:spacing w:before="7" w:line="247" w:lineRule="auto"/>
        <w:ind w:right="1128"/>
      </w:pPr>
      <w:r>
        <w:t>ураганы,</w:t>
      </w:r>
      <w:r>
        <w:rPr>
          <w:spacing w:val="80"/>
        </w:rPr>
        <w:t xml:space="preserve"> </w:t>
      </w:r>
      <w:r>
        <w:t>бури,</w:t>
      </w:r>
      <w:r>
        <w:rPr>
          <w:spacing w:val="80"/>
        </w:rPr>
        <w:t xml:space="preserve"> </w:t>
      </w:r>
      <w:r>
        <w:t>смерчи,</w:t>
      </w:r>
      <w:r>
        <w:rPr>
          <w:spacing w:val="77"/>
        </w:rPr>
        <w:t xml:space="preserve">  </w:t>
      </w:r>
      <w:r>
        <w:t>их</w:t>
      </w:r>
      <w:r>
        <w:rPr>
          <w:spacing w:val="75"/>
        </w:rPr>
        <w:t xml:space="preserve">  </w:t>
      </w:r>
      <w:r>
        <w:t>характеристики</w:t>
      </w:r>
      <w:r>
        <w:rPr>
          <w:spacing w:val="78"/>
        </w:rPr>
        <w:t xml:space="preserve">  </w:t>
      </w:r>
      <w:r>
        <w:t>и</w:t>
      </w:r>
      <w:r>
        <w:rPr>
          <w:spacing w:val="78"/>
        </w:rPr>
        <w:t xml:space="preserve">  </w:t>
      </w:r>
      <w:r>
        <w:t>опасности,</w:t>
      </w:r>
      <w:r>
        <w:rPr>
          <w:spacing w:val="77"/>
        </w:rPr>
        <w:t xml:space="preserve">  </w:t>
      </w:r>
      <w:r>
        <w:t>порядок</w:t>
      </w:r>
      <w:r>
        <w:rPr>
          <w:spacing w:val="76"/>
        </w:rPr>
        <w:t xml:space="preserve">  </w:t>
      </w:r>
      <w:r>
        <w:t>действий при ураганах, бурях и смерчах;</w:t>
      </w:r>
    </w:p>
    <w:p w:rsidR="00156445" w:rsidRDefault="005A47D0">
      <w:pPr>
        <w:pStyle w:val="a3"/>
        <w:spacing w:before="12" w:line="249" w:lineRule="auto"/>
        <w:ind w:right="1127"/>
      </w:pPr>
      <w:r>
        <w:t>грозы,</w:t>
      </w:r>
      <w:r>
        <w:rPr>
          <w:spacing w:val="52"/>
        </w:rPr>
        <w:t xml:space="preserve">  </w:t>
      </w:r>
      <w:r>
        <w:t>их</w:t>
      </w:r>
      <w:r>
        <w:rPr>
          <w:spacing w:val="53"/>
        </w:rPr>
        <w:t xml:space="preserve">  </w:t>
      </w:r>
      <w:r>
        <w:t>характеристики</w:t>
      </w:r>
      <w:r>
        <w:rPr>
          <w:spacing w:val="80"/>
        </w:rPr>
        <w:t xml:space="preserve">  </w:t>
      </w:r>
      <w:r>
        <w:t>и</w:t>
      </w:r>
      <w:r>
        <w:rPr>
          <w:spacing w:val="80"/>
        </w:rPr>
        <w:t xml:space="preserve">  </w:t>
      </w:r>
      <w:r>
        <w:t>опасности,</w:t>
      </w:r>
      <w:r>
        <w:rPr>
          <w:spacing w:val="55"/>
        </w:rPr>
        <w:t xml:space="preserve">  </w:t>
      </w:r>
      <w:r>
        <w:t>порядок</w:t>
      </w:r>
      <w:r>
        <w:rPr>
          <w:spacing w:val="51"/>
        </w:rPr>
        <w:t xml:space="preserve">  </w:t>
      </w:r>
      <w:r>
        <w:t>действий</w:t>
      </w:r>
      <w:r>
        <w:rPr>
          <w:spacing w:val="80"/>
        </w:rPr>
        <w:t xml:space="preserve">  </w:t>
      </w:r>
      <w:r>
        <w:t>при</w:t>
      </w:r>
      <w:r>
        <w:rPr>
          <w:spacing w:val="80"/>
        </w:rPr>
        <w:t xml:space="preserve">  </w:t>
      </w:r>
      <w:r>
        <w:t>попадании в грозу;</w:t>
      </w:r>
    </w:p>
    <w:p w:rsidR="00156445" w:rsidRDefault="005A47D0">
      <w:pPr>
        <w:pStyle w:val="a3"/>
        <w:spacing w:line="247" w:lineRule="auto"/>
        <w:ind w:right="1113"/>
      </w:pPr>
      <w:r>
        <w:t>землетрясения и извержения вулканов, их характеристики и опасности, порядок</w:t>
      </w:r>
      <w:r>
        <w:rPr>
          <w:spacing w:val="40"/>
        </w:rPr>
        <w:t xml:space="preserve"> </w:t>
      </w:r>
      <w:r>
        <w:t>действий</w:t>
      </w:r>
      <w:r>
        <w:rPr>
          <w:spacing w:val="80"/>
          <w:w w:val="150"/>
        </w:rPr>
        <w:t xml:space="preserve">  </w:t>
      </w:r>
      <w:r>
        <w:t>при</w:t>
      </w:r>
      <w:r>
        <w:rPr>
          <w:spacing w:val="80"/>
          <w:w w:val="150"/>
        </w:rPr>
        <w:t xml:space="preserve">  </w:t>
      </w:r>
      <w:r>
        <w:t>землетрясении,</w:t>
      </w:r>
      <w:r>
        <w:rPr>
          <w:spacing w:val="80"/>
          <w:w w:val="150"/>
        </w:rPr>
        <w:t xml:space="preserve">  </w:t>
      </w:r>
      <w:r>
        <w:t>в</w:t>
      </w:r>
      <w:r>
        <w:rPr>
          <w:spacing w:val="7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попадании</w:t>
      </w:r>
      <w:r>
        <w:rPr>
          <w:spacing w:val="80"/>
          <w:w w:val="150"/>
        </w:rPr>
        <w:t xml:space="preserve">  </w:t>
      </w:r>
      <w:r>
        <w:t>под</w:t>
      </w:r>
      <w:r>
        <w:rPr>
          <w:spacing w:val="80"/>
          <w:w w:val="150"/>
        </w:rPr>
        <w:t xml:space="preserve">  </w:t>
      </w:r>
      <w:r>
        <w:t>завал, при нахождении</w:t>
      </w:r>
      <w:r>
        <w:rPr>
          <w:spacing w:val="40"/>
        </w:rPr>
        <w:t xml:space="preserve"> </w:t>
      </w:r>
      <w:r>
        <w:t>в зоне извержения вулкана;</w:t>
      </w:r>
    </w:p>
    <w:p w:rsidR="00156445" w:rsidRDefault="005A47D0">
      <w:pPr>
        <w:pStyle w:val="a3"/>
        <w:spacing w:before="6"/>
        <w:ind w:left="1722" w:firstLine="0"/>
      </w:pPr>
      <w:r>
        <w:t>смысл</w:t>
      </w:r>
      <w:r>
        <w:rPr>
          <w:spacing w:val="36"/>
        </w:rPr>
        <w:t xml:space="preserve"> </w:t>
      </w:r>
      <w:r>
        <w:t>понятий</w:t>
      </w:r>
      <w:r>
        <w:rPr>
          <w:spacing w:val="38"/>
        </w:rPr>
        <w:t xml:space="preserve">  </w:t>
      </w:r>
      <w:r>
        <w:t>«экология»</w:t>
      </w:r>
      <w:r>
        <w:rPr>
          <w:spacing w:val="79"/>
          <w:w w:val="150"/>
        </w:rPr>
        <w:t xml:space="preserve"> </w:t>
      </w:r>
      <w:r>
        <w:t>и</w:t>
      </w:r>
      <w:r>
        <w:rPr>
          <w:spacing w:val="33"/>
        </w:rPr>
        <w:t xml:space="preserve">  </w:t>
      </w:r>
      <w:r>
        <w:t>«экологическая</w:t>
      </w:r>
      <w:r>
        <w:rPr>
          <w:spacing w:val="32"/>
        </w:rPr>
        <w:t xml:space="preserve">  </w:t>
      </w:r>
      <w:r>
        <w:t>культура»,</w:t>
      </w:r>
      <w:r>
        <w:rPr>
          <w:spacing w:val="28"/>
        </w:rPr>
        <w:t xml:space="preserve">  </w:t>
      </w:r>
      <w:r>
        <w:t>значение</w:t>
      </w:r>
      <w:r>
        <w:rPr>
          <w:spacing w:val="29"/>
        </w:rPr>
        <w:t xml:space="preserve">  </w:t>
      </w:r>
      <w:r>
        <w:t>экологии</w:t>
      </w:r>
      <w:r>
        <w:rPr>
          <w:spacing w:val="32"/>
        </w:rPr>
        <w:t xml:space="preserve">  </w:t>
      </w:r>
      <w:r>
        <w:rPr>
          <w:spacing w:val="-5"/>
        </w:rPr>
        <w:t>для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устойчивого</w:t>
      </w:r>
      <w:r>
        <w:rPr>
          <w:spacing w:val="30"/>
        </w:rPr>
        <w:t xml:space="preserve"> </w:t>
      </w:r>
      <w:r>
        <w:t>развития</w:t>
      </w:r>
      <w:r>
        <w:rPr>
          <w:spacing w:val="48"/>
        </w:rPr>
        <w:t xml:space="preserve"> </w:t>
      </w:r>
      <w:r>
        <w:rPr>
          <w:spacing w:val="-2"/>
        </w:rPr>
        <w:t>общества;</w:t>
      </w:r>
    </w:p>
    <w:p w:rsidR="00156445" w:rsidRDefault="005A47D0">
      <w:pPr>
        <w:pStyle w:val="a3"/>
        <w:spacing w:before="14" w:line="247" w:lineRule="auto"/>
        <w:ind w:left="1722" w:right="1589" w:firstLine="0"/>
      </w:pPr>
      <w:r>
        <w:t>правила безопасного поведения при неблагоприятной экологической обстановке. Модуль</w:t>
      </w:r>
      <w:r>
        <w:rPr>
          <w:spacing w:val="40"/>
        </w:rPr>
        <w:t xml:space="preserve"> </w:t>
      </w:r>
      <w:r>
        <w:t>№</w:t>
      </w:r>
      <w:r>
        <w:rPr>
          <w:spacing w:val="38"/>
        </w:rPr>
        <w:t xml:space="preserve"> </w:t>
      </w:r>
      <w:r>
        <w:t>6</w:t>
      </w:r>
      <w:r>
        <w:rPr>
          <w:spacing w:val="40"/>
        </w:rPr>
        <w:t xml:space="preserve"> </w:t>
      </w:r>
      <w:r>
        <w:t>«Здоровье</w:t>
      </w:r>
      <w:r>
        <w:rPr>
          <w:spacing w:val="40"/>
        </w:rPr>
        <w:t xml:space="preserve"> </w:t>
      </w:r>
      <w:r>
        <w:t>и</w:t>
      </w:r>
      <w:r>
        <w:rPr>
          <w:spacing w:val="40"/>
        </w:rPr>
        <w:t xml:space="preserve"> </w:t>
      </w:r>
      <w:r>
        <w:t>как</w:t>
      </w:r>
      <w:r>
        <w:rPr>
          <w:spacing w:val="40"/>
        </w:rPr>
        <w:t xml:space="preserve"> </w:t>
      </w:r>
      <w:r>
        <w:t>его</w:t>
      </w:r>
      <w:r>
        <w:rPr>
          <w:spacing w:val="40"/>
        </w:rPr>
        <w:t xml:space="preserve"> </w:t>
      </w:r>
      <w:r>
        <w:t>сохранить.</w:t>
      </w:r>
      <w:r>
        <w:rPr>
          <w:spacing w:val="40"/>
        </w:rPr>
        <w:t xml:space="preserve"> </w:t>
      </w:r>
      <w:r>
        <w:t>Основы</w:t>
      </w:r>
      <w:r>
        <w:rPr>
          <w:spacing w:val="37"/>
        </w:rPr>
        <w:t xml:space="preserve"> </w:t>
      </w:r>
      <w:r>
        <w:t>медицинских</w:t>
      </w:r>
      <w:r>
        <w:rPr>
          <w:spacing w:val="40"/>
        </w:rPr>
        <w:t xml:space="preserve"> </w:t>
      </w:r>
      <w:r>
        <w:t>знаний»:</w:t>
      </w:r>
    </w:p>
    <w:p w:rsidR="00156445" w:rsidRDefault="005A47D0">
      <w:pPr>
        <w:pStyle w:val="a3"/>
        <w:spacing w:before="8" w:line="252" w:lineRule="auto"/>
        <w:ind w:right="1100"/>
      </w:pPr>
      <w:r>
        <w:t>смысл</w:t>
      </w:r>
      <w:r>
        <w:rPr>
          <w:spacing w:val="60"/>
        </w:rPr>
        <w:t xml:space="preserve">  </w:t>
      </w:r>
      <w:r>
        <w:t>понятий</w:t>
      </w:r>
      <w:r>
        <w:rPr>
          <w:spacing w:val="69"/>
          <w:w w:val="150"/>
        </w:rPr>
        <w:t xml:space="preserve">  </w:t>
      </w:r>
      <w:r>
        <w:t>«здоровье»</w:t>
      </w:r>
      <w:r>
        <w:rPr>
          <w:spacing w:val="80"/>
        </w:rPr>
        <w:t xml:space="preserve">  </w:t>
      </w:r>
      <w:r>
        <w:t>и</w:t>
      </w:r>
      <w:r>
        <w:rPr>
          <w:spacing w:val="66"/>
          <w:w w:val="150"/>
        </w:rPr>
        <w:t xml:space="preserve">  </w:t>
      </w:r>
      <w:r>
        <w:t>«здоровый</w:t>
      </w:r>
      <w:r>
        <w:rPr>
          <w:spacing w:val="69"/>
          <w:w w:val="150"/>
        </w:rPr>
        <w:t xml:space="preserve">  </w:t>
      </w:r>
      <w:r>
        <w:t>образ</w:t>
      </w:r>
      <w:r>
        <w:rPr>
          <w:spacing w:val="66"/>
          <w:w w:val="150"/>
        </w:rPr>
        <w:t xml:space="preserve">  </w:t>
      </w:r>
      <w:r>
        <w:t>жизни»,</w:t>
      </w:r>
      <w:r>
        <w:rPr>
          <w:spacing w:val="65"/>
          <w:w w:val="150"/>
        </w:rPr>
        <w:t xml:space="preserve">  </w:t>
      </w:r>
      <w:r>
        <w:t>их</w:t>
      </w:r>
      <w:r>
        <w:rPr>
          <w:spacing w:val="80"/>
        </w:rPr>
        <w:t xml:space="preserve">  </w:t>
      </w:r>
      <w:r>
        <w:t>содержание и значение для человека;</w:t>
      </w:r>
    </w:p>
    <w:p w:rsidR="00156445" w:rsidRDefault="005A47D0">
      <w:pPr>
        <w:pStyle w:val="a3"/>
        <w:spacing w:before="1" w:line="252" w:lineRule="auto"/>
        <w:ind w:right="1089"/>
      </w:pPr>
      <w:r>
        <w:t>факторы,</w:t>
      </w:r>
      <w:r>
        <w:rPr>
          <w:spacing w:val="40"/>
        </w:rPr>
        <w:t xml:space="preserve"> </w:t>
      </w:r>
      <w:r>
        <w:t>влияющие</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опасность</w:t>
      </w:r>
      <w:r>
        <w:rPr>
          <w:spacing w:val="40"/>
        </w:rPr>
        <w:t xml:space="preserve"> </w:t>
      </w:r>
      <w:r>
        <w:t>вредных</w:t>
      </w:r>
      <w:r>
        <w:rPr>
          <w:spacing w:val="40"/>
        </w:rPr>
        <w:t xml:space="preserve"> </w:t>
      </w:r>
      <w:r>
        <w:t>привычек (табакокурение, алкоголизм, наркомания, чрезмерное увлечение электронными изделиями бытового</w:t>
      </w:r>
      <w:r>
        <w:rPr>
          <w:spacing w:val="40"/>
        </w:rPr>
        <w:t xml:space="preserve"> </w:t>
      </w:r>
      <w:r>
        <w:t>назначения</w:t>
      </w:r>
      <w:r>
        <w:rPr>
          <w:spacing w:val="40"/>
        </w:rPr>
        <w:t xml:space="preserve"> </w:t>
      </w:r>
      <w:r>
        <w:t>(игровые</w:t>
      </w:r>
      <w:r>
        <w:rPr>
          <w:spacing w:val="39"/>
        </w:rPr>
        <w:t xml:space="preserve"> </w:t>
      </w:r>
      <w:r>
        <w:t>приставки,</w:t>
      </w:r>
      <w:r>
        <w:rPr>
          <w:spacing w:val="40"/>
        </w:rPr>
        <w:t xml:space="preserve"> </w:t>
      </w:r>
      <w:r>
        <w:t>мобильные</w:t>
      </w:r>
      <w:r>
        <w:rPr>
          <w:spacing w:val="40"/>
        </w:rPr>
        <w:t xml:space="preserve"> </w:t>
      </w:r>
      <w:r>
        <w:t>телефоны</w:t>
      </w:r>
      <w:r>
        <w:rPr>
          <w:spacing w:val="40"/>
        </w:rPr>
        <w:t xml:space="preserve"> </w:t>
      </w:r>
      <w:r>
        <w:t>сотовой</w:t>
      </w:r>
      <w:r>
        <w:rPr>
          <w:spacing w:val="40"/>
        </w:rPr>
        <w:t xml:space="preserve"> </w:t>
      </w:r>
      <w:r>
        <w:t>связи</w:t>
      </w:r>
      <w:r>
        <w:rPr>
          <w:spacing w:val="40"/>
        </w:rPr>
        <w:t xml:space="preserve"> </w:t>
      </w:r>
      <w:r>
        <w:t>и</w:t>
      </w:r>
      <w:r>
        <w:rPr>
          <w:spacing w:val="40"/>
        </w:rPr>
        <w:t xml:space="preserve"> </w:t>
      </w:r>
      <w:r>
        <w:t>другие);</w:t>
      </w:r>
    </w:p>
    <w:p w:rsidR="00156445" w:rsidRDefault="005A47D0">
      <w:pPr>
        <w:pStyle w:val="a3"/>
        <w:spacing w:before="2" w:line="249" w:lineRule="auto"/>
        <w:ind w:left="1722" w:right="2128" w:firstLine="0"/>
      </w:pPr>
      <w:r>
        <w:t>элементы здорового образа жизни, ответственность за сохранение здоровья; понятие</w:t>
      </w:r>
      <w:r>
        <w:rPr>
          <w:spacing w:val="40"/>
        </w:rPr>
        <w:t xml:space="preserve"> </w:t>
      </w:r>
      <w:r>
        <w:t>«инфекционные</w:t>
      </w:r>
      <w:r>
        <w:rPr>
          <w:spacing w:val="40"/>
        </w:rPr>
        <w:t xml:space="preserve"> </w:t>
      </w:r>
      <w:r>
        <w:t>заболевания»,</w:t>
      </w:r>
      <w:r>
        <w:rPr>
          <w:spacing w:val="40"/>
        </w:rPr>
        <w:t xml:space="preserve"> </w:t>
      </w:r>
      <w:r>
        <w:t>причины</w:t>
      </w:r>
      <w:r>
        <w:rPr>
          <w:spacing w:val="40"/>
        </w:rPr>
        <w:t xml:space="preserve"> </w:t>
      </w:r>
      <w:r>
        <w:t>их</w:t>
      </w:r>
      <w:r>
        <w:rPr>
          <w:spacing w:val="40"/>
        </w:rPr>
        <w:t xml:space="preserve"> </w:t>
      </w:r>
      <w:r>
        <w:t>возникновения;</w:t>
      </w:r>
    </w:p>
    <w:p w:rsidR="00156445" w:rsidRDefault="005A47D0">
      <w:pPr>
        <w:pStyle w:val="a3"/>
        <w:tabs>
          <w:tab w:val="left" w:pos="3388"/>
          <w:tab w:val="left" w:pos="5789"/>
          <w:tab w:val="left" w:pos="8012"/>
          <w:tab w:val="left" w:pos="10029"/>
        </w:tabs>
        <w:spacing w:line="247" w:lineRule="auto"/>
        <w:ind w:right="1108"/>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 xml:space="preserve">меры </w:t>
      </w:r>
      <w:r>
        <w:t>их профилактики и защиты от них;</w:t>
      </w:r>
    </w:p>
    <w:p w:rsidR="00156445" w:rsidRDefault="005A47D0">
      <w:pPr>
        <w:pStyle w:val="a3"/>
        <w:spacing w:line="252" w:lineRule="auto"/>
        <w:ind w:right="1073"/>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w:t>
      </w:r>
      <w:r>
        <w:rPr>
          <w:spacing w:val="15"/>
        </w:rPr>
        <w:t>по</w:t>
      </w:r>
      <w:r>
        <w:rPr>
          <w:spacing w:val="80"/>
        </w:rPr>
        <w:t xml:space="preserve"> </w:t>
      </w:r>
      <w:r>
        <w:t>обеспечению</w:t>
      </w:r>
      <w:r>
        <w:rPr>
          <w:spacing w:val="40"/>
        </w:rPr>
        <w:t xml:space="preserve"> </w:t>
      </w:r>
      <w:r>
        <w:t>безопасности</w:t>
      </w:r>
      <w:r>
        <w:rPr>
          <w:spacing w:val="40"/>
        </w:rPr>
        <w:t xml:space="preserve"> </w:t>
      </w:r>
      <w:r>
        <w:t>населения</w:t>
      </w:r>
      <w:r>
        <w:rPr>
          <w:spacing w:val="40"/>
        </w:rPr>
        <w:t xml:space="preserve"> </w:t>
      </w:r>
      <w:r>
        <w:t>при</w:t>
      </w:r>
      <w:r>
        <w:rPr>
          <w:spacing w:val="40"/>
        </w:rPr>
        <w:t xml:space="preserve"> </w:t>
      </w:r>
      <w:r>
        <w:t>угрозе</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чрезвычайных</w:t>
      </w:r>
      <w:r>
        <w:rPr>
          <w:spacing w:val="40"/>
        </w:rPr>
        <w:t xml:space="preserve"> </w:t>
      </w:r>
      <w:r>
        <w:t>си</w:t>
      </w:r>
      <w:r>
        <w:rPr>
          <w:position w:val="1"/>
        </w:rPr>
        <w:t xml:space="preserve">туаций </w:t>
      </w:r>
      <w:r>
        <w:t>биолого-социального происхождения;</w:t>
      </w:r>
    </w:p>
    <w:p w:rsidR="00156445" w:rsidRDefault="005A47D0">
      <w:pPr>
        <w:pStyle w:val="a3"/>
        <w:spacing w:line="244" w:lineRule="auto"/>
        <w:ind w:right="1118"/>
      </w:pPr>
      <w:r>
        <w:t>понятие «неинфекционные заболевания» и их классификация, факторы риска неинфекционных заболеваний;</w:t>
      </w:r>
    </w:p>
    <w:p w:rsidR="00156445" w:rsidRDefault="005A47D0">
      <w:pPr>
        <w:pStyle w:val="a3"/>
        <w:spacing w:before="6" w:line="247" w:lineRule="auto"/>
        <w:ind w:left="1722" w:right="2891" w:firstLine="0"/>
      </w:pPr>
      <w:r>
        <w:t>меры профилактики неинфекционных заболеваний и защиты от них; диспансеризация и её задачи;</w:t>
      </w:r>
    </w:p>
    <w:p w:rsidR="00156445" w:rsidRDefault="005A47D0">
      <w:pPr>
        <w:pStyle w:val="a3"/>
        <w:spacing w:before="2" w:line="252" w:lineRule="auto"/>
        <w:ind w:right="1148"/>
        <w:jc w:val="left"/>
      </w:pPr>
      <w:r>
        <w:t>понятия</w:t>
      </w:r>
      <w:r>
        <w:rPr>
          <w:spacing w:val="80"/>
        </w:rPr>
        <w:t xml:space="preserve"> </w:t>
      </w:r>
      <w:r>
        <w:t>«психическое</w:t>
      </w:r>
      <w:r>
        <w:rPr>
          <w:spacing w:val="40"/>
        </w:rPr>
        <w:t xml:space="preserve"> </w:t>
      </w:r>
      <w:r>
        <w:t>здоровье»</w:t>
      </w:r>
      <w:r>
        <w:rPr>
          <w:spacing w:val="40"/>
        </w:rPr>
        <w:t xml:space="preserve"> </w:t>
      </w:r>
      <w:r>
        <w:t>и</w:t>
      </w:r>
      <w:r>
        <w:rPr>
          <w:spacing w:val="80"/>
        </w:rPr>
        <w:t xml:space="preserve"> </w:t>
      </w:r>
      <w:r>
        <w:t>«психологическое</w:t>
      </w:r>
      <w:r>
        <w:rPr>
          <w:spacing w:val="40"/>
        </w:rPr>
        <w:t xml:space="preserve"> </w:t>
      </w:r>
      <w:r>
        <w:t>благополучие»,</w:t>
      </w:r>
      <w:r>
        <w:rPr>
          <w:spacing w:val="80"/>
        </w:rPr>
        <w:t xml:space="preserve"> </w:t>
      </w:r>
      <w:r>
        <w:t>современные модели</w:t>
      </w:r>
      <w:r>
        <w:rPr>
          <w:spacing w:val="40"/>
        </w:rPr>
        <w:t xml:space="preserve"> </w:t>
      </w:r>
      <w:r>
        <w:t>психического здоровья</w:t>
      </w:r>
      <w:r>
        <w:rPr>
          <w:spacing w:val="40"/>
        </w:rPr>
        <w:t xml:space="preserve"> </w:t>
      </w:r>
      <w:r>
        <w:t>и</w:t>
      </w:r>
      <w:r>
        <w:rPr>
          <w:spacing w:val="40"/>
        </w:rPr>
        <w:t xml:space="preserve"> </w:t>
      </w:r>
      <w:r>
        <w:t>здоровой</w:t>
      </w:r>
      <w:r>
        <w:rPr>
          <w:spacing w:val="40"/>
        </w:rPr>
        <w:t xml:space="preserve"> </w:t>
      </w:r>
      <w:r>
        <w:t>личности;</w:t>
      </w:r>
    </w:p>
    <w:p w:rsidR="00156445" w:rsidRDefault="005A47D0">
      <w:pPr>
        <w:pStyle w:val="a3"/>
        <w:tabs>
          <w:tab w:val="left" w:pos="2586"/>
          <w:tab w:val="left" w:pos="2946"/>
          <w:tab w:val="left" w:pos="3484"/>
          <w:tab w:val="left" w:pos="4541"/>
          <w:tab w:val="left" w:pos="5001"/>
          <w:tab w:val="left" w:pos="6197"/>
          <w:tab w:val="left" w:pos="6961"/>
          <w:tab w:val="left" w:pos="8670"/>
          <w:tab w:val="left" w:pos="9702"/>
        </w:tabs>
        <w:spacing w:before="7" w:line="244" w:lineRule="auto"/>
        <w:ind w:right="1108"/>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самоконтроля</w:t>
      </w:r>
      <w:r>
        <w:rPr>
          <w:spacing w:val="40"/>
        </w:rPr>
        <w:t xml:space="preserve"> </w:t>
      </w:r>
      <w:r>
        <w:t>и</w:t>
      </w:r>
      <w:r>
        <w:rPr>
          <w:spacing w:val="40"/>
        </w:rPr>
        <w:t xml:space="preserve"> </w:t>
      </w:r>
      <w:r>
        <w:t>саморегуляции</w:t>
      </w:r>
      <w:r>
        <w:rPr>
          <w:spacing w:val="40"/>
        </w:rPr>
        <w:t xml:space="preserve"> </w:t>
      </w:r>
      <w:r>
        <w:t>эмоциональных</w:t>
      </w:r>
      <w:r>
        <w:rPr>
          <w:spacing w:val="40"/>
        </w:rPr>
        <w:t xml:space="preserve"> </w:t>
      </w:r>
      <w:r>
        <w:t>состояний;</w:t>
      </w:r>
    </w:p>
    <w:p w:rsidR="00156445" w:rsidRDefault="005A47D0">
      <w:pPr>
        <w:pStyle w:val="a3"/>
        <w:spacing w:before="8" w:line="247" w:lineRule="auto"/>
        <w:ind w:right="1148"/>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8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 оказания первой помощи;</w:t>
      </w:r>
    </w:p>
    <w:p w:rsidR="00156445" w:rsidRDefault="005A47D0">
      <w:pPr>
        <w:pStyle w:val="a3"/>
        <w:spacing w:before="2"/>
        <w:ind w:left="1722" w:firstLine="0"/>
        <w:jc w:val="left"/>
      </w:pPr>
      <w:r>
        <w:t>назначение</w:t>
      </w:r>
      <w:r>
        <w:rPr>
          <w:spacing w:val="6"/>
        </w:rPr>
        <w:t xml:space="preserve"> </w:t>
      </w:r>
      <w:r>
        <w:t>и</w:t>
      </w:r>
      <w:r>
        <w:rPr>
          <w:spacing w:val="34"/>
        </w:rPr>
        <w:t xml:space="preserve"> </w:t>
      </w:r>
      <w:r>
        <w:t>состав</w:t>
      </w:r>
      <w:r>
        <w:rPr>
          <w:spacing w:val="22"/>
        </w:rPr>
        <w:t xml:space="preserve"> </w:t>
      </w:r>
      <w:r>
        <w:t>аптечки</w:t>
      </w:r>
      <w:r>
        <w:rPr>
          <w:spacing w:val="23"/>
        </w:rPr>
        <w:t xml:space="preserve"> </w:t>
      </w:r>
      <w:r>
        <w:t>первой</w:t>
      </w:r>
      <w:r>
        <w:rPr>
          <w:spacing w:val="36"/>
        </w:rPr>
        <w:t xml:space="preserve"> </w:t>
      </w:r>
      <w:r>
        <w:rPr>
          <w:spacing w:val="-2"/>
        </w:rPr>
        <w:t>помощи;</w:t>
      </w:r>
    </w:p>
    <w:p w:rsidR="00156445" w:rsidRDefault="005A47D0">
      <w:pPr>
        <w:pStyle w:val="a3"/>
        <w:spacing w:before="14" w:line="247" w:lineRule="auto"/>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w:t>
      </w:r>
      <w:r>
        <w:rPr>
          <w:spacing w:val="80"/>
        </w:rPr>
        <w:t xml:space="preserve"> </w:t>
      </w:r>
      <w:r>
        <w:t>приёмы психологической поддержки пострадавшего.</w:t>
      </w:r>
    </w:p>
    <w:p w:rsidR="00156445" w:rsidRDefault="005A47D0">
      <w:pPr>
        <w:pStyle w:val="a3"/>
        <w:spacing w:before="8"/>
        <w:ind w:left="1722" w:firstLine="0"/>
        <w:jc w:val="left"/>
      </w:pPr>
      <w:r>
        <w:t>Модуль</w:t>
      </w:r>
      <w:r>
        <w:rPr>
          <w:spacing w:val="21"/>
        </w:rPr>
        <w:t xml:space="preserve"> </w:t>
      </w:r>
      <w:r>
        <w:t>№</w:t>
      </w:r>
      <w:r>
        <w:rPr>
          <w:spacing w:val="9"/>
        </w:rPr>
        <w:t xml:space="preserve"> </w:t>
      </w:r>
      <w:r>
        <w:t>7</w:t>
      </w:r>
      <w:r>
        <w:rPr>
          <w:spacing w:val="27"/>
        </w:rPr>
        <w:t xml:space="preserve"> </w:t>
      </w:r>
      <w:r>
        <w:t>«Безопасность</w:t>
      </w:r>
      <w:r>
        <w:rPr>
          <w:spacing w:val="13"/>
        </w:rPr>
        <w:t xml:space="preserve"> </w:t>
      </w:r>
      <w:r>
        <w:t>в</w:t>
      </w:r>
      <w:r>
        <w:rPr>
          <w:spacing w:val="22"/>
        </w:rPr>
        <w:t xml:space="preserve"> </w:t>
      </w:r>
      <w:r>
        <w:rPr>
          <w:spacing w:val="-2"/>
        </w:rPr>
        <w:t>социуме»:</w:t>
      </w:r>
    </w:p>
    <w:p w:rsidR="00156445" w:rsidRDefault="005A47D0">
      <w:pPr>
        <w:pStyle w:val="a3"/>
        <w:tabs>
          <w:tab w:val="left" w:pos="2816"/>
          <w:tab w:val="left" w:pos="3162"/>
          <w:tab w:val="left" w:pos="3686"/>
          <w:tab w:val="left" w:pos="4809"/>
          <w:tab w:val="left" w:pos="5371"/>
          <w:tab w:val="left" w:pos="6548"/>
          <w:tab w:val="left" w:pos="7623"/>
          <w:tab w:val="left" w:pos="9107"/>
        </w:tabs>
        <w:spacing w:before="9" w:line="247" w:lineRule="auto"/>
        <w:ind w:right="1167"/>
        <w:jc w:val="left"/>
      </w:pPr>
      <w:r>
        <w:rPr>
          <w:spacing w:val="-2"/>
        </w:rPr>
        <w:t>общение</w:t>
      </w:r>
      <w:r>
        <w:tab/>
      </w:r>
      <w:r>
        <w:rPr>
          <w:spacing w:val="-10"/>
        </w:rPr>
        <w:t>и</w:t>
      </w:r>
      <w:r>
        <w:tab/>
      </w:r>
      <w:r>
        <w:rPr>
          <w:spacing w:val="-4"/>
        </w:rPr>
        <w:t>его</w:t>
      </w:r>
      <w:r>
        <w:tab/>
      </w:r>
      <w:r>
        <w:rPr>
          <w:spacing w:val="-2"/>
        </w:rPr>
        <w:t>значение</w:t>
      </w:r>
      <w:r>
        <w:tab/>
      </w:r>
      <w:r>
        <w:rPr>
          <w:spacing w:val="-4"/>
        </w:rPr>
        <w:t>для</w:t>
      </w:r>
      <w:r>
        <w:tab/>
      </w:r>
      <w:r>
        <w:rPr>
          <w:spacing w:val="-2"/>
        </w:rPr>
        <w:t>человека,</w:t>
      </w:r>
      <w:r>
        <w:tab/>
      </w:r>
      <w:r>
        <w:rPr>
          <w:spacing w:val="-2"/>
        </w:rPr>
        <w:t>способы</w:t>
      </w:r>
      <w:r>
        <w:tab/>
      </w:r>
      <w:r>
        <w:rPr>
          <w:spacing w:val="-2"/>
        </w:rPr>
        <w:t>организации</w:t>
      </w:r>
      <w:r>
        <w:tab/>
      </w:r>
      <w:r>
        <w:rPr>
          <w:spacing w:val="-2"/>
        </w:rPr>
        <w:t xml:space="preserve">эффективного </w:t>
      </w:r>
      <w:r>
        <w:t>и позитивного общения;</w:t>
      </w:r>
    </w:p>
    <w:p w:rsidR="00156445" w:rsidRDefault="005A47D0">
      <w:pPr>
        <w:pStyle w:val="a3"/>
        <w:spacing w:before="7" w:line="252" w:lineRule="auto"/>
        <w:ind w:right="1148"/>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40"/>
        </w:rPr>
        <w:t xml:space="preserve"> </w:t>
      </w:r>
      <w:r>
        <w:t>коммуникации</w:t>
      </w:r>
      <w:r>
        <w:rPr>
          <w:spacing w:val="80"/>
        </w:rPr>
        <w:t xml:space="preserve"> </w:t>
      </w:r>
      <w:r>
        <w:t>и</w:t>
      </w:r>
      <w:r>
        <w:rPr>
          <w:spacing w:val="80"/>
        </w:rPr>
        <w:t xml:space="preserve"> </w:t>
      </w:r>
      <w:r>
        <w:t>комфортного взаимодействия</w:t>
      </w:r>
      <w:r>
        <w:rPr>
          <w:spacing w:val="40"/>
        </w:rPr>
        <w:t xml:space="preserve"> </w:t>
      </w:r>
      <w:r>
        <w:t>в</w:t>
      </w:r>
      <w:r>
        <w:rPr>
          <w:spacing w:val="40"/>
        </w:rPr>
        <w:t xml:space="preserve"> </w:t>
      </w:r>
      <w:r>
        <w:t>группе,</w:t>
      </w:r>
      <w:r>
        <w:rPr>
          <w:spacing w:val="40"/>
        </w:rPr>
        <w:t xml:space="preserve"> </w:t>
      </w:r>
      <w:r>
        <w:t>признаки</w:t>
      </w:r>
      <w:r>
        <w:rPr>
          <w:spacing w:val="40"/>
        </w:rPr>
        <w:t xml:space="preserve"> </w:t>
      </w:r>
      <w:r>
        <w:t>конструктивного</w:t>
      </w:r>
      <w:r>
        <w:rPr>
          <w:spacing w:val="40"/>
        </w:rPr>
        <w:t xml:space="preserve"> </w:t>
      </w:r>
      <w:r>
        <w:t>и</w:t>
      </w:r>
      <w:r>
        <w:rPr>
          <w:spacing w:val="40"/>
        </w:rPr>
        <w:t xml:space="preserve"> </w:t>
      </w:r>
      <w:r>
        <w:t>деструктивного</w:t>
      </w:r>
      <w:r>
        <w:rPr>
          <w:spacing w:val="40"/>
        </w:rPr>
        <w:t xml:space="preserve"> </w:t>
      </w:r>
      <w:r>
        <w:t>общения;</w:t>
      </w:r>
    </w:p>
    <w:p w:rsidR="00156445" w:rsidRDefault="005A47D0">
      <w:pPr>
        <w:pStyle w:val="a3"/>
        <w:spacing w:before="2" w:line="247" w:lineRule="auto"/>
        <w:ind w:left="1722" w:right="525" w:firstLine="0"/>
        <w:jc w:val="left"/>
      </w:pPr>
      <w:r>
        <w:t>понятие</w:t>
      </w:r>
      <w:r>
        <w:rPr>
          <w:spacing w:val="40"/>
        </w:rPr>
        <w:t xml:space="preserve"> </w:t>
      </w:r>
      <w:r>
        <w:t>«конфликт»</w:t>
      </w:r>
      <w:r>
        <w:rPr>
          <w:spacing w:val="30"/>
        </w:rPr>
        <w:t xml:space="preserve"> </w:t>
      </w:r>
      <w:r>
        <w:t>и</w:t>
      </w:r>
      <w:r>
        <w:rPr>
          <w:spacing w:val="39"/>
        </w:rPr>
        <w:t xml:space="preserve"> </w:t>
      </w:r>
      <w:r>
        <w:t>стадии</w:t>
      </w:r>
      <w:r>
        <w:rPr>
          <w:spacing w:val="39"/>
        </w:rPr>
        <w:t xml:space="preserve"> </w:t>
      </w:r>
      <w:r>
        <w:t>его</w:t>
      </w:r>
      <w:r>
        <w:rPr>
          <w:spacing w:val="30"/>
        </w:rPr>
        <w:t xml:space="preserve"> </w:t>
      </w:r>
      <w:r>
        <w:t>развития,</w:t>
      </w:r>
      <w:r>
        <w:rPr>
          <w:spacing w:val="30"/>
        </w:rPr>
        <w:t xml:space="preserve"> </w:t>
      </w:r>
      <w:r>
        <w:t>факторы</w:t>
      </w:r>
      <w:r>
        <w:rPr>
          <w:spacing w:val="36"/>
        </w:rPr>
        <w:t xml:space="preserve"> </w:t>
      </w:r>
      <w:r>
        <w:t>и</w:t>
      </w:r>
      <w:r>
        <w:rPr>
          <w:spacing w:val="39"/>
        </w:rPr>
        <w:t xml:space="preserve"> </w:t>
      </w:r>
      <w:r>
        <w:t>причины</w:t>
      </w:r>
      <w:r>
        <w:rPr>
          <w:spacing w:val="36"/>
        </w:rPr>
        <w:t xml:space="preserve"> </w:t>
      </w:r>
      <w:r>
        <w:t>развития</w:t>
      </w:r>
      <w:r>
        <w:rPr>
          <w:spacing w:val="36"/>
        </w:rPr>
        <w:t xml:space="preserve"> </w:t>
      </w:r>
      <w:r>
        <w:t>конфликта; условия</w:t>
      </w:r>
      <w:r>
        <w:rPr>
          <w:spacing w:val="41"/>
        </w:rPr>
        <w:t xml:space="preserve">  </w:t>
      </w:r>
      <w:r>
        <w:t>и</w:t>
      </w:r>
      <w:r>
        <w:rPr>
          <w:spacing w:val="45"/>
        </w:rPr>
        <w:t xml:space="preserve">  </w:t>
      </w:r>
      <w:r>
        <w:t>ситуации</w:t>
      </w:r>
      <w:r>
        <w:rPr>
          <w:spacing w:val="43"/>
        </w:rPr>
        <w:t xml:space="preserve">  </w:t>
      </w:r>
      <w:r>
        <w:t>возникновения</w:t>
      </w:r>
      <w:r>
        <w:rPr>
          <w:spacing w:val="46"/>
        </w:rPr>
        <w:t xml:space="preserve">  </w:t>
      </w:r>
      <w:r>
        <w:t>межличностных</w:t>
      </w:r>
      <w:r>
        <w:rPr>
          <w:spacing w:val="43"/>
        </w:rPr>
        <w:t xml:space="preserve">  </w:t>
      </w:r>
      <w:r>
        <w:t>и</w:t>
      </w:r>
      <w:r>
        <w:rPr>
          <w:spacing w:val="42"/>
        </w:rPr>
        <w:t xml:space="preserve">  </w:t>
      </w:r>
      <w:r>
        <w:t>групповых</w:t>
      </w:r>
      <w:r>
        <w:rPr>
          <w:spacing w:val="40"/>
        </w:rPr>
        <w:t xml:space="preserve">  </w:t>
      </w:r>
      <w:r>
        <w:rPr>
          <w:spacing w:val="-2"/>
        </w:rPr>
        <w:t>конфликтов,</w:t>
      </w:r>
    </w:p>
    <w:p w:rsidR="00156445" w:rsidRDefault="005A47D0">
      <w:pPr>
        <w:pStyle w:val="a3"/>
        <w:tabs>
          <w:tab w:val="left" w:pos="2797"/>
          <w:tab w:val="left" w:pos="4113"/>
          <w:tab w:val="left" w:pos="4718"/>
          <w:tab w:val="left" w:pos="5976"/>
          <w:tab w:val="left" w:pos="6802"/>
          <w:tab w:val="left" w:pos="8147"/>
          <w:tab w:val="left" w:pos="8526"/>
          <w:tab w:val="left" w:pos="9621"/>
        </w:tabs>
        <w:spacing w:before="7" w:line="244" w:lineRule="auto"/>
        <w:ind w:left="1722" w:right="1144" w:hanging="707"/>
        <w:jc w:val="left"/>
      </w:pPr>
      <w:r>
        <w:t>безопасные</w:t>
      </w:r>
      <w:r>
        <w:rPr>
          <w:spacing w:val="40"/>
        </w:rPr>
        <w:t xml:space="preserve"> </w:t>
      </w:r>
      <w:r>
        <w:t>и</w:t>
      </w:r>
      <w:r>
        <w:rPr>
          <w:spacing w:val="40"/>
        </w:rPr>
        <w:t xml:space="preserve"> </w:t>
      </w:r>
      <w:r>
        <w:t>эффективные</w:t>
      </w:r>
      <w:r>
        <w:rPr>
          <w:spacing w:val="40"/>
        </w:rPr>
        <w:t xml:space="preserve"> </w:t>
      </w:r>
      <w:r>
        <w:t>способы</w:t>
      </w:r>
      <w:r>
        <w:rPr>
          <w:spacing w:val="40"/>
        </w:rPr>
        <w:t xml:space="preserve"> </w:t>
      </w:r>
      <w:r>
        <w:t>избегания</w:t>
      </w:r>
      <w:r>
        <w:rPr>
          <w:spacing w:val="40"/>
        </w:rPr>
        <w:t xml:space="preserve"> </w:t>
      </w:r>
      <w:r>
        <w:t>и</w:t>
      </w:r>
      <w:r>
        <w:rPr>
          <w:spacing w:val="40"/>
        </w:rPr>
        <w:t xml:space="preserve"> </w:t>
      </w:r>
      <w:r>
        <w:t>разрешения</w:t>
      </w:r>
      <w:r>
        <w:rPr>
          <w:spacing w:val="40"/>
        </w:rPr>
        <w:t xml:space="preserve"> </w:t>
      </w:r>
      <w:r>
        <w:t>конфликтных</w:t>
      </w:r>
      <w:r>
        <w:rPr>
          <w:spacing w:val="40"/>
        </w:rPr>
        <w:t xml:space="preserve"> </w:t>
      </w:r>
      <w:r>
        <w:t xml:space="preserve">ситуаций; </w:t>
      </w:r>
      <w:r>
        <w:rPr>
          <w:spacing w:val="-2"/>
        </w:rPr>
        <w:t>правила</w:t>
      </w:r>
      <w:r>
        <w:tab/>
      </w:r>
      <w:r>
        <w:rPr>
          <w:spacing w:val="-2"/>
        </w:rPr>
        <w:t>поведения</w:t>
      </w:r>
      <w:r>
        <w:tab/>
      </w:r>
      <w:r>
        <w:rPr>
          <w:spacing w:val="-4"/>
        </w:rPr>
        <w:t>для</w:t>
      </w:r>
      <w:r>
        <w:tab/>
      </w:r>
      <w:r>
        <w:rPr>
          <w:spacing w:val="-2"/>
        </w:rPr>
        <w:t>снижения</w:t>
      </w:r>
      <w:r>
        <w:tab/>
      </w:r>
      <w:r>
        <w:rPr>
          <w:spacing w:val="-4"/>
        </w:rPr>
        <w:t>риска</w:t>
      </w:r>
      <w:r>
        <w:tab/>
      </w:r>
      <w:r>
        <w:rPr>
          <w:spacing w:val="-2"/>
        </w:rPr>
        <w:t>конфликта</w:t>
      </w:r>
      <w:r>
        <w:tab/>
      </w:r>
      <w:r>
        <w:rPr>
          <w:spacing w:val="-10"/>
        </w:rPr>
        <w:t>и</w:t>
      </w:r>
      <w:r>
        <w:tab/>
      </w:r>
      <w:r>
        <w:rPr>
          <w:spacing w:val="-2"/>
        </w:rPr>
        <w:t>порядок</w:t>
      </w:r>
      <w:r>
        <w:tab/>
      </w:r>
      <w:r>
        <w:rPr>
          <w:spacing w:val="-2"/>
        </w:rPr>
        <w:t>действий</w:t>
      </w:r>
    </w:p>
    <w:p w:rsidR="00156445" w:rsidRDefault="005A47D0">
      <w:pPr>
        <w:pStyle w:val="a3"/>
        <w:spacing w:before="3"/>
        <w:ind w:firstLine="0"/>
        <w:jc w:val="left"/>
      </w:pPr>
      <w:r>
        <w:t>при</w:t>
      </w:r>
      <w:r>
        <w:rPr>
          <w:spacing w:val="15"/>
        </w:rPr>
        <w:t xml:space="preserve"> </w:t>
      </w:r>
      <w:r>
        <w:t>его</w:t>
      </w:r>
      <w:r>
        <w:rPr>
          <w:spacing w:val="15"/>
        </w:rPr>
        <w:t xml:space="preserve"> </w:t>
      </w:r>
      <w:r>
        <w:t>опасных</w:t>
      </w:r>
      <w:r>
        <w:rPr>
          <w:spacing w:val="10"/>
        </w:rPr>
        <w:t xml:space="preserve"> </w:t>
      </w:r>
      <w:r>
        <w:rPr>
          <w:spacing w:val="-2"/>
        </w:rPr>
        <w:t>проявлениях;</w:t>
      </w:r>
    </w:p>
    <w:p w:rsidR="00156445" w:rsidRDefault="005A47D0">
      <w:pPr>
        <w:pStyle w:val="a3"/>
        <w:spacing w:before="13"/>
        <w:ind w:left="1722" w:firstLine="0"/>
      </w:pPr>
      <w:r>
        <w:rPr>
          <w:position w:val="1"/>
        </w:rPr>
        <w:t>способ</w:t>
      </w:r>
      <w:r>
        <w:rPr>
          <w:spacing w:val="28"/>
          <w:position w:val="1"/>
        </w:rPr>
        <w:t xml:space="preserve"> </w:t>
      </w:r>
      <w:r>
        <w:rPr>
          <w:position w:val="1"/>
        </w:rPr>
        <w:t>разрешения</w:t>
      </w:r>
      <w:r>
        <w:rPr>
          <w:spacing w:val="21"/>
          <w:position w:val="1"/>
        </w:rPr>
        <w:t xml:space="preserve"> </w:t>
      </w:r>
      <w:r>
        <w:rPr>
          <w:position w:val="1"/>
        </w:rPr>
        <w:t>конфликта</w:t>
      </w:r>
      <w:r>
        <w:rPr>
          <w:spacing w:val="33"/>
          <w:position w:val="1"/>
        </w:rPr>
        <w:t xml:space="preserve"> </w:t>
      </w:r>
      <w:r>
        <w:rPr>
          <w:position w:val="1"/>
        </w:rPr>
        <w:t>с</w:t>
      </w:r>
      <w:r>
        <w:rPr>
          <w:spacing w:val="16"/>
          <w:position w:val="1"/>
        </w:rPr>
        <w:t xml:space="preserve"> </w:t>
      </w:r>
      <w:r>
        <w:rPr>
          <w:position w:val="1"/>
        </w:rPr>
        <w:t>помощью</w:t>
      </w:r>
      <w:r>
        <w:rPr>
          <w:spacing w:val="34"/>
          <w:position w:val="1"/>
        </w:rPr>
        <w:t xml:space="preserve"> </w:t>
      </w:r>
      <w:r>
        <w:rPr>
          <w:position w:val="1"/>
        </w:rPr>
        <w:t>третьей</w:t>
      </w:r>
      <w:r>
        <w:rPr>
          <w:spacing w:val="37"/>
          <w:position w:val="1"/>
        </w:rPr>
        <w:t xml:space="preserve"> </w:t>
      </w:r>
      <w:r>
        <w:rPr>
          <w:position w:val="1"/>
        </w:rPr>
        <w:t>стороны</w:t>
      </w:r>
      <w:r>
        <w:rPr>
          <w:spacing w:val="41"/>
          <w:position w:val="1"/>
        </w:rPr>
        <w:t xml:space="preserve"> </w:t>
      </w:r>
      <w:r>
        <w:rPr>
          <w:spacing w:val="-2"/>
        </w:rPr>
        <w:t>(</w:t>
      </w:r>
      <w:r>
        <w:rPr>
          <w:spacing w:val="-2"/>
          <w:position w:val="1"/>
        </w:rPr>
        <w:t>модератора);</w:t>
      </w:r>
    </w:p>
    <w:p w:rsidR="00156445" w:rsidRDefault="005A47D0">
      <w:pPr>
        <w:pStyle w:val="a3"/>
        <w:spacing w:before="10" w:line="256" w:lineRule="auto"/>
        <w:ind w:right="1122"/>
      </w:pPr>
      <w:r>
        <w:t>опасные</w:t>
      </w:r>
      <w:r>
        <w:rPr>
          <w:spacing w:val="80"/>
          <w:w w:val="150"/>
        </w:rPr>
        <w:t xml:space="preserve">  </w:t>
      </w:r>
      <w:r>
        <w:t>формы</w:t>
      </w:r>
      <w:r>
        <w:rPr>
          <w:spacing w:val="80"/>
        </w:rPr>
        <w:t xml:space="preserve">   </w:t>
      </w:r>
      <w:r>
        <w:t>проявления</w:t>
      </w:r>
      <w:r>
        <w:rPr>
          <w:spacing w:val="80"/>
        </w:rPr>
        <w:t xml:space="preserve">   </w:t>
      </w:r>
      <w:r>
        <w:t>конфликта:</w:t>
      </w:r>
      <w:r>
        <w:rPr>
          <w:spacing w:val="80"/>
        </w:rPr>
        <w:t xml:space="preserve">   </w:t>
      </w:r>
      <w:r>
        <w:t>агрессия,</w:t>
      </w:r>
      <w:r>
        <w:rPr>
          <w:spacing w:val="80"/>
          <w:w w:val="150"/>
        </w:rPr>
        <w:t xml:space="preserve">  </w:t>
      </w:r>
      <w:r>
        <w:t>домашнее</w:t>
      </w:r>
      <w:r>
        <w:rPr>
          <w:spacing w:val="80"/>
          <w:w w:val="150"/>
        </w:rPr>
        <w:t xml:space="preserve">  </w:t>
      </w:r>
      <w:r>
        <w:t>насилие</w:t>
      </w:r>
      <w:r>
        <w:rPr>
          <w:spacing w:val="40"/>
        </w:rPr>
        <w:t xml:space="preserve"> </w:t>
      </w:r>
      <w:r>
        <w:t>и буллинг;</w:t>
      </w:r>
    </w:p>
    <w:p w:rsidR="00156445" w:rsidRDefault="005A47D0">
      <w:pPr>
        <w:pStyle w:val="a3"/>
        <w:spacing w:line="247" w:lineRule="auto"/>
        <w:ind w:right="1132"/>
      </w:pPr>
      <w:r>
        <w:t>манипуляции</w:t>
      </w:r>
      <w:r>
        <w:rPr>
          <w:spacing w:val="40"/>
        </w:rPr>
        <w:t xml:space="preserve"> </w:t>
      </w:r>
      <w:r>
        <w:t>в</w:t>
      </w:r>
      <w:r>
        <w:rPr>
          <w:spacing w:val="40"/>
        </w:rPr>
        <w:t xml:space="preserve"> </w:t>
      </w:r>
      <w:r>
        <w:t>ходе</w:t>
      </w:r>
      <w:r>
        <w:rPr>
          <w:spacing w:val="40"/>
        </w:rPr>
        <w:t xml:space="preserve"> </w:t>
      </w:r>
      <w:r>
        <w:t>межличностного</w:t>
      </w:r>
      <w:r>
        <w:rPr>
          <w:spacing w:val="40"/>
        </w:rPr>
        <w:t xml:space="preserve"> </w:t>
      </w:r>
      <w:r>
        <w:t>общения,</w:t>
      </w:r>
      <w:r>
        <w:rPr>
          <w:spacing w:val="40"/>
        </w:rPr>
        <w:t xml:space="preserve"> </w:t>
      </w:r>
      <w:r>
        <w:t>приёмы</w:t>
      </w:r>
      <w:r>
        <w:rPr>
          <w:spacing w:val="40"/>
        </w:rPr>
        <w:t xml:space="preserve"> </w:t>
      </w:r>
      <w:r>
        <w:t>распознавания</w:t>
      </w:r>
      <w:r>
        <w:rPr>
          <w:spacing w:val="40"/>
        </w:rPr>
        <w:t xml:space="preserve"> </w:t>
      </w:r>
      <w:r>
        <w:t>манипуляций</w:t>
      </w:r>
      <w:r>
        <w:rPr>
          <w:spacing w:val="40"/>
        </w:rPr>
        <w:t xml:space="preserve"> </w:t>
      </w:r>
      <w:r>
        <w:t>и способы противостояния им;</w:t>
      </w:r>
    </w:p>
    <w:p w:rsidR="00156445" w:rsidRDefault="005A47D0">
      <w:pPr>
        <w:pStyle w:val="a3"/>
        <w:tabs>
          <w:tab w:val="left" w:pos="2942"/>
          <w:tab w:val="left" w:pos="3959"/>
          <w:tab w:val="left" w:pos="6015"/>
          <w:tab w:val="left" w:pos="7023"/>
          <w:tab w:val="left" w:pos="9222"/>
        </w:tabs>
        <w:spacing w:line="249" w:lineRule="auto"/>
        <w:ind w:right="1107"/>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Pr>
          <w:spacing w:val="-2"/>
        </w:rPr>
        <w:t>здоровью,</w:t>
      </w:r>
      <w:r>
        <w:tab/>
      </w:r>
      <w:r>
        <w:rPr>
          <w:spacing w:val="-10"/>
        </w:rPr>
        <w:t>и</w:t>
      </w:r>
      <w:r>
        <w:tab/>
      </w:r>
      <w:r>
        <w:rPr>
          <w:spacing w:val="-2"/>
        </w:rPr>
        <w:t>вовлечение</w:t>
      </w:r>
      <w:r>
        <w:tab/>
      </w:r>
      <w:r>
        <w:rPr>
          <w:spacing w:val="-10"/>
        </w:rPr>
        <w:t>в</w:t>
      </w:r>
      <w:r>
        <w:tab/>
      </w:r>
      <w:r>
        <w:rPr>
          <w:spacing w:val="-2"/>
        </w:rPr>
        <w:t>преступную,</w:t>
      </w:r>
      <w:r>
        <w:tab/>
      </w:r>
      <w:r>
        <w:rPr>
          <w:spacing w:val="-2"/>
        </w:rPr>
        <w:t xml:space="preserve">асоциальную </w:t>
      </w:r>
      <w:r>
        <w:t>или</w:t>
      </w:r>
      <w:r>
        <w:rPr>
          <w:spacing w:val="40"/>
        </w:rPr>
        <w:t xml:space="preserve"> </w:t>
      </w:r>
      <w:r>
        <w:t>деструктивную</w:t>
      </w:r>
      <w:r>
        <w:rPr>
          <w:spacing w:val="40"/>
        </w:rPr>
        <w:t xml:space="preserve"> </w:t>
      </w:r>
      <w:r>
        <w:t>деятельность)</w:t>
      </w:r>
      <w:r>
        <w:rPr>
          <w:spacing w:val="40"/>
        </w:rPr>
        <w:t xml:space="preserve"> </w:t>
      </w:r>
      <w:r>
        <w:t>и</w:t>
      </w:r>
      <w:r>
        <w:rPr>
          <w:spacing w:val="40"/>
        </w:rPr>
        <w:t xml:space="preserve"> </w:t>
      </w:r>
      <w:r>
        <w:t>способы</w:t>
      </w:r>
      <w:r>
        <w:rPr>
          <w:spacing w:val="40"/>
        </w:rPr>
        <w:t xml:space="preserve"> </w:t>
      </w:r>
      <w:r>
        <w:t>защиты</w:t>
      </w:r>
      <w:r>
        <w:rPr>
          <w:spacing w:val="40"/>
        </w:rPr>
        <w:t xml:space="preserve"> </w:t>
      </w:r>
      <w:r>
        <w:t>от</w:t>
      </w:r>
      <w:r>
        <w:rPr>
          <w:spacing w:val="40"/>
        </w:rPr>
        <w:t xml:space="preserve"> </w:t>
      </w:r>
      <w:r>
        <w:t>них;</w:t>
      </w:r>
    </w:p>
    <w:p w:rsidR="00156445" w:rsidRDefault="005A47D0">
      <w:pPr>
        <w:pStyle w:val="a3"/>
        <w:spacing w:before="2" w:line="244" w:lineRule="auto"/>
        <w:ind w:right="1113"/>
      </w:pPr>
      <w:r>
        <w:t>современные молодёжные увлечения и опасности, связанные с ними, правила безопасного поведения;</w:t>
      </w:r>
    </w:p>
    <w:p w:rsidR="00156445" w:rsidRDefault="005A47D0">
      <w:pPr>
        <w:pStyle w:val="a3"/>
        <w:spacing w:before="13"/>
        <w:ind w:left="1722" w:firstLine="0"/>
      </w:pPr>
      <w:r>
        <w:t>правила</w:t>
      </w:r>
      <w:r>
        <w:rPr>
          <w:spacing w:val="26"/>
        </w:rPr>
        <w:t xml:space="preserve"> </w:t>
      </w:r>
      <w:r>
        <w:t>безопасной</w:t>
      </w:r>
      <w:r>
        <w:rPr>
          <w:spacing w:val="34"/>
        </w:rPr>
        <w:t xml:space="preserve"> </w:t>
      </w:r>
      <w:r>
        <w:t>коммуникации</w:t>
      </w:r>
      <w:r>
        <w:rPr>
          <w:spacing w:val="35"/>
        </w:rPr>
        <w:t xml:space="preserve"> </w:t>
      </w:r>
      <w:r>
        <w:t>с</w:t>
      </w:r>
      <w:r>
        <w:rPr>
          <w:spacing w:val="25"/>
        </w:rPr>
        <w:t xml:space="preserve"> </w:t>
      </w:r>
      <w:r>
        <w:t>незнакомыми</w:t>
      </w:r>
      <w:r>
        <w:rPr>
          <w:spacing w:val="51"/>
        </w:rPr>
        <w:t xml:space="preserve"> </w:t>
      </w:r>
      <w:r>
        <w:rPr>
          <w:spacing w:val="-2"/>
        </w:rPr>
        <w:t>людьми.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pPr>
      <w:r>
        <w:t>Модуль</w:t>
      </w:r>
      <w:r>
        <w:rPr>
          <w:spacing w:val="31"/>
        </w:rPr>
        <w:t xml:space="preserve"> </w:t>
      </w:r>
      <w:r>
        <w:t>№</w:t>
      </w:r>
      <w:r>
        <w:rPr>
          <w:spacing w:val="20"/>
        </w:rPr>
        <w:t xml:space="preserve"> </w:t>
      </w:r>
      <w:r>
        <w:t>8</w:t>
      </w:r>
      <w:r>
        <w:rPr>
          <w:spacing w:val="37"/>
        </w:rPr>
        <w:t xml:space="preserve"> </w:t>
      </w:r>
      <w:r>
        <w:t>«Безопасность</w:t>
      </w:r>
      <w:r>
        <w:rPr>
          <w:spacing w:val="20"/>
        </w:rPr>
        <w:t xml:space="preserve"> </w:t>
      </w:r>
      <w:r>
        <w:t>в</w:t>
      </w:r>
      <w:r>
        <w:rPr>
          <w:spacing w:val="38"/>
        </w:rPr>
        <w:t xml:space="preserve"> </w:t>
      </w:r>
      <w:r>
        <w:t>информационном</w:t>
      </w:r>
      <w:r>
        <w:rPr>
          <w:spacing w:val="28"/>
        </w:rPr>
        <w:t xml:space="preserve"> </w:t>
      </w:r>
      <w:r>
        <w:rPr>
          <w:spacing w:val="-2"/>
        </w:rPr>
        <w:t>пространстве»:</w:t>
      </w:r>
    </w:p>
    <w:p w:rsidR="00156445" w:rsidRDefault="005A47D0">
      <w:pPr>
        <w:pStyle w:val="a3"/>
        <w:spacing w:before="14" w:line="247" w:lineRule="auto"/>
        <w:ind w:right="1123"/>
      </w:pPr>
      <w:r>
        <w:t>понятие</w:t>
      </w:r>
      <w:r>
        <w:rPr>
          <w:spacing w:val="60"/>
        </w:rPr>
        <w:t xml:space="preserve">  </w:t>
      </w:r>
      <w:r>
        <w:t>«цифровая</w:t>
      </w:r>
      <w:r>
        <w:rPr>
          <w:spacing w:val="61"/>
        </w:rPr>
        <w:t xml:space="preserve">  </w:t>
      </w:r>
      <w:r>
        <w:t>среда»,</w:t>
      </w:r>
      <w:r>
        <w:rPr>
          <w:spacing w:val="61"/>
        </w:rPr>
        <w:t xml:space="preserve">  </w:t>
      </w:r>
      <w:r>
        <w:t>её</w:t>
      </w:r>
      <w:r>
        <w:rPr>
          <w:spacing w:val="57"/>
        </w:rPr>
        <w:t xml:space="preserve">  </w:t>
      </w:r>
      <w:r>
        <w:t>характеристики</w:t>
      </w:r>
      <w:r>
        <w:rPr>
          <w:spacing w:val="80"/>
        </w:rPr>
        <w:t xml:space="preserve">  </w:t>
      </w:r>
      <w:r>
        <w:t>и</w:t>
      </w:r>
      <w:r>
        <w:rPr>
          <w:spacing w:val="59"/>
        </w:rPr>
        <w:t xml:space="preserve">  </w:t>
      </w:r>
      <w:r>
        <w:t>примеры</w:t>
      </w:r>
      <w:r>
        <w:rPr>
          <w:spacing w:val="60"/>
        </w:rPr>
        <w:t xml:space="preserve">  </w:t>
      </w:r>
      <w:r>
        <w:t>информационных и</w:t>
      </w:r>
      <w:r>
        <w:rPr>
          <w:spacing w:val="40"/>
        </w:rPr>
        <w:t xml:space="preserve"> </w:t>
      </w:r>
      <w:r>
        <w:t>компьютерных</w:t>
      </w:r>
      <w:r>
        <w:rPr>
          <w:spacing w:val="40"/>
        </w:rPr>
        <w:t xml:space="preserve"> </w:t>
      </w:r>
      <w:r>
        <w:t>угроз,</w:t>
      </w:r>
      <w:r>
        <w:rPr>
          <w:spacing w:val="40"/>
        </w:rPr>
        <w:t xml:space="preserve"> </w:t>
      </w:r>
      <w:r>
        <w:t>положительные</w:t>
      </w:r>
      <w:r>
        <w:rPr>
          <w:spacing w:val="40"/>
        </w:rPr>
        <w:t xml:space="preserve"> </w:t>
      </w:r>
      <w:r>
        <w:t>возможности</w:t>
      </w:r>
      <w:r>
        <w:rPr>
          <w:spacing w:val="40"/>
        </w:rPr>
        <w:t xml:space="preserve"> </w:t>
      </w:r>
      <w:r>
        <w:t>цифровой</w:t>
      </w:r>
      <w:r>
        <w:rPr>
          <w:spacing w:val="40"/>
        </w:rPr>
        <w:t xml:space="preserve"> </w:t>
      </w:r>
      <w:r>
        <w:t>среды;</w:t>
      </w:r>
    </w:p>
    <w:p w:rsidR="00156445" w:rsidRDefault="005A47D0">
      <w:pPr>
        <w:pStyle w:val="a3"/>
        <w:spacing w:before="8" w:line="252" w:lineRule="auto"/>
        <w:ind w:right="1110"/>
      </w:pPr>
      <w:r>
        <w:t>риски и угрозы при использовании Интернета электронных изделий бытового</w:t>
      </w:r>
      <w:r>
        <w:rPr>
          <w:spacing w:val="40"/>
        </w:rPr>
        <w:t xml:space="preserve"> </w:t>
      </w:r>
      <w:r>
        <w:t>назначения</w:t>
      </w:r>
      <w:r>
        <w:rPr>
          <w:spacing w:val="40"/>
        </w:rPr>
        <w:t xml:space="preserve"> </w:t>
      </w:r>
      <w:r>
        <w:t>(игровых</w:t>
      </w:r>
      <w:r>
        <w:rPr>
          <w:spacing w:val="40"/>
        </w:rPr>
        <w:t xml:space="preserve"> </w:t>
      </w:r>
      <w:r>
        <w:t>приставок,</w:t>
      </w:r>
      <w:r>
        <w:rPr>
          <w:spacing w:val="40"/>
        </w:rPr>
        <w:t xml:space="preserve"> </w:t>
      </w:r>
      <w:r>
        <w:t>мобильных</w:t>
      </w:r>
      <w:r>
        <w:rPr>
          <w:spacing w:val="40"/>
        </w:rPr>
        <w:t xml:space="preserve"> </w:t>
      </w:r>
      <w:r>
        <w:t>телефонов</w:t>
      </w:r>
      <w:r>
        <w:rPr>
          <w:spacing w:val="40"/>
        </w:rPr>
        <w:t xml:space="preserve"> </w:t>
      </w:r>
      <w:r>
        <w:t>сотовой</w:t>
      </w:r>
      <w:r>
        <w:rPr>
          <w:spacing w:val="40"/>
        </w:rPr>
        <w:t xml:space="preserve"> </w:t>
      </w:r>
      <w:r>
        <w:t>связи</w:t>
      </w:r>
      <w:r>
        <w:rPr>
          <w:spacing w:val="40"/>
        </w:rPr>
        <w:t xml:space="preserve"> </w:t>
      </w:r>
      <w:r>
        <w:t>и</w:t>
      </w:r>
      <w:r>
        <w:rPr>
          <w:spacing w:val="40"/>
        </w:rPr>
        <w:t xml:space="preserve"> </w:t>
      </w:r>
      <w:r>
        <w:t>другие);</w:t>
      </w:r>
    </w:p>
    <w:p w:rsidR="00156445" w:rsidRDefault="005A47D0">
      <w:pPr>
        <w:pStyle w:val="a3"/>
        <w:spacing w:before="1" w:line="247" w:lineRule="auto"/>
        <w:ind w:right="1112"/>
      </w:pPr>
      <w:r>
        <w:t>общие принципы безопасного поведения, необходимые для предупреждения возникновения</w:t>
      </w:r>
      <w:r>
        <w:rPr>
          <w:spacing w:val="40"/>
        </w:rPr>
        <w:t xml:space="preserve"> </w:t>
      </w:r>
      <w:r>
        <w:t>сложных</w:t>
      </w:r>
      <w:r>
        <w:rPr>
          <w:spacing w:val="40"/>
        </w:rPr>
        <w:t xml:space="preserve"> </w:t>
      </w:r>
      <w:r>
        <w:t>и</w:t>
      </w:r>
      <w:r>
        <w:rPr>
          <w:spacing w:val="40"/>
        </w:rPr>
        <w:t xml:space="preserve"> </w:t>
      </w:r>
      <w:r>
        <w:t>опасных</w:t>
      </w:r>
      <w:r>
        <w:rPr>
          <w:spacing w:val="40"/>
        </w:rPr>
        <w:t xml:space="preserve"> </w:t>
      </w:r>
      <w:r>
        <w:t>ситуаций</w:t>
      </w:r>
      <w:r>
        <w:rPr>
          <w:spacing w:val="40"/>
        </w:rPr>
        <w:t xml:space="preserve"> </w:t>
      </w:r>
      <w:r>
        <w:t>в</w:t>
      </w:r>
      <w:r>
        <w:rPr>
          <w:spacing w:val="40"/>
        </w:rPr>
        <w:t xml:space="preserve"> </w:t>
      </w:r>
      <w:r>
        <w:t>личном</w:t>
      </w:r>
      <w:r>
        <w:rPr>
          <w:spacing w:val="40"/>
        </w:rPr>
        <w:t xml:space="preserve"> </w:t>
      </w:r>
      <w:r>
        <w:t>цифровом</w:t>
      </w:r>
      <w:r>
        <w:rPr>
          <w:spacing w:val="40"/>
        </w:rPr>
        <w:t xml:space="preserve"> </w:t>
      </w:r>
      <w:r>
        <w:t>пространстве;</w:t>
      </w:r>
    </w:p>
    <w:p w:rsidR="00156445" w:rsidRDefault="005A47D0">
      <w:pPr>
        <w:pStyle w:val="a3"/>
        <w:spacing w:before="7" w:line="244" w:lineRule="auto"/>
        <w:ind w:right="1126"/>
      </w:pPr>
      <w:r>
        <w:t>опасные</w:t>
      </w:r>
      <w:r>
        <w:rPr>
          <w:spacing w:val="57"/>
        </w:rPr>
        <w:t xml:space="preserve">  </w:t>
      </w:r>
      <w:r>
        <w:t>явления</w:t>
      </w:r>
      <w:r>
        <w:rPr>
          <w:spacing w:val="57"/>
        </w:rPr>
        <w:t xml:space="preserve">  </w:t>
      </w:r>
      <w:r>
        <w:t>цифровой</w:t>
      </w:r>
      <w:r>
        <w:rPr>
          <w:spacing w:val="68"/>
          <w:w w:val="150"/>
        </w:rPr>
        <w:t xml:space="preserve">  </w:t>
      </w:r>
      <w:r>
        <w:t>среды:</w:t>
      </w:r>
      <w:r>
        <w:rPr>
          <w:spacing w:val="54"/>
        </w:rPr>
        <w:t xml:space="preserve">  </w:t>
      </w:r>
      <w:r>
        <w:t>вредоносные</w:t>
      </w:r>
      <w:r>
        <w:rPr>
          <w:spacing w:val="59"/>
        </w:rPr>
        <w:t xml:space="preserve">  </w:t>
      </w:r>
      <w:r>
        <w:t>программы</w:t>
      </w:r>
      <w:r>
        <w:rPr>
          <w:spacing w:val="80"/>
        </w:rPr>
        <w:t xml:space="preserve">  </w:t>
      </w:r>
      <w:r>
        <w:t>и</w:t>
      </w:r>
      <w:r>
        <w:rPr>
          <w:spacing w:val="80"/>
        </w:rPr>
        <w:t xml:space="preserve">  </w:t>
      </w:r>
      <w:r>
        <w:t>приложения и их разновидности;</w:t>
      </w:r>
    </w:p>
    <w:p w:rsidR="00156445" w:rsidRDefault="005A47D0">
      <w:pPr>
        <w:pStyle w:val="a3"/>
        <w:spacing w:before="9" w:line="252" w:lineRule="auto"/>
        <w:ind w:right="1100"/>
      </w:pPr>
      <w:r>
        <w:t>правила кибергигиены, необходимые для предупреждения возникновения сложных и опасных</w:t>
      </w:r>
      <w:r>
        <w:rPr>
          <w:spacing w:val="75"/>
        </w:rPr>
        <w:t xml:space="preserve">    </w:t>
      </w:r>
      <w:r>
        <w:t>ситуаций</w:t>
      </w:r>
      <w:r>
        <w:rPr>
          <w:spacing w:val="75"/>
        </w:rPr>
        <w:t xml:space="preserve">    </w:t>
      </w:r>
      <w:r>
        <w:t>в</w:t>
      </w:r>
      <w:r>
        <w:rPr>
          <w:spacing w:val="75"/>
        </w:rPr>
        <w:t xml:space="preserve">    </w:t>
      </w:r>
      <w:r>
        <w:t>цифровой</w:t>
      </w:r>
      <w:r>
        <w:rPr>
          <w:spacing w:val="78"/>
        </w:rPr>
        <w:t xml:space="preserve">    </w:t>
      </w:r>
      <w:r>
        <w:t>среде;</w:t>
      </w:r>
      <w:r>
        <w:rPr>
          <w:spacing w:val="76"/>
        </w:rPr>
        <w:t xml:space="preserve">    </w:t>
      </w:r>
      <w:r>
        <w:t>основные</w:t>
      </w:r>
      <w:r>
        <w:rPr>
          <w:spacing w:val="76"/>
        </w:rPr>
        <w:t xml:space="preserve">    </w:t>
      </w:r>
      <w:r>
        <w:t>виды</w:t>
      </w:r>
      <w:r>
        <w:rPr>
          <w:spacing w:val="76"/>
        </w:rPr>
        <w:t xml:space="preserve">    </w:t>
      </w:r>
      <w:r>
        <w:t>опасного и</w:t>
      </w:r>
      <w:r>
        <w:rPr>
          <w:spacing w:val="40"/>
        </w:rPr>
        <w:t xml:space="preserve"> </w:t>
      </w:r>
      <w:r>
        <w:t>запрещённого</w:t>
      </w:r>
      <w:r>
        <w:rPr>
          <w:spacing w:val="40"/>
        </w:rPr>
        <w:t xml:space="preserve"> </w:t>
      </w:r>
      <w:r>
        <w:t>контента</w:t>
      </w:r>
      <w:r>
        <w:rPr>
          <w:spacing w:val="40"/>
        </w:rPr>
        <w:t xml:space="preserve"> </w:t>
      </w:r>
      <w:r>
        <w:t>в</w:t>
      </w:r>
      <w:r>
        <w:rPr>
          <w:spacing w:val="40"/>
        </w:rPr>
        <w:t xml:space="preserve"> </w:t>
      </w:r>
      <w:r>
        <w:t>Интернете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приёмы</w:t>
      </w:r>
      <w:r>
        <w:rPr>
          <w:spacing w:val="40"/>
        </w:rPr>
        <w:t xml:space="preserve"> </w:t>
      </w:r>
      <w:r>
        <w:t>распознавания</w:t>
      </w:r>
      <w:r>
        <w:rPr>
          <w:spacing w:val="40"/>
        </w:rPr>
        <w:t xml:space="preserve"> </w:t>
      </w:r>
      <w:r>
        <w:t xml:space="preserve">опасностей при </w:t>
      </w:r>
      <w:r>
        <w:rPr>
          <w:position w:val="1"/>
        </w:rPr>
        <w:t>использовании Интернета;</w:t>
      </w:r>
    </w:p>
    <w:p w:rsidR="00156445" w:rsidRDefault="005A47D0">
      <w:pPr>
        <w:pStyle w:val="a3"/>
        <w:spacing w:before="2" w:line="262" w:lineRule="exact"/>
        <w:ind w:left="1722" w:firstLine="0"/>
      </w:pPr>
      <w:r>
        <w:t>противоправные</w:t>
      </w:r>
      <w:r>
        <w:rPr>
          <w:spacing w:val="19"/>
        </w:rPr>
        <w:t xml:space="preserve"> </w:t>
      </w:r>
      <w:r>
        <w:t>действия</w:t>
      </w:r>
      <w:r>
        <w:rPr>
          <w:spacing w:val="38"/>
        </w:rPr>
        <w:t xml:space="preserve"> </w:t>
      </w:r>
      <w:r>
        <w:t>в</w:t>
      </w:r>
      <w:r>
        <w:rPr>
          <w:spacing w:val="30"/>
        </w:rPr>
        <w:t xml:space="preserve"> </w:t>
      </w:r>
      <w:r>
        <w:rPr>
          <w:spacing w:val="-2"/>
        </w:rPr>
        <w:t>Интернете;</w:t>
      </w:r>
    </w:p>
    <w:p w:rsidR="00156445" w:rsidRDefault="005A47D0">
      <w:pPr>
        <w:pStyle w:val="a3"/>
        <w:spacing w:line="252" w:lineRule="auto"/>
        <w:ind w:right="1100"/>
      </w:pPr>
      <w:r>
        <w:t>правила</w:t>
      </w:r>
      <w:r>
        <w:rPr>
          <w:spacing w:val="80"/>
        </w:rPr>
        <w:t xml:space="preserve">  </w:t>
      </w:r>
      <w:r>
        <w:t>цифрового</w:t>
      </w:r>
      <w:r>
        <w:rPr>
          <w:spacing w:val="80"/>
        </w:rPr>
        <w:t xml:space="preserve">  </w:t>
      </w:r>
      <w:r>
        <w:t>поведения,</w:t>
      </w:r>
      <w:r>
        <w:rPr>
          <w:spacing w:val="80"/>
        </w:rPr>
        <w:t xml:space="preserve">  </w:t>
      </w:r>
      <w:r>
        <w:t>необходимого</w:t>
      </w:r>
      <w:r>
        <w:rPr>
          <w:spacing w:val="80"/>
        </w:rPr>
        <w:t xml:space="preserve">  </w:t>
      </w:r>
      <w:r>
        <w:t>для</w:t>
      </w:r>
      <w:r>
        <w:rPr>
          <w:spacing w:val="74"/>
          <w:w w:val="150"/>
        </w:rPr>
        <w:t xml:space="preserve">  </w:t>
      </w:r>
      <w:r>
        <w:t>предотвращения</w:t>
      </w:r>
      <w:r>
        <w:rPr>
          <w:spacing w:val="80"/>
        </w:rPr>
        <w:t xml:space="preserve">  </w:t>
      </w:r>
      <w:r>
        <w:t>рисков</w:t>
      </w:r>
      <w:r>
        <w:rPr>
          <w:spacing w:val="80"/>
        </w:rPr>
        <w:t xml:space="preserve"> </w:t>
      </w:r>
      <w:r>
        <w:t xml:space="preserve">и угроз при использовании Интернета (кибербуллинга, вербовки в различные организации и </w:t>
      </w:r>
      <w:r>
        <w:rPr>
          <w:spacing w:val="-2"/>
        </w:rPr>
        <w:t>группы);</w:t>
      </w:r>
    </w:p>
    <w:p w:rsidR="00156445" w:rsidRDefault="005A47D0">
      <w:pPr>
        <w:pStyle w:val="a3"/>
        <w:spacing w:line="252" w:lineRule="auto"/>
        <w:ind w:right="1106"/>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56445" w:rsidRDefault="005A47D0">
      <w:pPr>
        <w:pStyle w:val="a3"/>
        <w:spacing w:before="7"/>
        <w:ind w:left="1722" w:firstLine="0"/>
      </w:pPr>
      <w:r>
        <w:t>Модуль</w:t>
      </w:r>
      <w:r>
        <w:rPr>
          <w:spacing w:val="27"/>
        </w:rPr>
        <w:t xml:space="preserve"> </w:t>
      </w:r>
      <w:r>
        <w:t>№</w:t>
      </w:r>
      <w:r>
        <w:rPr>
          <w:spacing w:val="16"/>
        </w:rPr>
        <w:t xml:space="preserve"> </w:t>
      </w:r>
      <w:r>
        <w:t>9</w:t>
      </w:r>
      <w:r>
        <w:rPr>
          <w:spacing w:val="35"/>
        </w:rPr>
        <w:t xml:space="preserve"> </w:t>
      </w:r>
      <w:r>
        <w:t>«Основы</w:t>
      </w:r>
      <w:r>
        <w:rPr>
          <w:spacing w:val="27"/>
        </w:rPr>
        <w:t xml:space="preserve"> </w:t>
      </w:r>
      <w:r>
        <w:t>противодействия</w:t>
      </w:r>
      <w:r>
        <w:rPr>
          <w:spacing w:val="19"/>
        </w:rPr>
        <w:t xml:space="preserve"> </w:t>
      </w:r>
      <w:r>
        <w:t>экстремизму</w:t>
      </w:r>
      <w:r>
        <w:rPr>
          <w:spacing w:val="12"/>
        </w:rPr>
        <w:t xml:space="preserve"> </w:t>
      </w:r>
      <w:r>
        <w:t>и</w:t>
      </w:r>
      <w:r>
        <w:rPr>
          <w:spacing w:val="37"/>
        </w:rPr>
        <w:t xml:space="preserve"> </w:t>
      </w:r>
      <w:r>
        <w:rPr>
          <w:spacing w:val="-2"/>
        </w:rPr>
        <w:t>терроризму»:</w:t>
      </w:r>
    </w:p>
    <w:p w:rsidR="00156445" w:rsidRDefault="005A47D0">
      <w:pPr>
        <w:pStyle w:val="a3"/>
        <w:tabs>
          <w:tab w:val="left" w:pos="2759"/>
          <w:tab w:val="left" w:pos="4723"/>
          <w:tab w:val="left" w:pos="6745"/>
          <w:tab w:val="left" w:pos="8219"/>
        </w:tabs>
        <w:spacing w:line="247" w:lineRule="auto"/>
        <w:ind w:right="1252"/>
        <w:jc w:val="left"/>
      </w:pPr>
      <w:r>
        <w:rPr>
          <w:spacing w:val="-2"/>
        </w:rPr>
        <w:t>понятия</w:t>
      </w:r>
      <w:r>
        <w:tab/>
        <w:t>«экстремизм»</w:t>
      </w:r>
      <w:r>
        <w:rPr>
          <w:spacing w:val="80"/>
        </w:rPr>
        <w:t xml:space="preserve"> </w:t>
      </w:r>
      <w:r>
        <w:t>и</w:t>
      </w:r>
      <w:r>
        <w:tab/>
        <w:t>«терроризм»,</w:t>
      </w:r>
      <w:r>
        <w:rPr>
          <w:spacing w:val="80"/>
        </w:rPr>
        <w:t xml:space="preserve"> </w:t>
      </w:r>
      <w:r>
        <w:t>их</w:t>
      </w:r>
      <w:r>
        <w:tab/>
      </w:r>
      <w:r>
        <w:rPr>
          <w:spacing w:val="-2"/>
        </w:rPr>
        <w:t>содержание,</w:t>
      </w:r>
      <w:r>
        <w:tab/>
        <w:t>причины, возможные варианты проявления и последствия;</w:t>
      </w:r>
    </w:p>
    <w:p w:rsidR="00156445" w:rsidRDefault="005A47D0">
      <w:pPr>
        <w:pStyle w:val="a3"/>
        <w:tabs>
          <w:tab w:val="left" w:pos="2720"/>
        </w:tabs>
        <w:spacing w:before="7" w:line="252" w:lineRule="auto"/>
        <w:ind w:right="1672"/>
        <w:jc w:val="left"/>
      </w:pPr>
      <w:r>
        <w:t>цели</w:t>
      </w:r>
      <w:r>
        <w:rPr>
          <w:spacing w:val="80"/>
        </w:rPr>
        <w:t xml:space="preserve"> </w:t>
      </w:r>
      <w:r>
        <w:t>и</w:t>
      </w:r>
      <w:r>
        <w:tab/>
        <w:t>формы</w:t>
      </w:r>
      <w:r>
        <w:rPr>
          <w:spacing w:val="39"/>
        </w:rPr>
        <w:t xml:space="preserve"> </w:t>
      </w:r>
      <w:r>
        <w:t>проявления</w:t>
      </w:r>
      <w:r>
        <w:rPr>
          <w:spacing w:val="40"/>
        </w:rPr>
        <w:t xml:space="preserve"> </w:t>
      </w:r>
      <w:r>
        <w:t>террористических</w:t>
      </w:r>
      <w:r>
        <w:rPr>
          <w:spacing w:val="80"/>
        </w:rPr>
        <w:t xml:space="preserve"> </w:t>
      </w:r>
      <w:r>
        <w:t>актов,</w:t>
      </w:r>
      <w:r>
        <w:rPr>
          <w:spacing w:val="80"/>
        </w:rPr>
        <w:t xml:space="preserve"> </w:t>
      </w:r>
      <w:r>
        <w:t>их</w:t>
      </w:r>
      <w:r>
        <w:rPr>
          <w:spacing w:val="80"/>
        </w:rPr>
        <w:t xml:space="preserve"> </w:t>
      </w:r>
      <w:r>
        <w:t>последствия,</w:t>
      </w:r>
      <w:r>
        <w:rPr>
          <w:spacing w:val="80"/>
        </w:rPr>
        <w:t xml:space="preserve"> </w:t>
      </w:r>
      <w:r>
        <w:t>уровни террористической опасности;</w:t>
      </w:r>
    </w:p>
    <w:p w:rsidR="00156445" w:rsidRDefault="005A47D0">
      <w:pPr>
        <w:pStyle w:val="a3"/>
        <w:spacing w:before="1" w:line="247" w:lineRule="auto"/>
        <w:ind w:right="1148"/>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 терроризму,</w:t>
      </w:r>
      <w:r>
        <w:rPr>
          <w:spacing w:val="40"/>
        </w:rPr>
        <w:t xml:space="preserve"> </w:t>
      </w:r>
      <w:r>
        <w:t>контртеррористическая</w:t>
      </w:r>
      <w:r>
        <w:rPr>
          <w:spacing w:val="40"/>
        </w:rPr>
        <w:t xml:space="preserve"> </w:t>
      </w:r>
      <w:r>
        <w:t>операция</w:t>
      </w:r>
      <w:r>
        <w:rPr>
          <w:spacing w:val="40"/>
        </w:rPr>
        <w:t xml:space="preserve"> </w:t>
      </w:r>
      <w:r>
        <w:t>и</w:t>
      </w:r>
      <w:r>
        <w:rPr>
          <w:spacing w:val="40"/>
        </w:rPr>
        <w:t xml:space="preserve"> </w:t>
      </w:r>
      <w:r>
        <w:t>её</w:t>
      </w:r>
      <w:r>
        <w:rPr>
          <w:spacing w:val="40"/>
        </w:rPr>
        <w:t xml:space="preserve"> </w:t>
      </w:r>
      <w:r>
        <w:t>цели;</w:t>
      </w:r>
    </w:p>
    <w:p w:rsidR="00156445" w:rsidRDefault="005A47D0">
      <w:pPr>
        <w:pStyle w:val="a3"/>
        <w:tabs>
          <w:tab w:val="left" w:pos="3162"/>
          <w:tab w:val="left" w:pos="4824"/>
          <w:tab w:val="left" w:pos="5439"/>
          <w:tab w:val="left" w:pos="7835"/>
          <w:tab w:val="left" w:pos="9736"/>
        </w:tabs>
        <w:spacing w:before="3" w:line="247" w:lineRule="auto"/>
        <w:ind w:right="1118"/>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156445" w:rsidRDefault="005A47D0">
      <w:pPr>
        <w:pStyle w:val="a3"/>
        <w:tabs>
          <w:tab w:val="left" w:pos="2879"/>
          <w:tab w:val="left" w:pos="3638"/>
          <w:tab w:val="left" w:pos="3974"/>
          <w:tab w:val="left" w:pos="5362"/>
          <w:tab w:val="left" w:pos="6673"/>
          <w:tab w:val="left" w:pos="7426"/>
          <w:tab w:val="left" w:pos="8588"/>
          <w:tab w:val="left" w:pos="9630"/>
        </w:tabs>
        <w:spacing w:before="7" w:line="252" w:lineRule="auto"/>
        <w:ind w:right="1135"/>
        <w:jc w:val="left"/>
      </w:pPr>
      <w:r>
        <w:rPr>
          <w:spacing w:val="-2"/>
        </w:rPr>
        <w:t>признаки</w:t>
      </w:r>
      <w:r>
        <w:tab/>
      </w:r>
      <w:r>
        <w:rPr>
          <w:spacing w:val="-4"/>
        </w:rPr>
        <w:t>угроз</w:t>
      </w:r>
      <w:r>
        <w:tab/>
      </w:r>
      <w:r>
        <w:rPr>
          <w:spacing w:val="-10"/>
        </w:rPr>
        <w:t>и</w:t>
      </w:r>
      <w:r>
        <w:tab/>
      </w:r>
      <w:r>
        <w:rPr>
          <w:spacing w:val="-2"/>
        </w:rPr>
        <w:t>подготовки</w:t>
      </w:r>
      <w:r>
        <w:tab/>
      </w:r>
      <w:r>
        <w:rPr>
          <w:spacing w:val="-2"/>
        </w:rPr>
        <w:t>различных</w:t>
      </w:r>
      <w:r>
        <w:tab/>
      </w:r>
      <w:r>
        <w:rPr>
          <w:spacing w:val="-4"/>
        </w:rPr>
        <w:t>форм</w:t>
      </w:r>
      <w:r>
        <w:tab/>
      </w:r>
      <w:r>
        <w:rPr>
          <w:spacing w:val="-2"/>
        </w:rPr>
        <w:t>терактов,</w:t>
      </w:r>
      <w:r>
        <w:tab/>
      </w:r>
      <w:r>
        <w:rPr>
          <w:spacing w:val="-2"/>
        </w:rPr>
        <w:t>порядок</w:t>
      </w:r>
      <w:r>
        <w:tab/>
      </w:r>
      <w:r>
        <w:rPr>
          <w:spacing w:val="-2"/>
        </w:rPr>
        <w:t xml:space="preserve">действий </w:t>
      </w:r>
      <w:r>
        <w:t>при их обнаружении;</w:t>
      </w:r>
    </w:p>
    <w:p w:rsidR="00156445" w:rsidRDefault="005A47D0">
      <w:pPr>
        <w:pStyle w:val="a3"/>
        <w:spacing w:before="7" w:line="262" w:lineRule="exact"/>
        <w:ind w:left="1722" w:firstLine="0"/>
        <w:jc w:val="left"/>
      </w:pPr>
      <w:r>
        <w:t>правила</w:t>
      </w:r>
      <w:r>
        <w:rPr>
          <w:spacing w:val="19"/>
        </w:rPr>
        <w:t xml:space="preserve"> </w:t>
      </w:r>
      <w:r>
        <w:t>безопасного</w:t>
      </w:r>
      <w:r>
        <w:rPr>
          <w:spacing w:val="25"/>
        </w:rPr>
        <w:t xml:space="preserve"> </w:t>
      </w:r>
      <w:r>
        <w:t>поведения</w:t>
      </w:r>
      <w:r>
        <w:rPr>
          <w:spacing w:val="23"/>
        </w:rPr>
        <w:t xml:space="preserve"> </w:t>
      </w:r>
      <w:r>
        <w:t>в</w:t>
      </w:r>
      <w:r>
        <w:rPr>
          <w:spacing w:val="46"/>
        </w:rPr>
        <w:t xml:space="preserve"> </w:t>
      </w:r>
      <w:r>
        <w:t>условиях</w:t>
      </w:r>
      <w:r>
        <w:rPr>
          <w:spacing w:val="31"/>
        </w:rPr>
        <w:t xml:space="preserve"> </w:t>
      </w:r>
      <w:r>
        <w:t>совершения</w:t>
      </w:r>
      <w:r>
        <w:rPr>
          <w:spacing w:val="31"/>
        </w:rPr>
        <w:t xml:space="preserve"> </w:t>
      </w:r>
      <w:r>
        <w:rPr>
          <w:spacing w:val="-2"/>
        </w:rPr>
        <w:t>теракта;</w:t>
      </w:r>
    </w:p>
    <w:p w:rsidR="00156445" w:rsidRDefault="005A47D0">
      <w:pPr>
        <w:pStyle w:val="a3"/>
        <w:spacing w:line="252" w:lineRule="auto"/>
        <w:ind w:right="1094"/>
      </w:pPr>
      <w:r>
        <w:t>порядок</w:t>
      </w:r>
      <w:r>
        <w:rPr>
          <w:spacing w:val="40"/>
        </w:rPr>
        <w:t xml:space="preserve"> </w:t>
      </w:r>
      <w:r>
        <w:t>действий</w:t>
      </w:r>
      <w:r>
        <w:rPr>
          <w:spacing w:val="40"/>
        </w:rPr>
        <w:t xml:space="preserve"> </w:t>
      </w:r>
      <w:r>
        <w:t>при</w:t>
      </w:r>
      <w:r>
        <w:rPr>
          <w:spacing w:val="40"/>
        </w:rPr>
        <w:t xml:space="preserve"> </w:t>
      </w:r>
      <w:r>
        <w:t>совершении</w:t>
      </w:r>
      <w:r>
        <w:rPr>
          <w:spacing w:val="40"/>
        </w:rPr>
        <w:t xml:space="preserve"> </w:t>
      </w:r>
      <w:r>
        <w:t>теракта</w:t>
      </w:r>
      <w:r>
        <w:rPr>
          <w:spacing w:val="40"/>
        </w:rPr>
        <w:t xml:space="preserve"> </w:t>
      </w:r>
      <w:r>
        <w:t>(нападение</w:t>
      </w:r>
      <w:r>
        <w:rPr>
          <w:spacing w:val="40"/>
        </w:rPr>
        <w:t xml:space="preserve"> </w:t>
      </w:r>
      <w:r>
        <w:t>террористов</w:t>
      </w:r>
      <w:r>
        <w:rPr>
          <w:spacing w:val="40"/>
        </w:rPr>
        <w:t xml:space="preserve"> </w:t>
      </w:r>
      <w:r>
        <w:t>и</w:t>
      </w:r>
      <w:r>
        <w:rPr>
          <w:spacing w:val="40"/>
        </w:rPr>
        <w:t xml:space="preserve">  </w:t>
      </w:r>
      <w:r>
        <w:t>попытка захвата заложников, попадание в заложники, огневой налёт, наезд транспортного средства, подрыв взрывного устройства).</w:t>
      </w:r>
    </w:p>
    <w:p w:rsidR="00156445" w:rsidRDefault="005A47D0">
      <w:pPr>
        <w:pStyle w:val="a3"/>
        <w:spacing w:line="252" w:lineRule="auto"/>
        <w:ind w:right="1125"/>
      </w:pPr>
      <w:r>
        <w:t>Модуль</w:t>
      </w:r>
      <w:r>
        <w:rPr>
          <w:spacing w:val="80"/>
          <w:w w:val="150"/>
        </w:rPr>
        <w:t xml:space="preserve">  </w:t>
      </w:r>
      <w:r>
        <w:t>№</w:t>
      </w:r>
      <w:r>
        <w:rPr>
          <w:spacing w:val="80"/>
        </w:rPr>
        <w:t xml:space="preserve">   </w:t>
      </w:r>
      <w:r>
        <w:t>10</w:t>
      </w:r>
      <w:r>
        <w:rPr>
          <w:spacing w:val="80"/>
          <w:w w:val="150"/>
        </w:rPr>
        <w:t xml:space="preserve">  </w:t>
      </w:r>
      <w:r>
        <w:t>«Взаимодействие</w:t>
      </w:r>
      <w:r>
        <w:rPr>
          <w:spacing w:val="80"/>
          <w:w w:val="150"/>
        </w:rPr>
        <w:t xml:space="preserve">  </w:t>
      </w:r>
      <w:r>
        <w:t>личности,</w:t>
      </w:r>
      <w:r>
        <w:rPr>
          <w:spacing w:val="80"/>
        </w:rPr>
        <w:t xml:space="preserve">   </w:t>
      </w:r>
      <w:r>
        <w:t>общества</w:t>
      </w:r>
      <w:r>
        <w:rPr>
          <w:spacing w:val="80"/>
          <w:w w:val="150"/>
        </w:rPr>
        <w:t xml:space="preserve">  </w:t>
      </w:r>
      <w:r>
        <w:t>и</w:t>
      </w:r>
      <w:r>
        <w:rPr>
          <w:spacing w:val="80"/>
        </w:rPr>
        <w:t xml:space="preserve">   </w:t>
      </w:r>
      <w:r>
        <w:t>государства в</w:t>
      </w:r>
      <w:r>
        <w:rPr>
          <w:spacing w:val="40"/>
        </w:rPr>
        <w:t xml:space="preserve"> </w:t>
      </w:r>
      <w:r>
        <w:t>обеспечении</w:t>
      </w:r>
      <w:r>
        <w:rPr>
          <w:spacing w:val="40"/>
        </w:rPr>
        <w:t xml:space="preserve"> </w:t>
      </w:r>
      <w:r>
        <w:t>безопасности</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населения»:</w:t>
      </w:r>
    </w:p>
    <w:p w:rsidR="00156445" w:rsidRDefault="005A47D0">
      <w:pPr>
        <w:pStyle w:val="a3"/>
        <w:spacing w:before="6" w:line="244" w:lineRule="auto"/>
        <w:ind w:left="1722" w:right="1120" w:firstLine="0"/>
      </w:pPr>
      <w:r>
        <w:t>классификация</w:t>
      </w:r>
      <w:r>
        <w:rPr>
          <w:spacing w:val="80"/>
        </w:rPr>
        <w:t xml:space="preserve"> </w:t>
      </w:r>
      <w:r>
        <w:t>чрезвычайных</w:t>
      </w:r>
      <w:r>
        <w:rPr>
          <w:spacing w:val="80"/>
        </w:rPr>
        <w:t xml:space="preserve"> </w:t>
      </w:r>
      <w:r>
        <w:t>ситуаций</w:t>
      </w:r>
      <w:r>
        <w:rPr>
          <w:spacing w:val="80"/>
        </w:rPr>
        <w:t xml:space="preserve"> </w:t>
      </w:r>
      <w:r>
        <w:t>природного</w:t>
      </w:r>
      <w:r>
        <w:rPr>
          <w:spacing w:val="40"/>
        </w:rPr>
        <w:t xml:space="preserve"> </w:t>
      </w:r>
      <w:r>
        <w:t>и</w:t>
      </w:r>
      <w:r>
        <w:rPr>
          <w:spacing w:val="40"/>
        </w:rPr>
        <w:t xml:space="preserve"> </w:t>
      </w:r>
      <w:r>
        <w:t>техногенного</w:t>
      </w:r>
      <w:r>
        <w:rPr>
          <w:spacing w:val="40"/>
        </w:rPr>
        <w:t xml:space="preserve"> </w:t>
      </w:r>
      <w:r>
        <w:t>характера; единая</w:t>
      </w:r>
      <w:r>
        <w:rPr>
          <w:spacing w:val="80"/>
        </w:rPr>
        <w:t xml:space="preserve"> </w:t>
      </w:r>
      <w:r>
        <w:t>государственная</w:t>
      </w:r>
      <w:r>
        <w:rPr>
          <w:spacing w:val="80"/>
          <w:w w:val="150"/>
        </w:rPr>
        <w:t xml:space="preserve"> </w:t>
      </w:r>
      <w:r>
        <w:t>система</w:t>
      </w:r>
      <w:r>
        <w:rPr>
          <w:spacing w:val="80"/>
        </w:rPr>
        <w:t xml:space="preserve"> </w:t>
      </w:r>
      <w:r>
        <w:t>предупреждения</w:t>
      </w:r>
      <w:r>
        <w:rPr>
          <w:spacing w:val="80"/>
        </w:rPr>
        <w:t xml:space="preserve"> </w:t>
      </w:r>
      <w:r>
        <w:t>и</w:t>
      </w:r>
      <w:r>
        <w:rPr>
          <w:spacing w:val="80"/>
        </w:rPr>
        <w:t xml:space="preserve"> </w:t>
      </w:r>
      <w:r>
        <w:t>ликвидации</w:t>
      </w:r>
      <w:r>
        <w:rPr>
          <w:spacing w:val="80"/>
        </w:rPr>
        <w:t xml:space="preserve"> </w:t>
      </w:r>
      <w:r>
        <w:t>чрезвычайных</w:t>
      </w:r>
    </w:p>
    <w:p w:rsidR="00156445" w:rsidRDefault="005A47D0">
      <w:pPr>
        <w:pStyle w:val="a3"/>
        <w:spacing w:before="3"/>
        <w:ind w:firstLine="0"/>
      </w:pPr>
      <w:r>
        <w:t>ситуаций</w:t>
      </w:r>
      <w:r>
        <w:rPr>
          <w:spacing w:val="28"/>
        </w:rPr>
        <w:t xml:space="preserve"> </w:t>
      </w:r>
      <w:r>
        <w:t>(РСЧС),</w:t>
      </w:r>
      <w:r>
        <w:rPr>
          <w:spacing w:val="34"/>
        </w:rPr>
        <w:t xml:space="preserve"> </w:t>
      </w:r>
      <w:r>
        <w:t>её</w:t>
      </w:r>
      <w:r>
        <w:rPr>
          <w:spacing w:val="19"/>
        </w:rPr>
        <w:t xml:space="preserve"> </w:t>
      </w:r>
      <w:r>
        <w:t>задачи,</w:t>
      </w:r>
      <w:r>
        <w:rPr>
          <w:spacing w:val="37"/>
        </w:rPr>
        <w:t xml:space="preserve"> </w:t>
      </w:r>
      <w:r>
        <w:t>структура,</w:t>
      </w:r>
      <w:r>
        <w:rPr>
          <w:spacing w:val="35"/>
        </w:rPr>
        <w:t xml:space="preserve"> </w:t>
      </w:r>
      <w:r>
        <w:t>режимы</w:t>
      </w:r>
      <w:r>
        <w:rPr>
          <w:spacing w:val="33"/>
        </w:rPr>
        <w:t xml:space="preserve"> </w:t>
      </w:r>
      <w:r>
        <w:rPr>
          <w:spacing w:val="-2"/>
        </w:rPr>
        <w:t>функционирования;</w:t>
      </w:r>
    </w:p>
    <w:p w:rsidR="00156445" w:rsidRDefault="005A47D0">
      <w:pPr>
        <w:pStyle w:val="a3"/>
        <w:tabs>
          <w:tab w:val="left" w:pos="3772"/>
          <w:tab w:val="left" w:pos="4872"/>
          <w:tab w:val="left" w:pos="6461"/>
          <w:tab w:val="left" w:pos="8200"/>
          <w:tab w:val="left" w:pos="8756"/>
          <w:tab w:val="left" w:pos="9530"/>
          <w:tab w:val="left" w:pos="9976"/>
        </w:tabs>
        <w:spacing w:before="4" w:line="247" w:lineRule="auto"/>
        <w:ind w:right="1108"/>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w:t>
      </w:r>
      <w:r>
        <w:rPr>
          <w:spacing w:val="40"/>
        </w:rPr>
        <w:t xml:space="preserve"> </w:t>
      </w:r>
      <w:r>
        <w:t>порядок</w:t>
      </w:r>
      <w:r>
        <w:rPr>
          <w:spacing w:val="40"/>
        </w:rPr>
        <w:t xml:space="preserve"> </w:t>
      </w:r>
      <w:r>
        <w:t>взаимодействия</w:t>
      </w:r>
      <w:r>
        <w:rPr>
          <w:spacing w:val="40"/>
        </w:rPr>
        <w:t xml:space="preserve"> </w:t>
      </w:r>
      <w:r>
        <w:t>с</w:t>
      </w:r>
      <w:r>
        <w:rPr>
          <w:spacing w:val="40"/>
        </w:rPr>
        <w:t xml:space="preserve"> </w:t>
      </w:r>
      <w:r>
        <w:t>ними;</w:t>
      </w:r>
    </w:p>
    <w:p w:rsidR="00156445" w:rsidRDefault="005A47D0">
      <w:pPr>
        <w:pStyle w:val="a3"/>
        <w:spacing w:before="12" w:line="247" w:lineRule="auto"/>
        <w:ind w:right="1148"/>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40"/>
        </w:rPr>
        <w:t xml:space="preserve"> </w:t>
      </w:r>
      <w:r>
        <w:t>жизни</w:t>
      </w:r>
      <w:r>
        <w:rPr>
          <w:spacing w:val="73"/>
        </w:rPr>
        <w:t xml:space="preserve"> </w:t>
      </w:r>
      <w:r>
        <w:t>и здоровья населения;</w:t>
      </w:r>
    </w:p>
    <w:p w:rsidR="00156445" w:rsidRDefault="005A47D0">
      <w:pPr>
        <w:pStyle w:val="a3"/>
        <w:spacing w:before="7" w:line="247" w:lineRule="auto"/>
        <w:ind w:right="1148"/>
        <w:jc w:val="left"/>
      </w:pPr>
      <w:r>
        <w:t>права,</w:t>
      </w:r>
      <w:r>
        <w:rPr>
          <w:spacing w:val="35"/>
        </w:rPr>
        <w:t xml:space="preserve"> </w:t>
      </w:r>
      <w:r>
        <w:t>обязанности</w:t>
      </w:r>
      <w:r>
        <w:rPr>
          <w:spacing w:val="39"/>
        </w:rPr>
        <w:t xml:space="preserve"> </w:t>
      </w:r>
      <w:r>
        <w:t>и</w:t>
      </w:r>
      <w:r>
        <w:rPr>
          <w:spacing w:val="36"/>
        </w:rPr>
        <w:t xml:space="preserve"> </w:t>
      </w:r>
      <w:r>
        <w:t>роль</w:t>
      </w:r>
      <w:r>
        <w:rPr>
          <w:spacing w:val="36"/>
        </w:rPr>
        <w:t xml:space="preserve"> </w:t>
      </w:r>
      <w:r>
        <w:t>граждан</w:t>
      </w:r>
      <w:r>
        <w:rPr>
          <w:spacing w:val="37"/>
        </w:rPr>
        <w:t xml:space="preserve"> </w:t>
      </w:r>
      <w:r>
        <w:t>Российской</w:t>
      </w:r>
      <w:r>
        <w:rPr>
          <w:spacing w:val="40"/>
        </w:rPr>
        <w:t xml:space="preserve"> </w:t>
      </w:r>
      <w:r>
        <w:t>Федерации</w:t>
      </w:r>
      <w:r>
        <w:rPr>
          <w:spacing w:val="39"/>
        </w:rPr>
        <w:t xml:space="preserve"> </w:t>
      </w:r>
      <w:r>
        <w:t>в</w:t>
      </w:r>
      <w:r>
        <w:rPr>
          <w:spacing w:val="36"/>
        </w:rPr>
        <w:t xml:space="preserve"> </w:t>
      </w:r>
      <w:r>
        <w:t>области</w:t>
      </w:r>
      <w:r>
        <w:rPr>
          <w:spacing w:val="39"/>
        </w:rPr>
        <w:t xml:space="preserve"> </w:t>
      </w:r>
      <w:r>
        <w:t>защиты населения от чрезвычайных ситуаций;</w:t>
      </w:r>
    </w:p>
    <w:p w:rsidR="00156445" w:rsidRDefault="005A47D0">
      <w:pPr>
        <w:pStyle w:val="a3"/>
        <w:tabs>
          <w:tab w:val="left" w:pos="5241"/>
          <w:tab w:val="left" w:pos="5794"/>
          <w:tab w:val="left" w:pos="6821"/>
          <w:tab w:val="left" w:pos="8492"/>
          <w:tab w:val="left" w:pos="8828"/>
        </w:tabs>
        <w:spacing w:before="13" w:line="244" w:lineRule="auto"/>
        <w:ind w:right="1184"/>
        <w:jc w:val="left"/>
      </w:pPr>
      <w:r>
        <w:t>антикоррупционное</w:t>
      </w:r>
      <w:r>
        <w:rPr>
          <w:spacing w:val="80"/>
        </w:rPr>
        <w:t xml:space="preserve"> </w:t>
      </w:r>
      <w:r>
        <w:t>поведение</w:t>
      </w:r>
      <w:r>
        <w:tab/>
      </w:r>
      <w:r>
        <w:rPr>
          <w:spacing w:val="-4"/>
        </w:rPr>
        <w:t>как</w:t>
      </w:r>
      <w:r>
        <w:tab/>
      </w:r>
      <w:r>
        <w:rPr>
          <w:spacing w:val="-2"/>
        </w:rPr>
        <w:t>элемент</w:t>
      </w:r>
      <w:r>
        <w:tab/>
      </w:r>
      <w:r>
        <w:rPr>
          <w:spacing w:val="-2"/>
        </w:rPr>
        <w:t>общественной</w:t>
      </w:r>
      <w:r>
        <w:tab/>
      </w:r>
      <w:r>
        <w:rPr>
          <w:spacing w:val="-10"/>
        </w:rPr>
        <w:t>и</w:t>
      </w:r>
      <w:r>
        <w:tab/>
      </w:r>
      <w:r>
        <w:rPr>
          <w:spacing w:val="-2"/>
        </w:rPr>
        <w:t>государственной безопасности;</w:t>
      </w:r>
    </w:p>
    <w:p w:rsidR="00156445" w:rsidRDefault="005A47D0">
      <w:pPr>
        <w:pStyle w:val="a3"/>
        <w:spacing w:before="8" w:line="247" w:lineRule="auto"/>
        <w:ind w:right="1148"/>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 чрезвычайных</w:t>
      </w:r>
      <w:r>
        <w:rPr>
          <w:spacing w:val="40"/>
        </w:rPr>
        <w:t xml:space="preserve"> </w:t>
      </w:r>
      <w:r>
        <w:t>ситуациях,</w:t>
      </w:r>
      <w:r>
        <w:rPr>
          <w:spacing w:val="40"/>
        </w:rPr>
        <w:t xml:space="preserve"> </w:t>
      </w:r>
      <w:r>
        <w:t xml:space="preserve">система </w:t>
      </w:r>
      <w:r>
        <w:rPr>
          <w:spacing w:val="-2"/>
        </w:rPr>
        <w:t>ОКСИОН;</w:t>
      </w:r>
    </w:p>
    <w:p w:rsidR="00156445" w:rsidRDefault="005A47D0">
      <w:pPr>
        <w:pStyle w:val="a3"/>
        <w:tabs>
          <w:tab w:val="left" w:pos="4891"/>
          <w:tab w:val="left" w:pos="8882"/>
        </w:tabs>
        <w:spacing w:before="7"/>
        <w:ind w:left="1722" w:firstLine="0"/>
        <w:jc w:val="left"/>
      </w:pPr>
      <w:r>
        <w:t>сигнал</w:t>
      </w:r>
      <w:r>
        <w:rPr>
          <w:spacing w:val="56"/>
        </w:rPr>
        <w:t xml:space="preserve">  </w:t>
      </w:r>
      <w:r>
        <w:t>«Внимание</w:t>
      </w:r>
      <w:r>
        <w:rPr>
          <w:spacing w:val="56"/>
        </w:rPr>
        <w:t xml:space="preserve">  </w:t>
      </w:r>
      <w:r>
        <w:rPr>
          <w:spacing w:val="-2"/>
        </w:rPr>
        <w:t>всем!»,</w:t>
      </w:r>
      <w:r>
        <w:tab/>
        <w:t>порядок</w:t>
      </w:r>
      <w:r>
        <w:rPr>
          <w:spacing w:val="56"/>
        </w:rPr>
        <w:t xml:space="preserve">  </w:t>
      </w:r>
      <w:r>
        <w:t>действий</w:t>
      </w:r>
      <w:r>
        <w:rPr>
          <w:spacing w:val="55"/>
        </w:rPr>
        <w:t xml:space="preserve">  </w:t>
      </w:r>
      <w:r>
        <w:t>населения</w:t>
      </w:r>
      <w:r>
        <w:rPr>
          <w:spacing w:val="55"/>
        </w:rPr>
        <w:t xml:space="preserve">  </w:t>
      </w:r>
      <w:r>
        <w:rPr>
          <w:spacing w:val="-5"/>
        </w:rPr>
        <w:t>при</w:t>
      </w:r>
      <w:r>
        <w:tab/>
        <w:t>его</w:t>
      </w:r>
      <w:r>
        <w:rPr>
          <w:spacing w:val="52"/>
          <w:w w:val="150"/>
        </w:rPr>
        <w:t xml:space="preserve"> </w:t>
      </w:r>
      <w:r>
        <w:rPr>
          <w:spacing w:val="-2"/>
        </w:rPr>
        <w:t>получении,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в</w:t>
      </w:r>
      <w:r>
        <w:rPr>
          <w:spacing w:val="12"/>
        </w:rPr>
        <w:t xml:space="preserve"> </w:t>
      </w:r>
      <w:r>
        <w:t>том</w:t>
      </w:r>
      <w:r>
        <w:rPr>
          <w:spacing w:val="24"/>
        </w:rPr>
        <w:t xml:space="preserve"> </w:t>
      </w:r>
      <w:r>
        <w:t>числе</w:t>
      </w:r>
      <w:r>
        <w:rPr>
          <w:spacing w:val="13"/>
        </w:rPr>
        <w:t xml:space="preserve"> </w:t>
      </w:r>
      <w:r>
        <w:t>при</w:t>
      </w:r>
      <w:r>
        <w:rPr>
          <w:spacing w:val="28"/>
        </w:rPr>
        <w:t xml:space="preserve"> </w:t>
      </w:r>
      <w:r>
        <w:t>авариях</w:t>
      </w:r>
      <w:r>
        <w:rPr>
          <w:spacing w:val="28"/>
        </w:rPr>
        <w:t xml:space="preserve"> </w:t>
      </w:r>
      <w:r>
        <w:t>с</w:t>
      </w:r>
      <w:r>
        <w:rPr>
          <w:spacing w:val="18"/>
        </w:rPr>
        <w:t xml:space="preserve"> </w:t>
      </w:r>
      <w:r>
        <w:t>выбросом</w:t>
      </w:r>
      <w:r>
        <w:rPr>
          <w:spacing w:val="26"/>
        </w:rPr>
        <w:t xml:space="preserve"> </w:t>
      </w:r>
      <w:r>
        <w:t>химических</w:t>
      </w:r>
      <w:r>
        <w:rPr>
          <w:spacing w:val="16"/>
        </w:rPr>
        <w:t xml:space="preserve"> </w:t>
      </w:r>
      <w:r>
        <w:t>и</w:t>
      </w:r>
      <w:r>
        <w:rPr>
          <w:spacing w:val="28"/>
        </w:rPr>
        <w:t xml:space="preserve"> </w:t>
      </w:r>
      <w:r>
        <w:t>радиоактивных</w:t>
      </w:r>
      <w:r>
        <w:rPr>
          <w:spacing w:val="18"/>
        </w:rPr>
        <w:t xml:space="preserve"> </w:t>
      </w:r>
      <w:r>
        <w:rPr>
          <w:spacing w:val="-2"/>
        </w:rPr>
        <w:t>веществ;</w:t>
      </w:r>
    </w:p>
    <w:p w:rsidR="00156445" w:rsidRDefault="005A47D0">
      <w:pPr>
        <w:pStyle w:val="a3"/>
        <w:spacing w:before="14" w:line="247" w:lineRule="auto"/>
        <w:ind w:right="1121"/>
      </w:pPr>
      <w:r>
        <w:t>средства индивидуальной и коллективной защиты населения, порядок пользования фильтрующим противогазом;</w:t>
      </w:r>
    </w:p>
    <w:p w:rsidR="00156445" w:rsidRDefault="005A47D0">
      <w:pPr>
        <w:pStyle w:val="a3"/>
        <w:spacing w:before="8" w:line="252" w:lineRule="auto"/>
        <w:ind w:right="1112"/>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w:t>
      </w:r>
      <w:r>
        <w:rPr>
          <w:spacing w:val="80"/>
        </w:rPr>
        <w:t xml:space="preserve"> </w:t>
      </w:r>
      <w:r>
        <w:t>населения при объявлении эвакуации.</w:t>
      </w:r>
    </w:p>
    <w:p w:rsidR="00156445" w:rsidRDefault="005A47D0">
      <w:pPr>
        <w:pStyle w:val="Heading2"/>
        <w:spacing w:before="6" w:line="264" w:lineRule="exact"/>
      </w:pPr>
      <w:bookmarkStart w:id="164" w:name="Планируемые_результаты_освоения_программ"/>
      <w:bookmarkEnd w:id="164"/>
      <w:r>
        <w:t>Планируемые</w:t>
      </w:r>
      <w:r>
        <w:rPr>
          <w:spacing w:val="45"/>
        </w:rPr>
        <w:t xml:space="preserve"> </w:t>
      </w:r>
      <w:r>
        <w:t>результаты</w:t>
      </w:r>
      <w:r>
        <w:rPr>
          <w:spacing w:val="30"/>
        </w:rPr>
        <w:t xml:space="preserve"> </w:t>
      </w:r>
      <w:r>
        <w:t>освоения</w:t>
      </w:r>
      <w:r>
        <w:rPr>
          <w:spacing w:val="32"/>
        </w:rPr>
        <w:t xml:space="preserve"> </w:t>
      </w:r>
      <w:r>
        <w:t>программы</w:t>
      </w:r>
      <w:r>
        <w:rPr>
          <w:spacing w:val="31"/>
        </w:rPr>
        <w:t xml:space="preserve"> </w:t>
      </w:r>
      <w:r>
        <w:rPr>
          <w:spacing w:val="-4"/>
        </w:rPr>
        <w:t>ОБЖ.</w:t>
      </w:r>
    </w:p>
    <w:p w:rsidR="00156445" w:rsidRDefault="005A47D0">
      <w:pPr>
        <w:pStyle w:val="a3"/>
        <w:tabs>
          <w:tab w:val="left" w:pos="1837"/>
          <w:tab w:val="left" w:pos="3743"/>
          <w:tab w:val="left" w:pos="3983"/>
          <w:tab w:val="left" w:pos="5511"/>
          <w:tab w:val="left" w:pos="6178"/>
          <w:tab w:val="left" w:pos="7436"/>
          <w:tab w:val="left" w:pos="8056"/>
          <w:tab w:val="left" w:pos="8180"/>
          <w:tab w:val="left" w:pos="9616"/>
          <w:tab w:val="left" w:pos="9722"/>
        </w:tabs>
        <w:spacing w:line="252" w:lineRule="auto"/>
        <w:ind w:right="1094"/>
      </w:pPr>
      <w:r>
        <w:t>. Личностные</w:t>
      </w:r>
      <w:r>
        <w:tab/>
      </w:r>
      <w:r>
        <w:rPr>
          <w:spacing w:val="-2"/>
        </w:rPr>
        <w:t>результаты</w:t>
      </w:r>
      <w:r>
        <w:tab/>
      </w:r>
      <w:r>
        <w:rPr>
          <w:spacing w:val="-2"/>
        </w:rPr>
        <w:t>достигаются</w:t>
      </w:r>
      <w:r>
        <w:tab/>
      </w:r>
      <w:r>
        <w:rPr>
          <w:spacing w:val="-10"/>
        </w:rPr>
        <w:t>в</w:t>
      </w:r>
      <w:r>
        <w:tab/>
      </w:r>
      <w:r>
        <w:tab/>
      </w:r>
      <w:r>
        <w:rPr>
          <w:spacing w:val="-2"/>
        </w:rPr>
        <w:t>единстве</w:t>
      </w:r>
      <w:r>
        <w:tab/>
      </w:r>
      <w:r>
        <w:tab/>
      </w:r>
      <w:r>
        <w:rPr>
          <w:spacing w:val="-2"/>
        </w:rPr>
        <w:t xml:space="preserve">учебной </w:t>
      </w:r>
      <w:r>
        <w:t>и воспитательной деятельности в соответствии с традиционными российскими социокультурными</w:t>
      </w:r>
      <w:r>
        <w:rPr>
          <w:spacing w:val="80"/>
        </w:rPr>
        <w:t xml:space="preserve"> </w:t>
      </w:r>
      <w:r>
        <w:t>и</w:t>
      </w:r>
      <w:r>
        <w:rPr>
          <w:spacing w:val="40"/>
        </w:rPr>
        <w:t xml:space="preserve"> </w:t>
      </w:r>
      <w:r>
        <w:t>духовно-нравственными</w:t>
      </w:r>
      <w:r>
        <w:rPr>
          <w:spacing w:val="8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w:t>
      </w:r>
      <w:r>
        <w:rPr>
          <w:spacing w:val="76"/>
        </w:rPr>
        <w:t xml:space="preserve"> </w:t>
      </w:r>
      <w:r>
        <w:t>и</w:t>
      </w:r>
      <w:r>
        <w:rPr>
          <w:spacing w:val="76"/>
        </w:rPr>
        <w:t xml:space="preserve"> </w:t>
      </w:r>
      <w:r>
        <w:t>нормами</w:t>
      </w:r>
      <w:r>
        <w:rPr>
          <w:spacing w:val="76"/>
        </w:rPr>
        <w:t xml:space="preserve"> </w:t>
      </w:r>
      <w:r>
        <w:t>поведения.</w:t>
      </w:r>
      <w:r>
        <w:rPr>
          <w:spacing w:val="72"/>
        </w:rPr>
        <w:t xml:space="preserve"> </w:t>
      </w:r>
      <w:r>
        <w:t>Способствуют</w:t>
      </w:r>
      <w:r>
        <w:rPr>
          <w:spacing w:val="72"/>
        </w:rPr>
        <w:t xml:space="preserve"> </w:t>
      </w:r>
      <w:r>
        <w:t>процессам</w:t>
      </w:r>
      <w:r>
        <w:rPr>
          <w:spacing w:val="69"/>
        </w:rPr>
        <w:t xml:space="preserve"> </w:t>
      </w:r>
      <w:r>
        <w:t>самопознания,</w:t>
      </w:r>
      <w:r>
        <w:rPr>
          <w:spacing w:val="72"/>
        </w:rPr>
        <w:t xml:space="preserve"> </w:t>
      </w:r>
      <w:r>
        <w:t xml:space="preserve">самовоспитания </w:t>
      </w:r>
      <w:r>
        <w:rPr>
          <w:spacing w:val="-10"/>
        </w:rPr>
        <w:t>и</w:t>
      </w:r>
      <w:r>
        <w:tab/>
      </w:r>
      <w:r>
        <w:rPr>
          <w:spacing w:val="-2"/>
        </w:rPr>
        <w:t>саморазвития,</w:t>
      </w:r>
      <w:r>
        <w:tab/>
      </w:r>
      <w:r>
        <w:tab/>
      </w:r>
      <w:r>
        <w:rPr>
          <w:spacing w:val="-2"/>
        </w:rPr>
        <w:t>формирования</w:t>
      </w:r>
      <w:r>
        <w:tab/>
      </w:r>
      <w:r>
        <w:tab/>
      </w:r>
      <w:r>
        <w:rPr>
          <w:spacing w:val="-2"/>
        </w:rPr>
        <w:t>внутренней</w:t>
      </w:r>
      <w:r>
        <w:tab/>
      </w:r>
      <w:r>
        <w:tab/>
      </w:r>
      <w:r>
        <w:rPr>
          <w:spacing w:val="-2"/>
        </w:rPr>
        <w:t>позиции</w:t>
      </w:r>
      <w:r>
        <w:tab/>
      </w:r>
      <w:r>
        <w:rPr>
          <w:spacing w:val="-2"/>
        </w:rPr>
        <w:t xml:space="preserve">личности </w:t>
      </w:r>
      <w:r>
        <w:t>и</w:t>
      </w:r>
      <w:r>
        <w:rPr>
          <w:spacing w:val="40"/>
        </w:rPr>
        <w:t xml:space="preserve"> </w:t>
      </w:r>
      <w:r>
        <w:t>проявляются</w:t>
      </w:r>
      <w:r>
        <w:rPr>
          <w:spacing w:val="40"/>
        </w:rPr>
        <w:t xml:space="preserve"> </w:t>
      </w:r>
      <w:r>
        <w:t>в</w:t>
      </w:r>
      <w:r>
        <w:rPr>
          <w:spacing w:val="40"/>
        </w:rPr>
        <w:t xml:space="preserve"> </w:t>
      </w:r>
      <w:r>
        <w:t>индивидуальных</w:t>
      </w:r>
      <w:r>
        <w:rPr>
          <w:spacing w:val="40"/>
        </w:rPr>
        <w:t xml:space="preserve"> </w:t>
      </w:r>
      <w:r>
        <w:t>социально</w:t>
      </w:r>
      <w:r>
        <w:rPr>
          <w:spacing w:val="40"/>
        </w:rPr>
        <w:t xml:space="preserve"> </w:t>
      </w:r>
      <w:r>
        <w:t>значимых</w:t>
      </w:r>
      <w:r>
        <w:rPr>
          <w:spacing w:val="40"/>
        </w:rPr>
        <w:t xml:space="preserve"> </w:t>
      </w:r>
      <w:r>
        <w:t>качествах,</w:t>
      </w:r>
      <w:r>
        <w:rPr>
          <w:spacing w:val="40"/>
        </w:rPr>
        <w:t xml:space="preserve"> </w:t>
      </w:r>
      <w:r>
        <w:t>которые</w:t>
      </w:r>
      <w:r>
        <w:rPr>
          <w:spacing w:val="40"/>
        </w:rPr>
        <w:t xml:space="preserve"> </w:t>
      </w:r>
      <w:r>
        <w:t>выражаются прежде всего в готовности обучающихся к саморазвитию, самостоятельности, инициативе и личностному</w:t>
      </w:r>
      <w:r>
        <w:rPr>
          <w:spacing w:val="40"/>
        </w:rPr>
        <w:t xml:space="preserve"> </w:t>
      </w:r>
      <w:r>
        <w:t>самоопределению;</w:t>
      </w:r>
      <w:r>
        <w:rPr>
          <w:spacing w:val="40"/>
        </w:rPr>
        <w:t xml:space="preserve"> </w:t>
      </w:r>
      <w:r>
        <w:t>осмысленному</w:t>
      </w:r>
      <w:r>
        <w:rPr>
          <w:spacing w:val="40"/>
        </w:rPr>
        <w:t xml:space="preserve"> </w:t>
      </w:r>
      <w:r>
        <w:t>ведению</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 xml:space="preserve">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w:t>
      </w:r>
      <w:r>
        <w:rPr>
          <w:spacing w:val="-2"/>
        </w:rPr>
        <w:t>отношения</w:t>
      </w:r>
    </w:p>
    <w:p w:rsidR="00156445" w:rsidRDefault="005A47D0">
      <w:pPr>
        <w:pStyle w:val="a3"/>
        <w:spacing w:line="259" w:lineRule="exact"/>
        <w:ind w:firstLine="0"/>
      </w:pPr>
      <w:r>
        <w:t>к</w:t>
      </w:r>
      <w:r>
        <w:rPr>
          <w:spacing w:val="8"/>
        </w:rPr>
        <w:t xml:space="preserve"> </w:t>
      </w:r>
      <w:r>
        <w:t>себе,</w:t>
      </w:r>
      <w:r>
        <w:rPr>
          <w:spacing w:val="18"/>
        </w:rPr>
        <w:t xml:space="preserve"> </w:t>
      </w:r>
      <w:r>
        <w:t>к</w:t>
      </w:r>
      <w:r>
        <w:rPr>
          <w:spacing w:val="21"/>
        </w:rPr>
        <w:t xml:space="preserve"> </w:t>
      </w:r>
      <w:r>
        <w:t>окружающим</w:t>
      </w:r>
      <w:r>
        <w:rPr>
          <w:spacing w:val="17"/>
        </w:rPr>
        <w:t xml:space="preserve"> </w:t>
      </w:r>
      <w:r>
        <w:t>людям</w:t>
      </w:r>
      <w:r>
        <w:rPr>
          <w:spacing w:val="10"/>
        </w:rPr>
        <w:t xml:space="preserve"> </w:t>
      </w:r>
      <w:r>
        <w:t>и</w:t>
      </w:r>
      <w:r>
        <w:rPr>
          <w:spacing w:val="18"/>
        </w:rPr>
        <w:t xml:space="preserve"> </w:t>
      </w:r>
      <w:r>
        <w:t>к</w:t>
      </w:r>
      <w:r>
        <w:rPr>
          <w:spacing w:val="21"/>
        </w:rPr>
        <w:t xml:space="preserve"> </w:t>
      </w:r>
      <w:r>
        <w:t>жизни</w:t>
      </w:r>
      <w:r>
        <w:rPr>
          <w:spacing w:val="13"/>
        </w:rPr>
        <w:t xml:space="preserve"> </w:t>
      </w:r>
      <w:r>
        <w:t>в</w:t>
      </w:r>
      <w:r>
        <w:rPr>
          <w:spacing w:val="14"/>
        </w:rPr>
        <w:t xml:space="preserve"> </w:t>
      </w:r>
      <w:r>
        <w:rPr>
          <w:spacing w:val="-2"/>
        </w:rPr>
        <w:t>целом.</w:t>
      </w:r>
    </w:p>
    <w:p w:rsidR="00156445" w:rsidRDefault="005A47D0">
      <w:pPr>
        <w:pStyle w:val="a3"/>
        <w:tabs>
          <w:tab w:val="left" w:pos="3004"/>
          <w:tab w:val="left" w:pos="4949"/>
          <w:tab w:val="left" w:pos="5837"/>
          <w:tab w:val="left" w:pos="7825"/>
          <w:tab w:val="left" w:pos="9203"/>
        </w:tabs>
        <w:spacing w:line="249" w:lineRule="auto"/>
        <w:ind w:right="1102"/>
      </w:pPr>
      <w:r>
        <w:t>Личностные результаты, формируемые в ходе изучения учебного предмета ОБЖ,</w:t>
      </w:r>
      <w:r>
        <w:rPr>
          <w:spacing w:val="40"/>
        </w:rPr>
        <w:t xml:space="preserve"> </w:t>
      </w:r>
      <w:r>
        <w:t xml:space="preserve">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её основе.</w:t>
      </w:r>
    </w:p>
    <w:p w:rsidR="00156445" w:rsidRDefault="005A47D0">
      <w:pPr>
        <w:pStyle w:val="a3"/>
        <w:spacing w:before="9"/>
        <w:ind w:left="1722" w:firstLine="0"/>
      </w:pPr>
      <w:r>
        <w:t>Личностные</w:t>
      </w:r>
      <w:r>
        <w:rPr>
          <w:spacing w:val="28"/>
        </w:rPr>
        <w:t xml:space="preserve"> </w:t>
      </w:r>
      <w:r>
        <w:t>результаты</w:t>
      </w:r>
      <w:r>
        <w:rPr>
          <w:spacing w:val="25"/>
        </w:rPr>
        <w:t xml:space="preserve"> </w:t>
      </w:r>
      <w:r>
        <w:t>изучения</w:t>
      </w:r>
      <w:r>
        <w:rPr>
          <w:spacing w:val="35"/>
        </w:rPr>
        <w:t xml:space="preserve"> </w:t>
      </w:r>
      <w:r>
        <w:t>ОБЖ</w:t>
      </w:r>
      <w:r>
        <w:rPr>
          <w:spacing w:val="35"/>
        </w:rPr>
        <w:t xml:space="preserve"> </w:t>
      </w:r>
      <w:r>
        <w:rPr>
          <w:spacing w:val="-2"/>
        </w:rPr>
        <w:t>включают:</w:t>
      </w:r>
    </w:p>
    <w:p w:rsidR="00156445" w:rsidRDefault="005A47D0">
      <w:pPr>
        <w:pStyle w:val="a5"/>
        <w:numPr>
          <w:ilvl w:val="0"/>
          <w:numId w:val="69"/>
        </w:numPr>
        <w:tabs>
          <w:tab w:val="left" w:pos="1980"/>
        </w:tabs>
        <w:spacing w:before="9"/>
        <w:ind w:left="1980" w:hanging="258"/>
        <w:jc w:val="both"/>
        <w:rPr>
          <w:sz w:val="23"/>
        </w:rPr>
      </w:pPr>
      <w:r>
        <w:rPr>
          <w:sz w:val="23"/>
        </w:rPr>
        <w:t>патриотическое</w:t>
      </w:r>
      <w:r>
        <w:rPr>
          <w:spacing w:val="23"/>
          <w:sz w:val="23"/>
        </w:rPr>
        <w:t xml:space="preserve"> </w:t>
      </w:r>
      <w:r>
        <w:rPr>
          <w:spacing w:val="-2"/>
          <w:sz w:val="23"/>
        </w:rPr>
        <w:t>воспитание:</w:t>
      </w:r>
    </w:p>
    <w:p w:rsidR="00156445" w:rsidRDefault="005A47D0">
      <w:pPr>
        <w:pStyle w:val="a3"/>
        <w:spacing w:before="9" w:line="249" w:lineRule="auto"/>
        <w:ind w:right="1100"/>
      </w:pPr>
      <w:r>
        <w:t>осознание</w:t>
      </w:r>
      <w:r>
        <w:rPr>
          <w:spacing w:val="76"/>
        </w:rPr>
        <w:t xml:space="preserve">   </w:t>
      </w:r>
      <w:r>
        <w:t>российской</w:t>
      </w:r>
      <w:r>
        <w:rPr>
          <w:spacing w:val="71"/>
          <w:w w:val="150"/>
        </w:rPr>
        <w:t xml:space="preserve">   </w:t>
      </w:r>
      <w:r>
        <w:t>гражданской</w:t>
      </w:r>
      <w:r>
        <w:rPr>
          <w:spacing w:val="73"/>
          <w:w w:val="150"/>
        </w:rPr>
        <w:t xml:space="preserve">   </w:t>
      </w:r>
      <w:r>
        <w:t>идентичности</w:t>
      </w:r>
      <w:r>
        <w:rPr>
          <w:spacing w:val="73"/>
          <w:w w:val="150"/>
        </w:rPr>
        <w:t xml:space="preserve">   </w:t>
      </w:r>
      <w:r>
        <w:t>в</w:t>
      </w:r>
      <w:r>
        <w:rPr>
          <w:spacing w:val="69"/>
          <w:w w:val="150"/>
        </w:rPr>
        <w:t xml:space="preserve">   </w:t>
      </w:r>
      <w:r>
        <w:t>поликультурном и</w:t>
      </w:r>
      <w:r>
        <w:rPr>
          <w:spacing w:val="40"/>
        </w:rPr>
        <w:t xml:space="preserve">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w:t>
      </w:r>
      <w:r>
        <w:rPr>
          <w:spacing w:val="40"/>
        </w:rPr>
        <w:t xml:space="preserve"> </w:t>
      </w:r>
      <w:r>
        <w:t>языка, истории,</w:t>
      </w:r>
      <w:r>
        <w:rPr>
          <w:spacing w:val="40"/>
        </w:rPr>
        <w:t xml:space="preserve"> </w:t>
      </w:r>
      <w:r>
        <w:t>культуры Российской</w:t>
      </w:r>
      <w:r>
        <w:rPr>
          <w:spacing w:val="40"/>
        </w:rPr>
        <w:t xml:space="preserve"> </w:t>
      </w:r>
      <w:r>
        <w:t>Федерации,</w:t>
      </w:r>
      <w:r>
        <w:rPr>
          <w:spacing w:val="40"/>
        </w:rPr>
        <w:t xml:space="preserve"> </w:t>
      </w:r>
      <w:r>
        <w:t>своего</w:t>
      </w:r>
      <w:r>
        <w:rPr>
          <w:spacing w:val="40"/>
        </w:rPr>
        <w:t xml:space="preserve"> </w:t>
      </w:r>
      <w:r>
        <w:t>края, народов</w:t>
      </w:r>
      <w:r>
        <w:rPr>
          <w:spacing w:val="40"/>
        </w:rPr>
        <w:t xml:space="preserve"> </w:t>
      </w:r>
      <w:r>
        <w:t>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w:t>
      </w:r>
      <w:r>
        <w:rPr>
          <w:spacing w:val="40"/>
        </w:rPr>
        <w:t xml:space="preserve"> </w:t>
      </w:r>
      <w:r>
        <w:t>традициям</w:t>
      </w:r>
      <w:r>
        <w:rPr>
          <w:spacing w:val="40"/>
        </w:rPr>
        <w:t xml:space="preserve"> </w:t>
      </w:r>
      <w:r>
        <w:t>разных</w:t>
      </w:r>
      <w:r>
        <w:rPr>
          <w:spacing w:val="40"/>
        </w:rPr>
        <w:t xml:space="preserve"> </w:t>
      </w:r>
      <w:r>
        <w:t>народов,</w:t>
      </w:r>
      <w:r>
        <w:rPr>
          <w:spacing w:val="40"/>
        </w:rPr>
        <w:t xml:space="preserve"> </w:t>
      </w:r>
      <w:r>
        <w:t>проживающих</w:t>
      </w:r>
      <w:r>
        <w:rPr>
          <w:spacing w:val="40"/>
        </w:rPr>
        <w:t xml:space="preserve"> </w:t>
      </w:r>
      <w:r>
        <w:t>в</w:t>
      </w:r>
      <w:r>
        <w:rPr>
          <w:spacing w:val="40"/>
        </w:rPr>
        <w:t xml:space="preserve"> </w:t>
      </w:r>
      <w:r>
        <w:t>родной</w:t>
      </w:r>
      <w:r>
        <w:rPr>
          <w:spacing w:val="40"/>
        </w:rPr>
        <w:t xml:space="preserve"> </w:t>
      </w:r>
      <w:r>
        <w:t>стране;</w:t>
      </w:r>
    </w:p>
    <w:p w:rsidR="00156445" w:rsidRDefault="005A47D0">
      <w:pPr>
        <w:pStyle w:val="a3"/>
        <w:spacing w:before="9" w:line="247" w:lineRule="auto"/>
        <w:ind w:right="1131"/>
      </w:pPr>
      <w:r>
        <w:t>формирование</w:t>
      </w:r>
      <w:r>
        <w:rPr>
          <w:spacing w:val="60"/>
        </w:rPr>
        <w:t xml:space="preserve">  </w:t>
      </w:r>
      <w:r>
        <w:t>чувства</w:t>
      </w:r>
      <w:r>
        <w:rPr>
          <w:spacing w:val="57"/>
        </w:rPr>
        <w:t xml:space="preserve">  </w:t>
      </w:r>
      <w:r>
        <w:t>гордости</w:t>
      </w:r>
      <w:r>
        <w:rPr>
          <w:spacing w:val="61"/>
        </w:rPr>
        <w:t xml:space="preserve">  </w:t>
      </w:r>
      <w:r>
        <w:t>за</w:t>
      </w:r>
      <w:r>
        <w:rPr>
          <w:spacing w:val="57"/>
        </w:rPr>
        <w:t xml:space="preserve">  </w:t>
      </w:r>
      <w:r>
        <w:t>свою</w:t>
      </w:r>
      <w:r>
        <w:rPr>
          <w:spacing w:val="61"/>
        </w:rPr>
        <w:t xml:space="preserve">  </w:t>
      </w:r>
      <w:r>
        <w:t>Родину,</w:t>
      </w:r>
      <w:r>
        <w:rPr>
          <w:spacing w:val="61"/>
        </w:rPr>
        <w:t xml:space="preserve">  </w:t>
      </w:r>
      <w:r>
        <w:t>ответственного</w:t>
      </w:r>
      <w:r>
        <w:rPr>
          <w:spacing w:val="58"/>
        </w:rPr>
        <w:t xml:space="preserve">  </w:t>
      </w:r>
      <w:r>
        <w:t>отношения к</w:t>
      </w:r>
      <w:r>
        <w:rPr>
          <w:spacing w:val="40"/>
        </w:rPr>
        <w:t xml:space="preserve"> </w:t>
      </w:r>
      <w:r>
        <w:t>выполнению</w:t>
      </w:r>
      <w:r>
        <w:rPr>
          <w:spacing w:val="40"/>
        </w:rPr>
        <w:t xml:space="preserve"> </w:t>
      </w:r>
      <w:r>
        <w:t>конституционного</w:t>
      </w:r>
      <w:r>
        <w:rPr>
          <w:spacing w:val="40"/>
        </w:rPr>
        <w:t xml:space="preserve"> </w:t>
      </w:r>
      <w:r>
        <w:t>долга</w:t>
      </w:r>
      <w:r>
        <w:rPr>
          <w:spacing w:val="40"/>
        </w:rPr>
        <w:t xml:space="preserve"> </w:t>
      </w:r>
      <w:r>
        <w:t>–</w:t>
      </w:r>
      <w:r>
        <w:rPr>
          <w:spacing w:val="40"/>
        </w:rPr>
        <w:t xml:space="preserve"> </w:t>
      </w:r>
      <w:r>
        <w:t>защите</w:t>
      </w:r>
      <w:r>
        <w:rPr>
          <w:spacing w:val="40"/>
        </w:rPr>
        <w:t xml:space="preserve"> </w:t>
      </w:r>
      <w:r>
        <w:t>Отечества;</w:t>
      </w:r>
    </w:p>
    <w:p w:rsidR="00156445" w:rsidRDefault="005A47D0">
      <w:pPr>
        <w:pStyle w:val="a5"/>
        <w:numPr>
          <w:ilvl w:val="0"/>
          <w:numId w:val="69"/>
        </w:numPr>
        <w:tabs>
          <w:tab w:val="left" w:pos="1980"/>
        </w:tabs>
        <w:spacing w:before="7"/>
        <w:ind w:left="1980" w:hanging="258"/>
        <w:jc w:val="both"/>
        <w:rPr>
          <w:sz w:val="23"/>
        </w:rPr>
      </w:pPr>
      <w:r>
        <w:rPr>
          <w:sz w:val="23"/>
        </w:rPr>
        <w:t>гражданское</w:t>
      </w:r>
      <w:r>
        <w:rPr>
          <w:spacing w:val="42"/>
          <w:sz w:val="23"/>
        </w:rPr>
        <w:t xml:space="preserve"> </w:t>
      </w:r>
      <w:r>
        <w:rPr>
          <w:spacing w:val="-2"/>
          <w:sz w:val="23"/>
        </w:rPr>
        <w:t>воспитание:</w:t>
      </w:r>
    </w:p>
    <w:p w:rsidR="00156445" w:rsidRDefault="005A47D0">
      <w:pPr>
        <w:pStyle w:val="a3"/>
        <w:tabs>
          <w:tab w:val="left" w:pos="3369"/>
          <w:tab w:val="left" w:pos="4157"/>
          <w:tab w:val="left" w:pos="6681"/>
          <w:tab w:val="left" w:pos="7388"/>
          <w:tab w:val="left" w:pos="9074"/>
          <w:tab w:val="left" w:pos="9617"/>
        </w:tabs>
        <w:spacing w:before="10" w:line="249" w:lineRule="auto"/>
        <w:ind w:right="1099"/>
      </w:pPr>
      <w:r>
        <w:t>готовность к выполнению обязанностей гражданина и реализации его прав, уважение прав,</w:t>
      </w:r>
      <w:r>
        <w:rPr>
          <w:spacing w:val="78"/>
        </w:rPr>
        <w:t xml:space="preserve">   </w:t>
      </w:r>
      <w:r>
        <w:t>свобод</w:t>
      </w:r>
      <w:r>
        <w:rPr>
          <w:spacing w:val="77"/>
        </w:rPr>
        <w:t xml:space="preserve">   </w:t>
      </w:r>
      <w:r>
        <w:t>и</w:t>
      </w:r>
      <w:r>
        <w:rPr>
          <w:spacing w:val="78"/>
        </w:rPr>
        <w:t xml:space="preserve">   </w:t>
      </w:r>
      <w:r>
        <w:t>законных</w:t>
      </w:r>
      <w:r>
        <w:rPr>
          <w:spacing w:val="78"/>
        </w:rPr>
        <w:t xml:space="preserve">   </w:t>
      </w:r>
      <w:r>
        <w:t>интересов</w:t>
      </w:r>
      <w:r>
        <w:rPr>
          <w:spacing w:val="80"/>
        </w:rPr>
        <w:t xml:space="preserve">   </w:t>
      </w:r>
      <w:r>
        <w:t>других</w:t>
      </w:r>
      <w:r>
        <w:rPr>
          <w:spacing w:val="78"/>
        </w:rPr>
        <w:t xml:space="preserve">   </w:t>
      </w:r>
      <w:r>
        <w:t>людей;</w:t>
      </w:r>
      <w:r>
        <w:rPr>
          <w:spacing w:val="77"/>
        </w:rPr>
        <w:t xml:space="preserve">   </w:t>
      </w:r>
      <w:r>
        <w:t>активное</w:t>
      </w:r>
      <w:r>
        <w:rPr>
          <w:spacing w:val="79"/>
        </w:rPr>
        <w:t xml:space="preserve">   </w:t>
      </w:r>
      <w:r>
        <w:t>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w:t>
      </w:r>
      <w:r>
        <w:rPr>
          <w:spacing w:val="80"/>
        </w:rPr>
        <w:t xml:space="preserve">   </w:t>
      </w:r>
      <w:r>
        <w:t>человека;</w:t>
      </w:r>
      <w:r>
        <w:rPr>
          <w:spacing w:val="80"/>
        </w:rPr>
        <w:t xml:space="preserve">   </w:t>
      </w:r>
      <w:r>
        <w:t>представление</w:t>
      </w:r>
      <w:r>
        <w:rPr>
          <w:spacing w:val="80"/>
        </w:rPr>
        <w:t xml:space="preserve">   </w:t>
      </w:r>
      <w:r>
        <w:t>об</w:t>
      </w:r>
      <w:r>
        <w:tab/>
        <w:t>основных</w:t>
      </w:r>
      <w:r>
        <w:rPr>
          <w:spacing w:val="80"/>
        </w:rPr>
        <w:t xml:space="preserve">   </w:t>
      </w:r>
      <w:r>
        <w:t>правах,</w:t>
      </w:r>
      <w:r>
        <w:tab/>
      </w:r>
      <w:r>
        <w:tab/>
      </w:r>
      <w:r>
        <w:rPr>
          <w:spacing w:val="-2"/>
        </w:rPr>
        <w:t xml:space="preserve">свободах </w:t>
      </w:r>
      <w:r>
        <w:t xml:space="preserve">и обязанностях гражданина, социальных нормах и правилах межличностных отношений в </w:t>
      </w:r>
      <w:r>
        <w:rPr>
          <w:spacing w:val="-2"/>
        </w:rPr>
        <w:t>поликультурном</w:t>
      </w:r>
      <w:r>
        <w:tab/>
      </w:r>
      <w:r>
        <w:rPr>
          <w:spacing w:val="-10"/>
        </w:rPr>
        <w:t>и</w:t>
      </w:r>
      <w:r>
        <w:tab/>
      </w:r>
      <w:r>
        <w:rPr>
          <w:spacing w:val="-2"/>
        </w:rPr>
        <w:t>многоконфессиональном</w:t>
      </w:r>
      <w:r>
        <w:tab/>
      </w:r>
      <w:r>
        <w:tab/>
      </w:r>
      <w:r>
        <w:rPr>
          <w:spacing w:val="-2"/>
        </w:rPr>
        <w:t>обществе;</w:t>
      </w:r>
      <w:r>
        <w:tab/>
      </w:r>
      <w:r>
        <w:rPr>
          <w:spacing w:val="-2"/>
        </w:rPr>
        <w:t xml:space="preserve">представление </w:t>
      </w:r>
      <w:r>
        <w:t>о</w:t>
      </w:r>
      <w:r>
        <w:rPr>
          <w:spacing w:val="40"/>
        </w:rPr>
        <w:t xml:space="preserve"> </w:t>
      </w:r>
      <w:r>
        <w:t>способах</w:t>
      </w:r>
      <w:r>
        <w:rPr>
          <w:spacing w:val="40"/>
        </w:rPr>
        <w:t xml:space="preserve"> </w:t>
      </w:r>
      <w:r>
        <w:t>противодействия</w:t>
      </w:r>
      <w:r>
        <w:rPr>
          <w:spacing w:val="40"/>
        </w:rPr>
        <w:t xml:space="preserve"> </w:t>
      </w:r>
      <w:r>
        <w:t>коррупции;</w:t>
      </w:r>
      <w:r>
        <w:rPr>
          <w:spacing w:val="40"/>
        </w:rPr>
        <w:t xml:space="preserve"> </w:t>
      </w:r>
      <w:r>
        <w:t>готовность</w:t>
      </w:r>
      <w:r>
        <w:rPr>
          <w:spacing w:val="40"/>
        </w:rPr>
        <w:t xml:space="preserve"> </w:t>
      </w:r>
      <w:r>
        <w:t>к</w:t>
      </w:r>
      <w:r>
        <w:rPr>
          <w:spacing w:val="40"/>
        </w:rPr>
        <w:t xml:space="preserve"> </w:t>
      </w:r>
      <w:r>
        <w:t>разнообразной</w:t>
      </w:r>
      <w:r>
        <w:rPr>
          <w:spacing w:val="40"/>
        </w:rPr>
        <w:t xml:space="preserve"> </w:t>
      </w:r>
      <w:r>
        <w:t>совместной деятельности,</w:t>
      </w:r>
      <w:r>
        <w:rPr>
          <w:spacing w:val="65"/>
        </w:rPr>
        <w:t xml:space="preserve">  </w:t>
      </w:r>
      <w:r>
        <w:t>стремление</w:t>
      </w:r>
      <w:r>
        <w:rPr>
          <w:spacing w:val="61"/>
        </w:rPr>
        <w:t xml:space="preserve">  </w:t>
      </w:r>
      <w:r>
        <w:t>к</w:t>
      </w:r>
      <w:r>
        <w:rPr>
          <w:spacing w:val="70"/>
          <w:w w:val="150"/>
        </w:rPr>
        <w:t xml:space="preserve">  </w:t>
      </w:r>
      <w:r>
        <w:t>взаимопониманию</w:t>
      </w:r>
      <w:r>
        <w:rPr>
          <w:spacing w:val="60"/>
        </w:rPr>
        <w:t xml:space="preserve">  </w:t>
      </w:r>
      <w:r>
        <w:t>и</w:t>
      </w:r>
      <w:r>
        <w:rPr>
          <w:spacing w:val="61"/>
        </w:rPr>
        <w:t xml:space="preserve">  </w:t>
      </w:r>
      <w:r>
        <w:t>взаимопомощи,</w:t>
      </w:r>
      <w:r>
        <w:rPr>
          <w:spacing w:val="63"/>
        </w:rPr>
        <w:t xml:space="preserve">  </w:t>
      </w:r>
      <w:r>
        <w:t>активное</w:t>
      </w:r>
      <w:r>
        <w:rPr>
          <w:spacing w:val="64"/>
        </w:rPr>
        <w:t xml:space="preserve">  </w:t>
      </w:r>
      <w:r>
        <w:t>участие в школьном самоуправлении; готовность к участию в гуманитарной деятельности</w:t>
      </w:r>
      <w:r>
        <w:rPr>
          <w:spacing w:val="40"/>
        </w:rPr>
        <w:t xml:space="preserve"> </w:t>
      </w:r>
      <w:r>
        <w:t>(волонтёрство,</w:t>
      </w:r>
      <w:r>
        <w:rPr>
          <w:spacing w:val="40"/>
        </w:rPr>
        <w:t xml:space="preserve"> </w:t>
      </w:r>
      <w:r>
        <w:t>помощь</w:t>
      </w:r>
      <w:r>
        <w:rPr>
          <w:spacing w:val="40"/>
        </w:rPr>
        <w:t xml:space="preserve"> </w:t>
      </w:r>
      <w:r>
        <w:t>людям, нуждающимся</w:t>
      </w:r>
      <w:r>
        <w:rPr>
          <w:spacing w:val="40"/>
        </w:rPr>
        <w:t xml:space="preserve"> </w:t>
      </w:r>
      <w:r>
        <w:t>в</w:t>
      </w:r>
      <w:r>
        <w:rPr>
          <w:spacing w:val="40"/>
        </w:rPr>
        <w:t xml:space="preserve"> </w:t>
      </w:r>
      <w:r>
        <w:t>ней);</w:t>
      </w:r>
    </w:p>
    <w:p w:rsidR="00156445" w:rsidRDefault="005A47D0">
      <w:pPr>
        <w:pStyle w:val="a3"/>
        <w:spacing w:before="4" w:line="252" w:lineRule="auto"/>
        <w:ind w:right="1115"/>
      </w:pPr>
      <w:r>
        <w:t>сформированность</w:t>
      </w:r>
      <w:r>
        <w:rPr>
          <w:spacing w:val="40"/>
        </w:rPr>
        <w:t xml:space="preserve"> </w:t>
      </w:r>
      <w:r>
        <w:t>активной</w:t>
      </w:r>
      <w:r>
        <w:rPr>
          <w:spacing w:val="40"/>
        </w:rPr>
        <w:t xml:space="preserve"> </w:t>
      </w:r>
      <w:r>
        <w:t>жизненной</w:t>
      </w:r>
      <w:r>
        <w:rPr>
          <w:spacing w:val="40"/>
        </w:rPr>
        <w:t xml:space="preserve"> </w:t>
      </w:r>
      <w:r>
        <w:t>позиции,</w:t>
      </w:r>
      <w:r>
        <w:rPr>
          <w:spacing w:val="40"/>
        </w:rPr>
        <w:t xml:space="preserve"> </w:t>
      </w:r>
      <w:r>
        <w:t>умений</w:t>
      </w:r>
      <w:r>
        <w:rPr>
          <w:spacing w:val="40"/>
        </w:rPr>
        <w:t xml:space="preserve"> </w:t>
      </w:r>
      <w:r>
        <w:t>и</w:t>
      </w:r>
      <w:r>
        <w:rPr>
          <w:spacing w:val="37"/>
        </w:rPr>
        <w:t xml:space="preserve"> </w:t>
      </w:r>
      <w:r>
        <w:t>навыков</w:t>
      </w:r>
      <w:r>
        <w:rPr>
          <w:spacing w:val="40"/>
        </w:rPr>
        <w:t xml:space="preserve"> </w:t>
      </w:r>
      <w:r>
        <w:t>личного</w:t>
      </w:r>
      <w:r>
        <w:rPr>
          <w:spacing w:val="36"/>
        </w:rPr>
        <w:t xml:space="preserve"> </w:t>
      </w:r>
      <w:r>
        <w:t>участия в</w:t>
      </w:r>
      <w:r>
        <w:rPr>
          <w:spacing w:val="40"/>
        </w:rPr>
        <w:t xml:space="preserve"> </w:t>
      </w:r>
      <w:r>
        <w:t>обеспечении</w:t>
      </w:r>
      <w:r>
        <w:rPr>
          <w:spacing w:val="40"/>
        </w:rPr>
        <w:t xml:space="preserve"> </w:t>
      </w:r>
      <w:r>
        <w:t>мер</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p>
    <w:p w:rsidR="00156445" w:rsidRDefault="005A47D0">
      <w:pPr>
        <w:pStyle w:val="a3"/>
        <w:spacing w:before="2" w:line="247" w:lineRule="auto"/>
        <w:ind w:right="1105"/>
      </w:pPr>
      <w:r>
        <w:t>понимание</w:t>
      </w:r>
      <w:r>
        <w:rPr>
          <w:spacing w:val="73"/>
          <w:w w:val="150"/>
        </w:rPr>
        <w:t xml:space="preserve"> </w:t>
      </w:r>
      <w:r>
        <w:t>и</w:t>
      </w:r>
      <w:r>
        <w:rPr>
          <w:spacing w:val="80"/>
        </w:rPr>
        <w:t xml:space="preserve"> </w:t>
      </w:r>
      <w:r>
        <w:t>признание</w:t>
      </w:r>
      <w:r>
        <w:rPr>
          <w:spacing w:val="56"/>
        </w:rPr>
        <w:t xml:space="preserve">  </w:t>
      </w:r>
      <w:r>
        <w:t>особой</w:t>
      </w:r>
      <w:r>
        <w:rPr>
          <w:spacing w:val="60"/>
        </w:rPr>
        <w:t xml:space="preserve">  </w:t>
      </w:r>
      <w:r>
        <w:t>роли</w:t>
      </w:r>
      <w:r>
        <w:rPr>
          <w:spacing w:val="60"/>
        </w:rPr>
        <w:t xml:space="preserve">  </w:t>
      </w:r>
      <w:r>
        <w:t>России</w:t>
      </w:r>
      <w:r>
        <w:rPr>
          <w:spacing w:val="55"/>
        </w:rPr>
        <w:t xml:space="preserve">  </w:t>
      </w:r>
      <w:r>
        <w:t>в</w:t>
      </w:r>
      <w:r>
        <w:rPr>
          <w:spacing w:val="62"/>
        </w:rPr>
        <w:t xml:space="preserve">  </w:t>
      </w:r>
      <w:r>
        <w:t>обеспечении</w:t>
      </w:r>
      <w:r>
        <w:rPr>
          <w:spacing w:val="58"/>
        </w:rPr>
        <w:t xml:space="preserve">  </w:t>
      </w:r>
      <w:r>
        <w:t>государственной и</w:t>
      </w:r>
      <w:r>
        <w:rPr>
          <w:spacing w:val="80"/>
        </w:rPr>
        <w:t xml:space="preserve">  </w:t>
      </w:r>
      <w:r>
        <w:t>международной</w:t>
      </w:r>
      <w:r>
        <w:rPr>
          <w:spacing w:val="80"/>
        </w:rPr>
        <w:t xml:space="preserve">  </w:t>
      </w:r>
      <w:r>
        <w:t>безопасности,</w:t>
      </w:r>
      <w:r>
        <w:rPr>
          <w:spacing w:val="59"/>
        </w:rPr>
        <w:t xml:space="preserve">  </w:t>
      </w:r>
      <w:r>
        <w:t>обороны</w:t>
      </w:r>
      <w:r>
        <w:rPr>
          <w:spacing w:val="67"/>
          <w:w w:val="150"/>
        </w:rPr>
        <w:t xml:space="preserve">  </w:t>
      </w:r>
      <w:r>
        <w:t>страны,</w:t>
      </w:r>
      <w:r>
        <w:rPr>
          <w:spacing w:val="80"/>
        </w:rPr>
        <w:t xml:space="preserve">  </w:t>
      </w:r>
      <w:r>
        <w:t>осмысление</w:t>
      </w:r>
      <w:r>
        <w:rPr>
          <w:spacing w:val="80"/>
        </w:rPr>
        <w:t xml:space="preserve">  </w:t>
      </w:r>
      <w:r>
        <w:t>роли</w:t>
      </w:r>
      <w:r>
        <w:rPr>
          <w:spacing w:val="80"/>
        </w:rPr>
        <w:t xml:space="preserve">  </w:t>
      </w:r>
      <w:r>
        <w:t>государства и общества в решении задачи защиты населения от опасных и чрезвычайных ситуаций природного,</w:t>
      </w:r>
      <w:r>
        <w:rPr>
          <w:spacing w:val="40"/>
        </w:rPr>
        <w:t xml:space="preserve"> </w:t>
      </w:r>
      <w:r>
        <w:t>техногенного и</w:t>
      </w:r>
      <w:r>
        <w:rPr>
          <w:spacing w:val="40"/>
        </w:rPr>
        <w:t xml:space="preserve"> </w:t>
      </w:r>
      <w:r>
        <w:t>социального</w:t>
      </w:r>
      <w:r>
        <w:rPr>
          <w:spacing w:val="40"/>
        </w:rPr>
        <w:t xml:space="preserve"> </w:t>
      </w:r>
      <w:r>
        <w:t>характера;</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tabs>
          <w:tab w:val="left" w:pos="3494"/>
          <w:tab w:val="left" w:pos="5779"/>
          <w:tab w:val="left" w:pos="6668"/>
          <w:tab w:val="left" w:pos="9438"/>
        </w:tabs>
        <w:spacing w:before="224" w:line="252" w:lineRule="auto"/>
        <w:ind w:right="1097"/>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w:t>
      </w:r>
      <w:r>
        <w:rPr>
          <w:spacing w:val="40"/>
        </w:rPr>
        <w:t xml:space="preserve"> </w:t>
      </w:r>
      <w:r>
        <w:t>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40"/>
        </w:rPr>
        <w:t xml:space="preserve"> </w:t>
      </w:r>
      <w:r>
        <w:t>дискриминации,</w:t>
      </w:r>
      <w:r>
        <w:rPr>
          <w:spacing w:val="40"/>
        </w:rPr>
        <w:t xml:space="preserve"> </w:t>
      </w:r>
      <w:r>
        <w:t xml:space="preserve">формирование </w:t>
      </w:r>
      <w:r>
        <w:rPr>
          <w:spacing w:val="-2"/>
        </w:rPr>
        <w:t>веротерпимости,</w:t>
      </w:r>
      <w:r>
        <w:tab/>
      </w:r>
      <w:r>
        <w:rPr>
          <w:spacing w:val="-2"/>
        </w:rPr>
        <w:t>уважительного</w:t>
      </w:r>
      <w:r>
        <w:tab/>
      </w:r>
      <w:r>
        <w:rPr>
          <w:spacing w:val="-10"/>
        </w:rPr>
        <w:t>и</w:t>
      </w:r>
      <w:r>
        <w:tab/>
      </w:r>
      <w:r>
        <w:rPr>
          <w:spacing w:val="-2"/>
        </w:rPr>
        <w:t>доброжелательного</w:t>
      </w:r>
      <w:r>
        <w:tab/>
      </w:r>
      <w:r>
        <w:rPr>
          <w:spacing w:val="-2"/>
        </w:rPr>
        <w:t xml:space="preserve">отношения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развитие</w:t>
      </w:r>
      <w:r>
        <w:rPr>
          <w:spacing w:val="40"/>
        </w:rPr>
        <w:t xml:space="preserve"> </w:t>
      </w:r>
      <w:r>
        <w:t>способности</w:t>
      </w:r>
      <w:r>
        <w:rPr>
          <w:spacing w:val="40"/>
        </w:rPr>
        <w:t xml:space="preserve"> </w:t>
      </w:r>
      <w:r>
        <w:t>к</w:t>
      </w:r>
      <w:r>
        <w:rPr>
          <w:spacing w:val="40"/>
        </w:rPr>
        <w:t xml:space="preserve"> </w:t>
      </w:r>
      <w:r>
        <w:t>конструктивному</w:t>
      </w:r>
      <w:r>
        <w:rPr>
          <w:spacing w:val="40"/>
        </w:rPr>
        <w:t xml:space="preserve"> </w:t>
      </w:r>
      <w:r>
        <w:t>диалогу</w:t>
      </w:r>
      <w:r>
        <w:rPr>
          <w:spacing w:val="40"/>
        </w:rPr>
        <w:t xml:space="preserve"> </w:t>
      </w:r>
      <w:r>
        <w:t>с другими людьми;</w:t>
      </w:r>
    </w:p>
    <w:p w:rsidR="00156445" w:rsidRDefault="005A47D0">
      <w:pPr>
        <w:pStyle w:val="a5"/>
        <w:numPr>
          <w:ilvl w:val="0"/>
          <w:numId w:val="69"/>
        </w:numPr>
        <w:tabs>
          <w:tab w:val="left" w:pos="1980"/>
        </w:tabs>
        <w:ind w:left="1980" w:hanging="258"/>
        <w:jc w:val="both"/>
        <w:rPr>
          <w:sz w:val="23"/>
        </w:rPr>
      </w:pPr>
      <w:r>
        <w:rPr>
          <w:sz w:val="23"/>
        </w:rPr>
        <w:t>духовно-нравственное</w:t>
      </w:r>
      <w:r>
        <w:rPr>
          <w:spacing w:val="44"/>
          <w:sz w:val="23"/>
        </w:rPr>
        <w:t xml:space="preserve"> </w:t>
      </w:r>
      <w:r>
        <w:rPr>
          <w:spacing w:val="-2"/>
          <w:sz w:val="23"/>
        </w:rPr>
        <w:t>воспитание:</w:t>
      </w:r>
    </w:p>
    <w:p w:rsidR="00156445" w:rsidRDefault="005A47D0">
      <w:pPr>
        <w:pStyle w:val="a3"/>
        <w:spacing w:before="4" w:line="249" w:lineRule="auto"/>
        <w:ind w:right="1099"/>
      </w:pPr>
      <w:r>
        <w:t>ориентация на моральные ценности и нормы в ситуациях нравственного выбора; готовность</w:t>
      </w:r>
      <w:r>
        <w:rPr>
          <w:spacing w:val="80"/>
          <w:w w:val="150"/>
        </w:rPr>
        <w:t xml:space="preserve">  </w:t>
      </w:r>
      <w:r>
        <w:t>оценивать</w:t>
      </w:r>
      <w:r>
        <w:rPr>
          <w:spacing w:val="78"/>
        </w:rPr>
        <w:t xml:space="preserve">   </w:t>
      </w:r>
      <w:r>
        <w:t>своё</w:t>
      </w:r>
      <w:r>
        <w:rPr>
          <w:spacing w:val="77"/>
        </w:rPr>
        <w:t xml:space="preserve">   </w:t>
      </w:r>
      <w:r>
        <w:t>поведение</w:t>
      </w:r>
      <w:r>
        <w:rPr>
          <w:spacing w:val="79"/>
        </w:rPr>
        <w:t xml:space="preserve">   </w:t>
      </w:r>
      <w:r>
        <w:t>и</w:t>
      </w:r>
      <w:r>
        <w:rPr>
          <w:spacing w:val="78"/>
        </w:rPr>
        <w:t xml:space="preserve">   </w:t>
      </w:r>
      <w:r>
        <w:t>поступки,</w:t>
      </w:r>
      <w:r>
        <w:rPr>
          <w:spacing w:val="78"/>
        </w:rPr>
        <w:t xml:space="preserve">   </w:t>
      </w:r>
      <w:r>
        <w:t>а</w:t>
      </w:r>
      <w:r>
        <w:rPr>
          <w:spacing w:val="77"/>
        </w:rPr>
        <w:t xml:space="preserve">   </w:t>
      </w:r>
      <w:r>
        <w:t>также</w:t>
      </w:r>
      <w:r>
        <w:rPr>
          <w:spacing w:val="77"/>
        </w:rPr>
        <w:t xml:space="preserve">   </w:t>
      </w:r>
      <w:r>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r>
        <w:rPr>
          <w:spacing w:val="8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w:t>
      </w:r>
      <w:r>
        <w:rPr>
          <w:spacing w:val="40"/>
        </w:rPr>
        <w:t xml:space="preserve"> </w:t>
      </w:r>
      <w:r>
        <w:t>индивидуального</w:t>
      </w:r>
      <w:r>
        <w:rPr>
          <w:spacing w:val="40"/>
        </w:rPr>
        <w:t xml:space="preserve"> </w:t>
      </w:r>
      <w:r>
        <w:t>и</w:t>
      </w:r>
      <w:r>
        <w:rPr>
          <w:spacing w:val="40"/>
        </w:rPr>
        <w:t xml:space="preserve"> </w:t>
      </w:r>
      <w:r>
        <w:t>общественного</w:t>
      </w:r>
      <w:r>
        <w:rPr>
          <w:spacing w:val="38"/>
        </w:rPr>
        <w:t xml:space="preserve"> </w:t>
      </w:r>
      <w:r>
        <w:t>пространства;</w:t>
      </w:r>
    </w:p>
    <w:p w:rsidR="00156445" w:rsidRDefault="005A47D0">
      <w:pPr>
        <w:pStyle w:val="a3"/>
        <w:spacing w:before="3" w:line="247" w:lineRule="auto"/>
        <w:ind w:right="1091"/>
      </w:pPr>
      <w:r>
        <w:t>развитие</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ведению</w:t>
      </w:r>
      <w:r>
        <w:rPr>
          <w:spacing w:val="40"/>
        </w:rPr>
        <w:t xml:space="preserve"> </w:t>
      </w:r>
      <w:r>
        <w:t>здорового</w:t>
      </w:r>
      <w:r>
        <w:rPr>
          <w:spacing w:val="40"/>
        </w:rPr>
        <w:t xml:space="preserve"> </w:t>
      </w:r>
      <w:r>
        <w:t>образа</w:t>
      </w:r>
      <w:r>
        <w:rPr>
          <w:spacing w:val="40"/>
        </w:rPr>
        <w:t xml:space="preserve"> </w:t>
      </w:r>
      <w:r>
        <w:t xml:space="preserve">жизни, </w:t>
      </w:r>
      <w:r>
        <w:rPr>
          <w:position w:val="1"/>
        </w:rPr>
        <w:t>исключающего употребление наркотиков, алкого</w:t>
      </w:r>
      <w:r>
        <w:t>ля, курения и нанесение иного вреда собственному</w:t>
      </w:r>
      <w:r>
        <w:rPr>
          <w:spacing w:val="40"/>
        </w:rPr>
        <w:t xml:space="preserve"> </w:t>
      </w:r>
      <w:r>
        <w:t>здоровью</w:t>
      </w:r>
      <w:r>
        <w:rPr>
          <w:spacing w:val="40"/>
        </w:rPr>
        <w:t xml:space="preserve"> </w:t>
      </w:r>
      <w:r>
        <w:t>и</w:t>
      </w:r>
      <w:r>
        <w:rPr>
          <w:spacing w:val="40"/>
        </w:rPr>
        <w:t xml:space="preserve"> </w:t>
      </w:r>
      <w:r>
        <w:t>здоровью</w:t>
      </w:r>
      <w:r>
        <w:rPr>
          <w:spacing w:val="40"/>
        </w:rPr>
        <w:t xml:space="preserve"> </w:t>
      </w:r>
      <w:r>
        <w:t>окружающих;</w:t>
      </w:r>
    </w:p>
    <w:p w:rsidR="00156445" w:rsidRDefault="005A47D0">
      <w:pPr>
        <w:pStyle w:val="a3"/>
        <w:spacing w:before="14" w:line="247" w:lineRule="auto"/>
        <w:ind w:right="1131"/>
      </w:pPr>
      <w:r>
        <w:t>формирование</w:t>
      </w:r>
      <w:r>
        <w:rPr>
          <w:spacing w:val="40"/>
        </w:rPr>
        <w:t xml:space="preserve"> </w:t>
      </w:r>
      <w:r>
        <w:t>личности</w:t>
      </w:r>
      <w:r>
        <w:rPr>
          <w:spacing w:val="40"/>
        </w:rPr>
        <w:t xml:space="preserve"> </w:t>
      </w:r>
      <w:r>
        <w:t>безопасного</w:t>
      </w:r>
      <w:r>
        <w:rPr>
          <w:spacing w:val="40"/>
        </w:rPr>
        <w:t xml:space="preserve"> </w:t>
      </w:r>
      <w:r>
        <w:t>типа,</w:t>
      </w:r>
      <w:r>
        <w:rPr>
          <w:spacing w:val="40"/>
        </w:rPr>
        <w:t xml:space="preserve"> </w:t>
      </w:r>
      <w:r>
        <w:t>осознанного</w:t>
      </w:r>
      <w:r>
        <w:rPr>
          <w:spacing w:val="40"/>
        </w:rPr>
        <w:t xml:space="preserve"> </w:t>
      </w:r>
      <w:r>
        <w:t>и</w:t>
      </w:r>
      <w:r>
        <w:rPr>
          <w:spacing w:val="40"/>
        </w:rPr>
        <w:t xml:space="preserve"> </w:t>
      </w:r>
      <w:r>
        <w:t>ответственного</w:t>
      </w:r>
      <w:r>
        <w:rPr>
          <w:spacing w:val="40"/>
        </w:rPr>
        <w:t xml:space="preserve"> </w:t>
      </w:r>
      <w:r>
        <w:t>отношения</w:t>
      </w:r>
      <w:r>
        <w:rPr>
          <w:spacing w:val="40"/>
        </w:rPr>
        <w:t xml:space="preserve"> </w:t>
      </w:r>
      <w:r>
        <w:t>к личной</w:t>
      </w:r>
      <w:r>
        <w:rPr>
          <w:spacing w:val="40"/>
        </w:rPr>
        <w:t xml:space="preserve"> </w:t>
      </w:r>
      <w:r>
        <w:t>безопасности</w:t>
      </w:r>
      <w:r>
        <w:rPr>
          <w:spacing w:val="40"/>
        </w:rPr>
        <w:t xml:space="preserve"> </w:t>
      </w:r>
      <w:r>
        <w:t>и</w:t>
      </w:r>
      <w:r>
        <w:rPr>
          <w:spacing w:val="40"/>
        </w:rPr>
        <w:t xml:space="preserve"> </w:t>
      </w:r>
      <w:r>
        <w:t>безопасности</w:t>
      </w:r>
      <w:r>
        <w:rPr>
          <w:spacing w:val="40"/>
        </w:rPr>
        <w:t xml:space="preserve"> </w:t>
      </w:r>
      <w:r>
        <w:t>других</w:t>
      </w:r>
      <w:r>
        <w:rPr>
          <w:spacing w:val="40"/>
        </w:rPr>
        <w:t xml:space="preserve"> </w:t>
      </w:r>
      <w:r>
        <w:t>людей;</w:t>
      </w:r>
    </w:p>
    <w:p w:rsidR="00156445" w:rsidRDefault="005A47D0">
      <w:pPr>
        <w:pStyle w:val="a5"/>
        <w:numPr>
          <w:ilvl w:val="0"/>
          <w:numId w:val="69"/>
        </w:numPr>
        <w:tabs>
          <w:tab w:val="left" w:pos="1980"/>
        </w:tabs>
        <w:spacing w:before="7"/>
        <w:ind w:left="1980" w:hanging="258"/>
        <w:jc w:val="both"/>
        <w:rPr>
          <w:sz w:val="23"/>
        </w:rPr>
      </w:pPr>
      <w:r>
        <w:rPr>
          <w:sz w:val="23"/>
        </w:rPr>
        <w:t>эстетическое</w:t>
      </w:r>
      <w:r>
        <w:rPr>
          <w:spacing w:val="22"/>
          <w:sz w:val="23"/>
        </w:rPr>
        <w:t xml:space="preserve"> </w:t>
      </w:r>
      <w:r>
        <w:rPr>
          <w:spacing w:val="-2"/>
          <w:sz w:val="23"/>
        </w:rPr>
        <w:t>воспитание:</w:t>
      </w:r>
    </w:p>
    <w:p w:rsidR="00156445" w:rsidRDefault="005A47D0">
      <w:pPr>
        <w:pStyle w:val="a3"/>
        <w:spacing w:before="9" w:line="247" w:lineRule="auto"/>
        <w:ind w:right="1115"/>
      </w:pPr>
      <w:r>
        <w:t>формирование гармоничной личности, развитие способности воспринимать, ценить и создавать прекрасное в повседневной</w:t>
      </w:r>
      <w:r>
        <w:rPr>
          <w:spacing w:val="40"/>
        </w:rPr>
        <w:t xml:space="preserve"> </w:t>
      </w:r>
      <w:r>
        <w:t>жизни;</w:t>
      </w:r>
    </w:p>
    <w:p w:rsidR="00156445" w:rsidRDefault="005A47D0">
      <w:pPr>
        <w:pStyle w:val="a3"/>
        <w:spacing w:before="7" w:line="252" w:lineRule="auto"/>
        <w:ind w:right="1100"/>
      </w:pPr>
      <w:r>
        <w:t>понимание взаимозависимости счастливого юношества и безопасного личного</w:t>
      </w:r>
      <w:r>
        <w:rPr>
          <w:spacing w:val="80"/>
        </w:rPr>
        <w:t xml:space="preserve"> </w:t>
      </w:r>
      <w:r>
        <w:t>поведения в повседневной жизни;</w:t>
      </w:r>
    </w:p>
    <w:p w:rsidR="00156445" w:rsidRDefault="005A47D0">
      <w:pPr>
        <w:pStyle w:val="a5"/>
        <w:numPr>
          <w:ilvl w:val="0"/>
          <w:numId w:val="69"/>
        </w:numPr>
        <w:tabs>
          <w:tab w:val="left" w:pos="1980"/>
        </w:tabs>
        <w:spacing w:before="7" w:line="264" w:lineRule="exact"/>
        <w:ind w:left="1980" w:hanging="258"/>
        <w:jc w:val="both"/>
        <w:rPr>
          <w:sz w:val="23"/>
        </w:rPr>
      </w:pPr>
      <w:r>
        <w:rPr>
          <w:sz w:val="23"/>
        </w:rPr>
        <w:t>ценности</w:t>
      </w:r>
      <w:r>
        <w:rPr>
          <w:spacing w:val="40"/>
          <w:sz w:val="23"/>
        </w:rPr>
        <w:t xml:space="preserve"> </w:t>
      </w:r>
      <w:r>
        <w:rPr>
          <w:sz w:val="23"/>
        </w:rPr>
        <w:t>научного</w:t>
      </w:r>
      <w:r>
        <w:rPr>
          <w:spacing w:val="21"/>
          <w:sz w:val="23"/>
        </w:rPr>
        <w:t xml:space="preserve"> </w:t>
      </w:r>
      <w:r>
        <w:rPr>
          <w:spacing w:val="-2"/>
          <w:sz w:val="23"/>
        </w:rPr>
        <w:t>познания:</w:t>
      </w:r>
    </w:p>
    <w:p w:rsidR="00156445" w:rsidRDefault="005A47D0">
      <w:pPr>
        <w:pStyle w:val="a3"/>
        <w:spacing w:line="252" w:lineRule="auto"/>
        <w:ind w:right="1097"/>
      </w:pPr>
      <w:r>
        <w:t>ориентация в деятельности на современную систему научных представлений об основных</w:t>
      </w:r>
      <w:r>
        <w:rPr>
          <w:spacing w:val="40"/>
        </w:rPr>
        <w:t xml:space="preserve"> </w:t>
      </w:r>
      <w:r>
        <w:t>закономерностях</w:t>
      </w:r>
      <w:r>
        <w:rPr>
          <w:spacing w:val="40"/>
        </w:rPr>
        <w:t xml:space="preserve"> </w:t>
      </w:r>
      <w:r>
        <w:t>развития</w:t>
      </w:r>
      <w:r>
        <w:rPr>
          <w:spacing w:val="40"/>
        </w:rPr>
        <w:t xml:space="preserve"> </w:t>
      </w:r>
      <w:r>
        <w:t>человека,</w:t>
      </w:r>
      <w:r>
        <w:rPr>
          <w:spacing w:val="65"/>
        </w:rPr>
        <w:t xml:space="preserve"> </w:t>
      </w:r>
      <w:r>
        <w:t>природы</w:t>
      </w:r>
      <w:r>
        <w:rPr>
          <w:spacing w:val="40"/>
        </w:rPr>
        <w:t xml:space="preserve"> </w:t>
      </w:r>
      <w:r>
        <w:t>и</w:t>
      </w:r>
      <w:r>
        <w:rPr>
          <w:spacing w:val="40"/>
        </w:rPr>
        <w:t xml:space="preserve"> </w:t>
      </w:r>
      <w:r>
        <w:t>общества,</w:t>
      </w:r>
      <w:r>
        <w:rPr>
          <w:spacing w:val="40"/>
        </w:rPr>
        <w:t xml:space="preserve"> </w:t>
      </w:r>
      <w:r>
        <w:t>взаимосвязях</w:t>
      </w:r>
      <w:r>
        <w:rPr>
          <w:spacing w:val="40"/>
        </w:rPr>
        <w:t xml:space="preserve"> </w:t>
      </w:r>
      <w:r>
        <w:t>человека</w:t>
      </w:r>
      <w:r>
        <w:rPr>
          <w:spacing w:val="80"/>
        </w:rPr>
        <w:t xml:space="preserve"> </w:t>
      </w:r>
      <w:r>
        <w:t>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w:t>
      </w:r>
      <w:r>
        <w:rPr>
          <w:spacing w:val="40"/>
        </w:rPr>
        <w:t xml:space="preserve"> </w:t>
      </w:r>
      <w:r>
        <w:t>пути</w:t>
      </w:r>
      <w:r>
        <w:rPr>
          <w:spacing w:val="40"/>
        </w:rPr>
        <w:t xml:space="preserve"> </w:t>
      </w:r>
      <w:r>
        <w:t>достижения</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благополучия;</w:t>
      </w:r>
    </w:p>
    <w:p w:rsidR="00156445" w:rsidRDefault="005A47D0">
      <w:pPr>
        <w:pStyle w:val="a3"/>
        <w:tabs>
          <w:tab w:val="left" w:pos="3191"/>
          <w:tab w:val="left" w:pos="3969"/>
          <w:tab w:val="left" w:pos="5895"/>
          <w:tab w:val="left" w:pos="8449"/>
          <w:tab w:val="left" w:pos="9698"/>
        </w:tabs>
        <w:spacing w:line="247" w:lineRule="auto"/>
        <w:ind w:right="1104"/>
      </w:pPr>
      <w:r>
        <w:t xml:space="preserve">формирование современной научной картины мира, понимание причин, механизмов </w:t>
      </w:r>
      <w:r>
        <w:rPr>
          <w:spacing w:val="-2"/>
        </w:rPr>
        <w:t>возникновения</w:t>
      </w:r>
      <w:r>
        <w:tab/>
      </w:r>
      <w:r>
        <w:rPr>
          <w:spacing w:val="-10"/>
        </w:rPr>
        <w:t>и</w:t>
      </w:r>
      <w:r>
        <w:tab/>
      </w:r>
      <w:r>
        <w:rPr>
          <w:spacing w:val="-2"/>
        </w:rPr>
        <w:t>последствий</w:t>
      </w:r>
      <w:r>
        <w:tab/>
      </w:r>
      <w:r>
        <w:rPr>
          <w:spacing w:val="-2"/>
        </w:rPr>
        <w:t>распространённых</w:t>
      </w:r>
      <w:r>
        <w:tab/>
      </w:r>
      <w:r>
        <w:rPr>
          <w:spacing w:val="-2"/>
        </w:rPr>
        <w:t>видов</w:t>
      </w:r>
      <w:r>
        <w:tab/>
      </w:r>
      <w:r>
        <w:rPr>
          <w:spacing w:val="-2"/>
        </w:rPr>
        <w:t xml:space="preserve">опасных </w:t>
      </w:r>
      <w:r>
        <w:t>и</w:t>
      </w:r>
      <w:r>
        <w:rPr>
          <w:spacing w:val="74"/>
        </w:rPr>
        <w:t xml:space="preserve">  </w:t>
      </w:r>
      <w:r>
        <w:t>чрезвычайных</w:t>
      </w:r>
      <w:r>
        <w:rPr>
          <w:spacing w:val="80"/>
          <w:w w:val="150"/>
        </w:rPr>
        <w:t xml:space="preserve">  </w:t>
      </w:r>
      <w:r>
        <w:t>ситуаций,</w:t>
      </w:r>
      <w:r>
        <w:rPr>
          <w:spacing w:val="78"/>
          <w:w w:val="150"/>
        </w:rPr>
        <w:t xml:space="preserve">  </w:t>
      </w:r>
      <w:r>
        <w:t>которые</w:t>
      </w:r>
      <w:r>
        <w:rPr>
          <w:spacing w:val="79"/>
          <w:w w:val="150"/>
        </w:rPr>
        <w:t xml:space="preserve">  </w:t>
      </w:r>
      <w:r>
        <w:t>могут</w:t>
      </w:r>
      <w:r>
        <w:rPr>
          <w:spacing w:val="80"/>
          <w:w w:val="150"/>
        </w:rPr>
        <w:t xml:space="preserve">  </w:t>
      </w:r>
      <w:r>
        <w:t>произойти</w:t>
      </w:r>
      <w:r>
        <w:rPr>
          <w:spacing w:val="80"/>
          <w:w w:val="150"/>
        </w:rPr>
        <w:t xml:space="preserve">  </w:t>
      </w:r>
      <w:r>
        <w:t>во</w:t>
      </w:r>
      <w:r>
        <w:rPr>
          <w:spacing w:val="80"/>
          <w:w w:val="150"/>
        </w:rPr>
        <w:t xml:space="preserve">  </w:t>
      </w:r>
      <w:r>
        <w:t>время</w:t>
      </w:r>
      <w:r>
        <w:rPr>
          <w:spacing w:val="80"/>
          <w:w w:val="150"/>
        </w:rPr>
        <w:t xml:space="preserve">  </w:t>
      </w:r>
      <w:r>
        <w:t>пребывания в</w:t>
      </w:r>
      <w:r>
        <w:rPr>
          <w:spacing w:val="80"/>
          <w:w w:val="150"/>
        </w:rPr>
        <w:t xml:space="preserve"> </w:t>
      </w:r>
      <w:r>
        <w:t>различных</w:t>
      </w:r>
      <w:r>
        <w:rPr>
          <w:spacing w:val="73"/>
        </w:rPr>
        <w:t xml:space="preserve">  </w:t>
      </w:r>
      <w:r>
        <w:t>средах</w:t>
      </w:r>
      <w:r>
        <w:rPr>
          <w:spacing w:val="67"/>
        </w:rPr>
        <w:t xml:space="preserve">  </w:t>
      </w:r>
      <w:r>
        <w:t>(бытовые</w:t>
      </w:r>
      <w:r>
        <w:rPr>
          <w:spacing w:val="75"/>
        </w:rPr>
        <w:t xml:space="preserve">  </w:t>
      </w:r>
      <w:r>
        <w:t>условия,</w:t>
      </w:r>
      <w:r>
        <w:rPr>
          <w:spacing w:val="67"/>
        </w:rPr>
        <w:t xml:space="preserve">  </w:t>
      </w:r>
      <w:r>
        <w:t>дорожное</w:t>
      </w:r>
      <w:r>
        <w:rPr>
          <w:spacing w:val="66"/>
        </w:rPr>
        <w:t xml:space="preserve">  </w:t>
      </w:r>
      <w:r>
        <w:t>движение,</w:t>
      </w:r>
      <w:r>
        <w:rPr>
          <w:spacing w:val="73"/>
        </w:rPr>
        <w:t xml:space="preserve">  </w:t>
      </w:r>
      <w:r>
        <w:t>общественные</w:t>
      </w:r>
      <w:r>
        <w:rPr>
          <w:spacing w:val="67"/>
        </w:rPr>
        <w:t xml:space="preserve">  </w:t>
      </w:r>
      <w:r>
        <w:t>места и</w:t>
      </w:r>
      <w:r>
        <w:rPr>
          <w:spacing w:val="40"/>
        </w:rPr>
        <w:t xml:space="preserve"> </w:t>
      </w:r>
      <w:r>
        <w:t>социум,</w:t>
      </w:r>
      <w:r>
        <w:rPr>
          <w:spacing w:val="40"/>
        </w:rPr>
        <w:t xml:space="preserve"> </w:t>
      </w:r>
      <w:r>
        <w:t>природа,</w:t>
      </w:r>
      <w:r>
        <w:rPr>
          <w:spacing w:val="40"/>
        </w:rPr>
        <w:t xml:space="preserve"> </w:t>
      </w:r>
      <w:r>
        <w:t>коммуникационные</w:t>
      </w:r>
      <w:r>
        <w:rPr>
          <w:spacing w:val="40"/>
        </w:rPr>
        <w:t xml:space="preserve"> </w:t>
      </w:r>
      <w:r>
        <w:t>связи</w:t>
      </w:r>
      <w:r>
        <w:rPr>
          <w:spacing w:val="40"/>
        </w:rPr>
        <w:t xml:space="preserve"> </w:t>
      </w:r>
      <w:r>
        <w:t>и</w:t>
      </w:r>
      <w:r>
        <w:rPr>
          <w:spacing w:val="40"/>
        </w:rPr>
        <w:t xml:space="preserve"> </w:t>
      </w:r>
      <w:r>
        <w:t>каналы);</w:t>
      </w:r>
    </w:p>
    <w:p w:rsidR="00156445" w:rsidRDefault="005A47D0">
      <w:pPr>
        <w:pStyle w:val="a3"/>
        <w:tabs>
          <w:tab w:val="left" w:pos="9378"/>
        </w:tabs>
        <w:spacing w:before="14" w:line="249" w:lineRule="auto"/>
        <w:ind w:right="1108"/>
      </w:pPr>
      <w:r>
        <w:t>установка на осмысление опыта, наблюдений и поступков, овладение способностью оценивать</w:t>
      </w:r>
      <w:r>
        <w:rPr>
          <w:spacing w:val="80"/>
        </w:rPr>
        <w:t xml:space="preserve">   </w:t>
      </w:r>
      <w:r>
        <w:t>и</w:t>
      </w:r>
      <w:r>
        <w:rPr>
          <w:spacing w:val="80"/>
        </w:rPr>
        <w:t xml:space="preserve">   </w:t>
      </w:r>
      <w:r>
        <w:t>прогнозировать</w:t>
      </w:r>
      <w:r>
        <w:rPr>
          <w:spacing w:val="80"/>
        </w:rPr>
        <w:t xml:space="preserve">   </w:t>
      </w:r>
      <w:r>
        <w:t>неблагоприятные</w:t>
      </w:r>
      <w:r>
        <w:rPr>
          <w:spacing w:val="80"/>
        </w:rPr>
        <w:t xml:space="preserve">   </w:t>
      </w:r>
      <w:r>
        <w:t>факторы</w:t>
      </w:r>
      <w:r>
        <w:tab/>
      </w:r>
      <w:r>
        <w:rPr>
          <w:spacing w:val="-2"/>
        </w:rPr>
        <w:t xml:space="preserve">обстановки </w:t>
      </w:r>
      <w:r>
        <w:t>и принимать обоснованные решения в опасной (чрезвычайной) ситуации с учётом реальных условий и возможностей;</w:t>
      </w:r>
    </w:p>
    <w:p w:rsidR="00156445" w:rsidRDefault="005A47D0">
      <w:pPr>
        <w:pStyle w:val="a5"/>
        <w:numPr>
          <w:ilvl w:val="0"/>
          <w:numId w:val="69"/>
        </w:numPr>
        <w:tabs>
          <w:tab w:val="left" w:pos="1985"/>
          <w:tab w:val="left" w:pos="3863"/>
          <w:tab w:val="left" w:pos="5789"/>
          <w:tab w:val="left" w:pos="7984"/>
          <w:tab w:val="left" w:pos="9659"/>
        </w:tabs>
        <w:spacing w:line="247" w:lineRule="auto"/>
        <w:ind w:left="1016" w:right="1119" w:firstLine="706"/>
        <w:jc w:val="both"/>
        <w:rPr>
          <w:sz w:val="23"/>
        </w:rPr>
      </w:pPr>
      <w:r>
        <w:rPr>
          <w:spacing w:val="-2"/>
          <w:sz w:val="23"/>
        </w:rPr>
        <w:t>физическое</w:t>
      </w:r>
      <w:r>
        <w:rPr>
          <w:sz w:val="23"/>
        </w:rPr>
        <w:tab/>
      </w:r>
      <w:r>
        <w:rPr>
          <w:spacing w:val="-2"/>
          <w:sz w:val="23"/>
        </w:rPr>
        <w:t>воспитание,</w:t>
      </w:r>
      <w:r>
        <w:rPr>
          <w:sz w:val="23"/>
        </w:rPr>
        <w:tab/>
      </w:r>
      <w:r>
        <w:rPr>
          <w:spacing w:val="-2"/>
          <w:sz w:val="23"/>
        </w:rPr>
        <w:t>формирование</w:t>
      </w:r>
      <w:r>
        <w:rPr>
          <w:sz w:val="23"/>
        </w:rPr>
        <w:tab/>
      </w:r>
      <w:r>
        <w:rPr>
          <w:spacing w:val="-2"/>
          <w:sz w:val="23"/>
        </w:rPr>
        <w:t>культуры</w:t>
      </w:r>
      <w:r>
        <w:rPr>
          <w:sz w:val="23"/>
        </w:rPr>
        <w:tab/>
      </w:r>
      <w:r>
        <w:rPr>
          <w:spacing w:val="-2"/>
          <w:sz w:val="23"/>
        </w:rPr>
        <w:t xml:space="preserve">здоровья </w:t>
      </w:r>
      <w:r>
        <w:rPr>
          <w:sz w:val="23"/>
        </w:rPr>
        <w:t>и эмоционального благополучия:</w:t>
      </w:r>
    </w:p>
    <w:p w:rsidR="00156445" w:rsidRDefault="005A47D0">
      <w:pPr>
        <w:pStyle w:val="a3"/>
        <w:spacing w:before="7" w:line="249" w:lineRule="auto"/>
        <w:ind w:right="1095"/>
      </w:pPr>
      <w:r>
        <w:t>понимание личностного смысла изучения учебного предмета ОБЖ, его значения для безопасной</w:t>
      </w:r>
      <w:r>
        <w:rPr>
          <w:spacing w:val="80"/>
        </w:rPr>
        <w:t xml:space="preserve">    </w:t>
      </w:r>
      <w:r>
        <w:t>и</w:t>
      </w:r>
      <w:r>
        <w:rPr>
          <w:spacing w:val="70"/>
          <w:w w:val="150"/>
        </w:rPr>
        <w:t xml:space="preserve">    </w:t>
      </w:r>
      <w:r>
        <w:t>продуктивной</w:t>
      </w:r>
      <w:r>
        <w:rPr>
          <w:spacing w:val="73"/>
          <w:w w:val="150"/>
        </w:rPr>
        <w:t xml:space="preserve">    </w:t>
      </w:r>
      <w:r>
        <w:t>жизнедеятельности</w:t>
      </w:r>
      <w:r>
        <w:rPr>
          <w:spacing w:val="74"/>
          <w:w w:val="150"/>
        </w:rPr>
        <w:t xml:space="preserve">    </w:t>
      </w:r>
      <w:r>
        <w:t>человека,</w:t>
      </w:r>
      <w:r>
        <w:rPr>
          <w:spacing w:val="73"/>
          <w:w w:val="150"/>
        </w:rPr>
        <w:t xml:space="preserve">    </w:t>
      </w:r>
      <w:r>
        <w:t>общества и государства;</w:t>
      </w:r>
    </w:p>
    <w:p w:rsidR="00156445" w:rsidRDefault="005A47D0">
      <w:pPr>
        <w:pStyle w:val="a3"/>
        <w:tabs>
          <w:tab w:val="left" w:pos="9554"/>
        </w:tabs>
        <w:spacing w:before="1" w:line="249" w:lineRule="auto"/>
        <w:ind w:right="1093"/>
      </w:pPr>
      <w:r>
        <w:t>осознание</w:t>
      </w:r>
      <w:r>
        <w:rPr>
          <w:spacing w:val="55"/>
        </w:rPr>
        <w:t xml:space="preserve">  </w:t>
      </w:r>
      <w:r>
        <w:t>ценности</w:t>
      </w:r>
      <w:r>
        <w:rPr>
          <w:spacing w:val="80"/>
        </w:rPr>
        <w:t xml:space="preserve">  </w:t>
      </w:r>
      <w:r>
        <w:t>жизни;</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40"/>
        </w:rPr>
        <w:t xml:space="preserve"> </w:t>
      </w:r>
      <w:r>
        <w:t>и</w:t>
      </w:r>
      <w:r>
        <w:rPr>
          <w:spacing w:val="40"/>
        </w:rPr>
        <w:t xml:space="preserve"> </w:t>
      </w:r>
      <w:r>
        <w:t>установка</w:t>
      </w:r>
      <w:r>
        <w:rPr>
          <w:spacing w:val="40"/>
        </w:rPr>
        <w:t xml:space="preserve"> </w:t>
      </w:r>
      <w:r>
        <w:t>на</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(здоровое</w:t>
      </w:r>
      <w:r>
        <w:rPr>
          <w:spacing w:val="40"/>
        </w:rPr>
        <w:t xml:space="preserve"> </w:t>
      </w:r>
      <w:r>
        <w:t>питание,</w:t>
      </w:r>
      <w:r>
        <w:rPr>
          <w:spacing w:val="40"/>
        </w:rPr>
        <w:t xml:space="preserve"> </w:t>
      </w:r>
      <w:r>
        <w:t>соблюдение</w:t>
      </w:r>
      <w:r>
        <w:rPr>
          <w:spacing w:val="40"/>
        </w:rPr>
        <w:t xml:space="preserve"> </w:t>
      </w:r>
      <w:r>
        <w:t>гигиенических</w:t>
      </w:r>
      <w:r>
        <w:rPr>
          <w:spacing w:val="80"/>
        </w:rPr>
        <w:t xml:space="preserve"> </w:t>
      </w:r>
      <w:r>
        <w:t xml:space="preserve">правил, сбалансированный режим занятий и отдыха, регулярная физическая активность); </w:t>
      </w:r>
      <w:r>
        <w:rPr>
          <w:position w:val="1"/>
        </w:rPr>
        <w:t xml:space="preserve">осознание последствий и неприятие вредных привычек </w:t>
      </w:r>
      <w:r>
        <w:t>(</w:t>
      </w:r>
      <w:r>
        <w:rPr>
          <w:position w:val="1"/>
        </w:rPr>
        <w:t xml:space="preserve">употребление алкоголя, наркотиков, курение) и иных форм вреда для физического и психического здоровья; соблюдение </w:t>
      </w:r>
      <w: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w:t>
      </w:r>
      <w:r>
        <w:rPr>
          <w:spacing w:val="-2"/>
        </w:rPr>
        <w:t>природным</w:t>
      </w:r>
      <w:r>
        <w:tab/>
      </w:r>
      <w:r>
        <w:rPr>
          <w:spacing w:val="-2"/>
        </w:rPr>
        <w:t>условиям,</w:t>
      </w:r>
    </w:p>
    <w:p w:rsidR="00156445" w:rsidRDefault="005A47D0">
      <w:pPr>
        <w:pStyle w:val="a3"/>
        <w:spacing w:line="262" w:lineRule="exact"/>
        <w:ind w:firstLine="0"/>
      </w:pPr>
      <w:r>
        <w:t>в</w:t>
      </w:r>
      <w:r>
        <w:rPr>
          <w:spacing w:val="22"/>
        </w:rPr>
        <w:t xml:space="preserve"> </w:t>
      </w:r>
      <w:r>
        <w:t>том</w:t>
      </w:r>
      <w:r>
        <w:rPr>
          <w:spacing w:val="26"/>
        </w:rPr>
        <w:t xml:space="preserve"> </w:t>
      </w:r>
      <w:r>
        <w:t>числе</w:t>
      </w:r>
      <w:r>
        <w:rPr>
          <w:spacing w:val="26"/>
        </w:rPr>
        <w:t xml:space="preserve"> </w:t>
      </w:r>
      <w:r>
        <w:t>осмысливая</w:t>
      </w:r>
      <w:r>
        <w:rPr>
          <w:spacing w:val="28"/>
        </w:rPr>
        <w:t xml:space="preserve"> </w:t>
      </w:r>
      <w:r>
        <w:t>собственный</w:t>
      </w:r>
      <w:r>
        <w:rPr>
          <w:spacing w:val="25"/>
        </w:rPr>
        <w:t xml:space="preserve"> </w:t>
      </w:r>
      <w:r>
        <w:t>опыт</w:t>
      </w:r>
      <w:r>
        <w:rPr>
          <w:spacing w:val="23"/>
        </w:rPr>
        <w:t xml:space="preserve"> </w:t>
      </w:r>
      <w:r>
        <w:t>и</w:t>
      </w:r>
      <w:r>
        <w:rPr>
          <w:spacing w:val="24"/>
        </w:rPr>
        <w:t xml:space="preserve"> </w:t>
      </w:r>
      <w:r>
        <w:t>выстраивая</w:t>
      </w:r>
      <w:r>
        <w:rPr>
          <w:spacing w:val="19"/>
        </w:rPr>
        <w:t xml:space="preserve"> </w:t>
      </w:r>
      <w:r>
        <w:t>дальнейшие</w:t>
      </w:r>
      <w:r>
        <w:rPr>
          <w:spacing w:val="15"/>
        </w:rPr>
        <w:t xml:space="preserve"> </w:t>
      </w:r>
      <w:r>
        <w:rPr>
          <w:spacing w:val="-2"/>
        </w:rPr>
        <w:t>цели;</w:t>
      </w:r>
    </w:p>
    <w:p w:rsidR="00156445" w:rsidRDefault="00156445">
      <w:pPr>
        <w:spacing w:line="262" w:lineRule="exact"/>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умение</w:t>
      </w:r>
      <w:r>
        <w:rPr>
          <w:spacing w:val="7"/>
        </w:rPr>
        <w:t xml:space="preserve"> </w:t>
      </w:r>
      <w:r>
        <w:t>принимать</w:t>
      </w:r>
      <w:r>
        <w:rPr>
          <w:spacing w:val="25"/>
        </w:rPr>
        <w:t xml:space="preserve"> </w:t>
      </w:r>
      <w:r>
        <w:t>себя</w:t>
      </w:r>
      <w:r>
        <w:rPr>
          <w:spacing w:val="24"/>
        </w:rPr>
        <w:t xml:space="preserve"> </w:t>
      </w:r>
      <w:r>
        <w:t>и</w:t>
      </w:r>
      <w:r>
        <w:rPr>
          <w:spacing w:val="21"/>
        </w:rPr>
        <w:t xml:space="preserve"> </w:t>
      </w:r>
      <w:r>
        <w:t>других,</w:t>
      </w:r>
      <w:r>
        <w:rPr>
          <w:spacing w:val="20"/>
        </w:rPr>
        <w:t xml:space="preserve"> </w:t>
      </w:r>
      <w:r>
        <w:t>не</w:t>
      </w:r>
      <w:r>
        <w:rPr>
          <w:spacing w:val="19"/>
        </w:rPr>
        <w:t xml:space="preserve"> </w:t>
      </w:r>
      <w:r>
        <w:rPr>
          <w:spacing w:val="-2"/>
        </w:rPr>
        <w:t>осуждая;</w:t>
      </w:r>
    </w:p>
    <w:p w:rsidR="00156445" w:rsidRDefault="005A47D0">
      <w:pPr>
        <w:pStyle w:val="a3"/>
        <w:spacing w:before="14" w:line="247" w:lineRule="auto"/>
        <w:ind w:right="1148"/>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своё</w:t>
      </w:r>
      <w:r>
        <w:rPr>
          <w:spacing w:val="40"/>
        </w:rPr>
        <w:t xml:space="preserve"> </w:t>
      </w:r>
      <w:r>
        <w:t>и</w:t>
      </w:r>
      <w:r>
        <w:rPr>
          <w:spacing w:val="80"/>
        </w:rPr>
        <w:t xml:space="preserve"> </w:t>
      </w:r>
      <w:r>
        <w:t>других,</w:t>
      </w:r>
      <w:r>
        <w:rPr>
          <w:spacing w:val="80"/>
        </w:rPr>
        <w:t xml:space="preserve"> </w:t>
      </w:r>
      <w:r>
        <w:t>уметь</w:t>
      </w:r>
      <w:r>
        <w:rPr>
          <w:spacing w:val="80"/>
        </w:rPr>
        <w:t xml:space="preserve"> </w:t>
      </w:r>
      <w:r>
        <w:t>управлять собственным эмоциональным состоянием;</w:t>
      </w:r>
    </w:p>
    <w:p w:rsidR="00156445" w:rsidRDefault="005A47D0">
      <w:pPr>
        <w:pStyle w:val="a3"/>
        <w:tabs>
          <w:tab w:val="left" w:pos="3897"/>
          <w:tab w:val="left" w:pos="4872"/>
          <w:tab w:val="left" w:pos="6255"/>
          <w:tab w:val="left" w:pos="7570"/>
          <w:tab w:val="left" w:pos="8468"/>
          <w:tab w:val="left" w:pos="9290"/>
          <w:tab w:val="left" w:pos="9765"/>
        </w:tabs>
        <w:spacing w:before="8" w:line="252" w:lineRule="auto"/>
        <w:ind w:right="1118"/>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rsidR="00156445" w:rsidRDefault="005A47D0">
      <w:pPr>
        <w:pStyle w:val="a5"/>
        <w:numPr>
          <w:ilvl w:val="0"/>
          <w:numId w:val="69"/>
        </w:numPr>
        <w:tabs>
          <w:tab w:val="left" w:pos="1980"/>
        </w:tabs>
        <w:spacing w:before="6" w:line="264" w:lineRule="exact"/>
        <w:ind w:left="1980" w:hanging="258"/>
        <w:rPr>
          <w:sz w:val="23"/>
        </w:rPr>
      </w:pPr>
      <w:r>
        <w:rPr>
          <w:sz w:val="23"/>
        </w:rPr>
        <w:t>трудовое</w:t>
      </w:r>
      <w:r>
        <w:rPr>
          <w:spacing w:val="20"/>
          <w:sz w:val="23"/>
        </w:rPr>
        <w:t xml:space="preserve"> </w:t>
      </w:r>
      <w:r>
        <w:rPr>
          <w:spacing w:val="-2"/>
          <w:sz w:val="23"/>
        </w:rPr>
        <w:t>воспитание:</w:t>
      </w:r>
    </w:p>
    <w:p w:rsidR="00156445" w:rsidRDefault="005A47D0">
      <w:pPr>
        <w:pStyle w:val="a3"/>
        <w:tabs>
          <w:tab w:val="left" w:pos="9309"/>
        </w:tabs>
        <w:spacing w:line="252" w:lineRule="auto"/>
        <w:ind w:right="1095"/>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Pr>
          <w:spacing w:val="40"/>
        </w:rPr>
        <w:t xml:space="preserve"> </w:t>
      </w:r>
      <w:r>
        <w:t>планировать</w:t>
      </w:r>
      <w:r>
        <w:rPr>
          <w:spacing w:val="40"/>
        </w:rPr>
        <w:t xml:space="preserve"> </w:t>
      </w:r>
      <w:r>
        <w:t>и</w:t>
      </w:r>
      <w:r>
        <w:rPr>
          <w:spacing w:val="40"/>
        </w:rPr>
        <w:t xml:space="preserve"> </w:t>
      </w:r>
      <w:r>
        <w:t>самостоятельно</w:t>
      </w:r>
      <w:r>
        <w:rPr>
          <w:spacing w:val="40"/>
        </w:rPr>
        <w:t xml:space="preserve"> </w:t>
      </w:r>
      <w:r>
        <w:t>выполнять</w:t>
      </w:r>
      <w:r>
        <w:rPr>
          <w:spacing w:val="40"/>
        </w:rPr>
        <w:t xml:space="preserve"> </w:t>
      </w:r>
      <w:r>
        <w:t>такого</w:t>
      </w:r>
      <w:r>
        <w:rPr>
          <w:spacing w:val="40"/>
        </w:rPr>
        <w:t xml:space="preserve"> </w:t>
      </w:r>
      <w:r>
        <w:t>рода</w:t>
      </w:r>
      <w:r>
        <w:rPr>
          <w:spacing w:val="40"/>
        </w:rPr>
        <w:t xml:space="preserve"> </w:t>
      </w:r>
      <w:r>
        <w:t>деятельность;</w:t>
      </w:r>
      <w:r>
        <w:rPr>
          <w:spacing w:val="40"/>
        </w:rPr>
        <w:t xml:space="preserve"> </w:t>
      </w:r>
      <w:r>
        <w:t>интерес</w:t>
      </w:r>
      <w:r>
        <w:rPr>
          <w:spacing w:val="80"/>
        </w:rPr>
        <w:t xml:space="preserve"> </w:t>
      </w:r>
      <w:r>
        <w:t>к практическому изучению профессий и труда различного рода, в том числе на основе применения</w:t>
      </w:r>
      <w:r>
        <w:rPr>
          <w:spacing w:val="40"/>
        </w:rPr>
        <w:t xml:space="preserve"> </w:t>
      </w:r>
      <w:r>
        <w:t>изучаемого предметного знания; осознание важности</w:t>
      </w:r>
      <w:r>
        <w:rPr>
          <w:spacing w:val="40"/>
        </w:rPr>
        <w:t xml:space="preserve"> </w:t>
      </w:r>
      <w:r>
        <w:t>обучения</w:t>
      </w:r>
      <w:r>
        <w:rPr>
          <w:spacing w:val="40"/>
        </w:rPr>
        <w:t xml:space="preserve"> </w:t>
      </w:r>
      <w:r>
        <w:t>на протяжении всей жизни для</w:t>
      </w:r>
      <w:r>
        <w:rPr>
          <w:spacing w:val="40"/>
        </w:rPr>
        <w:t xml:space="preserve"> </w:t>
      </w:r>
      <w:r>
        <w:t>успешной профессиональной</w:t>
      </w:r>
      <w:r>
        <w:rPr>
          <w:spacing w:val="40"/>
        </w:rPr>
        <w:t xml:space="preserve"> </w:t>
      </w:r>
      <w:r>
        <w:t>деятельности</w:t>
      </w:r>
      <w:r>
        <w:rPr>
          <w:spacing w:val="40"/>
        </w:rPr>
        <w:t xml:space="preserve"> </w:t>
      </w:r>
      <w:r>
        <w:t xml:space="preserve">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w:t>
      </w:r>
      <w:r>
        <w:rPr>
          <w:spacing w:val="-2"/>
        </w:rPr>
        <w:t>траектории</w:t>
      </w:r>
      <w:r>
        <w:tab/>
      </w:r>
      <w:r>
        <w:rPr>
          <w:spacing w:val="-2"/>
        </w:rPr>
        <w:t>образования</w:t>
      </w:r>
    </w:p>
    <w:p w:rsidR="00156445" w:rsidRDefault="005A47D0">
      <w:pPr>
        <w:pStyle w:val="a3"/>
        <w:spacing w:before="2" w:line="252" w:lineRule="auto"/>
        <w:ind w:right="1105" w:firstLine="0"/>
        <w:jc w:val="right"/>
      </w:pPr>
      <w:r>
        <w:t>и</w:t>
      </w:r>
      <w:r>
        <w:rPr>
          <w:spacing w:val="80"/>
          <w:w w:val="150"/>
        </w:rPr>
        <w:t xml:space="preserve"> </w:t>
      </w:r>
      <w:r>
        <w:t>жизненных</w:t>
      </w:r>
      <w:r>
        <w:rPr>
          <w:spacing w:val="80"/>
          <w:w w:val="150"/>
        </w:rPr>
        <w:t xml:space="preserve"> </w:t>
      </w:r>
      <w:r>
        <w:t>планов</w:t>
      </w:r>
      <w:r>
        <w:rPr>
          <w:spacing w:val="80"/>
          <w:w w:val="150"/>
        </w:rPr>
        <w:t xml:space="preserve"> </w:t>
      </w:r>
      <w:r>
        <w:t>с</w:t>
      </w:r>
      <w:r>
        <w:rPr>
          <w:spacing w:val="80"/>
          <w:w w:val="150"/>
        </w:rPr>
        <w:t xml:space="preserve"> </w:t>
      </w:r>
      <w:r>
        <w:t>учётом</w:t>
      </w:r>
      <w:r>
        <w:rPr>
          <w:spacing w:val="80"/>
          <w:w w:val="150"/>
        </w:rPr>
        <w:t xml:space="preserve"> </w:t>
      </w:r>
      <w:r>
        <w:t>личных</w:t>
      </w:r>
      <w:r>
        <w:rPr>
          <w:spacing w:val="80"/>
          <w:w w:val="150"/>
        </w:rPr>
        <w:t xml:space="preserve"> </w:t>
      </w:r>
      <w:r>
        <w:t>и</w:t>
      </w:r>
      <w:r>
        <w:rPr>
          <w:spacing w:val="40"/>
        </w:rPr>
        <w:t xml:space="preserve">  </w:t>
      </w:r>
      <w:r>
        <w:t>общественных</w:t>
      </w:r>
      <w:r>
        <w:rPr>
          <w:spacing w:val="80"/>
          <w:w w:val="150"/>
        </w:rPr>
        <w:t xml:space="preserve"> </w:t>
      </w:r>
      <w:r>
        <w:t>интересов</w:t>
      </w:r>
      <w:r>
        <w:rPr>
          <w:spacing w:val="80"/>
          <w:w w:val="150"/>
        </w:rPr>
        <w:t xml:space="preserve"> </w:t>
      </w:r>
      <w:r>
        <w:t>и</w:t>
      </w:r>
      <w:r>
        <w:rPr>
          <w:spacing w:val="80"/>
          <w:w w:val="150"/>
        </w:rPr>
        <w:t xml:space="preserve"> </w:t>
      </w:r>
      <w:r>
        <w:t>потребностей;</w:t>
      </w:r>
      <w:r>
        <w:rPr>
          <w:spacing w:val="80"/>
        </w:rPr>
        <w:t xml:space="preserve"> </w:t>
      </w:r>
      <w:r>
        <w:t>укрепление</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r>
        <w:rPr>
          <w:spacing w:val="80"/>
          <w:w w:val="150"/>
        </w:rPr>
        <w:t xml:space="preserve"> </w:t>
      </w:r>
      <w:r>
        <w:t>учёбе,</w:t>
      </w:r>
      <w:r>
        <w:rPr>
          <w:spacing w:val="80"/>
          <w:w w:val="150"/>
        </w:rPr>
        <w:t xml:space="preserve"> </w:t>
      </w:r>
      <w:r>
        <w:t>способности</w:t>
      </w:r>
      <w:r>
        <w:rPr>
          <w:spacing w:val="80"/>
          <w:w w:val="150"/>
        </w:rPr>
        <w:t xml:space="preserve"> </w:t>
      </w:r>
      <w:r>
        <w:t>применять</w:t>
      </w:r>
      <w:r>
        <w:rPr>
          <w:spacing w:val="80"/>
          <w:w w:val="150"/>
        </w:rPr>
        <w:t xml:space="preserve"> </w:t>
      </w:r>
      <w:r>
        <w:t>меры</w:t>
      </w:r>
      <w:r>
        <w:rPr>
          <w:spacing w:val="80"/>
          <w:w w:val="150"/>
        </w:rPr>
        <w:t xml:space="preserve"> </w:t>
      </w:r>
      <w:r>
        <w:t>и средства</w:t>
      </w:r>
      <w:r>
        <w:rPr>
          <w:spacing w:val="35"/>
        </w:rPr>
        <w:t xml:space="preserve">  </w:t>
      </w:r>
      <w:r>
        <w:t>индивидуальной</w:t>
      </w:r>
      <w:r>
        <w:rPr>
          <w:spacing w:val="40"/>
        </w:rPr>
        <w:t xml:space="preserve">  </w:t>
      </w:r>
      <w:r>
        <w:t>защиты,</w:t>
      </w:r>
      <w:r>
        <w:rPr>
          <w:spacing w:val="38"/>
        </w:rPr>
        <w:t xml:space="preserve">  </w:t>
      </w:r>
      <w:r>
        <w:t>приёмы</w:t>
      </w:r>
      <w:r>
        <w:rPr>
          <w:spacing w:val="39"/>
        </w:rPr>
        <w:t xml:space="preserve">  </w:t>
      </w:r>
      <w:r>
        <w:t>рационального</w:t>
      </w:r>
      <w:r>
        <w:rPr>
          <w:spacing w:val="37"/>
        </w:rPr>
        <w:t xml:space="preserve">  </w:t>
      </w:r>
      <w:r>
        <w:t>и</w:t>
      </w:r>
      <w:r>
        <w:rPr>
          <w:spacing w:val="38"/>
        </w:rPr>
        <w:t xml:space="preserve">  </w:t>
      </w:r>
      <w:r>
        <w:t>безопасного</w:t>
      </w:r>
      <w:r>
        <w:rPr>
          <w:spacing w:val="36"/>
        </w:rPr>
        <w:t xml:space="preserve">  </w:t>
      </w:r>
      <w:r>
        <w:t>поведения</w:t>
      </w:r>
      <w:r>
        <w:rPr>
          <w:spacing w:val="38"/>
        </w:rPr>
        <w:t xml:space="preserve">  </w:t>
      </w:r>
      <w:r>
        <w:rPr>
          <w:spacing w:val="-10"/>
        </w:rPr>
        <w:t>в</w:t>
      </w:r>
    </w:p>
    <w:p w:rsidR="00156445" w:rsidRDefault="005A47D0">
      <w:pPr>
        <w:pStyle w:val="a3"/>
        <w:spacing w:line="262" w:lineRule="exact"/>
        <w:ind w:firstLine="0"/>
      </w:pPr>
      <w:r>
        <w:t>опасных</w:t>
      </w:r>
      <w:r>
        <w:rPr>
          <w:spacing w:val="24"/>
        </w:rPr>
        <w:t xml:space="preserve"> </w:t>
      </w:r>
      <w:r>
        <w:t>и</w:t>
      </w:r>
      <w:r>
        <w:rPr>
          <w:spacing w:val="38"/>
        </w:rPr>
        <w:t xml:space="preserve"> </w:t>
      </w:r>
      <w:r>
        <w:t>чрезвычайных</w:t>
      </w:r>
      <w:r>
        <w:rPr>
          <w:spacing w:val="36"/>
        </w:rPr>
        <w:t xml:space="preserve"> </w:t>
      </w:r>
      <w:r>
        <w:rPr>
          <w:spacing w:val="-2"/>
        </w:rPr>
        <w:t>ситуациях;</w:t>
      </w:r>
    </w:p>
    <w:p w:rsidR="00156445" w:rsidRDefault="005A47D0">
      <w:pPr>
        <w:pStyle w:val="a3"/>
        <w:spacing w:before="9" w:line="247" w:lineRule="auto"/>
        <w:ind w:right="1104"/>
      </w:pPr>
      <w:r>
        <w:t>овладение умениями оказывать первую помощь пострадавшим при потере сознания, остановке</w:t>
      </w:r>
      <w:r>
        <w:rPr>
          <w:spacing w:val="70"/>
        </w:rPr>
        <w:t xml:space="preserve">   </w:t>
      </w:r>
      <w:r>
        <w:t>дыхания,</w:t>
      </w:r>
      <w:r>
        <w:rPr>
          <w:spacing w:val="61"/>
          <w:w w:val="150"/>
        </w:rPr>
        <w:t xml:space="preserve">   </w:t>
      </w:r>
      <w:r>
        <w:t>наружных</w:t>
      </w:r>
      <w:r>
        <w:rPr>
          <w:spacing w:val="65"/>
          <w:w w:val="150"/>
        </w:rPr>
        <w:t xml:space="preserve">   </w:t>
      </w:r>
      <w:r>
        <w:t>кровотечениях,</w:t>
      </w:r>
      <w:r>
        <w:rPr>
          <w:spacing w:val="66"/>
          <w:w w:val="150"/>
        </w:rPr>
        <w:t xml:space="preserve">   </w:t>
      </w:r>
      <w:r>
        <w:t>попадании</w:t>
      </w:r>
      <w:r>
        <w:rPr>
          <w:spacing w:val="64"/>
          <w:w w:val="150"/>
        </w:rPr>
        <w:t xml:space="preserve">   </w:t>
      </w:r>
      <w:r>
        <w:t>инородных</w:t>
      </w:r>
      <w:r>
        <w:rPr>
          <w:spacing w:val="63"/>
          <w:w w:val="150"/>
        </w:rPr>
        <w:t xml:space="preserve">   </w:t>
      </w:r>
      <w:r>
        <w:t xml:space="preserve">тел в верхние дыхательные пути, травмах различных областей тела, ожогах, отморожениях, </w:t>
      </w:r>
      <w:r>
        <w:rPr>
          <w:spacing w:val="-2"/>
        </w:rPr>
        <w:t>отравлениях;</w:t>
      </w:r>
    </w:p>
    <w:p w:rsidR="00156445" w:rsidRDefault="005A47D0">
      <w:pPr>
        <w:pStyle w:val="a3"/>
        <w:spacing w:before="6" w:line="249" w:lineRule="auto"/>
        <w:ind w:right="1110"/>
      </w:pPr>
      <w:r>
        <w:t>установка</w:t>
      </w:r>
      <w:r>
        <w:rPr>
          <w:spacing w:val="80"/>
        </w:rPr>
        <w:t xml:space="preserve">  </w:t>
      </w:r>
      <w:r>
        <w:t>на</w:t>
      </w:r>
      <w:r>
        <w:rPr>
          <w:spacing w:val="80"/>
        </w:rPr>
        <w:t xml:space="preserve">  </w:t>
      </w:r>
      <w:r>
        <w:t>овладение</w:t>
      </w:r>
      <w:r>
        <w:rPr>
          <w:spacing w:val="80"/>
        </w:rPr>
        <w:t xml:space="preserve">  </w:t>
      </w:r>
      <w:r>
        <w:t>знаниями</w:t>
      </w:r>
      <w:r>
        <w:rPr>
          <w:spacing w:val="80"/>
        </w:rPr>
        <w:t xml:space="preserve">  </w:t>
      </w:r>
      <w:r>
        <w:t>и</w:t>
      </w:r>
      <w:r>
        <w:rPr>
          <w:spacing w:val="80"/>
        </w:rPr>
        <w:t xml:space="preserve">  </w:t>
      </w:r>
      <w:r>
        <w:t>умениями</w:t>
      </w:r>
      <w:r>
        <w:rPr>
          <w:spacing w:val="80"/>
        </w:rPr>
        <w:t xml:space="preserve">  </w:t>
      </w:r>
      <w:r>
        <w:t>предупреждения</w:t>
      </w:r>
      <w:r>
        <w:rPr>
          <w:spacing w:val="8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ситуаций,</w:t>
      </w:r>
      <w:r>
        <w:rPr>
          <w:spacing w:val="40"/>
        </w:rPr>
        <w:t xml:space="preserve"> </w:t>
      </w:r>
      <w:r>
        <w:t>во</w:t>
      </w:r>
      <w:r>
        <w:rPr>
          <w:spacing w:val="40"/>
        </w:rPr>
        <w:t xml:space="preserve"> </w:t>
      </w:r>
      <w:r>
        <w:t>время</w:t>
      </w:r>
      <w:r>
        <w:rPr>
          <w:spacing w:val="40"/>
        </w:rPr>
        <w:t xml:space="preserve"> </w:t>
      </w:r>
      <w:r>
        <w:t>пребывания</w:t>
      </w:r>
      <w:r>
        <w:rPr>
          <w:spacing w:val="40"/>
        </w:rPr>
        <w:t xml:space="preserve"> </w:t>
      </w:r>
      <w:r>
        <w:t>в</w:t>
      </w:r>
      <w:r>
        <w:rPr>
          <w:spacing w:val="40"/>
        </w:rPr>
        <w:t xml:space="preserve"> </w:t>
      </w:r>
      <w:r>
        <w:t>различных</w:t>
      </w:r>
      <w:r>
        <w:rPr>
          <w:spacing w:val="40"/>
        </w:rPr>
        <w:t xml:space="preserve"> </w:t>
      </w:r>
      <w:r>
        <w:t>средах</w:t>
      </w:r>
      <w:r>
        <w:rPr>
          <w:spacing w:val="40"/>
        </w:rPr>
        <w:t xml:space="preserve"> </w:t>
      </w:r>
      <w:r>
        <w:t>(в</w:t>
      </w:r>
      <w:r>
        <w:rPr>
          <w:spacing w:val="40"/>
        </w:rPr>
        <w:t xml:space="preserve"> </w:t>
      </w:r>
      <w:r>
        <w:t>помещении,</w:t>
      </w:r>
      <w:r>
        <w:rPr>
          <w:spacing w:val="40"/>
        </w:rPr>
        <w:t xml:space="preserve"> </w:t>
      </w:r>
      <w:r>
        <w:t>на улице,</w:t>
      </w:r>
      <w:r>
        <w:rPr>
          <w:spacing w:val="40"/>
        </w:rPr>
        <w:t xml:space="preserve"> </w:t>
      </w:r>
      <w:r>
        <w:t>на</w:t>
      </w:r>
      <w:r>
        <w:rPr>
          <w:spacing w:val="40"/>
        </w:rPr>
        <w:t xml:space="preserve"> </w:t>
      </w:r>
      <w:r>
        <w:t>природе,</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и</w:t>
      </w:r>
      <w:r>
        <w:rPr>
          <w:spacing w:val="40"/>
        </w:rPr>
        <w:t xml:space="preserve"> </w:t>
      </w:r>
      <w:r>
        <w:t>на</w:t>
      </w:r>
      <w:r>
        <w:rPr>
          <w:spacing w:val="40"/>
        </w:rPr>
        <w:t xml:space="preserve"> </w:t>
      </w:r>
      <w:r>
        <w:t>массовых</w:t>
      </w:r>
      <w:r>
        <w:rPr>
          <w:spacing w:val="40"/>
        </w:rPr>
        <w:t xml:space="preserve"> </w:t>
      </w:r>
      <w:r>
        <w:t>мероприятиях,</w:t>
      </w:r>
      <w:r>
        <w:rPr>
          <w:spacing w:val="40"/>
        </w:rPr>
        <w:t xml:space="preserve"> </w:t>
      </w:r>
      <w:r>
        <w:t>при коммуникации,</w:t>
      </w:r>
      <w:r>
        <w:rPr>
          <w:spacing w:val="40"/>
        </w:rPr>
        <w:t xml:space="preserve"> </w:t>
      </w:r>
      <w:r>
        <w:t>при</w:t>
      </w:r>
      <w:r>
        <w:rPr>
          <w:spacing w:val="40"/>
        </w:rPr>
        <w:t xml:space="preserve"> </w:t>
      </w:r>
      <w:r>
        <w:t>воздействии</w:t>
      </w:r>
      <w:r>
        <w:rPr>
          <w:spacing w:val="40"/>
        </w:rPr>
        <w:t xml:space="preserve"> </w:t>
      </w:r>
      <w:r>
        <w:t>рисков</w:t>
      </w:r>
      <w:r>
        <w:rPr>
          <w:spacing w:val="40"/>
        </w:rPr>
        <w:t xml:space="preserve"> </w:t>
      </w:r>
      <w:r>
        <w:t>культурной</w:t>
      </w:r>
      <w:r>
        <w:rPr>
          <w:spacing w:val="40"/>
        </w:rPr>
        <w:t xml:space="preserve"> </w:t>
      </w:r>
      <w:r>
        <w:t>среды);</w:t>
      </w:r>
    </w:p>
    <w:p w:rsidR="00156445" w:rsidRDefault="005A47D0">
      <w:pPr>
        <w:pStyle w:val="a5"/>
        <w:numPr>
          <w:ilvl w:val="0"/>
          <w:numId w:val="69"/>
        </w:numPr>
        <w:tabs>
          <w:tab w:val="left" w:pos="1980"/>
        </w:tabs>
        <w:spacing w:line="263" w:lineRule="exact"/>
        <w:ind w:left="1980" w:hanging="258"/>
        <w:jc w:val="both"/>
        <w:rPr>
          <w:sz w:val="23"/>
        </w:rPr>
      </w:pPr>
      <w:r>
        <w:rPr>
          <w:sz w:val="23"/>
        </w:rPr>
        <w:t>экологическое</w:t>
      </w:r>
      <w:r>
        <w:rPr>
          <w:spacing w:val="25"/>
          <w:sz w:val="23"/>
        </w:rPr>
        <w:t xml:space="preserve"> </w:t>
      </w:r>
      <w:r>
        <w:rPr>
          <w:spacing w:val="-2"/>
          <w:sz w:val="23"/>
        </w:rPr>
        <w:t>воспитание:</w:t>
      </w:r>
    </w:p>
    <w:p w:rsidR="00156445" w:rsidRDefault="005A47D0">
      <w:pPr>
        <w:pStyle w:val="a3"/>
        <w:tabs>
          <w:tab w:val="left" w:pos="3647"/>
          <w:tab w:val="left" w:pos="5597"/>
          <w:tab w:val="left" w:pos="8152"/>
          <w:tab w:val="left" w:pos="9707"/>
        </w:tabs>
        <w:spacing w:before="9" w:line="249" w:lineRule="auto"/>
        <w:ind w:right="1095"/>
      </w:pPr>
      <w:r>
        <w:t>ориентация</w:t>
      </w:r>
      <w:r>
        <w:rPr>
          <w:spacing w:val="65"/>
        </w:rPr>
        <w:t xml:space="preserve">  </w:t>
      </w:r>
      <w:r>
        <w:t>на</w:t>
      </w:r>
      <w:r>
        <w:rPr>
          <w:spacing w:val="64"/>
        </w:rPr>
        <w:t xml:space="preserve">  </w:t>
      </w:r>
      <w:r>
        <w:t>применение</w:t>
      </w:r>
      <w:r>
        <w:rPr>
          <w:spacing w:val="65"/>
        </w:rPr>
        <w:t xml:space="preserve">  </w:t>
      </w:r>
      <w:r>
        <w:t>знаний</w:t>
      </w:r>
      <w:r>
        <w:rPr>
          <w:spacing w:val="66"/>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r>
        <w:rPr>
          <w:spacing w:val="40"/>
        </w:rPr>
        <w:t xml:space="preserve"> </w:t>
      </w:r>
      <w:r>
        <w:t>повышение</w:t>
      </w:r>
      <w:r>
        <w:rPr>
          <w:spacing w:val="40"/>
        </w:rPr>
        <w:t xml:space="preserve"> </w:t>
      </w:r>
      <w:r>
        <w:t>уровня</w:t>
      </w:r>
      <w:r>
        <w:rPr>
          <w:spacing w:val="40"/>
        </w:rPr>
        <w:t xml:space="preserve"> </w:t>
      </w:r>
      <w:r>
        <w:t xml:space="preserve">экологической </w:t>
      </w:r>
      <w:r>
        <w:rPr>
          <w:position w:val="1"/>
        </w:rPr>
        <w:t>культу</w:t>
      </w:r>
      <w:r>
        <w:t>ры, осознание глобального характера экологических проблем и путей их решения; 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осознание</w:t>
      </w:r>
      <w:r>
        <w:rPr>
          <w:spacing w:val="40"/>
        </w:rPr>
        <w:t xml:space="preserve"> </w:t>
      </w:r>
      <w:r>
        <w:t>своей</w:t>
      </w:r>
      <w:r>
        <w:rPr>
          <w:spacing w:val="40"/>
        </w:rPr>
        <w:t xml:space="preserve"> </w:t>
      </w:r>
      <w:r>
        <w:t xml:space="preserve">роли как гражданина и потребителя в условиях взаимосвязи природной, технологической и </w:t>
      </w:r>
      <w:r>
        <w:rPr>
          <w:spacing w:val="-2"/>
        </w:rPr>
        <w:t>социальной</w:t>
      </w:r>
      <w:r>
        <w:tab/>
      </w:r>
      <w:r>
        <w:rPr>
          <w:spacing w:val="-4"/>
        </w:rPr>
        <w:t>сред;</w:t>
      </w:r>
      <w:r>
        <w:tab/>
      </w:r>
      <w:r>
        <w:rPr>
          <w:spacing w:val="-2"/>
        </w:rPr>
        <w:t>готовность</w:t>
      </w:r>
      <w:r>
        <w:tab/>
      </w:r>
      <w:r>
        <w:rPr>
          <w:spacing w:val="-10"/>
        </w:rPr>
        <w:t>к</w:t>
      </w:r>
      <w:r>
        <w:tab/>
      </w:r>
      <w:r>
        <w:rPr>
          <w:spacing w:val="-2"/>
        </w:rPr>
        <w:t xml:space="preserve">участию </w:t>
      </w:r>
      <w:r>
        <w:t>в</w:t>
      </w:r>
      <w:r>
        <w:rPr>
          <w:spacing w:val="40"/>
        </w:rPr>
        <w:t xml:space="preserve"> </w:t>
      </w:r>
      <w:r>
        <w:t>практической</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p>
    <w:p w:rsidR="00156445" w:rsidRDefault="005A47D0">
      <w:pPr>
        <w:pStyle w:val="a3"/>
        <w:tabs>
          <w:tab w:val="left" w:pos="2778"/>
          <w:tab w:val="left" w:pos="5386"/>
          <w:tab w:val="left" w:pos="6096"/>
          <w:tab w:val="left" w:pos="7421"/>
          <w:tab w:val="left" w:pos="9246"/>
        </w:tabs>
        <w:spacing w:before="3" w:line="247" w:lineRule="auto"/>
        <w:ind w:right="1098"/>
      </w:pPr>
      <w:r>
        <w:t xml:space="preserve">освоение основ экологической культуры, методов проектирования собственной </w:t>
      </w:r>
      <w:r>
        <w:rPr>
          <w:spacing w:val="-2"/>
        </w:rPr>
        <w:t>безопасной</w:t>
      </w:r>
      <w:r>
        <w:tab/>
      </w:r>
      <w:r>
        <w:rPr>
          <w:spacing w:val="-2"/>
        </w:rPr>
        <w:t>жизнедеятельности</w:t>
      </w:r>
      <w:r>
        <w:tab/>
      </w:r>
      <w:r>
        <w:rPr>
          <w:spacing w:val="-10"/>
        </w:rPr>
        <w:t>с</w:t>
      </w:r>
      <w:r>
        <w:tab/>
      </w:r>
      <w:r>
        <w:rPr>
          <w:spacing w:val="-2"/>
        </w:rPr>
        <w:t>учётом</w:t>
      </w:r>
      <w:r>
        <w:tab/>
      </w:r>
      <w:r>
        <w:rPr>
          <w:spacing w:val="-2"/>
        </w:rPr>
        <w:t>природных,</w:t>
      </w:r>
      <w:r>
        <w:tab/>
      </w:r>
      <w:r>
        <w:rPr>
          <w:spacing w:val="-2"/>
        </w:rPr>
        <w:t xml:space="preserve">техногенных </w:t>
      </w:r>
      <w:r>
        <w:t>и социальных</w:t>
      </w:r>
      <w:r>
        <w:rPr>
          <w:spacing w:val="40"/>
        </w:rPr>
        <w:t xml:space="preserve"> </w:t>
      </w:r>
      <w:r>
        <w:t>рисков</w:t>
      </w:r>
      <w:r>
        <w:rPr>
          <w:spacing w:val="40"/>
        </w:rPr>
        <w:t xml:space="preserve"> </w:t>
      </w:r>
      <w:r>
        <w:t>на</w:t>
      </w:r>
      <w:r>
        <w:rPr>
          <w:spacing w:val="40"/>
        </w:rPr>
        <w:t xml:space="preserve"> </w:t>
      </w:r>
      <w:r>
        <w:t>территории</w:t>
      </w:r>
      <w:r>
        <w:rPr>
          <w:spacing w:val="40"/>
        </w:rPr>
        <w:t xml:space="preserve"> </w:t>
      </w:r>
      <w:r>
        <w:t>проживания.</w:t>
      </w:r>
    </w:p>
    <w:p w:rsidR="00156445" w:rsidRDefault="005A47D0">
      <w:pPr>
        <w:pStyle w:val="a3"/>
        <w:spacing w:before="13" w:line="247" w:lineRule="auto"/>
        <w:ind w:right="1089"/>
      </w:pPr>
      <w:r>
        <w:t>В</w:t>
      </w:r>
      <w:r>
        <w:rPr>
          <w:spacing w:val="40"/>
        </w:rPr>
        <w:t xml:space="preserve"> </w:t>
      </w:r>
      <w:r>
        <w:t>результате</w:t>
      </w:r>
      <w:r>
        <w:rPr>
          <w:spacing w:val="40"/>
        </w:rPr>
        <w:t xml:space="preserve"> </w:t>
      </w:r>
      <w:r>
        <w:t>изучения</w:t>
      </w:r>
      <w:r>
        <w:rPr>
          <w:spacing w:val="40"/>
        </w:rPr>
        <w:t xml:space="preserve"> </w:t>
      </w:r>
      <w:r>
        <w:t>ОБЖ</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6445" w:rsidRDefault="005A47D0">
      <w:pPr>
        <w:pStyle w:val="a3"/>
        <w:spacing w:before="5" w:line="252" w:lineRule="auto"/>
        <w:ind w:right="1100"/>
      </w:pPr>
      <w:r>
        <w:t>163.4.4.1. У обучающегося будут сформированы следующие базовые логические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2" w:line="249" w:lineRule="auto"/>
        <w:ind w:left="1722" w:right="1114" w:firstLine="0"/>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объектов</w:t>
      </w:r>
      <w:r>
        <w:rPr>
          <w:spacing w:val="40"/>
        </w:rPr>
        <w:t xml:space="preserve"> </w:t>
      </w:r>
      <w:r>
        <w:t>(явлений);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p>
    <w:p w:rsidR="00156445" w:rsidRDefault="005A47D0">
      <w:pPr>
        <w:pStyle w:val="a3"/>
        <w:spacing w:line="262" w:lineRule="exact"/>
        <w:ind w:firstLine="0"/>
      </w:pPr>
      <w:r>
        <w:t>для</w:t>
      </w:r>
      <w:r>
        <w:rPr>
          <w:spacing w:val="26"/>
        </w:rPr>
        <w:t xml:space="preserve"> </w:t>
      </w:r>
      <w:r>
        <w:t>обобщения</w:t>
      </w:r>
      <w:r>
        <w:rPr>
          <w:spacing w:val="20"/>
        </w:rPr>
        <w:t xml:space="preserve"> </w:t>
      </w:r>
      <w:r>
        <w:t>и</w:t>
      </w:r>
      <w:r>
        <w:rPr>
          <w:spacing w:val="39"/>
        </w:rPr>
        <w:t xml:space="preserve"> </w:t>
      </w:r>
      <w:r>
        <w:t>сравнения,</w:t>
      </w:r>
      <w:r>
        <w:rPr>
          <w:spacing w:val="29"/>
        </w:rPr>
        <w:t xml:space="preserve"> </w:t>
      </w:r>
      <w:r>
        <w:t>критерии</w:t>
      </w:r>
      <w:r>
        <w:rPr>
          <w:spacing w:val="25"/>
        </w:rPr>
        <w:t xml:space="preserve"> </w:t>
      </w:r>
      <w:r>
        <w:t>проводимого</w:t>
      </w:r>
      <w:r>
        <w:rPr>
          <w:spacing w:val="17"/>
        </w:rPr>
        <w:t xml:space="preserve"> </w:t>
      </w:r>
      <w:r>
        <w:rPr>
          <w:spacing w:val="-2"/>
        </w:rPr>
        <w:t>анализа;</w:t>
      </w:r>
    </w:p>
    <w:p w:rsidR="00156445" w:rsidRDefault="005A47D0">
      <w:pPr>
        <w:pStyle w:val="a3"/>
        <w:spacing w:before="14" w:line="249" w:lineRule="auto"/>
        <w:ind w:right="1091"/>
      </w:pPr>
      <w:r>
        <w:t>с</w:t>
      </w:r>
      <w:r>
        <w:rPr>
          <w:spacing w:val="4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w:t>
      </w:r>
      <w:r>
        <w:rPr>
          <w:spacing w:val="80"/>
          <w:w w:val="150"/>
        </w:rPr>
        <w:t xml:space="preserve">  </w:t>
      </w:r>
      <w:r>
        <w:t>рассматриваемых</w:t>
      </w:r>
      <w:r>
        <w:rPr>
          <w:spacing w:val="80"/>
          <w:w w:val="150"/>
        </w:rPr>
        <w:t xml:space="preserve">  </w:t>
      </w:r>
      <w:r>
        <w:t>фактах,</w:t>
      </w:r>
      <w:r>
        <w:rPr>
          <w:spacing w:val="80"/>
          <w:w w:val="150"/>
        </w:rPr>
        <w:t xml:space="preserve">  </w:t>
      </w:r>
      <w:r>
        <w:t>данных</w:t>
      </w:r>
      <w:r>
        <w:rPr>
          <w:spacing w:val="80"/>
          <w:w w:val="150"/>
        </w:rPr>
        <w:t xml:space="preserve">  </w:t>
      </w:r>
      <w:r>
        <w:t>и</w:t>
      </w:r>
      <w:r>
        <w:rPr>
          <w:spacing w:val="80"/>
          <w:w w:val="150"/>
        </w:rPr>
        <w:t xml:space="preserve">  </w:t>
      </w:r>
      <w:r>
        <w:t>наблюдениях;</w:t>
      </w:r>
      <w:r>
        <w:rPr>
          <w:spacing w:val="76"/>
        </w:rPr>
        <w:t xml:space="preserve">   </w:t>
      </w:r>
      <w:r>
        <w:t>предлагать</w:t>
      </w:r>
      <w:r>
        <w:rPr>
          <w:spacing w:val="80"/>
          <w:w w:val="150"/>
        </w:rPr>
        <w:t xml:space="preserve">  </w:t>
      </w:r>
      <w:r>
        <w:t>критерии</w:t>
      </w:r>
      <w:r>
        <w:rPr>
          <w:spacing w:val="40"/>
        </w:rPr>
        <w:t xml:space="preserve"> </w:t>
      </w:r>
      <w:r>
        <w:t>для выявления закономерностей</w:t>
      </w:r>
      <w:r>
        <w:rPr>
          <w:spacing w:val="40"/>
        </w:rPr>
        <w:t xml:space="preserve"> </w:t>
      </w:r>
      <w:r>
        <w:t>и противоречий;</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2"/>
      </w:pPr>
      <w:r>
        <w:t xml:space="preserve">выявлять дефициты информации, данных, необходимых для решения поставленной </w:t>
      </w:r>
      <w:r>
        <w:rPr>
          <w:spacing w:val="-2"/>
        </w:rPr>
        <w:t>задачи;</w:t>
      </w:r>
    </w:p>
    <w:p w:rsidR="00156445" w:rsidRDefault="005A47D0">
      <w:pPr>
        <w:pStyle w:val="a3"/>
        <w:spacing w:before="12" w:line="249" w:lineRule="auto"/>
        <w:ind w:right="1114"/>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r>
        <w:rPr>
          <w:spacing w:val="40"/>
        </w:rPr>
        <w:t xml:space="preserve"> </w:t>
      </w:r>
      <w:r>
        <w:t>формулировать</w:t>
      </w:r>
      <w:r>
        <w:rPr>
          <w:spacing w:val="40"/>
        </w:rPr>
        <w:t xml:space="preserve"> </w:t>
      </w:r>
      <w:r>
        <w:t>гипотезы</w:t>
      </w:r>
      <w:r>
        <w:rPr>
          <w:spacing w:val="40"/>
        </w:rPr>
        <w:t xml:space="preserve"> </w:t>
      </w:r>
      <w:r>
        <w:t>о взаимосвязях;</w:t>
      </w:r>
    </w:p>
    <w:p w:rsidR="00156445" w:rsidRDefault="005A47D0">
      <w:pPr>
        <w:pStyle w:val="a3"/>
        <w:spacing w:before="6" w:line="252" w:lineRule="auto"/>
        <w:ind w:right="111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156445" w:rsidRDefault="005A47D0">
      <w:pPr>
        <w:pStyle w:val="a3"/>
        <w:spacing w:before="2" w:line="249" w:lineRule="auto"/>
        <w:ind w:right="1112"/>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9" w:lineRule="auto"/>
        <w:ind w:right="1086"/>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rsidR="00156445" w:rsidRDefault="005A47D0">
      <w:pPr>
        <w:pStyle w:val="a3"/>
        <w:spacing w:line="247" w:lineRule="auto"/>
        <w:ind w:right="1106"/>
      </w:pPr>
      <w:r>
        <w:t>обобщать,</w:t>
      </w:r>
      <w:r>
        <w:rPr>
          <w:spacing w:val="80"/>
        </w:rPr>
        <w:t xml:space="preserve"> </w:t>
      </w:r>
      <w:r>
        <w:t>анализировать</w:t>
      </w:r>
      <w:r>
        <w:rPr>
          <w:spacing w:val="80"/>
        </w:rPr>
        <w:t xml:space="preserve"> </w:t>
      </w:r>
      <w:r>
        <w:t>и</w:t>
      </w:r>
      <w:r>
        <w:rPr>
          <w:spacing w:val="80"/>
        </w:rPr>
        <w:t xml:space="preserve"> </w:t>
      </w:r>
      <w:r>
        <w:t>оценивать</w:t>
      </w:r>
      <w:r>
        <w:rPr>
          <w:spacing w:val="80"/>
        </w:rPr>
        <w:t xml:space="preserve"> </w:t>
      </w:r>
      <w:r>
        <w:t>получаемую</w:t>
      </w:r>
      <w:r>
        <w:rPr>
          <w:spacing w:val="80"/>
        </w:rPr>
        <w:t xml:space="preserve"> </w:t>
      </w:r>
      <w:r>
        <w:t>информацию,</w:t>
      </w:r>
      <w:r>
        <w:rPr>
          <w:spacing w:val="80"/>
        </w:rPr>
        <w:t xml:space="preserve"> </w:t>
      </w:r>
      <w:r>
        <w:t>выдвигать гипотезы,</w:t>
      </w:r>
      <w:r>
        <w:rPr>
          <w:spacing w:val="80"/>
        </w:rPr>
        <w:t xml:space="preserve">  </w:t>
      </w:r>
      <w:r>
        <w:t>аргументировать</w:t>
      </w:r>
      <w:r>
        <w:rPr>
          <w:spacing w:val="74"/>
        </w:rPr>
        <w:t xml:space="preserve">   </w:t>
      </w:r>
      <w:r>
        <w:t>свою</w:t>
      </w:r>
      <w:r>
        <w:rPr>
          <w:spacing w:val="74"/>
          <w:w w:val="150"/>
        </w:rPr>
        <w:t xml:space="preserve">  </w:t>
      </w:r>
      <w:r>
        <w:t>точку</w:t>
      </w:r>
      <w:r>
        <w:rPr>
          <w:spacing w:val="80"/>
        </w:rPr>
        <w:t xml:space="preserve">  </w:t>
      </w:r>
      <w:r>
        <w:t>зрения,</w:t>
      </w:r>
      <w:r>
        <w:rPr>
          <w:spacing w:val="73"/>
          <w:w w:val="150"/>
        </w:rPr>
        <w:t xml:space="preserve">  </w:t>
      </w:r>
      <w:r>
        <w:t>делать</w:t>
      </w:r>
      <w:r>
        <w:rPr>
          <w:spacing w:val="74"/>
          <w:w w:val="150"/>
        </w:rPr>
        <w:t xml:space="preserve">  </w:t>
      </w:r>
      <w:r>
        <w:t>обоснованные</w:t>
      </w:r>
      <w:r>
        <w:rPr>
          <w:spacing w:val="73"/>
          <w:w w:val="150"/>
        </w:rPr>
        <w:t xml:space="preserve">  </w:t>
      </w:r>
      <w:r>
        <w:t>выводы по результатам исследования;</w:t>
      </w:r>
    </w:p>
    <w:p w:rsidR="00156445" w:rsidRDefault="005A47D0">
      <w:pPr>
        <w:pStyle w:val="a3"/>
        <w:spacing w:before="2" w:line="247" w:lineRule="auto"/>
        <w:ind w:right="1127"/>
      </w:pPr>
      <w:r>
        <w:t>проводить (принимать участие) небольшое самостоятельное исследование заданного объекта</w:t>
      </w:r>
      <w:r>
        <w:rPr>
          <w:spacing w:val="40"/>
        </w:rPr>
        <w:t xml:space="preserve"> </w:t>
      </w:r>
      <w:r>
        <w:t>(явления),</w:t>
      </w:r>
      <w:r>
        <w:rPr>
          <w:spacing w:val="40"/>
        </w:rPr>
        <w:t xml:space="preserve"> </w:t>
      </w:r>
      <w:r>
        <w:t>устанавливать</w:t>
      </w:r>
      <w:r>
        <w:rPr>
          <w:spacing w:val="40"/>
        </w:rPr>
        <w:t xml:space="preserve"> </w:t>
      </w:r>
      <w:r>
        <w:t>причинно-следственные</w:t>
      </w:r>
      <w:r>
        <w:rPr>
          <w:spacing w:val="40"/>
        </w:rPr>
        <w:t xml:space="preserve"> </w:t>
      </w:r>
      <w:r>
        <w:t>связи;</w:t>
      </w:r>
    </w:p>
    <w:p w:rsidR="00156445" w:rsidRDefault="005A47D0">
      <w:pPr>
        <w:pStyle w:val="a3"/>
        <w:spacing w:line="252" w:lineRule="auto"/>
        <w:ind w:right="1106"/>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w w:val="150"/>
        </w:rPr>
        <w:t xml:space="preserve">   </w:t>
      </w:r>
      <w:r>
        <w:t>событий</w:t>
      </w:r>
      <w:r>
        <w:rPr>
          <w:spacing w:val="40"/>
        </w:rPr>
        <w:t xml:space="preserve"> </w:t>
      </w:r>
      <w:r>
        <w:t>и</w:t>
      </w:r>
      <w:r>
        <w:rPr>
          <w:spacing w:val="31"/>
        </w:rPr>
        <w:t xml:space="preserve"> </w:t>
      </w:r>
      <w:r>
        <w:t>их</w:t>
      </w:r>
      <w:r>
        <w:rPr>
          <w:spacing w:val="28"/>
        </w:rPr>
        <w:t xml:space="preserve"> </w:t>
      </w:r>
      <w:r>
        <w:t>последствия</w:t>
      </w:r>
      <w:r>
        <w:rPr>
          <w:spacing w:val="39"/>
        </w:rPr>
        <w:t xml:space="preserve"> </w:t>
      </w:r>
      <w:r>
        <w:t>в</w:t>
      </w:r>
      <w:r>
        <w:rPr>
          <w:spacing w:val="38"/>
        </w:rPr>
        <w:t xml:space="preserve"> </w:t>
      </w:r>
      <w:r>
        <w:t>аналогичных</w:t>
      </w:r>
      <w:r>
        <w:rPr>
          <w:spacing w:val="32"/>
        </w:rPr>
        <w:t xml:space="preserve"> </w:t>
      </w:r>
      <w:r>
        <w:t>или</w:t>
      </w:r>
      <w:r>
        <w:rPr>
          <w:spacing w:val="40"/>
        </w:rPr>
        <w:t xml:space="preserve"> </w:t>
      </w:r>
      <w:r>
        <w:t>сходных</w:t>
      </w:r>
      <w:r>
        <w:rPr>
          <w:spacing w:val="38"/>
        </w:rPr>
        <w:t xml:space="preserve"> </w:t>
      </w:r>
      <w:r>
        <w:t>ситуациях,</w:t>
      </w:r>
      <w:r>
        <w:rPr>
          <w:spacing w:val="31"/>
        </w:rPr>
        <w:t xml:space="preserve"> </w:t>
      </w:r>
      <w:r>
        <w:t>а</w:t>
      </w:r>
      <w:r>
        <w:rPr>
          <w:spacing w:val="40"/>
        </w:rPr>
        <w:t xml:space="preserve"> </w:t>
      </w:r>
      <w:r>
        <w:t>также</w:t>
      </w:r>
      <w:r>
        <w:rPr>
          <w:spacing w:val="40"/>
        </w:rPr>
        <w:t xml:space="preserve"> </w:t>
      </w:r>
      <w:r>
        <w:t>выдвигать</w:t>
      </w:r>
      <w:r>
        <w:rPr>
          <w:spacing w:val="39"/>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3"/>
        <w:spacing w:line="256" w:lineRule="auto"/>
        <w:ind w:right="1127"/>
      </w:pPr>
      <w:r>
        <w:t>У</w:t>
      </w:r>
      <w:r>
        <w:rPr>
          <w:spacing w:val="80"/>
          <w:w w:val="15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52" w:lineRule="auto"/>
        <w:ind w:right="1099"/>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w:t>
      </w:r>
      <w:r>
        <w:rPr>
          <w:spacing w:val="80"/>
          <w:w w:val="150"/>
        </w:rPr>
        <w:t xml:space="preserve"> </w:t>
      </w:r>
      <w:r>
        <w:t>или</w:t>
      </w:r>
      <w:r>
        <w:rPr>
          <w:spacing w:val="65"/>
        </w:rPr>
        <w:t xml:space="preserve">  </w:t>
      </w:r>
      <w:r>
        <w:t>данных</w:t>
      </w:r>
      <w:r>
        <w:rPr>
          <w:spacing w:val="61"/>
        </w:rPr>
        <w:t xml:space="preserve">  </w:t>
      </w:r>
      <w:r>
        <w:t>из</w:t>
      </w:r>
      <w:r>
        <w:rPr>
          <w:spacing w:val="61"/>
        </w:rPr>
        <w:t xml:space="preserve">  </w:t>
      </w:r>
      <w:r>
        <w:t>источников</w:t>
      </w:r>
      <w:r>
        <w:rPr>
          <w:spacing w:val="68"/>
        </w:rPr>
        <w:t xml:space="preserve">  </w:t>
      </w:r>
      <w:r>
        <w:t>с</w:t>
      </w:r>
      <w:r>
        <w:rPr>
          <w:spacing w:val="62"/>
        </w:rPr>
        <w:t xml:space="preserve">  </w:t>
      </w:r>
      <w:r>
        <w:t>учётом</w:t>
      </w:r>
      <w:r>
        <w:rPr>
          <w:spacing w:val="66"/>
        </w:rPr>
        <w:t xml:space="preserve">  </w:t>
      </w:r>
      <w:r>
        <w:t>предложенной</w:t>
      </w:r>
      <w:r>
        <w:rPr>
          <w:spacing w:val="71"/>
        </w:rPr>
        <w:t xml:space="preserve">  </w:t>
      </w:r>
      <w:r>
        <w:t>учебной</w:t>
      </w:r>
      <w:r>
        <w:rPr>
          <w:spacing w:val="65"/>
        </w:rPr>
        <w:t xml:space="preserve">  </w:t>
      </w:r>
      <w:r>
        <w:t>задачи и заданных критериев;</w:t>
      </w:r>
    </w:p>
    <w:p w:rsidR="00156445" w:rsidRDefault="005A47D0">
      <w:pPr>
        <w:pStyle w:val="a3"/>
        <w:spacing w:line="249" w:lineRule="auto"/>
        <w:ind w:right="1111"/>
      </w:pPr>
      <w:r>
        <w:t>выбирать, анализировать, систематизировать и интерпретировать информацию различных видов и форм представления;</w:t>
      </w:r>
    </w:p>
    <w:p w:rsidR="00156445" w:rsidRDefault="005A47D0">
      <w:pPr>
        <w:pStyle w:val="a3"/>
        <w:spacing w:line="247" w:lineRule="auto"/>
        <w:ind w:right="1115"/>
      </w:pPr>
      <w:r>
        <w:t>находить</w:t>
      </w:r>
      <w:r>
        <w:rPr>
          <w:spacing w:val="62"/>
        </w:rPr>
        <w:t xml:space="preserve">  </w:t>
      </w:r>
      <w:r>
        <w:t>сходные</w:t>
      </w:r>
      <w:r>
        <w:rPr>
          <w:spacing w:val="70"/>
          <w:w w:val="150"/>
        </w:rPr>
        <w:t xml:space="preserve">  </w:t>
      </w:r>
      <w:r>
        <w:t>аргументы</w:t>
      </w:r>
      <w:r>
        <w:rPr>
          <w:spacing w:val="71"/>
          <w:w w:val="150"/>
        </w:rPr>
        <w:t xml:space="preserve">  </w:t>
      </w:r>
      <w:r>
        <w:t>(подтверждающие</w:t>
      </w:r>
      <w:r>
        <w:rPr>
          <w:spacing w:val="70"/>
          <w:w w:val="150"/>
        </w:rPr>
        <w:t xml:space="preserve">  </w:t>
      </w:r>
      <w:r>
        <w:t>или</w:t>
      </w:r>
      <w:r>
        <w:rPr>
          <w:spacing w:val="80"/>
        </w:rPr>
        <w:t xml:space="preserve">  </w:t>
      </w:r>
      <w:r>
        <w:t>опровергающие</w:t>
      </w:r>
      <w:r>
        <w:rPr>
          <w:spacing w:val="70"/>
          <w:w w:val="150"/>
        </w:rPr>
        <w:t xml:space="preserve">  </w:t>
      </w:r>
      <w:r>
        <w:t>одну и</w:t>
      </w:r>
      <w:r>
        <w:rPr>
          <w:spacing w:val="40"/>
        </w:rPr>
        <w:t xml:space="preserve"> </w:t>
      </w:r>
      <w:r>
        <w:t>ту</w:t>
      </w:r>
      <w:r>
        <w:rPr>
          <w:spacing w:val="40"/>
        </w:rPr>
        <w:t xml:space="preserve"> </w:t>
      </w:r>
      <w:r>
        <w:t>же</w:t>
      </w:r>
      <w:r>
        <w:rPr>
          <w:spacing w:val="40"/>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p>
    <w:p w:rsidR="00156445" w:rsidRDefault="005A47D0">
      <w:pPr>
        <w:pStyle w:val="a3"/>
        <w:spacing w:line="252" w:lineRule="auto"/>
        <w:ind w:right="1112"/>
      </w:pPr>
      <w:r>
        <w:t>самостоятельно</w:t>
      </w:r>
      <w:r>
        <w:rPr>
          <w:spacing w:val="80"/>
        </w:rPr>
        <w:t xml:space="preserve">  </w:t>
      </w:r>
      <w:r>
        <w:t>выбирать</w:t>
      </w:r>
      <w:r>
        <w:rPr>
          <w:spacing w:val="77"/>
          <w:w w:val="150"/>
        </w:rPr>
        <w:t xml:space="preserve">  </w:t>
      </w:r>
      <w:r>
        <w:t>оптимальную</w:t>
      </w:r>
      <w:r>
        <w:rPr>
          <w:spacing w:val="75"/>
          <w:w w:val="150"/>
        </w:rPr>
        <w:t xml:space="preserve">  </w:t>
      </w:r>
      <w:r>
        <w:t>форму</w:t>
      </w:r>
      <w:r>
        <w:rPr>
          <w:spacing w:val="69"/>
          <w:w w:val="150"/>
        </w:rPr>
        <w:t xml:space="preserve">  </w:t>
      </w:r>
      <w:r>
        <w:t>представления</w:t>
      </w:r>
      <w:r>
        <w:rPr>
          <w:spacing w:val="72"/>
        </w:rPr>
        <w:t xml:space="preserve">   </w:t>
      </w:r>
      <w:r>
        <w:t>информации и</w:t>
      </w:r>
      <w:r>
        <w:rPr>
          <w:spacing w:val="40"/>
        </w:rPr>
        <w:t xml:space="preserve"> </w:t>
      </w:r>
      <w:r>
        <w:t>иллюстрировать</w:t>
      </w:r>
      <w:r>
        <w:rPr>
          <w:spacing w:val="40"/>
        </w:rPr>
        <w:t xml:space="preserve"> </w:t>
      </w:r>
      <w:r>
        <w:t>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 их комбинациями;</w:t>
      </w:r>
    </w:p>
    <w:p w:rsidR="00156445" w:rsidRDefault="005A47D0">
      <w:pPr>
        <w:pStyle w:val="a3"/>
        <w:spacing w:line="252" w:lineRule="auto"/>
        <w:ind w:right="1125"/>
      </w:pPr>
      <w:r>
        <w:t>оценивать надёжность информации по критериям, предложенным педагогическим работником</w:t>
      </w:r>
      <w:r>
        <w:rPr>
          <w:spacing w:val="40"/>
        </w:rPr>
        <w:t xml:space="preserve"> </w:t>
      </w:r>
      <w:r>
        <w:t>или</w:t>
      </w:r>
      <w:r>
        <w:rPr>
          <w:spacing w:val="40"/>
        </w:rPr>
        <w:t xml:space="preserve"> </w:t>
      </w:r>
      <w:r>
        <w:t>сформулированным</w:t>
      </w:r>
      <w:r>
        <w:rPr>
          <w:spacing w:val="40"/>
        </w:rPr>
        <w:t xml:space="preserve"> </w:t>
      </w:r>
      <w:r>
        <w:t>самостоятельно;</w:t>
      </w:r>
    </w:p>
    <w:p w:rsidR="00156445" w:rsidRDefault="005A47D0">
      <w:pPr>
        <w:pStyle w:val="a3"/>
        <w:spacing w:line="262" w:lineRule="exact"/>
        <w:ind w:left="1722" w:firstLine="0"/>
      </w:pPr>
      <w:r>
        <w:t>эффективно</w:t>
      </w:r>
      <w:r>
        <w:rPr>
          <w:spacing w:val="26"/>
        </w:rPr>
        <w:t xml:space="preserve"> </w:t>
      </w:r>
      <w:r>
        <w:t>запоминать</w:t>
      </w:r>
      <w:r>
        <w:rPr>
          <w:spacing w:val="37"/>
        </w:rPr>
        <w:t xml:space="preserve"> </w:t>
      </w:r>
      <w:r>
        <w:t>и</w:t>
      </w:r>
      <w:r>
        <w:rPr>
          <w:spacing w:val="42"/>
        </w:rPr>
        <w:t xml:space="preserve"> </w:t>
      </w:r>
      <w:r>
        <w:t>систематизировать</w:t>
      </w:r>
      <w:r>
        <w:rPr>
          <w:spacing w:val="39"/>
        </w:rPr>
        <w:t xml:space="preserve"> </w:t>
      </w:r>
      <w:r>
        <w:rPr>
          <w:spacing w:val="-2"/>
        </w:rPr>
        <w:t>информацию;</w:t>
      </w:r>
    </w:p>
    <w:p w:rsidR="00156445" w:rsidRDefault="005A47D0">
      <w:pPr>
        <w:pStyle w:val="a3"/>
        <w:spacing w:line="252" w:lineRule="auto"/>
        <w:ind w:right="1097"/>
      </w:pPr>
      <w:r>
        <w:t>овладение системой универсальных познавательных действий обеспечивает сформированность</w:t>
      </w:r>
      <w:r>
        <w:rPr>
          <w:spacing w:val="40"/>
        </w:rPr>
        <w:t xml:space="preserve"> </w:t>
      </w:r>
      <w:r>
        <w:t>когнитивных</w:t>
      </w:r>
      <w:r>
        <w:rPr>
          <w:spacing w:val="40"/>
        </w:rPr>
        <w:t xml:space="preserve"> </w:t>
      </w:r>
      <w:r>
        <w:t>навыков</w:t>
      </w:r>
      <w:r>
        <w:rPr>
          <w:spacing w:val="40"/>
        </w:rPr>
        <w:t xml:space="preserve"> </w:t>
      </w:r>
      <w:r>
        <w:t>обучающихся.</w:t>
      </w:r>
    </w:p>
    <w:p w:rsidR="00156445" w:rsidRDefault="005A47D0">
      <w:pPr>
        <w:pStyle w:val="a3"/>
        <w:spacing w:line="247" w:lineRule="auto"/>
        <w:ind w:right="1115"/>
      </w:pPr>
      <w:r>
        <w:t>У обучающегося будут сформированы следующие умения общения как часть 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tabs>
          <w:tab w:val="left" w:pos="2312"/>
          <w:tab w:val="left" w:pos="3873"/>
          <w:tab w:val="left" w:pos="4181"/>
          <w:tab w:val="left" w:pos="5419"/>
          <w:tab w:val="left" w:pos="5751"/>
          <w:tab w:val="left" w:pos="6706"/>
          <w:tab w:val="left" w:pos="7873"/>
        </w:tabs>
        <w:spacing w:before="3" w:line="247" w:lineRule="auto"/>
        <w:ind w:left="1030" w:right="1084" w:firstLine="739"/>
        <w:jc w:val="right"/>
      </w:pPr>
      <w:r>
        <w:t>уверенно</w:t>
      </w:r>
      <w:r>
        <w:rPr>
          <w:spacing w:val="40"/>
        </w:rPr>
        <w:t xml:space="preserve"> </w:t>
      </w:r>
      <w:r>
        <w:t>высказывать</w:t>
      </w:r>
      <w:r>
        <w:rPr>
          <w:spacing w:val="80"/>
        </w:rPr>
        <w:t xml:space="preserve"> </w:t>
      </w:r>
      <w:r>
        <w:t>свою</w:t>
      </w:r>
      <w:r>
        <w:rPr>
          <w:spacing w:val="80"/>
        </w:rPr>
        <w:t xml:space="preserve"> </w:t>
      </w:r>
      <w:r>
        <w:t>точку</w:t>
      </w:r>
      <w:r>
        <w:rPr>
          <w:spacing w:val="40"/>
        </w:rPr>
        <w:t xml:space="preserve"> </w:t>
      </w:r>
      <w:r>
        <w:t>зрения</w:t>
      </w:r>
      <w:r>
        <w:rPr>
          <w:spacing w:val="78"/>
        </w:rPr>
        <w:t xml:space="preserve"> </w:t>
      </w:r>
      <w:r>
        <w:t>в</w:t>
      </w:r>
      <w:r>
        <w:rPr>
          <w:spacing w:val="80"/>
        </w:rPr>
        <w:t xml:space="preserve"> </w:t>
      </w:r>
      <w:r>
        <w:t>устной</w:t>
      </w:r>
      <w:r>
        <w:rPr>
          <w:spacing w:val="80"/>
        </w:rPr>
        <w:t xml:space="preserve"> </w:t>
      </w:r>
      <w:r>
        <w:t>и</w:t>
      </w:r>
      <w:r>
        <w:rPr>
          <w:spacing w:val="75"/>
        </w:rPr>
        <w:t xml:space="preserve"> </w:t>
      </w:r>
      <w:r>
        <w:t>письменной</w:t>
      </w:r>
      <w:r>
        <w:rPr>
          <w:spacing w:val="80"/>
        </w:rPr>
        <w:t xml:space="preserve"> </w:t>
      </w:r>
      <w:r>
        <w:t>речи,</w:t>
      </w:r>
      <w:r>
        <w:rPr>
          <w:spacing w:val="73"/>
        </w:rPr>
        <w:t xml:space="preserve"> </w:t>
      </w:r>
      <w:r>
        <w:t>выражать эмоции</w:t>
      </w:r>
      <w:r>
        <w:rPr>
          <w:spacing w:val="80"/>
        </w:rPr>
        <w:t xml:space="preserve"> </w:t>
      </w:r>
      <w:r>
        <w:t>в</w:t>
      </w:r>
      <w:r>
        <w:tab/>
      </w:r>
      <w:r>
        <w:rPr>
          <w:spacing w:val="-2"/>
        </w:rPr>
        <w:t>соответствии</w:t>
      </w:r>
      <w:r>
        <w:tab/>
      </w:r>
      <w:r>
        <w:rPr>
          <w:spacing w:val="-10"/>
        </w:rPr>
        <w:t>с</w:t>
      </w:r>
      <w:r>
        <w:tab/>
      </w:r>
      <w:r>
        <w:rPr>
          <w:spacing w:val="-2"/>
        </w:rPr>
        <w:t>форматом</w:t>
      </w:r>
      <w:r>
        <w:tab/>
      </w:r>
      <w:r>
        <w:rPr>
          <w:spacing w:val="-10"/>
        </w:rPr>
        <w:t>и</w:t>
      </w:r>
      <w:r>
        <w:tab/>
      </w:r>
      <w:r>
        <w:rPr>
          <w:spacing w:val="-2"/>
        </w:rPr>
        <w:t>целями</w:t>
      </w:r>
      <w:r>
        <w:tab/>
      </w:r>
      <w:r>
        <w:rPr>
          <w:spacing w:val="-2"/>
        </w:rPr>
        <w:t>общения,</w:t>
      </w:r>
      <w:r>
        <w:tab/>
        <w:t>определять</w:t>
      </w:r>
      <w:r>
        <w:rPr>
          <w:spacing w:val="80"/>
        </w:rPr>
        <w:t xml:space="preserve"> </w:t>
      </w:r>
      <w:r>
        <w:t>предпосылки возникновения конфликтных ситуаций и выстраивать грамотное общение для их смягчения; 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p>
    <w:p w:rsidR="00156445" w:rsidRDefault="005A47D0">
      <w:pPr>
        <w:pStyle w:val="a3"/>
        <w:spacing w:before="5" w:line="247" w:lineRule="auto"/>
        <w:ind w:left="1722" w:right="1118" w:hanging="707"/>
        <w:jc w:val="left"/>
      </w:pPr>
      <w:r>
        <w:t>и</w:t>
      </w:r>
      <w:r>
        <w:rPr>
          <w:spacing w:val="40"/>
        </w:rPr>
        <w:t xml:space="preserve"> </w:t>
      </w:r>
      <w:r>
        <w:t>намерения</w:t>
      </w:r>
      <w:r>
        <w:rPr>
          <w:spacing w:val="40"/>
        </w:rPr>
        <w:t xml:space="preserve"> </w:t>
      </w:r>
      <w:r>
        <w:t>других,</w:t>
      </w:r>
      <w:r>
        <w:rPr>
          <w:spacing w:val="40"/>
        </w:rPr>
        <w:t xml:space="preserve"> </w:t>
      </w:r>
      <w:r>
        <w:t>уважительно,</w:t>
      </w:r>
      <w:r>
        <w:rPr>
          <w:spacing w:val="40"/>
        </w:rPr>
        <w:t xml:space="preserve"> </w:t>
      </w:r>
      <w:r>
        <w:t>в</w:t>
      </w:r>
      <w:r>
        <w:rPr>
          <w:spacing w:val="40"/>
        </w:rPr>
        <w:t xml:space="preserve"> </w:t>
      </w:r>
      <w:r>
        <w:t>корректной</w:t>
      </w:r>
      <w:r>
        <w:rPr>
          <w:spacing w:val="40"/>
        </w:rPr>
        <w:t xml:space="preserve"> </w:t>
      </w:r>
      <w:r>
        <w:t>форме</w:t>
      </w:r>
      <w:r>
        <w:rPr>
          <w:spacing w:val="40"/>
        </w:rPr>
        <w:t xml:space="preserve"> </w:t>
      </w:r>
      <w:r>
        <w:t>формулировать</w:t>
      </w:r>
      <w:r>
        <w:rPr>
          <w:spacing w:val="40"/>
        </w:rPr>
        <w:t xml:space="preserve"> </w:t>
      </w:r>
      <w:r>
        <w:t>свои</w:t>
      </w:r>
      <w:r>
        <w:rPr>
          <w:spacing w:val="40"/>
        </w:rPr>
        <w:t xml:space="preserve"> </w:t>
      </w:r>
      <w:r>
        <w:t>взгляды; сопоставлять</w:t>
      </w:r>
      <w:r>
        <w:rPr>
          <w:spacing w:val="39"/>
        </w:rPr>
        <w:t xml:space="preserve"> </w:t>
      </w:r>
      <w:r>
        <w:t>свои</w:t>
      </w:r>
      <w:r>
        <w:rPr>
          <w:spacing w:val="37"/>
        </w:rPr>
        <w:t xml:space="preserve"> </w:t>
      </w:r>
      <w:r>
        <w:t>суждения</w:t>
      </w:r>
      <w:r>
        <w:rPr>
          <w:spacing w:val="36"/>
        </w:rPr>
        <w:t xml:space="preserve"> </w:t>
      </w:r>
      <w:r>
        <w:t>с</w:t>
      </w:r>
      <w:r>
        <w:rPr>
          <w:spacing w:val="23"/>
        </w:rPr>
        <w:t xml:space="preserve"> </w:t>
      </w:r>
      <w:r>
        <w:t>суждениями</w:t>
      </w:r>
      <w:r>
        <w:rPr>
          <w:spacing w:val="39"/>
        </w:rPr>
        <w:t xml:space="preserve"> </w:t>
      </w:r>
      <w:r>
        <w:t>других</w:t>
      </w:r>
      <w:r>
        <w:rPr>
          <w:spacing w:val="36"/>
        </w:rPr>
        <w:t xml:space="preserve"> </w:t>
      </w:r>
      <w:r>
        <w:t>участников</w:t>
      </w:r>
      <w:r>
        <w:rPr>
          <w:spacing w:val="39"/>
        </w:rPr>
        <w:t xml:space="preserve"> </w:t>
      </w:r>
      <w:r>
        <w:t>диалога,</w:t>
      </w:r>
      <w:r>
        <w:rPr>
          <w:spacing w:val="36"/>
        </w:rPr>
        <w:t xml:space="preserve"> </w:t>
      </w:r>
      <w:r>
        <w:t>обнаруживать</w:t>
      </w:r>
    </w:p>
    <w:p w:rsidR="00156445" w:rsidRDefault="005A47D0">
      <w:pPr>
        <w:pStyle w:val="a3"/>
        <w:spacing w:before="13"/>
        <w:ind w:firstLine="0"/>
        <w:jc w:val="left"/>
      </w:pPr>
      <w:r>
        <w:t>различие</w:t>
      </w:r>
      <w:r>
        <w:rPr>
          <w:spacing w:val="19"/>
        </w:rPr>
        <w:t xml:space="preserve"> </w:t>
      </w:r>
      <w:r>
        <w:t>и</w:t>
      </w:r>
      <w:r>
        <w:rPr>
          <w:spacing w:val="35"/>
        </w:rPr>
        <w:t xml:space="preserve"> </w:t>
      </w:r>
      <w:r>
        <w:t>сходство</w:t>
      </w:r>
      <w:r>
        <w:rPr>
          <w:spacing w:val="13"/>
        </w:rPr>
        <w:t xml:space="preserve"> </w:t>
      </w:r>
      <w:r>
        <w:rPr>
          <w:spacing w:val="-2"/>
        </w:rPr>
        <w:t>позиций;</w:t>
      </w:r>
    </w:p>
    <w:p w:rsidR="00156445" w:rsidRDefault="005A47D0">
      <w:pPr>
        <w:pStyle w:val="a3"/>
        <w:spacing w:before="9" w:line="244" w:lineRule="auto"/>
        <w:ind w:right="1148"/>
        <w:jc w:val="left"/>
      </w:pPr>
      <w:r>
        <w:t>в</w:t>
      </w:r>
      <w:r>
        <w:rPr>
          <w:spacing w:val="27"/>
        </w:rPr>
        <w:t xml:space="preserve"> </w:t>
      </w:r>
      <w:r>
        <w:t>ходе</w:t>
      </w:r>
      <w:r>
        <w:rPr>
          <w:spacing w:val="36"/>
        </w:rPr>
        <w:t xml:space="preserve"> </w:t>
      </w:r>
      <w:r>
        <w:t>общения</w:t>
      </w:r>
      <w:r>
        <w:rPr>
          <w:spacing w:val="32"/>
        </w:rPr>
        <w:t xml:space="preserve"> </w:t>
      </w:r>
      <w:r>
        <w:t>задавать</w:t>
      </w:r>
      <w:r>
        <w:rPr>
          <w:spacing w:val="40"/>
        </w:rPr>
        <w:t xml:space="preserve"> </w:t>
      </w:r>
      <w:r>
        <w:t>вопросы</w:t>
      </w:r>
      <w:r>
        <w:rPr>
          <w:spacing w:val="31"/>
        </w:rPr>
        <w:t xml:space="preserve"> </w:t>
      </w:r>
      <w:r>
        <w:t>и</w:t>
      </w:r>
      <w:r>
        <w:rPr>
          <w:spacing w:val="33"/>
        </w:rPr>
        <w:t xml:space="preserve"> </w:t>
      </w:r>
      <w:r>
        <w:t>выдавать</w:t>
      </w:r>
      <w:r>
        <w:rPr>
          <w:spacing w:val="40"/>
        </w:rPr>
        <w:t xml:space="preserve"> </w:t>
      </w:r>
      <w:r>
        <w:t>ответы</w:t>
      </w:r>
      <w:r>
        <w:rPr>
          <w:spacing w:val="32"/>
        </w:rPr>
        <w:t xml:space="preserve"> </w:t>
      </w:r>
      <w:r>
        <w:t>по</w:t>
      </w:r>
      <w:r>
        <w:rPr>
          <w:spacing w:val="31"/>
        </w:rPr>
        <w:t xml:space="preserve"> </w:t>
      </w:r>
      <w:r>
        <w:t>существу решаемой</w:t>
      </w:r>
      <w:r>
        <w:rPr>
          <w:spacing w:val="40"/>
        </w:rPr>
        <w:t xml:space="preserve"> </w:t>
      </w:r>
      <w:r>
        <w:t>учебной задачи,</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r>
        <w:rPr>
          <w:spacing w:val="40"/>
        </w:rPr>
        <w:t xml:space="preserve"> </w:t>
      </w:r>
      <w:r>
        <w:t>других</w:t>
      </w:r>
      <w:r>
        <w:rPr>
          <w:spacing w:val="40"/>
        </w:rPr>
        <w:t xml:space="preserve"> </w:t>
      </w:r>
      <w:r>
        <w:t>участников</w:t>
      </w:r>
      <w:r>
        <w:rPr>
          <w:spacing w:val="40"/>
        </w:rPr>
        <w:t xml:space="preserve"> </w:t>
      </w:r>
      <w:r>
        <w:t>диалога;</w:t>
      </w:r>
    </w:p>
    <w:p w:rsidR="00156445" w:rsidRDefault="005A47D0">
      <w:pPr>
        <w:pStyle w:val="a3"/>
        <w:tabs>
          <w:tab w:val="left" w:pos="2231"/>
          <w:tab w:val="left" w:pos="2918"/>
          <w:tab w:val="left" w:pos="3422"/>
          <w:tab w:val="left" w:pos="4483"/>
          <w:tab w:val="left" w:pos="5347"/>
          <w:tab w:val="left" w:pos="5847"/>
          <w:tab w:val="left" w:pos="6355"/>
          <w:tab w:val="left" w:pos="6937"/>
          <w:tab w:val="left" w:pos="7940"/>
          <w:tab w:val="left" w:pos="7998"/>
          <w:tab w:val="left" w:pos="8329"/>
          <w:tab w:val="left" w:pos="8954"/>
          <w:tab w:val="left" w:pos="9477"/>
        </w:tabs>
        <w:spacing w:before="7" w:line="252" w:lineRule="auto"/>
        <w:ind w:right="1118"/>
        <w:jc w:val="left"/>
      </w:pPr>
      <w:r>
        <w:rPr>
          <w:spacing w:val="-2"/>
        </w:rPr>
        <w:t>публично</w:t>
      </w:r>
      <w:r>
        <w:tab/>
      </w:r>
      <w:r>
        <w:rPr>
          <w:spacing w:val="-2"/>
        </w:rPr>
        <w:t>представлять</w:t>
      </w:r>
      <w:r>
        <w:tab/>
      </w:r>
      <w:r>
        <w:rPr>
          <w:spacing w:val="-2"/>
        </w:rPr>
        <w:t>результаты</w:t>
      </w:r>
      <w:r>
        <w:tab/>
      </w:r>
      <w:r>
        <w:rPr>
          <w:spacing w:val="-2"/>
        </w:rPr>
        <w:t>решения</w:t>
      </w:r>
      <w:r>
        <w:tab/>
      </w:r>
      <w:r>
        <w:rPr>
          <w:spacing w:val="-2"/>
        </w:rPr>
        <w:t>учебной</w:t>
      </w:r>
      <w:r>
        <w:tab/>
      </w:r>
      <w:r>
        <w:tab/>
      </w:r>
      <w:r>
        <w:rPr>
          <w:spacing w:val="-2"/>
        </w:rPr>
        <w:t>задачи,</w:t>
      </w:r>
      <w:r>
        <w:tab/>
      </w:r>
      <w:r>
        <w:rPr>
          <w:spacing w:val="-2"/>
        </w:rPr>
        <w:t>самостоятельно выбирать</w:t>
      </w:r>
      <w:r>
        <w:tab/>
      </w:r>
      <w:r>
        <w:rPr>
          <w:spacing w:val="-2"/>
        </w:rPr>
        <w:t>наиболее</w:t>
      </w:r>
      <w:r>
        <w:tab/>
      </w:r>
      <w:r>
        <w:rPr>
          <w:spacing w:val="-2"/>
        </w:rPr>
        <w:t>целесообразный</w:t>
      </w:r>
      <w:r>
        <w:tab/>
      </w:r>
      <w:r>
        <w:rPr>
          <w:spacing w:val="-2"/>
        </w:rPr>
        <w:t>формат</w:t>
      </w:r>
      <w:r>
        <w:tab/>
      </w:r>
      <w:r>
        <w:rPr>
          <w:spacing w:val="-2"/>
        </w:rPr>
        <w:t>выступления</w:t>
      </w:r>
      <w:r>
        <w:tab/>
      </w:r>
      <w:r>
        <w:rPr>
          <w:spacing w:val="-10"/>
        </w:rPr>
        <w:t>и</w:t>
      </w:r>
      <w:r>
        <w:tab/>
      </w:r>
      <w:r>
        <w:rPr>
          <w:spacing w:val="-2"/>
        </w:rPr>
        <w:t>готовить</w:t>
      </w:r>
      <w:r>
        <w:tab/>
      </w:r>
      <w:r>
        <w:rPr>
          <w:spacing w:val="-2"/>
        </w:rPr>
        <w:t>различные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firstLine="0"/>
      </w:pPr>
      <w:r>
        <w:t>презентационные</w:t>
      </w:r>
      <w:r>
        <w:rPr>
          <w:spacing w:val="35"/>
        </w:rPr>
        <w:t xml:space="preserve"> </w:t>
      </w:r>
      <w:r>
        <w:rPr>
          <w:spacing w:val="-2"/>
        </w:rPr>
        <w:t>материалы.</w:t>
      </w:r>
    </w:p>
    <w:p w:rsidR="00156445" w:rsidRDefault="005A47D0">
      <w:pPr>
        <w:pStyle w:val="a3"/>
        <w:spacing w:before="14" w:line="247" w:lineRule="auto"/>
        <w:ind w:right="1098"/>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 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before="8" w:line="252" w:lineRule="auto"/>
        <w:ind w:right="1105"/>
      </w:pPr>
      <w:r>
        <w:t>выявлять</w:t>
      </w:r>
      <w:r>
        <w:rPr>
          <w:spacing w:val="40"/>
        </w:rPr>
        <w:t xml:space="preserve"> </w:t>
      </w:r>
      <w:r>
        <w:t>проблемные</w:t>
      </w:r>
      <w:r>
        <w:rPr>
          <w:spacing w:val="40"/>
        </w:rPr>
        <w:t xml:space="preserve"> </w:t>
      </w:r>
      <w:r>
        <w:t>вопросы,</w:t>
      </w:r>
      <w:r>
        <w:rPr>
          <w:spacing w:val="40"/>
        </w:rPr>
        <w:t xml:space="preserve"> </w:t>
      </w:r>
      <w:r>
        <w:t>требующие</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 xml:space="preserve">учебных </w:t>
      </w:r>
      <w:r>
        <w:rPr>
          <w:spacing w:val="-2"/>
        </w:rPr>
        <w:t>ситуациях;</w:t>
      </w:r>
    </w:p>
    <w:p w:rsidR="00156445" w:rsidRDefault="005A47D0">
      <w:pPr>
        <w:pStyle w:val="a3"/>
        <w:spacing w:before="1" w:line="252" w:lineRule="auto"/>
        <w:ind w:right="1096"/>
      </w:pPr>
      <w:r>
        <w:t>аргументированно</w:t>
      </w:r>
      <w:r>
        <w:rPr>
          <w:spacing w:val="40"/>
        </w:rPr>
        <w:t xml:space="preserve"> </w:t>
      </w:r>
      <w:r>
        <w:t>определять</w:t>
      </w:r>
      <w:r>
        <w:rPr>
          <w:spacing w:val="40"/>
        </w:rPr>
        <w:t xml:space="preserve"> </w:t>
      </w:r>
      <w:r>
        <w:t>оптимальный</w:t>
      </w:r>
      <w:r>
        <w:rPr>
          <w:spacing w:val="40"/>
        </w:rPr>
        <w:t xml:space="preserve"> </w:t>
      </w:r>
      <w:r>
        <w:t>вариант</w:t>
      </w:r>
      <w:r>
        <w:rPr>
          <w:spacing w:val="40"/>
        </w:rPr>
        <w:t xml:space="preserve"> </w:t>
      </w:r>
      <w:r>
        <w:t>принятия</w:t>
      </w:r>
      <w:r>
        <w:rPr>
          <w:spacing w:val="40"/>
        </w:rPr>
        <w:t xml:space="preserve"> </w:t>
      </w:r>
      <w:r>
        <w:t>решений, самостоятельно составлять алгоритм (часть алгоритма) и способ решения учебной задачи с учётом</w:t>
      </w:r>
      <w:r>
        <w:rPr>
          <w:spacing w:val="40"/>
        </w:rPr>
        <w:t xml:space="preserve"> </w:t>
      </w:r>
      <w:r>
        <w:t>собственных</w:t>
      </w:r>
      <w:r>
        <w:rPr>
          <w:spacing w:val="40"/>
        </w:rPr>
        <w:t xml:space="preserve"> </w:t>
      </w:r>
      <w:r>
        <w:t>возможностей</w:t>
      </w:r>
      <w:r>
        <w:rPr>
          <w:spacing w:val="40"/>
        </w:rPr>
        <w:t xml:space="preserve"> </w:t>
      </w:r>
      <w:r>
        <w:t>и</w:t>
      </w:r>
      <w:r>
        <w:rPr>
          <w:spacing w:val="40"/>
        </w:rPr>
        <w:t xml:space="preserve"> </w:t>
      </w:r>
      <w:r>
        <w:t>имеющихся</w:t>
      </w:r>
      <w:r>
        <w:rPr>
          <w:spacing w:val="40"/>
        </w:rPr>
        <w:t xml:space="preserve"> </w:t>
      </w:r>
      <w:r>
        <w:t>ресурсов;</w:t>
      </w:r>
    </w:p>
    <w:p w:rsidR="00156445" w:rsidRDefault="005A47D0">
      <w:pPr>
        <w:pStyle w:val="a3"/>
        <w:tabs>
          <w:tab w:val="left" w:pos="3436"/>
          <w:tab w:val="left" w:pos="4545"/>
          <w:tab w:val="left" w:pos="6159"/>
          <w:tab w:val="left" w:pos="7720"/>
          <w:tab w:val="left" w:pos="9726"/>
        </w:tabs>
        <w:spacing w:before="2" w:line="252" w:lineRule="auto"/>
        <w:ind w:right="1109"/>
      </w:pPr>
      <w:r>
        <w:rPr>
          <w:spacing w:val="-2"/>
        </w:rPr>
        <w:t>составлять</w:t>
      </w:r>
      <w:r>
        <w:tab/>
      </w:r>
      <w:r>
        <w:rPr>
          <w:spacing w:val="-4"/>
        </w:rPr>
        <w:t>план</w:t>
      </w:r>
      <w:r>
        <w:tab/>
      </w:r>
      <w:r>
        <w:rPr>
          <w:spacing w:val="-2"/>
        </w:rPr>
        <w:t>действий,</w:t>
      </w:r>
      <w:r>
        <w:tab/>
      </w:r>
      <w:r>
        <w:rPr>
          <w:spacing w:val="-2"/>
        </w:rPr>
        <w:t>находить</w:t>
      </w:r>
      <w:r>
        <w:tab/>
      </w:r>
      <w:r>
        <w:rPr>
          <w:spacing w:val="-2"/>
        </w:rPr>
        <w:t>необходимые</w:t>
      </w:r>
      <w:r>
        <w:tab/>
      </w:r>
      <w:r>
        <w:rPr>
          <w:spacing w:val="-2"/>
        </w:rPr>
        <w:t xml:space="preserve">ресурсы </w:t>
      </w:r>
      <w:r>
        <w:t>для его выполнения, при необходимости корректировать предложенный алгоритм, брать ответственность за принятое решение.</w:t>
      </w:r>
    </w:p>
    <w:p w:rsidR="00156445" w:rsidRDefault="005A47D0">
      <w:pPr>
        <w:pStyle w:val="a3"/>
        <w:spacing w:line="252" w:lineRule="auto"/>
        <w:ind w:right="1111"/>
      </w:pPr>
      <w:r>
        <w:t>У обучающегося будут сформированы следующие умения самоконтроля, эмоционального</w:t>
      </w:r>
      <w:r>
        <w:rPr>
          <w:spacing w:val="38"/>
        </w:rPr>
        <w:t xml:space="preserve"> </w:t>
      </w:r>
      <w:r>
        <w:t>интеллекта</w:t>
      </w:r>
      <w:r>
        <w:rPr>
          <w:spacing w:val="40"/>
        </w:rPr>
        <w:t xml:space="preserve"> </w:t>
      </w:r>
      <w:r>
        <w:t>как</w:t>
      </w:r>
      <w:r>
        <w:rPr>
          <w:spacing w:val="40"/>
        </w:rPr>
        <w:t xml:space="preserve"> </w:t>
      </w:r>
      <w:r>
        <w:t>части</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p>
    <w:p w:rsidR="00156445" w:rsidRDefault="005A47D0">
      <w:pPr>
        <w:pStyle w:val="a3"/>
        <w:spacing w:line="247" w:lineRule="auto"/>
        <w:ind w:right="1100"/>
      </w:pPr>
      <w:r>
        <w:t>давать</w:t>
      </w:r>
      <w:r>
        <w:rPr>
          <w:spacing w:val="40"/>
        </w:rPr>
        <w:t xml:space="preserve"> </w:t>
      </w:r>
      <w:r>
        <w:t>адекватную</w:t>
      </w:r>
      <w:r>
        <w:rPr>
          <w:spacing w:val="40"/>
        </w:rPr>
        <w:t xml:space="preserve"> </w:t>
      </w:r>
      <w:r>
        <w:t>оценку</w:t>
      </w:r>
      <w:r>
        <w:rPr>
          <w:spacing w:val="40"/>
        </w:rPr>
        <w:t xml:space="preserve"> </w:t>
      </w:r>
      <w:r>
        <w:t>ситуации,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58"/>
        </w:rPr>
        <w:t xml:space="preserve">  </w:t>
      </w:r>
      <w:r>
        <w:t>при</w:t>
      </w:r>
      <w:r>
        <w:rPr>
          <w:spacing w:val="59"/>
        </w:rPr>
        <w:t xml:space="preserve">  </w:t>
      </w:r>
      <w:r>
        <w:t>решении</w:t>
      </w:r>
      <w:r>
        <w:rPr>
          <w:spacing w:val="62"/>
        </w:rPr>
        <w:t xml:space="preserve">  </w:t>
      </w:r>
      <w:r>
        <w:t>учебной</w:t>
      </w:r>
      <w:r>
        <w:rPr>
          <w:spacing w:val="80"/>
        </w:rPr>
        <w:t xml:space="preserve">  </w:t>
      </w:r>
      <w:r>
        <w:t>задачи,</w:t>
      </w:r>
      <w:r>
        <w:rPr>
          <w:spacing w:val="56"/>
        </w:rPr>
        <w:t xml:space="preserve">  </w:t>
      </w:r>
      <w:r>
        <w:t>и</w:t>
      </w:r>
      <w:r>
        <w:rPr>
          <w:spacing w:val="59"/>
        </w:rPr>
        <w:t xml:space="preserve">  </w:t>
      </w:r>
      <w:r>
        <w:t>вносить</w:t>
      </w:r>
      <w:r>
        <w:rPr>
          <w:spacing w:val="58"/>
        </w:rPr>
        <w:t xml:space="preserve">  </w:t>
      </w:r>
      <w:r>
        <w:t>коррективы</w:t>
      </w:r>
      <w:r>
        <w:rPr>
          <w:spacing w:val="67"/>
        </w:rPr>
        <w:t xml:space="preserve">  </w:t>
      </w:r>
      <w:r>
        <w:t>в</w:t>
      </w:r>
      <w:r>
        <w:rPr>
          <w:spacing w:val="59"/>
        </w:rPr>
        <w:t xml:space="preserve">  </w:t>
      </w:r>
      <w:r>
        <w:t>деятельность на основе новых обстоятельств;</w:t>
      </w:r>
    </w:p>
    <w:p w:rsidR="00156445" w:rsidRDefault="005A47D0">
      <w:pPr>
        <w:pStyle w:val="a3"/>
        <w:spacing w:line="247" w:lineRule="auto"/>
        <w:ind w:right="1129"/>
      </w:pPr>
      <w:r>
        <w:t>объяснять причины достижения (недостижения) результатов деятельности, давать</w:t>
      </w:r>
      <w:r>
        <w:rPr>
          <w:spacing w:val="40"/>
        </w:rPr>
        <w:t xml:space="preserve"> </w:t>
      </w:r>
      <w:r>
        <w:t>оценку</w:t>
      </w:r>
      <w:r>
        <w:rPr>
          <w:spacing w:val="37"/>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r>
        <w:rPr>
          <w:spacing w:val="40"/>
        </w:rPr>
        <w:t xml:space="preserve"> </w:t>
      </w:r>
      <w:r>
        <w:t>ситуации;</w:t>
      </w:r>
    </w:p>
    <w:p w:rsidR="00156445" w:rsidRDefault="005A47D0">
      <w:pPr>
        <w:pStyle w:val="a3"/>
        <w:ind w:left="1722" w:firstLine="0"/>
      </w:pPr>
      <w:r>
        <w:t>оценивать</w:t>
      </w:r>
      <w:r>
        <w:rPr>
          <w:spacing w:val="30"/>
        </w:rPr>
        <w:t xml:space="preserve"> </w:t>
      </w:r>
      <w:r>
        <w:t>соответствие</w:t>
      </w:r>
      <w:r>
        <w:rPr>
          <w:spacing w:val="22"/>
        </w:rPr>
        <w:t xml:space="preserve"> </w:t>
      </w:r>
      <w:r>
        <w:t>результата</w:t>
      </w:r>
      <w:r>
        <w:rPr>
          <w:spacing w:val="29"/>
        </w:rPr>
        <w:t xml:space="preserve"> </w:t>
      </w:r>
      <w:r>
        <w:t>цели</w:t>
      </w:r>
      <w:r>
        <w:rPr>
          <w:spacing w:val="23"/>
        </w:rPr>
        <w:t xml:space="preserve"> </w:t>
      </w:r>
      <w:r>
        <w:t>и</w:t>
      </w:r>
      <w:r>
        <w:rPr>
          <w:spacing w:val="36"/>
        </w:rPr>
        <w:t xml:space="preserve"> </w:t>
      </w:r>
      <w:r>
        <w:rPr>
          <w:spacing w:val="-2"/>
        </w:rPr>
        <w:t>условиям;</w:t>
      </w:r>
    </w:p>
    <w:p w:rsidR="00156445" w:rsidRDefault="005A47D0">
      <w:pPr>
        <w:pStyle w:val="a3"/>
        <w:spacing w:before="10" w:line="247" w:lineRule="auto"/>
        <w:jc w:val="left"/>
      </w:pP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40"/>
        </w:rPr>
        <w:t xml:space="preserve"> </w:t>
      </w:r>
      <w:r>
        <w:t>не</w:t>
      </w:r>
      <w:r>
        <w:rPr>
          <w:spacing w:val="40"/>
        </w:rPr>
        <w:t xml:space="preserve"> </w:t>
      </w:r>
      <w:r>
        <w:t>поддаваться</w:t>
      </w:r>
      <w:r>
        <w:rPr>
          <w:spacing w:val="74"/>
        </w:rPr>
        <w:t xml:space="preserve"> </w:t>
      </w:r>
      <w:r>
        <w:t>эмоциям</w:t>
      </w:r>
      <w:r>
        <w:rPr>
          <w:spacing w:val="76"/>
        </w:rPr>
        <w:t xml:space="preserve"> </w:t>
      </w:r>
      <w:r>
        <w:t>других,</w:t>
      </w:r>
      <w:r>
        <w:rPr>
          <w:spacing w:val="40"/>
        </w:rPr>
        <w:t xml:space="preserve"> </w:t>
      </w:r>
      <w:r>
        <w:t>выявлять</w:t>
      </w:r>
      <w:r>
        <w:rPr>
          <w:spacing w:val="80"/>
        </w:rPr>
        <w:t xml:space="preserve"> </w:t>
      </w:r>
      <w:r>
        <w:t>и анализировать их причины;</w:t>
      </w:r>
    </w:p>
    <w:p w:rsidR="00156445" w:rsidRDefault="005A47D0">
      <w:pPr>
        <w:pStyle w:val="a3"/>
        <w:spacing w:before="8" w:line="252" w:lineRule="auto"/>
        <w:ind w:right="1148"/>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79"/>
        </w:rPr>
        <w:t xml:space="preserve"> </w:t>
      </w:r>
      <w:r>
        <w:t>другого</w:t>
      </w:r>
      <w:r>
        <w:rPr>
          <w:spacing w:val="78"/>
        </w:rPr>
        <w:t xml:space="preserve"> </w:t>
      </w:r>
      <w:r>
        <w:t>человека,</w:t>
      </w:r>
      <w:r>
        <w:rPr>
          <w:spacing w:val="80"/>
        </w:rPr>
        <w:t xml:space="preserve"> </w:t>
      </w:r>
      <w:r>
        <w:t>понимать</w:t>
      </w:r>
      <w:r>
        <w:rPr>
          <w:spacing w:val="80"/>
        </w:rPr>
        <w:t xml:space="preserve"> </w:t>
      </w:r>
      <w:r>
        <w:t>мотивы</w:t>
      </w:r>
      <w:r>
        <w:rPr>
          <w:spacing w:val="30"/>
        </w:rPr>
        <w:t xml:space="preserve"> </w:t>
      </w:r>
      <w:r>
        <w:t>и</w:t>
      </w:r>
      <w:r>
        <w:rPr>
          <w:spacing w:val="80"/>
        </w:rPr>
        <w:t xml:space="preserve"> </w:t>
      </w:r>
      <w:r>
        <w:t>намерения</w:t>
      </w:r>
      <w:r>
        <w:rPr>
          <w:spacing w:val="80"/>
        </w:rPr>
        <w:t xml:space="preserve"> </w:t>
      </w:r>
      <w:r>
        <w:t>другого, регулировать способ выражения эмоций;</w:t>
      </w:r>
    </w:p>
    <w:p w:rsidR="00156445" w:rsidRDefault="005A47D0">
      <w:pPr>
        <w:pStyle w:val="a3"/>
        <w:tabs>
          <w:tab w:val="left" w:pos="2994"/>
          <w:tab w:val="left" w:pos="4349"/>
          <w:tab w:val="left" w:pos="4685"/>
          <w:tab w:val="left" w:pos="5760"/>
          <w:tab w:val="left" w:pos="6965"/>
          <w:tab w:val="left" w:pos="7508"/>
          <w:tab w:val="left" w:pos="8608"/>
          <w:tab w:val="left" w:pos="9976"/>
        </w:tabs>
        <w:spacing w:before="1" w:line="247" w:lineRule="auto"/>
        <w:ind w:right="1114"/>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признавать</w:t>
      </w:r>
      <w:r>
        <w:tab/>
      </w:r>
      <w:r>
        <w:rPr>
          <w:spacing w:val="-2"/>
        </w:rPr>
        <w:t xml:space="preserve">право </w:t>
      </w:r>
      <w:r>
        <w:t>на ошибку свою и чужую;</w:t>
      </w:r>
    </w:p>
    <w:p w:rsidR="00156445" w:rsidRDefault="005A47D0">
      <w:pPr>
        <w:pStyle w:val="a3"/>
        <w:spacing w:before="7"/>
        <w:ind w:left="1722" w:firstLine="0"/>
        <w:jc w:val="left"/>
      </w:pPr>
      <w:r>
        <w:t>быть</w:t>
      </w:r>
      <w:r>
        <w:rPr>
          <w:spacing w:val="31"/>
        </w:rPr>
        <w:t xml:space="preserve"> </w:t>
      </w:r>
      <w:r>
        <w:t>открытым</w:t>
      </w:r>
      <w:r>
        <w:rPr>
          <w:spacing w:val="32"/>
        </w:rPr>
        <w:t xml:space="preserve"> </w:t>
      </w:r>
      <w:r>
        <w:t>себе</w:t>
      </w:r>
      <w:r>
        <w:rPr>
          <w:spacing w:val="13"/>
        </w:rPr>
        <w:t xml:space="preserve"> </w:t>
      </w:r>
      <w:r>
        <w:t>и</w:t>
      </w:r>
      <w:r>
        <w:rPr>
          <w:spacing w:val="26"/>
        </w:rPr>
        <w:t xml:space="preserve"> </w:t>
      </w:r>
      <w:r>
        <w:t>другим,</w:t>
      </w:r>
      <w:r>
        <w:rPr>
          <w:spacing w:val="33"/>
        </w:rPr>
        <w:t xml:space="preserve"> </w:t>
      </w:r>
      <w:r>
        <w:t>осознавать</w:t>
      </w:r>
      <w:r>
        <w:rPr>
          <w:spacing w:val="21"/>
        </w:rPr>
        <w:t xml:space="preserve"> </w:t>
      </w:r>
      <w:r>
        <w:t>невозможность</w:t>
      </w:r>
      <w:r>
        <w:rPr>
          <w:spacing w:val="35"/>
        </w:rPr>
        <w:t xml:space="preserve"> </w:t>
      </w:r>
      <w:r>
        <w:t>контроля</w:t>
      </w:r>
      <w:r>
        <w:rPr>
          <w:spacing w:val="20"/>
        </w:rPr>
        <w:t xml:space="preserve"> </w:t>
      </w:r>
      <w:r>
        <w:t>всего</w:t>
      </w:r>
      <w:r>
        <w:rPr>
          <w:spacing w:val="12"/>
        </w:rPr>
        <w:t xml:space="preserve"> </w:t>
      </w:r>
      <w:r>
        <w:rPr>
          <w:spacing w:val="-2"/>
        </w:rPr>
        <w:t>вокруг.</w:t>
      </w:r>
    </w:p>
    <w:p w:rsidR="00156445" w:rsidRDefault="005A47D0">
      <w:pPr>
        <w:pStyle w:val="a3"/>
        <w:spacing w:before="5" w:line="244" w:lineRule="auto"/>
        <w:ind w:left="1722" w:right="1148" w:firstLine="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понимать</w:t>
      </w:r>
      <w:r>
        <w:rPr>
          <w:spacing w:val="72"/>
        </w:rPr>
        <w:t xml:space="preserve"> </w:t>
      </w:r>
      <w:r>
        <w:t>и</w:t>
      </w:r>
      <w:r>
        <w:rPr>
          <w:spacing w:val="80"/>
        </w:rPr>
        <w:t xml:space="preserve"> </w:t>
      </w:r>
      <w:r>
        <w:t>использовать</w:t>
      </w:r>
      <w:r>
        <w:rPr>
          <w:spacing w:val="73"/>
        </w:rPr>
        <w:t xml:space="preserve"> </w:t>
      </w:r>
      <w:r>
        <w:t>преимущества</w:t>
      </w:r>
      <w:r>
        <w:rPr>
          <w:spacing w:val="77"/>
        </w:rPr>
        <w:t xml:space="preserve"> </w:t>
      </w:r>
      <w:r>
        <w:t>командной</w:t>
      </w:r>
      <w:r>
        <w:rPr>
          <w:spacing w:val="80"/>
        </w:rPr>
        <w:t xml:space="preserve"> </w:t>
      </w:r>
      <w:r>
        <w:t>и</w:t>
      </w:r>
      <w:r>
        <w:rPr>
          <w:spacing w:val="64"/>
        </w:rPr>
        <w:t xml:space="preserve"> </w:t>
      </w:r>
      <w:r>
        <w:t>индивидуальной</w:t>
      </w:r>
      <w:r>
        <w:rPr>
          <w:spacing w:val="80"/>
        </w:rPr>
        <w:t xml:space="preserve"> </w:t>
      </w:r>
      <w:r>
        <w:t>работы</w:t>
      </w:r>
      <w:r>
        <w:rPr>
          <w:spacing w:val="76"/>
        </w:rPr>
        <w:t xml:space="preserve"> </w:t>
      </w:r>
      <w:r>
        <w:t>при</w:t>
      </w:r>
    </w:p>
    <w:p w:rsidR="00156445" w:rsidRDefault="005A47D0">
      <w:pPr>
        <w:pStyle w:val="a3"/>
        <w:spacing w:before="13"/>
        <w:ind w:firstLine="0"/>
        <w:jc w:val="left"/>
      </w:pPr>
      <w:r>
        <w:t>решении</w:t>
      </w:r>
      <w:r>
        <w:rPr>
          <w:spacing w:val="24"/>
        </w:rPr>
        <w:t xml:space="preserve"> </w:t>
      </w:r>
      <w:r>
        <w:t>конкретной</w:t>
      </w:r>
      <w:r>
        <w:rPr>
          <w:spacing w:val="47"/>
        </w:rPr>
        <w:t xml:space="preserve"> </w:t>
      </w:r>
      <w:r>
        <w:t>учебной</w:t>
      </w:r>
      <w:r>
        <w:rPr>
          <w:spacing w:val="25"/>
        </w:rPr>
        <w:t xml:space="preserve"> </w:t>
      </w:r>
      <w:r>
        <w:rPr>
          <w:spacing w:val="-2"/>
        </w:rPr>
        <w:t>задачи;</w:t>
      </w:r>
    </w:p>
    <w:p w:rsidR="00156445" w:rsidRDefault="005A47D0">
      <w:pPr>
        <w:pStyle w:val="a3"/>
        <w:spacing w:before="9" w:line="249" w:lineRule="auto"/>
        <w:ind w:right="1110"/>
      </w:pPr>
      <w:r>
        <w:t>планировать</w:t>
      </w:r>
      <w:r>
        <w:rPr>
          <w:spacing w:val="68"/>
        </w:rPr>
        <w:t xml:space="preserve">   </w:t>
      </w:r>
      <w:r>
        <w:t>организацию</w:t>
      </w:r>
      <w:r>
        <w:rPr>
          <w:spacing w:val="70"/>
        </w:rPr>
        <w:t xml:space="preserve">   </w:t>
      </w:r>
      <w:r>
        <w:t>совместной</w:t>
      </w:r>
      <w:r>
        <w:rPr>
          <w:spacing w:val="70"/>
        </w:rPr>
        <w:t xml:space="preserve">   </w:t>
      </w:r>
      <w:r>
        <w:t>деятельности</w:t>
      </w:r>
      <w:r>
        <w:rPr>
          <w:spacing w:val="68"/>
        </w:rPr>
        <w:t xml:space="preserve">   </w:t>
      </w:r>
      <w:r>
        <w:t>(распределять</w:t>
      </w:r>
      <w:r>
        <w:rPr>
          <w:spacing w:val="67"/>
          <w:w w:val="150"/>
        </w:rPr>
        <w:t xml:space="preserve">   </w:t>
      </w:r>
      <w:r>
        <w:t>роли и понимать свою роль, принимать правила учебного взаимодействия, обсуждать процесс и результат</w:t>
      </w:r>
      <w:r>
        <w:rPr>
          <w:spacing w:val="65"/>
        </w:rPr>
        <w:t xml:space="preserve"> </w:t>
      </w:r>
      <w:r>
        <w:t>совместной</w:t>
      </w:r>
      <w:r>
        <w:rPr>
          <w:spacing w:val="67"/>
        </w:rPr>
        <w:t xml:space="preserve"> </w:t>
      </w:r>
      <w:r>
        <w:t>работы,</w:t>
      </w:r>
      <w:r>
        <w:rPr>
          <w:spacing w:val="65"/>
        </w:rPr>
        <w:t xml:space="preserve"> </w:t>
      </w:r>
      <w:r>
        <w:t>подчиняться,</w:t>
      </w:r>
      <w:r>
        <w:rPr>
          <w:spacing w:val="40"/>
        </w:rPr>
        <w:t xml:space="preserve"> </w:t>
      </w:r>
      <w:r>
        <w:t>выделять</w:t>
      </w:r>
      <w:r>
        <w:rPr>
          <w:spacing w:val="67"/>
        </w:rPr>
        <w:t xml:space="preserve"> </w:t>
      </w:r>
      <w:r>
        <w:t>общую</w:t>
      </w:r>
      <w:r>
        <w:rPr>
          <w:spacing w:val="67"/>
        </w:rPr>
        <w:t xml:space="preserve"> </w:t>
      </w:r>
      <w:r>
        <w:t>точку</w:t>
      </w:r>
      <w:r>
        <w:rPr>
          <w:spacing w:val="40"/>
        </w:rPr>
        <w:t xml:space="preserve"> </w:t>
      </w:r>
      <w:r>
        <w:t>зрения,</w:t>
      </w:r>
      <w:r>
        <w:rPr>
          <w:spacing w:val="65"/>
        </w:rPr>
        <w:t xml:space="preserve"> </w:t>
      </w:r>
      <w:r>
        <w:t>договариваться о результатах);</w:t>
      </w:r>
    </w:p>
    <w:p w:rsidR="00156445" w:rsidRDefault="005A47D0">
      <w:pPr>
        <w:pStyle w:val="a3"/>
        <w:spacing w:before="4" w:line="249" w:lineRule="auto"/>
        <w:ind w:right="1100"/>
      </w:pPr>
      <w:r>
        <w:t>определять</w:t>
      </w:r>
      <w:r>
        <w:rPr>
          <w:spacing w:val="80"/>
        </w:rPr>
        <w:t xml:space="preserve">  </w:t>
      </w:r>
      <w:r>
        <w:t>свои</w:t>
      </w:r>
      <w:r>
        <w:rPr>
          <w:spacing w:val="74"/>
        </w:rPr>
        <w:t xml:space="preserve">   </w:t>
      </w:r>
      <w:r>
        <w:t>действия</w:t>
      </w:r>
      <w:r>
        <w:rPr>
          <w:spacing w:val="80"/>
          <w:w w:val="150"/>
        </w:rPr>
        <w:t xml:space="preserve">  </w:t>
      </w:r>
      <w:r>
        <w:t>и</w:t>
      </w:r>
      <w:r>
        <w:rPr>
          <w:spacing w:val="80"/>
          <w:w w:val="150"/>
        </w:rPr>
        <w:t xml:space="preserve">  </w:t>
      </w:r>
      <w:r>
        <w:t>действия</w:t>
      </w:r>
      <w:r>
        <w:rPr>
          <w:spacing w:val="80"/>
          <w:w w:val="150"/>
        </w:rPr>
        <w:t xml:space="preserve">  </w:t>
      </w:r>
      <w:r>
        <w:t>партнёра,</w:t>
      </w:r>
      <w:r>
        <w:rPr>
          <w:spacing w:val="80"/>
          <w:w w:val="150"/>
        </w:rPr>
        <w:t xml:space="preserve">  </w:t>
      </w:r>
      <w:r>
        <w:t>которые</w:t>
      </w:r>
      <w:r>
        <w:rPr>
          <w:spacing w:val="80"/>
          <w:w w:val="150"/>
        </w:rPr>
        <w:t xml:space="preserve">  </w:t>
      </w:r>
      <w:r>
        <w:t>помогали</w:t>
      </w:r>
      <w:r>
        <w:rPr>
          <w:spacing w:val="40"/>
        </w:rPr>
        <w:t xml:space="preserve"> </w:t>
      </w:r>
      <w:r>
        <w:t>или</w:t>
      </w:r>
      <w:r>
        <w:rPr>
          <w:spacing w:val="37"/>
        </w:rPr>
        <w:t xml:space="preserve">  </w:t>
      </w:r>
      <w:r>
        <w:t>затрудняли</w:t>
      </w:r>
      <w:r>
        <w:rPr>
          <w:spacing w:val="77"/>
        </w:rPr>
        <w:t xml:space="preserve">  </w:t>
      </w:r>
      <w:r>
        <w:t>нахождение</w:t>
      </w:r>
      <w:r>
        <w:rPr>
          <w:spacing w:val="78"/>
        </w:rPr>
        <w:t xml:space="preserve">  </w:t>
      </w:r>
      <w:r>
        <w:t>общего</w:t>
      </w:r>
      <w:r>
        <w:rPr>
          <w:spacing w:val="80"/>
        </w:rPr>
        <w:t xml:space="preserve">  </w:t>
      </w:r>
      <w:r>
        <w:t>решения,</w:t>
      </w:r>
      <w:r>
        <w:rPr>
          <w:spacing w:val="76"/>
        </w:rPr>
        <w:t xml:space="preserve">  </w:t>
      </w:r>
      <w:r>
        <w:t>оценивать</w:t>
      </w:r>
      <w:r>
        <w:rPr>
          <w:spacing w:val="79"/>
        </w:rPr>
        <w:t xml:space="preserve">  </w:t>
      </w:r>
      <w:r>
        <w:t>качество</w:t>
      </w:r>
      <w:r>
        <w:rPr>
          <w:spacing w:val="76"/>
        </w:rPr>
        <w:t xml:space="preserve">  </w:t>
      </w:r>
      <w:r>
        <w:t>своего</w:t>
      </w:r>
      <w:r>
        <w:rPr>
          <w:spacing w:val="72"/>
        </w:rPr>
        <w:t xml:space="preserve">  </w:t>
      </w:r>
      <w:r>
        <w:t>вклада в общий продукт по заданным участниками группы критериям, разделять сферу</w:t>
      </w:r>
      <w:r>
        <w:rPr>
          <w:spacing w:val="40"/>
        </w:rPr>
        <w:t xml:space="preserve"> </w:t>
      </w:r>
      <w:r>
        <w:t>ответственности</w:t>
      </w:r>
      <w:r>
        <w:rPr>
          <w:spacing w:val="40"/>
        </w:rPr>
        <w:t xml:space="preserve"> </w:t>
      </w:r>
      <w:r>
        <w:t>и</w:t>
      </w:r>
      <w:r>
        <w:rPr>
          <w:spacing w:val="40"/>
        </w:rPr>
        <w:t xml:space="preserve"> </w:t>
      </w:r>
      <w:r>
        <w:t>проявлять</w:t>
      </w:r>
      <w:r>
        <w:rPr>
          <w:spacing w:val="40"/>
        </w:rPr>
        <w:t xml:space="preserve"> </w:t>
      </w:r>
      <w:r>
        <w:t>готовность</w:t>
      </w:r>
      <w:r>
        <w:rPr>
          <w:spacing w:val="40"/>
        </w:rPr>
        <w:t xml:space="preserve"> </w:t>
      </w:r>
      <w:r>
        <w:t>к</w:t>
      </w:r>
      <w:r>
        <w:rPr>
          <w:spacing w:val="40"/>
        </w:rPr>
        <w:t xml:space="preserve"> </w:t>
      </w:r>
      <w:r>
        <w:t>предоставлению</w:t>
      </w:r>
      <w:r>
        <w:rPr>
          <w:spacing w:val="40"/>
        </w:rPr>
        <w:t xml:space="preserve"> </w:t>
      </w:r>
      <w:r>
        <w:t>отчёта</w:t>
      </w:r>
      <w:r>
        <w:rPr>
          <w:spacing w:val="40"/>
        </w:rPr>
        <w:t xml:space="preserve"> </w:t>
      </w:r>
      <w:r>
        <w:t>перед</w:t>
      </w:r>
      <w:r>
        <w:rPr>
          <w:spacing w:val="40"/>
        </w:rPr>
        <w:t xml:space="preserve"> </w:t>
      </w:r>
      <w:r>
        <w:t>группой.</w:t>
      </w:r>
    </w:p>
    <w:p w:rsidR="00156445" w:rsidRDefault="005A47D0">
      <w:pPr>
        <w:pStyle w:val="Heading2"/>
        <w:spacing w:before="14" w:line="247" w:lineRule="auto"/>
        <w:ind w:left="1016" w:right="1088" w:firstLine="706"/>
      </w:pPr>
      <w:bookmarkStart w:id="165" w:name="Предметные_результаты_освоения_программы"/>
      <w:bookmarkEnd w:id="165"/>
      <w:r>
        <w:rPr>
          <w:w w:val="105"/>
        </w:rPr>
        <w:t>Предметные результаты освоения программы по ОБЖ на уровне основного общего образования</w:t>
      </w:r>
    </w:p>
    <w:p w:rsidR="00156445" w:rsidRDefault="005A47D0">
      <w:pPr>
        <w:pStyle w:val="a3"/>
        <w:tabs>
          <w:tab w:val="left" w:pos="2980"/>
          <w:tab w:val="left" w:pos="3801"/>
          <w:tab w:val="left" w:pos="3926"/>
          <w:tab w:val="left" w:pos="5016"/>
          <w:tab w:val="left" w:pos="6000"/>
          <w:tab w:val="left" w:pos="6629"/>
          <w:tab w:val="left" w:pos="8454"/>
          <w:tab w:val="left" w:pos="8872"/>
          <w:tab w:val="left" w:pos="9237"/>
        </w:tabs>
        <w:spacing w:line="247" w:lineRule="auto"/>
        <w:ind w:right="1118"/>
        <w:jc w:val="left"/>
      </w:pPr>
      <w:r>
        <w:rPr>
          <w:spacing w:val="-2"/>
        </w:rPr>
        <w:t>Предметные</w:t>
      </w:r>
      <w:r>
        <w:tab/>
      </w:r>
      <w:r>
        <w:tab/>
      </w:r>
      <w:r>
        <w:tab/>
      </w:r>
      <w:r>
        <w:rPr>
          <w:spacing w:val="-2"/>
        </w:rPr>
        <w:t>результаты</w:t>
      </w:r>
      <w:r>
        <w:tab/>
      </w:r>
      <w:r>
        <w:tab/>
      </w:r>
      <w:r>
        <w:rPr>
          <w:spacing w:val="-2"/>
        </w:rPr>
        <w:t>характеризуют</w:t>
      </w:r>
      <w:r>
        <w:tab/>
      </w:r>
      <w:r>
        <w:rPr>
          <w:spacing w:val="-2"/>
        </w:rPr>
        <w:t xml:space="preserve">сформированностью </w:t>
      </w:r>
      <w:r>
        <w:t>у</w:t>
      </w:r>
      <w:r>
        <w:rPr>
          <w:spacing w:val="80"/>
        </w:rPr>
        <w:t xml:space="preserve"> </w:t>
      </w:r>
      <w:r>
        <w:t>обучающихся</w:t>
      </w:r>
      <w:r>
        <w:tab/>
      </w:r>
      <w:r>
        <w:rPr>
          <w:spacing w:val="-4"/>
        </w:rPr>
        <w:t>основ</w:t>
      </w:r>
      <w:r>
        <w:tab/>
      </w:r>
      <w:r>
        <w:rPr>
          <w:spacing w:val="-2"/>
        </w:rPr>
        <w:t>культуры</w:t>
      </w:r>
      <w:r>
        <w:tab/>
      </w:r>
      <w:r>
        <w:rPr>
          <w:spacing w:val="-2"/>
        </w:rPr>
        <w:t>безопасности</w:t>
      </w:r>
      <w:r>
        <w:tab/>
      </w:r>
      <w:r>
        <w:rPr>
          <w:spacing w:val="-2"/>
        </w:rPr>
        <w:t>жизнедеятельности</w:t>
      </w:r>
      <w:r>
        <w:tab/>
      </w:r>
      <w:r>
        <w:rPr>
          <w:spacing w:val="-10"/>
        </w:rPr>
        <w:t>и</w:t>
      </w:r>
      <w:r>
        <w:tab/>
      </w:r>
      <w:r>
        <w:rPr>
          <w:spacing w:val="-2"/>
        </w:rPr>
        <w:t xml:space="preserve">проявляются </w:t>
      </w:r>
      <w:r>
        <w:t>в</w:t>
      </w:r>
      <w:r>
        <w:rPr>
          <w:spacing w:val="40"/>
        </w:rPr>
        <w:t xml:space="preserve"> </w:t>
      </w:r>
      <w:r>
        <w:t>способности</w:t>
      </w:r>
      <w:r>
        <w:rPr>
          <w:spacing w:val="40"/>
        </w:rPr>
        <w:t xml:space="preserve"> </w:t>
      </w:r>
      <w:r>
        <w:t>построения</w:t>
      </w:r>
      <w:r>
        <w:rPr>
          <w:spacing w:val="40"/>
        </w:rPr>
        <w:t xml:space="preserve"> </w:t>
      </w:r>
      <w:r>
        <w:t>и</w:t>
      </w:r>
      <w:r>
        <w:rPr>
          <w:spacing w:val="40"/>
        </w:rPr>
        <w:t xml:space="preserve"> </w:t>
      </w:r>
      <w:r>
        <w:t>следования</w:t>
      </w:r>
      <w:r>
        <w:rPr>
          <w:spacing w:val="40"/>
        </w:rPr>
        <w:t xml:space="preserve"> </w:t>
      </w:r>
      <w:r>
        <w:t>модели</w:t>
      </w:r>
      <w:r>
        <w:rPr>
          <w:spacing w:val="40"/>
        </w:rPr>
        <w:t xml:space="preserve"> </w:t>
      </w:r>
      <w:r>
        <w:t>индивидуального</w:t>
      </w:r>
      <w:r>
        <w:rPr>
          <w:spacing w:val="40"/>
        </w:rPr>
        <w:t xml:space="preserve"> </w:t>
      </w:r>
      <w:r>
        <w:t>безопасного</w:t>
      </w:r>
      <w:r>
        <w:rPr>
          <w:spacing w:val="40"/>
        </w:rPr>
        <w:t xml:space="preserve"> </w:t>
      </w:r>
      <w:r>
        <w:t>поведения</w:t>
      </w:r>
      <w:r>
        <w:rPr>
          <w:spacing w:val="40"/>
        </w:rPr>
        <w:t xml:space="preserve"> </w:t>
      </w:r>
      <w:r>
        <w:t>и опыте её применения в повседневной</w:t>
      </w:r>
      <w:r>
        <w:rPr>
          <w:spacing w:val="40"/>
        </w:rPr>
        <w:t xml:space="preserve"> </w:t>
      </w:r>
      <w:r>
        <w:t>жизни.</w:t>
      </w:r>
    </w:p>
    <w:p w:rsidR="00156445" w:rsidRDefault="005A47D0">
      <w:pPr>
        <w:pStyle w:val="a3"/>
        <w:spacing w:before="7" w:line="249" w:lineRule="auto"/>
        <w:ind w:right="1103"/>
      </w:pPr>
      <w:r>
        <w:t>Приобретаемый</w:t>
      </w:r>
      <w:r>
        <w:rPr>
          <w:spacing w:val="80"/>
        </w:rPr>
        <w:t xml:space="preserve"> </w:t>
      </w:r>
      <w:r>
        <w:t>опыт</w:t>
      </w:r>
      <w:r>
        <w:rPr>
          <w:spacing w:val="80"/>
        </w:rPr>
        <w:t xml:space="preserve"> </w:t>
      </w:r>
      <w:r>
        <w:t>проявляется</w:t>
      </w:r>
      <w:r>
        <w:rPr>
          <w:spacing w:val="80"/>
        </w:rPr>
        <w:t xml:space="preserve"> </w:t>
      </w:r>
      <w:r>
        <w:t>в</w:t>
      </w:r>
      <w:r>
        <w:rPr>
          <w:spacing w:val="80"/>
        </w:rPr>
        <w:t xml:space="preserve"> </w:t>
      </w:r>
      <w:r>
        <w:t>понимании</w:t>
      </w:r>
      <w:r>
        <w:rPr>
          <w:spacing w:val="80"/>
        </w:rPr>
        <w:t xml:space="preserve"> </w:t>
      </w:r>
      <w:r>
        <w:t>существующих</w:t>
      </w:r>
      <w:r>
        <w:rPr>
          <w:spacing w:val="80"/>
        </w:rPr>
        <w:t xml:space="preserve"> </w:t>
      </w:r>
      <w:r>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w:t>
      </w:r>
      <w:r>
        <w:rPr>
          <w:spacing w:val="80"/>
        </w:rPr>
        <w:t xml:space="preserve"> </w:t>
      </w:r>
      <w:r>
        <w:t>мышления</w:t>
      </w:r>
      <w:r>
        <w:rPr>
          <w:spacing w:val="40"/>
        </w:rPr>
        <w:t xml:space="preserve"> </w:t>
      </w:r>
      <w:r>
        <w:t>и</w:t>
      </w:r>
      <w:r>
        <w:rPr>
          <w:spacing w:val="40"/>
        </w:rPr>
        <w:t xml:space="preserve"> </w:t>
      </w:r>
      <w:r>
        <w:t>антитеррористического</w:t>
      </w:r>
      <w:r>
        <w:rPr>
          <w:spacing w:val="40"/>
        </w:rPr>
        <w:t xml:space="preserve"> </w:t>
      </w:r>
      <w:r>
        <w:t>поведения,</w:t>
      </w:r>
      <w:r>
        <w:rPr>
          <w:spacing w:val="40"/>
        </w:rPr>
        <w:t xml:space="preserve"> </w:t>
      </w:r>
      <w:r>
        <w:t>овладении</w:t>
      </w:r>
      <w:r>
        <w:rPr>
          <w:spacing w:val="40"/>
        </w:rPr>
        <w:t xml:space="preserve"> </w:t>
      </w:r>
      <w:r>
        <w:t>базовыми</w:t>
      </w:r>
      <w:r>
        <w:rPr>
          <w:spacing w:val="40"/>
        </w:rPr>
        <w:t xml:space="preserve"> </w:t>
      </w:r>
      <w:r>
        <w:t>медицинскими</w:t>
      </w:r>
      <w:r>
        <w:rPr>
          <w:spacing w:val="40"/>
        </w:rPr>
        <w:t xml:space="preserve"> </w:t>
      </w:r>
      <w:r>
        <w:t>знаниями</w:t>
      </w:r>
      <w:r>
        <w:rPr>
          <w:spacing w:val="40"/>
        </w:rPr>
        <w:t xml:space="preserve"> </w:t>
      </w:r>
      <w:r>
        <w:t>и</w:t>
      </w:r>
      <w:r>
        <w:rPr>
          <w:spacing w:val="40"/>
        </w:rPr>
        <w:t xml:space="preserve"> </w:t>
      </w:r>
      <w:r>
        <w:t>практическими</w:t>
      </w:r>
      <w:r>
        <w:rPr>
          <w:spacing w:val="40"/>
        </w:rPr>
        <w:t xml:space="preserve"> </w:t>
      </w:r>
      <w:r>
        <w:t>умениями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повседневной</w:t>
      </w:r>
      <w:r>
        <w:rPr>
          <w:spacing w:val="40"/>
        </w:rPr>
        <w:t xml:space="preserve"> </w:t>
      </w:r>
      <w:r>
        <w:t>жизни.</w:t>
      </w:r>
    </w:p>
    <w:p w:rsidR="00156445" w:rsidRDefault="005A47D0">
      <w:pPr>
        <w:pStyle w:val="a3"/>
        <w:spacing w:before="5"/>
        <w:ind w:left="1722" w:firstLine="0"/>
      </w:pPr>
      <w:r>
        <w:t>Предметные</w:t>
      </w:r>
      <w:r>
        <w:rPr>
          <w:spacing w:val="27"/>
        </w:rPr>
        <w:t xml:space="preserve"> </w:t>
      </w:r>
      <w:r>
        <w:t>результаты</w:t>
      </w:r>
      <w:r>
        <w:rPr>
          <w:spacing w:val="23"/>
        </w:rPr>
        <w:t xml:space="preserve"> </w:t>
      </w:r>
      <w:r>
        <w:t>по</w:t>
      </w:r>
      <w:r>
        <w:rPr>
          <w:spacing w:val="20"/>
        </w:rPr>
        <w:t xml:space="preserve"> </w:t>
      </w:r>
      <w:r>
        <w:t>ОБЖ</w:t>
      </w:r>
      <w:r>
        <w:rPr>
          <w:spacing w:val="29"/>
        </w:rPr>
        <w:t xml:space="preserve"> </w:t>
      </w:r>
      <w:r>
        <w:t>должны</w:t>
      </w:r>
      <w:r>
        <w:rPr>
          <w:spacing w:val="37"/>
        </w:rPr>
        <w:t xml:space="preserve"> </w:t>
      </w:r>
      <w:r>
        <w:rPr>
          <w:spacing w:val="-2"/>
        </w:rPr>
        <w:t>обеспечивать:</w:t>
      </w:r>
    </w:p>
    <w:p w:rsidR="00156445" w:rsidRDefault="00156445">
      <w:pPr>
        <w:sectPr w:rsidR="00156445">
          <w:pgSz w:w="11910" w:h="16850"/>
          <w:pgMar w:top="1380" w:right="200" w:bottom="280" w:left="40" w:header="1179" w:footer="0" w:gutter="0"/>
          <w:cols w:space="720"/>
        </w:sectPr>
      </w:pPr>
    </w:p>
    <w:p w:rsidR="00156445" w:rsidRDefault="005A47D0">
      <w:pPr>
        <w:pStyle w:val="a5"/>
        <w:numPr>
          <w:ilvl w:val="0"/>
          <w:numId w:val="68"/>
        </w:numPr>
        <w:tabs>
          <w:tab w:val="left" w:pos="2162"/>
        </w:tabs>
        <w:spacing w:before="224" w:line="249" w:lineRule="auto"/>
        <w:ind w:right="1101" w:firstLine="706"/>
        <w:jc w:val="both"/>
        <w:rPr>
          <w:sz w:val="23"/>
        </w:rPr>
      </w:pPr>
      <w:r>
        <w:rPr>
          <w:sz w:val="23"/>
        </w:rPr>
        <w:t>сформированность</w:t>
      </w:r>
      <w:r>
        <w:rPr>
          <w:spacing w:val="40"/>
          <w:sz w:val="23"/>
        </w:rPr>
        <w:t xml:space="preserve"> </w:t>
      </w:r>
      <w:r>
        <w:rPr>
          <w:sz w:val="23"/>
        </w:rPr>
        <w:t>культуры</w:t>
      </w:r>
      <w:r>
        <w:rPr>
          <w:spacing w:val="40"/>
          <w:sz w:val="23"/>
        </w:rPr>
        <w:t xml:space="preserve"> </w:t>
      </w:r>
      <w:r>
        <w:rPr>
          <w:sz w:val="23"/>
        </w:rPr>
        <w:t>безопасности</w:t>
      </w:r>
      <w:r>
        <w:rPr>
          <w:spacing w:val="40"/>
          <w:sz w:val="23"/>
        </w:rPr>
        <w:t xml:space="preserve"> </w:t>
      </w:r>
      <w:r>
        <w:rPr>
          <w:sz w:val="23"/>
        </w:rPr>
        <w:t>жизнедеятельности</w:t>
      </w:r>
      <w:r>
        <w:rPr>
          <w:spacing w:val="40"/>
          <w:sz w:val="23"/>
        </w:rPr>
        <w:t xml:space="preserve"> </w:t>
      </w:r>
      <w:r>
        <w:rPr>
          <w:sz w:val="23"/>
        </w:rPr>
        <w:t>на</w:t>
      </w:r>
      <w:r>
        <w:rPr>
          <w:spacing w:val="40"/>
          <w:sz w:val="23"/>
        </w:rPr>
        <w:t xml:space="preserve"> </w:t>
      </w:r>
      <w:r>
        <w:rPr>
          <w:sz w:val="23"/>
        </w:rPr>
        <w:t>основе освоенных</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умений,</w:t>
      </w:r>
      <w:r>
        <w:rPr>
          <w:spacing w:val="40"/>
          <w:sz w:val="23"/>
        </w:rPr>
        <w:t xml:space="preserve"> </w:t>
      </w:r>
      <w:r>
        <w:rPr>
          <w:sz w:val="23"/>
        </w:rPr>
        <w:t>системного</w:t>
      </w:r>
      <w:r>
        <w:rPr>
          <w:spacing w:val="40"/>
          <w:sz w:val="23"/>
        </w:rPr>
        <w:t xml:space="preserve"> </w:t>
      </w:r>
      <w:r>
        <w:rPr>
          <w:sz w:val="23"/>
        </w:rPr>
        <w:t>и</w:t>
      </w:r>
      <w:r>
        <w:rPr>
          <w:spacing w:val="40"/>
          <w:sz w:val="23"/>
        </w:rPr>
        <w:t xml:space="preserve"> </w:t>
      </w:r>
      <w:r>
        <w:rPr>
          <w:sz w:val="23"/>
        </w:rPr>
        <w:t>комплексного</w:t>
      </w:r>
      <w:r>
        <w:rPr>
          <w:spacing w:val="40"/>
          <w:sz w:val="23"/>
        </w:rPr>
        <w:t xml:space="preserve"> </w:t>
      </w:r>
      <w:r>
        <w:rPr>
          <w:sz w:val="23"/>
        </w:rPr>
        <w:t>понимания</w:t>
      </w:r>
      <w:r>
        <w:rPr>
          <w:spacing w:val="40"/>
          <w:sz w:val="23"/>
        </w:rPr>
        <w:t xml:space="preserve"> </w:t>
      </w:r>
      <w:r>
        <w:rPr>
          <w:sz w:val="23"/>
        </w:rPr>
        <w:t>значимости</w:t>
      </w:r>
      <w:r>
        <w:rPr>
          <w:spacing w:val="80"/>
          <w:sz w:val="23"/>
        </w:rPr>
        <w:t xml:space="preserve"> </w:t>
      </w:r>
      <w:r>
        <w:rPr>
          <w:sz w:val="23"/>
        </w:rPr>
        <w:t>безопасного</w:t>
      </w:r>
      <w:r>
        <w:rPr>
          <w:spacing w:val="40"/>
          <w:sz w:val="23"/>
        </w:rPr>
        <w:t xml:space="preserve"> </w:t>
      </w:r>
      <w:r>
        <w:rPr>
          <w:sz w:val="23"/>
        </w:rPr>
        <w:t>поведения</w:t>
      </w:r>
      <w:r>
        <w:rPr>
          <w:spacing w:val="40"/>
          <w:sz w:val="23"/>
        </w:rPr>
        <w:t xml:space="preserve"> </w:t>
      </w:r>
      <w:r>
        <w:rPr>
          <w:sz w:val="23"/>
        </w:rPr>
        <w:t>в</w:t>
      </w:r>
      <w:r>
        <w:rPr>
          <w:spacing w:val="40"/>
          <w:sz w:val="23"/>
        </w:rPr>
        <w:t xml:space="preserve"> </w:t>
      </w:r>
      <w:r>
        <w:rPr>
          <w:sz w:val="23"/>
        </w:rPr>
        <w:t>условиях</w:t>
      </w:r>
      <w:r>
        <w:rPr>
          <w:spacing w:val="40"/>
          <w:sz w:val="23"/>
        </w:rPr>
        <w:t xml:space="preserve"> </w:t>
      </w:r>
      <w:r>
        <w:rPr>
          <w:sz w:val="23"/>
        </w:rPr>
        <w:t>опасных</w:t>
      </w:r>
      <w:r>
        <w:rPr>
          <w:spacing w:val="40"/>
          <w:sz w:val="23"/>
        </w:rPr>
        <w:t xml:space="preserve"> </w:t>
      </w:r>
      <w:r>
        <w:rPr>
          <w:sz w:val="23"/>
        </w:rPr>
        <w:t>и</w:t>
      </w:r>
      <w:r>
        <w:rPr>
          <w:spacing w:val="40"/>
          <w:sz w:val="23"/>
        </w:rPr>
        <w:t xml:space="preserve"> </w:t>
      </w:r>
      <w:r>
        <w:rPr>
          <w:sz w:val="23"/>
        </w:rPr>
        <w:t>чрезвычайных</w:t>
      </w:r>
      <w:r>
        <w:rPr>
          <w:spacing w:val="40"/>
          <w:sz w:val="23"/>
        </w:rPr>
        <w:t xml:space="preserve"> </w:t>
      </w:r>
      <w:r>
        <w:rPr>
          <w:sz w:val="23"/>
        </w:rPr>
        <w:t>ситуаций</w:t>
      </w:r>
      <w:r>
        <w:rPr>
          <w:spacing w:val="40"/>
          <w:sz w:val="23"/>
        </w:rPr>
        <w:t xml:space="preserve"> </w:t>
      </w:r>
      <w:r>
        <w:rPr>
          <w:sz w:val="23"/>
        </w:rPr>
        <w:t>для</w:t>
      </w:r>
      <w:r>
        <w:rPr>
          <w:spacing w:val="40"/>
          <w:sz w:val="23"/>
        </w:rPr>
        <w:t xml:space="preserve"> </w:t>
      </w:r>
      <w:r>
        <w:rPr>
          <w:sz w:val="23"/>
        </w:rPr>
        <w:t>личности, общества и государства;</w:t>
      </w:r>
    </w:p>
    <w:p w:rsidR="00156445" w:rsidRDefault="005A47D0">
      <w:pPr>
        <w:pStyle w:val="a5"/>
        <w:numPr>
          <w:ilvl w:val="0"/>
          <w:numId w:val="68"/>
        </w:numPr>
        <w:tabs>
          <w:tab w:val="left" w:pos="1985"/>
        </w:tabs>
        <w:spacing w:before="9" w:line="247" w:lineRule="auto"/>
        <w:ind w:right="1096" w:firstLine="706"/>
        <w:jc w:val="both"/>
        <w:rPr>
          <w:sz w:val="23"/>
        </w:rPr>
      </w:pPr>
      <w:r>
        <w:rPr>
          <w:sz w:val="23"/>
        </w:rPr>
        <w:t>сформированность</w:t>
      </w:r>
      <w:r>
        <w:rPr>
          <w:spacing w:val="40"/>
          <w:sz w:val="23"/>
        </w:rPr>
        <w:t xml:space="preserve"> </w:t>
      </w:r>
      <w:r>
        <w:rPr>
          <w:sz w:val="23"/>
        </w:rPr>
        <w:t>социально</w:t>
      </w:r>
      <w:r>
        <w:rPr>
          <w:spacing w:val="40"/>
          <w:sz w:val="23"/>
        </w:rPr>
        <w:t xml:space="preserve"> </w:t>
      </w:r>
      <w:r>
        <w:rPr>
          <w:sz w:val="23"/>
        </w:rPr>
        <w:t>ответственного</w:t>
      </w:r>
      <w:r>
        <w:rPr>
          <w:spacing w:val="40"/>
          <w:sz w:val="23"/>
        </w:rPr>
        <w:t xml:space="preserve"> </w:t>
      </w:r>
      <w:r>
        <w:rPr>
          <w:sz w:val="23"/>
        </w:rPr>
        <w:t>отношения</w:t>
      </w:r>
      <w:r>
        <w:rPr>
          <w:spacing w:val="40"/>
          <w:sz w:val="23"/>
        </w:rPr>
        <w:t xml:space="preserve"> </w:t>
      </w:r>
      <w:r>
        <w:rPr>
          <w:sz w:val="23"/>
        </w:rPr>
        <w:t>к</w:t>
      </w:r>
      <w:r>
        <w:rPr>
          <w:spacing w:val="40"/>
          <w:sz w:val="23"/>
        </w:rPr>
        <w:t xml:space="preserve"> </w:t>
      </w:r>
      <w:r>
        <w:rPr>
          <w:sz w:val="23"/>
        </w:rPr>
        <w:t>ведению</w:t>
      </w:r>
      <w:r>
        <w:rPr>
          <w:spacing w:val="40"/>
          <w:sz w:val="23"/>
        </w:rPr>
        <w:t xml:space="preserve"> </w:t>
      </w:r>
      <w:r>
        <w:rPr>
          <w:sz w:val="23"/>
        </w:rPr>
        <w:t>здорового образа</w:t>
      </w:r>
      <w:r>
        <w:rPr>
          <w:spacing w:val="40"/>
          <w:sz w:val="23"/>
        </w:rPr>
        <w:t xml:space="preserve"> </w:t>
      </w:r>
      <w:r>
        <w:rPr>
          <w:sz w:val="23"/>
        </w:rPr>
        <w:t>жизни,</w:t>
      </w:r>
      <w:r>
        <w:rPr>
          <w:spacing w:val="40"/>
          <w:sz w:val="23"/>
        </w:rPr>
        <w:t xml:space="preserve"> </w:t>
      </w:r>
      <w:r>
        <w:rPr>
          <w:sz w:val="23"/>
        </w:rPr>
        <w:t>исключающего</w:t>
      </w:r>
      <w:r>
        <w:rPr>
          <w:spacing w:val="40"/>
          <w:sz w:val="23"/>
        </w:rPr>
        <w:t xml:space="preserve"> </w:t>
      </w:r>
      <w:r>
        <w:rPr>
          <w:sz w:val="23"/>
        </w:rPr>
        <w:t>употребление</w:t>
      </w:r>
      <w:r>
        <w:rPr>
          <w:spacing w:val="40"/>
          <w:sz w:val="23"/>
        </w:rPr>
        <w:t xml:space="preserve"> </w:t>
      </w:r>
      <w:r>
        <w:rPr>
          <w:sz w:val="23"/>
        </w:rPr>
        <w:t>наркотиков,</w:t>
      </w:r>
      <w:r>
        <w:rPr>
          <w:spacing w:val="40"/>
          <w:sz w:val="23"/>
        </w:rPr>
        <w:t xml:space="preserve"> </w:t>
      </w:r>
      <w:r>
        <w:rPr>
          <w:sz w:val="23"/>
        </w:rPr>
        <w:t>алкоголя,</w:t>
      </w:r>
      <w:r>
        <w:rPr>
          <w:spacing w:val="40"/>
          <w:sz w:val="23"/>
        </w:rPr>
        <w:t xml:space="preserve"> </w:t>
      </w:r>
      <w:r>
        <w:rPr>
          <w:sz w:val="23"/>
        </w:rPr>
        <w:t>курения</w:t>
      </w:r>
      <w:r>
        <w:rPr>
          <w:spacing w:val="40"/>
          <w:sz w:val="23"/>
        </w:rPr>
        <w:t xml:space="preserve"> </w:t>
      </w:r>
      <w:r>
        <w:rPr>
          <w:sz w:val="23"/>
        </w:rPr>
        <w:t>и</w:t>
      </w:r>
      <w:r>
        <w:rPr>
          <w:spacing w:val="40"/>
          <w:sz w:val="23"/>
        </w:rPr>
        <w:t xml:space="preserve"> </w:t>
      </w:r>
      <w:r>
        <w:rPr>
          <w:sz w:val="23"/>
        </w:rPr>
        <w:t>нанесения иного вреда</w:t>
      </w:r>
      <w:r>
        <w:rPr>
          <w:spacing w:val="40"/>
          <w:sz w:val="23"/>
        </w:rPr>
        <w:t xml:space="preserve"> </w:t>
      </w:r>
      <w:r>
        <w:rPr>
          <w:sz w:val="23"/>
        </w:rPr>
        <w:t>собственному</w:t>
      </w:r>
      <w:r>
        <w:rPr>
          <w:spacing w:val="40"/>
          <w:sz w:val="23"/>
        </w:rPr>
        <w:t xml:space="preserve"> </w:t>
      </w:r>
      <w:r>
        <w:rPr>
          <w:sz w:val="23"/>
        </w:rPr>
        <w:t>здоровью</w:t>
      </w:r>
      <w:r>
        <w:rPr>
          <w:spacing w:val="40"/>
          <w:sz w:val="23"/>
        </w:rPr>
        <w:t xml:space="preserve"> </w:t>
      </w:r>
      <w:r>
        <w:rPr>
          <w:sz w:val="23"/>
        </w:rPr>
        <w:t>и</w:t>
      </w:r>
      <w:r>
        <w:rPr>
          <w:spacing w:val="40"/>
          <w:sz w:val="23"/>
        </w:rPr>
        <w:t xml:space="preserve"> </w:t>
      </w:r>
      <w:r>
        <w:rPr>
          <w:sz w:val="23"/>
        </w:rPr>
        <w:t>здоровью</w:t>
      </w:r>
      <w:r>
        <w:rPr>
          <w:spacing w:val="40"/>
          <w:sz w:val="23"/>
        </w:rPr>
        <w:t xml:space="preserve"> </w:t>
      </w:r>
      <w:r>
        <w:rPr>
          <w:sz w:val="23"/>
        </w:rPr>
        <w:t>окружающих;</w:t>
      </w:r>
    </w:p>
    <w:p w:rsidR="00156445" w:rsidRDefault="005A47D0">
      <w:pPr>
        <w:pStyle w:val="a5"/>
        <w:numPr>
          <w:ilvl w:val="0"/>
          <w:numId w:val="68"/>
        </w:numPr>
        <w:tabs>
          <w:tab w:val="left" w:pos="1985"/>
        </w:tabs>
        <w:spacing w:before="9" w:line="247" w:lineRule="auto"/>
        <w:ind w:right="1105" w:firstLine="706"/>
        <w:jc w:val="both"/>
        <w:rPr>
          <w:sz w:val="23"/>
        </w:rPr>
      </w:pPr>
      <w:r>
        <w:rPr>
          <w:sz w:val="23"/>
        </w:rPr>
        <w:t>сформированность</w:t>
      </w:r>
      <w:r>
        <w:rPr>
          <w:spacing w:val="40"/>
          <w:sz w:val="23"/>
        </w:rPr>
        <w:t xml:space="preserve"> </w:t>
      </w:r>
      <w:r>
        <w:rPr>
          <w:sz w:val="23"/>
        </w:rPr>
        <w:t>активной</w:t>
      </w:r>
      <w:r>
        <w:rPr>
          <w:spacing w:val="40"/>
          <w:sz w:val="23"/>
        </w:rPr>
        <w:t xml:space="preserve"> </w:t>
      </w:r>
      <w:r>
        <w:rPr>
          <w:sz w:val="23"/>
        </w:rPr>
        <w:t>жизненной</w:t>
      </w:r>
      <w:r>
        <w:rPr>
          <w:spacing w:val="40"/>
          <w:sz w:val="23"/>
        </w:rPr>
        <w:t xml:space="preserve"> </w:t>
      </w:r>
      <w:r>
        <w:rPr>
          <w:sz w:val="23"/>
        </w:rPr>
        <w:t>позиции,</w:t>
      </w:r>
      <w:r>
        <w:rPr>
          <w:spacing w:val="40"/>
          <w:sz w:val="23"/>
        </w:rPr>
        <w:t xml:space="preserve"> </w:t>
      </w:r>
      <w:r>
        <w:rPr>
          <w:sz w:val="23"/>
        </w:rPr>
        <w:t>умений</w:t>
      </w:r>
      <w:r>
        <w:rPr>
          <w:spacing w:val="40"/>
          <w:sz w:val="23"/>
        </w:rPr>
        <w:t xml:space="preserve"> </w:t>
      </w:r>
      <w:r>
        <w:rPr>
          <w:sz w:val="23"/>
        </w:rPr>
        <w:t>и</w:t>
      </w:r>
      <w:r>
        <w:rPr>
          <w:spacing w:val="40"/>
          <w:sz w:val="23"/>
        </w:rPr>
        <w:t xml:space="preserve"> </w:t>
      </w:r>
      <w:r>
        <w:rPr>
          <w:sz w:val="23"/>
        </w:rPr>
        <w:t>навыков</w:t>
      </w:r>
      <w:r>
        <w:rPr>
          <w:spacing w:val="40"/>
          <w:sz w:val="23"/>
        </w:rPr>
        <w:t xml:space="preserve"> </w:t>
      </w:r>
      <w:r>
        <w:rPr>
          <w:sz w:val="23"/>
        </w:rPr>
        <w:t>личного участия</w:t>
      </w:r>
      <w:r>
        <w:rPr>
          <w:spacing w:val="40"/>
          <w:sz w:val="23"/>
        </w:rPr>
        <w:t xml:space="preserve"> </w:t>
      </w:r>
      <w:r>
        <w:rPr>
          <w:sz w:val="23"/>
        </w:rPr>
        <w:t>в</w:t>
      </w:r>
      <w:r>
        <w:rPr>
          <w:spacing w:val="40"/>
          <w:sz w:val="23"/>
        </w:rPr>
        <w:t xml:space="preserve"> </w:t>
      </w:r>
      <w:r>
        <w:rPr>
          <w:sz w:val="23"/>
        </w:rPr>
        <w:t>обеспечении</w:t>
      </w:r>
      <w:r>
        <w:rPr>
          <w:spacing w:val="40"/>
          <w:sz w:val="23"/>
        </w:rPr>
        <w:t xml:space="preserve"> </w:t>
      </w:r>
      <w:r>
        <w:rPr>
          <w:sz w:val="23"/>
        </w:rPr>
        <w:t>мер</w:t>
      </w:r>
      <w:r>
        <w:rPr>
          <w:spacing w:val="40"/>
          <w:sz w:val="23"/>
        </w:rPr>
        <w:t xml:space="preserve"> </w:t>
      </w:r>
      <w:r>
        <w:rPr>
          <w:sz w:val="23"/>
        </w:rPr>
        <w:t>безопасности</w:t>
      </w:r>
      <w:r>
        <w:rPr>
          <w:spacing w:val="40"/>
          <w:sz w:val="23"/>
        </w:rPr>
        <w:t xml:space="preserve"> </w:t>
      </w:r>
      <w:r>
        <w:rPr>
          <w:sz w:val="23"/>
        </w:rPr>
        <w:t>личности,</w:t>
      </w:r>
      <w:r>
        <w:rPr>
          <w:spacing w:val="40"/>
          <w:sz w:val="23"/>
        </w:rPr>
        <w:t xml:space="preserve"> </w:t>
      </w:r>
      <w:r>
        <w:rPr>
          <w:sz w:val="23"/>
        </w:rPr>
        <w:t>общества</w:t>
      </w:r>
      <w:r>
        <w:rPr>
          <w:spacing w:val="40"/>
          <w:sz w:val="23"/>
        </w:rPr>
        <w:t xml:space="preserve"> </w:t>
      </w:r>
      <w:r>
        <w:rPr>
          <w:sz w:val="23"/>
        </w:rPr>
        <w:t>и</w:t>
      </w:r>
      <w:r>
        <w:rPr>
          <w:spacing w:val="40"/>
          <w:sz w:val="23"/>
        </w:rPr>
        <w:t xml:space="preserve"> </w:t>
      </w:r>
      <w:r>
        <w:rPr>
          <w:sz w:val="23"/>
        </w:rPr>
        <w:t>государства;</w:t>
      </w:r>
    </w:p>
    <w:p w:rsidR="00156445" w:rsidRDefault="005A47D0">
      <w:pPr>
        <w:pStyle w:val="a5"/>
        <w:numPr>
          <w:ilvl w:val="0"/>
          <w:numId w:val="68"/>
        </w:numPr>
        <w:tabs>
          <w:tab w:val="left" w:pos="1985"/>
          <w:tab w:val="left" w:pos="4248"/>
          <w:tab w:val="left" w:pos="7297"/>
          <w:tab w:val="left" w:pos="9789"/>
        </w:tabs>
        <w:spacing w:before="2" w:line="249" w:lineRule="auto"/>
        <w:ind w:right="1100" w:firstLine="706"/>
        <w:jc w:val="both"/>
        <w:rPr>
          <w:sz w:val="23"/>
        </w:rPr>
      </w:pPr>
      <w:r>
        <w:rPr>
          <w:sz w:val="23"/>
        </w:rPr>
        <w:t xml:space="preserve">понимание и признание особой роли России в обеспечении государственной и </w:t>
      </w:r>
      <w:r>
        <w:rPr>
          <w:spacing w:val="-2"/>
          <w:sz w:val="23"/>
        </w:rPr>
        <w:t>международной</w:t>
      </w:r>
      <w:r>
        <w:rPr>
          <w:sz w:val="23"/>
        </w:rPr>
        <w:tab/>
      </w:r>
      <w:r>
        <w:rPr>
          <w:spacing w:val="-2"/>
          <w:sz w:val="23"/>
        </w:rPr>
        <w:t>безопасности,</w:t>
      </w:r>
      <w:r>
        <w:rPr>
          <w:sz w:val="23"/>
        </w:rPr>
        <w:tab/>
      </w:r>
      <w:r>
        <w:rPr>
          <w:spacing w:val="-2"/>
          <w:sz w:val="23"/>
        </w:rPr>
        <w:t>обороны</w:t>
      </w:r>
      <w:r>
        <w:rPr>
          <w:sz w:val="23"/>
        </w:rPr>
        <w:tab/>
      </w:r>
      <w:r>
        <w:rPr>
          <w:spacing w:val="-2"/>
          <w:sz w:val="23"/>
        </w:rPr>
        <w:t xml:space="preserve">страны, </w:t>
      </w:r>
      <w:r>
        <w:rPr>
          <w:sz w:val="23"/>
        </w:rPr>
        <w:t>в</w:t>
      </w:r>
      <w:r>
        <w:rPr>
          <w:spacing w:val="40"/>
          <w:sz w:val="23"/>
        </w:rPr>
        <w:t xml:space="preserve"> </w:t>
      </w:r>
      <w:r>
        <w:rPr>
          <w:sz w:val="23"/>
        </w:rPr>
        <w:t>противодействии</w:t>
      </w:r>
      <w:r>
        <w:rPr>
          <w:spacing w:val="40"/>
          <w:sz w:val="23"/>
        </w:rPr>
        <w:t xml:space="preserve"> </w:t>
      </w:r>
      <w:r>
        <w:rPr>
          <w:sz w:val="23"/>
        </w:rPr>
        <w:t>основным</w:t>
      </w:r>
      <w:r>
        <w:rPr>
          <w:spacing w:val="40"/>
          <w:sz w:val="23"/>
        </w:rPr>
        <w:t xml:space="preserve"> </w:t>
      </w:r>
      <w:r>
        <w:rPr>
          <w:sz w:val="23"/>
        </w:rPr>
        <w:t>вызовам</w:t>
      </w:r>
      <w:r>
        <w:rPr>
          <w:spacing w:val="40"/>
          <w:sz w:val="23"/>
        </w:rPr>
        <w:t xml:space="preserve"> </w:t>
      </w:r>
      <w:r>
        <w:rPr>
          <w:sz w:val="23"/>
        </w:rPr>
        <w:t>современности:</w:t>
      </w:r>
      <w:r>
        <w:rPr>
          <w:spacing w:val="40"/>
          <w:sz w:val="23"/>
        </w:rPr>
        <w:t xml:space="preserve"> </w:t>
      </w:r>
      <w:r>
        <w:rPr>
          <w:sz w:val="23"/>
        </w:rPr>
        <w:t>терроризму,</w:t>
      </w:r>
      <w:r>
        <w:rPr>
          <w:spacing w:val="40"/>
          <w:sz w:val="23"/>
        </w:rPr>
        <w:t xml:space="preserve"> </w:t>
      </w:r>
      <w:r>
        <w:rPr>
          <w:sz w:val="23"/>
        </w:rPr>
        <w:t>экстремизму,</w:t>
      </w:r>
      <w:r>
        <w:rPr>
          <w:spacing w:val="40"/>
          <w:sz w:val="23"/>
        </w:rPr>
        <w:t xml:space="preserve"> </w:t>
      </w:r>
      <w:r>
        <w:rPr>
          <w:sz w:val="23"/>
        </w:rPr>
        <w:t>незаконному</w:t>
      </w:r>
      <w:r>
        <w:rPr>
          <w:spacing w:val="40"/>
          <w:sz w:val="23"/>
        </w:rPr>
        <w:t xml:space="preserve"> </w:t>
      </w:r>
      <w:r>
        <w:rPr>
          <w:sz w:val="23"/>
        </w:rPr>
        <w:t>распространению</w:t>
      </w:r>
      <w:r>
        <w:rPr>
          <w:spacing w:val="40"/>
          <w:sz w:val="23"/>
        </w:rPr>
        <w:t xml:space="preserve"> </w:t>
      </w:r>
      <w:r>
        <w:rPr>
          <w:sz w:val="23"/>
        </w:rPr>
        <w:t>наркотических</w:t>
      </w:r>
      <w:r>
        <w:rPr>
          <w:spacing w:val="40"/>
          <w:sz w:val="23"/>
        </w:rPr>
        <w:t xml:space="preserve"> </w:t>
      </w:r>
      <w:r>
        <w:rPr>
          <w:sz w:val="23"/>
        </w:rPr>
        <w:t>средств;</w:t>
      </w:r>
    </w:p>
    <w:p w:rsidR="00156445" w:rsidRDefault="005A47D0">
      <w:pPr>
        <w:pStyle w:val="a5"/>
        <w:numPr>
          <w:ilvl w:val="0"/>
          <w:numId w:val="68"/>
        </w:numPr>
        <w:tabs>
          <w:tab w:val="left" w:pos="1985"/>
        </w:tabs>
        <w:spacing w:before="4" w:line="247" w:lineRule="auto"/>
        <w:ind w:right="1109" w:firstLine="706"/>
        <w:jc w:val="both"/>
        <w:rPr>
          <w:sz w:val="23"/>
        </w:rPr>
      </w:pPr>
      <w:r>
        <w:rPr>
          <w:sz w:val="23"/>
        </w:rPr>
        <w:t>сформированность чувства гордости за свою Родину, ответственного отношения к выполнению</w:t>
      </w:r>
      <w:r>
        <w:rPr>
          <w:spacing w:val="40"/>
          <w:sz w:val="23"/>
        </w:rPr>
        <w:t xml:space="preserve"> </w:t>
      </w:r>
      <w:r>
        <w:rPr>
          <w:sz w:val="23"/>
        </w:rPr>
        <w:t>конституционного</w:t>
      </w:r>
      <w:r>
        <w:rPr>
          <w:spacing w:val="40"/>
          <w:sz w:val="23"/>
        </w:rPr>
        <w:t xml:space="preserve"> </w:t>
      </w:r>
      <w:r>
        <w:rPr>
          <w:sz w:val="23"/>
        </w:rPr>
        <w:t>долга</w:t>
      </w:r>
      <w:r>
        <w:rPr>
          <w:spacing w:val="40"/>
          <w:sz w:val="23"/>
        </w:rPr>
        <w:t xml:space="preserve"> </w:t>
      </w:r>
      <w:r>
        <w:rPr>
          <w:sz w:val="23"/>
        </w:rPr>
        <w:t>–</w:t>
      </w:r>
      <w:r>
        <w:rPr>
          <w:spacing w:val="40"/>
          <w:sz w:val="23"/>
        </w:rPr>
        <w:t xml:space="preserve"> </w:t>
      </w:r>
      <w:r>
        <w:rPr>
          <w:sz w:val="23"/>
        </w:rPr>
        <w:t>защите</w:t>
      </w:r>
      <w:r>
        <w:rPr>
          <w:spacing w:val="40"/>
          <w:sz w:val="23"/>
        </w:rPr>
        <w:t xml:space="preserve"> </w:t>
      </w:r>
      <w:r>
        <w:rPr>
          <w:sz w:val="23"/>
        </w:rPr>
        <w:t>Отечества;</w:t>
      </w:r>
    </w:p>
    <w:p w:rsidR="00156445" w:rsidRDefault="005A47D0">
      <w:pPr>
        <w:pStyle w:val="a5"/>
        <w:numPr>
          <w:ilvl w:val="0"/>
          <w:numId w:val="68"/>
        </w:numPr>
        <w:tabs>
          <w:tab w:val="left" w:pos="1985"/>
          <w:tab w:val="left" w:pos="3076"/>
          <w:tab w:val="left" w:pos="5059"/>
          <w:tab w:val="left" w:pos="5803"/>
          <w:tab w:val="left" w:pos="7201"/>
          <w:tab w:val="left" w:pos="8862"/>
          <w:tab w:val="left" w:pos="9702"/>
        </w:tabs>
        <w:spacing w:before="8" w:line="247" w:lineRule="auto"/>
        <w:ind w:right="1099" w:firstLine="706"/>
        <w:jc w:val="both"/>
        <w:rPr>
          <w:sz w:val="23"/>
        </w:rPr>
      </w:pPr>
      <w:r>
        <w:rPr>
          <w:sz w:val="23"/>
        </w:rPr>
        <w:t xml:space="preserve">знание и понимание роли государства и общества в решении задачи обеспечения </w:t>
      </w:r>
      <w:r>
        <w:rPr>
          <w:spacing w:val="-2"/>
          <w:sz w:val="23"/>
        </w:rPr>
        <w:t>национальной</w:t>
      </w:r>
      <w:r>
        <w:rPr>
          <w:sz w:val="23"/>
        </w:rPr>
        <w:tab/>
      </w:r>
      <w:r>
        <w:rPr>
          <w:spacing w:val="-2"/>
          <w:sz w:val="23"/>
        </w:rPr>
        <w:t>безопасности</w:t>
      </w:r>
      <w:r>
        <w:rPr>
          <w:sz w:val="23"/>
        </w:rPr>
        <w:tab/>
      </w:r>
      <w:r>
        <w:rPr>
          <w:spacing w:val="-10"/>
          <w:sz w:val="23"/>
        </w:rPr>
        <w:t>и</w:t>
      </w:r>
      <w:r>
        <w:rPr>
          <w:sz w:val="23"/>
        </w:rPr>
        <w:tab/>
      </w:r>
      <w:r>
        <w:rPr>
          <w:spacing w:val="-2"/>
          <w:sz w:val="23"/>
        </w:rPr>
        <w:t>защиты</w:t>
      </w:r>
      <w:r>
        <w:rPr>
          <w:sz w:val="23"/>
        </w:rPr>
        <w:tab/>
      </w:r>
      <w:r>
        <w:rPr>
          <w:spacing w:val="-2"/>
          <w:sz w:val="23"/>
        </w:rPr>
        <w:t>населения</w:t>
      </w:r>
      <w:r>
        <w:rPr>
          <w:sz w:val="23"/>
        </w:rPr>
        <w:tab/>
      </w:r>
      <w:r>
        <w:rPr>
          <w:spacing w:val="-6"/>
          <w:sz w:val="23"/>
        </w:rPr>
        <w:t>от</w:t>
      </w:r>
      <w:r>
        <w:rPr>
          <w:sz w:val="23"/>
        </w:rPr>
        <w:tab/>
      </w:r>
      <w:r>
        <w:rPr>
          <w:spacing w:val="-2"/>
          <w:sz w:val="23"/>
        </w:rPr>
        <w:t xml:space="preserve">опасных </w:t>
      </w:r>
      <w:r>
        <w:rPr>
          <w:sz w:val="23"/>
        </w:rPr>
        <w:t>и чрезвычайных ситуаций природного, техногенного и социального (в том числе террористического) характера;</w:t>
      </w:r>
    </w:p>
    <w:p w:rsidR="00156445" w:rsidRDefault="005A47D0">
      <w:pPr>
        <w:pStyle w:val="a5"/>
        <w:numPr>
          <w:ilvl w:val="0"/>
          <w:numId w:val="68"/>
        </w:numPr>
        <w:tabs>
          <w:tab w:val="left" w:pos="1985"/>
          <w:tab w:val="left" w:pos="4949"/>
        </w:tabs>
        <w:spacing w:before="14" w:line="247" w:lineRule="auto"/>
        <w:ind w:right="1116" w:firstLine="706"/>
        <w:jc w:val="both"/>
        <w:rPr>
          <w:sz w:val="23"/>
        </w:rPr>
      </w:pPr>
      <w:r>
        <w:rPr>
          <w:sz w:val="23"/>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w:t>
      </w:r>
      <w:r>
        <w:rPr>
          <w:sz w:val="23"/>
        </w:rPr>
        <w:tab/>
        <w:t>связи и каналы);</w:t>
      </w:r>
    </w:p>
    <w:p w:rsidR="00156445" w:rsidRDefault="005A47D0">
      <w:pPr>
        <w:pStyle w:val="a5"/>
        <w:numPr>
          <w:ilvl w:val="0"/>
          <w:numId w:val="68"/>
        </w:numPr>
        <w:tabs>
          <w:tab w:val="left" w:pos="1985"/>
          <w:tab w:val="left" w:pos="4229"/>
          <w:tab w:val="left" w:pos="6548"/>
          <w:tab w:val="left" w:pos="7460"/>
          <w:tab w:val="left" w:pos="9506"/>
        </w:tabs>
        <w:spacing w:before="10" w:line="249" w:lineRule="auto"/>
        <w:ind w:right="1113" w:firstLine="706"/>
        <w:jc w:val="both"/>
        <w:rPr>
          <w:sz w:val="23"/>
        </w:rPr>
      </w:pPr>
      <w:r>
        <w:rPr>
          <w:sz w:val="23"/>
        </w:rPr>
        <w:t>овладение знаниями и умениями применять меры и средства индивидуальной</w:t>
      </w:r>
      <w:r>
        <w:rPr>
          <w:spacing w:val="80"/>
          <w:sz w:val="23"/>
        </w:rPr>
        <w:t xml:space="preserve"> </w:t>
      </w:r>
      <w:r>
        <w:rPr>
          <w:sz w:val="23"/>
        </w:rPr>
        <w:t>защиты,</w:t>
      </w:r>
      <w:r>
        <w:rPr>
          <w:spacing w:val="40"/>
          <w:sz w:val="23"/>
        </w:rPr>
        <w:t xml:space="preserve"> </w:t>
      </w:r>
      <w:r>
        <w:rPr>
          <w:sz w:val="23"/>
        </w:rPr>
        <w:t>приёмы</w:t>
      </w:r>
      <w:r>
        <w:rPr>
          <w:sz w:val="23"/>
        </w:rPr>
        <w:tab/>
      </w:r>
      <w:r>
        <w:rPr>
          <w:spacing w:val="-2"/>
          <w:sz w:val="23"/>
        </w:rPr>
        <w:t>рационального</w:t>
      </w:r>
      <w:r>
        <w:rPr>
          <w:sz w:val="23"/>
        </w:rPr>
        <w:tab/>
      </w:r>
      <w:r>
        <w:rPr>
          <w:spacing w:val="-10"/>
          <w:sz w:val="23"/>
        </w:rPr>
        <w:t>и</w:t>
      </w:r>
      <w:r>
        <w:rPr>
          <w:sz w:val="23"/>
        </w:rPr>
        <w:tab/>
      </w:r>
      <w:r>
        <w:rPr>
          <w:spacing w:val="-2"/>
          <w:sz w:val="23"/>
        </w:rPr>
        <w:t>безопасного</w:t>
      </w:r>
      <w:r>
        <w:rPr>
          <w:sz w:val="23"/>
        </w:rPr>
        <w:tab/>
      </w:r>
      <w:r>
        <w:rPr>
          <w:spacing w:val="-2"/>
          <w:sz w:val="23"/>
        </w:rPr>
        <w:t xml:space="preserve">поведения </w:t>
      </w:r>
      <w:r>
        <w:rPr>
          <w:sz w:val="23"/>
        </w:rPr>
        <w:t>в опасных и чрезвычайных ситуациях;</w:t>
      </w:r>
    </w:p>
    <w:p w:rsidR="00156445" w:rsidRDefault="005A47D0">
      <w:pPr>
        <w:pStyle w:val="a5"/>
        <w:numPr>
          <w:ilvl w:val="0"/>
          <w:numId w:val="68"/>
        </w:numPr>
        <w:tabs>
          <w:tab w:val="left" w:pos="1985"/>
        </w:tabs>
        <w:spacing w:before="6" w:line="249" w:lineRule="auto"/>
        <w:ind w:right="1110" w:firstLine="706"/>
        <w:jc w:val="both"/>
        <w:rPr>
          <w:sz w:val="23"/>
        </w:rPr>
      </w:pPr>
      <w:r>
        <w:rPr>
          <w:sz w:val="23"/>
        </w:rPr>
        <w:t>освоение</w:t>
      </w:r>
      <w:r>
        <w:rPr>
          <w:spacing w:val="40"/>
          <w:sz w:val="23"/>
        </w:rPr>
        <w:t xml:space="preserve"> </w:t>
      </w:r>
      <w:r>
        <w:rPr>
          <w:sz w:val="23"/>
        </w:rPr>
        <w:t>основ</w:t>
      </w:r>
      <w:r>
        <w:rPr>
          <w:spacing w:val="40"/>
          <w:sz w:val="23"/>
        </w:rPr>
        <w:t xml:space="preserve"> </w:t>
      </w:r>
      <w:r>
        <w:rPr>
          <w:sz w:val="23"/>
        </w:rPr>
        <w:t>медицинских</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владение</w:t>
      </w:r>
      <w:r>
        <w:rPr>
          <w:spacing w:val="40"/>
          <w:sz w:val="23"/>
        </w:rPr>
        <w:t xml:space="preserve"> </w:t>
      </w:r>
      <w:r>
        <w:rPr>
          <w:sz w:val="23"/>
        </w:rPr>
        <w:t>умениями</w:t>
      </w:r>
      <w:r>
        <w:rPr>
          <w:spacing w:val="40"/>
          <w:sz w:val="23"/>
        </w:rPr>
        <w:t xml:space="preserve"> </w:t>
      </w:r>
      <w:r>
        <w:rPr>
          <w:sz w:val="23"/>
        </w:rPr>
        <w:t>оказывать</w:t>
      </w:r>
      <w:r>
        <w:rPr>
          <w:spacing w:val="40"/>
          <w:sz w:val="23"/>
        </w:rPr>
        <w:t xml:space="preserve"> </w:t>
      </w:r>
      <w:r>
        <w:rPr>
          <w:sz w:val="23"/>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6445" w:rsidRDefault="005A47D0">
      <w:pPr>
        <w:pStyle w:val="a5"/>
        <w:numPr>
          <w:ilvl w:val="0"/>
          <w:numId w:val="68"/>
        </w:numPr>
        <w:tabs>
          <w:tab w:val="left" w:pos="2104"/>
        </w:tabs>
        <w:spacing w:before="4" w:line="247" w:lineRule="auto"/>
        <w:ind w:right="1105" w:firstLine="706"/>
        <w:jc w:val="both"/>
        <w:rPr>
          <w:sz w:val="23"/>
        </w:rPr>
      </w:pPr>
      <w:r>
        <w:rPr>
          <w:sz w:val="2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56445" w:rsidRDefault="005A47D0">
      <w:pPr>
        <w:pStyle w:val="a5"/>
        <w:numPr>
          <w:ilvl w:val="0"/>
          <w:numId w:val="68"/>
        </w:numPr>
        <w:tabs>
          <w:tab w:val="left" w:pos="2104"/>
          <w:tab w:val="left" w:pos="2778"/>
          <w:tab w:val="left" w:pos="5386"/>
          <w:tab w:val="left" w:pos="6096"/>
          <w:tab w:val="left" w:pos="7421"/>
          <w:tab w:val="left" w:pos="9246"/>
        </w:tabs>
        <w:spacing w:before="8" w:line="249" w:lineRule="auto"/>
        <w:ind w:right="1110" w:firstLine="706"/>
        <w:jc w:val="both"/>
        <w:rPr>
          <w:sz w:val="23"/>
        </w:rPr>
      </w:pPr>
      <w:r>
        <w:rPr>
          <w:sz w:val="23"/>
        </w:rPr>
        <w:t xml:space="preserve">освоение основ экологической культуры, методов проектирования собственной </w:t>
      </w:r>
      <w:r>
        <w:rPr>
          <w:spacing w:val="-2"/>
          <w:sz w:val="23"/>
        </w:rPr>
        <w:t>безопасной</w:t>
      </w:r>
      <w:r>
        <w:rPr>
          <w:sz w:val="23"/>
        </w:rPr>
        <w:tab/>
      </w:r>
      <w:r>
        <w:rPr>
          <w:spacing w:val="-2"/>
          <w:sz w:val="23"/>
        </w:rPr>
        <w:t>жизнедеятельности</w:t>
      </w:r>
      <w:r>
        <w:rPr>
          <w:sz w:val="23"/>
        </w:rPr>
        <w:tab/>
      </w:r>
      <w:r>
        <w:rPr>
          <w:spacing w:val="-10"/>
          <w:sz w:val="23"/>
        </w:rPr>
        <w:t>с</w:t>
      </w:r>
      <w:r>
        <w:rPr>
          <w:sz w:val="23"/>
        </w:rPr>
        <w:tab/>
      </w:r>
      <w:r>
        <w:rPr>
          <w:spacing w:val="-2"/>
          <w:sz w:val="23"/>
        </w:rPr>
        <w:t>учётом</w:t>
      </w:r>
      <w:r>
        <w:rPr>
          <w:sz w:val="23"/>
        </w:rPr>
        <w:tab/>
      </w:r>
      <w:r>
        <w:rPr>
          <w:spacing w:val="-2"/>
          <w:sz w:val="23"/>
        </w:rPr>
        <w:t>природных,</w:t>
      </w:r>
      <w:r>
        <w:rPr>
          <w:sz w:val="23"/>
        </w:rPr>
        <w:tab/>
      </w:r>
      <w:r>
        <w:rPr>
          <w:spacing w:val="-2"/>
          <w:sz w:val="23"/>
        </w:rPr>
        <w:t xml:space="preserve">техногенных </w:t>
      </w:r>
      <w:r>
        <w:rPr>
          <w:sz w:val="23"/>
        </w:rPr>
        <w:t>и социальных</w:t>
      </w:r>
      <w:r>
        <w:rPr>
          <w:spacing w:val="40"/>
          <w:sz w:val="23"/>
        </w:rPr>
        <w:t xml:space="preserve"> </w:t>
      </w:r>
      <w:r>
        <w:rPr>
          <w:sz w:val="23"/>
        </w:rPr>
        <w:t>рисков</w:t>
      </w:r>
      <w:r>
        <w:rPr>
          <w:spacing w:val="40"/>
          <w:sz w:val="23"/>
        </w:rPr>
        <w:t xml:space="preserve"> </w:t>
      </w:r>
      <w:r>
        <w:rPr>
          <w:sz w:val="23"/>
        </w:rPr>
        <w:t>на</w:t>
      </w:r>
      <w:r>
        <w:rPr>
          <w:spacing w:val="40"/>
          <w:sz w:val="23"/>
        </w:rPr>
        <w:t xml:space="preserve"> </w:t>
      </w:r>
      <w:r>
        <w:rPr>
          <w:sz w:val="23"/>
        </w:rPr>
        <w:t>территории</w:t>
      </w:r>
      <w:r>
        <w:rPr>
          <w:spacing w:val="40"/>
          <w:sz w:val="23"/>
        </w:rPr>
        <w:t xml:space="preserve"> </w:t>
      </w:r>
      <w:r>
        <w:rPr>
          <w:sz w:val="23"/>
        </w:rPr>
        <w:t>проживания;</w:t>
      </w:r>
    </w:p>
    <w:p w:rsidR="00156445" w:rsidRDefault="005A47D0">
      <w:pPr>
        <w:pStyle w:val="a5"/>
        <w:numPr>
          <w:ilvl w:val="0"/>
          <w:numId w:val="68"/>
        </w:numPr>
        <w:tabs>
          <w:tab w:val="left" w:pos="2104"/>
        </w:tabs>
        <w:spacing w:before="1" w:line="249" w:lineRule="auto"/>
        <w:ind w:right="1110" w:firstLine="706"/>
        <w:jc w:val="both"/>
        <w:rPr>
          <w:sz w:val="23"/>
        </w:rPr>
      </w:pPr>
      <w:r>
        <w:rPr>
          <w:sz w:val="23"/>
        </w:rPr>
        <w:t>овладение</w:t>
      </w:r>
      <w:r>
        <w:rPr>
          <w:spacing w:val="79"/>
          <w:sz w:val="23"/>
        </w:rPr>
        <w:t xml:space="preserve">    </w:t>
      </w:r>
      <w:r>
        <w:rPr>
          <w:sz w:val="23"/>
        </w:rPr>
        <w:t>знаниями</w:t>
      </w:r>
      <w:r>
        <w:rPr>
          <w:spacing w:val="80"/>
          <w:sz w:val="23"/>
        </w:rPr>
        <w:t xml:space="preserve">    </w:t>
      </w:r>
      <w:r>
        <w:rPr>
          <w:sz w:val="23"/>
        </w:rPr>
        <w:t>и</w:t>
      </w:r>
      <w:r>
        <w:rPr>
          <w:spacing w:val="67"/>
          <w:w w:val="150"/>
          <w:sz w:val="23"/>
        </w:rPr>
        <w:t xml:space="preserve">    </w:t>
      </w:r>
      <w:r>
        <w:rPr>
          <w:sz w:val="23"/>
        </w:rPr>
        <w:t>умениями</w:t>
      </w:r>
      <w:r>
        <w:rPr>
          <w:spacing w:val="67"/>
          <w:w w:val="150"/>
          <w:sz w:val="23"/>
        </w:rPr>
        <w:t xml:space="preserve">    </w:t>
      </w:r>
      <w:r>
        <w:rPr>
          <w:sz w:val="23"/>
        </w:rPr>
        <w:t>предупреждения</w:t>
      </w:r>
      <w:r>
        <w:rPr>
          <w:spacing w:val="79"/>
          <w:sz w:val="23"/>
        </w:rPr>
        <w:t xml:space="preserve">    </w:t>
      </w:r>
      <w:r>
        <w:rPr>
          <w:sz w:val="23"/>
        </w:rPr>
        <w:t xml:space="preserve">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3"/>
        </w:rPr>
        <w:t>каналы).</w:t>
      </w:r>
    </w:p>
    <w:p w:rsidR="00156445" w:rsidRDefault="005A47D0">
      <w:pPr>
        <w:pStyle w:val="a3"/>
        <w:spacing w:line="247" w:lineRule="auto"/>
        <w:ind w:right="1148"/>
        <w:jc w:val="left"/>
      </w:pPr>
      <w:r>
        <w:t>Достижение</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0"/>
        </w:rPr>
        <w:t xml:space="preserve"> </w:t>
      </w:r>
      <w:r>
        <w:t>ОБЖ</w:t>
      </w:r>
      <w:r>
        <w:rPr>
          <w:spacing w:val="40"/>
        </w:rPr>
        <w:t xml:space="preserve"> </w:t>
      </w:r>
      <w:r>
        <w:t>обеспечивается</w:t>
      </w:r>
      <w:r>
        <w:rPr>
          <w:spacing w:val="40"/>
        </w:rPr>
        <w:t xml:space="preserve"> </w:t>
      </w:r>
      <w:r>
        <w:t>посредством 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34"/>
        </w:rPr>
        <w:t xml:space="preserve"> </w:t>
      </w:r>
      <w:r>
        <w:t>предметных</w:t>
      </w:r>
      <w:r>
        <w:rPr>
          <w:spacing w:val="40"/>
        </w:rPr>
        <w:t xml:space="preserve"> </w:t>
      </w:r>
      <w:r>
        <w:t>результатов</w:t>
      </w:r>
      <w:r>
        <w:rPr>
          <w:spacing w:val="40"/>
        </w:rPr>
        <w:t xml:space="preserve"> </w:t>
      </w:r>
      <w:r>
        <w:t>освоения</w:t>
      </w:r>
      <w:r>
        <w:rPr>
          <w:spacing w:val="40"/>
        </w:rPr>
        <w:t xml:space="preserve"> </w:t>
      </w:r>
      <w:r>
        <w:t>модулей</w:t>
      </w:r>
      <w:r>
        <w:rPr>
          <w:spacing w:val="40"/>
        </w:rPr>
        <w:t xml:space="preserve"> </w:t>
      </w:r>
      <w:r>
        <w:t>ОБЖ.</w:t>
      </w:r>
    </w:p>
    <w:p w:rsidR="00156445" w:rsidRDefault="005A47D0">
      <w:pPr>
        <w:pStyle w:val="a3"/>
        <w:spacing w:before="11" w:line="244" w:lineRule="auto"/>
        <w:ind w:right="1153"/>
        <w:jc w:val="left"/>
      </w:pPr>
      <w:r>
        <w:t>Образовательная организация</w:t>
      </w:r>
      <w:r>
        <w:rPr>
          <w:spacing w:val="-6"/>
        </w:rPr>
        <w:t xml:space="preserve"> </w:t>
      </w:r>
      <w:r>
        <w:t>вправе</w:t>
      </w:r>
      <w:r>
        <w:rPr>
          <w:spacing w:val="39"/>
        </w:rPr>
        <w:t xml:space="preserve"> </w:t>
      </w:r>
      <w:r>
        <w:t>самостоятельно определять</w:t>
      </w:r>
      <w:r>
        <w:rPr>
          <w:spacing w:val="-2"/>
        </w:rPr>
        <w:t xml:space="preserve"> </w:t>
      </w:r>
      <w:r>
        <w:t>последовательность для освоения</w:t>
      </w:r>
      <w:r>
        <w:rPr>
          <w:spacing w:val="40"/>
        </w:rPr>
        <w:t xml:space="preserve"> </w:t>
      </w:r>
      <w:r>
        <w:t>обучающимися модулей ОБЖ.</w:t>
      </w:r>
    </w:p>
    <w:p w:rsidR="00156445" w:rsidRDefault="005A47D0">
      <w:pPr>
        <w:pStyle w:val="Heading2"/>
        <w:tabs>
          <w:tab w:val="left" w:pos="3556"/>
          <w:tab w:val="left" w:pos="5112"/>
          <w:tab w:val="left" w:pos="6725"/>
          <w:tab w:val="left" w:pos="8502"/>
          <w:tab w:val="left" w:pos="8867"/>
          <w:tab w:val="left" w:pos="9573"/>
        </w:tabs>
        <w:spacing w:before="18" w:line="252" w:lineRule="auto"/>
        <w:ind w:left="1016" w:right="1107" w:firstLine="706"/>
        <w:jc w:val="left"/>
      </w:pPr>
      <w:bookmarkStart w:id="166" w:name="Распределение_предметных_результатов,_фо"/>
      <w:bookmarkEnd w:id="166"/>
      <w:r>
        <w:rPr>
          <w:spacing w:val="-2"/>
          <w:w w:val="105"/>
        </w:rPr>
        <w:t>Распределение</w:t>
      </w:r>
      <w:r>
        <w:tab/>
      </w:r>
      <w:r>
        <w:rPr>
          <w:spacing w:val="-2"/>
          <w:w w:val="105"/>
        </w:rPr>
        <w:t>предметных</w:t>
      </w:r>
      <w:r>
        <w:tab/>
      </w:r>
      <w:r>
        <w:rPr>
          <w:spacing w:val="-2"/>
          <w:w w:val="105"/>
        </w:rPr>
        <w:t>результатов,</w:t>
      </w:r>
      <w:r>
        <w:tab/>
      </w:r>
      <w:r>
        <w:rPr>
          <w:spacing w:val="-2"/>
          <w:w w:val="105"/>
        </w:rPr>
        <w:t>формируемых</w:t>
      </w:r>
      <w:r>
        <w:tab/>
      </w:r>
      <w:r>
        <w:rPr>
          <w:spacing w:val="-10"/>
          <w:w w:val="105"/>
        </w:rPr>
        <w:t>в</w:t>
      </w:r>
      <w:r>
        <w:tab/>
      </w:r>
      <w:r>
        <w:rPr>
          <w:spacing w:val="-4"/>
          <w:w w:val="105"/>
        </w:rPr>
        <w:t>ходе</w:t>
      </w:r>
      <w:r>
        <w:tab/>
      </w:r>
      <w:r>
        <w:rPr>
          <w:spacing w:val="-4"/>
          <w:w w:val="105"/>
        </w:rPr>
        <w:t xml:space="preserve">изучения </w:t>
      </w:r>
      <w:r>
        <w:rPr>
          <w:w w:val="105"/>
        </w:rPr>
        <w:t>учебного предмета ОБЖ, сгруппировать по учебным модулям:</w:t>
      </w:r>
    </w:p>
    <w:p w:rsidR="00156445" w:rsidRDefault="005A47D0">
      <w:pPr>
        <w:pStyle w:val="a3"/>
        <w:tabs>
          <w:tab w:val="left" w:pos="3081"/>
          <w:tab w:val="left" w:pos="4257"/>
          <w:tab w:val="left" w:pos="5419"/>
          <w:tab w:val="left" w:pos="5890"/>
          <w:tab w:val="left" w:pos="7672"/>
          <w:tab w:val="left" w:pos="9016"/>
        </w:tabs>
        <w:spacing w:before="2" w:line="244" w:lineRule="auto"/>
        <w:ind w:left="1722" w:right="1168" w:firstLine="0"/>
        <w:jc w:val="left"/>
      </w:pPr>
      <w:r>
        <w:t>модуль</w:t>
      </w:r>
      <w:r>
        <w:rPr>
          <w:spacing w:val="40"/>
        </w:rPr>
        <w:t xml:space="preserve"> </w:t>
      </w:r>
      <w:r>
        <w:t>№</w:t>
      </w:r>
      <w:r>
        <w:rPr>
          <w:spacing w:val="40"/>
        </w:rPr>
        <w:t xml:space="preserve"> </w:t>
      </w:r>
      <w:r>
        <w:t>1</w:t>
      </w:r>
      <w:r>
        <w:rPr>
          <w:spacing w:val="40"/>
        </w:rPr>
        <w:t xml:space="preserve"> </w:t>
      </w:r>
      <w:r>
        <w:t>«Культура</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40"/>
        </w:rPr>
        <w:t xml:space="preserve"> </w:t>
      </w:r>
      <w:r>
        <w:t>современном</w:t>
      </w:r>
      <w:r>
        <w:rPr>
          <w:spacing w:val="40"/>
        </w:rPr>
        <w:t xml:space="preserve"> </w:t>
      </w:r>
      <w:r>
        <w:t xml:space="preserve">обществе»: </w:t>
      </w:r>
      <w:r>
        <w:rPr>
          <w:spacing w:val="-2"/>
        </w:rPr>
        <w:t>объяснять</w:t>
      </w:r>
      <w:r>
        <w:tab/>
      </w:r>
      <w:r>
        <w:rPr>
          <w:spacing w:val="-2"/>
        </w:rPr>
        <w:t>понятия</w:t>
      </w:r>
      <w:r>
        <w:tab/>
      </w:r>
      <w:r>
        <w:rPr>
          <w:spacing w:val="-2"/>
        </w:rPr>
        <w:t>опасной</w:t>
      </w:r>
      <w:r>
        <w:tab/>
      </w:r>
      <w:r>
        <w:rPr>
          <w:spacing w:val="-10"/>
        </w:rPr>
        <w:t>и</w:t>
      </w:r>
      <w:r>
        <w:tab/>
      </w:r>
      <w:r>
        <w:rPr>
          <w:spacing w:val="-2"/>
        </w:rPr>
        <w:t>чрезвычайной</w:t>
      </w:r>
      <w:r>
        <w:tab/>
      </w:r>
      <w:r>
        <w:rPr>
          <w:spacing w:val="-2"/>
        </w:rPr>
        <w:t>ситуации,</w:t>
      </w:r>
      <w:r>
        <w:tab/>
      </w:r>
      <w:r>
        <w:rPr>
          <w:spacing w:val="-2"/>
        </w:rPr>
        <w:t>анализировать,</w:t>
      </w:r>
    </w:p>
    <w:p w:rsidR="00156445" w:rsidRDefault="005A47D0">
      <w:pPr>
        <w:pStyle w:val="a3"/>
        <w:spacing w:before="3" w:line="256" w:lineRule="auto"/>
        <w:ind w:right="1148" w:firstLine="0"/>
        <w:jc w:val="left"/>
      </w:pPr>
      <w:r>
        <w:t>в чём их сходство и</w:t>
      </w:r>
      <w:r>
        <w:rPr>
          <w:spacing w:val="34"/>
        </w:rPr>
        <w:t xml:space="preserve"> </w:t>
      </w:r>
      <w:r>
        <w:t>различия (виды</w:t>
      </w:r>
      <w:r>
        <w:rPr>
          <w:spacing w:val="33"/>
        </w:rPr>
        <w:t xml:space="preserve"> </w:t>
      </w:r>
      <w:r>
        <w:t>чрезвычайных</w:t>
      </w:r>
      <w:r>
        <w:rPr>
          <w:spacing w:val="35"/>
        </w:rPr>
        <w:t xml:space="preserve"> </w:t>
      </w:r>
      <w:r>
        <w:t>ситуаций, в</w:t>
      </w:r>
      <w:r>
        <w:rPr>
          <w:spacing w:val="34"/>
        </w:rPr>
        <w:t xml:space="preserve"> </w:t>
      </w:r>
      <w:r>
        <w:t>том</w:t>
      </w:r>
      <w:r>
        <w:rPr>
          <w:spacing w:val="30"/>
        </w:rPr>
        <w:t xml:space="preserve"> </w:t>
      </w:r>
      <w:r>
        <w:t xml:space="preserve">числе террористического </w:t>
      </w:r>
      <w:r>
        <w:rPr>
          <w:spacing w:val="-2"/>
        </w:rPr>
        <w:t>характера);</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4"/>
      </w:pPr>
      <w:r>
        <w:t>раскрывать смысл понятия культуры безопасности (как способности предвидеть, по возможности</w:t>
      </w:r>
      <w:r>
        <w:rPr>
          <w:spacing w:val="40"/>
        </w:rPr>
        <w:t xml:space="preserve"> </w:t>
      </w:r>
      <w:r>
        <w:t>избегать,</w:t>
      </w:r>
      <w:r>
        <w:rPr>
          <w:spacing w:val="40"/>
        </w:rPr>
        <w:t xml:space="preserve"> </w:t>
      </w:r>
      <w:r>
        <w:t>действовать</w:t>
      </w:r>
      <w:r>
        <w:rPr>
          <w:spacing w:val="40"/>
        </w:rPr>
        <w:t xml:space="preserve"> </w:t>
      </w:r>
      <w:r>
        <w:t>в</w:t>
      </w:r>
      <w:r>
        <w:rPr>
          <w:spacing w:val="40"/>
        </w:rPr>
        <w:t xml:space="preserve"> </w:t>
      </w:r>
      <w:r>
        <w:t>опасных</w:t>
      </w:r>
      <w:r>
        <w:rPr>
          <w:spacing w:val="40"/>
        </w:rPr>
        <w:t xml:space="preserve"> </w:t>
      </w:r>
      <w:r>
        <w:t>ситуациях);</w:t>
      </w:r>
    </w:p>
    <w:p w:rsidR="00156445" w:rsidRDefault="005A47D0">
      <w:pPr>
        <w:pStyle w:val="a3"/>
        <w:spacing w:before="12" w:line="244" w:lineRule="auto"/>
        <w:ind w:right="1113"/>
      </w:pPr>
      <w:r>
        <w:t>приводить примеры угрозы физическому, психическому здоровью человека и/или нанесения</w:t>
      </w:r>
      <w:r>
        <w:rPr>
          <w:spacing w:val="40"/>
        </w:rPr>
        <w:t xml:space="preserve"> </w:t>
      </w:r>
      <w:r>
        <w:t>ущерба</w:t>
      </w:r>
      <w:r>
        <w:rPr>
          <w:spacing w:val="40"/>
        </w:rPr>
        <w:t xml:space="preserve"> </w:t>
      </w:r>
      <w:r>
        <w:t>имуществу,</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государства;</w:t>
      </w:r>
    </w:p>
    <w:p w:rsidR="00156445" w:rsidRDefault="005A47D0">
      <w:pPr>
        <w:pStyle w:val="a3"/>
        <w:spacing w:before="8" w:line="249" w:lineRule="auto"/>
        <w:ind w:right="1106"/>
      </w:pPr>
      <w:r>
        <w:t>классифицировать</w:t>
      </w:r>
      <w:r>
        <w:rPr>
          <w:spacing w:val="40"/>
        </w:rPr>
        <w:t xml:space="preserve"> </w:t>
      </w:r>
      <w:r>
        <w:t>источники</w:t>
      </w:r>
      <w:r>
        <w:rPr>
          <w:spacing w:val="40"/>
        </w:rPr>
        <w:t xml:space="preserve"> </w:t>
      </w:r>
      <w:r>
        <w:t>опасности</w:t>
      </w:r>
      <w:r>
        <w:rPr>
          <w:spacing w:val="40"/>
        </w:rPr>
        <w:t xml:space="preserve"> </w:t>
      </w:r>
      <w:r>
        <w:t>и</w:t>
      </w:r>
      <w:r>
        <w:rPr>
          <w:spacing w:val="40"/>
        </w:rPr>
        <w:t xml:space="preserve"> </w:t>
      </w:r>
      <w:r>
        <w:t>факторы</w:t>
      </w:r>
      <w:r>
        <w:rPr>
          <w:spacing w:val="40"/>
        </w:rPr>
        <w:t xml:space="preserve"> </w:t>
      </w:r>
      <w:r>
        <w:t>опасности</w:t>
      </w:r>
      <w:r>
        <w:rPr>
          <w:spacing w:val="40"/>
        </w:rPr>
        <w:t xml:space="preserve"> </w:t>
      </w:r>
      <w:r>
        <w:t>(природные, физические,</w:t>
      </w:r>
      <w:r>
        <w:rPr>
          <w:spacing w:val="80"/>
        </w:rPr>
        <w:t xml:space="preserve"> </w:t>
      </w:r>
      <w:r>
        <w:t>биологические,</w:t>
      </w:r>
      <w:r>
        <w:rPr>
          <w:spacing w:val="80"/>
        </w:rPr>
        <w:t xml:space="preserve"> </w:t>
      </w:r>
      <w:r>
        <w:t>химические,</w:t>
      </w:r>
      <w:r>
        <w:rPr>
          <w:spacing w:val="80"/>
        </w:rPr>
        <w:t xml:space="preserve"> </w:t>
      </w:r>
      <w:r>
        <w:t>психологические,</w:t>
      </w:r>
      <w:r>
        <w:rPr>
          <w:spacing w:val="80"/>
        </w:rPr>
        <w:t xml:space="preserve"> </w:t>
      </w:r>
      <w:r>
        <w:t>социальные</w:t>
      </w:r>
      <w:r>
        <w:rPr>
          <w:spacing w:val="80"/>
        </w:rPr>
        <w:t xml:space="preserve"> </w:t>
      </w:r>
      <w:r>
        <w:t>источники опасности</w:t>
      </w:r>
      <w:r>
        <w:rPr>
          <w:spacing w:val="80"/>
        </w:rPr>
        <w:t xml:space="preserve"> </w:t>
      </w:r>
      <w:r>
        <w:t>–</w:t>
      </w:r>
      <w:r>
        <w:rPr>
          <w:spacing w:val="40"/>
        </w:rPr>
        <w:t xml:space="preserve">  </w:t>
      </w:r>
      <w:r>
        <w:t>люди,</w:t>
      </w:r>
      <w:r>
        <w:rPr>
          <w:spacing w:val="40"/>
        </w:rPr>
        <w:t xml:space="preserve">  </w:t>
      </w:r>
      <w:r>
        <w:t>животные,</w:t>
      </w:r>
      <w:r>
        <w:rPr>
          <w:spacing w:val="40"/>
        </w:rPr>
        <w:t xml:space="preserve">  </w:t>
      </w:r>
      <w:r>
        <w:t>вирусы</w:t>
      </w:r>
      <w:r>
        <w:rPr>
          <w:spacing w:val="40"/>
        </w:rPr>
        <w:t xml:space="preserve">  </w:t>
      </w:r>
      <w:r>
        <w:t>и</w:t>
      </w:r>
      <w:r>
        <w:rPr>
          <w:spacing w:val="40"/>
        </w:rPr>
        <w:t xml:space="preserve">  </w:t>
      </w:r>
      <w:r>
        <w:t>бактерии;</w:t>
      </w:r>
      <w:r>
        <w:rPr>
          <w:spacing w:val="40"/>
        </w:rPr>
        <w:t xml:space="preserve">  </w:t>
      </w:r>
      <w:r>
        <w:t>вещества,</w:t>
      </w:r>
      <w:r>
        <w:rPr>
          <w:spacing w:val="40"/>
        </w:rPr>
        <w:t xml:space="preserve">  </w:t>
      </w:r>
      <w:r>
        <w:t>предметы</w:t>
      </w:r>
      <w:r>
        <w:rPr>
          <w:spacing w:val="40"/>
        </w:rPr>
        <w:t xml:space="preserve">  </w:t>
      </w:r>
      <w:r>
        <w:t>и</w:t>
      </w:r>
      <w:r>
        <w:rPr>
          <w:spacing w:val="40"/>
        </w:rPr>
        <w:t xml:space="preserve">  </w:t>
      </w:r>
      <w:r>
        <w:t>явления),</w:t>
      </w:r>
      <w:r>
        <w:rPr>
          <w:spacing w:val="40"/>
        </w:rPr>
        <w:t xml:space="preserve"> </w:t>
      </w:r>
      <w:r>
        <w:t>в том числе техногенного происхождения;</w:t>
      </w:r>
    </w:p>
    <w:p w:rsidR="00156445" w:rsidRDefault="005A47D0">
      <w:pPr>
        <w:pStyle w:val="a3"/>
        <w:spacing w:line="249" w:lineRule="auto"/>
        <w:ind w:left="1722" w:right="4453" w:firstLine="0"/>
      </w:pPr>
      <w:r>
        <w:t>раскрывать общие принципы безопасного поведения; модуль № 2 «Безопасность в быту»:</w:t>
      </w:r>
    </w:p>
    <w:p w:rsidR="00156445" w:rsidRDefault="005A47D0">
      <w:pPr>
        <w:pStyle w:val="a3"/>
        <w:spacing w:before="1"/>
        <w:ind w:left="1722" w:firstLine="0"/>
      </w:pPr>
      <w:r>
        <w:t>объяснять</w:t>
      </w:r>
      <w:r>
        <w:rPr>
          <w:spacing w:val="42"/>
        </w:rPr>
        <w:t xml:space="preserve"> </w:t>
      </w:r>
      <w:r>
        <w:t>особенности</w:t>
      </w:r>
      <w:r>
        <w:rPr>
          <w:spacing w:val="35"/>
        </w:rPr>
        <w:t xml:space="preserve"> </w:t>
      </w:r>
      <w:r>
        <w:t>жизнеобеспечения</w:t>
      </w:r>
      <w:r>
        <w:rPr>
          <w:spacing w:val="29"/>
        </w:rPr>
        <w:t xml:space="preserve"> </w:t>
      </w:r>
      <w:r>
        <w:rPr>
          <w:spacing w:val="-2"/>
        </w:rPr>
        <w:t>жилища;</w:t>
      </w:r>
    </w:p>
    <w:p w:rsidR="00156445" w:rsidRDefault="005A47D0">
      <w:pPr>
        <w:pStyle w:val="a3"/>
        <w:tabs>
          <w:tab w:val="left" w:pos="3854"/>
          <w:tab w:val="left" w:pos="5179"/>
          <w:tab w:val="left" w:pos="6461"/>
          <w:tab w:val="left" w:pos="6817"/>
          <w:tab w:val="left" w:pos="7565"/>
          <w:tab w:val="left" w:pos="9491"/>
        </w:tabs>
        <w:spacing w:before="10" w:line="252" w:lineRule="auto"/>
        <w:ind w:right="1118"/>
        <w:jc w:val="left"/>
      </w:pPr>
      <w:r>
        <w:rPr>
          <w:spacing w:val="-2"/>
        </w:rPr>
        <w:t>классифицировать</w:t>
      </w:r>
      <w:r>
        <w:tab/>
      </w:r>
      <w:r>
        <w:rPr>
          <w:spacing w:val="-2"/>
        </w:rPr>
        <w:t>источники</w:t>
      </w:r>
      <w:r>
        <w:tab/>
      </w:r>
      <w:r>
        <w:rPr>
          <w:spacing w:val="-2"/>
        </w:rPr>
        <w:t>опасности</w:t>
      </w:r>
      <w:r>
        <w:tab/>
      </w:r>
      <w:r>
        <w:rPr>
          <w:spacing w:val="-10"/>
        </w:rPr>
        <w:t>в</w:t>
      </w:r>
      <w:r>
        <w:tab/>
      </w:r>
      <w:r>
        <w:rPr>
          <w:spacing w:val="-4"/>
        </w:rPr>
        <w:t>быту</w:t>
      </w:r>
      <w:r>
        <w:tab/>
      </w:r>
      <w:r>
        <w:rPr>
          <w:spacing w:val="-2"/>
        </w:rPr>
        <w:t>(пожароопасные</w:t>
      </w:r>
      <w:r>
        <w:tab/>
      </w:r>
      <w:r>
        <w:rPr>
          <w:spacing w:val="-2"/>
        </w:rPr>
        <w:t xml:space="preserve">предметы, </w:t>
      </w:r>
      <w:r>
        <w:t>электроприборы,</w:t>
      </w:r>
      <w:r>
        <w:rPr>
          <w:spacing w:val="40"/>
        </w:rPr>
        <w:t xml:space="preserve"> </w:t>
      </w:r>
      <w:r>
        <w:t>газовое</w:t>
      </w:r>
      <w:r>
        <w:rPr>
          <w:spacing w:val="40"/>
        </w:rPr>
        <w:t xml:space="preserve"> </w:t>
      </w:r>
      <w:r>
        <w:t>оборудование,</w:t>
      </w:r>
      <w:r>
        <w:rPr>
          <w:spacing w:val="40"/>
        </w:rPr>
        <w:t xml:space="preserve"> </w:t>
      </w:r>
      <w:r>
        <w:t>бытовая</w:t>
      </w:r>
      <w:r>
        <w:rPr>
          <w:spacing w:val="40"/>
        </w:rPr>
        <w:t xml:space="preserve"> </w:t>
      </w:r>
      <w:r>
        <w:t>химия,</w:t>
      </w:r>
      <w:r>
        <w:rPr>
          <w:spacing w:val="40"/>
        </w:rPr>
        <w:t xml:space="preserve"> </w:t>
      </w:r>
      <w:r>
        <w:t>медикаменты);</w:t>
      </w:r>
    </w:p>
    <w:p w:rsidR="00156445" w:rsidRDefault="005A47D0">
      <w:pPr>
        <w:pStyle w:val="a3"/>
        <w:tabs>
          <w:tab w:val="left" w:pos="2485"/>
          <w:tab w:val="left" w:pos="3350"/>
          <w:tab w:val="left" w:pos="4838"/>
          <w:tab w:val="left" w:pos="5198"/>
          <w:tab w:val="left" w:pos="7095"/>
          <w:tab w:val="left" w:pos="8166"/>
          <w:tab w:val="left" w:pos="8512"/>
          <w:tab w:val="left" w:pos="9544"/>
        </w:tabs>
        <w:spacing w:before="1" w:line="244" w:lineRule="auto"/>
        <w:ind w:right="1149"/>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156445" w:rsidRDefault="005A47D0">
      <w:pPr>
        <w:pStyle w:val="a3"/>
        <w:tabs>
          <w:tab w:val="left" w:pos="3158"/>
          <w:tab w:val="left" w:pos="4320"/>
          <w:tab w:val="left" w:pos="5919"/>
          <w:tab w:val="left" w:pos="7393"/>
          <w:tab w:val="left" w:pos="9150"/>
        </w:tabs>
        <w:spacing w:before="8" w:line="252" w:lineRule="auto"/>
        <w:ind w:right="1118"/>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156445" w:rsidRDefault="005A47D0">
      <w:pPr>
        <w:pStyle w:val="a3"/>
        <w:spacing w:before="6" w:line="264" w:lineRule="exact"/>
        <w:ind w:left="1722" w:firstLine="0"/>
        <w:jc w:val="left"/>
      </w:pPr>
      <w:r>
        <w:t>распознавать</w:t>
      </w:r>
      <w:r>
        <w:rPr>
          <w:spacing w:val="47"/>
        </w:rPr>
        <w:t xml:space="preserve"> </w:t>
      </w:r>
      <w:r>
        <w:t>ситуации</w:t>
      </w:r>
      <w:r>
        <w:rPr>
          <w:spacing w:val="48"/>
        </w:rPr>
        <w:t xml:space="preserve"> </w:t>
      </w:r>
      <w:r>
        <w:t>криминального</w:t>
      </w:r>
      <w:r>
        <w:rPr>
          <w:spacing w:val="31"/>
        </w:rPr>
        <w:t xml:space="preserve"> </w:t>
      </w:r>
      <w:r>
        <w:rPr>
          <w:spacing w:val="-2"/>
        </w:rPr>
        <w:t>характера;</w:t>
      </w:r>
    </w:p>
    <w:p w:rsidR="00156445" w:rsidRDefault="005A47D0">
      <w:pPr>
        <w:pStyle w:val="a3"/>
        <w:tabs>
          <w:tab w:val="left" w:pos="4387"/>
          <w:tab w:val="left" w:pos="6721"/>
          <w:tab w:val="left" w:pos="9189"/>
        </w:tabs>
        <w:spacing w:line="256" w:lineRule="auto"/>
        <w:ind w:left="1722" w:right="1153" w:firstLine="0"/>
        <w:jc w:val="left"/>
      </w:pPr>
      <w:r>
        <w:t>знать о правилах вызова экстренных служб и ответственности за ложные сообщения; безопасно</w:t>
      </w:r>
      <w:r>
        <w:rPr>
          <w:spacing w:val="80"/>
        </w:rPr>
        <w:t xml:space="preserve"> </w:t>
      </w:r>
      <w:r>
        <w:t>действовать</w:t>
      </w:r>
      <w:r>
        <w:tab/>
        <w:t>при</w:t>
      </w:r>
      <w:r>
        <w:rPr>
          <w:spacing w:val="80"/>
        </w:rPr>
        <w:t xml:space="preserve"> </w:t>
      </w:r>
      <w:r>
        <w:t>возникновении</w:t>
      </w:r>
      <w:r>
        <w:tab/>
        <w:t>аварийных</w:t>
      </w:r>
      <w:r>
        <w:rPr>
          <w:spacing w:val="80"/>
        </w:rPr>
        <w:t xml:space="preserve"> </w:t>
      </w:r>
      <w:r>
        <w:t>ситуаций</w:t>
      </w:r>
      <w:r>
        <w:tab/>
      </w:r>
      <w:r>
        <w:rPr>
          <w:spacing w:val="-2"/>
        </w:rPr>
        <w:t>техногенного</w:t>
      </w:r>
    </w:p>
    <w:p w:rsidR="00156445" w:rsidRDefault="005A47D0">
      <w:pPr>
        <w:pStyle w:val="a3"/>
        <w:tabs>
          <w:tab w:val="left" w:pos="3182"/>
          <w:tab w:val="left" w:pos="3858"/>
          <w:tab w:val="left" w:pos="5962"/>
          <w:tab w:val="left" w:pos="7460"/>
          <w:tab w:val="left" w:pos="9933"/>
        </w:tabs>
        <w:spacing w:line="249" w:lineRule="auto"/>
        <w:ind w:right="1104" w:firstLine="0"/>
        <w:jc w:val="left"/>
      </w:pPr>
      <w:r>
        <w:rPr>
          <w:spacing w:val="-2"/>
        </w:rPr>
        <w:t>происхождения</w:t>
      </w:r>
      <w:r>
        <w:tab/>
      </w:r>
      <w:r>
        <w:rPr>
          <w:spacing w:val="-10"/>
        </w:rPr>
        <w:t>в</w:t>
      </w:r>
      <w:r>
        <w:tab/>
      </w:r>
      <w:r>
        <w:rPr>
          <w:spacing w:val="-2"/>
        </w:rPr>
        <w:t>коммунальных</w:t>
      </w:r>
      <w:r>
        <w:tab/>
      </w:r>
      <w:r>
        <w:rPr>
          <w:spacing w:val="-2"/>
        </w:rPr>
        <w:t>системах</w:t>
      </w:r>
      <w:r>
        <w:tab/>
      </w:r>
      <w:r>
        <w:rPr>
          <w:spacing w:val="-2"/>
        </w:rPr>
        <w:t>жизнеобеспечения</w:t>
      </w:r>
      <w:r>
        <w:tab/>
      </w:r>
      <w:r>
        <w:rPr>
          <w:spacing w:val="-2"/>
        </w:rPr>
        <w:t xml:space="preserve">(водо- </w:t>
      </w:r>
      <w:r>
        <w:t>и</w:t>
      </w:r>
      <w:r>
        <w:rPr>
          <w:spacing w:val="40"/>
        </w:rPr>
        <w:t xml:space="preserve"> </w:t>
      </w:r>
      <w:r>
        <w:t>газоснабжение,</w:t>
      </w:r>
      <w:r>
        <w:rPr>
          <w:spacing w:val="40"/>
        </w:rPr>
        <w:t xml:space="preserve"> </w:t>
      </w:r>
      <w:r>
        <w:t>канализация,</w:t>
      </w:r>
      <w:r>
        <w:rPr>
          <w:spacing w:val="40"/>
        </w:rPr>
        <w:t xml:space="preserve"> </w:t>
      </w:r>
      <w:r>
        <w:t>электроэнергетические</w:t>
      </w:r>
      <w:r>
        <w:rPr>
          <w:spacing w:val="40"/>
        </w:rPr>
        <w:t xml:space="preserve"> </w:t>
      </w:r>
      <w:r>
        <w:t>и</w:t>
      </w:r>
      <w:r>
        <w:rPr>
          <w:spacing w:val="40"/>
        </w:rPr>
        <w:t xml:space="preserve"> </w:t>
      </w:r>
      <w:r>
        <w:t>тепловые</w:t>
      </w:r>
      <w:r>
        <w:rPr>
          <w:spacing w:val="40"/>
        </w:rPr>
        <w:t xml:space="preserve"> </w:t>
      </w:r>
      <w:r>
        <w:t>сети);</w:t>
      </w:r>
    </w:p>
    <w:p w:rsidR="00156445" w:rsidRDefault="005A47D0">
      <w:pPr>
        <w:pStyle w:val="a3"/>
        <w:spacing w:line="262" w:lineRule="exact"/>
        <w:ind w:left="1722" w:firstLine="0"/>
      </w:pPr>
      <w:r>
        <w:t>безопасно</w:t>
      </w:r>
      <w:r>
        <w:rPr>
          <w:spacing w:val="29"/>
        </w:rPr>
        <w:t xml:space="preserve"> </w:t>
      </w:r>
      <w:r>
        <w:t>действовать</w:t>
      </w:r>
      <w:r>
        <w:rPr>
          <w:spacing w:val="40"/>
        </w:rPr>
        <w:t xml:space="preserve"> </w:t>
      </w:r>
      <w:r>
        <w:t>в</w:t>
      </w:r>
      <w:r>
        <w:rPr>
          <w:spacing w:val="38"/>
        </w:rPr>
        <w:t xml:space="preserve"> </w:t>
      </w:r>
      <w:r>
        <w:t>ситуациях</w:t>
      </w:r>
      <w:r>
        <w:rPr>
          <w:spacing w:val="31"/>
        </w:rPr>
        <w:t xml:space="preserve"> </w:t>
      </w:r>
      <w:r>
        <w:t>криминального</w:t>
      </w:r>
      <w:r>
        <w:rPr>
          <w:spacing w:val="25"/>
        </w:rPr>
        <w:t xml:space="preserve"> </w:t>
      </w:r>
      <w:r>
        <w:rPr>
          <w:spacing w:val="-2"/>
        </w:rPr>
        <w:t>характера;</w:t>
      </w:r>
    </w:p>
    <w:p w:rsidR="00156445" w:rsidRDefault="005A47D0">
      <w:pPr>
        <w:pStyle w:val="a3"/>
        <w:spacing w:before="5" w:line="247" w:lineRule="auto"/>
        <w:ind w:right="1109"/>
      </w:pPr>
      <w:r>
        <w:t>безопасно</w:t>
      </w:r>
      <w:r>
        <w:rPr>
          <w:spacing w:val="80"/>
        </w:rPr>
        <w:t xml:space="preserve">  </w:t>
      </w:r>
      <w:r>
        <w:t>действовать</w:t>
      </w:r>
      <w:r>
        <w:rPr>
          <w:spacing w:val="80"/>
        </w:rPr>
        <w:t xml:space="preserve">  </w:t>
      </w:r>
      <w:r>
        <w:t>при</w:t>
      </w:r>
      <w:r>
        <w:rPr>
          <w:spacing w:val="80"/>
        </w:rPr>
        <w:t xml:space="preserve">  </w:t>
      </w:r>
      <w:r>
        <w:t>пожаре</w:t>
      </w:r>
      <w:r>
        <w:rPr>
          <w:spacing w:val="80"/>
        </w:rPr>
        <w:t xml:space="preserve">  </w:t>
      </w:r>
      <w:r>
        <w:t>в</w:t>
      </w:r>
      <w:r>
        <w:rPr>
          <w:spacing w:val="80"/>
        </w:rPr>
        <w:t xml:space="preserve">  </w:t>
      </w:r>
      <w:r>
        <w:t>жилых</w:t>
      </w:r>
      <w:r>
        <w:rPr>
          <w:spacing w:val="80"/>
        </w:rPr>
        <w:t xml:space="preserve">  </w:t>
      </w:r>
      <w:r>
        <w:t>и</w:t>
      </w:r>
      <w:r>
        <w:rPr>
          <w:spacing w:val="62"/>
        </w:rPr>
        <w:t xml:space="preserve">   </w:t>
      </w:r>
      <w:r>
        <w:t>общественных</w:t>
      </w:r>
      <w:r>
        <w:rPr>
          <w:spacing w:val="80"/>
        </w:rPr>
        <w:t xml:space="preserve">  </w:t>
      </w:r>
      <w:r>
        <w:t>зданиях,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правильно</w:t>
      </w:r>
      <w:r>
        <w:rPr>
          <w:spacing w:val="40"/>
        </w:rPr>
        <w:t xml:space="preserve"> </w:t>
      </w:r>
      <w:r>
        <w:t>использовать</w:t>
      </w:r>
      <w:r>
        <w:rPr>
          <w:spacing w:val="40"/>
        </w:rPr>
        <w:t xml:space="preserve"> </w:t>
      </w:r>
      <w:r>
        <w:t>первичные</w:t>
      </w:r>
      <w:r>
        <w:rPr>
          <w:spacing w:val="40"/>
        </w:rPr>
        <w:t xml:space="preserve"> </w:t>
      </w:r>
      <w:r>
        <w:t>средства</w:t>
      </w:r>
      <w:r>
        <w:rPr>
          <w:spacing w:val="40"/>
        </w:rPr>
        <w:t xml:space="preserve"> </w:t>
      </w:r>
      <w:r>
        <w:t>пожаротушения;</w:t>
      </w:r>
    </w:p>
    <w:p w:rsidR="00156445" w:rsidRDefault="005A47D0">
      <w:pPr>
        <w:pStyle w:val="a3"/>
        <w:spacing w:before="7"/>
        <w:ind w:left="1722" w:firstLine="0"/>
      </w:pPr>
      <w:r>
        <w:t>модуль</w:t>
      </w:r>
      <w:r>
        <w:rPr>
          <w:spacing w:val="22"/>
        </w:rPr>
        <w:t xml:space="preserve"> </w:t>
      </w:r>
      <w:r>
        <w:t>№</w:t>
      </w:r>
      <w:r>
        <w:rPr>
          <w:spacing w:val="20"/>
        </w:rPr>
        <w:t xml:space="preserve"> </w:t>
      </w:r>
      <w:r>
        <w:t>3</w:t>
      </w:r>
      <w:r>
        <w:rPr>
          <w:spacing w:val="21"/>
        </w:rPr>
        <w:t xml:space="preserve"> </w:t>
      </w:r>
      <w:r>
        <w:t>«Безопасность</w:t>
      </w:r>
      <w:r>
        <w:rPr>
          <w:spacing w:val="18"/>
        </w:rPr>
        <w:t xml:space="preserve"> </w:t>
      </w:r>
      <w:r>
        <w:t>на</w:t>
      </w:r>
      <w:r>
        <w:rPr>
          <w:spacing w:val="13"/>
        </w:rPr>
        <w:t xml:space="preserve"> </w:t>
      </w:r>
      <w:r>
        <w:rPr>
          <w:spacing w:val="-2"/>
        </w:rPr>
        <w:t>транспорте»:</w:t>
      </w:r>
    </w:p>
    <w:p w:rsidR="00156445" w:rsidRDefault="005A47D0">
      <w:pPr>
        <w:pStyle w:val="a3"/>
        <w:spacing w:before="9" w:line="247" w:lineRule="auto"/>
        <w:ind w:right="1106"/>
      </w:pPr>
      <w:r>
        <w:t>классифицировать виды опасностей на транспорте (наземный, подземный, железнодорожный, водный, воздушный);</w:t>
      </w:r>
    </w:p>
    <w:p w:rsidR="00156445" w:rsidRDefault="005A47D0">
      <w:pPr>
        <w:pStyle w:val="a3"/>
        <w:spacing w:before="13" w:line="247" w:lineRule="auto"/>
        <w:ind w:right="1120"/>
      </w:pPr>
      <w:r>
        <w:t>соблюдать правила дорожного движения, установленные для пешехода, пассажира, водителя</w:t>
      </w:r>
      <w:r>
        <w:rPr>
          <w:spacing w:val="40"/>
        </w:rPr>
        <w:t xml:space="preserve"> </w:t>
      </w:r>
      <w:r>
        <w:t>велосипеда</w:t>
      </w:r>
      <w:r>
        <w:rPr>
          <w:spacing w:val="40"/>
        </w:rPr>
        <w:t xml:space="preserve"> </w:t>
      </w:r>
      <w:r>
        <w:t>и</w:t>
      </w:r>
      <w:r>
        <w:rPr>
          <w:spacing w:val="40"/>
        </w:rPr>
        <w:t xml:space="preserve"> </w:t>
      </w:r>
      <w:r>
        <w:t>иных</w:t>
      </w:r>
      <w:r>
        <w:rPr>
          <w:spacing w:val="40"/>
        </w:rPr>
        <w:t xml:space="preserve"> </w:t>
      </w:r>
      <w:r>
        <w:t>средств</w:t>
      </w:r>
      <w:r>
        <w:rPr>
          <w:spacing w:val="40"/>
        </w:rPr>
        <w:t xml:space="preserve"> </w:t>
      </w:r>
      <w:r>
        <w:t>передвижения;</w:t>
      </w:r>
    </w:p>
    <w:p w:rsidR="00156445" w:rsidRDefault="005A47D0">
      <w:pPr>
        <w:pStyle w:val="a3"/>
        <w:spacing w:before="2" w:line="252" w:lineRule="auto"/>
        <w:ind w:right="1116"/>
      </w:pPr>
      <w:r>
        <w:t>предупреждать</w:t>
      </w:r>
      <w:r>
        <w:rPr>
          <w:spacing w:val="57"/>
        </w:rPr>
        <w:t xml:space="preserve">  </w:t>
      </w:r>
      <w:r>
        <w:t>возникновение</w:t>
      </w:r>
      <w:r>
        <w:rPr>
          <w:spacing w:val="62"/>
        </w:rPr>
        <w:t xml:space="preserve">  </w:t>
      </w:r>
      <w:r>
        <w:t>сложных</w:t>
      </w:r>
      <w:r>
        <w:rPr>
          <w:spacing w:val="56"/>
        </w:rPr>
        <w:t xml:space="preserve">  </w:t>
      </w:r>
      <w:r>
        <w:t>и</w:t>
      </w:r>
      <w:r>
        <w:rPr>
          <w:spacing w:val="68"/>
          <w:w w:val="150"/>
        </w:rPr>
        <w:t xml:space="preserve">  </w:t>
      </w:r>
      <w:r>
        <w:t>опасных</w:t>
      </w:r>
      <w:r>
        <w:rPr>
          <w:spacing w:val="56"/>
        </w:rPr>
        <w:t xml:space="preserve">  </w:t>
      </w:r>
      <w:r>
        <w:t>ситуаций</w:t>
      </w:r>
      <w:r>
        <w:rPr>
          <w:spacing w:val="57"/>
        </w:rPr>
        <w:t xml:space="preserve">  </w:t>
      </w:r>
      <w:r>
        <w:t>на</w:t>
      </w:r>
      <w:r>
        <w:rPr>
          <w:spacing w:val="56"/>
        </w:rPr>
        <w:t xml:space="preserve">  </w:t>
      </w:r>
      <w:r>
        <w:t>транспорте, в</w:t>
      </w:r>
      <w:r>
        <w:rPr>
          <w:spacing w:val="40"/>
        </w:rPr>
        <w:t xml:space="preserve"> </w:t>
      </w:r>
      <w:r>
        <w:t>том</w:t>
      </w:r>
      <w:r>
        <w:rPr>
          <w:spacing w:val="40"/>
        </w:rPr>
        <w:t xml:space="preserve"> </w:t>
      </w:r>
      <w:r>
        <w:t>числе</w:t>
      </w:r>
      <w:r>
        <w:rPr>
          <w:spacing w:val="40"/>
        </w:rPr>
        <w:t xml:space="preserve"> </w:t>
      </w:r>
      <w:r>
        <w:t>криминогенного</w:t>
      </w:r>
      <w:r>
        <w:rPr>
          <w:spacing w:val="40"/>
        </w:rPr>
        <w:t xml:space="preserve"> </w:t>
      </w:r>
      <w:r>
        <w:t>характера</w:t>
      </w:r>
      <w:r>
        <w:rPr>
          <w:spacing w:val="40"/>
        </w:rPr>
        <w:t xml:space="preserve"> </w:t>
      </w:r>
      <w:r>
        <w:t>и</w:t>
      </w:r>
      <w:r>
        <w:rPr>
          <w:spacing w:val="40"/>
        </w:rPr>
        <w:t xml:space="preserve"> </w:t>
      </w:r>
      <w:r>
        <w:t>ситуации</w:t>
      </w:r>
      <w:r>
        <w:rPr>
          <w:spacing w:val="40"/>
        </w:rPr>
        <w:t xml:space="preserve"> </w:t>
      </w:r>
      <w:r>
        <w:t>угрозы</w:t>
      </w:r>
      <w:r>
        <w:rPr>
          <w:spacing w:val="40"/>
        </w:rPr>
        <w:t xml:space="preserve"> </w:t>
      </w:r>
      <w:r>
        <w:t>террористического</w:t>
      </w:r>
      <w:r>
        <w:rPr>
          <w:spacing w:val="40"/>
        </w:rPr>
        <w:t xml:space="preserve"> </w:t>
      </w:r>
      <w:r>
        <w:t>акта;</w:t>
      </w:r>
    </w:p>
    <w:p w:rsidR="00156445" w:rsidRDefault="005A47D0">
      <w:pPr>
        <w:pStyle w:val="a3"/>
        <w:spacing w:before="1" w:line="252" w:lineRule="auto"/>
        <w:ind w:right="1095"/>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56445" w:rsidRDefault="005A47D0">
      <w:pPr>
        <w:pStyle w:val="a3"/>
        <w:spacing w:before="8" w:line="262" w:lineRule="exact"/>
        <w:ind w:left="1722" w:firstLine="0"/>
      </w:pPr>
      <w:r>
        <w:t>модуль</w:t>
      </w:r>
      <w:r>
        <w:rPr>
          <w:spacing w:val="27"/>
        </w:rPr>
        <w:t xml:space="preserve"> </w:t>
      </w:r>
      <w:r>
        <w:t>№</w:t>
      </w:r>
      <w:r>
        <w:rPr>
          <w:spacing w:val="21"/>
        </w:rPr>
        <w:t xml:space="preserve"> </w:t>
      </w:r>
      <w:r>
        <w:t>4</w:t>
      </w:r>
      <w:r>
        <w:rPr>
          <w:spacing w:val="26"/>
        </w:rPr>
        <w:t xml:space="preserve"> </w:t>
      </w:r>
      <w:r>
        <w:t>«Безопасность</w:t>
      </w:r>
      <w:r>
        <w:rPr>
          <w:spacing w:val="18"/>
        </w:rPr>
        <w:t xml:space="preserve"> </w:t>
      </w:r>
      <w:r>
        <w:t>в</w:t>
      </w:r>
      <w:r>
        <w:rPr>
          <w:spacing w:val="34"/>
        </w:rPr>
        <w:t xml:space="preserve"> </w:t>
      </w:r>
      <w:r>
        <w:t>общественных</w:t>
      </w:r>
      <w:r>
        <w:rPr>
          <w:spacing w:val="17"/>
        </w:rPr>
        <w:t xml:space="preserve"> </w:t>
      </w:r>
      <w:r>
        <w:rPr>
          <w:spacing w:val="-2"/>
        </w:rPr>
        <w:t>местах»:</w:t>
      </w:r>
    </w:p>
    <w:p w:rsidR="00156445" w:rsidRDefault="005A47D0">
      <w:pPr>
        <w:pStyle w:val="a3"/>
        <w:spacing w:line="247" w:lineRule="auto"/>
        <w:ind w:right="1102"/>
      </w:pPr>
      <w:r>
        <w:t>характеризовать потенциальные источники опасности в общественных местах, в том числе</w:t>
      </w:r>
      <w:r>
        <w:rPr>
          <w:spacing w:val="40"/>
        </w:rPr>
        <w:t xml:space="preserve"> </w:t>
      </w:r>
      <w:r>
        <w:t>техногенного</w:t>
      </w:r>
      <w:r>
        <w:rPr>
          <w:spacing w:val="40"/>
        </w:rPr>
        <w:t xml:space="preserve"> </w:t>
      </w:r>
      <w:r>
        <w:t>происхождения;</w:t>
      </w:r>
      <w:r>
        <w:rPr>
          <w:spacing w:val="40"/>
        </w:rPr>
        <w:t xml:space="preserve"> </w:t>
      </w:r>
      <w:r>
        <w:t>распознавать</w:t>
      </w:r>
      <w:r>
        <w:rPr>
          <w:spacing w:val="40"/>
        </w:rPr>
        <w:t xml:space="preserve"> </w:t>
      </w:r>
      <w:r>
        <w:t>и</w:t>
      </w:r>
      <w:r>
        <w:rPr>
          <w:spacing w:val="40"/>
        </w:rPr>
        <w:t xml:space="preserve"> </w:t>
      </w:r>
      <w:r>
        <w:t>характеризовать</w:t>
      </w:r>
      <w:r>
        <w:rPr>
          <w:spacing w:val="40"/>
        </w:rPr>
        <w:t xml:space="preserve"> </w:t>
      </w:r>
      <w:r>
        <w:t>ситуации криминогенного</w:t>
      </w:r>
      <w:r>
        <w:rPr>
          <w:spacing w:val="40"/>
        </w:rPr>
        <w:t xml:space="preserve"> </w:t>
      </w:r>
      <w:r>
        <w:t>и</w:t>
      </w:r>
      <w:r>
        <w:rPr>
          <w:spacing w:val="40"/>
        </w:rPr>
        <w:t xml:space="preserve"> </w:t>
      </w:r>
      <w:r>
        <w:t>антиобщественного</w:t>
      </w:r>
      <w:r>
        <w:rPr>
          <w:spacing w:val="40"/>
        </w:rPr>
        <w:t xml:space="preserve"> </w:t>
      </w:r>
      <w:r>
        <w:t>характера</w:t>
      </w:r>
      <w:r>
        <w:rPr>
          <w:spacing w:val="40"/>
        </w:rPr>
        <w:t xml:space="preserve"> </w:t>
      </w:r>
      <w:r>
        <w:t>(кража,</w:t>
      </w:r>
      <w:r>
        <w:rPr>
          <w:spacing w:val="40"/>
        </w:rPr>
        <w:t xml:space="preserve"> </w:t>
      </w:r>
      <w:r>
        <w:t>грабёж,</w:t>
      </w:r>
      <w:r>
        <w:rPr>
          <w:spacing w:val="40"/>
        </w:rPr>
        <w:t xml:space="preserve"> </w:t>
      </w:r>
      <w:r>
        <w:t>мошенничество, хулиганство, ксенофобия);</w:t>
      </w:r>
    </w:p>
    <w:p w:rsidR="00156445" w:rsidRDefault="005A47D0">
      <w:pPr>
        <w:pStyle w:val="a3"/>
        <w:spacing w:before="12" w:line="247" w:lineRule="auto"/>
        <w:ind w:right="1129"/>
      </w:pPr>
      <w:r>
        <w:t xml:space="preserve">соблюдать правила безопасного поведения в местах массового пребывания людей (в </w:t>
      </w:r>
      <w:r>
        <w:rPr>
          <w:spacing w:val="-2"/>
        </w:rPr>
        <w:t>толпе);</w:t>
      </w:r>
    </w:p>
    <w:p w:rsidR="00156445" w:rsidRDefault="005A47D0">
      <w:pPr>
        <w:pStyle w:val="a3"/>
        <w:spacing w:before="2"/>
        <w:ind w:left="1722" w:firstLine="0"/>
      </w:pPr>
      <w:r>
        <w:t>знать</w:t>
      </w:r>
      <w:r>
        <w:rPr>
          <w:spacing w:val="24"/>
        </w:rPr>
        <w:t xml:space="preserve"> </w:t>
      </w:r>
      <w:r>
        <w:t>правила</w:t>
      </w:r>
      <w:r>
        <w:rPr>
          <w:spacing w:val="36"/>
        </w:rPr>
        <w:t xml:space="preserve"> </w:t>
      </w:r>
      <w:r>
        <w:t>информирования</w:t>
      </w:r>
      <w:r>
        <w:rPr>
          <w:spacing w:val="33"/>
        </w:rPr>
        <w:t xml:space="preserve"> </w:t>
      </w:r>
      <w:r>
        <w:t>экстренных</w:t>
      </w:r>
      <w:r>
        <w:rPr>
          <w:spacing w:val="28"/>
        </w:rPr>
        <w:t xml:space="preserve"> </w:t>
      </w:r>
      <w:r>
        <w:rPr>
          <w:spacing w:val="-2"/>
        </w:rPr>
        <w:t>служб;</w:t>
      </w:r>
    </w:p>
    <w:p w:rsidR="00156445" w:rsidRDefault="005A47D0">
      <w:pPr>
        <w:pStyle w:val="a3"/>
        <w:spacing w:before="14" w:line="247" w:lineRule="auto"/>
        <w:ind w:right="1106"/>
      </w:pPr>
      <w:r>
        <w:t>безопасно действовать при обнаружении в общественных местах бесхозных (потенциально опасных) вещей и</w:t>
      </w:r>
      <w:r>
        <w:rPr>
          <w:spacing w:val="40"/>
        </w:rPr>
        <w:t xml:space="preserve"> </w:t>
      </w:r>
      <w:r>
        <w:t>предметов;</w:t>
      </w:r>
    </w:p>
    <w:p w:rsidR="00156445" w:rsidRDefault="005A47D0">
      <w:pPr>
        <w:pStyle w:val="a3"/>
        <w:spacing w:before="7"/>
        <w:ind w:left="1722" w:firstLine="0"/>
      </w:pPr>
      <w:r>
        <w:t>эвакуироваться</w:t>
      </w:r>
      <w:r>
        <w:rPr>
          <w:spacing w:val="28"/>
        </w:rPr>
        <w:t xml:space="preserve"> </w:t>
      </w:r>
      <w:r>
        <w:t>из</w:t>
      </w:r>
      <w:r>
        <w:rPr>
          <w:spacing w:val="32"/>
        </w:rPr>
        <w:t xml:space="preserve"> </w:t>
      </w:r>
      <w:r>
        <w:t>общественных</w:t>
      </w:r>
      <w:r>
        <w:rPr>
          <w:spacing w:val="15"/>
        </w:rPr>
        <w:t xml:space="preserve"> </w:t>
      </w:r>
      <w:r>
        <w:t>мест</w:t>
      </w:r>
      <w:r>
        <w:rPr>
          <w:spacing w:val="28"/>
        </w:rPr>
        <w:t xml:space="preserve"> </w:t>
      </w:r>
      <w:r>
        <w:t>и</w:t>
      </w:r>
      <w:r>
        <w:rPr>
          <w:spacing w:val="24"/>
        </w:rPr>
        <w:t xml:space="preserve"> </w:t>
      </w:r>
      <w:r>
        <w:rPr>
          <w:spacing w:val="-2"/>
        </w:rPr>
        <w:t>зданий;</w:t>
      </w:r>
    </w:p>
    <w:p w:rsidR="00156445" w:rsidRDefault="005A47D0">
      <w:pPr>
        <w:pStyle w:val="a3"/>
        <w:tabs>
          <w:tab w:val="left" w:pos="3110"/>
          <w:tab w:val="left" w:pos="4718"/>
          <w:tab w:val="left" w:pos="5458"/>
          <w:tab w:val="left" w:pos="7378"/>
          <w:tab w:val="left" w:pos="8483"/>
          <w:tab w:val="left" w:pos="8987"/>
        </w:tabs>
        <w:spacing w:before="15" w:line="247" w:lineRule="auto"/>
        <w:ind w:right="1167"/>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t>в общественных местах;</w:t>
      </w:r>
    </w:p>
    <w:p w:rsidR="00156445" w:rsidRDefault="005A47D0">
      <w:pPr>
        <w:pStyle w:val="a3"/>
        <w:tabs>
          <w:tab w:val="left" w:pos="3062"/>
          <w:tab w:val="left" w:pos="4603"/>
          <w:tab w:val="left" w:pos="5035"/>
          <w:tab w:val="left" w:pos="6279"/>
          <w:tab w:val="left" w:pos="7816"/>
          <w:tab w:val="left" w:pos="10073"/>
        </w:tabs>
        <w:spacing w:before="7" w:line="244" w:lineRule="auto"/>
        <w:ind w:right="1109"/>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w:t>
      </w:r>
      <w:r>
        <w:rPr>
          <w:spacing w:val="40"/>
        </w:rPr>
        <w:t xml:space="preserve"> </w:t>
      </w:r>
      <w:r>
        <w:t>том</w:t>
      </w:r>
      <w:r>
        <w:rPr>
          <w:spacing w:val="40"/>
        </w:rPr>
        <w:t xml:space="preserve"> </w:t>
      </w:r>
      <w:r>
        <w:t>числе при</w:t>
      </w:r>
      <w:r>
        <w:rPr>
          <w:spacing w:val="40"/>
        </w:rPr>
        <w:t xml:space="preserve"> </w:t>
      </w:r>
      <w:r>
        <w:t>захвате и</w:t>
      </w:r>
      <w:r>
        <w:rPr>
          <w:spacing w:val="40"/>
        </w:rPr>
        <w:t xml:space="preserve"> </w:t>
      </w:r>
      <w:r>
        <w:t>освобождении</w:t>
      </w:r>
      <w:r>
        <w:rPr>
          <w:spacing w:val="40"/>
        </w:rPr>
        <w:t xml:space="preserve"> </w:t>
      </w:r>
      <w:r>
        <w:t>заложников;</w:t>
      </w:r>
    </w:p>
    <w:p w:rsidR="00156445" w:rsidRDefault="005A47D0">
      <w:pPr>
        <w:pStyle w:val="a3"/>
        <w:spacing w:before="8"/>
        <w:ind w:left="1722" w:firstLine="0"/>
        <w:jc w:val="left"/>
      </w:pPr>
      <w:r>
        <w:t>безопасно</w:t>
      </w:r>
      <w:r>
        <w:rPr>
          <w:spacing w:val="30"/>
        </w:rPr>
        <w:t xml:space="preserve"> </w:t>
      </w:r>
      <w:r>
        <w:t>действовать</w:t>
      </w:r>
      <w:r>
        <w:rPr>
          <w:spacing w:val="38"/>
        </w:rPr>
        <w:t xml:space="preserve"> </w:t>
      </w:r>
      <w:r>
        <w:t>в</w:t>
      </w:r>
      <w:r>
        <w:rPr>
          <w:spacing w:val="42"/>
        </w:rPr>
        <w:t xml:space="preserve"> </w:t>
      </w:r>
      <w:r>
        <w:t>ситуациях</w:t>
      </w:r>
      <w:r>
        <w:rPr>
          <w:spacing w:val="32"/>
        </w:rPr>
        <w:t xml:space="preserve"> </w:t>
      </w:r>
      <w:r>
        <w:t>криминогенного</w:t>
      </w:r>
      <w:r>
        <w:rPr>
          <w:spacing w:val="20"/>
        </w:rPr>
        <w:t xml:space="preserve"> </w:t>
      </w:r>
      <w:r>
        <w:t>и</w:t>
      </w:r>
      <w:r>
        <w:rPr>
          <w:spacing w:val="33"/>
        </w:rPr>
        <w:t xml:space="preserve"> </w:t>
      </w:r>
      <w:r>
        <w:t>антиобщественного</w:t>
      </w:r>
      <w:r>
        <w:rPr>
          <w:spacing w:val="34"/>
        </w:rPr>
        <w:t xml:space="preserve"> </w:t>
      </w:r>
      <w:r>
        <w:rPr>
          <w:spacing w:val="-2"/>
        </w:rPr>
        <w:t>характера;</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модуль</w:t>
      </w:r>
      <w:r>
        <w:rPr>
          <w:spacing w:val="24"/>
        </w:rPr>
        <w:t xml:space="preserve"> </w:t>
      </w:r>
      <w:r>
        <w:t>№</w:t>
      </w:r>
      <w:r>
        <w:rPr>
          <w:spacing w:val="18"/>
        </w:rPr>
        <w:t xml:space="preserve"> </w:t>
      </w:r>
      <w:r>
        <w:t>5</w:t>
      </w:r>
      <w:r>
        <w:rPr>
          <w:spacing w:val="23"/>
        </w:rPr>
        <w:t xml:space="preserve"> </w:t>
      </w:r>
      <w:r>
        <w:t>«Безопасность</w:t>
      </w:r>
      <w:r>
        <w:rPr>
          <w:spacing w:val="16"/>
        </w:rPr>
        <w:t xml:space="preserve"> </w:t>
      </w:r>
      <w:r>
        <w:t>в</w:t>
      </w:r>
      <w:r>
        <w:rPr>
          <w:spacing w:val="18"/>
        </w:rPr>
        <w:t xml:space="preserve"> </w:t>
      </w:r>
      <w:r>
        <w:t>природной</w:t>
      </w:r>
      <w:r>
        <w:rPr>
          <w:spacing w:val="26"/>
        </w:rPr>
        <w:t xml:space="preserve"> </w:t>
      </w:r>
      <w:r>
        <w:rPr>
          <w:spacing w:val="-2"/>
        </w:rPr>
        <w:t>среде»:</w:t>
      </w:r>
    </w:p>
    <w:p w:rsidR="00156445" w:rsidRDefault="005A47D0">
      <w:pPr>
        <w:pStyle w:val="a3"/>
        <w:spacing w:before="14" w:line="247" w:lineRule="auto"/>
        <w:ind w:right="1148"/>
        <w:jc w:val="left"/>
      </w:pPr>
      <w:r>
        <w:t>раскрывать</w:t>
      </w:r>
      <w:r>
        <w:rPr>
          <w:spacing w:val="80"/>
        </w:rPr>
        <w:t xml:space="preserve"> </w:t>
      </w:r>
      <w:r>
        <w:t>смысл</w:t>
      </w:r>
      <w:r>
        <w:rPr>
          <w:spacing w:val="80"/>
        </w:rPr>
        <w:t xml:space="preserve"> </w:t>
      </w:r>
      <w:r>
        <w:t>понятия</w:t>
      </w:r>
      <w:r>
        <w:rPr>
          <w:spacing w:val="80"/>
        </w:rPr>
        <w:t xml:space="preserve"> </w:t>
      </w:r>
      <w:r>
        <w:t>экологии,</w:t>
      </w:r>
      <w:r>
        <w:rPr>
          <w:spacing w:val="80"/>
        </w:rPr>
        <w:t xml:space="preserve"> </w:t>
      </w:r>
      <w:r>
        <w:t>экологической</w:t>
      </w:r>
      <w:r>
        <w:rPr>
          <w:spacing w:val="80"/>
        </w:rPr>
        <w:t xml:space="preserve"> </w:t>
      </w:r>
      <w:r>
        <w:t>культуры,</w:t>
      </w:r>
      <w:r>
        <w:rPr>
          <w:spacing w:val="80"/>
        </w:rPr>
        <w:t xml:space="preserve"> </w:t>
      </w:r>
      <w:r>
        <w:t>значение</w:t>
      </w:r>
      <w:r>
        <w:rPr>
          <w:spacing w:val="80"/>
        </w:rPr>
        <w:t xml:space="preserve"> </w:t>
      </w:r>
      <w:r>
        <w:t>экологии для устойчивого развития общества;</w:t>
      </w:r>
    </w:p>
    <w:p w:rsidR="00156445" w:rsidRDefault="005A47D0">
      <w:pPr>
        <w:pStyle w:val="a3"/>
        <w:tabs>
          <w:tab w:val="left" w:pos="2792"/>
          <w:tab w:val="left" w:pos="3134"/>
          <w:tab w:val="left" w:pos="4435"/>
          <w:tab w:val="left" w:pos="5472"/>
          <w:tab w:val="left" w:pos="6932"/>
          <w:tab w:val="left" w:pos="8204"/>
          <w:tab w:val="left" w:pos="8790"/>
        </w:tabs>
        <w:spacing w:before="8" w:line="252" w:lineRule="auto"/>
        <w:ind w:right="1184"/>
        <w:jc w:val="left"/>
      </w:pPr>
      <w:r>
        <w:rPr>
          <w:spacing w:val="-2"/>
        </w:rPr>
        <w:t>помнить</w:t>
      </w:r>
      <w:r>
        <w:tab/>
      </w:r>
      <w:r>
        <w:rPr>
          <w:spacing w:val="-10"/>
        </w:rPr>
        <w:t>и</w:t>
      </w:r>
      <w:r>
        <w:tab/>
      </w:r>
      <w:r>
        <w:rPr>
          <w:spacing w:val="-2"/>
        </w:rPr>
        <w:t>выполнять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неблагоприятной </w:t>
      </w:r>
      <w:r>
        <w:t>экологической обстановке;</w:t>
      </w:r>
    </w:p>
    <w:p w:rsidR="00156445" w:rsidRDefault="005A47D0">
      <w:pPr>
        <w:pStyle w:val="a3"/>
        <w:spacing w:before="6" w:line="264" w:lineRule="exact"/>
        <w:ind w:left="1722" w:firstLine="0"/>
        <w:jc w:val="left"/>
      </w:pPr>
      <w:r>
        <w:t>соблюдать</w:t>
      </w:r>
      <w:r>
        <w:rPr>
          <w:spacing w:val="35"/>
        </w:rPr>
        <w:t xml:space="preserve"> </w:t>
      </w:r>
      <w:r>
        <w:t>правила</w:t>
      </w:r>
      <w:r>
        <w:rPr>
          <w:spacing w:val="24"/>
        </w:rPr>
        <w:t xml:space="preserve"> </w:t>
      </w:r>
      <w:r>
        <w:t>безопасного</w:t>
      </w:r>
      <w:r>
        <w:rPr>
          <w:spacing w:val="29"/>
        </w:rPr>
        <w:t xml:space="preserve"> </w:t>
      </w:r>
      <w:r>
        <w:t>поведения</w:t>
      </w:r>
      <w:r>
        <w:rPr>
          <w:spacing w:val="34"/>
        </w:rPr>
        <w:t xml:space="preserve"> </w:t>
      </w:r>
      <w:r>
        <w:t>на</w:t>
      </w:r>
      <w:r>
        <w:rPr>
          <w:spacing w:val="22"/>
        </w:rPr>
        <w:t xml:space="preserve"> </w:t>
      </w:r>
      <w:r>
        <w:rPr>
          <w:spacing w:val="-2"/>
        </w:rPr>
        <w:t>природе;</w:t>
      </w:r>
    </w:p>
    <w:p w:rsidR="00156445" w:rsidRDefault="005A47D0">
      <w:pPr>
        <w:pStyle w:val="a3"/>
        <w:tabs>
          <w:tab w:val="left" w:pos="3052"/>
          <w:tab w:val="left" w:pos="4584"/>
          <w:tab w:val="left" w:pos="5011"/>
          <w:tab w:val="left" w:pos="5991"/>
          <w:tab w:val="left" w:pos="7825"/>
          <w:tab w:val="left" w:pos="9616"/>
        </w:tabs>
        <w:spacing w:line="252" w:lineRule="auto"/>
        <w:ind w:left="1722" w:right="1116" w:firstLine="0"/>
        <w:jc w:val="left"/>
      </w:pPr>
      <w:r>
        <w:t>объяснять</w:t>
      </w:r>
      <w:r>
        <w:rPr>
          <w:spacing w:val="40"/>
        </w:rPr>
        <w:t xml:space="preserve"> </w:t>
      </w:r>
      <w:r>
        <w:t>правила</w:t>
      </w:r>
      <w:r>
        <w:rPr>
          <w:spacing w:val="40"/>
        </w:rPr>
        <w:t xml:space="preserve"> </w:t>
      </w:r>
      <w:r>
        <w:t>безопасного поведения</w:t>
      </w:r>
      <w:r>
        <w:rPr>
          <w:spacing w:val="40"/>
        </w:rPr>
        <w:t xml:space="preserve"> </w:t>
      </w:r>
      <w:r>
        <w:t>на</w:t>
      </w:r>
      <w:r>
        <w:rPr>
          <w:spacing w:val="40"/>
        </w:rPr>
        <w:t xml:space="preserve"> </w:t>
      </w:r>
      <w:r>
        <w:t>водоёмах</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 xml:space="preserve">года; </w:t>
      </w: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156445" w:rsidRDefault="005A47D0">
      <w:pPr>
        <w:pStyle w:val="a3"/>
        <w:spacing w:before="6" w:line="247" w:lineRule="auto"/>
        <w:ind w:right="1097" w:firstLine="0"/>
      </w:pPr>
      <w:r>
        <w:t>геологического</w:t>
      </w:r>
      <w:r>
        <w:rPr>
          <w:spacing w:val="40"/>
        </w:rPr>
        <w:t xml:space="preserve"> </w:t>
      </w:r>
      <w:r>
        <w:t>происхождения</w:t>
      </w:r>
      <w:r>
        <w:rPr>
          <w:spacing w:val="40"/>
        </w:rPr>
        <w:t xml:space="preserve"> </w:t>
      </w:r>
      <w:r>
        <w:t>(землетрясения,</w:t>
      </w:r>
      <w:r>
        <w:rPr>
          <w:spacing w:val="40"/>
        </w:rPr>
        <w:t xml:space="preserve"> </w:t>
      </w:r>
      <w:r>
        <w:t>извержения</w:t>
      </w:r>
      <w:r>
        <w:rPr>
          <w:spacing w:val="40"/>
        </w:rPr>
        <w:t xml:space="preserve"> </w:t>
      </w:r>
      <w:r>
        <w:t>вулкана),</w:t>
      </w:r>
      <w:r>
        <w:rPr>
          <w:spacing w:val="40"/>
        </w:rPr>
        <w:t xml:space="preserve"> </w:t>
      </w:r>
      <w:r>
        <w:t>чрезвычайных</w:t>
      </w:r>
      <w:r>
        <w:rPr>
          <w:spacing w:val="40"/>
        </w:rPr>
        <w:t xml:space="preserve"> </w:t>
      </w:r>
      <w:r>
        <w:t>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56445" w:rsidRDefault="005A47D0">
      <w:pPr>
        <w:pStyle w:val="a3"/>
        <w:spacing w:before="5" w:line="256" w:lineRule="auto"/>
        <w:ind w:left="1722" w:right="1104" w:firstLine="0"/>
      </w:pPr>
      <w:r>
        <w:t>характеризовать</w:t>
      </w:r>
      <w:r>
        <w:rPr>
          <w:spacing w:val="40"/>
        </w:rPr>
        <w:t xml:space="preserve"> </w:t>
      </w:r>
      <w:r>
        <w:t>правила</w:t>
      </w:r>
      <w:r>
        <w:rPr>
          <w:spacing w:val="40"/>
        </w:rPr>
        <w:t xml:space="preserve"> </w:t>
      </w:r>
      <w:r>
        <w:t>само-</w:t>
      </w:r>
      <w:r>
        <w:rPr>
          <w:spacing w:val="40"/>
        </w:rPr>
        <w:t xml:space="preserve"> </w:t>
      </w:r>
      <w:r>
        <w:t>и</w:t>
      </w:r>
      <w:r>
        <w:rPr>
          <w:spacing w:val="40"/>
        </w:rPr>
        <w:t xml:space="preserve"> </w:t>
      </w:r>
      <w:r>
        <w:t>взаимопомощи</w:t>
      </w:r>
      <w:r>
        <w:rPr>
          <w:spacing w:val="40"/>
        </w:rPr>
        <w:t xml:space="preserve"> </w:t>
      </w:r>
      <w:r>
        <w:t>терпящим</w:t>
      </w:r>
      <w:r>
        <w:rPr>
          <w:spacing w:val="40"/>
        </w:rPr>
        <w:t xml:space="preserve"> </w:t>
      </w:r>
      <w:r>
        <w:t>бедствие</w:t>
      </w:r>
      <w:r>
        <w:rPr>
          <w:spacing w:val="40"/>
        </w:rPr>
        <w:t xml:space="preserve"> </w:t>
      </w:r>
      <w:r>
        <w:t>на</w:t>
      </w:r>
      <w:r>
        <w:rPr>
          <w:spacing w:val="40"/>
        </w:rPr>
        <w:t xml:space="preserve"> </w:t>
      </w:r>
      <w:r>
        <w:t>воде; безопасно</w:t>
      </w:r>
      <w:r>
        <w:rPr>
          <w:spacing w:val="40"/>
        </w:rPr>
        <w:t xml:space="preserve"> </w:t>
      </w:r>
      <w:r>
        <w:t>действовать</w:t>
      </w:r>
      <w:r>
        <w:rPr>
          <w:spacing w:val="40"/>
        </w:rPr>
        <w:t xml:space="preserve"> </w:t>
      </w:r>
      <w:r>
        <w:t>при</w:t>
      </w:r>
      <w:r>
        <w:rPr>
          <w:spacing w:val="40"/>
        </w:rPr>
        <w:t xml:space="preserve"> </w:t>
      </w:r>
      <w:r>
        <w:t>автономном</w:t>
      </w:r>
      <w:r>
        <w:rPr>
          <w:spacing w:val="40"/>
        </w:rPr>
        <w:t xml:space="preserve"> </w:t>
      </w:r>
      <w:r>
        <w:t>существовании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учитывая</w:t>
      </w:r>
    </w:p>
    <w:p w:rsidR="00156445" w:rsidRDefault="005A47D0">
      <w:pPr>
        <w:pStyle w:val="a3"/>
        <w:spacing w:line="252" w:lineRule="auto"/>
        <w:ind w:right="1106" w:firstLine="0"/>
      </w:pPr>
      <w:r>
        <w:t>вероятность</w:t>
      </w:r>
      <w:r>
        <w:rPr>
          <w:spacing w:val="40"/>
        </w:rPr>
        <w:t xml:space="preserve"> </w:t>
      </w:r>
      <w:r>
        <w:t>потери</w:t>
      </w:r>
      <w:r>
        <w:rPr>
          <w:spacing w:val="40"/>
        </w:rPr>
        <w:t xml:space="preserve"> </w:t>
      </w:r>
      <w:r>
        <w:t>ориентиров</w:t>
      </w:r>
      <w:r>
        <w:rPr>
          <w:spacing w:val="40"/>
        </w:rPr>
        <w:t xml:space="preserve"> </w:t>
      </w:r>
      <w:r>
        <w:t>(риска</w:t>
      </w:r>
      <w:r>
        <w:rPr>
          <w:spacing w:val="40"/>
        </w:rPr>
        <w:t xml:space="preserve"> </w:t>
      </w:r>
      <w:r>
        <w:t>заблудиться),</w:t>
      </w:r>
      <w:r>
        <w:rPr>
          <w:spacing w:val="40"/>
        </w:rPr>
        <w:t xml:space="preserve"> </w:t>
      </w:r>
      <w:r>
        <w:t>встречи</w:t>
      </w:r>
      <w:r>
        <w:rPr>
          <w:spacing w:val="40"/>
        </w:rPr>
        <w:t xml:space="preserve"> </w:t>
      </w:r>
      <w:r>
        <w:t>с</w:t>
      </w:r>
      <w:r>
        <w:rPr>
          <w:spacing w:val="40"/>
        </w:rPr>
        <w:t xml:space="preserve"> </w:t>
      </w:r>
      <w:r>
        <w:t>дикими</w:t>
      </w:r>
      <w:r>
        <w:rPr>
          <w:spacing w:val="40"/>
        </w:rPr>
        <w:t xml:space="preserve"> </w:t>
      </w:r>
      <w:r>
        <w:t>животными, опасными</w:t>
      </w:r>
      <w:r>
        <w:rPr>
          <w:spacing w:val="64"/>
          <w:w w:val="150"/>
        </w:rPr>
        <w:t xml:space="preserve">    </w:t>
      </w:r>
      <w:r>
        <w:t>насекомыми,</w:t>
      </w:r>
      <w:r>
        <w:rPr>
          <w:spacing w:val="76"/>
        </w:rPr>
        <w:t xml:space="preserve">    </w:t>
      </w:r>
      <w:r>
        <w:t>клещами</w:t>
      </w:r>
      <w:r>
        <w:rPr>
          <w:spacing w:val="64"/>
          <w:w w:val="150"/>
        </w:rPr>
        <w:t xml:space="preserve">    </w:t>
      </w:r>
      <w:r>
        <w:t>и</w:t>
      </w:r>
      <w:r>
        <w:rPr>
          <w:spacing w:val="63"/>
          <w:w w:val="150"/>
        </w:rPr>
        <w:t xml:space="preserve">    </w:t>
      </w:r>
      <w:r>
        <w:t>змеями,</w:t>
      </w:r>
      <w:r>
        <w:rPr>
          <w:spacing w:val="64"/>
          <w:w w:val="150"/>
        </w:rPr>
        <w:t xml:space="preserve">    </w:t>
      </w:r>
      <w:r>
        <w:t>ядовитыми</w:t>
      </w:r>
      <w:r>
        <w:rPr>
          <w:spacing w:val="64"/>
          <w:w w:val="150"/>
        </w:rPr>
        <w:t xml:space="preserve">    </w:t>
      </w:r>
      <w:r>
        <w:t>грибами и растениями;</w:t>
      </w:r>
    </w:p>
    <w:p w:rsidR="00156445" w:rsidRDefault="005A47D0">
      <w:pPr>
        <w:pStyle w:val="a3"/>
        <w:spacing w:before="3" w:line="259" w:lineRule="exact"/>
        <w:ind w:left="1722" w:firstLine="0"/>
      </w:pPr>
      <w:r>
        <w:t>знать</w:t>
      </w:r>
      <w:r>
        <w:rPr>
          <w:spacing w:val="14"/>
        </w:rPr>
        <w:t xml:space="preserve"> </w:t>
      </w:r>
      <w:r>
        <w:t>и</w:t>
      </w:r>
      <w:r>
        <w:rPr>
          <w:spacing w:val="20"/>
        </w:rPr>
        <w:t xml:space="preserve"> </w:t>
      </w:r>
      <w:r>
        <w:t>применять</w:t>
      </w:r>
      <w:r>
        <w:rPr>
          <w:spacing w:val="29"/>
        </w:rPr>
        <w:t xml:space="preserve"> </w:t>
      </w:r>
      <w:r>
        <w:t>способы</w:t>
      </w:r>
      <w:r>
        <w:rPr>
          <w:spacing w:val="13"/>
        </w:rPr>
        <w:t xml:space="preserve"> </w:t>
      </w:r>
      <w:r>
        <w:t>подачи</w:t>
      </w:r>
      <w:r>
        <w:rPr>
          <w:spacing w:val="30"/>
        </w:rPr>
        <w:t xml:space="preserve"> </w:t>
      </w:r>
      <w:r>
        <w:t>сигнала</w:t>
      </w:r>
      <w:r>
        <w:rPr>
          <w:spacing w:val="25"/>
        </w:rPr>
        <w:t xml:space="preserve"> </w:t>
      </w:r>
      <w:r>
        <w:t>о</w:t>
      </w:r>
      <w:r>
        <w:rPr>
          <w:spacing w:val="13"/>
        </w:rPr>
        <w:t xml:space="preserve"> </w:t>
      </w:r>
      <w:r>
        <w:rPr>
          <w:spacing w:val="-2"/>
        </w:rPr>
        <w:t>помощи;</w:t>
      </w:r>
    </w:p>
    <w:p w:rsidR="00156445" w:rsidRDefault="005A47D0">
      <w:pPr>
        <w:pStyle w:val="a3"/>
        <w:spacing w:line="252" w:lineRule="auto"/>
        <w:ind w:left="1722" w:right="1103" w:firstLine="0"/>
      </w:pPr>
      <w:r>
        <w:t>модуль</w:t>
      </w:r>
      <w:r>
        <w:rPr>
          <w:spacing w:val="40"/>
        </w:rPr>
        <w:t xml:space="preserve"> </w:t>
      </w:r>
      <w:r>
        <w:t>№</w:t>
      </w:r>
      <w:r>
        <w:rPr>
          <w:spacing w:val="40"/>
        </w:rPr>
        <w:t xml:space="preserve"> </w:t>
      </w:r>
      <w:r>
        <w:t>6</w:t>
      </w:r>
      <w:r>
        <w:rPr>
          <w:spacing w:val="40"/>
        </w:rPr>
        <w:t xml:space="preserve"> </w:t>
      </w:r>
      <w:r>
        <w:t>«Здоровье</w:t>
      </w:r>
      <w:r>
        <w:rPr>
          <w:spacing w:val="40"/>
        </w:rPr>
        <w:t xml:space="preserve"> </w:t>
      </w:r>
      <w:r>
        <w:t>и</w:t>
      </w:r>
      <w:r>
        <w:rPr>
          <w:spacing w:val="40"/>
        </w:rPr>
        <w:t xml:space="preserve"> </w:t>
      </w:r>
      <w:r>
        <w:t>как</w:t>
      </w:r>
      <w:r>
        <w:rPr>
          <w:spacing w:val="40"/>
        </w:rPr>
        <w:t xml:space="preserve"> </w:t>
      </w:r>
      <w:r>
        <w:t>его</w:t>
      </w:r>
      <w:r>
        <w:rPr>
          <w:spacing w:val="40"/>
        </w:rPr>
        <w:t xml:space="preserve"> </w:t>
      </w:r>
      <w:r>
        <w:t>сохранить.</w:t>
      </w:r>
      <w:r>
        <w:rPr>
          <w:spacing w:val="40"/>
        </w:rPr>
        <w:t xml:space="preserve"> </w:t>
      </w:r>
      <w:r>
        <w:t>Основы</w:t>
      </w:r>
      <w:r>
        <w:rPr>
          <w:spacing w:val="40"/>
        </w:rPr>
        <w:t xml:space="preserve"> </w:t>
      </w:r>
      <w:r>
        <w:t>медицинских</w:t>
      </w:r>
      <w:r>
        <w:rPr>
          <w:spacing w:val="40"/>
        </w:rPr>
        <w:t xml:space="preserve"> </w:t>
      </w:r>
      <w:r>
        <w:t>знаний»: раскрывать</w:t>
      </w:r>
      <w:r>
        <w:rPr>
          <w:spacing w:val="40"/>
        </w:rPr>
        <w:t xml:space="preserve"> </w:t>
      </w:r>
      <w:r>
        <w:t>смысл</w:t>
      </w:r>
      <w:r>
        <w:rPr>
          <w:spacing w:val="40"/>
        </w:rPr>
        <w:t xml:space="preserve"> </w:t>
      </w:r>
      <w:r>
        <w:t>понятий</w:t>
      </w:r>
      <w:r>
        <w:rPr>
          <w:spacing w:val="40"/>
        </w:rPr>
        <w:t xml:space="preserve"> </w:t>
      </w:r>
      <w:r>
        <w:t>здоровья</w:t>
      </w:r>
      <w:r>
        <w:rPr>
          <w:spacing w:val="40"/>
        </w:rPr>
        <w:t xml:space="preserve"> </w:t>
      </w:r>
      <w:r>
        <w:t>(физического</w:t>
      </w:r>
      <w:r>
        <w:rPr>
          <w:spacing w:val="40"/>
        </w:rPr>
        <w:t xml:space="preserve"> </w:t>
      </w:r>
      <w:r>
        <w:t>и</w:t>
      </w:r>
      <w:r>
        <w:rPr>
          <w:spacing w:val="40"/>
        </w:rPr>
        <w:t xml:space="preserve"> </w:t>
      </w:r>
      <w:r>
        <w:t>психического)</w:t>
      </w:r>
    </w:p>
    <w:p w:rsidR="00156445" w:rsidRDefault="005A47D0">
      <w:pPr>
        <w:pStyle w:val="a3"/>
        <w:spacing w:before="1"/>
        <w:ind w:firstLine="0"/>
      </w:pPr>
      <w:r>
        <w:t>и</w:t>
      </w:r>
      <w:r>
        <w:rPr>
          <w:spacing w:val="18"/>
        </w:rPr>
        <w:t xml:space="preserve"> </w:t>
      </w:r>
      <w:r>
        <w:t>здорового</w:t>
      </w:r>
      <w:r>
        <w:rPr>
          <w:spacing w:val="24"/>
        </w:rPr>
        <w:t xml:space="preserve"> </w:t>
      </w:r>
      <w:r>
        <w:t>образа</w:t>
      </w:r>
      <w:r>
        <w:rPr>
          <w:spacing w:val="16"/>
        </w:rPr>
        <w:t xml:space="preserve"> </w:t>
      </w:r>
      <w:r>
        <w:rPr>
          <w:spacing w:val="-2"/>
        </w:rPr>
        <w:t>жизни;</w:t>
      </w:r>
    </w:p>
    <w:p w:rsidR="00156445" w:rsidRDefault="005A47D0">
      <w:pPr>
        <w:pStyle w:val="a3"/>
        <w:ind w:left="1722" w:firstLine="0"/>
      </w:pPr>
      <w:r>
        <w:t>характеризовать</w:t>
      </w:r>
      <w:r>
        <w:rPr>
          <w:spacing w:val="36"/>
        </w:rPr>
        <w:t xml:space="preserve"> </w:t>
      </w:r>
      <w:r>
        <w:t>факторы,</w:t>
      </w:r>
      <w:r>
        <w:rPr>
          <w:spacing w:val="29"/>
        </w:rPr>
        <w:t xml:space="preserve"> </w:t>
      </w:r>
      <w:r>
        <w:t>влияющие</w:t>
      </w:r>
      <w:r>
        <w:rPr>
          <w:spacing w:val="24"/>
        </w:rPr>
        <w:t xml:space="preserve"> </w:t>
      </w:r>
      <w:r>
        <w:t>на</w:t>
      </w:r>
      <w:r>
        <w:rPr>
          <w:spacing w:val="31"/>
        </w:rPr>
        <w:t xml:space="preserve"> </w:t>
      </w:r>
      <w:r>
        <w:t>здоровье</w:t>
      </w:r>
      <w:r>
        <w:rPr>
          <w:spacing w:val="24"/>
        </w:rPr>
        <w:t xml:space="preserve"> </w:t>
      </w:r>
      <w:r>
        <w:rPr>
          <w:spacing w:val="-2"/>
        </w:rPr>
        <w:t>человека;</w:t>
      </w:r>
    </w:p>
    <w:p w:rsidR="00156445" w:rsidRDefault="005A47D0">
      <w:pPr>
        <w:pStyle w:val="a3"/>
        <w:tabs>
          <w:tab w:val="left" w:pos="2471"/>
          <w:tab w:val="left" w:pos="3724"/>
          <w:tab w:val="left" w:pos="4531"/>
          <w:tab w:val="left" w:pos="6005"/>
          <w:tab w:val="left" w:pos="7575"/>
          <w:tab w:val="left" w:pos="9654"/>
        </w:tabs>
        <w:spacing w:before="14" w:line="249" w:lineRule="auto"/>
        <w:ind w:right="1110"/>
      </w:pPr>
      <w:r>
        <w:t xml:space="preserve">раскрывать понятия заболеваний, зависящих от образа жизни (физических нагрузок, </w:t>
      </w:r>
      <w:r>
        <w:rPr>
          <w:spacing w:val="-2"/>
        </w:rPr>
        <w:t>режима</w:t>
      </w:r>
      <w:r>
        <w:tab/>
      </w:r>
      <w:r>
        <w:rPr>
          <w:spacing w:val="-4"/>
        </w:rPr>
        <w:t>труда</w:t>
      </w:r>
      <w:r>
        <w:tab/>
      </w:r>
      <w:r>
        <w:rPr>
          <w:spacing w:val="-10"/>
        </w:rPr>
        <w:t>и</w:t>
      </w:r>
      <w:r>
        <w:tab/>
      </w:r>
      <w:r>
        <w:rPr>
          <w:spacing w:val="-2"/>
        </w:rPr>
        <w:t>отдыха,</w:t>
      </w:r>
      <w:r>
        <w:tab/>
      </w:r>
      <w:r>
        <w:rPr>
          <w:spacing w:val="-2"/>
        </w:rPr>
        <w:t>питания,</w:t>
      </w:r>
      <w:r>
        <w:tab/>
      </w:r>
      <w:r>
        <w:rPr>
          <w:spacing w:val="-2"/>
        </w:rPr>
        <w:t>психического</w:t>
      </w:r>
      <w:r>
        <w:tab/>
      </w:r>
      <w:r>
        <w:rPr>
          <w:spacing w:val="-2"/>
        </w:rPr>
        <w:t xml:space="preserve">здоровья </w:t>
      </w:r>
      <w:r>
        <w:t>и психологического благополучия);</w:t>
      </w:r>
    </w:p>
    <w:p w:rsidR="00156445" w:rsidRDefault="005A47D0">
      <w:pPr>
        <w:pStyle w:val="a3"/>
        <w:spacing w:before="1" w:line="247" w:lineRule="auto"/>
        <w:ind w:right="1115"/>
      </w:pPr>
      <w:r>
        <w:t>негативно</w:t>
      </w:r>
      <w:r>
        <w:rPr>
          <w:spacing w:val="40"/>
        </w:rPr>
        <w:t xml:space="preserve"> </w:t>
      </w:r>
      <w:r>
        <w:t>относиться</w:t>
      </w:r>
      <w:r>
        <w:rPr>
          <w:spacing w:val="40"/>
        </w:rPr>
        <w:t xml:space="preserve"> </w:t>
      </w:r>
      <w:r>
        <w:t>к</w:t>
      </w:r>
      <w:r>
        <w:rPr>
          <w:spacing w:val="40"/>
        </w:rPr>
        <w:t xml:space="preserve"> </w:t>
      </w:r>
      <w:r>
        <w:t>вредным</w:t>
      </w:r>
      <w:r>
        <w:rPr>
          <w:spacing w:val="40"/>
        </w:rPr>
        <w:t xml:space="preserve"> </w:t>
      </w:r>
      <w:r>
        <w:t>привычкам</w:t>
      </w:r>
      <w:r>
        <w:rPr>
          <w:spacing w:val="40"/>
        </w:rPr>
        <w:t xml:space="preserve"> </w:t>
      </w:r>
      <w:r>
        <w:t>(табакокурение,</w:t>
      </w:r>
      <w:r>
        <w:rPr>
          <w:spacing w:val="40"/>
        </w:rPr>
        <w:t xml:space="preserve"> </w:t>
      </w:r>
      <w:r>
        <w:t>алкоголизм,</w:t>
      </w:r>
      <w:r>
        <w:rPr>
          <w:spacing w:val="80"/>
          <w:w w:val="150"/>
        </w:rPr>
        <w:t xml:space="preserve"> </w:t>
      </w:r>
      <w:r>
        <w:t>наркомания, игровая зависимость);</w:t>
      </w:r>
    </w:p>
    <w:p w:rsidR="00156445" w:rsidRDefault="005A47D0">
      <w:pPr>
        <w:pStyle w:val="a3"/>
        <w:spacing w:before="7" w:line="252" w:lineRule="auto"/>
        <w:ind w:left="1722" w:right="1079" w:firstLine="0"/>
      </w:pPr>
      <w:r>
        <w:t>приводить примеры мер защиты от инфекционных и неинфекционных заболеваний; безопасно</w:t>
      </w:r>
      <w:r>
        <w:rPr>
          <w:spacing w:val="40"/>
        </w:rPr>
        <w:t xml:space="preserve"> </w:t>
      </w:r>
      <w:r>
        <w:t>действовать</w:t>
      </w:r>
      <w:r>
        <w:rPr>
          <w:spacing w:val="80"/>
          <w:w w:val="150"/>
        </w:rPr>
        <w:t xml:space="preserve"> </w:t>
      </w:r>
      <w:r>
        <w:t>в</w:t>
      </w:r>
      <w:r>
        <w:rPr>
          <w:spacing w:val="40"/>
        </w:rPr>
        <w:t xml:space="preserve"> </w:t>
      </w:r>
      <w:r>
        <w:t>случае</w:t>
      </w:r>
      <w:r>
        <w:rPr>
          <w:spacing w:val="80"/>
        </w:rPr>
        <w:t xml:space="preserve"> </w:t>
      </w:r>
      <w:r>
        <w:t>возникновения</w:t>
      </w:r>
      <w:r>
        <w:rPr>
          <w:spacing w:val="80"/>
          <w:w w:val="150"/>
        </w:rPr>
        <w:t xml:space="preserve"> </w:t>
      </w:r>
      <w:r>
        <w:t>чрезвычайных</w:t>
      </w:r>
      <w:r>
        <w:rPr>
          <w:spacing w:val="40"/>
        </w:rPr>
        <w:t xml:space="preserve"> </w:t>
      </w:r>
      <w:r>
        <w:t>ситуаций</w:t>
      </w:r>
      <w:r>
        <w:rPr>
          <w:spacing w:val="80"/>
          <w:w w:val="150"/>
        </w:rPr>
        <w:t xml:space="preserve"> </w:t>
      </w:r>
      <w:r>
        <w:t>биолого-</w:t>
      </w:r>
    </w:p>
    <w:p w:rsidR="00156445" w:rsidRDefault="005A47D0">
      <w:pPr>
        <w:pStyle w:val="a3"/>
        <w:spacing w:before="7" w:line="264" w:lineRule="exact"/>
        <w:ind w:firstLine="0"/>
      </w:pPr>
      <w:r>
        <w:t>социального</w:t>
      </w:r>
      <w:r>
        <w:rPr>
          <w:spacing w:val="32"/>
        </w:rPr>
        <w:t xml:space="preserve"> </w:t>
      </w:r>
      <w:r>
        <w:t>происхождения</w:t>
      </w:r>
      <w:r>
        <w:rPr>
          <w:spacing w:val="37"/>
        </w:rPr>
        <w:t xml:space="preserve"> </w:t>
      </w:r>
      <w:r>
        <w:t>(эпидемии,</w:t>
      </w:r>
      <w:r>
        <w:rPr>
          <w:spacing w:val="38"/>
        </w:rPr>
        <w:t xml:space="preserve"> </w:t>
      </w:r>
      <w:r>
        <w:rPr>
          <w:spacing w:val="-2"/>
        </w:rPr>
        <w:t>пандемии);</w:t>
      </w:r>
    </w:p>
    <w:p w:rsidR="00156445" w:rsidRDefault="005A47D0">
      <w:pPr>
        <w:pStyle w:val="a3"/>
        <w:spacing w:line="252" w:lineRule="auto"/>
        <w:ind w:right="1107"/>
      </w:pPr>
      <w:r>
        <w:t>характеризовать основные мероприятия, проводимые в Российской Федерации по обеспечению</w:t>
      </w:r>
      <w:r>
        <w:rPr>
          <w:spacing w:val="40"/>
        </w:rPr>
        <w:t xml:space="preserve"> </w:t>
      </w:r>
      <w:r>
        <w:t>безопасности</w:t>
      </w:r>
      <w:r>
        <w:rPr>
          <w:spacing w:val="40"/>
        </w:rPr>
        <w:t xml:space="preserve"> </w:t>
      </w:r>
      <w:r>
        <w:t>населения</w:t>
      </w:r>
      <w:r>
        <w:rPr>
          <w:spacing w:val="40"/>
        </w:rPr>
        <w:t xml:space="preserve"> </w:t>
      </w:r>
      <w:r>
        <w:t>при</w:t>
      </w:r>
      <w:r>
        <w:rPr>
          <w:spacing w:val="40"/>
        </w:rPr>
        <w:t xml:space="preserve"> </w:t>
      </w:r>
      <w:r>
        <w:t>угрозе</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чрезвычайных</w:t>
      </w:r>
      <w:r>
        <w:rPr>
          <w:spacing w:val="40"/>
        </w:rPr>
        <w:t xml:space="preserve"> </w:t>
      </w:r>
      <w:r>
        <w:t>ситуаций биолого-социального характера;</w:t>
      </w:r>
    </w:p>
    <w:p w:rsidR="00156445" w:rsidRDefault="005A47D0">
      <w:pPr>
        <w:pStyle w:val="a3"/>
        <w:spacing w:before="1" w:line="252" w:lineRule="auto"/>
        <w:ind w:left="1722" w:right="2347" w:firstLine="0"/>
        <w:jc w:val="left"/>
      </w:pPr>
      <w:r>
        <w:t>оказывать первую помощь и самопомощь при неотложных состояниях;</w:t>
      </w:r>
      <w:r>
        <w:rPr>
          <w:spacing w:val="40"/>
        </w:rPr>
        <w:t xml:space="preserve"> </w:t>
      </w:r>
      <w:r>
        <w:t>модуль № 7 «Безопасность в социуме»:</w:t>
      </w:r>
    </w:p>
    <w:p w:rsidR="00156445" w:rsidRDefault="005A47D0">
      <w:pPr>
        <w:pStyle w:val="a3"/>
        <w:spacing w:before="2"/>
        <w:ind w:left="1722" w:firstLine="0"/>
        <w:jc w:val="left"/>
      </w:pPr>
      <w:r>
        <w:t>приводить</w:t>
      </w:r>
      <w:r>
        <w:rPr>
          <w:spacing w:val="43"/>
        </w:rPr>
        <w:t xml:space="preserve"> </w:t>
      </w:r>
      <w:r>
        <w:t>примеры</w:t>
      </w:r>
      <w:r>
        <w:rPr>
          <w:spacing w:val="45"/>
        </w:rPr>
        <w:t xml:space="preserve"> </w:t>
      </w:r>
      <w:r>
        <w:t>межличностного</w:t>
      </w:r>
      <w:r>
        <w:rPr>
          <w:spacing w:val="38"/>
        </w:rPr>
        <w:t xml:space="preserve"> </w:t>
      </w:r>
      <w:r>
        <w:t>и</w:t>
      </w:r>
      <w:r>
        <w:rPr>
          <w:spacing w:val="47"/>
        </w:rPr>
        <w:t xml:space="preserve"> </w:t>
      </w:r>
      <w:r>
        <w:t>группового</w:t>
      </w:r>
      <w:r>
        <w:rPr>
          <w:spacing w:val="39"/>
        </w:rPr>
        <w:t xml:space="preserve"> </w:t>
      </w:r>
      <w:r>
        <w:rPr>
          <w:spacing w:val="-2"/>
        </w:rPr>
        <w:t>конфликта;</w:t>
      </w:r>
    </w:p>
    <w:p w:rsidR="00156445" w:rsidRDefault="005A47D0">
      <w:pPr>
        <w:pStyle w:val="a3"/>
        <w:spacing w:before="9" w:line="252" w:lineRule="auto"/>
        <w:ind w:left="1722" w:right="1148" w:firstLine="0"/>
        <w:jc w:val="left"/>
      </w:pPr>
      <w:r>
        <w:t>характеризовать</w:t>
      </w:r>
      <w:r>
        <w:rPr>
          <w:spacing w:val="40"/>
        </w:rPr>
        <w:t xml:space="preserve"> </w:t>
      </w:r>
      <w:r>
        <w:t>способы</w:t>
      </w:r>
      <w:r>
        <w:rPr>
          <w:spacing w:val="40"/>
        </w:rPr>
        <w:t xml:space="preserve"> </w:t>
      </w:r>
      <w:r>
        <w:t>избегания</w:t>
      </w:r>
      <w:r>
        <w:rPr>
          <w:spacing w:val="40"/>
        </w:rPr>
        <w:t xml:space="preserve"> </w:t>
      </w:r>
      <w:r>
        <w:t>и</w:t>
      </w:r>
      <w:r>
        <w:rPr>
          <w:spacing w:val="40"/>
        </w:rPr>
        <w:t xml:space="preserve"> </w:t>
      </w:r>
      <w:r>
        <w:t>разрешения</w:t>
      </w:r>
      <w:r>
        <w:rPr>
          <w:spacing w:val="40"/>
        </w:rPr>
        <w:t xml:space="preserve"> </w:t>
      </w:r>
      <w:r>
        <w:t>конфликтных</w:t>
      </w:r>
      <w:r>
        <w:rPr>
          <w:spacing w:val="40"/>
        </w:rPr>
        <w:t xml:space="preserve"> </w:t>
      </w:r>
      <w:r>
        <w:t>ситуаций; характеризовать</w:t>
      </w:r>
      <w:r>
        <w:rPr>
          <w:spacing w:val="80"/>
          <w:w w:val="150"/>
        </w:rPr>
        <w:t xml:space="preserve"> </w:t>
      </w:r>
      <w:r>
        <w:t>опасные</w:t>
      </w:r>
      <w:r>
        <w:rPr>
          <w:spacing w:val="80"/>
        </w:rPr>
        <w:t xml:space="preserve"> </w:t>
      </w:r>
      <w:r>
        <w:t>проявления</w:t>
      </w:r>
      <w:r>
        <w:rPr>
          <w:spacing w:val="80"/>
          <w:w w:val="150"/>
        </w:rPr>
        <w:t xml:space="preserve"> </w:t>
      </w:r>
      <w:r>
        <w:t>конфликтов</w:t>
      </w:r>
      <w:r>
        <w:rPr>
          <w:spacing w:val="80"/>
        </w:rPr>
        <w:t xml:space="preserve"> </w:t>
      </w:r>
      <w:r>
        <w:t>(в</w:t>
      </w:r>
      <w:r>
        <w:rPr>
          <w:spacing w:val="77"/>
          <w:w w:val="150"/>
        </w:rPr>
        <w:t xml:space="preserve"> </w:t>
      </w:r>
      <w:r>
        <w:t>том</w:t>
      </w:r>
      <w:r>
        <w:rPr>
          <w:spacing w:val="80"/>
        </w:rPr>
        <w:t xml:space="preserve"> </w:t>
      </w:r>
      <w:r>
        <w:t>числе</w:t>
      </w:r>
      <w:r>
        <w:rPr>
          <w:spacing w:val="80"/>
        </w:rPr>
        <w:t xml:space="preserve"> </w:t>
      </w:r>
      <w:r>
        <w:t>насилие,</w:t>
      </w:r>
      <w:r>
        <w:rPr>
          <w:spacing w:val="80"/>
        </w:rPr>
        <w:t xml:space="preserve"> </w:t>
      </w:r>
      <w:r>
        <w:t>буллинг</w:t>
      </w:r>
    </w:p>
    <w:p w:rsidR="00156445" w:rsidRDefault="005A47D0">
      <w:pPr>
        <w:pStyle w:val="a3"/>
        <w:spacing w:line="256" w:lineRule="exact"/>
        <w:ind w:firstLine="0"/>
        <w:jc w:val="left"/>
      </w:pPr>
      <w:r>
        <w:rPr>
          <w:spacing w:val="-2"/>
        </w:rPr>
        <w:t>(травля);</w:t>
      </w:r>
    </w:p>
    <w:p w:rsidR="00156445" w:rsidRDefault="005A47D0">
      <w:pPr>
        <w:pStyle w:val="a3"/>
        <w:spacing w:before="10" w:line="247" w:lineRule="auto"/>
        <w:ind w:right="1093"/>
      </w:pPr>
      <w:r>
        <w:t>приводить</w:t>
      </w:r>
      <w:r>
        <w:rPr>
          <w:spacing w:val="80"/>
          <w:w w:val="150"/>
        </w:rPr>
        <w:t xml:space="preserve">  </w:t>
      </w:r>
      <w:r>
        <w:t>примеры</w:t>
      </w:r>
      <w:r>
        <w:rPr>
          <w:spacing w:val="80"/>
          <w:w w:val="150"/>
        </w:rPr>
        <w:t xml:space="preserve">  </w:t>
      </w:r>
      <w:r>
        <w:t>манипуляций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целях</w:t>
      </w:r>
      <w:r>
        <w:rPr>
          <w:spacing w:val="80"/>
        </w:rPr>
        <w:t xml:space="preserve">  </w:t>
      </w:r>
      <w:r>
        <w:t>вовлечения</w:t>
      </w:r>
      <w:r>
        <w:rPr>
          <w:spacing w:val="40"/>
        </w:rPr>
        <w:t xml:space="preserve"> </w:t>
      </w:r>
      <w:r>
        <w:t>в</w:t>
      </w:r>
      <w:r>
        <w:rPr>
          <w:spacing w:val="80"/>
          <w:w w:val="150"/>
        </w:rPr>
        <w:t xml:space="preserve">  </w:t>
      </w:r>
      <w:r>
        <w:t>экстремистскую,</w:t>
      </w:r>
      <w:r>
        <w:rPr>
          <w:spacing w:val="80"/>
        </w:rPr>
        <w:t xml:space="preserve">   </w:t>
      </w:r>
      <w:r>
        <w:t>террористическую</w:t>
      </w:r>
      <w:r>
        <w:rPr>
          <w:spacing w:val="80"/>
        </w:rPr>
        <w:t xml:space="preserve">   </w:t>
      </w:r>
      <w:r>
        <w:t>и</w:t>
      </w:r>
      <w:r>
        <w:rPr>
          <w:spacing w:val="76"/>
        </w:rPr>
        <w:t xml:space="preserve">   </w:t>
      </w:r>
      <w:r>
        <w:t>иную</w:t>
      </w:r>
      <w:r>
        <w:rPr>
          <w:spacing w:val="78"/>
        </w:rPr>
        <w:t xml:space="preserve">   </w:t>
      </w:r>
      <w:r>
        <w:t>деструктивную</w:t>
      </w:r>
      <w:r>
        <w:rPr>
          <w:spacing w:val="80"/>
        </w:rPr>
        <w:t xml:space="preserve">   </w:t>
      </w:r>
      <w:r>
        <w:t>деятельность, в</w:t>
      </w:r>
      <w:r>
        <w:rPr>
          <w:spacing w:val="80"/>
          <w:w w:val="150"/>
        </w:rPr>
        <w:t xml:space="preserve">  </w:t>
      </w:r>
      <w:r>
        <w:t>субкультуры</w:t>
      </w:r>
      <w:r>
        <w:rPr>
          <w:spacing w:val="80"/>
          <w:w w:val="150"/>
        </w:rPr>
        <w:t xml:space="preserve">  </w:t>
      </w:r>
      <w:r>
        <w:t>и</w:t>
      </w:r>
      <w:r>
        <w:rPr>
          <w:spacing w:val="80"/>
          <w:w w:val="150"/>
        </w:rPr>
        <w:t xml:space="preserve">  </w:t>
      </w:r>
      <w:r>
        <w:t>формируемые</w:t>
      </w:r>
      <w:r>
        <w:rPr>
          <w:spacing w:val="80"/>
          <w:w w:val="150"/>
        </w:rPr>
        <w:t xml:space="preserve">  </w:t>
      </w:r>
      <w:r>
        <w:t>на</w:t>
      </w:r>
      <w:r>
        <w:rPr>
          <w:spacing w:val="80"/>
          <w:w w:val="150"/>
        </w:rPr>
        <w:t xml:space="preserve">  </w:t>
      </w:r>
      <w:r>
        <w:t>их</w:t>
      </w:r>
      <w:r>
        <w:rPr>
          <w:spacing w:val="80"/>
          <w:w w:val="150"/>
        </w:rPr>
        <w:t xml:space="preserve">  </w:t>
      </w:r>
      <w:r>
        <w:t>основе</w:t>
      </w:r>
      <w:r>
        <w:rPr>
          <w:spacing w:val="80"/>
          <w:w w:val="150"/>
        </w:rPr>
        <w:t xml:space="preserve">  </w:t>
      </w:r>
      <w:r>
        <w:t>сообщества</w:t>
      </w:r>
      <w:r>
        <w:rPr>
          <w:spacing w:val="80"/>
          <w:w w:val="150"/>
        </w:rPr>
        <w:t xml:space="preserve">  </w:t>
      </w:r>
      <w:r>
        <w:t>экстремистской</w:t>
      </w:r>
      <w:r>
        <w:rPr>
          <w:spacing w:val="80"/>
        </w:rPr>
        <w:t xml:space="preserve"> </w:t>
      </w:r>
      <w:r>
        <w:t>и</w:t>
      </w:r>
      <w:r>
        <w:rPr>
          <w:spacing w:val="40"/>
        </w:rPr>
        <w:t xml:space="preserve"> </w:t>
      </w:r>
      <w:r>
        <w:t>суицидальной</w:t>
      </w:r>
      <w:r>
        <w:rPr>
          <w:spacing w:val="40"/>
        </w:rPr>
        <w:t xml:space="preserve"> </w:t>
      </w:r>
      <w:r>
        <w:t>направленности)</w:t>
      </w:r>
      <w:r>
        <w:rPr>
          <w:spacing w:val="40"/>
        </w:rPr>
        <w:t xml:space="preserve"> </w:t>
      </w:r>
      <w:r>
        <w:t>и</w:t>
      </w:r>
      <w:r>
        <w:rPr>
          <w:spacing w:val="40"/>
        </w:rPr>
        <w:t xml:space="preserve"> </w:t>
      </w:r>
      <w:r>
        <w:t>способов</w:t>
      </w:r>
      <w:r>
        <w:rPr>
          <w:spacing w:val="40"/>
        </w:rPr>
        <w:t xml:space="preserve"> </w:t>
      </w:r>
      <w:r>
        <w:t>противостоять</w:t>
      </w:r>
      <w:r>
        <w:rPr>
          <w:spacing w:val="40"/>
        </w:rPr>
        <w:t xml:space="preserve"> </w:t>
      </w:r>
      <w:r>
        <w:t>манипуляциям;</w:t>
      </w:r>
    </w:p>
    <w:p w:rsidR="00156445" w:rsidRDefault="005A47D0">
      <w:pPr>
        <w:pStyle w:val="a3"/>
        <w:spacing w:before="14" w:line="244" w:lineRule="auto"/>
        <w:ind w:right="1117"/>
      </w:pPr>
      <w:r>
        <w:t>соблюдать</w:t>
      </w:r>
      <w:r>
        <w:rPr>
          <w:spacing w:val="80"/>
        </w:rPr>
        <w:t xml:space="preserve">  </w:t>
      </w:r>
      <w:r>
        <w:t>правила</w:t>
      </w:r>
      <w:r>
        <w:rPr>
          <w:spacing w:val="80"/>
        </w:rPr>
        <w:t xml:space="preserve">  </w:t>
      </w:r>
      <w:r>
        <w:t>коммуникации</w:t>
      </w:r>
      <w:r>
        <w:rPr>
          <w:spacing w:val="66"/>
          <w:w w:val="150"/>
        </w:rPr>
        <w:t xml:space="preserve">  </w:t>
      </w:r>
      <w:r>
        <w:t>с</w:t>
      </w:r>
      <w:r>
        <w:rPr>
          <w:spacing w:val="40"/>
        </w:rPr>
        <w:t xml:space="preserve">  </w:t>
      </w:r>
      <w:r>
        <w:t>незнакомыми</w:t>
      </w:r>
      <w:r>
        <w:rPr>
          <w:spacing w:val="80"/>
        </w:rPr>
        <w:t xml:space="preserve">  </w:t>
      </w:r>
      <w:r>
        <w:t>людьми</w:t>
      </w:r>
      <w:r>
        <w:rPr>
          <w:spacing w:val="80"/>
        </w:rPr>
        <w:t xml:space="preserve">  </w:t>
      </w:r>
      <w:r>
        <w:t>(в</w:t>
      </w:r>
      <w:r>
        <w:rPr>
          <w:spacing w:val="49"/>
        </w:rPr>
        <w:t xml:space="preserve">  </w:t>
      </w:r>
      <w:r>
        <w:t>том</w:t>
      </w:r>
      <w:r>
        <w:rPr>
          <w:spacing w:val="80"/>
        </w:rPr>
        <w:t xml:space="preserve">  </w:t>
      </w:r>
      <w:r>
        <w:t>числе</w:t>
      </w:r>
      <w:r>
        <w:rPr>
          <w:spacing w:val="40"/>
        </w:rPr>
        <w:t xml:space="preserve"> </w:t>
      </w:r>
      <w:r>
        <w:t>с</w:t>
      </w:r>
      <w:r>
        <w:rPr>
          <w:spacing w:val="40"/>
        </w:rPr>
        <w:t xml:space="preserve"> </w:t>
      </w:r>
      <w:r>
        <w:t>подозрительными</w:t>
      </w:r>
      <w:r>
        <w:rPr>
          <w:spacing w:val="40"/>
        </w:rPr>
        <w:t xml:space="preserve"> </w:t>
      </w:r>
      <w:r>
        <w:t>людьми,</w:t>
      </w:r>
      <w:r>
        <w:rPr>
          <w:spacing w:val="40"/>
        </w:rPr>
        <w:t xml:space="preserve"> </w:t>
      </w:r>
      <w:r>
        <w:t>у которых</w:t>
      </w:r>
      <w:r>
        <w:rPr>
          <w:spacing w:val="40"/>
        </w:rPr>
        <w:t xml:space="preserve"> </w:t>
      </w:r>
      <w:r>
        <w:t>могут</w:t>
      </w:r>
      <w:r>
        <w:rPr>
          <w:spacing w:val="40"/>
        </w:rPr>
        <w:t xml:space="preserve"> </w:t>
      </w:r>
      <w:r>
        <w:t>иметься</w:t>
      </w:r>
      <w:r>
        <w:rPr>
          <w:spacing w:val="40"/>
        </w:rPr>
        <w:t xml:space="preserve"> </w:t>
      </w:r>
      <w:r>
        <w:t>преступные</w:t>
      </w:r>
      <w:r>
        <w:rPr>
          <w:spacing w:val="40"/>
        </w:rPr>
        <w:t xml:space="preserve"> </w:t>
      </w:r>
      <w:r>
        <w:t>намерения);</w:t>
      </w:r>
    </w:p>
    <w:p w:rsidR="00156445" w:rsidRDefault="005A47D0">
      <w:pPr>
        <w:pStyle w:val="a3"/>
        <w:spacing w:before="3" w:line="252" w:lineRule="auto"/>
        <w:ind w:right="1104"/>
      </w:pPr>
      <w:r>
        <w:t>соблюдать</w:t>
      </w:r>
      <w:r>
        <w:rPr>
          <w:spacing w:val="80"/>
        </w:rPr>
        <w:t xml:space="preserve"> </w:t>
      </w:r>
      <w:r>
        <w:t>правила</w:t>
      </w:r>
      <w:r>
        <w:rPr>
          <w:spacing w:val="80"/>
        </w:rPr>
        <w:t xml:space="preserve"> </w:t>
      </w:r>
      <w:r>
        <w:t>безопасного</w:t>
      </w:r>
      <w:r>
        <w:rPr>
          <w:spacing w:val="40"/>
        </w:rPr>
        <w:t xml:space="preserve"> </w:t>
      </w:r>
      <w:r>
        <w:t>и</w:t>
      </w:r>
      <w:r>
        <w:rPr>
          <w:spacing w:val="80"/>
        </w:rPr>
        <w:t xml:space="preserve"> </w:t>
      </w:r>
      <w:r>
        <w:t>комфортного</w:t>
      </w:r>
      <w:r>
        <w:rPr>
          <w:spacing w:val="40"/>
        </w:rPr>
        <w:t xml:space="preserve"> </w:t>
      </w:r>
      <w:r>
        <w:t>существования</w:t>
      </w:r>
      <w:r>
        <w:rPr>
          <w:spacing w:val="80"/>
        </w:rPr>
        <w:t xml:space="preserve"> </w:t>
      </w:r>
      <w:r>
        <w:t>со</w:t>
      </w:r>
      <w:r>
        <w:rPr>
          <w:spacing w:val="40"/>
        </w:rPr>
        <w:t xml:space="preserve"> </w:t>
      </w:r>
      <w:r>
        <w:t>знакомыми людьми и в различных группах, в том числе в семье, классе, коллективе кружка/секции/спортивной</w:t>
      </w:r>
      <w:r>
        <w:rPr>
          <w:spacing w:val="40"/>
        </w:rPr>
        <w:t xml:space="preserve"> </w:t>
      </w:r>
      <w:r>
        <w:t>команды,</w:t>
      </w:r>
      <w:r>
        <w:rPr>
          <w:spacing w:val="40"/>
        </w:rPr>
        <w:t xml:space="preserve"> </w:t>
      </w:r>
      <w:r>
        <w:t>группе друзей;</w:t>
      </w:r>
    </w:p>
    <w:p w:rsidR="00156445" w:rsidRDefault="005A47D0">
      <w:pPr>
        <w:pStyle w:val="a3"/>
        <w:spacing w:before="3" w:line="247" w:lineRule="auto"/>
        <w:ind w:right="1120"/>
      </w:pPr>
      <w:r>
        <w:t>распознавать</w:t>
      </w:r>
      <w:r>
        <w:rPr>
          <w:spacing w:val="80"/>
        </w:rPr>
        <w:t xml:space="preserve">   </w:t>
      </w:r>
      <w:r>
        <w:t>опасности</w:t>
      </w:r>
      <w:r>
        <w:rPr>
          <w:spacing w:val="80"/>
        </w:rPr>
        <w:t xml:space="preserve">   </w:t>
      </w:r>
      <w:r>
        <w:t>и</w:t>
      </w:r>
      <w:r>
        <w:rPr>
          <w:spacing w:val="80"/>
        </w:rPr>
        <w:t xml:space="preserve">   </w:t>
      </w:r>
      <w:r>
        <w:t>соблюдать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 в практике</w:t>
      </w:r>
      <w:r>
        <w:rPr>
          <w:spacing w:val="40"/>
        </w:rPr>
        <w:t xml:space="preserve"> </w:t>
      </w:r>
      <w:r>
        <w:t>современных молодёжных</w:t>
      </w:r>
      <w:r>
        <w:rPr>
          <w:spacing w:val="40"/>
        </w:rPr>
        <w:t xml:space="preserve"> </w:t>
      </w:r>
      <w:r>
        <w:t>увлечений;</w:t>
      </w:r>
    </w:p>
    <w:p w:rsidR="00156445" w:rsidRDefault="005A47D0">
      <w:pPr>
        <w:pStyle w:val="a3"/>
        <w:spacing w:before="7"/>
        <w:ind w:left="1722" w:firstLine="0"/>
      </w:pPr>
      <w:r>
        <w:t>безопасно</w:t>
      </w:r>
      <w:r>
        <w:rPr>
          <w:spacing w:val="51"/>
        </w:rPr>
        <w:t xml:space="preserve"> </w:t>
      </w:r>
      <w:r>
        <w:t>действовать</w:t>
      </w:r>
      <w:r>
        <w:rPr>
          <w:spacing w:val="37"/>
        </w:rPr>
        <w:t xml:space="preserve">  </w:t>
      </w:r>
      <w:r>
        <w:t>при</w:t>
      </w:r>
      <w:r>
        <w:rPr>
          <w:spacing w:val="36"/>
        </w:rPr>
        <w:t xml:space="preserve">  </w:t>
      </w:r>
      <w:r>
        <w:t>опасных</w:t>
      </w:r>
      <w:r>
        <w:rPr>
          <w:spacing w:val="31"/>
        </w:rPr>
        <w:t xml:space="preserve">  </w:t>
      </w:r>
      <w:r>
        <w:t>проявлениях</w:t>
      </w:r>
      <w:r>
        <w:rPr>
          <w:spacing w:val="29"/>
        </w:rPr>
        <w:t xml:space="preserve">  </w:t>
      </w:r>
      <w:r>
        <w:t>конфликта</w:t>
      </w:r>
      <w:r>
        <w:rPr>
          <w:spacing w:val="33"/>
        </w:rPr>
        <w:t xml:space="preserve">  </w:t>
      </w:r>
      <w:r>
        <w:t>и</w:t>
      </w:r>
      <w:r>
        <w:rPr>
          <w:spacing w:val="33"/>
        </w:rPr>
        <w:t xml:space="preserve">  </w:t>
      </w:r>
      <w:r>
        <w:t>при</w:t>
      </w:r>
      <w:r>
        <w:rPr>
          <w:spacing w:val="31"/>
        </w:rPr>
        <w:t xml:space="preserve">  </w:t>
      </w:r>
      <w:r>
        <w:rPr>
          <w:spacing w:val="-2"/>
        </w:rPr>
        <w:t>возможных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манипуляциях;</w:t>
      </w:r>
    </w:p>
    <w:p w:rsidR="00156445" w:rsidRDefault="005A47D0">
      <w:pPr>
        <w:pStyle w:val="a3"/>
        <w:spacing w:before="14"/>
        <w:ind w:left="1722" w:firstLine="0"/>
      </w:pPr>
      <w:r>
        <w:t>модуль</w:t>
      </w:r>
      <w:r>
        <w:rPr>
          <w:spacing w:val="21"/>
        </w:rPr>
        <w:t xml:space="preserve"> </w:t>
      </w:r>
      <w:r>
        <w:t>№</w:t>
      </w:r>
      <w:r>
        <w:rPr>
          <w:spacing w:val="24"/>
        </w:rPr>
        <w:t xml:space="preserve"> </w:t>
      </w:r>
      <w:r>
        <w:t>8</w:t>
      </w:r>
      <w:r>
        <w:rPr>
          <w:spacing w:val="29"/>
        </w:rPr>
        <w:t xml:space="preserve"> </w:t>
      </w:r>
      <w:r>
        <w:t>«Безопасность</w:t>
      </w:r>
      <w:r>
        <w:rPr>
          <w:spacing w:val="27"/>
        </w:rPr>
        <w:t xml:space="preserve"> </w:t>
      </w:r>
      <w:r>
        <w:rPr>
          <w:position w:val="1"/>
        </w:rPr>
        <w:t>в</w:t>
      </w:r>
      <w:r>
        <w:rPr>
          <w:spacing w:val="17"/>
          <w:position w:val="1"/>
        </w:rPr>
        <w:t xml:space="preserve"> </w:t>
      </w:r>
      <w:r>
        <w:rPr>
          <w:position w:val="1"/>
        </w:rPr>
        <w:t>информационном</w:t>
      </w:r>
      <w:r>
        <w:rPr>
          <w:spacing w:val="31"/>
          <w:position w:val="1"/>
        </w:rPr>
        <w:t xml:space="preserve"> </w:t>
      </w:r>
      <w:r>
        <w:rPr>
          <w:spacing w:val="-2"/>
          <w:position w:val="1"/>
        </w:rPr>
        <w:t>пространстве»:</w:t>
      </w:r>
    </w:p>
    <w:p w:rsidR="00156445" w:rsidRDefault="005A47D0">
      <w:pPr>
        <w:pStyle w:val="a3"/>
        <w:tabs>
          <w:tab w:val="left" w:pos="3292"/>
          <w:tab w:val="left" w:pos="4579"/>
          <w:tab w:val="left" w:pos="5410"/>
          <w:tab w:val="left" w:pos="6821"/>
          <w:tab w:val="left" w:pos="7892"/>
          <w:tab w:val="left" w:pos="10130"/>
        </w:tabs>
        <w:spacing w:before="9" w:line="252" w:lineRule="auto"/>
        <w:ind w:right="1105"/>
      </w:pPr>
      <w:r>
        <w:t xml:space="preserve">приводить примеры информационных и компьютерных угроз; характеризовать </w:t>
      </w:r>
      <w:r>
        <w:rPr>
          <w:spacing w:val="-2"/>
        </w:rPr>
        <w:t>потенциальные</w:t>
      </w:r>
      <w:r>
        <w:tab/>
      </w:r>
      <w:r>
        <w:rPr>
          <w:spacing w:val="-2"/>
        </w:rPr>
        <w:t>риски</w:t>
      </w:r>
      <w:r>
        <w:tab/>
      </w:r>
      <w:r>
        <w:rPr>
          <w:spacing w:val="-10"/>
        </w:rPr>
        <w:t>и</w:t>
      </w:r>
      <w:r>
        <w:tab/>
      </w:r>
      <w:r>
        <w:rPr>
          <w:spacing w:val="-2"/>
        </w:rPr>
        <w:t>угрозы</w:t>
      </w:r>
      <w:r>
        <w:tab/>
      </w:r>
      <w:r>
        <w:rPr>
          <w:spacing w:val="-4"/>
        </w:rPr>
        <w:t>при</w:t>
      </w:r>
      <w:r>
        <w:tab/>
      </w:r>
      <w:r>
        <w:rPr>
          <w:spacing w:val="-2"/>
        </w:rPr>
        <w:t>использовании</w:t>
      </w:r>
      <w:r>
        <w:tab/>
      </w:r>
      <w:r>
        <w:rPr>
          <w:spacing w:val="-4"/>
        </w:rPr>
        <w:t xml:space="preserve">сети </w:t>
      </w:r>
      <w:r>
        <w:t>Интернет,</w:t>
      </w:r>
      <w:r>
        <w:rPr>
          <w:spacing w:val="75"/>
          <w:w w:val="150"/>
        </w:rPr>
        <w:t xml:space="preserve"> </w:t>
      </w:r>
      <w:r>
        <w:t>предупреждать</w:t>
      </w:r>
      <w:r>
        <w:rPr>
          <w:spacing w:val="66"/>
        </w:rPr>
        <w:t xml:space="preserve">  </w:t>
      </w:r>
      <w:r>
        <w:t>риски</w:t>
      </w:r>
      <w:r>
        <w:rPr>
          <w:spacing w:val="61"/>
        </w:rPr>
        <w:t xml:space="preserve">  </w:t>
      </w:r>
      <w:r>
        <w:t>и</w:t>
      </w:r>
      <w:r>
        <w:rPr>
          <w:spacing w:val="62"/>
        </w:rPr>
        <w:t xml:space="preserve">  </w:t>
      </w:r>
      <w:r>
        <w:t>угрозы</w:t>
      </w:r>
      <w:r>
        <w:rPr>
          <w:spacing w:val="56"/>
        </w:rPr>
        <w:t xml:space="preserve">  </w:t>
      </w:r>
      <w:r>
        <w:t>в</w:t>
      </w:r>
      <w:r>
        <w:rPr>
          <w:spacing w:val="60"/>
        </w:rPr>
        <w:t xml:space="preserve">  </w:t>
      </w:r>
      <w:r>
        <w:t>Интернете</w:t>
      </w:r>
      <w:r>
        <w:rPr>
          <w:spacing w:val="57"/>
        </w:rPr>
        <w:t xml:space="preserve">  </w:t>
      </w:r>
      <w:r>
        <w:t>(в</w:t>
      </w:r>
      <w:r>
        <w:rPr>
          <w:spacing w:val="57"/>
        </w:rPr>
        <w:t xml:space="preserve">  </w:t>
      </w:r>
      <w:r>
        <w:t>том</w:t>
      </w:r>
      <w:r>
        <w:rPr>
          <w:spacing w:val="58"/>
        </w:rPr>
        <w:t xml:space="preserve">  </w:t>
      </w:r>
      <w:r>
        <w:t>числе</w:t>
      </w:r>
      <w:r>
        <w:rPr>
          <w:spacing w:val="56"/>
        </w:rPr>
        <w:t xml:space="preserve">  </w:t>
      </w:r>
      <w:r>
        <w:t>вовлечения в</w:t>
      </w:r>
      <w:r>
        <w:rPr>
          <w:spacing w:val="40"/>
        </w:rPr>
        <w:t xml:space="preserve"> </w:t>
      </w:r>
      <w:r>
        <w:t>экстремистские,</w:t>
      </w:r>
      <w:r>
        <w:rPr>
          <w:spacing w:val="40"/>
        </w:rPr>
        <w:t xml:space="preserve"> </w:t>
      </w:r>
      <w:r>
        <w:t>террористические</w:t>
      </w:r>
      <w:r>
        <w:rPr>
          <w:spacing w:val="40"/>
        </w:rPr>
        <w:t xml:space="preserve"> </w:t>
      </w:r>
      <w:r>
        <w:t>и</w:t>
      </w:r>
      <w:r>
        <w:rPr>
          <w:spacing w:val="40"/>
        </w:rPr>
        <w:t xml:space="preserve"> </w:t>
      </w:r>
      <w:r>
        <w:t>иные</w:t>
      </w:r>
      <w:r>
        <w:rPr>
          <w:spacing w:val="40"/>
        </w:rPr>
        <w:t xml:space="preserve"> </w:t>
      </w:r>
      <w:r>
        <w:t>деструктивные</w:t>
      </w:r>
      <w:r>
        <w:rPr>
          <w:spacing w:val="40"/>
        </w:rPr>
        <w:t xml:space="preserve"> </w:t>
      </w:r>
      <w:r>
        <w:t>интернет</w:t>
      </w:r>
      <w:r>
        <w:rPr>
          <w:position w:val="1"/>
        </w:rPr>
        <w:t>сообщества);</w:t>
      </w:r>
    </w:p>
    <w:p w:rsidR="00156445" w:rsidRDefault="005A47D0">
      <w:pPr>
        <w:pStyle w:val="a3"/>
        <w:spacing w:before="3" w:line="244" w:lineRule="auto"/>
        <w:ind w:right="1128"/>
      </w:pPr>
      <w:r>
        <w:t>владеть принципами безопасного использования Интернета, электронных изделий бытового</w:t>
      </w:r>
      <w:r>
        <w:rPr>
          <w:spacing w:val="40"/>
        </w:rPr>
        <w:t xml:space="preserve"> </w:t>
      </w:r>
      <w:r>
        <w:t>назначения</w:t>
      </w:r>
      <w:r>
        <w:rPr>
          <w:spacing w:val="40"/>
        </w:rPr>
        <w:t xml:space="preserve"> </w:t>
      </w:r>
      <w:r>
        <w:t>(игровые</w:t>
      </w:r>
      <w:r>
        <w:rPr>
          <w:spacing w:val="40"/>
        </w:rPr>
        <w:t xml:space="preserve"> </w:t>
      </w:r>
      <w:r>
        <w:t>приставки,</w:t>
      </w:r>
      <w:r>
        <w:rPr>
          <w:spacing w:val="40"/>
        </w:rPr>
        <w:t xml:space="preserve"> </w:t>
      </w:r>
      <w:r>
        <w:t>мобильные</w:t>
      </w:r>
      <w:r>
        <w:rPr>
          <w:spacing w:val="40"/>
        </w:rPr>
        <w:t xml:space="preserve"> </w:t>
      </w:r>
      <w:r>
        <w:t>телефоны</w:t>
      </w:r>
      <w:r>
        <w:rPr>
          <w:spacing w:val="40"/>
        </w:rPr>
        <w:t xml:space="preserve"> </w:t>
      </w:r>
      <w:r>
        <w:t>сотовой</w:t>
      </w:r>
      <w:r>
        <w:rPr>
          <w:spacing w:val="40"/>
        </w:rPr>
        <w:t xml:space="preserve"> </w:t>
      </w:r>
      <w:r>
        <w:t>связи</w:t>
      </w:r>
      <w:r>
        <w:rPr>
          <w:spacing w:val="40"/>
        </w:rPr>
        <w:t xml:space="preserve"> </w:t>
      </w:r>
      <w:r>
        <w:t>и</w:t>
      </w:r>
      <w:r>
        <w:rPr>
          <w:spacing w:val="40"/>
        </w:rPr>
        <w:t xml:space="preserve"> </w:t>
      </w:r>
      <w:r>
        <w:t>другие);</w:t>
      </w:r>
    </w:p>
    <w:p w:rsidR="00156445" w:rsidRDefault="005A47D0">
      <w:pPr>
        <w:pStyle w:val="a3"/>
        <w:spacing w:before="7"/>
        <w:ind w:left="1722" w:firstLine="0"/>
      </w:pPr>
      <w:r>
        <w:t>предупреждать</w:t>
      </w:r>
      <w:r>
        <w:rPr>
          <w:spacing w:val="22"/>
        </w:rPr>
        <w:t xml:space="preserve"> </w:t>
      </w:r>
      <w:r>
        <w:t>возникновение</w:t>
      </w:r>
      <w:r>
        <w:rPr>
          <w:spacing w:val="32"/>
        </w:rPr>
        <w:t xml:space="preserve"> </w:t>
      </w:r>
      <w:r>
        <w:t>сложных</w:t>
      </w:r>
      <w:r>
        <w:rPr>
          <w:spacing w:val="33"/>
        </w:rPr>
        <w:t xml:space="preserve"> </w:t>
      </w:r>
      <w:r>
        <w:t>и</w:t>
      </w:r>
      <w:r>
        <w:rPr>
          <w:spacing w:val="42"/>
        </w:rPr>
        <w:t xml:space="preserve"> </w:t>
      </w:r>
      <w:r>
        <w:t>опасных</w:t>
      </w:r>
      <w:r>
        <w:rPr>
          <w:spacing w:val="33"/>
        </w:rPr>
        <w:t xml:space="preserve"> </w:t>
      </w:r>
      <w:r>
        <w:rPr>
          <w:spacing w:val="-2"/>
        </w:rPr>
        <w:t>ситуаций;</w:t>
      </w:r>
    </w:p>
    <w:p w:rsidR="00156445" w:rsidRDefault="005A47D0">
      <w:pPr>
        <w:pStyle w:val="a3"/>
        <w:spacing w:before="10" w:line="252" w:lineRule="auto"/>
        <w:ind w:right="1091"/>
      </w:pPr>
      <w:r>
        <w:t>характеризовать</w:t>
      </w:r>
      <w:r>
        <w:rPr>
          <w:spacing w:val="80"/>
          <w:w w:val="150"/>
        </w:rPr>
        <w:t xml:space="preserve">  </w:t>
      </w:r>
      <w:r>
        <w:t>и</w:t>
      </w:r>
      <w:r>
        <w:rPr>
          <w:spacing w:val="80"/>
        </w:rPr>
        <w:t xml:space="preserve">   </w:t>
      </w:r>
      <w:r>
        <w:t>предотвращать</w:t>
      </w:r>
      <w:r>
        <w:rPr>
          <w:spacing w:val="80"/>
        </w:rPr>
        <w:t xml:space="preserve">   </w:t>
      </w:r>
      <w:r>
        <w:t>потенциальные</w:t>
      </w:r>
      <w:r>
        <w:rPr>
          <w:spacing w:val="80"/>
        </w:rPr>
        <w:t xml:space="preserve">   </w:t>
      </w:r>
      <w:r>
        <w:t>риски</w:t>
      </w:r>
      <w:r>
        <w:rPr>
          <w:spacing w:val="80"/>
        </w:rPr>
        <w:t xml:space="preserve">   </w:t>
      </w:r>
      <w:r>
        <w:t>и</w:t>
      </w:r>
      <w:r>
        <w:rPr>
          <w:spacing w:val="80"/>
        </w:rPr>
        <w:t xml:space="preserve">   </w:t>
      </w:r>
      <w:r>
        <w:t>угрозы при использовании Интернета (например: мошенничество, игромания, деструктивные сообщества в социальных сетях);</w:t>
      </w:r>
    </w:p>
    <w:p w:rsidR="00156445" w:rsidRDefault="005A47D0">
      <w:pPr>
        <w:pStyle w:val="a3"/>
        <w:spacing w:before="2" w:line="247" w:lineRule="auto"/>
        <w:ind w:left="1722" w:right="2470" w:firstLine="0"/>
      </w:pPr>
      <w:r>
        <w:t>модуль № 9 «Основы противодействия экстремизму и терроризму»: объяснять</w:t>
      </w:r>
      <w:r>
        <w:rPr>
          <w:spacing w:val="37"/>
        </w:rPr>
        <w:t xml:space="preserve"> </w:t>
      </w:r>
      <w:r>
        <w:t>понятия</w:t>
      </w:r>
      <w:r>
        <w:rPr>
          <w:spacing w:val="37"/>
        </w:rPr>
        <w:t xml:space="preserve"> </w:t>
      </w:r>
      <w:r>
        <w:t>экстремизма,</w:t>
      </w:r>
      <w:r>
        <w:rPr>
          <w:spacing w:val="32"/>
        </w:rPr>
        <w:t xml:space="preserve"> </w:t>
      </w:r>
      <w:r>
        <w:t>терроризма,</w:t>
      </w:r>
      <w:r>
        <w:rPr>
          <w:spacing w:val="37"/>
        </w:rPr>
        <w:t xml:space="preserve"> </w:t>
      </w:r>
      <w:r>
        <w:t>их</w:t>
      </w:r>
      <w:r>
        <w:rPr>
          <w:spacing w:val="32"/>
        </w:rPr>
        <w:t xml:space="preserve"> </w:t>
      </w:r>
      <w:r>
        <w:t>причины</w:t>
      </w:r>
      <w:r>
        <w:rPr>
          <w:spacing w:val="31"/>
        </w:rPr>
        <w:t xml:space="preserve"> </w:t>
      </w:r>
      <w:r>
        <w:t>и</w:t>
      </w:r>
      <w:r>
        <w:rPr>
          <w:spacing w:val="40"/>
        </w:rPr>
        <w:t xml:space="preserve"> </w:t>
      </w:r>
      <w:r>
        <w:t>последствия;</w:t>
      </w:r>
    </w:p>
    <w:p w:rsidR="00156445" w:rsidRDefault="005A47D0">
      <w:pPr>
        <w:pStyle w:val="a3"/>
        <w:spacing w:before="2" w:line="249" w:lineRule="auto"/>
        <w:ind w:right="1114"/>
      </w:pPr>
      <w:r>
        <w:t xml:space="preserve">сформировать негативное отношение к экстремистской и террористической </w:t>
      </w:r>
      <w:r>
        <w:rPr>
          <w:spacing w:val="-2"/>
        </w:rPr>
        <w:t>деятельности;</w:t>
      </w:r>
    </w:p>
    <w:p w:rsidR="00156445" w:rsidRDefault="005A47D0">
      <w:pPr>
        <w:pStyle w:val="a3"/>
        <w:spacing w:before="3" w:line="252" w:lineRule="auto"/>
        <w:ind w:right="1122"/>
      </w:pPr>
      <w:r>
        <w:t>объяснять</w:t>
      </w:r>
      <w:r>
        <w:rPr>
          <w:spacing w:val="78"/>
        </w:rPr>
        <w:t xml:space="preserve">   </w:t>
      </w:r>
      <w:r>
        <w:t>организационные</w:t>
      </w:r>
      <w:r>
        <w:rPr>
          <w:spacing w:val="74"/>
          <w:w w:val="150"/>
        </w:rPr>
        <w:t xml:space="preserve">  </w:t>
      </w:r>
      <w:r>
        <w:t>основы</w:t>
      </w:r>
      <w:r>
        <w:rPr>
          <w:spacing w:val="74"/>
          <w:w w:val="150"/>
        </w:rPr>
        <w:t xml:space="preserve">  </w:t>
      </w:r>
      <w:r>
        <w:t>системы</w:t>
      </w:r>
      <w:r>
        <w:rPr>
          <w:spacing w:val="74"/>
          <w:w w:val="150"/>
        </w:rPr>
        <w:t xml:space="preserve">  </w:t>
      </w:r>
      <w:r>
        <w:t>противодействия</w:t>
      </w:r>
      <w:r>
        <w:rPr>
          <w:spacing w:val="74"/>
          <w:w w:val="150"/>
        </w:rPr>
        <w:t xml:space="preserve">  </w:t>
      </w:r>
      <w:r>
        <w:t>терроризму и экстремизму в Российской Федерации;</w:t>
      </w:r>
    </w:p>
    <w:p w:rsidR="00156445" w:rsidRDefault="005A47D0">
      <w:pPr>
        <w:pStyle w:val="a3"/>
        <w:spacing w:before="1" w:line="247" w:lineRule="auto"/>
        <w:ind w:right="1131"/>
      </w:pPr>
      <w:r>
        <w:t>распознавать</w:t>
      </w:r>
      <w:r>
        <w:rPr>
          <w:spacing w:val="77"/>
        </w:rPr>
        <w:t xml:space="preserve">    </w:t>
      </w:r>
      <w:r>
        <w:t>ситуации</w:t>
      </w:r>
      <w:r>
        <w:rPr>
          <w:spacing w:val="73"/>
          <w:w w:val="150"/>
        </w:rPr>
        <w:t xml:space="preserve">   </w:t>
      </w:r>
      <w:r>
        <w:t>угрозы</w:t>
      </w:r>
      <w:r>
        <w:rPr>
          <w:spacing w:val="70"/>
          <w:w w:val="150"/>
        </w:rPr>
        <w:t xml:space="preserve">   </w:t>
      </w:r>
      <w:r>
        <w:t>террористического</w:t>
      </w:r>
      <w:r>
        <w:rPr>
          <w:spacing w:val="69"/>
          <w:w w:val="150"/>
        </w:rPr>
        <w:t xml:space="preserve">   </w:t>
      </w:r>
      <w:r>
        <w:t>акта</w:t>
      </w:r>
      <w:r>
        <w:rPr>
          <w:spacing w:val="76"/>
        </w:rPr>
        <w:t xml:space="preserve">    </w:t>
      </w:r>
      <w:r>
        <w:t>в</w:t>
      </w:r>
      <w:r>
        <w:rPr>
          <w:spacing w:val="71"/>
          <w:w w:val="150"/>
        </w:rPr>
        <w:t xml:space="preserve">   </w:t>
      </w:r>
      <w:r>
        <w:t>доме, в общественном месте;</w:t>
      </w:r>
    </w:p>
    <w:p w:rsidR="00156445" w:rsidRDefault="005A47D0">
      <w:pPr>
        <w:pStyle w:val="a3"/>
        <w:spacing w:before="3" w:line="249" w:lineRule="auto"/>
        <w:ind w:right="1129"/>
      </w:pPr>
      <w:r>
        <w:t>безопасно действовать при обнаружении в общественных местах бесхозных (или опасных) вещей и предметов;</w:t>
      </w:r>
    </w:p>
    <w:p w:rsidR="00156445" w:rsidRDefault="005A47D0">
      <w:pPr>
        <w:pStyle w:val="a3"/>
        <w:spacing w:line="252" w:lineRule="auto"/>
        <w:ind w:right="1109"/>
      </w:pPr>
      <w:r>
        <w:t>безопасно</w:t>
      </w:r>
      <w:r>
        <w:rPr>
          <w:spacing w:val="80"/>
          <w:w w:val="150"/>
        </w:rPr>
        <w:t xml:space="preserve">  </w:t>
      </w:r>
      <w:r>
        <w:t>действовать</w:t>
      </w:r>
      <w:r>
        <w:rPr>
          <w:spacing w:val="80"/>
          <w:w w:val="150"/>
        </w:rPr>
        <w:t xml:space="preserve">  </w:t>
      </w:r>
      <w:r>
        <w:t>в</w:t>
      </w:r>
      <w:r>
        <w:rPr>
          <w:spacing w:val="65"/>
          <w:w w:val="150"/>
        </w:rPr>
        <w:t xml:space="preserve">  </w:t>
      </w:r>
      <w:r>
        <w:t>условиях</w:t>
      </w:r>
      <w:r>
        <w:rPr>
          <w:spacing w:val="80"/>
          <w:w w:val="150"/>
        </w:rPr>
        <w:t xml:space="preserve">  </w:t>
      </w:r>
      <w:r>
        <w:t>совершения</w:t>
      </w:r>
      <w:r>
        <w:rPr>
          <w:spacing w:val="80"/>
          <w:w w:val="150"/>
        </w:rPr>
        <w:t xml:space="preserve">  </w:t>
      </w:r>
      <w:r>
        <w:t>террористического</w:t>
      </w:r>
      <w:r>
        <w:rPr>
          <w:spacing w:val="80"/>
          <w:w w:val="150"/>
        </w:rPr>
        <w:t xml:space="preserve">  </w:t>
      </w:r>
      <w:r>
        <w:t>акта,</w:t>
      </w:r>
      <w:r>
        <w:rPr>
          <w:spacing w:val="80"/>
        </w:rPr>
        <w:t xml:space="preserve"> </w:t>
      </w:r>
      <w:r>
        <w:t>в</w:t>
      </w:r>
      <w:r>
        <w:rPr>
          <w:spacing w:val="40"/>
        </w:rPr>
        <w:t xml:space="preserve"> </w:t>
      </w:r>
      <w:r>
        <w:t>том</w:t>
      </w:r>
      <w:r>
        <w:rPr>
          <w:spacing w:val="40"/>
        </w:rPr>
        <w:t xml:space="preserve"> </w:t>
      </w:r>
      <w:r>
        <w:t>числе при</w:t>
      </w:r>
      <w:r>
        <w:rPr>
          <w:spacing w:val="40"/>
        </w:rPr>
        <w:t xml:space="preserve"> </w:t>
      </w:r>
      <w:r>
        <w:t>захвате и</w:t>
      </w:r>
      <w:r>
        <w:rPr>
          <w:spacing w:val="40"/>
        </w:rPr>
        <w:t xml:space="preserve"> </w:t>
      </w:r>
      <w:r>
        <w:t>освобождении</w:t>
      </w:r>
      <w:r>
        <w:rPr>
          <w:spacing w:val="40"/>
        </w:rPr>
        <w:t xml:space="preserve"> </w:t>
      </w:r>
      <w:r>
        <w:t>заложников;</w:t>
      </w:r>
    </w:p>
    <w:p w:rsidR="00156445" w:rsidRDefault="005A47D0">
      <w:pPr>
        <w:pStyle w:val="a3"/>
        <w:spacing w:before="3" w:line="244" w:lineRule="auto"/>
        <w:ind w:right="1123"/>
      </w:pPr>
      <w:r>
        <w:t>модуль</w:t>
      </w:r>
      <w:r>
        <w:rPr>
          <w:spacing w:val="80"/>
        </w:rPr>
        <w:t xml:space="preserve">   </w:t>
      </w:r>
      <w:r>
        <w:t>№</w:t>
      </w:r>
      <w:r>
        <w:rPr>
          <w:spacing w:val="80"/>
          <w:w w:val="150"/>
        </w:rPr>
        <w:t xml:space="preserve">  </w:t>
      </w:r>
      <w:r>
        <w:t>10</w:t>
      </w:r>
      <w:r>
        <w:rPr>
          <w:spacing w:val="80"/>
        </w:rPr>
        <w:t xml:space="preserve">   </w:t>
      </w:r>
      <w:r>
        <w:t>«Взаимодействие</w:t>
      </w:r>
      <w:r>
        <w:rPr>
          <w:spacing w:val="80"/>
        </w:rPr>
        <w:t xml:space="preserve">   </w:t>
      </w:r>
      <w:r>
        <w:t>личности,</w:t>
      </w:r>
      <w:r>
        <w:rPr>
          <w:spacing w:val="80"/>
          <w:w w:val="150"/>
        </w:rPr>
        <w:t xml:space="preserve">  </w:t>
      </w:r>
      <w:r>
        <w:t>общества</w:t>
      </w:r>
      <w:r>
        <w:rPr>
          <w:spacing w:val="80"/>
          <w:w w:val="150"/>
        </w:rPr>
        <w:t xml:space="preserve">  </w:t>
      </w:r>
      <w:r>
        <w:t>и</w:t>
      </w:r>
      <w:r>
        <w:rPr>
          <w:spacing w:val="80"/>
        </w:rPr>
        <w:t xml:space="preserve">   </w:t>
      </w:r>
      <w:r>
        <w:t>государства в</w:t>
      </w:r>
      <w:r>
        <w:rPr>
          <w:spacing w:val="40"/>
        </w:rPr>
        <w:t xml:space="preserve"> </w:t>
      </w:r>
      <w:r>
        <w:t>обеспечении</w:t>
      </w:r>
      <w:r>
        <w:rPr>
          <w:spacing w:val="40"/>
        </w:rPr>
        <w:t xml:space="preserve"> </w:t>
      </w:r>
      <w:r>
        <w:t>безопасности</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населения»:</w:t>
      </w:r>
    </w:p>
    <w:p w:rsidR="00156445" w:rsidRDefault="005A47D0">
      <w:pPr>
        <w:pStyle w:val="a3"/>
        <w:spacing w:before="3" w:line="249" w:lineRule="auto"/>
        <w:ind w:right="1112"/>
      </w:pPr>
      <w:r>
        <w:t>характеризовать</w:t>
      </w:r>
      <w:r>
        <w:rPr>
          <w:spacing w:val="40"/>
        </w:rPr>
        <w:t xml:space="preserve"> </w:t>
      </w:r>
      <w:r>
        <w:t>роль</w:t>
      </w:r>
      <w:r>
        <w:rPr>
          <w:spacing w:val="40"/>
        </w:rPr>
        <w:t xml:space="preserve"> </w:t>
      </w:r>
      <w:r>
        <w:t>человека,</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при</w:t>
      </w:r>
      <w:r>
        <w:rPr>
          <w:spacing w:val="40"/>
        </w:rPr>
        <w:t xml:space="preserve"> </w:t>
      </w:r>
      <w:r>
        <w:t>обеспечении</w:t>
      </w:r>
      <w:r>
        <w:rPr>
          <w:spacing w:val="40"/>
        </w:rPr>
        <w:t xml:space="preserve"> </w:t>
      </w:r>
      <w:r>
        <w:t>безопасности</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населения</w:t>
      </w:r>
      <w:r>
        <w:rPr>
          <w:spacing w:val="40"/>
        </w:rPr>
        <w:t xml:space="preserve"> </w:t>
      </w:r>
      <w:r>
        <w:t>в</w:t>
      </w:r>
      <w:r>
        <w:rPr>
          <w:spacing w:val="40"/>
        </w:rPr>
        <w:t xml:space="preserve"> </w:t>
      </w:r>
      <w:r>
        <w:t>Российской</w:t>
      </w:r>
      <w:r>
        <w:rPr>
          <w:spacing w:val="40"/>
        </w:rPr>
        <w:t xml:space="preserve"> </w:t>
      </w:r>
      <w:r>
        <w:t>Федерации;</w:t>
      </w:r>
    </w:p>
    <w:p w:rsidR="00156445" w:rsidRDefault="005A47D0">
      <w:pPr>
        <w:pStyle w:val="a3"/>
        <w:spacing w:line="252" w:lineRule="auto"/>
        <w:ind w:right="1088"/>
      </w:pPr>
      <w:r>
        <w:t>объяснять</w:t>
      </w:r>
      <w:r>
        <w:rPr>
          <w:spacing w:val="40"/>
        </w:rPr>
        <w:t xml:space="preserve"> </w:t>
      </w:r>
      <w:r>
        <w:t>роль</w:t>
      </w:r>
      <w:r>
        <w:rPr>
          <w:spacing w:val="40"/>
        </w:rPr>
        <w:t xml:space="preserve"> </w:t>
      </w:r>
      <w:r>
        <w:t>государственных</w:t>
      </w:r>
      <w:r>
        <w:rPr>
          <w:spacing w:val="40"/>
        </w:rPr>
        <w:t xml:space="preserve"> </w:t>
      </w:r>
      <w:r>
        <w:t>служб</w:t>
      </w:r>
      <w:r>
        <w:rPr>
          <w:spacing w:val="40"/>
        </w:rPr>
        <w:t xml:space="preserve"> </w:t>
      </w:r>
      <w:r>
        <w:t>Российской</w:t>
      </w:r>
      <w:r>
        <w:rPr>
          <w:spacing w:val="40"/>
        </w:rPr>
        <w:t xml:space="preserve"> </w:t>
      </w:r>
      <w:r>
        <w:t>Федерации</w:t>
      </w:r>
      <w:r>
        <w:rPr>
          <w:spacing w:val="40"/>
        </w:rPr>
        <w:t xml:space="preserve"> </w:t>
      </w:r>
      <w:r>
        <w:t>по защите</w:t>
      </w:r>
      <w:r>
        <w:rPr>
          <w:spacing w:val="40"/>
        </w:rPr>
        <w:t xml:space="preserve"> </w:t>
      </w:r>
      <w:r>
        <w:t>населения при</w:t>
      </w:r>
      <w:r>
        <w:rPr>
          <w:spacing w:val="77"/>
        </w:rPr>
        <w:t xml:space="preserve">   </w:t>
      </w:r>
      <w:r>
        <w:t>возникновении</w:t>
      </w:r>
      <w:r>
        <w:rPr>
          <w:spacing w:val="73"/>
          <w:w w:val="150"/>
        </w:rPr>
        <w:t xml:space="preserve">   </w:t>
      </w:r>
      <w:r>
        <w:t>и</w:t>
      </w:r>
      <w:r>
        <w:rPr>
          <w:spacing w:val="74"/>
          <w:w w:val="150"/>
        </w:rPr>
        <w:t xml:space="preserve">   </w:t>
      </w:r>
      <w:r>
        <w:t>ликвидации</w:t>
      </w:r>
      <w:r>
        <w:rPr>
          <w:spacing w:val="75"/>
          <w:w w:val="150"/>
        </w:rPr>
        <w:t xml:space="preserve">   </w:t>
      </w:r>
      <w:r>
        <w:t>последствий</w:t>
      </w:r>
      <w:r>
        <w:rPr>
          <w:spacing w:val="74"/>
          <w:w w:val="150"/>
        </w:rPr>
        <w:t xml:space="preserve">   </w:t>
      </w:r>
      <w:r>
        <w:t>чрезвычайных</w:t>
      </w:r>
      <w:r>
        <w:rPr>
          <w:spacing w:val="75"/>
          <w:w w:val="150"/>
        </w:rPr>
        <w:t xml:space="preserve">   </w:t>
      </w:r>
      <w:r>
        <w:t>ситуаций в</w:t>
      </w:r>
      <w:r>
        <w:rPr>
          <w:spacing w:val="80"/>
        </w:rPr>
        <w:t xml:space="preserve">  </w:t>
      </w:r>
      <w:r>
        <w:t>современных</w:t>
      </w:r>
      <w:r>
        <w:rPr>
          <w:spacing w:val="68"/>
          <w:w w:val="150"/>
        </w:rPr>
        <w:t xml:space="preserve">  </w:t>
      </w:r>
      <w:r>
        <w:t>условиях;</w:t>
      </w:r>
      <w:r>
        <w:rPr>
          <w:spacing w:val="66"/>
        </w:rPr>
        <w:t xml:space="preserve">   </w:t>
      </w:r>
      <w:r>
        <w:t>характеризовать</w:t>
      </w:r>
      <w:r>
        <w:rPr>
          <w:spacing w:val="70"/>
        </w:rPr>
        <w:t xml:space="preserve">   </w:t>
      </w:r>
      <w:r>
        <w:t>основные</w:t>
      </w:r>
      <w:r>
        <w:rPr>
          <w:spacing w:val="65"/>
          <w:w w:val="150"/>
        </w:rPr>
        <w:t xml:space="preserve">  </w:t>
      </w:r>
      <w:r>
        <w:t>мероприятия,</w:t>
      </w:r>
      <w:r>
        <w:rPr>
          <w:spacing w:val="67"/>
        </w:rPr>
        <w:t xml:space="preserve">   </w:t>
      </w:r>
      <w:r>
        <w:t>проводимые в</w:t>
      </w:r>
      <w:r>
        <w:rPr>
          <w:spacing w:val="80"/>
        </w:rPr>
        <w:t xml:space="preserve">  </w:t>
      </w:r>
      <w:r>
        <w:t>Российской</w:t>
      </w:r>
      <w:r>
        <w:rPr>
          <w:spacing w:val="80"/>
        </w:rPr>
        <w:t xml:space="preserve">  </w:t>
      </w:r>
      <w:r>
        <w:t>Федерации,</w:t>
      </w:r>
      <w:r>
        <w:rPr>
          <w:spacing w:val="52"/>
        </w:rPr>
        <w:t xml:space="preserve">  </w:t>
      </w:r>
      <w:r>
        <w:t>по</w:t>
      </w:r>
      <w:r>
        <w:rPr>
          <w:spacing w:val="80"/>
        </w:rPr>
        <w:t xml:space="preserve">  </w:t>
      </w:r>
      <w:r>
        <w:t>обеспечению</w:t>
      </w:r>
      <w:r>
        <w:rPr>
          <w:spacing w:val="80"/>
        </w:rPr>
        <w:t xml:space="preserve">  </w:t>
      </w:r>
      <w:r>
        <w:t>безопасности</w:t>
      </w:r>
      <w:r>
        <w:rPr>
          <w:spacing w:val="80"/>
        </w:rPr>
        <w:t xml:space="preserve">  </w:t>
      </w:r>
      <w:r>
        <w:t>населения</w:t>
      </w:r>
      <w:r>
        <w:rPr>
          <w:spacing w:val="80"/>
        </w:rPr>
        <w:t xml:space="preserve">  </w:t>
      </w:r>
      <w:r>
        <w:t>при</w:t>
      </w:r>
      <w:r>
        <w:rPr>
          <w:spacing w:val="80"/>
        </w:rPr>
        <w:t xml:space="preserve">  </w:t>
      </w:r>
      <w:r>
        <w:t>угрозе</w:t>
      </w:r>
      <w:r>
        <w:rPr>
          <w:spacing w:val="40"/>
        </w:rPr>
        <w:t xml:space="preserve"> </w:t>
      </w:r>
      <w:r>
        <w:t>и</w:t>
      </w:r>
      <w:r>
        <w:rPr>
          <w:spacing w:val="40"/>
        </w:rPr>
        <w:t xml:space="preserve"> </w:t>
      </w:r>
      <w:r>
        <w:t>во время</w:t>
      </w:r>
      <w:r>
        <w:rPr>
          <w:spacing w:val="40"/>
        </w:rPr>
        <w:t xml:space="preserve"> </w:t>
      </w:r>
      <w:r>
        <w:t>чрезвычайных</w:t>
      </w:r>
      <w:r>
        <w:rPr>
          <w:spacing w:val="40"/>
        </w:rPr>
        <w:t xml:space="preserve"> </w:t>
      </w:r>
      <w:r>
        <w:t>ситуаций</w:t>
      </w:r>
      <w:r>
        <w:rPr>
          <w:spacing w:val="40"/>
        </w:rPr>
        <w:t xml:space="preserve"> </w:t>
      </w:r>
      <w:r>
        <w:t>различного</w:t>
      </w:r>
      <w:r>
        <w:rPr>
          <w:spacing w:val="40"/>
        </w:rPr>
        <w:t xml:space="preserve"> </w:t>
      </w:r>
      <w:r>
        <w:t>ха</w:t>
      </w:r>
      <w:r>
        <w:rPr>
          <w:position w:val="1"/>
        </w:rPr>
        <w:t>рактера;</w:t>
      </w:r>
    </w:p>
    <w:p w:rsidR="00156445" w:rsidRDefault="005A47D0">
      <w:pPr>
        <w:pStyle w:val="a3"/>
        <w:spacing w:before="1" w:line="252" w:lineRule="auto"/>
        <w:ind w:right="1106"/>
      </w:pPr>
      <w:r>
        <w:t xml:space="preserve">объяснять правила оповещения и эвакуации населения в условиях чрезвычайных </w:t>
      </w:r>
      <w:r>
        <w:rPr>
          <w:spacing w:val="-2"/>
        </w:rPr>
        <w:t>ситуаций;</w:t>
      </w:r>
    </w:p>
    <w:p w:rsidR="00156445" w:rsidRDefault="005A47D0">
      <w:pPr>
        <w:pStyle w:val="a3"/>
        <w:spacing w:before="7" w:line="247" w:lineRule="auto"/>
        <w:ind w:right="1112"/>
      </w:pPr>
      <w:r>
        <w:t>помнить</w:t>
      </w:r>
      <w:r>
        <w:rPr>
          <w:spacing w:val="80"/>
          <w:w w:val="150"/>
        </w:rPr>
        <w:t xml:space="preserve"> </w:t>
      </w:r>
      <w:r>
        <w:t>и</w:t>
      </w:r>
      <w:r>
        <w:rPr>
          <w:spacing w:val="65"/>
        </w:rPr>
        <w:t xml:space="preserve">  </w:t>
      </w:r>
      <w:r>
        <w:t>объяснять</w:t>
      </w:r>
      <w:r>
        <w:rPr>
          <w:spacing w:val="66"/>
        </w:rPr>
        <w:t xml:space="preserve">  </w:t>
      </w:r>
      <w:r>
        <w:t>права</w:t>
      </w:r>
      <w:r>
        <w:rPr>
          <w:spacing w:val="64"/>
        </w:rPr>
        <w:t xml:space="preserve">  </w:t>
      </w:r>
      <w:r>
        <w:t>и</w:t>
      </w:r>
      <w:r>
        <w:rPr>
          <w:spacing w:val="65"/>
        </w:rPr>
        <w:t xml:space="preserve">  </w:t>
      </w:r>
      <w:r>
        <w:t>обязанности</w:t>
      </w:r>
      <w:r>
        <w:rPr>
          <w:spacing w:val="64"/>
        </w:rPr>
        <w:t xml:space="preserve">  </w:t>
      </w:r>
      <w:r>
        <w:t>граждан</w:t>
      </w:r>
      <w:r>
        <w:rPr>
          <w:spacing w:val="69"/>
        </w:rPr>
        <w:t xml:space="preserve">  </w:t>
      </w:r>
      <w:r>
        <w:t>Российской</w:t>
      </w:r>
      <w:r>
        <w:rPr>
          <w:spacing w:val="69"/>
        </w:rPr>
        <w:t xml:space="preserve">  </w:t>
      </w:r>
      <w:r>
        <w:t>Федерации в</w:t>
      </w:r>
      <w:r>
        <w:rPr>
          <w:spacing w:val="40"/>
        </w:rPr>
        <w:t xml:space="preserve"> </w:t>
      </w:r>
      <w:r>
        <w:t>области</w:t>
      </w:r>
      <w:r>
        <w:rPr>
          <w:spacing w:val="40"/>
        </w:rPr>
        <w:t xml:space="preserve"> </w:t>
      </w:r>
      <w:r>
        <w:t>безопасности</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мирного</w:t>
      </w:r>
      <w:r>
        <w:rPr>
          <w:spacing w:val="40"/>
        </w:rPr>
        <w:t xml:space="preserve"> </w:t>
      </w:r>
      <w:r>
        <w:t>и</w:t>
      </w:r>
      <w:r>
        <w:rPr>
          <w:spacing w:val="40"/>
        </w:rPr>
        <w:t xml:space="preserve"> </w:t>
      </w:r>
      <w:r>
        <w:t>военного времени;</w:t>
      </w:r>
    </w:p>
    <w:p w:rsidR="00156445" w:rsidRDefault="005A47D0">
      <w:pPr>
        <w:pStyle w:val="a3"/>
        <w:spacing w:before="2" w:line="247" w:lineRule="auto"/>
        <w:ind w:right="1110"/>
      </w:pPr>
      <w:r>
        <w:t>владеть</w:t>
      </w:r>
      <w:r>
        <w:rPr>
          <w:spacing w:val="80"/>
          <w:w w:val="15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безопасно</w:t>
      </w:r>
      <w:r>
        <w:rPr>
          <w:spacing w:val="80"/>
        </w:rPr>
        <w:t xml:space="preserve">   </w:t>
      </w:r>
      <w:r>
        <w:t>действовать в различных ситуациях;</w:t>
      </w:r>
    </w:p>
    <w:p w:rsidR="00156445" w:rsidRDefault="005A47D0">
      <w:pPr>
        <w:pStyle w:val="a3"/>
        <w:spacing w:before="2" w:line="252" w:lineRule="auto"/>
        <w:ind w:right="1106"/>
      </w:pPr>
      <w:r>
        <w:t>владеть</w:t>
      </w:r>
      <w:r>
        <w:rPr>
          <w:spacing w:val="40"/>
        </w:rPr>
        <w:t xml:space="preserve"> </w:t>
      </w:r>
      <w:r>
        <w:t>способами</w:t>
      </w:r>
      <w:r>
        <w:rPr>
          <w:spacing w:val="40"/>
        </w:rPr>
        <w:t xml:space="preserve"> </w:t>
      </w:r>
      <w:r>
        <w:t>антикоррупционного</w:t>
      </w:r>
      <w:r>
        <w:rPr>
          <w:spacing w:val="40"/>
        </w:rPr>
        <w:t xml:space="preserve"> </w:t>
      </w:r>
      <w:r>
        <w:t>поведения</w:t>
      </w:r>
      <w:r>
        <w:rPr>
          <w:spacing w:val="40"/>
        </w:rPr>
        <w:t xml:space="preserve"> </w:t>
      </w:r>
      <w:r>
        <w:t>с</w:t>
      </w:r>
      <w:r>
        <w:rPr>
          <w:spacing w:val="40"/>
        </w:rPr>
        <w:t xml:space="preserve"> </w:t>
      </w:r>
      <w:r>
        <w:t>учётом</w:t>
      </w:r>
      <w:r>
        <w:rPr>
          <w:spacing w:val="40"/>
        </w:rPr>
        <w:t xml:space="preserve"> </w:t>
      </w:r>
      <w:r>
        <w:t>возрастных</w:t>
      </w:r>
      <w:r>
        <w:rPr>
          <w:spacing w:val="80"/>
        </w:rPr>
        <w:t xml:space="preserve"> </w:t>
      </w:r>
      <w:r>
        <w:rPr>
          <w:spacing w:val="-2"/>
        </w:rPr>
        <w:t>обязанностей;</w:t>
      </w:r>
    </w:p>
    <w:p w:rsidR="00156445" w:rsidRDefault="005A47D0">
      <w:pPr>
        <w:pStyle w:val="a3"/>
        <w:spacing w:before="2" w:line="247" w:lineRule="auto"/>
        <w:ind w:right="1096"/>
      </w:pPr>
      <w:r>
        <w:t xml:space="preserve">информировать население и соответствующие органы о возникновении опасных </w:t>
      </w:r>
      <w:r>
        <w:rPr>
          <w:spacing w:val="-2"/>
        </w:rPr>
        <w:t>ситуаций.</w:t>
      </w:r>
    </w:p>
    <w:p w:rsidR="00156445" w:rsidRDefault="00156445">
      <w:pPr>
        <w:pStyle w:val="a3"/>
        <w:spacing w:before="16"/>
        <w:ind w:left="0" w:firstLine="0"/>
        <w:jc w:val="left"/>
      </w:pPr>
    </w:p>
    <w:p w:rsidR="00156445" w:rsidRDefault="005A47D0">
      <w:pPr>
        <w:pStyle w:val="Heading2"/>
        <w:spacing w:before="1" w:line="247" w:lineRule="auto"/>
        <w:ind w:left="1016" w:right="1095" w:firstLine="624"/>
      </w:pPr>
      <w:bookmarkStart w:id="167" w:name="Рабочие_программы_учебных_курсов,_модуле"/>
      <w:bookmarkEnd w:id="167"/>
      <w:r>
        <w:rPr>
          <w:w w:val="105"/>
        </w:rPr>
        <w:t xml:space="preserve">Рабочие программы учебных курсов, модулей урочной и внеурочной </w:t>
      </w:r>
      <w:r>
        <w:rPr>
          <w:spacing w:val="-2"/>
          <w:w w:val="105"/>
        </w:rPr>
        <w:t>деятельности</w:t>
      </w:r>
    </w:p>
    <w:p w:rsidR="00156445" w:rsidRDefault="005A47D0">
      <w:pPr>
        <w:pStyle w:val="a3"/>
        <w:spacing w:before="2" w:line="247" w:lineRule="auto"/>
        <w:ind w:right="1103" w:firstLine="571"/>
      </w:pPr>
      <w:r>
        <w:t>Рабочие</w:t>
      </w:r>
      <w:r>
        <w:rPr>
          <w:spacing w:val="40"/>
        </w:rPr>
        <w:t xml:space="preserve"> </w:t>
      </w:r>
      <w:r>
        <w:t>программы</w:t>
      </w:r>
      <w:r>
        <w:rPr>
          <w:spacing w:val="40"/>
        </w:rPr>
        <w:t xml:space="preserve"> </w:t>
      </w:r>
      <w:r>
        <w:t>учебных</w:t>
      </w:r>
      <w:r>
        <w:rPr>
          <w:spacing w:val="40"/>
        </w:rPr>
        <w:t xml:space="preserve"> </w:t>
      </w:r>
      <w:r>
        <w:t>курсов</w:t>
      </w:r>
      <w:r>
        <w:rPr>
          <w:spacing w:val="40"/>
        </w:rPr>
        <w:t xml:space="preserve"> </w:t>
      </w:r>
      <w:r>
        <w:t>(</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t>внеурочной</w:t>
      </w:r>
      <w:r>
        <w:rPr>
          <w:spacing w:val="80"/>
          <w:w w:val="150"/>
        </w:rPr>
        <w:t xml:space="preserve"> </w:t>
      </w:r>
      <w:r>
        <w:t>деятельности), учебных модулей обеспечивают достижение планируемых результатов освоения основной образовательной программы. Рабочие программы учебных курсов ( в том числе внеурочной деятельности),</w:t>
      </w:r>
      <w:r>
        <w:rPr>
          <w:spacing w:val="80"/>
        </w:rPr>
        <w:t xml:space="preserve"> </w:t>
      </w:r>
      <w:r>
        <w:t>учебных</w:t>
      </w:r>
      <w:r>
        <w:rPr>
          <w:spacing w:val="80"/>
        </w:rPr>
        <w:t xml:space="preserve"> </w:t>
      </w:r>
      <w:r>
        <w:t>модулей</w:t>
      </w:r>
      <w:r>
        <w:rPr>
          <w:spacing w:val="80"/>
        </w:rPr>
        <w:t xml:space="preserve"> </w:t>
      </w:r>
      <w:r>
        <w:t>разрабатываются</w:t>
      </w:r>
      <w:r>
        <w:rPr>
          <w:spacing w:val="80"/>
        </w:rPr>
        <w:t xml:space="preserve"> </w:t>
      </w:r>
      <w:r>
        <w:t>на</w:t>
      </w:r>
      <w:r>
        <w:rPr>
          <w:spacing w:val="80"/>
        </w:rPr>
        <w:t xml:space="preserve"> </w:t>
      </w:r>
      <w:r>
        <w:t>основе</w:t>
      </w:r>
      <w:r>
        <w:rPr>
          <w:spacing w:val="80"/>
        </w:rPr>
        <w:t xml:space="preserve"> </w:t>
      </w:r>
      <w:r>
        <w:t>требований</w:t>
      </w:r>
      <w:r>
        <w:rPr>
          <w:spacing w:val="80"/>
        </w:rPr>
        <w:t xml:space="preserve"> </w:t>
      </w:r>
      <w:r>
        <w:t>к</w:t>
      </w:r>
      <w:r>
        <w:rPr>
          <w:spacing w:val="80"/>
        </w:rPr>
        <w:t xml:space="preserve"> </w:t>
      </w:r>
      <w:r>
        <w:t>результатам</w:t>
      </w:r>
    </w:p>
    <w:p w:rsidR="00156445" w:rsidRDefault="00156445">
      <w:pPr>
        <w:spacing w:line="247"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089" w:firstLine="0"/>
      </w:pPr>
      <w:r>
        <w:t>освоения основной образовательной программы с учетом программ, включенных в ее</w:t>
      </w:r>
      <w:r>
        <w:rPr>
          <w:spacing w:val="80"/>
        </w:rPr>
        <w:t xml:space="preserve"> </w:t>
      </w:r>
      <w:r>
        <w:rPr>
          <w:spacing w:val="-2"/>
        </w:rPr>
        <w:t>структуру.</w:t>
      </w:r>
    </w:p>
    <w:p w:rsidR="00156445" w:rsidRDefault="005A47D0">
      <w:pPr>
        <w:pStyle w:val="a3"/>
        <w:spacing w:before="12" w:line="244" w:lineRule="auto"/>
        <w:ind w:right="1103" w:firstLine="571"/>
      </w:pPr>
      <w:r>
        <w:t>Рабочие</w:t>
      </w:r>
      <w:r>
        <w:rPr>
          <w:spacing w:val="40"/>
        </w:rPr>
        <w:t xml:space="preserve"> </w:t>
      </w:r>
      <w:r>
        <w:t>программы</w:t>
      </w:r>
      <w:r>
        <w:rPr>
          <w:spacing w:val="40"/>
        </w:rPr>
        <w:t xml:space="preserve"> </w:t>
      </w:r>
      <w:r>
        <w:t>учебных</w:t>
      </w:r>
      <w:r>
        <w:rPr>
          <w:spacing w:val="40"/>
        </w:rPr>
        <w:t xml:space="preserve"> </w:t>
      </w:r>
      <w:r>
        <w:t>курсов</w:t>
      </w:r>
      <w:r>
        <w:rPr>
          <w:spacing w:val="40"/>
        </w:rPr>
        <w:t xml:space="preserve"> </w:t>
      </w:r>
      <w:r>
        <w:t>(</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t>внеурочной</w:t>
      </w:r>
      <w:r>
        <w:rPr>
          <w:spacing w:val="80"/>
          <w:w w:val="150"/>
        </w:rPr>
        <w:t xml:space="preserve"> </w:t>
      </w:r>
      <w:r>
        <w:t>деятельности), учебных модулей содержат:</w:t>
      </w:r>
    </w:p>
    <w:p w:rsidR="00156445" w:rsidRDefault="005A47D0">
      <w:pPr>
        <w:pStyle w:val="a5"/>
        <w:numPr>
          <w:ilvl w:val="0"/>
          <w:numId w:val="67"/>
        </w:numPr>
        <w:tabs>
          <w:tab w:val="left" w:pos="1846"/>
        </w:tabs>
        <w:spacing w:before="8"/>
        <w:ind w:left="1846" w:hanging="259"/>
        <w:jc w:val="both"/>
        <w:rPr>
          <w:sz w:val="23"/>
        </w:rPr>
      </w:pPr>
      <w:r>
        <w:rPr>
          <w:sz w:val="23"/>
        </w:rPr>
        <w:t>планируемые</w:t>
      </w:r>
      <w:r>
        <w:rPr>
          <w:spacing w:val="27"/>
          <w:sz w:val="23"/>
        </w:rPr>
        <w:t xml:space="preserve"> </w:t>
      </w:r>
      <w:r>
        <w:rPr>
          <w:sz w:val="23"/>
        </w:rPr>
        <w:t>результаты</w:t>
      </w:r>
      <w:r>
        <w:rPr>
          <w:spacing w:val="34"/>
          <w:sz w:val="23"/>
        </w:rPr>
        <w:t xml:space="preserve"> </w:t>
      </w:r>
      <w:r>
        <w:rPr>
          <w:sz w:val="23"/>
        </w:rPr>
        <w:t>освоения</w:t>
      </w:r>
      <w:r>
        <w:rPr>
          <w:spacing w:val="40"/>
          <w:sz w:val="23"/>
        </w:rPr>
        <w:t xml:space="preserve"> </w:t>
      </w:r>
      <w:r>
        <w:rPr>
          <w:sz w:val="23"/>
        </w:rPr>
        <w:t>учебного</w:t>
      </w:r>
      <w:r>
        <w:rPr>
          <w:spacing w:val="18"/>
          <w:sz w:val="23"/>
        </w:rPr>
        <w:t xml:space="preserve"> </w:t>
      </w:r>
      <w:r>
        <w:rPr>
          <w:sz w:val="23"/>
        </w:rPr>
        <w:t>предмета,</w:t>
      </w:r>
      <w:r>
        <w:rPr>
          <w:spacing w:val="26"/>
          <w:sz w:val="23"/>
        </w:rPr>
        <w:t xml:space="preserve"> </w:t>
      </w:r>
      <w:r>
        <w:rPr>
          <w:spacing w:val="-2"/>
          <w:sz w:val="23"/>
        </w:rPr>
        <w:t>курса;</w:t>
      </w:r>
    </w:p>
    <w:p w:rsidR="00156445" w:rsidRDefault="005A47D0">
      <w:pPr>
        <w:pStyle w:val="a5"/>
        <w:numPr>
          <w:ilvl w:val="0"/>
          <w:numId w:val="67"/>
        </w:numPr>
        <w:tabs>
          <w:tab w:val="left" w:pos="1846"/>
        </w:tabs>
        <w:spacing w:before="9"/>
        <w:ind w:left="1846" w:hanging="259"/>
        <w:jc w:val="both"/>
        <w:rPr>
          <w:sz w:val="23"/>
        </w:rPr>
      </w:pPr>
      <w:r>
        <w:rPr>
          <w:sz w:val="23"/>
        </w:rPr>
        <w:t>содержание</w:t>
      </w:r>
      <w:r>
        <w:rPr>
          <w:spacing w:val="32"/>
          <w:sz w:val="23"/>
        </w:rPr>
        <w:t xml:space="preserve"> </w:t>
      </w:r>
      <w:r>
        <w:rPr>
          <w:sz w:val="23"/>
        </w:rPr>
        <w:t>учебного</w:t>
      </w:r>
      <w:r>
        <w:rPr>
          <w:spacing w:val="16"/>
          <w:sz w:val="23"/>
        </w:rPr>
        <w:t xml:space="preserve"> </w:t>
      </w:r>
      <w:r>
        <w:rPr>
          <w:sz w:val="23"/>
        </w:rPr>
        <w:t>предмета,</w:t>
      </w:r>
      <w:r>
        <w:rPr>
          <w:spacing w:val="22"/>
          <w:sz w:val="23"/>
        </w:rPr>
        <w:t xml:space="preserve"> </w:t>
      </w:r>
      <w:r>
        <w:rPr>
          <w:spacing w:val="-2"/>
          <w:sz w:val="23"/>
        </w:rPr>
        <w:t>курса;</w:t>
      </w:r>
    </w:p>
    <w:p w:rsidR="00156445" w:rsidRDefault="005A47D0">
      <w:pPr>
        <w:pStyle w:val="a5"/>
        <w:numPr>
          <w:ilvl w:val="0"/>
          <w:numId w:val="67"/>
        </w:numPr>
        <w:tabs>
          <w:tab w:val="left" w:pos="1917"/>
        </w:tabs>
        <w:spacing w:before="9" w:line="252" w:lineRule="auto"/>
        <w:ind w:left="1016" w:right="1115" w:firstLine="624"/>
        <w:jc w:val="both"/>
        <w:rPr>
          <w:sz w:val="23"/>
        </w:rPr>
      </w:pPr>
      <w:r>
        <w:rPr>
          <w:sz w:val="23"/>
        </w:rPr>
        <w:t>тематическое планирование с указанием количества часов, отводимых на освоение каждой темы.</w:t>
      </w:r>
    </w:p>
    <w:p w:rsidR="00156445" w:rsidRDefault="005A47D0">
      <w:pPr>
        <w:pStyle w:val="a3"/>
        <w:spacing w:before="7" w:line="249" w:lineRule="auto"/>
        <w:ind w:right="1101" w:firstLine="571"/>
      </w:pPr>
      <w:r>
        <w:t>Рабочие</w:t>
      </w:r>
      <w:r>
        <w:rPr>
          <w:spacing w:val="40"/>
        </w:rPr>
        <w:t xml:space="preserve"> </w:t>
      </w:r>
      <w:r>
        <w:t>программы</w:t>
      </w:r>
      <w:r>
        <w:rPr>
          <w:spacing w:val="40"/>
        </w:rPr>
        <w:t xml:space="preserve"> </w:t>
      </w:r>
      <w:r>
        <w:t>учебных</w:t>
      </w:r>
      <w:r>
        <w:rPr>
          <w:spacing w:val="40"/>
        </w:rPr>
        <w:t xml:space="preserve"> </w:t>
      </w:r>
      <w:r>
        <w:t>курсов</w:t>
      </w:r>
      <w:r>
        <w:rPr>
          <w:spacing w:val="40"/>
        </w:rPr>
        <w:t xml:space="preserve"> </w:t>
      </w:r>
      <w:r>
        <w:t>(</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t>внеурочной</w:t>
      </w:r>
      <w:r>
        <w:rPr>
          <w:spacing w:val="80"/>
          <w:w w:val="150"/>
        </w:rPr>
        <w:t xml:space="preserve"> </w:t>
      </w:r>
      <w:r>
        <w:t>деятельности), учебных модулей, реализуемых на уровне основного общего образования, являются приложением к ООП ООО.</w:t>
      </w:r>
    </w:p>
    <w:p w:rsidR="00156445" w:rsidRDefault="005A47D0">
      <w:pPr>
        <w:pStyle w:val="Heading2"/>
        <w:numPr>
          <w:ilvl w:val="1"/>
          <w:numId w:val="66"/>
        </w:numPr>
        <w:tabs>
          <w:tab w:val="left" w:pos="2321"/>
        </w:tabs>
        <w:spacing w:before="10" w:line="247" w:lineRule="auto"/>
        <w:ind w:right="1098" w:firstLine="706"/>
        <w:jc w:val="both"/>
      </w:pPr>
      <w:bookmarkStart w:id="168" w:name="2.2_ПРОГРАММА_ФОРМИРОВАНИЯ_УНИВЕРСАЛЬНЫХ"/>
      <w:bookmarkEnd w:id="168"/>
      <w:r>
        <w:rPr>
          <w:w w:val="105"/>
        </w:rPr>
        <w:t>ПРОГРАММА ФОРМИРОВАНИЯ УНИВЕРСАЛЬНЫХ УЧЕБНЫХ ДЕЙСТВИЙ У ОБУЧАЮЩИХСЯ</w:t>
      </w:r>
    </w:p>
    <w:p w:rsidR="00156445" w:rsidRDefault="005A47D0">
      <w:pPr>
        <w:pStyle w:val="a5"/>
        <w:numPr>
          <w:ilvl w:val="2"/>
          <w:numId w:val="66"/>
        </w:numPr>
        <w:tabs>
          <w:tab w:val="left" w:pos="2311"/>
        </w:tabs>
        <w:spacing w:before="2" w:line="264" w:lineRule="exact"/>
        <w:ind w:left="2311" w:hanging="589"/>
        <w:jc w:val="both"/>
        <w:rPr>
          <w:b/>
          <w:sz w:val="23"/>
        </w:rPr>
      </w:pPr>
      <w:r>
        <w:rPr>
          <w:b/>
          <w:w w:val="105"/>
          <w:sz w:val="23"/>
        </w:rPr>
        <w:t>Целевой</w:t>
      </w:r>
      <w:r>
        <w:rPr>
          <w:b/>
          <w:spacing w:val="-14"/>
          <w:w w:val="105"/>
          <w:sz w:val="23"/>
        </w:rPr>
        <w:t xml:space="preserve"> </w:t>
      </w:r>
      <w:r>
        <w:rPr>
          <w:b/>
          <w:spacing w:val="-2"/>
          <w:w w:val="105"/>
          <w:sz w:val="23"/>
        </w:rPr>
        <w:t>раздел.</w:t>
      </w:r>
    </w:p>
    <w:p w:rsidR="00156445" w:rsidRDefault="005A47D0">
      <w:pPr>
        <w:pStyle w:val="a3"/>
        <w:spacing w:line="249" w:lineRule="auto"/>
        <w:ind w:right="1080"/>
      </w:pPr>
      <w:r>
        <w:t>Программа формирования универсальных учебных действий (далее – УУД) у обучающихся должна обеспечивать:</w:t>
      </w:r>
    </w:p>
    <w:p w:rsidR="00156445" w:rsidRDefault="005A47D0">
      <w:pPr>
        <w:pStyle w:val="a3"/>
        <w:spacing w:before="8"/>
        <w:ind w:left="1722" w:firstLine="0"/>
      </w:pPr>
      <w:r>
        <w:t>развитие</w:t>
      </w:r>
      <w:r>
        <w:rPr>
          <w:spacing w:val="19"/>
        </w:rPr>
        <w:t xml:space="preserve"> </w:t>
      </w:r>
      <w:r>
        <w:t>способности</w:t>
      </w:r>
      <w:r>
        <w:rPr>
          <w:spacing w:val="29"/>
        </w:rPr>
        <w:t xml:space="preserve"> </w:t>
      </w:r>
      <w:r>
        <w:t>к</w:t>
      </w:r>
      <w:r>
        <w:rPr>
          <w:spacing w:val="22"/>
        </w:rPr>
        <w:t xml:space="preserve"> </w:t>
      </w:r>
      <w:r>
        <w:t>саморазвитию</w:t>
      </w:r>
      <w:r>
        <w:rPr>
          <w:spacing w:val="20"/>
        </w:rPr>
        <w:t xml:space="preserve"> </w:t>
      </w:r>
      <w:r>
        <w:t>и</w:t>
      </w:r>
      <w:r>
        <w:rPr>
          <w:spacing w:val="25"/>
        </w:rPr>
        <w:t xml:space="preserve"> </w:t>
      </w:r>
      <w:r>
        <w:rPr>
          <w:spacing w:val="-2"/>
        </w:rPr>
        <w:t>самосовершенствованию;</w:t>
      </w:r>
    </w:p>
    <w:p w:rsidR="00156445" w:rsidRDefault="005A47D0">
      <w:pPr>
        <w:pStyle w:val="a3"/>
        <w:spacing w:before="9" w:line="244" w:lineRule="auto"/>
        <w:ind w:right="1117"/>
      </w:pPr>
      <w:r>
        <w:t>формирование внутренней позиции личности, регулятивных, познавательных, коммуникативных УУД у обучающихся;</w:t>
      </w:r>
    </w:p>
    <w:p w:rsidR="00156445" w:rsidRDefault="005A47D0">
      <w:pPr>
        <w:pStyle w:val="a3"/>
        <w:spacing w:before="12" w:line="249" w:lineRule="auto"/>
        <w:ind w:right="108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56445" w:rsidRDefault="005A47D0">
      <w:pPr>
        <w:pStyle w:val="a3"/>
        <w:tabs>
          <w:tab w:val="left" w:pos="3148"/>
          <w:tab w:val="left" w:pos="4046"/>
          <w:tab w:val="left" w:pos="6077"/>
          <w:tab w:val="left" w:pos="7835"/>
        </w:tabs>
        <w:spacing w:before="6" w:line="247" w:lineRule="auto"/>
        <w:ind w:right="1148"/>
        <w:jc w:val="left"/>
      </w:pPr>
      <w:r>
        <w:t>повышение</w:t>
      </w:r>
      <w:r>
        <w:rPr>
          <w:spacing w:val="80"/>
        </w:rPr>
        <w:t xml:space="preserve"> </w:t>
      </w:r>
      <w:r>
        <w:t>эффективности</w:t>
      </w:r>
      <w:r>
        <w:rPr>
          <w:spacing w:val="80"/>
          <w:w w:val="150"/>
        </w:rPr>
        <w:t xml:space="preserve"> </w:t>
      </w:r>
      <w:r>
        <w:t>усвоения</w:t>
      </w:r>
      <w:r>
        <w:rPr>
          <w:spacing w:val="80"/>
        </w:rPr>
        <w:t xml:space="preserve"> </w:t>
      </w:r>
      <w:r>
        <w:t>знаний</w:t>
      </w:r>
      <w:r>
        <w:rPr>
          <w:spacing w:val="80"/>
        </w:rPr>
        <w:t xml:space="preserve"> </w:t>
      </w:r>
      <w:r>
        <w:t>и</w:t>
      </w:r>
      <w:r>
        <w:rPr>
          <w:spacing w:val="80"/>
        </w:rPr>
        <w:t xml:space="preserve"> </w:t>
      </w:r>
      <w:r>
        <w:t>учебных</w:t>
      </w:r>
      <w:r>
        <w:rPr>
          <w:spacing w:val="80"/>
        </w:rPr>
        <w:t xml:space="preserve"> </w:t>
      </w:r>
      <w:r>
        <w:t>действий,</w:t>
      </w:r>
      <w:r>
        <w:rPr>
          <w:spacing w:val="80"/>
        </w:rPr>
        <w:t xml:space="preserve"> </w:t>
      </w:r>
      <w:r>
        <w:t>формирования</w:t>
      </w:r>
      <w:r>
        <w:rPr>
          <w:spacing w:val="40"/>
        </w:rPr>
        <w:t xml:space="preserve">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учебно-исследовательской</w:t>
      </w:r>
      <w:r>
        <w:rPr>
          <w:spacing w:val="40"/>
        </w:rPr>
        <w:t xml:space="preserve"> </w:t>
      </w:r>
      <w:r>
        <w:t>и проектной деятельности;</w:t>
      </w:r>
    </w:p>
    <w:p w:rsidR="00156445" w:rsidRDefault="005A47D0">
      <w:pPr>
        <w:pStyle w:val="a3"/>
        <w:spacing w:before="3" w:line="247" w:lineRule="auto"/>
        <w:ind w:right="1089"/>
      </w:pPr>
      <w:r>
        <w:t>формирование навыка участия в различных формах организации учебно- 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творческих</w:t>
      </w:r>
      <w:r>
        <w:rPr>
          <w:spacing w:val="40"/>
        </w:rPr>
        <w:t xml:space="preserve"> </w:t>
      </w:r>
      <w:r>
        <w:t>конкурсах, олимпиадах,</w:t>
      </w:r>
      <w:r>
        <w:rPr>
          <w:spacing w:val="40"/>
        </w:rPr>
        <w:t xml:space="preserve"> </w:t>
      </w:r>
      <w:r>
        <w:t>научных</w:t>
      </w:r>
      <w:r>
        <w:rPr>
          <w:spacing w:val="40"/>
        </w:rPr>
        <w:t xml:space="preserve"> </w:t>
      </w:r>
      <w:r>
        <w:t>обществах,</w:t>
      </w:r>
      <w:r>
        <w:rPr>
          <w:spacing w:val="40"/>
        </w:rPr>
        <w:t xml:space="preserve"> </w:t>
      </w:r>
      <w:r>
        <w:t>научно-практических</w:t>
      </w:r>
      <w:r>
        <w:rPr>
          <w:spacing w:val="40"/>
        </w:rPr>
        <w:t xml:space="preserve"> </w:t>
      </w:r>
      <w:r>
        <w:t>конференциях,</w:t>
      </w:r>
      <w:r>
        <w:rPr>
          <w:spacing w:val="40"/>
        </w:rPr>
        <w:t xml:space="preserve"> </w:t>
      </w:r>
      <w:r>
        <w:t>олимпиадах;</w:t>
      </w:r>
    </w:p>
    <w:p w:rsidR="00156445" w:rsidRDefault="005A47D0">
      <w:pPr>
        <w:pStyle w:val="a3"/>
        <w:spacing w:before="14" w:line="247" w:lineRule="auto"/>
        <w:ind w:right="1086"/>
      </w:pPr>
      <w:r>
        <w:t xml:space="preserve">овладение приемами учебного сотрудничества и социального взаимодействия </w:t>
      </w:r>
      <w:r>
        <w:rPr>
          <w:spacing w:val="12"/>
        </w:rPr>
        <w:t xml:space="preserve">со </w:t>
      </w:r>
      <w:r>
        <w:t>сверстниками,</w:t>
      </w:r>
      <w:r>
        <w:rPr>
          <w:spacing w:val="80"/>
        </w:rPr>
        <w:t xml:space="preserve">   </w:t>
      </w:r>
      <w:r>
        <w:t>обучающимися</w:t>
      </w:r>
      <w:r>
        <w:rPr>
          <w:spacing w:val="62"/>
        </w:rPr>
        <w:t xml:space="preserve">   </w:t>
      </w:r>
      <w:r>
        <w:t>младшего</w:t>
      </w:r>
      <w:r>
        <w:rPr>
          <w:spacing w:val="80"/>
          <w:w w:val="150"/>
        </w:rPr>
        <w:t xml:space="preserve">  </w:t>
      </w:r>
      <w:r>
        <w:t>и</w:t>
      </w:r>
      <w:r>
        <w:rPr>
          <w:spacing w:val="80"/>
          <w:w w:val="150"/>
        </w:rPr>
        <w:t xml:space="preserve">  </w:t>
      </w:r>
      <w:r>
        <w:t>старшего</w:t>
      </w:r>
      <w:r>
        <w:rPr>
          <w:spacing w:val="80"/>
          <w:w w:val="150"/>
        </w:rPr>
        <w:t xml:space="preserve">  </w:t>
      </w:r>
      <w:r>
        <w:t>возраста</w:t>
      </w:r>
      <w:r>
        <w:rPr>
          <w:spacing w:val="80"/>
          <w:w w:val="150"/>
        </w:rPr>
        <w:t xml:space="preserve">  </w:t>
      </w:r>
      <w:r>
        <w:t>и</w:t>
      </w:r>
      <w:r>
        <w:rPr>
          <w:spacing w:val="80"/>
          <w:w w:val="150"/>
        </w:rPr>
        <w:t xml:space="preserve">  </w:t>
      </w:r>
      <w:r>
        <w:t>взрослыми</w:t>
      </w:r>
      <w:r>
        <w:rPr>
          <w:spacing w:val="80"/>
        </w:rPr>
        <w:t xml:space="preserve"> </w:t>
      </w:r>
      <w:r>
        <w:t>в</w:t>
      </w:r>
      <w:r>
        <w:rPr>
          <w:spacing w:val="40"/>
        </w:rPr>
        <w:t xml:space="preserve"> </w:t>
      </w:r>
      <w:r>
        <w:t>совместной</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p>
    <w:p w:rsidR="00156445" w:rsidRDefault="005A47D0">
      <w:pPr>
        <w:pStyle w:val="a3"/>
        <w:spacing w:before="8" w:line="247" w:lineRule="auto"/>
        <w:ind w:left="1722" w:right="1109" w:firstLine="0"/>
      </w:pPr>
      <w:r>
        <w:t>формирование и развитие</w:t>
      </w:r>
      <w:r>
        <w:rPr>
          <w:spacing w:val="40"/>
        </w:rPr>
        <w:t xml:space="preserve"> </w:t>
      </w:r>
      <w:r>
        <w:t>компетенций</w:t>
      </w:r>
      <w:r>
        <w:rPr>
          <w:spacing w:val="40"/>
        </w:rPr>
        <w:t xml:space="preserve"> </w:t>
      </w:r>
      <w:r>
        <w:t>обучающихся в</w:t>
      </w:r>
      <w:r>
        <w:rPr>
          <w:spacing w:val="40"/>
        </w:rPr>
        <w:t xml:space="preserve"> </w:t>
      </w:r>
      <w:r>
        <w:t>области</w:t>
      </w:r>
      <w:r>
        <w:rPr>
          <w:spacing w:val="40"/>
        </w:rPr>
        <w:t xml:space="preserve"> </w:t>
      </w:r>
      <w:r>
        <w:t>использования ИКТ;</w:t>
      </w:r>
      <w:r>
        <w:rPr>
          <w:spacing w:val="80"/>
        </w:rPr>
        <w:t xml:space="preserve"> </w:t>
      </w:r>
      <w:r>
        <w:t>на</w:t>
      </w:r>
      <w:r>
        <w:rPr>
          <w:spacing w:val="40"/>
        </w:rPr>
        <w:t xml:space="preserve"> </w:t>
      </w:r>
      <w:r>
        <w:t>уровне</w:t>
      </w:r>
      <w:r>
        <w:rPr>
          <w:spacing w:val="40"/>
        </w:rPr>
        <w:t xml:space="preserve"> </w:t>
      </w:r>
      <w:r>
        <w:t>общего</w:t>
      </w:r>
      <w:r>
        <w:rPr>
          <w:spacing w:val="40"/>
        </w:rPr>
        <w:t xml:space="preserve"> </w:t>
      </w:r>
      <w:r>
        <w:t>пользования,</w:t>
      </w:r>
      <w:r>
        <w:rPr>
          <w:spacing w:val="40"/>
        </w:rPr>
        <w:t xml:space="preserve"> </w:t>
      </w:r>
      <w:r>
        <w:t>включая</w:t>
      </w:r>
      <w:r>
        <w:rPr>
          <w:spacing w:val="40"/>
        </w:rPr>
        <w:t xml:space="preserve"> </w:t>
      </w:r>
      <w:r>
        <w:t>владение</w:t>
      </w:r>
      <w:r>
        <w:rPr>
          <w:spacing w:val="40"/>
        </w:rPr>
        <w:t xml:space="preserve"> </w:t>
      </w:r>
      <w:r>
        <w:t>ИКТ,</w:t>
      </w:r>
      <w:r>
        <w:rPr>
          <w:spacing w:val="40"/>
        </w:rPr>
        <w:t xml:space="preserve"> </w:t>
      </w:r>
      <w:r>
        <w:t>поиском,</w:t>
      </w:r>
      <w:r>
        <w:rPr>
          <w:spacing w:val="40"/>
        </w:rPr>
        <w:t xml:space="preserve"> </w:t>
      </w:r>
      <w:r>
        <w:t>анализом</w:t>
      </w:r>
    </w:p>
    <w:p w:rsidR="00156445" w:rsidRDefault="005A47D0">
      <w:pPr>
        <w:pStyle w:val="a3"/>
        <w:tabs>
          <w:tab w:val="left" w:pos="3090"/>
          <w:tab w:val="left" w:pos="4613"/>
          <w:tab w:val="left" w:pos="6509"/>
          <w:tab w:val="left" w:pos="8665"/>
          <w:tab w:val="left" w:pos="10087"/>
        </w:tabs>
        <w:spacing w:before="7" w:line="249" w:lineRule="auto"/>
        <w:ind w:right="1092" w:firstLine="0"/>
      </w:pPr>
      <w:r>
        <w:t xml:space="preserve">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w:t>
      </w:r>
      <w:r>
        <w:rPr>
          <w:spacing w:val="40"/>
        </w:rPr>
        <w:t xml:space="preserve"> </w:t>
      </w:r>
      <w:r>
        <w:t>информационно-телекоммуникационной</w:t>
      </w:r>
      <w:r>
        <w:rPr>
          <w:spacing w:val="40"/>
        </w:rPr>
        <w:t xml:space="preserve"> </w:t>
      </w:r>
      <w:r>
        <w:t>сети</w:t>
      </w:r>
      <w:r>
        <w:rPr>
          <w:spacing w:val="40"/>
        </w:rPr>
        <w:t xml:space="preserve"> </w:t>
      </w:r>
      <w:r>
        <w:t>«Интернет»</w:t>
      </w:r>
      <w:r>
        <w:rPr>
          <w:spacing w:val="40"/>
        </w:rPr>
        <w:t xml:space="preserve"> </w:t>
      </w:r>
      <w:r>
        <w:t>(далее</w:t>
      </w:r>
      <w:r>
        <w:rPr>
          <w:spacing w:val="40"/>
        </w:rPr>
        <w:t xml:space="preserve"> </w:t>
      </w:r>
      <w:r>
        <w:t>–</w:t>
      </w:r>
      <w:r>
        <w:rPr>
          <w:spacing w:val="40"/>
        </w:rPr>
        <w:t xml:space="preserve"> </w:t>
      </w:r>
      <w:r>
        <w:t>Интернет), формирование культуры пользования ИКТ;</w:t>
      </w:r>
    </w:p>
    <w:p w:rsidR="00156445" w:rsidRDefault="005A47D0">
      <w:pPr>
        <w:pStyle w:val="a3"/>
        <w:spacing w:line="247" w:lineRule="auto"/>
        <w:ind w:right="1119"/>
      </w:pPr>
      <w:r>
        <w:t>формирование</w:t>
      </w:r>
      <w:r>
        <w:rPr>
          <w:spacing w:val="80"/>
        </w:rPr>
        <w:t xml:space="preserve">  </w:t>
      </w:r>
      <w:r>
        <w:t>знаний</w:t>
      </w:r>
      <w:r>
        <w:rPr>
          <w:spacing w:val="80"/>
          <w:w w:val="150"/>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области</w:t>
      </w:r>
      <w:r>
        <w:rPr>
          <w:spacing w:val="80"/>
          <w:w w:val="150"/>
        </w:rPr>
        <w:t xml:space="preserve">  </w:t>
      </w:r>
      <w:r>
        <w:t>финансовой</w:t>
      </w:r>
      <w:r>
        <w:rPr>
          <w:spacing w:val="80"/>
          <w:w w:val="150"/>
        </w:rPr>
        <w:t xml:space="preserve">  </w:t>
      </w:r>
      <w:r>
        <w:t>грамотности</w:t>
      </w:r>
      <w:r>
        <w:rPr>
          <w:spacing w:val="80"/>
        </w:rPr>
        <w:t xml:space="preserve"> </w:t>
      </w:r>
      <w:r>
        <w:t>и устойчивого развития общества.</w:t>
      </w:r>
    </w:p>
    <w:p w:rsidR="00156445" w:rsidRDefault="005A47D0">
      <w:pPr>
        <w:pStyle w:val="a3"/>
        <w:spacing w:before="7" w:line="252" w:lineRule="auto"/>
        <w:ind w:right="1124"/>
      </w:pPr>
      <w:r>
        <w:t>УУД позволяют решать широкий круг задач в различных предметных областях и являющиеся</w:t>
      </w:r>
      <w:r>
        <w:rPr>
          <w:spacing w:val="40"/>
        </w:rPr>
        <w:t xml:space="preserve"> </w:t>
      </w:r>
      <w:r>
        <w:t>результатами</w:t>
      </w:r>
      <w:r>
        <w:rPr>
          <w:spacing w:val="40"/>
        </w:rPr>
        <w:t xml:space="preserve"> </w:t>
      </w:r>
      <w:r>
        <w:t>освоения</w:t>
      </w:r>
      <w:r>
        <w:rPr>
          <w:spacing w:val="40"/>
        </w:rPr>
        <w:t xml:space="preserve"> </w:t>
      </w:r>
      <w:r>
        <w:t>обучающимися</w:t>
      </w:r>
      <w:r>
        <w:rPr>
          <w:spacing w:val="40"/>
        </w:rPr>
        <w:t xml:space="preserve"> </w:t>
      </w:r>
      <w:r>
        <w:t>ООП</w:t>
      </w:r>
      <w:r>
        <w:rPr>
          <w:spacing w:val="40"/>
        </w:rPr>
        <w:t xml:space="preserve"> </w:t>
      </w:r>
      <w:r>
        <w:t>ООО.</w:t>
      </w:r>
    </w:p>
    <w:p w:rsidR="00156445" w:rsidRDefault="005A47D0">
      <w:pPr>
        <w:pStyle w:val="a3"/>
        <w:spacing w:before="2" w:line="249" w:lineRule="auto"/>
        <w:ind w:right="1103"/>
      </w:pPr>
      <w:r>
        <w:t>Достижения обучающихся, полученные в результате изучения учебных предметов, учебных</w:t>
      </w:r>
      <w:r>
        <w:rPr>
          <w:spacing w:val="40"/>
        </w:rPr>
        <w:t xml:space="preserve"> </w:t>
      </w:r>
      <w:r>
        <w:t>курсов,</w:t>
      </w:r>
      <w:r>
        <w:rPr>
          <w:spacing w:val="40"/>
        </w:rPr>
        <w:t xml:space="preserve"> </w:t>
      </w:r>
      <w:r>
        <w:t>модулей,</w:t>
      </w:r>
      <w:r>
        <w:rPr>
          <w:spacing w:val="40"/>
        </w:rPr>
        <w:t xml:space="preserve"> </w:t>
      </w:r>
      <w:r>
        <w:t>характеризующие</w:t>
      </w:r>
      <w:r>
        <w:rPr>
          <w:spacing w:val="40"/>
        </w:rPr>
        <w:t xml:space="preserve"> </w:t>
      </w:r>
      <w:r>
        <w:t>совокупность</w:t>
      </w:r>
      <w:r>
        <w:rPr>
          <w:spacing w:val="40"/>
        </w:rPr>
        <w:t xml:space="preserve"> </w:t>
      </w:r>
      <w:r>
        <w:t>познавательных,</w:t>
      </w:r>
      <w:r>
        <w:rPr>
          <w:spacing w:val="40"/>
        </w:rPr>
        <w:t xml:space="preserve"> </w:t>
      </w:r>
      <w:r>
        <w:t>коммуникативных</w:t>
      </w:r>
      <w:r>
        <w:rPr>
          <w:spacing w:val="40"/>
        </w:rPr>
        <w:t xml:space="preserve"> </w:t>
      </w:r>
      <w:r>
        <w:t>и</w:t>
      </w:r>
      <w:r>
        <w:rPr>
          <w:spacing w:val="40"/>
        </w:rPr>
        <w:t xml:space="preserve"> </w:t>
      </w:r>
      <w:r>
        <w:t>регулятивных</w:t>
      </w:r>
      <w:r>
        <w:rPr>
          <w:spacing w:val="40"/>
        </w:rPr>
        <w:t xml:space="preserve"> </w:t>
      </w:r>
      <w:r>
        <w:t>УУД</w:t>
      </w:r>
      <w:r>
        <w:rPr>
          <w:spacing w:val="40"/>
        </w:rPr>
        <w:t xml:space="preserve"> </w:t>
      </w:r>
      <w:r>
        <w:t>отражают</w:t>
      </w:r>
      <w:r>
        <w:rPr>
          <w:spacing w:val="40"/>
        </w:rPr>
        <w:t xml:space="preserve"> </w:t>
      </w:r>
      <w:r>
        <w:t>способность</w:t>
      </w:r>
      <w:r>
        <w:rPr>
          <w:spacing w:val="40"/>
        </w:rPr>
        <w:t xml:space="preserve"> </w:t>
      </w:r>
      <w:r>
        <w:t>обучающихся</w:t>
      </w:r>
      <w:r>
        <w:rPr>
          <w:spacing w:val="40"/>
        </w:rPr>
        <w:t xml:space="preserve"> </w:t>
      </w:r>
      <w:r>
        <w:t>использовать на практике УУД, составляющие умение овладевать учебными знаково-символическими средствами, направленными на:</w:t>
      </w:r>
    </w:p>
    <w:p w:rsidR="00156445" w:rsidRDefault="005A47D0">
      <w:pPr>
        <w:pStyle w:val="a3"/>
        <w:tabs>
          <w:tab w:val="left" w:pos="3436"/>
          <w:tab w:val="left" w:pos="5112"/>
          <w:tab w:val="left" w:pos="6956"/>
          <w:tab w:val="left" w:pos="9251"/>
        </w:tabs>
        <w:spacing w:line="247" w:lineRule="auto"/>
        <w:ind w:right="1110"/>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w:t>
      </w:r>
      <w:r>
        <w:rPr>
          <w:spacing w:val="80"/>
        </w:rPr>
        <w:t xml:space="preserve"> </w:t>
      </w:r>
      <w:r>
        <w:t>задач</w:t>
      </w:r>
      <w:r>
        <w:rPr>
          <w:spacing w:val="40"/>
        </w:rPr>
        <w:t xml:space="preserve"> </w:t>
      </w:r>
      <w:r>
        <w:t>(универсальные</w:t>
      </w:r>
      <w:r>
        <w:rPr>
          <w:spacing w:val="40"/>
        </w:rPr>
        <w:t xml:space="preserve"> </w:t>
      </w:r>
      <w:r>
        <w:t>учебные</w:t>
      </w:r>
      <w:r>
        <w:rPr>
          <w:spacing w:val="40"/>
        </w:rPr>
        <w:t xml:space="preserve"> </w:t>
      </w:r>
      <w:r>
        <w:t>познавательные</w:t>
      </w:r>
      <w:r>
        <w:rPr>
          <w:spacing w:val="40"/>
        </w:rPr>
        <w:t xml:space="preserve"> </w:t>
      </w:r>
      <w:r>
        <w:t>действия);</w:t>
      </w:r>
    </w:p>
    <w:p w:rsidR="00156445" w:rsidRDefault="005A47D0">
      <w:pPr>
        <w:pStyle w:val="a3"/>
        <w:spacing w:before="6" w:line="252" w:lineRule="auto"/>
        <w:ind w:right="1116"/>
      </w:pPr>
      <w:r>
        <w:t>приобретение</w:t>
      </w:r>
      <w:r>
        <w:rPr>
          <w:spacing w:val="59"/>
        </w:rPr>
        <w:t xml:space="preserve">  </w:t>
      </w:r>
      <w:r>
        <w:t>ими</w:t>
      </w:r>
      <w:r>
        <w:rPr>
          <w:spacing w:val="75"/>
          <w:w w:val="150"/>
        </w:rPr>
        <w:t xml:space="preserve">  </w:t>
      </w:r>
      <w:r>
        <w:t>умения</w:t>
      </w:r>
      <w:r>
        <w:rPr>
          <w:spacing w:val="66"/>
        </w:rPr>
        <w:t xml:space="preserve">  </w:t>
      </w:r>
      <w:r>
        <w:t>учитывать</w:t>
      </w:r>
      <w:r>
        <w:rPr>
          <w:spacing w:val="63"/>
        </w:rPr>
        <w:t xml:space="preserve">  </w:t>
      </w:r>
      <w:r>
        <w:t>позицию</w:t>
      </w:r>
      <w:r>
        <w:rPr>
          <w:spacing w:val="61"/>
        </w:rPr>
        <w:t xml:space="preserve">  </w:t>
      </w:r>
      <w:r>
        <w:t>собеседника,</w:t>
      </w:r>
      <w:r>
        <w:rPr>
          <w:spacing w:val="80"/>
        </w:rPr>
        <w:t xml:space="preserve">  </w:t>
      </w:r>
      <w:r>
        <w:t>организовывать и</w:t>
      </w:r>
      <w:r>
        <w:rPr>
          <w:spacing w:val="40"/>
        </w:rPr>
        <w:t xml:space="preserve"> </w:t>
      </w:r>
      <w:r>
        <w:t>осуществлять</w:t>
      </w:r>
      <w:r>
        <w:rPr>
          <w:spacing w:val="80"/>
        </w:rPr>
        <w:t xml:space="preserve"> </w:t>
      </w:r>
      <w:r>
        <w:t>сотрудничество,</w:t>
      </w:r>
      <w:r>
        <w:rPr>
          <w:spacing w:val="80"/>
        </w:rPr>
        <w:t xml:space="preserve"> </w:t>
      </w:r>
      <w:r>
        <w:t>коррекцию</w:t>
      </w:r>
      <w:r>
        <w:rPr>
          <w:spacing w:val="40"/>
        </w:rPr>
        <w:t xml:space="preserve"> </w:t>
      </w:r>
      <w:r>
        <w:t>с</w:t>
      </w:r>
      <w:r>
        <w:rPr>
          <w:spacing w:val="40"/>
        </w:rPr>
        <w:t xml:space="preserve"> </w:t>
      </w:r>
      <w:r>
        <w:t>педагогическими</w:t>
      </w:r>
      <w:r>
        <w:rPr>
          <w:spacing w:val="80"/>
        </w:rPr>
        <w:t xml:space="preserve"> </w:t>
      </w:r>
      <w:r>
        <w:t>работниками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52" w:lineRule="auto"/>
        <w:ind w:right="1094" w:firstLine="0"/>
      </w:pPr>
      <w:r>
        <w:t>и</w:t>
      </w:r>
      <w:r>
        <w:rPr>
          <w:spacing w:val="40"/>
        </w:rPr>
        <w:t xml:space="preserve"> </w:t>
      </w:r>
      <w:r>
        <w:t>со</w:t>
      </w:r>
      <w:r>
        <w:rPr>
          <w:spacing w:val="40"/>
        </w:rPr>
        <w:t xml:space="preserve"> </w:t>
      </w:r>
      <w:r>
        <w:t>сверстниками,</w:t>
      </w:r>
      <w:r>
        <w:rPr>
          <w:spacing w:val="80"/>
        </w:rPr>
        <w:t xml:space="preserve"> </w:t>
      </w:r>
      <w:r>
        <w:t>адекватно</w:t>
      </w:r>
      <w:r>
        <w:rPr>
          <w:spacing w:val="40"/>
        </w:rPr>
        <w:t xml:space="preserve"> </w:t>
      </w:r>
      <w:r>
        <w:t>передавать</w:t>
      </w:r>
      <w:r>
        <w:rPr>
          <w:spacing w:val="80"/>
        </w:rPr>
        <w:t xml:space="preserve"> </w:t>
      </w:r>
      <w:r>
        <w:t>информацию</w:t>
      </w:r>
      <w:r>
        <w:rPr>
          <w:spacing w:val="80"/>
        </w:rPr>
        <w:t xml:space="preserve"> </w:t>
      </w:r>
      <w:r>
        <w:t>и</w:t>
      </w:r>
      <w:r>
        <w:rPr>
          <w:spacing w:val="80"/>
        </w:rPr>
        <w:t xml:space="preserve"> </w:t>
      </w:r>
      <w:r>
        <w:t>отображать</w:t>
      </w:r>
      <w:r>
        <w:rPr>
          <w:spacing w:val="80"/>
        </w:rPr>
        <w:t xml:space="preserve"> </w:t>
      </w:r>
      <w:r>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w:t>
      </w:r>
      <w:r>
        <w:rPr>
          <w:spacing w:val="40"/>
        </w:rPr>
        <w:t xml:space="preserve"> </w:t>
      </w:r>
      <w:r>
        <w:t>собственной</w:t>
      </w:r>
      <w:r>
        <w:rPr>
          <w:spacing w:val="40"/>
        </w:rPr>
        <w:t xml:space="preserve"> </w:t>
      </w:r>
      <w:r>
        <w:t>деятельности</w:t>
      </w:r>
      <w:r>
        <w:rPr>
          <w:spacing w:val="40"/>
        </w:rPr>
        <w:t xml:space="preserve"> </w:t>
      </w:r>
      <w:r>
        <w:t>и</w:t>
      </w:r>
      <w:r>
        <w:rPr>
          <w:spacing w:val="40"/>
        </w:rPr>
        <w:t xml:space="preserve"> </w:t>
      </w:r>
      <w:r>
        <w:t>сотрудничества</w:t>
      </w:r>
      <w:r>
        <w:rPr>
          <w:spacing w:val="40"/>
        </w:rPr>
        <w:t xml:space="preserve"> </w:t>
      </w:r>
      <w:r>
        <w:t>с</w:t>
      </w:r>
      <w:r>
        <w:rPr>
          <w:spacing w:val="40"/>
        </w:rPr>
        <w:t xml:space="preserve"> </w:t>
      </w:r>
      <w:r>
        <w:t>партнером</w:t>
      </w:r>
      <w:r>
        <w:rPr>
          <w:spacing w:val="40"/>
        </w:rPr>
        <w:t xml:space="preserve"> </w:t>
      </w:r>
      <w:r>
        <w:t>(универсальные учебные коммуникативные действия);</w:t>
      </w:r>
    </w:p>
    <w:p w:rsidR="00156445" w:rsidRDefault="005A47D0">
      <w:pPr>
        <w:pStyle w:val="a3"/>
        <w:spacing w:line="252" w:lineRule="auto"/>
        <w:ind w:right="1100"/>
      </w:pPr>
      <w:r>
        <w:t>включающими</w:t>
      </w:r>
      <w:r>
        <w:rPr>
          <w:spacing w:val="40"/>
        </w:rPr>
        <w:t xml:space="preserve"> </w:t>
      </w:r>
      <w:r>
        <w:t>способность</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учебную</w:t>
      </w:r>
      <w:r>
        <w:rPr>
          <w:spacing w:val="40"/>
        </w:rPr>
        <w:t xml:space="preserve"> </w:t>
      </w:r>
      <w:r>
        <w:t>цель</w:t>
      </w:r>
      <w:r>
        <w:rPr>
          <w:spacing w:val="40"/>
        </w:rPr>
        <w:t xml:space="preserve"> </w:t>
      </w:r>
      <w:r>
        <w:t>и</w:t>
      </w:r>
      <w:r>
        <w:rPr>
          <w:spacing w:val="40"/>
        </w:rPr>
        <w:t xml:space="preserve"> </w:t>
      </w:r>
      <w:r>
        <w:t>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Pr>
          <w:spacing w:val="40"/>
        </w:rPr>
        <w:t xml:space="preserve"> </w:t>
      </w:r>
      <w:r>
        <w:t>контроль</w:t>
      </w:r>
      <w:r>
        <w:rPr>
          <w:spacing w:val="40"/>
        </w:rPr>
        <w:t xml:space="preserve"> </w:t>
      </w:r>
      <w:r>
        <w:t>по результату и</w:t>
      </w:r>
      <w:r>
        <w:rPr>
          <w:spacing w:val="40"/>
        </w:rPr>
        <w:t xml:space="preserve"> </w:t>
      </w:r>
      <w:r>
        <w:t>способу действия,</w:t>
      </w:r>
      <w:r>
        <w:rPr>
          <w:spacing w:val="40"/>
        </w:rPr>
        <w:t xml:space="preserve"> </w:t>
      </w:r>
      <w:r>
        <w:t>актуальный</w:t>
      </w:r>
      <w:r>
        <w:rPr>
          <w:spacing w:val="40"/>
        </w:rPr>
        <w:t xml:space="preserve"> </w:t>
      </w:r>
      <w:r>
        <w:t>контроль</w:t>
      </w:r>
      <w:r>
        <w:rPr>
          <w:spacing w:val="40"/>
        </w:rPr>
        <w:t xml:space="preserve"> </w:t>
      </w:r>
      <w:r>
        <w:t>на уровне</w:t>
      </w:r>
      <w:r>
        <w:rPr>
          <w:spacing w:val="40"/>
        </w:rPr>
        <w:t xml:space="preserve"> </w:t>
      </w:r>
      <w:r>
        <w:t>произвольного</w:t>
      </w:r>
      <w:r>
        <w:rPr>
          <w:spacing w:val="40"/>
        </w:rPr>
        <w:t xml:space="preserve"> </w:t>
      </w:r>
      <w:r>
        <w:t>внимания</w:t>
      </w:r>
      <w:r>
        <w:rPr>
          <w:spacing w:val="40"/>
        </w:rPr>
        <w:t xml:space="preserve"> </w:t>
      </w:r>
      <w:r>
        <w:t>(универсальные</w:t>
      </w:r>
      <w:r>
        <w:rPr>
          <w:spacing w:val="40"/>
        </w:rPr>
        <w:t xml:space="preserve"> </w:t>
      </w:r>
      <w:r>
        <w:t>регулятивные</w:t>
      </w:r>
      <w:r>
        <w:rPr>
          <w:spacing w:val="40"/>
        </w:rPr>
        <w:t xml:space="preserve"> </w:t>
      </w:r>
      <w:r>
        <w:t>действия).</w:t>
      </w:r>
    </w:p>
    <w:p w:rsidR="00156445" w:rsidRDefault="005A47D0">
      <w:pPr>
        <w:pStyle w:val="Heading2"/>
        <w:numPr>
          <w:ilvl w:val="2"/>
          <w:numId w:val="66"/>
        </w:numPr>
        <w:tabs>
          <w:tab w:val="left" w:pos="2369"/>
        </w:tabs>
        <w:spacing w:before="4" w:line="262" w:lineRule="exact"/>
        <w:ind w:left="2369" w:hanging="647"/>
        <w:jc w:val="both"/>
      </w:pPr>
      <w:bookmarkStart w:id="169" w:name="2.2.2_Содержательный_раздел."/>
      <w:bookmarkEnd w:id="169"/>
      <w:r>
        <w:t>Содержательный</w:t>
      </w:r>
      <w:r>
        <w:rPr>
          <w:spacing w:val="29"/>
        </w:rPr>
        <w:t xml:space="preserve"> </w:t>
      </w:r>
      <w:r>
        <w:rPr>
          <w:spacing w:val="-2"/>
        </w:rPr>
        <w:t>раздел.</w:t>
      </w:r>
    </w:p>
    <w:p w:rsidR="00156445" w:rsidRDefault="005A47D0">
      <w:pPr>
        <w:pStyle w:val="a3"/>
        <w:spacing w:line="262" w:lineRule="exact"/>
        <w:ind w:left="1722" w:firstLine="0"/>
      </w:pPr>
      <w:r>
        <w:t>Программа</w:t>
      </w:r>
      <w:r>
        <w:rPr>
          <w:spacing w:val="24"/>
        </w:rPr>
        <w:t xml:space="preserve"> </w:t>
      </w:r>
      <w:r>
        <w:t>формирования</w:t>
      </w:r>
      <w:r>
        <w:rPr>
          <w:spacing w:val="24"/>
        </w:rPr>
        <w:t xml:space="preserve"> </w:t>
      </w:r>
      <w:r>
        <w:t>УУД</w:t>
      </w:r>
      <w:r>
        <w:rPr>
          <w:spacing w:val="42"/>
        </w:rPr>
        <w:t xml:space="preserve"> </w:t>
      </w:r>
      <w:r>
        <w:t>у</w:t>
      </w:r>
      <w:r>
        <w:rPr>
          <w:spacing w:val="27"/>
        </w:rPr>
        <w:t xml:space="preserve"> </w:t>
      </w:r>
      <w:r>
        <w:t>обучающихся</w:t>
      </w:r>
      <w:r>
        <w:rPr>
          <w:spacing w:val="29"/>
        </w:rPr>
        <w:t xml:space="preserve"> </w:t>
      </w:r>
      <w:r>
        <w:t>должна</w:t>
      </w:r>
      <w:r>
        <w:rPr>
          <w:spacing w:val="40"/>
        </w:rPr>
        <w:t xml:space="preserve"> </w:t>
      </w:r>
      <w:r>
        <w:rPr>
          <w:spacing w:val="-2"/>
        </w:rPr>
        <w:t>содержать:</w:t>
      </w:r>
    </w:p>
    <w:p w:rsidR="00156445" w:rsidRDefault="005A47D0">
      <w:pPr>
        <w:pStyle w:val="a3"/>
        <w:spacing w:before="9" w:line="252" w:lineRule="auto"/>
        <w:ind w:right="1117"/>
      </w:pPr>
      <w:r>
        <w:t xml:space="preserve">описание взаимосвязи универсальных учебных действий с содержанием учебных </w:t>
      </w:r>
      <w:r>
        <w:rPr>
          <w:spacing w:val="-2"/>
        </w:rPr>
        <w:t>предметов;</w:t>
      </w:r>
    </w:p>
    <w:p w:rsidR="00156445" w:rsidRDefault="005A47D0">
      <w:pPr>
        <w:pStyle w:val="a3"/>
        <w:spacing w:line="252" w:lineRule="auto"/>
        <w:ind w:right="1089"/>
      </w:pPr>
      <w:r>
        <w:t>описание особенностей реализации основных направлений и форм учебно- исследовательской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работы.</w:t>
      </w:r>
    </w:p>
    <w:p w:rsidR="00156445" w:rsidRDefault="005A47D0">
      <w:pPr>
        <w:pStyle w:val="a3"/>
        <w:spacing w:before="4" w:line="264" w:lineRule="exact"/>
        <w:ind w:left="1722" w:firstLine="0"/>
      </w:pPr>
      <w:r>
        <w:t>Описание</w:t>
      </w:r>
      <w:r>
        <w:rPr>
          <w:spacing w:val="11"/>
        </w:rPr>
        <w:t xml:space="preserve"> </w:t>
      </w:r>
      <w:r>
        <w:t>взаимосвязи</w:t>
      </w:r>
      <w:r>
        <w:rPr>
          <w:spacing w:val="40"/>
        </w:rPr>
        <w:t xml:space="preserve"> </w:t>
      </w:r>
      <w:r>
        <w:t>УУД</w:t>
      </w:r>
      <w:r>
        <w:rPr>
          <w:spacing w:val="34"/>
        </w:rPr>
        <w:t xml:space="preserve"> </w:t>
      </w:r>
      <w:r>
        <w:t>с</w:t>
      </w:r>
      <w:r>
        <w:rPr>
          <w:spacing w:val="36"/>
        </w:rPr>
        <w:t xml:space="preserve"> </w:t>
      </w:r>
      <w:r>
        <w:t>содержанием</w:t>
      </w:r>
      <w:r>
        <w:rPr>
          <w:spacing w:val="37"/>
        </w:rPr>
        <w:t xml:space="preserve"> </w:t>
      </w:r>
      <w:r>
        <w:t>учебных</w:t>
      </w:r>
      <w:r>
        <w:rPr>
          <w:spacing w:val="21"/>
        </w:rPr>
        <w:t xml:space="preserve"> </w:t>
      </w:r>
      <w:r>
        <w:rPr>
          <w:spacing w:val="-2"/>
        </w:rPr>
        <w:t>предметов.</w:t>
      </w:r>
    </w:p>
    <w:p w:rsidR="00156445" w:rsidRDefault="005A47D0">
      <w:pPr>
        <w:pStyle w:val="a3"/>
        <w:spacing w:line="252" w:lineRule="auto"/>
        <w:ind w:right="1096"/>
      </w:pPr>
      <w:r>
        <w:t>Содержание</w:t>
      </w:r>
      <w:r>
        <w:rPr>
          <w:spacing w:val="40"/>
        </w:rPr>
        <w:t xml:space="preserve"> </w:t>
      </w:r>
      <w:r>
        <w:t>основного общего образования определяется</w:t>
      </w:r>
      <w:r>
        <w:rPr>
          <w:spacing w:val="40"/>
        </w:rPr>
        <w:t xml:space="preserve"> </w:t>
      </w:r>
      <w:r>
        <w:t>программой</w:t>
      </w:r>
      <w:r>
        <w:rPr>
          <w:spacing w:val="40"/>
        </w:rPr>
        <w:t xml:space="preserve"> </w:t>
      </w:r>
      <w:r>
        <w:t>основного общего</w:t>
      </w:r>
      <w:r>
        <w:rPr>
          <w:spacing w:val="80"/>
        </w:rPr>
        <w:t xml:space="preserve">    </w:t>
      </w:r>
      <w:r>
        <w:t>образования.</w:t>
      </w:r>
      <w:r>
        <w:rPr>
          <w:spacing w:val="71"/>
          <w:w w:val="150"/>
        </w:rPr>
        <w:t xml:space="preserve">    </w:t>
      </w:r>
      <w:r>
        <w:t>Предметное</w:t>
      </w:r>
      <w:r>
        <w:rPr>
          <w:spacing w:val="76"/>
          <w:w w:val="150"/>
        </w:rPr>
        <w:t xml:space="preserve">    </w:t>
      </w:r>
      <w:r>
        <w:t>учебное</w:t>
      </w:r>
      <w:r>
        <w:rPr>
          <w:spacing w:val="73"/>
          <w:w w:val="150"/>
        </w:rPr>
        <w:t xml:space="preserve">    </w:t>
      </w:r>
      <w:r>
        <w:t>содержание</w:t>
      </w:r>
      <w:r>
        <w:rPr>
          <w:spacing w:val="72"/>
          <w:w w:val="150"/>
        </w:rPr>
        <w:t xml:space="preserve">    </w:t>
      </w:r>
      <w:r>
        <w:t>фиксируется в рабочих программах.</w:t>
      </w:r>
    </w:p>
    <w:p w:rsidR="00156445" w:rsidRDefault="005A47D0">
      <w:pPr>
        <w:pStyle w:val="a3"/>
        <w:spacing w:before="7" w:line="244" w:lineRule="auto"/>
        <w:ind w:right="1128"/>
      </w:pPr>
      <w:r>
        <w:t>Разработанные</w:t>
      </w:r>
      <w:r>
        <w:rPr>
          <w:spacing w:val="39"/>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w:t>
      </w:r>
      <w:r>
        <w:rPr>
          <w:spacing w:val="40"/>
        </w:rPr>
        <w:t xml:space="preserve"> </w:t>
      </w:r>
      <w:r>
        <w:t>отражают</w:t>
      </w:r>
      <w:r>
        <w:rPr>
          <w:spacing w:val="40"/>
        </w:rPr>
        <w:t xml:space="preserve"> </w:t>
      </w:r>
      <w:r>
        <w:t>определенные во</w:t>
      </w:r>
      <w:r>
        <w:rPr>
          <w:spacing w:val="36"/>
        </w:rPr>
        <w:t xml:space="preserve"> </w:t>
      </w:r>
      <w:r>
        <w:t>ФГОС</w:t>
      </w:r>
      <w:r>
        <w:rPr>
          <w:spacing w:val="36"/>
        </w:rPr>
        <w:t xml:space="preserve"> </w:t>
      </w:r>
      <w:r>
        <w:t>ООО</w:t>
      </w:r>
      <w:r>
        <w:rPr>
          <w:spacing w:val="40"/>
        </w:rPr>
        <w:t xml:space="preserve"> </w:t>
      </w:r>
      <w:r>
        <w:t>УУД</w:t>
      </w:r>
      <w:r>
        <w:rPr>
          <w:spacing w:val="40"/>
        </w:rPr>
        <w:t xml:space="preserve"> </w:t>
      </w:r>
      <w:r>
        <w:t>в</w:t>
      </w:r>
      <w:r>
        <w:rPr>
          <w:spacing w:val="37"/>
        </w:rPr>
        <w:t xml:space="preserve"> </w:t>
      </w:r>
      <w:r>
        <w:t>трех</w:t>
      </w:r>
      <w:r>
        <w:rPr>
          <w:spacing w:val="40"/>
        </w:rPr>
        <w:t xml:space="preserve"> </w:t>
      </w:r>
      <w:r>
        <w:t>своих</w:t>
      </w:r>
      <w:r>
        <w:rPr>
          <w:spacing w:val="31"/>
        </w:rPr>
        <w:t xml:space="preserve"> </w:t>
      </w:r>
      <w:r>
        <w:t>компонентах:</w:t>
      </w:r>
    </w:p>
    <w:p w:rsidR="00156445" w:rsidRDefault="005A47D0">
      <w:pPr>
        <w:pStyle w:val="a3"/>
        <w:spacing w:before="7" w:line="247" w:lineRule="auto"/>
        <w:ind w:right="1107"/>
      </w:pPr>
      <w:r>
        <w:t>как часть метапредметных результатов обучения в разделе «Планируемые результаты освоения</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7" w:line="247" w:lineRule="auto"/>
        <w:ind w:right="1113"/>
      </w:pPr>
      <w:r>
        <w:t xml:space="preserve">в соотнесении с предметными результатами по основным разделам и темам учебного </w:t>
      </w:r>
      <w:r>
        <w:rPr>
          <w:spacing w:val="-2"/>
        </w:rPr>
        <w:t>содержания;</w:t>
      </w:r>
    </w:p>
    <w:p w:rsidR="00156445" w:rsidRDefault="005A47D0">
      <w:pPr>
        <w:pStyle w:val="a3"/>
        <w:spacing w:before="3"/>
        <w:ind w:left="1722" w:firstLine="0"/>
      </w:pPr>
      <w:r>
        <w:t>в</w:t>
      </w:r>
      <w:r>
        <w:rPr>
          <w:spacing w:val="32"/>
        </w:rPr>
        <w:t xml:space="preserve"> </w:t>
      </w:r>
      <w:r>
        <w:t>разделе</w:t>
      </w:r>
      <w:r>
        <w:rPr>
          <w:spacing w:val="37"/>
        </w:rPr>
        <w:t xml:space="preserve"> </w:t>
      </w:r>
      <w:r>
        <w:t>«Основные</w:t>
      </w:r>
      <w:r>
        <w:rPr>
          <w:spacing w:val="24"/>
        </w:rPr>
        <w:t xml:space="preserve"> </w:t>
      </w:r>
      <w:r>
        <w:t>виды</w:t>
      </w:r>
      <w:r>
        <w:rPr>
          <w:spacing w:val="38"/>
        </w:rPr>
        <w:t xml:space="preserve"> </w:t>
      </w:r>
      <w:r>
        <w:t>деятельности»</w:t>
      </w:r>
      <w:r>
        <w:rPr>
          <w:spacing w:val="35"/>
        </w:rPr>
        <w:t xml:space="preserve"> </w:t>
      </w:r>
      <w:r>
        <w:t>тематического</w:t>
      </w:r>
      <w:r>
        <w:rPr>
          <w:spacing w:val="22"/>
        </w:rPr>
        <w:t xml:space="preserve"> </w:t>
      </w:r>
      <w:r>
        <w:rPr>
          <w:spacing w:val="-2"/>
        </w:rPr>
        <w:t>планирования.</w:t>
      </w:r>
    </w:p>
    <w:p w:rsidR="00156445" w:rsidRDefault="005A47D0">
      <w:pPr>
        <w:pStyle w:val="Heading2"/>
        <w:spacing w:before="29" w:line="244" w:lineRule="auto"/>
        <w:ind w:left="1016" w:right="1099" w:firstLine="706"/>
      </w:pPr>
      <w:bookmarkStart w:id="170" w:name="Описание_реализации_требований_формирова"/>
      <w:bookmarkEnd w:id="170"/>
      <w:r>
        <w:rPr>
          <w:w w:val="105"/>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56445" w:rsidRDefault="005A47D0">
      <w:pPr>
        <w:spacing w:before="7"/>
        <w:ind w:left="1722"/>
        <w:jc w:val="both"/>
        <w:rPr>
          <w:b/>
          <w:sz w:val="23"/>
        </w:rPr>
      </w:pPr>
      <w:r>
        <w:rPr>
          <w:b/>
          <w:w w:val="105"/>
          <w:sz w:val="23"/>
        </w:rPr>
        <w:t>Русский</w:t>
      </w:r>
      <w:r>
        <w:rPr>
          <w:b/>
          <w:spacing w:val="-15"/>
          <w:w w:val="105"/>
          <w:sz w:val="23"/>
        </w:rPr>
        <w:t xml:space="preserve"> </w:t>
      </w:r>
      <w:r>
        <w:rPr>
          <w:b/>
          <w:w w:val="105"/>
          <w:sz w:val="23"/>
        </w:rPr>
        <w:t>язык</w:t>
      </w:r>
      <w:r>
        <w:rPr>
          <w:b/>
          <w:spacing w:val="-9"/>
          <w:w w:val="105"/>
          <w:sz w:val="23"/>
        </w:rPr>
        <w:t xml:space="preserve"> </w:t>
      </w:r>
      <w:r>
        <w:rPr>
          <w:b/>
          <w:w w:val="105"/>
          <w:sz w:val="23"/>
        </w:rPr>
        <w:t>и</w:t>
      </w:r>
      <w:r>
        <w:rPr>
          <w:b/>
          <w:spacing w:val="-18"/>
          <w:w w:val="105"/>
          <w:sz w:val="23"/>
        </w:rPr>
        <w:t xml:space="preserve"> </w:t>
      </w:r>
      <w:r>
        <w:rPr>
          <w:b/>
          <w:spacing w:val="-2"/>
          <w:w w:val="105"/>
          <w:sz w:val="23"/>
        </w:rPr>
        <w:t>литература.</w:t>
      </w:r>
    </w:p>
    <w:p w:rsidR="00156445" w:rsidRDefault="005A47D0">
      <w:pPr>
        <w:pStyle w:val="a3"/>
        <w:spacing w:before="5" w:line="247" w:lineRule="auto"/>
        <w:ind w:right="1126"/>
      </w:pPr>
      <w:r>
        <w:t>Формирование</w:t>
      </w:r>
      <w:r>
        <w:rPr>
          <w:spacing w:val="69"/>
          <w:w w:val="150"/>
        </w:rPr>
        <w:t xml:space="preserve">    </w:t>
      </w:r>
      <w:r>
        <w:t>универсальных</w:t>
      </w:r>
      <w:r>
        <w:rPr>
          <w:spacing w:val="70"/>
          <w:w w:val="150"/>
        </w:rPr>
        <w:t xml:space="preserve">    </w:t>
      </w:r>
      <w:r>
        <w:t>учебных</w:t>
      </w:r>
      <w:r>
        <w:rPr>
          <w:spacing w:val="68"/>
          <w:w w:val="150"/>
        </w:rPr>
        <w:t xml:space="preserve">    </w:t>
      </w:r>
      <w:r>
        <w:t>познавательных</w:t>
      </w:r>
      <w:r>
        <w:rPr>
          <w:spacing w:val="68"/>
          <w:w w:val="150"/>
        </w:rPr>
        <w:t xml:space="preserve">    </w:t>
      </w:r>
      <w:r>
        <w:t>действий в части базовых логических действий.</w:t>
      </w:r>
    </w:p>
    <w:p w:rsidR="00156445" w:rsidRDefault="005A47D0">
      <w:pPr>
        <w:pStyle w:val="a3"/>
        <w:spacing w:before="2" w:line="252" w:lineRule="auto"/>
        <w:ind w:right="1105"/>
      </w:pPr>
      <w:r>
        <w:t>Анализировать, классифицировать, сравнивать языковые единицы, а также тексты различных</w:t>
      </w:r>
      <w:r>
        <w:rPr>
          <w:spacing w:val="76"/>
        </w:rPr>
        <w:t xml:space="preserve"> </w:t>
      </w:r>
      <w:r>
        <w:t>функциональных</w:t>
      </w:r>
      <w:r>
        <w:rPr>
          <w:spacing w:val="76"/>
        </w:rPr>
        <w:t xml:space="preserve"> </w:t>
      </w:r>
      <w:r>
        <w:t>разновидностей</w:t>
      </w:r>
      <w:r>
        <w:rPr>
          <w:spacing w:val="78"/>
        </w:rPr>
        <w:t xml:space="preserve"> </w:t>
      </w:r>
      <w:r>
        <w:t>языка,</w:t>
      </w:r>
      <w:r>
        <w:rPr>
          <w:spacing w:val="80"/>
        </w:rPr>
        <w:t xml:space="preserve"> </w:t>
      </w:r>
      <w:r>
        <w:t>функционально-смысловых</w:t>
      </w:r>
      <w:r>
        <w:rPr>
          <w:spacing w:val="76"/>
        </w:rPr>
        <w:t xml:space="preserve"> </w:t>
      </w:r>
      <w:r>
        <w:t>типов</w:t>
      </w:r>
      <w:r>
        <w:rPr>
          <w:spacing w:val="78"/>
        </w:rPr>
        <w:t xml:space="preserve"> </w:t>
      </w:r>
      <w:r>
        <w:t>речи и жанров.</w:t>
      </w:r>
    </w:p>
    <w:p w:rsidR="00156445" w:rsidRDefault="005A47D0">
      <w:pPr>
        <w:pStyle w:val="a3"/>
        <w:tabs>
          <w:tab w:val="left" w:pos="2966"/>
          <w:tab w:val="left" w:pos="3926"/>
          <w:tab w:val="left" w:pos="5847"/>
          <w:tab w:val="left" w:pos="7618"/>
          <w:tab w:val="left" w:pos="9779"/>
        </w:tabs>
        <w:spacing w:before="3" w:line="247" w:lineRule="auto"/>
        <w:ind w:right="1105"/>
      </w:pPr>
      <w:r>
        <w:t xml:space="preserve">Выявлять и характеризовать существенные признаки классификации, основания для </w:t>
      </w:r>
      <w:r>
        <w:rPr>
          <w:spacing w:val="-2"/>
        </w:rPr>
        <w:t>обобщения</w:t>
      </w:r>
      <w:r>
        <w:tab/>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w:t>
      </w:r>
      <w:r>
        <w:rPr>
          <w:spacing w:val="40"/>
        </w:rPr>
        <w:t xml:space="preserve"> </w:t>
      </w:r>
      <w:r>
        <w:t>единиц,</w:t>
      </w:r>
      <w:r>
        <w:rPr>
          <w:spacing w:val="40"/>
        </w:rPr>
        <w:t xml:space="preserve"> </w:t>
      </w:r>
      <w:r>
        <w:t>текстов</w:t>
      </w:r>
      <w:r>
        <w:rPr>
          <w:spacing w:val="40"/>
        </w:rPr>
        <w:t xml:space="preserve"> </w:t>
      </w:r>
      <w:r>
        <w:t>различных</w:t>
      </w:r>
      <w:r>
        <w:rPr>
          <w:spacing w:val="40"/>
        </w:rPr>
        <w:t xml:space="preserve"> </w:t>
      </w:r>
      <w:r>
        <w:t>функциональных</w:t>
      </w:r>
      <w:r>
        <w:rPr>
          <w:spacing w:val="40"/>
        </w:rPr>
        <w:t xml:space="preserve"> </w:t>
      </w:r>
      <w:r>
        <w:t>разновидностей</w:t>
      </w:r>
      <w:r>
        <w:rPr>
          <w:spacing w:val="40"/>
        </w:rPr>
        <w:t xml:space="preserve"> </w:t>
      </w:r>
      <w:r>
        <w:t>языка, функционально-смысловых</w:t>
      </w:r>
      <w:r>
        <w:rPr>
          <w:spacing w:val="40"/>
        </w:rPr>
        <w:t xml:space="preserve"> </w:t>
      </w:r>
      <w:r>
        <w:t>типов</w:t>
      </w:r>
      <w:r>
        <w:rPr>
          <w:spacing w:val="40"/>
        </w:rPr>
        <w:t xml:space="preserve"> </w:t>
      </w:r>
      <w:r>
        <w:t>речи</w:t>
      </w:r>
      <w:r>
        <w:rPr>
          <w:spacing w:val="40"/>
        </w:rPr>
        <w:t xml:space="preserve"> </w:t>
      </w:r>
      <w:r>
        <w:t>и жанров.</w:t>
      </w:r>
    </w:p>
    <w:p w:rsidR="00156445" w:rsidRDefault="005A47D0">
      <w:pPr>
        <w:pStyle w:val="a3"/>
        <w:spacing w:before="5" w:line="247" w:lineRule="auto"/>
        <w:ind w:right="1105"/>
      </w:pPr>
      <w:r>
        <w:t>Устанавливать существенный признак классификации и классифицировать</w:t>
      </w:r>
      <w:r>
        <w:rPr>
          <w:spacing w:val="40"/>
        </w:rPr>
        <w:t xml:space="preserve"> </w:t>
      </w:r>
      <w:r>
        <w:t>литературные объекты, устанавливать основания для их обобщения и сравнения, определять критерии проводимого анализа.</w:t>
      </w:r>
    </w:p>
    <w:p w:rsidR="00156445" w:rsidRDefault="005A47D0">
      <w:pPr>
        <w:pStyle w:val="a3"/>
        <w:spacing w:before="13" w:line="247" w:lineRule="auto"/>
        <w:ind w:right="1099"/>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56445" w:rsidRDefault="005A47D0">
      <w:pPr>
        <w:pStyle w:val="a3"/>
        <w:spacing w:before="9" w:line="247" w:lineRule="auto"/>
        <w:ind w:right="1100"/>
      </w:pPr>
      <w:r>
        <w:t>Самостоятельно</w:t>
      </w:r>
      <w:r>
        <w:rPr>
          <w:spacing w:val="80"/>
        </w:rPr>
        <w:t xml:space="preserve">  </w:t>
      </w:r>
      <w:r>
        <w:t>выбирать</w:t>
      </w:r>
      <w:r>
        <w:rPr>
          <w:spacing w:val="62"/>
        </w:rPr>
        <w:t xml:space="preserve">   </w:t>
      </w:r>
      <w:r>
        <w:t>способ</w:t>
      </w:r>
      <w:r>
        <w:rPr>
          <w:spacing w:val="80"/>
          <w:w w:val="150"/>
        </w:rPr>
        <w:t xml:space="preserve">  </w:t>
      </w:r>
      <w:r>
        <w:t>решения</w:t>
      </w:r>
      <w:r>
        <w:rPr>
          <w:spacing w:val="62"/>
        </w:rPr>
        <w:t xml:space="preserve">   </w:t>
      </w:r>
      <w:r>
        <w:t>учебной</w:t>
      </w:r>
      <w:r>
        <w:rPr>
          <w:spacing w:val="80"/>
        </w:rPr>
        <w:t xml:space="preserve">  </w:t>
      </w:r>
      <w:r>
        <w:t>задачи</w:t>
      </w:r>
      <w:r>
        <w:rPr>
          <w:spacing w:val="80"/>
        </w:rPr>
        <w:t xml:space="preserve">  </w:t>
      </w:r>
      <w:r>
        <w:t>при</w:t>
      </w:r>
      <w:r>
        <w:rPr>
          <w:spacing w:val="80"/>
          <w:w w:val="150"/>
        </w:rPr>
        <w:t xml:space="preserve">  </w:t>
      </w:r>
      <w:r>
        <w:t>работе с</w:t>
      </w:r>
      <w:r>
        <w:rPr>
          <w:spacing w:val="40"/>
        </w:rPr>
        <w:t xml:space="preserve"> </w:t>
      </w:r>
      <w:r>
        <w:t>разными</w:t>
      </w:r>
      <w:r>
        <w:rPr>
          <w:spacing w:val="40"/>
        </w:rPr>
        <w:t xml:space="preserve"> </w:t>
      </w:r>
      <w:r>
        <w:t>единицами</w:t>
      </w:r>
      <w:r>
        <w:rPr>
          <w:spacing w:val="40"/>
        </w:rPr>
        <w:t xml:space="preserve"> </w:t>
      </w:r>
      <w:r>
        <w:t>языка,</w:t>
      </w:r>
      <w:r>
        <w:rPr>
          <w:spacing w:val="40"/>
        </w:rPr>
        <w:t xml:space="preserve"> </w:t>
      </w:r>
      <w:r>
        <w:t>разными</w:t>
      </w:r>
      <w:r>
        <w:rPr>
          <w:spacing w:val="40"/>
        </w:rPr>
        <w:t xml:space="preserve"> </w:t>
      </w:r>
      <w:r>
        <w:t>типами</w:t>
      </w:r>
      <w:r>
        <w:rPr>
          <w:spacing w:val="40"/>
        </w:rPr>
        <w:t xml:space="preserve"> </w:t>
      </w:r>
      <w:r>
        <w:t>текстов,</w:t>
      </w:r>
      <w:r>
        <w:rPr>
          <w:spacing w:val="40"/>
        </w:rPr>
        <w:t xml:space="preserve"> </w:t>
      </w:r>
      <w:r>
        <w:t>сравнивая</w:t>
      </w:r>
      <w:r>
        <w:rPr>
          <w:spacing w:val="40"/>
        </w:rPr>
        <w:t xml:space="preserve"> </w:t>
      </w:r>
      <w:r>
        <w:t>варианты</w:t>
      </w:r>
      <w:r>
        <w:rPr>
          <w:spacing w:val="40"/>
        </w:rPr>
        <w:t xml:space="preserve"> </w:t>
      </w:r>
      <w:r>
        <w:t>решения</w:t>
      </w:r>
      <w:r>
        <w:rPr>
          <w:spacing w:val="40"/>
        </w:rPr>
        <w:t xml:space="preserve"> </w:t>
      </w:r>
      <w:r>
        <w:t>и выбирая</w:t>
      </w:r>
      <w:r>
        <w:rPr>
          <w:spacing w:val="40"/>
        </w:rPr>
        <w:t xml:space="preserve"> </w:t>
      </w:r>
      <w:r>
        <w:t>оптимальный</w:t>
      </w:r>
      <w:r>
        <w:rPr>
          <w:spacing w:val="40"/>
        </w:rPr>
        <w:t xml:space="preserve"> </w:t>
      </w:r>
      <w:r>
        <w:t>вариант</w:t>
      </w:r>
      <w:r>
        <w:rPr>
          <w:spacing w:val="40"/>
        </w:rPr>
        <w:t xml:space="preserve"> </w:t>
      </w:r>
      <w:r>
        <w:t>с</w:t>
      </w:r>
      <w:r>
        <w:rPr>
          <w:spacing w:val="40"/>
        </w:rPr>
        <w:t xml:space="preserve"> </w:t>
      </w:r>
      <w:r>
        <w:t>учётом</w:t>
      </w:r>
      <w:r>
        <w:rPr>
          <w:spacing w:val="40"/>
        </w:rPr>
        <w:t xml:space="preserve"> </w:t>
      </w:r>
      <w:r>
        <w:t>самостоятельно</w:t>
      </w:r>
      <w:r>
        <w:rPr>
          <w:spacing w:val="40"/>
        </w:rPr>
        <w:t xml:space="preserve"> </w:t>
      </w:r>
      <w:r>
        <w:t>выделенных</w:t>
      </w:r>
      <w:r>
        <w:rPr>
          <w:spacing w:val="40"/>
        </w:rPr>
        <w:t xml:space="preserve"> </w:t>
      </w:r>
      <w:r>
        <w:t>критериев.</w:t>
      </w:r>
    </w:p>
    <w:p w:rsidR="00156445" w:rsidRDefault="005A47D0">
      <w:pPr>
        <w:pStyle w:val="a3"/>
        <w:tabs>
          <w:tab w:val="left" w:pos="3455"/>
          <w:tab w:val="left" w:pos="4589"/>
          <w:tab w:val="left" w:pos="7407"/>
          <w:tab w:val="left" w:pos="9866"/>
        </w:tabs>
        <w:spacing w:before="3" w:line="256" w:lineRule="auto"/>
        <w:ind w:right="1105"/>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фактах</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20"/>
        </w:rPr>
        <w:t xml:space="preserve"> </w:t>
      </w:r>
      <w:r>
        <w:t>наблюдениях</w:t>
      </w:r>
      <w:r>
        <w:rPr>
          <w:spacing w:val="16"/>
        </w:rPr>
        <w:t xml:space="preserve"> </w:t>
      </w:r>
      <w:r>
        <w:t>над</w:t>
      </w:r>
      <w:r>
        <w:rPr>
          <w:spacing w:val="24"/>
        </w:rPr>
        <w:t xml:space="preserve"> </w:t>
      </w:r>
      <w:r>
        <w:rPr>
          <w:spacing w:val="-2"/>
        </w:rPr>
        <w:t>текстом.</w:t>
      </w:r>
    </w:p>
    <w:p w:rsidR="00156445" w:rsidRDefault="005A47D0">
      <w:pPr>
        <w:pStyle w:val="a3"/>
        <w:spacing w:before="14" w:line="247" w:lineRule="auto"/>
        <w:ind w:right="1125"/>
      </w:pPr>
      <w:r>
        <w:t>Выявлять дефицит литературной и другой информации, данных, необходимых для решения поставленной учебной задачи.</w:t>
      </w:r>
    </w:p>
    <w:p w:rsidR="00156445" w:rsidRDefault="005A47D0">
      <w:pPr>
        <w:pStyle w:val="a3"/>
        <w:spacing w:before="8" w:line="252" w:lineRule="auto"/>
        <w:ind w:right="1118"/>
      </w:pPr>
      <w:r>
        <w:t>Устанавливать причинно-следственные связи при изучении литературных явлений и процессов,</w:t>
      </w:r>
      <w:r>
        <w:rPr>
          <w:spacing w:val="40"/>
        </w:rPr>
        <w:t xml:space="preserve"> </w:t>
      </w:r>
      <w:r>
        <w:t>формулировать</w:t>
      </w:r>
      <w:r>
        <w:rPr>
          <w:spacing w:val="40"/>
        </w:rPr>
        <w:t xml:space="preserve"> </w:t>
      </w:r>
      <w:r>
        <w:t>гипотезы</w:t>
      </w:r>
      <w:r>
        <w:rPr>
          <w:spacing w:val="40"/>
        </w:rPr>
        <w:t xml:space="preserve"> </w:t>
      </w:r>
      <w:r>
        <w:t>об</w:t>
      </w:r>
      <w:r>
        <w:rPr>
          <w:spacing w:val="40"/>
        </w:rPr>
        <w:t xml:space="preserve"> </w:t>
      </w:r>
      <w:r>
        <w:t>их</w:t>
      </w:r>
      <w:r>
        <w:rPr>
          <w:spacing w:val="40"/>
        </w:rPr>
        <w:t xml:space="preserve"> </w:t>
      </w:r>
      <w:r>
        <w:t>взаимосвязях.</w:t>
      </w:r>
    </w:p>
    <w:p w:rsidR="00156445" w:rsidRDefault="005A47D0">
      <w:pPr>
        <w:pStyle w:val="Heading2"/>
        <w:spacing w:before="6" w:line="247"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базовых исследовательских действий.</w:t>
      </w:r>
    </w:p>
    <w:p w:rsidR="00156445" w:rsidRDefault="005A47D0">
      <w:pPr>
        <w:pStyle w:val="a3"/>
        <w:spacing w:before="2" w:line="244" w:lineRule="auto"/>
        <w:ind w:right="1084"/>
      </w:pPr>
      <w:r>
        <w:t>Самостоятельно определять и формулировать цели лингвистических мини-</w:t>
      </w:r>
      <w:r>
        <w:rPr>
          <w:spacing w:val="40"/>
        </w:rPr>
        <w:t xml:space="preserve"> </w:t>
      </w:r>
      <w:r>
        <w:t>исследований,</w:t>
      </w:r>
      <w:r>
        <w:rPr>
          <w:spacing w:val="40"/>
        </w:rPr>
        <w:t xml:space="preserve"> </w:t>
      </w:r>
      <w:r>
        <w:t>формулировать</w:t>
      </w:r>
      <w:r>
        <w:rPr>
          <w:spacing w:val="40"/>
        </w:rPr>
        <w:t xml:space="preserve"> </w:t>
      </w:r>
      <w:r>
        <w:t>и</w:t>
      </w:r>
      <w:r>
        <w:rPr>
          <w:spacing w:val="40"/>
        </w:rPr>
        <w:t xml:space="preserve"> </w:t>
      </w:r>
      <w:r>
        <w:t>использовать</w:t>
      </w:r>
      <w:r>
        <w:rPr>
          <w:spacing w:val="40"/>
        </w:rPr>
        <w:t xml:space="preserve"> </w:t>
      </w:r>
      <w:r>
        <w:t>вопросы как</w:t>
      </w:r>
      <w:r>
        <w:rPr>
          <w:spacing w:val="40"/>
        </w:rPr>
        <w:t xml:space="preserve"> </w:t>
      </w:r>
      <w:r>
        <w:t>исследовательский</w:t>
      </w:r>
      <w:r>
        <w:rPr>
          <w:spacing w:val="40"/>
        </w:rPr>
        <w:t xml:space="preserve"> </w:t>
      </w:r>
      <w:r>
        <w:t>инструмент.</w:t>
      </w:r>
    </w:p>
    <w:p w:rsidR="00156445" w:rsidRDefault="005A47D0">
      <w:pPr>
        <w:pStyle w:val="a3"/>
        <w:spacing w:before="9" w:line="249" w:lineRule="auto"/>
        <w:ind w:right="1104"/>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56445" w:rsidRDefault="005A47D0">
      <w:pPr>
        <w:pStyle w:val="a3"/>
        <w:spacing w:before="5" w:line="252" w:lineRule="auto"/>
        <w:ind w:right="1073"/>
      </w:pPr>
      <w:r>
        <w:t xml:space="preserve">Проводить по самостоятельно составленному плану небольшое исследование </w:t>
      </w:r>
      <w:r>
        <w:rPr>
          <w:spacing w:val="11"/>
        </w:rPr>
        <w:t xml:space="preserve">по </w:t>
      </w:r>
      <w:r>
        <w:t>установлению</w:t>
      </w:r>
      <w:r>
        <w:rPr>
          <w:spacing w:val="80"/>
        </w:rPr>
        <w:t xml:space="preserve"> </w:t>
      </w:r>
      <w:r>
        <w:t>особенностей</w:t>
      </w:r>
      <w:r>
        <w:rPr>
          <w:spacing w:val="80"/>
        </w:rPr>
        <w:t xml:space="preserve"> </w:t>
      </w:r>
      <w:r>
        <w:t>языковых</w:t>
      </w:r>
      <w:r>
        <w:rPr>
          <w:spacing w:val="80"/>
        </w:rPr>
        <w:t xml:space="preserve"> </w:t>
      </w:r>
      <w:r>
        <w:t>единиц,</w:t>
      </w:r>
      <w:r>
        <w:rPr>
          <w:spacing w:val="80"/>
        </w:rPr>
        <w:t xml:space="preserve"> </w:t>
      </w:r>
      <w:r>
        <w:t>языковых</w:t>
      </w:r>
      <w:r>
        <w:rPr>
          <w:spacing w:val="80"/>
        </w:rPr>
        <w:t xml:space="preserve"> </w:t>
      </w:r>
      <w:r>
        <w:t>процессов,</w:t>
      </w:r>
      <w:r>
        <w:rPr>
          <w:spacing w:val="80"/>
        </w:rPr>
        <w:t xml:space="preserve"> </w:t>
      </w:r>
      <w:r>
        <w:t>особенностей причинно-следственных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tabs>
          <w:tab w:val="left" w:pos="3868"/>
          <w:tab w:val="left" w:pos="6625"/>
          <w:tab w:val="left" w:pos="9174"/>
        </w:tabs>
        <w:spacing w:before="2" w:line="252" w:lineRule="auto"/>
        <w:ind w:right="1089"/>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Pr>
          <w:spacing w:val="-15"/>
        </w:rPr>
        <w:t xml:space="preserve"> </w:t>
      </w:r>
      <w:r>
        <w:t xml:space="preserve">- </w:t>
      </w:r>
      <w:r>
        <w:rPr>
          <w:spacing w:val="-2"/>
        </w:rPr>
        <w:t>исследования,</w:t>
      </w:r>
      <w:r>
        <w:tab/>
      </w:r>
      <w:r>
        <w:rPr>
          <w:spacing w:val="-2"/>
        </w:rPr>
        <w:t>представлять</w:t>
      </w:r>
      <w:r>
        <w:tab/>
      </w:r>
      <w:r>
        <w:rPr>
          <w:spacing w:val="-2"/>
        </w:rPr>
        <w:t>результаты</w:t>
      </w:r>
      <w:r>
        <w:tab/>
      </w:r>
      <w:r>
        <w:rPr>
          <w:spacing w:val="-2"/>
        </w:rPr>
        <w:t xml:space="preserve">исследования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в</w:t>
      </w:r>
      <w:r>
        <w:rPr>
          <w:spacing w:val="40"/>
        </w:rPr>
        <w:t xml:space="preserve"> </w:t>
      </w:r>
      <w:r>
        <w:t>виде</w:t>
      </w:r>
      <w:r>
        <w:rPr>
          <w:spacing w:val="40"/>
        </w:rPr>
        <w:t xml:space="preserve"> </w:t>
      </w:r>
      <w:r>
        <w:t>электронной</w:t>
      </w:r>
      <w:r>
        <w:rPr>
          <w:spacing w:val="40"/>
        </w:rPr>
        <w:t xml:space="preserve"> </w:t>
      </w:r>
      <w:r>
        <w:t>презентации,</w:t>
      </w:r>
      <w:r>
        <w:rPr>
          <w:spacing w:val="40"/>
        </w:rPr>
        <w:t xml:space="preserve"> </w:t>
      </w:r>
      <w:r>
        <w:t>схемы,</w:t>
      </w:r>
      <w:r>
        <w:rPr>
          <w:spacing w:val="40"/>
        </w:rPr>
        <w:t xml:space="preserve"> </w:t>
      </w:r>
      <w:r>
        <w:t>таблицы,</w:t>
      </w:r>
      <w:r>
        <w:rPr>
          <w:spacing w:val="40"/>
        </w:rPr>
        <w:t xml:space="preserve"> </w:t>
      </w:r>
      <w:r>
        <w:t>диаграммы и других.</w:t>
      </w:r>
    </w:p>
    <w:p w:rsidR="00156445" w:rsidRDefault="005A47D0">
      <w:pPr>
        <w:pStyle w:val="a3"/>
        <w:spacing w:line="252" w:lineRule="auto"/>
        <w:ind w:right="109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Pr>
          <w:spacing w:val="80"/>
        </w:rPr>
        <w:t xml:space="preserve"> </w:t>
      </w:r>
      <w:r>
        <w:rPr>
          <w:spacing w:val="-2"/>
        </w:rPr>
        <w:t>исследования.</w:t>
      </w:r>
    </w:p>
    <w:p w:rsidR="00156445" w:rsidRDefault="005A47D0">
      <w:pPr>
        <w:pStyle w:val="a3"/>
        <w:spacing w:before="2" w:line="247" w:lineRule="auto"/>
        <w:ind w:right="1126"/>
      </w:pPr>
      <w:r>
        <w:t>Самостоятельно составлять план исследования особенностей литературного объекта изучения,</w:t>
      </w:r>
      <w:r>
        <w:rPr>
          <w:spacing w:val="40"/>
        </w:rPr>
        <w:t xml:space="preserve"> </w:t>
      </w:r>
      <w:r>
        <w:t>причинно-следственных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p>
    <w:p w:rsidR="00156445" w:rsidRDefault="005A47D0">
      <w:pPr>
        <w:pStyle w:val="a3"/>
        <w:spacing w:before="2" w:line="247" w:lineRule="auto"/>
        <w:ind w:right="1119"/>
      </w:pPr>
      <w:r>
        <w:t>Овладеть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r>
        <w:rPr>
          <w:spacing w:val="80"/>
        </w:rPr>
        <w:t xml:space="preserve">   </w:t>
      </w:r>
      <w:r>
        <w:t>выводов</w:t>
      </w:r>
      <w:r>
        <w:rPr>
          <w:spacing w:val="40"/>
        </w:rPr>
        <w:t xml:space="preserve"> </w:t>
      </w:r>
      <w:r>
        <w:t>и обобщений.</w:t>
      </w:r>
    </w:p>
    <w:p w:rsidR="00156445" w:rsidRDefault="005A47D0">
      <w:pPr>
        <w:pStyle w:val="a3"/>
        <w:spacing w:line="252" w:lineRule="auto"/>
        <w:ind w:right="1121"/>
      </w:pPr>
      <w:r>
        <w:t>Прогнозировать</w:t>
      </w:r>
      <w:r>
        <w:rPr>
          <w:spacing w:val="63"/>
        </w:rPr>
        <w:t xml:space="preserve">  </w:t>
      </w:r>
      <w:r>
        <w:t>возможное</w:t>
      </w:r>
      <w:r>
        <w:rPr>
          <w:spacing w:val="62"/>
        </w:rPr>
        <w:t xml:space="preserve">  </w:t>
      </w:r>
      <w:r>
        <w:t>дальнейшее</w:t>
      </w:r>
      <w:r>
        <w:rPr>
          <w:spacing w:val="62"/>
        </w:rPr>
        <w:t xml:space="preserve">  </w:t>
      </w:r>
      <w:r>
        <w:t>развитие</w:t>
      </w:r>
      <w:r>
        <w:rPr>
          <w:spacing w:val="62"/>
        </w:rPr>
        <w:t xml:space="preserve">  </w:t>
      </w:r>
      <w:r>
        <w:t>событий</w:t>
      </w:r>
      <w:r>
        <w:rPr>
          <w:spacing w:val="64"/>
        </w:rPr>
        <w:t xml:space="preserve">  </w:t>
      </w:r>
      <w:r>
        <w:t>и</w:t>
      </w:r>
      <w:r>
        <w:rPr>
          <w:spacing w:val="61"/>
        </w:rPr>
        <w:t xml:space="preserve">  </w:t>
      </w:r>
      <w:r>
        <w:t>их</w:t>
      </w:r>
      <w:r>
        <w:rPr>
          <w:spacing w:val="60"/>
        </w:rPr>
        <w:t xml:space="preserve">  </w:t>
      </w:r>
      <w:r>
        <w:t>последствия в</w:t>
      </w:r>
      <w:r>
        <w:rPr>
          <w:spacing w:val="80"/>
        </w:rPr>
        <w:t xml:space="preserve">  </w:t>
      </w:r>
      <w:r>
        <w:t>аналогичных</w:t>
      </w:r>
      <w:r>
        <w:rPr>
          <w:spacing w:val="80"/>
        </w:rPr>
        <w:t xml:space="preserve">  </w:t>
      </w:r>
      <w:r>
        <w:t>или</w:t>
      </w:r>
      <w:r>
        <w:rPr>
          <w:spacing w:val="80"/>
          <w:w w:val="150"/>
        </w:rPr>
        <w:t xml:space="preserve">  </w:t>
      </w:r>
      <w:r>
        <w:t>сходных</w:t>
      </w:r>
      <w:r>
        <w:rPr>
          <w:spacing w:val="80"/>
          <w:w w:val="150"/>
        </w:rPr>
        <w:t xml:space="preserve">  </w:t>
      </w:r>
      <w:r>
        <w:t>ситуациях,</w:t>
      </w:r>
      <w:r>
        <w:rPr>
          <w:spacing w:val="80"/>
        </w:rPr>
        <w:t xml:space="preserve">  </w:t>
      </w:r>
      <w:r>
        <w:t>а</w:t>
      </w:r>
      <w:r>
        <w:rPr>
          <w:spacing w:val="80"/>
          <w:w w:val="150"/>
        </w:rPr>
        <w:t xml:space="preserve">  </w:t>
      </w:r>
      <w:r>
        <w:t>также</w:t>
      </w:r>
      <w:r>
        <w:rPr>
          <w:spacing w:val="80"/>
        </w:rPr>
        <w:t xml:space="preserve">  </w:t>
      </w:r>
      <w:r>
        <w:t>выдвигать</w:t>
      </w:r>
      <w:r>
        <w:rPr>
          <w:spacing w:val="80"/>
        </w:rPr>
        <w:t xml:space="preserve">  </w:t>
      </w:r>
      <w:r>
        <w:t>предположения</w:t>
      </w:r>
      <w:r>
        <w:rPr>
          <w:spacing w:val="40"/>
        </w:rPr>
        <w:t xml:space="preserve"> </w:t>
      </w:r>
      <w:r>
        <w:t>об</w:t>
      </w:r>
      <w:r>
        <w:rPr>
          <w:spacing w:val="34"/>
        </w:rPr>
        <w:t xml:space="preserve"> </w:t>
      </w:r>
      <w:r>
        <w:t>их</w:t>
      </w:r>
      <w:r>
        <w:rPr>
          <w:spacing w:val="31"/>
        </w:rPr>
        <w:t xml:space="preserve"> </w:t>
      </w:r>
      <w:r>
        <w:t>развитии</w:t>
      </w:r>
      <w:r>
        <w:rPr>
          <w:spacing w:val="36"/>
        </w:rPr>
        <w:t xml:space="preserve"> </w:t>
      </w:r>
      <w:r>
        <w:t>в</w:t>
      </w:r>
      <w:r>
        <w:rPr>
          <w:spacing w:val="33"/>
        </w:rPr>
        <w:t xml:space="preserve"> </w:t>
      </w:r>
      <w:r>
        <w:t>новых</w:t>
      </w:r>
      <w:r>
        <w:rPr>
          <w:spacing w:val="40"/>
        </w:rPr>
        <w:t xml:space="preserve"> </w:t>
      </w:r>
      <w:r>
        <w:t>условиях</w:t>
      </w:r>
      <w:r>
        <w:rPr>
          <w:spacing w:val="33"/>
        </w:rPr>
        <w:t xml:space="preserve"> </w:t>
      </w:r>
      <w:r>
        <w:t>и</w:t>
      </w:r>
      <w:r>
        <w:rPr>
          <w:spacing w:val="33"/>
        </w:rPr>
        <w:t xml:space="preserve"> </w:t>
      </w:r>
      <w:r>
        <w:t>контекстах,</w:t>
      </w:r>
      <w:r>
        <w:rPr>
          <w:spacing w:val="40"/>
        </w:rPr>
        <w:t xml:space="preserve"> </w:t>
      </w:r>
      <w:r>
        <w:t>в</w:t>
      </w:r>
      <w:r>
        <w:rPr>
          <w:spacing w:val="33"/>
        </w:rPr>
        <w:t xml:space="preserve"> </w:t>
      </w:r>
      <w:r>
        <w:t>том</w:t>
      </w:r>
      <w:r>
        <w:rPr>
          <w:spacing w:val="28"/>
        </w:rPr>
        <w:t xml:space="preserve"> </w:t>
      </w:r>
      <w:r>
        <w:t>числе</w:t>
      </w:r>
      <w:r>
        <w:rPr>
          <w:spacing w:val="37"/>
        </w:rPr>
        <w:t xml:space="preserve"> </w:t>
      </w:r>
      <w:r>
        <w:t>в</w:t>
      </w:r>
      <w:r>
        <w:rPr>
          <w:spacing w:val="33"/>
        </w:rPr>
        <w:t xml:space="preserve"> </w:t>
      </w:r>
      <w:r>
        <w:t>литературных</w:t>
      </w:r>
      <w:r>
        <w:rPr>
          <w:spacing w:val="28"/>
        </w:rPr>
        <w:t xml:space="preserve"> </w:t>
      </w:r>
      <w:r>
        <w:t>произведениях.</w:t>
      </w:r>
    </w:p>
    <w:p w:rsidR="00156445" w:rsidRDefault="005A47D0">
      <w:pPr>
        <w:pStyle w:val="a3"/>
        <w:spacing w:line="252" w:lineRule="auto"/>
        <w:ind w:right="1128"/>
      </w:pPr>
      <w:r>
        <w:t>Публично</w:t>
      </w:r>
      <w:r>
        <w:rPr>
          <w:spacing w:val="40"/>
        </w:rPr>
        <w:t xml:space="preserve"> </w:t>
      </w:r>
      <w:r>
        <w:t>представлять</w:t>
      </w:r>
      <w:r>
        <w:rPr>
          <w:spacing w:val="40"/>
        </w:rPr>
        <w:t xml:space="preserve"> </w:t>
      </w:r>
      <w:r>
        <w:t>результаты</w:t>
      </w:r>
      <w:r>
        <w:rPr>
          <w:spacing w:val="40"/>
        </w:rPr>
        <w:t xml:space="preserve"> </w:t>
      </w:r>
      <w:r>
        <w:t>учебного</w:t>
      </w:r>
      <w:r>
        <w:rPr>
          <w:spacing w:val="40"/>
        </w:rPr>
        <w:t xml:space="preserve"> </w:t>
      </w:r>
      <w:r>
        <w:t>исследования</w:t>
      </w:r>
      <w:r>
        <w:rPr>
          <w:spacing w:val="40"/>
        </w:rPr>
        <w:t xml:space="preserve"> </w:t>
      </w:r>
      <w:r>
        <w:t>проектной</w:t>
      </w:r>
      <w:r>
        <w:rPr>
          <w:spacing w:val="40"/>
        </w:rPr>
        <w:t xml:space="preserve"> </w:t>
      </w:r>
      <w:r>
        <w:t>деятельности</w:t>
      </w:r>
      <w:r>
        <w:rPr>
          <w:spacing w:val="40"/>
        </w:rPr>
        <w:t xml:space="preserve"> </w:t>
      </w:r>
      <w:r>
        <w:t>на уроке или во внеурочной деятельности (устный журнал, виртуальная экскурсия, научная конференция, стендовый</w:t>
      </w:r>
      <w:r>
        <w:rPr>
          <w:spacing w:val="40"/>
        </w:rPr>
        <w:t xml:space="preserve"> </w:t>
      </w:r>
      <w:r>
        <w:t>доклад и</w:t>
      </w:r>
      <w:r>
        <w:rPr>
          <w:spacing w:val="40"/>
        </w:rPr>
        <w:t xml:space="preserve"> </w:t>
      </w:r>
      <w:r>
        <w:t>другие).</w:t>
      </w:r>
    </w:p>
    <w:p w:rsidR="00156445" w:rsidRDefault="005A47D0">
      <w:pPr>
        <w:pStyle w:val="Heading2"/>
        <w:spacing w:before="2" w:line="256"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базовых работа с информацией.</w:t>
      </w:r>
    </w:p>
    <w:p w:rsidR="00156445" w:rsidRDefault="005A47D0">
      <w:pPr>
        <w:pStyle w:val="a3"/>
        <w:spacing w:line="252" w:lineRule="auto"/>
        <w:ind w:right="1095"/>
      </w:pPr>
      <w:r>
        <w:t>Выбирать,</w:t>
      </w:r>
      <w:r>
        <w:rPr>
          <w:spacing w:val="74"/>
        </w:rPr>
        <w:t xml:space="preserve">   </w:t>
      </w:r>
      <w:r>
        <w:t>анализировать,</w:t>
      </w:r>
      <w:r>
        <w:rPr>
          <w:spacing w:val="77"/>
        </w:rPr>
        <w:t xml:space="preserve">   </w:t>
      </w:r>
      <w:r>
        <w:t>обобщать,</w:t>
      </w:r>
      <w:r>
        <w:rPr>
          <w:spacing w:val="70"/>
          <w:w w:val="150"/>
        </w:rPr>
        <w:t xml:space="preserve">   </w:t>
      </w:r>
      <w:r>
        <w:t>систематизировать</w:t>
      </w:r>
      <w:r>
        <w:rPr>
          <w:spacing w:val="72"/>
        </w:rPr>
        <w:t xml:space="preserve">   </w:t>
      </w:r>
      <w: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w:t>
      </w:r>
      <w:r>
        <w:rPr>
          <w:spacing w:val="40"/>
        </w:rPr>
        <w:t xml:space="preserve"> </w:t>
      </w:r>
      <w:r>
        <w:t>ресурсов</w:t>
      </w:r>
      <w:r>
        <w:rPr>
          <w:spacing w:val="40"/>
        </w:rPr>
        <w:t xml:space="preserve"> </w:t>
      </w:r>
      <w:r>
        <w:t>учебного</w:t>
      </w:r>
      <w:r>
        <w:rPr>
          <w:spacing w:val="40"/>
        </w:rPr>
        <w:t xml:space="preserve"> </w:t>
      </w:r>
      <w:r>
        <w:t>назначения),</w:t>
      </w:r>
      <w:r>
        <w:rPr>
          <w:spacing w:val="40"/>
        </w:rPr>
        <w:t xml:space="preserve"> </w:t>
      </w:r>
      <w:r>
        <w:t>передавать</w:t>
      </w:r>
      <w:r>
        <w:rPr>
          <w:spacing w:val="40"/>
        </w:rPr>
        <w:t xml:space="preserve"> </w:t>
      </w:r>
      <w:r>
        <w:t>информацию</w:t>
      </w:r>
      <w:r>
        <w:rPr>
          <w:spacing w:val="40"/>
        </w:rPr>
        <w:t xml:space="preserve"> </w:t>
      </w:r>
      <w:r>
        <w:t>в</w:t>
      </w:r>
      <w:r>
        <w:rPr>
          <w:spacing w:val="40"/>
        </w:rPr>
        <w:t xml:space="preserve"> </w:t>
      </w:r>
      <w:r>
        <w:t>сжатом</w:t>
      </w:r>
      <w:r>
        <w:rPr>
          <w:spacing w:val="40"/>
        </w:rPr>
        <w:t xml:space="preserve"> </w:t>
      </w:r>
      <w:r>
        <w:t>и развёрнутом виде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p>
    <w:p w:rsidR="00156445" w:rsidRDefault="005A47D0">
      <w:pPr>
        <w:pStyle w:val="a3"/>
        <w:spacing w:line="249" w:lineRule="auto"/>
        <w:ind w:right="1096"/>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80"/>
          <w:w w:val="150"/>
        </w:rPr>
        <w:t xml:space="preserve"> </w:t>
      </w:r>
      <w:r>
        <w:t>детальное)</w:t>
      </w:r>
      <w:r>
        <w:rPr>
          <w:spacing w:val="80"/>
        </w:rPr>
        <w:t xml:space="preserve">  </w:t>
      </w:r>
      <w:r>
        <w:t>и</w:t>
      </w:r>
      <w:r>
        <w:rPr>
          <w:spacing w:val="64"/>
        </w:rPr>
        <w:t xml:space="preserve">   </w:t>
      </w:r>
      <w:r>
        <w:t>чтения</w:t>
      </w:r>
      <w:r>
        <w:rPr>
          <w:spacing w:val="65"/>
        </w:rPr>
        <w:t xml:space="preserve">   </w:t>
      </w:r>
      <w:r>
        <w:t>(изучающее,</w:t>
      </w:r>
      <w:r>
        <w:rPr>
          <w:spacing w:val="65"/>
        </w:rPr>
        <w:t xml:space="preserve">   </w:t>
      </w:r>
      <w:r>
        <w:t>ознакомительное,</w:t>
      </w:r>
      <w:r>
        <w:rPr>
          <w:spacing w:val="65"/>
        </w:rPr>
        <w:t xml:space="preserve">   </w:t>
      </w:r>
      <w:r>
        <w:t>просмотровое,</w:t>
      </w:r>
      <w:r>
        <w:rPr>
          <w:spacing w:val="63"/>
        </w:rPr>
        <w:t xml:space="preserve">   </w:t>
      </w:r>
      <w:r>
        <w:t>пои</w:t>
      </w:r>
      <w:r>
        <w:rPr>
          <w:spacing w:val="-15"/>
        </w:rPr>
        <w:t xml:space="preserve"> </w:t>
      </w:r>
      <w:r>
        <w:t>сковое) в</w:t>
      </w:r>
      <w:r>
        <w:rPr>
          <w:spacing w:val="40"/>
        </w:rPr>
        <w:t xml:space="preserve"> </w:t>
      </w:r>
      <w:r>
        <w:t>зависимости</w:t>
      </w:r>
      <w:r>
        <w:rPr>
          <w:spacing w:val="80"/>
        </w:rPr>
        <w:t xml:space="preserve"> </w:t>
      </w:r>
      <w:r>
        <w:t>от</w:t>
      </w:r>
      <w:r>
        <w:rPr>
          <w:spacing w:val="40"/>
        </w:rPr>
        <w:t xml:space="preserve"> </w:t>
      </w:r>
      <w:r>
        <w:t>поставленной</w:t>
      </w:r>
      <w:r>
        <w:rPr>
          <w:spacing w:val="80"/>
        </w:rPr>
        <w:t xml:space="preserve"> </w:t>
      </w:r>
      <w:r>
        <w:t>учебной</w:t>
      </w:r>
      <w:r>
        <w:rPr>
          <w:spacing w:val="80"/>
        </w:rPr>
        <w:t xml:space="preserve"> </w:t>
      </w:r>
      <w:r>
        <w:t>задачи</w:t>
      </w:r>
      <w:r>
        <w:rPr>
          <w:spacing w:val="80"/>
        </w:rPr>
        <w:t xml:space="preserve"> </w:t>
      </w:r>
      <w:r>
        <w:t>(цели);</w:t>
      </w:r>
      <w:r>
        <w:rPr>
          <w:spacing w:val="40"/>
        </w:rPr>
        <w:t xml:space="preserve"> </w:t>
      </w:r>
      <w:r>
        <w:t>извлекать</w:t>
      </w:r>
      <w:r>
        <w:rPr>
          <w:spacing w:val="80"/>
        </w:rPr>
        <w:t xml:space="preserve"> </w:t>
      </w:r>
      <w:r>
        <w:t>необходимую информацию из прослушанных и прочитанных текстов различных функциональных разновидностей</w:t>
      </w:r>
      <w:r>
        <w:rPr>
          <w:spacing w:val="78"/>
          <w:w w:val="150"/>
        </w:rPr>
        <w:t xml:space="preserve"> </w:t>
      </w:r>
      <w:r>
        <w:t>языка</w:t>
      </w:r>
      <w:r>
        <w:rPr>
          <w:spacing w:val="57"/>
        </w:rPr>
        <w:t xml:space="preserve">  </w:t>
      </w:r>
      <w:r>
        <w:t>и</w:t>
      </w:r>
      <w:r>
        <w:rPr>
          <w:spacing w:val="59"/>
        </w:rPr>
        <w:t xml:space="preserve">  </w:t>
      </w:r>
      <w:r>
        <w:t>жанров;</w:t>
      </w:r>
      <w:r>
        <w:rPr>
          <w:spacing w:val="57"/>
        </w:rPr>
        <w:t xml:space="preserve">  </w:t>
      </w:r>
      <w:r>
        <w:t>оценивать</w:t>
      </w:r>
      <w:r>
        <w:rPr>
          <w:spacing w:val="56"/>
        </w:rPr>
        <w:t xml:space="preserve">  </w:t>
      </w:r>
      <w:r>
        <w:t>прочитанный</w:t>
      </w:r>
      <w:r>
        <w:rPr>
          <w:spacing w:val="59"/>
        </w:rPr>
        <w:t xml:space="preserve">  </w:t>
      </w:r>
      <w:r>
        <w:t>или</w:t>
      </w:r>
      <w:r>
        <w:rPr>
          <w:spacing w:val="59"/>
        </w:rPr>
        <w:t xml:space="preserve">  </w:t>
      </w:r>
      <w:r>
        <w:t>прослушанный</w:t>
      </w:r>
      <w:r>
        <w:rPr>
          <w:spacing w:val="62"/>
        </w:rPr>
        <w:t xml:space="preserve">  </w:t>
      </w:r>
      <w:r>
        <w:t>текст с точки зрения использованных в нем языковых средств; оценивать достоверность содержащейся в тексте информации.</w:t>
      </w:r>
    </w:p>
    <w:p w:rsidR="00156445" w:rsidRDefault="005A47D0">
      <w:pPr>
        <w:pStyle w:val="a3"/>
        <w:spacing w:line="252" w:lineRule="auto"/>
        <w:ind w:right="1105"/>
      </w:pPr>
      <w:r>
        <w:t>Выделять главную и дополнительную информацию текстов; выявлять дефицит информации</w:t>
      </w:r>
      <w:r>
        <w:rPr>
          <w:spacing w:val="63"/>
          <w:w w:val="150"/>
        </w:rPr>
        <w:t xml:space="preserve">   </w:t>
      </w:r>
      <w:r>
        <w:t>текста,</w:t>
      </w:r>
      <w:r>
        <w:rPr>
          <w:spacing w:val="80"/>
          <w:w w:val="150"/>
        </w:rPr>
        <w:t xml:space="preserve">   </w:t>
      </w:r>
      <w:r>
        <w:t>необходимой</w:t>
      </w:r>
      <w:r>
        <w:rPr>
          <w:spacing w:val="80"/>
          <w:w w:val="150"/>
        </w:rPr>
        <w:t xml:space="preserve">   </w:t>
      </w:r>
      <w:r>
        <w:t>для</w:t>
      </w:r>
      <w:r>
        <w:rPr>
          <w:spacing w:val="80"/>
          <w:w w:val="150"/>
        </w:rPr>
        <w:t xml:space="preserve">   </w:t>
      </w:r>
      <w:r>
        <w:t>решения</w:t>
      </w:r>
      <w:r>
        <w:rPr>
          <w:spacing w:val="80"/>
          <w:w w:val="150"/>
        </w:rPr>
        <w:t xml:space="preserve">   </w:t>
      </w:r>
      <w:r>
        <w:t>поставленной</w:t>
      </w:r>
      <w:r>
        <w:rPr>
          <w:spacing w:val="80"/>
          <w:w w:val="150"/>
        </w:rPr>
        <w:t xml:space="preserve">   </w:t>
      </w:r>
      <w:r>
        <w:t>задачи, и</w:t>
      </w:r>
      <w:r>
        <w:rPr>
          <w:spacing w:val="40"/>
        </w:rPr>
        <w:t xml:space="preserve"> </w:t>
      </w:r>
      <w:r>
        <w:t>восполнять</w:t>
      </w:r>
      <w:r>
        <w:rPr>
          <w:spacing w:val="40"/>
        </w:rPr>
        <w:t xml:space="preserve"> </w:t>
      </w:r>
      <w:r>
        <w:t>его</w:t>
      </w:r>
      <w:r>
        <w:rPr>
          <w:spacing w:val="40"/>
        </w:rPr>
        <w:t xml:space="preserve"> </w:t>
      </w:r>
      <w:r>
        <w:t>путем</w:t>
      </w:r>
      <w:r>
        <w:rPr>
          <w:spacing w:val="40"/>
        </w:rPr>
        <w:t xml:space="preserve"> </w:t>
      </w:r>
      <w:r>
        <w:t>использования</w:t>
      </w:r>
      <w:r>
        <w:rPr>
          <w:spacing w:val="40"/>
        </w:rPr>
        <w:t xml:space="preserve"> </w:t>
      </w:r>
      <w:r>
        <w:t>других</w:t>
      </w:r>
      <w:r>
        <w:rPr>
          <w:spacing w:val="40"/>
        </w:rPr>
        <w:t xml:space="preserve"> </w:t>
      </w:r>
      <w:r>
        <w:t>источников</w:t>
      </w:r>
      <w:r>
        <w:rPr>
          <w:spacing w:val="40"/>
        </w:rPr>
        <w:t xml:space="preserve"> </w:t>
      </w:r>
      <w:r>
        <w:t>информации.</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line="249" w:lineRule="auto"/>
        <w:ind w:right="1099"/>
      </w:pPr>
      <w:r>
        <w:t>В процессе чтения текста прогнозировать его содержание (по названию, ключевым словам,</w:t>
      </w:r>
      <w:r>
        <w:rPr>
          <w:spacing w:val="40"/>
        </w:rPr>
        <w:t xml:space="preserve"> </w:t>
      </w:r>
      <w:r>
        <w:t>по</w:t>
      </w:r>
      <w:r>
        <w:rPr>
          <w:spacing w:val="40"/>
        </w:rPr>
        <w:t xml:space="preserve"> </w:t>
      </w:r>
      <w:r>
        <w:t>первому</w:t>
      </w:r>
      <w:r>
        <w:rPr>
          <w:spacing w:val="40"/>
        </w:rPr>
        <w:t xml:space="preserve"> </w:t>
      </w:r>
      <w:r>
        <w:t>и</w:t>
      </w:r>
      <w:r>
        <w:rPr>
          <w:spacing w:val="40"/>
        </w:rPr>
        <w:t xml:space="preserve"> </w:t>
      </w:r>
      <w:r>
        <w:t>последнему</w:t>
      </w:r>
      <w:r>
        <w:rPr>
          <w:spacing w:val="40"/>
        </w:rPr>
        <w:t xml:space="preserve"> </w:t>
      </w:r>
      <w:r>
        <w:t>абзацу</w:t>
      </w:r>
      <w:r>
        <w:rPr>
          <w:spacing w:val="40"/>
        </w:rPr>
        <w:t xml:space="preserve"> </w:t>
      </w:r>
      <w:r>
        <w:t>и</w:t>
      </w:r>
      <w:r>
        <w:rPr>
          <w:spacing w:val="40"/>
        </w:rPr>
        <w:t xml:space="preserve"> </w:t>
      </w:r>
      <w:r>
        <w:t>другим),</w:t>
      </w:r>
      <w:r>
        <w:rPr>
          <w:spacing w:val="40"/>
        </w:rPr>
        <w:t xml:space="preserve"> </w:t>
      </w:r>
      <w:r>
        <w:t>выдвигать</w:t>
      </w:r>
      <w:r>
        <w:rPr>
          <w:spacing w:val="40"/>
        </w:rPr>
        <w:t xml:space="preserve"> </w:t>
      </w:r>
      <w:r>
        <w:t>предположения</w:t>
      </w:r>
      <w:r>
        <w:rPr>
          <w:spacing w:val="40"/>
        </w:rPr>
        <w:t xml:space="preserve"> </w:t>
      </w:r>
      <w:r>
        <w:t xml:space="preserve">о дальнейшем развитии мысли автора и проверять их в процессе чтения текста, вести диалог с </w:t>
      </w:r>
      <w:r>
        <w:rPr>
          <w:spacing w:val="-2"/>
        </w:rPr>
        <w:t>текстом.</w:t>
      </w:r>
    </w:p>
    <w:p w:rsidR="00156445" w:rsidRDefault="005A47D0">
      <w:pPr>
        <w:pStyle w:val="a3"/>
        <w:tabs>
          <w:tab w:val="left" w:pos="1659"/>
          <w:tab w:val="left" w:pos="3479"/>
          <w:tab w:val="left" w:pos="3628"/>
          <w:tab w:val="left" w:pos="4397"/>
          <w:tab w:val="left" w:pos="4865"/>
          <w:tab w:val="left" w:pos="5866"/>
          <w:tab w:val="left" w:pos="6759"/>
          <w:tab w:val="left" w:pos="6838"/>
          <w:tab w:val="left" w:pos="7293"/>
          <w:tab w:val="left" w:pos="8694"/>
          <w:tab w:val="left" w:pos="8960"/>
          <w:tab w:val="left" w:pos="9870"/>
        </w:tabs>
        <w:spacing w:before="9" w:line="247" w:lineRule="auto"/>
        <w:ind w:right="1111"/>
        <w:jc w:val="left"/>
      </w:pPr>
      <w:r>
        <w:rPr>
          <w:spacing w:val="-2"/>
        </w:rPr>
        <w:t>Находить</w:t>
      </w:r>
      <w:r>
        <w:tab/>
      </w:r>
      <w:r>
        <w:rPr>
          <w:spacing w:val="-10"/>
        </w:rPr>
        <w:t>и</w:t>
      </w:r>
      <w:r>
        <w:tab/>
      </w:r>
      <w:r>
        <w:tab/>
      </w:r>
      <w:r>
        <w:rPr>
          <w:spacing w:val="-2"/>
        </w:rPr>
        <w:t>формулировать</w:t>
      </w:r>
      <w:r>
        <w:tab/>
      </w:r>
      <w:r>
        <w:rPr>
          <w:spacing w:val="-2"/>
        </w:rPr>
        <w:t>аргументы,</w:t>
      </w:r>
      <w:r>
        <w:tab/>
      </w:r>
      <w:r>
        <w:rPr>
          <w:spacing w:val="-2"/>
        </w:rPr>
        <w:t xml:space="preserve">подтверждающую </w:t>
      </w:r>
      <w:r>
        <w:rPr>
          <w:spacing w:val="-4"/>
        </w:rPr>
        <w:t>или</w:t>
      </w:r>
      <w:r>
        <w:tab/>
      </w:r>
      <w:r>
        <w:rPr>
          <w:spacing w:val="-2"/>
        </w:rPr>
        <w:t>опровергающую</w:t>
      </w:r>
      <w:r>
        <w:tab/>
      </w:r>
      <w:r>
        <w:tab/>
      </w:r>
      <w:r>
        <w:rPr>
          <w:spacing w:val="-2"/>
        </w:rPr>
        <w:t>позицию</w:t>
      </w:r>
      <w:r>
        <w:tab/>
      </w:r>
      <w:r>
        <w:rPr>
          <w:spacing w:val="-2"/>
        </w:rPr>
        <w:t>автора</w:t>
      </w:r>
      <w:r>
        <w:tab/>
      </w:r>
      <w:r>
        <w:rPr>
          <w:spacing w:val="-2"/>
        </w:rPr>
        <w:t>текста</w:t>
      </w:r>
      <w:r>
        <w:tab/>
      </w:r>
      <w:r>
        <w:tab/>
      </w:r>
      <w:r>
        <w:rPr>
          <w:spacing w:val="-10"/>
        </w:rPr>
        <w:t>и</w:t>
      </w:r>
      <w:r>
        <w:tab/>
      </w:r>
      <w:r>
        <w:rPr>
          <w:spacing w:val="-2"/>
        </w:rPr>
        <w:t>собственную</w:t>
      </w:r>
      <w:r>
        <w:tab/>
      </w:r>
      <w:r>
        <w:tab/>
      </w:r>
      <w:r>
        <w:rPr>
          <w:spacing w:val="-2"/>
        </w:rPr>
        <w:t>точку</w:t>
      </w:r>
      <w:r>
        <w:tab/>
      </w:r>
      <w:r>
        <w:rPr>
          <w:spacing w:val="-2"/>
        </w:rPr>
        <w:t xml:space="preserve">зрения </w:t>
      </w:r>
      <w:r>
        <w:t>на</w:t>
      </w:r>
      <w:r>
        <w:rPr>
          <w:spacing w:val="40"/>
        </w:rPr>
        <w:t xml:space="preserve"> </w:t>
      </w:r>
      <w:r>
        <w:t>проблему</w:t>
      </w:r>
      <w:r>
        <w:rPr>
          <w:spacing w:val="40"/>
        </w:rPr>
        <w:t xml:space="preserve"> </w:t>
      </w:r>
      <w:r>
        <w:t>текста,</w:t>
      </w:r>
      <w:r>
        <w:rPr>
          <w:spacing w:val="40"/>
        </w:rPr>
        <w:t xml:space="preserve"> </w:t>
      </w:r>
      <w:r>
        <w:t>в</w:t>
      </w:r>
      <w:r>
        <w:rPr>
          <w:spacing w:val="40"/>
        </w:rPr>
        <w:t xml:space="preserve"> </w:t>
      </w:r>
      <w:r>
        <w:t>анализируемом</w:t>
      </w:r>
      <w:r>
        <w:rPr>
          <w:spacing w:val="40"/>
        </w:rPr>
        <w:t xml:space="preserve"> </w:t>
      </w:r>
      <w:r>
        <w:t>тексте</w:t>
      </w:r>
      <w:r>
        <w:rPr>
          <w:spacing w:val="40"/>
        </w:rPr>
        <w:t xml:space="preserve"> </w:t>
      </w:r>
      <w:r>
        <w:t>и</w:t>
      </w:r>
      <w:r>
        <w:rPr>
          <w:spacing w:val="40"/>
        </w:rPr>
        <w:t xml:space="preserve"> </w:t>
      </w:r>
      <w:r>
        <w:t>других</w:t>
      </w:r>
      <w:r>
        <w:rPr>
          <w:spacing w:val="40"/>
        </w:rPr>
        <w:t xml:space="preserve"> </w:t>
      </w:r>
      <w:r>
        <w:t>источниках.</w:t>
      </w:r>
    </w:p>
    <w:p w:rsidR="00156445" w:rsidRDefault="005A47D0">
      <w:pPr>
        <w:pStyle w:val="a3"/>
        <w:spacing w:before="9" w:line="249" w:lineRule="auto"/>
        <w:ind w:right="1124"/>
      </w:pPr>
      <w:r>
        <w:t>Самостоятельно</w:t>
      </w:r>
      <w:r>
        <w:rPr>
          <w:spacing w:val="64"/>
        </w:rPr>
        <w:t xml:space="preserve">  </w:t>
      </w:r>
      <w:r>
        <w:t>выбирать</w:t>
      </w:r>
      <w:r>
        <w:rPr>
          <w:spacing w:val="79"/>
          <w:w w:val="150"/>
        </w:rPr>
        <w:t xml:space="preserve">  </w:t>
      </w:r>
      <w:r>
        <w:t>оптимальную</w:t>
      </w:r>
      <w:r>
        <w:rPr>
          <w:spacing w:val="80"/>
          <w:w w:val="150"/>
        </w:rPr>
        <w:t xml:space="preserve">  </w:t>
      </w:r>
      <w:r>
        <w:t>форму</w:t>
      </w:r>
      <w:r>
        <w:rPr>
          <w:spacing w:val="64"/>
        </w:rPr>
        <w:t xml:space="preserve">  </w:t>
      </w:r>
      <w:r>
        <w:t>представления</w:t>
      </w:r>
      <w:r>
        <w:rPr>
          <w:spacing w:val="79"/>
          <w:w w:val="150"/>
        </w:rPr>
        <w:t xml:space="preserve">  </w:t>
      </w:r>
      <w:r>
        <w:t>литературной и</w:t>
      </w:r>
      <w:r>
        <w:rPr>
          <w:spacing w:val="80"/>
        </w:rPr>
        <w:t xml:space="preserve">  </w:t>
      </w:r>
      <w:r>
        <w:t>другой</w:t>
      </w:r>
      <w:r>
        <w:rPr>
          <w:spacing w:val="80"/>
          <w:w w:val="150"/>
        </w:rPr>
        <w:t xml:space="preserve">  </w:t>
      </w:r>
      <w:r>
        <w:t>информации</w:t>
      </w:r>
      <w:r>
        <w:rPr>
          <w:spacing w:val="80"/>
          <w:w w:val="150"/>
        </w:rPr>
        <w:t xml:space="preserve">  </w:t>
      </w:r>
      <w:r>
        <w:t>(текст,</w:t>
      </w:r>
      <w:r>
        <w:rPr>
          <w:spacing w:val="80"/>
        </w:rPr>
        <w:t xml:space="preserve">  </w:t>
      </w:r>
      <w:r>
        <w:t>презентация,</w:t>
      </w:r>
      <w:r>
        <w:rPr>
          <w:spacing w:val="80"/>
          <w:w w:val="150"/>
        </w:rPr>
        <w:t xml:space="preserve">  </w:t>
      </w:r>
      <w:r>
        <w:t>таблица,</w:t>
      </w:r>
      <w:r>
        <w:rPr>
          <w:spacing w:val="80"/>
        </w:rPr>
        <w:t xml:space="preserve">  </w:t>
      </w:r>
      <w:r>
        <w:t>схема)</w:t>
      </w:r>
      <w:r>
        <w:rPr>
          <w:spacing w:val="80"/>
          <w:w w:val="150"/>
        </w:rPr>
        <w:t xml:space="preserve">  </w:t>
      </w:r>
      <w:r>
        <w:t>в</w:t>
      </w:r>
      <w:r>
        <w:rPr>
          <w:spacing w:val="80"/>
          <w:w w:val="150"/>
        </w:rPr>
        <w:t xml:space="preserve">  </w:t>
      </w:r>
      <w:r>
        <w:t>зависимости</w:t>
      </w:r>
      <w:r>
        <w:rPr>
          <w:spacing w:val="40"/>
        </w:rPr>
        <w:t xml:space="preserve"> </w:t>
      </w:r>
      <w:r>
        <w:t>от коммуникативной установки.</w:t>
      </w:r>
    </w:p>
    <w:p w:rsidR="00156445" w:rsidRDefault="005A47D0">
      <w:pPr>
        <w:pStyle w:val="a3"/>
        <w:spacing w:before="5" w:line="247" w:lineRule="auto"/>
        <w:ind w:right="1106"/>
      </w:pPr>
      <w:r>
        <w:t>Оценивать надежность литературной и другой информации по критериям, предложенным</w:t>
      </w:r>
      <w:r>
        <w:rPr>
          <w:spacing w:val="80"/>
        </w:rPr>
        <w:t xml:space="preserve"> </w:t>
      </w:r>
      <w:r>
        <w:t>учителем</w:t>
      </w:r>
      <w:r>
        <w:rPr>
          <w:spacing w:val="80"/>
        </w:rPr>
        <w:t xml:space="preserve"> </w:t>
      </w:r>
      <w:r>
        <w:t>или</w:t>
      </w:r>
      <w:r>
        <w:rPr>
          <w:spacing w:val="80"/>
        </w:rPr>
        <w:t xml:space="preserve"> </w:t>
      </w:r>
      <w:r>
        <w:t>сформулированным</w:t>
      </w:r>
      <w:r>
        <w:rPr>
          <w:spacing w:val="80"/>
        </w:rPr>
        <w:t xml:space="preserve"> </w:t>
      </w:r>
      <w:r>
        <w:t>самостоятельно;</w:t>
      </w:r>
      <w:r>
        <w:rPr>
          <w:spacing w:val="80"/>
        </w:rPr>
        <w:t xml:space="preserve"> </w:t>
      </w:r>
      <w:r>
        <w:t>эффективно</w:t>
      </w:r>
      <w:r>
        <w:rPr>
          <w:spacing w:val="77"/>
        </w:rPr>
        <w:t xml:space="preserve"> </w:t>
      </w:r>
      <w:r>
        <w:t>запоминать и систематизировать эту информацию.</w:t>
      </w:r>
    </w:p>
    <w:p w:rsidR="00156445" w:rsidRDefault="005A47D0">
      <w:pPr>
        <w:pStyle w:val="Heading2"/>
        <w:spacing w:before="18" w:line="264" w:lineRule="exact"/>
      </w:pPr>
      <w:r>
        <w:t>Формирование</w:t>
      </w:r>
      <w:r>
        <w:rPr>
          <w:spacing w:val="51"/>
        </w:rPr>
        <w:t xml:space="preserve"> </w:t>
      </w:r>
      <w:r>
        <w:t>универсальных</w:t>
      </w:r>
      <w:r>
        <w:rPr>
          <w:spacing w:val="46"/>
        </w:rPr>
        <w:t xml:space="preserve"> </w:t>
      </w:r>
      <w:r>
        <w:t>учебных</w:t>
      </w:r>
      <w:r>
        <w:rPr>
          <w:spacing w:val="40"/>
        </w:rPr>
        <w:t xml:space="preserve"> </w:t>
      </w:r>
      <w:r>
        <w:t>коммуникативных</w:t>
      </w:r>
      <w:r>
        <w:rPr>
          <w:spacing w:val="47"/>
        </w:rPr>
        <w:t xml:space="preserve"> </w:t>
      </w:r>
      <w:r>
        <w:rPr>
          <w:spacing w:val="-2"/>
        </w:rPr>
        <w:t>действий.</w:t>
      </w:r>
    </w:p>
    <w:p w:rsidR="00156445" w:rsidRDefault="005A47D0">
      <w:pPr>
        <w:pStyle w:val="a3"/>
        <w:tabs>
          <w:tab w:val="left" w:pos="2720"/>
          <w:tab w:val="left" w:pos="5448"/>
          <w:tab w:val="left" w:pos="7143"/>
          <w:tab w:val="left" w:pos="8483"/>
          <w:tab w:val="left" w:pos="9880"/>
        </w:tabs>
        <w:spacing w:line="249" w:lineRule="auto"/>
        <w:ind w:right="1096"/>
      </w:pPr>
      <w:r>
        <w:t>Владеть</w:t>
      </w:r>
      <w:r>
        <w:rPr>
          <w:spacing w:val="56"/>
        </w:rPr>
        <w:t xml:space="preserve">  </w:t>
      </w:r>
      <w:r>
        <w:t>различными</w:t>
      </w:r>
      <w:r>
        <w:rPr>
          <w:spacing w:val="57"/>
        </w:rPr>
        <w:t xml:space="preserve">  </w:t>
      </w:r>
      <w:r>
        <w:t>видами</w:t>
      </w:r>
      <w:r>
        <w:rPr>
          <w:spacing w:val="57"/>
        </w:rPr>
        <w:t xml:space="preserve">  </w:t>
      </w:r>
      <w:r>
        <w:t>монолога</w:t>
      </w:r>
      <w:r>
        <w:rPr>
          <w:spacing w:val="55"/>
        </w:rPr>
        <w:t xml:space="preserve">  </w:t>
      </w:r>
      <w:r>
        <w:t>и</w:t>
      </w:r>
      <w:r>
        <w:rPr>
          <w:spacing w:val="57"/>
        </w:rPr>
        <w:t xml:space="preserve">  </w:t>
      </w:r>
      <w:r>
        <w:t>диалога,</w:t>
      </w:r>
      <w:r>
        <w:rPr>
          <w:spacing w:val="56"/>
        </w:rPr>
        <w:t xml:space="preserve">  </w:t>
      </w:r>
      <w:r>
        <w:t>формулировать</w:t>
      </w:r>
      <w:r>
        <w:rPr>
          <w:spacing w:val="56"/>
        </w:rPr>
        <w:t xml:space="preserve">  </w:t>
      </w:r>
      <w:r>
        <w:t>в</w:t>
      </w:r>
      <w:r>
        <w:rPr>
          <w:spacing w:val="80"/>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80"/>
        </w:rPr>
        <w:t xml:space="preserve"> </w:t>
      </w:r>
      <w:r>
        <w:rPr>
          <w:spacing w:val="-2"/>
        </w:rPr>
        <w:t>логично,</w:t>
      </w:r>
      <w:r>
        <w:tab/>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156445" w:rsidRDefault="005A47D0">
      <w:pPr>
        <w:pStyle w:val="a3"/>
        <w:spacing w:before="3" w:line="247" w:lineRule="auto"/>
        <w:ind w:right="1091"/>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63"/>
        </w:rPr>
        <w:t xml:space="preserve">  </w:t>
      </w:r>
      <w:r>
        <w:t>различие</w:t>
      </w:r>
      <w:r>
        <w:rPr>
          <w:spacing w:val="59"/>
        </w:rPr>
        <w:t xml:space="preserve">  </w:t>
      </w:r>
      <w:r>
        <w:t>и</w:t>
      </w:r>
      <w:r>
        <w:rPr>
          <w:spacing w:val="61"/>
        </w:rPr>
        <w:t xml:space="preserve">  </w:t>
      </w:r>
      <w:r>
        <w:t>сходство</w:t>
      </w:r>
      <w:r>
        <w:rPr>
          <w:spacing w:val="60"/>
        </w:rPr>
        <w:t xml:space="preserve">  </w:t>
      </w:r>
      <w:r>
        <w:t>позиций;</w:t>
      </w:r>
      <w:r>
        <w:rPr>
          <w:spacing w:val="60"/>
        </w:rPr>
        <w:t xml:space="preserve">  </w:t>
      </w:r>
      <w:r>
        <w:t>корректно</w:t>
      </w:r>
      <w:r>
        <w:rPr>
          <w:spacing w:val="60"/>
        </w:rPr>
        <w:t xml:space="preserve">  </w:t>
      </w:r>
      <w:r>
        <w:t>выражать</w:t>
      </w:r>
      <w:r>
        <w:rPr>
          <w:spacing w:val="63"/>
        </w:rPr>
        <w:t xml:space="preserve">  </w:t>
      </w:r>
      <w:r>
        <w:t>свое</w:t>
      </w:r>
      <w:r>
        <w:rPr>
          <w:spacing w:val="62"/>
        </w:rPr>
        <w:t xml:space="preserve">  </w:t>
      </w:r>
      <w:r>
        <w:t>отношение к суждениям собеседников.</w:t>
      </w:r>
    </w:p>
    <w:p w:rsidR="00156445" w:rsidRDefault="005A47D0">
      <w:pPr>
        <w:pStyle w:val="a3"/>
        <w:spacing w:before="5" w:line="254" w:lineRule="auto"/>
        <w:ind w:right="1106"/>
      </w:pPr>
      <w:r>
        <w:t>Формулировать цель учебной деятельности, планировать ее, осуществлять</w:t>
      </w:r>
      <w:r>
        <w:rPr>
          <w:spacing w:val="40"/>
        </w:rPr>
        <w:t xml:space="preserve"> </w:t>
      </w:r>
      <w:r>
        <w:t>самоконтроль,</w:t>
      </w:r>
      <w:r>
        <w:rPr>
          <w:spacing w:val="80"/>
        </w:rPr>
        <w:t xml:space="preserve"> </w:t>
      </w:r>
      <w:r>
        <w:t>самооценку,</w:t>
      </w:r>
      <w:r>
        <w:rPr>
          <w:spacing w:val="80"/>
        </w:rPr>
        <w:t xml:space="preserve"> </w:t>
      </w:r>
      <w:r>
        <w:t>самокоррекцию;</w:t>
      </w:r>
      <w:r>
        <w:rPr>
          <w:spacing w:val="80"/>
        </w:rPr>
        <w:t xml:space="preserve"> </w:t>
      </w:r>
      <w:r>
        <w:t>объяснять</w:t>
      </w:r>
      <w:r>
        <w:rPr>
          <w:spacing w:val="80"/>
        </w:rPr>
        <w:t xml:space="preserve"> </w:t>
      </w:r>
      <w:r>
        <w:t>причины</w:t>
      </w:r>
      <w:r>
        <w:rPr>
          <w:spacing w:val="80"/>
        </w:rPr>
        <w:t xml:space="preserve"> </w:t>
      </w:r>
      <w:r>
        <w:t>достижения</w:t>
      </w:r>
      <w:r>
        <w:rPr>
          <w:spacing w:val="40"/>
        </w:rPr>
        <w:t xml:space="preserve"> </w:t>
      </w:r>
      <w:r>
        <w:t>(недостижения) результата деятельности.</w:t>
      </w:r>
    </w:p>
    <w:p w:rsidR="00156445" w:rsidRDefault="005A47D0">
      <w:pPr>
        <w:pStyle w:val="a3"/>
        <w:spacing w:line="249" w:lineRule="auto"/>
        <w:ind w:right="1092"/>
      </w:pPr>
      <w:r>
        <w:t>Осуществлять</w:t>
      </w:r>
      <w:r>
        <w:rPr>
          <w:spacing w:val="70"/>
        </w:rPr>
        <w:t xml:space="preserve">   </w:t>
      </w:r>
      <w:r>
        <w:t>речевую</w:t>
      </w:r>
      <w:r>
        <w:rPr>
          <w:spacing w:val="71"/>
        </w:rPr>
        <w:t xml:space="preserve">   </w:t>
      </w:r>
      <w:r>
        <w:t>рефлексию</w:t>
      </w:r>
      <w:r>
        <w:rPr>
          <w:spacing w:val="70"/>
        </w:rPr>
        <w:t xml:space="preserve">   </w:t>
      </w:r>
      <w:r>
        <w:t>(выявлять</w:t>
      </w:r>
      <w:r>
        <w:rPr>
          <w:spacing w:val="68"/>
        </w:rPr>
        <w:t xml:space="preserve">   </w:t>
      </w:r>
      <w:r>
        <w:t>коммуникативные</w:t>
      </w:r>
      <w:r>
        <w:rPr>
          <w:spacing w:val="69"/>
        </w:rPr>
        <w:t xml:space="preserve">   </w:t>
      </w:r>
      <w:r>
        <w:t>неудачи и их причины, уметь предупреждать их), давать оценку приобретенному речевому опыту и корректировать</w:t>
      </w:r>
      <w:r>
        <w:rPr>
          <w:spacing w:val="40"/>
        </w:rPr>
        <w:t xml:space="preserve"> </w:t>
      </w:r>
      <w:r>
        <w:t>собственную</w:t>
      </w:r>
      <w:r>
        <w:rPr>
          <w:spacing w:val="40"/>
        </w:rPr>
        <w:t xml:space="preserve"> </w:t>
      </w:r>
      <w:r>
        <w:t>речь</w:t>
      </w:r>
      <w:r>
        <w:rPr>
          <w:spacing w:val="40"/>
        </w:rPr>
        <w:t xml:space="preserve"> </w:t>
      </w:r>
      <w:r>
        <w:t>с</w:t>
      </w:r>
      <w:r>
        <w:rPr>
          <w:spacing w:val="40"/>
        </w:rPr>
        <w:t xml:space="preserve"> </w:t>
      </w:r>
      <w:r>
        <w:t>учетом</w:t>
      </w:r>
      <w:r>
        <w:rPr>
          <w:spacing w:val="40"/>
        </w:rPr>
        <w:t xml:space="preserve"> </w:t>
      </w:r>
      <w:r>
        <w:t>целей</w:t>
      </w:r>
      <w:r>
        <w:rPr>
          <w:spacing w:val="40"/>
        </w:rPr>
        <w:t xml:space="preserve"> </w:t>
      </w:r>
      <w:r>
        <w:t>и</w:t>
      </w:r>
      <w:r>
        <w:rPr>
          <w:spacing w:val="40"/>
        </w:rPr>
        <w:t xml:space="preserve"> </w:t>
      </w:r>
      <w:r>
        <w:t>условий</w:t>
      </w:r>
      <w:r>
        <w:rPr>
          <w:spacing w:val="40"/>
        </w:rPr>
        <w:t xml:space="preserve"> </w:t>
      </w:r>
      <w:r>
        <w:t>общения;</w:t>
      </w:r>
      <w:r>
        <w:rPr>
          <w:spacing w:val="40"/>
        </w:rPr>
        <w:t xml:space="preserve"> </w:t>
      </w:r>
      <w:r>
        <w:t>оценивать соответствие</w:t>
      </w:r>
      <w:r>
        <w:rPr>
          <w:spacing w:val="40"/>
        </w:rPr>
        <w:t xml:space="preserve"> </w:t>
      </w:r>
      <w:r>
        <w:t>результата</w:t>
      </w:r>
      <w:r>
        <w:rPr>
          <w:spacing w:val="40"/>
        </w:rPr>
        <w:t xml:space="preserve"> </w:t>
      </w:r>
      <w:r>
        <w:t>поставленной</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общения.</w:t>
      </w:r>
    </w:p>
    <w:p w:rsidR="00156445" w:rsidRDefault="005A47D0">
      <w:pPr>
        <w:pStyle w:val="a3"/>
        <w:spacing w:line="252" w:lineRule="auto"/>
        <w:ind w:right="1115"/>
      </w:pPr>
      <w:r>
        <w:t xml:space="preserve">Управлять собственными эмоциями, корректно выражать их в процессе речевого </w:t>
      </w:r>
      <w:r>
        <w:rPr>
          <w:spacing w:val="-2"/>
        </w:rPr>
        <w:t>общения.</w:t>
      </w:r>
    </w:p>
    <w:p w:rsidR="00156445" w:rsidRDefault="005A47D0">
      <w:pPr>
        <w:pStyle w:val="Heading2"/>
        <w:spacing w:before="5" w:line="262" w:lineRule="exact"/>
      </w:pPr>
      <w:r>
        <w:t>Формирование</w:t>
      </w:r>
      <w:r>
        <w:rPr>
          <w:spacing w:val="49"/>
        </w:rPr>
        <w:t xml:space="preserve"> </w:t>
      </w:r>
      <w:r>
        <w:t>универсальных</w:t>
      </w:r>
      <w:r>
        <w:rPr>
          <w:spacing w:val="41"/>
        </w:rPr>
        <w:t xml:space="preserve"> </w:t>
      </w:r>
      <w:r>
        <w:t>учебных</w:t>
      </w:r>
      <w:r>
        <w:rPr>
          <w:spacing w:val="41"/>
        </w:rPr>
        <w:t xml:space="preserve"> </w:t>
      </w:r>
      <w:r>
        <w:t>регулятивных</w:t>
      </w:r>
      <w:r>
        <w:rPr>
          <w:spacing w:val="33"/>
        </w:rPr>
        <w:t xml:space="preserve"> </w:t>
      </w:r>
      <w:r>
        <w:rPr>
          <w:spacing w:val="-2"/>
        </w:rPr>
        <w:t>действий.</w:t>
      </w:r>
    </w:p>
    <w:p w:rsidR="00156445" w:rsidRDefault="005A47D0">
      <w:pPr>
        <w:pStyle w:val="a3"/>
        <w:spacing w:line="249" w:lineRule="auto"/>
        <w:ind w:right="1091"/>
      </w:pPr>
      <w:r>
        <w:t>Владеть</w:t>
      </w:r>
      <w:r>
        <w:rPr>
          <w:spacing w:val="80"/>
          <w:w w:val="150"/>
        </w:rPr>
        <w:t xml:space="preserve">  </w:t>
      </w:r>
      <w:r>
        <w:t>социокультурными</w:t>
      </w:r>
      <w:r>
        <w:rPr>
          <w:spacing w:val="78"/>
        </w:rPr>
        <w:t xml:space="preserve">   </w:t>
      </w:r>
      <w:r>
        <w:t>нормами</w:t>
      </w:r>
      <w:r>
        <w:rPr>
          <w:spacing w:val="78"/>
        </w:rPr>
        <w:t xml:space="preserve">   </w:t>
      </w:r>
      <w:r>
        <w:t>и</w:t>
      </w:r>
      <w:r>
        <w:rPr>
          <w:spacing w:val="75"/>
        </w:rPr>
        <w:t xml:space="preserve">   </w:t>
      </w:r>
      <w:r>
        <w:t>нормами</w:t>
      </w:r>
      <w:r>
        <w:rPr>
          <w:spacing w:val="79"/>
        </w:rPr>
        <w:t xml:space="preserve">   </w:t>
      </w:r>
      <w:r>
        <w:t>речевого</w:t>
      </w:r>
      <w:r>
        <w:rPr>
          <w:spacing w:val="75"/>
        </w:rPr>
        <w:t xml:space="preserve">   </w:t>
      </w:r>
      <w:r>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56445" w:rsidRDefault="005A47D0">
      <w:pPr>
        <w:pStyle w:val="a3"/>
        <w:tabs>
          <w:tab w:val="left" w:pos="3753"/>
          <w:tab w:val="left" w:pos="5265"/>
          <w:tab w:val="left" w:pos="7397"/>
          <w:tab w:val="left" w:pos="9294"/>
        </w:tabs>
        <w:spacing w:before="6" w:line="247" w:lineRule="auto"/>
        <w:ind w:right="1099"/>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w:t>
      </w:r>
      <w:r>
        <w:rPr>
          <w:spacing w:val="40"/>
        </w:rPr>
        <w:t xml:space="preserve"> </w:t>
      </w:r>
      <w:r>
        <w:t>особенностей</w:t>
      </w:r>
      <w:r>
        <w:rPr>
          <w:spacing w:val="40"/>
        </w:rPr>
        <w:t xml:space="preserve"> </w:t>
      </w:r>
      <w:r>
        <w:t>аудитории</w:t>
      </w:r>
      <w:r>
        <w:rPr>
          <w:spacing w:val="40"/>
        </w:rPr>
        <w:t xml:space="preserve"> </w:t>
      </w:r>
      <w:r>
        <w:t>и</w:t>
      </w:r>
      <w:r>
        <w:rPr>
          <w:spacing w:val="40"/>
        </w:rPr>
        <w:t xml:space="preserve"> </w:t>
      </w:r>
      <w:r>
        <w:t>в</w:t>
      </w:r>
      <w:r>
        <w:rPr>
          <w:spacing w:val="40"/>
        </w:rPr>
        <w:t xml:space="preserve"> </w:t>
      </w:r>
      <w:r>
        <w:t>соответствии</w:t>
      </w:r>
      <w:r>
        <w:rPr>
          <w:spacing w:val="40"/>
        </w:rPr>
        <w:t xml:space="preserve"> </w:t>
      </w:r>
      <w:r>
        <w:t>с</w:t>
      </w:r>
      <w:r>
        <w:rPr>
          <w:spacing w:val="36"/>
        </w:rPr>
        <w:t xml:space="preserve"> </w:t>
      </w:r>
      <w:r>
        <w:t>этим</w:t>
      </w:r>
      <w:r>
        <w:rPr>
          <w:spacing w:val="36"/>
        </w:rPr>
        <w:t xml:space="preserve"> </w:t>
      </w:r>
      <w:r>
        <w:t>составлять</w:t>
      </w:r>
      <w:r>
        <w:rPr>
          <w:spacing w:val="40"/>
        </w:rPr>
        <w:t xml:space="preserve"> </w:t>
      </w:r>
      <w:r>
        <w:t>устные</w:t>
      </w:r>
      <w:r>
        <w:rPr>
          <w:spacing w:val="36"/>
        </w:rPr>
        <w:t xml:space="preserve"> </w:t>
      </w:r>
      <w:r>
        <w:t>и</w:t>
      </w:r>
      <w:r>
        <w:rPr>
          <w:spacing w:val="40"/>
        </w:rPr>
        <w:t xml:space="preserve"> </w:t>
      </w:r>
      <w:r>
        <w:t>письменные</w:t>
      </w:r>
      <w:r>
        <w:rPr>
          <w:spacing w:val="36"/>
        </w:rPr>
        <w:t xml:space="preserve"> </w:t>
      </w:r>
      <w:r>
        <w:t>тексты с использованием иллюстративного</w:t>
      </w:r>
      <w:r>
        <w:rPr>
          <w:spacing w:val="40"/>
        </w:rPr>
        <w:t xml:space="preserve"> </w:t>
      </w:r>
      <w:r>
        <w:t>материала.</w:t>
      </w:r>
    </w:p>
    <w:p w:rsidR="00156445" w:rsidRDefault="005A47D0">
      <w:pPr>
        <w:pStyle w:val="Heading2"/>
        <w:spacing w:before="21"/>
      </w:pPr>
      <w:bookmarkStart w:id="171" w:name="Иностранный_язык."/>
      <w:bookmarkEnd w:id="171"/>
      <w:r>
        <w:t>Иностранный</w:t>
      </w:r>
      <w:r>
        <w:rPr>
          <w:spacing w:val="22"/>
        </w:rPr>
        <w:t xml:space="preserve"> </w:t>
      </w:r>
      <w:r>
        <w:rPr>
          <w:spacing w:val="-4"/>
        </w:rPr>
        <w:t>язык.</w:t>
      </w:r>
    </w:p>
    <w:p w:rsidR="00156445" w:rsidRDefault="005A47D0">
      <w:pPr>
        <w:tabs>
          <w:tab w:val="left" w:pos="3902"/>
          <w:tab w:val="left" w:pos="6019"/>
          <w:tab w:val="left" w:pos="7359"/>
          <w:tab w:val="left" w:pos="9563"/>
        </w:tabs>
        <w:spacing w:before="4" w:line="256" w:lineRule="auto"/>
        <w:ind w:left="1016" w:right="1100" w:firstLine="706"/>
        <w:rPr>
          <w:b/>
          <w:sz w:val="23"/>
        </w:rPr>
      </w:pPr>
      <w:r>
        <w:rPr>
          <w:w w:val="105"/>
          <w:sz w:val="23"/>
        </w:rPr>
        <w:t xml:space="preserve">. </w:t>
      </w:r>
      <w:r>
        <w:rPr>
          <w:b/>
          <w:w w:val="105"/>
          <w:sz w:val="23"/>
        </w:rPr>
        <w:t>Формирование</w:t>
      </w:r>
      <w:r>
        <w:rPr>
          <w:b/>
          <w:sz w:val="23"/>
        </w:rPr>
        <w:tab/>
      </w:r>
      <w:r>
        <w:rPr>
          <w:b/>
          <w:spacing w:val="-2"/>
          <w:w w:val="105"/>
          <w:sz w:val="23"/>
        </w:rPr>
        <w:t>универсальных</w:t>
      </w:r>
      <w:r>
        <w:rPr>
          <w:b/>
          <w:sz w:val="23"/>
        </w:rPr>
        <w:tab/>
      </w:r>
      <w:r>
        <w:rPr>
          <w:b/>
          <w:spacing w:val="-2"/>
          <w:w w:val="105"/>
          <w:sz w:val="23"/>
        </w:rPr>
        <w:t>учебных</w:t>
      </w:r>
      <w:r>
        <w:rPr>
          <w:b/>
          <w:sz w:val="23"/>
        </w:rPr>
        <w:tab/>
      </w:r>
      <w:r>
        <w:rPr>
          <w:b/>
          <w:spacing w:val="-2"/>
          <w:w w:val="105"/>
          <w:sz w:val="23"/>
        </w:rPr>
        <w:t>познавательных</w:t>
      </w:r>
      <w:r>
        <w:rPr>
          <w:b/>
          <w:sz w:val="23"/>
        </w:rPr>
        <w:tab/>
      </w:r>
      <w:r>
        <w:rPr>
          <w:b/>
          <w:spacing w:val="-2"/>
          <w:w w:val="105"/>
          <w:sz w:val="23"/>
        </w:rPr>
        <w:t xml:space="preserve">действий </w:t>
      </w:r>
      <w:r>
        <w:rPr>
          <w:b/>
          <w:w w:val="105"/>
          <w:sz w:val="23"/>
        </w:rPr>
        <w:t>в части базовых логических действий.</w:t>
      </w:r>
    </w:p>
    <w:p w:rsidR="00156445" w:rsidRDefault="005A47D0">
      <w:pPr>
        <w:pStyle w:val="a3"/>
        <w:spacing w:line="256" w:lineRule="auto"/>
        <w:ind w:right="1148"/>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применять</w:t>
      </w:r>
      <w:r>
        <w:rPr>
          <w:spacing w:val="40"/>
        </w:rPr>
        <w:t xml:space="preserve"> </w:t>
      </w:r>
      <w:r>
        <w:t>изученные правила,</w:t>
      </w:r>
      <w:r>
        <w:rPr>
          <w:spacing w:val="40"/>
        </w:rPr>
        <w:t xml:space="preserve"> </w:t>
      </w:r>
      <w:r>
        <w:t>алгоритмы.</w:t>
      </w:r>
    </w:p>
    <w:p w:rsidR="00156445" w:rsidRDefault="005A47D0">
      <w:pPr>
        <w:pStyle w:val="a3"/>
        <w:tabs>
          <w:tab w:val="left" w:pos="8550"/>
        </w:tabs>
        <w:spacing w:line="247" w:lineRule="auto"/>
        <w:ind w:right="1252"/>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tab/>
        <w:t>выражения мысли средствами родного и иностранного языков.</w:t>
      </w:r>
    </w:p>
    <w:p w:rsidR="00156445" w:rsidRDefault="005A47D0">
      <w:pPr>
        <w:pStyle w:val="a3"/>
        <w:spacing w:line="252" w:lineRule="auto"/>
        <w:ind w:right="1148"/>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 явления</w:t>
      </w:r>
      <w:r>
        <w:rPr>
          <w:spacing w:val="40"/>
        </w:rPr>
        <w:t xml:space="preserve"> </w:t>
      </w:r>
      <w:r>
        <w:t>иностранного языка,</w:t>
      </w:r>
      <w:r>
        <w:rPr>
          <w:spacing w:val="40"/>
        </w:rPr>
        <w:t xml:space="preserve"> </w:t>
      </w:r>
      <w:r>
        <w:t>разные</w:t>
      </w:r>
      <w:r>
        <w:rPr>
          <w:spacing w:val="40"/>
        </w:rPr>
        <w:t xml:space="preserve"> </w:t>
      </w:r>
      <w:r>
        <w:t>типы</w:t>
      </w:r>
      <w:r>
        <w:rPr>
          <w:spacing w:val="40"/>
        </w:rPr>
        <w:t xml:space="preserve"> </w:t>
      </w:r>
      <w:r>
        <w:t>высказывания.</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7"/>
      </w:pPr>
      <w:r>
        <w:t>Моделировать отношения между объектами (членами предложения, структурными единицами диалога и другие).</w:t>
      </w:r>
    </w:p>
    <w:p w:rsidR="00156445" w:rsidRDefault="005A47D0">
      <w:pPr>
        <w:pStyle w:val="a3"/>
        <w:spacing w:before="12" w:line="244" w:lineRule="auto"/>
        <w:ind w:right="1116"/>
      </w:pPr>
      <w:r>
        <w:t>Использовать информацию, извлеченную из несплошных текстов (таблицы,</w:t>
      </w:r>
      <w:r>
        <w:rPr>
          <w:spacing w:val="80"/>
        </w:rPr>
        <w:t xml:space="preserve"> </w:t>
      </w:r>
      <w:r>
        <w:t>диаграммы),</w:t>
      </w:r>
      <w:r>
        <w:rPr>
          <w:spacing w:val="40"/>
        </w:rPr>
        <w:t xml:space="preserve"> </w:t>
      </w:r>
      <w:r>
        <w:t>в</w:t>
      </w:r>
      <w:r>
        <w:rPr>
          <w:spacing w:val="40"/>
        </w:rPr>
        <w:t xml:space="preserve"> </w:t>
      </w:r>
      <w:r>
        <w:t>собственных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высказываниях.</w:t>
      </w:r>
    </w:p>
    <w:p w:rsidR="00156445" w:rsidRDefault="005A47D0">
      <w:pPr>
        <w:pStyle w:val="a3"/>
        <w:spacing w:before="8" w:line="247" w:lineRule="auto"/>
        <w:ind w:right="1097"/>
      </w:pPr>
      <w:r>
        <w:t>Выдвигать</w:t>
      </w:r>
      <w:r>
        <w:rPr>
          <w:spacing w:val="76"/>
          <w:w w:val="150"/>
        </w:rPr>
        <w:t xml:space="preserve">   </w:t>
      </w:r>
      <w:r>
        <w:t>гипотезы</w:t>
      </w:r>
      <w:r>
        <w:rPr>
          <w:spacing w:val="79"/>
        </w:rPr>
        <w:t xml:space="preserve">    </w:t>
      </w:r>
      <w:r>
        <w:t>(например,</w:t>
      </w:r>
      <w:r>
        <w:rPr>
          <w:spacing w:val="80"/>
        </w:rPr>
        <w:t xml:space="preserve">    </w:t>
      </w:r>
      <w:r>
        <w:t>об</w:t>
      </w:r>
      <w:r>
        <w:rPr>
          <w:spacing w:val="80"/>
        </w:rPr>
        <w:t xml:space="preserve">    </w:t>
      </w:r>
      <w:r>
        <w:t>употреблении</w:t>
      </w:r>
      <w:r>
        <w:rPr>
          <w:spacing w:val="80"/>
        </w:rPr>
        <w:t xml:space="preserve">    </w:t>
      </w:r>
      <w:r>
        <w:t>глагола-связки в</w:t>
      </w:r>
      <w:r>
        <w:rPr>
          <w:spacing w:val="40"/>
        </w:rPr>
        <w:t xml:space="preserve"> </w:t>
      </w:r>
      <w:r>
        <w:t>иностранном</w:t>
      </w:r>
      <w:r>
        <w:rPr>
          <w:spacing w:val="40"/>
        </w:rPr>
        <w:t xml:space="preserve"> </w:t>
      </w:r>
      <w:r>
        <w:t>языке);</w:t>
      </w:r>
      <w:r>
        <w:rPr>
          <w:spacing w:val="40"/>
        </w:rPr>
        <w:t xml:space="preserve"> </w:t>
      </w:r>
      <w:r>
        <w:t>обосновывать,</w:t>
      </w:r>
      <w:r>
        <w:rPr>
          <w:spacing w:val="40"/>
        </w:rPr>
        <w:t xml:space="preserve"> </w:t>
      </w:r>
      <w:r>
        <w:t>аргументировать</w:t>
      </w:r>
      <w:r>
        <w:rPr>
          <w:spacing w:val="40"/>
        </w:rPr>
        <w:t xml:space="preserve"> </w:t>
      </w:r>
      <w:r>
        <w:t>свои</w:t>
      </w:r>
      <w:r>
        <w:rPr>
          <w:spacing w:val="40"/>
        </w:rPr>
        <w:t xml:space="preserve"> </w:t>
      </w:r>
      <w:r>
        <w:t>суждения,</w:t>
      </w:r>
      <w:r>
        <w:rPr>
          <w:spacing w:val="40"/>
        </w:rPr>
        <w:t xml:space="preserve"> </w:t>
      </w:r>
      <w:r>
        <w:t>выводы.</w:t>
      </w:r>
    </w:p>
    <w:p w:rsidR="00156445" w:rsidRDefault="005A47D0">
      <w:pPr>
        <w:pStyle w:val="a3"/>
        <w:spacing w:before="3" w:line="252" w:lineRule="auto"/>
        <w:ind w:right="1116"/>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w:t>
      </w:r>
      <w:r>
        <w:rPr>
          <w:spacing w:val="40"/>
        </w:rPr>
        <w:t xml:space="preserve"> </w:t>
      </w:r>
      <w:r>
        <w:t>словообразовательных</w:t>
      </w:r>
      <w:r>
        <w:rPr>
          <w:spacing w:val="40"/>
        </w:rPr>
        <w:t xml:space="preserve"> </w:t>
      </w:r>
      <w:r>
        <w:t>элементов).</w:t>
      </w:r>
    </w:p>
    <w:p w:rsidR="00156445" w:rsidRDefault="005A47D0">
      <w:pPr>
        <w:pStyle w:val="a3"/>
        <w:spacing w:before="1" w:line="249" w:lineRule="auto"/>
        <w:ind w:right="1126"/>
      </w:pPr>
      <w:r>
        <w:t>Сравнивать языковые единицы разного уровня (звуки, буквы, слова, речевые клише, грамматические явления, тексты и т.п.).</w:t>
      </w:r>
    </w:p>
    <w:p w:rsidR="00156445" w:rsidRDefault="005A47D0">
      <w:pPr>
        <w:pStyle w:val="a3"/>
        <w:spacing w:before="2" w:line="244" w:lineRule="auto"/>
        <w:ind w:right="1106"/>
      </w:pPr>
      <w:r>
        <w:t>Пользоваться</w:t>
      </w:r>
      <w:r>
        <w:rPr>
          <w:spacing w:val="64"/>
        </w:rPr>
        <w:t xml:space="preserve">  </w:t>
      </w:r>
      <w:r>
        <w:t>классификациями</w:t>
      </w:r>
      <w:r>
        <w:rPr>
          <w:spacing w:val="73"/>
          <w:w w:val="150"/>
        </w:rPr>
        <w:t xml:space="preserve">  </w:t>
      </w:r>
      <w:r>
        <w:t>(по</w:t>
      </w:r>
      <w:r>
        <w:rPr>
          <w:spacing w:val="70"/>
          <w:w w:val="150"/>
        </w:rPr>
        <w:t xml:space="preserve">  </w:t>
      </w:r>
      <w:r>
        <w:t>типу</w:t>
      </w:r>
      <w:r>
        <w:rPr>
          <w:spacing w:val="68"/>
          <w:w w:val="150"/>
        </w:rPr>
        <w:t xml:space="preserve">  </w:t>
      </w:r>
      <w:r>
        <w:t>чтения,</w:t>
      </w:r>
      <w:r>
        <w:rPr>
          <w:spacing w:val="68"/>
          <w:w w:val="150"/>
        </w:rPr>
        <w:t xml:space="preserve">  </w:t>
      </w:r>
      <w:r>
        <w:t>по</w:t>
      </w:r>
      <w:r>
        <w:rPr>
          <w:spacing w:val="70"/>
          <w:w w:val="150"/>
        </w:rPr>
        <w:t xml:space="preserve">  </w:t>
      </w:r>
      <w:r>
        <w:t>типу</w:t>
      </w:r>
      <w:r>
        <w:rPr>
          <w:spacing w:val="68"/>
          <w:w w:val="150"/>
        </w:rPr>
        <w:t xml:space="preserve">  </w:t>
      </w:r>
      <w:r>
        <w:t>высказывания и другим).</w:t>
      </w:r>
    </w:p>
    <w:p w:rsidR="00156445" w:rsidRDefault="005A47D0">
      <w:pPr>
        <w:pStyle w:val="a3"/>
        <w:spacing w:before="3" w:line="252" w:lineRule="auto"/>
        <w:ind w:right="1111"/>
      </w:pPr>
      <w:r>
        <w:t>Выбирать, анализировать, интерпретировать, систематизировать информацию, представленную</w:t>
      </w:r>
      <w:r>
        <w:rPr>
          <w:spacing w:val="40"/>
        </w:rPr>
        <w:t xml:space="preserve">  </w:t>
      </w:r>
      <w:r>
        <w:t>в</w:t>
      </w:r>
      <w:r>
        <w:rPr>
          <w:spacing w:val="40"/>
        </w:rPr>
        <w:t xml:space="preserve">  </w:t>
      </w:r>
      <w:r>
        <w:t>разных</w:t>
      </w:r>
      <w:r>
        <w:rPr>
          <w:spacing w:val="80"/>
        </w:rPr>
        <w:t xml:space="preserve">  </w:t>
      </w:r>
      <w:r>
        <w:t>формах:</w:t>
      </w:r>
      <w:r>
        <w:rPr>
          <w:spacing w:val="80"/>
        </w:rPr>
        <w:t xml:space="preserve">  </w:t>
      </w:r>
      <w:r>
        <w:t>сплошных</w:t>
      </w:r>
      <w:r>
        <w:rPr>
          <w:spacing w:val="80"/>
        </w:rPr>
        <w:t xml:space="preserve">  </w:t>
      </w:r>
      <w:r>
        <w:t>текстах,</w:t>
      </w:r>
      <w:r>
        <w:rPr>
          <w:spacing w:val="80"/>
        </w:rPr>
        <w:t xml:space="preserve">  </w:t>
      </w:r>
      <w:r>
        <w:t>иллюстрациях,</w:t>
      </w:r>
      <w:r>
        <w:rPr>
          <w:spacing w:val="80"/>
        </w:rPr>
        <w:t xml:space="preserve">  </w:t>
      </w:r>
      <w:r>
        <w:t>графически (в таблицах, диаграммах).</w:t>
      </w:r>
    </w:p>
    <w:p w:rsidR="00156445" w:rsidRDefault="005A47D0">
      <w:pPr>
        <w:pStyle w:val="Heading2"/>
        <w:spacing w:before="12" w:line="252"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работы с информацией.</w:t>
      </w:r>
    </w:p>
    <w:p w:rsidR="00156445" w:rsidRDefault="005A47D0">
      <w:pPr>
        <w:pStyle w:val="a3"/>
        <w:spacing w:line="252" w:lineRule="auto"/>
        <w:ind w:right="1098"/>
      </w:pPr>
      <w:r>
        <w:t>Использовать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коммуникативной</w:t>
      </w:r>
      <w:r>
        <w:rPr>
          <w:spacing w:val="40"/>
        </w:rPr>
        <w:t xml:space="preserve"> </w:t>
      </w:r>
      <w:r>
        <w:t>задачей</w:t>
      </w:r>
      <w:r>
        <w:rPr>
          <w:spacing w:val="40"/>
        </w:rPr>
        <w:t xml:space="preserve"> </w:t>
      </w:r>
      <w:r>
        <w:t>различные</w:t>
      </w:r>
      <w:r>
        <w:rPr>
          <w:spacing w:val="40"/>
        </w:rPr>
        <w:t xml:space="preserve"> </w:t>
      </w:r>
      <w:r>
        <w:t>стратегии</w:t>
      </w:r>
      <w:r>
        <w:rPr>
          <w:spacing w:val="80"/>
        </w:rPr>
        <w:t xml:space="preserve"> </w:t>
      </w:r>
      <w:r>
        <w:t>чтения и аудирования для получения информации (с пониманием основного содержания, с пониманием</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p>
    <w:p w:rsidR="00156445" w:rsidRDefault="005A47D0">
      <w:pPr>
        <w:pStyle w:val="a3"/>
        <w:spacing w:line="252" w:lineRule="auto"/>
        <w:ind w:right="1099"/>
      </w:pPr>
      <w:r>
        <w:t>Прогнозировать содержание текста по заголовку; прогнозировать возможное</w:t>
      </w:r>
      <w:r>
        <w:rPr>
          <w:spacing w:val="80"/>
        </w:rPr>
        <w:t xml:space="preserve"> </w:t>
      </w:r>
      <w:r>
        <w:t>дальнейшее</w:t>
      </w:r>
      <w:r>
        <w:rPr>
          <w:spacing w:val="40"/>
        </w:rPr>
        <w:t xml:space="preserve"> </w:t>
      </w:r>
      <w:r>
        <w:t>развитие</w:t>
      </w:r>
      <w:r>
        <w:rPr>
          <w:spacing w:val="40"/>
        </w:rPr>
        <w:t xml:space="preserve"> </w:t>
      </w:r>
      <w:r>
        <w:t>событий</w:t>
      </w:r>
      <w:r>
        <w:rPr>
          <w:spacing w:val="40"/>
        </w:rPr>
        <w:t xml:space="preserve"> </w:t>
      </w:r>
      <w:r>
        <w:t>по</w:t>
      </w:r>
      <w:r>
        <w:rPr>
          <w:spacing w:val="40"/>
        </w:rPr>
        <w:t xml:space="preserve"> </w:t>
      </w:r>
      <w:r>
        <w:t>началу</w:t>
      </w:r>
      <w:r>
        <w:rPr>
          <w:spacing w:val="40"/>
        </w:rPr>
        <w:t xml:space="preserve"> </w:t>
      </w:r>
      <w:r>
        <w:t>текста;</w:t>
      </w:r>
      <w:r>
        <w:rPr>
          <w:spacing w:val="40"/>
        </w:rPr>
        <w:t xml:space="preserve"> </w:t>
      </w:r>
      <w:r>
        <w:t>устанавливать</w:t>
      </w:r>
      <w:r>
        <w:rPr>
          <w:spacing w:val="40"/>
        </w:rPr>
        <w:t xml:space="preserve"> </w:t>
      </w:r>
      <w:r>
        <w:t>логическую последовательность</w:t>
      </w:r>
      <w:r>
        <w:rPr>
          <w:spacing w:val="40"/>
        </w:rPr>
        <w:t xml:space="preserve"> </w:t>
      </w:r>
      <w:r>
        <w:t>основных</w:t>
      </w:r>
      <w:r>
        <w:rPr>
          <w:spacing w:val="40"/>
        </w:rPr>
        <w:t xml:space="preserve"> </w:t>
      </w:r>
      <w:r>
        <w:t>фактов;</w:t>
      </w:r>
      <w:r>
        <w:rPr>
          <w:spacing w:val="40"/>
        </w:rPr>
        <w:t xml:space="preserve"> </w:t>
      </w:r>
      <w:r>
        <w:t>восстанавливать</w:t>
      </w:r>
      <w:r>
        <w:rPr>
          <w:spacing w:val="40"/>
        </w:rPr>
        <w:t xml:space="preserve"> </w:t>
      </w:r>
      <w:r>
        <w:t>текст</w:t>
      </w:r>
      <w:r>
        <w:rPr>
          <w:spacing w:val="40"/>
        </w:rPr>
        <w:t xml:space="preserve"> </w:t>
      </w:r>
      <w:r>
        <w:t>из</w:t>
      </w:r>
      <w:r>
        <w:rPr>
          <w:spacing w:val="40"/>
        </w:rPr>
        <w:t xml:space="preserve"> </w:t>
      </w:r>
      <w:r>
        <w:t>разрозненных</w:t>
      </w:r>
      <w:r>
        <w:rPr>
          <w:spacing w:val="40"/>
        </w:rPr>
        <w:t xml:space="preserve"> </w:t>
      </w:r>
      <w:r>
        <w:t>абзацев.</w:t>
      </w:r>
    </w:p>
    <w:p w:rsidR="00156445" w:rsidRDefault="005A47D0">
      <w:pPr>
        <w:pStyle w:val="a3"/>
        <w:spacing w:line="249" w:lineRule="auto"/>
        <w:ind w:right="1083"/>
      </w:pPr>
      <w:r>
        <w:t>Полно и точно понимать прочитанный текст на основе его информационной</w:t>
      </w:r>
      <w:r>
        <w:rPr>
          <w:spacing w:val="80"/>
          <w:w w:val="150"/>
        </w:rPr>
        <w:t xml:space="preserve"> </w:t>
      </w:r>
      <w:r>
        <w:t>переработки (смыслового и структурного анализа отдельных частей текста, выборочного перевода);</w:t>
      </w:r>
      <w:r>
        <w:rPr>
          <w:spacing w:val="80"/>
        </w:rPr>
        <w:t xml:space="preserve"> </w:t>
      </w:r>
      <w:r>
        <w:t>использовать</w:t>
      </w:r>
      <w:r>
        <w:rPr>
          <w:spacing w:val="80"/>
        </w:rPr>
        <w:t xml:space="preserve"> </w:t>
      </w:r>
      <w:r>
        <w:t>внешние</w:t>
      </w:r>
      <w:r>
        <w:rPr>
          <w:spacing w:val="80"/>
        </w:rPr>
        <w:t xml:space="preserve"> </w:t>
      </w:r>
      <w:r>
        <w:t>формальные</w:t>
      </w:r>
      <w:r>
        <w:rPr>
          <w:spacing w:val="80"/>
        </w:rPr>
        <w:t xml:space="preserve"> </w:t>
      </w:r>
      <w:r>
        <w:t>элементы</w:t>
      </w:r>
      <w:r>
        <w:rPr>
          <w:spacing w:val="80"/>
        </w:rPr>
        <w:t xml:space="preserve"> </w:t>
      </w:r>
      <w:r>
        <w:t>текста</w:t>
      </w:r>
      <w:r>
        <w:rPr>
          <w:spacing w:val="80"/>
        </w:rPr>
        <w:t xml:space="preserve"> </w:t>
      </w:r>
      <w:r>
        <w:t>(подзаголовки, иллюстрации,</w:t>
      </w:r>
      <w:r>
        <w:rPr>
          <w:spacing w:val="40"/>
        </w:rPr>
        <w:t xml:space="preserve"> </w:t>
      </w:r>
      <w:r>
        <w:t>сноски)</w:t>
      </w:r>
      <w:r>
        <w:rPr>
          <w:spacing w:val="40"/>
        </w:rPr>
        <w:t xml:space="preserve"> </w:t>
      </w:r>
      <w:r>
        <w:t>для</w:t>
      </w:r>
      <w:r>
        <w:rPr>
          <w:spacing w:val="40"/>
        </w:rPr>
        <w:t xml:space="preserve"> </w:t>
      </w:r>
      <w:r>
        <w:t>понимания</w:t>
      </w:r>
      <w:r>
        <w:rPr>
          <w:spacing w:val="40"/>
        </w:rPr>
        <w:t xml:space="preserve"> </w:t>
      </w:r>
      <w:r>
        <w:t>его</w:t>
      </w:r>
      <w:r>
        <w:rPr>
          <w:spacing w:val="40"/>
        </w:rPr>
        <w:t xml:space="preserve"> </w:t>
      </w:r>
      <w:r>
        <w:t>содержания.</w:t>
      </w:r>
    </w:p>
    <w:p w:rsidR="00156445" w:rsidRDefault="005A47D0">
      <w:pPr>
        <w:pStyle w:val="a3"/>
        <w:spacing w:line="252" w:lineRule="auto"/>
        <w:ind w:left="1722" w:right="1400" w:firstLine="0"/>
      </w:pPr>
      <w:r>
        <w:t>Фиксировать информацию доступными средствами (в виде ключевых слов, плана). Оценивать</w:t>
      </w:r>
      <w:r>
        <w:rPr>
          <w:spacing w:val="40"/>
        </w:rPr>
        <w:t xml:space="preserve"> </w:t>
      </w:r>
      <w:r>
        <w:t>достоверность</w:t>
      </w:r>
      <w:r>
        <w:rPr>
          <w:spacing w:val="40"/>
        </w:rPr>
        <w:t xml:space="preserve"> </w:t>
      </w:r>
      <w:r>
        <w:t>информации,</w:t>
      </w:r>
      <w:r>
        <w:rPr>
          <w:spacing w:val="40"/>
        </w:rPr>
        <w:t xml:space="preserve"> </w:t>
      </w:r>
      <w:r>
        <w:t>полученной</w:t>
      </w:r>
      <w:r>
        <w:rPr>
          <w:spacing w:val="40"/>
        </w:rPr>
        <w:t xml:space="preserve"> </w:t>
      </w:r>
      <w:r>
        <w:t>из</w:t>
      </w:r>
      <w:r>
        <w:rPr>
          <w:spacing w:val="40"/>
        </w:rPr>
        <w:t xml:space="preserve"> </w:t>
      </w:r>
      <w:r>
        <w:t>иноязычных</w:t>
      </w:r>
      <w:r>
        <w:rPr>
          <w:spacing w:val="40"/>
        </w:rPr>
        <w:t xml:space="preserve"> </w:t>
      </w:r>
      <w:r>
        <w:t>источников.</w:t>
      </w:r>
    </w:p>
    <w:p w:rsidR="00156445" w:rsidRDefault="005A47D0">
      <w:pPr>
        <w:pStyle w:val="a3"/>
        <w:spacing w:before="2" w:line="249" w:lineRule="auto"/>
        <w:ind w:right="1114"/>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56445" w:rsidRDefault="005A47D0">
      <w:pPr>
        <w:pStyle w:val="Heading2"/>
        <w:spacing w:before="10" w:line="262" w:lineRule="exact"/>
      </w:pPr>
      <w:r>
        <w:t>Формирование</w:t>
      </w:r>
      <w:r>
        <w:rPr>
          <w:spacing w:val="51"/>
        </w:rPr>
        <w:t xml:space="preserve"> </w:t>
      </w:r>
      <w:r>
        <w:t>универсальных</w:t>
      </w:r>
      <w:r>
        <w:rPr>
          <w:spacing w:val="46"/>
        </w:rPr>
        <w:t xml:space="preserve"> </w:t>
      </w:r>
      <w:r>
        <w:t>учебных</w:t>
      </w:r>
      <w:r>
        <w:rPr>
          <w:spacing w:val="40"/>
        </w:rPr>
        <w:t xml:space="preserve"> </w:t>
      </w:r>
      <w:r>
        <w:t>коммуникативных</w:t>
      </w:r>
      <w:r>
        <w:rPr>
          <w:spacing w:val="47"/>
        </w:rPr>
        <w:t xml:space="preserve"> </w:t>
      </w:r>
      <w:r>
        <w:rPr>
          <w:spacing w:val="-2"/>
        </w:rPr>
        <w:t>действий.</w:t>
      </w:r>
    </w:p>
    <w:p w:rsidR="00156445" w:rsidRDefault="005A47D0">
      <w:pPr>
        <w:pStyle w:val="a3"/>
        <w:spacing w:line="252" w:lineRule="auto"/>
        <w:ind w:right="1105"/>
      </w:pPr>
      <w:r>
        <w:t>Воспринимать</w:t>
      </w:r>
      <w:r>
        <w:rPr>
          <w:spacing w:val="40"/>
        </w:rPr>
        <w:t xml:space="preserve"> </w:t>
      </w:r>
      <w:r>
        <w:t>и</w:t>
      </w:r>
      <w:r>
        <w:rPr>
          <w:spacing w:val="40"/>
        </w:rPr>
        <w:t xml:space="preserve"> </w:t>
      </w:r>
      <w:r>
        <w:t>создавать</w:t>
      </w:r>
      <w:r>
        <w:rPr>
          <w:spacing w:val="40"/>
        </w:rPr>
        <w:t xml:space="preserve"> </w:t>
      </w:r>
      <w:r>
        <w:t>собственные</w:t>
      </w:r>
      <w:r>
        <w:rPr>
          <w:spacing w:val="40"/>
        </w:rPr>
        <w:t xml:space="preserve"> </w:t>
      </w:r>
      <w:r>
        <w:t>диалогические</w:t>
      </w:r>
      <w:r>
        <w:rPr>
          <w:spacing w:val="40"/>
        </w:rPr>
        <w:t xml:space="preserve"> </w:t>
      </w:r>
      <w:r>
        <w:t>и</w:t>
      </w:r>
      <w:r>
        <w:rPr>
          <w:spacing w:val="40"/>
        </w:rPr>
        <w:t xml:space="preserve"> </w:t>
      </w:r>
      <w:r>
        <w:t>монологические высказывания,</w:t>
      </w:r>
      <w:r>
        <w:rPr>
          <w:spacing w:val="80"/>
        </w:rPr>
        <w:t xml:space="preserve">   </w:t>
      </w:r>
      <w:r>
        <w:t>участвуя</w:t>
      </w:r>
      <w:r>
        <w:rPr>
          <w:spacing w:val="80"/>
        </w:rPr>
        <w:t xml:space="preserve">   </w:t>
      </w:r>
      <w:r>
        <w:t>в</w:t>
      </w:r>
      <w:r>
        <w:rPr>
          <w:spacing w:val="79"/>
          <w:w w:val="150"/>
        </w:rPr>
        <w:t xml:space="preserve">   </w:t>
      </w:r>
      <w:r>
        <w:t>обсуждениях,</w:t>
      </w:r>
      <w:r>
        <w:rPr>
          <w:spacing w:val="80"/>
        </w:rPr>
        <w:t xml:space="preserve">   </w:t>
      </w:r>
      <w:r>
        <w:t>выступлениях;</w:t>
      </w:r>
      <w:r>
        <w:rPr>
          <w:spacing w:val="80"/>
        </w:rPr>
        <w:t xml:space="preserve">   </w:t>
      </w:r>
      <w:r>
        <w:t>выражать</w:t>
      </w:r>
      <w:r>
        <w:rPr>
          <w:spacing w:val="80"/>
        </w:rPr>
        <w:t xml:space="preserve">   </w:t>
      </w:r>
      <w:r>
        <w:t>эмоции в соответствии</w:t>
      </w:r>
      <w:r>
        <w:rPr>
          <w:spacing w:val="40"/>
        </w:rPr>
        <w:t xml:space="preserve"> </w:t>
      </w:r>
      <w:r>
        <w:t>с</w:t>
      </w:r>
      <w:r>
        <w:rPr>
          <w:spacing w:val="40"/>
        </w:rPr>
        <w:t xml:space="preserve"> </w:t>
      </w:r>
      <w:r>
        <w:t>условиями</w:t>
      </w:r>
      <w:r>
        <w:rPr>
          <w:spacing w:val="40"/>
        </w:rPr>
        <w:t xml:space="preserve"> </w:t>
      </w:r>
      <w:r>
        <w:t>и целями</w:t>
      </w:r>
      <w:r>
        <w:rPr>
          <w:spacing w:val="40"/>
        </w:rPr>
        <w:t xml:space="preserve"> </w:t>
      </w:r>
      <w:r>
        <w:t>общения.</w:t>
      </w:r>
    </w:p>
    <w:p w:rsidR="00156445" w:rsidRDefault="005A47D0">
      <w:pPr>
        <w:pStyle w:val="a3"/>
        <w:spacing w:line="252" w:lineRule="auto"/>
        <w:ind w:right="1097"/>
      </w:pPr>
      <w:r>
        <w:t>Осуществлять</w:t>
      </w:r>
      <w:r>
        <w:rPr>
          <w:spacing w:val="40"/>
        </w:rPr>
        <w:t xml:space="preserve">  </w:t>
      </w:r>
      <w:r>
        <w:t>смысловое</w:t>
      </w:r>
      <w:r>
        <w:rPr>
          <w:spacing w:val="75"/>
        </w:rPr>
        <w:t xml:space="preserve">  </w:t>
      </w:r>
      <w:r>
        <w:t>чтение</w:t>
      </w:r>
      <w:r>
        <w:rPr>
          <w:spacing w:val="77"/>
        </w:rPr>
        <w:t xml:space="preserve">  </w:t>
      </w:r>
      <w:r>
        <w:t>текста</w:t>
      </w:r>
      <w:r>
        <w:rPr>
          <w:spacing w:val="80"/>
        </w:rPr>
        <w:t xml:space="preserve">  </w:t>
      </w:r>
      <w:r>
        <w:t>с</w:t>
      </w:r>
      <w:r>
        <w:rPr>
          <w:spacing w:val="76"/>
        </w:rPr>
        <w:t xml:space="preserve">  </w:t>
      </w:r>
      <w:r>
        <w:t>учетом</w:t>
      </w:r>
      <w:r>
        <w:rPr>
          <w:spacing w:val="76"/>
        </w:rPr>
        <w:t xml:space="preserve">  </w:t>
      </w:r>
      <w:r>
        <w:t>коммуникативной</w:t>
      </w:r>
      <w:r>
        <w:rPr>
          <w:spacing w:val="79"/>
        </w:rPr>
        <w:t xml:space="preserve">  </w:t>
      </w:r>
      <w:r>
        <w:t>задачи и вида текста, используя разные стратегии чтения (с пониманием основного содержания, с полным</w:t>
      </w:r>
      <w:r>
        <w:rPr>
          <w:spacing w:val="40"/>
        </w:rPr>
        <w:t xml:space="preserve"> </w:t>
      </w:r>
      <w:r>
        <w:t>пониманием,</w:t>
      </w:r>
      <w:r>
        <w:rPr>
          <w:spacing w:val="40"/>
        </w:rPr>
        <w:t xml:space="preserve"> </w:t>
      </w:r>
      <w:r>
        <w:t>с</w:t>
      </w:r>
      <w:r>
        <w:rPr>
          <w:spacing w:val="40"/>
        </w:rPr>
        <w:t xml:space="preserve"> </w:t>
      </w:r>
      <w:r>
        <w:t>нахождением</w:t>
      </w:r>
      <w:r>
        <w:rPr>
          <w:spacing w:val="40"/>
        </w:rPr>
        <w:t xml:space="preserve"> </w:t>
      </w:r>
      <w:r>
        <w:t>интересующей</w:t>
      </w:r>
      <w:r>
        <w:rPr>
          <w:spacing w:val="40"/>
        </w:rPr>
        <w:t xml:space="preserve"> </w:t>
      </w:r>
      <w:r>
        <w:t>информации).</w:t>
      </w:r>
    </w:p>
    <w:p w:rsidR="00156445" w:rsidRDefault="005A47D0">
      <w:pPr>
        <w:pStyle w:val="a3"/>
        <w:spacing w:before="3" w:line="252" w:lineRule="auto"/>
        <w:ind w:right="1105"/>
      </w:pPr>
      <w:r>
        <w:t>Анализировать</w:t>
      </w:r>
      <w:r>
        <w:rPr>
          <w:spacing w:val="40"/>
        </w:rPr>
        <w:t xml:space="preserve"> </w:t>
      </w:r>
      <w:r>
        <w:t>и</w:t>
      </w:r>
      <w:r>
        <w:rPr>
          <w:spacing w:val="40"/>
        </w:rPr>
        <w:t xml:space="preserve"> </w:t>
      </w:r>
      <w:r>
        <w:t>восстанавливать</w:t>
      </w:r>
      <w:r>
        <w:rPr>
          <w:spacing w:val="40"/>
        </w:rPr>
        <w:t xml:space="preserve"> </w:t>
      </w:r>
      <w:r>
        <w:t>текст</w:t>
      </w:r>
      <w:r>
        <w:rPr>
          <w:spacing w:val="40"/>
        </w:rPr>
        <w:t xml:space="preserve"> </w:t>
      </w:r>
      <w:r>
        <w:t>с</w:t>
      </w:r>
      <w:r>
        <w:rPr>
          <w:spacing w:val="40"/>
        </w:rPr>
        <w:t xml:space="preserve"> </w:t>
      </w:r>
      <w:r>
        <w:t>опущенными</w:t>
      </w:r>
      <w:r>
        <w:rPr>
          <w:spacing w:val="40"/>
        </w:rPr>
        <w:t xml:space="preserve"> </w:t>
      </w:r>
      <w:r>
        <w:t>в</w:t>
      </w:r>
      <w:r>
        <w:rPr>
          <w:spacing w:val="40"/>
        </w:rPr>
        <w:t xml:space="preserve"> </w:t>
      </w:r>
      <w:r>
        <w:t>учебных</w:t>
      </w:r>
      <w:r>
        <w:rPr>
          <w:spacing w:val="40"/>
        </w:rPr>
        <w:t xml:space="preserve"> </w:t>
      </w:r>
      <w:r>
        <w:t>целях</w:t>
      </w:r>
      <w:r>
        <w:rPr>
          <w:spacing w:val="80"/>
        </w:rPr>
        <w:t xml:space="preserve"> </w:t>
      </w:r>
      <w:r>
        <w:rPr>
          <w:spacing w:val="-2"/>
        </w:rPr>
        <w:t>фрагментами.</w:t>
      </w:r>
    </w:p>
    <w:p w:rsidR="00156445" w:rsidRDefault="005A47D0">
      <w:pPr>
        <w:pStyle w:val="a3"/>
        <w:tabs>
          <w:tab w:val="left" w:pos="2346"/>
          <w:tab w:val="left" w:pos="4113"/>
          <w:tab w:val="left" w:pos="4877"/>
          <w:tab w:val="left" w:pos="5995"/>
          <w:tab w:val="left" w:pos="7234"/>
          <w:tab w:val="left" w:pos="9395"/>
        </w:tabs>
        <w:spacing w:before="1" w:line="252" w:lineRule="auto"/>
        <w:ind w:right="1111"/>
      </w:pPr>
      <w:r>
        <w:t xml:space="preserve">Выстраивать и представлять в письменной форме логику решения коммуникативной </w:t>
      </w:r>
      <w:r>
        <w:rPr>
          <w:spacing w:val="-2"/>
        </w:rPr>
        <w:t>задачи</w:t>
      </w:r>
      <w:r>
        <w:tab/>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156445" w:rsidRDefault="005A47D0">
      <w:pPr>
        <w:pStyle w:val="a3"/>
        <w:spacing w:before="2" w:line="249" w:lineRule="auto"/>
        <w:ind w:right="1111"/>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w:t>
      </w:r>
      <w:r>
        <w:rPr>
          <w:spacing w:val="40"/>
        </w:rPr>
        <w:t xml:space="preserve"> </w:t>
      </w:r>
      <w:r>
        <w:t>универсальных</w:t>
      </w:r>
      <w:r>
        <w:rPr>
          <w:spacing w:val="40"/>
        </w:rPr>
        <w:t xml:space="preserve"> </w:t>
      </w:r>
      <w:r>
        <w:t>учебных</w:t>
      </w:r>
      <w:r>
        <w:rPr>
          <w:spacing w:val="40"/>
        </w:rPr>
        <w:t xml:space="preserve"> </w:t>
      </w:r>
      <w:r>
        <w:t>регулятивных</w:t>
      </w:r>
      <w:r>
        <w:rPr>
          <w:spacing w:val="40"/>
        </w:rPr>
        <w:t xml:space="preserve"> </w:t>
      </w:r>
      <w:r>
        <w:t>действий</w:t>
      </w:r>
    </w:p>
    <w:p w:rsidR="00156445" w:rsidRDefault="005A47D0">
      <w:pPr>
        <w:pStyle w:val="a3"/>
        <w:spacing w:before="6" w:line="247" w:lineRule="auto"/>
        <w:ind w:right="1119"/>
      </w:pPr>
      <w:r>
        <w:t>Удерживать цель деятельности; планировать выполнение учебной задачи, выбирать и аргументировать способ деятельности.</w:t>
      </w:r>
    </w:p>
    <w:p w:rsidR="00156445" w:rsidRDefault="005A47D0">
      <w:pPr>
        <w:pStyle w:val="a3"/>
        <w:spacing w:before="3" w:line="252" w:lineRule="auto"/>
        <w:ind w:right="1113"/>
      </w:pPr>
      <w:r>
        <w:t>Планировать организацию совместной работы, определять свою роль, распределять задачи</w:t>
      </w:r>
      <w:r>
        <w:rPr>
          <w:spacing w:val="40"/>
        </w:rPr>
        <w:t xml:space="preserve"> </w:t>
      </w:r>
      <w:r>
        <w:t>между</w:t>
      </w:r>
      <w:r>
        <w:rPr>
          <w:spacing w:val="40"/>
        </w:rPr>
        <w:t xml:space="preserve"> </w:t>
      </w:r>
      <w:r>
        <w:t>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17"/>
      </w:pPr>
      <w:r>
        <w:t>Оказывать</w:t>
      </w:r>
      <w:r>
        <w:rPr>
          <w:spacing w:val="68"/>
        </w:rPr>
        <w:t xml:space="preserve">  </w:t>
      </w:r>
      <w:r>
        <w:t>влияние</w:t>
      </w:r>
      <w:r>
        <w:rPr>
          <w:spacing w:val="66"/>
        </w:rPr>
        <w:t xml:space="preserve">  </w:t>
      </w:r>
      <w:r>
        <w:t>на</w:t>
      </w:r>
      <w:r>
        <w:rPr>
          <w:spacing w:val="80"/>
        </w:rPr>
        <w:t xml:space="preserve">  </w:t>
      </w:r>
      <w:r>
        <w:t>речевое</w:t>
      </w:r>
      <w:r>
        <w:rPr>
          <w:spacing w:val="80"/>
        </w:rPr>
        <w:t xml:space="preserve">  </w:t>
      </w:r>
      <w:r>
        <w:t>поведение</w:t>
      </w:r>
      <w:r>
        <w:rPr>
          <w:spacing w:val="80"/>
        </w:rPr>
        <w:t xml:space="preserve">  </w:t>
      </w:r>
      <w:r>
        <w:t>партнера</w:t>
      </w:r>
      <w:r>
        <w:rPr>
          <w:spacing w:val="80"/>
        </w:rPr>
        <w:t xml:space="preserve">  </w:t>
      </w:r>
      <w:r>
        <w:t>(например,</w:t>
      </w:r>
      <w:r>
        <w:rPr>
          <w:spacing w:val="80"/>
        </w:rPr>
        <w:t xml:space="preserve">  </w:t>
      </w:r>
      <w:r>
        <w:t>поощряя его</w:t>
      </w:r>
      <w:r>
        <w:rPr>
          <w:spacing w:val="40"/>
        </w:rPr>
        <w:t xml:space="preserve"> </w:t>
      </w:r>
      <w:r>
        <w:t>продолжать</w:t>
      </w:r>
      <w:r>
        <w:rPr>
          <w:spacing w:val="40"/>
        </w:rPr>
        <w:t xml:space="preserve"> </w:t>
      </w:r>
      <w:r>
        <w:t>поиск</w:t>
      </w:r>
      <w:r>
        <w:rPr>
          <w:spacing w:val="40"/>
        </w:rPr>
        <w:t xml:space="preserve"> </w:t>
      </w:r>
      <w:r>
        <w:t>совместного</w:t>
      </w:r>
      <w:r>
        <w:rPr>
          <w:spacing w:val="40"/>
        </w:rPr>
        <w:t xml:space="preserve"> </w:t>
      </w:r>
      <w:r>
        <w:t>решения</w:t>
      </w:r>
      <w:r>
        <w:rPr>
          <w:spacing w:val="40"/>
        </w:rPr>
        <w:t xml:space="preserve"> </w:t>
      </w:r>
      <w:r>
        <w:t>поставленной</w:t>
      </w:r>
      <w:r>
        <w:rPr>
          <w:spacing w:val="40"/>
        </w:rPr>
        <w:t xml:space="preserve"> </w:t>
      </w:r>
      <w:r>
        <w:t>задачи).</w:t>
      </w:r>
    </w:p>
    <w:p w:rsidR="00156445" w:rsidRDefault="005A47D0">
      <w:pPr>
        <w:pStyle w:val="a3"/>
        <w:spacing w:before="12" w:line="244" w:lineRule="auto"/>
        <w:ind w:right="1105"/>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80"/>
        </w:rPr>
        <w:t xml:space="preserve"> </w:t>
      </w:r>
      <w:r>
        <w:t>данных или информации.</w:t>
      </w:r>
    </w:p>
    <w:p w:rsidR="00156445" w:rsidRDefault="005A47D0">
      <w:pPr>
        <w:pStyle w:val="a3"/>
        <w:spacing w:before="8" w:line="247" w:lineRule="auto"/>
        <w:ind w:right="1106"/>
      </w:pPr>
      <w:r>
        <w:t>Оценивать</w:t>
      </w:r>
      <w:r>
        <w:rPr>
          <w:spacing w:val="80"/>
          <w:w w:val="150"/>
        </w:rPr>
        <w:t xml:space="preserve">  </w:t>
      </w:r>
      <w:r>
        <w:t>процесс</w:t>
      </w:r>
      <w:r>
        <w:rPr>
          <w:spacing w:val="80"/>
        </w:rPr>
        <w:t xml:space="preserve">   </w:t>
      </w:r>
      <w:r>
        <w:t>и</w:t>
      </w:r>
      <w:r>
        <w:rPr>
          <w:spacing w:val="80"/>
        </w:rPr>
        <w:t xml:space="preserve">   </w:t>
      </w:r>
      <w:r>
        <w:t>общий</w:t>
      </w:r>
      <w:r>
        <w:rPr>
          <w:spacing w:val="80"/>
        </w:rPr>
        <w:t xml:space="preserve">   </w:t>
      </w:r>
      <w:r>
        <w:t>результат</w:t>
      </w:r>
      <w:r>
        <w:rPr>
          <w:spacing w:val="80"/>
          <w:w w:val="150"/>
        </w:rPr>
        <w:t xml:space="preserve">  </w:t>
      </w:r>
      <w:r>
        <w:t>деятельности;</w:t>
      </w:r>
      <w:r>
        <w:rPr>
          <w:spacing w:val="80"/>
        </w:rPr>
        <w:t xml:space="preserve">   </w:t>
      </w:r>
      <w:r>
        <w:t>анализировать</w:t>
      </w:r>
      <w:r>
        <w:rPr>
          <w:spacing w:val="40"/>
        </w:rPr>
        <w:t xml:space="preserve"> </w:t>
      </w:r>
      <w:r>
        <w:t>и оценивать собственную работу: меру собственной самостоятельности, затруднения,</w:t>
      </w:r>
      <w:r>
        <w:rPr>
          <w:spacing w:val="40"/>
        </w:rPr>
        <w:t xml:space="preserve"> </w:t>
      </w:r>
      <w:r>
        <w:t>дефициты, ошибки и другие.</w:t>
      </w:r>
    </w:p>
    <w:p w:rsidR="00156445" w:rsidRDefault="005A47D0">
      <w:pPr>
        <w:pStyle w:val="Heading2"/>
        <w:spacing w:before="23"/>
      </w:pPr>
      <w:bookmarkStart w:id="172" w:name="Математика_и_информатика."/>
      <w:bookmarkEnd w:id="172"/>
      <w:r>
        <w:rPr>
          <w:spacing w:val="-2"/>
          <w:w w:val="105"/>
        </w:rPr>
        <w:t>Математика</w:t>
      </w:r>
      <w:r>
        <w:rPr>
          <w:spacing w:val="-3"/>
          <w:w w:val="105"/>
        </w:rPr>
        <w:t xml:space="preserve"> </w:t>
      </w:r>
      <w:r>
        <w:rPr>
          <w:spacing w:val="-2"/>
          <w:w w:val="105"/>
        </w:rPr>
        <w:t>и</w:t>
      </w:r>
      <w:r>
        <w:rPr>
          <w:spacing w:val="-13"/>
          <w:w w:val="105"/>
        </w:rPr>
        <w:t xml:space="preserve"> </w:t>
      </w:r>
      <w:r>
        <w:rPr>
          <w:spacing w:val="-2"/>
          <w:w w:val="105"/>
        </w:rPr>
        <w:t>информатика.</w:t>
      </w:r>
    </w:p>
    <w:p w:rsidR="00156445" w:rsidRDefault="005A47D0">
      <w:pPr>
        <w:spacing w:before="9" w:line="249" w:lineRule="auto"/>
        <w:ind w:left="1016" w:right="1104" w:firstLine="706"/>
        <w:jc w:val="both"/>
        <w:rPr>
          <w:b/>
          <w:sz w:val="23"/>
        </w:rPr>
      </w:pPr>
      <w:r>
        <w:rPr>
          <w:b/>
          <w:w w:val="105"/>
          <w:sz w:val="23"/>
        </w:rPr>
        <w:t>Формирование</w:t>
      </w:r>
      <w:r>
        <w:rPr>
          <w:b/>
          <w:spacing w:val="80"/>
          <w:w w:val="150"/>
          <w:sz w:val="23"/>
        </w:rPr>
        <w:t xml:space="preserve">  </w:t>
      </w:r>
      <w:r>
        <w:rPr>
          <w:b/>
          <w:w w:val="105"/>
          <w:sz w:val="23"/>
        </w:rPr>
        <w:t>универсальных</w:t>
      </w:r>
      <w:r>
        <w:rPr>
          <w:b/>
          <w:spacing w:val="80"/>
          <w:w w:val="105"/>
          <w:sz w:val="23"/>
        </w:rPr>
        <w:t xml:space="preserve">   </w:t>
      </w:r>
      <w:r>
        <w:rPr>
          <w:b/>
          <w:w w:val="105"/>
          <w:sz w:val="23"/>
        </w:rPr>
        <w:t>учебных</w:t>
      </w:r>
      <w:r>
        <w:rPr>
          <w:b/>
          <w:spacing w:val="80"/>
          <w:w w:val="105"/>
          <w:sz w:val="23"/>
        </w:rPr>
        <w:t xml:space="preserve">   </w:t>
      </w:r>
      <w:r>
        <w:rPr>
          <w:b/>
          <w:w w:val="105"/>
          <w:sz w:val="23"/>
        </w:rPr>
        <w:t>познавательных</w:t>
      </w:r>
      <w:r>
        <w:rPr>
          <w:b/>
          <w:spacing w:val="80"/>
          <w:w w:val="105"/>
          <w:sz w:val="23"/>
        </w:rPr>
        <w:t xml:space="preserve">   </w:t>
      </w:r>
      <w:r>
        <w:rPr>
          <w:b/>
          <w:w w:val="105"/>
          <w:sz w:val="23"/>
        </w:rPr>
        <w:t>действий в части базовых логических действий.</w:t>
      </w:r>
    </w:p>
    <w:p w:rsidR="00156445" w:rsidRDefault="005A47D0">
      <w:pPr>
        <w:pStyle w:val="a3"/>
        <w:spacing w:line="252" w:lineRule="auto"/>
        <w:ind w:left="1722" w:right="2498" w:firstLine="0"/>
      </w:pPr>
      <w:r>
        <w:t>Выявлять качества, свойства, характеристики математических объектов. Различать свойства и признаки объектов.</w:t>
      </w:r>
    </w:p>
    <w:p w:rsidR="00156445" w:rsidRDefault="005A47D0">
      <w:pPr>
        <w:pStyle w:val="a3"/>
        <w:spacing w:line="252" w:lineRule="auto"/>
        <w:ind w:right="1106"/>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80"/>
        </w:rPr>
        <w:t xml:space="preserve"> </w:t>
      </w:r>
      <w:r>
        <w:t>формулы, графики,</w:t>
      </w:r>
      <w:r>
        <w:rPr>
          <w:spacing w:val="40"/>
        </w:rPr>
        <w:t xml:space="preserve"> </w:t>
      </w:r>
      <w:r>
        <w:t>геометрические</w:t>
      </w:r>
      <w:r>
        <w:rPr>
          <w:spacing w:val="40"/>
        </w:rPr>
        <w:t xml:space="preserve"> </w:t>
      </w:r>
      <w:r>
        <w:t>фигуры</w:t>
      </w:r>
      <w:r>
        <w:rPr>
          <w:spacing w:val="40"/>
        </w:rPr>
        <w:t xml:space="preserve"> </w:t>
      </w:r>
      <w:r>
        <w:t>и</w:t>
      </w:r>
      <w:r>
        <w:rPr>
          <w:spacing w:val="40"/>
        </w:rPr>
        <w:t xml:space="preserve"> </w:t>
      </w:r>
      <w:r>
        <w:t>другие.</w:t>
      </w:r>
    </w:p>
    <w:p w:rsidR="00156445" w:rsidRDefault="005A47D0">
      <w:pPr>
        <w:pStyle w:val="a3"/>
        <w:spacing w:line="244" w:lineRule="auto"/>
        <w:ind w:right="1113"/>
      </w:pPr>
      <w:r>
        <w:t>Устанавливать связи и отношения, проводить аналогии, распознавать зависимости</w:t>
      </w:r>
      <w:r>
        <w:rPr>
          <w:spacing w:val="40"/>
        </w:rPr>
        <w:t xml:space="preserve"> </w:t>
      </w:r>
      <w:r>
        <w:t>между объектами.</w:t>
      </w:r>
    </w:p>
    <w:p w:rsidR="00156445" w:rsidRDefault="005A47D0">
      <w:pPr>
        <w:pStyle w:val="a3"/>
        <w:ind w:left="1722" w:firstLine="0"/>
      </w:pPr>
      <w:r>
        <w:t>Анализировать</w:t>
      </w:r>
      <w:r>
        <w:rPr>
          <w:spacing w:val="33"/>
        </w:rPr>
        <w:t xml:space="preserve"> </w:t>
      </w:r>
      <w:r>
        <w:t>изменения</w:t>
      </w:r>
      <w:r>
        <w:rPr>
          <w:spacing w:val="32"/>
        </w:rPr>
        <w:t xml:space="preserve"> </w:t>
      </w:r>
      <w:r>
        <w:t>и</w:t>
      </w:r>
      <w:r>
        <w:rPr>
          <w:spacing w:val="38"/>
        </w:rPr>
        <w:t xml:space="preserve"> </w:t>
      </w:r>
      <w:r>
        <w:t>находить</w:t>
      </w:r>
      <w:r>
        <w:rPr>
          <w:spacing w:val="34"/>
        </w:rPr>
        <w:t xml:space="preserve"> </w:t>
      </w:r>
      <w:r>
        <w:rPr>
          <w:spacing w:val="-2"/>
        </w:rPr>
        <w:t>закономерности.</w:t>
      </w:r>
    </w:p>
    <w:p w:rsidR="00156445" w:rsidRDefault="005A47D0">
      <w:pPr>
        <w:pStyle w:val="a3"/>
        <w:spacing w:before="8" w:line="244" w:lineRule="auto"/>
        <w:ind w:right="1122"/>
      </w:pPr>
      <w:r>
        <w:t>Формулировать и использовать определения понятий, теоремы; выводить следствия, строить</w:t>
      </w:r>
      <w:r>
        <w:rPr>
          <w:spacing w:val="40"/>
        </w:rPr>
        <w:t xml:space="preserve"> </w:t>
      </w:r>
      <w:r>
        <w:t>отрицания,</w:t>
      </w:r>
      <w:r>
        <w:rPr>
          <w:spacing w:val="40"/>
        </w:rPr>
        <w:t xml:space="preserve"> </w:t>
      </w:r>
      <w:r>
        <w:t>формулировать</w:t>
      </w:r>
      <w:r>
        <w:rPr>
          <w:spacing w:val="40"/>
        </w:rPr>
        <w:t xml:space="preserve"> </w:t>
      </w:r>
      <w:r>
        <w:t>обратные</w:t>
      </w:r>
      <w:r>
        <w:rPr>
          <w:spacing w:val="40"/>
        </w:rPr>
        <w:t xml:space="preserve"> </w:t>
      </w:r>
      <w:r>
        <w:t>теоремы.</w:t>
      </w:r>
    </w:p>
    <w:p w:rsidR="00156445" w:rsidRDefault="005A47D0">
      <w:pPr>
        <w:pStyle w:val="a3"/>
        <w:spacing w:before="13"/>
        <w:ind w:left="1722" w:firstLine="0"/>
      </w:pPr>
      <w:r>
        <w:t>Использовать</w:t>
      </w:r>
      <w:r>
        <w:rPr>
          <w:spacing w:val="29"/>
        </w:rPr>
        <w:t xml:space="preserve"> </w:t>
      </w:r>
      <w:r>
        <w:t>логические</w:t>
      </w:r>
      <w:r>
        <w:rPr>
          <w:spacing w:val="19"/>
        </w:rPr>
        <w:t xml:space="preserve"> </w:t>
      </w:r>
      <w:r>
        <w:t>связки</w:t>
      </w:r>
      <w:r>
        <w:rPr>
          <w:spacing w:val="34"/>
        </w:rPr>
        <w:t xml:space="preserve"> </w:t>
      </w:r>
      <w:r>
        <w:t>«и»,</w:t>
      </w:r>
      <w:r>
        <w:rPr>
          <w:spacing w:val="19"/>
        </w:rPr>
        <w:t xml:space="preserve"> </w:t>
      </w:r>
      <w:r>
        <w:t>«или»,</w:t>
      </w:r>
      <w:r>
        <w:rPr>
          <w:spacing w:val="26"/>
        </w:rPr>
        <w:t xml:space="preserve"> </w:t>
      </w:r>
      <w:r>
        <w:t>«если</w:t>
      </w:r>
      <w:r>
        <w:rPr>
          <w:spacing w:val="28"/>
        </w:rPr>
        <w:t xml:space="preserve"> </w:t>
      </w:r>
      <w:r>
        <w:t>...,</w:t>
      </w:r>
      <w:r>
        <w:rPr>
          <w:spacing w:val="18"/>
        </w:rPr>
        <w:t xml:space="preserve"> </w:t>
      </w:r>
      <w:r>
        <w:t>то</w:t>
      </w:r>
      <w:r>
        <w:rPr>
          <w:spacing w:val="13"/>
        </w:rPr>
        <w:t xml:space="preserve"> </w:t>
      </w:r>
      <w:r>
        <w:rPr>
          <w:spacing w:val="-2"/>
        </w:rPr>
        <w:t>...».</w:t>
      </w:r>
    </w:p>
    <w:p w:rsidR="00156445" w:rsidRDefault="005A47D0">
      <w:pPr>
        <w:pStyle w:val="a3"/>
        <w:spacing w:before="9" w:line="249" w:lineRule="auto"/>
        <w:ind w:right="1097"/>
      </w:pPr>
      <w:r>
        <w:t>Обобщать</w:t>
      </w:r>
      <w:r>
        <w:rPr>
          <w:spacing w:val="58"/>
        </w:rPr>
        <w:t xml:space="preserve">  </w:t>
      </w:r>
      <w:r>
        <w:t>и</w:t>
      </w:r>
      <w:r>
        <w:rPr>
          <w:spacing w:val="55"/>
        </w:rPr>
        <w:t xml:space="preserve">  </w:t>
      </w:r>
      <w:r>
        <w:t>конкретизировать;</w:t>
      </w:r>
      <w:r>
        <w:rPr>
          <w:spacing w:val="55"/>
        </w:rPr>
        <w:t xml:space="preserve">  </w:t>
      </w:r>
      <w:r>
        <w:t>строить</w:t>
      </w:r>
      <w:r>
        <w:rPr>
          <w:spacing w:val="80"/>
        </w:rPr>
        <w:t xml:space="preserve">  </w:t>
      </w:r>
      <w:r>
        <w:t>заключения</w:t>
      </w:r>
      <w:r>
        <w:rPr>
          <w:spacing w:val="56"/>
        </w:rPr>
        <w:t xml:space="preserve">  </w:t>
      </w:r>
      <w:r>
        <w:t>от</w:t>
      </w:r>
      <w:r>
        <w:rPr>
          <w:spacing w:val="59"/>
        </w:rPr>
        <w:t xml:space="preserve">  </w:t>
      </w:r>
      <w:r>
        <w:t>общего</w:t>
      </w:r>
      <w:r>
        <w:rPr>
          <w:spacing w:val="56"/>
        </w:rPr>
        <w:t xml:space="preserve">  </w:t>
      </w:r>
      <w:r>
        <w:t>к</w:t>
      </w:r>
      <w:r>
        <w:rPr>
          <w:spacing w:val="80"/>
        </w:rPr>
        <w:t xml:space="preserve">  </w:t>
      </w:r>
      <w:r>
        <w:t>частному и от частного к общему.</w:t>
      </w:r>
    </w:p>
    <w:p w:rsidR="00156445" w:rsidRDefault="005A47D0">
      <w:pPr>
        <w:pStyle w:val="a3"/>
        <w:spacing w:before="7" w:line="244" w:lineRule="auto"/>
        <w:ind w:right="1104"/>
      </w:pPr>
      <w:r>
        <w:t>Использовать кванторы «все», «всякий», «любой», «некоторый», «существует»; приводить пример и контрпример.</w:t>
      </w:r>
    </w:p>
    <w:p w:rsidR="00156445" w:rsidRDefault="005A47D0">
      <w:pPr>
        <w:pStyle w:val="a3"/>
        <w:spacing w:before="8"/>
        <w:ind w:left="1722" w:firstLine="0"/>
      </w:pPr>
      <w:r>
        <w:t>Различать,</w:t>
      </w:r>
      <w:r>
        <w:rPr>
          <w:spacing w:val="33"/>
        </w:rPr>
        <w:t xml:space="preserve"> </w:t>
      </w:r>
      <w:r>
        <w:t>распознавать</w:t>
      </w:r>
      <w:r>
        <w:rPr>
          <w:spacing w:val="24"/>
        </w:rPr>
        <w:t xml:space="preserve"> </w:t>
      </w:r>
      <w:r>
        <w:t>верные</w:t>
      </w:r>
      <w:r>
        <w:rPr>
          <w:spacing w:val="28"/>
        </w:rPr>
        <w:t xml:space="preserve"> </w:t>
      </w:r>
      <w:r>
        <w:t>и</w:t>
      </w:r>
      <w:r>
        <w:rPr>
          <w:spacing w:val="29"/>
        </w:rPr>
        <w:t xml:space="preserve"> </w:t>
      </w:r>
      <w:r>
        <w:t>неверные</w:t>
      </w:r>
      <w:r>
        <w:rPr>
          <w:spacing w:val="33"/>
        </w:rPr>
        <w:t xml:space="preserve"> </w:t>
      </w:r>
      <w:r>
        <w:rPr>
          <w:spacing w:val="-2"/>
        </w:rPr>
        <w:t>утверждения.</w:t>
      </w:r>
    </w:p>
    <w:p w:rsidR="00156445" w:rsidRDefault="005A47D0">
      <w:pPr>
        <w:pStyle w:val="a3"/>
        <w:spacing w:before="13"/>
        <w:ind w:left="1722" w:firstLine="0"/>
      </w:pPr>
      <w:r>
        <w:t>Выражать</w:t>
      </w:r>
      <w:r>
        <w:rPr>
          <w:spacing w:val="33"/>
        </w:rPr>
        <w:t xml:space="preserve"> </w:t>
      </w:r>
      <w:r>
        <w:t>отношения,</w:t>
      </w:r>
      <w:r>
        <w:rPr>
          <w:spacing w:val="22"/>
        </w:rPr>
        <w:t xml:space="preserve"> </w:t>
      </w:r>
      <w:r>
        <w:t>зависимости,</w:t>
      </w:r>
      <w:r>
        <w:rPr>
          <w:spacing w:val="36"/>
        </w:rPr>
        <w:t xml:space="preserve"> </w:t>
      </w:r>
      <w:r>
        <w:t>правила,</w:t>
      </w:r>
      <w:r>
        <w:rPr>
          <w:spacing w:val="36"/>
        </w:rPr>
        <w:t xml:space="preserve"> </w:t>
      </w:r>
      <w:r>
        <w:t>закономерности</w:t>
      </w:r>
      <w:r>
        <w:rPr>
          <w:spacing w:val="42"/>
        </w:rPr>
        <w:t xml:space="preserve"> </w:t>
      </w:r>
      <w:r>
        <w:t>с</w:t>
      </w:r>
      <w:r>
        <w:rPr>
          <w:spacing w:val="28"/>
        </w:rPr>
        <w:t xml:space="preserve"> </w:t>
      </w:r>
      <w:r>
        <w:t>помощью</w:t>
      </w:r>
      <w:r>
        <w:rPr>
          <w:spacing w:val="28"/>
        </w:rPr>
        <w:t xml:space="preserve"> </w:t>
      </w:r>
      <w:r>
        <w:rPr>
          <w:spacing w:val="-2"/>
        </w:rPr>
        <w:t>формул.</w:t>
      </w:r>
    </w:p>
    <w:p w:rsidR="00156445" w:rsidRDefault="005A47D0">
      <w:pPr>
        <w:pStyle w:val="a3"/>
        <w:spacing w:before="10" w:line="247" w:lineRule="auto"/>
        <w:ind w:right="1105"/>
      </w:pPr>
      <w:r>
        <w:t>Моделировать</w:t>
      </w:r>
      <w:r>
        <w:rPr>
          <w:spacing w:val="80"/>
          <w:w w:val="15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 и графические модели.</w:t>
      </w:r>
    </w:p>
    <w:p w:rsidR="00156445" w:rsidRDefault="005A47D0">
      <w:pPr>
        <w:pStyle w:val="a3"/>
        <w:spacing w:before="12" w:line="244" w:lineRule="auto"/>
        <w:ind w:right="1109"/>
      </w:pPr>
      <w:r>
        <w:t>Воспроизводить</w:t>
      </w:r>
      <w:r>
        <w:rPr>
          <w:spacing w:val="80"/>
          <w:w w:val="150"/>
        </w:rPr>
        <w:t xml:space="preserve">  </w:t>
      </w:r>
      <w:r>
        <w:t>и</w:t>
      </w:r>
      <w:r>
        <w:rPr>
          <w:spacing w:val="80"/>
        </w:rPr>
        <w:t xml:space="preserve">   </w:t>
      </w:r>
      <w:r>
        <w:t>строить</w:t>
      </w:r>
      <w:r>
        <w:rPr>
          <w:spacing w:val="64"/>
        </w:rPr>
        <w:t xml:space="preserve">   </w:t>
      </w:r>
      <w:r>
        <w:t>логические</w:t>
      </w:r>
      <w:r>
        <w:rPr>
          <w:spacing w:val="80"/>
          <w:w w:val="150"/>
        </w:rPr>
        <w:t xml:space="preserve">  </w:t>
      </w:r>
      <w:r>
        <w:t>цепочки</w:t>
      </w:r>
      <w:r>
        <w:rPr>
          <w:spacing w:val="80"/>
        </w:rPr>
        <w:t xml:space="preserve">   </w:t>
      </w:r>
      <w:r>
        <w:t>утверждений,</w:t>
      </w:r>
      <w:r>
        <w:rPr>
          <w:spacing w:val="80"/>
          <w:w w:val="150"/>
        </w:rPr>
        <w:t xml:space="preserve">  </w:t>
      </w:r>
      <w:r>
        <w:t>прямые</w:t>
      </w:r>
      <w:r>
        <w:rPr>
          <w:spacing w:val="40"/>
        </w:rPr>
        <w:t xml:space="preserve"> </w:t>
      </w:r>
      <w:r>
        <w:t>и от противного.</w:t>
      </w:r>
    </w:p>
    <w:p w:rsidR="00156445" w:rsidRDefault="005A47D0">
      <w:pPr>
        <w:pStyle w:val="a3"/>
        <w:spacing w:before="8"/>
        <w:ind w:left="1722" w:firstLine="0"/>
      </w:pPr>
      <w:r>
        <w:t>Устанавливать</w:t>
      </w:r>
      <w:r>
        <w:rPr>
          <w:spacing w:val="28"/>
        </w:rPr>
        <w:t xml:space="preserve"> </w:t>
      </w:r>
      <w:r>
        <w:t>противоречия</w:t>
      </w:r>
      <w:r>
        <w:rPr>
          <w:spacing w:val="29"/>
        </w:rPr>
        <w:t xml:space="preserve"> </w:t>
      </w:r>
      <w:r>
        <w:t>в</w:t>
      </w:r>
      <w:r>
        <w:rPr>
          <w:spacing w:val="44"/>
        </w:rPr>
        <w:t xml:space="preserve"> </w:t>
      </w:r>
      <w:r>
        <w:rPr>
          <w:spacing w:val="-2"/>
        </w:rPr>
        <w:t>рассуждениях.</w:t>
      </w:r>
    </w:p>
    <w:p w:rsidR="00156445" w:rsidRDefault="005A47D0">
      <w:pPr>
        <w:pStyle w:val="a3"/>
        <w:spacing w:before="14" w:line="247" w:lineRule="auto"/>
        <w:ind w:right="1104"/>
      </w:pP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w:t>
      </w:r>
      <w:r>
        <w:rPr>
          <w:spacing w:val="40"/>
        </w:rPr>
        <w:t xml:space="preserve"> </w:t>
      </w:r>
      <w:r>
        <w:t>для решения учебных и познавательных задач.</w:t>
      </w:r>
    </w:p>
    <w:p w:rsidR="00156445" w:rsidRDefault="005A47D0">
      <w:pPr>
        <w:pStyle w:val="a3"/>
        <w:spacing w:before="2" w:line="252" w:lineRule="auto"/>
        <w:ind w:right="1113"/>
      </w:pPr>
      <w:r>
        <w:t>Применять различные методы, инструменты и запросы при поиске и отборе</w:t>
      </w:r>
      <w:r>
        <w:rPr>
          <w:spacing w:val="80"/>
          <w:w w:val="150"/>
        </w:rPr>
        <w:t xml:space="preserve"> </w:t>
      </w:r>
      <w:r>
        <w:t>информации</w:t>
      </w:r>
      <w:r>
        <w:rPr>
          <w:spacing w:val="80"/>
          <w:w w:val="150"/>
        </w:rPr>
        <w:t xml:space="preserve"> </w:t>
      </w:r>
      <w:r>
        <w:t>или</w:t>
      </w:r>
      <w:r>
        <w:rPr>
          <w:spacing w:val="64"/>
        </w:rPr>
        <w:t xml:space="preserve">  </w:t>
      </w:r>
      <w:r>
        <w:t>данных</w:t>
      </w:r>
      <w:r>
        <w:rPr>
          <w:spacing w:val="63"/>
        </w:rPr>
        <w:t xml:space="preserve">  </w:t>
      </w:r>
      <w:r>
        <w:t>из</w:t>
      </w:r>
      <w:r>
        <w:rPr>
          <w:spacing w:val="63"/>
        </w:rPr>
        <w:t xml:space="preserve">  </w:t>
      </w:r>
      <w:r>
        <w:t>источников</w:t>
      </w:r>
      <w:r>
        <w:rPr>
          <w:spacing w:val="64"/>
        </w:rPr>
        <w:t xml:space="preserve">  </w:t>
      </w:r>
      <w:r>
        <w:t>с</w:t>
      </w:r>
      <w:r>
        <w:rPr>
          <w:spacing w:val="62"/>
        </w:rPr>
        <w:t xml:space="preserve">  </w:t>
      </w:r>
      <w:r>
        <w:t>учетом</w:t>
      </w:r>
      <w:r>
        <w:rPr>
          <w:spacing w:val="65"/>
        </w:rPr>
        <w:t xml:space="preserve">  </w:t>
      </w:r>
      <w:r>
        <w:t>предложенной</w:t>
      </w:r>
      <w:r>
        <w:rPr>
          <w:spacing w:val="70"/>
        </w:rPr>
        <w:t xml:space="preserve">  </w:t>
      </w:r>
      <w:r>
        <w:t>учебной</w:t>
      </w:r>
      <w:r>
        <w:rPr>
          <w:spacing w:val="62"/>
        </w:rPr>
        <w:t xml:space="preserve">  </w:t>
      </w:r>
      <w:r>
        <w:t>задачи и заданных критериев.</w:t>
      </w:r>
    </w:p>
    <w:p w:rsidR="00156445" w:rsidRDefault="005A47D0">
      <w:pPr>
        <w:pStyle w:val="Heading2"/>
        <w:spacing w:before="7" w:line="252"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базовых исследовательских действий.</w:t>
      </w:r>
    </w:p>
    <w:p w:rsidR="00156445" w:rsidRDefault="005A47D0">
      <w:pPr>
        <w:pStyle w:val="a3"/>
        <w:spacing w:line="252" w:lineRule="auto"/>
        <w:ind w:right="1114"/>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w:t>
      </w:r>
      <w:r>
        <w:rPr>
          <w:spacing w:val="40"/>
        </w:rPr>
        <w:t xml:space="preserve"> </w:t>
      </w:r>
      <w:r>
        <w:t>различные</w:t>
      </w:r>
      <w:r>
        <w:rPr>
          <w:spacing w:val="40"/>
        </w:rPr>
        <w:t xml:space="preserve"> </w:t>
      </w:r>
      <w:r>
        <w:t>варианты;</w:t>
      </w:r>
      <w:r>
        <w:rPr>
          <w:spacing w:val="40"/>
        </w:rPr>
        <w:t xml:space="preserve"> </w:t>
      </w:r>
      <w:r>
        <w:t>использовать</w:t>
      </w:r>
      <w:r>
        <w:rPr>
          <w:spacing w:val="40"/>
        </w:rPr>
        <w:t xml:space="preserve"> </w:t>
      </w:r>
      <w:r>
        <w:t>пример,</w:t>
      </w:r>
      <w:r>
        <w:rPr>
          <w:spacing w:val="40"/>
        </w:rPr>
        <w:t xml:space="preserve"> </w:t>
      </w:r>
      <w:r>
        <w:t>аналогию</w:t>
      </w:r>
      <w:r>
        <w:rPr>
          <w:spacing w:val="40"/>
        </w:rPr>
        <w:t xml:space="preserve"> </w:t>
      </w:r>
      <w:r>
        <w:t>и</w:t>
      </w:r>
      <w:r>
        <w:rPr>
          <w:spacing w:val="40"/>
        </w:rPr>
        <w:t xml:space="preserve"> </w:t>
      </w:r>
      <w:r>
        <w:t>обобщение.</w:t>
      </w:r>
    </w:p>
    <w:p w:rsidR="00156445" w:rsidRDefault="005A47D0">
      <w:pPr>
        <w:pStyle w:val="a3"/>
        <w:spacing w:line="247" w:lineRule="auto"/>
        <w:ind w:right="1110"/>
      </w:pPr>
      <w:r>
        <w:t>Доказывать,</w:t>
      </w:r>
      <w:r>
        <w:rPr>
          <w:spacing w:val="80"/>
        </w:rPr>
        <w:t xml:space="preserve"> </w:t>
      </w:r>
      <w:r>
        <w:t>обосновывать,</w:t>
      </w:r>
      <w:r>
        <w:rPr>
          <w:spacing w:val="80"/>
        </w:rPr>
        <w:t xml:space="preserve"> </w:t>
      </w:r>
      <w:r>
        <w:t>аргументировать</w:t>
      </w:r>
      <w:r>
        <w:rPr>
          <w:spacing w:val="80"/>
        </w:rPr>
        <w:t xml:space="preserve"> </w:t>
      </w:r>
      <w:r>
        <w:t>свои</w:t>
      </w:r>
      <w:r>
        <w:rPr>
          <w:spacing w:val="80"/>
        </w:rPr>
        <w:t xml:space="preserve"> </w:t>
      </w:r>
      <w:r>
        <w:t>суждения,</w:t>
      </w:r>
      <w:r>
        <w:rPr>
          <w:spacing w:val="80"/>
        </w:rPr>
        <w:t xml:space="preserve"> </w:t>
      </w:r>
      <w:r>
        <w:t>выводы, закономерности и результаты.</w:t>
      </w:r>
    </w:p>
    <w:p w:rsidR="00156445" w:rsidRDefault="005A47D0">
      <w:pPr>
        <w:pStyle w:val="a3"/>
        <w:spacing w:line="247" w:lineRule="auto"/>
        <w:ind w:right="1107"/>
      </w:pPr>
      <w:r>
        <w:t>Дописывать выводы, результаты опытов, экспериментов, исследований, используя математический язык и символику.</w:t>
      </w:r>
    </w:p>
    <w:p w:rsidR="00156445" w:rsidRDefault="005A47D0">
      <w:pPr>
        <w:pStyle w:val="a3"/>
        <w:spacing w:line="252" w:lineRule="auto"/>
        <w:ind w:right="1110"/>
      </w:pPr>
      <w:r>
        <w:t>Оценивать надежность информации по критериям, предложенным учителем или сформулированным самостоятельно.</w:t>
      </w:r>
    </w:p>
    <w:p w:rsidR="00156445" w:rsidRDefault="005A47D0">
      <w:pPr>
        <w:pStyle w:val="Heading2"/>
        <w:spacing w:before="11" w:line="244"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работы с информацией.</w:t>
      </w:r>
    </w:p>
    <w:p w:rsidR="00156445" w:rsidRDefault="005A47D0">
      <w:pPr>
        <w:pStyle w:val="a3"/>
        <w:spacing w:line="252" w:lineRule="auto"/>
        <w:ind w:right="1092"/>
      </w:pPr>
      <w:r>
        <w:t>Использовать таблицы и схемы для структурированного представления информации, графические способы представления данных.</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pPr>
      <w:r>
        <w:t>Переводить</w:t>
      </w:r>
      <w:r>
        <w:rPr>
          <w:spacing w:val="31"/>
        </w:rPr>
        <w:t xml:space="preserve"> </w:t>
      </w:r>
      <w:r>
        <w:t>вербальную</w:t>
      </w:r>
      <w:r>
        <w:rPr>
          <w:spacing w:val="34"/>
        </w:rPr>
        <w:t xml:space="preserve"> </w:t>
      </w:r>
      <w:r>
        <w:t>информацию</w:t>
      </w:r>
      <w:r>
        <w:rPr>
          <w:spacing w:val="25"/>
        </w:rPr>
        <w:t xml:space="preserve"> </w:t>
      </w:r>
      <w:r>
        <w:t>в</w:t>
      </w:r>
      <w:r>
        <w:rPr>
          <w:spacing w:val="23"/>
        </w:rPr>
        <w:t xml:space="preserve"> </w:t>
      </w:r>
      <w:r>
        <w:t>графическую</w:t>
      </w:r>
      <w:r>
        <w:rPr>
          <w:spacing w:val="47"/>
        </w:rPr>
        <w:t xml:space="preserve"> </w:t>
      </w:r>
      <w:r>
        <w:t>форму</w:t>
      </w:r>
      <w:r>
        <w:rPr>
          <w:spacing w:val="16"/>
        </w:rPr>
        <w:t xml:space="preserve"> </w:t>
      </w:r>
      <w:r>
        <w:t>и</w:t>
      </w:r>
      <w:r>
        <w:rPr>
          <w:spacing w:val="31"/>
        </w:rPr>
        <w:t xml:space="preserve"> </w:t>
      </w:r>
      <w:r>
        <w:rPr>
          <w:spacing w:val="-2"/>
        </w:rPr>
        <w:t>наоборот.</w:t>
      </w:r>
    </w:p>
    <w:p w:rsidR="00156445" w:rsidRDefault="005A47D0">
      <w:pPr>
        <w:pStyle w:val="a3"/>
        <w:spacing w:before="14" w:line="247" w:lineRule="auto"/>
        <w:ind w:right="1131"/>
      </w:pPr>
      <w:r>
        <w:t>Выявлять недостаточность и избыточность информации, данных, необходимых для решения учебной или практической задачи.</w:t>
      </w:r>
    </w:p>
    <w:p w:rsidR="00156445" w:rsidRDefault="005A47D0">
      <w:pPr>
        <w:pStyle w:val="a3"/>
        <w:spacing w:before="8" w:line="252" w:lineRule="auto"/>
        <w:ind w:right="1112"/>
      </w:pPr>
      <w:r>
        <w:t>Распознавать неверную информацию, данные, утверждения; устанавливать</w:t>
      </w:r>
      <w:r>
        <w:rPr>
          <w:spacing w:val="40"/>
        </w:rPr>
        <w:t xml:space="preserve"> </w:t>
      </w:r>
      <w:r>
        <w:t>противоречия в фактах, данных.</w:t>
      </w:r>
    </w:p>
    <w:p w:rsidR="00156445" w:rsidRDefault="005A47D0">
      <w:pPr>
        <w:pStyle w:val="a3"/>
        <w:spacing w:before="6" w:line="264" w:lineRule="exact"/>
        <w:ind w:left="1722" w:firstLine="0"/>
      </w:pPr>
      <w:r>
        <w:t>Находить</w:t>
      </w:r>
      <w:r>
        <w:rPr>
          <w:spacing w:val="27"/>
        </w:rPr>
        <w:t xml:space="preserve"> </w:t>
      </w:r>
      <w:r>
        <w:t>ошибки</w:t>
      </w:r>
      <w:r>
        <w:rPr>
          <w:spacing w:val="33"/>
        </w:rPr>
        <w:t xml:space="preserve"> </w:t>
      </w:r>
      <w:r>
        <w:t>в</w:t>
      </w:r>
      <w:r>
        <w:rPr>
          <w:spacing w:val="24"/>
        </w:rPr>
        <w:t xml:space="preserve"> </w:t>
      </w:r>
      <w:r>
        <w:t>неверных</w:t>
      </w:r>
      <w:r>
        <w:rPr>
          <w:spacing w:val="23"/>
        </w:rPr>
        <w:t xml:space="preserve"> </w:t>
      </w:r>
      <w:r>
        <w:t>утверждениях</w:t>
      </w:r>
      <w:r>
        <w:rPr>
          <w:spacing w:val="14"/>
        </w:rPr>
        <w:t xml:space="preserve"> </w:t>
      </w:r>
      <w:r>
        <w:t>и</w:t>
      </w:r>
      <w:r>
        <w:rPr>
          <w:spacing w:val="20"/>
        </w:rPr>
        <w:t xml:space="preserve"> </w:t>
      </w:r>
      <w:r>
        <w:t>исправлять</w:t>
      </w:r>
      <w:r>
        <w:rPr>
          <w:spacing w:val="28"/>
        </w:rPr>
        <w:t xml:space="preserve"> </w:t>
      </w:r>
      <w:r>
        <w:rPr>
          <w:spacing w:val="-5"/>
        </w:rPr>
        <w:t>их.</w:t>
      </w:r>
    </w:p>
    <w:p w:rsidR="00156445" w:rsidRDefault="005A47D0">
      <w:pPr>
        <w:pStyle w:val="a3"/>
        <w:spacing w:line="252" w:lineRule="auto"/>
        <w:ind w:right="1110"/>
      </w:pPr>
      <w:r>
        <w:t>Оценивать надежность информации по критериям, предложенным учителем или сформулированным самостоятельно.</w:t>
      </w:r>
    </w:p>
    <w:p w:rsidR="00156445" w:rsidRDefault="005A47D0">
      <w:pPr>
        <w:pStyle w:val="Heading2"/>
        <w:spacing w:before="11" w:line="262" w:lineRule="exact"/>
      </w:pPr>
      <w:r>
        <w:t>Формирование</w:t>
      </w:r>
      <w:r>
        <w:rPr>
          <w:spacing w:val="50"/>
        </w:rPr>
        <w:t xml:space="preserve"> </w:t>
      </w:r>
      <w:r>
        <w:t>универсальных</w:t>
      </w:r>
      <w:r>
        <w:rPr>
          <w:spacing w:val="41"/>
        </w:rPr>
        <w:t xml:space="preserve"> </w:t>
      </w:r>
      <w:r>
        <w:t>учебных</w:t>
      </w:r>
      <w:r>
        <w:rPr>
          <w:spacing w:val="44"/>
        </w:rPr>
        <w:t xml:space="preserve"> </w:t>
      </w:r>
      <w:r>
        <w:t>коммуникативных</w:t>
      </w:r>
      <w:r>
        <w:rPr>
          <w:spacing w:val="42"/>
        </w:rPr>
        <w:t xml:space="preserve"> </w:t>
      </w:r>
      <w:r>
        <w:rPr>
          <w:spacing w:val="-2"/>
        </w:rPr>
        <w:t>действий.</w:t>
      </w:r>
    </w:p>
    <w:p w:rsidR="00156445" w:rsidRDefault="005A47D0">
      <w:pPr>
        <w:pStyle w:val="a3"/>
        <w:spacing w:line="252" w:lineRule="auto"/>
        <w:ind w:right="1105"/>
      </w:pPr>
      <w:r>
        <w:t>Выстраивать и представлять в письменной форме логику решения задачи, доказательства,</w:t>
      </w:r>
      <w:r>
        <w:rPr>
          <w:spacing w:val="75"/>
          <w:w w:val="150"/>
        </w:rPr>
        <w:t xml:space="preserve">    </w:t>
      </w:r>
      <w:r>
        <w:t>исследования,</w:t>
      </w:r>
      <w:r>
        <w:rPr>
          <w:spacing w:val="75"/>
          <w:w w:val="150"/>
        </w:rPr>
        <w:t xml:space="preserve">    </w:t>
      </w:r>
      <w:r>
        <w:t>подкрепляя</w:t>
      </w:r>
      <w:r>
        <w:rPr>
          <w:spacing w:val="74"/>
          <w:w w:val="150"/>
        </w:rPr>
        <w:t xml:space="preserve">    </w:t>
      </w:r>
      <w:r>
        <w:t>пояснениями,</w:t>
      </w:r>
      <w:r>
        <w:rPr>
          <w:spacing w:val="75"/>
          <w:w w:val="150"/>
        </w:rPr>
        <w:t xml:space="preserve">    </w:t>
      </w:r>
      <w:r>
        <w:t>обоснованиями в текстовом и графическом виде.</w:t>
      </w:r>
    </w:p>
    <w:p w:rsidR="00156445" w:rsidRDefault="005A47D0">
      <w:pPr>
        <w:pStyle w:val="a3"/>
        <w:spacing w:line="252" w:lineRule="auto"/>
        <w:ind w:right="1108"/>
      </w:pPr>
      <w:r>
        <w:t>Владеть</w:t>
      </w:r>
      <w:r>
        <w:rPr>
          <w:spacing w:val="40"/>
        </w:rPr>
        <w:t xml:space="preserve"> </w:t>
      </w:r>
      <w:r>
        <w:t>базовыми</w:t>
      </w:r>
      <w:r>
        <w:rPr>
          <w:spacing w:val="40"/>
        </w:rPr>
        <w:t xml:space="preserve"> </w:t>
      </w:r>
      <w:r>
        <w:t>нормами</w:t>
      </w:r>
      <w:r>
        <w:rPr>
          <w:spacing w:val="40"/>
        </w:rPr>
        <w:t xml:space="preserve"> </w:t>
      </w:r>
      <w:r>
        <w:t>информационной</w:t>
      </w:r>
      <w:r>
        <w:rPr>
          <w:spacing w:val="40"/>
        </w:rPr>
        <w:t xml:space="preserve"> </w:t>
      </w:r>
      <w:r>
        <w:t>этики</w:t>
      </w:r>
      <w:r>
        <w:rPr>
          <w:spacing w:val="40"/>
        </w:rPr>
        <w:t xml:space="preserve"> </w:t>
      </w:r>
      <w:r>
        <w:t>и</w:t>
      </w:r>
      <w:r>
        <w:rPr>
          <w:spacing w:val="40"/>
        </w:rPr>
        <w:t xml:space="preserve"> </w:t>
      </w:r>
      <w:r>
        <w:t>права,</w:t>
      </w:r>
      <w:r>
        <w:rPr>
          <w:spacing w:val="40"/>
        </w:rPr>
        <w:t xml:space="preserve"> </w:t>
      </w:r>
      <w:r>
        <w:t>основами информационной безопасности, определяющими правила общественного поведения, формы 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сообществах,</w:t>
      </w:r>
      <w:r>
        <w:rPr>
          <w:spacing w:val="40"/>
        </w:rPr>
        <w:t xml:space="preserve"> </w:t>
      </w:r>
      <w:r>
        <w:t>существующих</w:t>
      </w:r>
      <w:r>
        <w:rPr>
          <w:spacing w:val="40"/>
        </w:rPr>
        <w:t xml:space="preserve"> </w:t>
      </w:r>
      <w:r>
        <w:t>в</w:t>
      </w:r>
      <w:r>
        <w:rPr>
          <w:spacing w:val="40"/>
        </w:rPr>
        <w:t xml:space="preserve"> </w:t>
      </w:r>
      <w:r>
        <w:t>виртуальном</w:t>
      </w:r>
      <w:r>
        <w:rPr>
          <w:spacing w:val="40"/>
        </w:rPr>
        <w:t xml:space="preserve"> </w:t>
      </w:r>
      <w:r>
        <w:t>пространстве.</w:t>
      </w:r>
    </w:p>
    <w:p w:rsidR="00156445" w:rsidRDefault="005A47D0">
      <w:pPr>
        <w:pStyle w:val="a3"/>
        <w:spacing w:before="2" w:line="252" w:lineRule="auto"/>
        <w:ind w:right="1122"/>
      </w:pPr>
      <w:r>
        <w:t>Понимать и использовать преимущества командной и индивидуальной работы при решении</w:t>
      </w:r>
      <w:r>
        <w:rPr>
          <w:spacing w:val="40"/>
        </w:rPr>
        <w:t xml:space="preserve"> </w:t>
      </w:r>
      <w:r>
        <w:t>конкретной</w:t>
      </w:r>
      <w:r>
        <w:rPr>
          <w:spacing w:val="40"/>
        </w:rPr>
        <w:t xml:space="preserve"> </w:t>
      </w:r>
      <w:r>
        <w:t>проблемы,</w:t>
      </w:r>
      <w:r>
        <w:rPr>
          <w:spacing w:val="40"/>
        </w:rPr>
        <w:t xml:space="preserve"> </w:t>
      </w:r>
      <w:r>
        <w:t>в</w:t>
      </w:r>
      <w:r>
        <w:rPr>
          <w:spacing w:val="40"/>
        </w:rPr>
        <w:t xml:space="preserve"> </w:t>
      </w:r>
      <w:r>
        <w:t>том</w:t>
      </w:r>
      <w:r>
        <w:rPr>
          <w:spacing w:val="40"/>
        </w:rPr>
        <w:t xml:space="preserve"> </w:t>
      </w:r>
      <w:r>
        <w:t>числе</w:t>
      </w:r>
      <w:r>
        <w:rPr>
          <w:spacing w:val="37"/>
        </w:rPr>
        <w:t xml:space="preserve"> </w:t>
      </w:r>
      <w:r>
        <w:t>при</w:t>
      </w:r>
      <w:r>
        <w:rPr>
          <w:spacing w:val="40"/>
        </w:rPr>
        <w:t xml:space="preserve"> </w:t>
      </w:r>
      <w:r>
        <w:t>создании</w:t>
      </w:r>
      <w:r>
        <w:rPr>
          <w:spacing w:val="40"/>
        </w:rPr>
        <w:t xml:space="preserve"> </w:t>
      </w:r>
      <w:r>
        <w:t>информационного</w:t>
      </w:r>
      <w:r>
        <w:rPr>
          <w:spacing w:val="40"/>
        </w:rPr>
        <w:t xml:space="preserve"> </w:t>
      </w:r>
      <w:r>
        <w:t>продукта.</w:t>
      </w:r>
    </w:p>
    <w:p w:rsidR="00156445" w:rsidRDefault="005A47D0">
      <w:pPr>
        <w:pStyle w:val="a3"/>
        <w:spacing w:before="2" w:line="247" w:lineRule="auto"/>
        <w:ind w:right="1107"/>
      </w:pPr>
      <w:r>
        <w:t>Принимать цель совместной информационной деятельности по сбору, обработке, передаче, формализации информации.</w:t>
      </w:r>
    </w:p>
    <w:p w:rsidR="00156445" w:rsidRDefault="005A47D0">
      <w:pPr>
        <w:pStyle w:val="a3"/>
        <w:spacing w:before="2" w:line="247" w:lineRule="auto"/>
        <w:ind w:right="1100"/>
      </w:pP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ее</w:t>
      </w:r>
      <w:r>
        <w:rPr>
          <w:spacing w:val="40"/>
        </w:rPr>
        <w:t xml:space="preserve"> </w:t>
      </w:r>
      <w:r>
        <w:t>достижению:</w:t>
      </w:r>
      <w:r>
        <w:rPr>
          <w:spacing w:val="40"/>
        </w:rPr>
        <w:t xml:space="preserve"> </w:t>
      </w:r>
      <w:r>
        <w:t>распределять</w:t>
      </w:r>
      <w:r>
        <w:rPr>
          <w:spacing w:val="40"/>
        </w:rPr>
        <w:t xml:space="preserve"> </w:t>
      </w:r>
      <w:r>
        <w:t>роли,</w:t>
      </w:r>
      <w:r>
        <w:rPr>
          <w:spacing w:val="80"/>
        </w:rPr>
        <w:t xml:space="preserve"> </w:t>
      </w:r>
      <w:r>
        <w:t>договариваться,</w:t>
      </w:r>
      <w:r>
        <w:rPr>
          <w:spacing w:val="40"/>
        </w:rPr>
        <w:t xml:space="preserve"> </w:t>
      </w:r>
      <w:r>
        <w:t>обсуждать</w:t>
      </w:r>
      <w:r>
        <w:rPr>
          <w:spacing w:val="40"/>
        </w:rPr>
        <w:t xml:space="preserve"> </w:t>
      </w:r>
      <w:r>
        <w:t>процесс</w:t>
      </w:r>
      <w:r>
        <w:rPr>
          <w:spacing w:val="40"/>
        </w:rPr>
        <w:t xml:space="preserve"> </w:t>
      </w:r>
      <w:r>
        <w:t>и</w:t>
      </w:r>
      <w:r>
        <w:rPr>
          <w:spacing w:val="40"/>
        </w:rPr>
        <w:t xml:space="preserve"> </w:t>
      </w:r>
      <w:r>
        <w:t>результат</w:t>
      </w:r>
      <w:r>
        <w:rPr>
          <w:spacing w:val="40"/>
        </w:rPr>
        <w:t xml:space="preserve"> </w:t>
      </w:r>
      <w:r>
        <w:t>совместной</w:t>
      </w:r>
      <w:r>
        <w:rPr>
          <w:spacing w:val="40"/>
        </w:rPr>
        <w:t xml:space="preserve"> </w:t>
      </w:r>
      <w:r>
        <w:t>работы.</w:t>
      </w:r>
    </w:p>
    <w:p w:rsidR="00156445" w:rsidRDefault="005A47D0">
      <w:pPr>
        <w:pStyle w:val="a3"/>
        <w:tabs>
          <w:tab w:val="left" w:pos="2658"/>
          <w:tab w:val="left" w:pos="4891"/>
          <w:tab w:val="left" w:pos="6735"/>
          <w:tab w:val="left" w:pos="7739"/>
          <w:tab w:val="left" w:pos="9203"/>
        </w:tabs>
        <w:spacing w:before="3" w:line="252" w:lineRule="auto"/>
        <w:ind w:right="1110"/>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w:t>
      </w:r>
      <w:r>
        <w:rPr>
          <w:spacing w:val="40"/>
        </w:rPr>
        <w:t xml:space="preserve"> </w:t>
      </w:r>
      <w:r>
        <w:t>координируя</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членами</w:t>
      </w:r>
      <w:r>
        <w:rPr>
          <w:spacing w:val="40"/>
        </w:rPr>
        <w:t xml:space="preserve"> </w:t>
      </w:r>
      <w:r>
        <w:t>команды.</w:t>
      </w:r>
    </w:p>
    <w:p w:rsidR="00156445" w:rsidRDefault="005A47D0">
      <w:pPr>
        <w:pStyle w:val="a3"/>
        <w:spacing w:line="256" w:lineRule="auto"/>
        <w:ind w:right="1121"/>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w w:val="15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w:t>
      </w:r>
      <w:r>
        <w:rPr>
          <w:spacing w:val="80"/>
        </w:rPr>
        <w:t xml:space="preserve"> </w:t>
      </w:r>
      <w:r>
        <w:t>по</w:t>
      </w:r>
      <w:r>
        <w:rPr>
          <w:spacing w:val="40"/>
        </w:rPr>
        <w:t xml:space="preserve"> </w:t>
      </w:r>
      <w:r>
        <w:t>критериям,</w:t>
      </w:r>
      <w:r>
        <w:rPr>
          <w:spacing w:val="40"/>
        </w:rPr>
        <w:t xml:space="preserve"> </w:t>
      </w:r>
      <w:r>
        <w:t>самостоятельно</w:t>
      </w:r>
      <w:r>
        <w:rPr>
          <w:spacing w:val="40"/>
        </w:rPr>
        <w:t xml:space="preserve"> </w:t>
      </w:r>
      <w:r>
        <w:t>сформулированным</w:t>
      </w:r>
      <w:r>
        <w:rPr>
          <w:spacing w:val="40"/>
        </w:rPr>
        <w:t xml:space="preserve"> </w:t>
      </w:r>
      <w:r>
        <w:t>участниками</w:t>
      </w:r>
      <w:r>
        <w:rPr>
          <w:spacing w:val="40"/>
        </w:rPr>
        <w:t xml:space="preserve"> </w:t>
      </w:r>
      <w:r>
        <w:t>взаимодействия.</w:t>
      </w:r>
    </w:p>
    <w:p w:rsidR="00156445" w:rsidRDefault="005A47D0">
      <w:pPr>
        <w:pStyle w:val="Heading2"/>
        <w:spacing w:line="262" w:lineRule="exact"/>
      </w:pPr>
      <w:r>
        <w:t>Формирование</w:t>
      </w:r>
      <w:r>
        <w:rPr>
          <w:spacing w:val="49"/>
        </w:rPr>
        <w:t xml:space="preserve"> </w:t>
      </w:r>
      <w:r>
        <w:t>универсальных</w:t>
      </w:r>
      <w:r>
        <w:rPr>
          <w:spacing w:val="41"/>
        </w:rPr>
        <w:t xml:space="preserve"> </w:t>
      </w:r>
      <w:r>
        <w:t>учебных</w:t>
      </w:r>
      <w:r>
        <w:rPr>
          <w:spacing w:val="41"/>
        </w:rPr>
        <w:t xml:space="preserve"> </w:t>
      </w:r>
      <w:r>
        <w:t>регулятивных</w:t>
      </w:r>
      <w:r>
        <w:rPr>
          <w:spacing w:val="33"/>
        </w:rPr>
        <w:t xml:space="preserve"> </w:t>
      </w:r>
      <w:r>
        <w:rPr>
          <w:spacing w:val="-2"/>
        </w:rPr>
        <w:t>действий.</w:t>
      </w:r>
    </w:p>
    <w:p w:rsidR="00156445" w:rsidRDefault="005A47D0">
      <w:pPr>
        <w:pStyle w:val="a3"/>
        <w:spacing w:line="262" w:lineRule="exact"/>
        <w:ind w:left="1722" w:firstLine="0"/>
      </w:pPr>
      <w:r>
        <w:t>Удерживать</w:t>
      </w:r>
      <w:r>
        <w:rPr>
          <w:spacing w:val="29"/>
        </w:rPr>
        <w:t xml:space="preserve"> </w:t>
      </w:r>
      <w:r>
        <w:t>цель</w:t>
      </w:r>
      <w:r>
        <w:rPr>
          <w:spacing w:val="30"/>
        </w:rPr>
        <w:t xml:space="preserve"> </w:t>
      </w:r>
      <w:r>
        <w:rPr>
          <w:spacing w:val="-2"/>
        </w:rPr>
        <w:t>деятельности.</w:t>
      </w:r>
    </w:p>
    <w:p w:rsidR="00156445" w:rsidRDefault="005A47D0">
      <w:pPr>
        <w:pStyle w:val="a3"/>
        <w:spacing w:before="2" w:line="247" w:lineRule="auto"/>
        <w:ind w:right="1148"/>
        <w:jc w:val="left"/>
      </w:pPr>
      <w:r>
        <w:t>Планировать</w:t>
      </w:r>
      <w:r>
        <w:rPr>
          <w:spacing w:val="40"/>
        </w:rPr>
        <w:t xml:space="preserve"> </w:t>
      </w:r>
      <w:r>
        <w:t>выполнение</w:t>
      </w:r>
      <w:r>
        <w:rPr>
          <w:spacing w:val="8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способ</w:t>
      </w:r>
      <w:r>
        <w:rPr>
          <w:spacing w:val="40"/>
        </w:rPr>
        <w:t xml:space="preserve"> </w:t>
      </w:r>
      <w:r>
        <w:rPr>
          <w:spacing w:val="-2"/>
        </w:rPr>
        <w:t>деятельности.</w:t>
      </w:r>
    </w:p>
    <w:p w:rsidR="00156445" w:rsidRDefault="005A47D0">
      <w:pPr>
        <w:pStyle w:val="a3"/>
        <w:spacing w:before="7" w:line="252" w:lineRule="auto"/>
        <w:ind w:right="1148"/>
        <w:jc w:val="left"/>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40"/>
        </w:rPr>
        <w:t xml:space="preserve"> </w:t>
      </w:r>
      <w:r>
        <w:t>трудностей,</w:t>
      </w:r>
      <w:r>
        <w:rPr>
          <w:spacing w:val="80"/>
        </w:rPr>
        <w:t xml:space="preserve"> </w:t>
      </w:r>
      <w:r>
        <w:t>ошибок,</w:t>
      </w:r>
      <w:r>
        <w:rPr>
          <w:spacing w:val="40"/>
        </w:rPr>
        <w:t xml:space="preserve"> </w:t>
      </w:r>
      <w:r>
        <w:t>новых данных или информации.</w:t>
      </w:r>
    </w:p>
    <w:p w:rsidR="00156445" w:rsidRDefault="005A47D0">
      <w:pPr>
        <w:pStyle w:val="a3"/>
        <w:tabs>
          <w:tab w:val="left" w:pos="3647"/>
          <w:tab w:val="left" w:pos="4152"/>
          <w:tab w:val="left" w:pos="5568"/>
          <w:tab w:val="left" w:pos="7277"/>
          <w:tab w:val="left" w:pos="8411"/>
          <w:tab w:val="left" w:pos="9290"/>
        </w:tabs>
        <w:spacing w:before="2" w:line="247" w:lineRule="auto"/>
        <w:ind w:right="1149"/>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w:t>
      </w:r>
      <w:r>
        <w:rPr>
          <w:spacing w:val="40"/>
        </w:rPr>
        <w:t xml:space="preserve"> </w:t>
      </w:r>
      <w:r>
        <w:t>затруднения,</w:t>
      </w:r>
      <w:r>
        <w:rPr>
          <w:spacing w:val="40"/>
        </w:rPr>
        <w:t xml:space="preserve"> </w:t>
      </w:r>
      <w:r>
        <w:t>дефициты,</w:t>
      </w:r>
      <w:r>
        <w:rPr>
          <w:spacing w:val="40"/>
        </w:rPr>
        <w:t xml:space="preserve"> </w:t>
      </w:r>
      <w:r>
        <w:t>ошибки</w:t>
      </w:r>
      <w:r>
        <w:rPr>
          <w:spacing w:val="40"/>
        </w:rPr>
        <w:t xml:space="preserve"> </w:t>
      </w:r>
      <w:r>
        <w:t>и</w:t>
      </w:r>
      <w:r>
        <w:rPr>
          <w:spacing w:val="40"/>
        </w:rPr>
        <w:t xml:space="preserve"> </w:t>
      </w:r>
      <w:r>
        <w:t>другое.</w:t>
      </w:r>
    </w:p>
    <w:p w:rsidR="00156445" w:rsidRDefault="005A47D0">
      <w:pPr>
        <w:pStyle w:val="Heading2"/>
        <w:spacing w:before="17"/>
        <w:jc w:val="left"/>
      </w:pPr>
      <w:bookmarkStart w:id="173" w:name="Естественнонаучные___предметы."/>
      <w:bookmarkEnd w:id="173"/>
      <w:r>
        <w:t>Естественнонаучные</w:t>
      </w:r>
      <w:r>
        <w:rPr>
          <w:spacing w:val="27"/>
        </w:rPr>
        <w:t xml:space="preserve">  </w:t>
      </w:r>
      <w:r>
        <w:rPr>
          <w:spacing w:val="-2"/>
        </w:rPr>
        <w:t>предметы.</w:t>
      </w:r>
    </w:p>
    <w:p w:rsidR="00156445" w:rsidRDefault="005A47D0">
      <w:pPr>
        <w:spacing w:before="9" w:line="247" w:lineRule="auto"/>
        <w:ind w:left="1016" w:right="1104" w:firstLine="706"/>
        <w:jc w:val="both"/>
        <w:rPr>
          <w:b/>
          <w:sz w:val="23"/>
        </w:rPr>
      </w:pPr>
      <w:r>
        <w:rPr>
          <w:b/>
          <w:w w:val="105"/>
          <w:sz w:val="23"/>
        </w:rPr>
        <w:t>Формирование</w:t>
      </w:r>
      <w:r>
        <w:rPr>
          <w:b/>
          <w:spacing w:val="80"/>
          <w:w w:val="150"/>
          <w:sz w:val="23"/>
        </w:rPr>
        <w:t xml:space="preserve">  </w:t>
      </w:r>
      <w:r>
        <w:rPr>
          <w:b/>
          <w:w w:val="105"/>
          <w:sz w:val="23"/>
        </w:rPr>
        <w:t>универсальных</w:t>
      </w:r>
      <w:r>
        <w:rPr>
          <w:b/>
          <w:spacing w:val="80"/>
          <w:w w:val="105"/>
          <w:sz w:val="23"/>
        </w:rPr>
        <w:t xml:space="preserve">   </w:t>
      </w:r>
      <w:r>
        <w:rPr>
          <w:b/>
          <w:w w:val="105"/>
          <w:sz w:val="23"/>
        </w:rPr>
        <w:t>учебных</w:t>
      </w:r>
      <w:r>
        <w:rPr>
          <w:b/>
          <w:spacing w:val="80"/>
          <w:w w:val="105"/>
          <w:sz w:val="23"/>
        </w:rPr>
        <w:t xml:space="preserve">   </w:t>
      </w:r>
      <w:r>
        <w:rPr>
          <w:b/>
          <w:w w:val="105"/>
          <w:sz w:val="23"/>
        </w:rPr>
        <w:t>познавательных</w:t>
      </w:r>
      <w:r>
        <w:rPr>
          <w:b/>
          <w:spacing w:val="80"/>
          <w:w w:val="105"/>
          <w:sz w:val="23"/>
        </w:rPr>
        <w:t xml:space="preserve">   </w:t>
      </w:r>
      <w:r>
        <w:rPr>
          <w:b/>
          <w:w w:val="105"/>
          <w:sz w:val="23"/>
        </w:rPr>
        <w:t>действий в части базовых логических действий.</w:t>
      </w:r>
    </w:p>
    <w:p w:rsidR="00156445" w:rsidRDefault="005A47D0">
      <w:pPr>
        <w:pStyle w:val="a3"/>
        <w:spacing w:line="247" w:lineRule="auto"/>
        <w:ind w:right="1100"/>
      </w:pPr>
      <w:r>
        <w:t>Выдвигать</w:t>
      </w:r>
      <w:r>
        <w:rPr>
          <w:spacing w:val="40"/>
        </w:rPr>
        <w:t xml:space="preserve"> </w:t>
      </w:r>
      <w:r>
        <w:t>гипотезы,</w:t>
      </w:r>
      <w:r>
        <w:rPr>
          <w:spacing w:val="40"/>
        </w:rPr>
        <w:t xml:space="preserve"> </w:t>
      </w:r>
      <w:r>
        <w:t>объясняющие</w:t>
      </w:r>
      <w:r>
        <w:rPr>
          <w:spacing w:val="40"/>
        </w:rPr>
        <w:t xml:space="preserve"> </w:t>
      </w:r>
      <w:r>
        <w:t>простые</w:t>
      </w:r>
      <w:r>
        <w:rPr>
          <w:spacing w:val="40"/>
        </w:rPr>
        <w:t xml:space="preserve"> </w:t>
      </w:r>
      <w:r>
        <w:t>явления,</w:t>
      </w:r>
      <w:r>
        <w:rPr>
          <w:spacing w:val="40"/>
        </w:rPr>
        <w:t xml:space="preserve"> </w:t>
      </w:r>
      <w:r>
        <w:t>например,</w:t>
      </w:r>
      <w:r>
        <w:rPr>
          <w:spacing w:val="40"/>
        </w:rPr>
        <w:t xml:space="preserve"> </w:t>
      </w:r>
      <w:r>
        <w:t>почему останавливается</w:t>
      </w:r>
      <w:r>
        <w:rPr>
          <w:spacing w:val="80"/>
          <w:w w:val="150"/>
        </w:rPr>
        <w:t xml:space="preserve">  </w:t>
      </w:r>
      <w:r>
        <w:t>движущееся</w:t>
      </w:r>
      <w:r>
        <w:rPr>
          <w:spacing w:val="80"/>
        </w:rPr>
        <w:t xml:space="preserve">   </w:t>
      </w:r>
      <w:r>
        <w:t>по</w:t>
      </w:r>
      <w:r>
        <w:rPr>
          <w:spacing w:val="80"/>
        </w:rPr>
        <w:t xml:space="preserve">   </w:t>
      </w:r>
      <w:r>
        <w:t>горизонтальной</w:t>
      </w:r>
      <w:r>
        <w:rPr>
          <w:spacing w:val="80"/>
        </w:rPr>
        <w:t xml:space="preserve">   </w:t>
      </w:r>
      <w:r>
        <w:t>поверхности</w:t>
      </w:r>
      <w:r>
        <w:rPr>
          <w:spacing w:val="80"/>
        </w:rPr>
        <w:t xml:space="preserve">   </w:t>
      </w:r>
      <w:r>
        <w:t>тело;</w:t>
      </w:r>
      <w:r>
        <w:rPr>
          <w:spacing w:val="79"/>
        </w:rPr>
        <w:t xml:space="preserve">   </w:t>
      </w:r>
      <w:r>
        <w:t>почему в</w:t>
      </w:r>
      <w:r>
        <w:rPr>
          <w:spacing w:val="40"/>
        </w:rPr>
        <w:t xml:space="preserve"> </w:t>
      </w:r>
      <w:r>
        <w:t>жаркую</w:t>
      </w:r>
      <w:r>
        <w:rPr>
          <w:spacing w:val="40"/>
        </w:rPr>
        <w:t xml:space="preserve"> </w:t>
      </w:r>
      <w:r>
        <w:t>погоду в</w:t>
      </w:r>
      <w:r>
        <w:rPr>
          <w:spacing w:val="40"/>
        </w:rPr>
        <w:t xml:space="preserve"> </w:t>
      </w:r>
      <w:r>
        <w:t>светлой</w:t>
      </w:r>
      <w:r>
        <w:rPr>
          <w:spacing w:val="40"/>
        </w:rPr>
        <w:t xml:space="preserve"> </w:t>
      </w:r>
      <w:r>
        <w:t>одежде прохладнее,</w:t>
      </w:r>
      <w:r>
        <w:rPr>
          <w:spacing w:val="40"/>
        </w:rPr>
        <w:t xml:space="preserve"> </w:t>
      </w:r>
      <w:r>
        <w:t>чем</w:t>
      </w:r>
      <w:r>
        <w:rPr>
          <w:spacing w:val="40"/>
        </w:rPr>
        <w:t xml:space="preserve"> </w:t>
      </w:r>
      <w:r>
        <w:t>в</w:t>
      </w:r>
      <w:r>
        <w:rPr>
          <w:spacing w:val="40"/>
        </w:rPr>
        <w:t xml:space="preserve"> </w:t>
      </w:r>
      <w:r>
        <w:t>темной.</w:t>
      </w:r>
    </w:p>
    <w:p w:rsidR="00156445" w:rsidRDefault="005A47D0">
      <w:pPr>
        <w:pStyle w:val="a3"/>
        <w:spacing w:before="7" w:line="247" w:lineRule="auto"/>
        <w:ind w:right="1115"/>
      </w:pPr>
      <w:r>
        <w:t>Строить</w:t>
      </w:r>
      <w:r>
        <w:rPr>
          <w:spacing w:val="40"/>
        </w:rPr>
        <w:t xml:space="preserve"> </w:t>
      </w:r>
      <w:r>
        <w:t>простейшие</w:t>
      </w:r>
      <w:r>
        <w:rPr>
          <w:spacing w:val="40"/>
        </w:rPr>
        <w:t xml:space="preserve"> </w:t>
      </w:r>
      <w:r>
        <w:t>модели</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схем), например:</w:t>
      </w:r>
      <w:r>
        <w:rPr>
          <w:spacing w:val="40"/>
        </w:rPr>
        <w:t xml:space="preserve"> </w:t>
      </w:r>
      <w:r>
        <w:t>падение</w:t>
      </w:r>
      <w:r>
        <w:rPr>
          <w:spacing w:val="40"/>
        </w:rPr>
        <w:t xml:space="preserve"> </w:t>
      </w:r>
      <w:r>
        <w:t>предмета;</w:t>
      </w:r>
      <w:r>
        <w:rPr>
          <w:spacing w:val="40"/>
        </w:rPr>
        <w:t xml:space="preserve"> </w:t>
      </w:r>
      <w:r>
        <w:t>отражение</w:t>
      </w:r>
      <w:r>
        <w:rPr>
          <w:spacing w:val="40"/>
        </w:rPr>
        <w:t xml:space="preserve"> </w:t>
      </w:r>
      <w:r>
        <w:t>света</w:t>
      </w:r>
      <w:r>
        <w:rPr>
          <w:spacing w:val="40"/>
        </w:rPr>
        <w:t xml:space="preserve"> </w:t>
      </w:r>
      <w:r>
        <w:t>от</w:t>
      </w:r>
      <w:r>
        <w:rPr>
          <w:spacing w:val="40"/>
        </w:rPr>
        <w:t xml:space="preserve"> </w:t>
      </w:r>
      <w:r>
        <w:t>зеркальной</w:t>
      </w:r>
      <w:r>
        <w:rPr>
          <w:spacing w:val="40"/>
        </w:rPr>
        <w:t xml:space="preserve"> </w:t>
      </w:r>
      <w:r>
        <w:t>поверхности.</w:t>
      </w:r>
    </w:p>
    <w:p w:rsidR="00156445" w:rsidRDefault="005A47D0">
      <w:pPr>
        <w:pStyle w:val="a3"/>
        <w:spacing w:before="7" w:line="252" w:lineRule="auto"/>
        <w:ind w:right="1122"/>
      </w:pPr>
      <w:r>
        <w:t>Прогнозировать свойства веществ на основе общих химических свойств изученных классов</w:t>
      </w:r>
      <w:r>
        <w:rPr>
          <w:spacing w:val="40"/>
        </w:rPr>
        <w:t xml:space="preserve"> </w:t>
      </w:r>
      <w:r>
        <w:t>(групп) веществ,</w:t>
      </w:r>
      <w:r>
        <w:rPr>
          <w:spacing w:val="40"/>
        </w:rPr>
        <w:t xml:space="preserve"> </w:t>
      </w:r>
      <w:r>
        <w:t>к</w:t>
      </w:r>
      <w:r>
        <w:rPr>
          <w:spacing w:val="40"/>
        </w:rPr>
        <w:t xml:space="preserve"> </w:t>
      </w:r>
      <w:r>
        <w:t>которым</w:t>
      </w:r>
      <w:r>
        <w:rPr>
          <w:spacing w:val="40"/>
        </w:rPr>
        <w:t xml:space="preserve"> </w:t>
      </w:r>
      <w:r>
        <w:t>они</w:t>
      </w:r>
      <w:r>
        <w:rPr>
          <w:spacing w:val="40"/>
        </w:rPr>
        <w:t xml:space="preserve"> </w:t>
      </w:r>
      <w:r>
        <w:t>относятся.</w:t>
      </w:r>
    </w:p>
    <w:p w:rsidR="00156445" w:rsidRDefault="005A47D0">
      <w:pPr>
        <w:pStyle w:val="a3"/>
        <w:spacing w:before="1" w:line="247" w:lineRule="auto"/>
        <w:ind w:right="1100"/>
      </w:pPr>
      <w:r>
        <w:t>Объяснять общности происхождения и эволюции систематических групп растений на примере</w:t>
      </w:r>
      <w:r>
        <w:rPr>
          <w:spacing w:val="40"/>
        </w:rPr>
        <w:t xml:space="preserve"> </w:t>
      </w:r>
      <w:r>
        <w:t>сопоставления</w:t>
      </w:r>
      <w:r>
        <w:rPr>
          <w:spacing w:val="40"/>
        </w:rPr>
        <w:t xml:space="preserve"> </w:t>
      </w:r>
      <w:r>
        <w:t>биологических</w:t>
      </w:r>
      <w:r>
        <w:rPr>
          <w:spacing w:val="40"/>
        </w:rPr>
        <w:t xml:space="preserve"> </w:t>
      </w:r>
      <w:r>
        <w:t>растительных</w:t>
      </w:r>
      <w:r>
        <w:rPr>
          <w:spacing w:val="40"/>
        </w:rPr>
        <w:t xml:space="preserve"> </w:t>
      </w:r>
      <w:r>
        <w:t>объектов.</w:t>
      </w:r>
    </w:p>
    <w:p w:rsidR="00156445" w:rsidRDefault="005A47D0">
      <w:pPr>
        <w:pStyle w:val="Heading2"/>
        <w:spacing w:before="13" w:line="247" w:lineRule="auto"/>
        <w:ind w:left="1016" w:right="1104"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базовых исследовательских действий.</w:t>
      </w:r>
    </w:p>
    <w:p w:rsidR="00156445" w:rsidRDefault="005A47D0">
      <w:pPr>
        <w:pStyle w:val="a3"/>
        <w:spacing w:line="247" w:lineRule="auto"/>
        <w:ind w:left="1722" w:right="1148" w:firstLine="0"/>
        <w:jc w:val="left"/>
      </w:pPr>
      <w:r>
        <w:t>Исследование явления теплообмена</w:t>
      </w:r>
      <w:r>
        <w:rPr>
          <w:spacing w:val="31"/>
        </w:rPr>
        <w:t xml:space="preserve"> </w:t>
      </w:r>
      <w:r>
        <w:t>при</w:t>
      </w:r>
      <w:r>
        <w:rPr>
          <w:spacing w:val="40"/>
        </w:rPr>
        <w:t xml:space="preserve"> </w:t>
      </w:r>
      <w:r>
        <w:t>смешивании</w:t>
      </w:r>
      <w:r>
        <w:rPr>
          <w:spacing w:val="34"/>
        </w:rPr>
        <w:t xml:space="preserve"> </w:t>
      </w:r>
      <w:r>
        <w:t>холодной</w:t>
      </w:r>
      <w:r>
        <w:rPr>
          <w:spacing w:val="34"/>
        </w:rPr>
        <w:t xml:space="preserve"> </w:t>
      </w:r>
      <w:r>
        <w:t>и</w:t>
      </w:r>
      <w:r>
        <w:rPr>
          <w:spacing w:val="28"/>
        </w:rPr>
        <w:t xml:space="preserve"> </w:t>
      </w:r>
      <w:r>
        <w:t>горячей</w:t>
      </w:r>
      <w:r>
        <w:rPr>
          <w:spacing w:val="34"/>
        </w:rPr>
        <w:t xml:space="preserve"> </w:t>
      </w:r>
      <w:r>
        <w:t>воды. Исследование</w:t>
      </w:r>
      <w:r>
        <w:rPr>
          <w:spacing w:val="40"/>
        </w:rPr>
        <w:t xml:space="preserve"> </w:t>
      </w:r>
      <w:r>
        <w:t>процесса</w:t>
      </w:r>
      <w:r>
        <w:rPr>
          <w:spacing w:val="40"/>
        </w:rPr>
        <w:t xml:space="preserve"> </w:t>
      </w:r>
      <w:r>
        <w:t>испарения</w:t>
      </w:r>
      <w:r>
        <w:rPr>
          <w:spacing w:val="40"/>
        </w:rPr>
        <w:t xml:space="preserve"> </w:t>
      </w:r>
      <w:r>
        <w:t>различных</w:t>
      </w:r>
      <w:r>
        <w:rPr>
          <w:spacing w:val="40"/>
        </w:rPr>
        <w:t xml:space="preserve"> </w:t>
      </w:r>
      <w:r>
        <w:t>жидкостей.</w:t>
      </w:r>
    </w:p>
    <w:p w:rsidR="00156445" w:rsidRDefault="005A47D0">
      <w:pPr>
        <w:pStyle w:val="a3"/>
        <w:ind w:left="1722" w:firstLine="0"/>
        <w:jc w:val="left"/>
      </w:pPr>
      <w:r>
        <w:t>Планирование</w:t>
      </w:r>
      <w:r>
        <w:rPr>
          <w:spacing w:val="50"/>
        </w:rPr>
        <w:t xml:space="preserve"> </w:t>
      </w:r>
      <w:r>
        <w:t>и</w:t>
      </w:r>
      <w:r>
        <w:rPr>
          <w:spacing w:val="59"/>
        </w:rPr>
        <w:t xml:space="preserve"> </w:t>
      </w:r>
      <w:r>
        <w:t>осуществление</w:t>
      </w:r>
      <w:r>
        <w:rPr>
          <w:spacing w:val="39"/>
        </w:rPr>
        <w:t xml:space="preserve"> </w:t>
      </w:r>
      <w:r>
        <w:t>на</w:t>
      </w:r>
      <w:r>
        <w:rPr>
          <w:spacing w:val="49"/>
        </w:rPr>
        <w:t xml:space="preserve"> </w:t>
      </w:r>
      <w:r>
        <w:t>практике</w:t>
      </w:r>
      <w:r>
        <w:rPr>
          <w:spacing w:val="50"/>
        </w:rPr>
        <w:t xml:space="preserve"> </w:t>
      </w:r>
      <w:r>
        <w:t>химических</w:t>
      </w:r>
      <w:r>
        <w:rPr>
          <w:spacing w:val="55"/>
        </w:rPr>
        <w:t xml:space="preserve"> </w:t>
      </w:r>
      <w:r>
        <w:t>экспериментов,</w:t>
      </w:r>
      <w:r>
        <w:rPr>
          <w:spacing w:val="44"/>
        </w:rPr>
        <w:t xml:space="preserve"> </w:t>
      </w:r>
      <w:r>
        <w:rPr>
          <w:spacing w:val="-2"/>
        </w:rPr>
        <w:t>проведение</w:t>
      </w:r>
    </w:p>
    <w:p w:rsidR="00156445" w:rsidRDefault="00156445">
      <w:pPr>
        <w:sectPr w:rsidR="00156445">
          <w:pgSz w:w="11910" w:h="16850"/>
          <w:pgMar w:top="1380" w:right="200" w:bottom="280" w:left="40" w:header="1179" w:footer="0" w:gutter="0"/>
          <w:cols w:space="720"/>
        </w:sectPr>
      </w:pPr>
    </w:p>
    <w:p w:rsidR="00156445" w:rsidRDefault="005A47D0">
      <w:pPr>
        <w:pStyle w:val="a3"/>
        <w:tabs>
          <w:tab w:val="left" w:pos="2754"/>
          <w:tab w:val="left" w:pos="5467"/>
          <w:tab w:val="left" w:pos="7936"/>
          <w:tab w:val="left" w:pos="9712"/>
        </w:tabs>
        <w:spacing w:before="224" w:line="252" w:lineRule="auto"/>
        <w:ind w:right="1080" w:firstLine="0"/>
      </w:pPr>
      <w:r>
        <w:t>наблюдений,</w:t>
      </w:r>
      <w:r>
        <w:rPr>
          <w:spacing w:val="40"/>
        </w:rPr>
        <w:t xml:space="preserve"> </w:t>
      </w:r>
      <w:r>
        <w:t>получение</w:t>
      </w:r>
      <w:r>
        <w:rPr>
          <w:spacing w:val="40"/>
        </w:rPr>
        <w:t xml:space="preserve"> </w:t>
      </w:r>
      <w:r>
        <w:t>выводов</w:t>
      </w:r>
      <w:r>
        <w:rPr>
          <w:spacing w:val="40"/>
        </w:rPr>
        <w:t xml:space="preserve"> </w:t>
      </w:r>
      <w:r>
        <w:t>по</w:t>
      </w:r>
      <w:r>
        <w:rPr>
          <w:spacing w:val="40"/>
        </w:rPr>
        <w:t xml:space="preserve"> </w:t>
      </w:r>
      <w:r>
        <w:t>результатам</w:t>
      </w:r>
      <w:r>
        <w:rPr>
          <w:spacing w:val="40"/>
        </w:rPr>
        <w:t xml:space="preserve"> </w:t>
      </w:r>
      <w:r>
        <w:t>эксперимента:</w:t>
      </w:r>
      <w:r>
        <w:rPr>
          <w:spacing w:val="40"/>
        </w:rPr>
        <w:t xml:space="preserve"> </w:t>
      </w:r>
      <w:r>
        <w:t>обнаружение</w:t>
      </w:r>
      <w:r>
        <w:rPr>
          <w:spacing w:val="40"/>
        </w:rPr>
        <w:t xml:space="preserve"> </w:t>
      </w:r>
      <w:r>
        <w:t>сульфат</w:t>
      </w:r>
      <w:r>
        <w:rPr>
          <w:spacing w:val="40"/>
        </w:rPr>
        <w:t xml:space="preserve"> </w:t>
      </w:r>
      <w:r>
        <w:t>-</w:t>
      </w:r>
      <w:r>
        <w:rPr>
          <w:spacing w:val="40"/>
        </w:rPr>
        <w:t xml:space="preserve"> </w:t>
      </w:r>
      <w:r>
        <w:rPr>
          <w:spacing w:val="-2"/>
        </w:rPr>
        <w:t>ионов,</w:t>
      </w:r>
      <w:r>
        <w:tab/>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156445" w:rsidRDefault="005A47D0">
      <w:pPr>
        <w:pStyle w:val="Heading2"/>
        <w:spacing w:before="12"/>
        <w:ind w:left="1016" w:right="1094" w:firstLine="706"/>
        <w:rPr>
          <w:b w:val="0"/>
        </w:rPr>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работы с информацией</w:t>
      </w:r>
      <w:r>
        <w:rPr>
          <w:b w:val="0"/>
          <w:w w:val="105"/>
        </w:rPr>
        <w:t>.</w:t>
      </w:r>
    </w:p>
    <w:p w:rsidR="00156445" w:rsidRDefault="005A47D0">
      <w:pPr>
        <w:pStyle w:val="a3"/>
        <w:spacing w:before="9" w:line="247" w:lineRule="auto"/>
        <w:ind w:right="1108"/>
      </w:pPr>
      <w:r>
        <w:t>Анализировать</w:t>
      </w:r>
      <w:r>
        <w:rPr>
          <w:spacing w:val="80"/>
          <w:w w:val="150"/>
        </w:rPr>
        <w:t xml:space="preserve">  </w:t>
      </w:r>
      <w:r>
        <w:t>оригинальный</w:t>
      </w:r>
      <w:r>
        <w:rPr>
          <w:spacing w:val="80"/>
          <w:w w:val="150"/>
        </w:rPr>
        <w:t xml:space="preserve">  </w:t>
      </w:r>
      <w:r>
        <w:t>текст,</w:t>
      </w:r>
      <w:r>
        <w:rPr>
          <w:spacing w:val="80"/>
          <w:w w:val="150"/>
        </w:rPr>
        <w:t xml:space="preserve">  </w:t>
      </w:r>
      <w:r>
        <w:t>посвященный</w:t>
      </w:r>
      <w:r>
        <w:rPr>
          <w:spacing w:val="80"/>
          <w:w w:val="150"/>
        </w:rPr>
        <w:t xml:space="preserve">  </w:t>
      </w:r>
      <w:r>
        <w:t>использованию</w:t>
      </w:r>
      <w:r>
        <w:rPr>
          <w:spacing w:val="80"/>
          <w:w w:val="150"/>
        </w:rPr>
        <w:t xml:space="preserve">  </w:t>
      </w:r>
      <w:r>
        <w:t>звука (или</w:t>
      </w:r>
      <w:r>
        <w:rPr>
          <w:spacing w:val="40"/>
        </w:rPr>
        <w:t xml:space="preserve"> </w:t>
      </w:r>
      <w:r>
        <w:t>ультразвука)</w:t>
      </w:r>
      <w:r>
        <w:rPr>
          <w:spacing w:val="40"/>
        </w:rPr>
        <w:t xml:space="preserve"> </w:t>
      </w:r>
      <w:r>
        <w:t>в</w:t>
      </w:r>
      <w:r>
        <w:rPr>
          <w:spacing w:val="40"/>
        </w:rPr>
        <w:t xml:space="preserve"> </w:t>
      </w:r>
      <w:r>
        <w:t>технике</w:t>
      </w:r>
      <w:r>
        <w:rPr>
          <w:spacing w:val="37"/>
        </w:rPr>
        <w:t xml:space="preserve"> </w:t>
      </w:r>
      <w:r>
        <w:t>(эхолокация,</w:t>
      </w:r>
      <w:r>
        <w:rPr>
          <w:spacing w:val="40"/>
        </w:rPr>
        <w:t xml:space="preserve"> </w:t>
      </w:r>
      <w:r>
        <w:t>ультразвук</w:t>
      </w:r>
      <w:r>
        <w:rPr>
          <w:spacing w:val="40"/>
        </w:rPr>
        <w:t xml:space="preserve"> </w:t>
      </w:r>
      <w:r>
        <w:t>в</w:t>
      </w:r>
      <w:r>
        <w:rPr>
          <w:spacing w:val="40"/>
        </w:rPr>
        <w:t xml:space="preserve"> </w:t>
      </w:r>
      <w:r>
        <w:t>медицине</w:t>
      </w:r>
      <w:r>
        <w:rPr>
          <w:spacing w:val="39"/>
        </w:rPr>
        <w:t xml:space="preserve"> </w:t>
      </w:r>
      <w:r>
        <w:t>и</w:t>
      </w:r>
      <w:r>
        <w:rPr>
          <w:spacing w:val="40"/>
        </w:rPr>
        <w:t xml:space="preserve"> </w:t>
      </w:r>
      <w:r>
        <w:t>другие).</w:t>
      </w:r>
    </w:p>
    <w:p w:rsidR="00156445" w:rsidRDefault="005A47D0">
      <w:pPr>
        <w:pStyle w:val="a3"/>
        <w:spacing w:before="7"/>
        <w:ind w:left="1722" w:firstLine="0"/>
      </w:pPr>
      <w:r>
        <w:t>Выполнять</w:t>
      </w:r>
      <w:r>
        <w:rPr>
          <w:spacing w:val="25"/>
        </w:rPr>
        <w:t xml:space="preserve"> </w:t>
      </w:r>
      <w:r>
        <w:t>задания</w:t>
      </w:r>
      <w:r>
        <w:rPr>
          <w:spacing w:val="25"/>
        </w:rPr>
        <w:t xml:space="preserve"> </w:t>
      </w:r>
      <w:r>
        <w:t>по</w:t>
      </w:r>
      <w:r>
        <w:rPr>
          <w:spacing w:val="16"/>
        </w:rPr>
        <w:t xml:space="preserve"> </w:t>
      </w:r>
      <w:r>
        <w:t>тексту</w:t>
      </w:r>
      <w:r>
        <w:rPr>
          <w:spacing w:val="25"/>
        </w:rPr>
        <w:t xml:space="preserve"> </w:t>
      </w:r>
      <w:r>
        <w:t>(смысловое</w:t>
      </w:r>
      <w:r>
        <w:rPr>
          <w:spacing w:val="29"/>
        </w:rPr>
        <w:t xml:space="preserve"> </w:t>
      </w:r>
      <w:r>
        <w:rPr>
          <w:spacing w:val="-2"/>
        </w:rPr>
        <w:t>чтение).</w:t>
      </w:r>
    </w:p>
    <w:p w:rsidR="00156445" w:rsidRDefault="005A47D0">
      <w:pPr>
        <w:pStyle w:val="a3"/>
        <w:spacing w:before="9" w:line="252" w:lineRule="auto"/>
        <w:ind w:right="1105"/>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r>
        <w:rPr>
          <w:spacing w:val="80"/>
        </w:rPr>
        <w:t xml:space="preserve"> </w:t>
      </w:r>
      <w:r>
        <w:t>материалы,</w:t>
      </w:r>
      <w:r>
        <w:rPr>
          <w:spacing w:val="40"/>
        </w:rPr>
        <w:t xml:space="preserve"> </w:t>
      </w:r>
      <w:r>
        <w:t>ресурсы</w:t>
      </w:r>
      <w:r>
        <w:rPr>
          <w:spacing w:val="40"/>
        </w:rPr>
        <w:t xml:space="preserve"> </w:t>
      </w:r>
      <w:r>
        <w:t>информационно-телекоммуникационной</w:t>
      </w:r>
      <w:r>
        <w:rPr>
          <w:spacing w:val="76"/>
        </w:rPr>
        <w:t xml:space="preserve"> </w:t>
      </w:r>
      <w:r>
        <w:t>сети</w:t>
      </w:r>
      <w:r>
        <w:rPr>
          <w:spacing w:val="80"/>
        </w:rPr>
        <w:t xml:space="preserve"> </w:t>
      </w:r>
      <w:r>
        <w:t>«Интернет».</w:t>
      </w:r>
    </w:p>
    <w:p w:rsidR="00156445" w:rsidRDefault="005A47D0">
      <w:pPr>
        <w:pStyle w:val="a3"/>
        <w:spacing w:before="3" w:line="247" w:lineRule="auto"/>
        <w:ind w:right="1113"/>
      </w:pPr>
      <w:r>
        <w:t>Анализировать</w:t>
      </w:r>
      <w:r>
        <w:rPr>
          <w:spacing w:val="40"/>
        </w:rPr>
        <w:t xml:space="preserve"> </w:t>
      </w:r>
      <w:r>
        <w:t>современные</w:t>
      </w:r>
      <w:r>
        <w:rPr>
          <w:spacing w:val="40"/>
        </w:rPr>
        <w:t xml:space="preserve"> </w:t>
      </w:r>
      <w:r>
        <w:t>источники</w:t>
      </w:r>
      <w:r>
        <w:rPr>
          <w:spacing w:val="40"/>
        </w:rPr>
        <w:t xml:space="preserve"> </w:t>
      </w:r>
      <w:r>
        <w:t>о</w:t>
      </w:r>
      <w:r>
        <w:rPr>
          <w:spacing w:val="40"/>
        </w:rPr>
        <w:t xml:space="preserve"> </w:t>
      </w:r>
      <w:r>
        <w:t>вакцинах</w:t>
      </w:r>
      <w:r>
        <w:rPr>
          <w:spacing w:val="40"/>
        </w:rPr>
        <w:t xml:space="preserve"> </w:t>
      </w:r>
      <w:r>
        <w:t>и</w:t>
      </w:r>
      <w:r>
        <w:rPr>
          <w:spacing w:val="40"/>
        </w:rPr>
        <w:t xml:space="preserve"> </w:t>
      </w:r>
      <w:r>
        <w:t>вакцинировании.</w:t>
      </w:r>
      <w:r>
        <w:rPr>
          <w:spacing w:val="40"/>
        </w:rPr>
        <w:t xml:space="preserve"> </w:t>
      </w:r>
      <w:r>
        <w:t>Обсуждать роли</w:t>
      </w:r>
      <w:r>
        <w:rPr>
          <w:spacing w:val="40"/>
        </w:rPr>
        <w:t xml:space="preserve"> </w:t>
      </w:r>
      <w:r>
        <w:t>вакцин</w:t>
      </w:r>
      <w:r>
        <w:rPr>
          <w:spacing w:val="40"/>
        </w:rPr>
        <w:t xml:space="preserve"> </w:t>
      </w:r>
      <w:r>
        <w:t>и</w:t>
      </w:r>
      <w:r>
        <w:rPr>
          <w:spacing w:val="40"/>
        </w:rPr>
        <w:t xml:space="preserve"> </w:t>
      </w:r>
      <w:r>
        <w:t>лечебных</w:t>
      </w:r>
      <w:r>
        <w:rPr>
          <w:spacing w:val="40"/>
        </w:rPr>
        <w:t xml:space="preserve"> </w:t>
      </w:r>
      <w:r>
        <w:t>сывороток</w:t>
      </w:r>
      <w:r>
        <w:rPr>
          <w:spacing w:val="40"/>
        </w:rPr>
        <w:t xml:space="preserve"> </w:t>
      </w:r>
      <w:r>
        <w:t>для</w:t>
      </w:r>
      <w:r>
        <w:rPr>
          <w:spacing w:val="40"/>
        </w:rPr>
        <w:t xml:space="preserve"> </w:t>
      </w:r>
      <w:r>
        <w:t>сохранения</w:t>
      </w:r>
      <w:r>
        <w:rPr>
          <w:spacing w:val="40"/>
        </w:rPr>
        <w:t xml:space="preserve"> </w:t>
      </w:r>
      <w:r>
        <w:t>здоровья</w:t>
      </w:r>
      <w:r>
        <w:rPr>
          <w:spacing w:val="40"/>
        </w:rPr>
        <w:t xml:space="preserve"> </w:t>
      </w:r>
      <w:r>
        <w:t>человека.</w:t>
      </w:r>
    </w:p>
    <w:p w:rsidR="00156445" w:rsidRDefault="005A47D0">
      <w:pPr>
        <w:pStyle w:val="Heading2"/>
        <w:spacing w:before="7"/>
        <w:ind w:left="1780"/>
      </w:pPr>
      <w:r>
        <w:t>Формирование</w:t>
      </w:r>
      <w:r>
        <w:rPr>
          <w:spacing w:val="57"/>
        </w:rPr>
        <w:t xml:space="preserve"> </w:t>
      </w:r>
      <w:r>
        <w:t>универсальных</w:t>
      </w:r>
      <w:r>
        <w:rPr>
          <w:spacing w:val="49"/>
        </w:rPr>
        <w:t xml:space="preserve"> </w:t>
      </w:r>
      <w:r>
        <w:t>учебных</w:t>
      </w:r>
      <w:r>
        <w:rPr>
          <w:spacing w:val="35"/>
        </w:rPr>
        <w:t xml:space="preserve"> </w:t>
      </w:r>
      <w:r>
        <w:t>коммуникативных</w:t>
      </w:r>
      <w:r>
        <w:rPr>
          <w:spacing w:val="37"/>
        </w:rPr>
        <w:t xml:space="preserve"> </w:t>
      </w:r>
      <w:r>
        <w:rPr>
          <w:spacing w:val="-2"/>
        </w:rPr>
        <w:t>действий.</w:t>
      </w:r>
    </w:p>
    <w:p w:rsidR="00156445" w:rsidRDefault="005A47D0">
      <w:pPr>
        <w:pStyle w:val="a3"/>
        <w:spacing w:before="9" w:line="249" w:lineRule="auto"/>
        <w:ind w:right="1108"/>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дискуссии, при выявлении различий и сходства позиций по отношению к обсуждаемой</w:t>
      </w:r>
      <w:r>
        <w:rPr>
          <w:spacing w:val="80"/>
        </w:rPr>
        <w:t xml:space="preserve"> </w:t>
      </w:r>
      <w:r>
        <w:t>естественнонаучной проблеме.</w:t>
      </w:r>
    </w:p>
    <w:p w:rsidR="00156445" w:rsidRDefault="005A47D0">
      <w:pPr>
        <w:pStyle w:val="a3"/>
        <w:spacing w:before="6" w:line="247" w:lineRule="auto"/>
        <w:ind w:right="1128"/>
      </w:pPr>
      <w:r>
        <w:t>Выражать</w:t>
      </w:r>
      <w:r>
        <w:rPr>
          <w:spacing w:val="80"/>
        </w:rPr>
        <w:t xml:space="preserve">  </w:t>
      </w:r>
      <w:r>
        <w:t>свою</w:t>
      </w:r>
      <w:r>
        <w:rPr>
          <w:spacing w:val="80"/>
          <w:w w:val="150"/>
        </w:rPr>
        <w:t xml:space="preserve">  </w:t>
      </w:r>
      <w:r>
        <w:t>точку</w:t>
      </w:r>
      <w:r>
        <w:rPr>
          <w:spacing w:val="80"/>
        </w:rPr>
        <w:t xml:space="preserve">  </w:t>
      </w:r>
      <w:r>
        <w:t>зрения</w:t>
      </w:r>
      <w:r>
        <w:rPr>
          <w:spacing w:val="80"/>
          <w:w w:val="150"/>
        </w:rPr>
        <w:t xml:space="preserve">  </w:t>
      </w:r>
      <w:r>
        <w:t>на</w:t>
      </w:r>
      <w:r>
        <w:rPr>
          <w:spacing w:val="80"/>
          <w:w w:val="150"/>
        </w:rPr>
        <w:t xml:space="preserve">  </w:t>
      </w:r>
      <w:r>
        <w:t>решение</w:t>
      </w:r>
      <w:r>
        <w:rPr>
          <w:spacing w:val="80"/>
          <w:w w:val="150"/>
        </w:rPr>
        <w:t xml:space="preserve">  </w:t>
      </w:r>
      <w:r>
        <w:t>естественнонаучной</w:t>
      </w:r>
      <w:r>
        <w:rPr>
          <w:spacing w:val="80"/>
          <w:w w:val="150"/>
        </w:rPr>
        <w:t xml:space="preserve">  </w:t>
      </w:r>
      <w:r>
        <w:t>задачи</w:t>
      </w:r>
      <w:r>
        <w:rPr>
          <w:spacing w:val="80"/>
        </w:rPr>
        <w:t xml:space="preserve"> </w:t>
      </w:r>
      <w:r>
        <w:t>в устных и письменных текстах.</w:t>
      </w:r>
    </w:p>
    <w:p w:rsidR="00156445" w:rsidRDefault="005A47D0">
      <w:pPr>
        <w:pStyle w:val="a3"/>
        <w:spacing w:before="2" w:line="249" w:lineRule="auto"/>
        <w:ind w:right="1097"/>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естественнонаучного</w:t>
      </w:r>
      <w:r>
        <w:rPr>
          <w:spacing w:val="80"/>
        </w:rPr>
        <w:t xml:space="preserve"> </w:t>
      </w:r>
      <w:r>
        <w:t>исследования</w:t>
      </w:r>
      <w:r>
        <w:rPr>
          <w:spacing w:val="40"/>
        </w:rPr>
        <w:t xml:space="preserve"> </w:t>
      </w:r>
      <w:r>
        <w:t>или</w:t>
      </w:r>
      <w:r>
        <w:rPr>
          <w:spacing w:val="40"/>
        </w:rPr>
        <w:t xml:space="preserve"> </w:t>
      </w:r>
      <w:r>
        <w:t>проекта,</w:t>
      </w:r>
      <w:r>
        <w:rPr>
          <w:spacing w:val="40"/>
        </w:rPr>
        <w:t xml:space="preserve"> </w:t>
      </w:r>
      <w:r>
        <w:t>физического</w:t>
      </w:r>
      <w:r>
        <w:rPr>
          <w:spacing w:val="40"/>
        </w:rPr>
        <w:t xml:space="preserve"> </w:t>
      </w:r>
      <w:r>
        <w:t>или</w:t>
      </w:r>
      <w:r>
        <w:rPr>
          <w:spacing w:val="40"/>
        </w:rPr>
        <w:t xml:space="preserve"> </w:t>
      </w:r>
      <w:r>
        <w:t>химического</w:t>
      </w:r>
      <w:r>
        <w:rPr>
          <w:spacing w:val="40"/>
        </w:rPr>
        <w:t xml:space="preserve"> </w:t>
      </w:r>
      <w:r>
        <w:t>опыта,</w:t>
      </w:r>
      <w:r>
        <w:rPr>
          <w:spacing w:val="40"/>
        </w:rPr>
        <w:t xml:space="preserve"> </w:t>
      </w:r>
      <w:r>
        <w:t>биологического</w:t>
      </w:r>
      <w:r>
        <w:rPr>
          <w:spacing w:val="40"/>
        </w:rPr>
        <w:t xml:space="preserve"> </w:t>
      </w:r>
      <w:r>
        <w:rPr>
          <w:spacing w:val="-2"/>
        </w:rPr>
        <w:t>наблюдения.</w:t>
      </w:r>
    </w:p>
    <w:p w:rsidR="00156445" w:rsidRDefault="005A47D0">
      <w:pPr>
        <w:pStyle w:val="a3"/>
        <w:spacing w:before="6" w:line="247" w:lineRule="auto"/>
        <w:ind w:right="1109"/>
      </w:pPr>
      <w:r>
        <w:t>Определять и принимать цель совместной деятельности по решению</w:t>
      </w:r>
      <w:r>
        <w:rPr>
          <w:spacing w:val="80"/>
        </w:rPr>
        <w:t xml:space="preserve"> </w:t>
      </w:r>
      <w:r>
        <w:t>естественнонаучной</w:t>
      </w:r>
      <w:r>
        <w:rPr>
          <w:spacing w:val="40"/>
        </w:rPr>
        <w:t xml:space="preserve"> </w:t>
      </w:r>
      <w:r>
        <w:t>проблемы,</w:t>
      </w:r>
      <w:r>
        <w:rPr>
          <w:spacing w:val="40"/>
        </w:rPr>
        <w:t xml:space="preserve"> </w:t>
      </w:r>
      <w:r>
        <w:t>организация</w:t>
      </w:r>
      <w:r>
        <w:rPr>
          <w:spacing w:val="40"/>
        </w:rPr>
        <w:t xml:space="preserve"> </w:t>
      </w:r>
      <w:r>
        <w:t>действий</w:t>
      </w:r>
      <w:r>
        <w:rPr>
          <w:spacing w:val="40"/>
        </w:rPr>
        <w:t xml:space="preserve"> </w:t>
      </w:r>
      <w:r>
        <w:t>по</w:t>
      </w:r>
      <w:r>
        <w:rPr>
          <w:spacing w:val="40"/>
        </w:rPr>
        <w:t xml:space="preserve"> </w:t>
      </w:r>
      <w:r>
        <w:t>ее</w:t>
      </w:r>
      <w:r>
        <w:rPr>
          <w:spacing w:val="40"/>
        </w:rPr>
        <w:t xml:space="preserve"> </w:t>
      </w:r>
      <w:r>
        <w:t>достижению:</w:t>
      </w:r>
      <w:r>
        <w:rPr>
          <w:spacing w:val="40"/>
        </w:rPr>
        <w:t xml:space="preserve"> </w:t>
      </w:r>
      <w:r>
        <w:t>обсуждение процесса</w:t>
      </w:r>
      <w:r>
        <w:rPr>
          <w:spacing w:val="40"/>
        </w:rPr>
        <w:t xml:space="preserve"> </w:t>
      </w:r>
      <w:r>
        <w:t>и</w:t>
      </w:r>
      <w:r>
        <w:rPr>
          <w:spacing w:val="40"/>
        </w:rPr>
        <w:t xml:space="preserve"> </w:t>
      </w:r>
      <w:r>
        <w:t>результатов</w:t>
      </w:r>
      <w:r>
        <w:rPr>
          <w:spacing w:val="40"/>
        </w:rPr>
        <w:t xml:space="preserve"> </w:t>
      </w:r>
      <w:r>
        <w:t>совместной</w:t>
      </w:r>
      <w:r>
        <w:rPr>
          <w:spacing w:val="40"/>
        </w:rPr>
        <w:t xml:space="preserve"> </w:t>
      </w:r>
      <w:r>
        <w:t>работы;</w:t>
      </w:r>
      <w:r>
        <w:rPr>
          <w:spacing w:val="40"/>
        </w:rPr>
        <w:t xml:space="preserve"> </w:t>
      </w:r>
      <w:r>
        <w:t>обобщение</w:t>
      </w:r>
      <w:r>
        <w:rPr>
          <w:spacing w:val="40"/>
        </w:rPr>
        <w:t xml:space="preserve"> </w:t>
      </w:r>
      <w:r>
        <w:t>мнений</w:t>
      </w:r>
      <w:r>
        <w:rPr>
          <w:spacing w:val="40"/>
        </w:rPr>
        <w:t xml:space="preserve"> </w:t>
      </w:r>
      <w:r>
        <w:t>нескольких</w:t>
      </w:r>
      <w:r>
        <w:rPr>
          <w:spacing w:val="40"/>
        </w:rPr>
        <w:t xml:space="preserve"> </w:t>
      </w:r>
      <w:r>
        <w:t>людей.</w:t>
      </w:r>
    </w:p>
    <w:p w:rsidR="00156445" w:rsidRDefault="005A47D0">
      <w:pPr>
        <w:pStyle w:val="a3"/>
        <w:spacing w:before="4" w:line="247" w:lineRule="auto"/>
        <w:ind w:right="1127"/>
      </w:pPr>
      <w:r>
        <w:t>Координировать свои действия с другими членами команды при решении задачи, выполнении</w:t>
      </w:r>
      <w:r>
        <w:rPr>
          <w:spacing w:val="40"/>
        </w:rPr>
        <w:t xml:space="preserve"> </w:t>
      </w:r>
      <w:r>
        <w:t>естественнонаучного</w:t>
      </w:r>
      <w:r>
        <w:rPr>
          <w:spacing w:val="40"/>
        </w:rPr>
        <w:t xml:space="preserve"> </w:t>
      </w:r>
      <w:r>
        <w:t>исследования</w:t>
      </w:r>
      <w:r>
        <w:rPr>
          <w:spacing w:val="40"/>
        </w:rPr>
        <w:t xml:space="preserve"> </w:t>
      </w:r>
      <w:r>
        <w:t>или</w:t>
      </w:r>
      <w:r>
        <w:rPr>
          <w:spacing w:val="40"/>
        </w:rPr>
        <w:t xml:space="preserve"> </w:t>
      </w:r>
      <w:r>
        <w:t>проекта.</w:t>
      </w:r>
    </w:p>
    <w:p w:rsidR="00156445" w:rsidRDefault="005A47D0">
      <w:pPr>
        <w:pStyle w:val="a3"/>
        <w:spacing w:before="7" w:line="252" w:lineRule="auto"/>
        <w:ind w:right="1099"/>
      </w:pPr>
      <w:r>
        <w:t>Оценивать</w:t>
      </w:r>
      <w:r>
        <w:rPr>
          <w:spacing w:val="80"/>
        </w:rPr>
        <w:t xml:space="preserve">   </w:t>
      </w:r>
      <w:r>
        <w:t>свой</w:t>
      </w:r>
      <w:r>
        <w:rPr>
          <w:spacing w:val="80"/>
        </w:rPr>
        <w:t xml:space="preserve">   </w:t>
      </w:r>
      <w:r>
        <w:t>вклад</w:t>
      </w:r>
      <w:r>
        <w:rPr>
          <w:spacing w:val="80"/>
        </w:rPr>
        <w:t xml:space="preserve">   </w:t>
      </w:r>
      <w:r>
        <w:t>в</w:t>
      </w:r>
      <w:r>
        <w:rPr>
          <w:spacing w:val="80"/>
          <w:w w:val="150"/>
        </w:rPr>
        <w:t xml:space="preserve">   </w:t>
      </w:r>
      <w:r>
        <w:t>решение</w:t>
      </w:r>
      <w:r>
        <w:rPr>
          <w:spacing w:val="80"/>
          <w:w w:val="150"/>
        </w:rPr>
        <w:t xml:space="preserve">   </w:t>
      </w:r>
      <w:r>
        <w:t>естественнонаучной</w:t>
      </w:r>
      <w:r>
        <w:rPr>
          <w:spacing w:val="80"/>
          <w:w w:val="150"/>
        </w:rPr>
        <w:t xml:space="preserve">   </w:t>
      </w:r>
      <w:r>
        <w:t>проблемы по</w:t>
      </w:r>
      <w:r>
        <w:rPr>
          <w:spacing w:val="40"/>
        </w:rPr>
        <w:t xml:space="preserve"> </w:t>
      </w:r>
      <w:r>
        <w:t>критериям,</w:t>
      </w:r>
      <w:r>
        <w:rPr>
          <w:spacing w:val="40"/>
        </w:rPr>
        <w:t xml:space="preserve"> </w:t>
      </w:r>
      <w:r>
        <w:t>самостоятельно</w:t>
      </w:r>
      <w:r>
        <w:rPr>
          <w:spacing w:val="40"/>
        </w:rPr>
        <w:t xml:space="preserve"> </w:t>
      </w:r>
      <w:r>
        <w:t>сформулированным</w:t>
      </w:r>
      <w:r>
        <w:rPr>
          <w:spacing w:val="40"/>
        </w:rPr>
        <w:t xml:space="preserve"> </w:t>
      </w:r>
      <w:r>
        <w:t>участниками</w:t>
      </w:r>
      <w:r>
        <w:rPr>
          <w:spacing w:val="40"/>
        </w:rPr>
        <w:t xml:space="preserve"> </w:t>
      </w:r>
      <w:r>
        <w:t>команды.</w:t>
      </w:r>
    </w:p>
    <w:p w:rsidR="00156445" w:rsidRDefault="005A47D0">
      <w:pPr>
        <w:pStyle w:val="Heading2"/>
        <w:spacing w:before="6"/>
      </w:pPr>
      <w:r>
        <w:t>Формирование</w:t>
      </w:r>
      <w:r>
        <w:rPr>
          <w:spacing w:val="49"/>
        </w:rPr>
        <w:t xml:space="preserve"> </w:t>
      </w:r>
      <w:r>
        <w:t>универсальных</w:t>
      </w:r>
      <w:r>
        <w:rPr>
          <w:spacing w:val="41"/>
        </w:rPr>
        <w:t xml:space="preserve"> </w:t>
      </w:r>
      <w:r>
        <w:t>учебных</w:t>
      </w:r>
      <w:r>
        <w:rPr>
          <w:spacing w:val="41"/>
        </w:rPr>
        <w:t xml:space="preserve"> </w:t>
      </w:r>
      <w:r>
        <w:t>регулятивных</w:t>
      </w:r>
      <w:r>
        <w:rPr>
          <w:spacing w:val="33"/>
        </w:rPr>
        <w:t xml:space="preserve"> </w:t>
      </w:r>
      <w:r>
        <w:rPr>
          <w:spacing w:val="-2"/>
        </w:rPr>
        <w:t>действий.</w:t>
      </w:r>
    </w:p>
    <w:p w:rsidR="00156445" w:rsidRDefault="005A47D0">
      <w:pPr>
        <w:pStyle w:val="a3"/>
        <w:spacing w:before="5" w:line="247" w:lineRule="auto"/>
        <w:ind w:right="1112"/>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77"/>
        </w:rPr>
        <w:t xml:space="preserve">   </w:t>
      </w:r>
      <w:r>
        <w:t>учебных</w:t>
      </w:r>
      <w:r>
        <w:rPr>
          <w:spacing w:val="80"/>
          <w:w w:val="150"/>
        </w:rPr>
        <w:t xml:space="preserve">  </w:t>
      </w:r>
      <w:r>
        <w:t>ситуациях,</w:t>
      </w:r>
      <w:r>
        <w:rPr>
          <w:spacing w:val="80"/>
          <w:w w:val="150"/>
        </w:rPr>
        <w:t xml:space="preserve">  </w:t>
      </w:r>
      <w:r>
        <w:t>требующих</w:t>
      </w:r>
      <w:r>
        <w:rPr>
          <w:spacing w:val="40"/>
        </w:rPr>
        <w:t xml:space="preserve"> </w:t>
      </w:r>
      <w:r>
        <w:t>для</w:t>
      </w:r>
      <w:r>
        <w:rPr>
          <w:spacing w:val="40"/>
        </w:rPr>
        <w:t xml:space="preserve"> </w:t>
      </w:r>
      <w:r>
        <w:t>решения</w:t>
      </w:r>
      <w:r>
        <w:rPr>
          <w:spacing w:val="40"/>
        </w:rPr>
        <w:t xml:space="preserve"> </w:t>
      </w:r>
      <w:r>
        <w:t>проявлений</w:t>
      </w:r>
      <w:r>
        <w:rPr>
          <w:spacing w:val="40"/>
        </w:rPr>
        <w:t xml:space="preserve"> </w:t>
      </w:r>
      <w:r>
        <w:t>естественнонаучной</w:t>
      </w:r>
      <w:r>
        <w:rPr>
          <w:spacing w:val="40"/>
        </w:rPr>
        <w:t xml:space="preserve"> </w:t>
      </w:r>
      <w:r>
        <w:t>грамотности.</w:t>
      </w:r>
    </w:p>
    <w:p w:rsidR="00156445" w:rsidRDefault="005A47D0">
      <w:pPr>
        <w:pStyle w:val="a3"/>
        <w:spacing w:before="12" w:line="249" w:lineRule="auto"/>
        <w:ind w:right="1103"/>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w:t>
      </w:r>
      <w:r>
        <w:rPr>
          <w:spacing w:val="80"/>
        </w:rPr>
        <w:t xml:space="preserve"> </w:t>
      </w:r>
      <w:r>
        <w:t>(индивидуальное,</w:t>
      </w:r>
      <w:r>
        <w:rPr>
          <w:spacing w:val="40"/>
        </w:rPr>
        <w:t xml:space="preserve"> </w:t>
      </w:r>
      <w:r>
        <w:t>принятие</w:t>
      </w:r>
      <w:r>
        <w:rPr>
          <w:spacing w:val="40"/>
        </w:rPr>
        <w:t xml:space="preserve"> </w:t>
      </w:r>
      <w:r>
        <w:t>решения</w:t>
      </w:r>
      <w:r>
        <w:rPr>
          <w:spacing w:val="40"/>
        </w:rPr>
        <w:t xml:space="preserve"> </w:t>
      </w:r>
      <w:r>
        <w:t>в</w:t>
      </w:r>
      <w:r>
        <w:rPr>
          <w:spacing w:val="40"/>
        </w:rPr>
        <w:t xml:space="preserve"> </w:t>
      </w:r>
      <w:r>
        <w:t>группе,</w:t>
      </w:r>
      <w:r>
        <w:rPr>
          <w:spacing w:val="40"/>
        </w:rPr>
        <w:t xml:space="preserve"> </w:t>
      </w:r>
      <w:r>
        <w:t>принятие</w:t>
      </w:r>
      <w:r>
        <w:rPr>
          <w:spacing w:val="40"/>
        </w:rPr>
        <w:t xml:space="preserve"> </w:t>
      </w:r>
      <w:r>
        <w:t>решений</w:t>
      </w:r>
      <w:r>
        <w:rPr>
          <w:spacing w:val="40"/>
        </w:rPr>
        <w:t xml:space="preserve"> </w:t>
      </w:r>
      <w:r>
        <w:t>группой).</w:t>
      </w:r>
    </w:p>
    <w:p w:rsidR="00156445" w:rsidRDefault="005A47D0">
      <w:pPr>
        <w:pStyle w:val="a3"/>
        <w:spacing w:before="6" w:line="247" w:lineRule="auto"/>
        <w:ind w:right="1129"/>
      </w:pPr>
      <w:r>
        <w:t>Самостоятельное составление алгоритмов решения естественнонаучной задачи или</w:t>
      </w:r>
      <w:r>
        <w:rPr>
          <w:spacing w:val="40"/>
        </w:rPr>
        <w:t xml:space="preserve"> </w:t>
      </w:r>
      <w:r>
        <w:t>плана</w:t>
      </w:r>
      <w:r>
        <w:rPr>
          <w:spacing w:val="40"/>
        </w:rPr>
        <w:t xml:space="preserve"> </w:t>
      </w:r>
      <w:r>
        <w:t>естественнонаучного</w:t>
      </w:r>
      <w:r>
        <w:rPr>
          <w:spacing w:val="40"/>
        </w:rPr>
        <w:t xml:space="preserve"> </w:t>
      </w:r>
      <w:r>
        <w:t>исследования</w:t>
      </w:r>
      <w:r>
        <w:rPr>
          <w:spacing w:val="40"/>
        </w:rPr>
        <w:t xml:space="preserve"> </w:t>
      </w:r>
      <w:r>
        <w:t>с</w:t>
      </w:r>
      <w:r>
        <w:rPr>
          <w:spacing w:val="40"/>
        </w:rPr>
        <w:t xml:space="preserve"> </w:t>
      </w:r>
      <w:r>
        <w:t>учетом</w:t>
      </w:r>
      <w:r>
        <w:rPr>
          <w:spacing w:val="40"/>
        </w:rPr>
        <w:t xml:space="preserve"> </w:t>
      </w:r>
      <w:r>
        <w:t>собственных</w:t>
      </w:r>
      <w:r>
        <w:rPr>
          <w:spacing w:val="40"/>
        </w:rPr>
        <w:t xml:space="preserve"> </w:t>
      </w:r>
      <w:r>
        <w:t>возможностей.</w:t>
      </w:r>
    </w:p>
    <w:p w:rsidR="00156445" w:rsidRDefault="005A47D0">
      <w:pPr>
        <w:pStyle w:val="a3"/>
        <w:spacing w:before="7" w:line="247" w:lineRule="auto"/>
        <w:ind w:right="1104"/>
      </w:pPr>
      <w:r>
        <w:t>Выработка</w:t>
      </w:r>
      <w:r>
        <w:rPr>
          <w:spacing w:val="80"/>
        </w:rPr>
        <w:t xml:space="preserve"> </w:t>
      </w:r>
      <w:r>
        <w:t>адекватной</w:t>
      </w:r>
      <w:r>
        <w:rPr>
          <w:spacing w:val="80"/>
        </w:rPr>
        <w:t xml:space="preserve"> </w:t>
      </w:r>
      <w:r>
        <w:t>оценки</w:t>
      </w:r>
      <w:r>
        <w:rPr>
          <w:spacing w:val="40"/>
        </w:rPr>
        <w:t xml:space="preserve"> </w:t>
      </w:r>
      <w:r>
        <w:t>ситуации,</w:t>
      </w:r>
      <w:r>
        <w:rPr>
          <w:spacing w:val="40"/>
        </w:rPr>
        <w:t xml:space="preserve"> </w:t>
      </w:r>
      <w:r>
        <w:t>возникшей</w:t>
      </w:r>
      <w:r>
        <w:rPr>
          <w:spacing w:val="40"/>
        </w:rPr>
        <w:t xml:space="preserve"> </w:t>
      </w:r>
      <w:r>
        <w:t>при</w:t>
      </w:r>
      <w:r>
        <w:rPr>
          <w:spacing w:val="40"/>
        </w:rPr>
        <w:t xml:space="preserve"> </w:t>
      </w:r>
      <w:r>
        <w:t>решении</w:t>
      </w:r>
      <w:r>
        <w:rPr>
          <w:spacing w:val="40"/>
        </w:rPr>
        <w:t xml:space="preserve"> </w:t>
      </w:r>
      <w:r>
        <w:t xml:space="preserve">естественнонаучной задачи, и при выдвижении плана изменения ситуации в случае </w:t>
      </w:r>
      <w:r>
        <w:rPr>
          <w:spacing w:val="-2"/>
        </w:rPr>
        <w:t>необходимости.</w:t>
      </w:r>
    </w:p>
    <w:p w:rsidR="00156445" w:rsidRDefault="005A47D0">
      <w:pPr>
        <w:pStyle w:val="a3"/>
        <w:spacing w:before="4" w:line="244" w:lineRule="auto"/>
        <w:ind w:right="1119"/>
      </w:pPr>
      <w:r>
        <w:t>Объяснение</w:t>
      </w:r>
      <w:r>
        <w:rPr>
          <w:spacing w:val="80"/>
        </w:rPr>
        <w:t xml:space="preserve">  </w:t>
      </w:r>
      <w:r>
        <w:t>причин</w:t>
      </w:r>
      <w:r>
        <w:rPr>
          <w:spacing w:val="80"/>
        </w:rPr>
        <w:t xml:space="preserve">  </w:t>
      </w:r>
      <w:r>
        <w:t>достижения</w:t>
      </w:r>
      <w:r>
        <w:rPr>
          <w:spacing w:val="80"/>
          <w:w w:val="150"/>
        </w:rPr>
        <w:t xml:space="preserve">  </w:t>
      </w:r>
      <w:r>
        <w:t>(недостижения)</w:t>
      </w:r>
      <w:r>
        <w:rPr>
          <w:spacing w:val="80"/>
          <w:w w:val="150"/>
        </w:rPr>
        <w:t xml:space="preserve">  </w:t>
      </w:r>
      <w:r>
        <w:t>результатов</w:t>
      </w:r>
      <w:r>
        <w:rPr>
          <w:spacing w:val="80"/>
        </w:rPr>
        <w:t xml:space="preserve">  </w:t>
      </w:r>
      <w:r>
        <w:t>деятельности по решению</w:t>
      </w:r>
      <w:r>
        <w:rPr>
          <w:spacing w:val="40"/>
        </w:rPr>
        <w:t xml:space="preserve"> </w:t>
      </w:r>
      <w:r>
        <w:t>естественнонаучной</w:t>
      </w:r>
      <w:r>
        <w:rPr>
          <w:spacing w:val="40"/>
        </w:rPr>
        <w:t xml:space="preserve"> </w:t>
      </w:r>
      <w:r>
        <w:t>задачи, выполнении</w:t>
      </w:r>
      <w:r>
        <w:rPr>
          <w:spacing w:val="40"/>
        </w:rPr>
        <w:t xml:space="preserve"> </w:t>
      </w:r>
      <w:r>
        <w:t>естественно-научного исследования.</w:t>
      </w:r>
    </w:p>
    <w:p w:rsidR="00156445" w:rsidRDefault="005A47D0">
      <w:pPr>
        <w:pStyle w:val="a3"/>
        <w:spacing w:before="7" w:line="252" w:lineRule="auto"/>
        <w:ind w:right="1104"/>
      </w:pPr>
      <w:r>
        <w:t>Оценка</w:t>
      </w:r>
      <w:r>
        <w:rPr>
          <w:spacing w:val="40"/>
        </w:rPr>
        <w:t xml:space="preserve"> </w:t>
      </w:r>
      <w:r>
        <w:t>соответствия</w:t>
      </w:r>
      <w:r>
        <w:rPr>
          <w:spacing w:val="40"/>
        </w:rPr>
        <w:t xml:space="preserve"> </w:t>
      </w:r>
      <w:r>
        <w:t>результата</w:t>
      </w:r>
      <w:r>
        <w:rPr>
          <w:spacing w:val="40"/>
        </w:rPr>
        <w:t xml:space="preserve"> </w:t>
      </w:r>
      <w:r>
        <w:t>решения</w:t>
      </w:r>
      <w:r>
        <w:rPr>
          <w:spacing w:val="40"/>
        </w:rPr>
        <w:t xml:space="preserve"> </w:t>
      </w:r>
      <w:r>
        <w:t>естественнонаучной</w:t>
      </w:r>
      <w:r>
        <w:rPr>
          <w:spacing w:val="40"/>
        </w:rPr>
        <w:t xml:space="preserve"> </w:t>
      </w:r>
      <w:r>
        <w:t>проблемы</w:t>
      </w:r>
      <w:r>
        <w:rPr>
          <w:spacing w:val="40"/>
        </w:rPr>
        <w:t xml:space="preserve"> </w:t>
      </w:r>
      <w:r>
        <w:t>поставленным целям и условиям.</w:t>
      </w:r>
    </w:p>
    <w:p w:rsidR="00156445" w:rsidRDefault="005A47D0">
      <w:pPr>
        <w:pStyle w:val="a3"/>
        <w:spacing w:before="2" w:line="249" w:lineRule="auto"/>
        <w:ind w:right="1108"/>
      </w:pPr>
      <w:r>
        <w:t>Готовность</w:t>
      </w:r>
      <w:r>
        <w:rPr>
          <w:spacing w:val="80"/>
        </w:rPr>
        <w:t xml:space="preserve">  </w:t>
      </w: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w w:val="150"/>
        </w:rPr>
        <w:t xml:space="preserve">  </w:t>
      </w:r>
      <w:r>
        <w:t>человека</w:t>
      </w:r>
      <w:r>
        <w:rPr>
          <w:spacing w:val="80"/>
        </w:rPr>
        <w:t xml:space="preserve">  </w:t>
      </w:r>
      <w:r>
        <w:t>в</w:t>
      </w:r>
      <w:r>
        <w:rPr>
          <w:spacing w:val="80"/>
          <w:w w:val="150"/>
        </w:rPr>
        <w:t xml:space="preserve">  </w:t>
      </w:r>
      <w:r>
        <w:t>ходе</w:t>
      </w:r>
      <w:r>
        <w:rPr>
          <w:spacing w:val="80"/>
          <w:w w:val="150"/>
        </w:rPr>
        <w:t xml:space="preserve">  </w:t>
      </w:r>
      <w:r>
        <w:t>спора или дискуссии по естественнонаучной проблеме, интерпретации результатов естественнонаучного</w:t>
      </w:r>
      <w:r>
        <w:rPr>
          <w:spacing w:val="67"/>
        </w:rPr>
        <w:t xml:space="preserve">   </w:t>
      </w:r>
      <w:r>
        <w:t>исследования;</w:t>
      </w:r>
      <w:r>
        <w:rPr>
          <w:spacing w:val="80"/>
        </w:rPr>
        <w:t xml:space="preserve">   </w:t>
      </w:r>
      <w:r>
        <w:t>готовность</w:t>
      </w:r>
      <w:r>
        <w:rPr>
          <w:spacing w:val="80"/>
        </w:rPr>
        <w:t xml:space="preserve">   </w:t>
      </w:r>
      <w:r>
        <w:t>понимать</w:t>
      </w:r>
      <w:r>
        <w:rPr>
          <w:spacing w:val="80"/>
        </w:rPr>
        <w:t xml:space="preserve">   </w:t>
      </w:r>
      <w:r>
        <w:t>мотивы,</w:t>
      </w:r>
      <w:r>
        <w:rPr>
          <w:spacing w:val="80"/>
        </w:rPr>
        <w:t xml:space="preserve">   </w:t>
      </w:r>
      <w:r>
        <w:t>намерения</w:t>
      </w:r>
      <w:r>
        <w:rPr>
          <w:spacing w:val="40"/>
        </w:rPr>
        <w:t xml:space="preserve"> </w:t>
      </w:r>
      <w:r>
        <w:t>и логику другого.</w:t>
      </w:r>
    </w:p>
    <w:p w:rsidR="00156445" w:rsidRDefault="005A47D0">
      <w:pPr>
        <w:pStyle w:val="Heading2"/>
        <w:spacing w:before="9"/>
      </w:pPr>
      <w:bookmarkStart w:id="174" w:name="Общественно-научные_предметы."/>
      <w:bookmarkEnd w:id="174"/>
      <w:r>
        <w:t>Общественно-научные</w:t>
      </w:r>
      <w:r>
        <w:rPr>
          <w:spacing w:val="55"/>
        </w:rPr>
        <w:t xml:space="preserve"> </w:t>
      </w:r>
      <w:r>
        <w:rPr>
          <w:spacing w:val="-2"/>
        </w:rPr>
        <w:t>предметы.</w:t>
      </w:r>
    </w:p>
    <w:p w:rsidR="00156445" w:rsidRDefault="005A47D0">
      <w:pPr>
        <w:spacing w:before="9" w:line="252" w:lineRule="auto"/>
        <w:ind w:left="1016" w:right="1094" w:firstLine="706"/>
        <w:jc w:val="both"/>
        <w:rPr>
          <w:b/>
          <w:sz w:val="23"/>
        </w:rPr>
      </w:pPr>
      <w:r>
        <w:rPr>
          <w:b/>
          <w:w w:val="105"/>
          <w:sz w:val="23"/>
        </w:rPr>
        <w:t>Формирование</w:t>
      </w:r>
      <w:r>
        <w:rPr>
          <w:b/>
          <w:spacing w:val="80"/>
          <w:w w:val="150"/>
          <w:sz w:val="23"/>
        </w:rPr>
        <w:t xml:space="preserve">  </w:t>
      </w:r>
      <w:r>
        <w:rPr>
          <w:b/>
          <w:w w:val="105"/>
          <w:sz w:val="23"/>
        </w:rPr>
        <w:t>универсальных</w:t>
      </w:r>
      <w:r>
        <w:rPr>
          <w:b/>
          <w:spacing w:val="80"/>
          <w:w w:val="105"/>
          <w:sz w:val="23"/>
        </w:rPr>
        <w:t xml:space="preserve">   </w:t>
      </w:r>
      <w:r>
        <w:rPr>
          <w:b/>
          <w:w w:val="105"/>
          <w:sz w:val="23"/>
        </w:rPr>
        <w:t>учебных</w:t>
      </w:r>
      <w:r>
        <w:rPr>
          <w:b/>
          <w:spacing w:val="80"/>
          <w:w w:val="105"/>
          <w:sz w:val="23"/>
        </w:rPr>
        <w:t xml:space="preserve">   </w:t>
      </w:r>
      <w:r>
        <w:rPr>
          <w:b/>
          <w:w w:val="105"/>
          <w:sz w:val="23"/>
        </w:rPr>
        <w:t>познавательных</w:t>
      </w:r>
      <w:r>
        <w:rPr>
          <w:b/>
          <w:spacing w:val="80"/>
          <w:w w:val="105"/>
          <w:sz w:val="23"/>
        </w:rPr>
        <w:t xml:space="preserve">   </w:t>
      </w:r>
      <w:r>
        <w:rPr>
          <w:b/>
          <w:w w:val="105"/>
          <w:sz w:val="23"/>
        </w:rPr>
        <w:t>действий в части базовых логических действий.</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9" w:line="247" w:lineRule="auto"/>
        <w:ind w:left="1722" w:right="2484" w:firstLine="0"/>
      </w:pPr>
      <w:r>
        <w:t>Систематизировать, классифицировать и обобщать исторические факты. Составлять</w:t>
      </w:r>
      <w:r>
        <w:rPr>
          <w:spacing w:val="40"/>
        </w:rPr>
        <w:t xml:space="preserve"> </w:t>
      </w:r>
      <w:r>
        <w:t>синхронистические</w:t>
      </w:r>
      <w:r>
        <w:rPr>
          <w:spacing w:val="40"/>
        </w:rPr>
        <w:t xml:space="preserve"> </w:t>
      </w:r>
      <w:r>
        <w:t>и</w:t>
      </w:r>
      <w:r>
        <w:rPr>
          <w:spacing w:val="40"/>
        </w:rPr>
        <w:t xml:space="preserve"> </w:t>
      </w:r>
      <w:r>
        <w:t>систематические</w:t>
      </w:r>
      <w:r>
        <w:rPr>
          <w:spacing w:val="40"/>
        </w:rPr>
        <w:t xml:space="preserve"> </w:t>
      </w:r>
      <w:r>
        <w:t>таблицы.</w:t>
      </w:r>
    </w:p>
    <w:p w:rsidR="00156445" w:rsidRDefault="005A47D0">
      <w:pPr>
        <w:pStyle w:val="a3"/>
        <w:spacing w:before="12" w:line="244" w:lineRule="auto"/>
        <w:ind w:right="1105"/>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исторических</w:t>
      </w:r>
      <w:r>
        <w:rPr>
          <w:spacing w:val="40"/>
        </w:rPr>
        <w:t xml:space="preserve"> </w:t>
      </w:r>
      <w:r>
        <w:t xml:space="preserve">явлений, </w:t>
      </w:r>
      <w:r>
        <w:rPr>
          <w:spacing w:val="-2"/>
        </w:rPr>
        <w:t>процессов.</w:t>
      </w:r>
    </w:p>
    <w:p w:rsidR="00156445" w:rsidRDefault="005A47D0">
      <w:pPr>
        <w:pStyle w:val="a3"/>
        <w:tabs>
          <w:tab w:val="left" w:pos="9074"/>
        </w:tabs>
        <w:spacing w:before="8" w:line="249" w:lineRule="auto"/>
        <w:ind w:right="1094"/>
      </w:pPr>
      <w:r>
        <w:t>Сравнивать исторические явления, процессы (политическое устройство государств, социально-экономические</w:t>
      </w:r>
      <w:r>
        <w:rPr>
          <w:spacing w:val="80"/>
        </w:rPr>
        <w:t xml:space="preserve">   </w:t>
      </w:r>
      <w:r>
        <w:t>отношения,</w:t>
      </w:r>
      <w:r>
        <w:rPr>
          <w:spacing w:val="80"/>
        </w:rPr>
        <w:t xml:space="preserve">   </w:t>
      </w:r>
      <w:r>
        <w:t>пути</w:t>
      </w:r>
      <w:r>
        <w:rPr>
          <w:spacing w:val="80"/>
        </w:rPr>
        <w:t xml:space="preserve">   </w:t>
      </w:r>
      <w:r>
        <w:t>модернизации</w:t>
      </w:r>
      <w:r>
        <w:tab/>
        <w:t>и</w:t>
      </w:r>
      <w:r>
        <w:rPr>
          <w:spacing w:val="80"/>
          <w:w w:val="150"/>
        </w:rPr>
        <w:t xml:space="preserve">  </w:t>
      </w:r>
      <w:r>
        <w:t>другие)</w:t>
      </w:r>
      <w:r>
        <w:rPr>
          <w:spacing w:val="80"/>
        </w:rPr>
        <w:t xml:space="preserve"> </w:t>
      </w:r>
      <w:r>
        <w:t>по горизонтали (существовавшие синхронно в разных сообществах) и в динамике («было – стало»)</w:t>
      </w:r>
      <w:r>
        <w:rPr>
          <w:spacing w:val="40"/>
        </w:rPr>
        <w:t xml:space="preserve"> </w:t>
      </w:r>
      <w:r>
        <w:t>по</w:t>
      </w:r>
      <w:r>
        <w:rPr>
          <w:spacing w:val="40"/>
        </w:rPr>
        <w:t xml:space="preserve"> </w:t>
      </w:r>
      <w:r>
        <w:t>заданным</w:t>
      </w:r>
      <w:r>
        <w:rPr>
          <w:spacing w:val="40"/>
        </w:rPr>
        <w:t xml:space="preserve"> </w:t>
      </w:r>
      <w:r>
        <w:t>или</w:t>
      </w:r>
      <w:r>
        <w:rPr>
          <w:spacing w:val="40"/>
        </w:rPr>
        <w:t xml:space="preserve"> </w:t>
      </w:r>
      <w:r>
        <w:t>самостоятельно</w:t>
      </w:r>
      <w:r>
        <w:rPr>
          <w:spacing w:val="40"/>
        </w:rPr>
        <w:t xml:space="preserve"> </w:t>
      </w:r>
      <w:r>
        <w:t>определенным</w:t>
      </w:r>
      <w:r>
        <w:rPr>
          <w:spacing w:val="40"/>
        </w:rPr>
        <w:t xml:space="preserve"> </w:t>
      </w:r>
      <w:r>
        <w:t>основаниям.</w:t>
      </w:r>
    </w:p>
    <w:p w:rsidR="00156445" w:rsidRDefault="005A47D0">
      <w:pPr>
        <w:pStyle w:val="a3"/>
        <w:spacing w:line="252" w:lineRule="auto"/>
        <w:ind w:right="1105"/>
      </w:pPr>
      <w:r>
        <w:t>Использовать понятия и категории современного исторического знания (эпоха, цивилизация,</w:t>
      </w:r>
      <w:r>
        <w:rPr>
          <w:spacing w:val="66"/>
          <w:w w:val="150"/>
        </w:rPr>
        <w:t xml:space="preserve">    </w:t>
      </w:r>
      <w:r>
        <w:t>исторический</w:t>
      </w:r>
      <w:r>
        <w:rPr>
          <w:spacing w:val="68"/>
          <w:w w:val="150"/>
        </w:rPr>
        <w:t xml:space="preserve">    </w:t>
      </w:r>
      <w:r>
        <w:t>источник,</w:t>
      </w:r>
      <w:r>
        <w:rPr>
          <w:spacing w:val="66"/>
          <w:w w:val="150"/>
        </w:rPr>
        <w:t xml:space="preserve">    </w:t>
      </w:r>
      <w:r>
        <w:t>исторический</w:t>
      </w:r>
      <w:r>
        <w:rPr>
          <w:spacing w:val="68"/>
          <w:w w:val="150"/>
        </w:rPr>
        <w:t xml:space="preserve">    </w:t>
      </w:r>
      <w:r>
        <w:t>факт,</w:t>
      </w:r>
      <w:r>
        <w:rPr>
          <w:spacing w:val="67"/>
          <w:w w:val="150"/>
        </w:rPr>
        <w:t xml:space="preserve">    </w:t>
      </w:r>
      <w:r>
        <w:t>историзм и другие).</w:t>
      </w:r>
    </w:p>
    <w:p w:rsidR="00156445" w:rsidRDefault="005A47D0">
      <w:pPr>
        <w:pStyle w:val="a3"/>
        <w:spacing w:before="6" w:line="264" w:lineRule="exact"/>
        <w:ind w:left="1722" w:firstLine="0"/>
      </w:pPr>
      <w:r>
        <w:t>Выявлять</w:t>
      </w:r>
      <w:r>
        <w:rPr>
          <w:spacing w:val="32"/>
        </w:rPr>
        <w:t xml:space="preserve"> </w:t>
      </w:r>
      <w:r>
        <w:t>причины</w:t>
      </w:r>
      <w:r>
        <w:rPr>
          <w:spacing w:val="18"/>
        </w:rPr>
        <w:t xml:space="preserve"> </w:t>
      </w:r>
      <w:r>
        <w:t>и</w:t>
      </w:r>
      <w:r>
        <w:rPr>
          <w:spacing w:val="34"/>
        </w:rPr>
        <w:t xml:space="preserve"> </w:t>
      </w:r>
      <w:r>
        <w:t>следствия</w:t>
      </w:r>
      <w:r>
        <w:rPr>
          <w:spacing w:val="21"/>
        </w:rPr>
        <w:t xml:space="preserve"> </w:t>
      </w:r>
      <w:r>
        <w:t>исторических</w:t>
      </w:r>
      <w:r>
        <w:rPr>
          <w:spacing w:val="29"/>
        </w:rPr>
        <w:t xml:space="preserve"> </w:t>
      </w:r>
      <w:r>
        <w:t>событий</w:t>
      </w:r>
      <w:r>
        <w:rPr>
          <w:spacing w:val="30"/>
        </w:rPr>
        <w:t xml:space="preserve"> </w:t>
      </w:r>
      <w:r>
        <w:t>и</w:t>
      </w:r>
      <w:r>
        <w:rPr>
          <w:spacing w:val="20"/>
        </w:rPr>
        <w:t xml:space="preserve"> </w:t>
      </w:r>
      <w:r>
        <w:rPr>
          <w:spacing w:val="-2"/>
        </w:rPr>
        <w:t>процессов.</w:t>
      </w:r>
    </w:p>
    <w:p w:rsidR="00156445" w:rsidRDefault="005A47D0">
      <w:pPr>
        <w:pStyle w:val="a3"/>
        <w:spacing w:line="249" w:lineRule="auto"/>
        <w:ind w:right="1131"/>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w:t>
      </w:r>
      <w:r>
        <w:rPr>
          <w:spacing w:val="40"/>
        </w:rPr>
        <w:t xml:space="preserve"> </w:t>
      </w:r>
      <w:r>
        <w:t>средств</w:t>
      </w:r>
      <w:r>
        <w:rPr>
          <w:spacing w:val="40"/>
        </w:rPr>
        <w:t xml:space="preserve"> </w:t>
      </w:r>
      <w:r>
        <w:t>массовой</w:t>
      </w:r>
      <w:r>
        <w:rPr>
          <w:spacing w:val="40"/>
        </w:rPr>
        <w:t xml:space="preserve"> </w:t>
      </w:r>
      <w:r>
        <w:t>информации.</w:t>
      </w:r>
    </w:p>
    <w:p w:rsidR="00156445" w:rsidRDefault="005A47D0">
      <w:pPr>
        <w:pStyle w:val="a3"/>
        <w:spacing w:before="6" w:line="252" w:lineRule="auto"/>
        <w:ind w:right="1102"/>
      </w:pPr>
      <w:r>
        <w:t>Соотносить</w:t>
      </w:r>
      <w:r>
        <w:rPr>
          <w:spacing w:val="40"/>
        </w:rPr>
        <w:t xml:space="preserve"> </w:t>
      </w:r>
      <w:r>
        <w:t>результаты</w:t>
      </w:r>
      <w:r>
        <w:rPr>
          <w:spacing w:val="40"/>
        </w:rPr>
        <w:t xml:space="preserve"> </w:t>
      </w:r>
      <w:r>
        <w:t>своего исследования</w:t>
      </w:r>
      <w:r>
        <w:rPr>
          <w:spacing w:val="40"/>
        </w:rPr>
        <w:t xml:space="preserve"> </w:t>
      </w:r>
      <w:r>
        <w:t>с</w:t>
      </w:r>
      <w:r>
        <w:rPr>
          <w:spacing w:val="40"/>
        </w:rPr>
        <w:t xml:space="preserve"> </w:t>
      </w:r>
      <w:r>
        <w:t>уже</w:t>
      </w:r>
      <w:r>
        <w:rPr>
          <w:spacing w:val="40"/>
        </w:rPr>
        <w:t xml:space="preserve"> </w:t>
      </w:r>
      <w:r>
        <w:t>имеющимися</w:t>
      </w:r>
      <w:r>
        <w:rPr>
          <w:spacing w:val="40"/>
        </w:rPr>
        <w:t xml:space="preserve"> </w:t>
      </w:r>
      <w:r>
        <w:t>данными,</w:t>
      </w:r>
      <w:r>
        <w:rPr>
          <w:spacing w:val="40"/>
        </w:rPr>
        <w:t xml:space="preserve"> </w:t>
      </w:r>
      <w:r>
        <w:t>оценивать их значимость.</w:t>
      </w:r>
    </w:p>
    <w:p w:rsidR="00156445" w:rsidRDefault="005A47D0">
      <w:pPr>
        <w:pStyle w:val="a3"/>
        <w:tabs>
          <w:tab w:val="left" w:pos="3278"/>
          <w:tab w:val="left" w:pos="5165"/>
          <w:tab w:val="left" w:pos="6586"/>
          <w:tab w:val="left" w:pos="8872"/>
        </w:tabs>
        <w:spacing w:before="6" w:line="247" w:lineRule="auto"/>
        <w:ind w:right="1093"/>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w:t>
      </w:r>
      <w:r>
        <w:rPr>
          <w:spacing w:val="40"/>
        </w:rPr>
        <w:t xml:space="preserve"> </w:t>
      </w:r>
      <w:r>
        <w:t>партий,</w:t>
      </w:r>
      <w:r>
        <w:rPr>
          <w:spacing w:val="40"/>
        </w:rPr>
        <w:t xml:space="preserve"> </w:t>
      </w:r>
      <w:r>
        <w:t>общественно-политических</w:t>
      </w:r>
      <w:r>
        <w:rPr>
          <w:spacing w:val="40"/>
        </w:rPr>
        <w:t xml:space="preserve"> </w:t>
      </w:r>
      <w:r>
        <w:t>организаций.</w:t>
      </w:r>
    </w:p>
    <w:p w:rsidR="00156445" w:rsidRDefault="005A47D0">
      <w:pPr>
        <w:pStyle w:val="a3"/>
        <w:spacing w:before="11" w:line="247" w:lineRule="auto"/>
        <w:ind w:right="1104"/>
      </w:pPr>
      <w:r>
        <w:t>Сравнивать формы политического участия (выборы и референдум), проступок и преступление,</w:t>
      </w:r>
      <w:r>
        <w:rPr>
          <w:spacing w:val="73"/>
          <w:w w:val="150"/>
        </w:rPr>
        <w:t xml:space="preserve">  </w:t>
      </w:r>
      <w:r>
        <w:t>дееспособность</w:t>
      </w:r>
      <w:r>
        <w:rPr>
          <w:spacing w:val="73"/>
        </w:rPr>
        <w:t xml:space="preserve">   </w:t>
      </w:r>
      <w:r>
        <w:t>малолетних</w:t>
      </w:r>
      <w:r>
        <w:rPr>
          <w:spacing w:val="65"/>
        </w:rPr>
        <w:t xml:space="preserve">   </w:t>
      </w:r>
      <w:r>
        <w:t>в</w:t>
      </w:r>
      <w:r>
        <w:rPr>
          <w:spacing w:val="70"/>
        </w:rPr>
        <w:t xml:space="preserve">   </w:t>
      </w:r>
      <w:r>
        <w:t>возрасте</w:t>
      </w:r>
      <w:r>
        <w:rPr>
          <w:spacing w:val="69"/>
        </w:rPr>
        <w:t xml:space="preserve">   </w:t>
      </w:r>
      <w:r>
        <w:t>от</w:t>
      </w:r>
      <w:r>
        <w:rPr>
          <w:spacing w:val="68"/>
        </w:rPr>
        <w:t xml:space="preserve">   </w:t>
      </w:r>
      <w:r>
        <w:t>6</w:t>
      </w:r>
      <w:r>
        <w:rPr>
          <w:spacing w:val="69"/>
        </w:rPr>
        <w:t xml:space="preserve">   </w:t>
      </w:r>
      <w:r>
        <w:t>до</w:t>
      </w:r>
      <w:r>
        <w:rPr>
          <w:spacing w:val="66"/>
        </w:rPr>
        <w:t xml:space="preserve">   </w:t>
      </w:r>
      <w:r>
        <w:t>14</w:t>
      </w:r>
      <w:r>
        <w:rPr>
          <w:spacing w:val="68"/>
        </w:rPr>
        <w:t xml:space="preserve">   </w:t>
      </w:r>
      <w:r>
        <w:t>лет и</w:t>
      </w:r>
      <w:r>
        <w:rPr>
          <w:spacing w:val="37"/>
        </w:rPr>
        <w:t xml:space="preserve"> </w:t>
      </w:r>
      <w:r>
        <w:t>несовершеннолетних</w:t>
      </w:r>
      <w:r>
        <w:rPr>
          <w:spacing w:val="34"/>
        </w:rPr>
        <w:t xml:space="preserve"> </w:t>
      </w:r>
      <w:r>
        <w:t>в</w:t>
      </w:r>
      <w:r>
        <w:rPr>
          <w:spacing w:val="40"/>
        </w:rPr>
        <w:t xml:space="preserve"> </w:t>
      </w:r>
      <w:r>
        <w:t>возрасте</w:t>
      </w:r>
      <w:r>
        <w:rPr>
          <w:spacing w:val="40"/>
        </w:rPr>
        <w:t xml:space="preserve"> </w:t>
      </w:r>
      <w:r>
        <w:t>от 14</w:t>
      </w:r>
      <w:r>
        <w:rPr>
          <w:spacing w:val="40"/>
        </w:rPr>
        <w:t xml:space="preserve"> </w:t>
      </w:r>
      <w:r>
        <w:t>до</w:t>
      </w:r>
      <w:r>
        <w:rPr>
          <w:spacing w:val="36"/>
        </w:rPr>
        <w:t xml:space="preserve"> </w:t>
      </w:r>
      <w:r>
        <w:t>18</w:t>
      </w:r>
      <w:r>
        <w:rPr>
          <w:spacing w:val="40"/>
        </w:rPr>
        <w:t xml:space="preserve"> </w:t>
      </w:r>
      <w:r>
        <w:t>лет,</w:t>
      </w:r>
      <w:r>
        <w:rPr>
          <w:spacing w:val="30"/>
        </w:rPr>
        <w:t xml:space="preserve"> </w:t>
      </w:r>
      <w:r>
        <w:t>мораль</w:t>
      </w:r>
      <w:r>
        <w:rPr>
          <w:spacing w:val="37"/>
        </w:rPr>
        <w:t xml:space="preserve"> </w:t>
      </w:r>
      <w:r>
        <w:t>и</w:t>
      </w:r>
      <w:r>
        <w:rPr>
          <w:spacing w:val="37"/>
        </w:rPr>
        <w:t xml:space="preserve"> </w:t>
      </w:r>
      <w:r>
        <w:t>право.</w:t>
      </w:r>
    </w:p>
    <w:p w:rsidR="00156445" w:rsidRDefault="005A47D0">
      <w:pPr>
        <w:pStyle w:val="a3"/>
        <w:spacing w:before="4" w:line="247" w:lineRule="auto"/>
        <w:ind w:right="1127"/>
      </w:pPr>
      <w:r>
        <w:t>Определять конструктивные модели поведения в конфликтной ситуации, находить конструктивное разрешение конфликта.</w:t>
      </w:r>
    </w:p>
    <w:p w:rsidR="00156445" w:rsidRDefault="005A47D0">
      <w:pPr>
        <w:pStyle w:val="a3"/>
        <w:spacing w:before="2" w:line="252" w:lineRule="auto"/>
        <w:ind w:right="1118"/>
      </w:pPr>
      <w:r>
        <w:t>Преобразовывать</w:t>
      </w:r>
      <w:r>
        <w:rPr>
          <w:spacing w:val="40"/>
        </w:rPr>
        <w:t xml:space="preserve"> </w:t>
      </w:r>
      <w:r>
        <w:t>статистическую</w:t>
      </w:r>
      <w:r>
        <w:rPr>
          <w:spacing w:val="40"/>
        </w:rPr>
        <w:t xml:space="preserve"> </w:t>
      </w:r>
      <w:r>
        <w:t>и</w:t>
      </w:r>
      <w:r>
        <w:rPr>
          <w:spacing w:val="40"/>
        </w:rPr>
        <w:t xml:space="preserve"> </w:t>
      </w:r>
      <w:r>
        <w:t>визуальную</w:t>
      </w:r>
      <w:r>
        <w:rPr>
          <w:spacing w:val="40"/>
        </w:rPr>
        <w:t xml:space="preserve"> </w:t>
      </w:r>
      <w:r>
        <w:t>информацию</w:t>
      </w:r>
      <w:r>
        <w:rPr>
          <w:spacing w:val="40"/>
        </w:rPr>
        <w:t xml:space="preserve"> </w:t>
      </w:r>
      <w:r>
        <w:t>о</w:t>
      </w:r>
      <w:r>
        <w:rPr>
          <w:spacing w:val="40"/>
        </w:rPr>
        <w:t xml:space="preserve"> </w:t>
      </w:r>
      <w:r>
        <w:t>достижениях</w:t>
      </w:r>
      <w:r>
        <w:rPr>
          <w:spacing w:val="40"/>
        </w:rPr>
        <w:t xml:space="preserve"> </w:t>
      </w:r>
      <w:r>
        <w:t>России</w:t>
      </w:r>
      <w:r>
        <w:rPr>
          <w:spacing w:val="80"/>
        </w:rPr>
        <w:t xml:space="preserve"> </w:t>
      </w:r>
      <w:r>
        <w:t>в текст.</w:t>
      </w:r>
    </w:p>
    <w:p w:rsidR="00156445" w:rsidRDefault="005A47D0">
      <w:pPr>
        <w:pStyle w:val="a3"/>
        <w:spacing w:before="7" w:line="244" w:lineRule="auto"/>
        <w:ind w:right="1104"/>
      </w:pPr>
      <w:r>
        <w:t>Вносить коррективы в моделируемую экономическую деятельность на основе изменившихся ситуаций.</w:t>
      </w:r>
    </w:p>
    <w:p w:rsidR="00156445" w:rsidRDefault="005A47D0">
      <w:pPr>
        <w:pStyle w:val="a3"/>
        <w:spacing w:before="8" w:line="247" w:lineRule="auto"/>
        <w:ind w:right="1118"/>
      </w:pPr>
      <w:r>
        <w:t>Использовать полученные знания для публичного представления результатов своей деятельности в сфере духовной культуры.</w:t>
      </w:r>
    </w:p>
    <w:p w:rsidR="00156445" w:rsidRDefault="005A47D0">
      <w:pPr>
        <w:pStyle w:val="a3"/>
        <w:spacing w:before="2" w:line="252" w:lineRule="auto"/>
        <w:ind w:right="1112"/>
      </w:pPr>
      <w:r>
        <w:t>Выступать</w:t>
      </w:r>
      <w:r>
        <w:rPr>
          <w:spacing w:val="76"/>
        </w:rPr>
        <w:t xml:space="preserve">  </w:t>
      </w:r>
      <w:r>
        <w:t>с</w:t>
      </w:r>
      <w:r>
        <w:rPr>
          <w:spacing w:val="77"/>
          <w:w w:val="150"/>
        </w:rPr>
        <w:t xml:space="preserve">  </w:t>
      </w:r>
      <w:r>
        <w:t>сообщениями</w:t>
      </w:r>
      <w:r>
        <w:rPr>
          <w:spacing w:val="80"/>
          <w:w w:val="150"/>
        </w:rPr>
        <w:t xml:space="preserve">  </w:t>
      </w:r>
      <w:r>
        <w:t>в</w:t>
      </w:r>
      <w:r>
        <w:rPr>
          <w:spacing w:val="79"/>
          <w:w w:val="150"/>
        </w:rPr>
        <w:t xml:space="preserve">  </w:t>
      </w:r>
      <w:r>
        <w:t>соответствии</w:t>
      </w:r>
      <w:r>
        <w:rPr>
          <w:spacing w:val="78"/>
          <w:w w:val="150"/>
        </w:rPr>
        <w:t xml:space="preserve">  </w:t>
      </w:r>
      <w:r>
        <w:t>с</w:t>
      </w:r>
      <w:r>
        <w:rPr>
          <w:spacing w:val="77"/>
          <w:w w:val="150"/>
        </w:rPr>
        <w:t xml:space="preserve">  </w:t>
      </w:r>
      <w:r>
        <w:t>особенностями</w:t>
      </w:r>
      <w:r>
        <w:rPr>
          <w:spacing w:val="80"/>
          <w:w w:val="150"/>
        </w:rPr>
        <w:t xml:space="preserve">  </w:t>
      </w:r>
      <w:r>
        <w:t>аудитории и регламентом.</w:t>
      </w:r>
    </w:p>
    <w:p w:rsidR="00156445" w:rsidRDefault="005A47D0">
      <w:pPr>
        <w:pStyle w:val="a3"/>
        <w:spacing w:before="7" w:line="247" w:lineRule="auto"/>
        <w:ind w:right="1104"/>
      </w:pPr>
      <w:r>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76"/>
          <w:w w:val="150"/>
        </w:rPr>
        <w:t xml:space="preserve">   </w:t>
      </w:r>
      <w:r>
        <w:t>между</w:t>
      </w:r>
      <w:r>
        <w:rPr>
          <w:spacing w:val="80"/>
        </w:rPr>
        <w:t xml:space="preserve">   </w:t>
      </w:r>
      <w:r>
        <w:t>правами</w:t>
      </w:r>
      <w:r>
        <w:rPr>
          <w:spacing w:val="80"/>
          <w:w w:val="150"/>
        </w:rPr>
        <w:t xml:space="preserve">   </w:t>
      </w:r>
      <w:r>
        <w:t>человека и гражданина и обязанностями граждан.</w:t>
      </w:r>
    </w:p>
    <w:p w:rsidR="00156445" w:rsidRDefault="005A47D0">
      <w:pPr>
        <w:pStyle w:val="a3"/>
        <w:spacing w:before="2"/>
        <w:ind w:left="1722" w:firstLine="0"/>
      </w:pPr>
      <w:r>
        <w:t>Объяснять</w:t>
      </w:r>
      <w:r>
        <w:rPr>
          <w:spacing w:val="23"/>
        </w:rPr>
        <w:t xml:space="preserve"> </w:t>
      </w:r>
      <w:r>
        <w:t>причины</w:t>
      </w:r>
      <w:r>
        <w:rPr>
          <w:spacing w:val="21"/>
        </w:rPr>
        <w:t xml:space="preserve"> </w:t>
      </w:r>
      <w:r>
        <w:t>смены</w:t>
      </w:r>
      <w:r>
        <w:rPr>
          <w:spacing w:val="15"/>
        </w:rPr>
        <w:t xml:space="preserve"> </w:t>
      </w:r>
      <w:r>
        <w:t>дня</w:t>
      </w:r>
      <w:r>
        <w:rPr>
          <w:spacing w:val="20"/>
        </w:rPr>
        <w:t xml:space="preserve"> </w:t>
      </w:r>
      <w:r>
        <w:t>и</w:t>
      </w:r>
      <w:r>
        <w:rPr>
          <w:spacing w:val="16"/>
        </w:rPr>
        <w:t xml:space="preserve"> </w:t>
      </w:r>
      <w:r>
        <w:t>ночи</w:t>
      </w:r>
      <w:r>
        <w:rPr>
          <w:spacing w:val="17"/>
        </w:rPr>
        <w:t xml:space="preserve"> </w:t>
      </w:r>
      <w:r>
        <w:t>и</w:t>
      </w:r>
      <w:r>
        <w:rPr>
          <w:spacing w:val="29"/>
        </w:rPr>
        <w:t xml:space="preserve"> </w:t>
      </w:r>
      <w:r>
        <w:t>времен</w:t>
      </w:r>
      <w:r>
        <w:rPr>
          <w:spacing w:val="19"/>
        </w:rPr>
        <w:t xml:space="preserve"> </w:t>
      </w:r>
      <w:r>
        <w:rPr>
          <w:spacing w:val="-2"/>
        </w:rPr>
        <w:t>года.</w:t>
      </w:r>
    </w:p>
    <w:p w:rsidR="00156445" w:rsidRDefault="005A47D0">
      <w:pPr>
        <w:pStyle w:val="a3"/>
        <w:spacing w:before="4" w:line="252" w:lineRule="auto"/>
        <w:ind w:right="1100"/>
      </w:pPr>
      <w:r>
        <w:t>Устанавливать</w:t>
      </w:r>
      <w:r>
        <w:rPr>
          <w:spacing w:val="76"/>
          <w:w w:val="150"/>
        </w:rPr>
        <w:t xml:space="preserve">  </w:t>
      </w:r>
      <w:r>
        <w:t>эмпирические</w:t>
      </w:r>
      <w:r>
        <w:rPr>
          <w:spacing w:val="75"/>
          <w:w w:val="150"/>
        </w:rPr>
        <w:t xml:space="preserve">  </w:t>
      </w:r>
      <w:r>
        <w:t>зависимости</w:t>
      </w:r>
      <w:r>
        <w:rPr>
          <w:spacing w:val="77"/>
          <w:w w:val="150"/>
        </w:rPr>
        <w:t xml:space="preserve">  </w:t>
      </w:r>
      <w:r>
        <w:t>между</w:t>
      </w:r>
      <w:r>
        <w:rPr>
          <w:spacing w:val="73"/>
          <w:w w:val="150"/>
        </w:rPr>
        <w:t xml:space="preserve">  </w:t>
      </w:r>
      <w:r>
        <w:t>продолжительностью</w:t>
      </w:r>
      <w:r>
        <w:rPr>
          <w:spacing w:val="79"/>
          <w:w w:val="150"/>
        </w:rPr>
        <w:t xml:space="preserve">  </w:t>
      </w:r>
      <w:r>
        <w:t>дня и</w:t>
      </w:r>
      <w:r>
        <w:rPr>
          <w:spacing w:val="52"/>
        </w:rPr>
        <w:t xml:space="preserve">  </w:t>
      </w:r>
      <w:r>
        <w:t>географической</w:t>
      </w:r>
      <w:r>
        <w:rPr>
          <w:spacing w:val="80"/>
        </w:rPr>
        <w:t xml:space="preserve">  </w:t>
      </w:r>
      <w:r>
        <w:t>широтой</w:t>
      </w:r>
      <w:r>
        <w:rPr>
          <w:spacing w:val="80"/>
        </w:rPr>
        <w:t xml:space="preserve">  </w:t>
      </w:r>
      <w:r>
        <w:t>местности,</w:t>
      </w:r>
      <w:r>
        <w:rPr>
          <w:spacing w:val="80"/>
        </w:rPr>
        <w:t xml:space="preserve">  </w:t>
      </w:r>
      <w:r>
        <w:t>между</w:t>
      </w:r>
      <w:r>
        <w:rPr>
          <w:spacing w:val="80"/>
        </w:rPr>
        <w:t xml:space="preserve">  </w:t>
      </w:r>
      <w:r>
        <w:t>высотой</w:t>
      </w:r>
      <w:r>
        <w:rPr>
          <w:spacing w:val="80"/>
        </w:rPr>
        <w:t xml:space="preserve">  </w:t>
      </w:r>
      <w:r>
        <w:t>Солнца</w:t>
      </w:r>
      <w:r>
        <w:rPr>
          <w:spacing w:val="70"/>
          <w:w w:val="150"/>
        </w:rPr>
        <w:t xml:space="preserve">  </w:t>
      </w:r>
      <w:r>
        <w:t>над</w:t>
      </w:r>
      <w:r>
        <w:rPr>
          <w:spacing w:val="52"/>
        </w:rPr>
        <w:t xml:space="preserve">  </w:t>
      </w:r>
      <w:r>
        <w:t>горизонтом 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данных</w:t>
      </w:r>
      <w:r>
        <w:rPr>
          <w:spacing w:val="40"/>
        </w:rPr>
        <w:t xml:space="preserve"> </w:t>
      </w:r>
      <w:r>
        <w:t>наблюдений.</w:t>
      </w:r>
    </w:p>
    <w:p w:rsidR="00156445" w:rsidRDefault="005A47D0">
      <w:pPr>
        <w:pStyle w:val="a3"/>
        <w:spacing w:before="3" w:line="244" w:lineRule="auto"/>
        <w:ind w:left="1722" w:right="2246" w:firstLine="0"/>
      </w:pPr>
      <w:r>
        <w:t>Классифицировать формы рельефа суши по высоте и по внешнему облику. Классифицировать</w:t>
      </w:r>
      <w:r>
        <w:rPr>
          <w:spacing w:val="40"/>
        </w:rPr>
        <w:t xml:space="preserve"> </w:t>
      </w:r>
      <w:r>
        <w:t>острова</w:t>
      </w:r>
      <w:r>
        <w:rPr>
          <w:spacing w:val="40"/>
        </w:rPr>
        <w:t xml:space="preserve"> </w:t>
      </w:r>
      <w:r>
        <w:t>по происхождению.</w:t>
      </w:r>
    </w:p>
    <w:p w:rsidR="00156445" w:rsidRDefault="005A47D0">
      <w:pPr>
        <w:pStyle w:val="a3"/>
        <w:spacing w:before="8" w:line="249" w:lineRule="auto"/>
        <w:ind w:right="1112"/>
      </w:pPr>
      <w:r>
        <w:t>Формулировать</w:t>
      </w:r>
      <w:r>
        <w:rPr>
          <w:spacing w:val="40"/>
        </w:rPr>
        <w:t xml:space="preserve"> </w:t>
      </w:r>
      <w:r>
        <w:t>оценочные</w:t>
      </w:r>
      <w:r>
        <w:rPr>
          <w:spacing w:val="40"/>
        </w:rPr>
        <w:t xml:space="preserve"> </w:t>
      </w:r>
      <w:r>
        <w:t>суждения</w:t>
      </w:r>
      <w:r>
        <w:rPr>
          <w:spacing w:val="40"/>
        </w:rPr>
        <w:t xml:space="preserve"> </w:t>
      </w:r>
      <w:r>
        <w:t>о</w:t>
      </w:r>
      <w:r>
        <w:rPr>
          <w:spacing w:val="40"/>
        </w:rPr>
        <w:t xml:space="preserve"> </w:t>
      </w:r>
      <w:r>
        <w:t>последствиях</w:t>
      </w:r>
      <w:r>
        <w:rPr>
          <w:spacing w:val="40"/>
        </w:rPr>
        <w:t xml:space="preserve"> </w:t>
      </w:r>
      <w:r>
        <w:t>изменений</w:t>
      </w:r>
      <w:r>
        <w:rPr>
          <w:spacing w:val="40"/>
        </w:rPr>
        <w:t xml:space="preserve"> </w:t>
      </w:r>
      <w:r>
        <w:t>компонентов</w:t>
      </w:r>
      <w:r>
        <w:rPr>
          <w:spacing w:val="40"/>
        </w:rPr>
        <w:t xml:space="preserve"> </w:t>
      </w:r>
      <w:r>
        <w:t>природы в результате деятельности человека с использованием разных источников географической информации.</w:t>
      </w:r>
    </w:p>
    <w:p w:rsidR="00156445" w:rsidRDefault="005A47D0">
      <w:pPr>
        <w:pStyle w:val="a3"/>
        <w:spacing w:before="5"/>
        <w:ind w:left="1722" w:firstLine="0"/>
      </w:pPr>
      <w:r>
        <w:t>Самостоятельно</w:t>
      </w:r>
      <w:r>
        <w:rPr>
          <w:spacing w:val="23"/>
        </w:rPr>
        <w:t xml:space="preserve"> </w:t>
      </w:r>
      <w:r>
        <w:t>составлять</w:t>
      </w:r>
      <w:r>
        <w:rPr>
          <w:spacing w:val="43"/>
        </w:rPr>
        <w:t xml:space="preserve"> </w:t>
      </w:r>
      <w:r>
        <w:t>план</w:t>
      </w:r>
      <w:r>
        <w:rPr>
          <w:spacing w:val="49"/>
        </w:rPr>
        <w:t xml:space="preserve"> </w:t>
      </w:r>
      <w:r>
        <w:t>решения</w:t>
      </w:r>
      <w:r>
        <w:rPr>
          <w:spacing w:val="47"/>
        </w:rPr>
        <w:t xml:space="preserve"> </w:t>
      </w:r>
      <w:r>
        <w:t>учебной</w:t>
      </w:r>
      <w:r>
        <w:rPr>
          <w:spacing w:val="33"/>
        </w:rPr>
        <w:t xml:space="preserve"> </w:t>
      </w:r>
      <w:r>
        <w:t>географической</w:t>
      </w:r>
      <w:r>
        <w:rPr>
          <w:spacing w:val="36"/>
        </w:rPr>
        <w:t xml:space="preserve"> </w:t>
      </w:r>
      <w:r>
        <w:rPr>
          <w:spacing w:val="-2"/>
        </w:rPr>
        <w:t>задачи.</w:t>
      </w:r>
    </w:p>
    <w:p w:rsidR="00156445" w:rsidRDefault="005A47D0">
      <w:pPr>
        <w:pStyle w:val="Heading2"/>
        <w:spacing w:before="19" w:line="247" w:lineRule="auto"/>
        <w:ind w:left="1016" w:right="1098" w:firstLine="706"/>
      </w:pPr>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базовых исследовательских действий.</w:t>
      </w:r>
    </w:p>
    <w:p w:rsidR="00156445" w:rsidRDefault="005A47D0">
      <w:pPr>
        <w:pStyle w:val="a3"/>
        <w:spacing w:line="256" w:lineRule="auto"/>
        <w:ind w:right="1105"/>
      </w:pPr>
      <w:r>
        <w:t>Проводить измерения температуры воздуха, атмосферного давления, скорости и направления</w:t>
      </w:r>
      <w:r>
        <w:rPr>
          <w:spacing w:val="66"/>
        </w:rPr>
        <w:t xml:space="preserve"> </w:t>
      </w:r>
      <w:r>
        <w:t>ветра</w:t>
      </w:r>
      <w:r>
        <w:rPr>
          <w:spacing w:val="71"/>
        </w:rPr>
        <w:t xml:space="preserve"> </w:t>
      </w:r>
      <w:r>
        <w:t>с</w:t>
      </w:r>
      <w:r>
        <w:rPr>
          <w:spacing w:val="40"/>
        </w:rPr>
        <w:t xml:space="preserve"> </w:t>
      </w:r>
      <w:r>
        <w:t>использованием</w:t>
      </w:r>
      <w:r>
        <w:rPr>
          <w:spacing w:val="72"/>
        </w:rPr>
        <w:t xml:space="preserve"> </w:t>
      </w:r>
      <w:r>
        <w:t>аналоговых</w:t>
      </w:r>
      <w:r>
        <w:rPr>
          <w:spacing w:val="66"/>
        </w:rPr>
        <w:t xml:space="preserve"> </w:t>
      </w:r>
      <w:r>
        <w:t>и</w:t>
      </w:r>
      <w:r>
        <w:rPr>
          <w:spacing w:val="79"/>
        </w:rPr>
        <w:t xml:space="preserve"> </w:t>
      </w:r>
      <w:r>
        <w:t>(или)</w:t>
      </w:r>
      <w:r>
        <w:rPr>
          <w:spacing w:val="65"/>
        </w:rPr>
        <w:t xml:space="preserve"> </w:t>
      </w:r>
      <w:r>
        <w:t>цифровых</w:t>
      </w:r>
      <w:r>
        <w:rPr>
          <w:spacing w:val="72"/>
        </w:rPr>
        <w:t xml:space="preserve"> </w:t>
      </w:r>
      <w:r>
        <w:t>приборов</w:t>
      </w:r>
      <w:r>
        <w:rPr>
          <w:spacing w:val="74"/>
        </w:rPr>
        <w:t xml:space="preserve"> </w:t>
      </w:r>
      <w:r>
        <w:t>(термометр,</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25" w:firstLine="0"/>
      </w:pPr>
      <w:r>
        <w:t>барометр,</w:t>
      </w:r>
      <w:r>
        <w:rPr>
          <w:spacing w:val="80"/>
        </w:rPr>
        <w:t xml:space="preserve">   </w:t>
      </w:r>
      <w:r>
        <w:t>анемометр,</w:t>
      </w:r>
      <w:r>
        <w:rPr>
          <w:spacing w:val="74"/>
          <w:w w:val="150"/>
        </w:rPr>
        <w:t xml:space="preserve">   </w:t>
      </w:r>
      <w:r>
        <w:t>флюгер)</w:t>
      </w:r>
      <w:r>
        <w:rPr>
          <w:spacing w:val="76"/>
          <w:w w:val="150"/>
        </w:rPr>
        <w:t xml:space="preserve">   </w:t>
      </w:r>
      <w:r>
        <w:t>и</w:t>
      </w:r>
      <w:r>
        <w:rPr>
          <w:spacing w:val="75"/>
          <w:w w:val="150"/>
        </w:rPr>
        <w:t xml:space="preserve">   </w:t>
      </w:r>
      <w:r>
        <w:t>представлять</w:t>
      </w:r>
      <w:r>
        <w:rPr>
          <w:spacing w:val="74"/>
          <w:w w:val="150"/>
        </w:rPr>
        <w:t xml:space="preserve">   </w:t>
      </w:r>
      <w:r>
        <w:t>результаты</w:t>
      </w:r>
      <w:r>
        <w:rPr>
          <w:spacing w:val="75"/>
          <w:w w:val="150"/>
        </w:rPr>
        <w:t xml:space="preserve">   </w:t>
      </w:r>
      <w:r>
        <w:t>наблюдений в табличной и (или) графической</w:t>
      </w:r>
      <w:r>
        <w:rPr>
          <w:spacing w:val="40"/>
        </w:rPr>
        <w:t xml:space="preserve"> </w:t>
      </w:r>
      <w:r>
        <w:t>форме.</w:t>
      </w:r>
    </w:p>
    <w:p w:rsidR="00156445" w:rsidRDefault="005A47D0">
      <w:pPr>
        <w:pStyle w:val="a3"/>
        <w:spacing w:before="12" w:line="249" w:lineRule="auto"/>
        <w:ind w:right="1096"/>
      </w:pPr>
      <w:r>
        <w:t>Формулировать</w:t>
      </w:r>
      <w:r>
        <w:rPr>
          <w:spacing w:val="80"/>
        </w:rPr>
        <w:t xml:space="preserve">   </w:t>
      </w:r>
      <w:r>
        <w:t>вопросы,</w:t>
      </w:r>
      <w:r>
        <w:rPr>
          <w:spacing w:val="80"/>
        </w:rPr>
        <w:t xml:space="preserve">   </w:t>
      </w:r>
      <w:r>
        <w:t>поиск</w:t>
      </w:r>
      <w:r>
        <w:rPr>
          <w:spacing w:val="80"/>
        </w:rPr>
        <w:t xml:space="preserve">   </w:t>
      </w:r>
      <w:r>
        <w:t>ответов</w:t>
      </w:r>
      <w:r>
        <w:rPr>
          <w:spacing w:val="80"/>
          <w:w w:val="150"/>
        </w:rPr>
        <w:t xml:space="preserve">   </w:t>
      </w:r>
      <w:r>
        <w:t>на</w:t>
      </w:r>
      <w:r>
        <w:rPr>
          <w:spacing w:val="80"/>
          <w:w w:val="150"/>
        </w:rPr>
        <w:t xml:space="preserve">   </w:t>
      </w:r>
      <w:r>
        <w:t>которые</w:t>
      </w:r>
      <w:r>
        <w:rPr>
          <w:spacing w:val="80"/>
          <w:w w:val="150"/>
        </w:rPr>
        <w:t xml:space="preserve">   </w:t>
      </w:r>
      <w:r>
        <w:t>необходим для</w:t>
      </w:r>
      <w:r>
        <w:rPr>
          <w:spacing w:val="80"/>
        </w:rPr>
        <w:t xml:space="preserve">  </w:t>
      </w:r>
      <w:r>
        <w:t>прогнозирования</w:t>
      </w:r>
      <w:r>
        <w:rPr>
          <w:spacing w:val="66"/>
          <w:w w:val="150"/>
        </w:rPr>
        <w:t xml:space="preserve">  </w:t>
      </w:r>
      <w:r>
        <w:t>изменения</w:t>
      </w:r>
      <w:r>
        <w:rPr>
          <w:spacing w:val="66"/>
          <w:w w:val="150"/>
        </w:rPr>
        <w:t xml:space="preserve">  </w:t>
      </w:r>
      <w:r>
        <w:t>численности</w:t>
      </w:r>
      <w:r>
        <w:rPr>
          <w:spacing w:val="69"/>
        </w:rPr>
        <w:t xml:space="preserve">   </w:t>
      </w:r>
      <w:r>
        <w:t>населения</w:t>
      </w:r>
      <w:r>
        <w:rPr>
          <w:spacing w:val="66"/>
          <w:w w:val="150"/>
        </w:rPr>
        <w:t xml:space="preserve">  </w:t>
      </w:r>
      <w:r>
        <w:t>Российской</w:t>
      </w:r>
      <w:r>
        <w:rPr>
          <w:spacing w:val="67"/>
        </w:rPr>
        <w:t xml:space="preserve">   </w:t>
      </w:r>
      <w:r>
        <w:t>Федерации в будущем.</w:t>
      </w:r>
    </w:p>
    <w:p w:rsidR="00156445" w:rsidRDefault="005A47D0">
      <w:pPr>
        <w:pStyle w:val="a3"/>
        <w:spacing w:before="6" w:line="247" w:lineRule="auto"/>
        <w:ind w:right="1125"/>
      </w:pPr>
      <w:r>
        <w:t>Представлять</w:t>
      </w:r>
      <w:r>
        <w:rPr>
          <w:spacing w:val="7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 за</w:t>
      </w:r>
      <w:r>
        <w:rPr>
          <w:spacing w:val="40"/>
        </w:rPr>
        <w:t xml:space="preserve"> </w:t>
      </w:r>
      <w:r>
        <w:t>погодой</w:t>
      </w:r>
      <w:r>
        <w:rPr>
          <w:spacing w:val="40"/>
        </w:rPr>
        <w:t xml:space="preserve"> </w:t>
      </w:r>
      <w:r>
        <w:t>в</w:t>
      </w:r>
      <w:r>
        <w:rPr>
          <w:spacing w:val="40"/>
        </w:rPr>
        <w:t xml:space="preserve"> </w:t>
      </w:r>
      <w:r>
        <w:t>различной</w:t>
      </w:r>
      <w:r>
        <w:rPr>
          <w:spacing w:val="40"/>
        </w:rPr>
        <w:t xml:space="preserve"> </w:t>
      </w:r>
      <w:r>
        <w:t>форме</w:t>
      </w:r>
      <w:r>
        <w:rPr>
          <w:spacing w:val="40"/>
        </w:rPr>
        <w:t xml:space="preserve"> </w:t>
      </w:r>
      <w:r>
        <w:t>(табличной,</w:t>
      </w:r>
      <w:r>
        <w:rPr>
          <w:spacing w:val="40"/>
        </w:rPr>
        <w:t xml:space="preserve"> </w:t>
      </w:r>
      <w:r>
        <w:t>графической,</w:t>
      </w:r>
      <w:r>
        <w:rPr>
          <w:spacing w:val="40"/>
        </w:rPr>
        <w:t xml:space="preserve"> </w:t>
      </w:r>
      <w:r>
        <w:t>географического</w:t>
      </w:r>
      <w:r>
        <w:rPr>
          <w:spacing w:val="40"/>
        </w:rPr>
        <w:t xml:space="preserve"> </w:t>
      </w:r>
      <w:r>
        <w:t>описания).</w:t>
      </w:r>
    </w:p>
    <w:p w:rsidR="00156445" w:rsidRDefault="005A47D0">
      <w:pPr>
        <w:pStyle w:val="a3"/>
        <w:spacing w:before="2" w:line="247" w:lineRule="auto"/>
        <w:ind w:right="1125"/>
      </w:pPr>
      <w:r>
        <w:t>Проводить по самостоятельно составленному плану небольшое исследование роли традиций в обществе.</w:t>
      </w:r>
    </w:p>
    <w:p w:rsidR="00156445" w:rsidRDefault="005A47D0">
      <w:pPr>
        <w:pStyle w:val="a3"/>
        <w:spacing w:before="3" w:line="252" w:lineRule="auto"/>
        <w:ind w:right="1109"/>
      </w:pPr>
      <w:r>
        <w:t>Исследовать несложные практические ситуации, связанные с использованием</w:t>
      </w:r>
      <w:r>
        <w:rPr>
          <w:spacing w:val="80"/>
          <w:w w:val="150"/>
        </w:rPr>
        <w:t xml:space="preserve"> </w:t>
      </w:r>
      <w:r>
        <w:t>различных</w:t>
      </w:r>
      <w:r>
        <w:rPr>
          <w:spacing w:val="40"/>
        </w:rPr>
        <w:t xml:space="preserve"> </w:t>
      </w:r>
      <w:r>
        <w:t>способов</w:t>
      </w:r>
      <w:r>
        <w:rPr>
          <w:spacing w:val="40"/>
        </w:rPr>
        <w:t xml:space="preserve"> </w:t>
      </w:r>
      <w:r>
        <w:t>повышения</w:t>
      </w:r>
      <w:r>
        <w:rPr>
          <w:spacing w:val="40"/>
        </w:rPr>
        <w:t xml:space="preserve"> </w:t>
      </w:r>
      <w:r>
        <w:t>эффективности</w:t>
      </w:r>
      <w:r>
        <w:rPr>
          <w:spacing w:val="40"/>
        </w:rPr>
        <w:t xml:space="preserve"> </w:t>
      </w:r>
      <w:r>
        <w:t>производства.</w:t>
      </w:r>
    </w:p>
    <w:p w:rsidR="00156445" w:rsidRDefault="005A47D0">
      <w:pPr>
        <w:pStyle w:val="Heading2"/>
        <w:spacing w:before="11" w:line="247" w:lineRule="auto"/>
        <w:ind w:left="1016" w:right="1101" w:firstLine="706"/>
      </w:pPr>
      <w:bookmarkStart w:id="175" w:name="Формирование______универсальных_______уч"/>
      <w:bookmarkEnd w:id="175"/>
      <w:r>
        <w:rPr>
          <w:w w:val="105"/>
        </w:rPr>
        <w:t>Формирование</w:t>
      </w:r>
      <w:r>
        <w:rPr>
          <w:spacing w:val="80"/>
          <w:w w:val="150"/>
        </w:rPr>
        <w:t xml:space="preserve">  </w:t>
      </w:r>
      <w:r>
        <w:rPr>
          <w:w w:val="105"/>
        </w:rPr>
        <w:t>универсальных</w:t>
      </w:r>
      <w:r>
        <w:rPr>
          <w:spacing w:val="80"/>
          <w:w w:val="105"/>
        </w:rPr>
        <w:t xml:space="preserve">   </w:t>
      </w:r>
      <w:r>
        <w:rPr>
          <w:w w:val="105"/>
        </w:rPr>
        <w:t>учебных</w:t>
      </w:r>
      <w:r>
        <w:rPr>
          <w:spacing w:val="80"/>
          <w:w w:val="105"/>
        </w:rPr>
        <w:t xml:space="preserve">   </w:t>
      </w:r>
      <w:r>
        <w:rPr>
          <w:w w:val="105"/>
        </w:rPr>
        <w:t>познавательных</w:t>
      </w:r>
      <w:r>
        <w:rPr>
          <w:spacing w:val="80"/>
          <w:w w:val="105"/>
        </w:rPr>
        <w:t xml:space="preserve">   </w:t>
      </w:r>
      <w:r>
        <w:rPr>
          <w:w w:val="105"/>
        </w:rPr>
        <w:t>действий в части работы с информацией.</w:t>
      </w:r>
    </w:p>
    <w:p w:rsidR="00156445" w:rsidRDefault="005A47D0">
      <w:pPr>
        <w:pStyle w:val="a3"/>
        <w:spacing w:line="247" w:lineRule="auto"/>
        <w:ind w:right="1124"/>
      </w:pPr>
      <w:r>
        <w:t>Проводить</w:t>
      </w:r>
      <w:r>
        <w:rPr>
          <w:spacing w:val="80"/>
          <w:w w:val="150"/>
        </w:rPr>
        <w:t xml:space="preserve">  </w:t>
      </w:r>
      <w:r>
        <w:t>поиск</w:t>
      </w:r>
      <w:r>
        <w:rPr>
          <w:spacing w:val="80"/>
          <w:w w:val="150"/>
        </w:rPr>
        <w:t xml:space="preserve">  </w:t>
      </w:r>
      <w:r>
        <w:t>необходимой</w:t>
      </w:r>
      <w:r>
        <w:rPr>
          <w:spacing w:val="80"/>
        </w:rPr>
        <w:t xml:space="preserve">   </w:t>
      </w:r>
      <w:r>
        <w:t>исторической</w:t>
      </w:r>
      <w:r>
        <w:rPr>
          <w:spacing w:val="63"/>
        </w:rPr>
        <w:t xml:space="preserve">   </w:t>
      </w:r>
      <w:r>
        <w:t>информации</w:t>
      </w:r>
      <w:r>
        <w:rPr>
          <w:spacing w:val="63"/>
        </w:rPr>
        <w:t xml:space="preserve">   </w:t>
      </w:r>
      <w:r>
        <w:t>в</w:t>
      </w:r>
      <w:r>
        <w:rPr>
          <w:spacing w:val="80"/>
        </w:rPr>
        <w:t xml:space="preserve">   </w:t>
      </w:r>
      <w:r>
        <w:t>учебной</w:t>
      </w:r>
      <w:r>
        <w:rPr>
          <w:spacing w:val="40"/>
        </w:rPr>
        <w:t xml:space="preserve"> </w:t>
      </w:r>
      <w:r>
        <w:t>и научной литературе, аутентичных источниках (материальных, письменных, визуальных), публицистике</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предложенной</w:t>
      </w:r>
      <w:r>
        <w:rPr>
          <w:spacing w:val="40"/>
        </w:rPr>
        <w:t xml:space="preserve"> </w:t>
      </w:r>
      <w:r>
        <w:t>познавательной</w:t>
      </w:r>
      <w:r>
        <w:rPr>
          <w:spacing w:val="40"/>
        </w:rPr>
        <w:t xml:space="preserve"> </w:t>
      </w:r>
      <w:r>
        <w:t>задачей.</w:t>
      </w:r>
    </w:p>
    <w:p w:rsidR="00156445" w:rsidRDefault="005A47D0">
      <w:pPr>
        <w:pStyle w:val="a3"/>
        <w:spacing w:before="2" w:line="247" w:lineRule="auto"/>
        <w:ind w:right="1097"/>
      </w:pPr>
      <w:r>
        <w:t>Анализировать и интерпретировать историческую информацию, применяя приемы критики</w:t>
      </w:r>
      <w:r>
        <w:rPr>
          <w:spacing w:val="40"/>
        </w:rPr>
        <w:t xml:space="preserve"> </w:t>
      </w:r>
      <w:r>
        <w:t>источника, высказывать</w:t>
      </w:r>
      <w:r>
        <w:rPr>
          <w:spacing w:val="40"/>
        </w:rPr>
        <w:t xml:space="preserve"> </w:t>
      </w:r>
      <w:r>
        <w:t>суждение о его информационных</w:t>
      </w:r>
      <w:r>
        <w:rPr>
          <w:spacing w:val="40"/>
        </w:rPr>
        <w:t xml:space="preserve"> </w:t>
      </w:r>
      <w:r>
        <w:t>особенностях и ценности (по заданным</w:t>
      </w:r>
      <w:r>
        <w:rPr>
          <w:spacing w:val="40"/>
        </w:rPr>
        <w:t xml:space="preserve"> </w:t>
      </w:r>
      <w:r>
        <w:t>или</w:t>
      </w:r>
      <w:r>
        <w:rPr>
          <w:spacing w:val="40"/>
        </w:rPr>
        <w:t xml:space="preserve"> </w:t>
      </w:r>
      <w:r>
        <w:t>самостоятельно</w:t>
      </w:r>
      <w:r>
        <w:rPr>
          <w:spacing w:val="40"/>
        </w:rPr>
        <w:t xml:space="preserve"> </w:t>
      </w:r>
      <w:r>
        <w:t>определяемым</w:t>
      </w:r>
      <w:r>
        <w:rPr>
          <w:spacing w:val="40"/>
        </w:rPr>
        <w:t xml:space="preserve"> </w:t>
      </w:r>
      <w:r>
        <w:t>критериям).</w:t>
      </w:r>
    </w:p>
    <w:p w:rsidR="00156445" w:rsidRDefault="005A47D0">
      <w:pPr>
        <w:pStyle w:val="a3"/>
        <w:spacing w:before="13" w:line="249" w:lineRule="auto"/>
        <w:ind w:right="1107"/>
      </w:pPr>
      <w:r>
        <w:t>Сравнивать данные разных источников исторической информации, выявлять их</w:t>
      </w:r>
      <w:r>
        <w:rPr>
          <w:spacing w:val="80"/>
        </w:rPr>
        <w:t xml:space="preserve"> </w:t>
      </w:r>
      <w:r>
        <w:t>сходство</w:t>
      </w:r>
      <w:r>
        <w:rPr>
          <w:spacing w:val="53"/>
        </w:rPr>
        <w:t xml:space="preserve">  </w:t>
      </w:r>
      <w:r>
        <w:t>и</w:t>
      </w:r>
      <w:r>
        <w:rPr>
          <w:spacing w:val="80"/>
        </w:rPr>
        <w:t xml:space="preserve">  </w:t>
      </w:r>
      <w:r>
        <w:t>различия,</w:t>
      </w:r>
      <w:r>
        <w:rPr>
          <w:spacing w:val="53"/>
        </w:rPr>
        <w:t xml:space="preserve">  </w:t>
      </w:r>
      <w:r>
        <w:t>в</w:t>
      </w:r>
      <w:r>
        <w:rPr>
          <w:spacing w:val="80"/>
        </w:rPr>
        <w:t xml:space="preserve">  </w:t>
      </w:r>
      <w:r>
        <w:t>том</w:t>
      </w:r>
      <w:r>
        <w:rPr>
          <w:spacing w:val="55"/>
        </w:rPr>
        <w:t xml:space="preserve">  </w:t>
      </w:r>
      <w:r>
        <w:t>числе,</w:t>
      </w:r>
      <w:r>
        <w:rPr>
          <w:spacing w:val="80"/>
        </w:rPr>
        <w:t xml:space="preserve">  </w:t>
      </w:r>
      <w:r>
        <w:t>связанные</w:t>
      </w:r>
      <w:r>
        <w:rPr>
          <w:spacing w:val="55"/>
        </w:rPr>
        <w:t xml:space="preserve">  </w:t>
      </w:r>
      <w:r>
        <w:t>со</w:t>
      </w:r>
      <w:r>
        <w:rPr>
          <w:spacing w:val="53"/>
        </w:rPr>
        <w:t xml:space="preserve">  </w:t>
      </w:r>
      <w:r>
        <w:t>степенью</w:t>
      </w:r>
      <w:r>
        <w:rPr>
          <w:spacing w:val="80"/>
        </w:rPr>
        <w:t xml:space="preserve">  </w:t>
      </w:r>
      <w:r>
        <w:t>информированности и позицией авторов.</w:t>
      </w:r>
    </w:p>
    <w:p w:rsidR="00156445" w:rsidRDefault="005A47D0">
      <w:pPr>
        <w:pStyle w:val="a3"/>
        <w:spacing w:line="252" w:lineRule="auto"/>
        <w:ind w:right="1102"/>
      </w:pPr>
      <w:r>
        <w:t>Выбирать оптимальную форму представления результатов самостоятельной работы с исторической</w:t>
      </w:r>
      <w:r>
        <w:rPr>
          <w:spacing w:val="40"/>
        </w:rPr>
        <w:t xml:space="preserve"> </w:t>
      </w:r>
      <w:r>
        <w:t>информацией</w:t>
      </w:r>
      <w:r>
        <w:rPr>
          <w:spacing w:val="40"/>
        </w:rPr>
        <w:t xml:space="preserve"> </w:t>
      </w:r>
      <w:r>
        <w:t>(сообщение,</w:t>
      </w:r>
      <w:r>
        <w:rPr>
          <w:spacing w:val="40"/>
        </w:rPr>
        <w:t xml:space="preserve"> </w:t>
      </w:r>
      <w:r>
        <w:t>эссе,</w:t>
      </w:r>
      <w:r>
        <w:rPr>
          <w:spacing w:val="40"/>
        </w:rPr>
        <w:t xml:space="preserve"> </w:t>
      </w:r>
      <w:r>
        <w:t>презентация,</w:t>
      </w:r>
      <w:r>
        <w:rPr>
          <w:spacing w:val="40"/>
        </w:rPr>
        <w:t xml:space="preserve"> </w:t>
      </w:r>
      <w:r>
        <w:t>учебный</w:t>
      </w:r>
      <w:r>
        <w:rPr>
          <w:spacing w:val="40"/>
        </w:rPr>
        <w:t xml:space="preserve"> </w:t>
      </w:r>
      <w:r>
        <w:t>проект</w:t>
      </w:r>
      <w:r>
        <w:rPr>
          <w:spacing w:val="40"/>
        </w:rPr>
        <w:t xml:space="preserve"> </w:t>
      </w:r>
      <w:r>
        <w:t>и</w:t>
      </w:r>
      <w:r>
        <w:rPr>
          <w:spacing w:val="40"/>
        </w:rPr>
        <w:t xml:space="preserve"> </w:t>
      </w:r>
      <w:r>
        <w:t>другие).</w:t>
      </w:r>
    </w:p>
    <w:p w:rsidR="00156445" w:rsidRDefault="005A47D0">
      <w:pPr>
        <w:pStyle w:val="a3"/>
        <w:spacing w:line="254" w:lineRule="auto"/>
        <w:ind w:right="1116"/>
      </w:pPr>
      <w:r>
        <w:t>Проводить</w:t>
      </w:r>
      <w:r>
        <w:rPr>
          <w:spacing w:val="63"/>
        </w:rPr>
        <w:t xml:space="preserve">   </w:t>
      </w:r>
      <w:r>
        <w:t>поиск</w:t>
      </w:r>
      <w:r>
        <w:rPr>
          <w:spacing w:val="80"/>
          <w:w w:val="150"/>
        </w:rPr>
        <w:t xml:space="preserve">  </w:t>
      </w:r>
      <w:r>
        <w:t>необходимой</w:t>
      </w:r>
      <w:r>
        <w:rPr>
          <w:spacing w:val="80"/>
        </w:rPr>
        <w:t xml:space="preserve">   </w:t>
      </w:r>
      <w:r>
        <w:t>исторической</w:t>
      </w:r>
      <w:r>
        <w:rPr>
          <w:spacing w:val="64"/>
        </w:rPr>
        <w:t xml:space="preserve">   </w:t>
      </w:r>
      <w:r>
        <w:t>информации</w:t>
      </w:r>
      <w:r>
        <w:rPr>
          <w:spacing w:val="64"/>
        </w:rPr>
        <w:t xml:space="preserve">   </w:t>
      </w:r>
      <w:r>
        <w:t>в</w:t>
      </w:r>
      <w:r>
        <w:rPr>
          <w:spacing w:val="80"/>
        </w:rPr>
        <w:t xml:space="preserve">   </w:t>
      </w:r>
      <w:r>
        <w:t>учебной и научной литературе, аутентичных источниках (материальных, письменных, визуальных), публицистике</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предложенной</w:t>
      </w:r>
      <w:r>
        <w:rPr>
          <w:spacing w:val="40"/>
        </w:rPr>
        <w:t xml:space="preserve"> </w:t>
      </w:r>
      <w:r>
        <w:t>познавательной</w:t>
      </w:r>
      <w:r>
        <w:rPr>
          <w:spacing w:val="40"/>
        </w:rPr>
        <w:t xml:space="preserve"> </w:t>
      </w:r>
      <w:r>
        <w:t>задачей.</w:t>
      </w:r>
    </w:p>
    <w:p w:rsidR="00156445" w:rsidRDefault="005A47D0">
      <w:pPr>
        <w:pStyle w:val="a3"/>
        <w:spacing w:line="249" w:lineRule="auto"/>
        <w:ind w:right="1097"/>
      </w:pPr>
      <w:r>
        <w:t>Анализировать и интерпретировать историческую информацию, применяя приемы критики</w:t>
      </w:r>
      <w:r>
        <w:rPr>
          <w:spacing w:val="40"/>
        </w:rPr>
        <w:t xml:space="preserve"> </w:t>
      </w:r>
      <w:r>
        <w:t>источника, высказывать</w:t>
      </w:r>
      <w:r>
        <w:rPr>
          <w:spacing w:val="40"/>
        </w:rPr>
        <w:t xml:space="preserve"> </w:t>
      </w:r>
      <w:r>
        <w:t>суждение о его информационных</w:t>
      </w:r>
      <w:r>
        <w:rPr>
          <w:spacing w:val="40"/>
        </w:rPr>
        <w:t xml:space="preserve"> </w:t>
      </w:r>
      <w:r>
        <w:t>особенностях и ценности (по заданным</w:t>
      </w:r>
      <w:r>
        <w:rPr>
          <w:spacing w:val="40"/>
        </w:rPr>
        <w:t xml:space="preserve"> </w:t>
      </w:r>
      <w:r>
        <w:t>или</w:t>
      </w:r>
      <w:r>
        <w:rPr>
          <w:spacing w:val="40"/>
        </w:rPr>
        <w:t xml:space="preserve"> </w:t>
      </w:r>
      <w:r>
        <w:t>самостоятельно</w:t>
      </w:r>
      <w:r>
        <w:rPr>
          <w:spacing w:val="40"/>
        </w:rPr>
        <w:t xml:space="preserve"> </w:t>
      </w:r>
      <w:r>
        <w:t>определяемым</w:t>
      </w:r>
      <w:r>
        <w:rPr>
          <w:spacing w:val="40"/>
        </w:rPr>
        <w:t xml:space="preserve"> </w:t>
      </w:r>
      <w:r>
        <w:t>критериям).</w:t>
      </w:r>
    </w:p>
    <w:p w:rsidR="00156445" w:rsidRDefault="005A47D0">
      <w:pPr>
        <w:pStyle w:val="a3"/>
        <w:spacing w:line="252" w:lineRule="auto"/>
        <w:ind w:right="1101"/>
      </w:pPr>
      <w:r>
        <w:t>Выбирать</w:t>
      </w:r>
      <w:r>
        <w:rPr>
          <w:spacing w:val="80"/>
        </w:rPr>
        <w:t xml:space="preserve"> </w:t>
      </w:r>
      <w:r>
        <w:t>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 статистические, текстовые, видео- и фотоизображения, компьютерные базы данных), необходимые</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хозяйства</w:t>
      </w:r>
      <w:r>
        <w:rPr>
          <w:spacing w:val="40"/>
        </w:rPr>
        <w:t xml:space="preserve"> </w:t>
      </w:r>
      <w:r>
        <w:t>России.</w:t>
      </w:r>
    </w:p>
    <w:p w:rsidR="00156445" w:rsidRDefault="005A47D0">
      <w:pPr>
        <w:pStyle w:val="a3"/>
        <w:spacing w:line="249" w:lineRule="auto"/>
        <w:ind w:right="1105"/>
      </w:pPr>
      <w:r>
        <w:t>Находить, извлекать и использовать информацию, характеризующую отраслевую, функциональную</w:t>
      </w:r>
      <w:r>
        <w:rPr>
          <w:spacing w:val="80"/>
        </w:rPr>
        <w:t xml:space="preserve"> </w:t>
      </w:r>
      <w:r>
        <w:t>и</w:t>
      </w:r>
      <w:r>
        <w:rPr>
          <w:spacing w:val="80"/>
        </w:rPr>
        <w:t xml:space="preserve"> </w:t>
      </w:r>
      <w:r>
        <w:t>территориальную</w:t>
      </w:r>
      <w:r>
        <w:rPr>
          <w:spacing w:val="80"/>
        </w:rPr>
        <w:t xml:space="preserve"> </w:t>
      </w:r>
      <w:r>
        <w:t>структуру</w:t>
      </w:r>
      <w:r>
        <w:rPr>
          <w:spacing w:val="80"/>
        </w:rPr>
        <w:t xml:space="preserve"> </w:t>
      </w:r>
      <w:r>
        <w:t>хозяйства</w:t>
      </w:r>
      <w:r>
        <w:rPr>
          <w:spacing w:val="80"/>
        </w:rPr>
        <w:t xml:space="preserve"> </w:t>
      </w:r>
      <w:r>
        <w:t>России,</w:t>
      </w:r>
      <w:r>
        <w:rPr>
          <w:spacing w:val="80"/>
        </w:rPr>
        <w:t xml:space="preserve"> </w:t>
      </w:r>
      <w:r>
        <w:t>выделять географическую информацию, которая является противоречивой или может быть</w:t>
      </w:r>
      <w:r>
        <w:rPr>
          <w:spacing w:val="40"/>
        </w:rPr>
        <w:t xml:space="preserve"> </w:t>
      </w:r>
      <w:r>
        <w:rPr>
          <w:spacing w:val="-2"/>
        </w:rPr>
        <w:t>недостоверной.</w:t>
      </w:r>
    </w:p>
    <w:p w:rsidR="00156445" w:rsidRDefault="005A47D0">
      <w:pPr>
        <w:pStyle w:val="a3"/>
        <w:spacing w:line="259" w:lineRule="exact"/>
        <w:ind w:left="1722" w:firstLine="0"/>
      </w:pPr>
      <w:r>
        <w:t>Определять</w:t>
      </w:r>
      <w:r>
        <w:rPr>
          <w:spacing w:val="20"/>
        </w:rPr>
        <w:t xml:space="preserve"> </w:t>
      </w:r>
      <w:r>
        <w:t>информацию,</w:t>
      </w:r>
      <w:r>
        <w:rPr>
          <w:spacing w:val="21"/>
        </w:rPr>
        <w:t xml:space="preserve"> </w:t>
      </w:r>
      <w:r>
        <w:t>недостающую</w:t>
      </w:r>
      <w:r>
        <w:rPr>
          <w:spacing w:val="36"/>
        </w:rPr>
        <w:t xml:space="preserve"> </w:t>
      </w:r>
      <w:r>
        <w:t>для</w:t>
      </w:r>
      <w:r>
        <w:rPr>
          <w:spacing w:val="32"/>
        </w:rPr>
        <w:t xml:space="preserve"> </w:t>
      </w:r>
      <w:r>
        <w:t>решения</w:t>
      </w:r>
      <w:r>
        <w:rPr>
          <w:spacing w:val="34"/>
        </w:rPr>
        <w:t xml:space="preserve"> </w:t>
      </w:r>
      <w:r>
        <w:t>той</w:t>
      </w:r>
      <w:r>
        <w:rPr>
          <w:spacing w:val="35"/>
        </w:rPr>
        <w:t xml:space="preserve"> </w:t>
      </w:r>
      <w:r>
        <w:t>или</w:t>
      </w:r>
      <w:r>
        <w:rPr>
          <w:spacing w:val="27"/>
        </w:rPr>
        <w:t xml:space="preserve"> </w:t>
      </w:r>
      <w:r>
        <w:t>иной</w:t>
      </w:r>
      <w:r>
        <w:rPr>
          <w:spacing w:val="28"/>
        </w:rPr>
        <w:t xml:space="preserve"> </w:t>
      </w:r>
      <w:r>
        <w:rPr>
          <w:spacing w:val="-2"/>
        </w:rPr>
        <w:t>задачи.</w:t>
      </w:r>
    </w:p>
    <w:p w:rsidR="00156445" w:rsidRDefault="005A47D0">
      <w:pPr>
        <w:pStyle w:val="a3"/>
        <w:spacing w:line="252" w:lineRule="auto"/>
        <w:ind w:right="1105"/>
      </w:pPr>
      <w:r>
        <w:t>Извлекать</w:t>
      </w:r>
      <w:r>
        <w:rPr>
          <w:spacing w:val="40"/>
        </w:rPr>
        <w:t xml:space="preserve"> </w:t>
      </w:r>
      <w:r>
        <w:t>информацию</w:t>
      </w:r>
      <w:r>
        <w:rPr>
          <w:spacing w:val="40"/>
        </w:rPr>
        <w:t xml:space="preserve"> </w:t>
      </w:r>
      <w:r>
        <w:t>о</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учащегося</w:t>
      </w:r>
      <w:r>
        <w:rPr>
          <w:spacing w:val="40"/>
        </w:rPr>
        <w:t xml:space="preserve"> </w:t>
      </w:r>
      <w:r>
        <w:t>из</w:t>
      </w:r>
      <w:r>
        <w:rPr>
          <w:spacing w:val="40"/>
        </w:rPr>
        <w:t xml:space="preserve"> </w:t>
      </w:r>
      <w:r>
        <w:t>разных адаптированных источников (в том числе учебных материалов): заполнять таблицу и</w:t>
      </w:r>
      <w:r>
        <w:rPr>
          <w:spacing w:val="80"/>
          <w:w w:val="150"/>
        </w:rPr>
        <w:t xml:space="preserve"> </w:t>
      </w:r>
      <w:r>
        <w:t>составлять план.</w:t>
      </w:r>
    </w:p>
    <w:p w:rsidR="00156445" w:rsidRDefault="005A47D0">
      <w:pPr>
        <w:pStyle w:val="a3"/>
        <w:spacing w:before="1" w:line="252" w:lineRule="auto"/>
        <w:ind w:right="1119"/>
      </w:pPr>
      <w:r>
        <w:t>Анализировать</w:t>
      </w:r>
      <w:r>
        <w:rPr>
          <w:spacing w:val="80"/>
        </w:rPr>
        <w:t xml:space="preserve">  </w:t>
      </w:r>
      <w:r>
        <w:t>и</w:t>
      </w:r>
      <w:r>
        <w:rPr>
          <w:spacing w:val="80"/>
          <w:w w:val="150"/>
        </w:rPr>
        <w:t xml:space="preserve">  </w:t>
      </w:r>
      <w:r>
        <w:t>обобщать</w:t>
      </w:r>
      <w:r>
        <w:rPr>
          <w:spacing w:val="80"/>
          <w:w w:val="150"/>
        </w:rPr>
        <w:t xml:space="preserve">  </w:t>
      </w:r>
      <w:r>
        <w:t>текстовую</w:t>
      </w:r>
      <w:r>
        <w:rPr>
          <w:spacing w:val="80"/>
          <w:w w:val="150"/>
        </w:rPr>
        <w:t xml:space="preserve">  </w:t>
      </w:r>
      <w:r>
        <w:t>и</w:t>
      </w:r>
      <w:r>
        <w:rPr>
          <w:spacing w:val="80"/>
          <w:w w:val="150"/>
        </w:rPr>
        <w:t xml:space="preserve">  </w:t>
      </w:r>
      <w:r>
        <w:t>статистическую</w:t>
      </w:r>
      <w:r>
        <w:rPr>
          <w:spacing w:val="80"/>
          <w:w w:val="150"/>
        </w:rPr>
        <w:t xml:space="preserve">  </w:t>
      </w:r>
      <w:r>
        <w:t>информацию</w:t>
      </w:r>
      <w:r>
        <w:rPr>
          <w:spacing w:val="80"/>
        </w:rPr>
        <w:t xml:space="preserve"> </w:t>
      </w:r>
      <w:r>
        <w:t>об</w:t>
      </w:r>
      <w:r>
        <w:rPr>
          <w:spacing w:val="80"/>
        </w:rPr>
        <w:t xml:space="preserve">   </w:t>
      </w:r>
      <w:r>
        <w:t>отклоняющемся</w:t>
      </w:r>
      <w:r>
        <w:rPr>
          <w:spacing w:val="80"/>
          <w:w w:val="150"/>
        </w:rPr>
        <w:t xml:space="preserve">  </w:t>
      </w:r>
      <w:r>
        <w:t>поведении,</w:t>
      </w:r>
      <w:r>
        <w:rPr>
          <w:spacing w:val="80"/>
        </w:rPr>
        <w:t xml:space="preserve">   </w:t>
      </w:r>
      <w:r>
        <w:t>его</w:t>
      </w:r>
      <w:r>
        <w:rPr>
          <w:spacing w:val="80"/>
          <w:w w:val="150"/>
        </w:rPr>
        <w:t xml:space="preserve">  </w:t>
      </w:r>
      <w:r>
        <w:t>причинах</w:t>
      </w:r>
      <w:r>
        <w:rPr>
          <w:spacing w:val="80"/>
          <w:w w:val="150"/>
        </w:rPr>
        <w:t xml:space="preserve">  </w:t>
      </w:r>
      <w:r>
        <w:t>и</w:t>
      </w:r>
      <w:r>
        <w:rPr>
          <w:spacing w:val="80"/>
          <w:w w:val="150"/>
        </w:rPr>
        <w:t xml:space="preserve">  </w:t>
      </w:r>
      <w:r>
        <w:t>негативных</w:t>
      </w:r>
      <w:r>
        <w:rPr>
          <w:spacing w:val="80"/>
          <w:w w:val="150"/>
        </w:rPr>
        <w:t xml:space="preserve">  </w:t>
      </w:r>
      <w:r>
        <w:t>последствиях</w:t>
      </w:r>
      <w:r>
        <w:rPr>
          <w:spacing w:val="80"/>
        </w:rPr>
        <w:t xml:space="preserve"> </w:t>
      </w:r>
      <w:r>
        <w:t>из</w:t>
      </w:r>
      <w:r>
        <w:rPr>
          <w:spacing w:val="31"/>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p>
    <w:p w:rsidR="00156445" w:rsidRDefault="005A47D0">
      <w:pPr>
        <w:pStyle w:val="a3"/>
        <w:spacing w:before="2" w:line="262" w:lineRule="exact"/>
        <w:ind w:left="1722" w:firstLine="0"/>
      </w:pPr>
      <w:r>
        <w:t>Представлять</w:t>
      </w:r>
      <w:r>
        <w:rPr>
          <w:spacing w:val="19"/>
        </w:rPr>
        <w:t xml:space="preserve"> </w:t>
      </w:r>
      <w:r>
        <w:t>информацию</w:t>
      </w:r>
      <w:r>
        <w:rPr>
          <w:spacing w:val="26"/>
        </w:rPr>
        <w:t xml:space="preserve"> </w:t>
      </w:r>
      <w:r>
        <w:t>в</w:t>
      </w:r>
      <w:r>
        <w:rPr>
          <w:spacing w:val="25"/>
        </w:rPr>
        <w:t xml:space="preserve"> </w:t>
      </w:r>
      <w:r>
        <w:t>виде</w:t>
      </w:r>
      <w:r>
        <w:rPr>
          <w:spacing w:val="21"/>
        </w:rPr>
        <w:t xml:space="preserve"> </w:t>
      </w:r>
      <w:r>
        <w:t>кратких</w:t>
      </w:r>
      <w:r>
        <w:rPr>
          <w:spacing w:val="25"/>
        </w:rPr>
        <w:t xml:space="preserve"> </w:t>
      </w:r>
      <w:r>
        <w:t>выводов</w:t>
      </w:r>
      <w:r>
        <w:rPr>
          <w:spacing w:val="27"/>
        </w:rPr>
        <w:t xml:space="preserve"> </w:t>
      </w:r>
      <w:r>
        <w:t>и</w:t>
      </w:r>
      <w:r>
        <w:rPr>
          <w:spacing w:val="32"/>
        </w:rPr>
        <w:t xml:space="preserve"> </w:t>
      </w:r>
      <w:r>
        <w:rPr>
          <w:spacing w:val="-2"/>
        </w:rPr>
        <w:t>обобщений.</w:t>
      </w:r>
    </w:p>
    <w:p w:rsidR="00156445" w:rsidRDefault="005A47D0">
      <w:pPr>
        <w:pStyle w:val="a3"/>
        <w:spacing w:line="249" w:lineRule="auto"/>
        <w:ind w:right="1096"/>
      </w:pPr>
      <w:r>
        <w:t>Осуществлять</w:t>
      </w:r>
      <w:r>
        <w:rPr>
          <w:spacing w:val="80"/>
          <w:w w:val="150"/>
        </w:rPr>
        <w:t xml:space="preserve">  </w:t>
      </w:r>
      <w:r>
        <w:t>поиск</w:t>
      </w:r>
      <w:r>
        <w:rPr>
          <w:spacing w:val="79"/>
        </w:rPr>
        <w:t xml:space="preserve">   </w:t>
      </w:r>
      <w:r>
        <w:t>информации</w:t>
      </w:r>
      <w:r>
        <w:rPr>
          <w:spacing w:val="80"/>
        </w:rPr>
        <w:t xml:space="preserve">   </w:t>
      </w:r>
      <w:r>
        <w:t>о</w:t>
      </w:r>
      <w:r>
        <w:rPr>
          <w:spacing w:val="77"/>
        </w:rPr>
        <w:t xml:space="preserve">   </w:t>
      </w:r>
      <w:r>
        <w:t>роли</w:t>
      </w:r>
      <w:r>
        <w:rPr>
          <w:spacing w:val="80"/>
        </w:rPr>
        <w:t xml:space="preserve">   </w:t>
      </w:r>
      <w:r>
        <w:t>непрерывного</w:t>
      </w:r>
      <w:r>
        <w:rPr>
          <w:spacing w:val="80"/>
        </w:rPr>
        <w:t xml:space="preserve">   </w:t>
      </w:r>
      <w:r>
        <w:t>образования в</w:t>
      </w:r>
      <w:r>
        <w:rPr>
          <w:spacing w:val="80"/>
          <w:w w:val="150"/>
        </w:rPr>
        <w:t xml:space="preserve">  </w:t>
      </w:r>
      <w:r>
        <w:t>современном</w:t>
      </w:r>
      <w:r>
        <w:rPr>
          <w:spacing w:val="80"/>
        </w:rPr>
        <w:t xml:space="preserve">   </w:t>
      </w:r>
      <w:r>
        <w:t>обществе</w:t>
      </w:r>
      <w:r>
        <w:rPr>
          <w:spacing w:val="80"/>
          <w:w w:val="150"/>
        </w:rPr>
        <w:t xml:space="preserve">  </w:t>
      </w:r>
      <w:r>
        <w:t>в</w:t>
      </w:r>
      <w:r>
        <w:rPr>
          <w:spacing w:val="80"/>
        </w:rPr>
        <w:t xml:space="preserve">   </w:t>
      </w:r>
      <w:r>
        <w:t>разных</w:t>
      </w:r>
      <w:r>
        <w:rPr>
          <w:spacing w:val="62"/>
        </w:rPr>
        <w:t xml:space="preserve">   </w:t>
      </w:r>
      <w:r>
        <w:t>источниках</w:t>
      </w:r>
      <w:r>
        <w:rPr>
          <w:spacing w:val="62"/>
        </w:rPr>
        <w:t xml:space="preserve">   </w:t>
      </w:r>
      <w:r>
        <w:t>информации:</w:t>
      </w:r>
      <w:r>
        <w:rPr>
          <w:spacing w:val="80"/>
          <w:w w:val="150"/>
        </w:rPr>
        <w:t xml:space="preserve">  </w:t>
      </w:r>
      <w:r>
        <w:t>сопоставлять</w:t>
      </w:r>
      <w:r>
        <w:rPr>
          <w:spacing w:val="40"/>
        </w:rPr>
        <w:t xml:space="preserve"> </w:t>
      </w:r>
      <w:r>
        <w:t xml:space="preserve">и обобщать информацию, представленную в разных формах (описательную, графическую, </w:t>
      </w:r>
      <w:r>
        <w:rPr>
          <w:spacing w:val="-2"/>
        </w:rPr>
        <w:t>аудиовизуальную).</w:t>
      </w:r>
    </w:p>
    <w:p w:rsidR="00156445" w:rsidRDefault="005A47D0">
      <w:pPr>
        <w:pStyle w:val="Heading2"/>
        <w:spacing w:before="12"/>
      </w:pPr>
      <w:bookmarkStart w:id="176" w:name="Формирование_универсальных_учебных_комму"/>
      <w:bookmarkEnd w:id="176"/>
      <w:r>
        <w:t>Формирование</w:t>
      </w:r>
      <w:r>
        <w:rPr>
          <w:spacing w:val="50"/>
        </w:rPr>
        <w:t xml:space="preserve"> </w:t>
      </w:r>
      <w:r>
        <w:t>универсальных</w:t>
      </w:r>
      <w:r>
        <w:rPr>
          <w:spacing w:val="41"/>
        </w:rPr>
        <w:t xml:space="preserve"> </w:t>
      </w:r>
      <w:r>
        <w:t>учебных</w:t>
      </w:r>
      <w:r>
        <w:rPr>
          <w:spacing w:val="44"/>
        </w:rPr>
        <w:t xml:space="preserve"> </w:t>
      </w:r>
      <w:r>
        <w:t>коммуникативных</w:t>
      </w:r>
      <w:r>
        <w:rPr>
          <w:spacing w:val="42"/>
        </w:rPr>
        <w:t xml:space="preserve"> </w:t>
      </w:r>
      <w:r>
        <w:rPr>
          <w:spacing w:val="-2"/>
        </w:rPr>
        <w:t>действий.</w:t>
      </w:r>
    </w:p>
    <w:p w:rsidR="00156445" w:rsidRDefault="005A47D0">
      <w:pPr>
        <w:pStyle w:val="a3"/>
        <w:spacing w:before="4"/>
        <w:ind w:left="1722" w:firstLine="0"/>
      </w:pPr>
      <w:r>
        <w:t>Определять</w:t>
      </w:r>
      <w:r>
        <w:rPr>
          <w:spacing w:val="30"/>
        </w:rPr>
        <w:t xml:space="preserve">  </w:t>
      </w:r>
      <w:r>
        <w:t>характер</w:t>
      </w:r>
      <w:r>
        <w:rPr>
          <w:spacing w:val="59"/>
        </w:rPr>
        <w:t xml:space="preserve">  </w:t>
      </w:r>
      <w:r>
        <w:t>отношений</w:t>
      </w:r>
      <w:r>
        <w:rPr>
          <w:spacing w:val="63"/>
        </w:rPr>
        <w:t xml:space="preserve">  </w:t>
      </w:r>
      <w:r>
        <w:t>между</w:t>
      </w:r>
      <w:r>
        <w:rPr>
          <w:spacing w:val="59"/>
        </w:rPr>
        <w:t xml:space="preserve">  </w:t>
      </w:r>
      <w:r>
        <w:t>людьми</w:t>
      </w:r>
      <w:r>
        <w:rPr>
          <w:spacing w:val="65"/>
        </w:rPr>
        <w:t xml:space="preserve">  </w:t>
      </w:r>
      <w:r>
        <w:t>в</w:t>
      </w:r>
      <w:r>
        <w:rPr>
          <w:spacing w:val="62"/>
        </w:rPr>
        <w:t xml:space="preserve">  </w:t>
      </w:r>
      <w:r>
        <w:t>различных</w:t>
      </w:r>
      <w:r>
        <w:rPr>
          <w:spacing w:val="62"/>
        </w:rPr>
        <w:t xml:space="preserve">  </w:t>
      </w:r>
      <w:r>
        <w:rPr>
          <w:spacing w:val="-2"/>
        </w:rPr>
        <w:t>исторических</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t>и</w:t>
      </w:r>
      <w:r>
        <w:rPr>
          <w:spacing w:val="19"/>
        </w:rPr>
        <w:t xml:space="preserve"> </w:t>
      </w:r>
      <w:r>
        <w:t>современных</w:t>
      </w:r>
      <w:r>
        <w:rPr>
          <w:spacing w:val="35"/>
        </w:rPr>
        <w:t xml:space="preserve"> </w:t>
      </w:r>
      <w:r>
        <w:t>ситуациях,</w:t>
      </w:r>
      <w:r>
        <w:rPr>
          <w:spacing w:val="35"/>
        </w:rPr>
        <w:t xml:space="preserve"> </w:t>
      </w:r>
      <w:r>
        <w:rPr>
          <w:spacing w:val="-2"/>
        </w:rPr>
        <w:t>событиях.</w:t>
      </w:r>
    </w:p>
    <w:p w:rsidR="00156445" w:rsidRDefault="005A47D0">
      <w:pPr>
        <w:pStyle w:val="a3"/>
        <w:tabs>
          <w:tab w:val="left" w:pos="3273"/>
          <w:tab w:val="left" w:pos="4565"/>
          <w:tab w:val="left" w:pos="6120"/>
          <w:tab w:val="left" w:pos="7936"/>
          <w:tab w:val="left" w:pos="9914"/>
        </w:tabs>
        <w:spacing w:before="14" w:line="247" w:lineRule="auto"/>
        <w:ind w:right="1106"/>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w:t>
      </w:r>
      <w:r>
        <w:rPr>
          <w:spacing w:val="40"/>
        </w:rPr>
        <w:t xml:space="preserve"> </w:t>
      </w:r>
      <w:r>
        <w:t>разных</w:t>
      </w:r>
      <w:r>
        <w:rPr>
          <w:spacing w:val="40"/>
        </w:rPr>
        <w:t xml:space="preserve"> </w:t>
      </w:r>
      <w:r>
        <w:t>сферах</w:t>
      </w:r>
      <w:r>
        <w:rPr>
          <w:spacing w:val="40"/>
        </w:rPr>
        <w:t xml:space="preserve"> </w:t>
      </w:r>
      <w:r>
        <w:t>в</w:t>
      </w:r>
      <w:r>
        <w:rPr>
          <w:spacing w:val="40"/>
        </w:rPr>
        <w:t xml:space="preserve"> </w:t>
      </w:r>
      <w:r>
        <w:t>различные</w:t>
      </w:r>
      <w:r>
        <w:rPr>
          <w:spacing w:val="40"/>
        </w:rPr>
        <w:t xml:space="preserve"> </w:t>
      </w:r>
      <w:r>
        <w:t>исторические</w:t>
      </w:r>
      <w:r>
        <w:rPr>
          <w:spacing w:val="40"/>
        </w:rPr>
        <w:t xml:space="preserve"> </w:t>
      </w:r>
      <w:r>
        <w:t>эпохи.</w:t>
      </w:r>
    </w:p>
    <w:p w:rsidR="00156445" w:rsidRDefault="005A47D0">
      <w:pPr>
        <w:pStyle w:val="a3"/>
        <w:spacing w:before="8" w:line="252" w:lineRule="auto"/>
        <w:ind w:right="1148"/>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w:t>
      </w:r>
      <w:r>
        <w:rPr>
          <w:spacing w:val="40"/>
        </w:rPr>
        <w:t xml:space="preserve"> </w:t>
      </w:r>
      <w:r>
        <w:t>вопросов истории, высказывая</w:t>
      </w:r>
      <w:r>
        <w:rPr>
          <w:spacing w:val="40"/>
        </w:rPr>
        <w:t xml:space="preserve"> </w:t>
      </w:r>
      <w:r>
        <w:t>и</w:t>
      </w:r>
      <w:r>
        <w:rPr>
          <w:spacing w:val="40"/>
        </w:rPr>
        <w:t xml:space="preserve"> </w:t>
      </w:r>
      <w:r>
        <w:t>аргументируя</w:t>
      </w:r>
      <w:r>
        <w:rPr>
          <w:spacing w:val="40"/>
        </w:rPr>
        <w:t xml:space="preserve"> </w:t>
      </w:r>
      <w:r>
        <w:t>свои</w:t>
      </w:r>
      <w:r>
        <w:rPr>
          <w:spacing w:val="40"/>
        </w:rPr>
        <w:t xml:space="preserve"> </w:t>
      </w:r>
      <w:r>
        <w:t>суждения.</w:t>
      </w:r>
    </w:p>
    <w:p w:rsidR="00156445" w:rsidRDefault="005A47D0">
      <w:pPr>
        <w:pStyle w:val="a3"/>
        <w:tabs>
          <w:tab w:val="left" w:pos="3724"/>
          <w:tab w:val="left" w:pos="5611"/>
          <w:tab w:val="left" w:pos="7537"/>
          <w:tab w:val="left" w:pos="9837"/>
        </w:tabs>
        <w:spacing w:before="1" w:line="247" w:lineRule="auto"/>
        <w:ind w:right="1100"/>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w:t>
      </w:r>
      <w:r>
        <w:rPr>
          <w:spacing w:val="40"/>
        </w:rPr>
        <w:t xml:space="preserve"> </w:t>
      </w:r>
      <w:r>
        <w:t>проявляя</w:t>
      </w:r>
      <w:r>
        <w:rPr>
          <w:spacing w:val="40"/>
        </w:rPr>
        <w:t xml:space="preserve"> </w:t>
      </w:r>
      <w:r>
        <w:t>способность</w:t>
      </w:r>
      <w:r>
        <w:rPr>
          <w:spacing w:val="40"/>
        </w:rPr>
        <w:t xml:space="preserve"> </w:t>
      </w:r>
      <w:r>
        <w:t>к</w:t>
      </w:r>
      <w:r>
        <w:rPr>
          <w:spacing w:val="40"/>
        </w:rPr>
        <w:t xml:space="preserve"> </w:t>
      </w:r>
      <w:r>
        <w:t>диалогу</w:t>
      </w:r>
      <w:r>
        <w:rPr>
          <w:spacing w:val="40"/>
        </w:rPr>
        <w:t xml:space="preserve"> </w:t>
      </w:r>
      <w:r>
        <w:t>с</w:t>
      </w:r>
      <w:r>
        <w:rPr>
          <w:spacing w:val="40"/>
        </w:rPr>
        <w:t xml:space="preserve"> </w:t>
      </w:r>
      <w:r>
        <w:t>аудиторией.</w:t>
      </w:r>
    </w:p>
    <w:p w:rsidR="00156445" w:rsidRDefault="005A47D0">
      <w:pPr>
        <w:pStyle w:val="a3"/>
        <w:spacing w:before="7" w:line="244" w:lineRule="auto"/>
        <w:ind w:right="1148"/>
        <w:jc w:val="left"/>
      </w:pPr>
      <w:r>
        <w:t>Оценивать</w:t>
      </w:r>
      <w:r>
        <w:rPr>
          <w:spacing w:val="40"/>
        </w:rPr>
        <w:t xml:space="preserve"> </w:t>
      </w:r>
      <w:r>
        <w:t>собственные</w:t>
      </w:r>
      <w:r>
        <w:rPr>
          <w:spacing w:val="80"/>
        </w:rPr>
        <w:t xml:space="preserve"> </w:t>
      </w:r>
      <w:r>
        <w:t>поступки</w:t>
      </w:r>
      <w:r>
        <w:rPr>
          <w:spacing w:val="36"/>
        </w:rPr>
        <w:t xml:space="preserve"> </w:t>
      </w:r>
      <w:r>
        <w:t>и</w:t>
      </w:r>
      <w:r>
        <w:rPr>
          <w:spacing w:val="28"/>
        </w:rPr>
        <w:t xml:space="preserve"> </w:t>
      </w:r>
      <w:r>
        <w:t>поведение</w:t>
      </w:r>
      <w:r>
        <w:rPr>
          <w:spacing w:val="80"/>
        </w:rPr>
        <w:t xml:space="preserve"> </w:t>
      </w:r>
      <w:r>
        <w:t>других</w:t>
      </w:r>
      <w:r>
        <w:rPr>
          <w:spacing w:val="33"/>
        </w:rPr>
        <w:t xml:space="preserve"> </w:t>
      </w:r>
      <w:r>
        <w:t>людей</w:t>
      </w:r>
      <w:r>
        <w:rPr>
          <w:spacing w:val="40"/>
        </w:rPr>
        <w:t xml:space="preserve"> </w:t>
      </w:r>
      <w:r>
        <w:t>с</w:t>
      </w:r>
      <w:r>
        <w:rPr>
          <w:spacing w:val="80"/>
        </w:rPr>
        <w:t xml:space="preserve"> </w:t>
      </w:r>
      <w:r>
        <w:t>точки</w:t>
      </w:r>
      <w:r>
        <w:rPr>
          <w:spacing w:val="35"/>
        </w:rPr>
        <w:t xml:space="preserve"> </w:t>
      </w:r>
      <w:r>
        <w:t>зрения</w:t>
      </w:r>
      <w:r>
        <w:rPr>
          <w:spacing w:val="80"/>
        </w:rPr>
        <w:t xml:space="preserve"> </w:t>
      </w:r>
      <w:r>
        <w:t>их соответствия</w:t>
      </w:r>
      <w:r>
        <w:rPr>
          <w:spacing w:val="40"/>
        </w:rPr>
        <w:t xml:space="preserve"> </w:t>
      </w:r>
      <w:r>
        <w:t>правовым</w:t>
      </w:r>
      <w:r>
        <w:rPr>
          <w:spacing w:val="40"/>
        </w:rPr>
        <w:t xml:space="preserve"> </w:t>
      </w:r>
      <w:r>
        <w:t>и</w:t>
      </w:r>
      <w:r>
        <w:rPr>
          <w:spacing w:val="40"/>
        </w:rPr>
        <w:t xml:space="preserve"> </w:t>
      </w:r>
      <w:r>
        <w:t>нравственным</w:t>
      </w:r>
      <w:r>
        <w:rPr>
          <w:spacing w:val="40"/>
        </w:rPr>
        <w:t xml:space="preserve"> </w:t>
      </w:r>
      <w:r>
        <w:t>нормам.</w:t>
      </w:r>
    </w:p>
    <w:p w:rsidR="00156445" w:rsidRDefault="005A47D0">
      <w:pPr>
        <w:pStyle w:val="a3"/>
        <w:spacing w:before="9" w:line="252" w:lineRule="auto"/>
        <w:ind w:right="1148"/>
        <w:jc w:val="left"/>
      </w:pPr>
      <w:r>
        <w:t>Анализировать</w:t>
      </w:r>
      <w:r>
        <w:rPr>
          <w:spacing w:val="40"/>
        </w:rPr>
        <w:t xml:space="preserve"> </w:t>
      </w:r>
      <w:r>
        <w:t>причины</w:t>
      </w:r>
      <w:r>
        <w:rPr>
          <w:spacing w:val="40"/>
        </w:rPr>
        <w:t xml:space="preserve"> </w:t>
      </w:r>
      <w:r>
        <w:t>социальных</w:t>
      </w:r>
      <w:r>
        <w:rPr>
          <w:spacing w:val="40"/>
        </w:rPr>
        <w:t xml:space="preserve"> </w:t>
      </w:r>
      <w:r>
        <w:t>и</w:t>
      </w:r>
      <w:r>
        <w:rPr>
          <w:spacing w:val="40"/>
        </w:rPr>
        <w:t xml:space="preserve"> </w:t>
      </w:r>
      <w:r>
        <w:t>межличностных</w:t>
      </w:r>
      <w:r>
        <w:rPr>
          <w:spacing w:val="40"/>
        </w:rPr>
        <w:t xml:space="preserve"> </w:t>
      </w:r>
      <w:r>
        <w:t>конфликтов,</w:t>
      </w:r>
      <w:r>
        <w:rPr>
          <w:spacing w:val="40"/>
        </w:rPr>
        <w:t xml:space="preserve"> </w:t>
      </w:r>
      <w:r>
        <w:t>моделировать варианты выхода из конфликтной</w:t>
      </w:r>
      <w:r>
        <w:rPr>
          <w:spacing w:val="40"/>
        </w:rPr>
        <w:t xml:space="preserve"> </w:t>
      </w:r>
      <w:r>
        <w:t>ситуации.</w:t>
      </w:r>
    </w:p>
    <w:p w:rsidR="00156445" w:rsidRDefault="005A47D0">
      <w:pPr>
        <w:pStyle w:val="a3"/>
        <w:spacing w:before="6" w:line="264" w:lineRule="exact"/>
        <w:ind w:left="1722" w:firstLine="0"/>
        <w:jc w:val="left"/>
      </w:pPr>
      <w:r>
        <w:t>Выражать</w:t>
      </w:r>
      <w:r>
        <w:rPr>
          <w:spacing w:val="25"/>
        </w:rPr>
        <w:t xml:space="preserve"> </w:t>
      </w:r>
      <w:r>
        <w:t>свою</w:t>
      </w:r>
      <w:r>
        <w:rPr>
          <w:spacing w:val="30"/>
        </w:rPr>
        <w:t xml:space="preserve"> </w:t>
      </w:r>
      <w:r>
        <w:t>точку</w:t>
      </w:r>
      <w:r>
        <w:rPr>
          <w:spacing w:val="10"/>
        </w:rPr>
        <w:t xml:space="preserve"> </w:t>
      </w:r>
      <w:r>
        <w:t>зрения,</w:t>
      </w:r>
      <w:r>
        <w:rPr>
          <w:spacing w:val="31"/>
        </w:rPr>
        <w:t xml:space="preserve"> </w:t>
      </w:r>
      <w:r>
        <w:t>участвовать</w:t>
      </w:r>
      <w:r>
        <w:rPr>
          <w:spacing w:val="20"/>
        </w:rPr>
        <w:t xml:space="preserve"> </w:t>
      </w:r>
      <w:r>
        <w:t>в</w:t>
      </w:r>
      <w:r>
        <w:rPr>
          <w:spacing w:val="31"/>
        </w:rPr>
        <w:t xml:space="preserve"> </w:t>
      </w:r>
      <w:r>
        <w:rPr>
          <w:spacing w:val="-2"/>
        </w:rPr>
        <w:t>дискуссии.</w:t>
      </w:r>
    </w:p>
    <w:p w:rsidR="00156445" w:rsidRDefault="005A47D0">
      <w:pPr>
        <w:pStyle w:val="a3"/>
        <w:tabs>
          <w:tab w:val="left" w:pos="2845"/>
          <w:tab w:val="left" w:pos="5400"/>
          <w:tab w:val="left" w:pos="6788"/>
          <w:tab w:val="left" w:pos="8315"/>
          <w:tab w:val="left" w:pos="9755"/>
        </w:tabs>
        <w:spacing w:line="249" w:lineRule="auto"/>
        <w:ind w:right="1109"/>
      </w:pPr>
      <w:r>
        <w:t>Осуществлять совместную деятельность, включая взаимодействие с людьми другой культуры, национальной</w:t>
      </w:r>
      <w:r>
        <w:rPr>
          <w:spacing w:val="40"/>
        </w:rPr>
        <w:t xml:space="preserve"> </w:t>
      </w:r>
      <w:r>
        <w:t>и религиозной</w:t>
      </w:r>
      <w:r>
        <w:rPr>
          <w:spacing w:val="40"/>
        </w:rPr>
        <w:t xml:space="preserve"> </w:t>
      </w:r>
      <w:r>
        <w:t>принадлежности</w:t>
      </w:r>
      <w:r>
        <w:rPr>
          <w:spacing w:val="40"/>
        </w:rPr>
        <w:t xml:space="preserve"> </w:t>
      </w:r>
      <w:r>
        <w:t>на</w:t>
      </w:r>
      <w:r>
        <w:rPr>
          <w:spacing w:val="40"/>
        </w:rPr>
        <w:t xml:space="preserve"> </w:t>
      </w:r>
      <w:r>
        <w:t xml:space="preserve">основе гуманистических </w:t>
      </w:r>
      <w:r>
        <w:rPr>
          <w:spacing w:val="-2"/>
        </w:rPr>
        <w:t>ценностей,</w:t>
      </w:r>
      <w:r>
        <w:tab/>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соответствия</w:t>
      </w:r>
      <w:r>
        <w:rPr>
          <w:spacing w:val="40"/>
        </w:rPr>
        <w:t xml:space="preserve"> </w:t>
      </w:r>
      <w:r>
        <w:t>духовным</w:t>
      </w:r>
      <w:r>
        <w:rPr>
          <w:spacing w:val="40"/>
        </w:rPr>
        <w:t xml:space="preserve"> </w:t>
      </w:r>
      <w:r>
        <w:t>традициям</w:t>
      </w:r>
      <w:r>
        <w:rPr>
          <w:spacing w:val="40"/>
        </w:rPr>
        <w:t xml:space="preserve"> </w:t>
      </w:r>
      <w:r>
        <w:t>общества.</w:t>
      </w:r>
    </w:p>
    <w:p w:rsidR="00156445" w:rsidRDefault="005A47D0">
      <w:pPr>
        <w:pStyle w:val="a3"/>
        <w:spacing w:before="4" w:line="247" w:lineRule="auto"/>
        <w:ind w:right="1086"/>
      </w:pPr>
      <w:r>
        <w:t>Сравнивать</w:t>
      </w:r>
      <w:r>
        <w:rPr>
          <w:spacing w:val="80"/>
        </w:rPr>
        <w:t xml:space="preserve">   </w:t>
      </w:r>
      <w:r>
        <w:t>результаты</w:t>
      </w:r>
      <w:r>
        <w:rPr>
          <w:spacing w:val="80"/>
        </w:rPr>
        <w:t xml:space="preserve">   </w:t>
      </w:r>
      <w:r>
        <w:t>выполнения</w:t>
      </w:r>
      <w:r>
        <w:rPr>
          <w:spacing w:val="80"/>
        </w:rPr>
        <w:t xml:space="preserve">   </w:t>
      </w:r>
      <w:r>
        <w:t>учебного</w:t>
      </w:r>
      <w:r>
        <w:rPr>
          <w:spacing w:val="77"/>
        </w:rPr>
        <w:t xml:space="preserve">   </w:t>
      </w:r>
      <w:r>
        <w:t>географического</w:t>
      </w:r>
      <w:r>
        <w:rPr>
          <w:spacing w:val="77"/>
        </w:rPr>
        <w:t xml:space="preserve">   </w:t>
      </w:r>
      <w:r>
        <w:t>проекта с исходной задачей и оценивать вклад каждого члена команды в достижение резуль татов, разделять сферу ответственности.</w:t>
      </w:r>
    </w:p>
    <w:p w:rsidR="00156445" w:rsidRDefault="005A47D0">
      <w:pPr>
        <w:pStyle w:val="a3"/>
        <w:spacing w:before="8" w:line="252" w:lineRule="auto"/>
        <w:ind w:right="1126"/>
      </w:pPr>
      <w:r>
        <w:t>Планировать организацию совместной работы при выполнении учебного проекта о повышении</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в</w:t>
      </w:r>
      <w:r>
        <w:rPr>
          <w:spacing w:val="40"/>
        </w:rPr>
        <w:t xml:space="preserve"> </w:t>
      </w:r>
      <w:r>
        <w:t>связи</w:t>
      </w:r>
      <w:r>
        <w:rPr>
          <w:spacing w:val="40"/>
        </w:rPr>
        <w:t xml:space="preserve"> </w:t>
      </w:r>
      <w:r>
        <w:t>с</w:t>
      </w:r>
      <w:r>
        <w:rPr>
          <w:spacing w:val="40"/>
        </w:rPr>
        <w:t xml:space="preserve"> </w:t>
      </w:r>
      <w:r>
        <w:t>глобальными</w:t>
      </w:r>
      <w:r>
        <w:rPr>
          <w:spacing w:val="40"/>
        </w:rPr>
        <w:t xml:space="preserve"> </w:t>
      </w:r>
      <w:r>
        <w:t>изменениями</w:t>
      </w:r>
      <w:r>
        <w:rPr>
          <w:spacing w:val="40"/>
        </w:rPr>
        <w:t xml:space="preserve"> </w:t>
      </w:r>
      <w:r>
        <w:t>климата.</w:t>
      </w:r>
    </w:p>
    <w:p w:rsidR="00156445" w:rsidRDefault="005A47D0">
      <w:pPr>
        <w:pStyle w:val="a3"/>
        <w:tabs>
          <w:tab w:val="left" w:pos="2524"/>
          <w:tab w:val="left" w:pos="3124"/>
          <w:tab w:val="left" w:pos="3786"/>
          <w:tab w:val="left" w:pos="3926"/>
          <w:tab w:val="left" w:pos="5088"/>
          <w:tab w:val="left" w:pos="5712"/>
          <w:tab w:val="left" w:pos="6240"/>
          <w:tab w:val="left" w:pos="6951"/>
          <w:tab w:val="left" w:pos="7177"/>
          <w:tab w:val="left" w:pos="7407"/>
          <w:tab w:val="left" w:pos="9251"/>
          <w:tab w:val="left" w:pos="9342"/>
        </w:tabs>
        <w:spacing w:line="247" w:lineRule="auto"/>
        <w:ind w:right="1118"/>
        <w:jc w:val="left"/>
      </w:pPr>
      <w:r>
        <w:t>При</w:t>
      </w:r>
      <w:r>
        <w:rPr>
          <w:spacing w:val="40"/>
        </w:rPr>
        <w:t xml:space="preserve"> </w:t>
      </w:r>
      <w:r>
        <w:t>выполнении</w:t>
      </w:r>
      <w:r>
        <w:rPr>
          <w:spacing w:val="40"/>
        </w:rPr>
        <w:t xml:space="preserve"> </w:t>
      </w:r>
      <w:r>
        <w:t>практической</w:t>
      </w:r>
      <w:r>
        <w:rPr>
          <w:spacing w:val="40"/>
        </w:rPr>
        <w:t xml:space="preserve"> </w:t>
      </w:r>
      <w:r>
        <w:t>работы</w:t>
      </w:r>
      <w:r>
        <w:rPr>
          <w:spacing w:val="40"/>
        </w:rPr>
        <w:t xml:space="preserve"> </w:t>
      </w:r>
      <w:r>
        <w:t>«Определение,</w:t>
      </w:r>
      <w:r>
        <w:rPr>
          <w:spacing w:val="40"/>
        </w:rPr>
        <w:t xml:space="preserve"> </w:t>
      </w:r>
      <w:r>
        <w:t>сравнение</w:t>
      </w:r>
      <w:r>
        <w:rPr>
          <w:spacing w:val="40"/>
        </w:rPr>
        <w:t xml:space="preserve"> </w:t>
      </w:r>
      <w:r>
        <w:t>темпов</w:t>
      </w:r>
      <w:r>
        <w:rPr>
          <w:spacing w:val="40"/>
        </w:rPr>
        <w:t xml:space="preserve"> </w:t>
      </w:r>
      <w:r>
        <w:t>изменения</w:t>
      </w:r>
      <w:r>
        <w:rPr>
          <w:spacing w:val="80"/>
        </w:rPr>
        <w:t xml:space="preserve"> </w:t>
      </w:r>
      <w:r>
        <w:rPr>
          <w:spacing w:val="-2"/>
        </w:rPr>
        <w:t>численности</w:t>
      </w:r>
      <w:r>
        <w:tab/>
      </w:r>
      <w:r>
        <w:rPr>
          <w:spacing w:val="-2"/>
        </w:rPr>
        <w:t>населения</w:t>
      </w:r>
      <w:r>
        <w:tab/>
      </w:r>
      <w:r>
        <w:rPr>
          <w:spacing w:val="-2"/>
        </w:rPr>
        <w:t>отдельных</w:t>
      </w:r>
      <w:r>
        <w:tab/>
      </w:r>
      <w:r>
        <w:rPr>
          <w:spacing w:val="-2"/>
        </w:rPr>
        <w:t>регионов</w:t>
      </w:r>
      <w:r>
        <w:tab/>
      </w:r>
      <w:r>
        <w:rPr>
          <w:spacing w:val="-4"/>
        </w:rPr>
        <w:t>мира</w:t>
      </w:r>
      <w:r>
        <w:tab/>
      </w:r>
      <w:r>
        <w:rPr>
          <w:spacing w:val="-6"/>
        </w:rPr>
        <w:t>по</w:t>
      </w:r>
      <w:r>
        <w:tab/>
      </w:r>
      <w:r>
        <w:rPr>
          <w:spacing w:val="-2"/>
        </w:rPr>
        <w:t>статистическим</w:t>
      </w:r>
      <w:r>
        <w:tab/>
      </w:r>
      <w:r>
        <w:rPr>
          <w:spacing w:val="-2"/>
        </w:rPr>
        <w:t>материалам» обмениваться</w:t>
      </w:r>
      <w:r>
        <w:tab/>
      </w:r>
      <w:r>
        <w:tab/>
      </w:r>
      <w:r>
        <w:rPr>
          <w:spacing w:val="-10"/>
        </w:rPr>
        <w:t>с</w:t>
      </w:r>
      <w:r>
        <w:tab/>
      </w:r>
      <w:r>
        <w:tab/>
      </w:r>
      <w:r>
        <w:rPr>
          <w:spacing w:val="-2"/>
        </w:rPr>
        <w:t>партнером</w:t>
      </w:r>
      <w:r>
        <w:tab/>
      </w:r>
      <w:r>
        <w:tab/>
      </w:r>
      <w:r>
        <w:rPr>
          <w:spacing w:val="-2"/>
        </w:rPr>
        <w:t>важной</w:t>
      </w:r>
      <w:r>
        <w:tab/>
      </w:r>
      <w:r>
        <w:tab/>
      </w:r>
      <w:r>
        <w:rPr>
          <w:spacing w:val="-2"/>
        </w:rPr>
        <w:t>информацией,</w:t>
      </w:r>
      <w:r>
        <w:tab/>
      </w:r>
      <w:r>
        <w:tab/>
      </w:r>
      <w:r>
        <w:rPr>
          <w:spacing w:val="-2"/>
        </w:rPr>
        <w:t xml:space="preserve">участвовать </w:t>
      </w:r>
      <w:r>
        <w:t>в обсуждении.</w:t>
      </w:r>
    </w:p>
    <w:p w:rsidR="00156445" w:rsidRDefault="005A47D0">
      <w:pPr>
        <w:pStyle w:val="a3"/>
        <w:tabs>
          <w:tab w:val="left" w:pos="3220"/>
          <w:tab w:val="left" w:pos="4737"/>
          <w:tab w:val="left" w:pos="6365"/>
          <w:tab w:val="left" w:pos="7667"/>
          <w:tab w:val="left" w:pos="9760"/>
        </w:tabs>
        <w:spacing w:before="7" w:line="252" w:lineRule="auto"/>
        <w:ind w:right="1113"/>
        <w:jc w:val="left"/>
      </w:pPr>
      <w:r>
        <w:rPr>
          <w:spacing w:val="-2"/>
        </w:rPr>
        <w:t>Сравнивать</w:t>
      </w:r>
      <w:r>
        <w:tab/>
      </w:r>
      <w:r>
        <w:rPr>
          <w:spacing w:val="-2"/>
        </w:rPr>
        <w:t>результаты</w:t>
      </w:r>
      <w:r>
        <w:tab/>
      </w:r>
      <w:r>
        <w:rPr>
          <w:spacing w:val="-2"/>
        </w:rPr>
        <w:t>выполнения</w:t>
      </w:r>
      <w:r>
        <w:tab/>
      </w:r>
      <w:r>
        <w:rPr>
          <w:spacing w:val="-2"/>
        </w:rPr>
        <w:t>учебного</w:t>
      </w:r>
      <w:r>
        <w:tab/>
      </w:r>
      <w:r>
        <w:rPr>
          <w:spacing w:val="-2"/>
        </w:rPr>
        <w:t>географического</w:t>
      </w:r>
      <w:r>
        <w:tab/>
      </w:r>
      <w:r>
        <w:rPr>
          <w:spacing w:val="-2"/>
        </w:rPr>
        <w:t xml:space="preserve">проекта </w:t>
      </w:r>
      <w:r>
        <w:t>с</w:t>
      </w:r>
      <w:r>
        <w:rPr>
          <w:spacing w:val="34"/>
        </w:rPr>
        <w:t xml:space="preserve"> </w:t>
      </w:r>
      <w:r>
        <w:t>исходной</w:t>
      </w:r>
      <w:r>
        <w:rPr>
          <w:spacing w:val="40"/>
        </w:rPr>
        <w:t xml:space="preserve"> </w:t>
      </w:r>
      <w:r>
        <w:t>задачей</w:t>
      </w:r>
      <w:r>
        <w:rPr>
          <w:spacing w:val="40"/>
        </w:rPr>
        <w:t xml:space="preserve"> </w:t>
      </w:r>
      <w:r>
        <w:t>и</w:t>
      </w:r>
      <w:r>
        <w:rPr>
          <w:spacing w:val="40"/>
        </w:rPr>
        <w:t xml:space="preserve"> </w:t>
      </w:r>
      <w:r>
        <w:t>вклад</w:t>
      </w:r>
      <w:r>
        <w:rPr>
          <w:spacing w:val="40"/>
        </w:rPr>
        <w:t xml:space="preserve"> </w:t>
      </w:r>
      <w:r>
        <w:t>каждого</w:t>
      </w:r>
      <w:r>
        <w:rPr>
          <w:spacing w:val="32"/>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p>
    <w:p w:rsidR="00156445" w:rsidRDefault="005A47D0">
      <w:pPr>
        <w:pStyle w:val="a3"/>
        <w:spacing w:line="261" w:lineRule="exact"/>
        <w:ind w:left="1722" w:firstLine="0"/>
        <w:jc w:val="left"/>
      </w:pPr>
      <w:r>
        <w:t>Разделять</w:t>
      </w:r>
      <w:r>
        <w:rPr>
          <w:spacing w:val="24"/>
        </w:rPr>
        <w:t xml:space="preserve"> </w:t>
      </w:r>
      <w:r>
        <w:t>сферу</w:t>
      </w:r>
      <w:r>
        <w:rPr>
          <w:spacing w:val="17"/>
        </w:rPr>
        <w:t xml:space="preserve"> </w:t>
      </w:r>
      <w:r>
        <w:rPr>
          <w:spacing w:val="-2"/>
        </w:rPr>
        <w:t>ответственности.</w:t>
      </w:r>
    </w:p>
    <w:p w:rsidR="00156445" w:rsidRDefault="005A47D0">
      <w:pPr>
        <w:pStyle w:val="Heading2"/>
        <w:spacing w:before="28" w:line="262" w:lineRule="exact"/>
        <w:jc w:val="left"/>
      </w:pPr>
      <w:bookmarkStart w:id="177" w:name="Формирование_универсальных_учебных_регул"/>
      <w:bookmarkEnd w:id="177"/>
      <w:r>
        <w:t>Формирование</w:t>
      </w:r>
      <w:r>
        <w:rPr>
          <w:spacing w:val="49"/>
        </w:rPr>
        <w:t xml:space="preserve"> </w:t>
      </w:r>
      <w:r>
        <w:t>универсальных</w:t>
      </w:r>
      <w:r>
        <w:rPr>
          <w:spacing w:val="41"/>
        </w:rPr>
        <w:t xml:space="preserve"> </w:t>
      </w:r>
      <w:r>
        <w:t>учебных</w:t>
      </w:r>
      <w:r>
        <w:rPr>
          <w:spacing w:val="41"/>
        </w:rPr>
        <w:t xml:space="preserve"> </w:t>
      </w:r>
      <w:r>
        <w:t>регулятивных</w:t>
      </w:r>
      <w:r>
        <w:rPr>
          <w:spacing w:val="33"/>
        </w:rPr>
        <w:t xml:space="preserve"> </w:t>
      </w:r>
      <w:r>
        <w:rPr>
          <w:spacing w:val="-2"/>
        </w:rPr>
        <w:t>действий.</w:t>
      </w:r>
    </w:p>
    <w:p w:rsidR="00156445" w:rsidRDefault="005A47D0">
      <w:pPr>
        <w:pStyle w:val="a3"/>
        <w:spacing w:line="249" w:lineRule="auto"/>
        <w:ind w:right="1097"/>
      </w:pPr>
      <w:r>
        <w:t>Раскрывать</w:t>
      </w:r>
      <w:r>
        <w:rPr>
          <w:spacing w:val="79"/>
          <w:w w:val="150"/>
        </w:rPr>
        <w:t xml:space="preserve">  </w:t>
      </w:r>
      <w:r>
        <w:t>смысл</w:t>
      </w:r>
      <w:r>
        <w:rPr>
          <w:spacing w:val="73"/>
        </w:rPr>
        <w:t xml:space="preserve">   </w:t>
      </w:r>
      <w:r>
        <w:t>и</w:t>
      </w:r>
      <w:r>
        <w:rPr>
          <w:spacing w:val="71"/>
        </w:rPr>
        <w:t xml:space="preserve">   </w:t>
      </w:r>
      <w:r>
        <w:t>значение</w:t>
      </w:r>
      <w:r>
        <w:rPr>
          <w:spacing w:val="71"/>
        </w:rPr>
        <w:t xml:space="preserve">   </w:t>
      </w:r>
      <w:r>
        <w:t>целенаправленной</w:t>
      </w:r>
      <w:r>
        <w:rPr>
          <w:spacing w:val="74"/>
        </w:rPr>
        <w:t xml:space="preserve">   </w:t>
      </w:r>
      <w:r>
        <w:t>деятельности</w:t>
      </w:r>
      <w:r>
        <w:rPr>
          <w:spacing w:val="78"/>
        </w:rPr>
        <w:t xml:space="preserve">   </w:t>
      </w:r>
      <w:r>
        <w:t>людей в истории – на уровне отдельно взятых личностей (правителей, общественных деятелей,</w:t>
      </w:r>
      <w:r>
        <w:rPr>
          <w:spacing w:val="80"/>
        </w:rPr>
        <w:t xml:space="preserve"> </w:t>
      </w:r>
      <w:r>
        <w:t>ученых,</w:t>
      </w:r>
      <w:r>
        <w:rPr>
          <w:spacing w:val="78"/>
          <w:w w:val="150"/>
        </w:rPr>
        <w:t xml:space="preserve">   </w:t>
      </w:r>
      <w:r>
        <w:t>деятелей</w:t>
      </w:r>
      <w:r>
        <w:rPr>
          <w:spacing w:val="79"/>
          <w:w w:val="150"/>
        </w:rPr>
        <w:t xml:space="preserve">   </w:t>
      </w:r>
      <w:r>
        <w:t>культуры</w:t>
      </w:r>
      <w:r>
        <w:rPr>
          <w:spacing w:val="78"/>
          <w:w w:val="150"/>
        </w:rPr>
        <w:t xml:space="preserve">   </w:t>
      </w:r>
      <w:r>
        <w:t>и</w:t>
      </w:r>
      <w:r>
        <w:rPr>
          <w:spacing w:val="80"/>
          <w:w w:val="150"/>
        </w:rPr>
        <w:t xml:space="preserve">   </w:t>
      </w:r>
      <w:r>
        <w:t>другие)</w:t>
      </w:r>
      <w:r>
        <w:rPr>
          <w:spacing w:val="80"/>
          <w:w w:val="150"/>
        </w:rPr>
        <w:t xml:space="preserve">   </w:t>
      </w:r>
      <w:r>
        <w:t>и</w:t>
      </w:r>
      <w:r>
        <w:rPr>
          <w:spacing w:val="80"/>
        </w:rPr>
        <w:t xml:space="preserve">    </w:t>
      </w:r>
      <w:r>
        <w:t>общества</w:t>
      </w:r>
      <w:r>
        <w:rPr>
          <w:spacing w:val="80"/>
          <w:w w:val="150"/>
        </w:rPr>
        <w:t xml:space="preserve">   </w:t>
      </w:r>
      <w:r>
        <w:t>в</w:t>
      </w:r>
      <w:r>
        <w:rPr>
          <w:spacing w:val="80"/>
          <w:w w:val="150"/>
        </w:rPr>
        <w:t xml:space="preserve">   </w:t>
      </w:r>
      <w:r>
        <w:t>целом (при</w:t>
      </w:r>
      <w:r>
        <w:rPr>
          <w:spacing w:val="80"/>
          <w:w w:val="150"/>
        </w:rPr>
        <w:t xml:space="preserve"> </w:t>
      </w:r>
      <w:r>
        <w:t>характеристике</w:t>
      </w:r>
      <w:r>
        <w:rPr>
          <w:spacing w:val="65"/>
        </w:rPr>
        <w:t xml:space="preserve">  </w:t>
      </w:r>
      <w:r>
        <w:t>целей</w:t>
      </w:r>
      <w:r>
        <w:rPr>
          <w:spacing w:val="68"/>
        </w:rPr>
        <w:t xml:space="preserve">  </w:t>
      </w:r>
      <w:r>
        <w:t>и</w:t>
      </w:r>
      <w:r>
        <w:rPr>
          <w:spacing w:val="62"/>
        </w:rPr>
        <w:t xml:space="preserve">  </w:t>
      </w:r>
      <w:r>
        <w:t>задач</w:t>
      </w:r>
      <w:r>
        <w:rPr>
          <w:spacing w:val="67"/>
        </w:rPr>
        <w:t xml:space="preserve">  </w:t>
      </w:r>
      <w:r>
        <w:t>социальных</w:t>
      </w:r>
      <w:r>
        <w:rPr>
          <w:spacing w:val="65"/>
        </w:rPr>
        <w:t xml:space="preserve">  </w:t>
      </w:r>
      <w:r>
        <w:t>движений,</w:t>
      </w:r>
      <w:r>
        <w:rPr>
          <w:spacing w:val="68"/>
        </w:rPr>
        <w:t xml:space="preserve">  </w:t>
      </w:r>
      <w:r>
        <w:t>реформ</w:t>
      </w:r>
      <w:r>
        <w:rPr>
          <w:spacing w:val="66"/>
        </w:rPr>
        <w:t xml:space="preserve">  </w:t>
      </w:r>
      <w:r>
        <w:t>и</w:t>
      </w:r>
      <w:r>
        <w:rPr>
          <w:spacing w:val="68"/>
        </w:rPr>
        <w:t xml:space="preserve">  </w:t>
      </w:r>
      <w:r>
        <w:t>революций и другого).</w:t>
      </w:r>
    </w:p>
    <w:p w:rsidR="00156445" w:rsidRDefault="005A47D0">
      <w:pPr>
        <w:pStyle w:val="a3"/>
        <w:spacing w:before="6" w:line="247" w:lineRule="auto"/>
        <w:ind w:right="1092"/>
      </w:pPr>
      <w:r>
        <w:t xml:space="preserve">Определять способ решения поисковых, исследовательских, творческих задач </w:t>
      </w:r>
      <w:r>
        <w:rPr>
          <w:spacing w:val="11"/>
        </w:rPr>
        <w:t>по</w:t>
      </w:r>
      <w:r>
        <w:rPr>
          <w:spacing w:val="40"/>
        </w:rPr>
        <w:t xml:space="preserve"> </w:t>
      </w:r>
      <w:r>
        <w:t>истории (включая использование на разных этапах обучения сначала предложенных, а затем самостоятельно</w:t>
      </w:r>
      <w:r>
        <w:rPr>
          <w:spacing w:val="40"/>
        </w:rPr>
        <w:t xml:space="preserve"> </w:t>
      </w:r>
      <w:r>
        <w:t>определяемых</w:t>
      </w:r>
      <w:r>
        <w:rPr>
          <w:spacing w:val="40"/>
        </w:rPr>
        <w:t xml:space="preserve"> </w:t>
      </w:r>
      <w:r>
        <w:t>плана</w:t>
      </w:r>
      <w:r>
        <w:rPr>
          <w:spacing w:val="40"/>
        </w:rPr>
        <w:t xml:space="preserve"> </w:t>
      </w:r>
      <w:r>
        <w:t>и</w:t>
      </w:r>
      <w:r>
        <w:rPr>
          <w:spacing w:val="40"/>
        </w:rPr>
        <w:t xml:space="preserve"> </w:t>
      </w:r>
      <w:r>
        <w:t>источников</w:t>
      </w:r>
      <w:r>
        <w:rPr>
          <w:spacing w:val="40"/>
        </w:rPr>
        <w:t xml:space="preserve"> </w:t>
      </w:r>
      <w:r>
        <w:t>информации).</w:t>
      </w:r>
    </w:p>
    <w:p w:rsidR="00156445" w:rsidRDefault="005A47D0">
      <w:pPr>
        <w:pStyle w:val="a3"/>
        <w:spacing w:before="3" w:line="247" w:lineRule="auto"/>
        <w:ind w:right="1097"/>
      </w:pPr>
      <w:r>
        <w:t>Осуществлять</w:t>
      </w:r>
      <w:r>
        <w:rPr>
          <w:spacing w:val="40"/>
        </w:rPr>
        <w:t xml:space="preserve"> </w:t>
      </w:r>
      <w:r>
        <w:t>самоконтроль</w:t>
      </w:r>
      <w:r>
        <w:rPr>
          <w:spacing w:val="40"/>
        </w:rPr>
        <w:t xml:space="preserve"> </w:t>
      </w:r>
      <w:r>
        <w:t>и</w:t>
      </w:r>
      <w:r>
        <w:rPr>
          <w:spacing w:val="40"/>
        </w:rPr>
        <w:t xml:space="preserve"> </w:t>
      </w:r>
      <w:r>
        <w:t>рефлексию</w:t>
      </w:r>
      <w:r>
        <w:rPr>
          <w:spacing w:val="40"/>
        </w:rPr>
        <w:t xml:space="preserve"> </w:t>
      </w:r>
      <w:r>
        <w:t>применительно</w:t>
      </w:r>
      <w:r>
        <w:rPr>
          <w:spacing w:val="40"/>
        </w:rPr>
        <w:t xml:space="preserve"> </w:t>
      </w:r>
      <w:r>
        <w:t>к</w:t>
      </w:r>
      <w:r>
        <w:rPr>
          <w:spacing w:val="40"/>
        </w:rPr>
        <w:t xml:space="preserve"> </w:t>
      </w:r>
      <w:r>
        <w:t>результатам</w:t>
      </w:r>
      <w:r>
        <w:rPr>
          <w:spacing w:val="40"/>
        </w:rPr>
        <w:t xml:space="preserve"> </w:t>
      </w:r>
      <w:r>
        <w:t>своей учебной</w:t>
      </w:r>
      <w:r>
        <w:rPr>
          <w:spacing w:val="69"/>
          <w:w w:val="150"/>
        </w:rPr>
        <w:t xml:space="preserve">  </w:t>
      </w:r>
      <w:r>
        <w:t>деятельности,</w:t>
      </w:r>
      <w:r>
        <w:rPr>
          <w:spacing w:val="58"/>
        </w:rPr>
        <w:t xml:space="preserve">  </w:t>
      </w:r>
      <w:r>
        <w:t>соотнося</w:t>
      </w:r>
      <w:r>
        <w:rPr>
          <w:spacing w:val="66"/>
          <w:w w:val="150"/>
        </w:rPr>
        <w:t xml:space="preserve">  </w:t>
      </w:r>
      <w:r>
        <w:t>их</w:t>
      </w:r>
      <w:r>
        <w:rPr>
          <w:spacing w:val="66"/>
          <w:w w:val="150"/>
        </w:rPr>
        <w:t xml:space="preserve">  </w:t>
      </w:r>
      <w:r>
        <w:t>с</w:t>
      </w:r>
      <w:r>
        <w:rPr>
          <w:spacing w:val="57"/>
        </w:rPr>
        <w:t xml:space="preserve">  </w:t>
      </w:r>
      <w:r>
        <w:t>исторической</w:t>
      </w:r>
      <w:r>
        <w:rPr>
          <w:spacing w:val="69"/>
          <w:w w:val="150"/>
        </w:rPr>
        <w:t xml:space="preserve">  </w:t>
      </w:r>
      <w:r>
        <w:t>информацией,</w:t>
      </w:r>
      <w:r>
        <w:rPr>
          <w:spacing w:val="67"/>
        </w:rPr>
        <w:t xml:space="preserve">  </w:t>
      </w:r>
      <w:r>
        <w:t>содержащейся в учебной и исторической литературе.</w:t>
      </w:r>
    </w:p>
    <w:p w:rsidR="00156445" w:rsidRDefault="005A47D0">
      <w:pPr>
        <w:pStyle w:val="a3"/>
        <w:spacing w:before="14" w:line="247" w:lineRule="auto"/>
        <w:ind w:right="1107"/>
      </w:pPr>
      <w:r>
        <w:t>Самостоятельно</w:t>
      </w:r>
      <w:r>
        <w:rPr>
          <w:spacing w:val="80"/>
        </w:rPr>
        <w:t xml:space="preserve">   </w:t>
      </w:r>
      <w:r>
        <w:t>составлять</w:t>
      </w:r>
      <w:r>
        <w:rPr>
          <w:spacing w:val="8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rPr>
        <w:t xml:space="preserve">   </w:t>
      </w:r>
      <w:r>
        <w:t>задач и выбирать способ их решения с учетом имеющихся ресурсов и собственных возможностей, аргументировать</w:t>
      </w:r>
      <w:r>
        <w:rPr>
          <w:spacing w:val="40"/>
        </w:rPr>
        <w:t xml:space="preserve"> </w:t>
      </w:r>
      <w:r>
        <w:t>предлагаемые</w:t>
      </w:r>
      <w:r>
        <w:rPr>
          <w:spacing w:val="40"/>
        </w:rPr>
        <w:t xml:space="preserve"> </w:t>
      </w:r>
      <w:r>
        <w:t>варианты</w:t>
      </w:r>
      <w:r>
        <w:rPr>
          <w:spacing w:val="40"/>
        </w:rPr>
        <w:t xml:space="preserve"> </w:t>
      </w:r>
      <w:r>
        <w:t>решений.</w:t>
      </w:r>
    </w:p>
    <w:p w:rsidR="00156445" w:rsidRDefault="005A47D0">
      <w:pPr>
        <w:pStyle w:val="Heading2"/>
        <w:spacing w:before="13" w:line="252" w:lineRule="auto"/>
        <w:ind w:left="1016" w:right="1089" w:firstLine="706"/>
      </w:pPr>
      <w:bookmarkStart w:id="178" w:name="._Особенности_реализации_основных_направ"/>
      <w:bookmarkEnd w:id="178"/>
      <w:r>
        <w:rPr>
          <w:b w:val="0"/>
          <w:w w:val="105"/>
        </w:rPr>
        <w:t xml:space="preserve">. </w:t>
      </w:r>
      <w:r>
        <w:rPr>
          <w:w w:val="105"/>
        </w:rPr>
        <w:t>Особенности реализации основных направлений и форм учебно- исследовательской</w:t>
      </w:r>
      <w:r>
        <w:rPr>
          <w:spacing w:val="40"/>
          <w:w w:val="105"/>
        </w:rPr>
        <w:t xml:space="preserve">  </w:t>
      </w:r>
      <w:r>
        <w:rPr>
          <w:w w:val="105"/>
        </w:rPr>
        <w:t>и</w:t>
      </w:r>
      <w:r>
        <w:rPr>
          <w:spacing w:val="80"/>
          <w:w w:val="105"/>
        </w:rPr>
        <w:t xml:space="preserve">  </w:t>
      </w:r>
      <w:r>
        <w:rPr>
          <w:w w:val="105"/>
        </w:rPr>
        <w:t>проектной</w:t>
      </w:r>
      <w:r>
        <w:rPr>
          <w:spacing w:val="80"/>
          <w:w w:val="105"/>
        </w:rPr>
        <w:t xml:space="preserve">  </w:t>
      </w:r>
      <w:r>
        <w:rPr>
          <w:w w:val="105"/>
        </w:rPr>
        <w:t>деятельности</w:t>
      </w:r>
      <w:r>
        <w:rPr>
          <w:spacing w:val="80"/>
          <w:w w:val="105"/>
        </w:rPr>
        <w:t xml:space="preserve">  </w:t>
      </w:r>
      <w:r>
        <w:rPr>
          <w:w w:val="105"/>
        </w:rPr>
        <w:t>в</w:t>
      </w:r>
      <w:r>
        <w:rPr>
          <w:spacing w:val="80"/>
          <w:w w:val="105"/>
        </w:rPr>
        <w:t xml:space="preserve">  </w:t>
      </w:r>
      <w:r>
        <w:rPr>
          <w:w w:val="105"/>
        </w:rPr>
        <w:t>рамках</w:t>
      </w:r>
      <w:r>
        <w:rPr>
          <w:spacing w:val="80"/>
          <w:w w:val="105"/>
        </w:rPr>
        <w:t xml:space="preserve">  </w:t>
      </w:r>
      <w:r>
        <w:rPr>
          <w:w w:val="105"/>
        </w:rPr>
        <w:t>урочнойи внеурочной деятельности.</w:t>
      </w:r>
    </w:p>
    <w:p w:rsidR="00156445" w:rsidRDefault="005A47D0">
      <w:pPr>
        <w:pStyle w:val="a3"/>
        <w:spacing w:line="249" w:lineRule="auto"/>
        <w:ind w:right="1095"/>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w:t>
      </w:r>
      <w:r>
        <w:rPr>
          <w:spacing w:val="40"/>
        </w:rPr>
        <w:t xml:space="preserve"> </w:t>
      </w:r>
      <w:r>
        <w:t>формирования</w:t>
      </w:r>
      <w:r>
        <w:rPr>
          <w:spacing w:val="40"/>
        </w:rPr>
        <w:t xml:space="preserve"> </w:t>
      </w:r>
      <w:r>
        <w:t>УУД,</w:t>
      </w:r>
      <w:r>
        <w:rPr>
          <w:spacing w:val="40"/>
        </w:rPr>
        <w:t xml:space="preserve"> </w:t>
      </w:r>
      <w:r>
        <w:t>разработанной</w:t>
      </w:r>
      <w:r>
        <w:rPr>
          <w:spacing w:val="40"/>
        </w:rPr>
        <w:t xml:space="preserve"> </w:t>
      </w:r>
      <w:r>
        <w:t>в</w:t>
      </w:r>
      <w:r>
        <w:rPr>
          <w:spacing w:val="40"/>
        </w:rPr>
        <w:t xml:space="preserve"> </w:t>
      </w:r>
      <w:r>
        <w:t>каждой</w:t>
      </w:r>
      <w:r>
        <w:rPr>
          <w:spacing w:val="40"/>
        </w:rPr>
        <w:t xml:space="preserve"> </w:t>
      </w:r>
      <w:r>
        <w:t>организации.</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tabs>
          <w:tab w:val="left" w:pos="3844"/>
          <w:tab w:val="left" w:pos="5270"/>
          <w:tab w:val="left" w:pos="6946"/>
          <w:tab w:val="left" w:pos="9074"/>
        </w:tabs>
        <w:spacing w:before="224" w:line="249" w:lineRule="auto"/>
        <w:ind w:right="1101" w:firstLine="763"/>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 обучающихся опыта применения УУД в жизненных ситуациях, навыков учебного сотрудничества</w:t>
      </w:r>
      <w:r>
        <w:rPr>
          <w:spacing w:val="77"/>
        </w:rPr>
        <w:t xml:space="preserve"> </w:t>
      </w:r>
      <w:r>
        <w:t>и</w:t>
      </w:r>
      <w:r>
        <w:rPr>
          <w:spacing w:val="75"/>
        </w:rPr>
        <w:t xml:space="preserve"> </w:t>
      </w:r>
      <w:r>
        <w:t>социального</w:t>
      </w:r>
      <w:r>
        <w:rPr>
          <w:spacing w:val="72"/>
        </w:rPr>
        <w:t xml:space="preserve"> </w:t>
      </w:r>
      <w:r>
        <w:t>взаимодействия</w:t>
      </w:r>
      <w:r>
        <w:rPr>
          <w:spacing w:val="72"/>
        </w:rPr>
        <w:t xml:space="preserve"> </w:t>
      </w:r>
      <w:r>
        <w:t>со</w:t>
      </w:r>
      <w:r>
        <w:rPr>
          <w:spacing w:val="72"/>
        </w:rPr>
        <w:t xml:space="preserve"> </w:t>
      </w:r>
      <w:r>
        <w:t>сверстниками,</w:t>
      </w:r>
      <w:r>
        <w:rPr>
          <w:spacing w:val="80"/>
        </w:rPr>
        <w:t xml:space="preserve"> </w:t>
      </w:r>
      <w:r>
        <w:t>обучающимися</w:t>
      </w:r>
      <w:r>
        <w:rPr>
          <w:spacing w:val="79"/>
        </w:rPr>
        <w:t xml:space="preserve"> </w:t>
      </w:r>
      <w:r>
        <w:t>младшего и старшего возраста, взрослыми.</w:t>
      </w:r>
    </w:p>
    <w:p w:rsidR="00156445" w:rsidRDefault="005A47D0">
      <w:pPr>
        <w:pStyle w:val="a3"/>
        <w:tabs>
          <w:tab w:val="left" w:pos="1380"/>
          <w:tab w:val="left" w:pos="3239"/>
          <w:tab w:val="left" w:pos="3364"/>
          <w:tab w:val="left" w:pos="3502"/>
          <w:tab w:val="left" w:pos="4776"/>
          <w:tab w:val="left" w:pos="5035"/>
          <w:tab w:val="left" w:pos="5384"/>
          <w:tab w:val="left" w:pos="5741"/>
          <w:tab w:val="left" w:pos="6501"/>
          <w:tab w:val="left" w:pos="6875"/>
          <w:tab w:val="left" w:pos="7191"/>
          <w:tab w:val="left" w:pos="7469"/>
          <w:tab w:val="left" w:pos="8930"/>
          <w:tab w:val="left" w:pos="9073"/>
          <w:tab w:val="left" w:pos="9108"/>
          <w:tab w:val="left" w:pos="9432"/>
        </w:tabs>
        <w:spacing w:before="9" w:line="247" w:lineRule="auto"/>
        <w:ind w:right="1118"/>
        <w:jc w:val="left"/>
      </w:pPr>
      <w:r>
        <w:rPr>
          <w:spacing w:val="-4"/>
        </w:rPr>
        <w:t>УИПД</w:t>
      </w:r>
      <w:r>
        <w:tab/>
      </w:r>
      <w:r>
        <w:tab/>
      </w:r>
      <w:r>
        <w:rPr>
          <w:spacing w:val="-2"/>
        </w:rPr>
        <w:t>обучающихся</w:t>
      </w:r>
      <w:r>
        <w:tab/>
      </w:r>
      <w:r>
        <w:tab/>
      </w:r>
      <w:r>
        <w:tab/>
      </w:r>
      <w:r>
        <w:rPr>
          <w:spacing w:val="-2"/>
        </w:rPr>
        <w:t>должна</w:t>
      </w:r>
      <w:r>
        <w:tab/>
      </w:r>
      <w:r>
        <w:tab/>
      </w:r>
      <w:r>
        <w:tab/>
      </w:r>
      <w:r>
        <w:tab/>
      </w:r>
      <w:r>
        <w:rPr>
          <w:spacing w:val="-4"/>
        </w:rPr>
        <w:t>быть</w:t>
      </w:r>
      <w:r>
        <w:tab/>
      </w:r>
      <w:r>
        <w:rPr>
          <w:spacing w:val="-2"/>
        </w:rPr>
        <w:t xml:space="preserve">сориентирована </w:t>
      </w:r>
      <w:r>
        <w:t>на</w:t>
      </w:r>
      <w:r>
        <w:rPr>
          <w:spacing w:val="80"/>
        </w:rPr>
        <w:t xml:space="preserve"> </w:t>
      </w:r>
      <w:r>
        <w:t>формирование</w:t>
      </w:r>
      <w:r>
        <w:rPr>
          <w:spacing w:val="80"/>
          <w:w w:val="150"/>
        </w:rPr>
        <w:t xml:space="preserve"> </w:t>
      </w:r>
      <w:r>
        <w:t>и</w:t>
      </w:r>
      <w:r>
        <w:rPr>
          <w:spacing w:val="80"/>
        </w:rPr>
        <w:t xml:space="preserve"> </w:t>
      </w:r>
      <w:r>
        <w:t>развитие</w:t>
      </w:r>
      <w:r>
        <w:rPr>
          <w:spacing w:val="80"/>
          <w:w w:val="150"/>
        </w:rPr>
        <w:t xml:space="preserve"> </w:t>
      </w:r>
      <w:r>
        <w:t>у</w:t>
      </w:r>
      <w:r>
        <w:rPr>
          <w:spacing w:val="80"/>
        </w:rPr>
        <w:t xml:space="preserve"> </w:t>
      </w:r>
      <w:r>
        <w:t>школьников</w:t>
      </w:r>
      <w:r>
        <w:rPr>
          <w:spacing w:val="80"/>
          <w:w w:val="150"/>
        </w:rPr>
        <w:t xml:space="preserve"> </w:t>
      </w:r>
      <w:r>
        <w:t>научного</w:t>
      </w:r>
      <w:r>
        <w:rPr>
          <w:spacing w:val="80"/>
        </w:rPr>
        <w:t xml:space="preserve"> </w:t>
      </w:r>
      <w:r>
        <w:t>способа</w:t>
      </w:r>
      <w:r>
        <w:rPr>
          <w:spacing w:val="80"/>
        </w:rPr>
        <w:t xml:space="preserve"> </w:t>
      </w:r>
      <w:r>
        <w:t>мышления,</w:t>
      </w:r>
      <w:r>
        <w:rPr>
          <w:spacing w:val="80"/>
          <w:w w:val="150"/>
        </w:rPr>
        <w:t xml:space="preserve"> </w:t>
      </w:r>
      <w:r>
        <w:t xml:space="preserve">устойчивого </w:t>
      </w:r>
      <w:r>
        <w:rPr>
          <w:spacing w:val="-2"/>
        </w:rPr>
        <w:t>познавательного</w:t>
      </w:r>
      <w:r>
        <w:tab/>
      </w:r>
      <w:r>
        <w:rPr>
          <w:spacing w:val="-2"/>
        </w:rPr>
        <w:t>интереса,</w:t>
      </w:r>
      <w:r>
        <w:tab/>
      </w:r>
      <w:r>
        <w:rPr>
          <w:spacing w:val="-2"/>
        </w:rPr>
        <w:t>готовности</w:t>
      </w:r>
      <w:r>
        <w:tab/>
      </w:r>
      <w:r>
        <w:rPr>
          <w:spacing w:val="-10"/>
        </w:rPr>
        <w:t>к</w:t>
      </w:r>
      <w:r>
        <w:tab/>
      </w:r>
      <w:r>
        <w:tab/>
      </w:r>
      <w:r>
        <w:rPr>
          <w:spacing w:val="-2"/>
        </w:rPr>
        <w:t>постоянному</w:t>
      </w:r>
      <w:r>
        <w:tab/>
      </w:r>
      <w:r>
        <w:tab/>
      </w:r>
      <w:r>
        <w:tab/>
      </w:r>
      <w:r>
        <w:rPr>
          <w:spacing w:val="-2"/>
        </w:rPr>
        <w:t xml:space="preserve">саморазвитию </w:t>
      </w:r>
      <w:r>
        <w:rPr>
          <w:spacing w:val="-10"/>
        </w:rPr>
        <w:t>и</w:t>
      </w:r>
      <w:r>
        <w:tab/>
      </w:r>
      <w:r>
        <w:rPr>
          <w:spacing w:val="-2"/>
        </w:rPr>
        <w:t>самообразованию,</w:t>
      </w:r>
      <w:r>
        <w:tab/>
      </w:r>
      <w:r>
        <w:tab/>
      </w:r>
      <w:r>
        <w:tab/>
      </w:r>
      <w:r>
        <w:rPr>
          <w:spacing w:val="-2"/>
        </w:rPr>
        <w:t>способности</w:t>
      </w:r>
      <w:r>
        <w:tab/>
      </w:r>
      <w:r>
        <w:tab/>
      </w:r>
      <w:r>
        <w:rPr>
          <w:spacing w:val="-10"/>
        </w:rPr>
        <w:t>к</w:t>
      </w:r>
      <w:r>
        <w:tab/>
      </w:r>
      <w:r>
        <w:rPr>
          <w:spacing w:val="-2"/>
        </w:rPr>
        <w:t>проявлению</w:t>
      </w:r>
      <w:r>
        <w:tab/>
      </w:r>
      <w:r>
        <w:rPr>
          <w:spacing w:val="-2"/>
        </w:rPr>
        <w:t>самостоятельности</w:t>
      </w:r>
      <w:r>
        <w:tab/>
      </w:r>
      <w:r>
        <w:tab/>
      </w:r>
      <w:r>
        <w:rPr>
          <w:spacing w:val="-10"/>
        </w:rPr>
        <w:t>и</w:t>
      </w:r>
      <w:r>
        <w:tab/>
      </w:r>
      <w:r>
        <w:rPr>
          <w:spacing w:val="-2"/>
        </w:rPr>
        <w:t xml:space="preserve">творчества </w:t>
      </w:r>
      <w:r>
        <w:t>при</w:t>
      </w:r>
      <w:r>
        <w:rPr>
          <w:spacing w:val="40"/>
        </w:rPr>
        <w:t xml:space="preserve"> </w:t>
      </w:r>
      <w:r>
        <w:t>решении</w:t>
      </w:r>
      <w:r>
        <w:rPr>
          <w:spacing w:val="40"/>
        </w:rPr>
        <w:t xml:space="preserve"> </w:t>
      </w:r>
      <w:r>
        <w:t>личностно</w:t>
      </w:r>
      <w:r>
        <w:rPr>
          <w:spacing w:val="40"/>
        </w:rPr>
        <w:t xml:space="preserve"> </w:t>
      </w:r>
      <w:r>
        <w:t>и</w:t>
      </w:r>
      <w:r>
        <w:rPr>
          <w:spacing w:val="40"/>
        </w:rPr>
        <w:t xml:space="preserve"> </w:t>
      </w:r>
      <w:r>
        <w:t>социально значимых</w:t>
      </w:r>
      <w:r>
        <w:rPr>
          <w:spacing w:val="40"/>
        </w:rPr>
        <w:t xml:space="preserve"> </w:t>
      </w:r>
      <w:r>
        <w:t>проблем.</w:t>
      </w:r>
    </w:p>
    <w:p w:rsidR="00156445" w:rsidRDefault="005A47D0">
      <w:pPr>
        <w:pStyle w:val="a3"/>
        <w:tabs>
          <w:tab w:val="left" w:pos="3086"/>
          <w:tab w:val="left" w:pos="4421"/>
          <w:tab w:val="left" w:pos="6725"/>
          <w:tab w:val="left" w:pos="8997"/>
        </w:tabs>
        <w:spacing w:before="16" w:line="247" w:lineRule="auto"/>
        <w:ind w:right="1163"/>
        <w:jc w:val="left"/>
      </w:pPr>
      <w:r>
        <w:rPr>
          <w:spacing w:val="-4"/>
        </w:rPr>
        <w:t>УИПД</w:t>
      </w:r>
      <w:r>
        <w:tab/>
      </w:r>
      <w:r>
        <w:rPr>
          <w:spacing w:val="-4"/>
        </w:rPr>
        <w:t>может</w:t>
      </w:r>
      <w:r>
        <w:tab/>
      </w:r>
      <w:r>
        <w:rPr>
          <w:spacing w:val="-2"/>
        </w:rPr>
        <w:t>осуществляться</w:t>
      </w:r>
      <w:r>
        <w:tab/>
      </w:r>
      <w:r>
        <w:rPr>
          <w:spacing w:val="-2"/>
        </w:rPr>
        <w:t>обучающимися</w:t>
      </w:r>
      <w:r>
        <w:tab/>
      </w:r>
      <w:r>
        <w:rPr>
          <w:spacing w:val="-2"/>
        </w:rPr>
        <w:t xml:space="preserve">индивидуально </w:t>
      </w:r>
      <w:r>
        <w:t>и коллективно (в</w:t>
      </w:r>
      <w:r>
        <w:rPr>
          <w:spacing w:val="40"/>
        </w:rPr>
        <w:t xml:space="preserve"> </w:t>
      </w:r>
      <w:r>
        <w:t>составе малых</w:t>
      </w:r>
      <w:r>
        <w:rPr>
          <w:spacing w:val="40"/>
        </w:rPr>
        <w:t xml:space="preserve"> </w:t>
      </w:r>
      <w:r>
        <w:t>групп, класса).</w:t>
      </w:r>
    </w:p>
    <w:p w:rsidR="00156445" w:rsidRDefault="005A47D0">
      <w:pPr>
        <w:pStyle w:val="a3"/>
        <w:tabs>
          <w:tab w:val="left" w:pos="9664"/>
        </w:tabs>
        <w:spacing w:before="7" w:line="249" w:lineRule="auto"/>
        <w:ind w:right="1092"/>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w:t>
      </w:r>
      <w:r>
        <w:rPr>
          <w:spacing w:val="40"/>
        </w:rPr>
        <w:t xml:space="preserve"> </w:t>
      </w:r>
      <w:r>
        <w:t>регулятивных</w:t>
      </w:r>
      <w:r>
        <w:rPr>
          <w:spacing w:val="80"/>
        </w:rPr>
        <w:t xml:space="preserve"> </w:t>
      </w:r>
      <w:r>
        <w:t>учебных</w:t>
      </w:r>
      <w:r>
        <w:rPr>
          <w:spacing w:val="80"/>
        </w:rPr>
        <w:t xml:space="preserve"> </w:t>
      </w:r>
      <w:r>
        <w:t>действий,</w:t>
      </w:r>
      <w:r>
        <w:rPr>
          <w:spacing w:val="80"/>
        </w:rPr>
        <w:t xml:space="preserve"> </w:t>
      </w:r>
      <w:r>
        <w:t>исследовательских</w:t>
      </w:r>
      <w:r>
        <w:rPr>
          <w:spacing w:val="80"/>
        </w:rPr>
        <w:t xml:space="preserve"> </w:t>
      </w:r>
      <w:r>
        <w:t>и</w:t>
      </w:r>
      <w:r>
        <w:rPr>
          <w:spacing w:val="80"/>
        </w:rPr>
        <w:t xml:space="preserve"> </w:t>
      </w:r>
      <w:r>
        <w:t>проектных</w:t>
      </w:r>
      <w:r>
        <w:rPr>
          <w:spacing w:val="80"/>
        </w:rPr>
        <w:t xml:space="preserve"> </w:t>
      </w:r>
      <w:r>
        <w:t>компетенций, предметных и междисциплинарных знаний. В ходе оценивания учебно-исследовательской и проектной</w:t>
      </w:r>
      <w:r>
        <w:rPr>
          <w:spacing w:val="80"/>
        </w:rPr>
        <w:t xml:space="preserve"> </w:t>
      </w:r>
      <w:r>
        <w:t>деятельности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оцениваются</w:t>
      </w:r>
      <w:r>
        <w:rPr>
          <w:spacing w:val="80"/>
        </w:rPr>
        <w:t xml:space="preserve"> </w:t>
      </w:r>
      <w:r>
        <w:t>на</w:t>
      </w:r>
      <w:r>
        <w:rPr>
          <w:spacing w:val="40"/>
        </w:rPr>
        <w:t xml:space="preserve"> </w:t>
      </w:r>
      <w:r>
        <w:t xml:space="preserve">протяжении </w:t>
      </w:r>
      <w:r>
        <w:rPr>
          <w:spacing w:val="-2"/>
        </w:rPr>
        <w:t>всего</w:t>
      </w:r>
      <w:r>
        <w:tab/>
      </w:r>
      <w:r>
        <w:rPr>
          <w:spacing w:val="-2"/>
        </w:rPr>
        <w:t>процесса</w:t>
      </w:r>
    </w:p>
    <w:p w:rsidR="00156445" w:rsidRDefault="005A47D0">
      <w:pPr>
        <w:pStyle w:val="a3"/>
        <w:ind w:firstLine="0"/>
      </w:pPr>
      <w:r>
        <w:t>их</w:t>
      </w:r>
      <w:r>
        <w:rPr>
          <w:spacing w:val="1"/>
        </w:rPr>
        <w:t xml:space="preserve"> </w:t>
      </w:r>
      <w:r>
        <w:rPr>
          <w:spacing w:val="-2"/>
        </w:rPr>
        <w:t>формирования.</w:t>
      </w:r>
    </w:p>
    <w:p w:rsidR="00156445" w:rsidRDefault="005A47D0">
      <w:pPr>
        <w:pStyle w:val="a3"/>
        <w:spacing w:before="14" w:line="247" w:lineRule="auto"/>
        <w:ind w:right="1095"/>
      </w:pPr>
      <w:r>
        <w:t>Материально-техническое</w:t>
      </w:r>
      <w:r>
        <w:rPr>
          <w:spacing w:val="80"/>
        </w:rPr>
        <w:t xml:space="preserve"> </w:t>
      </w:r>
      <w:r>
        <w:t>оснащение</w:t>
      </w:r>
      <w:r>
        <w:rPr>
          <w:spacing w:val="80"/>
        </w:rPr>
        <w:t xml:space="preserve"> </w:t>
      </w:r>
      <w:r>
        <w:t>образовательного</w:t>
      </w:r>
      <w:r>
        <w:rPr>
          <w:spacing w:val="40"/>
        </w:rPr>
        <w:t xml:space="preserve"> </w:t>
      </w:r>
      <w:r>
        <w:t>процесса</w:t>
      </w:r>
      <w:r>
        <w:rPr>
          <w:spacing w:val="40"/>
        </w:rPr>
        <w:t xml:space="preserve"> </w:t>
      </w:r>
      <w:r>
        <w:t>должно</w:t>
      </w:r>
      <w:r>
        <w:rPr>
          <w:spacing w:val="40"/>
        </w:rPr>
        <w:t xml:space="preserve"> </w:t>
      </w:r>
      <w:r>
        <w:t>обеспечивать</w:t>
      </w:r>
      <w:r>
        <w:rPr>
          <w:spacing w:val="40"/>
        </w:rPr>
        <w:t xml:space="preserve"> </w:t>
      </w:r>
      <w:r>
        <w:t>возможность</w:t>
      </w:r>
      <w:r>
        <w:rPr>
          <w:spacing w:val="40"/>
        </w:rPr>
        <w:t xml:space="preserve"> </w:t>
      </w:r>
      <w:r>
        <w:t>включения</w:t>
      </w:r>
      <w:r>
        <w:rPr>
          <w:spacing w:val="40"/>
        </w:rPr>
        <w:t xml:space="preserve"> </w:t>
      </w:r>
      <w:r>
        <w:t>всех</w:t>
      </w:r>
      <w:r>
        <w:rPr>
          <w:spacing w:val="40"/>
        </w:rPr>
        <w:t xml:space="preserve"> </w:t>
      </w:r>
      <w:r>
        <w:t>обучающихся</w:t>
      </w:r>
      <w:r>
        <w:rPr>
          <w:spacing w:val="40"/>
        </w:rPr>
        <w:t xml:space="preserve"> </w:t>
      </w:r>
      <w:r>
        <w:t>в</w:t>
      </w:r>
      <w:r>
        <w:rPr>
          <w:spacing w:val="40"/>
        </w:rPr>
        <w:t xml:space="preserve"> </w:t>
      </w:r>
      <w:r>
        <w:t>УИПД.</w:t>
      </w:r>
    </w:p>
    <w:p w:rsidR="00156445" w:rsidRDefault="005A47D0">
      <w:pPr>
        <w:pStyle w:val="a3"/>
        <w:tabs>
          <w:tab w:val="left" w:pos="3594"/>
          <w:tab w:val="left" w:pos="6620"/>
          <w:tab w:val="left" w:pos="9539"/>
        </w:tabs>
        <w:spacing w:before="3" w:line="252" w:lineRule="auto"/>
        <w:ind w:right="1099"/>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w:t>
      </w:r>
      <w:r>
        <w:rPr>
          <w:spacing w:val="40"/>
        </w:rPr>
        <w:t xml:space="preserve"> </w:t>
      </w:r>
      <w:r>
        <w:t>организации</w:t>
      </w:r>
      <w:r>
        <w:rPr>
          <w:spacing w:val="40"/>
        </w:rPr>
        <w:t xml:space="preserve"> </w:t>
      </w:r>
      <w:r>
        <w:t>от</w:t>
      </w:r>
      <w:r>
        <w:rPr>
          <w:spacing w:val="40"/>
        </w:rPr>
        <w:t xml:space="preserve"> </w:t>
      </w:r>
      <w:r>
        <w:t>места</w:t>
      </w:r>
      <w:r>
        <w:rPr>
          <w:spacing w:val="40"/>
        </w:rPr>
        <w:t xml:space="preserve"> </w:t>
      </w:r>
      <w:r>
        <w:t>проживания</w:t>
      </w:r>
      <w:r>
        <w:rPr>
          <w:spacing w:val="40"/>
        </w:rPr>
        <w:t xml:space="preserve"> </w:t>
      </w:r>
      <w:r>
        <w:t>обучающихся;</w:t>
      </w:r>
      <w:r>
        <w:rPr>
          <w:spacing w:val="40"/>
        </w:rPr>
        <w:t xml:space="preserve"> </w:t>
      </w:r>
      <w:r>
        <w:t>возникшие</w:t>
      </w:r>
      <w:r>
        <w:rPr>
          <w:spacing w:val="40"/>
        </w:rPr>
        <w:t xml:space="preserve"> </w:t>
      </w:r>
      <w:r>
        <w:t>у обучающегося</w:t>
      </w:r>
      <w:r>
        <w:rPr>
          <w:spacing w:val="40"/>
        </w:rPr>
        <w:t xml:space="preserve"> </w:t>
      </w:r>
      <w:r>
        <w:t>проблемы</w:t>
      </w:r>
      <w:r>
        <w:rPr>
          <w:spacing w:val="40"/>
        </w:rPr>
        <w:t xml:space="preserve"> </w:t>
      </w:r>
      <w:r>
        <w:t>со</w:t>
      </w:r>
      <w:r>
        <w:rPr>
          <w:spacing w:val="40"/>
        </w:rPr>
        <w:t xml:space="preserve"> </w:t>
      </w:r>
      <w:r>
        <w:t>здоровьем;</w:t>
      </w:r>
      <w:r>
        <w:rPr>
          <w:spacing w:val="40"/>
        </w:rPr>
        <w:t xml:space="preserve"> </w:t>
      </w:r>
      <w:r>
        <w:t>выбор</w:t>
      </w:r>
      <w:r>
        <w:rPr>
          <w:spacing w:val="40"/>
        </w:rPr>
        <w:t xml:space="preserve"> </w:t>
      </w:r>
      <w:r>
        <w:t>обучающимся</w:t>
      </w:r>
      <w:r>
        <w:rPr>
          <w:spacing w:val="40"/>
        </w:rPr>
        <w:t xml:space="preserve"> </w:t>
      </w:r>
      <w:r>
        <w:t>индивидуальной</w:t>
      </w:r>
      <w:r>
        <w:rPr>
          <w:spacing w:val="40"/>
        </w:rPr>
        <w:t xml:space="preserve"> </w:t>
      </w:r>
      <w:r>
        <w:t>траектории</w:t>
      </w:r>
      <w:r>
        <w:rPr>
          <w:spacing w:val="80"/>
        </w:rPr>
        <w:t xml:space="preserve"> </w:t>
      </w:r>
      <w:r>
        <w:rPr>
          <w:spacing w:val="-4"/>
        </w:rPr>
        <w:t>или</w:t>
      </w:r>
      <w:r>
        <w:tab/>
      </w:r>
      <w:r>
        <w:rPr>
          <w:spacing w:val="-2"/>
        </w:rPr>
        <w:t>заочной</w:t>
      </w:r>
      <w:r>
        <w:tab/>
      </w:r>
      <w:r>
        <w:rPr>
          <w:spacing w:val="-2"/>
        </w:rPr>
        <w:t>формы</w:t>
      </w:r>
      <w:r>
        <w:tab/>
      </w:r>
      <w:r>
        <w:rPr>
          <w:spacing w:val="-2"/>
        </w:rPr>
        <w:t xml:space="preserve">обучения) </w:t>
      </w:r>
      <w:r>
        <w:t>УИПД</w:t>
      </w:r>
      <w:r>
        <w:rPr>
          <w:spacing w:val="40"/>
        </w:rPr>
        <w:t xml:space="preserve"> </w:t>
      </w:r>
      <w:r>
        <w:t>может</w:t>
      </w:r>
      <w:r>
        <w:rPr>
          <w:spacing w:val="40"/>
        </w:rPr>
        <w:t xml:space="preserve"> </w:t>
      </w:r>
      <w:r>
        <w:t>быть</w:t>
      </w:r>
      <w:r>
        <w:rPr>
          <w:spacing w:val="40"/>
        </w:rPr>
        <w:t xml:space="preserve"> </w:t>
      </w:r>
      <w:r>
        <w:t>реализована</w:t>
      </w:r>
      <w:r>
        <w:rPr>
          <w:spacing w:val="40"/>
        </w:rPr>
        <w:t xml:space="preserve"> </w:t>
      </w:r>
      <w:r>
        <w:t>в</w:t>
      </w:r>
      <w:r>
        <w:rPr>
          <w:spacing w:val="40"/>
        </w:rPr>
        <w:t xml:space="preserve"> </w:t>
      </w:r>
      <w:r>
        <w:t>дистанционном</w:t>
      </w:r>
      <w:r>
        <w:rPr>
          <w:spacing w:val="40"/>
        </w:rPr>
        <w:t xml:space="preserve"> </w:t>
      </w:r>
      <w:r>
        <w:t>формате.</w:t>
      </w:r>
    </w:p>
    <w:p w:rsidR="00156445" w:rsidRDefault="005A47D0">
      <w:pPr>
        <w:pStyle w:val="a3"/>
        <w:tabs>
          <w:tab w:val="left" w:pos="3066"/>
          <w:tab w:val="left" w:pos="4637"/>
          <w:tab w:val="left" w:pos="4757"/>
          <w:tab w:val="left" w:pos="7105"/>
          <w:tab w:val="left" w:pos="9045"/>
          <w:tab w:val="left" w:pos="9208"/>
        </w:tabs>
        <w:spacing w:line="252" w:lineRule="auto"/>
        <w:ind w:right="1100"/>
      </w:pPr>
      <w:r>
        <w:rPr>
          <w:spacing w:val="-2"/>
        </w:rPr>
        <w:t>Особенность</w:t>
      </w:r>
      <w:r>
        <w:tab/>
      </w:r>
      <w:r>
        <w:tab/>
      </w:r>
      <w:r>
        <w:tab/>
      </w:r>
      <w:r>
        <w:rPr>
          <w:spacing w:val="-2"/>
        </w:rPr>
        <w:t>учебно-исследовательской</w:t>
      </w:r>
      <w:r>
        <w:tab/>
      </w:r>
      <w:r>
        <w:tab/>
      </w:r>
      <w:r>
        <w:rPr>
          <w:spacing w:val="-2"/>
        </w:rPr>
        <w:t xml:space="preserve">деятельности </w:t>
      </w:r>
      <w:r>
        <w:t xml:space="preserve">(далее – УИД) состоит в том, что она нацелена на решение обучающимися познавательной </w:t>
      </w:r>
      <w:r>
        <w:rPr>
          <w:spacing w:val="-2"/>
        </w:rPr>
        <w:t>проблемы,</w:t>
      </w:r>
      <w:r>
        <w:tab/>
      </w:r>
      <w:r>
        <w:rPr>
          <w:spacing w:val="-4"/>
        </w:rPr>
        <w:t>носит</w:t>
      </w:r>
      <w:r>
        <w:tab/>
      </w:r>
      <w:r>
        <w:rPr>
          <w:spacing w:val="-2"/>
        </w:rPr>
        <w:t>теоретический</w:t>
      </w:r>
      <w:r>
        <w:tab/>
      </w:r>
      <w:r>
        <w:rPr>
          <w:spacing w:val="-2"/>
        </w:rPr>
        <w:t>характер,</w:t>
      </w:r>
      <w:r>
        <w:tab/>
      </w:r>
      <w:r>
        <w:rPr>
          <w:spacing w:val="-2"/>
        </w:rPr>
        <w:t xml:space="preserve">ориентирована </w:t>
      </w:r>
      <w:r>
        <w:t>на</w:t>
      </w:r>
      <w:r>
        <w:rPr>
          <w:spacing w:val="73"/>
        </w:rPr>
        <w:t xml:space="preserve">  </w:t>
      </w:r>
      <w:r>
        <w:t>получение</w:t>
      </w:r>
      <w:r>
        <w:rPr>
          <w:spacing w:val="74"/>
        </w:rPr>
        <w:t xml:space="preserve">  </w:t>
      </w:r>
      <w:r>
        <w:t>обучающимися</w:t>
      </w:r>
      <w:r>
        <w:rPr>
          <w:spacing w:val="80"/>
          <w:w w:val="150"/>
        </w:rPr>
        <w:t xml:space="preserve">  </w:t>
      </w:r>
      <w:r>
        <w:t>субъективно</w:t>
      </w:r>
      <w:r>
        <w:rPr>
          <w:spacing w:val="80"/>
          <w:w w:val="150"/>
        </w:rPr>
        <w:t xml:space="preserve">  </w:t>
      </w:r>
      <w:r>
        <w:t>нового</w:t>
      </w:r>
      <w:r>
        <w:rPr>
          <w:spacing w:val="80"/>
        </w:rPr>
        <w:t xml:space="preserve">  </w:t>
      </w:r>
      <w:r>
        <w:t>знания</w:t>
      </w:r>
      <w:r>
        <w:rPr>
          <w:spacing w:val="80"/>
          <w:w w:val="150"/>
        </w:rPr>
        <w:t xml:space="preserve">  </w:t>
      </w:r>
      <w:r>
        <w:t>(ранее</w:t>
      </w:r>
      <w:r>
        <w:rPr>
          <w:spacing w:val="80"/>
          <w:w w:val="150"/>
        </w:rPr>
        <w:t xml:space="preserve">  </w:t>
      </w:r>
      <w:r>
        <w:t>неизвестного или</w:t>
      </w:r>
      <w:r>
        <w:rPr>
          <w:spacing w:val="40"/>
        </w:rPr>
        <w:t xml:space="preserve"> </w:t>
      </w:r>
      <w:r>
        <w:t>мало</w:t>
      </w:r>
      <w:r>
        <w:rPr>
          <w:spacing w:val="40"/>
        </w:rPr>
        <w:t xml:space="preserve"> </w:t>
      </w:r>
      <w:r>
        <w:t>известного),</w:t>
      </w:r>
      <w:r>
        <w:rPr>
          <w:spacing w:val="40"/>
        </w:rPr>
        <w:t xml:space="preserve"> </w:t>
      </w:r>
      <w:r>
        <w:t>на</w:t>
      </w:r>
      <w:r>
        <w:rPr>
          <w:spacing w:val="40"/>
        </w:rPr>
        <w:t xml:space="preserve"> </w:t>
      </w:r>
      <w:r>
        <w:t>организацию</w:t>
      </w:r>
      <w:r>
        <w:rPr>
          <w:spacing w:val="40"/>
        </w:rPr>
        <w:t xml:space="preserve"> </w:t>
      </w:r>
      <w:r>
        <w:t>его</w:t>
      </w:r>
      <w:r>
        <w:rPr>
          <w:spacing w:val="40"/>
        </w:rPr>
        <w:t xml:space="preserve"> </w:t>
      </w:r>
      <w:r>
        <w:t>теоретической</w:t>
      </w:r>
      <w:r>
        <w:rPr>
          <w:spacing w:val="40"/>
        </w:rPr>
        <w:t xml:space="preserve"> </w:t>
      </w:r>
      <w:r>
        <w:t xml:space="preserve">опытно-экспериментальной </w:t>
      </w:r>
      <w:r>
        <w:rPr>
          <w:spacing w:val="-2"/>
        </w:rPr>
        <w:t>проверки.</w:t>
      </w:r>
    </w:p>
    <w:p w:rsidR="00156445" w:rsidRDefault="005A47D0">
      <w:pPr>
        <w:pStyle w:val="a3"/>
        <w:spacing w:line="256" w:lineRule="auto"/>
        <w:ind w:right="1122" w:firstLine="763"/>
      </w:pPr>
      <w:r>
        <w:t>Исследовательские</w:t>
      </w:r>
      <w:r>
        <w:rPr>
          <w:spacing w:val="40"/>
        </w:rPr>
        <w:t xml:space="preserve"> </w:t>
      </w:r>
      <w:r>
        <w:t>задачи</w:t>
      </w:r>
      <w:r>
        <w:rPr>
          <w:spacing w:val="40"/>
        </w:rPr>
        <w:t xml:space="preserve"> </w:t>
      </w:r>
      <w:r>
        <w:t>представляют</w:t>
      </w:r>
      <w:r>
        <w:rPr>
          <w:spacing w:val="40"/>
        </w:rPr>
        <w:t xml:space="preserve"> </w:t>
      </w:r>
      <w:r>
        <w:t>собой</w:t>
      </w:r>
      <w:r>
        <w:rPr>
          <w:spacing w:val="40"/>
        </w:rPr>
        <w:t xml:space="preserve"> </w:t>
      </w:r>
      <w:r>
        <w:t>особый</w:t>
      </w:r>
      <w:r>
        <w:rPr>
          <w:spacing w:val="40"/>
        </w:rPr>
        <w:t xml:space="preserve"> </w:t>
      </w:r>
      <w:r>
        <w:t>вид</w:t>
      </w:r>
      <w:r>
        <w:rPr>
          <w:spacing w:val="40"/>
        </w:rPr>
        <w:t xml:space="preserve"> </w:t>
      </w:r>
      <w:r>
        <w:t>педагогической</w:t>
      </w:r>
      <w:r>
        <w:rPr>
          <w:spacing w:val="40"/>
        </w:rPr>
        <w:t xml:space="preserve"> </w:t>
      </w:r>
      <w:r>
        <w:t>установки, ориентированной:</w:t>
      </w:r>
    </w:p>
    <w:p w:rsidR="00156445" w:rsidRDefault="005A47D0">
      <w:pPr>
        <w:pStyle w:val="a3"/>
        <w:spacing w:line="247" w:lineRule="auto"/>
        <w:ind w:right="1099"/>
      </w:pPr>
      <w:r>
        <w:t>на</w:t>
      </w:r>
      <w:r>
        <w:rPr>
          <w:spacing w:val="80"/>
        </w:rPr>
        <w:t xml:space="preserve">  </w:t>
      </w:r>
      <w:r>
        <w:t>формирование</w:t>
      </w:r>
      <w:r>
        <w:rPr>
          <w:spacing w:val="80"/>
        </w:rPr>
        <w:t xml:space="preserve">  </w:t>
      </w:r>
      <w:r>
        <w:t>и</w:t>
      </w:r>
      <w:r>
        <w:rPr>
          <w:spacing w:val="80"/>
        </w:rPr>
        <w:t xml:space="preserve">  </w:t>
      </w:r>
      <w:r>
        <w:t>развитие</w:t>
      </w:r>
      <w:r>
        <w:rPr>
          <w:spacing w:val="80"/>
        </w:rPr>
        <w:t xml:space="preserve">  </w:t>
      </w:r>
      <w:r>
        <w:t>у</w:t>
      </w:r>
      <w:r>
        <w:rPr>
          <w:spacing w:val="80"/>
        </w:rPr>
        <w:t xml:space="preserve">  </w:t>
      </w:r>
      <w:r>
        <w:t>школьников</w:t>
      </w:r>
      <w:r>
        <w:rPr>
          <w:spacing w:val="80"/>
          <w:w w:val="150"/>
        </w:rPr>
        <w:t xml:space="preserve">  </w:t>
      </w:r>
      <w:r>
        <w:t>навыков</w:t>
      </w:r>
      <w:r>
        <w:rPr>
          <w:spacing w:val="80"/>
          <w:w w:val="150"/>
        </w:rPr>
        <w:t xml:space="preserve">  </w:t>
      </w:r>
      <w:r>
        <w:t>поиска</w:t>
      </w:r>
      <w:r>
        <w:rPr>
          <w:spacing w:val="80"/>
          <w:w w:val="150"/>
        </w:rPr>
        <w:t xml:space="preserve">  </w:t>
      </w:r>
      <w:r>
        <w:t>ответов</w:t>
      </w:r>
      <w:r>
        <w:rPr>
          <w:spacing w:val="40"/>
        </w:rPr>
        <w:t xml:space="preserve"> </w:t>
      </w:r>
      <w:r>
        <w:t>на</w:t>
      </w:r>
      <w:r>
        <w:rPr>
          <w:spacing w:val="77"/>
          <w:w w:val="150"/>
        </w:rPr>
        <w:t xml:space="preserve">   </w:t>
      </w:r>
      <w:r>
        <w:t>проблемные</w:t>
      </w:r>
      <w:r>
        <w:rPr>
          <w:spacing w:val="80"/>
        </w:rPr>
        <w:t xml:space="preserve">   </w:t>
      </w:r>
      <w:r>
        <w:t>вопросы,</w:t>
      </w:r>
      <w:r>
        <w:rPr>
          <w:spacing w:val="77"/>
          <w:w w:val="150"/>
        </w:rPr>
        <w:t xml:space="preserve">   </w:t>
      </w:r>
      <w:r>
        <w:t>предполагающие</w:t>
      </w:r>
      <w:r>
        <w:rPr>
          <w:spacing w:val="80"/>
        </w:rPr>
        <w:t xml:space="preserve">   </w:t>
      </w:r>
      <w:r>
        <w:t>не</w:t>
      </w:r>
      <w:r>
        <w:rPr>
          <w:spacing w:val="80"/>
        </w:rPr>
        <w:t xml:space="preserve">   </w:t>
      </w:r>
      <w:r>
        <w:t>использование</w:t>
      </w:r>
      <w:r>
        <w:rPr>
          <w:spacing w:val="80"/>
        </w:rPr>
        <w:t xml:space="preserve">   </w:t>
      </w:r>
      <w:r>
        <w:t>имеющихся у школьников знаний, а получение новых посредством размышлений, рассуждений, предположений, экспериментирования;</w:t>
      </w:r>
    </w:p>
    <w:p w:rsidR="00156445" w:rsidRDefault="005A47D0">
      <w:pPr>
        <w:pStyle w:val="a3"/>
        <w:spacing w:before="5" w:line="247" w:lineRule="auto"/>
        <w:ind w:right="1107"/>
      </w:pPr>
      <w:r>
        <w:t>на</w:t>
      </w:r>
      <w:r>
        <w:rPr>
          <w:spacing w:val="40"/>
        </w:rPr>
        <w:t xml:space="preserve"> </w:t>
      </w:r>
      <w:r>
        <w:t>овладение</w:t>
      </w:r>
      <w:r>
        <w:rPr>
          <w:spacing w:val="40"/>
        </w:rPr>
        <w:t xml:space="preserve"> </w:t>
      </w:r>
      <w:r>
        <w:t>обучающимися</w:t>
      </w:r>
      <w:r>
        <w:rPr>
          <w:spacing w:val="40"/>
        </w:rPr>
        <w:t xml:space="preserve"> </w:t>
      </w:r>
      <w:r>
        <w:t>основными</w:t>
      </w:r>
      <w:r>
        <w:rPr>
          <w:spacing w:val="40"/>
        </w:rPr>
        <w:t xml:space="preserve"> </w:t>
      </w:r>
      <w:r>
        <w:t>научно-исследовательскими</w:t>
      </w:r>
      <w:r>
        <w:rPr>
          <w:spacing w:val="40"/>
        </w:rPr>
        <w:t xml:space="preserve"> </w:t>
      </w:r>
      <w:r>
        <w:t xml:space="preserve">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rPr>
        <w:t>данных).</w:t>
      </w:r>
    </w:p>
    <w:p w:rsidR="00156445" w:rsidRDefault="005A47D0">
      <w:pPr>
        <w:pStyle w:val="a3"/>
        <w:spacing w:before="5" w:line="249" w:lineRule="auto"/>
        <w:ind w:right="1111"/>
      </w:pPr>
      <w:r>
        <w:t>Ценность</w:t>
      </w:r>
      <w:r>
        <w:rPr>
          <w:spacing w:val="40"/>
        </w:rPr>
        <w:t xml:space="preserve"> </w:t>
      </w:r>
      <w:r>
        <w:t>учебно-исследовательской</w:t>
      </w:r>
      <w:r>
        <w:rPr>
          <w:spacing w:val="40"/>
        </w:rPr>
        <w:t xml:space="preserve"> </w:t>
      </w:r>
      <w:r>
        <w:t>работы</w:t>
      </w:r>
      <w:r>
        <w:rPr>
          <w:spacing w:val="40"/>
        </w:rPr>
        <w:t xml:space="preserve"> </w:t>
      </w:r>
      <w:r>
        <w:t>определяется</w:t>
      </w:r>
      <w:r>
        <w:rPr>
          <w:spacing w:val="40"/>
        </w:rPr>
        <w:t xml:space="preserve"> </w:t>
      </w:r>
      <w:r>
        <w:t>возможностью</w:t>
      </w:r>
      <w:r>
        <w:rPr>
          <w:spacing w:val="80"/>
        </w:rPr>
        <w:t xml:space="preserve"> </w:t>
      </w:r>
      <w:r>
        <w:t>обучающихся</w:t>
      </w:r>
      <w:r>
        <w:rPr>
          <w:spacing w:val="40"/>
        </w:rPr>
        <w:t xml:space="preserve"> </w:t>
      </w:r>
      <w:r>
        <w:t>посмотреть</w:t>
      </w:r>
      <w:r>
        <w:rPr>
          <w:spacing w:val="40"/>
        </w:rPr>
        <w:t xml:space="preserve"> </w:t>
      </w:r>
      <w:r>
        <w:t>на</w:t>
      </w:r>
      <w:r>
        <w:rPr>
          <w:spacing w:val="40"/>
        </w:rPr>
        <w:t xml:space="preserve"> </w:t>
      </w:r>
      <w:r>
        <w:t>различные</w:t>
      </w:r>
      <w:r>
        <w:rPr>
          <w:spacing w:val="40"/>
        </w:rPr>
        <w:t xml:space="preserve"> </w:t>
      </w:r>
      <w:r>
        <w:t>проблемы</w:t>
      </w:r>
      <w:r>
        <w:rPr>
          <w:spacing w:val="40"/>
        </w:rPr>
        <w:t xml:space="preserve"> </w:t>
      </w:r>
      <w:r>
        <w:t>с</w:t>
      </w:r>
      <w:r>
        <w:rPr>
          <w:spacing w:val="40"/>
        </w:rPr>
        <w:t xml:space="preserve"> </w:t>
      </w:r>
      <w:r>
        <w:t>позиции</w:t>
      </w:r>
      <w:r>
        <w:rPr>
          <w:spacing w:val="40"/>
        </w:rPr>
        <w:t xml:space="preserve"> </w:t>
      </w:r>
      <w:r>
        <w:t>ученых,</w:t>
      </w:r>
      <w:r>
        <w:rPr>
          <w:spacing w:val="40"/>
        </w:rPr>
        <w:t xml:space="preserve"> </w:t>
      </w:r>
      <w:r>
        <w:t>занимающихся научным исследованием.</w:t>
      </w:r>
    </w:p>
    <w:p w:rsidR="00156445" w:rsidRDefault="005A47D0">
      <w:pPr>
        <w:pStyle w:val="a3"/>
        <w:spacing w:before="1" w:line="244" w:lineRule="auto"/>
        <w:ind w:left="1722" w:right="3227" w:firstLine="0"/>
      </w:pPr>
      <w:r>
        <w:t>Осуществление УИД обучающимися включает в себя ряд этапов: обоснование актуальности исследования;</w:t>
      </w:r>
    </w:p>
    <w:p w:rsidR="00156445" w:rsidRDefault="005A47D0">
      <w:pPr>
        <w:pStyle w:val="a3"/>
        <w:spacing w:before="3" w:line="247" w:lineRule="auto"/>
        <w:ind w:right="1110"/>
      </w:pPr>
      <w:r>
        <w:t>планирование (проектирование) исследовательских работ (выдвижение гипотезы, постановка</w:t>
      </w:r>
      <w:r>
        <w:rPr>
          <w:spacing w:val="40"/>
        </w:rPr>
        <w:t xml:space="preserve"> </w:t>
      </w:r>
      <w:r>
        <w:t>цели</w:t>
      </w:r>
      <w:r>
        <w:rPr>
          <w:spacing w:val="40"/>
        </w:rPr>
        <w:t xml:space="preserve"> </w:t>
      </w:r>
      <w:r>
        <w:t>и</w:t>
      </w:r>
      <w:r>
        <w:rPr>
          <w:spacing w:val="40"/>
        </w:rPr>
        <w:t xml:space="preserve"> </w:t>
      </w:r>
      <w:r>
        <w:t>задач),</w:t>
      </w:r>
      <w:r>
        <w:rPr>
          <w:spacing w:val="40"/>
        </w:rPr>
        <w:t xml:space="preserve"> </w:t>
      </w:r>
      <w:r>
        <w:t>выбор</w:t>
      </w:r>
      <w:r>
        <w:rPr>
          <w:spacing w:val="40"/>
        </w:rPr>
        <w:t xml:space="preserve"> </w:t>
      </w:r>
      <w:r>
        <w:t>необходимых</w:t>
      </w:r>
      <w:r>
        <w:rPr>
          <w:spacing w:val="40"/>
        </w:rPr>
        <w:t xml:space="preserve"> </w:t>
      </w:r>
      <w:r>
        <w:t>средств</w:t>
      </w:r>
      <w:r>
        <w:rPr>
          <w:spacing w:val="40"/>
        </w:rPr>
        <w:t xml:space="preserve"> </w:t>
      </w:r>
      <w:r>
        <w:t>(инструментария);</w:t>
      </w:r>
    </w:p>
    <w:p w:rsidR="00156445" w:rsidRDefault="005A47D0">
      <w:pPr>
        <w:pStyle w:val="a3"/>
        <w:spacing w:before="7"/>
        <w:ind w:left="1722" w:firstLine="0"/>
      </w:pPr>
      <w:r>
        <w:t>собственно</w:t>
      </w:r>
      <w:r>
        <w:rPr>
          <w:spacing w:val="31"/>
        </w:rPr>
        <w:t xml:space="preserve">  </w:t>
      </w:r>
      <w:r>
        <w:t>проведение</w:t>
      </w:r>
      <w:r>
        <w:rPr>
          <w:spacing w:val="70"/>
        </w:rPr>
        <w:t xml:space="preserve">  </w:t>
      </w:r>
      <w:r>
        <w:t>исследования</w:t>
      </w:r>
      <w:r>
        <w:rPr>
          <w:spacing w:val="72"/>
        </w:rPr>
        <w:t xml:space="preserve">  </w:t>
      </w:r>
      <w:r>
        <w:t>с</w:t>
      </w:r>
      <w:r>
        <w:rPr>
          <w:spacing w:val="71"/>
        </w:rPr>
        <w:t xml:space="preserve">  </w:t>
      </w:r>
      <w:r>
        <w:t>обязательным</w:t>
      </w:r>
      <w:r>
        <w:rPr>
          <w:spacing w:val="76"/>
        </w:rPr>
        <w:t xml:space="preserve">  </w:t>
      </w:r>
      <w:r>
        <w:t>поэтапным</w:t>
      </w:r>
      <w:r>
        <w:rPr>
          <w:spacing w:val="75"/>
        </w:rPr>
        <w:t xml:space="preserve">  </w:t>
      </w:r>
      <w:r>
        <w:rPr>
          <w:spacing w:val="-2"/>
        </w:rPr>
        <w:t>контролем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и</w:t>
      </w:r>
      <w:r>
        <w:rPr>
          <w:spacing w:val="23"/>
        </w:rPr>
        <w:t xml:space="preserve"> </w:t>
      </w:r>
      <w:r>
        <w:t>коррекцией</w:t>
      </w:r>
      <w:r>
        <w:rPr>
          <w:spacing w:val="38"/>
        </w:rPr>
        <w:t xml:space="preserve"> </w:t>
      </w:r>
      <w:r>
        <w:t>результатов</w:t>
      </w:r>
      <w:r>
        <w:rPr>
          <w:spacing w:val="29"/>
        </w:rPr>
        <w:t xml:space="preserve"> </w:t>
      </w:r>
      <w:r>
        <w:t>работ,</w:t>
      </w:r>
      <w:r>
        <w:rPr>
          <w:spacing w:val="19"/>
        </w:rPr>
        <w:t xml:space="preserve"> </w:t>
      </w:r>
      <w:r>
        <w:t>проверка</w:t>
      </w:r>
      <w:r>
        <w:rPr>
          <w:spacing w:val="23"/>
        </w:rPr>
        <w:t xml:space="preserve"> </w:t>
      </w:r>
      <w:r>
        <w:rPr>
          <w:spacing w:val="-2"/>
        </w:rPr>
        <w:t>гипотезы;</w:t>
      </w:r>
    </w:p>
    <w:p w:rsidR="00156445" w:rsidRDefault="005A47D0">
      <w:pPr>
        <w:pStyle w:val="a3"/>
        <w:spacing w:before="14" w:line="247" w:lineRule="auto"/>
        <w:ind w:right="1092"/>
      </w:pPr>
      <w:r>
        <w:t>описание процесса исследования, оформление результатов учебно-исследовательской деятельности в виде конечного продукта;</w:t>
      </w:r>
    </w:p>
    <w:p w:rsidR="00156445" w:rsidRDefault="005A47D0">
      <w:pPr>
        <w:pStyle w:val="a3"/>
        <w:spacing w:before="8" w:line="247" w:lineRule="auto"/>
        <w:ind w:right="1091"/>
      </w:pPr>
      <w:r>
        <w:t>представление результатов исследования, где в любое исследование может быть включена</w:t>
      </w:r>
      <w:r>
        <w:rPr>
          <w:spacing w:val="40"/>
        </w:rPr>
        <w:t xml:space="preserve"> </w:t>
      </w:r>
      <w:r>
        <w:t>прикладная</w:t>
      </w:r>
      <w:r>
        <w:rPr>
          <w:spacing w:val="40"/>
        </w:rPr>
        <w:t xml:space="preserve"> </w:t>
      </w:r>
      <w:r>
        <w:t>составляющая</w:t>
      </w:r>
      <w:r>
        <w:rPr>
          <w:spacing w:val="40"/>
        </w:rPr>
        <w:t xml:space="preserve"> </w:t>
      </w:r>
      <w:r>
        <w:t>в</w:t>
      </w:r>
      <w:r>
        <w:rPr>
          <w:spacing w:val="40"/>
        </w:rPr>
        <w:t xml:space="preserve"> </w:t>
      </w:r>
      <w:r>
        <w:t>виде</w:t>
      </w:r>
      <w:r>
        <w:rPr>
          <w:spacing w:val="40"/>
        </w:rPr>
        <w:t xml:space="preserve"> </w:t>
      </w:r>
      <w:r>
        <w:t>предложений</w:t>
      </w:r>
      <w:r>
        <w:rPr>
          <w:spacing w:val="40"/>
        </w:rPr>
        <w:t xml:space="preserve"> </w:t>
      </w:r>
      <w:r>
        <w:t>и</w:t>
      </w:r>
      <w:r>
        <w:rPr>
          <w:spacing w:val="40"/>
        </w:rPr>
        <w:t xml:space="preserve"> </w:t>
      </w:r>
      <w:r>
        <w:t>рекомендаций</w:t>
      </w:r>
      <w:r>
        <w:rPr>
          <w:spacing w:val="40"/>
        </w:rPr>
        <w:t xml:space="preserve"> </w:t>
      </w:r>
      <w:r>
        <w:t>относительно</w:t>
      </w:r>
      <w:r>
        <w:rPr>
          <w:spacing w:val="80"/>
        </w:rPr>
        <w:t xml:space="preserve"> </w:t>
      </w:r>
      <w:r>
        <w:t>того,</w:t>
      </w:r>
      <w:r>
        <w:rPr>
          <w:spacing w:val="40"/>
        </w:rPr>
        <w:t xml:space="preserve"> </w:t>
      </w:r>
      <w:r>
        <w:t>как</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исследования</w:t>
      </w:r>
      <w:r>
        <w:rPr>
          <w:spacing w:val="40"/>
        </w:rPr>
        <w:t xml:space="preserve"> </w:t>
      </w:r>
      <w:r>
        <w:t>новые</w:t>
      </w:r>
      <w:r>
        <w:rPr>
          <w:spacing w:val="40"/>
        </w:rPr>
        <w:t xml:space="preserve"> </w:t>
      </w:r>
      <w:r>
        <w:t>знания</w:t>
      </w:r>
      <w:r>
        <w:rPr>
          <w:spacing w:val="40"/>
        </w:rPr>
        <w:t xml:space="preserve"> </w:t>
      </w:r>
      <w:r>
        <w:t>могут</w:t>
      </w:r>
      <w:r>
        <w:rPr>
          <w:spacing w:val="40"/>
        </w:rPr>
        <w:t xml:space="preserve"> </w:t>
      </w:r>
      <w:r>
        <w:t>быть</w:t>
      </w:r>
      <w:r>
        <w:rPr>
          <w:spacing w:val="40"/>
        </w:rPr>
        <w:t xml:space="preserve"> </w:t>
      </w:r>
      <w:r>
        <w:t>применены</w:t>
      </w:r>
      <w:r>
        <w:rPr>
          <w:spacing w:val="40"/>
        </w:rPr>
        <w:t xml:space="preserve"> </w:t>
      </w:r>
      <w:r>
        <w:rPr>
          <w:spacing w:val="11"/>
        </w:rPr>
        <w:t xml:space="preserve">на </w:t>
      </w:r>
      <w:r>
        <w:rPr>
          <w:spacing w:val="-2"/>
        </w:rPr>
        <w:t>практике.</w:t>
      </w:r>
    </w:p>
    <w:p w:rsidR="00156445" w:rsidRDefault="005A47D0">
      <w:pPr>
        <w:pStyle w:val="a3"/>
        <w:tabs>
          <w:tab w:val="left" w:pos="3556"/>
          <w:tab w:val="left" w:pos="6692"/>
          <w:tab w:val="left" w:pos="8612"/>
          <w:tab w:val="left" w:pos="9918"/>
        </w:tabs>
        <w:spacing w:before="14" w:line="249" w:lineRule="auto"/>
        <w:ind w:right="1088"/>
      </w:pPr>
      <w:r>
        <w:t>Особенность</w:t>
      </w:r>
      <w:r>
        <w:rPr>
          <w:spacing w:val="40"/>
        </w:rPr>
        <w:t xml:space="preserve"> </w:t>
      </w:r>
      <w:r>
        <w:t>организации УИД</w:t>
      </w:r>
      <w:r>
        <w:rPr>
          <w:spacing w:val="40"/>
        </w:rPr>
        <w:t xml:space="preserve"> </w:t>
      </w:r>
      <w:r>
        <w:t>обучающихся в</w:t>
      </w:r>
      <w:r>
        <w:rPr>
          <w:spacing w:val="40"/>
        </w:rPr>
        <w:t xml:space="preserve"> </w:t>
      </w:r>
      <w:r>
        <w:t>рамках</w:t>
      </w:r>
      <w:r>
        <w:rPr>
          <w:spacing w:val="68"/>
        </w:rPr>
        <w:t xml:space="preserve"> </w:t>
      </w:r>
      <w:r>
        <w:t>урочной деятельности</w:t>
      </w:r>
      <w:r>
        <w:rPr>
          <w:spacing w:val="40"/>
        </w:rPr>
        <w:t xml:space="preserve"> </w:t>
      </w:r>
      <w:r>
        <w:t>связана</w:t>
      </w:r>
      <w:r>
        <w:rPr>
          <w:spacing w:val="40"/>
        </w:rPr>
        <w:t xml:space="preserve"> </w:t>
      </w:r>
      <w:r>
        <w:t xml:space="preserve">с тем, что учебное время, которое может быть специально выделено на осуществление </w:t>
      </w:r>
      <w:r>
        <w:rPr>
          <w:spacing w:val="-2"/>
        </w:rPr>
        <w:t>полноценной</w:t>
      </w:r>
      <w:r>
        <w:tab/>
      </w:r>
      <w:r>
        <w:rPr>
          <w:spacing w:val="-2"/>
        </w:rPr>
        <w:t>исследовательской</w:t>
      </w:r>
      <w:r>
        <w:tab/>
      </w:r>
      <w:r>
        <w:rPr>
          <w:spacing w:val="-2"/>
        </w:rPr>
        <w:t>работы</w:t>
      </w:r>
      <w:r>
        <w:tab/>
      </w:r>
      <w:r>
        <w:rPr>
          <w:spacing w:val="-10"/>
        </w:rPr>
        <w:t>в</w:t>
      </w:r>
      <w:r>
        <w:tab/>
      </w:r>
      <w:r>
        <w:rPr>
          <w:spacing w:val="-2"/>
        </w:rPr>
        <w:t xml:space="preserve">классе </w:t>
      </w:r>
      <w:r>
        <w:t>и</w:t>
      </w:r>
      <w:r>
        <w:rPr>
          <w:spacing w:val="54"/>
        </w:rPr>
        <w:t xml:space="preserve">  </w:t>
      </w:r>
      <w:r>
        <w:t>в</w:t>
      </w:r>
      <w:r>
        <w:rPr>
          <w:spacing w:val="80"/>
        </w:rPr>
        <w:t xml:space="preserve">  </w:t>
      </w:r>
      <w:r>
        <w:t>рамках</w:t>
      </w:r>
      <w:r>
        <w:rPr>
          <w:spacing w:val="52"/>
        </w:rPr>
        <w:t xml:space="preserve">  </w:t>
      </w:r>
      <w:r>
        <w:t>выполнения</w:t>
      </w:r>
      <w:r>
        <w:rPr>
          <w:spacing w:val="52"/>
        </w:rPr>
        <w:t xml:space="preserve">  </w:t>
      </w:r>
      <w:r>
        <w:t>домашних</w:t>
      </w:r>
      <w:r>
        <w:rPr>
          <w:spacing w:val="52"/>
        </w:rPr>
        <w:t xml:space="preserve">  </w:t>
      </w:r>
      <w:r>
        <w:t>заданий,</w:t>
      </w:r>
      <w:r>
        <w:rPr>
          <w:spacing w:val="52"/>
        </w:rPr>
        <w:t xml:space="preserve">  </w:t>
      </w:r>
      <w:r>
        <w:t>крайне</w:t>
      </w:r>
      <w:r>
        <w:rPr>
          <w:spacing w:val="55"/>
        </w:rPr>
        <w:t xml:space="preserve">  </w:t>
      </w:r>
      <w:r>
        <w:t>ограничено</w:t>
      </w:r>
      <w:r>
        <w:rPr>
          <w:spacing w:val="50"/>
        </w:rPr>
        <w:t xml:space="preserve">  </w:t>
      </w:r>
      <w:r>
        <w:t>и</w:t>
      </w:r>
      <w:r>
        <w:rPr>
          <w:spacing w:val="64"/>
          <w:w w:val="150"/>
        </w:rPr>
        <w:t xml:space="preserve">  </w:t>
      </w:r>
      <w:r>
        <w:t>ориентировано в</w:t>
      </w:r>
      <w:r>
        <w:rPr>
          <w:spacing w:val="40"/>
        </w:rPr>
        <w:t xml:space="preserve"> </w:t>
      </w:r>
      <w:r>
        <w:t>первую</w:t>
      </w:r>
      <w:r>
        <w:rPr>
          <w:spacing w:val="40"/>
        </w:rPr>
        <w:t xml:space="preserve"> </w:t>
      </w:r>
      <w:r>
        <w:t>очередь</w:t>
      </w:r>
      <w:r>
        <w:rPr>
          <w:spacing w:val="40"/>
        </w:rPr>
        <w:t xml:space="preserve"> </w:t>
      </w:r>
      <w:r>
        <w:t>на</w:t>
      </w:r>
      <w:r>
        <w:rPr>
          <w:spacing w:val="40"/>
        </w:rPr>
        <w:t xml:space="preserve"> </w:t>
      </w:r>
      <w:r>
        <w:t>реализацию</w:t>
      </w:r>
      <w:r>
        <w:rPr>
          <w:spacing w:val="40"/>
        </w:rPr>
        <w:t xml:space="preserve"> </w:t>
      </w:r>
      <w:r>
        <w:t>задач</w:t>
      </w:r>
      <w:r>
        <w:rPr>
          <w:spacing w:val="40"/>
        </w:rPr>
        <w:t xml:space="preserve"> </w:t>
      </w:r>
      <w:r>
        <w:t>предметного</w:t>
      </w:r>
      <w:r>
        <w:rPr>
          <w:spacing w:val="40"/>
        </w:rPr>
        <w:t xml:space="preserve"> </w:t>
      </w:r>
      <w:r>
        <w:t>обучения.</w:t>
      </w:r>
    </w:p>
    <w:p w:rsidR="00156445" w:rsidRDefault="005A47D0">
      <w:pPr>
        <w:pStyle w:val="a3"/>
        <w:spacing w:before="3" w:line="252" w:lineRule="auto"/>
        <w:ind w:right="1126"/>
      </w:pPr>
      <w:r>
        <w:t>С учетом этого при организации УИД обучающихся в урочное время целесообразно ориентироваться</w:t>
      </w:r>
      <w:r>
        <w:rPr>
          <w:spacing w:val="40"/>
        </w:rPr>
        <w:t xml:space="preserve"> </w:t>
      </w:r>
      <w:r>
        <w:t>на</w:t>
      </w:r>
      <w:r>
        <w:rPr>
          <w:spacing w:val="40"/>
        </w:rPr>
        <w:t xml:space="preserve"> </w:t>
      </w:r>
      <w:r>
        <w:t>реализацию</w:t>
      </w:r>
      <w:r>
        <w:rPr>
          <w:spacing w:val="40"/>
        </w:rPr>
        <w:t xml:space="preserve"> </w:t>
      </w:r>
      <w:r>
        <w:t>двух</w:t>
      </w:r>
      <w:r>
        <w:rPr>
          <w:spacing w:val="40"/>
        </w:rPr>
        <w:t xml:space="preserve"> </w:t>
      </w:r>
      <w:r>
        <w:t>основных</w:t>
      </w:r>
      <w:r>
        <w:rPr>
          <w:spacing w:val="40"/>
        </w:rPr>
        <w:t xml:space="preserve"> </w:t>
      </w:r>
      <w:r>
        <w:t>направлений</w:t>
      </w:r>
      <w:r>
        <w:rPr>
          <w:spacing w:val="40"/>
        </w:rPr>
        <w:t xml:space="preserve"> </w:t>
      </w:r>
      <w:r>
        <w:t>исследований:</w:t>
      </w:r>
    </w:p>
    <w:p w:rsidR="00156445" w:rsidRDefault="005A47D0">
      <w:pPr>
        <w:pStyle w:val="a3"/>
        <w:spacing w:before="1" w:line="249" w:lineRule="auto"/>
        <w:ind w:left="1722" w:right="5355" w:firstLine="0"/>
      </w:pPr>
      <w:r>
        <w:t>предметные учебные исследования; междисциплинарные учебные исследования.</w:t>
      </w:r>
    </w:p>
    <w:p w:rsidR="00156445" w:rsidRDefault="005A47D0">
      <w:pPr>
        <w:pStyle w:val="a3"/>
        <w:spacing w:line="247" w:lineRule="auto"/>
        <w:ind w:right="1097"/>
      </w:pPr>
      <w:r>
        <w:t>В отличие от предметных учебных исследований, нацеленных на решение задач связанных</w:t>
      </w:r>
      <w:r>
        <w:rPr>
          <w:spacing w:val="40"/>
        </w:rPr>
        <w:t xml:space="preserve"> </w:t>
      </w:r>
      <w:r>
        <w:t>с</w:t>
      </w:r>
      <w:r>
        <w:rPr>
          <w:spacing w:val="40"/>
        </w:rPr>
        <w:t xml:space="preserve"> </w:t>
      </w:r>
      <w:r>
        <w:t>освоением</w:t>
      </w:r>
      <w:r>
        <w:rPr>
          <w:spacing w:val="40"/>
        </w:rPr>
        <w:t xml:space="preserve"> </w:t>
      </w:r>
      <w:r>
        <w:t>содержания</w:t>
      </w:r>
      <w:r>
        <w:rPr>
          <w:spacing w:val="80"/>
        </w:rPr>
        <w:t xml:space="preserve"> </w:t>
      </w:r>
      <w:r>
        <w:t>одного</w:t>
      </w:r>
      <w:r>
        <w:rPr>
          <w:spacing w:val="40"/>
        </w:rPr>
        <w:t xml:space="preserve"> </w:t>
      </w:r>
      <w:r>
        <w:t>учебного</w:t>
      </w:r>
      <w:r>
        <w:rPr>
          <w:spacing w:val="40"/>
        </w:rPr>
        <w:t xml:space="preserve"> </w:t>
      </w:r>
      <w:r>
        <w:t>предмета,</w:t>
      </w:r>
      <w:r>
        <w:rPr>
          <w:spacing w:val="40"/>
        </w:rPr>
        <w:t xml:space="preserve"> </w:t>
      </w:r>
      <w:r>
        <w:t>междисциплинарные</w:t>
      </w:r>
      <w:r>
        <w:rPr>
          <w:spacing w:val="80"/>
        </w:rPr>
        <w:t xml:space="preserve"> </w:t>
      </w:r>
      <w:r>
        <w:t>учебные исследования ориентированы на интеграцию различных областей знания об окружающем</w:t>
      </w:r>
      <w:r>
        <w:rPr>
          <w:spacing w:val="40"/>
        </w:rPr>
        <w:t xml:space="preserve"> </w:t>
      </w:r>
      <w:r>
        <w:t>мире,</w:t>
      </w:r>
      <w:r>
        <w:rPr>
          <w:spacing w:val="40"/>
        </w:rPr>
        <w:t xml:space="preserve"> </w:t>
      </w:r>
      <w:r>
        <w:t>изучаемых</w:t>
      </w:r>
      <w:r>
        <w:rPr>
          <w:spacing w:val="40"/>
        </w:rPr>
        <w:t xml:space="preserve"> </w:t>
      </w:r>
      <w:r>
        <w:t>на</w:t>
      </w:r>
      <w:r>
        <w:rPr>
          <w:spacing w:val="40"/>
        </w:rPr>
        <w:t xml:space="preserve"> </w:t>
      </w:r>
      <w:r>
        <w:t>нескольких</w:t>
      </w:r>
      <w:r>
        <w:rPr>
          <w:spacing w:val="40"/>
        </w:rPr>
        <w:t xml:space="preserve"> </w:t>
      </w:r>
      <w:r>
        <w:t>учебных</w:t>
      </w:r>
      <w:r>
        <w:rPr>
          <w:spacing w:val="40"/>
        </w:rPr>
        <w:t xml:space="preserve"> </w:t>
      </w:r>
      <w:r>
        <w:t>предметах.</w:t>
      </w:r>
    </w:p>
    <w:p w:rsidR="00156445" w:rsidRDefault="005A47D0">
      <w:pPr>
        <w:pStyle w:val="a3"/>
        <w:spacing w:before="12" w:line="247" w:lineRule="auto"/>
        <w:ind w:right="1097"/>
      </w:pPr>
      <w:r>
        <w:t>УИД в рамках урочной деятельности выполняется обучающимся самостоятельно под руководством</w:t>
      </w:r>
      <w:r>
        <w:rPr>
          <w:spacing w:val="80"/>
        </w:rPr>
        <w:t xml:space="preserve">    </w:t>
      </w:r>
      <w:r>
        <w:t>учителя</w:t>
      </w:r>
      <w:r>
        <w:rPr>
          <w:spacing w:val="80"/>
        </w:rPr>
        <w:t xml:space="preserve">    </w:t>
      </w:r>
      <w:r>
        <w:t>по</w:t>
      </w:r>
      <w:r>
        <w:rPr>
          <w:spacing w:val="80"/>
          <w:w w:val="150"/>
        </w:rPr>
        <w:t xml:space="preserve">   </w:t>
      </w:r>
      <w:r>
        <w:t>выбранной</w:t>
      </w:r>
      <w:r>
        <w:rPr>
          <w:spacing w:val="80"/>
        </w:rPr>
        <w:t xml:space="preserve">    </w:t>
      </w:r>
      <w:r>
        <w:t>теме</w:t>
      </w:r>
      <w:r>
        <w:rPr>
          <w:spacing w:val="69"/>
          <w:w w:val="150"/>
        </w:rPr>
        <w:t xml:space="preserve">    </w:t>
      </w:r>
      <w:r>
        <w:t>в</w:t>
      </w:r>
      <w:r>
        <w:rPr>
          <w:spacing w:val="69"/>
          <w:w w:val="150"/>
        </w:rPr>
        <w:t xml:space="preserve">    </w:t>
      </w:r>
      <w:r>
        <w:t>рамках</w:t>
      </w:r>
      <w:r>
        <w:rPr>
          <w:spacing w:val="70"/>
          <w:w w:val="150"/>
        </w:rPr>
        <w:t xml:space="preserve">    </w:t>
      </w:r>
      <w:r>
        <w:t>одного или</w:t>
      </w:r>
      <w:r>
        <w:rPr>
          <w:spacing w:val="40"/>
        </w:rPr>
        <w:t xml:space="preserve"> </w:t>
      </w:r>
      <w:r>
        <w:t>нескольких</w:t>
      </w:r>
      <w:r>
        <w:rPr>
          <w:spacing w:val="40"/>
        </w:rPr>
        <w:t xml:space="preserve"> </w:t>
      </w:r>
      <w:r>
        <w:t>изучаемых</w:t>
      </w:r>
      <w:r>
        <w:rPr>
          <w:spacing w:val="40"/>
        </w:rPr>
        <w:t xml:space="preserve"> </w:t>
      </w:r>
      <w:r>
        <w:t>учебных</w:t>
      </w:r>
      <w:r>
        <w:rPr>
          <w:spacing w:val="40"/>
        </w:rPr>
        <w:t xml:space="preserve"> </w:t>
      </w:r>
      <w:r>
        <w:t>предметов</w:t>
      </w:r>
      <w:r>
        <w:rPr>
          <w:spacing w:val="40"/>
        </w:rPr>
        <w:t xml:space="preserve"> </w:t>
      </w:r>
      <w:r>
        <w:t>(курсов)</w:t>
      </w:r>
      <w:r>
        <w:rPr>
          <w:spacing w:val="40"/>
        </w:rPr>
        <w:t xml:space="preserve"> </w:t>
      </w:r>
      <w:r>
        <w:t>в</w:t>
      </w:r>
      <w:r>
        <w:rPr>
          <w:spacing w:val="40"/>
        </w:rPr>
        <w:t xml:space="preserve"> </w:t>
      </w:r>
      <w:r>
        <w:t>любой</w:t>
      </w:r>
      <w:r>
        <w:rPr>
          <w:spacing w:val="40"/>
        </w:rPr>
        <w:t xml:space="preserve"> </w:t>
      </w:r>
      <w:r>
        <w:t>избранной</w:t>
      </w:r>
      <w:r>
        <w:rPr>
          <w:spacing w:val="40"/>
        </w:rPr>
        <w:t xml:space="preserve"> </w:t>
      </w:r>
      <w:r>
        <w:t>области</w:t>
      </w:r>
      <w:r>
        <w:rPr>
          <w:spacing w:val="80"/>
        </w:rPr>
        <w:t xml:space="preserve"> </w:t>
      </w:r>
      <w:r>
        <w:t>учебной</w:t>
      </w:r>
      <w:r>
        <w:rPr>
          <w:spacing w:val="40"/>
        </w:rPr>
        <w:t xml:space="preserve"> </w:t>
      </w:r>
      <w:r>
        <w:t>деятельности</w:t>
      </w:r>
      <w:r>
        <w:rPr>
          <w:spacing w:val="40"/>
        </w:rPr>
        <w:t xml:space="preserve"> </w:t>
      </w:r>
      <w:r>
        <w:t>в</w:t>
      </w:r>
      <w:r>
        <w:rPr>
          <w:spacing w:val="40"/>
        </w:rPr>
        <w:t xml:space="preserve"> </w:t>
      </w:r>
      <w:r>
        <w:t>индивидуальном</w:t>
      </w:r>
      <w:r>
        <w:rPr>
          <w:spacing w:val="40"/>
        </w:rPr>
        <w:t xml:space="preserve"> </w:t>
      </w:r>
      <w:r>
        <w:t>и</w:t>
      </w:r>
      <w:r>
        <w:rPr>
          <w:spacing w:val="40"/>
        </w:rPr>
        <w:t xml:space="preserve"> </w:t>
      </w:r>
      <w:r>
        <w:t>групповом</w:t>
      </w:r>
      <w:r>
        <w:rPr>
          <w:spacing w:val="40"/>
        </w:rPr>
        <w:t xml:space="preserve"> </w:t>
      </w:r>
      <w:r>
        <w:t>форматах.</w:t>
      </w:r>
    </w:p>
    <w:p w:rsidR="00156445" w:rsidRDefault="005A47D0">
      <w:pPr>
        <w:pStyle w:val="a3"/>
        <w:spacing w:before="10" w:line="247" w:lineRule="auto"/>
        <w:ind w:right="1114"/>
      </w:pPr>
      <w:r>
        <w:t xml:space="preserve">Формы организации исследовательской деятельности обучающихся могут быть </w:t>
      </w:r>
      <w:r>
        <w:rPr>
          <w:spacing w:val="-2"/>
        </w:rPr>
        <w:t>следующие:</w:t>
      </w:r>
    </w:p>
    <w:p w:rsidR="00156445" w:rsidRDefault="005A47D0">
      <w:pPr>
        <w:pStyle w:val="a3"/>
        <w:spacing w:before="12" w:line="264" w:lineRule="exact"/>
        <w:ind w:left="1722" w:firstLine="0"/>
        <w:jc w:val="left"/>
      </w:pPr>
      <w:r>
        <w:t>урок-</w:t>
      </w:r>
      <w:r>
        <w:rPr>
          <w:spacing w:val="-2"/>
        </w:rPr>
        <w:t>исследование;</w:t>
      </w:r>
    </w:p>
    <w:p w:rsidR="00156445" w:rsidRDefault="005A47D0">
      <w:pPr>
        <w:pStyle w:val="a3"/>
        <w:spacing w:line="264" w:lineRule="exact"/>
        <w:ind w:left="1722" w:firstLine="0"/>
        <w:jc w:val="left"/>
      </w:pPr>
      <w:r>
        <w:t>урок</w:t>
      </w:r>
      <w:r>
        <w:rPr>
          <w:spacing w:val="27"/>
        </w:rPr>
        <w:t xml:space="preserve"> </w:t>
      </w:r>
      <w:r>
        <w:t>с</w:t>
      </w:r>
      <w:r>
        <w:rPr>
          <w:spacing w:val="29"/>
        </w:rPr>
        <w:t xml:space="preserve"> </w:t>
      </w:r>
      <w:r>
        <w:t>использованием</w:t>
      </w:r>
      <w:r>
        <w:rPr>
          <w:spacing w:val="27"/>
        </w:rPr>
        <w:t xml:space="preserve"> </w:t>
      </w:r>
      <w:r>
        <w:t>интерактивной</w:t>
      </w:r>
      <w:r>
        <w:rPr>
          <w:spacing w:val="39"/>
        </w:rPr>
        <w:t xml:space="preserve"> </w:t>
      </w:r>
      <w:r>
        <w:t>беседы</w:t>
      </w:r>
      <w:r>
        <w:rPr>
          <w:spacing w:val="25"/>
        </w:rPr>
        <w:t xml:space="preserve"> </w:t>
      </w:r>
      <w:r>
        <w:t>в</w:t>
      </w:r>
      <w:r>
        <w:rPr>
          <w:spacing w:val="26"/>
        </w:rPr>
        <w:t xml:space="preserve"> </w:t>
      </w:r>
      <w:r>
        <w:t>исследовательском</w:t>
      </w:r>
      <w:r>
        <w:rPr>
          <w:spacing w:val="44"/>
        </w:rPr>
        <w:t xml:space="preserve"> </w:t>
      </w:r>
      <w:r>
        <w:rPr>
          <w:spacing w:val="-2"/>
        </w:rPr>
        <w:t>ключе;</w:t>
      </w:r>
    </w:p>
    <w:p w:rsidR="00156445" w:rsidRDefault="005A47D0">
      <w:pPr>
        <w:pStyle w:val="a3"/>
        <w:spacing w:before="15" w:line="252" w:lineRule="auto"/>
        <w:ind w:right="1142"/>
      </w:pPr>
      <w:r>
        <w:t>урок-эксперимент, позволяющий освоить элементы исследовательской деятельности (планирование</w:t>
      </w:r>
      <w:r>
        <w:rPr>
          <w:spacing w:val="40"/>
        </w:rPr>
        <w:t xml:space="preserve"> </w:t>
      </w:r>
      <w:r>
        <w:t>и</w:t>
      </w:r>
      <w:r>
        <w:rPr>
          <w:spacing w:val="40"/>
        </w:rPr>
        <w:t xml:space="preserve"> </w:t>
      </w:r>
      <w:r>
        <w:t>проведение</w:t>
      </w:r>
      <w:r>
        <w:rPr>
          <w:spacing w:val="40"/>
        </w:rPr>
        <w:t xml:space="preserve"> </w:t>
      </w:r>
      <w:r>
        <w:t>эксперимента,</w:t>
      </w:r>
      <w:r>
        <w:rPr>
          <w:spacing w:val="40"/>
        </w:rPr>
        <w:t xml:space="preserve"> </w:t>
      </w:r>
      <w:r>
        <w:t>обработка</w:t>
      </w:r>
      <w:r>
        <w:rPr>
          <w:spacing w:val="40"/>
        </w:rPr>
        <w:t xml:space="preserve"> </w:t>
      </w:r>
      <w:r>
        <w:t>и</w:t>
      </w:r>
      <w:r>
        <w:rPr>
          <w:spacing w:val="40"/>
        </w:rPr>
        <w:t xml:space="preserve"> </w:t>
      </w:r>
      <w:r>
        <w:t>анализ</w:t>
      </w:r>
      <w:r>
        <w:rPr>
          <w:spacing w:val="40"/>
        </w:rPr>
        <w:t xml:space="preserve"> </w:t>
      </w:r>
      <w:r>
        <w:t>его</w:t>
      </w:r>
      <w:r>
        <w:rPr>
          <w:spacing w:val="40"/>
        </w:rPr>
        <w:t xml:space="preserve"> </w:t>
      </w:r>
      <w:r>
        <w:t>результатов);</w:t>
      </w:r>
    </w:p>
    <w:p w:rsidR="00156445" w:rsidRDefault="005A47D0">
      <w:pPr>
        <w:pStyle w:val="a3"/>
        <w:spacing w:line="261" w:lineRule="exact"/>
        <w:ind w:left="1722" w:firstLine="0"/>
      </w:pPr>
      <w:r>
        <w:t>урок-</w:t>
      </w:r>
      <w:r>
        <w:rPr>
          <w:spacing w:val="-2"/>
        </w:rPr>
        <w:t>консультация;</w:t>
      </w:r>
    </w:p>
    <w:p w:rsidR="00156445" w:rsidRDefault="005A47D0">
      <w:pPr>
        <w:pStyle w:val="a3"/>
        <w:spacing w:before="14"/>
        <w:ind w:left="1722" w:firstLine="0"/>
      </w:pPr>
      <w:r>
        <w:t>мини-исследование</w:t>
      </w:r>
      <w:r>
        <w:rPr>
          <w:spacing w:val="18"/>
        </w:rPr>
        <w:t xml:space="preserve"> </w:t>
      </w:r>
      <w:r>
        <w:t>в</w:t>
      </w:r>
      <w:r>
        <w:rPr>
          <w:spacing w:val="42"/>
        </w:rPr>
        <w:t xml:space="preserve"> </w:t>
      </w:r>
      <w:r>
        <w:t>рамках</w:t>
      </w:r>
      <w:r>
        <w:rPr>
          <w:spacing w:val="24"/>
        </w:rPr>
        <w:t xml:space="preserve"> </w:t>
      </w:r>
      <w:r>
        <w:t>домашнего</w:t>
      </w:r>
      <w:r>
        <w:rPr>
          <w:spacing w:val="33"/>
        </w:rPr>
        <w:t xml:space="preserve"> </w:t>
      </w:r>
      <w:r>
        <w:rPr>
          <w:spacing w:val="-2"/>
        </w:rPr>
        <w:t>задания.</w:t>
      </w:r>
    </w:p>
    <w:p w:rsidR="00156445" w:rsidRDefault="005A47D0">
      <w:pPr>
        <w:pStyle w:val="a3"/>
        <w:spacing w:before="9" w:line="252" w:lineRule="auto"/>
        <w:ind w:right="1087"/>
      </w:pPr>
      <w:r>
        <w:t>В связи с недостаточностью времени на проведение развернутого полноценного исследования</w:t>
      </w:r>
      <w:r>
        <w:rPr>
          <w:spacing w:val="40"/>
        </w:rPr>
        <w:t xml:space="preserve"> </w:t>
      </w:r>
      <w:r>
        <w:t>на</w:t>
      </w:r>
      <w:r>
        <w:rPr>
          <w:spacing w:val="40"/>
        </w:rPr>
        <w:t xml:space="preserve"> </w:t>
      </w:r>
      <w:r>
        <w:t>уроке</w:t>
      </w:r>
      <w:r>
        <w:rPr>
          <w:spacing w:val="40"/>
        </w:rPr>
        <w:t xml:space="preserve"> </w:t>
      </w:r>
      <w:r>
        <w:t>наиболее</w:t>
      </w:r>
      <w:r>
        <w:rPr>
          <w:spacing w:val="40"/>
        </w:rPr>
        <w:t xml:space="preserve"> </w:t>
      </w:r>
      <w:r>
        <w:t>целесообразным</w:t>
      </w:r>
      <w:r>
        <w:rPr>
          <w:spacing w:val="40"/>
        </w:rPr>
        <w:t xml:space="preserve"> </w:t>
      </w:r>
      <w:r>
        <w:t>с</w:t>
      </w:r>
      <w:r>
        <w:rPr>
          <w:spacing w:val="40"/>
        </w:rPr>
        <w:t xml:space="preserve"> </w:t>
      </w:r>
      <w:r>
        <w:t>методической</w:t>
      </w:r>
      <w:r>
        <w:rPr>
          <w:spacing w:val="40"/>
        </w:rPr>
        <w:t xml:space="preserve"> </w:t>
      </w:r>
      <w:r>
        <w:t>точки</w:t>
      </w:r>
      <w:r>
        <w:rPr>
          <w:spacing w:val="40"/>
        </w:rPr>
        <w:t xml:space="preserve"> </w:t>
      </w:r>
      <w:r>
        <w:t>зрения</w:t>
      </w:r>
      <w:r>
        <w:rPr>
          <w:spacing w:val="40"/>
        </w:rPr>
        <w:t xml:space="preserve"> </w:t>
      </w:r>
      <w:r>
        <w:t>и оптимальным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временных</w:t>
      </w:r>
      <w:r>
        <w:rPr>
          <w:spacing w:val="40"/>
        </w:rPr>
        <w:t xml:space="preserve"> </w:t>
      </w:r>
      <w:r>
        <w:t>затрат</w:t>
      </w:r>
      <w:r>
        <w:rPr>
          <w:spacing w:val="40"/>
        </w:rPr>
        <w:t xml:space="preserve"> </w:t>
      </w:r>
      <w:r>
        <w:t>является</w:t>
      </w:r>
      <w:r>
        <w:rPr>
          <w:spacing w:val="40"/>
        </w:rPr>
        <w:t xml:space="preserve"> </w:t>
      </w:r>
      <w:r>
        <w:t>использование:</w:t>
      </w:r>
    </w:p>
    <w:p w:rsidR="00156445" w:rsidRDefault="005A47D0">
      <w:pPr>
        <w:pStyle w:val="a3"/>
        <w:spacing w:before="2" w:line="252" w:lineRule="auto"/>
        <w:ind w:right="1096"/>
      </w:pPr>
      <w:r>
        <w:t>учебных</w:t>
      </w:r>
      <w:r>
        <w:rPr>
          <w:spacing w:val="67"/>
        </w:rPr>
        <w:t xml:space="preserve">  </w:t>
      </w:r>
      <w:r>
        <w:t>исследовательских</w:t>
      </w:r>
      <w:r>
        <w:rPr>
          <w:spacing w:val="78"/>
          <w:w w:val="150"/>
        </w:rPr>
        <w:t xml:space="preserve">  </w:t>
      </w:r>
      <w:r>
        <w:t>задач,</w:t>
      </w:r>
      <w:r>
        <w:rPr>
          <w:spacing w:val="80"/>
          <w:w w:val="150"/>
        </w:rPr>
        <w:t xml:space="preserve">  </w:t>
      </w:r>
      <w:r>
        <w:t>предполагающих</w:t>
      </w:r>
      <w:r>
        <w:rPr>
          <w:spacing w:val="78"/>
          <w:w w:val="150"/>
        </w:rPr>
        <w:t xml:space="preserve">  </w:t>
      </w:r>
      <w:r>
        <w:t>деятельность</w:t>
      </w:r>
      <w:r>
        <w:rPr>
          <w:spacing w:val="80"/>
          <w:w w:val="150"/>
        </w:rPr>
        <w:t xml:space="preserve">  </w:t>
      </w:r>
      <w:r>
        <w:t>учащихся в проблемной ситуации, поставленной перед ними учителем в рамках следующих</w:t>
      </w:r>
      <w:r>
        <w:rPr>
          <w:spacing w:val="80"/>
        </w:rPr>
        <w:t xml:space="preserve"> </w:t>
      </w:r>
      <w:r>
        <w:t>теоретических вопросов:</w:t>
      </w:r>
    </w:p>
    <w:p w:rsidR="00156445" w:rsidRDefault="005A47D0">
      <w:pPr>
        <w:pStyle w:val="a3"/>
        <w:spacing w:line="247" w:lineRule="auto"/>
        <w:ind w:left="1722" w:right="3508" w:firstLine="0"/>
      </w:pPr>
      <w:r>
        <w:t>Как (в каком направлении)... в какой степени… изменилось... ? Как (каким</w:t>
      </w:r>
      <w:r>
        <w:rPr>
          <w:spacing w:val="40"/>
        </w:rPr>
        <w:t xml:space="preserve"> </w:t>
      </w:r>
      <w:r>
        <w:t>образом)...</w:t>
      </w:r>
      <w:r>
        <w:rPr>
          <w:spacing w:val="40"/>
        </w:rPr>
        <w:t xml:space="preserve"> </w:t>
      </w:r>
      <w:r>
        <w:t>в</w:t>
      </w:r>
      <w:r>
        <w:rPr>
          <w:spacing w:val="40"/>
        </w:rPr>
        <w:t xml:space="preserve"> </w:t>
      </w:r>
      <w:r>
        <w:t>какой</w:t>
      </w:r>
      <w:r>
        <w:rPr>
          <w:spacing w:val="40"/>
        </w:rPr>
        <w:t xml:space="preserve"> </w:t>
      </w:r>
      <w:r>
        <w:t>степени</w:t>
      </w:r>
      <w:r>
        <w:rPr>
          <w:spacing w:val="40"/>
        </w:rPr>
        <w:t xml:space="preserve"> </w:t>
      </w:r>
      <w:r>
        <w:t>повлияло... на…</w:t>
      </w:r>
      <w:r>
        <w:rPr>
          <w:spacing w:val="40"/>
        </w:rPr>
        <w:t xml:space="preserve"> </w:t>
      </w:r>
      <w:r>
        <w:t>?</w:t>
      </w:r>
    </w:p>
    <w:p w:rsidR="00156445" w:rsidRDefault="005A47D0">
      <w:pPr>
        <w:pStyle w:val="a3"/>
        <w:spacing w:line="247" w:lineRule="auto"/>
        <w:ind w:left="1722" w:right="3455" w:firstLine="0"/>
      </w:pPr>
      <w:r>
        <w:t>Какой (в чем проявилась)... насколько важной… была роль... ? Каково (в чем проявилось)... как можно оценить… значение... ? Что произойдет...</w:t>
      </w:r>
      <w:r>
        <w:rPr>
          <w:spacing w:val="40"/>
        </w:rPr>
        <w:t xml:space="preserve"> </w:t>
      </w:r>
      <w:r>
        <w:t>как изменится..., если... ?</w:t>
      </w:r>
    </w:p>
    <w:p w:rsidR="00156445" w:rsidRDefault="005A47D0">
      <w:pPr>
        <w:pStyle w:val="a3"/>
        <w:spacing w:before="9" w:line="249" w:lineRule="auto"/>
        <w:ind w:right="1111"/>
      </w:pPr>
      <w:r>
        <w:t>мини-исследований, организуемых педагогом в течение одного или 2 уроков («сдвоенный</w:t>
      </w:r>
      <w:r>
        <w:rPr>
          <w:spacing w:val="80"/>
          <w:w w:val="150"/>
        </w:rPr>
        <w:t xml:space="preserve"> </w:t>
      </w:r>
      <w:r>
        <w:t>урок»)</w:t>
      </w:r>
      <w:r>
        <w:rPr>
          <w:spacing w:val="71"/>
        </w:rPr>
        <w:t xml:space="preserve">  </w:t>
      </w:r>
      <w:r>
        <w:t>и</w:t>
      </w:r>
      <w:r>
        <w:rPr>
          <w:spacing w:val="72"/>
        </w:rPr>
        <w:t xml:space="preserve">  </w:t>
      </w:r>
      <w:r>
        <w:t>ориентирующих</w:t>
      </w:r>
      <w:r>
        <w:rPr>
          <w:spacing w:val="74"/>
        </w:rPr>
        <w:t xml:space="preserve">  </w:t>
      </w:r>
      <w:r>
        <w:t>обучающихся</w:t>
      </w:r>
      <w:r>
        <w:rPr>
          <w:spacing w:val="71"/>
        </w:rPr>
        <w:t xml:space="preserve">  </w:t>
      </w:r>
      <w:r>
        <w:t>на</w:t>
      </w:r>
      <w:r>
        <w:rPr>
          <w:spacing w:val="70"/>
        </w:rPr>
        <w:t xml:space="preserve">  </w:t>
      </w:r>
      <w:r>
        <w:t>поиск</w:t>
      </w:r>
      <w:r>
        <w:rPr>
          <w:spacing w:val="70"/>
        </w:rPr>
        <w:t xml:space="preserve">  </w:t>
      </w:r>
      <w:r>
        <w:t>ответов</w:t>
      </w:r>
      <w:r>
        <w:rPr>
          <w:spacing w:val="72"/>
        </w:rPr>
        <w:t xml:space="preserve">  </w:t>
      </w:r>
      <w:r>
        <w:t>на</w:t>
      </w:r>
      <w:r>
        <w:rPr>
          <w:spacing w:val="70"/>
        </w:rPr>
        <w:t xml:space="preserve">  </w:t>
      </w:r>
      <w:r>
        <w:t>один или несколько проблемных вопросов.</w:t>
      </w:r>
    </w:p>
    <w:p w:rsidR="00156445" w:rsidRDefault="005A47D0">
      <w:pPr>
        <w:pStyle w:val="a3"/>
        <w:spacing w:before="1" w:line="247" w:lineRule="auto"/>
        <w:ind w:left="1722" w:right="1951" w:firstLine="0"/>
      </w:pPr>
      <w:r>
        <w:t>Основными формами представления итогов учебных исследований являются: доклад, реферат;</w:t>
      </w:r>
    </w:p>
    <w:p w:rsidR="00156445" w:rsidRDefault="005A47D0">
      <w:pPr>
        <w:pStyle w:val="a3"/>
        <w:spacing w:before="7" w:line="247" w:lineRule="auto"/>
        <w:ind w:right="1109"/>
      </w:pPr>
      <w:r>
        <w:t>статьи, обзоры, отчеты и заключения по итогам исследований по различным</w:t>
      </w:r>
      <w:r>
        <w:rPr>
          <w:spacing w:val="80"/>
        </w:rPr>
        <w:t xml:space="preserve"> </w:t>
      </w:r>
      <w:r>
        <w:t>предметным областям.</w:t>
      </w:r>
    </w:p>
    <w:p w:rsidR="00156445" w:rsidRDefault="005A47D0">
      <w:pPr>
        <w:pStyle w:val="a3"/>
        <w:spacing w:before="7"/>
        <w:ind w:left="1722" w:firstLine="0"/>
      </w:pPr>
      <w:r>
        <w:t>Особенности</w:t>
      </w:r>
      <w:r>
        <w:rPr>
          <w:spacing w:val="34"/>
        </w:rPr>
        <w:t xml:space="preserve"> </w:t>
      </w:r>
      <w:r>
        <w:t>организации</w:t>
      </w:r>
      <w:r>
        <w:rPr>
          <w:spacing w:val="29"/>
        </w:rPr>
        <w:t xml:space="preserve"> </w:t>
      </w:r>
      <w:r>
        <w:t>УИД</w:t>
      </w:r>
      <w:r>
        <w:rPr>
          <w:spacing w:val="27"/>
        </w:rPr>
        <w:t xml:space="preserve"> </w:t>
      </w:r>
      <w:r>
        <w:t>в</w:t>
      </w:r>
      <w:r>
        <w:rPr>
          <w:spacing w:val="34"/>
        </w:rPr>
        <w:t xml:space="preserve"> </w:t>
      </w:r>
      <w:r>
        <w:t>рамках</w:t>
      </w:r>
      <w:r>
        <w:rPr>
          <w:spacing w:val="19"/>
        </w:rPr>
        <w:t xml:space="preserve"> </w:t>
      </w:r>
      <w:r>
        <w:t>внеурочной</w:t>
      </w:r>
      <w:r>
        <w:rPr>
          <w:spacing w:val="37"/>
        </w:rPr>
        <w:t xml:space="preserve"> </w:t>
      </w:r>
      <w:r>
        <w:rPr>
          <w:spacing w:val="-2"/>
        </w:rPr>
        <w:t>деятельности.</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line="252" w:lineRule="auto"/>
        <w:ind w:right="1113"/>
      </w:pPr>
      <w:r>
        <w:t>Особенность</w:t>
      </w:r>
      <w:r>
        <w:rPr>
          <w:spacing w:val="40"/>
        </w:rPr>
        <w:t xml:space="preserve"> </w:t>
      </w:r>
      <w:r>
        <w:t>УИД</w:t>
      </w:r>
      <w:r>
        <w:rPr>
          <w:spacing w:val="40"/>
        </w:rPr>
        <w:t xml:space="preserve"> </w:t>
      </w:r>
      <w:r>
        <w:t>обучающихся</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связана</w:t>
      </w:r>
      <w:r>
        <w:rPr>
          <w:spacing w:val="40"/>
        </w:rPr>
        <w:t xml:space="preserve"> </w:t>
      </w:r>
      <w:r>
        <w:t>с</w:t>
      </w:r>
      <w:r>
        <w:rPr>
          <w:spacing w:val="40"/>
        </w:rPr>
        <w:t xml:space="preserve"> </w:t>
      </w:r>
      <w:r>
        <w:t>тем, что</w:t>
      </w:r>
      <w:r>
        <w:rPr>
          <w:spacing w:val="74"/>
        </w:rPr>
        <w:t xml:space="preserve">   </w:t>
      </w:r>
      <w:r>
        <w:t>в</w:t>
      </w:r>
      <w:r>
        <w:rPr>
          <w:spacing w:val="77"/>
        </w:rPr>
        <w:t xml:space="preserve">   </w:t>
      </w:r>
      <w:r>
        <w:t>данном</w:t>
      </w:r>
      <w:r>
        <w:rPr>
          <w:spacing w:val="69"/>
          <w:w w:val="150"/>
        </w:rPr>
        <w:t xml:space="preserve">   </w:t>
      </w:r>
      <w:r>
        <w:t>случае</w:t>
      </w:r>
      <w:r>
        <w:rPr>
          <w:spacing w:val="75"/>
        </w:rPr>
        <w:t xml:space="preserve">   </w:t>
      </w:r>
      <w:r>
        <w:t>имеется</w:t>
      </w:r>
      <w:r>
        <w:rPr>
          <w:spacing w:val="69"/>
          <w:w w:val="150"/>
        </w:rPr>
        <w:t xml:space="preserve">   </w:t>
      </w:r>
      <w:r>
        <w:t>достаточно</w:t>
      </w:r>
      <w:r>
        <w:rPr>
          <w:spacing w:val="74"/>
        </w:rPr>
        <w:t xml:space="preserve">   </w:t>
      </w:r>
      <w:r>
        <w:t>времени</w:t>
      </w:r>
      <w:r>
        <w:rPr>
          <w:spacing w:val="70"/>
          <w:w w:val="150"/>
        </w:rPr>
        <w:t xml:space="preserve">   </w:t>
      </w:r>
      <w:r>
        <w:t>на</w:t>
      </w:r>
      <w:r>
        <w:rPr>
          <w:spacing w:val="69"/>
          <w:w w:val="150"/>
        </w:rPr>
        <w:t xml:space="preserve">   </w:t>
      </w:r>
      <w:r>
        <w:t>организацию и</w:t>
      </w:r>
      <w:r>
        <w:rPr>
          <w:spacing w:val="40"/>
        </w:rPr>
        <w:t xml:space="preserve"> </w:t>
      </w:r>
      <w:r>
        <w:t>проведение</w:t>
      </w:r>
      <w:r>
        <w:rPr>
          <w:spacing w:val="40"/>
        </w:rPr>
        <w:t xml:space="preserve"> </w:t>
      </w:r>
      <w:r>
        <w:t>развернутого</w:t>
      </w:r>
      <w:r>
        <w:rPr>
          <w:spacing w:val="40"/>
        </w:rPr>
        <w:t xml:space="preserve"> </w:t>
      </w:r>
      <w:r>
        <w:t>и</w:t>
      </w:r>
      <w:r>
        <w:rPr>
          <w:spacing w:val="40"/>
        </w:rPr>
        <w:t xml:space="preserve"> </w:t>
      </w:r>
      <w:r>
        <w:t>полноценного исследования.</w:t>
      </w:r>
    </w:p>
    <w:p w:rsidR="00156445" w:rsidRDefault="005A47D0">
      <w:pPr>
        <w:pStyle w:val="a3"/>
        <w:spacing w:before="3" w:line="249" w:lineRule="auto"/>
        <w:ind w:right="1090"/>
      </w:pPr>
      <w:r>
        <w:t>С</w:t>
      </w:r>
      <w:r>
        <w:rPr>
          <w:spacing w:val="40"/>
        </w:rPr>
        <w:t xml:space="preserve"> </w:t>
      </w:r>
      <w:r>
        <w:t>учетом</w:t>
      </w:r>
      <w:r>
        <w:rPr>
          <w:spacing w:val="40"/>
        </w:rPr>
        <w:t xml:space="preserve"> </w:t>
      </w:r>
      <w:r>
        <w:t>этого</w:t>
      </w:r>
      <w:r>
        <w:rPr>
          <w:spacing w:val="40"/>
        </w:rPr>
        <w:t xml:space="preserve"> </w:t>
      </w:r>
      <w:r>
        <w:t>при</w:t>
      </w:r>
      <w:r>
        <w:rPr>
          <w:spacing w:val="40"/>
        </w:rPr>
        <w:t xml:space="preserve"> </w:t>
      </w:r>
      <w:r>
        <w:t>организации</w:t>
      </w:r>
      <w:r>
        <w:rPr>
          <w:spacing w:val="40"/>
        </w:rPr>
        <w:t xml:space="preserve"> </w:t>
      </w:r>
      <w:r>
        <w:t>УИД</w:t>
      </w:r>
      <w:r>
        <w:rPr>
          <w:spacing w:val="40"/>
        </w:rPr>
        <w:t xml:space="preserve"> </w:t>
      </w:r>
      <w:r>
        <w:t>обучающихся</w:t>
      </w:r>
      <w:r>
        <w:rPr>
          <w:spacing w:val="40"/>
        </w:rPr>
        <w:t xml:space="preserve"> </w:t>
      </w:r>
      <w:r>
        <w:t>во</w:t>
      </w:r>
      <w:r>
        <w:rPr>
          <w:spacing w:val="40"/>
        </w:rPr>
        <w:t xml:space="preserve"> </w:t>
      </w:r>
      <w:r>
        <w:t>внеурочное</w:t>
      </w:r>
      <w:r>
        <w:rPr>
          <w:spacing w:val="40"/>
        </w:rPr>
        <w:t xml:space="preserve"> </w:t>
      </w:r>
      <w:r>
        <w:t>время целесообразно ориентироваться на реализацию нескольких направлений учебных</w:t>
      </w:r>
      <w:r>
        <w:rPr>
          <w:spacing w:val="80"/>
        </w:rPr>
        <w:t xml:space="preserve"> </w:t>
      </w:r>
      <w:r>
        <w:t>исследований, основными являются:</w:t>
      </w:r>
    </w:p>
    <w:p w:rsidR="00156445" w:rsidRDefault="005A47D0">
      <w:pPr>
        <w:pStyle w:val="a3"/>
        <w:spacing w:before="5" w:line="252" w:lineRule="auto"/>
        <w:ind w:left="1722" w:right="6680" w:firstLine="0"/>
        <w:jc w:val="left"/>
      </w:pPr>
      <w:r>
        <w:rPr>
          <w:spacing w:val="-2"/>
        </w:rPr>
        <w:t>социально-гуманитарное; филологическое; естественнонаучное;</w:t>
      </w:r>
    </w:p>
    <w:p w:rsidR="00156445" w:rsidRDefault="005A47D0">
      <w:pPr>
        <w:pStyle w:val="a3"/>
        <w:spacing w:before="3" w:line="252" w:lineRule="auto"/>
        <w:ind w:left="1722" w:right="6015" w:firstLine="0"/>
        <w:jc w:val="left"/>
      </w:pPr>
      <w:r>
        <w:rPr>
          <w:spacing w:val="-2"/>
        </w:rPr>
        <w:t>информационно-технологическое; междисциплинарное.</w:t>
      </w:r>
    </w:p>
    <w:p w:rsidR="00156445" w:rsidRDefault="005A47D0">
      <w:pPr>
        <w:pStyle w:val="a3"/>
        <w:spacing w:before="1" w:line="247" w:lineRule="auto"/>
        <w:ind w:left="1722" w:right="2347" w:firstLine="0"/>
        <w:jc w:val="left"/>
      </w:pPr>
      <w:r>
        <w:t>Основными</w:t>
      </w:r>
      <w:r>
        <w:rPr>
          <w:spacing w:val="-4"/>
        </w:rPr>
        <w:t xml:space="preserve"> </w:t>
      </w:r>
      <w:r>
        <w:t>формами организации</w:t>
      </w:r>
      <w:r>
        <w:rPr>
          <w:spacing w:val="-4"/>
        </w:rPr>
        <w:t xml:space="preserve"> </w:t>
      </w:r>
      <w:r>
        <w:t>УИД</w:t>
      </w:r>
      <w:r>
        <w:rPr>
          <w:spacing w:val="-5"/>
        </w:rPr>
        <w:t xml:space="preserve"> </w:t>
      </w:r>
      <w:r>
        <w:t>во</w:t>
      </w:r>
      <w:r>
        <w:rPr>
          <w:spacing w:val="-10"/>
        </w:rPr>
        <w:t xml:space="preserve"> </w:t>
      </w:r>
      <w:r>
        <w:t>внеурочное</w:t>
      </w:r>
      <w:r>
        <w:rPr>
          <w:spacing w:val="-8"/>
        </w:rPr>
        <w:t xml:space="preserve"> </w:t>
      </w:r>
      <w:r>
        <w:t>время</w:t>
      </w:r>
      <w:r>
        <w:rPr>
          <w:spacing w:val="-4"/>
        </w:rPr>
        <w:t xml:space="preserve"> </w:t>
      </w:r>
      <w:r>
        <w:t>являются: конференция, семинар, дискуссия, диспут;</w:t>
      </w:r>
    </w:p>
    <w:p w:rsidR="00156445" w:rsidRDefault="005A47D0">
      <w:pPr>
        <w:pStyle w:val="a3"/>
        <w:spacing w:before="2" w:line="264" w:lineRule="exact"/>
        <w:ind w:left="1722" w:firstLine="0"/>
        <w:jc w:val="left"/>
      </w:pPr>
      <w:r>
        <w:t>брифинг,</w:t>
      </w:r>
      <w:r>
        <w:rPr>
          <w:spacing w:val="21"/>
        </w:rPr>
        <w:t xml:space="preserve"> </w:t>
      </w:r>
      <w:r>
        <w:t>интервью,</w:t>
      </w:r>
      <w:r>
        <w:rPr>
          <w:spacing w:val="40"/>
        </w:rPr>
        <w:t xml:space="preserve"> </w:t>
      </w:r>
      <w:r>
        <w:rPr>
          <w:spacing w:val="-2"/>
        </w:rPr>
        <w:t>телемост;</w:t>
      </w:r>
    </w:p>
    <w:p w:rsidR="00156445" w:rsidRDefault="005A47D0">
      <w:pPr>
        <w:pStyle w:val="a3"/>
        <w:spacing w:line="249" w:lineRule="auto"/>
        <w:ind w:right="1105"/>
      </w:pPr>
      <w:r>
        <w:t>исследовательская</w:t>
      </w:r>
      <w:r>
        <w:rPr>
          <w:spacing w:val="40"/>
        </w:rPr>
        <w:t xml:space="preserve"> </w:t>
      </w:r>
      <w:r>
        <w:t>практика,</w:t>
      </w:r>
      <w:r>
        <w:rPr>
          <w:spacing w:val="40"/>
        </w:rPr>
        <w:t xml:space="preserve"> </w:t>
      </w:r>
      <w:r>
        <w:t>образовательные</w:t>
      </w:r>
      <w:r>
        <w:rPr>
          <w:spacing w:val="40"/>
        </w:rPr>
        <w:t xml:space="preserve"> </w:t>
      </w:r>
      <w:r>
        <w:t>экспедиции,</w:t>
      </w:r>
      <w:r>
        <w:rPr>
          <w:spacing w:val="40"/>
        </w:rPr>
        <w:t xml:space="preserve"> </w:t>
      </w:r>
      <w:r>
        <w:t>походы,</w:t>
      </w:r>
      <w:r>
        <w:rPr>
          <w:spacing w:val="40"/>
        </w:rPr>
        <w:t xml:space="preserve"> </w:t>
      </w:r>
      <w:r>
        <w:t>поездки,</w:t>
      </w:r>
      <w:r>
        <w:rPr>
          <w:spacing w:val="40"/>
        </w:rPr>
        <w:t xml:space="preserve"> </w:t>
      </w:r>
      <w:r>
        <w:rPr>
          <w:spacing w:val="-2"/>
        </w:rPr>
        <w:t>экскурсии;</w:t>
      </w:r>
    </w:p>
    <w:p w:rsidR="00156445" w:rsidRDefault="005A47D0">
      <w:pPr>
        <w:pStyle w:val="a3"/>
        <w:spacing w:before="3"/>
        <w:ind w:left="1722" w:firstLine="0"/>
      </w:pPr>
      <w:r>
        <w:t>научно-исследовательское</w:t>
      </w:r>
      <w:r>
        <w:rPr>
          <w:spacing w:val="45"/>
        </w:rPr>
        <w:t xml:space="preserve"> </w:t>
      </w:r>
      <w:r>
        <w:t>общество</w:t>
      </w:r>
      <w:r>
        <w:rPr>
          <w:spacing w:val="44"/>
        </w:rPr>
        <w:t xml:space="preserve"> </w:t>
      </w:r>
      <w:r>
        <w:rPr>
          <w:spacing w:val="-2"/>
        </w:rPr>
        <w:t>учащихся.</w:t>
      </w:r>
    </w:p>
    <w:p w:rsidR="00156445" w:rsidRDefault="005A47D0">
      <w:pPr>
        <w:pStyle w:val="a3"/>
        <w:spacing w:before="9" w:line="247" w:lineRule="auto"/>
        <w:ind w:right="1102"/>
      </w:pPr>
      <w:r>
        <w:t>Для представления итогов УИД во внеурочное время наиболее целесообразно использование</w:t>
      </w:r>
      <w:r>
        <w:rPr>
          <w:spacing w:val="40"/>
        </w:rPr>
        <w:t xml:space="preserve"> </w:t>
      </w:r>
      <w:r>
        <w:t>следующих</w:t>
      </w:r>
      <w:r>
        <w:rPr>
          <w:spacing w:val="40"/>
        </w:rPr>
        <w:t xml:space="preserve"> </w:t>
      </w:r>
      <w:r>
        <w:t>форм</w:t>
      </w:r>
      <w:r>
        <w:rPr>
          <w:spacing w:val="40"/>
        </w:rPr>
        <w:t xml:space="preserve"> </w:t>
      </w:r>
      <w:r>
        <w:t>предъявления</w:t>
      </w:r>
      <w:r>
        <w:rPr>
          <w:spacing w:val="40"/>
        </w:rPr>
        <w:t xml:space="preserve"> </w:t>
      </w:r>
      <w:r>
        <w:t>результатов:</w:t>
      </w:r>
    </w:p>
    <w:p w:rsidR="00156445" w:rsidRDefault="005A47D0">
      <w:pPr>
        <w:pStyle w:val="a3"/>
        <w:spacing w:before="12"/>
        <w:ind w:left="1722" w:firstLine="0"/>
      </w:pPr>
      <w:r>
        <w:t>письменная</w:t>
      </w:r>
      <w:r>
        <w:rPr>
          <w:spacing w:val="22"/>
        </w:rPr>
        <w:t xml:space="preserve"> </w:t>
      </w:r>
      <w:r>
        <w:t>исследовательская</w:t>
      </w:r>
      <w:r>
        <w:rPr>
          <w:spacing w:val="43"/>
        </w:rPr>
        <w:t xml:space="preserve"> </w:t>
      </w:r>
      <w:r>
        <w:t>работа</w:t>
      </w:r>
      <w:r>
        <w:rPr>
          <w:spacing w:val="28"/>
        </w:rPr>
        <w:t xml:space="preserve"> </w:t>
      </w:r>
      <w:r>
        <w:t>(эссе,</w:t>
      </w:r>
      <w:r>
        <w:rPr>
          <w:spacing w:val="39"/>
        </w:rPr>
        <w:t xml:space="preserve"> </w:t>
      </w:r>
      <w:r>
        <w:t>доклад,</w:t>
      </w:r>
      <w:r>
        <w:rPr>
          <w:spacing w:val="38"/>
        </w:rPr>
        <w:t xml:space="preserve"> </w:t>
      </w:r>
      <w:r>
        <w:rPr>
          <w:spacing w:val="-2"/>
        </w:rPr>
        <w:t>реферат);</w:t>
      </w:r>
    </w:p>
    <w:p w:rsidR="00156445" w:rsidRDefault="005A47D0">
      <w:pPr>
        <w:pStyle w:val="a3"/>
        <w:spacing w:before="9" w:line="249" w:lineRule="auto"/>
        <w:ind w:right="1104"/>
      </w:pPr>
      <w:r>
        <w:t>статьи,</w:t>
      </w:r>
      <w:r>
        <w:rPr>
          <w:spacing w:val="56"/>
        </w:rPr>
        <w:t xml:space="preserve">  </w:t>
      </w:r>
      <w:r>
        <w:t>обзоры,</w:t>
      </w:r>
      <w:r>
        <w:rPr>
          <w:spacing w:val="56"/>
        </w:rPr>
        <w:t xml:space="preserve">  </w:t>
      </w:r>
      <w:r>
        <w:t>отчеты</w:t>
      </w:r>
      <w:r>
        <w:rPr>
          <w:spacing w:val="55"/>
        </w:rPr>
        <w:t xml:space="preserve">  </w:t>
      </w:r>
      <w:r>
        <w:t>и</w:t>
      </w:r>
      <w:r>
        <w:rPr>
          <w:spacing w:val="54"/>
        </w:rPr>
        <w:t xml:space="preserve">  </w:t>
      </w:r>
      <w:r>
        <w:t>заключения</w:t>
      </w:r>
      <w:r>
        <w:rPr>
          <w:spacing w:val="56"/>
        </w:rPr>
        <w:t xml:space="preserve">  </w:t>
      </w:r>
      <w:r>
        <w:t>по</w:t>
      </w:r>
      <w:r>
        <w:rPr>
          <w:spacing w:val="53"/>
        </w:rPr>
        <w:t xml:space="preserve">  </w:t>
      </w:r>
      <w:r>
        <w:t>итогам</w:t>
      </w:r>
      <w:r>
        <w:rPr>
          <w:spacing w:val="55"/>
        </w:rPr>
        <w:t xml:space="preserve">  </w:t>
      </w:r>
      <w:r>
        <w:t>исследований,</w:t>
      </w:r>
      <w:r>
        <w:rPr>
          <w:spacing w:val="56"/>
        </w:rPr>
        <w:t xml:space="preserve">  </w:t>
      </w:r>
      <w:r>
        <w:t>проводимых в</w:t>
      </w:r>
      <w:r>
        <w:rPr>
          <w:spacing w:val="72"/>
        </w:rPr>
        <w:t xml:space="preserve">   </w:t>
      </w:r>
      <w:r>
        <w:t>рамках</w:t>
      </w:r>
      <w:r>
        <w:rPr>
          <w:spacing w:val="73"/>
        </w:rPr>
        <w:t xml:space="preserve">   </w:t>
      </w:r>
      <w:r>
        <w:t>исследовательских</w:t>
      </w:r>
      <w:r>
        <w:rPr>
          <w:spacing w:val="76"/>
        </w:rPr>
        <w:t xml:space="preserve">   </w:t>
      </w:r>
      <w:r>
        <w:t>экспедиций,</w:t>
      </w:r>
      <w:r>
        <w:rPr>
          <w:spacing w:val="80"/>
        </w:rPr>
        <w:t xml:space="preserve">   </w:t>
      </w:r>
      <w:r>
        <w:t>обработки</w:t>
      </w:r>
      <w:r>
        <w:rPr>
          <w:spacing w:val="73"/>
        </w:rPr>
        <w:t xml:space="preserve">   </w:t>
      </w:r>
      <w:r>
        <w:t>архивов,</w:t>
      </w:r>
      <w:r>
        <w:rPr>
          <w:spacing w:val="71"/>
        </w:rPr>
        <w:t xml:space="preserve">   </w:t>
      </w:r>
      <w:r>
        <w:t>исследований по различным предметным областям.</w:t>
      </w:r>
    </w:p>
    <w:p w:rsidR="00156445" w:rsidRDefault="005A47D0">
      <w:pPr>
        <w:pStyle w:val="a3"/>
        <w:spacing w:before="5" w:line="249" w:lineRule="auto"/>
        <w:ind w:right="1091"/>
      </w:pPr>
      <w:r>
        <w:t>При</w:t>
      </w:r>
      <w:r>
        <w:rPr>
          <w:spacing w:val="73"/>
          <w:w w:val="150"/>
        </w:rPr>
        <w:t xml:space="preserve">    </w:t>
      </w:r>
      <w:r>
        <w:t>оценивании</w:t>
      </w:r>
      <w:r>
        <w:rPr>
          <w:spacing w:val="73"/>
          <w:w w:val="150"/>
        </w:rPr>
        <w:t xml:space="preserve">    </w:t>
      </w:r>
      <w:r>
        <w:t>результатов</w:t>
      </w:r>
      <w:r>
        <w:rPr>
          <w:spacing w:val="73"/>
          <w:w w:val="150"/>
        </w:rPr>
        <w:t xml:space="preserve">    </w:t>
      </w:r>
      <w:r>
        <w:t>УИД</w:t>
      </w:r>
      <w:r>
        <w:rPr>
          <w:spacing w:val="72"/>
          <w:w w:val="150"/>
        </w:rPr>
        <w:t xml:space="preserve">    </w:t>
      </w:r>
      <w:r>
        <w:t>следует</w:t>
      </w:r>
      <w:r>
        <w:rPr>
          <w:spacing w:val="72"/>
          <w:w w:val="150"/>
        </w:rPr>
        <w:t xml:space="preserve">    </w:t>
      </w:r>
      <w:r>
        <w:t>ориентироваться на</w:t>
      </w:r>
      <w:r>
        <w:rPr>
          <w:spacing w:val="40"/>
        </w:rPr>
        <w:t xml:space="preserve"> </w:t>
      </w:r>
      <w:r>
        <w:t>то,</w:t>
      </w:r>
      <w:r>
        <w:rPr>
          <w:spacing w:val="40"/>
        </w:rPr>
        <w:t xml:space="preserve"> </w:t>
      </w:r>
      <w:r>
        <w:t>что</w:t>
      </w:r>
      <w:r>
        <w:rPr>
          <w:spacing w:val="40"/>
        </w:rPr>
        <w:t xml:space="preserve"> </w:t>
      </w:r>
      <w:r>
        <w:t>основными</w:t>
      </w:r>
      <w:r>
        <w:rPr>
          <w:spacing w:val="40"/>
        </w:rPr>
        <w:t xml:space="preserve"> </w:t>
      </w:r>
      <w:r>
        <w:t>критериями</w:t>
      </w:r>
      <w:r>
        <w:rPr>
          <w:spacing w:val="40"/>
        </w:rPr>
        <w:t xml:space="preserve"> </w:t>
      </w:r>
      <w:r>
        <w:t>учебного</w:t>
      </w:r>
      <w:r>
        <w:rPr>
          <w:spacing w:val="40"/>
        </w:rPr>
        <w:t xml:space="preserve"> </w:t>
      </w:r>
      <w:r>
        <w:t>исследования</w:t>
      </w:r>
      <w:r>
        <w:rPr>
          <w:spacing w:val="40"/>
        </w:rPr>
        <w:t xml:space="preserve"> </w:t>
      </w:r>
      <w:r>
        <w:t>является</w:t>
      </w:r>
      <w:r>
        <w:rPr>
          <w:spacing w:val="40"/>
        </w:rPr>
        <w:t xml:space="preserve"> </w:t>
      </w:r>
      <w:r>
        <w:t>то,</w:t>
      </w:r>
      <w:r>
        <w:rPr>
          <w:spacing w:val="40"/>
        </w:rPr>
        <w:t xml:space="preserve"> </w:t>
      </w:r>
      <w:r>
        <w:t>насколько доказательно</w:t>
      </w:r>
      <w:r>
        <w:rPr>
          <w:spacing w:val="80"/>
        </w:rPr>
        <w:t xml:space="preserve">  </w:t>
      </w:r>
      <w:r>
        <w:t>и</w:t>
      </w:r>
      <w:r>
        <w:rPr>
          <w:spacing w:val="80"/>
          <w:w w:val="150"/>
        </w:rPr>
        <w:t xml:space="preserve">  </w:t>
      </w:r>
      <w:r>
        <w:t>корректно</w:t>
      </w:r>
      <w:r>
        <w:rPr>
          <w:spacing w:val="64"/>
        </w:rPr>
        <w:t xml:space="preserve">   </w:t>
      </w:r>
      <w:r>
        <w:t>решена</w:t>
      </w:r>
      <w:r>
        <w:rPr>
          <w:spacing w:val="63"/>
        </w:rPr>
        <w:t xml:space="preserve">   </w:t>
      </w:r>
      <w:r>
        <w:t>поставленная</w:t>
      </w:r>
      <w:r>
        <w:rPr>
          <w:spacing w:val="63"/>
        </w:rPr>
        <w:t xml:space="preserve">   </w:t>
      </w:r>
      <w:r>
        <w:t>проблема,</w:t>
      </w:r>
      <w:r>
        <w:rPr>
          <w:spacing w:val="80"/>
          <w:w w:val="150"/>
        </w:rPr>
        <w:t xml:space="preserve">  </w:t>
      </w:r>
      <w:r>
        <w:t>насколько</w:t>
      </w:r>
      <w:r>
        <w:rPr>
          <w:spacing w:val="80"/>
          <w:w w:val="150"/>
        </w:rPr>
        <w:t xml:space="preserve">  </w:t>
      </w:r>
      <w:r>
        <w:t>полно</w:t>
      </w:r>
      <w:r>
        <w:rPr>
          <w:spacing w:val="40"/>
        </w:rPr>
        <w:t xml:space="preserve"> </w:t>
      </w:r>
      <w:r>
        <w:t>и</w:t>
      </w:r>
      <w:r>
        <w:rPr>
          <w:spacing w:val="40"/>
        </w:rPr>
        <w:t xml:space="preserve"> </w:t>
      </w:r>
      <w:r>
        <w:t>последовательно</w:t>
      </w:r>
      <w:r>
        <w:rPr>
          <w:spacing w:val="40"/>
        </w:rPr>
        <w:t xml:space="preserve"> </w:t>
      </w:r>
      <w:r>
        <w:t>достигнуты</w:t>
      </w:r>
      <w:r>
        <w:rPr>
          <w:spacing w:val="40"/>
        </w:rPr>
        <w:t xml:space="preserve"> </w:t>
      </w:r>
      <w:r>
        <w:t>сформулированные</w:t>
      </w:r>
      <w:r>
        <w:rPr>
          <w:spacing w:val="40"/>
        </w:rPr>
        <w:t xml:space="preserve"> </w:t>
      </w:r>
      <w:r>
        <w:t>цель,</w:t>
      </w:r>
      <w:r>
        <w:rPr>
          <w:spacing w:val="40"/>
        </w:rPr>
        <w:t xml:space="preserve"> </w:t>
      </w:r>
      <w:r>
        <w:t>задачи,</w:t>
      </w:r>
      <w:r>
        <w:rPr>
          <w:spacing w:val="40"/>
        </w:rPr>
        <w:t xml:space="preserve"> </w:t>
      </w:r>
      <w:r>
        <w:t>гипотеза.</w:t>
      </w:r>
    </w:p>
    <w:p w:rsidR="00156445" w:rsidRDefault="005A47D0">
      <w:pPr>
        <w:pStyle w:val="a3"/>
        <w:spacing w:line="252" w:lineRule="auto"/>
        <w:ind w:right="1112"/>
      </w:pPr>
      <w:r>
        <w:t>Оценка результатов УИД должна учитывать то, насколько обучающимся в рамках проведения</w:t>
      </w:r>
      <w:r>
        <w:rPr>
          <w:spacing w:val="80"/>
        </w:rPr>
        <w:t xml:space="preserve"> </w:t>
      </w:r>
      <w:r>
        <w:t>исследования</w:t>
      </w:r>
      <w:r>
        <w:rPr>
          <w:spacing w:val="80"/>
        </w:rPr>
        <w:t xml:space="preserve"> </w:t>
      </w:r>
      <w:r>
        <w:t>удалось</w:t>
      </w:r>
      <w:r>
        <w:rPr>
          <w:spacing w:val="80"/>
        </w:rPr>
        <w:t xml:space="preserve"> </w:t>
      </w:r>
      <w:r>
        <w:t>продемонстрировать</w:t>
      </w:r>
      <w:r>
        <w:rPr>
          <w:spacing w:val="80"/>
        </w:rPr>
        <w:t xml:space="preserve"> </w:t>
      </w:r>
      <w:r>
        <w:t>базовые</w:t>
      </w:r>
      <w:r>
        <w:rPr>
          <w:spacing w:val="80"/>
        </w:rPr>
        <w:t xml:space="preserve"> </w:t>
      </w:r>
      <w:r>
        <w:t xml:space="preserve">исследовательские </w:t>
      </w:r>
      <w:r>
        <w:rPr>
          <w:spacing w:val="-2"/>
        </w:rPr>
        <w:t>действия:</w:t>
      </w:r>
    </w:p>
    <w:p w:rsidR="00156445" w:rsidRDefault="005A47D0">
      <w:pPr>
        <w:pStyle w:val="a3"/>
        <w:spacing w:before="2"/>
        <w:ind w:left="1722" w:firstLine="0"/>
      </w:pPr>
      <w:r>
        <w:t>использовать</w:t>
      </w:r>
      <w:r>
        <w:rPr>
          <w:spacing w:val="28"/>
        </w:rPr>
        <w:t xml:space="preserve"> </w:t>
      </w:r>
      <w:r>
        <w:t>вопросы</w:t>
      </w:r>
      <w:r>
        <w:rPr>
          <w:spacing w:val="42"/>
        </w:rPr>
        <w:t xml:space="preserve"> </w:t>
      </w:r>
      <w:r>
        <w:t>как</w:t>
      </w:r>
      <w:r>
        <w:rPr>
          <w:spacing w:val="29"/>
        </w:rPr>
        <w:t xml:space="preserve"> </w:t>
      </w:r>
      <w:r>
        <w:t>исследовательский</w:t>
      </w:r>
      <w:r>
        <w:rPr>
          <w:spacing w:val="36"/>
        </w:rPr>
        <w:t xml:space="preserve"> </w:t>
      </w:r>
      <w:r>
        <w:t>инструмент</w:t>
      </w:r>
      <w:r>
        <w:rPr>
          <w:spacing w:val="27"/>
        </w:rPr>
        <w:t xml:space="preserve"> </w:t>
      </w:r>
      <w:r>
        <w:rPr>
          <w:spacing w:val="-2"/>
        </w:rPr>
        <w:t>познания;</w:t>
      </w:r>
    </w:p>
    <w:p w:rsidR="00156445" w:rsidRDefault="005A47D0">
      <w:pPr>
        <w:pStyle w:val="a3"/>
        <w:spacing w:before="9" w:line="247" w:lineRule="auto"/>
        <w:ind w:right="1116"/>
      </w:pPr>
      <w:r>
        <w:t>формулировать</w:t>
      </w:r>
      <w:r>
        <w:rPr>
          <w:spacing w:val="78"/>
          <w:w w:val="150"/>
        </w:rPr>
        <w:t xml:space="preserve">   </w:t>
      </w:r>
      <w:r>
        <w:t>вопросы,</w:t>
      </w:r>
      <w:r>
        <w:rPr>
          <w:spacing w:val="80"/>
          <w:w w:val="15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 и желательным состоянием ситуации, объекта, самостоятельно</w:t>
      </w:r>
      <w:r>
        <w:rPr>
          <w:spacing w:val="40"/>
        </w:rPr>
        <w:t xml:space="preserve"> </w:t>
      </w:r>
      <w:r>
        <w:t>устанавливать искомое и</w:t>
      </w:r>
      <w:r>
        <w:rPr>
          <w:spacing w:val="40"/>
        </w:rPr>
        <w:t xml:space="preserve"> </w:t>
      </w:r>
      <w:r>
        <w:rPr>
          <w:spacing w:val="-2"/>
        </w:rPr>
        <w:t>данное;</w:t>
      </w:r>
    </w:p>
    <w:p w:rsidR="00156445" w:rsidRDefault="005A47D0">
      <w:pPr>
        <w:pStyle w:val="a3"/>
        <w:spacing w:before="4" w:line="247" w:lineRule="auto"/>
        <w:ind w:right="1112"/>
      </w:pPr>
      <w:r>
        <w:t>формировать гипотезу об истинности собственных суждений и суждений других, аргументировать свою позицию, мнение;</w:t>
      </w:r>
    </w:p>
    <w:p w:rsidR="00156445" w:rsidRDefault="005A47D0">
      <w:pPr>
        <w:pStyle w:val="a3"/>
        <w:spacing w:before="7" w:line="252" w:lineRule="auto"/>
        <w:ind w:right="1132"/>
      </w:pPr>
      <w:r>
        <w:t>проводить по самостоятельно составленному плану опыт, несложный эксперимент, небольшое исследование;</w:t>
      </w:r>
    </w:p>
    <w:p w:rsidR="00156445" w:rsidRDefault="005A47D0">
      <w:pPr>
        <w:pStyle w:val="a3"/>
        <w:spacing w:before="2" w:line="247" w:lineRule="auto"/>
        <w:ind w:right="1103"/>
      </w:pPr>
      <w:r>
        <w:t>оценивать на применимость и достоверность информацию, полученную в ходе исследования (эксперимента);</w:t>
      </w:r>
    </w:p>
    <w:p w:rsidR="00156445" w:rsidRDefault="005A47D0">
      <w:pPr>
        <w:pStyle w:val="a3"/>
        <w:spacing w:before="7" w:line="247" w:lineRule="auto"/>
        <w:ind w:right="1108"/>
      </w:pPr>
      <w:r>
        <w:t>самостоятельно формулировать обобщения и выводы по результатам проведенного наблюдения,</w:t>
      </w:r>
      <w:r>
        <w:rPr>
          <w:spacing w:val="40"/>
        </w:rPr>
        <w:t xml:space="preserve"> </w:t>
      </w:r>
      <w:r>
        <w:t>опыта,</w:t>
      </w:r>
      <w:r>
        <w:rPr>
          <w:spacing w:val="40"/>
        </w:rPr>
        <w:t xml:space="preserve"> </w:t>
      </w:r>
      <w:r>
        <w:t>исследования,</w:t>
      </w:r>
      <w:r>
        <w:rPr>
          <w:spacing w:val="40"/>
        </w:rPr>
        <w:t xml:space="preserve"> </w:t>
      </w:r>
      <w:r>
        <w:t>владеть</w:t>
      </w:r>
      <w:r>
        <w:rPr>
          <w:spacing w:val="40"/>
        </w:rPr>
        <w:t xml:space="preserve"> </w:t>
      </w:r>
      <w:r>
        <w:t>инструментами</w:t>
      </w:r>
      <w:r>
        <w:rPr>
          <w:spacing w:val="40"/>
        </w:rPr>
        <w:t xml:space="preserve"> </w:t>
      </w:r>
      <w:r>
        <w:t>оценки</w:t>
      </w:r>
      <w:r>
        <w:rPr>
          <w:spacing w:val="40"/>
        </w:rPr>
        <w:t xml:space="preserve"> </w:t>
      </w:r>
      <w:r>
        <w:t>достоверности</w:t>
      </w:r>
      <w:r>
        <w:rPr>
          <w:spacing w:val="40"/>
        </w:rPr>
        <w:t xml:space="preserve"> </w:t>
      </w:r>
      <w:r>
        <w:t>полученных выводов и обобщений;</w:t>
      </w:r>
    </w:p>
    <w:p w:rsidR="00156445" w:rsidRDefault="005A47D0">
      <w:pPr>
        <w:pStyle w:val="a3"/>
        <w:spacing w:before="9" w:line="247" w:lineRule="auto"/>
        <w:ind w:right="1083"/>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66"/>
        </w:rPr>
        <w:t xml:space="preserve">  </w:t>
      </w:r>
      <w:r>
        <w:t>в</w:t>
      </w:r>
      <w:r>
        <w:rPr>
          <w:spacing w:val="63"/>
        </w:rPr>
        <w:t xml:space="preserve">  </w:t>
      </w:r>
      <w:r>
        <w:t>аналогичных</w:t>
      </w:r>
      <w:r>
        <w:rPr>
          <w:spacing w:val="75"/>
          <w:w w:val="150"/>
        </w:rPr>
        <w:t xml:space="preserve">  </w:t>
      </w:r>
      <w:r>
        <w:t>или</w:t>
      </w:r>
      <w:r>
        <w:rPr>
          <w:spacing w:val="76"/>
          <w:w w:val="150"/>
        </w:rPr>
        <w:t xml:space="preserve">  </w:t>
      </w:r>
      <w:r>
        <w:t>сходных</w:t>
      </w:r>
      <w:r>
        <w:rPr>
          <w:spacing w:val="75"/>
          <w:w w:val="150"/>
        </w:rPr>
        <w:t xml:space="preserve">  </w:t>
      </w:r>
      <w:r>
        <w:t>ситуациях,</w:t>
      </w:r>
      <w:r>
        <w:rPr>
          <w:spacing w:val="80"/>
        </w:rPr>
        <w:t xml:space="preserve">  </w:t>
      </w:r>
      <w:r>
        <w:t>выдвигать</w:t>
      </w:r>
      <w:r>
        <w:rPr>
          <w:spacing w:val="75"/>
          <w:w w:val="150"/>
        </w:rPr>
        <w:t xml:space="preserve">  </w:t>
      </w:r>
      <w:r>
        <w:t>предположения об их развитии в новых</w:t>
      </w:r>
      <w:r>
        <w:rPr>
          <w:spacing w:val="40"/>
        </w:rPr>
        <w:t xml:space="preserve"> </w:t>
      </w:r>
      <w:r>
        <w:t>условиях и</w:t>
      </w:r>
      <w:r>
        <w:rPr>
          <w:spacing w:val="40"/>
        </w:rPr>
        <w:t xml:space="preserve"> </w:t>
      </w:r>
      <w:r>
        <w:t>контекстах.</w:t>
      </w:r>
    </w:p>
    <w:p w:rsidR="00156445" w:rsidRDefault="005A47D0">
      <w:pPr>
        <w:pStyle w:val="a3"/>
        <w:spacing w:before="9" w:line="249" w:lineRule="auto"/>
        <w:ind w:right="1091"/>
      </w:pPr>
      <w:r>
        <w:rPr>
          <w:b/>
        </w:rPr>
        <w:t>Особенность</w:t>
      </w:r>
      <w:r>
        <w:rPr>
          <w:b/>
          <w:spacing w:val="77"/>
        </w:rPr>
        <w:t xml:space="preserve">   </w:t>
      </w:r>
      <w:r>
        <w:rPr>
          <w:b/>
        </w:rPr>
        <w:t>проектной</w:t>
      </w:r>
      <w:r>
        <w:rPr>
          <w:b/>
          <w:spacing w:val="79"/>
        </w:rPr>
        <w:t xml:space="preserve">   </w:t>
      </w:r>
      <w:r>
        <w:rPr>
          <w:b/>
        </w:rPr>
        <w:t>деятельности</w:t>
      </w:r>
      <w:r>
        <w:rPr>
          <w:b/>
          <w:spacing w:val="76"/>
          <w:w w:val="150"/>
        </w:rPr>
        <w:t xml:space="preserve">   </w:t>
      </w:r>
      <w:r>
        <w:t>(далее</w:t>
      </w:r>
      <w:r>
        <w:rPr>
          <w:spacing w:val="80"/>
        </w:rPr>
        <w:t xml:space="preserve">   </w:t>
      </w:r>
      <w:r>
        <w:t>–</w:t>
      </w:r>
      <w:r>
        <w:rPr>
          <w:spacing w:val="80"/>
        </w:rPr>
        <w:t xml:space="preserve">   </w:t>
      </w:r>
      <w:r>
        <w:t>ПД)</w:t>
      </w:r>
      <w:r>
        <w:rPr>
          <w:spacing w:val="75"/>
          <w:w w:val="150"/>
        </w:rPr>
        <w:t xml:space="preserve">   </w:t>
      </w:r>
      <w:r>
        <w:t>заключается в</w:t>
      </w:r>
      <w:r>
        <w:rPr>
          <w:spacing w:val="68"/>
        </w:rPr>
        <w:t xml:space="preserve"> </w:t>
      </w:r>
      <w:r>
        <w:t>том,</w:t>
      </w:r>
      <w:r>
        <w:rPr>
          <w:spacing w:val="40"/>
        </w:rPr>
        <w:t xml:space="preserve">  </w:t>
      </w:r>
      <w:r>
        <w:t>что</w:t>
      </w:r>
      <w:r>
        <w:rPr>
          <w:spacing w:val="40"/>
        </w:rPr>
        <w:t xml:space="preserve">  </w:t>
      </w:r>
      <w:r>
        <w:t>она</w:t>
      </w:r>
      <w:r>
        <w:rPr>
          <w:spacing w:val="40"/>
        </w:rPr>
        <w:t xml:space="preserve">  </w:t>
      </w:r>
      <w:r>
        <w:t>нацелена</w:t>
      </w:r>
      <w:r>
        <w:rPr>
          <w:spacing w:val="40"/>
        </w:rPr>
        <w:t xml:space="preserve">  </w:t>
      </w:r>
      <w:r>
        <w:t>на</w:t>
      </w:r>
      <w:r>
        <w:rPr>
          <w:spacing w:val="40"/>
        </w:rPr>
        <w:t xml:space="preserve">  </w:t>
      </w:r>
      <w:r>
        <w:t>получение</w:t>
      </w:r>
      <w:r>
        <w:rPr>
          <w:spacing w:val="40"/>
        </w:rPr>
        <w:t xml:space="preserve">  </w:t>
      </w:r>
      <w:r>
        <w:t>конкретного</w:t>
      </w:r>
      <w:r>
        <w:rPr>
          <w:spacing w:val="40"/>
        </w:rPr>
        <w:t xml:space="preserve">  </w:t>
      </w:r>
      <w:r>
        <w:t>результата</w:t>
      </w:r>
      <w:r>
        <w:rPr>
          <w:spacing w:val="40"/>
        </w:rPr>
        <w:t xml:space="preserve">  </w:t>
      </w:r>
      <w:r>
        <w:t>(далее</w:t>
      </w:r>
      <w:r>
        <w:rPr>
          <w:spacing w:val="40"/>
        </w:rPr>
        <w:t xml:space="preserve">  </w:t>
      </w:r>
      <w:r>
        <w:t>–</w:t>
      </w:r>
      <w:r>
        <w:rPr>
          <w:spacing w:val="40"/>
        </w:rPr>
        <w:t xml:space="preserve">  </w:t>
      </w:r>
      <w: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w:t>
      </w:r>
      <w:r>
        <w:rPr>
          <w:spacing w:val="40"/>
        </w:rPr>
        <w:t xml:space="preserve"> </w:t>
      </w:r>
      <w:r>
        <w:t>для</w:t>
      </w:r>
      <w:r>
        <w:rPr>
          <w:spacing w:val="40"/>
        </w:rPr>
        <w:t xml:space="preserve"> </w:t>
      </w:r>
      <w:r>
        <w:t>решения</w:t>
      </w:r>
      <w:r>
        <w:rPr>
          <w:spacing w:val="40"/>
        </w:rPr>
        <w:t xml:space="preserve"> </w:t>
      </w:r>
      <w:r>
        <w:t>жизненной,</w:t>
      </w:r>
      <w:r>
        <w:rPr>
          <w:spacing w:val="40"/>
        </w:rPr>
        <w:t xml:space="preserve"> </w:t>
      </w:r>
      <w:r>
        <w:t>социально-значимой</w:t>
      </w:r>
      <w:r>
        <w:rPr>
          <w:spacing w:val="40"/>
        </w:rPr>
        <w:t xml:space="preserve"> </w:t>
      </w:r>
      <w:r>
        <w:t>или</w:t>
      </w:r>
      <w:r>
        <w:rPr>
          <w:spacing w:val="40"/>
        </w:rPr>
        <w:t xml:space="preserve"> </w:t>
      </w:r>
      <w:r>
        <w:t>познавательной</w:t>
      </w:r>
      <w:r>
        <w:rPr>
          <w:spacing w:val="40"/>
        </w:rPr>
        <w:t xml:space="preserve"> </w:t>
      </w:r>
      <w:r>
        <w:t>проблемы.</w:t>
      </w:r>
    </w:p>
    <w:p w:rsidR="00156445" w:rsidRDefault="00156445">
      <w:pPr>
        <w:spacing w:line="249"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06"/>
      </w:pPr>
      <w:r>
        <w:t>Проектные задачи отличаются от исследовательских иной логик</w:t>
      </w:r>
      <w:r>
        <w:rPr>
          <w:spacing w:val="-15"/>
        </w:rPr>
        <w:t xml:space="preserve"> </w:t>
      </w:r>
      <w:r>
        <w:t>ой решения, а также</w:t>
      </w:r>
      <w:r>
        <w:rPr>
          <w:spacing w:val="40"/>
        </w:rPr>
        <w:t xml:space="preserve"> </w:t>
      </w:r>
      <w:r>
        <w:t>тем,</w:t>
      </w:r>
      <w:r>
        <w:rPr>
          <w:spacing w:val="40"/>
        </w:rPr>
        <w:t xml:space="preserve"> </w:t>
      </w:r>
      <w:r>
        <w:t>что нацелены</w:t>
      </w:r>
      <w:r>
        <w:rPr>
          <w:spacing w:val="40"/>
        </w:rPr>
        <w:t xml:space="preserve"> </w:t>
      </w:r>
      <w:r>
        <w:t>на</w:t>
      </w:r>
      <w:r>
        <w:rPr>
          <w:spacing w:val="40"/>
        </w:rPr>
        <w:t xml:space="preserve"> </w:t>
      </w:r>
      <w:r>
        <w:t>формирование</w:t>
      </w:r>
      <w:r>
        <w:rPr>
          <w:spacing w:val="39"/>
        </w:rPr>
        <w:t xml:space="preserve"> </w:t>
      </w:r>
      <w:r>
        <w:t>и</w:t>
      </w:r>
      <w:r>
        <w:rPr>
          <w:spacing w:val="40"/>
        </w:rPr>
        <w:t xml:space="preserve"> </w:t>
      </w:r>
      <w:r>
        <w:t>развитие</w:t>
      </w:r>
      <w:r>
        <w:rPr>
          <w:spacing w:val="40"/>
        </w:rPr>
        <w:t xml:space="preserve"> </w:t>
      </w:r>
      <w:r>
        <w:t>у</w:t>
      </w:r>
      <w:r>
        <w:rPr>
          <w:spacing w:val="40"/>
        </w:rPr>
        <w:t xml:space="preserve"> </w:t>
      </w:r>
      <w:r>
        <w:t>обучающихся</w:t>
      </w:r>
      <w:r>
        <w:rPr>
          <w:spacing w:val="40"/>
        </w:rPr>
        <w:t xml:space="preserve"> </w:t>
      </w:r>
      <w:r>
        <w:t>умений:</w:t>
      </w:r>
    </w:p>
    <w:p w:rsidR="00156445" w:rsidRDefault="005A47D0">
      <w:pPr>
        <w:pStyle w:val="a3"/>
        <w:spacing w:before="12" w:line="244" w:lineRule="auto"/>
        <w:ind w:right="1111"/>
      </w:pPr>
      <w:r>
        <w:t>определять оптимальный путь решения проблемного вопроса, прогнозировать</w:t>
      </w:r>
      <w:r>
        <w:rPr>
          <w:spacing w:val="40"/>
        </w:rPr>
        <w:t xml:space="preserve"> </w:t>
      </w:r>
      <w:r>
        <w:t>проектный</w:t>
      </w:r>
      <w:r>
        <w:rPr>
          <w:spacing w:val="40"/>
        </w:rPr>
        <w:t xml:space="preserve"> </w:t>
      </w:r>
      <w:r>
        <w:t>результат</w:t>
      </w:r>
      <w:r>
        <w:rPr>
          <w:spacing w:val="40"/>
        </w:rPr>
        <w:t xml:space="preserve"> </w:t>
      </w:r>
      <w:r>
        <w:t>и</w:t>
      </w:r>
      <w:r>
        <w:rPr>
          <w:spacing w:val="40"/>
        </w:rPr>
        <w:t xml:space="preserve"> </w:t>
      </w:r>
      <w:r>
        <w:t>оформлять</w:t>
      </w:r>
      <w:r>
        <w:rPr>
          <w:spacing w:val="40"/>
        </w:rPr>
        <w:t xml:space="preserve"> </w:t>
      </w:r>
      <w:r>
        <w:t>его в</w:t>
      </w:r>
      <w:r>
        <w:rPr>
          <w:spacing w:val="40"/>
        </w:rPr>
        <w:t xml:space="preserve"> </w:t>
      </w:r>
      <w:r>
        <w:t>виде</w:t>
      </w:r>
      <w:r>
        <w:rPr>
          <w:spacing w:val="40"/>
        </w:rPr>
        <w:t xml:space="preserve"> </w:t>
      </w:r>
      <w:r>
        <w:t>реального</w:t>
      </w:r>
      <w:r>
        <w:rPr>
          <w:spacing w:val="40"/>
        </w:rPr>
        <w:t xml:space="preserve"> </w:t>
      </w:r>
      <w:r>
        <w:t>«продукта»;</w:t>
      </w:r>
    </w:p>
    <w:p w:rsidR="00156445" w:rsidRDefault="005A47D0">
      <w:pPr>
        <w:pStyle w:val="a3"/>
        <w:spacing w:before="8" w:line="249" w:lineRule="auto"/>
        <w:ind w:right="110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w:t>
      </w:r>
      <w:r>
        <w:rPr>
          <w:spacing w:val="80"/>
        </w:rPr>
        <w:t xml:space="preserve"> </w:t>
      </w:r>
      <w:r>
        <w:t>ответить</w:t>
      </w:r>
      <w:r>
        <w:rPr>
          <w:spacing w:val="40"/>
        </w:rPr>
        <w:t xml:space="preserve"> </w:t>
      </w:r>
      <w:r>
        <w:t>на</w:t>
      </w:r>
      <w:r>
        <w:rPr>
          <w:spacing w:val="40"/>
        </w:rPr>
        <w:t xml:space="preserve"> </w:t>
      </w:r>
      <w:r>
        <w:t>вопрос</w:t>
      </w:r>
      <w:r>
        <w:rPr>
          <w:spacing w:val="40"/>
        </w:rPr>
        <w:t xml:space="preserve"> </w:t>
      </w:r>
      <w:r>
        <w:t>«Что</w:t>
      </w:r>
      <w:r>
        <w:rPr>
          <w:spacing w:val="40"/>
        </w:rPr>
        <w:t xml:space="preserve"> </w:t>
      </w:r>
      <w:r>
        <w:t>необходимо</w:t>
      </w:r>
      <w:r>
        <w:rPr>
          <w:spacing w:val="40"/>
        </w:rPr>
        <w:t xml:space="preserve"> </w:t>
      </w:r>
      <w:r>
        <w:t>сделать</w:t>
      </w:r>
      <w:r>
        <w:rPr>
          <w:spacing w:val="40"/>
        </w:rPr>
        <w:t xml:space="preserve"> </w:t>
      </w:r>
      <w:r>
        <w:t>(</w:t>
      </w:r>
      <w:r>
        <w:rPr>
          <w:spacing w:val="-15"/>
        </w:rPr>
        <w:t xml:space="preserve"> </w:t>
      </w:r>
      <w:r>
        <w:t>сконструировать,</w:t>
      </w:r>
      <w:r>
        <w:rPr>
          <w:spacing w:val="40"/>
        </w:rPr>
        <w:t xml:space="preserve"> </w:t>
      </w:r>
      <w:r>
        <w:t>смоделировать,</w:t>
      </w:r>
      <w:r>
        <w:rPr>
          <w:spacing w:val="40"/>
        </w:rPr>
        <w:t xml:space="preserve"> </w:t>
      </w:r>
      <w:r>
        <w:t>изготовить</w:t>
      </w:r>
      <w:r>
        <w:rPr>
          <w:spacing w:val="40"/>
        </w:rPr>
        <w:t xml:space="preserve"> </w:t>
      </w:r>
      <w:r>
        <w:t xml:space="preserve">и другие действия), чтобы решить реально существующую или потенциально значимую </w:t>
      </w:r>
      <w:r>
        <w:rPr>
          <w:spacing w:val="-2"/>
        </w:rPr>
        <w:t>проблему?».</w:t>
      </w:r>
    </w:p>
    <w:p w:rsidR="00156445" w:rsidRDefault="005A47D0">
      <w:pPr>
        <w:pStyle w:val="a3"/>
        <w:spacing w:before="1" w:line="247" w:lineRule="auto"/>
        <w:ind w:left="1722" w:right="3457" w:firstLine="0"/>
        <w:jc w:val="left"/>
      </w:pPr>
      <w:r>
        <w:t>Осуществление</w:t>
      </w:r>
      <w:r>
        <w:rPr>
          <w:spacing w:val="-7"/>
        </w:rPr>
        <w:t xml:space="preserve"> </w:t>
      </w:r>
      <w:r>
        <w:t>ПД</w:t>
      </w:r>
      <w:r>
        <w:rPr>
          <w:spacing w:val="-2"/>
        </w:rPr>
        <w:t xml:space="preserve"> </w:t>
      </w:r>
      <w:r>
        <w:t>обучающимися</w:t>
      </w:r>
      <w:r>
        <w:rPr>
          <w:spacing w:val="-5"/>
        </w:rPr>
        <w:t xml:space="preserve"> </w:t>
      </w:r>
      <w:r>
        <w:t>включает</w:t>
      </w:r>
      <w:r>
        <w:rPr>
          <w:spacing w:val="-5"/>
        </w:rPr>
        <w:t xml:space="preserve"> </w:t>
      </w:r>
      <w:r>
        <w:t>в</w:t>
      </w:r>
      <w:r>
        <w:rPr>
          <w:spacing w:val="-1"/>
        </w:rPr>
        <w:t xml:space="preserve"> </w:t>
      </w:r>
      <w:r>
        <w:t>себя</w:t>
      </w:r>
      <w:r>
        <w:rPr>
          <w:spacing w:val="-5"/>
        </w:rPr>
        <w:t xml:space="preserve"> </w:t>
      </w:r>
      <w:r>
        <w:t>ряд</w:t>
      </w:r>
      <w:r>
        <w:rPr>
          <w:spacing w:val="-8"/>
        </w:rPr>
        <w:t xml:space="preserve"> </w:t>
      </w:r>
      <w:r>
        <w:t>этапов: анализ и формулирование проблемы;</w:t>
      </w:r>
    </w:p>
    <w:p w:rsidR="00156445" w:rsidRDefault="005A47D0">
      <w:pPr>
        <w:pStyle w:val="a3"/>
        <w:spacing w:before="3" w:line="252" w:lineRule="auto"/>
        <w:ind w:left="1722" w:right="6015" w:firstLine="0"/>
        <w:jc w:val="left"/>
      </w:pPr>
      <w:r>
        <w:t>формулирование темы проекта; постановка цели и задач проекта; составление плана работы;</w:t>
      </w:r>
    </w:p>
    <w:p w:rsidR="00156445" w:rsidRDefault="005A47D0">
      <w:pPr>
        <w:pStyle w:val="a3"/>
        <w:spacing w:before="3" w:line="252" w:lineRule="auto"/>
        <w:ind w:left="1722" w:right="6015" w:firstLine="0"/>
        <w:jc w:val="left"/>
      </w:pPr>
      <w:r>
        <w:t>сбор информации (исследование); выполнение</w:t>
      </w:r>
      <w:r>
        <w:rPr>
          <w:spacing w:val="-4"/>
        </w:rPr>
        <w:t xml:space="preserve"> </w:t>
      </w:r>
      <w:r>
        <w:t>технологического</w:t>
      </w:r>
      <w:r>
        <w:rPr>
          <w:spacing w:val="31"/>
        </w:rPr>
        <w:t xml:space="preserve"> </w:t>
      </w:r>
      <w:r>
        <w:t>этапа; подготовка и защита проекта;</w:t>
      </w:r>
    </w:p>
    <w:p w:rsidR="00156445" w:rsidRDefault="005A47D0">
      <w:pPr>
        <w:pStyle w:val="a3"/>
        <w:spacing w:before="2"/>
        <w:ind w:left="1722" w:firstLine="0"/>
        <w:jc w:val="left"/>
      </w:pPr>
      <w:r>
        <w:t>рефлексия,</w:t>
      </w:r>
      <w:r>
        <w:rPr>
          <w:spacing w:val="19"/>
        </w:rPr>
        <w:t xml:space="preserve"> </w:t>
      </w:r>
      <w:r>
        <w:t>анализ</w:t>
      </w:r>
      <w:r>
        <w:rPr>
          <w:spacing w:val="35"/>
        </w:rPr>
        <w:t xml:space="preserve"> </w:t>
      </w:r>
      <w:r>
        <w:t>результатов</w:t>
      </w:r>
      <w:r>
        <w:rPr>
          <w:spacing w:val="33"/>
        </w:rPr>
        <w:t xml:space="preserve"> </w:t>
      </w:r>
      <w:r>
        <w:t>выполнения</w:t>
      </w:r>
      <w:r>
        <w:rPr>
          <w:spacing w:val="35"/>
        </w:rPr>
        <w:t xml:space="preserve"> </w:t>
      </w:r>
      <w:r>
        <w:t>проекта,</w:t>
      </w:r>
      <w:r>
        <w:rPr>
          <w:spacing w:val="35"/>
        </w:rPr>
        <w:t xml:space="preserve"> </w:t>
      </w:r>
      <w:r>
        <w:t>оценка</w:t>
      </w:r>
      <w:r>
        <w:rPr>
          <w:spacing w:val="30"/>
        </w:rPr>
        <w:t xml:space="preserve"> </w:t>
      </w:r>
      <w:r>
        <w:t>качества</w:t>
      </w:r>
      <w:r>
        <w:rPr>
          <w:spacing w:val="29"/>
        </w:rPr>
        <w:t xml:space="preserve"> </w:t>
      </w:r>
      <w:r>
        <w:rPr>
          <w:spacing w:val="-2"/>
        </w:rPr>
        <w:t>выполнения.</w:t>
      </w:r>
    </w:p>
    <w:p w:rsidR="00156445" w:rsidRDefault="005A47D0">
      <w:pPr>
        <w:pStyle w:val="a3"/>
        <w:tabs>
          <w:tab w:val="left" w:pos="9074"/>
        </w:tabs>
        <w:spacing w:before="4" w:line="249" w:lineRule="auto"/>
        <w:ind w:right="1099"/>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w:t>
      </w:r>
      <w:r>
        <w:rPr>
          <w:spacing w:val="80"/>
        </w:rPr>
        <w:t xml:space="preserve"> </w:t>
      </w:r>
      <w:r>
        <w:rPr>
          <w:spacing w:val="-2"/>
        </w:rPr>
        <w:t>актуальности,</w:t>
      </w:r>
      <w:r>
        <w:tab/>
      </w:r>
      <w:r>
        <w:rPr>
          <w:spacing w:val="-2"/>
        </w:rPr>
        <w:t>действенности</w:t>
      </w:r>
    </w:p>
    <w:p w:rsidR="00156445" w:rsidRDefault="005A47D0">
      <w:pPr>
        <w:pStyle w:val="a3"/>
        <w:spacing w:line="262" w:lineRule="exact"/>
        <w:ind w:firstLine="0"/>
      </w:pPr>
      <w:r>
        <w:t>и</w:t>
      </w:r>
      <w:r>
        <w:rPr>
          <w:spacing w:val="19"/>
        </w:rPr>
        <w:t xml:space="preserve"> </w:t>
      </w:r>
      <w:r>
        <w:t>эффективности</w:t>
      </w:r>
      <w:r>
        <w:rPr>
          <w:spacing w:val="30"/>
        </w:rPr>
        <w:t xml:space="preserve"> </w:t>
      </w:r>
      <w:r>
        <w:rPr>
          <w:spacing w:val="-2"/>
        </w:rPr>
        <w:t>продукта.</w:t>
      </w:r>
    </w:p>
    <w:p w:rsidR="00156445" w:rsidRDefault="005A47D0">
      <w:pPr>
        <w:pStyle w:val="a3"/>
        <w:tabs>
          <w:tab w:val="left" w:pos="9123"/>
        </w:tabs>
        <w:spacing w:before="14" w:line="249" w:lineRule="auto"/>
        <w:ind w:right="1102"/>
      </w:pPr>
      <w:r>
        <w:t>Особенности</w:t>
      </w:r>
      <w:r>
        <w:rPr>
          <w:spacing w:val="80"/>
        </w:rPr>
        <w:t xml:space="preserve">   </w:t>
      </w:r>
      <w:r>
        <w:t>организации</w:t>
      </w:r>
      <w:r>
        <w:rPr>
          <w:spacing w:val="80"/>
        </w:rPr>
        <w:t xml:space="preserve">   </w:t>
      </w:r>
      <w:r>
        <w:t>проектной</w:t>
      </w:r>
      <w:r>
        <w:rPr>
          <w:spacing w:val="80"/>
        </w:rPr>
        <w:t xml:space="preserve">   </w:t>
      </w:r>
      <w:r>
        <w:t>деятельности</w:t>
      </w:r>
      <w:r>
        <w:tab/>
      </w:r>
      <w:r>
        <w:rPr>
          <w:spacing w:val="-2"/>
        </w:rPr>
        <w:t xml:space="preserve">обучающихся </w:t>
      </w:r>
      <w:r>
        <w:t>в</w:t>
      </w:r>
      <w:r>
        <w:rPr>
          <w:spacing w:val="40"/>
        </w:rPr>
        <w:t xml:space="preserve"> </w:t>
      </w:r>
      <w:r>
        <w:t>рамках</w:t>
      </w:r>
      <w:r>
        <w:rPr>
          <w:spacing w:val="40"/>
        </w:rPr>
        <w:t xml:space="preserve"> </w:t>
      </w:r>
      <w:r>
        <w:t>урочной</w:t>
      </w:r>
      <w:r>
        <w:rPr>
          <w:spacing w:val="40"/>
        </w:rPr>
        <w:t xml:space="preserve"> </w:t>
      </w:r>
      <w:r>
        <w:t>деятельности</w:t>
      </w:r>
      <w:r>
        <w:rPr>
          <w:spacing w:val="40"/>
        </w:rPr>
        <w:t xml:space="preserve"> </w:t>
      </w:r>
      <w:r>
        <w:t>так</w:t>
      </w:r>
      <w:r>
        <w:rPr>
          <w:spacing w:val="40"/>
        </w:rPr>
        <w:t xml:space="preserve"> </w:t>
      </w:r>
      <w:r>
        <w:t>же,</w:t>
      </w:r>
      <w:r>
        <w:rPr>
          <w:spacing w:val="40"/>
        </w:rPr>
        <w:t xml:space="preserve"> </w:t>
      </w:r>
      <w:r>
        <w:t>как</w:t>
      </w:r>
      <w:r>
        <w:rPr>
          <w:spacing w:val="40"/>
        </w:rPr>
        <w:t xml:space="preserve"> </w:t>
      </w:r>
      <w:r>
        <w:t>и</w:t>
      </w:r>
      <w:r>
        <w:rPr>
          <w:spacing w:val="40"/>
        </w:rPr>
        <w:t xml:space="preserve"> </w:t>
      </w:r>
      <w:r>
        <w:t>при</w:t>
      </w:r>
      <w:r>
        <w:rPr>
          <w:spacing w:val="40"/>
        </w:rPr>
        <w:t xml:space="preserve"> </w:t>
      </w:r>
      <w:r>
        <w:t>организации</w:t>
      </w:r>
      <w:r>
        <w:rPr>
          <w:spacing w:val="40"/>
        </w:rPr>
        <w:t xml:space="preserve"> </w:t>
      </w:r>
      <w:r>
        <w:t>учебных</w:t>
      </w:r>
      <w:r>
        <w:rPr>
          <w:spacing w:val="40"/>
        </w:rPr>
        <w:t xml:space="preserve"> </w:t>
      </w:r>
      <w:r>
        <w:t>исследований, связаны с тем, что учебное время ограничено и не может быть направлено на осуществление полноценной</w:t>
      </w:r>
      <w:r>
        <w:rPr>
          <w:spacing w:val="40"/>
        </w:rPr>
        <w:t xml:space="preserve"> </w:t>
      </w:r>
      <w:r>
        <w:t>проектной</w:t>
      </w:r>
      <w:r>
        <w:rPr>
          <w:spacing w:val="40"/>
        </w:rPr>
        <w:t xml:space="preserve"> </w:t>
      </w:r>
      <w:r>
        <w:t>работы</w:t>
      </w:r>
      <w:r>
        <w:rPr>
          <w:spacing w:val="40"/>
        </w:rPr>
        <w:t xml:space="preserve"> </w:t>
      </w:r>
      <w:r>
        <w:t>в</w:t>
      </w:r>
      <w:r>
        <w:rPr>
          <w:spacing w:val="40"/>
        </w:rPr>
        <w:t xml:space="preserve"> </w:t>
      </w:r>
      <w:r>
        <w:t>классе</w:t>
      </w:r>
      <w:r>
        <w:rPr>
          <w:spacing w:val="37"/>
        </w:rPr>
        <w:t xml:space="preserve"> </w:t>
      </w:r>
      <w:r>
        <w:t>и</w:t>
      </w:r>
      <w:r>
        <w:rPr>
          <w:spacing w:val="40"/>
        </w:rPr>
        <w:t xml:space="preserve"> </w:t>
      </w:r>
      <w:r>
        <w:t>в</w:t>
      </w:r>
      <w:r>
        <w:rPr>
          <w:spacing w:val="40"/>
        </w:rPr>
        <w:t xml:space="preserve"> </w:t>
      </w:r>
      <w:r>
        <w:t>рамках</w:t>
      </w:r>
      <w:r>
        <w:rPr>
          <w:spacing w:val="40"/>
        </w:rPr>
        <w:t xml:space="preserve"> </w:t>
      </w:r>
      <w:r>
        <w:t>выполнения</w:t>
      </w:r>
      <w:r>
        <w:rPr>
          <w:spacing w:val="40"/>
        </w:rPr>
        <w:t xml:space="preserve"> </w:t>
      </w:r>
      <w:r>
        <w:t>домашних</w:t>
      </w:r>
      <w:r>
        <w:rPr>
          <w:spacing w:val="40"/>
        </w:rPr>
        <w:t xml:space="preserve"> </w:t>
      </w:r>
      <w:r>
        <w:t>заданий.</w:t>
      </w:r>
    </w:p>
    <w:p w:rsidR="00156445" w:rsidRDefault="005A47D0">
      <w:pPr>
        <w:pStyle w:val="a3"/>
        <w:spacing w:line="247" w:lineRule="auto"/>
        <w:ind w:right="1115"/>
      </w:pPr>
      <w:r>
        <w:t>С учетом этого при организации ПД обучающихся в урочное время целесообразно ориентироваться</w:t>
      </w:r>
      <w:r>
        <w:rPr>
          <w:spacing w:val="40"/>
        </w:rPr>
        <w:t xml:space="preserve"> </w:t>
      </w:r>
      <w:r>
        <w:t>на</w:t>
      </w:r>
      <w:r>
        <w:rPr>
          <w:spacing w:val="40"/>
        </w:rPr>
        <w:t xml:space="preserve"> </w:t>
      </w:r>
      <w:r>
        <w:t>реализацию</w:t>
      </w:r>
      <w:r>
        <w:rPr>
          <w:spacing w:val="40"/>
        </w:rPr>
        <w:t xml:space="preserve"> </w:t>
      </w:r>
      <w:r>
        <w:t>двух</w:t>
      </w:r>
      <w:r>
        <w:rPr>
          <w:spacing w:val="40"/>
        </w:rPr>
        <w:t xml:space="preserve"> </w:t>
      </w:r>
      <w:r>
        <w:t>основных</w:t>
      </w:r>
      <w:r>
        <w:rPr>
          <w:spacing w:val="40"/>
        </w:rPr>
        <w:t xml:space="preserve"> </w:t>
      </w:r>
      <w:r>
        <w:t>направлений</w:t>
      </w:r>
      <w:r>
        <w:rPr>
          <w:spacing w:val="40"/>
        </w:rPr>
        <w:t xml:space="preserve"> </w:t>
      </w:r>
      <w:r>
        <w:t>проектирования:</w:t>
      </w:r>
    </w:p>
    <w:p w:rsidR="00156445" w:rsidRDefault="005A47D0">
      <w:pPr>
        <w:pStyle w:val="a3"/>
        <w:spacing w:before="11" w:line="247" w:lineRule="auto"/>
        <w:ind w:left="1722" w:right="7272" w:firstLine="0"/>
      </w:pPr>
      <w:r>
        <w:t>предметные проекты; метапредметные проекты.</w:t>
      </w:r>
    </w:p>
    <w:p w:rsidR="00156445" w:rsidRDefault="005A47D0">
      <w:pPr>
        <w:pStyle w:val="a3"/>
        <w:tabs>
          <w:tab w:val="left" w:pos="1462"/>
          <w:tab w:val="left" w:pos="2557"/>
          <w:tab w:val="left" w:pos="2663"/>
          <w:tab w:val="left" w:pos="4026"/>
          <w:tab w:val="left" w:pos="5016"/>
          <w:tab w:val="left" w:pos="5174"/>
          <w:tab w:val="left" w:pos="6456"/>
          <w:tab w:val="left" w:pos="6505"/>
          <w:tab w:val="left" w:pos="6773"/>
          <w:tab w:val="left" w:pos="7744"/>
          <w:tab w:val="left" w:pos="7931"/>
          <w:tab w:val="left" w:pos="8882"/>
        </w:tabs>
        <w:spacing w:before="3" w:line="249" w:lineRule="auto"/>
        <w:ind w:right="1148"/>
        <w:jc w:val="left"/>
      </w:pPr>
      <w:r>
        <w:t>В</w:t>
      </w:r>
      <w:r>
        <w:rPr>
          <w:spacing w:val="80"/>
        </w:rPr>
        <w:t xml:space="preserve"> </w:t>
      </w:r>
      <w:r>
        <w:t>отличие</w:t>
      </w:r>
      <w:r>
        <w:rPr>
          <w:spacing w:val="80"/>
        </w:rPr>
        <w:t xml:space="preserve"> </w:t>
      </w:r>
      <w:r>
        <w:t>от</w:t>
      </w:r>
      <w:r>
        <w:rPr>
          <w:spacing w:val="80"/>
        </w:rPr>
        <w:t xml:space="preserve"> </w:t>
      </w:r>
      <w:r>
        <w:t>предметных</w:t>
      </w:r>
      <w:r>
        <w:rPr>
          <w:spacing w:val="80"/>
        </w:rPr>
        <w:t xml:space="preserve"> </w:t>
      </w:r>
      <w:r>
        <w:t>проектов,</w:t>
      </w:r>
      <w:r>
        <w:rPr>
          <w:spacing w:val="80"/>
        </w:rPr>
        <w:t xml:space="preserve"> </w:t>
      </w:r>
      <w:r>
        <w:t>нацеленных</w:t>
      </w:r>
      <w:r>
        <w:rPr>
          <w:spacing w:val="80"/>
        </w:rPr>
        <w:t xml:space="preserve"> </w:t>
      </w:r>
      <w:r>
        <w:t>на</w:t>
      </w:r>
      <w:r>
        <w:rPr>
          <w:spacing w:val="80"/>
        </w:rPr>
        <w:t xml:space="preserve"> </w:t>
      </w:r>
      <w:r>
        <w:t>решение</w:t>
      </w:r>
      <w:r>
        <w:rPr>
          <w:spacing w:val="80"/>
        </w:rPr>
        <w:t xml:space="preserve"> </w:t>
      </w:r>
      <w:r>
        <w:t>задач</w:t>
      </w:r>
      <w:r>
        <w:rPr>
          <w:spacing w:val="80"/>
        </w:rPr>
        <w:t xml:space="preserve"> </w:t>
      </w:r>
      <w:r>
        <w:t>предметного</w:t>
      </w:r>
      <w:r>
        <w:rPr>
          <w:spacing w:val="40"/>
        </w:rPr>
        <w:t xml:space="preserve"> </w:t>
      </w:r>
      <w:r>
        <w:rPr>
          <w:spacing w:val="-2"/>
        </w:rPr>
        <w:t>обучения,</w:t>
      </w:r>
      <w:r>
        <w:tab/>
      </w:r>
      <w:r>
        <w:tab/>
      </w:r>
      <w:r>
        <w:rPr>
          <w:spacing w:val="-2"/>
        </w:rPr>
        <w:t>метапредметные</w:t>
      </w:r>
      <w:r>
        <w:tab/>
      </w:r>
      <w:r>
        <w:rPr>
          <w:spacing w:val="-2"/>
        </w:rPr>
        <w:t>проекты</w:t>
      </w:r>
      <w:r>
        <w:tab/>
      </w:r>
      <w:r>
        <w:tab/>
      </w:r>
      <w:r>
        <w:rPr>
          <w:spacing w:val="-2"/>
        </w:rPr>
        <w:t>могут</w:t>
      </w:r>
      <w:r>
        <w:tab/>
      </w:r>
      <w:r>
        <w:rPr>
          <w:spacing w:val="-4"/>
        </w:rPr>
        <w:t>быть</w:t>
      </w:r>
      <w:r>
        <w:tab/>
      </w:r>
      <w:r>
        <w:rPr>
          <w:spacing w:val="-2"/>
        </w:rPr>
        <w:t xml:space="preserve">сориентированы </w:t>
      </w:r>
      <w:r>
        <w:rPr>
          <w:spacing w:val="-6"/>
        </w:rPr>
        <w:t>на</w:t>
      </w:r>
      <w:r>
        <w:tab/>
      </w:r>
      <w:r>
        <w:rPr>
          <w:spacing w:val="-2"/>
        </w:rPr>
        <w:t>решение</w:t>
      </w:r>
      <w:r>
        <w:tab/>
      </w:r>
      <w:r>
        <w:rPr>
          <w:spacing w:val="-2"/>
        </w:rPr>
        <w:t>прикладных</w:t>
      </w:r>
      <w:r>
        <w:tab/>
      </w:r>
      <w:r>
        <w:rPr>
          <w:spacing w:val="-2"/>
        </w:rPr>
        <w:t>проблем,</w:t>
      </w:r>
      <w:r>
        <w:tab/>
      </w:r>
      <w:r>
        <w:tab/>
      </w:r>
      <w:r>
        <w:rPr>
          <w:spacing w:val="-2"/>
        </w:rPr>
        <w:t>связанных</w:t>
      </w:r>
      <w:r>
        <w:tab/>
      </w:r>
      <w:r>
        <w:rPr>
          <w:spacing w:val="-10"/>
        </w:rPr>
        <w:t>с</w:t>
      </w:r>
      <w:r>
        <w:tab/>
      </w:r>
      <w:r>
        <w:rPr>
          <w:spacing w:val="-2"/>
        </w:rPr>
        <w:t>задачами</w:t>
      </w:r>
      <w:r>
        <w:tab/>
      </w:r>
      <w:r>
        <w:tab/>
      </w:r>
      <w:r>
        <w:rPr>
          <w:spacing w:val="-2"/>
        </w:rPr>
        <w:t xml:space="preserve">жизненно-практического, </w:t>
      </w:r>
      <w:r>
        <w:t>социального</w:t>
      </w:r>
      <w:r>
        <w:rPr>
          <w:spacing w:val="40"/>
        </w:rPr>
        <w:t xml:space="preserve"> </w:t>
      </w:r>
      <w:r>
        <w:t>характера</w:t>
      </w:r>
      <w:r>
        <w:rPr>
          <w:spacing w:val="40"/>
        </w:rPr>
        <w:t xml:space="preserve"> </w:t>
      </w:r>
      <w:r>
        <w:t>и</w:t>
      </w:r>
      <w:r>
        <w:rPr>
          <w:spacing w:val="40"/>
        </w:rPr>
        <w:t xml:space="preserve"> </w:t>
      </w:r>
      <w:r>
        <w:t>выходящих</w:t>
      </w:r>
      <w:r>
        <w:rPr>
          <w:spacing w:val="40"/>
        </w:rPr>
        <w:t xml:space="preserve"> </w:t>
      </w:r>
      <w:r>
        <w:t>за</w:t>
      </w:r>
      <w:r>
        <w:rPr>
          <w:spacing w:val="40"/>
        </w:rPr>
        <w:t xml:space="preserve"> </w:t>
      </w:r>
      <w:r>
        <w:t>рамки</w:t>
      </w:r>
      <w:r>
        <w:rPr>
          <w:spacing w:val="40"/>
        </w:rPr>
        <w:t xml:space="preserve"> </w:t>
      </w:r>
      <w:r>
        <w:t>содержания</w:t>
      </w:r>
      <w:r>
        <w:rPr>
          <w:spacing w:val="40"/>
        </w:rPr>
        <w:t xml:space="preserve"> </w:t>
      </w:r>
      <w:r>
        <w:t>предметного</w:t>
      </w:r>
      <w:r>
        <w:rPr>
          <w:spacing w:val="40"/>
        </w:rPr>
        <w:t xml:space="preserve"> </w:t>
      </w:r>
      <w:r>
        <w:t>обучения.</w:t>
      </w:r>
    </w:p>
    <w:p w:rsidR="00156445" w:rsidRDefault="005A47D0">
      <w:pPr>
        <w:pStyle w:val="a3"/>
        <w:spacing w:before="4" w:line="247" w:lineRule="auto"/>
        <w:ind w:left="1722" w:right="2757" w:firstLine="0"/>
        <w:jc w:val="left"/>
      </w:pPr>
      <w:r>
        <w:t>Формы</w:t>
      </w:r>
      <w:r>
        <w:rPr>
          <w:spacing w:val="39"/>
        </w:rPr>
        <w:t xml:space="preserve"> </w:t>
      </w:r>
      <w:r>
        <w:t>организации</w:t>
      </w:r>
      <w:r>
        <w:rPr>
          <w:spacing w:val="37"/>
        </w:rPr>
        <w:t xml:space="preserve"> </w:t>
      </w:r>
      <w:r>
        <w:t>ПД</w:t>
      </w:r>
      <w:r>
        <w:rPr>
          <w:spacing w:val="36"/>
        </w:rPr>
        <w:t xml:space="preserve"> </w:t>
      </w:r>
      <w:r>
        <w:t>обучающихся</w:t>
      </w:r>
      <w:r>
        <w:rPr>
          <w:spacing w:val="35"/>
        </w:rPr>
        <w:t xml:space="preserve"> </w:t>
      </w:r>
      <w:r>
        <w:t>могут</w:t>
      </w:r>
      <w:r>
        <w:rPr>
          <w:spacing w:val="35"/>
        </w:rPr>
        <w:t xml:space="preserve"> </w:t>
      </w:r>
      <w:r>
        <w:t>быть</w:t>
      </w:r>
      <w:r>
        <w:rPr>
          <w:spacing w:val="36"/>
        </w:rPr>
        <w:t xml:space="preserve"> </w:t>
      </w:r>
      <w:r>
        <w:t>следующие: монопроект</w:t>
      </w:r>
      <w:r>
        <w:rPr>
          <w:spacing w:val="40"/>
        </w:rPr>
        <w:t xml:space="preserve"> </w:t>
      </w:r>
      <w:r>
        <w:t>(использование</w:t>
      </w:r>
      <w:r>
        <w:rPr>
          <w:spacing w:val="40"/>
        </w:rPr>
        <w:t xml:space="preserve"> </w:t>
      </w:r>
      <w:r>
        <w:t>содержания</w:t>
      </w:r>
      <w:r>
        <w:rPr>
          <w:spacing w:val="40"/>
        </w:rPr>
        <w:t xml:space="preserve"> </w:t>
      </w:r>
      <w:r>
        <w:t>одного</w:t>
      </w:r>
      <w:r>
        <w:rPr>
          <w:spacing w:val="40"/>
        </w:rPr>
        <w:t xml:space="preserve"> </w:t>
      </w:r>
      <w:r>
        <w:t>предмета);</w:t>
      </w:r>
    </w:p>
    <w:p w:rsidR="00156445" w:rsidRDefault="005A47D0">
      <w:pPr>
        <w:pStyle w:val="a3"/>
        <w:spacing w:before="7" w:line="252" w:lineRule="auto"/>
        <w:ind w:right="1112"/>
      </w:pPr>
      <w:r>
        <w:t>межпредметный</w:t>
      </w:r>
      <w:r>
        <w:rPr>
          <w:spacing w:val="80"/>
        </w:rPr>
        <w:t xml:space="preserve"> </w:t>
      </w:r>
      <w:r>
        <w:t>проект</w:t>
      </w:r>
      <w:r>
        <w:rPr>
          <w:spacing w:val="80"/>
        </w:rPr>
        <w:t xml:space="preserve"> </w:t>
      </w:r>
      <w:r>
        <w:t>(использование</w:t>
      </w:r>
      <w:r>
        <w:rPr>
          <w:spacing w:val="80"/>
        </w:rPr>
        <w:t xml:space="preserve"> </w:t>
      </w:r>
      <w:r>
        <w:t>интегрированного</w:t>
      </w:r>
      <w:r>
        <w:rPr>
          <w:spacing w:val="80"/>
        </w:rPr>
        <w:t xml:space="preserve"> </w:t>
      </w:r>
      <w:r>
        <w:t>знания</w:t>
      </w:r>
      <w:r>
        <w:rPr>
          <w:spacing w:val="80"/>
        </w:rPr>
        <w:t xml:space="preserve"> </w:t>
      </w:r>
      <w:r>
        <w:t>и</w:t>
      </w:r>
      <w:r>
        <w:rPr>
          <w:spacing w:val="80"/>
        </w:rPr>
        <w:t xml:space="preserve"> </w:t>
      </w:r>
      <w:r>
        <w:t>способов учебной деятельности</w:t>
      </w:r>
      <w:r>
        <w:rPr>
          <w:spacing w:val="40"/>
        </w:rPr>
        <w:t xml:space="preserve"> </w:t>
      </w:r>
      <w:r>
        <w:t>различных предметов);</w:t>
      </w:r>
    </w:p>
    <w:p w:rsidR="00156445" w:rsidRDefault="005A47D0">
      <w:pPr>
        <w:pStyle w:val="a3"/>
        <w:spacing w:before="2" w:line="247" w:lineRule="auto"/>
        <w:ind w:right="1127"/>
      </w:pPr>
      <w:r>
        <w:t>метапроект (использование областей знания и методов деятельности, выходящих за рамки предметного обучения).</w:t>
      </w:r>
    </w:p>
    <w:p w:rsidR="00156445" w:rsidRDefault="005A47D0">
      <w:pPr>
        <w:pStyle w:val="a3"/>
        <w:tabs>
          <w:tab w:val="left" w:pos="2764"/>
          <w:tab w:val="left" w:pos="5285"/>
          <w:tab w:val="left" w:pos="6216"/>
          <w:tab w:val="left" w:pos="8473"/>
          <w:tab w:val="left" w:pos="9885"/>
        </w:tabs>
        <w:spacing w:before="2" w:line="249" w:lineRule="auto"/>
        <w:ind w:right="1089"/>
      </w:pPr>
      <w:r>
        <w:t xml:space="preserve">В связи с недостаточностью времени на реализацию полноценного проекта на уроке, </w:t>
      </w:r>
      <w:r>
        <w:rPr>
          <w:spacing w:val="-2"/>
        </w:rPr>
        <w:t>наиболее</w:t>
      </w:r>
      <w:r>
        <w:tab/>
      </w:r>
      <w:r>
        <w:rPr>
          <w:spacing w:val="-2"/>
        </w:rPr>
        <w:t>целесообразным</w:t>
      </w:r>
      <w:r>
        <w:tab/>
      </w:r>
      <w:r>
        <w:rPr>
          <w:spacing w:val="-10"/>
        </w:rPr>
        <w:t>с</w:t>
      </w:r>
      <w:r>
        <w:tab/>
      </w:r>
      <w:r>
        <w:rPr>
          <w:spacing w:val="-2"/>
        </w:rPr>
        <w:t>методической</w:t>
      </w:r>
      <w:r>
        <w:tab/>
      </w:r>
      <w:r>
        <w:rPr>
          <w:spacing w:val="-2"/>
        </w:rPr>
        <w:t>точки</w:t>
      </w:r>
      <w:r>
        <w:tab/>
      </w:r>
      <w:r>
        <w:rPr>
          <w:spacing w:val="-2"/>
        </w:rPr>
        <w:t xml:space="preserve">зрения </w:t>
      </w:r>
      <w:r>
        <w:t>и</w:t>
      </w:r>
      <w:r>
        <w:rPr>
          <w:spacing w:val="40"/>
        </w:rPr>
        <w:t xml:space="preserve"> </w:t>
      </w:r>
      <w:r>
        <w:t>оптимальным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временных</w:t>
      </w:r>
      <w:r>
        <w:rPr>
          <w:spacing w:val="40"/>
        </w:rPr>
        <w:t xml:space="preserve"> </w:t>
      </w:r>
      <w:r>
        <w:t>затрат</w:t>
      </w:r>
      <w:r>
        <w:rPr>
          <w:spacing w:val="40"/>
        </w:rPr>
        <w:t xml:space="preserve"> </w:t>
      </w:r>
      <w:r>
        <w:t>является</w:t>
      </w:r>
      <w:r>
        <w:rPr>
          <w:spacing w:val="40"/>
        </w:rPr>
        <w:t xml:space="preserve"> </w:t>
      </w:r>
      <w:r>
        <w:t>использование</w:t>
      </w:r>
      <w:r>
        <w:rPr>
          <w:spacing w:val="40"/>
        </w:rPr>
        <w:t xml:space="preserve"> </w:t>
      </w:r>
      <w:r>
        <w:t>на</w:t>
      </w:r>
      <w:r>
        <w:rPr>
          <w:spacing w:val="40"/>
        </w:rPr>
        <w:t xml:space="preserve"> </w:t>
      </w:r>
      <w:r>
        <w:t>уроках</w:t>
      </w:r>
      <w:r>
        <w:rPr>
          <w:spacing w:val="40"/>
        </w:rPr>
        <w:t xml:space="preserve"> </w:t>
      </w:r>
      <w:r>
        <w:t>учебных задач, нацеливающих обучающихся на решение следующих практико- ориентированных проблем:</w:t>
      </w:r>
    </w:p>
    <w:p w:rsidR="00156445" w:rsidRDefault="005A47D0">
      <w:pPr>
        <w:pStyle w:val="a3"/>
        <w:spacing w:line="263" w:lineRule="exact"/>
        <w:ind w:left="1722" w:firstLine="0"/>
      </w:pPr>
      <w:r>
        <w:t>Какое</w:t>
      </w:r>
      <w:r>
        <w:rPr>
          <w:spacing w:val="24"/>
        </w:rPr>
        <w:t xml:space="preserve"> </w:t>
      </w:r>
      <w:r>
        <w:t>средство</w:t>
      </w:r>
      <w:r>
        <w:rPr>
          <w:spacing w:val="15"/>
        </w:rPr>
        <w:t xml:space="preserve"> </w:t>
      </w:r>
      <w:r>
        <w:t>поможет</w:t>
      </w:r>
      <w:r>
        <w:rPr>
          <w:spacing w:val="20"/>
        </w:rPr>
        <w:t xml:space="preserve"> </w:t>
      </w:r>
      <w:r>
        <w:t>в</w:t>
      </w:r>
      <w:r>
        <w:rPr>
          <w:spacing w:val="38"/>
        </w:rPr>
        <w:t xml:space="preserve"> </w:t>
      </w:r>
      <w:r>
        <w:t>решении</w:t>
      </w:r>
      <w:r>
        <w:rPr>
          <w:spacing w:val="31"/>
        </w:rPr>
        <w:t xml:space="preserve"> </w:t>
      </w:r>
      <w:r>
        <w:t>проблемы...</w:t>
      </w:r>
      <w:r>
        <w:rPr>
          <w:spacing w:val="38"/>
        </w:rPr>
        <w:t xml:space="preserve"> </w:t>
      </w:r>
      <w:r>
        <w:t>(опишите,</w:t>
      </w:r>
      <w:r>
        <w:rPr>
          <w:spacing w:val="34"/>
        </w:rPr>
        <w:t xml:space="preserve"> </w:t>
      </w:r>
      <w:r>
        <w:rPr>
          <w:spacing w:val="-2"/>
        </w:rPr>
        <w:t>объясните)?</w:t>
      </w:r>
    </w:p>
    <w:p w:rsidR="00156445" w:rsidRDefault="005A47D0">
      <w:pPr>
        <w:pStyle w:val="a3"/>
        <w:spacing w:before="9" w:line="252" w:lineRule="auto"/>
        <w:ind w:left="1722" w:right="1533" w:firstLine="0"/>
      </w:pPr>
      <w:r>
        <w:t>Каким должно быть средство для решения проблемы... (опишите, смоделируйте)? Как</w:t>
      </w:r>
      <w:r>
        <w:rPr>
          <w:spacing w:val="40"/>
        </w:rPr>
        <w:t xml:space="preserve"> </w:t>
      </w:r>
      <w:r>
        <w:t>сделать</w:t>
      </w:r>
      <w:r>
        <w:rPr>
          <w:spacing w:val="40"/>
        </w:rPr>
        <w:t xml:space="preserve"> </w:t>
      </w:r>
      <w:r>
        <w:t>средство</w:t>
      </w:r>
      <w:r>
        <w:rPr>
          <w:spacing w:val="40"/>
        </w:rPr>
        <w:t xml:space="preserve"> </w:t>
      </w:r>
      <w:r>
        <w:t>для</w:t>
      </w:r>
      <w:r>
        <w:rPr>
          <w:spacing w:val="40"/>
        </w:rPr>
        <w:t xml:space="preserve"> </w:t>
      </w:r>
      <w:r>
        <w:t>решения</w:t>
      </w:r>
      <w:r>
        <w:rPr>
          <w:spacing w:val="40"/>
        </w:rPr>
        <w:t xml:space="preserve"> </w:t>
      </w:r>
      <w:r>
        <w:t>проблемы</w:t>
      </w:r>
      <w:r>
        <w:rPr>
          <w:spacing w:val="40"/>
        </w:rPr>
        <w:t xml:space="preserve"> </w:t>
      </w:r>
      <w:r>
        <w:t>(дайте</w:t>
      </w:r>
      <w:r>
        <w:rPr>
          <w:spacing w:val="40"/>
        </w:rPr>
        <w:t xml:space="preserve"> </w:t>
      </w:r>
      <w:r>
        <w:t>инструкцию)?</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4"/>
        <w:ind w:left="1722" w:firstLine="0"/>
        <w:jc w:val="left"/>
      </w:pPr>
      <w:r>
        <w:t>Как</w:t>
      </w:r>
      <w:r>
        <w:rPr>
          <w:spacing w:val="27"/>
        </w:rPr>
        <w:t xml:space="preserve"> </w:t>
      </w:r>
      <w:r>
        <w:t>выглядело...</w:t>
      </w:r>
      <w:r>
        <w:rPr>
          <w:spacing w:val="43"/>
        </w:rPr>
        <w:t xml:space="preserve"> </w:t>
      </w:r>
      <w:r>
        <w:t>(опишите,</w:t>
      </w:r>
      <w:r>
        <w:rPr>
          <w:spacing w:val="40"/>
        </w:rPr>
        <w:t xml:space="preserve"> </w:t>
      </w:r>
      <w:r>
        <w:rPr>
          <w:spacing w:val="-2"/>
        </w:rPr>
        <w:t>реконструируйте)?</w:t>
      </w:r>
    </w:p>
    <w:p w:rsidR="00156445" w:rsidRDefault="005A47D0">
      <w:pPr>
        <w:pStyle w:val="a3"/>
        <w:spacing w:before="14" w:line="247" w:lineRule="auto"/>
        <w:ind w:left="1722" w:right="3975" w:firstLine="0"/>
        <w:jc w:val="left"/>
      </w:pPr>
      <w:r>
        <w:t>Как будет выглядеть... (опишите, спрогнозируйте)?</w:t>
      </w:r>
      <w:r>
        <w:rPr>
          <w:spacing w:val="40"/>
        </w:rPr>
        <w:t xml:space="preserve"> </w:t>
      </w:r>
      <w:r>
        <w:t>Основными</w:t>
      </w:r>
      <w:r>
        <w:rPr>
          <w:spacing w:val="39"/>
        </w:rPr>
        <w:t xml:space="preserve"> </w:t>
      </w:r>
      <w:r>
        <w:t>формами представления</w:t>
      </w:r>
      <w:r>
        <w:rPr>
          <w:spacing w:val="39"/>
        </w:rPr>
        <w:t xml:space="preserve"> </w:t>
      </w:r>
      <w:r>
        <w:t>итогов ПД являются:</w:t>
      </w:r>
    </w:p>
    <w:p w:rsidR="00156445" w:rsidRDefault="005A47D0">
      <w:pPr>
        <w:pStyle w:val="a3"/>
        <w:spacing w:before="3"/>
        <w:ind w:left="1722" w:firstLine="0"/>
        <w:jc w:val="left"/>
      </w:pPr>
      <w:r>
        <w:t>материальный</w:t>
      </w:r>
      <w:r>
        <w:rPr>
          <w:spacing w:val="14"/>
        </w:rPr>
        <w:t xml:space="preserve"> </w:t>
      </w:r>
      <w:r>
        <w:t>объект,</w:t>
      </w:r>
      <w:r>
        <w:rPr>
          <w:spacing w:val="23"/>
        </w:rPr>
        <w:t xml:space="preserve"> </w:t>
      </w:r>
      <w:r>
        <w:t>макет,</w:t>
      </w:r>
      <w:r>
        <w:rPr>
          <w:spacing w:val="11"/>
        </w:rPr>
        <w:t xml:space="preserve"> </w:t>
      </w:r>
      <w:r>
        <w:t>конструкторское</w:t>
      </w:r>
      <w:r>
        <w:rPr>
          <w:spacing w:val="7"/>
        </w:rPr>
        <w:t xml:space="preserve"> </w:t>
      </w:r>
      <w:r>
        <w:rPr>
          <w:spacing w:val="-2"/>
        </w:rPr>
        <w:t>изделие;</w:t>
      </w:r>
    </w:p>
    <w:p w:rsidR="00156445" w:rsidRDefault="005A47D0">
      <w:pPr>
        <w:pStyle w:val="a3"/>
        <w:spacing w:before="19"/>
        <w:ind w:left="1722" w:firstLine="0"/>
        <w:jc w:val="left"/>
      </w:pPr>
      <w:r>
        <w:t>отчетные</w:t>
      </w:r>
      <w:r>
        <w:rPr>
          <w:spacing w:val="35"/>
        </w:rPr>
        <w:t xml:space="preserve"> </w:t>
      </w:r>
      <w:r>
        <w:t>материалы</w:t>
      </w:r>
      <w:r>
        <w:rPr>
          <w:spacing w:val="43"/>
        </w:rPr>
        <w:t xml:space="preserve"> </w:t>
      </w:r>
      <w:r>
        <w:t>по</w:t>
      </w:r>
      <w:r>
        <w:rPr>
          <w:spacing w:val="21"/>
        </w:rPr>
        <w:t xml:space="preserve"> </w:t>
      </w:r>
      <w:r>
        <w:t>проекту</w:t>
      </w:r>
      <w:r>
        <w:rPr>
          <w:spacing w:val="25"/>
        </w:rPr>
        <w:t xml:space="preserve"> </w:t>
      </w:r>
      <w:r>
        <w:t>(тексты,</w:t>
      </w:r>
      <w:r>
        <w:rPr>
          <w:spacing w:val="30"/>
        </w:rPr>
        <w:t xml:space="preserve"> </w:t>
      </w:r>
      <w:r>
        <w:t>мультимедийные</w:t>
      </w:r>
      <w:r>
        <w:rPr>
          <w:spacing w:val="26"/>
        </w:rPr>
        <w:t xml:space="preserve"> </w:t>
      </w:r>
      <w:r>
        <w:rPr>
          <w:spacing w:val="-2"/>
        </w:rPr>
        <w:t>продукты).</w:t>
      </w:r>
    </w:p>
    <w:p w:rsidR="00156445" w:rsidRDefault="005A47D0">
      <w:pPr>
        <w:pStyle w:val="a3"/>
        <w:spacing w:before="9" w:line="249" w:lineRule="auto"/>
        <w:ind w:right="1107"/>
      </w:pPr>
      <w:r>
        <w:t>Особенности</w:t>
      </w:r>
      <w:r>
        <w:rPr>
          <w:spacing w:val="40"/>
        </w:rPr>
        <w:t xml:space="preserve"> </w:t>
      </w:r>
      <w:r>
        <w:t>организации</w:t>
      </w:r>
      <w:r>
        <w:rPr>
          <w:spacing w:val="40"/>
        </w:rPr>
        <w:t xml:space="preserve"> </w:t>
      </w:r>
      <w:r>
        <w:t>ПД</w:t>
      </w:r>
      <w:r>
        <w:rPr>
          <w:spacing w:val="40"/>
        </w:rPr>
        <w:t xml:space="preserve"> </w:t>
      </w:r>
      <w:r>
        <w:t>обучающихся</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так же, как и при организации учебных исследований, связаны с тем, что имеющееся время предоставляет</w:t>
      </w:r>
      <w:r>
        <w:rPr>
          <w:spacing w:val="40"/>
        </w:rPr>
        <w:t xml:space="preserve"> </w:t>
      </w:r>
      <w:r>
        <w:t>большие</w:t>
      </w:r>
      <w:r>
        <w:rPr>
          <w:spacing w:val="40"/>
        </w:rPr>
        <w:t xml:space="preserve"> </w:t>
      </w:r>
      <w:r>
        <w:t>возможности</w:t>
      </w:r>
      <w:r>
        <w:rPr>
          <w:spacing w:val="40"/>
        </w:rPr>
        <w:t xml:space="preserve"> </w:t>
      </w:r>
      <w:r>
        <w:t>для</w:t>
      </w:r>
      <w:r>
        <w:rPr>
          <w:spacing w:val="40"/>
        </w:rPr>
        <w:t xml:space="preserve"> </w:t>
      </w:r>
      <w:r>
        <w:t>организации,</w:t>
      </w:r>
      <w:r>
        <w:rPr>
          <w:spacing w:val="40"/>
        </w:rPr>
        <w:t xml:space="preserve"> </w:t>
      </w:r>
      <w:r>
        <w:t>подготовки</w:t>
      </w:r>
      <w:r>
        <w:rPr>
          <w:spacing w:val="40"/>
        </w:rPr>
        <w:t xml:space="preserve"> </w:t>
      </w:r>
      <w:r>
        <w:t>и</w:t>
      </w:r>
      <w:r>
        <w:rPr>
          <w:spacing w:val="40"/>
        </w:rPr>
        <w:t xml:space="preserve"> </w:t>
      </w:r>
      <w:r>
        <w:t>реализации развернутого и</w:t>
      </w:r>
      <w:r>
        <w:rPr>
          <w:spacing w:val="40"/>
        </w:rPr>
        <w:t xml:space="preserve"> </w:t>
      </w:r>
      <w:r>
        <w:t>полноценного</w:t>
      </w:r>
      <w:r>
        <w:rPr>
          <w:spacing w:val="40"/>
        </w:rPr>
        <w:t xml:space="preserve"> </w:t>
      </w:r>
      <w:r>
        <w:t>учебного проекта.</w:t>
      </w:r>
    </w:p>
    <w:p w:rsidR="00156445" w:rsidRDefault="005A47D0">
      <w:pPr>
        <w:pStyle w:val="a3"/>
        <w:spacing w:line="252" w:lineRule="auto"/>
        <w:ind w:right="1101"/>
      </w:pPr>
      <w:r>
        <w:t>С</w:t>
      </w:r>
      <w:r>
        <w:rPr>
          <w:spacing w:val="40"/>
        </w:rPr>
        <w:t xml:space="preserve"> </w:t>
      </w:r>
      <w:r>
        <w:t>учетом</w:t>
      </w:r>
      <w:r>
        <w:rPr>
          <w:spacing w:val="40"/>
        </w:rPr>
        <w:t xml:space="preserve"> </w:t>
      </w:r>
      <w:r>
        <w:t>этого</w:t>
      </w:r>
      <w:r>
        <w:rPr>
          <w:spacing w:val="40"/>
        </w:rPr>
        <w:t xml:space="preserve"> </w:t>
      </w:r>
      <w:r>
        <w:t>при</w:t>
      </w:r>
      <w:r>
        <w:rPr>
          <w:spacing w:val="40"/>
        </w:rPr>
        <w:t xml:space="preserve"> </w:t>
      </w:r>
      <w:r>
        <w:t>организации</w:t>
      </w:r>
      <w:r>
        <w:rPr>
          <w:spacing w:val="40"/>
        </w:rPr>
        <w:t xml:space="preserve"> </w:t>
      </w:r>
      <w:r>
        <w:t>ПД</w:t>
      </w:r>
      <w:r>
        <w:rPr>
          <w:spacing w:val="40"/>
        </w:rPr>
        <w:t xml:space="preserve"> </w:t>
      </w:r>
      <w:r>
        <w:t>обучающихся</w:t>
      </w:r>
      <w:r>
        <w:rPr>
          <w:spacing w:val="40"/>
        </w:rPr>
        <w:t xml:space="preserve"> </w:t>
      </w:r>
      <w:r>
        <w:t>во</w:t>
      </w:r>
      <w:r>
        <w:rPr>
          <w:spacing w:val="40"/>
        </w:rPr>
        <w:t xml:space="preserve"> </w:t>
      </w:r>
      <w:r>
        <w:t>внеурочное</w:t>
      </w:r>
      <w:r>
        <w:rPr>
          <w:spacing w:val="40"/>
        </w:rPr>
        <w:t xml:space="preserve"> </w:t>
      </w:r>
      <w:r>
        <w:t xml:space="preserve">время целесообразно ориентироваться на реализацию следующих направлений учебного </w:t>
      </w:r>
      <w:r>
        <w:rPr>
          <w:spacing w:val="-2"/>
        </w:rPr>
        <w:t>проектирования:</w:t>
      </w:r>
    </w:p>
    <w:p w:rsidR="00156445" w:rsidRDefault="005A47D0">
      <w:pPr>
        <w:pStyle w:val="a3"/>
        <w:spacing w:before="1" w:line="249" w:lineRule="auto"/>
        <w:ind w:left="1722" w:right="7078" w:firstLine="0"/>
        <w:jc w:val="left"/>
      </w:pPr>
      <w:r>
        <w:rPr>
          <w:spacing w:val="-2"/>
        </w:rPr>
        <w:t>гуманитарное; естественнонаучное; социально-ориентированное; инженерно-техническое;</w:t>
      </w:r>
    </w:p>
    <w:p w:rsidR="00156445" w:rsidRDefault="005A47D0">
      <w:pPr>
        <w:pStyle w:val="a3"/>
        <w:spacing w:line="249" w:lineRule="auto"/>
        <w:ind w:left="1722" w:right="6988" w:firstLine="0"/>
        <w:jc w:val="left"/>
      </w:pPr>
      <w:r>
        <w:rPr>
          <w:spacing w:val="-2"/>
        </w:rPr>
        <w:t>художественно-творческое; спортивно-оздоровительное; туристско-краеведческое.</w:t>
      </w:r>
    </w:p>
    <w:p w:rsidR="00156445" w:rsidRDefault="005A47D0">
      <w:pPr>
        <w:pStyle w:val="a3"/>
        <w:spacing w:before="5" w:line="247" w:lineRule="auto"/>
        <w:ind w:left="1722" w:right="2347" w:firstLine="0"/>
        <w:jc w:val="left"/>
      </w:pPr>
      <w:r>
        <w:t>В</w:t>
      </w:r>
      <w:r>
        <w:rPr>
          <w:spacing w:val="-5"/>
        </w:rPr>
        <w:t xml:space="preserve"> </w:t>
      </w:r>
      <w:r>
        <w:t>качестве</w:t>
      </w:r>
      <w:r>
        <w:rPr>
          <w:spacing w:val="-3"/>
        </w:rPr>
        <w:t xml:space="preserve"> </w:t>
      </w:r>
      <w:r>
        <w:t>основных</w:t>
      </w:r>
      <w:r>
        <w:rPr>
          <w:spacing w:val="-5"/>
        </w:rPr>
        <w:t xml:space="preserve"> </w:t>
      </w:r>
      <w:r>
        <w:t>форм</w:t>
      </w:r>
      <w:r>
        <w:rPr>
          <w:spacing w:val="-3"/>
        </w:rPr>
        <w:t xml:space="preserve"> </w:t>
      </w:r>
      <w:r>
        <w:t>организации</w:t>
      </w:r>
      <w:r>
        <w:rPr>
          <w:spacing w:val="-4"/>
        </w:rPr>
        <w:t xml:space="preserve"> </w:t>
      </w:r>
      <w:r>
        <w:t>ПД</w:t>
      </w:r>
      <w:r>
        <w:rPr>
          <w:spacing w:val="-4"/>
        </w:rPr>
        <w:t xml:space="preserve"> </w:t>
      </w:r>
      <w:r>
        <w:t>могут</w:t>
      </w:r>
      <w:r>
        <w:rPr>
          <w:spacing w:val="-5"/>
        </w:rPr>
        <w:t xml:space="preserve"> </w:t>
      </w:r>
      <w:r>
        <w:t>быть</w:t>
      </w:r>
      <w:r>
        <w:rPr>
          <w:spacing w:val="-5"/>
        </w:rPr>
        <w:t xml:space="preserve"> </w:t>
      </w:r>
      <w:r>
        <w:t>использованы: творческие мастерские;</w:t>
      </w:r>
    </w:p>
    <w:p w:rsidR="00156445" w:rsidRDefault="005A47D0">
      <w:pPr>
        <w:pStyle w:val="a3"/>
        <w:spacing w:before="3" w:line="249" w:lineRule="auto"/>
        <w:ind w:left="1722" w:right="6630" w:firstLine="0"/>
        <w:jc w:val="left"/>
      </w:pPr>
      <w:r>
        <w:t>экспериментальные</w:t>
      </w:r>
      <w:r>
        <w:rPr>
          <w:spacing w:val="-15"/>
        </w:rPr>
        <w:t xml:space="preserve"> </w:t>
      </w:r>
      <w:r>
        <w:t>лаборатории; конструкторское бюро; проектные недели;</w:t>
      </w:r>
    </w:p>
    <w:p w:rsidR="00156445" w:rsidRDefault="005A47D0">
      <w:pPr>
        <w:pStyle w:val="a3"/>
        <w:spacing w:before="10"/>
        <w:ind w:left="1722" w:firstLine="0"/>
        <w:jc w:val="left"/>
      </w:pPr>
      <w:r>
        <w:rPr>
          <w:spacing w:val="-2"/>
        </w:rPr>
        <w:t>практикумы.</w:t>
      </w:r>
    </w:p>
    <w:p w:rsidR="00156445" w:rsidRDefault="005A47D0">
      <w:pPr>
        <w:pStyle w:val="a3"/>
        <w:spacing w:before="4"/>
        <w:ind w:left="1722" w:firstLine="0"/>
        <w:jc w:val="left"/>
      </w:pPr>
      <w:r>
        <w:t>Формами</w:t>
      </w:r>
      <w:r>
        <w:rPr>
          <w:spacing w:val="34"/>
        </w:rPr>
        <w:t xml:space="preserve"> </w:t>
      </w:r>
      <w:r>
        <w:t>представления</w:t>
      </w:r>
      <w:r>
        <w:rPr>
          <w:spacing w:val="33"/>
        </w:rPr>
        <w:t xml:space="preserve"> </w:t>
      </w:r>
      <w:r>
        <w:t>итогов</w:t>
      </w:r>
      <w:r>
        <w:rPr>
          <w:spacing w:val="37"/>
        </w:rPr>
        <w:t xml:space="preserve"> </w:t>
      </w:r>
      <w:r>
        <w:t>ПД</w:t>
      </w:r>
      <w:r>
        <w:rPr>
          <w:spacing w:val="36"/>
        </w:rPr>
        <w:t xml:space="preserve"> </w:t>
      </w:r>
      <w:r>
        <w:t>во</w:t>
      </w:r>
      <w:r>
        <w:rPr>
          <w:spacing w:val="28"/>
        </w:rPr>
        <w:t xml:space="preserve"> </w:t>
      </w:r>
      <w:r>
        <w:t>внеурочное</w:t>
      </w:r>
      <w:r>
        <w:rPr>
          <w:spacing w:val="32"/>
        </w:rPr>
        <w:t xml:space="preserve"> </w:t>
      </w:r>
      <w:r>
        <w:t>время</w:t>
      </w:r>
      <w:r>
        <w:rPr>
          <w:spacing w:val="34"/>
        </w:rPr>
        <w:t xml:space="preserve"> </w:t>
      </w:r>
      <w:r>
        <w:rPr>
          <w:spacing w:val="-2"/>
        </w:rPr>
        <w:t>являются:</w:t>
      </w:r>
    </w:p>
    <w:p w:rsidR="00156445" w:rsidRDefault="005A47D0">
      <w:pPr>
        <w:pStyle w:val="a3"/>
        <w:spacing w:before="9"/>
        <w:ind w:left="1722" w:firstLine="0"/>
        <w:jc w:val="left"/>
      </w:pPr>
      <w:r>
        <w:t>материальный</w:t>
      </w:r>
      <w:r>
        <w:rPr>
          <w:spacing w:val="32"/>
        </w:rPr>
        <w:t xml:space="preserve"> </w:t>
      </w:r>
      <w:r>
        <w:t>продукт</w:t>
      </w:r>
      <w:r>
        <w:rPr>
          <w:spacing w:val="37"/>
        </w:rPr>
        <w:t xml:space="preserve"> </w:t>
      </w:r>
      <w:r>
        <w:t>(объект,</w:t>
      </w:r>
      <w:r>
        <w:rPr>
          <w:spacing w:val="42"/>
        </w:rPr>
        <w:t xml:space="preserve"> </w:t>
      </w:r>
      <w:r>
        <w:t>макет,</w:t>
      </w:r>
      <w:r>
        <w:rPr>
          <w:spacing w:val="28"/>
        </w:rPr>
        <w:t xml:space="preserve"> </w:t>
      </w:r>
      <w:r>
        <w:t>конструкторское</w:t>
      </w:r>
      <w:r>
        <w:rPr>
          <w:spacing w:val="24"/>
        </w:rPr>
        <w:t xml:space="preserve"> </w:t>
      </w:r>
      <w:r>
        <w:t>изделие</w:t>
      </w:r>
      <w:r>
        <w:rPr>
          <w:spacing w:val="23"/>
        </w:rPr>
        <w:t xml:space="preserve"> </w:t>
      </w:r>
      <w:r>
        <w:t>и</w:t>
      </w:r>
      <w:r>
        <w:rPr>
          <w:spacing w:val="47"/>
        </w:rPr>
        <w:t xml:space="preserve"> </w:t>
      </w:r>
      <w:r>
        <w:rPr>
          <w:spacing w:val="-2"/>
        </w:rPr>
        <w:t>другое);</w:t>
      </w:r>
    </w:p>
    <w:p w:rsidR="00156445" w:rsidRDefault="005A47D0">
      <w:pPr>
        <w:pStyle w:val="a3"/>
        <w:spacing w:before="14" w:line="252" w:lineRule="auto"/>
        <w:ind w:right="1127"/>
      </w:pPr>
      <w:r>
        <w:t>медийный</w:t>
      </w:r>
      <w:r>
        <w:rPr>
          <w:spacing w:val="61"/>
        </w:rPr>
        <w:t xml:space="preserve">  </w:t>
      </w:r>
      <w:r>
        <w:t>продукт</w:t>
      </w:r>
      <w:r>
        <w:rPr>
          <w:spacing w:val="57"/>
        </w:rPr>
        <w:t xml:space="preserve">  </w:t>
      </w:r>
      <w:r>
        <w:t>(плакат,</w:t>
      </w:r>
      <w:r>
        <w:rPr>
          <w:spacing w:val="80"/>
        </w:rPr>
        <w:t xml:space="preserve">  </w:t>
      </w:r>
      <w:r>
        <w:t>газета,</w:t>
      </w:r>
      <w:r>
        <w:rPr>
          <w:spacing w:val="80"/>
        </w:rPr>
        <w:t xml:space="preserve">  </w:t>
      </w:r>
      <w:r>
        <w:t>журнал,</w:t>
      </w:r>
      <w:r>
        <w:rPr>
          <w:spacing w:val="80"/>
        </w:rPr>
        <w:t xml:space="preserve">  </w:t>
      </w:r>
      <w:r>
        <w:t>рекламная</w:t>
      </w:r>
      <w:r>
        <w:rPr>
          <w:spacing w:val="80"/>
        </w:rPr>
        <w:t xml:space="preserve">  </w:t>
      </w:r>
      <w:r>
        <w:t>продукция,</w:t>
      </w:r>
      <w:r>
        <w:rPr>
          <w:spacing w:val="80"/>
        </w:rPr>
        <w:t xml:space="preserve">  </w:t>
      </w:r>
      <w:r>
        <w:t>фильм</w:t>
      </w:r>
      <w:r>
        <w:rPr>
          <w:spacing w:val="80"/>
        </w:rPr>
        <w:t xml:space="preserve"> </w:t>
      </w:r>
      <w:r>
        <w:t>и другие);</w:t>
      </w:r>
    </w:p>
    <w:p w:rsidR="00156445" w:rsidRDefault="005A47D0">
      <w:pPr>
        <w:pStyle w:val="a3"/>
        <w:spacing w:before="2" w:line="247" w:lineRule="auto"/>
        <w:ind w:right="1113"/>
      </w:pPr>
      <w:r>
        <w:t>публичное мероприятие (образовательное событие, социальное мероприятие (акция), театральная постановка и другие);</w:t>
      </w:r>
    </w:p>
    <w:p w:rsidR="00156445" w:rsidRDefault="005A47D0">
      <w:pPr>
        <w:pStyle w:val="a3"/>
        <w:spacing w:before="3"/>
        <w:ind w:left="1722" w:firstLine="0"/>
      </w:pPr>
      <w:r>
        <w:t>отчетные</w:t>
      </w:r>
      <w:r>
        <w:rPr>
          <w:spacing w:val="34"/>
        </w:rPr>
        <w:t xml:space="preserve"> </w:t>
      </w:r>
      <w:r>
        <w:t>материалы</w:t>
      </w:r>
      <w:r>
        <w:rPr>
          <w:spacing w:val="42"/>
        </w:rPr>
        <w:t xml:space="preserve"> </w:t>
      </w:r>
      <w:r>
        <w:t>по</w:t>
      </w:r>
      <w:r>
        <w:rPr>
          <w:spacing w:val="24"/>
        </w:rPr>
        <w:t xml:space="preserve"> </w:t>
      </w:r>
      <w:r>
        <w:t>проекту</w:t>
      </w:r>
      <w:r>
        <w:rPr>
          <w:spacing w:val="20"/>
        </w:rPr>
        <w:t xml:space="preserve"> </w:t>
      </w:r>
      <w:r>
        <w:t>(тексты,</w:t>
      </w:r>
      <w:r>
        <w:rPr>
          <w:spacing w:val="29"/>
        </w:rPr>
        <w:t xml:space="preserve"> </w:t>
      </w:r>
      <w:r>
        <w:t>мультимедийные</w:t>
      </w:r>
      <w:r>
        <w:rPr>
          <w:spacing w:val="26"/>
        </w:rPr>
        <w:t xml:space="preserve"> </w:t>
      </w:r>
      <w:r>
        <w:rPr>
          <w:spacing w:val="-2"/>
        </w:rPr>
        <w:t>продукты).</w:t>
      </w:r>
    </w:p>
    <w:p w:rsidR="00156445" w:rsidRDefault="005A47D0">
      <w:pPr>
        <w:pStyle w:val="a3"/>
        <w:spacing w:before="9" w:line="249" w:lineRule="auto"/>
        <w:ind w:right="1101"/>
      </w:pPr>
      <w:r>
        <w:t>При</w:t>
      </w:r>
      <w:r>
        <w:rPr>
          <w:spacing w:val="80"/>
          <w:w w:val="150"/>
        </w:rPr>
        <w:t xml:space="preserve">  </w:t>
      </w:r>
      <w:r>
        <w:t>оценивании</w:t>
      </w:r>
      <w:r>
        <w:rPr>
          <w:spacing w:val="80"/>
          <w:w w:val="150"/>
        </w:rPr>
        <w:t xml:space="preserve">  </w:t>
      </w:r>
      <w:r>
        <w:t>результатов</w:t>
      </w:r>
      <w:r>
        <w:rPr>
          <w:spacing w:val="80"/>
          <w:w w:val="150"/>
        </w:rPr>
        <w:t xml:space="preserve">  </w:t>
      </w:r>
      <w:r>
        <w:t>ПД</w:t>
      </w:r>
      <w:r>
        <w:rPr>
          <w:spacing w:val="80"/>
          <w:w w:val="150"/>
        </w:rPr>
        <w:t xml:space="preserve">  </w:t>
      </w:r>
      <w:r>
        <w:t>следует</w:t>
      </w:r>
      <w:r>
        <w:rPr>
          <w:spacing w:val="80"/>
        </w:rPr>
        <w:t xml:space="preserve">   </w:t>
      </w:r>
      <w:r>
        <w:t>ориентироваться</w:t>
      </w:r>
      <w:r>
        <w:rPr>
          <w:spacing w:val="80"/>
        </w:rPr>
        <w:t xml:space="preserve">   </w:t>
      </w:r>
      <w:r>
        <w:t>на</w:t>
      </w:r>
      <w:r>
        <w:rPr>
          <w:spacing w:val="80"/>
        </w:rPr>
        <w:t xml:space="preserve">   </w:t>
      </w:r>
      <w:r>
        <w:t>то, что основными критериями учебного проекта является то, насколько практичен полученный результат,</w:t>
      </w:r>
      <w:r>
        <w:rPr>
          <w:spacing w:val="40"/>
        </w:rPr>
        <w:t xml:space="preserve"> </w:t>
      </w:r>
      <w:r>
        <w:t>то есть</w:t>
      </w:r>
      <w:r>
        <w:rPr>
          <w:spacing w:val="40"/>
        </w:rPr>
        <w:t xml:space="preserve"> </w:t>
      </w:r>
      <w:r>
        <w:t>насколько</w:t>
      </w:r>
      <w:r>
        <w:rPr>
          <w:spacing w:val="40"/>
        </w:rPr>
        <w:t xml:space="preserve"> </w:t>
      </w:r>
      <w:r>
        <w:t>эффективно</w:t>
      </w:r>
      <w:r>
        <w:rPr>
          <w:spacing w:val="40"/>
        </w:rPr>
        <w:t xml:space="preserve"> </w:t>
      </w:r>
      <w:r>
        <w:t>этот</w:t>
      </w:r>
      <w:r>
        <w:rPr>
          <w:spacing w:val="40"/>
        </w:rPr>
        <w:t xml:space="preserve"> </w:t>
      </w:r>
      <w:r>
        <w:t>результат</w:t>
      </w:r>
      <w:r>
        <w:rPr>
          <w:spacing w:val="40"/>
        </w:rPr>
        <w:t xml:space="preserve"> </w:t>
      </w:r>
      <w:r>
        <w:t>(техническое</w:t>
      </w:r>
      <w:r>
        <w:rPr>
          <w:spacing w:val="40"/>
        </w:rPr>
        <w:t xml:space="preserve"> </w:t>
      </w:r>
      <w:r>
        <w:t xml:space="preserve">устройство, программный продукт, инженерная конструкция и другие) помогает решить заявленную </w:t>
      </w:r>
      <w:r>
        <w:rPr>
          <w:spacing w:val="-2"/>
        </w:rPr>
        <w:t>проблему.</w:t>
      </w:r>
    </w:p>
    <w:p w:rsidR="00156445" w:rsidRDefault="005A47D0">
      <w:pPr>
        <w:pStyle w:val="a3"/>
        <w:spacing w:before="3" w:line="247" w:lineRule="auto"/>
        <w:ind w:right="1116"/>
      </w:pPr>
      <w:r>
        <w:t>Оценка результатов УИД должна учитывать то, насколько обучающимся в рамках проведения</w:t>
      </w:r>
      <w:r>
        <w:rPr>
          <w:spacing w:val="40"/>
        </w:rPr>
        <w:t xml:space="preserve"> </w:t>
      </w:r>
      <w:r>
        <w:t>исследования</w:t>
      </w:r>
      <w:r>
        <w:rPr>
          <w:spacing w:val="40"/>
        </w:rPr>
        <w:t xml:space="preserve"> </w:t>
      </w:r>
      <w:r>
        <w:t>удалось</w:t>
      </w:r>
      <w:r>
        <w:rPr>
          <w:spacing w:val="40"/>
        </w:rPr>
        <w:t xml:space="preserve"> </w:t>
      </w:r>
      <w:r>
        <w:t>продемонстрировать</w:t>
      </w:r>
      <w:r>
        <w:rPr>
          <w:spacing w:val="40"/>
        </w:rPr>
        <w:t xml:space="preserve"> </w:t>
      </w:r>
      <w:r>
        <w:t>базовые</w:t>
      </w:r>
      <w:r>
        <w:rPr>
          <w:spacing w:val="39"/>
        </w:rPr>
        <w:t xml:space="preserve"> </w:t>
      </w:r>
      <w:r>
        <w:t>проектные</w:t>
      </w:r>
      <w:r>
        <w:rPr>
          <w:spacing w:val="40"/>
        </w:rPr>
        <w:t xml:space="preserve"> </w:t>
      </w:r>
      <w:r>
        <w:t>действия:</w:t>
      </w:r>
    </w:p>
    <w:p w:rsidR="00156445" w:rsidRDefault="005A47D0">
      <w:pPr>
        <w:pStyle w:val="a3"/>
        <w:spacing w:before="2" w:line="252" w:lineRule="auto"/>
        <w:ind w:left="1722" w:right="4027" w:firstLine="0"/>
        <w:jc w:val="left"/>
      </w:pPr>
      <w:r>
        <w:t>понимание проблемы, связанных с нею цели и задач;</w:t>
      </w:r>
      <w:r>
        <w:rPr>
          <w:spacing w:val="40"/>
        </w:rPr>
        <w:t xml:space="preserve"> </w:t>
      </w:r>
      <w:r>
        <w:t>умение</w:t>
      </w:r>
      <w:r>
        <w:rPr>
          <w:spacing w:val="-10"/>
        </w:rPr>
        <w:t xml:space="preserve"> </w:t>
      </w:r>
      <w:r>
        <w:t>определить</w:t>
      </w:r>
      <w:r>
        <w:rPr>
          <w:spacing w:val="-8"/>
        </w:rPr>
        <w:t xml:space="preserve"> </w:t>
      </w:r>
      <w:r>
        <w:t>оптимальный</w:t>
      </w:r>
      <w:r>
        <w:rPr>
          <w:spacing w:val="-7"/>
        </w:rPr>
        <w:t xml:space="preserve"> </w:t>
      </w:r>
      <w:r>
        <w:t>путь</w:t>
      </w:r>
      <w:r>
        <w:rPr>
          <w:spacing w:val="-8"/>
        </w:rPr>
        <w:t xml:space="preserve"> </w:t>
      </w:r>
      <w:r>
        <w:t>решения</w:t>
      </w:r>
      <w:r>
        <w:rPr>
          <w:spacing w:val="-9"/>
        </w:rPr>
        <w:t xml:space="preserve"> </w:t>
      </w:r>
      <w:r>
        <w:t>проблемы; умение планировать и</w:t>
      </w:r>
      <w:r>
        <w:rPr>
          <w:spacing w:val="40"/>
        </w:rPr>
        <w:t xml:space="preserve"> </w:t>
      </w:r>
      <w:r>
        <w:t>работать по плану;</w:t>
      </w:r>
    </w:p>
    <w:p w:rsidR="00156445" w:rsidRDefault="005A47D0">
      <w:pPr>
        <w:pStyle w:val="a3"/>
        <w:tabs>
          <w:tab w:val="left" w:pos="2663"/>
          <w:tab w:val="left" w:pos="4099"/>
          <w:tab w:val="left" w:pos="5415"/>
          <w:tab w:val="left" w:pos="6461"/>
          <w:tab w:val="left" w:pos="6802"/>
          <w:tab w:val="left" w:pos="8017"/>
          <w:tab w:val="left" w:pos="8852"/>
          <w:tab w:val="left" w:pos="9534"/>
        </w:tabs>
        <w:spacing w:before="7"/>
        <w:ind w:left="1722" w:firstLine="0"/>
        <w:jc w:val="left"/>
      </w:pPr>
      <w:r>
        <w:rPr>
          <w:spacing w:val="-2"/>
        </w:rPr>
        <w:t>умение</w:t>
      </w:r>
      <w:r>
        <w:tab/>
      </w:r>
      <w:r>
        <w:rPr>
          <w:spacing w:val="-2"/>
        </w:rPr>
        <w:t>реализовать</w:t>
      </w:r>
      <w:r>
        <w:tab/>
      </w:r>
      <w:r>
        <w:rPr>
          <w:spacing w:val="-2"/>
        </w:rPr>
        <w:t>проектный</w:t>
      </w:r>
      <w:r>
        <w:tab/>
      </w:r>
      <w:r>
        <w:rPr>
          <w:spacing w:val="-2"/>
        </w:rPr>
        <w:t>замысел</w:t>
      </w:r>
      <w:r>
        <w:tab/>
      </w:r>
      <w:r>
        <w:rPr>
          <w:spacing w:val="-10"/>
        </w:rPr>
        <w:t>и</w:t>
      </w:r>
      <w:r>
        <w:tab/>
      </w:r>
      <w:r>
        <w:rPr>
          <w:spacing w:val="-2"/>
        </w:rPr>
        <w:t>оформить</w:t>
      </w:r>
      <w:r>
        <w:tab/>
        <w:t>его</w:t>
      </w:r>
      <w:r>
        <w:rPr>
          <w:spacing w:val="45"/>
        </w:rPr>
        <w:t xml:space="preserve">  </w:t>
      </w:r>
      <w:r>
        <w:rPr>
          <w:spacing w:val="-10"/>
        </w:rPr>
        <w:t>в</w:t>
      </w:r>
      <w:r>
        <w:tab/>
      </w:r>
      <w:r>
        <w:rPr>
          <w:spacing w:val="-4"/>
        </w:rPr>
        <w:t>виде</w:t>
      </w:r>
      <w:r>
        <w:tab/>
      </w:r>
      <w:r>
        <w:rPr>
          <w:spacing w:val="-2"/>
        </w:rPr>
        <w:t>реального</w:t>
      </w:r>
    </w:p>
    <w:p w:rsidR="00156445" w:rsidRDefault="005A47D0">
      <w:pPr>
        <w:pStyle w:val="a3"/>
        <w:spacing w:before="9"/>
        <w:ind w:firstLine="0"/>
        <w:jc w:val="left"/>
      </w:pPr>
      <w:r>
        <w:rPr>
          <w:spacing w:val="-2"/>
        </w:rPr>
        <w:t>«продукта»;</w:t>
      </w:r>
    </w:p>
    <w:p w:rsidR="00156445" w:rsidRDefault="005A47D0">
      <w:pPr>
        <w:pStyle w:val="a3"/>
        <w:spacing w:before="9" w:line="247" w:lineRule="auto"/>
        <w:ind w:right="1101"/>
      </w:pPr>
      <w:r>
        <w:t>умение</w:t>
      </w:r>
      <w:r>
        <w:rPr>
          <w:spacing w:val="40"/>
        </w:rPr>
        <w:t xml:space="preserve"> </w:t>
      </w:r>
      <w:r>
        <w:t>осуществлять</w:t>
      </w:r>
      <w:r>
        <w:rPr>
          <w:spacing w:val="40"/>
        </w:rPr>
        <w:t xml:space="preserve"> </w:t>
      </w:r>
      <w:r>
        <w:t>самооценку</w:t>
      </w:r>
      <w:r>
        <w:rPr>
          <w:spacing w:val="40"/>
        </w:rPr>
        <w:t xml:space="preserve"> </w:t>
      </w:r>
      <w:r>
        <w:t>деятельности</w:t>
      </w:r>
      <w:r>
        <w:rPr>
          <w:spacing w:val="40"/>
        </w:rPr>
        <w:t xml:space="preserve"> </w:t>
      </w:r>
      <w:r>
        <w:t>и</w:t>
      </w:r>
      <w:r>
        <w:rPr>
          <w:spacing w:val="40"/>
        </w:rPr>
        <w:t xml:space="preserve"> </w:t>
      </w:r>
      <w:r>
        <w:t>результата,</w:t>
      </w:r>
      <w:r>
        <w:rPr>
          <w:spacing w:val="40"/>
        </w:rPr>
        <w:t xml:space="preserve"> </w:t>
      </w:r>
      <w:r>
        <w:t>взаимоценку деятельности в группе.</w:t>
      </w:r>
    </w:p>
    <w:p w:rsidR="00156445" w:rsidRDefault="005A47D0">
      <w:pPr>
        <w:pStyle w:val="a3"/>
        <w:spacing w:before="8"/>
        <w:ind w:left="1722" w:firstLine="0"/>
      </w:pPr>
      <w:r>
        <w:t>В</w:t>
      </w:r>
      <w:r>
        <w:rPr>
          <w:spacing w:val="25"/>
        </w:rPr>
        <w:t xml:space="preserve"> </w:t>
      </w:r>
      <w:r>
        <w:t>процессе</w:t>
      </w:r>
      <w:r>
        <w:rPr>
          <w:spacing w:val="17"/>
        </w:rPr>
        <w:t xml:space="preserve"> </w:t>
      </w:r>
      <w:r>
        <w:t>публичной</w:t>
      </w:r>
      <w:r>
        <w:rPr>
          <w:spacing w:val="34"/>
        </w:rPr>
        <w:t xml:space="preserve"> </w:t>
      </w:r>
      <w:r>
        <w:t>презентации</w:t>
      </w:r>
      <w:r>
        <w:rPr>
          <w:spacing w:val="29"/>
        </w:rPr>
        <w:t xml:space="preserve"> </w:t>
      </w:r>
      <w:r>
        <w:t>результатов</w:t>
      </w:r>
      <w:r>
        <w:rPr>
          <w:spacing w:val="39"/>
        </w:rPr>
        <w:t xml:space="preserve"> </w:t>
      </w:r>
      <w:r>
        <w:t>проекта</w:t>
      </w:r>
      <w:r>
        <w:rPr>
          <w:spacing w:val="44"/>
        </w:rPr>
        <w:t xml:space="preserve"> </w:t>
      </w:r>
      <w:r>
        <w:rPr>
          <w:spacing w:val="-2"/>
        </w:rPr>
        <w:t>оценивается:</w:t>
      </w:r>
    </w:p>
    <w:p w:rsidR="00156445" w:rsidRDefault="005A47D0">
      <w:pPr>
        <w:pStyle w:val="a3"/>
        <w:tabs>
          <w:tab w:val="left" w:pos="3249"/>
          <w:tab w:val="left" w:pos="6135"/>
          <w:tab w:val="left" w:pos="7085"/>
          <w:tab w:val="left" w:pos="9410"/>
        </w:tabs>
        <w:spacing w:before="9" w:line="247" w:lineRule="auto"/>
        <w:ind w:right="1107"/>
      </w:pPr>
      <w:r>
        <w:t xml:space="preserve">качество защиты проекта (четкость и ясность изложения задачи; убедительность </w:t>
      </w:r>
      <w:r>
        <w:rPr>
          <w:spacing w:val="-2"/>
        </w:rPr>
        <w:t>рассуждений;</w:t>
      </w:r>
      <w:r>
        <w:tab/>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156445" w:rsidRDefault="005A47D0">
      <w:pPr>
        <w:pStyle w:val="a3"/>
        <w:spacing w:before="9"/>
        <w:ind w:left="1722" w:firstLine="0"/>
      </w:pPr>
      <w:r>
        <w:t>качество</w:t>
      </w:r>
      <w:r>
        <w:rPr>
          <w:spacing w:val="35"/>
        </w:rPr>
        <w:t xml:space="preserve">  </w:t>
      </w:r>
      <w:r>
        <w:t>наглядного</w:t>
      </w:r>
      <w:r>
        <w:rPr>
          <w:spacing w:val="70"/>
        </w:rPr>
        <w:t xml:space="preserve">  </w:t>
      </w:r>
      <w:r>
        <w:t>представления</w:t>
      </w:r>
      <w:r>
        <w:rPr>
          <w:spacing w:val="51"/>
          <w:w w:val="150"/>
        </w:rPr>
        <w:t xml:space="preserve">  </w:t>
      </w:r>
      <w:r>
        <w:t>проекта</w:t>
      </w:r>
      <w:r>
        <w:rPr>
          <w:spacing w:val="72"/>
        </w:rPr>
        <w:t xml:space="preserve">  </w:t>
      </w:r>
      <w:r>
        <w:t>(использование</w:t>
      </w:r>
      <w:r>
        <w:rPr>
          <w:spacing w:val="75"/>
        </w:rPr>
        <w:t xml:space="preserve">  </w:t>
      </w:r>
      <w:r>
        <w:t>рисунков,</w:t>
      </w:r>
      <w:r>
        <w:rPr>
          <w:spacing w:val="76"/>
        </w:rPr>
        <w:t xml:space="preserve">  </w:t>
      </w:r>
      <w:r>
        <w:rPr>
          <w:spacing w:val="-2"/>
        </w:rPr>
        <w:t>схем,</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pPr>
      <w:r>
        <w:t>графиков,</w:t>
      </w:r>
      <w:r>
        <w:rPr>
          <w:spacing w:val="27"/>
        </w:rPr>
        <w:t xml:space="preserve"> </w:t>
      </w:r>
      <w:r>
        <w:t>моделей</w:t>
      </w:r>
      <w:r>
        <w:rPr>
          <w:spacing w:val="26"/>
        </w:rPr>
        <w:t xml:space="preserve"> </w:t>
      </w:r>
      <w:r>
        <w:t>и</w:t>
      </w:r>
      <w:r>
        <w:rPr>
          <w:spacing w:val="23"/>
        </w:rPr>
        <w:t xml:space="preserve"> </w:t>
      </w:r>
      <w:r>
        <w:t>других</w:t>
      </w:r>
      <w:r>
        <w:rPr>
          <w:spacing w:val="22"/>
        </w:rPr>
        <w:t xml:space="preserve"> </w:t>
      </w:r>
      <w:r>
        <w:t>средств</w:t>
      </w:r>
      <w:r>
        <w:rPr>
          <w:spacing w:val="26"/>
        </w:rPr>
        <w:t xml:space="preserve"> </w:t>
      </w:r>
      <w:r>
        <w:t>наглядной</w:t>
      </w:r>
      <w:r>
        <w:rPr>
          <w:spacing w:val="33"/>
        </w:rPr>
        <w:t xml:space="preserve"> </w:t>
      </w:r>
      <w:r>
        <w:rPr>
          <w:spacing w:val="-2"/>
        </w:rPr>
        <w:t>презентации);</w:t>
      </w:r>
    </w:p>
    <w:p w:rsidR="00156445" w:rsidRDefault="005A47D0">
      <w:pPr>
        <w:pStyle w:val="a3"/>
        <w:spacing w:before="14" w:line="247" w:lineRule="auto"/>
        <w:ind w:right="1129"/>
      </w:pPr>
      <w:r>
        <w:t xml:space="preserve">качество письменного текста (соответствие плану, оформление работы, грамотность </w:t>
      </w:r>
      <w:r>
        <w:rPr>
          <w:spacing w:val="-2"/>
        </w:rPr>
        <w:t>изложения);</w:t>
      </w:r>
    </w:p>
    <w:p w:rsidR="00156445" w:rsidRDefault="005A47D0">
      <w:pPr>
        <w:pStyle w:val="a3"/>
        <w:spacing w:before="3" w:line="252" w:lineRule="auto"/>
        <w:ind w:right="1105"/>
      </w:pPr>
      <w:r>
        <w:t>уровень коммуникативных умений (умение отвечать на поставленные вопросы, аргументировать</w:t>
      </w:r>
      <w:r>
        <w:rPr>
          <w:spacing w:val="75"/>
          <w:w w:val="150"/>
        </w:rPr>
        <w:t xml:space="preserve">   </w:t>
      </w:r>
      <w:r>
        <w:t>и</w:t>
      </w:r>
      <w:r>
        <w:rPr>
          <w:spacing w:val="76"/>
          <w:w w:val="150"/>
        </w:rPr>
        <w:t xml:space="preserve">   </w:t>
      </w:r>
      <w:r>
        <w:t>отстаивать</w:t>
      </w:r>
      <w:r>
        <w:rPr>
          <w:spacing w:val="77"/>
          <w:w w:val="150"/>
        </w:rPr>
        <w:t xml:space="preserve">   </w:t>
      </w:r>
      <w:r>
        <w:t>собственную</w:t>
      </w:r>
      <w:r>
        <w:rPr>
          <w:spacing w:val="75"/>
          <w:w w:val="150"/>
        </w:rPr>
        <w:t xml:space="preserve">   </w:t>
      </w:r>
      <w:r>
        <w:t>точку</w:t>
      </w:r>
      <w:r>
        <w:rPr>
          <w:spacing w:val="75"/>
          <w:w w:val="150"/>
        </w:rPr>
        <w:t xml:space="preserve">   </w:t>
      </w:r>
      <w:r>
        <w:t>зрения,</w:t>
      </w:r>
      <w:r>
        <w:rPr>
          <w:spacing w:val="77"/>
          <w:w w:val="150"/>
        </w:rPr>
        <w:t xml:space="preserve">   </w:t>
      </w:r>
      <w:r>
        <w:t>участвовать в дискуссии).</w:t>
      </w:r>
    </w:p>
    <w:p w:rsidR="00156445" w:rsidRDefault="005A47D0">
      <w:pPr>
        <w:pStyle w:val="Heading2"/>
        <w:numPr>
          <w:ilvl w:val="2"/>
          <w:numId w:val="66"/>
        </w:numPr>
        <w:tabs>
          <w:tab w:val="left" w:pos="2264"/>
        </w:tabs>
        <w:spacing w:before="12"/>
        <w:ind w:left="2264" w:hanging="542"/>
        <w:jc w:val="both"/>
      </w:pPr>
      <w:bookmarkStart w:id="179" w:name="2.2.3_Организационный_раздел."/>
      <w:bookmarkEnd w:id="179"/>
      <w:r>
        <w:rPr>
          <w:spacing w:val="-2"/>
          <w:w w:val="105"/>
        </w:rPr>
        <w:t>Организационный</w:t>
      </w:r>
      <w:r>
        <w:rPr>
          <w:spacing w:val="-6"/>
          <w:w w:val="105"/>
        </w:rPr>
        <w:t xml:space="preserve"> </w:t>
      </w:r>
      <w:r>
        <w:rPr>
          <w:spacing w:val="-2"/>
          <w:w w:val="105"/>
        </w:rPr>
        <w:t>раздел.</w:t>
      </w:r>
    </w:p>
    <w:p w:rsidR="00156445" w:rsidRDefault="005A47D0">
      <w:pPr>
        <w:pStyle w:val="a3"/>
        <w:tabs>
          <w:tab w:val="left" w:pos="3148"/>
          <w:tab w:val="left" w:pos="5415"/>
          <w:tab w:val="left" w:pos="7205"/>
          <w:tab w:val="left" w:pos="9650"/>
        </w:tabs>
        <w:spacing w:before="4" w:line="247" w:lineRule="auto"/>
        <w:ind w:right="1109" w:firstLine="763"/>
      </w:pPr>
      <w:r>
        <w:rPr>
          <w:spacing w:val="-2"/>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 xml:space="preserve">процесса </w:t>
      </w:r>
      <w:r>
        <w:t>при</w:t>
      </w:r>
      <w:r>
        <w:rPr>
          <w:spacing w:val="40"/>
        </w:rPr>
        <w:t xml:space="preserve"> </w:t>
      </w:r>
      <w:r>
        <w:t>создании</w:t>
      </w:r>
      <w:r>
        <w:rPr>
          <w:spacing w:val="40"/>
        </w:rPr>
        <w:t xml:space="preserve"> </w:t>
      </w:r>
      <w:r>
        <w:t>и</w:t>
      </w:r>
      <w:r>
        <w:rPr>
          <w:spacing w:val="40"/>
        </w:rPr>
        <w:t xml:space="preserve"> </w:t>
      </w:r>
      <w:r>
        <w:t>реализации</w:t>
      </w:r>
      <w:r>
        <w:rPr>
          <w:spacing w:val="40"/>
        </w:rPr>
        <w:t xml:space="preserve"> </w:t>
      </w:r>
      <w:r>
        <w:t>программы</w:t>
      </w:r>
      <w:r>
        <w:rPr>
          <w:spacing w:val="40"/>
        </w:rPr>
        <w:t xml:space="preserve"> </w:t>
      </w:r>
      <w:r>
        <w:t>формирования</w:t>
      </w:r>
      <w:r>
        <w:rPr>
          <w:spacing w:val="40"/>
        </w:rPr>
        <w:t xml:space="preserve"> </w:t>
      </w:r>
      <w:r>
        <w:t>УУД.</w:t>
      </w:r>
    </w:p>
    <w:p w:rsidR="00156445" w:rsidRDefault="005A47D0">
      <w:pPr>
        <w:pStyle w:val="a3"/>
        <w:spacing w:before="3" w:line="252" w:lineRule="auto"/>
        <w:ind w:right="1109"/>
      </w:pPr>
      <w:r>
        <w:t>C</w:t>
      </w:r>
      <w:r>
        <w:rPr>
          <w:spacing w:val="80"/>
          <w:w w:val="150"/>
        </w:rPr>
        <w:t xml:space="preserve">  </w:t>
      </w:r>
      <w:r>
        <w:t>целью</w:t>
      </w:r>
      <w:r>
        <w:rPr>
          <w:spacing w:val="80"/>
        </w:rPr>
        <w:t xml:space="preserve">   </w:t>
      </w:r>
      <w:r>
        <w:t>разработки</w:t>
      </w:r>
      <w:r>
        <w:rPr>
          <w:spacing w:val="80"/>
          <w:w w:val="150"/>
        </w:rPr>
        <w:t xml:space="preserve">  </w:t>
      </w:r>
      <w:r>
        <w:t>и</w:t>
      </w:r>
      <w:r>
        <w:rPr>
          <w:spacing w:val="80"/>
        </w:rPr>
        <w:t xml:space="preserve">   </w:t>
      </w:r>
      <w:r>
        <w:t>реализации</w:t>
      </w:r>
      <w:r>
        <w:rPr>
          <w:spacing w:val="80"/>
          <w:w w:val="150"/>
        </w:rPr>
        <w:t xml:space="preserve">  </w:t>
      </w:r>
      <w:r>
        <w:t>программы</w:t>
      </w:r>
      <w:r>
        <w:rPr>
          <w:spacing w:val="80"/>
        </w:rPr>
        <w:t xml:space="preserve">   </w:t>
      </w:r>
      <w:r>
        <w:t>формирования</w:t>
      </w:r>
      <w:r>
        <w:rPr>
          <w:spacing w:val="80"/>
          <w:w w:val="150"/>
        </w:rPr>
        <w:t xml:space="preserve">  </w:t>
      </w:r>
      <w:r>
        <w:t>УУД</w:t>
      </w:r>
      <w:r>
        <w:rPr>
          <w:spacing w:val="40"/>
        </w:rPr>
        <w:t xml:space="preserve"> </w:t>
      </w:r>
      <w:r>
        <w:t>в образовательной организации может быть создана рабочая группа, реализующая свою деятельность</w:t>
      </w:r>
      <w:r>
        <w:rPr>
          <w:spacing w:val="40"/>
        </w:rPr>
        <w:t xml:space="preserve"> </w:t>
      </w:r>
      <w:r>
        <w:t>по следующим направлениям:</w:t>
      </w:r>
    </w:p>
    <w:p w:rsidR="00156445" w:rsidRDefault="005A47D0">
      <w:pPr>
        <w:pStyle w:val="a3"/>
        <w:tabs>
          <w:tab w:val="left" w:pos="2831"/>
          <w:tab w:val="left" w:pos="4502"/>
          <w:tab w:val="left" w:pos="6668"/>
          <w:tab w:val="left" w:pos="7960"/>
          <w:tab w:val="left" w:pos="9846"/>
        </w:tabs>
        <w:spacing w:line="252" w:lineRule="auto"/>
        <w:ind w:right="1092"/>
      </w:pPr>
      <w:r>
        <w:t>разработка</w:t>
      </w:r>
      <w:r>
        <w:rPr>
          <w:spacing w:val="40"/>
        </w:rPr>
        <w:t xml:space="preserve"> </w:t>
      </w:r>
      <w:r>
        <w:t>плана</w:t>
      </w:r>
      <w:r>
        <w:rPr>
          <w:spacing w:val="80"/>
        </w:rPr>
        <w:t xml:space="preserve"> </w:t>
      </w:r>
      <w:r>
        <w:t>координации</w:t>
      </w:r>
      <w:r>
        <w:rPr>
          <w:spacing w:val="40"/>
        </w:rPr>
        <w:t xml:space="preserve"> </w:t>
      </w:r>
      <w:r>
        <w:t>деятельности</w:t>
      </w:r>
      <w:r>
        <w:rPr>
          <w:spacing w:val="80"/>
        </w:rPr>
        <w:t xml:space="preserve"> </w:t>
      </w:r>
      <w:r>
        <w:t>учителей-предметников,</w:t>
      </w:r>
      <w:r>
        <w:rPr>
          <w:spacing w:val="40"/>
        </w:rPr>
        <w:t xml:space="preserve"> </w:t>
      </w:r>
      <w:r>
        <w:t>направленной</w:t>
      </w:r>
      <w:r>
        <w:rPr>
          <w:spacing w:val="40"/>
        </w:rPr>
        <w:t xml:space="preserve"> </w:t>
      </w:r>
      <w:r>
        <w:t>на формирование УУД на основе ФООП и ФРП, выделение общих для всех предметов планируемых</w:t>
      </w:r>
      <w:r>
        <w:rPr>
          <w:spacing w:val="40"/>
        </w:rPr>
        <w:t xml:space="preserve"> </w:t>
      </w:r>
      <w:r>
        <w:t>результатов</w:t>
      </w:r>
      <w:r>
        <w:rPr>
          <w:spacing w:val="40"/>
        </w:rPr>
        <w:t xml:space="preserve"> </w:t>
      </w:r>
      <w:r>
        <w:t>в</w:t>
      </w:r>
      <w:r>
        <w:rPr>
          <w:spacing w:val="40"/>
        </w:rPr>
        <w:t xml:space="preserve"> </w:t>
      </w:r>
      <w:r>
        <w:t>овладении</w:t>
      </w:r>
      <w:r>
        <w:rPr>
          <w:spacing w:val="40"/>
        </w:rPr>
        <w:t xml:space="preserve"> </w:t>
      </w:r>
      <w:r>
        <w:t>познавательными,</w:t>
      </w:r>
      <w:r>
        <w:rPr>
          <w:spacing w:val="40"/>
        </w:rPr>
        <w:t xml:space="preserve"> </w:t>
      </w:r>
      <w:r>
        <w:t>коммуникативными,</w:t>
      </w:r>
      <w:r>
        <w:rPr>
          <w:spacing w:val="80"/>
        </w:rPr>
        <w:t xml:space="preserve"> </w:t>
      </w:r>
      <w:r>
        <w:t xml:space="preserve">регулятивными учебными действиями; определение образовательной предметности, которая </w:t>
      </w:r>
      <w:r>
        <w:rPr>
          <w:spacing w:val="-2"/>
        </w:rPr>
        <w:t>может</w:t>
      </w:r>
      <w:r>
        <w:tab/>
      </w:r>
      <w:r>
        <w:rPr>
          <w:spacing w:val="-4"/>
        </w:rPr>
        <w:t>быть</w:t>
      </w:r>
      <w:r>
        <w:tab/>
      </w:r>
      <w:r>
        <w:rPr>
          <w:spacing w:val="-2"/>
        </w:rPr>
        <w:t>положена</w:t>
      </w:r>
      <w:r>
        <w:tab/>
      </w:r>
      <w:r>
        <w:rPr>
          <w:spacing w:val="-10"/>
        </w:rPr>
        <w:t>в</w:t>
      </w:r>
      <w:r>
        <w:tab/>
      </w:r>
      <w:r>
        <w:rPr>
          <w:spacing w:val="-2"/>
        </w:rPr>
        <w:t>основу</w:t>
      </w:r>
      <w:r>
        <w:tab/>
      </w:r>
      <w:r>
        <w:rPr>
          <w:spacing w:val="-2"/>
        </w:rPr>
        <w:t xml:space="preserve">работы </w:t>
      </w:r>
      <w:r>
        <w:t>по развитию УУД;</w:t>
      </w:r>
    </w:p>
    <w:p w:rsidR="00156445" w:rsidRDefault="005A47D0">
      <w:pPr>
        <w:pStyle w:val="a3"/>
        <w:spacing w:before="2" w:line="252" w:lineRule="auto"/>
        <w:ind w:right="1095"/>
      </w:pPr>
      <w:r>
        <w:t>определение способов межпредметной интеграции, обеспечивающей достижение</w:t>
      </w:r>
      <w:r>
        <w:rPr>
          <w:spacing w:val="80"/>
        </w:rPr>
        <w:t xml:space="preserve"> </w:t>
      </w:r>
      <w:r>
        <w:t>данных</w:t>
      </w:r>
      <w:r>
        <w:rPr>
          <w:spacing w:val="40"/>
        </w:rPr>
        <w:t xml:space="preserve"> </w:t>
      </w:r>
      <w:r>
        <w:t>результатов</w:t>
      </w:r>
      <w:r>
        <w:rPr>
          <w:spacing w:val="40"/>
        </w:rPr>
        <w:t xml:space="preserve"> </w:t>
      </w:r>
      <w:r>
        <w:t>(междисциплинарный</w:t>
      </w:r>
      <w:r>
        <w:rPr>
          <w:spacing w:val="40"/>
        </w:rPr>
        <w:t xml:space="preserve"> </w:t>
      </w:r>
      <w:r>
        <w:t>модуль,</w:t>
      </w:r>
      <w:r>
        <w:rPr>
          <w:spacing w:val="40"/>
        </w:rPr>
        <w:t xml:space="preserve"> </w:t>
      </w:r>
      <w:r>
        <w:t>интегративные</w:t>
      </w:r>
      <w:r>
        <w:rPr>
          <w:spacing w:val="40"/>
        </w:rPr>
        <w:t xml:space="preserve"> </w:t>
      </w:r>
      <w:r>
        <w:t>уроки</w:t>
      </w:r>
      <w:r>
        <w:rPr>
          <w:spacing w:val="40"/>
        </w:rPr>
        <w:t xml:space="preserve"> </w:t>
      </w:r>
      <w:r>
        <w:t>и</w:t>
      </w:r>
      <w:r>
        <w:rPr>
          <w:spacing w:val="40"/>
        </w:rPr>
        <w:t xml:space="preserve"> </w:t>
      </w:r>
      <w:r>
        <w:t>другое);</w:t>
      </w:r>
    </w:p>
    <w:p w:rsidR="00156445" w:rsidRDefault="005A47D0">
      <w:pPr>
        <w:pStyle w:val="a3"/>
        <w:spacing w:before="1" w:line="249" w:lineRule="auto"/>
        <w:ind w:right="1123"/>
      </w:pPr>
      <w:r>
        <w:t>определение этапов и форм постепенного усложнения деятельности учащихся по овладению УУД;</w:t>
      </w:r>
    </w:p>
    <w:p w:rsidR="00156445" w:rsidRDefault="005A47D0">
      <w:pPr>
        <w:pStyle w:val="a3"/>
        <w:spacing w:line="244" w:lineRule="auto"/>
        <w:ind w:right="1107"/>
      </w:pPr>
      <w:r>
        <w:t>разработка</w:t>
      </w:r>
      <w:r>
        <w:rPr>
          <w:spacing w:val="80"/>
        </w:rPr>
        <w:t xml:space="preserve">  </w:t>
      </w:r>
      <w:r>
        <w:t>общего</w:t>
      </w:r>
      <w:r>
        <w:rPr>
          <w:spacing w:val="76"/>
        </w:rPr>
        <w:t xml:space="preserve">  </w:t>
      </w:r>
      <w:r>
        <w:t>алгоритма</w:t>
      </w:r>
      <w:r>
        <w:rPr>
          <w:spacing w:val="78"/>
        </w:rPr>
        <w:t xml:space="preserve">  </w:t>
      </w:r>
      <w:r>
        <w:t>(технологической</w:t>
      </w:r>
      <w:r>
        <w:rPr>
          <w:spacing w:val="80"/>
          <w:w w:val="150"/>
        </w:rPr>
        <w:t xml:space="preserve">  </w:t>
      </w:r>
      <w:r>
        <w:t>схемы)</w:t>
      </w:r>
      <w:r>
        <w:rPr>
          <w:spacing w:val="80"/>
          <w:w w:val="150"/>
        </w:rPr>
        <w:t xml:space="preserve">  </w:t>
      </w:r>
      <w:r>
        <w:t>урока,</w:t>
      </w:r>
      <w:r>
        <w:rPr>
          <w:spacing w:val="80"/>
          <w:w w:val="150"/>
        </w:rPr>
        <w:t xml:space="preserve">  </w:t>
      </w:r>
      <w:r>
        <w:t>имеющего два</w:t>
      </w:r>
      <w:r>
        <w:rPr>
          <w:spacing w:val="40"/>
        </w:rPr>
        <w:t xml:space="preserve"> </w:t>
      </w:r>
      <w:r>
        <w:t>целевых</w:t>
      </w:r>
      <w:r>
        <w:rPr>
          <w:spacing w:val="40"/>
        </w:rPr>
        <w:t xml:space="preserve"> </w:t>
      </w:r>
      <w:r>
        <w:t>фокуса</w:t>
      </w:r>
      <w:r>
        <w:rPr>
          <w:spacing w:val="40"/>
        </w:rPr>
        <w:t xml:space="preserve"> </w:t>
      </w:r>
      <w:r>
        <w:t>(предметный</w:t>
      </w:r>
      <w:r>
        <w:rPr>
          <w:spacing w:val="40"/>
        </w:rPr>
        <w:t xml:space="preserve"> </w:t>
      </w:r>
      <w:r>
        <w:t>и</w:t>
      </w:r>
      <w:r>
        <w:rPr>
          <w:spacing w:val="40"/>
        </w:rPr>
        <w:t xml:space="preserve"> </w:t>
      </w:r>
      <w:r>
        <w:t>метапредметный);</w:t>
      </w:r>
    </w:p>
    <w:p w:rsidR="00156445" w:rsidRDefault="005A47D0">
      <w:pPr>
        <w:pStyle w:val="a3"/>
        <w:spacing w:before="1" w:line="244" w:lineRule="auto"/>
        <w:ind w:left="1722" w:right="1100" w:firstLine="0"/>
      </w:pPr>
      <w:r>
        <w:t>разработка основных подходов к конструированию задач на применение УУД; конкретизация</w:t>
      </w:r>
      <w:r>
        <w:rPr>
          <w:spacing w:val="60"/>
        </w:rPr>
        <w:t xml:space="preserve">  </w:t>
      </w:r>
      <w:r>
        <w:t>основных</w:t>
      </w:r>
      <w:r>
        <w:rPr>
          <w:spacing w:val="62"/>
        </w:rPr>
        <w:t xml:space="preserve">  </w:t>
      </w:r>
      <w:r>
        <w:t>подходов</w:t>
      </w:r>
      <w:r>
        <w:rPr>
          <w:spacing w:val="72"/>
          <w:w w:val="150"/>
        </w:rPr>
        <w:t xml:space="preserve">  </w:t>
      </w:r>
      <w:r>
        <w:t>к</w:t>
      </w:r>
      <w:r>
        <w:rPr>
          <w:spacing w:val="68"/>
          <w:w w:val="150"/>
        </w:rPr>
        <w:t xml:space="preserve">  </w:t>
      </w:r>
      <w:r>
        <w:t>организации</w:t>
      </w:r>
      <w:r>
        <w:rPr>
          <w:spacing w:val="73"/>
          <w:w w:val="150"/>
        </w:rPr>
        <w:t xml:space="preserve">  </w:t>
      </w:r>
      <w:r>
        <w:t>учебно-</w:t>
      </w:r>
      <w:r>
        <w:rPr>
          <w:spacing w:val="-2"/>
        </w:rPr>
        <w:t>исследовательской</w:t>
      </w:r>
    </w:p>
    <w:p w:rsidR="00156445" w:rsidRDefault="005A47D0">
      <w:pPr>
        <w:pStyle w:val="a3"/>
        <w:spacing w:before="3" w:line="252" w:lineRule="auto"/>
        <w:ind w:left="1722" w:right="1116" w:hanging="707"/>
      </w:pPr>
      <w:r>
        <w:t>и проектной деятельности обучающихся в рамках урочной и внеурочной деятельн ости; разработка</w:t>
      </w:r>
      <w:r>
        <w:rPr>
          <w:spacing w:val="62"/>
          <w:w w:val="150"/>
        </w:rPr>
        <w:t xml:space="preserve">   </w:t>
      </w:r>
      <w:r>
        <w:t>основных</w:t>
      </w:r>
      <w:r>
        <w:rPr>
          <w:spacing w:val="67"/>
        </w:rPr>
        <w:t xml:space="preserve">   </w:t>
      </w:r>
      <w:r>
        <w:t>подходов</w:t>
      </w:r>
      <w:r>
        <w:rPr>
          <w:spacing w:val="69"/>
        </w:rPr>
        <w:t xml:space="preserve">   </w:t>
      </w:r>
      <w:r>
        <w:t>к</w:t>
      </w:r>
      <w:r>
        <w:rPr>
          <w:spacing w:val="65"/>
        </w:rPr>
        <w:t xml:space="preserve">   </w:t>
      </w:r>
      <w:r>
        <w:t>организации</w:t>
      </w:r>
      <w:r>
        <w:rPr>
          <w:spacing w:val="71"/>
        </w:rPr>
        <w:t xml:space="preserve">   </w:t>
      </w:r>
      <w:r>
        <w:t>учебной</w:t>
      </w:r>
      <w:r>
        <w:rPr>
          <w:spacing w:val="66"/>
        </w:rPr>
        <w:t xml:space="preserve">   </w:t>
      </w:r>
      <w:r>
        <w:rPr>
          <w:spacing w:val="-2"/>
        </w:rPr>
        <w:t>деятельности</w:t>
      </w:r>
    </w:p>
    <w:p w:rsidR="00156445" w:rsidRDefault="005A47D0">
      <w:pPr>
        <w:pStyle w:val="a3"/>
        <w:spacing w:before="1"/>
        <w:ind w:firstLine="0"/>
      </w:pPr>
      <w:r>
        <w:t>по</w:t>
      </w:r>
      <w:r>
        <w:rPr>
          <w:spacing w:val="24"/>
        </w:rPr>
        <w:t xml:space="preserve"> </w:t>
      </w:r>
      <w:r>
        <w:t>формированию</w:t>
      </w:r>
      <w:r>
        <w:rPr>
          <w:spacing w:val="42"/>
        </w:rPr>
        <w:t xml:space="preserve"> </w:t>
      </w:r>
      <w:r>
        <w:t>и</w:t>
      </w:r>
      <w:r>
        <w:rPr>
          <w:spacing w:val="41"/>
        </w:rPr>
        <w:t xml:space="preserve"> </w:t>
      </w:r>
      <w:r>
        <w:t>развитию</w:t>
      </w:r>
      <w:r>
        <w:rPr>
          <w:spacing w:val="49"/>
        </w:rPr>
        <w:t xml:space="preserve"> </w:t>
      </w:r>
      <w:r>
        <w:t>ИКТ-</w:t>
      </w:r>
      <w:r>
        <w:rPr>
          <w:spacing w:val="-2"/>
        </w:rPr>
        <w:t>компетенций;</w:t>
      </w:r>
    </w:p>
    <w:p w:rsidR="00156445" w:rsidRDefault="005A47D0">
      <w:pPr>
        <w:pStyle w:val="a3"/>
        <w:spacing w:before="14" w:line="247" w:lineRule="auto"/>
        <w:ind w:right="1123"/>
      </w:pPr>
      <w:r>
        <w:t>разработка комплекса мер по организации системы оценки деятельности образовательной</w:t>
      </w:r>
      <w:r>
        <w:rPr>
          <w:spacing w:val="40"/>
        </w:rPr>
        <w:t xml:space="preserve"> </w:t>
      </w:r>
      <w:r>
        <w:t>организации</w:t>
      </w:r>
      <w:r>
        <w:rPr>
          <w:spacing w:val="40"/>
        </w:rPr>
        <w:t xml:space="preserve"> </w:t>
      </w:r>
      <w:r>
        <w:t>по</w:t>
      </w:r>
      <w:r>
        <w:rPr>
          <w:spacing w:val="38"/>
        </w:rPr>
        <w:t xml:space="preserve"> </w:t>
      </w:r>
      <w:r>
        <w:t>формированию</w:t>
      </w:r>
      <w:r>
        <w:rPr>
          <w:spacing w:val="40"/>
        </w:rPr>
        <w:t xml:space="preserve"> </w:t>
      </w:r>
      <w:r>
        <w:t>и</w:t>
      </w:r>
      <w:r>
        <w:rPr>
          <w:spacing w:val="40"/>
        </w:rPr>
        <w:t xml:space="preserve"> </w:t>
      </w:r>
      <w:r>
        <w:t>развитию</w:t>
      </w:r>
      <w:r>
        <w:rPr>
          <w:spacing w:val="40"/>
        </w:rPr>
        <w:t xml:space="preserve"> </w:t>
      </w:r>
      <w:r>
        <w:t>УУД</w:t>
      </w:r>
      <w:r>
        <w:rPr>
          <w:spacing w:val="40"/>
        </w:rPr>
        <w:t xml:space="preserve"> </w:t>
      </w:r>
      <w:r>
        <w:t>у</w:t>
      </w:r>
      <w:r>
        <w:rPr>
          <w:spacing w:val="40"/>
        </w:rPr>
        <w:t xml:space="preserve"> </w:t>
      </w:r>
      <w:r>
        <w:t>обучающихся;</w:t>
      </w:r>
    </w:p>
    <w:p w:rsidR="00156445" w:rsidRDefault="005A47D0">
      <w:pPr>
        <w:pStyle w:val="a3"/>
        <w:spacing w:before="3" w:line="247" w:lineRule="auto"/>
        <w:ind w:right="1111"/>
      </w:pPr>
      <w:r>
        <w:t>разработка</w:t>
      </w:r>
      <w:r>
        <w:rPr>
          <w:spacing w:val="80"/>
        </w:rPr>
        <w:t xml:space="preserve">  </w:t>
      </w:r>
      <w:r>
        <w:t>методики</w:t>
      </w:r>
      <w:r>
        <w:rPr>
          <w:spacing w:val="80"/>
        </w:rPr>
        <w:t xml:space="preserve">  </w:t>
      </w:r>
      <w:r>
        <w:t>и</w:t>
      </w:r>
      <w:r>
        <w:rPr>
          <w:spacing w:val="57"/>
        </w:rPr>
        <w:t xml:space="preserve">  </w:t>
      </w:r>
      <w:r>
        <w:t>инструментария</w:t>
      </w:r>
      <w:r>
        <w:rPr>
          <w:spacing w:val="65"/>
        </w:rPr>
        <w:t xml:space="preserve">  </w:t>
      </w:r>
      <w:r>
        <w:t>мониторинга</w:t>
      </w:r>
      <w:r>
        <w:rPr>
          <w:spacing w:val="80"/>
        </w:rPr>
        <w:t xml:space="preserve">  </w:t>
      </w:r>
      <w:r>
        <w:t>успешности</w:t>
      </w:r>
      <w:r>
        <w:rPr>
          <w:spacing w:val="80"/>
        </w:rPr>
        <w:t xml:space="preserve">  </w:t>
      </w:r>
      <w:r>
        <w:t>освоения</w:t>
      </w:r>
      <w:r>
        <w:rPr>
          <w:spacing w:val="40"/>
        </w:rPr>
        <w:t xml:space="preserve"> </w:t>
      </w:r>
      <w:r>
        <w:t>и применения обучающимися УУД;</w:t>
      </w:r>
    </w:p>
    <w:p w:rsidR="00156445" w:rsidRDefault="005A47D0">
      <w:pPr>
        <w:pStyle w:val="a3"/>
        <w:spacing w:before="7" w:line="249" w:lineRule="auto"/>
        <w:ind w:right="1130"/>
      </w:pPr>
      <w:r>
        <w:t>организация</w:t>
      </w:r>
      <w:r>
        <w:rPr>
          <w:spacing w:val="63"/>
        </w:rPr>
        <w:t xml:space="preserve">  </w:t>
      </w:r>
      <w:r>
        <w:t>и</w:t>
      </w:r>
      <w:r>
        <w:rPr>
          <w:spacing w:val="80"/>
        </w:rPr>
        <w:t xml:space="preserve">  </w:t>
      </w:r>
      <w:r>
        <w:t>проведение</w:t>
      </w:r>
      <w:r>
        <w:rPr>
          <w:spacing w:val="80"/>
        </w:rPr>
        <w:t xml:space="preserve">  </w:t>
      </w:r>
      <w:r>
        <w:t>серии</w:t>
      </w:r>
      <w:r>
        <w:rPr>
          <w:spacing w:val="80"/>
        </w:rPr>
        <w:t xml:space="preserve">  </w:t>
      </w:r>
      <w:r>
        <w:t>семинаров</w:t>
      </w:r>
      <w:r>
        <w:rPr>
          <w:spacing w:val="80"/>
        </w:rPr>
        <w:t xml:space="preserve">  </w:t>
      </w:r>
      <w:r>
        <w:t>с</w:t>
      </w:r>
      <w:r>
        <w:rPr>
          <w:spacing w:val="80"/>
        </w:rPr>
        <w:t xml:space="preserve">  </w:t>
      </w:r>
      <w:r>
        <w:t>учителями,</w:t>
      </w:r>
      <w:r>
        <w:rPr>
          <w:spacing w:val="80"/>
        </w:rPr>
        <w:t xml:space="preserve">  </w:t>
      </w:r>
      <w:r>
        <w:t>работающими</w:t>
      </w:r>
      <w:r>
        <w:rPr>
          <w:spacing w:val="40"/>
        </w:rPr>
        <w:t xml:space="preserve"> </w:t>
      </w:r>
      <w:r>
        <w:t>на уровне начального общего образования в целях реализации принципа преемственности в плане развития УУД;</w:t>
      </w:r>
    </w:p>
    <w:p w:rsidR="00156445" w:rsidRDefault="005A47D0">
      <w:pPr>
        <w:pStyle w:val="a3"/>
        <w:spacing w:before="6" w:line="256" w:lineRule="auto"/>
        <w:ind w:right="1089"/>
      </w:pPr>
      <w:r>
        <w:t>организация</w:t>
      </w:r>
      <w:r>
        <w:rPr>
          <w:spacing w:val="40"/>
        </w:rPr>
        <w:t xml:space="preserve"> </w:t>
      </w:r>
      <w:r>
        <w:t>и</w:t>
      </w:r>
      <w:r>
        <w:rPr>
          <w:spacing w:val="40"/>
        </w:rPr>
        <w:t xml:space="preserve"> </w:t>
      </w:r>
      <w:r>
        <w:t>проведение</w:t>
      </w:r>
      <w:r>
        <w:rPr>
          <w:spacing w:val="40"/>
        </w:rPr>
        <w:t xml:space="preserve"> </w:t>
      </w:r>
      <w:r>
        <w:t>систематических</w:t>
      </w:r>
      <w:r>
        <w:rPr>
          <w:spacing w:val="40"/>
        </w:rPr>
        <w:t xml:space="preserve"> </w:t>
      </w:r>
      <w:r>
        <w:t>консультаций</w:t>
      </w:r>
      <w:r>
        <w:rPr>
          <w:spacing w:val="40"/>
        </w:rPr>
        <w:t xml:space="preserve"> </w:t>
      </w:r>
      <w:r>
        <w:t>с</w:t>
      </w:r>
      <w:r>
        <w:rPr>
          <w:spacing w:val="40"/>
        </w:rPr>
        <w:t xml:space="preserve"> </w:t>
      </w:r>
      <w:r>
        <w:t>педагогами- предметниками</w:t>
      </w:r>
      <w:r>
        <w:rPr>
          <w:spacing w:val="40"/>
        </w:rPr>
        <w:t xml:space="preserve"> </w:t>
      </w:r>
      <w:r>
        <w:t>по</w:t>
      </w:r>
      <w:r>
        <w:rPr>
          <w:spacing w:val="40"/>
        </w:rPr>
        <w:t xml:space="preserve"> </w:t>
      </w:r>
      <w:r>
        <w:t>проблемам,</w:t>
      </w:r>
      <w:r>
        <w:rPr>
          <w:spacing w:val="40"/>
        </w:rPr>
        <w:t xml:space="preserve"> </w:t>
      </w:r>
      <w:r>
        <w:t>связанным</w:t>
      </w:r>
      <w:r>
        <w:rPr>
          <w:spacing w:val="40"/>
        </w:rPr>
        <w:t xml:space="preserve"> </w:t>
      </w:r>
      <w:r>
        <w:t>с</w:t>
      </w:r>
      <w:r>
        <w:rPr>
          <w:spacing w:val="40"/>
        </w:rPr>
        <w:t xml:space="preserve"> </w:t>
      </w:r>
      <w:r>
        <w:t>развитием</w:t>
      </w:r>
      <w:r>
        <w:rPr>
          <w:spacing w:val="40"/>
        </w:rPr>
        <w:t xml:space="preserve"> </w:t>
      </w:r>
      <w:r>
        <w:t>УУД</w:t>
      </w:r>
      <w:r>
        <w:rPr>
          <w:spacing w:val="40"/>
        </w:rPr>
        <w:t xml:space="preserve"> </w:t>
      </w:r>
      <w:r>
        <w:t>в</w:t>
      </w:r>
      <w:r>
        <w:rPr>
          <w:spacing w:val="40"/>
        </w:rPr>
        <w:t xml:space="preserve"> </w:t>
      </w:r>
      <w:r>
        <w:t>образовательном</w:t>
      </w:r>
      <w:r>
        <w:rPr>
          <w:spacing w:val="40"/>
        </w:rPr>
        <w:t xml:space="preserve"> </w:t>
      </w:r>
      <w:r>
        <w:t>процессе;</w:t>
      </w:r>
    </w:p>
    <w:p w:rsidR="00156445" w:rsidRDefault="005A47D0">
      <w:pPr>
        <w:pStyle w:val="a3"/>
        <w:spacing w:line="252" w:lineRule="auto"/>
        <w:ind w:right="1089"/>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rsidR="00156445" w:rsidRDefault="005A47D0">
      <w:pPr>
        <w:pStyle w:val="a3"/>
        <w:spacing w:line="247" w:lineRule="auto"/>
        <w:ind w:right="1129"/>
      </w:pPr>
      <w:r>
        <w:t>организация</w:t>
      </w:r>
      <w:r>
        <w:rPr>
          <w:spacing w:val="77"/>
        </w:rPr>
        <w:t xml:space="preserve">   </w:t>
      </w:r>
      <w:r>
        <w:t>разъяснительной</w:t>
      </w:r>
      <w:r>
        <w:rPr>
          <w:spacing w:val="76"/>
        </w:rPr>
        <w:t xml:space="preserve">   </w:t>
      </w:r>
      <w:r>
        <w:t>(просветительской</w:t>
      </w:r>
      <w:r>
        <w:rPr>
          <w:spacing w:val="78"/>
        </w:rPr>
        <w:t xml:space="preserve">   </w:t>
      </w:r>
      <w:r>
        <w:t>работы)</w:t>
      </w:r>
      <w:r>
        <w:rPr>
          <w:spacing w:val="76"/>
        </w:rPr>
        <w:t xml:space="preserve">   </w:t>
      </w:r>
      <w:r>
        <w:t>с</w:t>
      </w:r>
      <w:r>
        <w:rPr>
          <w:spacing w:val="80"/>
          <w:w w:val="150"/>
        </w:rPr>
        <w:t xml:space="preserve">  </w:t>
      </w:r>
      <w:r>
        <w:t>родителями по проблемам</w:t>
      </w:r>
      <w:r>
        <w:rPr>
          <w:spacing w:val="40"/>
        </w:rPr>
        <w:t xml:space="preserve"> </w:t>
      </w:r>
      <w:r>
        <w:t>развития</w:t>
      </w:r>
      <w:r>
        <w:rPr>
          <w:spacing w:val="40"/>
        </w:rPr>
        <w:t xml:space="preserve"> </w:t>
      </w:r>
      <w:r>
        <w:t>УУД</w:t>
      </w:r>
      <w:r>
        <w:rPr>
          <w:spacing w:val="40"/>
        </w:rPr>
        <w:t xml:space="preserve"> </w:t>
      </w:r>
      <w:r>
        <w:t>у обучающихся;</w:t>
      </w:r>
    </w:p>
    <w:p w:rsidR="00156445" w:rsidRDefault="005A47D0">
      <w:pPr>
        <w:pStyle w:val="a3"/>
        <w:spacing w:line="247" w:lineRule="auto"/>
        <w:ind w:right="1106"/>
      </w:pPr>
      <w:r>
        <w:t>организация</w:t>
      </w:r>
      <w:r>
        <w:rPr>
          <w:spacing w:val="79"/>
          <w:w w:val="150"/>
        </w:rPr>
        <w:t xml:space="preserve">  </w:t>
      </w:r>
      <w:r>
        <w:t>отражения</w:t>
      </w:r>
      <w:r>
        <w:rPr>
          <w:spacing w:val="80"/>
          <w:w w:val="150"/>
        </w:rPr>
        <w:t xml:space="preserve">  </w:t>
      </w:r>
      <w:r>
        <w:t>аналитических</w:t>
      </w:r>
      <w:r>
        <w:rPr>
          <w:spacing w:val="80"/>
        </w:rPr>
        <w:t xml:space="preserve">  </w:t>
      </w:r>
      <w:r>
        <w:t>материалов</w:t>
      </w:r>
      <w:r>
        <w:rPr>
          <w:spacing w:val="77"/>
          <w:w w:val="150"/>
        </w:rPr>
        <w:t xml:space="preserve">  </w:t>
      </w:r>
      <w:r>
        <w:t>о</w:t>
      </w:r>
      <w:r>
        <w:rPr>
          <w:spacing w:val="80"/>
        </w:rPr>
        <w:t xml:space="preserve">  </w:t>
      </w:r>
      <w:r>
        <w:t>результатах</w:t>
      </w:r>
      <w:r>
        <w:rPr>
          <w:spacing w:val="80"/>
        </w:rPr>
        <w:t xml:space="preserve">  </w:t>
      </w:r>
      <w:r>
        <w:t>работы по</w:t>
      </w:r>
      <w:r>
        <w:rPr>
          <w:spacing w:val="37"/>
        </w:rPr>
        <w:t xml:space="preserve"> </w:t>
      </w:r>
      <w:r>
        <w:t>формированию</w:t>
      </w:r>
      <w:r>
        <w:rPr>
          <w:spacing w:val="40"/>
        </w:rPr>
        <w:t xml:space="preserve"> </w:t>
      </w:r>
      <w:r>
        <w:t>УУД</w:t>
      </w:r>
      <w:r>
        <w:rPr>
          <w:spacing w:val="40"/>
        </w:rPr>
        <w:t xml:space="preserve"> </w:t>
      </w:r>
      <w:r>
        <w:t>у</w:t>
      </w:r>
      <w:r>
        <w:rPr>
          <w:spacing w:val="40"/>
        </w:rPr>
        <w:t xml:space="preserve"> </w:t>
      </w:r>
      <w:r>
        <w:t>обучающихся</w:t>
      </w:r>
      <w:r>
        <w:rPr>
          <w:spacing w:val="40"/>
        </w:rPr>
        <w:t xml:space="preserve"> </w:t>
      </w:r>
      <w:r>
        <w:t>на</w:t>
      </w:r>
      <w:r>
        <w:rPr>
          <w:spacing w:val="40"/>
        </w:rPr>
        <w:t xml:space="preserve"> </w:t>
      </w:r>
      <w:r>
        <w:t>сайте</w:t>
      </w:r>
      <w:r>
        <w:rPr>
          <w:spacing w:val="40"/>
        </w:rPr>
        <w:t xml:space="preserve"> </w:t>
      </w:r>
      <w:r>
        <w:t>образовательной</w:t>
      </w:r>
      <w:r>
        <w:rPr>
          <w:spacing w:val="40"/>
        </w:rPr>
        <w:t xml:space="preserve"> </w:t>
      </w:r>
      <w:r>
        <w:t>организации.</w:t>
      </w:r>
    </w:p>
    <w:p w:rsidR="00156445" w:rsidRDefault="005A47D0">
      <w:pPr>
        <w:pStyle w:val="a3"/>
        <w:spacing w:line="252" w:lineRule="auto"/>
        <w:ind w:right="1115"/>
      </w:pPr>
      <w:r>
        <w:t>Рабочей</w:t>
      </w:r>
      <w:r>
        <w:rPr>
          <w:spacing w:val="77"/>
        </w:rPr>
        <w:t xml:space="preserve">    </w:t>
      </w:r>
      <w:r>
        <w:t>группой</w:t>
      </w:r>
      <w:r>
        <w:rPr>
          <w:spacing w:val="78"/>
        </w:rPr>
        <w:t xml:space="preserve">    </w:t>
      </w:r>
      <w:r>
        <w:t>может</w:t>
      </w:r>
      <w:r>
        <w:rPr>
          <w:spacing w:val="76"/>
        </w:rPr>
        <w:t xml:space="preserve">    </w:t>
      </w:r>
      <w:r>
        <w:t>быть</w:t>
      </w:r>
      <w:r>
        <w:rPr>
          <w:spacing w:val="78"/>
        </w:rPr>
        <w:t xml:space="preserve">    </w:t>
      </w:r>
      <w:r>
        <w:t>реализовано</w:t>
      </w:r>
      <w:r>
        <w:rPr>
          <w:spacing w:val="75"/>
        </w:rPr>
        <w:t xml:space="preserve">    </w:t>
      </w:r>
      <w:r>
        <w:t>несколько</w:t>
      </w:r>
      <w:r>
        <w:rPr>
          <w:spacing w:val="75"/>
        </w:rPr>
        <w:t xml:space="preserve">    </w:t>
      </w:r>
      <w:r>
        <w:t>этапов с соблюдением необходимых процедур контроля, коррекции и согласования (конкретные процедуры</w:t>
      </w:r>
      <w:r>
        <w:rPr>
          <w:spacing w:val="40"/>
        </w:rPr>
        <w:t xml:space="preserve"> </w:t>
      </w:r>
      <w:r>
        <w:t>разрабатываются</w:t>
      </w:r>
      <w:r>
        <w:rPr>
          <w:spacing w:val="40"/>
        </w:rPr>
        <w:t xml:space="preserve"> </w:t>
      </w:r>
      <w:r>
        <w:t>рабочей</w:t>
      </w:r>
      <w:r>
        <w:rPr>
          <w:spacing w:val="40"/>
        </w:rPr>
        <w:t xml:space="preserve"> </w:t>
      </w:r>
      <w:r>
        <w:t>группой</w:t>
      </w:r>
      <w:r>
        <w:rPr>
          <w:spacing w:val="40"/>
        </w:rPr>
        <w:t xml:space="preserve"> </w:t>
      </w:r>
      <w:r>
        <w:t>и</w:t>
      </w:r>
      <w:r>
        <w:rPr>
          <w:spacing w:val="40"/>
        </w:rPr>
        <w:t xml:space="preserve"> </w:t>
      </w:r>
      <w:r>
        <w:t>утверждаются</w:t>
      </w:r>
      <w:r>
        <w:rPr>
          <w:spacing w:val="40"/>
        </w:rPr>
        <w:t xml:space="preserve"> </w:t>
      </w:r>
      <w:r>
        <w:t>руководителем).</w:t>
      </w:r>
    </w:p>
    <w:p w:rsidR="00156445" w:rsidRDefault="005A47D0">
      <w:pPr>
        <w:pStyle w:val="a3"/>
        <w:spacing w:line="247" w:lineRule="auto"/>
        <w:ind w:right="1128"/>
      </w:pPr>
      <w:r>
        <w:t>На подготовительном этапе команда образовательной организации может провести следующие аналитические работы:</w:t>
      </w:r>
    </w:p>
    <w:p w:rsidR="00156445" w:rsidRDefault="005A47D0">
      <w:pPr>
        <w:pStyle w:val="a3"/>
        <w:ind w:left="1722" w:firstLine="0"/>
      </w:pPr>
      <w:r>
        <w:t>рассматривать,</w:t>
      </w:r>
      <w:r>
        <w:rPr>
          <w:spacing w:val="34"/>
        </w:rPr>
        <w:t xml:space="preserve">  </w:t>
      </w:r>
      <w:r>
        <w:t>какие</w:t>
      </w:r>
      <w:r>
        <w:rPr>
          <w:spacing w:val="42"/>
        </w:rPr>
        <w:t xml:space="preserve"> </w:t>
      </w:r>
      <w:r>
        <w:t>рекомендательные,</w:t>
      </w:r>
      <w:r>
        <w:rPr>
          <w:spacing w:val="42"/>
        </w:rPr>
        <w:t xml:space="preserve">  </w:t>
      </w:r>
      <w:r>
        <w:t>теоретические,</w:t>
      </w:r>
      <w:r>
        <w:rPr>
          <w:spacing w:val="34"/>
        </w:rPr>
        <w:t xml:space="preserve">  </w:t>
      </w:r>
      <w:r>
        <w:t>методические</w:t>
      </w:r>
      <w:r>
        <w:rPr>
          <w:spacing w:val="33"/>
        </w:rPr>
        <w:t xml:space="preserve">  </w:t>
      </w:r>
      <w:r>
        <w:rPr>
          <w:spacing w:val="-2"/>
        </w:rPr>
        <w:t>материалы</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09" w:firstLine="0"/>
      </w:pPr>
      <w:r>
        <w:t>могут</w:t>
      </w:r>
      <w:r>
        <w:rPr>
          <w:spacing w:val="80"/>
          <w:w w:val="150"/>
        </w:rPr>
        <w:t xml:space="preserve">   </w:t>
      </w:r>
      <w:r>
        <w:t>быть</w:t>
      </w:r>
      <w:r>
        <w:rPr>
          <w:spacing w:val="80"/>
        </w:rPr>
        <w:t xml:space="preserve">    </w:t>
      </w:r>
      <w:r>
        <w:t>использованы</w:t>
      </w:r>
      <w:r>
        <w:rPr>
          <w:spacing w:val="80"/>
        </w:rPr>
        <w:t xml:space="preserve">    </w:t>
      </w:r>
      <w:r>
        <w:t>в</w:t>
      </w:r>
      <w:r>
        <w:rPr>
          <w:spacing w:val="80"/>
        </w:rPr>
        <w:t xml:space="preserve">    </w:t>
      </w:r>
      <w:r>
        <w:t>данной</w:t>
      </w:r>
      <w:r>
        <w:rPr>
          <w:spacing w:val="80"/>
        </w:rPr>
        <w:t xml:space="preserve">    </w:t>
      </w:r>
      <w:r>
        <w:t>образовательной</w:t>
      </w:r>
      <w:r>
        <w:rPr>
          <w:spacing w:val="80"/>
        </w:rPr>
        <w:t xml:space="preserve">    </w:t>
      </w:r>
      <w:r>
        <w:t>организации для</w:t>
      </w:r>
      <w:r>
        <w:rPr>
          <w:spacing w:val="40"/>
        </w:rPr>
        <w:t xml:space="preserve"> </w:t>
      </w:r>
      <w:r>
        <w:t>наиболее</w:t>
      </w:r>
      <w:r>
        <w:rPr>
          <w:spacing w:val="40"/>
        </w:rPr>
        <w:t xml:space="preserve"> </w:t>
      </w:r>
      <w:r>
        <w:t>эффективного</w:t>
      </w:r>
      <w:r>
        <w:rPr>
          <w:spacing w:val="40"/>
        </w:rPr>
        <w:t xml:space="preserve"> </w:t>
      </w:r>
      <w:r>
        <w:t>выполнения</w:t>
      </w:r>
      <w:r>
        <w:rPr>
          <w:spacing w:val="40"/>
        </w:rPr>
        <w:t xml:space="preserve"> </w:t>
      </w:r>
      <w:r>
        <w:t>задач</w:t>
      </w:r>
      <w:r>
        <w:rPr>
          <w:spacing w:val="40"/>
        </w:rPr>
        <w:t xml:space="preserve"> </w:t>
      </w:r>
      <w:r>
        <w:t>программы</w:t>
      </w:r>
      <w:r>
        <w:rPr>
          <w:spacing w:val="40"/>
        </w:rPr>
        <w:t xml:space="preserve"> </w:t>
      </w:r>
      <w:r>
        <w:t>формирования</w:t>
      </w:r>
      <w:r>
        <w:rPr>
          <w:spacing w:val="40"/>
        </w:rPr>
        <w:t xml:space="preserve"> </w:t>
      </w:r>
      <w:r>
        <w:t>УУД;</w:t>
      </w:r>
    </w:p>
    <w:p w:rsidR="00156445" w:rsidRDefault="005A47D0">
      <w:pPr>
        <w:pStyle w:val="a3"/>
        <w:spacing w:before="12" w:line="249" w:lineRule="auto"/>
        <w:ind w:right="1122"/>
      </w:pPr>
      <w:r>
        <w:t>определять</w:t>
      </w:r>
      <w:r>
        <w:rPr>
          <w:spacing w:val="40"/>
        </w:rPr>
        <w:t xml:space="preserve"> </w:t>
      </w:r>
      <w:r>
        <w:t>состав</w:t>
      </w:r>
      <w:r>
        <w:rPr>
          <w:spacing w:val="40"/>
        </w:rPr>
        <w:t xml:space="preserve"> </w:t>
      </w:r>
      <w:r>
        <w:t>детей</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w:t>
      </w:r>
      <w:r>
        <w:rPr>
          <w:spacing w:val="40"/>
        </w:rPr>
        <w:t xml:space="preserve"> </w:t>
      </w:r>
      <w:r>
        <w:t>в</w:t>
      </w:r>
      <w:r>
        <w:rPr>
          <w:spacing w:val="40"/>
        </w:rPr>
        <w:t xml:space="preserve"> </w:t>
      </w:r>
      <w:r>
        <w:t>том</w:t>
      </w:r>
      <w:r>
        <w:rPr>
          <w:spacing w:val="40"/>
        </w:rPr>
        <w:t xml:space="preserve"> </w:t>
      </w:r>
      <w:r>
        <w:t>числе лиц,</w:t>
      </w:r>
      <w:r>
        <w:rPr>
          <w:spacing w:val="40"/>
        </w:rPr>
        <w:t xml:space="preserve"> </w:t>
      </w:r>
      <w:r>
        <w:t>проявивших</w:t>
      </w:r>
      <w:r>
        <w:rPr>
          <w:spacing w:val="40"/>
        </w:rPr>
        <w:t xml:space="preserve"> </w:t>
      </w:r>
      <w:r>
        <w:t>выдающиеся</w:t>
      </w:r>
      <w:r>
        <w:rPr>
          <w:spacing w:val="40"/>
        </w:rPr>
        <w:t xml:space="preserve"> </w:t>
      </w:r>
      <w:r>
        <w:t>способности,</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а</w:t>
      </w:r>
      <w:r>
        <w:rPr>
          <w:spacing w:val="40"/>
        </w:rPr>
        <w:t xml:space="preserve"> </w:t>
      </w:r>
      <w:r>
        <w:t>также</w:t>
      </w:r>
      <w:r>
        <w:rPr>
          <w:spacing w:val="40"/>
        </w:rPr>
        <w:t xml:space="preserve"> </w:t>
      </w:r>
      <w:r>
        <w:t>возможности</w:t>
      </w:r>
      <w:r>
        <w:rPr>
          <w:spacing w:val="40"/>
        </w:rPr>
        <w:t xml:space="preserve"> </w:t>
      </w:r>
      <w:r>
        <w:t>построения их индивидуальных</w:t>
      </w:r>
      <w:r>
        <w:rPr>
          <w:spacing w:val="40"/>
        </w:rPr>
        <w:t xml:space="preserve"> </w:t>
      </w:r>
      <w:r>
        <w:t>образовательных</w:t>
      </w:r>
      <w:r>
        <w:rPr>
          <w:spacing w:val="40"/>
        </w:rPr>
        <w:t xml:space="preserve"> </w:t>
      </w:r>
      <w:r>
        <w:t>траекторий;</w:t>
      </w:r>
    </w:p>
    <w:p w:rsidR="00156445" w:rsidRDefault="005A47D0">
      <w:pPr>
        <w:pStyle w:val="a3"/>
        <w:spacing w:before="6" w:line="247" w:lineRule="auto"/>
        <w:ind w:left="1722" w:right="1108" w:firstLine="0"/>
      </w:pPr>
      <w:r>
        <w:t>анализировать результаты учащихся по линии развития УУД на предыдущем уровне; анализировать</w:t>
      </w:r>
      <w:r>
        <w:rPr>
          <w:spacing w:val="80"/>
        </w:rPr>
        <w:t xml:space="preserve"> </w:t>
      </w:r>
      <w:r>
        <w:t>и</w:t>
      </w:r>
      <w:r>
        <w:rPr>
          <w:spacing w:val="40"/>
        </w:rPr>
        <w:t xml:space="preserve"> </w:t>
      </w:r>
      <w:r>
        <w:t>обсуждать</w:t>
      </w:r>
      <w:r>
        <w:rPr>
          <w:spacing w:val="80"/>
        </w:rPr>
        <w:t xml:space="preserve"> </w:t>
      </w:r>
      <w:r>
        <w:t>опыт</w:t>
      </w:r>
      <w:r>
        <w:rPr>
          <w:spacing w:val="80"/>
        </w:rPr>
        <w:t xml:space="preserve"> </w:t>
      </w:r>
      <w:r>
        <w:t>применения</w:t>
      </w:r>
      <w:r>
        <w:rPr>
          <w:spacing w:val="40"/>
        </w:rPr>
        <w:t xml:space="preserve"> </w:t>
      </w:r>
      <w:r>
        <w:t>успешных</w:t>
      </w:r>
      <w:r>
        <w:rPr>
          <w:spacing w:val="80"/>
        </w:rPr>
        <w:t xml:space="preserve"> </w:t>
      </w:r>
      <w:r>
        <w:t>практик,</w:t>
      </w:r>
      <w:r>
        <w:rPr>
          <w:spacing w:val="40"/>
        </w:rPr>
        <w:t xml:space="preserve"> </w:t>
      </w:r>
      <w:r>
        <w:t>в</w:t>
      </w:r>
      <w:r>
        <w:rPr>
          <w:spacing w:val="37"/>
        </w:rPr>
        <w:t xml:space="preserve"> </w:t>
      </w:r>
      <w:r>
        <w:t>том</w:t>
      </w:r>
      <w:r>
        <w:rPr>
          <w:spacing w:val="80"/>
        </w:rPr>
        <w:t xml:space="preserve"> </w:t>
      </w:r>
      <w:r>
        <w:t>числе</w:t>
      </w:r>
      <w:r>
        <w:rPr>
          <w:spacing w:val="80"/>
        </w:rPr>
        <w:t xml:space="preserve"> </w:t>
      </w:r>
      <w:r>
        <w:t>с</w:t>
      </w:r>
    </w:p>
    <w:p w:rsidR="00156445" w:rsidRDefault="005A47D0">
      <w:pPr>
        <w:pStyle w:val="a3"/>
        <w:spacing w:before="2"/>
        <w:ind w:firstLine="0"/>
      </w:pPr>
      <w:r>
        <w:t>использованием</w:t>
      </w:r>
      <w:r>
        <w:rPr>
          <w:spacing w:val="37"/>
        </w:rPr>
        <w:t xml:space="preserve"> </w:t>
      </w:r>
      <w:r>
        <w:t>информационных</w:t>
      </w:r>
      <w:r>
        <w:rPr>
          <w:spacing w:val="45"/>
        </w:rPr>
        <w:t xml:space="preserve"> </w:t>
      </w:r>
      <w:r>
        <w:t>ресурсов</w:t>
      </w:r>
      <w:r>
        <w:rPr>
          <w:spacing w:val="60"/>
        </w:rPr>
        <w:t xml:space="preserve"> </w:t>
      </w:r>
      <w:r>
        <w:t>образовательной</w:t>
      </w:r>
      <w:r>
        <w:rPr>
          <w:spacing w:val="60"/>
        </w:rPr>
        <w:t xml:space="preserve"> </w:t>
      </w:r>
      <w:r>
        <w:rPr>
          <w:spacing w:val="-2"/>
        </w:rPr>
        <w:t>организации.</w:t>
      </w:r>
    </w:p>
    <w:p w:rsidR="00156445" w:rsidRDefault="005A47D0">
      <w:pPr>
        <w:pStyle w:val="a3"/>
        <w:spacing w:before="9" w:line="249" w:lineRule="auto"/>
        <w:ind w:right="1110"/>
      </w:pPr>
      <w:r>
        <w:t>На</w:t>
      </w:r>
      <w:r>
        <w:rPr>
          <w:spacing w:val="40"/>
        </w:rPr>
        <w:t xml:space="preserve"> </w:t>
      </w:r>
      <w:r>
        <w:t>основном</w:t>
      </w:r>
      <w:r>
        <w:rPr>
          <w:spacing w:val="40"/>
        </w:rPr>
        <w:t xml:space="preserve"> </w:t>
      </w:r>
      <w:r>
        <w:t>этапе</w:t>
      </w:r>
      <w:r>
        <w:rPr>
          <w:spacing w:val="40"/>
        </w:rPr>
        <w:t xml:space="preserve"> </w:t>
      </w:r>
      <w:r>
        <w:t>может</w:t>
      </w:r>
      <w:r>
        <w:rPr>
          <w:spacing w:val="40"/>
        </w:rPr>
        <w:t xml:space="preserve"> </w:t>
      </w:r>
      <w:r>
        <w:t>проводиться</w:t>
      </w:r>
      <w:r>
        <w:rPr>
          <w:spacing w:val="40"/>
        </w:rPr>
        <w:t xml:space="preserve"> </w:t>
      </w:r>
      <w:r>
        <w:t>работа</w:t>
      </w:r>
      <w:r>
        <w:rPr>
          <w:spacing w:val="40"/>
        </w:rPr>
        <w:t xml:space="preserve"> </w:t>
      </w:r>
      <w:r>
        <w:t>по</w:t>
      </w:r>
      <w:r>
        <w:rPr>
          <w:spacing w:val="40"/>
        </w:rPr>
        <w:t xml:space="preserve"> </w:t>
      </w:r>
      <w:r>
        <w:t>разработке</w:t>
      </w:r>
      <w:r>
        <w:rPr>
          <w:spacing w:val="40"/>
        </w:rPr>
        <w:t xml:space="preserve"> </w:t>
      </w:r>
      <w:r>
        <w:t>общей</w:t>
      </w:r>
      <w:r>
        <w:rPr>
          <w:spacing w:val="40"/>
        </w:rPr>
        <w:t xml:space="preserve"> </w:t>
      </w:r>
      <w:r>
        <w:t>стратегии развития УУД, организации и механизма реализации задач программы, могут быть описаны специальные</w:t>
      </w:r>
      <w:r>
        <w:rPr>
          <w:spacing w:val="40"/>
        </w:rPr>
        <w:t xml:space="preserve"> </w:t>
      </w:r>
      <w:r>
        <w:t>требования</w:t>
      </w:r>
      <w:r>
        <w:rPr>
          <w:spacing w:val="40"/>
        </w:rPr>
        <w:t xml:space="preserve"> </w:t>
      </w:r>
      <w:r>
        <w:t>к</w:t>
      </w:r>
      <w:r>
        <w:rPr>
          <w:spacing w:val="40"/>
        </w:rPr>
        <w:t xml:space="preserve"> </w:t>
      </w:r>
      <w:r>
        <w:t>условиям</w:t>
      </w:r>
      <w:r>
        <w:rPr>
          <w:spacing w:val="40"/>
        </w:rPr>
        <w:t xml:space="preserve"> </w:t>
      </w:r>
      <w:r>
        <w:t>реализации</w:t>
      </w:r>
      <w:r>
        <w:rPr>
          <w:spacing w:val="40"/>
        </w:rPr>
        <w:t xml:space="preserve"> </w:t>
      </w:r>
      <w:r>
        <w:t>программы</w:t>
      </w:r>
      <w:r>
        <w:rPr>
          <w:spacing w:val="40"/>
        </w:rPr>
        <w:t xml:space="preserve"> </w:t>
      </w:r>
      <w:r>
        <w:t>развития</w:t>
      </w:r>
      <w:r>
        <w:rPr>
          <w:spacing w:val="40"/>
        </w:rPr>
        <w:t xml:space="preserve"> </w:t>
      </w:r>
      <w:r>
        <w:t>УУД.</w:t>
      </w:r>
    </w:p>
    <w:p w:rsidR="00156445" w:rsidRDefault="005A47D0">
      <w:pPr>
        <w:pStyle w:val="a3"/>
        <w:spacing w:before="6" w:line="252" w:lineRule="auto"/>
        <w:ind w:right="1107"/>
      </w:pPr>
      <w:r>
        <w:t>На</w:t>
      </w:r>
      <w:r>
        <w:rPr>
          <w:spacing w:val="40"/>
        </w:rPr>
        <w:t xml:space="preserve"> </w:t>
      </w:r>
      <w:r>
        <w:t>заключительном</w:t>
      </w:r>
      <w:r>
        <w:rPr>
          <w:spacing w:val="40"/>
        </w:rPr>
        <w:t xml:space="preserve"> </w:t>
      </w:r>
      <w:r>
        <w:t>этапе</w:t>
      </w:r>
      <w:r>
        <w:rPr>
          <w:spacing w:val="40"/>
        </w:rPr>
        <w:t xml:space="preserve"> </w:t>
      </w:r>
      <w:r>
        <w:t>может</w:t>
      </w:r>
      <w:r>
        <w:rPr>
          <w:spacing w:val="40"/>
        </w:rPr>
        <w:t xml:space="preserve"> </w:t>
      </w:r>
      <w:r>
        <w:t>проводиться</w:t>
      </w:r>
      <w:r>
        <w:rPr>
          <w:spacing w:val="40"/>
        </w:rPr>
        <w:t xml:space="preserve"> </w:t>
      </w:r>
      <w:r>
        <w:t>обсуждение</w:t>
      </w:r>
      <w:r>
        <w:rPr>
          <w:spacing w:val="40"/>
        </w:rPr>
        <w:t xml:space="preserve"> </w:t>
      </w:r>
      <w:r>
        <w:t>хода</w:t>
      </w:r>
      <w:r>
        <w:rPr>
          <w:spacing w:val="40"/>
        </w:rPr>
        <w:t xml:space="preserve"> </w:t>
      </w:r>
      <w:r>
        <w:t>реализации</w:t>
      </w:r>
      <w:r>
        <w:rPr>
          <w:spacing w:val="40"/>
        </w:rPr>
        <w:t xml:space="preserve"> </w:t>
      </w:r>
      <w:r>
        <w:t>программы</w:t>
      </w:r>
      <w:r>
        <w:rPr>
          <w:spacing w:val="40"/>
        </w:rPr>
        <w:t xml:space="preserve"> </w:t>
      </w:r>
      <w:r>
        <w:t>на</w:t>
      </w:r>
      <w:r>
        <w:rPr>
          <w:spacing w:val="40"/>
        </w:rPr>
        <w:t xml:space="preserve"> </w:t>
      </w:r>
      <w:r>
        <w:t>методических</w:t>
      </w:r>
      <w:r>
        <w:rPr>
          <w:spacing w:val="40"/>
        </w:rPr>
        <w:t xml:space="preserve"> </w:t>
      </w:r>
      <w:r>
        <w:t>семинарах</w:t>
      </w:r>
      <w:r>
        <w:rPr>
          <w:spacing w:val="40"/>
        </w:rPr>
        <w:t xml:space="preserve"> </w:t>
      </w:r>
      <w:r>
        <w:t>(возможно,</w:t>
      </w:r>
      <w:r>
        <w:rPr>
          <w:spacing w:val="40"/>
        </w:rPr>
        <w:t xml:space="preserve"> </w:t>
      </w:r>
      <w:r>
        <w:t>с</w:t>
      </w:r>
      <w:r>
        <w:rPr>
          <w:spacing w:val="40"/>
        </w:rPr>
        <w:t xml:space="preserve"> </w:t>
      </w:r>
      <w:r>
        <w:t>привлечением</w:t>
      </w:r>
      <w:r>
        <w:rPr>
          <w:spacing w:val="40"/>
        </w:rPr>
        <w:t xml:space="preserve"> </w:t>
      </w:r>
      <w:r>
        <w:t>внешних</w:t>
      </w:r>
      <w:r>
        <w:rPr>
          <w:spacing w:val="40"/>
        </w:rPr>
        <w:t xml:space="preserve"> </w:t>
      </w:r>
      <w:r>
        <w:t>консультантов из</w:t>
      </w:r>
      <w:r>
        <w:rPr>
          <w:spacing w:val="40"/>
        </w:rPr>
        <w:t xml:space="preserve"> </w:t>
      </w:r>
      <w:r>
        <w:t>других</w:t>
      </w:r>
      <w:r>
        <w:rPr>
          <w:spacing w:val="40"/>
        </w:rPr>
        <w:t xml:space="preserve"> </w:t>
      </w:r>
      <w:r>
        <w:t>образовательных,</w:t>
      </w:r>
      <w:r>
        <w:rPr>
          <w:spacing w:val="40"/>
        </w:rPr>
        <w:t xml:space="preserve"> </w:t>
      </w:r>
      <w:r>
        <w:t>научных,</w:t>
      </w:r>
      <w:r>
        <w:rPr>
          <w:spacing w:val="40"/>
        </w:rPr>
        <w:t xml:space="preserve"> </w:t>
      </w:r>
      <w:r>
        <w:t>социальных</w:t>
      </w:r>
      <w:r>
        <w:rPr>
          <w:spacing w:val="40"/>
        </w:rPr>
        <w:t xml:space="preserve"> </w:t>
      </w:r>
      <w:r>
        <w:t>организаций).</w:t>
      </w:r>
    </w:p>
    <w:p w:rsidR="00156445" w:rsidRDefault="005A47D0">
      <w:pPr>
        <w:pStyle w:val="a3"/>
        <w:spacing w:before="2" w:line="252" w:lineRule="auto"/>
        <w:ind w:right="1106"/>
      </w:pPr>
      <w:r>
        <w:t>В</w:t>
      </w:r>
      <w:r>
        <w:rPr>
          <w:spacing w:val="74"/>
          <w:w w:val="150"/>
        </w:rPr>
        <w:t xml:space="preserve">   </w:t>
      </w:r>
      <w:r>
        <w:t>целях</w:t>
      </w:r>
      <w:r>
        <w:rPr>
          <w:spacing w:val="80"/>
        </w:rPr>
        <w:t xml:space="preserve">    </w:t>
      </w:r>
      <w:r>
        <w:t>соотнесения</w:t>
      </w:r>
      <w:r>
        <w:rPr>
          <w:spacing w:val="80"/>
        </w:rPr>
        <w:t xml:space="preserve">    </w:t>
      </w:r>
      <w:r>
        <w:t>формирования</w:t>
      </w:r>
      <w:r>
        <w:rPr>
          <w:spacing w:val="73"/>
          <w:w w:val="150"/>
        </w:rPr>
        <w:t xml:space="preserve">   </w:t>
      </w:r>
      <w:r>
        <w:t>метапредметных</w:t>
      </w:r>
      <w:r>
        <w:rPr>
          <w:spacing w:val="80"/>
        </w:rPr>
        <w:t xml:space="preserve">    </w:t>
      </w:r>
      <w:r>
        <w:t>результатов с рабочими программами по учебным предметам необходимо, чтобы образовательная организация</w:t>
      </w:r>
      <w:r>
        <w:rPr>
          <w:spacing w:val="80"/>
          <w:w w:val="150"/>
        </w:rPr>
        <w:t xml:space="preserve">   </w:t>
      </w:r>
      <w:r>
        <w:t>на</w:t>
      </w:r>
      <w:r>
        <w:rPr>
          <w:spacing w:val="80"/>
          <w:w w:val="150"/>
        </w:rPr>
        <w:t xml:space="preserve">   </w:t>
      </w:r>
      <w:r>
        <w:t>регулярной</w:t>
      </w:r>
      <w:r>
        <w:rPr>
          <w:spacing w:val="80"/>
          <w:w w:val="150"/>
        </w:rPr>
        <w:t xml:space="preserve">   </w:t>
      </w:r>
      <w:r>
        <w:t>основе</w:t>
      </w:r>
      <w:r>
        <w:rPr>
          <w:spacing w:val="80"/>
          <w:w w:val="150"/>
        </w:rPr>
        <w:t xml:space="preserve">   </w:t>
      </w:r>
      <w:r>
        <w:t>проводила</w:t>
      </w:r>
      <w:r>
        <w:rPr>
          <w:spacing w:val="80"/>
        </w:rPr>
        <w:t xml:space="preserve">    </w:t>
      </w:r>
      <w:r>
        <w:t>методические</w:t>
      </w:r>
      <w:r>
        <w:rPr>
          <w:spacing w:val="80"/>
          <w:w w:val="150"/>
        </w:rPr>
        <w:t xml:space="preserve">   </w:t>
      </w:r>
      <w:r>
        <w:t>советы для</w:t>
      </w:r>
      <w:r>
        <w:rPr>
          <w:spacing w:val="80"/>
        </w:rPr>
        <w:t xml:space="preserve"> </w:t>
      </w:r>
      <w:r>
        <w:t>определения,</w:t>
      </w:r>
      <w:r>
        <w:rPr>
          <w:spacing w:val="77"/>
        </w:rPr>
        <w:t xml:space="preserve">  </w:t>
      </w:r>
      <w:r>
        <w:t>как</w:t>
      </w:r>
      <w:r>
        <w:rPr>
          <w:spacing w:val="76"/>
        </w:rPr>
        <w:t xml:space="preserve">  </w:t>
      </w:r>
      <w:r>
        <w:t>с</w:t>
      </w:r>
      <w:r>
        <w:rPr>
          <w:spacing w:val="76"/>
        </w:rPr>
        <w:t xml:space="preserve">  </w:t>
      </w:r>
      <w:r>
        <w:t>учетом</w:t>
      </w:r>
      <w:r>
        <w:rPr>
          <w:spacing w:val="76"/>
        </w:rPr>
        <w:t xml:space="preserve">  </w:t>
      </w:r>
      <w:r>
        <w:t>используемой</w:t>
      </w:r>
      <w:r>
        <w:rPr>
          <w:spacing w:val="77"/>
        </w:rPr>
        <w:t xml:space="preserve">  </w:t>
      </w:r>
      <w:r>
        <w:t>базы</w:t>
      </w:r>
      <w:r>
        <w:rPr>
          <w:spacing w:val="76"/>
        </w:rPr>
        <w:t xml:space="preserve">  </w:t>
      </w:r>
      <w:r>
        <w:t>образовательных</w:t>
      </w:r>
      <w:r>
        <w:rPr>
          <w:spacing w:val="77"/>
        </w:rPr>
        <w:t xml:space="preserve">  </w:t>
      </w:r>
      <w:r>
        <w:t>технологий, так</w:t>
      </w:r>
      <w:r>
        <w:rPr>
          <w:spacing w:val="40"/>
        </w:rPr>
        <w:t xml:space="preserve"> </w:t>
      </w:r>
      <w:r>
        <w:t>и</w:t>
      </w:r>
      <w:r>
        <w:rPr>
          <w:spacing w:val="40"/>
        </w:rPr>
        <w:t xml:space="preserve"> </w:t>
      </w:r>
      <w:r>
        <w:t>методик,</w:t>
      </w:r>
      <w:r>
        <w:rPr>
          <w:spacing w:val="40"/>
        </w:rPr>
        <w:t xml:space="preserve"> </w:t>
      </w:r>
      <w:r>
        <w:t>возможности</w:t>
      </w:r>
      <w:r>
        <w:rPr>
          <w:spacing w:val="40"/>
        </w:rPr>
        <w:t xml:space="preserve"> </w:t>
      </w:r>
      <w:r>
        <w:t>обеспечения</w:t>
      </w:r>
      <w:r>
        <w:rPr>
          <w:spacing w:val="40"/>
        </w:rPr>
        <w:t xml:space="preserve"> </w:t>
      </w:r>
      <w:r>
        <w:t>формирования</w:t>
      </w:r>
      <w:r>
        <w:rPr>
          <w:spacing w:val="40"/>
        </w:rPr>
        <w:t xml:space="preserve"> </w:t>
      </w:r>
      <w:r>
        <w:t>УУД,</w:t>
      </w:r>
      <w:r>
        <w:rPr>
          <w:spacing w:val="40"/>
        </w:rPr>
        <w:t xml:space="preserve"> </w:t>
      </w:r>
      <w:r>
        <w:t>аккумулируя</w:t>
      </w:r>
      <w:r>
        <w:rPr>
          <w:spacing w:val="40"/>
        </w:rPr>
        <w:t xml:space="preserve"> </w:t>
      </w:r>
      <w:r>
        <w:t>потенциал разных специалистов-предметников.</w:t>
      </w:r>
    </w:p>
    <w:p w:rsidR="00156445" w:rsidRDefault="00156445">
      <w:pPr>
        <w:pStyle w:val="a3"/>
        <w:ind w:left="0" w:firstLine="0"/>
        <w:jc w:val="left"/>
      </w:pPr>
    </w:p>
    <w:p w:rsidR="00156445" w:rsidRDefault="00156445">
      <w:pPr>
        <w:pStyle w:val="a3"/>
        <w:spacing w:before="18"/>
        <w:ind w:left="0" w:firstLine="0"/>
        <w:jc w:val="left"/>
      </w:pPr>
    </w:p>
    <w:p w:rsidR="00156445" w:rsidRDefault="005A47D0">
      <w:pPr>
        <w:pStyle w:val="Heading2"/>
        <w:numPr>
          <w:ilvl w:val="1"/>
          <w:numId w:val="66"/>
        </w:numPr>
        <w:tabs>
          <w:tab w:val="left" w:pos="2081"/>
        </w:tabs>
        <w:spacing w:before="1"/>
        <w:ind w:left="2081" w:hanging="359"/>
        <w:jc w:val="both"/>
      </w:pPr>
      <w:bookmarkStart w:id="180" w:name="2.3_РАБОЧАЯ_ПРОГРАММА_ВОСПИТАНИЯ"/>
      <w:bookmarkEnd w:id="180"/>
      <w:r>
        <w:t>РАБОЧАЯ</w:t>
      </w:r>
      <w:r>
        <w:rPr>
          <w:spacing w:val="48"/>
        </w:rPr>
        <w:t xml:space="preserve"> </w:t>
      </w:r>
      <w:r>
        <w:t>ПРОГРАММА</w:t>
      </w:r>
      <w:r>
        <w:rPr>
          <w:spacing w:val="45"/>
        </w:rPr>
        <w:t xml:space="preserve"> </w:t>
      </w:r>
      <w:r>
        <w:rPr>
          <w:spacing w:val="-2"/>
        </w:rPr>
        <w:t>ВОСПИТАНИЯ</w:t>
      </w:r>
    </w:p>
    <w:p w:rsidR="00156445" w:rsidRDefault="005A47D0">
      <w:pPr>
        <w:pStyle w:val="a5"/>
        <w:numPr>
          <w:ilvl w:val="2"/>
          <w:numId w:val="66"/>
        </w:numPr>
        <w:tabs>
          <w:tab w:val="left" w:pos="2259"/>
        </w:tabs>
        <w:spacing w:before="9" w:line="264" w:lineRule="exact"/>
        <w:ind w:left="2259" w:hanging="537"/>
        <w:jc w:val="both"/>
        <w:rPr>
          <w:b/>
          <w:sz w:val="23"/>
        </w:rPr>
      </w:pPr>
      <w:r>
        <w:rPr>
          <w:b/>
          <w:sz w:val="23"/>
        </w:rPr>
        <w:t>Пояснительная</w:t>
      </w:r>
      <w:r>
        <w:rPr>
          <w:b/>
          <w:spacing w:val="31"/>
          <w:sz w:val="23"/>
        </w:rPr>
        <w:t xml:space="preserve"> </w:t>
      </w:r>
      <w:r>
        <w:rPr>
          <w:b/>
          <w:spacing w:val="-2"/>
          <w:sz w:val="23"/>
        </w:rPr>
        <w:t>записка</w:t>
      </w:r>
    </w:p>
    <w:p w:rsidR="00156445" w:rsidRDefault="005A47D0">
      <w:pPr>
        <w:pStyle w:val="a3"/>
        <w:ind w:left="1462" w:right="956"/>
      </w:pPr>
      <w:r>
        <w:t>Рабочая</w:t>
      </w:r>
      <w:r>
        <w:rPr>
          <w:spacing w:val="40"/>
        </w:rPr>
        <w:t xml:space="preserve"> </w:t>
      </w:r>
      <w:r>
        <w:t>программа</w:t>
      </w:r>
      <w:r>
        <w:rPr>
          <w:spacing w:val="40"/>
        </w:rPr>
        <w:t xml:space="preserve"> </w:t>
      </w:r>
      <w:r>
        <w:t>воспитания</w:t>
      </w:r>
      <w:r>
        <w:rPr>
          <w:spacing w:val="40"/>
        </w:rPr>
        <w:t xml:space="preserve"> </w:t>
      </w:r>
      <w:r>
        <w:t>МКОУ</w:t>
      </w:r>
      <w:r>
        <w:rPr>
          <w:spacing w:val="40"/>
        </w:rPr>
        <w:t xml:space="preserve"> </w:t>
      </w:r>
      <w:r>
        <w:t>«</w:t>
      </w:r>
      <w:r w:rsidR="00A15245">
        <w:t>Кшенская</w:t>
      </w:r>
      <w:r>
        <w:rPr>
          <w:spacing w:val="40"/>
        </w:rPr>
        <w:t xml:space="preserve"> </w:t>
      </w:r>
      <w:r>
        <w:t>ООШ»</w:t>
      </w:r>
      <w:r>
        <w:rPr>
          <w:spacing w:val="40"/>
        </w:rPr>
        <w:t xml:space="preserve"> </w:t>
      </w:r>
      <w:r>
        <w:t>разработана</w:t>
      </w:r>
      <w:r>
        <w:rPr>
          <w:spacing w:val="40"/>
        </w:rPr>
        <w:t xml:space="preserve"> </w:t>
      </w:r>
      <w:r>
        <w:t>на основе Федерального закона от 29 декабря 2012 г. № 273-ФЗ «Об образовании в Российской Федерации», Стратегии развития воспитания в Российской Федерации на период до 2025</w:t>
      </w:r>
      <w:r>
        <w:rPr>
          <w:spacing w:val="40"/>
        </w:rPr>
        <w:t xml:space="preserve"> </w:t>
      </w:r>
      <w:r>
        <w:t>года (Распоряжение правительства Российской федерации от 29.05.2015 №</w:t>
      </w:r>
      <w:r>
        <w:rPr>
          <w:spacing w:val="-15"/>
        </w:rPr>
        <w:t xml:space="preserve"> </w:t>
      </w:r>
      <w:r>
        <w:t>996 -р) и Плана мероприятий по ее реализации в 2021–2025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образования (Приказ Минпросвещения России от 31.05.2021 № 286), основного общего образования (Приказ Минпросвещения России от 31.05.2021 № 287) и среднего общего образования (Приказ Минобрнауки России от 17.05.2012 № 413), примерной рабочей программы воспитания для общеобразовательных организаций, разработанной ФГБНУ «Институт изучения детства, семьи и воспитания Российской академии образования»</w:t>
      </w:r>
    </w:p>
    <w:p w:rsidR="00156445" w:rsidRDefault="005A47D0">
      <w:pPr>
        <w:pStyle w:val="a3"/>
        <w:ind w:left="1462" w:right="1010"/>
        <w:jc w:val="left"/>
      </w:pPr>
      <w:r>
        <w:t>Рабочая программа воспитания является обязательной частью основной образовательной</w:t>
      </w:r>
      <w:r>
        <w:rPr>
          <w:spacing w:val="-5"/>
        </w:rPr>
        <w:t xml:space="preserve"> </w:t>
      </w:r>
      <w:r>
        <w:t>программы</w:t>
      </w:r>
      <w:r>
        <w:rPr>
          <w:spacing w:val="40"/>
        </w:rPr>
        <w:t xml:space="preserve"> </w:t>
      </w:r>
      <w:r>
        <w:t>и</w:t>
      </w:r>
      <w:r>
        <w:rPr>
          <w:spacing w:val="-5"/>
        </w:rPr>
        <w:t xml:space="preserve"> </w:t>
      </w:r>
      <w:r>
        <w:t>призвана</w:t>
      </w:r>
      <w:r>
        <w:rPr>
          <w:spacing w:val="-6"/>
        </w:rPr>
        <w:t xml:space="preserve"> </w:t>
      </w:r>
      <w:r>
        <w:t>помочь</w:t>
      </w:r>
      <w:r>
        <w:rPr>
          <w:spacing w:val="-1"/>
        </w:rPr>
        <w:t xml:space="preserve"> </w:t>
      </w:r>
      <w:r>
        <w:t>всем</w:t>
      </w:r>
      <w:r>
        <w:rPr>
          <w:spacing w:val="-2"/>
        </w:rPr>
        <w:t xml:space="preserve"> </w:t>
      </w:r>
      <w:r>
        <w:t>участникам</w:t>
      </w:r>
      <w:r>
        <w:rPr>
          <w:spacing w:val="-3"/>
        </w:rPr>
        <w:t xml:space="preserve"> </w:t>
      </w:r>
      <w:r>
        <w:t>образовательного</w:t>
      </w:r>
      <w:r>
        <w:rPr>
          <w:spacing w:val="-9"/>
        </w:rPr>
        <w:t xml:space="preserve"> </w:t>
      </w:r>
      <w:r>
        <w:t>процесса в полной мере реализовать воспитательный потенциал совместной деятельности и тем</w:t>
      </w:r>
      <w:r>
        <w:rPr>
          <w:spacing w:val="40"/>
        </w:rPr>
        <w:t xml:space="preserve"> </w:t>
      </w:r>
      <w:r>
        <w:t>самым сделать лицей воспитывающейорганизацией.</w:t>
      </w:r>
    </w:p>
    <w:p w:rsidR="00156445" w:rsidRDefault="005A47D0">
      <w:pPr>
        <w:pStyle w:val="a3"/>
        <w:spacing w:before="2"/>
        <w:ind w:left="1462" w:right="961"/>
      </w:pPr>
      <w:r>
        <w:t>Программа основывается на единстве и преемственности образовательного процесса на уровне начального общего,</w:t>
      </w:r>
      <w:r>
        <w:rPr>
          <w:spacing w:val="40"/>
        </w:rPr>
        <w:t xml:space="preserve"> </w:t>
      </w:r>
      <w:r>
        <w:t>основного общего и среднего</w:t>
      </w:r>
      <w:r>
        <w:rPr>
          <w:spacing w:val="40"/>
        </w:rPr>
        <w:t xml:space="preserve"> </w:t>
      </w:r>
      <w:r>
        <w:t>общего образования,</w:t>
      </w:r>
      <w:r>
        <w:rPr>
          <w:spacing w:val="40"/>
        </w:rPr>
        <w:t xml:space="preserve"> </w:t>
      </w:r>
      <w:r>
        <w:t xml:space="preserve">определяет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w:t>
      </w:r>
      <w:r>
        <w:rPr>
          <w:spacing w:val="-2"/>
        </w:rPr>
        <w:t>воспитания.</w:t>
      </w:r>
    </w:p>
    <w:p w:rsidR="00156445" w:rsidRDefault="005A47D0">
      <w:pPr>
        <w:pStyle w:val="a3"/>
        <w:spacing w:before="3"/>
        <w:ind w:left="1462" w:right="960"/>
      </w:pPr>
      <w:r>
        <w:t>Рабочая программа воспитания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формированиероссийской культурной и гражданской идентичности обучающихся.</w:t>
      </w:r>
    </w:p>
    <w:p w:rsidR="00156445" w:rsidRDefault="005A47D0">
      <w:pPr>
        <w:pStyle w:val="a3"/>
        <w:spacing w:before="2"/>
        <w:ind w:left="2169" w:firstLine="0"/>
      </w:pPr>
      <w:r>
        <w:t>Рабочая</w:t>
      </w:r>
      <w:r>
        <w:rPr>
          <w:spacing w:val="-7"/>
        </w:rPr>
        <w:t xml:space="preserve"> </w:t>
      </w:r>
      <w:r>
        <w:t>программа</w:t>
      </w:r>
      <w:r>
        <w:rPr>
          <w:spacing w:val="-5"/>
        </w:rPr>
        <w:t xml:space="preserve"> </w:t>
      </w:r>
      <w:r>
        <w:t>воспитания</w:t>
      </w:r>
      <w:r>
        <w:rPr>
          <w:spacing w:val="-5"/>
        </w:rPr>
        <w:t xml:space="preserve"> </w:t>
      </w:r>
      <w:r>
        <w:t>включает</w:t>
      </w:r>
      <w:r>
        <w:rPr>
          <w:spacing w:val="-4"/>
        </w:rPr>
        <w:t xml:space="preserve"> </w:t>
      </w:r>
      <w:r>
        <w:t>три</w:t>
      </w:r>
      <w:r>
        <w:rPr>
          <w:spacing w:val="1"/>
        </w:rPr>
        <w:t xml:space="preserve"> </w:t>
      </w:r>
      <w:r>
        <w:t>раздела:</w:t>
      </w:r>
      <w:r>
        <w:rPr>
          <w:spacing w:val="-11"/>
        </w:rPr>
        <w:t xml:space="preserve"> </w:t>
      </w:r>
      <w:r>
        <w:t>целевой;</w:t>
      </w:r>
      <w:r>
        <w:rPr>
          <w:spacing w:val="-4"/>
        </w:rPr>
        <w:t xml:space="preserve"> </w:t>
      </w:r>
      <w:r>
        <w:rPr>
          <w:spacing w:val="-2"/>
        </w:rPr>
        <w:t>содержательный;</w:t>
      </w:r>
    </w:p>
    <w:p w:rsidR="00156445" w:rsidRDefault="00156445">
      <w:pPr>
        <w:sectPr w:rsidR="00156445">
          <w:pgSz w:w="11910" w:h="16850"/>
          <w:pgMar w:top="1380" w:right="200" w:bottom="280" w:left="40" w:header="1179" w:footer="0" w:gutter="0"/>
          <w:cols w:space="720"/>
        </w:sectPr>
      </w:pPr>
    </w:p>
    <w:p w:rsidR="00156445" w:rsidRDefault="005A47D0">
      <w:pPr>
        <w:pStyle w:val="a3"/>
        <w:ind w:left="1462" w:right="1148" w:firstLine="0"/>
        <w:jc w:val="left"/>
      </w:pPr>
      <w:r>
        <w:t>организационный.</w:t>
      </w:r>
      <w:r>
        <w:rPr>
          <w:spacing w:val="-5"/>
        </w:rPr>
        <w:t xml:space="preserve"> </w:t>
      </w:r>
      <w:r>
        <w:t>Приложение:</w:t>
      </w:r>
      <w:r>
        <w:rPr>
          <w:spacing w:val="-8"/>
        </w:rPr>
        <w:t xml:space="preserve"> </w:t>
      </w:r>
      <w:r>
        <w:t>календарный</w:t>
      </w:r>
      <w:r>
        <w:rPr>
          <w:spacing w:val="-5"/>
        </w:rPr>
        <w:t xml:space="preserve"> </w:t>
      </w:r>
      <w:r>
        <w:t>план</w:t>
      </w:r>
      <w:r w:rsidR="00A15245">
        <w:t xml:space="preserve"> </w:t>
      </w:r>
      <w:r>
        <w:t>воспитательной</w:t>
      </w:r>
      <w:r>
        <w:rPr>
          <w:spacing w:val="-4"/>
        </w:rPr>
        <w:t xml:space="preserve"> </w:t>
      </w:r>
      <w:r>
        <w:t>работы</w:t>
      </w:r>
      <w:r>
        <w:rPr>
          <w:spacing w:val="-3"/>
        </w:rPr>
        <w:t xml:space="preserve"> </w:t>
      </w:r>
      <w:r>
        <w:t>на</w:t>
      </w:r>
      <w:r>
        <w:rPr>
          <w:spacing w:val="-9"/>
        </w:rPr>
        <w:t xml:space="preserve"> </w:t>
      </w:r>
      <w:r>
        <w:t>2023-2024 учебный год на уровне начального общего, основного общего образования.</w:t>
      </w:r>
    </w:p>
    <w:p w:rsidR="00156445" w:rsidRDefault="00156445">
      <w:pPr>
        <w:pStyle w:val="a3"/>
        <w:ind w:left="0" w:firstLine="0"/>
        <w:jc w:val="left"/>
      </w:pPr>
    </w:p>
    <w:p w:rsidR="00156445" w:rsidRDefault="00156445">
      <w:pPr>
        <w:pStyle w:val="a3"/>
        <w:spacing w:before="27"/>
        <w:ind w:left="0" w:firstLine="0"/>
        <w:jc w:val="left"/>
      </w:pPr>
    </w:p>
    <w:p w:rsidR="00156445" w:rsidRDefault="005A47D0">
      <w:pPr>
        <w:pStyle w:val="Heading2"/>
        <w:numPr>
          <w:ilvl w:val="2"/>
          <w:numId w:val="66"/>
        </w:numPr>
        <w:tabs>
          <w:tab w:val="left" w:pos="2322"/>
        </w:tabs>
        <w:spacing w:line="262" w:lineRule="exact"/>
        <w:ind w:left="2322" w:hanging="542"/>
        <w:jc w:val="both"/>
      </w:pPr>
      <w:bookmarkStart w:id="181" w:name="2.3.2_Целевой_раздел"/>
      <w:bookmarkEnd w:id="181"/>
      <w:r>
        <w:rPr>
          <w:spacing w:val="-2"/>
          <w:w w:val="105"/>
        </w:rPr>
        <w:t>Целевой</w:t>
      </w:r>
      <w:r>
        <w:rPr>
          <w:spacing w:val="-5"/>
          <w:w w:val="105"/>
        </w:rPr>
        <w:t xml:space="preserve"> </w:t>
      </w:r>
      <w:r>
        <w:rPr>
          <w:spacing w:val="-2"/>
          <w:w w:val="105"/>
        </w:rPr>
        <w:t>раздел</w:t>
      </w:r>
    </w:p>
    <w:p w:rsidR="00156445" w:rsidRDefault="005A47D0">
      <w:pPr>
        <w:pStyle w:val="a3"/>
        <w:spacing w:line="249" w:lineRule="auto"/>
        <w:ind w:right="1094"/>
      </w:pPr>
      <w:r>
        <w:t>Участниками</w:t>
      </w:r>
      <w:r>
        <w:rPr>
          <w:spacing w:val="40"/>
        </w:rPr>
        <w:t xml:space="preserve"> </w:t>
      </w:r>
      <w:r>
        <w:t>образовательных</w:t>
      </w:r>
      <w:r>
        <w:rPr>
          <w:spacing w:val="40"/>
        </w:rPr>
        <w:t xml:space="preserve"> </w:t>
      </w:r>
      <w:r>
        <w:t>отношений</w:t>
      </w:r>
      <w:r>
        <w:rPr>
          <w:spacing w:val="40"/>
        </w:rPr>
        <w:t xml:space="preserve"> </w:t>
      </w:r>
      <w:r>
        <w:t>являются</w:t>
      </w:r>
      <w:r>
        <w:rPr>
          <w:spacing w:val="40"/>
        </w:rPr>
        <w:t xml:space="preserve"> </w:t>
      </w:r>
      <w:r>
        <w:t>педагогические</w:t>
      </w:r>
      <w:r>
        <w:rPr>
          <w:spacing w:val="40"/>
        </w:rPr>
        <w:t xml:space="preserve"> </w:t>
      </w:r>
      <w:r>
        <w:t>и</w:t>
      </w:r>
      <w:r>
        <w:rPr>
          <w:spacing w:val="40"/>
        </w:rPr>
        <w:t xml:space="preserve"> </w:t>
      </w:r>
      <w:r>
        <w:t>другие работники</w:t>
      </w:r>
      <w:r>
        <w:rPr>
          <w:spacing w:val="40"/>
        </w:rPr>
        <w:t xml:space="preserve"> </w:t>
      </w:r>
      <w:r>
        <w:t>образовательной</w:t>
      </w:r>
      <w:r>
        <w:rPr>
          <w:spacing w:val="40"/>
        </w:rPr>
        <w:t xml:space="preserve"> </w:t>
      </w:r>
      <w:r>
        <w:t>организации,</w:t>
      </w:r>
      <w:r>
        <w:rPr>
          <w:spacing w:val="40"/>
        </w:rPr>
        <w:t xml:space="preserve"> </w:t>
      </w:r>
      <w:r>
        <w:t>обучающиеся,</w:t>
      </w:r>
      <w:r>
        <w:rPr>
          <w:spacing w:val="40"/>
        </w:rPr>
        <w:t xml:space="preserve"> </w:t>
      </w:r>
      <w:r>
        <w:t>их</w:t>
      </w:r>
      <w:r>
        <w:rPr>
          <w:spacing w:val="40"/>
        </w:rPr>
        <w:t xml:space="preserve"> </w:t>
      </w:r>
      <w:r>
        <w:t>родители</w:t>
      </w:r>
      <w:r>
        <w:rPr>
          <w:spacing w:val="40"/>
        </w:rPr>
        <w:t xml:space="preserve"> </w:t>
      </w:r>
      <w:r>
        <w:t>(законные представители), представители иных организаций в соответствии с законодательством Российской</w:t>
      </w:r>
      <w:r>
        <w:rPr>
          <w:spacing w:val="40"/>
        </w:rPr>
        <w:t xml:space="preserve"> </w:t>
      </w:r>
      <w:r>
        <w:t>Федерации,</w:t>
      </w:r>
      <w:r>
        <w:rPr>
          <w:spacing w:val="40"/>
        </w:rPr>
        <w:t xml:space="preserve"> </w:t>
      </w:r>
      <w:r>
        <w:t>локальными</w:t>
      </w:r>
      <w:r>
        <w:rPr>
          <w:spacing w:val="40"/>
        </w:rPr>
        <w:t xml:space="preserve"> </w:t>
      </w:r>
      <w:r>
        <w:t>актами</w:t>
      </w:r>
      <w:r>
        <w:rPr>
          <w:spacing w:val="40"/>
        </w:rPr>
        <w:t xml:space="preserve"> </w:t>
      </w:r>
      <w:r>
        <w:t>Школы.</w:t>
      </w:r>
    </w:p>
    <w:p w:rsidR="00156445" w:rsidRDefault="005A47D0">
      <w:pPr>
        <w:pStyle w:val="a3"/>
        <w:spacing w:before="6" w:line="249" w:lineRule="auto"/>
        <w:ind w:right="1094" w:firstLine="0"/>
      </w:pPr>
      <w:r>
        <w:t>Родители (законные представители) несовершеннолетних обучающихся имеют преимущественное</w:t>
      </w:r>
      <w:r>
        <w:rPr>
          <w:spacing w:val="40"/>
        </w:rPr>
        <w:t xml:space="preserve"> </w:t>
      </w:r>
      <w:r>
        <w:t>право</w:t>
      </w:r>
      <w:r>
        <w:rPr>
          <w:spacing w:val="40"/>
        </w:rPr>
        <w:t xml:space="preserve"> </w:t>
      </w:r>
      <w:r>
        <w:t>на</w:t>
      </w:r>
      <w:r>
        <w:rPr>
          <w:spacing w:val="40"/>
        </w:rPr>
        <w:t xml:space="preserve"> </w:t>
      </w:r>
      <w:r>
        <w:t>воспитание</w:t>
      </w:r>
      <w:r>
        <w:rPr>
          <w:spacing w:val="40"/>
        </w:rPr>
        <w:t xml:space="preserve"> </w:t>
      </w:r>
      <w:r>
        <w:t>своих</w:t>
      </w:r>
      <w:r>
        <w:rPr>
          <w:spacing w:val="40"/>
        </w:rPr>
        <w:t xml:space="preserve"> </w:t>
      </w:r>
      <w:r>
        <w:t>детей</w:t>
      </w:r>
      <w:r>
        <w:rPr>
          <w:spacing w:val="40"/>
        </w:rPr>
        <w:t xml:space="preserve"> </w:t>
      </w:r>
      <w:r>
        <w:t>перед</w:t>
      </w:r>
      <w:r>
        <w:rPr>
          <w:spacing w:val="40"/>
        </w:rPr>
        <w:t xml:space="preserve"> </w:t>
      </w:r>
      <w:r>
        <w:t>всеми</w:t>
      </w:r>
      <w:r>
        <w:rPr>
          <w:spacing w:val="40"/>
        </w:rPr>
        <w:t xml:space="preserve"> </w:t>
      </w:r>
      <w:r>
        <w:t>другими</w:t>
      </w:r>
      <w:r>
        <w:rPr>
          <w:spacing w:val="40"/>
        </w:rPr>
        <w:t xml:space="preserve"> </w:t>
      </w:r>
      <w:r>
        <w:t>лицами.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w:t>
      </w:r>
      <w:r>
        <w:rPr>
          <w:spacing w:val="40"/>
        </w:rPr>
        <w:t xml:space="preserve"> </w:t>
      </w:r>
      <w:r>
        <w:t>обучающихся</w:t>
      </w:r>
      <w:r>
        <w:rPr>
          <w:spacing w:val="40"/>
        </w:rPr>
        <w:t xml:space="preserve"> </w:t>
      </w:r>
      <w:r>
        <w:t>включает</w:t>
      </w:r>
      <w:r>
        <w:rPr>
          <w:spacing w:val="40"/>
        </w:rPr>
        <w:t xml:space="preserve"> </w:t>
      </w:r>
      <w:r>
        <w:t>духовно-нравственные</w:t>
      </w:r>
      <w:r>
        <w:rPr>
          <w:spacing w:val="40"/>
        </w:rPr>
        <w:t xml:space="preserve"> </w:t>
      </w:r>
      <w:r>
        <w:t>ценности</w:t>
      </w:r>
      <w:r>
        <w:rPr>
          <w:spacing w:val="40"/>
        </w:rPr>
        <w:t xml:space="preserve"> </w:t>
      </w:r>
      <w:r>
        <w:t>культуры,</w:t>
      </w:r>
      <w:r>
        <w:rPr>
          <w:spacing w:val="80"/>
        </w:rPr>
        <w:t xml:space="preserve"> </w:t>
      </w:r>
      <w:r>
        <w:t>традиционных религий народов России.</w:t>
      </w:r>
    </w:p>
    <w:p w:rsidR="00156445" w:rsidRDefault="005A47D0">
      <w:pPr>
        <w:pStyle w:val="a3"/>
        <w:spacing w:line="252" w:lineRule="auto"/>
        <w:ind w:right="1104"/>
      </w:pPr>
      <w:r>
        <w:t>Воспитательная деятельность в общеобразовательной организации планируется и осуществляется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приоритетами</w:t>
      </w:r>
      <w:r>
        <w:rPr>
          <w:spacing w:val="40"/>
        </w:rPr>
        <w:t xml:space="preserve"> </w:t>
      </w:r>
      <w:r>
        <w:t>государственной</w:t>
      </w:r>
      <w:r>
        <w:rPr>
          <w:spacing w:val="40"/>
        </w:rPr>
        <w:t xml:space="preserve"> </w:t>
      </w:r>
      <w:r>
        <w:t>политики</w:t>
      </w:r>
      <w:r>
        <w:rPr>
          <w:spacing w:val="40"/>
        </w:rPr>
        <w:t xml:space="preserve"> </w:t>
      </w:r>
      <w:r>
        <w:t>в</w:t>
      </w:r>
      <w:r>
        <w:rPr>
          <w:spacing w:val="40"/>
        </w:rPr>
        <w:t xml:space="preserve"> </w:t>
      </w:r>
      <w:r>
        <w:t>сфере воспитания, установленными в Стратегии развития воспитания в Российской Федерации на период до 2025</w:t>
      </w:r>
      <w:r>
        <w:rPr>
          <w:spacing w:val="40"/>
        </w:rPr>
        <w:t xml:space="preserve"> </w:t>
      </w:r>
      <w:r>
        <w:t>года (Распоряжение Правительства Российской</w:t>
      </w:r>
      <w:r>
        <w:rPr>
          <w:spacing w:val="40"/>
        </w:rPr>
        <w:t xml:space="preserve"> </w:t>
      </w:r>
      <w:r>
        <w:t>Федерации</w:t>
      </w:r>
      <w:r>
        <w:rPr>
          <w:spacing w:val="40"/>
        </w:rPr>
        <w:t xml:space="preserve"> </w:t>
      </w:r>
      <w:r>
        <w:t>от</w:t>
      </w:r>
      <w:r>
        <w:rPr>
          <w:spacing w:val="40"/>
        </w:rPr>
        <w:t xml:space="preserve"> </w:t>
      </w:r>
      <w:r>
        <w:t>29.05.2015</w:t>
      </w:r>
      <w:r>
        <w:rPr>
          <w:spacing w:val="40"/>
        </w:rPr>
        <w:t xml:space="preserve"> </w:t>
      </w:r>
      <w:r>
        <w:t>№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Pr>
          <w:spacing w:val="40"/>
        </w:rPr>
        <w:t xml:space="preserve"> </w:t>
      </w:r>
      <w:r>
        <w:t>в</w:t>
      </w:r>
      <w:r>
        <w:rPr>
          <w:spacing w:val="40"/>
        </w:rPr>
        <w:t xml:space="preserve"> </w:t>
      </w:r>
      <w:r>
        <w:t>условиях</w:t>
      </w:r>
      <w:r>
        <w:rPr>
          <w:spacing w:val="40"/>
        </w:rPr>
        <w:t xml:space="preserve"> </w:t>
      </w:r>
      <w:r>
        <w:t>современного</w:t>
      </w:r>
      <w:r>
        <w:rPr>
          <w:spacing w:val="40"/>
        </w:rPr>
        <w:t xml:space="preserve"> </w:t>
      </w:r>
      <w:r>
        <w:t>общества,</w:t>
      </w:r>
      <w:r>
        <w:rPr>
          <w:spacing w:val="40"/>
        </w:rPr>
        <w:t xml:space="preserve"> </w:t>
      </w:r>
      <w:r>
        <w:t>готовой</w:t>
      </w:r>
      <w:r>
        <w:rPr>
          <w:spacing w:val="40"/>
        </w:rPr>
        <w:t xml:space="preserve"> </w:t>
      </w:r>
      <w:r>
        <w:t>к</w:t>
      </w:r>
      <w:r>
        <w:rPr>
          <w:spacing w:val="40"/>
        </w:rPr>
        <w:t xml:space="preserve"> </w:t>
      </w:r>
      <w:r>
        <w:t>мирному</w:t>
      </w:r>
      <w:r>
        <w:rPr>
          <w:spacing w:val="40"/>
        </w:rPr>
        <w:t xml:space="preserve"> </w:t>
      </w:r>
      <w:r>
        <w:t>созиданию</w:t>
      </w:r>
      <w:r>
        <w:rPr>
          <w:spacing w:val="40"/>
        </w:rPr>
        <w:t xml:space="preserve"> </w:t>
      </w:r>
      <w:r>
        <w:t>и</w:t>
      </w:r>
      <w:r>
        <w:rPr>
          <w:spacing w:val="40"/>
        </w:rPr>
        <w:t xml:space="preserve"> </w:t>
      </w:r>
      <w:r>
        <w:t xml:space="preserve">защите </w:t>
      </w:r>
      <w:r>
        <w:rPr>
          <w:spacing w:val="-2"/>
        </w:rPr>
        <w:t>Родины.</w:t>
      </w:r>
    </w:p>
    <w:p w:rsidR="00156445" w:rsidRDefault="005A47D0">
      <w:pPr>
        <w:pStyle w:val="Heading2"/>
        <w:spacing w:before="1" w:line="264" w:lineRule="exact"/>
        <w:ind w:left="1246"/>
      </w:pPr>
      <w:bookmarkStart w:id="182" w:name="Цель_и_задачи_воспитания_обучающихся"/>
      <w:bookmarkEnd w:id="182"/>
      <w:r>
        <w:rPr>
          <w:w w:val="105"/>
        </w:rPr>
        <w:t>Цель</w:t>
      </w:r>
      <w:r>
        <w:rPr>
          <w:spacing w:val="-12"/>
          <w:w w:val="105"/>
        </w:rPr>
        <w:t xml:space="preserve"> </w:t>
      </w:r>
      <w:r>
        <w:rPr>
          <w:w w:val="105"/>
        </w:rPr>
        <w:t>и</w:t>
      </w:r>
      <w:r>
        <w:rPr>
          <w:spacing w:val="-15"/>
          <w:w w:val="105"/>
        </w:rPr>
        <w:t xml:space="preserve"> </w:t>
      </w:r>
      <w:r>
        <w:rPr>
          <w:w w:val="105"/>
        </w:rPr>
        <w:t>задачи</w:t>
      </w:r>
      <w:r>
        <w:rPr>
          <w:spacing w:val="-17"/>
          <w:w w:val="105"/>
        </w:rPr>
        <w:t xml:space="preserve"> </w:t>
      </w:r>
      <w:r>
        <w:rPr>
          <w:w w:val="105"/>
        </w:rPr>
        <w:t>воспитания</w:t>
      </w:r>
      <w:r>
        <w:rPr>
          <w:spacing w:val="-11"/>
          <w:w w:val="105"/>
        </w:rPr>
        <w:t xml:space="preserve"> </w:t>
      </w:r>
      <w:r>
        <w:rPr>
          <w:spacing w:val="-2"/>
          <w:w w:val="105"/>
        </w:rPr>
        <w:t>обучающихся</w:t>
      </w:r>
    </w:p>
    <w:p w:rsidR="00156445" w:rsidRDefault="005A47D0">
      <w:pPr>
        <w:pStyle w:val="a3"/>
        <w:spacing w:line="249" w:lineRule="auto"/>
        <w:ind w:right="1094"/>
      </w:pPr>
      <w:r>
        <w:t>Современный российский национальный воспитательный идеал —</w:t>
      </w:r>
      <w:r>
        <w:rPr>
          <w:spacing w:val="80"/>
        </w:rPr>
        <w:t xml:space="preserve"> </w:t>
      </w:r>
      <w: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МКОУ «Мансуровская основная общеобразовательная школа»:</w:t>
      </w:r>
    </w:p>
    <w:p w:rsidR="00156445" w:rsidRDefault="005A47D0">
      <w:pPr>
        <w:pStyle w:val="a5"/>
        <w:numPr>
          <w:ilvl w:val="0"/>
          <w:numId w:val="65"/>
        </w:numPr>
        <w:tabs>
          <w:tab w:val="left" w:pos="1932"/>
        </w:tabs>
        <w:spacing w:line="252" w:lineRule="auto"/>
        <w:ind w:right="1091" w:firstLine="706"/>
        <w:rPr>
          <w:sz w:val="23"/>
        </w:rPr>
      </w:pPr>
      <w:r>
        <w:rPr>
          <w:sz w:val="23"/>
        </w:rPr>
        <w:t>развитие</w:t>
      </w:r>
      <w:r>
        <w:rPr>
          <w:spacing w:val="40"/>
          <w:sz w:val="23"/>
        </w:rPr>
        <w:t xml:space="preserve"> </w:t>
      </w:r>
      <w:r>
        <w:rPr>
          <w:sz w:val="23"/>
        </w:rPr>
        <w:t>личности,</w:t>
      </w:r>
      <w:r>
        <w:rPr>
          <w:spacing w:val="40"/>
          <w:sz w:val="23"/>
        </w:rPr>
        <w:t xml:space="preserve"> </w:t>
      </w:r>
      <w:r>
        <w:rPr>
          <w:sz w:val="23"/>
        </w:rPr>
        <w:t>создание</w:t>
      </w:r>
      <w:r>
        <w:rPr>
          <w:spacing w:val="40"/>
          <w:sz w:val="23"/>
        </w:rPr>
        <w:t xml:space="preserve"> </w:t>
      </w:r>
      <w:r>
        <w:rPr>
          <w:sz w:val="23"/>
        </w:rPr>
        <w:t>условий</w:t>
      </w:r>
      <w:r>
        <w:rPr>
          <w:spacing w:val="40"/>
          <w:sz w:val="23"/>
        </w:rPr>
        <w:t xml:space="preserve"> </w:t>
      </w:r>
      <w:r>
        <w:rPr>
          <w:sz w:val="23"/>
        </w:rPr>
        <w:t>для</w:t>
      </w:r>
      <w:r>
        <w:rPr>
          <w:spacing w:val="40"/>
          <w:sz w:val="23"/>
        </w:rPr>
        <w:t xml:space="preserve"> </w:t>
      </w:r>
      <w:r>
        <w:rPr>
          <w:sz w:val="23"/>
        </w:rPr>
        <w:t>самоопределения</w:t>
      </w:r>
      <w:r>
        <w:rPr>
          <w:spacing w:val="40"/>
          <w:sz w:val="23"/>
        </w:rPr>
        <w:t xml:space="preserve"> </w:t>
      </w:r>
      <w:r>
        <w:rPr>
          <w:sz w:val="23"/>
        </w:rPr>
        <w:t>и</w:t>
      </w:r>
      <w:r>
        <w:rPr>
          <w:spacing w:val="40"/>
          <w:sz w:val="23"/>
        </w:rPr>
        <w:t xml:space="preserve"> </w:t>
      </w:r>
      <w:r>
        <w:rPr>
          <w:sz w:val="23"/>
        </w:rPr>
        <w:t>социализации</w:t>
      </w:r>
      <w:r>
        <w:rPr>
          <w:spacing w:val="40"/>
          <w:sz w:val="23"/>
        </w:rPr>
        <w:t xml:space="preserve"> </w:t>
      </w:r>
      <w:r>
        <w:rPr>
          <w:spacing w:val="11"/>
          <w:sz w:val="23"/>
        </w:rPr>
        <w:t xml:space="preserve">на </w:t>
      </w:r>
      <w:r>
        <w:rPr>
          <w:sz w:val="23"/>
        </w:rPr>
        <w:t>основе</w:t>
      </w:r>
      <w:r>
        <w:rPr>
          <w:spacing w:val="40"/>
          <w:sz w:val="23"/>
        </w:rPr>
        <w:t xml:space="preserve"> </w:t>
      </w:r>
      <w:r>
        <w:rPr>
          <w:sz w:val="23"/>
        </w:rPr>
        <w:t>социокультурных,</w:t>
      </w:r>
      <w:r>
        <w:rPr>
          <w:spacing w:val="40"/>
          <w:sz w:val="23"/>
        </w:rPr>
        <w:t xml:space="preserve"> </w:t>
      </w:r>
      <w:r>
        <w:rPr>
          <w:sz w:val="23"/>
        </w:rPr>
        <w:t>духовнонравственных</w:t>
      </w:r>
      <w:r>
        <w:rPr>
          <w:spacing w:val="40"/>
          <w:sz w:val="23"/>
        </w:rPr>
        <w:t xml:space="preserve"> </w:t>
      </w:r>
      <w:r>
        <w:rPr>
          <w:sz w:val="23"/>
        </w:rPr>
        <w:t>ценностей</w:t>
      </w:r>
      <w:r>
        <w:rPr>
          <w:spacing w:val="40"/>
          <w:sz w:val="23"/>
        </w:rPr>
        <w:t xml:space="preserve"> </w:t>
      </w:r>
      <w:r>
        <w:rPr>
          <w:sz w:val="23"/>
        </w:rPr>
        <w:t>и</w:t>
      </w:r>
      <w:r>
        <w:rPr>
          <w:spacing w:val="40"/>
          <w:sz w:val="23"/>
        </w:rPr>
        <w:t xml:space="preserve"> </w:t>
      </w:r>
      <w:r>
        <w:rPr>
          <w:sz w:val="23"/>
        </w:rPr>
        <w:t>принятых</w:t>
      </w:r>
      <w:r>
        <w:rPr>
          <w:spacing w:val="40"/>
          <w:sz w:val="23"/>
        </w:rPr>
        <w:t xml:space="preserve"> </w:t>
      </w:r>
      <w:r>
        <w:rPr>
          <w:sz w:val="23"/>
        </w:rPr>
        <w:t>в</w:t>
      </w:r>
      <w:r>
        <w:rPr>
          <w:spacing w:val="40"/>
          <w:sz w:val="23"/>
        </w:rPr>
        <w:t xml:space="preserve"> </w:t>
      </w:r>
      <w:r>
        <w:rPr>
          <w:sz w:val="23"/>
        </w:rPr>
        <w:t>российском обществе</w:t>
      </w:r>
      <w:r>
        <w:rPr>
          <w:spacing w:val="31"/>
          <w:sz w:val="23"/>
        </w:rPr>
        <w:t xml:space="preserve"> </w:t>
      </w:r>
      <w:r>
        <w:rPr>
          <w:sz w:val="23"/>
        </w:rPr>
        <w:t>правил</w:t>
      </w:r>
      <w:r>
        <w:rPr>
          <w:spacing w:val="39"/>
          <w:sz w:val="23"/>
        </w:rPr>
        <w:t xml:space="preserve"> </w:t>
      </w:r>
      <w:r>
        <w:rPr>
          <w:sz w:val="23"/>
        </w:rPr>
        <w:t>и</w:t>
      </w:r>
      <w:r>
        <w:rPr>
          <w:spacing w:val="40"/>
          <w:sz w:val="23"/>
        </w:rPr>
        <w:t xml:space="preserve"> </w:t>
      </w:r>
      <w:r>
        <w:rPr>
          <w:sz w:val="23"/>
        </w:rPr>
        <w:t>норм</w:t>
      </w:r>
      <w:r>
        <w:rPr>
          <w:spacing w:val="34"/>
          <w:sz w:val="23"/>
        </w:rPr>
        <w:t xml:space="preserve"> </w:t>
      </w:r>
      <w:r>
        <w:rPr>
          <w:sz w:val="23"/>
        </w:rPr>
        <w:t>поведения</w:t>
      </w:r>
      <w:r>
        <w:rPr>
          <w:spacing w:val="39"/>
          <w:sz w:val="23"/>
        </w:rPr>
        <w:t xml:space="preserve"> </w:t>
      </w:r>
      <w:r>
        <w:rPr>
          <w:sz w:val="23"/>
        </w:rPr>
        <w:t>в</w:t>
      </w:r>
      <w:r>
        <w:rPr>
          <w:spacing w:val="40"/>
          <w:sz w:val="23"/>
        </w:rPr>
        <w:t xml:space="preserve"> </w:t>
      </w:r>
      <w:r>
        <w:rPr>
          <w:sz w:val="23"/>
        </w:rPr>
        <w:t>интересах</w:t>
      </w:r>
      <w:r>
        <w:rPr>
          <w:spacing w:val="40"/>
          <w:sz w:val="23"/>
        </w:rPr>
        <w:t xml:space="preserve"> </w:t>
      </w:r>
      <w:r>
        <w:rPr>
          <w:sz w:val="23"/>
        </w:rPr>
        <w:t>человека,</w:t>
      </w:r>
      <w:r>
        <w:rPr>
          <w:spacing w:val="40"/>
          <w:sz w:val="23"/>
        </w:rPr>
        <w:t xml:space="preserve"> </w:t>
      </w:r>
      <w:r>
        <w:rPr>
          <w:sz w:val="23"/>
        </w:rPr>
        <w:t>семьи,</w:t>
      </w:r>
      <w:r>
        <w:rPr>
          <w:spacing w:val="40"/>
          <w:sz w:val="23"/>
        </w:rPr>
        <w:t xml:space="preserve"> </w:t>
      </w:r>
      <w:r>
        <w:rPr>
          <w:sz w:val="23"/>
        </w:rPr>
        <w:t>общества</w:t>
      </w:r>
      <w:r>
        <w:rPr>
          <w:spacing w:val="40"/>
          <w:sz w:val="23"/>
        </w:rPr>
        <w:t xml:space="preserve"> </w:t>
      </w:r>
      <w:r>
        <w:rPr>
          <w:sz w:val="23"/>
        </w:rPr>
        <w:t>и</w:t>
      </w:r>
      <w:r>
        <w:rPr>
          <w:spacing w:val="40"/>
          <w:sz w:val="23"/>
        </w:rPr>
        <w:t xml:space="preserve"> </w:t>
      </w:r>
      <w:r>
        <w:rPr>
          <w:sz w:val="23"/>
        </w:rPr>
        <w:t>государства,</w:t>
      </w:r>
    </w:p>
    <w:p w:rsidR="00156445" w:rsidRDefault="005A47D0">
      <w:pPr>
        <w:pStyle w:val="a5"/>
        <w:numPr>
          <w:ilvl w:val="0"/>
          <w:numId w:val="65"/>
        </w:numPr>
        <w:tabs>
          <w:tab w:val="left" w:pos="1880"/>
        </w:tabs>
        <w:spacing w:line="249" w:lineRule="auto"/>
        <w:ind w:right="1102" w:firstLine="706"/>
        <w:rPr>
          <w:sz w:val="23"/>
        </w:rPr>
      </w:pPr>
      <w:r>
        <w:rPr>
          <w:sz w:val="23"/>
        </w:rPr>
        <w:t>формирование</w:t>
      </w:r>
      <w:r>
        <w:rPr>
          <w:spacing w:val="75"/>
          <w:sz w:val="23"/>
        </w:rPr>
        <w:t xml:space="preserve"> </w:t>
      </w:r>
      <w:r>
        <w:rPr>
          <w:sz w:val="23"/>
        </w:rPr>
        <w:t>у</w:t>
      </w:r>
      <w:r>
        <w:rPr>
          <w:spacing w:val="70"/>
          <w:sz w:val="23"/>
        </w:rPr>
        <w:t xml:space="preserve"> </w:t>
      </w:r>
      <w:r>
        <w:rPr>
          <w:sz w:val="23"/>
        </w:rPr>
        <w:t>обучающихся</w:t>
      </w:r>
      <w:r>
        <w:rPr>
          <w:spacing w:val="40"/>
          <w:sz w:val="23"/>
        </w:rPr>
        <w:t xml:space="preserve"> </w:t>
      </w:r>
      <w:r>
        <w:rPr>
          <w:sz w:val="23"/>
        </w:rPr>
        <w:t>чувства</w:t>
      </w:r>
      <w:r>
        <w:rPr>
          <w:spacing w:val="40"/>
          <w:sz w:val="23"/>
        </w:rPr>
        <w:t xml:space="preserve"> </w:t>
      </w:r>
      <w:r>
        <w:rPr>
          <w:sz w:val="23"/>
        </w:rPr>
        <w:t>патриотизма,</w:t>
      </w:r>
      <w:r>
        <w:rPr>
          <w:spacing w:val="70"/>
          <w:sz w:val="23"/>
        </w:rPr>
        <w:t xml:space="preserve"> </w:t>
      </w:r>
      <w:r>
        <w:rPr>
          <w:sz w:val="23"/>
        </w:rPr>
        <w:t>гражданственности,</w:t>
      </w:r>
      <w:r>
        <w:rPr>
          <w:spacing w:val="77"/>
          <w:sz w:val="23"/>
        </w:rPr>
        <w:t xml:space="preserve"> </w:t>
      </w:r>
      <w:r>
        <w:rPr>
          <w:sz w:val="23"/>
        </w:rPr>
        <w:t>уважения к памяти</w:t>
      </w:r>
      <w:r>
        <w:rPr>
          <w:spacing w:val="40"/>
          <w:sz w:val="23"/>
        </w:rPr>
        <w:t xml:space="preserve"> </w:t>
      </w:r>
      <w:r>
        <w:rPr>
          <w:sz w:val="23"/>
        </w:rPr>
        <w:t>защитников</w:t>
      </w:r>
      <w:r>
        <w:rPr>
          <w:spacing w:val="40"/>
          <w:sz w:val="23"/>
        </w:rPr>
        <w:t xml:space="preserve"> </w:t>
      </w:r>
      <w:r>
        <w:rPr>
          <w:sz w:val="23"/>
        </w:rPr>
        <w:t>Отечества и</w:t>
      </w:r>
      <w:r>
        <w:rPr>
          <w:spacing w:val="40"/>
          <w:sz w:val="23"/>
        </w:rPr>
        <w:t xml:space="preserve"> </w:t>
      </w:r>
      <w:r>
        <w:rPr>
          <w:sz w:val="23"/>
        </w:rPr>
        <w:t>подвигам</w:t>
      </w:r>
      <w:r>
        <w:rPr>
          <w:spacing w:val="40"/>
          <w:sz w:val="23"/>
        </w:rPr>
        <w:t xml:space="preserve"> </w:t>
      </w:r>
      <w:r>
        <w:rPr>
          <w:sz w:val="23"/>
        </w:rPr>
        <w:t>Героев</w:t>
      </w:r>
      <w:r>
        <w:rPr>
          <w:spacing w:val="40"/>
          <w:sz w:val="23"/>
        </w:rPr>
        <w:t xml:space="preserve"> </w:t>
      </w:r>
      <w:r>
        <w:rPr>
          <w:sz w:val="23"/>
        </w:rPr>
        <w:t>Отечества, закону и</w:t>
      </w:r>
      <w:r>
        <w:rPr>
          <w:spacing w:val="40"/>
          <w:sz w:val="23"/>
        </w:rPr>
        <w:t xml:space="preserve"> </w:t>
      </w:r>
      <w:r>
        <w:rPr>
          <w:sz w:val="23"/>
        </w:rP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56445" w:rsidRDefault="005A47D0">
      <w:pPr>
        <w:pStyle w:val="a3"/>
        <w:ind w:left="1722" w:right="123" w:firstLine="0"/>
      </w:pPr>
      <w:r>
        <w:t>Задачи</w:t>
      </w:r>
      <w:r>
        <w:rPr>
          <w:spacing w:val="40"/>
        </w:rPr>
        <w:t xml:space="preserve"> </w:t>
      </w:r>
      <w:r>
        <w:t>воспитания</w:t>
      </w:r>
      <w:r>
        <w:rPr>
          <w:spacing w:val="40"/>
        </w:rPr>
        <w:t xml:space="preserve"> </w:t>
      </w:r>
      <w:r>
        <w:t>обучающихся</w:t>
      </w:r>
      <w:r>
        <w:rPr>
          <w:spacing w:val="40"/>
        </w:rPr>
        <w:t xml:space="preserve"> </w:t>
      </w:r>
      <w:r>
        <w:t>в</w:t>
      </w:r>
      <w:r>
        <w:rPr>
          <w:spacing w:val="40"/>
        </w:rPr>
        <w:t xml:space="preserve"> </w:t>
      </w:r>
      <w:r>
        <w:t>МКОУ «</w:t>
      </w:r>
      <w:r w:rsidR="00A15245">
        <w:t>Кшенская</w:t>
      </w:r>
      <w:r>
        <w:t xml:space="preserve"> основная</w:t>
      </w:r>
      <w:r>
        <w:rPr>
          <w:spacing w:val="40"/>
        </w:rPr>
        <w:t xml:space="preserve"> </w:t>
      </w:r>
      <w:r>
        <w:t xml:space="preserve">общеобразовательная </w:t>
      </w:r>
      <w:r>
        <w:rPr>
          <w:spacing w:val="-2"/>
        </w:rPr>
        <w:t>школа»:</w:t>
      </w:r>
    </w:p>
    <w:p w:rsidR="00156445" w:rsidRDefault="005A47D0">
      <w:pPr>
        <w:pStyle w:val="a3"/>
        <w:spacing w:before="9" w:line="252" w:lineRule="auto"/>
        <w:ind w:right="1148"/>
        <w:jc w:val="left"/>
      </w:pPr>
      <w:r>
        <w:t>-усвоение</w:t>
      </w:r>
      <w:r>
        <w:rPr>
          <w:spacing w:val="80"/>
        </w:rPr>
        <w:t xml:space="preserve"> </w:t>
      </w:r>
      <w:r>
        <w:t>ими</w:t>
      </w:r>
      <w:r>
        <w:rPr>
          <w:spacing w:val="80"/>
        </w:rPr>
        <w:t xml:space="preserve"> </w:t>
      </w:r>
      <w:r>
        <w:t>знаний</w:t>
      </w:r>
      <w:r>
        <w:rPr>
          <w:spacing w:val="80"/>
        </w:rPr>
        <w:t xml:space="preserve"> </w:t>
      </w:r>
      <w:r>
        <w:t>норм,</w:t>
      </w:r>
      <w:r>
        <w:rPr>
          <w:spacing w:val="80"/>
        </w:rPr>
        <w:t xml:space="preserve"> </w:t>
      </w:r>
      <w:r>
        <w:t>духовно-нравственных</w:t>
      </w:r>
      <w:r>
        <w:rPr>
          <w:spacing w:val="80"/>
        </w:rPr>
        <w:t xml:space="preserve"> </w:t>
      </w:r>
      <w:r>
        <w:t>ценностей,</w:t>
      </w:r>
      <w:r>
        <w:rPr>
          <w:spacing w:val="80"/>
        </w:rPr>
        <w:t xml:space="preserve"> </w:t>
      </w:r>
      <w:r>
        <w:t>традиций,</w:t>
      </w:r>
      <w:r>
        <w:rPr>
          <w:spacing w:val="80"/>
        </w:rPr>
        <w:t xml:space="preserve"> </w:t>
      </w:r>
      <w:r>
        <w:t>которые выработало</w:t>
      </w:r>
      <w:r>
        <w:rPr>
          <w:spacing w:val="40"/>
        </w:rPr>
        <w:t xml:space="preserve"> </w:t>
      </w:r>
      <w:r>
        <w:t>российское</w:t>
      </w:r>
      <w:r>
        <w:rPr>
          <w:spacing w:val="40"/>
        </w:rPr>
        <w:t xml:space="preserve"> </w:t>
      </w:r>
      <w:r>
        <w:t>общество</w:t>
      </w:r>
      <w:r>
        <w:rPr>
          <w:spacing w:val="40"/>
        </w:rPr>
        <w:t xml:space="preserve"> </w:t>
      </w:r>
      <w:r>
        <w:t>(социально</w:t>
      </w:r>
      <w:r>
        <w:rPr>
          <w:spacing w:val="40"/>
        </w:rPr>
        <w:t xml:space="preserve"> </w:t>
      </w:r>
      <w:r>
        <w:t>значимых знаний);</w:t>
      </w:r>
    </w:p>
    <w:p w:rsidR="00156445" w:rsidRDefault="005A47D0">
      <w:pPr>
        <w:pStyle w:val="a3"/>
        <w:spacing w:before="1" w:line="244" w:lineRule="auto"/>
        <w:ind w:right="1148"/>
        <w:jc w:val="left"/>
      </w:pPr>
      <w:r>
        <w:t>-формирование</w:t>
      </w:r>
      <w:r>
        <w:rPr>
          <w:spacing w:val="40"/>
        </w:rPr>
        <w:t xml:space="preserve"> </w:t>
      </w:r>
      <w:r>
        <w:t>и</w:t>
      </w:r>
      <w:r>
        <w:rPr>
          <w:spacing w:val="40"/>
        </w:rPr>
        <w:t xml:space="preserve"> </w:t>
      </w:r>
      <w:r>
        <w:t>развитие</w:t>
      </w:r>
      <w:r>
        <w:rPr>
          <w:spacing w:val="40"/>
        </w:rPr>
        <w:t xml:space="preserve"> </w:t>
      </w:r>
      <w:r>
        <w:t>личностных</w:t>
      </w:r>
      <w:r>
        <w:rPr>
          <w:spacing w:val="40"/>
        </w:rPr>
        <w:t xml:space="preserve"> </w:t>
      </w:r>
      <w:r>
        <w:t>отношений</w:t>
      </w:r>
      <w:r>
        <w:rPr>
          <w:spacing w:val="40"/>
        </w:rPr>
        <w:t xml:space="preserve"> </w:t>
      </w:r>
      <w:r>
        <w:t>к</w:t>
      </w:r>
      <w:r>
        <w:rPr>
          <w:spacing w:val="40"/>
        </w:rPr>
        <w:t xml:space="preserve"> </w:t>
      </w:r>
      <w:r>
        <w:t>этим</w:t>
      </w:r>
      <w:r>
        <w:rPr>
          <w:spacing w:val="40"/>
        </w:rPr>
        <w:t xml:space="preserve"> </w:t>
      </w:r>
      <w:r>
        <w:t>нормам,</w:t>
      </w:r>
      <w:r>
        <w:rPr>
          <w:spacing w:val="40"/>
        </w:rPr>
        <w:t xml:space="preserve"> </w:t>
      </w:r>
      <w:r>
        <w:t>ценностям,</w:t>
      </w:r>
      <w:r>
        <w:rPr>
          <w:spacing w:val="40"/>
        </w:rPr>
        <w:t xml:space="preserve"> </w:t>
      </w:r>
      <w:r>
        <w:t>традициям (их освоение, принятие);</w:t>
      </w:r>
    </w:p>
    <w:p w:rsidR="00156445" w:rsidRDefault="005A47D0">
      <w:pPr>
        <w:pStyle w:val="a3"/>
        <w:tabs>
          <w:tab w:val="left" w:pos="3594"/>
          <w:tab w:val="left" w:pos="5875"/>
          <w:tab w:val="left" w:pos="6735"/>
          <w:tab w:val="left" w:pos="7940"/>
          <w:tab w:val="left" w:pos="9467"/>
        </w:tabs>
        <w:spacing w:before="9" w:line="252" w:lineRule="auto"/>
        <w:ind w:right="1118"/>
        <w:jc w:val="left"/>
      </w:pPr>
      <w:r>
        <w:rPr>
          <w:spacing w:val="-2"/>
        </w:rPr>
        <w:t>-приобретение</w:t>
      </w:r>
      <w:r>
        <w:tab/>
      </w:r>
      <w:r>
        <w:rPr>
          <w:spacing w:val="-2"/>
        </w:rPr>
        <w:t>соответствующего</w:t>
      </w:r>
      <w:r>
        <w:tab/>
      </w:r>
      <w:r>
        <w:rPr>
          <w:spacing w:val="-4"/>
        </w:rPr>
        <w:t>этим</w:t>
      </w:r>
      <w:r>
        <w:tab/>
      </w:r>
      <w:r>
        <w:rPr>
          <w:spacing w:val="-2"/>
        </w:rPr>
        <w:t>нормам,</w:t>
      </w:r>
      <w:r>
        <w:tab/>
      </w:r>
      <w:r>
        <w:rPr>
          <w:spacing w:val="-2"/>
        </w:rPr>
        <w:t>ценностям,</w:t>
      </w:r>
      <w:r>
        <w:tab/>
      </w:r>
      <w:r>
        <w:rPr>
          <w:spacing w:val="-2"/>
        </w:rPr>
        <w:t xml:space="preserve">традициям </w:t>
      </w:r>
      <w:r>
        <w:t>социокультурного</w:t>
      </w:r>
      <w:r>
        <w:rPr>
          <w:spacing w:val="80"/>
        </w:rPr>
        <w:t xml:space="preserve"> </w:t>
      </w:r>
      <w:r>
        <w:t>опыта</w:t>
      </w:r>
      <w:r>
        <w:rPr>
          <w:spacing w:val="80"/>
        </w:rPr>
        <w:t xml:space="preserve"> </w:t>
      </w:r>
      <w:r>
        <w:t>поведения,</w:t>
      </w:r>
      <w:r>
        <w:rPr>
          <w:spacing w:val="80"/>
        </w:rPr>
        <w:t xml:space="preserve"> </w:t>
      </w:r>
      <w:r>
        <w:t>общения,</w:t>
      </w:r>
      <w:r>
        <w:rPr>
          <w:spacing w:val="80"/>
        </w:rPr>
        <w:t xml:space="preserve"> </w:t>
      </w:r>
      <w:r>
        <w:t>межличностных</w:t>
      </w:r>
      <w:r>
        <w:rPr>
          <w:spacing w:val="80"/>
        </w:rPr>
        <w:t xml:space="preserve"> </w:t>
      </w:r>
      <w:r>
        <w:t>и</w:t>
      </w:r>
      <w:r>
        <w:rPr>
          <w:spacing w:val="80"/>
        </w:rPr>
        <w:t xml:space="preserve"> </w:t>
      </w:r>
      <w:r>
        <w:t>социальных</w:t>
      </w:r>
      <w:r>
        <w:rPr>
          <w:spacing w:val="80"/>
        </w:rPr>
        <w:t xml:space="preserve"> </w:t>
      </w:r>
      <w:r>
        <w:t>отношений,</w:t>
      </w:r>
    </w:p>
    <w:p w:rsidR="00156445" w:rsidRDefault="00156445">
      <w:pPr>
        <w:spacing w:line="252" w:lineRule="auto"/>
        <w:sectPr w:rsidR="00156445">
          <w:pgSz w:w="11910" w:h="16850"/>
          <w:pgMar w:top="1340" w:right="200" w:bottom="280" w:left="40" w:header="1179" w:footer="0" w:gutter="0"/>
          <w:cols w:space="720"/>
        </w:sectPr>
      </w:pPr>
    </w:p>
    <w:p w:rsidR="00156445" w:rsidRDefault="005A47D0">
      <w:pPr>
        <w:pStyle w:val="a3"/>
        <w:spacing w:before="224"/>
        <w:ind w:firstLine="0"/>
        <w:jc w:val="left"/>
      </w:pPr>
      <w:r>
        <w:t>применения</w:t>
      </w:r>
      <w:r>
        <w:rPr>
          <w:spacing w:val="25"/>
        </w:rPr>
        <w:t xml:space="preserve"> </w:t>
      </w:r>
      <w:r>
        <w:t>полученных</w:t>
      </w:r>
      <w:r>
        <w:rPr>
          <w:spacing w:val="36"/>
        </w:rPr>
        <w:t xml:space="preserve"> </w:t>
      </w:r>
      <w:r>
        <w:rPr>
          <w:spacing w:val="-2"/>
        </w:rPr>
        <w:t>знаний;</w:t>
      </w:r>
    </w:p>
    <w:p w:rsidR="00156445" w:rsidRDefault="005A47D0">
      <w:pPr>
        <w:pStyle w:val="a3"/>
        <w:spacing w:before="14" w:line="247" w:lineRule="auto"/>
        <w:ind w:right="1148"/>
        <w:jc w:val="left"/>
      </w:pPr>
      <w:r>
        <w:t>-достижение</w:t>
      </w:r>
      <w:r>
        <w:rPr>
          <w:spacing w:val="40"/>
        </w:rPr>
        <w:t xml:space="preserve"> </w:t>
      </w:r>
      <w:r>
        <w:t>личностных</w:t>
      </w:r>
      <w:r>
        <w:rPr>
          <w:spacing w:val="40"/>
        </w:rPr>
        <w:t xml:space="preserve"> </w:t>
      </w:r>
      <w:r>
        <w:t>результатов</w:t>
      </w:r>
      <w:r>
        <w:rPr>
          <w:spacing w:val="40"/>
        </w:rPr>
        <w:t xml:space="preserve"> </w:t>
      </w:r>
      <w:r>
        <w:t>освоения</w:t>
      </w:r>
      <w:r>
        <w:rPr>
          <w:spacing w:val="40"/>
        </w:rPr>
        <w:t xml:space="preserve"> </w:t>
      </w:r>
      <w:r>
        <w:t>общеобразовательных</w:t>
      </w:r>
      <w:r>
        <w:rPr>
          <w:spacing w:val="40"/>
        </w:rPr>
        <w:t xml:space="preserve"> </w:t>
      </w:r>
      <w:r>
        <w:t>программ</w:t>
      </w:r>
      <w:r>
        <w:rPr>
          <w:spacing w:val="40"/>
        </w:rPr>
        <w:t xml:space="preserve"> </w:t>
      </w:r>
      <w:r>
        <w:t>в соответствии с ФГОС.</w:t>
      </w:r>
    </w:p>
    <w:p w:rsidR="00156445" w:rsidRDefault="005A47D0">
      <w:pPr>
        <w:pStyle w:val="a3"/>
        <w:spacing w:before="8" w:line="252" w:lineRule="auto"/>
        <w:ind w:right="1148"/>
        <w:jc w:val="left"/>
      </w:pPr>
      <w:r>
        <w:t>Личностные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общеобразовательных</w:t>
      </w:r>
      <w:r>
        <w:rPr>
          <w:spacing w:val="80"/>
        </w:rPr>
        <w:t xml:space="preserve"> </w:t>
      </w:r>
      <w:r>
        <w:t>программ</w:t>
      </w:r>
      <w:r>
        <w:rPr>
          <w:spacing w:val="40"/>
        </w:rPr>
        <w:t xml:space="preserve"> </w:t>
      </w:r>
      <w:r>
        <w:rPr>
          <w:spacing w:val="-2"/>
        </w:rPr>
        <w:t>включают:</w:t>
      </w:r>
    </w:p>
    <w:p w:rsidR="00156445" w:rsidRDefault="005A47D0">
      <w:pPr>
        <w:pStyle w:val="a5"/>
        <w:numPr>
          <w:ilvl w:val="0"/>
          <w:numId w:val="65"/>
        </w:numPr>
        <w:tabs>
          <w:tab w:val="left" w:pos="1860"/>
        </w:tabs>
        <w:spacing w:before="6" w:line="264" w:lineRule="exact"/>
        <w:ind w:left="1860" w:hanging="138"/>
        <w:jc w:val="left"/>
        <w:rPr>
          <w:sz w:val="23"/>
        </w:rPr>
      </w:pPr>
      <w:r>
        <w:rPr>
          <w:sz w:val="23"/>
        </w:rPr>
        <w:t>осознание</w:t>
      </w:r>
      <w:r>
        <w:rPr>
          <w:spacing w:val="32"/>
          <w:sz w:val="23"/>
        </w:rPr>
        <w:t xml:space="preserve"> </w:t>
      </w:r>
      <w:r>
        <w:rPr>
          <w:sz w:val="23"/>
        </w:rPr>
        <w:t>российской</w:t>
      </w:r>
      <w:r>
        <w:rPr>
          <w:spacing w:val="46"/>
          <w:sz w:val="23"/>
        </w:rPr>
        <w:t xml:space="preserve"> </w:t>
      </w:r>
      <w:r>
        <w:rPr>
          <w:sz w:val="23"/>
        </w:rPr>
        <w:t>гражданской</w:t>
      </w:r>
      <w:r>
        <w:rPr>
          <w:spacing w:val="39"/>
          <w:sz w:val="23"/>
        </w:rPr>
        <w:t xml:space="preserve"> </w:t>
      </w:r>
      <w:r>
        <w:rPr>
          <w:spacing w:val="-2"/>
          <w:sz w:val="23"/>
        </w:rPr>
        <w:t>идентичности,</w:t>
      </w:r>
    </w:p>
    <w:p w:rsidR="00156445" w:rsidRDefault="005A47D0">
      <w:pPr>
        <w:pStyle w:val="a3"/>
        <w:spacing w:line="264" w:lineRule="exact"/>
        <w:ind w:left="1722" w:firstLine="0"/>
        <w:jc w:val="left"/>
      </w:pPr>
      <w:r>
        <w:t>-сформированность</w:t>
      </w:r>
      <w:r>
        <w:rPr>
          <w:spacing w:val="40"/>
        </w:rPr>
        <w:t xml:space="preserve"> </w:t>
      </w:r>
      <w:r>
        <w:t>ценностей</w:t>
      </w:r>
      <w:r>
        <w:rPr>
          <w:spacing w:val="48"/>
        </w:rPr>
        <w:t xml:space="preserve"> </w:t>
      </w:r>
      <w:r>
        <w:t>самостоятельности</w:t>
      </w:r>
      <w:r>
        <w:rPr>
          <w:spacing w:val="40"/>
        </w:rPr>
        <w:t xml:space="preserve"> </w:t>
      </w:r>
      <w:r>
        <w:t>и</w:t>
      </w:r>
      <w:r>
        <w:rPr>
          <w:spacing w:val="38"/>
        </w:rPr>
        <w:t xml:space="preserve"> </w:t>
      </w:r>
      <w:r>
        <w:rPr>
          <w:spacing w:val="-2"/>
        </w:rPr>
        <w:t>инициативы,</w:t>
      </w:r>
    </w:p>
    <w:p w:rsidR="00156445" w:rsidRDefault="005A47D0">
      <w:pPr>
        <w:pStyle w:val="a3"/>
        <w:tabs>
          <w:tab w:val="left" w:pos="5040"/>
        </w:tabs>
        <w:spacing w:before="14" w:line="252" w:lineRule="auto"/>
        <w:ind w:right="1390"/>
        <w:jc w:val="left"/>
      </w:pPr>
      <w:r>
        <w:t>-готовность</w:t>
      </w:r>
      <w:r>
        <w:rPr>
          <w:spacing w:val="80"/>
        </w:rPr>
        <w:t xml:space="preserve"> </w:t>
      </w:r>
      <w:r>
        <w:t>обучающихся</w:t>
      </w:r>
      <w:r>
        <w:rPr>
          <w:spacing w:val="80"/>
        </w:rPr>
        <w:t xml:space="preserve"> </w:t>
      </w:r>
      <w:r>
        <w:t>к</w:t>
      </w:r>
      <w:r>
        <w:tab/>
        <w:t>саморазвитию,</w:t>
      </w:r>
      <w:r>
        <w:rPr>
          <w:spacing w:val="40"/>
        </w:rPr>
        <w:t xml:space="preserve"> </w:t>
      </w:r>
      <w:r>
        <w:t>самостоятельности</w:t>
      </w:r>
      <w:r>
        <w:rPr>
          <w:spacing w:val="40"/>
        </w:rPr>
        <w:t xml:space="preserve"> </w:t>
      </w:r>
      <w:r>
        <w:t>и</w:t>
      </w:r>
      <w:r>
        <w:rPr>
          <w:spacing w:val="40"/>
        </w:rPr>
        <w:t xml:space="preserve"> </w:t>
      </w:r>
      <w:r>
        <w:t>личностному</w:t>
      </w:r>
      <w:r>
        <w:rPr>
          <w:spacing w:val="80"/>
        </w:rPr>
        <w:t xml:space="preserve"> </w:t>
      </w:r>
      <w:r>
        <w:rPr>
          <w:spacing w:val="-2"/>
        </w:rPr>
        <w:t>самоопределению,</w:t>
      </w:r>
    </w:p>
    <w:p w:rsidR="00156445" w:rsidRDefault="005A47D0">
      <w:pPr>
        <w:pStyle w:val="a3"/>
        <w:spacing w:line="261" w:lineRule="exact"/>
        <w:ind w:left="1722" w:firstLine="0"/>
        <w:jc w:val="left"/>
      </w:pPr>
      <w:r>
        <w:t>-наличие</w:t>
      </w:r>
      <w:r>
        <w:rPr>
          <w:spacing w:val="20"/>
        </w:rPr>
        <w:t xml:space="preserve"> </w:t>
      </w:r>
      <w:r>
        <w:t>мотивации</w:t>
      </w:r>
      <w:r>
        <w:rPr>
          <w:spacing w:val="39"/>
        </w:rPr>
        <w:t xml:space="preserve"> </w:t>
      </w:r>
      <w:r>
        <w:t>к</w:t>
      </w:r>
      <w:r>
        <w:rPr>
          <w:spacing w:val="31"/>
        </w:rPr>
        <w:t xml:space="preserve"> </w:t>
      </w:r>
      <w:r>
        <w:t>целенаправленной</w:t>
      </w:r>
      <w:r>
        <w:rPr>
          <w:spacing w:val="49"/>
        </w:rPr>
        <w:t xml:space="preserve"> </w:t>
      </w:r>
      <w:r>
        <w:t>социально</w:t>
      </w:r>
      <w:r>
        <w:rPr>
          <w:spacing w:val="24"/>
        </w:rPr>
        <w:t xml:space="preserve"> </w:t>
      </w:r>
      <w:r>
        <w:t>значимой</w:t>
      </w:r>
      <w:r>
        <w:rPr>
          <w:spacing w:val="40"/>
        </w:rPr>
        <w:t xml:space="preserve"> </w:t>
      </w:r>
      <w:r>
        <w:rPr>
          <w:spacing w:val="-2"/>
        </w:rPr>
        <w:t>деятельности,</w:t>
      </w:r>
    </w:p>
    <w:p w:rsidR="00156445" w:rsidRDefault="005A47D0">
      <w:pPr>
        <w:pStyle w:val="a3"/>
        <w:tabs>
          <w:tab w:val="left" w:pos="3969"/>
          <w:tab w:val="left" w:pos="5386"/>
          <w:tab w:val="left" w:pos="6476"/>
          <w:tab w:val="left" w:pos="7657"/>
          <w:tab w:val="left" w:pos="8233"/>
          <w:tab w:val="left" w:pos="9275"/>
        </w:tabs>
        <w:spacing w:before="9" w:line="252" w:lineRule="auto"/>
        <w:ind w:right="1128"/>
        <w:jc w:val="left"/>
      </w:pPr>
      <w:r>
        <w:rPr>
          <w:spacing w:val="-2"/>
        </w:rPr>
        <w:t>-сформированность</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 xml:space="preserve">ценностного </w:t>
      </w:r>
      <w:r>
        <w:t>отношения</w:t>
      </w:r>
      <w:r>
        <w:rPr>
          <w:spacing w:val="40"/>
        </w:rPr>
        <w:t xml:space="preserve"> </w:t>
      </w:r>
      <w:r>
        <w:t>к</w:t>
      </w:r>
      <w:r>
        <w:rPr>
          <w:spacing w:val="40"/>
        </w:rPr>
        <w:t xml:space="preserve"> </w:t>
      </w:r>
      <w:r>
        <w:t>себе,</w:t>
      </w:r>
      <w:r>
        <w:rPr>
          <w:spacing w:val="40"/>
        </w:rPr>
        <w:t xml:space="preserve"> </w:t>
      </w:r>
      <w:r>
        <w:t>окружающим</w:t>
      </w:r>
      <w:r>
        <w:rPr>
          <w:spacing w:val="40"/>
        </w:rPr>
        <w:t xml:space="preserve"> </w:t>
      </w:r>
      <w:r>
        <w:t>людям</w:t>
      </w:r>
      <w:r>
        <w:rPr>
          <w:spacing w:val="40"/>
        </w:rPr>
        <w:t xml:space="preserve"> </w:t>
      </w:r>
      <w:r>
        <w:t>и</w:t>
      </w:r>
      <w:r>
        <w:rPr>
          <w:spacing w:val="40"/>
        </w:rPr>
        <w:t xml:space="preserve"> </w:t>
      </w:r>
      <w:r>
        <w:t>жизни</w:t>
      </w:r>
      <w:r>
        <w:rPr>
          <w:spacing w:val="40"/>
        </w:rPr>
        <w:t xml:space="preserve"> </w:t>
      </w:r>
      <w:r>
        <w:t>в</w:t>
      </w:r>
      <w:r>
        <w:rPr>
          <w:spacing w:val="40"/>
        </w:rPr>
        <w:t xml:space="preserve"> </w:t>
      </w:r>
      <w:r>
        <w:t>целом.</w:t>
      </w:r>
    </w:p>
    <w:p w:rsidR="00156445" w:rsidRDefault="005A47D0">
      <w:pPr>
        <w:pStyle w:val="a3"/>
        <w:spacing w:line="252" w:lineRule="auto"/>
        <w:ind w:right="1148" w:firstLine="1238"/>
        <w:jc w:val="left"/>
      </w:pPr>
      <w:r>
        <w:t>Воспитательная деятельность в МКОУ «</w:t>
      </w:r>
      <w:r w:rsidR="00A15245">
        <w:t>Кшенская</w:t>
      </w:r>
      <w:r>
        <w:t xml:space="preserve"> основная</w:t>
      </w:r>
      <w:r>
        <w:rPr>
          <w:spacing w:val="40"/>
        </w:rPr>
        <w:t xml:space="preserve"> </w:t>
      </w:r>
      <w:r>
        <w:t>общеобразовательная</w:t>
      </w:r>
      <w:r>
        <w:rPr>
          <w:spacing w:val="40"/>
        </w:rPr>
        <w:t xml:space="preserve"> </w:t>
      </w:r>
      <w:r>
        <w:t>школа»</w:t>
      </w:r>
      <w:r>
        <w:rPr>
          <w:spacing w:val="40"/>
        </w:rPr>
        <w:t xml:space="preserve"> </w:t>
      </w:r>
      <w:r>
        <w:t>планируется</w:t>
      </w:r>
      <w:r>
        <w:rPr>
          <w:spacing w:val="40"/>
        </w:rPr>
        <w:t xml:space="preserve"> </w:t>
      </w:r>
      <w:r>
        <w:t>и</w:t>
      </w:r>
      <w:r>
        <w:rPr>
          <w:spacing w:val="40"/>
        </w:rPr>
        <w:t xml:space="preserve"> </w:t>
      </w:r>
      <w:r>
        <w:t>осуществляется</w:t>
      </w:r>
      <w:r>
        <w:rPr>
          <w:spacing w:val="40"/>
        </w:rPr>
        <w:t xml:space="preserve"> </w:t>
      </w:r>
      <w:r>
        <w:t>на</w:t>
      </w:r>
      <w:r>
        <w:rPr>
          <w:spacing w:val="40"/>
        </w:rPr>
        <w:t xml:space="preserve"> </w:t>
      </w:r>
      <w:r>
        <w:t>основе</w:t>
      </w:r>
    </w:p>
    <w:p w:rsidR="00156445" w:rsidRDefault="005A47D0">
      <w:pPr>
        <w:pStyle w:val="a3"/>
        <w:spacing w:line="249" w:lineRule="auto"/>
        <w:ind w:right="1087"/>
      </w:pPr>
      <w:r>
        <w:t>--</w:t>
      </w:r>
      <w:r>
        <w:rPr>
          <w:spacing w:val="80"/>
          <w:w w:val="150"/>
        </w:rPr>
        <w:t xml:space="preserve"> </w:t>
      </w:r>
      <w:r>
        <w:t>аксиологического</w:t>
      </w:r>
      <w:r>
        <w:rPr>
          <w:spacing w:val="80"/>
          <w:w w:val="150"/>
        </w:rPr>
        <w:t xml:space="preserve"> </w:t>
      </w:r>
      <w:r>
        <w:t>подхода,</w:t>
      </w:r>
      <w:r>
        <w:rPr>
          <w:spacing w:val="80"/>
          <w:w w:val="150"/>
        </w:rPr>
        <w:t xml:space="preserve"> </w:t>
      </w:r>
      <w:r>
        <w:t>суть</w:t>
      </w:r>
      <w:r>
        <w:rPr>
          <w:spacing w:val="80"/>
          <w:w w:val="150"/>
        </w:rPr>
        <w:t xml:space="preserve"> </w:t>
      </w:r>
      <w:r>
        <w:t>которого</w:t>
      </w:r>
      <w:r>
        <w:rPr>
          <w:spacing w:val="80"/>
          <w:w w:val="150"/>
        </w:rPr>
        <w:t xml:space="preserve"> </w:t>
      </w:r>
      <w:r>
        <w:t>заключается</w:t>
      </w:r>
      <w:r>
        <w:rPr>
          <w:spacing w:val="80"/>
          <w:w w:val="150"/>
        </w:rPr>
        <w:t xml:space="preserve"> </w:t>
      </w:r>
      <w:r>
        <w:t>в</w:t>
      </w:r>
      <w:r>
        <w:rPr>
          <w:spacing w:val="80"/>
          <w:w w:val="150"/>
        </w:rPr>
        <w:t xml:space="preserve"> </w:t>
      </w:r>
      <w:r>
        <w:t>понимании</w:t>
      </w:r>
      <w:r>
        <w:rPr>
          <w:spacing w:val="80"/>
        </w:rPr>
        <w:t xml:space="preserve"> </w:t>
      </w:r>
      <w:r>
        <w:t>воспитания</w:t>
      </w:r>
      <w:r>
        <w:rPr>
          <w:spacing w:val="40"/>
        </w:rPr>
        <w:t xml:space="preserve"> </w:t>
      </w:r>
      <w:r>
        <w:t>как</w:t>
      </w:r>
      <w:r>
        <w:rPr>
          <w:spacing w:val="40"/>
        </w:rPr>
        <w:t xml:space="preserve"> </w:t>
      </w:r>
      <w:r>
        <w:t>социальной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передачу</w:t>
      </w:r>
      <w:r>
        <w:rPr>
          <w:spacing w:val="40"/>
        </w:rPr>
        <w:t xml:space="preserve"> </w:t>
      </w:r>
      <w:r>
        <w:t>общественных ценностей</w:t>
      </w:r>
      <w:r>
        <w:rPr>
          <w:spacing w:val="40"/>
        </w:rPr>
        <w:t xml:space="preserve"> </w:t>
      </w:r>
      <w:r>
        <w:t>от</w:t>
      </w:r>
      <w:r>
        <w:rPr>
          <w:spacing w:val="40"/>
        </w:rPr>
        <w:t xml:space="preserve"> </w:t>
      </w:r>
      <w:r>
        <w:t>старшего</w:t>
      </w:r>
      <w:r>
        <w:rPr>
          <w:spacing w:val="40"/>
        </w:rPr>
        <w:t xml:space="preserve"> </w:t>
      </w:r>
      <w:r>
        <w:t>поколения</w:t>
      </w:r>
      <w:r>
        <w:rPr>
          <w:spacing w:val="40"/>
        </w:rPr>
        <w:t xml:space="preserve"> </w:t>
      </w:r>
      <w:r>
        <w:t>к</w:t>
      </w:r>
      <w:r>
        <w:rPr>
          <w:spacing w:val="40"/>
        </w:rPr>
        <w:t xml:space="preserve"> </w:t>
      </w:r>
      <w:r>
        <w:t>младшему.</w:t>
      </w:r>
      <w:r>
        <w:rPr>
          <w:spacing w:val="40"/>
        </w:rPr>
        <w:t xml:space="preserve"> </w:t>
      </w:r>
      <w:r>
        <w:t>Содержание</w:t>
      </w:r>
      <w:r>
        <w:rPr>
          <w:spacing w:val="40"/>
        </w:rPr>
        <w:t xml:space="preserve"> </w:t>
      </w:r>
      <w:r>
        <w:t>воспитания</w:t>
      </w:r>
      <w:r>
        <w:rPr>
          <w:spacing w:val="40"/>
        </w:rPr>
        <w:t xml:space="preserve"> </w:t>
      </w:r>
      <w:r>
        <w:t>при</w:t>
      </w:r>
      <w:r>
        <w:rPr>
          <w:spacing w:val="40"/>
        </w:rPr>
        <w:t xml:space="preserve"> </w:t>
      </w:r>
      <w:r>
        <w:t>аксиологическом подходе определяют общественные ценности. Обучающиеся присваивают ценности</w:t>
      </w:r>
      <w:r>
        <w:rPr>
          <w:spacing w:val="40"/>
        </w:rPr>
        <w:t xml:space="preserve"> </w:t>
      </w:r>
      <w:r>
        <w:t>в</w:t>
      </w:r>
      <w:r>
        <w:rPr>
          <w:spacing w:val="40"/>
        </w:rPr>
        <w:t xml:space="preserve"> </w:t>
      </w:r>
      <w:r>
        <w:t>событийных</w:t>
      </w:r>
      <w:r>
        <w:rPr>
          <w:spacing w:val="40"/>
        </w:rPr>
        <w:t xml:space="preserve"> </w:t>
      </w:r>
      <w:r>
        <w:t>общностях,</w:t>
      </w:r>
      <w:r>
        <w:rPr>
          <w:spacing w:val="40"/>
        </w:rPr>
        <w:t xml:space="preserve"> </w:t>
      </w:r>
      <w:r>
        <w:t>приобретают</w:t>
      </w:r>
      <w:r>
        <w:rPr>
          <w:spacing w:val="40"/>
        </w:rPr>
        <w:t xml:space="preserve"> </w:t>
      </w:r>
      <w:r>
        <w:t>социокультурный</w:t>
      </w:r>
      <w:r>
        <w:rPr>
          <w:spacing w:val="40"/>
        </w:rPr>
        <w:t xml:space="preserve"> </w:t>
      </w:r>
      <w:r>
        <w:t>опыт,</w:t>
      </w:r>
      <w:r>
        <w:rPr>
          <w:spacing w:val="40"/>
        </w:rPr>
        <w:t xml:space="preserve"> </w:t>
      </w:r>
      <w:r>
        <w:t>у</w:t>
      </w:r>
      <w:r>
        <w:rPr>
          <w:spacing w:val="40"/>
        </w:rPr>
        <w:t xml:space="preserve"> </w:t>
      </w:r>
      <w:r>
        <w:t>них</w:t>
      </w:r>
      <w:r>
        <w:rPr>
          <w:spacing w:val="40"/>
        </w:rPr>
        <w:t xml:space="preserve"> </w:t>
      </w:r>
      <w:r>
        <w:t>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w:t>
      </w:r>
      <w:r>
        <w:rPr>
          <w:spacing w:val="40"/>
        </w:rPr>
        <w:t xml:space="preserve"> </w:t>
      </w:r>
      <w:r>
        <w:t>духовно-нравственного</w:t>
      </w:r>
      <w:r>
        <w:rPr>
          <w:spacing w:val="40"/>
        </w:rPr>
        <w:t xml:space="preserve"> </w:t>
      </w:r>
      <w:r>
        <w:t>развития</w:t>
      </w:r>
      <w:r>
        <w:rPr>
          <w:spacing w:val="40"/>
        </w:rPr>
        <w:t xml:space="preserve"> </w:t>
      </w:r>
      <w:r>
        <w:t>и</w:t>
      </w:r>
      <w:r>
        <w:rPr>
          <w:spacing w:val="40"/>
        </w:rPr>
        <w:t xml:space="preserve"> </w:t>
      </w:r>
      <w:r>
        <w:t>воспитания</w:t>
      </w:r>
      <w:r>
        <w:rPr>
          <w:spacing w:val="40"/>
        </w:rPr>
        <w:t xml:space="preserve"> </w:t>
      </w:r>
      <w:r>
        <w:t>обучающихся,</w:t>
      </w:r>
      <w:r>
        <w:rPr>
          <w:spacing w:val="40"/>
        </w:rPr>
        <w:t xml:space="preserve"> </w:t>
      </w:r>
      <w:r>
        <w:t>так</w:t>
      </w:r>
      <w:r>
        <w:rPr>
          <w:spacing w:val="40"/>
        </w:rPr>
        <w:t xml:space="preserve"> </w:t>
      </w:r>
      <w:r>
        <w:t>и</w:t>
      </w:r>
      <w:r>
        <w:rPr>
          <w:spacing w:val="40"/>
        </w:rPr>
        <w:t xml:space="preserve"> </w:t>
      </w:r>
      <w:r>
        <w:t>для формирования уклада образовательной организации. Система ценностей образовательной деятельности</w:t>
      </w:r>
      <w:r>
        <w:rPr>
          <w:spacing w:val="40"/>
        </w:rPr>
        <w:t xml:space="preserve"> </w:t>
      </w:r>
      <w:r>
        <w:t>определяет</w:t>
      </w:r>
      <w:r>
        <w:rPr>
          <w:spacing w:val="40"/>
        </w:rPr>
        <w:t xml:space="preserve"> </w:t>
      </w:r>
      <w:r>
        <w:t>содержание</w:t>
      </w:r>
      <w:r>
        <w:rPr>
          <w:spacing w:val="40"/>
        </w:rPr>
        <w:t xml:space="preserve"> </w:t>
      </w:r>
      <w:r>
        <w:t>основных</w:t>
      </w:r>
      <w:r>
        <w:rPr>
          <w:spacing w:val="40"/>
        </w:rPr>
        <w:t xml:space="preserve"> </w:t>
      </w:r>
      <w:r>
        <w:t>направлений</w:t>
      </w:r>
      <w:r>
        <w:rPr>
          <w:spacing w:val="40"/>
        </w:rPr>
        <w:t xml:space="preserve"> </w:t>
      </w:r>
      <w:r>
        <w:t>воспитания;</w:t>
      </w:r>
    </w:p>
    <w:p w:rsidR="00156445" w:rsidRDefault="005A47D0">
      <w:pPr>
        <w:pStyle w:val="a5"/>
        <w:numPr>
          <w:ilvl w:val="0"/>
          <w:numId w:val="64"/>
        </w:numPr>
        <w:tabs>
          <w:tab w:val="left" w:pos="1961"/>
        </w:tabs>
        <w:spacing w:line="247" w:lineRule="auto"/>
        <w:ind w:right="1107" w:firstLine="706"/>
        <w:rPr>
          <w:sz w:val="23"/>
        </w:rPr>
      </w:pPr>
      <w:r>
        <w:rPr>
          <w:sz w:val="23"/>
        </w:rPr>
        <w:t>антропологического подхода, который предполагает становление и воспитание человека</w:t>
      </w:r>
      <w:r>
        <w:rPr>
          <w:spacing w:val="40"/>
          <w:sz w:val="23"/>
        </w:rPr>
        <w:t xml:space="preserve"> </w:t>
      </w:r>
      <w:r>
        <w:rPr>
          <w:sz w:val="23"/>
        </w:rPr>
        <w:t>во</w:t>
      </w:r>
      <w:r>
        <w:rPr>
          <w:spacing w:val="40"/>
          <w:sz w:val="23"/>
        </w:rPr>
        <w:t xml:space="preserve"> </w:t>
      </w:r>
      <w:r>
        <w:rPr>
          <w:sz w:val="23"/>
        </w:rPr>
        <w:t>всей</w:t>
      </w:r>
      <w:r>
        <w:rPr>
          <w:spacing w:val="40"/>
          <w:sz w:val="23"/>
        </w:rPr>
        <w:t xml:space="preserve"> </w:t>
      </w:r>
      <w:r>
        <w:rPr>
          <w:sz w:val="23"/>
        </w:rPr>
        <w:t>полноте</w:t>
      </w:r>
      <w:r>
        <w:rPr>
          <w:spacing w:val="40"/>
          <w:sz w:val="23"/>
        </w:rPr>
        <w:t xml:space="preserve"> </w:t>
      </w:r>
      <w:r>
        <w:rPr>
          <w:sz w:val="23"/>
        </w:rPr>
        <w:t>его</w:t>
      </w:r>
      <w:r>
        <w:rPr>
          <w:spacing w:val="40"/>
          <w:sz w:val="23"/>
        </w:rPr>
        <w:t xml:space="preserve"> </w:t>
      </w:r>
      <w:r>
        <w:rPr>
          <w:sz w:val="23"/>
        </w:rPr>
        <w:t>природных,</w:t>
      </w:r>
      <w:r>
        <w:rPr>
          <w:spacing w:val="40"/>
          <w:sz w:val="23"/>
        </w:rPr>
        <w:t xml:space="preserve"> </w:t>
      </w:r>
      <w:r>
        <w:rPr>
          <w:sz w:val="23"/>
        </w:rPr>
        <w:t>социальных</w:t>
      </w:r>
      <w:r>
        <w:rPr>
          <w:spacing w:val="40"/>
          <w:sz w:val="23"/>
        </w:rPr>
        <w:t xml:space="preserve"> </w:t>
      </w:r>
      <w:r>
        <w:rPr>
          <w:sz w:val="23"/>
        </w:rPr>
        <w:t>и</w:t>
      </w:r>
      <w:r>
        <w:rPr>
          <w:spacing w:val="40"/>
          <w:sz w:val="23"/>
        </w:rPr>
        <w:t xml:space="preserve"> </w:t>
      </w:r>
      <w:r>
        <w:rPr>
          <w:sz w:val="23"/>
        </w:rPr>
        <w:t>духовных</w:t>
      </w:r>
      <w:r>
        <w:rPr>
          <w:spacing w:val="40"/>
          <w:sz w:val="23"/>
        </w:rPr>
        <w:t xml:space="preserve"> </w:t>
      </w:r>
      <w:r>
        <w:rPr>
          <w:sz w:val="23"/>
        </w:rPr>
        <w:t>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w:t>
      </w:r>
      <w:r>
        <w:rPr>
          <w:spacing w:val="40"/>
          <w:sz w:val="23"/>
        </w:rPr>
        <w:t xml:space="preserve"> </w:t>
      </w:r>
      <w:r>
        <w:rPr>
          <w:sz w:val="23"/>
        </w:rPr>
        <w:t>В общностях происходит зарождение нравственного сознания, навыков</w:t>
      </w:r>
      <w:r>
        <w:rPr>
          <w:spacing w:val="80"/>
          <w:sz w:val="23"/>
        </w:rPr>
        <w:t xml:space="preserve"> </w:t>
      </w:r>
      <w:r>
        <w:rPr>
          <w:sz w:val="23"/>
        </w:rPr>
        <w:t>управления собственными чувствами, обретение опыта нравственного поведения, что в совокупности</w:t>
      </w:r>
      <w:r>
        <w:rPr>
          <w:spacing w:val="40"/>
          <w:sz w:val="23"/>
        </w:rPr>
        <w:t xml:space="preserve"> </w:t>
      </w:r>
      <w:r>
        <w:rPr>
          <w:sz w:val="23"/>
        </w:rPr>
        <w:t>с</w:t>
      </w:r>
      <w:r>
        <w:rPr>
          <w:spacing w:val="40"/>
          <w:sz w:val="23"/>
        </w:rPr>
        <w:t xml:space="preserve"> </w:t>
      </w:r>
      <w:r>
        <w:rPr>
          <w:sz w:val="23"/>
        </w:rPr>
        <w:t>личностными</w:t>
      </w:r>
      <w:r>
        <w:rPr>
          <w:spacing w:val="40"/>
          <w:sz w:val="23"/>
        </w:rPr>
        <w:t xml:space="preserve"> </w:t>
      </w:r>
      <w:r>
        <w:rPr>
          <w:sz w:val="23"/>
        </w:rPr>
        <w:t>особенностями</w:t>
      </w:r>
      <w:r>
        <w:rPr>
          <w:spacing w:val="40"/>
          <w:sz w:val="23"/>
        </w:rPr>
        <w:t xml:space="preserve"> </w:t>
      </w:r>
      <w:r>
        <w:rPr>
          <w:sz w:val="23"/>
        </w:rPr>
        <w:t>составляет</w:t>
      </w:r>
      <w:r>
        <w:rPr>
          <w:spacing w:val="40"/>
          <w:sz w:val="23"/>
        </w:rPr>
        <w:t xml:space="preserve"> </w:t>
      </w:r>
      <w:r>
        <w:rPr>
          <w:sz w:val="23"/>
        </w:rPr>
        <w:t>основу</w:t>
      </w:r>
      <w:r>
        <w:rPr>
          <w:spacing w:val="40"/>
          <w:sz w:val="23"/>
        </w:rPr>
        <w:t xml:space="preserve"> </w:t>
      </w:r>
      <w:r>
        <w:rPr>
          <w:sz w:val="23"/>
        </w:rPr>
        <w:t>субъектности</w:t>
      </w:r>
      <w:r>
        <w:rPr>
          <w:spacing w:val="40"/>
          <w:sz w:val="23"/>
        </w:rPr>
        <w:t xml:space="preserve"> </w:t>
      </w:r>
      <w:r>
        <w:rPr>
          <w:sz w:val="23"/>
        </w:rPr>
        <w:t>ребенка.</w:t>
      </w:r>
    </w:p>
    <w:p w:rsidR="00156445" w:rsidRDefault="005A47D0">
      <w:pPr>
        <w:pStyle w:val="a5"/>
        <w:numPr>
          <w:ilvl w:val="0"/>
          <w:numId w:val="64"/>
        </w:numPr>
        <w:tabs>
          <w:tab w:val="left" w:pos="1976"/>
        </w:tabs>
        <w:spacing w:before="27" w:line="247" w:lineRule="auto"/>
        <w:ind w:right="1095" w:firstLine="706"/>
        <w:rPr>
          <w:sz w:val="23"/>
        </w:rPr>
      </w:pPr>
      <w:r>
        <w:rPr>
          <w:sz w:val="23"/>
        </w:rPr>
        <w:t>культурно-исторического подхода, который предполагает освоение личностью ценностей культуры посредством интериоризации — личностного усвоения внешней социальной</w:t>
      </w:r>
      <w:r>
        <w:rPr>
          <w:spacing w:val="80"/>
          <w:sz w:val="23"/>
        </w:rPr>
        <w:t xml:space="preserve"> </w:t>
      </w:r>
      <w:r>
        <w:rPr>
          <w:sz w:val="23"/>
        </w:rPr>
        <w:t>деятельности,</w:t>
      </w:r>
      <w:r>
        <w:rPr>
          <w:spacing w:val="80"/>
          <w:sz w:val="23"/>
        </w:rPr>
        <w:t xml:space="preserve"> </w:t>
      </w:r>
      <w:r>
        <w:rPr>
          <w:sz w:val="23"/>
        </w:rPr>
        <w:t>присвоения</w:t>
      </w:r>
      <w:r>
        <w:rPr>
          <w:spacing w:val="80"/>
          <w:sz w:val="23"/>
        </w:rPr>
        <w:t xml:space="preserve"> </w:t>
      </w:r>
      <w:r>
        <w:rPr>
          <w:sz w:val="23"/>
        </w:rPr>
        <w:t>жизненного</w:t>
      </w:r>
      <w:r>
        <w:rPr>
          <w:spacing w:val="80"/>
          <w:sz w:val="23"/>
        </w:rPr>
        <w:t xml:space="preserve"> </w:t>
      </w:r>
      <w:r>
        <w:rPr>
          <w:sz w:val="23"/>
        </w:rPr>
        <w:t>опыта,</w:t>
      </w:r>
      <w:r>
        <w:rPr>
          <w:spacing w:val="80"/>
          <w:sz w:val="23"/>
        </w:rPr>
        <w:t xml:space="preserve"> </w:t>
      </w:r>
      <w:r>
        <w:rPr>
          <w:sz w:val="23"/>
        </w:rPr>
        <w:t>становления</w:t>
      </w:r>
      <w:r>
        <w:rPr>
          <w:spacing w:val="80"/>
          <w:sz w:val="23"/>
        </w:rPr>
        <w:t xml:space="preserve"> </w:t>
      </w:r>
      <w:r>
        <w:rPr>
          <w:sz w:val="23"/>
        </w:rPr>
        <w:t>психических функций и развития в целом. Социальная ситуация развития полагается в качестве главного источника</w:t>
      </w:r>
      <w:r>
        <w:rPr>
          <w:spacing w:val="40"/>
          <w:sz w:val="23"/>
        </w:rPr>
        <w:t xml:space="preserve"> </w:t>
      </w:r>
      <w:r>
        <w:rPr>
          <w:sz w:val="23"/>
        </w:rPr>
        <w:t>развития</w:t>
      </w:r>
      <w:r>
        <w:rPr>
          <w:spacing w:val="40"/>
          <w:sz w:val="23"/>
        </w:rPr>
        <w:t xml:space="preserve"> </w:t>
      </w:r>
      <w:r>
        <w:rPr>
          <w:sz w:val="23"/>
        </w:rPr>
        <w:t>ребенка;</w:t>
      </w:r>
      <w:r>
        <w:rPr>
          <w:spacing w:val="40"/>
          <w:sz w:val="23"/>
        </w:rPr>
        <w:t xml:space="preserve"> </w:t>
      </w:r>
      <w:r>
        <w:rPr>
          <w:sz w:val="23"/>
        </w:rPr>
        <w:t>его</w:t>
      </w:r>
      <w:r>
        <w:rPr>
          <w:spacing w:val="40"/>
          <w:sz w:val="23"/>
        </w:rPr>
        <w:t xml:space="preserve"> </w:t>
      </w:r>
      <w:r>
        <w:rPr>
          <w:sz w:val="23"/>
        </w:rPr>
        <w:t>общения</w:t>
      </w:r>
      <w:r>
        <w:rPr>
          <w:spacing w:val="40"/>
          <w:sz w:val="23"/>
        </w:rPr>
        <w:t xml:space="preserve"> </w:t>
      </w:r>
      <w:r>
        <w:rPr>
          <w:sz w:val="23"/>
        </w:rPr>
        <w:t>со</w:t>
      </w:r>
      <w:r>
        <w:rPr>
          <w:spacing w:val="40"/>
          <w:sz w:val="23"/>
        </w:rPr>
        <w:t xml:space="preserve"> </w:t>
      </w:r>
      <w:r>
        <w:rPr>
          <w:sz w:val="23"/>
        </w:rPr>
        <w:t>взрослым</w:t>
      </w:r>
      <w:r>
        <w:rPr>
          <w:spacing w:val="40"/>
          <w:sz w:val="23"/>
        </w:rPr>
        <w:t xml:space="preserve"> </w:t>
      </w:r>
      <w:r>
        <w:rPr>
          <w:sz w:val="23"/>
        </w:rPr>
        <w:t>в</w:t>
      </w:r>
      <w:r>
        <w:rPr>
          <w:spacing w:val="40"/>
          <w:sz w:val="23"/>
        </w:rPr>
        <w:t xml:space="preserve"> </w:t>
      </w:r>
      <w:r>
        <w:rPr>
          <w:sz w:val="23"/>
        </w:rPr>
        <w:t>ходе</w:t>
      </w:r>
      <w:r>
        <w:rPr>
          <w:spacing w:val="40"/>
          <w:sz w:val="23"/>
        </w:rPr>
        <w:t xml:space="preserve"> </w:t>
      </w:r>
      <w:r>
        <w:rPr>
          <w:sz w:val="23"/>
        </w:rPr>
        <w:t>освоения</w:t>
      </w:r>
      <w:r>
        <w:rPr>
          <w:spacing w:val="40"/>
          <w:sz w:val="23"/>
        </w:rPr>
        <w:t xml:space="preserve"> </w:t>
      </w:r>
      <w:r>
        <w:rPr>
          <w:sz w:val="23"/>
        </w:rPr>
        <w:t>культурных образцов</w:t>
      </w:r>
      <w:r>
        <w:rPr>
          <w:spacing w:val="40"/>
          <w:sz w:val="23"/>
        </w:rPr>
        <w:t xml:space="preserve"> </w:t>
      </w:r>
      <w:r>
        <w:rPr>
          <w:sz w:val="23"/>
        </w:rPr>
        <w:t>и</w:t>
      </w:r>
      <w:r>
        <w:rPr>
          <w:spacing w:val="40"/>
          <w:sz w:val="23"/>
        </w:rPr>
        <w:t xml:space="preserve"> </w:t>
      </w:r>
      <w:r>
        <w:rPr>
          <w:sz w:val="23"/>
        </w:rPr>
        <w:t>способов</w:t>
      </w:r>
      <w:r>
        <w:rPr>
          <w:spacing w:val="40"/>
          <w:sz w:val="23"/>
        </w:rPr>
        <w:t xml:space="preserve"> </w:t>
      </w:r>
      <w:r>
        <w:rPr>
          <w:sz w:val="23"/>
        </w:rPr>
        <w:t>деятельности.</w:t>
      </w:r>
      <w:r>
        <w:rPr>
          <w:spacing w:val="40"/>
          <w:sz w:val="23"/>
        </w:rPr>
        <w:t xml:space="preserve"> </w:t>
      </w:r>
      <w:r>
        <w:rPr>
          <w:sz w:val="23"/>
        </w:rPr>
        <w:t>Она</w:t>
      </w:r>
      <w:r>
        <w:rPr>
          <w:spacing w:val="40"/>
          <w:sz w:val="23"/>
        </w:rPr>
        <w:t xml:space="preserve"> </w:t>
      </w:r>
      <w:r>
        <w:rPr>
          <w:sz w:val="23"/>
        </w:rPr>
        <w:t>становится</w:t>
      </w:r>
      <w:r>
        <w:rPr>
          <w:spacing w:val="40"/>
          <w:sz w:val="23"/>
        </w:rPr>
        <w:t xml:space="preserve"> </w:t>
      </w:r>
      <w:r>
        <w:rPr>
          <w:sz w:val="23"/>
        </w:rPr>
        <w:t>условием</w:t>
      </w:r>
      <w:r>
        <w:rPr>
          <w:spacing w:val="40"/>
          <w:sz w:val="23"/>
        </w:rPr>
        <w:t xml:space="preserve"> </w:t>
      </w:r>
      <w:r>
        <w:rPr>
          <w:sz w:val="23"/>
        </w:rPr>
        <w:t>его</w:t>
      </w:r>
      <w:r>
        <w:rPr>
          <w:spacing w:val="40"/>
          <w:sz w:val="23"/>
        </w:rPr>
        <w:t xml:space="preserve"> </w:t>
      </w:r>
      <w:r>
        <w:rPr>
          <w:sz w:val="23"/>
        </w:rPr>
        <w:t>ближайшего</w:t>
      </w:r>
      <w:r>
        <w:rPr>
          <w:spacing w:val="40"/>
          <w:sz w:val="23"/>
        </w:rPr>
        <w:t xml:space="preserve"> </w:t>
      </w:r>
      <w:r>
        <w:rPr>
          <w:sz w:val="23"/>
        </w:rPr>
        <w:t>развития</w:t>
      </w:r>
      <w:r>
        <w:rPr>
          <w:spacing w:val="40"/>
          <w:sz w:val="23"/>
        </w:rPr>
        <w:t xml:space="preserve"> </w:t>
      </w:r>
      <w:r>
        <w:rPr>
          <w:sz w:val="23"/>
        </w:rPr>
        <w:t>и задаёт</w:t>
      </w:r>
      <w:r>
        <w:rPr>
          <w:spacing w:val="40"/>
          <w:sz w:val="23"/>
        </w:rPr>
        <w:t xml:space="preserve"> </w:t>
      </w:r>
      <w:r>
        <w:rPr>
          <w:sz w:val="23"/>
        </w:rPr>
        <w:t>перспективу,</w:t>
      </w:r>
      <w:r>
        <w:rPr>
          <w:spacing w:val="40"/>
          <w:sz w:val="23"/>
        </w:rPr>
        <w:t xml:space="preserve"> </w:t>
      </w:r>
      <w:r>
        <w:rPr>
          <w:sz w:val="23"/>
        </w:rPr>
        <w:t>в</w:t>
      </w:r>
      <w:r>
        <w:rPr>
          <w:spacing w:val="40"/>
          <w:sz w:val="23"/>
        </w:rPr>
        <w:t xml:space="preserve"> </w:t>
      </w:r>
      <w:r>
        <w:rPr>
          <w:sz w:val="23"/>
        </w:rPr>
        <w:t>которой</w:t>
      </w:r>
      <w:r>
        <w:rPr>
          <w:spacing w:val="40"/>
          <w:sz w:val="23"/>
        </w:rPr>
        <w:t xml:space="preserve"> </w:t>
      </w:r>
      <w:r>
        <w:rPr>
          <w:sz w:val="23"/>
        </w:rPr>
        <w:t>формируется</w:t>
      </w:r>
      <w:r>
        <w:rPr>
          <w:spacing w:val="40"/>
          <w:sz w:val="23"/>
        </w:rPr>
        <w:t xml:space="preserve"> </w:t>
      </w:r>
      <w:r>
        <w:rPr>
          <w:sz w:val="23"/>
        </w:rPr>
        <w:t>образ</w:t>
      </w:r>
      <w:r>
        <w:rPr>
          <w:spacing w:val="40"/>
          <w:sz w:val="23"/>
        </w:rPr>
        <w:t xml:space="preserve"> </w:t>
      </w:r>
      <w:r>
        <w:rPr>
          <w:sz w:val="23"/>
        </w:rPr>
        <w:t>будущего</w:t>
      </w:r>
      <w:r>
        <w:rPr>
          <w:spacing w:val="40"/>
          <w:sz w:val="23"/>
        </w:rPr>
        <w:t xml:space="preserve"> </w:t>
      </w:r>
      <w:r>
        <w:rPr>
          <w:sz w:val="23"/>
        </w:rPr>
        <w:t>России,</w:t>
      </w:r>
      <w:r>
        <w:rPr>
          <w:spacing w:val="40"/>
          <w:sz w:val="23"/>
        </w:rPr>
        <w:t xml:space="preserve"> </w:t>
      </w:r>
      <w:r>
        <w:rPr>
          <w:sz w:val="23"/>
        </w:rPr>
        <w:t>складывается</w:t>
      </w:r>
      <w:r>
        <w:rPr>
          <w:spacing w:val="40"/>
          <w:sz w:val="23"/>
        </w:rPr>
        <w:t xml:space="preserve"> </w:t>
      </w:r>
      <w:r>
        <w:rPr>
          <w:sz w:val="23"/>
        </w:rPr>
        <w:t>понимание миссии и роли нашей страны в мировом культурном наследии и его цивилизационном развитии.</w:t>
      </w:r>
    </w:p>
    <w:p w:rsidR="00156445" w:rsidRDefault="005A47D0">
      <w:pPr>
        <w:pStyle w:val="a5"/>
        <w:numPr>
          <w:ilvl w:val="0"/>
          <w:numId w:val="64"/>
        </w:numPr>
        <w:tabs>
          <w:tab w:val="left" w:pos="1928"/>
        </w:tabs>
        <w:spacing w:before="26" w:line="247" w:lineRule="auto"/>
        <w:ind w:right="1094" w:firstLine="706"/>
        <w:rPr>
          <w:sz w:val="23"/>
        </w:rPr>
      </w:pPr>
      <w:r>
        <w:rPr>
          <w:sz w:val="23"/>
        </w:rPr>
        <w:t>системно-деятельностного подхода, который предполагает системную реализацию воспитательного потенциала содержания образования, формирование и развитие у</w:t>
      </w:r>
      <w:r>
        <w:rPr>
          <w:spacing w:val="40"/>
          <w:sz w:val="23"/>
        </w:rPr>
        <w:t xml:space="preserve"> </w:t>
      </w:r>
      <w:r>
        <w:rPr>
          <w:sz w:val="23"/>
        </w:rPr>
        <w:t>обучающихся</w:t>
      </w:r>
      <w:r>
        <w:rPr>
          <w:spacing w:val="40"/>
          <w:sz w:val="23"/>
        </w:rPr>
        <w:t xml:space="preserve"> </w:t>
      </w:r>
      <w:r>
        <w:rPr>
          <w:sz w:val="23"/>
        </w:rPr>
        <w:t>мотивации</w:t>
      </w:r>
      <w:r>
        <w:rPr>
          <w:spacing w:val="40"/>
          <w:sz w:val="23"/>
        </w:rPr>
        <w:t xml:space="preserve"> </w:t>
      </w:r>
      <w:r>
        <w:rPr>
          <w:sz w:val="23"/>
        </w:rPr>
        <w:t>к</w:t>
      </w:r>
      <w:r>
        <w:rPr>
          <w:spacing w:val="40"/>
          <w:sz w:val="23"/>
        </w:rPr>
        <w:t xml:space="preserve"> </w:t>
      </w:r>
      <w:r>
        <w:rPr>
          <w:sz w:val="23"/>
        </w:rPr>
        <w:t>учебной</w:t>
      </w:r>
      <w:r>
        <w:rPr>
          <w:spacing w:val="40"/>
          <w:sz w:val="23"/>
        </w:rPr>
        <w:t xml:space="preserve"> </w:t>
      </w:r>
      <w:r>
        <w:rPr>
          <w:sz w:val="23"/>
        </w:rPr>
        <w:t>деятельности,</w:t>
      </w:r>
      <w:r>
        <w:rPr>
          <w:spacing w:val="40"/>
          <w:sz w:val="23"/>
        </w:rPr>
        <w:t xml:space="preserve"> </w:t>
      </w:r>
      <w:r>
        <w:rPr>
          <w:sz w:val="23"/>
        </w:rPr>
        <w:t>развитие</w:t>
      </w:r>
      <w:r>
        <w:rPr>
          <w:spacing w:val="40"/>
          <w:sz w:val="23"/>
        </w:rPr>
        <w:t xml:space="preserve"> </w:t>
      </w:r>
      <w:r>
        <w:rPr>
          <w:sz w:val="23"/>
        </w:rPr>
        <w:t>субъективной</w:t>
      </w:r>
      <w:r>
        <w:rPr>
          <w:spacing w:val="40"/>
          <w:sz w:val="23"/>
        </w:rPr>
        <w:t xml:space="preserve"> </w:t>
      </w:r>
      <w:r>
        <w:rPr>
          <w:sz w:val="23"/>
        </w:rPr>
        <w:t>личностной позиции</w:t>
      </w:r>
      <w:r>
        <w:rPr>
          <w:spacing w:val="40"/>
          <w:sz w:val="23"/>
        </w:rPr>
        <w:t xml:space="preserve"> </w:t>
      </w:r>
      <w:r>
        <w:rPr>
          <w:sz w:val="23"/>
        </w:rPr>
        <w:t>на</w:t>
      </w:r>
      <w:r>
        <w:rPr>
          <w:spacing w:val="40"/>
          <w:sz w:val="23"/>
        </w:rPr>
        <w:t xml:space="preserve"> </w:t>
      </w:r>
      <w:r>
        <w:rPr>
          <w:sz w:val="23"/>
        </w:rPr>
        <w:t>основе</w:t>
      </w:r>
      <w:r>
        <w:rPr>
          <w:spacing w:val="40"/>
          <w:sz w:val="23"/>
        </w:rPr>
        <w:t xml:space="preserve"> </w:t>
      </w:r>
      <w:r>
        <w:rPr>
          <w:sz w:val="23"/>
        </w:rPr>
        <w:t>опыта</w:t>
      </w:r>
      <w:r>
        <w:rPr>
          <w:spacing w:val="40"/>
          <w:sz w:val="23"/>
        </w:rPr>
        <w:t xml:space="preserve"> </w:t>
      </w:r>
      <w:r>
        <w:rPr>
          <w:sz w:val="23"/>
        </w:rPr>
        <w:t>нравственной</w:t>
      </w:r>
      <w:r>
        <w:rPr>
          <w:spacing w:val="40"/>
          <w:sz w:val="23"/>
        </w:rPr>
        <w:t xml:space="preserve"> </w:t>
      </w:r>
      <w:r>
        <w:rPr>
          <w:sz w:val="23"/>
        </w:rPr>
        <w:t>рефлексии</w:t>
      </w:r>
      <w:r>
        <w:rPr>
          <w:spacing w:val="40"/>
          <w:sz w:val="23"/>
        </w:rPr>
        <w:t xml:space="preserve"> </w:t>
      </w:r>
      <w:r>
        <w:rPr>
          <w:sz w:val="23"/>
        </w:rPr>
        <w:t>и</w:t>
      </w:r>
      <w:r>
        <w:rPr>
          <w:spacing w:val="40"/>
          <w:sz w:val="23"/>
        </w:rPr>
        <w:t xml:space="preserve"> </w:t>
      </w:r>
      <w:r>
        <w:rPr>
          <w:sz w:val="23"/>
        </w:rPr>
        <w:t>нравственного</w:t>
      </w:r>
      <w:r>
        <w:rPr>
          <w:spacing w:val="40"/>
          <w:sz w:val="23"/>
        </w:rPr>
        <w:t xml:space="preserve"> </w:t>
      </w:r>
      <w:r>
        <w:rPr>
          <w:sz w:val="23"/>
        </w:rPr>
        <w:t>выбора.</w:t>
      </w:r>
    </w:p>
    <w:p w:rsidR="00156445" w:rsidRDefault="005A47D0">
      <w:pPr>
        <w:pStyle w:val="a5"/>
        <w:numPr>
          <w:ilvl w:val="0"/>
          <w:numId w:val="65"/>
        </w:numPr>
        <w:tabs>
          <w:tab w:val="left" w:pos="1860"/>
        </w:tabs>
        <w:spacing w:before="10" w:line="247" w:lineRule="auto"/>
        <w:ind w:left="1722" w:right="5805" w:firstLine="0"/>
        <w:rPr>
          <w:sz w:val="23"/>
        </w:rPr>
      </w:pPr>
      <w:r>
        <w:rPr>
          <w:sz w:val="23"/>
        </w:rPr>
        <w:t>личностно-ориентированного подхода,</w:t>
      </w:r>
      <w:r>
        <w:rPr>
          <w:spacing w:val="40"/>
          <w:sz w:val="23"/>
        </w:rPr>
        <w:t xml:space="preserve"> </w:t>
      </w:r>
      <w:r>
        <w:rPr>
          <w:sz w:val="23"/>
        </w:rPr>
        <w:t>и с учётом принципов воспитания:</w:t>
      </w:r>
    </w:p>
    <w:p w:rsidR="00156445" w:rsidRDefault="005A47D0">
      <w:pPr>
        <w:pStyle w:val="a5"/>
        <w:numPr>
          <w:ilvl w:val="0"/>
          <w:numId w:val="65"/>
        </w:numPr>
        <w:tabs>
          <w:tab w:val="left" w:pos="1894"/>
        </w:tabs>
        <w:spacing w:before="7" w:line="247" w:lineRule="auto"/>
        <w:ind w:right="1104" w:firstLine="706"/>
        <w:rPr>
          <w:sz w:val="23"/>
        </w:rPr>
      </w:pPr>
      <w:r>
        <w:rPr>
          <w:sz w:val="23"/>
        </w:rPr>
        <w:t>гуманистической</w:t>
      </w:r>
      <w:r>
        <w:rPr>
          <w:spacing w:val="40"/>
          <w:sz w:val="23"/>
        </w:rPr>
        <w:t xml:space="preserve"> </w:t>
      </w:r>
      <w:r>
        <w:rPr>
          <w:sz w:val="23"/>
        </w:rPr>
        <w:t>направленности</w:t>
      </w:r>
      <w:r>
        <w:rPr>
          <w:spacing w:val="40"/>
          <w:sz w:val="23"/>
        </w:rPr>
        <w:t xml:space="preserve"> </w:t>
      </w:r>
      <w:r>
        <w:rPr>
          <w:sz w:val="23"/>
        </w:rPr>
        <w:t>воспитания:</w:t>
      </w:r>
      <w:r>
        <w:rPr>
          <w:spacing w:val="40"/>
          <w:sz w:val="23"/>
        </w:rPr>
        <w:t xml:space="preserve"> </w:t>
      </w:r>
      <w:r>
        <w:rPr>
          <w:sz w:val="23"/>
        </w:rPr>
        <w:t>каждый</w:t>
      </w:r>
      <w:r>
        <w:rPr>
          <w:spacing w:val="80"/>
          <w:sz w:val="23"/>
        </w:rPr>
        <w:t xml:space="preserve"> </w:t>
      </w:r>
      <w:r>
        <w:rPr>
          <w:sz w:val="23"/>
        </w:rPr>
        <w:t>обучающийся</w:t>
      </w:r>
      <w:r>
        <w:rPr>
          <w:spacing w:val="40"/>
          <w:sz w:val="23"/>
        </w:rPr>
        <w:t xml:space="preserve"> </w:t>
      </w:r>
      <w:r>
        <w:rPr>
          <w:sz w:val="23"/>
        </w:rPr>
        <w:t>имеет</w:t>
      </w:r>
      <w:r>
        <w:rPr>
          <w:spacing w:val="40"/>
          <w:sz w:val="23"/>
        </w:rPr>
        <w:t xml:space="preserve"> </w:t>
      </w:r>
      <w:r>
        <w:rPr>
          <w:sz w:val="23"/>
        </w:rPr>
        <w:t>право</w:t>
      </w:r>
      <w:r>
        <w:rPr>
          <w:spacing w:val="80"/>
          <w:sz w:val="23"/>
        </w:rPr>
        <w:t xml:space="preserve"> </w:t>
      </w:r>
      <w:r>
        <w:rPr>
          <w:sz w:val="23"/>
        </w:rPr>
        <w:t>на</w:t>
      </w:r>
      <w:r>
        <w:rPr>
          <w:spacing w:val="40"/>
          <w:sz w:val="23"/>
        </w:rPr>
        <w:t xml:space="preserve"> </w:t>
      </w:r>
      <w:r>
        <w:rPr>
          <w:sz w:val="23"/>
        </w:rPr>
        <w:t>признание</w:t>
      </w:r>
      <w:r>
        <w:rPr>
          <w:spacing w:val="40"/>
          <w:sz w:val="23"/>
        </w:rPr>
        <w:t xml:space="preserve"> </w:t>
      </w:r>
      <w:r>
        <w:rPr>
          <w:sz w:val="23"/>
        </w:rPr>
        <w:t>его</w:t>
      </w:r>
      <w:r>
        <w:rPr>
          <w:spacing w:val="40"/>
          <w:sz w:val="23"/>
        </w:rPr>
        <w:t xml:space="preserve"> </w:t>
      </w:r>
      <w:r>
        <w:rPr>
          <w:sz w:val="23"/>
        </w:rPr>
        <w:t>как</w:t>
      </w:r>
      <w:r>
        <w:rPr>
          <w:spacing w:val="40"/>
          <w:sz w:val="23"/>
        </w:rPr>
        <w:t xml:space="preserve"> </w:t>
      </w:r>
      <w:r>
        <w:rPr>
          <w:sz w:val="23"/>
        </w:rPr>
        <w:t>человеческой</w:t>
      </w:r>
      <w:r>
        <w:rPr>
          <w:spacing w:val="40"/>
          <w:sz w:val="23"/>
        </w:rPr>
        <w:t xml:space="preserve"> </w:t>
      </w:r>
      <w:r>
        <w:rPr>
          <w:sz w:val="23"/>
        </w:rPr>
        <w:t>личности,</w:t>
      </w:r>
      <w:r>
        <w:rPr>
          <w:spacing w:val="40"/>
          <w:sz w:val="23"/>
        </w:rPr>
        <w:t xml:space="preserve"> </w:t>
      </w:r>
      <w:r>
        <w:rPr>
          <w:sz w:val="23"/>
        </w:rPr>
        <w:t>уважение</w:t>
      </w:r>
      <w:r>
        <w:rPr>
          <w:spacing w:val="40"/>
          <w:sz w:val="23"/>
        </w:rPr>
        <w:t xml:space="preserve"> </w:t>
      </w:r>
      <w:r>
        <w:rPr>
          <w:sz w:val="23"/>
        </w:rPr>
        <w:t>его</w:t>
      </w:r>
      <w:r>
        <w:rPr>
          <w:spacing w:val="40"/>
          <w:sz w:val="23"/>
        </w:rPr>
        <w:t xml:space="preserve"> </w:t>
      </w:r>
      <w:r>
        <w:rPr>
          <w:sz w:val="23"/>
        </w:rPr>
        <w:t>достоинства,</w:t>
      </w:r>
      <w:r>
        <w:rPr>
          <w:spacing w:val="40"/>
          <w:sz w:val="23"/>
        </w:rPr>
        <w:t xml:space="preserve"> </w:t>
      </w:r>
      <w:r>
        <w:rPr>
          <w:sz w:val="23"/>
        </w:rPr>
        <w:t>гуманное отношение,</w:t>
      </w:r>
      <w:r>
        <w:rPr>
          <w:spacing w:val="40"/>
          <w:sz w:val="23"/>
        </w:rPr>
        <w:t xml:space="preserve"> </w:t>
      </w:r>
      <w:r>
        <w:rPr>
          <w:sz w:val="23"/>
        </w:rPr>
        <w:t>защиту</w:t>
      </w:r>
      <w:r>
        <w:rPr>
          <w:spacing w:val="40"/>
          <w:sz w:val="23"/>
        </w:rPr>
        <w:t xml:space="preserve"> </w:t>
      </w:r>
      <w:r>
        <w:rPr>
          <w:sz w:val="23"/>
        </w:rPr>
        <w:t>его</w:t>
      </w:r>
      <w:r>
        <w:rPr>
          <w:spacing w:val="40"/>
          <w:sz w:val="23"/>
        </w:rPr>
        <w:t xml:space="preserve"> </w:t>
      </w:r>
      <w:r>
        <w:rPr>
          <w:sz w:val="23"/>
        </w:rPr>
        <w:t>человеческих</w:t>
      </w:r>
      <w:r>
        <w:rPr>
          <w:spacing w:val="40"/>
          <w:sz w:val="23"/>
        </w:rPr>
        <w:t xml:space="preserve"> </w:t>
      </w:r>
      <w:r>
        <w:rPr>
          <w:sz w:val="23"/>
        </w:rPr>
        <w:t>прав,</w:t>
      </w:r>
      <w:r>
        <w:rPr>
          <w:spacing w:val="40"/>
          <w:sz w:val="23"/>
        </w:rPr>
        <w:t xml:space="preserve"> </w:t>
      </w:r>
      <w:r>
        <w:rPr>
          <w:sz w:val="23"/>
        </w:rPr>
        <w:t>свободное</w:t>
      </w:r>
      <w:r>
        <w:rPr>
          <w:spacing w:val="40"/>
          <w:sz w:val="23"/>
        </w:rPr>
        <w:t xml:space="preserve"> </w:t>
      </w:r>
      <w:r>
        <w:rPr>
          <w:sz w:val="23"/>
        </w:rPr>
        <w:t>развитие</w:t>
      </w:r>
      <w:r>
        <w:rPr>
          <w:spacing w:val="40"/>
          <w:sz w:val="23"/>
        </w:rPr>
        <w:t xml:space="preserve"> </w:t>
      </w:r>
      <w:r>
        <w:rPr>
          <w:sz w:val="23"/>
        </w:rPr>
        <w:t>личности;</w:t>
      </w:r>
    </w:p>
    <w:p w:rsidR="00156445" w:rsidRDefault="005A47D0">
      <w:pPr>
        <w:pStyle w:val="a5"/>
        <w:numPr>
          <w:ilvl w:val="0"/>
          <w:numId w:val="65"/>
        </w:numPr>
        <w:tabs>
          <w:tab w:val="left" w:pos="2437"/>
        </w:tabs>
        <w:spacing w:before="4" w:line="252" w:lineRule="auto"/>
        <w:ind w:right="1119" w:firstLine="706"/>
        <w:rPr>
          <w:b/>
          <w:sz w:val="23"/>
        </w:rPr>
      </w:pPr>
      <w:r>
        <w:rPr>
          <w:sz w:val="23"/>
        </w:rPr>
        <w:t>ценностного</w:t>
      </w:r>
      <w:r>
        <w:rPr>
          <w:spacing w:val="40"/>
          <w:sz w:val="23"/>
        </w:rPr>
        <w:t xml:space="preserve"> </w:t>
      </w:r>
      <w:r>
        <w:rPr>
          <w:sz w:val="23"/>
        </w:rPr>
        <w:t>единства</w:t>
      </w:r>
      <w:r>
        <w:rPr>
          <w:spacing w:val="40"/>
          <w:sz w:val="23"/>
        </w:rPr>
        <w:t xml:space="preserve"> </w:t>
      </w:r>
      <w:r>
        <w:rPr>
          <w:sz w:val="23"/>
        </w:rPr>
        <w:t>и</w:t>
      </w:r>
      <w:r>
        <w:rPr>
          <w:spacing w:val="40"/>
          <w:sz w:val="23"/>
        </w:rPr>
        <w:t xml:space="preserve"> </w:t>
      </w:r>
      <w:r>
        <w:rPr>
          <w:sz w:val="23"/>
        </w:rPr>
        <w:t>совместности:</w:t>
      </w:r>
      <w:r>
        <w:rPr>
          <w:spacing w:val="40"/>
          <w:sz w:val="23"/>
        </w:rPr>
        <w:t xml:space="preserve"> </w:t>
      </w:r>
      <w:r>
        <w:rPr>
          <w:sz w:val="23"/>
        </w:rPr>
        <w:t>ценности</w:t>
      </w:r>
      <w:r>
        <w:rPr>
          <w:spacing w:val="40"/>
          <w:sz w:val="23"/>
        </w:rPr>
        <w:t xml:space="preserve"> </w:t>
      </w:r>
      <w:r>
        <w:rPr>
          <w:sz w:val="23"/>
        </w:rPr>
        <w:t>и</w:t>
      </w:r>
      <w:r>
        <w:rPr>
          <w:spacing w:val="40"/>
          <w:sz w:val="23"/>
        </w:rPr>
        <w:t xml:space="preserve"> </w:t>
      </w:r>
      <w:r>
        <w:rPr>
          <w:sz w:val="23"/>
        </w:rPr>
        <w:t>смыслы</w:t>
      </w:r>
      <w:r>
        <w:rPr>
          <w:spacing w:val="40"/>
          <w:sz w:val="23"/>
        </w:rPr>
        <w:t xml:space="preserve"> </w:t>
      </w:r>
      <w:r>
        <w:rPr>
          <w:sz w:val="23"/>
        </w:rPr>
        <w:t>воспитания</w:t>
      </w:r>
      <w:r>
        <w:rPr>
          <w:spacing w:val="40"/>
          <w:sz w:val="23"/>
        </w:rPr>
        <w:t xml:space="preserve"> </w:t>
      </w:r>
      <w:r>
        <w:rPr>
          <w:sz w:val="23"/>
        </w:rPr>
        <w:t>едины и</w:t>
      </w:r>
      <w:r>
        <w:rPr>
          <w:spacing w:val="80"/>
          <w:sz w:val="23"/>
        </w:rPr>
        <w:t xml:space="preserve"> </w:t>
      </w:r>
      <w:r>
        <w:rPr>
          <w:sz w:val="23"/>
        </w:rPr>
        <w:t>разделяемы</w:t>
      </w:r>
      <w:r>
        <w:rPr>
          <w:spacing w:val="80"/>
          <w:sz w:val="23"/>
        </w:rPr>
        <w:t xml:space="preserve"> </w:t>
      </w:r>
      <w:r>
        <w:rPr>
          <w:sz w:val="23"/>
        </w:rPr>
        <w:t>всеми</w:t>
      </w:r>
      <w:r>
        <w:rPr>
          <w:spacing w:val="80"/>
          <w:sz w:val="23"/>
        </w:rPr>
        <w:t xml:space="preserve"> </w:t>
      </w:r>
      <w:r>
        <w:rPr>
          <w:sz w:val="23"/>
        </w:rPr>
        <w:t>участниками</w:t>
      </w:r>
      <w:r>
        <w:rPr>
          <w:spacing w:val="80"/>
          <w:sz w:val="23"/>
        </w:rPr>
        <w:t xml:space="preserve"> </w:t>
      </w:r>
      <w:r>
        <w:rPr>
          <w:sz w:val="23"/>
        </w:rPr>
        <w:t>образовательных</w:t>
      </w:r>
      <w:r>
        <w:rPr>
          <w:spacing w:val="80"/>
          <w:sz w:val="23"/>
        </w:rPr>
        <w:t xml:space="preserve"> </w:t>
      </w:r>
      <w:r>
        <w:rPr>
          <w:sz w:val="23"/>
        </w:rPr>
        <w:t>отношений,</w:t>
      </w:r>
      <w:r>
        <w:rPr>
          <w:spacing w:val="80"/>
          <w:sz w:val="23"/>
        </w:rPr>
        <w:t xml:space="preserve"> </w:t>
      </w:r>
      <w:r>
        <w:rPr>
          <w:sz w:val="23"/>
        </w:rPr>
        <w:t>что</w:t>
      </w:r>
      <w:r>
        <w:rPr>
          <w:spacing w:val="80"/>
          <w:sz w:val="23"/>
        </w:rPr>
        <w:t xml:space="preserve"> </w:t>
      </w:r>
      <w:r>
        <w:rPr>
          <w:sz w:val="23"/>
        </w:rPr>
        <w:t>предполагает</w:t>
      </w:r>
    </w:p>
    <w:p w:rsidR="00156445" w:rsidRDefault="00156445">
      <w:pPr>
        <w:spacing w:line="252" w:lineRule="auto"/>
        <w:jc w:val="both"/>
        <w:rPr>
          <w:sz w:val="23"/>
        </w:rPr>
        <w:sectPr w:rsidR="00156445">
          <w:pgSz w:w="11910" w:h="16850"/>
          <w:pgMar w:top="1380" w:right="200" w:bottom="280" w:left="40" w:header="1179" w:footer="0" w:gutter="0"/>
          <w:cols w:space="720"/>
        </w:sectPr>
      </w:pPr>
    </w:p>
    <w:p w:rsidR="00156445" w:rsidRDefault="005A47D0">
      <w:pPr>
        <w:pStyle w:val="a3"/>
        <w:spacing w:before="229" w:line="247" w:lineRule="auto"/>
        <w:ind w:right="1084" w:firstLine="0"/>
      </w:pPr>
      <w:r>
        <w:t>содействие, сотворчество и сопереживание, взаимопонимание и</w:t>
      </w:r>
      <w:r>
        <w:rPr>
          <w:spacing w:val="40"/>
        </w:rPr>
        <w:t xml:space="preserve"> </w:t>
      </w:r>
      <w:r>
        <w:t>взаимно е</w:t>
      </w:r>
      <w:r>
        <w:rPr>
          <w:spacing w:val="40"/>
        </w:rPr>
        <w:t xml:space="preserve"> </w:t>
      </w:r>
      <w:r>
        <w:t>уважение</w:t>
      </w:r>
      <w:r>
        <w:rPr>
          <w:spacing w:val="40"/>
        </w:rPr>
        <w:t xml:space="preserve"> </w:t>
      </w:r>
      <w:r>
        <w:t>участников</w:t>
      </w:r>
      <w:r>
        <w:rPr>
          <w:spacing w:val="40"/>
        </w:rPr>
        <w:t xml:space="preserve"> </w:t>
      </w:r>
      <w:r>
        <w:t>воспитательного</w:t>
      </w:r>
      <w:r>
        <w:rPr>
          <w:spacing w:val="40"/>
        </w:rPr>
        <w:t xml:space="preserve"> </w:t>
      </w:r>
      <w:r>
        <w:t>(образовательного)</w:t>
      </w:r>
      <w:r>
        <w:rPr>
          <w:spacing w:val="40"/>
        </w:rPr>
        <w:t xml:space="preserve"> </w:t>
      </w:r>
      <w:r>
        <w:t>процесса;</w:t>
      </w:r>
    </w:p>
    <w:p w:rsidR="00156445" w:rsidRDefault="005A47D0">
      <w:pPr>
        <w:pStyle w:val="a5"/>
        <w:numPr>
          <w:ilvl w:val="0"/>
          <w:numId w:val="65"/>
        </w:numPr>
        <w:tabs>
          <w:tab w:val="left" w:pos="2437"/>
        </w:tabs>
        <w:spacing w:before="12" w:line="249" w:lineRule="auto"/>
        <w:ind w:right="1095" w:firstLine="706"/>
        <w:rPr>
          <w:sz w:val="23"/>
        </w:rPr>
      </w:pPr>
      <w:r>
        <w:rPr>
          <w:sz w:val="23"/>
        </w:rPr>
        <w:t>культуросообразности: воспитание основывается на культуре и традициях народов</w:t>
      </w:r>
      <w:r>
        <w:rPr>
          <w:spacing w:val="40"/>
          <w:sz w:val="23"/>
        </w:rPr>
        <w:t xml:space="preserve"> </w:t>
      </w:r>
      <w:r>
        <w:rPr>
          <w:sz w:val="23"/>
        </w:rPr>
        <w:t>России,</w:t>
      </w:r>
      <w:r>
        <w:rPr>
          <w:spacing w:val="40"/>
          <w:sz w:val="23"/>
        </w:rPr>
        <w:t xml:space="preserve"> </w:t>
      </w:r>
      <w:r>
        <w:rPr>
          <w:sz w:val="23"/>
        </w:rPr>
        <w:t>в</w:t>
      </w:r>
      <w:r>
        <w:rPr>
          <w:spacing w:val="40"/>
          <w:sz w:val="23"/>
        </w:rPr>
        <w:t xml:space="preserve"> </w:t>
      </w:r>
      <w:r>
        <w:rPr>
          <w:sz w:val="23"/>
        </w:rPr>
        <w:t>воспитательной</w:t>
      </w:r>
      <w:r>
        <w:rPr>
          <w:spacing w:val="40"/>
          <w:sz w:val="23"/>
        </w:rPr>
        <w:t xml:space="preserve"> </w:t>
      </w:r>
      <w:r>
        <w:rPr>
          <w:sz w:val="23"/>
        </w:rPr>
        <w:t>деятельности</w:t>
      </w:r>
      <w:r>
        <w:rPr>
          <w:spacing w:val="40"/>
          <w:sz w:val="23"/>
        </w:rPr>
        <w:t xml:space="preserve"> </w:t>
      </w:r>
      <w:r>
        <w:rPr>
          <w:sz w:val="23"/>
        </w:rPr>
        <w:t>учитываются</w:t>
      </w:r>
      <w:r>
        <w:rPr>
          <w:spacing w:val="40"/>
          <w:sz w:val="23"/>
        </w:rPr>
        <w:t xml:space="preserve"> </w:t>
      </w:r>
      <w:r>
        <w:rPr>
          <w:sz w:val="23"/>
        </w:rPr>
        <w:t>исторические</w:t>
      </w:r>
      <w:r>
        <w:rPr>
          <w:spacing w:val="40"/>
          <w:sz w:val="23"/>
        </w:rPr>
        <w:t xml:space="preserve"> </w:t>
      </w:r>
      <w:r>
        <w:rPr>
          <w:sz w:val="23"/>
        </w:rPr>
        <w:t>и социокультурные особенности региона, местности проживания обучающихся и нахождения образовательной</w:t>
      </w:r>
      <w:r>
        <w:rPr>
          <w:spacing w:val="40"/>
          <w:sz w:val="23"/>
        </w:rPr>
        <w:t xml:space="preserve"> </w:t>
      </w:r>
      <w:r>
        <w:rPr>
          <w:sz w:val="23"/>
        </w:rPr>
        <w:t>организации,</w:t>
      </w:r>
      <w:r>
        <w:rPr>
          <w:spacing w:val="40"/>
          <w:sz w:val="23"/>
        </w:rPr>
        <w:t xml:space="preserve"> </w:t>
      </w:r>
      <w:r>
        <w:rPr>
          <w:sz w:val="23"/>
        </w:rPr>
        <w:t>традиционный</w:t>
      </w:r>
      <w:r>
        <w:rPr>
          <w:spacing w:val="40"/>
          <w:sz w:val="23"/>
        </w:rPr>
        <w:t xml:space="preserve"> </w:t>
      </w:r>
      <w:r>
        <w:rPr>
          <w:sz w:val="23"/>
        </w:rPr>
        <w:t>уклад,</w:t>
      </w:r>
      <w:r>
        <w:rPr>
          <w:spacing w:val="40"/>
          <w:sz w:val="23"/>
        </w:rPr>
        <w:t xml:space="preserve"> </w:t>
      </w:r>
      <w:r>
        <w:rPr>
          <w:sz w:val="23"/>
        </w:rPr>
        <w:t>образ</w:t>
      </w:r>
      <w:r>
        <w:rPr>
          <w:spacing w:val="40"/>
          <w:sz w:val="23"/>
        </w:rPr>
        <w:t xml:space="preserve"> </w:t>
      </w:r>
      <w:r>
        <w:rPr>
          <w:sz w:val="23"/>
        </w:rPr>
        <w:t>жизни,</w:t>
      </w:r>
      <w:r>
        <w:rPr>
          <w:spacing w:val="40"/>
          <w:sz w:val="23"/>
        </w:rPr>
        <w:t xml:space="preserve"> </w:t>
      </w:r>
      <w:r>
        <w:rPr>
          <w:sz w:val="23"/>
        </w:rPr>
        <w:t>национальные,</w:t>
      </w:r>
      <w:r>
        <w:rPr>
          <w:spacing w:val="40"/>
          <w:sz w:val="23"/>
        </w:rPr>
        <w:t xml:space="preserve"> </w:t>
      </w:r>
      <w:r>
        <w:rPr>
          <w:sz w:val="23"/>
        </w:rPr>
        <w:t>религиозные</w:t>
      </w:r>
      <w:r>
        <w:rPr>
          <w:spacing w:val="40"/>
          <w:sz w:val="23"/>
        </w:rPr>
        <w:t xml:space="preserve"> </w:t>
      </w:r>
      <w:r>
        <w:rPr>
          <w:sz w:val="23"/>
        </w:rPr>
        <w:t>и</w:t>
      </w:r>
      <w:r>
        <w:rPr>
          <w:spacing w:val="40"/>
          <w:sz w:val="23"/>
        </w:rPr>
        <w:t xml:space="preserve"> </w:t>
      </w:r>
      <w:r>
        <w:rPr>
          <w:sz w:val="23"/>
        </w:rPr>
        <w:t>иные</w:t>
      </w:r>
      <w:r>
        <w:rPr>
          <w:spacing w:val="40"/>
          <w:sz w:val="23"/>
        </w:rPr>
        <w:t xml:space="preserve"> </w:t>
      </w:r>
      <w:r>
        <w:rPr>
          <w:sz w:val="23"/>
        </w:rPr>
        <w:t>культурные</w:t>
      </w:r>
      <w:r>
        <w:rPr>
          <w:spacing w:val="40"/>
          <w:sz w:val="23"/>
        </w:rPr>
        <w:t xml:space="preserve"> </w:t>
      </w:r>
      <w:r>
        <w:rPr>
          <w:sz w:val="23"/>
        </w:rPr>
        <w:t>особенности</w:t>
      </w:r>
      <w:r>
        <w:rPr>
          <w:spacing w:val="40"/>
          <w:sz w:val="23"/>
        </w:rPr>
        <w:t xml:space="preserve"> </w:t>
      </w:r>
      <w:r>
        <w:rPr>
          <w:sz w:val="23"/>
        </w:rPr>
        <w:t>местного</w:t>
      </w:r>
      <w:r>
        <w:rPr>
          <w:spacing w:val="40"/>
          <w:sz w:val="23"/>
        </w:rPr>
        <w:t xml:space="preserve"> </w:t>
      </w:r>
      <w:r>
        <w:rPr>
          <w:sz w:val="23"/>
        </w:rPr>
        <w:t>населения;</w:t>
      </w:r>
    </w:p>
    <w:p w:rsidR="00156445" w:rsidRDefault="005A47D0">
      <w:pPr>
        <w:pStyle w:val="a5"/>
        <w:numPr>
          <w:ilvl w:val="0"/>
          <w:numId w:val="65"/>
        </w:numPr>
        <w:tabs>
          <w:tab w:val="left" w:pos="2437"/>
        </w:tabs>
        <w:spacing w:line="249" w:lineRule="auto"/>
        <w:ind w:right="1107" w:firstLine="706"/>
        <w:rPr>
          <w:sz w:val="23"/>
        </w:rPr>
      </w:pPr>
      <w:r>
        <w:rPr>
          <w:sz w:val="23"/>
        </w:rPr>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156445" w:rsidRDefault="005A47D0">
      <w:pPr>
        <w:pStyle w:val="a5"/>
        <w:numPr>
          <w:ilvl w:val="0"/>
          <w:numId w:val="65"/>
        </w:numPr>
        <w:tabs>
          <w:tab w:val="left" w:pos="2437"/>
        </w:tabs>
        <w:spacing w:line="247" w:lineRule="auto"/>
        <w:ind w:right="1091" w:firstLine="706"/>
        <w:rPr>
          <w:sz w:val="23"/>
        </w:rPr>
      </w:pPr>
      <w:r>
        <w:rPr>
          <w:sz w:val="23"/>
        </w:rPr>
        <w:t>безопасной</w:t>
      </w:r>
      <w:r>
        <w:rPr>
          <w:spacing w:val="80"/>
          <w:sz w:val="23"/>
        </w:rPr>
        <w:t xml:space="preserve"> </w:t>
      </w:r>
      <w:r>
        <w:rPr>
          <w:sz w:val="23"/>
        </w:rPr>
        <w:t>жизнедеятельности:</w:t>
      </w:r>
      <w:r>
        <w:rPr>
          <w:spacing w:val="80"/>
          <w:sz w:val="23"/>
        </w:rPr>
        <w:t xml:space="preserve"> </w:t>
      </w:r>
      <w:r>
        <w:rPr>
          <w:sz w:val="23"/>
        </w:rPr>
        <w:t>воспитание</w:t>
      </w:r>
      <w:r>
        <w:rPr>
          <w:spacing w:val="80"/>
          <w:sz w:val="23"/>
        </w:rPr>
        <w:t xml:space="preserve"> </w:t>
      </w:r>
      <w:r>
        <w:rPr>
          <w:sz w:val="23"/>
        </w:rPr>
        <w:t>должно</w:t>
      </w:r>
      <w:r>
        <w:rPr>
          <w:spacing w:val="80"/>
          <w:sz w:val="23"/>
        </w:rPr>
        <w:t xml:space="preserve"> </w:t>
      </w:r>
      <w:r>
        <w:rPr>
          <w:sz w:val="23"/>
        </w:rPr>
        <w:t>осуществляться</w:t>
      </w:r>
      <w:r>
        <w:rPr>
          <w:spacing w:val="80"/>
          <w:sz w:val="23"/>
        </w:rPr>
        <w:t xml:space="preserve"> </w:t>
      </w:r>
      <w:r>
        <w:rPr>
          <w:sz w:val="23"/>
        </w:rPr>
        <w:t>в условиях безопасности, обеспечения защищенности всех участников воспитательн ой деятельности</w:t>
      </w:r>
      <w:r>
        <w:rPr>
          <w:spacing w:val="40"/>
          <w:sz w:val="23"/>
        </w:rPr>
        <w:t xml:space="preserve"> </w:t>
      </w:r>
      <w:r>
        <w:rPr>
          <w:sz w:val="23"/>
        </w:rPr>
        <w:t>от внутренних и внешних</w:t>
      </w:r>
      <w:r>
        <w:rPr>
          <w:spacing w:val="40"/>
          <w:sz w:val="23"/>
        </w:rPr>
        <w:t xml:space="preserve"> </w:t>
      </w:r>
      <w:r>
        <w:rPr>
          <w:sz w:val="23"/>
        </w:rPr>
        <w:t>угроз;</w:t>
      </w:r>
    </w:p>
    <w:p w:rsidR="00156445" w:rsidRDefault="005A47D0">
      <w:pPr>
        <w:pStyle w:val="a5"/>
        <w:numPr>
          <w:ilvl w:val="0"/>
          <w:numId w:val="65"/>
        </w:numPr>
        <w:tabs>
          <w:tab w:val="left" w:pos="2437"/>
        </w:tabs>
        <w:spacing w:before="7" w:line="249" w:lineRule="auto"/>
        <w:ind w:right="1102" w:firstLine="706"/>
        <w:rPr>
          <w:sz w:val="23"/>
        </w:rPr>
      </w:pPr>
      <w:r>
        <w:rPr>
          <w:sz w:val="23"/>
        </w:rPr>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w:t>
      </w:r>
      <w:r>
        <w:rPr>
          <w:spacing w:val="40"/>
          <w:sz w:val="23"/>
        </w:rPr>
        <w:t xml:space="preserve"> </w:t>
      </w:r>
      <w:r>
        <w:rPr>
          <w:sz w:val="23"/>
        </w:rPr>
        <w:t>доверии,</w:t>
      </w:r>
      <w:r>
        <w:rPr>
          <w:spacing w:val="40"/>
          <w:sz w:val="23"/>
        </w:rPr>
        <w:t xml:space="preserve"> </w:t>
      </w:r>
      <w:r>
        <w:rPr>
          <w:sz w:val="23"/>
        </w:rPr>
        <w:t>партнёрстве и</w:t>
      </w:r>
      <w:r>
        <w:rPr>
          <w:spacing w:val="40"/>
          <w:sz w:val="23"/>
        </w:rPr>
        <w:t xml:space="preserve"> </w:t>
      </w:r>
      <w:r>
        <w:rPr>
          <w:sz w:val="23"/>
        </w:rPr>
        <w:t>ответственности;</w:t>
      </w:r>
    </w:p>
    <w:p w:rsidR="00156445" w:rsidRDefault="005A47D0">
      <w:pPr>
        <w:pStyle w:val="a5"/>
        <w:numPr>
          <w:ilvl w:val="0"/>
          <w:numId w:val="65"/>
        </w:numPr>
        <w:tabs>
          <w:tab w:val="left" w:pos="2437"/>
        </w:tabs>
        <w:spacing w:before="1" w:line="249" w:lineRule="auto"/>
        <w:ind w:right="1103" w:firstLine="706"/>
        <w:rPr>
          <w:sz w:val="23"/>
        </w:rPr>
      </w:pPr>
      <w:r>
        <w:rPr>
          <w:sz w:val="23"/>
        </w:rPr>
        <w:t>инклюзивности:</w:t>
      </w:r>
      <w:r>
        <w:rPr>
          <w:spacing w:val="40"/>
          <w:sz w:val="23"/>
        </w:rPr>
        <w:t xml:space="preserve"> </w:t>
      </w:r>
      <w:r>
        <w:rPr>
          <w:sz w:val="23"/>
        </w:rPr>
        <w:t>образовательный</w:t>
      </w:r>
      <w:r>
        <w:rPr>
          <w:spacing w:val="40"/>
          <w:sz w:val="23"/>
        </w:rPr>
        <w:t xml:space="preserve"> </w:t>
      </w:r>
      <w:r>
        <w:rPr>
          <w:sz w:val="23"/>
        </w:rPr>
        <w:t>процесс</w:t>
      </w:r>
      <w:r>
        <w:rPr>
          <w:spacing w:val="40"/>
          <w:sz w:val="23"/>
        </w:rPr>
        <w:t xml:space="preserve"> </w:t>
      </w:r>
      <w:r>
        <w:rPr>
          <w:sz w:val="23"/>
        </w:rPr>
        <w:t>организовывается</w:t>
      </w:r>
      <w:r>
        <w:rPr>
          <w:spacing w:val="40"/>
          <w:sz w:val="23"/>
        </w:rPr>
        <w:t xml:space="preserve"> </w:t>
      </w:r>
      <w:r>
        <w:rPr>
          <w:sz w:val="23"/>
        </w:rPr>
        <w:t>таким</w:t>
      </w:r>
      <w:r>
        <w:rPr>
          <w:spacing w:val="40"/>
          <w:sz w:val="23"/>
        </w:rPr>
        <w:t xml:space="preserve"> </w:t>
      </w:r>
      <w:r>
        <w:rPr>
          <w:sz w:val="23"/>
        </w:rPr>
        <w:t>образом,</w:t>
      </w:r>
      <w:r>
        <w:rPr>
          <w:spacing w:val="40"/>
          <w:sz w:val="23"/>
        </w:rPr>
        <w:t xml:space="preserve"> </w:t>
      </w:r>
      <w:r>
        <w:rPr>
          <w:sz w:val="23"/>
        </w:rPr>
        <w:t xml:space="preserve">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w:t>
      </w:r>
      <w:r>
        <w:rPr>
          <w:spacing w:val="-2"/>
          <w:sz w:val="23"/>
        </w:rPr>
        <w:t>деятельности;</w:t>
      </w:r>
    </w:p>
    <w:p w:rsidR="00156445" w:rsidRDefault="005A47D0">
      <w:pPr>
        <w:pStyle w:val="a5"/>
        <w:numPr>
          <w:ilvl w:val="0"/>
          <w:numId w:val="65"/>
        </w:numPr>
        <w:tabs>
          <w:tab w:val="left" w:pos="2437"/>
          <w:tab w:val="left" w:pos="5434"/>
          <w:tab w:val="left" w:pos="7744"/>
          <w:tab w:val="left" w:pos="9342"/>
        </w:tabs>
        <w:spacing w:line="252" w:lineRule="auto"/>
        <w:ind w:right="1096" w:firstLine="706"/>
        <w:rPr>
          <w:sz w:val="23"/>
        </w:rPr>
      </w:pPr>
      <w:r>
        <w:rPr>
          <w:spacing w:val="-2"/>
          <w:sz w:val="23"/>
        </w:rPr>
        <w:t>возрастосообразности:</w:t>
      </w:r>
      <w:r>
        <w:rPr>
          <w:sz w:val="23"/>
        </w:rPr>
        <w:tab/>
      </w:r>
      <w:r>
        <w:rPr>
          <w:spacing w:val="-2"/>
          <w:sz w:val="23"/>
        </w:rPr>
        <w:t>проектирование</w:t>
      </w:r>
      <w:r>
        <w:rPr>
          <w:sz w:val="23"/>
        </w:rPr>
        <w:tab/>
      </w:r>
      <w:r>
        <w:rPr>
          <w:spacing w:val="-2"/>
          <w:sz w:val="23"/>
        </w:rPr>
        <w:t>процесса</w:t>
      </w:r>
      <w:r>
        <w:rPr>
          <w:sz w:val="23"/>
        </w:rPr>
        <w:tab/>
      </w:r>
      <w:r>
        <w:rPr>
          <w:spacing w:val="-2"/>
          <w:sz w:val="23"/>
        </w:rPr>
        <w:t xml:space="preserve">воспитания, </w:t>
      </w:r>
      <w:r>
        <w:rPr>
          <w:sz w:val="23"/>
        </w:rPr>
        <w:t>ориентированного</w:t>
      </w:r>
      <w:r>
        <w:rPr>
          <w:spacing w:val="40"/>
          <w:sz w:val="23"/>
        </w:rPr>
        <w:t xml:space="preserve"> </w:t>
      </w:r>
      <w:r>
        <w:rPr>
          <w:sz w:val="23"/>
        </w:rPr>
        <w:t>на</w:t>
      </w:r>
      <w:r>
        <w:rPr>
          <w:spacing w:val="40"/>
          <w:sz w:val="23"/>
        </w:rPr>
        <w:t xml:space="preserve"> </w:t>
      </w:r>
      <w:r>
        <w:rPr>
          <w:sz w:val="23"/>
        </w:rPr>
        <w:t>решение</w:t>
      </w:r>
      <w:r>
        <w:rPr>
          <w:spacing w:val="40"/>
          <w:sz w:val="23"/>
        </w:rPr>
        <w:t xml:space="preserve"> </w:t>
      </w:r>
      <w:r>
        <w:rPr>
          <w:sz w:val="23"/>
        </w:rPr>
        <w:t>возрастных</w:t>
      </w:r>
      <w:r>
        <w:rPr>
          <w:spacing w:val="40"/>
          <w:sz w:val="23"/>
        </w:rPr>
        <w:t xml:space="preserve"> </w:t>
      </w:r>
      <w:r>
        <w:rPr>
          <w:sz w:val="23"/>
        </w:rPr>
        <w:t>задач</w:t>
      </w:r>
      <w:r>
        <w:rPr>
          <w:spacing w:val="68"/>
          <w:sz w:val="23"/>
        </w:rPr>
        <w:t xml:space="preserve"> </w:t>
      </w:r>
      <w:r>
        <w:rPr>
          <w:sz w:val="23"/>
        </w:rPr>
        <w:t>развития</w:t>
      </w:r>
      <w:r>
        <w:rPr>
          <w:spacing w:val="40"/>
          <w:sz w:val="23"/>
        </w:rPr>
        <w:t xml:space="preserve"> </w:t>
      </w:r>
      <w:r>
        <w:rPr>
          <w:sz w:val="23"/>
        </w:rPr>
        <w:t>ребёнка</w:t>
      </w:r>
      <w:r>
        <w:rPr>
          <w:spacing w:val="40"/>
          <w:sz w:val="23"/>
        </w:rPr>
        <w:t xml:space="preserve"> </w:t>
      </w:r>
      <w:r>
        <w:rPr>
          <w:sz w:val="23"/>
        </w:rPr>
        <w:t>с</w:t>
      </w:r>
      <w:r>
        <w:rPr>
          <w:spacing w:val="40"/>
          <w:sz w:val="23"/>
        </w:rPr>
        <w:t xml:space="preserve"> </w:t>
      </w:r>
      <w:r>
        <w:rPr>
          <w:sz w:val="23"/>
        </w:rPr>
        <w:t>учётом</w:t>
      </w:r>
      <w:r>
        <w:rPr>
          <w:spacing w:val="40"/>
          <w:sz w:val="23"/>
        </w:rPr>
        <w:t xml:space="preserve"> </w:t>
      </w:r>
      <w:r>
        <w:rPr>
          <w:sz w:val="23"/>
        </w:rPr>
        <w:t>его</w:t>
      </w:r>
      <w:r>
        <w:rPr>
          <w:spacing w:val="40"/>
          <w:sz w:val="23"/>
        </w:rPr>
        <w:t xml:space="preserve"> </w:t>
      </w:r>
      <w:r>
        <w:rPr>
          <w:sz w:val="23"/>
        </w:rPr>
        <w:t>возрастных</w:t>
      </w:r>
      <w:r>
        <w:rPr>
          <w:spacing w:val="40"/>
          <w:sz w:val="23"/>
        </w:rPr>
        <w:t xml:space="preserve"> </w:t>
      </w:r>
      <w:r>
        <w:rPr>
          <w:sz w:val="23"/>
        </w:rPr>
        <w:t>и индивидуальных особенностей.</w:t>
      </w:r>
    </w:p>
    <w:p w:rsidR="00156445" w:rsidRDefault="005A47D0">
      <w:pPr>
        <w:pStyle w:val="Heading2"/>
        <w:spacing w:before="11" w:line="262" w:lineRule="exact"/>
      </w:pPr>
      <w:bookmarkStart w:id="183" w:name="Направления_воспитания"/>
      <w:bookmarkEnd w:id="183"/>
      <w:r>
        <w:t>Направления</w:t>
      </w:r>
      <w:r>
        <w:rPr>
          <w:spacing w:val="38"/>
        </w:rPr>
        <w:t xml:space="preserve"> </w:t>
      </w:r>
      <w:r>
        <w:rPr>
          <w:spacing w:val="-2"/>
        </w:rPr>
        <w:t>воспитания</w:t>
      </w:r>
    </w:p>
    <w:p w:rsidR="00156445" w:rsidRDefault="005A47D0">
      <w:pPr>
        <w:pStyle w:val="a3"/>
        <w:spacing w:line="252" w:lineRule="auto"/>
        <w:ind w:right="1096" w:firstLine="1421"/>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w:t>
      </w:r>
      <w:r>
        <w:rPr>
          <w:spacing w:val="-2"/>
        </w:rPr>
        <w:t>ФГОС:</w:t>
      </w:r>
    </w:p>
    <w:p w:rsidR="00156445" w:rsidRDefault="005A47D0">
      <w:pPr>
        <w:pStyle w:val="a5"/>
        <w:numPr>
          <w:ilvl w:val="0"/>
          <w:numId w:val="65"/>
        </w:numPr>
        <w:tabs>
          <w:tab w:val="left" w:pos="1875"/>
        </w:tabs>
        <w:spacing w:line="252" w:lineRule="auto"/>
        <w:ind w:right="1089" w:firstLine="706"/>
        <w:rPr>
          <w:sz w:val="23"/>
        </w:rPr>
      </w:pPr>
      <w:r>
        <w:rPr>
          <w:sz w:val="23"/>
        </w:rPr>
        <w:t>гражданское воспитание — формирование российской гражданской идентичности, принадлежности</w:t>
      </w:r>
      <w:r>
        <w:rPr>
          <w:spacing w:val="40"/>
          <w:sz w:val="23"/>
        </w:rPr>
        <w:t xml:space="preserve"> </w:t>
      </w:r>
      <w:r>
        <w:rPr>
          <w:sz w:val="23"/>
        </w:rPr>
        <w:t>к</w:t>
      </w:r>
      <w:r>
        <w:rPr>
          <w:spacing w:val="40"/>
          <w:sz w:val="23"/>
        </w:rPr>
        <w:t xml:space="preserve"> </w:t>
      </w:r>
      <w:r>
        <w:rPr>
          <w:sz w:val="23"/>
        </w:rPr>
        <w:t>общности</w:t>
      </w:r>
      <w:r>
        <w:rPr>
          <w:spacing w:val="40"/>
          <w:sz w:val="23"/>
        </w:rPr>
        <w:t xml:space="preserve"> </w:t>
      </w:r>
      <w:r>
        <w:rPr>
          <w:sz w:val="23"/>
        </w:rPr>
        <w:t>граждан</w:t>
      </w:r>
      <w:r>
        <w:rPr>
          <w:spacing w:val="40"/>
          <w:sz w:val="23"/>
        </w:rPr>
        <w:t xml:space="preserve"> </w:t>
      </w:r>
      <w:r>
        <w:rPr>
          <w:sz w:val="23"/>
        </w:rPr>
        <w:t>Российской</w:t>
      </w:r>
      <w:r>
        <w:rPr>
          <w:spacing w:val="40"/>
          <w:sz w:val="23"/>
        </w:rPr>
        <w:t xml:space="preserve"> </w:t>
      </w:r>
      <w:r>
        <w:rPr>
          <w:sz w:val="23"/>
        </w:rPr>
        <w:t>Федерации,</w:t>
      </w:r>
      <w:r>
        <w:rPr>
          <w:spacing w:val="40"/>
          <w:sz w:val="23"/>
        </w:rPr>
        <w:t xml:space="preserve"> </w:t>
      </w:r>
      <w:r>
        <w:rPr>
          <w:sz w:val="23"/>
        </w:rPr>
        <w:t>к</w:t>
      </w:r>
      <w:r>
        <w:rPr>
          <w:spacing w:val="40"/>
          <w:sz w:val="23"/>
        </w:rPr>
        <w:t xml:space="preserve"> </w:t>
      </w:r>
      <w:r>
        <w:rPr>
          <w:sz w:val="23"/>
        </w:rPr>
        <w:t>народу</w:t>
      </w:r>
      <w:r>
        <w:rPr>
          <w:spacing w:val="40"/>
          <w:sz w:val="23"/>
        </w:rPr>
        <w:t xml:space="preserve"> </w:t>
      </w:r>
      <w:r>
        <w:rPr>
          <w:sz w:val="23"/>
        </w:rPr>
        <w:t>России</w:t>
      </w:r>
      <w:r>
        <w:rPr>
          <w:spacing w:val="40"/>
          <w:sz w:val="23"/>
        </w:rPr>
        <w:t xml:space="preserve"> </w:t>
      </w:r>
      <w:r>
        <w:rPr>
          <w:sz w:val="23"/>
        </w:rPr>
        <w:t>как источнику власти в Российском государстве и субъекту тысячелетней российской государственности,</w:t>
      </w:r>
      <w:r>
        <w:rPr>
          <w:spacing w:val="40"/>
          <w:sz w:val="23"/>
        </w:rPr>
        <w:t xml:space="preserve"> </w:t>
      </w:r>
      <w:r>
        <w:rPr>
          <w:sz w:val="23"/>
        </w:rPr>
        <w:t>уважения</w:t>
      </w:r>
      <w:r>
        <w:rPr>
          <w:spacing w:val="40"/>
          <w:sz w:val="23"/>
        </w:rPr>
        <w:t xml:space="preserve"> </w:t>
      </w:r>
      <w:r>
        <w:rPr>
          <w:sz w:val="23"/>
        </w:rPr>
        <w:t>к</w:t>
      </w:r>
      <w:r>
        <w:rPr>
          <w:spacing w:val="40"/>
          <w:sz w:val="23"/>
        </w:rPr>
        <w:t xml:space="preserve"> </w:t>
      </w:r>
      <w:r>
        <w:rPr>
          <w:sz w:val="23"/>
        </w:rPr>
        <w:t>правам,</w:t>
      </w:r>
      <w:r>
        <w:rPr>
          <w:spacing w:val="40"/>
          <w:sz w:val="23"/>
        </w:rPr>
        <w:t xml:space="preserve"> </w:t>
      </w:r>
      <w:r>
        <w:rPr>
          <w:sz w:val="23"/>
        </w:rPr>
        <w:t>свободам</w:t>
      </w:r>
      <w:r>
        <w:rPr>
          <w:spacing w:val="40"/>
          <w:sz w:val="23"/>
        </w:rPr>
        <w:t xml:space="preserve"> </w:t>
      </w:r>
      <w:r>
        <w:rPr>
          <w:sz w:val="23"/>
        </w:rPr>
        <w:t>и</w:t>
      </w:r>
      <w:r>
        <w:rPr>
          <w:spacing w:val="40"/>
          <w:sz w:val="23"/>
        </w:rPr>
        <w:t xml:space="preserve"> </w:t>
      </w:r>
      <w:r>
        <w:rPr>
          <w:sz w:val="23"/>
        </w:rPr>
        <w:t>обязанностям</w:t>
      </w:r>
      <w:r>
        <w:rPr>
          <w:spacing w:val="40"/>
          <w:sz w:val="23"/>
        </w:rPr>
        <w:t xml:space="preserve"> </w:t>
      </w:r>
      <w:r>
        <w:rPr>
          <w:sz w:val="23"/>
        </w:rPr>
        <w:t>гражданина</w:t>
      </w:r>
      <w:r>
        <w:rPr>
          <w:spacing w:val="40"/>
          <w:sz w:val="23"/>
        </w:rPr>
        <w:t xml:space="preserve"> </w:t>
      </w:r>
      <w:r>
        <w:rPr>
          <w:sz w:val="23"/>
        </w:rPr>
        <w:t>России, правовой и политической культуры;</w:t>
      </w:r>
    </w:p>
    <w:p w:rsidR="00156445" w:rsidRDefault="005A47D0">
      <w:pPr>
        <w:pStyle w:val="a3"/>
        <w:spacing w:line="252" w:lineRule="auto"/>
        <w:ind w:right="1095"/>
      </w:pPr>
      <w: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w:t>
      </w:r>
      <w:r>
        <w:rPr>
          <w:spacing w:val="40"/>
        </w:rPr>
        <w:t xml:space="preserve"> </w:t>
      </w:r>
      <w:r>
        <w:t>исторического сознания,</w:t>
      </w:r>
      <w:r>
        <w:rPr>
          <w:spacing w:val="40"/>
        </w:rPr>
        <w:t xml:space="preserve"> </w:t>
      </w:r>
      <w:r>
        <w:t>российской</w:t>
      </w:r>
      <w:r>
        <w:rPr>
          <w:spacing w:val="40"/>
        </w:rPr>
        <w:t xml:space="preserve"> </w:t>
      </w:r>
      <w:r>
        <w:t>культурной</w:t>
      </w:r>
      <w:r>
        <w:rPr>
          <w:spacing w:val="40"/>
        </w:rPr>
        <w:t xml:space="preserve"> </w:t>
      </w:r>
      <w:r>
        <w:t>идентичности;</w:t>
      </w:r>
    </w:p>
    <w:p w:rsidR="00156445" w:rsidRDefault="005A47D0">
      <w:pPr>
        <w:pStyle w:val="a5"/>
        <w:numPr>
          <w:ilvl w:val="0"/>
          <w:numId w:val="65"/>
        </w:numPr>
        <w:tabs>
          <w:tab w:val="left" w:pos="1880"/>
        </w:tabs>
        <w:spacing w:before="2" w:line="249" w:lineRule="auto"/>
        <w:ind w:right="1100" w:firstLine="706"/>
        <w:rPr>
          <w:sz w:val="23"/>
        </w:rPr>
      </w:pPr>
      <w:r>
        <w:rPr>
          <w:sz w:val="23"/>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w:t>
      </w:r>
      <w:r>
        <w:rPr>
          <w:spacing w:val="40"/>
          <w:sz w:val="23"/>
        </w:rPr>
        <w:t xml:space="preserve"> </w:t>
      </w:r>
      <w:r>
        <w:rPr>
          <w:sz w:val="23"/>
        </w:rPr>
        <w:t>традиционных</w:t>
      </w:r>
      <w:r>
        <w:rPr>
          <w:spacing w:val="40"/>
          <w:sz w:val="23"/>
        </w:rPr>
        <w:t xml:space="preserve"> </w:t>
      </w:r>
      <w:r>
        <w:rPr>
          <w:sz w:val="23"/>
        </w:rPr>
        <w:t>российских</w:t>
      </w:r>
      <w:r>
        <w:rPr>
          <w:spacing w:val="40"/>
          <w:sz w:val="23"/>
        </w:rPr>
        <w:t xml:space="preserve"> </w:t>
      </w:r>
      <w:r>
        <w:rPr>
          <w:sz w:val="23"/>
        </w:rPr>
        <w:t>семейных</w:t>
      </w:r>
      <w:r>
        <w:rPr>
          <w:spacing w:val="40"/>
          <w:sz w:val="23"/>
        </w:rPr>
        <w:t xml:space="preserve"> </w:t>
      </w:r>
      <w:r>
        <w:rPr>
          <w:sz w:val="23"/>
        </w:rPr>
        <w:t>ценностей;</w:t>
      </w:r>
      <w:r>
        <w:rPr>
          <w:spacing w:val="40"/>
          <w:sz w:val="23"/>
        </w:rPr>
        <w:t xml:space="preserve"> </w:t>
      </w:r>
      <w:r>
        <w:rPr>
          <w:sz w:val="23"/>
        </w:rPr>
        <w:t>воспитание</w:t>
      </w:r>
      <w:r>
        <w:rPr>
          <w:spacing w:val="40"/>
          <w:sz w:val="23"/>
        </w:rPr>
        <w:t xml:space="preserve"> </w:t>
      </w:r>
      <w:r>
        <w:rPr>
          <w:sz w:val="23"/>
        </w:rPr>
        <w:t>честности,</w:t>
      </w:r>
      <w:r>
        <w:rPr>
          <w:spacing w:val="40"/>
          <w:sz w:val="23"/>
        </w:rPr>
        <w:t xml:space="preserve"> </w:t>
      </w:r>
      <w:r>
        <w:rPr>
          <w:sz w:val="23"/>
        </w:rPr>
        <w:t>доброты,</w:t>
      </w:r>
      <w:r>
        <w:rPr>
          <w:spacing w:val="80"/>
          <w:sz w:val="23"/>
        </w:rPr>
        <w:t xml:space="preserve"> </w:t>
      </w:r>
      <w:r>
        <w:rPr>
          <w:sz w:val="23"/>
        </w:rPr>
        <w:t xml:space="preserve">милосердия, справедливости, дружелюбия и взаимопомощи, уважения к старшим, к памяти </w:t>
      </w:r>
      <w:r>
        <w:rPr>
          <w:spacing w:val="-2"/>
          <w:sz w:val="23"/>
        </w:rPr>
        <w:t>предков;</w:t>
      </w:r>
    </w:p>
    <w:p w:rsidR="00156445" w:rsidRDefault="005A47D0">
      <w:pPr>
        <w:pStyle w:val="a5"/>
        <w:numPr>
          <w:ilvl w:val="0"/>
          <w:numId w:val="65"/>
        </w:numPr>
        <w:tabs>
          <w:tab w:val="left" w:pos="1961"/>
        </w:tabs>
        <w:spacing w:line="247" w:lineRule="auto"/>
        <w:ind w:right="1103" w:firstLine="706"/>
        <w:rPr>
          <w:sz w:val="23"/>
        </w:rPr>
      </w:pPr>
      <w:r>
        <w:rPr>
          <w:sz w:val="23"/>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56445" w:rsidRDefault="005A47D0">
      <w:pPr>
        <w:pStyle w:val="a5"/>
        <w:numPr>
          <w:ilvl w:val="0"/>
          <w:numId w:val="65"/>
        </w:numPr>
        <w:tabs>
          <w:tab w:val="left" w:pos="1976"/>
        </w:tabs>
        <w:spacing w:before="1" w:line="249" w:lineRule="auto"/>
        <w:ind w:right="1103" w:firstLine="706"/>
        <w:rPr>
          <w:sz w:val="23"/>
        </w:rPr>
      </w:pPr>
      <w:r>
        <w:rPr>
          <w:sz w:val="23"/>
        </w:rPr>
        <w:t>физическое воспитание, формирование культуры здорового образа жизни и эмоционального</w:t>
      </w:r>
      <w:r>
        <w:rPr>
          <w:spacing w:val="40"/>
          <w:sz w:val="23"/>
        </w:rPr>
        <w:t xml:space="preserve"> </w:t>
      </w:r>
      <w:r>
        <w:rPr>
          <w:sz w:val="23"/>
        </w:rPr>
        <w:t>благополучия</w:t>
      </w:r>
      <w:r>
        <w:rPr>
          <w:spacing w:val="40"/>
          <w:sz w:val="23"/>
        </w:rPr>
        <w:t xml:space="preserve"> </w:t>
      </w:r>
      <w:r>
        <w:rPr>
          <w:sz w:val="23"/>
        </w:rPr>
        <w:t>—</w:t>
      </w:r>
      <w:r>
        <w:rPr>
          <w:spacing w:val="40"/>
          <w:sz w:val="23"/>
        </w:rPr>
        <w:t xml:space="preserve"> </w:t>
      </w:r>
      <w:r>
        <w:rPr>
          <w:sz w:val="23"/>
        </w:rPr>
        <w:t>развитие</w:t>
      </w:r>
      <w:r>
        <w:rPr>
          <w:spacing w:val="40"/>
          <w:sz w:val="23"/>
        </w:rPr>
        <w:t xml:space="preserve"> </w:t>
      </w:r>
      <w:r>
        <w:rPr>
          <w:sz w:val="23"/>
        </w:rPr>
        <w:t>физических</w:t>
      </w:r>
      <w:r>
        <w:rPr>
          <w:spacing w:val="40"/>
          <w:sz w:val="23"/>
        </w:rPr>
        <w:t xml:space="preserve"> </w:t>
      </w:r>
      <w:r>
        <w:rPr>
          <w:sz w:val="23"/>
        </w:rPr>
        <w:t>способностей</w:t>
      </w:r>
      <w:r>
        <w:rPr>
          <w:spacing w:val="80"/>
          <w:sz w:val="23"/>
        </w:rPr>
        <w:t xml:space="preserve"> </w:t>
      </w:r>
      <w:r>
        <w:rPr>
          <w:sz w:val="23"/>
        </w:rPr>
        <w:t>с</w:t>
      </w:r>
      <w:r>
        <w:rPr>
          <w:spacing w:val="80"/>
          <w:sz w:val="23"/>
        </w:rPr>
        <w:t xml:space="preserve"> </w:t>
      </w:r>
      <w:r>
        <w:rPr>
          <w:sz w:val="23"/>
        </w:rPr>
        <w:t>учётом</w:t>
      </w:r>
      <w:r>
        <w:rPr>
          <w:spacing w:val="40"/>
          <w:sz w:val="23"/>
        </w:rPr>
        <w:t xml:space="preserve"> </w:t>
      </w:r>
      <w:r>
        <w:rPr>
          <w:sz w:val="23"/>
        </w:rPr>
        <w:t>возможностей и состояния здоровья, навыков безопасного поведения в природной и</w:t>
      </w:r>
      <w:r>
        <w:rPr>
          <w:spacing w:val="80"/>
          <w:w w:val="150"/>
          <w:sz w:val="23"/>
        </w:rPr>
        <w:t xml:space="preserve"> </w:t>
      </w:r>
      <w:r>
        <w:rPr>
          <w:sz w:val="23"/>
        </w:rPr>
        <w:t>социальной</w:t>
      </w:r>
      <w:r>
        <w:rPr>
          <w:spacing w:val="40"/>
          <w:sz w:val="23"/>
        </w:rPr>
        <w:t xml:space="preserve"> </w:t>
      </w:r>
      <w:r>
        <w:rPr>
          <w:sz w:val="23"/>
        </w:rPr>
        <w:t>среде, чрезвычайных ситуациях;</w:t>
      </w:r>
    </w:p>
    <w:p w:rsidR="00156445" w:rsidRDefault="005A47D0">
      <w:pPr>
        <w:pStyle w:val="a5"/>
        <w:numPr>
          <w:ilvl w:val="0"/>
          <w:numId w:val="65"/>
        </w:numPr>
        <w:tabs>
          <w:tab w:val="left" w:pos="1903"/>
        </w:tabs>
        <w:spacing w:line="247" w:lineRule="auto"/>
        <w:ind w:right="1104" w:firstLine="706"/>
        <w:rPr>
          <w:sz w:val="23"/>
        </w:rPr>
      </w:pPr>
      <w:r>
        <w:rPr>
          <w:sz w:val="23"/>
        </w:rPr>
        <w:t>трудовое</w:t>
      </w:r>
      <w:r>
        <w:rPr>
          <w:spacing w:val="40"/>
          <w:sz w:val="23"/>
        </w:rPr>
        <w:t xml:space="preserve"> </w:t>
      </w:r>
      <w:r>
        <w:rPr>
          <w:sz w:val="23"/>
        </w:rPr>
        <w:t>воспитание</w:t>
      </w:r>
      <w:r>
        <w:rPr>
          <w:spacing w:val="40"/>
          <w:sz w:val="23"/>
        </w:rPr>
        <w:t xml:space="preserve"> </w:t>
      </w:r>
      <w:r>
        <w:rPr>
          <w:sz w:val="23"/>
        </w:rPr>
        <w:t>—</w:t>
      </w:r>
      <w:r>
        <w:rPr>
          <w:spacing w:val="40"/>
          <w:sz w:val="23"/>
        </w:rPr>
        <w:t xml:space="preserve"> </w:t>
      </w:r>
      <w:r>
        <w:rPr>
          <w:sz w:val="23"/>
        </w:rPr>
        <w:t>воспитание</w:t>
      </w:r>
      <w:r>
        <w:rPr>
          <w:spacing w:val="40"/>
          <w:sz w:val="23"/>
        </w:rPr>
        <w:t xml:space="preserve"> </w:t>
      </w:r>
      <w:r>
        <w:rPr>
          <w:sz w:val="23"/>
        </w:rPr>
        <w:t>уважения</w:t>
      </w:r>
      <w:r>
        <w:rPr>
          <w:spacing w:val="40"/>
          <w:sz w:val="23"/>
        </w:rPr>
        <w:t xml:space="preserve"> </w:t>
      </w:r>
      <w:r>
        <w:rPr>
          <w:sz w:val="23"/>
        </w:rPr>
        <w:t>к</w:t>
      </w:r>
      <w:r>
        <w:rPr>
          <w:spacing w:val="40"/>
          <w:sz w:val="23"/>
        </w:rPr>
        <w:t xml:space="preserve"> </w:t>
      </w:r>
      <w:r>
        <w:rPr>
          <w:sz w:val="23"/>
        </w:rPr>
        <w:t>труду,</w:t>
      </w:r>
      <w:r>
        <w:rPr>
          <w:spacing w:val="40"/>
          <w:sz w:val="23"/>
        </w:rPr>
        <w:t xml:space="preserve"> </w:t>
      </w:r>
      <w:r>
        <w:rPr>
          <w:sz w:val="23"/>
        </w:rPr>
        <w:t>трудящимся,</w:t>
      </w:r>
      <w:r>
        <w:rPr>
          <w:spacing w:val="40"/>
          <w:sz w:val="23"/>
        </w:rPr>
        <w:t xml:space="preserve"> </w:t>
      </w:r>
      <w:r>
        <w:rPr>
          <w:sz w:val="23"/>
        </w:rPr>
        <w:t>результатам труда</w:t>
      </w:r>
      <w:r>
        <w:rPr>
          <w:spacing w:val="40"/>
          <w:sz w:val="23"/>
        </w:rPr>
        <w:t xml:space="preserve"> </w:t>
      </w:r>
      <w:r>
        <w:rPr>
          <w:sz w:val="23"/>
        </w:rPr>
        <w:t>(своего</w:t>
      </w:r>
      <w:r>
        <w:rPr>
          <w:spacing w:val="40"/>
          <w:sz w:val="23"/>
        </w:rPr>
        <w:t xml:space="preserve"> </w:t>
      </w:r>
      <w:r>
        <w:rPr>
          <w:sz w:val="23"/>
        </w:rPr>
        <w:t>и</w:t>
      </w:r>
      <w:r>
        <w:rPr>
          <w:spacing w:val="40"/>
          <w:sz w:val="23"/>
        </w:rPr>
        <w:t xml:space="preserve"> </w:t>
      </w:r>
      <w:r>
        <w:rPr>
          <w:sz w:val="23"/>
        </w:rPr>
        <w:t>других</w:t>
      </w:r>
      <w:r>
        <w:rPr>
          <w:spacing w:val="40"/>
          <w:sz w:val="23"/>
        </w:rPr>
        <w:t xml:space="preserve"> </w:t>
      </w:r>
      <w:r>
        <w:rPr>
          <w:sz w:val="23"/>
        </w:rPr>
        <w:t>людей),</w:t>
      </w:r>
      <w:r>
        <w:rPr>
          <w:spacing w:val="40"/>
          <w:sz w:val="23"/>
        </w:rPr>
        <w:t xml:space="preserve"> </w:t>
      </w:r>
      <w:r>
        <w:rPr>
          <w:sz w:val="23"/>
        </w:rPr>
        <w:t>ориентация</w:t>
      </w:r>
      <w:r>
        <w:rPr>
          <w:spacing w:val="40"/>
          <w:sz w:val="23"/>
        </w:rPr>
        <w:t xml:space="preserve"> </w:t>
      </w:r>
      <w:r>
        <w:rPr>
          <w:sz w:val="23"/>
        </w:rPr>
        <w:t>на</w:t>
      </w:r>
      <w:r>
        <w:rPr>
          <w:spacing w:val="40"/>
          <w:sz w:val="23"/>
        </w:rPr>
        <w:t xml:space="preserve"> </w:t>
      </w:r>
      <w:r>
        <w:rPr>
          <w:sz w:val="23"/>
        </w:rPr>
        <w:t>трудовую</w:t>
      </w:r>
      <w:r>
        <w:rPr>
          <w:spacing w:val="40"/>
          <w:sz w:val="23"/>
        </w:rPr>
        <w:t xml:space="preserve"> </w:t>
      </w:r>
      <w:r>
        <w:rPr>
          <w:sz w:val="23"/>
        </w:rPr>
        <w:t>деятельность,</w:t>
      </w:r>
      <w:r>
        <w:rPr>
          <w:spacing w:val="40"/>
          <w:sz w:val="23"/>
        </w:rPr>
        <w:t xml:space="preserve"> </w:t>
      </w:r>
      <w:r>
        <w:rPr>
          <w:sz w:val="23"/>
        </w:rPr>
        <w:t>получение</w:t>
      </w:r>
      <w:r>
        <w:rPr>
          <w:spacing w:val="40"/>
          <w:sz w:val="23"/>
        </w:rPr>
        <w:t xml:space="preserve"> </w:t>
      </w:r>
      <w:r>
        <w:rPr>
          <w:sz w:val="23"/>
        </w:rPr>
        <w:t>профессии, личностное самовыражение в продуктивном, нравственно достойном труде в российском</w:t>
      </w:r>
      <w:r>
        <w:rPr>
          <w:spacing w:val="80"/>
          <w:w w:val="150"/>
          <w:sz w:val="23"/>
        </w:rPr>
        <w:t xml:space="preserve"> </w:t>
      </w:r>
      <w:r>
        <w:rPr>
          <w:sz w:val="23"/>
        </w:rPr>
        <w:t>обществе,</w:t>
      </w:r>
      <w:r>
        <w:rPr>
          <w:spacing w:val="80"/>
          <w:sz w:val="23"/>
        </w:rPr>
        <w:t xml:space="preserve"> </w:t>
      </w:r>
      <w:r>
        <w:rPr>
          <w:sz w:val="23"/>
        </w:rPr>
        <w:t>достижение</w:t>
      </w:r>
      <w:r>
        <w:rPr>
          <w:spacing w:val="80"/>
          <w:sz w:val="23"/>
        </w:rPr>
        <w:t xml:space="preserve"> </w:t>
      </w:r>
      <w:r>
        <w:rPr>
          <w:sz w:val="23"/>
        </w:rPr>
        <w:t>выдающихся</w:t>
      </w:r>
      <w:r>
        <w:rPr>
          <w:spacing w:val="80"/>
          <w:w w:val="150"/>
          <w:sz w:val="23"/>
        </w:rPr>
        <w:t xml:space="preserve"> </w:t>
      </w:r>
      <w:r>
        <w:rPr>
          <w:sz w:val="23"/>
        </w:rPr>
        <w:t>результатов</w:t>
      </w:r>
      <w:r>
        <w:rPr>
          <w:spacing w:val="80"/>
          <w:w w:val="150"/>
          <w:sz w:val="23"/>
        </w:rPr>
        <w:t xml:space="preserve"> </w:t>
      </w:r>
      <w:r>
        <w:rPr>
          <w:sz w:val="23"/>
        </w:rPr>
        <w:t>в</w:t>
      </w:r>
      <w:r>
        <w:rPr>
          <w:spacing w:val="80"/>
          <w:sz w:val="23"/>
        </w:rPr>
        <w:t xml:space="preserve"> </w:t>
      </w:r>
      <w:r>
        <w:rPr>
          <w:sz w:val="23"/>
        </w:rPr>
        <w:t>профессиональной</w:t>
      </w:r>
    </w:p>
    <w:p w:rsidR="00156445" w:rsidRDefault="00156445">
      <w:pPr>
        <w:spacing w:line="247" w:lineRule="auto"/>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деятельности;</w:t>
      </w:r>
    </w:p>
    <w:p w:rsidR="00156445" w:rsidRDefault="005A47D0">
      <w:pPr>
        <w:pStyle w:val="a5"/>
        <w:numPr>
          <w:ilvl w:val="0"/>
          <w:numId w:val="65"/>
        </w:numPr>
        <w:tabs>
          <w:tab w:val="left" w:pos="2158"/>
        </w:tabs>
        <w:spacing w:before="14" w:line="249" w:lineRule="auto"/>
        <w:ind w:right="1096" w:firstLine="763"/>
        <w:rPr>
          <w:sz w:val="23"/>
        </w:rPr>
      </w:pPr>
      <w:r>
        <w:rPr>
          <w:sz w:val="23"/>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56445" w:rsidRDefault="005A47D0">
      <w:pPr>
        <w:pStyle w:val="a5"/>
        <w:numPr>
          <w:ilvl w:val="0"/>
          <w:numId w:val="65"/>
        </w:numPr>
        <w:tabs>
          <w:tab w:val="left" w:pos="1880"/>
        </w:tabs>
        <w:spacing w:line="252" w:lineRule="auto"/>
        <w:ind w:right="1110" w:firstLine="706"/>
        <w:rPr>
          <w:sz w:val="23"/>
        </w:rPr>
      </w:pPr>
      <w:r>
        <w:rPr>
          <w:sz w:val="23"/>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w:t>
      </w:r>
      <w:r>
        <w:rPr>
          <w:spacing w:val="40"/>
          <w:sz w:val="23"/>
        </w:rPr>
        <w:t xml:space="preserve"> </w:t>
      </w:r>
      <w:r>
        <w:rPr>
          <w:sz w:val="23"/>
        </w:rPr>
        <w:t>интересов</w:t>
      </w:r>
      <w:r>
        <w:rPr>
          <w:spacing w:val="40"/>
          <w:sz w:val="23"/>
        </w:rPr>
        <w:t xml:space="preserve"> </w:t>
      </w:r>
      <w:r>
        <w:rPr>
          <w:sz w:val="23"/>
        </w:rPr>
        <w:t>и</w:t>
      </w:r>
      <w:r>
        <w:rPr>
          <w:spacing w:val="40"/>
          <w:sz w:val="23"/>
        </w:rPr>
        <w:t xml:space="preserve"> </w:t>
      </w:r>
      <w:r>
        <w:rPr>
          <w:sz w:val="23"/>
        </w:rPr>
        <w:t>общественных</w:t>
      </w:r>
      <w:r>
        <w:rPr>
          <w:spacing w:val="40"/>
          <w:sz w:val="23"/>
        </w:rPr>
        <w:t xml:space="preserve"> </w:t>
      </w:r>
      <w:r>
        <w:rPr>
          <w:sz w:val="23"/>
        </w:rPr>
        <w:t>потребностей.</w:t>
      </w:r>
    </w:p>
    <w:p w:rsidR="00156445" w:rsidRDefault="005A47D0">
      <w:pPr>
        <w:pStyle w:val="Heading2"/>
        <w:spacing w:before="11"/>
      </w:pPr>
      <w:r>
        <w:t>Целевые</w:t>
      </w:r>
      <w:r>
        <w:rPr>
          <w:spacing w:val="33"/>
        </w:rPr>
        <w:t xml:space="preserve"> </w:t>
      </w:r>
      <w:r>
        <w:t>ориентиры</w:t>
      </w:r>
      <w:r>
        <w:rPr>
          <w:spacing w:val="35"/>
        </w:rPr>
        <w:t xml:space="preserve"> </w:t>
      </w:r>
      <w:r>
        <w:t>результатов</w:t>
      </w:r>
      <w:r>
        <w:rPr>
          <w:spacing w:val="32"/>
        </w:rPr>
        <w:t xml:space="preserve"> </w:t>
      </w:r>
      <w:r>
        <w:rPr>
          <w:spacing w:val="-2"/>
        </w:rPr>
        <w:t>воспитания</w:t>
      </w:r>
    </w:p>
    <w:p w:rsidR="00156445" w:rsidRDefault="005A47D0">
      <w:pPr>
        <w:pStyle w:val="a3"/>
        <w:spacing w:line="247" w:lineRule="auto"/>
        <w:ind w:right="1110"/>
      </w:pPr>
      <w: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w:t>
      </w:r>
      <w:r>
        <w:rPr>
          <w:spacing w:val="40"/>
        </w:rPr>
        <w:t xml:space="preserve"> </w:t>
      </w:r>
      <w:r>
        <w:t>соответствии</w:t>
      </w:r>
      <w:r>
        <w:rPr>
          <w:spacing w:val="40"/>
        </w:rPr>
        <w:t xml:space="preserve"> </w:t>
      </w:r>
      <w:r>
        <w:t>с ФГОС</w:t>
      </w:r>
      <w:r>
        <w:rPr>
          <w:spacing w:val="40"/>
        </w:rPr>
        <w:t xml:space="preserve"> </w:t>
      </w:r>
      <w:r>
        <w:t>на</w:t>
      </w:r>
      <w:r>
        <w:rPr>
          <w:spacing w:val="40"/>
        </w:rPr>
        <w:t xml:space="preserve"> </w:t>
      </w:r>
      <w:r>
        <w:t>уровнях</w:t>
      </w:r>
      <w:r>
        <w:rPr>
          <w:spacing w:val="40"/>
        </w:rPr>
        <w:t xml:space="preserve"> </w:t>
      </w:r>
      <w:r>
        <w:t>начального</w:t>
      </w:r>
      <w:r>
        <w:rPr>
          <w:spacing w:val="40"/>
        </w:rPr>
        <w:t xml:space="preserve"> </w:t>
      </w:r>
      <w:r>
        <w:t>общего,</w:t>
      </w:r>
      <w:r>
        <w:rPr>
          <w:spacing w:val="40"/>
        </w:rPr>
        <w:t xml:space="preserve"> </w:t>
      </w:r>
      <w:r>
        <w:t>основного общего, среднего общего образования.</w:t>
      </w:r>
    </w:p>
    <w:p w:rsidR="00156445" w:rsidRDefault="005A47D0">
      <w:pPr>
        <w:pStyle w:val="a3"/>
        <w:spacing w:before="15" w:line="247" w:lineRule="auto"/>
        <w:ind w:right="1096"/>
      </w:pPr>
      <w:r>
        <w:t>Целевые</w:t>
      </w:r>
      <w:r>
        <w:rPr>
          <w:spacing w:val="40"/>
        </w:rPr>
        <w:t xml:space="preserve"> </w:t>
      </w:r>
      <w:r>
        <w:t>ориентиры</w:t>
      </w:r>
      <w:r>
        <w:rPr>
          <w:spacing w:val="40"/>
        </w:rPr>
        <w:t xml:space="preserve"> </w:t>
      </w:r>
      <w:r>
        <w:t>результатов</w:t>
      </w:r>
      <w:r>
        <w:rPr>
          <w:spacing w:val="40"/>
        </w:rPr>
        <w:t xml:space="preserve"> </w:t>
      </w:r>
      <w:r>
        <w:t>воспитания</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 xml:space="preserve">общего </w:t>
      </w:r>
      <w:r>
        <w:rPr>
          <w:spacing w:val="-2"/>
        </w:rPr>
        <w:t>образования.</w:t>
      </w:r>
    </w:p>
    <w:p w:rsidR="00156445" w:rsidRDefault="005A47D0">
      <w:pPr>
        <w:pStyle w:val="a3"/>
        <w:spacing w:before="3"/>
        <w:ind w:left="1722" w:firstLine="0"/>
      </w:pPr>
      <w:r>
        <w:t>Целевые</w:t>
      </w:r>
      <w:r>
        <w:rPr>
          <w:spacing w:val="30"/>
        </w:rPr>
        <w:t xml:space="preserve"> </w:t>
      </w:r>
      <w:r>
        <w:rPr>
          <w:spacing w:val="-2"/>
        </w:rPr>
        <w:t>ориентиры</w:t>
      </w:r>
    </w:p>
    <w:p w:rsidR="00156445" w:rsidRDefault="005A47D0">
      <w:pPr>
        <w:pStyle w:val="a3"/>
        <w:spacing w:before="14"/>
        <w:ind w:left="1722" w:firstLine="0"/>
      </w:pPr>
      <w:r>
        <w:t>Гражданско-</w:t>
      </w:r>
      <w:r>
        <w:rPr>
          <w:spacing w:val="23"/>
        </w:rPr>
        <w:t xml:space="preserve"> </w:t>
      </w:r>
      <w:r>
        <w:t>патриотическое</w:t>
      </w:r>
      <w:r>
        <w:rPr>
          <w:spacing w:val="42"/>
        </w:rPr>
        <w:t xml:space="preserve"> </w:t>
      </w:r>
      <w:r>
        <w:rPr>
          <w:spacing w:val="-2"/>
        </w:rPr>
        <w:t>воспитание</w:t>
      </w:r>
    </w:p>
    <w:p w:rsidR="00156445" w:rsidRDefault="005A47D0">
      <w:pPr>
        <w:pStyle w:val="a3"/>
        <w:spacing w:before="9" w:line="252" w:lineRule="auto"/>
        <w:ind w:right="1093"/>
      </w:pPr>
      <w:r>
        <w:t>Знающий</w:t>
      </w:r>
      <w:r>
        <w:rPr>
          <w:spacing w:val="40"/>
        </w:rPr>
        <w:t xml:space="preserve"> </w:t>
      </w:r>
      <w:r>
        <w:t>и</w:t>
      </w:r>
      <w:r>
        <w:rPr>
          <w:spacing w:val="40"/>
        </w:rPr>
        <w:t xml:space="preserve"> </w:t>
      </w:r>
      <w:r>
        <w:t>любящий</w:t>
      </w:r>
      <w:r>
        <w:rPr>
          <w:spacing w:val="40"/>
        </w:rPr>
        <w:t xml:space="preserve"> </w:t>
      </w:r>
      <w:r>
        <w:t>свою</w:t>
      </w:r>
      <w:r>
        <w:rPr>
          <w:spacing w:val="40"/>
        </w:rPr>
        <w:t xml:space="preserve"> </w:t>
      </w:r>
      <w:r>
        <w:t>малую</w:t>
      </w:r>
      <w:r>
        <w:rPr>
          <w:spacing w:val="40"/>
        </w:rPr>
        <w:t xml:space="preserve"> </w:t>
      </w:r>
      <w:r>
        <w:t>родину,</w:t>
      </w:r>
      <w:r>
        <w:rPr>
          <w:spacing w:val="40"/>
        </w:rPr>
        <w:t xml:space="preserve"> </w:t>
      </w:r>
      <w:r>
        <w:t>свой</w:t>
      </w:r>
      <w:r>
        <w:rPr>
          <w:spacing w:val="40"/>
        </w:rPr>
        <w:t xml:space="preserve"> </w:t>
      </w:r>
      <w:r>
        <w:t>край,</w:t>
      </w:r>
      <w:r>
        <w:rPr>
          <w:spacing w:val="40"/>
        </w:rPr>
        <w:t xml:space="preserve"> </w:t>
      </w:r>
      <w:r>
        <w:t>имеющий</w:t>
      </w:r>
      <w:r>
        <w:rPr>
          <w:spacing w:val="40"/>
        </w:rPr>
        <w:t xml:space="preserve"> </w:t>
      </w:r>
      <w:r>
        <w:t>представление</w:t>
      </w:r>
      <w:r>
        <w:rPr>
          <w:spacing w:val="40"/>
        </w:rPr>
        <w:t xml:space="preserve"> </w:t>
      </w:r>
      <w:r>
        <w:t>о Родине</w:t>
      </w:r>
      <w:r>
        <w:rPr>
          <w:spacing w:val="40"/>
        </w:rPr>
        <w:t xml:space="preserve"> </w:t>
      </w:r>
      <w:r>
        <w:t>—</w:t>
      </w:r>
      <w:r>
        <w:rPr>
          <w:spacing w:val="40"/>
        </w:rPr>
        <w:t xml:space="preserve"> </w:t>
      </w:r>
      <w:r>
        <w:t>России,</w:t>
      </w:r>
      <w:r>
        <w:rPr>
          <w:spacing w:val="40"/>
        </w:rPr>
        <w:t xml:space="preserve"> </w:t>
      </w:r>
      <w:r>
        <w:t>её</w:t>
      </w:r>
      <w:r>
        <w:rPr>
          <w:spacing w:val="40"/>
        </w:rPr>
        <w:t xml:space="preserve"> </w:t>
      </w:r>
      <w:r>
        <w:t>территории,</w:t>
      </w:r>
      <w:r>
        <w:rPr>
          <w:spacing w:val="40"/>
        </w:rPr>
        <w:t xml:space="preserve"> </w:t>
      </w:r>
      <w:r>
        <w:t>расположении.</w:t>
      </w:r>
      <w:r>
        <w:rPr>
          <w:spacing w:val="40"/>
        </w:rPr>
        <w:t xml:space="preserve"> </w:t>
      </w:r>
      <w:r>
        <w:t>Сознающий</w:t>
      </w:r>
      <w:r>
        <w:rPr>
          <w:spacing w:val="40"/>
        </w:rPr>
        <w:t xml:space="preserve"> </w:t>
      </w:r>
      <w:r>
        <w:t>принадлежность</w:t>
      </w:r>
      <w:r>
        <w:rPr>
          <w:spacing w:val="40"/>
        </w:rPr>
        <w:t xml:space="preserve"> </w:t>
      </w:r>
      <w:r>
        <w:t>к</w:t>
      </w:r>
      <w:r>
        <w:rPr>
          <w:spacing w:val="40"/>
        </w:rPr>
        <w:t xml:space="preserve"> </w:t>
      </w:r>
      <w:r>
        <w:t>своему народу и</w:t>
      </w:r>
      <w:r>
        <w:rPr>
          <w:spacing w:val="40"/>
        </w:rPr>
        <w:t xml:space="preserve"> </w:t>
      </w:r>
      <w:r>
        <w:t>к</w:t>
      </w:r>
      <w:r>
        <w:rPr>
          <w:spacing w:val="40"/>
        </w:rPr>
        <w:t xml:space="preserve"> </w:t>
      </w:r>
      <w:r>
        <w:t>общности</w:t>
      </w:r>
      <w:r>
        <w:rPr>
          <w:spacing w:val="40"/>
        </w:rPr>
        <w:t xml:space="preserve"> </w:t>
      </w:r>
      <w:r>
        <w:t>граждан</w:t>
      </w:r>
      <w:r>
        <w:rPr>
          <w:spacing w:val="40"/>
        </w:rPr>
        <w:t xml:space="preserve"> </w:t>
      </w:r>
      <w:r>
        <w:t>России,</w:t>
      </w:r>
      <w:r>
        <w:rPr>
          <w:spacing w:val="32"/>
        </w:rPr>
        <w:t xml:space="preserve"> </w:t>
      </w:r>
      <w:r>
        <w:t>проявляющий</w:t>
      </w:r>
      <w:r>
        <w:rPr>
          <w:spacing w:val="40"/>
        </w:rPr>
        <w:t xml:space="preserve"> </w:t>
      </w:r>
      <w:r>
        <w:t>уважение</w:t>
      </w:r>
      <w:r>
        <w:rPr>
          <w:spacing w:val="40"/>
        </w:rPr>
        <w:t xml:space="preserve"> </w:t>
      </w:r>
      <w:r>
        <w:t>к</w:t>
      </w:r>
      <w:r>
        <w:rPr>
          <w:spacing w:val="40"/>
        </w:rPr>
        <w:t xml:space="preserve"> </w:t>
      </w:r>
      <w:r>
        <w:t>своему и</w:t>
      </w:r>
      <w:r>
        <w:rPr>
          <w:spacing w:val="40"/>
        </w:rPr>
        <w:t xml:space="preserve"> </w:t>
      </w:r>
      <w:r>
        <w:t>другим</w:t>
      </w:r>
      <w:r>
        <w:rPr>
          <w:spacing w:val="34"/>
        </w:rPr>
        <w:t xml:space="preserve"> </w:t>
      </w:r>
      <w:r>
        <w:t>народам.</w:t>
      </w:r>
    </w:p>
    <w:p w:rsidR="00156445" w:rsidRDefault="005A47D0">
      <w:pPr>
        <w:pStyle w:val="a3"/>
        <w:spacing w:before="2" w:line="247" w:lineRule="auto"/>
        <w:ind w:right="1085"/>
      </w:pPr>
      <w:r>
        <w:t>Понимающий</w:t>
      </w:r>
      <w:r>
        <w:rPr>
          <w:spacing w:val="40"/>
        </w:rPr>
        <w:t xml:space="preserve"> </w:t>
      </w:r>
      <w:r>
        <w:t>свою</w:t>
      </w:r>
      <w:r>
        <w:rPr>
          <w:spacing w:val="40"/>
        </w:rPr>
        <w:t xml:space="preserve"> </w:t>
      </w:r>
      <w:r>
        <w:t>сопричастность</w:t>
      </w:r>
      <w:r>
        <w:rPr>
          <w:spacing w:val="40"/>
        </w:rPr>
        <w:t xml:space="preserve"> </w:t>
      </w:r>
      <w:r>
        <w:t>к</w:t>
      </w:r>
      <w:r>
        <w:rPr>
          <w:spacing w:val="40"/>
        </w:rPr>
        <w:t xml:space="preserve"> </w:t>
      </w:r>
      <w:r>
        <w:t>прошлому,</w:t>
      </w:r>
      <w:r>
        <w:rPr>
          <w:spacing w:val="40"/>
        </w:rPr>
        <w:t xml:space="preserve"> </w:t>
      </w:r>
      <w:r>
        <w:t>настоящему</w:t>
      </w:r>
      <w:r>
        <w:rPr>
          <w:spacing w:val="40"/>
        </w:rPr>
        <w:t xml:space="preserve"> </w:t>
      </w:r>
      <w:r>
        <w:t>и</w:t>
      </w:r>
      <w:r>
        <w:rPr>
          <w:spacing w:val="40"/>
        </w:rPr>
        <w:t xml:space="preserve"> </w:t>
      </w:r>
      <w:r>
        <w:t>будущему</w:t>
      </w:r>
      <w:r>
        <w:rPr>
          <w:spacing w:val="40"/>
        </w:rPr>
        <w:t xml:space="preserve"> </w:t>
      </w:r>
      <w:r>
        <w:t>родного края,</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Российского</w:t>
      </w:r>
      <w:r>
        <w:rPr>
          <w:spacing w:val="40"/>
        </w:rPr>
        <w:t xml:space="preserve"> </w:t>
      </w:r>
      <w:r>
        <w:t>государства.</w:t>
      </w:r>
      <w:r>
        <w:rPr>
          <w:spacing w:val="40"/>
        </w:rPr>
        <w:t xml:space="preserve"> </w:t>
      </w:r>
      <w:r>
        <w:t>Понимающий</w:t>
      </w:r>
      <w:r>
        <w:rPr>
          <w:spacing w:val="40"/>
        </w:rPr>
        <w:t xml:space="preserve"> </w:t>
      </w:r>
      <w:r>
        <w:t>значение</w:t>
      </w:r>
      <w:r>
        <w:rPr>
          <w:spacing w:val="40"/>
        </w:rPr>
        <w:t xml:space="preserve"> </w:t>
      </w:r>
      <w:r>
        <w:t>гражданских</w:t>
      </w:r>
      <w:r>
        <w:rPr>
          <w:spacing w:val="40"/>
        </w:rPr>
        <w:t xml:space="preserve"> </w:t>
      </w:r>
      <w:r>
        <w:t>символов</w:t>
      </w:r>
      <w:r>
        <w:rPr>
          <w:spacing w:val="40"/>
        </w:rPr>
        <w:t xml:space="preserve"> </w:t>
      </w:r>
      <w:r>
        <w:t>(государственная</w:t>
      </w:r>
      <w:r>
        <w:rPr>
          <w:spacing w:val="40"/>
        </w:rPr>
        <w:t xml:space="preserve"> </w:t>
      </w:r>
      <w:r>
        <w:t>символика</w:t>
      </w:r>
      <w:r>
        <w:rPr>
          <w:spacing w:val="40"/>
        </w:rPr>
        <w:t xml:space="preserve"> </w:t>
      </w:r>
      <w:r>
        <w:t>России,</w:t>
      </w:r>
      <w:r>
        <w:rPr>
          <w:spacing w:val="40"/>
        </w:rPr>
        <w:t xml:space="preserve"> </w:t>
      </w:r>
      <w:r>
        <w:t>своего</w:t>
      </w:r>
      <w:r>
        <w:rPr>
          <w:spacing w:val="40"/>
        </w:rPr>
        <w:t xml:space="preserve"> </w:t>
      </w:r>
      <w:r>
        <w:t>региона),</w:t>
      </w:r>
      <w:r>
        <w:rPr>
          <w:spacing w:val="40"/>
        </w:rPr>
        <w:t xml:space="preserve"> </w:t>
      </w:r>
      <w:r>
        <w:t>праздников, мест</w:t>
      </w:r>
      <w:r>
        <w:rPr>
          <w:spacing w:val="40"/>
        </w:rPr>
        <w:t xml:space="preserve"> </w:t>
      </w:r>
      <w:r>
        <w:t>почитания</w:t>
      </w:r>
      <w:r>
        <w:rPr>
          <w:spacing w:val="40"/>
        </w:rPr>
        <w:t xml:space="preserve"> </w:t>
      </w:r>
      <w:r>
        <w:t>героев</w:t>
      </w:r>
      <w:r>
        <w:rPr>
          <w:spacing w:val="40"/>
        </w:rPr>
        <w:t xml:space="preserve"> </w:t>
      </w:r>
      <w:r>
        <w:t>и</w:t>
      </w:r>
      <w:r>
        <w:rPr>
          <w:spacing w:val="40"/>
        </w:rPr>
        <w:t xml:space="preserve"> </w:t>
      </w:r>
      <w:r>
        <w:t>защитников</w:t>
      </w:r>
      <w:r>
        <w:rPr>
          <w:spacing w:val="40"/>
        </w:rPr>
        <w:t xml:space="preserve"> </w:t>
      </w:r>
      <w:r>
        <w:t>Отечества,</w:t>
      </w:r>
      <w:r>
        <w:rPr>
          <w:spacing w:val="40"/>
        </w:rPr>
        <w:t xml:space="preserve"> </w:t>
      </w:r>
      <w:r>
        <w:t>проявляющий</w:t>
      </w:r>
      <w:r>
        <w:rPr>
          <w:spacing w:val="40"/>
        </w:rPr>
        <w:t xml:space="preserve"> </w:t>
      </w:r>
      <w:r>
        <w:t>к</w:t>
      </w:r>
      <w:r>
        <w:rPr>
          <w:spacing w:val="40"/>
        </w:rPr>
        <w:t xml:space="preserve"> </w:t>
      </w:r>
      <w:r>
        <w:t>ним</w:t>
      </w:r>
      <w:r>
        <w:rPr>
          <w:spacing w:val="40"/>
        </w:rPr>
        <w:t xml:space="preserve"> </w:t>
      </w:r>
      <w:r>
        <w:t>уважение.</w:t>
      </w:r>
    </w:p>
    <w:p w:rsidR="00156445" w:rsidRDefault="005A47D0">
      <w:pPr>
        <w:pStyle w:val="a3"/>
        <w:spacing w:before="10" w:line="252" w:lineRule="auto"/>
        <w:ind w:right="1129"/>
      </w:pPr>
      <w:r>
        <w:t>Имеющий первоначальные представления о правах и ответственности человека в обществе,</w:t>
      </w:r>
      <w:r>
        <w:rPr>
          <w:spacing w:val="40"/>
        </w:rPr>
        <w:t xml:space="preserve"> </w:t>
      </w:r>
      <w:r>
        <w:t>гражданских правах и</w:t>
      </w:r>
      <w:r>
        <w:rPr>
          <w:spacing w:val="40"/>
        </w:rPr>
        <w:t xml:space="preserve"> </w:t>
      </w:r>
      <w:r>
        <w:t>обязанностях.</w:t>
      </w:r>
    </w:p>
    <w:p w:rsidR="00156445" w:rsidRDefault="005A47D0">
      <w:pPr>
        <w:pStyle w:val="a3"/>
        <w:spacing w:before="1" w:line="247" w:lineRule="auto"/>
        <w:ind w:right="1110"/>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 доступной</w:t>
      </w:r>
      <w:r>
        <w:rPr>
          <w:spacing w:val="40"/>
        </w:rPr>
        <w:t xml:space="preserve"> </w:t>
      </w:r>
      <w:r>
        <w:t>по возрасту</w:t>
      </w:r>
      <w:r>
        <w:rPr>
          <w:spacing w:val="40"/>
        </w:rPr>
        <w:t xml:space="preserve"> </w:t>
      </w:r>
      <w:r>
        <w:t>социально</w:t>
      </w:r>
      <w:r>
        <w:rPr>
          <w:spacing w:val="40"/>
        </w:rPr>
        <w:t xml:space="preserve"> </w:t>
      </w:r>
      <w:r>
        <w:t>значимой</w:t>
      </w:r>
      <w:r>
        <w:rPr>
          <w:spacing w:val="40"/>
        </w:rPr>
        <w:t xml:space="preserve"> </w:t>
      </w:r>
      <w:r>
        <w:t>деятельности.</w:t>
      </w:r>
    </w:p>
    <w:p w:rsidR="00156445" w:rsidRDefault="005A47D0">
      <w:pPr>
        <w:pStyle w:val="a3"/>
        <w:spacing w:before="3"/>
        <w:ind w:left="1722" w:firstLine="0"/>
      </w:pPr>
      <w:r>
        <w:t>Духовно-нравственное</w:t>
      </w:r>
      <w:r>
        <w:rPr>
          <w:spacing w:val="37"/>
        </w:rPr>
        <w:t xml:space="preserve"> </w:t>
      </w:r>
      <w:r>
        <w:rPr>
          <w:spacing w:val="-2"/>
        </w:rPr>
        <w:t>воспитание</w:t>
      </w:r>
    </w:p>
    <w:p w:rsidR="00156445" w:rsidRDefault="005A47D0">
      <w:pPr>
        <w:pStyle w:val="a3"/>
        <w:spacing w:before="9" w:line="247" w:lineRule="auto"/>
        <w:ind w:right="1086"/>
      </w:pPr>
      <w:r>
        <w:t>Уважающий духовно-нравственную культуру своей семьи, своего народа, семейные ценности</w:t>
      </w:r>
      <w:r>
        <w:rPr>
          <w:spacing w:val="40"/>
        </w:rPr>
        <w:t xml:space="preserve"> </w:t>
      </w:r>
      <w:r>
        <w:t>с</w:t>
      </w:r>
      <w:r>
        <w:rPr>
          <w:spacing w:val="40"/>
        </w:rPr>
        <w:t xml:space="preserve"> </w:t>
      </w:r>
      <w:r>
        <w:t>учётом</w:t>
      </w:r>
      <w:r>
        <w:rPr>
          <w:spacing w:val="40"/>
        </w:rPr>
        <w:t xml:space="preserve"> </w:t>
      </w:r>
      <w:r>
        <w:t>национальной,</w:t>
      </w:r>
      <w:r>
        <w:rPr>
          <w:spacing w:val="40"/>
        </w:rPr>
        <w:t xml:space="preserve"> </w:t>
      </w:r>
      <w:r>
        <w:t>религиозной</w:t>
      </w:r>
      <w:r>
        <w:rPr>
          <w:spacing w:val="40"/>
        </w:rPr>
        <w:t xml:space="preserve"> </w:t>
      </w:r>
      <w:r>
        <w:t>принадлежности.</w:t>
      </w:r>
      <w:r>
        <w:rPr>
          <w:spacing w:val="40"/>
        </w:rPr>
        <w:t xml:space="preserve"> </w:t>
      </w:r>
      <w:r>
        <w:t>Сознающий</w:t>
      </w:r>
      <w:r>
        <w:rPr>
          <w:spacing w:val="40"/>
        </w:rPr>
        <w:t xml:space="preserve"> </w:t>
      </w:r>
      <w:r>
        <w:t>ценность каждой</w:t>
      </w:r>
      <w:r>
        <w:rPr>
          <w:spacing w:val="40"/>
        </w:rPr>
        <w:t xml:space="preserve"> </w:t>
      </w:r>
      <w:r>
        <w:t>человеческой</w:t>
      </w:r>
      <w:r>
        <w:rPr>
          <w:spacing w:val="40"/>
        </w:rPr>
        <w:t xml:space="preserve"> </w:t>
      </w:r>
      <w:r>
        <w:t>жизни,</w:t>
      </w:r>
      <w:r>
        <w:rPr>
          <w:spacing w:val="40"/>
        </w:rPr>
        <w:t xml:space="preserve"> </w:t>
      </w:r>
      <w:r>
        <w:t>признающий</w:t>
      </w:r>
      <w:r>
        <w:rPr>
          <w:spacing w:val="40"/>
        </w:rPr>
        <w:t xml:space="preserve"> </w:t>
      </w:r>
      <w:r>
        <w:t>индивидуальность</w:t>
      </w:r>
      <w:r>
        <w:rPr>
          <w:spacing w:val="40"/>
        </w:rPr>
        <w:t xml:space="preserve"> </w:t>
      </w:r>
      <w:r>
        <w:t>и</w:t>
      </w:r>
      <w:r>
        <w:rPr>
          <w:spacing w:val="40"/>
        </w:rPr>
        <w:t xml:space="preserve"> </w:t>
      </w:r>
      <w:r>
        <w:t>достоинство</w:t>
      </w:r>
      <w:r>
        <w:rPr>
          <w:spacing w:val="40"/>
        </w:rPr>
        <w:t xml:space="preserve"> </w:t>
      </w:r>
      <w:r>
        <w:t xml:space="preserve">каждого </w:t>
      </w:r>
      <w:r>
        <w:rPr>
          <w:spacing w:val="-2"/>
        </w:rPr>
        <w:t>человека.</w:t>
      </w:r>
    </w:p>
    <w:p w:rsidR="00156445" w:rsidRDefault="005A47D0">
      <w:pPr>
        <w:pStyle w:val="a3"/>
        <w:spacing w:before="5" w:line="254" w:lineRule="auto"/>
        <w:ind w:right="1105"/>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56445" w:rsidRDefault="005A47D0">
      <w:pPr>
        <w:pStyle w:val="a3"/>
        <w:spacing w:line="256" w:lineRule="auto"/>
        <w:ind w:right="1128"/>
      </w:pPr>
      <w:r>
        <w:t>Умеющий оценивать поступки с позиции их соответствия нравственным нормам, осознающий</w:t>
      </w:r>
      <w:r>
        <w:rPr>
          <w:spacing w:val="40"/>
        </w:rPr>
        <w:t xml:space="preserve"> </w:t>
      </w:r>
      <w:r>
        <w:t>ответственность</w:t>
      </w:r>
      <w:r>
        <w:rPr>
          <w:spacing w:val="40"/>
        </w:rPr>
        <w:t xml:space="preserve"> </w:t>
      </w:r>
      <w:r>
        <w:t>за</w:t>
      </w:r>
      <w:r>
        <w:rPr>
          <w:spacing w:val="40"/>
        </w:rPr>
        <w:t xml:space="preserve"> </w:t>
      </w:r>
      <w:r>
        <w:t>свои</w:t>
      </w:r>
      <w:r>
        <w:rPr>
          <w:spacing w:val="40"/>
        </w:rPr>
        <w:t xml:space="preserve"> </w:t>
      </w:r>
      <w:r>
        <w:t>поступки.</w:t>
      </w:r>
    </w:p>
    <w:p w:rsidR="00156445" w:rsidRDefault="005A47D0">
      <w:pPr>
        <w:pStyle w:val="a3"/>
        <w:spacing w:line="252" w:lineRule="auto"/>
        <w:ind w:right="110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w:t>
      </w:r>
      <w:r>
        <w:rPr>
          <w:spacing w:val="40"/>
        </w:rPr>
        <w:t xml:space="preserve"> </w:t>
      </w:r>
      <w:r>
        <w:rPr>
          <w:spacing w:val="-2"/>
        </w:rPr>
        <w:t>вероисповеданий.</w:t>
      </w:r>
    </w:p>
    <w:p w:rsidR="00156445" w:rsidRDefault="005A47D0">
      <w:pPr>
        <w:pStyle w:val="a3"/>
        <w:spacing w:line="244" w:lineRule="auto"/>
        <w:ind w:right="1105"/>
      </w:pPr>
      <w:r>
        <w:t>Сознающий нравственную и эстетическую ценность литературы, родного языка, русского</w:t>
      </w:r>
      <w:r>
        <w:rPr>
          <w:spacing w:val="40"/>
        </w:rPr>
        <w:t xml:space="preserve"> </w:t>
      </w:r>
      <w:r>
        <w:t>языка,</w:t>
      </w:r>
      <w:r>
        <w:rPr>
          <w:spacing w:val="40"/>
        </w:rPr>
        <w:t xml:space="preserve"> </w:t>
      </w:r>
      <w:r>
        <w:t>проявляющий</w:t>
      </w:r>
      <w:r>
        <w:rPr>
          <w:spacing w:val="40"/>
        </w:rPr>
        <w:t xml:space="preserve"> </w:t>
      </w:r>
      <w:r>
        <w:t>интерес</w:t>
      </w:r>
      <w:r>
        <w:rPr>
          <w:spacing w:val="40"/>
        </w:rPr>
        <w:t xml:space="preserve"> </w:t>
      </w:r>
      <w:r>
        <w:t>к чтению.</w:t>
      </w:r>
    </w:p>
    <w:p w:rsidR="00156445" w:rsidRDefault="005A47D0">
      <w:pPr>
        <w:pStyle w:val="a3"/>
        <w:ind w:left="1722" w:firstLine="0"/>
      </w:pPr>
      <w:r>
        <w:t>Эстетическое</w:t>
      </w:r>
      <w:r>
        <w:rPr>
          <w:spacing w:val="27"/>
        </w:rPr>
        <w:t xml:space="preserve"> </w:t>
      </w:r>
      <w:r>
        <w:rPr>
          <w:spacing w:val="-2"/>
        </w:rPr>
        <w:t>воспитание</w:t>
      </w:r>
    </w:p>
    <w:p w:rsidR="00156445" w:rsidRDefault="005A47D0">
      <w:pPr>
        <w:pStyle w:val="a3"/>
        <w:spacing w:line="247" w:lineRule="auto"/>
        <w:ind w:right="1148"/>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w:t>
      </w:r>
      <w:r>
        <w:rPr>
          <w:spacing w:val="40"/>
        </w:rPr>
        <w:t xml:space="preserve"> </w:t>
      </w:r>
      <w:r>
        <w:t>искусстве, творчестве людей.</w:t>
      </w:r>
    </w:p>
    <w:p w:rsidR="00156445" w:rsidRDefault="005A47D0">
      <w:pPr>
        <w:pStyle w:val="a3"/>
        <w:spacing w:before="8" w:line="247" w:lineRule="auto"/>
        <w:ind w:right="1148"/>
        <w:jc w:val="left"/>
      </w:pPr>
      <w:r>
        <w:t>Проявляющий</w:t>
      </w:r>
      <w:r>
        <w:rPr>
          <w:spacing w:val="40"/>
        </w:rPr>
        <w:t xml:space="preserve"> </w:t>
      </w:r>
      <w:r>
        <w:t>интерес</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отечественной</w:t>
      </w:r>
      <w:r>
        <w:rPr>
          <w:spacing w:val="40"/>
        </w:rPr>
        <w:t xml:space="preserve"> </w:t>
      </w:r>
      <w:r>
        <w:t>и</w:t>
      </w:r>
      <w:r>
        <w:rPr>
          <w:spacing w:val="40"/>
        </w:rPr>
        <w:t xml:space="preserve"> </w:t>
      </w:r>
      <w:r>
        <w:t>мировой</w:t>
      </w:r>
      <w:r>
        <w:rPr>
          <w:spacing w:val="40"/>
        </w:rPr>
        <w:t xml:space="preserve"> </w:t>
      </w:r>
      <w:r>
        <w:t xml:space="preserve">художественной </w:t>
      </w:r>
      <w:r>
        <w:rPr>
          <w:spacing w:val="-2"/>
        </w:rPr>
        <w:t>культуре.</w:t>
      </w:r>
    </w:p>
    <w:p w:rsidR="00156445" w:rsidRDefault="005A47D0">
      <w:pPr>
        <w:pStyle w:val="a3"/>
        <w:spacing w:before="7" w:line="244" w:lineRule="auto"/>
        <w:ind w:right="1148" w:firstLine="763"/>
        <w:jc w:val="left"/>
      </w:pPr>
      <w:r>
        <w:t>Проявляющий</w:t>
      </w:r>
      <w:r>
        <w:rPr>
          <w:spacing w:val="80"/>
        </w:rPr>
        <w:t xml:space="preserve"> </w:t>
      </w:r>
      <w:r>
        <w:t>стремление</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художественной деятельности, искусстве.</w:t>
      </w:r>
    </w:p>
    <w:p w:rsidR="00156445" w:rsidRDefault="005A47D0">
      <w:pPr>
        <w:pStyle w:val="a3"/>
        <w:tabs>
          <w:tab w:val="left" w:pos="4574"/>
          <w:tab w:val="left" w:pos="8545"/>
          <w:tab w:val="left" w:pos="8882"/>
        </w:tabs>
        <w:spacing w:before="7"/>
        <w:ind w:left="1722" w:firstLine="0"/>
        <w:jc w:val="left"/>
      </w:pPr>
      <w:r>
        <w:t>Физическое</w:t>
      </w:r>
      <w:r>
        <w:rPr>
          <w:spacing w:val="56"/>
        </w:rPr>
        <w:t xml:space="preserve">  </w:t>
      </w:r>
      <w:r>
        <w:rPr>
          <w:spacing w:val="-2"/>
        </w:rPr>
        <w:t>воспитание,</w:t>
      </w:r>
      <w:r>
        <w:tab/>
        <w:t>формирование</w:t>
      </w:r>
      <w:r>
        <w:rPr>
          <w:spacing w:val="61"/>
        </w:rPr>
        <w:t xml:space="preserve">  </w:t>
      </w:r>
      <w:r>
        <w:t>культуры</w:t>
      </w:r>
      <w:r>
        <w:rPr>
          <w:spacing w:val="63"/>
        </w:rPr>
        <w:t xml:space="preserve">  </w:t>
      </w:r>
      <w:r>
        <w:rPr>
          <w:spacing w:val="-2"/>
        </w:rPr>
        <w:t>здоровья</w:t>
      </w:r>
      <w:r>
        <w:tab/>
      </w:r>
      <w:r>
        <w:rPr>
          <w:spacing w:val="-10"/>
        </w:rPr>
        <w:t>и</w:t>
      </w:r>
      <w:r>
        <w:tab/>
      </w:r>
      <w:r>
        <w:rPr>
          <w:spacing w:val="-2"/>
        </w:rPr>
        <w:t>эмоционального</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благополучия</w:t>
      </w:r>
    </w:p>
    <w:p w:rsidR="00156445" w:rsidRDefault="005A47D0">
      <w:pPr>
        <w:pStyle w:val="a3"/>
        <w:spacing w:before="14" w:line="249" w:lineRule="auto"/>
        <w:ind w:right="1096"/>
      </w:pPr>
      <w:r>
        <w:t>Бережно относящийся к физическому здоровью, соблюдающий основные правила здорового и</w:t>
      </w:r>
      <w:r>
        <w:rPr>
          <w:spacing w:val="40"/>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 информационной среде.</w:t>
      </w:r>
    </w:p>
    <w:p w:rsidR="00156445" w:rsidRDefault="005A47D0">
      <w:pPr>
        <w:pStyle w:val="a3"/>
        <w:spacing w:before="6" w:line="247" w:lineRule="auto"/>
        <w:ind w:right="1103"/>
      </w:pPr>
      <w:r>
        <w:t>Владеющий основными навыками личной и общественной гигиены, безопасного поведения в быту, природе, обществе.</w:t>
      </w:r>
    </w:p>
    <w:p w:rsidR="00156445" w:rsidRDefault="005A47D0">
      <w:pPr>
        <w:pStyle w:val="a3"/>
        <w:spacing w:before="7" w:line="247" w:lineRule="auto"/>
        <w:ind w:right="1126"/>
      </w:pPr>
      <w:r>
        <w:t>Ориентированный на физическое развитие с учётом возможностей здоровья, занятия физкультурой и спортом.</w:t>
      </w:r>
    </w:p>
    <w:p w:rsidR="00156445" w:rsidRDefault="005A47D0">
      <w:pPr>
        <w:pStyle w:val="a3"/>
        <w:spacing w:before="12" w:line="244" w:lineRule="auto"/>
        <w:ind w:right="1122"/>
      </w:pPr>
      <w:r>
        <w:t>Сознающий и принимающий свою половую принадлежность, соответствующие ей психофизические</w:t>
      </w:r>
      <w:r>
        <w:rPr>
          <w:spacing w:val="40"/>
        </w:rPr>
        <w:t xml:space="preserve"> </w:t>
      </w:r>
      <w:r>
        <w:t>и</w:t>
      </w:r>
      <w:r>
        <w:rPr>
          <w:spacing w:val="40"/>
        </w:rPr>
        <w:t xml:space="preserve"> </w:t>
      </w:r>
      <w:r>
        <w:t>поведенческие</w:t>
      </w:r>
      <w:r>
        <w:rPr>
          <w:spacing w:val="40"/>
        </w:rPr>
        <w:t xml:space="preserve"> </w:t>
      </w:r>
      <w:r>
        <w:t>особенности</w:t>
      </w:r>
      <w:r>
        <w:rPr>
          <w:spacing w:val="40"/>
        </w:rPr>
        <w:t xml:space="preserve"> </w:t>
      </w:r>
      <w:r>
        <w:t>с</w:t>
      </w:r>
      <w:r>
        <w:rPr>
          <w:spacing w:val="40"/>
        </w:rPr>
        <w:t xml:space="preserve"> </w:t>
      </w:r>
      <w:r>
        <w:t>учётом</w:t>
      </w:r>
      <w:r>
        <w:rPr>
          <w:spacing w:val="40"/>
        </w:rPr>
        <w:t xml:space="preserve"> </w:t>
      </w:r>
      <w:r>
        <w:t>возраста.</w:t>
      </w:r>
    </w:p>
    <w:p w:rsidR="00156445" w:rsidRDefault="005A47D0">
      <w:pPr>
        <w:pStyle w:val="a3"/>
        <w:spacing w:before="8"/>
        <w:ind w:left="1722" w:firstLine="0"/>
      </w:pPr>
      <w:r>
        <w:t>Трудовое</w:t>
      </w:r>
      <w:r>
        <w:rPr>
          <w:spacing w:val="22"/>
        </w:rPr>
        <w:t xml:space="preserve"> </w:t>
      </w:r>
      <w:r>
        <w:rPr>
          <w:spacing w:val="-2"/>
        </w:rPr>
        <w:t>воспитание</w:t>
      </w:r>
    </w:p>
    <w:p w:rsidR="00156445" w:rsidRDefault="005A47D0">
      <w:pPr>
        <w:pStyle w:val="a3"/>
        <w:spacing w:before="9" w:line="252" w:lineRule="auto"/>
        <w:ind w:right="1108"/>
      </w:pPr>
      <w:r>
        <w:t>Сознающий</w:t>
      </w:r>
      <w:r>
        <w:rPr>
          <w:spacing w:val="40"/>
        </w:rPr>
        <w:t xml:space="preserve"> </w:t>
      </w:r>
      <w:r>
        <w:t>ценность труда в</w:t>
      </w:r>
      <w:r>
        <w:rPr>
          <w:spacing w:val="40"/>
        </w:rPr>
        <w:t xml:space="preserve"> </w:t>
      </w:r>
      <w:r>
        <w:t>жизни</w:t>
      </w:r>
      <w:r>
        <w:rPr>
          <w:spacing w:val="40"/>
        </w:rPr>
        <w:t xml:space="preserve"> </w:t>
      </w:r>
      <w:r>
        <w:t>человека, семьи,</w:t>
      </w:r>
      <w:r>
        <w:rPr>
          <w:spacing w:val="40"/>
        </w:rPr>
        <w:t xml:space="preserve"> </w:t>
      </w:r>
      <w:r>
        <w:t>общества.</w:t>
      </w:r>
      <w:r>
        <w:rPr>
          <w:spacing w:val="40"/>
        </w:rPr>
        <w:t xml:space="preserve"> </w:t>
      </w:r>
      <w:r>
        <w:t xml:space="preserve">Проявляющий уважение к труду, людям труда, бережное отношение к результатам труда, ответственное </w:t>
      </w:r>
      <w:r>
        <w:rPr>
          <w:spacing w:val="-2"/>
        </w:rPr>
        <w:t>потребление.</w:t>
      </w:r>
    </w:p>
    <w:p w:rsidR="00156445" w:rsidRDefault="005A47D0">
      <w:pPr>
        <w:pStyle w:val="a3"/>
        <w:spacing w:before="2"/>
        <w:ind w:left="1722" w:firstLine="0"/>
      </w:pPr>
      <w:r>
        <w:t>Проявляющий</w:t>
      </w:r>
      <w:r>
        <w:rPr>
          <w:spacing w:val="28"/>
        </w:rPr>
        <w:t xml:space="preserve"> </w:t>
      </w:r>
      <w:r>
        <w:t>интерес</w:t>
      </w:r>
      <w:r>
        <w:rPr>
          <w:spacing w:val="30"/>
        </w:rPr>
        <w:t xml:space="preserve"> </w:t>
      </w:r>
      <w:r>
        <w:t>к</w:t>
      </w:r>
      <w:r>
        <w:rPr>
          <w:spacing w:val="33"/>
        </w:rPr>
        <w:t xml:space="preserve"> </w:t>
      </w:r>
      <w:r>
        <w:t>разным</w:t>
      </w:r>
      <w:r>
        <w:rPr>
          <w:spacing w:val="25"/>
        </w:rPr>
        <w:t xml:space="preserve"> </w:t>
      </w:r>
      <w:r>
        <w:rPr>
          <w:spacing w:val="-2"/>
        </w:rPr>
        <w:t>профессиям.</w:t>
      </w:r>
    </w:p>
    <w:p w:rsidR="00156445" w:rsidRDefault="005A47D0">
      <w:pPr>
        <w:pStyle w:val="a3"/>
        <w:spacing w:before="5" w:line="252" w:lineRule="auto"/>
        <w:ind w:right="1111"/>
      </w:pPr>
      <w:r>
        <w:t>Участвующий</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доступного</w:t>
      </w:r>
      <w:r>
        <w:rPr>
          <w:spacing w:val="40"/>
        </w:rPr>
        <w:t xml:space="preserve"> </w:t>
      </w:r>
      <w:r>
        <w:t>по</w:t>
      </w:r>
      <w:r>
        <w:rPr>
          <w:spacing w:val="40"/>
        </w:rPr>
        <w:t xml:space="preserve"> </w:t>
      </w:r>
      <w:r>
        <w:t>возрасту</w:t>
      </w:r>
      <w:r>
        <w:rPr>
          <w:spacing w:val="40"/>
        </w:rPr>
        <w:t xml:space="preserve"> </w:t>
      </w:r>
      <w:r>
        <w:t>труда,</w:t>
      </w:r>
      <w:r>
        <w:rPr>
          <w:spacing w:val="40"/>
        </w:rPr>
        <w:t xml:space="preserve"> </w:t>
      </w:r>
      <w:r>
        <w:t xml:space="preserve">трудовой </w:t>
      </w:r>
      <w:r>
        <w:rPr>
          <w:spacing w:val="-2"/>
        </w:rPr>
        <w:t>деятельности</w:t>
      </w:r>
    </w:p>
    <w:p w:rsidR="00156445" w:rsidRDefault="005A47D0">
      <w:pPr>
        <w:pStyle w:val="a3"/>
        <w:spacing w:before="6" w:line="264" w:lineRule="exact"/>
        <w:ind w:left="1722" w:firstLine="0"/>
      </w:pPr>
      <w:r>
        <w:t>Экологическое</w:t>
      </w:r>
      <w:r>
        <w:rPr>
          <w:spacing w:val="25"/>
        </w:rPr>
        <w:t xml:space="preserve"> </w:t>
      </w:r>
      <w:r>
        <w:rPr>
          <w:spacing w:val="-2"/>
        </w:rPr>
        <w:t>воспитание</w:t>
      </w:r>
    </w:p>
    <w:p w:rsidR="00156445" w:rsidRDefault="005A47D0">
      <w:pPr>
        <w:pStyle w:val="a3"/>
        <w:spacing w:line="252" w:lineRule="auto"/>
        <w:ind w:right="1100"/>
      </w:pPr>
      <w:r>
        <w:t>Понимающий</w:t>
      </w:r>
      <w:r>
        <w:rPr>
          <w:spacing w:val="40"/>
        </w:rPr>
        <w:t xml:space="preserve"> </w:t>
      </w:r>
      <w:r>
        <w:t>ценность</w:t>
      </w:r>
      <w:r>
        <w:rPr>
          <w:spacing w:val="40"/>
        </w:rPr>
        <w:t xml:space="preserve"> </w:t>
      </w:r>
      <w:r>
        <w:t>природы,</w:t>
      </w:r>
      <w:r>
        <w:rPr>
          <w:spacing w:val="40"/>
        </w:rPr>
        <w:t xml:space="preserve"> </w:t>
      </w:r>
      <w:r>
        <w:t>зависимость</w:t>
      </w:r>
      <w:r>
        <w:rPr>
          <w:spacing w:val="40"/>
        </w:rPr>
        <w:t xml:space="preserve"> </w:t>
      </w:r>
      <w:r>
        <w:t>жизни</w:t>
      </w:r>
      <w:r>
        <w:rPr>
          <w:spacing w:val="40"/>
        </w:rPr>
        <w:t xml:space="preserve"> </w:t>
      </w:r>
      <w:r>
        <w:t>людей</w:t>
      </w:r>
      <w:r>
        <w:rPr>
          <w:spacing w:val="40"/>
        </w:rPr>
        <w:t xml:space="preserve"> </w:t>
      </w:r>
      <w:r>
        <w:t>от</w:t>
      </w:r>
      <w:r>
        <w:rPr>
          <w:spacing w:val="40"/>
        </w:rPr>
        <w:t xml:space="preserve"> </w:t>
      </w:r>
      <w:r>
        <w:t>природы,</w:t>
      </w:r>
      <w:r>
        <w:rPr>
          <w:spacing w:val="40"/>
        </w:rPr>
        <w:t xml:space="preserve"> </w:t>
      </w:r>
      <w:r>
        <w:t>влияние людей на природу, окружающую</w:t>
      </w:r>
      <w:r>
        <w:rPr>
          <w:spacing w:val="40"/>
        </w:rPr>
        <w:t xml:space="preserve"> </w:t>
      </w:r>
      <w:r>
        <w:t>среду.</w:t>
      </w:r>
    </w:p>
    <w:p w:rsidR="00156445" w:rsidRDefault="005A47D0">
      <w:pPr>
        <w:pStyle w:val="a3"/>
        <w:spacing w:before="6" w:line="249" w:lineRule="auto"/>
        <w:ind w:right="1106"/>
      </w:pPr>
      <w:r>
        <w:t>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w:t>
      </w:r>
      <w:r>
        <w:rPr>
          <w:spacing w:val="40"/>
        </w:rPr>
        <w:t xml:space="preserve"> </w:t>
      </w:r>
      <w:r>
        <w:t>придерживаться</w:t>
      </w:r>
      <w:r>
        <w:rPr>
          <w:spacing w:val="40"/>
        </w:rPr>
        <w:t xml:space="preserve"> </w:t>
      </w:r>
      <w:r>
        <w:t>экологических</w:t>
      </w:r>
      <w:r>
        <w:rPr>
          <w:spacing w:val="40"/>
        </w:rPr>
        <w:t xml:space="preserve"> </w:t>
      </w:r>
      <w:r>
        <w:t>норм</w:t>
      </w:r>
    </w:p>
    <w:p w:rsidR="00156445" w:rsidRDefault="005A47D0">
      <w:pPr>
        <w:pStyle w:val="a3"/>
        <w:spacing w:before="11" w:line="262" w:lineRule="exact"/>
        <w:ind w:left="1722" w:firstLine="0"/>
      </w:pPr>
      <w:r>
        <w:t>Ценности</w:t>
      </w:r>
      <w:r>
        <w:rPr>
          <w:spacing w:val="33"/>
        </w:rPr>
        <w:t xml:space="preserve"> </w:t>
      </w:r>
      <w:r>
        <w:t>научного</w:t>
      </w:r>
      <w:r>
        <w:rPr>
          <w:spacing w:val="19"/>
        </w:rPr>
        <w:t xml:space="preserve"> </w:t>
      </w:r>
      <w:r>
        <w:rPr>
          <w:spacing w:val="-2"/>
        </w:rPr>
        <w:t>познания</w:t>
      </w:r>
    </w:p>
    <w:p w:rsidR="00156445" w:rsidRDefault="005A47D0">
      <w:pPr>
        <w:pStyle w:val="a3"/>
        <w:spacing w:line="252" w:lineRule="auto"/>
        <w:ind w:right="1110"/>
      </w:pPr>
      <w:r>
        <w:t>Выражающий познавательные интересы, активность, любознательность и самостоятельность</w:t>
      </w:r>
      <w:r>
        <w:rPr>
          <w:spacing w:val="40"/>
        </w:rPr>
        <w:t xml:space="preserve"> </w:t>
      </w:r>
      <w:r>
        <w:t>в</w:t>
      </w:r>
      <w:r>
        <w:rPr>
          <w:spacing w:val="40"/>
        </w:rPr>
        <w:t xml:space="preserve"> </w:t>
      </w:r>
      <w:r>
        <w:t>познании,</w:t>
      </w:r>
      <w:r>
        <w:rPr>
          <w:spacing w:val="40"/>
        </w:rPr>
        <w:t xml:space="preserve"> </w:t>
      </w:r>
      <w:r>
        <w:t>интерес</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научным</w:t>
      </w:r>
      <w:r>
        <w:rPr>
          <w:spacing w:val="40"/>
        </w:rPr>
        <w:t xml:space="preserve"> </w:t>
      </w:r>
      <w:r>
        <w:t>знаниям,</w:t>
      </w:r>
      <w:r>
        <w:rPr>
          <w:spacing w:val="40"/>
        </w:rPr>
        <w:t xml:space="preserve"> </w:t>
      </w:r>
      <w:r>
        <w:t>науке.</w:t>
      </w:r>
    </w:p>
    <w:p w:rsidR="00156445" w:rsidRDefault="005A47D0">
      <w:pPr>
        <w:pStyle w:val="a3"/>
        <w:spacing w:before="3" w:line="249" w:lineRule="auto"/>
        <w:ind w:right="1106"/>
      </w:pPr>
      <w:r>
        <w:t>Обладающий</w:t>
      </w:r>
      <w:r>
        <w:rPr>
          <w:spacing w:val="40"/>
        </w:rPr>
        <w:t xml:space="preserve"> </w:t>
      </w:r>
      <w:r>
        <w:t>первоначальными</w:t>
      </w:r>
      <w:r>
        <w:rPr>
          <w:spacing w:val="40"/>
        </w:rPr>
        <w:t xml:space="preserve"> </w:t>
      </w:r>
      <w:r>
        <w:t>представлениями</w:t>
      </w:r>
      <w:r>
        <w:rPr>
          <w:spacing w:val="40"/>
        </w:rPr>
        <w:t xml:space="preserve"> </w:t>
      </w:r>
      <w:r>
        <w:t>о</w:t>
      </w:r>
      <w:r>
        <w:rPr>
          <w:spacing w:val="40"/>
        </w:rPr>
        <w:t xml:space="preserve"> </w:t>
      </w:r>
      <w:r>
        <w:t>природных</w:t>
      </w:r>
      <w:r>
        <w:rPr>
          <w:spacing w:val="40"/>
        </w:rPr>
        <w:t xml:space="preserve"> </w:t>
      </w:r>
      <w:r>
        <w:t>и</w:t>
      </w:r>
      <w:r>
        <w:rPr>
          <w:spacing w:val="40"/>
        </w:rPr>
        <w:t xml:space="preserve"> </w:t>
      </w:r>
      <w:r>
        <w:t>социальных объектах, многообразии</w:t>
      </w:r>
      <w:r>
        <w:rPr>
          <w:spacing w:val="40"/>
        </w:rPr>
        <w:t xml:space="preserve"> </w:t>
      </w:r>
      <w:r>
        <w:t>объектов и явлений природы, связи живой и неживой природы, о</w:t>
      </w:r>
      <w:r>
        <w:rPr>
          <w:spacing w:val="40"/>
        </w:rPr>
        <w:t xml:space="preserve"> </w:t>
      </w:r>
      <w:r>
        <w:t>науке, научном знании.</w:t>
      </w:r>
    </w:p>
    <w:p w:rsidR="00156445" w:rsidRDefault="005A47D0">
      <w:pPr>
        <w:pStyle w:val="a3"/>
        <w:spacing w:before="6" w:line="247" w:lineRule="auto"/>
        <w:ind w:right="1111"/>
      </w:pPr>
      <w:r>
        <w:t>Имеющий</w:t>
      </w:r>
      <w:r>
        <w:rPr>
          <w:spacing w:val="80"/>
        </w:rPr>
        <w:t xml:space="preserve"> </w:t>
      </w:r>
      <w:r>
        <w:t>первоначальные</w:t>
      </w:r>
      <w:r>
        <w:rPr>
          <w:spacing w:val="80"/>
        </w:rPr>
        <w:t xml:space="preserve"> </w:t>
      </w:r>
      <w:r>
        <w:t>навыки</w:t>
      </w:r>
      <w:r>
        <w:rPr>
          <w:spacing w:val="80"/>
        </w:rPr>
        <w:t xml:space="preserve"> </w:t>
      </w:r>
      <w:r>
        <w:t>наблюдений,</w:t>
      </w:r>
      <w:r>
        <w:rPr>
          <w:spacing w:val="80"/>
        </w:rPr>
        <w:t xml:space="preserve"> </w:t>
      </w:r>
      <w:r>
        <w:t>систематизации</w:t>
      </w:r>
      <w:r>
        <w:rPr>
          <w:spacing w:val="80"/>
        </w:rPr>
        <w:t xml:space="preserve"> </w:t>
      </w:r>
      <w:r>
        <w:t>и</w:t>
      </w:r>
      <w:r>
        <w:rPr>
          <w:spacing w:val="80"/>
        </w:rPr>
        <w:t xml:space="preserve"> </w:t>
      </w:r>
      <w:r>
        <w:t>осмысления опыта</w:t>
      </w:r>
      <w:r>
        <w:rPr>
          <w:spacing w:val="40"/>
        </w:rPr>
        <w:t xml:space="preserve"> </w:t>
      </w:r>
      <w:r>
        <w:t>в</w:t>
      </w:r>
      <w:r>
        <w:rPr>
          <w:spacing w:val="40"/>
        </w:rPr>
        <w:t xml:space="preserve"> </w:t>
      </w:r>
      <w:r>
        <w:t>естественнонаучной</w:t>
      </w:r>
      <w:r>
        <w:rPr>
          <w:spacing w:val="40"/>
        </w:rPr>
        <w:t xml:space="preserve"> </w:t>
      </w:r>
      <w:r>
        <w:t>и</w:t>
      </w:r>
      <w:r>
        <w:rPr>
          <w:spacing w:val="40"/>
        </w:rPr>
        <w:t xml:space="preserve"> </w:t>
      </w:r>
      <w:r>
        <w:t>гуманитарной</w:t>
      </w:r>
      <w:r>
        <w:rPr>
          <w:spacing w:val="40"/>
        </w:rPr>
        <w:t xml:space="preserve"> </w:t>
      </w:r>
      <w:r>
        <w:t>областях</w:t>
      </w:r>
      <w:r>
        <w:rPr>
          <w:spacing w:val="40"/>
        </w:rPr>
        <w:t xml:space="preserve"> </w:t>
      </w:r>
      <w:r>
        <w:t>знания.</w:t>
      </w:r>
    </w:p>
    <w:p w:rsidR="00156445" w:rsidRDefault="005A47D0">
      <w:pPr>
        <w:pStyle w:val="Heading2"/>
        <w:spacing w:before="12" w:line="247" w:lineRule="auto"/>
        <w:ind w:left="1016" w:right="1099"/>
      </w:pPr>
      <w:bookmarkStart w:id="184" w:name="Целевые_ориентиры_результатов_воспитания"/>
      <w:bookmarkEnd w:id="184"/>
      <w:r>
        <w:rPr>
          <w:w w:val="105"/>
        </w:rPr>
        <w:t xml:space="preserve">Целевые ориентиры результатов воспитания на уровне основного общего </w:t>
      </w:r>
      <w:r>
        <w:rPr>
          <w:spacing w:val="-2"/>
          <w:w w:val="105"/>
        </w:rPr>
        <w:t>образования.</w:t>
      </w:r>
    </w:p>
    <w:p w:rsidR="00156445" w:rsidRDefault="005A47D0">
      <w:pPr>
        <w:pStyle w:val="a3"/>
        <w:spacing w:line="252" w:lineRule="auto"/>
        <w:ind w:left="1722" w:right="7387" w:firstLine="0"/>
      </w:pPr>
      <w:r>
        <w:t>Целевые ориентиры Гражданское воспитание</w:t>
      </w:r>
    </w:p>
    <w:p w:rsidR="00156445" w:rsidRDefault="005A47D0">
      <w:pPr>
        <w:pStyle w:val="a3"/>
        <w:spacing w:before="4" w:line="249" w:lineRule="auto"/>
        <w:ind w:right="1112"/>
      </w:pPr>
      <w:r>
        <w:t>Знающий и принимающий свою российскую гражданскую принадлежность (идентичность)</w:t>
      </w:r>
      <w:r>
        <w:rPr>
          <w:spacing w:val="40"/>
        </w:rPr>
        <w:t xml:space="preserve"> </w:t>
      </w:r>
      <w:r>
        <w:t>в</w:t>
      </w:r>
      <w:r>
        <w:rPr>
          <w:spacing w:val="40"/>
        </w:rPr>
        <w:t xml:space="preserve"> </w:t>
      </w:r>
      <w:r>
        <w:t>поликультурном,</w:t>
      </w:r>
      <w:r>
        <w:rPr>
          <w:spacing w:val="40"/>
        </w:rPr>
        <w:t xml:space="preserve"> </w:t>
      </w:r>
      <w:r>
        <w:t>многонациональном</w:t>
      </w:r>
      <w:r>
        <w:rPr>
          <w:spacing w:val="40"/>
        </w:rPr>
        <w:t xml:space="preserve"> </w:t>
      </w:r>
      <w:r>
        <w:t>и</w:t>
      </w:r>
      <w:r>
        <w:rPr>
          <w:spacing w:val="40"/>
        </w:rPr>
        <w:t xml:space="preserve"> </w:t>
      </w:r>
      <w:r>
        <w:t>многоконфессиональном российском</w:t>
      </w:r>
      <w:r>
        <w:rPr>
          <w:spacing w:val="40"/>
        </w:rPr>
        <w:t xml:space="preserve"> </w:t>
      </w:r>
      <w:r>
        <w:t>обществе, в мировом</w:t>
      </w:r>
      <w:r>
        <w:rPr>
          <w:spacing w:val="40"/>
        </w:rPr>
        <w:t xml:space="preserve"> </w:t>
      </w:r>
      <w:r>
        <w:t>сообществе.</w:t>
      </w:r>
    </w:p>
    <w:p w:rsidR="00156445" w:rsidRDefault="005A47D0">
      <w:pPr>
        <w:pStyle w:val="a3"/>
        <w:spacing w:before="6" w:line="252" w:lineRule="auto"/>
        <w:ind w:right="1102"/>
      </w:pPr>
      <w:r>
        <w:t>Понимающий сопричастность к прошлому, настоящему и будущему народа России, тысячелетней</w:t>
      </w:r>
      <w:r>
        <w:rPr>
          <w:spacing w:val="80"/>
        </w:rPr>
        <w:t xml:space="preserve"> </w:t>
      </w:r>
      <w:r>
        <w:t>истории</w:t>
      </w:r>
      <w:r>
        <w:rPr>
          <w:spacing w:val="80"/>
        </w:rPr>
        <w:t xml:space="preserve"> </w:t>
      </w:r>
      <w:r>
        <w:t>российской</w:t>
      </w:r>
      <w:r>
        <w:rPr>
          <w:spacing w:val="80"/>
        </w:rPr>
        <w:t xml:space="preserve"> </w:t>
      </w:r>
      <w:r>
        <w:t>государственности</w:t>
      </w:r>
      <w:r>
        <w:rPr>
          <w:spacing w:val="80"/>
        </w:rPr>
        <w:t xml:space="preserve"> </w:t>
      </w:r>
      <w:r>
        <w:t>на</w:t>
      </w:r>
      <w:r>
        <w:rPr>
          <w:spacing w:val="80"/>
        </w:rPr>
        <w:t xml:space="preserve"> </w:t>
      </w:r>
      <w:r>
        <w:t>основе</w:t>
      </w:r>
      <w:r>
        <w:rPr>
          <w:spacing w:val="80"/>
        </w:rPr>
        <w:t xml:space="preserve"> </w:t>
      </w:r>
      <w:r>
        <w:t>исторического просвещения,</w:t>
      </w:r>
      <w:r>
        <w:rPr>
          <w:spacing w:val="40"/>
        </w:rPr>
        <w:t xml:space="preserve"> </w:t>
      </w:r>
      <w:r>
        <w:t>российского</w:t>
      </w:r>
      <w:r>
        <w:rPr>
          <w:spacing w:val="40"/>
        </w:rPr>
        <w:t xml:space="preserve"> </w:t>
      </w:r>
      <w:r>
        <w:t>национального</w:t>
      </w:r>
      <w:r>
        <w:rPr>
          <w:spacing w:val="40"/>
        </w:rPr>
        <w:t xml:space="preserve"> </w:t>
      </w:r>
      <w:r>
        <w:t>исторического</w:t>
      </w:r>
      <w:r>
        <w:rPr>
          <w:spacing w:val="40"/>
        </w:rPr>
        <w:t xml:space="preserve"> </w:t>
      </w:r>
      <w:r>
        <w:t>сознания.</w:t>
      </w:r>
    </w:p>
    <w:p w:rsidR="00156445" w:rsidRDefault="005A47D0">
      <w:pPr>
        <w:pStyle w:val="a3"/>
        <w:spacing w:before="2" w:line="247" w:lineRule="auto"/>
        <w:ind w:left="1722" w:right="1122" w:firstLine="0"/>
      </w:pPr>
      <w:r>
        <w:t>Проявляющий уважение к государственным символам России, праздникам. Проявляющий</w:t>
      </w:r>
      <w:r>
        <w:rPr>
          <w:spacing w:val="80"/>
        </w:rPr>
        <w:t xml:space="preserve"> </w:t>
      </w: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России,</w:t>
      </w:r>
    </w:p>
    <w:p w:rsidR="00156445" w:rsidRDefault="005A47D0">
      <w:pPr>
        <w:pStyle w:val="a3"/>
        <w:spacing w:line="247" w:lineRule="auto"/>
        <w:ind w:right="1115" w:firstLine="0"/>
      </w:pPr>
      <w:r>
        <w:t>реализации</w:t>
      </w:r>
      <w:r>
        <w:rPr>
          <w:spacing w:val="40"/>
        </w:rPr>
        <w:t xml:space="preserve"> </w:t>
      </w:r>
      <w:r>
        <w:t>своих</w:t>
      </w:r>
      <w:r>
        <w:rPr>
          <w:spacing w:val="40"/>
        </w:rPr>
        <w:t xml:space="preserve"> </w:t>
      </w:r>
      <w:r>
        <w:t>гражданских</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при</w:t>
      </w:r>
      <w:r>
        <w:rPr>
          <w:spacing w:val="40"/>
        </w:rPr>
        <w:t xml:space="preserve"> </w:t>
      </w:r>
      <w:r>
        <w:t>уважении</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законных интересов других людей.</w:t>
      </w:r>
    </w:p>
    <w:p w:rsidR="00156445" w:rsidRDefault="005A47D0">
      <w:pPr>
        <w:pStyle w:val="a3"/>
        <w:spacing w:line="252" w:lineRule="auto"/>
        <w:ind w:right="1148" w:firstLine="763"/>
        <w:jc w:val="left"/>
      </w:pPr>
      <w:r>
        <w:t>Выражающий</w:t>
      </w:r>
      <w:r>
        <w:rPr>
          <w:spacing w:val="40"/>
        </w:rPr>
        <w:t xml:space="preserve"> </w:t>
      </w:r>
      <w:r>
        <w:t>неприятие</w:t>
      </w:r>
      <w:r>
        <w:rPr>
          <w:spacing w:val="40"/>
        </w:rPr>
        <w:t xml:space="preserve"> </w:t>
      </w:r>
      <w:r>
        <w:t>любой</w:t>
      </w:r>
      <w:r>
        <w:rPr>
          <w:spacing w:val="40"/>
        </w:rPr>
        <w:t xml:space="preserve"> </w:t>
      </w:r>
      <w:r>
        <w:t>дискриминации</w:t>
      </w:r>
      <w:r>
        <w:rPr>
          <w:spacing w:val="40"/>
        </w:rPr>
        <w:t xml:space="preserve"> </w:t>
      </w:r>
      <w:r>
        <w:t>граждан,</w:t>
      </w:r>
      <w:r>
        <w:rPr>
          <w:spacing w:val="40"/>
        </w:rPr>
        <w:t xml:space="preserve"> </w:t>
      </w:r>
      <w:r>
        <w:t>проявлений</w:t>
      </w:r>
      <w:r>
        <w:rPr>
          <w:spacing w:val="40"/>
        </w:rPr>
        <w:t xml:space="preserve"> </w:t>
      </w:r>
      <w:r>
        <w:t>экстремизма,</w:t>
      </w:r>
      <w:r>
        <w:rPr>
          <w:spacing w:val="40"/>
        </w:rPr>
        <w:t xml:space="preserve"> </w:t>
      </w:r>
      <w:r>
        <w:t>терроризма, коррупции в обществе.</w:t>
      </w:r>
    </w:p>
    <w:p w:rsidR="00156445" w:rsidRDefault="005A47D0">
      <w:pPr>
        <w:pStyle w:val="a3"/>
        <w:spacing w:before="2" w:line="247" w:lineRule="auto"/>
        <w:ind w:right="1148"/>
        <w:jc w:val="left"/>
      </w:pPr>
      <w:r>
        <w:t>Принимающий</w:t>
      </w:r>
      <w:r>
        <w:rPr>
          <w:spacing w:val="80"/>
        </w:rPr>
        <w:t xml:space="preserve"> </w:t>
      </w:r>
      <w:r>
        <w:t>участие</w:t>
      </w:r>
      <w:r>
        <w:rPr>
          <w:spacing w:val="78"/>
        </w:rPr>
        <w:t xml:space="preserve"> </w:t>
      </w:r>
      <w:r>
        <w:t>в</w:t>
      </w:r>
      <w:r>
        <w:rPr>
          <w:spacing w:val="80"/>
        </w:rPr>
        <w:t xml:space="preserve"> </w:t>
      </w:r>
      <w:r>
        <w:t>жизни</w:t>
      </w:r>
      <w:r>
        <w:rPr>
          <w:spacing w:val="80"/>
        </w:rPr>
        <w:t xml:space="preserve"> </w:t>
      </w:r>
      <w:r>
        <w:t>класса,</w:t>
      </w:r>
      <w:r>
        <w:rPr>
          <w:spacing w:val="80"/>
        </w:rPr>
        <w:t xml:space="preserve"> </w:t>
      </w:r>
      <w:r>
        <w:t>общеобразовательной</w:t>
      </w:r>
      <w:r>
        <w:rPr>
          <w:spacing w:val="80"/>
        </w:rPr>
        <w:t xml:space="preserve"> </w:t>
      </w:r>
      <w:r>
        <w:t>организации,</w:t>
      </w:r>
      <w:r>
        <w:rPr>
          <w:spacing w:val="80"/>
        </w:rPr>
        <w:t xml:space="preserve"> </w:t>
      </w:r>
      <w:r>
        <w:t>в</w:t>
      </w:r>
      <w:r>
        <w:rPr>
          <w:spacing w:val="80"/>
        </w:rPr>
        <w:t xml:space="preserve"> </w:t>
      </w:r>
      <w:r>
        <w:t>том числе</w:t>
      </w:r>
      <w:r>
        <w:rPr>
          <w:spacing w:val="40"/>
        </w:rPr>
        <w:t xml:space="preserve"> </w:t>
      </w:r>
      <w:r>
        <w:t>самоуправлении,</w:t>
      </w:r>
      <w:r>
        <w:rPr>
          <w:spacing w:val="40"/>
        </w:rPr>
        <w:t xml:space="preserve"> </w:t>
      </w:r>
      <w:r>
        <w:t>ориентированный</w:t>
      </w:r>
      <w:r>
        <w:rPr>
          <w:spacing w:val="40"/>
        </w:rPr>
        <w:t xml:space="preserve"> </w:t>
      </w:r>
      <w:r>
        <w:t>на</w:t>
      </w:r>
      <w:r>
        <w:rPr>
          <w:spacing w:val="40"/>
        </w:rPr>
        <w:t xml:space="preserve"> </w:t>
      </w:r>
      <w:r>
        <w:t>участие</w:t>
      </w:r>
      <w:r>
        <w:rPr>
          <w:spacing w:val="40"/>
        </w:rPr>
        <w:t xml:space="preserve"> </w:t>
      </w:r>
      <w:r>
        <w:t>в</w:t>
      </w:r>
      <w:r>
        <w:rPr>
          <w:spacing w:val="40"/>
        </w:rPr>
        <w:t xml:space="preserve"> </w:t>
      </w:r>
      <w:r>
        <w:t>социально</w:t>
      </w:r>
      <w:r>
        <w:rPr>
          <w:spacing w:val="37"/>
        </w:rPr>
        <w:t xml:space="preserve"> </w:t>
      </w:r>
      <w:r>
        <w:t>значимой</w:t>
      </w:r>
      <w:r>
        <w:rPr>
          <w:spacing w:val="40"/>
        </w:rPr>
        <w:t xml:space="preserve"> </w:t>
      </w:r>
      <w:r>
        <w:t>деятельности.</w:t>
      </w:r>
    </w:p>
    <w:p w:rsidR="00156445" w:rsidRDefault="005A47D0">
      <w:pPr>
        <w:pStyle w:val="a3"/>
        <w:spacing w:before="2" w:line="264" w:lineRule="exact"/>
        <w:ind w:left="1722" w:firstLine="0"/>
        <w:jc w:val="left"/>
      </w:pPr>
      <w:r>
        <w:t>Патриотическое</w:t>
      </w:r>
      <w:r>
        <w:rPr>
          <w:spacing w:val="23"/>
        </w:rPr>
        <w:t xml:space="preserve"> </w:t>
      </w:r>
      <w:r>
        <w:rPr>
          <w:spacing w:val="-2"/>
        </w:rPr>
        <w:t>воспитание</w:t>
      </w:r>
    </w:p>
    <w:p w:rsidR="00156445" w:rsidRDefault="005A47D0">
      <w:pPr>
        <w:pStyle w:val="a3"/>
        <w:spacing w:line="264" w:lineRule="exact"/>
        <w:ind w:left="1722" w:firstLine="0"/>
        <w:jc w:val="left"/>
      </w:pPr>
      <w:r>
        <w:t>Сознающий</w:t>
      </w:r>
      <w:r>
        <w:rPr>
          <w:spacing w:val="49"/>
        </w:rPr>
        <w:t xml:space="preserve"> </w:t>
      </w:r>
      <w:r>
        <w:t>свою</w:t>
      </w:r>
      <w:r>
        <w:rPr>
          <w:spacing w:val="49"/>
        </w:rPr>
        <w:t xml:space="preserve"> </w:t>
      </w:r>
      <w:r>
        <w:t>национальную,</w:t>
      </w:r>
      <w:r>
        <w:rPr>
          <w:spacing w:val="39"/>
        </w:rPr>
        <w:t xml:space="preserve"> </w:t>
      </w:r>
      <w:r>
        <w:t>этническую</w:t>
      </w:r>
      <w:r>
        <w:rPr>
          <w:spacing w:val="45"/>
        </w:rPr>
        <w:t xml:space="preserve"> </w:t>
      </w:r>
      <w:r>
        <w:t>принадлежность,</w:t>
      </w:r>
      <w:r>
        <w:rPr>
          <w:spacing w:val="45"/>
        </w:rPr>
        <w:t xml:space="preserve"> </w:t>
      </w:r>
      <w:r>
        <w:t>любящий</w:t>
      </w:r>
      <w:r>
        <w:rPr>
          <w:spacing w:val="44"/>
        </w:rPr>
        <w:t xml:space="preserve"> </w:t>
      </w:r>
      <w:r>
        <w:t>свой</w:t>
      </w:r>
      <w:r>
        <w:rPr>
          <w:spacing w:val="43"/>
        </w:rPr>
        <w:t xml:space="preserve"> </w:t>
      </w:r>
      <w:r>
        <w:rPr>
          <w:spacing w:val="-2"/>
        </w:rPr>
        <w:t>народ,</w:t>
      </w:r>
    </w:p>
    <w:p w:rsidR="00156445" w:rsidRDefault="00156445">
      <w:pPr>
        <w:spacing w:line="264" w:lineRule="exact"/>
        <w:sectPr w:rsidR="00156445">
          <w:pgSz w:w="11910" w:h="16850"/>
          <w:pgMar w:top="1380" w:right="200" w:bottom="280" w:left="40" w:header="1179" w:footer="0" w:gutter="0"/>
          <w:cols w:space="720"/>
        </w:sectPr>
      </w:pPr>
    </w:p>
    <w:p w:rsidR="00156445" w:rsidRDefault="005A47D0">
      <w:pPr>
        <w:pStyle w:val="a3"/>
        <w:spacing w:before="224"/>
        <w:ind w:firstLine="0"/>
      </w:pPr>
      <w:r>
        <w:t>его</w:t>
      </w:r>
      <w:r>
        <w:rPr>
          <w:spacing w:val="19"/>
        </w:rPr>
        <w:t xml:space="preserve"> </w:t>
      </w:r>
      <w:r>
        <w:t>традиции,</w:t>
      </w:r>
      <w:r>
        <w:rPr>
          <w:spacing w:val="23"/>
        </w:rPr>
        <w:t xml:space="preserve"> </w:t>
      </w:r>
      <w:r>
        <w:rPr>
          <w:spacing w:val="-2"/>
        </w:rPr>
        <w:t>культуру.</w:t>
      </w:r>
    </w:p>
    <w:p w:rsidR="00156445" w:rsidRDefault="005A47D0">
      <w:pPr>
        <w:pStyle w:val="a3"/>
        <w:spacing w:before="14" w:line="249" w:lineRule="auto"/>
        <w:ind w:right="1101"/>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56445" w:rsidRDefault="005A47D0">
      <w:pPr>
        <w:pStyle w:val="a3"/>
        <w:spacing w:before="6" w:line="247" w:lineRule="auto"/>
        <w:ind w:right="1132"/>
      </w:pPr>
      <w:r>
        <w:t>Проявляющий интерес к познанию родного языка, истории и культуры своего края, своего народа, других народов России.</w:t>
      </w:r>
    </w:p>
    <w:p w:rsidR="00156445" w:rsidRDefault="005A47D0">
      <w:pPr>
        <w:pStyle w:val="a3"/>
        <w:spacing w:before="7" w:line="247" w:lineRule="auto"/>
        <w:ind w:right="1107"/>
      </w:pPr>
      <w:r>
        <w:t>Знающий и уважающий достижения нашей Родины</w:t>
      </w:r>
      <w:r>
        <w:rPr>
          <w:spacing w:val="40"/>
        </w:rPr>
        <w:t xml:space="preserve"> </w:t>
      </w:r>
      <w:r>
        <w:t>— России в науке, искусстве,</w:t>
      </w:r>
      <w:r>
        <w:rPr>
          <w:spacing w:val="40"/>
        </w:rPr>
        <w:t xml:space="preserve"> </w:t>
      </w:r>
      <w:r>
        <w:t>спорте,</w:t>
      </w:r>
      <w:r>
        <w:rPr>
          <w:spacing w:val="40"/>
        </w:rPr>
        <w:t xml:space="preserve"> </w:t>
      </w:r>
      <w:r>
        <w:t>технологиях,</w:t>
      </w:r>
      <w:r>
        <w:rPr>
          <w:spacing w:val="40"/>
        </w:rPr>
        <w:t xml:space="preserve"> </w:t>
      </w:r>
      <w:r>
        <w:t>боевые</w:t>
      </w:r>
      <w:r>
        <w:rPr>
          <w:spacing w:val="40"/>
        </w:rPr>
        <w:t xml:space="preserve"> </w:t>
      </w:r>
      <w:r>
        <w:t>подвиги</w:t>
      </w:r>
      <w:r>
        <w:rPr>
          <w:spacing w:val="40"/>
        </w:rPr>
        <w:t xml:space="preserve"> </w:t>
      </w:r>
      <w:r>
        <w:t>и</w:t>
      </w:r>
      <w:r>
        <w:rPr>
          <w:spacing w:val="40"/>
        </w:rPr>
        <w:t xml:space="preserve"> </w:t>
      </w:r>
      <w:r>
        <w:t>трудовые</w:t>
      </w:r>
      <w:r>
        <w:rPr>
          <w:spacing w:val="40"/>
        </w:rPr>
        <w:t xml:space="preserve"> </w:t>
      </w:r>
      <w:r>
        <w:t>достижения,</w:t>
      </w:r>
      <w:r>
        <w:rPr>
          <w:spacing w:val="40"/>
        </w:rPr>
        <w:t xml:space="preserve"> </w:t>
      </w:r>
      <w:r>
        <w:t>героев</w:t>
      </w:r>
      <w:r>
        <w:rPr>
          <w:spacing w:val="40"/>
        </w:rPr>
        <w:t xml:space="preserve"> </w:t>
      </w:r>
      <w:r>
        <w:t>и</w:t>
      </w:r>
      <w:r>
        <w:rPr>
          <w:spacing w:val="40"/>
        </w:rPr>
        <w:t xml:space="preserve"> </w:t>
      </w:r>
      <w:r>
        <w:t>защитников Отечества в прошлом и современности. Принимающий участие в мероприятиях</w:t>
      </w:r>
      <w:r>
        <w:rPr>
          <w:spacing w:val="80"/>
        </w:rPr>
        <w:t xml:space="preserve"> </w:t>
      </w:r>
      <w:r>
        <w:t>патриотической направленности.</w:t>
      </w:r>
    </w:p>
    <w:p w:rsidR="00156445" w:rsidRDefault="005A47D0">
      <w:pPr>
        <w:pStyle w:val="a3"/>
        <w:spacing w:before="15"/>
        <w:ind w:left="1722" w:firstLine="0"/>
      </w:pPr>
      <w:r>
        <w:t>Духовно-нравственное</w:t>
      </w:r>
      <w:r>
        <w:rPr>
          <w:spacing w:val="37"/>
        </w:rPr>
        <w:t xml:space="preserve"> </w:t>
      </w:r>
      <w:r>
        <w:rPr>
          <w:spacing w:val="-2"/>
        </w:rPr>
        <w:t>воспитание</w:t>
      </w:r>
    </w:p>
    <w:p w:rsidR="00156445" w:rsidRDefault="005A47D0">
      <w:pPr>
        <w:pStyle w:val="a3"/>
        <w:spacing w:before="9" w:line="247" w:lineRule="auto"/>
        <w:ind w:right="1096"/>
      </w:pPr>
      <w:r>
        <w:t>Знающий и уважающий духовно-нравственную культуру своего народа, ориентированный</w:t>
      </w:r>
      <w:r>
        <w:rPr>
          <w:spacing w:val="40"/>
        </w:rPr>
        <w:t xml:space="preserve"> </w:t>
      </w:r>
      <w:r>
        <w:t>на</w:t>
      </w:r>
      <w:r>
        <w:rPr>
          <w:spacing w:val="40"/>
        </w:rPr>
        <w:t xml:space="preserve"> </w:t>
      </w:r>
      <w:r>
        <w:t>духовные</w:t>
      </w:r>
      <w:r>
        <w:rPr>
          <w:spacing w:val="40"/>
        </w:rPr>
        <w:t xml:space="preserve"> </w:t>
      </w:r>
      <w:r>
        <w:t>ценности</w:t>
      </w:r>
      <w:r>
        <w:rPr>
          <w:spacing w:val="40"/>
        </w:rPr>
        <w:t xml:space="preserve"> </w:t>
      </w:r>
      <w:r>
        <w:t>и</w:t>
      </w:r>
      <w:r>
        <w:rPr>
          <w:spacing w:val="40"/>
        </w:rPr>
        <w:t xml:space="preserve"> </w:t>
      </w:r>
      <w:r>
        <w:t>нравственные</w:t>
      </w:r>
      <w:r>
        <w:rPr>
          <w:spacing w:val="40"/>
        </w:rPr>
        <w:t xml:space="preserve"> </w:t>
      </w:r>
      <w:r>
        <w:t>нормы</w:t>
      </w:r>
      <w:r>
        <w:rPr>
          <w:spacing w:val="40"/>
        </w:rPr>
        <w:t xml:space="preserve"> </w:t>
      </w:r>
      <w:r>
        <w:t>народов</w:t>
      </w:r>
      <w:r>
        <w:rPr>
          <w:spacing w:val="40"/>
        </w:rPr>
        <w:t xml:space="preserve"> </w:t>
      </w:r>
      <w:r>
        <w:t>России,</w:t>
      </w:r>
      <w:r>
        <w:rPr>
          <w:spacing w:val="40"/>
        </w:rPr>
        <w:t xml:space="preserve"> </w:t>
      </w:r>
      <w:r>
        <w:t>российского</w:t>
      </w:r>
      <w:r>
        <w:rPr>
          <w:spacing w:val="40"/>
        </w:rPr>
        <w:t xml:space="preserve"> </w:t>
      </w:r>
      <w:r>
        <w:t>общества</w:t>
      </w:r>
      <w:r>
        <w:rPr>
          <w:spacing w:val="40"/>
        </w:rPr>
        <w:t xml:space="preserve"> </w:t>
      </w:r>
      <w:r>
        <w:t>в</w:t>
      </w:r>
      <w:r>
        <w:rPr>
          <w:spacing w:val="40"/>
        </w:rPr>
        <w:t xml:space="preserve"> </w:t>
      </w:r>
      <w:r>
        <w:t>ситуациях</w:t>
      </w:r>
      <w:r>
        <w:rPr>
          <w:spacing w:val="40"/>
        </w:rPr>
        <w:t xml:space="preserve"> </w:t>
      </w:r>
      <w:r>
        <w:t>нравственного</w:t>
      </w:r>
      <w:r>
        <w:rPr>
          <w:spacing w:val="40"/>
        </w:rPr>
        <w:t xml:space="preserve"> </w:t>
      </w:r>
      <w:r>
        <w:t>выбора</w:t>
      </w:r>
      <w:r>
        <w:rPr>
          <w:spacing w:val="40"/>
        </w:rPr>
        <w:t xml:space="preserve"> </w:t>
      </w:r>
      <w:r>
        <w:t>(с</w:t>
      </w:r>
      <w:r>
        <w:rPr>
          <w:spacing w:val="40"/>
        </w:rPr>
        <w:t xml:space="preserve"> </w:t>
      </w:r>
      <w:r>
        <w:t>учётом</w:t>
      </w:r>
      <w:r>
        <w:rPr>
          <w:spacing w:val="40"/>
        </w:rPr>
        <w:t xml:space="preserve"> </w:t>
      </w:r>
      <w:r>
        <w:t>национальной, религиозной принадлежности).</w:t>
      </w:r>
    </w:p>
    <w:p w:rsidR="00156445" w:rsidRDefault="005A47D0">
      <w:pPr>
        <w:pStyle w:val="a3"/>
        <w:spacing w:before="5" w:line="252" w:lineRule="auto"/>
        <w:ind w:right="1091"/>
      </w:pPr>
      <w:r>
        <w:t>Выражающий</w:t>
      </w:r>
      <w:r>
        <w:rPr>
          <w:spacing w:val="40"/>
        </w:rPr>
        <w:t xml:space="preserve"> </w:t>
      </w:r>
      <w:r>
        <w:t>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позиций</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 ценностей</w:t>
      </w:r>
      <w:r>
        <w:rPr>
          <w:spacing w:val="40"/>
        </w:rPr>
        <w:t xml:space="preserve"> </w:t>
      </w:r>
      <w:r>
        <w:t>и</w:t>
      </w:r>
      <w:r>
        <w:rPr>
          <w:spacing w:val="40"/>
        </w:rPr>
        <w:t xml:space="preserve"> </w:t>
      </w:r>
      <w:r>
        <w:t>норм</w:t>
      </w:r>
      <w:r>
        <w:rPr>
          <w:spacing w:val="40"/>
        </w:rPr>
        <w:t xml:space="preserve"> </w:t>
      </w:r>
      <w:r>
        <w:t>с</w:t>
      </w:r>
      <w:r>
        <w:rPr>
          <w:spacing w:val="40"/>
        </w:rPr>
        <w:t xml:space="preserve"> </w:t>
      </w:r>
      <w:r>
        <w:t>учётом</w:t>
      </w:r>
      <w:r>
        <w:rPr>
          <w:spacing w:val="40"/>
        </w:rPr>
        <w:t xml:space="preserve"> </w:t>
      </w:r>
      <w:r>
        <w:t>осознания</w:t>
      </w:r>
      <w:r>
        <w:rPr>
          <w:spacing w:val="40"/>
        </w:rPr>
        <w:t xml:space="preserve"> </w:t>
      </w:r>
      <w:r>
        <w:t>последствий</w:t>
      </w:r>
      <w:r>
        <w:rPr>
          <w:spacing w:val="40"/>
        </w:rPr>
        <w:t xml:space="preserve"> </w:t>
      </w:r>
      <w:r>
        <w:t>поступков.</w:t>
      </w:r>
    </w:p>
    <w:p w:rsidR="00156445" w:rsidRDefault="005A47D0">
      <w:pPr>
        <w:pStyle w:val="a3"/>
        <w:spacing w:before="2" w:line="252" w:lineRule="auto"/>
        <w:ind w:right="1106"/>
      </w:pPr>
      <w:r>
        <w:t>Выражающий неприятие антигуманных и асоциальных поступков, поведения, противоречащих</w:t>
      </w:r>
      <w:r>
        <w:rPr>
          <w:spacing w:val="40"/>
        </w:rPr>
        <w:t xml:space="preserve"> </w:t>
      </w:r>
      <w:r>
        <w:t>традиционным</w:t>
      </w:r>
      <w:r>
        <w:rPr>
          <w:spacing w:val="40"/>
        </w:rPr>
        <w:t xml:space="preserve"> </w:t>
      </w:r>
      <w:r>
        <w:t>в</w:t>
      </w:r>
      <w:r>
        <w:rPr>
          <w:spacing w:val="40"/>
        </w:rPr>
        <w:t xml:space="preserve"> </w:t>
      </w:r>
      <w:r>
        <w:t>России</w:t>
      </w:r>
      <w:r>
        <w:rPr>
          <w:spacing w:val="40"/>
        </w:rPr>
        <w:t xml:space="preserve"> </w:t>
      </w:r>
      <w:r>
        <w:t>духовно-нравственным</w:t>
      </w:r>
      <w:r>
        <w:rPr>
          <w:spacing w:val="40"/>
        </w:rPr>
        <w:t xml:space="preserve"> </w:t>
      </w:r>
      <w:r>
        <w:t>нормам</w:t>
      </w:r>
      <w:r>
        <w:rPr>
          <w:spacing w:val="40"/>
        </w:rPr>
        <w:t xml:space="preserve"> </w:t>
      </w:r>
      <w:r>
        <w:t>и</w:t>
      </w:r>
      <w:r>
        <w:rPr>
          <w:spacing w:val="40"/>
        </w:rPr>
        <w:t xml:space="preserve"> </w:t>
      </w:r>
      <w:r>
        <w:t>ценностям.</w:t>
      </w:r>
    </w:p>
    <w:p w:rsidR="00156445" w:rsidRDefault="005A47D0">
      <w:pPr>
        <w:pStyle w:val="a3"/>
        <w:spacing w:before="7" w:line="247" w:lineRule="auto"/>
        <w:ind w:right="1105"/>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56445" w:rsidRDefault="005A47D0">
      <w:pPr>
        <w:pStyle w:val="a3"/>
        <w:spacing w:before="5" w:line="252" w:lineRule="auto"/>
        <w:ind w:right="1109"/>
      </w:pPr>
      <w:r>
        <w:t>Проявляющий</w:t>
      </w:r>
      <w:r>
        <w:rPr>
          <w:spacing w:val="40"/>
        </w:rPr>
        <w:t xml:space="preserve"> </w:t>
      </w:r>
      <w:r>
        <w:t>уважение</w:t>
      </w:r>
      <w:r>
        <w:rPr>
          <w:spacing w:val="40"/>
        </w:rPr>
        <w:t xml:space="preserve"> </w:t>
      </w:r>
      <w:r>
        <w:t>к</w:t>
      </w:r>
      <w:r>
        <w:rPr>
          <w:spacing w:val="40"/>
        </w:rPr>
        <w:t xml:space="preserve"> </w:t>
      </w:r>
      <w:r>
        <w:t>старшим,</w:t>
      </w:r>
      <w:r>
        <w:rPr>
          <w:spacing w:val="40"/>
        </w:rPr>
        <w:t xml:space="preserve"> </w:t>
      </w:r>
      <w:r>
        <w:t>к</w:t>
      </w:r>
      <w:r>
        <w:rPr>
          <w:spacing w:val="40"/>
        </w:rPr>
        <w:t xml:space="preserve"> </w:t>
      </w:r>
      <w:r>
        <w:t>российским</w:t>
      </w:r>
      <w:r>
        <w:rPr>
          <w:spacing w:val="40"/>
        </w:rPr>
        <w:t xml:space="preserve"> </w:t>
      </w:r>
      <w:r>
        <w:t>традиционным</w:t>
      </w:r>
      <w:r>
        <w:rPr>
          <w:spacing w:val="40"/>
        </w:rPr>
        <w:t xml:space="preserve"> </w:t>
      </w:r>
      <w:r>
        <w:t>семейным ценностям,</w:t>
      </w:r>
      <w:r>
        <w:rPr>
          <w:spacing w:val="40"/>
        </w:rPr>
        <w:t xml:space="preserve"> </w:t>
      </w:r>
      <w:r>
        <w:t>институту</w:t>
      </w:r>
      <w:r>
        <w:rPr>
          <w:spacing w:val="40"/>
        </w:rPr>
        <w:t xml:space="preserve"> </w:t>
      </w:r>
      <w:r>
        <w:t>брака</w:t>
      </w:r>
      <w:r>
        <w:rPr>
          <w:spacing w:val="40"/>
        </w:rPr>
        <w:t xml:space="preserve"> </w:t>
      </w:r>
      <w:r>
        <w:t>как</w:t>
      </w:r>
      <w:r>
        <w:rPr>
          <w:spacing w:val="40"/>
        </w:rPr>
        <w:t xml:space="preserve"> </w:t>
      </w:r>
      <w:r>
        <w:t>союзу</w:t>
      </w:r>
      <w:r>
        <w:rPr>
          <w:spacing w:val="37"/>
        </w:rPr>
        <w:t xml:space="preserve"> </w:t>
      </w:r>
      <w:r>
        <w:t>мужчины</w:t>
      </w:r>
      <w:r>
        <w:rPr>
          <w:spacing w:val="40"/>
        </w:rPr>
        <w:t xml:space="preserve"> </w:t>
      </w:r>
      <w:r>
        <w:t>и</w:t>
      </w:r>
      <w:r>
        <w:rPr>
          <w:spacing w:val="40"/>
        </w:rPr>
        <w:t xml:space="preserve"> </w:t>
      </w:r>
      <w:r>
        <w:t>женщины</w:t>
      </w:r>
      <w:r>
        <w:rPr>
          <w:spacing w:val="40"/>
        </w:rPr>
        <w:t xml:space="preserve"> </w:t>
      </w:r>
      <w:r>
        <w:t>для</w:t>
      </w:r>
      <w:r>
        <w:rPr>
          <w:spacing w:val="40"/>
        </w:rPr>
        <w:t xml:space="preserve"> </w:t>
      </w:r>
      <w:r>
        <w:t>создания</w:t>
      </w:r>
      <w:r>
        <w:rPr>
          <w:spacing w:val="40"/>
        </w:rPr>
        <w:t xml:space="preserve"> </w:t>
      </w:r>
      <w:r>
        <w:t>семьи,</w:t>
      </w:r>
      <w:r>
        <w:rPr>
          <w:spacing w:val="40"/>
        </w:rPr>
        <w:t xml:space="preserve"> </w:t>
      </w:r>
      <w:r>
        <w:t>рождения и воспитания детей.</w:t>
      </w:r>
    </w:p>
    <w:p w:rsidR="00156445" w:rsidRDefault="005A47D0">
      <w:pPr>
        <w:pStyle w:val="a3"/>
        <w:spacing w:before="2" w:line="252" w:lineRule="auto"/>
        <w:ind w:right="1102"/>
      </w:pPr>
      <w:r>
        <w:t>Проявляющий интерес к чтению, к родному языку, русскому языку и литературе как части</w:t>
      </w:r>
      <w:r>
        <w:rPr>
          <w:spacing w:val="40"/>
        </w:rPr>
        <w:t xml:space="preserve"> </w:t>
      </w:r>
      <w:r>
        <w:t>духовной</w:t>
      </w:r>
      <w:r>
        <w:rPr>
          <w:spacing w:val="40"/>
        </w:rPr>
        <w:t xml:space="preserve"> </w:t>
      </w:r>
      <w:r>
        <w:t>культуры</w:t>
      </w:r>
      <w:r>
        <w:rPr>
          <w:spacing w:val="40"/>
        </w:rPr>
        <w:t xml:space="preserve"> </w:t>
      </w:r>
      <w:r>
        <w:t>своего</w:t>
      </w:r>
      <w:r>
        <w:rPr>
          <w:spacing w:val="40"/>
        </w:rPr>
        <w:t xml:space="preserve"> </w:t>
      </w:r>
      <w:r>
        <w:t>народа,</w:t>
      </w:r>
      <w:r>
        <w:rPr>
          <w:spacing w:val="40"/>
        </w:rPr>
        <w:t xml:space="preserve"> </w:t>
      </w:r>
      <w:r>
        <w:t>российского</w:t>
      </w:r>
      <w:r>
        <w:rPr>
          <w:spacing w:val="40"/>
        </w:rPr>
        <w:t xml:space="preserve"> </w:t>
      </w:r>
      <w:r>
        <w:t>общества.</w:t>
      </w:r>
    </w:p>
    <w:p w:rsidR="00156445" w:rsidRDefault="005A47D0">
      <w:pPr>
        <w:pStyle w:val="a3"/>
        <w:spacing w:before="11" w:line="259" w:lineRule="exact"/>
        <w:ind w:left="1722" w:firstLine="0"/>
      </w:pPr>
      <w:r>
        <w:t>Эстетическое</w:t>
      </w:r>
      <w:r>
        <w:rPr>
          <w:spacing w:val="27"/>
        </w:rPr>
        <w:t xml:space="preserve"> </w:t>
      </w:r>
      <w:r>
        <w:rPr>
          <w:spacing w:val="-2"/>
        </w:rPr>
        <w:t>воспитание</w:t>
      </w:r>
    </w:p>
    <w:p w:rsidR="00156445" w:rsidRDefault="005A47D0">
      <w:pPr>
        <w:pStyle w:val="a3"/>
        <w:spacing w:line="252" w:lineRule="auto"/>
        <w:ind w:right="1131"/>
      </w:pPr>
      <w:r>
        <w:t>Выражающий понимание ценности отечественного и мирового искусства, народных традиций</w:t>
      </w:r>
      <w:r>
        <w:rPr>
          <w:spacing w:val="40"/>
        </w:rPr>
        <w:t xml:space="preserve"> </w:t>
      </w:r>
      <w:r>
        <w:t>и народного творчества</w:t>
      </w:r>
      <w:r>
        <w:rPr>
          <w:spacing w:val="40"/>
        </w:rPr>
        <w:t xml:space="preserve"> </w:t>
      </w:r>
      <w:r>
        <w:t>в искусстве.</w:t>
      </w:r>
    </w:p>
    <w:p w:rsidR="00156445" w:rsidRDefault="005A47D0">
      <w:pPr>
        <w:pStyle w:val="a3"/>
        <w:spacing w:line="252" w:lineRule="auto"/>
        <w:ind w:right="1098"/>
      </w:pPr>
      <w:r>
        <w:t>Проявляющий</w:t>
      </w:r>
      <w:r>
        <w:rPr>
          <w:spacing w:val="40"/>
        </w:rPr>
        <w:t xml:space="preserve"> </w:t>
      </w:r>
      <w:r>
        <w:t>эмоционально-чувственную</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 искусства, традициям и творчеству своего и других народов, понимание их влияния на поведение людей.</w:t>
      </w:r>
    </w:p>
    <w:p w:rsidR="00156445" w:rsidRDefault="005A47D0">
      <w:pPr>
        <w:pStyle w:val="a3"/>
        <w:spacing w:line="252" w:lineRule="auto"/>
        <w:ind w:right="1091"/>
      </w:pPr>
      <w:r>
        <w:t>Сознающий роль художественной культуры как средства коммуникации и самовыражения</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значение</w:t>
      </w:r>
      <w:r>
        <w:rPr>
          <w:spacing w:val="40"/>
        </w:rPr>
        <w:t xml:space="preserve"> </w:t>
      </w:r>
      <w:r>
        <w:t>нравственных</w:t>
      </w:r>
      <w:r>
        <w:rPr>
          <w:spacing w:val="80"/>
        </w:rPr>
        <w:t xml:space="preserve"> </w:t>
      </w:r>
      <w:r>
        <w:t>норм,</w:t>
      </w:r>
      <w:r>
        <w:rPr>
          <w:spacing w:val="80"/>
        </w:rPr>
        <w:t xml:space="preserve"> </w:t>
      </w:r>
      <w:r>
        <w:t>ценностей, традиций в искусстве.</w:t>
      </w:r>
    </w:p>
    <w:p w:rsidR="00156445" w:rsidRDefault="005A47D0">
      <w:pPr>
        <w:pStyle w:val="a3"/>
        <w:spacing w:line="247" w:lineRule="auto"/>
        <w:ind w:right="1134"/>
      </w:pPr>
      <w:r>
        <w:t xml:space="preserve">Ориентированный на самовыражение в разных видах искусства, в художественном </w:t>
      </w:r>
      <w:r>
        <w:rPr>
          <w:spacing w:val="-2"/>
        </w:rPr>
        <w:t>творчестве.</w:t>
      </w:r>
    </w:p>
    <w:p w:rsidR="00156445" w:rsidRDefault="005A47D0">
      <w:pPr>
        <w:pStyle w:val="a3"/>
        <w:spacing w:line="244" w:lineRule="auto"/>
        <w:ind w:right="1112"/>
      </w:pPr>
      <w:r>
        <w:t xml:space="preserve">Физическое воспитание, формирование культуры здоровья и эмоционального </w:t>
      </w:r>
      <w:r>
        <w:rPr>
          <w:spacing w:val="-2"/>
        </w:rPr>
        <w:t>благополучия</w:t>
      </w:r>
    </w:p>
    <w:p w:rsidR="00156445" w:rsidRDefault="005A47D0">
      <w:pPr>
        <w:pStyle w:val="a3"/>
        <w:spacing w:before="2" w:line="252" w:lineRule="auto"/>
        <w:ind w:right="1097"/>
      </w:pPr>
      <w:r>
        <w:t>Понимающий ценность жизни, здоровья и безопасности, значение личных усилий в сохранении</w:t>
      </w:r>
      <w:r>
        <w:rPr>
          <w:spacing w:val="40"/>
        </w:rPr>
        <w:t xml:space="preserve"> </w:t>
      </w:r>
      <w:r>
        <w:t>здоровья,</w:t>
      </w:r>
      <w:r>
        <w:rPr>
          <w:spacing w:val="40"/>
        </w:rPr>
        <w:t xml:space="preserve"> </w:t>
      </w:r>
      <w:r>
        <w:t>знающий</w:t>
      </w:r>
      <w:r>
        <w:rPr>
          <w:spacing w:val="40"/>
        </w:rPr>
        <w:t xml:space="preserve"> </w:t>
      </w:r>
      <w:r>
        <w:t>и</w:t>
      </w:r>
      <w:r>
        <w:rPr>
          <w:spacing w:val="40"/>
        </w:rPr>
        <w:t xml:space="preserve"> </w:t>
      </w:r>
      <w:r>
        <w:t>соблюдающий</w:t>
      </w:r>
      <w:r>
        <w:rPr>
          <w:spacing w:val="40"/>
        </w:rPr>
        <w:t xml:space="preserve"> </w:t>
      </w:r>
      <w:r>
        <w:t>правила</w:t>
      </w:r>
      <w:r>
        <w:rPr>
          <w:spacing w:val="40"/>
        </w:rPr>
        <w:t xml:space="preserve"> </w:t>
      </w:r>
      <w:r>
        <w:t>безопасности,</w:t>
      </w:r>
      <w:r>
        <w:rPr>
          <w:spacing w:val="40"/>
        </w:rPr>
        <w:t xml:space="preserve"> </w:t>
      </w:r>
      <w:r>
        <w:t>безопасного поведения, в</w:t>
      </w:r>
      <w:r>
        <w:rPr>
          <w:spacing w:val="40"/>
        </w:rPr>
        <w:t xml:space="preserve"> </w:t>
      </w:r>
      <w:r>
        <w:t>том числе в</w:t>
      </w:r>
      <w:r>
        <w:rPr>
          <w:spacing w:val="40"/>
        </w:rPr>
        <w:t xml:space="preserve"> </w:t>
      </w:r>
      <w:r>
        <w:t>информационной</w:t>
      </w:r>
      <w:r>
        <w:rPr>
          <w:spacing w:val="40"/>
        </w:rPr>
        <w:t xml:space="preserve"> </w:t>
      </w:r>
      <w:r>
        <w:t>среде.</w:t>
      </w:r>
    </w:p>
    <w:p w:rsidR="00156445" w:rsidRDefault="005A47D0">
      <w:pPr>
        <w:pStyle w:val="a3"/>
        <w:spacing w:before="2" w:line="249" w:lineRule="auto"/>
        <w:ind w:right="1106"/>
      </w:pPr>
      <w:r>
        <w:t>Выражающий установку на здоровый образ жизни (здоровое питание, соблюдение гигиенических</w:t>
      </w:r>
      <w:r>
        <w:rPr>
          <w:spacing w:val="80"/>
        </w:rPr>
        <w:t xml:space="preserve"> </w:t>
      </w:r>
      <w:r>
        <w:t>правил,</w:t>
      </w:r>
      <w:r>
        <w:rPr>
          <w:spacing w:val="80"/>
        </w:rPr>
        <w:t xml:space="preserve"> </w:t>
      </w:r>
      <w:r>
        <w:t>сбалансированный</w:t>
      </w:r>
      <w:r>
        <w:rPr>
          <w:spacing w:val="80"/>
        </w:rPr>
        <w:t xml:space="preserve"> </w:t>
      </w:r>
      <w:r>
        <w:t>режим</w:t>
      </w:r>
      <w:r>
        <w:rPr>
          <w:spacing w:val="80"/>
        </w:rPr>
        <w:t xml:space="preserve"> </w:t>
      </w:r>
      <w:r>
        <w:t>занятий</w:t>
      </w:r>
      <w:r>
        <w:rPr>
          <w:spacing w:val="80"/>
        </w:rPr>
        <w:t xml:space="preserve"> </w:t>
      </w:r>
      <w:r>
        <w:t>и</w:t>
      </w:r>
      <w:r>
        <w:rPr>
          <w:spacing w:val="80"/>
        </w:rPr>
        <w:t xml:space="preserve"> </w:t>
      </w:r>
      <w:r>
        <w:t>отдыха,</w:t>
      </w:r>
      <w:r>
        <w:rPr>
          <w:spacing w:val="80"/>
        </w:rPr>
        <w:t xml:space="preserve"> </w:t>
      </w:r>
      <w:r>
        <w:t>регулярную физическую активность).</w:t>
      </w:r>
    </w:p>
    <w:p w:rsidR="00156445" w:rsidRDefault="005A47D0">
      <w:pPr>
        <w:pStyle w:val="a3"/>
        <w:spacing w:before="6" w:line="252" w:lineRule="auto"/>
        <w:ind w:right="1096" w:firstLine="763"/>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w:t>
      </w:r>
      <w:r>
        <w:rPr>
          <w:spacing w:val="40"/>
        </w:rPr>
        <w:t xml:space="preserve"> </w:t>
      </w:r>
      <w:r>
        <w:t>и</w:t>
      </w:r>
      <w:r>
        <w:rPr>
          <w:spacing w:val="74"/>
        </w:rPr>
        <w:t xml:space="preserve"> </w:t>
      </w:r>
      <w:r>
        <w:t>психического</w:t>
      </w:r>
      <w:r>
        <w:rPr>
          <w:spacing w:val="71"/>
        </w:rPr>
        <w:t xml:space="preserve"> </w:t>
      </w:r>
      <w:r>
        <w:t>здоровья.</w:t>
      </w:r>
      <w:r>
        <w:rPr>
          <w:spacing w:val="74"/>
        </w:rPr>
        <w:t xml:space="preserve"> </w:t>
      </w:r>
      <w:r>
        <w:t>Умеющий</w:t>
      </w:r>
      <w:r>
        <w:rPr>
          <w:spacing w:val="80"/>
        </w:rPr>
        <w:t xml:space="preserve"> </w:t>
      </w:r>
      <w:r>
        <w:t>осознавать</w:t>
      </w:r>
      <w:r>
        <w:rPr>
          <w:spacing w:val="77"/>
        </w:rPr>
        <w:t xml:space="preserve"> </w:t>
      </w:r>
      <w:r>
        <w:t>физическое</w:t>
      </w:r>
      <w:r>
        <w:rPr>
          <w:spacing w:val="40"/>
        </w:rPr>
        <w:t xml:space="preserve"> </w:t>
      </w:r>
      <w:r>
        <w:t>и</w:t>
      </w:r>
      <w:r>
        <w:rPr>
          <w:spacing w:val="80"/>
        </w:rPr>
        <w:t xml:space="preserve"> </w:t>
      </w:r>
      <w:r>
        <w:t>эмоциональное</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7" w:firstLine="0"/>
      </w:pPr>
      <w:r>
        <w:t xml:space="preserve">состояние (своё и других людей), стремящийся управлять собственным эмоциональным </w:t>
      </w:r>
      <w:r>
        <w:rPr>
          <w:spacing w:val="-2"/>
        </w:rPr>
        <w:t>состоянием.</w:t>
      </w:r>
    </w:p>
    <w:p w:rsidR="00156445" w:rsidRDefault="005A47D0">
      <w:pPr>
        <w:pStyle w:val="a3"/>
        <w:spacing w:before="12" w:line="244" w:lineRule="auto"/>
        <w:ind w:right="1110"/>
      </w:pPr>
      <w:r>
        <w:t>Способный</w:t>
      </w:r>
      <w:r>
        <w:rPr>
          <w:spacing w:val="40"/>
        </w:rPr>
        <w:t xml:space="preserve"> </w:t>
      </w:r>
      <w:r>
        <w:t>адаптироваться</w:t>
      </w:r>
      <w:r>
        <w:rPr>
          <w:spacing w:val="40"/>
        </w:rPr>
        <w:t xml:space="preserve"> </w:t>
      </w:r>
      <w:r>
        <w:t>к</w:t>
      </w:r>
      <w:r>
        <w:rPr>
          <w:spacing w:val="40"/>
        </w:rPr>
        <w:t xml:space="preserve"> </w:t>
      </w:r>
      <w:r>
        <w:t>меняющимся</w:t>
      </w:r>
      <w:r>
        <w:rPr>
          <w:spacing w:val="40"/>
        </w:rPr>
        <w:t xml:space="preserve"> </w:t>
      </w:r>
      <w:r>
        <w:t>социальным,</w:t>
      </w:r>
      <w:r>
        <w:rPr>
          <w:spacing w:val="40"/>
        </w:rPr>
        <w:t xml:space="preserve"> </w:t>
      </w:r>
      <w:r>
        <w:t>информационным</w:t>
      </w:r>
      <w:r>
        <w:rPr>
          <w:spacing w:val="40"/>
        </w:rPr>
        <w:t xml:space="preserve"> </w:t>
      </w:r>
      <w:r>
        <w:t>и природным</w:t>
      </w:r>
      <w:r>
        <w:rPr>
          <w:spacing w:val="40"/>
        </w:rPr>
        <w:t xml:space="preserve"> </w:t>
      </w:r>
      <w:r>
        <w:t>условиям,</w:t>
      </w:r>
      <w:r>
        <w:rPr>
          <w:spacing w:val="40"/>
        </w:rPr>
        <w:t xml:space="preserve"> </w:t>
      </w:r>
      <w:r>
        <w:t>стрессовым</w:t>
      </w:r>
      <w:r>
        <w:rPr>
          <w:spacing w:val="40"/>
        </w:rPr>
        <w:t xml:space="preserve"> </w:t>
      </w:r>
      <w:r>
        <w:t>ситуациям.</w:t>
      </w:r>
    </w:p>
    <w:p w:rsidR="00156445" w:rsidRDefault="005A47D0">
      <w:pPr>
        <w:pStyle w:val="a3"/>
        <w:spacing w:before="8"/>
        <w:ind w:left="1722" w:firstLine="0"/>
      </w:pPr>
      <w:r>
        <w:t>Трудовое</w:t>
      </w:r>
      <w:r>
        <w:rPr>
          <w:spacing w:val="22"/>
        </w:rPr>
        <w:t xml:space="preserve"> </w:t>
      </w:r>
      <w:r>
        <w:rPr>
          <w:spacing w:val="-2"/>
        </w:rPr>
        <w:t>воспитание</w:t>
      </w:r>
    </w:p>
    <w:p w:rsidR="00156445" w:rsidRDefault="005A47D0">
      <w:pPr>
        <w:pStyle w:val="a3"/>
        <w:spacing w:before="9"/>
        <w:ind w:left="1722" w:firstLine="0"/>
      </w:pPr>
      <w:r>
        <w:t>Уважающий</w:t>
      </w:r>
      <w:r>
        <w:rPr>
          <w:spacing w:val="29"/>
        </w:rPr>
        <w:t xml:space="preserve"> </w:t>
      </w:r>
      <w:r>
        <w:t>труд,</w:t>
      </w:r>
      <w:r>
        <w:rPr>
          <w:spacing w:val="27"/>
        </w:rPr>
        <w:t xml:space="preserve"> </w:t>
      </w:r>
      <w:r>
        <w:t>результаты</w:t>
      </w:r>
      <w:r>
        <w:rPr>
          <w:spacing w:val="36"/>
        </w:rPr>
        <w:t xml:space="preserve"> </w:t>
      </w:r>
      <w:r>
        <w:t>своего</w:t>
      </w:r>
      <w:r>
        <w:rPr>
          <w:spacing w:val="21"/>
        </w:rPr>
        <w:t xml:space="preserve"> </w:t>
      </w:r>
      <w:r>
        <w:t>труда,</w:t>
      </w:r>
      <w:r>
        <w:rPr>
          <w:spacing w:val="27"/>
        </w:rPr>
        <w:t xml:space="preserve"> </w:t>
      </w:r>
      <w:r>
        <w:t>труда</w:t>
      </w:r>
      <w:r>
        <w:rPr>
          <w:spacing w:val="25"/>
        </w:rPr>
        <w:t xml:space="preserve"> </w:t>
      </w:r>
      <w:r>
        <w:t>других</w:t>
      </w:r>
      <w:r>
        <w:rPr>
          <w:spacing w:val="28"/>
        </w:rPr>
        <w:t xml:space="preserve"> </w:t>
      </w:r>
      <w:r>
        <w:rPr>
          <w:spacing w:val="-2"/>
        </w:rPr>
        <w:t>людей.</w:t>
      </w:r>
    </w:p>
    <w:p w:rsidR="00156445" w:rsidRDefault="005A47D0">
      <w:pPr>
        <w:pStyle w:val="a3"/>
        <w:spacing w:before="9" w:line="252" w:lineRule="auto"/>
        <w:ind w:right="1116"/>
      </w:pPr>
      <w:r>
        <w:t>Проявляющий</w:t>
      </w:r>
      <w:r>
        <w:rPr>
          <w:spacing w:val="40"/>
        </w:rPr>
        <w:t xml:space="preserve"> </w:t>
      </w: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 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 применения</w:t>
      </w:r>
      <w:r>
        <w:rPr>
          <w:spacing w:val="40"/>
        </w:rPr>
        <w:t xml:space="preserve"> </w:t>
      </w:r>
      <w:r>
        <w:t>предметных</w:t>
      </w:r>
      <w:r>
        <w:rPr>
          <w:spacing w:val="40"/>
        </w:rPr>
        <w:t xml:space="preserve"> </w:t>
      </w:r>
      <w:r>
        <w:t>знаний.</w:t>
      </w:r>
    </w:p>
    <w:p w:rsidR="00156445" w:rsidRDefault="005A47D0">
      <w:pPr>
        <w:pStyle w:val="a3"/>
        <w:spacing w:before="7" w:line="252" w:lineRule="auto"/>
        <w:ind w:right="1098"/>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56445" w:rsidRDefault="005A47D0">
      <w:pPr>
        <w:pStyle w:val="a3"/>
        <w:spacing w:line="249" w:lineRule="auto"/>
        <w:ind w:right="1108" w:firstLine="763"/>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Pr>
          <w:spacing w:val="-2"/>
        </w:rPr>
        <w:t>потребностей.</w:t>
      </w:r>
    </w:p>
    <w:p w:rsidR="00156445" w:rsidRDefault="005A47D0">
      <w:pPr>
        <w:pStyle w:val="a3"/>
        <w:spacing w:before="10" w:line="259" w:lineRule="exact"/>
        <w:ind w:left="1722" w:firstLine="0"/>
      </w:pPr>
      <w:r>
        <w:t>Экологическое</w:t>
      </w:r>
      <w:r>
        <w:rPr>
          <w:spacing w:val="25"/>
        </w:rPr>
        <w:t xml:space="preserve"> </w:t>
      </w:r>
      <w:r>
        <w:rPr>
          <w:spacing w:val="-2"/>
        </w:rPr>
        <w:t>воспитание</w:t>
      </w:r>
    </w:p>
    <w:p w:rsidR="00156445" w:rsidRDefault="005A47D0">
      <w:pPr>
        <w:pStyle w:val="a3"/>
        <w:spacing w:line="256" w:lineRule="auto"/>
        <w:ind w:right="1123"/>
      </w:pPr>
      <w:r>
        <w:t>Понимающий значение и глобальный характер экологических проблем, путей их решения,</w:t>
      </w:r>
      <w:r>
        <w:rPr>
          <w:spacing w:val="40"/>
        </w:rPr>
        <w:t xml:space="preserve"> </w:t>
      </w:r>
      <w:r>
        <w:t>значение</w:t>
      </w:r>
      <w:r>
        <w:rPr>
          <w:spacing w:val="40"/>
        </w:rPr>
        <w:t xml:space="preserve"> </w:t>
      </w:r>
      <w:r>
        <w:t>экологической</w:t>
      </w:r>
      <w:r>
        <w:rPr>
          <w:spacing w:val="40"/>
        </w:rPr>
        <w:t xml:space="preserve"> </w:t>
      </w:r>
      <w:r>
        <w:t>культуры</w:t>
      </w:r>
      <w:r>
        <w:rPr>
          <w:spacing w:val="40"/>
        </w:rPr>
        <w:t xml:space="preserve"> </w:t>
      </w:r>
      <w:r>
        <w:t>человека,</w:t>
      </w:r>
      <w:r>
        <w:rPr>
          <w:spacing w:val="40"/>
        </w:rPr>
        <w:t xml:space="preserve"> </w:t>
      </w:r>
      <w:r>
        <w:t>общества.</w:t>
      </w:r>
    </w:p>
    <w:p w:rsidR="00156445" w:rsidRDefault="005A47D0">
      <w:pPr>
        <w:pStyle w:val="a3"/>
        <w:spacing w:line="249" w:lineRule="auto"/>
        <w:ind w:right="1096"/>
      </w:pPr>
      <w:r>
        <w:t>Сознающий свою ответственность как гражданина и потребителя в условиях</w:t>
      </w:r>
      <w:r>
        <w:rPr>
          <w:spacing w:val="40"/>
        </w:rPr>
        <w:t xml:space="preserve"> </w:t>
      </w:r>
      <w:r>
        <w:t>взаимосвязи</w:t>
      </w:r>
      <w:r>
        <w:rPr>
          <w:spacing w:val="40"/>
        </w:rPr>
        <w:t xml:space="preserve"> </w:t>
      </w:r>
      <w:r>
        <w:t>природной,</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сред.</w:t>
      </w:r>
    </w:p>
    <w:p w:rsidR="00156445" w:rsidRDefault="005A47D0">
      <w:pPr>
        <w:pStyle w:val="a3"/>
        <w:spacing w:line="257" w:lineRule="exact"/>
        <w:ind w:left="1722" w:firstLine="0"/>
      </w:pPr>
      <w:r>
        <w:t>Выражающий</w:t>
      </w:r>
      <w:r>
        <w:rPr>
          <w:spacing w:val="36"/>
        </w:rPr>
        <w:t xml:space="preserve"> </w:t>
      </w:r>
      <w:r>
        <w:t>активное</w:t>
      </w:r>
      <w:r>
        <w:rPr>
          <w:spacing w:val="27"/>
        </w:rPr>
        <w:t xml:space="preserve"> </w:t>
      </w:r>
      <w:r>
        <w:t>неприятие</w:t>
      </w:r>
      <w:r>
        <w:rPr>
          <w:spacing w:val="26"/>
        </w:rPr>
        <w:t xml:space="preserve"> </w:t>
      </w:r>
      <w:r>
        <w:t>действий,</w:t>
      </w:r>
      <w:r>
        <w:rPr>
          <w:spacing w:val="28"/>
        </w:rPr>
        <w:t xml:space="preserve"> </w:t>
      </w:r>
      <w:r>
        <w:t>приносящих</w:t>
      </w:r>
      <w:r>
        <w:rPr>
          <w:spacing w:val="28"/>
        </w:rPr>
        <w:t xml:space="preserve"> </w:t>
      </w:r>
      <w:r>
        <w:t>вред</w:t>
      </w:r>
      <w:r>
        <w:rPr>
          <w:spacing w:val="35"/>
        </w:rPr>
        <w:t xml:space="preserve"> </w:t>
      </w:r>
      <w:r>
        <w:rPr>
          <w:spacing w:val="-2"/>
        </w:rPr>
        <w:t>природе.</w:t>
      </w:r>
    </w:p>
    <w:p w:rsidR="00156445" w:rsidRDefault="005A47D0">
      <w:pPr>
        <w:pStyle w:val="a3"/>
        <w:spacing w:line="252" w:lineRule="auto"/>
        <w:ind w:right="1099"/>
      </w:pPr>
      <w:r>
        <w:t>Ориентированный</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естественных</w:t>
      </w:r>
      <w:r>
        <w:rPr>
          <w:spacing w:val="40"/>
        </w:rPr>
        <w:t xml:space="preserve"> </w:t>
      </w:r>
      <w:r>
        <w:t>и</w:t>
      </w:r>
      <w:r>
        <w:rPr>
          <w:spacing w:val="40"/>
        </w:rPr>
        <w:t xml:space="preserve"> </w:t>
      </w:r>
      <w:r>
        <w:t>социальных</w:t>
      </w:r>
      <w:r>
        <w:rPr>
          <w:spacing w:val="40"/>
        </w:rPr>
        <w:t xml:space="preserve"> </w:t>
      </w:r>
      <w:r>
        <w:t>наук</w:t>
      </w:r>
      <w:r>
        <w:rPr>
          <w:spacing w:val="40"/>
        </w:rPr>
        <w:t xml:space="preserve"> </w:t>
      </w:r>
      <w:r>
        <w:t>для решения задач в области охраны природы, планирования своих поступков и оценки их возможных</w:t>
      </w:r>
      <w:r>
        <w:rPr>
          <w:spacing w:val="40"/>
        </w:rPr>
        <w:t xml:space="preserve"> </w:t>
      </w:r>
      <w:r>
        <w:t>последствий</w:t>
      </w:r>
      <w:r>
        <w:rPr>
          <w:spacing w:val="40"/>
        </w:rPr>
        <w:t xml:space="preserve"> </w:t>
      </w:r>
      <w:r>
        <w:t>для</w:t>
      </w:r>
      <w:r>
        <w:rPr>
          <w:spacing w:val="40"/>
        </w:rPr>
        <w:t xml:space="preserve"> </w:t>
      </w:r>
      <w:r>
        <w:t>окружающей</w:t>
      </w:r>
      <w:r>
        <w:rPr>
          <w:spacing w:val="40"/>
        </w:rPr>
        <w:t xml:space="preserve"> </w:t>
      </w:r>
      <w:r>
        <w:t>среды.</w:t>
      </w:r>
    </w:p>
    <w:p w:rsidR="00156445" w:rsidRDefault="005A47D0">
      <w:pPr>
        <w:pStyle w:val="a3"/>
        <w:spacing w:before="2" w:line="244" w:lineRule="auto"/>
        <w:ind w:right="1113"/>
      </w:pPr>
      <w:r>
        <w:t xml:space="preserve">Участвующий в практической деятельности экологической, природоохранной </w:t>
      </w:r>
      <w:r>
        <w:rPr>
          <w:spacing w:val="-2"/>
        </w:rPr>
        <w:t>направленности</w:t>
      </w:r>
    </w:p>
    <w:p w:rsidR="00156445" w:rsidRDefault="005A47D0">
      <w:pPr>
        <w:pStyle w:val="a3"/>
        <w:spacing w:before="8"/>
        <w:ind w:left="1722" w:firstLine="0"/>
      </w:pPr>
      <w:r>
        <w:t>Ценности</w:t>
      </w:r>
      <w:r>
        <w:rPr>
          <w:spacing w:val="33"/>
        </w:rPr>
        <w:t xml:space="preserve"> </w:t>
      </w:r>
      <w:r>
        <w:t>научного</w:t>
      </w:r>
      <w:r>
        <w:rPr>
          <w:spacing w:val="19"/>
        </w:rPr>
        <w:t xml:space="preserve"> </w:t>
      </w:r>
      <w:r>
        <w:rPr>
          <w:spacing w:val="-2"/>
        </w:rPr>
        <w:t>познания</w:t>
      </w:r>
    </w:p>
    <w:p w:rsidR="00156445" w:rsidRDefault="005A47D0">
      <w:pPr>
        <w:pStyle w:val="a3"/>
        <w:spacing w:before="9" w:line="247" w:lineRule="auto"/>
        <w:ind w:right="1110"/>
      </w:pPr>
      <w:r>
        <w:t>Выражающий познавательные интересы в разных предметных областях с учётом индивидуальных</w:t>
      </w:r>
      <w:r>
        <w:rPr>
          <w:spacing w:val="40"/>
        </w:rPr>
        <w:t xml:space="preserve"> </w:t>
      </w:r>
      <w:r>
        <w:t>интересов,</w:t>
      </w:r>
      <w:r>
        <w:rPr>
          <w:spacing w:val="40"/>
        </w:rPr>
        <w:t xml:space="preserve"> </w:t>
      </w:r>
      <w:r>
        <w:t>способностей,</w:t>
      </w:r>
      <w:r>
        <w:rPr>
          <w:spacing w:val="40"/>
        </w:rPr>
        <w:t xml:space="preserve"> </w:t>
      </w:r>
      <w:r>
        <w:t>достижений.</w:t>
      </w:r>
    </w:p>
    <w:p w:rsidR="00156445" w:rsidRDefault="005A47D0">
      <w:pPr>
        <w:pStyle w:val="a3"/>
        <w:spacing w:before="7" w:line="252" w:lineRule="auto"/>
        <w:ind w:right="1111"/>
      </w:pPr>
      <w:r>
        <w:t>Ориентированный в деятельности на научные знания о природе и обществе, взаимосвязях</w:t>
      </w:r>
      <w:r>
        <w:rPr>
          <w:spacing w:val="40"/>
        </w:rPr>
        <w:t xml:space="preserve"> </w:t>
      </w:r>
      <w:r>
        <w:t>человека</w:t>
      </w:r>
      <w:r>
        <w:rPr>
          <w:spacing w:val="40"/>
        </w:rPr>
        <w:t xml:space="preserve"> </w:t>
      </w:r>
      <w:r>
        <w:t>с природной</w:t>
      </w:r>
      <w:r>
        <w:rPr>
          <w:spacing w:val="40"/>
        </w:rPr>
        <w:t xml:space="preserve"> </w:t>
      </w:r>
      <w:r>
        <w:t>и</w:t>
      </w:r>
      <w:r>
        <w:rPr>
          <w:spacing w:val="40"/>
        </w:rPr>
        <w:t xml:space="preserve"> </w:t>
      </w:r>
      <w:r>
        <w:t>социальной</w:t>
      </w:r>
      <w:r>
        <w:rPr>
          <w:spacing w:val="40"/>
        </w:rPr>
        <w:t xml:space="preserve"> </w:t>
      </w:r>
      <w:r>
        <w:t>средой.</w:t>
      </w:r>
    </w:p>
    <w:p w:rsidR="00156445" w:rsidRDefault="005A47D0">
      <w:pPr>
        <w:pStyle w:val="a3"/>
        <w:spacing w:line="252" w:lineRule="auto"/>
        <w:ind w:right="1096"/>
      </w:pPr>
      <w:r>
        <w:t>Развивающий</w:t>
      </w:r>
      <w:r>
        <w:rPr>
          <w:spacing w:val="80"/>
        </w:rPr>
        <w:t xml:space="preserve"> </w:t>
      </w:r>
      <w:r>
        <w:t>навыки</w:t>
      </w:r>
      <w:r>
        <w:rPr>
          <w:spacing w:val="80"/>
        </w:rPr>
        <w:t xml:space="preserve"> </w:t>
      </w:r>
      <w:r>
        <w:t>использования</w:t>
      </w:r>
      <w:r>
        <w:rPr>
          <w:spacing w:val="80"/>
        </w:rPr>
        <w:t xml:space="preserve"> </w:t>
      </w:r>
      <w:r>
        <w:t>различных</w:t>
      </w:r>
      <w:r>
        <w:rPr>
          <w:spacing w:val="80"/>
        </w:rPr>
        <w:t xml:space="preserve"> </w:t>
      </w:r>
      <w:r>
        <w:t>средств</w:t>
      </w:r>
      <w:r>
        <w:rPr>
          <w:spacing w:val="80"/>
        </w:rPr>
        <w:t xml:space="preserve"> </w:t>
      </w:r>
      <w:r>
        <w:t>познания,</w:t>
      </w:r>
      <w:r>
        <w:rPr>
          <w:spacing w:val="80"/>
        </w:rPr>
        <w:t xml:space="preserve"> </w:t>
      </w:r>
      <w:r>
        <w:t>накопления знаний</w:t>
      </w:r>
      <w:r>
        <w:rPr>
          <w:spacing w:val="40"/>
        </w:rPr>
        <w:t xml:space="preserve"> </w:t>
      </w:r>
      <w:r>
        <w:t>о</w:t>
      </w:r>
      <w:r>
        <w:rPr>
          <w:spacing w:val="40"/>
        </w:rPr>
        <w:t xml:space="preserve"> </w:t>
      </w:r>
      <w:r>
        <w:t>мире</w:t>
      </w:r>
      <w:r>
        <w:rPr>
          <w:spacing w:val="40"/>
        </w:rPr>
        <w:t xml:space="preserve"> </w:t>
      </w:r>
      <w:r>
        <w:t>(языковая,</w:t>
      </w:r>
      <w:r>
        <w:rPr>
          <w:spacing w:val="40"/>
        </w:rPr>
        <w:t xml:space="preserve"> </w:t>
      </w:r>
      <w:r>
        <w:t>читательская</w:t>
      </w:r>
      <w:r>
        <w:rPr>
          <w:spacing w:val="40"/>
        </w:rPr>
        <w:t xml:space="preserve"> </w:t>
      </w:r>
      <w:r>
        <w:t>культура,</w:t>
      </w:r>
      <w:r>
        <w:rPr>
          <w:spacing w:val="40"/>
        </w:rPr>
        <w:t xml:space="preserve"> </w:t>
      </w:r>
      <w:r>
        <w:t>деятельность</w:t>
      </w:r>
      <w:r>
        <w:rPr>
          <w:spacing w:val="40"/>
        </w:rPr>
        <w:t xml:space="preserve"> </w:t>
      </w:r>
      <w:r>
        <w:t>в</w:t>
      </w:r>
      <w:r>
        <w:rPr>
          <w:spacing w:val="40"/>
        </w:rPr>
        <w:t xml:space="preserve"> </w:t>
      </w:r>
      <w:r>
        <w:t>информационной,</w:t>
      </w:r>
      <w:r>
        <w:rPr>
          <w:spacing w:val="80"/>
        </w:rPr>
        <w:t xml:space="preserve"> </w:t>
      </w:r>
      <w:r>
        <w:t>цифровой среде).</w:t>
      </w:r>
    </w:p>
    <w:p w:rsidR="00156445" w:rsidRDefault="005A47D0">
      <w:pPr>
        <w:pStyle w:val="a3"/>
        <w:spacing w:line="256" w:lineRule="auto"/>
        <w:ind w:right="1112"/>
      </w:pPr>
      <w:r>
        <w:t>Демонстрирующий навыки наблюдений, накопления фактов, осмысления опыта в естественнонаучной</w:t>
      </w:r>
      <w:r>
        <w:rPr>
          <w:spacing w:val="40"/>
        </w:rPr>
        <w:t xml:space="preserve"> </w:t>
      </w:r>
      <w:r>
        <w:t>и</w:t>
      </w:r>
      <w:r>
        <w:rPr>
          <w:spacing w:val="40"/>
        </w:rPr>
        <w:t xml:space="preserve"> </w:t>
      </w:r>
      <w:r>
        <w:t>гуманитарной</w:t>
      </w:r>
      <w:r>
        <w:rPr>
          <w:spacing w:val="40"/>
        </w:rPr>
        <w:t xml:space="preserve"> </w:t>
      </w:r>
      <w:r>
        <w:t>областях познания, исследовательской</w:t>
      </w:r>
      <w:r>
        <w:rPr>
          <w:spacing w:val="40"/>
        </w:rPr>
        <w:t xml:space="preserve"> </w:t>
      </w:r>
      <w:r>
        <w:t>деятельности.</w:t>
      </w:r>
    </w:p>
    <w:p w:rsidR="00156445" w:rsidRDefault="005A47D0">
      <w:pPr>
        <w:pStyle w:val="a3"/>
        <w:spacing w:before="250" w:line="256" w:lineRule="auto"/>
        <w:ind w:left="1722" w:right="1151" w:firstLine="0"/>
      </w:pPr>
      <w:r>
        <w:t>Целевые ориентиры результатов воспитания на уровне среднего общего образования. Целевые ориентиры</w:t>
      </w:r>
    </w:p>
    <w:p w:rsidR="00156445" w:rsidRDefault="005A47D0">
      <w:pPr>
        <w:pStyle w:val="a3"/>
        <w:spacing w:line="264" w:lineRule="exact"/>
        <w:ind w:left="1722" w:firstLine="0"/>
      </w:pPr>
      <w:r>
        <w:t>Гражданское</w:t>
      </w:r>
      <w:r>
        <w:rPr>
          <w:spacing w:val="21"/>
        </w:rPr>
        <w:t xml:space="preserve"> </w:t>
      </w:r>
      <w:r>
        <w:rPr>
          <w:spacing w:val="-2"/>
        </w:rPr>
        <w:t>воспитание</w:t>
      </w:r>
    </w:p>
    <w:p w:rsidR="00156445" w:rsidRDefault="005A47D0">
      <w:pPr>
        <w:pStyle w:val="a3"/>
        <w:spacing w:line="249" w:lineRule="auto"/>
        <w:ind w:right="1107"/>
      </w:pPr>
      <w:r>
        <w:t>Осознанно выражающий свою российскую гражданскую принадлежность</w:t>
      </w:r>
      <w:r>
        <w:rPr>
          <w:spacing w:val="40"/>
        </w:rPr>
        <w:t xml:space="preserve"> </w:t>
      </w:r>
      <w:r>
        <w:t>(идентичность)</w:t>
      </w:r>
      <w:r>
        <w:rPr>
          <w:spacing w:val="40"/>
        </w:rPr>
        <w:t xml:space="preserve"> </w:t>
      </w:r>
      <w:r>
        <w:t>в</w:t>
      </w:r>
      <w:r>
        <w:rPr>
          <w:spacing w:val="40"/>
        </w:rPr>
        <w:t xml:space="preserve"> </w:t>
      </w:r>
      <w:r>
        <w:t>поликультурном,</w:t>
      </w:r>
      <w:r>
        <w:rPr>
          <w:spacing w:val="40"/>
        </w:rPr>
        <w:t xml:space="preserve"> </w:t>
      </w:r>
      <w:r>
        <w:t>многонациональном</w:t>
      </w:r>
      <w:r>
        <w:rPr>
          <w:spacing w:val="40"/>
        </w:rPr>
        <w:t xml:space="preserve"> </w:t>
      </w:r>
      <w:r>
        <w:t>и</w:t>
      </w:r>
      <w:r>
        <w:rPr>
          <w:spacing w:val="40"/>
        </w:rPr>
        <w:t xml:space="preserve"> </w:t>
      </w:r>
      <w:r>
        <w:t>многоконфессиональном российском</w:t>
      </w:r>
      <w:r>
        <w:rPr>
          <w:spacing w:val="40"/>
        </w:rPr>
        <w:t xml:space="preserve"> </w:t>
      </w:r>
      <w:r>
        <w:t>обществе, в мировом</w:t>
      </w:r>
      <w:r>
        <w:rPr>
          <w:spacing w:val="40"/>
        </w:rPr>
        <w:t xml:space="preserve"> </w:t>
      </w:r>
      <w:r>
        <w:t>сообществе.</w:t>
      </w:r>
    </w:p>
    <w:p w:rsidR="00156445" w:rsidRDefault="005A47D0">
      <w:pPr>
        <w:pStyle w:val="a3"/>
        <w:spacing w:before="5" w:line="249" w:lineRule="auto"/>
        <w:ind w:right="1102"/>
      </w:pPr>
      <w:r>
        <w:t>Сознающий своё единство с народом России как источником власти и субъектом тысячелетней</w:t>
      </w:r>
      <w:r>
        <w:rPr>
          <w:spacing w:val="80"/>
        </w:rPr>
        <w:t xml:space="preserve"> </w:t>
      </w:r>
      <w:r>
        <w:t>российской</w:t>
      </w:r>
      <w:r>
        <w:rPr>
          <w:spacing w:val="40"/>
        </w:rPr>
        <w:t xml:space="preserve"> </w:t>
      </w:r>
      <w:r>
        <w:t>государственности,</w:t>
      </w:r>
      <w:r>
        <w:rPr>
          <w:spacing w:val="40"/>
        </w:rPr>
        <w:t xml:space="preserve"> </w:t>
      </w:r>
      <w:r>
        <w:t>с</w:t>
      </w:r>
      <w:r>
        <w:rPr>
          <w:spacing w:val="40"/>
        </w:rPr>
        <w:t xml:space="preserve"> </w:t>
      </w:r>
      <w:r>
        <w:t>Российским</w:t>
      </w:r>
      <w:r>
        <w:rPr>
          <w:spacing w:val="40"/>
        </w:rPr>
        <w:t xml:space="preserve"> </w:t>
      </w:r>
      <w:r>
        <w:t>государством,</w:t>
      </w:r>
      <w:r>
        <w:rPr>
          <w:spacing w:val="40"/>
        </w:rPr>
        <w:t xml:space="preserve"> </w:t>
      </w:r>
      <w:r>
        <w:t>ответственность</w:t>
      </w:r>
      <w:r>
        <w:rPr>
          <w:spacing w:val="80"/>
        </w:rPr>
        <w:t xml:space="preserve"> </w:t>
      </w:r>
      <w:r>
        <w:t>за его развитие в настоящем и будущем на основе исторического просвещения, сформированного</w:t>
      </w:r>
      <w:r>
        <w:rPr>
          <w:spacing w:val="40"/>
        </w:rPr>
        <w:t xml:space="preserve"> </w:t>
      </w:r>
      <w:r>
        <w:t>российского</w:t>
      </w:r>
      <w:r>
        <w:rPr>
          <w:spacing w:val="40"/>
        </w:rPr>
        <w:t xml:space="preserve"> </w:t>
      </w:r>
      <w:r>
        <w:t>национального</w:t>
      </w:r>
      <w:r>
        <w:rPr>
          <w:spacing w:val="40"/>
        </w:rPr>
        <w:t xml:space="preserve"> </w:t>
      </w:r>
      <w:r>
        <w:t>исторического</w:t>
      </w:r>
      <w:r>
        <w:rPr>
          <w:spacing w:val="40"/>
        </w:rPr>
        <w:t xml:space="preserve"> </w:t>
      </w:r>
      <w:r>
        <w:t>сознания.</w:t>
      </w:r>
    </w:p>
    <w:p w:rsidR="00156445" w:rsidRDefault="005A47D0">
      <w:pPr>
        <w:pStyle w:val="a3"/>
        <w:spacing w:line="252" w:lineRule="auto"/>
        <w:ind w:right="1098"/>
      </w:pPr>
      <w:r>
        <w:t>Проявляющий</w:t>
      </w:r>
      <w:r>
        <w:rPr>
          <w:spacing w:val="80"/>
        </w:rPr>
        <w:t xml:space="preserve"> </w:t>
      </w:r>
      <w:r>
        <w:t>готовность</w:t>
      </w:r>
      <w:r>
        <w:rPr>
          <w:spacing w:val="80"/>
        </w:rPr>
        <w:t xml:space="preserve"> </w:t>
      </w:r>
      <w:r>
        <w:t>к</w:t>
      </w:r>
      <w:r>
        <w:rPr>
          <w:spacing w:val="80"/>
        </w:rPr>
        <w:t xml:space="preserve"> </w:t>
      </w:r>
      <w:r>
        <w:t>защите</w:t>
      </w:r>
      <w:r>
        <w:rPr>
          <w:spacing w:val="80"/>
        </w:rPr>
        <w:t xml:space="preserve"> </w:t>
      </w:r>
      <w:r>
        <w:t>Родины,</w:t>
      </w:r>
      <w:r>
        <w:rPr>
          <w:spacing w:val="80"/>
        </w:rPr>
        <w:t xml:space="preserve"> </w:t>
      </w:r>
      <w:r>
        <w:t>способный</w:t>
      </w:r>
      <w:r>
        <w:rPr>
          <w:spacing w:val="80"/>
        </w:rPr>
        <w:t xml:space="preserve"> </w:t>
      </w:r>
      <w:r>
        <w:t>аргументированно отстаивать</w:t>
      </w:r>
      <w:r>
        <w:rPr>
          <w:spacing w:val="40"/>
        </w:rPr>
        <w:t xml:space="preserve"> </w:t>
      </w:r>
      <w:r>
        <w:t>суверенитет</w:t>
      </w:r>
      <w:r>
        <w:rPr>
          <w:spacing w:val="40"/>
        </w:rPr>
        <w:t xml:space="preserve"> </w:t>
      </w:r>
      <w:r>
        <w:t>и</w:t>
      </w:r>
      <w:r>
        <w:rPr>
          <w:spacing w:val="40"/>
        </w:rPr>
        <w:t xml:space="preserve"> </w:t>
      </w:r>
      <w:r>
        <w:t>достоинство</w:t>
      </w:r>
      <w:r>
        <w:rPr>
          <w:spacing w:val="35"/>
        </w:rPr>
        <w:t xml:space="preserve"> </w:t>
      </w:r>
      <w:r>
        <w:t>народа</w:t>
      </w:r>
      <w:r>
        <w:rPr>
          <w:spacing w:val="40"/>
        </w:rPr>
        <w:t xml:space="preserve"> </w:t>
      </w:r>
      <w:r>
        <w:t>России</w:t>
      </w:r>
      <w:r>
        <w:rPr>
          <w:spacing w:val="40"/>
        </w:rPr>
        <w:t xml:space="preserve"> </w:t>
      </w:r>
      <w:r>
        <w:t>и</w:t>
      </w:r>
      <w:r>
        <w:rPr>
          <w:spacing w:val="40"/>
        </w:rPr>
        <w:t xml:space="preserve"> </w:t>
      </w:r>
      <w:r>
        <w:t>Российского</w:t>
      </w:r>
      <w:r>
        <w:rPr>
          <w:spacing w:val="40"/>
        </w:rPr>
        <w:t xml:space="preserve"> </w:t>
      </w:r>
      <w:r>
        <w:t>государства,</w:t>
      </w:r>
      <w:r>
        <w:rPr>
          <w:spacing w:val="80"/>
        </w:rPr>
        <w:t xml:space="preserve"> </w:t>
      </w:r>
      <w:r>
        <w:t>сохранять</w:t>
      </w:r>
    </w:p>
    <w:p w:rsidR="00156445" w:rsidRDefault="00156445">
      <w:pPr>
        <w:spacing w:line="252" w:lineRule="auto"/>
        <w:sectPr w:rsidR="00156445">
          <w:pgSz w:w="11910" w:h="16850"/>
          <w:pgMar w:top="1380" w:right="200" w:bottom="280" w:left="40" w:header="1179" w:footer="0" w:gutter="0"/>
          <w:cols w:space="720"/>
        </w:sectPr>
      </w:pPr>
    </w:p>
    <w:p w:rsidR="00156445" w:rsidRDefault="005A47D0">
      <w:pPr>
        <w:pStyle w:val="a3"/>
        <w:spacing w:before="229" w:line="247" w:lineRule="auto"/>
        <w:ind w:right="1132" w:firstLine="0"/>
      </w:pPr>
      <w:r>
        <w:t>и защищать историческую правду. Ориентированный на активное гражданское участие на основе</w:t>
      </w:r>
      <w:r>
        <w:rPr>
          <w:spacing w:val="40"/>
        </w:rPr>
        <w:t xml:space="preserve"> </w:t>
      </w:r>
      <w:r>
        <w:t>уважения</w:t>
      </w:r>
      <w:r>
        <w:rPr>
          <w:spacing w:val="40"/>
        </w:rPr>
        <w:t xml:space="preserve"> </w:t>
      </w:r>
      <w:r>
        <w:t>закона</w:t>
      </w:r>
      <w:r>
        <w:rPr>
          <w:spacing w:val="40"/>
        </w:rPr>
        <w:t xml:space="preserve"> </w:t>
      </w:r>
      <w:r>
        <w:t>и</w:t>
      </w:r>
      <w:r>
        <w:rPr>
          <w:spacing w:val="40"/>
        </w:rPr>
        <w:t xml:space="preserve"> </w:t>
      </w:r>
      <w:r>
        <w:t>правопорядка,</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сограждан.</w:t>
      </w:r>
    </w:p>
    <w:p w:rsidR="00156445" w:rsidRDefault="005A47D0">
      <w:pPr>
        <w:pStyle w:val="a3"/>
        <w:spacing w:before="12" w:line="249" w:lineRule="auto"/>
        <w:ind w:right="1083"/>
      </w:pPr>
      <w:r>
        <w:t>Осознанно</w:t>
      </w:r>
      <w:r>
        <w:rPr>
          <w:spacing w:val="40"/>
        </w:rPr>
        <w:t xml:space="preserve"> </w:t>
      </w:r>
      <w:r>
        <w:t>и</w:t>
      </w:r>
      <w:r>
        <w:rPr>
          <w:spacing w:val="40"/>
        </w:rPr>
        <w:t xml:space="preserve"> </w:t>
      </w:r>
      <w:r>
        <w:t>деятельно</w:t>
      </w:r>
      <w:r>
        <w:rPr>
          <w:spacing w:val="40"/>
        </w:rPr>
        <w:t xml:space="preserve"> </w:t>
      </w:r>
      <w:r>
        <w:t>выражающий</w:t>
      </w:r>
      <w:r>
        <w:rPr>
          <w:spacing w:val="40"/>
        </w:rPr>
        <w:t xml:space="preserve"> </w:t>
      </w:r>
      <w:r>
        <w:t>неприятие</w:t>
      </w:r>
      <w:r>
        <w:rPr>
          <w:spacing w:val="40"/>
        </w:rPr>
        <w:t xml:space="preserve"> </w:t>
      </w:r>
      <w:r>
        <w:t>любой</w:t>
      </w:r>
      <w:r>
        <w:rPr>
          <w:spacing w:val="40"/>
        </w:rPr>
        <w:t xml:space="preserve"> </w:t>
      </w:r>
      <w:r>
        <w:t>дискриминации</w:t>
      </w:r>
      <w:r>
        <w:rPr>
          <w:spacing w:val="40"/>
        </w:rPr>
        <w:t xml:space="preserve"> </w:t>
      </w:r>
      <w:r>
        <w:rPr>
          <w:spacing w:val="11"/>
        </w:rPr>
        <w:t xml:space="preserve">по </w:t>
      </w:r>
      <w:r>
        <w:t>социальным, национальным, расовым, религиозным признакам, проявлений экстремизма, терроризма,</w:t>
      </w:r>
      <w:r>
        <w:rPr>
          <w:spacing w:val="40"/>
        </w:rPr>
        <w:t xml:space="preserve"> </w:t>
      </w:r>
      <w:r>
        <w:t>коррупции,</w:t>
      </w:r>
      <w:r>
        <w:rPr>
          <w:spacing w:val="40"/>
        </w:rPr>
        <w:t xml:space="preserve"> </w:t>
      </w:r>
      <w:r>
        <w:t>антигосударственной</w:t>
      </w:r>
      <w:r>
        <w:rPr>
          <w:spacing w:val="40"/>
        </w:rPr>
        <w:t xml:space="preserve"> </w:t>
      </w:r>
      <w:r>
        <w:t>деятельности.</w:t>
      </w:r>
    </w:p>
    <w:p w:rsidR="00156445" w:rsidRDefault="005A47D0">
      <w:pPr>
        <w:pStyle w:val="a3"/>
        <w:spacing w:before="6" w:line="252" w:lineRule="auto"/>
        <w:ind w:right="1089"/>
      </w:pPr>
      <w: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156445" w:rsidRDefault="005A47D0">
      <w:pPr>
        <w:pStyle w:val="a3"/>
        <w:spacing w:before="7" w:line="260" w:lineRule="exact"/>
        <w:ind w:left="1722" w:firstLine="0"/>
      </w:pPr>
      <w:r>
        <w:t>Патриотическое</w:t>
      </w:r>
      <w:r>
        <w:rPr>
          <w:spacing w:val="23"/>
        </w:rPr>
        <w:t xml:space="preserve"> </w:t>
      </w:r>
      <w:r>
        <w:rPr>
          <w:spacing w:val="-2"/>
        </w:rPr>
        <w:t>воспитание</w:t>
      </w:r>
    </w:p>
    <w:p w:rsidR="00156445" w:rsidRDefault="005A47D0">
      <w:pPr>
        <w:pStyle w:val="a3"/>
        <w:spacing w:line="252" w:lineRule="auto"/>
        <w:ind w:right="1111"/>
      </w:pPr>
      <w:r>
        <w:t>Выражающий свою национальную, этническую принадлежность, приверженность к родной культуре, любовь к своему народу.</w:t>
      </w:r>
    </w:p>
    <w:p w:rsidR="00156445" w:rsidRDefault="005A47D0">
      <w:pPr>
        <w:pStyle w:val="a3"/>
        <w:spacing w:before="1" w:line="247" w:lineRule="auto"/>
        <w:ind w:right="1092"/>
      </w:pPr>
      <w:r>
        <w:t>Сознающий причастность к многонациональному народу Российской Федерации, Российскому</w:t>
      </w:r>
      <w:r>
        <w:rPr>
          <w:spacing w:val="40"/>
        </w:rPr>
        <w:t xml:space="preserve"> </w:t>
      </w:r>
      <w:r>
        <w:t>Отечеству,</w:t>
      </w:r>
      <w:r>
        <w:rPr>
          <w:spacing w:val="40"/>
        </w:rPr>
        <w:t xml:space="preserve"> </w:t>
      </w:r>
      <w:r>
        <w:t>российскую</w:t>
      </w:r>
      <w:r>
        <w:rPr>
          <w:spacing w:val="40"/>
        </w:rPr>
        <w:t xml:space="preserve"> </w:t>
      </w:r>
      <w:r>
        <w:t>культурную</w:t>
      </w:r>
      <w:r>
        <w:rPr>
          <w:spacing w:val="40"/>
        </w:rPr>
        <w:t xml:space="preserve"> </w:t>
      </w:r>
      <w:r>
        <w:t>идентичность.</w:t>
      </w:r>
    </w:p>
    <w:p w:rsidR="00156445" w:rsidRDefault="005A47D0">
      <w:pPr>
        <w:pStyle w:val="a3"/>
        <w:spacing w:before="2" w:line="247" w:lineRule="auto"/>
        <w:ind w:right="1105"/>
      </w:pPr>
      <w:r>
        <w:t>Проявляющий деятельное ценностное отношение к историческому и куль</w:t>
      </w:r>
      <w:r>
        <w:rPr>
          <w:spacing w:val="-15"/>
        </w:rPr>
        <w:t xml:space="preserve"> </w:t>
      </w:r>
      <w:r>
        <w:t>турному наследию своего и других народов России, традициям, праздникам, памятникам народов, проживающих в</w:t>
      </w:r>
      <w:r>
        <w:rPr>
          <w:spacing w:val="40"/>
        </w:rPr>
        <w:t xml:space="preserve"> </w:t>
      </w:r>
      <w:r>
        <w:t>родной</w:t>
      </w:r>
      <w:r>
        <w:rPr>
          <w:spacing w:val="40"/>
        </w:rPr>
        <w:t xml:space="preserve"> </w:t>
      </w:r>
      <w:r>
        <w:t>стране</w:t>
      </w:r>
      <w:r>
        <w:rPr>
          <w:spacing w:val="40"/>
        </w:rPr>
        <w:t xml:space="preserve"> </w:t>
      </w:r>
      <w:r>
        <w:t>— России.</w:t>
      </w:r>
    </w:p>
    <w:p w:rsidR="00156445" w:rsidRDefault="005A47D0">
      <w:pPr>
        <w:pStyle w:val="a3"/>
        <w:spacing w:before="5" w:line="247" w:lineRule="auto"/>
        <w:ind w:right="1110"/>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156445" w:rsidRDefault="005A47D0">
      <w:pPr>
        <w:pStyle w:val="a3"/>
        <w:spacing w:before="13"/>
        <w:ind w:left="1722" w:firstLine="0"/>
      </w:pPr>
      <w:r>
        <w:t>Духовно-нравственное</w:t>
      </w:r>
      <w:r>
        <w:rPr>
          <w:spacing w:val="37"/>
        </w:rPr>
        <w:t xml:space="preserve"> </w:t>
      </w:r>
      <w:r>
        <w:rPr>
          <w:spacing w:val="-2"/>
        </w:rPr>
        <w:t>воспитание</w:t>
      </w:r>
    </w:p>
    <w:p w:rsidR="00156445" w:rsidRDefault="005A47D0">
      <w:pPr>
        <w:pStyle w:val="a3"/>
        <w:spacing w:before="9" w:line="252" w:lineRule="auto"/>
        <w:ind w:right="1092"/>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156445" w:rsidRDefault="005A47D0">
      <w:pPr>
        <w:pStyle w:val="a3"/>
        <w:spacing w:before="2" w:line="247" w:lineRule="auto"/>
        <w:ind w:right="1099"/>
      </w:pPr>
      <w:r>
        <w:t>Действующий</w:t>
      </w:r>
      <w:r>
        <w:rPr>
          <w:spacing w:val="40"/>
        </w:rPr>
        <w:t xml:space="preserve"> </w:t>
      </w:r>
      <w:r>
        <w:t>и</w:t>
      </w:r>
      <w:r>
        <w:rPr>
          <w:spacing w:val="40"/>
        </w:rPr>
        <w:t xml:space="preserve"> </w:t>
      </w:r>
      <w:r>
        <w:t>оценивающий</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 других</w:t>
      </w:r>
      <w:r>
        <w:rPr>
          <w:spacing w:val="40"/>
        </w:rPr>
        <w:t xml:space="preserve"> </w:t>
      </w:r>
      <w:r>
        <w:t>людей</w:t>
      </w:r>
      <w:r>
        <w:rPr>
          <w:spacing w:val="40"/>
        </w:rPr>
        <w:t xml:space="preserve"> </w:t>
      </w:r>
      <w:r>
        <w:t>с</w:t>
      </w:r>
      <w:r>
        <w:rPr>
          <w:spacing w:val="40"/>
        </w:rPr>
        <w:t xml:space="preserve"> </w:t>
      </w:r>
      <w:r>
        <w:t>позиций</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w:t>
      </w:r>
      <w:r>
        <w:rPr>
          <w:spacing w:val="40"/>
        </w:rPr>
        <w:t xml:space="preserve"> </w:t>
      </w:r>
      <w:r>
        <w:t>ценностей</w:t>
      </w:r>
      <w:r>
        <w:rPr>
          <w:spacing w:val="40"/>
        </w:rPr>
        <w:t xml:space="preserve"> </w:t>
      </w:r>
      <w:r>
        <w:t>и</w:t>
      </w:r>
      <w:r>
        <w:rPr>
          <w:spacing w:val="80"/>
        </w:rPr>
        <w:t xml:space="preserve"> </w:t>
      </w:r>
      <w:r>
        <w:t>норм</w:t>
      </w:r>
      <w:r>
        <w:rPr>
          <w:spacing w:val="40"/>
        </w:rPr>
        <w:t xml:space="preserve"> </w:t>
      </w:r>
      <w:r>
        <w:t>с</w:t>
      </w:r>
      <w:r>
        <w:rPr>
          <w:spacing w:val="40"/>
        </w:rPr>
        <w:t xml:space="preserve"> </w:t>
      </w:r>
      <w:r>
        <w:t>осознанием</w:t>
      </w:r>
      <w:r>
        <w:rPr>
          <w:spacing w:val="40"/>
        </w:rPr>
        <w:t xml:space="preserve"> </w:t>
      </w:r>
      <w:r>
        <w:t>последствий</w:t>
      </w:r>
      <w:r>
        <w:rPr>
          <w:spacing w:val="40"/>
        </w:rPr>
        <w:t xml:space="preserve"> </w:t>
      </w:r>
      <w:r>
        <w:t>поступков,</w:t>
      </w:r>
      <w:r>
        <w:rPr>
          <w:spacing w:val="40"/>
        </w:rPr>
        <w:t xml:space="preserve"> </w:t>
      </w:r>
      <w:r>
        <w:t>деятельно</w:t>
      </w:r>
      <w:r>
        <w:rPr>
          <w:spacing w:val="40"/>
        </w:rPr>
        <w:t xml:space="preserve"> </w:t>
      </w:r>
      <w:r>
        <w:t>выражающий</w:t>
      </w:r>
      <w:r>
        <w:rPr>
          <w:spacing w:val="40"/>
        </w:rPr>
        <w:t xml:space="preserve"> </w:t>
      </w:r>
      <w:r>
        <w:t>неприятие</w:t>
      </w:r>
      <w:r>
        <w:rPr>
          <w:spacing w:val="80"/>
        </w:rPr>
        <w:t xml:space="preserve"> </w:t>
      </w:r>
      <w:r>
        <w:t>антигуманных</w:t>
      </w:r>
      <w:r>
        <w:rPr>
          <w:spacing w:val="40"/>
        </w:rPr>
        <w:t xml:space="preserve"> </w:t>
      </w:r>
      <w:r>
        <w:t>и</w:t>
      </w:r>
      <w:r>
        <w:rPr>
          <w:spacing w:val="40"/>
        </w:rPr>
        <w:t xml:space="preserve"> </w:t>
      </w:r>
      <w:r>
        <w:t>асоциальных</w:t>
      </w:r>
      <w:r>
        <w:rPr>
          <w:spacing w:val="40"/>
        </w:rPr>
        <w:t xml:space="preserve"> </w:t>
      </w:r>
      <w:r>
        <w:t>поступков,</w:t>
      </w:r>
      <w:r>
        <w:rPr>
          <w:spacing w:val="40"/>
        </w:rPr>
        <w:t xml:space="preserve"> </w:t>
      </w:r>
      <w:r>
        <w:t>поведения,</w:t>
      </w:r>
      <w:r>
        <w:rPr>
          <w:spacing w:val="40"/>
        </w:rPr>
        <w:t xml:space="preserve"> </w:t>
      </w:r>
      <w:r>
        <w:t>противоречащих</w:t>
      </w:r>
      <w:r>
        <w:rPr>
          <w:spacing w:val="40"/>
        </w:rPr>
        <w:t xml:space="preserve"> </w:t>
      </w:r>
      <w:r>
        <w:t>этим</w:t>
      </w:r>
      <w:r>
        <w:rPr>
          <w:spacing w:val="40"/>
        </w:rPr>
        <w:t xml:space="preserve"> </w:t>
      </w:r>
      <w:r>
        <w:t>ценностям.</w:t>
      </w:r>
    </w:p>
    <w:p w:rsidR="00156445" w:rsidRDefault="005A47D0">
      <w:pPr>
        <w:pStyle w:val="a3"/>
        <w:spacing w:before="5" w:line="249" w:lineRule="auto"/>
        <w:ind w:right="1099"/>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w:t>
      </w:r>
      <w:r>
        <w:rPr>
          <w:spacing w:val="80"/>
        </w:rPr>
        <w:t xml:space="preserve"> </w:t>
      </w:r>
      <w:r>
        <w:t>групп, религий народов России, их национальному достоинству и религиозным чувствам с учётом</w:t>
      </w:r>
      <w:r>
        <w:rPr>
          <w:spacing w:val="40"/>
        </w:rPr>
        <w:t xml:space="preserve"> </w:t>
      </w:r>
      <w:r>
        <w:t>соблюдения</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всех</w:t>
      </w:r>
      <w:r>
        <w:rPr>
          <w:spacing w:val="40"/>
        </w:rPr>
        <w:t xml:space="preserve"> </w:t>
      </w:r>
      <w:r>
        <w:t>граждан.</w:t>
      </w:r>
    </w:p>
    <w:p w:rsidR="00156445" w:rsidRDefault="005A47D0">
      <w:pPr>
        <w:pStyle w:val="a3"/>
        <w:spacing w:before="4" w:line="249" w:lineRule="auto"/>
        <w:ind w:right="1099"/>
      </w:pPr>
      <w:r>
        <w:t>Понимающий</w:t>
      </w:r>
      <w:r>
        <w:rPr>
          <w:spacing w:val="40"/>
        </w:rPr>
        <w:t xml:space="preserve"> </w:t>
      </w:r>
      <w:r>
        <w:t>и</w:t>
      </w:r>
      <w:r>
        <w:rPr>
          <w:spacing w:val="40"/>
        </w:rPr>
        <w:t xml:space="preserve"> </w:t>
      </w:r>
      <w:r>
        <w:t>деятельно</w:t>
      </w:r>
      <w:r>
        <w:rPr>
          <w:spacing w:val="40"/>
        </w:rPr>
        <w:t xml:space="preserve"> </w:t>
      </w:r>
      <w:r>
        <w:t>выражающий</w:t>
      </w:r>
      <w:r>
        <w:rPr>
          <w:spacing w:val="40"/>
        </w:rPr>
        <w:t xml:space="preserve"> </w:t>
      </w:r>
      <w:r>
        <w:t>ценность</w:t>
      </w:r>
      <w:r>
        <w:rPr>
          <w:spacing w:val="40"/>
        </w:rPr>
        <w:t xml:space="preserve"> </w:t>
      </w:r>
      <w:r>
        <w:t>межнационального, межрелигиозного</w:t>
      </w:r>
      <w:r>
        <w:rPr>
          <w:spacing w:val="40"/>
        </w:rPr>
        <w:t xml:space="preserve"> </w:t>
      </w:r>
      <w:r>
        <w:t>согласия</w:t>
      </w:r>
      <w:r>
        <w:rPr>
          <w:spacing w:val="40"/>
        </w:rPr>
        <w:t xml:space="preserve"> </w:t>
      </w:r>
      <w:r>
        <w:t>людей,</w:t>
      </w:r>
      <w:r>
        <w:rPr>
          <w:spacing w:val="40"/>
        </w:rPr>
        <w:t xml:space="preserve"> </w:t>
      </w:r>
      <w:r>
        <w:t>народов</w:t>
      </w:r>
      <w:r>
        <w:rPr>
          <w:spacing w:val="40"/>
        </w:rPr>
        <w:t xml:space="preserve"> </w:t>
      </w:r>
      <w:r>
        <w:t>в</w:t>
      </w:r>
      <w:r>
        <w:rPr>
          <w:spacing w:val="40"/>
        </w:rPr>
        <w:t xml:space="preserve"> </w:t>
      </w:r>
      <w:r>
        <w:t>России,</w:t>
      </w:r>
      <w:r>
        <w:rPr>
          <w:spacing w:val="40"/>
        </w:rPr>
        <w:t xml:space="preserve"> </w:t>
      </w:r>
      <w:r>
        <w:t>способный</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людьми разных национальностей, отношения к религии и религиозной принадлежности, находить</w:t>
      </w:r>
      <w:r>
        <w:rPr>
          <w:spacing w:val="40"/>
        </w:rPr>
        <w:t xml:space="preserve"> </w:t>
      </w:r>
      <w:r>
        <w:t>общие цели</w:t>
      </w:r>
      <w:r>
        <w:rPr>
          <w:spacing w:val="40"/>
        </w:rPr>
        <w:t xml:space="preserve"> </w:t>
      </w:r>
      <w:r>
        <w:t>и</w:t>
      </w:r>
      <w:r>
        <w:rPr>
          <w:spacing w:val="40"/>
        </w:rPr>
        <w:t xml:space="preserve"> </w:t>
      </w:r>
      <w:r>
        <w:t>сотрудничать</w:t>
      </w:r>
      <w:r>
        <w:rPr>
          <w:spacing w:val="40"/>
        </w:rPr>
        <w:t xml:space="preserve"> </w:t>
      </w:r>
      <w:r>
        <w:t>для</w:t>
      </w:r>
      <w:r>
        <w:rPr>
          <w:spacing w:val="40"/>
        </w:rPr>
        <w:t xml:space="preserve"> </w:t>
      </w:r>
      <w:r>
        <w:t>их</w:t>
      </w:r>
      <w:r>
        <w:rPr>
          <w:spacing w:val="40"/>
        </w:rPr>
        <w:t xml:space="preserve"> </w:t>
      </w:r>
      <w:r>
        <w:t>достижения.</w:t>
      </w:r>
    </w:p>
    <w:p w:rsidR="00156445" w:rsidRDefault="005A47D0">
      <w:pPr>
        <w:pStyle w:val="a3"/>
        <w:spacing w:before="5" w:line="247" w:lineRule="auto"/>
        <w:ind w:right="1096"/>
      </w:pPr>
      <w:r>
        <w:t>Ориентированный</w:t>
      </w:r>
      <w:r>
        <w:rPr>
          <w:spacing w:val="40"/>
        </w:rPr>
        <w:t xml:space="preserve"> </w:t>
      </w:r>
      <w:r>
        <w:t>на</w:t>
      </w:r>
      <w:r>
        <w:rPr>
          <w:spacing w:val="40"/>
        </w:rPr>
        <w:t xml:space="preserve"> </w:t>
      </w:r>
      <w:r>
        <w:t>создание</w:t>
      </w:r>
      <w:r>
        <w:rPr>
          <w:spacing w:val="40"/>
        </w:rPr>
        <w:t xml:space="preserve"> </w:t>
      </w:r>
      <w:r>
        <w:t>устойчивой</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российских</w:t>
      </w:r>
      <w:r>
        <w:rPr>
          <w:spacing w:val="80"/>
        </w:rPr>
        <w:t xml:space="preserve"> </w:t>
      </w:r>
      <w:r>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56445" w:rsidRDefault="005A47D0">
      <w:pPr>
        <w:pStyle w:val="a3"/>
        <w:spacing w:before="9" w:line="247" w:lineRule="auto"/>
        <w:ind w:right="1105"/>
      </w:pPr>
      <w:r>
        <w:t>Обладающий сформированными представлениями о ценности и значении в отечественной</w:t>
      </w:r>
      <w:r>
        <w:rPr>
          <w:spacing w:val="80"/>
        </w:rPr>
        <w:t xml:space="preserve"> </w:t>
      </w:r>
      <w:r>
        <w:t>и</w:t>
      </w:r>
      <w:r>
        <w:rPr>
          <w:spacing w:val="80"/>
        </w:rPr>
        <w:t xml:space="preserve"> </w:t>
      </w:r>
      <w:r>
        <w:t>мировой</w:t>
      </w:r>
      <w:r>
        <w:rPr>
          <w:spacing w:val="80"/>
        </w:rPr>
        <w:t xml:space="preserve"> </w:t>
      </w:r>
      <w:r>
        <w:t>культуре</w:t>
      </w:r>
      <w:r>
        <w:rPr>
          <w:spacing w:val="80"/>
        </w:rPr>
        <w:t xml:space="preserve"> </w:t>
      </w:r>
      <w:r>
        <w:t>языков</w:t>
      </w:r>
      <w:r>
        <w:rPr>
          <w:spacing w:val="80"/>
        </w:rPr>
        <w:t xml:space="preserve"> </w:t>
      </w:r>
      <w:r>
        <w:t>и</w:t>
      </w:r>
      <w:r>
        <w:rPr>
          <w:spacing w:val="80"/>
        </w:rPr>
        <w:t xml:space="preserve"> </w:t>
      </w:r>
      <w:r>
        <w:t>литературы</w:t>
      </w:r>
      <w:r>
        <w:rPr>
          <w:spacing w:val="40"/>
        </w:rPr>
        <w:t xml:space="preserve"> </w:t>
      </w:r>
      <w:r>
        <w:t>народов</w:t>
      </w:r>
      <w:r>
        <w:rPr>
          <w:spacing w:val="80"/>
        </w:rPr>
        <w:t xml:space="preserve"> </w:t>
      </w:r>
      <w:r>
        <w:t>России, демонстрирующий устойчивый интерес к чтению как средству познания отечественной и мировой духовной культуры.</w:t>
      </w:r>
    </w:p>
    <w:p w:rsidR="00156445" w:rsidRDefault="005A47D0">
      <w:pPr>
        <w:pStyle w:val="a3"/>
        <w:spacing w:before="15"/>
        <w:ind w:left="1722" w:firstLine="0"/>
      </w:pPr>
      <w:r>
        <w:t>Эстетическое</w:t>
      </w:r>
      <w:r>
        <w:rPr>
          <w:spacing w:val="27"/>
        </w:rPr>
        <w:t xml:space="preserve"> </w:t>
      </w:r>
      <w:r>
        <w:rPr>
          <w:spacing w:val="-2"/>
        </w:rPr>
        <w:t>воспитание</w:t>
      </w:r>
    </w:p>
    <w:p w:rsidR="00156445" w:rsidRDefault="005A47D0">
      <w:pPr>
        <w:pStyle w:val="a3"/>
        <w:spacing w:before="9" w:line="247" w:lineRule="auto"/>
        <w:ind w:right="1116"/>
      </w:pPr>
      <w:r>
        <w:t>Выражающий</w:t>
      </w:r>
      <w:r>
        <w:rPr>
          <w:spacing w:val="40"/>
        </w:rPr>
        <w:t xml:space="preserve"> </w:t>
      </w: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российского и</w:t>
      </w:r>
      <w:r>
        <w:rPr>
          <w:spacing w:val="40"/>
        </w:rPr>
        <w:t xml:space="preserve"> </w:t>
      </w:r>
      <w:r>
        <w:t>мирового</w:t>
      </w:r>
      <w:r>
        <w:rPr>
          <w:spacing w:val="40"/>
        </w:rPr>
        <w:t xml:space="preserve"> </w:t>
      </w:r>
      <w:r>
        <w:t>художественного</w:t>
      </w:r>
      <w:r>
        <w:rPr>
          <w:spacing w:val="40"/>
        </w:rPr>
        <w:t xml:space="preserve"> </w:t>
      </w:r>
      <w:r>
        <w:t>наследия.</w:t>
      </w:r>
    </w:p>
    <w:p w:rsidR="00156445" w:rsidRDefault="005A47D0">
      <w:pPr>
        <w:pStyle w:val="a3"/>
        <w:spacing w:before="8" w:line="247" w:lineRule="auto"/>
        <w:ind w:right="1104"/>
      </w:pPr>
      <w:r>
        <w:t>Проявляющий</w:t>
      </w:r>
      <w:r>
        <w:rPr>
          <w:spacing w:val="40"/>
        </w:rPr>
        <w:t xml:space="preserve"> </w:t>
      </w: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понимание эмоционального</w:t>
      </w:r>
      <w:r>
        <w:rPr>
          <w:spacing w:val="40"/>
        </w:rPr>
        <w:t xml:space="preserve"> </w:t>
      </w:r>
      <w:r>
        <w:t>воздействия</w:t>
      </w:r>
      <w:r>
        <w:rPr>
          <w:spacing w:val="40"/>
        </w:rPr>
        <w:t xml:space="preserve"> </w:t>
      </w:r>
      <w:r>
        <w:t>искусства,</w:t>
      </w:r>
      <w:r>
        <w:rPr>
          <w:spacing w:val="40"/>
        </w:rPr>
        <w:t xml:space="preserve"> </w:t>
      </w:r>
      <w:r>
        <w:t>его влияния</w:t>
      </w:r>
      <w:r>
        <w:rPr>
          <w:spacing w:val="40"/>
        </w:rPr>
        <w:t xml:space="preserve"> </w:t>
      </w:r>
      <w:r>
        <w:t>на</w:t>
      </w:r>
      <w:r>
        <w:rPr>
          <w:spacing w:val="40"/>
        </w:rPr>
        <w:t xml:space="preserve"> </w:t>
      </w:r>
      <w:r>
        <w:t>поведение</w:t>
      </w:r>
      <w:r>
        <w:rPr>
          <w:spacing w:val="40"/>
        </w:rPr>
        <w:t xml:space="preserve"> </w:t>
      </w:r>
      <w:r>
        <w:t>людей,</w:t>
      </w:r>
      <w:r>
        <w:rPr>
          <w:spacing w:val="40"/>
        </w:rPr>
        <w:t xml:space="preserve"> </w:t>
      </w:r>
      <w:r>
        <w:t>умеющий критически оценивать это влияние.</w:t>
      </w:r>
    </w:p>
    <w:p w:rsidR="00156445" w:rsidRDefault="005A47D0">
      <w:pPr>
        <w:pStyle w:val="a3"/>
        <w:spacing w:before="3" w:line="256" w:lineRule="auto"/>
        <w:ind w:right="1132"/>
      </w:pPr>
      <w:r>
        <w:t>Проявляющий понимание художественной культуры как средства коммуникации и самовыражения</w:t>
      </w:r>
      <w:r>
        <w:rPr>
          <w:spacing w:val="80"/>
          <w:w w:val="150"/>
        </w:rPr>
        <w:t xml:space="preserve"> </w:t>
      </w:r>
      <w:r>
        <w:t>в</w:t>
      </w:r>
      <w:r>
        <w:rPr>
          <w:spacing w:val="40"/>
        </w:rPr>
        <w:t xml:space="preserve"> </w:t>
      </w:r>
      <w:r>
        <w:t>современном</w:t>
      </w:r>
      <w:r>
        <w:rPr>
          <w:spacing w:val="40"/>
        </w:rPr>
        <w:t xml:space="preserve"> </w:t>
      </w:r>
      <w:r>
        <w:t>обществе,</w:t>
      </w:r>
      <w:r>
        <w:rPr>
          <w:spacing w:val="40"/>
        </w:rPr>
        <w:t xml:space="preserve"> </w:t>
      </w:r>
      <w:r>
        <w:t>значения</w:t>
      </w:r>
      <w:r>
        <w:rPr>
          <w:spacing w:val="80"/>
          <w:w w:val="150"/>
        </w:rPr>
        <w:t xml:space="preserve"> </w:t>
      </w:r>
      <w:r>
        <w:t>нравственных</w:t>
      </w:r>
      <w:r>
        <w:rPr>
          <w:spacing w:val="80"/>
          <w:w w:val="150"/>
        </w:rPr>
        <w:t xml:space="preserve"> </w:t>
      </w:r>
      <w:r>
        <w:t>норм,</w:t>
      </w:r>
      <w:r>
        <w:rPr>
          <w:spacing w:val="80"/>
          <w:w w:val="150"/>
        </w:rPr>
        <w:t xml:space="preserve"> </w:t>
      </w:r>
      <w:r>
        <w:t>ценностей,</w:t>
      </w:r>
    </w:p>
    <w:p w:rsidR="00156445" w:rsidRDefault="00156445">
      <w:pPr>
        <w:spacing w:line="256" w:lineRule="auto"/>
        <w:sectPr w:rsidR="00156445">
          <w:pgSz w:w="11910" w:h="16850"/>
          <w:pgMar w:top="1380" w:right="200" w:bottom="280" w:left="40" w:header="1179" w:footer="0" w:gutter="0"/>
          <w:cols w:space="720"/>
        </w:sectPr>
      </w:pPr>
    </w:p>
    <w:p w:rsidR="00156445" w:rsidRDefault="005A47D0">
      <w:pPr>
        <w:pStyle w:val="a3"/>
        <w:spacing w:before="224"/>
        <w:ind w:firstLine="0"/>
      </w:pPr>
      <w:r>
        <w:t>традиций</w:t>
      </w:r>
      <w:r>
        <w:rPr>
          <w:spacing w:val="19"/>
        </w:rPr>
        <w:t xml:space="preserve"> </w:t>
      </w:r>
      <w:r>
        <w:t>в</w:t>
      </w:r>
      <w:r>
        <w:rPr>
          <w:spacing w:val="11"/>
        </w:rPr>
        <w:t xml:space="preserve"> </w:t>
      </w:r>
      <w:r>
        <w:rPr>
          <w:spacing w:val="-2"/>
        </w:rPr>
        <w:t>искусстве.</w:t>
      </w:r>
    </w:p>
    <w:p w:rsidR="00156445" w:rsidRDefault="005A47D0">
      <w:pPr>
        <w:pStyle w:val="a3"/>
        <w:spacing w:before="14" w:line="249" w:lineRule="auto"/>
        <w:ind w:right="1087"/>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w:t>
      </w:r>
      <w:r>
        <w:rPr>
          <w:spacing w:val="40"/>
        </w:rPr>
        <w:t xml:space="preserve"> </w:t>
      </w:r>
      <w:r>
        <w:t>ценностей,</w:t>
      </w:r>
      <w:r>
        <w:rPr>
          <w:spacing w:val="40"/>
        </w:rPr>
        <w:t xml:space="preserve"> </w:t>
      </w:r>
      <w:r>
        <w:t>на</w:t>
      </w:r>
      <w:r>
        <w:rPr>
          <w:spacing w:val="40"/>
        </w:rPr>
        <w:t xml:space="preserve"> </w:t>
      </w:r>
      <w:r>
        <w:t>эстетическое</w:t>
      </w:r>
      <w:r>
        <w:rPr>
          <w:spacing w:val="40"/>
        </w:rPr>
        <w:t xml:space="preserve"> </w:t>
      </w:r>
      <w:r>
        <w:t>обустройство</w:t>
      </w:r>
      <w:r>
        <w:rPr>
          <w:spacing w:val="40"/>
        </w:rPr>
        <w:t xml:space="preserve"> </w:t>
      </w:r>
      <w:r>
        <w:t>собственного</w:t>
      </w:r>
      <w:r>
        <w:rPr>
          <w:spacing w:val="40"/>
        </w:rPr>
        <w:t xml:space="preserve"> </w:t>
      </w:r>
      <w:r>
        <w:t>быта.</w:t>
      </w:r>
    </w:p>
    <w:p w:rsidR="00156445" w:rsidRDefault="005A47D0">
      <w:pPr>
        <w:pStyle w:val="a3"/>
        <w:spacing w:before="6" w:line="247" w:lineRule="auto"/>
        <w:ind w:right="1112"/>
      </w:pPr>
      <w:r>
        <w:t xml:space="preserve">Физическое воспитание, формирование культуры здоровья и эмоционального </w:t>
      </w:r>
      <w:r>
        <w:rPr>
          <w:spacing w:val="-2"/>
        </w:rPr>
        <w:t>благополучия</w:t>
      </w:r>
    </w:p>
    <w:p w:rsidR="00156445" w:rsidRDefault="005A47D0">
      <w:pPr>
        <w:pStyle w:val="a3"/>
        <w:spacing w:before="7" w:line="247" w:lineRule="auto"/>
        <w:ind w:right="1105"/>
      </w:pPr>
      <w:r>
        <w:t>Понимающий</w:t>
      </w:r>
      <w:r>
        <w:rPr>
          <w:spacing w:val="80"/>
        </w:rPr>
        <w:t xml:space="preserve"> </w:t>
      </w:r>
      <w:r>
        <w:t>и</w:t>
      </w:r>
      <w:r>
        <w:rPr>
          <w:spacing w:val="40"/>
        </w:rPr>
        <w:t xml:space="preserve"> </w:t>
      </w:r>
      <w:r>
        <w:t>выражающий</w:t>
      </w:r>
      <w:r>
        <w:rPr>
          <w:spacing w:val="80"/>
        </w:rPr>
        <w:t xml:space="preserve"> </w:t>
      </w:r>
      <w:r>
        <w:t>в</w:t>
      </w:r>
      <w:r>
        <w:rPr>
          <w:spacing w:val="40"/>
        </w:rPr>
        <w:t xml:space="preserve"> </w:t>
      </w:r>
      <w:r>
        <w:t>практической</w:t>
      </w:r>
      <w:r>
        <w:rPr>
          <w:spacing w:val="80"/>
        </w:rPr>
        <w:t xml:space="preserve"> </w:t>
      </w:r>
      <w:r>
        <w:t>деятельности</w:t>
      </w:r>
      <w:r>
        <w:rPr>
          <w:spacing w:val="80"/>
        </w:rPr>
        <w:t xml:space="preserve"> </w:t>
      </w:r>
      <w:r>
        <w:t>ценность</w:t>
      </w:r>
      <w:r>
        <w:rPr>
          <w:spacing w:val="80"/>
        </w:rPr>
        <w:t xml:space="preserve"> </w:t>
      </w:r>
      <w:r>
        <w:t>жизни, здоровья</w:t>
      </w:r>
      <w:r>
        <w:rPr>
          <w:spacing w:val="40"/>
        </w:rPr>
        <w:t xml:space="preserve"> </w:t>
      </w:r>
      <w:r>
        <w:t>и</w:t>
      </w:r>
      <w:r>
        <w:rPr>
          <w:spacing w:val="40"/>
        </w:rPr>
        <w:t xml:space="preserve"> </w:t>
      </w:r>
      <w:r>
        <w:t>безопасности,</w:t>
      </w:r>
      <w:r>
        <w:rPr>
          <w:spacing w:val="40"/>
        </w:rPr>
        <w:t xml:space="preserve"> </w:t>
      </w:r>
      <w:r>
        <w:t>значение</w:t>
      </w:r>
      <w:r>
        <w:rPr>
          <w:spacing w:val="40"/>
        </w:rPr>
        <w:t xml:space="preserve"> </w:t>
      </w:r>
      <w:r>
        <w:t>личных</w:t>
      </w:r>
      <w:r>
        <w:rPr>
          <w:spacing w:val="40"/>
        </w:rPr>
        <w:t xml:space="preserve"> </w:t>
      </w:r>
      <w:r>
        <w:t>усилий</w:t>
      </w:r>
      <w:r>
        <w:rPr>
          <w:spacing w:val="40"/>
        </w:rPr>
        <w:t xml:space="preserve"> </w:t>
      </w:r>
      <w:r>
        <w:t>в</w:t>
      </w:r>
      <w:r>
        <w:rPr>
          <w:spacing w:val="40"/>
        </w:rPr>
        <w:t xml:space="preserve"> </w:t>
      </w:r>
      <w:r>
        <w:t>сохранении</w:t>
      </w:r>
      <w:r>
        <w:rPr>
          <w:spacing w:val="40"/>
        </w:rPr>
        <w:t xml:space="preserve"> </w:t>
      </w:r>
      <w:r>
        <w:t>и</w:t>
      </w:r>
      <w:r>
        <w:rPr>
          <w:spacing w:val="40"/>
        </w:rPr>
        <w:t xml:space="preserve"> </w:t>
      </w:r>
      <w:r>
        <w:t>укреплении</w:t>
      </w:r>
      <w:r>
        <w:rPr>
          <w:spacing w:val="40"/>
        </w:rPr>
        <w:t xml:space="preserve"> </w:t>
      </w:r>
      <w:r>
        <w:t>своего здоровья и здоровья других людей. Соблюдающий правила личной и общественной 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информационной</w:t>
      </w:r>
      <w:r>
        <w:rPr>
          <w:spacing w:val="40"/>
        </w:rPr>
        <w:t xml:space="preserve"> </w:t>
      </w:r>
      <w:r>
        <w:t>среде.</w:t>
      </w:r>
    </w:p>
    <w:p w:rsidR="00156445" w:rsidRDefault="005A47D0">
      <w:pPr>
        <w:pStyle w:val="a3"/>
        <w:spacing w:before="15" w:line="249" w:lineRule="auto"/>
        <w:ind w:right="1097"/>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w:t>
      </w:r>
      <w:r>
        <w:rPr>
          <w:spacing w:val="80"/>
        </w:rPr>
        <w:t xml:space="preserve"> </w:t>
      </w:r>
      <w:r>
        <w:t>и</w:t>
      </w:r>
      <w:r>
        <w:rPr>
          <w:spacing w:val="40"/>
        </w:rPr>
        <w:t xml:space="preserve"> </w:t>
      </w:r>
      <w:r>
        <w:t>здоровый</w:t>
      </w:r>
      <w:r>
        <w:rPr>
          <w:spacing w:val="80"/>
        </w:rPr>
        <w:t xml:space="preserve"> </w:t>
      </w:r>
      <w:r>
        <w:t>образ</w:t>
      </w:r>
      <w:r>
        <w:rPr>
          <w:spacing w:val="80"/>
        </w:rPr>
        <w:t xml:space="preserve"> </w:t>
      </w:r>
      <w:r>
        <w:t>жизни.</w:t>
      </w:r>
      <w:r>
        <w:rPr>
          <w:spacing w:val="40"/>
        </w:rPr>
        <w:t xml:space="preserve"> </w:t>
      </w:r>
      <w:r>
        <w:t>Проявляющий</w:t>
      </w:r>
      <w:r>
        <w:rPr>
          <w:spacing w:val="80"/>
        </w:rPr>
        <w:t xml:space="preserve"> </w:t>
      </w:r>
      <w:r>
        <w:t>сознательное</w:t>
      </w:r>
      <w:r>
        <w:rPr>
          <w:spacing w:val="40"/>
        </w:rPr>
        <w:t xml:space="preserve"> </w:t>
      </w:r>
      <w:r>
        <w:t>и</w:t>
      </w:r>
      <w:r>
        <w:rPr>
          <w:spacing w:val="80"/>
        </w:rPr>
        <w:t xml:space="preserve"> </w:t>
      </w:r>
      <w:r>
        <w:t>обоснованное неприятие вредных привычек (курения, употребления алкоголя, наркотиков, любых форм зависимостей),</w:t>
      </w:r>
      <w:r>
        <w:rPr>
          <w:spacing w:val="40"/>
        </w:rPr>
        <w:t xml:space="preserve"> </w:t>
      </w:r>
      <w:r>
        <w:t>деструктивного</w:t>
      </w:r>
      <w:r>
        <w:rPr>
          <w:spacing w:val="40"/>
        </w:rPr>
        <w:t xml:space="preserve"> </w:t>
      </w:r>
      <w:r>
        <w:t>поведения</w:t>
      </w:r>
      <w:r>
        <w:rPr>
          <w:spacing w:val="40"/>
        </w:rPr>
        <w:t xml:space="preserve"> </w:t>
      </w:r>
      <w:r>
        <w:t>в</w:t>
      </w:r>
      <w:r>
        <w:rPr>
          <w:spacing w:val="80"/>
        </w:rPr>
        <w:t xml:space="preserve"> </w:t>
      </w:r>
      <w:r>
        <w:t>обществе</w:t>
      </w:r>
      <w:r>
        <w:rPr>
          <w:spacing w:val="40"/>
        </w:rPr>
        <w:t xml:space="preserve"> </w:t>
      </w:r>
      <w:r>
        <w:t>и</w:t>
      </w:r>
      <w:r>
        <w:rPr>
          <w:spacing w:val="40"/>
        </w:rPr>
        <w:t xml:space="preserve"> </w:t>
      </w:r>
      <w:r>
        <w:t>цифровой</w:t>
      </w:r>
      <w:r>
        <w:rPr>
          <w:spacing w:val="40"/>
        </w:rPr>
        <w:t xml:space="preserve"> </w:t>
      </w:r>
      <w:r>
        <w:t>среде,</w:t>
      </w:r>
      <w:r>
        <w:rPr>
          <w:spacing w:val="40"/>
        </w:rPr>
        <w:t xml:space="preserve"> </w:t>
      </w:r>
      <w:r>
        <w:t>понимание</w:t>
      </w:r>
      <w:r>
        <w:rPr>
          <w:spacing w:val="40"/>
        </w:rPr>
        <w:t xml:space="preserve"> </w:t>
      </w:r>
      <w:r>
        <w:t>их</w:t>
      </w:r>
      <w:r>
        <w:rPr>
          <w:spacing w:val="40"/>
        </w:rPr>
        <w:t xml:space="preserve"> </w:t>
      </w:r>
      <w:r>
        <w:t>вреда</w:t>
      </w:r>
      <w:r>
        <w:rPr>
          <w:spacing w:val="40"/>
        </w:rPr>
        <w:t xml:space="preserve"> </w:t>
      </w:r>
      <w:r>
        <w:t>для</w:t>
      </w:r>
      <w:r>
        <w:rPr>
          <w:spacing w:val="40"/>
        </w:rPr>
        <w:t xml:space="preserve"> </w:t>
      </w:r>
      <w:r>
        <w:t>физического и</w:t>
      </w:r>
      <w:r>
        <w:rPr>
          <w:spacing w:val="40"/>
        </w:rPr>
        <w:t xml:space="preserve"> </w:t>
      </w:r>
      <w:r>
        <w:t>психического здоровья.</w:t>
      </w:r>
    </w:p>
    <w:p w:rsidR="00156445" w:rsidRDefault="005A47D0">
      <w:pPr>
        <w:pStyle w:val="a3"/>
        <w:spacing w:line="247" w:lineRule="auto"/>
        <w:ind w:right="1101"/>
      </w:pPr>
      <w:r>
        <w:t>Демонстрирующий</w:t>
      </w:r>
      <w:r>
        <w:rPr>
          <w:spacing w:val="40"/>
        </w:rPr>
        <w:t xml:space="preserve"> </w:t>
      </w:r>
      <w:r>
        <w:t>навыки</w:t>
      </w:r>
      <w:r>
        <w:rPr>
          <w:spacing w:val="40"/>
        </w:rPr>
        <w:t xml:space="preserve"> </w:t>
      </w:r>
      <w:r>
        <w:t>рефлексии</w:t>
      </w:r>
      <w:r>
        <w:rPr>
          <w:spacing w:val="40"/>
        </w:rPr>
        <w:t xml:space="preserve"> </w:t>
      </w:r>
      <w:r>
        <w:t>своего</w:t>
      </w:r>
      <w:r>
        <w:rPr>
          <w:spacing w:val="40"/>
        </w:rPr>
        <w:t xml:space="preserve"> </w:t>
      </w:r>
      <w:r>
        <w:t>состояния</w:t>
      </w:r>
      <w:r>
        <w:rPr>
          <w:spacing w:val="40"/>
        </w:rPr>
        <w:t xml:space="preserve"> </w:t>
      </w:r>
      <w:r>
        <w:t>(физического,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w:t>
      </w:r>
      <w:r>
        <w:rPr>
          <w:spacing w:val="40"/>
        </w:rPr>
        <w:t xml:space="preserve"> </w:t>
      </w:r>
      <w:r>
        <w:t>(социальным,</w:t>
      </w:r>
      <w:r>
        <w:rPr>
          <w:spacing w:val="40"/>
        </w:rPr>
        <w:t xml:space="preserve"> </w:t>
      </w:r>
      <w:r>
        <w:t>информационным,</w:t>
      </w:r>
      <w:r>
        <w:rPr>
          <w:spacing w:val="40"/>
        </w:rPr>
        <w:t xml:space="preserve"> </w:t>
      </w:r>
      <w:r>
        <w:t>природным).</w:t>
      </w:r>
    </w:p>
    <w:p w:rsidR="00156445" w:rsidRDefault="005A47D0">
      <w:pPr>
        <w:pStyle w:val="a3"/>
        <w:spacing w:before="16"/>
        <w:ind w:left="1722" w:firstLine="0"/>
      </w:pPr>
      <w:r>
        <w:t>Трудовое</w:t>
      </w:r>
      <w:r>
        <w:rPr>
          <w:spacing w:val="22"/>
        </w:rPr>
        <w:t xml:space="preserve"> </w:t>
      </w:r>
      <w:r>
        <w:rPr>
          <w:spacing w:val="-2"/>
        </w:rPr>
        <w:t>воспитание</w:t>
      </w:r>
    </w:p>
    <w:p w:rsidR="00156445" w:rsidRDefault="005A47D0">
      <w:pPr>
        <w:pStyle w:val="a3"/>
        <w:spacing w:before="9" w:line="252" w:lineRule="auto"/>
        <w:ind w:right="1101"/>
      </w:pPr>
      <w:r>
        <w:t>Уважающий</w:t>
      </w:r>
      <w:r>
        <w:rPr>
          <w:spacing w:val="40"/>
        </w:rPr>
        <w:t xml:space="preserve"> </w:t>
      </w:r>
      <w:r>
        <w:t>труд,</w:t>
      </w:r>
      <w:r>
        <w:rPr>
          <w:spacing w:val="40"/>
        </w:rPr>
        <w:t xml:space="preserve"> </w:t>
      </w:r>
      <w:r>
        <w:t>результаты</w:t>
      </w:r>
      <w:r>
        <w:rPr>
          <w:spacing w:val="40"/>
        </w:rPr>
        <w:t xml:space="preserve"> </w:t>
      </w:r>
      <w:r>
        <w:t>труда,</w:t>
      </w:r>
      <w:r>
        <w:rPr>
          <w:spacing w:val="40"/>
        </w:rPr>
        <w:t xml:space="preserve"> </w:t>
      </w:r>
      <w:r>
        <w:t>трудовые</w:t>
      </w:r>
      <w:r>
        <w:rPr>
          <w:spacing w:val="40"/>
        </w:rPr>
        <w:t xml:space="preserve"> </w:t>
      </w:r>
      <w:r>
        <w:t>и</w:t>
      </w:r>
      <w:r>
        <w:rPr>
          <w:spacing w:val="40"/>
        </w:rPr>
        <w:t xml:space="preserve"> </w:t>
      </w:r>
      <w:r>
        <w:t>профессиональные</w:t>
      </w:r>
      <w:r>
        <w:rPr>
          <w:spacing w:val="40"/>
        </w:rPr>
        <w:t xml:space="preserve"> </w:t>
      </w:r>
      <w:r>
        <w:t>достижения</w:t>
      </w:r>
      <w:r>
        <w:rPr>
          <w:spacing w:val="80"/>
        </w:rPr>
        <w:t xml:space="preserve"> </w:t>
      </w:r>
      <w:r>
        <w:t>своих земляков, их вклад в развитие своего поселения, края, страны, трудовые достижения российского народа.</w:t>
      </w:r>
    </w:p>
    <w:p w:rsidR="00156445" w:rsidRDefault="005A47D0">
      <w:pPr>
        <w:pStyle w:val="a3"/>
        <w:spacing w:before="2" w:line="252" w:lineRule="auto"/>
        <w:ind w:right="1082"/>
      </w:pPr>
      <w:r>
        <w:t>Проявляющий</w:t>
      </w:r>
      <w:r>
        <w:rPr>
          <w:spacing w:val="40"/>
        </w:rPr>
        <w:t xml:space="preserve"> </w:t>
      </w:r>
      <w:r>
        <w:t>способность</w:t>
      </w:r>
      <w:r>
        <w:rPr>
          <w:spacing w:val="40"/>
        </w:rPr>
        <w:t xml:space="preserve"> </w:t>
      </w:r>
      <w:r>
        <w:t>к</w:t>
      </w:r>
      <w:r>
        <w:rPr>
          <w:spacing w:val="40"/>
        </w:rPr>
        <w:t xml:space="preserve"> </w:t>
      </w:r>
      <w:r>
        <w:t>творческому</w:t>
      </w:r>
      <w:r>
        <w:rPr>
          <w:spacing w:val="40"/>
        </w:rPr>
        <w:t xml:space="preserve"> </w:t>
      </w:r>
      <w:r>
        <w:t>созидательному</w:t>
      </w:r>
      <w:r>
        <w:rPr>
          <w:spacing w:val="40"/>
        </w:rPr>
        <w:t xml:space="preserve"> </w:t>
      </w:r>
      <w:r>
        <w:t>социально</w:t>
      </w:r>
      <w:r>
        <w:rPr>
          <w:spacing w:val="40"/>
        </w:rPr>
        <w:t xml:space="preserve"> </w:t>
      </w:r>
      <w:r>
        <w:t>значимому</w:t>
      </w:r>
      <w:r>
        <w:rPr>
          <w:spacing w:val="40"/>
        </w:rPr>
        <w:t xml:space="preserve"> </w:t>
      </w:r>
      <w:r>
        <w:t>труду</w:t>
      </w:r>
      <w:r>
        <w:rPr>
          <w:spacing w:val="40"/>
        </w:rPr>
        <w:t xml:space="preserve"> </w:t>
      </w:r>
      <w:r>
        <w:t>в</w:t>
      </w:r>
      <w:r>
        <w:rPr>
          <w:spacing w:val="40"/>
        </w:rPr>
        <w:t xml:space="preserve"> </w:t>
      </w:r>
      <w:r>
        <w:t>доступных</w:t>
      </w:r>
      <w:r>
        <w:rPr>
          <w:spacing w:val="40"/>
        </w:rPr>
        <w:t xml:space="preserve"> </w:t>
      </w:r>
      <w:r>
        <w:t>по</w:t>
      </w:r>
      <w:r>
        <w:rPr>
          <w:spacing w:val="40"/>
        </w:rPr>
        <w:t xml:space="preserve"> </w:t>
      </w:r>
      <w:r>
        <w:t>возрасту</w:t>
      </w:r>
      <w:r>
        <w:rPr>
          <w:spacing w:val="40"/>
        </w:rPr>
        <w:t xml:space="preserve"> </w:t>
      </w:r>
      <w:r>
        <w:t>социально-трудовых</w:t>
      </w:r>
      <w:r>
        <w:rPr>
          <w:spacing w:val="40"/>
        </w:rPr>
        <w:t xml:space="preserve"> </w:t>
      </w:r>
      <w:r>
        <w:t>ролях,</w:t>
      </w:r>
      <w:r>
        <w:rPr>
          <w:spacing w:val="40"/>
        </w:rPr>
        <w:t xml:space="preserve"> </w:t>
      </w:r>
      <w:r>
        <w:t>в</w:t>
      </w:r>
      <w:r>
        <w:rPr>
          <w:spacing w:val="40"/>
        </w:rPr>
        <w:t xml:space="preserve"> </w:t>
      </w:r>
      <w:r>
        <w:t>том</w:t>
      </w:r>
      <w:r>
        <w:rPr>
          <w:spacing w:val="40"/>
        </w:rPr>
        <w:t xml:space="preserve"> </w:t>
      </w:r>
      <w:r>
        <w:t>числе предпринимательской</w:t>
      </w:r>
      <w:r>
        <w:rPr>
          <w:spacing w:val="40"/>
        </w:rPr>
        <w:t xml:space="preserve"> </w:t>
      </w:r>
      <w:r>
        <w:t>деятельности</w:t>
      </w:r>
      <w:r>
        <w:rPr>
          <w:spacing w:val="40"/>
        </w:rPr>
        <w:t xml:space="preserve"> </w:t>
      </w:r>
      <w:r>
        <w:t>в</w:t>
      </w:r>
      <w:r>
        <w:rPr>
          <w:spacing w:val="40"/>
        </w:rPr>
        <w:t xml:space="preserve"> </w:t>
      </w:r>
      <w:r>
        <w:t>условиях</w:t>
      </w:r>
      <w:r>
        <w:rPr>
          <w:spacing w:val="40"/>
        </w:rPr>
        <w:t xml:space="preserve"> </w:t>
      </w:r>
      <w:r>
        <w:t>самозанятости</w:t>
      </w:r>
      <w:r>
        <w:rPr>
          <w:spacing w:val="40"/>
        </w:rPr>
        <w:t xml:space="preserve"> </w:t>
      </w:r>
      <w:r>
        <w:t>или</w:t>
      </w:r>
      <w:r>
        <w:rPr>
          <w:spacing w:val="40"/>
        </w:rPr>
        <w:t xml:space="preserve"> </w:t>
      </w:r>
      <w:r>
        <w:t>наёмного</w:t>
      </w:r>
      <w:r>
        <w:rPr>
          <w:spacing w:val="40"/>
        </w:rPr>
        <w:t xml:space="preserve"> </w:t>
      </w:r>
      <w:r>
        <w:t>труда.</w:t>
      </w:r>
    </w:p>
    <w:p w:rsidR="00156445" w:rsidRDefault="005A47D0">
      <w:pPr>
        <w:pStyle w:val="a3"/>
        <w:spacing w:line="252" w:lineRule="auto"/>
        <w:ind w:right="1121"/>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w:t>
      </w:r>
      <w:r>
        <w:rPr>
          <w:spacing w:val="40"/>
        </w:rPr>
        <w:t xml:space="preserve"> </w:t>
      </w:r>
      <w:r>
        <w:t>периоды,</w:t>
      </w:r>
      <w:r>
        <w:rPr>
          <w:spacing w:val="40"/>
        </w:rPr>
        <w:t xml:space="preserve"> </w:t>
      </w:r>
      <w:r>
        <w:t>с</w:t>
      </w:r>
      <w:r>
        <w:rPr>
          <w:spacing w:val="40"/>
        </w:rPr>
        <w:t xml:space="preserve"> </w:t>
      </w:r>
      <w:r>
        <w:t>учётом</w:t>
      </w:r>
      <w:r>
        <w:rPr>
          <w:spacing w:val="40"/>
        </w:rPr>
        <w:t xml:space="preserve"> </w:t>
      </w:r>
      <w:r>
        <w:t>соблюдения</w:t>
      </w:r>
      <w:r>
        <w:rPr>
          <w:spacing w:val="40"/>
        </w:rPr>
        <w:t xml:space="preserve"> </w:t>
      </w:r>
      <w:r>
        <w:t>законодательства.</w:t>
      </w:r>
    </w:p>
    <w:p w:rsidR="00156445" w:rsidRDefault="005A47D0">
      <w:pPr>
        <w:pStyle w:val="a3"/>
        <w:spacing w:line="252" w:lineRule="auto"/>
        <w:ind w:right="1097"/>
      </w:pPr>
      <w:r>
        <w:t>Выражающий</w:t>
      </w:r>
      <w:r>
        <w:rPr>
          <w:spacing w:val="40"/>
        </w:rPr>
        <w:t xml:space="preserve"> </w:t>
      </w:r>
      <w:r>
        <w:t>осознанную</w:t>
      </w:r>
      <w:r>
        <w:rPr>
          <w:spacing w:val="40"/>
        </w:rPr>
        <w:t xml:space="preserve"> </w:t>
      </w:r>
      <w:r>
        <w:t>готовность</w:t>
      </w:r>
      <w:r>
        <w:rPr>
          <w:spacing w:val="40"/>
        </w:rPr>
        <w:t xml:space="preserve"> </w:t>
      </w:r>
      <w:r>
        <w:t>к</w:t>
      </w:r>
      <w:r>
        <w:rPr>
          <w:spacing w:val="40"/>
        </w:rPr>
        <w:t xml:space="preserve"> </w:t>
      </w:r>
      <w:r>
        <w:t>получению</w:t>
      </w:r>
      <w:r>
        <w:rPr>
          <w:spacing w:val="40"/>
        </w:rPr>
        <w:t xml:space="preserve"> </w:t>
      </w:r>
      <w:r>
        <w:t>профессионального</w:t>
      </w:r>
      <w:r>
        <w:rPr>
          <w:spacing w:val="40"/>
        </w:rPr>
        <w:t xml:space="preserve"> </w:t>
      </w:r>
      <w:r>
        <w:t>образования,</w:t>
      </w:r>
      <w:r>
        <w:rPr>
          <w:spacing w:val="80"/>
        </w:rPr>
        <w:t xml:space="preserve"> </w:t>
      </w:r>
      <w:r>
        <w:t>к непрерывному образованию в течение жизни как условию успешной профессиональной и общественной</w:t>
      </w:r>
      <w:r>
        <w:rPr>
          <w:spacing w:val="80"/>
        </w:rPr>
        <w:t xml:space="preserve"> </w:t>
      </w:r>
      <w:r>
        <w:t>деятельности.</w:t>
      </w:r>
      <w:r>
        <w:rPr>
          <w:spacing w:val="80"/>
        </w:rPr>
        <w:t xml:space="preserve"> </w:t>
      </w:r>
      <w:r>
        <w:t>Понимающий</w:t>
      </w:r>
      <w:r>
        <w:rPr>
          <w:spacing w:val="80"/>
        </w:rPr>
        <w:t xml:space="preserve"> </w:t>
      </w:r>
      <w:r>
        <w:t>специфику</w:t>
      </w:r>
      <w:r>
        <w:rPr>
          <w:spacing w:val="40"/>
        </w:rPr>
        <w:t xml:space="preserve"> </w:t>
      </w:r>
      <w:r>
        <w:t>трудовой</w:t>
      </w:r>
      <w:r>
        <w:rPr>
          <w:spacing w:val="40"/>
        </w:rPr>
        <w:t xml:space="preserve"> </w:t>
      </w:r>
      <w:r>
        <w:t>деятельности, регулирования</w:t>
      </w:r>
      <w:r>
        <w:rPr>
          <w:spacing w:val="40"/>
        </w:rPr>
        <w:t xml:space="preserve"> </w:t>
      </w:r>
      <w:r>
        <w:t>трудовых</w:t>
      </w:r>
      <w:r>
        <w:rPr>
          <w:spacing w:val="40"/>
        </w:rPr>
        <w:t xml:space="preserve"> </w:t>
      </w:r>
      <w:r>
        <w:t>отношений,</w:t>
      </w:r>
      <w:r>
        <w:rPr>
          <w:spacing w:val="40"/>
        </w:rPr>
        <w:t xml:space="preserve"> </w:t>
      </w:r>
      <w:r>
        <w:t>самообразования</w:t>
      </w:r>
      <w:r>
        <w:rPr>
          <w:spacing w:val="40"/>
        </w:rPr>
        <w:t xml:space="preserve"> </w:t>
      </w:r>
      <w:r>
        <w:t>и</w:t>
      </w:r>
      <w:r>
        <w:rPr>
          <w:spacing w:val="40"/>
        </w:rPr>
        <w:t xml:space="preserve"> </w:t>
      </w:r>
      <w:r>
        <w:t>профессиональной</w:t>
      </w:r>
      <w:r>
        <w:rPr>
          <w:spacing w:val="40"/>
        </w:rPr>
        <w:t xml:space="preserve"> </w:t>
      </w:r>
      <w:r>
        <w:t>самоподготовки</w:t>
      </w:r>
      <w:r>
        <w:rPr>
          <w:spacing w:val="80"/>
        </w:rPr>
        <w:t xml:space="preserve"> </w:t>
      </w:r>
      <w:r>
        <w:t>в информационном высокотехнологическом обществе, готовый учиться и трудиться в современном обществе.</w:t>
      </w:r>
    </w:p>
    <w:p w:rsidR="00156445" w:rsidRDefault="005A47D0">
      <w:pPr>
        <w:pStyle w:val="a3"/>
        <w:spacing w:line="252" w:lineRule="auto"/>
        <w:ind w:right="1109"/>
      </w:pPr>
      <w:r>
        <w:t>Ориентированный на осознанный выбор сферы трудовой, профессиональной деятельности</w:t>
      </w:r>
      <w:r>
        <w:rPr>
          <w:spacing w:val="40"/>
        </w:rPr>
        <w:t xml:space="preserve"> </w:t>
      </w:r>
      <w:r>
        <w:t>в</w:t>
      </w:r>
      <w:r>
        <w:rPr>
          <w:spacing w:val="40"/>
        </w:rPr>
        <w:t xml:space="preserve"> </w:t>
      </w:r>
      <w:r>
        <w:t>российском</w:t>
      </w:r>
      <w:r>
        <w:rPr>
          <w:spacing w:val="40"/>
        </w:rPr>
        <w:t xml:space="preserve"> </w:t>
      </w:r>
      <w:r>
        <w:t>обществе</w:t>
      </w:r>
      <w:r>
        <w:rPr>
          <w:spacing w:val="40"/>
        </w:rPr>
        <w:t xml:space="preserve"> </w:t>
      </w:r>
      <w:r>
        <w:t>с</w:t>
      </w:r>
      <w:r>
        <w:rPr>
          <w:spacing w:val="40"/>
        </w:rPr>
        <w:t xml:space="preserve"> </w:t>
      </w:r>
      <w:r>
        <w:t>учётом</w:t>
      </w:r>
      <w:r>
        <w:rPr>
          <w:spacing w:val="40"/>
        </w:rPr>
        <w:t xml:space="preserve"> </w:t>
      </w:r>
      <w:r>
        <w:t>личных</w:t>
      </w:r>
      <w:r>
        <w:rPr>
          <w:spacing w:val="40"/>
        </w:rPr>
        <w:t xml:space="preserve"> </w:t>
      </w:r>
      <w:r>
        <w:t>жизненных</w:t>
      </w:r>
      <w:r>
        <w:rPr>
          <w:spacing w:val="40"/>
        </w:rPr>
        <w:t xml:space="preserve"> </w:t>
      </w:r>
      <w:r>
        <w:t>планов,</w:t>
      </w:r>
      <w:r>
        <w:rPr>
          <w:spacing w:val="40"/>
        </w:rPr>
        <w:t xml:space="preserve"> </w:t>
      </w:r>
      <w:r>
        <w:t>потребностей своей семьи, общества.</w:t>
      </w:r>
    </w:p>
    <w:p w:rsidR="00156445" w:rsidRDefault="005A47D0">
      <w:pPr>
        <w:pStyle w:val="a3"/>
        <w:spacing w:before="7" w:line="259" w:lineRule="exact"/>
        <w:ind w:left="1722" w:firstLine="0"/>
      </w:pPr>
      <w:r>
        <w:t>Экологическое</w:t>
      </w:r>
      <w:r>
        <w:rPr>
          <w:spacing w:val="25"/>
        </w:rPr>
        <w:t xml:space="preserve"> </w:t>
      </w:r>
      <w:r>
        <w:rPr>
          <w:spacing w:val="-2"/>
        </w:rPr>
        <w:t>воспитание</w:t>
      </w:r>
    </w:p>
    <w:p w:rsidR="00156445" w:rsidRDefault="005A47D0">
      <w:pPr>
        <w:pStyle w:val="a3"/>
        <w:spacing w:line="249" w:lineRule="auto"/>
        <w:ind w:right="1096"/>
      </w:pPr>
      <w:r>
        <w:t>Демонстрирующий</w:t>
      </w:r>
      <w:r>
        <w:rPr>
          <w:spacing w:val="40"/>
        </w:rPr>
        <w:t xml:space="preserve"> </w:t>
      </w:r>
      <w:r>
        <w:t>в</w:t>
      </w:r>
      <w:r>
        <w:rPr>
          <w:spacing w:val="40"/>
        </w:rPr>
        <w:t xml:space="preserve"> </w:t>
      </w:r>
      <w:r>
        <w:t>поведении</w:t>
      </w:r>
      <w:r>
        <w:rPr>
          <w:spacing w:val="40"/>
        </w:rPr>
        <w:t xml:space="preserve"> </w:t>
      </w:r>
      <w:r>
        <w:t>сформированность</w:t>
      </w:r>
      <w:r>
        <w:rPr>
          <w:spacing w:val="40"/>
        </w:rPr>
        <w:t xml:space="preserve"> </w:t>
      </w:r>
      <w:r>
        <w:t>экологической</w:t>
      </w:r>
      <w:r>
        <w:rPr>
          <w:spacing w:val="40"/>
        </w:rPr>
        <w:t xml:space="preserve"> </w:t>
      </w:r>
      <w:r>
        <w:t>культуры</w:t>
      </w:r>
      <w:r>
        <w:rPr>
          <w:spacing w:val="40"/>
        </w:rPr>
        <w:t xml:space="preserve"> </w:t>
      </w:r>
      <w:r>
        <w:t>на</w:t>
      </w:r>
      <w:r>
        <w:rPr>
          <w:spacing w:val="80"/>
        </w:rPr>
        <w:t xml:space="preserve"> </w:t>
      </w:r>
      <w:r>
        <w:t>основе понимания влияния социально-экономических процессов на природу, в том числе на глобальном</w:t>
      </w:r>
      <w:r>
        <w:rPr>
          <w:spacing w:val="40"/>
        </w:rPr>
        <w:t xml:space="preserve"> </w:t>
      </w:r>
      <w:r>
        <w:t>уровне,</w:t>
      </w:r>
      <w:r>
        <w:rPr>
          <w:spacing w:val="40"/>
        </w:rPr>
        <w:t xml:space="preserve"> </w:t>
      </w:r>
      <w:r>
        <w:t>ответственность</w:t>
      </w:r>
      <w:r>
        <w:rPr>
          <w:spacing w:val="40"/>
        </w:rPr>
        <w:t xml:space="preserve"> </w:t>
      </w:r>
      <w:r>
        <w:t>за</w:t>
      </w:r>
      <w:r>
        <w:rPr>
          <w:spacing w:val="40"/>
        </w:rPr>
        <w:t xml:space="preserve"> </w:t>
      </w:r>
      <w:r>
        <w:t>действия</w:t>
      </w:r>
      <w:r>
        <w:rPr>
          <w:spacing w:val="40"/>
        </w:rPr>
        <w:t xml:space="preserve"> </w:t>
      </w:r>
      <w:r>
        <w:t>в</w:t>
      </w:r>
      <w:r>
        <w:rPr>
          <w:spacing w:val="40"/>
        </w:rPr>
        <w:t xml:space="preserve"> </w:t>
      </w:r>
      <w:r>
        <w:t>природной</w:t>
      </w:r>
      <w:r>
        <w:rPr>
          <w:spacing w:val="40"/>
        </w:rPr>
        <w:t xml:space="preserve"> </w:t>
      </w:r>
      <w:r>
        <w:t>среде.</w:t>
      </w:r>
    </w:p>
    <w:p w:rsidR="00156445" w:rsidRDefault="005A47D0">
      <w:pPr>
        <w:pStyle w:val="a3"/>
        <w:spacing w:before="5" w:line="262" w:lineRule="exact"/>
        <w:ind w:left="1722" w:firstLine="0"/>
      </w:pPr>
      <w:r>
        <w:t>Выражающий</w:t>
      </w:r>
      <w:r>
        <w:rPr>
          <w:spacing w:val="37"/>
        </w:rPr>
        <w:t xml:space="preserve"> </w:t>
      </w:r>
      <w:r>
        <w:t>деятельное</w:t>
      </w:r>
      <w:r>
        <w:rPr>
          <w:spacing w:val="27"/>
        </w:rPr>
        <w:t xml:space="preserve"> </w:t>
      </w:r>
      <w:r>
        <w:t>неприятие</w:t>
      </w:r>
      <w:r>
        <w:rPr>
          <w:spacing w:val="23"/>
        </w:rPr>
        <w:t xml:space="preserve"> </w:t>
      </w:r>
      <w:r>
        <w:t>действий,</w:t>
      </w:r>
      <w:r>
        <w:rPr>
          <w:spacing w:val="29"/>
        </w:rPr>
        <w:t xml:space="preserve"> </w:t>
      </w:r>
      <w:r>
        <w:t>приносящих</w:t>
      </w:r>
      <w:r>
        <w:rPr>
          <w:spacing w:val="38"/>
        </w:rPr>
        <w:t xml:space="preserve"> </w:t>
      </w:r>
      <w:r>
        <w:t>вред</w:t>
      </w:r>
      <w:r>
        <w:rPr>
          <w:spacing w:val="36"/>
        </w:rPr>
        <w:t xml:space="preserve"> </w:t>
      </w:r>
      <w:r>
        <w:rPr>
          <w:spacing w:val="-2"/>
        </w:rPr>
        <w:t>природе.</w:t>
      </w:r>
    </w:p>
    <w:p w:rsidR="00156445" w:rsidRDefault="005A47D0">
      <w:pPr>
        <w:pStyle w:val="a3"/>
        <w:spacing w:line="247" w:lineRule="auto"/>
        <w:jc w:val="left"/>
      </w:pPr>
      <w:r>
        <w:t>Применяющий</w:t>
      </w:r>
      <w:r>
        <w:rPr>
          <w:spacing w:val="40"/>
        </w:rPr>
        <w:t xml:space="preserve"> </w:t>
      </w:r>
      <w:r>
        <w:t>знания</w:t>
      </w:r>
      <w:r>
        <w:rPr>
          <w:spacing w:val="40"/>
        </w:rPr>
        <w:t xml:space="preserve"> </w:t>
      </w:r>
      <w:r>
        <w:t>естественных</w:t>
      </w:r>
      <w:r>
        <w:rPr>
          <w:spacing w:val="40"/>
        </w:rPr>
        <w:t xml:space="preserve"> </w:t>
      </w:r>
      <w:r>
        <w:t>и</w:t>
      </w:r>
      <w:r>
        <w:rPr>
          <w:spacing w:val="40"/>
        </w:rPr>
        <w:t xml:space="preserve"> </w:t>
      </w:r>
      <w:r>
        <w:t>социальных</w:t>
      </w:r>
      <w:r>
        <w:rPr>
          <w:spacing w:val="40"/>
        </w:rPr>
        <w:t xml:space="preserve"> </w:t>
      </w:r>
      <w:r>
        <w:t>наук</w:t>
      </w:r>
      <w:r>
        <w:rPr>
          <w:spacing w:val="40"/>
        </w:rPr>
        <w:t xml:space="preserve"> </w:t>
      </w:r>
      <w:r>
        <w:t>для</w:t>
      </w:r>
      <w:r>
        <w:rPr>
          <w:spacing w:val="40"/>
        </w:rPr>
        <w:t xml:space="preserve"> </w:t>
      </w:r>
      <w:r>
        <w:t>разумного,</w:t>
      </w:r>
      <w:r>
        <w:rPr>
          <w:spacing w:val="40"/>
        </w:rPr>
        <w:t xml:space="preserve"> </w:t>
      </w:r>
      <w:r>
        <w:t>бережливого природопользования</w:t>
      </w:r>
      <w:r>
        <w:rPr>
          <w:spacing w:val="40"/>
        </w:rPr>
        <w:t xml:space="preserve"> </w:t>
      </w:r>
      <w:r>
        <w:t>в</w:t>
      </w:r>
      <w:r>
        <w:rPr>
          <w:spacing w:val="40"/>
        </w:rPr>
        <w:t xml:space="preserve"> </w:t>
      </w:r>
      <w:r>
        <w:t>быту,</w:t>
      </w:r>
      <w:r>
        <w:rPr>
          <w:spacing w:val="40"/>
        </w:rPr>
        <w:t xml:space="preserve"> </w:t>
      </w:r>
      <w:r>
        <w:t>общественном</w:t>
      </w:r>
      <w:r>
        <w:rPr>
          <w:spacing w:val="40"/>
        </w:rPr>
        <w:t xml:space="preserve"> </w:t>
      </w:r>
      <w:r>
        <w:t>пространстве.</w:t>
      </w:r>
    </w:p>
    <w:p w:rsidR="00156445" w:rsidRDefault="005A47D0">
      <w:pPr>
        <w:pStyle w:val="a3"/>
        <w:spacing w:line="247" w:lineRule="auto"/>
        <w:jc w:val="left"/>
      </w:pPr>
      <w:r>
        <w:t>Имеющий</w:t>
      </w:r>
      <w:r>
        <w:rPr>
          <w:spacing w:val="40"/>
        </w:rPr>
        <w:t xml:space="preserve"> </w:t>
      </w:r>
      <w:r>
        <w:t>и</w:t>
      </w:r>
      <w:r>
        <w:rPr>
          <w:spacing w:val="40"/>
        </w:rPr>
        <w:t xml:space="preserve"> </w:t>
      </w:r>
      <w:r>
        <w:t>развивающий</w:t>
      </w:r>
      <w:r>
        <w:rPr>
          <w:spacing w:val="40"/>
        </w:rPr>
        <w:t xml:space="preserve"> </w:t>
      </w:r>
      <w:r>
        <w:t>опыт</w:t>
      </w:r>
      <w:r>
        <w:rPr>
          <w:spacing w:val="40"/>
        </w:rPr>
        <w:t xml:space="preserve"> </w:t>
      </w:r>
      <w:r>
        <w:t>экологически</w:t>
      </w:r>
      <w:r>
        <w:rPr>
          <w:spacing w:val="40"/>
        </w:rPr>
        <w:t xml:space="preserve"> </w:t>
      </w:r>
      <w:r>
        <w:t>направленной,</w:t>
      </w:r>
      <w:r>
        <w:rPr>
          <w:spacing w:val="40"/>
        </w:rPr>
        <w:t xml:space="preserve"> </w:t>
      </w:r>
      <w:r>
        <w:t>природоохранной, ресурсосберегающей</w:t>
      </w:r>
      <w:r>
        <w:rPr>
          <w:spacing w:val="40"/>
        </w:rPr>
        <w:t xml:space="preserve"> </w:t>
      </w:r>
      <w:r>
        <w:t>деятельности,</w:t>
      </w:r>
      <w:r>
        <w:rPr>
          <w:spacing w:val="40"/>
        </w:rPr>
        <w:t xml:space="preserve"> </w:t>
      </w:r>
      <w:r>
        <w:t>участвующий</w:t>
      </w:r>
      <w:r>
        <w:rPr>
          <w:spacing w:val="40"/>
        </w:rPr>
        <w:t xml:space="preserve"> </w:t>
      </w:r>
      <w:r>
        <w:t>в</w:t>
      </w:r>
      <w:r>
        <w:rPr>
          <w:spacing w:val="40"/>
        </w:rPr>
        <w:t xml:space="preserve"> </w:t>
      </w:r>
      <w:r>
        <w:t>его</w:t>
      </w:r>
      <w:r>
        <w:rPr>
          <w:spacing w:val="38"/>
        </w:rPr>
        <w:t xml:space="preserve"> </w:t>
      </w:r>
      <w:r>
        <w:t>приобретении</w:t>
      </w:r>
      <w:r>
        <w:rPr>
          <w:spacing w:val="40"/>
        </w:rPr>
        <w:t xml:space="preserve"> </w:t>
      </w:r>
      <w:r>
        <w:t>другими</w:t>
      </w:r>
      <w:r>
        <w:rPr>
          <w:spacing w:val="40"/>
        </w:rPr>
        <w:t xml:space="preserve"> </w:t>
      </w:r>
      <w:r>
        <w:t>людьми.</w:t>
      </w:r>
    </w:p>
    <w:p w:rsidR="00156445" w:rsidRDefault="005A47D0">
      <w:pPr>
        <w:pStyle w:val="a3"/>
        <w:spacing w:before="7"/>
        <w:ind w:left="1722" w:firstLine="0"/>
        <w:jc w:val="left"/>
      </w:pPr>
      <w:r>
        <w:t>Ценности</w:t>
      </w:r>
      <w:r>
        <w:rPr>
          <w:spacing w:val="33"/>
        </w:rPr>
        <w:t xml:space="preserve"> </w:t>
      </w:r>
      <w:r>
        <w:t>научного</w:t>
      </w:r>
      <w:r>
        <w:rPr>
          <w:spacing w:val="19"/>
        </w:rPr>
        <w:t xml:space="preserve"> </w:t>
      </w:r>
      <w:r>
        <w:rPr>
          <w:spacing w:val="-2"/>
        </w:rPr>
        <w:t>познания</w:t>
      </w:r>
    </w:p>
    <w:p w:rsidR="00156445" w:rsidRDefault="00156445">
      <w:pPr>
        <w:sectPr w:rsidR="00156445">
          <w:pgSz w:w="11910" w:h="16850"/>
          <w:pgMar w:top="1380" w:right="200" w:bottom="280" w:left="40" w:header="1179" w:footer="0" w:gutter="0"/>
          <w:cols w:space="720"/>
        </w:sectPr>
      </w:pPr>
    </w:p>
    <w:p w:rsidR="00156445" w:rsidRDefault="005A47D0">
      <w:pPr>
        <w:pStyle w:val="a3"/>
        <w:spacing w:before="229" w:line="247" w:lineRule="auto"/>
        <w:ind w:right="1117"/>
      </w:pPr>
      <w:r>
        <w:t>Деятельно выражающий познавательные интересы в разных предметных областях с учётом</w:t>
      </w:r>
      <w:r>
        <w:rPr>
          <w:spacing w:val="40"/>
        </w:rPr>
        <w:t xml:space="preserve"> </w:t>
      </w:r>
      <w:r>
        <w:t>своих интересов,</w:t>
      </w:r>
      <w:r>
        <w:rPr>
          <w:spacing w:val="40"/>
        </w:rPr>
        <w:t xml:space="preserve"> </w:t>
      </w:r>
      <w:r>
        <w:t>способностей,</w:t>
      </w:r>
      <w:r>
        <w:rPr>
          <w:spacing w:val="40"/>
        </w:rPr>
        <w:t xml:space="preserve"> </w:t>
      </w:r>
      <w:r>
        <w:t>достижений.</w:t>
      </w:r>
    </w:p>
    <w:p w:rsidR="00156445" w:rsidRDefault="005A47D0">
      <w:pPr>
        <w:pStyle w:val="a3"/>
        <w:spacing w:before="12" w:line="249" w:lineRule="auto"/>
        <w:ind w:right="1097"/>
      </w:pPr>
      <w:r>
        <w:t>Обладающий</w:t>
      </w:r>
      <w:r>
        <w:rPr>
          <w:spacing w:val="40"/>
        </w:rPr>
        <w:t xml:space="preserve"> </w:t>
      </w:r>
      <w:r>
        <w:t>представлением</w:t>
      </w:r>
      <w:r>
        <w:rPr>
          <w:spacing w:val="40"/>
        </w:rPr>
        <w:t xml:space="preserve"> </w:t>
      </w:r>
      <w:r>
        <w:t>о</w:t>
      </w:r>
      <w:r>
        <w:rPr>
          <w:spacing w:val="40"/>
        </w:rPr>
        <w:t xml:space="preserve"> </w:t>
      </w:r>
      <w:r>
        <w:t>современной</w:t>
      </w:r>
      <w:r>
        <w:rPr>
          <w:spacing w:val="40"/>
        </w:rPr>
        <w:t xml:space="preserve"> </w:t>
      </w:r>
      <w:r>
        <w:t>научной</w:t>
      </w:r>
      <w:r>
        <w:rPr>
          <w:spacing w:val="40"/>
        </w:rPr>
        <w:t xml:space="preserve"> </w:t>
      </w:r>
      <w:r>
        <w:t>картине</w:t>
      </w:r>
      <w:r>
        <w:rPr>
          <w:spacing w:val="40"/>
        </w:rPr>
        <w:t xml:space="preserve"> </w:t>
      </w:r>
      <w:r>
        <w:t>мира,</w:t>
      </w:r>
      <w:r>
        <w:rPr>
          <w:spacing w:val="40"/>
        </w:rPr>
        <w:t xml:space="preserve"> </w:t>
      </w:r>
      <w:r>
        <w:t>достижениях науки и техники, аргументированно выражающий понимание значения науки в жизни российского</w:t>
      </w:r>
      <w:r>
        <w:rPr>
          <w:spacing w:val="40"/>
        </w:rPr>
        <w:t xml:space="preserve"> </w:t>
      </w:r>
      <w:r>
        <w:t>общества,</w:t>
      </w:r>
      <w:r>
        <w:rPr>
          <w:spacing w:val="40"/>
        </w:rPr>
        <w:t xml:space="preserve"> </w:t>
      </w:r>
      <w:r>
        <w:t>обеспечении</w:t>
      </w:r>
      <w:r>
        <w:rPr>
          <w:spacing w:val="40"/>
        </w:rPr>
        <w:t xml:space="preserve"> </w:t>
      </w:r>
      <w:r>
        <w:t>его</w:t>
      </w:r>
      <w:r>
        <w:rPr>
          <w:spacing w:val="40"/>
        </w:rPr>
        <w:t xml:space="preserve"> </w:t>
      </w:r>
      <w:r>
        <w:t>безопасности,</w:t>
      </w:r>
      <w:r>
        <w:rPr>
          <w:spacing w:val="40"/>
        </w:rPr>
        <w:t xml:space="preserve"> </w:t>
      </w:r>
      <w:r>
        <w:t>гуманитарном, социальноэкономическом развитии России.</w:t>
      </w:r>
    </w:p>
    <w:p w:rsidR="00156445" w:rsidRDefault="005A47D0">
      <w:pPr>
        <w:pStyle w:val="a3"/>
        <w:spacing w:line="256" w:lineRule="auto"/>
        <w:ind w:right="1112"/>
      </w:pPr>
      <w:r>
        <w:t>Демонстрирующий</w:t>
      </w:r>
      <w:r>
        <w:rPr>
          <w:spacing w:val="40"/>
        </w:rPr>
        <w:t xml:space="preserve"> </w:t>
      </w:r>
      <w:r>
        <w:t>навыки</w:t>
      </w:r>
      <w:r>
        <w:rPr>
          <w:spacing w:val="40"/>
        </w:rPr>
        <w:t xml:space="preserve"> </w:t>
      </w:r>
      <w:r>
        <w:t>критического</w:t>
      </w:r>
      <w:r>
        <w:rPr>
          <w:spacing w:val="40"/>
        </w:rPr>
        <w:t xml:space="preserve"> </w:t>
      </w:r>
      <w:r>
        <w:t>мышления,</w:t>
      </w:r>
      <w:r>
        <w:rPr>
          <w:spacing w:val="40"/>
        </w:rPr>
        <w:t xml:space="preserve"> </w:t>
      </w:r>
      <w:r>
        <w:t>определения</w:t>
      </w:r>
      <w:r>
        <w:rPr>
          <w:spacing w:val="40"/>
        </w:rPr>
        <w:t xml:space="preserve"> </w:t>
      </w:r>
      <w:r>
        <w:t>достоверной научной</w:t>
      </w:r>
      <w:r>
        <w:rPr>
          <w:spacing w:val="40"/>
        </w:rPr>
        <w:t xml:space="preserve"> </w:t>
      </w:r>
      <w:r>
        <w:t>информации</w:t>
      </w:r>
      <w:r>
        <w:rPr>
          <w:spacing w:val="40"/>
        </w:rPr>
        <w:t xml:space="preserve"> </w:t>
      </w:r>
      <w:r>
        <w:t>и</w:t>
      </w:r>
      <w:r>
        <w:rPr>
          <w:spacing w:val="40"/>
        </w:rPr>
        <w:t xml:space="preserve"> </w:t>
      </w:r>
      <w:r>
        <w:t>критики</w:t>
      </w:r>
      <w:r>
        <w:rPr>
          <w:spacing w:val="40"/>
        </w:rPr>
        <w:t xml:space="preserve"> </w:t>
      </w:r>
      <w:r>
        <w:t>антинаучных</w:t>
      </w:r>
      <w:r>
        <w:rPr>
          <w:spacing w:val="40"/>
        </w:rPr>
        <w:t xml:space="preserve"> </w:t>
      </w:r>
      <w:r>
        <w:t>представлений.</w:t>
      </w:r>
    </w:p>
    <w:p w:rsidR="00156445" w:rsidRDefault="005A47D0">
      <w:pPr>
        <w:pStyle w:val="a3"/>
        <w:spacing w:line="252" w:lineRule="auto"/>
        <w:ind w:right="1105"/>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56445" w:rsidRDefault="005A47D0">
      <w:pPr>
        <w:pStyle w:val="a3"/>
        <w:spacing w:line="249" w:lineRule="auto"/>
        <w:ind w:right="1100"/>
      </w:pPr>
      <w: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w:t>
      </w:r>
      <w:r>
        <w:rPr>
          <w:spacing w:val="-15"/>
        </w:rPr>
        <w:t xml:space="preserve"> </w:t>
      </w:r>
      <w:r>
        <w:t>ия, смелее искать и находить выходы из трудных жизненных ситуаций, осмысленнее выбирать</w:t>
      </w:r>
      <w:r>
        <w:rPr>
          <w:spacing w:val="80"/>
        </w:rPr>
        <w:t xml:space="preserve"> </w:t>
      </w:r>
      <w:r>
        <w:t>свой</w:t>
      </w:r>
      <w:r>
        <w:rPr>
          <w:spacing w:val="40"/>
        </w:rPr>
        <w:t xml:space="preserve"> </w:t>
      </w:r>
      <w:r>
        <w:t>жизненный</w:t>
      </w:r>
      <w:r>
        <w:rPr>
          <w:spacing w:val="40"/>
        </w:rPr>
        <w:t xml:space="preserve"> </w:t>
      </w:r>
      <w:r>
        <w:t>путь</w:t>
      </w:r>
      <w:r>
        <w:rPr>
          <w:spacing w:val="40"/>
        </w:rPr>
        <w:t xml:space="preserve"> </w:t>
      </w:r>
      <w:r>
        <w:t>в</w:t>
      </w:r>
      <w:r>
        <w:rPr>
          <w:spacing w:val="40"/>
        </w:rPr>
        <w:t xml:space="preserve"> </w:t>
      </w:r>
      <w:r>
        <w:t>сложных</w:t>
      </w:r>
      <w:r>
        <w:rPr>
          <w:spacing w:val="34"/>
        </w:rPr>
        <w:t xml:space="preserve"> </w:t>
      </w:r>
      <w:r>
        <w:t>поисках</w:t>
      </w:r>
      <w:r>
        <w:rPr>
          <w:spacing w:val="40"/>
        </w:rPr>
        <w:t xml:space="preserve"> </w:t>
      </w:r>
      <w:r>
        <w:t>счастья</w:t>
      </w:r>
      <w:r>
        <w:rPr>
          <w:spacing w:val="33"/>
        </w:rPr>
        <w:t xml:space="preserve"> </w:t>
      </w:r>
      <w:r>
        <w:t>для</w:t>
      </w:r>
      <w:r>
        <w:rPr>
          <w:spacing w:val="40"/>
        </w:rPr>
        <w:t xml:space="preserve"> </w:t>
      </w:r>
      <w:r>
        <w:t>себя</w:t>
      </w:r>
      <w:r>
        <w:rPr>
          <w:spacing w:val="31"/>
        </w:rPr>
        <w:t xml:space="preserve"> </w:t>
      </w:r>
      <w:r>
        <w:t>и</w:t>
      </w:r>
      <w:r>
        <w:rPr>
          <w:spacing w:val="40"/>
        </w:rPr>
        <w:t xml:space="preserve"> </w:t>
      </w:r>
      <w:r>
        <w:t>окружающих</w:t>
      </w:r>
      <w:r>
        <w:rPr>
          <w:spacing w:val="40"/>
        </w:rPr>
        <w:t xml:space="preserve"> </w:t>
      </w:r>
      <w:r>
        <w:t>его</w:t>
      </w:r>
      <w:r>
        <w:rPr>
          <w:spacing w:val="33"/>
        </w:rPr>
        <w:t xml:space="preserve"> </w:t>
      </w:r>
      <w:r>
        <w:t>людей.</w:t>
      </w:r>
    </w:p>
    <w:p w:rsidR="00156445" w:rsidRDefault="005A47D0">
      <w:pPr>
        <w:pStyle w:val="Heading2"/>
        <w:numPr>
          <w:ilvl w:val="2"/>
          <w:numId w:val="66"/>
        </w:numPr>
        <w:tabs>
          <w:tab w:val="left" w:pos="2259"/>
        </w:tabs>
        <w:ind w:left="2259" w:hanging="537"/>
        <w:jc w:val="both"/>
      </w:pPr>
      <w:bookmarkStart w:id="185" w:name="2.3.3_Содержательный_раздел"/>
      <w:bookmarkEnd w:id="185"/>
      <w:r>
        <w:rPr>
          <w:spacing w:val="-2"/>
          <w:w w:val="105"/>
        </w:rPr>
        <w:t>Содержательный</w:t>
      </w:r>
      <w:r>
        <w:rPr>
          <w:spacing w:val="2"/>
          <w:w w:val="105"/>
        </w:rPr>
        <w:t xml:space="preserve"> </w:t>
      </w:r>
      <w:r>
        <w:rPr>
          <w:spacing w:val="-2"/>
          <w:w w:val="105"/>
        </w:rPr>
        <w:t>раздел</w:t>
      </w:r>
    </w:p>
    <w:p w:rsidR="00156445" w:rsidRDefault="005A47D0">
      <w:pPr>
        <w:spacing w:before="7" w:line="264" w:lineRule="exact"/>
        <w:ind w:left="1722"/>
        <w:jc w:val="both"/>
        <w:rPr>
          <w:b/>
          <w:sz w:val="23"/>
        </w:rPr>
      </w:pPr>
      <w:r>
        <w:rPr>
          <w:b/>
          <w:sz w:val="23"/>
        </w:rPr>
        <w:t>Уклад</w:t>
      </w:r>
      <w:r>
        <w:rPr>
          <w:b/>
          <w:spacing w:val="38"/>
          <w:sz w:val="23"/>
        </w:rPr>
        <w:t xml:space="preserve"> </w:t>
      </w:r>
      <w:r>
        <w:rPr>
          <w:b/>
          <w:sz w:val="23"/>
        </w:rPr>
        <w:t>общеобразовательной</w:t>
      </w:r>
      <w:r>
        <w:rPr>
          <w:b/>
          <w:spacing w:val="42"/>
          <w:sz w:val="23"/>
        </w:rPr>
        <w:t xml:space="preserve"> </w:t>
      </w:r>
      <w:r>
        <w:rPr>
          <w:b/>
          <w:spacing w:val="-2"/>
          <w:sz w:val="23"/>
        </w:rPr>
        <w:t>организации</w:t>
      </w:r>
    </w:p>
    <w:p w:rsidR="00156445" w:rsidRDefault="005A47D0">
      <w:pPr>
        <w:pStyle w:val="a3"/>
        <w:spacing w:line="247" w:lineRule="auto"/>
        <w:ind w:right="1089"/>
      </w:pPr>
      <w:r>
        <w:t>Уклад — общественный договор участников образовательных отношений,</w:t>
      </w:r>
      <w:r>
        <w:rPr>
          <w:spacing w:val="80"/>
          <w:w w:val="150"/>
        </w:rPr>
        <w:t xml:space="preserve"> </w:t>
      </w:r>
      <w:r>
        <w:t>опирающийся на базовые национальные ценности, поддерживающий традиции региона и школы, задающий культуру поведения сообществ, определяющий предметно-</w:t>
      </w:r>
      <w:r>
        <w:rPr>
          <w:spacing w:val="40"/>
        </w:rPr>
        <w:t xml:space="preserve"> </w:t>
      </w:r>
      <w:r>
        <w:t>пространственную</w:t>
      </w:r>
      <w:r>
        <w:rPr>
          <w:spacing w:val="40"/>
        </w:rPr>
        <w:t xml:space="preserve"> </w:t>
      </w:r>
      <w:r>
        <w:t>среду,</w:t>
      </w:r>
      <w:r>
        <w:rPr>
          <w:spacing w:val="40"/>
        </w:rPr>
        <w:t xml:space="preserve"> </w:t>
      </w:r>
      <w:r>
        <w:t>учитывающий</w:t>
      </w:r>
      <w:r>
        <w:rPr>
          <w:spacing w:val="40"/>
        </w:rPr>
        <w:t xml:space="preserve"> </w:t>
      </w:r>
      <w:r>
        <w:t>социокультурный</w:t>
      </w:r>
      <w:r>
        <w:rPr>
          <w:spacing w:val="40"/>
        </w:rPr>
        <w:t xml:space="preserve"> </w:t>
      </w:r>
      <w:r>
        <w:t>контекст.</w:t>
      </w:r>
    </w:p>
    <w:p w:rsidR="00156445" w:rsidRDefault="005A47D0">
      <w:pPr>
        <w:pStyle w:val="a3"/>
        <w:spacing w:before="5" w:line="252" w:lineRule="auto"/>
        <w:ind w:right="1105"/>
      </w:pPr>
      <w:r>
        <w:t>Организация</w:t>
      </w:r>
      <w:r>
        <w:rPr>
          <w:spacing w:val="40"/>
        </w:rPr>
        <w:t xml:space="preserve"> </w:t>
      </w:r>
      <w:r>
        <w:t>воспитательной</w:t>
      </w:r>
      <w:r>
        <w:rPr>
          <w:spacing w:val="40"/>
        </w:rPr>
        <w:t xml:space="preserve"> </w:t>
      </w:r>
      <w:r>
        <w:t>деятельности</w:t>
      </w:r>
      <w:r>
        <w:rPr>
          <w:spacing w:val="40"/>
        </w:rPr>
        <w:t xml:space="preserve"> </w:t>
      </w:r>
      <w:r>
        <w:t>опирается</w:t>
      </w:r>
      <w:r>
        <w:rPr>
          <w:spacing w:val="40"/>
        </w:rPr>
        <w:t xml:space="preserve"> </w:t>
      </w:r>
      <w:r>
        <w:t>на</w:t>
      </w:r>
      <w:r>
        <w:rPr>
          <w:spacing w:val="40"/>
        </w:rPr>
        <w:t xml:space="preserve"> </w:t>
      </w:r>
      <w:r>
        <w:t>школьный</w:t>
      </w:r>
      <w:r>
        <w:rPr>
          <w:spacing w:val="40"/>
        </w:rPr>
        <w:t xml:space="preserve"> </w:t>
      </w:r>
      <w:r>
        <w:t>уклад, сложившийся</w:t>
      </w:r>
      <w:r>
        <w:rPr>
          <w:spacing w:val="40"/>
        </w:rPr>
        <w:t xml:space="preserve"> </w:t>
      </w:r>
      <w:r>
        <w:t>на</w:t>
      </w:r>
      <w:r>
        <w:rPr>
          <w:spacing w:val="40"/>
        </w:rPr>
        <w:t xml:space="preserve"> </w:t>
      </w:r>
      <w:r>
        <w:t>основе</w:t>
      </w:r>
      <w:r>
        <w:rPr>
          <w:spacing w:val="40"/>
        </w:rPr>
        <w:t xml:space="preserve"> </w:t>
      </w:r>
      <w:r>
        <w:t>согласия</w:t>
      </w:r>
      <w:r>
        <w:rPr>
          <w:spacing w:val="40"/>
        </w:rPr>
        <w:t xml:space="preserve"> </w:t>
      </w:r>
      <w:r>
        <w:t>всех</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80"/>
        </w:rPr>
        <w:t xml:space="preserve"> </w:t>
      </w:r>
      <w:r>
        <w:t>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156445" w:rsidRDefault="005A47D0">
      <w:pPr>
        <w:pStyle w:val="a3"/>
        <w:spacing w:before="4" w:line="252" w:lineRule="auto"/>
        <w:ind w:right="1092"/>
      </w:pPr>
      <w:r>
        <w:t>МКОУ «</w:t>
      </w:r>
      <w:r w:rsidR="00E02948">
        <w:t>Кшенская</w:t>
      </w:r>
      <w:r>
        <w:t xml:space="preserve"> основная общеобразовательная школа» - образовательная организация</w:t>
      </w:r>
      <w:r>
        <w:rPr>
          <w:spacing w:val="40"/>
        </w:rPr>
        <w:t xml:space="preserve"> </w:t>
      </w:r>
      <w:r>
        <w:t>со</w:t>
      </w:r>
      <w:r>
        <w:rPr>
          <w:spacing w:val="40"/>
        </w:rPr>
        <w:t xml:space="preserve"> </w:t>
      </w:r>
      <w:r>
        <w:t>сложившимися</w:t>
      </w:r>
      <w:r>
        <w:rPr>
          <w:spacing w:val="40"/>
        </w:rPr>
        <w:t xml:space="preserve"> </w:t>
      </w:r>
      <w:r>
        <w:t>традициями.</w:t>
      </w:r>
      <w:r>
        <w:rPr>
          <w:spacing w:val="40"/>
        </w:rPr>
        <w:t xml:space="preserve"> </w:t>
      </w:r>
      <w:r>
        <w:t>Школа</w:t>
      </w:r>
      <w:r>
        <w:rPr>
          <w:spacing w:val="40"/>
        </w:rPr>
        <w:t xml:space="preserve"> </w:t>
      </w:r>
      <w:r>
        <w:t>соответствует</w:t>
      </w:r>
      <w:r>
        <w:rPr>
          <w:spacing w:val="40"/>
        </w:rPr>
        <w:t xml:space="preserve"> </w:t>
      </w:r>
      <w:r>
        <w:t>основным</w:t>
      </w:r>
      <w:r>
        <w:rPr>
          <w:spacing w:val="80"/>
        </w:rPr>
        <w:t xml:space="preserve"> </w:t>
      </w:r>
      <w:r>
        <w:t>образовательным</w:t>
      </w:r>
      <w:r>
        <w:rPr>
          <w:spacing w:val="40"/>
        </w:rPr>
        <w:t xml:space="preserve"> </w:t>
      </w:r>
      <w:r>
        <w:t>стандартам,</w:t>
      </w:r>
      <w:r>
        <w:rPr>
          <w:spacing w:val="40"/>
        </w:rPr>
        <w:t xml:space="preserve"> </w:t>
      </w:r>
      <w:r>
        <w:t>работает</w:t>
      </w:r>
      <w:r>
        <w:rPr>
          <w:spacing w:val="40"/>
        </w:rPr>
        <w:t xml:space="preserve"> </w:t>
      </w:r>
      <w:r>
        <w:t>в</w:t>
      </w:r>
      <w:r>
        <w:rPr>
          <w:spacing w:val="40"/>
        </w:rPr>
        <w:t xml:space="preserve"> </w:t>
      </w:r>
      <w:r>
        <w:t>одну</w:t>
      </w:r>
      <w:r>
        <w:rPr>
          <w:spacing w:val="40"/>
        </w:rPr>
        <w:t xml:space="preserve"> </w:t>
      </w:r>
      <w:r>
        <w:t>смену,</w:t>
      </w:r>
      <w:r>
        <w:rPr>
          <w:spacing w:val="40"/>
        </w:rPr>
        <w:t xml:space="preserve"> </w:t>
      </w:r>
      <w:r>
        <w:t>функционирует</w:t>
      </w:r>
      <w:r>
        <w:rPr>
          <w:spacing w:val="40"/>
        </w:rPr>
        <w:t xml:space="preserve"> </w:t>
      </w:r>
      <w:r>
        <w:t>как</w:t>
      </w:r>
      <w:r>
        <w:rPr>
          <w:spacing w:val="40"/>
        </w:rPr>
        <w:t xml:space="preserve"> </w:t>
      </w:r>
      <w:r>
        <w:t>школа</w:t>
      </w:r>
      <w:r>
        <w:rPr>
          <w:spacing w:val="40"/>
        </w:rPr>
        <w:t xml:space="preserve"> </w:t>
      </w:r>
      <w:r>
        <w:t>с продленным днем.</w:t>
      </w:r>
    </w:p>
    <w:p w:rsidR="00156445" w:rsidRDefault="005A47D0">
      <w:pPr>
        <w:pStyle w:val="a3"/>
        <w:spacing w:line="252" w:lineRule="auto"/>
        <w:ind w:right="1092"/>
      </w:pPr>
      <w:r>
        <w:t>Управление образовательной организацией осуществляется в соответствии с федеральными законами, законами и иными нормативными правовыми</w:t>
      </w:r>
      <w:r>
        <w:rPr>
          <w:spacing w:val="40"/>
        </w:rPr>
        <w:t xml:space="preserve"> </w:t>
      </w:r>
      <w:r>
        <w:t>актами, Уставом</w:t>
      </w:r>
      <w:r>
        <w:rPr>
          <w:spacing w:val="40"/>
        </w:rPr>
        <w:t xml:space="preserve"> </w:t>
      </w:r>
      <w:r>
        <w:t>Школы</w:t>
      </w:r>
      <w:r>
        <w:rPr>
          <w:spacing w:val="40"/>
        </w:rPr>
        <w:t xml:space="preserve"> </w:t>
      </w:r>
      <w:r>
        <w:t>на</w:t>
      </w:r>
      <w:r>
        <w:rPr>
          <w:spacing w:val="40"/>
        </w:rPr>
        <w:t xml:space="preserve"> </w:t>
      </w:r>
      <w:r>
        <w:t>принципах</w:t>
      </w:r>
      <w:r>
        <w:rPr>
          <w:spacing w:val="40"/>
        </w:rPr>
        <w:t xml:space="preserve"> </w:t>
      </w:r>
      <w:r>
        <w:t>единоначалия</w:t>
      </w:r>
      <w:r>
        <w:rPr>
          <w:spacing w:val="40"/>
        </w:rPr>
        <w:t xml:space="preserve"> </w:t>
      </w:r>
      <w:r>
        <w:t>и</w:t>
      </w:r>
      <w:r>
        <w:rPr>
          <w:spacing w:val="40"/>
        </w:rPr>
        <w:t xml:space="preserve"> </w:t>
      </w:r>
      <w:r>
        <w:t>самоуправления.</w:t>
      </w:r>
    </w:p>
    <w:p w:rsidR="00156445" w:rsidRDefault="005A47D0">
      <w:pPr>
        <w:spacing w:before="3" w:line="237" w:lineRule="auto"/>
        <w:ind w:left="118" w:right="126" w:firstLine="710"/>
        <w:jc w:val="both"/>
        <w:rPr>
          <w:sz w:val="24"/>
        </w:rPr>
      </w:pPr>
      <w:r>
        <w:rPr>
          <w:sz w:val="24"/>
        </w:rPr>
        <w:t>МКОУ «</w:t>
      </w:r>
      <w:r w:rsidR="00E02948">
        <w:rPr>
          <w:sz w:val="24"/>
        </w:rPr>
        <w:t>Кшенская</w:t>
      </w:r>
      <w:r>
        <w:rPr>
          <w:sz w:val="24"/>
        </w:rPr>
        <w:t xml:space="preserve"> основная общеобразовательная шко</w:t>
      </w:r>
      <w:r w:rsidR="00E02948">
        <w:rPr>
          <w:sz w:val="24"/>
        </w:rPr>
        <w:t>ла» расположена в селе Кшень</w:t>
      </w:r>
      <w:r>
        <w:rPr>
          <w:sz w:val="24"/>
        </w:rPr>
        <w:t xml:space="preserve"> Советского района Курской области.</w:t>
      </w:r>
    </w:p>
    <w:p w:rsidR="00156445" w:rsidRDefault="005A47D0">
      <w:pPr>
        <w:spacing w:line="237" w:lineRule="auto"/>
        <w:ind w:left="118" w:right="109" w:firstLine="710"/>
        <w:jc w:val="both"/>
        <w:rPr>
          <w:sz w:val="24"/>
        </w:rPr>
      </w:pPr>
      <w:r>
        <w:rPr>
          <w:sz w:val="24"/>
        </w:rPr>
        <w:t>Традиции деятельности школы связаны с историей и культурой села, расположенного в самом центре России, благоухающего всеми красками среднерусской природы.</w:t>
      </w:r>
    </w:p>
    <w:p w:rsidR="00156445" w:rsidRDefault="005A47D0">
      <w:pPr>
        <w:spacing w:before="1"/>
        <w:ind w:left="118" w:right="114" w:firstLine="773"/>
        <w:jc w:val="both"/>
        <w:rPr>
          <w:sz w:val="24"/>
        </w:rPr>
      </w:pPr>
      <w:r>
        <w:rPr>
          <w:sz w:val="24"/>
        </w:rPr>
        <w:t>Советский район – это земля воинской славы. В 1941 году Западная и Северная части районы, куда, в том числе</w:t>
      </w:r>
      <w:r>
        <w:rPr>
          <w:spacing w:val="-2"/>
          <w:sz w:val="24"/>
        </w:rPr>
        <w:t xml:space="preserve"> </w:t>
      </w:r>
      <w:r w:rsidR="00E02948">
        <w:rPr>
          <w:sz w:val="24"/>
        </w:rPr>
        <w:t>входило село Кшень</w:t>
      </w:r>
      <w:r>
        <w:rPr>
          <w:sz w:val="24"/>
        </w:rPr>
        <w:t>, были оккупированы. Освобождение района</w:t>
      </w:r>
      <w:r>
        <w:rPr>
          <w:spacing w:val="-7"/>
          <w:sz w:val="24"/>
        </w:rPr>
        <w:t xml:space="preserve"> </w:t>
      </w:r>
      <w:r>
        <w:rPr>
          <w:sz w:val="24"/>
        </w:rPr>
        <w:t>в 1941 г. было завоевано высокой ценой. Бои буквально за каждый населенный пункт были упорными, в них погибли сотни наших бойцов и командиров, кровью обильно полит каждый клочок земли. Но в 1942 году, несмотря на сопротивление наших войск, Советский район был оккупирован второй раз. В период двух оккупаций Советского района немецко-фашистские захватчики расстреляли и повесили 46 мирных жителей, более 80 угнали в Германию, 38 семей выселили. Более 200 человек погибли при прохождении линии фронта через район в 1941, 1942, 1943 годах, подорвались на минах и других взрывоопасных предметах. В войну погиб каждый 8-й житель района (подсчеты произведены по Книге Памяти). В нашем районе с войны не вернулись 5778 мужчин (4653 рядовых, 579</w:t>
      </w:r>
      <w:r>
        <w:rPr>
          <w:spacing w:val="-2"/>
          <w:sz w:val="24"/>
        </w:rPr>
        <w:t xml:space="preserve"> </w:t>
      </w:r>
      <w:r>
        <w:rPr>
          <w:sz w:val="24"/>
        </w:rPr>
        <w:t>сержантов, 85 старшин, 112</w:t>
      </w:r>
      <w:r>
        <w:rPr>
          <w:spacing w:val="-2"/>
          <w:sz w:val="24"/>
        </w:rPr>
        <w:t xml:space="preserve"> </w:t>
      </w:r>
      <w:r>
        <w:rPr>
          <w:sz w:val="24"/>
        </w:rPr>
        <w:t>младших</w:t>
      </w:r>
      <w:r>
        <w:rPr>
          <w:spacing w:val="-2"/>
          <w:sz w:val="24"/>
        </w:rPr>
        <w:t xml:space="preserve"> </w:t>
      </w:r>
      <w:r>
        <w:rPr>
          <w:sz w:val="24"/>
        </w:rPr>
        <w:t>лейтенантов, 191</w:t>
      </w:r>
      <w:r>
        <w:rPr>
          <w:spacing w:val="-2"/>
          <w:sz w:val="24"/>
        </w:rPr>
        <w:t xml:space="preserve"> </w:t>
      </w:r>
      <w:r>
        <w:rPr>
          <w:sz w:val="24"/>
        </w:rPr>
        <w:t>лейтенант,</w:t>
      </w:r>
    </w:p>
    <w:p w:rsidR="00156445" w:rsidRDefault="005A47D0">
      <w:pPr>
        <w:spacing w:before="1"/>
        <w:ind w:left="118" w:right="116"/>
        <w:jc w:val="both"/>
        <w:rPr>
          <w:sz w:val="24"/>
        </w:rPr>
      </w:pPr>
      <w:r>
        <w:rPr>
          <w:sz w:val="24"/>
        </w:rPr>
        <w:t>55 старших лейтенантов, 36 капитанов, 14 майоров, 3 подполковника, 1 полковник, 46 политруков, 3 Героя Советского Союза), 8</w:t>
      </w:r>
      <w:r>
        <w:rPr>
          <w:spacing w:val="-6"/>
          <w:sz w:val="24"/>
        </w:rPr>
        <w:t xml:space="preserve"> </w:t>
      </w:r>
      <w:r>
        <w:rPr>
          <w:sz w:val="24"/>
        </w:rPr>
        <w:t>женщин в звании</w:t>
      </w:r>
      <w:r>
        <w:rPr>
          <w:spacing w:val="-5"/>
          <w:sz w:val="24"/>
        </w:rPr>
        <w:t xml:space="preserve"> </w:t>
      </w:r>
      <w:r>
        <w:rPr>
          <w:sz w:val="24"/>
        </w:rPr>
        <w:t>от</w:t>
      </w:r>
      <w:r>
        <w:rPr>
          <w:spacing w:val="-1"/>
          <w:sz w:val="24"/>
        </w:rPr>
        <w:t xml:space="preserve"> </w:t>
      </w:r>
      <w:r>
        <w:rPr>
          <w:sz w:val="24"/>
        </w:rPr>
        <w:t>сержанта до капитана. В</w:t>
      </w:r>
      <w:r>
        <w:rPr>
          <w:spacing w:val="-3"/>
          <w:sz w:val="24"/>
        </w:rPr>
        <w:t xml:space="preserve"> </w:t>
      </w:r>
      <w:r>
        <w:rPr>
          <w:sz w:val="24"/>
        </w:rPr>
        <w:t>9-м и 10-м томах</w:t>
      </w:r>
      <w:r>
        <w:rPr>
          <w:spacing w:val="-1"/>
          <w:sz w:val="24"/>
        </w:rPr>
        <w:t xml:space="preserve"> </w:t>
      </w:r>
      <w:r>
        <w:rPr>
          <w:sz w:val="24"/>
        </w:rPr>
        <w:t>Книги Памяти помещены списки не вернувшихся с войны тех уроженцев области, места рождения которых не установлены. Если допустить, что в них значится поровну от каждого района, то к числу невернувшихся (5786) надо прибавить е</w:t>
      </w:r>
      <w:r w:rsidR="00E02948">
        <w:rPr>
          <w:sz w:val="24"/>
        </w:rPr>
        <w:t>ще 205 человек. В селе Кшень</w:t>
      </w:r>
      <w:r>
        <w:rPr>
          <w:sz w:val="24"/>
        </w:rPr>
        <w:t xml:space="preserve"> установлен Памятник землякам, не вернувшимся с войны</w:t>
      </w:r>
      <w:r w:rsidR="00E02948">
        <w:rPr>
          <w:sz w:val="24"/>
        </w:rPr>
        <w:t>.</w:t>
      </w:r>
    </w:p>
    <w:p w:rsidR="00156445" w:rsidRDefault="00156445">
      <w:pPr>
        <w:spacing w:before="3" w:line="237" w:lineRule="auto"/>
        <w:ind w:left="118" w:right="127" w:firstLine="710"/>
        <w:jc w:val="both"/>
        <w:rPr>
          <w:sz w:val="24"/>
        </w:rPr>
      </w:pPr>
    </w:p>
    <w:p w:rsidR="00156445" w:rsidRDefault="005A47D0">
      <w:pPr>
        <w:spacing w:before="3"/>
        <w:ind w:left="118" w:right="112" w:firstLine="710"/>
        <w:jc w:val="both"/>
        <w:rPr>
          <w:sz w:val="24"/>
        </w:rPr>
      </w:pPr>
      <w:r>
        <w:rPr>
          <w:sz w:val="24"/>
        </w:rPr>
        <w:t>В школе работают органы общественного самоуправления: Совет профилактики правонарушений и детской безнадзорности, Совет старшеклассников,</w:t>
      </w:r>
      <w:r>
        <w:rPr>
          <w:spacing w:val="40"/>
          <w:sz w:val="24"/>
        </w:rPr>
        <w:t xml:space="preserve"> </w:t>
      </w:r>
      <w:r>
        <w:rPr>
          <w:sz w:val="24"/>
        </w:rPr>
        <w:t>Управляющий совет, решающие совместно с педагогическим коллективом задачи воспитания обучающихся.</w:t>
      </w:r>
    </w:p>
    <w:p w:rsidR="00156445" w:rsidRDefault="005A47D0">
      <w:pPr>
        <w:pStyle w:val="a3"/>
        <w:spacing w:line="249" w:lineRule="auto"/>
        <w:ind w:right="1103"/>
      </w:pPr>
      <w:r>
        <w:t>Школа</w:t>
      </w:r>
      <w:r>
        <w:rPr>
          <w:spacing w:val="40"/>
        </w:rPr>
        <w:t xml:space="preserve"> </w:t>
      </w:r>
      <w:r>
        <w:t>малокомплектная.</w:t>
      </w:r>
      <w:r>
        <w:rPr>
          <w:spacing w:val="40"/>
        </w:rPr>
        <w:t xml:space="preserve"> </w:t>
      </w:r>
      <w:r>
        <w:t>Классы</w:t>
      </w:r>
      <w:r>
        <w:rPr>
          <w:spacing w:val="40"/>
        </w:rPr>
        <w:t xml:space="preserve"> </w:t>
      </w:r>
      <w:r>
        <w:t>занимаются</w:t>
      </w:r>
      <w:r>
        <w:rPr>
          <w:spacing w:val="40"/>
        </w:rPr>
        <w:t xml:space="preserve"> </w:t>
      </w:r>
      <w:r>
        <w:t>по</w:t>
      </w:r>
      <w:r>
        <w:rPr>
          <w:spacing w:val="40"/>
        </w:rPr>
        <w:t xml:space="preserve"> </w:t>
      </w:r>
      <w:r>
        <w:t>основной</w:t>
      </w:r>
      <w:r>
        <w:rPr>
          <w:spacing w:val="40"/>
        </w:rPr>
        <w:t xml:space="preserve"> </w:t>
      </w:r>
      <w:r>
        <w:t>образовательной</w:t>
      </w:r>
      <w:r>
        <w:rPr>
          <w:spacing w:val="40"/>
        </w:rPr>
        <w:t xml:space="preserve"> </w:t>
      </w:r>
      <w:r>
        <w:t xml:space="preserve">программе НОО, ООО. </w:t>
      </w:r>
    </w:p>
    <w:p w:rsidR="00156445" w:rsidRDefault="00156445">
      <w:pPr>
        <w:spacing w:line="249" w:lineRule="auto"/>
        <w:sectPr w:rsidR="00156445">
          <w:pgSz w:w="11910" w:h="16850"/>
          <w:pgMar w:top="1360" w:right="200" w:bottom="280" w:left="40" w:header="1179" w:footer="0" w:gutter="0"/>
          <w:cols w:space="720"/>
        </w:sectPr>
      </w:pPr>
    </w:p>
    <w:p w:rsidR="00156445" w:rsidRDefault="00156445">
      <w:pPr>
        <w:pStyle w:val="a3"/>
        <w:spacing w:before="126"/>
        <w:ind w:left="0" w:firstLine="0"/>
        <w:jc w:val="left"/>
        <w:rPr>
          <w:sz w:val="24"/>
        </w:rPr>
      </w:pPr>
    </w:p>
    <w:p w:rsidR="00156445" w:rsidRDefault="005A47D0">
      <w:pPr>
        <w:spacing w:line="242" w:lineRule="auto"/>
        <w:ind w:left="118" w:right="119" w:firstLine="710"/>
        <w:jc w:val="both"/>
        <w:rPr>
          <w:sz w:val="24"/>
        </w:rPr>
      </w:pPr>
      <w:r>
        <w:rPr>
          <w:sz w:val="24"/>
        </w:rPr>
        <w:t>Воспитательная</w:t>
      </w:r>
      <w:r>
        <w:rPr>
          <w:spacing w:val="-1"/>
          <w:sz w:val="24"/>
        </w:rPr>
        <w:t xml:space="preserve"> </w:t>
      </w:r>
      <w:r>
        <w:rPr>
          <w:sz w:val="24"/>
        </w:rPr>
        <w:t>работа</w:t>
      </w:r>
      <w:r>
        <w:rPr>
          <w:spacing w:val="-2"/>
          <w:sz w:val="24"/>
        </w:rPr>
        <w:t xml:space="preserve"> </w:t>
      </w:r>
      <w:r>
        <w:rPr>
          <w:sz w:val="24"/>
        </w:rPr>
        <w:t>реализуется на</w:t>
      </w:r>
      <w:r>
        <w:rPr>
          <w:spacing w:val="-2"/>
          <w:sz w:val="24"/>
        </w:rPr>
        <w:t xml:space="preserve"> </w:t>
      </w:r>
      <w:r>
        <w:rPr>
          <w:sz w:val="24"/>
        </w:rPr>
        <w:t>основе</w:t>
      </w:r>
      <w:r>
        <w:rPr>
          <w:spacing w:val="-6"/>
          <w:sz w:val="24"/>
        </w:rPr>
        <w:t xml:space="preserve"> </w:t>
      </w:r>
      <w:r>
        <w:rPr>
          <w:sz w:val="24"/>
        </w:rPr>
        <w:t>Модели духовно- нравственного воспитания</w:t>
      </w:r>
      <w:r>
        <w:rPr>
          <w:spacing w:val="-1"/>
          <w:sz w:val="24"/>
        </w:rPr>
        <w:t xml:space="preserve"> </w:t>
      </w:r>
      <w:r>
        <w:rPr>
          <w:sz w:val="24"/>
        </w:rPr>
        <w:t>и</w:t>
      </w:r>
      <w:r>
        <w:rPr>
          <w:spacing w:val="-5"/>
          <w:sz w:val="24"/>
        </w:rPr>
        <w:t xml:space="preserve"> </w:t>
      </w:r>
      <w:r>
        <w:rPr>
          <w:sz w:val="24"/>
        </w:rPr>
        <w:t>развития</w:t>
      </w:r>
      <w:r>
        <w:rPr>
          <w:spacing w:val="-1"/>
          <w:sz w:val="24"/>
        </w:rPr>
        <w:t xml:space="preserve"> </w:t>
      </w:r>
      <w:r>
        <w:rPr>
          <w:sz w:val="24"/>
        </w:rPr>
        <w:t>с учётом</w:t>
      </w:r>
      <w:r>
        <w:rPr>
          <w:spacing w:val="-5"/>
          <w:sz w:val="24"/>
        </w:rPr>
        <w:t xml:space="preserve"> </w:t>
      </w:r>
      <w:r>
        <w:rPr>
          <w:sz w:val="24"/>
        </w:rPr>
        <w:t>особенностей</w:t>
      </w:r>
      <w:r>
        <w:rPr>
          <w:spacing w:val="-3"/>
          <w:sz w:val="24"/>
        </w:rPr>
        <w:t xml:space="preserve"> </w:t>
      </w:r>
      <w:r>
        <w:rPr>
          <w:sz w:val="24"/>
        </w:rPr>
        <w:t>историко-</w:t>
      </w:r>
      <w:r>
        <w:rPr>
          <w:spacing w:val="-1"/>
          <w:sz w:val="24"/>
        </w:rPr>
        <w:t xml:space="preserve"> </w:t>
      </w:r>
      <w:r>
        <w:rPr>
          <w:sz w:val="24"/>
        </w:rPr>
        <w:t>культурной</w:t>
      </w:r>
      <w:r>
        <w:rPr>
          <w:spacing w:val="1"/>
          <w:sz w:val="24"/>
        </w:rPr>
        <w:t xml:space="preserve"> </w:t>
      </w:r>
      <w:r>
        <w:rPr>
          <w:sz w:val="24"/>
        </w:rPr>
        <w:t>среды.</w:t>
      </w:r>
      <w:r>
        <w:rPr>
          <w:spacing w:val="3"/>
          <w:sz w:val="24"/>
        </w:rPr>
        <w:t xml:space="preserve"> </w:t>
      </w:r>
      <w:r>
        <w:rPr>
          <w:sz w:val="24"/>
        </w:rPr>
        <w:t>Объекты</w:t>
      </w:r>
      <w:r>
        <w:rPr>
          <w:spacing w:val="-2"/>
          <w:sz w:val="24"/>
        </w:rPr>
        <w:t xml:space="preserve"> </w:t>
      </w:r>
      <w:r>
        <w:rPr>
          <w:sz w:val="24"/>
        </w:rPr>
        <w:t>этой</w:t>
      </w:r>
      <w:r>
        <w:rPr>
          <w:spacing w:val="-2"/>
          <w:sz w:val="24"/>
        </w:rPr>
        <w:t xml:space="preserve"> </w:t>
      </w:r>
      <w:r>
        <w:rPr>
          <w:sz w:val="24"/>
        </w:rPr>
        <w:t>модели:</w:t>
      </w:r>
      <w:r>
        <w:rPr>
          <w:spacing w:val="-4"/>
          <w:sz w:val="24"/>
        </w:rPr>
        <w:t xml:space="preserve"> </w:t>
      </w:r>
      <w:r>
        <w:rPr>
          <w:sz w:val="24"/>
        </w:rPr>
        <w:t>школа,</w:t>
      </w:r>
      <w:r>
        <w:rPr>
          <w:spacing w:val="-1"/>
          <w:sz w:val="24"/>
        </w:rPr>
        <w:t xml:space="preserve"> </w:t>
      </w:r>
      <w:r>
        <w:rPr>
          <w:sz w:val="24"/>
        </w:rPr>
        <w:t>семья,</w:t>
      </w:r>
      <w:r>
        <w:rPr>
          <w:spacing w:val="3"/>
          <w:sz w:val="24"/>
        </w:rPr>
        <w:t xml:space="preserve"> </w:t>
      </w:r>
      <w:r>
        <w:rPr>
          <w:sz w:val="24"/>
        </w:rPr>
        <w:t>социальные</w:t>
      </w:r>
      <w:r>
        <w:rPr>
          <w:spacing w:val="-4"/>
          <w:sz w:val="24"/>
        </w:rPr>
        <w:t xml:space="preserve"> </w:t>
      </w:r>
      <w:r>
        <w:rPr>
          <w:spacing w:val="-2"/>
          <w:sz w:val="24"/>
        </w:rPr>
        <w:t>партнёры</w:t>
      </w:r>
    </w:p>
    <w:p w:rsidR="00156445" w:rsidRDefault="005A47D0">
      <w:pPr>
        <w:spacing w:line="242" w:lineRule="auto"/>
        <w:ind w:left="118"/>
        <w:rPr>
          <w:sz w:val="24"/>
        </w:rPr>
      </w:pPr>
      <w:r>
        <w:rPr>
          <w:sz w:val="24"/>
        </w:rPr>
        <w:t>-</w:t>
      </w:r>
      <w:r>
        <w:rPr>
          <w:spacing w:val="79"/>
          <w:sz w:val="24"/>
        </w:rPr>
        <w:t xml:space="preserve"> </w:t>
      </w:r>
      <w:r>
        <w:rPr>
          <w:sz w:val="24"/>
        </w:rPr>
        <w:t>различные</w:t>
      </w:r>
      <w:r>
        <w:rPr>
          <w:spacing w:val="76"/>
          <w:sz w:val="24"/>
        </w:rPr>
        <w:t xml:space="preserve"> </w:t>
      </w:r>
      <w:r>
        <w:rPr>
          <w:sz w:val="24"/>
        </w:rPr>
        <w:t>структуры</w:t>
      </w:r>
      <w:r>
        <w:rPr>
          <w:spacing w:val="79"/>
          <w:sz w:val="24"/>
        </w:rPr>
        <w:t xml:space="preserve"> </w:t>
      </w:r>
      <w:r>
        <w:rPr>
          <w:sz w:val="24"/>
        </w:rPr>
        <w:t>РПЦ,</w:t>
      </w:r>
      <w:r>
        <w:rPr>
          <w:spacing w:val="79"/>
          <w:sz w:val="24"/>
        </w:rPr>
        <w:t xml:space="preserve">  </w:t>
      </w:r>
      <w:r>
        <w:rPr>
          <w:sz w:val="24"/>
        </w:rPr>
        <w:t>МКОУ</w:t>
      </w:r>
      <w:r>
        <w:rPr>
          <w:spacing w:val="80"/>
          <w:sz w:val="24"/>
        </w:rPr>
        <w:t xml:space="preserve"> </w:t>
      </w:r>
      <w:r>
        <w:rPr>
          <w:sz w:val="24"/>
        </w:rPr>
        <w:t>ДОД</w:t>
      </w:r>
      <w:r>
        <w:rPr>
          <w:spacing w:val="77"/>
          <w:sz w:val="24"/>
        </w:rPr>
        <w:t xml:space="preserve"> </w:t>
      </w:r>
      <w:r>
        <w:rPr>
          <w:sz w:val="24"/>
        </w:rPr>
        <w:t>Дом</w:t>
      </w:r>
      <w:r>
        <w:rPr>
          <w:spacing w:val="79"/>
          <w:sz w:val="24"/>
        </w:rPr>
        <w:t xml:space="preserve"> </w:t>
      </w:r>
      <w:r>
        <w:rPr>
          <w:sz w:val="24"/>
        </w:rPr>
        <w:t>Пионеров</w:t>
      </w:r>
      <w:r>
        <w:rPr>
          <w:spacing w:val="79"/>
          <w:sz w:val="24"/>
        </w:rPr>
        <w:t xml:space="preserve"> </w:t>
      </w:r>
      <w:r>
        <w:rPr>
          <w:sz w:val="24"/>
        </w:rPr>
        <w:t>Советского</w:t>
      </w:r>
      <w:r>
        <w:rPr>
          <w:spacing w:val="77"/>
          <w:sz w:val="24"/>
        </w:rPr>
        <w:t xml:space="preserve"> </w:t>
      </w:r>
      <w:r>
        <w:rPr>
          <w:sz w:val="24"/>
        </w:rPr>
        <w:t>района, Советский краеведческий музей.</w:t>
      </w:r>
    </w:p>
    <w:p w:rsidR="00156445" w:rsidRDefault="00156445">
      <w:pPr>
        <w:pStyle w:val="a3"/>
        <w:spacing w:before="45"/>
        <w:ind w:left="0" w:firstLine="0"/>
        <w:jc w:val="left"/>
        <w:rPr>
          <w:sz w:val="24"/>
        </w:rPr>
      </w:pPr>
    </w:p>
    <w:p w:rsidR="00156445" w:rsidRDefault="005A47D0">
      <w:pPr>
        <w:pStyle w:val="a3"/>
        <w:spacing w:line="247" w:lineRule="auto"/>
        <w:ind w:right="1087"/>
      </w:pPr>
      <w:r>
        <w:t>В</w:t>
      </w:r>
      <w:r>
        <w:rPr>
          <w:spacing w:val="40"/>
        </w:rPr>
        <w:t xml:space="preserve"> </w:t>
      </w:r>
      <w:r>
        <w:t>современных</w:t>
      </w:r>
      <w:r>
        <w:rPr>
          <w:spacing w:val="40"/>
        </w:rPr>
        <w:t xml:space="preserve"> </w:t>
      </w:r>
      <w:r>
        <w:t>условиях</w:t>
      </w:r>
      <w:r>
        <w:rPr>
          <w:spacing w:val="40"/>
        </w:rPr>
        <w:t xml:space="preserve"> </w:t>
      </w:r>
      <w:r>
        <w:t>развития</w:t>
      </w:r>
      <w:r>
        <w:rPr>
          <w:spacing w:val="40"/>
        </w:rPr>
        <w:t xml:space="preserve"> </w:t>
      </w:r>
      <w:r>
        <w:t>системы</w:t>
      </w:r>
      <w:r>
        <w:rPr>
          <w:spacing w:val="40"/>
        </w:rPr>
        <w:t xml:space="preserve"> </w:t>
      </w:r>
      <w:r>
        <w:t>образования</w:t>
      </w:r>
      <w:r>
        <w:rPr>
          <w:spacing w:val="40"/>
        </w:rPr>
        <w:t xml:space="preserve"> </w:t>
      </w:r>
      <w:r>
        <w:t>активизируется воспитательная</w:t>
      </w:r>
      <w:r>
        <w:rPr>
          <w:spacing w:val="40"/>
        </w:rPr>
        <w:t xml:space="preserve"> </w:t>
      </w:r>
      <w:r>
        <w:t>функция</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самых</w:t>
      </w:r>
      <w:r>
        <w:rPr>
          <w:spacing w:val="40"/>
        </w:rPr>
        <w:t xml:space="preserve"> </w:t>
      </w:r>
      <w:r>
        <w:t>разных</w:t>
      </w:r>
      <w:r>
        <w:rPr>
          <w:spacing w:val="40"/>
        </w:rPr>
        <w:t xml:space="preserve"> </w:t>
      </w:r>
      <w:r>
        <w:t>направлениях. Сегодня под воспитанием все больше понимается создание условий для развития личности ребенка, его духовно-нравственного становления и подготовки к жизненному</w:t>
      </w:r>
      <w:r>
        <w:rPr>
          <w:spacing w:val="80"/>
        </w:rPr>
        <w:t xml:space="preserve"> </w:t>
      </w:r>
      <w:r>
        <w:t>самоопределению,</w:t>
      </w:r>
      <w:r>
        <w:rPr>
          <w:spacing w:val="40"/>
        </w:rPr>
        <w:t xml:space="preserve"> </w:t>
      </w:r>
      <w:r>
        <w:t>содействие</w:t>
      </w:r>
      <w:r>
        <w:rPr>
          <w:spacing w:val="40"/>
        </w:rPr>
        <w:t xml:space="preserve"> </w:t>
      </w:r>
      <w:r>
        <w:t>процессу</w:t>
      </w:r>
      <w:r>
        <w:rPr>
          <w:spacing w:val="40"/>
        </w:rPr>
        <w:t xml:space="preserve"> </w:t>
      </w:r>
      <w:r>
        <w:t>взаимодействия</w:t>
      </w:r>
      <w:r>
        <w:rPr>
          <w:spacing w:val="40"/>
        </w:rPr>
        <w:t xml:space="preserve"> </w:t>
      </w:r>
      <w:r>
        <w:t>педагогов,</w:t>
      </w:r>
      <w:r>
        <w:rPr>
          <w:spacing w:val="40"/>
        </w:rPr>
        <w:t xml:space="preserve"> </w:t>
      </w:r>
      <w:r>
        <w:t>родителей</w:t>
      </w:r>
      <w:r>
        <w:rPr>
          <w:spacing w:val="40"/>
        </w:rPr>
        <w:t xml:space="preserve"> </w:t>
      </w:r>
      <w:r>
        <w:t>и</w:t>
      </w:r>
      <w:r>
        <w:rPr>
          <w:spacing w:val="80"/>
        </w:rPr>
        <w:t xml:space="preserve"> </w:t>
      </w:r>
      <w:r>
        <w:t>обучающихся</w:t>
      </w:r>
      <w:r>
        <w:rPr>
          <w:spacing w:val="40"/>
        </w:rPr>
        <w:t xml:space="preserve"> </w:t>
      </w:r>
      <w:r>
        <w:t>в</w:t>
      </w:r>
      <w:r>
        <w:rPr>
          <w:spacing w:val="40"/>
        </w:rPr>
        <w:t xml:space="preserve"> </w:t>
      </w:r>
      <w:r>
        <w:t>целях</w:t>
      </w:r>
      <w:r>
        <w:rPr>
          <w:spacing w:val="40"/>
        </w:rPr>
        <w:t xml:space="preserve"> </w:t>
      </w:r>
      <w:r>
        <w:t>эффективного</w:t>
      </w:r>
      <w:r>
        <w:rPr>
          <w:spacing w:val="40"/>
        </w:rPr>
        <w:t xml:space="preserve"> </w:t>
      </w:r>
      <w:r>
        <w:t>решения</w:t>
      </w:r>
      <w:r>
        <w:rPr>
          <w:spacing w:val="40"/>
        </w:rPr>
        <w:t xml:space="preserve"> </w:t>
      </w:r>
      <w:r>
        <w:t>общих</w:t>
      </w:r>
      <w:r>
        <w:rPr>
          <w:spacing w:val="40"/>
        </w:rPr>
        <w:t xml:space="preserve"> </w:t>
      </w:r>
      <w:r>
        <w:t>задач.</w:t>
      </w:r>
    </w:p>
    <w:p w:rsidR="00156445" w:rsidRDefault="005A47D0">
      <w:pPr>
        <w:pStyle w:val="a3"/>
        <w:spacing w:before="22" w:line="247" w:lineRule="auto"/>
        <w:ind w:right="1080"/>
      </w:pPr>
      <w:r>
        <w:t>Воспитательная система складывается из совместной деятельности учителей, обучающихся, родителей (законных представителей), советника директора по воспитанию и взаимодействию с детскими общественными объединениями, педагогов дополнительного образования,</w:t>
      </w:r>
      <w:r>
        <w:rPr>
          <w:spacing w:val="80"/>
        </w:rPr>
        <w:t xml:space="preserve"> </w:t>
      </w:r>
      <w:r>
        <w:t>психологов,</w:t>
      </w:r>
      <w:r>
        <w:rPr>
          <w:spacing w:val="80"/>
        </w:rPr>
        <w:t xml:space="preserve"> </w:t>
      </w:r>
      <w:r>
        <w:t>логопеда,</w:t>
      </w:r>
      <w:r>
        <w:rPr>
          <w:spacing w:val="80"/>
        </w:rPr>
        <w:t xml:space="preserve"> </w:t>
      </w:r>
      <w:r>
        <w:t>старшего</w:t>
      </w:r>
      <w:r>
        <w:rPr>
          <w:spacing w:val="80"/>
        </w:rPr>
        <w:t xml:space="preserve"> </w:t>
      </w:r>
      <w:r>
        <w:t>вожатого,</w:t>
      </w:r>
      <w:r>
        <w:rPr>
          <w:spacing w:val="80"/>
        </w:rPr>
        <w:t xml:space="preserve"> </w:t>
      </w:r>
      <w:r>
        <w:t>библиотекаря,</w:t>
      </w:r>
      <w:r>
        <w:rPr>
          <w:spacing w:val="80"/>
        </w:rPr>
        <w:t xml:space="preserve"> </w:t>
      </w:r>
      <w:r>
        <w:t>педагогов учреждений культуры и спорта, из воспитания на уроке, вне урока: через систему дополнительного</w:t>
      </w:r>
      <w:r>
        <w:rPr>
          <w:spacing w:val="80"/>
        </w:rPr>
        <w:t xml:space="preserve"> </w:t>
      </w:r>
      <w:r>
        <w:t>образования,</w:t>
      </w:r>
      <w:r>
        <w:rPr>
          <w:spacing w:val="80"/>
        </w:rPr>
        <w:t xml:space="preserve"> </w:t>
      </w:r>
      <w:r>
        <w:t>реализацию</w:t>
      </w:r>
      <w:r>
        <w:rPr>
          <w:spacing w:val="80"/>
          <w:w w:val="150"/>
        </w:rPr>
        <w:t xml:space="preserve"> </w:t>
      </w:r>
      <w:r>
        <w:t>региональных</w:t>
      </w:r>
      <w:r>
        <w:rPr>
          <w:spacing w:val="80"/>
        </w:rPr>
        <w:t xml:space="preserve"> </w:t>
      </w:r>
      <w:r>
        <w:t>программ</w:t>
      </w:r>
      <w:r>
        <w:rPr>
          <w:spacing w:val="80"/>
        </w:rPr>
        <w:t xml:space="preserve"> </w:t>
      </w:r>
      <w:r>
        <w:t>воспитания,</w:t>
      </w:r>
      <w:r>
        <w:rPr>
          <w:spacing w:val="80"/>
        </w:rPr>
        <w:t xml:space="preserve"> </w:t>
      </w:r>
      <w:r>
        <w:t>творческой деятельности.</w:t>
      </w:r>
    </w:p>
    <w:p w:rsidR="00156445" w:rsidRDefault="005A47D0">
      <w:pPr>
        <w:pStyle w:val="a3"/>
        <w:spacing w:before="13" w:line="249" w:lineRule="auto"/>
        <w:ind w:right="1111"/>
      </w:pPr>
      <w:r>
        <w:t>Управление воспитательным процессом осуществляется на уровне всех участников образовательного</w:t>
      </w:r>
      <w:r>
        <w:rPr>
          <w:spacing w:val="40"/>
        </w:rPr>
        <w:t xml:space="preserve"> </w:t>
      </w:r>
      <w:r>
        <w:t>процесса.</w:t>
      </w:r>
      <w:r>
        <w:rPr>
          <w:spacing w:val="80"/>
        </w:rPr>
        <w:t xml:space="preserve"> </w:t>
      </w:r>
      <w:r>
        <w:t>Наряду</w:t>
      </w:r>
      <w:r>
        <w:rPr>
          <w:spacing w:val="40"/>
        </w:rPr>
        <w:t xml:space="preserve"> </w:t>
      </w:r>
      <w:r>
        <w:t>с</w:t>
      </w:r>
      <w:r>
        <w:rPr>
          <w:spacing w:val="80"/>
        </w:rPr>
        <w:t xml:space="preserve"> </w:t>
      </w:r>
      <w:r>
        <w:t>администрацией,</w:t>
      </w:r>
      <w:r>
        <w:rPr>
          <w:spacing w:val="80"/>
        </w:rPr>
        <w:t xml:space="preserve"> </w:t>
      </w:r>
      <w:r>
        <w:t>в</w:t>
      </w:r>
      <w:r>
        <w:rPr>
          <w:spacing w:val="40"/>
        </w:rPr>
        <w:t xml:space="preserve"> </w:t>
      </w:r>
      <w:r>
        <w:t>решении</w:t>
      </w:r>
      <w:r>
        <w:rPr>
          <w:spacing w:val="80"/>
        </w:rPr>
        <w:t xml:space="preserve"> </w:t>
      </w:r>
      <w:r>
        <w:t>принципиальных вопросов</w:t>
      </w:r>
      <w:r>
        <w:rPr>
          <w:spacing w:val="40"/>
        </w:rPr>
        <w:t xml:space="preserve"> </w:t>
      </w:r>
      <w:r>
        <w:t>воспитания,</w:t>
      </w:r>
      <w:r>
        <w:rPr>
          <w:spacing w:val="40"/>
        </w:rPr>
        <w:t xml:space="preserve"> </w:t>
      </w:r>
      <w:r>
        <w:t>развития</w:t>
      </w:r>
      <w:r>
        <w:rPr>
          <w:spacing w:val="40"/>
        </w:rPr>
        <w:t xml:space="preserve"> </w:t>
      </w:r>
      <w:r>
        <w:t>школы</w:t>
      </w:r>
      <w:r>
        <w:rPr>
          <w:spacing w:val="40"/>
        </w:rPr>
        <w:t xml:space="preserve"> </w:t>
      </w:r>
      <w:r>
        <w:t>участвуют</w:t>
      </w:r>
      <w:r>
        <w:rPr>
          <w:spacing w:val="40"/>
        </w:rPr>
        <w:t xml:space="preserve"> </w:t>
      </w:r>
      <w:r>
        <w:t>советы</w:t>
      </w:r>
      <w:r>
        <w:rPr>
          <w:spacing w:val="40"/>
        </w:rPr>
        <w:t xml:space="preserve"> </w:t>
      </w:r>
      <w:r>
        <w:t>самоуправления:</w:t>
      </w:r>
    </w:p>
    <w:p w:rsidR="00156445" w:rsidRDefault="005A47D0">
      <w:pPr>
        <w:spacing w:line="242" w:lineRule="auto"/>
        <w:ind w:left="118" w:right="114" w:firstLine="710"/>
        <w:jc w:val="both"/>
        <w:rPr>
          <w:sz w:val="24"/>
        </w:rPr>
      </w:pPr>
      <w:r>
        <w:rPr>
          <w:sz w:val="24"/>
        </w:rPr>
        <w:t>Совет профилактики правонарушений и детской безнадзорности, Совет старшеклассников, Управляющий совет, решающие совместно с педагогическим коллективом задачи воспитания обучающихся.</w:t>
      </w:r>
    </w:p>
    <w:p w:rsidR="00156445" w:rsidRDefault="00156445">
      <w:pPr>
        <w:pStyle w:val="a3"/>
        <w:ind w:left="0" w:firstLine="0"/>
        <w:jc w:val="left"/>
        <w:rPr>
          <w:sz w:val="24"/>
        </w:rPr>
      </w:pPr>
    </w:p>
    <w:p w:rsidR="00156445" w:rsidRDefault="00156445">
      <w:pPr>
        <w:pStyle w:val="a3"/>
        <w:spacing w:before="6"/>
        <w:ind w:left="0" w:firstLine="0"/>
        <w:jc w:val="left"/>
        <w:rPr>
          <w:sz w:val="24"/>
        </w:rPr>
      </w:pPr>
    </w:p>
    <w:p w:rsidR="00156445" w:rsidRDefault="005A47D0">
      <w:pPr>
        <w:pStyle w:val="a3"/>
        <w:spacing w:line="244" w:lineRule="auto"/>
        <w:ind w:right="1107"/>
      </w:pPr>
      <w:r>
        <w:t>Процесс</w:t>
      </w:r>
      <w:r>
        <w:rPr>
          <w:spacing w:val="40"/>
        </w:rPr>
        <w:t xml:space="preserve"> </w:t>
      </w:r>
      <w:r>
        <w:t>воспитания</w:t>
      </w:r>
      <w:r>
        <w:rPr>
          <w:spacing w:val="40"/>
        </w:rPr>
        <w:t xml:space="preserve"> </w:t>
      </w:r>
      <w:r>
        <w:t>основывается</w:t>
      </w:r>
      <w:r>
        <w:rPr>
          <w:spacing w:val="40"/>
        </w:rPr>
        <w:t xml:space="preserve"> </w:t>
      </w:r>
      <w:r>
        <w:t>на</w:t>
      </w:r>
      <w:r>
        <w:rPr>
          <w:spacing w:val="40"/>
        </w:rPr>
        <w:t xml:space="preserve"> </w:t>
      </w:r>
      <w:r>
        <w:t>следующих</w:t>
      </w:r>
      <w:r>
        <w:rPr>
          <w:spacing w:val="40"/>
        </w:rPr>
        <w:t xml:space="preserve"> </w:t>
      </w:r>
      <w:r>
        <w:t>принципах</w:t>
      </w:r>
      <w:r>
        <w:rPr>
          <w:spacing w:val="40"/>
        </w:rPr>
        <w:t xml:space="preserve"> </w:t>
      </w:r>
      <w:r>
        <w:t>взаимодействия педагогов и школьников:</w:t>
      </w:r>
    </w:p>
    <w:p w:rsidR="00156445" w:rsidRDefault="005A47D0">
      <w:pPr>
        <w:pStyle w:val="a5"/>
        <w:numPr>
          <w:ilvl w:val="0"/>
          <w:numId w:val="63"/>
        </w:numPr>
        <w:tabs>
          <w:tab w:val="left" w:pos="2437"/>
        </w:tabs>
        <w:spacing w:before="3" w:line="252" w:lineRule="auto"/>
        <w:ind w:right="1121" w:firstLine="706"/>
        <w:rPr>
          <w:sz w:val="23"/>
        </w:rPr>
      </w:pPr>
      <w:r>
        <w:rPr>
          <w:sz w:val="23"/>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56445" w:rsidRDefault="005A47D0">
      <w:pPr>
        <w:pStyle w:val="a5"/>
        <w:numPr>
          <w:ilvl w:val="0"/>
          <w:numId w:val="63"/>
        </w:numPr>
        <w:tabs>
          <w:tab w:val="left" w:pos="2437"/>
        </w:tabs>
        <w:spacing w:before="2" w:line="252" w:lineRule="auto"/>
        <w:ind w:right="1098" w:firstLine="706"/>
        <w:rPr>
          <w:sz w:val="23"/>
        </w:rPr>
      </w:pPr>
      <w:r>
        <w:rPr>
          <w:sz w:val="23"/>
        </w:rPr>
        <w:t>ориентир на</w:t>
      </w:r>
      <w:r>
        <w:rPr>
          <w:spacing w:val="40"/>
          <w:sz w:val="23"/>
        </w:rPr>
        <w:t xml:space="preserve"> </w:t>
      </w:r>
      <w:r>
        <w:rPr>
          <w:sz w:val="23"/>
        </w:rPr>
        <w:t>создание психологически</w:t>
      </w:r>
      <w:r>
        <w:rPr>
          <w:spacing w:val="40"/>
          <w:sz w:val="23"/>
        </w:rPr>
        <w:t xml:space="preserve"> </w:t>
      </w:r>
      <w:r>
        <w:rPr>
          <w:sz w:val="23"/>
        </w:rPr>
        <w:t>комфортной</w:t>
      </w:r>
      <w:r>
        <w:rPr>
          <w:spacing w:val="40"/>
          <w:sz w:val="23"/>
        </w:rPr>
        <w:t xml:space="preserve"> </w:t>
      </w:r>
      <w:r>
        <w:rPr>
          <w:sz w:val="23"/>
        </w:rPr>
        <w:t>среды для каждого</w:t>
      </w:r>
      <w:r>
        <w:rPr>
          <w:spacing w:val="40"/>
          <w:sz w:val="23"/>
        </w:rPr>
        <w:t xml:space="preserve"> </w:t>
      </w:r>
      <w:r>
        <w:rPr>
          <w:sz w:val="23"/>
        </w:rPr>
        <w:t>ребенка</w:t>
      </w:r>
      <w:r>
        <w:rPr>
          <w:spacing w:val="80"/>
          <w:sz w:val="23"/>
        </w:rPr>
        <w:t xml:space="preserve"> </w:t>
      </w:r>
      <w:r>
        <w:rPr>
          <w:sz w:val="23"/>
        </w:rPr>
        <w:t>и</w:t>
      </w:r>
      <w:r>
        <w:rPr>
          <w:spacing w:val="40"/>
          <w:sz w:val="23"/>
        </w:rPr>
        <w:t xml:space="preserve"> </w:t>
      </w:r>
      <w:r>
        <w:rPr>
          <w:sz w:val="23"/>
        </w:rPr>
        <w:t>взрослого,</w:t>
      </w:r>
      <w:r>
        <w:rPr>
          <w:spacing w:val="40"/>
          <w:sz w:val="23"/>
        </w:rPr>
        <w:t xml:space="preserve"> </w:t>
      </w:r>
      <w:r>
        <w:rPr>
          <w:sz w:val="23"/>
        </w:rPr>
        <w:t>без</w:t>
      </w:r>
      <w:r>
        <w:rPr>
          <w:spacing w:val="40"/>
          <w:sz w:val="23"/>
        </w:rPr>
        <w:t xml:space="preserve"> </w:t>
      </w:r>
      <w:r>
        <w:rPr>
          <w:sz w:val="23"/>
        </w:rPr>
        <w:t>которой</w:t>
      </w:r>
      <w:r>
        <w:rPr>
          <w:spacing w:val="40"/>
          <w:sz w:val="23"/>
        </w:rPr>
        <w:t xml:space="preserve"> </w:t>
      </w:r>
      <w:r>
        <w:rPr>
          <w:sz w:val="23"/>
        </w:rPr>
        <w:t>невозможно</w:t>
      </w:r>
      <w:r>
        <w:rPr>
          <w:spacing w:val="40"/>
          <w:sz w:val="23"/>
        </w:rPr>
        <w:t xml:space="preserve"> </w:t>
      </w:r>
      <w:r>
        <w:rPr>
          <w:sz w:val="23"/>
        </w:rPr>
        <w:t>конструктивное</w:t>
      </w:r>
      <w:r>
        <w:rPr>
          <w:spacing w:val="40"/>
          <w:sz w:val="23"/>
        </w:rPr>
        <w:t xml:space="preserve"> </w:t>
      </w:r>
      <w:r>
        <w:rPr>
          <w:sz w:val="23"/>
        </w:rPr>
        <w:t>взаимодействие</w:t>
      </w:r>
      <w:r>
        <w:rPr>
          <w:spacing w:val="40"/>
          <w:sz w:val="23"/>
        </w:rPr>
        <w:t xml:space="preserve"> </w:t>
      </w:r>
      <w:r>
        <w:rPr>
          <w:sz w:val="23"/>
        </w:rPr>
        <w:t>школьников</w:t>
      </w:r>
      <w:r>
        <w:rPr>
          <w:spacing w:val="40"/>
          <w:sz w:val="23"/>
        </w:rPr>
        <w:t xml:space="preserve"> </w:t>
      </w:r>
      <w:r>
        <w:rPr>
          <w:sz w:val="23"/>
        </w:rPr>
        <w:t xml:space="preserve">и </w:t>
      </w:r>
      <w:r>
        <w:rPr>
          <w:spacing w:val="-2"/>
          <w:sz w:val="23"/>
        </w:rPr>
        <w:t>педагогов;</w:t>
      </w:r>
    </w:p>
    <w:p w:rsidR="00156445" w:rsidRDefault="005A47D0">
      <w:pPr>
        <w:pStyle w:val="a5"/>
        <w:numPr>
          <w:ilvl w:val="0"/>
          <w:numId w:val="63"/>
        </w:numPr>
        <w:tabs>
          <w:tab w:val="left" w:pos="2437"/>
        </w:tabs>
        <w:spacing w:before="2" w:line="252" w:lineRule="auto"/>
        <w:ind w:right="1106" w:firstLine="706"/>
        <w:rPr>
          <w:sz w:val="23"/>
        </w:rPr>
      </w:pPr>
      <w:r>
        <w:rPr>
          <w:sz w:val="23"/>
        </w:rPr>
        <w:t>реализация процесса воспитания главным образом через создание в школе</w:t>
      </w:r>
      <w:r>
        <w:rPr>
          <w:spacing w:val="40"/>
          <w:sz w:val="23"/>
        </w:rPr>
        <w:t xml:space="preserve"> </w:t>
      </w:r>
      <w:r>
        <w:rPr>
          <w:sz w:val="23"/>
        </w:rPr>
        <w:t>детско-взрослых общностей, которые объединяют детей и педагогов содержательными событиями,</w:t>
      </w:r>
      <w:r>
        <w:rPr>
          <w:spacing w:val="40"/>
          <w:sz w:val="23"/>
        </w:rPr>
        <w:t xml:space="preserve"> </w:t>
      </w:r>
      <w:r>
        <w:rPr>
          <w:sz w:val="23"/>
        </w:rPr>
        <w:t>позитивными</w:t>
      </w:r>
      <w:r>
        <w:rPr>
          <w:spacing w:val="40"/>
          <w:sz w:val="23"/>
        </w:rPr>
        <w:t xml:space="preserve"> </w:t>
      </w:r>
      <w:r>
        <w:rPr>
          <w:sz w:val="23"/>
        </w:rPr>
        <w:t>эмоциями</w:t>
      </w:r>
      <w:r>
        <w:rPr>
          <w:spacing w:val="40"/>
          <w:sz w:val="23"/>
        </w:rPr>
        <w:t xml:space="preserve"> </w:t>
      </w:r>
      <w:r>
        <w:rPr>
          <w:sz w:val="23"/>
        </w:rPr>
        <w:t>и</w:t>
      </w:r>
      <w:r>
        <w:rPr>
          <w:spacing w:val="40"/>
          <w:sz w:val="23"/>
        </w:rPr>
        <w:t xml:space="preserve"> </w:t>
      </w:r>
      <w:r>
        <w:rPr>
          <w:sz w:val="23"/>
        </w:rPr>
        <w:t>доверительными</w:t>
      </w:r>
      <w:r>
        <w:rPr>
          <w:spacing w:val="40"/>
          <w:sz w:val="23"/>
        </w:rPr>
        <w:t xml:space="preserve"> </w:t>
      </w:r>
      <w:r>
        <w:rPr>
          <w:sz w:val="23"/>
        </w:rPr>
        <w:t>отношениями</w:t>
      </w:r>
      <w:r>
        <w:rPr>
          <w:spacing w:val="40"/>
          <w:sz w:val="23"/>
        </w:rPr>
        <w:t xml:space="preserve"> </w:t>
      </w:r>
      <w:r>
        <w:rPr>
          <w:sz w:val="23"/>
        </w:rPr>
        <w:t>друг</w:t>
      </w:r>
      <w:r>
        <w:rPr>
          <w:spacing w:val="40"/>
          <w:sz w:val="23"/>
        </w:rPr>
        <w:t xml:space="preserve"> </w:t>
      </w:r>
      <w:r>
        <w:rPr>
          <w:sz w:val="23"/>
        </w:rPr>
        <w:t>к</w:t>
      </w:r>
      <w:r>
        <w:rPr>
          <w:spacing w:val="40"/>
          <w:sz w:val="23"/>
        </w:rPr>
        <w:t xml:space="preserve"> </w:t>
      </w:r>
      <w:r>
        <w:rPr>
          <w:sz w:val="23"/>
        </w:rPr>
        <w:t>другу;</w:t>
      </w:r>
    </w:p>
    <w:p w:rsidR="00156445" w:rsidRDefault="005A47D0">
      <w:pPr>
        <w:pStyle w:val="a5"/>
        <w:numPr>
          <w:ilvl w:val="0"/>
          <w:numId w:val="63"/>
        </w:numPr>
        <w:tabs>
          <w:tab w:val="left" w:pos="2437"/>
        </w:tabs>
        <w:spacing w:line="252" w:lineRule="auto"/>
        <w:ind w:right="1123" w:firstLine="706"/>
        <w:rPr>
          <w:sz w:val="23"/>
        </w:rPr>
      </w:pPr>
      <w:r>
        <w:rPr>
          <w:sz w:val="23"/>
        </w:rPr>
        <w:t>организация основных совместных дел школьников и педагогов как предмета совместной заботы и взрослых, и детей;</w:t>
      </w:r>
    </w:p>
    <w:p w:rsidR="00156445" w:rsidRDefault="005A47D0">
      <w:pPr>
        <w:pStyle w:val="a5"/>
        <w:numPr>
          <w:ilvl w:val="0"/>
          <w:numId w:val="63"/>
        </w:numPr>
        <w:tabs>
          <w:tab w:val="left" w:pos="2437"/>
        </w:tabs>
        <w:spacing w:line="261" w:lineRule="exact"/>
        <w:ind w:left="2437" w:hanging="715"/>
        <w:rPr>
          <w:sz w:val="23"/>
        </w:rPr>
      </w:pPr>
      <w:r>
        <w:rPr>
          <w:sz w:val="23"/>
        </w:rPr>
        <w:t>системность,</w:t>
      </w:r>
      <w:r>
        <w:rPr>
          <w:spacing w:val="60"/>
          <w:sz w:val="23"/>
        </w:rPr>
        <w:t xml:space="preserve"> </w:t>
      </w:r>
      <w:r>
        <w:rPr>
          <w:sz w:val="23"/>
        </w:rPr>
        <w:t>целесообразность</w:t>
      </w:r>
      <w:r>
        <w:rPr>
          <w:spacing w:val="69"/>
          <w:sz w:val="23"/>
        </w:rPr>
        <w:t xml:space="preserve"> </w:t>
      </w:r>
      <w:r>
        <w:rPr>
          <w:sz w:val="23"/>
        </w:rPr>
        <w:t>и</w:t>
      </w:r>
      <w:r>
        <w:rPr>
          <w:spacing w:val="64"/>
          <w:sz w:val="23"/>
        </w:rPr>
        <w:t xml:space="preserve"> </w:t>
      </w:r>
      <w:r>
        <w:rPr>
          <w:sz w:val="23"/>
        </w:rPr>
        <w:t>нешаблонность</w:t>
      </w:r>
      <w:r>
        <w:rPr>
          <w:spacing w:val="54"/>
          <w:sz w:val="23"/>
        </w:rPr>
        <w:t xml:space="preserve"> </w:t>
      </w:r>
      <w:r>
        <w:rPr>
          <w:sz w:val="23"/>
        </w:rPr>
        <w:t>воспитания</w:t>
      </w:r>
      <w:r>
        <w:rPr>
          <w:spacing w:val="65"/>
          <w:sz w:val="23"/>
        </w:rPr>
        <w:t xml:space="preserve"> </w:t>
      </w:r>
      <w:r>
        <w:rPr>
          <w:sz w:val="23"/>
        </w:rPr>
        <w:t>как</w:t>
      </w:r>
      <w:r>
        <w:rPr>
          <w:spacing w:val="66"/>
          <w:sz w:val="23"/>
        </w:rPr>
        <w:t xml:space="preserve"> </w:t>
      </w:r>
      <w:r>
        <w:rPr>
          <w:sz w:val="23"/>
        </w:rPr>
        <w:t>условия</w:t>
      </w:r>
      <w:r>
        <w:rPr>
          <w:spacing w:val="64"/>
          <w:sz w:val="23"/>
        </w:rPr>
        <w:t xml:space="preserve"> </w:t>
      </w:r>
      <w:r>
        <w:rPr>
          <w:spacing w:val="-5"/>
          <w:sz w:val="23"/>
        </w:rPr>
        <w:t>его</w:t>
      </w:r>
    </w:p>
    <w:p w:rsidR="00156445" w:rsidRDefault="00156445">
      <w:pPr>
        <w:spacing w:line="261" w:lineRule="exact"/>
        <w:jc w:val="both"/>
        <w:rPr>
          <w:sz w:val="23"/>
        </w:rPr>
        <w:sectPr w:rsidR="00156445">
          <w:pgSz w:w="11910" w:h="16850"/>
          <w:pgMar w:top="1380" w:right="200" w:bottom="280" w:left="40" w:header="1179" w:footer="0" w:gutter="0"/>
          <w:cols w:space="720"/>
        </w:sectPr>
      </w:pPr>
    </w:p>
    <w:p w:rsidR="00156445" w:rsidRDefault="005A47D0">
      <w:pPr>
        <w:pStyle w:val="a3"/>
        <w:spacing w:before="224"/>
        <w:ind w:firstLine="0"/>
        <w:jc w:val="left"/>
      </w:pPr>
      <w:r>
        <w:rPr>
          <w:spacing w:val="-2"/>
        </w:rPr>
        <w:t>эффективности.</w:t>
      </w:r>
    </w:p>
    <w:p w:rsidR="00156445" w:rsidRDefault="005A47D0">
      <w:pPr>
        <w:pStyle w:val="a3"/>
        <w:spacing w:before="14"/>
        <w:ind w:left="1722" w:firstLine="0"/>
      </w:pPr>
      <w:r>
        <w:t>Основными</w:t>
      </w:r>
      <w:r>
        <w:rPr>
          <w:spacing w:val="37"/>
        </w:rPr>
        <w:t xml:space="preserve"> </w:t>
      </w:r>
      <w:r>
        <w:t>традициями</w:t>
      </w:r>
      <w:r>
        <w:rPr>
          <w:spacing w:val="29"/>
        </w:rPr>
        <w:t xml:space="preserve"> </w:t>
      </w:r>
      <w:r>
        <w:t>воспитания</w:t>
      </w:r>
      <w:r>
        <w:rPr>
          <w:spacing w:val="24"/>
        </w:rPr>
        <w:t xml:space="preserve"> </w:t>
      </w:r>
      <w:r>
        <w:t>в</w:t>
      </w:r>
      <w:r>
        <w:rPr>
          <w:spacing w:val="39"/>
        </w:rPr>
        <w:t xml:space="preserve"> </w:t>
      </w:r>
      <w:r>
        <w:t>Школе</w:t>
      </w:r>
      <w:r>
        <w:rPr>
          <w:spacing w:val="35"/>
        </w:rPr>
        <w:t xml:space="preserve"> </w:t>
      </w:r>
      <w:r>
        <w:t>являются</w:t>
      </w:r>
      <w:r>
        <w:rPr>
          <w:spacing w:val="33"/>
        </w:rPr>
        <w:t xml:space="preserve"> </w:t>
      </w:r>
      <w:r>
        <w:rPr>
          <w:spacing w:val="-2"/>
        </w:rPr>
        <w:t>следующие:</w:t>
      </w:r>
    </w:p>
    <w:p w:rsidR="00156445" w:rsidRDefault="005A47D0">
      <w:pPr>
        <w:pStyle w:val="a5"/>
        <w:numPr>
          <w:ilvl w:val="0"/>
          <w:numId w:val="63"/>
        </w:numPr>
        <w:tabs>
          <w:tab w:val="left" w:pos="2437"/>
        </w:tabs>
        <w:spacing w:before="14" w:line="244" w:lineRule="auto"/>
        <w:ind w:right="1105" w:firstLine="706"/>
        <w:rPr>
          <w:sz w:val="23"/>
        </w:rPr>
      </w:pPr>
      <w:r>
        <w:rPr>
          <w:sz w:val="23"/>
        </w:rPr>
        <w:t>ключевые общешкольные дела, через которые осуществляется интеграция воспитательных усилий педагогов;</w:t>
      </w:r>
    </w:p>
    <w:p w:rsidR="00156445" w:rsidRDefault="005A47D0">
      <w:pPr>
        <w:pStyle w:val="a5"/>
        <w:numPr>
          <w:ilvl w:val="0"/>
          <w:numId w:val="63"/>
        </w:numPr>
        <w:tabs>
          <w:tab w:val="left" w:pos="2437"/>
        </w:tabs>
        <w:spacing w:before="13" w:line="247" w:lineRule="auto"/>
        <w:ind w:right="1095" w:firstLine="706"/>
        <w:rPr>
          <w:sz w:val="23"/>
        </w:rPr>
      </w:pPr>
      <w:r>
        <w:rPr>
          <w:sz w:val="23"/>
        </w:rPr>
        <w:t>коллективная</w:t>
      </w:r>
      <w:r>
        <w:rPr>
          <w:spacing w:val="40"/>
          <w:sz w:val="23"/>
        </w:rPr>
        <w:t xml:space="preserve"> </w:t>
      </w:r>
      <w:r>
        <w:rPr>
          <w:sz w:val="23"/>
        </w:rPr>
        <w:t>разработка,</w:t>
      </w:r>
      <w:r>
        <w:rPr>
          <w:spacing w:val="40"/>
          <w:sz w:val="23"/>
        </w:rPr>
        <w:t xml:space="preserve"> </w:t>
      </w:r>
      <w:r>
        <w:rPr>
          <w:sz w:val="23"/>
        </w:rPr>
        <w:t>коллективное</w:t>
      </w:r>
      <w:r>
        <w:rPr>
          <w:spacing w:val="40"/>
          <w:sz w:val="23"/>
        </w:rPr>
        <w:t xml:space="preserve"> </w:t>
      </w:r>
      <w:r>
        <w:rPr>
          <w:sz w:val="23"/>
        </w:rPr>
        <w:t>планирование,</w:t>
      </w:r>
      <w:r>
        <w:rPr>
          <w:spacing w:val="40"/>
          <w:sz w:val="23"/>
        </w:rPr>
        <w:t xml:space="preserve"> </w:t>
      </w:r>
      <w:r>
        <w:rPr>
          <w:sz w:val="23"/>
        </w:rPr>
        <w:t>коллективное</w:t>
      </w:r>
      <w:r>
        <w:rPr>
          <w:spacing w:val="40"/>
          <w:sz w:val="23"/>
        </w:rPr>
        <w:t xml:space="preserve"> </w:t>
      </w:r>
      <w:r>
        <w:rPr>
          <w:sz w:val="23"/>
        </w:rPr>
        <w:t>проведение и коллективный анализ результатов каждого ключевого дела и большинства используемых</w:t>
      </w:r>
      <w:r>
        <w:rPr>
          <w:spacing w:val="40"/>
          <w:sz w:val="23"/>
        </w:rPr>
        <w:t xml:space="preserve"> </w:t>
      </w:r>
      <w:r>
        <w:rPr>
          <w:sz w:val="23"/>
        </w:rPr>
        <w:t>для</w:t>
      </w:r>
      <w:r>
        <w:rPr>
          <w:spacing w:val="40"/>
          <w:sz w:val="23"/>
        </w:rPr>
        <w:t xml:space="preserve"> </w:t>
      </w:r>
      <w:r>
        <w:rPr>
          <w:sz w:val="23"/>
        </w:rPr>
        <w:t>воспитания</w:t>
      </w:r>
      <w:r>
        <w:rPr>
          <w:spacing w:val="40"/>
          <w:sz w:val="23"/>
        </w:rPr>
        <w:t xml:space="preserve"> </w:t>
      </w:r>
      <w:r>
        <w:rPr>
          <w:sz w:val="23"/>
        </w:rPr>
        <w:t>других</w:t>
      </w:r>
      <w:r>
        <w:rPr>
          <w:spacing w:val="40"/>
          <w:sz w:val="23"/>
        </w:rPr>
        <w:t xml:space="preserve"> </w:t>
      </w:r>
      <w:r>
        <w:rPr>
          <w:sz w:val="23"/>
        </w:rPr>
        <w:t>совместных</w:t>
      </w:r>
      <w:r>
        <w:rPr>
          <w:spacing w:val="40"/>
          <w:sz w:val="23"/>
        </w:rPr>
        <w:t xml:space="preserve"> </w:t>
      </w:r>
      <w:r>
        <w:rPr>
          <w:sz w:val="23"/>
        </w:rPr>
        <w:t>дел</w:t>
      </w:r>
      <w:r>
        <w:rPr>
          <w:spacing w:val="40"/>
          <w:sz w:val="23"/>
        </w:rPr>
        <w:t xml:space="preserve"> </w:t>
      </w:r>
      <w:r>
        <w:rPr>
          <w:sz w:val="23"/>
        </w:rPr>
        <w:t>педагогов</w:t>
      </w:r>
      <w:r>
        <w:rPr>
          <w:spacing w:val="40"/>
          <w:sz w:val="23"/>
        </w:rPr>
        <w:t xml:space="preserve"> </w:t>
      </w:r>
      <w:r>
        <w:rPr>
          <w:sz w:val="23"/>
        </w:rPr>
        <w:t>и</w:t>
      </w:r>
      <w:r>
        <w:rPr>
          <w:spacing w:val="40"/>
          <w:sz w:val="23"/>
        </w:rPr>
        <w:t xml:space="preserve"> </w:t>
      </w:r>
      <w:r>
        <w:rPr>
          <w:sz w:val="23"/>
        </w:rPr>
        <w:t>школьников;</w:t>
      </w:r>
    </w:p>
    <w:p w:rsidR="00156445" w:rsidRDefault="005A47D0">
      <w:pPr>
        <w:pStyle w:val="a5"/>
        <w:numPr>
          <w:ilvl w:val="0"/>
          <w:numId w:val="63"/>
        </w:numPr>
        <w:tabs>
          <w:tab w:val="left" w:pos="2437"/>
        </w:tabs>
        <w:spacing w:before="8" w:line="252" w:lineRule="auto"/>
        <w:ind w:right="1094" w:firstLine="706"/>
        <w:rPr>
          <w:sz w:val="23"/>
        </w:rPr>
      </w:pPr>
      <w:r>
        <w:rPr>
          <w:sz w:val="23"/>
        </w:rPr>
        <w:t>создание</w:t>
      </w:r>
      <w:r>
        <w:rPr>
          <w:spacing w:val="40"/>
          <w:sz w:val="23"/>
        </w:rPr>
        <w:t xml:space="preserve"> </w:t>
      </w:r>
      <w:r>
        <w:rPr>
          <w:sz w:val="23"/>
        </w:rPr>
        <w:t>таких</w:t>
      </w:r>
      <w:r>
        <w:rPr>
          <w:spacing w:val="40"/>
          <w:sz w:val="23"/>
        </w:rPr>
        <w:t xml:space="preserve"> </w:t>
      </w:r>
      <w:r>
        <w:rPr>
          <w:sz w:val="23"/>
        </w:rPr>
        <w:t>условий,</w:t>
      </w:r>
      <w:r>
        <w:rPr>
          <w:spacing w:val="40"/>
          <w:sz w:val="23"/>
        </w:rPr>
        <w:t xml:space="preserve"> </w:t>
      </w:r>
      <w:r>
        <w:rPr>
          <w:sz w:val="23"/>
        </w:rPr>
        <w:t>при</w:t>
      </w:r>
      <w:r>
        <w:rPr>
          <w:spacing w:val="40"/>
          <w:sz w:val="23"/>
        </w:rPr>
        <w:t xml:space="preserve"> </w:t>
      </w:r>
      <w:r>
        <w:rPr>
          <w:sz w:val="23"/>
        </w:rPr>
        <w:t>которых</w:t>
      </w:r>
      <w:r>
        <w:rPr>
          <w:spacing w:val="40"/>
          <w:sz w:val="23"/>
        </w:rPr>
        <w:t xml:space="preserve"> </w:t>
      </w:r>
      <w:r>
        <w:rPr>
          <w:sz w:val="23"/>
        </w:rPr>
        <w:t>по</w:t>
      </w:r>
      <w:r>
        <w:rPr>
          <w:spacing w:val="40"/>
          <w:sz w:val="23"/>
        </w:rPr>
        <w:t xml:space="preserve"> </w:t>
      </w:r>
      <w:r>
        <w:rPr>
          <w:sz w:val="23"/>
        </w:rPr>
        <w:t>мере</w:t>
      </w:r>
      <w:r>
        <w:rPr>
          <w:spacing w:val="40"/>
          <w:sz w:val="23"/>
        </w:rPr>
        <w:t xml:space="preserve"> </w:t>
      </w:r>
      <w:r>
        <w:rPr>
          <w:sz w:val="23"/>
        </w:rPr>
        <w:t>взросления</w:t>
      </w:r>
      <w:r>
        <w:rPr>
          <w:spacing w:val="40"/>
          <w:sz w:val="23"/>
        </w:rPr>
        <w:t xml:space="preserve"> </w:t>
      </w:r>
      <w:r>
        <w:rPr>
          <w:sz w:val="23"/>
        </w:rPr>
        <w:t>ребенка увеличивается</w:t>
      </w:r>
      <w:r>
        <w:rPr>
          <w:spacing w:val="40"/>
          <w:sz w:val="23"/>
        </w:rPr>
        <w:t xml:space="preserve"> </w:t>
      </w:r>
      <w:r>
        <w:rPr>
          <w:sz w:val="23"/>
        </w:rPr>
        <w:t>и</w:t>
      </w:r>
      <w:r>
        <w:rPr>
          <w:spacing w:val="40"/>
          <w:sz w:val="23"/>
        </w:rPr>
        <w:t xml:space="preserve"> </w:t>
      </w:r>
      <w:r>
        <w:rPr>
          <w:sz w:val="23"/>
        </w:rPr>
        <w:t>его</w:t>
      </w:r>
      <w:r>
        <w:rPr>
          <w:spacing w:val="33"/>
          <w:sz w:val="23"/>
        </w:rPr>
        <w:t xml:space="preserve"> </w:t>
      </w:r>
      <w:r>
        <w:rPr>
          <w:sz w:val="23"/>
        </w:rPr>
        <w:t>роль</w:t>
      </w:r>
      <w:r>
        <w:rPr>
          <w:spacing w:val="40"/>
          <w:sz w:val="23"/>
        </w:rPr>
        <w:t xml:space="preserve"> </w:t>
      </w:r>
      <w:r>
        <w:rPr>
          <w:sz w:val="23"/>
        </w:rPr>
        <w:t>в</w:t>
      </w:r>
      <w:r>
        <w:rPr>
          <w:spacing w:val="40"/>
          <w:sz w:val="23"/>
        </w:rPr>
        <w:t xml:space="preserve"> </w:t>
      </w:r>
      <w:r>
        <w:rPr>
          <w:sz w:val="23"/>
        </w:rPr>
        <w:t>совместных</w:t>
      </w:r>
      <w:r>
        <w:rPr>
          <w:spacing w:val="28"/>
          <w:sz w:val="23"/>
        </w:rPr>
        <w:t xml:space="preserve"> </w:t>
      </w:r>
      <w:r>
        <w:rPr>
          <w:sz w:val="23"/>
        </w:rPr>
        <w:t>делах</w:t>
      </w:r>
      <w:r>
        <w:rPr>
          <w:spacing w:val="37"/>
          <w:sz w:val="23"/>
        </w:rPr>
        <w:t xml:space="preserve"> </w:t>
      </w:r>
      <w:r>
        <w:rPr>
          <w:sz w:val="23"/>
        </w:rPr>
        <w:t>(от пассивного наблюдателя</w:t>
      </w:r>
      <w:r>
        <w:rPr>
          <w:spacing w:val="33"/>
          <w:sz w:val="23"/>
        </w:rPr>
        <w:t xml:space="preserve"> </w:t>
      </w:r>
      <w:r>
        <w:rPr>
          <w:sz w:val="23"/>
        </w:rPr>
        <w:t>до</w:t>
      </w:r>
      <w:r>
        <w:rPr>
          <w:spacing w:val="37"/>
          <w:sz w:val="23"/>
        </w:rPr>
        <w:t xml:space="preserve"> </w:t>
      </w:r>
      <w:r>
        <w:rPr>
          <w:sz w:val="23"/>
        </w:rPr>
        <w:t>организатора);</w:t>
      </w:r>
    </w:p>
    <w:p w:rsidR="00156445" w:rsidRDefault="005A47D0">
      <w:pPr>
        <w:pStyle w:val="a5"/>
        <w:numPr>
          <w:ilvl w:val="0"/>
          <w:numId w:val="63"/>
        </w:numPr>
        <w:tabs>
          <w:tab w:val="left" w:pos="2437"/>
        </w:tabs>
        <w:spacing w:line="249" w:lineRule="auto"/>
        <w:ind w:right="1105" w:firstLine="706"/>
        <w:rPr>
          <w:sz w:val="23"/>
        </w:rPr>
      </w:pPr>
      <w:r>
        <w:rPr>
          <w:sz w:val="23"/>
        </w:rPr>
        <w:t>ориентирование педагогов школы на формирование коллективов в рамках школьных</w:t>
      </w:r>
      <w:r>
        <w:rPr>
          <w:spacing w:val="40"/>
          <w:sz w:val="23"/>
        </w:rPr>
        <w:t xml:space="preserve"> </w:t>
      </w:r>
      <w:r>
        <w:rPr>
          <w:sz w:val="23"/>
        </w:rPr>
        <w:t>классов,</w:t>
      </w:r>
      <w:r>
        <w:rPr>
          <w:spacing w:val="40"/>
          <w:sz w:val="23"/>
        </w:rPr>
        <w:t xml:space="preserve"> </w:t>
      </w:r>
      <w:r>
        <w:rPr>
          <w:sz w:val="23"/>
        </w:rPr>
        <w:t>кружков,</w:t>
      </w:r>
      <w:r>
        <w:rPr>
          <w:spacing w:val="40"/>
          <w:sz w:val="23"/>
        </w:rPr>
        <w:t xml:space="preserve"> </w:t>
      </w:r>
      <w:r>
        <w:rPr>
          <w:sz w:val="23"/>
        </w:rPr>
        <w:t>студий,</w:t>
      </w:r>
      <w:r>
        <w:rPr>
          <w:spacing w:val="40"/>
          <w:sz w:val="23"/>
        </w:rPr>
        <w:t xml:space="preserve"> </w:t>
      </w:r>
      <w:r>
        <w:rPr>
          <w:sz w:val="23"/>
        </w:rPr>
        <w:t>секций</w:t>
      </w:r>
      <w:r>
        <w:rPr>
          <w:spacing w:val="40"/>
          <w:sz w:val="23"/>
        </w:rPr>
        <w:t xml:space="preserve"> </w:t>
      </w:r>
      <w:r>
        <w:rPr>
          <w:sz w:val="23"/>
        </w:rPr>
        <w:t>и</w:t>
      </w:r>
      <w:r>
        <w:rPr>
          <w:spacing w:val="40"/>
          <w:sz w:val="23"/>
        </w:rPr>
        <w:t xml:space="preserve"> </w:t>
      </w:r>
      <w:r>
        <w:rPr>
          <w:sz w:val="23"/>
        </w:rPr>
        <w:t>иных</w:t>
      </w:r>
      <w:r>
        <w:rPr>
          <w:spacing w:val="40"/>
          <w:sz w:val="23"/>
        </w:rPr>
        <w:t xml:space="preserve"> </w:t>
      </w:r>
      <w:r>
        <w:rPr>
          <w:sz w:val="23"/>
        </w:rPr>
        <w:t>детских</w:t>
      </w:r>
      <w:r>
        <w:rPr>
          <w:spacing w:val="40"/>
          <w:sz w:val="23"/>
        </w:rPr>
        <w:t xml:space="preserve"> </w:t>
      </w:r>
      <w:r>
        <w:rPr>
          <w:sz w:val="23"/>
        </w:rPr>
        <w:t>объединений,</w:t>
      </w:r>
      <w:r>
        <w:rPr>
          <w:spacing w:val="40"/>
          <w:sz w:val="23"/>
        </w:rPr>
        <w:t xml:space="preserve"> </w:t>
      </w:r>
      <w:r>
        <w:rPr>
          <w:sz w:val="23"/>
        </w:rPr>
        <w:t>на</w:t>
      </w:r>
      <w:r>
        <w:rPr>
          <w:spacing w:val="40"/>
          <w:sz w:val="23"/>
        </w:rPr>
        <w:t xml:space="preserve"> </w:t>
      </w:r>
      <w:r>
        <w:rPr>
          <w:sz w:val="23"/>
        </w:rPr>
        <w:t>установление в</w:t>
      </w:r>
      <w:r>
        <w:rPr>
          <w:spacing w:val="40"/>
          <w:sz w:val="23"/>
        </w:rPr>
        <w:t xml:space="preserve"> </w:t>
      </w:r>
      <w:r>
        <w:rPr>
          <w:sz w:val="23"/>
        </w:rPr>
        <w:t>них</w:t>
      </w:r>
      <w:r>
        <w:rPr>
          <w:spacing w:val="40"/>
          <w:sz w:val="23"/>
        </w:rPr>
        <w:t xml:space="preserve"> </w:t>
      </w:r>
      <w:r>
        <w:rPr>
          <w:sz w:val="23"/>
        </w:rPr>
        <w:t>доброжелательных</w:t>
      </w:r>
      <w:r>
        <w:rPr>
          <w:spacing w:val="40"/>
          <w:sz w:val="23"/>
        </w:rPr>
        <w:t xml:space="preserve"> </w:t>
      </w:r>
      <w:r>
        <w:rPr>
          <w:sz w:val="23"/>
        </w:rPr>
        <w:t>и</w:t>
      </w:r>
      <w:r>
        <w:rPr>
          <w:spacing w:val="40"/>
          <w:sz w:val="23"/>
        </w:rPr>
        <w:t xml:space="preserve"> </w:t>
      </w:r>
      <w:r>
        <w:rPr>
          <w:sz w:val="23"/>
        </w:rPr>
        <w:t>товарищеских</w:t>
      </w:r>
      <w:r>
        <w:rPr>
          <w:spacing w:val="40"/>
          <w:sz w:val="23"/>
        </w:rPr>
        <w:t xml:space="preserve"> </w:t>
      </w:r>
      <w:r>
        <w:rPr>
          <w:sz w:val="23"/>
        </w:rPr>
        <w:t>взаимоотношений;</w:t>
      </w:r>
    </w:p>
    <w:p w:rsidR="00156445" w:rsidRDefault="005A47D0">
      <w:pPr>
        <w:pStyle w:val="a5"/>
        <w:numPr>
          <w:ilvl w:val="0"/>
          <w:numId w:val="63"/>
        </w:numPr>
        <w:tabs>
          <w:tab w:val="left" w:pos="2437"/>
        </w:tabs>
        <w:spacing w:before="3" w:line="252" w:lineRule="auto"/>
        <w:ind w:right="1106" w:firstLine="706"/>
        <w:rPr>
          <w:sz w:val="23"/>
        </w:rPr>
      </w:pPr>
      <w:r>
        <w:rPr>
          <w:sz w:val="23"/>
        </w:rPr>
        <w:t>явление ключевой фигурой воспитания в школе классного руководителя, реализующего</w:t>
      </w:r>
      <w:r>
        <w:rPr>
          <w:spacing w:val="40"/>
          <w:sz w:val="23"/>
        </w:rPr>
        <w:t xml:space="preserve"> </w:t>
      </w:r>
      <w:r>
        <w:rPr>
          <w:sz w:val="23"/>
        </w:rPr>
        <w:t>по</w:t>
      </w:r>
      <w:r>
        <w:rPr>
          <w:spacing w:val="40"/>
          <w:sz w:val="23"/>
        </w:rPr>
        <w:t xml:space="preserve"> </w:t>
      </w:r>
      <w:r>
        <w:rPr>
          <w:sz w:val="23"/>
        </w:rPr>
        <w:t>отношению</w:t>
      </w:r>
      <w:r>
        <w:rPr>
          <w:spacing w:val="40"/>
          <w:sz w:val="23"/>
        </w:rPr>
        <w:t xml:space="preserve"> </w:t>
      </w:r>
      <w:r>
        <w:rPr>
          <w:sz w:val="23"/>
        </w:rPr>
        <w:t>к</w:t>
      </w:r>
      <w:r>
        <w:rPr>
          <w:spacing w:val="40"/>
          <w:sz w:val="23"/>
        </w:rPr>
        <w:t xml:space="preserve"> </w:t>
      </w:r>
      <w:r>
        <w:rPr>
          <w:sz w:val="23"/>
        </w:rPr>
        <w:t>детям</w:t>
      </w:r>
      <w:r>
        <w:rPr>
          <w:spacing w:val="40"/>
          <w:sz w:val="23"/>
        </w:rPr>
        <w:t xml:space="preserve"> </w:t>
      </w:r>
      <w:r>
        <w:rPr>
          <w:sz w:val="23"/>
        </w:rPr>
        <w:t>защитную,</w:t>
      </w:r>
      <w:r>
        <w:rPr>
          <w:spacing w:val="40"/>
          <w:sz w:val="23"/>
        </w:rPr>
        <w:t xml:space="preserve"> </w:t>
      </w:r>
      <w:r>
        <w:rPr>
          <w:sz w:val="23"/>
        </w:rPr>
        <w:t>личностно</w:t>
      </w:r>
      <w:r>
        <w:rPr>
          <w:spacing w:val="40"/>
          <w:sz w:val="23"/>
        </w:rPr>
        <w:t xml:space="preserve"> </w:t>
      </w:r>
      <w:r>
        <w:rPr>
          <w:sz w:val="23"/>
        </w:rPr>
        <w:t>развивающую, организационную,</w:t>
      </w:r>
      <w:r>
        <w:rPr>
          <w:spacing w:val="40"/>
          <w:sz w:val="23"/>
        </w:rPr>
        <w:t xml:space="preserve"> </w:t>
      </w:r>
      <w:r>
        <w:rPr>
          <w:sz w:val="23"/>
        </w:rPr>
        <w:t>посредническую</w:t>
      </w:r>
      <w:r>
        <w:rPr>
          <w:spacing w:val="40"/>
          <w:sz w:val="23"/>
        </w:rPr>
        <w:t xml:space="preserve"> </w:t>
      </w:r>
      <w:r>
        <w:rPr>
          <w:sz w:val="23"/>
        </w:rPr>
        <w:t>(в</w:t>
      </w:r>
      <w:r>
        <w:rPr>
          <w:spacing w:val="40"/>
          <w:sz w:val="23"/>
        </w:rPr>
        <w:t xml:space="preserve"> </w:t>
      </w:r>
      <w:r>
        <w:rPr>
          <w:sz w:val="23"/>
        </w:rPr>
        <w:t>разрешении</w:t>
      </w:r>
      <w:r>
        <w:rPr>
          <w:spacing w:val="40"/>
          <w:sz w:val="23"/>
        </w:rPr>
        <w:t xml:space="preserve"> </w:t>
      </w:r>
      <w:r>
        <w:rPr>
          <w:sz w:val="23"/>
        </w:rPr>
        <w:t>конфликтов)</w:t>
      </w:r>
      <w:r>
        <w:rPr>
          <w:spacing w:val="40"/>
          <w:sz w:val="23"/>
        </w:rPr>
        <w:t xml:space="preserve"> </w:t>
      </w:r>
      <w:r>
        <w:rPr>
          <w:sz w:val="23"/>
        </w:rPr>
        <w:t>функции.</w:t>
      </w:r>
    </w:p>
    <w:p w:rsidR="00156445" w:rsidRDefault="005A47D0">
      <w:pPr>
        <w:pStyle w:val="a3"/>
        <w:spacing w:before="12" w:line="247" w:lineRule="auto"/>
        <w:ind w:right="1103"/>
      </w:pPr>
      <w:r>
        <w:t>В рамках реализации федерального проекта «Современная школа» национального проекта «Образование» с целью внедрения новых методов обучения и воспитания,</w:t>
      </w:r>
      <w:r>
        <w:rPr>
          <w:spacing w:val="80"/>
        </w:rPr>
        <w:t xml:space="preserve"> </w:t>
      </w:r>
      <w:r>
        <w:t>современных</w:t>
      </w:r>
      <w:r>
        <w:rPr>
          <w:spacing w:val="40"/>
        </w:rPr>
        <w:t xml:space="preserve"> </w:t>
      </w:r>
      <w:r>
        <w:t>образовательных</w:t>
      </w:r>
      <w:r>
        <w:rPr>
          <w:spacing w:val="40"/>
        </w:rPr>
        <w:t xml:space="preserve"> </w:t>
      </w:r>
      <w:r>
        <w:t>технологий</w:t>
      </w:r>
      <w:r>
        <w:rPr>
          <w:spacing w:val="40"/>
        </w:rPr>
        <w:t xml:space="preserve"> </w:t>
      </w:r>
      <w:r>
        <w:t>школа</w:t>
      </w:r>
      <w:r>
        <w:rPr>
          <w:spacing w:val="40"/>
        </w:rPr>
        <w:t xml:space="preserve"> </w:t>
      </w:r>
      <w:r>
        <w:t>реализует</w:t>
      </w:r>
      <w:r>
        <w:rPr>
          <w:spacing w:val="40"/>
        </w:rPr>
        <w:t xml:space="preserve"> </w:t>
      </w:r>
      <w:r>
        <w:t>проект</w:t>
      </w:r>
      <w:r>
        <w:rPr>
          <w:spacing w:val="40"/>
        </w:rPr>
        <w:t xml:space="preserve"> </w:t>
      </w:r>
      <w:r>
        <w:t>«Цифровая образовательная среда».</w:t>
      </w:r>
    </w:p>
    <w:p w:rsidR="00156445" w:rsidRDefault="005A47D0">
      <w:pPr>
        <w:pStyle w:val="a5"/>
        <w:numPr>
          <w:ilvl w:val="0"/>
          <w:numId w:val="63"/>
        </w:numPr>
        <w:tabs>
          <w:tab w:val="left" w:pos="2437"/>
        </w:tabs>
        <w:spacing w:before="14" w:line="249" w:lineRule="auto"/>
        <w:ind w:right="1086" w:firstLine="706"/>
        <w:rPr>
          <w:b/>
          <w:sz w:val="23"/>
        </w:rPr>
      </w:pPr>
      <w:r>
        <w:rPr>
          <w:sz w:val="23"/>
        </w:rPr>
        <w:t>детские</w:t>
      </w:r>
      <w:r>
        <w:rPr>
          <w:spacing w:val="40"/>
          <w:sz w:val="23"/>
        </w:rPr>
        <w:t xml:space="preserve"> </w:t>
      </w:r>
      <w:r>
        <w:rPr>
          <w:sz w:val="23"/>
        </w:rPr>
        <w:t>(сверстников</w:t>
      </w:r>
      <w:r>
        <w:rPr>
          <w:spacing w:val="40"/>
          <w:sz w:val="23"/>
        </w:rPr>
        <w:t xml:space="preserve"> </w:t>
      </w:r>
      <w:r>
        <w:rPr>
          <w:sz w:val="23"/>
        </w:rPr>
        <w:t>и</w:t>
      </w:r>
      <w:r>
        <w:rPr>
          <w:spacing w:val="40"/>
          <w:sz w:val="23"/>
        </w:rPr>
        <w:t xml:space="preserve"> </w:t>
      </w:r>
      <w:r>
        <w:rPr>
          <w:sz w:val="23"/>
        </w:rPr>
        <w:t>разновозрастные).</w:t>
      </w:r>
      <w:r>
        <w:rPr>
          <w:spacing w:val="40"/>
          <w:sz w:val="23"/>
        </w:rPr>
        <w:t xml:space="preserve"> </w:t>
      </w:r>
      <w:r>
        <w:rPr>
          <w:sz w:val="23"/>
        </w:rPr>
        <w:t>Общество</w:t>
      </w:r>
      <w:r>
        <w:rPr>
          <w:spacing w:val="40"/>
          <w:sz w:val="23"/>
        </w:rPr>
        <w:t xml:space="preserve"> </w:t>
      </w:r>
      <w:r>
        <w:rPr>
          <w:sz w:val="23"/>
        </w:rPr>
        <w:t>сверстников</w:t>
      </w:r>
      <w:r>
        <w:rPr>
          <w:spacing w:val="40"/>
          <w:sz w:val="23"/>
        </w:rPr>
        <w:t xml:space="preserve"> </w:t>
      </w:r>
      <w:r>
        <w:rPr>
          <w:sz w:val="23"/>
        </w:rPr>
        <w:t>– необходимое условие полноценного развития обучающегося, где он апробирует, осваивает способы</w:t>
      </w:r>
      <w:r>
        <w:rPr>
          <w:spacing w:val="40"/>
          <w:sz w:val="23"/>
        </w:rPr>
        <w:t xml:space="preserve"> </w:t>
      </w:r>
      <w:r>
        <w:rPr>
          <w:sz w:val="23"/>
        </w:rPr>
        <w:t>поведения,</w:t>
      </w:r>
      <w:r>
        <w:rPr>
          <w:spacing w:val="40"/>
          <w:sz w:val="23"/>
        </w:rPr>
        <w:t xml:space="preserve"> </w:t>
      </w:r>
      <w:r>
        <w:rPr>
          <w:sz w:val="23"/>
        </w:rPr>
        <w:t>обучается</w:t>
      </w:r>
      <w:r>
        <w:rPr>
          <w:spacing w:val="40"/>
          <w:sz w:val="23"/>
        </w:rPr>
        <w:t xml:space="preserve"> </w:t>
      </w:r>
      <w:r>
        <w:rPr>
          <w:sz w:val="23"/>
        </w:rPr>
        <w:t>вместе</w:t>
      </w:r>
      <w:r>
        <w:rPr>
          <w:spacing w:val="40"/>
          <w:sz w:val="23"/>
        </w:rPr>
        <w:t xml:space="preserve"> </w:t>
      </w:r>
      <w:r>
        <w:rPr>
          <w:sz w:val="23"/>
        </w:rPr>
        <w:t>учиться,</w:t>
      </w:r>
      <w:r>
        <w:rPr>
          <w:spacing w:val="40"/>
          <w:sz w:val="23"/>
        </w:rPr>
        <w:t xml:space="preserve"> </w:t>
      </w:r>
      <w:r>
        <w:rPr>
          <w:sz w:val="23"/>
        </w:rPr>
        <w:t>играть,</w:t>
      </w:r>
      <w:r>
        <w:rPr>
          <w:spacing w:val="40"/>
          <w:sz w:val="23"/>
        </w:rPr>
        <w:t xml:space="preserve"> </w:t>
      </w:r>
      <w:r>
        <w:rPr>
          <w:sz w:val="23"/>
        </w:rPr>
        <w:t>трудиться,</w:t>
      </w:r>
      <w:r>
        <w:rPr>
          <w:spacing w:val="40"/>
          <w:sz w:val="23"/>
        </w:rPr>
        <w:t xml:space="preserve"> </w:t>
      </w:r>
      <w:r>
        <w:rPr>
          <w:sz w:val="23"/>
        </w:rPr>
        <w:t>достигать</w:t>
      </w:r>
      <w:r>
        <w:rPr>
          <w:spacing w:val="40"/>
          <w:sz w:val="23"/>
        </w:rPr>
        <w:t xml:space="preserve"> </w:t>
      </w:r>
      <w:r>
        <w:rPr>
          <w:sz w:val="23"/>
        </w:rPr>
        <w:t>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w:t>
      </w:r>
      <w:r>
        <w:rPr>
          <w:spacing w:val="40"/>
          <w:sz w:val="23"/>
        </w:rPr>
        <w:t xml:space="preserve"> </w:t>
      </w:r>
      <w:r>
        <w:rPr>
          <w:sz w:val="23"/>
        </w:rPr>
        <w:t>возможность</w:t>
      </w:r>
      <w:r>
        <w:rPr>
          <w:spacing w:val="40"/>
          <w:sz w:val="23"/>
        </w:rPr>
        <w:t xml:space="preserve"> </w:t>
      </w:r>
      <w:r>
        <w:rPr>
          <w:sz w:val="23"/>
        </w:rPr>
        <w:t>взаимодействия</w:t>
      </w:r>
      <w:r>
        <w:rPr>
          <w:spacing w:val="40"/>
          <w:sz w:val="23"/>
        </w:rPr>
        <w:t xml:space="preserve"> </w:t>
      </w:r>
      <w:r>
        <w:rPr>
          <w:sz w:val="23"/>
        </w:rPr>
        <w:t>обучающихся</w:t>
      </w:r>
      <w:r>
        <w:rPr>
          <w:spacing w:val="40"/>
          <w:sz w:val="23"/>
        </w:rPr>
        <w:t xml:space="preserve"> </w:t>
      </w:r>
      <w:r>
        <w:rPr>
          <w:sz w:val="23"/>
        </w:rPr>
        <w:t>разныхвозрастов,</w:t>
      </w:r>
      <w:r>
        <w:rPr>
          <w:spacing w:val="40"/>
          <w:sz w:val="23"/>
        </w:rPr>
        <w:t xml:space="preserve"> </w:t>
      </w:r>
      <w:r>
        <w:rPr>
          <w:sz w:val="23"/>
        </w:rPr>
        <w:t>при возможности обеспечивается возможность взаимодействия обучающихся с детьми в дошкольных образовательных организациях;</w:t>
      </w:r>
    </w:p>
    <w:p w:rsidR="00156445" w:rsidRDefault="005A47D0">
      <w:pPr>
        <w:pStyle w:val="a5"/>
        <w:numPr>
          <w:ilvl w:val="0"/>
          <w:numId w:val="63"/>
        </w:numPr>
        <w:tabs>
          <w:tab w:val="left" w:pos="2437"/>
        </w:tabs>
        <w:spacing w:line="252" w:lineRule="auto"/>
        <w:ind w:right="1116" w:firstLine="706"/>
        <w:rPr>
          <w:sz w:val="23"/>
        </w:rPr>
      </w:pPr>
      <w:r>
        <w:rPr>
          <w:sz w:val="23"/>
        </w:rP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w:t>
      </w:r>
      <w:r>
        <w:rPr>
          <w:spacing w:val="40"/>
          <w:sz w:val="23"/>
        </w:rPr>
        <w:t xml:space="preserve"> </w:t>
      </w:r>
      <w:r>
        <w:rPr>
          <w:sz w:val="23"/>
        </w:rPr>
        <w:t>уважение,</w:t>
      </w:r>
      <w:r>
        <w:rPr>
          <w:spacing w:val="40"/>
          <w:sz w:val="23"/>
        </w:rPr>
        <w:t xml:space="preserve"> </w:t>
      </w:r>
      <w:r>
        <w:rPr>
          <w:sz w:val="23"/>
        </w:rPr>
        <w:t>наличие</w:t>
      </w:r>
      <w:r>
        <w:rPr>
          <w:spacing w:val="40"/>
          <w:sz w:val="23"/>
        </w:rPr>
        <w:t xml:space="preserve"> </w:t>
      </w:r>
      <w:r>
        <w:rPr>
          <w:sz w:val="23"/>
        </w:rPr>
        <w:t>общих</w:t>
      </w:r>
      <w:r>
        <w:rPr>
          <w:spacing w:val="40"/>
          <w:sz w:val="23"/>
        </w:rPr>
        <w:t xml:space="preserve"> </w:t>
      </w:r>
      <w:r>
        <w:rPr>
          <w:sz w:val="23"/>
        </w:rPr>
        <w:t>ценностей</w:t>
      </w:r>
      <w:r>
        <w:rPr>
          <w:spacing w:val="40"/>
          <w:sz w:val="23"/>
        </w:rPr>
        <w:t xml:space="preserve"> </w:t>
      </w:r>
      <w:r>
        <w:rPr>
          <w:sz w:val="23"/>
        </w:rPr>
        <w:t>и</w:t>
      </w:r>
      <w:r>
        <w:rPr>
          <w:spacing w:val="40"/>
          <w:sz w:val="23"/>
        </w:rPr>
        <w:t xml:space="preserve"> </w:t>
      </w:r>
      <w:r>
        <w:rPr>
          <w:sz w:val="23"/>
        </w:rPr>
        <w:t>смыслов</w:t>
      </w:r>
      <w:r>
        <w:rPr>
          <w:spacing w:val="40"/>
          <w:sz w:val="23"/>
        </w:rPr>
        <w:t xml:space="preserve"> </w:t>
      </w:r>
      <w:r>
        <w:rPr>
          <w:sz w:val="23"/>
        </w:rPr>
        <w:t>у всех</w:t>
      </w:r>
      <w:r>
        <w:rPr>
          <w:spacing w:val="40"/>
          <w:sz w:val="23"/>
        </w:rPr>
        <w:t xml:space="preserve"> </w:t>
      </w:r>
      <w:r>
        <w:rPr>
          <w:sz w:val="23"/>
        </w:rPr>
        <w:t>участников;</w:t>
      </w:r>
    </w:p>
    <w:p w:rsidR="00156445" w:rsidRDefault="005A47D0">
      <w:pPr>
        <w:pStyle w:val="a5"/>
        <w:numPr>
          <w:ilvl w:val="0"/>
          <w:numId w:val="63"/>
        </w:numPr>
        <w:tabs>
          <w:tab w:val="left" w:pos="2437"/>
        </w:tabs>
        <w:spacing w:before="4" w:line="247" w:lineRule="auto"/>
        <w:ind w:right="1082" w:firstLine="706"/>
        <w:rPr>
          <w:sz w:val="23"/>
        </w:rPr>
      </w:pPr>
      <w:r>
        <w:rPr>
          <w:sz w:val="23"/>
        </w:rPr>
        <w:t>профессионально-родительские.</w:t>
      </w:r>
      <w:r>
        <w:rPr>
          <w:spacing w:val="80"/>
          <w:sz w:val="23"/>
        </w:rPr>
        <w:t xml:space="preserve"> </w:t>
      </w:r>
      <w:r>
        <w:rPr>
          <w:sz w:val="23"/>
        </w:rPr>
        <w:t>Общность</w:t>
      </w:r>
      <w:r>
        <w:rPr>
          <w:spacing w:val="80"/>
          <w:sz w:val="23"/>
        </w:rPr>
        <w:t xml:space="preserve"> </w:t>
      </w:r>
      <w:r>
        <w:rPr>
          <w:sz w:val="23"/>
        </w:rPr>
        <w:t>работников</w:t>
      </w:r>
      <w:r>
        <w:rPr>
          <w:spacing w:val="80"/>
          <w:sz w:val="23"/>
        </w:rPr>
        <w:t xml:space="preserve"> </w:t>
      </w:r>
      <w:r>
        <w:rPr>
          <w:sz w:val="23"/>
        </w:rPr>
        <w:t>школы</w:t>
      </w:r>
      <w:r>
        <w:rPr>
          <w:spacing w:val="80"/>
          <w:sz w:val="23"/>
        </w:rPr>
        <w:t xml:space="preserve"> </w:t>
      </w:r>
      <w:r>
        <w:rPr>
          <w:sz w:val="23"/>
        </w:rPr>
        <w:t>и</w:t>
      </w:r>
      <w:r>
        <w:rPr>
          <w:spacing w:val="80"/>
          <w:sz w:val="23"/>
        </w:rPr>
        <w:t xml:space="preserve"> </w:t>
      </w:r>
      <w:r>
        <w:rPr>
          <w:sz w:val="23"/>
        </w:rPr>
        <w:t>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w:t>
      </w:r>
      <w:r>
        <w:rPr>
          <w:spacing w:val="40"/>
          <w:sz w:val="23"/>
        </w:rPr>
        <w:t xml:space="preserve"> </w:t>
      </w:r>
      <w:r>
        <w:rPr>
          <w:sz w:val="23"/>
        </w:rPr>
        <w:t>для</w:t>
      </w:r>
      <w:r>
        <w:rPr>
          <w:spacing w:val="40"/>
          <w:sz w:val="23"/>
        </w:rPr>
        <w:t xml:space="preserve"> </w:t>
      </w:r>
      <w:r>
        <w:rPr>
          <w:sz w:val="23"/>
        </w:rPr>
        <w:t>их</w:t>
      </w:r>
      <w:r>
        <w:rPr>
          <w:spacing w:val="40"/>
          <w:sz w:val="23"/>
        </w:rPr>
        <w:t xml:space="preserve"> </w:t>
      </w:r>
      <w:r>
        <w:rPr>
          <w:sz w:val="23"/>
        </w:rPr>
        <w:t>оптимального</w:t>
      </w:r>
      <w:r>
        <w:rPr>
          <w:spacing w:val="40"/>
          <w:sz w:val="23"/>
        </w:rPr>
        <w:t xml:space="preserve"> </w:t>
      </w:r>
      <w:r>
        <w:rPr>
          <w:sz w:val="23"/>
        </w:rPr>
        <w:t>и</w:t>
      </w:r>
      <w:r>
        <w:rPr>
          <w:spacing w:val="40"/>
          <w:sz w:val="23"/>
        </w:rPr>
        <w:t xml:space="preserve"> </w:t>
      </w:r>
      <w:r>
        <w:rPr>
          <w:sz w:val="23"/>
        </w:rPr>
        <w:t>полноценного</w:t>
      </w:r>
      <w:r>
        <w:rPr>
          <w:spacing w:val="40"/>
          <w:sz w:val="23"/>
        </w:rPr>
        <w:t xml:space="preserve"> </w:t>
      </w:r>
      <w:r>
        <w:rPr>
          <w:sz w:val="23"/>
        </w:rPr>
        <w:t>личностного</w:t>
      </w:r>
      <w:r>
        <w:rPr>
          <w:spacing w:val="40"/>
          <w:sz w:val="23"/>
        </w:rPr>
        <w:t xml:space="preserve"> </w:t>
      </w:r>
      <w:r>
        <w:rPr>
          <w:sz w:val="23"/>
        </w:rPr>
        <w:t>развития,</w:t>
      </w:r>
      <w:r>
        <w:rPr>
          <w:spacing w:val="40"/>
          <w:sz w:val="23"/>
        </w:rPr>
        <w:t xml:space="preserve"> </w:t>
      </w:r>
      <w:r>
        <w:rPr>
          <w:sz w:val="23"/>
        </w:rPr>
        <w:t>воспитания;</w:t>
      </w:r>
    </w:p>
    <w:p w:rsidR="00156445" w:rsidRDefault="005A47D0">
      <w:pPr>
        <w:pStyle w:val="a5"/>
        <w:numPr>
          <w:ilvl w:val="0"/>
          <w:numId w:val="63"/>
        </w:numPr>
        <w:tabs>
          <w:tab w:val="left" w:pos="2437"/>
        </w:tabs>
        <w:spacing w:before="9" w:line="249" w:lineRule="auto"/>
        <w:ind w:right="1113" w:firstLine="706"/>
        <w:rPr>
          <w:sz w:val="23"/>
        </w:rPr>
      </w:pPr>
      <w:r>
        <w:rPr>
          <w:sz w:val="23"/>
        </w:rPr>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w:t>
      </w:r>
      <w:r>
        <w:rPr>
          <w:spacing w:val="40"/>
          <w:sz w:val="23"/>
        </w:rPr>
        <w:t xml:space="preserve"> </w:t>
      </w:r>
      <w:r>
        <w:rPr>
          <w:sz w:val="23"/>
        </w:rPr>
        <w:t>Требования</w:t>
      </w:r>
      <w:r>
        <w:rPr>
          <w:spacing w:val="40"/>
          <w:sz w:val="23"/>
        </w:rPr>
        <w:t xml:space="preserve"> </w:t>
      </w:r>
      <w:r>
        <w:rPr>
          <w:sz w:val="23"/>
        </w:rPr>
        <w:t>к</w:t>
      </w:r>
      <w:r>
        <w:rPr>
          <w:spacing w:val="40"/>
          <w:sz w:val="23"/>
        </w:rPr>
        <w:t xml:space="preserve"> </w:t>
      </w:r>
      <w:r>
        <w:rPr>
          <w:sz w:val="23"/>
        </w:rPr>
        <w:t>профессиональному</w:t>
      </w:r>
      <w:r>
        <w:rPr>
          <w:spacing w:val="40"/>
          <w:sz w:val="23"/>
        </w:rPr>
        <w:t xml:space="preserve"> </w:t>
      </w:r>
      <w:r>
        <w:rPr>
          <w:sz w:val="23"/>
        </w:rPr>
        <w:t>сообществу</w:t>
      </w:r>
      <w:r>
        <w:rPr>
          <w:spacing w:val="40"/>
          <w:sz w:val="23"/>
        </w:rPr>
        <w:t xml:space="preserve"> </w:t>
      </w:r>
      <w:r>
        <w:rPr>
          <w:sz w:val="23"/>
        </w:rPr>
        <w:t>школы:</w:t>
      </w:r>
    </w:p>
    <w:p w:rsidR="00156445" w:rsidRDefault="00156445">
      <w:pPr>
        <w:spacing w:line="249" w:lineRule="auto"/>
        <w:jc w:val="both"/>
        <w:rPr>
          <w:sz w:val="23"/>
        </w:rPr>
        <w:sectPr w:rsidR="00156445">
          <w:pgSz w:w="11910" w:h="16850"/>
          <w:pgMar w:top="1380" w:right="200" w:bottom="280" w:left="40" w:header="1179" w:footer="0" w:gutter="0"/>
          <w:cols w:space="720"/>
        </w:sectPr>
      </w:pPr>
    </w:p>
    <w:p w:rsidR="00156445" w:rsidRDefault="005A47D0">
      <w:pPr>
        <w:pStyle w:val="a5"/>
        <w:numPr>
          <w:ilvl w:val="0"/>
          <w:numId w:val="62"/>
        </w:numPr>
        <w:tabs>
          <w:tab w:val="left" w:pos="1596"/>
        </w:tabs>
        <w:spacing w:line="255" w:lineRule="exact"/>
        <w:ind w:left="1596" w:hanging="772"/>
        <w:rPr>
          <w:sz w:val="23"/>
        </w:rPr>
      </w:pPr>
      <w:r>
        <w:rPr>
          <w:sz w:val="23"/>
        </w:rPr>
        <w:t>соблюдение</w:t>
      </w:r>
      <w:r>
        <w:rPr>
          <w:spacing w:val="38"/>
          <w:sz w:val="23"/>
        </w:rPr>
        <w:t xml:space="preserve"> </w:t>
      </w:r>
      <w:r>
        <w:rPr>
          <w:sz w:val="23"/>
        </w:rPr>
        <w:t>норм</w:t>
      </w:r>
      <w:r>
        <w:rPr>
          <w:spacing w:val="39"/>
          <w:sz w:val="23"/>
        </w:rPr>
        <w:t xml:space="preserve"> </w:t>
      </w:r>
      <w:r>
        <w:rPr>
          <w:sz w:val="23"/>
        </w:rPr>
        <w:t>профессиональной</w:t>
      </w:r>
      <w:r>
        <w:rPr>
          <w:spacing w:val="50"/>
          <w:sz w:val="23"/>
        </w:rPr>
        <w:t xml:space="preserve"> </w:t>
      </w:r>
      <w:r>
        <w:rPr>
          <w:sz w:val="23"/>
        </w:rPr>
        <w:t>педагогической</w:t>
      </w:r>
      <w:r>
        <w:rPr>
          <w:spacing w:val="48"/>
          <w:sz w:val="23"/>
        </w:rPr>
        <w:t xml:space="preserve"> </w:t>
      </w:r>
      <w:r>
        <w:rPr>
          <w:spacing w:val="-2"/>
          <w:sz w:val="23"/>
        </w:rPr>
        <w:t>этики;</w:t>
      </w:r>
    </w:p>
    <w:p w:rsidR="00156445" w:rsidRDefault="005A47D0">
      <w:pPr>
        <w:pStyle w:val="a5"/>
        <w:numPr>
          <w:ilvl w:val="0"/>
          <w:numId w:val="62"/>
        </w:numPr>
        <w:tabs>
          <w:tab w:val="left" w:pos="1596"/>
        </w:tabs>
        <w:spacing w:before="14" w:line="247" w:lineRule="auto"/>
        <w:ind w:right="988" w:firstLine="706"/>
        <w:rPr>
          <w:sz w:val="23"/>
        </w:rPr>
      </w:pPr>
      <w:r>
        <w:rPr>
          <w:sz w:val="23"/>
        </w:rPr>
        <w:t>уважение</w:t>
      </w:r>
      <w:r>
        <w:rPr>
          <w:spacing w:val="40"/>
          <w:sz w:val="23"/>
        </w:rPr>
        <w:t xml:space="preserve"> </w:t>
      </w:r>
      <w:r>
        <w:rPr>
          <w:sz w:val="23"/>
        </w:rPr>
        <w:t>и</w:t>
      </w:r>
      <w:r>
        <w:rPr>
          <w:spacing w:val="40"/>
          <w:sz w:val="23"/>
        </w:rPr>
        <w:t xml:space="preserve"> </w:t>
      </w:r>
      <w:r>
        <w:rPr>
          <w:sz w:val="23"/>
        </w:rPr>
        <w:t>учёт</w:t>
      </w:r>
      <w:r>
        <w:rPr>
          <w:spacing w:val="40"/>
          <w:sz w:val="23"/>
        </w:rPr>
        <w:t xml:space="preserve"> </w:t>
      </w:r>
      <w:r>
        <w:rPr>
          <w:sz w:val="23"/>
        </w:rPr>
        <w:t>норм</w:t>
      </w:r>
      <w:r>
        <w:rPr>
          <w:spacing w:val="40"/>
          <w:sz w:val="23"/>
        </w:rPr>
        <w:t xml:space="preserve"> </w:t>
      </w:r>
      <w:r>
        <w:rPr>
          <w:sz w:val="23"/>
        </w:rPr>
        <w:t>и</w:t>
      </w:r>
      <w:r>
        <w:rPr>
          <w:spacing w:val="40"/>
          <w:sz w:val="23"/>
        </w:rPr>
        <w:t xml:space="preserve"> </w:t>
      </w:r>
      <w:r>
        <w:rPr>
          <w:sz w:val="23"/>
        </w:rPr>
        <w:t>правил</w:t>
      </w:r>
      <w:r>
        <w:rPr>
          <w:spacing w:val="40"/>
          <w:sz w:val="23"/>
        </w:rPr>
        <w:t xml:space="preserve"> </w:t>
      </w:r>
      <w:r>
        <w:rPr>
          <w:sz w:val="23"/>
        </w:rPr>
        <w:t>уклада</w:t>
      </w:r>
      <w:r>
        <w:rPr>
          <w:spacing w:val="40"/>
          <w:sz w:val="23"/>
        </w:rPr>
        <w:t xml:space="preserve"> </w:t>
      </w:r>
      <w:r>
        <w:rPr>
          <w:sz w:val="23"/>
        </w:rPr>
        <w:t>школы,</w:t>
      </w:r>
      <w:r>
        <w:rPr>
          <w:spacing w:val="40"/>
          <w:sz w:val="23"/>
        </w:rPr>
        <w:t xml:space="preserve"> </w:t>
      </w:r>
      <w:r>
        <w:rPr>
          <w:sz w:val="23"/>
        </w:rPr>
        <w:t>их</w:t>
      </w:r>
      <w:r>
        <w:rPr>
          <w:spacing w:val="40"/>
          <w:sz w:val="23"/>
        </w:rPr>
        <w:t xml:space="preserve"> </w:t>
      </w:r>
      <w:r>
        <w:rPr>
          <w:sz w:val="23"/>
        </w:rPr>
        <w:t>поддержка</w:t>
      </w:r>
      <w:r>
        <w:rPr>
          <w:spacing w:val="40"/>
          <w:sz w:val="23"/>
        </w:rPr>
        <w:t xml:space="preserve"> </w:t>
      </w:r>
      <w:r>
        <w:rPr>
          <w:sz w:val="23"/>
        </w:rPr>
        <w:t>в профессиональной</w:t>
      </w:r>
      <w:r>
        <w:rPr>
          <w:spacing w:val="40"/>
          <w:sz w:val="23"/>
        </w:rPr>
        <w:t xml:space="preserve"> </w:t>
      </w:r>
      <w:r>
        <w:rPr>
          <w:sz w:val="23"/>
        </w:rPr>
        <w:t>педагогической</w:t>
      </w:r>
      <w:r>
        <w:rPr>
          <w:spacing w:val="40"/>
          <w:sz w:val="23"/>
        </w:rPr>
        <w:t xml:space="preserve"> </w:t>
      </w:r>
      <w:r>
        <w:rPr>
          <w:sz w:val="23"/>
        </w:rPr>
        <w:t>деятельности,</w:t>
      </w:r>
      <w:r>
        <w:rPr>
          <w:spacing w:val="40"/>
          <w:sz w:val="23"/>
        </w:rPr>
        <w:t xml:space="preserve"> </w:t>
      </w:r>
      <w:r>
        <w:rPr>
          <w:sz w:val="23"/>
        </w:rPr>
        <w:t>в</w:t>
      </w:r>
      <w:r>
        <w:rPr>
          <w:spacing w:val="40"/>
          <w:sz w:val="23"/>
        </w:rPr>
        <w:t xml:space="preserve"> </w:t>
      </w:r>
      <w:r>
        <w:rPr>
          <w:sz w:val="23"/>
        </w:rPr>
        <w:t>общении;</w:t>
      </w:r>
    </w:p>
    <w:p w:rsidR="00156445" w:rsidRDefault="005A47D0">
      <w:pPr>
        <w:pStyle w:val="a5"/>
        <w:numPr>
          <w:ilvl w:val="0"/>
          <w:numId w:val="62"/>
        </w:numPr>
        <w:tabs>
          <w:tab w:val="left" w:pos="1078"/>
        </w:tabs>
        <w:spacing w:before="7" w:line="252" w:lineRule="auto"/>
        <w:ind w:right="981" w:firstLine="706"/>
        <w:rPr>
          <w:sz w:val="23"/>
        </w:rPr>
      </w:pPr>
      <w:r>
        <w:rPr>
          <w:sz w:val="23"/>
        </w:rPr>
        <w:t>уважение</w:t>
      </w:r>
      <w:r>
        <w:rPr>
          <w:spacing w:val="40"/>
          <w:sz w:val="23"/>
        </w:rPr>
        <w:t xml:space="preserve"> </w:t>
      </w:r>
      <w:r>
        <w:rPr>
          <w:sz w:val="23"/>
        </w:rPr>
        <w:t>ко</w:t>
      </w:r>
      <w:r>
        <w:rPr>
          <w:spacing w:val="40"/>
          <w:sz w:val="23"/>
        </w:rPr>
        <w:t xml:space="preserve"> </w:t>
      </w:r>
      <w:r>
        <w:rPr>
          <w:sz w:val="23"/>
        </w:rPr>
        <w:t>всем</w:t>
      </w:r>
      <w:r>
        <w:rPr>
          <w:spacing w:val="40"/>
          <w:sz w:val="23"/>
        </w:rPr>
        <w:t xml:space="preserve"> </w:t>
      </w:r>
      <w:r>
        <w:rPr>
          <w:sz w:val="23"/>
        </w:rPr>
        <w:t>обучающимся,</w:t>
      </w:r>
      <w:r>
        <w:rPr>
          <w:spacing w:val="40"/>
          <w:sz w:val="23"/>
        </w:rPr>
        <w:t xml:space="preserve"> </w:t>
      </w:r>
      <w:r>
        <w:rPr>
          <w:sz w:val="23"/>
        </w:rPr>
        <w:t>их</w:t>
      </w:r>
      <w:r>
        <w:rPr>
          <w:spacing w:val="40"/>
          <w:sz w:val="23"/>
        </w:rPr>
        <w:t xml:space="preserve"> </w:t>
      </w:r>
      <w:r>
        <w:rPr>
          <w:sz w:val="23"/>
        </w:rPr>
        <w:t>родителям</w:t>
      </w:r>
      <w:r>
        <w:rPr>
          <w:spacing w:val="40"/>
          <w:sz w:val="23"/>
        </w:rPr>
        <w:t xml:space="preserve"> </w:t>
      </w:r>
      <w:r>
        <w:rPr>
          <w:sz w:val="23"/>
        </w:rPr>
        <w:t>(законным</w:t>
      </w:r>
      <w:r>
        <w:rPr>
          <w:spacing w:val="40"/>
          <w:sz w:val="23"/>
        </w:rPr>
        <w:t xml:space="preserve"> </w:t>
      </w:r>
      <w:r>
        <w:rPr>
          <w:sz w:val="23"/>
        </w:rPr>
        <w:t xml:space="preserve">представителям), </w:t>
      </w:r>
      <w:r>
        <w:rPr>
          <w:spacing w:val="-2"/>
          <w:sz w:val="23"/>
        </w:rPr>
        <w:t>коллегам;</w:t>
      </w:r>
    </w:p>
    <w:p w:rsidR="00156445" w:rsidRDefault="005A47D0">
      <w:pPr>
        <w:pStyle w:val="a5"/>
        <w:numPr>
          <w:ilvl w:val="0"/>
          <w:numId w:val="62"/>
        </w:numPr>
        <w:tabs>
          <w:tab w:val="left" w:pos="1596"/>
        </w:tabs>
        <w:spacing w:before="2" w:line="247" w:lineRule="auto"/>
        <w:ind w:right="974" w:firstLine="706"/>
        <w:rPr>
          <w:sz w:val="23"/>
        </w:rPr>
      </w:pPr>
      <w:r>
        <w:rPr>
          <w:sz w:val="23"/>
        </w:rPr>
        <w:t>соответствие внешнего вида и поведения профессиональному статусу,</w:t>
      </w:r>
      <w:r>
        <w:rPr>
          <w:spacing w:val="40"/>
          <w:sz w:val="23"/>
        </w:rPr>
        <w:t xml:space="preserve"> </w:t>
      </w:r>
      <w:r>
        <w:rPr>
          <w:sz w:val="23"/>
        </w:rPr>
        <w:t>достоинству</w:t>
      </w:r>
      <w:r>
        <w:rPr>
          <w:spacing w:val="40"/>
          <w:sz w:val="23"/>
        </w:rPr>
        <w:t xml:space="preserve"> </w:t>
      </w:r>
      <w:r>
        <w:rPr>
          <w:sz w:val="23"/>
        </w:rPr>
        <w:t>педагога,</w:t>
      </w:r>
      <w:r>
        <w:rPr>
          <w:spacing w:val="40"/>
          <w:sz w:val="23"/>
        </w:rPr>
        <w:t xml:space="preserve"> </w:t>
      </w:r>
      <w:r>
        <w:rPr>
          <w:sz w:val="23"/>
        </w:rPr>
        <w:t>учителя</w:t>
      </w:r>
      <w:r>
        <w:rPr>
          <w:spacing w:val="40"/>
          <w:sz w:val="23"/>
        </w:rPr>
        <w:t xml:space="preserve"> </w:t>
      </w:r>
      <w:r>
        <w:rPr>
          <w:sz w:val="23"/>
        </w:rPr>
        <w:t>в</w:t>
      </w:r>
      <w:r>
        <w:rPr>
          <w:spacing w:val="40"/>
          <w:sz w:val="23"/>
        </w:rPr>
        <w:t xml:space="preserve"> </w:t>
      </w:r>
      <w:r>
        <w:rPr>
          <w:sz w:val="23"/>
        </w:rPr>
        <w:t>отечественной</w:t>
      </w:r>
      <w:r>
        <w:rPr>
          <w:spacing w:val="40"/>
          <w:sz w:val="23"/>
        </w:rPr>
        <w:t xml:space="preserve"> </w:t>
      </w:r>
      <w:r>
        <w:rPr>
          <w:sz w:val="23"/>
        </w:rPr>
        <w:t>педагогической</w:t>
      </w:r>
      <w:r>
        <w:rPr>
          <w:spacing w:val="40"/>
          <w:sz w:val="23"/>
        </w:rPr>
        <w:t xml:space="preserve"> </w:t>
      </w:r>
      <w:r>
        <w:rPr>
          <w:sz w:val="23"/>
        </w:rPr>
        <w:t>культуре,</w:t>
      </w:r>
      <w:r>
        <w:rPr>
          <w:spacing w:val="40"/>
          <w:sz w:val="23"/>
        </w:rPr>
        <w:t xml:space="preserve"> </w:t>
      </w:r>
      <w:r>
        <w:rPr>
          <w:sz w:val="23"/>
        </w:rPr>
        <w:t>традиции;</w:t>
      </w:r>
    </w:p>
    <w:p w:rsidR="00156445" w:rsidRDefault="005A47D0">
      <w:pPr>
        <w:pStyle w:val="a5"/>
        <w:numPr>
          <w:ilvl w:val="0"/>
          <w:numId w:val="62"/>
        </w:numPr>
        <w:tabs>
          <w:tab w:val="left" w:pos="1596"/>
        </w:tabs>
        <w:spacing w:before="7" w:line="247" w:lineRule="auto"/>
        <w:ind w:right="976" w:firstLine="706"/>
        <w:rPr>
          <w:sz w:val="23"/>
        </w:rPr>
      </w:pPr>
      <w:r>
        <w:rPr>
          <w:sz w:val="23"/>
        </w:rPr>
        <w:t>знание возрастных и индивидуальных особенностей обучающихся, общение с ними</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состояния</w:t>
      </w:r>
      <w:r>
        <w:rPr>
          <w:spacing w:val="40"/>
          <w:sz w:val="23"/>
        </w:rPr>
        <w:t xml:space="preserve"> </w:t>
      </w:r>
      <w:r>
        <w:rPr>
          <w:sz w:val="23"/>
        </w:rPr>
        <w:t>их</w:t>
      </w:r>
      <w:r>
        <w:rPr>
          <w:spacing w:val="40"/>
          <w:sz w:val="23"/>
        </w:rPr>
        <w:t xml:space="preserve"> </w:t>
      </w:r>
      <w:r>
        <w:rPr>
          <w:sz w:val="23"/>
        </w:rPr>
        <w:t>здоровья,</w:t>
      </w:r>
      <w:r>
        <w:rPr>
          <w:spacing w:val="40"/>
          <w:sz w:val="23"/>
        </w:rPr>
        <w:t xml:space="preserve"> </w:t>
      </w:r>
      <w:r>
        <w:rPr>
          <w:sz w:val="23"/>
        </w:rPr>
        <w:t>психологического</w:t>
      </w:r>
      <w:r>
        <w:rPr>
          <w:spacing w:val="40"/>
          <w:sz w:val="23"/>
        </w:rPr>
        <w:t xml:space="preserve"> </w:t>
      </w:r>
      <w:r>
        <w:rPr>
          <w:sz w:val="23"/>
        </w:rPr>
        <w:t>состояния</w:t>
      </w:r>
      <w:r>
        <w:rPr>
          <w:spacing w:val="40"/>
          <w:sz w:val="23"/>
        </w:rPr>
        <w:t xml:space="preserve"> </w:t>
      </w:r>
      <w:r>
        <w:rPr>
          <w:sz w:val="23"/>
        </w:rPr>
        <w:t>при</w:t>
      </w:r>
      <w:r>
        <w:rPr>
          <w:spacing w:val="40"/>
          <w:sz w:val="23"/>
        </w:rPr>
        <w:t xml:space="preserve"> </w:t>
      </w:r>
      <w:r>
        <w:rPr>
          <w:sz w:val="23"/>
        </w:rPr>
        <w:t>соблюдении</w:t>
      </w:r>
      <w:r>
        <w:rPr>
          <w:spacing w:val="40"/>
          <w:sz w:val="23"/>
        </w:rPr>
        <w:t xml:space="preserve"> </w:t>
      </w:r>
      <w:r>
        <w:rPr>
          <w:sz w:val="23"/>
        </w:rPr>
        <w:t xml:space="preserve">законных интересов и прав всех обучающихся, их родителей (законных представителей) и </w:t>
      </w:r>
      <w:r>
        <w:rPr>
          <w:spacing w:val="-2"/>
          <w:sz w:val="23"/>
        </w:rPr>
        <w:t>педагогов;</w:t>
      </w:r>
    </w:p>
    <w:p w:rsidR="00156445" w:rsidRDefault="005A47D0">
      <w:pPr>
        <w:pStyle w:val="a5"/>
        <w:numPr>
          <w:ilvl w:val="0"/>
          <w:numId w:val="62"/>
        </w:numPr>
        <w:tabs>
          <w:tab w:val="left" w:pos="1596"/>
        </w:tabs>
        <w:spacing w:before="5" w:line="252" w:lineRule="auto"/>
        <w:ind w:right="980" w:firstLine="706"/>
        <w:rPr>
          <w:sz w:val="23"/>
        </w:rPr>
      </w:pPr>
      <w:r>
        <w:rPr>
          <w:sz w:val="23"/>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156445" w:rsidRDefault="005A47D0">
      <w:pPr>
        <w:pStyle w:val="a5"/>
        <w:numPr>
          <w:ilvl w:val="0"/>
          <w:numId w:val="62"/>
        </w:numPr>
        <w:tabs>
          <w:tab w:val="left" w:pos="1596"/>
        </w:tabs>
        <w:spacing w:before="2" w:line="247" w:lineRule="auto"/>
        <w:ind w:right="1003" w:firstLine="706"/>
        <w:rPr>
          <w:sz w:val="23"/>
        </w:rPr>
      </w:pPr>
      <w:r>
        <w:rPr>
          <w:sz w:val="23"/>
        </w:rPr>
        <w:t>внимание к каждому обучающемуся, умение общаться и работать с учетом индивидуальных особенностей каждого;</w:t>
      </w:r>
    </w:p>
    <w:p w:rsidR="00156445" w:rsidRDefault="005A47D0">
      <w:pPr>
        <w:pStyle w:val="a5"/>
        <w:numPr>
          <w:ilvl w:val="0"/>
          <w:numId w:val="62"/>
        </w:numPr>
        <w:tabs>
          <w:tab w:val="left" w:pos="1596"/>
        </w:tabs>
        <w:spacing w:before="3" w:line="247" w:lineRule="auto"/>
        <w:ind w:right="970" w:firstLine="706"/>
        <w:rPr>
          <w:sz w:val="23"/>
        </w:rPr>
      </w:pPr>
      <w:r>
        <w:rPr>
          <w:sz w:val="23"/>
        </w:rPr>
        <w:t>быть примером для обучающихся при формировании у них ценностных ориентиров,</w:t>
      </w:r>
      <w:r>
        <w:rPr>
          <w:spacing w:val="40"/>
          <w:sz w:val="23"/>
        </w:rPr>
        <w:t xml:space="preserve"> </w:t>
      </w:r>
      <w:r>
        <w:rPr>
          <w:sz w:val="23"/>
        </w:rPr>
        <w:t>соблюдении</w:t>
      </w:r>
      <w:r>
        <w:rPr>
          <w:spacing w:val="40"/>
          <w:sz w:val="23"/>
        </w:rPr>
        <w:t xml:space="preserve"> </w:t>
      </w:r>
      <w:r>
        <w:rPr>
          <w:sz w:val="23"/>
        </w:rPr>
        <w:t>нравственных</w:t>
      </w:r>
      <w:r>
        <w:rPr>
          <w:spacing w:val="40"/>
          <w:sz w:val="23"/>
        </w:rPr>
        <w:t xml:space="preserve"> </w:t>
      </w:r>
      <w:r>
        <w:rPr>
          <w:sz w:val="23"/>
        </w:rPr>
        <w:t>норм</w:t>
      </w:r>
      <w:r>
        <w:rPr>
          <w:spacing w:val="40"/>
          <w:sz w:val="23"/>
        </w:rPr>
        <w:t xml:space="preserve"> </w:t>
      </w:r>
      <w:r>
        <w:rPr>
          <w:sz w:val="23"/>
        </w:rPr>
        <w:t>общения</w:t>
      </w:r>
      <w:r>
        <w:rPr>
          <w:spacing w:val="40"/>
          <w:sz w:val="23"/>
        </w:rPr>
        <w:t xml:space="preserve"> </w:t>
      </w:r>
      <w:r>
        <w:rPr>
          <w:sz w:val="23"/>
        </w:rPr>
        <w:t>и</w:t>
      </w:r>
      <w:r>
        <w:rPr>
          <w:spacing w:val="40"/>
          <w:sz w:val="23"/>
        </w:rPr>
        <w:t xml:space="preserve"> </w:t>
      </w:r>
      <w:r>
        <w:rPr>
          <w:sz w:val="23"/>
        </w:rPr>
        <w:t>поведения;</w:t>
      </w:r>
    </w:p>
    <w:p w:rsidR="00156445" w:rsidRDefault="005A47D0">
      <w:pPr>
        <w:pStyle w:val="a5"/>
        <w:numPr>
          <w:ilvl w:val="0"/>
          <w:numId w:val="62"/>
        </w:numPr>
        <w:tabs>
          <w:tab w:val="left" w:pos="1596"/>
        </w:tabs>
        <w:spacing w:before="3" w:line="252" w:lineRule="auto"/>
        <w:ind w:right="980" w:firstLine="706"/>
        <w:rPr>
          <w:sz w:val="23"/>
        </w:rPr>
      </w:pPr>
      <w:r>
        <w:rPr>
          <w:sz w:val="23"/>
        </w:rPr>
        <w:t>побуждать</w:t>
      </w:r>
      <w:r>
        <w:rPr>
          <w:spacing w:val="40"/>
          <w:sz w:val="23"/>
        </w:rPr>
        <w:t xml:space="preserve"> </w:t>
      </w:r>
      <w:r>
        <w:rPr>
          <w:sz w:val="23"/>
        </w:rPr>
        <w:t>обучающихся</w:t>
      </w:r>
      <w:r>
        <w:rPr>
          <w:spacing w:val="40"/>
          <w:sz w:val="23"/>
        </w:rPr>
        <w:t xml:space="preserve"> </w:t>
      </w:r>
      <w:r>
        <w:rPr>
          <w:sz w:val="23"/>
        </w:rPr>
        <w:t>к</w:t>
      </w:r>
      <w:r>
        <w:rPr>
          <w:spacing w:val="40"/>
          <w:sz w:val="23"/>
        </w:rPr>
        <w:t xml:space="preserve"> </w:t>
      </w:r>
      <w:r>
        <w:rPr>
          <w:sz w:val="23"/>
        </w:rPr>
        <w:t>общению,</w:t>
      </w:r>
      <w:r>
        <w:rPr>
          <w:spacing w:val="40"/>
          <w:sz w:val="23"/>
        </w:rPr>
        <w:t xml:space="preserve"> </w:t>
      </w:r>
      <w:r>
        <w:rPr>
          <w:sz w:val="23"/>
        </w:rPr>
        <w:t>поощрять</w:t>
      </w:r>
      <w:r>
        <w:rPr>
          <w:spacing w:val="40"/>
          <w:sz w:val="23"/>
        </w:rPr>
        <w:t xml:space="preserve"> </w:t>
      </w:r>
      <w:r>
        <w:rPr>
          <w:sz w:val="23"/>
        </w:rPr>
        <w:t>их</w:t>
      </w:r>
      <w:r>
        <w:rPr>
          <w:spacing w:val="40"/>
          <w:sz w:val="23"/>
        </w:rPr>
        <w:t xml:space="preserve"> </w:t>
      </w:r>
      <w:r>
        <w:rPr>
          <w:sz w:val="23"/>
        </w:rPr>
        <w:t>стремления</w:t>
      </w:r>
      <w:r>
        <w:rPr>
          <w:spacing w:val="40"/>
          <w:sz w:val="23"/>
        </w:rPr>
        <w:t xml:space="preserve"> </w:t>
      </w:r>
      <w:r>
        <w:rPr>
          <w:sz w:val="23"/>
        </w:rPr>
        <w:t>к взаимодействию,</w:t>
      </w:r>
      <w:r>
        <w:rPr>
          <w:spacing w:val="80"/>
          <w:sz w:val="23"/>
        </w:rPr>
        <w:t xml:space="preserve"> </w:t>
      </w:r>
      <w:r>
        <w:rPr>
          <w:sz w:val="23"/>
        </w:rPr>
        <w:t>дружбу,</w:t>
      </w:r>
      <w:r>
        <w:rPr>
          <w:spacing w:val="80"/>
          <w:sz w:val="23"/>
        </w:rPr>
        <w:t xml:space="preserve"> </w:t>
      </w:r>
      <w:r>
        <w:rPr>
          <w:sz w:val="23"/>
        </w:rPr>
        <w:t>взаимопомощь,</w:t>
      </w:r>
      <w:r>
        <w:rPr>
          <w:spacing w:val="80"/>
          <w:sz w:val="23"/>
        </w:rPr>
        <w:t xml:space="preserve"> </w:t>
      </w:r>
      <w:r>
        <w:rPr>
          <w:sz w:val="23"/>
        </w:rPr>
        <w:t>заботу</w:t>
      </w:r>
      <w:r>
        <w:rPr>
          <w:spacing w:val="80"/>
          <w:sz w:val="23"/>
        </w:rPr>
        <w:t xml:space="preserve"> </w:t>
      </w:r>
      <w:r>
        <w:rPr>
          <w:sz w:val="23"/>
        </w:rPr>
        <w:t>об</w:t>
      </w:r>
      <w:r>
        <w:rPr>
          <w:spacing w:val="80"/>
          <w:sz w:val="23"/>
        </w:rPr>
        <w:t xml:space="preserve"> </w:t>
      </w:r>
      <w:r>
        <w:rPr>
          <w:sz w:val="23"/>
        </w:rPr>
        <w:t>окружающих,</w:t>
      </w:r>
      <w:r>
        <w:rPr>
          <w:spacing w:val="80"/>
          <w:sz w:val="23"/>
        </w:rPr>
        <w:t xml:space="preserve"> </w:t>
      </w:r>
      <w:r>
        <w:rPr>
          <w:sz w:val="23"/>
        </w:rPr>
        <w:t>чуткость,</w:t>
      </w:r>
      <w:r>
        <w:rPr>
          <w:spacing w:val="40"/>
          <w:sz w:val="23"/>
        </w:rPr>
        <w:t xml:space="preserve"> </w:t>
      </w:r>
      <w:r>
        <w:rPr>
          <w:spacing w:val="-2"/>
          <w:sz w:val="23"/>
        </w:rPr>
        <w:t>ответственность.</w:t>
      </w:r>
    </w:p>
    <w:p w:rsidR="00156445" w:rsidRDefault="005A47D0">
      <w:pPr>
        <w:pStyle w:val="Heading2"/>
        <w:spacing w:before="11"/>
        <w:ind w:left="175"/>
      </w:pPr>
      <w:bookmarkStart w:id="186" w:name="Виды,_формы_и_содержание_воспитательной_"/>
      <w:bookmarkEnd w:id="186"/>
      <w:r>
        <w:t>Виды,</w:t>
      </w:r>
      <w:r>
        <w:rPr>
          <w:spacing w:val="27"/>
        </w:rPr>
        <w:t xml:space="preserve"> </w:t>
      </w:r>
      <w:r>
        <w:t>формы</w:t>
      </w:r>
      <w:r>
        <w:rPr>
          <w:spacing w:val="39"/>
        </w:rPr>
        <w:t xml:space="preserve"> </w:t>
      </w:r>
      <w:r>
        <w:t>и</w:t>
      </w:r>
      <w:r>
        <w:rPr>
          <w:spacing w:val="35"/>
        </w:rPr>
        <w:t xml:space="preserve"> </w:t>
      </w:r>
      <w:r>
        <w:t>содержание</w:t>
      </w:r>
      <w:r>
        <w:rPr>
          <w:spacing w:val="32"/>
        </w:rPr>
        <w:t xml:space="preserve"> </w:t>
      </w:r>
      <w:r>
        <w:t>воспитательной</w:t>
      </w:r>
      <w:r>
        <w:rPr>
          <w:spacing w:val="32"/>
        </w:rPr>
        <w:t xml:space="preserve"> </w:t>
      </w:r>
      <w:r>
        <w:rPr>
          <w:spacing w:val="-2"/>
        </w:rPr>
        <w:t>деятельности</w:t>
      </w:r>
    </w:p>
    <w:p w:rsidR="00156445" w:rsidRDefault="00156445">
      <w:pPr>
        <w:pStyle w:val="a3"/>
        <w:spacing w:before="14"/>
        <w:ind w:left="0" w:firstLine="0"/>
        <w:jc w:val="left"/>
        <w:rPr>
          <w:b/>
        </w:rPr>
      </w:pPr>
    </w:p>
    <w:p w:rsidR="00156445" w:rsidRDefault="005A47D0">
      <w:pPr>
        <w:pStyle w:val="a3"/>
        <w:ind w:left="564" w:right="848"/>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156445" w:rsidRDefault="005A47D0">
      <w:pPr>
        <w:pStyle w:val="Heading2"/>
        <w:spacing w:before="3" w:line="262" w:lineRule="exact"/>
        <w:ind w:left="1270"/>
      </w:pPr>
      <w:bookmarkStart w:id="187" w:name="Инвариантные_модули:"/>
      <w:bookmarkEnd w:id="187"/>
      <w:r>
        <w:t>Инвариантные</w:t>
      </w:r>
      <w:r>
        <w:rPr>
          <w:spacing w:val="-11"/>
        </w:rPr>
        <w:t xml:space="preserve"> </w:t>
      </w:r>
      <w:r>
        <w:rPr>
          <w:spacing w:val="-2"/>
        </w:rPr>
        <w:t>модули:</w:t>
      </w:r>
    </w:p>
    <w:p w:rsidR="00156445" w:rsidRDefault="005A47D0">
      <w:pPr>
        <w:pStyle w:val="a3"/>
        <w:spacing w:line="262" w:lineRule="exact"/>
        <w:ind w:left="1976" w:firstLine="0"/>
      </w:pPr>
      <w:r>
        <w:t>«Урочная</w:t>
      </w:r>
      <w:r>
        <w:rPr>
          <w:spacing w:val="16"/>
        </w:rPr>
        <w:t xml:space="preserve"> </w:t>
      </w:r>
      <w:r>
        <w:t>деятельность»,</w:t>
      </w:r>
      <w:r>
        <w:rPr>
          <w:spacing w:val="72"/>
        </w:rPr>
        <w:t xml:space="preserve"> </w:t>
      </w:r>
      <w:r>
        <w:t>«Внеурочная</w:t>
      </w:r>
      <w:r>
        <w:rPr>
          <w:spacing w:val="72"/>
        </w:rPr>
        <w:t xml:space="preserve"> </w:t>
      </w:r>
      <w:r>
        <w:t>деятельность»,</w:t>
      </w:r>
      <w:r>
        <w:rPr>
          <w:spacing w:val="73"/>
        </w:rPr>
        <w:t xml:space="preserve"> </w:t>
      </w:r>
      <w:r>
        <w:t>«Классное</w:t>
      </w:r>
      <w:r>
        <w:rPr>
          <w:spacing w:val="66"/>
        </w:rPr>
        <w:t xml:space="preserve"> </w:t>
      </w:r>
      <w:r>
        <w:rPr>
          <w:spacing w:val="-2"/>
        </w:rPr>
        <w:t>руководство»,</w:t>
      </w:r>
    </w:p>
    <w:p w:rsidR="00156445" w:rsidRDefault="005A47D0">
      <w:pPr>
        <w:pStyle w:val="a3"/>
        <w:ind w:left="564" w:right="839"/>
      </w:pPr>
      <w:r>
        <w:t>«Основные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156445" w:rsidRDefault="005A47D0">
      <w:pPr>
        <w:pStyle w:val="Heading2"/>
        <w:spacing w:before="8" w:line="262" w:lineRule="exact"/>
        <w:ind w:left="1270"/>
      </w:pPr>
      <w:bookmarkStart w:id="188" w:name="Вариативные_модули:"/>
      <w:bookmarkEnd w:id="188"/>
      <w:r>
        <w:t>Вариативные</w:t>
      </w:r>
      <w:r>
        <w:rPr>
          <w:spacing w:val="-11"/>
        </w:rPr>
        <w:t xml:space="preserve"> </w:t>
      </w:r>
      <w:r>
        <w:rPr>
          <w:spacing w:val="-2"/>
        </w:rPr>
        <w:t>модули:</w:t>
      </w:r>
    </w:p>
    <w:p w:rsidR="00156445" w:rsidRDefault="005A47D0">
      <w:pPr>
        <w:pStyle w:val="a3"/>
        <w:ind w:left="1333" w:right="3553" w:hanging="63"/>
      </w:pPr>
      <w:r>
        <w:t>«Детские</w:t>
      </w:r>
      <w:r>
        <w:rPr>
          <w:spacing w:val="-9"/>
        </w:rPr>
        <w:t xml:space="preserve"> </w:t>
      </w:r>
      <w:r>
        <w:t>общественные</w:t>
      </w:r>
      <w:r>
        <w:rPr>
          <w:spacing w:val="-13"/>
        </w:rPr>
        <w:t xml:space="preserve"> </w:t>
      </w:r>
      <w:r>
        <w:t>объединения»,</w:t>
      </w:r>
      <w:r>
        <w:rPr>
          <w:spacing w:val="-8"/>
        </w:rPr>
        <w:t xml:space="preserve"> </w:t>
      </w:r>
      <w:r>
        <w:t>«Школьные</w:t>
      </w:r>
      <w:r>
        <w:rPr>
          <w:spacing w:val="-13"/>
        </w:rPr>
        <w:t xml:space="preserve"> </w:t>
      </w:r>
      <w:r>
        <w:t>медиа». Урочная деятельность</w:t>
      </w:r>
    </w:p>
    <w:p w:rsidR="00156445" w:rsidRDefault="005A47D0">
      <w:pPr>
        <w:pStyle w:val="a3"/>
        <w:spacing w:line="264" w:lineRule="exact"/>
        <w:ind w:left="1976" w:firstLine="0"/>
      </w:pPr>
      <w:r>
        <w:t>Реализация</w:t>
      </w:r>
      <w:r>
        <w:rPr>
          <w:spacing w:val="-11"/>
        </w:rPr>
        <w:t xml:space="preserve"> </w:t>
      </w:r>
      <w:r>
        <w:t>воспитательного</w:t>
      </w:r>
      <w:r>
        <w:rPr>
          <w:spacing w:val="-14"/>
        </w:rPr>
        <w:t xml:space="preserve"> </w:t>
      </w:r>
      <w:r>
        <w:t>потенциала</w:t>
      </w:r>
      <w:r>
        <w:rPr>
          <w:spacing w:val="-7"/>
        </w:rPr>
        <w:t xml:space="preserve"> </w:t>
      </w:r>
      <w:r>
        <w:t>уроков</w:t>
      </w:r>
      <w:r>
        <w:rPr>
          <w:spacing w:val="-8"/>
        </w:rPr>
        <w:t xml:space="preserve"> </w:t>
      </w:r>
      <w:r>
        <w:rPr>
          <w:spacing w:val="-2"/>
        </w:rPr>
        <w:t>предусматривает:</w:t>
      </w:r>
    </w:p>
    <w:p w:rsidR="00156445" w:rsidRDefault="005A47D0">
      <w:pPr>
        <w:pStyle w:val="a3"/>
        <w:ind w:left="564" w:right="845"/>
      </w:pPr>
      <w:r>
        <w:t>− максимальное использование воспитательных возможностей</w:t>
      </w:r>
      <w:r>
        <w:rPr>
          <w:spacing w:val="40"/>
        </w:rPr>
        <w:t xml:space="preserve"> </w:t>
      </w:r>
      <w:r>
        <w:t>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156445" w:rsidRDefault="005A47D0">
      <w:pPr>
        <w:pStyle w:val="a3"/>
        <w:ind w:left="564" w:right="842"/>
      </w:pPr>
      <w:r>
        <w:t>− включение учителями в рабочие программы учебных предметов,</w:t>
      </w:r>
      <w:r>
        <w:rPr>
          <w:spacing w:val="40"/>
        </w:rPr>
        <w:t xml:space="preserve"> </w:t>
      </w:r>
      <w:r>
        <w:t>курсов,</w:t>
      </w:r>
      <w:r>
        <w:rPr>
          <w:spacing w:val="-15"/>
        </w:rPr>
        <w:t xml:space="preserve"> </w:t>
      </w:r>
      <w:r>
        <w:t>модулей, целевых ориентиров результатов воспитания, их учет в формулировках воспитательных задач уроков, занятий, освоения учебной тематики, их реализация в обучении;</w:t>
      </w:r>
    </w:p>
    <w:p w:rsidR="00156445" w:rsidRDefault="005A47D0">
      <w:pPr>
        <w:pStyle w:val="a3"/>
        <w:ind w:left="564" w:right="861"/>
      </w:pPr>
      <w: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56445" w:rsidRDefault="005A47D0">
      <w:pPr>
        <w:pStyle w:val="a3"/>
        <w:spacing w:line="242" w:lineRule="auto"/>
        <w:ind w:left="564" w:right="840" w:firstLine="763"/>
      </w:pPr>
      <w: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w:t>
      </w:r>
      <w:r>
        <w:rPr>
          <w:spacing w:val="-2"/>
        </w:rPr>
        <w:t>деятельности;</w:t>
      </w:r>
    </w:p>
    <w:p w:rsidR="00156445" w:rsidRDefault="005A47D0">
      <w:pPr>
        <w:pStyle w:val="a3"/>
        <w:ind w:left="564" w:right="847"/>
      </w:pPr>
      <w:r>
        <w:t>− привлечение внимания обучающихся к ценностному аспекту изучаемых</w:t>
      </w:r>
      <w:r>
        <w:rPr>
          <w:spacing w:val="40"/>
        </w:rPr>
        <w:t xml:space="preserve"> </w:t>
      </w:r>
      <w:r>
        <w:t>на уроках предметов,</w:t>
      </w:r>
      <w:r>
        <w:rPr>
          <w:spacing w:val="42"/>
        </w:rPr>
        <w:t xml:space="preserve"> </w:t>
      </w:r>
      <w:r>
        <w:t>явлений</w:t>
      </w:r>
      <w:r>
        <w:rPr>
          <w:spacing w:val="44"/>
        </w:rPr>
        <w:t xml:space="preserve"> </w:t>
      </w:r>
      <w:r>
        <w:t>и</w:t>
      </w:r>
      <w:r>
        <w:rPr>
          <w:spacing w:val="44"/>
        </w:rPr>
        <w:t xml:space="preserve"> </w:t>
      </w:r>
      <w:r>
        <w:t>событий,</w:t>
      </w:r>
      <w:r>
        <w:rPr>
          <w:spacing w:val="43"/>
        </w:rPr>
        <w:t xml:space="preserve"> </w:t>
      </w:r>
      <w:r>
        <w:t>инициирование</w:t>
      </w:r>
      <w:r>
        <w:rPr>
          <w:spacing w:val="38"/>
        </w:rPr>
        <w:t xml:space="preserve"> </w:t>
      </w:r>
      <w:r>
        <w:t>обсуждений,</w:t>
      </w:r>
      <w:r>
        <w:rPr>
          <w:spacing w:val="43"/>
        </w:rPr>
        <w:t xml:space="preserve"> </w:t>
      </w:r>
      <w:r>
        <w:t>высказываний</w:t>
      </w:r>
      <w:r>
        <w:rPr>
          <w:spacing w:val="43"/>
        </w:rPr>
        <w:t xml:space="preserve"> </w:t>
      </w:r>
      <w:r>
        <w:t>своего</w:t>
      </w:r>
      <w:r>
        <w:rPr>
          <w:spacing w:val="43"/>
        </w:rPr>
        <w:t xml:space="preserve"> </w:t>
      </w:r>
      <w:r>
        <w:rPr>
          <w:spacing w:val="-2"/>
        </w:rPr>
        <w:t>мнения,</w:t>
      </w:r>
    </w:p>
    <w:p w:rsidR="00AF28B2" w:rsidRDefault="00AF28B2" w:rsidP="00AF28B2">
      <w:pPr>
        <w:pStyle w:val="a3"/>
        <w:spacing w:before="15"/>
        <w:ind w:left="20" w:firstLine="0"/>
        <w:jc w:val="left"/>
      </w:pPr>
      <w:r>
        <w:rPr>
          <w:spacing w:val="-6"/>
        </w:rPr>
        <w:t>выработки</w:t>
      </w:r>
      <w:r>
        <w:t xml:space="preserve"> </w:t>
      </w:r>
      <w:r>
        <w:rPr>
          <w:spacing w:val="-6"/>
        </w:rPr>
        <w:t>своего</w:t>
      </w:r>
      <w:r>
        <w:rPr>
          <w:spacing w:val="-4"/>
        </w:rPr>
        <w:t xml:space="preserve"> </w:t>
      </w:r>
      <w:r>
        <w:rPr>
          <w:spacing w:val="-6"/>
        </w:rPr>
        <w:t>личностного</w:t>
      </w:r>
      <w:r>
        <w:rPr>
          <w:spacing w:val="2"/>
        </w:rPr>
        <w:t xml:space="preserve"> </w:t>
      </w:r>
      <w:r>
        <w:rPr>
          <w:spacing w:val="-6"/>
        </w:rPr>
        <w:t>отношения</w:t>
      </w:r>
      <w:r>
        <w:t xml:space="preserve"> </w:t>
      </w:r>
      <w:r>
        <w:rPr>
          <w:spacing w:val="-6"/>
        </w:rPr>
        <w:t xml:space="preserve">к </w:t>
      </w:r>
      <w:r>
        <w:rPr>
          <w:spacing w:val="-1"/>
        </w:rPr>
        <w:t>изучаемым</w:t>
      </w:r>
      <w:r>
        <w:rPr>
          <w:spacing w:val="3"/>
        </w:rPr>
        <w:t xml:space="preserve"> </w:t>
      </w:r>
      <w:r>
        <w:rPr>
          <w:spacing w:val="-6"/>
        </w:rPr>
        <w:t>событиям,</w:t>
      </w:r>
      <w:r>
        <w:rPr>
          <w:spacing w:val="2"/>
        </w:rPr>
        <w:t xml:space="preserve"> </w:t>
      </w:r>
      <w:r>
        <w:rPr>
          <w:spacing w:val="-6"/>
        </w:rPr>
        <w:t>явлениям,лицам;</w:t>
      </w:r>
    </w:p>
    <w:p w:rsidR="00156445" w:rsidRDefault="00156445">
      <w:pPr>
        <w:sectPr w:rsidR="00156445">
          <w:pgSz w:w="11910" w:h="16840"/>
          <w:pgMar w:top="1360" w:right="0" w:bottom="280" w:left="1140" w:header="1179" w:footer="0" w:gutter="0"/>
          <w:cols w:space="720"/>
        </w:sectPr>
      </w:pPr>
    </w:p>
    <w:p w:rsidR="00156445" w:rsidRDefault="005A47D0">
      <w:pPr>
        <w:pStyle w:val="a3"/>
        <w:ind w:left="564" w:right="843"/>
      </w:pPr>
      <w:r>
        <w:t xml:space="preserve">−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rsidR="00156445" w:rsidRDefault="005A47D0">
      <w:pPr>
        <w:pStyle w:val="a3"/>
        <w:ind w:left="564" w:right="835"/>
      </w:pPr>
      <w:r>
        <w:t>− 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156445" w:rsidRDefault="00156445">
      <w:pPr>
        <w:sectPr w:rsidR="00156445">
          <w:headerReference w:type="default" r:id="rId20"/>
          <w:pgSz w:w="11910" w:h="16840"/>
          <w:pgMar w:top="1380" w:right="0" w:bottom="280" w:left="1140" w:header="1120" w:footer="0" w:gutter="0"/>
          <w:cols w:space="720"/>
        </w:sectPr>
      </w:pPr>
    </w:p>
    <w:p w:rsidR="00AF28B2" w:rsidRDefault="00AF28B2" w:rsidP="00AF28B2">
      <w:pPr>
        <w:pStyle w:val="a3"/>
        <w:tabs>
          <w:tab w:val="left" w:pos="355"/>
          <w:tab w:val="left" w:pos="1782"/>
          <w:tab w:val="left" w:pos="2828"/>
          <w:tab w:val="left" w:pos="4706"/>
          <w:tab w:val="left" w:pos="5032"/>
          <w:tab w:val="left" w:pos="6761"/>
          <w:tab w:val="left" w:pos="8327"/>
        </w:tabs>
        <w:spacing w:line="293" w:lineRule="exact"/>
        <w:ind w:left="20" w:firstLine="0"/>
        <w:jc w:val="left"/>
      </w:pPr>
      <w:r>
        <w:rPr>
          <w:spacing w:val="-2"/>
        </w:rPr>
        <w:t>- организация</w:t>
      </w:r>
      <w:r>
        <w:tab/>
      </w:r>
      <w:r>
        <w:rPr>
          <w:spacing w:val="-2"/>
        </w:rPr>
        <w:t>шефства</w:t>
      </w:r>
      <w:r>
        <w:tab/>
      </w:r>
      <w:r>
        <w:rPr>
          <w:spacing w:val="-8"/>
        </w:rPr>
        <w:t>мотивированных</w:t>
      </w:r>
      <w:r>
        <w:tab/>
      </w:r>
      <w:r>
        <w:rPr>
          <w:spacing w:val="-10"/>
        </w:rPr>
        <w:t>и</w:t>
      </w:r>
      <w:r>
        <w:tab/>
      </w:r>
      <w:r>
        <w:rPr>
          <w:spacing w:val="-2"/>
        </w:rPr>
        <w:t>эрудированных</w:t>
      </w:r>
      <w:r>
        <w:tab/>
      </w:r>
      <w:r>
        <w:rPr>
          <w:spacing w:val="-2"/>
        </w:rPr>
        <w:t>обучающихся</w:t>
      </w:r>
      <w:r>
        <w:tab/>
      </w:r>
      <w:r>
        <w:rPr>
          <w:spacing w:val="-5"/>
        </w:rPr>
        <w:t>над</w:t>
      </w:r>
    </w:p>
    <w:p w:rsidR="00156445" w:rsidRDefault="005A47D0" w:rsidP="00AF28B2">
      <w:pPr>
        <w:pStyle w:val="a3"/>
        <w:spacing w:line="244" w:lineRule="auto"/>
        <w:ind w:left="0" w:right="848" w:firstLine="0"/>
      </w:pPr>
      <w:r>
        <w:t>неуспевающими одноклассниками, в том числе с особыми образовательными потребностями, дающее обучающимся социально значимый опыт сотрудничества и взаимной помощи;</w:t>
      </w:r>
    </w:p>
    <w:p w:rsidR="00156445" w:rsidRDefault="005A47D0">
      <w:pPr>
        <w:pStyle w:val="a3"/>
        <w:ind w:left="564" w:right="839" w:firstLine="763"/>
      </w:pPr>
      <w:r>
        <w:t>− 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156445" w:rsidRDefault="005A47D0">
      <w:pPr>
        <w:pStyle w:val="Heading2"/>
        <w:spacing w:before="259" w:line="264" w:lineRule="exact"/>
        <w:ind w:left="1270"/>
      </w:pPr>
      <w:bookmarkStart w:id="189" w:name="Внеурочная_деятельность"/>
      <w:bookmarkEnd w:id="189"/>
      <w:r>
        <w:t>Внеурочная</w:t>
      </w:r>
      <w:r>
        <w:rPr>
          <w:spacing w:val="-6"/>
        </w:rPr>
        <w:t xml:space="preserve"> </w:t>
      </w:r>
      <w:r>
        <w:rPr>
          <w:spacing w:val="-2"/>
        </w:rPr>
        <w:t>деятельность</w:t>
      </w:r>
    </w:p>
    <w:p w:rsidR="00156445" w:rsidRDefault="005A47D0">
      <w:pPr>
        <w:pStyle w:val="a3"/>
        <w:ind w:left="564" w:right="854"/>
      </w:pPr>
      <w:r>
        <w:t>Реализация воспитательного потенциала внеурочной деятельности осуществляется в соответствии с планом внеурочных занятий и предусматривает:</w:t>
      </w:r>
    </w:p>
    <w:p w:rsidR="00156445" w:rsidRDefault="005A47D0">
      <w:pPr>
        <w:pStyle w:val="a3"/>
        <w:ind w:left="564" w:right="838" w:firstLine="763"/>
      </w:pPr>
      <w:r>
        <w:t>− вовлечение обучающихся в интересную и полезную для них деятельность, которая дает им возможность удовлетворения познавательных</w:t>
      </w:r>
      <w:r>
        <w:rPr>
          <w:spacing w:val="40"/>
        </w:rPr>
        <w:t xml:space="preserve"> </w:t>
      </w:r>
      <w:r>
        <w:t>интересов, самореализации, развития способностей в разных сферах;</w:t>
      </w:r>
    </w:p>
    <w:p w:rsidR="00156445" w:rsidRDefault="005A47D0">
      <w:pPr>
        <w:pStyle w:val="a3"/>
        <w:ind w:left="564" w:right="855" w:firstLine="763"/>
      </w:pPr>
      <w:r>
        <w:t>−формирование детско-взрослых общностей, которые объединяют обучающихся и педагогов общими позитивными эмоциями и доверительными отношениями;</w:t>
      </w:r>
    </w:p>
    <w:p w:rsidR="00156445" w:rsidRDefault="005A47D0">
      <w:pPr>
        <w:pStyle w:val="a3"/>
        <w:spacing w:line="244" w:lineRule="auto"/>
        <w:ind w:left="564" w:right="850"/>
      </w:pPr>
      <w:r>
        <w:t>− поддержку средствами внеурочной деятельности обучающихся с выраженной лидерской позицией, возможность ее реализации;</w:t>
      </w:r>
    </w:p>
    <w:p w:rsidR="00156445" w:rsidRDefault="005A47D0">
      <w:pPr>
        <w:pStyle w:val="a3"/>
        <w:ind w:left="564" w:right="848"/>
      </w:pPr>
      <w:r>
        <w:t>− поощрение педагогическими работниками детских инициатив, проектов, самостоятельности, самоорганизации в соответствии с их интересами.</w:t>
      </w:r>
    </w:p>
    <w:p w:rsidR="00156445" w:rsidRDefault="005A47D0">
      <w:pPr>
        <w:pStyle w:val="a3"/>
        <w:ind w:left="564" w:right="851" w:firstLine="763"/>
      </w:pPr>
      <w:r>
        <w:t>Реализация воспитательного потенциала внеурочной деятельности в школе осуществляется на всех уровнях образования.</w:t>
      </w:r>
    </w:p>
    <w:p w:rsidR="00156445" w:rsidRDefault="005A47D0">
      <w:pPr>
        <w:pStyle w:val="a3"/>
        <w:ind w:left="564" w:right="832"/>
        <w:rPr>
          <w:spacing w:val="-2"/>
        </w:rPr>
      </w:pPr>
      <w:r>
        <w:t xml:space="preserve">На уровне </w:t>
      </w:r>
      <w:r>
        <w:rPr>
          <w:b/>
        </w:rPr>
        <w:t xml:space="preserve">начального общего образования </w:t>
      </w:r>
      <w:r>
        <w:t>внеурочная деятельность предоставляет обучающимся возможность выбора широкого спектра занятий, направленных на развитие школьника по следующим направлениям: спортивно- оздоровительное, духовно- нравственное, социальное, общеинтеллектуальное, общекультурное через такие формы, как экскурсии, кружки, секции, «круглые столы», организацию групповых занятий и</w:t>
      </w:r>
      <w:r>
        <w:rPr>
          <w:spacing w:val="40"/>
        </w:rPr>
        <w:t xml:space="preserve"> </w:t>
      </w:r>
      <w:r>
        <w:t>консультаций по</w:t>
      </w:r>
      <w:r>
        <w:rPr>
          <w:spacing w:val="-4"/>
        </w:rPr>
        <w:t xml:space="preserve"> </w:t>
      </w:r>
      <w:r>
        <w:t xml:space="preserve">подготовке к участию в предметных олимпиадах, конкурсах, консультации и занятия по организации проектной деятельности учащихся; конференции, диспуты,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w:t>
      </w:r>
      <w:r>
        <w:rPr>
          <w:spacing w:val="-2"/>
        </w:rPr>
        <w:t>процесса.</w:t>
      </w:r>
    </w:p>
    <w:p w:rsidR="00AF28B2" w:rsidRPr="00AF28B2" w:rsidRDefault="00AF28B2" w:rsidP="00AF28B2">
      <w:pPr>
        <w:widowControl/>
        <w:numPr>
          <w:ilvl w:val="0"/>
          <w:numId w:val="137"/>
        </w:numPr>
        <w:adjustRightInd w:val="0"/>
        <w:spacing w:before="68" w:line="360" w:lineRule="auto"/>
        <w:ind w:right="287" w:firstLine="360"/>
        <w:jc w:val="both"/>
        <w:rPr>
          <w:szCs w:val="28"/>
        </w:rPr>
      </w:pPr>
      <w:r w:rsidRPr="00AF28B2">
        <w:rPr>
          <w:b/>
          <w:bCs/>
          <w:i/>
          <w:iCs/>
          <w:szCs w:val="28"/>
        </w:rPr>
        <w:t>Общеинтеллектуальное (научно-познавательное)</w:t>
      </w:r>
      <w:r w:rsidRPr="00AF28B2">
        <w:rPr>
          <w:szCs w:val="28"/>
        </w:rPr>
        <w:t>: базируется на развитии творческого</w:t>
      </w:r>
      <w:r w:rsidRPr="00AF28B2">
        <w:rPr>
          <w:spacing w:val="1"/>
          <w:szCs w:val="28"/>
        </w:rPr>
        <w:t xml:space="preserve"> </w:t>
      </w:r>
      <w:r w:rsidRPr="00AF28B2">
        <w:rPr>
          <w:szCs w:val="28"/>
        </w:rPr>
        <w:t>мышления, воспитании культуры умственного труда, развитие интеллектуальных способностей</w:t>
      </w:r>
      <w:r w:rsidRPr="00AF28B2">
        <w:rPr>
          <w:spacing w:val="1"/>
          <w:szCs w:val="28"/>
        </w:rPr>
        <w:t xml:space="preserve"> </w:t>
      </w:r>
      <w:r w:rsidRPr="00AF28B2">
        <w:rPr>
          <w:szCs w:val="28"/>
        </w:rPr>
        <w:t>ребенка, формировании представления об исследовательском обучении как ведущем способе</w:t>
      </w:r>
      <w:r w:rsidRPr="00AF28B2">
        <w:rPr>
          <w:spacing w:val="1"/>
          <w:szCs w:val="28"/>
        </w:rPr>
        <w:t xml:space="preserve"> </w:t>
      </w:r>
      <w:r w:rsidRPr="00AF28B2">
        <w:rPr>
          <w:szCs w:val="28"/>
        </w:rPr>
        <w:t>учебной</w:t>
      </w:r>
      <w:r w:rsidRPr="00AF28B2">
        <w:rPr>
          <w:spacing w:val="44"/>
          <w:szCs w:val="28"/>
        </w:rPr>
        <w:t xml:space="preserve"> </w:t>
      </w:r>
      <w:r w:rsidRPr="00AF28B2">
        <w:rPr>
          <w:szCs w:val="28"/>
        </w:rPr>
        <w:t>деятельности,</w:t>
      </w:r>
      <w:r w:rsidRPr="00AF28B2">
        <w:rPr>
          <w:spacing w:val="45"/>
          <w:szCs w:val="28"/>
        </w:rPr>
        <w:t xml:space="preserve"> </w:t>
      </w:r>
      <w:r w:rsidRPr="00AF28B2">
        <w:rPr>
          <w:szCs w:val="28"/>
        </w:rPr>
        <w:t>обучение</w:t>
      </w:r>
      <w:r w:rsidRPr="00AF28B2">
        <w:rPr>
          <w:spacing w:val="46"/>
          <w:szCs w:val="28"/>
        </w:rPr>
        <w:t xml:space="preserve"> </w:t>
      </w:r>
      <w:r w:rsidRPr="00AF28B2">
        <w:rPr>
          <w:szCs w:val="28"/>
        </w:rPr>
        <w:t>детей</w:t>
      </w:r>
      <w:r w:rsidRPr="00AF28B2">
        <w:rPr>
          <w:spacing w:val="45"/>
          <w:szCs w:val="28"/>
        </w:rPr>
        <w:t xml:space="preserve"> </w:t>
      </w:r>
      <w:r w:rsidRPr="00AF28B2">
        <w:rPr>
          <w:szCs w:val="28"/>
        </w:rPr>
        <w:t>специальным</w:t>
      </w:r>
      <w:r w:rsidRPr="00AF28B2">
        <w:rPr>
          <w:spacing w:val="44"/>
          <w:szCs w:val="28"/>
        </w:rPr>
        <w:t xml:space="preserve"> </w:t>
      </w:r>
      <w:r w:rsidRPr="00AF28B2">
        <w:rPr>
          <w:szCs w:val="28"/>
        </w:rPr>
        <w:t>знаниям,</w:t>
      </w:r>
      <w:r w:rsidRPr="00AF28B2">
        <w:rPr>
          <w:spacing w:val="45"/>
          <w:szCs w:val="28"/>
        </w:rPr>
        <w:t xml:space="preserve"> </w:t>
      </w:r>
      <w:r w:rsidRPr="00AF28B2">
        <w:rPr>
          <w:szCs w:val="28"/>
        </w:rPr>
        <w:t>необходимым</w:t>
      </w:r>
      <w:r w:rsidRPr="00AF28B2">
        <w:rPr>
          <w:spacing w:val="44"/>
          <w:szCs w:val="28"/>
        </w:rPr>
        <w:t xml:space="preserve"> </w:t>
      </w:r>
      <w:r w:rsidRPr="00AF28B2">
        <w:rPr>
          <w:szCs w:val="28"/>
        </w:rPr>
        <w:t>для</w:t>
      </w:r>
      <w:r w:rsidRPr="00AF28B2">
        <w:rPr>
          <w:spacing w:val="47"/>
          <w:szCs w:val="28"/>
        </w:rPr>
        <w:t xml:space="preserve"> </w:t>
      </w:r>
      <w:r w:rsidRPr="00AF28B2">
        <w:rPr>
          <w:szCs w:val="28"/>
        </w:rPr>
        <w:t>проведения самостоятельных</w:t>
      </w:r>
      <w:r w:rsidRPr="00AF28B2">
        <w:rPr>
          <w:spacing w:val="1"/>
          <w:szCs w:val="28"/>
        </w:rPr>
        <w:t xml:space="preserve"> </w:t>
      </w:r>
      <w:r w:rsidRPr="00AF28B2">
        <w:rPr>
          <w:szCs w:val="28"/>
        </w:rPr>
        <w:t>исследований.</w:t>
      </w:r>
      <w:r w:rsidRPr="00AF28B2">
        <w:rPr>
          <w:spacing w:val="1"/>
          <w:szCs w:val="28"/>
        </w:rPr>
        <w:t xml:space="preserve"> </w:t>
      </w:r>
      <w:r w:rsidRPr="00AF28B2">
        <w:rPr>
          <w:szCs w:val="28"/>
        </w:rPr>
        <w:t>В</w:t>
      </w:r>
      <w:r w:rsidRPr="00AF28B2">
        <w:rPr>
          <w:spacing w:val="1"/>
          <w:szCs w:val="28"/>
        </w:rPr>
        <w:t xml:space="preserve"> </w:t>
      </w:r>
      <w:r w:rsidRPr="00AF28B2">
        <w:rPr>
          <w:szCs w:val="28"/>
        </w:rPr>
        <w:t>результате</w:t>
      </w:r>
      <w:r w:rsidRPr="00AF28B2">
        <w:rPr>
          <w:spacing w:val="1"/>
          <w:szCs w:val="28"/>
        </w:rPr>
        <w:t xml:space="preserve"> </w:t>
      </w:r>
      <w:r w:rsidRPr="00AF28B2">
        <w:rPr>
          <w:szCs w:val="28"/>
        </w:rPr>
        <w:t>занятий</w:t>
      </w:r>
      <w:r w:rsidRPr="00AF28B2">
        <w:rPr>
          <w:spacing w:val="60"/>
          <w:szCs w:val="28"/>
        </w:rPr>
        <w:t xml:space="preserve"> </w:t>
      </w:r>
      <w:r w:rsidRPr="00AF28B2">
        <w:rPr>
          <w:szCs w:val="28"/>
        </w:rPr>
        <w:t>у</w:t>
      </w:r>
      <w:r w:rsidRPr="00AF28B2">
        <w:rPr>
          <w:spacing w:val="61"/>
          <w:szCs w:val="28"/>
        </w:rPr>
        <w:t xml:space="preserve"> </w:t>
      </w:r>
      <w:r w:rsidRPr="00AF28B2">
        <w:rPr>
          <w:szCs w:val="28"/>
        </w:rPr>
        <w:t>детей</w:t>
      </w:r>
      <w:r w:rsidRPr="00AF28B2">
        <w:rPr>
          <w:spacing w:val="60"/>
          <w:szCs w:val="28"/>
        </w:rPr>
        <w:t xml:space="preserve"> </w:t>
      </w:r>
      <w:r w:rsidRPr="00AF28B2">
        <w:rPr>
          <w:szCs w:val="28"/>
        </w:rPr>
        <w:t>развивается</w:t>
      </w:r>
      <w:r w:rsidRPr="00AF28B2">
        <w:rPr>
          <w:spacing w:val="60"/>
          <w:szCs w:val="28"/>
        </w:rPr>
        <w:t xml:space="preserve"> </w:t>
      </w:r>
      <w:r w:rsidRPr="00AF28B2">
        <w:rPr>
          <w:szCs w:val="28"/>
        </w:rPr>
        <w:t>устойчивый</w:t>
      </w:r>
      <w:r w:rsidRPr="00AF28B2">
        <w:rPr>
          <w:spacing w:val="1"/>
          <w:szCs w:val="28"/>
        </w:rPr>
        <w:t xml:space="preserve"> </w:t>
      </w:r>
      <w:r w:rsidRPr="00AF28B2">
        <w:rPr>
          <w:szCs w:val="28"/>
        </w:rPr>
        <w:t>интерес учебно-познавательной и исследовательской деятельности, формируется углубленное</w:t>
      </w:r>
      <w:r w:rsidRPr="00AF28B2">
        <w:rPr>
          <w:spacing w:val="1"/>
          <w:szCs w:val="28"/>
        </w:rPr>
        <w:t xml:space="preserve"> </w:t>
      </w:r>
      <w:r w:rsidRPr="00AF28B2">
        <w:rPr>
          <w:szCs w:val="28"/>
        </w:rPr>
        <w:t>представление об объекте исследования как области, в рамках которой ведется исследование</w:t>
      </w:r>
      <w:r w:rsidRPr="00AF28B2">
        <w:rPr>
          <w:spacing w:val="1"/>
          <w:szCs w:val="28"/>
        </w:rPr>
        <w:t xml:space="preserve"> </w:t>
      </w:r>
      <w:r w:rsidRPr="00AF28B2">
        <w:rPr>
          <w:szCs w:val="28"/>
        </w:rPr>
        <w:t>отношений и свойств для получения новой информации, развивается умение добывать знания и</w:t>
      </w:r>
      <w:r w:rsidRPr="00AF28B2">
        <w:rPr>
          <w:spacing w:val="1"/>
          <w:szCs w:val="28"/>
        </w:rPr>
        <w:t xml:space="preserve"> </w:t>
      </w:r>
      <w:r w:rsidRPr="00AF28B2">
        <w:rPr>
          <w:szCs w:val="28"/>
        </w:rPr>
        <w:t>умения</w:t>
      </w:r>
      <w:r w:rsidRPr="00AF28B2">
        <w:rPr>
          <w:spacing w:val="-1"/>
          <w:szCs w:val="28"/>
        </w:rPr>
        <w:t xml:space="preserve"> </w:t>
      </w:r>
      <w:r w:rsidRPr="00AF28B2">
        <w:rPr>
          <w:szCs w:val="28"/>
        </w:rPr>
        <w:t>использовать</w:t>
      </w:r>
      <w:r w:rsidRPr="00AF28B2">
        <w:rPr>
          <w:spacing w:val="-4"/>
          <w:szCs w:val="28"/>
        </w:rPr>
        <w:t xml:space="preserve"> </w:t>
      </w:r>
      <w:r w:rsidRPr="00AF28B2">
        <w:rPr>
          <w:szCs w:val="28"/>
        </w:rPr>
        <w:t>их</w:t>
      </w:r>
      <w:r w:rsidRPr="00AF28B2">
        <w:rPr>
          <w:spacing w:val="-3"/>
          <w:szCs w:val="28"/>
        </w:rPr>
        <w:t xml:space="preserve"> </w:t>
      </w:r>
      <w:r w:rsidRPr="00AF28B2">
        <w:rPr>
          <w:szCs w:val="28"/>
        </w:rPr>
        <w:t>на</w:t>
      </w:r>
      <w:r w:rsidRPr="00AF28B2">
        <w:rPr>
          <w:spacing w:val="-1"/>
          <w:szCs w:val="28"/>
        </w:rPr>
        <w:t xml:space="preserve"> </w:t>
      </w:r>
      <w:r w:rsidRPr="00AF28B2">
        <w:rPr>
          <w:szCs w:val="28"/>
        </w:rPr>
        <w:t>практике,</w:t>
      </w:r>
      <w:r w:rsidRPr="00AF28B2">
        <w:rPr>
          <w:spacing w:val="-2"/>
          <w:szCs w:val="28"/>
        </w:rPr>
        <w:t xml:space="preserve"> </w:t>
      </w:r>
      <w:r w:rsidRPr="00AF28B2">
        <w:rPr>
          <w:szCs w:val="28"/>
        </w:rPr>
        <w:t>стимулирование</w:t>
      </w:r>
      <w:r w:rsidRPr="00AF28B2">
        <w:rPr>
          <w:spacing w:val="-1"/>
          <w:szCs w:val="28"/>
        </w:rPr>
        <w:t xml:space="preserve"> </w:t>
      </w:r>
      <w:r w:rsidRPr="00AF28B2">
        <w:rPr>
          <w:szCs w:val="28"/>
        </w:rPr>
        <w:t>развития</w:t>
      </w:r>
      <w:r w:rsidRPr="00AF28B2">
        <w:rPr>
          <w:spacing w:val="-2"/>
          <w:szCs w:val="28"/>
        </w:rPr>
        <w:t xml:space="preserve"> </w:t>
      </w:r>
      <w:r w:rsidRPr="00AF28B2">
        <w:rPr>
          <w:szCs w:val="28"/>
        </w:rPr>
        <w:t>потребности</w:t>
      </w:r>
      <w:r w:rsidRPr="00AF28B2">
        <w:rPr>
          <w:spacing w:val="-3"/>
          <w:szCs w:val="28"/>
        </w:rPr>
        <w:t xml:space="preserve"> </w:t>
      </w:r>
      <w:r w:rsidRPr="00AF28B2">
        <w:rPr>
          <w:szCs w:val="28"/>
        </w:rPr>
        <w:t>в познании;</w:t>
      </w:r>
    </w:p>
    <w:p w:rsidR="00AF28B2" w:rsidRPr="00AF28B2" w:rsidRDefault="00AF28B2" w:rsidP="00AF28B2">
      <w:pPr>
        <w:widowControl/>
        <w:numPr>
          <w:ilvl w:val="0"/>
          <w:numId w:val="137"/>
        </w:numPr>
        <w:adjustRightInd w:val="0"/>
        <w:spacing w:before="68" w:line="360" w:lineRule="auto"/>
        <w:ind w:right="287" w:firstLine="360"/>
        <w:jc w:val="both"/>
        <w:rPr>
          <w:szCs w:val="28"/>
        </w:rPr>
      </w:pPr>
      <w:r w:rsidRPr="00AF28B2">
        <w:rPr>
          <w:b/>
          <w:bCs/>
          <w:i/>
          <w:iCs/>
          <w:szCs w:val="28"/>
        </w:rPr>
        <w:t>Спортивно-оздоровительное</w:t>
      </w:r>
      <w:r w:rsidRPr="00AF28B2">
        <w:rPr>
          <w:szCs w:val="28"/>
        </w:rPr>
        <w:t>:</w:t>
      </w:r>
      <w:r w:rsidRPr="00AF28B2">
        <w:rPr>
          <w:spacing w:val="1"/>
          <w:szCs w:val="28"/>
        </w:rPr>
        <w:t xml:space="preserve"> </w:t>
      </w:r>
      <w:r w:rsidRPr="00AF28B2">
        <w:rPr>
          <w:szCs w:val="28"/>
        </w:rPr>
        <w:t>заключается</w:t>
      </w:r>
      <w:r w:rsidRPr="00AF28B2">
        <w:rPr>
          <w:spacing w:val="1"/>
          <w:szCs w:val="28"/>
        </w:rPr>
        <w:t xml:space="preserve"> </w:t>
      </w:r>
      <w:r w:rsidRPr="00AF28B2">
        <w:rPr>
          <w:szCs w:val="28"/>
        </w:rPr>
        <w:t>в</w:t>
      </w:r>
      <w:r w:rsidRPr="00AF28B2">
        <w:rPr>
          <w:spacing w:val="1"/>
          <w:szCs w:val="28"/>
        </w:rPr>
        <w:t xml:space="preserve"> </w:t>
      </w:r>
      <w:r w:rsidRPr="00AF28B2">
        <w:rPr>
          <w:szCs w:val="28"/>
        </w:rPr>
        <w:t>формировании</w:t>
      </w:r>
      <w:r w:rsidRPr="00AF28B2">
        <w:rPr>
          <w:spacing w:val="1"/>
          <w:szCs w:val="28"/>
        </w:rPr>
        <w:t xml:space="preserve"> </w:t>
      </w:r>
      <w:r w:rsidRPr="00AF28B2">
        <w:rPr>
          <w:szCs w:val="28"/>
        </w:rPr>
        <w:t>знаний,</w:t>
      </w:r>
      <w:r w:rsidRPr="00AF28B2">
        <w:rPr>
          <w:spacing w:val="1"/>
          <w:szCs w:val="28"/>
        </w:rPr>
        <w:t xml:space="preserve"> </w:t>
      </w:r>
      <w:r w:rsidRPr="00AF28B2">
        <w:rPr>
          <w:szCs w:val="28"/>
        </w:rPr>
        <w:t>установок,</w:t>
      </w:r>
      <w:r w:rsidRPr="00AF28B2">
        <w:rPr>
          <w:spacing w:val="1"/>
          <w:szCs w:val="28"/>
        </w:rPr>
        <w:t xml:space="preserve"> </w:t>
      </w:r>
      <w:r w:rsidRPr="00AF28B2">
        <w:rPr>
          <w:szCs w:val="28"/>
        </w:rPr>
        <w:t>личностных</w:t>
      </w:r>
      <w:r w:rsidRPr="00AF28B2">
        <w:rPr>
          <w:spacing w:val="1"/>
          <w:szCs w:val="28"/>
        </w:rPr>
        <w:t xml:space="preserve"> </w:t>
      </w:r>
      <w:r w:rsidRPr="00AF28B2">
        <w:rPr>
          <w:szCs w:val="28"/>
        </w:rPr>
        <w:t>ориентиров</w:t>
      </w:r>
      <w:r w:rsidRPr="00AF28B2">
        <w:rPr>
          <w:spacing w:val="1"/>
          <w:szCs w:val="28"/>
        </w:rPr>
        <w:t xml:space="preserve"> </w:t>
      </w:r>
      <w:r w:rsidRPr="00AF28B2">
        <w:rPr>
          <w:szCs w:val="28"/>
        </w:rPr>
        <w:t>и</w:t>
      </w:r>
      <w:r w:rsidRPr="00AF28B2">
        <w:rPr>
          <w:spacing w:val="1"/>
          <w:szCs w:val="28"/>
        </w:rPr>
        <w:t xml:space="preserve"> </w:t>
      </w:r>
      <w:r w:rsidRPr="00AF28B2">
        <w:rPr>
          <w:szCs w:val="28"/>
        </w:rPr>
        <w:t>норм</w:t>
      </w:r>
      <w:r w:rsidRPr="00AF28B2">
        <w:rPr>
          <w:spacing w:val="1"/>
          <w:szCs w:val="28"/>
        </w:rPr>
        <w:t xml:space="preserve"> </w:t>
      </w:r>
      <w:r w:rsidRPr="00AF28B2">
        <w:rPr>
          <w:szCs w:val="28"/>
        </w:rPr>
        <w:t>поведения,</w:t>
      </w:r>
      <w:r w:rsidRPr="00AF28B2">
        <w:rPr>
          <w:spacing w:val="1"/>
          <w:szCs w:val="28"/>
        </w:rPr>
        <w:t xml:space="preserve"> </w:t>
      </w:r>
      <w:r w:rsidRPr="00AF28B2">
        <w:rPr>
          <w:szCs w:val="28"/>
        </w:rPr>
        <w:t>обеспечивающих</w:t>
      </w:r>
      <w:r w:rsidRPr="00AF28B2">
        <w:rPr>
          <w:spacing w:val="1"/>
          <w:szCs w:val="28"/>
        </w:rPr>
        <w:t xml:space="preserve"> </w:t>
      </w:r>
      <w:r w:rsidRPr="00AF28B2">
        <w:rPr>
          <w:szCs w:val="28"/>
        </w:rPr>
        <w:t>сохранение</w:t>
      </w:r>
      <w:r w:rsidRPr="00AF28B2">
        <w:rPr>
          <w:spacing w:val="1"/>
          <w:szCs w:val="28"/>
        </w:rPr>
        <w:t xml:space="preserve"> </w:t>
      </w:r>
      <w:r w:rsidRPr="00AF28B2">
        <w:rPr>
          <w:szCs w:val="28"/>
        </w:rPr>
        <w:t>и</w:t>
      </w:r>
      <w:r w:rsidRPr="00AF28B2">
        <w:rPr>
          <w:spacing w:val="1"/>
          <w:szCs w:val="28"/>
        </w:rPr>
        <w:t xml:space="preserve"> </w:t>
      </w:r>
      <w:r w:rsidRPr="00AF28B2">
        <w:rPr>
          <w:szCs w:val="28"/>
        </w:rPr>
        <w:t>укрепление</w:t>
      </w:r>
      <w:r w:rsidRPr="00AF28B2">
        <w:rPr>
          <w:spacing w:val="-57"/>
          <w:szCs w:val="28"/>
        </w:rPr>
        <w:t xml:space="preserve"> </w:t>
      </w:r>
      <w:r w:rsidRPr="00AF28B2">
        <w:rPr>
          <w:szCs w:val="28"/>
        </w:rPr>
        <w:t>физического, психологического и социального здоровья обучающихся как одной из ценностных</w:t>
      </w:r>
      <w:r w:rsidRPr="00AF28B2">
        <w:rPr>
          <w:spacing w:val="-57"/>
          <w:szCs w:val="28"/>
        </w:rPr>
        <w:t xml:space="preserve"> </w:t>
      </w:r>
      <w:r w:rsidRPr="00AF28B2">
        <w:rPr>
          <w:szCs w:val="28"/>
        </w:rPr>
        <w:t>составляющих,</w:t>
      </w:r>
      <w:r w:rsidRPr="00AF28B2">
        <w:rPr>
          <w:spacing w:val="1"/>
          <w:szCs w:val="28"/>
        </w:rPr>
        <w:t xml:space="preserve"> </w:t>
      </w:r>
      <w:r w:rsidRPr="00AF28B2">
        <w:rPr>
          <w:szCs w:val="28"/>
        </w:rPr>
        <w:t>способствующих</w:t>
      </w:r>
      <w:r w:rsidRPr="00AF28B2">
        <w:rPr>
          <w:spacing w:val="1"/>
          <w:szCs w:val="28"/>
        </w:rPr>
        <w:t xml:space="preserve"> </w:t>
      </w:r>
      <w:r w:rsidRPr="00AF28B2">
        <w:rPr>
          <w:szCs w:val="28"/>
        </w:rPr>
        <w:t>познавательному</w:t>
      </w:r>
      <w:r w:rsidRPr="00AF28B2">
        <w:rPr>
          <w:spacing w:val="1"/>
          <w:szCs w:val="28"/>
        </w:rPr>
        <w:t xml:space="preserve"> </w:t>
      </w:r>
      <w:r w:rsidRPr="00AF28B2">
        <w:rPr>
          <w:szCs w:val="28"/>
        </w:rPr>
        <w:t>и</w:t>
      </w:r>
      <w:r w:rsidRPr="00AF28B2">
        <w:rPr>
          <w:spacing w:val="1"/>
          <w:szCs w:val="28"/>
        </w:rPr>
        <w:t xml:space="preserve"> </w:t>
      </w:r>
      <w:r w:rsidRPr="00AF28B2">
        <w:rPr>
          <w:szCs w:val="28"/>
        </w:rPr>
        <w:t>эмоциональному</w:t>
      </w:r>
      <w:r w:rsidRPr="00AF28B2">
        <w:rPr>
          <w:spacing w:val="1"/>
          <w:szCs w:val="28"/>
        </w:rPr>
        <w:t xml:space="preserve"> </w:t>
      </w:r>
      <w:r w:rsidRPr="00AF28B2">
        <w:rPr>
          <w:szCs w:val="28"/>
        </w:rPr>
        <w:t>развитию</w:t>
      </w:r>
      <w:r w:rsidRPr="00AF28B2">
        <w:rPr>
          <w:spacing w:val="1"/>
          <w:szCs w:val="28"/>
        </w:rPr>
        <w:t xml:space="preserve"> </w:t>
      </w:r>
      <w:r w:rsidRPr="00AF28B2">
        <w:rPr>
          <w:szCs w:val="28"/>
        </w:rPr>
        <w:t>ребенка,</w:t>
      </w:r>
      <w:r w:rsidRPr="00AF28B2">
        <w:rPr>
          <w:spacing w:val="1"/>
          <w:szCs w:val="28"/>
        </w:rPr>
        <w:t xml:space="preserve"> </w:t>
      </w:r>
      <w:r w:rsidRPr="00AF28B2">
        <w:rPr>
          <w:szCs w:val="28"/>
        </w:rPr>
        <w:t>достижению</w:t>
      </w:r>
      <w:r w:rsidRPr="00AF28B2">
        <w:rPr>
          <w:spacing w:val="1"/>
          <w:szCs w:val="28"/>
        </w:rPr>
        <w:t xml:space="preserve"> </w:t>
      </w:r>
      <w:r w:rsidRPr="00AF28B2">
        <w:rPr>
          <w:szCs w:val="28"/>
        </w:rPr>
        <w:t>планируемых</w:t>
      </w:r>
      <w:r w:rsidRPr="00AF28B2">
        <w:rPr>
          <w:spacing w:val="1"/>
          <w:szCs w:val="28"/>
        </w:rPr>
        <w:t xml:space="preserve"> </w:t>
      </w:r>
      <w:r w:rsidRPr="00AF28B2">
        <w:rPr>
          <w:szCs w:val="28"/>
        </w:rPr>
        <w:t>результатов</w:t>
      </w:r>
      <w:r w:rsidRPr="00AF28B2">
        <w:rPr>
          <w:spacing w:val="1"/>
          <w:szCs w:val="28"/>
        </w:rPr>
        <w:t xml:space="preserve"> </w:t>
      </w:r>
      <w:r w:rsidRPr="00AF28B2">
        <w:rPr>
          <w:szCs w:val="28"/>
        </w:rPr>
        <w:t>освоения</w:t>
      </w:r>
      <w:r w:rsidRPr="00AF28B2">
        <w:rPr>
          <w:spacing w:val="1"/>
          <w:szCs w:val="28"/>
        </w:rPr>
        <w:t xml:space="preserve"> </w:t>
      </w:r>
      <w:r w:rsidRPr="00AF28B2">
        <w:rPr>
          <w:szCs w:val="28"/>
        </w:rPr>
        <w:t>основной</w:t>
      </w:r>
      <w:r w:rsidRPr="00AF28B2">
        <w:rPr>
          <w:spacing w:val="1"/>
          <w:szCs w:val="28"/>
        </w:rPr>
        <w:t xml:space="preserve"> </w:t>
      </w:r>
      <w:r w:rsidRPr="00AF28B2">
        <w:rPr>
          <w:szCs w:val="28"/>
        </w:rPr>
        <w:t>образовательной</w:t>
      </w:r>
      <w:r w:rsidRPr="00AF28B2">
        <w:rPr>
          <w:spacing w:val="1"/>
          <w:szCs w:val="28"/>
        </w:rPr>
        <w:t xml:space="preserve"> </w:t>
      </w:r>
      <w:r w:rsidRPr="00AF28B2">
        <w:rPr>
          <w:szCs w:val="28"/>
        </w:rPr>
        <w:t>программы.</w:t>
      </w:r>
      <w:r w:rsidRPr="00AF28B2">
        <w:rPr>
          <w:spacing w:val="1"/>
          <w:szCs w:val="28"/>
        </w:rPr>
        <w:t xml:space="preserve"> </w:t>
      </w:r>
      <w:r w:rsidRPr="00AF28B2">
        <w:rPr>
          <w:szCs w:val="28"/>
        </w:rPr>
        <w:t>Во</w:t>
      </w:r>
      <w:r w:rsidRPr="00AF28B2">
        <w:rPr>
          <w:spacing w:val="1"/>
          <w:szCs w:val="28"/>
        </w:rPr>
        <w:t xml:space="preserve"> </w:t>
      </w:r>
      <w:r w:rsidRPr="00AF28B2">
        <w:rPr>
          <w:szCs w:val="28"/>
        </w:rPr>
        <w:t>время</w:t>
      </w:r>
      <w:r w:rsidRPr="00AF28B2">
        <w:rPr>
          <w:spacing w:val="1"/>
          <w:szCs w:val="28"/>
        </w:rPr>
        <w:t xml:space="preserve"> </w:t>
      </w:r>
      <w:r w:rsidRPr="00AF28B2">
        <w:rPr>
          <w:szCs w:val="28"/>
        </w:rPr>
        <w:t>занятий</w:t>
      </w:r>
      <w:r w:rsidRPr="00AF28B2">
        <w:rPr>
          <w:spacing w:val="1"/>
          <w:szCs w:val="28"/>
        </w:rPr>
        <w:t xml:space="preserve"> </w:t>
      </w:r>
      <w:r w:rsidRPr="00AF28B2">
        <w:rPr>
          <w:szCs w:val="28"/>
        </w:rPr>
        <w:t>формируется</w:t>
      </w:r>
      <w:r w:rsidRPr="00AF28B2">
        <w:rPr>
          <w:spacing w:val="1"/>
          <w:szCs w:val="28"/>
        </w:rPr>
        <w:t xml:space="preserve"> </w:t>
      </w:r>
      <w:r w:rsidRPr="00AF28B2">
        <w:rPr>
          <w:szCs w:val="28"/>
        </w:rPr>
        <w:t>культура</w:t>
      </w:r>
      <w:r w:rsidRPr="00AF28B2">
        <w:rPr>
          <w:spacing w:val="1"/>
          <w:szCs w:val="28"/>
        </w:rPr>
        <w:t xml:space="preserve"> </w:t>
      </w:r>
      <w:r w:rsidRPr="00AF28B2">
        <w:rPr>
          <w:szCs w:val="28"/>
        </w:rPr>
        <w:t>здорового</w:t>
      </w:r>
      <w:r w:rsidRPr="00AF28B2">
        <w:rPr>
          <w:spacing w:val="1"/>
          <w:szCs w:val="28"/>
        </w:rPr>
        <w:t xml:space="preserve"> </w:t>
      </w:r>
      <w:r w:rsidRPr="00AF28B2">
        <w:rPr>
          <w:szCs w:val="28"/>
        </w:rPr>
        <w:t>и безопасного образа</w:t>
      </w:r>
      <w:r w:rsidRPr="00AF28B2">
        <w:rPr>
          <w:spacing w:val="1"/>
          <w:szCs w:val="28"/>
        </w:rPr>
        <w:t xml:space="preserve"> </w:t>
      </w:r>
      <w:r w:rsidRPr="00AF28B2">
        <w:rPr>
          <w:szCs w:val="28"/>
        </w:rPr>
        <w:t>жизни;</w:t>
      </w:r>
      <w:r w:rsidRPr="00AF28B2">
        <w:rPr>
          <w:spacing w:val="1"/>
          <w:szCs w:val="28"/>
        </w:rPr>
        <w:t xml:space="preserve"> </w:t>
      </w:r>
      <w:r w:rsidRPr="00AF28B2">
        <w:rPr>
          <w:szCs w:val="28"/>
        </w:rPr>
        <w:t>используется</w:t>
      </w:r>
      <w:r w:rsidRPr="00AF28B2">
        <w:rPr>
          <w:spacing w:val="1"/>
          <w:szCs w:val="28"/>
        </w:rPr>
        <w:t xml:space="preserve"> </w:t>
      </w:r>
      <w:r w:rsidRPr="00AF28B2">
        <w:rPr>
          <w:szCs w:val="28"/>
        </w:rPr>
        <w:t>оптимальный двигательный режим для детей с учетом их возрастных, психологических и иных</w:t>
      </w:r>
      <w:r w:rsidRPr="00AF28B2">
        <w:rPr>
          <w:spacing w:val="1"/>
          <w:szCs w:val="28"/>
        </w:rPr>
        <w:t xml:space="preserve"> </w:t>
      </w:r>
      <w:r w:rsidRPr="00AF28B2">
        <w:rPr>
          <w:szCs w:val="28"/>
        </w:rPr>
        <w:t>особенностей;</w:t>
      </w:r>
      <w:r w:rsidRPr="00AF28B2">
        <w:rPr>
          <w:spacing w:val="-2"/>
          <w:szCs w:val="28"/>
        </w:rPr>
        <w:t xml:space="preserve"> </w:t>
      </w:r>
      <w:r w:rsidRPr="00AF28B2">
        <w:rPr>
          <w:szCs w:val="28"/>
        </w:rPr>
        <w:t>развиваются потребности</w:t>
      </w:r>
      <w:r w:rsidRPr="00AF28B2">
        <w:rPr>
          <w:spacing w:val="-2"/>
          <w:szCs w:val="28"/>
        </w:rPr>
        <w:t xml:space="preserve"> </w:t>
      </w:r>
      <w:r w:rsidRPr="00AF28B2">
        <w:rPr>
          <w:szCs w:val="28"/>
        </w:rPr>
        <w:t>в</w:t>
      </w:r>
      <w:r w:rsidRPr="00AF28B2">
        <w:rPr>
          <w:spacing w:val="-3"/>
          <w:szCs w:val="28"/>
        </w:rPr>
        <w:t xml:space="preserve"> </w:t>
      </w:r>
      <w:r w:rsidRPr="00AF28B2">
        <w:rPr>
          <w:szCs w:val="28"/>
        </w:rPr>
        <w:t>занятиях</w:t>
      </w:r>
      <w:r w:rsidRPr="00AF28B2">
        <w:rPr>
          <w:spacing w:val="-1"/>
          <w:szCs w:val="28"/>
        </w:rPr>
        <w:t xml:space="preserve"> </w:t>
      </w:r>
      <w:r w:rsidRPr="00AF28B2">
        <w:rPr>
          <w:szCs w:val="28"/>
        </w:rPr>
        <w:t>физической</w:t>
      </w:r>
      <w:r w:rsidRPr="00AF28B2">
        <w:rPr>
          <w:spacing w:val="-2"/>
          <w:szCs w:val="28"/>
        </w:rPr>
        <w:t xml:space="preserve"> </w:t>
      </w:r>
      <w:r w:rsidRPr="00AF28B2">
        <w:rPr>
          <w:szCs w:val="28"/>
        </w:rPr>
        <w:t>культурой</w:t>
      </w:r>
      <w:r w:rsidRPr="00AF28B2">
        <w:rPr>
          <w:spacing w:val="-1"/>
          <w:szCs w:val="28"/>
        </w:rPr>
        <w:t xml:space="preserve"> </w:t>
      </w:r>
      <w:r w:rsidRPr="00AF28B2">
        <w:rPr>
          <w:szCs w:val="28"/>
        </w:rPr>
        <w:t>и</w:t>
      </w:r>
      <w:r w:rsidRPr="00AF28B2">
        <w:rPr>
          <w:spacing w:val="-2"/>
          <w:szCs w:val="28"/>
        </w:rPr>
        <w:t xml:space="preserve"> </w:t>
      </w:r>
      <w:r w:rsidRPr="00AF28B2">
        <w:rPr>
          <w:szCs w:val="28"/>
        </w:rPr>
        <w:t>спортом;</w:t>
      </w:r>
    </w:p>
    <w:p w:rsidR="00AF28B2" w:rsidRPr="00AF28B2" w:rsidRDefault="00AF28B2" w:rsidP="00AF28B2">
      <w:pPr>
        <w:widowControl/>
        <w:numPr>
          <w:ilvl w:val="0"/>
          <w:numId w:val="137"/>
        </w:numPr>
        <w:adjustRightInd w:val="0"/>
        <w:spacing w:before="68" w:line="360" w:lineRule="auto"/>
        <w:ind w:right="287" w:firstLine="360"/>
        <w:jc w:val="both"/>
        <w:rPr>
          <w:szCs w:val="28"/>
        </w:rPr>
      </w:pPr>
      <w:r w:rsidRPr="00AF28B2">
        <w:rPr>
          <w:b/>
          <w:bCs/>
          <w:i/>
          <w:iCs/>
          <w:szCs w:val="28"/>
        </w:rPr>
        <w:t>Общекультурное</w:t>
      </w:r>
      <w:r w:rsidRPr="00AF28B2">
        <w:rPr>
          <w:b/>
          <w:bCs/>
          <w:i/>
          <w:iCs/>
          <w:spacing w:val="1"/>
          <w:szCs w:val="28"/>
        </w:rPr>
        <w:t xml:space="preserve"> </w:t>
      </w:r>
      <w:r w:rsidRPr="00AF28B2">
        <w:rPr>
          <w:b/>
          <w:bCs/>
          <w:i/>
          <w:iCs/>
          <w:szCs w:val="28"/>
        </w:rPr>
        <w:t>(художественно-эстетическое)</w:t>
      </w:r>
      <w:r w:rsidRPr="00AF28B2">
        <w:rPr>
          <w:szCs w:val="28"/>
        </w:rPr>
        <w:t>:</w:t>
      </w:r>
      <w:r w:rsidRPr="00AF28B2">
        <w:rPr>
          <w:spacing w:val="1"/>
          <w:szCs w:val="28"/>
        </w:rPr>
        <w:t xml:space="preserve"> </w:t>
      </w:r>
      <w:r w:rsidRPr="00AF28B2">
        <w:rPr>
          <w:szCs w:val="28"/>
        </w:rPr>
        <w:t>способствует</w:t>
      </w:r>
      <w:r w:rsidRPr="00AF28B2">
        <w:rPr>
          <w:spacing w:val="1"/>
          <w:szCs w:val="28"/>
        </w:rPr>
        <w:t xml:space="preserve"> </w:t>
      </w:r>
      <w:r w:rsidRPr="00AF28B2">
        <w:rPr>
          <w:szCs w:val="28"/>
        </w:rPr>
        <w:t>воспитанию</w:t>
      </w:r>
      <w:r w:rsidRPr="00AF28B2">
        <w:rPr>
          <w:spacing w:val="1"/>
          <w:szCs w:val="28"/>
        </w:rPr>
        <w:t xml:space="preserve"> </w:t>
      </w:r>
      <w:r w:rsidRPr="00AF28B2">
        <w:rPr>
          <w:szCs w:val="28"/>
        </w:rPr>
        <w:t>способности к духовному развитию, нравственному самосовершенствованию, формированию</w:t>
      </w:r>
      <w:r w:rsidRPr="00AF28B2">
        <w:rPr>
          <w:spacing w:val="1"/>
          <w:szCs w:val="28"/>
        </w:rPr>
        <w:t xml:space="preserve"> </w:t>
      </w:r>
      <w:r w:rsidRPr="00AF28B2">
        <w:rPr>
          <w:szCs w:val="28"/>
        </w:rPr>
        <w:t>ценностных</w:t>
      </w:r>
      <w:r w:rsidRPr="00AF28B2">
        <w:rPr>
          <w:spacing w:val="1"/>
          <w:szCs w:val="28"/>
        </w:rPr>
        <w:t xml:space="preserve"> </w:t>
      </w:r>
      <w:r w:rsidRPr="00AF28B2">
        <w:rPr>
          <w:szCs w:val="28"/>
        </w:rPr>
        <w:t>ориентаций,</w:t>
      </w:r>
      <w:r w:rsidRPr="00AF28B2">
        <w:rPr>
          <w:spacing w:val="1"/>
          <w:szCs w:val="28"/>
        </w:rPr>
        <w:t xml:space="preserve"> </w:t>
      </w:r>
      <w:r w:rsidRPr="00AF28B2">
        <w:rPr>
          <w:szCs w:val="28"/>
        </w:rPr>
        <w:t>развитие</w:t>
      </w:r>
      <w:r w:rsidRPr="00AF28B2">
        <w:rPr>
          <w:spacing w:val="1"/>
          <w:szCs w:val="28"/>
        </w:rPr>
        <w:t xml:space="preserve"> </w:t>
      </w:r>
      <w:r w:rsidRPr="00AF28B2">
        <w:rPr>
          <w:szCs w:val="28"/>
        </w:rPr>
        <w:t>обшей</w:t>
      </w:r>
      <w:r w:rsidRPr="00AF28B2">
        <w:rPr>
          <w:spacing w:val="1"/>
          <w:szCs w:val="28"/>
        </w:rPr>
        <w:t xml:space="preserve"> </w:t>
      </w:r>
      <w:r w:rsidRPr="00AF28B2">
        <w:rPr>
          <w:szCs w:val="28"/>
        </w:rPr>
        <w:t>культуры,</w:t>
      </w:r>
      <w:r w:rsidRPr="00AF28B2">
        <w:rPr>
          <w:spacing w:val="1"/>
          <w:szCs w:val="28"/>
        </w:rPr>
        <w:t xml:space="preserve"> </w:t>
      </w:r>
      <w:r w:rsidRPr="00AF28B2">
        <w:rPr>
          <w:szCs w:val="28"/>
        </w:rPr>
        <w:t>знакомству</w:t>
      </w:r>
      <w:r w:rsidRPr="00AF28B2">
        <w:rPr>
          <w:spacing w:val="1"/>
          <w:szCs w:val="28"/>
        </w:rPr>
        <w:t xml:space="preserve"> </w:t>
      </w:r>
      <w:r w:rsidRPr="00AF28B2">
        <w:rPr>
          <w:szCs w:val="28"/>
        </w:rPr>
        <w:t>с</w:t>
      </w:r>
      <w:r w:rsidRPr="00AF28B2">
        <w:rPr>
          <w:spacing w:val="1"/>
          <w:szCs w:val="28"/>
        </w:rPr>
        <w:t xml:space="preserve"> </w:t>
      </w:r>
      <w:r w:rsidRPr="00AF28B2">
        <w:rPr>
          <w:szCs w:val="28"/>
        </w:rPr>
        <w:t>общечеловеческими</w:t>
      </w:r>
      <w:r w:rsidRPr="00AF28B2">
        <w:rPr>
          <w:spacing w:val="1"/>
          <w:szCs w:val="28"/>
        </w:rPr>
        <w:t xml:space="preserve"> </w:t>
      </w:r>
      <w:r w:rsidRPr="00AF28B2">
        <w:rPr>
          <w:szCs w:val="28"/>
        </w:rPr>
        <w:t>ценностями мировой культуры, духовными ценностями отечественной культуры, нравственно-</w:t>
      </w:r>
      <w:r w:rsidRPr="00AF28B2">
        <w:rPr>
          <w:spacing w:val="1"/>
          <w:szCs w:val="28"/>
        </w:rPr>
        <w:t xml:space="preserve"> </w:t>
      </w:r>
      <w:r w:rsidRPr="00AF28B2">
        <w:rPr>
          <w:szCs w:val="28"/>
        </w:rPr>
        <w:t>этическими ценностями многонационального народа России и народов других стран, развивает</w:t>
      </w:r>
      <w:r w:rsidRPr="00AF28B2">
        <w:rPr>
          <w:spacing w:val="1"/>
          <w:szCs w:val="28"/>
        </w:rPr>
        <w:t xml:space="preserve"> </w:t>
      </w:r>
      <w:r w:rsidRPr="00AF28B2">
        <w:rPr>
          <w:szCs w:val="28"/>
        </w:rPr>
        <w:t>эмоциональную</w:t>
      </w:r>
      <w:r w:rsidRPr="00AF28B2">
        <w:rPr>
          <w:spacing w:val="1"/>
          <w:szCs w:val="28"/>
        </w:rPr>
        <w:t xml:space="preserve"> </w:t>
      </w:r>
      <w:r w:rsidRPr="00AF28B2">
        <w:rPr>
          <w:szCs w:val="28"/>
        </w:rPr>
        <w:t>сферу</w:t>
      </w:r>
      <w:r w:rsidRPr="00AF28B2">
        <w:rPr>
          <w:spacing w:val="1"/>
          <w:szCs w:val="28"/>
        </w:rPr>
        <w:t xml:space="preserve"> </w:t>
      </w:r>
      <w:r w:rsidRPr="00AF28B2">
        <w:rPr>
          <w:szCs w:val="28"/>
        </w:rPr>
        <w:t>ребенка,</w:t>
      </w:r>
      <w:r w:rsidRPr="00AF28B2">
        <w:rPr>
          <w:spacing w:val="1"/>
          <w:szCs w:val="28"/>
        </w:rPr>
        <w:t xml:space="preserve"> </w:t>
      </w:r>
      <w:r w:rsidRPr="00AF28B2">
        <w:rPr>
          <w:szCs w:val="28"/>
        </w:rPr>
        <w:t>чувства</w:t>
      </w:r>
      <w:r w:rsidRPr="00AF28B2">
        <w:rPr>
          <w:spacing w:val="1"/>
          <w:szCs w:val="28"/>
        </w:rPr>
        <w:t xml:space="preserve"> </w:t>
      </w:r>
      <w:r w:rsidRPr="00AF28B2">
        <w:rPr>
          <w:szCs w:val="28"/>
        </w:rPr>
        <w:t>прекрасного,</w:t>
      </w:r>
      <w:r w:rsidRPr="00AF28B2">
        <w:rPr>
          <w:spacing w:val="1"/>
          <w:szCs w:val="28"/>
        </w:rPr>
        <w:t xml:space="preserve"> </w:t>
      </w:r>
      <w:r w:rsidRPr="00AF28B2">
        <w:rPr>
          <w:szCs w:val="28"/>
        </w:rPr>
        <w:t>творческие</w:t>
      </w:r>
      <w:r w:rsidRPr="00AF28B2">
        <w:rPr>
          <w:spacing w:val="1"/>
          <w:szCs w:val="28"/>
        </w:rPr>
        <w:t xml:space="preserve"> </w:t>
      </w:r>
      <w:r w:rsidRPr="00AF28B2">
        <w:rPr>
          <w:szCs w:val="28"/>
        </w:rPr>
        <w:t>способности,</w:t>
      </w:r>
      <w:r w:rsidRPr="00AF28B2">
        <w:rPr>
          <w:spacing w:val="1"/>
          <w:szCs w:val="28"/>
        </w:rPr>
        <w:t xml:space="preserve"> </w:t>
      </w:r>
      <w:r w:rsidRPr="00AF28B2">
        <w:rPr>
          <w:szCs w:val="28"/>
        </w:rPr>
        <w:t>формирует</w:t>
      </w:r>
      <w:r w:rsidRPr="00AF28B2">
        <w:rPr>
          <w:spacing w:val="1"/>
          <w:szCs w:val="28"/>
        </w:rPr>
        <w:t xml:space="preserve"> </w:t>
      </w:r>
      <w:r w:rsidRPr="00AF28B2">
        <w:rPr>
          <w:szCs w:val="28"/>
        </w:rPr>
        <w:t>коммуникативную</w:t>
      </w:r>
      <w:r w:rsidRPr="00AF28B2">
        <w:rPr>
          <w:spacing w:val="1"/>
          <w:szCs w:val="28"/>
        </w:rPr>
        <w:t xml:space="preserve"> </w:t>
      </w:r>
      <w:r w:rsidRPr="00AF28B2">
        <w:rPr>
          <w:szCs w:val="28"/>
        </w:rPr>
        <w:t>и</w:t>
      </w:r>
      <w:r w:rsidRPr="00AF28B2">
        <w:rPr>
          <w:spacing w:val="1"/>
          <w:szCs w:val="28"/>
        </w:rPr>
        <w:t xml:space="preserve"> </w:t>
      </w:r>
      <w:r w:rsidRPr="00AF28B2">
        <w:rPr>
          <w:szCs w:val="28"/>
        </w:rPr>
        <w:t>общекультурную</w:t>
      </w:r>
      <w:r w:rsidRPr="00AF28B2">
        <w:rPr>
          <w:spacing w:val="1"/>
          <w:szCs w:val="28"/>
        </w:rPr>
        <w:t xml:space="preserve"> </w:t>
      </w:r>
      <w:r w:rsidRPr="00AF28B2">
        <w:rPr>
          <w:szCs w:val="28"/>
        </w:rPr>
        <w:t>компетенции,</w:t>
      </w:r>
      <w:r w:rsidRPr="00AF28B2">
        <w:rPr>
          <w:spacing w:val="1"/>
          <w:szCs w:val="28"/>
        </w:rPr>
        <w:t xml:space="preserve"> </w:t>
      </w:r>
      <w:r w:rsidRPr="00AF28B2">
        <w:rPr>
          <w:szCs w:val="28"/>
        </w:rPr>
        <w:t>формирует</w:t>
      </w:r>
      <w:r w:rsidRPr="00AF28B2">
        <w:rPr>
          <w:spacing w:val="61"/>
          <w:szCs w:val="28"/>
        </w:rPr>
        <w:t xml:space="preserve"> </w:t>
      </w:r>
      <w:r w:rsidRPr="00AF28B2">
        <w:rPr>
          <w:szCs w:val="28"/>
        </w:rPr>
        <w:t>активную</w:t>
      </w:r>
      <w:r w:rsidRPr="00AF28B2">
        <w:rPr>
          <w:spacing w:val="61"/>
          <w:szCs w:val="28"/>
        </w:rPr>
        <w:t xml:space="preserve"> </w:t>
      </w:r>
      <w:r w:rsidRPr="00AF28B2">
        <w:rPr>
          <w:szCs w:val="28"/>
        </w:rPr>
        <w:t>жизненную</w:t>
      </w:r>
      <w:r w:rsidRPr="00AF28B2">
        <w:rPr>
          <w:spacing w:val="1"/>
          <w:szCs w:val="28"/>
        </w:rPr>
        <w:t xml:space="preserve"> </w:t>
      </w:r>
      <w:r w:rsidRPr="00AF28B2">
        <w:rPr>
          <w:szCs w:val="28"/>
        </w:rPr>
        <w:t>позицию;</w:t>
      </w:r>
    </w:p>
    <w:p w:rsidR="00AF28B2" w:rsidRPr="00AF28B2" w:rsidRDefault="00AF28B2" w:rsidP="00AF28B2">
      <w:pPr>
        <w:widowControl/>
        <w:numPr>
          <w:ilvl w:val="0"/>
          <w:numId w:val="137"/>
        </w:numPr>
        <w:adjustRightInd w:val="0"/>
        <w:spacing w:before="68" w:line="360" w:lineRule="auto"/>
        <w:ind w:right="287" w:firstLine="360"/>
        <w:jc w:val="both"/>
        <w:rPr>
          <w:szCs w:val="28"/>
        </w:rPr>
      </w:pPr>
      <w:r w:rsidRPr="00AF28B2">
        <w:rPr>
          <w:b/>
          <w:bCs/>
          <w:i/>
          <w:iCs/>
          <w:szCs w:val="28"/>
        </w:rPr>
        <w:t>Духовно-нравственное,</w:t>
      </w:r>
      <w:r w:rsidRPr="00AF28B2">
        <w:rPr>
          <w:b/>
          <w:bCs/>
          <w:i/>
          <w:iCs/>
          <w:spacing w:val="1"/>
          <w:szCs w:val="28"/>
        </w:rPr>
        <w:t xml:space="preserve"> </w:t>
      </w:r>
      <w:r w:rsidRPr="00AF28B2">
        <w:rPr>
          <w:b/>
          <w:bCs/>
          <w:i/>
          <w:iCs/>
          <w:szCs w:val="28"/>
        </w:rPr>
        <w:t>патриотическое</w:t>
      </w:r>
      <w:r w:rsidRPr="00AF28B2">
        <w:rPr>
          <w:szCs w:val="28"/>
        </w:rPr>
        <w:t>:</w:t>
      </w:r>
      <w:r w:rsidRPr="00AF28B2">
        <w:rPr>
          <w:spacing w:val="1"/>
          <w:szCs w:val="28"/>
        </w:rPr>
        <w:t xml:space="preserve"> </w:t>
      </w:r>
      <w:r w:rsidRPr="00AF28B2">
        <w:rPr>
          <w:szCs w:val="28"/>
        </w:rPr>
        <w:t>обеспечивает</w:t>
      </w:r>
      <w:r w:rsidRPr="00AF28B2">
        <w:rPr>
          <w:spacing w:val="1"/>
          <w:szCs w:val="28"/>
        </w:rPr>
        <w:t xml:space="preserve"> </w:t>
      </w:r>
      <w:r w:rsidRPr="00AF28B2">
        <w:rPr>
          <w:szCs w:val="28"/>
        </w:rPr>
        <w:t>развитие</w:t>
      </w:r>
      <w:r w:rsidRPr="00AF28B2">
        <w:rPr>
          <w:spacing w:val="1"/>
          <w:szCs w:val="28"/>
        </w:rPr>
        <w:t xml:space="preserve"> </w:t>
      </w:r>
      <w:r w:rsidRPr="00AF28B2">
        <w:rPr>
          <w:szCs w:val="28"/>
        </w:rPr>
        <w:t>обучающихся</w:t>
      </w:r>
      <w:r w:rsidRPr="00AF28B2">
        <w:rPr>
          <w:spacing w:val="1"/>
          <w:szCs w:val="28"/>
        </w:rPr>
        <w:t xml:space="preserve"> </w:t>
      </w:r>
      <w:r w:rsidRPr="00AF28B2">
        <w:rPr>
          <w:szCs w:val="28"/>
        </w:rPr>
        <w:t>в</w:t>
      </w:r>
      <w:r w:rsidRPr="00AF28B2">
        <w:rPr>
          <w:spacing w:val="1"/>
          <w:szCs w:val="28"/>
        </w:rPr>
        <w:t xml:space="preserve"> </w:t>
      </w:r>
      <w:r w:rsidRPr="00AF28B2">
        <w:rPr>
          <w:szCs w:val="28"/>
        </w:rPr>
        <w:t>единстве</w:t>
      </w:r>
      <w:r w:rsidRPr="00AF28B2">
        <w:rPr>
          <w:spacing w:val="1"/>
          <w:szCs w:val="28"/>
        </w:rPr>
        <w:t xml:space="preserve"> </w:t>
      </w:r>
      <w:r w:rsidRPr="00AF28B2">
        <w:rPr>
          <w:szCs w:val="28"/>
        </w:rPr>
        <w:t>урочной,</w:t>
      </w:r>
      <w:r w:rsidRPr="00AF28B2">
        <w:rPr>
          <w:spacing w:val="1"/>
          <w:szCs w:val="28"/>
        </w:rPr>
        <w:t xml:space="preserve"> </w:t>
      </w:r>
      <w:r w:rsidRPr="00AF28B2">
        <w:rPr>
          <w:szCs w:val="28"/>
        </w:rPr>
        <w:t>внеурочной</w:t>
      </w:r>
      <w:r w:rsidRPr="00AF28B2">
        <w:rPr>
          <w:spacing w:val="1"/>
          <w:szCs w:val="28"/>
        </w:rPr>
        <w:t xml:space="preserve"> </w:t>
      </w:r>
      <w:r w:rsidRPr="00AF28B2">
        <w:rPr>
          <w:szCs w:val="28"/>
        </w:rPr>
        <w:t>и</w:t>
      </w:r>
      <w:r w:rsidRPr="00AF28B2">
        <w:rPr>
          <w:spacing w:val="1"/>
          <w:szCs w:val="28"/>
        </w:rPr>
        <w:t xml:space="preserve"> </w:t>
      </w:r>
      <w:r w:rsidRPr="00AF28B2">
        <w:rPr>
          <w:szCs w:val="28"/>
        </w:rPr>
        <w:t>внешкольной</w:t>
      </w:r>
      <w:r w:rsidRPr="00AF28B2">
        <w:rPr>
          <w:spacing w:val="1"/>
          <w:szCs w:val="28"/>
        </w:rPr>
        <w:t xml:space="preserve"> </w:t>
      </w:r>
      <w:r w:rsidRPr="00AF28B2">
        <w:rPr>
          <w:szCs w:val="28"/>
        </w:rPr>
        <w:t>деятельности,</w:t>
      </w:r>
      <w:r w:rsidRPr="00AF28B2">
        <w:rPr>
          <w:spacing w:val="1"/>
          <w:szCs w:val="28"/>
        </w:rPr>
        <w:t xml:space="preserve"> </w:t>
      </w:r>
      <w:r w:rsidRPr="00AF28B2">
        <w:rPr>
          <w:szCs w:val="28"/>
        </w:rPr>
        <w:t>в</w:t>
      </w:r>
      <w:r w:rsidRPr="00AF28B2">
        <w:rPr>
          <w:spacing w:val="1"/>
          <w:szCs w:val="28"/>
        </w:rPr>
        <w:t xml:space="preserve"> </w:t>
      </w:r>
      <w:r w:rsidRPr="00AF28B2">
        <w:rPr>
          <w:szCs w:val="28"/>
        </w:rPr>
        <w:t>совместной</w:t>
      </w:r>
      <w:r w:rsidRPr="00AF28B2">
        <w:rPr>
          <w:spacing w:val="1"/>
          <w:szCs w:val="28"/>
        </w:rPr>
        <w:t xml:space="preserve"> </w:t>
      </w:r>
      <w:r w:rsidRPr="00AF28B2">
        <w:rPr>
          <w:szCs w:val="28"/>
        </w:rPr>
        <w:t>педагогической</w:t>
      </w:r>
      <w:r w:rsidRPr="00AF28B2">
        <w:rPr>
          <w:spacing w:val="1"/>
          <w:szCs w:val="28"/>
        </w:rPr>
        <w:t xml:space="preserve"> </w:t>
      </w:r>
      <w:r w:rsidRPr="00AF28B2">
        <w:rPr>
          <w:szCs w:val="28"/>
        </w:rPr>
        <w:t>работе школы, семьи и других институтов общества. В основу работы по данному направлению</w:t>
      </w:r>
      <w:r w:rsidRPr="00AF28B2">
        <w:rPr>
          <w:spacing w:val="-57"/>
          <w:szCs w:val="28"/>
        </w:rPr>
        <w:t xml:space="preserve"> </w:t>
      </w:r>
      <w:r w:rsidRPr="00AF28B2">
        <w:rPr>
          <w:szCs w:val="28"/>
        </w:rPr>
        <w:t>положены</w:t>
      </w:r>
      <w:r w:rsidRPr="00AF28B2">
        <w:rPr>
          <w:spacing w:val="1"/>
          <w:szCs w:val="28"/>
        </w:rPr>
        <w:t xml:space="preserve"> </w:t>
      </w:r>
      <w:r w:rsidRPr="00AF28B2">
        <w:rPr>
          <w:szCs w:val="28"/>
        </w:rPr>
        <w:t>ключевые</w:t>
      </w:r>
      <w:r w:rsidRPr="00AF28B2">
        <w:rPr>
          <w:spacing w:val="1"/>
          <w:szCs w:val="28"/>
        </w:rPr>
        <w:t xml:space="preserve"> </w:t>
      </w:r>
      <w:r w:rsidRPr="00AF28B2">
        <w:rPr>
          <w:szCs w:val="28"/>
        </w:rPr>
        <w:t>воспитательные</w:t>
      </w:r>
      <w:r w:rsidRPr="00AF28B2">
        <w:rPr>
          <w:spacing w:val="1"/>
          <w:szCs w:val="28"/>
        </w:rPr>
        <w:t xml:space="preserve"> </w:t>
      </w:r>
      <w:r w:rsidRPr="00AF28B2">
        <w:rPr>
          <w:szCs w:val="28"/>
        </w:rPr>
        <w:t>задачи,</w:t>
      </w:r>
      <w:r w:rsidRPr="00AF28B2">
        <w:rPr>
          <w:spacing w:val="1"/>
          <w:szCs w:val="28"/>
        </w:rPr>
        <w:t xml:space="preserve"> </w:t>
      </w:r>
      <w:r w:rsidRPr="00AF28B2">
        <w:rPr>
          <w:szCs w:val="28"/>
        </w:rPr>
        <w:t>базовые</w:t>
      </w:r>
      <w:r w:rsidRPr="00AF28B2">
        <w:rPr>
          <w:spacing w:val="1"/>
          <w:szCs w:val="28"/>
        </w:rPr>
        <w:t xml:space="preserve"> </w:t>
      </w:r>
      <w:r w:rsidRPr="00AF28B2">
        <w:rPr>
          <w:szCs w:val="28"/>
        </w:rPr>
        <w:t>национальные</w:t>
      </w:r>
      <w:r w:rsidRPr="00AF28B2">
        <w:rPr>
          <w:spacing w:val="1"/>
          <w:szCs w:val="28"/>
        </w:rPr>
        <w:t xml:space="preserve"> </w:t>
      </w:r>
      <w:r w:rsidRPr="00AF28B2">
        <w:rPr>
          <w:szCs w:val="28"/>
        </w:rPr>
        <w:t>ценности</w:t>
      </w:r>
      <w:r w:rsidRPr="00AF28B2">
        <w:rPr>
          <w:spacing w:val="1"/>
          <w:szCs w:val="28"/>
        </w:rPr>
        <w:t xml:space="preserve"> </w:t>
      </w:r>
      <w:r w:rsidRPr="00AF28B2">
        <w:rPr>
          <w:szCs w:val="28"/>
        </w:rPr>
        <w:t>российского</w:t>
      </w:r>
      <w:r w:rsidRPr="00AF28B2">
        <w:rPr>
          <w:spacing w:val="1"/>
          <w:szCs w:val="28"/>
        </w:rPr>
        <w:t xml:space="preserve"> </w:t>
      </w:r>
      <w:r w:rsidRPr="00AF28B2">
        <w:rPr>
          <w:szCs w:val="28"/>
        </w:rPr>
        <w:t>общества, формирование общечеловеческих ценностей в контексте развития у обучающихся</w:t>
      </w:r>
      <w:r w:rsidRPr="00AF28B2">
        <w:rPr>
          <w:spacing w:val="1"/>
          <w:szCs w:val="28"/>
        </w:rPr>
        <w:t xml:space="preserve"> </w:t>
      </w:r>
      <w:r w:rsidRPr="00AF28B2">
        <w:rPr>
          <w:szCs w:val="28"/>
        </w:rPr>
        <w:t>гражданской</w:t>
      </w:r>
      <w:r w:rsidRPr="00AF28B2">
        <w:rPr>
          <w:spacing w:val="1"/>
          <w:szCs w:val="28"/>
        </w:rPr>
        <w:t xml:space="preserve"> </w:t>
      </w:r>
      <w:r w:rsidRPr="00AF28B2">
        <w:rPr>
          <w:szCs w:val="28"/>
        </w:rPr>
        <w:t>идентичности;</w:t>
      </w:r>
      <w:r w:rsidRPr="00AF28B2">
        <w:rPr>
          <w:spacing w:val="1"/>
          <w:szCs w:val="28"/>
        </w:rPr>
        <w:t xml:space="preserve"> </w:t>
      </w:r>
      <w:r w:rsidRPr="00AF28B2">
        <w:rPr>
          <w:szCs w:val="28"/>
        </w:rPr>
        <w:t>воспитание</w:t>
      </w:r>
      <w:r w:rsidRPr="00AF28B2">
        <w:rPr>
          <w:spacing w:val="1"/>
          <w:szCs w:val="28"/>
        </w:rPr>
        <w:t xml:space="preserve"> </w:t>
      </w:r>
      <w:r w:rsidRPr="00AF28B2">
        <w:rPr>
          <w:szCs w:val="28"/>
        </w:rPr>
        <w:t>нравственного,</w:t>
      </w:r>
      <w:r w:rsidRPr="00AF28B2">
        <w:rPr>
          <w:spacing w:val="1"/>
          <w:szCs w:val="28"/>
        </w:rPr>
        <w:t xml:space="preserve"> </w:t>
      </w:r>
      <w:r w:rsidRPr="00AF28B2">
        <w:rPr>
          <w:szCs w:val="28"/>
        </w:rPr>
        <w:t>ответственного,</w:t>
      </w:r>
      <w:r w:rsidRPr="00AF28B2">
        <w:rPr>
          <w:spacing w:val="1"/>
          <w:szCs w:val="28"/>
        </w:rPr>
        <w:t xml:space="preserve"> </w:t>
      </w:r>
      <w:r w:rsidRPr="00AF28B2">
        <w:rPr>
          <w:szCs w:val="28"/>
        </w:rPr>
        <w:t>инициативного</w:t>
      </w:r>
      <w:r w:rsidRPr="00AF28B2">
        <w:rPr>
          <w:spacing w:val="1"/>
          <w:szCs w:val="28"/>
        </w:rPr>
        <w:t xml:space="preserve"> </w:t>
      </w:r>
      <w:r w:rsidRPr="00AF28B2">
        <w:rPr>
          <w:szCs w:val="28"/>
        </w:rPr>
        <w:t>и</w:t>
      </w:r>
      <w:r w:rsidRPr="00AF28B2">
        <w:rPr>
          <w:spacing w:val="1"/>
          <w:szCs w:val="28"/>
        </w:rPr>
        <w:t xml:space="preserve"> </w:t>
      </w:r>
      <w:r w:rsidRPr="00AF28B2">
        <w:rPr>
          <w:szCs w:val="28"/>
        </w:rPr>
        <w:t>компетентного гражданина России; приобщение обучающихся к культурным ценностям своей</w:t>
      </w:r>
      <w:r w:rsidRPr="00AF28B2">
        <w:rPr>
          <w:spacing w:val="1"/>
          <w:szCs w:val="28"/>
        </w:rPr>
        <w:t xml:space="preserve"> </w:t>
      </w:r>
      <w:r w:rsidRPr="00AF28B2">
        <w:rPr>
          <w:szCs w:val="28"/>
        </w:rPr>
        <w:t>этнической</w:t>
      </w:r>
      <w:r w:rsidRPr="00AF28B2">
        <w:rPr>
          <w:spacing w:val="1"/>
          <w:szCs w:val="28"/>
        </w:rPr>
        <w:t xml:space="preserve"> </w:t>
      </w:r>
      <w:r w:rsidRPr="00AF28B2">
        <w:rPr>
          <w:szCs w:val="28"/>
        </w:rPr>
        <w:t>или</w:t>
      </w:r>
      <w:r w:rsidRPr="00AF28B2">
        <w:rPr>
          <w:spacing w:val="1"/>
          <w:szCs w:val="28"/>
        </w:rPr>
        <w:t xml:space="preserve"> </w:t>
      </w:r>
      <w:r w:rsidRPr="00AF28B2">
        <w:rPr>
          <w:szCs w:val="28"/>
        </w:rPr>
        <w:t>социокультурной</w:t>
      </w:r>
      <w:r w:rsidRPr="00AF28B2">
        <w:rPr>
          <w:spacing w:val="1"/>
          <w:szCs w:val="28"/>
        </w:rPr>
        <w:t xml:space="preserve"> </w:t>
      </w:r>
      <w:r w:rsidRPr="00AF28B2">
        <w:rPr>
          <w:szCs w:val="28"/>
        </w:rPr>
        <w:t>группы;</w:t>
      </w:r>
      <w:r w:rsidRPr="00AF28B2">
        <w:rPr>
          <w:spacing w:val="1"/>
          <w:szCs w:val="28"/>
        </w:rPr>
        <w:t xml:space="preserve"> </w:t>
      </w:r>
      <w:r w:rsidRPr="00AF28B2">
        <w:rPr>
          <w:szCs w:val="28"/>
        </w:rPr>
        <w:t>последовательное</w:t>
      </w:r>
      <w:r w:rsidRPr="00AF28B2">
        <w:rPr>
          <w:spacing w:val="1"/>
          <w:szCs w:val="28"/>
        </w:rPr>
        <w:t xml:space="preserve"> </w:t>
      </w:r>
      <w:r w:rsidRPr="00AF28B2">
        <w:rPr>
          <w:szCs w:val="28"/>
        </w:rPr>
        <w:t>расширение</w:t>
      </w:r>
      <w:r w:rsidRPr="00AF28B2">
        <w:rPr>
          <w:spacing w:val="1"/>
          <w:szCs w:val="28"/>
        </w:rPr>
        <w:t xml:space="preserve"> </w:t>
      </w:r>
      <w:r w:rsidRPr="00AF28B2">
        <w:rPr>
          <w:szCs w:val="28"/>
        </w:rPr>
        <w:t>и</w:t>
      </w:r>
      <w:r w:rsidRPr="00AF28B2">
        <w:rPr>
          <w:spacing w:val="1"/>
          <w:szCs w:val="28"/>
        </w:rPr>
        <w:t xml:space="preserve"> </w:t>
      </w:r>
      <w:r w:rsidRPr="00AF28B2">
        <w:rPr>
          <w:szCs w:val="28"/>
        </w:rPr>
        <w:t>укрепление</w:t>
      </w:r>
      <w:r w:rsidRPr="00AF28B2">
        <w:rPr>
          <w:spacing w:val="1"/>
          <w:szCs w:val="28"/>
        </w:rPr>
        <w:t xml:space="preserve"> </w:t>
      </w:r>
      <w:r w:rsidRPr="00AF28B2">
        <w:rPr>
          <w:szCs w:val="28"/>
        </w:rPr>
        <w:t>ценностно-смысловой сферы личности; формирование духовной культуры, привитие любви к</w:t>
      </w:r>
      <w:r w:rsidRPr="00AF28B2">
        <w:rPr>
          <w:spacing w:val="1"/>
          <w:szCs w:val="28"/>
        </w:rPr>
        <w:t xml:space="preserve"> </w:t>
      </w:r>
      <w:r w:rsidRPr="00AF28B2">
        <w:rPr>
          <w:szCs w:val="28"/>
        </w:rPr>
        <w:t>малой Родине, гражданской ответственности и чувства патриотизма, позитивного отношения к</w:t>
      </w:r>
      <w:r w:rsidRPr="00AF28B2">
        <w:rPr>
          <w:spacing w:val="1"/>
          <w:szCs w:val="28"/>
        </w:rPr>
        <w:t xml:space="preserve"> </w:t>
      </w:r>
      <w:r w:rsidRPr="00AF28B2">
        <w:rPr>
          <w:szCs w:val="28"/>
        </w:rPr>
        <w:t>базовым ценностям общества. По итогам работы в данном направлении проводятся конкурсы,</w:t>
      </w:r>
      <w:r w:rsidRPr="00AF28B2">
        <w:rPr>
          <w:spacing w:val="1"/>
          <w:szCs w:val="28"/>
        </w:rPr>
        <w:t xml:space="preserve"> </w:t>
      </w:r>
      <w:r w:rsidRPr="00AF28B2">
        <w:rPr>
          <w:szCs w:val="28"/>
        </w:rPr>
        <w:t>концерты,</w:t>
      </w:r>
      <w:r w:rsidRPr="00AF28B2">
        <w:rPr>
          <w:spacing w:val="-1"/>
          <w:szCs w:val="28"/>
        </w:rPr>
        <w:t xml:space="preserve"> </w:t>
      </w:r>
      <w:r w:rsidRPr="00AF28B2">
        <w:rPr>
          <w:szCs w:val="28"/>
        </w:rPr>
        <w:t>защита</w:t>
      </w:r>
      <w:r w:rsidRPr="00AF28B2">
        <w:rPr>
          <w:spacing w:val="1"/>
          <w:szCs w:val="28"/>
        </w:rPr>
        <w:t xml:space="preserve"> </w:t>
      </w:r>
      <w:r w:rsidRPr="00AF28B2">
        <w:rPr>
          <w:szCs w:val="28"/>
        </w:rPr>
        <w:t>проектов;</w:t>
      </w:r>
    </w:p>
    <w:p w:rsidR="00AF28B2" w:rsidRPr="00AF28B2" w:rsidRDefault="00AF28B2" w:rsidP="00AF28B2">
      <w:pPr>
        <w:widowControl/>
        <w:numPr>
          <w:ilvl w:val="0"/>
          <w:numId w:val="137"/>
        </w:numPr>
        <w:adjustRightInd w:val="0"/>
        <w:spacing w:before="68" w:line="360" w:lineRule="auto"/>
        <w:ind w:right="287" w:firstLine="360"/>
        <w:jc w:val="both"/>
        <w:rPr>
          <w:szCs w:val="28"/>
        </w:rPr>
      </w:pPr>
      <w:r w:rsidRPr="00AF28B2">
        <w:rPr>
          <w:b/>
          <w:bCs/>
          <w:i/>
          <w:iCs/>
          <w:szCs w:val="28"/>
        </w:rPr>
        <w:t>Социальное,</w:t>
      </w:r>
      <w:r w:rsidRPr="00AF28B2">
        <w:rPr>
          <w:b/>
          <w:bCs/>
          <w:i/>
          <w:iCs/>
          <w:spacing w:val="1"/>
          <w:szCs w:val="28"/>
        </w:rPr>
        <w:t xml:space="preserve"> </w:t>
      </w:r>
      <w:r w:rsidRPr="00AF28B2">
        <w:rPr>
          <w:b/>
          <w:bCs/>
          <w:i/>
          <w:iCs/>
          <w:szCs w:val="28"/>
        </w:rPr>
        <w:t>общественно-полезная</w:t>
      </w:r>
      <w:r w:rsidRPr="00AF28B2">
        <w:rPr>
          <w:b/>
          <w:bCs/>
          <w:i/>
          <w:iCs/>
          <w:spacing w:val="1"/>
          <w:szCs w:val="28"/>
        </w:rPr>
        <w:t xml:space="preserve"> </w:t>
      </w:r>
      <w:r w:rsidRPr="00AF28B2">
        <w:rPr>
          <w:b/>
          <w:bCs/>
          <w:i/>
          <w:iCs/>
          <w:szCs w:val="28"/>
        </w:rPr>
        <w:t>деятельность</w:t>
      </w:r>
      <w:r w:rsidRPr="00AF28B2">
        <w:rPr>
          <w:szCs w:val="28"/>
        </w:rPr>
        <w:t>:</w:t>
      </w:r>
      <w:r w:rsidRPr="00AF28B2">
        <w:rPr>
          <w:spacing w:val="1"/>
          <w:szCs w:val="28"/>
        </w:rPr>
        <w:t xml:space="preserve"> </w:t>
      </w:r>
      <w:r w:rsidRPr="00AF28B2">
        <w:rPr>
          <w:szCs w:val="28"/>
        </w:rPr>
        <w:t>в</w:t>
      </w:r>
      <w:r w:rsidRPr="00AF28B2">
        <w:rPr>
          <w:spacing w:val="1"/>
          <w:szCs w:val="28"/>
        </w:rPr>
        <w:t xml:space="preserve"> </w:t>
      </w:r>
      <w:r w:rsidRPr="00AF28B2">
        <w:rPr>
          <w:szCs w:val="28"/>
        </w:rPr>
        <w:t>основу</w:t>
      </w:r>
      <w:r w:rsidRPr="00AF28B2">
        <w:rPr>
          <w:spacing w:val="1"/>
          <w:szCs w:val="28"/>
        </w:rPr>
        <w:t xml:space="preserve"> </w:t>
      </w:r>
      <w:r w:rsidRPr="00AF28B2">
        <w:rPr>
          <w:szCs w:val="28"/>
        </w:rPr>
        <w:t>положена</w:t>
      </w:r>
      <w:r w:rsidRPr="00AF28B2">
        <w:rPr>
          <w:spacing w:val="1"/>
          <w:szCs w:val="28"/>
        </w:rPr>
        <w:t xml:space="preserve"> </w:t>
      </w:r>
      <w:r w:rsidRPr="00AF28B2">
        <w:rPr>
          <w:szCs w:val="28"/>
        </w:rPr>
        <w:t>проблема</w:t>
      </w:r>
      <w:r w:rsidRPr="00AF28B2">
        <w:rPr>
          <w:spacing w:val="1"/>
          <w:szCs w:val="28"/>
        </w:rPr>
        <w:t xml:space="preserve"> </w:t>
      </w:r>
      <w:r w:rsidRPr="00AF28B2">
        <w:rPr>
          <w:szCs w:val="28"/>
        </w:rPr>
        <w:t>формирования сознательного гражданина с прочными убеждениями, воспитания ценностного</w:t>
      </w:r>
      <w:r w:rsidRPr="00AF28B2">
        <w:rPr>
          <w:spacing w:val="1"/>
          <w:szCs w:val="28"/>
        </w:rPr>
        <w:t xml:space="preserve"> </w:t>
      </w:r>
      <w:r w:rsidRPr="00AF28B2">
        <w:rPr>
          <w:szCs w:val="28"/>
        </w:rPr>
        <w:t>отношения</w:t>
      </w:r>
      <w:r w:rsidRPr="00AF28B2">
        <w:rPr>
          <w:spacing w:val="1"/>
          <w:szCs w:val="28"/>
        </w:rPr>
        <w:t xml:space="preserve"> </w:t>
      </w:r>
      <w:r w:rsidRPr="00AF28B2">
        <w:rPr>
          <w:szCs w:val="28"/>
        </w:rPr>
        <w:t>к</w:t>
      </w:r>
      <w:r w:rsidRPr="00AF28B2">
        <w:rPr>
          <w:spacing w:val="1"/>
          <w:szCs w:val="28"/>
        </w:rPr>
        <w:t xml:space="preserve"> </w:t>
      </w:r>
      <w:r w:rsidRPr="00AF28B2">
        <w:rPr>
          <w:szCs w:val="28"/>
        </w:rPr>
        <w:t>окружающей</w:t>
      </w:r>
      <w:r w:rsidRPr="00AF28B2">
        <w:rPr>
          <w:spacing w:val="1"/>
          <w:szCs w:val="28"/>
        </w:rPr>
        <w:t xml:space="preserve"> </w:t>
      </w:r>
      <w:r w:rsidRPr="00AF28B2">
        <w:rPr>
          <w:szCs w:val="28"/>
        </w:rPr>
        <w:t>среде,</w:t>
      </w:r>
      <w:r w:rsidRPr="00AF28B2">
        <w:rPr>
          <w:spacing w:val="1"/>
          <w:szCs w:val="28"/>
        </w:rPr>
        <w:t xml:space="preserve"> </w:t>
      </w:r>
      <w:r w:rsidRPr="00AF28B2">
        <w:rPr>
          <w:szCs w:val="28"/>
        </w:rPr>
        <w:t>людям;</w:t>
      </w:r>
      <w:r w:rsidRPr="00AF28B2">
        <w:rPr>
          <w:spacing w:val="1"/>
          <w:szCs w:val="28"/>
        </w:rPr>
        <w:t xml:space="preserve"> </w:t>
      </w:r>
      <w:r w:rsidRPr="00AF28B2">
        <w:rPr>
          <w:szCs w:val="28"/>
        </w:rPr>
        <w:t>формирования</w:t>
      </w:r>
      <w:r w:rsidRPr="00AF28B2">
        <w:rPr>
          <w:spacing w:val="1"/>
          <w:szCs w:val="28"/>
        </w:rPr>
        <w:t xml:space="preserve"> </w:t>
      </w:r>
      <w:r w:rsidRPr="00AF28B2">
        <w:rPr>
          <w:szCs w:val="28"/>
        </w:rPr>
        <w:t>социально-трудовой</w:t>
      </w:r>
      <w:r w:rsidRPr="00AF28B2">
        <w:rPr>
          <w:spacing w:val="1"/>
          <w:szCs w:val="28"/>
        </w:rPr>
        <w:t xml:space="preserve"> </w:t>
      </w:r>
      <w:r w:rsidRPr="00AF28B2">
        <w:rPr>
          <w:szCs w:val="28"/>
        </w:rPr>
        <w:t>компетенции,</w:t>
      </w:r>
      <w:r w:rsidRPr="00AF28B2">
        <w:rPr>
          <w:spacing w:val="1"/>
          <w:szCs w:val="28"/>
        </w:rPr>
        <w:t xml:space="preserve"> </w:t>
      </w:r>
      <w:r w:rsidRPr="00AF28B2">
        <w:rPr>
          <w:szCs w:val="28"/>
        </w:rPr>
        <w:t>воспитания</w:t>
      </w:r>
      <w:r w:rsidRPr="00AF28B2">
        <w:rPr>
          <w:spacing w:val="42"/>
          <w:szCs w:val="28"/>
        </w:rPr>
        <w:t xml:space="preserve"> </w:t>
      </w:r>
      <w:r w:rsidRPr="00AF28B2">
        <w:rPr>
          <w:szCs w:val="28"/>
        </w:rPr>
        <w:t>с</w:t>
      </w:r>
      <w:r w:rsidRPr="00AF28B2">
        <w:rPr>
          <w:spacing w:val="38"/>
          <w:szCs w:val="28"/>
        </w:rPr>
        <w:t xml:space="preserve"> </w:t>
      </w:r>
      <w:r w:rsidRPr="00AF28B2">
        <w:rPr>
          <w:szCs w:val="28"/>
        </w:rPr>
        <w:t>ранних</w:t>
      </w:r>
      <w:r w:rsidRPr="00AF28B2">
        <w:rPr>
          <w:spacing w:val="40"/>
          <w:szCs w:val="28"/>
        </w:rPr>
        <w:t xml:space="preserve"> </w:t>
      </w:r>
      <w:r w:rsidRPr="00AF28B2">
        <w:rPr>
          <w:szCs w:val="28"/>
        </w:rPr>
        <w:t>лет</w:t>
      </w:r>
      <w:r w:rsidRPr="00AF28B2">
        <w:rPr>
          <w:spacing w:val="36"/>
          <w:szCs w:val="28"/>
        </w:rPr>
        <w:t xml:space="preserve"> </w:t>
      </w:r>
      <w:r w:rsidRPr="00AF28B2">
        <w:rPr>
          <w:szCs w:val="28"/>
        </w:rPr>
        <w:t>коллективизма,</w:t>
      </w:r>
      <w:r w:rsidRPr="00AF28B2">
        <w:rPr>
          <w:spacing w:val="40"/>
          <w:szCs w:val="28"/>
        </w:rPr>
        <w:t xml:space="preserve"> </w:t>
      </w:r>
      <w:r w:rsidRPr="00AF28B2">
        <w:rPr>
          <w:szCs w:val="28"/>
        </w:rPr>
        <w:t>требовательности</w:t>
      </w:r>
      <w:r w:rsidRPr="00AF28B2">
        <w:rPr>
          <w:spacing w:val="40"/>
          <w:szCs w:val="28"/>
        </w:rPr>
        <w:t xml:space="preserve"> </w:t>
      </w:r>
      <w:r w:rsidRPr="00AF28B2">
        <w:rPr>
          <w:szCs w:val="28"/>
        </w:rPr>
        <w:t>к</w:t>
      </w:r>
      <w:r w:rsidRPr="00AF28B2">
        <w:rPr>
          <w:spacing w:val="36"/>
          <w:szCs w:val="28"/>
        </w:rPr>
        <w:t xml:space="preserve"> </w:t>
      </w:r>
      <w:r w:rsidRPr="00AF28B2">
        <w:rPr>
          <w:szCs w:val="28"/>
        </w:rPr>
        <w:t>себе</w:t>
      </w:r>
      <w:r w:rsidRPr="00AF28B2">
        <w:rPr>
          <w:spacing w:val="50"/>
          <w:szCs w:val="28"/>
        </w:rPr>
        <w:t xml:space="preserve"> </w:t>
      </w:r>
      <w:r w:rsidRPr="00AF28B2">
        <w:rPr>
          <w:szCs w:val="28"/>
        </w:rPr>
        <w:t>и</w:t>
      </w:r>
      <w:r w:rsidRPr="00AF28B2">
        <w:rPr>
          <w:spacing w:val="37"/>
          <w:szCs w:val="28"/>
        </w:rPr>
        <w:t xml:space="preserve"> </w:t>
      </w:r>
      <w:r w:rsidRPr="00AF28B2">
        <w:rPr>
          <w:szCs w:val="28"/>
        </w:rPr>
        <w:t>друг</w:t>
      </w:r>
      <w:r w:rsidRPr="00AF28B2">
        <w:rPr>
          <w:spacing w:val="42"/>
          <w:szCs w:val="28"/>
        </w:rPr>
        <w:t xml:space="preserve"> </w:t>
      </w:r>
      <w:r w:rsidRPr="00AF28B2">
        <w:rPr>
          <w:szCs w:val="28"/>
        </w:rPr>
        <w:t>другу,</w:t>
      </w:r>
      <w:r w:rsidRPr="00AF28B2">
        <w:rPr>
          <w:spacing w:val="40"/>
          <w:szCs w:val="28"/>
        </w:rPr>
        <w:t xml:space="preserve"> </w:t>
      </w:r>
      <w:r w:rsidRPr="00AF28B2">
        <w:rPr>
          <w:szCs w:val="28"/>
        </w:rPr>
        <w:t>честности</w:t>
      </w:r>
      <w:r w:rsidRPr="00AF28B2">
        <w:rPr>
          <w:spacing w:val="40"/>
          <w:szCs w:val="28"/>
        </w:rPr>
        <w:t xml:space="preserve"> </w:t>
      </w:r>
      <w:r w:rsidRPr="00AF28B2">
        <w:rPr>
          <w:szCs w:val="28"/>
        </w:rPr>
        <w:t>и правдивости,</w:t>
      </w:r>
      <w:r w:rsidRPr="00AF28B2">
        <w:rPr>
          <w:spacing w:val="1"/>
          <w:szCs w:val="28"/>
        </w:rPr>
        <w:t xml:space="preserve"> </w:t>
      </w:r>
      <w:r w:rsidRPr="00AF28B2">
        <w:rPr>
          <w:szCs w:val="28"/>
        </w:rPr>
        <w:t>стойкости,</w:t>
      </w:r>
      <w:r w:rsidRPr="00AF28B2">
        <w:rPr>
          <w:spacing w:val="1"/>
          <w:szCs w:val="28"/>
        </w:rPr>
        <w:t xml:space="preserve"> </w:t>
      </w:r>
      <w:r w:rsidRPr="00AF28B2">
        <w:rPr>
          <w:szCs w:val="28"/>
        </w:rPr>
        <w:t>трудолюбия,</w:t>
      </w:r>
      <w:r w:rsidRPr="00AF28B2">
        <w:rPr>
          <w:spacing w:val="1"/>
          <w:szCs w:val="28"/>
        </w:rPr>
        <w:t xml:space="preserve"> </w:t>
      </w:r>
      <w:r w:rsidRPr="00AF28B2">
        <w:rPr>
          <w:szCs w:val="28"/>
        </w:rPr>
        <w:t>потребности</w:t>
      </w:r>
      <w:r w:rsidRPr="00AF28B2">
        <w:rPr>
          <w:spacing w:val="1"/>
          <w:szCs w:val="28"/>
        </w:rPr>
        <w:t xml:space="preserve"> </w:t>
      </w:r>
      <w:r w:rsidRPr="00AF28B2">
        <w:rPr>
          <w:szCs w:val="28"/>
        </w:rPr>
        <w:t>приносить</w:t>
      </w:r>
      <w:r w:rsidRPr="00AF28B2">
        <w:rPr>
          <w:spacing w:val="1"/>
          <w:szCs w:val="28"/>
        </w:rPr>
        <w:t xml:space="preserve"> </w:t>
      </w:r>
      <w:r w:rsidRPr="00AF28B2">
        <w:rPr>
          <w:szCs w:val="28"/>
        </w:rPr>
        <w:t>пользу</w:t>
      </w:r>
      <w:r w:rsidRPr="00AF28B2">
        <w:rPr>
          <w:spacing w:val="1"/>
          <w:szCs w:val="28"/>
        </w:rPr>
        <w:t xml:space="preserve"> </w:t>
      </w:r>
      <w:r w:rsidRPr="00AF28B2">
        <w:rPr>
          <w:szCs w:val="28"/>
        </w:rPr>
        <w:t>окружающим,</w:t>
      </w:r>
      <w:r w:rsidRPr="00AF28B2">
        <w:rPr>
          <w:spacing w:val="1"/>
          <w:szCs w:val="28"/>
        </w:rPr>
        <w:t xml:space="preserve"> </w:t>
      </w:r>
      <w:r w:rsidRPr="00AF28B2">
        <w:rPr>
          <w:szCs w:val="28"/>
        </w:rPr>
        <w:t>целенаправленно формировать мотивационно - потребностную сферу растущего человека. Без</w:t>
      </w:r>
      <w:r w:rsidRPr="00AF28B2">
        <w:rPr>
          <w:spacing w:val="1"/>
          <w:szCs w:val="28"/>
        </w:rPr>
        <w:t xml:space="preserve"> </w:t>
      </w:r>
      <w:r w:rsidRPr="00AF28B2">
        <w:rPr>
          <w:szCs w:val="28"/>
        </w:rPr>
        <w:t>усвоения</w:t>
      </w:r>
      <w:r w:rsidRPr="00AF28B2">
        <w:rPr>
          <w:spacing w:val="1"/>
          <w:szCs w:val="28"/>
        </w:rPr>
        <w:t xml:space="preserve"> </w:t>
      </w:r>
      <w:r w:rsidRPr="00AF28B2">
        <w:rPr>
          <w:szCs w:val="28"/>
        </w:rPr>
        <w:t>норм</w:t>
      </w:r>
      <w:r w:rsidRPr="00AF28B2">
        <w:rPr>
          <w:spacing w:val="1"/>
          <w:szCs w:val="28"/>
        </w:rPr>
        <w:t xml:space="preserve"> </w:t>
      </w:r>
      <w:r w:rsidRPr="00AF28B2">
        <w:rPr>
          <w:szCs w:val="28"/>
        </w:rPr>
        <w:t>взаимоотношений</w:t>
      </w:r>
      <w:r w:rsidRPr="00AF28B2">
        <w:rPr>
          <w:spacing w:val="1"/>
          <w:szCs w:val="28"/>
        </w:rPr>
        <w:t xml:space="preserve"> </w:t>
      </w:r>
      <w:r w:rsidRPr="00AF28B2">
        <w:rPr>
          <w:szCs w:val="28"/>
        </w:rPr>
        <w:t>невозможно</w:t>
      </w:r>
      <w:r w:rsidRPr="00AF28B2">
        <w:rPr>
          <w:spacing w:val="1"/>
          <w:szCs w:val="28"/>
        </w:rPr>
        <w:t xml:space="preserve"> </w:t>
      </w:r>
      <w:r w:rsidRPr="00AF28B2">
        <w:rPr>
          <w:szCs w:val="28"/>
        </w:rPr>
        <w:t>формирование</w:t>
      </w:r>
      <w:r w:rsidRPr="00AF28B2">
        <w:rPr>
          <w:spacing w:val="1"/>
          <w:szCs w:val="28"/>
        </w:rPr>
        <w:t xml:space="preserve"> </w:t>
      </w:r>
      <w:r w:rsidRPr="00AF28B2">
        <w:rPr>
          <w:szCs w:val="28"/>
        </w:rPr>
        <w:t>социальной</w:t>
      </w:r>
      <w:r w:rsidRPr="00AF28B2">
        <w:rPr>
          <w:spacing w:val="1"/>
          <w:szCs w:val="28"/>
        </w:rPr>
        <w:t xml:space="preserve"> </w:t>
      </w:r>
      <w:r w:rsidRPr="00AF28B2">
        <w:rPr>
          <w:szCs w:val="28"/>
        </w:rPr>
        <w:t>активности,</w:t>
      </w:r>
      <w:r w:rsidRPr="00AF28B2">
        <w:rPr>
          <w:spacing w:val="1"/>
          <w:szCs w:val="28"/>
        </w:rPr>
        <w:t xml:space="preserve"> </w:t>
      </w:r>
      <w:r w:rsidRPr="00AF28B2">
        <w:rPr>
          <w:szCs w:val="28"/>
        </w:rPr>
        <w:t>в</w:t>
      </w:r>
      <w:r w:rsidRPr="00AF28B2">
        <w:rPr>
          <w:spacing w:val="1"/>
          <w:szCs w:val="28"/>
        </w:rPr>
        <w:t xml:space="preserve"> </w:t>
      </w:r>
      <w:r w:rsidRPr="00AF28B2">
        <w:rPr>
          <w:szCs w:val="28"/>
        </w:rPr>
        <w:t>процессе</w:t>
      </w:r>
      <w:r w:rsidRPr="00AF28B2">
        <w:rPr>
          <w:spacing w:val="1"/>
          <w:szCs w:val="28"/>
        </w:rPr>
        <w:t xml:space="preserve"> </w:t>
      </w:r>
      <w:r w:rsidRPr="00AF28B2">
        <w:rPr>
          <w:szCs w:val="28"/>
        </w:rPr>
        <w:t>развития</w:t>
      </w:r>
      <w:r w:rsidRPr="00AF28B2">
        <w:rPr>
          <w:spacing w:val="1"/>
          <w:szCs w:val="28"/>
        </w:rPr>
        <w:t xml:space="preserve"> </w:t>
      </w:r>
      <w:r w:rsidRPr="00AF28B2">
        <w:rPr>
          <w:szCs w:val="28"/>
        </w:rPr>
        <w:t>которой</w:t>
      </w:r>
      <w:r w:rsidRPr="00AF28B2">
        <w:rPr>
          <w:spacing w:val="1"/>
          <w:szCs w:val="28"/>
        </w:rPr>
        <w:t xml:space="preserve"> </w:t>
      </w:r>
      <w:r w:rsidRPr="00AF28B2">
        <w:rPr>
          <w:szCs w:val="28"/>
        </w:rPr>
        <w:t>происходит</w:t>
      </w:r>
      <w:r w:rsidRPr="00AF28B2">
        <w:rPr>
          <w:spacing w:val="1"/>
          <w:szCs w:val="28"/>
        </w:rPr>
        <w:t xml:space="preserve"> </w:t>
      </w:r>
      <w:r w:rsidRPr="00AF28B2">
        <w:rPr>
          <w:szCs w:val="28"/>
        </w:rPr>
        <w:t>повышение</w:t>
      </w:r>
      <w:r w:rsidRPr="00AF28B2">
        <w:rPr>
          <w:spacing w:val="1"/>
          <w:szCs w:val="28"/>
        </w:rPr>
        <w:t xml:space="preserve"> </w:t>
      </w:r>
      <w:r w:rsidRPr="00AF28B2">
        <w:rPr>
          <w:szCs w:val="28"/>
        </w:rPr>
        <w:t>уровня</w:t>
      </w:r>
      <w:r w:rsidRPr="00AF28B2">
        <w:rPr>
          <w:spacing w:val="1"/>
          <w:szCs w:val="28"/>
        </w:rPr>
        <w:t xml:space="preserve"> </w:t>
      </w:r>
      <w:r w:rsidRPr="00AF28B2">
        <w:rPr>
          <w:szCs w:val="28"/>
        </w:rPr>
        <w:t>самоопределения</w:t>
      </w:r>
      <w:r w:rsidRPr="00AF28B2">
        <w:rPr>
          <w:spacing w:val="1"/>
          <w:szCs w:val="28"/>
        </w:rPr>
        <w:t xml:space="preserve"> </w:t>
      </w:r>
      <w:r w:rsidRPr="00AF28B2">
        <w:rPr>
          <w:szCs w:val="28"/>
        </w:rPr>
        <w:t>ребенка,</w:t>
      </w:r>
      <w:r w:rsidRPr="00AF28B2">
        <w:rPr>
          <w:spacing w:val="1"/>
          <w:szCs w:val="28"/>
        </w:rPr>
        <w:t xml:space="preserve"> </w:t>
      </w:r>
      <w:r w:rsidRPr="00AF28B2">
        <w:rPr>
          <w:szCs w:val="28"/>
        </w:rPr>
        <w:t>расширение понимания им своего места в системе отношений «я и мои сверстники», «я и</w:t>
      </w:r>
      <w:r w:rsidRPr="00AF28B2">
        <w:rPr>
          <w:spacing w:val="1"/>
          <w:szCs w:val="28"/>
        </w:rPr>
        <w:t xml:space="preserve"> </w:t>
      </w:r>
      <w:r w:rsidRPr="00AF28B2">
        <w:rPr>
          <w:szCs w:val="28"/>
        </w:rPr>
        <w:t>взрослые», «я и общество». Критерием оценки выполнения программ социального направления</w:t>
      </w:r>
      <w:r w:rsidRPr="00AF28B2">
        <w:rPr>
          <w:spacing w:val="1"/>
          <w:szCs w:val="28"/>
        </w:rPr>
        <w:t xml:space="preserve"> </w:t>
      </w:r>
      <w:r w:rsidRPr="00AF28B2">
        <w:rPr>
          <w:szCs w:val="28"/>
        </w:rPr>
        <w:t>является</w:t>
      </w:r>
      <w:r w:rsidRPr="00AF28B2">
        <w:rPr>
          <w:spacing w:val="1"/>
          <w:szCs w:val="28"/>
        </w:rPr>
        <w:t xml:space="preserve"> </w:t>
      </w:r>
      <w:r w:rsidRPr="00AF28B2">
        <w:rPr>
          <w:szCs w:val="28"/>
        </w:rPr>
        <w:t>не</w:t>
      </w:r>
      <w:r w:rsidRPr="00AF28B2">
        <w:rPr>
          <w:spacing w:val="1"/>
          <w:szCs w:val="28"/>
        </w:rPr>
        <w:t xml:space="preserve"> </w:t>
      </w:r>
      <w:r w:rsidRPr="00AF28B2">
        <w:rPr>
          <w:szCs w:val="28"/>
        </w:rPr>
        <w:t>просто</w:t>
      </w:r>
      <w:r w:rsidRPr="00AF28B2">
        <w:rPr>
          <w:spacing w:val="1"/>
          <w:szCs w:val="28"/>
        </w:rPr>
        <w:t xml:space="preserve"> </w:t>
      </w:r>
      <w:r w:rsidRPr="00AF28B2">
        <w:rPr>
          <w:szCs w:val="28"/>
        </w:rPr>
        <w:t>ее</w:t>
      </w:r>
      <w:r w:rsidRPr="00AF28B2">
        <w:rPr>
          <w:spacing w:val="1"/>
          <w:szCs w:val="28"/>
        </w:rPr>
        <w:t xml:space="preserve"> </w:t>
      </w:r>
      <w:r w:rsidRPr="00AF28B2">
        <w:rPr>
          <w:szCs w:val="28"/>
        </w:rPr>
        <w:t>продукт</w:t>
      </w:r>
      <w:r w:rsidRPr="00AF28B2">
        <w:rPr>
          <w:spacing w:val="1"/>
          <w:szCs w:val="28"/>
        </w:rPr>
        <w:t xml:space="preserve"> </w:t>
      </w:r>
      <w:r w:rsidRPr="00AF28B2">
        <w:rPr>
          <w:szCs w:val="28"/>
        </w:rPr>
        <w:t>(он</w:t>
      </w:r>
      <w:r w:rsidRPr="00AF28B2">
        <w:rPr>
          <w:spacing w:val="1"/>
          <w:szCs w:val="28"/>
        </w:rPr>
        <w:t xml:space="preserve"> </w:t>
      </w:r>
      <w:r w:rsidRPr="00AF28B2">
        <w:rPr>
          <w:szCs w:val="28"/>
        </w:rPr>
        <w:t>может</w:t>
      </w:r>
      <w:r w:rsidRPr="00AF28B2">
        <w:rPr>
          <w:spacing w:val="1"/>
          <w:szCs w:val="28"/>
        </w:rPr>
        <w:t xml:space="preserve"> </w:t>
      </w:r>
      <w:r w:rsidRPr="00AF28B2">
        <w:rPr>
          <w:szCs w:val="28"/>
        </w:rPr>
        <w:t>быть</w:t>
      </w:r>
      <w:r w:rsidRPr="00AF28B2">
        <w:rPr>
          <w:spacing w:val="1"/>
          <w:szCs w:val="28"/>
        </w:rPr>
        <w:t xml:space="preserve"> </w:t>
      </w:r>
      <w:r w:rsidRPr="00AF28B2">
        <w:rPr>
          <w:szCs w:val="28"/>
        </w:rPr>
        <w:t>минимален),</w:t>
      </w:r>
      <w:r w:rsidRPr="00AF28B2">
        <w:rPr>
          <w:spacing w:val="1"/>
          <w:szCs w:val="28"/>
        </w:rPr>
        <w:t xml:space="preserve"> </w:t>
      </w:r>
      <w:r w:rsidRPr="00AF28B2">
        <w:rPr>
          <w:szCs w:val="28"/>
        </w:rPr>
        <w:t>а</w:t>
      </w:r>
      <w:r w:rsidRPr="00AF28B2">
        <w:rPr>
          <w:spacing w:val="1"/>
          <w:szCs w:val="28"/>
        </w:rPr>
        <w:t xml:space="preserve"> </w:t>
      </w:r>
      <w:r w:rsidRPr="00AF28B2">
        <w:rPr>
          <w:szCs w:val="28"/>
        </w:rPr>
        <w:t>степень</w:t>
      </w:r>
      <w:r w:rsidRPr="00AF28B2">
        <w:rPr>
          <w:spacing w:val="1"/>
          <w:szCs w:val="28"/>
        </w:rPr>
        <w:t xml:space="preserve"> </w:t>
      </w:r>
      <w:r w:rsidRPr="00AF28B2">
        <w:rPr>
          <w:szCs w:val="28"/>
        </w:rPr>
        <w:t>сформированности</w:t>
      </w:r>
      <w:r w:rsidRPr="00AF28B2">
        <w:rPr>
          <w:spacing w:val="1"/>
          <w:szCs w:val="28"/>
        </w:rPr>
        <w:t xml:space="preserve"> </w:t>
      </w:r>
      <w:r w:rsidRPr="00AF28B2">
        <w:rPr>
          <w:szCs w:val="28"/>
        </w:rPr>
        <w:t>ответственного</w:t>
      </w:r>
      <w:r w:rsidRPr="00AF28B2">
        <w:rPr>
          <w:spacing w:val="-1"/>
          <w:szCs w:val="28"/>
        </w:rPr>
        <w:t xml:space="preserve"> </w:t>
      </w:r>
      <w:r w:rsidRPr="00AF28B2">
        <w:rPr>
          <w:szCs w:val="28"/>
        </w:rPr>
        <w:t>отношения</w:t>
      </w:r>
      <w:r w:rsidRPr="00AF28B2">
        <w:rPr>
          <w:spacing w:val="1"/>
          <w:szCs w:val="28"/>
        </w:rPr>
        <w:t xml:space="preserve"> </w:t>
      </w:r>
      <w:r w:rsidRPr="00AF28B2">
        <w:rPr>
          <w:szCs w:val="28"/>
        </w:rPr>
        <w:t>к общему</w:t>
      </w:r>
      <w:r w:rsidRPr="00AF28B2">
        <w:rPr>
          <w:spacing w:val="-8"/>
          <w:szCs w:val="28"/>
        </w:rPr>
        <w:t xml:space="preserve"> </w:t>
      </w:r>
      <w:r w:rsidRPr="00AF28B2">
        <w:rPr>
          <w:szCs w:val="28"/>
        </w:rPr>
        <w:t>делу.</w:t>
      </w:r>
    </w:p>
    <w:p w:rsidR="00156445" w:rsidRDefault="005A47D0">
      <w:pPr>
        <w:pStyle w:val="a3"/>
        <w:ind w:left="564" w:right="843" w:firstLine="240"/>
      </w:pPr>
      <w:r>
        <w:t>На реализацию модуля «Внеурочная деятельность» отводится до 1350 часов за 4 года,то есть не более 10 часов в неделю на класс (количество часов на одного обучающегося определяется его выбором).</w:t>
      </w:r>
    </w:p>
    <w:p w:rsidR="00156445" w:rsidRDefault="00156445">
      <w:pPr>
        <w:sectPr w:rsidR="00156445">
          <w:headerReference w:type="default" r:id="rId21"/>
          <w:pgSz w:w="11910" w:h="16840"/>
          <w:pgMar w:top="1080" w:right="0" w:bottom="280" w:left="1140" w:header="0" w:footer="0" w:gutter="0"/>
          <w:cols w:space="720"/>
        </w:sectPr>
      </w:pPr>
    </w:p>
    <w:p w:rsidR="00156445" w:rsidRDefault="005A47D0">
      <w:pPr>
        <w:spacing w:before="41"/>
        <w:ind w:right="499"/>
        <w:jc w:val="center"/>
        <w:rPr>
          <w:rFonts w:ascii="Calibri"/>
          <w:sz w:val="20"/>
        </w:rPr>
      </w:pPr>
      <w:r>
        <w:rPr>
          <w:rFonts w:ascii="Calibri"/>
          <w:spacing w:val="-5"/>
          <w:sz w:val="20"/>
        </w:rPr>
        <w:t>543</w:t>
      </w:r>
    </w:p>
    <w:p w:rsidR="00156445" w:rsidRDefault="005A47D0">
      <w:pPr>
        <w:spacing w:before="84" w:line="237" w:lineRule="auto"/>
        <w:ind w:left="564" w:right="878" w:firstLine="763"/>
        <w:rPr>
          <w:sz w:val="24"/>
        </w:rPr>
      </w:pPr>
      <w:r>
        <w:rPr>
          <w:sz w:val="24"/>
        </w:rPr>
        <w:t xml:space="preserve">Внеурочная деятельность на уровне </w:t>
      </w:r>
      <w:r>
        <w:rPr>
          <w:b/>
          <w:sz w:val="24"/>
        </w:rPr>
        <w:t xml:space="preserve">основного общего образования </w:t>
      </w:r>
      <w:r>
        <w:rPr>
          <w:sz w:val="24"/>
        </w:rPr>
        <w:t>реализуется по следующим направлениям развития личности:</w:t>
      </w:r>
    </w:p>
    <w:p w:rsidR="00156445" w:rsidRDefault="005A47D0">
      <w:pPr>
        <w:pStyle w:val="a3"/>
        <w:spacing w:before="3"/>
        <w:ind w:left="1270" w:firstLine="0"/>
        <w:jc w:val="left"/>
      </w:pPr>
      <w:r>
        <w:rPr>
          <w:spacing w:val="-2"/>
        </w:rPr>
        <w:t>СПОРТИВНО-ОЗДОРОВИТЕЛЬНОЕ</w:t>
      </w:r>
      <w:r>
        <w:rPr>
          <w:spacing w:val="26"/>
        </w:rPr>
        <w:t xml:space="preserve"> </w:t>
      </w:r>
      <w:r>
        <w:rPr>
          <w:spacing w:val="-2"/>
        </w:rPr>
        <w:t>НАПРАВЛЕНИЕ</w:t>
      </w:r>
    </w:p>
    <w:p w:rsidR="00156445" w:rsidRDefault="005A47D0">
      <w:pPr>
        <w:pStyle w:val="a3"/>
        <w:spacing w:before="1" w:line="264" w:lineRule="exact"/>
        <w:ind w:left="1390" w:firstLine="0"/>
        <w:jc w:val="left"/>
      </w:pPr>
      <w:r>
        <w:t>Основные</w:t>
      </w:r>
      <w:r>
        <w:rPr>
          <w:spacing w:val="-11"/>
        </w:rPr>
        <w:t xml:space="preserve"> </w:t>
      </w:r>
      <w:r>
        <w:rPr>
          <w:spacing w:val="-2"/>
        </w:rPr>
        <w:t>задачи:</w:t>
      </w:r>
    </w:p>
    <w:p w:rsidR="00156445" w:rsidRDefault="005A47D0">
      <w:pPr>
        <w:pStyle w:val="a5"/>
        <w:numPr>
          <w:ilvl w:val="0"/>
          <w:numId w:val="61"/>
        </w:numPr>
        <w:tabs>
          <w:tab w:val="left" w:pos="702"/>
        </w:tabs>
        <w:ind w:left="702" w:hanging="143"/>
        <w:jc w:val="left"/>
        <w:rPr>
          <w:sz w:val="24"/>
        </w:rPr>
      </w:pPr>
      <w:r>
        <w:rPr>
          <w:sz w:val="24"/>
        </w:rPr>
        <w:t>формирование</w:t>
      </w:r>
      <w:r>
        <w:rPr>
          <w:spacing w:val="-10"/>
          <w:sz w:val="24"/>
        </w:rPr>
        <w:t xml:space="preserve"> </w:t>
      </w:r>
      <w:r>
        <w:rPr>
          <w:sz w:val="24"/>
        </w:rPr>
        <w:t>культуры здорового</w:t>
      </w:r>
      <w:r>
        <w:rPr>
          <w:spacing w:val="-3"/>
          <w:sz w:val="24"/>
        </w:rPr>
        <w:t xml:space="preserve"> </w:t>
      </w:r>
      <w:r>
        <w:rPr>
          <w:sz w:val="24"/>
        </w:rPr>
        <w:t>и</w:t>
      </w:r>
      <w:r>
        <w:rPr>
          <w:spacing w:val="-7"/>
          <w:sz w:val="24"/>
        </w:rPr>
        <w:t xml:space="preserve"> </w:t>
      </w:r>
      <w:r>
        <w:rPr>
          <w:sz w:val="24"/>
        </w:rPr>
        <w:t>безопасного</w:t>
      </w:r>
      <w:r>
        <w:rPr>
          <w:spacing w:val="-7"/>
          <w:sz w:val="24"/>
        </w:rPr>
        <w:t xml:space="preserve"> </w:t>
      </w:r>
      <w:r>
        <w:rPr>
          <w:sz w:val="24"/>
        </w:rPr>
        <w:t>образа</w:t>
      </w:r>
      <w:r>
        <w:rPr>
          <w:spacing w:val="-8"/>
          <w:sz w:val="24"/>
        </w:rPr>
        <w:t xml:space="preserve"> </w:t>
      </w:r>
      <w:r>
        <w:rPr>
          <w:spacing w:val="-2"/>
          <w:sz w:val="24"/>
        </w:rPr>
        <w:t>жизни;</w:t>
      </w:r>
    </w:p>
    <w:p w:rsidR="00156445" w:rsidRDefault="005A47D0">
      <w:pPr>
        <w:pStyle w:val="a5"/>
        <w:numPr>
          <w:ilvl w:val="0"/>
          <w:numId w:val="61"/>
        </w:numPr>
        <w:tabs>
          <w:tab w:val="left" w:pos="721"/>
        </w:tabs>
        <w:spacing w:before="4" w:line="237" w:lineRule="auto"/>
        <w:ind w:right="885" w:firstLine="0"/>
        <w:jc w:val="left"/>
        <w:rPr>
          <w:sz w:val="24"/>
        </w:rPr>
      </w:pPr>
      <w:r>
        <w:rPr>
          <w:sz w:val="24"/>
        </w:rPr>
        <w:t>использование оптимальных двигательных режимов для детей с учетом их возрастных, психологических и иных особенностей;</w:t>
      </w:r>
    </w:p>
    <w:p w:rsidR="00156445" w:rsidRDefault="005A47D0">
      <w:pPr>
        <w:pStyle w:val="a5"/>
        <w:numPr>
          <w:ilvl w:val="0"/>
          <w:numId w:val="61"/>
        </w:numPr>
        <w:tabs>
          <w:tab w:val="left" w:pos="702"/>
        </w:tabs>
        <w:spacing w:before="3" w:line="275" w:lineRule="exact"/>
        <w:ind w:left="702" w:hanging="143"/>
        <w:jc w:val="left"/>
        <w:rPr>
          <w:sz w:val="24"/>
        </w:rPr>
      </w:pPr>
      <w:r>
        <w:rPr>
          <w:sz w:val="24"/>
        </w:rPr>
        <w:t>развитие</w:t>
      </w:r>
      <w:r>
        <w:rPr>
          <w:spacing w:val="-13"/>
          <w:sz w:val="24"/>
        </w:rPr>
        <w:t xml:space="preserve"> </w:t>
      </w:r>
      <w:r>
        <w:rPr>
          <w:sz w:val="24"/>
        </w:rPr>
        <w:t>потребности</w:t>
      </w:r>
      <w:r>
        <w:rPr>
          <w:spacing w:val="-7"/>
          <w:sz w:val="24"/>
        </w:rPr>
        <w:t xml:space="preserve"> </w:t>
      </w:r>
      <w:r>
        <w:rPr>
          <w:sz w:val="24"/>
        </w:rPr>
        <w:t>в</w:t>
      </w:r>
      <w:r>
        <w:rPr>
          <w:spacing w:val="-9"/>
          <w:sz w:val="24"/>
        </w:rPr>
        <w:t xml:space="preserve"> </w:t>
      </w:r>
      <w:r>
        <w:rPr>
          <w:sz w:val="24"/>
        </w:rPr>
        <w:t>занятиях</w:t>
      </w:r>
      <w:r>
        <w:rPr>
          <w:spacing w:val="-5"/>
          <w:sz w:val="24"/>
        </w:rPr>
        <w:t xml:space="preserve"> </w:t>
      </w:r>
      <w:r>
        <w:rPr>
          <w:sz w:val="24"/>
        </w:rPr>
        <w:t>физической</w:t>
      </w:r>
      <w:r>
        <w:rPr>
          <w:spacing w:val="-3"/>
          <w:sz w:val="24"/>
        </w:rPr>
        <w:t xml:space="preserve"> </w:t>
      </w:r>
      <w:r>
        <w:rPr>
          <w:sz w:val="24"/>
        </w:rPr>
        <w:t>культурой</w:t>
      </w:r>
      <w:r>
        <w:rPr>
          <w:spacing w:val="-4"/>
          <w:sz w:val="24"/>
        </w:rPr>
        <w:t xml:space="preserve"> </w:t>
      </w:r>
      <w:r>
        <w:rPr>
          <w:sz w:val="24"/>
        </w:rPr>
        <w:t>и</w:t>
      </w:r>
      <w:r>
        <w:rPr>
          <w:spacing w:val="-3"/>
          <w:sz w:val="24"/>
        </w:rPr>
        <w:t xml:space="preserve"> </w:t>
      </w:r>
      <w:r>
        <w:rPr>
          <w:spacing w:val="-2"/>
          <w:sz w:val="24"/>
        </w:rPr>
        <w:t>спортом.</w:t>
      </w:r>
    </w:p>
    <w:p w:rsidR="00156445" w:rsidRDefault="005A47D0">
      <w:pPr>
        <w:pStyle w:val="a3"/>
        <w:spacing w:line="263" w:lineRule="exact"/>
        <w:ind w:left="804" w:firstLine="0"/>
        <w:jc w:val="left"/>
      </w:pPr>
      <w:r>
        <w:t>Данное направление</w:t>
      </w:r>
      <w:r>
        <w:rPr>
          <w:spacing w:val="3"/>
        </w:rPr>
        <w:t xml:space="preserve"> </w:t>
      </w:r>
      <w:r>
        <w:t>реализуется</w:t>
      </w:r>
      <w:r>
        <w:rPr>
          <w:spacing w:val="3"/>
        </w:rPr>
        <w:t xml:space="preserve"> </w:t>
      </w:r>
      <w:r>
        <w:t>программами</w:t>
      </w:r>
      <w:r>
        <w:rPr>
          <w:spacing w:val="6"/>
        </w:rPr>
        <w:t xml:space="preserve"> </w:t>
      </w:r>
      <w:r>
        <w:t>секций</w:t>
      </w:r>
      <w:r>
        <w:rPr>
          <w:spacing w:val="5"/>
        </w:rPr>
        <w:t xml:space="preserve"> </w:t>
      </w:r>
      <w:r w:rsidR="00AF28B2">
        <w:t>«Легкая атлетика</w:t>
      </w:r>
      <w:r>
        <w:t>»,</w:t>
      </w:r>
      <w:r>
        <w:rPr>
          <w:spacing w:val="8"/>
        </w:rPr>
        <w:t xml:space="preserve"> </w:t>
      </w:r>
    </w:p>
    <w:p w:rsidR="00156445" w:rsidRDefault="005A47D0">
      <w:pPr>
        <w:pStyle w:val="a3"/>
        <w:spacing w:line="264" w:lineRule="exact"/>
        <w:ind w:left="564" w:firstLine="0"/>
        <w:jc w:val="left"/>
      </w:pPr>
      <w:r>
        <w:rPr>
          <w:spacing w:val="-2"/>
        </w:rPr>
        <w:t>«Шахматы»</w:t>
      </w:r>
    </w:p>
    <w:p w:rsidR="00156445" w:rsidRDefault="005A47D0">
      <w:pPr>
        <w:pStyle w:val="a3"/>
        <w:tabs>
          <w:tab w:val="left" w:pos="2005"/>
          <w:tab w:val="left" w:pos="2960"/>
          <w:tab w:val="left" w:pos="4276"/>
          <w:tab w:val="left" w:pos="5808"/>
          <w:tab w:val="left" w:pos="7186"/>
        </w:tabs>
        <w:spacing w:line="244" w:lineRule="auto"/>
        <w:ind w:left="1073" w:right="1213" w:firstLine="196"/>
        <w:jc w:val="left"/>
      </w:pPr>
      <w:r>
        <w:rPr>
          <w:spacing w:val="-6"/>
        </w:rPr>
        <w:t>По</w:t>
      </w:r>
      <w:r>
        <w:tab/>
      </w:r>
      <w:r>
        <w:rPr>
          <w:spacing w:val="-2"/>
        </w:rPr>
        <w:t>итогам</w:t>
      </w:r>
      <w:r>
        <w:tab/>
      </w:r>
      <w:r>
        <w:rPr>
          <w:spacing w:val="-2"/>
        </w:rPr>
        <w:t>работы</w:t>
      </w:r>
      <w:r>
        <w:tab/>
      </w:r>
      <w:r>
        <w:rPr>
          <w:spacing w:val="-10"/>
        </w:rPr>
        <w:t>в</w:t>
      </w:r>
      <w:r>
        <w:tab/>
      </w:r>
      <w:r>
        <w:rPr>
          <w:spacing w:val="-2"/>
        </w:rPr>
        <w:t>данном</w:t>
      </w:r>
      <w:r>
        <w:tab/>
      </w:r>
      <w:r>
        <w:rPr>
          <w:spacing w:val="-2"/>
        </w:rPr>
        <w:t>направлениипроводятся конкурсы,</w:t>
      </w:r>
      <w:r>
        <w:tab/>
        <w:t>соревнования,показательные выступления, дни здоровья.</w:t>
      </w:r>
    </w:p>
    <w:p w:rsidR="00156445" w:rsidRDefault="005A47D0">
      <w:pPr>
        <w:pStyle w:val="a3"/>
        <w:spacing w:line="258" w:lineRule="exact"/>
        <w:ind w:left="1448" w:firstLine="0"/>
        <w:jc w:val="left"/>
      </w:pPr>
      <w:r>
        <w:rPr>
          <w:spacing w:val="-2"/>
        </w:rPr>
        <w:t>ДУХОВНО-НРАВСТВЕННОЕ</w:t>
      </w:r>
      <w:r>
        <w:rPr>
          <w:spacing w:val="23"/>
        </w:rPr>
        <w:t xml:space="preserve"> </w:t>
      </w:r>
      <w:r>
        <w:rPr>
          <w:spacing w:val="-2"/>
        </w:rPr>
        <w:t>НАПРАВЛЕНИЕ</w:t>
      </w:r>
    </w:p>
    <w:p w:rsidR="00156445" w:rsidRDefault="005A47D0">
      <w:pPr>
        <w:pStyle w:val="a3"/>
        <w:spacing w:line="264" w:lineRule="exact"/>
        <w:ind w:left="1390" w:firstLine="0"/>
        <w:jc w:val="left"/>
      </w:pPr>
      <w:r>
        <w:t>Основные</w:t>
      </w:r>
      <w:r>
        <w:rPr>
          <w:spacing w:val="-11"/>
        </w:rPr>
        <w:t xml:space="preserve"> </w:t>
      </w:r>
      <w:r>
        <w:rPr>
          <w:spacing w:val="-2"/>
        </w:rPr>
        <w:t>задачи:</w:t>
      </w:r>
    </w:p>
    <w:p w:rsidR="00156445" w:rsidRDefault="005A47D0">
      <w:pPr>
        <w:pStyle w:val="a5"/>
        <w:numPr>
          <w:ilvl w:val="0"/>
          <w:numId w:val="61"/>
        </w:numPr>
        <w:tabs>
          <w:tab w:val="left" w:pos="717"/>
        </w:tabs>
        <w:spacing w:before="7" w:line="237" w:lineRule="auto"/>
        <w:ind w:right="872" w:firstLine="0"/>
        <w:jc w:val="left"/>
        <w:rPr>
          <w:sz w:val="24"/>
        </w:rPr>
      </w:pPr>
      <w:r>
        <w:rPr>
          <w:sz w:val="24"/>
        </w:rPr>
        <w:t>формирование способности к духовному развитию, реализации творческого потенциала на основе нравственных установок и моральных норм, самовоспитания;</w:t>
      </w:r>
    </w:p>
    <w:p w:rsidR="00156445" w:rsidRDefault="005A47D0">
      <w:pPr>
        <w:pStyle w:val="a5"/>
        <w:numPr>
          <w:ilvl w:val="0"/>
          <w:numId w:val="61"/>
        </w:numPr>
        <w:tabs>
          <w:tab w:val="left" w:pos="760"/>
        </w:tabs>
        <w:spacing w:line="275" w:lineRule="exact"/>
        <w:ind w:left="760" w:hanging="138"/>
        <w:jc w:val="left"/>
        <w:rPr>
          <w:sz w:val="24"/>
        </w:rPr>
      </w:pPr>
      <w:r>
        <w:rPr>
          <w:sz w:val="24"/>
        </w:rPr>
        <w:t>укрепление</w:t>
      </w:r>
      <w:r>
        <w:rPr>
          <w:spacing w:val="-8"/>
          <w:sz w:val="24"/>
        </w:rPr>
        <w:t xml:space="preserve"> </w:t>
      </w:r>
      <w:r>
        <w:rPr>
          <w:sz w:val="24"/>
        </w:rPr>
        <w:t>нравственности,</w:t>
      </w:r>
      <w:r>
        <w:rPr>
          <w:spacing w:val="-6"/>
          <w:sz w:val="24"/>
        </w:rPr>
        <w:t xml:space="preserve"> </w:t>
      </w:r>
      <w:r>
        <w:rPr>
          <w:sz w:val="24"/>
        </w:rPr>
        <w:t>основанной</w:t>
      </w:r>
      <w:r>
        <w:rPr>
          <w:spacing w:val="-2"/>
          <w:sz w:val="24"/>
        </w:rPr>
        <w:t xml:space="preserve"> </w:t>
      </w:r>
      <w:r>
        <w:rPr>
          <w:sz w:val="24"/>
        </w:rPr>
        <w:t>на</w:t>
      </w:r>
      <w:r>
        <w:rPr>
          <w:spacing w:val="-7"/>
          <w:sz w:val="24"/>
        </w:rPr>
        <w:t xml:space="preserve"> </w:t>
      </w:r>
      <w:r>
        <w:rPr>
          <w:sz w:val="24"/>
        </w:rPr>
        <w:t>духовных</w:t>
      </w:r>
      <w:r>
        <w:rPr>
          <w:spacing w:val="-9"/>
          <w:sz w:val="24"/>
        </w:rPr>
        <w:t xml:space="preserve"> </w:t>
      </w:r>
      <w:r>
        <w:rPr>
          <w:sz w:val="24"/>
        </w:rPr>
        <w:t>отечественных</w:t>
      </w:r>
      <w:r>
        <w:rPr>
          <w:spacing w:val="-7"/>
          <w:sz w:val="24"/>
        </w:rPr>
        <w:t xml:space="preserve"> </w:t>
      </w:r>
      <w:r>
        <w:rPr>
          <w:spacing w:val="-2"/>
          <w:sz w:val="24"/>
        </w:rPr>
        <w:t>традициях;</w:t>
      </w:r>
    </w:p>
    <w:p w:rsidR="00156445" w:rsidRDefault="005A47D0">
      <w:pPr>
        <w:pStyle w:val="a5"/>
        <w:numPr>
          <w:ilvl w:val="0"/>
          <w:numId w:val="61"/>
        </w:numPr>
        <w:tabs>
          <w:tab w:val="left" w:pos="702"/>
        </w:tabs>
        <w:spacing w:before="3" w:line="275" w:lineRule="exact"/>
        <w:ind w:left="702" w:hanging="143"/>
        <w:jc w:val="left"/>
        <w:rPr>
          <w:sz w:val="24"/>
        </w:rPr>
      </w:pPr>
      <w:r>
        <w:rPr>
          <w:sz w:val="24"/>
        </w:rPr>
        <w:t>принятие</w:t>
      </w:r>
      <w:r>
        <w:rPr>
          <w:spacing w:val="-15"/>
          <w:sz w:val="24"/>
        </w:rPr>
        <w:t xml:space="preserve"> </w:t>
      </w:r>
      <w:r>
        <w:rPr>
          <w:sz w:val="24"/>
        </w:rPr>
        <w:t>общенациональных</w:t>
      </w:r>
      <w:r>
        <w:rPr>
          <w:spacing w:val="-8"/>
          <w:sz w:val="24"/>
        </w:rPr>
        <w:t xml:space="preserve"> </w:t>
      </w:r>
      <w:r>
        <w:rPr>
          <w:spacing w:val="-2"/>
          <w:sz w:val="24"/>
        </w:rPr>
        <w:t>ценностей;</w:t>
      </w:r>
    </w:p>
    <w:p w:rsidR="00156445" w:rsidRDefault="005A47D0">
      <w:pPr>
        <w:pStyle w:val="a5"/>
        <w:numPr>
          <w:ilvl w:val="0"/>
          <w:numId w:val="61"/>
        </w:numPr>
        <w:tabs>
          <w:tab w:val="left" w:pos="702"/>
        </w:tabs>
        <w:spacing w:line="275" w:lineRule="exact"/>
        <w:ind w:left="702" w:hanging="143"/>
        <w:jc w:val="left"/>
        <w:rPr>
          <w:sz w:val="24"/>
        </w:rPr>
      </w:pPr>
      <w:r>
        <w:rPr>
          <w:sz w:val="24"/>
        </w:rPr>
        <w:t>развитие</w:t>
      </w:r>
      <w:r>
        <w:rPr>
          <w:spacing w:val="-10"/>
          <w:sz w:val="24"/>
        </w:rPr>
        <w:t xml:space="preserve"> </w:t>
      </w:r>
      <w:r>
        <w:rPr>
          <w:sz w:val="24"/>
        </w:rPr>
        <w:t>трудолюбия,</w:t>
      </w:r>
      <w:r>
        <w:rPr>
          <w:spacing w:val="-4"/>
          <w:sz w:val="24"/>
        </w:rPr>
        <w:t xml:space="preserve"> </w:t>
      </w:r>
      <w:r>
        <w:rPr>
          <w:sz w:val="24"/>
        </w:rPr>
        <w:t>способности</w:t>
      </w:r>
      <w:r>
        <w:rPr>
          <w:spacing w:val="-6"/>
          <w:sz w:val="24"/>
        </w:rPr>
        <w:t xml:space="preserve"> </w:t>
      </w:r>
      <w:r>
        <w:rPr>
          <w:sz w:val="24"/>
        </w:rPr>
        <w:t>к</w:t>
      </w:r>
      <w:r>
        <w:rPr>
          <w:spacing w:val="-8"/>
          <w:sz w:val="24"/>
        </w:rPr>
        <w:t xml:space="preserve"> </w:t>
      </w:r>
      <w:r>
        <w:rPr>
          <w:sz w:val="24"/>
        </w:rPr>
        <w:t>преодолению</w:t>
      </w:r>
      <w:r>
        <w:rPr>
          <w:spacing w:val="-3"/>
          <w:sz w:val="24"/>
        </w:rPr>
        <w:t xml:space="preserve"> </w:t>
      </w:r>
      <w:r>
        <w:rPr>
          <w:spacing w:val="-2"/>
          <w:sz w:val="24"/>
        </w:rPr>
        <w:t>трудностей;</w:t>
      </w:r>
    </w:p>
    <w:p w:rsidR="00156445" w:rsidRDefault="005A47D0">
      <w:pPr>
        <w:pStyle w:val="a5"/>
        <w:numPr>
          <w:ilvl w:val="0"/>
          <w:numId w:val="61"/>
        </w:numPr>
        <w:tabs>
          <w:tab w:val="left" w:pos="760"/>
        </w:tabs>
        <w:spacing w:before="2" w:line="275" w:lineRule="exact"/>
        <w:ind w:left="760" w:hanging="138"/>
        <w:jc w:val="left"/>
        <w:rPr>
          <w:sz w:val="24"/>
        </w:rPr>
      </w:pPr>
      <w:r>
        <w:rPr>
          <w:sz w:val="24"/>
        </w:rPr>
        <w:t>развитие</w:t>
      </w:r>
      <w:r>
        <w:rPr>
          <w:spacing w:val="-9"/>
          <w:sz w:val="24"/>
        </w:rPr>
        <w:t xml:space="preserve"> </w:t>
      </w:r>
      <w:r>
        <w:rPr>
          <w:sz w:val="24"/>
        </w:rPr>
        <w:t>чувства</w:t>
      </w:r>
      <w:r>
        <w:rPr>
          <w:spacing w:val="-6"/>
          <w:sz w:val="24"/>
        </w:rPr>
        <w:t xml:space="preserve"> </w:t>
      </w:r>
      <w:r>
        <w:rPr>
          <w:sz w:val="24"/>
        </w:rPr>
        <w:t>личной</w:t>
      </w:r>
      <w:r>
        <w:rPr>
          <w:spacing w:val="-8"/>
          <w:sz w:val="24"/>
        </w:rPr>
        <w:t xml:space="preserve"> </w:t>
      </w:r>
      <w:r>
        <w:rPr>
          <w:sz w:val="24"/>
        </w:rPr>
        <w:t>ответственности</w:t>
      </w:r>
      <w:r>
        <w:rPr>
          <w:spacing w:val="-3"/>
          <w:sz w:val="24"/>
        </w:rPr>
        <w:t xml:space="preserve"> </w:t>
      </w:r>
      <w:r>
        <w:rPr>
          <w:sz w:val="24"/>
        </w:rPr>
        <w:t>за</w:t>
      </w:r>
      <w:r>
        <w:rPr>
          <w:spacing w:val="-10"/>
          <w:sz w:val="24"/>
        </w:rPr>
        <w:t xml:space="preserve"> </w:t>
      </w:r>
      <w:r>
        <w:rPr>
          <w:spacing w:val="-2"/>
          <w:sz w:val="24"/>
        </w:rPr>
        <w:t>Отечество;</w:t>
      </w:r>
    </w:p>
    <w:p w:rsidR="00156445" w:rsidRDefault="005A47D0">
      <w:pPr>
        <w:pStyle w:val="a5"/>
        <w:numPr>
          <w:ilvl w:val="0"/>
          <w:numId w:val="61"/>
        </w:numPr>
        <w:tabs>
          <w:tab w:val="left" w:pos="760"/>
        </w:tabs>
        <w:spacing w:line="275" w:lineRule="exact"/>
        <w:ind w:left="760" w:hanging="138"/>
        <w:jc w:val="left"/>
        <w:rPr>
          <w:sz w:val="24"/>
        </w:rPr>
      </w:pPr>
      <w:r>
        <w:rPr>
          <w:sz w:val="24"/>
        </w:rPr>
        <w:t>формирование</w:t>
      </w:r>
      <w:r>
        <w:rPr>
          <w:spacing w:val="-16"/>
          <w:sz w:val="24"/>
        </w:rPr>
        <w:t xml:space="preserve"> </w:t>
      </w:r>
      <w:r>
        <w:rPr>
          <w:sz w:val="24"/>
        </w:rPr>
        <w:t>основы</w:t>
      </w:r>
      <w:r>
        <w:rPr>
          <w:spacing w:val="-7"/>
          <w:sz w:val="24"/>
        </w:rPr>
        <w:t xml:space="preserve"> </w:t>
      </w:r>
      <w:r>
        <w:rPr>
          <w:sz w:val="24"/>
        </w:rPr>
        <w:t>культуры</w:t>
      </w:r>
      <w:r>
        <w:rPr>
          <w:spacing w:val="-3"/>
          <w:sz w:val="24"/>
        </w:rPr>
        <w:t xml:space="preserve"> </w:t>
      </w:r>
      <w:r>
        <w:rPr>
          <w:sz w:val="24"/>
        </w:rPr>
        <w:t>межэтнического</w:t>
      </w:r>
      <w:r>
        <w:rPr>
          <w:spacing w:val="-8"/>
          <w:sz w:val="24"/>
        </w:rPr>
        <w:t xml:space="preserve"> </w:t>
      </w:r>
      <w:r>
        <w:rPr>
          <w:spacing w:val="-2"/>
          <w:sz w:val="24"/>
        </w:rPr>
        <w:t>общения;</w:t>
      </w:r>
    </w:p>
    <w:p w:rsidR="00156445" w:rsidRDefault="005A47D0">
      <w:pPr>
        <w:pStyle w:val="a5"/>
        <w:numPr>
          <w:ilvl w:val="0"/>
          <w:numId w:val="61"/>
        </w:numPr>
        <w:tabs>
          <w:tab w:val="left" w:pos="702"/>
        </w:tabs>
        <w:spacing w:before="2" w:line="275" w:lineRule="exact"/>
        <w:ind w:left="702" w:hanging="143"/>
        <w:jc w:val="left"/>
        <w:rPr>
          <w:sz w:val="24"/>
        </w:rPr>
      </w:pPr>
      <w:r>
        <w:rPr>
          <w:sz w:val="24"/>
        </w:rPr>
        <w:t>формирование</w:t>
      </w:r>
      <w:r>
        <w:rPr>
          <w:spacing w:val="-9"/>
          <w:sz w:val="24"/>
        </w:rPr>
        <w:t xml:space="preserve"> </w:t>
      </w:r>
      <w:r>
        <w:rPr>
          <w:sz w:val="24"/>
        </w:rPr>
        <w:t>патриотизма</w:t>
      </w:r>
      <w:r>
        <w:rPr>
          <w:spacing w:val="-6"/>
          <w:sz w:val="24"/>
        </w:rPr>
        <w:t xml:space="preserve"> </w:t>
      </w:r>
      <w:r>
        <w:rPr>
          <w:sz w:val="24"/>
        </w:rPr>
        <w:t>и</w:t>
      </w:r>
      <w:r>
        <w:rPr>
          <w:spacing w:val="-7"/>
          <w:sz w:val="24"/>
        </w:rPr>
        <w:t xml:space="preserve"> </w:t>
      </w:r>
      <w:r>
        <w:rPr>
          <w:sz w:val="24"/>
        </w:rPr>
        <w:t>гражданской</w:t>
      </w:r>
      <w:r>
        <w:rPr>
          <w:spacing w:val="-4"/>
          <w:sz w:val="24"/>
        </w:rPr>
        <w:t xml:space="preserve"> </w:t>
      </w:r>
      <w:r>
        <w:rPr>
          <w:spacing w:val="-2"/>
          <w:sz w:val="24"/>
        </w:rPr>
        <w:t>солидарности.</w:t>
      </w:r>
    </w:p>
    <w:p w:rsidR="00156445" w:rsidRDefault="005A47D0">
      <w:pPr>
        <w:pStyle w:val="a3"/>
        <w:ind w:left="564" w:right="878" w:firstLine="120"/>
        <w:jc w:val="left"/>
      </w:pPr>
      <w:r>
        <w:t>В основе работы по данному направлению программы по ОПК, ОДНКНР. По итогам работы в данном направлении проводятся коллективные творческие дела, конкурсы, выставки.</w:t>
      </w:r>
    </w:p>
    <w:p w:rsidR="00156445" w:rsidRDefault="005A47D0">
      <w:pPr>
        <w:pStyle w:val="a3"/>
        <w:spacing w:line="263" w:lineRule="exact"/>
        <w:ind w:left="1328" w:firstLine="0"/>
        <w:jc w:val="left"/>
      </w:pPr>
      <w:r>
        <w:rPr>
          <w:spacing w:val="-2"/>
        </w:rPr>
        <w:t>ОБЩЕИНТЕЛЛЕКТУАЛЬНОЕ</w:t>
      </w:r>
      <w:r>
        <w:rPr>
          <w:spacing w:val="22"/>
        </w:rPr>
        <w:t xml:space="preserve"> </w:t>
      </w:r>
      <w:r>
        <w:rPr>
          <w:spacing w:val="-2"/>
        </w:rPr>
        <w:t>НАПРАВЛЕНИЕ</w:t>
      </w:r>
    </w:p>
    <w:p w:rsidR="00156445" w:rsidRDefault="005A47D0">
      <w:pPr>
        <w:pStyle w:val="a3"/>
        <w:spacing w:line="264" w:lineRule="exact"/>
        <w:ind w:left="1328" w:firstLine="0"/>
        <w:jc w:val="left"/>
      </w:pPr>
      <w:r>
        <w:t>Основными</w:t>
      </w:r>
      <w:r>
        <w:rPr>
          <w:spacing w:val="-10"/>
        </w:rPr>
        <w:t xml:space="preserve"> </w:t>
      </w:r>
      <w:r>
        <w:t>задачами</w:t>
      </w:r>
      <w:r>
        <w:rPr>
          <w:spacing w:val="-10"/>
        </w:rPr>
        <w:t xml:space="preserve"> </w:t>
      </w:r>
      <w:r>
        <w:rPr>
          <w:spacing w:val="-2"/>
        </w:rPr>
        <w:t>являются:</w:t>
      </w:r>
    </w:p>
    <w:p w:rsidR="00156445" w:rsidRDefault="005A47D0">
      <w:pPr>
        <w:pStyle w:val="a5"/>
        <w:numPr>
          <w:ilvl w:val="0"/>
          <w:numId w:val="61"/>
        </w:numPr>
        <w:tabs>
          <w:tab w:val="left" w:pos="760"/>
        </w:tabs>
        <w:ind w:left="760" w:hanging="138"/>
        <w:jc w:val="left"/>
        <w:rPr>
          <w:sz w:val="24"/>
        </w:rPr>
      </w:pPr>
      <w:r>
        <w:rPr>
          <w:sz w:val="24"/>
        </w:rPr>
        <w:t>формирование</w:t>
      </w:r>
      <w:r>
        <w:rPr>
          <w:spacing w:val="-12"/>
          <w:sz w:val="24"/>
        </w:rPr>
        <w:t xml:space="preserve"> </w:t>
      </w:r>
      <w:r>
        <w:rPr>
          <w:sz w:val="24"/>
        </w:rPr>
        <w:t>навыков</w:t>
      </w:r>
      <w:r>
        <w:rPr>
          <w:spacing w:val="-8"/>
          <w:sz w:val="24"/>
        </w:rPr>
        <w:t xml:space="preserve"> </w:t>
      </w:r>
      <w:r>
        <w:rPr>
          <w:sz w:val="24"/>
        </w:rPr>
        <w:t>научно-интеллектуального</w:t>
      </w:r>
      <w:r>
        <w:rPr>
          <w:spacing w:val="-8"/>
          <w:sz w:val="24"/>
        </w:rPr>
        <w:t xml:space="preserve"> </w:t>
      </w:r>
      <w:r>
        <w:rPr>
          <w:spacing w:val="-2"/>
          <w:sz w:val="24"/>
        </w:rPr>
        <w:t>труда;</w:t>
      </w:r>
    </w:p>
    <w:p w:rsidR="00156445" w:rsidRDefault="005A47D0">
      <w:pPr>
        <w:pStyle w:val="a3"/>
        <w:tabs>
          <w:tab w:val="left" w:pos="1808"/>
          <w:tab w:val="left" w:pos="3388"/>
          <w:tab w:val="left" w:pos="4627"/>
          <w:tab w:val="left" w:pos="6086"/>
          <w:tab w:val="left" w:pos="6417"/>
          <w:tab w:val="left" w:pos="8492"/>
          <w:tab w:val="left" w:pos="9784"/>
        </w:tabs>
        <w:spacing w:before="1"/>
        <w:ind w:left="564" w:right="859" w:firstLine="58"/>
        <w:jc w:val="left"/>
      </w:pPr>
      <w:r>
        <w:rPr>
          <w:spacing w:val="-2"/>
        </w:rPr>
        <w:t>-развитие</w:t>
      </w:r>
      <w:r>
        <w:tab/>
      </w:r>
      <w:r>
        <w:rPr>
          <w:spacing w:val="-2"/>
        </w:rPr>
        <w:t>читательской</w:t>
      </w:r>
      <w:r>
        <w:tab/>
      </w:r>
      <w:r>
        <w:rPr>
          <w:spacing w:val="-2"/>
        </w:rPr>
        <w:t>культуры,</w:t>
      </w:r>
      <w:r>
        <w:tab/>
      </w:r>
      <w:r>
        <w:rPr>
          <w:spacing w:val="-2"/>
        </w:rPr>
        <w:t>логического</w:t>
      </w:r>
      <w:r>
        <w:tab/>
      </w:r>
      <w:r>
        <w:rPr>
          <w:spacing w:val="-10"/>
        </w:rPr>
        <w:t>и</w:t>
      </w:r>
      <w:r>
        <w:tab/>
      </w:r>
      <w:r>
        <w:rPr>
          <w:spacing w:val="-2"/>
        </w:rPr>
        <w:t>алгоритмического</w:t>
      </w:r>
      <w:r>
        <w:tab/>
      </w:r>
      <w:r>
        <w:rPr>
          <w:spacing w:val="-2"/>
        </w:rPr>
        <w:t>мышления</w:t>
      </w:r>
      <w:r>
        <w:tab/>
      </w:r>
      <w:r>
        <w:rPr>
          <w:spacing w:val="-10"/>
        </w:rPr>
        <w:t xml:space="preserve">и </w:t>
      </w:r>
      <w:r>
        <w:rPr>
          <w:spacing w:val="-2"/>
        </w:rPr>
        <w:t>воображения;</w:t>
      </w:r>
    </w:p>
    <w:p w:rsidR="00156445" w:rsidRDefault="005A47D0">
      <w:pPr>
        <w:pStyle w:val="a5"/>
        <w:numPr>
          <w:ilvl w:val="0"/>
          <w:numId w:val="61"/>
        </w:numPr>
        <w:tabs>
          <w:tab w:val="left" w:pos="760"/>
        </w:tabs>
        <w:spacing w:line="276" w:lineRule="exact"/>
        <w:ind w:left="760" w:hanging="138"/>
        <w:jc w:val="left"/>
        <w:rPr>
          <w:sz w:val="24"/>
        </w:rPr>
      </w:pPr>
      <w:r>
        <w:rPr>
          <w:sz w:val="24"/>
        </w:rPr>
        <w:t>формирование</w:t>
      </w:r>
      <w:r>
        <w:rPr>
          <w:spacing w:val="-14"/>
          <w:sz w:val="24"/>
        </w:rPr>
        <w:t xml:space="preserve"> </w:t>
      </w:r>
      <w:r>
        <w:rPr>
          <w:sz w:val="24"/>
        </w:rPr>
        <w:t>опыта</w:t>
      </w:r>
      <w:r>
        <w:rPr>
          <w:spacing w:val="-7"/>
          <w:sz w:val="24"/>
        </w:rPr>
        <w:t xml:space="preserve"> </w:t>
      </w:r>
      <w:r>
        <w:rPr>
          <w:sz w:val="24"/>
        </w:rPr>
        <w:t>практической,</w:t>
      </w:r>
      <w:r>
        <w:rPr>
          <w:spacing w:val="-9"/>
          <w:sz w:val="24"/>
        </w:rPr>
        <w:t xml:space="preserve"> </w:t>
      </w:r>
      <w:r>
        <w:rPr>
          <w:sz w:val="24"/>
        </w:rPr>
        <w:t>проектно-исследовательской</w:t>
      </w:r>
      <w:r>
        <w:rPr>
          <w:spacing w:val="-5"/>
          <w:sz w:val="24"/>
        </w:rPr>
        <w:t xml:space="preserve"> </w:t>
      </w:r>
      <w:r>
        <w:rPr>
          <w:spacing w:val="-2"/>
          <w:sz w:val="24"/>
        </w:rPr>
        <w:t>деятельности;</w:t>
      </w:r>
    </w:p>
    <w:p w:rsidR="00156445" w:rsidRDefault="005A47D0">
      <w:pPr>
        <w:pStyle w:val="a5"/>
        <w:numPr>
          <w:ilvl w:val="0"/>
          <w:numId w:val="61"/>
        </w:numPr>
        <w:tabs>
          <w:tab w:val="left" w:pos="760"/>
        </w:tabs>
        <w:spacing w:before="3" w:line="275" w:lineRule="exact"/>
        <w:ind w:left="760" w:hanging="138"/>
        <w:jc w:val="left"/>
        <w:rPr>
          <w:sz w:val="24"/>
        </w:rPr>
      </w:pPr>
      <w:r>
        <w:rPr>
          <w:sz w:val="24"/>
        </w:rPr>
        <w:t>овладение</w:t>
      </w:r>
      <w:r>
        <w:rPr>
          <w:spacing w:val="-11"/>
          <w:sz w:val="24"/>
        </w:rPr>
        <w:t xml:space="preserve"> </w:t>
      </w:r>
      <w:r>
        <w:rPr>
          <w:sz w:val="24"/>
        </w:rPr>
        <w:t>навыками</w:t>
      </w:r>
      <w:r>
        <w:rPr>
          <w:spacing w:val="-7"/>
          <w:sz w:val="24"/>
        </w:rPr>
        <w:t xml:space="preserve"> </w:t>
      </w:r>
      <w:r>
        <w:rPr>
          <w:sz w:val="24"/>
        </w:rPr>
        <w:t>универсальных</w:t>
      </w:r>
      <w:r>
        <w:rPr>
          <w:spacing w:val="-3"/>
          <w:sz w:val="24"/>
        </w:rPr>
        <w:t xml:space="preserve"> </w:t>
      </w:r>
      <w:r>
        <w:rPr>
          <w:sz w:val="24"/>
        </w:rPr>
        <w:t>учебных</w:t>
      </w:r>
      <w:r>
        <w:rPr>
          <w:spacing w:val="-11"/>
          <w:sz w:val="24"/>
        </w:rPr>
        <w:t xml:space="preserve"> </w:t>
      </w:r>
      <w:r>
        <w:rPr>
          <w:spacing w:val="-2"/>
          <w:sz w:val="24"/>
        </w:rPr>
        <w:t>действий.</w:t>
      </w:r>
    </w:p>
    <w:p w:rsidR="00156445" w:rsidRDefault="005A47D0">
      <w:pPr>
        <w:pStyle w:val="a3"/>
        <w:spacing w:line="244" w:lineRule="auto"/>
        <w:ind w:left="564" w:right="-1" w:firstLine="58"/>
        <w:jc w:val="left"/>
      </w:pPr>
      <w:r>
        <w:t>По</w:t>
      </w:r>
      <w:r>
        <w:rPr>
          <w:spacing w:val="-3"/>
        </w:rPr>
        <w:t xml:space="preserve"> </w:t>
      </w:r>
      <w:r>
        <w:t>итогам работы в данном направлении</w:t>
      </w:r>
      <w:r>
        <w:rPr>
          <w:spacing w:val="-1"/>
        </w:rPr>
        <w:t xml:space="preserve"> </w:t>
      </w:r>
      <w:r>
        <w:t>проводятся конкурсы, защита проектов, дебаты,выступление на научно-практических конференциях.</w:t>
      </w:r>
    </w:p>
    <w:p w:rsidR="00156445" w:rsidRDefault="005A47D0">
      <w:pPr>
        <w:pStyle w:val="a3"/>
        <w:spacing w:line="258" w:lineRule="exact"/>
        <w:ind w:left="1270" w:firstLine="0"/>
        <w:jc w:val="left"/>
      </w:pPr>
      <w:r>
        <w:rPr>
          <w:spacing w:val="-2"/>
        </w:rPr>
        <w:t>ОБЩЕКУЛЬТУРНОЕ</w:t>
      </w:r>
      <w:r>
        <w:rPr>
          <w:spacing w:val="13"/>
        </w:rPr>
        <w:t xml:space="preserve"> </w:t>
      </w:r>
      <w:r>
        <w:rPr>
          <w:spacing w:val="-2"/>
        </w:rPr>
        <w:t>НАПРАВЛЕНИЕ</w:t>
      </w:r>
    </w:p>
    <w:p w:rsidR="00156445" w:rsidRDefault="005A47D0">
      <w:pPr>
        <w:pStyle w:val="a3"/>
        <w:spacing w:line="264" w:lineRule="exact"/>
        <w:ind w:left="1270" w:firstLine="0"/>
        <w:jc w:val="left"/>
      </w:pPr>
      <w:r>
        <w:t>Основными</w:t>
      </w:r>
      <w:r>
        <w:rPr>
          <w:spacing w:val="-10"/>
        </w:rPr>
        <w:t xml:space="preserve"> </w:t>
      </w:r>
      <w:r>
        <w:t>задачами</w:t>
      </w:r>
      <w:r>
        <w:rPr>
          <w:spacing w:val="-10"/>
        </w:rPr>
        <w:t xml:space="preserve"> </w:t>
      </w:r>
      <w:r>
        <w:rPr>
          <w:spacing w:val="-2"/>
        </w:rPr>
        <w:t>являются:</w:t>
      </w:r>
    </w:p>
    <w:p w:rsidR="00156445" w:rsidRDefault="005A47D0">
      <w:pPr>
        <w:pStyle w:val="a5"/>
        <w:numPr>
          <w:ilvl w:val="0"/>
          <w:numId w:val="61"/>
        </w:numPr>
        <w:tabs>
          <w:tab w:val="left" w:pos="760"/>
        </w:tabs>
        <w:ind w:left="760" w:hanging="138"/>
        <w:jc w:val="left"/>
        <w:rPr>
          <w:sz w:val="24"/>
        </w:rPr>
      </w:pPr>
      <w:r>
        <w:rPr>
          <w:sz w:val="24"/>
        </w:rPr>
        <w:t>становление</w:t>
      </w:r>
      <w:r>
        <w:rPr>
          <w:spacing w:val="-9"/>
          <w:sz w:val="24"/>
        </w:rPr>
        <w:t xml:space="preserve"> </w:t>
      </w:r>
      <w:r>
        <w:rPr>
          <w:sz w:val="24"/>
        </w:rPr>
        <w:t>активной</w:t>
      </w:r>
      <w:r>
        <w:rPr>
          <w:spacing w:val="-10"/>
          <w:sz w:val="24"/>
        </w:rPr>
        <w:t xml:space="preserve"> </w:t>
      </w:r>
      <w:r>
        <w:rPr>
          <w:sz w:val="24"/>
        </w:rPr>
        <w:t>жизненной</w:t>
      </w:r>
      <w:r>
        <w:rPr>
          <w:spacing w:val="-9"/>
          <w:sz w:val="24"/>
        </w:rPr>
        <w:t xml:space="preserve"> </w:t>
      </w:r>
      <w:r>
        <w:rPr>
          <w:spacing w:val="-2"/>
          <w:sz w:val="24"/>
        </w:rPr>
        <w:t>позиции;</w:t>
      </w:r>
    </w:p>
    <w:p w:rsidR="00156445" w:rsidRDefault="005A47D0">
      <w:pPr>
        <w:pStyle w:val="a5"/>
        <w:numPr>
          <w:ilvl w:val="0"/>
          <w:numId w:val="61"/>
        </w:numPr>
        <w:tabs>
          <w:tab w:val="left" w:pos="702"/>
        </w:tabs>
        <w:spacing w:line="275" w:lineRule="exact"/>
        <w:ind w:left="702" w:hanging="143"/>
        <w:jc w:val="left"/>
        <w:rPr>
          <w:sz w:val="24"/>
        </w:rPr>
      </w:pPr>
      <w:r>
        <w:rPr>
          <w:sz w:val="24"/>
        </w:rPr>
        <w:t>становление</w:t>
      </w:r>
      <w:r>
        <w:rPr>
          <w:spacing w:val="-13"/>
          <w:sz w:val="24"/>
        </w:rPr>
        <w:t xml:space="preserve"> </w:t>
      </w:r>
      <w:r>
        <w:rPr>
          <w:sz w:val="24"/>
        </w:rPr>
        <w:t>гуманистических</w:t>
      </w:r>
      <w:r>
        <w:rPr>
          <w:spacing w:val="-9"/>
          <w:sz w:val="24"/>
        </w:rPr>
        <w:t xml:space="preserve"> </w:t>
      </w:r>
      <w:r>
        <w:rPr>
          <w:sz w:val="24"/>
        </w:rPr>
        <w:t>и</w:t>
      </w:r>
      <w:r>
        <w:rPr>
          <w:spacing w:val="-5"/>
          <w:sz w:val="24"/>
        </w:rPr>
        <w:t xml:space="preserve"> </w:t>
      </w:r>
      <w:r>
        <w:rPr>
          <w:sz w:val="24"/>
        </w:rPr>
        <w:t>демократических</w:t>
      </w:r>
      <w:r>
        <w:rPr>
          <w:spacing w:val="-9"/>
          <w:sz w:val="24"/>
        </w:rPr>
        <w:t xml:space="preserve"> </w:t>
      </w:r>
      <w:r>
        <w:rPr>
          <w:sz w:val="24"/>
        </w:rPr>
        <w:t>ценностных</w:t>
      </w:r>
      <w:r>
        <w:rPr>
          <w:spacing w:val="-9"/>
          <w:sz w:val="24"/>
        </w:rPr>
        <w:t xml:space="preserve"> </w:t>
      </w:r>
      <w:r>
        <w:rPr>
          <w:spacing w:val="-2"/>
          <w:sz w:val="24"/>
        </w:rPr>
        <w:t>ориентаций;</w:t>
      </w:r>
    </w:p>
    <w:p w:rsidR="00156445" w:rsidRDefault="005A47D0">
      <w:pPr>
        <w:pStyle w:val="a5"/>
        <w:numPr>
          <w:ilvl w:val="0"/>
          <w:numId w:val="61"/>
        </w:numPr>
        <w:tabs>
          <w:tab w:val="left" w:pos="702"/>
        </w:tabs>
        <w:spacing w:line="275" w:lineRule="exact"/>
        <w:ind w:left="702" w:hanging="143"/>
        <w:jc w:val="left"/>
        <w:rPr>
          <w:sz w:val="24"/>
        </w:rPr>
      </w:pPr>
      <w:r>
        <w:rPr>
          <w:sz w:val="24"/>
        </w:rPr>
        <w:t>воспитание</w:t>
      </w:r>
      <w:r>
        <w:rPr>
          <w:spacing w:val="-17"/>
          <w:sz w:val="24"/>
        </w:rPr>
        <w:t xml:space="preserve"> </w:t>
      </w:r>
      <w:r>
        <w:rPr>
          <w:sz w:val="24"/>
        </w:rPr>
        <w:t>основ</w:t>
      </w:r>
      <w:r>
        <w:rPr>
          <w:spacing w:val="-5"/>
          <w:sz w:val="24"/>
        </w:rPr>
        <w:t xml:space="preserve"> </w:t>
      </w:r>
      <w:r>
        <w:rPr>
          <w:sz w:val="24"/>
        </w:rPr>
        <w:t>правовой,</w:t>
      </w:r>
      <w:r>
        <w:rPr>
          <w:spacing w:val="-3"/>
          <w:sz w:val="24"/>
        </w:rPr>
        <w:t xml:space="preserve"> </w:t>
      </w:r>
      <w:r>
        <w:rPr>
          <w:sz w:val="24"/>
        </w:rPr>
        <w:t>эстетической</w:t>
      </w:r>
      <w:r>
        <w:rPr>
          <w:spacing w:val="-9"/>
          <w:sz w:val="24"/>
        </w:rPr>
        <w:t xml:space="preserve"> </w:t>
      </w:r>
      <w:r>
        <w:rPr>
          <w:sz w:val="24"/>
        </w:rPr>
        <w:t>и</w:t>
      </w:r>
      <w:r>
        <w:rPr>
          <w:spacing w:val="-6"/>
          <w:sz w:val="24"/>
        </w:rPr>
        <w:t xml:space="preserve"> </w:t>
      </w:r>
      <w:r>
        <w:rPr>
          <w:sz w:val="24"/>
        </w:rPr>
        <w:t>экологической</w:t>
      </w:r>
      <w:r>
        <w:rPr>
          <w:spacing w:val="-3"/>
          <w:sz w:val="24"/>
        </w:rPr>
        <w:t xml:space="preserve"> </w:t>
      </w:r>
      <w:r>
        <w:rPr>
          <w:spacing w:val="-2"/>
          <w:sz w:val="24"/>
        </w:rPr>
        <w:t>культуры.</w:t>
      </w:r>
    </w:p>
    <w:p w:rsidR="00156445" w:rsidRDefault="005A47D0">
      <w:pPr>
        <w:pStyle w:val="a3"/>
        <w:spacing w:before="2" w:line="264" w:lineRule="exact"/>
        <w:ind w:left="804" w:firstLine="0"/>
        <w:jc w:val="left"/>
      </w:pPr>
      <w:r>
        <w:t>Данное</w:t>
      </w:r>
      <w:r>
        <w:rPr>
          <w:spacing w:val="9"/>
        </w:rPr>
        <w:t xml:space="preserve"> </w:t>
      </w:r>
      <w:r>
        <w:t>направление</w:t>
      </w:r>
      <w:r>
        <w:rPr>
          <w:spacing w:val="12"/>
        </w:rPr>
        <w:t xml:space="preserve"> </w:t>
      </w:r>
      <w:r>
        <w:t>реализуется</w:t>
      </w:r>
      <w:r>
        <w:rPr>
          <w:spacing w:val="12"/>
        </w:rPr>
        <w:t xml:space="preserve"> </w:t>
      </w:r>
      <w:r>
        <w:t>программамикурсов:</w:t>
      </w:r>
      <w:r>
        <w:rPr>
          <w:spacing w:val="-6"/>
        </w:rPr>
        <w:t xml:space="preserve"> </w:t>
      </w:r>
      <w:r>
        <w:t>«Я</w:t>
      </w:r>
      <w:r>
        <w:rPr>
          <w:spacing w:val="-4"/>
        </w:rPr>
        <w:t xml:space="preserve"> </w:t>
      </w:r>
      <w:r>
        <w:rPr>
          <w:spacing w:val="-2"/>
        </w:rPr>
        <w:t>курянин»,</w:t>
      </w:r>
    </w:p>
    <w:p w:rsidR="00156445" w:rsidRDefault="005A47D0">
      <w:pPr>
        <w:pStyle w:val="a3"/>
        <w:ind w:left="564" w:firstLine="58"/>
        <w:jc w:val="left"/>
      </w:pPr>
      <w:r>
        <w:t>По</w:t>
      </w:r>
      <w:r>
        <w:rPr>
          <w:spacing w:val="-8"/>
        </w:rPr>
        <w:t xml:space="preserve"> </w:t>
      </w:r>
      <w:r>
        <w:t>итогам</w:t>
      </w:r>
      <w:r>
        <w:rPr>
          <w:spacing w:val="-5"/>
        </w:rPr>
        <w:t xml:space="preserve"> </w:t>
      </w:r>
      <w:r>
        <w:t>работы в</w:t>
      </w:r>
      <w:r>
        <w:rPr>
          <w:spacing w:val="-3"/>
        </w:rPr>
        <w:t xml:space="preserve"> </w:t>
      </w:r>
      <w:r>
        <w:t>данном</w:t>
      </w:r>
      <w:r>
        <w:rPr>
          <w:spacing w:val="-5"/>
        </w:rPr>
        <w:t xml:space="preserve"> </w:t>
      </w:r>
      <w:r>
        <w:t>направлении</w:t>
      </w:r>
      <w:r>
        <w:rPr>
          <w:spacing w:val="-2"/>
        </w:rPr>
        <w:t xml:space="preserve"> </w:t>
      </w:r>
      <w:r>
        <w:t>проводятся</w:t>
      </w:r>
      <w:r>
        <w:rPr>
          <w:spacing w:val="-4"/>
        </w:rPr>
        <w:t xml:space="preserve"> </w:t>
      </w:r>
      <w:r>
        <w:t>концерты,</w:t>
      </w:r>
      <w:r>
        <w:rPr>
          <w:spacing w:val="-3"/>
        </w:rPr>
        <w:t xml:space="preserve"> </w:t>
      </w:r>
      <w:r>
        <w:t>конкурсы,</w:t>
      </w:r>
      <w:r>
        <w:rPr>
          <w:spacing w:val="-3"/>
        </w:rPr>
        <w:t xml:space="preserve"> </w:t>
      </w:r>
      <w:r>
        <w:t xml:space="preserve">выставки,лабораторные </w:t>
      </w:r>
      <w:r>
        <w:rPr>
          <w:spacing w:val="-2"/>
        </w:rPr>
        <w:t>опыты.</w:t>
      </w:r>
    </w:p>
    <w:p w:rsidR="00156445" w:rsidRDefault="005A47D0">
      <w:pPr>
        <w:pStyle w:val="a3"/>
        <w:spacing w:line="263" w:lineRule="exact"/>
        <w:ind w:left="1270" w:firstLine="0"/>
        <w:jc w:val="left"/>
      </w:pPr>
      <w:r>
        <w:t>СОЦИАЛЬНОЕ</w:t>
      </w:r>
      <w:r>
        <w:rPr>
          <w:spacing w:val="-12"/>
        </w:rPr>
        <w:t xml:space="preserve"> </w:t>
      </w:r>
      <w:r>
        <w:rPr>
          <w:spacing w:val="-2"/>
        </w:rPr>
        <w:t>НАПРАВЛЕНИЕ</w:t>
      </w:r>
    </w:p>
    <w:p w:rsidR="00156445" w:rsidRDefault="005A47D0">
      <w:pPr>
        <w:pStyle w:val="a3"/>
        <w:spacing w:line="264" w:lineRule="exact"/>
        <w:ind w:left="1270" w:firstLine="0"/>
        <w:jc w:val="left"/>
      </w:pPr>
      <w:r>
        <w:t>Основными</w:t>
      </w:r>
      <w:r>
        <w:rPr>
          <w:spacing w:val="-10"/>
        </w:rPr>
        <w:t xml:space="preserve"> </w:t>
      </w:r>
      <w:r>
        <w:t>задачами</w:t>
      </w:r>
      <w:r>
        <w:rPr>
          <w:spacing w:val="-10"/>
        </w:rPr>
        <w:t xml:space="preserve"> </w:t>
      </w:r>
      <w:r>
        <w:rPr>
          <w:spacing w:val="-2"/>
        </w:rPr>
        <w:t>являются:</w:t>
      </w:r>
    </w:p>
    <w:p w:rsidR="00156445" w:rsidRDefault="00156445">
      <w:pPr>
        <w:spacing w:line="264" w:lineRule="exact"/>
        <w:sectPr w:rsidR="00156445">
          <w:headerReference w:type="default" r:id="rId22"/>
          <w:pgSz w:w="11910" w:h="16840"/>
          <w:pgMar w:top="1080" w:right="0" w:bottom="280" w:left="1140" w:header="0" w:footer="0" w:gutter="0"/>
          <w:cols w:space="720"/>
        </w:sectPr>
      </w:pPr>
    </w:p>
    <w:p w:rsidR="00156445" w:rsidRDefault="005A47D0">
      <w:pPr>
        <w:pStyle w:val="a5"/>
        <w:numPr>
          <w:ilvl w:val="0"/>
          <w:numId w:val="61"/>
        </w:numPr>
        <w:tabs>
          <w:tab w:val="left" w:pos="832"/>
        </w:tabs>
        <w:spacing w:before="40" w:line="237" w:lineRule="auto"/>
        <w:ind w:right="1588" w:firstLine="0"/>
        <w:jc w:val="left"/>
        <w:rPr>
          <w:sz w:val="24"/>
        </w:rPr>
      </w:pPr>
      <w:r>
        <w:rPr>
          <w:spacing w:val="-2"/>
          <w:sz w:val="24"/>
        </w:rPr>
        <w:t>формирование</w:t>
      </w:r>
      <w:r>
        <w:rPr>
          <w:spacing w:val="-13"/>
          <w:sz w:val="24"/>
        </w:rPr>
        <w:t xml:space="preserve"> </w:t>
      </w:r>
      <w:r>
        <w:rPr>
          <w:spacing w:val="-2"/>
          <w:sz w:val="24"/>
        </w:rPr>
        <w:t>психологической</w:t>
      </w:r>
      <w:r>
        <w:rPr>
          <w:spacing w:val="-13"/>
          <w:sz w:val="24"/>
        </w:rPr>
        <w:t xml:space="preserve"> </w:t>
      </w:r>
      <w:r>
        <w:rPr>
          <w:spacing w:val="17"/>
          <w:sz w:val="24"/>
        </w:rPr>
        <w:t>к</w:t>
      </w:r>
      <w:r>
        <w:rPr>
          <w:spacing w:val="9"/>
          <w:sz w:val="24"/>
        </w:rPr>
        <w:t>у</w:t>
      </w:r>
      <w:r>
        <w:rPr>
          <w:spacing w:val="18"/>
          <w:sz w:val="24"/>
        </w:rPr>
        <w:t>л</w:t>
      </w:r>
      <w:r>
        <w:rPr>
          <w:spacing w:val="19"/>
          <w:sz w:val="24"/>
        </w:rPr>
        <w:t>ь</w:t>
      </w:r>
      <w:r>
        <w:rPr>
          <w:spacing w:val="24"/>
          <w:sz w:val="24"/>
        </w:rPr>
        <w:t>т</w:t>
      </w:r>
      <w:r>
        <w:rPr>
          <w:spacing w:val="14"/>
          <w:sz w:val="24"/>
        </w:rPr>
        <w:t>у</w:t>
      </w:r>
      <w:r>
        <w:rPr>
          <w:spacing w:val="-43"/>
          <w:sz w:val="24"/>
        </w:rPr>
        <w:t>р</w:t>
      </w:r>
      <w:r w:rsidR="00AF28B2">
        <w:rPr>
          <w:spacing w:val="-43"/>
          <w:sz w:val="24"/>
        </w:rPr>
        <w:t xml:space="preserve">ы </w:t>
      </w:r>
      <w:r w:rsidR="00AF28B2">
        <w:rPr>
          <w:rFonts w:ascii="Calibri" w:hAnsi="Calibri"/>
          <w:spacing w:val="8"/>
          <w:position w:val="9"/>
          <w:sz w:val="20"/>
        </w:rPr>
        <w:t xml:space="preserve"> </w:t>
      </w:r>
      <w:r>
        <w:rPr>
          <w:spacing w:val="19"/>
          <w:sz w:val="24"/>
        </w:rPr>
        <w:t>и</w:t>
      </w:r>
      <w:r>
        <w:rPr>
          <w:spacing w:val="-13"/>
          <w:sz w:val="24"/>
        </w:rPr>
        <w:t xml:space="preserve"> </w:t>
      </w:r>
      <w:r>
        <w:rPr>
          <w:spacing w:val="-2"/>
          <w:sz w:val="24"/>
        </w:rPr>
        <w:t>коммуникативной</w:t>
      </w:r>
      <w:r>
        <w:rPr>
          <w:spacing w:val="-13"/>
          <w:sz w:val="24"/>
        </w:rPr>
        <w:t xml:space="preserve"> </w:t>
      </w:r>
      <w:r>
        <w:rPr>
          <w:spacing w:val="-2"/>
          <w:sz w:val="24"/>
        </w:rPr>
        <w:t>компетенции</w:t>
      </w:r>
      <w:r>
        <w:rPr>
          <w:spacing w:val="-13"/>
          <w:sz w:val="24"/>
        </w:rPr>
        <w:t xml:space="preserve"> </w:t>
      </w:r>
      <w:r>
        <w:rPr>
          <w:spacing w:val="-2"/>
          <w:sz w:val="24"/>
        </w:rPr>
        <w:t xml:space="preserve">для </w:t>
      </w:r>
      <w:r>
        <w:rPr>
          <w:sz w:val="24"/>
        </w:rPr>
        <w:t>обеспечения эффективного и безопасного взаимодействия в социуме;</w:t>
      </w:r>
    </w:p>
    <w:p w:rsidR="00156445" w:rsidRDefault="005A47D0">
      <w:pPr>
        <w:pStyle w:val="a5"/>
        <w:numPr>
          <w:ilvl w:val="0"/>
          <w:numId w:val="61"/>
        </w:numPr>
        <w:tabs>
          <w:tab w:val="left" w:pos="827"/>
        </w:tabs>
        <w:spacing w:before="5" w:line="237" w:lineRule="auto"/>
        <w:ind w:right="1412" w:firstLine="0"/>
        <w:jc w:val="left"/>
        <w:rPr>
          <w:sz w:val="24"/>
        </w:rPr>
      </w:pPr>
      <w:r>
        <w:rPr>
          <w:sz w:val="24"/>
        </w:rPr>
        <w:t>формирование</w:t>
      </w:r>
      <w:r>
        <w:rPr>
          <w:spacing w:val="40"/>
          <w:sz w:val="24"/>
        </w:rPr>
        <w:t xml:space="preserve"> </w:t>
      </w:r>
      <w:r>
        <w:rPr>
          <w:sz w:val="24"/>
        </w:rPr>
        <w:t>способности</w:t>
      </w:r>
      <w:r>
        <w:rPr>
          <w:spacing w:val="-5"/>
          <w:sz w:val="24"/>
        </w:rPr>
        <w:t xml:space="preserve"> </w:t>
      </w:r>
      <w:r>
        <w:rPr>
          <w:sz w:val="24"/>
        </w:rPr>
        <w:t>обучающегося</w:t>
      </w:r>
      <w:r>
        <w:rPr>
          <w:spacing w:val="40"/>
          <w:sz w:val="24"/>
        </w:rPr>
        <w:t xml:space="preserve"> </w:t>
      </w:r>
      <w:r>
        <w:rPr>
          <w:sz w:val="24"/>
        </w:rPr>
        <w:t>сознательно</w:t>
      </w:r>
      <w:r>
        <w:rPr>
          <w:spacing w:val="40"/>
          <w:sz w:val="24"/>
        </w:rPr>
        <w:t xml:space="preserve"> </w:t>
      </w:r>
      <w:r>
        <w:rPr>
          <w:sz w:val="24"/>
        </w:rPr>
        <w:t>выстраивать и</w:t>
      </w:r>
      <w:r>
        <w:rPr>
          <w:spacing w:val="-11"/>
          <w:sz w:val="24"/>
        </w:rPr>
        <w:t xml:space="preserve"> </w:t>
      </w:r>
      <w:r>
        <w:rPr>
          <w:sz w:val="24"/>
        </w:rPr>
        <w:t>оценивать отношения в социуме;</w:t>
      </w:r>
    </w:p>
    <w:p w:rsidR="00156445" w:rsidRDefault="005A47D0">
      <w:pPr>
        <w:pStyle w:val="a5"/>
        <w:numPr>
          <w:ilvl w:val="0"/>
          <w:numId w:val="61"/>
        </w:numPr>
        <w:tabs>
          <w:tab w:val="left" w:pos="702"/>
        </w:tabs>
        <w:spacing w:before="4" w:line="275" w:lineRule="exact"/>
        <w:ind w:left="702" w:hanging="143"/>
        <w:jc w:val="left"/>
        <w:rPr>
          <w:sz w:val="24"/>
        </w:rPr>
      </w:pPr>
      <w:r>
        <w:rPr>
          <w:sz w:val="24"/>
        </w:rPr>
        <w:t>формирование</w:t>
      </w:r>
      <w:r>
        <w:rPr>
          <w:spacing w:val="-10"/>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семье</w:t>
      </w:r>
      <w:r>
        <w:rPr>
          <w:spacing w:val="-4"/>
          <w:sz w:val="24"/>
        </w:rPr>
        <w:t xml:space="preserve"> </w:t>
      </w:r>
      <w:r>
        <w:rPr>
          <w:sz w:val="24"/>
        </w:rPr>
        <w:t>как к</w:t>
      </w:r>
      <w:r>
        <w:rPr>
          <w:spacing w:val="-10"/>
          <w:sz w:val="24"/>
        </w:rPr>
        <w:t xml:space="preserve"> </w:t>
      </w:r>
      <w:r>
        <w:rPr>
          <w:sz w:val="24"/>
        </w:rPr>
        <w:t>основе</w:t>
      </w:r>
      <w:r>
        <w:rPr>
          <w:spacing w:val="-13"/>
          <w:sz w:val="24"/>
        </w:rPr>
        <w:t xml:space="preserve"> </w:t>
      </w:r>
      <w:r>
        <w:rPr>
          <w:sz w:val="24"/>
        </w:rPr>
        <w:t>российского</w:t>
      </w:r>
      <w:r>
        <w:rPr>
          <w:spacing w:val="-1"/>
          <w:sz w:val="24"/>
        </w:rPr>
        <w:t xml:space="preserve"> </w:t>
      </w:r>
      <w:r>
        <w:rPr>
          <w:spacing w:val="-2"/>
          <w:sz w:val="24"/>
        </w:rPr>
        <w:t>общества;</w:t>
      </w:r>
    </w:p>
    <w:p w:rsidR="00156445" w:rsidRDefault="005A47D0">
      <w:pPr>
        <w:pStyle w:val="a5"/>
        <w:numPr>
          <w:ilvl w:val="0"/>
          <w:numId w:val="61"/>
        </w:numPr>
        <w:tabs>
          <w:tab w:val="left" w:pos="880"/>
        </w:tabs>
        <w:spacing w:line="242" w:lineRule="auto"/>
        <w:ind w:right="1293" w:firstLine="58"/>
        <w:jc w:val="left"/>
        <w:rPr>
          <w:sz w:val="24"/>
        </w:rPr>
      </w:pPr>
      <w:r>
        <w:rPr>
          <w:sz w:val="24"/>
        </w:rPr>
        <w:t>воспитание</w:t>
      </w:r>
      <w:r>
        <w:rPr>
          <w:spacing w:val="40"/>
          <w:sz w:val="24"/>
        </w:rPr>
        <w:t xml:space="preserve"> </w:t>
      </w:r>
      <w:r>
        <w:rPr>
          <w:sz w:val="24"/>
        </w:rPr>
        <w:t>у</w:t>
      </w:r>
      <w:r>
        <w:rPr>
          <w:spacing w:val="40"/>
          <w:sz w:val="24"/>
        </w:rPr>
        <w:t xml:space="preserve"> </w:t>
      </w:r>
      <w:r>
        <w:rPr>
          <w:sz w:val="24"/>
        </w:rPr>
        <w:t>школьников</w:t>
      </w:r>
      <w:r>
        <w:rPr>
          <w:spacing w:val="40"/>
          <w:sz w:val="24"/>
        </w:rPr>
        <w:t xml:space="preserve"> </w:t>
      </w:r>
      <w:r>
        <w:rPr>
          <w:sz w:val="24"/>
        </w:rPr>
        <w:t>почтительного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родителям,</w:t>
      </w:r>
      <w:r>
        <w:rPr>
          <w:spacing w:val="40"/>
          <w:sz w:val="24"/>
        </w:rPr>
        <w:t xml:space="preserve"> </w:t>
      </w:r>
      <w:r>
        <w:rPr>
          <w:sz w:val="24"/>
        </w:rPr>
        <w:t>осознанного, заботливого отношения к старшему поколению.</w:t>
      </w:r>
    </w:p>
    <w:p w:rsidR="00156445" w:rsidRDefault="005A47D0">
      <w:pPr>
        <w:pStyle w:val="a3"/>
        <w:tabs>
          <w:tab w:val="left" w:pos="1774"/>
          <w:tab w:val="left" w:pos="3282"/>
          <w:tab w:val="left" w:pos="4723"/>
          <w:tab w:val="left" w:pos="6326"/>
        </w:tabs>
        <w:spacing w:line="259" w:lineRule="exact"/>
        <w:ind w:left="804" w:firstLine="0"/>
        <w:jc w:val="left"/>
      </w:pPr>
      <w:r>
        <w:rPr>
          <w:spacing w:val="-2"/>
        </w:rPr>
        <w:t>Данное</w:t>
      </w:r>
      <w:r>
        <w:tab/>
      </w:r>
      <w:r>
        <w:rPr>
          <w:spacing w:val="-2"/>
        </w:rPr>
        <w:t>направление</w:t>
      </w:r>
      <w:r>
        <w:tab/>
      </w:r>
      <w:r>
        <w:rPr>
          <w:spacing w:val="-2"/>
        </w:rPr>
        <w:t>реализуется</w:t>
      </w:r>
      <w:r>
        <w:tab/>
      </w:r>
      <w:r>
        <w:rPr>
          <w:spacing w:val="-2"/>
        </w:rPr>
        <w:t>программами,</w:t>
      </w:r>
      <w:r>
        <w:tab/>
      </w:r>
      <w:r>
        <w:rPr>
          <w:spacing w:val="-2"/>
        </w:rPr>
        <w:t>«Финансоваяграмотность».</w:t>
      </w:r>
    </w:p>
    <w:p w:rsidR="00156445" w:rsidRDefault="005A47D0">
      <w:pPr>
        <w:pStyle w:val="a3"/>
        <w:ind w:left="564" w:right="878" w:firstLine="240"/>
        <w:jc w:val="left"/>
      </w:pPr>
      <w:r>
        <w:t>По итогам работы в данном направлении</w:t>
      </w:r>
      <w:r>
        <w:rPr>
          <w:spacing w:val="28"/>
        </w:rPr>
        <w:t xml:space="preserve"> </w:t>
      </w:r>
      <w:r>
        <w:t>проводятся творческие конкурсы, выставки, защита проектов.</w:t>
      </w:r>
    </w:p>
    <w:p w:rsidR="00156445" w:rsidRDefault="005A47D0">
      <w:pPr>
        <w:pStyle w:val="Heading2"/>
        <w:spacing w:before="2" w:line="262" w:lineRule="exact"/>
        <w:ind w:left="1270"/>
      </w:pPr>
      <w:bookmarkStart w:id="190" w:name="Цикл_внеурочных_занятий_«Разговоры_о_важ"/>
      <w:bookmarkEnd w:id="190"/>
      <w:r>
        <w:t>Цикл</w:t>
      </w:r>
      <w:r>
        <w:rPr>
          <w:spacing w:val="-9"/>
        </w:rPr>
        <w:t xml:space="preserve"> </w:t>
      </w:r>
      <w:r>
        <w:t>внеурочных</w:t>
      </w:r>
      <w:r>
        <w:rPr>
          <w:spacing w:val="-3"/>
        </w:rPr>
        <w:t xml:space="preserve"> </w:t>
      </w:r>
      <w:r>
        <w:t>занятий</w:t>
      </w:r>
      <w:r>
        <w:rPr>
          <w:spacing w:val="-4"/>
        </w:rPr>
        <w:t xml:space="preserve"> </w:t>
      </w:r>
      <w:r>
        <w:t>«Разговоры</w:t>
      </w:r>
      <w:r>
        <w:rPr>
          <w:spacing w:val="-6"/>
        </w:rPr>
        <w:t xml:space="preserve"> </w:t>
      </w:r>
      <w:r>
        <w:t>о</w:t>
      </w:r>
      <w:r>
        <w:rPr>
          <w:spacing w:val="-4"/>
        </w:rPr>
        <w:t xml:space="preserve"> </w:t>
      </w:r>
      <w:r>
        <w:t>важном»</w:t>
      </w:r>
      <w:r>
        <w:rPr>
          <w:spacing w:val="-4"/>
        </w:rPr>
        <w:t xml:space="preserve"> </w:t>
      </w:r>
      <w:r>
        <w:t>(1-9</w:t>
      </w:r>
      <w:r>
        <w:rPr>
          <w:spacing w:val="-4"/>
        </w:rPr>
        <w:t xml:space="preserve"> </w:t>
      </w:r>
      <w:r>
        <w:rPr>
          <w:spacing w:val="-2"/>
        </w:rPr>
        <w:t>класс).</w:t>
      </w:r>
    </w:p>
    <w:p w:rsidR="00156445" w:rsidRDefault="005A47D0">
      <w:pPr>
        <w:pStyle w:val="a3"/>
        <w:spacing w:line="242" w:lineRule="auto"/>
        <w:ind w:left="564" w:right="842"/>
      </w:pPr>
      <w:r>
        <w:t>Цель курса: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156445" w:rsidRDefault="005A47D0">
      <w:pPr>
        <w:pStyle w:val="a3"/>
        <w:ind w:left="564" w:right="838"/>
      </w:pPr>
      <w:r>
        <w:t>Содержание курса «Разговоры о важном» направлено на формирование у</w:t>
      </w:r>
      <w:r>
        <w:rPr>
          <w:spacing w:val="80"/>
        </w:rPr>
        <w:t xml:space="preserve"> </w:t>
      </w:r>
      <w:r>
        <w:t>обучающихся ценностных установок, в числе которых – созидание, патриотизм и стремление</w:t>
      </w:r>
      <w:r>
        <w:rPr>
          <w:spacing w:val="40"/>
        </w:rPr>
        <w:t xml:space="preserve"> </w:t>
      </w:r>
      <w:r>
        <w:t>к межнациональному единству.</w:t>
      </w:r>
    </w:p>
    <w:p w:rsidR="00156445" w:rsidRDefault="005A47D0">
      <w:pPr>
        <w:pStyle w:val="a3"/>
        <w:ind w:left="564" w:right="843"/>
      </w:pPr>
      <w: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156445" w:rsidRDefault="00156445">
      <w:pPr>
        <w:pStyle w:val="a3"/>
        <w:ind w:left="0" w:firstLine="0"/>
        <w:jc w:val="left"/>
      </w:pPr>
    </w:p>
    <w:p w:rsidR="00156445" w:rsidRDefault="005A47D0">
      <w:pPr>
        <w:pStyle w:val="Heading2"/>
        <w:spacing w:line="264" w:lineRule="exact"/>
        <w:ind w:left="1270"/>
      </w:pPr>
      <w:bookmarkStart w:id="191" w:name="Классное_руководство"/>
      <w:bookmarkEnd w:id="191"/>
      <w:r>
        <w:t>Классное</w:t>
      </w:r>
      <w:r>
        <w:rPr>
          <w:spacing w:val="-9"/>
        </w:rPr>
        <w:t xml:space="preserve"> </w:t>
      </w:r>
      <w:r>
        <w:rPr>
          <w:spacing w:val="-2"/>
        </w:rPr>
        <w:t>руководство</w:t>
      </w:r>
    </w:p>
    <w:p w:rsidR="00156445" w:rsidRDefault="005A47D0">
      <w:pPr>
        <w:pStyle w:val="a3"/>
        <w:spacing w:line="264" w:lineRule="exact"/>
        <w:ind w:left="1976" w:firstLine="0"/>
      </w:pPr>
      <w:r>
        <w:t>Реализация</w:t>
      </w:r>
      <w:r>
        <w:rPr>
          <w:spacing w:val="27"/>
        </w:rPr>
        <w:t xml:space="preserve"> </w:t>
      </w:r>
      <w:r>
        <w:t>воспитательного</w:t>
      </w:r>
      <w:r>
        <w:rPr>
          <w:spacing w:val="19"/>
        </w:rPr>
        <w:t xml:space="preserve"> </w:t>
      </w:r>
      <w:r>
        <w:t>потенциала</w:t>
      </w:r>
      <w:r>
        <w:rPr>
          <w:spacing w:val="27"/>
        </w:rPr>
        <w:t xml:space="preserve"> </w:t>
      </w:r>
      <w:r>
        <w:t>классного</w:t>
      </w:r>
      <w:r>
        <w:rPr>
          <w:spacing w:val="23"/>
        </w:rPr>
        <w:t xml:space="preserve"> </w:t>
      </w:r>
      <w:r>
        <w:t>руководства</w:t>
      </w:r>
      <w:r>
        <w:rPr>
          <w:spacing w:val="27"/>
        </w:rPr>
        <w:t xml:space="preserve"> </w:t>
      </w:r>
      <w:r>
        <w:rPr>
          <w:spacing w:val="-2"/>
        </w:rPr>
        <w:t>предусматривает:</w:t>
      </w:r>
    </w:p>
    <w:p w:rsidR="00156445" w:rsidRDefault="005A47D0">
      <w:pPr>
        <w:pStyle w:val="a3"/>
        <w:ind w:left="564" w:right="847"/>
      </w:pPr>
      <w:r>
        <w:t>− планирование и проведение классных часов по утвержденному графику (тематика единых классных часов определяется календарем образовательных событий и памятными для города и региона датами);</w:t>
      </w:r>
    </w:p>
    <w:p w:rsidR="00156445" w:rsidRDefault="005A47D0">
      <w:pPr>
        <w:pStyle w:val="a3"/>
        <w:ind w:left="564" w:right="844" w:firstLine="763"/>
      </w:pPr>
      <w:r>
        <w:t>− 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156445" w:rsidRDefault="005A47D0">
      <w:pPr>
        <w:pStyle w:val="a3"/>
        <w:spacing w:line="242" w:lineRule="auto"/>
        <w:ind w:left="564" w:right="846" w:firstLine="763"/>
      </w:pPr>
      <w:r>
        <w:t>− инициирование и поддержку участия класса в общешкольных мероприятиях, делах согласно календарному плану вспитательной работы на текущий учебный год, оказание необходимой помощи обучающимся в их подготовке, проведении и анализе;</w:t>
      </w:r>
    </w:p>
    <w:p w:rsidR="00156445" w:rsidRDefault="005A47D0">
      <w:pPr>
        <w:pStyle w:val="a3"/>
        <w:ind w:left="564" w:right="844" w:firstLine="763"/>
      </w:pPr>
      <w:r>
        <w:t>−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56445" w:rsidRDefault="005A47D0">
      <w:pPr>
        <w:pStyle w:val="a3"/>
        <w:ind w:left="564" w:right="844" w:firstLine="763"/>
      </w:pPr>
      <w:r>
        <w:t>− сплочение коллектива класса через: игры и тренинги на сплочение и командообразование (возможно участие педагога-психолога); внеучебные и внешкольные мероприятия, походы, экскурсии; празднования в классе дней рождения обучающихся, классные «огоньки» и вечера;</w:t>
      </w:r>
    </w:p>
    <w:p w:rsidR="00156445" w:rsidRDefault="005A47D0">
      <w:pPr>
        <w:pStyle w:val="a3"/>
        <w:spacing w:line="242" w:lineRule="auto"/>
        <w:ind w:left="564" w:right="842"/>
      </w:pPr>
      <w:r>
        <w:t xml:space="preserve">− выработку совместно с обучающимися правил поведения класса, помогающих освоить нормы и правила общения, которым они должны следовать в школе (кодекс </w:t>
      </w:r>
      <w:r>
        <w:rPr>
          <w:spacing w:val="-2"/>
        </w:rPr>
        <w:t>школьника);</w:t>
      </w:r>
    </w:p>
    <w:p w:rsidR="00156445" w:rsidRDefault="005A47D0">
      <w:pPr>
        <w:pStyle w:val="a3"/>
        <w:ind w:left="564" w:right="839"/>
      </w:pPr>
      <w:r>
        <w:t>− изучение особенностей личностного развития обучающихся класса через</w:t>
      </w:r>
      <w:r>
        <w:rPr>
          <w:spacing w:val="80"/>
        </w:rPr>
        <w:t xml:space="preserve"> </w:t>
      </w:r>
      <w:r>
        <w:t>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56445" w:rsidRDefault="005A47D0">
      <w:pPr>
        <w:pStyle w:val="a3"/>
        <w:spacing w:line="244" w:lineRule="auto"/>
        <w:ind w:left="564" w:right="856" w:firstLine="763"/>
      </w:pPr>
      <w:r>
        <w:t>− доверительное общение и поддержку обучающихся в решении проблем (налаживание взаимоотношений с одноклассниками или педагогами, успеваемость и т.д.),</w:t>
      </w:r>
    </w:p>
    <w:p w:rsidR="00156445" w:rsidRDefault="00156445">
      <w:pPr>
        <w:spacing w:line="244" w:lineRule="auto"/>
        <w:sectPr w:rsidR="00156445">
          <w:headerReference w:type="default" r:id="rId23"/>
          <w:pgSz w:w="11910" w:h="16840"/>
          <w:pgMar w:top="1080" w:right="0" w:bottom="280" w:left="1140" w:header="0" w:footer="0" w:gutter="0"/>
          <w:cols w:space="720"/>
        </w:sectPr>
      </w:pPr>
    </w:p>
    <w:p w:rsidR="00156445" w:rsidRDefault="005A47D0">
      <w:pPr>
        <w:pStyle w:val="a3"/>
        <w:spacing w:before="43"/>
        <w:ind w:left="564" w:right="857"/>
      </w:pPr>
      <w:r>
        <w:t xml:space="preserve">совместный поиск решений </w:t>
      </w:r>
      <w:r w:rsidR="00AF28B2">
        <w:rPr>
          <w:spacing w:val="30"/>
        </w:rPr>
        <w:t xml:space="preserve">проблем, </w:t>
      </w:r>
      <w:r>
        <w:t xml:space="preserve"> коррекцию поведения обучающихся через частные беседы индивидуально и вместе с их родителями, с другими обучающимися класса;</w:t>
      </w:r>
    </w:p>
    <w:p w:rsidR="00156445" w:rsidRDefault="005A47D0">
      <w:pPr>
        <w:pStyle w:val="a3"/>
        <w:spacing w:before="4"/>
        <w:ind w:left="564" w:right="849" w:firstLine="763"/>
      </w:pPr>
      <w:r>
        <w:t>− индивидуальную работу с обучающимися класса по ведению личных портфолио,</w:t>
      </w:r>
      <w:r>
        <w:rPr>
          <w:spacing w:val="-15"/>
        </w:rPr>
        <w:t xml:space="preserve"> </w:t>
      </w:r>
      <w:r>
        <w:t>в которых они фиксируют свои учебные, творческие, спортивные, личностные достижения;</w:t>
      </w:r>
    </w:p>
    <w:p w:rsidR="00156445" w:rsidRDefault="005A47D0">
      <w:pPr>
        <w:pStyle w:val="a3"/>
        <w:ind w:left="564" w:right="840"/>
      </w:pPr>
      <w:r>
        <w:t>−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156445" w:rsidRDefault="005A47D0">
      <w:pPr>
        <w:pStyle w:val="a3"/>
        <w:ind w:left="564" w:right="838" w:firstLine="763"/>
      </w:pPr>
      <w:r>
        <w:t xml:space="preserve">− проведение мини-педсоветов для решения конкретных проблем класса, интеграцию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w:t>
      </w:r>
      <w:r>
        <w:rPr>
          <w:spacing w:val="-2"/>
        </w:rPr>
        <w:t>класса;</w:t>
      </w:r>
    </w:p>
    <w:p w:rsidR="00156445" w:rsidRDefault="005A47D0">
      <w:pPr>
        <w:pStyle w:val="a3"/>
        <w:spacing w:before="1"/>
        <w:ind w:left="564" w:right="836" w:firstLine="763"/>
      </w:pPr>
      <w:r>
        <w:t>− организацию и проведение регулярных</w:t>
      </w:r>
      <w:r>
        <w:rPr>
          <w:spacing w:val="40"/>
        </w:rPr>
        <w:t xml:space="preserve"> </w:t>
      </w:r>
      <w:r>
        <w:t>родительских</w:t>
      </w:r>
      <w:r>
        <w:rPr>
          <w:spacing w:val="40"/>
        </w:rPr>
        <w:t xml:space="preserve"> </w:t>
      </w:r>
      <w:r>
        <w:t>собраний,</w:t>
      </w:r>
      <w:r>
        <w:rPr>
          <w:spacing w:val="-15"/>
        </w:rPr>
        <w:t xml:space="preserve"> </w:t>
      </w:r>
      <w:r>
        <w:t>информирование родителей (законных представителей) о школьных успехах и проблемах обучающихся, их положении в классе, жизни класса в целом, помощь родителям (законным представителям) в урегулировании отношений с администрацией, учителями- предметниками;</w:t>
      </w:r>
    </w:p>
    <w:p w:rsidR="00156445" w:rsidRDefault="005A47D0">
      <w:pPr>
        <w:pStyle w:val="a3"/>
        <w:ind w:left="564" w:right="863"/>
      </w:pPr>
      <w:r>
        <w:t>− создание и организацию работы родительского комитета класса, участвующего в решении вопросов воспитания и обучения в классе, школе;</w:t>
      </w:r>
    </w:p>
    <w:p w:rsidR="00156445" w:rsidRDefault="005A47D0">
      <w:pPr>
        <w:pStyle w:val="a3"/>
        <w:spacing w:before="2"/>
        <w:ind w:left="564" w:right="846" w:firstLine="763"/>
      </w:pPr>
      <w:r>
        <w:t>− привлечение родителей (законных представителей), членов семей</w:t>
      </w:r>
      <w:r>
        <w:rPr>
          <w:spacing w:val="40"/>
        </w:rPr>
        <w:t xml:space="preserve"> </w:t>
      </w:r>
      <w:r>
        <w:t>обучающихся к организации и проведению воспитательных дел, мероприятий в классе и школе;</w:t>
      </w:r>
    </w:p>
    <w:p w:rsidR="00156445" w:rsidRDefault="005A47D0">
      <w:pPr>
        <w:pStyle w:val="a3"/>
        <w:spacing w:line="263" w:lineRule="exact"/>
        <w:ind w:left="1976" w:firstLine="0"/>
      </w:pPr>
      <w:r>
        <w:t>−</w:t>
      </w:r>
      <w:r>
        <w:rPr>
          <w:spacing w:val="-9"/>
        </w:rPr>
        <w:t xml:space="preserve"> </w:t>
      </w:r>
      <w:r>
        <w:t>проведение</w:t>
      </w:r>
      <w:r>
        <w:rPr>
          <w:spacing w:val="-4"/>
        </w:rPr>
        <w:t xml:space="preserve"> </w:t>
      </w:r>
      <w:r>
        <w:t>в</w:t>
      </w:r>
      <w:r>
        <w:rPr>
          <w:spacing w:val="-7"/>
        </w:rPr>
        <w:t xml:space="preserve"> </w:t>
      </w:r>
      <w:r>
        <w:t>классе</w:t>
      </w:r>
      <w:r>
        <w:rPr>
          <w:spacing w:val="-5"/>
        </w:rPr>
        <w:t xml:space="preserve"> </w:t>
      </w:r>
      <w:r>
        <w:t>праздников,</w:t>
      </w:r>
      <w:r>
        <w:rPr>
          <w:spacing w:val="-2"/>
        </w:rPr>
        <w:t xml:space="preserve"> </w:t>
      </w:r>
      <w:r>
        <w:t>конкурсов,</w:t>
      </w:r>
      <w:r>
        <w:rPr>
          <w:spacing w:val="-6"/>
        </w:rPr>
        <w:t xml:space="preserve"> </w:t>
      </w:r>
      <w:r>
        <w:t>соревнований</w:t>
      </w:r>
      <w:r>
        <w:rPr>
          <w:spacing w:val="-4"/>
        </w:rPr>
        <w:t xml:space="preserve"> </w:t>
      </w:r>
      <w:r>
        <w:t>и</w:t>
      </w:r>
      <w:r>
        <w:rPr>
          <w:spacing w:val="-2"/>
        </w:rPr>
        <w:t xml:space="preserve"> </w:t>
      </w:r>
      <w:r>
        <w:rPr>
          <w:spacing w:val="-4"/>
        </w:rPr>
        <w:t>т.д.</w:t>
      </w:r>
    </w:p>
    <w:p w:rsidR="00156445" w:rsidRDefault="005A47D0">
      <w:pPr>
        <w:pStyle w:val="a3"/>
        <w:ind w:left="564" w:right="836"/>
      </w:pPr>
      <w:r>
        <w:t>Свою деятельность классные руководители осуществляют на основе плана воспитательной работы с класным коллективом, ежегодно обновляемым в соответствии с рабочей</w:t>
      </w:r>
      <w:r>
        <w:rPr>
          <w:spacing w:val="40"/>
        </w:rPr>
        <w:t xml:space="preserve"> </w:t>
      </w:r>
      <w:r>
        <w:t>программой воспитания</w:t>
      </w:r>
      <w:r>
        <w:rPr>
          <w:spacing w:val="40"/>
        </w:rPr>
        <w:t xml:space="preserve"> </w:t>
      </w:r>
      <w:r>
        <w:t>и календарным планом воспитательной работы на текущий учебный год.</w:t>
      </w:r>
    </w:p>
    <w:p w:rsidR="00156445" w:rsidRDefault="00156445">
      <w:pPr>
        <w:pStyle w:val="a3"/>
        <w:spacing w:before="3"/>
        <w:ind w:left="0" w:firstLine="0"/>
        <w:jc w:val="left"/>
      </w:pPr>
    </w:p>
    <w:p w:rsidR="00156445" w:rsidRDefault="005A47D0">
      <w:pPr>
        <w:pStyle w:val="Heading2"/>
        <w:spacing w:line="262" w:lineRule="exact"/>
        <w:ind w:left="1270"/>
      </w:pPr>
      <w:bookmarkStart w:id="192" w:name="Основные_школьные_дела"/>
      <w:bookmarkEnd w:id="192"/>
      <w:r>
        <w:t>Основные</w:t>
      </w:r>
      <w:r>
        <w:rPr>
          <w:spacing w:val="-9"/>
        </w:rPr>
        <w:t xml:space="preserve"> </w:t>
      </w:r>
      <w:r>
        <w:t>школьные</w:t>
      </w:r>
      <w:r>
        <w:rPr>
          <w:spacing w:val="52"/>
        </w:rPr>
        <w:t xml:space="preserve"> </w:t>
      </w:r>
      <w:r>
        <w:rPr>
          <w:spacing w:val="-4"/>
        </w:rPr>
        <w:t>дела</w:t>
      </w:r>
    </w:p>
    <w:p w:rsidR="00156445" w:rsidRDefault="005A47D0">
      <w:pPr>
        <w:pStyle w:val="a3"/>
        <w:tabs>
          <w:tab w:val="left" w:pos="9563"/>
        </w:tabs>
        <w:spacing w:line="242" w:lineRule="auto"/>
        <w:ind w:left="564" w:right="847" w:firstLine="763"/>
      </w:pPr>
      <w:r>
        <w:t>Реализация</w:t>
      </w:r>
      <w:r>
        <w:rPr>
          <w:spacing w:val="80"/>
        </w:rPr>
        <w:t xml:space="preserve">  </w:t>
      </w:r>
      <w:r>
        <w:t>воспитательного</w:t>
      </w:r>
      <w:r>
        <w:rPr>
          <w:spacing w:val="80"/>
        </w:rPr>
        <w:t xml:space="preserve">  </w:t>
      </w:r>
      <w:r>
        <w:t>потенциала</w:t>
      </w:r>
      <w:r>
        <w:rPr>
          <w:spacing w:val="80"/>
        </w:rPr>
        <w:t xml:space="preserve">  </w:t>
      </w:r>
      <w:r>
        <w:t>основных</w:t>
      </w:r>
      <w:r>
        <w:rPr>
          <w:spacing w:val="80"/>
        </w:rPr>
        <w:t xml:space="preserve">  </w:t>
      </w:r>
      <w:r>
        <w:t>школьных</w:t>
      </w:r>
      <w:r>
        <w:tab/>
      </w:r>
      <w:r>
        <w:rPr>
          <w:spacing w:val="-4"/>
        </w:rPr>
        <w:t xml:space="preserve">дел </w:t>
      </w:r>
      <w:r>
        <w:t xml:space="preserve">предусматривает следующие формы организации совместной деятельности бучающихся и </w:t>
      </w:r>
      <w:r>
        <w:rPr>
          <w:spacing w:val="-2"/>
        </w:rPr>
        <w:t>педагогов.</w:t>
      </w:r>
    </w:p>
    <w:p w:rsidR="00156445" w:rsidRDefault="005A47D0">
      <w:pPr>
        <w:pStyle w:val="a5"/>
        <w:numPr>
          <w:ilvl w:val="0"/>
          <w:numId w:val="1"/>
        </w:numPr>
        <w:tabs>
          <w:tab w:val="left" w:pos="741"/>
        </w:tabs>
        <w:ind w:right="842" w:firstLine="0"/>
        <w:jc w:val="both"/>
        <w:rPr>
          <w:sz w:val="24"/>
        </w:rPr>
      </w:pPr>
      <w:r>
        <w:rPr>
          <w:sz w:val="24"/>
        </w:rPr>
        <w:t>Общешкольные праздники, ежегодные творческие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156445" w:rsidRDefault="005A47D0">
      <w:pPr>
        <w:pStyle w:val="a3"/>
        <w:spacing w:line="262" w:lineRule="exact"/>
        <w:ind w:left="1328" w:firstLine="0"/>
        <w:jc w:val="left"/>
      </w:pPr>
      <w:r>
        <w:t>−</w:t>
      </w:r>
      <w:r>
        <w:rPr>
          <w:spacing w:val="-14"/>
        </w:rPr>
        <w:t xml:space="preserve"> </w:t>
      </w:r>
      <w:r>
        <w:t>«Рождественский</w:t>
      </w:r>
      <w:r>
        <w:rPr>
          <w:spacing w:val="-8"/>
        </w:rPr>
        <w:t xml:space="preserve"> </w:t>
      </w:r>
      <w:r>
        <w:t>свет»</w:t>
      </w:r>
      <w:r>
        <w:rPr>
          <w:spacing w:val="-10"/>
        </w:rPr>
        <w:t xml:space="preserve"> </w:t>
      </w:r>
      <w:r>
        <w:t>-</w:t>
      </w:r>
      <w:r>
        <w:rPr>
          <w:spacing w:val="-11"/>
        </w:rPr>
        <w:t xml:space="preserve"> </w:t>
      </w:r>
      <w:r>
        <w:t>литературно-музыкальная</w:t>
      </w:r>
      <w:r>
        <w:rPr>
          <w:spacing w:val="-9"/>
        </w:rPr>
        <w:t xml:space="preserve"> </w:t>
      </w:r>
      <w:r>
        <w:rPr>
          <w:spacing w:val="-2"/>
        </w:rPr>
        <w:t>композиция.</w:t>
      </w:r>
    </w:p>
    <w:p w:rsidR="00156445" w:rsidRDefault="005A47D0">
      <w:pPr>
        <w:pStyle w:val="a3"/>
        <w:spacing w:line="264" w:lineRule="exact"/>
        <w:ind w:left="1328" w:firstLine="0"/>
        <w:jc w:val="left"/>
      </w:pPr>
      <w:r>
        <w:t>−</w:t>
      </w:r>
      <w:r>
        <w:rPr>
          <w:spacing w:val="-13"/>
        </w:rPr>
        <w:t xml:space="preserve"> </w:t>
      </w:r>
      <w:r>
        <w:t>концертная</w:t>
      </w:r>
      <w:r>
        <w:rPr>
          <w:spacing w:val="-9"/>
        </w:rPr>
        <w:t xml:space="preserve"> </w:t>
      </w:r>
      <w:r>
        <w:t>программа,</w:t>
      </w:r>
      <w:r>
        <w:rPr>
          <w:spacing w:val="-8"/>
        </w:rPr>
        <w:t xml:space="preserve"> </w:t>
      </w:r>
      <w:r>
        <w:t>посвященная</w:t>
      </w:r>
      <w:r>
        <w:rPr>
          <w:spacing w:val="-9"/>
        </w:rPr>
        <w:t xml:space="preserve"> </w:t>
      </w:r>
      <w:r>
        <w:t>Дню</w:t>
      </w:r>
      <w:r>
        <w:rPr>
          <w:spacing w:val="-8"/>
        </w:rPr>
        <w:t xml:space="preserve"> </w:t>
      </w:r>
      <w:r>
        <w:t>защитника</w:t>
      </w:r>
      <w:r>
        <w:rPr>
          <w:spacing w:val="-10"/>
        </w:rPr>
        <w:t xml:space="preserve"> </w:t>
      </w:r>
      <w:r>
        <w:rPr>
          <w:spacing w:val="-2"/>
        </w:rPr>
        <w:t>Отечества,</w:t>
      </w:r>
    </w:p>
    <w:p w:rsidR="00156445" w:rsidRDefault="005A47D0">
      <w:pPr>
        <w:pStyle w:val="a3"/>
        <w:spacing w:line="264" w:lineRule="exact"/>
        <w:ind w:left="1270" w:firstLine="0"/>
        <w:jc w:val="left"/>
      </w:pPr>
      <w:r>
        <w:t>-концертная</w:t>
      </w:r>
      <w:r>
        <w:rPr>
          <w:spacing w:val="-13"/>
        </w:rPr>
        <w:t xml:space="preserve"> </w:t>
      </w:r>
      <w:r>
        <w:t>программа</w:t>
      </w:r>
      <w:r>
        <w:rPr>
          <w:spacing w:val="-8"/>
        </w:rPr>
        <w:t xml:space="preserve"> </w:t>
      </w:r>
      <w:r>
        <w:t>«С</w:t>
      </w:r>
      <w:r>
        <w:rPr>
          <w:spacing w:val="-6"/>
        </w:rPr>
        <w:t xml:space="preserve"> </w:t>
      </w:r>
      <w:r>
        <w:t>праздником,</w:t>
      </w:r>
      <w:r>
        <w:rPr>
          <w:spacing w:val="-7"/>
        </w:rPr>
        <w:t xml:space="preserve"> </w:t>
      </w:r>
      <w:r>
        <w:t>дорогие</w:t>
      </w:r>
      <w:r>
        <w:rPr>
          <w:spacing w:val="-7"/>
        </w:rPr>
        <w:t xml:space="preserve"> </w:t>
      </w:r>
      <w:r>
        <w:rPr>
          <w:spacing w:val="-2"/>
        </w:rPr>
        <w:t>учителя!»</w:t>
      </w:r>
    </w:p>
    <w:p w:rsidR="00156445" w:rsidRDefault="005A47D0">
      <w:pPr>
        <w:pStyle w:val="a3"/>
        <w:spacing w:line="264" w:lineRule="exact"/>
        <w:ind w:left="1270" w:firstLine="0"/>
        <w:jc w:val="left"/>
      </w:pPr>
      <w:r>
        <w:t>-концертная</w:t>
      </w:r>
      <w:r>
        <w:rPr>
          <w:spacing w:val="-12"/>
        </w:rPr>
        <w:t xml:space="preserve"> </w:t>
      </w:r>
      <w:r>
        <w:t>программа</w:t>
      </w:r>
      <w:r>
        <w:rPr>
          <w:spacing w:val="-6"/>
        </w:rPr>
        <w:t xml:space="preserve"> </w:t>
      </w:r>
      <w:r>
        <w:t>«Моя</w:t>
      </w:r>
      <w:r>
        <w:rPr>
          <w:spacing w:val="-5"/>
        </w:rPr>
        <w:t xml:space="preserve"> </w:t>
      </w:r>
      <w:r>
        <w:t>дорогая</w:t>
      </w:r>
      <w:r>
        <w:rPr>
          <w:spacing w:val="-5"/>
        </w:rPr>
        <w:t xml:space="preserve"> </w:t>
      </w:r>
      <w:r>
        <w:t>мамочка»</w:t>
      </w:r>
      <w:r>
        <w:rPr>
          <w:spacing w:val="-9"/>
        </w:rPr>
        <w:t xml:space="preserve"> </w:t>
      </w:r>
      <w:r>
        <w:t>,посвященная</w:t>
      </w:r>
      <w:r>
        <w:rPr>
          <w:spacing w:val="-9"/>
        </w:rPr>
        <w:t xml:space="preserve"> </w:t>
      </w:r>
      <w:r>
        <w:t>8</w:t>
      </w:r>
      <w:r>
        <w:rPr>
          <w:spacing w:val="-5"/>
        </w:rPr>
        <w:t xml:space="preserve"> </w:t>
      </w:r>
      <w:r>
        <w:rPr>
          <w:spacing w:val="-2"/>
        </w:rPr>
        <w:t>Марта</w:t>
      </w:r>
    </w:p>
    <w:p w:rsidR="00156445" w:rsidRDefault="005A47D0">
      <w:pPr>
        <w:pStyle w:val="a3"/>
        <w:spacing w:line="264" w:lineRule="exact"/>
        <w:ind w:left="1270" w:firstLine="0"/>
        <w:jc w:val="left"/>
      </w:pPr>
      <w:r>
        <w:t>-митинг</w:t>
      </w:r>
      <w:r>
        <w:rPr>
          <w:spacing w:val="-10"/>
        </w:rPr>
        <w:t xml:space="preserve"> </w:t>
      </w:r>
      <w:r>
        <w:t>«Памяти</w:t>
      </w:r>
      <w:r>
        <w:rPr>
          <w:spacing w:val="-3"/>
        </w:rPr>
        <w:t xml:space="preserve"> </w:t>
      </w:r>
      <w:r>
        <w:t>павших</w:t>
      </w:r>
      <w:r>
        <w:rPr>
          <w:spacing w:val="-5"/>
        </w:rPr>
        <w:t xml:space="preserve"> </w:t>
      </w:r>
      <w:r>
        <w:t>будьте</w:t>
      </w:r>
      <w:r>
        <w:rPr>
          <w:spacing w:val="-11"/>
        </w:rPr>
        <w:t xml:space="preserve"> </w:t>
      </w:r>
      <w:r>
        <w:t>достойны»,</w:t>
      </w:r>
      <w:r>
        <w:rPr>
          <w:spacing w:val="-4"/>
        </w:rPr>
        <w:t xml:space="preserve"> </w:t>
      </w:r>
      <w:r>
        <w:t>посвященный</w:t>
      </w:r>
      <w:r>
        <w:rPr>
          <w:spacing w:val="-8"/>
        </w:rPr>
        <w:t xml:space="preserve"> </w:t>
      </w:r>
      <w:r>
        <w:t>Дню</w:t>
      </w:r>
      <w:r>
        <w:rPr>
          <w:spacing w:val="-8"/>
        </w:rPr>
        <w:t xml:space="preserve"> </w:t>
      </w:r>
      <w:r>
        <w:t>Великой</w:t>
      </w:r>
      <w:r>
        <w:rPr>
          <w:spacing w:val="-3"/>
        </w:rPr>
        <w:t xml:space="preserve"> </w:t>
      </w:r>
      <w:r>
        <w:rPr>
          <w:spacing w:val="-2"/>
        </w:rPr>
        <w:t>Победы.</w:t>
      </w:r>
    </w:p>
    <w:p w:rsidR="00156445" w:rsidRDefault="005A47D0">
      <w:pPr>
        <w:pStyle w:val="a3"/>
        <w:spacing w:line="264" w:lineRule="exact"/>
        <w:ind w:left="1270" w:firstLine="0"/>
        <w:jc w:val="left"/>
      </w:pPr>
      <w:r>
        <w:t>-торжественная</w:t>
      </w:r>
      <w:r>
        <w:rPr>
          <w:spacing w:val="-13"/>
        </w:rPr>
        <w:t xml:space="preserve"> </w:t>
      </w:r>
      <w:r>
        <w:t>линейка,</w:t>
      </w:r>
      <w:r>
        <w:rPr>
          <w:spacing w:val="-9"/>
        </w:rPr>
        <w:t xml:space="preserve"> </w:t>
      </w:r>
      <w:r>
        <w:t>посвященная</w:t>
      </w:r>
      <w:r>
        <w:rPr>
          <w:spacing w:val="-10"/>
        </w:rPr>
        <w:t xml:space="preserve"> </w:t>
      </w:r>
      <w:r>
        <w:t>Дню</w:t>
      </w:r>
      <w:r>
        <w:rPr>
          <w:spacing w:val="-10"/>
        </w:rPr>
        <w:t xml:space="preserve"> </w:t>
      </w:r>
      <w:r>
        <w:t>знаний</w:t>
      </w:r>
      <w:r>
        <w:rPr>
          <w:spacing w:val="-8"/>
        </w:rPr>
        <w:t xml:space="preserve"> </w:t>
      </w:r>
      <w:r>
        <w:t>«Здравствуй,</w:t>
      </w:r>
      <w:r>
        <w:rPr>
          <w:spacing w:val="-9"/>
        </w:rPr>
        <w:t xml:space="preserve"> </w:t>
      </w:r>
      <w:r>
        <w:rPr>
          <w:spacing w:val="-2"/>
        </w:rPr>
        <w:t>школа!»</w:t>
      </w:r>
    </w:p>
    <w:p w:rsidR="00156445" w:rsidRDefault="005A47D0">
      <w:pPr>
        <w:pStyle w:val="a5"/>
        <w:numPr>
          <w:ilvl w:val="0"/>
          <w:numId w:val="1"/>
        </w:numPr>
        <w:tabs>
          <w:tab w:val="left" w:pos="741"/>
        </w:tabs>
        <w:spacing w:before="262"/>
        <w:ind w:left="741" w:hanging="182"/>
        <w:jc w:val="left"/>
        <w:rPr>
          <w:sz w:val="24"/>
        </w:rPr>
      </w:pPr>
      <w:r>
        <w:rPr>
          <w:sz w:val="24"/>
        </w:rPr>
        <w:t>Участие</w:t>
      </w:r>
      <w:r>
        <w:rPr>
          <w:spacing w:val="-7"/>
          <w:sz w:val="24"/>
        </w:rPr>
        <w:t xml:space="preserve"> </w:t>
      </w:r>
      <w:r>
        <w:rPr>
          <w:sz w:val="24"/>
        </w:rPr>
        <w:t>во</w:t>
      </w:r>
      <w:r>
        <w:rPr>
          <w:spacing w:val="-6"/>
          <w:sz w:val="24"/>
        </w:rPr>
        <w:t xml:space="preserve"> </w:t>
      </w:r>
      <w:r>
        <w:rPr>
          <w:sz w:val="24"/>
        </w:rPr>
        <w:t>всероссийских</w:t>
      </w:r>
      <w:r>
        <w:rPr>
          <w:spacing w:val="-10"/>
          <w:sz w:val="24"/>
        </w:rPr>
        <w:t xml:space="preserve"> </w:t>
      </w:r>
      <w:r>
        <w:rPr>
          <w:sz w:val="24"/>
        </w:rPr>
        <w:t>акциях,</w:t>
      </w:r>
      <w:r>
        <w:rPr>
          <w:spacing w:val="-3"/>
          <w:sz w:val="24"/>
        </w:rPr>
        <w:t xml:space="preserve"> </w:t>
      </w:r>
      <w:r>
        <w:rPr>
          <w:sz w:val="24"/>
        </w:rPr>
        <w:t>посвященных</w:t>
      </w:r>
      <w:r>
        <w:rPr>
          <w:spacing w:val="-10"/>
          <w:sz w:val="24"/>
        </w:rPr>
        <w:t xml:space="preserve"> </w:t>
      </w:r>
      <w:r>
        <w:rPr>
          <w:sz w:val="24"/>
        </w:rPr>
        <w:t>значимым</w:t>
      </w:r>
      <w:r>
        <w:rPr>
          <w:spacing w:val="-2"/>
          <w:sz w:val="24"/>
        </w:rPr>
        <w:t xml:space="preserve"> </w:t>
      </w:r>
      <w:r>
        <w:rPr>
          <w:sz w:val="24"/>
        </w:rPr>
        <w:t>событиям</w:t>
      </w:r>
      <w:r>
        <w:rPr>
          <w:spacing w:val="-4"/>
          <w:sz w:val="24"/>
        </w:rPr>
        <w:t xml:space="preserve"> </w:t>
      </w:r>
      <w:r>
        <w:rPr>
          <w:sz w:val="24"/>
        </w:rPr>
        <w:t>в</w:t>
      </w:r>
      <w:r>
        <w:rPr>
          <w:spacing w:val="-9"/>
          <w:sz w:val="24"/>
        </w:rPr>
        <w:t xml:space="preserve"> </w:t>
      </w:r>
      <w:r>
        <w:rPr>
          <w:sz w:val="24"/>
        </w:rPr>
        <w:t>России,</w:t>
      </w:r>
      <w:r>
        <w:rPr>
          <w:spacing w:val="-7"/>
          <w:sz w:val="24"/>
        </w:rPr>
        <w:t xml:space="preserve"> </w:t>
      </w:r>
      <w:r>
        <w:rPr>
          <w:spacing w:val="-2"/>
          <w:sz w:val="24"/>
        </w:rPr>
        <w:t>мире.</w:t>
      </w:r>
    </w:p>
    <w:p w:rsidR="00156445" w:rsidRDefault="005A47D0">
      <w:pPr>
        <w:pStyle w:val="a3"/>
        <w:spacing w:before="2" w:line="264" w:lineRule="exact"/>
        <w:ind w:left="1270" w:firstLine="0"/>
        <w:jc w:val="left"/>
      </w:pPr>
      <w:r>
        <w:t>−</w:t>
      </w:r>
      <w:r>
        <w:rPr>
          <w:spacing w:val="-10"/>
        </w:rPr>
        <w:t xml:space="preserve"> </w:t>
      </w:r>
      <w:r>
        <w:t>Акция</w:t>
      </w:r>
      <w:r>
        <w:rPr>
          <w:spacing w:val="-4"/>
        </w:rPr>
        <w:t xml:space="preserve"> </w:t>
      </w:r>
      <w:r>
        <w:t>«Блокадный</w:t>
      </w:r>
      <w:r>
        <w:rPr>
          <w:spacing w:val="-1"/>
        </w:rPr>
        <w:t xml:space="preserve"> </w:t>
      </w:r>
      <w:r>
        <w:rPr>
          <w:spacing w:val="-2"/>
        </w:rPr>
        <w:t>хлеб»,</w:t>
      </w:r>
    </w:p>
    <w:p w:rsidR="00156445" w:rsidRDefault="005A47D0">
      <w:pPr>
        <w:pStyle w:val="a3"/>
        <w:spacing w:line="264" w:lineRule="exact"/>
        <w:ind w:left="1270" w:firstLine="0"/>
        <w:jc w:val="left"/>
      </w:pPr>
      <w:r>
        <w:t>−</w:t>
      </w:r>
      <w:r>
        <w:rPr>
          <w:spacing w:val="-9"/>
        </w:rPr>
        <w:t xml:space="preserve"> </w:t>
      </w:r>
      <w:r>
        <w:t>Акция</w:t>
      </w:r>
      <w:r>
        <w:rPr>
          <w:spacing w:val="-4"/>
        </w:rPr>
        <w:t xml:space="preserve"> </w:t>
      </w:r>
      <w:r>
        <w:t>«Открытка</w:t>
      </w:r>
      <w:r>
        <w:rPr>
          <w:spacing w:val="-4"/>
        </w:rPr>
        <w:t xml:space="preserve"> </w:t>
      </w:r>
      <w:r>
        <w:t>–</w:t>
      </w:r>
      <w:r>
        <w:rPr>
          <w:spacing w:val="-3"/>
        </w:rPr>
        <w:t xml:space="preserve"> </w:t>
      </w:r>
      <w:r>
        <w:t>ветерану»,</w:t>
      </w:r>
      <w:r>
        <w:rPr>
          <w:spacing w:val="-4"/>
        </w:rPr>
        <w:t xml:space="preserve"> </w:t>
      </w:r>
      <w:r>
        <w:t>проводимая</w:t>
      </w:r>
      <w:r>
        <w:rPr>
          <w:spacing w:val="-3"/>
        </w:rPr>
        <w:t xml:space="preserve"> </w:t>
      </w:r>
      <w:r>
        <w:t>в</w:t>
      </w:r>
      <w:r>
        <w:rPr>
          <w:spacing w:val="-2"/>
        </w:rPr>
        <w:t xml:space="preserve"> </w:t>
      </w:r>
      <w:r>
        <w:t>преддверии</w:t>
      </w:r>
      <w:r>
        <w:rPr>
          <w:spacing w:val="-2"/>
        </w:rPr>
        <w:t xml:space="preserve"> </w:t>
      </w:r>
      <w:r>
        <w:t>23</w:t>
      </w:r>
      <w:r>
        <w:rPr>
          <w:spacing w:val="-3"/>
        </w:rPr>
        <w:t xml:space="preserve"> </w:t>
      </w:r>
      <w:r>
        <w:t>февраля</w:t>
      </w:r>
      <w:r>
        <w:rPr>
          <w:spacing w:val="-3"/>
        </w:rPr>
        <w:t xml:space="preserve"> </w:t>
      </w:r>
      <w:r>
        <w:t>и</w:t>
      </w:r>
      <w:r>
        <w:rPr>
          <w:spacing w:val="-2"/>
        </w:rPr>
        <w:t xml:space="preserve"> </w:t>
      </w:r>
      <w:r>
        <w:t>9</w:t>
      </w:r>
      <w:r>
        <w:rPr>
          <w:spacing w:val="-8"/>
        </w:rPr>
        <w:t xml:space="preserve"> </w:t>
      </w:r>
      <w:r>
        <w:rPr>
          <w:spacing w:val="-4"/>
        </w:rPr>
        <w:t>мая,</w:t>
      </w:r>
    </w:p>
    <w:p w:rsidR="00156445" w:rsidRDefault="005A47D0">
      <w:pPr>
        <w:pStyle w:val="a3"/>
        <w:spacing w:line="264" w:lineRule="exact"/>
        <w:ind w:left="1328" w:firstLine="0"/>
        <w:jc w:val="left"/>
      </w:pPr>
      <w:r>
        <w:t>−</w:t>
      </w:r>
      <w:r>
        <w:rPr>
          <w:spacing w:val="-4"/>
        </w:rPr>
        <w:t xml:space="preserve"> </w:t>
      </w:r>
      <w:r>
        <w:t>Акция</w:t>
      </w:r>
      <w:r>
        <w:rPr>
          <w:spacing w:val="-3"/>
        </w:rPr>
        <w:t xml:space="preserve"> </w:t>
      </w:r>
      <w:r>
        <w:t>«Покормите</w:t>
      </w:r>
      <w:r>
        <w:rPr>
          <w:spacing w:val="-5"/>
        </w:rPr>
        <w:t xml:space="preserve"> </w:t>
      </w:r>
      <w:r>
        <w:t>птиц</w:t>
      </w:r>
      <w:r>
        <w:rPr>
          <w:spacing w:val="-4"/>
        </w:rPr>
        <w:t xml:space="preserve"> </w:t>
      </w:r>
      <w:r>
        <w:rPr>
          <w:spacing w:val="-2"/>
        </w:rPr>
        <w:t>зимой»,</w:t>
      </w:r>
    </w:p>
    <w:p w:rsidR="00156445" w:rsidRDefault="005A47D0">
      <w:pPr>
        <w:pStyle w:val="a3"/>
        <w:spacing w:line="264" w:lineRule="exact"/>
        <w:ind w:left="1270" w:firstLine="0"/>
        <w:jc w:val="left"/>
      </w:pPr>
      <w:r>
        <w:t>−</w:t>
      </w:r>
      <w:r>
        <w:rPr>
          <w:spacing w:val="-12"/>
        </w:rPr>
        <w:t xml:space="preserve"> </w:t>
      </w:r>
      <w:r>
        <w:t>Акция</w:t>
      </w:r>
      <w:r>
        <w:rPr>
          <w:spacing w:val="-5"/>
        </w:rPr>
        <w:t xml:space="preserve"> </w:t>
      </w:r>
      <w:r>
        <w:t>«Бессмертный</w:t>
      </w:r>
      <w:r>
        <w:rPr>
          <w:spacing w:val="-7"/>
        </w:rPr>
        <w:t xml:space="preserve"> </w:t>
      </w:r>
      <w:r>
        <w:t>полк»</w:t>
      </w:r>
      <w:r>
        <w:rPr>
          <w:spacing w:val="-8"/>
        </w:rPr>
        <w:t xml:space="preserve"> </w:t>
      </w:r>
      <w:r>
        <w:t>и/или</w:t>
      </w:r>
      <w:r>
        <w:rPr>
          <w:spacing w:val="-3"/>
        </w:rPr>
        <w:t xml:space="preserve"> </w:t>
      </w:r>
      <w:r>
        <w:t>«Бессмертный</w:t>
      </w:r>
      <w:r>
        <w:rPr>
          <w:spacing w:val="-3"/>
        </w:rPr>
        <w:t xml:space="preserve"> </w:t>
      </w:r>
      <w:r>
        <w:t>полк</w:t>
      </w:r>
      <w:r>
        <w:rPr>
          <w:spacing w:val="-5"/>
        </w:rPr>
        <w:t xml:space="preserve"> </w:t>
      </w:r>
      <w:r>
        <w:t>–</w:t>
      </w:r>
      <w:r>
        <w:rPr>
          <w:spacing w:val="-4"/>
        </w:rPr>
        <w:t xml:space="preserve"> </w:t>
      </w:r>
      <w:r>
        <w:rPr>
          <w:spacing w:val="-2"/>
        </w:rPr>
        <w:t>онлайн»,</w:t>
      </w:r>
    </w:p>
    <w:p w:rsidR="00156445" w:rsidRDefault="00156445">
      <w:pPr>
        <w:spacing w:line="264" w:lineRule="exact"/>
        <w:sectPr w:rsidR="00156445">
          <w:headerReference w:type="default" r:id="rId24"/>
          <w:pgSz w:w="11910" w:h="16840"/>
          <w:pgMar w:top="1080" w:right="0" w:bottom="280" w:left="1140" w:header="0" w:footer="0" w:gutter="0"/>
          <w:cols w:space="720"/>
        </w:sectPr>
      </w:pPr>
    </w:p>
    <w:p w:rsidR="00156445" w:rsidRDefault="005A47D0">
      <w:pPr>
        <w:pStyle w:val="a3"/>
        <w:spacing w:before="67" w:line="264" w:lineRule="exact"/>
        <w:ind w:left="2209" w:firstLine="0"/>
      </w:pPr>
      <w:r>
        <w:t>−</w:t>
      </w:r>
      <w:r>
        <w:rPr>
          <w:spacing w:val="-9"/>
        </w:rPr>
        <w:t xml:space="preserve"> </w:t>
      </w:r>
      <w:r>
        <w:t>Акция</w:t>
      </w:r>
      <w:r>
        <w:rPr>
          <w:spacing w:val="-2"/>
        </w:rPr>
        <w:t xml:space="preserve"> </w:t>
      </w:r>
      <w:r>
        <w:t>«Сад</w:t>
      </w:r>
      <w:r>
        <w:rPr>
          <w:spacing w:val="-4"/>
        </w:rPr>
        <w:t xml:space="preserve"> </w:t>
      </w:r>
      <w:r>
        <w:rPr>
          <w:spacing w:val="-2"/>
        </w:rPr>
        <w:t>Победы»,</w:t>
      </w:r>
    </w:p>
    <w:p w:rsidR="00156445" w:rsidRDefault="005A47D0">
      <w:pPr>
        <w:pStyle w:val="a3"/>
        <w:spacing w:line="264" w:lineRule="exact"/>
        <w:ind w:left="2209" w:firstLine="0"/>
      </w:pPr>
      <w:r>
        <w:t>−</w:t>
      </w:r>
      <w:r>
        <w:rPr>
          <w:spacing w:val="-10"/>
        </w:rPr>
        <w:t xml:space="preserve"> </w:t>
      </w:r>
      <w:r>
        <w:t>Акция</w:t>
      </w:r>
      <w:r>
        <w:rPr>
          <w:spacing w:val="-9"/>
        </w:rPr>
        <w:t xml:space="preserve"> </w:t>
      </w:r>
      <w:r>
        <w:t>«Свеча</w:t>
      </w:r>
      <w:r>
        <w:rPr>
          <w:spacing w:val="-10"/>
        </w:rPr>
        <w:t xml:space="preserve"> </w:t>
      </w:r>
      <w:r>
        <w:t>памяти»,</w:t>
      </w:r>
      <w:r>
        <w:rPr>
          <w:spacing w:val="-7"/>
        </w:rPr>
        <w:t xml:space="preserve"> </w:t>
      </w:r>
      <w:r>
        <w:t>посвященная</w:t>
      </w:r>
      <w:r>
        <w:rPr>
          <w:spacing w:val="-9"/>
        </w:rPr>
        <w:t xml:space="preserve"> </w:t>
      </w:r>
      <w:r>
        <w:t>началу</w:t>
      </w:r>
      <w:r>
        <w:rPr>
          <w:spacing w:val="-13"/>
        </w:rPr>
        <w:t xml:space="preserve"> </w:t>
      </w:r>
      <w:r>
        <w:t>Великой</w:t>
      </w:r>
      <w:r>
        <w:rPr>
          <w:spacing w:val="-7"/>
        </w:rPr>
        <w:t xml:space="preserve"> </w:t>
      </w:r>
      <w:r>
        <w:t>Отечественной</w:t>
      </w:r>
      <w:r>
        <w:rPr>
          <w:spacing w:val="-6"/>
        </w:rPr>
        <w:t xml:space="preserve"> </w:t>
      </w:r>
      <w:r>
        <w:rPr>
          <w:spacing w:val="-2"/>
        </w:rPr>
        <w:t>войны,</w:t>
      </w:r>
    </w:p>
    <w:p w:rsidR="00156445" w:rsidRDefault="005A47D0">
      <w:pPr>
        <w:pStyle w:val="a3"/>
        <w:spacing w:before="4"/>
        <w:ind w:left="1502" w:right="1547"/>
      </w:pPr>
      <w:r>
        <w:t>−</w:t>
      </w:r>
      <w:r>
        <w:rPr>
          <w:spacing w:val="-4"/>
        </w:rPr>
        <w:t xml:space="preserve"> </w:t>
      </w:r>
      <w:r>
        <w:t>Акция «Есть</w:t>
      </w:r>
      <w:r>
        <w:rPr>
          <w:spacing w:val="-3"/>
        </w:rPr>
        <w:t xml:space="preserve"> </w:t>
      </w:r>
      <w:r>
        <w:t>такая</w:t>
      </w:r>
      <w:r>
        <w:rPr>
          <w:spacing w:val="-3"/>
        </w:rPr>
        <w:t xml:space="preserve"> </w:t>
      </w:r>
      <w:r>
        <w:t>профессия</w:t>
      </w:r>
      <w:r>
        <w:rPr>
          <w:spacing w:val="-3"/>
        </w:rPr>
        <w:t xml:space="preserve"> </w:t>
      </w:r>
      <w:r>
        <w:t>–</w:t>
      </w:r>
      <w:r>
        <w:rPr>
          <w:spacing w:val="-3"/>
        </w:rPr>
        <w:t xml:space="preserve"> </w:t>
      </w:r>
      <w:r>
        <w:t>Родину</w:t>
      </w:r>
      <w:r>
        <w:rPr>
          <w:spacing w:val="-8"/>
        </w:rPr>
        <w:t xml:space="preserve"> </w:t>
      </w:r>
      <w:r>
        <w:t>защищать»,</w:t>
      </w:r>
      <w:r>
        <w:rPr>
          <w:spacing w:val="-2"/>
        </w:rPr>
        <w:t xml:space="preserve"> </w:t>
      </w:r>
      <w:r>
        <w:t>посвященная</w:t>
      </w:r>
      <w:r>
        <w:rPr>
          <w:spacing w:val="-3"/>
        </w:rPr>
        <w:t xml:space="preserve"> </w:t>
      </w:r>
      <w:r>
        <w:t>Дню</w:t>
      </w:r>
      <w:r>
        <w:rPr>
          <w:spacing w:val="40"/>
        </w:rPr>
        <w:t xml:space="preserve"> </w:t>
      </w:r>
      <w:r>
        <w:t xml:space="preserve">Героев </w:t>
      </w:r>
      <w:r>
        <w:rPr>
          <w:spacing w:val="-2"/>
        </w:rPr>
        <w:t>Отечества.</w:t>
      </w:r>
    </w:p>
    <w:p w:rsidR="00156445" w:rsidRDefault="005A47D0">
      <w:pPr>
        <w:pStyle w:val="a5"/>
        <w:numPr>
          <w:ilvl w:val="0"/>
          <w:numId w:val="1"/>
        </w:numPr>
        <w:tabs>
          <w:tab w:val="left" w:pos="1804"/>
        </w:tabs>
        <w:ind w:left="1502" w:right="937" w:firstLine="0"/>
        <w:jc w:val="both"/>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156445" w:rsidRDefault="005A47D0">
      <w:pPr>
        <w:pStyle w:val="a3"/>
        <w:spacing w:line="262" w:lineRule="exact"/>
        <w:ind w:left="2266" w:firstLine="0"/>
        <w:jc w:val="left"/>
      </w:pPr>
      <w:r>
        <w:t>−</w:t>
      </w:r>
      <w:r>
        <w:rPr>
          <w:spacing w:val="-13"/>
        </w:rPr>
        <w:t xml:space="preserve"> </w:t>
      </w:r>
      <w:r>
        <w:t>Торжественная</w:t>
      </w:r>
      <w:r>
        <w:rPr>
          <w:spacing w:val="-10"/>
        </w:rPr>
        <w:t xml:space="preserve"> </w:t>
      </w:r>
      <w:r>
        <w:t>линейка,</w:t>
      </w:r>
      <w:r>
        <w:rPr>
          <w:spacing w:val="-9"/>
        </w:rPr>
        <w:t xml:space="preserve"> </w:t>
      </w:r>
      <w:r>
        <w:t>посвященная</w:t>
      </w:r>
      <w:r>
        <w:rPr>
          <w:spacing w:val="-10"/>
        </w:rPr>
        <w:t xml:space="preserve"> </w:t>
      </w:r>
      <w:r>
        <w:t>празднику</w:t>
      </w:r>
      <w:r>
        <w:rPr>
          <w:spacing w:val="-9"/>
        </w:rPr>
        <w:t xml:space="preserve"> </w:t>
      </w:r>
      <w:r>
        <w:t>«Последнего</w:t>
      </w:r>
      <w:r>
        <w:rPr>
          <w:spacing w:val="-13"/>
        </w:rPr>
        <w:t xml:space="preserve"> </w:t>
      </w:r>
      <w:r>
        <w:rPr>
          <w:spacing w:val="-2"/>
        </w:rPr>
        <w:t>звонка»,</w:t>
      </w:r>
    </w:p>
    <w:p w:rsidR="00156445" w:rsidRDefault="005A47D0">
      <w:pPr>
        <w:pStyle w:val="a3"/>
        <w:spacing w:before="5" w:line="264" w:lineRule="exact"/>
        <w:ind w:left="2209" w:firstLine="0"/>
        <w:jc w:val="left"/>
      </w:pPr>
      <w:r>
        <w:t>−</w:t>
      </w:r>
      <w:r>
        <w:rPr>
          <w:spacing w:val="-10"/>
        </w:rPr>
        <w:t xml:space="preserve"> </w:t>
      </w:r>
      <w:r>
        <w:t>Выпускной</w:t>
      </w:r>
      <w:r>
        <w:rPr>
          <w:spacing w:val="-3"/>
        </w:rPr>
        <w:t xml:space="preserve"> </w:t>
      </w:r>
      <w:r>
        <w:t>вечер</w:t>
      </w:r>
      <w:r>
        <w:rPr>
          <w:spacing w:val="-4"/>
        </w:rPr>
        <w:t xml:space="preserve"> </w:t>
      </w:r>
      <w:r>
        <w:t>для</w:t>
      </w:r>
      <w:r>
        <w:rPr>
          <w:spacing w:val="-5"/>
        </w:rPr>
        <w:t xml:space="preserve"> </w:t>
      </w:r>
      <w:r>
        <w:t>выпускников</w:t>
      </w:r>
      <w:r>
        <w:rPr>
          <w:spacing w:val="-1"/>
        </w:rPr>
        <w:t xml:space="preserve"> </w:t>
      </w:r>
      <w:r>
        <w:t>9-х</w:t>
      </w:r>
      <w:r>
        <w:rPr>
          <w:spacing w:val="-4"/>
        </w:rPr>
        <w:t xml:space="preserve"> </w:t>
      </w:r>
      <w:r>
        <w:rPr>
          <w:spacing w:val="-2"/>
        </w:rPr>
        <w:t>классов,</w:t>
      </w:r>
    </w:p>
    <w:p w:rsidR="00156445" w:rsidRDefault="005A47D0">
      <w:pPr>
        <w:pStyle w:val="a3"/>
        <w:spacing w:line="264" w:lineRule="exact"/>
        <w:ind w:left="2209" w:firstLine="0"/>
        <w:jc w:val="left"/>
      </w:pPr>
      <w:r>
        <w:t>−</w:t>
      </w:r>
      <w:r>
        <w:rPr>
          <w:spacing w:val="-11"/>
        </w:rPr>
        <w:t xml:space="preserve"> </w:t>
      </w:r>
      <w:r>
        <w:t>Торжественная</w:t>
      </w:r>
      <w:r>
        <w:rPr>
          <w:spacing w:val="-5"/>
        </w:rPr>
        <w:t xml:space="preserve"> </w:t>
      </w:r>
      <w:r>
        <w:t>церемония</w:t>
      </w:r>
      <w:r>
        <w:rPr>
          <w:spacing w:val="-4"/>
        </w:rPr>
        <w:t xml:space="preserve"> </w:t>
      </w:r>
      <w:r>
        <w:t>посвящения</w:t>
      </w:r>
      <w:r>
        <w:rPr>
          <w:spacing w:val="-5"/>
        </w:rPr>
        <w:t xml:space="preserve"> </w:t>
      </w:r>
      <w:r>
        <w:t>в</w:t>
      </w:r>
      <w:r>
        <w:rPr>
          <w:spacing w:val="-8"/>
        </w:rPr>
        <w:t xml:space="preserve"> </w:t>
      </w:r>
      <w:r>
        <w:rPr>
          <w:spacing w:val="-2"/>
        </w:rPr>
        <w:t>первоклассники,</w:t>
      </w:r>
    </w:p>
    <w:p w:rsidR="00156445" w:rsidRDefault="005A47D0">
      <w:pPr>
        <w:pStyle w:val="a5"/>
        <w:numPr>
          <w:ilvl w:val="0"/>
          <w:numId w:val="1"/>
        </w:numPr>
        <w:tabs>
          <w:tab w:val="left" w:pos="1823"/>
        </w:tabs>
        <w:ind w:left="1502" w:right="937" w:firstLine="0"/>
        <w:jc w:val="both"/>
        <w:rPr>
          <w:sz w:val="24"/>
        </w:rPr>
      </w:pPr>
      <w:r>
        <w:rPr>
          <w:sz w:val="24"/>
        </w:rPr>
        <w:t>Церемонии награждения (по итогам учебного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w:t>
      </w:r>
    </w:p>
    <w:p w:rsidR="00156445" w:rsidRDefault="005A47D0">
      <w:pPr>
        <w:ind w:left="1502" w:right="942" w:firstLine="706"/>
        <w:jc w:val="both"/>
        <w:rPr>
          <w:sz w:val="24"/>
        </w:rPr>
      </w:pPr>
      <w:r>
        <w:rPr>
          <w:sz w:val="23"/>
        </w:rPr>
        <w:t xml:space="preserve">− </w:t>
      </w:r>
      <w:r>
        <w:rPr>
          <w:sz w:val="24"/>
        </w:rPr>
        <w:t>Социальные проекты в школе, совместно разрабатываемые и реализуемые обучающимися</w:t>
      </w:r>
      <w:r>
        <w:rPr>
          <w:spacing w:val="-2"/>
          <w:sz w:val="24"/>
        </w:rPr>
        <w:t xml:space="preserve"> </w:t>
      </w:r>
      <w:r>
        <w:rPr>
          <w:sz w:val="24"/>
        </w:rPr>
        <w:t>и</w:t>
      </w:r>
      <w:r>
        <w:rPr>
          <w:spacing w:val="-1"/>
          <w:sz w:val="24"/>
        </w:rPr>
        <w:t xml:space="preserve"> </w:t>
      </w:r>
      <w:r>
        <w:rPr>
          <w:sz w:val="24"/>
        </w:rPr>
        <w:t>педагогами,</w:t>
      </w:r>
      <w:r>
        <w:rPr>
          <w:spacing w:val="-4"/>
          <w:sz w:val="24"/>
        </w:rPr>
        <w:t xml:space="preserve"> </w:t>
      </w:r>
      <w:r>
        <w:rPr>
          <w:sz w:val="24"/>
        </w:rPr>
        <w:t>в</w:t>
      </w:r>
      <w:r>
        <w:rPr>
          <w:spacing w:val="-1"/>
          <w:sz w:val="24"/>
        </w:rPr>
        <w:t xml:space="preserve"> </w:t>
      </w:r>
      <w:r>
        <w:rPr>
          <w:sz w:val="24"/>
        </w:rPr>
        <w:t>том числе</w:t>
      </w:r>
      <w:r>
        <w:rPr>
          <w:spacing w:val="-3"/>
          <w:sz w:val="24"/>
        </w:rPr>
        <w:t xml:space="preserve"> </w:t>
      </w:r>
      <w:r>
        <w:rPr>
          <w:sz w:val="24"/>
        </w:rPr>
        <w:t>с</w:t>
      </w:r>
      <w:r>
        <w:rPr>
          <w:spacing w:val="-3"/>
          <w:sz w:val="24"/>
        </w:rPr>
        <w:t xml:space="preserve"> </w:t>
      </w:r>
      <w:r>
        <w:rPr>
          <w:sz w:val="24"/>
        </w:rPr>
        <w:t>участием</w:t>
      </w:r>
      <w:r>
        <w:rPr>
          <w:spacing w:val="-4"/>
          <w:sz w:val="24"/>
        </w:rPr>
        <w:t xml:space="preserve"> </w:t>
      </w:r>
      <w:r>
        <w:rPr>
          <w:sz w:val="24"/>
        </w:rPr>
        <w:t>организаций</w:t>
      </w:r>
      <w:r>
        <w:rPr>
          <w:spacing w:val="-1"/>
          <w:sz w:val="24"/>
        </w:rPr>
        <w:t xml:space="preserve"> </w:t>
      </w:r>
      <w:r>
        <w:rPr>
          <w:sz w:val="24"/>
        </w:rPr>
        <w:t>социальных</w:t>
      </w:r>
      <w:r>
        <w:rPr>
          <w:spacing w:val="-6"/>
          <w:sz w:val="24"/>
        </w:rPr>
        <w:t xml:space="preserve"> </w:t>
      </w:r>
      <w:r>
        <w:rPr>
          <w:sz w:val="24"/>
        </w:rPr>
        <w:t>партнёров школы, комплексы дел благотворительной, экологической, патриотической, трудовой идр. направленности.</w:t>
      </w:r>
    </w:p>
    <w:p w:rsidR="00156445" w:rsidRDefault="005A47D0">
      <w:pPr>
        <w:pStyle w:val="a3"/>
        <w:spacing w:line="264" w:lineRule="exact"/>
        <w:ind w:left="2209" w:firstLine="0"/>
        <w:jc w:val="left"/>
      </w:pPr>
      <w:r>
        <w:t>−</w:t>
      </w:r>
      <w:r>
        <w:rPr>
          <w:spacing w:val="-11"/>
        </w:rPr>
        <w:t xml:space="preserve"> </w:t>
      </w:r>
      <w:r>
        <w:t>«Вторая</w:t>
      </w:r>
      <w:r>
        <w:rPr>
          <w:spacing w:val="-3"/>
        </w:rPr>
        <w:t xml:space="preserve"> </w:t>
      </w:r>
      <w:r>
        <w:t>жизнь</w:t>
      </w:r>
      <w:r>
        <w:rPr>
          <w:spacing w:val="-1"/>
        </w:rPr>
        <w:t xml:space="preserve"> </w:t>
      </w:r>
      <w:r>
        <w:t>бумаги»</w:t>
      </w:r>
      <w:r>
        <w:rPr>
          <w:spacing w:val="-7"/>
        </w:rPr>
        <w:t xml:space="preserve"> </w:t>
      </w:r>
      <w:r>
        <w:t>-</w:t>
      </w:r>
      <w:r>
        <w:rPr>
          <w:spacing w:val="-7"/>
        </w:rPr>
        <w:t xml:space="preserve"> </w:t>
      </w:r>
      <w:r>
        <w:t>ежегодная</w:t>
      </w:r>
      <w:r>
        <w:rPr>
          <w:spacing w:val="-3"/>
        </w:rPr>
        <w:t xml:space="preserve"> </w:t>
      </w:r>
      <w:r>
        <w:t>акция</w:t>
      </w:r>
      <w:r>
        <w:rPr>
          <w:spacing w:val="-3"/>
        </w:rPr>
        <w:t xml:space="preserve"> </w:t>
      </w:r>
      <w:r>
        <w:t>по</w:t>
      </w:r>
      <w:r>
        <w:rPr>
          <w:spacing w:val="-7"/>
        </w:rPr>
        <w:t xml:space="preserve"> </w:t>
      </w:r>
      <w:r>
        <w:t>сбору</w:t>
      </w:r>
      <w:r>
        <w:rPr>
          <w:spacing w:val="-7"/>
        </w:rPr>
        <w:t xml:space="preserve"> </w:t>
      </w:r>
      <w:r>
        <w:rPr>
          <w:spacing w:val="-2"/>
        </w:rPr>
        <w:t>макулатуры,</w:t>
      </w:r>
    </w:p>
    <w:p w:rsidR="00156445" w:rsidRDefault="005A47D0">
      <w:pPr>
        <w:pStyle w:val="a3"/>
        <w:spacing w:line="264" w:lineRule="exact"/>
        <w:ind w:left="2209" w:firstLine="0"/>
        <w:jc w:val="left"/>
      </w:pPr>
      <w:r>
        <w:t>−</w:t>
      </w:r>
      <w:r>
        <w:rPr>
          <w:spacing w:val="-7"/>
        </w:rPr>
        <w:t xml:space="preserve"> </w:t>
      </w:r>
      <w:r>
        <w:t>«Мое</w:t>
      </w:r>
      <w:r>
        <w:rPr>
          <w:spacing w:val="-1"/>
        </w:rPr>
        <w:t xml:space="preserve"> </w:t>
      </w:r>
      <w:r>
        <w:t>село</w:t>
      </w:r>
      <w:r>
        <w:rPr>
          <w:spacing w:val="-4"/>
        </w:rPr>
        <w:t xml:space="preserve"> </w:t>
      </w:r>
      <w:r>
        <w:t>»</w:t>
      </w:r>
      <w:r>
        <w:rPr>
          <w:spacing w:val="-9"/>
        </w:rPr>
        <w:t xml:space="preserve"> </w:t>
      </w:r>
      <w:r>
        <w:t>- уборка</w:t>
      </w:r>
      <w:r>
        <w:rPr>
          <w:spacing w:val="-4"/>
        </w:rPr>
        <w:t xml:space="preserve"> </w:t>
      </w:r>
      <w:r>
        <w:t>территории</w:t>
      </w:r>
      <w:r>
        <w:rPr>
          <w:spacing w:val="-3"/>
        </w:rPr>
        <w:t xml:space="preserve"> </w:t>
      </w:r>
      <w:r>
        <w:t>школы</w:t>
      </w:r>
      <w:r>
        <w:rPr>
          <w:spacing w:val="-5"/>
        </w:rPr>
        <w:t xml:space="preserve"> </w:t>
      </w:r>
      <w:r>
        <w:t>от</w:t>
      </w:r>
      <w:r>
        <w:rPr>
          <w:spacing w:val="-4"/>
        </w:rPr>
        <w:t xml:space="preserve"> </w:t>
      </w:r>
      <w:r>
        <w:t>бытового</w:t>
      </w:r>
      <w:r>
        <w:rPr>
          <w:spacing w:val="-8"/>
        </w:rPr>
        <w:t xml:space="preserve"> </w:t>
      </w:r>
      <w:r>
        <w:rPr>
          <w:spacing w:val="-2"/>
        </w:rPr>
        <w:t>мусора,</w:t>
      </w:r>
    </w:p>
    <w:p w:rsidR="00156445" w:rsidRDefault="005A47D0">
      <w:pPr>
        <w:pStyle w:val="a3"/>
        <w:spacing w:line="264" w:lineRule="exact"/>
        <w:ind w:left="2209" w:firstLine="0"/>
        <w:jc w:val="left"/>
      </w:pPr>
      <w:r>
        <w:t>−</w:t>
      </w:r>
      <w:r>
        <w:rPr>
          <w:spacing w:val="48"/>
        </w:rPr>
        <w:t xml:space="preserve"> </w:t>
      </w:r>
      <w:r>
        <w:t>Акция</w:t>
      </w:r>
      <w:r>
        <w:rPr>
          <w:spacing w:val="49"/>
        </w:rPr>
        <w:t xml:space="preserve"> </w:t>
      </w:r>
      <w:r>
        <w:t>по</w:t>
      </w:r>
      <w:r>
        <w:rPr>
          <w:spacing w:val="49"/>
        </w:rPr>
        <w:t xml:space="preserve"> </w:t>
      </w:r>
      <w:r>
        <w:t>уборке</w:t>
      </w:r>
      <w:r>
        <w:rPr>
          <w:spacing w:val="52"/>
        </w:rPr>
        <w:t xml:space="preserve"> </w:t>
      </w:r>
      <w:r>
        <w:t>мемориалов</w:t>
      </w:r>
      <w:r>
        <w:rPr>
          <w:spacing w:val="51"/>
        </w:rPr>
        <w:t xml:space="preserve"> </w:t>
      </w:r>
      <w:r>
        <w:t>Вов</w:t>
      </w:r>
      <w:r>
        <w:rPr>
          <w:spacing w:val="51"/>
        </w:rPr>
        <w:t xml:space="preserve"> </w:t>
      </w:r>
      <w:r>
        <w:t>и</w:t>
      </w:r>
      <w:r>
        <w:rPr>
          <w:spacing w:val="54"/>
        </w:rPr>
        <w:t xml:space="preserve"> </w:t>
      </w:r>
      <w:r>
        <w:t>памятных</w:t>
      </w:r>
      <w:r>
        <w:rPr>
          <w:spacing w:val="50"/>
        </w:rPr>
        <w:t xml:space="preserve"> </w:t>
      </w:r>
      <w:r>
        <w:t>мест</w:t>
      </w:r>
      <w:r>
        <w:rPr>
          <w:spacing w:val="54"/>
        </w:rPr>
        <w:t xml:space="preserve"> </w:t>
      </w:r>
      <w:r>
        <w:t>на</w:t>
      </w:r>
      <w:r>
        <w:rPr>
          <w:spacing w:val="47"/>
        </w:rPr>
        <w:t xml:space="preserve"> </w:t>
      </w:r>
      <w:r>
        <w:t xml:space="preserve">территории </w:t>
      </w:r>
      <w:r>
        <w:rPr>
          <w:spacing w:val="-4"/>
        </w:rPr>
        <w:t>села</w:t>
      </w:r>
    </w:p>
    <w:p w:rsidR="00156445" w:rsidRDefault="005A47D0">
      <w:pPr>
        <w:spacing w:before="3"/>
        <w:ind w:left="1502" w:right="217" w:firstLine="706"/>
        <w:rPr>
          <w:sz w:val="24"/>
        </w:rPr>
      </w:pPr>
      <w:r>
        <w:rPr>
          <w:sz w:val="24"/>
        </w:rPr>
        <w:t>Проводимые для жителей микрорайона</w:t>
      </w:r>
      <w:r>
        <w:rPr>
          <w:spacing w:val="40"/>
          <w:sz w:val="24"/>
        </w:rPr>
        <w:t xml:space="preserve"> </w:t>
      </w:r>
      <w:r>
        <w:rPr>
          <w:sz w:val="24"/>
        </w:rPr>
        <w:t>и организуемые совместно с семьями обучающихся</w:t>
      </w:r>
      <w:r>
        <w:rPr>
          <w:spacing w:val="-2"/>
          <w:sz w:val="24"/>
        </w:rPr>
        <w:t xml:space="preserve"> </w:t>
      </w:r>
      <w:r>
        <w:rPr>
          <w:sz w:val="24"/>
        </w:rPr>
        <w:t>праздники, фестивали,</w:t>
      </w:r>
      <w:r>
        <w:rPr>
          <w:spacing w:val="-1"/>
          <w:sz w:val="24"/>
        </w:rPr>
        <w:t xml:space="preserve"> </w:t>
      </w:r>
      <w:r>
        <w:rPr>
          <w:sz w:val="24"/>
        </w:rPr>
        <w:t>представления</w:t>
      </w:r>
      <w:r>
        <w:rPr>
          <w:spacing w:val="-3"/>
          <w:sz w:val="24"/>
        </w:rPr>
        <w:t xml:space="preserve"> </w:t>
      </w:r>
      <w:r>
        <w:rPr>
          <w:sz w:val="24"/>
        </w:rPr>
        <w:t>в</w:t>
      </w:r>
      <w:r>
        <w:rPr>
          <w:spacing w:val="-2"/>
          <w:sz w:val="24"/>
        </w:rPr>
        <w:t xml:space="preserve"> </w:t>
      </w:r>
      <w:r>
        <w:rPr>
          <w:sz w:val="24"/>
        </w:rPr>
        <w:t>связи</w:t>
      </w:r>
      <w:r>
        <w:rPr>
          <w:spacing w:val="-2"/>
          <w:sz w:val="24"/>
        </w:rPr>
        <w:t xml:space="preserve"> </w:t>
      </w:r>
      <w:r>
        <w:rPr>
          <w:sz w:val="24"/>
        </w:rPr>
        <w:t>с</w:t>
      </w:r>
      <w:r>
        <w:rPr>
          <w:spacing w:val="-9"/>
          <w:sz w:val="24"/>
        </w:rPr>
        <w:t xml:space="preserve"> </w:t>
      </w:r>
      <w:r>
        <w:rPr>
          <w:sz w:val="24"/>
        </w:rPr>
        <w:t>памятными</w:t>
      </w:r>
      <w:r>
        <w:rPr>
          <w:spacing w:val="-6"/>
          <w:sz w:val="24"/>
        </w:rPr>
        <w:t xml:space="preserve"> </w:t>
      </w:r>
      <w:r>
        <w:rPr>
          <w:sz w:val="24"/>
        </w:rPr>
        <w:t xml:space="preserve">датами,значимыми </w:t>
      </w:r>
      <w:r>
        <w:rPr>
          <w:spacing w:val="-2"/>
          <w:sz w:val="24"/>
        </w:rPr>
        <w:t>событиями.</w:t>
      </w:r>
    </w:p>
    <w:p w:rsidR="00156445" w:rsidRDefault="005A47D0">
      <w:pPr>
        <w:pStyle w:val="a3"/>
        <w:spacing w:line="262" w:lineRule="exact"/>
        <w:ind w:left="2209" w:firstLine="0"/>
        <w:jc w:val="left"/>
      </w:pPr>
      <w:r>
        <w:t>−</w:t>
      </w:r>
      <w:r>
        <w:rPr>
          <w:spacing w:val="-11"/>
        </w:rPr>
        <w:t xml:space="preserve"> </w:t>
      </w:r>
      <w:r>
        <w:t>День</w:t>
      </w:r>
      <w:r>
        <w:rPr>
          <w:spacing w:val="-4"/>
        </w:rPr>
        <w:t xml:space="preserve"> </w:t>
      </w:r>
      <w:r>
        <w:t>здоровья</w:t>
      </w:r>
      <w:r>
        <w:rPr>
          <w:spacing w:val="-4"/>
        </w:rPr>
        <w:t xml:space="preserve"> </w:t>
      </w:r>
      <w:r>
        <w:t>«Быстрее,</w:t>
      </w:r>
      <w:r>
        <w:rPr>
          <w:spacing w:val="-4"/>
        </w:rPr>
        <w:t xml:space="preserve"> </w:t>
      </w:r>
      <w:r>
        <w:t>выше,</w:t>
      </w:r>
      <w:r>
        <w:rPr>
          <w:spacing w:val="-4"/>
        </w:rPr>
        <w:t xml:space="preserve"> </w:t>
      </w:r>
      <w:r>
        <w:rPr>
          <w:spacing w:val="-2"/>
        </w:rPr>
        <w:t>сильнее»,</w:t>
      </w:r>
    </w:p>
    <w:p w:rsidR="00156445" w:rsidRDefault="005A47D0">
      <w:pPr>
        <w:pStyle w:val="a3"/>
        <w:ind w:left="1502" w:right="974"/>
        <w:jc w:val="left"/>
      </w:pPr>
      <w:r>
        <w:t>− Участие творческих коллективов в концертных программах в рамках празднования Дня поселка, Дня Победы.</w:t>
      </w:r>
    </w:p>
    <w:p w:rsidR="00156445" w:rsidRDefault="005A47D0">
      <w:pPr>
        <w:pStyle w:val="a5"/>
        <w:numPr>
          <w:ilvl w:val="0"/>
          <w:numId w:val="1"/>
        </w:numPr>
        <w:tabs>
          <w:tab w:val="left" w:pos="1885"/>
        </w:tabs>
        <w:ind w:left="1502" w:right="932" w:firstLine="57"/>
        <w:jc w:val="both"/>
        <w:rPr>
          <w:sz w:val="24"/>
        </w:rPr>
      </w:pPr>
      <w:r>
        <w:rPr>
          <w:sz w:val="24"/>
        </w:rPr>
        <w:t xml:space="preserve">Разновозрастные сборы –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 </w:t>
      </w:r>
      <w:r>
        <w:rPr>
          <w:spacing w:val="-2"/>
          <w:sz w:val="24"/>
        </w:rPr>
        <w:t>направленности.</w:t>
      </w:r>
    </w:p>
    <w:p w:rsidR="00156445" w:rsidRDefault="005A47D0">
      <w:pPr>
        <w:pStyle w:val="a3"/>
        <w:ind w:left="1502" w:right="955"/>
      </w:pPr>
      <w:r>
        <w:t>− Экскурсионные поездки по Курскому краю с целью ознакомления с природными, культурнвми, историческими особенностями Курской области,</w:t>
      </w:r>
    </w:p>
    <w:p w:rsidR="00156445" w:rsidRDefault="005A47D0">
      <w:pPr>
        <w:pStyle w:val="a5"/>
        <w:numPr>
          <w:ilvl w:val="0"/>
          <w:numId w:val="1"/>
        </w:numPr>
        <w:tabs>
          <w:tab w:val="left" w:pos="1761"/>
        </w:tabs>
        <w:spacing w:before="3"/>
        <w:ind w:left="1502" w:right="943" w:firstLine="0"/>
        <w:jc w:val="both"/>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w:t>
      </w:r>
      <w:r>
        <w:rPr>
          <w:spacing w:val="40"/>
          <w:sz w:val="24"/>
        </w:rPr>
        <w:t xml:space="preserve"> </w:t>
      </w:r>
      <w:r>
        <w:rPr>
          <w:sz w:val="24"/>
        </w:rPr>
        <w:t>проведения, анализа общешкольных дел;</w:t>
      </w:r>
    </w:p>
    <w:p w:rsidR="00156445" w:rsidRDefault="005A47D0">
      <w:pPr>
        <w:pStyle w:val="a5"/>
        <w:numPr>
          <w:ilvl w:val="0"/>
          <w:numId w:val="1"/>
        </w:numPr>
        <w:tabs>
          <w:tab w:val="left" w:pos="1746"/>
        </w:tabs>
        <w:ind w:left="1502" w:right="947" w:firstLine="0"/>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156445" w:rsidRDefault="00156445">
      <w:pPr>
        <w:jc w:val="both"/>
        <w:rPr>
          <w:sz w:val="24"/>
        </w:rPr>
        <w:sectPr w:rsidR="00156445">
          <w:headerReference w:type="default" r:id="rId25"/>
          <w:pgSz w:w="11910" w:h="16850"/>
          <w:pgMar w:top="1340" w:right="220" w:bottom="280" w:left="0" w:header="1179" w:footer="0" w:gutter="0"/>
          <w:pgNumType w:start="546"/>
          <w:cols w:space="720"/>
        </w:sectPr>
      </w:pPr>
    </w:p>
    <w:p w:rsidR="00156445" w:rsidRDefault="005A47D0">
      <w:pPr>
        <w:pStyle w:val="Heading2"/>
        <w:spacing w:line="255" w:lineRule="exact"/>
        <w:ind w:left="1762"/>
        <w:jc w:val="left"/>
      </w:pPr>
      <w:bookmarkStart w:id="193" w:name="Модуль_«Организация_предметно-пространст"/>
      <w:bookmarkEnd w:id="193"/>
      <w:r>
        <w:t>Модуль</w:t>
      </w:r>
      <w:r>
        <w:rPr>
          <w:spacing w:val="36"/>
        </w:rPr>
        <w:t xml:space="preserve"> </w:t>
      </w:r>
      <w:r>
        <w:t>«Организация</w:t>
      </w:r>
      <w:r>
        <w:rPr>
          <w:spacing w:val="59"/>
        </w:rPr>
        <w:t xml:space="preserve"> </w:t>
      </w:r>
      <w:r>
        <w:t>предметно-пространственной</w:t>
      </w:r>
      <w:r>
        <w:rPr>
          <w:spacing w:val="47"/>
        </w:rPr>
        <w:t xml:space="preserve"> </w:t>
      </w:r>
      <w:r>
        <w:rPr>
          <w:spacing w:val="-2"/>
        </w:rPr>
        <w:t>среды»</w:t>
      </w:r>
    </w:p>
    <w:p w:rsidR="00156445" w:rsidRDefault="005A47D0">
      <w:pPr>
        <w:pStyle w:val="a3"/>
        <w:tabs>
          <w:tab w:val="left" w:pos="3246"/>
          <w:tab w:val="left" w:pos="5229"/>
          <w:tab w:val="left" w:pos="6679"/>
          <w:tab w:val="left" w:pos="9997"/>
        </w:tabs>
        <w:spacing w:line="247" w:lineRule="auto"/>
        <w:ind w:left="1056" w:right="1074" w:firstLine="763"/>
        <w:jc w:val="left"/>
      </w:pPr>
      <w:r>
        <w:rPr>
          <w:spacing w:val="-2"/>
        </w:rPr>
        <w:t>Реализация</w:t>
      </w:r>
      <w:r>
        <w:tab/>
      </w:r>
      <w:r>
        <w:rPr>
          <w:spacing w:val="-2"/>
        </w:rPr>
        <w:t>воспитательного</w:t>
      </w:r>
      <w:r>
        <w:tab/>
      </w:r>
      <w:r>
        <w:rPr>
          <w:spacing w:val="-2"/>
        </w:rPr>
        <w:t>потенциала</w:t>
      </w:r>
      <w:r>
        <w:tab/>
      </w:r>
      <w:r>
        <w:rPr>
          <w:spacing w:val="-2"/>
        </w:rPr>
        <w:t>предметно-пространственной</w:t>
      </w:r>
      <w:r>
        <w:tab/>
      </w:r>
      <w:r>
        <w:rPr>
          <w:spacing w:val="-2"/>
        </w:rPr>
        <w:t>среды предусматривает:</w:t>
      </w:r>
    </w:p>
    <w:p w:rsidR="00156445" w:rsidRDefault="005A47D0">
      <w:pPr>
        <w:pStyle w:val="a5"/>
        <w:numPr>
          <w:ilvl w:val="1"/>
          <w:numId w:val="1"/>
        </w:numPr>
        <w:tabs>
          <w:tab w:val="left" w:pos="2160"/>
          <w:tab w:val="left" w:pos="3678"/>
          <w:tab w:val="left" w:pos="4974"/>
          <w:tab w:val="left" w:pos="5762"/>
          <w:tab w:val="left" w:pos="6833"/>
          <w:tab w:val="left" w:pos="7918"/>
          <w:tab w:val="left" w:pos="8820"/>
          <w:tab w:val="left" w:pos="9512"/>
          <w:tab w:val="left" w:pos="10410"/>
        </w:tabs>
        <w:spacing w:before="7"/>
        <w:ind w:left="2160" w:hanging="398"/>
        <w:jc w:val="left"/>
        <w:rPr>
          <w:sz w:val="23"/>
        </w:rPr>
      </w:pPr>
      <w:r>
        <w:rPr>
          <w:spacing w:val="-2"/>
          <w:sz w:val="23"/>
        </w:rPr>
        <w:t>оформление</w:t>
      </w:r>
      <w:r>
        <w:rPr>
          <w:sz w:val="23"/>
        </w:rPr>
        <w:tab/>
      </w:r>
      <w:r>
        <w:rPr>
          <w:spacing w:val="-2"/>
          <w:sz w:val="23"/>
        </w:rPr>
        <w:t>внешнего</w:t>
      </w:r>
      <w:r>
        <w:rPr>
          <w:sz w:val="23"/>
        </w:rPr>
        <w:tab/>
      </w:r>
      <w:r>
        <w:rPr>
          <w:spacing w:val="-4"/>
          <w:sz w:val="23"/>
        </w:rPr>
        <w:t>вида</w:t>
      </w:r>
      <w:r>
        <w:rPr>
          <w:sz w:val="23"/>
        </w:rPr>
        <w:tab/>
      </w:r>
      <w:r>
        <w:rPr>
          <w:spacing w:val="-2"/>
          <w:sz w:val="23"/>
        </w:rPr>
        <w:t>здания,</w:t>
      </w:r>
      <w:r>
        <w:rPr>
          <w:sz w:val="23"/>
        </w:rPr>
        <w:tab/>
      </w:r>
      <w:r>
        <w:rPr>
          <w:spacing w:val="-2"/>
          <w:sz w:val="23"/>
        </w:rPr>
        <w:t>фасада,</w:t>
      </w:r>
      <w:r>
        <w:rPr>
          <w:sz w:val="23"/>
        </w:rPr>
        <w:tab/>
      </w:r>
      <w:r>
        <w:rPr>
          <w:spacing w:val="-2"/>
          <w:sz w:val="23"/>
        </w:rPr>
        <w:t>холла</w:t>
      </w:r>
      <w:r>
        <w:rPr>
          <w:sz w:val="23"/>
        </w:rPr>
        <w:tab/>
      </w:r>
      <w:r>
        <w:rPr>
          <w:spacing w:val="-5"/>
          <w:sz w:val="23"/>
        </w:rPr>
        <w:t>при</w:t>
      </w:r>
      <w:r>
        <w:rPr>
          <w:sz w:val="23"/>
        </w:rPr>
        <w:tab/>
      </w:r>
      <w:r>
        <w:rPr>
          <w:spacing w:val="-2"/>
          <w:sz w:val="23"/>
        </w:rPr>
        <w:t>входе</w:t>
      </w:r>
      <w:r>
        <w:rPr>
          <w:sz w:val="23"/>
        </w:rPr>
        <w:tab/>
      </w:r>
      <w:r>
        <w:rPr>
          <w:spacing w:val="-10"/>
          <w:sz w:val="23"/>
        </w:rPr>
        <w:t>в</w:t>
      </w:r>
    </w:p>
    <w:p w:rsidR="00156445" w:rsidRDefault="00156445">
      <w:pPr>
        <w:rPr>
          <w:sz w:val="23"/>
        </w:rPr>
        <w:sectPr w:rsidR="00156445">
          <w:pgSz w:w="11910" w:h="16850"/>
          <w:pgMar w:top="1360" w:right="220" w:bottom="280" w:left="0" w:header="1179" w:footer="0" w:gutter="0"/>
          <w:cols w:space="720"/>
        </w:sectPr>
      </w:pPr>
    </w:p>
    <w:p w:rsidR="00156445" w:rsidRDefault="005A47D0">
      <w:pPr>
        <w:pStyle w:val="a3"/>
        <w:spacing w:before="224" w:line="249" w:lineRule="auto"/>
        <w:ind w:left="1056" w:right="1068" w:firstLine="0"/>
      </w:pPr>
      <w:r>
        <w:t>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 ражениями символики Российского государства в разные периоды тысячелетней истории, исторической символики региона;</w:t>
      </w:r>
    </w:p>
    <w:p w:rsidR="00156445" w:rsidRDefault="005A47D0">
      <w:pPr>
        <w:pStyle w:val="a5"/>
        <w:numPr>
          <w:ilvl w:val="1"/>
          <w:numId w:val="1"/>
        </w:numPr>
        <w:tabs>
          <w:tab w:val="left" w:pos="1943"/>
        </w:tabs>
        <w:spacing w:before="9" w:line="244" w:lineRule="auto"/>
        <w:ind w:right="1109" w:firstLine="706"/>
        <w:rPr>
          <w:sz w:val="23"/>
        </w:rPr>
      </w:pPr>
      <w:r>
        <w:rPr>
          <w:sz w:val="23"/>
        </w:rPr>
        <w:t>организацию и проведение церемоний поднятия (спуска) государственного флага Российской Федерации;</w:t>
      </w:r>
    </w:p>
    <w:p w:rsidR="00156445" w:rsidRDefault="005A47D0">
      <w:pPr>
        <w:pStyle w:val="a5"/>
        <w:numPr>
          <w:ilvl w:val="1"/>
          <w:numId w:val="1"/>
        </w:numPr>
        <w:tabs>
          <w:tab w:val="left" w:pos="1934"/>
        </w:tabs>
        <w:spacing w:before="8" w:line="249" w:lineRule="auto"/>
        <w:ind w:right="1078" w:firstLine="706"/>
        <w:rPr>
          <w:sz w:val="23"/>
        </w:rPr>
      </w:pPr>
      <w:r>
        <w:rPr>
          <w:sz w:val="23"/>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68"/>
          <w:sz w:val="23"/>
        </w:rPr>
        <w:t xml:space="preserve"> </w:t>
      </w:r>
      <w:r>
        <w:rPr>
          <w:sz w:val="23"/>
        </w:rPr>
        <w:t>оформленных,</w:t>
      </w:r>
      <w:r>
        <w:rPr>
          <w:spacing w:val="40"/>
          <w:sz w:val="23"/>
        </w:rPr>
        <w:t xml:space="preserve"> </w:t>
      </w:r>
      <w:r>
        <w:rPr>
          <w:sz w:val="23"/>
        </w:rPr>
        <w:t>в</w:t>
      </w:r>
      <w:r>
        <w:rPr>
          <w:spacing w:val="40"/>
          <w:sz w:val="23"/>
        </w:rPr>
        <w:t xml:space="preserve"> </w:t>
      </w:r>
      <w:r>
        <w:rPr>
          <w:sz w:val="23"/>
        </w:rPr>
        <w:t>том</w:t>
      </w:r>
      <w:r>
        <w:rPr>
          <w:spacing w:val="65"/>
          <w:sz w:val="23"/>
        </w:rPr>
        <w:t xml:space="preserve"> </w:t>
      </w:r>
      <w:r>
        <w:rPr>
          <w:sz w:val="23"/>
        </w:rPr>
        <w:t>числе</w:t>
      </w:r>
      <w:r>
        <w:rPr>
          <w:spacing w:val="65"/>
          <w:sz w:val="23"/>
        </w:rPr>
        <w:t xml:space="preserve"> </w:t>
      </w:r>
      <w:r>
        <w:rPr>
          <w:sz w:val="23"/>
        </w:rPr>
        <w:t>материалами,</w:t>
      </w:r>
      <w:r>
        <w:rPr>
          <w:spacing w:val="68"/>
          <w:sz w:val="23"/>
        </w:rPr>
        <w:t xml:space="preserve"> </w:t>
      </w:r>
      <w:r>
        <w:rPr>
          <w:sz w:val="23"/>
        </w:rPr>
        <w:t>подготовленными</w:t>
      </w:r>
      <w:r>
        <w:rPr>
          <w:spacing w:val="70"/>
          <w:sz w:val="23"/>
        </w:rPr>
        <w:t xml:space="preserve"> </w:t>
      </w:r>
      <w:r>
        <w:rPr>
          <w:sz w:val="23"/>
        </w:rPr>
        <w:t>обучающимися) с изображениями значимых культурных объектов местности, региона, России, памятных исторических,</w:t>
      </w:r>
      <w:r>
        <w:rPr>
          <w:spacing w:val="80"/>
          <w:sz w:val="23"/>
        </w:rPr>
        <w:t xml:space="preserve"> </w:t>
      </w:r>
      <w:r>
        <w:rPr>
          <w:sz w:val="23"/>
        </w:rPr>
        <w:t>гражданских,</w:t>
      </w:r>
      <w:r>
        <w:rPr>
          <w:spacing w:val="80"/>
          <w:sz w:val="23"/>
        </w:rPr>
        <w:t xml:space="preserve"> </w:t>
      </w:r>
      <w:r>
        <w:rPr>
          <w:sz w:val="23"/>
        </w:rPr>
        <w:t>народных,</w:t>
      </w:r>
      <w:r>
        <w:rPr>
          <w:spacing w:val="80"/>
          <w:sz w:val="23"/>
        </w:rPr>
        <w:t xml:space="preserve"> </w:t>
      </w:r>
      <w:r>
        <w:rPr>
          <w:sz w:val="23"/>
        </w:rPr>
        <w:t>религиозных</w:t>
      </w:r>
      <w:r>
        <w:rPr>
          <w:spacing w:val="80"/>
          <w:sz w:val="23"/>
        </w:rPr>
        <w:t xml:space="preserve"> </w:t>
      </w:r>
      <w:r>
        <w:rPr>
          <w:sz w:val="23"/>
        </w:rPr>
        <w:t>мест</w:t>
      </w:r>
      <w:r>
        <w:rPr>
          <w:spacing w:val="80"/>
          <w:sz w:val="23"/>
        </w:rPr>
        <w:t xml:space="preserve"> </w:t>
      </w:r>
      <w:r>
        <w:rPr>
          <w:sz w:val="23"/>
        </w:rPr>
        <w:t>почитания,</w:t>
      </w:r>
      <w:r>
        <w:rPr>
          <w:spacing w:val="80"/>
          <w:sz w:val="23"/>
        </w:rPr>
        <w:t xml:space="preserve"> </w:t>
      </w:r>
      <w:r>
        <w:rPr>
          <w:sz w:val="23"/>
        </w:rPr>
        <w:t>портретов выдающихся государственных деятелей России, деятелей культуры, науки, производства, искусства, военных,</w:t>
      </w:r>
      <w:r>
        <w:rPr>
          <w:spacing w:val="40"/>
          <w:sz w:val="23"/>
        </w:rPr>
        <w:t xml:space="preserve"> </w:t>
      </w:r>
      <w:r>
        <w:rPr>
          <w:sz w:val="23"/>
        </w:rPr>
        <w:t>героев</w:t>
      </w:r>
      <w:r>
        <w:rPr>
          <w:spacing w:val="40"/>
          <w:sz w:val="23"/>
        </w:rPr>
        <w:t xml:space="preserve"> </w:t>
      </w:r>
      <w:r>
        <w:rPr>
          <w:sz w:val="23"/>
        </w:rPr>
        <w:t>и</w:t>
      </w:r>
      <w:r>
        <w:rPr>
          <w:spacing w:val="40"/>
          <w:sz w:val="23"/>
        </w:rPr>
        <w:t xml:space="preserve"> </w:t>
      </w:r>
      <w:r>
        <w:rPr>
          <w:sz w:val="23"/>
        </w:rPr>
        <w:t>защитников</w:t>
      </w:r>
      <w:r>
        <w:rPr>
          <w:spacing w:val="40"/>
          <w:sz w:val="23"/>
        </w:rPr>
        <w:t xml:space="preserve"> </w:t>
      </w:r>
      <w:r>
        <w:rPr>
          <w:sz w:val="23"/>
        </w:rPr>
        <w:t>Отечества;</w:t>
      </w:r>
    </w:p>
    <w:p w:rsidR="00156445" w:rsidRDefault="005A47D0">
      <w:pPr>
        <w:pStyle w:val="a5"/>
        <w:numPr>
          <w:ilvl w:val="1"/>
          <w:numId w:val="1"/>
        </w:numPr>
        <w:tabs>
          <w:tab w:val="left" w:pos="2198"/>
        </w:tabs>
        <w:spacing w:before="9" w:line="249" w:lineRule="auto"/>
        <w:ind w:right="1087" w:firstLine="706"/>
        <w:rPr>
          <w:sz w:val="23"/>
        </w:rPr>
      </w:pPr>
      <w:r>
        <w:rPr>
          <w:sz w:val="23"/>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56445" w:rsidRDefault="005A47D0">
      <w:pPr>
        <w:pStyle w:val="a5"/>
        <w:numPr>
          <w:ilvl w:val="1"/>
          <w:numId w:val="1"/>
        </w:numPr>
        <w:tabs>
          <w:tab w:val="left" w:pos="2025"/>
        </w:tabs>
        <w:spacing w:line="247" w:lineRule="auto"/>
        <w:ind w:right="1076" w:firstLine="706"/>
        <w:rPr>
          <w:sz w:val="23"/>
        </w:rPr>
      </w:pPr>
      <w:r>
        <w:rPr>
          <w:sz w:val="23"/>
        </w:rPr>
        <w:t>организацию и поддержание в общеобразовательной организации звукового пространства</w:t>
      </w:r>
      <w:r>
        <w:rPr>
          <w:spacing w:val="80"/>
          <w:w w:val="150"/>
          <w:sz w:val="23"/>
        </w:rPr>
        <w:t xml:space="preserve"> </w:t>
      </w:r>
      <w:r>
        <w:rPr>
          <w:sz w:val="23"/>
        </w:rPr>
        <w:t>позитивной</w:t>
      </w:r>
      <w:r>
        <w:rPr>
          <w:spacing w:val="80"/>
          <w:w w:val="150"/>
          <w:sz w:val="23"/>
        </w:rPr>
        <w:t xml:space="preserve"> </w:t>
      </w:r>
      <w:r>
        <w:rPr>
          <w:sz w:val="23"/>
        </w:rPr>
        <w:t>духовно-нравственной,</w:t>
      </w:r>
      <w:r>
        <w:rPr>
          <w:spacing w:val="80"/>
          <w:w w:val="150"/>
          <w:sz w:val="23"/>
        </w:rPr>
        <w:t xml:space="preserve"> </w:t>
      </w:r>
      <w:r>
        <w:rPr>
          <w:sz w:val="23"/>
        </w:rPr>
        <w:t>гражданскопатриотической</w:t>
      </w:r>
      <w:r>
        <w:rPr>
          <w:spacing w:val="40"/>
          <w:sz w:val="23"/>
        </w:rPr>
        <w:t xml:space="preserve"> </w:t>
      </w:r>
      <w:r>
        <w:rPr>
          <w:sz w:val="23"/>
        </w:rPr>
        <w:t>воспитательной направленности (звонки-мелодии, музыка, информационные сообщения), исполнение гимна Российской Федерации;</w:t>
      </w:r>
    </w:p>
    <w:p w:rsidR="00156445" w:rsidRDefault="005A47D0">
      <w:pPr>
        <w:pStyle w:val="a5"/>
        <w:numPr>
          <w:ilvl w:val="1"/>
          <w:numId w:val="1"/>
        </w:numPr>
        <w:tabs>
          <w:tab w:val="left" w:pos="1934"/>
        </w:tabs>
        <w:spacing w:before="10"/>
        <w:ind w:left="1934" w:hanging="172"/>
        <w:rPr>
          <w:sz w:val="23"/>
        </w:rPr>
      </w:pPr>
      <w:r>
        <w:rPr>
          <w:sz w:val="23"/>
        </w:rPr>
        <w:t>разработку,</w:t>
      </w:r>
      <w:r>
        <w:rPr>
          <w:spacing w:val="52"/>
          <w:w w:val="150"/>
          <w:sz w:val="23"/>
        </w:rPr>
        <w:t xml:space="preserve"> </w:t>
      </w:r>
      <w:r>
        <w:rPr>
          <w:sz w:val="23"/>
        </w:rPr>
        <w:t>оформление,</w:t>
      </w:r>
      <w:r>
        <w:rPr>
          <w:spacing w:val="74"/>
          <w:sz w:val="23"/>
        </w:rPr>
        <w:t xml:space="preserve"> </w:t>
      </w:r>
      <w:r>
        <w:rPr>
          <w:sz w:val="23"/>
        </w:rPr>
        <w:t>поддержание,</w:t>
      </w:r>
      <w:r>
        <w:rPr>
          <w:spacing w:val="68"/>
          <w:sz w:val="23"/>
        </w:rPr>
        <w:t xml:space="preserve"> </w:t>
      </w:r>
      <w:r>
        <w:rPr>
          <w:sz w:val="23"/>
        </w:rPr>
        <w:t>использование</w:t>
      </w:r>
      <w:r>
        <w:rPr>
          <w:spacing w:val="66"/>
          <w:sz w:val="23"/>
        </w:rPr>
        <w:t xml:space="preserve"> </w:t>
      </w:r>
      <w:r>
        <w:rPr>
          <w:sz w:val="23"/>
        </w:rPr>
        <w:t>в</w:t>
      </w:r>
      <w:r>
        <w:rPr>
          <w:spacing w:val="80"/>
          <w:sz w:val="23"/>
        </w:rPr>
        <w:t xml:space="preserve"> </w:t>
      </w:r>
      <w:r>
        <w:rPr>
          <w:sz w:val="23"/>
        </w:rPr>
        <w:t>воспитательном</w:t>
      </w:r>
      <w:r>
        <w:rPr>
          <w:spacing w:val="72"/>
          <w:sz w:val="23"/>
        </w:rPr>
        <w:t xml:space="preserve"> </w:t>
      </w:r>
      <w:r>
        <w:rPr>
          <w:spacing w:val="-2"/>
          <w:sz w:val="23"/>
        </w:rPr>
        <w:t>процессе</w:t>
      </w:r>
    </w:p>
    <w:p w:rsidR="00156445" w:rsidRDefault="005A47D0">
      <w:pPr>
        <w:pStyle w:val="a3"/>
        <w:spacing w:before="14" w:line="249" w:lineRule="auto"/>
        <w:ind w:left="1056" w:right="1084" w:firstLine="0"/>
      </w:pPr>
      <w:r>
        <w:t>«мест</w:t>
      </w:r>
      <w:r>
        <w:rPr>
          <w:spacing w:val="40"/>
        </w:rPr>
        <w:t xml:space="preserve"> </w:t>
      </w:r>
      <w:r>
        <w:t>гражданского</w:t>
      </w:r>
      <w:r>
        <w:rPr>
          <w:spacing w:val="40"/>
        </w:rPr>
        <w:t xml:space="preserve"> </w:t>
      </w:r>
      <w:r>
        <w:t>почитания»</w:t>
      </w:r>
      <w:r>
        <w:rPr>
          <w:spacing w:val="40"/>
        </w:rPr>
        <w:t xml:space="preserve"> </w:t>
      </w:r>
      <w:r>
        <w:t>(особенно</w:t>
      </w:r>
      <w:r>
        <w:rPr>
          <w:spacing w:val="40"/>
        </w:rPr>
        <w:t xml:space="preserve"> </w:t>
      </w:r>
      <w:r>
        <w:t>если</w:t>
      </w:r>
      <w:r>
        <w:rPr>
          <w:spacing w:val="40"/>
        </w:rPr>
        <w:t xml:space="preserve"> </w:t>
      </w:r>
      <w:r>
        <w:t>общеобразовательная</w:t>
      </w:r>
      <w:r>
        <w:rPr>
          <w:spacing w:val="80"/>
        </w:rPr>
        <w:t xml:space="preserve"> </w:t>
      </w:r>
      <w:r>
        <w:t>организация</w:t>
      </w:r>
      <w:r>
        <w:rPr>
          <w:spacing w:val="40"/>
        </w:rPr>
        <w:t xml:space="preserve"> </w:t>
      </w:r>
      <w:r>
        <w:t>носит</w:t>
      </w:r>
      <w:r>
        <w:rPr>
          <w:spacing w:val="40"/>
        </w:rPr>
        <w:t xml:space="preserve"> </w:t>
      </w:r>
      <w:r>
        <w:t>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w:t>
      </w:r>
      <w:r>
        <w:rPr>
          <w:spacing w:val="40"/>
        </w:rPr>
        <w:t xml:space="preserve"> </w:t>
      </w:r>
      <w:r>
        <w:t>славы, памятников, памятных досок;</w:t>
      </w:r>
    </w:p>
    <w:p w:rsidR="00156445" w:rsidRDefault="005A47D0">
      <w:pPr>
        <w:pStyle w:val="a5"/>
        <w:numPr>
          <w:ilvl w:val="1"/>
          <w:numId w:val="1"/>
        </w:numPr>
        <w:tabs>
          <w:tab w:val="left" w:pos="1934"/>
        </w:tabs>
        <w:spacing w:line="252" w:lineRule="auto"/>
        <w:ind w:right="1068" w:firstLine="706"/>
        <w:rPr>
          <w:sz w:val="23"/>
        </w:rPr>
      </w:pPr>
      <w:r>
        <w:rPr>
          <w:sz w:val="23"/>
        </w:rPr>
        <w:t>оформление и обновление «мест новостей», стендов в помещениях (холл первого</w:t>
      </w:r>
      <w:r>
        <w:rPr>
          <w:spacing w:val="40"/>
          <w:sz w:val="23"/>
        </w:rPr>
        <w:t xml:space="preserve"> </w:t>
      </w:r>
      <w:r>
        <w:rPr>
          <w:sz w:val="23"/>
        </w:rPr>
        <w:t>этажа,</w:t>
      </w:r>
      <w:r>
        <w:rPr>
          <w:spacing w:val="40"/>
          <w:sz w:val="23"/>
        </w:rPr>
        <w:t xml:space="preserve"> </w:t>
      </w:r>
      <w:r>
        <w:rPr>
          <w:sz w:val="23"/>
        </w:rPr>
        <w:t>рекреации),</w:t>
      </w:r>
      <w:r>
        <w:rPr>
          <w:spacing w:val="40"/>
          <w:sz w:val="23"/>
        </w:rPr>
        <w:t xml:space="preserve"> </w:t>
      </w:r>
      <w:r>
        <w:rPr>
          <w:sz w:val="23"/>
        </w:rPr>
        <w:t>содержащих</w:t>
      </w:r>
      <w:r>
        <w:rPr>
          <w:spacing w:val="40"/>
          <w:sz w:val="23"/>
        </w:rPr>
        <w:t xml:space="preserve"> </w:t>
      </w:r>
      <w:r>
        <w:rPr>
          <w:sz w:val="23"/>
        </w:rPr>
        <w:t>в</w:t>
      </w:r>
      <w:r>
        <w:rPr>
          <w:spacing w:val="40"/>
          <w:sz w:val="23"/>
        </w:rPr>
        <w:t xml:space="preserve"> </w:t>
      </w:r>
      <w:r>
        <w:rPr>
          <w:sz w:val="23"/>
        </w:rPr>
        <w:t>доступной,</w:t>
      </w:r>
      <w:r>
        <w:rPr>
          <w:spacing w:val="40"/>
          <w:sz w:val="23"/>
        </w:rPr>
        <w:t xml:space="preserve"> </w:t>
      </w:r>
      <w:r>
        <w:rPr>
          <w:sz w:val="23"/>
        </w:rPr>
        <w:t>привлекательной</w:t>
      </w:r>
      <w:r>
        <w:rPr>
          <w:spacing w:val="40"/>
          <w:sz w:val="23"/>
        </w:rPr>
        <w:t xml:space="preserve"> </w:t>
      </w:r>
      <w:r>
        <w:rPr>
          <w:sz w:val="23"/>
        </w:rPr>
        <w:t>форме</w:t>
      </w:r>
      <w:r>
        <w:rPr>
          <w:spacing w:val="40"/>
          <w:sz w:val="23"/>
        </w:rPr>
        <w:t xml:space="preserve"> </w:t>
      </w:r>
      <w:r>
        <w:rPr>
          <w:sz w:val="23"/>
        </w:rPr>
        <w:t>новостную информацию</w:t>
      </w:r>
      <w:r>
        <w:rPr>
          <w:spacing w:val="80"/>
          <w:w w:val="150"/>
          <w:sz w:val="23"/>
        </w:rPr>
        <w:t xml:space="preserve"> </w:t>
      </w:r>
      <w:r>
        <w:rPr>
          <w:sz w:val="23"/>
        </w:rPr>
        <w:t>позитивного</w:t>
      </w:r>
      <w:r>
        <w:rPr>
          <w:spacing w:val="80"/>
          <w:w w:val="150"/>
          <w:sz w:val="23"/>
        </w:rPr>
        <w:t xml:space="preserve"> </w:t>
      </w:r>
      <w:r>
        <w:rPr>
          <w:sz w:val="23"/>
        </w:rPr>
        <w:t>гражданско-патриотического,</w:t>
      </w:r>
      <w:r>
        <w:rPr>
          <w:spacing w:val="80"/>
          <w:w w:val="150"/>
          <w:sz w:val="23"/>
        </w:rPr>
        <w:t xml:space="preserve"> </w:t>
      </w:r>
      <w:r>
        <w:rPr>
          <w:sz w:val="23"/>
        </w:rPr>
        <w:t>духовно-нравственного</w:t>
      </w:r>
      <w:r>
        <w:rPr>
          <w:spacing w:val="80"/>
          <w:sz w:val="23"/>
        </w:rPr>
        <w:t xml:space="preserve"> </w:t>
      </w:r>
      <w:r>
        <w:rPr>
          <w:sz w:val="23"/>
        </w:rPr>
        <w:t>содержания,</w:t>
      </w:r>
      <w:r>
        <w:rPr>
          <w:spacing w:val="40"/>
          <w:sz w:val="23"/>
        </w:rPr>
        <w:t xml:space="preserve"> </w:t>
      </w:r>
      <w:r>
        <w:rPr>
          <w:sz w:val="23"/>
        </w:rPr>
        <w:t>фотоотчёты</w:t>
      </w:r>
      <w:r>
        <w:rPr>
          <w:spacing w:val="65"/>
          <w:sz w:val="23"/>
        </w:rPr>
        <w:t xml:space="preserve"> </w:t>
      </w:r>
      <w:r>
        <w:rPr>
          <w:sz w:val="23"/>
        </w:rPr>
        <w:t>об</w:t>
      </w:r>
      <w:r>
        <w:rPr>
          <w:spacing w:val="40"/>
          <w:sz w:val="23"/>
        </w:rPr>
        <w:t xml:space="preserve"> </w:t>
      </w:r>
      <w:r>
        <w:rPr>
          <w:sz w:val="23"/>
        </w:rPr>
        <w:t>интересных</w:t>
      </w:r>
      <w:r>
        <w:rPr>
          <w:spacing w:val="40"/>
          <w:sz w:val="23"/>
        </w:rPr>
        <w:t xml:space="preserve"> </w:t>
      </w:r>
      <w:r>
        <w:rPr>
          <w:sz w:val="23"/>
        </w:rPr>
        <w:t>событиях,</w:t>
      </w:r>
      <w:r>
        <w:rPr>
          <w:spacing w:val="40"/>
          <w:sz w:val="23"/>
        </w:rPr>
        <w:t xml:space="preserve"> </w:t>
      </w:r>
      <w:r>
        <w:rPr>
          <w:sz w:val="23"/>
        </w:rPr>
        <w:t>поздравления</w:t>
      </w:r>
      <w:r>
        <w:rPr>
          <w:spacing w:val="40"/>
          <w:sz w:val="23"/>
        </w:rPr>
        <w:t xml:space="preserve"> </w:t>
      </w:r>
      <w:r>
        <w:rPr>
          <w:sz w:val="23"/>
        </w:rPr>
        <w:t>педагогов</w:t>
      </w:r>
      <w:r>
        <w:rPr>
          <w:spacing w:val="40"/>
          <w:sz w:val="23"/>
        </w:rPr>
        <w:t xml:space="preserve"> </w:t>
      </w:r>
      <w:r>
        <w:rPr>
          <w:sz w:val="23"/>
        </w:rPr>
        <w:t>и</w:t>
      </w:r>
      <w:r>
        <w:rPr>
          <w:spacing w:val="70"/>
          <w:sz w:val="23"/>
        </w:rPr>
        <w:t xml:space="preserve"> </w:t>
      </w:r>
      <w:r>
        <w:rPr>
          <w:sz w:val="23"/>
        </w:rPr>
        <w:t>обучающихся</w:t>
      </w:r>
      <w:r>
        <w:rPr>
          <w:spacing w:val="40"/>
          <w:sz w:val="23"/>
        </w:rPr>
        <w:t xml:space="preserve"> </w:t>
      </w:r>
      <w:r>
        <w:rPr>
          <w:sz w:val="23"/>
        </w:rPr>
        <w:t>и т. п.;</w:t>
      </w:r>
    </w:p>
    <w:p w:rsidR="00156445" w:rsidRDefault="005A47D0">
      <w:pPr>
        <w:pStyle w:val="a5"/>
        <w:numPr>
          <w:ilvl w:val="1"/>
          <w:numId w:val="1"/>
        </w:numPr>
        <w:tabs>
          <w:tab w:val="left" w:pos="2054"/>
        </w:tabs>
        <w:spacing w:line="252" w:lineRule="auto"/>
        <w:ind w:right="1087" w:firstLine="706"/>
        <w:rPr>
          <w:sz w:val="23"/>
        </w:rPr>
      </w:pPr>
      <w:r>
        <w:rPr>
          <w:sz w:val="23"/>
        </w:rPr>
        <w:t>разработку и популяризацию символики общеобразовательной организации</w:t>
      </w:r>
      <w:r>
        <w:rPr>
          <w:spacing w:val="80"/>
          <w:sz w:val="23"/>
        </w:rPr>
        <w:t xml:space="preserve"> </w:t>
      </w:r>
      <w:r>
        <w:rPr>
          <w:sz w:val="23"/>
        </w:rPr>
        <w:t>(эмблема, флаг, логотип, элементы костюма обучающихся и т. п.), используемой как повседневно,</w:t>
      </w:r>
      <w:r>
        <w:rPr>
          <w:spacing w:val="40"/>
          <w:sz w:val="23"/>
        </w:rPr>
        <w:t xml:space="preserve"> </w:t>
      </w:r>
      <w:r>
        <w:rPr>
          <w:sz w:val="23"/>
        </w:rPr>
        <w:t>так и</w:t>
      </w:r>
      <w:r>
        <w:rPr>
          <w:spacing w:val="40"/>
          <w:sz w:val="23"/>
        </w:rPr>
        <w:t xml:space="preserve"> </w:t>
      </w:r>
      <w:r>
        <w:rPr>
          <w:sz w:val="23"/>
        </w:rPr>
        <w:t>в</w:t>
      </w:r>
      <w:r>
        <w:rPr>
          <w:spacing w:val="40"/>
          <w:sz w:val="23"/>
        </w:rPr>
        <w:t xml:space="preserve"> </w:t>
      </w:r>
      <w:r>
        <w:rPr>
          <w:sz w:val="23"/>
        </w:rPr>
        <w:t>торжественные моменты;</w:t>
      </w:r>
    </w:p>
    <w:p w:rsidR="00156445" w:rsidRDefault="005A47D0">
      <w:pPr>
        <w:pStyle w:val="a5"/>
        <w:numPr>
          <w:ilvl w:val="1"/>
          <w:numId w:val="1"/>
        </w:numPr>
        <w:tabs>
          <w:tab w:val="left" w:pos="1982"/>
        </w:tabs>
        <w:spacing w:line="249" w:lineRule="auto"/>
        <w:ind w:right="1075" w:firstLine="706"/>
        <w:rPr>
          <w:sz w:val="23"/>
        </w:rPr>
      </w:pPr>
      <w:r>
        <w:rPr>
          <w:sz w:val="23"/>
        </w:rPr>
        <w:t>подготовку и размещение регулярно сменяемых экспозиций творческих работ обучающихся</w:t>
      </w:r>
      <w:r>
        <w:rPr>
          <w:spacing w:val="40"/>
          <w:sz w:val="23"/>
        </w:rPr>
        <w:t xml:space="preserve"> </w:t>
      </w:r>
      <w:r>
        <w:rPr>
          <w:sz w:val="23"/>
        </w:rPr>
        <w:t>в</w:t>
      </w:r>
      <w:r>
        <w:rPr>
          <w:spacing w:val="40"/>
          <w:sz w:val="23"/>
        </w:rPr>
        <w:t xml:space="preserve"> </w:t>
      </w:r>
      <w:r>
        <w:rPr>
          <w:sz w:val="23"/>
        </w:rPr>
        <w:t>разных</w:t>
      </w:r>
      <w:r>
        <w:rPr>
          <w:spacing w:val="40"/>
          <w:sz w:val="23"/>
        </w:rPr>
        <w:t xml:space="preserve"> </w:t>
      </w:r>
      <w:r>
        <w:rPr>
          <w:sz w:val="23"/>
        </w:rPr>
        <w:t>предметных</w:t>
      </w:r>
      <w:r>
        <w:rPr>
          <w:spacing w:val="40"/>
          <w:sz w:val="23"/>
        </w:rPr>
        <w:t xml:space="preserve"> </w:t>
      </w:r>
      <w:r>
        <w:rPr>
          <w:sz w:val="23"/>
        </w:rPr>
        <w:t>областях,</w:t>
      </w:r>
      <w:r>
        <w:rPr>
          <w:spacing w:val="40"/>
          <w:sz w:val="23"/>
        </w:rPr>
        <w:t xml:space="preserve"> </w:t>
      </w:r>
      <w:r>
        <w:rPr>
          <w:sz w:val="23"/>
        </w:rPr>
        <w:t>демонстрирующих</w:t>
      </w:r>
      <w:r>
        <w:rPr>
          <w:spacing w:val="40"/>
          <w:sz w:val="23"/>
        </w:rPr>
        <w:t xml:space="preserve"> </w:t>
      </w:r>
      <w:r>
        <w:rPr>
          <w:sz w:val="23"/>
        </w:rPr>
        <w:t>их</w:t>
      </w:r>
      <w:r>
        <w:rPr>
          <w:spacing w:val="40"/>
          <w:sz w:val="23"/>
        </w:rPr>
        <w:t xml:space="preserve"> </w:t>
      </w:r>
      <w:r>
        <w:rPr>
          <w:sz w:val="23"/>
        </w:rPr>
        <w:t>способности, знакомящих с работами друг друга;</w:t>
      </w:r>
    </w:p>
    <w:p w:rsidR="00156445" w:rsidRDefault="005A47D0">
      <w:pPr>
        <w:pStyle w:val="a5"/>
        <w:numPr>
          <w:ilvl w:val="1"/>
          <w:numId w:val="1"/>
        </w:numPr>
        <w:tabs>
          <w:tab w:val="left" w:pos="2073"/>
        </w:tabs>
        <w:spacing w:before="4" w:line="249" w:lineRule="auto"/>
        <w:ind w:right="1074" w:firstLine="706"/>
        <w:rPr>
          <w:sz w:val="23"/>
        </w:rPr>
      </w:pPr>
      <w:r>
        <w:rPr>
          <w:noProof/>
          <w:lang w:eastAsia="ru-RU"/>
        </w:rPr>
        <w:drawing>
          <wp:anchor distT="0" distB="0" distL="0" distR="0" simplePos="0" relativeHeight="478545920" behindDoc="1" locked="0" layoutInCell="1" allowOverlap="1">
            <wp:simplePos x="0" y="0"/>
            <wp:positionH relativeFrom="page">
              <wp:posOffset>4959128</wp:posOffset>
            </wp:positionH>
            <wp:positionV relativeFrom="paragraph">
              <wp:posOffset>404575</wp:posOffset>
            </wp:positionV>
            <wp:extent cx="74474" cy="9383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cstate="print"/>
                    <a:stretch>
                      <a:fillRect/>
                    </a:stretch>
                  </pic:blipFill>
                  <pic:spPr>
                    <a:xfrm>
                      <a:off x="0" y="0"/>
                      <a:ext cx="74474" cy="93838"/>
                    </a:xfrm>
                    <a:prstGeom prst="rect">
                      <a:avLst/>
                    </a:prstGeom>
                  </pic:spPr>
                </pic:pic>
              </a:graphicData>
            </a:graphic>
          </wp:anchor>
        </w:drawing>
      </w:r>
      <w:r>
        <w:rPr>
          <w:sz w:val="23"/>
        </w:rPr>
        <w:t>поддержание эстетического вида и благоустройство всех помещений в общеобразовательной</w:t>
      </w:r>
      <w:r>
        <w:rPr>
          <w:spacing w:val="80"/>
          <w:sz w:val="23"/>
        </w:rPr>
        <w:t xml:space="preserve"> </w:t>
      </w:r>
      <w:r>
        <w:rPr>
          <w:sz w:val="23"/>
        </w:rPr>
        <w:t>организации,</w:t>
      </w:r>
      <w:r>
        <w:rPr>
          <w:spacing w:val="80"/>
          <w:sz w:val="23"/>
        </w:rPr>
        <w:t xml:space="preserve"> </w:t>
      </w:r>
      <w:r>
        <w:rPr>
          <w:sz w:val="23"/>
        </w:rPr>
        <w:t>доступных</w:t>
      </w:r>
      <w:r>
        <w:rPr>
          <w:spacing w:val="80"/>
          <w:sz w:val="23"/>
        </w:rPr>
        <w:t xml:space="preserve"> </w:t>
      </w:r>
      <w:r>
        <w:rPr>
          <w:sz w:val="23"/>
        </w:rPr>
        <w:t>и</w:t>
      </w:r>
      <w:r>
        <w:rPr>
          <w:spacing w:val="80"/>
          <w:sz w:val="23"/>
        </w:rPr>
        <w:t xml:space="preserve"> </w:t>
      </w:r>
      <w:r>
        <w:rPr>
          <w:sz w:val="23"/>
        </w:rPr>
        <w:t>безопасных</w:t>
      </w:r>
      <w:r>
        <w:rPr>
          <w:spacing w:val="80"/>
          <w:sz w:val="23"/>
        </w:rPr>
        <w:t xml:space="preserve"> </w:t>
      </w:r>
      <w:r>
        <w:rPr>
          <w:sz w:val="23"/>
        </w:rPr>
        <w:t>рекреационных</w:t>
      </w:r>
      <w:r>
        <w:rPr>
          <w:spacing w:val="80"/>
          <w:sz w:val="23"/>
        </w:rPr>
        <w:t xml:space="preserve"> </w:t>
      </w:r>
      <w:r>
        <w:rPr>
          <w:sz w:val="23"/>
        </w:rPr>
        <w:t>зон, озеленение территории при общеобразовательной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w:t>
      </w:r>
    </w:p>
    <w:p w:rsidR="00156445" w:rsidRDefault="005A47D0">
      <w:pPr>
        <w:pStyle w:val="a5"/>
        <w:numPr>
          <w:ilvl w:val="1"/>
          <w:numId w:val="1"/>
        </w:numPr>
        <w:tabs>
          <w:tab w:val="left" w:pos="2054"/>
        </w:tabs>
        <w:spacing w:line="247" w:lineRule="auto"/>
        <w:ind w:right="1067" w:firstLine="763"/>
        <w:rPr>
          <w:sz w:val="23"/>
        </w:rPr>
      </w:pPr>
      <w:r>
        <w:rPr>
          <w:sz w:val="23"/>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w:t>
      </w:r>
      <w:r>
        <w:rPr>
          <w:spacing w:val="40"/>
          <w:sz w:val="23"/>
        </w:rPr>
        <w:t xml:space="preserve"> </w:t>
      </w:r>
      <w:r>
        <w:rPr>
          <w:sz w:val="23"/>
        </w:rPr>
        <w:t>свои</w:t>
      </w:r>
      <w:r>
        <w:rPr>
          <w:spacing w:val="40"/>
          <w:sz w:val="23"/>
        </w:rPr>
        <w:t xml:space="preserve"> </w:t>
      </w:r>
      <w:r>
        <w:rPr>
          <w:sz w:val="23"/>
        </w:rPr>
        <w:t>книги, брать</w:t>
      </w:r>
      <w:r>
        <w:rPr>
          <w:spacing w:val="40"/>
          <w:sz w:val="23"/>
        </w:rPr>
        <w:t xml:space="preserve"> </w:t>
      </w:r>
      <w:r>
        <w:rPr>
          <w:sz w:val="23"/>
        </w:rPr>
        <w:t>для</w:t>
      </w:r>
      <w:r>
        <w:rPr>
          <w:spacing w:val="40"/>
          <w:sz w:val="23"/>
        </w:rPr>
        <w:t xml:space="preserve"> </w:t>
      </w:r>
      <w:r>
        <w:rPr>
          <w:sz w:val="23"/>
        </w:rPr>
        <w:t>чтения</w:t>
      </w:r>
      <w:r>
        <w:rPr>
          <w:spacing w:val="40"/>
          <w:sz w:val="23"/>
        </w:rPr>
        <w:t xml:space="preserve"> </w:t>
      </w:r>
      <w:r>
        <w:rPr>
          <w:sz w:val="23"/>
        </w:rPr>
        <w:t>другие;</w:t>
      </w:r>
    </w:p>
    <w:p w:rsidR="00156445" w:rsidRDefault="005A47D0">
      <w:pPr>
        <w:pStyle w:val="a5"/>
        <w:numPr>
          <w:ilvl w:val="1"/>
          <w:numId w:val="1"/>
        </w:numPr>
        <w:tabs>
          <w:tab w:val="left" w:pos="1905"/>
        </w:tabs>
        <w:spacing w:before="7" w:line="247" w:lineRule="auto"/>
        <w:ind w:right="1087" w:firstLine="706"/>
        <w:rPr>
          <w:sz w:val="23"/>
        </w:rPr>
      </w:pPr>
      <w:r>
        <w:rPr>
          <w:sz w:val="23"/>
        </w:rPr>
        <w:t>деятельность</w:t>
      </w:r>
      <w:r>
        <w:rPr>
          <w:spacing w:val="40"/>
          <w:sz w:val="23"/>
        </w:rPr>
        <w:t xml:space="preserve"> </w:t>
      </w:r>
      <w:r>
        <w:rPr>
          <w:sz w:val="23"/>
        </w:rPr>
        <w:t>классных</w:t>
      </w:r>
      <w:r>
        <w:rPr>
          <w:spacing w:val="40"/>
          <w:sz w:val="23"/>
        </w:rPr>
        <w:t xml:space="preserve"> </w:t>
      </w:r>
      <w:r>
        <w:rPr>
          <w:sz w:val="23"/>
        </w:rPr>
        <w:t>руководителей</w:t>
      </w:r>
      <w:r>
        <w:rPr>
          <w:spacing w:val="40"/>
          <w:sz w:val="23"/>
        </w:rPr>
        <w:t xml:space="preserve"> </w:t>
      </w:r>
      <w:r>
        <w:rPr>
          <w:sz w:val="23"/>
        </w:rPr>
        <w:t>и</w:t>
      </w:r>
      <w:r>
        <w:rPr>
          <w:spacing w:val="40"/>
          <w:sz w:val="23"/>
        </w:rPr>
        <w:t xml:space="preserve"> </w:t>
      </w:r>
      <w:r>
        <w:rPr>
          <w:sz w:val="23"/>
        </w:rPr>
        <w:t>других</w:t>
      </w:r>
      <w:r>
        <w:rPr>
          <w:spacing w:val="40"/>
          <w:sz w:val="23"/>
        </w:rPr>
        <w:t xml:space="preserve"> </w:t>
      </w:r>
      <w:r>
        <w:rPr>
          <w:sz w:val="23"/>
        </w:rPr>
        <w:t>педагогов</w:t>
      </w:r>
      <w:r>
        <w:rPr>
          <w:spacing w:val="40"/>
          <w:sz w:val="23"/>
        </w:rPr>
        <w:t xml:space="preserve"> </w:t>
      </w:r>
      <w:r>
        <w:rPr>
          <w:sz w:val="23"/>
        </w:rPr>
        <w:t>вместе</w:t>
      </w:r>
      <w:r>
        <w:rPr>
          <w:spacing w:val="40"/>
          <w:sz w:val="23"/>
        </w:rPr>
        <w:t xml:space="preserve"> </w:t>
      </w:r>
      <w:r>
        <w:rPr>
          <w:sz w:val="23"/>
        </w:rPr>
        <w:t>с</w:t>
      </w:r>
      <w:r>
        <w:rPr>
          <w:spacing w:val="40"/>
          <w:sz w:val="23"/>
        </w:rPr>
        <w:t xml:space="preserve"> </w:t>
      </w:r>
      <w:r>
        <w:rPr>
          <w:sz w:val="23"/>
        </w:rPr>
        <w:t xml:space="preserve">обучающимися, их родителями по благоустройству, оформлению школьных аудиторий, пришкольной </w:t>
      </w:r>
      <w:r>
        <w:rPr>
          <w:spacing w:val="-2"/>
          <w:sz w:val="23"/>
        </w:rPr>
        <w:t>территории;</w:t>
      </w:r>
    </w:p>
    <w:p w:rsidR="00156445" w:rsidRDefault="005A47D0">
      <w:pPr>
        <w:pStyle w:val="a5"/>
        <w:numPr>
          <w:ilvl w:val="1"/>
          <w:numId w:val="1"/>
        </w:numPr>
        <w:tabs>
          <w:tab w:val="left" w:pos="1920"/>
        </w:tabs>
        <w:spacing w:line="252" w:lineRule="auto"/>
        <w:ind w:right="1100" w:firstLine="706"/>
        <w:rPr>
          <w:sz w:val="23"/>
        </w:rPr>
      </w:pPr>
      <w:r>
        <w:rPr>
          <w:sz w:val="23"/>
        </w:rPr>
        <w:t>разработку и оформление пространств проведения значимых событий, праздников, церемоний,</w:t>
      </w:r>
      <w:r>
        <w:rPr>
          <w:spacing w:val="40"/>
          <w:sz w:val="23"/>
        </w:rPr>
        <w:t xml:space="preserve"> </w:t>
      </w:r>
      <w:r>
        <w:rPr>
          <w:sz w:val="23"/>
        </w:rPr>
        <w:t>торжественных</w:t>
      </w:r>
      <w:r>
        <w:rPr>
          <w:spacing w:val="40"/>
          <w:sz w:val="23"/>
        </w:rPr>
        <w:t xml:space="preserve"> </w:t>
      </w:r>
      <w:r>
        <w:rPr>
          <w:sz w:val="23"/>
        </w:rPr>
        <w:t>линеек,</w:t>
      </w:r>
      <w:r>
        <w:rPr>
          <w:spacing w:val="40"/>
          <w:sz w:val="23"/>
        </w:rPr>
        <w:t xml:space="preserve"> </w:t>
      </w:r>
      <w:r>
        <w:rPr>
          <w:sz w:val="23"/>
        </w:rPr>
        <w:t>творческих</w:t>
      </w:r>
      <w:r>
        <w:rPr>
          <w:spacing w:val="40"/>
          <w:sz w:val="23"/>
        </w:rPr>
        <w:t xml:space="preserve"> </w:t>
      </w:r>
      <w:r>
        <w:rPr>
          <w:sz w:val="23"/>
        </w:rPr>
        <w:t>вечеров</w:t>
      </w:r>
      <w:r>
        <w:rPr>
          <w:spacing w:val="40"/>
          <w:sz w:val="23"/>
        </w:rPr>
        <w:t xml:space="preserve"> </w:t>
      </w:r>
      <w:r>
        <w:rPr>
          <w:sz w:val="23"/>
        </w:rPr>
        <w:t>(событийный</w:t>
      </w:r>
      <w:r>
        <w:rPr>
          <w:spacing w:val="40"/>
          <w:sz w:val="23"/>
        </w:rPr>
        <w:t xml:space="preserve"> </w:t>
      </w:r>
      <w:r>
        <w:rPr>
          <w:sz w:val="23"/>
        </w:rPr>
        <w:t>дизайн);</w:t>
      </w:r>
    </w:p>
    <w:p w:rsidR="00156445" w:rsidRDefault="00156445">
      <w:pPr>
        <w:spacing w:line="252" w:lineRule="auto"/>
        <w:jc w:val="both"/>
        <w:rPr>
          <w:sz w:val="23"/>
        </w:rPr>
        <w:sectPr w:rsidR="00156445">
          <w:pgSz w:w="11910" w:h="16850"/>
          <w:pgMar w:top="1380" w:right="220" w:bottom="280" w:left="0" w:header="1179" w:footer="0" w:gutter="0"/>
          <w:cols w:space="720"/>
        </w:sectPr>
      </w:pPr>
    </w:p>
    <w:p w:rsidR="00156445" w:rsidRDefault="005A47D0">
      <w:pPr>
        <w:pStyle w:val="a5"/>
        <w:numPr>
          <w:ilvl w:val="1"/>
          <w:numId w:val="1"/>
        </w:numPr>
        <w:tabs>
          <w:tab w:val="left" w:pos="1987"/>
        </w:tabs>
        <w:spacing w:before="224" w:line="249" w:lineRule="auto"/>
        <w:ind w:right="1075" w:firstLine="706"/>
        <w:rPr>
          <w:sz w:val="23"/>
        </w:rPr>
      </w:pPr>
      <w:r>
        <w:rPr>
          <w:sz w:val="23"/>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w:t>
      </w:r>
      <w:r>
        <w:rPr>
          <w:spacing w:val="80"/>
          <w:sz w:val="23"/>
        </w:rPr>
        <w:t xml:space="preserve"> </w:t>
      </w:r>
      <w:r>
        <w:rPr>
          <w:sz w:val="23"/>
        </w:rPr>
        <w:t>укладе</w:t>
      </w:r>
      <w:r>
        <w:rPr>
          <w:spacing w:val="80"/>
          <w:sz w:val="23"/>
        </w:rPr>
        <w:t xml:space="preserve"> </w:t>
      </w:r>
      <w:r>
        <w:rPr>
          <w:sz w:val="23"/>
        </w:rPr>
        <w:t>общеобразовательной</w:t>
      </w:r>
      <w:r>
        <w:rPr>
          <w:spacing w:val="80"/>
          <w:sz w:val="23"/>
        </w:rPr>
        <w:t xml:space="preserve"> </w:t>
      </w:r>
      <w:r>
        <w:rPr>
          <w:sz w:val="23"/>
        </w:rPr>
        <w:t>организации,</w:t>
      </w:r>
      <w:r>
        <w:rPr>
          <w:spacing w:val="80"/>
          <w:sz w:val="23"/>
        </w:rPr>
        <w:t xml:space="preserve"> </w:t>
      </w:r>
      <w:r>
        <w:rPr>
          <w:sz w:val="23"/>
        </w:rPr>
        <w:t>актуальных</w:t>
      </w:r>
      <w:r>
        <w:rPr>
          <w:spacing w:val="80"/>
          <w:sz w:val="23"/>
        </w:rPr>
        <w:t xml:space="preserve"> </w:t>
      </w:r>
      <w:r>
        <w:rPr>
          <w:sz w:val="23"/>
        </w:rPr>
        <w:t>вопросах</w:t>
      </w:r>
      <w:r>
        <w:rPr>
          <w:spacing w:val="80"/>
          <w:sz w:val="23"/>
        </w:rPr>
        <w:t xml:space="preserve"> </w:t>
      </w:r>
      <w:r>
        <w:rPr>
          <w:sz w:val="23"/>
        </w:rPr>
        <w:t>профилактики и безопасности.</w:t>
      </w:r>
    </w:p>
    <w:p w:rsidR="00156445" w:rsidRDefault="005A47D0">
      <w:pPr>
        <w:pStyle w:val="a3"/>
        <w:spacing w:before="9" w:line="244" w:lineRule="auto"/>
        <w:ind w:left="1056" w:right="1083"/>
      </w:pPr>
      <w:r>
        <w:t>Предметно-пространственная среда строится как максимально доступная для обучающихся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w:t>
      </w:r>
    </w:p>
    <w:p w:rsidR="00156445" w:rsidRDefault="005A47D0">
      <w:pPr>
        <w:pStyle w:val="Heading2"/>
        <w:spacing w:before="18"/>
        <w:ind w:left="1762"/>
      </w:pPr>
      <w:bookmarkStart w:id="194" w:name="Модуль_«Работа_с_родителями_(законными_п"/>
      <w:bookmarkEnd w:id="194"/>
      <w:r>
        <w:t>Модуль</w:t>
      </w:r>
      <w:r>
        <w:rPr>
          <w:spacing w:val="27"/>
        </w:rPr>
        <w:t xml:space="preserve"> </w:t>
      </w:r>
      <w:r>
        <w:t>«Работа</w:t>
      </w:r>
      <w:r>
        <w:rPr>
          <w:spacing w:val="33"/>
        </w:rPr>
        <w:t xml:space="preserve"> </w:t>
      </w:r>
      <w:r>
        <w:t>с</w:t>
      </w:r>
      <w:r>
        <w:rPr>
          <w:spacing w:val="37"/>
        </w:rPr>
        <w:t xml:space="preserve"> </w:t>
      </w:r>
      <w:r>
        <w:t>родителями</w:t>
      </w:r>
      <w:r>
        <w:rPr>
          <w:spacing w:val="36"/>
        </w:rPr>
        <w:t xml:space="preserve"> </w:t>
      </w:r>
      <w:r>
        <w:t>(законными</w:t>
      </w:r>
      <w:r>
        <w:rPr>
          <w:spacing w:val="37"/>
        </w:rPr>
        <w:t xml:space="preserve"> </w:t>
      </w:r>
      <w:r>
        <w:rPr>
          <w:spacing w:val="-2"/>
        </w:rPr>
        <w:t>представителями)</w:t>
      </w:r>
    </w:p>
    <w:p w:rsidR="00156445" w:rsidRDefault="005A47D0">
      <w:pPr>
        <w:pStyle w:val="a3"/>
        <w:spacing w:before="4" w:line="249" w:lineRule="auto"/>
        <w:ind w:left="1056" w:right="1092"/>
      </w:pPr>
      <w:r>
        <w:t>Работа</w:t>
      </w:r>
      <w:r>
        <w:rPr>
          <w:spacing w:val="80"/>
        </w:rPr>
        <w:t xml:space="preserve"> </w:t>
      </w:r>
      <w:r>
        <w:t>с</w:t>
      </w:r>
      <w:r>
        <w:rPr>
          <w:spacing w:val="80"/>
        </w:rPr>
        <w:t xml:space="preserve"> </w:t>
      </w:r>
      <w:r>
        <w:t>родителями</w:t>
      </w:r>
      <w:r>
        <w:rPr>
          <w:spacing w:val="80"/>
        </w:rPr>
        <w:t xml:space="preserve"> </w:t>
      </w:r>
      <w:r>
        <w:t>(законными</w:t>
      </w:r>
      <w:r>
        <w:rPr>
          <w:spacing w:val="80"/>
        </w:rPr>
        <w:t xml:space="preserve"> </w:t>
      </w:r>
      <w:r>
        <w:t>представителями)</w:t>
      </w:r>
      <w:r>
        <w:rPr>
          <w:spacing w:val="80"/>
        </w:rPr>
        <w:t xml:space="preserve"> </w:t>
      </w:r>
      <w:r>
        <w:t>обучающихся</w:t>
      </w:r>
      <w:r>
        <w:rPr>
          <w:spacing w:val="80"/>
        </w:rPr>
        <w:t xml:space="preserve"> </w:t>
      </w:r>
      <w:r>
        <w:t>осуществляется для</w:t>
      </w:r>
      <w:r>
        <w:rPr>
          <w:spacing w:val="40"/>
        </w:rPr>
        <w:t xml:space="preserve"> </w:t>
      </w:r>
      <w:r>
        <w:t>более</w:t>
      </w:r>
      <w:r>
        <w:rPr>
          <w:spacing w:val="40"/>
        </w:rPr>
        <w:t xml:space="preserve"> </w:t>
      </w:r>
      <w:r>
        <w:t>эффективного</w:t>
      </w:r>
      <w:r>
        <w:rPr>
          <w:spacing w:val="40"/>
        </w:rPr>
        <w:t xml:space="preserve"> </w:t>
      </w:r>
      <w:r>
        <w:t>достижения</w:t>
      </w:r>
      <w:r>
        <w:rPr>
          <w:spacing w:val="40"/>
        </w:rPr>
        <w:t xml:space="preserve"> </w:t>
      </w:r>
      <w:r>
        <w:t>цели</w:t>
      </w:r>
      <w:r>
        <w:rPr>
          <w:spacing w:val="40"/>
        </w:rPr>
        <w:t xml:space="preserve"> </w:t>
      </w:r>
      <w:r>
        <w:t>воспитания,</w:t>
      </w:r>
      <w:r>
        <w:rPr>
          <w:spacing w:val="40"/>
        </w:rPr>
        <w:t xml:space="preserve"> </w:t>
      </w:r>
      <w:r>
        <w:t>которое</w:t>
      </w:r>
      <w:r>
        <w:rPr>
          <w:spacing w:val="40"/>
        </w:rPr>
        <w:t xml:space="preserve"> </w:t>
      </w:r>
      <w:r>
        <w:t>обеспечивается</w:t>
      </w:r>
      <w:r>
        <w:rPr>
          <w:spacing w:val="40"/>
        </w:rPr>
        <w:t xml:space="preserve"> </w:t>
      </w:r>
      <w:r>
        <w:t>согласованием</w:t>
      </w:r>
      <w:r>
        <w:rPr>
          <w:spacing w:val="40"/>
        </w:rPr>
        <w:t xml:space="preserve"> </w:t>
      </w:r>
      <w:r>
        <w:t>позиций</w:t>
      </w:r>
      <w:r>
        <w:rPr>
          <w:spacing w:val="40"/>
        </w:rPr>
        <w:t xml:space="preserve"> </w:t>
      </w:r>
      <w:r>
        <w:t>семьи</w:t>
      </w:r>
      <w:r>
        <w:rPr>
          <w:spacing w:val="40"/>
        </w:rPr>
        <w:t xml:space="preserve"> </w:t>
      </w:r>
      <w:r>
        <w:t>и</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данном</w:t>
      </w:r>
      <w:r>
        <w:rPr>
          <w:spacing w:val="40"/>
        </w:rPr>
        <w:t xml:space="preserve"> </w:t>
      </w:r>
      <w:r>
        <w:t>вопросе.</w:t>
      </w:r>
    </w:p>
    <w:p w:rsidR="00156445" w:rsidRDefault="005A47D0">
      <w:pPr>
        <w:pStyle w:val="a3"/>
        <w:spacing w:before="1" w:line="247" w:lineRule="auto"/>
        <w:ind w:left="1056" w:right="1111"/>
      </w:pPr>
      <w:r>
        <w:t>Работа</w:t>
      </w:r>
      <w:r>
        <w:rPr>
          <w:spacing w:val="40"/>
        </w:rPr>
        <w:t xml:space="preserve"> </w:t>
      </w:r>
      <w:r>
        <w:t>с</w:t>
      </w:r>
      <w:r>
        <w:rPr>
          <w:spacing w:val="40"/>
        </w:rPr>
        <w:t xml:space="preserve"> </w:t>
      </w:r>
      <w:r>
        <w:t>родителями</w:t>
      </w:r>
      <w:r>
        <w:rPr>
          <w:spacing w:val="40"/>
        </w:rPr>
        <w:t xml:space="preserve"> </w:t>
      </w:r>
      <w:r>
        <w:t>или</w:t>
      </w:r>
      <w:r>
        <w:rPr>
          <w:spacing w:val="40"/>
        </w:rPr>
        <w:t xml:space="preserve"> </w:t>
      </w:r>
      <w:r>
        <w:t>законными</w:t>
      </w:r>
      <w:r>
        <w:rPr>
          <w:spacing w:val="40"/>
        </w:rPr>
        <w:t xml:space="preserve"> </w:t>
      </w:r>
      <w:r>
        <w:t>представителями</w:t>
      </w:r>
      <w:r>
        <w:rPr>
          <w:spacing w:val="40"/>
        </w:rPr>
        <w:t xml:space="preserve"> </w:t>
      </w:r>
      <w:r>
        <w:t>обучающихся</w:t>
      </w:r>
      <w:r>
        <w:rPr>
          <w:spacing w:val="40"/>
        </w:rPr>
        <w:t xml:space="preserve"> </w:t>
      </w:r>
      <w:r>
        <w:t>осуществляется</w:t>
      </w:r>
      <w:r>
        <w:rPr>
          <w:spacing w:val="40"/>
        </w:rPr>
        <w:t xml:space="preserve"> </w:t>
      </w:r>
      <w:r>
        <w:t>в рамках</w:t>
      </w:r>
      <w:r>
        <w:rPr>
          <w:spacing w:val="40"/>
        </w:rPr>
        <w:t xml:space="preserve"> </w:t>
      </w:r>
      <w:r>
        <w:t>следующих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деятельности:</w:t>
      </w:r>
    </w:p>
    <w:p w:rsidR="00156445" w:rsidRDefault="005A47D0">
      <w:pPr>
        <w:pStyle w:val="a3"/>
        <w:spacing w:before="2"/>
        <w:ind w:left="1762" w:firstLine="0"/>
      </w:pPr>
      <w:r>
        <w:t>На</w:t>
      </w:r>
      <w:r>
        <w:rPr>
          <w:spacing w:val="16"/>
        </w:rPr>
        <w:t xml:space="preserve"> </w:t>
      </w:r>
      <w:r>
        <w:t>школьном</w:t>
      </w:r>
      <w:r>
        <w:rPr>
          <w:spacing w:val="31"/>
        </w:rPr>
        <w:t xml:space="preserve"> </w:t>
      </w:r>
      <w:r>
        <w:rPr>
          <w:spacing w:val="-2"/>
        </w:rPr>
        <w:t>уровне:</w:t>
      </w:r>
    </w:p>
    <w:p w:rsidR="00156445" w:rsidRDefault="005A47D0">
      <w:pPr>
        <w:pStyle w:val="a5"/>
        <w:numPr>
          <w:ilvl w:val="0"/>
          <w:numId w:val="60"/>
        </w:numPr>
        <w:tabs>
          <w:tab w:val="left" w:pos="1967"/>
        </w:tabs>
        <w:spacing w:before="14" w:line="247" w:lineRule="auto"/>
        <w:ind w:right="1087" w:firstLine="706"/>
        <w:jc w:val="both"/>
        <w:rPr>
          <w:sz w:val="23"/>
        </w:rPr>
      </w:pPr>
      <w:r>
        <w:rPr>
          <w:sz w:val="23"/>
        </w:rPr>
        <w:t>общешкольный</w:t>
      </w:r>
      <w:r>
        <w:rPr>
          <w:spacing w:val="80"/>
          <w:sz w:val="23"/>
        </w:rPr>
        <w:t xml:space="preserve"> </w:t>
      </w:r>
      <w:r>
        <w:rPr>
          <w:sz w:val="23"/>
        </w:rPr>
        <w:t>родительский</w:t>
      </w:r>
      <w:r>
        <w:rPr>
          <w:spacing w:val="80"/>
          <w:sz w:val="23"/>
        </w:rPr>
        <w:t xml:space="preserve"> </w:t>
      </w:r>
      <w:r>
        <w:rPr>
          <w:sz w:val="23"/>
        </w:rPr>
        <w:t>комитет,</w:t>
      </w:r>
      <w:r>
        <w:rPr>
          <w:spacing w:val="80"/>
          <w:sz w:val="23"/>
        </w:rPr>
        <w:t xml:space="preserve"> </w:t>
      </w:r>
      <w:r>
        <w:rPr>
          <w:sz w:val="23"/>
        </w:rPr>
        <w:t>участвующий</w:t>
      </w:r>
      <w:r>
        <w:rPr>
          <w:spacing w:val="80"/>
          <w:sz w:val="23"/>
        </w:rPr>
        <w:t xml:space="preserve"> </w:t>
      </w:r>
      <w:r>
        <w:rPr>
          <w:sz w:val="23"/>
        </w:rPr>
        <w:t>в</w:t>
      </w:r>
      <w:r>
        <w:rPr>
          <w:spacing w:val="80"/>
          <w:sz w:val="23"/>
        </w:rPr>
        <w:t xml:space="preserve"> </w:t>
      </w:r>
      <w:r>
        <w:rPr>
          <w:sz w:val="23"/>
        </w:rPr>
        <w:t>управлении образовательной</w:t>
      </w:r>
      <w:r>
        <w:rPr>
          <w:spacing w:val="40"/>
          <w:sz w:val="23"/>
        </w:rPr>
        <w:t xml:space="preserve"> </w:t>
      </w:r>
      <w:r>
        <w:rPr>
          <w:sz w:val="23"/>
        </w:rPr>
        <w:t>организацией</w:t>
      </w:r>
      <w:r>
        <w:rPr>
          <w:spacing w:val="40"/>
          <w:sz w:val="23"/>
        </w:rPr>
        <w:t xml:space="preserve"> </w:t>
      </w:r>
      <w:r>
        <w:rPr>
          <w:sz w:val="23"/>
        </w:rPr>
        <w:t>и</w:t>
      </w:r>
      <w:r>
        <w:rPr>
          <w:spacing w:val="40"/>
          <w:sz w:val="23"/>
        </w:rPr>
        <w:t xml:space="preserve"> </w:t>
      </w:r>
      <w:r>
        <w:rPr>
          <w:sz w:val="23"/>
        </w:rPr>
        <w:t>решении</w:t>
      </w:r>
      <w:r>
        <w:rPr>
          <w:spacing w:val="40"/>
          <w:sz w:val="23"/>
        </w:rPr>
        <w:t xml:space="preserve"> </w:t>
      </w:r>
      <w:r>
        <w:rPr>
          <w:sz w:val="23"/>
        </w:rPr>
        <w:t>вопросов</w:t>
      </w:r>
      <w:r>
        <w:rPr>
          <w:spacing w:val="40"/>
          <w:sz w:val="23"/>
        </w:rPr>
        <w:t xml:space="preserve"> </w:t>
      </w:r>
      <w:r>
        <w:rPr>
          <w:sz w:val="23"/>
        </w:rPr>
        <w:t>воспитания</w:t>
      </w:r>
      <w:r>
        <w:rPr>
          <w:spacing w:val="40"/>
          <w:sz w:val="23"/>
        </w:rPr>
        <w:t xml:space="preserve"> </w:t>
      </w:r>
      <w:r>
        <w:rPr>
          <w:sz w:val="23"/>
        </w:rPr>
        <w:t>и</w:t>
      </w:r>
      <w:r>
        <w:rPr>
          <w:spacing w:val="40"/>
          <w:sz w:val="23"/>
        </w:rPr>
        <w:t xml:space="preserve"> </w:t>
      </w:r>
      <w:r>
        <w:rPr>
          <w:sz w:val="23"/>
        </w:rPr>
        <w:t>социализации</w:t>
      </w:r>
      <w:r>
        <w:rPr>
          <w:spacing w:val="40"/>
          <w:sz w:val="23"/>
        </w:rPr>
        <w:t xml:space="preserve"> </w:t>
      </w:r>
      <w:r>
        <w:rPr>
          <w:sz w:val="23"/>
        </w:rPr>
        <w:t>их</w:t>
      </w:r>
      <w:r>
        <w:rPr>
          <w:spacing w:val="38"/>
          <w:sz w:val="23"/>
        </w:rPr>
        <w:t xml:space="preserve"> </w:t>
      </w:r>
      <w:r>
        <w:rPr>
          <w:sz w:val="23"/>
        </w:rPr>
        <w:t>детей;</w:t>
      </w:r>
    </w:p>
    <w:p w:rsidR="00156445" w:rsidRDefault="005A47D0">
      <w:pPr>
        <w:pStyle w:val="a5"/>
        <w:numPr>
          <w:ilvl w:val="0"/>
          <w:numId w:val="60"/>
        </w:numPr>
        <w:tabs>
          <w:tab w:val="left" w:pos="1967"/>
        </w:tabs>
        <w:spacing w:before="3" w:line="252" w:lineRule="auto"/>
        <w:ind w:right="1081" w:firstLine="706"/>
        <w:jc w:val="both"/>
        <w:rPr>
          <w:sz w:val="23"/>
        </w:rPr>
      </w:pPr>
      <w:r>
        <w:rPr>
          <w:sz w:val="23"/>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w:t>
      </w:r>
      <w:r>
        <w:rPr>
          <w:spacing w:val="40"/>
          <w:sz w:val="23"/>
        </w:rPr>
        <w:t xml:space="preserve"> </w:t>
      </w:r>
      <w:r>
        <w:rPr>
          <w:sz w:val="23"/>
        </w:rPr>
        <w:t>мастер-классы,</w:t>
      </w:r>
      <w:r>
        <w:rPr>
          <w:spacing w:val="40"/>
          <w:sz w:val="23"/>
        </w:rPr>
        <w:t xml:space="preserve"> </w:t>
      </w:r>
      <w:r>
        <w:rPr>
          <w:sz w:val="23"/>
        </w:rPr>
        <w:t>семинары</w:t>
      </w:r>
      <w:r>
        <w:rPr>
          <w:spacing w:val="40"/>
          <w:sz w:val="23"/>
        </w:rPr>
        <w:t xml:space="preserve"> </w:t>
      </w:r>
      <w:r>
        <w:rPr>
          <w:sz w:val="23"/>
        </w:rPr>
        <w:t>с</w:t>
      </w:r>
      <w:r>
        <w:rPr>
          <w:spacing w:val="40"/>
          <w:sz w:val="23"/>
        </w:rPr>
        <w:t xml:space="preserve"> </w:t>
      </w:r>
      <w:r>
        <w:rPr>
          <w:sz w:val="23"/>
        </w:rPr>
        <w:t>приглашением</w:t>
      </w:r>
      <w:r>
        <w:rPr>
          <w:spacing w:val="40"/>
          <w:sz w:val="23"/>
        </w:rPr>
        <w:t xml:space="preserve"> </w:t>
      </w:r>
      <w:r>
        <w:rPr>
          <w:sz w:val="23"/>
        </w:rPr>
        <w:t>специалистов;</w:t>
      </w:r>
    </w:p>
    <w:p w:rsidR="00156445" w:rsidRDefault="005A47D0">
      <w:pPr>
        <w:pStyle w:val="a5"/>
        <w:numPr>
          <w:ilvl w:val="0"/>
          <w:numId w:val="60"/>
        </w:numPr>
        <w:tabs>
          <w:tab w:val="left" w:pos="1967"/>
        </w:tabs>
        <w:spacing w:before="2" w:line="256" w:lineRule="auto"/>
        <w:ind w:right="1095" w:firstLine="706"/>
        <w:jc w:val="both"/>
        <w:rPr>
          <w:sz w:val="23"/>
        </w:rPr>
      </w:pPr>
      <w:r>
        <w:rPr>
          <w:sz w:val="23"/>
        </w:rPr>
        <w:t>общешкольные родительские собрания, происходящие в режиме</w:t>
      </w:r>
      <w:r>
        <w:rPr>
          <w:spacing w:val="40"/>
          <w:sz w:val="23"/>
        </w:rPr>
        <w:t xml:space="preserve"> </w:t>
      </w:r>
      <w:r>
        <w:rPr>
          <w:sz w:val="23"/>
        </w:rPr>
        <w:t>обсуждения</w:t>
      </w:r>
      <w:r>
        <w:rPr>
          <w:spacing w:val="80"/>
          <w:sz w:val="23"/>
        </w:rPr>
        <w:t xml:space="preserve"> </w:t>
      </w:r>
      <w:r>
        <w:rPr>
          <w:sz w:val="23"/>
        </w:rPr>
        <w:t>наиболее</w:t>
      </w:r>
      <w:r>
        <w:rPr>
          <w:spacing w:val="40"/>
          <w:sz w:val="23"/>
        </w:rPr>
        <w:t xml:space="preserve"> </w:t>
      </w:r>
      <w:r>
        <w:rPr>
          <w:sz w:val="23"/>
        </w:rPr>
        <w:t>острых</w:t>
      </w:r>
      <w:r>
        <w:rPr>
          <w:spacing w:val="40"/>
          <w:sz w:val="23"/>
        </w:rPr>
        <w:t xml:space="preserve"> </w:t>
      </w:r>
      <w:r>
        <w:rPr>
          <w:sz w:val="23"/>
        </w:rPr>
        <w:t>проблем</w:t>
      </w:r>
      <w:r>
        <w:rPr>
          <w:spacing w:val="40"/>
          <w:sz w:val="23"/>
        </w:rPr>
        <w:t xml:space="preserve"> </w:t>
      </w:r>
      <w:r>
        <w:rPr>
          <w:sz w:val="23"/>
        </w:rPr>
        <w:t>обучения</w:t>
      </w:r>
      <w:r>
        <w:rPr>
          <w:spacing w:val="40"/>
          <w:sz w:val="23"/>
        </w:rPr>
        <w:t xml:space="preserve"> </w:t>
      </w:r>
      <w:r>
        <w:rPr>
          <w:sz w:val="23"/>
        </w:rPr>
        <w:t>и</w:t>
      </w:r>
      <w:r>
        <w:rPr>
          <w:spacing w:val="40"/>
          <w:sz w:val="23"/>
        </w:rPr>
        <w:t xml:space="preserve"> </w:t>
      </w:r>
      <w:r>
        <w:rPr>
          <w:sz w:val="23"/>
        </w:rPr>
        <w:t>воспитания</w:t>
      </w:r>
      <w:r>
        <w:rPr>
          <w:spacing w:val="40"/>
          <w:sz w:val="23"/>
        </w:rPr>
        <w:t xml:space="preserve"> </w:t>
      </w:r>
      <w:r>
        <w:rPr>
          <w:sz w:val="23"/>
        </w:rPr>
        <w:t>обучающихся;</w:t>
      </w:r>
    </w:p>
    <w:p w:rsidR="00156445" w:rsidRDefault="005A47D0">
      <w:pPr>
        <w:pStyle w:val="a3"/>
        <w:spacing w:line="252" w:lineRule="auto"/>
        <w:ind w:left="1056" w:right="1099"/>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w:t>
      </w:r>
      <w:r>
        <w:rPr>
          <w:spacing w:val="40"/>
        </w:rPr>
        <w:t xml:space="preserve"> </w:t>
      </w:r>
      <w:r>
        <w:t>творческим</w:t>
      </w:r>
      <w:r>
        <w:rPr>
          <w:spacing w:val="40"/>
        </w:rPr>
        <w:t xml:space="preserve"> </w:t>
      </w:r>
      <w:r>
        <w:t>опытом</w:t>
      </w:r>
      <w:r>
        <w:rPr>
          <w:spacing w:val="40"/>
        </w:rPr>
        <w:t xml:space="preserve"> </w:t>
      </w:r>
      <w:r>
        <w:t>и</w:t>
      </w:r>
      <w:r>
        <w:rPr>
          <w:spacing w:val="40"/>
        </w:rPr>
        <w:t xml:space="preserve"> </w:t>
      </w:r>
      <w:r>
        <w:t>находками</w:t>
      </w:r>
      <w:r>
        <w:rPr>
          <w:spacing w:val="40"/>
        </w:rPr>
        <w:t xml:space="preserve"> </w:t>
      </w:r>
      <w:r>
        <w:t>в</w:t>
      </w:r>
      <w:r>
        <w:rPr>
          <w:spacing w:val="40"/>
        </w:rPr>
        <w:t xml:space="preserve"> </w:t>
      </w:r>
      <w:r>
        <w:t>деле</w:t>
      </w:r>
      <w:r>
        <w:rPr>
          <w:spacing w:val="40"/>
        </w:rPr>
        <w:t xml:space="preserve"> </w:t>
      </w:r>
      <w:r>
        <w:t>воспитания</w:t>
      </w:r>
      <w:r>
        <w:rPr>
          <w:spacing w:val="40"/>
        </w:rPr>
        <w:t xml:space="preserve"> </w:t>
      </w:r>
      <w:r>
        <w:t>детей;</w:t>
      </w:r>
    </w:p>
    <w:p w:rsidR="00156445" w:rsidRDefault="005A47D0">
      <w:pPr>
        <w:pStyle w:val="a5"/>
        <w:numPr>
          <w:ilvl w:val="0"/>
          <w:numId w:val="60"/>
        </w:numPr>
        <w:tabs>
          <w:tab w:val="left" w:pos="1967"/>
        </w:tabs>
        <w:spacing w:line="249" w:lineRule="auto"/>
        <w:ind w:right="1083" w:firstLine="706"/>
        <w:jc w:val="both"/>
        <w:rPr>
          <w:sz w:val="23"/>
        </w:rPr>
      </w:pPr>
      <w:r>
        <w:rPr>
          <w:sz w:val="23"/>
        </w:rPr>
        <w:t>социальные</w:t>
      </w:r>
      <w:r>
        <w:rPr>
          <w:spacing w:val="40"/>
          <w:sz w:val="23"/>
        </w:rPr>
        <w:t xml:space="preserve"> </w:t>
      </w:r>
      <w:r>
        <w:rPr>
          <w:sz w:val="23"/>
        </w:rPr>
        <w:t>сети</w:t>
      </w:r>
      <w:r>
        <w:rPr>
          <w:spacing w:val="40"/>
          <w:sz w:val="23"/>
        </w:rPr>
        <w:t xml:space="preserve"> </w:t>
      </w:r>
      <w:r>
        <w:rPr>
          <w:sz w:val="23"/>
        </w:rPr>
        <w:t>и</w:t>
      </w:r>
      <w:r>
        <w:rPr>
          <w:spacing w:val="40"/>
          <w:sz w:val="23"/>
        </w:rPr>
        <w:t xml:space="preserve"> </w:t>
      </w:r>
      <w:r>
        <w:rPr>
          <w:sz w:val="23"/>
        </w:rPr>
        <w:t>чаты,</w:t>
      </w:r>
      <w:r>
        <w:rPr>
          <w:spacing w:val="40"/>
          <w:sz w:val="23"/>
        </w:rPr>
        <w:t xml:space="preserve"> </w:t>
      </w:r>
      <w:r>
        <w:rPr>
          <w:sz w:val="23"/>
        </w:rPr>
        <w:t>в</w:t>
      </w:r>
      <w:r>
        <w:rPr>
          <w:spacing w:val="40"/>
          <w:sz w:val="23"/>
        </w:rPr>
        <w:t xml:space="preserve"> </w:t>
      </w:r>
      <w:r>
        <w:rPr>
          <w:sz w:val="23"/>
        </w:rPr>
        <w:t>которых</w:t>
      </w:r>
      <w:r>
        <w:rPr>
          <w:spacing w:val="40"/>
          <w:sz w:val="23"/>
        </w:rPr>
        <w:t xml:space="preserve"> </w:t>
      </w:r>
      <w:r>
        <w:rPr>
          <w:sz w:val="23"/>
        </w:rPr>
        <w:t>обсуждаются</w:t>
      </w:r>
      <w:r>
        <w:rPr>
          <w:spacing w:val="40"/>
          <w:sz w:val="23"/>
        </w:rPr>
        <w:t xml:space="preserve"> </w:t>
      </w:r>
      <w:r>
        <w:rPr>
          <w:sz w:val="23"/>
        </w:rPr>
        <w:t>интересующие</w:t>
      </w:r>
      <w:r>
        <w:rPr>
          <w:spacing w:val="40"/>
          <w:sz w:val="23"/>
        </w:rPr>
        <w:t xml:space="preserve"> </w:t>
      </w:r>
      <w:r>
        <w:rPr>
          <w:sz w:val="23"/>
        </w:rPr>
        <w:t>родителей (законных представителей) вопросы, а также осуществляются виртуальные консультации психологов и педагогов.</w:t>
      </w:r>
    </w:p>
    <w:p w:rsidR="00156445" w:rsidRDefault="005A47D0">
      <w:pPr>
        <w:pStyle w:val="a5"/>
        <w:numPr>
          <w:ilvl w:val="0"/>
          <w:numId w:val="60"/>
        </w:numPr>
        <w:tabs>
          <w:tab w:val="left" w:pos="2135"/>
        </w:tabs>
        <w:spacing w:before="3" w:line="252" w:lineRule="auto"/>
        <w:ind w:right="1081" w:firstLine="706"/>
        <w:jc w:val="both"/>
        <w:rPr>
          <w:sz w:val="23"/>
        </w:rPr>
      </w:pPr>
      <w:r>
        <w:rPr>
          <w:sz w:val="23"/>
        </w:rPr>
        <w:t>родительские форумы на интернет-сайте общеобразовательной организации, интернет-сообщества,</w:t>
      </w:r>
      <w:r>
        <w:rPr>
          <w:spacing w:val="80"/>
          <w:sz w:val="23"/>
        </w:rPr>
        <w:t xml:space="preserve"> </w:t>
      </w:r>
      <w:r>
        <w:rPr>
          <w:sz w:val="23"/>
        </w:rPr>
        <w:t>группы</w:t>
      </w:r>
      <w:r>
        <w:rPr>
          <w:spacing w:val="80"/>
          <w:sz w:val="23"/>
        </w:rPr>
        <w:t xml:space="preserve"> </w:t>
      </w:r>
      <w:r>
        <w:rPr>
          <w:sz w:val="23"/>
        </w:rPr>
        <w:t>с</w:t>
      </w:r>
      <w:r>
        <w:rPr>
          <w:spacing w:val="80"/>
          <w:sz w:val="23"/>
        </w:rPr>
        <w:t xml:space="preserve"> </w:t>
      </w:r>
      <w:r>
        <w:rPr>
          <w:sz w:val="23"/>
        </w:rPr>
        <w:t>участием</w:t>
      </w:r>
      <w:r>
        <w:rPr>
          <w:spacing w:val="80"/>
          <w:sz w:val="23"/>
        </w:rPr>
        <w:t xml:space="preserve"> </w:t>
      </w:r>
      <w:r>
        <w:rPr>
          <w:sz w:val="23"/>
        </w:rPr>
        <w:t>педагогов,</w:t>
      </w:r>
      <w:r>
        <w:rPr>
          <w:spacing w:val="80"/>
          <w:sz w:val="23"/>
        </w:rPr>
        <w:t xml:space="preserve"> </w:t>
      </w:r>
      <w:r>
        <w:rPr>
          <w:sz w:val="23"/>
        </w:rPr>
        <w:t>на</w:t>
      </w:r>
      <w:r>
        <w:rPr>
          <w:spacing w:val="80"/>
          <w:sz w:val="23"/>
        </w:rPr>
        <w:t xml:space="preserve"> </w:t>
      </w:r>
      <w:r>
        <w:rPr>
          <w:sz w:val="23"/>
        </w:rPr>
        <w:t>которых</w:t>
      </w:r>
      <w:r>
        <w:rPr>
          <w:spacing w:val="80"/>
          <w:sz w:val="23"/>
        </w:rPr>
        <w:t xml:space="preserve"> </w:t>
      </w:r>
      <w:r>
        <w:rPr>
          <w:sz w:val="23"/>
        </w:rPr>
        <w:t>обсуждаются интересующие</w:t>
      </w:r>
      <w:r>
        <w:rPr>
          <w:spacing w:val="40"/>
          <w:sz w:val="23"/>
        </w:rPr>
        <w:t xml:space="preserve"> </w:t>
      </w:r>
      <w:r>
        <w:rPr>
          <w:sz w:val="23"/>
        </w:rPr>
        <w:t>родителей</w:t>
      </w:r>
      <w:r>
        <w:rPr>
          <w:spacing w:val="40"/>
          <w:sz w:val="23"/>
        </w:rPr>
        <w:t xml:space="preserve"> </w:t>
      </w:r>
      <w:r>
        <w:rPr>
          <w:sz w:val="23"/>
        </w:rPr>
        <w:t>вопросы,</w:t>
      </w:r>
      <w:r>
        <w:rPr>
          <w:spacing w:val="40"/>
          <w:sz w:val="23"/>
        </w:rPr>
        <w:t xml:space="preserve"> </w:t>
      </w:r>
      <w:r>
        <w:rPr>
          <w:sz w:val="23"/>
        </w:rPr>
        <w:t>согласуется</w:t>
      </w:r>
      <w:r>
        <w:rPr>
          <w:spacing w:val="40"/>
          <w:sz w:val="23"/>
        </w:rPr>
        <w:t xml:space="preserve"> </w:t>
      </w:r>
      <w:r>
        <w:rPr>
          <w:sz w:val="23"/>
        </w:rPr>
        <w:t>совместная</w:t>
      </w:r>
      <w:r>
        <w:rPr>
          <w:spacing w:val="40"/>
          <w:sz w:val="23"/>
        </w:rPr>
        <w:t xml:space="preserve"> </w:t>
      </w:r>
      <w:r>
        <w:rPr>
          <w:sz w:val="23"/>
        </w:rPr>
        <w:t>деятельность.</w:t>
      </w:r>
    </w:p>
    <w:p w:rsidR="00156445" w:rsidRDefault="005A47D0">
      <w:pPr>
        <w:pStyle w:val="a5"/>
        <w:numPr>
          <w:ilvl w:val="0"/>
          <w:numId w:val="60"/>
        </w:numPr>
        <w:tabs>
          <w:tab w:val="left" w:pos="2365"/>
        </w:tabs>
        <w:spacing w:before="3" w:line="247" w:lineRule="auto"/>
        <w:ind w:right="1081" w:firstLine="706"/>
        <w:jc w:val="both"/>
        <w:rPr>
          <w:sz w:val="23"/>
        </w:rPr>
      </w:pPr>
      <w:r>
        <w:rPr>
          <w:sz w:val="23"/>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156445" w:rsidRDefault="005A47D0">
      <w:pPr>
        <w:pStyle w:val="a5"/>
        <w:numPr>
          <w:ilvl w:val="0"/>
          <w:numId w:val="60"/>
        </w:numPr>
        <w:tabs>
          <w:tab w:val="left" w:pos="2073"/>
        </w:tabs>
        <w:spacing w:before="5" w:line="256" w:lineRule="auto"/>
        <w:ind w:right="1112" w:firstLine="706"/>
        <w:jc w:val="both"/>
        <w:rPr>
          <w:sz w:val="23"/>
        </w:rPr>
      </w:pPr>
      <w:r>
        <w:rPr>
          <w:sz w:val="23"/>
        </w:rPr>
        <w:t>привлечение родителей (законных представителей) к подготовке и проведению классных и общешкольных мероприятий.</w:t>
      </w:r>
    </w:p>
    <w:p w:rsidR="00156445" w:rsidRDefault="005A47D0">
      <w:pPr>
        <w:pStyle w:val="a5"/>
        <w:numPr>
          <w:ilvl w:val="0"/>
          <w:numId w:val="60"/>
        </w:numPr>
        <w:tabs>
          <w:tab w:val="left" w:pos="2149"/>
        </w:tabs>
        <w:spacing w:line="247" w:lineRule="auto"/>
        <w:ind w:right="1076" w:firstLine="706"/>
        <w:jc w:val="both"/>
        <w:rPr>
          <w:sz w:val="23"/>
        </w:rPr>
      </w:pPr>
      <w:r>
        <w:rPr>
          <w:sz w:val="23"/>
        </w:rPr>
        <w:t>при</w:t>
      </w:r>
      <w:r>
        <w:rPr>
          <w:spacing w:val="40"/>
          <w:sz w:val="23"/>
        </w:rPr>
        <w:t xml:space="preserve"> </w:t>
      </w:r>
      <w:r>
        <w:rPr>
          <w:sz w:val="23"/>
        </w:rPr>
        <w:t>наличии</w:t>
      </w:r>
      <w:r>
        <w:rPr>
          <w:spacing w:val="40"/>
          <w:sz w:val="23"/>
        </w:rPr>
        <w:t xml:space="preserve"> </w:t>
      </w:r>
      <w:r>
        <w:rPr>
          <w:sz w:val="23"/>
        </w:rPr>
        <w:t>среди</w:t>
      </w:r>
      <w:r>
        <w:rPr>
          <w:spacing w:val="40"/>
          <w:sz w:val="23"/>
        </w:rPr>
        <w:t xml:space="preserve"> </w:t>
      </w:r>
      <w:r>
        <w:rPr>
          <w:sz w:val="23"/>
        </w:rPr>
        <w:t>обучающихся</w:t>
      </w:r>
      <w:r>
        <w:rPr>
          <w:spacing w:val="40"/>
          <w:sz w:val="23"/>
        </w:rPr>
        <w:t xml:space="preserve"> </w:t>
      </w:r>
      <w:r>
        <w:rPr>
          <w:sz w:val="23"/>
        </w:rPr>
        <w:t>детей-сирот,</w:t>
      </w:r>
      <w:r>
        <w:rPr>
          <w:spacing w:val="40"/>
          <w:sz w:val="23"/>
        </w:rPr>
        <w:t xml:space="preserve"> </w:t>
      </w:r>
      <w:r>
        <w:rPr>
          <w:sz w:val="23"/>
        </w:rPr>
        <w:t>оставшихся</w:t>
      </w:r>
      <w:r>
        <w:rPr>
          <w:spacing w:val="40"/>
          <w:sz w:val="23"/>
        </w:rPr>
        <w:t xml:space="preserve"> </w:t>
      </w:r>
      <w:r>
        <w:rPr>
          <w:sz w:val="23"/>
        </w:rPr>
        <w:t>без</w:t>
      </w:r>
      <w:r>
        <w:rPr>
          <w:spacing w:val="40"/>
          <w:sz w:val="23"/>
        </w:rPr>
        <w:t xml:space="preserve"> </w:t>
      </w:r>
      <w:r>
        <w:rPr>
          <w:sz w:val="23"/>
        </w:rPr>
        <w:t>попечения родителей,</w:t>
      </w:r>
      <w:r>
        <w:rPr>
          <w:spacing w:val="40"/>
          <w:sz w:val="23"/>
        </w:rPr>
        <w:t xml:space="preserve"> </w:t>
      </w:r>
      <w:r>
        <w:rPr>
          <w:sz w:val="23"/>
        </w:rPr>
        <w:t>приёмных</w:t>
      </w:r>
      <w:r>
        <w:rPr>
          <w:spacing w:val="40"/>
          <w:sz w:val="23"/>
        </w:rPr>
        <w:t xml:space="preserve"> </w:t>
      </w:r>
      <w:r>
        <w:rPr>
          <w:sz w:val="23"/>
        </w:rPr>
        <w:t>детей</w:t>
      </w:r>
      <w:r>
        <w:rPr>
          <w:spacing w:val="40"/>
          <w:sz w:val="23"/>
        </w:rPr>
        <w:t xml:space="preserve"> </w:t>
      </w:r>
      <w:r>
        <w:rPr>
          <w:sz w:val="23"/>
        </w:rPr>
        <w:t>целевое</w:t>
      </w:r>
      <w:r>
        <w:rPr>
          <w:spacing w:val="40"/>
          <w:sz w:val="23"/>
        </w:rPr>
        <w:t xml:space="preserve"> </w:t>
      </w:r>
      <w:r>
        <w:rPr>
          <w:sz w:val="23"/>
        </w:rPr>
        <w:t>взаимодействие</w:t>
      </w:r>
      <w:r>
        <w:rPr>
          <w:spacing w:val="40"/>
          <w:sz w:val="23"/>
        </w:rPr>
        <w:t xml:space="preserve"> </w:t>
      </w:r>
      <w:r>
        <w:rPr>
          <w:sz w:val="23"/>
        </w:rPr>
        <w:t>с</w:t>
      </w:r>
      <w:r>
        <w:rPr>
          <w:spacing w:val="40"/>
          <w:sz w:val="23"/>
        </w:rPr>
        <w:t xml:space="preserve"> </w:t>
      </w:r>
      <w:r>
        <w:rPr>
          <w:sz w:val="23"/>
        </w:rPr>
        <w:t>их</w:t>
      </w:r>
      <w:r>
        <w:rPr>
          <w:spacing w:val="40"/>
          <w:sz w:val="23"/>
        </w:rPr>
        <w:t xml:space="preserve"> </w:t>
      </w:r>
      <w:r>
        <w:rPr>
          <w:sz w:val="23"/>
        </w:rPr>
        <w:t>законными</w:t>
      </w:r>
      <w:r>
        <w:rPr>
          <w:spacing w:val="40"/>
          <w:sz w:val="23"/>
        </w:rPr>
        <w:t xml:space="preserve"> </w:t>
      </w:r>
      <w:r>
        <w:rPr>
          <w:sz w:val="23"/>
        </w:rPr>
        <w:t>представителями.</w:t>
      </w:r>
    </w:p>
    <w:p w:rsidR="00156445" w:rsidRDefault="005A47D0">
      <w:pPr>
        <w:pStyle w:val="a3"/>
        <w:spacing w:line="264" w:lineRule="exact"/>
        <w:ind w:left="1762" w:firstLine="0"/>
      </w:pPr>
      <w:r>
        <w:t>На</w:t>
      </w:r>
      <w:r>
        <w:rPr>
          <w:spacing w:val="19"/>
        </w:rPr>
        <w:t xml:space="preserve"> </w:t>
      </w:r>
      <w:r>
        <w:t>уровне</w:t>
      </w:r>
      <w:r>
        <w:rPr>
          <w:spacing w:val="9"/>
        </w:rPr>
        <w:t xml:space="preserve"> </w:t>
      </w:r>
      <w:r>
        <w:rPr>
          <w:spacing w:val="-2"/>
        </w:rPr>
        <w:t>класса:</w:t>
      </w:r>
    </w:p>
    <w:p w:rsidR="00156445" w:rsidRDefault="005A47D0">
      <w:pPr>
        <w:pStyle w:val="a5"/>
        <w:numPr>
          <w:ilvl w:val="0"/>
          <w:numId w:val="59"/>
        </w:numPr>
        <w:tabs>
          <w:tab w:val="left" w:pos="1967"/>
        </w:tabs>
        <w:spacing w:line="247" w:lineRule="auto"/>
        <w:ind w:right="1090" w:firstLine="706"/>
        <w:rPr>
          <w:sz w:val="23"/>
        </w:rPr>
      </w:pPr>
      <w:r>
        <w:rPr>
          <w:sz w:val="23"/>
        </w:rPr>
        <w:t>классный</w:t>
      </w:r>
      <w:r>
        <w:rPr>
          <w:spacing w:val="40"/>
          <w:sz w:val="23"/>
        </w:rPr>
        <w:t xml:space="preserve"> </w:t>
      </w:r>
      <w:r>
        <w:rPr>
          <w:sz w:val="23"/>
        </w:rPr>
        <w:t>родительский</w:t>
      </w:r>
      <w:r>
        <w:rPr>
          <w:spacing w:val="40"/>
          <w:sz w:val="23"/>
        </w:rPr>
        <w:t xml:space="preserve"> </w:t>
      </w:r>
      <w:r>
        <w:rPr>
          <w:sz w:val="23"/>
        </w:rPr>
        <w:t>комитет,</w:t>
      </w:r>
      <w:r>
        <w:rPr>
          <w:spacing w:val="40"/>
          <w:sz w:val="23"/>
        </w:rPr>
        <w:t xml:space="preserve"> </w:t>
      </w:r>
      <w:r>
        <w:rPr>
          <w:sz w:val="23"/>
        </w:rPr>
        <w:t>участвующий</w:t>
      </w:r>
      <w:r>
        <w:rPr>
          <w:spacing w:val="40"/>
          <w:sz w:val="23"/>
        </w:rPr>
        <w:t xml:space="preserve"> </w:t>
      </w:r>
      <w:r>
        <w:rPr>
          <w:sz w:val="23"/>
        </w:rPr>
        <w:t>в</w:t>
      </w:r>
      <w:r>
        <w:rPr>
          <w:spacing w:val="40"/>
          <w:sz w:val="23"/>
        </w:rPr>
        <w:t xml:space="preserve"> </w:t>
      </w:r>
      <w:r>
        <w:rPr>
          <w:sz w:val="23"/>
        </w:rPr>
        <w:t>решении</w:t>
      </w:r>
      <w:r>
        <w:rPr>
          <w:spacing w:val="40"/>
          <w:sz w:val="23"/>
        </w:rPr>
        <w:t xml:space="preserve"> </w:t>
      </w:r>
      <w:r>
        <w:rPr>
          <w:sz w:val="23"/>
        </w:rPr>
        <w:t>вопросов</w:t>
      </w:r>
      <w:r>
        <w:rPr>
          <w:spacing w:val="40"/>
          <w:sz w:val="23"/>
        </w:rPr>
        <w:t xml:space="preserve"> </w:t>
      </w:r>
      <w:r>
        <w:rPr>
          <w:sz w:val="23"/>
        </w:rPr>
        <w:t>воспитания</w:t>
      </w:r>
      <w:r>
        <w:rPr>
          <w:spacing w:val="40"/>
          <w:sz w:val="23"/>
        </w:rPr>
        <w:t xml:space="preserve"> </w:t>
      </w:r>
      <w:r>
        <w:rPr>
          <w:sz w:val="23"/>
        </w:rPr>
        <w:t>и социализации детей их класса;</w:t>
      </w:r>
    </w:p>
    <w:p w:rsidR="00156445" w:rsidRDefault="005A47D0">
      <w:pPr>
        <w:pStyle w:val="a5"/>
        <w:numPr>
          <w:ilvl w:val="0"/>
          <w:numId w:val="59"/>
        </w:numPr>
        <w:tabs>
          <w:tab w:val="left" w:pos="1967"/>
        </w:tabs>
        <w:spacing w:before="1" w:line="247" w:lineRule="auto"/>
        <w:ind w:right="1079" w:firstLine="706"/>
        <w:rPr>
          <w:sz w:val="23"/>
        </w:rPr>
      </w:pPr>
      <w:r>
        <w:rPr>
          <w:sz w:val="23"/>
        </w:rPr>
        <w:t>классные</w:t>
      </w:r>
      <w:r>
        <w:rPr>
          <w:spacing w:val="80"/>
          <w:sz w:val="23"/>
        </w:rPr>
        <w:t xml:space="preserve"> </w:t>
      </w:r>
      <w:r>
        <w:rPr>
          <w:sz w:val="23"/>
        </w:rPr>
        <w:t>родительские</w:t>
      </w:r>
      <w:r>
        <w:rPr>
          <w:spacing w:val="80"/>
          <w:sz w:val="23"/>
        </w:rPr>
        <w:t xml:space="preserve"> </w:t>
      </w:r>
      <w:r>
        <w:rPr>
          <w:sz w:val="23"/>
        </w:rPr>
        <w:t>собрания,</w:t>
      </w:r>
      <w:r>
        <w:rPr>
          <w:spacing w:val="80"/>
          <w:sz w:val="23"/>
        </w:rPr>
        <w:t xml:space="preserve"> </w:t>
      </w:r>
      <w:r>
        <w:rPr>
          <w:sz w:val="23"/>
        </w:rPr>
        <w:t>происходящие</w:t>
      </w:r>
      <w:r>
        <w:rPr>
          <w:spacing w:val="80"/>
          <w:sz w:val="23"/>
        </w:rPr>
        <w:t xml:space="preserve"> </w:t>
      </w:r>
      <w:r>
        <w:rPr>
          <w:sz w:val="23"/>
        </w:rPr>
        <w:t>в</w:t>
      </w:r>
      <w:r>
        <w:rPr>
          <w:spacing w:val="80"/>
          <w:sz w:val="23"/>
        </w:rPr>
        <w:t xml:space="preserve"> </w:t>
      </w:r>
      <w:r>
        <w:rPr>
          <w:sz w:val="23"/>
        </w:rPr>
        <w:t>режиме</w:t>
      </w:r>
      <w:r>
        <w:rPr>
          <w:spacing w:val="80"/>
          <w:sz w:val="23"/>
        </w:rPr>
        <w:t xml:space="preserve"> </w:t>
      </w:r>
      <w:r>
        <w:rPr>
          <w:sz w:val="23"/>
        </w:rPr>
        <w:t>обсуждения</w:t>
      </w:r>
      <w:r>
        <w:rPr>
          <w:spacing w:val="80"/>
          <w:sz w:val="23"/>
        </w:rPr>
        <w:t xml:space="preserve"> </w:t>
      </w:r>
      <w:r>
        <w:rPr>
          <w:sz w:val="23"/>
        </w:rPr>
        <w:t>наиболее острых</w:t>
      </w:r>
      <w:r>
        <w:rPr>
          <w:spacing w:val="40"/>
          <w:sz w:val="23"/>
        </w:rPr>
        <w:t xml:space="preserve"> </w:t>
      </w:r>
      <w:r>
        <w:rPr>
          <w:sz w:val="23"/>
        </w:rPr>
        <w:t>проблем</w:t>
      </w:r>
      <w:r>
        <w:rPr>
          <w:spacing w:val="40"/>
          <w:sz w:val="23"/>
        </w:rPr>
        <w:t xml:space="preserve"> </w:t>
      </w:r>
      <w:r>
        <w:rPr>
          <w:sz w:val="23"/>
        </w:rPr>
        <w:t>обучения</w:t>
      </w:r>
      <w:r>
        <w:rPr>
          <w:spacing w:val="40"/>
          <w:sz w:val="23"/>
        </w:rPr>
        <w:t xml:space="preserve"> </w:t>
      </w:r>
      <w:r>
        <w:rPr>
          <w:sz w:val="23"/>
        </w:rPr>
        <w:t>и</w:t>
      </w:r>
      <w:r>
        <w:rPr>
          <w:spacing w:val="40"/>
          <w:sz w:val="23"/>
        </w:rPr>
        <w:t xml:space="preserve"> </w:t>
      </w:r>
      <w:r>
        <w:rPr>
          <w:sz w:val="23"/>
        </w:rPr>
        <w:t>воспитания,</w:t>
      </w:r>
      <w:r>
        <w:rPr>
          <w:spacing w:val="40"/>
          <w:sz w:val="23"/>
        </w:rPr>
        <w:t xml:space="preserve"> </w:t>
      </w:r>
      <w:r>
        <w:rPr>
          <w:sz w:val="23"/>
        </w:rPr>
        <w:t>обучающихся</w:t>
      </w:r>
      <w:r>
        <w:rPr>
          <w:spacing w:val="40"/>
          <w:sz w:val="23"/>
        </w:rPr>
        <w:t xml:space="preserve"> </w:t>
      </w:r>
      <w:r>
        <w:rPr>
          <w:sz w:val="23"/>
        </w:rPr>
        <w:t>класса;</w:t>
      </w:r>
    </w:p>
    <w:p w:rsidR="00156445" w:rsidRDefault="005A47D0">
      <w:pPr>
        <w:pStyle w:val="a5"/>
        <w:numPr>
          <w:ilvl w:val="0"/>
          <w:numId w:val="59"/>
        </w:numPr>
        <w:tabs>
          <w:tab w:val="left" w:pos="1967"/>
        </w:tabs>
        <w:spacing w:line="256" w:lineRule="auto"/>
        <w:ind w:right="1092" w:firstLine="706"/>
        <w:rPr>
          <w:sz w:val="23"/>
        </w:rPr>
      </w:pPr>
      <w:r>
        <w:rPr>
          <w:sz w:val="23"/>
        </w:rPr>
        <w:t>социальные</w:t>
      </w:r>
      <w:r>
        <w:rPr>
          <w:spacing w:val="80"/>
          <w:w w:val="150"/>
          <w:sz w:val="23"/>
        </w:rPr>
        <w:t xml:space="preserve"> </w:t>
      </w:r>
      <w:r>
        <w:rPr>
          <w:sz w:val="23"/>
        </w:rPr>
        <w:t>сети</w:t>
      </w:r>
      <w:r>
        <w:rPr>
          <w:spacing w:val="80"/>
          <w:w w:val="150"/>
          <w:sz w:val="23"/>
        </w:rPr>
        <w:t xml:space="preserve"> </w:t>
      </w:r>
      <w:r>
        <w:rPr>
          <w:sz w:val="23"/>
        </w:rPr>
        <w:t>и</w:t>
      </w:r>
      <w:r>
        <w:rPr>
          <w:spacing w:val="80"/>
          <w:w w:val="150"/>
          <w:sz w:val="23"/>
        </w:rPr>
        <w:t xml:space="preserve"> </w:t>
      </w:r>
      <w:r>
        <w:rPr>
          <w:sz w:val="23"/>
        </w:rPr>
        <w:t>чаты,</w:t>
      </w:r>
      <w:r>
        <w:rPr>
          <w:spacing w:val="80"/>
          <w:w w:val="150"/>
          <w:sz w:val="23"/>
        </w:rPr>
        <w:t xml:space="preserve"> </w:t>
      </w:r>
      <w:r>
        <w:rPr>
          <w:sz w:val="23"/>
        </w:rPr>
        <w:t>в</w:t>
      </w:r>
      <w:r>
        <w:rPr>
          <w:spacing w:val="80"/>
          <w:w w:val="150"/>
          <w:sz w:val="23"/>
        </w:rPr>
        <w:t xml:space="preserve"> </w:t>
      </w:r>
      <w:r>
        <w:rPr>
          <w:sz w:val="23"/>
        </w:rPr>
        <w:t>которых</w:t>
      </w:r>
      <w:r>
        <w:rPr>
          <w:spacing w:val="40"/>
          <w:sz w:val="23"/>
        </w:rPr>
        <w:t xml:space="preserve">  </w:t>
      </w:r>
      <w:r>
        <w:rPr>
          <w:sz w:val="23"/>
        </w:rPr>
        <w:t>обсуждаются</w:t>
      </w:r>
      <w:r>
        <w:rPr>
          <w:spacing w:val="40"/>
          <w:sz w:val="23"/>
        </w:rPr>
        <w:t xml:space="preserve">  </w:t>
      </w:r>
      <w:r>
        <w:rPr>
          <w:sz w:val="23"/>
        </w:rPr>
        <w:t>интересующие</w:t>
      </w:r>
      <w:r>
        <w:rPr>
          <w:spacing w:val="40"/>
          <w:sz w:val="23"/>
        </w:rPr>
        <w:t xml:space="preserve">  </w:t>
      </w:r>
      <w:r>
        <w:rPr>
          <w:sz w:val="23"/>
        </w:rPr>
        <w:t>родителей</w:t>
      </w:r>
      <w:r>
        <w:rPr>
          <w:spacing w:val="40"/>
          <w:sz w:val="23"/>
        </w:rPr>
        <w:t xml:space="preserve"> </w:t>
      </w:r>
      <w:r>
        <w:rPr>
          <w:sz w:val="23"/>
        </w:rPr>
        <w:t>вопросы,</w:t>
      </w:r>
      <w:r>
        <w:rPr>
          <w:spacing w:val="40"/>
          <w:sz w:val="23"/>
        </w:rPr>
        <w:t xml:space="preserve"> </w:t>
      </w:r>
      <w:r>
        <w:rPr>
          <w:sz w:val="23"/>
        </w:rPr>
        <w:t>а</w:t>
      </w:r>
      <w:r>
        <w:rPr>
          <w:spacing w:val="40"/>
          <w:sz w:val="23"/>
        </w:rPr>
        <w:t xml:space="preserve"> </w:t>
      </w:r>
      <w:r>
        <w:rPr>
          <w:sz w:val="23"/>
        </w:rPr>
        <w:t>также</w:t>
      </w:r>
      <w:r>
        <w:rPr>
          <w:spacing w:val="40"/>
          <w:sz w:val="23"/>
        </w:rPr>
        <w:t xml:space="preserve"> </w:t>
      </w:r>
      <w:r>
        <w:rPr>
          <w:sz w:val="23"/>
        </w:rPr>
        <w:t>осуществляются</w:t>
      </w:r>
      <w:r>
        <w:rPr>
          <w:spacing w:val="40"/>
          <w:sz w:val="23"/>
        </w:rPr>
        <w:t xml:space="preserve"> </w:t>
      </w:r>
      <w:r>
        <w:rPr>
          <w:sz w:val="23"/>
        </w:rPr>
        <w:t>виртуальные</w:t>
      </w:r>
      <w:r>
        <w:rPr>
          <w:spacing w:val="40"/>
          <w:sz w:val="23"/>
        </w:rPr>
        <w:t xml:space="preserve"> </w:t>
      </w:r>
      <w:r>
        <w:rPr>
          <w:sz w:val="23"/>
        </w:rPr>
        <w:t>консультации</w:t>
      </w:r>
      <w:r>
        <w:rPr>
          <w:spacing w:val="40"/>
          <w:sz w:val="23"/>
        </w:rPr>
        <w:t xml:space="preserve"> </w:t>
      </w:r>
      <w:r>
        <w:rPr>
          <w:sz w:val="23"/>
        </w:rPr>
        <w:t>психологов</w:t>
      </w:r>
      <w:r>
        <w:rPr>
          <w:spacing w:val="40"/>
          <w:sz w:val="23"/>
        </w:rPr>
        <w:t xml:space="preserve"> </w:t>
      </w:r>
      <w:r>
        <w:rPr>
          <w:sz w:val="23"/>
        </w:rPr>
        <w:t>и</w:t>
      </w:r>
      <w:r>
        <w:rPr>
          <w:spacing w:val="40"/>
          <w:sz w:val="23"/>
        </w:rPr>
        <w:t xml:space="preserve"> </w:t>
      </w:r>
      <w:r>
        <w:rPr>
          <w:sz w:val="23"/>
        </w:rPr>
        <w:t>педагогов.</w:t>
      </w:r>
    </w:p>
    <w:p w:rsidR="00156445" w:rsidRDefault="005A47D0">
      <w:pPr>
        <w:pStyle w:val="a3"/>
        <w:spacing w:line="264" w:lineRule="exact"/>
        <w:ind w:left="1762" w:firstLine="0"/>
        <w:jc w:val="left"/>
      </w:pPr>
      <w:r>
        <w:t>На</w:t>
      </w:r>
      <w:r>
        <w:rPr>
          <w:spacing w:val="24"/>
        </w:rPr>
        <w:t xml:space="preserve"> </w:t>
      </w:r>
      <w:r>
        <w:t>индивидуальном</w:t>
      </w:r>
      <w:r>
        <w:rPr>
          <w:spacing w:val="45"/>
        </w:rPr>
        <w:t xml:space="preserve"> </w:t>
      </w:r>
      <w:r>
        <w:rPr>
          <w:spacing w:val="-2"/>
        </w:rPr>
        <w:t>уровне:</w:t>
      </w:r>
    </w:p>
    <w:p w:rsidR="00156445" w:rsidRDefault="005A47D0">
      <w:pPr>
        <w:pStyle w:val="a5"/>
        <w:numPr>
          <w:ilvl w:val="0"/>
          <w:numId w:val="58"/>
        </w:numPr>
        <w:tabs>
          <w:tab w:val="left" w:pos="1967"/>
        </w:tabs>
        <w:spacing w:line="249" w:lineRule="auto"/>
        <w:ind w:right="1086" w:firstLine="706"/>
        <w:rPr>
          <w:sz w:val="23"/>
        </w:rPr>
      </w:pPr>
      <w:r>
        <w:rPr>
          <w:sz w:val="23"/>
        </w:rPr>
        <w:t>работа</w:t>
      </w:r>
      <w:r>
        <w:rPr>
          <w:spacing w:val="80"/>
          <w:sz w:val="23"/>
        </w:rPr>
        <w:t xml:space="preserve"> </w:t>
      </w:r>
      <w:r>
        <w:rPr>
          <w:sz w:val="23"/>
        </w:rPr>
        <w:t>специалистов</w:t>
      </w:r>
      <w:r>
        <w:rPr>
          <w:spacing w:val="80"/>
          <w:sz w:val="23"/>
        </w:rPr>
        <w:t xml:space="preserve"> </w:t>
      </w:r>
      <w:r>
        <w:rPr>
          <w:sz w:val="23"/>
        </w:rPr>
        <w:t>по</w:t>
      </w:r>
      <w:r>
        <w:rPr>
          <w:spacing w:val="80"/>
          <w:sz w:val="23"/>
        </w:rPr>
        <w:t xml:space="preserve"> </w:t>
      </w:r>
      <w:r>
        <w:rPr>
          <w:sz w:val="23"/>
        </w:rPr>
        <w:t>запросу</w:t>
      </w:r>
      <w:r>
        <w:rPr>
          <w:spacing w:val="80"/>
          <w:sz w:val="23"/>
        </w:rPr>
        <w:t xml:space="preserve"> </w:t>
      </w:r>
      <w:r>
        <w:rPr>
          <w:sz w:val="23"/>
        </w:rPr>
        <w:t>родителей</w:t>
      </w:r>
      <w:r>
        <w:rPr>
          <w:spacing w:val="80"/>
          <w:sz w:val="23"/>
        </w:rPr>
        <w:t xml:space="preserve"> </w:t>
      </w:r>
      <w:r>
        <w:rPr>
          <w:sz w:val="23"/>
        </w:rPr>
        <w:t>для</w:t>
      </w:r>
      <w:r>
        <w:rPr>
          <w:spacing w:val="80"/>
          <w:sz w:val="23"/>
        </w:rPr>
        <w:t xml:space="preserve"> </w:t>
      </w:r>
      <w:r>
        <w:rPr>
          <w:sz w:val="23"/>
        </w:rPr>
        <w:t>решения</w:t>
      </w:r>
      <w:r>
        <w:rPr>
          <w:spacing w:val="80"/>
          <w:w w:val="150"/>
          <w:sz w:val="23"/>
        </w:rPr>
        <w:t xml:space="preserve"> </w:t>
      </w:r>
      <w:r>
        <w:rPr>
          <w:sz w:val="23"/>
        </w:rPr>
        <w:t>острых</w:t>
      </w:r>
      <w:r>
        <w:rPr>
          <w:spacing w:val="80"/>
          <w:sz w:val="23"/>
        </w:rPr>
        <w:t xml:space="preserve"> </w:t>
      </w:r>
      <w:r>
        <w:rPr>
          <w:sz w:val="23"/>
        </w:rPr>
        <w:t>конфликтных</w:t>
      </w:r>
      <w:r>
        <w:rPr>
          <w:spacing w:val="40"/>
          <w:sz w:val="23"/>
        </w:rPr>
        <w:t xml:space="preserve"> </w:t>
      </w:r>
      <w:r>
        <w:rPr>
          <w:spacing w:val="-2"/>
          <w:sz w:val="23"/>
        </w:rPr>
        <w:t>ситуаций;</w:t>
      </w:r>
    </w:p>
    <w:p w:rsidR="00156445" w:rsidRDefault="005A47D0">
      <w:pPr>
        <w:pStyle w:val="a5"/>
        <w:numPr>
          <w:ilvl w:val="0"/>
          <w:numId w:val="58"/>
        </w:numPr>
        <w:tabs>
          <w:tab w:val="left" w:pos="1967"/>
        </w:tabs>
        <w:spacing w:line="247" w:lineRule="auto"/>
        <w:ind w:right="1095" w:firstLine="706"/>
        <w:rPr>
          <w:sz w:val="23"/>
        </w:rPr>
      </w:pPr>
      <w:r>
        <w:rPr>
          <w:sz w:val="23"/>
        </w:rPr>
        <w:t>участие</w:t>
      </w:r>
      <w:r>
        <w:rPr>
          <w:spacing w:val="40"/>
          <w:sz w:val="23"/>
        </w:rPr>
        <w:t xml:space="preserve"> </w:t>
      </w:r>
      <w:r>
        <w:rPr>
          <w:sz w:val="23"/>
        </w:rPr>
        <w:t>родителей</w:t>
      </w:r>
      <w:r>
        <w:rPr>
          <w:spacing w:val="40"/>
          <w:sz w:val="23"/>
        </w:rPr>
        <w:t xml:space="preserve"> </w:t>
      </w:r>
      <w:r>
        <w:rPr>
          <w:sz w:val="23"/>
        </w:rPr>
        <w:t>в</w:t>
      </w:r>
      <w:r>
        <w:rPr>
          <w:spacing w:val="40"/>
          <w:sz w:val="23"/>
        </w:rPr>
        <w:t xml:space="preserve"> </w:t>
      </w:r>
      <w:r>
        <w:rPr>
          <w:sz w:val="23"/>
        </w:rPr>
        <w:t>педагогических</w:t>
      </w:r>
      <w:r>
        <w:rPr>
          <w:spacing w:val="40"/>
          <w:sz w:val="23"/>
        </w:rPr>
        <w:t xml:space="preserve"> </w:t>
      </w:r>
      <w:r>
        <w:rPr>
          <w:sz w:val="23"/>
        </w:rPr>
        <w:t>советах,</w:t>
      </w:r>
      <w:r>
        <w:rPr>
          <w:spacing w:val="40"/>
          <w:sz w:val="23"/>
        </w:rPr>
        <w:t xml:space="preserve"> </w:t>
      </w:r>
      <w:r>
        <w:rPr>
          <w:sz w:val="23"/>
        </w:rPr>
        <w:t>собираемых</w:t>
      </w:r>
      <w:r>
        <w:rPr>
          <w:spacing w:val="40"/>
          <w:sz w:val="23"/>
        </w:rPr>
        <w:t xml:space="preserve"> </w:t>
      </w:r>
      <w:r>
        <w:rPr>
          <w:sz w:val="23"/>
        </w:rPr>
        <w:t>в</w:t>
      </w:r>
      <w:r>
        <w:rPr>
          <w:spacing w:val="40"/>
          <w:sz w:val="23"/>
        </w:rPr>
        <w:t xml:space="preserve"> </w:t>
      </w:r>
      <w:r>
        <w:rPr>
          <w:sz w:val="23"/>
        </w:rPr>
        <w:t>случае</w:t>
      </w:r>
      <w:r>
        <w:rPr>
          <w:spacing w:val="40"/>
          <w:sz w:val="23"/>
        </w:rPr>
        <w:t xml:space="preserve"> </w:t>
      </w:r>
      <w:r>
        <w:rPr>
          <w:sz w:val="23"/>
        </w:rPr>
        <w:t>возникновения острых</w:t>
      </w:r>
      <w:r>
        <w:rPr>
          <w:spacing w:val="40"/>
          <w:sz w:val="23"/>
        </w:rPr>
        <w:t xml:space="preserve"> </w:t>
      </w:r>
      <w:r>
        <w:rPr>
          <w:sz w:val="23"/>
        </w:rPr>
        <w:t>проблем,</w:t>
      </w:r>
      <w:r>
        <w:rPr>
          <w:spacing w:val="40"/>
          <w:sz w:val="23"/>
        </w:rPr>
        <w:t xml:space="preserve"> </w:t>
      </w:r>
      <w:r>
        <w:rPr>
          <w:sz w:val="23"/>
        </w:rPr>
        <w:t>связанных</w:t>
      </w:r>
      <w:r>
        <w:rPr>
          <w:spacing w:val="40"/>
          <w:sz w:val="23"/>
        </w:rPr>
        <w:t xml:space="preserve"> </w:t>
      </w:r>
      <w:r>
        <w:rPr>
          <w:sz w:val="23"/>
        </w:rPr>
        <w:t>с</w:t>
      </w:r>
      <w:r>
        <w:rPr>
          <w:spacing w:val="40"/>
          <w:sz w:val="23"/>
        </w:rPr>
        <w:t xml:space="preserve"> </w:t>
      </w:r>
      <w:r>
        <w:rPr>
          <w:sz w:val="23"/>
        </w:rPr>
        <w:t>обучением</w:t>
      </w:r>
      <w:r>
        <w:rPr>
          <w:spacing w:val="40"/>
          <w:sz w:val="23"/>
        </w:rPr>
        <w:t xml:space="preserve"> </w:t>
      </w:r>
      <w:r>
        <w:rPr>
          <w:sz w:val="23"/>
        </w:rPr>
        <w:t>и</w:t>
      </w:r>
      <w:r>
        <w:rPr>
          <w:spacing w:val="40"/>
          <w:sz w:val="23"/>
        </w:rPr>
        <w:t xml:space="preserve"> </w:t>
      </w:r>
      <w:r>
        <w:rPr>
          <w:sz w:val="23"/>
        </w:rPr>
        <w:t>воспитанием</w:t>
      </w:r>
      <w:r>
        <w:rPr>
          <w:spacing w:val="40"/>
          <w:sz w:val="23"/>
        </w:rPr>
        <w:t xml:space="preserve"> </w:t>
      </w:r>
      <w:r>
        <w:rPr>
          <w:sz w:val="23"/>
        </w:rPr>
        <w:t>конкретного</w:t>
      </w:r>
      <w:r>
        <w:rPr>
          <w:spacing w:val="40"/>
          <w:sz w:val="23"/>
        </w:rPr>
        <w:t xml:space="preserve"> </w:t>
      </w:r>
      <w:r>
        <w:rPr>
          <w:sz w:val="23"/>
        </w:rPr>
        <w:t>ребенка;</w:t>
      </w:r>
    </w:p>
    <w:p w:rsidR="00156445" w:rsidRDefault="005A47D0">
      <w:pPr>
        <w:pStyle w:val="a5"/>
        <w:numPr>
          <w:ilvl w:val="0"/>
          <w:numId w:val="58"/>
        </w:numPr>
        <w:tabs>
          <w:tab w:val="left" w:pos="1967"/>
        </w:tabs>
        <w:spacing w:before="2" w:line="252" w:lineRule="auto"/>
        <w:ind w:right="1091" w:firstLine="706"/>
        <w:rPr>
          <w:sz w:val="23"/>
        </w:rPr>
      </w:pPr>
      <w:r>
        <w:rPr>
          <w:sz w:val="23"/>
        </w:rPr>
        <w:t>помощь</w:t>
      </w:r>
      <w:r>
        <w:rPr>
          <w:spacing w:val="40"/>
          <w:sz w:val="23"/>
        </w:rPr>
        <w:t xml:space="preserve"> </w:t>
      </w:r>
      <w:r>
        <w:rPr>
          <w:sz w:val="23"/>
        </w:rPr>
        <w:t>со стороны</w:t>
      </w:r>
      <w:r>
        <w:rPr>
          <w:spacing w:val="36"/>
          <w:sz w:val="23"/>
        </w:rPr>
        <w:t xml:space="preserve"> </w:t>
      </w:r>
      <w:r>
        <w:rPr>
          <w:sz w:val="23"/>
        </w:rPr>
        <w:t>родителей</w:t>
      </w:r>
      <w:r>
        <w:rPr>
          <w:spacing w:val="40"/>
          <w:sz w:val="23"/>
        </w:rPr>
        <w:t xml:space="preserve"> </w:t>
      </w:r>
      <w:r>
        <w:rPr>
          <w:sz w:val="23"/>
        </w:rPr>
        <w:t>в</w:t>
      </w:r>
      <w:r>
        <w:rPr>
          <w:spacing w:val="32"/>
          <w:sz w:val="23"/>
        </w:rPr>
        <w:t xml:space="preserve"> </w:t>
      </w:r>
      <w:r>
        <w:rPr>
          <w:sz w:val="23"/>
        </w:rPr>
        <w:t>подготовке</w:t>
      </w:r>
      <w:r>
        <w:rPr>
          <w:spacing w:val="30"/>
          <w:sz w:val="23"/>
        </w:rPr>
        <w:t xml:space="preserve"> </w:t>
      </w:r>
      <w:r>
        <w:rPr>
          <w:sz w:val="23"/>
        </w:rPr>
        <w:t>и</w:t>
      </w:r>
      <w:r>
        <w:rPr>
          <w:spacing w:val="39"/>
          <w:sz w:val="23"/>
        </w:rPr>
        <w:t xml:space="preserve"> </w:t>
      </w:r>
      <w:r>
        <w:rPr>
          <w:sz w:val="23"/>
        </w:rPr>
        <w:t>проведении</w:t>
      </w:r>
      <w:r>
        <w:rPr>
          <w:spacing w:val="40"/>
          <w:sz w:val="23"/>
        </w:rPr>
        <w:t xml:space="preserve"> </w:t>
      </w:r>
      <w:r>
        <w:rPr>
          <w:sz w:val="23"/>
        </w:rPr>
        <w:t>общешкольных</w:t>
      </w:r>
      <w:r>
        <w:rPr>
          <w:spacing w:val="33"/>
          <w:sz w:val="23"/>
        </w:rPr>
        <w:t xml:space="preserve"> </w:t>
      </w:r>
      <w:r>
        <w:rPr>
          <w:sz w:val="23"/>
        </w:rPr>
        <w:t>и</w:t>
      </w:r>
      <w:r>
        <w:rPr>
          <w:spacing w:val="39"/>
          <w:sz w:val="23"/>
        </w:rPr>
        <w:t xml:space="preserve"> </w:t>
      </w:r>
      <w:r>
        <w:rPr>
          <w:sz w:val="23"/>
        </w:rPr>
        <w:t>внутри классных</w:t>
      </w:r>
      <w:r>
        <w:rPr>
          <w:spacing w:val="40"/>
          <w:sz w:val="23"/>
        </w:rPr>
        <w:t xml:space="preserve"> </w:t>
      </w:r>
      <w:r>
        <w:rPr>
          <w:sz w:val="23"/>
        </w:rPr>
        <w:t>мероприятий</w:t>
      </w:r>
      <w:r>
        <w:rPr>
          <w:spacing w:val="40"/>
          <w:sz w:val="23"/>
        </w:rPr>
        <w:t xml:space="preserve"> </w:t>
      </w:r>
      <w:r>
        <w:rPr>
          <w:sz w:val="23"/>
        </w:rPr>
        <w:t>воспитательной</w:t>
      </w:r>
      <w:r>
        <w:rPr>
          <w:spacing w:val="40"/>
          <w:sz w:val="23"/>
        </w:rPr>
        <w:t xml:space="preserve"> </w:t>
      </w:r>
      <w:r>
        <w:rPr>
          <w:sz w:val="23"/>
        </w:rPr>
        <w:t>направленности;</w:t>
      </w:r>
    </w:p>
    <w:p w:rsidR="00156445" w:rsidRDefault="00156445">
      <w:pPr>
        <w:spacing w:line="252" w:lineRule="auto"/>
        <w:rPr>
          <w:sz w:val="23"/>
        </w:rPr>
        <w:sectPr w:rsidR="00156445">
          <w:pgSz w:w="11910" w:h="16850"/>
          <w:pgMar w:top="1380" w:right="220" w:bottom="280" w:left="0" w:header="1179" w:footer="0" w:gutter="0"/>
          <w:cols w:space="720"/>
        </w:sectPr>
      </w:pPr>
    </w:p>
    <w:p w:rsidR="00156445" w:rsidRDefault="005A47D0">
      <w:pPr>
        <w:pStyle w:val="a5"/>
        <w:numPr>
          <w:ilvl w:val="0"/>
          <w:numId w:val="58"/>
        </w:numPr>
        <w:tabs>
          <w:tab w:val="left" w:pos="1967"/>
        </w:tabs>
        <w:spacing w:before="229" w:line="247" w:lineRule="auto"/>
        <w:ind w:right="1107" w:firstLine="706"/>
        <w:jc w:val="both"/>
        <w:rPr>
          <w:sz w:val="23"/>
        </w:rPr>
      </w:pPr>
      <w:r>
        <w:rPr>
          <w:sz w:val="23"/>
        </w:rPr>
        <w:t>индивидуальное консультирование c целью координации воспитательных усилий педагогов</w:t>
      </w:r>
      <w:r>
        <w:rPr>
          <w:spacing w:val="40"/>
          <w:sz w:val="23"/>
        </w:rPr>
        <w:t xml:space="preserve"> </w:t>
      </w:r>
      <w:r>
        <w:rPr>
          <w:sz w:val="23"/>
        </w:rPr>
        <w:t>и</w:t>
      </w:r>
      <w:r>
        <w:rPr>
          <w:spacing w:val="40"/>
          <w:sz w:val="23"/>
        </w:rPr>
        <w:t xml:space="preserve"> </w:t>
      </w:r>
      <w:r>
        <w:rPr>
          <w:sz w:val="23"/>
        </w:rPr>
        <w:t>родителей</w:t>
      </w:r>
      <w:r>
        <w:rPr>
          <w:spacing w:val="40"/>
          <w:sz w:val="23"/>
        </w:rPr>
        <w:t xml:space="preserve"> </w:t>
      </w:r>
      <w:r>
        <w:rPr>
          <w:sz w:val="23"/>
        </w:rPr>
        <w:t>(законных представителей).</w:t>
      </w:r>
    </w:p>
    <w:p w:rsidR="00156445" w:rsidRDefault="00156445">
      <w:pPr>
        <w:pStyle w:val="a3"/>
        <w:spacing w:before="26"/>
        <w:ind w:left="0" w:firstLine="0"/>
        <w:jc w:val="left"/>
      </w:pPr>
    </w:p>
    <w:p w:rsidR="00156445" w:rsidRDefault="005A47D0">
      <w:pPr>
        <w:pStyle w:val="Heading2"/>
        <w:ind w:left="1762"/>
      </w:pPr>
      <w:bookmarkStart w:id="195" w:name="Модуль_«Самоуправление»"/>
      <w:bookmarkEnd w:id="195"/>
      <w:r>
        <w:t>Модуль</w:t>
      </w:r>
      <w:r>
        <w:rPr>
          <w:spacing w:val="32"/>
        </w:rPr>
        <w:t xml:space="preserve"> </w:t>
      </w:r>
      <w:r>
        <w:rPr>
          <w:spacing w:val="-2"/>
        </w:rPr>
        <w:t>«Самоуправление»</w:t>
      </w:r>
    </w:p>
    <w:p w:rsidR="00156445" w:rsidRDefault="005A47D0">
      <w:pPr>
        <w:pStyle w:val="a3"/>
        <w:spacing w:before="5" w:line="249" w:lineRule="auto"/>
        <w:ind w:left="1056" w:right="1066"/>
      </w:pPr>
      <w:r>
        <w:t>В соответствии с Федеральным законом от 29.12.2012 № 273-ФЗ «Об образовании в Российской</w:t>
      </w:r>
      <w:r>
        <w:rPr>
          <w:spacing w:val="40"/>
        </w:rPr>
        <w:t xml:space="preserve"> </w:t>
      </w:r>
      <w:r>
        <w:t>Федерации»</w:t>
      </w:r>
      <w:r>
        <w:rPr>
          <w:spacing w:val="40"/>
        </w:rPr>
        <w:t xml:space="preserve"> </w:t>
      </w:r>
      <w:r>
        <w:t>обучающиеся</w:t>
      </w:r>
      <w:r>
        <w:rPr>
          <w:spacing w:val="40"/>
        </w:rPr>
        <w:t xml:space="preserve"> </w:t>
      </w:r>
      <w:r>
        <w:t>имеют</w:t>
      </w:r>
      <w:r>
        <w:rPr>
          <w:spacing w:val="40"/>
        </w:rPr>
        <w:t xml:space="preserve"> </w:t>
      </w:r>
      <w:r>
        <w:t>право</w:t>
      </w:r>
      <w:r>
        <w:rPr>
          <w:spacing w:val="40"/>
        </w:rPr>
        <w:t xml:space="preserve"> </w:t>
      </w:r>
      <w:r>
        <w:t>на</w:t>
      </w:r>
      <w:r>
        <w:rPr>
          <w:spacing w:val="40"/>
        </w:rPr>
        <w:t xml:space="preserve"> </w:t>
      </w:r>
      <w:r>
        <w:t>участие</w:t>
      </w:r>
      <w:r>
        <w:rPr>
          <w:spacing w:val="40"/>
        </w:rPr>
        <w:t xml:space="preserve"> </w:t>
      </w:r>
      <w:r>
        <w:t>в</w:t>
      </w:r>
      <w:r>
        <w:rPr>
          <w:spacing w:val="40"/>
        </w:rPr>
        <w:t xml:space="preserve"> </w:t>
      </w:r>
      <w:r>
        <w:t>управлении образовательной организацией в порядке, установленном её уставом (ст. 34 п. 17). Это право обучающиеся</w:t>
      </w:r>
      <w:r>
        <w:rPr>
          <w:spacing w:val="40"/>
        </w:rPr>
        <w:t xml:space="preserve"> </w:t>
      </w:r>
      <w:r>
        <w:t>могут</w:t>
      </w:r>
      <w:r>
        <w:rPr>
          <w:spacing w:val="40"/>
        </w:rPr>
        <w:t xml:space="preserve"> </w:t>
      </w:r>
      <w:r>
        <w:t>реализовать</w:t>
      </w:r>
      <w:r>
        <w:rPr>
          <w:spacing w:val="40"/>
        </w:rPr>
        <w:t xml:space="preserve"> </w:t>
      </w:r>
      <w:r>
        <w:t>через</w:t>
      </w:r>
      <w:r>
        <w:rPr>
          <w:spacing w:val="40"/>
        </w:rPr>
        <w:t xml:space="preserve"> </w:t>
      </w:r>
      <w:r>
        <w:t>систему</w:t>
      </w:r>
      <w:r>
        <w:rPr>
          <w:spacing w:val="40"/>
        </w:rPr>
        <w:t xml:space="preserve"> </w:t>
      </w:r>
      <w:r>
        <w:t>ученического</w:t>
      </w:r>
      <w:r>
        <w:rPr>
          <w:spacing w:val="40"/>
        </w:rPr>
        <w:t xml:space="preserve"> </w:t>
      </w:r>
      <w:r>
        <w:t>самоуправления,</w:t>
      </w:r>
      <w:r>
        <w:rPr>
          <w:spacing w:val="40"/>
        </w:rPr>
        <w:t xml:space="preserve"> </w:t>
      </w:r>
      <w:r>
        <w:t>а</w:t>
      </w:r>
      <w:r>
        <w:rPr>
          <w:spacing w:val="40"/>
        </w:rPr>
        <w:t xml:space="preserve"> </w:t>
      </w:r>
      <w:r>
        <w:t>именно</w:t>
      </w:r>
      <w:r>
        <w:rPr>
          <w:spacing w:val="40"/>
        </w:rPr>
        <w:t xml:space="preserve"> </w:t>
      </w:r>
      <w:r>
        <w:t>через создание по инициативе обучающихся совета обучающихся (ст. 26 п. 6 Федерального закона</w:t>
      </w:r>
      <w:r>
        <w:rPr>
          <w:spacing w:val="40"/>
        </w:rPr>
        <w:t xml:space="preserve"> </w:t>
      </w:r>
      <w:r>
        <w:t>от</w:t>
      </w:r>
      <w:r>
        <w:rPr>
          <w:spacing w:val="37"/>
        </w:rPr>
        <w:t xml:space="preserve"> </w:t>
      </w:r>
      <w:r>
        <w:t>29.12.2012</w:t>
      </w:r>
      <w:r>
        <w:rPr>
          <w:spacing w:val="40"/>
        </w:rPr>
        <w:t xml:space="preserve"> </w:t>
      </w:r>
      <w:r>
        <w:t>№</w:t>
      </w:r>
      <w:r>
        <w:rPr>
          <w:spacing w:val="39"/>
        </w:rPr>
        <w:t xml:space="preserve"> </w:t>
      </w:r>
      <w:r>
        <w:t>273-ФЗ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w:t>
      </w:r>
    </w:p>
    <w:p w:rsidR="00156445" w:rsidRDefault="005A47D0">
      <w:pPr>
        <w:pStyle w:val="a3"/>
        <w:spacing w:before="1" w:line="249" w:lineRule="auto"/>
        <w:ind w:left="1056" w:right="1079"/>
      </w:pPr>
      <w: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w:t>
      </w:r>
      <w:r>
        <w:rPr>
          <w:spacing w:val="80"/>
        </w:rPr>
        <w:t xml:space="preserve"> </w:t>
      </w:r>
      <w:r>
        <w:t>чувство</w:t>
      </w:r>
      <w:r>
        <w:rPr>
          <w:spacing w:val="40"/>
        </w:rPr>
        <w:t xml:space="preserve"> </w:t>
      </w:r>
      <w:r>
        <w:t>собственного</w:t>
      </w:r>
      <w:r>
        <w:rPr>
          <w:spacing w:val="40"/>
        </w:rPr>
        <w:t xml:space="preserve"> </w:t>
      </w:r>
      <w:r>
        <w:t>достоинства,</w:t>
      </w:r>
      <w:r>
        <w:rPr>
          <w:spacing w:val="40"/>
        </w:rPr>
        <w:t xml:space="preserve"> </w:t>
      </w:r>
      <w:r>
        <w:t>а</w:t>
      </w:r>
      <w:r>
        <w:rPr>
          <w:spacing w:val="40"/>
        </w:rPr>
        <w:t xml:space="preserve"> </w:t>
      </w:r>
      <w:r>
        <w:t>школьникам</w:t>
      </w:r>
      <w:r>
        <w:rPr>
          <w:spacing w:val="80"/>
        </w:rPr>
        <w:t xml:space="preserve"> </w:t>
      </w:r>
      <w:r>
        <w:t>–</w:t>
      </w:r>
      <w:r>
        <w:rPr>
          <w:spacing w:val="40"/>
        </w:rPr>
        <w:t xml:space="preserve"> </w:t>
      </w:r>
      <w:r>
        <w:t>предоставляет</w:t>
      </w:r>
      <w:r>
        <w:rPr>
          <w:spacing w:val="40"/>
        </w:rPr>
        <w:t xml:space="preserve"> </w:t>
      </w:r>
      <w:r>
        <w:t>широкие</w:t>
      </w:r>
      <w:r>
        <w:rPr>
          <w:spacing w:val="40"/>
        </w:rPr>
        <w:t xml:space="preserve"> </w:t>
      </w:r>
      <w:r>
        <w:t>возможности</w:t>
      </w:r>
      <w:r>
        <w:rPr>
          <w:spacing w:val="40"/>
        </w:rPr>
        <w:t xml:space="preserve"> </w:t>
      </w:r>
      <w:r>
        <w:t>для</w:t>
      </w:r>
      <w:r>
        <w:rPr>
          <w:spacing w:val="40"/>
        </w:rPr>
        <w:t xml:space="preserve"> </w:t>
      </w:r>
      <w:r>
        <w:t>самовыражения</w:t>
      </w:r>
      <w:r>
        <w:rPr>
          <w:spacing w:val="40"/>
        </w:rPr>
        <w:t xml:space="preserve"> </w:t>
      </w:r>
      <w:r>
        <w:t>и</w:t>
      </w:r>
      <w:r>
        <w:rPr>
          <w:spacing w:val="40"/>
        </w:rPr>
        <w:t xml:space="preserve"> </w:t>
      </w:r>
      <w:r>
        <w:t>самореализации.</w:t>
      </w:r>
      <w:r>
        <w:rPr>
          <w:spacing w:val="40"/>
        </w:rPr>
        <w:t xml:space="preserve"> </w:t>
      </w:r>
      <w:r>
        <w:t>Это</w:t>
      </w:r>
      <w:r>
        <w:rPr>
          <w:spacing w:val="40"/>
        </w:rPr>
        <w:t xml:space="preserve"> </w:t>
      </w:r>
      <w:r>
        <w:t>то,</w:t>
      </w:r>
      <w:r>
        <w:rPr>
          <w:spacing w:val="40"/>
        </w:rPr>
        <w:t xml:space="preserve"> </w:t>
      </w:r>
      <w:r>
        <w:t>что готовит</w:t>
      </w:r>
      <w:r>
        <w:rPr>
          <w:spacing w:val="35"/>
        </w:rPr>
        <w:t xml:space="preserve"> </w:t>
      </w:r>
      <w:r>
        <w:t>их</w:t>
      </w:r>
      <w:r>
        <w:rPr>
          <w:spacing w:val="40"/>
        </w:rPr>
        <w:t xml:space="preserve"> </w:t>
      </w:r>
      <w:r>
        <w:t>к</w:t>
      </w:r>
      <w:r>
        <w:rPr>
          <w:spacing w:val="30"/>
        </w:rPr>
        <w:t xml:space="preserve"> </w:t>
      </w:r>
      <w:r>
        <w:t>взрослой</w:t>
      </w:r>
      <w:r>
        <w:rPr>
          <w:spacing w:val="40"/>
        </w:rPr>
        <w:t xml:space="preserve"> </w:t>
      </w:r>
      <w:r>
        <w:t>жизни.</w:t>
      </w:r>
    </w:p>
    <w:p w:rsidR="00156445" w:rsidRDefault="005A47D0">
      <w:pPr>
        <w:pStyle w:val="a3"/>
        <w:spacing w:line="252" w:lineRule="auto"/>
        <w:ind w:left="1056" w:right="1085" w:firstLine="763"/>
      </w:pPr>
      <w:r>
        <w:t>Поскольку учащимся не всегда удается самостоятельно организовать свою</w:t>
      </w:r>
      <w:r>
        <w:rPr>
          <w:spacing w:val="40"/>
        </w:rPr>
        <w:t xml:space="preserve"> </w:t>
      </w:r>
      <w:r>
        <w:t>деятельность,</w:t>
      </w:r>
      <w:r>
        <w:rPr>
          <w:spacing w:val="40"/>
        </w:rPr>
        <w:t xml:space="preserve"> </w:t>
      </w:r>
      <w:r>
        <w:t>то</w:t>
      </w:r>
      <w:r>
        <w:rPr>
          <w:spacing w:val="40"/>
        </w:rPr>
        <w:t xml:space="preserve"> </w:t>
      </w:r>
      <w:r>
        <w:t>классные</w:t>
      </w:r>
      <w:r>
        <w:rPr>
          <w:spacing w:val="40"/>
        </w:rPr>
        <w:t xml:space="preserve"> </w:t>
      </w:r>
      <w:r>
        <w:t>руководители</w:t>
      </w:r>
      <w:r>
        <w:rPr>
          <w:spacing w:val="40"/>
        </w:rPr>
        <w:t xml:space="preserve"> </w:t>
      </w:r>
      <w:r>
        <w:t>должны</w:t>
      </w:r>
      <w:r>
        <w:rPr>
          <w:spacing w:val="40"/>
        </w:rPr>
        <w:t xml:space="preserve"> </w:t>
      </w:r>
      <w:r>
        <w:t>осуществлять</w:t>
      </w:r>
      <w:r>
        <w:rPr>
          <w:spacing w:val="40"/>
        </w:rPr>
        <w:t xml:space="preserve"> </w:t>
      </w:r>
      <w:r>
        <w:t>педагогическое сопровождение на уровне класса.</w:t>
      </w:r>
    </w:p>
    <w:p w:rsidR="00156445" w:rsidRDefault="005A47D0">
      <w:pPr>
        <w:pStyle w:val="a3"/>
        <w:spacing w:before="7" w:line="264" w:lineRule="exact"/>
        <w:ind w:left="1762" w:firstLine="0"/>
      </w:pPr>
      <w:r>
        <w:t>Ученическое</w:t>
      </w:r>
      <w:r>
        <w:rPr>
          <w:spacing w:val="37"/>
        </w:rPr>
        <w:t xml:space="preserve"> </w:t>
      </w:r>
      <w:r>
        <w:t>самоуправление</w:t>
      </w:r>
      <w:r>
        <w:rPr>
          <w:spacing w:val="42"/>
        </w:rPr>
        <w:t xml:space="preserve"> </w:t>
      </w:r>
      <w:r>
        <w:t>осуществляется</w:t>
      </w:r>
      <w:r>
        <w:rPr>
          <w:spacing w:val="52"/>
        </w:rPr>
        <w:t xml:space="preserve"> </w:t>
      </w:r>
      <w:r>
        <w:t>следующим</w:t>
      </w:r>
      <w:r>
        <w:rPr>
          <w:spacing w:val="66"/>
        </w:rPr>
        <w:t xml:space="preserve"> </w:t>
      </w:r>
      <w:r>
        <w:rPr>
          <w:spacing w:val="-2"/>
        </w:rPr>
        <w:t>образом.</w:t>
      </w:r>
    </w:p>
    <w:p w:rsidR="00156445" w:rsidRDefault="005A47D0">
      <w:pPr>
        <w:pStyle w:val="a3"/>
        <w:tabs>
          <w:tab w:val="left" w:pos="3462"/>
        </w:tabs>
        <w:spacing w:line="252" w:lineRule="auto"/>
        <w:ind w:left="1056" w:right="1074"/>
      </w:pPr>
      <w:r>
        <w:t>Совет</w:t>
      </w:r>
      <w:r>
        <w:rPr>
          <w:spacing w:val="80"/>
        </w:rPr>
        <w:t xml:space="preserve"> </w:t>
      </w:r>
      <w:r>
        <w:t>старшеклассников</w:t>
      </w:r>
      <w:r>
        <w:rPr>
          <w:spacing w:val="80"/>
        </w:rPr>
        <w:t xml:space="preserve"> </w:t>
      </w:r>
      <w:r>
        <w:t>является</w:t>
      </w:r>
      <w:r>
        <w:rPr>
          <w:spacing w:val="80"/>
        </w:rPr>
        <w:t xml:space="preserve"> </w:t>
      </w:r>
      <w:r>
        <w:t>высшим</w:t>
      </w:r>
      <w:r>
        <w:rPr>
          <w:spacing w:val="80"/>
        </w:rPr>
        <w:t xml:space="preserve"> </w:t>
      </w:r>
      <w:r>
        <w:t>исполнительным</w:t>
      </w:r>
      <w:r>
        <w:rPr>
          <w:spacing w:val="80"/>
        </w:rPr>
        <w:t xml:space="preserve"> </w:t>
      </w:r>
      <w:r>
        <w:t xml:space="preserve">органом </w:t>
      </w:r>
      <w:r>
        <w:rPr>
          <w:spacing w:val="-2"/>
        </w:rPr>
        <w:t>самоуправления.</w:t>
      </w:r>
      <w:r>
        <w:tab/>
        <w:t>Во главе Cовета старшеклассников стоит Руководитель Совета (президент школы), избранный всеобщим голосованием учащихся 1-9 классов на один год. Руководитель</w:t>
      </w:r>
      <w:r>
        <w:rPr>
          <w:spacing w:val="40"/>
        </w:rPr>
        <w:t xml:space="preserve"> </w:t>
      </w:r>
      <w:r>
        <w:t>назначает</w:t>
      </w:r>
      <w:r>
        <w:rPr>
          <w:spacing w:val="40"/>
        </w:rPr>
        <w:t xml:space="preserve"> </w:t>
      </w:r>
      <w:r>
        <w:t>своего</w:t>
      </w:r>
      <w:r>
        <w:rPr>
          <w:spacing w:val="40"/>
        </w:rPr>
        <w:t xml:space="preserve"> </w:t>
      </w:r>
      <w:r>
        <w:t>заместителя.</w:t>
      </w:r>
      <w:r>
        <w:rPr>
          <w:spacing w:val="40"/>
        </w:rPr>
        <w:t xml:space="preserve"> </w:t>
      </w:r>
      <w:r>
        <w:t>Руководитель</w:t>
      </w:r>
      <w:r>
        <w:rPr>
          <w:spacing w:val="40"/>
        </w:rPr>
        <w:t xml:space="preserve"> </w:t>
      </w:r>
      <w:r>
        <w:t>Совета</w:t>
      </w:r>
      <w:r>
        <w:rPr>
          <w:spacing w:val="40"/>
        </w:rPr>
        <w:t xml:space="preserve"> </w:t>
      </w:r>
      <w:r>
        <w:t>старшеклассников</w:t>
      </w:r>
      <w:r>
        <w:rPr>
          <w:spacing w:val="80"/>
        </w:rPr>
        <w:t xml:space="preserve"> </w:t>
      </w:r>
      <w:r>
        <w:t>работает в тесном контакте с администрацией школы. Состав Совета утверждается общим собранием обучающихся.</w:t>
      </w:r>
    </w:p>
    <w:p w:rsidR="00156445" w:rsidRDefault="005A47D0">
      <w:pPr>
        <w:pStyle w:val="a3"/>
        <w:spacing w:line="256" w:lineRule="auto"/>
        <w:ind w:left="1056" w:right="1076" w:firstLine="763"/>
      </w:pPr>
      <w:r>
        <w:t>Совет самостоятельно определяет свою структуру и работает по своему плану, согласованному</w:t>
      </w:r>
      <w:r>
        <w:rPr>
          <w:spacing w:val="40"/>
        </w:rPr>
        <w:t xml:space="preserve"> </w:t>
      </w:r>
      <w:r>
        <w:t>с</w:t>
      </w:r>
      <w:r>
        <w:rPr>
          <w:spacing w:val="40"/>
        </w:rPr>
        <w:t xml:space="preserve"> </w:t>
      </w:r>
      <w:r>
        <w:t>замдиректора</w:t>
      </w:r>
      <w:r>
        <w:rPr>
          <w:spacing w:val="40"/>
        </w:rPr>
        <w:t xml:space="preserve"> </w:t>
      </w:r>
      <w:r>
        <w:t>по</w:t>
      </w:r>
      <w:r>
        <w:rPr>
          <w:spacing w:val="40"/>
        </w:rPr>
        <w:t xml:space="preserve"> </w:t>
      </w:r>
      <w:r>
        <w:t>ВР.</w:t>
      </w:r>
      <w:r>
        <w:rPr>
          <w:spacing w:val="40"/>
        </w:rPr>
        <w:t xml:space="preserve"> </w:t>
      </w:r>
      <w:r>
        <w:t>Структура</w:t>
      </w:r>
      <w:r>
        <w:rPr>
          <w:spacing w:val="40"/>
        </w:rPr>
        <w:t xml:space="preserve"> </w:t>
      </w:r>
      <w:r>
        <w:t>принимается</w:t>
      </w:r>
      <w:r>
        <w:rPr>
          <w:spacing w:val="40"/>
        </w:rPr>
        <w:t xml:space="preserve"> </w:t>
      </w:r>
      <w:r>
        <w:t>на</w:t>
      </w:r>
      <w:r>
        <w:rPr>
          <w:spacing w:val="40"/>
        </w:rPr>
        <w:t xml:space="preserve"> </w:t>
      </w:r>
      <w:r>
        <w:t>заседании</w:t>
      </w:r>
      <w:r>
        <w:rPr>
          <w:spacing w:val="40"/>
        </w:rPr>
        <w:t xml:space="preserve"> </w:t>
      </w:r>
      <w:r>
        <w:t>Совета.</w:t>
      </w:r>
    </w:p>
    <w:p w:rsidR="00156445" w:rsidRDefault="005A47D0">
      <w:pPr>
        <w:pStyle w:val="a3"/>
        <w:spacing w:line="259" w:lineRule="exact"/>
        <w:ind w:left="1762" w:firstLine="0"/>
      </w:pPr>
      <w:r>
        <w:t>Основные</w:t>
      </w:r>
      <w:r>
        <w:rPr>
          <w:spacing w:val="21"/>
        </w:rPr>
        <w:t xml:space="preserve"> </w:t>
      </w:r>
      <w:r>
        <w:t>направления</w:t>
      </w:r>
      <w:r>
        <w:rPr>
          <w:spacing w:val="43"/>
        </w:rPr>
        <w:t xml:space="preserve"> </w:t>
      </w:r>
      <w:r>
        <w:t>работы</w:t>
      </w:r>
      <w:r>
        <w:rPr>
          <w:spacing w:val="27"/>
        </w:rPr>
        <w:t xml:space="preserve"> </w:t>
      </w:r>
      <w:r>
        <w:t>Совета</w:t>
      </w:r>
      <w:r>
        <w:rPr>
          <w:spacing w:val="45"/>
        </w:rPr>
        <w:t xml:space="preserve"> </w:t>
      </w:r>
      <w:r>
        <w:rPr>
          <w:spacing w:val="-2"/>
        </w:rPr>
        <w:t>старшеклассников:</w:t>
      </w:r>
    </w:p>
    <w:p w:rsidR="00156445" w:rsidRDefault="005A47D0">
      <w:pPr>
        <w:pStyle w:val="a3"/>
        <w:spacing w:line="259" w:lineRule="exact"/>
        <w:ind w:left="1762" w:firstLine="0"/>
      </w:pPr>
      <w:r>
        <w:t>«Досуг»</w:t>
      </w:r>
      <w:r>
        <w:rPr>
          <w:spacing w:val="27"/>
        </w:rPr>
        <w:t xml:space="preserve"> </w:t>
      </w:r>
      <w:r>
        <w:t>(организации</w:t>
      </w:r>
      <w:r>
        <w:rPr>
          <w:spacing w:val="44"/>
        </w:rPr>
        <w:t xml:space="preserve"> </w:t>
      </w:r>
      <w:r>
        <w:t>общешкольных</w:t>
      </w:r>
      <w:r>
        <w:rPr>
          <w:spacing w:val="33"/>
        </w:rPr>
        <w:t xml:space="preserve"> </w:t>
      </w:r>
      <w:r>
        <w:t>досуговых</w:t>
      </w:r>
      <w:r>
        <w:rPr>
          <w:spacing w:val="48"/>
        </w:rPr>
        <w:t xml:space="preserve"> </w:t>
      </w:r>
      <w:r>
        <w:rPr>
          <w:spacing w:val="-2"/>
        </w:rPr>
        <w:t>мероприятий);</w:t>
      </w:r>
    </w:p>
    <w:p w:rsidR="00156445" w:rsidRDefault="005A47D0">
      <w:pPr>
        <w:pStyle w:val="a3"/>
        <w:spacing w:before="14"/>
        <w:ind w:left="1762" w:firstLine="0"/>
        <w:jc w:val="left"/>
      </w:pPr>
      <w:r>
        <w:t>«Труд»</w:t>
      </w:r>
      <w:r>
        <w:rPr>
          <w:spacing w:val="32"/>
        </w:rPr>
        <w:t xml:space="preserve"> </w:t>
      </w:r>
      <w:r>
        <w:t>(организация</w:t>
      </w:r>
      <w:r>
        <w:rPr>
          <w:spacing w:val="37"/>
        </w:rPr>
        <w:t xml:space="preserve"> </w:t>
      </w:r>
      <w:r>
        <w:t>общественно-полезного</w:t>
      </w:r>
      <w:r>
        <w:rPr>
          <w:spacing w:val="42"/>
        </w:rPr>
        <w:t xml:space="preserve"> </w:t>
      </w:r>
      <w:r>
        <w:rPr>
          <w:spacing w:val="-2"/>
        </w:rPr>
        <w:t>труда);</w:t>
      </w:r>
    </w:p>
    <w:p w:rsidR="00156445" w:rsidRDefault="005A47D0">
      <w:pPr>
        <w:pStyle w:val="a3"/>
        <w:spacing w:before="9"/>
        <w:ind w:left="1762" w:firstLine="0"/>
        <w:jc w:val="left"/>
      </w:pPr>
      <w:r>
        <w:t>«Знание»</w:t>
      </w:r>
      <w:r>
        <w:rPr>
          <w:spacing w:val="19"/>
        </w:rPr>
        <w:t xml:space="preserve"> </w:t>
      </w:r>
      <w:r>
        <w:t>(контроль</w:t>
      </w:r>
      <w:r>
        <w:rPr>
          <w:spacing w:val="24"/>
        </w:rPr>
        <w:t xml:space="preserve"> </w:t>
      </w:r>
      <w:r>
        <w:t>за</w:t>
      </w:r>
      <w:r>
        <w:rPr>
          <w:spacing w:val="34"/>
        </w:rPr>
        <w:t xml:space="preserve"> </w:t>
      </w:r>
      <w:r>
        <w:t>посещаемостью</w:t>
      </w:r>
      <w:r>
        <w:rPr>
          <w:spacing w:val="24"/>
        </w:rPr>
        <w:t xml:space="preserve"> </w:t>
      </w:r>
      <w:r>
        <w:t>и</w:t>
      </w:r>
      <w:r>
        <w:rPr>
          <w:spacing w:val="41"/>
        </w:rPr>
        <w:t xml:space="preserve"> </w:t>
      </w:r>
      <w:r>
        <w:t>успеваемостью</w:t>
      </w:r>
      <w:r>
        <w:rPr>
          <w:spacing w:val="42"/>
        </w:rPr>
        <w:t xml:space="preserve"> </w:t>
      </w:r>
      <w:r>
        <w:rPr>
          <w:spacing w:val="-2"/>
        </w:rPr>
        <w:t>учащихся);</w:t>
      </w:r>
    </w:p>
    <w:p w:rsidR="00156445" w:rsidRDefault="005A47D0">
      <w:pPr>
        <w:pStyle w:val="a3"/>
        <w:spacing w:before="9"/>
        <w:ind w:left="1762" w:firstLine="0"/>
        <w:jc w:val="left"/>
      </w:pPr>
      <w:r>
        <w:t>«Милосердие»</w:t>
      </w:r>
      <w:r>
        <w:rPr>
          <w:spacing w:val="19"/>
        </w:rPr>
        <w:t xml:space="preserve"> </w:t>
      </w:r>
      <w:r>
        <w:rPr>
          <w:spacing w:val="-2"/>
        </w:rPr>
        <w:t>(акции);</w:t>
      </w:r>
    </w:p>
    <w:p w:rsidR="00156445" w:rsidRDefault="005A47D0">
      <w:pPr>
        <w:pStyle w:val="a3"/>
        <w:spacing w:before="14"/>
        <w:ind w:left="1762" w:firstLine="0"/>
        <w:jc w:val="left"/>
      </w:pPr>
      <w:r>
        <w:t>«ЗОЖ.</w:t>
      </w:r>
      <w:r>
        <w:rPr>
          <w:spacing w:val="18"/>
        </w:rPr>
        <w:t xml:space="preserve"> </w:t>
      </w:r>
      <w:r>
        <w:t>Спорт»</w:t>
      </w:r>
      <w:r>
        <w:rPr>
          <w:spacing w:val="12"/>
        </w:rPr>
        <w:t xml:space="preserve"> </w:t>
      </w:r>
      <w:r>
        <w:t>(участие</w:t>
      </w:r>
      <w:r>
        <w:rPr>
          <w:spacing w:val="24"/>
        </w:rPr>
        <w:t xml:space="preserve"> </w:t>
      </w:r>
      <w:r>
        <w:t>в</w:t>
      </w:r>
      <w:r>
        <w:rPr>
          <w:spacing w:val="26"/>
        </w:rPr>
        <w:t xml:space="preserve"> </w:t>
      </w:r>
      <w:r>
        <w:t>спортивных</w:t>
      </w:r>
      <w:r>
        <w:rPr>
          <w:spacing w:val="25"/>
        </w:rPr>
        <w:t xml:space="preserve"> </w:t>
      </w:r>
      <w:r>
        <w:t>соревнованиях</w:t>
      </w:r>
      <w:r>
        <w:rPr>
          <w:spacing w:val="25"/>
        </w:rPr>
        <w:t xml:space="preserve"> </w:t>
      </w:r>
      <w:r>
        <w:t>и</w:t>
      </w:r>
      <w:r>
        <w:rPr>
          <w:spacing w:val="25"/>
        </w:rPr>
        <w:t xml:space="preserve"> </w:t>
      </w:r>
      <w:r>
        <w:t>здоровый</w:t>
      </w:r>
      <w:r>
        <w:rPr>
          <w:spacing w:val="36"/>
        </w:rPr>
        <w:t xml:space="preserve"> </w:t>
      </w:r>
      <w:r>
        <w:t>образ</w:t>
      </w:r>
      <w:r>
        <w:rPr>
          <w:spacing w:val="29"/>
        </w:rPr>
        <w:t xml:space="preserve"> </w:t>
      </w:r>
      <w:r>
        <w:rPr>
          <w:spacing w:val="-2"/>
        </w:rPr>
        <w:t>жизни);</w:t>
      </w:r>
    </w:p>
    <w:p w:rsidR="00156445" w:rsidRDefault="005A47D0">
      <w:pPr>
        <w:pStyle w:val="a3"/>
        <w:spacing w:before="14" w:line="244" w:lineRule="auto"/>
        <w:ind w:left="1056" w:right="1081"/>
      </w:pPr>
      <w:r>
        <w:t>«Пресс-центр» (отражение деятельности Совета в школьном пресс-центре, оформительская работа).</w:t>
      </w:r>
    </w:p>
    <w:p w:rsidR="00156445" w:rsidRDefault="005A47D0">
      <w:pPr>
        <w:pStyle w:val="a3"/>
        <w:spacing w:before="13"/>
        <w:ind w:left="1762" w:firstLine="0"/>
      </w:pPr>
      <w:r>
        <w:t>Формы</w:t>
      </w:r>
      <w:r>
        <w:rPr>
          <w:spacing w:val="24"/>
        </w:rPr>
        <w:t xml:space="preserve"> </w:t>
      </w:r>
      <w:r>
        <w:rPr>
          <w:spacing w:val="-2"/>
        </w:rPr>
        <w:t>работы:</w:t>
      </w:r>
    </w:p>
    <w:p w:rsidR="00156445" w:rsidRDefault="005A47D0">
      <w:pPr>
        <w:pStyle w:val="a5"/>
        <w:numPr>
          <w:ilvl w:val="0"/>
          <w:numId w:val="57"/>
        </w:numPr>
        <w:tabs>
          <w:tab w:val="left" w:pos="2063"/>
        </w:tabs>
        <w:spacing w:before="9" w:line="247" w:lineRule="auto"/>
        <w:ind w:right="1090" w:firstLine="706"/>
        <w:rPr>
          <w:sz w:val="23"/>
        </w:rPr>
      </w:pPr>
      <w:r>
        <w:rPr>
          <w:sz w:val="23"/>
        </w:rPr>
        <w:t>коллективные творческие дела (познавательные, экологические, трудовые, спортивные, художественные, досуговые);</w:t>
      </w:r>
    </w:p>
    <w:p w:rsidR="00156445" w:rsidRDefault="005A47D0">
      <w:pPr>
        <w:pStyle w:val="a5"/>
        <w:numPr>
          <w:ilvl w:val="0"/>
          <w:numId w:val="57"/>
        </w:numPr>
        <w:tabs>
          <w:tab w:val="left" w:pos="1891"/>
        </w:tabs>
        <w:spacing w:before="7"/>
        <w:ind w:left="1891" w:hanging="129"/>
        <w:rPr>
          <w:sz w:val="23"/>
        </w:rPr>
      </w:pPr>
      <w:r>
        <w:rPr>
          <w:sz w:val="23"/>
        </w:rPr>
        <w:t>дискуссии,</w:t>
      </w:r>
      <w:r>
        <w:rPr>
          <w:spacing w:val="42"/>
          <w:sz w:val="23"/>
        </w:rPr>
        <w:t xml:space="preserve"> </w:t>
      </w:r>
      <w:r>
        <w:rPr>
          <w:spacing w:val="-2"/>
          <w:sz w:val="23"/>
        </w:rPr>
        <w:t>диспуты;</w:t>
      </w:r>
    </w:p>
    <w:p w:rsidR="00156445" w:rsidRDefault="005A47D0">
      <w:pPr>
        <w:pStyle w:val="a5"/>
        <w:numPr>
          <w:ilvl w:val="0"/>
          <w:numId w:val="57"/>
        </w:numPr>
        <w:tabs>
          <w:tab w:val="left" w:pos="1900"/>
        </w:tabs>
        <w:spacing w:before="9"/>
        <w:ind w:left="1900" w:hanging="138"/>
        <w:rPr>
          <w:sz w:val="23"/>
        </w:rPr>
      </w:pPr>
      <w:r>
        <w:rPr>
          <w:sz w:val="23"/>
        </w:rPr>
        <w:t>конкурсы;</w:t>
      </w:r>
      <w:r>
        <w:rPr>
          <w:spacing w:val="19"/>
          <w:sz w:val="23"/>
        </w:rPr>
        <w:t xml:space="preserve"> </w:t>
      </w:r>
      <w:r>
        <w:rPr>
          <w:sz w:val="23"/>
        </w:rPr>
        <w:t>деловые</w:t>
      </w:r>
      <w:r>
        <w:rPr>
          <w:spacing w:val="18"/>
          <w:sz w:val="23"/>
        </w:rPr>
        <w:t xml:space="preserve"> </w:t>
      </w:r>
      <w:r>
        <w:rPr>
          <w:sz w:val="23"/>
        </w:rPr>
        <w:t>игры</w:t>
      </w:r>
      <w:r>
        <w:rPr>
          <w:spacing w:val="25"/>
          <w:sz w:val="23"/>
        </w:rPr>
        <w:t xml:space="preserve"> </w:t>
      </w:r>
      <w:r>
        <w:rPr>
          <w:sz w:val="23"/>
        </w:rPr>
        <w:t>и</w:t>
      </w:r>
      <w:r>
        <w:rPr>
          <w:spacing w:val="28"/>
          <w:sz w:val="23"/>
        </w:rPr>
        <w:t xml:space="preserve"> </w:t>
      </w:r>
      <w:r>
        <w:rPr>
          <w:spacing w:val="-2"/>
          <w:sz w:val="23"/>
        </w:rPr>
        <w:t>другие.</w:t>
      </w:r>
    </w:p>
    <w:p w:rsidR="00156445" w:rsidRDefault="005A47D0">
      <w:pPr>
        <w:pStyle w:val="a3"/>
        <w:spacing w:before="10" w:line="252" w:lineRule="auto"/>
        <w:ind w:left="1056" w:right="1048"/>
      </w:pPr>
      <w:r>
        <w:t xml:space="preserve">Совет старшеклассников обеспечивает систему дежурств, деятельность служб </w:t>
      </w:r>
      <w:r>
        <w:rPr>
          <w:spacing w:val="15"/>
        </w:rPr>
        <w:t xml:space="preserve">по </w:t>
      </w:r>
      <w:r>
        <w:t>соблюдению</w:t>
      </w:r>
      <w:r>
        <w:rPr>
          <w:spacing w:val="40"/>
        </w:rPr>
        <w:t xml:space="preserve"> </w:t>
      </w:r>
      <w:r>
        <w:t>санитарного</w:t>
      </w:r>
      <w:r>
        <w:rPr>
          <w:spacing w:val="40"/>
        </w:rPr>
        <w:t xml:space="preserve"> </w:t>
      </w:r>
      <w:r>
        <w:t>состояния</w:t>
      </w:r>
      <w:r>
        <w:rPr>
          <w:spacing w:val="40"/>
        </w:rPr>
        <w:t xml:space="preserve"> </w:t>
      </w:r>
      <w:r>
        <w:t>школы</w:t>
      </w:r>
      <w:r>
        <w:rPr>
          <w:spacing w:val="40"/>
        </w:rPr>
        <w:t xml:space="preserve"> </w:t>
      </w:r>
      <w:r>
        <w:t>(дежурство</w:t>
      </w:r>
      <w:r>
        <w:rPr>
          <w:spacing w:val="40"/>
        </w:rPr>
        <w:t xml:space="preserve"> </w:t>
      </w:r>
      <w:r>
        <w:t>в</w:t>
      </w:r>
      <w:r>
        <w:rPr>
          <w:spacing w:val="40"/>
        </w:rPr>
        <w:t xml:space="preserve"> </w:t>
      </w:r>
      <w:r>
        <w:t>классах,</w:t>
      </w:r>
      <w:r>
        <w:rPr>
          <w:spacing w:val="40"/>
        </w:rPr>
        <w:t xml:space="preserve"> </w:t>
      </w:r>
      <w:r>
        <w:t>школе,</w:t>
      </w:r>
      <w:r>
        <w:rPr>
          <w:spacing w:val="40"/>
        </w:rPr>
        <w:t xml:space="preserve"> </w:t>
      </w:r>
      <w:r>
        <w:t>школьной столовой), соблюдение учащимися дисциплины и правил Устава школы, связи с классными коллективами (активами классов, советов дела классов и школы), связь с администрацией школы, педагогическим коллективом. Органы школьного самоуправления организуют и проводят акции, соревнования, КТД. К деятельности совета старшеклассников могут привлекаться родители учеников в качестве наставников, консультантов, профессионалов</w:t>
      </w:r>
      <w:r>
        <w:rPr>
          <w:spacing w:val="80"/>
        </w:rPr>
        <w:t xml:space="preserve"> </w:t>
      </w:r>
      <w:r>
        <w:t>своего дела.</w:t>
      </w:r>
    </w:p>
    <w:p w:rsidR="00156445" w:rsidRDefault="005A47D0">
      <w:pPr>
        <w:pStyle w:val="a3"/>
        <w:spacing w:before="1" w:line="247" w:lineRule="auto"/>
        <w:ind w:left="1762" w:right="4044" w:firstLine="0"/>
      </w:pPr>
      <w:r>
        <w:t>Самоуправление осуществляется на следующих уровнях. На уровне школы:</w:t>
      </w:r>
    </w:p>
    <w:p w:rsidR="00156445" w:rsidRDefault="005A47D0">
      <w:pPr>
        <w:pStyle w:val="a5"/>
        <w:numPr>
          <w:ilvl w:val="0"/>
          <w:numId w:val="56"/>
        </w:numPr>
        <w:tabs>
          <w:tab w:val="left" w:pos="1967"/>
        </w:tabs>
        <w:spacing w:before="3" w:line="252" w:lineRule="auto"/>
        <w:ind w:right="1106" w:firstLine="706"/>
        <w:jc w:val="both"/>
        <w:rPr>
          <w:sz w:val="23"/>
        </w:rPr>
      </w:pPr>
      <w:r>
        <w:rPr>
          <w:sz w:val="23"/>
        </w:rPr>
        <w:t>через деятельность выборного Совета старшеклассников, создаваемого для учета мнения</w:t>
      </w:r>
      <w:r>
        <w:rPr>
          <w:spacing w:val="80"/>
          <w:sz w:val="23"/>
        </w:rPr>
        <w:t xml:space="preserve"> </w:t>
      </w:r>
      <w:r>
        <w:rPr>
          <w:sz w:val="23"/>
        </w:rPr>
        <w:t>школьников</w:t>
      </w:r>
      <w:r>
        <w:rPr>
          <w:spacing w:val="80"/>
          <w:sz w:val="23"/>
        </w:rPr>
        <w:t xml:space="preserve"> </w:t>
      </w:r>
      <w:r>
        <w:rPr>
          <w:sz w:val="23"/>
        </w:rPr>
        <w:t>по</w:t>
      </w:r>
      <w:r>
        <w:rPr>
          <w:spacing w:val="76"/>
          <w:sz w:val="23"/>
        </w:rPr>
        <w:t xml:space="preserve"> </w:t>
      </w:r>
      <w:r>
        <w:rPr>
          <w:sz w:val="23"/>
        </w:rPr>
        <w:t>вопросам</w:t>
      </w:r>
      <w:r>
        <w:rPr>
          <w:spacing w:val="80"/>
          <w:sz w:val="23"/>
        </w:rPr>
        <w:t xml:space="preserve"> </w:t>
      </w:r>
      <w:r>
        <w:rPr>
          <w:sz w:val="23"/>
        </w:rPr>
        <w:t>управления</w:t>
      </w:r>
      <w:r>
        <w:rPr>
          <w:spacing w:val="80"/>
          <w:sz w:val="23"/>
        </w:rPr>
        <w:t xml:space="preserve"> </w:t>
      </w:r>
      <w:r>
        <w:rPr>
          <w:sz w:val="23"/>
        </w:rPr>
        <w:t>образовательной</w:t>
      </w:r>
      <w:r>
        <w:rPr>
          <w:spacing w:val="80"/>
          <w:w w:val="150"/>
          <w:sz w:val="23"/>
        </w:rPr>
        <w:t xml:space="preserve"> </w:t>
      </w:r>
      <w:r>
        <w:rPr>
          <w:sz w:val="23"/>
        </w:rPr>
        <w:t>организацией</w:t>
      </w:r>
      <w:r>
        <w:rPr>
          <w:spacing w:val="80"/>
          <w:sz w:val="23"/>
        </w:rPr>
        <w:t xml:space="preserve"> </w:t>
      </w:r>
      <w:r>
        <w:rPr>
          <w:sz w:val="23"/>
        </w:rPr>
        <w:t>и</w:t>
      </w:r>
      <w:r>
        <w:rPr>
          <w:spacing w:val="80"/>
          <w:sz w:val="23"/>
        </w:rPr>
        <w:t xml:space="preserve"> </w:t>
      </w:r>
      <w:r>
        <w:rPr>
          <w:sz w:val="23"/>
        </w:rPr>
        <w:t>принятия</w:t>
      </w:r>
    </w:p>
    <w:p w:rsidR="00156445" w:rsidRDefault="00156445">
      <w:pPr>
        <w:spacing w:line="252" w:lineRule="auto"/>
        <w:jc w:val="both"/>
        <w:rPr>
          <w:sz w:val="23"/>
        </w:rPr>
        <w:sectPr w:rsidR="00156445">
          <w:pgSz w:w="11910" w:h="16850"/>
          <w:pgMar w:top="1380" w:right="220" w:bottom="280" w:left="0" w:header="1179" w:footer="0" w:gutter="0"/>
          <w:cols w:space="720"/>
        </w:sectPr>
      </w:pPr>
    </w:p>
    <w:p w:rsidR="00156445" w:rsidRDefault="005A47D0">
      <w:pPr>
        <w:pStyle w:val="a3"/>
        <w:spacing w:before="224"/>
        <w:ind w:left="1056" w:firstLine="0"/>
      </w:pPr>
      <w:r>
        <w:t>административных</w:t>
      </w:r>
      <w:r>
        <w:rPr>
          <w:spacing w:val="32"/>
        </w:rPr>
        <w:t xml:space="preserve"> </w:t>
      </w:r>
      <w:r>
        <w:t>решений,</w:t>
      </w:r>
      <w:r>
        <w:rPr>
          <w:spacing w:val="39"/>
        </w:rPr>
        <w:t xml:space="preserve"> </w:t>
      </w:r>
      <w:r>
        <w:t>затрагивающих</w:t>
      </w:r>
      <w:r>
        <w:rPr>
          <w:spacing w:val="26"/>
        </w:rPr>
        <w:t xml:space="preserve"> </w:t>
      </w:r>
      <w:r>
        <w:t>их</w:t>
      </w:r>
      <w:r>
        <w:rPr>
          <w:spacing w:val="20"/>
        </w:rPr>
        <w:t xml:space="preserve"> </w:t>
      </w:r>
      <w:r>
        <w:t>права</w:t>
      </w:r>
      <w:r>
        <w:rPr>
          <w:spacing w:val="33"/>
        </w:rPr>
        <w:t xml:space="preserve"> </w:t>
      </w:r>
      <w:r>
        <w:t>и</w:t>
      </w:r>
      <w:r>
        <w:rPr>
          <w:spacing w:val="34"/>
        </w:rPr>
        <w:t xml:space="preserve"> </w:t>
      </w:r>
      <w:r>
        <w:t>законные</w:t>
      </w:r>
      <w:r>
        <w:rPr>
          <w:spacing w:val="25"/>
        </w:rPr>
        <w:t xml:space="preserve"> </w:t>
      </w:r>
      <w:r>
        <w:rPr>
          <w:spacing w:val="-2"/>
        </w:rPr>
        <w:t>интересы;</w:t>
      </w:r>
    </w:p>
    <w:p w:rsidR="00156445" w:rsidRDefault="005A47D0">
      <w:pPr>
        <w:pStyle w:val="a5"/>
        <w:numPr>
          <w:ilvl w:val="0"/>
          <w:numId w:val="56"/>
        </w:numPr>
        <w:tabs>
          <w:tab w:val="left" w:pos="1967"/>
        </w:tabs>
        <w:spacing w:before="14" w:line="249" w:lineRule="auto"/>
        <w:ind w:right="1087" w:firstLine="706"/>
        <w:jc w:val="both"/>
        <w:rPr>
          <w:sz w:val="23"/>
        </w:rPr>
      </w:pPr>
      <w:r>
        <w:rPr>
          <w:sz w:val="23"/>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w:t>
      </w:r>
      <w:r>
        <w:rPr>
          <w:spacing w:val="40"/>
          <w:sz w:val="23"/>
        </w:rPr>
        <w:t xml:space="preserve"> </w:t>
      </w:r>
      <w:r>
        <w:rPr>
          <w:sz w:val="23"/>
        </w:rPr>
        <w:t>тех</w:t>
      </w:r>
      <w:r>
        <w:rPr>
          <w:spacing w:val="40"/>
          <w:sz w:val="23"/>
        </w:rPr>
        <w:t xml:space="preserve"> </w:t>
      </w:r>
      <w:r>
        <w:rPr>
          <w:sz w:val="23"/>
        </w:rPr>
        <w:t>или</w:t>
      </w:r>
      <w:r>
        <w:rPr>
          <w:spacing w:val="40"/>
          <w:sz w:val="23"/>
        </w:rPr>
        <w:t xml:space="preserve"> </w:t>
      </w:r>
      <w:r>
        <w:rPr>
          <w:sz w:val="23"/>
        </w:rPr>
        <w:t>иных</w:t>
      </w:r>
      <w:r>
        <w:rPr>
          <w:spacing w:val="37"/>
          <w:sz w:val="23"/>
        </w:rPr>
        <w:t xml:space="preserve"> </w:t>
      </w:r>
      <w:r>
        <w:rPr>
          <w:sz w:val="23"/>
        </w:rPr>
        <w:t>конкретных</w:t>
      </w:r>
      <w:r>
        <w:rPr>
          <w:spacing w:val="40"/>
          <w:sz w:val="23"/>
        </w:rPr>
        <w:t xml:space="preserve"> </w:t>
      </w:r>
      <w:r>
        <w:rPr>
          <w:sz w:val="23"/>
        </w:rPr>
        <w:t>мероприятий,</w:t>
      </w:r>
      <w:r>
        <w:rPr>
          <w:spacing w:val="34"/>
          <w:sz w:val="23"/>
        </w:rPr>
        <w:t xml:space="preserve"> </w:t>
      </w:r>
      <w:r>
        <w:rPr>
          <w:sz w:val="23"/>
        </w:rPr>
        <w:t>праздников,</w:t>
      </w:r>
      <w:r>
        <w:rPr>
          <w:spacing w:val="40"/>
          <w:sz w:val="23"/>
        </w:rPr>
        <w:t xml:space="preserve"> </w:t>
      </w:r>
      <w:r>
        <w:rPr>
          <w:sz w:val="23"/>
        </w:rPr>
        <w:t>вечеров,</w:t>
      </w:r>
      <w:r>
        <w:rPr>
          <w:spacing w:val="39"/>
          <w:sz w:val="23"/>
        </w:rPr>
        <w:t xml:space="preserve"> </w:t>
      </w:r>
      <w:r>
        <w:rPr>
          <w:sz w:val="23"/>
        </w:rPr>
        <w:t>акций</w:t>
      </w:r>
      <w:r>
        <w:rPr>
          <w:spacing w:val="40"/>
          <w:sz w:val="23"/>
        </w:rPr>
        <w:t xml:space="preserve"> </w:t>
      </w:r>
      <w:r>
        <w:rPr>
          <w:sz w:val="23"/>
        </w:rPr>
        <w:t>и</w:t>
      </w:r>
      <w:r>
        <w:rPr>
          <w:spacing w:val="40"/>
          <w:sz w:val="23"/>
        </w:rPr>
        <w:t xml:space="preserve"> </w:t>
      </w:r>
      <w:r>
        <w:rPr>
          <w:sz w:val="23"/>
        </w:rPr>
        <w:t>т.</w:t>
      </w:r>
      <w:r>
        <w:rPr>
          <w:spacing w:val="29"/>
          <w:sz w:val="23"/>
        </w:rPr>
        <w:t xml:space="preserve"> </w:t>
      </w:r>
      <w:r>
        <w:rPr>
          <w:sz w:val="23"/>
        </w:rPr>
        <w:t>п.</w:t>
      </w:r>
    </w:p>
    <w:p w:rsidR="00156445" w:rsidRDefault="005A47D0">
      <w:pPr>
        <w:pStyle w:val="a3"/>
        <w:spacing w:before="4"/>
        <w:ind w:left="1762" w:firstLine="0"/>
      </w:pPr>
      <w:r>
        <w:t>На</w:t>
      </w:r>
      <w:r>
        <w:rPr>
          <w:spacing w:val="19"/>
        </w:rPr>
        <w:t xml:space="preserve"> </w:t>
      </w:r>
      <w:r>
        <w:t>уровне</w:t>
      </w:r>
      <w:r>
        <w:rPr>
          <w:spacing w:val="9"/>
        </w:rPr>
        <w:t xml:space="preserve"> </w:t>
      </w:r>
      <w:r>
        <w:rPr>
          <w:spacing w:val="-2"/>
        </w:rPr>
        <w:t>классов:</w:t>
      </w:r>
    </w:p>
    <w:p w:rsidR="00156445" w:rsidRDefault="005A47D0">
      <w:pPr>
        <w:pStyle w:val="a5"/>
        <w:numPr>
          <w:ilvl w:val="0"/>
          <w:numId w:val="55"/>
        </w:numPr>
        <w:tabs>
          <w:tab w:val="left" w:pos="1967"/>
        </w:tabs>
        <w:spacing w:before="10" w:line="249" w:lineRule="auto"/>
        <w:ind w:right="1087" w:firstLine="706"/>
        <w:jc w:val="both"/>
        <w:rPr>
          <w:sz w:val="23"/>
        </w:rPr>
      </w:pPr>
      <w:r>
        <w:rPr>
          <w:sz w:val="23"/>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w:t>
      </w:r>
      <w:r>
        <w:rPr>
          <w:spacing w:val="40"/>
          <w:sz w:val="23"/>
        </w:rPr>
        <w:t xml:space="preserve"> </w:t>
      </w:r>
      <w:r>
        <w:rPr>
          <w:sz w:val="23"/>
        </w:rPr>
        <w:t>самоуправления</w:t>
      </w:r>
      <w:r>
        <w:rPr>
          <w:spacing w:val="40"/>
          <w:sz w:val="23"/>
        </w:rPr>
        <w:t xml:space="preserve"> </w:t>
      </w:r>
      <w:r>
        <w:rPr>
          <w:sz w:val="23"/>
        </w:rPr>
        <w:t>и</w:t>
      </w:r>
      <w:r>
        <w:rPr>
          <w:spacing w:val="40"/>
          <w:sz w:val="23"/>
        </w:rPr>
        <w:t xml:space="preserve"> </w:t>
      </w:r>
      <w:r>
        <w:rPr>
          <w:sz w:val="23"/>
        </w:rPr>
        <w:t>классных</w:t>
      </w:r>
      <w:r>
        <w:rPr>
          <w:spacing w:val="40"/>
          <w:sz w:val="23"/>
        </w:rPr>
        <w:t xml:space="preserve"> </w:t>
      </w:r>
      <w:r>
        <w:rPr>
          <w:sz w:val="23"/>
        </w:rPr>
        <w:t>руководителей;</w:t>
      </w:r>
    </w:p>
    <w:p w:rsidR="00156445" w:rsidRDefault="005A47D0">
      <w:pPr>
        <w:pStyle w:val="a5"/>
        <w:numPr>
          <w:ilvl w:val="0"/>
          <w:numId w:val="55"/>
        </w:numPr>
        <w:tabs>
          <w:tab w:val="left" w:pos="1967"/>
        </w:tabs>
        <w:spacing w:before="5" w:line="256" w:lineRule="auto"/>
        <w:ind w:right="1106" w:firstLine="706"/>
        <w:jc w:val="both"/>
        <w:rPr>
          <w:sz w:val="23"/>
        </w:rPr>
      </w:pPr>
      <w:r>
        <w:rPr>
          <w:sz w:val="23"/>
        </w:rPr>
        <w:t>через деятельность выборных органов самоуправления, отвечающих за различные направления работы класса.</w:t>
      </w:r>
    </w:p>
    <w:p w:rsidR="00156445" w:rsidRDefault="005A47D0">
      <w:pPr>
        <w:pStyle w:val="a3"/>
        <w:spacing w:before="1" w:line="262" w:lineRule="exact"/>
        <w:ind w:left="1762" w:firstLine="0"/>
      </w:pPr>
      <w:r>
        <w:t>На</w:t>
      </w:r>
      <w:r>
        <w:rPr>
          <w:spacing w:val="24"/>
        </w:rPr>
        <w:t xml:space="preserve"> </w:t>
      </w:r>
      <w:r>
        <w:t>индивидуальном</w:t>
      </w:r>
      <w:r>
        <w:rPr>
          <w:spacing w:val="45"/>
        </w:rPr>
        <w:t xml:space="preserve"> </w:t>
      </w:r>
      <w:r>
        <w:rPr>
          <w:spacing w:val="-2"/>
        </w:rPr>
        <w:t>уровне:</w:t>
      </w:r>
    </w:p>
    <w:p w:rsidR="00156445" w:rsidRDefault="005A47D0">
      <w:pPr>
        <w:pStyle w:val="a5"/>
        <w:numPr>
          <w:ilvl w:val="0"/>
          <w:numId w:val="54"/>
        </w:numPr>
        <w:tabs>
          <w:tab w:val="left" w:pos="1967"/>
        </w:tabs>
        <w:spacing w:line="249" w:lineRule="auto"/>
        <w:ind w:right="1077" w:firstLine="706"/>
        <w:jc w:val="both"/>
        <w:rPr>
          <w:sz w:val="23"/>
        </w:rPr>
      </w:pPr>
      <w:r>
        <w:rPr>
          <w:sz w:val="23"/>
        </w:rPr>
        <w:t>через вовлечение школьников с 1 по9 класс в деятельность ученического самоуправления: планирование, организацию, проведение и анализ общешкольных и внутри классных дел;</w:t>
      </w:r>
    </w:p>
    <w:p w:rsidR="00156445" w:rsidRDefault="005A47D0">
      <w:pPr>
        <w:pStyle w:val="a5"/>
        <w:numPr>
          <w:ilvl w:val="0"/>
          <w:numId w:val="54"/>
        </w:numPr>
        <w:tabs>
          <w:tab w:val="left" w:pos="1967"/>
        </w:tabs>
        <w:spacing w:before="3" w:line="252" w:lineRule="auto"/>
        <w:ind w:right="1075" w:firstLine="706"/>
        <w:jc w:val="both"/>
        <w:rPr>
          <w:sz w:val="23"/>
        </w:rPr>
      </w:pPr>
      <w:r>
        <w:rPr>
          <w:sz w:val="23"/>
        </w:rPr>
        <w:t>через</w:t>
      </w:r>
      <w:r>
        <w:rPr>
          <w:spacing w:val="40"/>
          <w:sz w:val="23"/>
        </w:rPr>
        <w:t xml:space="preserve"> </w:t>
      </w:r>
      <w:r>
        <w:rPr>
          <w:sz w:val="23"/>
        </w:rPr>
        <w:t>реализацию</w:t>
      </w:r>
      <w:r>
        <w:rPr>
          <w:spacing w:val="40"/>
          <w:sz w:val="23"/>
        </w:rPr>
        <w:t xml:space="preserve"> </w:t>
      </w:r>
      <w:r>
        <w:rPr>
          <w:sz w:val="23"/>
        </w:rPr>
        <w:t>обучающимися,</w:t>
      </w:r>
      <w:r>
        <w:rPr>
          <w:spacing w:val="40"/>
          <w:sz w:val="23"/>
        </w:rPr>
        <w:t xml:space="preserve"> </w:t>
      </w:r>
      <w:r>
        <w:rPr>
          <w:sz w:val="23"/>
        </w:rPr>
        <w:t>взявшими</w:t>
      </w:r>
      <w:r>
        <w:rPr>
          <w:spacing w:val="40"/>
          <w:sz w:val="23"/>
        </w:rPr>
        <w:t xml:space="preserve"> </w:t>
      </w:r>
      <w:r>
        <w:rPr>
          <w:sz w:val="23"/>
        </w:rPr>
        <w:t>на</w:t>
      </w:r>
      <w:r>
        <w:rPr>
          <w:spacing w:val="40"/>
          <w:sz w:val="23"/>
        </w:rPr>
        <w:t xml:space="preserve"> </w:t>
      </w:r>
      <w:r>
        <w:rPr>
          <w:sz w:val="23"/>
        </w:rPr>
        <w:t>себя</w:t>
      </w:r>
      <w:r>
        <w:rPr>
          <w:spacing w:val="40"/>
          <w:sz w:val="23"/>
        </w:rPr>
        <w:t xml:space="preserve"> </w:t>
      </w:r>
      <w:r>
        <w:rPr>
          <w:sz w:val="23"/>
        </w:rPr>
        <w:t>соответствующую</w:t>
      </w:r>
      <w:r>
        <w:rPr>
          <w:spacing w:val="40"/>
          <w:sz w:val="23"/>
        </w:rPr>
        <w:t xml:space="preserve"> </w:t>
      </w:r>
      <w:r>
        <w:rPr>
          <w:sz w:val="23"/>
        </w:rPr>
        <w:t>роль, функций по контролю за порядком и чистотой в классе, уходом за классной комнатой, комнатными растениями и т. п.</w:t>
      </w:r>
    </w:p>
    <w:p w:rsidR="00156445" w:rsidRDefault="00156445">
      <w:pPr>
        <w:pStyle w:val="a3"/>
        <w:spacing w:before="20"/>
        <w:ind w:left="0" w:firstLine="0"/>
        <w:jc w:val="left"/>
      </w:pPr>
    </w:p>
    <w:p w:rsidR="00156445" w:rsidRDefault="005A47D0">
      <w:pPr>
        <w:pStyle w:val="Heading2"/>
        <w:spacing w:before="1" w:line="264" w:lineRule="exact"/>
        <w:ind w:left="1762"/>
      </w:pPr>
      <w:bookmarkStart w:id="196" w:name="Модуль_«Профилактика_и_безопасность»"/>
      <w:bookmarkEnd w:id="196"/>
      <w:r>
        <w:t>Модуль</w:t>
      </w:r>
      <w:r>
        <w:rPr>
          <w:spacing w:val="24"/>
        </w:rPr>
        <w:t xml:space="preserve"> </w:t>
      </w:r>
      <w:r>
        <w:t>«Профилактика</w:t>
      </w:r>
      <w:r>
        <w:rPr>
          <w:spacing w:val="42"/>
        </w:rPr>
        <w:t xml:space="preserve"> </w:t>
      </w:r>
      <w:r>
        <w:t>и</w:t>
      </w:r>
      <w:r>
        <w:rPr>
          <w:spacing w:val="37"/>
        </w:rPr>
        <w:t xml:space="preserve"> </w:t>
      </w:r>
      <w:r>
        <w:rPr>
          <w:spacing w:val="-2"/>
        </w:rPr>
        <w:t>безопасность»</w:t>
      </w:r>
    </w:p>
    <w:p w:rsidR="00156445" w:rsidRDefault="005A47D0">
      <w:pPr>
        <w:pStyle w:val="a3"/>
        <w:spacing w:line="249" w:lineRule="auto"/>
        <w:ind w:left="1056" w:right="1069"/>
      </w:pPr>
      <w:r>
        <w:t>Целью профилактической работы школы является создание условий для совершенствования</w:t>
      </w:r>
      <w:r>
        <w:rPr>
          <w:spacing w:val="40"/>
        </w:rPr>
        <w:t xml:space="preserve"> </w:t>
      </w:r>
      <w:r>
        <w:t>существующей</w:t>
      </w:r>
      <w:r>
        <w:rPr>
          <w:spacing w:val="40"/>
        </w:rPr>
        <w:t xml:space="preserve"> </w:t>
      </w:r>
      <w:r>
        <w:t>системы</w:t>
      </w:r>
      <w:r>
        <w:rPr>
          <w:spacing w:val="40"/>
        </w:rPr>
        <w:t xml:space="preserve"> </w:t>
      </w:r>
      <w:r>
        <w:t>профилактики</w:t>
      </w:r>
      <w:r>
        <w:rPr>
          <w:spacing w:val="40"/>
        </w:rPr>
        <w:t xml:space="preserve"> </w:t>
      </w:r>
      <w:r>
        <w:t>безнадзорности</w:t>
      </w:r>
      <w:r>
        <w:rPr>
          <w:spacing w:val="40"/>
        </w:rPr>
        <w:t xml:space="preserve"> </w:t>
      </w:r>
      <w:r>
        <w:t>и</w:t>
      </w:r>
      <w:r>
        <w:rPr>
          <w:spacing w:val="80"/>
        </w:rPr>
        <w:t xml:space="preserve"> </w:t>
      </w:r>
      <w:r>
        <w:t>правонарушений несовершеннолетних, снижение тенденции роста противоправных деяний, сокращение</w:t>
      </w:r>
      <w:r>
        <w:rPr>
          <w:spacing w:val="40"/>
        </w:rPr>
        <w:t xml:space="preserve"> </w:t>
      </w:r>
      <w:r>
        <w:t>фактов</w:t>
      </w:r>
      <w:r>
        <w:rPr>
          <w:spacing w:val="40"/>
        </w:rPr>
        <w:t xml:space="preserve"> </w:t>
      </w:r>
      <w:r>
        <w:t>безнадзорности,</w:t>
      </w:r>
      <w:r>
        <w:rPr>
          <w:spacing w:val="40"/>
        </w:rPr>
        <w:t xml:space="preserve"> </w:t>
      </w:r>
      <w:r>
        <w:t>правонарушений,</w:t>
      </w:r>
      <w:r>
        <w:rPr>
          <w:spacing w:val="40"/>
        </w:rPr>
        <w:t xml:space="preserve"> </w:t>
      </w:r>
      <w:r>
        <w:t>преступлений,</w:t>
      </w:r>
      <w:r>
        <w:rPr>
          <w:spacing w:val="40"/>
        </w:rPr>
        <w:t xml:space="preserve"> </w:t>
      </w:r>
      <w:r>
        <w:t>совершенных</w:t>
      </w:r>
      <w:r>
        <w:rPr>
          <w:spacing w:val="40"/>
        </w:rPr>
        <w:t xml:space="preserve"> </w:t>
      </w:r>
      <w:r>
        <w:t>учащимися образовательного учреждения. Профилактика девиантного поведения</w:t>
      </w:r>
      <w:r>
        <w:rPr>
          <w:spacing w:val="80"/>
          <w:w w:val="150"/>
        </w:rPr>
        <w:t xml:space="preserve"> </w:t>
      </w:r>
      <w:r>
        <w:t>обучающихся,</w:t>
      </w:r>
      <w:r>
        <w:rPr>
          <w:spacing w:val="40"/>
        </w:rPr>
        <w:t xml:space="preserve"> </w:t>
      </w:r>
      <w:r>
        <w:t>конфликтов</w:t>
      </w:r>
      <w:r>
        <w:rPr>
          <w:spacing w:val="40"/>
        </w:rPr>
        <w:t xml:space="preserve"> </w:t>
      </w:r>
      <w:r>
        <w:t>между</w:t>
      </w:r>
      <w:r>
        <w:rPr>
          <w:spacing w:val="40"/>
        </w:rPr>
        <w:t xml:space="preserve"> </w:t>
      </w:r>
      <w:r>
        <w:t>обучающимися,</w:t>
      </w:r>
      <w:r>
        <w:rPr>
          <w:spacing w:val="40"/>
        </w:rPr>
        <w:t xml:space="preserve"> </w:t>
      </w:r>
      <w:r>
        <w:t>обучающимися</w:t>
      </w:r>
      <w:r>
        <w:rPr>
          <w:spacing w:val="40"/>
        </w:rPr>
        <w:t xml:space="preserve"> </w:t>
      </w:r>
      <w:r>
        <w:t>и</w:t>
      </w:r>
      <w:r>
        <w:rPr>
          <w:spacing w:val="40"/>
        </w:rPr>
        <w:t xml:space="preserve"> </w:t>
      </w:r>
      <w:r>
        <w:t>педагогами</w:t>
      </w:r>
      <w:r>
        <w:rPr>
          <w:spacing w:val="40"/>
        </w:rPr>
        <w:t xml:space="preserve"> </w:t>
      </w:r>
      <w:r>
        <w:t>– направление</w:t>
      </w:r>
      <w:r>
        <w:rPr>
          <w:spacing w:val="40"/>
        </w:rPr>
        <w:t xml:space="preserve"> </w:t>
      </w:r>
      <w:r>
        <w:t>деятельности</w:t>
      </w:r>
      <w:r>
        <w:rPr>
          <w:spacing w:val="40"/>
        </w:rPr>
        <w:t xml:space="preserve"> </w:t>
      </w:r>
      <w:r>
        <w:t>в</w:t>
      </w:r>
      <w:r>
        <w:rPr>
          <w:spacing w:val="40"/>
        </w:rPr>
        <w:t xml:space="preserve"> </w:t>
      </w:r>
      <w:r>
        <w:t>школе,</w:t>
      </w:r>
      <w:r>
        <w:rPr>
          <w:spacing w:val="40"/>
        </w:rPr>
        <w:t xml:space="preserve"> </w:t>
      </w:r>
      <w:r>
        <w:t>целью</w:t>
      </w:r>
      <w:r>
        <w:rPr>
          <w:spacing w:val="40"/>
        </w:rPr>
        <w:t xml:space="preserve"> </w:t>
      </w:r>
      <w:r>
        <w:t>которого</w:t>
      </w:r>
      <w:r>
        <w:rPr>
          <w:spacing w:val="40"/>
        </w:rPr>
        <w:t xml:space="preserve"> </w:t>
      </w:r>
      <w:r>
        <w:t>является</w:t>
      </w:r>
      <w:r>
        <w:rPr>
          <w:spacing w:val="40"/>
        </w:rPr>
        <w:t xml:space="preserve"> </w:t>
      </w:r>
      <w:r>
        <w:t>создание</w:t>
      </w:r>
      <w:r>
        <w:rPr>
          <w:spacing w:val="40"/>
        </w:rPr>
        <w:t xml:space="preserve"> </w:t>
      </w:r>
      <w:r>
        <w:t>условий</w:t>
      </w:r>
      <w:r>
        <w:rPr>
          <w:spacing w:val="40"/>
        </w:rPr>
        <w:t xml:space="preserve"> </w:t>
      </w:r>
      <w:r>
        <w:t>для успешного формирования и развития личностных ресурсов, способствующих преодолению различных</w:t>
      </w:r>
      <w:r>
        <w:rPr>
          <w:spacing w:val="40"/>
        </w:rPr>
        <w:t xml:space="preserve"> </w:t>
      </w:r>
      <w:r>
        <w:t>трудных</w:t>
      </w:r>
      <w:r>
        <w:rPr>
          <w:spacing w:val="40"/>
        </w:rPr>
        <w:t xml:space="preserve"> </w:t>
      </w:r>
      <w:r>
        <w:t>жизненных</w:t>
      </w:r>
      <w:r>
        <w:rPr>
          <w:spacing w:val="40"/>
        </w:rPr>
        <w:t xml:space="preserve"> </w:t>
      </w:r>
      <w:r>
        <w:t>ситуаций</w:t>
      </w:r>
      <w:r>
        <w:rPr>
          <w:spacing w:val="40"/>
        </w:rPr>
        <w:t xml:space="preserve"> </w:t>
      </w:r>
      <w:r>
        <w:t>и</w:t>
      </w:r>
      <w:r>
        <w:rPr>
          <w:spacing w:val="40"/>
        </w:rPr>
        <w:t xml:space="preserve"> </w:t>
      </w:r>
      <w:r>
        <w:t>влияющих</w:t>
      </w:r>
      <w:r>
        <w:rPr>
          <w:spacing w:val="40"/>
        </w:rPr>
        <w:t xml:space="preserve"> </w:t>
      </w:r>
      <w:r>
        <w:t>на</w:t>
      </w:r>
      <w:r>
        <w:rPr>
          <w:spacing w:val="40"/>
        </w:rPr>
        <w:t xml:space="preserve"> </w:t>
      </w:r>
      <w:r>
        <w:t>повышение</w:t>
      </w:r>
      <w:r>
        <w:rPr>
          <w:spacing w:val="40"/>
        </w:rPr>
        <w:t xml:space="preserve"> </w:t>
      </w:r>
      <w:r>
        <w:t>устойчивости участников</w:t>
      </w:r>
      <w:r>
        <w:rPr>
          <w:spacing w:val="40"/>
        </w:rPr>
        <w:t xml:space="preserve"> </w:t>
      </w:r>
      <w:r>
        <w:t>образовательных</w:t>
      </w:r>
      <w:r>
        <w:rPr>
          <w:spacing w:val="40"/>
        </w:rPr>
        <w:t xml:space="preserve"> </w:t>
      </w:r>
      <w:r>
        <w:t>отношений</w:t>
      </w:r>
      <w:r>
        <w:rPr>
          <w:spacing w:val="40"/>
        </w:rPr>
        <w:t xml:space="preserve"> </w:t>
      </w:r>
      <w:r>
        <w:t>в</w:t>
      </w:r>
      <w:r>
        <w:rPr>
          <w:spacing w:val="40"/>
        </w:rPr>
        <w:t xml:space="preserve"> </w:t>
      </w:r>
      <w:r>
        <w:t>школе</w:t>
      </w:r>
      <w:r>
        <w:rPr>
          <w:spacing w:val="40"/>
        </w:rPr>
        <w:t xml:space="preserve"> </w:t>
      </w:r>
      <w:r>
        <w:t>к</w:t>
      </w:r>
      <w:r>
        <w:rPr>
          <w:spacing w:val="40"/>
        </w:rPr>
        <w:t xml:space="preserve"> </w:t>
      </w:r>
      <w:r>
        <w:t>неблагоприятным</w:t>
      </w:r>
      <w:r>
        <w:rPr>
          <w:spacing w:val="40"/>
        </w:rPr>
        <w:t xml:space="preserve"> </w:t>
      </w:r>
      <w:r>
        <w:t>факторам.</w:t>
      </w:r>
    </w:p>
    <w:p w:rsidR="00156445" w:rsidRDefault="005A47D0">
      <w:pPr>
        <w:pStyle w:val="a3"/>
        <w:spacing w:line="252" w:lineRule="auto"/>
        <w:ind w:left="1056" w:right="1090"/>
      </w:pPr>
      <w:r>
        <w:t>Реализация воспитательного потенциала профилактической деятельности в целях формирования</w:t>
      </w:r>
      <w:r>
        <w:rPr>
          <w:spacing w:val="40"/>
        </w:rPr>
        <w:t xml:space="preserve"> </w:t>
      </w:r>
      <w:r>
        <w:t>и</w:t>
      </w:r>
      <w:r>
        <w:rPr>
          <w:spacing w:val="40"/>
        </w:rPr>
        <w:t xml:space="preserve"> </w:t>
      </w:r>
      <w:r>
        <w:t>поддержки</w:t>
      </w:r>
      <w:r>
        <w:rPr>
          <w:spacing w:val="40"/>
        </w:rPr>
        <w:t xml:space="preserve"> </w:t>
      </w:r>
      <w:r>
        <w:t>безопасной</w:t>
      </w:r>
      <w:r>
        <w:rPr>
          <w:spacing w:val="40"/>
        </w:rPr>
        <w:t xml:space="preserve"> </w:t>
      </w:r>
      <w:r>
        <w:t>и</w:t>
      </w:r>
      <w:r>
        <w:rPr>
          <w:spacing w:val="40"/>
        </w:rPr>
        <w:t xml:space="preserve"> </w:t>
      </w:r>
      <w:r>
        <w:t>комфортной</w:t>
      </w:r>
      <w:r>
        <w:rPr>
          <w:spacing w:val="40"/>
        </w:rPr>
        <w:t xml:space="preserve"> </w:t>
      </w:r>
      <w:r>
        <w:t>среды</w:t>
      </w:r>
      <w:r>
        <w:rPr>
          <w:spacing w:val="40"/>
        </w:rPr>
        <w:t xml:space="preserve"> </w:t>
      </w:r>
      <w:r>
        <w:t>в</w:t>
      </w:r>
      <w:r>
        <w:rPr>
          <w:spacing w:val="40"/>
        </w:rPr>
        <w:t xml:space="preserve"> </w:t>
      </w:r>
      <w:r>
        <w:t>школе</w:t>
      </w:r>
      <w:r>
        <w:rPr>
          <w:spacing w:val="40"/>
        </w:rPr>
        <w:t xml:space="preserve"> </w:t>
      </w:r>
      <w:r>
        <w:t>предусматривает:</w:t>
      </w:r>
    </w:p>
    <w:p w:rsidR="00156445" w:rsidRDefault="005A47D0">
      <w:pPr>
        <w:pStyle w:val="a5"/>
        <w:numPr>
          <w:ilvl w:val="0"/>
          <w:numId w:val="53"/>
        </w:numPr>
        <w:tabs>
          <w:tab w:val="left" w:pos="1996"/>
        </w:tabs>
        <w:spacing w:before="1" w:line="252" w:lineRule="auto"/>
        <w:ind w:right="1078" w:firstLine="706"/>
        <w:rPr>
          <w:sz w:val="23"/>
        </w:rPr>
      </w:pPr>
      <w:r>
        <w:rPr>
          <w:sz w:val="23"/>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w:t>
      </w:r>
      <w:r>
        <w:rPr>
          <w:spacing w:val="40"/>
          <w:sz w:val="23"/>
        </w:rPr>
        <w:t xml:space="preserve"> </w:t>
      </w:r>
      <w:r>
        <w:rPr>
          <w:sz w:val="23"/>
        </w:rPr>
        <w:t>успешной</w:t>
      </w:r>
      <w:r>
        <w:rPr>
          <w:spacing w:val="40"/>
          <w:sz w:val="23"/>
        </w:rPr>
        <w:t xml:space="preserve"> </w:t>
      </w:r>
      <w:r>
        <w:rPr>
          <w:sz w:val="23"/>
        </w:rPr>
        <w:t>воспитательной</w:t>
      </w:r>
      <w:r>
        <w:rPr>
          <w:spacing w:val="40"/>
          <w:sz w:val="23"/>
        </w:rPr>
        <w:t xml:space="preserve"> </w:t>
      </w:r>
      <w:r>
        <w:rPr>
          <w:sz w:val="23"/>
        </w:rPr>
        <w:t>деятельности;</w:t>
      </w:r>
    </w:p>
    <w:p w:rsidR="00156445" w:rsidRDefault="005A47D0">
      <w:pPr>
        <w:pStyle w:val="a5"/>
        <w:numPr>
          <w:ilvl w:val="0"/>
          <w:numId w:val="53"/>
        </w:numPr>
        <w:tabs>
          <w:tab w:val="left" w:pos="1905"/>
        </w:tabs>
        <w:spacing w:before="3" w:line="252" w:lineRule="auto"/>
        <w:ind w:right="1081" w:firstLine="706"/>
        <w:rPr>
          <w:sz w:val="23"/>
        </w:rPr>
      </w:pPr>
      <w:r>
        <w:rPr>
          <w:sz w:val="23"/>
        </w:rPr>
        <w:t>регулярное проведение исследований, мониторинга рисков безопасности и ресурсов повышения</w:t>
      </w:r>
      <w:r>
        <w:rPr>
          <w:spacing w:val="40"/>
          <w:sz w:val="23"/>
        </w:rPr>
        <w:t xml:space="preserve"> </w:t>
      </w:r>
      <w:r>
        <w:rPr>
          <w:sz w:val="23"/>
        </w:rPr>
        <w:t>безопасности,</w:t>
      </w:r>
      <w:r>
        <w:rPr>
          <w:spacing w:val="40"/>
          <w:sz w:val="23"/>
        </w:rPr>
        <w:t xml:space="preserve"> </w:t>
      </w:r>
      <w:r>
        <w:rPr>
          <w:sz w:val="23"/>
        </w:rPr>
        <w:t>выделение</w:t>
      </w:r>
      <w:r>
        <w:rPr>
          <w:spacing w:val="40"/>
          <w:sz w:val="23"/>
        </w:rPr>
        <w:t xml:space="preserve"> </w:t>
      </w:r>
      <w:r>
        <w:rPr>
          <w:sz w:val="23"/>
        </w:rPr>
        <w:t>и</w:t>
      </w:r>
      <w:r>
        <w:rPr>
          <w:spacing w:val="40"/>
          <w:sz w:val="23"/>
        </w:rPr>
        <w:t xml:space="preserve"> </w:t>
      </w:r>
      <w:r>
        <w:rPr>
          <w:sz w:val="23"/>
        </w:rPr>
        <w:t>психолого-педагогическое</w:t>
      </w:r>
      <w:r>
        <w:rPr>
          <w:spacing w:val="40"/>
          <w:sz w:val="23"/>
        </w:rPr>
        <w:t xml:space="preserve"> </w:t>
      </w:r>
      <w:r>
        <w:rPr>
          <w:sz w:val="23"/>
        </w:rPr>
        <w:t>сопровождение</w:t>
      </w:r>
      <w:r>
        <w:rPr>
          <w:spacing w:val="40"/>
          <w:sz w:val="23"/>
        </w:rPr>
        <w:t xml:space="preserve"> </w:t>
      </w:r>
      <w:r>
        <w:rPr>
          <w:sz w:val="23"/>
        </w:rPr>
        <w:t>групп</w:t>
      </w:r>
      <w:r>
        <w:rPr>
          <w:spacing w:val="40"/>
          <w:sz w:val="23"/>
        </w:rPr>
        <w:t xml:space="preserve"> </w:t>
      </w:r>
      <w:r>
        <w:rPr>
          <w:sz w:val="23"/>
        </w:rPr>
        <w:t>риска</w:t>
      </w:r>
      <w:r>
        <w:rPr>
          <w:spacing w:val="40"/>
          <w:sz w:val="23"/>
        </w:rPr>
        <w:t xml:space="preserve"> </w:t>
      </w:r>
      <w:r>
        <w:rPr>
          <w:sz w:val="23"/>
        </w:rPr>
        <w:t>обучающихся</w:t>
      </w:r>
      <w:r>
        <w:rPr>
          <w:spacing w:val="40"/>
          <w:sz w:val="23"/>
        </w:rPr>
        <w:t xml:space="preserve"> </w:t>
      </w:r>
      <w:r>
        <w:rPr>
          <w:sz w:val="23"/>
        </w:rPr>
        <w:t>по</w:t>
      </w:r>
      <w:r>
        <w:rPr>
          <w:spacing w:val="40"/>
          <w:sz w:val="23"/>
        </w:rPr>
        <w:t xml:space="preserve"> </w:t>
      </w:r>
      <w:r>
        <w:rPr>
          <w:sz w:val="23"/>
        </w:rPr>
        <w:t>разным</w:t>
      </w:r>
      <w:r>
        <w:rPr>
          <w:spacing w:val="40"/>
          <w:sz w:val="23"/>
        </w:rPr>
        <w:t xml:space="preserve"> </w:t>
      </w:r>
      <w:r>
        <w:rPr>
          <w:sz w:val="23"/>
        </w:rPr>
        <w:t>направлениям</w:t>
      </w:r>
      <w:r>
        <w:rPr>
          <w:spacing w:val="40"/>
          <w:sz w:val="23"/>
        </w:rPr>
        <w:t xml:space="preserve"> </w:t>
      </w:r>
      <w:r>
        <w:rPr>
          <w:sz w:val="23"/>
        </w:rPr>
        <w:t>(агрессивное</w:t>
      </w:r>
      <w:r>
        <w:rPr>
          <w:spacing w:val="40"/>
          <w:sz w:val="23"/>
        </w:rPr>
        <w:t xml:space="preserve"> </w:t>
      </w:r>
      <w:r>
        <w:rPr>
          <w:sz w:val="23"/>
        </w:rPr>
        <w:t>поведение,</w:t>
      </w:r>
      <w:r>
        <w:rPr>
          <w:spacing w:val="40"/>
          <w:sz w:val="23"/>
        </w:rPr>
        <w:t xml:space="preserve"> </w:t>
      </w:r>
      <w:r>
        <w:rPr>
          <w:sz w:val="23"/>
        </w:rPr>
        <w:t>зависимости</w:t>
      </w:r>
      <w:r>
        <w:rPr>
          <w:spacing w:val="40"/>
          <w:sz w:val="23"/>
        </w:rPr>
        <w:t xml:space="preserve"> </w:t>
      </w:r>
      <w:r>
        <w:rPr>
          <w:sz w:val="23"/>
        </w:rPr>
        <w:t>и</w:t>
      </w:r>
      <w:r>
        <w:rPr>
          <w:spacing w:val="40"/>
          <w:sz w:val="23"/>
        </w:rPr>
        <w:t xml:space="preserve"> </w:t>
      </w:r>
      <w:r>
        <w:rPr>
          <w:sz w:val="23"/>
        </w:rPr>
        <w:t>др.);</w:t>
      </w:r>
    </w:p>
    <w:p w:rsidR="00156445" w:rsidRDefault="005A47D0">
      <w:pPr>
        <w:pStyle w:val="a5"/>
        <w:numPr>
          <w:ilvl w:val="0"/>
          <w:numId w:val="53"/>
        </w:numPr>
        <w:tabs>
          <w:tab w:val="left" w:pos="2058"/>
        </w:tabs>
        <w:spacing w:line="249" w:lineRule="auto"/>
        <w:ind w:right="1086" w:firstLine="706"/>
        <w:rPr>
          <w:sz w:val="23"/>
        </w:rPr>
      </w:pPr>
      <w:r>
        <w:rPr>
          <w:sz w:val="23"/>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w:t>
      </w:r>
      <w:r>
        <w:rPr>
          <w:spacing w:val="80"/>
          <w:sz w:val="23"/>
        </w:rPr>
        <w:t xml:space="preserve"> </w:t>
      </w:r>
      <w:r>
        <w:rPr>
          <w:sz w:val="23"/>
        </w:rPr>
        <w:t>работников</w:t>
      </w:r>
      <w:r>
        <w:rPr>
          <w:spacing w:val="80"/>
          <w:sz w:val="23"/>
        </w:rPr>
        <w:t xml:space="preserve"> </w:t>
      </w:r>
      <w:r>
        <w:rPr>
          <w:sz w:val="23"/>
        </w:rPr>
        <w:t>социальных</w:t>
      </w:r>
      <w:r>
        <w:rPr>
          <w:spacing w:val="80"/>
          <w:sz w:val="23"/>
        </w:rPr>
        <w:t xml:space="preserve"> </w:t>
      </w:r>
      <w:r>
        <w:rPr>
          <w:sz w:val="23"/>
        </w:rPr>
        <w:t>служб,</w:t>
      </w:r>
      <w:r>
        <w:rPr>
          <w:spacing w:val="80"/>
          <w:sz w:val="23"/>
        </w:rPr>
        <w:t xml:space="preserve"> </w:t>
      </w:r>
      <w:r>
        <w:rPr>
          <w:sz w:val="23"/>
        </w:rPr>
        <w:t>правоохранительных</w:t>
      </w:r>
      <w:r>
        <w:rPr>
          <w:spacing w:val="80"/>
          <w:sz w:val="23"/>
        </w:rPr>
        <w:t xml:space="preserve"> </w:t>
      </w:r>
      <w:r>
        <w:rPr>
          <w:sz w:val="23"/>
        </w:rPr>
        <w:t>органов,</w:t>
      </w:r>
      <w:r>
        <w:rPr>
          <w:spacing w:val="80"/>
          <w:sz w:val="23"/>
        </w:rPr>
        <w:t xml:space="preserve"> </w:t>
      </w:r>
      <w:r>
        <w:rPr>
          <w:sz w:val="23"/>
        </w:rPr>
        <w:t>опеки</w:t>
      </w:r>
      <w:r>
        <w:rPr>
          <w:spacing w:val="80"/>
          <w:sz w:val="23"/>
        </w:rPr>
        <w:t xml:space="preserve"> </w:t>
      </w:r>
      <w:r>
        <w:rPr>
          <w:sz w:val="23"/>
        </w:rPr>
        <w:t xml:space="preserve">и </w:t>
      </w:r>
      <w:r>
        <w:rPr>
          <w:spacing w:val="-2"/>
          <w:sz w:val="23"/>
        </w:rPr>
        <w:t>т.д.);</w:t>
      </w:r>
    </w:p>
    <w:p w:rsidR="00156445" w:rsidRDefault="005A47D0">
      <w:pPr>
        <w:pStyle w:val="a5"/>
        <w:numPr>
          <w:ilvl w:val="0"/>
          <w:numId w:val="53"/>
        </w:numPr>
        <w:tabs>
          <w:tab w:val="left" w:pos="1929"/>
        </w:tabs>
        <w:spacing w:line="252" w:lineRule="auto"/>
        <w:ind w:right="1107" w:firstLine="706"/>
        <w:rPr>
          <w:sz w:val="23"/>
        </w:rPr>
      </w:pPr>
      <w:r>
        <w:rPr>
          <w:sz w:val="23"/>
        </w:rPr>
        <w:t>разработку</w:t>
      </w:r>
      <w:r>
        <w:rPr>
          <w:spacing w:val="40"/>
          <w:sz w:val="23"/>
        </w:rPr>
        <w:t xml:space="preserve"> </w:t>
      </w:r>
      <w:r>
        <w:rPr>
          <w:sz w:val="23"/>
        </w:rPr>
        <w:t>и</w:t>
      </w:r>
      <w:r>
        <w:rPr>
          <w:spacing w:val="40"/>
          <w:sz w:val="23"/>
        </w:rPr>
        <w:t xml:space="preserve"> </w:t>
      </w:r>
      <w:r>
        <w:rPr>
          <w:sz w:val="23"/>
        </w:rPr>
        <w:t>реализацию</w:t>
      </w:r>
      <w:r>
        <w:rPr>
          <w:spacing w:val="40"/>
          <w:sz w:val="23"/>
        </w:rPr>
        <w:t xml:space="preserve"> </w:t>
      </w:r>
      <w:r>
        <w:rPr>
          <w:sz w:val="23"/>
        </w:rPr>
        <w:t>в</w:t>
      </w:r>
      <w:r>
        <w:rPr>
          <w:spacing w:val="40"/>
          <w:sz w:val="23"/>
        </w:rPr>
        <w:t xml:space="preserve"> </w:t>
      </w:r>
      <w:r>
        <w:rPr>
          <w:sz w:val="23"/>
        </w:rPr>
        <w:t>школе</w:t>
      </w:r>
      <w:r>
        <w:rPr>
          <w:spacing w:val="40"/>
          <w:sz w:val="23"/>
        </w:rPr>
        <w:t xml:space="preserve"> </w:t>
      </w:r>
      <w:r>
        <w:rPr>
          <w:sz w:val="23"/>
        </w:rPr>
        <w:t>профилактических</w:t>
      </w:r>
      <w:r>
        <w:rPr>
          <w:spacing w:val="40"/>
          <w:sz w:val="23"/>
        </w:rPr>
        <w:t xml:space="preserve"> </w:t>
      </w:r>
      <w:r>
        <w:rPr>
          <w:sz w:val="23"/>
        </w:rPr>
        <w:t>мероприятий,</w:t>
      </w:r>
      <w:r>
        <w:rPr>
          <w:spacing w:val="40"/>
          <w:sz w:val="23"/>
        </w:rPr>
        <w:t xml:space="preserve"> </w:t>
      </w:r>
      <w:r>
        <w:rPr>
          <w:sz w:val="23"/>
        </w:rPr>
        <w:t>направленных</w:t>
      </w:r>
      <w:r>
        <w:rPr>
          <w:spacing w:val="40"/>
          <w:sz w:val="23"/>
        </w:rPr>
        <w:t xml:space="preserve"> </w:t>
      </w:r>
      <w:r>
        <w:rPr>
          <w:sz w:val="23"/>
        </w:rPr>
        <w:t>на работу как с девиантными обучающимися, так и с их окружением, сообществами класса, сверстников,</w:t>
      </w:r>
      <w:r>
        <w:rPr>
          <w:spacing w:val="40"/>
          <w:sz w:val="23"/>
        </w:rPr>
        <w:t xml:space="preserve"> </w:t>
      </w:r>
      <w:r>
        <w:rPr>
          <w:sz w:val="23"/>
        </w:rPr>
        <w:t>школы</w:t>
      </w:r>
      <w:r>
        <w:rPr>
          <w:spacing w:val="40"/>
          <w:sz w:val="23"/>
        </w:rPr>
        <w:t xml:space="preserve"> </w:t>
      </w:r>
      <w:r>
        <w:rPr>
          <w:sz w:val="23"/>
        </w:rPr>
        <w:t>в</w:t>
      </w:r>
      <w:r>
        <w:rPr>
          <w:spacing w:val="40"/>
          <w:sz w:val="23"/>
        </w:rPr>
        <w:t xml:space="preserve"> </w:t>
      </w:r>
      <w:r>
        <w:rPr>
          <w:sz w:val="23"/>
        </w:rPr>
        <w:t>целом,</w:t>
      </w:r>
      <w:r>
        <w:rPr>
          <w:spacing w:val="40"/>
          <w:sz w:val="23"/>
        </w:rPr>
        <w:t xml:space="preserve"> </w:t>
      </w:r>
      <w:r>
        <w:rPr>
          <w:sz w:val="23"/>
        </w:rPr>
        <w:t>организацию</w:t>
      </w:r>
      <w:r>
        <w:rPr>
          <w:spacing w:val="40"/>
          <w:sz w:val="23"/>
        </w:rPr>
        <w:t xml:space="preserve"> </w:t>
      </w:r>
      <w:r>
        <w:rPr>
          <w:sz w:val="23"/>
        </w:rPr>
        <w:t>межведомственного</w:t>
      </w:r>
      <w:r>
        <w:rPr>
          <w:spacing w:val="40"/>
          <w:sz w:val="23"/>
        </w:rPr>
        <w:t xml:space="preserve"> </w:t>
      </w:r>
      <w:r>
        <w:rPr>
          <w:sz w:val="23"/>
        </w:rPr>
        <w:t>взаимодействия;</w:t>
      </w:r>
    </w:p>
    <w:p w:rsidR="00156445" w:rsidRDefault="005A47D0">
      <w:pPr>
        <w:pStyle w:val="a5"/>
        <w:numPr>
          <w:ilvl w:val="0"/>
          <w:numId w:val="53"/>
        </w:numPr>
        <w:tabs>
          <w:tab w:val="left" w:pos="1943"/>
        </w:tabs>
        <w:spacing w:line="252" w:lineRule="auto"/>
        <w:ind w:right="1080" w:firstLine="706"/>
        <w:rPr>
          <w:sz w:val="23"/>
        </w:rPr>
      </w:pPr>
      <w:r>
        <w:rPr>
          <w:sz w:val="23"/>
        </w:rPr>
        <w:t>вовлечение обучающихся в воспитательную деятельность, проекты, мероприятия профилактической</w:t>
      </w:r>
      <w:r>
        <w:rPr>
          <w:spacing w:val="40"/>
          <w:sz w:val="23"/>
        </w:rPr>
        <w:t xml:space="preserve"> </w:t>
      </w:r>
      <w:r>
        <w:rPr>
          <w:sz w:val="23"/>
        </w:rPr>
        <w:t>направленности</w:t>
      </w:r>
      <w:r>
        <w:rPr>
          <w:spacing w:val="40"/>
          <w:sz w:val="23"/>
        </w:rPr>
        <w:t xml:space="preserve"> </w:t>
      </w:r>
      <w:r>
        <w:rPr>
          <w:sz w:val="23"/>
        </w:rPr>
        <w:t>социальных</w:t>
      </w:r>
      <w:r>
        <w:rPr>
          <w:spacing w:val="40"/>
          <w:sz w:val="23"/>
        </w:rPr>
        <w:t xml:space="preserve"> </w:t>
      </w:r>
      <w:r>
        <w:rPr>
          <w:sz w:val="23"/>
        </w:rPr>
        <w:t>и</w:t>
      </w:r>
      <w:r>
        <w:rPr>
          <w:spacing w:val="40"/>
          <w:sz w:val="23"/>
        </w:rPr>
        <w:t xml:space="preserve"> </w:t>
      </w:r>
      <w:r>
        <w:rPr>
          <w:sz w:val="23"/>
        </w:rPr>
        <w:t>природных</w:t>
      </w:r>
      <w:r>
        <w:rPr>
          <w:spacing w:val="40"/>
          <w:sz w:val="23"/>
        </w:rPr>
        <w:t xml:space="preserve"> </w:t>
      </w:r>
      <w:r>
        <w:rPr>
          <w:sz w:val="23"/>
        </w:rPr>
        <w:t>рисков,</w:t>
      </w:r>
      <w:r>
        <w:rPr>
          <w:spacing w:val="40"/>
          <w:sz w:val="23"/>
        </w:rPr>
        <w:t xml:space="preserve"> </w:t>
      </w:r>
      <w:r>
        <w:rPr>
          <w:sz w:val="23"/>
        </w:rPr>
        <w:t>реализуемые</w:t>
      </w:r>
      <w:r>
        <w:rPr>
          <w:spacing w:val="40"/>
          <w:sz w:val="23"/>
        </w:rPr>
        <w:t xml:space="preserve"> </w:t>
      </w:r>
      <w:r>
        <w:rPr>
          <w:sz w:val="23"/>
        </w:rPr>
        <w:t>в</w:t>
      </w:r>
      <w:r>
        <w:rPr>
          <w:spacing w:val="40"/>
          <w:sz w:val="23"/>
        </w:rPr>
        <w:t xml:space="preserve"> </w:t>
      </w:r>
      <w:r>
        <w:rPr>
          <w:sz w:val="23"/>
        </w:rPr>
        <w:t>школе</w:t>
      </w:r>
      <w:r>
        <w:rPr>
          <w:spacing w:val="80"/>
          <w:sz w:val="23"/>
        </w:rPr>
        <w:t xml:space="preserve"> </w:t>
      </w:r>
      <w:r>
        <w:rPr>
          <w:sz w:val="23"/>
        </w:rPr>
        <w:t>и</w:t>
      </w:r>
      <w:r>
        <w:rPr>
          <w:spacing w:val="40"/>
          <w:sz w:val="23"/>
        </w:rPr>
        <w:t xml:space="preserve"> </w:t>
      </w:r>
      <w:r>
        <w:rPr>
          <w:sz w:val="23"/>
        </w:rPr>
        <w:t>в</w:t>
      </w:r>
      <w:r>
        <w:rPr>
          <w:spacing w:val="40"/>
          <w:sz w:val="23"/>
        </w:rPr>
        <w:t xml:space="preserve"> </w:t>
      </w:r>
      <w:r>
        <w:rPr>
          <w:sz w:val="23"/>
        </w:rPr>
        <w:t>социокультурном</w:t>
      </w:r>
      <w:r>
        <w:rPr>
          <w:spacing w:val="40"/>
          <w:sz w:val="23"/>
        </w:rPr>
        <w:t xml:space="preserve"> </w:t>
      </w:r>
      <w:r>
        <w:rPr>
          <w:sz w:val="23"/>
        </w:rPr>
        <w:t>окружении</w:t>
      </w:r>
      <w:r>
        <w:rPr>
          <w:spacing w:val="40"/>
          <w:sz w:val="23"/>
        </w:rPr>
        <w:t xml:space="preserve"> </w:t>
      </w:r>
      <w:r>
        <w:rPr>
          <w:sz w:val="23"/>
        </w:rPr>
        <w:t>с</w:t>
      </w:r>
      <w:r>
        <w:rPr>
          <w:spacing w:val="40"/>
          <w:sz w:val="23"/>
        </w:rPr>
        <w:t xml:space="preserve"> </w:t>
      </w:r>
      <w:r>
        <w:rPr>
          <w:sz w:val="23"/>
        </w:rPr>
        <w:t>обучающимися,</w:t>
      </w:r>
      <w:r>
        <w:rPr>
          <w:spacing w:val="40"/>
          <w:sz w:val="23"/>
        </w:rPr>
        <w:t xml:space="preserve"> </w:t>
      </w:r>
      <w:r>
        <w:rPr>
          <w:sz w:val="23"/>
        </w:rPr>
        <w:t>педагогами,</w:t>
      </w:r>
      <w:r>
        <w:rPr>
          <w:spacing w:val="40"/>
          <w:sz w:val="23"/>
        </w:rPr>
        <w:t xml:space="preserve"> </w:t>
      </w:r>
      <w:r>
        <w:rPr>
          <w:sz w:val="23"/>
        </w:rPr>
        <w:t>родителями (антиалкогольные, против курения, безопасность в цифровой среде, вовлечение в</w:t>
      </w:r>
      <w:r>
        <w:rPr>
          <w:spacing w:val="40"/>
          <w:sz w:val="23"/>
        </w:rPr>
        <w:t xml:space="preserve"> </w:t>
      </w:r>
      <w:r>
        <w:rPr>
          <w:sz w:val="23"/>
        </w:rPr>
        <w:t>деструктивные группы в социальных сетях, деструктивные молодежные, религиозные объединения,</w:t>
      </w:r>
      <w:r>
        <w:rPr>
          <w:spacing w:val="80"/>
          <w:sz w:val="23"/>
        </w:rPr>
        <w:t xml:space="preserve"> </w:t>
      </w:r>
      <w:r>
        <w:rPr>
          <w:sz w:val="23"/>
        </w:rPr>
        <w:t>культы,</w:t>
      </w:r>
      <w:r>
        <w:rPr>
          <w:spacing w:val="80"/>
          <w:sz w:val="23"/>
        </w:rPr>
        <w:t xml:space="preserve"> </w:t>
      </w:r>
      <w:r>
        <w:rPr>
          <w:sz w:val="23"/>
        </w:rPr>
        <w:t>субкультуры,</w:t>
      </w:r>
      <w:r>
        <w:rPr>
          <w:spacing w:val="80"/>
          <w:sz w:val="23"/>
        </w:rPr>
        <w:t xml:space="preserve"> </w:t>
      </w:r>
      <w:r>
        <w:rPr>
          <w:sz w:val="23"/>
        </w:rPr>
        <w:t>безопасность</w:t>
      </w:r>
      <w:r>
        <w:rPr>
          <w:spacing w:val="80"/>
          <w:sz w:val="23"/>
        </w:rPr>
        <w:t xml:space="preserve"> </w:t>
      </w:r>
      <w:r>
        <w:rPr>
          <w:sz w:val="23"/>
        </w:rPr>
        <w:t>дорожного</w:t>
      </w:r>
      <w:r>
        <w:rPr>
          <w:spacing w:val="80"/>
          <w:sz w:val="23"/>
        </w:rPr>
        <w:t xml:space="preserve"> </w:t>
      </w:r>
      <w:r>
        <w:rPr>
          <w:sz w:val="23"/>
        </w:rPr>
        <w:t>движения,</w:t>
      </w:r>
      <w:r>
        <w:rPr>
          <w:spacing w:val="80"/>
          <w:sz w:val="23"/>
        </w:rPr>
        <w:t xml:space="preserve"> </w:t>
      </w:r>
      <w:r>
        <w:rPr>
          <w:sz w:val="23"/>
        </w:rPr>
        <w:t>противопожарная</w:t>
      </w:r>
    </w:p>
    <w:p w:rsidR="00156445" w:rsidRDefault="00156445">
      <w:pPr>
        <w:spacing w:line="252" w:lineRule="auto"/>
        <w:jc w:val="both"/>
        <w:rPr>
          <w:sz w:val="23"/>
        </w:rPr>
        <w:sectPr w:rsidR="00156445">
          <w:pgSz w:w="11910" w:h="16850"/>
          <w:pgMar w:top="1380" w:right="220" w:bottom="280" w:left="0" w:header="1179" w:footer="0" w:gutter="0"/>
          <w:cols w:space="720"/>
        </w:sectPr>
      </w:pPr>
    </w:p>
    <w:p w:rsidR="00156445" w:rsidRDefault="005A47D0">
      <w:pPr>
        <w:pStyle w:val="a3"/>
        <w:spacing w:before="229" w:line="247" w:lineRule="auto"/>
        <w:ind w:left="1056" w:right="1098" w:firstLine="0"/>
      </w:pPr>
      <w:r>
        <w:t>безопасность,</w:t>
      </w:r>
      <w:r>
        <w:rPr>
          <w:spacing w:val="80"/>
        </w:rPr>
        <w:t xml:space="preserve"> </w:t>
      </w:r>
      <w:r>
        <w:t>гражданская</w:t>
      </w:r>
      <w:r>
        <w:rPr>
          <w:spacing w:val="80"/>
        </w:rPr>
        <w:t xml:space="preserve"> </w:t>
      </w:r>
      <w:r>
        <w:t>оборона,</w:t>
      </w:r>
      <w:r>
        <w:rPr>
          <w:spacing w:val="80"/>
        </w:rPr>
        <w:t xml:space="preserve"> </w:t>
      </w:r>
      <w:r>
        <w:t>антитеррористическая,</w:t>
      </w:r>
      <w:r>
        <w:rPr>
          <w:spacing w:val="80"/>
        </w:rPr>
        <w:t xml:space="preserve"> </w:t>
      </w:r>
      <w:r>
        <w:t>антиэкстремистская безопасность и т.д.);</w:t>
      </w:r>
    </w:p>
    <w:p w:rsidR="00156445" w:rsidRDefault="005A47D0">
      <w:pPr>
        <w:pStyle w:val="a5"/>
        <w:numPr>
          <w:ilvl w:val="0"/>
          <w:numId w:val="53"/>
        </w:numPr>
        <w:tabs>
          <w:tab w:val="left" w:pos="2054"/>
        </w:tabs>
        <w:spacing w:before="12" w:line="249" w:lineRule="auto"/>
        <w:ind w:right="1067" w:firstLine="706"/>
        <w:rPr>
          <w:sz w:val="23"/>
        </w:rPr>
      </w:pPr>
      <w:r>
        <w:rPr>
          <w:sz w:val="23"/>
        </w:rPr>
        <w:t>организацию</w:t>
      </w:r>
      <w:r>
        <w:rPr>
          <w:spacing w:val="40"/>
          <w:sz w:val="23"/>
        </w:rPr>
        <w:t xml:space="preserve"> </w:t>
      </w:r>
      <w:r>
        <w:rPr>
          <w:sz w:val="23"/>
        </w:rPr>
        <w:t>превентивной</w:t>
      </w:r>
      <w:r>
        <w:rPr>
          <w:spacing w:val="40"/>
          <w:sz w:val="23"/>
        </w:rPr>
        <w:t xml:space="preserve"> </w:t>
      </w:r>
      <w:r>
        <w:rPr>
          <w:sz w:val="23"/>
        </w:rPr>
        <w:t>работы</w:t>
      </w:r>
      <w:r>
        <w:rPr>
          <w:spacing w:val="40"/>
          <w:sz w:val="23"/>
        </w:rPr>
        <w:t xml:space="preserve"> </w:t>
      </w:r>
      <w:r>
        <w:rPr>
          <w:sz w:val="23"/>
        </w:rPr>
        <w:t>со</w:t>
      </w:r>
      <w:r>
        <w:rPr>
          <w:spacing w:val="40"/>
          <w:sz w:val="23"/>
        </w:rPr>
        <w:t xml:space="preserve"> </w:t>
      </w:r>
      <w:r>
        <w:rPr>
          <w:sz w:val="23"/>
        </w:rPr>
        <w:t>сценариями</w:t>
      </w:r>
      <w:r>
        <w:rPr>
          <w:spacing w:val="40"/>
          <w:sz w:val="23"/>
        </w:rPr>
        <w:t xml:space="preserve"> </w:t>
      </w:r>
      <w:r>
        <w:rPr>
          <w:sz w:val="23"/>
        </w:rPr>
        <w:t>социально</w:t>
      </w:r>
      <w:r>
        <w:rPr>
          <w:spacing w:val="40"/>
          <w:sz w:val="23"/>
        </w:rPr>
        <w:t xml:space="preserve"> </w:t>
      </w:r>
      <w:r>
        <w:rPr>
          <w:sz w:val="23"/>
        </w:rPr>
        <w:t>одобряемого поведения, развитие у обучающихся навыков саморефлексии, самоконтроля, устойчивости к негативному</w:t>
      </w:r>
      <w:r>
        <w:rPr>
          <w:spacing w:val="40"/>
          <w:sz w:val="23"/>
        </w:rPr>
        <w:t xml:space="preserve"> </w:t>
      </w:r>
      <w:r>
        <w:rPr>
          <w:sz w:val="23"/>
        </w:rPr>
        <w:t>воздействию,</w:t>
      </w:r>
      <w:r>
        <w:rPr>
          <w:spacing w:val="40"/>
          <w:sz w:val="23"/>
        </w:rPr>
        <w:t xml:space="preserve"> </w:t>
      </w:r>
      <w:r>
        <w:rPr>
          <w:sz w:val="23"/>
        </w:rPr>
        <w:t>групповому</w:t>
      </w:r>
      <w:r>
        <w:rPr>
          <w:spacing w:val="40"/>
          <w:sz w:val="23"/>
        </w:rPr>
        <w:t xml:space="preserve"> </w:t>
      </w:r>
      <w:r>
        <w:rPr>
          <w:sz w:val="23"/>
        </w:rPr>
        <w:t>давлению;</w:t>
      </w:r>
    </w:p>
    <w:p w:rsidR="00156445" w:rsidRDefault="005A47D0">
      <w:pPr>
        <w:pStyle w:val="a5"/>
        <w:numPr>
          <w:ilvl w:val="0"/>
          <w:numId w:val="53"/>
        </w:numPr>
        <w:tabs>
          <w:tab w:val="left" w:pos="1934"/>
        </w:tabs>
        <w:spacing w:before="6" w:line="249" w:lineRule="auto"/>
        <w:ind w:right="1073" w:firstLine="706"/>
        <w:rPr>
          <w:sz w:val="23"/>
        </w:rPr>
      </w:pPr>
      <w:r>
        <w:rPr>
          <w:sz w:val="23"/>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w:t>
      </w:r>
      <w:r>
        <w:rPr>
          <w:spacing w:val="80"/>
          <w:sz w:val="23"/>
        </w:rPr>
        <w:t xml:space="preserve"> </w:t>
      </w:r>
      <w:r>
        <w:rPr>
          <w:sz w:val="23"/>
        </w:rPr>
        <w:t>альтернативной</w:t>
      </w:r>
      <w:r>
        <w:rPr>
          <w:spacing w:val="80"/>
          <w:sz w:val="23"/>
        </w:rPr>
        <w:t xml:space="preserve"> </w:t>
      </w:r>
      <w:r>
        <w:rPr>
          <w:sz w:val="23"/>
        </w:rPr>
        <w:t>девиантному</w:t>
      </w:r>
      <w:r>
        <w:rPr>
          <w:spacing w:val="80"/>
          <w:sz w:val="23"/>
        </w:rPr>
        <w:t xml:space="preserve"> </w:t>
      </w:r>
      <w:r>
        <w:rPr>
          <w:sz w:val="23"/>
        </w:rPr>
        <w:t>поведению</w:t>
      </w:r>
      <w:r>
        <w:rPr>
          <w:spacing w:val="80"/>
          <w:sz w:val="23"/>
        </w:rPr>
        <w:t xml:space="preserve"> </w:t>
      </w:r>
      <w:r>
        <w:rPr>
          <w:sz w:val="23"/>
        </w:rPr>
        <w:t>–</w:t>
      </w:r>
      <w:r>
        <w:rPr>
          <w:spacing w:val="80"/>
          <w:sz w:val="23"/>
        </w:rPr>
        <w:t xml:space="preserve"> </w:t>
      </w:r>
      <w:r>
        <w:rPr>
          <w:sz w:val="23"/>
        </w:rPr>
        <w:t>познание</w:t>
      </w:r>
      <w:r>
        <w:rPr>
          <w:spacing w:val="80"/>
          <w:sz w:val="23"/>
        </w:rPr>
        <w:t xml:space="preserve"> </w:t>
      </w:r>
      <w:r>
        <w:rPr>
          <w:sz w:val="23"/>
        </w:rPr>
        <w:t>(путешествия), испытание</w:t>
      </w:r>
      <w:r>
        <w:rPr>
          <w:spacing w:val="40"/>
          <w:sz w:val="23"/>
        </w:rPr>
        <w:t xml:space="preserve"> </w:t>
      </w:r>
      <w:r>
        <w:rPr>
          <w:sz w:val="23"/>
        </w:rPr>
        <w:t>себя</w:t>
      </w:r>
      <w:r>
        <w:rPr>
          <w:spacing w:val="40"/>
          <w:sz w:val="23"/>
        </w:rPr>
        <w:t xml:space="preserve"> </w:t>
      </w:r>
      <w:r>
        <w:rPr>
          <w:sz w:val="23"/>
        </w:rPr>
        <w:t>(походы,</w:t>
      </w:r>
      <w:r>
        <w:rPr>
          <w:spacing w:val="40"/>
          <w:sz w:val="23"/>
        </w:rPr>
        <w:t xml:space="preserve"> </w:t>
      </w:r>
      <w:r>
        <w:rPr>
          <w:sz w:val="23"/>
        </w:rPr>
        <w:t>спорт),</w:t>
      </w:r>
      <w:r>
        <w:rPr>
          <w:spacing w:val="40"/>
          <w:sz w:val="23"/>
        </w:rPr>
        <w:t xml:space="preserve"> </w:t>
      </w:r>
      <w:r>
        <w:rPr>
          <w:sz w:val="23"/>
        </w:rPr>
        <w:t>значимое</w:t>
      </w:r>
      <w:r>
        <w:rPr>
          <w:spacing w:val="40"/>
          <w:sz w:val="23"/>
        </w:rPr>
        <w:t xml:space="preserve"> </w:t>
      </w:r>
      <w:r>
        <w:rPr>
          <w:sz w:val="23"/>
        </w:rPr>
        <w:t>общение,</w:t>
      </w:r>
      <w:r>
        <w:rPr>
          <w:spacing w:val="40"/>
          <w:sz w:val="23"/>
        </w:rPr>
        <w:t xml:space="preserve"> </w:t>
      </w:r>
      <w:r>
        <w:rPr>
          <w:sz w:val="23"/>
        </w:rPr>
        <w:t>любовь,</w:t>
      </w:r>
      <w:r>
        <w:rPr>
          <w:spacing w:val="40"/>
          <w:sz w:val="23"/>
        </w:rPr>
        <w:t xml:space="preserve"> </w:t>
      </w:r>
      <w:r>
        <w:rPr>
          <w:sz w:val="23"/>
        </w:rPr>
        <w:t>творчество,</w:t>
      </w:r>
      <w:r>
        <w:rPr>
          <w:spacing w:val="40"/>
          <w:sz w:val="23"/>
        </w:rPr>
        <w:t xml:space="preserve"> </w:t>
      </w:r>
      <w:r>
        <w:rPr>
          <w:sz w:val="23"/>
        </w:rPr>
        <w:t>деятельность</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профессиональная,</w:t>
      </w:r>
      <w:r>
        <w:rPr>
          <w:spacing w:val="40"/>
          <w:sz w:val="23"/>
        </w:rPr>
        <w:t xml:space="preserve"> </w:t>
      </w:r>
      <w:r>
        <w:rPr>
          <w:sz w:val="23"/>
        </w:rPr>
        <w:t>религиозно-духовная,</w:t>
      </w:r>
      <w:r>
        <w:rPr>
          <w:spacing w:val="40"/>
          <w:sz w:val="23"/>
        </w:rPr>
        <w:t xml:space="preserve"> </w:t>
      </w:r>
      <w:r>
        <w:rPr>
          <w:sz w:val="23"/>
        </w:rPr>
        <w:t>благотворительная,</w:t>
      </w:r>
      <w:r>
        <w:rPr>
          <w:spacing w:val="40"/>
          <w:sz w:val="23"/>
        </w:rPr>
        <w:t xml:space="preserve"> </w:t>
      </w:r>
      <w:r>
        <w:rPr>
          <w:sz w:val="23"/>
        </w:rPr>
        <w:t>искусство</w:t>
      </w:r>
      <w:r>
        <w:rPr>
          <w:spacing w:val="36"/>
          <w:sz w:val="23"/>
        </w:rPr>
        <w:t xml:space="preserve"> </w:t>
      </w:r>
      <w:r>
        <w:rPr>
          <w:sz w:val="23"/>
        </w:rPr>
        <w:t>и</w:t>
      </w:r>
      <w:r>
        <w:rPr>
          <w:spacing w:val="40"/>
          <w:sz w:val="23"/>
        </w:rPr>
        <w:t xml:space="preserve"> </w:t>
      </w:r>
      <w:r>
        <w:rPr>
          <w:sz w:val="23"/>
        </w:rPr>
        <w:t>др.);</w:t>
      </w:r>
    </w:p>
    <w:p w:rsidR="00156445" w:rsidRDefault="005A47D0">
      <w:pPr>
        <w:pStyle w:val="a5"/>
        <w:numPr>
          <w:ilvl w:val="0"/>
          <w:numId w:val="53"/>
        </w:numPr>
        <w:tabs>
          <w:tab w:val="left" w:pos="2025"/>
        </w:tabs>
        <w:spacing w:line="247" w:lineRule="auto"/>
        <w:ind w:right="1090" w:firstLine="706"/>
        <w:rPr>
          <w:sz w:val="23"/>
        </w:rPr>
      </w:pPr>
      <w:r>
        <w:rPr>
          <w:sz w:val="23"/>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w:t>
      </w:r>
      <w:r>
        <w:rPr>
          <w:spacing w:val="40"/>
          <w:sz w:val="23"/>
        </w:rPr>
        <w:t xml:space="preserve"> </w:t>
      </w:r>
      <w:r>
        <w:rPr>
          <w:sz w:val="23"/>
        </w:rPr>
        <w:t>криминальной</w:t>
      </w:r>
      <w:r>
        <w:rPr>
          <w:spacing w:val="40"/>
          <w:sz w:val="23"/>
        </w:rPr>
        <w:t xml:space="preserve"> </w:t>
      </w:r>
      <w:r>
        <w:rPr>
          <w:sz w:val="23"/>
        </w:rPr>
        <w:t>направленности,</w:t>
      </w:r>
      <w:r>
        <w:rPr>
          <w:spacing w:val="40"/>
          <w:sz w:val="23"/>
        </w:rPr>
        <w:t xml:space="preserve"> </w:t>
      </w:r>
      <w:r>
        <w:rPr>
          <w:sz w:val="23"/>
        </w:rPr>
        <w:t>агрессивного</w:t>
      </w:r>
      <w:r>
        <w:rPr>
          <w:spacing w:val="40"/>
          <w:sz w:val="23"/>
        </w:rPr>
        <w:t xml:space="preserve"> </w:t>
      </w:r>
      <w:r>
        <w:rPr>
          <w:sz w:val="23"/>
        </w:rPr>
        <w:t>поведения</w:t>
      </w:r>
      <w:r>
        <w:rPr>
          <w:spacing w:val="40"/>
          <w:sz w:val="23"/>
        </w:rPr>
        <w:t xml:space="preserve"> </w:t>
      </w:r>
      <w:r>
        <w:rPr>
          <w:sz w:val="23"/>
        </w:rPr>
        <w:t>и</w:t>
      </w:r>
      <w:r>
        <w:rPr>
          <w:spacing w:val="40"/>
          <w:sz w:val="23"/>
        </w:rPr>
        <w:t xml:space="preserve"> </w:t>
      </w:r>
      <w:r>
        <w:rPr>
          <w:sz w:val="23"/>
        </w:rPr>
        <w:t>др.);</w:t>
      </w:r>
    </w:p>
    <w:p w:rsidR="00156445" w:rsidRDefault="005A47D0">
      <w:pPr>
        <w:pStyle w:val="a5"/>
        <w:numPr>
          <w:ilvl w:val="0"/>
          <w:numId w:val="53"/>
        </w:numPr>
        <w:tabs>
          <w:tab w:val="left" w:pos="2030"/>
        </w:tabs>
        <w:spacing w:before="6" w:line="249" w:lineRule="auto"/>
        <w:ind w:right="1081" w:firstLine="706"/>
        <w:rPr>
          <w:sz w:val="23"/>
        </w:rPr>
      </w:pPr>
      <w:r>
        <w:rPr>
          <w:sz w:val="23"/>
        </w:rPr>
        <w:t>поддержка и профилактика расширения групп</w:t>
      </w:r>
      <w:r>
        <w:rPr>
          <w:spacing w:val="40"/>
          <w:sz w:val="23"/>
        </w:rPr>
        <w:t xml:space="preserve"> </w:t>
      </w:r>
      <w:r>
        <w:rPr>
          <w:sz w:val="23"/>
        </w:rPr>
        <w:t>детей, семей</w:t>
      </w:r>
      <w:r>
        <w:rPr>
          <w:spacing w:val="40"/>
          <w:sz w:val="23"/>
        </w:rPr>
        <w:t xml:space="preserve"> </w:t>
      </w:r>
      <w:r>
        <w:rPr>
          <w:sz w:val="23"/>
        </w:rPr>
        <w:t>обучающихся,</w:t>
      </w:r>
      <w:r>
        <w:rPr>
          <w:spacing w:val="40"/>
          <w:sz w:val="23"/>
        </w:rPr>
        <w:t xml:space="preserve"> </w:t>
      </w:r>
      <w:r>
        <w:rPr>
          <w:sz w:val="23"/>
        </w:rPr>
        <w:t>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156445" w:rsidRDefault="005A47D0">
      <w:pPr>
        <w:pStyle w:val="a3"/>
        <w:spacing w:line="264" w:lineRule="exact"/>
        <w:ind w:left="1762" w:firstLine="0"/>
        <w:jc w:val="left"/>
      </w:pPr>
      <w:r>
        <w:t>Ключевые</w:t>
      </w:r>
      <w:r>
        <w:rPr>
          <w:spacing w:val="33"/>
        </w:rPr>
        <w:t xml:space="preserve"> </w:t>
      </w:r>
      <w:r>
        <w:rPr>
          <w:spacing w:val="-2"/>
        </w:rPr>
        <w:t>компоненты:</w:t>
      </w:r>
    </w:p>
    <w:p w:rsidR="00156445" w:rsidRDefault="005A47D0">
      <w:pPr>
        <w:pStyle w:val="a5"/>
        <w:numPr>
          <w:ilvl w:val="0"/>
          <w:numId w:val="53"/>
        </w:numPr>
        <w:tabs>
          <w:tab w:val="left" w:pos="1891"/>
        </w:tabs>
        <w:spacing w:before="9"/>
        <w:ind w:left="1891" w:hanging="129"/>
        <w:jc w:val="left"/>
        <w:rPr>
          <w:sz w:val="23"/>
        </w:rPr>
      </w:pPr>
      <w:r>
        <w:rPr>
          <w:sz w:val="23"/>
        </w:rPr>
        <w:t>изучение</w:t>
      </w:r>
      <w:r>
        <w:rPr>
          <w:spacing w:val="7"/>
          <w:sz w:val="23"/>
        </w:rPr>
        <w:t xml:space="preserve"> </w:t>
      </w:r>
      <w:r>
        <w:rPr>
          <w:sz w:val="23"/>
        </w:rPr>
        <w:t>и</w:t>
      </w:r>
      <w:r>
        <w:rPr>
          <w:spacing w:val="32"/>
          <w:sz w:val="23"/>
        </w:rPr>
        <w:t xml:space="preserve"> </w:t>
      </w:r>
      <w:r>
        <w:rPr>
          <w:sz w:val="23"/>
        </w:rPr>
        <w:t>диагностическая</w:t>
      </w:r>
      <w:r>
        <w:rPr>
          <w:spacing w:val="25"/>
          <w:sz w:val="23"/>
        </w:rPr>
        <w:t xml:space="preserve"> </w:t>
      </w:r>
      <w:r>
        <w:rPr>
          <w:sz w:val="23"/>
        </w:rPr>
        <w:t>работа</w:t>
      </w:r>
      <w:r>
        <w:rPr>
          <w:spacing w:val="33"/>
          <w:sz w:val="23"/>
        </w:rPr>
        <w:t xml:space="preserve"> </w:t>
      </w:r>
      <w:r>
        <w:rPr>
          <w:sz w:val="23"/>
        </w:rPr>
        <w:t>с</w:t>
      </w:r>
      <w:r>
        <w:rPr>
          <w:spacing w:val="23"/>
          <w:sz w:val="23"/>
        </w:rPr>
        <w:t xml:space="preserve"> </w:t>
      </w:r>
      <w:r>
        <w:rPr>
          <w:sz w:val="23"/>
        </w:rPr>
        <w:t>учащимися</w:t>
      </w:r>
      <w:r>
        <w:rPr>
          <w:spacing w:val="26"/>
          <w:sz w:val="23"/>
        </w:rPr>
        <w:t xml:space="preserve"> </w:t>
      </w:r>
      <w:r>
        <w:rPr>
          <w:sz w:val="23"/>
        </w:rPr>
        <w:t>и</w:t>
      </w:r>
      <w:r>
        <w:rPr>
          <w:spacing w:val="21"/>
          <w:sz w:val="23"/>
        </w:rPr>
        <w:t xml:space="preserve"> </w:t>
      </w:r>
      <w:r>
        <w:rPr>
          <w:sz w:val="23"/>
        </w:rPr>
        <w:t>их</w:t>
      </w:r>
      <w:r>
        <w:rPr>
          <w:spacing w:val="21"/>
          <w:sz w:val="23"/>
        </w:rPr>
        <w:t xml:space="preserve"> </w:t>
      </w:r>
      <w:r>
        <w:rPr>
          <w:spacing w:val="-2"/>
          <w:sz w:val="23"/>
        </w:rPr>
        <w:t>семьями;</w:t>
      </w:r>
    </w:p>
    <w:p w:rsidR="00156445" w:rsidRDefault="005A47D0">
      <w:pPr>
        <w:pStyle w:val="a5"/>
        <w:numPr>
          <w:ilvl w:val="0"/>
          <w:numId w:val="53"/>
        </w:numPr>
        <w:tabs>
          <w:tab w:val="left" w:pos="1891"/>
        </w:tabs>
        <w:spacing w:before="14"/>
        <w:ind w:left="1891" w:hanging="129"/>
        <w:jc w:val="left"/>
        <w:rPr>
          <w:sz w:val="23"/>
        </w:rPr>
      </w:pPr>
      <w:r>
        <w:rPr>
          <w:sz w:val="23"/>
        </w:rPr>
        <w:t>профилактическая</w:t>
      </w:r>
      <w:r>
        <w:rPr>
          <w:spacing w:val="37"/>
          <w:sz w:val="23"/>
        </w:rPr>
        <w:t xml:space="preserve"> </w:t>
      </w:r>
      <w:r>
        <w:rPr>
          <w:sz w:val="23"/>
        </w:rPr>
        <w:t>работа</w:t>
      </w:r>
      <w:r>
        <w:rPr>
          <w:spacing w:val="41"/>
          <w:sz w:val="23"/>
        </w:rPr>
        <w:t xml:space="preserve"> </w:t>
      </w:r>
      <w:r>
        <w:rPr>
          <w:sz w:val="23"/>
        </w:rPr>
        <w:t>со</w:t>
      </w:r>
      <w:r>
        <w:rPr>
          <w:spacing w:val="29"/>
          <w:sz w:val="23"/>
        </w:rPr>
        <w:t xml:space="preserve"> </w:t>
      </w:r>
      <w:r>
        <w:rPr>
          <w:spacing w:val="-2"/>
          <w:sz w:val="23"/>
        </w:rPr>
        <w:t>школьниками;</w:t>
      </w:r>
    </w:p>
    <w:p w:rsidR="00156445" w:rsidRDefault="005A47D0">
      <w:pPr>
        <w:pStyle w:val="a5"/>
        <w:numPr>
          <w:ilvl w:val="0"/>
          <w:numId w:val="53"/>
        </w:numPr>
        <w:tabs>
          <w:tab w:val="left" w:pos="2058"/>
        </w:tabs>
        <w:spacing w:before="9" w:line="249" w:lineRule="auto"/>
        <w:ind w:right="1090" w:firstLine="763"/>
        <w:rPr>
          <w:sz w:val="23"/>
        </w:rPr>
      </w:pPr>
      <w:r>
        <w:rPr>
          <w:sz w:val="23"/>
        </w:rPr>
        <w:t xml:space="preserve">медико-психологическое и правовое просвещение классных руководителей и </w:t>
      </w:r>
      <w:r>
        <w:rPr>
          <w:spacing w:val="-2"/>
          <w:sz w:val="23"/>
        </w:rPr>
        <w:t>учителей-предметников;</w:t>
      </w:r>
    </w:p>
    <w:p w:rsidR="00156445" w:rsidRDefault="005A47D0">
      <w:pPr>
        <w:pStyle w:val="a5"/>
        <w:numPr>
          <w:ilvl w:val="0"/>
          <w:numId w:val="53"/>
        </w:numPr>
        <w:tabs>
          <w:tab w:val="left" w:pos="1900"/>
        </w:tabs>
        <w:spacing w:before="7"/>
        <w:ind w:left="1900" w:hanging="138"/>
        <w:rPr>
          <w:sz w:val="23"/>
        </w:rPr>
      </w:pPr>
      <w:r>
        <w:rPr>
          <w:sz w:val="23"/>
        </w:rPr>
        <w:t>работа</w:t>
      </w:r>
      <w:r>
        <w:rPr>
          <w:spacing w:val="27"/>
          <w:sz w:val="23"/>
        </w:rPr>
        <w:t xml:space="preserve"> </w:t>
      </w:r>
      <w:r>
        <w:rPr>
          <w:sz w:val="23"/>
        </w:rPr>
        <w:t>с</w:t>
      </w:r>
      <w:r>
        <w:rPr>
          <w:spacing w:val="12"/>
          <w:sz w:val="23"/>
        </w:rPr>
        <w:t xml:space="preserve"> </w:t>
      </w:r>
      <w:r>
        <w:rPr>
          <w:sz w:val="23"/>
        </w:rPr>
        <w:t>родительской</w:t>
      </w:r>
      <w:r>
        <w:rPr>
          <w:spacing w:val="35"/>
          <w:sz w:val="23"/>
        </w:rPr>
        <w:t xml:space="preserve"> </w:t>
      </w:r>
      <w:r>
        <w:rPr>
          <w:spacing w:val="-2"/>
          <w:sz w:val="23"/>
        </w:rPr>
        <w:t>общественностью.</w:t>
      </w:r>
    </w:p>
    <w:p w:rsidR="00156445" w:rsidRDefault="005A47D0">
      <w:pPr>
        <w:pStyle w:val="a3"/>
        <w:spacing w:before="9" w:line="249" w:lineRule="auto"/>
        <w:ind w:left="1056" w:right="1087"/>
      </w:pPr>
      <w:r>
        <w:t>В Школе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w:t>
      </w:r>
      <w:r>
        <w:rPr>
          <w:spacing w:val="-15"/>
        </w:rPr>
        <w:t xml:space="preserve"> </w:t>
      </w:r>
      <w:r>
        <w:t>етственно оказание помощи</w:t>
      </w:r>
      <w:r>
        <w:rPr>
          <w:spacing w:val="40"/>
        </w:rPr>
        <w:t xml:space="preserve"> </w:t>
      </w:r>
      <w:r>
        <w:t>участникам образовательного процесса в разрешении конфликтных ситуаций на</w:t>
      </w:r>
      <w:r>
        <w:rPr>
          <w:spacing w:val="80"/>
        </w:rPr>
        <w:t xml:space="preserve"> </w:t>
      </w:r>
      <w:r>
        <w:t>основе</w:t>
      </w:r>
      <w:r>
        <w:rPr>
          <w:spacing w:val="40"/>
        </w:rPr>
        <w:t xml:space="preserve"> </w:t>
      </w:r>
      <w:r>
        <w:t>принципов</w:t>
      </w:r>
      <w:r>
        <w:rPr>
          <w:spacing w:val="40"/>
        </w:rPr>
        <w:t xml:space="preserve"> </w:t>
      </w:r>
      <w:r>
        <w:t>и</w:t>
      </w:r>
      <w:r>
        <w:rPr>
          <w:spacing w:val="40"/>
        </w:rPr>
        <w:t xml:space="preserve"> </w:t>
      </w:r>
      <w:r>
        <w:t>технологии</w:t>
      </w:r>
      <w:r>
        <w:rPr>
          <w:spacing w:val="40"/>
        </w:rPr>
        <w:t xml:space="preserve"> </w:t>
      </w:r>
      <w:r>
        <w:t>восстановительной</w:t>
      </w:r>
      <w:r>
        <w:rPr>
          <w:spacing w:val="40"/>
        </w:rPr>
        <w:t xml:space="preserve"> </w:t>
      </w:r>
      <w:r>
        <w:t>медиации.</w:t>
      </w:r>
    </w:p>
    <w:p w:rsidR="00156445" w:rsidRDefault="005A47D0">
      <w:pPr>
        <w:pStyle w:val="a3"/>
        <w:spacing w:line="252" w:lineRule="auto"/>
        <w:ind w:left="1056" w:right="1075" w:firstLine="1296"/>
      </w:pPr>
      <w:r>
        <w:t>Профилактика безнадзорности и правонарушений среди несовершеннолетних предполагает меры по предотвращению противоправного поведения школьников и формирование у них потребностей в безопасном и здоровом образе жизни. Это направление работы является неотъемлемой частью воспитательного процесса школы и организуется следующим образом.</w:t>
      </w:r>
    </w:p>
    <w:p w:rsidR="00156445" w:rsidRDefault="005A47D0">
      <w:pPr>
        <w:pStyle w:val="a3"/>
        <w:spacing w:before="4" w:line="264" w:lineRule="exact"/>
        <w:ind w:left="1762" w:firstLine="0"/>
      </w:pPr>
      <w:r>
        <w:t>На</w:t>
      </w:r>
      <w:r>
        <w:rPr>
          <w:spacing w:val="27"/>
        </w:rPr>
        <w:t xml:space="preserve"> </w:t>
      </w:r>
      <w:r>
        <w:t>общешкольном</w:t>
      </w:r>
      <w:r>
        <w:rPr>
          <w:spacing w:val="39"/>
        </w:rPr>
        <w:t xml:space="preserve"> </w:t>
      </w:r>
      <w:r>
        <w:rPr>
          <w:spacing w:val="-2"/>
        </w:rPr>
        <w:t>уровне:</w:t>
      </w:r>
    </w:p>
    <w:p w:rsidR="00156445" w:rsidRDefault="005A47D0">
      <w:pPr>
        <w:pStyle w:val="a5"/>
        <w:numPr>
          <w:ilvl w:val="0"/>
          <w:numId w:val="53"/>
        </w:numPr>
        <w:tabs>
          <w:tab w:val="left" w:pos="2025"/>
        </w:tabs>
        <w:spacing w:line="252" w:lineRule="auto"/>
        <w:ind w:right="1081" w:firstLine="706"/>
        <w:rPr>
          <w:sz w:val="23"/>
        </w:rPr>
      </w:pPr>
      <w:r>
        <w:rPr>
          <w:sz w:val="23"/>
        </w:rPr>
        <w:t>через цикл просветительских мероприятий, направленных на профилактику</w:t>
      </w:r>
      <w:r>
        <w:rPr>
          <w:spacing w:val="80"/>
          <w:sz w:val="23"/>
        </w:rPr>
        <w:t xml:space="preserve"> </w:t>
      </w:r>
      <w:r>
        <w:rPr>
          <w:sz w:val="23"/>
        </w:rPr>
        <w:t>семейного неблагополучия, здорового образа жизни, профилактика беспризорности и безнадзорности</w:t>
      </w:r>
      <w:r>
        <w:rPr>
          <w:spacing w:val="40"/>
          <w:sz w:val="23"/>
        </w:rPr>
        <w:t xml:space="preserve"> </w:t>
      </w:r>
      <w:r>
        <w:rPr>
          <w:sz w:val="23"/>
        </w:rPr>
        <w:t>несовершеннолетних,</w:t>
      </w:r>
      <w:r>
        <w:rPr>
          <w:spacing w:val="40"/>
          <w:sz w:val="23"/>
        </w:rPr>
        <w:t xml:space="preserve"> </w:t>
      </w:r>
      <w:r>
        <w:rPr>
          <w:sz w:val="23"/>
        </w:rPr>
        <w:t>правовое</w:t>
      </w:r>
      <w:r>
        <w:rPr>
          <w:spacing w:val="40"/>
          <w:sz w:val="23"/>
        </w:rPr>
        <w:t xml:space="preserve"> </w:t>
      </w:r>
      <w:r>
        <w:rPr>
          <w:sz w:val="23"/>
        </w:rPr>
        <w:t>и</w:t>
      </w:r>
      <w:r>
        <w:rPr>
          <w:spacing w:val="40"/>
          <w:sz w:val="23"/>
        </w:rPr>
        <w:t xml:space="preserve"> </w:t>
      </w:r>
      <w:r>
        <w:rPr>
          <w:sz w:val="23"/>
        </w:rPr>
        <w:t>нравственное</w:t>
      </w:r>
      <w:r>
        <w:rPr>
          <w:spacing w:val="40"/>
          <w:sz w:val="23"/>
        </w:rPr>
        <w:t xml:space="preserve"> </w:t>
      </w:r>
      <w:r>
        <w:rPr>
          <w:sz w:val="23"/>
        </w:rPr>
        <w:t>воспитание;</w:t>
      </w:r>
    </w:p>
    <w:p w:rsidR="00156445" w:rsidRDefault="005A47D0">
      <w:pPr>
        <w:pStyle w:val="a5"/>
        <w:numPr>
          <w:ilvl w:val="0"/>
          <w:numId w:val="53"/>
        </w:numPr>
        <w:tabs>
          <w:tab w:val="left" w:pos="2044"/>
        </w:tabs>
        <w:spacing w:before="2" w:line="247" w:lineRule="auto"/>
        <w:ind w:right="1070" w:firstLine="706"/>
        <w:rPr>
          <w:sz w:val="23"/>
        </w:rPr>
      </w:pPr>
      <w:r>
        <w:rPr>
          <w:sz w:val="23"/>
        </w:rPr>
        <w:t>через работу Совета профилактики школы, в состав которого включены</w:t>
      </w:r>
      <w:r>
        <w:rPr>
          <w:spacing w:val="40"/>
          <w:sz w:val="23"/>
        </w:rPr>
        <w:t xml:space="preserve"> </w:t>
      </w:r>
      <w:r>
        <w:rPr>
          <w:sz w:val="23"/>
        </w:rPr>
        <w:t>представители администрации и педагогических сообществ школы, родительского актива, правоохранительных</w:t>
      </w:r>
      <w:r>
        <w:rPr>
          <w:spacing w:val="80"/>
          <w:sz w:val="23"/>
        </w:rPr>
        <w:t xml:space="preserve"> </w:t>
      </w:r>
      <w:r>
        <w:rPr>
          <w:sz w:val="23"/>
        </w:rPr>
        <w:t>органов,</w:t>
      </w:r>
      <w:r>
        <w:rPr>
          <w:spacing w:val="80"/>
          <w:sz w:val="23"/>
        </w:rPr>
        <w:t xml:space="preserve"> </w:t>
      </w:r>
      <w:r>
        <w:rPr>
          <w:sz w:val="23"/>
        </w:rPr>
        <w:t>муниципальных</w:t>
      </w:r>
      <w:r>
        <w:rPr>
          <w:spacing w:val="80"/>
          <w:sz w:val="23"/>
        </w:rPr>
        <w:t xml:space="preserve"> </w:t>
      </w:r>
      <w:r>
        <w:rPr>
          <w:sz w:val="23"/>
        </w:rPr>
        <w:t>органов</w:t>
      </w:r>
      <w:r>
        <w:rPr>
          <w:spacing w:val="80"/>
          <w:sz w:val="23"/>
        </w:rPr>
        <w:t xml:space="preserve"> </w:t>
      </w:r>
      <w:r>
        <w:rPr>
          <w:sz w:val="23"/>
        </w:rPr>
        <w:t>социального</w:t>
      </w:r>
      <w:r>
        <w:rPr>
          <w:spacing w:val="80"/>
          <w:sz w:val="23"/>
        </w:rPr>
        <w:t xml:space="preserve"> </w:t>
      </w:r>
      <w:r>
        <w:rPr>
          <w:sz w:val="23"/>
        </w:rPr>
        <w:t>обеспечения, социально-психологическая служба школы;</w:t>
      </w:r>
    </w:p>
    <w:p w:rsidR="00156445" w:rsidRDefault="005A47D0">
      <w:pPr>
        <w:pStyle w:val="a5"/>
        <w:numPr>
          <w:ilvl w:val="0"/>
          <w:numId w:val="53"/>
        </w:numPr>
        <w:tabs>
          <w:tab w:val="left" w:pos="2180"/>
          <w:tab w:val="left" w:pos="3063"/>
          <w:tab w:val="left" w:pos="4629"/>
          <w:tab w:val="left" w:pos="6026"/>
          <w:tab w:val="left" w:pos="7087"/>
        </w:tabs>
        <w:spacing w:before="10" w:line="247" w:lineRule="auto"/>
        <w:ind w:right="1079" w:firstLine="706"/>
        <w:jc w:val="left"/>
        <w:rPr>
          <w:sz w:val="23"/>
        </w:rPr>
      </w:pPr>
      <w:r>
        <w:rPr>
          <w:spacing w:val="-4"/>
          <w:sz w:val="23"/>
        </w:rPr>
        <w:t>через</w:t>
      </w:r>
      <w:r>
        <w:rPr>
          <w:sz w:val="23"/>
        </w:rPr>
        <w:tab/>
      </w:r>
      <w:r>
        <w:rPr>
          <w:spacing w:val="-2"/>
          <w:sz w:val="23"/>
        </w:rPr>
        <w:t>реализацию</w:t>
      </w:r>
      <w:r>
        <w:rPr>
          <w:sz w:val="23"/>
        </w:rPr>
        <w:tab/>
      </w:r>
      <w:r>
        <w:rPr>
          <w:spacing w:val="-2"/>
          <w:sz w:val="23"/>
        </w:rPr>
        <w:t>школьных</w:t>
      </w:r>
      <w:r>
        <w:rPr>
          <w:sz w:val="23"/>
        </w:rPr>
        <w:tab/>
      </w:r>
      <w:r>
        <w:rPr>
          <w:spacing w:val="-2"/>
          <w:sz w:val="23"/>
        </w:rPr>
        <w:t>планов</w:t>
      </w:r>
      <w:r>
        <w:rPr>
          <w:sz w:val="23"/>
        </w:rPr>
        <w:tab/>
      </w:r>
      <w:r>
        <w:rPr>
          <w:spacing w:val="-2"/>
          <w:sz w:val="23"/>
        </w:rPr>
        <w:t xml:space="preserve">воспитательно-профилактической </w:t>
      </w:r>
      <w:r>
        <w:rPr>
          <w:sz w:val="23"/>
        </w:rPr>
        <w:t>деятельности по направлениям:</w:t>
      </w:r>
    </w:p>
    <w:p w:rsidR="00156445" w:rsidRDefault="005A47D0">
      <w:pPr>
        <w:pStyle w:val="a5"/>
        <w:numPr>
          <w:ilvl w:val="0"/>
          <w:numId w:val="53"/>
        </w:numPr>
        <w:tabs>
          <w:tab w:val="left" w:pos="1967"/>
        </w:tabs>
        <w:spacing w:before="7" w:line="252" w:lineRule="auto"/>
        <w:ind w:right="1100" w:firstLine="763"/>
        <w:jc w:val="left"/>
        <w:rPr>
          <w:sz w:val="23"/>
        </w:rPr>
      </w:pPr>
      <w:r>
        <w:rPr>
          <w:sz w:val="23"/>
        </w:rPr>
        <w:t>профилактика</w:t>
      </w:r>
      <w:r>
        <w:rPr>
          <w:spacing w:val="40"/>
          <w:sz w:val="23"/>
        </w:rPr>
        <w:t xml:space="preserve"> </w:t>
      </w:r>
      <w:r>
        <w:rPr>
          <w:sz w:val="23"/>
        </w:rPr>
        <w:t>Правил</w:t>
      </w:r>
      <w:r>
        <w:rPr>
          <w:spacing w:val="40"/>
          <w:sz w:val="23"/>
        </w:rPr>
        <w:t xml:space="preserve"> </w:t>
      </w:r>
      <w:r>
        <w:rPr>
          <w:sz w:val="23"/>
        </w:rPr>
        <w:t>дорожного</w:t>
      </w:r>
      <w:r>
        <w:rPr>
          <w:spacing w:val="40"/>
          <w:sz w:val="23"/>
        </w:rPr>
        <w:t xml:space="preserve"> </w:t>
      </w:r>
      <w:r>
        <w:rPr>
          <w:sz w:val="23"/>
        </w:rPr>
        <w:t>движения</w:t>
      </w:r>
      <w:r>
        <w:rPr>
          <w:spacing w:val="40"/>
          <w:sz w:val="23"/>
        </w:rPr>
        <w:t xml:space="preserve"> </w:t>
      </w:r>
      <w:r>
        <w:rPr>
          <w:sz w:val="23"/>
        </w:rPr>
        <w:t>и</w:t>
      </w:r>
      <w:r>
        <w:rPr>
          <w:spacing w:val="40"/>
          <w:sz w:val="23"/>
        </w:rPr>
        <w:t xml:space="preserve"> </w:t>
      </w:r>
      <w:r>
        <w:rPr>
          <w:sz w:val="23"/>
        </w:rPr>
        <w:t>детского</w:t>
      </w:r>
      <w:r>
        <w:rPr>
          <w:spacing w:val="40"/>
          <w:sz w:val="23"/>
        </w:rPr>
        <w:t xml:space="preserve"> </w:t>
      </w:r>
      <w:r>
        <w:rPr>
          <w:sz w:val="23"/>
        </w:rPr>
        <w:t>дорожного</w:t>
      </w:r>
      <w:r>
        <w:rPr>
          <w:spacing w:val="40"/>
          <w:sz w:val="23"/>
        </w:rPr>
        <w:t xml:space="preserve"> </w:t>
      </w:r>
      <w:r>
        <w:rPr>
          <w:sz w:val="23"/>
        </w:rPr>
        <w:t>травматизма</w:t>
      </w:r>
      <w:r>
        <w:rPr>
          <w:spacing w:val="40"/>
          <w:sz w:val="23"/>
        </w:rPr>
        <w:t xml:space="preserve"> </w:t>
      </w:r>
      <w:r>
        <w:rPr>
          <w:sz w:val="23"/>
        </w:rPr>
        <w:t>(на всех видах дорог);</w:t>
      </w:r>
    </w:p>
    <w:p w:rsidR="00156445" w:rsidRDefault="005A47D0">
      <w:pPr>
        <w:pStyle w:val="a5"/>
        <w:numPr>
          <w:ilvl w:val="0"/>
          <w:numId w:val="53"/>
        </w:numPr>
        <w:tabs>
          <w:tab w:val="left" w:pos="1934"/>
        </w:tabs>
        <w:spacing w:before="2" w:line="247" w:lineRule="auto"/>
        <w:ind w:right="1084" w:firstLine="706"/>
        <w:jc w:val="left"/>
        <w:rPr>
          <w:sz w:val="23"/>
        </w:rPr>
      </w:pPr>
      <w:r>
        <w:rPr>
          <w:sz w:val="23"/>
        </w:rPr>
        <w:t>профилактика</w:t>
      </w:r>
      <w:r>
        <w:rPr>
          <w:spacing w:val="40"/>
          <w:sz w:val="23"/>
        </w:rPr>
        <w:t xml:space="preserve"> </w:t>
      </w:r>
      <w:r>
        <w:rPr>
          <w:sz w:val="23"/>
        </w:rPr>
        <w:t>безопасного</w:t>
      </w:r>
      <w:r>
        <w:rPr>
          <w:spacing w:val="40"/>
          <w:sz w:val="23"/>
        </w:rPr>
        <w:t xml:space="preserve"> </w:t>
      </w:r>
      <w:r>
        <w:rPr>
          <w:sz w:val="23"/>
        </w:rPr>
        <w:t>пребывания</w:t>
      </w:r>
      <w:r>
        <w:rPr>
          <w:spacing w:val="40"/>
          <w:sz w:val="23"/>
        </w:rPr>
        <w:t xml:space="preserve"> </w:t>
      </w:r>
      <w:r>
        <w:rPr>
          <w:sz w:val="23"/>
        </w:rPr>
        <w:t>в</w:t>
      </w:r>
      <w:r>
        <w:rPr>
          <w:spacing w:val="40"/>
          <w:sz w:val="23"/>
        </w:rPr>
        <w:t xml:space="preserve"> </w:t>
      </w:r>
      <w:r>
        <w:rPr>
          <w:sz w:val="23"/>
        </w:rPr>
        <w:t>сети</w:t>
      </w:r>
      <w:r>
        <w:rPr>
          <w:spacing w:val="40"/>
          <w:sz w:val="23"/>
        </w:rPr>
        <w:t xml:space="preserve"> </w:t>
      </w:r>
      <w:r>
        <w:rPr>
          <w:sz w:val="23"/>
        </w:rPr>
        <w:t>интернет;</w:t>
      </w:r>
      <w:r>
        <w:rPr>
          <w:spacing w:val="80"/>
          <w:sz w:val="23"/>
        </w:rPr>
        <w:t xml:space="preserve"> </w:t>
      </w:r>
      <w:r>
        <w:rPr>
          <w:sz w:val="23"/>
        </w:rPr>
        <w:t>-</w:t>
      </w:r>
      <w:r>
        <w:rPr>
          <w:spacing w:val="40"/>
          <w:sz w:val="23"/>
        </w:rPr>
        <w:t xml:space="preserve"> </w:t>
      </w:r>
      <w:r>
        <w:rPr>
          <w:sz w:val="23"/>
        </w:rPr>
        <w:t>профилактика</w:t>
      </w:r>
      <w:r>
        <w:rPr>
          <w:spacing w:val="40"/>
          <w:sz w:val="23"/>
        </w:rPr>
        <w:t xml:space="preserve"> </w:t>
      </w:r>
      <w:r>
        <w:rPr>
          <w:sz w:val="23"/>
        </w:rPr>
        <w:t>вредных</w:t>
      </w:r>
      <w:r>
        <w:rPr>
          <w:spacing w:val="80"/>
          <w:sz w:val="23"/>
        </w:rPr>
        <w:t xml:space="preserve"> </w:t>
      </w:r>
      <w:r>
        <w:rPr>
          <w:spacing w:val="-2"/>
          <w:sz w:val="23"/>
        </w:rPr>
        <w:t>привычек;</w:t>
      </w:r>
    </w:p>
    <w:p w:rsidR="00156445" w:rsidRDefault="005A47D0">
      <w:pPr>
        <w:pStyle w:val="a5"/>
        <w:numPr>
          <w:ilvl w:val="0"/>
          <w:numId w:val="53"/>
        </w:numPr>
        <w:tabs>
          <w:tab w:val="left" w:pos="2030"/>
        </w:tabs>
        <w:spacing w:line="256" w:lineRule="auto"/>
        <w:ind w:right="1094" w:firstLine="706"/>
        <w:jc w:val="left"/>
        <w:rPr>
          <w:sz w:val="23"/>
        </w:rPr>
      </w:pPr>
      <w:r>
        <w:rPr>
          <w:sz w:val="23"/>
        </w:rPr>
        <w:t>профилактика</w:t>
      </w:r>
      <w:r>
        <w:rPr>
          <w:spacing w:val="40"/>
          <w:sz w:val="23"/>
        </w:rPr>
        <w:t xml:space="preserve">  </w:t>
      </w:r>
      <w:r>
        <w:rPr>
          <w:sz w:val="23"/>
        </w:rPr>
        <w:t>участия</w:t>
      </w:r>
      <w:r>
        <w:rPr>
          <w:spacing w:val="40"/>
          <w:sz w:val="23"/>
        </w:rPr>
        <w:t xml:space="preserve">  </w:t>
      </w:r>
      <w:r>
        <w:rPr>
          <w:sz w:val="23"/>
        </w:rPr>
        <w:t>в</w:t>
      </w:r>
      <w:r>
        <w:rPr>
          <w:spacing w:val="40"/>
          <w:sz w:val="23"/>
        </w:rPr>
        <w:t xml:space="preserve">  </w:t>
      </w:r>
      <w:r>
        <w:rPr>
          <w:sz w:val="23"/>
        </w:rPr>
        <w:t>объединениях</w:t>
      </w:r>
      <w:r>
        <w:rPr>
          <w:spacing w:val="40"/>
          <w:sz w:val="23"/>
        </w:rPr>
        <w:t xml:space="preserve">  </w:t>
      </w:r>
      <w:r>
        <w:rPr>
          <w:sz w:val="23"/>
        </w:rPr>
        <w:t>экстремистской</w:t>
      </w:r>
      <w:r>
        <w:rPr>
          <w:spacing w:val="40"/>
          <w:sz w:val="23"/>
        </w:rPr>
        <w:t xml:space="preserve">  </w:t>
      </w:r>
      <w:r>
        <w:rPr>
          <w:sz w:val="23"/>
        </w:rPr>
        <w:t>и</w:t>
      </w:r>
      <w:r>
        <w:rPr>
          <w:spacing w:val="40"/>
          <w:sz w:val="23"/>
        </w:rPr>
        <w:t xml:space="preserve">  </w:t>
      </w:r>
      <w:r>
        <w:rPr>
          <w:sz w:val="23"/>
        </w:rPr>
        <w:t>террористической</w:t>
      </w:r>
      <w:r>
        <w:rPr>
          <w:spacing w:val="40"/>
          <w:sz w:val="23"/>
        </w:rPr>
        <w:t xml:space="preserve"> </w:t>
      </w:r>
      <w:r>
        <w:rPr>
          <w:spacing w:val="-2"/>
          <w:sz w:val="23"/>
        </w:rPr>
        <w:t>направленности</w:t>
      </w:r>
    </w:p>
    <w:p w:rsidR="00156445" w:rsidRDefault="00156445">
      <w:pPr>
        <w:spacing w:line="256" w:lineRule="auto"/>
        <w:rPr>
          <w:sz w:val="23"/>
        </w:rPr>
        <w:sectPr w:rsidR="00156445">
          <w:pgSz w:w="11910" w:h="16850"/>
          <w:pgMar w:top="1380" w:right="220" w:bottom="280" w:left="0" w:header="1179" w:footer="0" w:gutter="0"/>
          <w:cols w:space="720"/>
        </w:sectPr>
      </w:pPr>
    </w:p>
    <w:p w:rsidR="00156445" w:rsidRDefault="005A47D0">
      <w:pPr>
        <w:pStyle w:val="a5"/>
        <w:numPr>
          <w:ilvl w:val="0"/>
          <w:numId w:val="53"/>
        </w:numPr>
        <w:tabs>
          <w:tab w:val="left" w:pos="1820"/>
          <w:tab w:val="left" w:pos="1891"/>
        </w:tabs>
        <w:spacing w:before="229" w:line="247" w:lineRule="auto"/>
        <w:ind w:left="1820" w:right="3611" w:hanging="58"/>
        <w:rPr>
          <w:sz w:val="23"/>
        </w:rPr>
      </w:pPr>
      <w:r>
        <w:rPr>
          <w:sz w:val="23"/>
        </w:rPr>
        <w:t>профилактика суицидальных наклонностей у обучающихся. На групповом уровне:</w:t>
      </w:r>
    </w:p>
    <w:p w:rsidR="00156445" w:rsidRDefault="005A47D0">
      <w:pPr>
        <w:pStyle w:val="a5"/>
        <w:numPr>
          <w:ilvl w:val="0"/>
          <w:numId w:val="53"/>
        </w:numPr>
        <w:tabs>
          <w:tab w:val="left" w:pos="1891"/>
        </w:tabs>
        <w:spacing w:before="17"/>
        <w:ind w:left="1891" w:hanging="129"/>
        <w:rPr>
          <w:sz w:val="23"/>
        </w:rPr>
      </w:pPr>
      <w:r>
        <w:rPr>
          <w:sz w:val="23"/>
        </w:rPr>
        <w:t>патронаж</w:t>
      </w:r>
      <w:r>
        <w:rPr>
          <w:spacing w:val="31"/>
          <w:sz w:val="23"/>
        </w:rPr>
        <w:t xml:space="preserve"> </w:t>
      </w:r>
      <w:r>
        <w:rPr>
          <w:sz w:val="23"/>
        </w:rPr>
        <w:t>семей,</w:t>
      </w:r>
      <w:r>
        <w:rPr>
          <w:spacing w:val="20"/>
          <w:sz w:val="23"/>
        </w:rPr>
        <w:t xml:space="preserve"> </w:t>
      </w:r>
      <w:r>
        <w:rPr>
          <w:sz w:val="23"/>
        </w:rPr>
        <w:t>попавших</w:t>
      </w:r>
      <w:r>
        <w:rPr>
          <w:spacing w:val="20"/>
          <w:sz w:val="23"/>
        </w:rPr>
        <w:t xml:space="preserve"> </w:t>
      </w:r>
      <w:r>
        <w:rPr>
          <w:sz w:val="23"/>
        </w:rPr>
        <w:t>в</w:t>
      </w:r>
      <w:r>
        <w:rPr>
          <w:spacing w:val="39"/>
          <w:sz w:val="23"/>
        </w:rPr>
        <w:t xml:space="preserve"> </w:t>
      </w:r>
      <w:r>
        <w:rPr>
          <w:sz w:val="23"/>
        </w:rPr>
        <w:t>трудную</w:t>
      </w:r>
      <w:r>
        <w:rPr>
          <w:spacing w:val="29"/>
          <w:sz w:val="23"/>
        </w:rPr>
        <w:t xml:space="preserve"> </w:t>
      </w:r>
      <w:r>
        <w:rPr>
          <w:sz w:val="23"/>
        </w:rPr>
        <w:t>жизненную</w:t>
      </w:r>
      <w:r>
        <w:rPr>
          <w:spacing w:val="39"/>
          <w:sz w:val="23"/>
        </w:rPr>
        <w:t xml:space="preserve"> </w:t>
      </w:r>
      <w:r>
        <w:rPr>
          <w:spacing w:val="-2"/>
          <w:sz w:val="23"/>
        </w:rPr>
        <w:t>ситуацию;</w:t>
      </w:r>
    </w:p>
    <w:p w:rsidR="00156445" w:rsidRDefault="005A47D0">
      <w:pPr>
        <w:pStyle w:val="a5"/>
        <w:numPr>
          <w:ilvl w:val="0"/>
          <w:numId w:val="53"/>
        </w:numPr>
        <w:tabs>
          <w:tab w:val="left" w:pos="1995"/>
        </w:tabs>
        <w:spacing w:line="252" w:lineRule="auto"/>
        <w:ind w:right="1099" w:firstLine="763"/>
        <w:rPr>
          <w:sz w:val="23"/>
        </w:rPr>
      </w:pPr>
      <w:r>
        <w:rPr>
          <w:sz w:val="23"/>
        </w:rPr>
        <w:t>организация работы по профилактике правонарушений, безнадзорности, вредных привычек,</w:t>
      </w:r>
      <w:r>
        <w:rPr>
          <w:spacing w:val="40"/>
          <w:sz w:val="23"/>
        </w:rPr>
        <w:t xml:space="preserve"> </w:t>
      </w:r>
      <w:r>
        <w:rPr>
          <w:sz w:val="23"/>
        </w:rPr>
        <w:t>зависимостей</w:t>
      </w:r>
      <w:r>
        <w:rPr>
          <w:spacing w:val="40"/>
          <w:sz w:val="23"/>
        </w:rPr>
        <w:t xml:space="preserve"> </w:t>
      </w:r>
      <w:r>
        <w:rPr>
          <w:sz w:val="23"/>
        </w:rPr>
        <w:t>и</w:t>
      </w:r>
      <w:r>
        <w:rPr>
          <w:spacing w:val="40"/>
          <w:sz w:val="23"/>
        </w:rPr>
        <w:t xml:space="preserve"> </w:t>
      </w:r>
      <w:r>
        <w:rPr>
          <w:sz w:val="23"/>
        </w:rPr>
        <w:t>здоровому</w:t>
      </w:r>
      <w:r>
        <w:rPr>
          <w:spacing w:val="40"/>
          <w:sz w:val="23"/>
        </w:rPr>
        <w:t xml:space="preserve"> </w:t>
      </w:r>
      <w:r>
        <w:rPr>
          <w:sz w:val="23"/>
        </w:rPr>
        <w:t>образу жизни</w:t>
      </w:r>
      <w:r>
        <w:rPr>
          <w:spacing w:val="40"/>
          <w:sz w:val="23"/>
        </w:rPr>
        <w:t xml:space="preserve"> </w:t>
      </w:r>
      <w:r>
        <w:rPr>
          <w:sz w:val="23"/>
        </w:rPr>
        <w:t>в</w:t>
      </w:r>
      <w:r>
        <w:rPr>
          <w:spacing w:val="40"/>
          <w:sz w:val="23"/>
        </w:rPr>
        <w:t xml:space="preserve"> </w:t>
      </w:r>
      <w:r>
        <w:rPr>
          <w:sz w:val="23"/>
        </w:rPr>
        <w:t>классах;</w:t>
      </w:r>
    </w:p>
    <w:p w:rsidR="00156445" w:rsidRDefault="005A47D0">
      <w:pPr>
        <w:pStyle w:val="a3"/>
        <w:spacing w:before="1" w:line="247" w:lineRule="auto"/>
        <w:ind w:left="1056" w:right="1108"/>
      </w:pPr>
      <w:r>
        <w:t>изучение</w:t>
      </w:r>
      <w:r>
        <w:rPr>
          <w:spacing w:val="40"/>
        </w:rPr>
        <w:t xml:space="preserve"> </w:t>
      </w:r>
      <w:r>
        <w:t>и</w:t>
      </w:r>
      <w:r>
        <w:rPr>
          <w:spacing w:val="40"/>
        </w:rPr>
        <w:t xml:space="preserve"> </w:t>
      </w:r>
      <w:r>
        <w:t>патрулирование</w:t>
      </w:r>
      <w:r>
        <w:rPr>
          <w:spacing w:val="40"/>
        </w:rPr>
        <w:t xml:space="preserve"> </w:t>
      </w:r>
      <w:r>
        <w:t>особенностей</w:t>
      </w:r>
      <w:r>
        <w:rPr>
          <w:spacing w:val="72"/>
        </w:rPr>
        <w:t xml:space="preserve"> </w:t>
      </w:r>
      <w:r>
        <w:t>микрорайона,</w:t>
      </w:r>
      <w:r>
        <w:rPr>
          <w:spacing w:val="70"/>
        </w:rPr>
        <w:t xml:space="preserve"> </w:t>
      </w:r>
      <w:r>
        <w:t>его</w:t>
      </w:r>
      <w:r>
        <w:rPr>
          <w:spacing w:val="40"/>
        </w:rPr>
        <w:t xml:space="preserve"> </w:t>
      </w:r>
      <w:r>
        <w:t>негативных</w:t>
      </w:r>
      <w:r>
        <w:rPr>
          <w:spacing w:val="70"/>
        </w:rPr>
        <w:t xml:space="preserve"> </w:t>
      </w:r>
      <w:r>
        <w:t>проявлений</w:t>
      </w:r>
      <w:r>
        <w:rPr>
          <w:spacing w:val="40"/>
        </w:rPr>
        <w:t xml:space="preserve"> </w:t>
      </w:r>
      <w:r>
        <w:t>и воспитательного потенциала;</w:t>
      </w:r>
    </w:p>
    <w:p w:rsidR="00156445" w:rsidRDefault="005A47D0">
      <w:pPr>
        <w:pStyle w:val="a5"/>
        <w:numPr>
          <w:ilvl w:val="0"/>
          <w:numId w:val="53"/>
        </w:numPr>
        <w:tabs>
          <w:tab w:val="left" w:pos="2015"/>
        </w:tabs>
        <w:spacing w:before="3" w:line="247" w:lineRule="auto"/>
        <w:ind w:right="1097" w:firstLine="763"/>
        <w:rPr>
          <w:sz w:val="23"/>
        </w:rPr>
      </w:pPr>
      <w:r>
        <w:rPr>
          <w:sz w:val="23"/>
        </w:rPr>
        <w:t>взаимодействие с общественностью по профилактике и изменению негативных тенденций социума;</w:t>
      </w:r>
    </w:p>
    <w:p w:rsidR="00156445" w:rsidRDefault="005A47D0">
      <w:pPr>
        <w:pStyle w:val="a5"/>
        <w:numPr>
          <w:ilvl w:val="0"/>
          <w:numId w:val="53"/>
        </w:numPr>
        <w:tabs>
          <w:tab w:val="left" w:pos="1934"/>
        </w:tabs>
        <w:spacing w:before="7" w:line="252" w:lineRule="auto"/>
        <w:ind w:right="1094" w:firstLine="706"/>
        <w:rPr>
          <w:sz w:val="23"/>
        </w:rPr>
      </w:pPr>
      <w:r>
        <w:rPr>
          <w:sz w:val="23"/>
        </w:rPr>
        <w:t>проведение совместных мероприятий со специалистами профилактических служб города и области;</w:t>
      </w:r>
    </w:p>
    <w:p w:rsidR="00156445" w:rsidRDefault="005A47D0">
      <w:pPr>
        <w:pStyle w:val="a5"/>
        <w:numPr>
          <w:ilvl w:val="0"/>
          <w:numId w:val="53"/>
        </w:numPr>
        <w:tabs>
          <w:tab w:val="left" w:pos="2054"/>
        </w:tabs>
        <w:spacing w:before="2" w:line="247" w:lineRule="auto"/>
        <w:ind w:right="1071" w:firstLine="706"/>
        <w:rPr>
          <w:sz w:val="23"/>
        </w:rPr>
      </w:pPr>
      <w:r>
        <w:rPr>
          <w:sz w:val="23"/>
        </w:rPr>
        <w:t xml:space="preserve">коррекционно-психологическая работа, поиск путей решения проблем. </w:t>
      </w:r>
      <w:r>
        <w:rPr>
          <w:spacing w:val="11"/>
          <w:sz w:val="23"/>
        </w:rPr>
        <w:t xml:space="preserve">На </w:t>
      </w:r>
      <w:r>
        <w:rPr>
          <w:sz w:val="23"/>
        </w:rPr>
        <w:t>индивидуальном уровне:</w:t>
      </w:r>
    </w:p>
    <w:p w:rsidR="00156445" w:rsidRDefault="005A47D0">
      <w:pPr>
        <w:pStyle w:val="a5"/>
        <w:numPr>
          <w:ilvl w:val="0"/>
          <w:numId w:val="53"/>
        </w:numPr>
        <w:tabs>
          <w:tab w:val="left" w:pos="2024"/>
        </w:tabs>
        <w:spacing w:before="7" w:line="244" w:lineRule="auto"/>
        <w:ind w:right="1100" w:firstLine="763"/>
        <w:rPr>
          <w:sz w:val="23"/>
        </w:rPr>
      </w:pPr>
      <w:r>
        <w:rPr>
          <w:sz w:val="23"/>
        </w:rPr>
        <w:t>работа специалистов по запросу родителей или учащихся для решения острых конфликтных ситуаций;</w:t>
      </w:r>
    </w:p>
    <w:p w:rsidR="00156445" w:rsidRDefault="005A47D0">
      <w:pPr>
        <w:pStyle w:val="a5"/>
        <w:numPr>
          <w:ilvl w:val="0"/>
          <w:numId w:val="53"/>
        </w:numPr>
        <w:tabs>
          <w:tab w:val="left" w:pos="2044"/>
        </w:tabs>
        <w:spacing w:before="3" w:line="252" w:lineRule="auto"/>
        <w:ind w:right="1095" w:firstLine="706"/>
        <w:rPr>
          <w:sz w:val="23"/>
        </w:rPr>
      </w:pPr>
      <w:r>
        <w:rPr>
          <w:sz w:val="23"/>
        </w:rPr>
        <w:t>социально-психологическое сопровождение учащихся, попавших в трудную жизненную</w:t>
      </w:r>
      <w:r>
        <w:rPr>
          <w:spacing w:val="40"/>
          <w:sz w:val="23"/>
        </w:rPr>
        <w:t xml:space="preserve"> </w:t>
      </w:r>
      <w:r>
        <w:rPr>
          <w:sz w:val="23"/>
        </w:rPr>
        <w:t>ситуацию</w:t>
      </w:r>
      <w:r>
        <w:rPr>
          <w:spacing w:val="40"/>
          <w:sz w:val="23"/>
        </w:rPr>
        <w:t xml:space="preserve"> </w:t>
      </w:r>
      <w:r>
        <w:rPr>
          <w:sz w:val="23"/>
        </w:rPr>
        <w:t>и</w:t>
      </w:r>
      <w:r>
        <w:rPr>
          <w:spacing w:val="40"/>
          <w:sz w:val="23"/>
        </w:rPr>
        <w:t xml:space="preserve"> </w:t>
      </w:r>
      <w:r>
        <w:rPr>
          <w:sz w:val="23"/>
        </w:rPr>
        <w:t>социально-опасное положение;</w:t>
      </w:r>
    </w:p>
    <w:p w:rsidR="00156445" w:rsidRDefault="005A47D0">
      <w:pPr>
        <w:pStyle w:val="a5"/>
        <w:numPr>
          <w:ilvl w:val="0"/>
          <w:numId w:val="53"/>
        </w:numPr>
        <w:tabs>
          <w:tab w:val="left" w:pos="1891"/>
        </w:tabs>
        <w:spacing w:before="11"/>
        <w:ind w:left="1891" w:hanging="129"/>
        <w:rPr>
          <w:sz w:val="23"/>
        </w:rPr>
      </w:pPr>
      <w:bookmarkStart w:id="197" w:name="Модуль_«Социальное_партнёрство»"/>
      <w:bookmarkEnd w:id="197"/>
      <w:r>
        <w:rPr>
          <w:sz w:val="23"/>
        </w:rPr>
        <w:t>профилактика</w:t>
      </w:r>
      <w:r>
        <w:rPr>
          <w:spacing w:val="59"/>
          <w:sz w:val="23"/>
        </w:rPr>
        <w:t xml:space="preserve"> </w:t>
      </w:r>
      <w:r>
        <w:rPr>
          <w:sz w:val="23"/>
        </w:rPr>
        <w:t>социального</w:t>
      </w:r>
      <w:r>
        <w:rPr>
          <w:spacing w:val="38"/>
          <w:sz w:val="23"/>
        </w:rPr>
        <w:t xml:space="preserve"> </w:t>
      </w:r>
      <w:r>
        <w:rPr>
          <w:spacing w:val="-2"/>
          <w:sz w:val="23"/>
        </w:rPr>
        <w:t>сиротства.</w:t>
      </w:r>
    </w:p>
    <w:p w:rsidR="00156445" w:rsidRDefault="005A47D0">
      <w:pPr>
        <w:pStyle w:val="Heading2"/>
        <w:spacing w:before="9"/>
        <w:ind w:left="1762"/>
      </w:pPr>
      <w:r>
        <w:t>Модуль</w:t>
      </w:r>
      <w:r>
        <w:rPr>
          <w:spacing w:val="29"/>
        </w:rPr>
        <w:t xml:space="preserve"> </w:t>
      </w:r>
      <w:r>
        <w:t>«Социальное</w:t>
      </w:r>
      <w:r>
        <w:rPr>
          <w:spacing w:val="46"/>
        </w:rPr>
        <w:t xml:space="preserve"> </w:t>
      </w:r>
      <w:r>
        <w:rPr>
          <w:spacing w:val="-2"/>
        </w:rPr>
        <w:t>партнёрство»</w:t>
      </w:r>
    </w:p>
    <w:p w:rsidR="00156445" w:rsidRDefault="005A47D0">
      <w:pPr>
        <w:pStyle w:val="a3"/>
        <w:spacing w:before="5" w:line="247" w:lineRule="auto"/>
        <w:ind w:left="1056" w:right="1090"/>
      </w:pPr>
      <w:r>
        <w:t>Реализация воспитательного потенциала социального партнёрства школы при соблюдении</w:t>
      </w:r>
      <w:r>
        <w:rPr>
          <w:spacing w:val="40"/>
        </w:rPr>
        <w:t xml:space="preserve"> </w:t>
      </w:r>
      <w:r>
        <w:t>требований</w:t>
      </w:r>
      <w:r>
        <w:rPr>
          <w:spacing w:val="40"/>
        </w:rPr>
        <w:t xml:space="preserve"> </w:t>
      </w:r>
      <w:r>
        <w:t>законодательства</w:t>
      </w:r>
      <w:r>
        <w:rPr>
          <w:spacing w:val="40"/>
        </w:rPr>
        <w:t xml:space="preserve"> </w:t>
      </w:r>
      <w:r>
        <w:t>Российской</w:t>
      </w:r>
      <w:r>
        <w:rPr>
          <w:spacing w:val="80"/>
        </w:rPr>
        <w:t xml:space="preserve"> </w:t>
      </w:r>
      <w:r>
        <w:t>Федерации</w:t>
      </w:r>
      <w:r>
        <w:rPr>
          <w:spacing w:val="40"/>
        </w:rPr>
        <w:t xml:space="preserve"> </w:t>
      </w:r>
      <w:r>
        <w:t>предусматривает:</w:t>
      </w:r>
    </w:p>
    <w:p w:rsidR="00156445" w:rsidRDefault="005A47D0">
      <w:pPr>
        <w:pStyle w:val="a5"/>
        <w:numPr>
          <w:ilvl w:val="0"/>
          <w:numId w:val="53"/>
        </w:numPr>
        <w:tabs>
          <w:tab w:val="left" w:pos="2477"/>
        </w:tabs>
        <w:spacing w:before="2" w:line="252" w:lineRule="auto"/>
        <w:ind w:right="1072" w:firstLine="706"/>
        <w:rPr>
          <w:sz w:val="23"/>
        </w:rPr>
      </w:pPr>
      <w:r>
        <w:rPr>
          <w:sz w:val="23"/>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w:t>
      </w:r>
      <w:r>
        <w:rPr>
          <w:spacing w:val="80"/>
          <w:sz w:val="23"/>
        </w:rPr>
        <w:t xml:space="preserve"> </w:t>
      </w:r>
      <w:r>
        <w:rPr>
          <w:sz w:val="23"/>
        </w:rPr>
        <w:t>воспитания</w:t>
      </w:r>
      <w:r>
        <w:rPr>
          <w:spacing w:val="80"/>
          <w:sz w:val="23"/>
        </w:rPr>
        <w:t xml:space="preserve"> </w:t>
      </w:r>
      <w:r>
        <w:rPr>
          <w:sz w:val="23"/>
        </w:rPr>
        <w:t>и</w:t>
      </w:r>
      <w:r>
        <w:rPr>
          <w:spacing w:val="80"/>
          <w:sz w:val="23"/>
        </w:rPr>
        <w:t xml:space="preserve"> </w:t>
      </w:r>
      <w:r>
        <w:rPr>
          <w:sz w:val="23"/>
        </w:rPr>
        <w:t>календарного</w:t>
      </w:r>
      <w:r>
        <w:rPr>
          <w:spacing w:val="40"/>
          <w:sz w:val="23"/>
        </w:rPr>
        <w:t xml:space="preserve"> </w:t>
      </w:r>
      <w:r>
        <w:rPr>
          <w:sz w:val="23"/>
        </w:rPr>
        <w:t>плана</w:t>
      </w:r>
      <w:r>
        <w:rPr>
          <w:spacing w:val="40"/>
          <w:sz w:val="23"/>
        </w:rPr>
        <w:t xml:space="preserve"> </w:t>
      </w:r>
      <w:r>
        <w:rPr>
          <w:sz w:val="23"/>
        </w:rPr>
        <w:t>воспитательной</w:t>
      </w:r>
      <w:r>
        <w:rPr>
          <w:spacing w:val="80"/>
          <w:sz w:val="23"/>
        </w:rPr>
        <w:t xml:space="preserve"> </w:t>
      </w:r>
      <w:r>
        <w:rPr>
          <w:sz w:val="23"/>
        </w:rPr>
        <w:t>работы</w:t>
      </w:r>
      <w:r>
        <w:rPr>
          <w:spacing w:val="40"/>
          <w:sz w:val="23"/>
        </w:rPr>
        <w:t xml:space="preserve"> </w:t>
      </w:r>
      <w:r>
        <w:rPr>
          <w:sz w:val="23"/>
        </w:rPr>
        <w:t>(дни</w:t>
      </w:r>
      <w:r>
        <w:rPr>
          <w:spacing w:val="80"/>
          <w:sz w:val="23"/>
        </w:rPr>
        <w:t xml:space="preserve"> </w:t>
      </w:r>
      <w:r>
        <w:rPr>
          <w:sz w:val="23"/>
        </w:rPr>
        <w:t>открытых дверей,</w:t>
      </w:r>
      <w:r>
        <w:rPr>
          <w:spacing w:val="40"/>
          <w:sz w:val="23"/>
        </w:rPr>
        <w:t xml:space="preserve"> </w:t>
      </w:r>
      <w:r>
        <w:rPr>
          <w:sz w:val="23"/>
        </w:rPr>
        <w:t>государственные,</w:t>
      </w:r>
      <w:r>
        <w:rPr>
          <w:spacing w:val="40"/>
          <w:sz w:val="23"/>
        </w:rPr>
        <w:t xml:space="preserve"> </w:t>
      </w:r>
      <w:r>
        <w:rPr>
          <w:sz w:val="23"/>
        </w:rPr>
        <w:t>региональные,</w:t>
      </w:r>
      <w:r>
        <w:rPr>
          <w:spacing w:val="40"/>
          <w:sz w:val="23"/>
        </w:rPr>
        <w:t xml:space="preserve"> </w:t>
      </w:r>
      <w:r>
        <w:rPr>
          <w:sz w:val="23"/>
        </w:rPr>
        <w:t>школьные</w:t>
      </w:r>
      <w:r>
        <w:rPr>
          <w:spacing w:val="40"/>
          <w:sz w:val="23"/>
        </w:rPr>
        <w:t xml:space="preserve"> </w:t>
      </w:r>
      <w:r>
        <w:rPr>
          <w:sz w:val="23"/>
        </w:rPr>
        <w:t>праздники,</w:t>
      </w:r>
      <w:r>
        <w:rPr>
          <w:spacing w:val="40"/>
          <w:sz w:val="23"/>
        </w:rPr>
        <w:t xml:space="preserve"> </w:t>
      </w:r>
      <w:r>
        <w:rPr>
          <w:sz w:val="23"/>
        </w:rPr>
        <w:t>торжественные</w:t>
      </w:r>
      <w:r>
        <w:rPr>
          <w:spacing w:val="40"/>
          <w:sz w:val="23"/>
        </w:rPr>
        <w:t xml:space="preserve"> </w:t>
      </w:r>
      <w:r>
        <w:rPr>
          <w:sz w:val="23"/>
        </w:rPr>
        <w:t>мероприятия</w:t>
      </w:r>
      <w:r>
        <w:rPr>
          <w:spacing w:val="80"/>
          <w:sz w:val="23"/>
        </w:rPr>
        <w:t xml:space="preserve"> </w:t>
      </w:r>
      <w:r>
        <w:rPr>
          <w:sz w:val="23"/>
        </w:rPr>
        <w:t>и т. п.);</w:t>
      </w:r>
    </w:p>
    <w:p w:rsidR="00156445" w:rsidRDefault="005A47D0">
      <w:pPr>
        <w:pStyle w:val="a5"/>
        <w:numPr>
          <w:ilvl w:val="0"/>
          <w:numId w:val="53"/>
        </w:numPr>
        <w:tabs>
          <w:tab w:val="left" w:pos="2477"/>
        </w:tabs>
        <w:spacing w:line="252" w:lineRule="auto"/>
        <w:ind w:right="1086" w:firstLine="706"/>
        <w:rPr>
          <w:sz w:val="23"/>
        </w:rPr>
      </w:pPr>
      <w:r>
        <w:rPr>
          <w:sz w:val="23"/>
        </w:rPr>
        <w:t>участие</w:t>
      </w:r>
      <w:r>
        <w:rPr>
          <w:spacing w:val="40"/>
          <w:sz w:val="23"/>
        </w:rPr>
        <w:t xml:space="preserve"> </w:t>
      </w:r>
      <w:r>
        <w:rPr>
          <w:sz w:val="23"/>
        </w:rPr>
        <w:t>представителей</w:t>
      </w:r>
      <w:r>
        <w:rPr>
          <w:spacing w:val="40"/>
          <w:sz w:val="23"/>
        </w:rPr>
        <w:t xml:space="preserve"> </w:t>
      </w:r>
      <w:r>
        <w:rPr>
          <w:sz w:val="23"/>
        </w:rPr>
        <w:t>организаций-партнёров</w:t>
      </w:r>
      <w:r>
        <w:rPr>
          <w:spacing w:val="40"/>
          <w:sz w:val="23"/>
        </w:rPr>
        <w:t xml:space="preserve"> </w:t>
      </w:r>
      <w:r>
        <w:rPr>
          <w:sz w:val="23"/>
        </w:rPr>
        <w:t>в</w:t>
      </w:r>
      <w:r>
        <w:rPr>
          <w:spacing w:val="40"/>
          <w:sz w:val="23"/>
        </w:rPr>
        <w:t xml:space="preserve"> </w:t>
      </w:r>
      <w:r>
        <w:rPr>
          <w:sz w:val="23"/>
        </w:rPr>
        <w:t>проведении</w:t>
      </w:r>
      <w:r>
        <w:rPr>
          <w:spacing w:val="40"/>
          <w:sz w:val="23"/>
        </w:rPr>
        <w:t xml:space="preserve"> </w:t>
      </w:r>
      <w:r>
        <w:rPr>
          <w:sz w:val="23"/>
        </w:rPr>
        <w:t xml:space="preserve">отдельных уроков, внеурочных занятий, внешкольных мероприятий соответствующей тематической </w:t>
      </w:r>
      <w:r>
        <w:rPr>
          <w:spacing w:val="-2"/>
          <w:sz w:val="23"/>
        </w:rPr>
        <w:t>направленности;</w:t>
      </w:r>
    </w:p>
    <w:p w:rsidR="00156445" w:rsidRDefault="005A47D0">
      <w:pPr>
        <w:pStyle w:val="a5"/>
        <w:numPr>
          <w:ilvl w:val="0"/>
          <w:numId w:val="53"/>
        </w:numPr>
        <w:tabs>
          <w:tab w:val="left" w:pos="2477"/>
        </w:tabs>
        <w:spacing w:before="2" w:line="247" w:lineRule="auto"/>
        <w:ind w:right="1071" w:firstLine="706"/>
        <w:rPr>
          <w:sz w:val="23"/>
        </w:rPr>
      </w:pPr>
      <w:r>
        <w:rPr>
          <w:sz w:val="23"/>
        </w:rPr>
        <w:t>проведение на базе организаций-партнёров отдельных уроков, занятий, внешкольных</w:t>
      </w:r>
      <w:r>
        <w:rPr>
          <w:spacing w:val="40"/>
          <w:sz w:val="23"/>
        </w:rPr>
        <w:t xml:space="preserve"> </w:t>
      </w:r>
      <w:r>
        <w:rPr>
          <w:sz w:val="23"/>
        </w:rPr>
        <w:t>мероприятий,</w:t>
      </w:r>
      <w:r>
        <w:rPr>
          <w:spacing w:val="40"/>
          <w:sz w:val="23"/>
        </w:rPr>
        <w:t xml:space="preserve"> </w:t>
      </w:r>
      <w:r>
        <w:rPr>
          <w:sz w:val="23"/>
        </w:rPr>
        <w:t>акций</w:t>
      </w:r>
      <w:r>
        <w:rPr>
          <w:spacing w:val="40"/>
          <w:sz w:val="23"/>
        </w:rPr>
        <w:t xml:space="preserve"> </w:t>
      </w:r>
      <w:r>
        <w:rPr>
          <w:sz w:val="23"/>
        </w:rPr>
        <w:t>воспитательной</w:t>
      </w:r>
      <w:r>
        <w:rPr>
          <w:spacing w:val="40"/>
          <w:sz w:val="23"/>
        </w:rPr>
        <w:t xml:space="preserve"> </w:t>
      </w:r>
      <w:r>
        <w:rPr>
          <w:sz w:val="23"/>
        </w:rPr>
        <w:t>направленности;</w:t>
      </w:r>
    </w:p>
    <w:p w:rsidR="00156445" w:rsidRDefault="005A47D0">
      <w:pPr>
        <w:pStyle w:val="a5"/>
        <w:numPr>
          <w:ilvl w:val="0"/>
          <w:numId w:val="53"/>
        </w:numPr>
        <w:tabs>
          <w:tab w:val="left" w:pos="2477"/>
        </w:tabs>
        <w:spacing w:line="249" w:lineRule="auto"/>
        <w:ind w:right="1067" w:firstLine="706"/>
        <w:rPr>
          <w:sz w:val="23"/>
        </w:rPr>
      </w:pPr>
      <w:r>
        <w:rPr>
          <w:sz w:val="23"/>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w:t>
      </w:r>
      <w:r>
        <w:rPr>
          <w:spacing w:val="40"/>
          <w:sz w:val="23"/>
        </w:rPr>
        <w:t xml:space="preserve"> </w:t>
      </w:r>
      <w:r>
        <w:rPr>
          <w:sz w:val="23"/>
        </w:rPr>
        <w:t>актуальные</w:t>
      </w:r>
      <w:r>
        <w:rPr>
          <w:spacing w:val="40"/>
          <w:sz w:val="23"/>
        </w:rPr>
        <w:t xml:space="preserve"> </w:t>
      </w:r>
      <w:r>
        <w:rPr>
          <w:sz w:val="23"/>
        </w:rPr>
        <w:t>проблемы,</w:t>
      </w:r>
      <w:r>
        <w:rPr>
          <w:spacing w:val="40"/>
          <w:sz w:val="23"/>
        </w:rPr>
        <w:t xml:space="preserve"> </w:t>
      </w:r>
      <w:r>
        <w:rPr>
          <w:sz w:val="23"/>
        </w:rPr>
        <w:t>касающиеся</w:t>
      </w:r>
      <w:r>
        <w:rPr>
          <w:spacing w:val="40"/>
          <w:sz w:val="23"/>
        </w:rPr>
        <w:t xml:space="preserve"> </w:t>
      </w:r>
      <w:r>
        <w:rPr>
          <w:sz w:val="23"/>
        </w:rPr>
        <w:t>жизни</w:t>
      </w:r>
      <w:r>
        <w:rPr>
          <w:spacing w:val="40"/>
          <w:sz w:val="23"/>
        </w:rPr>
        <w:t xml:space="preserve"> </w:t>
      </w:r>
      <w:r>
        <w:rPr>
          <w:sz w:val="23"/>
        </w:rPr>
        <w:t>школы,</w:t>
      </w:r>
      <w:r>
        <w:rPr>
          <w:spacing w:val="40"/>
          <w:sz w:val="23"/>
        </w:rPr>
        <w:t xml:space="preserve"> </w:t>
      </w:r>
      <w:r>
        <w:rPr>
          <w:sz w:val="23"/>
        </w:rPr>
        <w:t>муниципального</w:t>
      </w:r>
      <w:r>
        <w:rPr>
          <w:spacing w:val="40"/>
          <w:sz w:val="23"/>
        </w:rPr>
        <w:t xml:space="preserve"> </w:t>
      </w:r>
      <w:r>
        <w:rPr>
          <w:sz w:val="23"/>
        </w:rPr>
        <w:t>образования, региона, страны;</w:t>
      </w:r>
    </w:p>
    <w:p w:rsidR="00156445" w:rsidRDefault="005A47D0">
      <w:pPr>
        <w:pStyle w:val="a5"/>
        <w:numPr>
          <w:ilvl w:val="0"/>
          <w:numId w:val="53"/>
        </w:numPr>
        <w:tabs>
          <w:tab w:val="left" w:pos="2477"/>
        </w:tabs>
        <w:spacing w:line="249" w:lineRule="auto"/>
        <w:ind w:right="1061" w:firstLine="706"/>
        <w:rPr>
          <w:sz w:val="23"/>
        </w:rPr>
      </w:pPr>
      <w:r>
        <w:rPr>
          <w:sz w:val="23"/>
        </w:rPr>
        <w:t>социальные</w:t>
      </w:r>
      <w:r>
        <w:rPr>
          <w:spacing w:val="40"/>
          <w:sz w:val="23"/>
        </w:rPr>
        <w:t xml:space="preserve"> </w:t>
      </w:r>
      <w:r>
        <w:rPr>
          <w:sz w:val="23"/>
        </w:rPr>
        <w:t>проекты,</w:t>
      </w:r>
      <w:r>
        <w:rPr>
          <w:spacing w:val="40"/>
          <w:sz w:val="23"/>
        </w:rPr>
        <w:t xml:space="preserve"> </w:t>
      </w:r>
      <w:r>
        <w:rPr>
          <w:sz w:val="23"/>
        </w:rPr>
        <w:t>совместно</w:t>
      </w:r>
      <w:r>
        <w:rPr>
          <w:spacing w:val="40"/>
          <w:sz w:val="23"/>
        </w:rPr>
        <w:t xml:space="preserve"> </w:t>
      </w:r>
      <w:r>
        <w:rPr>
          <w:sz w:val="23"/>
        </w:rPr>
        <w:t>разрабатываемые</w:t>
      </w:r>
      <w:r>
        <w:rPr>
          <w:spacing w:val="40"/>
          <w:sz w:val="23"/>
        </w:rPr>
        <w:t xml:space="preserve"> </w:t>
      </w:r>
      <w:r>
        <w:rPr>
          <w:sz w:val="23"/>
        </w:rPr>
        <w:t>и</w:t>
      </w:r>
      <w:r>
        <w:rPr>
          <w:spacing w:val="40"/>
          <w:sz w:val="23"/>
        </w:rPr>
        <w:t xml:space="preserve"> </w:t>
      </w:r>
      <w:r>
        <w:rPr>
          <w:sz w:val="23"/>
        </w:rPr>
        <w:t>реализуемые обучающимися,</w:t>
      </w:r>
      <w:r>
        <w:rPr>
          <w:spacing w:val="80"/>
          <w:sz w:val="23"/>
        </w:rPr>
        <w:t xml:space="preserve"> </w:t>
      </w:r>
      <w:r>
        <w:rPr>
          <w:sz w:val="23"/>
        </w:rPr>
        <w:t>педагогами</w:t>
      </w:r>
      <w:r>
        <w:rPr>
          <w:spacing w:val="80"/>
          <w:sz w:val="23"/>
        </w:rPr>
        <w:t xml:space="preserve"> </w:t>
      </w:r>
      <w:r>
        <w:rPr>
          <w:sz w:val="23"/>
        </w:rPr>
        <w:t>с</w:t>
      </w:r>
      <w:r>
        <w:rPr>
          <w:spacing w:val="80"/>
          <w:sz w:val="23"/>
        </w:rPr>
        <w:t xml:space="preserve"> </w:t>
      </w:r>
      <w:r>
        <w:rPr>
          <w:sz w:val="23"/>
        </w:rPr>
        <w:t>организациями-партнёрами</w:t>
      </w:r>
      <w:r>
        <w:rPr>
          <w:spacing w:val="80"/>
          <w:sz w:val="23"/>
        </w:rPr>
        <w:t xml:space="preserve"> </w:t>
      </w:r>
      <w:r>
        <w:rPr>
          <w:sz w:val="23"/>
        </w:rPr>
        <w:t>благотворительной,</w:t>
      </w:r>
      <w:r>
        <w:rPr>
          <w:spacing w:val="80"/>
          <w:sz w:val="23"/>
        </w:rPr>
        <w:t xml:space="preserve"> </w:t>
      </w:r>
      <w:r>
        <w:rPr>
          <w:sz w:val="23"/>
        </w:rPr>
        <w:t>экологической, патриотической, трудовой и т. д. направленности, ориентированные на воспитание</w:t>
      </w:r>
      <w:r>
        <w:rPr>
          <w:spacing w:val="40"/>
          <w:sz w:val="23"/>
        </w:rPr>
        <w:t xml:space="preserve"> </w:t>
      </w:r>
      <w:r>
        <w:rPr>
          <w:sz w:val="23"/>
        </w:rPr>
        <w:t>обучающихся,</w:t>
      </w:r>
      <w:r>
        <w:rPr>
          <w:spacing w:val="40"/>
          <w:sz w:val="23"/>
        </w:rPr>
        <w:t xml:space="preserve"> </w:t>
      </w:r>
      <w:r>
        <w:rPr>
          <w:sz w:val="23"/>
        </w:rPr>
        <w:t>преобразование</w:t>
      </w:r>
      <w:r>
        <w:rPr>
          <w:spacing w:val="40"/>
          <w:sz w:val="23"/>
        </w:rPr>
        <w:t xml:space="preserve"> </w:t>
      </w:r>
      <w:r>
        <w:rPr>
          <w:sz w:val="23"/>
        </w:rPr>
        <w:t>окружающего</w:t>
      </w:r>
      <w:r>
        <w:rPr>
          <w:spacing w:val="40"/>
          <w:sz w:val="23"/>
        </w:rPr>
        <w:t xml:space="preserve"> </w:t>
      </w:r>
      <w:r>
        <w:rPr>
          <w:sz w:val="23"/>
        </w:rPr>
        <w:t>социума,</w:t>
      </w:r>
      <w:r>
        <w:rPr>
          <w:spacing w:val="40"/>
          <w:sz w:val="23"/>
        </w:rPr>
        <w:t xml:space="preserve"> </w:t>
      </w:r>
      <w:r>
        <w:rPr>
          <w:sz w:val="23"/>
        </w:rPr>
        <w:t>позитивное</w:t>
      </w:r>
      <w:r>
        <w:rPr>
          <w:spacing w:val="40"/>
          <w:sz w:val="23"/>
        </w:rPr>
        <w:t xml:space="preserve"> </w:t>
      </w:r>
      <w:r>
        <w:rPr>
          <w:sz w:val="23"/>
        </w:rPr>
        <w:t>воздействие</w:t>
      </w:r>
      <w:r>
        <w:rPr>
          <w:spacing w:val="80"/>
          <w:sz w:val="23"/>
        </w:rPr>
        <w:t xml:space="preserve"> </w:t>
      </w:r>
      <w:r>
        <w:rPr>
          <w:sz w:val="23"/>
        </w:rPr>
        <w:t>на социальное окружение.</w:t>
      </w:r>
    </w:p>
    <w:p w:rsidR="00156445" w:rsidRDefault="005A47D0">
      <w:pPr>
        <w:pStyle w:val="Heading2"/>
        <w:spacing w:before="14" w:line="264" w:lineRule="exact"/>
        <w:ind w:left="1762"/>
      </w:pPr>
      <w:bookmarkStart w:id="198" w:name="Модуль_«Профориентация»"/>
      <w:bookmarkEnd w:id="198"/>
      <w:r>
        <w:t>Модуль</w:t>
      </w:r>
      <w:r>
        <w:rPr>
          <w:spacing w:val="32"/>
        </w:rPr>
        <w:t xml:space="preserve"> </w:t>
      </w:r>
      <w:r>
        <w:rPr>
          <w:spacing w:val="-2"/>
        </w:rPr>
        <w:t>«Профориентация»</w:t>
      </w:r>
    </w:p>
    <w:p w:rsidR="00156445" w:rsidRDefault="005A47D0">
      <w:pPr>
        <w:pStyle w:val="a3"/>
        <w:spacing w:line="247" w:lineRule="auto"/>
        <w:ind w:left="1056" w:right="1058"/>
      </w:pPr>
      <w:r>
        <w:t>Совместная</w:t>
      </w:r>
      <w:r>
        <w:rPr>
          <w:spacing w:val="40"/>
        </w:rPr>
        <w:t xml:space="preserve"> </w:t>
      </w:r>
      <w:r>
        <w:t>деятельность</w:t>
      </w:r>
      <w:r>
        <w:rPr>
          <w:spacing w:val="40"/>
        </w:rPr>
        <w:t xml:space="preserve"> </w:t>
      </w:r>
      <w:r>
        <w:t>педагогических</w:t>
      </w:r>
      <w:r>
        <w:rPr>
          <w:spacing w:val="40"/>
        </w:rPr>
        <w:t xml:space="preserve"> </w:t>
      </w:r>
      <w:r>
        <w:t>работников</w:t>
      </w:r>
      <w:r>
        <w:rPr>
          <w:spacing w:val="40"/>
        </w:rPr>
        <w:t xml:space="preserve"> </w:t>
      </w:r>
      <w:r>
        <w:t>и</w:t>
      </w:r>
      <w:r>
        <w:rPr>
          <w:spacing w:val="40"/>
        </w:rPr>
        <w:t xml:space="preserve"> </w:t>
      </w:r>
      <w:r>
        <w:t>обучающихся</w:t>
      </w:r>
      <w:r>
        <w:rPr>
          <w:spacing w:val="40"/>
        </w:rPr>
        <w:t xml:space="preserve"> </w:t>
      </w:r>
      <w:r>
        <w:rPr>
          <w:spacing w:val="15"/>
        </w:rPr>
        <w:t>по</w:t>
      </w:r>
      <w:r>
        <w:rPr>
          <w:spacing w:val="80"/>
          <w:w w:val="150"/>
        </w:rPr>
        <w:t xml:space="preserve"> </w:t>
      </w:r>
      <w:r>
        <w:t xml:space="preserve">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w:t>
      </w:r>
      <w:r>
        <w:rPr>
          <w:spacing w:val="-2"/>
        </w:rPr>
        <w:t>предусматривает:</w:t>
      </w:r>
    </w:p>
    <w:p w:rsidR="00156445" w:rsidRDefault="005A47D0">
      <w:pPr>
        <w:pStyle w:val="a5"/>
        <w:numPr>
          <w:ilvl w:val="0"/>
          <w:numId w:val="53"/>
        </w:numPr>
        <w:tabs>
          <w:tab w:val="left" w:pos="1996"/>
        </w:tabs>
        <w:spacing w:before="11" w:line="247" w:lineRule="auto"/>
        <w:ind w:right="1076" w:firstLine="706"/>
        <w:rPr>
          <w:sz w:val="23"/>
        </w:rPr>
      </w:pPr>
      <w:r>
        <w:rPr>
          <w:sz w:val="23"/>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w:t>
      </w:r>
      <w:r>
        <w:rPr>
          <w:spacing w:val="80"/>
          <w:sz w:val="23"/>
        </w:rPr>
        <w:t xml:space="preserve"> </w:t>
      </w:r>
      <w:r>
        <w:rPr>
          <w:spacing w:val="-2"/>
          <w:sz w:val="23"/>
        </w:rPr>
        <w:t>будущего;</w:t>
      </w:r>
    </w:p>
    <w:p w:rsidR="00156445" w:rsidRDefault="005A47D0">
      <w:pPr>
        <w:pStyle w:val="a5"/>
        <w:numPr>
          <w:ilvl w:val="0"/>
          <w:numId w:val="53"/>
        </w:numPr>
        <w:tabs>
          <w:tab w:val="left" w:pos="2477"/>
        </w:tabs>
        <w:spacing w:before="8" w:line="252" w:lineRule="auto"/>
        <w:ind w:right="1079" w:firstLine="706"/>
        <w:rPr>
          <w:sz w:val="23"/>
        </w:rPr>
      </w:pPr>
      <w:r>
        <w:rPr>
          <w:sz w:val="23"/>
        </w:rPr>
        <w:t>профориентационные</w:t>
      </w:r>
      <w:r>
        <w:rPr>
          <w:spacing w:val="40"/>
          <w:sz w:val="23"/>
        </w:rPr>
        <w:t xml:space="preserve"> </w:t>
      </w:r>
      <w:r>
        <w:rPr>
          <w:sz w:val="23"/>
        </w:rPr>
        <w:t>игры:</w:t>
      </w:r>
      <w:r>
        <w:rPr>
          <w:spacing w:val="40"/>
          <w:sz w:val="23"/>
        </w:rPr>
        <w:t xml:space="preserve"> </w:t>
      </w:r>
      <w:r>
        <w:rPr>
          <w:sz w:val="23"/>
        </w:rPr>
        <w:t>симуляции,</w:t>
      </w:r>
      <w:r>
        <w:rPr>
          <w:spacing w:val="40"/>
          <w:sz w:val="23"/>
        </w:rPr>
        <w:t xml:space="preserve"> </w:t>
      </w:r>
      <w:r>
        <w:rPr>
          <w:sz w:val="23"/>
        </w:rPr>
        <w:t>деловые</w:t>
      </w:r>
      <w:r>
        <w:rPr>
          <w:spacing w:val="40"/>
          <w:sz w:val="23"/>
        </w:rPr>
        <w:t xml:space="preserve"> </w:t>
      </w:r>
      <w:r>
        <w:rPr>
          <w:sz w:val="23"/>
        </w:rPr>
        <w:t>игры,</w:t>
      </w:r>
      <w:r>
        <w:rPr>
          <w:spacing w:val="40"/>
          <w:sz w:val="23"/>
        </w:rPr>
        <w:t xml:space="preserve"> </w:t>
      </w:r>
      <w:r>
        <w:rPr>
          <w:sz w:val="23"/>
        </w:rPr>
        <w:t>квесты,</w:t>
      </w:r>
      <w:r>
        <w:rPr>
          <w:spacing w:val="40"/>
          <w:sz w:val="23"/>
        </w:rPr>
        <w:t xml:space="preserve"> </w:t>
      </w:r>
      <w:r>
        <w:rPr>
          <w:sz w:val="23"/>
        </w:rPr>
        <w:t>решение</w:t>
      </w:r>
      <w:r>
        <w:rPr>
          <w:spacing w:val="80"/>
          <w:sz w:val="23"/>
        </w:rPr>
        <w:t xml:space="preserve"> </w:t>
      </w:r>
      <w:r>
        <w:rPr>
          <w:sz w:val="23"/>
        </w:rPr>
        <w:t>кейсов,</w:t>
      </w:r>
      <w:r>
        <w:rPr>
          <w:spacing w:val="80"/>
          <w:sz w:val="23"/>
        </w:rPr>
        <w:t xml:space="preserve"> </w:t>
      </w:r>
      <w:r>
        <w:rPr>
          <w:sz w:val="23"/>
        </w:rPr>
        <w:t>расширяющие</w:t>
      </w:r>
      <w:r>
        <w:rPr>
          <w:spacing w:val="80"/>
          <w:sz w:val="23"/>
        </w:rPr>
        <w:t xml:space="preserve"> </w:t>
      </w:r>
      <w:r>
        <w:rPr>
          <w:sz w:val="23"/>
        </w:rPr>
        <w:t>знания</w:t>
      </w:r>
      <w:r>
        <w:rPr>
          <w:spacing w:val="80"/>
          <w:sz w:val="23"/>
        </w:rPr>
        <w:t xml:space="preserve"> </w:t>
      </w:r>
      <w:r>
        <w:rPr>
          <w:sz w:val="23"/>
        </w:rPr>
        <w:t>обучающихся</w:t>
      </w:r>
      <w:r>
        <w:rPr>
          <w:spacing w:val="80"/>
          <w:w w:val="150"/>
          <w:sz w:val="23"/>
        </w:rPr>
        <w:t xml:space="preserve"> </w:t>
      </w:r>
      <w:r>
        <w:rPr>
          <w:sz w:val="23"/>
        </w:rPr>
        <w:t>о</w:t>
      </w:r>
      <w:r>
        <w:rPr>
          <w:spacing w:val="80"/>
          <w:sz w:val="23"/>
        </w:rPr>
        <w:t xml:space="preserve"> </w:t>
      </w:r>
      <w:r>
        <w:rPr>
          <w:sz w:val="23"/>
        </w:rPr>
        <w:t>профессиях,</w:t>
      </w:r>
      <w:r>
        <w:rPr>
          <w:spacing w:val="80"/>
          <w:w w:val="150"/>
          <w:sz w:val="23"/>
        </w:rPr>
        <w:t xml:space="preserve"> </w:t>
      </w:r>
      <w:r>
        <w:rPr>
          <w:sz w:val="23"/>
        </w:rPr>
        <w:t>способах</w:t>
      </w:r>
      <w:r>
        <w:rPr>
          <w:spacing w:val="80"/>
          <w:sz w:val="23"/>
        </w:rPr>
        <w:t xml:space="preserve"> </w:t>
      </w:r>
      <w:r>
        <w:rPr>
          <w:sz w:val="23"/>
        </w:rPr>
        <w:t>выбора</w:t>
      </w:r>
      <w:r>
        <w:rPr>
          <w:spacing w:val="80"/>
          <w:w w:val="150"/>
          <w:sz w:val="23"/>
        </w:rPr>
        <w:t xml:space="preserve"> </w:t>
      </w:r>
      <w:r>
        <w:rPr>
          <w:sz w:val="23"/>
        </w:rPr>
        <w:t>профессий,</w:t>
      </w:r>
    </w:p>
    <w:p w:rsidR="00156445" w:rsidRDefault="00156445">
      <w:pPr>
        <w:spacing w:line="252" w:lineRule="auto"/>
        <w:jc w:val="both"/>
        <w:rPr>
          <w:sz w:val="23"/>
        </w:rPr>
        <w:sectPr w:rsidR="00156445">
          <w:pgSz w:w="11910" w:h="16850"/>
          <w:pgMar w:top="1380" w:right="220" w:bottom="280" w:left="0" w:header="1179" w:footer="0" w:gutter="0"/>
          <w:cols w:space="720"/>
        </w:sectPr>
      </w:pPr>
    </w:p>
    <w:p w:rsidR="00156445" w:rsidRDefault="005A47D0">
      <w:pPr>
        <w:pStyle w:val="a3"/>
        <w:spacing w:before="224"/>
        <w:ind w:left="1056" w:firstLine="0"/>
      </w:pPr>
      <w:r>
        <w:t>особенностях,</w:t>
      </w:r>
      <w:r>
        <w:rPr>
          <w:spacing w:val="37"/>
        </w:rPr>
        <w:t xml:space="preserve"> </w:t>
      </w:r>
      <w:r>
        <w:t>условиях</w:t>
      </w:r>
      <w:r>
        <w:rPr>
          <w:spacing w:val="22"/>
        </w:rPr>
        <w:t xml:space="preserve"> </w:t>
      </w:r>
      <w:r>
        <w:t>той</w:t>
      </w:r>
      <w:r>
        <w:rPr>
          <w:spacing w:val="31"/>
        </w:rPr>
        <w:t xml:space="preserve"> </w:t>
      </w:r>
      <w:r>
        <w:t>или</w:t>
      </w:r>
      <w:r>
        <w:rPr>
          <w:spacing w:val="32"/>
        </w:rPr>
        <w:t xml:space="preserve"> </w:t>
      </w:r>
      <w:r>
        <w:t>иной</w:t>
      </w:r>
      <w:r>
        <w:rPr>
          <w:spacing w:val="31"/>
        </w:rPr>
        <w:t xml:space="preserve"> </w:t>
      </w:r>
      <w:r>
        <w:t>профессиональной</w:t>
      </w:r>
      <w:r>
        <w:rPr>
          <w:spacing w:val="34"/>
        </w:rPr>
        <w:t xml:space="preserve"> </w:t>
      </w:r>
      <w:r>
        <w:rPr>
          <w:spacing w:val="-2"/>
        </w:rPr>
        <w:t>деятельности;</w:t>
      </w:r>
    </w:p>
    <w:p w:rsidR="00156445" w:rsidRDefault="005A47D0">
      <w:pPr>
        <w:pStyle w:val="a5"/>
        <w:numPr>
          <w:ilvl w:val="0"/>
          <w:numId w:val="53"/>
        </w:numPr>
        <w:tabs>
          <w:tab w:val="left" w:pos="2477"/>
        </w:tabs>
        <w:spacing w:before="14" w:line="247" w:lineRule="auto"/>
        <w:ind w:right="1069" w:firstLine="706"/>
        <w:rPr>
          <w:sz w:val="23"/>
        </w:rPr>
      </w:pPr>
      <w:r>
        <w:rPr>
          <w:sz w:val="23"/>
        </w:rPr>
        <w:t>экскурсии на предприятия города, дающие начальные представления о существующих профессиях и</w:t>
      </w:r>
      <w:r>
        <w:rPr>
          <w:spacing w:val="40"/>
          <w:sz w:val="23"/>
        </w:rPr>
        <w:t xml:space="preserve"> </w:t>
      </w:r>
      <w:r>
        <w:rPr>
          <w:sz w:val="23"/>
        </w:rPr>
        <w:t>условиях</w:t>
      </w:r>
      <w:r>
        <w:rPr>
          <w:spacing w:val="40"/>
          <w:sz w:val="23"/>
        </w:rPr>
        <w:t xml:space="preserve"> </w:t>
      </w:r>
      <w:r>
        <w:rPr>
          <w:sz w:val="23"/>
        </w:rPr>
        <w:t>работы;</w:t>
      </w:r>
    </w:p>
    <w:p w:rsidR="00156445" w:rsidRDefault="005A47D0">
      <w:pPr>
        <w:pStyle w:val="a5"/>
        <w:numPr>
          <w:ilvl w:val="0"/>
          <w:numId w:val="53"/>
        </w:numPr>
        <w:tabs>
          <w:tab w:val="left" w:pos="2477"/>
        </w:tabs>
        <w:spacing w:before="3" w:line="252" w:lineRule="auto"/>
        <w:ind w:right="1086" w:firstLine="706"/>
        <w:rPr>
          <w:sz w:val="23"/>
        </w:rPr>
      </w:pPr>
      <w:r>
        <w:rPr>
          <w:sz w:val="23"/>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56445" w:rsidRDefault="005A47D0">
      <w:pPr>
        <w:pStyle w:val="a5"/>
        <w:numPr>
          <w:ilvl w:val="0"/>
          <w:numId w:val="53"/>
        </w:numPr>
        <w:tabs>
          <w:tab w:val="left" w:pos="2477"/>
        </w:tabs>
        <w:spacing w:before="2" w:line="249" w:lineRule="auto"/>
        <w:ind w:right="1087" w:firstLine="706"/>
        <w:rPr>
          <w:sz w:val="23"/>
        </w:rPr>
      </w:pPr>
      <w:r>
        <w:rPr>
          <w:sz w:val="23"/>
        </w:rPr>
        <w:t>организация на базе пришкольного детского лагеря профориентационных мероприятий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w:t>
      </w:r>
      <w:r>
        <w:rPr>
          <w:spacing w:val="40"/>
          <w:sz w:val="23"/>
        </w:rPr>
        <w:t xml:space="preserve"> </w:t>
      </w:r>
      <w:r>
        <w:rPr>
          <w:sz w:val="23"/>
        </w:rPr>
        <w:t>в</w:t>
      </w:r>
      <w:r>
        <w:rPr>
          <w:spacing w:val="40"/>
          <w:sz w:val="23"/>
        </w:rPr>
        <w:t xml:space="preserve"> </w:t>
      </w:r>
      <w:r>
        <w:rPr>
          <w:sz w:val="23"/>
        </w:rPr>
        <w:t>той</w:t>
      </w:r>
      <w:r>
        <w:rPr>
          <w:spacing w:val="40"/>
          <w:sz w:val="23"/>
        </w:rPr>
        <w:t xml:space="preserve"> </w:t>
      </w:r>
      <w:r>
        <w:rPr>
          <w:sz w:val="23"/>
        </w:rPr>
        <w:t>или</w:t>
      </w:r>
      <w:r>
        <w:rPr>
          <w:spacing w:val="40"/>
          <w:sz w:val="23"/>
        </w:rPr>
        <w:t xml:space="preserve"> </w:t>
      </w:r>
      <w:r>
        <w:rPr>
          <w:sz w:val="23"/>
        </w:rPr>
        <w:t>иной</w:t>
      </w:r>
      <w:r>
        <w:rPr>
          <w:spacing w:val="40"/>
          <w:sz w:val="23"/>
        </w:rPr>
        <w:t xml:space="preserve"> </w:t>
      </w:r>
      <w:r>
        <w:rPr>
          <w:sz w:val="23"/>
        </w:rPr>
        <w:t>профессии,</w:t>
      </w:r>
      <w:r>
        <w:rPr>
          <w:spacing w:val="40"/>
          <w:sz w:val="23"/>
        </w:rPr>
        <w:t xml:space="preserve"> </w:t>
      </w:r>
      <w:r>
        <w:rPr>
          <w:sz w:val="23"/>
        </w:rPr>
        <w:t>развить</w:t>
      </w:r>
      <w:r>
        <w:rPr>
          <w:spacing w:val="40"/>
          <w:sz w:val="23"/>
        </w:rPr>
        <w:t xml:space="preserve"> </w:t>
      </w:r>
      <w:r>
        <w:rPr>
          <w:sz w:val="23"/>
        </w:rPr>
        <w:t>соответствующие</w:t>
      </w:r>
      <w:r>
        <w:rPr>
          <w:spacing w:val="40"/>
          <w:sz w:val="23"/>
        </w:rPr>
        <w:t xml:space="preserve"> </w:t>
      </w:r>
      <w:r>
        <w:rPr>
          <w:sz w:val="23"/>
        </w:rPr>
        <w:t>навыки;</w:t>
      </w:r>
    </w:p>
    <w:p w:rsidR="00156445" w:rsidRDefault="005A47D0">
      <w:pPr>
        <w:pStyle w:val="a5"/>
        <w:numPr>
          <w:ilvl w:val="0"/>
          <w:numId w:val="53"/>
        </w:numPr>
        <w:tabs>
          <w:tab w:val="left" w:pos="2477"/>
        </w:tabs>
        <w:spacing w:before="4"/>
        <w:ind w:left="2477" w:hanging="715"/>
        <w:rPr>
          <w:sz w:val="23"/>
        </w:rPr>
      </w:pPr>
      <w:r>
        <w:rPr>
          <w:sz w:val="23"/>
        </w:rPr>
        <w:t>участие</w:t>
      </w:r>
      <w:r>
        <w:rPr>
          <w:spacing w:val="33"/>
          <w:sz w:val="23"/>
        </w:rPr>
        <w:t xml:space="preserve"> </w:t>
      </w:r>
      <w:r>
        <w:rPr>
          <w:sz w:val="23"/>
        </w:rPr>
        <w:t>в</w:t>
      </w:r>
      <w:r>
        <w:rPr>
          <w:spacing w:val="38"/>
          <w:sz w:val="23"/>
        </w:rPr>
        <w:t xml:space="preserve"> </w:t>
      </w:r>
      <w:r>
        <w:rPr>
          <w:sz w:val="23"/>
        </w:rPr>
        <w:t>работе</w:t>
      </w:r>
      <w:r>
        <w:rPr>
          <w:spacing w:val="26"/>
          <w:sz w:val="23"/>
        </w:rPr>
        <w:t xml:space="preserve"> </w:t>
      </w:r>
      <w:r>
        <w:rPr>
          <w:sz w:val="23"/>
        </w:rPr>
        <w:t>всероссийских</w:t>
      </w:r>
      <w:r>
        <w:rPr>
          <w:spacing w:val="28"/>
          <w:sz w:val="23"/>
        </w:rPr>
        <w:t xml:space="preserve"> </w:t>
      </w:r>
      <w:r>
        <w:rPr>
          <w:sz w:val="23"/>
        </w:rPr>
        <w:t>профориентационных</w:t>
      </w:r>
      <w:r>
        <w:rPr>
          <w:spacing w:val="30"/>
          <w:sz w:val="23"/>
        </w:rPr>
        <w:t xml:space="preserve"> </w:t>
      </w:r>
      <w:r>
        <w:rPr>
          <w:spacing w:val="-2"/>
          <w:sz w:val="23"/>
        </w:rPr>
        <w:t>проектов;</w:t>
      </w:r>
    </w:p>
    <w:p w:rsidR="00156445" w:rsidRDefault="005A47D0">
      <w:pPr>
        <w:pStyle w:val="a5"/>
        <w:numPr>
          <w:ilvl w:val="0"/>
          <w:numId w:val="53"/>
        </w:numPr>
        <w:tabs>
          <w:tab w:val="left" w:pos="2477"/>
        </w:tabs>
        <w:spacing w:before="9" w:line="247" w:lineRule="auto"/>
        <w:ind w:right="1075" w:firstLine="706"/>
        <w:rPr>
          <w:sz w:val="23"/>
        </w:rPr>
      </w:pPr>
      <w:r>
        <w:rPr>
          <w:sz w:val="23"/>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156445" w:rsidRDefault="005A47D0">
      <w:pPr>
        <w:pStyle w:val="a5"/>
        <w:numPr>
          <w:ilvl w:val="0"/>
          <w:numId w:val="53"/>
        </w:numPr>
        <w:tabs>
          <w:tab w:val="left" w:pos="2477"/>
        </w:tabs>
        <w:spacing w:before="11" w:line="252" w:lineRule="auto"/>
        <w:ind w:right="1080" w:firstLine="706"/>
        <w:rPr>
          <w:sz w:val="23"/>
        </w:rPr>
      </w:pPr>
      <w:r>
        <w:rPr>
          <w:sz w:val="23"/>
        </w:rPr>
        <w:t>освоение обучающимися программ дополнительного образования («Мир профессий», «На</w:t>
      </w:r>
      <w:r>
        <w:rPr>
          <w:spacing w:val="40"/>
          <w:sz w:val="23"/>
        </w:rPr>
        <w:t xml:space="preserve"> </w:t>
      </w:r>
      <w:r>
        <w:rPr>
          <w:sz w:val="23"/>
        </w:rPr>
        <w:t>шаг впереди» и т.п.).</w:t>
      </w:r>
    </w:p>
    <w:p w:rsidR="00156445" w:rsidRDefault="005A47D0">
      <w:pPr>
        <w:pStyle w:val="Heading2"/>
        <w:spacing w:before="6"/>
        <w:ind w:left="1762"/>
      </w:pPr>
      <w:bookmarkStart w:id="199" w:name="Вариативные_модули"/>
      <w:bookmarkEnd w:id="199"/>
      <w:r>
        <w:rPr>
          <w:spacing w:val="-2"/>
          <w:w w:val="105"/>
        </w:rPr>
        <w:t>Вариативные</w:t>
      </w:r>
      <w:r>
        <w:rPr>
          <w:spacing w:val="-4"/>
          <w:w w:val="105"/>
        </w:rPr>
        <w:t xml:space="preserve"> </w:t>
      </w:r>
      <w:r>
        <w:rPr>
          <w:spacing w:val="-2"/>
          <w:w w:val="105"/>
        </w:rPr>
        <w:t>модули</w:t>
      </w:r>
    </w:p>
    <w:p w:rsidR="00156445" w:rsidRDefault="005A47D0">
      <w:pPr>
        <w:spacing w:before="14"/>
        <w:ind w:left="1762"/>
        <w:jc w:val="both"/>
        <w:rPr>
          <w:b/>
          <w:sz w:val="23"/>
        </w:rPr>
      </w:pPr>
      <w:r>
        <w:rPr>
          <w:b/>
          <w:sz w:val="23"/>
        </w:rPr>
        <w:t>Модуль</w:t>
      </w:r>
      <w:r>
        <w:rPr>
          <w:b/>
          <w:spacing w:val="30"/>
          <w:sz w:val="23"/>
        </w:rPr>
        <w:t xml:space="preserve"> </w:t>
      </w:r>
      <w:r>
        <w:rPr>
          <w:b/>
          <w:sz w:val="23"/>
        </w:rPr>
        <w:t>«Детские</w:t>
      </w:r>
      <w:r>
        <w:rPr>
          <w:b/>
          <w:spacing w:val="40"/>
          <w:sz w:val="23"/>
        </w:rPr>
        <w:t xml:space="preserve"> </w:t>
      </w:r>
      <w:r>
        <w:rPr>
          <w:b/>
          <w:sz w:val="23"/>
        </w:rPr>
        <w:t>общественные</w:t>
      </w:r>
      <w:r>
        <w:rPr>
          <w:b/>
          <w:spacing w:val="41"/>
          <w:sz w:val="23"/>
        </w:rPr>
        <w:t xml:space="preserve"> </w:t>
      </w:r>
      <w:r>
        <w:rPr>
          <w:b/>
          <w:spacing w:val="-2"/>
          <w:sz w:val="23"/>
        </w:rPr>
        <w:t>объединения»</w:t>
      </w:r>
    </w:p>
    <w:p w:rsidR="00156445" w:rsidRDefault="005A47D0">
      <w:pPr>
        <w:pStyle w:val="a3"/>
        <w:spacing w:before="4" w:line="247" w:lineRule="auto"/>
        <w:ind w:left="1056" w:right="1064"/>
      </w:pPr>
      <w:r>
        <w:t>Действующее на базе школы детское общественное объединение – это добровольное, самоуправляемое,</w:t>
      </w:r>
      <w:r>
        <w:rPr>
          <w:spacing w:val="40"/>
        </w:rPr>
        <w:t xml:space="preserve"> </w:t>
      </w:r>
      <w:r>
        <w:t>некоммерческое</w:t>
      </w:r>
      <w:r>
        <w:rPr>
          <w:spacing w:val="40"/>
        </w:rPr>
        <w:t xml:space="preserve"> </w:t>
      </w:r>
      <w:r>
        <w:t>формирование,</w:t>
      </w:r>
      <w:r>
        <w:rPr>
          <w:spacing w:val="40"/>
        </w:rPr>
        <w:t xml:space="preserve"> </w:t>
      </w:r>
      <w:r>
        <w:t>созданное</w:t>
      </w:r>
      <w:r>
        <w:rPr>
          <w:spacing w:val="40"/>
        </w:rPr>
        <w:t xml:space="preserve"> </w:t>
      </w:r>
      <w:r>
        <w:t>по</w:t>
      </w:r>
      <w:r>
        <w:rPr>
          <w:spacing w:val="40"/>
        </w:rPr>
        <w:t xml:space="preserve"> </w:t>
      </w:r>
      <w:r>
        <w:t>инициативе</w:t>
      </w:r>
      <w:r>
        <w:rPr>
          <w:spacing w:val="40"/>
        </w:rPr>
        <w:t xml:space="preserve"> </w:t>
      </w:r>
      <w:r>
        <w:t>детей</w:t>
      </w:r>
      <w:r>
        <w:rPr>
          <w:spacing w:val="40"/>
        </w:rPr>
        <w:t xml:space="preserve"> </w:t>
      </w:r>
      <w:r>
        <w:t>и взрослых, объединившихся на основе общности интересов для реализации общих целей. Его правовой</w:t>
      </w:r>
      <w:r>
        <w:rPr>
          <w:spacing w:val="40"/>
        </w:rPr>
        <w:t xml:space="preserve"> </w:t>
      </w:r>
      <w:r>
        <w:t>основой</w:t>
      </w:r>
      <w:r>
        <w:rPr>
          <w:spacing w:val="40"/>
        </w:rPr>
        <w:t xml:space="preserve"> </w:t>
      </w:r>
      <w:r>
        <w:t>является</w:t>
      </w:r>
      <w:r>
        <w:rPr>
          <w:spacing w:val="40"/>
        </w:rPr>
        <w:t xml:space="preserve"> </w:t>
      </w:r>
      <w:r>
        <w:t>ФЗ</w:t>
      </w:r>
      <w:r>
        <w:rPr>
          <w:spacing w:val="40"/>
        </w:rPr>
        <w:t xml:space="preserve"> </w:t>
      </w:r>
      <w:r>
        <w:t>от</w:t>
      </w:r>
      <w:r>
        <w:rPr>
          <w:spacing w:val="40"/>
        </w:rPr>
        <w:t xml:space="preserve"> </w:t>
      </w:r>
      <w:r>
        <w:t>19.05.1995</w:t>
      </w:r>
      <w:r>
        <w:rPr>
          <w:spacing w:val="40"/>
        </w:rPr>
        <w:t xml:space="preserve"> </w:t>
      </w:r>
      <w:r>
        <w:t>N</w:t>
      </w:r>
      <w:r>
        <w:rPr>
          <w:spacing w:val="40"/>
        </w:rPr>
        <w:t xml:space="preserve"> </w:t>
      </w:r>
      <w:r>
        <w:t>82-ФЗ</w:t>
      </w:r>
      <w:r>
        <w:rPr>
          <w:spacing w:val="40"/>
        </w:rPr>
        <w:t xml:space="preserve"> </w:t>
      </w:r>
      <w:r>
        <w:t>(ред.</w:t>
      </w:r>
      <w:r>
        <w:rPr>
          <w:spacing w:val="40"/>
        </w:rPr>
        <w:t xml:space="preserve"> </w:t>
      </w:r>
      <w:r>
        <w:t>от</w:t>
      </w:r>
      <w:r>
        <w:rPr>
          <w:spacing w:val="40"/>
        </w:rPr>
        <w:t xml:space="preserve"> </w:t>
      </w:r>
      <w:r>
        <w:t>20.12.2017)</w:t>
      </w:r>
      <w:r>
        <w:rPr>
          <w:spacing w:val="40"/>
        </w:rPr>
        <w:t xml:space="preserve"> </w:t>
      </w:r>
      <w:r>
        <w:t>«Об общественных объединениях» (ст.5).</w:t>
      </w:r>
    </w:p>
    <w:p w:rsidR="00156445" w:rsidRDefault="005A47D0">
      <w:pPr>
        <w:pStyle w:val="a3"/>
        <w:tabs>
          <w:tab w:val="left" w:pos="10540"/>
        </w:tabs>
        <w:spacing w:before="11" w:line="247" w:lineRule="auto"/>
        <w:ind w:left="1056" w:right="1069"/>
      </w:pPr>
      <w:r>
        <w:t>Воспитание в детском</w:t>
      </w:r>
      <w:r>
        <w:rPr>
          <w:spacing w:val="40"/>
        </w:rPr>
        <w:t xml:space="preserve"> </w:t>
      </w:r>
      <w:r>
        <w:t>общественном</w:t>
      </w:r>
      <w:r>
        <w:rPr>
          <w:spacing w:val="40"/>
        </w:rPr>
        <w:t xml:space="preserve"> </w:t>
      </w:r>
      <w:r>
        <w:t>объединении осуществляется через:</w:t>
      </w:r>
      <w:r>
        <w:tab/>
      </w:r>
      <w:r>
        <w:rPr>
          <w:spacing w:val="-10"/>
        </w:rPr>
        <w:t xml:space="preserve">- </w:t>
      </w: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w:t>
      </w:r>
      <w:r>
        <w:rPr>
          <w:spacing w:val="40"/>
        </w:rPr>
        <w:t xml:space="preserve"> </w:t>
      </w:r>
      <w:r>
        <w:t>органов</w:t>
      </w:r>
      <w:r>
        <w:rPr>
          <w:spacing w:val="40"/>
        </w:rPr>
        <w:t xml:space="preserve"> </w:t>
      </w:r>
      <w:r>
        <w:t>общему сбору объединения;</w:t>
      </w:r>
    </w:p>
    <w:p w:rsidR="00156445" w:rsidRDefault="005A47D0">
      <w:pPr>
        <w:pStyle w:val="a5"/>
        <w:numPr>
          <w:ilvl w:val="0"/>
          <w:numId w:val="53"/>
        </w:numPr>
        <w:tabs>
          <w:tab w:val="left" w:pos="1905"/>
        </w:tabs>
        <w:spacing w:before="15" w:line="247" w:lineRule="auto"/>
        <w:ind w:right="1100" w:firstLine="706"/>
        <w:rPr>
          <w:sz w:val="23"/>
        </w:rPr>
      </w:pPr>
      <w:r>
        <w:rPr>
          <w:sz w:val="23"/>
        </w:rPr>
        <w:t>ротация состава выборных органов и т.п.), дающих ребенку возможность получить социально</w:t>
      </w:r>
      <w:r>
        <w:rPr>
          <w:spacing w:val="40"/>
          <w:sz w:val="23"/>
        </w:rPr>
        <w:t xml:space="preserve"> </w:t>
      </w:r>
      <w:r>
        <w:rPr>
          <w:sz w:val="23"/>
        </w:rPr>
        <w:t>значимый</w:t>
      </w:r>
      <w:r>
        <w:rPr>
          <w:spacing w:val="40"/>
          <w:sz w:val="23"/>
        </w:rPr>
        <w:t xml:space="preserve"> </w:t>
      </w:r>
      <w:r>
        <w:rPr>
          <w:sz w:val="23"/>
        </w:rPr>
        <w:t>опыт гражданского поведения;</w:t>
      </w:r>
    </w:p>
    <w:p w:rsidR="00156445" w:rsidRDefault="005A47D0">
      <w:pPr>
        <w:pStyle w:val="a3"/>
        <w:spacing w:before="7" w:line="249" w:lineRule="auto"/>
        <w:ind w:left="1056" w:right="1071"/>
      </w:pPr>
      <w:r>
        <w:t>-организацию</w:t>
      </w:r>
      <w:r>
        <w:rPr>
          <w:spacing w:val="40"/>
        </w:rPr>
        <w:t xml:space="preserve"> </w:t>
      </w:r>
      <w:r>
        <w:t>общественно</w:t>
      </w:r>
      <w:r>
        <w:rPr>
          <w:spacing w:val="40"/>
        </w:rPr>
        <w:t xml:space="preserve"> </w:t>
      </w:r>
      <w:r>
        <w:t>полезных</w:t>
      </w:r>
      <w:r>
        <w:rPr>
          <w:spacing w:val="40"/>
        </w:rPr>
        <w:t xml:space="preserve"> </w:t>
      </w:r>
      <w:r>
        <w:t>дел,</w:t>
      </w:r>
      <w:r>
        <w:rPr>
          <w:spacing w:val="40"/>
        </w:rPr>
        <w:t xml:space="preserve"> </w:t>
      </w:r>
      <w:r>
        <w:t>дающих</w:t>
      </w:r>
      <w:r>
        <w:rPr>
          <w:spacing w:val="40"/>
        </w:rPr>
        <w:t xml:space="preserve"> </w:t>
      </w:r>
      <w:r>
        <w:t>детям</w:t>
      </w:r>
      <w:r>
        <w:rPr>
          <w:spacing w:val="40"/>
        </w:rPr>
        <w:t xml:space="preserve"> </w:t>
      </w:r>
      <w:r>
        <w:t>возможность</w:t>
      </w:r>
      <w:r>
        <w:rPr>
          <w:spacing w:val="40"/>
        </w:rPr>
        <w:t xml:space="preserve"> </w:t>
      </w:r>
      <w: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w:t>
      </w:r>
      <w:r>
        <w:rPr>
          <w:spacing w:val="40"/>
        </w:rPr>
        <w:t xml:space="preserve"> </w:t>
      </w:r>
      <w:r>
        <w:t>сопереживать,</w:t>
      </w:r>
      <w:r>
        <w:rPr>
          <w:spacing w:val="40"/>
        </w:rPr>
        <w:t xml:space="preserve"> </w:t>
      </w:r>
      <w:r>
        <w:t>умение</w:t>
      </w:r>
      <w:r>
        <w:rPr>
          <w:spacing w:val="40"/>
        </w:rPr>
        <w:t xml:space="preserve"> </w:t>
      </w:r>
      <w:r>
        <w:t>общаться,</w:t>
      </w:r>
      <w:r>
        <w:rPr>
          <w:spacing w:val="40"/>
        </w:rPr>
        <w:t xml:space="preserve"> </w:t>
      </w:r>
      <w:r>
        <w:t>слушать</w:t>
      </w:r>
      <w:r>
        <w:rPr>
          <w:spacing w:val="40"/>
        </w:rPr>
        <w:t xml:space="preserve"> </w:t>
      </w:r>
      <w:r>
        <w:t>и</w:t>
      </w:r>
      <w:r>
        <w:rPr>
          <w:spacing w:val="40"/>
        </w:rPr>
        <w:t xml:space="preserve"> </w:t>
      </w:r>
      <w:r>
        <w:t>слышать</w:t>
      </w:r>
      <w:r>
        <w:rPr>
          <w:spacing w:val="40"/>
        </w:rPr>
        <w:t xml:space="preserve"> </w:t>
      </w:r>
      <w:r>
        <w:t>других.</w:t>
      </w:r>
      <w:r>
        <w:rPr>
          <w:spacing w:val="40"/>
        </w:rPr>
        <w:t xml:space="preserve"> </w:t>
      </w:r>
      <w:r>
        <w:t>Такими</w:t>
      </w:r>
      <w:r>
        <w:rPr>
          <w:spacing w:val="40"/>
        </w:rPr>
        <w:t xml:space="preserve"> </w:t>
      </w:r>
      <w:r>
        <w:t>делами являются:</w:t>
      </w:r>
      <w:r>
        <w:rPr>
          <w:spacing w:val="40"/>
        </w:rPr>
        <w:t xml:space="preserve"> </w:t>
      </w:r>
      <w:r>
        <w:t>посильная</w:t>
      </w:r>
      <w:r>
        <w:rPr>
          <w:spacing w:val="40"/>
        </w:rPr>
        <w:t xml:space="preserve"> </w:t>
      </w:r>
      <w:r>
        <w:t>помощь,</w:t>
      </w:r>
      <w:r>
        <w:rPr>
          <w:spacing w:val="40"/>
        </w:rPr>
        <w:t xml:space="preserve"> </w:t>
      </w:r>
      <w:r>
        <w:t>оказываемая</w:t>
      </w:r>
      <w:r>
        <w:rPr>
          <w:spacing w:val="40"/>
        </w:rPr>
        <w:t xml:space="preserve"> </w:t>
      </w:r>
      <w:r>
        <w:t>школьниками</w:t>
      </w:r>
      <w:r>
        <w:rPr>
          <w:spacing w:val="40"/>
        </w:rPr>
        <w:t xml:space="preserve"> </w:t>
      </w:r>
      <w:r>
        <w:t>пожилым</w:t>
      </w:r>
      <w:r>
        <w:rPr>
          <w:spacing w:val="40"/>
        </w:rPr>
        <w:t xml:space="preserve"> </w:t>
      </w:r>
      <w:r>
        <w:t>людям;</w:t>
      </w:r>
      <w:r>
        <w:rPr>
          <w:spacing w:val="40"/>
        </w:rPr>
        <w:t xml:space="preserve"> </w:t>
      </w:r>
      <w:r>
        <w:t>совместная</w:t>
      </w:r>
      <w:r>
        <w:rPr>
          <w:spacing w:val="40"/>
        </w:rPr>
        <w:t xml:space="preserve"> </w:t>
      </w:r>
      <w:r>
        <w:t>работа с учреждениями социальной сферы (проведение культурно-просветительских и развлекательных</w:t>
      </w:r>
      <w:r>
        <w:rPr>
          <w:spacing w:val="80"/>
        </w:rPr>
        <w:t xml:space="preserve"> </w:t>
      </w:r>
      <w:r>
        <w:t>мероприятий</w:t>
      </w:r>
      <w:r>
        <w:rPr>
          <w:spacing w:val="80"/>
        </w:rPr>
        <w:t xml:space="preserve"> </w:t>
      </w:r>
      <w:r>
        <w:t>для</w:t>
      </w:r>
      <w:r>
        <w:rPr>
          <w:spacing w:val="80"/>
        </w:rPr>
        <w:t xml:space="preserve"> </w:t>
      </w:r>
      <w:r>
        <w:t>посетителей</w:t>
      </w:r>
      <w:r>
        <w:rPr>
          <w:spacing w:val="80"/>
        </w:rPr>
        <w:t xml:space="preserve"> </w:t>
      </w:r>
      <w:r>
        <w:t>этих</w:t>
      </w:r>
      <w:r>
        <w:rPr>
          <w:spacing w:val="80"/>
        </w:rPr>
        <w:t xml:space="preserve"> </w:t>
      </w:r>
      <w:r>
        <w:t>учреждений,</w:t>
      </w:r>
      <w:r>
        <w:rPr>
          <w:spacing w:val="80"/>
        </w:rPr>
        <w:t xml:space="preserve"> </w:t>
      </w:r>
      <w:r>
        <w:t>помощь</w:t>
      </w:r>
      <w:r>
        <w:rPr>
          <w:spacing w:val="80"/>
        </w:rPr>
        <w:t xml:space="preserve"> </w:t>
      </w:r>
      <w:r>
        <w:t>в благоустройстве территории данных учреждений и т.п.); участие школьников в работе на прилегающей</w:t>
      </w:r>
      <w:r>
        <w:rPr>
          <w:spacing w:val="40"/>
        </w:rPr>
        <w:t xml:space="preserve"> </w:t>
      </w:r>
      <w:r>
        <w:t>к</w:t>
      </w:r>
      <w:r>
        <w:rPr>
          <w:spacing w:val="40"/>
        </w:rPr>
        <w:t xml:space="preserve"> </w:t>
      </w:r>
      <w:r>
        <w:t>школе</w:t>
      </w:r>
      <w:r>
        <w:rPr>
          <w:spacing w:val="40"/>
        </w:rPr>
        <w:t xml:space="preserve"> </w:t>
      </w:r>
      <w:r>
        <w:t>территории</w:t>
      </w:r>
      <w:r>
        <w:rPr>
          <w:spacing w:val="40"/>
        </w:rPr>
        <w:t xml:space="preserve"> </w:t>
      </w:r>
      <w:r>
        <w:t>(работа</w:t>
      </w:r>
      <w:r>
        <w:rPr>
          <w:spacing w:val="40"/>
        </w:rPr>
        <w:t xml:space="preserve"> </w:t>
      </w:r>
      <w:r>
        <w:t>в</w:t>
      </w:r>
      <w:r>
        <w:rPr>
          <w:spacing w:val="40"/>
        </w:rPr>
        <w:t xml:space="preserve"> </w:t>
      </w:r>
      <w:r>
        <w:t>школьном</w:t>
      </w:r>
      <w:r>
        <w:rPr>
          <w:spacing w:val="40"/>
        </w:rPr>
        <w:t xml:space="preserve"> </w:t>
      </w:r>
      <w:r>
        <w:t>саду,</w:t>
      </w:r>
      <w:r>
        <w:rPr>
          <w:spacing w:val="40"/>
        </w:rPr>
        <w:t xml:space="preserve"> </w:t>
      </w:r>
      <w:r>
        <w:t>уход</w:t>
      </w:r>
      <w:r>
        <w:rPr>
          <w:spacing w:val="40"/>
        </w:rPr>
        <w:t xml:space="preserve"> </w:t>
      </w:r>
      <w:r>
        <w:t>за</w:t>
      </w:r>
      <w:r>
        <w:rPr>
          <w:spacing w:val="40"/>
        </w:rPr>
        <w:t xml:space="preserve"> </w:t>
      </w:r>
      <w:r>
        <w:t>деревьями</w:t>
      </w:r>
      <w:r>
        <w:rPr>
          <w:spacing w:val="40"/>
        </w:rPr>
        <w:t xml:space="preserve"> </w:t>
      </w:r>
      <w:r>
        <w:t>и кустарниками, благоустройство клумб)</w:t>
      </w:r>
      <w:r>
        <w:rPr>
          <w:spacing w:val="40"/>
        </w:rPr>
        <w:t xml:space="preserve"> </w:t>
      </w:r>
      <w:r>
        <w:t>и</w:t>
      </w:r>
      <w:r>
        <w:rPr>
          <w:spacing w:val="40"/>
        </w:rPr>
        <w:t xml:space="preserve"> </w:t>
      </w:r>
      <w:r>
        <w:t>другие;</w:t>
      </w:r>
    </w:p>
    <w:p w:rsidR="00156445" w:rsidRDefault="005A47D0">
      <w:pPr>
        <w:pStyle w:val="a3"/>
        <w:spacing w:before="6" w:line="249" w:lineRule="auto"/>
        <w:ind w:left="1056" w:right="1086"/>
      </w:pPr>
      <w:r>
        <w:t>-организацию</w:t>
      </w:r>
      <w:r>
        <w:rPr>
          <w:spacing w:val="40"/>
        </w:rPr>
        <w:t xml:space="preserve"> </w:t>
      </w:r>
      <w:r>
        <w:t>общественно полезных</w:t>
      </w:r>
      <w:r>
        <w:rPr>
          <w:spacing w:val="40"/>
        </w:rPr>
        <w:t xml:space="preserve"> </w:t>
      </w:r>
      <w:r>
        <w:t>дел,</w:t>
      </w:r>
      <w:r>
        <w:rPr>
          <w:spacing w:val="40"/>
        </w:rPr>
        <w:t xml:space="preserve"> </w:t>
      </w:r>
      <w:r>
        <w:t>дающих</w:t>
      </w:r>
      <w:r>
        <w:rPr>
          <w:spacing w:val="40"/>
        </w:rPr>
        <w:t xml:space="preserve"> </w:t>
      </w:r>
      <w:r>
        <w:t>детям</w:t>
      </w:r>
      <w:r>
        <w:rPr>
          <w:spacing w:val="40"/>
        </w:rPr>
        <w:t xml:space="preserve"> </w:t>
      </w:r>
      <w:r>
        <w:t>возможность</w:t>
      </w:r>
      <w:r>
        <w:rPr>
          <w:spacing w:val="40"/>
        </w:rPr>
        <w:t xml:space="preserve"> </w:t>
      </w:r>
      <w:r>
        <w:t>получить важный для их личностного развития опыт осуществления дел, направленных на помощь</w:t>
      </w:r>
      <w:r>
        <w:rPr>
          <w:spacing w:val="40"/>
        </w:rPr>
        <w:t xml:space="preserve"> </w:t>
      </w:r>
      <w:r>
        <w:t>другим людям, своей школе, обществу в целом; развить в себе такие качества как внимание, забота,</w:t>
      </w:r>
      <w:r>
        <w:rPr>
          <w:spacing w:val="40"/>
        </w:rPr>
        <w:t xml:space="preserve"> </w:t>
      </w:r>
      <w:r>
        <w:t>уважение,</w:t>
      </w:r>
      <w:r>
        <w:rPr>
          <w:spacing w:val="40"/>
        </w:rPr>
        <w:t xml:space="preserve"> </w:t>
      </w:r>
      <w:r>
        <w:t>умение</w:t>
      </w:r>
      <w:r>
        <w:rPr>
          <w:spacing w:val="40"/>
        </w:rPr>
        <w:t xml:space="preserve"> </w:t>
      </w:r>
      <w:r>
        <w:t>сопереживать,</w:t>
      </w:r>
      <w:r>
        <w:rPr>
          <w:spacing w:val="40"/>
        </w:rPr>
        <w:t xml:space="preserve"> </w:t>
      </w:r>
      <w:r>
        <w:t>умение</w:t>
      </w:r>
      <w:r>
        <w:rPr>
          <w:spacing w:val="40"/>
        </w:rPr>
        <w:t xml:space="preserve"> </w:t>
      </w:r>
      <w:r>
        <w:t>общаться,</w:t>
      </w:r>
      <w:r>
        <w:rPr>
          <w:spacing w:val="40"/>
        </w:rPr>
        <w:t xml:space="preserve"> </w:t>
      </w:r>
      <w:r>
        <w:t>слушать</w:t>
      </w:r>
      <w:r>
        <w:rPr>
          <w:spacing w:val="40"/>
        </w:rPr>
        <w:t xml:space="preserve"> </w:t>
      </w:r>
      <w:r>
        <w:t>и</w:t>
      </w:r>
      <w:r>
        <w:rPr>
          <w:spacing w:val="40"/>
        </w:rPr>
        <w:t xml:space="preserve"> </w:t>
      </w:r>
      <w:r>
        <w:t>слышать</w:t>
      </w:r>
      <w:r>
        <w:rPr>
          <w:spacing w:val="40"/>
        </w:rPr>
        <w:t xml:space="preserve"> </w:t>
      </w:r>
      <w:r>
        <w:t>других;</w:t>
      </w:r>
    </w:p>
    <w:p w:rsidR="00156445" w:rsidRDefault="005A47D0">
      <w:pPr>
        <w:pStyle w:val="a3"/>
        <w:spacing w:line="263" w:lineRule="exact"/>
        <w:ind w:left="1762" w:firstLine="0"/>
      </w:pPr>
      <w:r>
        <w:t>-выполнение</w:t>
      </w:r>
      <w:r>
        <w:rPr>
          <w:spacing w:val="17"/>
        </w:rPr>
        <w:t xml:space="preserve"> </w:t>
      </w:r>
      <w:r>
        <w:t>клятвы</w:t>
      </w:r>
      <w:r>
        <w:rPr>
          <w:spacing w:val="18"/>
        </w:rPr>
        <w:t xml:space="preserve"> </w:t>
      </w:r>
      <w:r>
        <w:t>при</w:t>
      </w:r>
      <w:r>
        <w:rPr>
          <w:spacing w:val="35"/>
        </w:rPr>
        <w:t xml:space="preserve"> </w:t>
      </w:r>
      <w:r>
        <w:t>вступлении</w:t>
      </w:r>
      <w:r>
        <w:rPr>
          <w:spacing w:val="24"/>
        </w:rPr>
        <w:t xml:space="preserve"> </w:t>
      </w:r>
      <w:r>
        <w:t>в</w:t>
      </w:r>
      <w:r>
        <w:rPr>
          <w:spacing w:val="27"/>
        </w:rPr>
        <w:t xml:space="preserve"> </w:t>
      </w:r>
      <w:r>
        <w:rPr>
          <w:spacing w:val="-2"/>
        </w:rPr>
        <w:t>объединения;</w:t>
      </w:r>
    </w:p>
    <w:p w:rsidR="00156445" w:rsidRDefault="005A47D0">
      <w:pPr>
        <w:pStyle w:val="a3"/>
        <w:spacing w:before="9" w:line="249" w:lineRule="auto"/>
        <w:ind w:left="1056" w:right="1071"/>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156445" w:rsidRDefault="005A47D0">
      <w:pPr>
        <w:pStyle w:val="a3"/>
        <w:spacing w:before="4" w:line="252" w:lineRule="auto"/>
        <w:ind w:left="1056" w:right="1098"/>
      </w:pPr>
      <w:r>
        <w:t>-рекрутинговые мероприятия в начальной школе, реализующие идею популяризации деятельности</w:t>
      </w:r>
      <w:r>
        <w:rPr>
          <w:spacing w:val="73"/>
        </w:rPr>
        <w:t xml:space="preserve"> </w:t>
      </w:r>
      <w:r>
        <w:t>детского</w:t>
      </w:r>
      <w:r>
        <w:rPr>
          <w:spacing w:val="40"/>
        </w:rPr>
        <w:t xml:space="preserve"> </w:t>
      </w:r>
      <w:r>
        <w:t>общественного</w:t>
      </w:r>
      <w:r>
        <w:rPr>
          <w:spacing w:val="40"/>
        </w:rPr>
        <w:t xml:space="preserve"> </w:t>
      </w:r>
      <w:r>
        <w:t>объединения,</w:t>
      </w:r>
      <w:r>
        <w:rPr>
          <w:spacing w:val="40"/>
        </w:rPr>
        <w:t xml:space="preserve"> </w:t>
      </w:r>
      <w:r>
        <w:t>привлечения</w:t>
      </w:r>
      <w:r>
        <w:rPr>
          <w:spacing w:val="77"/>
        </w:rPr>
        <w:t xml:space="preserve"> </w:t>
      </w:r>
      <w:r>
        <w:t>в</w:t>
      </w:r>
      <w:r>
        <w:rPr>
          <w:spacing w:val="40"/>
        </w:rPr>
        <w:t xml:space="preserve"> </w:t>
      </w:r>
      <w:r>
        <w:t>него</w:t>
      </w:r>
      <w:r>
        <w:rPr>
          <w:spacing w:val="40"/>
        </w:rPr>
        <w:t xml:space="preserve"> </w:t>
      </w:r>
      <w:r>
        <w:t>новых</w:t>
      </w:r>
      <w:r>
        <w:rPr>
          <w:spacing w:val="40"/>
        </w:rPr>
        <w:t xml:space="preserve"> </w:t>
      </w:r>
      <w:r>
        <w:t>участников</w:t>
      </w:r>
    </w:p>
    <w:p w:rsidR="00156445" w:rsidRDefault="00156445">
      <w:pPr>
        <w:spacing w:line="252" w:lineRule="auto"/>
        <w:sectPr w:rsidR="00156445">
          <w:pgSz w:w="11910" w:h="16850"/>
          <w:pgMar w:top="1380" w:right="220" w:bottom="280" w:left="0" w:header="1179" w:footer="0" w:gutter="0"/>
          <w:cols w:space="720"/>
        </w:sectPr>
      </w:pPr>
    </w:p>
    <w:p w:rsidR="00156445" w:rsidRDefault="005A47D0">
      <w:pPr>
        <w:pStyle w:val="a3"/>
        <w:spacing w:before="224" w:line="252" w:lineRule="auto"/>
        <w:ind w:left="1056" w:right="1060" w:firstLine="0"/>
      </w:pPr>
      <w:r>
        <w:t>(проводятся в форме игр, квестов, театрализаций и т.п.); поддержку и развитие в детском объединении</w:t>
      </w:r>
      <w:r>
        <w:rPr>
          <w:spacing w:val="40"/>
        </w:rPr>
        <w:t xml:space="preserve"> </w:t>
      </w:r>
      <w:r>
        <w:t>его</w:t>
      </w:r>
      <w:r>
        <w:rPr>
          <w:spacing w:val="40"/>
        </w:rPr>
        <w:t xml:space="preserve"> </w:t>
      </w:r>
      <w:r>
        <w:t>традиций</w:t>
      </w:r>
      <w:r>
        <w:rPr>
          <w:spacing w:val="40"/>
        </w:rPr>
        <w:t xml:space="preserve"> </w:t>
      </w:r>
      <w:r>
        <w:t>и</w:t>
      </w:r>
      <w:r>
        <w:rPr>
          <w:spacing w:val="40"/>
        </w:rPr>
        <w:t xml:space="preserve"> </w:t>
      </w:r>
      <w:r>
        <w:t>ритуалов,</w:t>
      </w:r>
      <w:r>
        <w:rPr>
          <w:spacing w:val="40"/>
        </w:rPr>
        <w:t xml:space="preserve"> </w:t>
      </w:r>
      <w:r>
        <w:t>формирующих</w:t>
      </w:r>
      <w:r>
        <w:rPr>
          <w:spacing w:val="40"/>
        </w:rPr>
        <w:t xml:space="preserve"> </w:t>
      </w:r>
      <w:r>
        <w:t>у</w:t>
      </w:r>
      <w:r>
        <w:rPr>
          <w:spacing w:val="40"/>
        </w:rPr>
        <w:t xml:space="preserve"> </w:t>
      </w:r>
      <w:r>
        <w:t>ребенка</w:t>
      </w:r>
      <w:r>
        <w:rPr>
          <w:spacing w:val="40"/>
        </w:rPr>
        <w:t xml:space="preserve"> </w:t>
      </w:r>
      <w:r>
        <w:t>чувство</w:t>
      </w:r>
      <w:r>
        <w:rPr>
          <w:spacing w:val="40"/>
        </w:rPr>
        <w:t xml:space="preserve"> </w:t>
      </w:r>
      <w:r>
        <w:t>общности</w:t>
      </w:r>
      <w:r>
        <w:rPr>
          <w:spacing w:val="40"/>
        </w:rPr>
        <w:t xml:space="preserve"> </w:t>
      </w:r>
      <w:r>
        <w:t>с другими его членами, чувство причастности к тому, что происходит в объединении</w:t>
      </w:r>
      <w:r>
        <w:rPr>
          <w:spacing w:val="80"/>
        </w:rPr>
        <w:t xml:space="preserve"> </w:t>
      </w:r>
      <w:r>
        <w:t>(реализуется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w:t>
      </w:r>
      <w:r>
        <w:rPr>
          <w:spacing w:val="40"/>
        </w:rPr>
        <w:t xml:space="preserve"> </w:t>
      </w:r>
      <w:r>
        <w:t>странички</w:t>
      </w:r>
      <w:r>
        <w:rPr>
          <w:spacing w:val="40"/>
        </w:rPr>
        <w:t xml:space="preserve"> </w:t>
      </w:r>
      <w:r>
        <w:t>детского</w:t>
      </w:r>
      <w:r>
        <w:rPr>
          <w:spacing w:val="40"/>
        </w:rPr>
        <w:t xml:space="preserve"> </w:t>
      </w:r>
      <w:r>
        <w:t>объединения</w:t>
      </w:r>
      <w:r>
        <w:rPr>
          <w:spacing w:val="40"/>
        </w:rPr>
        <w:t xml:space="preserve"> </w:t>
      </w:r>
      <w:r>
        <w:t>в</w:t>
      </w:r>
      <w:r>
        <w:rPr>
          <w:spacing w:val="40"/>
        </w:rPr>
        <w:t xml:space="preserve"> </w:t>
      </w:r>
      <w:r>
        <w:t>соцсетях,</w:t>
      </w:r>
      <w:r>
        <w:rPr>
          <w:spacing w:val="40"/>
        </w:rPr>
        <w:t xml:space="preserve"> </w:t>
      </w:r>
      <w:r>
        <w:t>организации</w:t>
      </w:r>
      <w:r>
        <w:rPr>
          <w:spacing w:val="40"/>
        </w:rPr>
        <w:t xml:space="preserve"> </w:t>
      </w:r>
      <w:r>
        <w:t>деятельности</w:t>
      </w:r>
      <w:r>
        <w:rPr>
          <w:spacing w:val="40"/>
        </w:rPr>
        <w:t xml:space="preserve"> </w:t>
      </w:r>
      <w:r>
        <w:t>пресс- центра детского объединения, проведения традиционных огоньков – формы коллективного анализа проводимых</w:t>
      </w:r>
      <w:r>
        <w:rPr>
          <w:spacing w:val="40"/>
        </w:rPr>
        <w:t xml:space="preserve"> </w:t>
      </w:r>
      <w:r>
        <w:t>детским</w:t>
      </w:r>
      <w:r>
        <w:rPr>
          <w:spacing w:val="40"/>
        </w:rPr>
        <w:t xml:space="preserve"> </w:t>
      </w:r>
      <w:r>
        <w:t>объединением</w:t>
      </w:r>
      <w:r>
        <w:rPr>
          <w:spacing w:val="40"/>
        </w:rPr>
        <w:t xml:space="preserve"> </w:t>
      </w:r>
      <w:r>
        <w:t>дел);</w:t>
      </w:r>
    </w:p>
    <w:p w:rsidR="00156445" w:rsidRDefault="005A47D0">
      <w:pPr>
        <w:pStyle w:val="a3"/>
        <w:spacing w:before="2" w:line="247" w:lineRule="auto"/>
        <w:ind w:left="1056" w:right="1085"/>
      </w:pPr>
      <w:r>
        <w:t>-участие членов детского общественного объединения в волонтерских акциях, деятельности</w:t>
      </w:r>
      <w:r>
        <w:rPr>
          <w:spacing w:val="40"/>
        </w:rPr>
        <w:t xml:space="preserve"> </w:t>
      </w:r>
      <w:r>
        <w:t>на</w:t>
      </w:r>
      <w:r>
        <w:rPr>
          <w:spacing w:val="40"/>
        </w:rPr>
        <w:t xml:space="preserve"> </w:t>
      </w:r>
      <w:r>
        <w:t>благо</w:t>
      </w:r>
      <w:r>
        <w:rPr>
          <w:spacing w:val="40"/>
        </w:rPr>
        <w:t xml:space="preserve"> </w:t>
      </w:r>
      <w:r>
        <w:t>конкретных</w:t>
      </w:r>
      <w:r>
        <w:rPr>
          <w:spacing w:val="40"/>
        </w:rPr>
        <w:t xml:space="preserve"> </w:t>
      </w:r>
      <w:r>
        <w:t>людей</w:t>
      </w:r>
      <w:r>
        <w:rPr>
          <w:spacing w:val="40"/>
        </w:rPr>
        <w:t xml:space="preserve"> </w:t>
      </w:r>
      <w:r>
        <w:t>и</w:t>
      </w:r>
      <w:r>
        <w:rPr>
          <w:spacing w:val="40"/>
        </w:rPr>
        <w:t xml:space="preserve"> </w:t>
      </w:r>
      <w:r>
        <w:t>социального</w:t>
      </w:r>
      <w:r>
        <w:rPr>
          <w:spacing w:val="40"/>
        </w:rPr>
        <w:t xml:space="preserve"> </w:t>
      </w:r>
      <w:r>
        <w:t>окружения</w:t>
      </w:r>
      <w:r>
        <w:rPr>
          <w:spacing w:val="40"/>
        </w:rPr>
        <w:t xml:space="preserve"> </w:t>
      </w:r>
      <w:r>
        <w:t>в</w:t>
      </w:r>
      <w:r>
        <w:rPr>
          <w:spacing w:val="40"/>
        </w:rPr>
        <w:t xml:space="preserve"> </w:t>
      </w:r>
      <w:r>
        <w:t>целом.</w:t>
      </w:r>
      <w:r>
        <w:rPr>
          <w:spacing w:val="40"/>
        </w:rPr>
        <w:t xml:space="preserve"> </w:t>
      </w:r>
      <w:r>
        <w:t>Это</w:t>
      </w:r>
      <w:r>
        <w:rPr>
          <w:spacing w:val="40"/>
        </w:rPr>
        <w:t xml:space="preserve"> </w:t>
      </w:r>
      <w:r>
        <w:t>может быть</w:t>
      </w:r>
      <w:r>
        <w:rPr>
          <w:spacing w:val="40"/>
        </w:rPr>
        <w:t xml:space="preserve"> </w:t>
      </w:r>
      <w:r>
        <w:t>как</w:t>
      </w:r>
      <w:r>
        <w:rPr>
          <w:spacing w:val="40"/>
        </w:rPr>
        <w:t xml:space="preserve"> </w:t>
      </w:r>
      <w:r>
        <w:t>участием</w:t>
      </w:r>
      <w:r>
        <w:rPr>
          <w:spacing w:val="40"/>
        </w:rPr>
        <w:t xml:space="preserve"> </w:t>
      </w:r>
      <w:r>
        <w:t>школьников</w:t>
      </w:r>
      <w:r>
        <w:rPr>
          <w:spacing w:val="40"/>
        </w:rPr>
        <w:t xml:space="preserve"> </w:t>
      </w:r>
      <w:r>
        <w:t>в</w:t>
      </w:r>
      <w:r>
        <w:rPr>
          <w:spacing w:val="40"/>
        </w:rPr>
        <w:t xml:space="preserve"> </w:t>
      </w:r>
      <w:r>
        <w:t>проведении</w:t>
      </w:r>
      <w:r>
        <w:rPr>
          <w:spacing w:val="40"/>
        </w:rPr>
        <w:t xml:space="preserve"> </w:t>
      </w:r>
      <w:r>
        <w:t>разовых</w:t>
      </w:r>
      <w:r>
        <w:rPr>
          <w:spacing w:val="40"/>
        </w:rPr>
        <w:t xml:space="preserve"> </w:t>
      </w:r>
      <w:r>
        <w:t>акций,</w:t>
      </w:r>
      <w:r>
        <w:rPr>
          <w:spacing w:val="40"/>
        </w:rPr>
        <w:t xml:space="preserve"> </w:t>
      </w:r>
      <w:r>
        <w:t>которые</w:t>
      </w:r>
      <w:r>
        <w:rPr>
          <w:spacing w:val="40"/>
        </w:rPr>
        <w:t xml:space="preserve"> </w:t>
      </w:r>
      <w:r>
        <w:t>часто</w:t>
      </w:r>
      <w:r>
        <w:rPr>
          <w:spacing w:val="40"/>
        </w:rPr>
        <w:t xml:space="preserve"> </w:t>
      </w:r>
      <w:r>
        <w:t>носят масштабный</w:t>
      </w:r>
      <w:r>
        <w:rPr>
          <w:spacing w:val="40"/>
        </w:rPr>
        <w:t xml:space="preserve"> </w:t>
      </w:r>
      <w:r>
        <w:t>характер,</w:t>
      </w:r>
      <w:r>
        <w:rPr>
          <w:spacing w:val="40"/>
        </w:rPr>
        <w:t xml:space="preserve"> </w:t>
      </w:r>
      <w:r>
        <w:t>так</w:t>
      </w:r>
      <w:r>
        <w:rPr>
          <w:spacing w:val="40"/>
        </w:rPr>
        <w:t xml:space="preserve"> </w:t>
      </w:r>
      <w:r>
        <w:t>и</w:t>
      </w:r>
      <w:r>
        <w:rPr>
          <w:spacing w:val="40"/>
        </w:rPr>
        <w:t xml:space="preserve"> </w:t>
      </w:r>
      <w:r>
        <w:t>постоянной</w:t>
      </w:r>
      <w:r>
        <w:rPr>
          <w:spacing w:val="40"/>
        </w:rPr>
        <w:t xml:space="preserve"> </w:t>
      </w:r>
      <w:r>
        <w:t>деятельностью</w:t>
      </w:r>
      <w:r>
        <w:rPr>
          <w:spacing w:val="40"/>
        </w:rPr>
        <w:t xml:space="preserve"> </w:t>
      </w:r>
      <w:r>
        <w:t>школьников.</w:t>
      </w:r>
    </w:p>
    <w:p w:rsidR="00156445" w:rsidRDefault="005A47D0">
      <w:pPr>
        <w:pStyle w:val="a3"/>
        <w:spacing w:before="10" w:line="252" w:lineRule="auto"/>
        <w:ind w:left="1056" w:right="1089"/>
      </w:pPr>
      <w:r>
        <w:t>По</w:t>
      </w:r>
      <w:r>
        <w:rPr>
          <w:spacing w:val="40"/>
        </w:rPr>
        <w:t xml:space="preserve"> </w:t>
      </w:r>
      <w:r>
        <w:t>инициативе</w:t>
      </w:r>
      <w:r>
        <w:rPr>
          <w:spacing w:val="40"/>
        </w:rPr>
        <w:t xml:space="preserve"> </w:t>
      </w:r>
      <w:r>
        <w:t>администрации</w:t>
      </w:r>
      <w:r>
        <w:rPr>
          <w:spacing w:val="40"/>
        </w:rPr>
        <w:t xml:space="preserve"> </w:t>
      </w:r>
      <w:r>
        <w:t>школы,</w:t>
      </w:r>
      <w:r>
        <w:rPr>
          <w:spacing w:val="40"/>
        </w:rPr>
        <w:t xml:space="preserve"> </w:t>
      </w:r>
      <w:r>
        <w:t>педагогов</w:t>
      </w:r>
      <w:r>
        <w:rPr>
          <w:spacing w:val="40"/>
        </w:rPr>
        <w:t xml:space="preserve"> </w:t>
      </w:r>
      <w:r>
        <w:t>и</w:t>
      </w:r>
      <w:r>
        <w:rPr>
          <w:spacing w:val="40"/>
        </w:rPr>
        <w:t xml:space="preserve"> </w:t>
      </w:r>
      <w:r>
        <w:t>обучающихся</w:t>
      </w:r>
      <w:r>
        <w:rPr>
          <w:spacing w:val="40"/>
        </w:rPr>
        <w:t xml:space="preserve"> </w:t>
      </w:r>
      <w:r>
        <w:t>созданы</w:t>
      </w:r>
      <w:r>
        <w:rPr>
          <w:spacing w:val="80"/>
        </w:rPr>
        <w:t xml:space="preserve"> </w:t>
      </w:r>
      <w:r>
        <w:t>следующие</w:t>
      </w:r>
      <w:r>
        <w:rPr>
          <w:spacing w:val="80"/>
        </w:rPr>
        <w:t xml:space="preserve"> </w:t>
      </w:r>
      <w:r>
        <w:t>школьные</w:t>
      </w:r>
      <w:r>
        <w:rPr>
          <w:spacing w:val="40"/>
        </w:rPr>
        <w:t xml:space="preserve"> </w:t>
      </w:r>
      <w:r>
        <w:t>детские</w:t>
      </w:r>
      <w:r>
        <w:rPr>
          <w:spacing w:val="40"/>
        </w:rPr>
        <w:t xml:space="preserve"> </w:t>
      </w:r>
      <w:r>
        <w:t>общественные</w:t>
      </w:r>
      <w:r>
        <w:rPr>
          <w:spacing w:val="40"/>
        </w:rPr>
        <w:t xml:space="preserve"> </w:t>
      </w:r>
      <w:r>
        <w:t>объединения:</w:t>
      </w:r>
    </w:p>
    <w:p w:rsidR="00156445" w:rsidRDefault="005A47D0">
      <w:pPr>
        <w:pStyle w:val="a5"/>
        <w:numPr>
          <w:ilvl w:val="0"/>
          <w:numId w:val="52"/>
        </w:numPr>
        <w:tabs>
          <w:tab w:val="left" w:pos="1943"/>
        </w:tabs>
        <w:spacing w:before="6" w:line="260" w:lineRule="exact"/>
        <w:ind w:left="1943" w:hanging="181"/>
        <w:jc w:val="both"/>
        <w:rPr>
          <w:sz w:val="23"/>
        </w:rPr>
      </w:pPr>
      <w:r>
        <w:rPr>
          <w:sz w:val="23"/>
        </w:rPr>
        <w:t>«Движение</w:t>
      </w:r>
      <w:r>
        <w:rPr>
          <w:spacing w:val="34"/>
          <w:sz w:val="23"/>
        </w:rPr>
        <w:t xml:space="preserve"> </w:t>
      </w:r>
      <w:r>
        <w:rPr>
          <w:spacing w:val="-2"/>
          <w:sz w:val="23"/>
        </w:rPr>
        <w:t>первых»;</w:t>
      </w:r>
    </w:p>
    <w:p w:rsidR="00156445" w:rsidRDefault="005A47D0">
      <w:pPr>
        <w:pStyle w:val="a5"/>
        <w:numPr>
          <w:ilvl w:val="0"/>
          <w:numId w:val="52"/>
        </w:numPr>
        <w:tabs>
          <w:tab w:val="left" w:pos="1943"/>
        </w:tabs>
        <w:spacing w:line="260" w:lineRule="exact"/>
        <w:ind w:left="1943" w:hanging="181"/>
        <w:jc w:val="both"/>
        <w:rPr>
          <w:sz w:val="23"/>
        </w:rPr>
      </w:pPr>
      <w:r>
        <w:rPr>
          <w:sz w:val="23"/>
        </w:rPr>
        <w:t>Волонтёрское</w:t>
      </w:r>
      <w:r>
        <w:rPr>
          <w:spacing w:val="40"/>
          <w:sz w:val="23"/>
        </w:rPr>
        <w:t xml:space="preserve"> </w:t>
      </w:r>
      <w:r>
        <w:rPr>
          <w:sz w:val="23"/>
        </w:rPr>
        <w:t>движение</w:t>
      </w:r>
      <w:r>
        <w:rPr>
          <w:spacing w:val="40"/>
          <w:sz w:val="23"/>
        </w:rPr>
        <w:t xml:space="preserve"> </w:t>
      </w:r>
      <w:r>
        <w:rPr>
          <w:spacing w:val="-2"/>
          <w:sz w:val="23"/>
        </w:rPr>
        <w:t>;</w:t>
      </w:r>
    </w:p>
    <w:p w:rsidR="00156445" w:rsidRPr="00AF28B2" w:rsidRDefault="005A47D0" w:rsidP="00AF28B2">
      <w:pPr>
        <w:pStyle w:val="a5"/>
        <w:numPr>
          <w:ilvl w:val="0"/>
          <w:numId w:val="52"/>
        </w:numPr>
        <w:tabs>
          <w:tab w:val="left" w:pos="1943"/>
        </w:tabs>
        <w:spacing w:before="9"/>
        <w:ind w:left="1943" w:hanging="181"/>
        <w:rPr>
          <w:sz w:val="23"/>
        </w:rPr>
      </w:pPr>
      <w:r>
        <w:rPr>
          <w:sz w:val="23"/>
        </w:rPr>
        <w:t>Отряд</w:t>
      </w:r>
      <w:r>
        <w:rPr>
          <w:spacing w:val="45"/>
          <w:sz w:val="23"/>
        </w:rPr>
        <w:t xml:space="preserve"> </w:t>
      </w:r>
      <w:r>
        <w:rPr>
          <w:sz w:val="23"/>
        </w:rPr>
        <w:t>Юных</w:t>
      </w:r>
      <w:r>
        <w:rPr>
          <w:spacing w:val="33"/>
          <w:sz w:val="23"/>
        </w:rPr>
        <w:t xml:space="preserve"> </w:t>
      </w:r>
      <w:r>
        <w:rPr>
          <w:sz w:val="23"/>
        </w:rPr>
        <w:t>Инспекторов</w:t>
      </w:r>
      <w:r>
        <w:rPr>
          <w:spacing w:val="59"/>
          <w:sz w:val="23"/>
        </w:rPr>
        <w:t xml:space="preserve"> </w:t>
      </w:r>
      <w:r>
        <w:rPr>
          <w:sz w:val="23"/>
        </w:rPr>
        <w:t>Дорожного</w:t>
      </w:r>
      <w:r>
        <w:rPr>
          <w:spacing w:val="34"/>
          <w:sz w:val="23"/>
        </w:rPr>
        <w:t xml:space="preserve"> </w:t>
      </w:r>
      <w:r>
        <w:rPr>
          <w:sz w:val="23"/>
        </w:rPr>
        <w:t>Движения</w:t>
      </w:r>
      <w:r>
        <w:rPr>
          <w:spacing w:val="52"/>
          <w:sz w:val="23"/>
        </w:rPr>
        <w:t xml:space="preserve"> </w:t>
      </w:r>
      <w:r>
        <w:rPr>
          <w:sz w:val="23"/>
        </w:rPr>
        <w:t>«Дорожный</w:t>
      </w:r>
      <w:r>
        <w:rPr>
          <w:spacing w:val="49"/>
          <w:sz w:val="23"/>
        </w:rPr>
        <w:t xml:space="preserve"> </w:t>
      </w:r>
      <w:r>
        <w:rPr>
          <w:spacing w:val="-2"/>
          <w:sz w:val="23"/>
        </w:rPr>
        <w:t>патруль»</w:t>
      </w:r>
    </w:p>
    <w:p w:rsidR="00156445" w:rsidRPr="00AF28B2" w:rsidRDefault="005A47D0" w:rsidP="00AF28B2">
      <w:pPr>
        <w:pStyle w:val="a5"/>
        <w:numPr>
          <w:ilvl w:val="0"/>
          <w:numId w:val="52"/>
        </w:numPr>
        <w:tabs>
          <w:tab w:val="left" w:pos="1934"/>
        </w:tabs>
        <w:spacing w:before="19"/>
        <w:rPr>
          <w:sz w:val="23"/>
        </w:rPr>
      </w:pPr>
      <w:r w:rsidRPr="00AF28B2">
        <w:rPr>
          <w:sz w:val="23"/>
        </w:rPr>
        <w:t>Спортивный</w:t>
      </w:r>
      <w:r w:rsidRPr="00AF28B2">
        <w:rPr>
          <w:spacing w:val="29"/>
          <w:sz w:val="23"/>
        </w:rPr>
        <w:t xml:space="preserve"> </w:t>
      </w:r>
      <w:r w:rsidRPr="00AF28B2">
        <w:rPr>
          <w:sz w:val="23"/>
        </w:rPr>
        <w:t>клуб</w:t>
      </w:r>
      <w:r w:rsidRPr="00AF28B2">
        <w:rPr>
          <w:spacing w:val="37"/>
          <w:sz w:val="23"/>
        </w:rPr>
        <w:t xml:space="preserve"> </w:t>
      </w:r>
      <w:r w:rsidR="00AF28B2">
        <w:rPr>
          <w:spacing w:val="-2"/>
          <w:sz w:val="23"/>
        </w:rPr>
        <w:t>«Олимп</w:t>
      </w:r>
      <w:r w:rsidRPr="00AF28B2">
        <w:rPr>
          <w:spacing w:val="-2"/>
          <w:sz w:val="23"/>
        </w:rPr>
        <w:t>».</w:t>
      </w:r>
    </w:p>
    <w:p w:rsidR="00156445" w:rsidRDefault="005A47D0">
      <w:pPr>
        <w:pStyle w:val="Heading2"/>
        <w:spacing w:before="18" w:line="264" w:lineRule="exact"/>
        <w:ind w:left="1762"/>
        <w:jc w:val="left"/>
      </w:pPr>
      <w:bookmarkStart w:id="200" w:name="Модуль_«Волонтёрство»"/>
      <w:bookmarkEnd w:id="200"/>
      <w:r>
        <w:t>Модуль</w:t>
      </w:r>
      <w:r>
        <w:rPr>
          <w:spacing w:val="37"/>
        </w:rPr>
        <w:t xml:space="preserve"> </w:t>
      </w:r>
      <w:r>
        <w:rPr>
          <w:spacing w:val="-2"/>
        </w:rPr>
        <w:t>«Волонтёрство»</w:t>
      </w:r>
    </w:p>
    <w:p w:rsidR="00156445" w:rsidRDefault="005A47D0">
      <w:pPr>
        <w:pStyle w:val="a3"/>
        <w:spacing w:line="249" w:lineRule="auto"/>
        <w:ind w:left="1056" w:right="1072" w:firstLine="763"/>
      </w:pPr>
      <w:r>
        <w:t>Волонтерское движение – это участие школьников в общественно-полезных делах, деятельности</w:t>
      </w:r>
      <w:r>
        <w:rPr>
          <w:spacing w:val="40"/>
        </w:rPr>
        <w:t xml:space="preserve"> </w:t>
      </w:r>
      <w:r>
        <w:t>на</w:t>
      </w:r>
      <w:r>
        <w:rPr>
          <w:spacing w:val="40"/>
        </w:rPr>
        <w:t xml:space="preserve"> </w:t>
      </w:r>
      <w:r>
        <w:t>благо</w:t>
      </w:r>
      <w:r>
        <w:rPr>
          <w:spacing w:val="40"/>
        </w:rPr>
        <w:t xml:space="preserve"> </w:t>
      </w:r>
      <w:r>
        <w:t>конкретных</w:t>
      </w:r>
      <w:r>
        <w:rPr>
          <w:spacing w:val="40"/>
        </w:rPr>
        <w:t xml:space="preserve"> </w:t>
      </w:r>
      <w:r>
        <w:t>людей</w:t>
      </w:r>
      <w:r>
        <w:rPr>
          <w:spacing w:val="40"/>
        </w:rPr>
        <w:t xml:space="preserve"> </w:t>
      </w:r>
      <w:r>
        <w:t>и</w:t>
      </w:r>
      <w:r>
        <w:rPr>
          <w:spacing w:val="40"/>
        </w:rPr>
        <w:t xml:space="preserve"> </w:t>
      </w:r>
      <w:r>
        <w:t>социального</w:t>
      </w:r>
      <w:r>
        <w:rPr>
          <w:spacing w:val="40"/>
        </w:rPr>
        <w:t xml:space="preserve"> </w:t>
      </w:r>
      <w:r>
        <w:t>окружения</w:t>
      </w:r>
      <w:r>
        <w:rPr>
          <w:spacing w:val="40"/>
        </w:rPr>
        <w:t xml:space="preserve"> </w:t>
      </w:r>
      <w:r>
        <w:t>в</w:t>
      </w:r>
      <w:r>
        <w:rPr>
          <w:spacing w:val="40"/>
        </w:rPr>
        <w:t xml:space="preserve"> </w:t>
      </w:r>
      <w:r>
        <w:t>целом;</w:t>
      </w:r>
      <w:r>
        <w:rPr>
          <w:spacing w:val="40"/>
        </w:rPr>
        <w:t xml:space="preserve"> </w:t>
      </w:r>
      <w:r>
        <w:t>это</w:t>
      </w:r>
      <w:r>
        <w:rPr>
          <w:spacing w:val="40"/>
        </w:rPr>
        <w:t xml:space="preserve"> </w:t>
      </w:r>
      <w:r>
        <w:t>гарантия того, что ребята вырастут добрыми, открытыми, честными, готовыми в любую минуту на бескорыстную</w:t>
      </w:r>
      <w:r>
        <w:rPr>
          <w:spacing w:val="40"/>
        </w:rPr>
        <w:t xml:space="preserve"> </w:t>
      </w:r>
      <w:r>
        <w:t>помощь</w:t>
      </w:r>
      <w:r>
        <w:rPr>
          <w:spacing w:val="40"/>
        </w:rPr>
        <w:t xml:space="preserve"> </w:t>
      </w:r>
      <w:r>
        <w:t>ближнему.</w:t>
      </w:r>
      <w:r>
        <w:rPr>
          <w:spacing w:val="40"/>
        </w:rPr>
        <w:t xml:space="preserve"> </w:t>
      </w:r>
      <w:r>
        <w:t>Они</w:t>
      </w:r>
      <w:r>
        <w:rPr>
          <w:spacing w:val="40"/>
        </w:rPr>
        <w:t xml:space="preserve"> </w:t>
      </w:r>
      <w:r>
        <w:t>обретут</w:t>
      </w:r>
      <w:r>
        <w:rPr>
          <w:spacing w:val="40"/>
        </w:rPr>
        <w:t xml:space="preserve"> </w:t>
      </w:r>
      <w:r>
        <w:t>самоуважение,</w:t>
      </w:r>
      <w:r>
        <w:rPr>
          <w:spacing w:val="40"/>
        </w:rPr>
        <w:t xml:space="preserve"> </w:t>
      </w:r>
      <w:r>
        <w:t>станут</w:t>
      </w:r>
      <w:r>
        <w:rPr>
          <w:spacing w:val="40"/>
        </w:rPr>
        <w:t xml:space="preserve"> </w:t>
      </w:r>
      <w:r>
        <w:t>увереннее,</w:t>
      </w:r>
      <w:r>
        <w:rPr>
          <w:spacing w:val="40"/>
        </w:rPr>
        <w:t xml:space="preserve"> </w:t>
      </w:r>
      <w:r>
        <w:t>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В рамках дополнительного образования в школе органи</w:t>
      </w:r>
      <w:r w:rsidR="00AF28B2">
        <w:t>зован волонтерский отряд  «Твой выбор»</w:t>
      </w:r>
      <w:r>
        <w:t>.</w:t>
      </w:r>
    </w:p>
    <w:p w:rsidR="00156445" w:rsidRDefault="005A47D0">
      <w:pPr>
        <w:pStyle w:val="a3"/>
        <w:spacing w:before="10"/>
        <w:ind w:left="1935" w:firstLine="0"/>
      </w:pPr>
      <w:r>
        <w:t>На</w:t>
      </w:r>
      <w:r>
        <w:rPr>
          <w:spacing w:val="18"/>
        </w:rPr>
        <w:t xml:space="preserve"> </w:t>
      </w:r>
      <w:r>
        <w:t>внешкольном</w:t>
      </w:r>
      <w:r>
        <w:rPr>
          <w:spacing w:val="45"/>
        </w:rPr>
        <w:t xml:space="preserve"> </w:t>
      </w:r>
      <w:r>
        <w:rPr>
          <w:spacing w:val="-2"/>
        </w:rPr>
        <w:t>уровне:</w:t>
      </w:r>
    </w:p>
    <w:p w:rsidR="00156445" w:rsidRDefault="005A47D0">
      <w:pPr>
        <w:pStyle w:val="a5"/>
        <w:numPr>
          <w:ilvl w:val="0"/>
          <w:numId w:val="53"/>
        </w:numPr>
        <w:tabs>
          <w:tab w:val="left" w:pos="2034"/>
        </w:tabs>
        <w:spacing w:before="10" w:line="249" w:lineRule="auto"/>
        <w:ind w:right="1081" w:firstLine="763"/>
        <w:rPr>
          <w:sz w:val="23"/>
        </w:rPr>
      </w:pPr>
      <w:r>
        <w:rPr>
          <w:sz w:val="23"/>
        </w:rPr>
        <w:t>участие школьников в организации культурных, спортивных, развлекательных мероприятий окружного и городского уровня от лица школы (в работе курьерами, встречающими лицами, помогающими сориентироваться на территории проведения мероприятия,</w:t>
      </w:r>
      <w:r>
        <w:rPr>
          <w:spacing w:val="40"/>
          <w:sz w:val="23"/>
        </w:rPr>
        <w:t xml:space="preserve"> </w:t>
      </w:r>
      <w:r>
        <w:rPr>
          <w:sz w:val="23"/>
        </w:rPr>
        <w:t>ответственными</w:t>
      </w:r>
      <w:r>
        <w:rPr>
          <w:spacing w:val="40"/>
          <w:sz w:val="23"/>
        </w:rPr>
        <w:t xml:space="preserve"> </w:t>
      </w:r>
      <w:r>
        <w:rPr>
          <w:sz w:val="23"/>
        </w:rPr>
        <w:t>за</w:t>
      </w:r>
      <w:r>
        <w:rPr>
          <w:spacing w:val="40"/>
          <w:sz w:val="23"/>
        </w:rPr>
        <w:t xml:space="preserve"> </w:t>
      </w:r>
      <w:r>
        <w:rPr>
          <w:sz w:val="23"/>
        </w:rPr>
        <w:t>техническое</w:t>
      </w:r>
      <w:r>
        <w:rPr>
          <w:spacing w:val="40"/>
          <w:sz w:val="23"/>
        </w:rPr>
        <w:t xml:space="preserve"> </w:t>
      </w:r>
      <w:r>
        <w:rPr>
          <w:sz w:val="23"/>
        </w:rPr>
        <w:t>обеспечение</w:t>
      </w:r>
      <w:r>
        <w:rPr>
          <w:spacing w:val="40"/>
          <w:sz w:val="23"/>
        </w:rPr>
        <w:t xml:space="preserve"> </w:t>
      </w:r>
      <w:r>
        <w:rPr>
          <w:sz w:val="23"/>
        </w:rPr>
        <w:t>мероприятия</w:t>
      </w:r>
      <w:r>
        <w:rPr>
          <w:spacing w:val="40"/>
          <w:sz w:val="23"/>
        </w:rPr>
        <w:t xml:space="preserve"> </w:t>
      </w:r>
      <w:r>
        <w:rPr>
          <w:sz w:val="23"/>
        </w:rPr>
        <w:t>и</w:t>
      </w:r>
      <w:r>
        <w:rPr>
          <w:spacing w:val="40"/>
          <w:sz w:val="23"/>
        </w:rPr>
        <w:t xml:space="preserve"> </w:t>
      </w:r>
      <w:r>
        <w:rPr>
          <w:sz w:val="23"/>
        </w:rPr>
        <w:t>т.п.);</w:t>
      </w:r>
    </w:p>
    <w:p w:rsidR="00156445" w:rsidRDefault="005A47D0">
      <w:pPr>
        <w:pStyle w:val="a5"/>
        <w:numPr>
          <w:ilvl w:val="0"/>
          <w:numId w:val="53"/>
        </w:numPr>
        <w:tabs>
          <w:tab w:val="left" w:pos="2034"/>
        </w:tabs>
        <w:spacing w:line="252" w:lineRule="auto"/>
        <w:ind w:right="1093" w:firstLine="763"/>
        <w:rPr>
          <w:sz w:val="23"/>
        </w:rPr>
      </w:pPr>
      <w:r>
        <w:rPr>
          <w:sz w:val="23"/>
        </w:rPr>
        <w:t>участие школьников в организации культурных, спортивных, развлекательных мероприятий,</w:t>
      </w:r>
      <w:r>
        <w:rPr>
          <w:spacing w:val="40"/>
          <w:sz w:val="23"/>
        </w:rPr>
        <w:t xml:space="preserve"> </w:t>
      </w:r>
      <w:r>
        <w:rPr>
          <w:sz w:val="23"/>
        </w:rPr>
        <w:t>проводимых</w:t>
      </w:r>
      <w:r>
        <w:rPr>
          <w:spacing w:val="40"/>
          <w:sz w:val="23"/>
        </w:rPr>
        <w:t xml:space="preserve"> </w:t>
      </w:r>
      <w:r>
        <w:rPr>
          <w:sz w:val="23"/>
        </w:rPr>
        <w:t>на</w:t>
      </w:r>
      <w:r>
        <w:rPr>
          <w:spacing w:val="40"/>
          <w:sz w:val="23"/>
        </w:rPr>
        <w:t xml:space="preserve"> </w:t>
      </w:r>
      <w:r>
        <w:rPr>
          <w:sz w:val="23"/>
        </w:rPr>
        <w:t>базе</w:t>
      </w:r>
      <w:r>
        <w:rPr>
          <w:spacing w:val="40"/>
          <w:sz w:val="23"/>
        </w:rPr>
        <w:t xml:space="preserve"> </w:t>
      </w:r>
      <w:r>
        <w:rPr>
          <w:sz w:val="23"/>
        </w:rPr>
        <w:t>школы</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районного,</w:t>
      </w:r>
      <w:r>
        <w:rPr>
          <w:spacing w:val="40"/>
          <w:sz w:val="23"/>
        </w:rPr>
        <w:t xml:space="preserve"> </w:t>
      </w:r>
      <w:r>
        <w:rPr>
          <w:sz w:val="23"/>
        </w:rPr>
        <w:t>городского</w:t>
      </w:r>
      <w:r>
        <w:rPr>
          <w:spacing w:val="40"/>
          <w:sz w:val="23"/>
        </w:rPr>
        <w:t xml:space="preserve"> </w:t>
      </w:r>
      <w:r>
        <w:rPr>
          <w:sz w:val="23"/>
        </w:rPr>
        <w:t>характера);</w:t>
      </w:r>
    </w:p>
    <w:p w:rsidR="00156445" w:rsidRDefault="005A47D0">
      <w:pPr>
        <w:pStyle w:val="a5"/>
        <w:numPr>
          <w:ilvl w:val="0"/>
          <w:numId w:val="53"/>
        </w:numPr>
        <w:tabs>
          <w:tab w:val="left" w:pos="2011"/>
        </w:tabs>
        <w:spacing w:before="5" w:line="252" w:lineRule="auto"/>
        <w:ind w:right="1072" w:firstLine="706"/>
        <w:rPr>
          <w:sz w:val="23"/>
        </w:rPr>
      </w:pPr>
      <w:r>
        <w:rPr>
          <w:sz w:val="23"/>
        </w:rPr>
        <w:t>посильная помощь, оказываемая школьниками пожилым людям, проживающим в микрорайоне расположения образовательной организации; - привлечение школьников к совместной работе с учреждениями социальной сферы (детские сады, детские дома, центры социальной</w:t>
      </w:r>
      <w:r>
        <w:rPr>
          <w:spacing w:val="40"/>
          <w:sz w:val="23"/>
        </w:rPr>
        <w:t xml:space="preserve"> </w:t>
      </w:r>
      <w:r>
        <w:rPr>
          <w:sz w:val="23"/>
        </w:rPr>
        <w:t>помощи</w:t>
      </w:r>
      <w:r>
        <w:rPr>
          <w:spacing w:val="40"/>
          <w:sz w:val="23"/>
        </w:rPr>
        <w:t xml:space="preserve"> </w:t>
      </w:r>
      <w:r>
        <w:rPr>
          <w:sz w:val="23"/>
        </w:rPr>
        <w:t>семье</w:t>
      </w:r>
      <w:r>
        <w:rPr>
          <w:spacing w:val="40"/>
          <w:sz w:val="23"/>
        </w:rPr>
        <w:t xml:space="preserve"> </w:t>
      </w:r>
      <w:r>
        <w:rPr>
          <w:sz w:val="23"/>
        </w:rPr>
        <w:t>и</w:t>
      </w:r>
      <w:r>
        <w:rPr>
          <w:spacing w:val="40"/>
          <w:sz w:val="23"/>
        </w:rPr>
        <w:t xml:space="preserve"> </w:t>
      </w:r>
      <w:r>
        <w:rPr>
          <w:sz w:val="23"/>
        </w:rPr>
        <w:t>детям,</w:t>
      </w:r>
      <w:r>
        <w:rPr>
          <w:spacing w:val="40"/>
          <w:sz w:val="23"/>
        </w:rPr>
        <w:t xml:space="preserve"> </w:t>
      </w:r>
      <w:r>
        <w:rPr>
          <w:sz w:val="23"/>
        </w:rPr>
        <w:t>учреждения</w:t>
      </w:r>
      <w:r>
        <w:rPr>
          <w:spacing w:val="40"/>
          <w:sz w:val="23"/>
        </w:rPr>
        <w:t xml:space="preserve"> </w:t>
      </w:r>
      <w:r>
        <w:rPr>
          <w:sz w:val="23"/>
        </w:rPr>
        <w:t>здравоохранения)</w:t>
      </w:r>
      <w:r>
        <w:rPr>
          <w:spacing w:val="40"/>
          <w:sz w:val="23"/>
        </w:rPr>
        <w:t xml:space="preserve"> </w:t>
      </w:r>
      <w:r>
        <w:rPr>
          <w:sz w:val="23"/>
        </w:rPr>
        <w:t>–</w:t>
      </w:r>
      <w:r>
        <w:rPr>
          <w:spacing w:val="40"/>
          <w:sz w:val="23"/>
        </w:rPr>
        <w:t xml:space="preserve"> </w:t>
      </w:r>
      <w:r>
        <w:rPr>
          <w:sz w:val="23"/>
        </w:rPr>
        <w:t>в</w:t>
      </w:r>
      <w:r>
        <w:rPr>
          <w:spacing w:val="40"/>
          <w:sz w:val="23"/>
        </w:rPr>
        <w:t xml:space="preserve"> </w:t>
      </w:r>
      <w:r>
        <w:rPr>
          <w:sz w:val="23"/>
        </w:rPr>
        <w:t>проведении</w:t>
      </w:r>
      <w:r>
        <w:rPr>
          <w:spacing w:val="40"/>
          <w:sz w:val="23"/>
        </w:rPr>
        <w:t xml:space="preserve"> </w:t>
      </w:r>
      <w:r>
        <w:rPr>
          <w:sz w:val="23"/>
        </w:rPr>
        <w:t>культурно-просветительских и развлекательных мероприятий для посетителей этих</w:t>
      </w:r>
      <w:r>
        <w:rPr>
          <w:spacing w:val="40"/>
          <w:sz w:val="23"/>
        </w:rPr>
        <w:t xml:space="preserve"> </w:t>
      </w:r>
      <w:r>
        <w:rPr>
          <w:sz w:val="23"/>
        </w:rPr>
        <w:t>учреждений,</w:t>
      </w:r>
      <w:r>
        <w:rPr>
          <w:spacing w:val="40"/>
          <w:sz w:val="23"/>
        </w:rPr>
        <w:t xml:space="preserve"> </w:t>
      </w:r>
      <w:r>
        <w:rPr>
          <w:sz w:val="23"/>
        </w:rPr>
        <w:t>в</w:t>
      </w:r>
      <w:r>
        <w:rPr>
          <w:spacing w:val="40"/>
          <w:sz w:val="23"/>
        </w:rPr>
        <w:t xml:space="preserve"> </w:t>
      </w:r>
      <w:r>
        <w:rPr>
          <w:sz w:val="23"/>
        </w:rPr>
        <w:t>помощи</w:t>
      </w:r>
      <w:r>
        <w:rPr>
          <w:spacing w:val="40"/>
          <w:sz w:val="23"/>
        </w:rPr>
        <w:t xml:space="preserve"> </w:t>
      </w:r>
      <w:r>
        <w:rPr>
          <w:sz w:val="23"/>
        </w:rPr>
        <w:t>по</w:t>
      </w:r>
      <w:r>
        <w:rPr>
          <w:spacing w:val="40"/>
          <w:sz w:val="23"/>
        </w:rPr>
        <w:t xml:space="preserve"> </w:t>
      </w:r>
      <w:r>
        <w:rPr>
          <w:sz w:val="23"/>
        </w:rPr>
        <w:t>благоустройству</w:t>
      </w:r>
      <w:r>
        <w:rPr>
          <w:spacing w:val="40"/>
          <w:sz w:val="23"/>
        </w:rPr>
        <w:t xml:space="preserve"> </w:t>
      </w:r>
      <w:r>
        <w:rPr>
          <w:sz w:val="23"/>
        </w:rPr>
        <w:t>территории</w:t>
      </w:r>
      <w:r>
        <w:rPr>
          <w:spacing w:val="40"/>
          <w:sz w:val="23"/>
        </w:rPr>
        <w:t xml:space="preserve"> </w:t>
      </w:r>
      <w:r>
        <w:rPr>
          <w:sz w:val="23"/>
        </w:rPr>
        <w:t>данных</w:t>
      </w:r>
      <w:r>
        <w:rPr>
          <w:spacing w:val="40"/>
          <w:sz w:val="23"/>
        </w:rPr>
        <w:t xml:space="preserve"> </w:t>
      </w:r>
      <w:r>
        <w:rPr>
          <w:sz w:val="23"/>
        </w:rPr>
        <w:t>учреждений;</w:t>
      </w:r>
    </w:p>
    <w:p w:rsidR="00156445" w:rsidRDefault="005A47D0">
      <w:pPr>
        <w:pStyle w:val="a5"/>
        <w:numPr>
          <w:ilvl w:val="0"/>
          <w:numId w:val="53"/>
        </w:numPr>
        <w:tabs>
          <w:tab w:val="left" w:pos="1920"/>
        </w:tabs>
        <w:spacing w:line="249" w:lineRule="auto"/>
        <w:ind w:right="1089" w:firstLine="706"/>
        <w:rPr>
          <w:sz w:val="23"/>
        </w:rPr>
      </w:pPr>
      <w:r>
        <w:rPr>
          <w:sz w:val="23"/>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w:t>
      </w:r>
      <w:r>
        <w:rPr>
          <w:spacing w:val="40"/>
          <w:sz w:val="23"/>
        </w:rPr>
        <w:t xml:space="preserve"> </w:t>
      </w:r>
      <w:r>
        <w:rPr>
          <w:sz w:val="23"/>
        </w:rPr>
        <w:t>чрезвычайных</w:t>
      </w:r>
      <w:r>
        <w:rPr>
          <w:spacing w:val="40"/>
          <w:sz w:val="23"/>
        </w:rPr>
        <w:t xml:space="preserve"> </w:t>
      </w:r>
      <w:r>
        <w:rPr>
          <w:sz w:val="23"/>
        </w:rPr>
        <w:t>происшествий.</w:t>
      </w:r>
    </w:p>
    <w:p w:rsidR="00156445" w:rsidRDefault="005A47D0">
      <w:pPr>
        <w:pStyle w:val="a3"/>
        <w:spacing w:before="11" w:line="259" w:lineRule="exact"/>
        <w:ind w:left="1762" w:firstLine="0"/>
      </w:pPr>
      <w:r>
        <w:t>На</w:t>
      </w:r>
      <w:r>
        <w:rPr>
          <w:spacing w:val="16"/>
        </w:rPr>
        <w:t xml:space="preserve"> </w:t>
      </w:r>
      <w:r>
        <w:t>уровне</w:t>
      </w:r>
      <w:r>
        <w:rPr>
          <w:spacing w:val="16"/>
        </w:rPr>
        <w:t xml:space="preserve"> </w:t>
      </w:r>
      <w:r>
        <w:rPr>
          <w:spacing w:val="-2"/>
        </w:rPr>
        <w:t>школы:</w:t>
      </w:r>
    </w:p>
    <w:p w:rsidR="00156445" w:rsidRDefault="005A47D0">
      <w:pPr>
        <w:pStyle w:val="a5"/>
        <w:numPr>
          <w:ilvl w:val="0"/>
          <w:numId w:val="53"/>
        </w:numPr>
        <w:tabs>
          <w:tab w:val="left" w:pos="1996"/>
        </w:tabs>
        <w:spacing w:line="252" w:lineRule="auto"/>
        <w:ind w:right="1086" w:firstLine="706"/>
        <w:rPr>
          <w:sz w:val="23"/>
        </w:rPr>
      </w:pPr>
      <w:r>
        <w:rPr>
          <w:sz w:val="23"/>
        </w:rPr>
        <w:t>участие</w:t>
      </w:r>
      <w:r>
        <w:rPr>
          <w:spacing w:val="40"/>
          <w:sz w:val="23"/>
        </w:rPr>
        <w:t xml:space="preserve"> </w:t>
      </w:r>
      <w:r>
        <w:rPr>
          <w:sz w:val="23"/>
        </w:rPr>
        <w:t>школьников</w:t>
      </w:r>
      <w:r>
        <w:rPr>
          <w:spacing w:val="40"/>
          <w:sz w:val="23"/>
        </w:rPr>
        <w:t xml:space="preserve"> </w:t>
      </w:r>
      <w:r>
        <w:rPr>
          <w:sz w:val="23"/>
        </w:rPr>
        <w:t>в</w:t>
      </w:r>
      <w:r>
        <w:rPr>
          <w:spacing w:val="40"/>
          <w:sz w:val="23"/>
        </w:rPr>
        <w:t xml:space="preserve"> </w:t>
      </w:r>
      <w:r>
        <w:rPr>
          <w:sz w:val="23"/>
        </w:rPr>
        <w:t>организации</w:t>
      </w:r>
      <w:r>
        <w:rPr>
          <w:spacing w:val="40"/>
          <w:sz w:val="23"/>
        </w:rPr>
        <w:t xml:space="preserve"> </w:t>
      </w:r>
      <w:r>
        <w:rPr>
          <w:sz w:val="23"/>
        </w:rPr>
        <w:t>праздников,</w:t>
      </w:r>
      <w:r>
        <w:rPr>
          <w:spacing w:val="40"/>
          <w:sz w:val="23"/>
        </w:rPr>
        <w:t xml:space="preserve"> </w:t>
      </w:r>
      <w:r>
        <w:rPr>
          <w:sz w:val="23"/>
        </w:rPr>
        <w:t>торжественных</w:t>
      </w:r>
      <w:r>
        <w:rPr>
          <w:spacing w:val="40"/>
          <w:sz w:val="23"/>
        </w:rPr>
        <w:t xml:space="preserve"> </w:t>
      </w:r>
      <w:r>
        <w:rPr>
          <w:sz w:val="23"/>
        </w:rPr>
        <w:t>мероприятий, встреч с гостями школы;</w:t>
      </w:r>
    </w:p>
    <w:p w:rsidR="00156445" w:rsidRDefault="005A47D0">
      <w:pPr>
        <w:pStyle w:val="a5"/>
        <w:numPr>
          <w:ilvl w:val="0"/>
          <w:numId w:val="53"/>
        </w:numPr>
        <w:tabs>
          <w:tab w:val="left" w:pos="2164"/>
        </w:tabs>
        <w:spacing w:line="261" w:lineRule="exact"/>
        <w:ind w:left="2164" w:hanging="402"/>
        <w:rPr>
          <w:sz w:val="23"/>
        </w:rPr>
      </w:pPr>
      <w:r>
        <w:rPr>
          <w:sz w:val="23"/>
        </w:rPr>
        <w:t>участие</w:t>
      </w:r>
      <w:r>
        <w:rPr>
          <w:spacing w:val="61"/>
          <w:sz w:val="23"/>
        </w:rPr>
        <w:t xml:space="preserve"> </w:t>
      </w:r>
      <w:r>
        <w:rPr>
          <w:sz w:val="23"/>
        </w:rPr>
        <w:t>школьников</w:t>
      </w:r>
      <w:r>
        <w:rPr>
          <w:spacing w:val="39"/>
          <w:sz w:val="23"/>
        </w:rPr>
        <w:t xml:space="preserve">  </w:t>
      </w:r>
      <w:r>
        <w:rPr>
          <w:sz w:val="23"/>
        </w:rPr>
        <w:t>в</w:t>
      </w:r>
      <w:r>
        <w:rPr>
          <w:spacing w:val="39"/>
          <w:sz w:val="23"/>
        </w:rPr>
        <w:t xml:space="preserve">  </w:t>
      </w:r>
      <w:r>
        <w:rPr>
          <w:sz w:val="23"/>
        </w:rPr>
        <w:t>работе</w:t>
      </w:r>
      <w:r>
        <w:rPr>
          <w:spacing w:val="35"/>
          <w:sz w:val="23"/>
        </w:rPr>
        <w:t xml:space="preserve">  </w:t>
      </w:r>
      <w:r>
        <w:rPr>
          <w:sz w:val="23"/>
        </w:rPr>
        <w:t>с</w:t>
      </w:r>
      <w:r>
        <w:rPr>
          <w:spacing w:val="32"/>
          <w:sz w:val="23"/>
        </w:rPr>
        <w:t xml:space="preserve">  </w:t>
      </w:r>
      <w:r>
        <w:rPr>
          <w:sz w:val="23"/>
        </w:rPr>
        <w:t>младшими</w:t>
      </w:r>
      <w:r>
        <w:rPr>
          <w:spacing w:val="40"/>
          <w:sz w:val="23"/>
        </w:rPr>
        <w:t xml:space="preserve">  </w:t>
      </w:r>
      <w:r>
        <w:rPr>
          <w:sz w:val="23"/>
        </w:rPr>
        <w:t>ребятами:</w:t>
      </w:r>
      <w:r>
        <w:rPr>
          <w:spacing w:val="35"/>
          <w:sz w:val="23"/>
        </w:rPr>
        <w:t xml:space="preserve">  </w:t>
      </w:r>
      <w:r>
        <w:rPr>
          <w:sz w:val="23"/>
        </w:rPr>
        <w:t>проведение</w:t>
      </w:r>
      <w:r>
        <w:rPr>
          <w:spacing w:val="36"/>
          <w:sz w:val="23"/>
        </w:rPr>
        <w:t xml:space="preserve">  </w:t>
      </w:r>
      <w:r>
        <w:rPr>
          <w:sz w:val="23"/>
        </w:rPr>
        <w:t>для</w:t>
      </w:r>
      <w:r>
        <w:rPr>
          <w:spacing w:val="36"/>
          <w:sz w:val="23"/>
        </w:rPr>
        <w:t xml:space="preserve">  </w:t>
      </w:r>
      <w:r>
        <w:rPr>
          <w:spacing w:val="-5"/>
          <w:sz w:val="23"/>
        </w:rPr>
        <w:t>них</w:t>
      </w:r>
    </w:p>
    <w:p w:rsidR="00156445" w:rsidRDefault="00156445">
      <w:pPr>
        <w:spacing w:line="261" w:lineRule="exact"/>
        <w:jc w:val="both"/>
        <w:rPr>
          <w:sz w:val="23"/>
        </w:rPr>
        <w:sectPr w:rsidR="00156445">
          <w:pgSz w:w="11910" w:h="16850"/>
          <w:pgMar w:top="1380" w:right="220" w:bottom="280" w:left="0" w:header="1179" w:footer="0" w:gutter="0"/>
          <w:cols w:space="720"/>
        </w:sectPr>
      </w:pPr>
    </w:p>
    <w:p w:rsidR="00156445" w:rsidRDefault="005A47D0">
      <w:pPr>
        <w:pStyle w:val="a3"/>
        <w:spacing w:before="224"/>
        <w:ind w:left="1056" w:firstLine="0"/>
      </w:pPr>
      <w:r>
        <w:t>праздников,</w:t>
      </w:r>
      <w:r>
        <w:rPr>
          <w:spacing w:val="37"/>
        </w:rPr>
        <w:t xml:space="preserve"> </w:t>
      </w:r>
      <w:r>
        <w:t>утренников,</w:t>
      </w:r>
      <w:r>
        <w:rPr>
          <w:spacing w:val="35"/>
        </w:rPr>
        <w:t xml:space="preserve"> </w:t>
      </w:r>
      <w:r>
        <w:t>тематических</w:t>
      </w:r>
      <w:r>
        <w:rPr>
          <w:spacing w:val="30"/>
        </w:rPr>
        <w:t xml:space="preserve"> </w:t>
      </w:r>
      <w:r>
        <w:t>вечеров,</w:t>
      </w:r>
      <w:r>
        <w:rPr>
          <w:spacing w:val="39"/>
        </w:rPr>
        <w:t xml:space="preserve"> </w:t>
      </w:r>
      <w:r>
        <w:t>классных</w:t>
      </w:r>
      <w:r>
        <w:rPr>
          <w:spacing w:val="21"/>
        </w:rPr>
        <w:t xml:space="preserve"> </w:t>
      </w:r>
      <w:r>
        <w:rPr>
          <w:spacing w:val="-2"/>
        </w:rPr>
        <w:t>часов.</w:t>
      </w:r>
    </w:p>
    <w:p w:rsidR="00156445" w:rsidRDefault="005A47D0">
      <w:pPr>
        <w:pStyle w:val="Heading2"/>
        <w:spacing w:before="28" w:line="262" w:lineRule="exact"/>
        <w:ind w:left="1762"/>
      </w:pPr>
      <w:bookmarkStart w:id="201" w:name="Модуль_«Экскурсии,_экспедиции,_походы»."/>
      <w:bookmarkEnd w:id="201"/>
      <w:r>
        <w:t>Модуль</w:t>
      </w:r>
      <w:r>
        <w:rPr>
          <w:spacing w:val="24"/>
        </w:rPr>
        <w:t xml:space="preserve"> </w:t>
      </w:r>
      <w:r>
        <w:t>«Экскурсии,</w:t>
      </w:r>
      <w:r>
        <w:rPr>
          <w:spacing w:val="37"/>
        </w:rPr>
        <w:t xml:space="preserve"> </w:t>
      </w:r>
      <w:r>
        <w:t>экспедиции,</w:t>
      </w:r>
      <w:r>
        <w:rPr>
          <w:spacing w:val="38"/>
        </w:rPr>
        <w:t xml:space="preserve"> </w:t>
      </w:r>
      <w:r>
        <w:rPr>
          <w:spacing w:val="-2"/>
        </w:rPr>
        <w:t>походы».</w:t>
      </w:r>
    </w:p>
    <w:p w:rsidR="00156445" w:rsidRDefault="005A47D0">
      <w:pPr>
        <w:pStyle w:val="a3"/>
        <w:spacing w:line="252" w:lineRule="auto"/>
        <w:ind w:left="1056" w:right="1071"/>
      </w:pPr>
      <w:r>
        <w:t>Экскурсии, походы помогают школьнику расширить свой кругозор, получить новые знания</w:t>
      </w:r>
      <w:r>
        <w:rPr>
          <w:spacing w:val="40"/>
        </w:rPr>
        <w:t xml:space="preserve"> </w:t>
      </w:r>
      <w:r>
        <w:t>об</w:t>
      </w:r>
      <w:r>
        <w:rPr>
          <w:spacing w:val="40"/>
        </w:rPr>
        <w:t xml:space="preserve"> </w:t>
      </w:r>
      <w:r>
        <w:t>окружающей</w:t>
      </w:r>
      <w:r>
        <w:rPr>
          <w:spacing w:val="40"/>
        </w:rPr>
        <w:t xml:space="preserve"> </w:t>
      </w:r>
      <w:r>
        <w:t>его</w:t>
      </w:r>
      <w:r>
        <w:rPr>
          <w:spacing w:val="40"/>
        </w:rPr>
        <w:t xml:space="preserve"> </w:t>
      </w:r>
      <w:r>
        <w:t>социальной,</w:t>
      </w:r>
      <w:r>
        <w:rPr>
          <w:spacing w:val="40"/>
        </w:rPr>
        <w:t xml:space="preserve"> </w:t>
      </w:r>
      <w:r>
        <w:t>культурной,</w:t>
      </w:r>
      <w:r>
        <w:rPr>
          <w:spacing w:val="40"/>
        </w:rPr>
        <w:t xml:space="preserve"> </w:t>
      </w:r>
      <w:r>
        <w:t>природной</w:t>
      </w:r>
      <w:r>
        <w:rPr>
          <w:spacing w:val="40"/>
        </w:rPr>
        <w:t xml:space="preserve"> </w:t>
      </w:r>
      <w:r>
        <w:t>среде,</w:t>
      </w:r>
      <w:r>
        <w:rPr>
          <w:spacing w:val="40"/>
        </w:rPr>
        <w:t xml:space="preserve"> </w:t>
      </w:r>
      <w:r>
        <w:t>научиться уважительно и бережно относиться к ней, приобрести важный опыт социально одобряемого поведения в различных внешкольных ситуации.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r>
        <w:rPr>
          <w:spacing w:val="40"/>
        </w:rPr>
        <w:t xml:space="preserve"> </w:t>
      </w:r>
      <w:r>
        <w:t>Эти</w:t>
      </w:r>
      <w:r>
        <w:rPr>
          <w:spacing w:val="40"/>
        </w:rPr>
        <w:t xml:space="preserve"> </w:t>
      </w:r>
      <w:r>
        <w:t>воспитательные</w:t>
      </w:r>
      <w:r>
        <w:rPr>
          <w:spacing w:val="40"/>
        </w:rPr>
        <w:t xml:space="preserve"> </w:t>
      </w:r>
      <w:r>
        <w:t>возможности</w:t>
      </w:r>
      <w:r>
        <w:rPr>
          <w:spacing w:val="40"/>
        </w:rPr>
        <w:t xml:space="preserve"> </w:t>
      </w:r>
      <w:r>
        <w:t>реализуются</w:t>
      </w:r>
      <w:r>
        <w:rPr>
          <w:spacing w:val="40"/>
        </w:rPr>
        <w:t xml:space="preserve"> </w:t>
      </w:r>
      <w:r>
        <w:t>в</w:t>
      </w:r>
      <w:r>
        <w:rPr>
          <w:spacing w:val="40"/>
        </w:rPr>
        <w:t xml:space="preserve"> </w:t>
      </w:r>
      <w:r>
        <w:t>рамках</w:t>
      </w:r>
      <w:r>
        <w:rPr>
          <w:spacing w:val="40"/>
        </w:rPr>
        <w:t xml:space="preserve"> </w:t>
      </w:r>
      <w:r>
        <w:t>следующих</w:t>
      </w:r>
      <w:r>
        <w:rPr>
          <w:spacing w:val="40"/>
        </w:rPr>
        <w:t xml:space="preserve"> </w:t>
      </w:r>
      <w:r>
        <w:t>видов</w:t>
      </w:r>
      <w:r>
        <w:rPr>
          <w:spacing w:val="40"/>
        </w:rPr>
        <w:t xml:space="preserve"> </w:t>
      </w:r>
      <w:r>
        <w:t>и форм деятельности:</w:t>
      </w:r>
    </w:p>
    <w:p w:rsidR="00156445" w:rsidRDefault="005A47D0">
      <w:pPr>
        <w:pStyle w:val="a5"/>
        <w:numPr>
          <w:ilvl w:val="0"/>
          <w:numId w:val="50"/>
        </w:numPr>
        <w:tabs>
          <w:tab w:val="left" w:pos="1967"/>
        </w:tabs>
        <w:spacing w:line="252" w:lineRule="auto"/>
        <w:ind w:right="1093" w:firstLine="706"/>
        <w:jc w:val="both"/>
        <w:rPr>
          <w:sz w:val="23"/>
        </w:rPr>
      </w:pPr>
      <w:r>
        <w:rPr>
          <w:sz w:val="23"/>
        </w:rPr>
        <w:t>ежегодные походы на природу, организуемые в классах их классными</w:t>
      </w:r>
      <w:r>
        <w:rPr>
          <w:spacing w:val="80"/>
          <w:sz w:val="23"/>
        </w:rPr>
        <w:t xml:space="preserve"> </w:t>
      </w:r>
      <w:r>
        <w:rPr>
          <w:sz w:val="23"/>
        </w:rPr>
        <w:t>руководителями</w:t>
      </w:r>
      <w:r>
        <w:rPr>
          <w:spacing w:val="40"/>
          <w:sz w:val="23"/>
        </w:rPr>
        <w:t xml:space="preserve"> </w:t>
      </w:r>
      <w:r>
        <w:rPr>
          <w:sz w:val="23"/>
        </w:rPr>
        <w:t>и</w:t>
      </w:r>
      <w:r>
        <w:rPr>
          <w:spacing w:val="40"/>
          <w:sz w:val="23"/>
        </w:rPr>
        <w:t xml:space="preserve"> </w:t>
      </w:r>
      <w:r>
        <w:rPr>
          <w:sz w:val="23"/>
        </w:rPr>
        <w:t>родителями</w:t>
      </w:r>
      <w:r>
        <w:rPr>
          <w:spacing w:val="40"/>
          <w:sz w:val="23"/>
        </w:rPr>
        <w:t xml:space="preserve"> </w:t>
      </w:r>
      <w:r>
        <w:rPr>
          <w:sz w:val="23"/>
        </w:rPr>
        <w:t>школьников</w:t>
      </w:r>
      <w:r>
        <w:rPr>
          <w:spacing w:val="40"/>
          <w:sz w:val="23"/>
        </w:rPr>
        <w:t xml:space="preserve"> </w:t>
      </w:r>
      <w:r>
        <w:rPr>
          <w:sz w:val="23"/>
        </w:rPr>
        <w:t>после</w:t>
      </w:r>
      <w:r>
        <w:rPr>
          <w:spacing w:val="40"/>
          <w:sz w:val="23"/>
        </w:rPr>
        <w:t xml:space="preserve"> </w:t>
      </w:r>
      <w:r>
        <w:rPr>
          <w:sz w:val="23"/>
        </w:rPr>
        <w:t>окончания</w:t>
      </w:r>
      <w:r>
        <w:rPr>
          <w:spacing w:val="40"/>
          <w:sz w:val="23"/>
        </w:rPr>
        <w:t xml:space="preserve"> </w:t>
      </w:r>
      <w:r>
        <w:rPr>
          <w:sz w:val="23"/>
        </w:rPr>
        <w:t>учебного</w:t>
      </w:r>
      <w:r>
        <w:rPr>
          <w:spacing w:val="40"/>
          <w:sz w:val="23"/>
        </w:rPr>
        <w:t xml:space="preserve"> </w:t>
      </w:r>
      <w:r>
        <w:rPr>
          <w:sz w:val="23"/>
        </w:rPr>
        <w:t>года;</w:t>
      </w:r>
    </w:p>
    <w:p w:rsidR="00156445" w:rsidRDefault="005A47D0">
      <w:pPr>
        <w:pStyle w:val="a5"/>
        <w:numPr>
          <w:ilvl w:val="0"/>
          <w:numId w:val="50"/>
        </w:numPr>
        <w:tabs>
          <w:tab w:val="left" w:pos="1967"/>
        </w:tabs>
        <w:spacing w:line="244" w:lineRule="auto"/>
        <w:ind w:right="1097" w:firstLine="706"/>
        <w:jc w:val="both"/>
        <w:rPr>
          <w:sz w:val="23"/>
        </w:rPr>
      </w:pPr>
      <w:r>
        <w:rPr>
          <w:sz w:val="23"/>
        </w:rPr>
        <w:t>регулярные сезонные экскурсии на природу, организуемые в начальных классах их классными</w:t>
      </w:r>
      <w:r>
        <w:rPr>
          <w:spacing w:val="40"/>
          <w:sz w:val="23"/>
        </w:rPr>
        <w:t xml:space="preserve"> </w:t>
      </w:r>
      <w:r>
        <w:rPr>
          <w:sz w:val="23"/>
        </w:rPr>
        <w:t>руководителями</w:t>
      </w:r>
      <w:r>
        <w:rPr>
          <w:spacing w:val="40"/>
          <w:sz w:val="23"/>
        </w:rPr>
        <w:t xml:space="preserve"> </w:t>
      </w:r>
      <w:r>
        <w:rPr>
          <w:sz w:val="23"/>
        </w:rPr>
        <w:t>(«Природа</w:t>
      </w:r>
      <w:r>
        <w:rPr>
          <w:spacing w:val="40"/>
          <w:sz w:val="23"/>
        </w:rPr>
        <w:t xml:space="preserve"> </w:t>
      </w:r>
      <w:r>
        <w:rPr>
          <w:sz w:val="23"/>
        </w:rPr>
        <w:t>зимой»,</w:t>
      </w:r>
      <w:r>
        <w:rPr>
          <w:spacing w:val="40"/>
          <w:sz w:val="23"/>
        </w:rPr>
        <w:t xml:space="preserve"> </w:t>
      </w:r>
      <w:r>
        <w:rPr>
          <w:sz w:val="23"/>
        </w:rPr>
        <w:t>«Осенний</w:t>
      </w:r>
      <w:r>
        <w:rPr>
          <w:spacing w:val="40"/>
          <w:sz w:val="23"/>
        </w:rPr>
        <w:t xml:space="preserve"> </w:t>
      </w:r>
      <w:r>
        <w:rPr>
          <w:sz w:val="23"/>
        </w:rPr>
        <w:t>парк»,</w:t>
      </w:r>
      <w:r>
        <w:rPr>
          <w:spacing w:val="40"/>
          <w:sz w:val="23"/>
        </w:rPr>
        <w:t xml:space="preserve"> </w:t>
      </w:r>
      <w:r>
        <w:rPr>
          <w:sz w:val="23"/>
        </w:rPr>
        <w:t>«Приметы</w:t>
      </w:r>
      <w:r>
        <w:rPr>
          <w:spacing w:val="40"/>
          <w:sz w:val="23"/>
        </w:rPr>
        <w:t xml:space="preserve"> </w:t>
      </w:r>
      <w:r>
        <w:rPr>
          <w:sz w:val="23"/>
        </w:rPr>
        <w:t>весны»</w:t>
      </w:r>
      <w:r>
        <w:rPr>
          <w:spacing w:val="40"/>
          <w:sz w:val="23"/>
        </w:rPr>
        <w:t xml:space="preserve"> </w:t>
      </w:r>
      <w:r>
        <w:rPr>
          <w:sz w:val="23"/>
        </w:rPr>
        <w:t>и</w:t>
      </w:r>
      <w:r>
        <w:rPr>
          <w:spacing w:val="40"/>
          <w:sz w:val="23"/>
        </w:rPr>
        <w:t xml:space="preserve"> </w:t>
      </w:r>
      <w:r>
        <w:rPr>
          <w:sz w:val="23"/>
        </w:rPr>
        <w:t>т.п.);</w:t>
      </w:r>
    </w:p>
    <w:p w:rsidR="00156445" w:rsidRDefault="005A47D0">
      <w:pPr>
        <w:pStyle w:val="a5"/>
        <w:numPr>
          <w:ilvl w:val="0"/>
          <w:numId w:val="50"/>
        </w:numPr>
        <w:tabs>
          <w:tab w:val="left" w:pos="1967"/>
        </w:tabs>
        <w:spacing w:line="256" w:lineRule="auto"/>
        <w:ind w:right="1090" w:firstLine="706"/>
        <w:jc w:val="both"/>
        <w:rPr>
          <w:sz w:val="23"/>
        </w:rPr>
      </w:pPr>
      <w:r>
        <w:rPr>
          <w:sz w:val="23"/>
        </w:rPr>
        <w:t>выездные экскурсии</w:t>
      </w:r>
      <w:r>
        <w:rPr>
          <w:spacing w:val="40"/>
          <w:sz w:val="23"/>
        </w:rPr>
        <w:t xml:space="preserve"> </w:t>
      </w:r>
      <w:r>
        <w:rPr>
          <w:sz w:val="23"/>
        </w:rPr>
        <w:t>в музей, на предприятие; на представления</w:t>
      </w:r>
      <w:r>
        <w:rPr>
          <w:spacing w:val="40"/>
          <w:sz w:val="23"/>
        </w:rPr>
        <w:t xml:space="preserve"> </w:t>
      </w:r>
      <w:r>
        <w:rPr>
          <w:sz w:val="23"/>
        </w:rPr>
        <w:t>в</w:t>
      </w:r>
      <w:r>
        <w:rPr>
          <w:spacing w:val="40"/>
          <w:sz w:val="23"/>
        </w:rPr>
        <w:t xml:space="preserve"> </w:t>
      </w:r>
      <w:r>
        <w:rPr>
          <w:sz w:val="23"/>
        </w:rPr>
        <w:t>кинотеатрдрамтеатр, цирк;</w:t>
      </w:r>
    </w:p>
    <w:p w:rsidR="00156445" w:rsidRDefault="005A47D0">
      <w:pPr>
        <w:pStyle w:val="a5"/>
        <w:numPr>
          <w:ilvl w:val="0"/>
          <w:numId w:val="50"/>
        </w:numPr>
        <w:tabs>
          <w:tab w:val="left" w:pos="1967"/>
        </w:tabs>
        <w:spacing w:line="249" w:lineRule="auto"/>
        <w:ind w:right="1085" w:firstLine="706"/>
        <w:jc w:val="both"/>
        <w:rPr>
          <w:sz w:val="23"/>
        </w:rPr>
      </w:pPr>
      <w:r>
        <w:rPr>
          <w:sz w:val="23"/>
        </w:rPr>
        <w:t>туристические</w:t>
      </w:r>
      <w:r>
        <w:rPr>
          <w:spacing w:val="40"/>
          <w:sz w:val="23"/>
        </w:rPr>
        <w:t xml:space="preserve"> </w:t>
      </w:r>
      <w:r>
        <w:rPr>
          <w:sz w:val="23"/>
        </w:rPr>
        <w:t>многодневные</w:t>
      </w:r>
      <w:r>
        <w:rPr>
          <w:spacing w:val="40"/>
          <w:sz w:val="23"/>
        </w:rPr>
        <w:t xml:space="preserve">  </w:t>
      </w:r>
      <w:r>
        <w:rPr>
          <w:sz w:val="23"/>
        </w:rPr>
        <w:t>походы</w:t>
      </w:r>
      <w:r>
        <w:rPr>
          <w:spacing w:val="40"/>
          <w:sz w:val="23"/>
        </w:rPr>
        <w:t xml:space="preserve">  </w:t>
      </w:r>
      <w:r>
        <w:rPr>
          <w:sz w:val="23"/>
        </w:rPr>
        <w:t>с</w:t>
      </w:r>
      <w:r>
        <w:rPr>
          <w:spacing w:val="40"/>
          <w:sz w:val="23"/>
        </w:rPr>
        <w:t xml:space="preserve"> </w:t>
      </w:r>
      <w:r>
        <w:rPr>
          <w:sz w:val="23"/>
        </w:rPr>
        <w:t>обязательным</w:t>
      </w:r>
      <w:r>
        <w:rPr>
          <w:spacing w:val="40"/>
          <w:sz w:val="23"/>
        </w:rPr>
        <w:t xml:space="preserve"> </w:t>
      </w:r>
      <w:r>
        <w:rPr>
          <w:sz w:val="23"/>
        </w:rPr>
        <w:t>привлечением</w:t>
      </w:r>
      <w:r>
        <w:rPr>
          <w:spacing w:val="40"/>
          <w:sz w:val="23"/>
        </w:rPr>
        <w:t xml:space="preserve"> </w:t>
      </w:r>
      <w:r>
        <w:rPr>
          <w:sz w:val="23"/>
        </w:rPr>
        <w:t>школьников</w:t>
      </w:r>
      <w:r>
        <w:rPr>
          <w:spacing w:val="80"/>
          <w:sz w:val="23"/>
        </w:rPr>
        <w:t xml:space="preserve"> </w:t>
      </w:r>
      <w:r>
        <w:rPr>
          <w:sz w:val="23"/>
        </w:rPr>
        <w:t>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w:t>
      </w:r>
      <w:r>
        <w:rPr>
          <w:spacing w:val="40"/>
          <w:sz w:val="23"/>
        </w:rPr>
        <w:t xml:space="preserve"> </w:t>
      </w:r>
      <w:r>
        <w:rPr>
          <w:sz w:val="23"/>
        </w:rPr>
        <w:t>коллективному проведению</w:t>
      </w:r>
      <w:r>
        <w:rPr>
          <w:spacing w:val="40"/>
          <w:sz w:val="23"/>
        </w:rPr>
        <w:t xml:space="preserve"> </w:t>
      </w:r>
      <w:r>
        <w:rPr>
          <w:sz w:val="23"/>
        </w:rPr>
        <w:t>(распределение</w:t>
      </w:r>
      <w:r>
        <w:rPr>
          <w:spacing w:val="40"/>
          <w:sz w:val="23"/>
        </w:rPr>
        <w:t xml:space="preserve"> </w:t>
      </w:r>
      <w:r>
        <w:rPr>
          <w:sz w:val="23"/>
        </w:rPr>
        <w:t>среди</w:t>
      </w:r>
      <w:r>
        <w:rPr>
          <w:spacing w:val="40"/>
          <w:sz w:val="23"/>
        </w:rPr>
        <w:t xml:space="preserve"> </w:t>
      </w:r>
      <w:r>
        <w:rPr>
          <w:sz w:val="23"/>
        </w:rPr>
        <w:t>школьников</w:t>
      </w:r>
      <w:r>
        <w:rPr>
          <w:spacing w:val="40"/>
          <w:sz w:val="23"/>
        </w:rPr>
        <w:t xml:space="preserve"> </w:t>
      </w:r>
      <w:r>
        <w:rPr>
          <w:sz w:val="23"/>
        </w:rPr>
        <w:t>основных</w:t>
      </w:r>
      <w:r>
        <w:rPr>
          <w:spacing w:val="40"/>
          <w:sz w:val="23"/>
        </w:rPr>
        <w:t xml:space="preserve"> </w:t>
      </w:r>
      <w:r>
        <w:rPr>
          <w:sz w:val="23"/>
        </w:rPr>
        <w:t>видов работ</w:t>
      </w:r>
      <w:r>
        <w:rPr>
          <w:spacing w:val="40"/>
          <w:sz w:val="23"/>
        </w:rPr>
        <w:t xml:space="preserve"> </w:t>
      </w:r>
      <w:r>
        <w:rPr>
          <w:sz w:val="23"/>
        </w:rPr>
        <w:t>и</w:t>
      </w:r>
      <w:r>
        <w:rPr>
          <w:spacing w:val="40"/>
          <w:sz w:val="23"/>
        </w:rPr>
        <w:t xml:space="preserve"> </w:t>
      </w:r>
      <w:r>
        <w:rPr>
          <w:sz w:val="23"/>
        </w:rPr>
        <w:t>соответствующих</w:t>
      </w:r>
      <w:r>
        <w:rPr>
          <w:spacing w:val="40"/>
          <w:sz w:val="23"/>
        </w:rPr>
        <w:t xml:space="preserve"> </w:t>
      </w:r>
      <w:r>
        <w:rPr>
          <w:sz w:val="23"/>
        </w:rPr>
        <w:t>им</w:t>
      </w:r>
      <w:r>
        <w:rPr>
          <w:spacing w:val="40"/>
          <w:sz w:val="23"/>
        </w:rPr>
        <w:t xml:space="preserve"> </w:t>
      </w:r>
      <w:r>
        <w:rPr>
          <w:sz w:val="23"/>
        </w:rPr>
        <w:t>ответственных</w:t>
      </w:r>
      <w:r>
        <w:rPr>
          <w:spacing w:val="40"/>
          <w:sz w:val="23"/>
        </w:rPr>
        <w:t xml:space="preserve"> </w:t>
      </w:r>
      <w:r>
        <w:rPr>
          <w:sz w:val="23"/>
        </w:rPr>
        <w:t>должностей),</w:t>
      </w:r>
      <w:r>
        <w:rPr>
          <w:spacing w:val="40"/>
          <w:sz w:val="23"/>
        </w:rPr>
        <w:t xml:space="preserve"> </w:t>
      </w:r>
      <w:r>
        <w:rPr>
          <w:sz w:val="23"/>
        </w:rPr>
        <w:t>коллективному</w:t>
      </w:r>
      <w:r>
        <w:rPr>
          <w:spacing w:val="40"/>
          <w:sz w:val="23"/>
        </w:rPr>
        <w:t xml:space="preserve"> </w:t>
      </w:r>
      <w:r>
        <w:rPr>
          <w:sz w:val="23"/>
        </w:rPr>
        <w:t>анализу туристского путешествия, походы выходного дня;</w:t>
      </w:r>
    </w:p>
    <w:p w:rsidR="00156445" w:rsidRDefault="005A47D0">
      <w:pPr>
        <w:pStyle w:val="a5"/>
        <w:numPr>
          <w:ilvl w:val="0"/>
          <w:numId w:val="50"/>
        </w:numPr>
        <w:tabs>
          <w:tab w:val="left" w:pos="1967"/>
        </w:tabs>
        <w:spacing w:line="252" w:lineRule="auto"/>
        <w:ind w:right="1080" w:firstLine="706"/>
        <w:jc w:val="both"/>
        <w:rPr>
          <w:sz w:val="23"/>
        </w:rPr>
      </w:pPr>
      <w:r>
        <w:rPr>
          <w:sz w:val="23"/>
        </w:rPr>
        <w:t>турслёты, включающие в себя соревнования по технике пешеходного туризма, соревнования</w:t>
      </w:r>
      <w:r>
        <w:rPr>
          <w:spacing w:val="40"/>
          <w:sz w:val="23"/>
        </w:rPr>
        <w:t xml:space="preserve"> </w:t>
      </w:r>
      <w:r>
        <w:rPr>
          <w:sz w:val="23"/>
        </w:rPr>
        <w:t>по</w:t>
      </w:r>
      <w:r>
        <w:rPr>
          <w:spacing w:val="40"/>
          <w:sz w:val="23"/>
        </w:rPr>
        <w:t xml:space="preserve"> </w:t>
      </w:r>
      <w:r>
        <w:rPr>
          <w:sz w:val="23"/>
        </w:rPr>
        <w:t>спортивному</w:t>
      </w:r>
      <w:r>
        <w:rPr>
          <w:spacing w:val="40"/>
          <w:sz w:val="23"/>
        </w:rPr>
        <w:t xml:space="preserve"> </w:t>
      </w:r>
      <w:r>
        <w:rPr>
          <w:sz w:val="23"/>
        </w:rPr>
        <w:t>ориентированию,</w:t>
      </w:r>
      <w:r>
        <w:rPr>
          <w:spacing w:val="40"/>
          <w:sz w:val="23"/>
        </w:rPr>
        <w:t xml:space="preserve"> </w:t>
      </w:r>
      <w:r>
        <w:rPr>
          <w:sz w:val="23"/>
        </w:rPr>
        <w:t>комбинированную</w:t>
      </w:r>
      <w:r>
        <w:rPr>
          <w:spacing w:val="40"/>
          <w:sz w:val="23"/>
        </w:rPr>
        <w:t xml:space="preserve"> </w:t>
      </w:r>
      <w:r>
        <w:rPr>
          <w:sz w:val="23"/>
        </w:rPr>
        <w:t>эстафету,</w:t>
      </w:r>
      <w:r>
        <w:rPr>
          <w:spacing w:val="40"/>
          <w:sz w:val="23"/>
        </w:rPr>
        <w:t xml:space="preserve"> </w:t>
      </w:r>
      <w:r>
        <w:rPr>
          <w:sz w:val="23"/>
        </w:rPr>
        <w:t>выявление знаний о лекарственных растениях и</w:t>
      </w:r>
      <w:r>
        <w:rPr>
          <w:spacing w:val="40"/>
          <w:sz w:val="23"/>
        </w:rPr>
        <w:t xml:space="preserve"> </w:t>
      </w:r>
      <w:r>
        <w:rPr>
          <w:sz w:val="23"/>
        </w:rPr>
        <w:t>т.д.</w:t>
      </w:r>
    </w:p>
    <w:p w:rsidR="00156445" w:rsidRDefault="005A47D0">
      <w:pPr>
        <w:pStyle w:val="Heading2"/>
        <w:spacing w:line="264" w:lineRule="exact"/>
        <w:ind w:left="1762"/>
      </w:pPr>
      <w:bookmarkStart w:id="202" w:name="Модуль_«Школьные_и_социальные_медиа»"/>
      <w:bookmarkEnd w:id="202"/>
      <w:r>
        <w:t>Модуль</w:t>
      </w:r>
      <w:r>
        <w:rPr>
          <w:spacing w:val="18"/>
        </w:rPr>
        <w:t xml:space="preserve"> </w:t>
      </w:r>
      <w:r>
        <w:t>«Школьные</w:t>
      </w:r>
      <w:r>
        <w:rPr>
          <w:spacing w:val="27"/>
        </w:rPr>
        <w:t xml:space="preserve"> </w:t>
      </w:r>
      <w:r>
        <w:t>и</w:t>
      </w:r>
      <w:r>
        <w:rPr>
          <w:spacing w:val="26"/>
        </w:rPr>
        <w:t xml:space="preserve"> </w:t>
      </w:r>
      <w:r>
        <w:t>социальные</w:t>
      </w:r>
      <w:r>
        <w:rPr>
          <w:spacing w:val="38"/>
        </w:rPr>
        <w:t xml:space="preserve"> </w:t>
      </w:r>
      <w:r>
        <w:rPr>
          <w:spacing w:val="-2"/>
        </w:rPr>
        <w:t>медиа»</w:t>
      </w:r>
    </w:p>
    <w:p w:rsidR="00156445" w:rsidRDefault="005A47D0">
      <w:pPr>
        <w:pStyle w:val="a3"/>
        <w:spacing w:line="247" w:lineRule="auto"/>
        <w:ind w:left="1056" w:right="1074" w:firstLine="936"/>
      </w:pPr>
      <w:r>
        <w:t>Цель школьных медиа (совместно создаваемых школьниками и педагогами средств распространения</w:t>
      </w:r>
      <w:r>
        <w:rPr>
          <w:spacing w:val="40"/>
        </w:rPr>
        <w:t xml:space="preserve"> </w:t>
      </w:r>
      <w:r>
        <w:t>текстовой,</w:t>
      </w:r>
      <w:r>
        <w:rPr>
          <w:spacing w:val="40"/>
        </w:rPr>
        <w:t xml:space="preserve"> </w:t>
      </w:r>
      <w:r>
        <w:t>аудио и</w:t>
      </w:r>
      <w:r>
        <w:rPr>
          <w:spacing w:val="40"/>
        </w:rPr>
        <w:t xml:space="preserve"> </w:t>
      </w:r>
      <w:r>
        <w:t>видео</w:t>
      </w:r>
      <w:r>
        <w:rPr>
          <w:spacing w:val="40"/>
        </w:rPr>
        <w:t xml:space="preserve"> </w:t>
      </w:r>
      <w:r>
        <w:t>информации)</w:t>
      </w:r>
      <w:r>
        <w:rPr>
          <w:spacing w:val="40"/>
        </w:rPr>
        <w:t xml:space="preserve"> </w:t>
      </w:r>
      <w:r>
        <w:t>– развитие</w:t>
      </w:r>
      <w:r>
        <w:rPr>
          <w:spacing w:val="40"/>
        </w:rPr>
        <w:t xml:space="preserve"> </w:t>
      </w:r>
      <w:r>
        <w:t>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w:t>
      </w:r>
      <w:r>
        <w:rPr>
          <w:spacing w:val="80"/>
        </w:rPr>
        <w:t xml:space="preserve"> </w:t>
      </w:r>
      <w:r>
        <w:t>реализуется</w:t>
      </w:r>
      <w:r>
        <w:rPr>
          <w:spacing w:val="40"/>
        </w:rPr>
        <w:t xml:space="preserve"> </w:t>
      </w:r>
      <w:r>
        <w:t>в</w:t>
      </w:r>
      <w:r>
        <w:rPr>
          <w:spacing w:val="40"/>
        </w:rPr>
        <w:t xml:space="preserve"> </w:t>
      </w:r>
      <w:r>
        <w:t>рамках</w:t>
      </w:r>
      <w:r>
        <w:rPr>
          <w:spacing w:val="40"/>
        </w:rPr>
        <w:t xml:space="preserve"> </w:t>
      </w:r>
      <w:r>
        <w:t>следующих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деятельности:</w:t>
      </w:r>
    </w:p>
    <w:p w:rsidR="00156445" w:rsidRDefault="005A47D0">
      <w:pPr>
        <w:pStyle w:val="a5"/>
        <w:numPr>
          <w:ilvl w:val="0"/>
          <w:numId w:val="49"/>
        </w:numPr>
        <w:tabs>
          <w:tab w:val="left" w:pos="2216"/>
        </w:tabs>
        <w:spacing w:before="4" w:line="252" w:lineRule="auto"/>
        <w:ind w:right="1080" w:firstLine="763"/>
        <w:jc w:val="both"/>
        <w:rPr>
          <w:sz w:val="23"/>
        </w:rPr>
      </w:pPr>
      <w:r>
        <w:rPr>
          <w:sz w:val="23"/>
        </w:rPr>
        <w:t>школьная</w:t>
      </w:r>
      <w:r>
        <w:rPr>
          <w:spacing w:val="40"/>
          <w:sz w:val="23"/>
        </w:rPr>
        <w:t xml:space="preserve"> </w:t>
      </w:r>
      <w:r>
        <w:rPr>
          <w:sz w:val="23"/>
        </w:rPr>
        <w:t>социальная</w:t>
      </w:r>
      <w:r>
        <w:rPr>
          <w:spacing w:val="40"/>
          <w:sz w:val="23"/>
        </w:rPr>
        <w:t xml:space="preserve"> </w:t>
      </w:r>
      <w:r>
        <w:rPr>
          <w:sz w:val="23"/>
        </w:rPr>
        <w:t>группа-</w:t>
      </w:r>
      <w:r>
        <w:rPr>
          <w:spacing w:val="40"/>
          <w:sz w:val="23"/>
        </w:rPr>
        <w:t xml:space="preserve"> </w:t>
      </w:r>
      <w:r>
        <w:rPr>
          <w:sz w:val="23"/>
        </w:rPr>
        <w:t>разновозрастное</w:t>
      </w:r>
      <w:r>
        <w:rPr>
          <w:spacing w:val="40"/>
          <w:sz w:val="23"/>
        </w:rPr>
        <w:t xml:space="preserve"> </w:t>
      </w:r>
      <w:r>
        <w:rPr>
          <w:sz w:val="23"/>
        </w:rPr>
        <w:t>сообщество</w:t>
      </w:r>
      <w:r>
        <w:rPr>
          <w:spacing w:val="40"/>
          <w:sz w:val="23"/>
        </w:rPr>
        <w:t xml:space="preserve"> </w:t>
      </w:r>
      <w:r>
        <w:rPr>
          <w:sz w:val="23"/>
        </w:rPr>
        <w:t>школьников</w:t>
      </w:r>
      <w:r>
        <w:rPr>
          <w:spacing w:val="40"/>
          <w:sz w:val="23"/>
        </w:rPr>
        <w:t xml:space="preserve"> </w:t>
      </w:r>
      <w:r>
        <w:rPr>
          <w:sz w:val="23"/>
        </w:rPr>
        <w:t>и педагогов</w:t>
      </w:r>
      <w:r>
        <w:rPr>
          <w:spacing w:val="40"/>
          <w:sz w:val="23"/>
        </w:rPr>
        <w:t xml:space="preserve"> </w:t>
      </w:r>
      <w:r>
        <w:rPr>
          <w:sz w:val="23"/>
        </w:rPr>
        <w:t>и</w:t>
      </w:r>
      <w:r>
        <w:rPr>
          <w:spacing w:val="40"/>
          <w:sz w:val="23"/>
        </w:rPr>
        <w:t xml:space="preserve"> </w:t>
      </w:r>
      <w:r>
        <w:rPr>
          <w:sz w:val="23"/>
        </w:rPr>
        <w:t>интернет-сайт</w:t>
      </w:r>
      <w:r>
        <w:rPr>
          <w:spacing w:val="40"/>
          <w:sz w:val="23"/>
        </w:rPr>
        <w:t xml:space="preserve"> </w:t>
      </w:r>
      <w:r>
        <w:rPr>
          <w:sz w:val="23"/>
        </w:rPr>
        <w:t>школы</w:t>
      </w:r>
      <w:r>
        <w:rPr>
          <w:spacing w:val="40"/>
          <w:sz w:val="23"/>
        </w:rPr>
        <w:t xml:space="preserve"> </w:t>
      </w:r>
      <w:r>
        <w:rPr>
          <w:sz w:val="23"/>
        </w:rPr>
        <w:t>освещает</w:t>
      </w:r>
      <w:r>
        <w:rPr>
          <w:spacing w:val="80"/>
          <w:sz w:val="23"/>
        </w:rPr>
        <w:t xml:space="preserve"> </w:t>
      </w:r>
      <w:r>
        <w:rPr>
          <w:sz w:val="23"/>
        </w:rPr>
        <w:t>деятельность</w:t>
      </w:r>
      <w:r>
        <w:rPr>
          <w:spacing w:val="80"/>
          <w:sz w:val="23"/>
        </w:rPr>
        <w:t xml:space="preserve"> </w:t>
      </w:r>
      <w:r>
        <w:rPr>
          <w:sz w:val="23"/>
        </w:rPr>
        <w:t>отдельного</w:t>
      </w:r>
      <w:r>
        <w:rPr>
          <w:spacing w:val="40"/>
          <w:sz w:val="23"/>
        </w:rPr>
        <w:t xml:space="preserve">  </w:t>
      </w:r>
      <w:r>
        <w:rPr>
          <w:sz w:val="23"/>
        </w:rPr>
        <w:t>обучающегося, группы учеников, класса, педагогов в информационном пространстве, привлекает внимания общественности к школе, информационно продвигает ценности школы и организует виртуальную диалоговую площадку, на которой дети, учителя и родители могут открыто обсуждать значимые для школы вопросы;</w:t>
      </w:r>
    </w:p>
    <w:p w:rsidR="00156445" w:rsidRDefault="005A47D0">
      <w:pPr>
        <w:pStyle w:val="a5"/>
        <w:numPr>
          <w:ilvl w:val="0"/>
          <w:numId w:val="49"/>
        </w:numPr>
        <w:tabs>
          <w:tab w:val="left" w:pos="2154"/>
        </w:tabs>
        <w:spacing w:line="252" w:lineRule="auto"/>
        <w:ind w:right="1080" w:firstLine="763"/>
        <w:jc w:val="both"/>
        <w:rPr>
          <w:sz w:val="23"/>
        </w:rPr>
      </w:pPr>
      <w:r>
        <w:rPr>
          <w:sz w:val="23"/>
        </w:rPr>
        <w:t>виртуальная киностудия класса, в рамках которой создаются ролики, клипы, осуществляется монтаж познавательных, документальных, анимационных, художественных фильмов,</w:t>
      </w:r>
      <w:r>
        <w:rPr>
          <w:spacing w:val="40"/>
          <w:sz w:val="23"/>
        </w:rPr>
        <w:t xml:space="preserve"> </w:t>
      </w:r>
      <w:r>
        <w:rPr>
          <w:sz w:val="23"/>
        </w:rPr>
        <w:t>с</w:t>
      </w:r>
      <w:r>
        <w:rPr>
          <w:spacing w:val="40"/>
          <w:sz w:val="23"/>
        </w:rPr>
        <w:t xml:space="preserve"> </w:t>
      </w:r>
      <w:r>
        <w:rPr>
          <w:sz w:val="23"/>
        </w:rPr>
        <w:t>акцентом</w:t>
      </w:r>
      <w:r>
        <w:rPr>
          <w:spacing w:val="40"/>
          <w:sz w:val="23"/>
        </w:rPr>
        <w:t xml:space="preserve"> </w:t>
      </w:r>
      <w:r>
        <w:rPr>
          <w:sz w:val="23"/>
        </w:rPr>
        <w:t>на</w:t>
      </w:r>
      <w:r>
        <w:rPr>
          <w:spacing w:val="40"/>
          <w:sz w:val="23"/>
        </w:rPr>
        <w:t xml:space="preserve"> </w:t>
      </w:r>
      <w:r>
        <w:rPr>
          <w:sz w:val="23"/>
        </w:rPr>
        <w:t>этическое,</w:t>
      </w:r>
      <w:r>
        <w:rPr>
          <w:spacing w:val="40"/>
          <w:sz w:val="23"/>
        </w:rPr>
        <w:t xml:space="preserve"> </w:t>
      </w:r>
      <w:r>
        <w:rPr>
          <w:sz w:val="23"/>
        </w:rPr>
        <w:t>эстетическое,</w:t>
      </w:r>
      <w:r>
        <w:rPr>
          <w:spacing w:val="40"/>
          <w:sz w:val="23"/>
        </w:rPr>
        <w:t xml:space="preserve"> </w:t>
      </w:r>
      <w:r>
        <w:rPr>
          <w:sz w:val="23"/>
        </w:rPr>
        <w:t>патриотическое</w:t>
      </w:r>
      <w:r>
        <w:rPr>
          <w:spacing w:val="40"/>
          <w:sz w:val="23"/>
        </w:rPr>
        <w:t xml:space="preserve"> </w:t>
      </w:r>
      <w:r>
        <w:rPr>
          <w:sz w:val="23"/>
        </w:rPr>
        <w:t>просвещение</w:t>
      </w:r>
      <w:r>
        <w:rPr>
          <w:spacing w:val="40"/>
          <w:sz w:val="23"/>
        </w:rPr>
        <w:t xml:space="preserve"> </w:t>
      </w:r>
      <w:r>
        <w:rPr>
          <w:sz w:val="23"/>
        </w:rPr>
        <w:t>аудитории;</w:t>
      </w:r>
    </w:p>
    <w:p w:rsidR="00156445" w:rsidRDefault="005A47D0">
      <w:pPr>
        <w:pStyle w:val="a5"/>
        <w:numPr>
          <w:ilvl w:val="0"/>
          <w:numId w:val="49"/>
        </w:numPr>
        <w:tabs>
          <w:tab w:val="left" w:pos="2020"/>
        </w:tabs>
        <w:spacing w:before="7" w:line="262" w:lineRule="exact"/>
        <w:ind w:left="2020" w:hanging="258"/>
        <w:jc w:val="both"/>
        <w:rPr>
          <w:sz w:val="23"/>
        </w:rPr>
      </w:pPr>
      <w:r>
        <w:rPr>
          <w:sz w:val="23"/>
        </w:rPr>
        <w:t>школьная</w:t>
      </w:r>
      <w:r>
        <w:rPr>
          <w:spacing w:val="25"/>
          <w:sz w:val="23"/>
        </w:rPr>
        <w:t xml:space="preserve"> </w:t>
      </w:r>
      <w:r>
        <w:rPr>
          <w:sz w:val="23"/>
        </w:rPr>
        <w:t>газета</w:t>
      </w:r>
      <w:r w:rsidR="00AF28B2">
        <w:rPr>
          <w:spacing w:val="37"/>
          <w:sz w:val="23"/>
        </w:rPr>
        <w:t xml:space="preserve"> «Переменка»</w:t>
      </w:r>
    </w:p>
    <w:p w:rsidR="00156445" w:rsidRDefault="005A47D0">
      <w:pPr>
        <w:pStyle w:val="a5"/>
        <w:numPr>
          <w:ilvl w:val="0"/>
          <w:numId w:val="49"/>
        </w:numPr>
        <w:tabs>
          <w:tab w:val="left" w:pos="2020"/>
        </w:tabs>
        <w:spacing w:line="262" w:lineRule="exact"/>
        <w:ind w:left="2020" w:hanging="258"/>
        <w:jc w:val="both"/>
        <w:rPr>
          <w:sz w:val="23"/>
        </w:rPr>
      </w:pPr>
      <w:r>
        <w:rPr>
          <w:sz w:val="23"/>
        </w:rPr>
        <w:t>участие</w:t>
      </w:r>
      <w:r>
        <w:rPr>
          <w:spacing w:val="32"/>
          <w:sz w:val="23"/>
        </w:rPr>
        <w:t xml:space="preserve"> </w:t>
      </w:r>
      <w:r>
        <w:rPr>
          <w:sz w:val="23"/>
        </w:rPr>
        <w:t>школьников</w:t>
      </w:r>
      <w:r>
        <w:rPr>
          <w:spacing w:val="31"/>
          <w:sz w:val="23"/>
        </w:rPr>
        <w:t xml:space="preserve"> </w:t>
      </w:r>
      <w:r>
        <w:rPr>
          <w:sz w:val="23"/>
        </w:rPr>
        <w:t>в</w:t>
      </w:r>
      <w:r>
        <w:rPr>
          <w:spacing w:val="29"/>
          <w:sz w:val="23"/>
        </w:rPr>
        <w:t xml:space="preserve"> </w:t>
      </w:r>
      <w:r>
        <w:rPr>
          <w:sz w:val="23"/>
        </w:rPr>
        <w:t>конкурсах</w:t>
      </w:r>
      <w:r>
        <w:rPr>
          <w:spacing w:val="30"/>
          <w:sz w:val="23"/>
        </w:rPr>
        <w:t xml:space="preserve"> </w:t>
      </w:r>
      <w:r>
        <w:rPr>
          <w:sz w:val="23"/>
        </w:rPr>
        <w:t>школьных</w:t>
      </w:r>
      <w:r>
        <w:rPr>
          <w:spacing w:val="21"/>
          <w:sz w:val="23"/>
        </w:rPr>
        <w:t xml:space="preserve"> </w:t>
      </w:r>
      <w:r>
        <w:rPr>
          <w:spacing w:val="-2"/>
          <w:sz w:val="23"/>
        </w:rPr>
        <w:t>медиа.</w:t>
      </w:r>
    </w:p>
    <w:p w:rsidR="00156445" w:rsidRDefault="005A47D0">
      <w:pPr>
        <w:pStyle w:val="Heading2"/>
        <w:numPr>
          <w:ilvl w:val="2"/>
          <w:numId w:val="66"/>
        </w:numPr>
        <w:tabs>
          <w:tab w:val="left" w:pos="1597"/>
          <w:tab w:val="left" w:pos="1762"/>
        </w:tabs>
        <w:spacing w:before="2" w:line="252" w:lineRule="auto"/>
        <w:ind w:left="1762" w:right="7284" w:hanging="707"/>
        <w:jc w:val="both"/>
      </w:pPr>
      <w:bookmarkStart w:id="203" w:name="Модуль_«Музейное_дело»."/>
      <w:bookmarkStart w:id="204" w:name="2.3.4_Организационный_раздел_Кадровое_об"/>
      <w:bookmarkEnd w:id="203"/>
      <w:bookmarkEnd w:id="204"/>
      <w:r>
        <w:rPr>
          <w:spacing w:val="-2"/>
          <w:w w:val="105"/>
        </w:rPr>
        <w:t>Организационный</w:t>
      </w:r>
      <w:r>
        <w:rPr>
          <w:spacing w:val="-14"/>
          <w:w w:val="105"/>
        </w:rPr>
        <w:t xml:space="preserve"> </w:t>
      </w:r>
      <w:r>
        <w:rPr>
          <w:spacing w:val="-2"/>
          <w:w w:val="105"/>
        </w:rPr>
        <w:t xml:space="preserve">раздел </w:t>
      </w:r>
      <w:r>
        <w:rPr>
          <w:w w:val="105"/>
        </w:rPr>
        <w:t>Кадровое обеспечение</w:t>
      </w:r>
    </w:p>
    <w:p w:rsidR="00156445" w:rsidRDefault="005A47D0">
      <w:pPr>
        <w:pStyle w:val="a3"/>
        <w:spacing w:line="249" w:lineRule="auto"/>
        <w:ind w:left="1056" w:right="1080"/>
      </w:pPr>
      <w:r>
        <w:t>Воспитательный процесс обучающихся школы осуществляют администрация школы, классные руко</w:t>
      </w:r>
      <w:r w:rsidR="00AF28B2">
        <w:t>водители, педагоги-предметники</w:t>
      </w:r>
      <w:r>
        <w:t>, старший вожатый.</w:t>
      </w:r>
    </w:p>
    <w:p w:rsidR="00156445" w:rsidRDefault="005A47D0">
      <w:pPr>
        <w:pStyle w:val="Heading2"/>
        <w:ind w:left="1820"/>
      </w:pPr>
      <w:bookmarkStart w:id="205" w:name="Нормативно-методическое_обеспечение"/>
      <w:bookmarkEnd w:id="205"/>
      <w:r>
        <w:t>Нормативно-методическое</w:t>
      </w:r>
      <w:r>
        <w:rPr>
          <w:spacing w:val="74"/>
        </w:rPr>
        <w:t xml:space="preserve"> </w:t>
      </w:r>
      <w:r>
        <w:rPr>
          <w:spacing w:val="-2"/>
        </w:rPr>
        <w:t>обеспечение</w:t>
      </w:r>
    </w:p>
    <w:p w:rsidR="00156445" w:rsidRDefault="005A47D0">
      <w:pPr>
        <w:pStyle w:val="a3"/>
        <w:ind w:left="1762" w:firstLine="0"/>
      </w:pPr>
      <w:r>
        <w:t>Нормативно-методическое</w:t>
      </w:r>
      <w:r>
        <w:rPr>
          <w:spacing w:val="51"/>
        </w:rPr>
        <w:t xml:space="preserve"> </w:t>
      </w:r>
      <w:r>
        <w:t>обеспечение</w:t>
      </w:r>
      <w:r>
        <w:rPr>
          <w:spacing w:val="36"/>
        </w:rPr>
        <w:t xml:space="preserve"> </w:t>
      </w:r>
      <w:r>
        <w:t>воспитательной</w:t>
      </w:r>
      <w:r>
        <w:rPr>
          <w:spacing w:val="66"/>
        </w:rPr>
        <w:t xml:space="preserve"> </w:t>
      </w:r>
      <w:r>
        <w:rPr>
          <w:spacing w:val="-2"/>
        </w:rPr>
        <w:t>деятельности:</w:t>
      </w:r>
    </w:p>
    <w:p w:rsidR="00156445" w:rsidRDefault="005A47D0">
      <w:pPr>
        <w:pStyle w:val="a3"/>
        <w:spacing w:before="9" w:line="247" w:lineRule="auto"/>
        <w:ind w:left="1056" w:right="1099"/>
      </w:pPr>
      <w:r>
        <w:t xml:space="preserve">-должностные инструкции педагогических работников по вопросам воспитательной </w:t>
      </w:r>
      <w:r>
        <w:rPr>
          <w:spacing w:val="-2"/>
        </w:rPr>
        <w:t>деятельности,</w:t>
      </w:r>
    </w:p>
    <w:p w:rsidR="00156445" w:rsidRDefault="005A47D0">
      <w:pPr>
        <w:pStyle w:val="a3"/>
        <w:spacing w:line="252" w:lineRule="auto"/>
        <w:ind w:left="1056" w:right="1071"/>
      </w:pPr>
      <w:r>
        <w:t>-сотрудничеству с социальными партнерами, нормативному, методическому обеспечению воспитательной деятельности.</w:t>
      </w:r>
    </w:p>
    <w:p w:rsidR="00FD5BA9" w:rsidRDefault="00FD5BA9">
      <w:pPr>
        <w:pStyle w:val="a3"/>
        <w:spacing w:line="252" w:lineRule="auto"/>
        <w:ind w:left="1056" w:right="1071"/>
      </w:pPr>
    </w:p>
    <w:p w:rsidR="00156445" w:rsidRDefault="005A47D0">
      <w:pPr>
        <w:pStyle w:val="Heading2"/>
        <w:spacing w:before="8" w:line="247" w:lineRule="auto"/>
        <w:ind w:left="1056" w:right="1076" w:firstLine="706"/>
      </w:pPr>
      <w:bookmarkStart w:id="206" w:name="Требования_к_условиям_работы_с_детьми_с_"/>
      <w:bookmarkEnd w:id="206"/>
      <w:r>
        <w:rPr>
          <w:w w:val="105"/>
        </w:rPr>
        <w:t xml:space="preserve">Требования к условиям работы с детьми с особыми образовательными </w:t>
      </w:r>
      <w:r>
        <w:rPr>
          <w:spacing w:val="-2"/>
          <w:w w:val="105"/>
        </w:rPr>
        <w:t>потребностями</w:t>
      </w:r>
    </w:p>
    <w:p w:rsidR="00156445" w:rsidRDefault="005A47D0">
      <w:pPr>
        <w:pStyle w:val="a3"/>
        <w:spacing w:line="247" w:lineRule="auto"/>
        <w:ind w:left="1056" w:right="1073"/>
      </w:pPr>
      <w:r>
        <w:t>Необходимо создавать особые условия воспитания для категорий обучающихся, имеющих</w:t>
      </w:r>
      <w:r>
        <w:rPr>
          <w:spacing w:val="80"/>
        </w:rPr>
        <w:t xml:space="preserve"> </w:t>
      </w:r>
      <w:r>
        <w:t>особые</w:t>
      </w:r>
      <w:r>
        <w:rPr>
          <w:spacing w:val="40"/>
        </w:rPr>
        <w:t xml:space="preserve"> </w:t>
      </w:r>
      <w:r>
        <w:t>образовательные</w:t>
      </w:r>
      <w:r>
        <w:rPr>
          <w:spacing w:val="40"/>
        </w:rPr>
        <w:t xml:space="preserve"> </w:t>
      </w:r>
      <w:r>
        <w:t>потребности:</w:t>
      </w:r>
      <w:r>
        <w:rPr>
          <w:spacing w:val="40"/>
        </w:rPr>
        <w:t xml:space="preserve"> </w:t>
      </w:r>
      <w:r>
        <w:t>дети</w:t>
      </w:r>
      <w:r>
        <w:rPr>
          <w:spacing w:val="40"/>
        </w:rPr>
        <w:t xml:space="preserve"> </w:t>
      </w:r>
      <w:r>
        <w:t>с</w:t>
      </w:r>
      <w:r>
        <w:rPr>
          <w:spacing w:val="40"/>
        </w:rPr>
        <w:t xml:space="preserve"> </w:t>
      </w:r>
      <w:r>
        <w:t>инвалидностью,</w:t>
      </w:r>
      <w:r>
        <w:rPr>
          <w:spacing w:val="40"/>
        </w:rPr>
        <w:t xml:space="preserve"> </w:t>
      </w:r>
      <w:r>
        <w:t>с</w:t>
      </w:r>
      <w:r>
        <w:rPr>
          <w:spacing w:val="40"/>
        </w:rPr>
        <w:t xml:space="preserve"> </w:t>
      </w:r>
      <w:r>
        <w:t>ОВЗ,</w:t>
      </w:r>
      <w:r>
        <w:rPr>
          <w:spacing w:val="40"/>
        </w:rPr>
        <w:t xml:space="preserve"> </w:t>
      </w:r>
      <w:r>
        <w:t>из</w:t>
      </w:r>
      <w:r>
        <w:rPr>
          <w:spacing w:val="40"/>
        </w:rPr>
        <w:t xml:space="preserve"> </w:t>
      </w:r>
      <w:r>
        <w:t>социально</w:t>
      </w:r>
      <w:r>
        <w:rPr>
          <w:spacing w:val="40"/>
        </w:rPr>
        <w:t xml:space="preserve"> </w:t>
      </w:r>
      <w:r>
        <w:t>уязвимых</w:t>
      </w:r>
      <w:r>
        <w:rPr>
          <w:spacing w:val="40"/>
        </w:rPr>
        <w:t xml:space="preserve"> </w:t>
      </w:r>
      <w:r>
        <w:t>групп</w:t>
      </w:r>
      <w:r>
        <w:rPr>
          <w:spacing w:val="40"/>
        </w:rPr>
        <w:t xml:space="preserve"> </w:t>
      </w:r>
      <w:r>
        <w:t>(например,</w:t>
      </w:r>
      <w:r>
        <w:rPr>
          <w:spacing w:val="40"/>
        </w:rPr>
        <w:t xml:space="preserve"> </w:t>
      </w:r>
      <w:r>
        <w:t>воспитанники</w:t>
      </w:r>
      <w:r>
        <w:rPr>
          <w:spacing w:val="40"/>
        </w:rPr>
        <w:t xml:space="preserve"> </w:t>
      </w:r>
      <w:r>
        <w:t>детских</w:t>
      </w:r>
      <w:r>
        <w:rPr>
          <w:spacing w:val="40"/>
        </w:rPr>
        <w:t xml:space="preserve"> </w:t>
      </w:r>
      <w:r>
        <w:t>домов,</w:t>
      </w:r>
      <w:r>
        <w:rPr>
          <w:spacing w:val="40"/>
        </w:rPr>
        <w:t xml:space="preserve"> </w:t>
      </w:r>
      <w:r>
        <w:t>дети</w:t>
      </w:r>
      <w:r>
        <w:rPr>
          <w:spacing w:val="40"/>
        </w:rPr>
        <w:t xml:space="preserve"> </w:t>
      </w:r>
      <w:r>
        <w:t>из</w:t>
      </w:r>
      <w:r>
        <w:rPr>
          <w:spacing w:val="40"/>
        </w:rPr>
        <w:t xml:space="preserve"> </w:t>
      </w:r>
      <w:r>
        <w:t>семей мигрантов,</w:t>
      </w:r>
      <w:r>
        <w:rPr>
          <w:spacing w:val="40"/>
        </w:rPr>
        <w:t xml:space="preserve"> </w:t>
      </w:r>
      <w:r>
        <w:t>дети-билингвы</w:t>
      </w:r>
      <w:r>
        <w:rPr>
          <w:spacing w:val="40"/>
        </w:rPr>
        <w:t xml:space="preserve"> </w:t>
      </w:r>
      <w:r>
        <w:t>и</w:t>
      </w:r>
      <w:r>
        <w:rPr>
          <w:spacing w:val="40"/>
        </w:rPr>
        <w:t xml:space="preserve"> </w:t>
      </w:r>
      <w:r>
        <w:t>др.),</w:t>
      </w:r>
      <w:r>
        <w:rPr>
          <w:spacing w:val="40"/>
        </w:rPr>
        <w:t xml:space="preserve"> </w:t>
      </w:r>
      <w:r>
        <w:t>одарённые</w:t>
      </w:r>
      <w:r>
        <w:rPr>
          <w:spacing w:val="38"/>
        </w:rPr>
        <w:t xml:space="preserve"> </w:t>
      </w:r>
      <w:r>
        <w:t>дети,</w:t>
      </w:r>
      <w:r>
        <w:rPr>
          <w:spacing w:val="40"/>
        </w:rPr>
        <w:t xml:space="preserve"> </w:t>
      </w:r>
      <w:r>
        <w:t>дети</w:t>
      </w:r>
      <w:r>
        <w:rPr>
          <w:spacing w:val="40"/>
        </w:rPr>
        <w:t xml:space="preserve"> </w:t>
      </w:r>
      <w:r>
        <w:t>с</w:t>
      </w:r>
      <w:r>
        <w:rPr>
          <w:spacing w:val="40"/>
        </w:rPr>
        <w:t xml:space="preserve"> </w:t>
      </w:r>
      <w:r>
        <w:t>отклоняющимся</w:t>
      </w:r>
      <w:r>
        <w:rPr>
          <w:spacing w:val="40"/>
        </w:rPr>
        <w:t xml:space="preserve"> </w:t>
      </w:r>
      <w:r>
        <w:t>поведением.</w:t>
      </w:r>
    </w:p>
    <w:p w:rsidR="00156445" w:rsidRDefault="005A47D0">
      <w:pPr>
        <w:pStyle w:val="a3"/>
        <w:spacing w:before="8" w:line="244" w:lineRule="auto"/>
        <w:ind w:left="1056" w:right="1094"/>
      </w:pPr>
      <w:r>
        <w:t>Особыми задачами воспитания обучающихся с особыми образовательными потребностями являются:</w:t>
      </w:r>
    </w:p>
    <w:p w:rsidR="00156445" w:rsidRDefault="005A47D0">
      <w:pPr>
        <w:pStyle w:val="a5"/>
        <w:numPr>
          <w:ilvl w:val="0"/>
          <w:numId w:val="48"/>
        </w:numPr>
        <w:tabs>
          <w:tab w:val="left" w:pos="2535"/>
        </w:tabs>
        <w:spacing w:before="8" w:line="247" w:lineRule="auto"/>
        <w:ind w:right="1077" w:firstLine="706"/>
        <w:rPr>
          <w:sz w:val="23"/>
        </w:rPr>
      </w:pPr>
      <w:r>
        <w:rPr>
          <w:sz w:val="23"/>
        </w:rPr>
        <w:t>налаживание эмоционально-положительного взаимодействия детей с окружающими</w:t>
      </w:r>
      <w:r>
        <w:rPr>
          <w:spacing w:val="40"/>
          <w:sz w:val="23"/>
        </w:rPr>
        <w:t xml:space="preserve"> </w:t>
      </w:r>
      <w:r>
        <w:rPr>
          <w:sz w:val="23"/>
        </w:rPr>
        <w:t>для</w:t>
      </w:r>
      <w:r>
        <w:rPr>
          <w:spacing w:val="40"/>
          <w:sz w:val="23"/>
        </w:rPr>
        <w:t xml:space="preserve"> </w:t>
      </w:r>
      <w:r>
        <w:rPr>
          <w:sz w:val="23"/>
        </w:rPr>
        <w:t>их</w:t>
      </w:r>
      <w:r>
        <w:rPr>
          <w:spacing w:val="40"/>
          <w:sz w:val="23"/>
        </w:rPr>
        <w:t xml:space="preserve"> </w:t>
      </w:r>
      <w:r>
        <w:rPr>
          <w:sz w:val="23"/>
        </w:rPr>
        <w:t>успешной</w:t>
      </w:r>
      <w:r>
        <w:rPr>
          <w:spacing w:val="40"/>
          <w:sz w:val="23"/>
        </w:rPr>
        <w:t xml:space="preserve"> </w:t>
      </w:r>
      <w:r>
        <w:rPr>
          <w:sz w:val="23"/>
        </w:rPr>
        <w:t>социальной</w:t>
      </w:r>
      <w:r>
        <w:rPr>
          <w:spacing w:val="40"/>
          <w:sz w:val="23"/>
        </w:rPr>
        <w:t xml:space="preserve"> </w:t>
      </w:r>
      <w:r>
        <w:rPr>
          <w:sz w:val="23"/>
        </w:rPr>
        <w:t>адаптации</w:t>
      </w:r>
      <w:r>
        <w:rPr>
          <w:spacing w:val="40"/>
          <w:sz w:val="23"/>
        </w:rPr>
        <w:t xml:space="preserve"> </w:t>
      </w:r>
      <w:r>
        <w:rPr>
          <w:sz w:val="23"/>
        </w:rPr>
        <w:t>и</w:t>
      </w:r>
      <w:r>
        <w:rPr>
          <w:spacing w:val="40"/>
          <w:sz w:val="23"/>
        </w:rPr>
        <w:t xml:space="preserve"> </w:t>
      </w:r>
      <w:r>
        <w:rPr>
          <w:sz w:val="23"/>
        </w:rPr>
        <w:t>интеграции</w:t>
      </w:r>
      <w:r>
        <w:rPr>
          <w:spacing w:val="40"/>
          <w:sz w:val="23"/>
        </w:rPr>
        <w:t xml:space="preserve"> </w:t>
      </w:r>
      <w:r>
        <w:rPr>
          <w:sz w:val="23"/>
        </w:rPr>
        <w:t>в</w:t>
      </w:r>
      <w:r>
        <w:rPr>
          <w:spacing w:val="40"/>
          <w:sz w:val="23"/>
        </w:rPr>
        <w:t xml:space="preserve"> </w:t>
      </w:r>
      <w:r>
        <w:rPr>
          <w:sz w:val="23"/>
        </w:rPr>
        <w:t>школе;</w:t>
      </w:r>
    </w:p>
    <w:p w:rsidR="00156445" w:rsidRDefault="005A47D0">
      <w:pPr>
        <w:pStyle w:val="a5"/>
        <w:numPr>
          <w:ilvl w:val="0"/>
          <w:numId w:val="48"/>
        </w:numPr>
        <w:tabs>
          <w:tab w:val="left" w:pos="2535"/>
        </w:tabs>
        <w:spacing w:before="7" w:line="252" w:lineRule="auto"/>
        <w:ind w:right="1066" w:firstLine="706"/>
        <w:rPr>
          <w:sz w:val="23"/>
        </w:rPr>
      </w:pPr>
      <w:r>
        <w:rPr>
          <w:sz w:val="23"/>
        </w:rPr>
        <w:t>формирование</w:t>
      </w:r>
      <w:r>
        <w:rPr>
          <w:spacing w:val="40"/>
          <w:sz w:val="23"/>
        </w:rPr>
        <w:t xml:space="preserve"> </w:t>
      </w:r>
      <w:r>
        <w:rPr>
          <w:sz w:val="23"/>
        </w:rPr>
        <w:t>доброжелательного</w:t>
      </w:r>
      <w:r>
        <w:rPr>
          <w:spacing w:val="40"/>
          <w:sz w:val="23"/>
        </w:rPr>
        <w:t xml:space="preserve"> </w:t>
      </w:r>
      <w:r>
        <w:rPr>
          <w:sz w:val="23"/>
        </w:rPr>
        <w:t>отношения</w:t>
      </w:r>
      <w:r>
        <w:rPr>
          <w:spacing w:val="40"/>
          <w:sz w:val="23"/>
        </w:rPr>
        <w:t xml:space="preserve"> </w:t>
      </w:r>
      <w:r>
        <w:rPr>
          <w:sz w:val="23"/>
        </w:rPr>
        <w:t>к</w:t>
      </w:r>
      <w:r>
        <w:rPr>
          <w:spacing w:val="40"/>
          <w:sz w:val="23"/>
        </w:rPr>
        <w:t xml:space="preserve"> </w:t>
      </w:r>
      <w:r>
        <w:rPr>
          <w:sz w:val="23"/>
        </w:rPr>
        <w:t>детям</w:t>
      </w:r>
      <w:r>
        <w:rPr>
          <w:spacing w:val="40"/>
          <w:sz w:val="23"/>
        </w:rPr>
        <w:t xml:space="preserve"> </w:t>
      </w:r>
      <w:r>
        <w:rPr>
          <w:sz w:val="23"/>
        </w:rPr>
        <w:t>и</w:t>
      </w:r>
      <w:r>
        <w:rPr>
          <w:spacing w:val="40"/>
          <w:sz w:val="23"/>
        </w:rPr>
        <w:t xml:space="preserve"> </w:t>
      </w:r>
      <w:r>
        <w:rPr>
          <w:sz w:val="23"/>
        </w:rPr>
        <w:t>их</w:t>
      </w:r>
      <w:r>
        <w:rPr>
          <w:spacing w:val="40"/>
          <w:sz w:val="23"/>
        </w:rPr>
        <w:t xml:space="preserve"> </w:t>
      </w:r>
      <w:r>
        <w:rPr>
          <w:sz w:val="23"/>
        </w:rPr>
        <w:t>семьям</w:t>
      </w:r>
      <w:r>
        <w:rPr>
          <w:spacing w:val="40"/>
          <w:sz w:val="23"/>
        </w:rPr>
        <w:t xml:space="preserve"> </w:t>
      </w:r>
      <w:r>
        <w:rPr>
          <w:sz w:val="23"/>
        </w:rPr>
        <w:t>со</w:t>
      </w:r>
      <w:r>
        <w:rPr>
          <w:spacing w:val="80"/>
          <w:sz w:val="23"/>
        </w:rPr>
        <w:t xml:space="preserve"> </w:t>
      </w:r>
      <w:r>
        <w:rPr>
          <w:sz w:val="23"/>
        </w:rPr>
        <w:t>стороны</w:t>
      </w:r>
      <w:r>
        <w:rPr>
          <w:spacing w:val="40"/>
          <w:sz w:val="23"/>
        </w:rPr>
        <w:t xml:space="preserve"> </w:t>
      </w:r>
      <w:r>
        <w:rPr>
          <w:sz w:val="23"/>
        </w:rPr>
        <w:t>всех</w:t>
      </w:r>
      <w:r>
        <w:rPr>
          <w:spacing w:val="40"/>
          <w:sz w:val="23"/>
        </w:rPr>
        <w:t xml:space="preserve"> </w:t>
      </w:r>
      <w:r>
        <w:rPr>
          <w:sz w:val="23"/>
        </w:rPr>
        <w:t>участников</w:t>
      </w:r>
      <w:r>
        <w:rPr>
          <w:spacing w:val="40"/>
          <w:sz w:val="23"/>
        </w:rPr>
        <w:t xml:space="preserve"> </w:t>
      </w:r>
      <w:r>
        <w:rPr>
          <w:sz w:val="23"/>
        </w:rPr>
        <w:t>образовательных</w:t>
      </w:r>
      <w:r>
        <w:rPr>
          <w:spacing w:val="40"/>
          <w:sz w:val="23"/>
        </w:rPr>
        <w:t xml:space="preserve"> </w:t>
      </w:r>
      <w:r>
        <w:rPr>
          <w:sz w:val="23"/>
        </w:rPr>
        <w:t>отношений;</w:t>
      </w:r>
    </w:p>
    <w:p w:rsidR="00156445" w:rsidRDefault="005A47D0">
      <w:pPr>
        <w:pStyle w:val="a5"/>
        <w:numPr>
          <w:ilvl w:val="0"/>
          <w:numId w:val="48"/>
        </w:numPr>
        <w:tabs>
          <w:tab w:val="left" w:pos="2535"/>
        </w:tabs>
        <w:spacing w:before="2" w:line="247" w:lineRule="auto"/>
        <w:ind w:right="1072" w:firstLine="706"/>
        <w:rPr>
          <w:sz w:val="23"/>
        </w:rPr>
      </w:pPr>
      <w:r>
        <w:rPr>
          <w:sz w:val="23"/>
        </w:rPr>
        <w:t>построение воспитательной деятельности с учётом индивидуальных особенностей</w:t>
      </w:r>
      <w:r>
        <w:rPr>
          <w:spacing w:val="40"/>
          <w:sz w:val="23"/>
        </w:rPr>
        <w:t xml:space="preserve"> </w:t>
      </w:r>
      <w:r>
        <w:rPr>
          <w:sz w:val="23"/>
        </w:rPr>
        <w:t>и</w:t>
      </w:r>
      <w:r>
        <w:rPr>
          <w:spacing w:val="40"/>
          <w:sz w:val="23"/>
        </w:rPr>
        <w:t xml:space="preserve"> </w:t>
      </w:r>
      <w:r>
        <w:rPr>
          <w:sz w:val="23"/>
        </w:rPr>
        <w:t>возможностей</w:t>
      </w:r>
      <w:r>
        <w:rPr>
          <w:spacing w:val="40"/>
          <w:sz w:val="23"/>
        </w:rPr>
        <w:t xml:space="preserve"> </w:t>
      </w:r>
      <w:r>
        <w:rPr>
          <w:sz w:val="23"/>
        </w:rPr>
        <w:t>каждого</w:t>
      </w:r>
      <w:r>
        <w:rPr>
          <w:spacing w:val="40"/>
          <w:sz w:val="23"/>
        </w:rPr>
        <w:t xml:space="preserve"> </w:t>
      </w:r>
      <w:r>
        <w:rPr>
          <w:sz w:val="23"/>
        </w:rPr>
        <w:t>обучающегося;</w:t>
      </w:r>
    </w:p>
    <w:p w:rsidR="00156445" w:rsidRDefault="005A47D0">
      <w:pPr>
        <w:pStyle w:val="a5"/>
        <w:numPr>
          <w:ilvl w:val="0"/>
          <w:numId w:val="48"/>
        </w:numPr>
        <w:tabs>
          <w:tab w:val="left" w:pos="2535"/>
        </w:tabs>
        <w:spacing w:line="256" w:lineRule="auto"/>
        <w:ind w:right="1072" w:firstLine="706"/>
        <w:rPr>
          <w:sz w:val="23"/>
        </w:rPr>
      </w:pPr>
      <w:r>
        <w:rPr>
          <w:sz w:val="23"/>
        </w:rPr>
        <w:t>обеспечение психолого-педагогической поддержки семей обучающихся, содействие</w:t>
      </w:r>
      <w:r>
        <w:rPr>
          <w:spacing w:val="80"/>
          <w:sz w:val="23"/>
        </w:rPr>
        <w:t xml:space="preserve"> </w:t>
      </w:r>
      <w:r>
        <w:rPr>
          <w:sz w:val="23"/>
        </w:rPr>
        <w:t>повышению</w:t>
      </w:r>
      <w:r>
        <w:rPr>
          <w:spacing w:val="80"/>
          <w:w w:val="150"/>
          <w:sz w:val="23"/>
        </w:rPr>
        <w:t xml:space="preserve"> </w:t>
      </w:r>
      <w:r>
        <w:rPr>
          <w:sz w:val="23"/>
        </w:rPr>
        <w:t>уровня</w:t>
      </w:r>
      <w:r>
        <w:rPr>
          <w:spacing w:val="80"/>
          <w:sz w:val="23"/>
        </w:rPr>
        <w:t xml:space="preserve"> </w:t>
      </w:r>
      <w:r>
        <w:rPr>
          <w:sz w:val="23"/>
        </w:rPr>
        <w:t>их</w:t>
      </w:r>
      <w:r>
        <w:rPr>
          <w:spacing w:val="80"/>
          <w:sz w:val="23"/>
        </w:rPr>
        <w:t xml:space="preserve"> </w:t>
      </w:r>
      <w:r>
        <w:rPr>
          <w:sz w:val="23"/>
        </w:rPr>
        <w:t>педагогической,</w:t>
      </w:r>
      <w:r>
        <w:rPr>
          <w:spacing w:val="80"/>
          <w:sz w:val="23"/>
        </w:rPr>
        <w:t xml:space="preserve"> </w:t>
      </w:r>
      <w:r>
        <w:rPr>
          <w:sz w:val="23"/>
        </w:rPr>
        <w:t>психологической,</w:t>
      </w:r>
      <w:r>
        <w:rPr>
          <w:spacing w:val="80"/>
          <w:sz w:val="23"/>
        </w:rPr>
        <w:t xml:space="preserve"> </w:t>
      </w:r>
      <w:r>
        <w:rPr>
          <w:sz w:val="23"/>
        </w:rPr>
        <w:t>медико-социальной</w:t>
      </w:r>
    </w:p>
    <w:p w:rsidR="00156445" w:rsidRDefault="00156445">
      <w:pPr>
        <w:spacing w:line="256" w:lineRule="auto"/>
        <w:jc w:val="both"/>
        <w:rPr>
          <w:sz w:val="23"/>
        </w:rPr>
        <w:sectPr w:rsidR="00156445">
          <w:pgSz w:w="11910" w:h="16850"/>
          <w:pgMar w:top="1380" w:right="220" w:bottom="280" w:left="0" w:header="1179" w:footer="0" w:gutter="0"/>
          <w:cols w:space="720"/>
        </w:sectPr>
      </w:pPr>
    </w:p>
    <w:p w:rsidR="00156445" w:rsidRDefault="005A47D0">
      <w:pPr>
        <w:pStyle w:val="a3"/>
        <w:spacing w:before="224"/>
        <w:ind w:left="1056" w:firstLine="0"/>
        <w:jc w:val="left"/>
      </w:pPr>
      <w:r>
        <w:rPr>
          <w:spacing w:val="-2"/>
        </w:rPr>
        <w:t>компетентности.</w:t>
      </w:r>
    </w:p>
    <w:p w:rsidR="00156445" w:rsidRDefault="005A47D0">
      <w:pPr>
        <w:pStyle w:val="a3"/>
        <w:spacing w:before="14" w:line="247" w:lineRule="auto"/>
        <w:ind w:left="1056" w:right="1093"/>
      </w:pPr>
      <w:r>
        <w:t>При организации воспитания детей с особыми образовательными потребностями необходимо ориентироваться на:</w:t>
      </w:r>
    </w:p>
    <w:p w:rsidR="00156445" w:rsidRDefault="005A47D0">
      <w:pPr>
        <w:pStyle w:val="a5"/>
        <w:numPr>
          <w:ilvl w:val="0"/>
          <w:numId w:val="47"/>
        </w:numPr>
        <w:tabs>
          <w:tab w:val="left" w:pos="1958"/>
        </w:tabs>
        <w:spacing w:before="3" w:line="252" w:lineRule="auto"/>
        <w:ind w:right="1086" w:firstLine="706"/>
        <w:rPr>
          <w:sz w:val="23"/>
        </w:rPr>
      </w:pPr>
      <w:r>
        <w:rPr>
          <w:sz w:val="23"/>
        </w:rPr>
        <w:t>на формирование личности ребенка с особыми образовательными потребностями с использованием</w:t>
      </w:r>
      <w:r>
        <w:rPr>
          <w:spacing w:val="40"/>
          <w:sz w:val="23"/>
        </w:rPr>
        <w:t xml:space="preserve"> </w:t>
      </w:r>
      <w:r>
        <w:rPr>
          <w:sz w:val="23"/>
        </w:rPr>
        <w:t>адекватных</w:t>
      </w:r>
      <w:r>
        <w:rPr>
          <w:spacing w:val="40"/>
          <w:sz w:val="23"/>
        </w:rPr>
        <w:t xml:space="preserve"> </w:t>
      </w:r>
      <w:r>
        <w:rPr>
          <w:sz w:val="23"/>
        </w:rPr>
        <w:t>возрасту</w:t>
      </w:r>
      <w:r>
        <w:rPr>
          <w:spacing w:val="40"/>
          <w:sz w:val="23"/>
        </w:rPr>
        <w:t xml:space="preserve"> </w:t>
      </w:r>
      <w:r>
        <w:rPr>
          <w:sz w:val="23"/>
        </w:rPr>
        <w:t>и</w:t>
      </w:r>
      <w:r>
        <w:rPr>
          <w:spacing w:val="40"/>
          <w:sz w:val="23"/>
        </w:rPr>
        <w:t xml:space="preserve"> </w:t>
      </w:r>
      <w:r>
        <w:rPr>
          <w:sz w:val="23"/>
        </w:rPr>
        <w:t>физическому</w:t>
      </w:r>
      <w:r>
        <w:rPr>
          <w:spacing w:val="40"/>
          <w:sz w:val="23"/>
        </w:rPr>
        <w:t xml:space="preserve"> </w:t>
      </w:r>
      <w:r>
        <w:rPr>
          <w:sz w:val="23"/>
        </w:rPr>
        <w:t>и</w:t>
      </w:r>
      <w:r>
        <w:rPr>
          <w:spacing w:val="40"/>
          <w:sz w:val="23"/>
        </w:rPr>
        <w:t xml:space="preserve"> </w:t>
      </w:r>
      <w:r>
        <w:rPr>
          <w:sz w:val="23"/>
        </w:rPr>
        <w:t>(или)</w:t>
      </w:r>
      <w:r>
        <w:rPr>
          <w:spacing w:val="40"/>
          <w:sz w:val="23"/>
        </w:rPr>
        <w:t xml:space="preserve"> </w:t>
      </w:r>
      <w:r>
        <w:rPr>
          <w:sz w:val="23"/>
        </w:rPr>
        <w:t>психическому</w:t>
      </w:r>
      <w:r>
        <w:rPr>
          <w:spacing w:val="40"/>
          <w:sz w:val="23"/>
        </w:rPr>
        <w:t xml:space="preserve"> </w:t>
      </w:r>
      <w:r>
        <w:rPr>
          <w:sz w:val="23"/>
        </w:rPr>
        <w:t>состоянию методов воспитания;</w:t>
      </w:r>
    </w:p>
    <w:p w:rsidR="00156445" w:rsidRDefault="005A47D0">
      <w:pPr>
        <w:pStyle w:val="a5"/>
        <w:numPr>
          <w:ilvl w:val="0"/>
          <w:numId w:val="47"/>
        </w:numPr>
        <w:tabs>
          <w:tab w:val="left" w:pos="2001"/>
        </w:tabs>
        <w:spacing w:before="2" w:line="249" w:lineRule="auto"/>
        <w:ind w:right="1088" w:firstLine="706"/>
        <w:rPr>
          <w:sz w:val="23"/>
        </w:rPr>
      </w:pPr>
      <w:r>
        <w:rPr>
          <w:sz w:val="23"/>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w:t>
      </w:r>
      <w:r>
        <w:rPr>
          <w:spacing w:val="40"/>
          <w:sz w:val="23"/>
        </w:rPr>
        <w:t xml:space="preserve"> </w:t>
      </w:r>
      <w:r>
        <w:rPr>
          <w:sz w:val="23"/>
        </w:rPr>
        <w:t>средств,</w:t>
      </w:r>
      <w:r>
        <w:rPr>
          <w:spacing w:val="40"/>
          <w:sz w:val="23"/>
        </w:rPr>
        <w:t xml:space="preserve"> </w:t>
      </w:r>
      <w:r>
        <w:rPr>
          <w:sz w:val="23"/>
        </w:rPr>
        <w:t>и</w:t>
      </w:r>
      <w:r>
        <w:rPr>
          <w:spacing w:val="40"/>
          <w:sz w:val="23"/>
        </w:rPr>
        <w:t xml:space="preserve"> </w:t>
      </w:r>
      <w:r>
        <w:rPr>
          <w:sz w:val="23"/>
        </w:rPr>
        <w:t>педагогических</w:t>
      </w:r>
      <w:r>
        <w:rPr>
          <w:spacing w:val="40"/>
          <w:sz w:val="23"/>
        </w:rPr>
        <w:t xml:space="preserve"> </w:t>
      </w:r>
      <w:r>
        <w:rPr>
          <w:sz w:val="23"/>
        </w:rPr>
        <w:t>приемов,</w:t>
      </w:r>
      <w:r>
        <w:rPr>
          <w:spacing w:val="40"/>
          <w:sz w:val="23"/>
        </w:rPr>
        <w:t xml:space="preserve"> </w:t>
      </w:r>
      <w:r>
        <w:rPr>
          <w:sz w:val="23"/>
        </w:rPr>
        <w:t>организацией</w:t>
      </w:r>
      <w:r>
        <w:rPr>
          <w:spacing w:val="40"/>
          <w:sz w:val="23"/>
        </w:rPr>
        <w:t xml:space="preserve"> </w:t>
      </w:r>
      <w:r>
        <w:rPr>
          <w:sz w:val="23"/>
        </w:rPr>
        <w:t>совместных</w:t>
      </w:r>
      <w:r>
        <w:rPr>
          <w:spacing w:val="40"/>
          <w:sz w:val="23"/>
        </w:rPr>
        <w:t xml:space="preserve"> </w:t>
      </w:r>
      <w:r>
        <w:rPr>
          <w:sz w:val="23"/>
        </w:rPr>
        <w:t>форм</w:t>
      </w:r>
      <w:r>
        <w:rPr>
          <w:spacing w:val="40"/>
          <w:sz w:val="23"/>
        </w:rPr>
        <w:t xml:space="preserve"> </w:t>
      </w:r>
      <w:r>
        <w:rPr>
          <w:sz w:val="23"/>
        </w:rPr>
        <w:t>работы</w:t>
      </w:r>
      <w:r>
        <w:rPr>
          <w:spacing w:val="40"/>
          <w:sz w:val="23"/>
        </w:rPr>
        <w:t xml:space="preserve"> </w:t>
      </w:r>
      <w:r>
        <w:rPr>
          <w:sz w:val="23"/>
        </w:rPr>
        <w:t>воспитателей,</w:t>
      </w:r>
      <w:r>
        <w:rPr>
          <w:spacing w:val="40"/>
          <w:sz w:val="23"/>
        </w:rPr>
        <w:t xml:space="preserve"> </w:t>
      </w:r>
      <w:r>
        <w:rPr>
          <w:sz w:val="23"/>
        </w:rPr>
        <w:t>педагогов-психологов,</w:t>
      </w:r>
      <w:r>
        <w:rPr>
          <w:spacing w:val="40"/>
          <w:sz w:val="23"/>
        </w:rPr>
        <w:t xml:space="preserve"> </w:t>
      </w:r>
      <w:r>
        <w:rPr>
          <w:sz w:val="23"/>
        </w:rPr>
        <w:t>учителей-логопедов,</w:t>
      </w:r>
      <w:r>
        <w:rPr>
          <w:spacing w:val="40"/>
          <w:sz w:val="23"/>
        </w:rPr>
        <w:t xml:space="preserve"> </w:t>
      </w:r>
      <w:r>
        <w:rPr>
          <w:sz w:val="23"/>
        </w:rPr>
        <w:t>учителей-дефектологов;</w:t>
      </w:r>
    </w:p>
    <w:p w:rsidR="00156445" w:rsidRDefault="005A47D0">
      <w:pPr>
        <w:pStyle w:val="a5"/>
        <w:numPr>
          <w:ilvl w:val="0"/>
          <w:numId w:val="47"/>
        </w:numPr>
        <w:tabs>
          <w:tab w:val="left" w:pos="2073"/>
        </w:tabs>
        <w:spacing w:before="4" w:line="244" w:lineRule="auto"/>
        <w:ind w:right="1092" w:firstLine="706"/>
        <w:rPr>
          <w:sz w:val="23"/>
        </w:rPr>
      </w:pPr>
      <w:r>
        <w:rPr>
          <w:sz w:val="23"/>
        </w:rPr>
        <w:t xml:space="preserve">на личностно-ориентированный подход в организации всех видов детской </w:t>
      </w:r>
      <w:r>
        <w:rPr>
          <w:spacing w:val="-2"/>
          <w:sz w:val="23"/>
        </w:rPr>
        <w:t>деятельности.</w:t>
      </w:r>
    </w:p>
    <w:p w:rsidR="00156445" w:rsidRDefault="005A47D0">
      <w:pPr>
        <w:pStyle w:val="Heading2"/>
        <w:numPr>
          <w:ilvl w:val="3"/>
          <w:numId w:val="66"/>
        </w:numPr>
        <w:tabs>
          <w:tab w:val="left" w:pos="1780"/>
        </w:tabs>
        <w:spacing w:before="18" w:line="252" w:lineRule="auto"/>
        <w:ind w:right="1088" w:firstLine="0"/>
        <w:jc w:val="both"/>
      </w:pPr>
      <w:bookmarkStart w:id="207" w:name="2.3.4.1_Система_поощрения_социальной_усп"/>
      <w:bookmarkEnd w:id="207"/>
      <w:r>
        <w:t>Система поощрения социальной успешности и проявлений активной жизненной позиции обучающихся</w:t>
      </w:r>
    </w:p>
    <w:p w:rsidR="00156445" w:rsidRDefault="005A47D0">
      <w:pPr>
        <w:pStyle w:val="a3"/>
        <w:spacing w:before="1" w:line="252" w:lineRule="auto"/>
        <w:ind w:left="1056" w:right="1076"/>
      </w:pPr>
      <w:r>
        <w:t>Система поощрения проявлений активной</w:t>
      </w:r>
      <w:r>
        <w:rPr>
          <w:spacing w:val="40"/>
        </w:rPr>
        <w:t xml:space="preserve"> </w:t>
      </w:r>
      <w:r>
        <w:t>жизненной позиции и социальной</w:t>
      </w:r>
      <w:r>
        <w:rPr>
          <w:spacing w:val="80"/>
        </w:rPr>
        <w:t xml:space="preserve"> </w:t>
      </w:r>
      <w:r>
        <w:t>успешности</w:t>
      </w:r>
      <w:r>
        <w:rPr>
          <w:spacing w:val="40"/>
        </w:rPr>
        <w:t xml:space="preserve"> </w:t>
      </w:r>
      <w:r>
        <w:t>обучающихся</w:t>
      </w:r>
      <w:r>
        <w:rPr>
          <w:spacing w:val="40"/>
        </w:rPr>
        <w:t xml:space="preserve"> </w:t>
      </w:r>
      <w:r>
        <w:t>призвана</w:t>
      </w:r>
      <w:r>
        <w:rPr>
          <w:spacing w:val="40"/>
        </w:rPr>
        <w:t xml:space="preserve"> </w:t>
      </w:r>
      <w:r>
        <w:t>способствовать</w:t>
      </w:r>
      <w:r>
        <w:rPr>
          <w:spacing w:val="40"/>
        </w:rPr>
        <w:t xml:space="preserve"> </w:t>
      </w:r>
      <w:r>
        <w:t>формированию</w:t>
      </w:r>
      <w:r>
        <w:rPr>
          <w:spacing w:val="40"/>
        </w:rPr>
        <w:t xml:space="preserve"> </w:t>
      </w:r>
      <w:r>
        <w:t>у</w:t>
      </w:r>
      <w:r>
        <w:rPr>
          <w:spacing w:val="40"/>
        </w:rPr>
        <w:t xml:space="preserve"> </w:t>
      </w:r>
      <w:r>
        <w:t>обучающихся ориентации</w:t>
      </w:r>
      <w:r>
        <w:rPr>
          <w:spacing w:val="68"/>
        </w:rPr>
        <w:t xml:space="preserve"> </w:t>
      </w:r>
      <w:r>
        <w:t>на</w:t>
      </w:r>
      <w:r>
        <w:rPr>
          <w:spacing w:val="40"/>
        </w:rPr>
        <w:t xml:space="preserve"> </w:t>
      </w:r>
      <w:r>
        <w:t>активную</w:t>
      </w:r>
      <w:r>
        <w:rPr>
          <w:spacing w:val="67"/>
        </w:rPr>
        <w:t xml:space="preserve"> </w:t>
      </w:r>
      <w:r>
        <w:t>жизненную</w:t>
      </w:r>
      <w:r>
        <w:rPr>
          <w:spacing w:val="67"/>
        </w:rPr>
        <w:t xml:space="preserve"> </w:t>
      </w:r>
      <w:r>
        <w:t>позицию,</w:t>
      </w:r>
      <w:r>
        <w:rPr>
          <w:spacing w:val="65"/>
        </w:rPr>
        <w:t xml:space="preserve"> </w:t>
      </w:r>
      <w:r>
        <w:t>инициативность,</w:t>
      </w:r>
      <w:r>
        <w:rPr>
          <w:spacing w:val="65"/>
        </w:rPr>
        <w:t xml:space="preserve"> </w:t>
      </w:r>
      <w:r>
        <w:t>максимально</w:t>
      </w:r>
      <w:r>
        <w:rPr>
          <w:spacing w:val="40"/>
        </w:rPr>
        <w:t xml:space="preserve"> </w:t>
      </w:r>
      <w:r>
        <w:t>вовлекать</w:t>
      </w:r>
      <w:r>
        <w:rPr>
          <w:spacing w:val="67"/>
        </w:rPr>
        <w:t xml:space="preserve"> </w:t>
      </w:r>
      <w:r>
        <w:t>их в</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воспитательных</w:t>
      </w:r>
      <w:r>
        <w:rPr>
          <w:spacing w:val="40"/>
        </w:rPr>
        <w:t xml:space="preserve"> </w:t>
      </w:r>
      <w:r>
        <w:t>целях.</w:t>
      </w:r>
      <w:r>
        <w:rPr>
          <w:spacing w:val="40"/>
        </w:rPr>
        <w:t xml:space="preserve"> </w:t>
      </w:r>
      <w:r>
        <w:t>Система</w:t>
      </w:r>
      <w:r>
        <w:rPr>
          <w:spacing w:val="40"/>
        </w:rPr>
        <w:t xml:space="preserve"> </w:t>
      </w:r>
      <w:r>
        <w:t>проявлений</w:t>
      </w:r>
      <w:r>
        <w:rPr>
          <w:spacing w:val="40"/>
        </w:rPr>
        <w:t xml:space="preserve"> </w:t>
      </w:r>
      <w:r>
        <w:t>активной жизненной позиции и поощрения социальной успешности обучающихся строится на</w:t>
      </w:r>
      <w:r>
        <w:rPr>
          <w:spacing w:val="80"/>
        </w:rPr>
        <w:t xml:space="preserve"> </w:t>
      </w:r>
      <w:r>
        <w:rPr>
          <w:spacing w:val="-2"/>
        </w:rPr>
        <w:t>принципах:</w:t>
      </w:r>
    </w:p>
    <w:p w:rsidR="00156445" w:rsidRDefault="005A47D0">
      <w:pPr>
        <w:pStyle w:val="a5"/>
        <w:numPr>
          <w:ilvl w:val="4"/>
          <w:numId w:val="66"/>
        </w:numPr>
        <w:tabs>
          <w:tab w:val="left" w:pos="2477"/>
        </w:tabs>
        <w:spacing w:line="249" w:lineRule="auto"/>
        <w:ind w:right="1099" w:firstLine="706"/>
        <w:rPr>
          <w:sz w:val="23"/>
        </w:rPr>
      </w:pPr>
      <w:r>
        <w:rPr>
          <w:sz w:val="23"/>
        </w:rPr>
        <w:t>публичности, открытости поощрений (информирование всех обучающихся о награждении, проведение награждений</w:t>
      </w:r>
      <w:r>
        <w:rPr>
          <w:spacing w:val="40"/>
          <w:sz w:val="23"/>
        </w:rPr>
        <w:t xml:space="preserve"> </w:t>
      </w:r>
      <w:r>
        <w:rPr>
          <w:sz w:val="23"/>
        </w:rPr>
        <w:t>в</w:t>
      </w:r>
      <w:r>
        <w:rPr>
          <w:spacing w:val="40"/>
          <w:sz w:val="23"/>
        </w:rPr>
        <w:t xml:space="preserve"> </w:t>
      </w:r>
      <w:r>
        <w:rPr>
          <w:sz w:val="23"/>
        </w:rPr>
        <w:t>присутствии</w:t>
      </w:r>
      <w:r>
        <w:rPr>
          <w:spacing w:val="40"/>
          <w:sz w:val="23"/>
        </w:rPr>
        <w:t xml:space="preserve"> </w:t>
      </w:r>
      <w:r>
        <w:rPr>
          <w:sz w:val="23"/>
        </w:rPr>
        <w:t>значительного</w:t>
      </w:r>
      <w:r>
        <w:rPr>
          <w:spacing w:val="40"/>
          <w:sz w:val="23"/>
        </w:rPr>
        <w:t xml:space="preserve"> </w:t>
      </w:r>
      <w:r>
        <w:rPr>
          <w:sz w:val="23"/>
        </w:rPr>
        <w:t>числа</w:t>
      </w:r>
      <w:r>
        <w:rPr>
          <w:spacing w:val="40"/>
          <w:sz w:val="23"/>
        </w:rPr>
        <w:t xml:space="preserve"> </w:t>
      </w:r>
      <w:r>
        <w:rPr>
          <w:sz w:val="23"/>
        </w:rPr>
        <w:t>обучающихся);</w:t>
      </w:r>
    </w:p>
    <w:p w:rsidR="00156445" w:rsidRDefault="005A47D0">
      <w:pPr>
        <w:pStyle w:val="a5"/>
        <w:numPr>
          <w:ilvl w:val="4"/>
          <w:numId w:val="66"/>
        </w:numPr>
        <w:tabs>
          <w:tab w:val="left" w:pos="2477"/>
        </w:tabs>
        <w:spacing w:line="249" w:lineRule="auto"/>
        <w:ind w:right="1082" w:firstLine="706"/>
        <w:rPr>
          <w:sz w:val="23"/>
        </w:rPr>
      </w:pPr>
      <w:r>
        <w:rPr>
          <w:sz w:val="23"/>
        </w:rPr>
        <w:t>соответствия</w:t>
      </w:r>
      <w:r>
        <w:rPr>
          <w:spacing w:val="40"/>
          <w:sz w:val="23"/>
        </w:rPr>
        <w:t xml:space="preserve"> </w:t>
      </w:r>
      <w:r>
        <w:rPr>
          <w:sz w:val="23"/>
        </w:rPr>
        <w:t>артефактов</w:t>
      </w:r>
      <w:r>
        <w:rPr>
          <w:spacing w:val="40"/>
          <w:sz w:val="23"/>
        </w:rPr>
        <w:t xml:space="preserve"> </w:t>
      </w:r>
      <w:r>
        <w:rPr>
          <w:sz w:val="23"/>
        </w:rPr>
        <w:t>и</w:t>
      </w:r>
      <w:r>
        <w:rPr>
          <w:spacing w:val="40"/>
          <w:sz w:val="23"/>
        </w:rPr>
        <w:t xml:space="preserve"> </w:t>
      </w:r>
      <w:r>
        <w:rPr>
          <w:sz w:val="23"/>
        </w:rPr>
        <w:t>процедур</w:t>
      </w:r>
      <w:r>
        <w:rPr>
          <w:spacing w:val="40"/>
          <w:sz w:val="23"/>
        </w:rPr>
        <w:t xml:space="preserve"> </w:t>
      </w:r>
      <w:r>
        <w:rPr>
          <w:sz w:val="23"/>
        </w:rPr>
        <w:t>награждения</w:t>
      </w:r>
      <w:r>
        <w:rPr>
          <w:spacing w:val="40"/>
          <w:sz w:val="23"/>
        </w:rPr>
        <w:t xml:space="preserve"> </w:t>
      </w:r>
      <w:r>
        <w:rPr>
          <w:sz w:val="23"/>
        </w:rPr>
        <w:t>укладу</w:t>
      </w:r>
      <w:r>
        <w:rPr>
          <w:spacing w:val="40"/>
          <w:sz w:val="23"/>
        </w:rPr>
        <w:t xml:space="preserve"> </w:t>
      </w:r>
      <w:r>
        <w:rPr>
          <w:sz w:val="23"/>
        </w:rPr>
        <w:t>жизни</w:t>
      </w:r>
      <w:r>
        <w:rPr>
          <w:spacing w:val="40"/>
          <w:sz w:val="23"/>
        </w:rPr>
        <w:t xml:space="preserve"> </w:t>
      </w:r>
      <w:r>
        <w:rPr>
          <w:sz w:val="23"/>
        </w:rPr>
        <w:t>школы, качеству</w:t>
      </w:r>
      <w:r>
        <w:rPr>
          <w:spacing w:val="40"/>
          <w:sz w:val="23"/>
        </w:rPr>
        <w:t xml:space="preserve"> </w:t>
      </w:r>
      <w:r>
        <w:rPr>
          <w:sz w:val="23"/>
        </w:rPr>
        <w:t>воспитывающей</w:t>
      </w:r>
      <w:r>
        <w:rPr>
          <w:spacing w:val="40"/>
          <w:sz w:val="23"/>
        </w:rPr>
        <w:t xml:space="preserve"> </w:t>
      </w:r>
      <w:r>
        <w:rPr>
          <w:sz w:val="23"/>
        </w:rPr>
        <w:t>среды,</w:t>
      </w:r>
      <w:r>
        <w:rPr>
          <w:spacing w:val="40"/>
          <w:sz w:val="23"/>
        </w:rPr>
        <w:t xml:space="preserve"> </w:t>
      </w:r>
      <w:r>
        <w:rPr>
          <w:sz w:val="23"/>
        </w:rPr>
        <w:t>специфической</w:t>
      </w:r>
      <w:r>
        <w:rPr>
          <w:spacing w:val="40"/>
          <w:sz w:val="23"/>
        </w:rPr>
        <w:t xml:space="preserve"> </w:t>
      </w:r>
      <w:r>
        <w:rPr>
          <w:sz w:val="23"/>
        </w:rPr>
        <w:t>символике, выработанной и</w:t>
      </w:r>
      <w:r>
        <w:rPr>
          <w:spacing w:val="40"/>
          <w:sz w:val="23"/>
        </w:rPr>
        <w:t xml:space="preserve"> </w:t>
      </w:r>
      <w:r>
        <w:rPr>
          <w:sz w:val="23"/>
        </w:rPr>
        <w:t>существующей</w:t>
      </w:r>
      <w:r>
        <w:rPr>
          <w:spacing w:val="80"/>
          <w:sz w:val="23"/>
        </w:rPr>
        <w:t xml:space="preserve"> </w:t>
      </w:r>
      <w:r>
        <w:rPr>
          <w:sz w:val="23"/>
        </w:rPr>
        <w:t>в укладе школы;</w:t>
      </w:r>
    </w:p>
    <w:p w:rsidR="00156445" w:rsidRDefault="005A47D0">
      <w:pPr>
        <w:pStyle w:val="a5"/>
        <w:numPr>
          <w:ilvl w:val="4"/>
          <w:numId w:val="66"/>
        </w:numPr>
        <w:tabs>
          <w:tab w:val="left" w:pos="2477"/>
        </w:tabs>
        <w:spacing w:line="247" w:lineRule="auto"/>
        <w:ind w:right="1077" w:firstLine="706"/>
        <w:rPr>
          <w:sz w:val="23"/>
        </w:rPr>
      </w:pPr>
      <w:r>
        <w:rPr>
          <w:sz w:val="23"/>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w:t>
      </w:r>
      <w:r>
        <w:rPr>
          <w:spacing w:val="40"/>
          <w:sz w:val="23"/>
        </w:rPr>
        <w:t xml:space="preserve"> </w:t>
      </w:r>
      <w:r>
        <w:rPr>
          <w:sz w:val="23"/>
        </w:rPr>
        <w:t>при</w:t>
      </w:r>
      <w:r>
        <w:rPr>
          <w:spacing w:val="40"/>
          <w:sz w:val="23"/>
        </w:rPr>
        <w:t xml:space="preserve"> </w:t>
      </w:r>
      <w:r>
        <w:rPr>
          <w:sz w:val="23"/>
        </w:rPr>
        <w:t>выдвижении</w:t>
      </w:r>
      <w:r>
        <w:rPr>
          <w:spacing w:val="40"/>
          <w:sz w:val="23"/>
        </w:rPr>
        <w:t xml:space="preserve"> </w:t>
      </w:r>
      <w:r>
        <w:rPr>
          <w:sz w:val="23"/>
        </w:rPr>
        <w:t>кандидатур);</w:t>
      </w:r>
    </w:p>
    <w:p w:rsidR="00156445" w:rsidRDefault="005A47D0">
      <w:pPr>
        <w:pStyle w:val="a5"/>
        <w:numPr>
          <w:ilvl w:val="4"/>
          <w:numId w:val="66"/>
        </w:numPr>
        <w:tabs>
          <w:tab w:val="left" w:pos="2477"/>
        </w:tabs>
        <w:spacing w:line="247" w:lineRule="auto"/>
        <w:ind w:right="1090" w:firstLine="706"/>
        <w:rPr>
          <w:sz w:val="23"/>
        </w:rPr>
      </w:pPr>
      <w:r>
        <w:rPr>
          <w:sz w:val="23"/>
        </w:rPr>
        <w:t>регулировании</w:t>
      </w:r>
      <w:r>
        <w:rPr>
          <w:spacing w:val="40"/>
          <w:sz w:val="23"/>
        </w:rPr>
        <w:t xml:space="preserve"> </w:t>
      </w:r>
      <w:r>
        <w:rPr>
          <w:sz w:val="23"/>
        </w:rPr>
        <w:t>частоты</w:t>
      </w:r>
      <w:r>
        <w:rPr>
          <w:spacing w:val="40"/>
          <w:sz w:val="23"/>
        </w:rPr>
        <w:t xml:space="preserve"> </w:t>
      </w:r>
      <w:r>
        <w:rPr>
          <w:sz w:val="23"/>
        </w:rPr>
        <w:t>награждений</w:t>
      </w:r>
      <w:r>
        <w:rPr>
          <w:spacing w:val="40"/>
          <w:sz w:val="23"/>
        </w:rPr>
        <w:t xml:space="preserve"> </w:t>
      </w:r>
      <w:r>
        <w:rPr>
          <w:sz w:val="23"/>
        </w:rPr>
        <w:t>(недопущение</w:t>
      </w:r>
      <w:r>
        <w:rPr>
          <w:spacing w:val="40"/>
          <w:sz w:val="23"/>
        </w:rPr>
        <w:t xml:space="preserve"> </w:t>
      </w:r>
      <w:r>
        <w:rPr>
          <w:sz w:val="23"/>
        </w:rPr>
        <w:t>избыточности</w:t>
      </w:r>
      <w:r>
        <w:rPr>
          <w:spacing w:val="40"/>
          <w:sz w:val="23"/>
        </w:rPr>
        <w:t xml:space="preserve"> </w:t>
      </w:r>
      <w:r>
        <w:rPr>
          <w:sz w:val="23"/>
        </w:rPr>
        <w:t>в поощрениях,</w:t>
      </w:r>
      <w:r>
        <w:rPr>
          <w:spacing w:val="40"/>
          <w:sz w:val="23"/>
        </w:rPr>
        <w:t xml:space="preserve"> </w:t>
      </w:r>
      <w:r>
        <w:rPr>
          <w:sz w:val="23"/>
        </w:rPr>
        <w:t>чрезмерно большие</w:t>
      </w:r>
      <w:r>
        <w:rPr>
          <w:spacing w:val="40"/>
          <w:sz w:val="23"/>
        </w:rPr>
        <w:t xml:space="preserve"> </w:t>
      </w:r>
      <w:r>
        <w:rPr>
          <w:sz w:val="23"/>
        </w:rPr>
        <w:t>группы</w:t>
      </w:r>
      <w:r>
        <w:rPr>
          <w:spacing w:val="40"/>
          <w:sz w:val="23"/>
        </w:rPr>
        <w:t xml:space="preserve"> </w:t>
      </w:r>
      <w:r>
        <w:rPr>
          <w:sz w:val="23"/>
        </w:rPr>
        <w:t>поощряемых</w:t>
      </w:r>
      <w:r>
        <w:rPr>
          <w:spacing w:val="40"/>
          <w:sz w:val="23"/>
        </w:rPr>
        <w:t xml:space="preserve"> </w:t>
      </w:r>
      <w:r>
        <w:rPr>
          <w:sz w:val="23"/>
        </w:rPr>
        <w:t>и</w:t>
      </w:r>
      <w:r>
        <w:rPr>
          <w:spacing w:val="40"/>
          <w:sz w:val="23"/>
        </w:rPr>
        <w:t xml:space="preserve"> </w:t>
      </w:r>
      <w:r>
        <w:rPr>
          <w:sz w:val="23"/>
        </w:rPr>
        <w:t>т.</w:t>
      </w:r>
      <w:r>
        <w:rPr>
          <w:spacing w:val="40"/>
          <w:sz w:val="23"/>
        </w:rPr>
        <w:t xml:space="preserve"> </w:t>
      </w:r>
      <w:r>
        <w:rPr>
          <w:sz w:val="23"/>
        </w:rPr>
        <w:t>п.);</w:t>
      </w:r>
    </w:p>
    <w:p w:rsidR="00156445" w:rsidRDefault="005A47D0">
      <w:pPr>
        <w:pStyle w:val="a5"/>
        <w:numPr>
          <w:ilvl w:val="4"/>
          <w:numId w:val="66"/>
        </w:numPr>
        <w:tabs>
          <w:tab w:val="left" w:pos="2477"/>
        </w:tabs>
        <w:spacing w:line="252" w:lineRule="auto"/>
        <w:ind w:right="1078" w:firstLine="706"/>
        <w:rPr>
          <w:sz w:val="23"/>
        </w:rPr>
      </w:pPr>
      <w:r>
        <w:rPr>
          <w:sz w:val="23"/>
        </w:rPr>
        <w:t>сочетании индивидуального и коллективного поощрения (использование индивидуальных и коллективных наград дает возможность стимулировать как</w:t>
      </w:r>
      <w:r>
        <w:rPr>
          <w:spacing w:val="80"/>
          <w:sz w:val="23"/>
        </w:rPr>
        <w:t xml:space="preserve"> </w:t>
      </w:r>
      <w:r>
        <w:rPr>
          <w:sz w:val="23"/>
        </w:rPr>
        <w:t>индивидуальную,</w:t>
      </w:r>
      <w:r>
        <w:rPr>
          <w:spacing w:val="40"/>
          <w:sz w:val="23"/>
        </w:rPr>
        <w:t xml:space="preserve"> </w:t>
      </w:r>
      <w:r>
        <w:rPr>
          <w:sz w:val="23"/>
        </w:rPr>
        <w:t>так</w:t>
      </w:r>
      <w:r>
        <w:rPr>
          <w:spacing w:val="40"/>
          <w:sz w:val="23"/>
        </w:rPr>
        <w:t xml:space="preserve"> </w:t>
      </w:r>
      <w:r>
        <w:rPr>
          <w:sz w:val="23"/>
        </w:rPr>
        <w:t>и</w:t>
      </w:r>
      <w:r>
        <w:rPr>
          <w:spacing w:val="40"/>
          <w:sz w:val="23"/>
        </w:rPr>
        <w:t xml:space="preserve"> </w:t>
      </w:r>
      <w:r>
        <w:rPr>
          <w:sz w:val="23"/>
        </w:rPr>
        <w:t>коллективную</w:t>
      </w:r>
      <w:r>
        <w:rPr>
          <w:spacing w:val="40"/>
          <w:sz w:val="23"/>
        </w:rPr>
        <w:t xml:space="preserve"> </w:t>
      </w:r>
      <w:r>
        <w:rPr>
          <w:sz w:val="23"/>
        </w:rPr>
        <w:t>активность</w:t>
      </w:r>
      <w:r>
        <w:rPr>
          <w:spacing w:val="40"/>
          <w:sz w:val="23"/>
        </w:rPr>
        <w:t xml:space="preserve"> </w:t>
      </w:r>
      <w:r>
        <w:rPr>
          <w:sz w:val="23"/>
        </w:rPr>
        <w:t>обучающихся,</w:t>
      </w:r>
      <w:r>
        <w:rPr>
          <w:spacing w:val="40"/>
          <w:sz w:val="23"/>
        </w:rPr>
        <w:t xml:space="preserve"> </w:t>
      </w:r>
      <w:r>
        <w:rPr>
          <w:sz w:val="23"/>
        </w:rPr>
        <w:t xml:space="preserve">преодолевать межличностные противоречия между обучающимися, получившими и не получившими </w:t>
      </w:r>
      <w:r>
        <w:rPr>
          <w:spacing w:val="-2"/>
          <w:sz w:val="23"/>
        </w:rPr>
        <w:t>награду);</w:t>
      </w:r>
    </w:p>
    <w:p w:rsidR="00156445" w:rsidRDefault="005A47D0">
      <w:pPr>
        <w:pStyle w:val="a5"/>
        <w:numPr>
          <w:ilvl w:val="4"/>
          <w:numId w:val="66"/>
        </w:numPr>
        <w:tabs>
          <w:tab w:val="left" w:pos="2477"/>
        </w:tabs>
        <w:spacing w:line="249" w:lineRule="auto"/>
        <w:ind w:right="1070" w:firstLine="706"/>
        <w:rPr>
          <w:sz w:val="23"/>
        </w:rPr>
      </w:pPr>
      <w:r>
        <w:rPr>
          <w:sz w:val="23"/>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40"/>
          <w:sz w:val="23"/>
        </w:rPr>
        <w:t xml:space="preserve"> </w:t>
      </w:r>
      <w:r>
        <w:rPr>
          <w:sz w:val="23"/>
        </w:rPr>
        <w:t>их</w:t>
      </w:r>
      <w:r>
        <w:rPr>
          <w:spacing w:val="40"/>
          <w:sz w:val="23"/>
        </w:rPr>
        <w:t xml:space="preserve"> </w:t>
      </w:r>
      <w:r>
        <w:rPr>
          <w:sz w:val="23"/>
        </w:rPr>
        <w:t>представителей</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наличия</w:t>
      </w:r>
      <w:r>
        <w:rPr>
          <w:spacing w:val="40"/>
          <w:sz w:val="23"/>
        </w:rPr>
        <w:t xml:space="preserve"> </w:t>
      </w:r>
      <w:r>
        <w:rPr>
          <w:sz w:val="23"/>
        </w:rPr>
        <w:t>ученического</w:t>
      </w:r>
      <w:r>
        <w:rPr>
          <w:spacing w:val="40"/>
          <w:sz w:val="23"/>
        </w:rPr>
        <w:t xml:space="preserve"> </w:t>
      </w:r>
      <w:r>
        <w:rPr>
          <w:sz w:val="23"/>
        </w:rPr>
        <w:t>самоуправления), сторонние</w:t>
      </w:r>
      <w:r>
        <w:rPr>
          <w:spacing w:val="40"/>
          <w:sz w:val="23"/>
        </w:rPr>
        <w:t xml:space="preserve"> </w:t>
      </w:r>
      <w:r>
        <w:rPr>
          <w:sz w:val="23"/>
        </w:rPr>
        <w:t>организации,</w:t>
      </w:r>
      <w:r>
        <w:rPr>
          <w:spacing w:val="40"/>
          <w:sz w:val="23"/>
        </w:rPr>
        <w:t xml:space="preserve"> </w:t>
      </w:r>
      <w:r>
        <w:rPr>
          <w:sz w:val="23"/>
        </w:rPr>
        <w:t>их</w:t>
      </w:r>
      <w:r>
        <w:rPr>
          <w:spacing w:val="40"/>
          <w:sz w:val="23"/>
        </w:rPr>
        <w:t xml:space="preserve"> </w:t>
      </w:r>
      <w:r>
        <w:rPr>
          <w:sz w:val="23"/>
        </w:rPr>
        <w:t>статусных</w:t>
      </w:r>
      <w:r>
        <w:rPr>
          <w:spacing w:val="40"/>
          <w:sz w:val="23"/>
        </w:rPr>
        <w:t xml:space="preserve"> </w:t>
      </w:r>
      <w:r>
        <w:rPr>
          <w:sz w:val="23"/>
        </w:rPr>
        <w:t>представителей;</w:t>
      </w:r>
    </w:p>
    <w:p w:rsidR="00156445" w:rsidRDefault="005A47D0">
      <w:pPr>
        <w:pStyle w:val="a5"/>
        <w:numPr>
          <w:ilvl w:val="4"/>
          <w:numId w:val="66"/>
        </w:numPr>
        <w:tabs>
          <w:tab w:val="left" w:pos="2477"/>
        </w:tabs>
        <w:spacing w:line="252" w:lineRule="auto"/>
        <w:ind w:right="1083" w:firstLine="706"/>
        <w:rPr>
          <w:sz w:val="23"/>
        </w:rPr>
      </w:pPr>
      <w:r>
        <w:rPr>
          <w:sz w:val="23"/>
        </w:rPr>
        <w:t>дифференцированности</w:t>
      </w:r>
      <w:r>
        <w:rPr>
          <w:spacing w:val="40"/>
          <w:sz w:val="23"/>
        </w:rPr>
        <w:t xml:space="preserve"> </w:t>
      </w:r>
      <w:r>
        <w:rPr>
          <w:sz w:val="23"/>
        </w:rPr>
        <w:t>поощрений</w:t>
      </w:r>
      <w:r>
        <w:rPr>
          <w:spacing w:val="40"/>
          <w:sz w:val="23"/>
        </w:rPr>
        <w:t xml:space="preserve"> </w:t>
      </w:r>
      <w:r>
        <w:rPr>
          <w:sz w:val="23"/>
        </w:rPr>
        <w:t>(наличие</w:t>
      </w:r>
      <w:r>
        <w:rPr>
          <w:spacing w:val="40"/>
          <w:sz w:val="23"/>
        </w:rPr>
        <w:t xml:space="preserve"> </w:t>
      </w:r>
      <w:r>
        <w:rPr>
          <w:sz w:val="23"/>
        </w:rPr>
        <w:t>уровней</w:t>
      </w:r>
      <w:r>
        <w:rPr>
          <w:spacing w:val="40"/>
          <w:sz w:val="23"/>
        </w:rPr>
        <w:t xml:space="preserve"> </w:t>
      </w:r>
      <w:r>
        <w:rPr>
          <w:sz w:val="23"/>
        </w:rPr>
        <w:t>и</w:t>
      </w:r>
      <w:r>
        <w:rPr>
          <w:spacing w:val="40"/>
          <w:sz w:val="23"/>
        </w:rPr>
        <w:t xml:space="preserve"> </w:t>
      </w:r>
      <w:r>
        <w:rPr>
          <w:sz w:val="23"/>
        </w:rPr>
        <w:t>типов</w:t>
      </w:r>
      <w:r>
        <w:rPr>
          <w:spacing w:val="40"/>
          <w:sz w:val="23"/>
        </w:rPr>
        <w:t xml:space="preserve"> </w:t>
      </w:r>
      <w:r>
        <w:rPr>
          <w:sz w:val="23"/>
        </w:rPr>
        <w:t>наград</w:t>
      </w:r>
      <w:r>
        <w:rPr>
          <w:spacing w:val="80"/>
          <w:sz w:val="23"/>
        </w:rPr>
        <w:t xml:space="preserve"> </w:t>
      </w:r>
      <w:r>
        <w:rPr>
          <w:sz w:val="23"/>
        </w:rPr>
        <w:t>позволяет</w:t>
      </w:r>
      <w:r>
        <w:rPr>
          <w:spacing w:val="40"/>
          <w:sz w:val="23"/>
        </w:rPr>
        <w:t xml:space="preserve"> </w:t>
      </w:r>
      <w:r>
        <w:rPr>
          <w:sz w:val="23"/>
        </w:rPr>
        <w:t>продлить</w:t>
      </w:r>
      <w:r>
        <w:rPr>
          <w:spacing w:val="40"/>
          <w:sz w:val="23"/>
        </w:rPr>
        <w:t xml:space="preserve"> </w:t>
      </w:r>
      <w:r>
        <w:rPr>
          <w:sz w:val="23"/>
        </w:rPr>
        <w:t>стимулирующее</w:t>
      </w:r>
      <w:r>
        <w:rPr>
          <w:spacing w:val="40"/>
          <w:sz w:val="23"/>
        </w:rPr>
        <w:t xml:space="preserve"> </w:t>
      </w:r>
      <w:r>
        <w:rPr>
          <w:sz w:val="23"/>
        </w:rPr>
        <w:t>действие</w:t>
      </w:r>
      <w:r>
        <w:rPr>
          <w:spacing w:val="40"/>
          <w:sz w:val="23"/>
        </w:rPr>
        <w:t xml:space="preserve"> </w:t>
      </w:r>
      <w:r>
        <w:rPr>
          <w:sz w:val="23"/>
        </w:rPr>
        <w:t>системы</w:t>
      </w:r>
      <w:r>
        <w:rPr>
          <w:spacing w:val="40"/>
          <w:sz w:val="23"/>
        </w:rPr>
        <w:t xml:space="preserve"> </w:t>
      </w:r>
      <w:r>
        <w:rPr>
          <w:sz w:val="23"/>
        </w:rPr>
        <w:t>поощрения).</w:t>
      </w:r>
    </w:p>
    <w:p w:rsidR="00156445" w:rsidRDefault="005A47D0">
      <w:pPr>
        <w:pStyle w:val="a3"/>
        <w:spacing w:line="249" w:lineRule="auto"/>
        <w:ind w:left="1056" w:right="1080"/>
      </w:pPr>
      <w:r>
        <w:t>Формы поощрения проявлений активной жизненной позиции обучающихся и</w:t>
      </w:r>
      <w:r>
        <w:rPr>
          <w:spacing w:val="40"/>
        </w:rPr>
        <w:t xml:space="preserve"> </w:t>
      </w:r>
      <w:r>
        <w:t>социальной успешности: индивидуальные и групповые портфолио, рейтинги,</w:t>
      </w:r>
      <w:r>
        <w:rPr>
          <w:spacing w:val="40"/>
        </w:rPr>
        <w:t xml:space="preserve"> </w:t>
      </w:r>
      <w:r>
        <w:t>благотворительная поддержка.</w:t>
      </w:r>
    </w:p>
    <w:p w:rsidR="00156445" w:rsidRDefault="005A47D0">
      <w:pPr>
        <w:pStyle w:val="a3"/>
        <w:spacing w:before="5" w:line="249" w:lineRule="auto"/>
        <w:ind w:left="1056" w:right="1075"/>
      </w:pPr>
      <w:r>
        <w:t>Ведение портфолио — деятельность обучающих при её организации и регулярном поощрении</w:t>
      </w:r>
      <w:r>
        <w:rPr>
          <w:spacing w:val="40"/>
        </w:rPr>
        <w:t xml:space="preserve"> </w:t>
      </w:r>
      <w:r>
        <w:t>классными</w:t>
      </w:r>
      <w:r>
        <w:rPr>
          <w:spacing w:val="40"/>
        </w:rPr>
        <w:t xml:space="preserve"> </w:t>
      </w:r>
      <w:r>
        <w:t>руководителями,</w:t>
      </w:r>
      <w:r>
        <w:rPr>
          <w:spacing w:val="40"/>
        </w:rPr>
        <w:t xml:space="preserve"> </w:t>
      </w:r>
      <w:r>
        <w:t>поддержке</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по</w:t>
      </w:r>
      <w:r>
        <w:rPr>
          <w:spacing w:val="40"/>
        </w:rPr>
        <w:t xml:space="preserve"> </w:t>
      </w:r>
      <w:r>
        <w:t>собиранию</w:t>
      </w:r>
      <w:r>
        <w:rPr>
          <w:spacing w:val="40"/>
        </w:rPr>
        <w:t xml:space="preserve"> </w:t>
      </w:r>
      <w:r>
        <w:t>(накоплению)</w:t>
      </w:r>
      <w:r>
        <w:rPr>
          <w:spacing w:val="40"/>
        </w:rPr>
        <w:t xml:space="preserve"> </w:t>
      </w:r>
      <w:r>
        <w:t>артефактов,</w:t>
      </w:r>
      <w:r>
        <w:rPr>
          <w:spacing w:val="40"/>
        </w:rPr>
        <w:t xml:space="preserve"> </w:t>
      </w:r>
      <w:r>
        <w:t>фиксирующих</w:t>
      </w:r>
      <w:r>
        <w:rPr>
          <w:spacing w:val="40"/>
        </w:rPr>
        <w:t xml:space="preserve"> </w:t>
      </w:r>
      <w:r>
        <w:t>и символизирующих достижения</w:t>
      </w:r>
      <w:r>
        <w:rPr>
          <w:spacing w:val="40"/>
        </w:rPr>
        <w:t xml:space="preserve"> </w:t>
      </w:r>
      <w:r>
        <w:t>обучающегося.</w:t>
      </w:r>
    </w:p>
    <w:p w:rsidR="00156445" w:rsidRDefault="005A47D0">
      <w:pPr>
        <w:pStyle w:val="a3"/>
        <w:spacing w:line="252" w:lineRule="auto"/>
        <w:ind w:left="1056" w:right="1076"/>
      </w:pPr>
      <w:r>
        <w:t>Портфолио</w:t>
      </w:r>
      <w:r>
        <w:rPr>
          <w:spacing w:val="40"/>
        </w:rPr>
        <w:t xml:space="preserve"> </w:t>
      </w:r>
      <w:r>
        <w:t>может</w:t>
      </w:r>
      <w:r>
        <w:rPr>
          <w:spacing w:val="40"/>
        </w:rPr>
        <w:t xml:space="preserve"> </w:t>
      </w:r>
      <w:r>
        <w:t>включать</w:t>
      </w:r>
      <w:r>
        <w:rPr>
          <w:spacing w:val="40"/>
        </w:rPr>
        <w:t xml:space="preserve"> </w:t>
      </w:r>
      <w:r>
        <w:t>артефакты</w:t>
      </w:r>
      <w:r>
        <w:rPr>
          <w:spacing w:val="40"/>
        </w:rPr>
        <w:t xml:space="preserve"> </w:t>
      </w:r>
      <w:r>
        <w:t>признания</w:t>
      </w:r>
      <w:r>
        <w:rPr>
          <w:spacing w:val="40"/>
        </w:rPr>
        <w:t xml:space="preserve"> </w:t>
      </w:r>
      <w:r>
        <w:t>личностных</w:t>
      </w:r>
      <w:r>
        <w:rPr>
          <w:spacing w:val="40"/>
        </w:rPr>
        <w:t xml:space="preserve"> </w:t>
      </w:r>
      <w:r>
        <w:t>достижений, достижений</w:t>
      </w:r>
      <w:r>
        <w:rPr>
          <w:spacing w:val="40"/>
        </w:rPr>
        <w:t xml:space="preserve"> </w:t>
      </w:r>
      <w:r>
        <w:t>в</w:t>
      </w:r>
      <w:r>
        <w:rPr>
          <w:spacing w:val="40"/>
        </w:rPr>
        <w:t xml:space="preserve"> </w:t>
      </w:r>
      <w:r>
        <w:t>группе,</w:t>
      </w:r>
      <w:r>
        <w:rPr>
          <w:spacing w:val="40"/>
        </w:rPr>
        <w:t xml:space="preserve"> </w:t>
      </w:r>
      <w:r>
        <w:t>участия</w:t>
      </w:r>
      <w:r>
        <w:rPr>
          <w:spacing w:val="40"/>
        </w:rPr>
        <w:t xml:space="preserve"> </w:t>
      </w:r>
      <w:r>
        <w:t>в</w:t>
      </w:r>
      <w:r>
        <w:rPr>
          <w:spacing w:val="40"/>
        </w:rPr>
        <w:t xml:space="preserve"> </w:t>
      </w:r>
      <w:r>
        <w:t>деятельности</w:t>
      </w:r>
      <w:r>
        <w:rPr>
          <w:spacing w:val="40"/>
        </w:rPr>
        <w:t xml:space="preserve"> </w:t>
      </w:r>
      <w:r>
        <w:t>(грамоты,</w:t>
      </w:r>
      <w:r>
        <w:rPr>
          <w:spacing w:val="40"/>
        </w:rPr>
        <w:t xml:space="preserve"> </w:t>
      </w:r>
      <w:r>
        <w:t>поощрительные</w:t>
      </w:r>
      <w:r>
        <w:rPr>
          <w:spacing w:val="40"/>
        </w:rPr>
        <w:t xml:space="preserve"> </w:t>
      </w:r>
      <w:r>
        <w:t>письма,</w:t>
      </w:r>
      <w:r>
        <w:rPr>
          <w:spacing w:val="80"/>
        </w:rPr>
        <w:t xml:space="preserve"> </w:t>
      </w:r>
      <w:r>
        <w:t>фотографии</w:t>
      </w:r>
      <w:r>
        <w:rPr>
          <w:spacing w:val="40"/>
        </w:rPr>
        <w:t xml:space="preserve"> </w:t>
      </w:r>
      <w:r>
        <w:t>призов,</w:t>
      </w:r>
      <w:r>
        <w:rPr>
          <w:spacing w:val="40"/>
        </w:rPr>
        <w:t xml:space="preserve"> </w:t>
      </w:r>
      <w:r>
        <w:t>фото</w:t>
      </w:r>
      <w:r>
        <w:rPr>
          <w:spacing w:val="40"/>
        </w:rPr>
        <w:t xml:space="preserve"> </w:t>
      </w:r>
      <w:r>
        <w:t>изделий,</w:t>
      </w:r>
      <w:r>
        <w:rPr>
          <w:spacing w:val="60"/>
        </w:rPr>
        <w:t xml:space="preserve"> </w:t>
      </w:r>
      <w:r>
        <w:t>работ</w:t>
      </w:r>
      <w:r>
        <w:rPr>
          <w:spacing w:val="40"/>
        </w:rPr>
        <w:t xml:space="preserve"> </w:t>
      </w:r>
      <w:r>
        <w:t>и</w:t>
      </w:r>
      <w:r>
        <w:rPr>
          <w:spacing w:val="40"/>
        </w:rPr>
        <w:t xml:space="preserve"> </w:t>
      </w:r>
      <w:r>
        <w:t>др.,</w:t>
      </w:r>
      <w:r>
        <w:rPr>
          <w:spacing w:val="40"/>
        </w:rPr>
        <w:t xml:space="preserve"> </w:t>
      </w:r>
      <w:r>
        <w:t>участвовавших</w:t>
      </w:r>
      <w:r>
        <w:rPr>
          <w:spacing w:val="40"/>
        </w:rPr>
        <w:t xml:space="preserve"> </w:t>
      </w:r>
      <w:r>
        <w:t>в</w:t>
      </w:r>
      <w:r>
        <w:rPr>
          <w:spacing w:val="40"/>
        </w:rPr>
        <w:t xml:space="preserve"> </w:t>
      </w:r>
      <w:r>
        <w:t>конкурсах</w:t>
      </w:r>
      <w:r>
        <w:rPr>
          <w:spacing w:val="40"/>
        </w:rPr>
        <w:t xml:space="preserve"> </w:t>
      </w:r>
      <w:r>
        <w:t>и</w:t>
      </w:r>
      <w:r>
        <w:rPr>
          <w:spacing w:val="40"/>
        </w:rPr>
        <w:t xml:space="preserve"> </w:t>
      </w:r>
      <w:r>
        <w:t>т.</w:t>
      </w:r>
      <w:r>
        <w:rPr>
          <w:spacing w:val="40"/>
        </w:rPr>
        <w:t xml:space="preserve"> </w:t>
      </w:r>
      <w:r>
        <w:t>д.).</w:t>
      </w:r>
      <w:r>
        <w:rPr>
          <w:spacing w:val="40"/>
        </w:rPr>
        <w:t xml:space="preserve"> </w:t>
      </w:r>
      <w:r>
        <w:t>Кроме</w:t>
      </w:r>
    </w:p>
    <w:p w:rsidR="00156445" w:rsidRDefault="00156445">
      <w:pPr>
        <w:spacing w:line="252" w:lineRule="auto"/>
        <w:sectPr w:rsidR="00156445">
          <w:pgSz w:w="11910" w:h="16850"/>
          <w:pgMar w:top="1380" w:right="220" w:bottom="280" w:left="0" w:header="1179" w:footer="0" w:gutter="0"/>
          <w:cols w:space="720"/>
        </w:sectPr>
      </w:pPr>
    </w:p>
    <w:p w:rsidR="00156445" w:rsidRDefault="005A47D0">
      <w:pPr>
        <w:pStyle w:val="a3"/>
        <w:spacing w:before="224"/>
        <w:ind w:left="1056" w:firstLine="0"/>
      </w:pPr>
      <w:r>
        <w:t>индивидуального</w:t>
      </w:r>
      <w:r>
        <w:rPr>
          <w:spacing w:val="28"/>
        </w:rPr>
        <w:t xml:space="preserve"> </w:t>
      </w:r>
      <w:r>
        <w:t>портфолио</w:t>
      </w:r>
      <w:r>
        <w:rPr>
          <w:spacing w:val="30"/>
        </w:rPr>
        <w:t xml:space="preserve"> </w:t>
      </w:r>
      <w:r>
        <w:t>возможно</w:t>
      </w:r>
      <w:r>
        <w:rPr>
          <w:spacing w:val="29"/>
        </w:rPr>
        <w:t xml:space="preserve"> </w:t>
      </w:r>
      <w:r>
        <w:t>ведение</w:t>
      </w:r>
      <w:r>
        <w:rPr>
          <w:spacing w:val="28"/>
        </w:rPr>
        <w:t xml:space="preserve"> </w:t>
      </w:r>
      <w:r>
        <w:t>портфолио</w:t>
      </w:r>
      <w:r>
        <w:rPr>
          <w:spacing w:val="39"/>
        </w:rPr>
        <w:t xml:space="preserve"> </w:t>
      </w:r>
      <w:r>
        <w:rPr>
          <w:spacing w:val="-2"/>
        </w:rPr>
        <w:t>класса.</w:t>
      </w:r>
    </w:p>
    <w:p w:rsidR="00156445" w:rsidRDefault="005A47D0">
      <w:pPr>
        <w:pStyle w:val="a3"/>
        <w:spacing w:before="14" w:line="247" w:lineRule="auto"/>
        <w:ind w:left="1056" w:right="1093"/>
      </w:pPr>
      <w:r>
        <w:t>Рейтинг</w:t>
      </w:r>
      <w:r>
        <w:rPr>
          <w:spacing w:val="80"/>
        </w:rPr>
        <w:t xml:space="preserve"> </w:t>
      </w:r>
      <w:r>
        <w:t>—</w:t>
      </w:r>
      <w:r>
        <w:rPr>
          <w:spacing w:val="80"/>
        </w:rPr>
        <w:t xml:space="preserve"> </w:t>
      </w:r>
      <w:r>
        <w:t>размещение</w:t>
      </w:r>
      <w:r>
        <w:rPr>
          <w:spacing w:val="80"/>
        </w:rPr>
        <w:t xml:space="preserve"> </w:t>
      </w:r>
      <w:r>
        <w:t>обучающихся</w:t>
      </w:r>
      <w:r>
        <w:rPr>
          <w:spacing w:val="80"/>
        </w:rPr>
        <w:t xml:space="preserve"> </w:t>
      </w:r>
      <w:r>
        <w:t>или</w:t>
      </w:r>
      <w:r>
        <w:rPr>
          <w:spacing w:val="40"/>
        </w:rPr>
        <w:t xml:space="preserve"> </w:t>
      </w:r>
      <w:r>
        <w:t>групп</w:t>
      </w:r>
      <w:r>
        <w:rPr>
          <w:spacing w:val="80"/>
        </w:rPr>
        <w:t xml:space="preserve"> </w:t>
      </w:r>
      <w:r>
        <w:t>в</w:t>
      </w:r>
      <w:r>
        <w:rPr>
          <w:spacing w:val="40"/>
        </w:rPr>
        <w:t xml:space="preserve"> </w:t>
      </w:r>
      <w:r>
        <w:t>последовательности, определяемой</w:t>
      </w:r>
      <w:r>
        <w:rPr>
          <w:spacing w:val="40"/>
        </w:rPr>
        <w:t xml:space="preserve"> </w:t>
      </w:r>
      <w:r>
        <w:t>их</w:t>
      </w:r>
      <w:r>
        <w:rPr>
          <w:spacing w:val="40"/>
        </w:rPr>
        <w:t xml:space="preserve"> </w:t>
      </w:r>
      <w:r>
        <w:t>успешностью,</w:t>
      </w:r>
      <w:r>
        <w:rPr>
          <w:spacing w:val="40"/>
        </w:rPr>
        <w:t xml:space="preserve"> </w:t>
      </w:r>
      <w:r>
        <w:t>достижениями</w:t>
      </w:r>
      <w:r>
        <w:rPr>
          <w:spacing w:val="40"/>
        </w:rPr>
        <w:t xml:space="preserve"> </w:t>
      </w:r>
      <w:r>
        <w:t>в</w:t>
      </w:r>
      <w:r>
        <w:rPr>
          <w:spacing w:val="40"/>
        </w:rPr>
        <w:t xml:space="preserve"> </w:t>
      </w:r>
      <w:r>
        <w:t>чем-либо.</w:t>
      </w:r>
    </w:p>
    <w:p w:rsidR="00156445" w:rsidRDefault="005A47D0">
      <w:pPr>
        <w:pStyle w:val="a3"/>
        <w:spacing w:before="3" w:line="252" w:lineRule="auto"/>
        <w:ind w:left="1056" w:right="1084"/>
      </w:pPr>
      <w:r>
        <w:t>Благотворительная</w:t>
      </w:r>
      <w:r>
        <w:rPr>
          <w:spacing w:val="40"/>
        </w:rPr>
        <w:t xml:space="preserve"> </w:t>
      </w:r>
      <w:r>
        <w:t>поддержка</w:t>
      </w:r>
      <w:r>
        <w:rPr>
          <w:spacing w:val="40"/>
        </w:rPr>
        <w:t xml:space="preserve"> </w:t>
      </w:r>
      <w:r>
        <w:t>обучающихся,</w:t>
      </w:r>
      <w:r>
        <w:rPr>
          <w:spacing w:val="40"/>
        </w:rPr>
        <w:t xml:space="preserve"> </w:t>
      </w:r>
      <w:r>
        <w:t>групп</w:t>
      </w:r>
      <w:r>
        <w:rPr>
          <w:spacing w:val="40"/>
        </w:rPr>
        <w:t xml:space="preserve"> </w:t>
      </w:r>
      <w:r>
        <w:t>обучающихся</w:t>
      </w:r>
      <w:r>
        <w:rPr>
          <w:spacing w:val="40"/>
        </w:rPr>
        <w:t xml:space="preserve"> </w:t>
      </w:r>
      <w:r>
        <w:t>(классов</w:t>
      </w:r>
      <w:r>
        <w:rPr>
          <w:spacing w:val="40"/>
        </w:rPr>
        <w:t xml:space="preserve"> </w:t>
      </w:r>
      <w:r>
        <w:t>и</w:t>
      </w:r>
      <w:r>
        <w:rPr>
          <w:spacing w:val="40"/>
        </w:rPr>
        <w:t xml:space="preserve"> </w:t>
      </w:r>
      <w:r>
        <w:t>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w:t>
      </w:r>
      <w:r>
        <w:rPr>
          <w:spacing w:val="77"/>
        </w:rPr>
        <w:t xml:space="preserve"> </w:t>
      </w:r>
      <w:r>
        <w:t>воспитательной</w:t>
      </w:r>
      <w:r>
        <w:rPr>
          <w:spacing w:val="77"/>
        </w:rPr>
        <w:t xml:space="preserve"> </w:t>
      </w:r>
      <w:r>
        <w:t>направленности,</w:t>
      </w:r>
      <w:r>
        <w:rPr>
          <w:spacing w:val="40"/>
        </w:rPr>
        <w:t xml:space="preserve"> </w:t>
      </w:r>
      <w:r>
        <w:t>в</w:t>
      </w:r>
      <w:r>
        <w:rPr>
          <w:spacing w:val="77"/>
        </w:rPr>
        <w:t xml:space="preserve"> </w:t>
      </w:r>
      <w:r>
        <w:t>индивидуальной</w:t>
      </w:r>
      <w:r>
        <w:rPr>
          <w:spacing w:val="77"/>
        </w:rPr>
        <w:t xml:space="preserve"> </w:t>
      </w:r>
      <w:r>
        <w:t>поддержке</w:t>
      </w:r>
      <w:r>
        <w:rPr>
          <w:spacing w:val="71"/>
        </w:rPr>
        <w:t xml:space="preserve"> </w:t>
      </w:r>
      <w:r>
        <w:t>нуждающихся в</w:t>
      </w:r>
      <w:r>
        <w:rPr>
          <w:spacing w:val="40"/>
        </w:rPr>
        <w:t xml:space="preserve"> </w:t>
      </w:r>
      <w:r>
        <w:t>помощи</w:t>
      </w:r>
      <w:r>
        <w:rPr>
          <w:spacing w:val="40"/>
        </w:rPr>
        <w:t xml:space="preserve"> </w:t>
      </w:r>
      <w:r>
        <w:t>обучающихся,</w:t>
      </w:r>
      <w:r>
        <w:rPr>
          <w:spacing w:val="40"/>
        </w:rPr>
        <w:t xml:space="preserve"> </w:t>
      </w:r>
      <w:r>
        <w:t>семей,</w:t>
      </w:r>
      <w:r>
        <w:rPr>
          <w:spacing w:val="40"/>
        </w:rPr>
        <w:t xml:space="preserve"> </w:t>
      </w:r>
      <w:r>
        <w:t>педагогических</w:t>
      </w:r>
      <w:r>
        <w:rPr>
          <w:spacing w:val="40"/>
        </w:rPr>
        <w:t xml:space="preserve"> </w:t>
      </w:r>
      <w:r>
        <w:t>работников.</w:t>
      </w:r>
    </w:p>
    <w:p w:rsidR="00156445" w:rsidRDefault="005A47D0">
      <w:pPr>
        <w:pStyle w:val="a3"/>
        <w:spacing w:before="4" w:line="249" w:lineRule="auto"/>
        <w:ind w:left="1056" w:right="1094"/>
      </w:pPr>
      <w:r>
        <w:t>Благотворительность</w:t>
      </w:r>
      <w:r>
        <w:rPr>
          <w:spacing w:val="80"/>
        </w:rPr>
        <w:t xml:space="preserve"> </w:t>
      </w:r>
      <w:r>
        <w:t>предусматривает</w:t>
      </w:r>
      <w:r>
        <w:rPr>
          <w:spacing w:val="80"/>
        </w:rPr>
        <w:t xml:space="preserve"> </w:t>
      </w:r>
      <w:r>
        <w:t>публичную</w:t>
      </w:r>
      <w:r>
        <w:rPr>
          <w:spacing w:val="80"/>
        </w:rPr>
        <w:t xml:space="preserve"> </w:t>
      </w:r>
      <w:r>
        <w:t>презентацию</w:t>
      </w:r>
      <w:r>
        <w:rPr>
          <w:spacing w:val="80"/>
        </w:rPr>
        <w:t xml:space="preserve"> </w:t>
      </w:r>
      <w:r>
        <w:t>благотворителей</w:t>
      </w:r>
      <w:r>
        <w:rPr>
          <w:spacing w:val="80"/>
        </w:rPr>
        <w:t xml:space="preserve"> </w:t>
      </w:r>
      <w:r>
        <w:t>и их деятельности.</w:t>
      </w:r>
    </w:p>
    <w:p w:rsidR="00156445" w:rsidRDefault="005A47D0">
      <w:pPr>
        <w:pStyle w:val="Heading2"/>
        <w:numPr>
          <w:ilvl w:val="3"/>
          <w:numId w:val="66"/>
        </w:numPr>
        <w:tabs>
          <w:tab w:val="left" w:pos="2539"/>
        </w:tabs>
        <w:spacing w:before="7"/>
        <w:ind w:left="2539" w:hanging="777"/>
        <w:jc w:val="both"/>
      </w:pPr>
      <w:bookmarkStart w:id="208" w:name="2.3.4.2_Анализ_воспитательного_процесса"/>
      <w:bookmarkEnd w:id="208"/>
      <w:r>
        <w:t>Анализ</w:t>
      </w:r>
      <w:r>
        <w:rPr>
          <w:spacing w:val="26"/>
        </w:rPr>
        <w:t xml:space="preserve"> </w:t>
      </w:r>
      <w:r>
        <w:t>воспитательного</w:t>
      </w:r>
      <w:r>
        <w:rPr>
          <w:spacing w:val="44"/>
        </w:rPr>
        <w:t xml:space="preserve"> </w:t>
      </w:r>
      <w:r>
        <w:rPr>
          <w:spacing w:val="-2"/>
        </w:rPr>
        <w:t>процесса</w:t>
      </w:r>
    </w:p>
    <w:p w:rsidR="00156445" w:rsidRDefault="005A47D0">
      <w:pPr>
        <w:pStyle w:val="a3"/>
        <w:spacing w:before="4" w:line="247" w:lineRule="auto"/>
        <w:ind w:left="1056" w:right="1080"/>
      </w:pPr>
      <w:r>
        <w:t>Анализ воспитательного процесса осуществляется в соответствии с целевыми ориентирами</w:t>
      </w:r>
      <w:r>
        <w:rPr>
          <w:spacing w:val="40"/>
        </w:rPr>
        <w:t xml:space="preserve"> </w:t>
      </w:r>
      <w:r>
        <w:t>ожидаемых результатов</w:t>
      </w:r>
      <w:r>
        <w:rPr>
          <w:spacing w:val="40"/>
        </w:rPr>
        <w:t xml:space="preserve"> </w:t>
      </w:r>
      <w:r>
        <w:t>воспитания, личностными</w:t>
      </w:r>
      <w:r>
        <w:rPr>
          <w:spacing w:val="40"/>
        </w:rPr>
        <w:t xml:space="preserve"> </w:t>
      </w:r>
      <w:r>
        <w:t>результатами</w:t>
      </w:r>
      <w:r>
        <w:rPr>
          <w:spacing w:val="40"/>
        </w:rPr>
        <w:t xml:space="preserve"> </w:t>
      </w:r>
      <w:r>
        <w:t>обучающихся</w:t>
      </w:r>
      <w:r>
        <w:rPr>
          <w:spacing w:val="40"/>
        </w:rPr>
        <w:t xml:space="preserve"> </w:t>
      </w:r>
      <w:r>
        <w:t>на уровнях начального общего, основного общего, среднего общего образования,</w:t>
      </w:r>
      <w:r>
        <w:rPr>
          <w:spacing w:val="40"/>
        </w:rPr>
        <w:t xml:space="preserve"> </w:t>
      </w:r>
      <w:r>
        <w:t>установленных соответствующими ФГОС.</w:t>
      </w:r>
    </w:p>
    <w:p w:rsidR="00156445" w:rsidRDefault="005A47D0">
      <w:pPr>
        <w:pStyle w:val="a3"/>
        <w:spacing w:before="5" w:line="252" w:lineRule="auto"/>
        <w:ind w:left="1056" w:right="1095"/>
      </w:pPr>
      <w:r>
        <w:t>Основным методом анализа воспитательного процесса в школе является ежегодный самоанализ</w:t>
      </w:r>
      <w:r>
        <w:rPr>
          <w:spacing w:val="40"/>
        </w:rPr>
        <w:t xml:space="preserve"> </w:t>
      </w:r>
      <w:r>
        <w:t>воспитательной</w:t>
      </w:r>
      <w:r>
        <w:rPr>
          <w:spacing w:val="40"/>
        </w:rPr>
        <w:t xml:space="preserve"> </w:t>
      </w:r>
      <w:r>
        <w:t>работы</w:t>
      </w:r>
      <w:r>
        <w:rPr>
          <w:spacing w:val="40"/>
        </w:rPr>
        <w:t xml:space="preserve"> </w:t>
      </w:r>
      <w:r>
        <w:t>с</w:t>
      </w:r>
      <w:r>
        <w:rPr>
          <w:spacing w:val="40"/>
        </w:rPr>
        <w:t xml:space="preserve"> </w:t>
      </w:r>
      <w:r>
        <w:t>целью</w:t>
      </w:r>
      <w:r>
        <w:rPr>
          <w:spacing w:val="40"/>
        </w:rPr>
        <w:t xml:space="preserve"> </w:t>
      </w:r>
      <w:r>
        <w:t>выявления</w:t>
      </w:r>
      <w:r>
        <w:rPr>
          <w:spacing w:val="40"/>
        </w:rPr>
        <w:t xml:space="preserve"> </w:t>
      </w:r>
      <w:r>
        <w:t>основных</w:t>
      </w:r>
      <w:r>
        <w:rPr>
          <w:spacing w:val="40"/>
        </w:rPr>
        <w:t xml:space="preserve"> </w:t>
      </w:r>
      <w:r>
        <w:t>проблем</w:t>
      </w:r>
      <w:r>
        <w:rPr>
          <w:spacing w:val="40"/>
        </w:rPr>
        <w:t xml:space="preserve"> </w:t>
      </w:r>
      <w:r>
        <w:t>и</w:t>
      </w:r>
      <w:r>
        <w:rPr>
          <w:spacing w:val="40"/>
        </w:rPr>
        <w:t xml:space="preserve"> </w:t>
      </w:r>
      <w:r>
        <w:t>последующего их</w:t>
      </w:r>
      <w:r>
        <w:rPr>
          <w:spacing w:val="40"/>
        </w:rPr>
        <w:t xml:space="preserve"> </w:t>
      </w:r>
      <w:r>
        <w:t>решения,</w:t>
      </w:r>
      <w:r>
        <w:rPr>
          <w:spacing w:val="40"/>
        </w:rPr>
        <w:t xml:space="preserve"> </w:t>
      </w:r>
      <w:r>
        <w:t>с</w:t>
      </w:r>
      <w:r>
        <w:rPr>
          <w:spacing w:val="40"/>
        </w:rPr>
        <w:t xml:space="preserve"> </w:t>
      </w:r>
      <w:r>
        <w:t>привлечением</w:t>
      </w:r>
      <w:r>
        <w:rPr>
          <w:spacing w:val="40"/>
        </w:rPr>
        <w:t xml:space="preserve"> </w:t>
      </w:r>
      <w:r>
        <w:t>(при</w:t>
      </w:r>
      <w:r>
        <w:rPr>
          <w:spacing w:val="40"/>
        </w:rPr>
        <w:t xml:space="preserve"> </w:t>
      </w:r>
      <w:r>
        <w:t>необходимости)</w:t>
      </w:r>
      <w:r>
        <w:rPr>
          <w:spacing w:val="40"/>
        </w:rPr>
        <w:t xml:space="preserve"> </w:t>
      </w:r>
      <w:r>
        <w:t>внешних</w:t>
      </w:r>
      <w:r>
        <w:rPr>
          <w:spacing w:val="40"/>
        </w:rPr>
        <w:t xml:space="preserve"> </w:t>
      </w:r>
      <w:r>
        <w:t>экспертов,</w:t>
      </w:r>
      <w:r>
        <w:rPr>
          <w:spacing w:val="40"/>
        </w:rPr>
        <w:t xml:space="preserve"> </w:t>
      </w:r>
      <w:r>
        <w:t>специалистов.</w:t>
      </w:r>
    </w:p>
    <w:p w:rsidR="00156445" w:rsidRDefault="005A47D0">
      <w:pPr>
        <w:pStyle w:val="a3"/>
        <w:spacing w:before="2" w:line="252" w:lineRule="auto"/>
        <w:ind w:left="1056" w:right="1109"/>
      </w:pPr>
      <w:r>
        <w:t>Планирование анализа воспитательного процесса включается в календарный план воспитательной работы.</w:t>
      </w:r>
    </w:p>
    <w:p w:rsidR="00156445" w:rsidRDefault="005A47D0">
      <w:pPr>
        <w:pStyle w:val="a3"/>
        <w:spacing w:before="7" w:line="262" w:lineRule="exact"/>
        <w:ind w:left="1762" w:firstLine="0"/>
      </w:pPr>
      <w:r>
        <w:t>Основные</w:t>
      </w:r>
      <w:r>
        <w:rPr>
          <w:spacing w:val="19"/>
        </w:rPr>
        <w:t xml:space="preserve"> </w:t>
      </w:r>
      <w:r>
        <w:t>принципы</w:t>
      </w:r>
      <w:r>
        <w:rPr>
          <w:spacing w:val="38"/>
        </w:rPr>
        <w:t xml:space="preserve"> </w:t>
      </w:r>
      <w:r>
        <w:t>самоанализа</w:t>
      </w:r>
      <w:r>
        <w:rPr>
          <w:spacing w:val="30"/>
        </w:rPr>
        <w:t xml:space="preserve"> </w:t>
      </w:r>
      <w:r>
        <w:t>воспитательной</w:t>
      </w:r>
      <w:r>
        <w:rPr>
          <w:spacing w:val="46"/>
        </w:rPr>
        <w:t xml:space="preserve"> </w:t>
      </w:r>
      <w:r>
        <w:rPr>
          <w:spacing w:val="-2"/>
        </w:rPr>
        <w:t>работы:</w:t>
      </w:r>
    </w:p>
    <w:p w:rsidR="00156445" w:rsidRDefault="005A47D0">
      <w:pPr>
        <w:pStyle w:val="a5"/>
        <w:numPr>
          <w:ilvl w:val="0"/>
          <w:numId w:val="46"/>
        </w:numPr>
        <w:tabs>
          <w:tab w:val="left" w:pos="2477"/>
        </w:tabs>
        <w:spacing w:line="262" w:lineRule="exact"/>
        <w:ind w:left="2477" w:hanging="715"/>
        <w:rPr>
          <w:sz w:val="23"/>
        </w:rPr>
      </w:pPr>
      <w:r>
        <w:rPr>
          <w:sz w:val="23"/>
        </w:rPr>
        <w:t>взаимное</w:t>
      </w:r>
      <w:r>
        <w:rPr>
          <w:spacing w:val="32"/>
          <w:sz w:val="23"/>
        </w:rPr>
        <w:t xml:space="preserve"> </w:t>
      </w:r>
      <w:r>
        <w:rPr>
          <w:sz w:val="23"/>
        </w:rPr>
        <w:t>уважение</w:t>
      </w:r>
      <w:r>
        <w:rPr>
          <w:spacing w:val="21"/>
          <w:sz w:val="23"/>
        </w:rPr>
        <w:t xml:space="preserve"> </w:t>
      </w:r>
      <w:r>
        <w:rPr>
          <w:sz w:val="23"/>
        </w:rPr>
        <w:t>всех</w:t>
      </w:r>
      <w:r>
        <w:rPr>
          <w:spacing w:val="39"/>
          <w:sz w:val="23"/>
        </w:rPr>
        <w:t xml:space="preserve"> </w:t>
      </w:r>
      <w:r>
        <w:rPr>
          <w:sz w:val="23"/>
        </w:rPr>
        <w:t>участников</w:t>
      </w:r>
      <w:r>
        <w:rPr>
          <w:spacing w:val="45"/>
          <w:sz w:val="23"/>
        </w:rPr>
        <w:t xml:space="preserve"> </w:t>
      </w:r>
      <w:r>
        <w:rPr>
          <w:sz w:val="23"/>
        </w:rPr>
        <w:t>образовательных</w:t>
      </w:r>
      <w:r>
        <w:rPr>
          <w:spacing w:val="37"/>
          <w:sz w:val="23"/>
        </w:rPr>
        <w:t xml:space="preserve"> </w:t>
      </w:r>
      <w:r>
        <w:rPr>
          <w:spacing w:val="-2"/>
          <w:sz w:val="23"/>
        </w:rPr>
        <w:t>отношений;</w:t>
      </w:r>
    </w:p>
    <w:p w:rsidR="00156445" w:rsidRDefault="005A47D0">
      <w:pPr>
        <w:pStyle w:val="a5"/>
        <w:numPr>
          <w:ilvl w:val="0"/>
          <w:numId w:val="46"/>
        </w:numPr>
        <w:tabs>
          <w:tab w:val="left" w:pos="2477"/>
        </w:tabs>
        <w:spacing w:before="14" w:line="249" w:lineRule="auto"/>
        <w:ind w:right="1079" w:firstLine="706"/>
        <w:rPr>
          <w:sz w:val="23"/>
        </w:rPr>
      </w:pPr>
      <w:r>
        <w:rPr>
          <w:sz w:val="23"/>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w:t>
      </w:r>
      <w:r>
        <w:rPr>
          <w:spacing w:val="-2"/>
          <w:sz w:val="23"/>
        </w:rPr>
        <w:t>представителями);</w:t>
      </w:r>
    </w:p>
    <w:p w:rsidR="00156445" w:rsidRDefault="005A47D0">
      <w:pPr>
        <w:pStyle w:val="a5"/>
        <w:numPr>
          <w:ilvl w:val="0"/>
          <w:numId w:val="46"/>
        </w:numPr>
        <w:tabs>
          <w:tab w:val="left" w:pos="2477"/>
        </w:tabs>
        <w:spacing w:before="2" w:line="252" w:lineRule="auto"/>
        <w:ind w:right="1076" w:firstLine="706"/>
        <w:rPr>
          <w:sz w:val="23"/>
        </w:rPr>
      </w:pPr>
      <w:r>
        <w:rPr>
          <w:sz w:val="23"/>
        </w:rPr>
        <w:t>развивающий</w:t>
      </w:r>
      <w:r>
        <w:rPr>
          <w:spacing w:val="40"/>
          <w:sz w:val="23"/>
        </w:rPr>
        <w:t xml:space="preserve"> </w:t>
      </w:r>
      <w:r>
        <w:rPr>
          <w:sz w:val="23"/>
        </w:rPr>
        <w:t>характер</w:t>
      </w:r>
      <w:r>
        <w:rPr>
          <w:spacing w:val="40"/>
          <w:sz w:val="23"/>
        </w:rPr>
        <w:t xml:space="preserve"> </w:t>
      </w:r>
      <w:r>
        <w:rPr>
          <w:sz w:val="23"/>
        </w:rPr>
        <w:t>осуществляемого</w:t>
      </w:r>
      <w:r>
        <w:rPr>
          <w:spacing w:val="40"/>
          <w:sz w:val="23"/>
        </w:rPr>
        <w:t xml:space="preserve"> </w:t>
      </w:r>
      <w:r>
        <w:rPr>
          <w:sz w:val="23"/>
        </w:rPr>
        <w:t>анализа.</w:t>
      </w:r>
      <w:r>
        <w:rPr>
          <w:spacing w:val="40"/>
          <w:sz w:val="23"/>
        </w:rPr>
        <w:t xml:space="preserve"> </w:t>
      </w:r>
      <w:r>
        <w:rPr>
          <w:sz w:val="23"/>
        </w:rPr>
        <w:t>Ориентирует</w:t>
      </w:r>
      <w:r>
        <w:rPr>
          <w:spacing w:val="40"/>
          <w:sz w:val="23"/>
        </w:rPr>
        <w:t xml:space="preserve"> </w:t>
      </w:r>
      <w:r>
        <w:rPr>
          <w:sz w:val="23"/>
        </w:rPr>
        <w:t>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r>
        <w:rPr>
          <w:spacing w:val="40"/>
          <w:sz w:val="23"/>
        </w:rPr>
        <w:t xml:space="preserve"> </w:t>
      </w:r>
      <w:r>
        <w:rPr>
          <w:sz w:val="23"/>
        </w:rPr>
        <w:t>деятельности</w:t>
      </w:r>
      <w:r>
        <w:rPr>
          <w:spacing w:val="40"/>
          <w:sz w:val="23"/>
        </w:rPr>
        <w:t xml:space="preserve"> </w:t>
      </w:r>
      <w:r>
        <w:rPr>
          <w:sz w:val="23"/>
        </w:rPr>
        <w:t>с</w:t>
      </w:r>
      <w:r>
        <w:rPr>
          <w:spacing w:val="40"/>
          <w:sz w:val="23"/>
        </w:rPr>
        <w:t xml:space="preserve"> </w:t>
      </w:r>
      <w:r>
        <w:rPr>
          <w:sz w:val="23"/>
        </w:rPr>
        <w:t>обучающимися,</w:t>
      </w:r>
      <w:r>
        <w:rPr>
          <w:spacing w:val="40"/>
          <w:sz w:val="23"/>
        </w:rPr>
        <w:t xml:space="preserve"> </w:t>
      </w:r>
      <w:r>
        <w:rPr>
          <w:sz w:val="23"/>
        </w:rPr>
        <w:t>коллегами,</w:t>
      </w:r>
      <w:r>
        <w:rPr>
          <w:spacing w:val="40"/>
          <w:sz w:val="23"/>
        </w:rPr>
        <w:t xml:space="preserve"> </w:t>
      </w:r>
      <w:r>
        <w:rPr>
          <w:sz w:val="23"/>
        </w:rPr>
        <w:t>социальными</w:t>
      </w:r>
      <w:r>
        <w:rPr>
          <w:spacing w:val="40"/>
          <w:sz w:val="23"/>
        </w:rPr>
        <w:t xml:space="preserve"> </w:t>
      </w:r>
      <w:r>
        <w:rPr>
          <w:sz w:val="23"/>
        </w:rPr>
        <w:t>партнерами);</w:t>
      </w:r>
    </w:p>
    <w:p w:rsidR="00156445" w:rsidRDefault="005A47D0">
      <w:pPr>
        <w:pStyle w:val="a5"/>
        <w:numPr>
          <w:ilvl w:val="0"/>
          <w:numId w:val="46"/>
        </w:numPr>
        <w:tabs>
          <w:tab w:val="left" w:pos="2477"/>
        </w:tabs>
        <w:spacing w:line="249" w:lineRule="auto"/>
        <w:ind w:right="1064" w:firstLine="706"/>
        <w:rPr>
          <w:sz w:val="23"/>
        </w:rPr>
      </w:pPr>
      <w:r>
        <w:rPr>
          <w:sz w:val="23"/>
        </w:rPr>
        <w:t>распределённая ответственность за результаты личностного развития обучающихся.</w:t>
      </w:r>
      <w:r>
        <w:rPr>
          <w:spacing w:val="40"/>
          <w:sz w:val="23"/>
        </w:rPr>
        <w:t xml:space="preserve"> </w:t>
      </w:r>
      <w:r>
        <w:rPr>
          <w:sz w:val="23"/>
        </w:rPr>
        <w:t>Ориентирует</w:t>
      </w:r>
      <w:r>
        <w:rPr>
          <w:spacing w:val="40"/>
          <w:sz w:val="23"/>
        </w:rPr>
        <w:t xml:space="preserve"> </w:t>
      </w:r>
      <w:r>
        <w:rPr>
          <w:sz w:val="23"/>
        </w:rPr>
        <w:t>на</w:t>
      </w:r>
      <w:r>
        <w:rPr>
          <w:spacing w:val="40"/>
          <w:sz w:val="23"/>
        </w:rPr>
        <w:t xml:space="preserve"> </w:t>
      </w:r>
      <w:r>
        <w:rPr>
          <w:sz w:val="23"/>
        </w:rPr>
        <w:t>понимание</w:t>
      </w:r>
      <w:r>
        <w:rPr>
          <w:spacing w:val="40"/>
          <w:sz w:val="23"/>
        </w:rPr>
        <w:t xml:space="preserve"> </w:t>
      </w:r>
      <w:r>
        <w:rPr>
          <w:sz w:val="23"/>
        </w:rPr>
        <w:t>того,</w:t>
      </w:r>
      <w:r>
        <w:rPr>
          <w:spacing w:val="40"/>
          <w:sz w:val="23"/>
        </w:rPr>
        <w:t xml:space="preserve"> </w:t>
      </w:r>
      <w:r>
        <w:rPr>
          <w:sz w:val="23"/>
        </w:rPr>
        <w:t>что</w:t>
      </w:r>
      <w:r>
        <w:rPr>
          <w:spacing w:val="40"/>
          <w:sz w:val="23"/>
        </w:rPr>
        <w:t xml:space="preserve"> </w:t>
      </w:r>
      <w:r>
        <w:rPr>
          <w:sz w:val="23"/>
        </w:rPr>
        <w:t>личностное</w:t>
      </w:r>
      <w:r>
        <w:rPr>
          <w:spacing w:val="40"/>
          <w:sz w:val="23"/>
        </w:rPr>
        <w:t xml:space="preserve"> </w:t>
      </w:r>
      <w:r>
        <w:rPr>
          <w:sz w:val="23"/>
        </w:rPr>
        <w:t>развитие</w:t>
      </w:r>
      <w:r>
        <w:rPr>
          <w:spacing w:val="40"/>
          <w:sz w:val="23"/>
        </w:rPr>
        <w:t xml:space="preserve"> </w:t>
      </w:r>
      <w:r>
        <w:rPr>
          <w:sz w:val="23"/>
        </w:rPr>
        <w:t>обучающихся</w:t>
      </w:r>
      <w:r>
        <w:rPr>
          <w:spacing w:val="80"/>
          <w:sz w:val="23"/>
        </w:rPr>
        <w:t xml:space="preserve"> </w:t>
      </w:r>
      <w:r>
        <w:rPr>
          <w:sz w:val="23"/>
        </w:rPr>
        <w:t>— это</w:t>
      </w:r>
      <w:r>
        <w:rPr>
          <w:spacing w:val="40"/>
          <w:sz w:val="23"/>
        </w:rPr>
        <w:t xml:space="preserve"> </w:t>
      </w:r>
      <w:r>
        <w:rPr>
          <w:sz w:val="23"/>
        </w:rPr>
        <w:t>результат</w:t>
      </w:r>
      <w:r>
        <w:rPr>
          <w:spacing w:val="40"/>
          <w:sz w:val="23"/>
        </w:rPr>
        <w:t xml:space="preserve"> </w:t>
      </w:r>
      <w:r>
        <w:rPr>
          <w:sz w:val="23"/>
        </w:rPr>
        <w:t>как</w:t>
      </w:r>
      <w:r>
        <w:rPr>
          <w:spacing w:val="40"/>
          <w:sz w:val="23"/>
        </w:rPr>
        <w:t xml:space="preserve"> </w:t>
      </w:r>
      <w:r>
        <w:rPr>
          <w:sz w:val="23"/>
        </w:rPr>
        <w:t>организованного</w:t>
      </w:r>
      <w:r>
        <w:rPr>
          <w:spacing w:val="40"/>
          <w:sz w:val="23"/>
        </w:rPr>
        <w:t xml:space="preserve"> </w:t>
      </w:r>
      <w:r>
        <w:rPr>
          <w:sz w:val="23"/>
        </w:rPr>
        <w:t>социального</w:t>
      </w:r>
      <w:r>
        <w:rPr>
          <w:spacing w:val="40"/>
          <w:sz w:val="23"/>
        </w:rPr>
        <w:t xml:space="preserve"> </w:t>
      </w:r>
      <w:r>
        <w:rPr>
          <w:sz w:val="23"/>
        </w:rPr>
        <w:t>воспитания</w:t>
      </w:r>
      <w:r>
        <w:rPr>
          <w:spacing w:val="40"/>
          <w:sz w:val="23"/>
        </w:rPr>
        <w:t xml:space="preserve"> </w:t>
      </w:r>
      <w:r>
        <w:rPr>
          <w:sz w:val="23"/>
        </w:rPr>
        <w:t>(в</w:t>
      </w:r>
      <w:r>
        <w:rPr>
          <w:spacing w:val="40"/>
          <w:sz w:val="23"/>
        </w:rPr>
        <w:t xml:space="preserve"> </w:t>
      </w:r>
      <w:r>
        <w:rPr>
          <w:sz w:val="23"/>
        </w:rPr>
        <w:t>котором</w:t>
      </w:r>
      <w:r>
        <w:rPr>
          <w:spacing w:val="40"/>
          <w:sz w:val="23"/>
        </w:rPr>
        <w:t xml:space="preserve"> </w:t>
      </w:r>
      <w:r>
        <w:rPr>
          <w:sz w:val="23"/>
        </w:rPr>
        <w:t>школа</w:t>
      </w:r>
      <w:r>
        <w:rPr>
          <w:spacing w:val="40"/>
          <w:sz w:val="23"/>
        </w:rPr>
        <w:t xml:space="preserve"> </w:t>
      </w:r>
      <w:r>
        <w:rPr>
          <w:sz w:val="23"/>
        </w:rPr>
        <w:t>участвует наряду с другими социальными институтами), так и их стихийной социализации и</w:t>
      </w:r>
      <w:r>
        <w:rPr>
          <w:spacing w:val="80"/>
          <w:sz w:val="23"/>
        </w:rPr>
        <w:t xml:space="preserve"> </w:t>
      </w:r>
      <w:r>
        <w:rPr>
          <w:spacing w:val="-2"/>
          <w:sz w:val="23"/>
        </w:rPr>
        <w:t>саморазвития.</w:t>
      </w:r>
    </w:p>
    <w:p w:rsidR="00156445" w:rsidRDefault="005A47D0">
      <w:pPr>
        <w:pStyle w:val="a3"/>
        <w:spacing w:line="263" w:lineRule="exact"/>
        <w:ind w:left="1762" w:firstLine="0"/>
      </w:pPr>
      <w:r>
        <w:t>Основные</w:t>
      </w:r>
      <w:r>
        <w:rPr>
          <w:spacing w:val="24"/>
        </w:rPr>
        <w:t xml:space="preserve"> </w:t>
      </w:r>
      <w:r>
        <w:t>направления</w:t>
      </w:r>
      <w:r>
        <w:rPr>
          <w:spacing w:val="32"/>
        </w:rPr>
        <w:t xml:space="preserve"> </w:t>
      </w:r>
      <w:r>
        <w:t>анализа</w:t>
      </w:r>
      <w:r>
        <w:rPr>
          <w:spacing w:val="35"/>
        </w:rPr>
        <w:t xml:space="preserve"> </w:t>
      </w:r>
      <w:r>
        <w:t>воспитательного</w:t>
      </w:r>
      <w:r>
        <w:rPr>
          <w:spacing w:val="38"/>
        </w:rPr>
        <w:t xml:space="preserve"> </w:t>
      </w:r>
      <w:r>
        <w:rPr>
          <w:spacing w:val="-2"/>
        </w:rPr>
        <w:t>процесса:</w:t>
      </w:r>
    </w:p>
    <w:p w:rsidR="00156445" w:rsidRDefault="005A47D0">
      <w:pPr>
        <w:pStyle w:val="a5"/>
        <w:numPr>
          <w:ilvl w:val="0"/>
          <w:numId w:val="45"/>
        </w:numPr>
        <w:tabs>
          <w:tab w:val="left" w:pos="2001"/>
        </w:tabs>
        <w:spacing w:before="8"/>
        <w:ind w:left="2001" w:hanging="239"/>
        <w:jc w:val="both"/>
        <w:rPr>
          <w:sz w:val="23"/>
        </w:rPr>
      </w:pPr>
      <w:r>
        <w:rPr>
          <w:sz w:val="23"/>
        </w:rPr>
        <w:t>Результаты</w:t>
      </w:r>
      <w:r>
        <w:rPr>
          <w:spacing w:val="26"/>
          <w:sz w:val="23"/>
        </w:rPr>
        <w:t xml:space="preserve"> </w:t>
      </w:r>
      <w:r>
        <w:rPr>
          <w:sz w:val="23"/>
        </w:rPr>
        <w:t>воспитания,</w:t>
      </w:r>
      <w:r>
        <w:rPr>
          <w:spacing w:val="39"/>
          <w:sz w:val="23"/>
        </w:rPr>
        <w:t xml:space="preserve"> </w:t>
      </w:r>
      <w:r>
        <w:rPr>
          <w:sz w:val="23"/>
        </w:rPr>
        <w:t>социализации</w:t>
      </w:r>
      <w:r>
        <w:rPr>
          <w:spacing w:val="35"/>
          <w:sz w:val="23"/>
        </w:rPr>
        <w:t xml:space="preserve"> </w:t>
      </w:r>
      <w:r>
        <w:rPr>
          <w:sz w:val="23"/>
        </w:rPr>
        <w:t>и</w:t>
      </w:r>
      <w:r>
        <w:rPr>
          <w:spacing w:val="44"/>
          <w:sz w:val="23"/>
        </w:rPr>
        <w:t xml:space="preserve"> </w:t>
      </w:r>
      <w:r>
        <w:rPr>
          <w:sz w:val="23"/>
        </w:rPr>
        <w:t>саморазвития</w:t>
      </w:r>
      <w:r>
        <w:rPr>
          <w:spacing w:val="39"/>
          <w:sz w:val="23"/>
        </w:rPr>
        <w:t xml:space="preserve"> </w:t>
      </w:r>
      <w:r>
        <w:rPr>
          <w:spacing w:val="-2"/>
          <w:sz w:val="23"/>
        </w:rPr>
        <w:t>обучающихся.</w:t>
      </w:r>
    </w:p>
    <w:p w:rsidR="00156445" w:rsidRDefault="005A47D0">
      <w:pPr>
        <w:pStyle w:val="a3"/>
        <w:spacing w:before="9" w:line="256" w:lineRule="auto"/>
        <w:ind w:left="1056" w:right="1105"/>
      </w:pPr>
      <w:r>
        <w:t>Критерием, на основе которого осуществляется данный анализ, является динамика личностного</w:t>
      </w:r>
      <w:r>
        <w:rPr>
          <w:spacing w:val="40"/>
        </w:rPr>
        <w:t xml:space="preserve"> </w:t>
      </w:r>
      <w:r>
        <w:t>развития</w:t>
      </w:r>
      <w:r>
        <w:rPr>
          <w:spacing w:val="40"/>
        </w:rPr>
        <w:t xml:space="preserve"> </w:t>
      </w:r>
      <w:r>
        <w:t>обучающихся</w:t>
      </w:r>
      <w:r>
        <w:rPr>
          <w:spacing w:val="40"/>
        </w:rPr>
        <w:t xml:space="preserve"> </w:t>
      </w:r>
      <w:r>
        <w:t>в</w:t>
      </w:r>
      <w:r>
        <w:rPr>
          <w:spacing w:val="40"/>
        </w:rPr>
        <w:t xml:space="preserve"> </w:t>
      </w:r>
      <w:r>
        <w:t>каждом</w:t>
      </w:r>
      <w:r>
        <w:rPr>
          <w:spacing w:val="40"/>
        </w:rPr>
        <w:t xml:space="preserve"> </w:t>
      </w:r>
      <w:r>
        <w:t>классе.</w:t>
      </w:r>
    </w:p>
    <w:p w:rsidR="00156445" w:rsidRDefault="005A47D0">
      <w:pPr>
        <w:pStyle w:val="a3"/>
        <w:spacing w:line="249" w:lineRule="auto"/>
        <w:ind w:left="1056" w:right="1072"/>
      </w:pPr>
      <w: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w:t>
      </w:r>
      <w:r>
        <w:rPr>
          <w:spacing w:val="40"/>
        </w:rPr>
        <w:t xml:space="preserve"> </w:t>
      </w:r>
      <w:r>
        <w:t>руководителей или педагогическом совете. Основным способом получения информации о результатах</w:t>
      </w:r>
      <w:r>
        <w:rPr>
          <w:spacing w:val="40"/>
        </w:rPr>
        <w:t xml:space="preserve"> </w:t>
      </w:r>
      <w:r>
        <w:t>воспитания,</w:t>
      </w:r>
      <w:r>
        <w:rPr>
          <w:spacing w:val="40"/>
        </w:rPr>
        <w:t xml:space="preserve"> </w:t>
      </w:r>
      <w:r>
        <w:t>социализации</w:t>
      </w:r>
      <w:r>
        <w:rPr>
          <w:spacing w:val="40"/>
        </w:rPr>
        <w:t xml:space="preserve"> </w:t>
      </w:r>
      <w:r>
        <w:t>и</w:t>
      </w:r>
      <w:r>
        <w:rPr>
          <w:spacing w:val="40"/>
        </w:rPr>
        <w:t xml:space="preserve"> </w:t>
      </w:r>
      <w:r>
        <w:t>саморазвития</w:t>
      </w:r>
      <w:r>
        <w:rPr>
          <w:spacing w:val="40"/>
        </w:rPr>
        <w:t xml:space="preserve"> </w:t>
      </w:r>
      <w:r>
        <w:t>обучающихся</w:t>
      </w:r>
      <w:r>
        <w:rPr>
          <w:spacing w:val="40"/>
        </w:rPr>
        <w:t xml:space="preserve"> </w:t>
      </w:r>
      <w:r>
        <w:t>является</w:t>
      </w:r>
      <w:r>
        <w:rPr>
          <w:spacing w:val="80"/>
        </w:rPr>
        <w:t xml:space="preserve"> </w:t>
      </w:r>
      <w:r>
        <w:t>педагогическое наблюдение. Внимание педагогов сосредотачивается на вопросах: какие проблемы,</w:t>
      </w:r>
      <w:r>
        <w:rPr>
          <w:spacing w:val="80"/>
        </w:rPr>
        <w:t xml:space="preserve"> </w:t>
      </w:r>
      <w:r>
        <w:t>затруднения</w:t>
      </w:r>
      <w:r>
        <w:rPr>
          <w:spacing w:val="80"/>
        </w:rPr>
        <w:t xml:space="preserve"> </w:t>
      </w:r>
      <w:r>
        <w:t>в</w:t>
      </w:r>
      <w:r>
        <w:rPr>
          <w:spacing w:val="80"/>
        </w:rPr>
        <w:t xml:space="preserve"> </w:t>
      </w:r>
      <w:r>
        <w:t>личностном</w:t>
      </w:r>
      <w:r>
        <w:rPr>
          <w:spacing w:val="80"/>
        </w:rPr>
        <w:t xml:space="preserve"> </w:t>
      </w:r>
      <w:r>
        <w:t>развитии</w:t>
      </w:r>
      <w:r>
        <w:rPr>
          <w:spacing w:val="80"/>
        </w:rPr>
        <w:t xml:space="preserve"> </w:t>
      </w:r>
      <w:r>
        <w:t>обучающихся</w:t>
      </w:r>
      <w:r>
        <w:rPr>
          <w:spacing w:val="80"/>
        </w:rPr>
        <w:t xml:space="preserve"> </w:t>
      </w:r>
      <w:r>
        <w:t>удалось</w:t>
      </w:r>
      <w:r>
        <w:rPr>
          <w:spacing w:val="80"/>
        </w:rPr>
        <w:t xml:space="preserve"> </w:t>
      </w:r>
      <w:r>
        <w:t>решить</w:t>
      </w:r>
      <w:r>
        <w:rPr>
          <w:spacing w:val="80"/>
        </w:rPr>
        <w:t xml:space="preserve"> </w:t>
      </w:r>
      <w:r>
        <w:t xml:space="preserve">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w:t>
      </w:r>
      <w:r>
        <w:rPr>
          <w:spacing w:val="-2"/>
        </w:rPr>
        <w:t>коллективу?</w:t>
      </w:r>
    </w:p>
    <w:p w:rsidR="00156445" w:rsidRDefault="00156445">
      <w:pPr>
        <w:spacing w:line="249" w:lineRule="auto"/>
        <w:sectPr w:rsidR="00156445">
          <w:pgSz w:w="11910" w:h="16850"/>
          <w:pgMar w:top="1380" w:right="220" w:bottom="280" w:left="0" w:header="1179" w:footer="0" w:gutter="0"/>
          <w:cols w:space="720"/>
        </w:sectPr>
      </w:pPr>
    </w:p>
    <w:p w:rsidR="00156445" w:rsidRDefault="005A47D0">
      <w:pPr>
        <w:pStyle w:val="a5"/>
        <w:numPr>
          <w:ilvl w:val="0"/>
          <w:numId w:val="45"/>
        </w:numPr>
        <w:tabs>
          <w:tab w:val="left" w:pos="2001"/>
        </w:tabs>
        <w:spacing w:before="224"/>
        <w:ind w:left="2001" w:hanging="239"/>
        <w:jc w:val="both"/>
        <w:rPr>
          <w:sz w:val="23"/>
        </w:rPr>
      </w:pPr>
      <w:r>
        <w:rPr>
          <w:sz w:val="23"/>
        </w:rPr>
        <w:t>Состояние</w:t>
      </w:r>
      <w:r>
        <w:rPr>
          <w:spacing w:val="33"/>
          <w:sz w:val="23"/>
        </w:rPr>
        <w:t xml:space="preserve"> </w:t>
      </w:r>
      <w:r>
        <w:rPr>
          <w:sz w:val="23"/>
        </w:rPr>
        <w:t>организуемой</w:t>
      </w:r>
      <w:r>
        <w:rPr>
          <w:spacing w:val="49"/>
          <w:sz w:val="23"/>
        </w:rPr>
        <w:t xml:space="preserve"> </w:t>
      </w:r>
      <w:r>
        <w:rPr>
          <w:sz w:val="23"/>
        </w:rPr>
        <w:t>совместной</w:t>
      </w:r>
      <w:r>
        <w:rPr>
          <w:spacing w:val="49"/>
          <w:sz w:val="23"/>
        </w:rPr>
        <w:t xml:space="preserve"> </w:t>
      </w:r>
      <w:r>
        <w:rPr>
          <w:sz w:val="23"/>
        </w:rPr>
        <w:t>деятельности</w:t>
      </w:r>
      <w:r>
        <w:rPr>
          <w:spacing w:val="36"/>
          <w:sz w:val="23"/>
        </w:rPr>
        <w:t xml:space="preserve"> </w:t>
      </w:r>
      <w:r>
        <w:rPr>
          <w:sz w:val="23"/>
        </w:rPr>
        <w:t>обучающихся</w:t>
      </w:r>
      <w:r>
        <w:rPr>
          <w:spacing w:val="31"/>
          <w:sz w:val="23"/>
        </w:rPr>
        <w:t xml:space="preserve"> </w:t>
      </w:r>
      <w:r>
        <w:rPr>
          <w:sz w:val="23"/>
        </w:rPr>
        <w:t>и</w:t>
      </w:r>
      <w:r>
        <w:rPr>
          <w:spacing w:val="31"/>
          <w:sz w:val="23"/>
        </w:rPr>
        <w:t xml:space="preserve"> </w:t>
      </w:r>
      <w:r>
        <w:rPr>
          <w:spacing w:val="-2"/>
          <w:sz w:val="23"/>
        </w:rPr>
        <w:t>взрослых.</w:t>
      </w:r>
    </w:p>
    <w:p w:rsidR="00156445" w:rsidRDefault="005A47D0">
      <w:pPr>
        <w:pStyle w:val="a3"/>
        <w:spacing w:before="14" w:line="249" w:lineRule="auto"/>
        <w:ind w:left="1056" w:right="1093"/>
      </w:pPr>
      <w:r>
        <w:t>Критерием, на основе которого осуществляется данный анализ, является наличие в</w:t>
      </w:r>
      <w:r>
        <w:rPr>
          <w:spacing w:val="40"/>
        </w:rPr>
        <w:t xml:space="preserve"> </w:t>
      </w:r>
      <w:r>
        <w:t>школе интересной, событийно насыщенной и личностно развивающей совместной</w:t>
      </w:r>
      <w:r>
        <w:rPr>
          <w:spacing w:val="80"/>
        </w:rPr>
        <w:t xml:space="preserve"> </w:t>
      </w:r>
      <w:r>
        <w:t>деятельности обучающихся и взрослых.</w:t>
      </w:r>
    </w:p>
    <w:p w:rsidR="00156445" w:rsidRDefault="005A47D0">
      <w:pPr>
        <w:pStyle w:val="a3"/>
        <w:spacing w:before="11" w:line="249" w:lineRule="auto"/>
        <w:ind w:left="1056" w:right="1072"/>
      </w:pPr>
      <w:r>
        <w:t>Анализ проводится заместителем директора по воспитательной работе, классными руководителями</w:t>
      </w:r>
      <w:r>
        <w:rPr>
          <w:spacing w:val="80"/>
        </w:rPr>
        <w:t xml:space="preserve"> </w:t>
      </w:r>
      <w:r>
        <w:t>с</w:t>
      </w:r>
      <w:r>
        <w:rPr>
          <w:spacing w:val="80"/>
        </w:rPr>
        <w:t xml:space="preserve"> </w:t>
      </w:r>
      <w:r>
        <w:t>привлечением</w:t>
      </w:r>
      <w:r>
        <w:rPr>
          <w:spacing w:val="80"/>
        </w:rPr>
        <w:t xml:space="preserve"> </w:t>
      </w:r>
      <w:r>
        <w:t>актива</w:t>
      </w:r>
      <w:r>
        <w:rPr>
          <w:spacing w:val="80"/>
        </w:rPr>
        <w:t xml:space="preserve"> </w:t>
      </w:r>
      <w:r>
        <w:t>родителей</w:t>
      </w:r>
      <w:r>
        <w:rPr>
          <w:spacing w:val="80"/>
        </w:rPr>
        <w:t xml:space="preserve"> </w:t>
      </w:r>
      <w:r>
        <w:t>(законных</w:t>
      </w:r>
      <w:r>
        <w:rPr>
          <w:spacing w:val="80"/>
        </w:rPr>
        <w:t xml:space="preserve"> </w:t>
      </w:r>
      <w:r>
        <w:t>представителей) обучающихся, актива совета обучающихся. Способами получения информации о состоянии организуемой</w:t>
      </w:r>
      <w:r>
        <w:rPr>
          <w:spacing w:val="40"/>
        </w:rPr>
        <w:t xml:space="preserve"> </w:t>
      </w:r>
      <w:r>
        <w:t>совместной</w:t>
      </w:r>
      <w:r>
        <w:rPr>
          <w:spacing w:val="40"/>
        </w:rPr>
        <w:t xml:space="preserve"> </w:t>
      </w:r>
      <w:r>
        <w:t>деятельности</w:t>
      </w:r>
      <w:r>
        <w:rPr>
          <w:spacing w:val="40"/>
        </w:rPr>
        <w:t xml:space="preserve"> </w:t>
      </w:r>
      <w:r>
        <w:t>обучающихся</w:t>
      </w:r>
      <w:r>
        <w:rPr>
          <w:spacing w:val="40"/>
        </w:rPr>
        <w:t xml:space="preserve"> </w:t>
      </w:r>
      <w:r>
        <w:t>и</w:t>
      </w:r>
      <w:r>
        <w:rPr>
          <w:spacing w:val="40"/>
        </w:rPr>
        <w:t xml:space="preserve"> </w:t>
      </w:r>
      <w:r>
        <w:t>педагогических</w:t>
      </w:r>
      <w:r>
        <w:rPr>
          <w:spacing w:val="40"/>
        </w:rPr>
        <w:t xml:space="preserve"> </w:t>
      </w:r>
      <w:r>
        <w:t>работников</w:t>
      </w:r>
      <w:r>
        <w:rPr>
          <w:spacing w:val="40"/>
        </w:rPr>
        <w:t xml:space="preserve"> </w:t>
      </w:r>
      <w:r>
        <w:t>могут быть</w:t>
      </w:r>
      <w:r>
        <w:rPr>
          <w:spacing w:val="40"/>
        </w:rPr>
        <w:t xml:space="preserve"> </w:t>
      </w:r>
      <w:r>
        <w:t>анкетирования</w:t>
      </w:r>
      <w:r>
        <w:rPr>
          <w:spacing w:val="40"/>
        </w:rPr>
        <w:t xml:space="preserve"> </w:t>
      </w:r>
      <w:r>
        <w:t>и</w:t>
      </w:r>
      <w:r>
        <w:rPr>
          <w:spacing w:val="40"/>
        </w:rPr>
        <w:t xml:space="preserve"> </w:t>
      </w:r>
      <w:r>
        <w:t>беседы</w:t>
      </w:r>
      <w:r>
        <w:rPr>
          <w:spacing w:val="40"/>
        </w:rPr>
        <w:t xml:space="preserve"> </w:t>
      </w:r>
      <w:r>
        <w:t>с</w:t>
      </w:r>
      <w:r>
        <w:rPr>
          <w:spacing w:val="40"/>
        </w:rPr>
        <w:t xml:space="preserve"> </w:t>
      </w:r>
      <w:r>
        <w:t>обучающимися</w:t>
      </w:r>
      <w:r>
        <w:rPr>
          <w:spacing w:val="40"/>
        </w:rPr>
        <w:t xml:space="preserve"> </w:t>
      </w:r>
      <w:r>
        <w:t>и</w:t>
      </w:r>
      <w:r>
        <w:rPr>
          <w:spacing w:val="40"/>
        </w:rPr>
        <w:t xml:space="preserve"> </w:t>
      </w:r>
      <w:r>
        <w:t>их</w:t>
      </w:r>
      <w:r>
        <w:rPr>
          <w:spacing w:val="40"/>
        </w:rPr>
        <w:t xml:space="preserve"> </w:t>
      </w:r>
      <w:r>
        <w:t>родителями</w:t>
      </w:r>
      <w:r>
        <w:rPr>
          <w:spacing w:val="40"/>
        </w:rPr>
        <w:t xml:space="preserve"> </w:t>
      </w:r>
      <w:r>
        <w:t>(законными представителями), педагогическими работниками, представителями совета обучающихся. Результаты</w:t>
      </w:r>
      <w:r>
        <w:rPr>
          <w:spacing w:val="40"/>
        </w:rPr>
        <w:t xml:space="preserve"> </w:t>
      </w:r>
      <w:r>
        <w:t>обсуждаются на заседании</w:t>
      </w:r>
      <w:r>
        <w:rPr>
          <w:spacing w:val="40"/>
        </w:rPr>
        <w:t xml:space="preserve"> </w:t>
      </w:r>
      <w:r>
        <w:t>методических</w:t>
      </w:r>
      <w:r>
        <w:rPr>
          <w:spacing w:val="40"/>
        </w:rPr>
        <w:t xml:space="preserve"> </w:t>
      </w:r>
      <w:r>
        <w:t>объединений</w:t>
      </w:r>
      <w:r>
        <w:rPr>
          <w:spacing w:val="40"/>
        </w:rPr>
        <w:t xml:space="preserve"> </w:t>
      </w:r>
      <w:r>
        <w:t>классных</w:t>
      </w:r>
      <w:r>
        <w:rPr>
          <w:spacing w:val="40"/>
        </w:rPr>
        <w:t xml:space="preserve"> </w:t>
      </w:r>
      <w:r>
        <w:t>руководителей или</w:t>
      </w:r>
      <w:r>
        <w:rPr>
          <w:spacing w:val="40"/>
        </w:rPr>
        <w:t xml:space="preserve"> </w:t>
      </w:r>
      <w:r>
        <w:t>педагогическом</w:t>
      </w:r>
      <w:r>
        <w:rPr>
          <w:spacing w:val="40"/>
        </w:rPr>
        <w:t xml:space="preserve"> </w:t>
      </w:r>
      <w:r>
        <w:t>совете.</w:t>
      </w:r>
      <w:r>
        <w:rPr>
          <w:spacing w:val="40"/>
        </w:rPr>
        <w:t xml:space="preserve"> </w:t>
      </w:r>
      <w:r>
        <w:t>Внимание</w:t>
      </w:r>
      <w:r>
        <w:rPr>
          <w:spacing w:val="40"/>
        </w:rPr>
        <w:t xml:space="preserve"> </w:t>
      </w:r>
      <w:r>
        <w:t>сосредоточивается</w:t>
      </w:r>
      <w:r>
        <w:rPr>
          <w:spacing w:val="40"/>
        </w:rPr>
        <w:t xml:space="preserve"> </w:t>
      </w:r>
      <w:r>
        <w:t>на</w:t>
      </w:r>
      <w:r>
        <w:rPr>
          <w:spacing w:val="40"/>
        </w:rPr>
        <w:t xml:space="preserve"> </w:t>
      </w:r>
      <w:r>
        <w:t>вопросах,</w:t>
      </w:r>
      <w:r>
        <w:rPr>
          <w:spacing w:val="40"/>
        </w:rPr>
        <w:t xml:space="preserve"> </w:t>
      </w:r>
      <w:r>
        <w:t>связанных</w:t>
      </w:r>
      <w:r>
        <w:rPr>
          <w:spacing w:val="40"/>
        </w:rPr>
        <w:t xml:space="preserve"> </w:t>
      </w:r>
      <w:r>
        <w:t xml:space="preserve">с </w:t>
      </w:r>
      <w:r>
        <w:rPr>
          <w:spacing w:val="-2"/>
        </w:rPr>
        <w:t>качеством:</w:t>
      </w:r>
    </w:p>
    <w:p w:rsidR="00156445" w:rsidRDefault="005A47D0">
      <w:pPr>
        <w:pStyle w:val="a5"/>
        <w:numPr>
          <w:ilvl w:val="1"/>
          <w:numId w:val="45"/>
        </w:numPr>
        <w:tabs>
          <w:tab w:val="left" w:pos="2477"/>
        </w:tabs>
        <w:spacing w:before="1"/>
        <w:ind w:hanging="715"/>
        <w:jc w:val="left"/>
        <w:rPr>
          <w:sz w:val="23"/>
        </w:rPr>
      </w:pPr>
      <w:r>
        <w:rPr>
          <w:sz w:val="23"/>
        </w:rPr>
        <w:t>проводимых</w:t>
      </w:r>
      <w:r>
        <w:rPr>
          <w:spacing w:val="34"/>
          <w:sz w:val="23"/>
        </w:rPr>
        <w:t xml:space="preserve"> </w:t>
      </w:r>
      <w:r>
        <w:rPr>
          <w:sz w:val="23"/>
        </w:rPr>
        <w:t>общешкольных</w:t>
      </w:r>
      <w:r>
        <w:rPr>
          <w:spacing w:val="40"/>
          <w:sz w:val="23"/>
        </w:rPr>
        <w:t xml:space="preserve"> </w:t>
      </w:r>
      <w:r>
        <w:rPr>
          <w:sz w:val="23"/>
        </w:rPr>
        <w:t>основных</w:t>
      </w:r>
      <w:r>
        <w:rPr>
          <w:spacing w:val="25"/>
          <w:sz w:val="23"/>
        </w:rPr>
        <w:t xml:space="preserve"> </w:t>
      </w:r>
      <w:r>
        <w:rPr>
          <w:sz w:val="23"/>
        </w:rPr>
        <w:t>дел,</w:t>
      </w:r>
      <w:r>
        <w:rPr>
          <w:spacing w:val="39"/>
          <w:sz w:val="23"/>
        </w:rPr>
        <w:t xml:space="preserve"> </w:t>
      </w:r>
      <w:r>
        <w:rPr>
          <w:spacing w:val="-2"/>
          <w:sz w:val="23"/>
        </w:rPr>
        <w:t>мероприятий;</w:t>
      </w:r>
    </w:p>
    <w:p w:rsidR="00156445" w:rsidRDefault="005A47D0">
      <w:pPr>
        <w:pStyle w:val="a5"/>
        <w:numPr>
          <w:ilvl w:val="1"/>
          <w:numId w:val="45"/>
        </w:numPr>
        <w:tabs>
          <w:tab w:val="left" w:pos="2477"/>
        </w:tabs>
        <w:spacing w:before="10"/>
        <w:ind w:hanging="715"/>
        <w:jc w:val="left"/>
        <w:rPr>
          <w:sz w:val="23"/>
        </w:rPr>
      </w:pPr>
      <w:r>
        <w:rPr>
          <w:sz w:val="23"/>
        </w:rPr>
        <w:t>деятельности</w:t>
      </w:r>
      <w:r>
        <w:rPr>
          <w:spacing w:val="28"/>
          <w:sz w:val="23"/>
        </w:rPr>
        <w:t xml:space="preserve"> </w:t>
      </w:r>
      <w:r>
        <w:rPr>
          <w:sz w:val="23"/>
        </w:rPr>
        <w:t>классных</w:t>
      </w:r>
      <w:r>
        <w:rPr>
          <w:spacing w:val="28"/>
          <w:sz w:val="23"/>
        </w:rPr>
        <w:t xml:space="preserve"> </w:t>
      </w:r>
      <w:r>
        <w:rPr>
          <w:sz w:val="23"/>
        </w:rPr>
        <w:t>руководителей</w:t>
      </w:r>
      <w:r>
        <w:rPr>
          <w:spacing w:val="28"/>
          <w:sz w:val="23"/>
        </w:rPr>
        <w:t xml:space="preserve"> </w:t>
      </w:r>
      <w:r>
        <w:rPr>
          <w:sz w:val="23"/>
        </w:rPr>
        <w:t>и</w:t>
      </w:r>
      <w:r>
        <w:rPr>
          <w:spacing w:val="29"/>
          <w:sz w:val="23"/>
        </w:rPr>
        <w:t xml:space="preserve"> </w:t>
      </w:r>
      <w:r>
        <w:rPr>
          <w:sz w:val="23"/>
        </w:rPr>
        <w:t>их</w:t>
      </w:r>
      <w:r>
        <w:rPr>
          <w:spacing w:val="19"/>
          <w:sz w:val="23"/>
        </w:rPr>
        <w:t xml:space="preserve"> </w:t>
      </w:r>
      <w:r>
        <w:rPr>
          <w:spacing w:val="-2"/>
          <w:sz w:val="23"/>
        </w:rPr>
        <w:t>классов;</w:t>
      </w:r>
    </w:p>
    <w:p w:rsidR="00156445" w:rsidRDefault="005A47D0">
      <w:pPr>
        <w:pStyle w:val="a5"/>
        <w:numPr>
          <w:ilvl w:val="1"/>
          <w:numId w:val="45"/>
        </w:numPr>
        <w:tabs>
          <w:tab w:val="left" w:pos="2477"/>
        </w:tabs>
        <w:spacing w:before="9"/>
        <w:ind w:hanging="715"/>
        <w:jc w:val="left"/>
        <w:rPr>
          <w:sz w:val="23"/>
        </w:rPr>
      </w:pPr>
      <w:r>
        <w:rPr>
          <w:sz w:val="23"/>
        </w:rPr>
        <w:t>реализации</w:t>
      </w:r>
      <w:r>
        <w:rPr>
          <w:spacing w:val="36"/>
          <w:sz w:val="23"/>
        </w:rPr>
        <w:t xml:space="preserve"> </w:t>
      </w:r>
      <w:r>
        <w:rPr>
          <w:sz w:val="23"/>
        </w:rPr>
        <w:t>воспитательного</w:t>
      </w:r>
      <w:r>
        <w:rPr>
          <w:spacing w:val="24"/>
          <w:sz w:val="23"/>
        </w:rPr>
        <w:t xml:space="preserve"> </w:t>
      </w:r>
      <w:r>
        <w:rPr>
          <w:sz w:val="23"/>
        </w:rPr>
        <w:t>потенциала</w:t>
      </w:r>
      <w:r>
        <w:rPr>
          <w:spacing w:val="53"/>
          <w:sz w:val="23"/>
        </w:rPr>
        <w:t xml:space="preserve"> </w:t>
      </w:r>
      <w:r>
        <w:rPr>
          <w:sz w:val="23"/>
        </w:rPr>
        <w:t>урочной</w:t>
      </w:r>
      <w:r>
        <w:rPr>
          <w:spacing w:val="56"/>
          <w:sz w:val="23"/>
        </w:rPr>
        <w:t xml:space="preserve"> </w:t>
      </w:r>
      <w:r>
        <w:rPr>
          <w:spacing w:val="-2"/>
          <w:sz w:val="23"/>
        </w:rPr>
        <w:t>деятельности;</w:t>
      </w:r>
    </w:p>
    <w:p w:rsidR="00156445" w:rsidRDefault="005A47D0">
      <w:pPr>
        <w:pStyle w:val="a5"/>
        <w:numPr>
          <w:ilvl w:val="1"/>
          <w:numId w:val="45"/>
        </w:numPr>
        <w:tabs>
          <w:tab w:val="left" w:pos="2477"/>
        </w:tabs>
        <w:spacing w:before="14"/>
        <w:ind w:hanging="715"/>
        <w:jc w:val="left"/>
        <w:rPr>
          <w:sz w:val="23"/>
        </w:rPr>
      </w:pPr>
      <w:r>
        <w:rPr>
          <w:sz w:val="23"/>
        </w:rPr>
        <w:t>организуемой</w:t>
      </w:r>
      <w:r>
        <w:rPr>
          <w:spacing w:val="36"/>
          <w:sz w:val="23"/>
        </w:rPr>
        <w:t xml:space="preserve"> </w:t>
      </w:r>
      <w:r>
        <w:rPr>
          <w:sz w:val="23"/>
        </w:rPr>
        <w:t>внеурочной</w:t>
      </w:r>
      <w:r>
        <w:rPr>
          <w:spacing w:val="37"/>
          <w:sz w:val="23"/>
        </w:rPr>
        <w:t xml:space="preserve"> </w:t>
      </w:r>
      <w:r>
        <w:rPr>
          <w:sz w:val="23"/>
        </w:rPr>
        <w:t>деятельности</w:t>
      </w:r>
      <w:r>
        <w:rPr>
          <w:spacing w:val="50"/>
          <w:sz w:val="23"/>
        </w:rPr>
        <w:t xml:space="preserve"> </w:t>
      </w:r>
      <w:r>
        <w:rPr>
          <w:spacing w:val="-2"/>
          <w:sz w:val="23"/>
        </w:rPr>
        <w:t>обучающихся;</w:t>
      </w:r>
    </w:p>
    <w:p w:rsidR="00156445" w:rsidRDefault="005A47D0">
      <w:pPr>
        <w:pStyle w:val="a5"/>
        <w:numPr>
          <w:ilvl w:val="1"/>
          <w:numId w:val="45"/>
        </w:numPr>
        <w:tabs>
          <w:tab w:val="left" w:pos="2477"/>
        </w:tabs>
        <w:spacing w:before="9"/>
        <w:ind w:hanging="715"/>
        <w:jc w:val="left"/>
        <w:rPr>
          <w:sz w:val="23"/>
        </w:rPr>
      </w:pPr>
      <w:r>
        <w:rPr>
          <w:sz w:val="23"/>
        </w:rPr>
        <w:t>внешкольных</w:t>
      </w:r>
      <w:r>
        <w:rPr>
          <w:spacing w:val="30"/>
          <w:sz w:val="23"/>
        </w:rPr>
        <w:t xml:space="preserve"> </w:t>
      </w:r>
      <w:r>
        <w:rPr>
          <w:spacing w:val="-2"/>
          <w:sz w:val="23"/>
        </w:rPr>
        <w:t>мероприятий;</w:t>
      </w:r>
    </w:p>
    <w:p w:rsidR="00156445" w:rsidRDefault="005A47D0">
      <w:pPr>
        <w:pStyle w:val="a5"/>
        <w:numPr>
          <w:ilvl w:val="1"/>
          <w:numId w:val="45"/>
        </w:numPr>
        <w:tabs>
          <w:tab w:val="left" w:pos="2477"/>
        </w:tabs>
        <w:spacing w:before="9"/>
        <w:ind w:hanging="715"/>
        <w:jc w:val="left"/>
        <w:rPr>
          <w:sz w:val="23"/>
        </w:rPr>
      </w:pPr>
      <w:r>
        <w:rPr>
          <w:sz w:val="23"/>
        </w:rPr>
        <w:t>создания</w:t>
      </w:r>
      <w:r>
        <w:rPr>
          <w:spacing w:val="23"/>
          <w:sz w:val="23"/>
        </w:rPr>
        <w:t xml:space="preserve"> </w:t>
      </w:r>
      <w:r>
        <w:rPr>
          <w:sz w:val="23"/>
        </w:rPr>
        <w:t>и</w:t>
      </w:r>
      <w:r>
        <w:rPr>
          <w:spacing w:val="36"/>
          <w:sz w:val="23"/>
        </w:rPr>
        <w:t xml:space="preserve"> </w:t>
      </w:r>
      <w:r>
        <w:rPr>
          <w:sz w:val="23"/>
        </w:rPr>
        <w:t>поддержки</w:t>
      </w:r>
      <w:r>
        <w:rPr>
          <w:spacing w:val="37"/>
          <w:sz w:val="23"/>
        </w:rPr>
        <w:t xml:space="preserve"> </w:t>
      </w:r>
      <w:r>
        <w:rPr>
          <w:sz w:val="23"/>
        </w:rPr>
        <w:t>предметно-пространственной</w:t>
      </w:r>
      <w:r>
        <w:rPr>
          <w:spacing w:val="46"/>
          <w:sz w:val="23"/>
        </w:rPr>
        <w:t xml:space="preserve"> </w:t>
      </w:r>
      <w:r>
        <w:rPr>
          <w:spacing w:val="-2"/>
          <w:sz w:val="23"/>
        </w:rPr>
        <w:t>среды;</w:t>
      </w:r>
    </w:p>
    <w:p w:rsidR="00156445" w:rsidRDefault="005A47D0">
      <w:pPr>
        <w:pStyle w:val="a5"/>
        <w:numPr>
          <w:ilvl w:val="1"/>
          <w:numId w:val="45"/>
        </w:numPr>
        <w:tabs>
          <w:tab w:val="left" w:pos="2477"/>
        </w:tabs>
        <w:spacing w:before="19"/>
        <w:ind w:hanging="715"/>
        <w:jc w:val="left"/>
        <w:rPr>
          <w:sz w:val="23"/>
        </w:rPr>
      </w:pPr>
      <w:r>
        <w:rPr>
          <w:sz w:val="23"/>
        </w:rPr>
        <w:t>взаимодействия</w:t>
      </w:r>
      <w:r>
        <w:rPr>
          <w:spacing w:val="37"/>
          <w:sz w:val="23"/>
        </w:rPr>
        <w:t xml:space="preserve"> </w:t>
      </w:r>
      <w:r>
        <w:rPr>
          <w:sz w:val="23"/>
        </w:rPr>
        <w:t>с</w:t>
      </w:r>
      <w:r>
        <w:rPr>
          <w:spacing w:val="29"/>
          <w:sz w:val="23"/>
        </w:rPr>
        <w:t xml:space="preserve"> </w:t>
      </w:r>
      <w:r>
        <w:rPr>
          <w:sz w:val="23"/>
        </w:rPr>
        <w:t>родительским</w:t>
      </w:r>
      <w:r>
        <w:rPr>
          <w:spacing w:val="41"/>
          <w:sz w:val="23"/>
        </w:rPr>
        <w:t xml:space="preserve"> </w:t>
      </w:r>
      <w:r>
        <w:rPr>
          <w:spacing w:val="-2"/>
          <w:sz w:val="23"/>
        </w:rPr>
        <w:t>сообществом;</w:t>
      </w:r>
    </w:p>
    <w:p w:rsidR="00156445" w:rsidRDefault="005A47D0">
      <w:pPr>
        <w:pStyle w:val="a5"/>
        <w:numPr>
          <w:ilvl w:val="1"/>
          <w:numId w:val="45"/>
        </w:numPr>
        <w:tabs>
          <w:tab w:val="left" w:pos="2477"/>
        </w:tabs>
        <w:spacing w:before="9"/>
        <w:ind w:hanging="715"/>
        <w:jc w:val="left"/>
        <w:rPr>
          <w:sz w:val="23"/>
        </w:rPr>
      </w:pPr>
      <w:r>
        <w:rPr>
          <w:sz w:val="23"/>
        </w:rPr>
        <w:t>деятельности</w:t>
      </w:r>
      <w:r>
        <w:rPr>
          <w:spacing w:val="51"/>
          <w:sz w:val="23"/>
        </w:rPr>
        <w:t xml:space="preserve"> </w:t>
      </w:r>
      <w:r>
        <w:rPr>
          <w:sz w:val="23"/>
        </w:rPr>
        <w:t>ученического</w:t>
      </w:r>
      <w:r>
        <w:rPr>
          <w:spacing w:val="32"/>
          <w:sz w:val="23"/>
        </w:rPr>
        <w:t xml:space="preserve"> </w:t>
      </w:r>
      <w:r>
        <w:rPr>
          <w:spacing w:val="-2"/>
          <w:sz w:val="23"/>
        </w:rPr>
        <w:t>самоуправления;</w:t>
      </w:r>
    </w:p>
    <w:p w:rsidR="00156445" w:rsidRDefault="005A47D0">
      <w:pPr>
        <w:pStyle w:val="a5"/>
        <w:numPr>
          <w:ilvl w:val="1"/>
          <w:numId w:val="45"/>
        </w:numPr>
        <w:tabs>
          <w:tab w:val="left" w:pos="2477"/>
        </w:tabs>
        <w:spacing w:before="10"/>
        <w:ind w:hanging="715"/>
        <w:jc w:val="left"/>
        <w:rPr>
          <w:sz w:val="23"/>
        </w:rPr>
      </w:pPr>
      <w:r>
        <w:rPr>
          <w:sz w:val="23"/>
        </w:rPr>
        <w:t>деятельности</w:t>
      </w:r>
      <w:r>
        <w:rPr>
          <w:spacing w:val="34"/>
          <w:sz w:val="23"/>
        </w:rPr>
        <w:t xml:space="preserve"> </w:t>
      </w:r>
      <w:r>
        <w:rPr>
          <w:sz w:val="23"/>
        </w:rPr>
        <w:t>по</w:t>
      </w:r>
      <w:r>
        <w:rPr>
          <w:spacing w:val="19"/>
          <w:sz w:val="23"/>
        </w:rPr>
        <w:t xml:space="preserve"> </w:t>
      </w:r>
      <w:r>
        <w:rPr>
          <w:sz w:val="23"/>
        </w:rPr>
        <w:t>профилактике</w:t>
      </w:r>
      <w:r>
        <w:rPr>
          <w:spacing w:val="19"/>
          <w:sz w:val="23"/>
        </w:rPr>
        <w:t xml:space="preserve"> </w:t>
      </w:r>
      <w:r>
        <w:rPr>
          <w:sz w:val="23"/>
        </w:rPr>
        <w:t>и</w:t>
      </w:r>
      <w:r>
        <w:rPr>
          <w:spacing w:val="34"/>
          <w:sz w:val="23"/>
        </w:rPr>
        <w:t xml:space="preserve"> </w:t>
      </w:r>
      <w:r>
        <w:rPr>
          <w:spacing w:val="-2"/>
          <w:sz w:val="23"/>
        </w:rPr>
        <w:t>безопасности;</w:t>
      </w:r>
    </w:p>
    <w:p w:rsidR="00156445" w:rsidRDefault="005A47D0">
      <w:pPr>
        <w:pStyle w:val="a5"/>
        <w:numPr>
          <w:ilvl w:val="1"/>
          <w:numId w:val="45"/>
        </w:numPr>
        <w:tabs>
          <w:tab w:val="left" w:pos="2477"/>
        </w:tabs>
        <w:spacing w:before="14"/>
        <w:ind w:hanging="715"/>
        <w:jc w:val="left"/>
        <w:rPr>
          <w:sz w:val="23"/>
        </w:rPr>
      </w:pPr>
      <w:r>
        <w:rPr>
          <w:sz w:val="23"/>
        </w:rPr>
        <w:t>реализации</w:t>
      </w:r>
      <w:r>
        <w:rPr>
          <w:spacing w:val="38"/>
          <w:sz w:val="23"/>
        </w:rPr>
        <w:t xml:space="preserve"> </w:t>
      </w:r>
      <w:r>
        <w:rPr>
          <w:sz w:val="23"/>
        </w:rPr>
        <w:t>потенциала</w:t>
      </w:r>
      <w:r>
        <w:rPr>
          <w:spacing w:val="44"/>
          <w:sz w:val="23"/>
        </w:rPr>
        <w:t xml:space="preserve"> </w:t>
      </w:r>
      <w:r>
        <w:rPr>
          <w:sz w:val="23"/>
        </w:rPr>
        <w:t>социального</w:t>
      </w:r>
      <w:r>
        <w:rPr>
          <w:spacing w:val="24"/>
          <w:sz w:val="23"/>
        </w:rPr>
        <w:t xml:space="preserve"> </w:t>
      </w:r>
      <w:r>
        <w:rPr>
          <w:spacing w:val="-2"/>
          <w:sz w:val="23"/>
        </w:rPr>
        <w:t>партнерства;</w:t>
      </w:r>
    </w:p>
    <w:p w:rsidR="00156445" w:rsidRDefault="005A47D0">
      <w:pPr>
        <w:pStyle w:val="a5"/>
        <w:numPr>
          <w:ilvl w:val="1"/>
          <w:numId w:val="45"/>
        </w:numPr>
        <w:tabs>
          <w:tab w:val="left" w:pos="2477"/>
        </w:tabs>
        <w:spacing w:before="9"/>
        <w:ind w:hanging="715"/>
        <w:jc w:val="left"/>
        <w:rPr>
          <w:sz w:val="23"/>
        </w:rPr>
      </w:pPr>
      <w:r>
        <w:rPr>
          <w:sz w:val="23"/>
        </w:rPr>
        <w:t>деятельности</w:t>
      </w:r>
      <w:r>
        <w:rPr>
          <w:spacing w:val="38"/>
          <w:sz w:val="23"/>
        </w:rPr>
        <w:t xml:space="preserve"> </w:t>
      </w:r>
      <w:r>
        <w:rPr>
          <w:sz w:val="23"/>
        </w:rPr>
        <w:t>по</w:t>
      </w:r>
      <w:r>
        <w:rPr>
          <w:spacing w:val="22"/>
          <w:sz w:val="23"/>
        </w:rPr>
        <w:t xml:space="preserve"> </w:t>
      </w:r>
      <w:r>
        <w:rPr>
          <w:sz w:val="23"/>
        </w:rPr>
        <w:t>профориентации</w:t>
      </w:r>
      <w:r>
        <w:rPr>
          <w:spacing w:val="48"/>
          <w:sz w:val="23"/>
        </w:rPr>
        <w:t xml:space="preserve"> </w:t>
      </w:r>
      <w:r>
        <w:rPr>
          <w:spacing w:val="-2"/>
          <w:sz w:val="23"/>
        </w:rPr>
        <w:t>обучающихся;</w:t>
      </w:r>
    </w:p>
    <w:p w:rsidR="00156445" w:rsidRDefault="005A47D0">
      <w:pPr>
        <w:pStyle w:val="a5"/>
        <w:numPr>
          <w:ilvl w:val="1"/>
          <w:numId w:val="45"/>
        </w:numPr>
        <w:tabs>
          <w:tab w:val="left" w:pos="2477"/>
        </w:tabs>
        <w:spacing w:before="9"/>
        <w:ind w:hanging="715"/>
        <w:jc w:val="left"/>
        <w:rPr>
          <w:sz w:val="23"/>
        </w:rPr>
      </w:pPr>
      <w:r>
        <w:rPr>
          <w:sz w:val="23"/>
        </w:rPr>
        <w:t>действующих</w:t>
      </w:r>
      <w:r>
        <w:rPr>
          <w:spacing w:val="32"/>
          <w:sz w:val="23"/>
        </w:rPr>
        <w:t xml:space="preserve"> </w:t>
      </w:r>
      <w:r>
        <w:rPr>
          <w:sz w:val="23"/>
        </w:rPr>
        <w:t>в</w:t>
      </w:r>
      <w:r>
        <w:rPr>
          <w:spacing w:val="34"/>
          <w:sz w:val="23"/>
        </w:rPr>
        <w:t xml:space="preserve"> </w:t>
      </w:r>
      <w:r>
        <w:rPr>
          <w:sz w:val="23"/>
        </w:rPr>
        <w:t>школе</w:t>
      </w:r>
      <w:r>
        <w:rPr>
          <w:spacing w:val="22"/>
          <w:sz w:val="23"/>
        </w:rPr>
        <w:t xml:space="preserve"> </w:t>
      </w:r>
      <w:r>
        <w:rPr>
          <w:sz w:val="23"/>
        </w:rPr>
        <w:t>детских</w:t>
      </w:r>
      <w:r>
        <w:rPr>
          <w:spacing w:val="32"/>
          <w:sz w:val="23"/>
        </w:rPr>
        <w:t xml:space="preserve"> </w:t>
      </w:r>
      <w:r>
        <w:rPr>
          <w:sz w:val="23"/>
        </w:rPr>
        <w:t>общественных</w:t>
      </w:r>
      <w:r>
        <w:rPr>
          <w:spacing w:val="32"/>
          <w:sz w:val="23"/>
        </w:rPr>
        <w:t xml:space="preserve"> </w:t>
      </w:r>
      <w:r>
        <w:rPr>
          <w:spacing w:val="-2"/>
          <w:sz w:val="23"/>
        </w:rPr>
        <w:t>объединений;</w:t>
      </w:r>
    </w:p>
    <w:p w:rsidR="00156445" w:rsidRPr="00FD5BA9" w:rsidRDefault="005A47D0" w:rsidP="00FD5BA9">
      <w:pPr>
        <w:pStyle w:val="a5"/>
        <w:numPr>
          <w:ilvl w:val="1"/>
          <w:numId w:val="45"/>
        </w:numPr>
        <w:tabs>
          <w:tab w:val="left" w:pos="2477"/>
        </w:tabs>
        <w:spacing w:before="19"/>
        <w:ind w:hanging="715"/>
        <w:jc w:val="left"/>
        <w:rPr>
          <w:sz w:val="23"/>
        </w:rPr>
      </w:pPr>
      <w:r>
        <w:rPr>
          <w:sz w:val="23"/>
        </w:rPr>
        <w:t>работы</w:t>
      </w:r>
      <w:r>
        <w:rPr>
          <w:spacing w:val="47"/>
          <w:sz w:val="23"/>
        </w:rPr>
        <w:t xml:space="preserve"> </w:t>
      </w:r>
      <w:r>
        <w:rPr>
          <w:sz w:val="23"/>
        </w:rPr>
        <w:t>школьных</w:t>
      </w:r>
      <w:r>
        <w:rPr>
          <w:spacing w:val="35"/>
          <w:sz w:val="23"/>
        </w:rPr>
        <w:t xml:space="preserve"> </w:t>
      </w:r>
      <w:r>
        <w:rPr>
          <w:spacing w:val="-2"/>
          <w:sz w:val="23"/>
        </w:rPr>
        <w:t>медиа;</w:t>
      </w:r>
    </w:p>
    <w:p w:rsidR="00156445" w:rsidRDefault="005A47D0">
      <w:pPr>
        <w:pStyle w:val="a5"/>
        <w:numPr>
          <w:ilvl w:val="1"/>
          <w:numId w:val="45"/>
        </w:numPr>
        <w:tabs>
          <w:tab w:val="left" w:pos="2477"/>
        </w:tabs>
        <w:spacing w:before="9"/>
        <w:ind w:hanging="715"/>
        <w:jc w:val="left"/>
        <w:rPr>
          <w:sz w:val="23"/>
        </w:rPr>
      </w:pPr>
      <w:r>
        <w:rPr>
          <w:sz w:val="23"/>
        </w:rPr>
        <w:t>добровольческой</w:t>
      </w:r>
      <w:r>
        <w:rPr>
          <w:spacing w:val="51"/>
          <w:sz w:val="23"/>
        </w:rPr>
        <w:t xml:space="preserve"> </w:t>
      </w:r>
      <w:r>
        <w:rPr>
          <w:sz w:val="23"/>
        </w:rPr>
        <w:t>деятельности</w:t>
      </w:r>
      <w:r>
        <w:rPr>
          <w:spacing w:val="51"/>
          <w:sz w:val="23"/>
        </w:rPr>
        <w:t xml:space="preserve"> </w:t>
      </w:r>
      <w:r>
        <w:rPr>
          <w:spacing w:val="-2"/>
          <w:sz w:val="23"/>
        </w:rPr>
        <w:t>обучающихся;</w:t>
      </w:r>
    </w:p>
    <w:p w:rsidR="00156445" w:rsidRDefault="005A47D0">
      <w:pPr>
        <w:pStyle w:val="a5"/>
        <w:numPr>
          <w:ilvl w:val="1"/>
          <w:numId w:val="45"/>
        </w:numPr>
        <w:tabs>
          <w:tab w:val="left" w:pos="2477"/>
        </w:tabs>
        <w:spacing w:before="19"/>
        <w:ind w:hanging="715"/>
        <w:jc w:val="left"/>
        <w:rPr>
          <w:sz w:val="23"/>
        </w:rPr>
      </w:pPr>
      <w:r>
        <w:rPr>
          <w:sz w:val="23"/>
        </w:rPr>
        <w:t>работы</w:t>
      </w:r>
      <w:r>
        <w:rPr>
          <w:spacing w:val="33"/>
          <w:sz w:val="23"/>
        </w:rPr>
        <w:t xml:space="preserve"> </w:t>
      </w:r>
      <w:r>
        <w:rPr>
          <w:sz w:val="23"/>
        </w:rPr>
        <w:t>школьного</w:t>
      </w:r>
      <w:r>
        <w:rPr>
          <w:spacing w:val="30"/>
          <w:sz w:val="23"/>
        </w:rPr>
        <w:t xml:space="preserve"> </w:t>
      </w:r>
      <w:r>
        <w:rPr>
          <w:sz w:val="23"/>
        </w:rPr>
        <w:t>спортивного</w:t>
      </w:r>
      <w:r>
        <w:rPr>
          <w:spacing w:val="18"/>
          <w:sz w:val="23"/>
        </w:rPr>
        <w:t xml:space="preserve"> </w:t>
      </w:r>
      <w:r>
        <w:rPr>
          <w:spacing w:val="-2"/>
          <w:sz w:val="23"/>
        </w:rPr>
        <w:t>клуба;</w:t>
      </w:r>
    </w:p>
    <w:p w:rsidR="00156445" w:rsidRDefault="005A47D0">
      <w:pPr>
        <w:pStyle w:val="a5"/>
        <w:numPr>
          <w:ilvl w:val="1"/>
          <w:numId w:val="45"/>
        </w:numPr>
        <w:tabs>
          <w:tab w:val="left" w:pos="2477"/>
        </w:tabs>
        <w:spacing w:before="9"/>
        <w:ind w:hanging="715"/>
        <w:jc w:val="left"/>
        <w:rPr>
          <w:sz w:val="23"/>
        </w:rPr>
      </w:pPr>
      <w:r>
        <w:rPr>
          <w:sz w:val="23"/>
        </w:rPr>
        <w:t>работы</w:t>
      </w:r>
      <w:r>
        <w:rPr>
          <w:spacing w:val="36"/>
          <w:sz w:val="23"/>
        </w:rPr>
        <w:t xml:space="preserve"> </w:t>
      </w:r>
      <w:r>
        <w:rPr>
          <w:sz w:val="23"/>
        </w:rPr>
        <w:t>школьного</w:t>
      </w:r>
      <w:r>
        <w:rPr>
          <w:spacing w:val="18"/>
          <w:sz w:val="23"/>
        </w:rPr>
        <w:t xml:space="preserve"> </w:t>
      </w:r>
      <w:r>
        <w:rPr>
          <w:spacing w:val="-2"/>
          <w:sz w:val="23"/>
        </w:rPr>
        <w:t>театра.</w:t>
      </w:r>
    </w:p>
    <w:p w:rsidR="00156445" w:rsidRDefault="005A47D0">
      <w:pPr>
        <w:pStyle w:val="a3"/>
        <w:spacing w:before="9" w:line="252" w:lineRule="auto"/>
        <w:ind w:left="1056" w:right="217"/>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w:t>
      </w:r>
      <w:r>
        <w:rPr>
          <w:spacing w:val="40"/>
        </w:rPr>
        <w:t xml:space="preserve"> </w:t>
      </w:r>
      <w:r>
        <w:t>решением</w:t>
      </w:r>
      <w:r>
        <w:rPr>
          <w:spacing w:val="40"/>
        </w:rPr>
        <w:t xml:space="preserve"> </w:t>
      </w:r>
      <w:r>
        <w:t>которых предстоит</w:t>
      </w:r>
      <w:r>
        <w:rPr>
          <w:spacing w:val="40"/>
        </w:rPr>
        <w:t xml:space="preserve"> </w:t>
      </w:r>
      <w:r>
        <w:t>работать</w:t>
      </w:r>
      <w:r>
        <w:rPr>
          <w:spacing w:val="40"/>
        </w:rPr>
        <w:t xml:space="preserve"> </w:t>
      </w:r>
      <w:r>
        <w:t>педагогическому коллективу.</w:t>
      </w:r>
    </w:p>
    <w:p w:rsidR="00156445" w:rsidRDefault="005A47D0">
      <w:pPr>
        <w:spacing w:before="8" w:line="237" w:lineRule="auto"/>
        <w:ind w:left="168"/>
      </w:pPr>
      <w:r>
        <w:t>Итоги</w:t>
      </w:r>
      <w:r>
        <w:rPr>
          <w:spacing w:val="40"/>
        </w:rPr>
        <w:t xml:space="preserve"> </w:t>
      </w:r>
      <w:r>
        <w:t>самоанализа</w:t>
      </w:r>
      <w:r>
        <w:rPr>
          <w:spacing w:val="40"/>
        </w:rPr>
        <w:t xml:space="preserve"> </w:t>
      </w:r>
      <w:r>
        <w:t>оформляются</w:t>
      </w:r>
      <w:r>
        <w:rPr>
          <w:spacing w:val="40"/>
        </w:rPr>
        <w:t xml:space="preserve"> </w:t>
      </w:r>
      <w:r>
        <w:t>в</w:t>
      </w:r>
      <w:r>
        <w:rPr>
          <w:spacing w:val="40"/>
        </w:rPr>
        <w:t xml:space="preserve"> </w:t>
      </w:r>
      <w:r>
        <w:t>виде</w:t>
      </w:r>
      <w:r>
        <w:rPr>
          <w:spacing w:val="40"/>
        </w:rPr>
        <w:t xml:space="preserve"> </w:t>
      </w:r>
      <w:r>
        <w:t>отчета,</w:t>
      </w:r>
      <w:r>
        <w:rPr>
          <w:spacing w:val="40"/>
        </w:rPr>
        <w:t xml:space="preserve"> </w:t>
      </w:r>
      <w:r>
        <w:t>составляемого</w:t>
      </w:r>
      <w:r>
        <w:rPr>
          <w:spacing w:val="40"/>
        </w:rPr>
        <w:t xml:space="preserve"> </w:t>
      </w:r>
      <w:r>
        <w:t>заместителемдиректора</w:t>
      </w:r>
      <w:r>
        <w:rPr>
          <w:spacing w:val="40"/>
        </w:rPr>
        <w:t xml:space="preserve"> </w:t>
      </w:r>
      <w:r>
        <w:t>по</w:t>
      </w:r>
      <w:r>
        <w:rPr>
          <w:spacing w:val="40"/>
        </w:rPr>
        <w:t xml:space="preserve"> </w:t>
      </w:r>
      <w:r>
        <w:t>воспитательной</w:t>
      </w:r>
      <w:r>
        <w:rPr>
          <w:spacing w:val="40"/>
        </w:rPr>
        <w:t xml:space="preserve"> </w:t>
      </w:r>
      <w:r>
        <w:t>работе (совместно</w:t>
      </w:r>
      <w:r>
        <w:rPr>
          <w:spacing w:val="40"/>
        </w:rPr>
        <w:t xml:space="preserve"> </w:t>
      </w:r>
      <w:r>
        <w:t>с</w:t>
      </w:r>
      <w:r>
        <w:rPr>
          <w:spacing w:val="40"/>
        </w:rPr>
        <w:t xml:space="preserve"> </w:t>
      </w:r>
      <w:r>
        <w:t>советником</w:t>
      </w:r>
      <w:r>
        <w:rPr>
          <w:spacing w:val="40"/>
        </w:rPr>
        <w:t xml:space="preserve"> </w:t>
      </w:r>
      <w:r>
        <w:t>директора</w:t>
      </w:r>
      <w:r>
        <w:rPr>
          <w:spacing w:val="40"/>
        </w:rPr>
        <w:t xml:space="preserve"> </w:t>
      </w:r>
      <w:r>
        <w:t>по</w:t>
      </w:r>
      <w:r>
        <w:rPr>
          <w:spacing w:val="40"/>
        </w:rPr>
        <w:t xml:space="preserve"> </w:t>
      </w:r>
      <w:r>
        <w:t>воспитательной</w:t>
      </w:r>
      <w:r>
        <w:rPr>
          <w:spacing w:val="-23"/>
        </w:rPr>
        <w:t xml:space="preserve"> </w:t>
      </w:r>
      <w:r>
        <w:t>работа</w:t>
      </w:r>
      <w:r>
        <w:rPr>
          <w:spacing w:val="40"/>
        </w:rPr>
        <w:t xml:space="preserve"> </w:t>
      </w:r>
      <w:r>
        <w:t>при</w:t>
      </w:r>
      <w:r>
        <w:rPr>
          <w:spacing w:val="40"/>
        </w:rPr>
        <w:t xml:space="preserve"> </w:t>
      </w:r>
      <w:r>
        <w:t>наличии)</w:t>
      </w:r>
      <w:r>
        <w:rPr>
          <w:spacing w:val="40"/>
        </w:rPr>
        <w:t xml:space="preserve"> </w:t>
      </w:r>
      <w:r>
        <w:t>в</w:t>
      </w:r>
      <w:r>
        <w:rPr>
          <w:spacing w:val="40"/>
        </w:rPr>
        <w:t xml:space="preserve"> </w:t>
      </w:r>
      <w:r>
        <w:t>конце</w:t>
      </w:r>
      <w:r>
        <w:rPr>
          <w:spacing w:val="40"/>
        </w:rPr>
        <w:t xml:space="preserve"> </w:t>
      </w:r>
      <w:r>
        <w:t>учебного</w:t>
      </w:r>
      <w:r>
        <w:rPr>
          <w:spacing w:val="40"/>
        </w:rPr>
        <w:t xml:space="preserve"> </w:t>
      </w:r>
      <w:r>
        <w:t>года,</w:t>
      </w:r>
    </w:p>
    <w:p w:rsidR="00156445" w:rsidRDefault="005A47D0">
      <w:pPr>
        <w:spacing w:before="2"/>
        <w:ind w:left="168"/>
      </w:pPr>
      <w:r>
        <w:t>рассматриваются</w:t>
      </w:r>
      <w:r>
        <w:rPr>
          <w:spacing w:val="43"/>
        </w:rPr>
        <w:t xml:space="preserve"> </w:t>
      </w:r>
      <w:r>
        <w:t>и</w:t>
      </w:r>
      <w:r>
        <w:rPr>
          <w:spacing w:val="44"/>
        </w:rPr>
        <w:t xml:space="preserve"> </w:t>
      </w:r>
      <w:r>
        <w:t>утверждаются</w:t>
      </w:r>
      <w:r>
        <w:rPr>
          <w:spacing w:val="43"/>
        </w:rPr>
        <w:t xml:space="preserve"> </w:t>
      </w:r>
      <w:r>
        <w:t>педагогическим</w:t>
      </w:r>
      <w:r>
        <w:rPr>
          <w:spacing w:val="32"/>
        </w:rPr>
        <w:t xml:space="preserve"> </w:t>
      </w:r>
      <w:r>
        <w:t>советом</w:t>
      </w:r>
      <w:r>
        <w:rPr>
          <w:spacing w:val="40"/>
        </w:rPr>
        <w:t xml:space="preserve"> </w:t>
      </w:r>
      <w:r>
        <w:t>или</w:t>
      </w:r>
      <w:r>
        <w:rPr>
          <w:spacing w:val="37"/>
        </w:rPr>
        <w:t xml:space="preserve"> </w:t>
      </w:r>
      <w:r>
        <w:t>иным</w:t>
      </w:r>
      <w:r>
        <w:rPr>
          <w:spacing w:val="33"/>
        </w:rPr>
        <w:t xml:space="preserve"> </w:t>
      </w:r>
      <w:r>
        <w:t>коллегиальным</w:t>
      </w:r>
      <w:r>
        <w:rPr>
          <w:spacing w:val="40"/>
        </w:rPr>
        <w:t xml:space="preserve"> </w:t>
      </w:r>
      <w:r>
        <w:t>органом</w:t>
      </w:r>
      <w:r>
        <w:rPr>
          <w:spacing w:val="39"/>
        </w:rPr>
        <w:t xml:space="preserve"> </w:t>
      </w:r>
      <w:r>
        <w:t>управления</w:t>
      </w:r>
      <w:r>
        <w:rPr>
          <w:spacing w:val="39"/>
        </w:rPr>
        <w:t xml:space="preserve"> </w:t>
      </w:r>
      <w:r>
        <w:t>в</w:t>
      </w:r>
      <w:r>
        <w:rPr>
          <w:spacing w:val="50"/>
        </w:rPr>
        <w:t xml:space="preserve"> </w:t>
      </w:r>
      <w:r>
        <w:rPr>
          <w:spacing w:val="-2"/>
        </w:rPr>
        <w:t>школе.</w:t>
      </w:r>
    </w:p>
    <w:p w:rsidR="00156445" w:rsidRDefault="00156445">
      <w:pPr>
        <w:pStyle w:val="a3"/>
        <w:ind w:left="0" w:firstLine="0"/>
        <w:jc w:val="left"/>
        <w:rPr>
          <w:sz w:val="20"/>
        </w:rPr>
      </w:pPr>
    </w:p>
    <w:p w:rsidR="0061570E" w:rsidRDefault="0061570E" w:rsidP="0061570E">
      <w:pPr>
        <w:spacing w:after="222"/>
        <w:ind w:right="4669"/>
        <w:jc w:val="right"/>
      </w:pPr>
    </w:p>
    <w:p w:rsidR="0061570E" w:rsidRDefault="0061570E" w:rsidP="0061570E">
      <w:r>
        <w:rPr>
          <w:sz w:val="32"/>
        </w:rPr>
        <w:t xml:space="preserve"> </w:t>
      </w:r>
    </w:p>
    <w:p w:rsidR="00FD5BA9" w:rsidRDefault="00FD5BA9" w:rsidP="00FD5BA9"/>
    <w:p w:rsidR="00156445" w:rsidRDefault="00156445">
      <w:pPr>
        <w:pStyle w:val="a3"/>
        <w:ind w:left="0" w:firstLine="0"/>
        <w:jc w:val="left"/>
      </w:pPr>
    </w:p>
    <w:p w:rsidR="00156445" w:rsidRDefault="00156445">
      <w:pPr>
        <w:pStyle w:val="a3"/>
        <w:spacing w:before="197"/>
        <w:ind w:left="0" w:firstLine="0"/>
        <w:jc w:val="left"/>
      </w:pPr>
    </w:p>
    <w:p w:rsidR="00156445" w:rsidRDefault="005A47D0">
      <w:pPr>
        <w:pStyle w:val="Heading2"/>
        <w:numPr>
          <w:ilvl w:val="1"/>
          <w:numId w:val="44"/>
        </w:numPr>
        <w:tabs>
          <w:tab w:val="left" w:pos="2179"/>
        </w:tabs>
        <w:ind w:left="2179" w:hanging="417"/>
      </w:pPr>
      <w:bookmarkStart w:id="209" w:name="2.4._Программа_коррекционной_работы"/>
      <w:bookmarkEnd w:id="209"/>
      <w:r>
        <w:t>Программа</w:t>
      </w:r>
      <w:r>
        <w:rPr>
          <w:spacing w:val="28"/>
        </w:rPr>
        <w:t xml:space="preserve"> </w:t>
      </w:r>
      <w:r>
        <w:t>коррекционной</w:t>
      </w:r>
      <w:r>
        <w:rPr>
          <w:spacing w:val="38"/>
        </w:rPr>
        <w:t xml:space="preserve"> </w:t>
      </w:r>
      <w:r>
        <w:rPr>
          <w:spacing w:val="-2"/>
        </w:rPr>
        <w:t>работы</w:t>
      </w:r>
    </w:p>
    <w:p w:rsidR="00156445" w:rsidRDefault="005A47D0">
      <w:pPr>
        <w:pStyle w:val="a3"/>
        <w:tabs>
          <w:tab w:val="left" w:pos="9560"/>
        </w:tabs>
        <w:spacing w:before="5"/>
        <w:ind w:left="1229" w:firstLine="0"/>
        <w:jc w:val="left"/>
      </w:pPr>
      <w:r>
        <w:t>В</w:t>
      </w:r>
      <w:r>
        <w:rPr>
          <w:spacing w:val="27"/>
        </w:rPr>
        <w:t xml:space="preserve"> </w:t>
      </w:r>
      <w:r>
        <w:t>соответствии</w:t>
      </w:r>
      <w:r>
        <w:rPr>
          <w:spacing w:val="27"/>
        </w:rPr>
        <w:t xml:space="preserve"> </w:t>
      </w:r>
      <w:r>
        <w:t>с</w:t>
      </w:r>
      <w:r>
        <w:rPr>
          <w:spacing w:val="20"/>
        </w:rPr>
        <w:t xml:space="preserve"> </w:t>
      </w:r>
      <w:r>
        <w:t>ФГОС</w:t>
      </w:r>
      <w:r>
        <w:rPr>
          <w:spacing w:val="29"/>
        </w:rPr>
        <w:t xml:space="preserve"> </w:t>
      </w:r>
      <w:r>
        <w:t>ООО</w:t>
      </w:r>
      <w:r>
        <w:rPr>
          <w:spacing w:val="25"/>
        </w:rPr>
        <w:t xml:space="preserve"> </w:t>
      </w:r>
      <w:r>
        <w:t>программа</w:t>
      </w:r>
      <w:r>
        <w:rPr>
          <w:spacing w:val="21"/>
        </w:rPr>
        <w:t xml:space="preserve"> </w:t>
      </w:r>
      <w:r>
        <w:t>коррекционной</w:t>
      </w:r>
      <w:r>
        <w:rPr>
          <w:spacing w:val="33"/>
        </w:rPr>
        <w:t xml:space="preserve"> </w:t>
      </w:r>
      <w:r>
        <w:t>работы</w:t>
      </w:r>
      <w:r>
        <w:rPr>
          <w:spacing w:val="65"/>
          <w:w w:val="150"/>
        </w:rPr>
        <w:t xml:space="preserve"> </w:t>
      </w:r>
      <w:r>
        <w:rPr>
          <w:spacing w:val="-2"/>
        </w:rPr>
        <w:t>направлена</w:t>
      </w:r>
      <w:r>
        <w:tab/>
      </w:r>
      <w:r>
        <w:rPr>
          <w:spacing w:val="-5"/>
        </w:rPr>
        <w:t>на</w:t>
      </w:r>
    </w:p>
    <w:p w:rsidR="00156445" w:rsidRDefault="005A47D0">
      <w:pPr>
        <w:pStyle w:val="a3"/>
        <w:spacing w:before="9" w:line="247" w:lineRule="auto"/>
        <w:ind w:left="1056" w:right="1200" w:firstLine="0"/>
        <w:jc w:val="left"/>
      </w:pPr>
      <w:r>
        <w:t>осуществление</w:t>
      </w:r>
      <w:r>
        <w:rPr>
          <w:spacing w:val="78"/>
        </w:rPr>
        <w:t xml:space="preserve"> </w:t>
      </w:r>
      <w:r>
        <w:t>индивидуально-ориентированной</w:t>
      </w:r>
      <w:r>
        <w:rPr>
          <w:spacing w:val="80"/>
        </w:rPr>
        <w:t xml:space="preserve"> </w:t>
      </w:r>
      <w:r>
        <w:t>психолого-педагогической</w:t>
      </w:r>
      <w:r>
        <w:rPr>
          <w:spacing w:val="80"/>
        </w:rPr>
        <w:t xml:space="preserve"> </w:t>
      </w:r>
      <w:r>
        <w:t>помощи</w:t>
      </w:r>
      <w:r>
        <w:rPr>
          <w:spacing w:val="80"/>
        </w:rPr>
        <w:t xml:space="preserve"> </w:t>
      </w:r>
      <w:r>
        <w:t>детям</w:t>
      </w:r>
      <w:r>
        <w:rPr>
          <w:spacing w:val="80"/>
        </w:rPr>
        <w:t xml:space="preserve"> </w:t>
      </w:r>
      <w:r>
        <w:t>с</w:t>
      </w:r>
      <w:r>
        <w:rPr>
          <w:spacing w:val="40"/>
        </w:rPr>
        <w:t xml:space="preserve"> </w:t>
      </w:r>
      <w:r>
        <w:t>трудностями</w:t>
      </w:r>
      <w:r>
        <w:rPr>
          <w:spacing w:val="40"/>
        </w:rPr>
        <w:t xml:space="preserve"> </w:t>
      </w:r>
      <w:r>
        <w:t>в</w:t>
      </w:r>
      <w:r>
        <w:rPr>
          <w:spacing w:val="80"/>
        </w:rPr>
        <w:t xml:space="preserve"> </w:t>
      </w:r>
      <w:r>
        <w:t>обучении</w:t>
      </w:r>
      <w:r>
        <w:rPr>
          <w:spacing w:val="40"/>
        </w:rPr>
        <w:t xml:space="preserve"> </w:t>
      </w:r>
      <w:r>
        <w:t>и</w:t>
      </w:r>
      <w:r>
        <w:rPr>
          <w:spacing w:val="40"/>
        </w:rPr>
        <w:t xml:space="preserve"> </w:t>
      </w:r>
      <w:r>
        <w:t>социализации</w:t>
      </w:r>
      <w:r>
        <w:rPr>
          <w:spacing w:val="78"/>
        </w:rPr>
        <w:t xml:space="preserve"> </w:t>
      </w:r>
      <w:r>
        <w:t>в</w:t>
      </w:r>
      <w:r>
        <w:rPr>
          <w:spacing w:val="40"/>
        </w:rPr>
        <w:t xml:space="preserve"> </w:t>
      </w:r>
      <w:r>
        <w:t>освоении</w:t>
      </w:r>
      <w:r>
        <w:rPr>
          <w:spacing w:val="40"/>
        </w:rPr>
        <w:t xml:space="preserve"> </w:t>
      </w:r>
      <w:r>
        <w:t>программы</w:t>
      </w:r>
      <w:r>
        <w:rPr>
          <w:spacing w:val="40"/>
        </w:rPr>
        <w:t xml:space="preserve"> </w:t>
      </w:r>
      <w:r>
        <w:t>основного</w:t>
      </w:r>
      <w:r>
        <w:rPr>
          <w:spacing w:val="40"/>
        </w:rPr>
        <w:t xml:space="preserve"> </w:t>
      </w:r>
      <w:r>
        <w:t>общего</w:t>
      </w:r>
    </w:p>
    <w:p w:rsidR="00156445" w:rsidRDefault="00156445">
      <w:pPr>
        <w:spacing w:line="247" w:lineRule="auto"/>
        <w:sectPr w:rsidR="00156445">
          <w:type w:val="continuous"/>
          <w:pgSz w:w="11910" w:h="16850"/>
          <w:pgMar w:top="1360" w:right="220" w:bottom="0" w:left="0" w:header="1179" w:footer="0" w:gutter="0"/>
          <w:cols w:space="720"/>
        </w:sectPr>
      </w:pPr>
    </w:p>
    <w:p w:rsidR="00156445" w:rsidRDefault="005A47D0">
      <w:pPr>
        <w:pStyle w:val="a3"/>
        <w:spacing w:line="255" w:lineRule="exact"/>
        <w:ind w:left="1056" w:firstLine="0"/>
      </w:pPr>
      <w:r>
        <w:t>образования,</w:t>
      </w:r>
      <w:r>
        <w:rPr>
          <w:spacing w:val="33"/>
        </w:rPr>
        <w:t xml:space="preserve"> </w:t>
      </w:r>
      <w:r>
        <w:t>их</w:t>
      </w:r>
      <w:r>
        <w:rPr>
          <w:spacing w:val="30"/>
        </w:rPr>
        <w:t xml:space="preserve"> </w:t>
      </w:r>
      <w:r>
        <w:t>социальную</w:t>
      </w:r>
      <w:r>
        <w:rPr>
          <w:spacing w:val="42"/>
        </w:rPr>
        <w:t xml:space="preserve"> </w:t>
      </w:r>
      <w:r>
        <w:t>адаптацию</w:t>
      </w:r>
      <w:r>
        <w:rPr>
          <w:spacing w:val="35"/>
        </w:rPr>
        <w:t xml:space="preserve"> </w:t>
      </w:r>
      <w:r>
        <w:t>и</w:t>
      </w:r>
      <w:r>
        <w:rPr>
          <w:spacing w:val="48"/>
        </w:rPr>
        <w:t xml:space="preserve"> </w:t>
      </w:r>
      <w:r>
        <w:t>личностное</w:t>
      </w:r>
      <w:r>
        <w:rPr>
          <w:spacing w:val="33"/>
        </w:rPr>
        <w:t xml:space="preserve"> </w:t>
      </w:r>
      <w:r>
        <w:rPr>
          <w:spacing w:val="-2"/>
        </w:rPr>
        <w:t>самоопределение.</w:t>
      </w:r>
    </w:p>
    <w:p w:rsidR="00156445" w:rsidRDefault="005A47D0">
      <w:pPr>
        <w:pStyle w:val="a3"/>
        <w:spacing w:before="14"/>
        <w:ind w:left="1762" w:firstLine="0"/>
      </w:pPr>
      <w:r>
        <w:t>Программа</w:t>
      </w:r>
      <w:r>
        <w:rPr>
          <w:spacing w:val="30"/>
        </w:rPr>
        <w:t xml:space="preserve"> </w:t>
      </w:r>
      <w:r>
        <w:t>коррекционной</w:t>
      </w:r>
      <w:r>
        <w:rPr>
          <w:spacing w:val="43"/>
        </w:rPr>
        <w:t xml:space="preserve"> </w:t>
      </w:r>
      <w:r>
        <w:t>работы</w:t>
      </w:r>
      <w:r>
        <w:rPr>
          <w:spacing w:val="22"/>
        </w:rPr>
        <w:t xml:space="preserve"> </w:t>
      </w:r>
      <w:r>
        <w:t>должна</w:t>
      </w:r>
      <w:r>
        <w:rPr>
          <w:spacing w:val="39"/>
        </w:rPr>
        <w:t xml:space="preserve"> </w:t>
      </w:r>
      <w:r>
        <w:rPr>
          <w:spacing w:val="-2"/>
        </w:rPr>
        <w:t>содержать:</w:t>
      </w:r>
    </w:p>
    <w:p w:rsidR="00156445" w:rsidRDefault="005A47D0">
      <w:pPr>
        <w:pStyle w:val="a5"/>
        <w:numPr>
          <w:ilvl w:val="0"/>
          <w:numId w:val="43"/>
        </w:numPr>
        <w:tabs>
          <w:tab w:val="left" w:pos="1761"/>
          <w:tab w:val="left" w:pos="1959"/>
        </w:tabs>
        <w:spacing w:before="9" w:line="252" w:lineRule="auto"/>
        <w:ind w:right="1088" w:hanging="347"/>
        <w:rPr>
          <w:sz w:val="23"/>
        </w:rPr>
      </w:pPr>
      <w:r>
        <w:rPr>
          <w:sz w:val="23"/>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w:t>
      </w:r>
      <w:r>
        <w:rPr>
          <w:spacing w:val="40"/>
          <w:sz w:val="23"/>
        </w:rPr>
        <w:t xml:space="preserve"> </w:t>
      </w:r>
      <w:r>
        <w:rPr>
          <w:sz w:val="23"/>
        </w:rPr>
        <w:t>программы</w:t>
      </w:r>
      <w:r>
        <w:rPr>
          <w:spacing w:val="40"/>
          <w:sz w:val="23"/>
        </w:rPr>
        <w:t xml:space="preserve"> </w:t>
      </w:r>
      <w:r>
        <w:rPr>
          <w:sz w:val="23"/>
        </w:rPr>
        <w:t>основного</w:t>
      </w:r>
      <w:r>
        <w:rPr>
          <w:spacing w:val="40"/>
          <w:sz w:val="23"/>
        </w:rPr>
        <w:t xml:space="preserve"> </w:t>
      </w:r>
      <w:r>
        <w:rPr>
          <w:sz w:val="23"/>
        </w:rPr>
        <w:t>общего</w:t>
      </w:r>
      <w:r>
        <w:rPr>
          <w:spacing w:val="40"/>
          <w:sz w:val="23"/>
        </w:rPr>
        <w:t xml:space="preserve"> </w:t>
      </w:r>
      <w:r>
        <w:rPr>
          <w:sz w:val="23"/>
        </w:rPr>
        <w:t>образования;</w:t>
      </w:r>
    </w:p>
    <w:p w:rsidR="00156445" w:rsidRDefault="005A47D0">
      <w:pPr>
        <w:pStyle w:val="a5"/>
        <w:numPr>
          <w:ilvl w:val="0"/>
          <w:numId w:val="43"/>
        </w:numPr>
        <w:tabs>
          <w:tab w:val="left" w:pos="1761"/>
          <w:tab w:val="left" w:pos="1959"/>
        </w:tabs>
        <w:spacing w:line="249" w:lineRule="auto"/>
        <w:ind w:right="1080" w:hanging="347"/>
        <w:rPr>
          <w:sz w:val="23"/>
        </w:rPr>
      </w:pPr>
      <w:r>
        <w:rPr>
          <w:sz w:val="23"/>
        </w:rPr>
        <w:t>описание</w:t>
      </w:r>
      <w:r>
        <w:rPr>
          <w:spacing w:val="40"/>
          <w:sz w:val="23"/>
        </w:rPr>
        <w:t xml:space="preserve"> </w:t>
      </w:r>
      <w:r>
        <w:rPr>
          <w:sz w:val="23"/>
        </w:rPr>
        <w:t>условий</w:t>
      </w:r>
      <w:r>
        <w:rPr>
          <w:spacing w:val="40"/>
          <w:sz w:val="23"/>
        </w:rPr>
        <w:t xml:space="preserve"> </w:t>
      </w:r>
      <w:r>
        <w:rPr>
          <w:sz w:val="23"/>
        </w:rPr>
        <w:t>обучения</w:t>
      </w:r>
      <w:r>
        <w:rPr>
          <w:spacing w:val="40"/>
          <w:sz w:val="23"/>
        </w:rPr>
        <w:t xml:space="preserve"> </w:t>
      </w:r>
      <w:r>
        <w:rPr>
          <w:sz w:val="23"/>
        </w:rPr>
        <w:t>и</w:t>
      </w:r>
      <w:r>
        <w:rPr>
          <w:spacing w:val="40"/>
          <w:sz w:val="23"/>
        </w:rPr>
        <w:t xml:space="preserve"> </w:t>
      </w:r>
      <w:r>
        <w:rPr>
          <w:sz w:val="23"/>
        </w:rPr>
        <w:t>воспитания</w:t>
      </w:r>
      <w:r>
        <w:rPr>
          <w:spacing w:val="40"/>
          <w:sz w:val="23"/>
        </w:rPr>
        <w:t xml:space="preserve"> </w:t>
      </w:r>
      <w:r>
        <w:rPr>
          <w:sz w:val="23"/>
        </w:rPr>
        <w:t>обучающихся,</w:t>
      </w:r>
      <w:r>
        <w:rPr>
          <w:spacing w:val="40"/>
          <w:sz w:val="23"/>
        </w:rPr>
        <w:t xml:space="preserve"> </w:t>
      </w:r>
      <w:r>
        <w:rPr>
          <w:sz w:val="23"/>
        </w:rPr>
        <w:t>методы</w:t>
      </w:r>
      <w:r>
        <w:rPr>
          <w:spacing w:val="40"/>
          <w:sz w:val="23"/>
        </w:rPr>
        <w:t xml:space="preserve"> </w:t>
      </w:r>
      <w:r>
        <w:rPr>
          <w:sz w:val="23"/>
        </w:rPr>
        <w:t>обучения</w:t>
      </w:r>
      <w:r>
        <w:rPr>
          <w:spacing w:val="40"/>
          <w:sz w:val="23"/>
        </w:rPr>
        <w:t xml:space="preserve"> </w:t>
      </w:r>
      <w:r>
        <w:rPr>
          <w:sz w:val="23"/>
        </w:rPr>
        <w:t>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w:t>
      </w:r>
      <w:r>
        <w:rPr>
          <w:spacing w:val="40"/>
          <w:sz w:val="23"/>
        </w:rPr>
        <w:t xml:space="preserve"> </w:t>
      </w:r>
      <w:r>
        <w:rPr>
          <w:sz w:val="23"/>
        </w:rPr>
        <w:t>и</w:t>
      </w:r>
      <w:r>
        <w:rPr>
          <w:spacing w:val="40"/>
          <w:sz w:val="23"/>
        </w:rPr>
        <w:t xml:space="preserve"> </w:t>
      </w:r>
      <w:r>
        <w:rPr>
          <w:sz w:val="23"/>
        </w:rPr>
        <w:t>индивидуальных</w:t>
      </w:r>
      <w:r>
        <w:rPr>
          <w:spacing w:val="40"/>
          <w:sz w:val="23"/>
        </w:rPr>
        <w:t xml:space="preserve"> </w:t>
      </w:r>
      <w:r>
        <w:rPr>
          <w:sz w:val="23"/>
        </w:rPr>
        <w:t>коррекционно-развивающих</w:t>
      </w:r>
      <w:r>
        <w:rPr>
          <w:spacing w:val="40"/>
          <w:sz w:val="23"/>
        </w:rPr>
        <w:t xml:space="preserve"> </w:t>
      </w:r>
      <w:r>
        <w:rPr>
          <w:sz w:val="23"/>
        </w:rPr>
        <w:t>занятий;</w:t>
      </w:r>
    </w:p>
    <w:p w:rsidR="00156445" w:rsidRDefault="005A47D0">
      <w:pPr>
        <w:pStyle w:val="a5"/>
        <w:numPr>
          <w:ilvl w:val="0"/>
          <w:numId w:val="43"/>
        </w:numPr>
        <w:tabs>
          <w:tab w:val="left" w:pos="1761"/>
          <w:tab w:val="left" w:pos="1959"/>
        </w:tabs>
        <w:spacing w:line="252" w:lineRule="auto"/>
        <w:ind w:right="1072" w:hanging="347"/>
        <w:rPr>
          <w:sz w:val="23"/>
        </w:rPr>
      </w:pPr>
      <w:r>
        <w:rPr>
          <w:sz w:val="23"/>
        </w:rPr>
        <w:t>описание</w:t>
      </w:r>
      <w:r>
        <w:rPr>
          <w:spacing w:val="40"/>
          <w:sz w:val="23"/>
        </w:rPr>
        <w:t xml:space="preserve"> </w:t>
      </w:r>
      <w:r>
        <w:rPr>
          <w:sz w:val="23"/>
        </w:rPr>
        <w:t>основного</w:t>
      </w:r>
      <w:r>
        <w:rPr>
          <w:spacing w:val="40"/>
          <w:sz w:val="23"/>
        </w:rPr>
        <w:t xml:space="preserve"> </w:t>
      </w:r>
      <w:r>
        <w:rPr>
          <w:sz w:val="23"/>
        </w:rPr>
        <w:t>содержания</w:t>
      </w:r>
      <w:r>
        <w:rPr>
          <w:spacing w:val="40"/>
          <w:sz w:val="23"/>
        </w:rPr>
        <w:t xml:space="preserve"> </w:t>
      </w:r>
      <w:r>
        <w:rPr>
          <w:sz w:val="23"/>
        </w:rPr>
        <w:t>рабочих</w:t>
      </w:r>
      <w:r>
        <w:rPr>
          <w:spacing w:val="40"/>
          <w:sz w:val="23"/>
        </w:rPr>
        <w:t xml:space="preserve"> </w:t>
      </w:r>
      <w:r>
        <w:rPr>
          <w:sz w:val="23"/>
        </w:rPr>
        <w:t>программ</w:t>
      </w:r>
      <w:r>
        <w:rPr>
          <w:spacing w:val="40"/>
          <w:sz w:val="23"/>
        </w:rPr>
        <w:t xml:space="preserve"> </w:t>
      </w:r>
      <w:r>
        <w:rPr>
          <w:sz w:val="23"/>
        </w:rPr>
        <w:t xml:space="preserve">коррекционно-развивающих </w:t>
      </w:r>
      <w:r>
        <w:rPr>
          <w:spacing w:val="-2"/>
          <w:sz w:val="23"/>
        </w:rPr>
        <w:t>курсов;</w:t>
      </w:r>
    </w:p>
    <w:p w:rsidR="00156445" w:rsidRDefault="00156445">
      <w:pPr>
        <w:spacing w:line="252" w:lineRule="auto"/>
        <w:jc w:val="both"/>
        <w:rPr>
          <w:sz w:val="23"/>
        </w:rPr>
        <w:sectPr w:rsidR="00156445">
          <w:pgSz w:w="11910" w:h="16850"/>
          <w:pgMar w:top="1340" w:right="220" w:bottom="280" w:left="0" w:header="1179" w:footer="0" w:gutter="0"/>
          <w:cols w:space="720"/>
        </w:sectPr>
      </w:pPr>
    </w:p>
    <w:p w:rsidR="00156445" w:rsidRDefault="005A47D0">
      <w:pPr>
        <w:pStyle w:val="a5"/>
        <w:numPr>
          <w:ilvl w:val="0"/>
          <w:numId w:val="43"/>
        </w:numPr>
        <w:tabs>
          <w:tab w:val="left" w:pos="1761"/>
        </w:tabs>
        <w:spacing w:before="224"/>
        <w:ind w:left="1761" w:hanging="153"/>
        <w:rPr>
          <w:sz w:val="23"/>
        </w:rPr>
      </w:pPr>
      <w:r>
        <w:rPr>
          <w:sz w:val="23"/>
        </w:rPr>
        <w:t>перечень</w:t>
      </w:r>
      <w:r>
        <w:rPr>
          <w:spacing w:val="38"/>
          <w:sz w:val="23"/>
        </w:rPr>
        <w:t xml:space="preserve"> </w:t>
      </w:r>
      <w:r>
        <w:rPr>
          <w:sz w:val="23"/>
        </w:rPr>
        <w:t>дополнительных</w:t>
      </w:r>
      <w:r>
        <w:rPr>
          <w:spacing w:val="37"/>
          <w:sz w:val="23"/>
        </w:rPr>
        <w:t xml:space="preserve"> </w:t>
      </w:r>
      <w:r>
        <w:rPr>
          <w:sz w:val="23"/>
        </w:rPr>
        <w:t>коррекционно-развивающих</w:t>
      </w:r>
      <w:r>
        <w:rPr>
          <w:spacing w:val="37"/>
          <w:sz w:val="23"/>
        </w:rPr>
        <w:t xml:space="preserve"> </w:t>
      </w:r>
      <w:r>
        <w:rPr>
          <w:sz w:val="23"/>
        </w:rPr>
        <w:t>занятий</w:t>
      </w:r>
      <w:r>
        <w:rPr>
          <w:spacing w:val="47"/>
          <w:sz w:val="23"/>
        </w:rPr>
        <w:t xml:space="preserve"> </w:t>
      </w:r>
      <w:r>
        <w:rPr>
          <w:sz w:val="23"/>
        </w:rPr>
        <w:t>(при</w:t>
      </w:r>
      <w:r>
        <w:rPr>
          <w:spacing w:val="47"/>
          <w:sz w:val="23"/>
        </w:rPr>
        <w:t xml:space="preserve"> </w:t>
      </w:r>
      <w:r>
        <w:rPr>
          <w:spacing w:val="-2"/>
          <w:sz w:val="23"/>
        </w:rPr>
        <w:t>наличии);</w:t>
      </w:r>
    </w:p>
    <w:p w:rsidR="00156445" w:rsidRDefault="005A47D0">
      <w:pPr>
        <w:pStyle w:val="a5"/>
        <w:numPr>
          <w:ilvl w:val="0"/>
          <w:numId w:val="43"/>
        </w:numPr>
        <w:tabs>
          <w:tab w:val="left" w:pos="1761"/>
        </w:tabs>
        <w:spacing w:before="14"/>
        <w:ind w:left="1761" w:hanging="153"/>
        <w:rPr>
          <w:sz w:val="23"/>
        </w:rPr>
      </w:pPr>
      <w:r>
        <w:rPr>
          <w:sz w:val="23"/>
        </w:rPr>
        <w:t>планируемые</w:t>
      </w:r>
      <w:r>
        <w:rPr>
          <w:spacing w:val="23"/>
          <w:sz w:val="23"/>
        </w:rPr>
        <w:t xml:space="preserve"> </w:t>
      </w:r>
      <w:r>
        <w:rPr>
          <w:sz w:val="23"/>
        </w:rPr>
        <w:t>результаты</w:t>
      </w:r>
      <w:r>
        <w:rPr>
          <w:spacing w:val="27"/>
          <w:sz w:val="23"/>
        </w:rPr>
        <w:t xml:space="preserve"> </w:t>
      </w:r>
      <w:r>
        <w:rPr>
          <w:sz w:val="23"/>
        </w:rPr>
        <w:t>коррекционной</w:t>
      </w:r>
      <w:r>
        <w:rPr>
          <w:spacing w:val="39"/>
          <w:sz w:val="23"/>
        </w:rPr>
        <w:t xml:space="preserve"> </w:t>
      </w:r>
      <w:r>
        <w:rPr>
          <w:sz w:val="23"/>
        </w:rPr>
        <w:t>работы</w:t>
      </w:r>
      <w:r>
        <w:rPr>
          <w:spacing w:val="25"/>
          <w:sz w:val="23"/>
        </w:rPr>
        <w:t xml:space="preserve"> </w:t>
      </w:r>
      <w:r>
        <w:rPr>
          <w:sz w:val="23"/>
        </w:rPr>
        <w:t>и</w:t>
      </w:r>
      <w:r>
        <w:rPr>
          <w:spacing w:val="27"/>
          <w:sz w:val="23"/>
        </w:rPr>
        <w:t xml:space="preserve"> </w:t>
      </w:r>
      <w:r>
        <w:rPr>
          <w:sz w:val="23"/>
        </w:rPr>
        <w:t>подходы</w:t>
      </w:r>
      <w:r>
        <w:rPr>
          <w:spacing w:val="26"/>
          <w:sz w:val="23"/>
        </w:rPr>
        <w:t xml:space="preserve"> </w:t>
      </w:r>
      <w:r>
        <w:rPr>
          <w:sz w:val="23"/>
        </w:rPr>
        <w:t>к</w:t>
      </w:r>
      <w:r>
        <w:rPr>
          <w:spacing w:val="15"/>
          <w:sz w:val="23"/>
        </w:rPr>
        <w:t xml:space="preserve"> </w:t>
      </w:r>
      <w:r>
        <w:rPr>
          <w:sz w:val="23"/>
        </w:rPr>
        <w:t>их</w:t>
      </w:r>
      <w:r>
        <w:rPr>
          <w:spacing w:val="32"/>
          <w:sz w:val="23"/>
        </w:rPr>
        <w:t xml:space="preserve"> </w:t>
      </w:r>
      <w:r>
        <w:rPr>
          <w:spacing w:val="-2"/>
          <w:sz w:val="23"/>
        </w:rPr>
        <w:t>оценке.</w:t>
      </w:r>
    </w:p>
    <w:p w:rsidR="00156445" w:rsidRDefault="005A47D0">
      <w:pPr>
        <w:pStyle w:val="a3"/>
        <w:spacing w:before="14" w:line="249" w:lineRule="auto"/>
        <w:ind w:left="1056" w:right="1085" w:firstLine="821"/>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156445" w:rsidRDefault="005A47D0">
      <w:pPr>
        <w:pStyle w:val="a3"/>
        <w:tabs>
          <w:tab w:val="left" w:pos="8854"/>
        </w:tabs>
        <w:spacing w:line="249" w:lineRule="auto"/>
        <w:ind w:left="1056" w:right="1450" w:firstLine="878"/>
        <w:jc w:val="left"/>
      </w:pPr>
      <w:r>
        <w:t>ПКР</w:t>
      </w:r>
      <w:r>
        <w:rPr>
          <w:spacing w:val="40"/>
        </w:rPr>
        <w:t xml:space="preserve"> </w:t>
      </w:r>
      <w:r>
        <w:t>предусматривает</w:t>
      </w:r>
      <w:r>
        <w:rPr>
          <w:spacing w:val="40"/>
        </w:rPr>
        <w:t xml:space="preserve"> </w:t>
      </w:r>
      <w:r>
        <w:t>создание</w:t>
      </w:r>
      <w:r>
        <w:rPr>
          <w:spacing w:val="40"/>
        </w:rPr>
        <w:t xml:space="preserve"> </w:t>
      </w:r>
      <w:r>
        <w:t>условий</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позволяющих учитывать</w:t>
      </w:r>
      <w:r>
        <w:rPr>
          <w:spacing w:val="40"/>
        </w:rPr>
        <w:t xml:space="preserve"> </w:t>
      </w:r>
      <w:r>
        <w:t>индивидуальные</w:t>
      </w:r>
      <w:r>
        <w:rPr>
          <w:spacing w:val="40"/>
        </w:rPr>
        <w:t xml:space="preserve"> </w:t>
      </w:r>
      <w:r>
        <w:t>образовательные</w:t>
      </w:r>
      <w:r>
        <w:rPr>
          <w:spacing w:val="40"/>
        </w:rPr>
        <w:t xml:space="preserve"> </w:t>
      </w:r>
      <w:r>
        <w:t>потребности</w:t>
      </w:r>
      <w:r>
        <w:rPr>
          <w:spacing w:val="40"/>
        </w:rPr>
        <w:t xml:space="preserve"> </w:t>
      </w:r>
      <w:r>
        <w:t>обучающихся</w:t>
      </w:r>
      <w:r>
        <w:tab/>
      </w:r>
      <w:r>
        <w:rPr>
          <w:spacing w:val="-2"/>
        </w:rPr>
        <w:t xml:space="preserve">посредством </w:t>
      </w:r>
      <w:r>
        <w:t>дифференцированного</w:t>
      </w:r>
      <w:r>
        <w:rPr>
          <w:spacing w:val="40"/>
        </w:rPr>
        <w:t xml:space="preserve"> </w:t>
      </w:r>
      <w:r>
        <w:t>психолого-педагогического</w:t>
      </w:r>
      <w:r>
        <w:rPr>
          <w:spacing w:val="40"/>
        </w:rPr>
        <w:t xml:space="preserve"> </w:t>
      </w:r>
      <w:r>
        <w:t>сопровождения,</w:t>
      </w:r>
      <w:r>
        <w:rPr>
          <w:spacing w:val="40"/>
        </w:rPr>
        <w:t xml:space="preserve"> </w:t>
      </w:r>
      <w:r>
        <w:t>индивидуализации</w:t>
      </w:r>
      <w:r>
        <w:rPr>
          <w:spacing w:val="40"/>
        </w:rPr>
        <w:t xml:space="preserve"> </w:t>
      </w:r>
      <w:r>
        <w:t>и</w:t>
      </w:r>
      <w:r>
        <w:rPr>
          <w:spacing w:val="40"/>
        </w:rPr>
        <w:t xml:space="preserve"> </w:t>
      </w:r>
      <w:r>
        <w:t>дифференциации</w:t>
      </w:r>
      <w:r>
        <w:rPr>
          <w:spacing w:val="40"/>
        </w:rPr>
        <w:t xml:space="preserve"> </w:t>
      </w:r>
      <w:r>
        <w:t>образовательного процесса.</w:t>
      </w:r>
    </w:p>
    <w:p w:rsidR="00156445" w:rsidRDefault="005A47D0">
      <w:pPr>
        <w:pStyle w:val="a3"/>
        <w:spacing w:before="4" w:line="249" w:lineRule="auto"/>
        <w:ind w:left="1056" w:right="1065" w:firstLine="878"/>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w:t>
      </w:r>
      <w:r>
        <w:rPr>
          <w:spacing w:val="40"/>
        </w:rPr>
        <w:t xml:space="preserve"> </w:t>
      </w:r>
      <w:r>
        <w:t>для</w:t>
      </w:r>
      <w:r>
        <w:rPr>
          <w:spacing w:val="40"/>
        </w:rPr>
        <w:t xml:space="preserve"> </w:t>
      </w:r>
      <w:r>
        <w:t>дальнейшего</w:t>
      </w:r>
      <w:r>
        <w:rPr>
          <w:spacing w:val="40"/>
        </w:rPr>
        <w:t xml:space="preserve"> </w:t>
      </w:r>
      <w:r>
        <w:t>обучения</w:t>
      </w:r>
      <w:r>
        <w:rPr>
          <w:spacing w:val="40"/>
        </w:rPr>
        <w:t xml:space="preserve"> </w:t>
      </w:r>
      <w:r>
        <w:t>и</w:t>
      </w:r>
      <w:r>
        <w:rPr>
          <w:spacing w:val="40"/>
        </w:rPr>
        <w:t xml:space="preserve"> </w:t>
      </w:r>
      <w:r>
        <w:t>успешной</w:t>
      </w:r>
      <w:r>
        <w:rPr>
          <w:spacing w:val="40"/>
        </w:rPr>
        <w:t xml:space="preserve"> </w:t>
      </w:r>
      <w:r>
        <w:t>социализации.</w:t>
      </w:r>
    </w:p>
    <w:p w:rsidR="00156445" w:rsidRDefault="005A47D0">
      <w:pPr>
        <w:pStyle w:val="a3"/>
        <w:tabs>
          <w:tab w:val="left" w:pos="2242"/>
          <w:tab w:val="left" w:pos="2717"/>
          <w:tab w:val="left" w:pos="2847"/>
          <w:tab w:val="left" w:pos="3466"/>
          <w:tab w:val="left" w:pos="3841"/>
          <w:tab w:val="left" w:pos="4187"/>
          <w:tab w:val="left" w:pos="4662"/>
          <w:tab w:val="left" w:pos="5795"/>
          <w:tab w:val="left" w:pos="6842"/>
          <w:tab w:val="left" w:pos="7668"/>
          <w:tab w:val="left" w:pos="8144"/>
          <w:tab w:val="left" w:pos="8864"/>
          <w:tab w:val="left" w:pos="9142"/>
          <w:tab w:val="left" w:pos="9848"/>
        </w:tabs>
        <w:spacing w:before="4" w:line="247" w:lineRule="auto"/>
        <w:ind w:left="1056" w:right="1079" w:firstLine="878"/>
        <w:jc w:val="left"/>
      </w:pPr>
      <w:r>
        <w:t>ПКР</w:t>
      </w:r>
      <w:r>
        <w:rPr>
          <w:spacing w:val="40"/>
        </w:rPr>
        <w:t xml:space="preserve"> </w:t>
      </w:r>
      <w:r>
        <w:t>может</w:t>
      </w:r>
      <w:r>
        <w:rPr>
          <w:spacing w:val="40"/>
        </w:rPr>
        <w:t xml:space="preserve"> </w:t>
      </w:r>
      <w:r>
        <w:t>быть</w:t>
      </w:r>
      <w:r>
        <w:rPr>
          <w:spacing w:val="40"/>
        </w:rPr>
        <w:t xml:space="preserve"> </w:t>
      </w:r>
      <w:r>
        <w:t>реализована</w:t>
      </w:r>
      <w:r>
        <w:rPr>
          <w:spacing w:val="40"/>
        </w:rPr>
        <w:t xml:space="preserve"> </w:t>
      </w:r>
      <w:r>
        <w:t>при</w:t>
      </w:r>
      <w:r>
        <w:rPr>
          <w:spacing w:val="40"/>
        </w:rPr>
        <w:t xml:space="preserve"> </w:t>
      </w:r>
      <w:r>
        <w:t>разных</w:t>
      </w:r>
      <w:r>
        <w:rPr>
          <w:spacing w:val="40"/>
        </w:rPr>
        <w:t xml:space="preserve"> </w:t>
      </w:r>
      <w:r>
        <w:t>формах</w:t>
      </w:r>
      <w:r>
        <w:rPr>
          <w:spacing w:val="40"/>
        </w:rPr>
        <w:t xml:space="preserve"> </w:t>
      </w:r>
      <w:r>
        <w:t>получения</w:t>
      </w:r>
      <w:r>
        <w:rPr>
          <w:spacing w:val="40"/>
        </w:rPr>
        <w:t xml:space="preserve"> </w:t>
      </w:r>
      <w:r>
        <w:t>образования,</w:t>
      </w:r>
      <w:r>
        <w:rPr>
          <w:spacing w:val="37"/>
        </w:rPr>
        <w:t xml:space="preserve"> </w:t>
      </w:r>
      <w:r>
        <w:t xml:space="preserve">включая </w:t>
      </w:r>
      <w:r>
        <w:rPr>
          <w:spacing w:val="-2"/>
        </w:rPr>
        <w:t>обучение</w:t>
      </w:r>
      <w:r>
        <w:tab/>
      </w:r>
      <w:r>
        <w:rPr>
          <w:spacing w:val="-6"/>
        </w:rPr>
        <w:t>на</w:t>
      </w:r>
      <w:r>
        <w:tab/>
      </w:r>
      <w:r>
        <w:rPr>
          <w:spacing w:val="-4"/>
        </w:rPr>
        <w:t>дому</w:t>
      </w:r>
      <w:r>
        <w:tab/>
      </w:r>
      <w:r>
        <w:rPr>
          <w:spacing w:val="-10"/>
        </w:rPr>
        <w:t>и</w:t>
      </w:r>
      <w:r>
        <w:tab/>
      </w:r>
      <w:r>
        <w:rPr>
          <w:spacing w:val="-10"/>
        </w:rPr>
        <w:t>с</w:t>
      </w:r>
      <w:r>
        <w:tab/>
      </w:r>
      <w:r>
        <w:rPr>
          <w:spacing w:val="-2"/>
        </w:rPr>
        <w:t>применением</w:t>
      </w:r>
      <w:r>
        <w:tab/>
      </w:r>
      <w:r>
        <w:rPr>
          <w:spacing w:val="-2"/>
        </w:rPr>
        <w:t>дистанционных</w:t>
      </w:r>
      <w:r>
        <w:tab/>
      </w:r>
      <w:r>
        <w:rPr>
          <w:spacing w:val="-2"/>
        </w:rPr>
        <w:t>технологий.</w:t>
      </w:r>
      <w:r>
        <w:tab/>
      </w:r>
      <w:r>
        <w:tab/>
      </w:r>
      <w:r>
        <w:rPr>
          <w:spacing w:val="-4"/>
        </w:rPr>
        <w:t>ПКР</w:t>
      </w:r>
      <w:r>
        <w:tab/>
      </w:r>
      <w:r>
        <w:rPr>
          <w:spacing w:val="-2"/>
        </w:rPr>
        <w:t xml:space="preserve">должна </w:t>
      </w:r>
      <w:r>
        <w:t>предусматривать</w:t>
      </w:r>
      <w:r>
        <w:rPr>
          <w:spacing w:val="80"/>
        </w:rPr>
        <w:t xml:space="preserve"> </w:t>
      </w:r>
      <w:r>
        <w:t>организацию</w:t>
      </w:r>
      <w:r>
        <w:rPr>
          <w:spacing w:val="80"/>
        </w:rPr>
        <w:t xml:space="preserve"> </w:t>
      </w:r>
      <w:r>
        <w:t>индивидуально-ориентированных</w:t>
      </w:r>
      <w:r>
        <w:tab/>
      </w:r>
      <w:r>
        <w:tab/>
      </w:r>
      <w:r>
        <w:rPr>
          <w:spacing w:val="-2"/>
        </w:rPr>
        <w:t>коррекционно- развивающих</w:t>
      </w:r>
      <w:r>
        <w:tab/>
      </w:r>
      <w:r>
        <w:tab/>
      </w:r>
      <w:r>
        <w:rPr>
          <w:spacing w:val="-2"/>
        </w:rPr>
        <w:t>мероприятий,</w:t>
      </w:r>
      <w:r>
        <w:tab/>
      </w:r>
      <w:r>
        <w:tab/>
      </w:r>
      <w:r>
        <w:rPr>
          <w:spacing w:val="-2"/>
        </w:rPr>
        <w:t>обеспечивающих</w:t>
      </w:r>
      <w:r>
        <w:tab/>
      </w:r>
      <w:r>
        <w:rPr>
          <w:spacing w:val="-2"/>
        </w:rPr>
        <w:t>удовлетворение</w:t>
      </w:r>
      <w:r>
        <w:tab/>
      </w:r>
      <w:r>
        <w:rPr>
          <w:spacing w:val="-2"/>
        </w:rPr>
        <w:t xml:space="preserve">индивидуальных </w:t>
      </w:r>
      <w:r>
        <w:t>образовательных</w:t>
      </w:r>
      <w:r>
        <w:rPr>
          <w:spacing w:val="40"/>
        </w:rPr>
        <w:t xml:space="preserve"> </w:t>
      </w:r>
      <w:r>
        <w:t>потребностей</w:t>
      </w:r>
      <w:r>
        <w:rPr>
          <w:spacing w:val="40"/>
        </w:rPr>
        <w:t xml:space="preserve"> </w:t>
      </w:r>
      <w:r>
        <w:t>обучающихся</w:t>
      </w:r>
      <w:r>
        <w:rPr>
          <w:spacing w:val="40"/>
        </w:rPr>
        <w:t xml:space="preserve"> </w:t>
      </w:r>
      <w:r>
        <w:t>в</w:t>
      </w:r>
      <w:r>
        <w:rPr>
          <w:spacing w:val="40"/>
        </w:rPr>
        <w:t xml:space="preserve"> </w:t>
      </w:r>
      <w:r>
        <w:t>освоении</w:t>
      </w:r>
      <w:r>
        <w:rPr>
          <w:spacing w:val="40"/>
        </w:rPr>
        <w:t xml:space="preserve"> </w:t>
      </w:r>
      <w:r>
        <w:t>ими</w:t>
      </w:r>
      <w:r>
        <w:rPr>
          <w:spacing w:val="40"/>
        </w:rPr>
        <w:t xml:space="preserve"> </w:t>
      </w:r>
      <w:r>
        <w:t>программы</w:t>
      </w:r>
      <w:r>
        <w:rPr>
          <w:spacing w:val="40"/>
        </w:rPr>
        <w:t xml:space="preserve"> </w:t>
      </w:r>
      <w:r>
        <w:t>основного</w:t>
      </w:r>
      <w:r>
        <w:rPr>
          <w:spacing w:val="40"/>
        </w:rPr>
        <w:t xml:space="preserve"> </w:t>
      </w:r>
      <w:r>
        <w:t>общего образования.</w:t>
      </w:r>
      <w:r>
        <w:rPr>
          <w:spacing w:val="80"/>
          <w:w w:val="150"/>
        </w:rPr>
        <w:t xml:space="preserve"> </w:t>
      </w:r>
      <w:r>
        <w:t>Степень</w:t>
      </w:r>
      <w:r>
        <w:rPr>
          <w:spacing w:val="40"/>
        </w:rPr>
        <w:t xml:space="preserve"> </w:t>
      </w:r>
      <w:r>
        <w:t>включенности</w:t>
      </w:r>
      <w:r>
        <w:rPr>
          <w:spacing w:val="40"/>
        </w:rPr>
        <w:t xml:space="preserve"> </w:t>
      </w:r>
      <w:r>
        <w:t>специалистов</w:t>
      </w:r>
      <w:r>
        <w:rPr>
          <w:spacing w:val="40"/>
        </w:rPr>
        <w:t xml:space="preserve"> </w:t>
      </w:r>
      <w:r>
        <w:t>в</w:t>
      </w:r>
      <w:r>
        <w:rPr>
          <w:spacing w:val="40"/>
        </w:rPr>
        <w:t xml:space="preserve"> </w:t>
      </w:r>
      <w:r>
        <w:t>программу</w:t>
      </w:r>
      <w:r>
        <w:rPr>
          <w:spacing w:val="40"/>
        </w:rPr>
        <w:t xml:space="preserve"> </w:t>
      </w:r>
      <w:r>
        <w:t>коррекционной</w:t>
      </w:r>
      <w:r>
        <w:rPr>
          <w:spacing w:val="40"/>
        </w:rPr>
        <w:t xml:space="preserve"> </w:t>
      </w:r>
      <w:r>
        <w:t>работы</w:t>
      </w:r>
    </w:p>
    <w:p w:rsidR="00156445" w:rsidRDefault="005A47D0">
      <w:pPr>
        <w:pStyle w:val="a3"/>
        <w:tabs>
          <w:tab w:val="left" w:pos="2631"/>
          <w:tab w:val="left" w:pos="2847"/>
          <w:tab w:val="left" w:pos="3020"/>
          <w:tab w:val="left" w:pos="3466"/>
          <w:tab w:val="left" w:pos="4537"/>
          <w:tab w:val="left" w:pos="4955"/>
          <w:tab w:val="left" w:pos="5421"/>
          <w:tab w:val="left" w:pos="5795"/>
          <w:tab w:val="left" w:pos="6977"/>
          <w:tab w:val="left" w:pos="7760"/>
          <w:tab w:val="left" w:pos="8734"/>
          <w:tab w:val="left" w:pos="8772"/>
          <w:tab w:val="left" w:pos="9142"/>
          <w:tab w:val="left" w:pos="9709"/>
        </w:tabs>
        <w:spacing w:before="7" w:line="249" w:lineRule="auto"/>
        <w:ind w:left="1056" w:right="1095" w:firstLine="0"/>
        <w:jc w:val="left"/>
      </w:pPr>
      <w:r>
        <w:rPr>
          <w:spacing w:val="-2"/>
        </w:rPr>
        <w:t>устанавливается</w:t>
      </w:r>
      <w:r>
        <w:tab/>
      </w:r>
      <w:r>
        <w:tab/>
      </w:r>
      <w:r>
        <w:rPr>
          <w:spacing w:val="-2"/>
        </w:rPr>
        <w:t>самостоятельно</w:t>
      </w:r>
      <w:r>
        <w:tab/>
      </w:r>
      <w:r>
        <w:rPr>
          <w:spacing w:val="-2"/>
        </w:rPr>
        <w:t>образовательной</w:t>
      </w:r>
      <w:r>
        <w:tab/>
      </w:r>
      <w:r>
        <w:rPr>
          <w:spacing w:val="-2"/>
        </w:rPr>
        <w:t>организацией.</w:t>
      </w:r>
      <w:r>
        <w:tab/>
      </w:r>
      <w:r>
        <w:rPr>
          <w:spacing w:val="-2"/>
        </w:rPr>
        <w:t>Объем</w:t>
      </w:r>
      <w:r>
        <w:tab/>
      </w:r>
      <w:r>
        <w:rPr>
          <w:spacing w:val="-2"/>
        </w:rPr>
        <w:t>помощи, направления</w:t>
      </w:r>
      <w:r>
        <w:tab/>
      </w:r>
      <w:r>
        <w:rPr>
          <w:spacing w:val="-10"/>
        </w:rPr>
        <w:t>и</w:t>
      </w:r>
      <w:r>
        <w:tab/>
      </w:r>
      <w:r>
        <w:tab/>
      </w:r>
      <w:r>
        <w:rPr>
          <w:spacing w:val="-2"/>
        </w:rPr>
        <w:t>содержание</w:t>
      </w:r>
      <w:r>
        <w:tab/>
      </w:r>
      <w:r>
        <w:rPr>
          <w:spacing w:val="-2"/>
        </w:rPr>
        <w:t>коррекционно-развивающей</w:t>
      </w:r>
      <w:r>
        <w:tab/>
      </w:r>
      <w:r>
        <w:rPr>
          <w:spacing w:val="-2"/>
        </w:rPr>
        <w:t>работы</w:t>
      </w:r>
      <w:r>
        <w:tab/>
      </w:r>
      <w:r>
        <w:tab/>
      </w:r>
      <w:r>
        <w:rPr>
          <w:spacing w:val="-10"/>
        </w:rPr>
        <w:t>с</w:t>
      </w:r>
      <w:r>
        <w:tab/>
      </w:r>
      <w:r>
        <w:rPr>
          <w:spacing w:val="-2"/>
        </w:rPr>
        <w:t>обучающимся определяются</w:t>
      </w:r>
      <w:r>
        <w:tab/>
      </w:r>
      <w:r>
        <w:tab/>
      </w:r>
      <w:r>
        <w:rPr>
          <w:spacing w:val="-6"/>
        </w:rPr>
        <w:t>на</w:t>
      </w:r>
      <w:r>
        <w:tab/>
      </w:r>
      <w:r>
        <w:rPr>
          <w:spacing w:val="-2"/>
        </w:rPr>
        <w:t>основании</w:t>
      </w:r>
      <w:r>
        <w:tab/>
      </w:r>
      <w:r>
        <w:tab/>
        <w:t>заключения</w:t>
      </w:r>
      <w:r>
        <w:rPr>
          <w:spacing w:val="40"/>
        </w:rPr>
        <w:t xml:space="preserve"> </w:t>
      </w:r>
      <w:r>
        <w:t>психолого-педагогического</w:t>
      </w:r>
      <w:r>
        <w:rPr>
          <w:spacing w:val="40"/>
        </w:rPr>
        <w:t xml:space="preserve"> </w:t>
      </w:r>
      <w:r>
        <w:t>консилиума</w:t>
      </w:r>
      <w:r>
        <w:rPr>
          <w:spacing w:val="40"/>
        </w:rPr>
        <w:t xml:space="preserve"> </w:t>
      </w:r>
      <w:r>
        <w:rPr>
          <w:spacing w:val="-2"/>
        </w:rPr>
        <w:t>образовательной</w:t>
      </w:r>
      <w:r>
        <w:tab/>
      </w:r>
      <w:r>
        <w:tab/>
      </w:r>
      <w:r>
        <w:rPr>
          <w:spacing w:val="-2"/>
        </w:rPr>
        <w:t>организации</w:t>
      </w:r>
      <w:r>
        <w:tab/>
      </w:r>
      <w:r>
        <w:rPr>
          <w:spacing w:val="-4"/>
        </w:rPr>
        <w:t>(ППк)</w:t>
      </w:r>
      <w:r>
        <w:tab/>
      </w:r>
      <w:r>
        <w:rPr>
          <w:spacing w:val="-10"/>
        </w:rPr>
        <w:t>и</w:t>
      </w:r>
      <w:r>
        <w:tab/>
        <w:t>психолого-медико-педагогической</w:t>
      </w:r>
      <w:r>
        <w:rPr>
          <w:spacing w:val="40"/>
        </w:rPr>
        <w:t xml:space="preserve"> </w:t>
      </w:r>
      <w:r>
        <w:t>комиссии (ПМПК) при наличии.</w:t>
      </w:r>
    </w:p>
    <w:p w:rsidR="00156445" w:rsidRDefault="005A47D0">
      <w:pPr>
        <w:pStyle w:val="a3"/>
        <w:tabs>
          <w:tab w:val="left" w:pos="7433"/>
        </w:tabs>
        <w:spacing w:before="13" w:line="247" w:lineRule="auto"/>
        <w:ind w:left="1056" w:right="1085" w:firstLine="946"/>
      </w:pPr>
      <w:r>
        <w:t>Реализация программы коррекционной работы предусматривает создание системы комплексной</w:t>
      </w:r>
      <w:r>
        <w:rPr>
          <w:spacing w:val="40"/>
        </w:rPr>
        <w:t xml:space="preserve"> </w:t>
      </w:r>
      <w:r>
        <w:t>помощи</w:t>
      </w:r>
      <w:r>
        <w:rPr>
          <w:spacing w:val="40"/>
        </w:rPr>
        <w:t xml:space="preserve"> </w:t>
      </w:r>
      <w:r>
        <w:t>на</w:t>
      </w:r>
      <w:r>
        <w:rPr>
          <w:spacing w:val="40"/>
        </w:rPr>
        <w:t xml:space="preserve"> </w:t>
      </w:r>
      <w:r>
        <w:t>основе</w:t>
      </w:r>
      <w:r>
        <w:rPr>
          <w:spacing w:val="40"/>
        </w:rPr>
        <w:t xml:space="preserve"> </w:t>
      </w:r>
      <w:r>
        <w:t>взаимодействия</w:t>
      </w:r>
      <w:r>
        <w:rPr>
          <w:spacing w:val="40"/>
        </w:rPr>
        <w:t xml:space="preserve"> </w:t>
      </w:r>
      <w:r>
        <w:t>специалистов</w:t>
      </w:r>
      <w:r>
        <w:rPr>
          <w:spacing w:val="40"/>
        </w:rPr>
        <w:t xml:space="preserve"> </w:t>
      </w:r>
      <w:r>
        <w:t>сопровождения</w:t>
      </w:r>
      <w:r>
        <w:rPr>
          <w:spacing w:val="40"/>
        </w:rPr>
        <w:t xml:space="preserve"> </w:t>
      </w:r>
      <w:r>
        <w:t>и комплексного подхода</w:t>
      </w:r>
      <w:r>
        <w:rPr>
          <w:spacing w:val="40"/>
        </w:rPr>
        <w:t xml:space="preserve"> </w:t>
      </w:r>
      <w:r>
        <w:t>к</w:t>
      </w:r>
      <w:r>
        <w:rPr>
          <w:spacing w:val="40"/>
        </w:rPr>
        <w:t xml:space="preserve"> </w:t>
      </w:r>
      <w:r>
        <w:t>организации</w:t>
      </w:r>
      <w:r>
        <w:rPr>
          <w:spacing w:val="40"/>
        </w:rPr>
        <w:t xml:space="preserve"> </w:t>
      </w:r>
      <w:r>
        <w:t>сопровождающей</w:t>
      </w:r>
      <w:r>
        <w:tab/>
      </w:r>
      <w:r>
        <w:rPr>
          <w:spacing w:val="-2"/>
        </w:rPr>
        <w:t>деятельности.</w:t>
      </w:r>
    </w:p>
    <w:p w:rsidR="00156445" w:rsidRDefault="005A47D0">
      <w:pPr>
        <w:pStyle w:val="a3"/>
        <w:tabs>
          <w:tab w:val="left" w:pos="3183"/>
          <w:tab w:val="left" w:pos="6535"/>
          <w:tab w:val="left" w:pos="7433"/>
          <w:tab w:val="left" w:pos="9560"/>
          <w:tab w:val="left" w:pos="10141"/>
        </w:tabs>
        <w:spacing w:before="8" w:line="247" w:lineRule="auto"/>
        <w:ind w:left="1056" w:right="1095"/>
        <w:jc w:val="left"/>
      </w:pPr>
      <w:r>
        <w:rPr>
          <w:spacing w:val="-2"/>
        </w:rPr>
        <w:t>Основным</w:t>
      </w:r>
      <w:r>
        <w:tab/>
        <w:t>механизмом, обеспечивающим</w:t>
      </w:r>
      <w:r>
        <w:tab/>
      </w:r>
      <w:r>
        <w:tab/>
      </w:r>
      <w:r>
        <w:rPr>
          <w:spacing w:val="-2"/>
        </w:rPr>
        <w:t>системность</w:t>
      </w:r>
      <w:r>
        <w:tab/>
      </w:r>
      <w:r>
        <w:rPr>
          <w:spacing w:val="-2"/>
        </w:rPr>
        <w:t xml:space="preserve">помощи, </w:t>
      </w:r>
      <w:r>
        <w:t>является</w:t>
      </w:r>
      <w:r>
        <w:rPr>
          <w:spacing w:val="80"/>
        </w:rPr>
        <w:t xml:space="preserve"> </w:t>
      </w:r>
      <w:r>
        <w:t>психолого-педагогический</w:t>
      </w:r>
      <w:r>
        <w:rPr>
          <w:spacing w:val="80"/>
        </w:rPr>
        <w:t xml:space="preserve"> </w:t>
      </w:r>
      <w:r>
        <w:t>консилиум</w:t>
      </w:r>
      <w:r>
        <w:tab/>
        <w:t>образовательной</w:t>
      </w:r>
      <w:r>
        <w:rPr>
          <w:spacing w:val="80"/>
        </w:rPr>
        <w:t xml:space="preserve"> </w:t>
      </w:r>
      <w:r>
        <w:t>организации.</w:t>
      </w:r>
      <w:r>
        <w:tab/>
      </w:r>
      <w:r>
        <w:rPr>
          <w:spacing w:val="-4"/>
        </w:rPr>
        <w:t xml:space="preserve">ПКР </w:t>
      </w:r>
      <w:r>
        <w:t>разрабатывается</w:t>
      </w:r>
      <w:r>
        <w:rPr>
          <w:spacing w:val="40"/>
        </w:rPr>
        <w:t xml:space="preserve"> </w:t>
      </w:r>
      <w:r>
        <w:t>на</w:t>
      </w:r>
      <w:r>
        <w:rPr>
          <w:spacing w:val="40"/>
        </w:rPr>
        <w:t xml:space="preserve"> </w:t>
      </w:r>
      <w:r>
        <w:t>период</w:t>
      </w:r>
      <w:r>
        <w:rPr>
          <w:spacing w:val="40"/>
        </w:rPr>
        <w:t xml:space="preserve"> </w:t>
      </w:r>
      <w:r>
        <w:t>получения</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Heading2"/>
        <w:spacing w:before="28" w:line="262" w:lineRule="exact"/>
        <w:ind w:left="1762"/>
        <w:jc w:val="left"/>
      </w:pPr>
      <w:bookmarkStart w:id="210" w:name="Цели,_задачи_и_принципы_построения_прогр"/>
      <w:bookmarkEnd w:id="210"/>
      <w:r>
        <w:t>Цели,</w:t>
      </w:r>
      <w:r>
        <w:rPr>
          <w:spacing w:val="24"/>
        </w:rPr>
        <w:t xml:space="preserve"> </w:t>
      </w:r>
      <w:r>
        <w:t>задачи</w:t>
      </w:r>
      <w:r>
        <w:rPr>
          <w:spacing w:val="30"/>
        </w:rPr>
        <w:t xml:space="preserve"> </w:t>
      </w:r>
      <w:r>
        <w:t>и</w:t>
      </w:r>
      <w:r>
        <w:rPr>
          <w:spacing w:val="39"/>
        </w:rPr>
        <w:t xml:space="preserve"> </w:t>
      </w:r>
      <w:r>
        <w:t>принципы</w:t>
      </w:r>
      <w:r>
        <w:rPr>
          <w:spacing w:val="28"/>
        </w:rPr>
        <w:t xml:space="preserve"> </w:t>
      </w:r>
      <w:r>
        <w:t>построения</w:t>
      </w:r>
      <w:r>
        <w:rPr>
          <w:spacing w:val="27"/>
        </w:rPr>
        <w:t xml:space="preserve"> </w:t>
      </w:r>
      <w:r>
        <w:t>программы</w:t>
      </w:r>
      <w:r>
        <w:rPr>
          <w:spacing w:val="27"/>
        </w:rPr>
        <w:t xml:space="preserve"> </w:t>
      </w:r>
      <w:r>
        <w:t>коррекционной</w:t>
      </w:r>
      <w:r>
        <w:rPr>
          <w:spacing w:val="38"/>
        </w:rPr>
        <w:t xml:space="preserve"> </w:t>
      </w:r>
      <w:r>
        <w:rPr>
          <w:spacing w:val="-2"/>
        </w:rPr>
        <w:t>работы</w:t>
      </w:r>
    </w:p>
    <w:p w:rsidR="00156445" w:rsidRDefault="005A47D0">
      <w:pPr>
        <w:pStyle w:val="a3"/>
        <w:spacing w:line="252" w:lineRule="auto"/>
        <w:ind w:left="1056" w:right="1066"/>
      </w:pPr>
      <w:r>
        <w:rPr>
          <w:b/>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w:t>
      </w:r>
      <w:r>
        <w:rPr>
          <w:spacing w:val="40"/>
        </w:rPr>
        <w:t xml:space="preserve"> </w:t>
      </w:r>
      <w:r>
        <w:t>социальной</w:t>
      </w:r>
      <w:r>
        <w:rPr>
          <w:spacing w:val="80"/>
        </w:rPr>
        <w:t xml:space="preserve"> </w:t>
      </w:r>
      <w:r>
        <w:t>компетентности,</w:t>
      </w:r>
      <w:r>
        <w:rPr>
          <w:spacing w:val="80"/>
        </w:rPr>
        <w:t xml:space="preserve"> </w:t>
      </w:r>
      <w:r>
        <w:t>развития</w:t>
      </w:r>
      <w:r>
        <w:rPr>
          <w:spacing w:val="40"/>
        </w:rPr>
        <w:t xml:space="preserve"> </w:t>
      </w:r>
      <w:r>
        <w:t>адаптивных</w:t>
      </w:r>
      <w:r>
        <w:rPr>
          <w:spacing w:val="80"/>
        </w:rPr>
        <w:t xml:space="preserve"> </w:t>
      </w:r>
      <w:r>
        <w:t>способностей</w:t>
      </w:r>
      <w:r>
        <w:rPr>
          <w:spacing w:val="80"/>
        </w:rPr>
        <w:t xml:space="preserve"> </w:t>
      </w:r>
      <w:r>
        <w:t>личности для самореализации в обществе.</w:t>
      </w:r>
    </w:p>
    <w:p w:rsidR="00156445" w:rsidRDefault="005A47D0">
      <w:pPr>
        <w:pStyle w:val="a3"/>
        <w:spacing w:line="247" w:lineRule="auto"/>
        <w:ind w:left="1056" w:right="1104"/>
      </w:pPr>
      <w:r>
        <w:t>Задачи ПКР отражают разработку и реализацию содержания основных направлений работы</w:t>
      </w:r>
      <w:r>
        <w:rPr>
          <w:spacing w:val="80"/>
        </w:rPr>
        <w:t xml:space="preserve"> </w:t>
      </w:r>
      <w:r>
        <w:t>(диагностическое,</w:t>
      </w:r>
      <w:r>
        <w:rPr>
          <w:spacing w:val="80"/>
        </w:rPr>
        <w:t xml:space="preserve"> </w:t>
      </w:r>
      <w:r>
        <w:t>коррекционно-развивающее</w:t>
      </w:r>
      <w:r>
        <w:rPr>
          <w:spacing w:val="80"/>
        </w:rPr>
        <w:t xml:space="preserve"> </w:t>
      </w:r>
      <w:r>
        <w:t>и</w:t>
      </w:r>
      <w:r>
        <w:rPr>
          <w:spacing w:val="80"/>
        </w:rPr>
        <w:t xml:space="preserve"> </w:t>
      </w:r>
      <w:r>
        <w:t>психопрофилактическое,</w:t>
      </w:r>
    </w:p>
    <w:p w:rsidR="00156445" w:rsidRDefault="005A47D0">
      <w:pPr>
        <w:pStyle w:val="a3"/>
        <w:ind w:left="1762" w:firstLine="0"/>
      </w:pPr>
      <w:r>
        <w:t>консультативное,</w:t>
      </w:r>
      <w:r>
        <w:rPr>
          <w:spacing w:val="26"/>
        </w:rPr>
        <w:t xml:space="preserve">  </w:t>
      </w:r>
      <w:r>
        <w:t>информационно-</w:t>
      </w:r>
      <w:r>
        <w:rPr>
          <w:spacing w:val="-2"/>
        </w:rPr>
        <w:t>просветительское).</w:t>
      </w:r>
    </w:p>
    <w:p w:rsidR="00156445" w:rsidRDefault="005A47D0">
      <w:pPr>
        <w:pStyle w:val="Heading2"/>
        <w:spacing w:before="19" w:line="264" w:lineRule="exact"/>
        <w:ind w:left="1762"/>
      </w:pPr>
      <w:bookmarkStart w:id="211" w:name="Задачи_программы:"/>
      <w:bookmarkEnd w:id="211"/>
      <w:r>
        <w:rPr>
          <w:spacing w:val="-2"/>
          <w:w w:val="105"/>
        </w:rPr>
        <w:t>Задачи</w:t>
      </w:r>
      <w:r>
        <w:rPr>
          <w:spacing w:val="-11"/>
          <w:w w:val="105"/>
        </w:rPr>
        <w:t xml:space="preserve"> </w:t>
      </w:r>
      <w:r>
        <w:rPr>
          <w:spacing w:val="-2"/>
          <w:w w:val="105"/>
        </w:rPr>
        <w:t>программы:</w:t>
      </w:r>
    </w:p>
    <w:p w:rsidR="00156445" w:rsidRDefault="005A47D0">
      <w:pPr>
        <w:pStyle w:val="a5"/>
        <w:numPr>
          <w:ilvl w:val="0"/>
          <w:numId w:val="43"/>
        </w:numPr>
        <w:tabs>
          <w:tab w:val="left" w:pos="1761"/>
          <w:tab w:val="left" w:pos="1959"/>
        </w:tabs>
        <w:spacing w:line="247" w:lineRule="auto"/>
        <w:ind w:right="1077" w:hanging="347"/>
        <w:rPr>
          <w:sz w:val="23"/>
        </w:rPr>
      </w:pPr>
      <w:r>
        <w:rPr>
          <w:sz w:val="23"/>
        </w:rPr>
        <w:t>определение индивидуальных образовательных потребностей обучающихся с трудностями в обучении и социализации и оказание обучающимся</w:t>
      </w:r>
      <w:r>
        <w:rPr>
          <w:spacing w:val="40"/>
          <w:sz w:val="23"/>
        </w:rPr>
        <w:t xml:space="preserve"> </w:t>
      </w:r>
      <w:r>
        <w:rPr>
          <w:sz w:val="23"/>
        </w:rPr>
        <w:t>специализированной помощи при освоении основной образовательной программы основного общего образования;</w:t>
      </w:r>
    </w:p>
    <w:p w:rsidR="00156445" w:rsidRDefault="005A47D0">
      <w:pPr>
        <w:pStyle w:val="a5"/>
        <w:numPr>
          <w:ilvl w:val="0"/>
          <w:numId w:val="43"/>
        </w:numPr>
        <w:tabs>
          <w:tab w:val="left" w:pos="1761"/>
          <w:tab w:val="left" w:pos="1959"/>
        </w:tabs>
        <w:spacing w:before="14" w:line="249" w:lineRule="auto"/>
        <w:ind w:right="1078" w:hanging="347"/>
        <w:rPr>
          <w:sz w:val="23"/>
        </w:rPr>
      </w:pPr>
      <w:r>
        <w:rPr>
          <w:sz w:val="23"/>
        </w:rPr>
        <w:t>определение</w:t>
      </w:r>
      <w:r>
        <w:rPr>
          <w:spacing w:val="80"/>
          <w:sz w:val="23"/>
        </w:rPr>
        <w:t xml:space="preserve"> </w:t>
      </w:r>
      <w:r>
        <w:rPr>
          <w:sz w:val="23"/>
        </w:rPr>
        <w:t>оптимальных</w:t>
      </w:r>
      <w:r>
        <w:rPr>
          <w:spacing w:val="80"/>
          <w:sz w:val="23"/>
        </w:rPr>
        <w:t xml:space="preserve"> </w:t>
      </w:r>
      <w:r>
        <w:rPr>
          <w:sz w:val="23"/>
        </w:rPr>
        <w:t>психолого-педагогических</w:t>
      </w:r>
      <w:r>
        <w:rPr>
          <w:spacing w:val="80"/>
          <w:sz w:val="23"/>
        </w:rPr>
        <w:t xml:space="preserve"> </w:t>
      </w:r>
      <w:r>
        <w:rPr>
          <w:sz w:val="23"/>
        </w:rPr>
        <w:t>и</w:t>
      </w:r>
      <w:r>
        <w:rPr>
          <w:spacing w:val="80"/>
          <w:sz w:val="23"/>
        </w:rPr>
        <w:t xml:space="preserve"> </w:t>
      </w:r>
      <w:r>
        <w:rPr>
          <w:sz w:val="23"/>
        </w:rPr>
        <w:t>организационных</w:t>
      </w:r>
      <w:r>
        <w:rPr>
          <w:spacing w:val="80"/>
          <w:sz w:val="23"/>
        </w:rPr>
        <w:t xml:space="preserve"> </w:t>
      </w:r>
      <w:r>
        <w:rPr>
          <w:sz w:val="23"/>
        </w:rPr>
        <w:t>условий для получения основного общего образования обучающимися с трудностями в обучении и</w:t>
      </w:r>
      <w:r>
        <w:rPr>
          <w:spacing w:val="40"/>
          <w:sz w:val="23"/>
        </w:rPr>
        <w:t xml:space="preserve"> </w:t>
      </w:r>
      <w:r>
        <w:rPr>
          <w:sz w:val="23"/>
        </w:rPr>
        <w:t>социализации, для</w:t>
      </w:r>
      <w:r>
        <w:rPr>
          <w:spacing w:val="40"/>
          <w:sz w:val="23"/>
        </w:rPr>
        <w:t xml:space="preserve"> </w:t>
      </w:r>
      <w:r>
        <w:rPr>
          <w:sz w:val="23"/>
        </w:rPr>
        <w:t>развития</w:t>
      </w:r>
      <w:r>
        <w:rPr>
          <w:spacing w:val="40"/>
          <w:sz w:val="23"/>
        </w:rPr>
        <w:t xml:space="preserve"> </w:t>
      </w:r>
      <w:r>
        <w:rPr>
          <w:sz w:val="23"/>
        </w:rPr>
        <w:t>личности</w:t>
      </w:r>
      <w:r>
        <w:rPr>
          <w:spacing w:val="40"/>
          <w:sz w:val="23"/>
        </w:rPr>
        <w:t xml:space="preserve"> </w:t>
      </w:r>
      <w:r>
        <w:rPr>
          <w:sz w:val="23"/>
        </w:rPr>
        <w:t>обучающихся, их познавательных</w:t>
      </w:r>
      <w:r>
        <w:rPr>
          <w:spacing w:val="80"/>
          <w:sz w:val="23"/>
        </w:rPr>
        <w:t xml:space="preserve"> </w:t>
      </w:r>
      <w:r>
        <w:rPr>
          <w:sz w:val="23"/>
        </w:rPr>
        <w:t>и коммуникативных способностей;</w:t>
      </w:r>
    </w:p>
    <w:p w:rsidR="00156445" w:rsidRDefault="005A47D0">
      <w:pPr>
        <w:pStyle w:val="a5"/>
        <w:numPr>
          <w:ilvl w:val="0"/>
          <w:numId w:val="43"/>
        </w:numPr>
        <w:tabs>
          <w:tab w:val="left" w:pos="1761"/>
        </w:tabs>
        <w:spacing w:line="263" w:lineRule="exact"/>
        <w:ind w:left="1761" w:hanging="153"/>
        <w:rPr>
          <w:sz w:val="23"/>
        </w:rPr>
      </w:pPr>
      <w:r>
        <w:rPr>
          <w:sz w:val="23"/>
        </w:rPr>
        <w:t>разработка</w:t>
      </w:r>
      <w:r>
        <w:rPr>
          <w:spacing w:val="66"/>
          <w:sz w:val="23"/>
        </w:rPr>
        <w:t xml:space="preserve">  </w:t>
      </w:r>
      <w:r>
        <w:rPr>
          <w:sz w:val="23"/>
        </w:rPr>
        <w:t>и</w:t>
      </w:r>
      <w:r>
        <w:rPr>
          <w:spacing w:val="75"/>
          <w:w w:val="150"/>
          <w:sz w:val="23"/>
        </w:rPr>
        <w:t xml:space="preserve">  </w:t>
      </w:r>
      <w:r>
        <w:rPr>
          <w:sz w:val="23"/>
        </w:rPr>
        <w:t>использование</w:t>
      </w:r>
      <w:r>
        <w:rPr>
          <w:spacing w:val="71"/>
          <w:w w:val="150"/>
          <w:sz w:val="23"/>
        </w:rPr>
        <w:t xml:space="preserve">  </w:t>
      </w:r>
      <w:r>
        <w:rPr>
          <w:sz w:val="23"/>
        </w:rPr>
        <w:t>индивидуально-ориентированных</w:t>
      </w:r>
      <w:r>
        <w:rPr>
          <w:spacing w:val="78"/>
          <w:w w:val="150"/>
          <w:sz w:val="23"/>
        </w:rPr>
        <w:t xml:space="preserve">  </w:t>
      </w:r>
      <w:r>
        <w:rPr>
          <w:spacing w:val="-2"/>
          <w:sz w:val="23"/>
        </w:rPr>
        <w:t>коррекционно-</w:t>
      </w:r>
    </w:p>
    <w:p w:rsidR="00156445" w:rsidRDefault="00156445">
      <w:pPr>
        <w:spacing w:line="263" w:lineRule="exact"/>
        <w:jc w:val="both"/>
        <w:rPr>
          <w:sz w:val="23"/>
        </w:rPr>
        <w:sectPr w:rsidR="00156445">
          <w:pgSz w:w="11910" w:h="16850"/>
          <w:pgMar w:top="1380" w:right="220" w:bottom="280" w:left="0" w:header="1179" w:footer="0" w:gutter="0"/>
          <w:cols w:space="720"/>
        </w:sectPr>
      </w:pPr>
    </w:p>
    <w:p w:rsidR="00156445" w:rsidRDefault="005A47D0">
      <w:pPr>
        <w:pStyle w:val="a3"/>
        <w:spacing w:before="224" w:line="252" w:lineRule="auto"/>
        <w:ind w:left="1959" w:right="1077" w:firstLine="0"/>
      </w:pPr>
      <w:r>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w:t>
      </w:r>
      <w:r>
        <w:rPr>
          <w:spacing w:val="40"/>
        </w:rPr>
        <w:t xml:space="preserve"> </w:t>
      </w:r>
      <w:r>
        <w:t>обучающихся,</w:t>
      </w:r>
      <w:r>
        <w:rPr>
          <w:spacing w:val="40"/>
        </w:rPr>
        <w:t xml:space="preserve"> </w:t>
      </w:r>
      <w:r>
        <w:t>их</w:t>
      </w:r>
      <w:r>
        <w:rPr>
          <w:spacing w:val="40"/>
        </w:rPr>
        <w:t xml:space="preserve"> </w:t>
      </w:r>
      <w:r>
        <w:t>индивидуальных</w:t>
      </w:r>
      <w:r>
        <w:rPr>
          <w:spacing w:val="40"/>
        </w:rPr>
        <w:t xml:space="preserve"> </w:t>
      </w:r>
      <w:r>
        <w:t>возможностей;</w:t>
      </w:r>
    </w:p>
    <w:p w:rsidR="00156445" w:rsidRDefault="005A47D0">
      <w:pPr>
        <w:pStyle w:val="a5"/>
        <w:numPr>
          <w:ilvl w:val="0"/>
          <w:numId w:val="43"/>
        </w:numPr>
        <w:tabs>
          <w:tab w:val="left" w:pos="1761"/>
          <w:tab w:val="left" w:pos="1959"/>
        </w:tabs>
        <w:spacing w:before="3" w:line="252" w:lineRule="auto"/>
        <w:ind w:right="1089" w:hanging="347"/>
        <w:rPr>
          <w:sz w:val="23"/>
        </w:rPr>
      </w:pPr>
      <w:r>
        <w:rPr>
          <w:sz w:val="23"/>
        </w:rPr>
        <w:t>реализация комплексного психолого-педагогического и социального сопровождения обучающихся</w:t>
      </w:r>
      <w:r>
        <w:rPr>
          <w:spacing w:val="40"/>
          <w:sz w:val="23"/>
        </w:rPr>
        <w:t xml:space="preserve"> </w:t>
      </w:r>
      <w:r>
        <w:rPr>
          <w:sz w:val="23"/>
        </w:rPr>
        <w:t>(в</w:t>
      </w:r>
      <w:r>
        <w:rPr>
          <w:spacing w:val="40"/>
          <w:sz w:val="23"/>
        </w:rPr>
        <w:t xml:space="preserve"> </w:t>
      </w:r>
      <w:r>
        <w:rPr>
          <w:sz w:val="23"/>
        </w:rPr>
        <w:t>соответствии</w:t>
      </w:r>
      <w:r>
        <w:rPr>
          <w:spacing w:val="40"/>
          <w:sz w:val="23"/>
        </w:rPr>
        <w:t xml:space="preserve"> </w:t>
      </w:r>
      <w:r>
        <w:rPr>
          <w:sz w:val="23"/>
        </w:rPr>
        <w:t>с</w:t>
      </w:r>
      <w:r>
        <w:rPr>
          <w:spacing w:val="40"/>
          <w:sz w:val="23"/>
        </w:rPr>
        <w:t xml:space="preserve"> </w:t>
      </w:r>
      <w:r>
        <w:rPr>
          <w:sz w:val="23"/>
        </w:rPr>
        <w:t>рекомендациями</w:t>
      </w:r>
      <w:r>
        <w:rPr>
          <w:spacing w:val="40"/>
          <w:sz w:val="23"/>
        </w:rPr>
        <w:t xml:space="preserve"> </w:t>
      </w:r>
      <w:r>
        <w:rPr>
          <w:sz w:val="23"/>
        </w:rPr>
        <w:t>ППк</w:t>
      </w:r>
      <w:r>
        <w:rPr>
          <w:spacing w:val="40"/>
          <w:sz w:val="23"/>
        </w:rPr>
        <w:t xml:space="preserve"> </w:t>
      </w:r>
      <w:r>
        <w:rPr>
          <w:sz w:val="23"/>
        </w:rPr>
        <w:t>и</w:t>
      </w:r>
      <w:r>
        <w:rPr>
          <w:spacing w:val="40"/>
          <w:sz w:val="23"/>
        </w:rPr>
        <w:t xml:space="preserve"> </w:t>
      </w:r>
      <w:r>
        <w:rPr>
          <w:sz w:val="23"/>
        </w:rPr>
        <w:t>ПМПК</w:t>
      </w:r>
      <w:r>
        <w:rPr>
          <w:spacing w:val="40"/>
          <w:sz w:val="23"/>
        </w:rPr>
        <w:t xml:space="preserve"> </w:t>
      </w:r>
      <w:r>
        <w:rPr>
          <w:sz w:val="23"/>
        </w:rPr>
        <w:t>при</w:t>
      </w:r>
      <w:r>
        <w:rPr>
          <w:spacing w:val="40"/>
          <w:sz w:val="23"/>
        </w:rPr>
        <w:t xml:space="preserve"> </w:t>
      </w:r>
      <w:r>
        <w:rPr>
          <w:sz w:val="23"/>
        </w:rPr>
        <w:t>наличии);</w:t>
      </w:r>
    </w:p>
    <w:p w:rsidR="00156445" w:rsidRDefault="005A47D0">
      <w:pPr>
        <w:pStyle w:val="a5"/>
        <w:numPr>
          <w:ilvl w:val="0"/>
          <w:numId w:val="43"/>
        </w:numPr>
        <w:tabs>
          <w:tab w:val="left" w:pos="1761"/>
          <w:tab w:val="left" w:pos="1959"/>
        </w:tabs>
        <w:spacing w:before="1" w:line="252" w:lineRule="auto"/>
        <w:ind w:right="1080" w:hanging="347"/>
        <w:rPr>
          <w:sz w:val="23"/>
        </w:rPr>
      </w:pPr>
      <w:r>
        <w:rPr>
          <w:sz w:val="23"/>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w:t>
      </w:r>
      <w:r>
        <w:rPr>
          <w:spacing w:val="-2"/>
          <w:sz w:val="23"/>
        </w:rPr>
        <w:t>социализации;</w:t>
      </w:r>
    </w:p>
    <w:p w:rsidR="00156445" w:rsidRDefault="005A47D0">
      <w:pPr>
        <w:pStyle w:val="a5"/>
        <w:numPr>
          <w:ilvl w:val="0"/>
          <w:numId w:val="43"/>
        </w:numPr>
        <w:tabs>
          <w:tab w:val="left" w:pos="1761"/>
          <w:tab w:val="left" w:pos="1959"/>
        </w:tabs>
        <w:spacing w:before="2" w:line="249" w:lineRule="auto"/>
        <w:ind w:right="1093" w:hanging="347"/>
        <w:rPr>
          <w:sz w:val="23"/>
        </w:rPr>
      </w:pPr>
      <w:r>
        <w:rPr>
          <w:sz w:val="23"/>
        </w:rPr>
        <w:t>обеспечение сетевого взаимодействия специалистов разного профиля в комплексной работе</w:t>
      </w:r>
      <w:r>
        <w:rPr>
          <w:spacing w:val="40"/>
          <w:sz w:val="23"/>
        </w:rPr>
        <w:t xml:space="preserve"> </w:t>
      </w:r>
      <w:r>
        <w:rPr>
          <w:sz w:val="23"/>
        </w:rPr>
        <w:t>с</w:t>
      </w:r>
      <w:r>
        <w:rPr>
          <w:spacing w:val="40"/>
          <w:sz w:val="23"/>
        </w:rPr>
        <w:t xml:space="preserve"> </w:t>
      </w:r>
      <w:r>
        <w:rPr>
          <w:sz w:val="23"/>
        </w:rPr>
        <w:t>обучающимися</w:t>
      </w:r>
      <w:r>
        <w:rPr>
          <w:spacing w:val="40"/>
          <w:sz w:val="23"/>
        </w:rPr>
        <w:t xml:space="preserve"> </w:t>
      </w:r>
      <w:r>
        <w:rPr>
          <w:sz w:val="23"/>
        </w:rPr>
        <w:t>с</w:t>
      </w:r>
      <w:r>
        <w:rPr>
          <w:spacing w:val="40"/>
          <w:sz w:val="23"/>
        </w:rPr>
        <w:t xml:space="preserve"> </w:t>
      </w:r>
      <w:r>
        <w:rPr>
          <w:sz w:val="23"/>
        </w:rPr>
        <w:t>трудностями</w:t>
      </w:r>
      <w:r>
        <w:rPr>
          <w:spacing w:val="40"/>
          <w:sz w:val="23"/>
        </w:rPr>
        <w:t xml:space="preserve"> </w:t>
      </w:r>
      <w:r>
        <w:rPr>
          <w:sz w:val="23"/>
        </w:rPr>
        <w:t>в</w:t>
      </w:r>
      <w:r>
        <w:rPr>
          <w:spacing w:val="40"/>
          <w:sz w:val="23"/>
        </w:rPr>
        <w:t xml:space="preserve"> </w:t>
      </w:r>
      <w:r>
        <w:rPr>
          <w:sz w:val="23"/>
        </w:rPr>
        <w:t>обучении</w:t>
      </w:r>
      <w:r>
        <w:rPr>
          <w:spacing w:val="40"/>
          <w:sz w:val="23"/>
        </w:rPr>
        <w:t xml:space="preserve"> </w:t>
      </w:r>
      <w:r>
        <w:rPr>
          <w:sz w:val="23"/>
        </w:rPr>
        <w:t>и</w:t>
      </w:r>
      <w:r>
        <w:rPr>
          <w:spacing w:val="40"/>
          <w:sz w:val="23"/>
        </w:rPr>
        <w:t xml:space="preserve"> </w:t>
      </w:r>
      <w:r>
        <w:rPr>
          <w:sz w:val="23"/>
        </w:rPr>
        <w:t>социализации;</w:t>
      </w:r>
    </w:p>
    <w:p w:rsidR="00156445" w:rsidRDefault="005A47D0">
      <w:pPr>
        <w:pStyle w:val="a5"/>
        <w:numPr>
          <w:ilvl w:val="0"/>
          <w:numId w:val="43"/>
        </w:numPr>
        <w:tabs>
          <w:tab w:val="left" w:pos="1761"/>
          <w:tab w:val="left" w:pos="1959"/>
          <w:tab w:val="left" w:pos="8144"/>
        </w:tabs>
        <w:spacing w:line="249" w:lineRule="auto"/>
        <w:ind w:right="1079" w:hanging="347"/>
        <w:rPr>
          <w:sz w:val="23"/>
        </w:rPr>
      </w:pPr>
      <w:r>
        <w:rPr>
          <w:sz w:val="23"/>
        </w:rPr>
        <w:t>осуществление</w:t>
      </w:r>
      <w:r>
        <w:rPr>
          <w:spacing w:val="80"/>
          <w:sz w:val="23"/>
        </w:rPr>
        <w:t xml:space="preserve">   </w:t>
      </w:r>
      <w:r>
        <w:rPr>
          <w:sz w:val="23"/>
        </w:rPr>
        <w:t>информационно-просветительской</w:t>
      </w:r>
      <w:r>
        <w:rPr>
          <w:sz w:val="23"/>
        </w:rPr>
        <w:tab/>
        <w:t>и консультативной работы с родителями (законными представителями) обучающихся с трудностями в обучении и социализации.</w:t>
      </w:r>
    </w:p>
    <w:p w:rsidR="00156445" w:rsidRDefault="005A47D0">
      <w:pPr>
        <w:pStyle w:val="a3"/>
        <w:ind w:left="1762" w:firstLine="0"/>
      </w:pPr>
      <w:r>
        <w:t>Содержание</w:t>
      </w:r>
      <w:r>
        <w:rPr>
          <w:spacing w:val="20"/>
        </w:rPr>
        <w:t xml:space="preserve"> </w:t>
      </w:r>
      <w:r>
        <w:t>программы</w:t>
      </w:r>
      <w:r>
        <w:rPr>
          <w:spacing w:val="34"/>
        </w:rPr>
        <w:t xml:space="preserve"> </w:t>
      </w:r>
      <w:r>
        <w:t>коррекционной</w:t>
      </w:r>
      <w:r>
        <w:rPr>
          <w:spacing w:val="49"/>
        </w:rPr>
        <w:t xml:space="preserve"> </w:t>
      </w:r>
      <w:r>
        <w:t>работы</w:t>
      </w:r>
      <w:r>
        <w:rPr>
          <w:spacing w:val="47"/>
        </w:rPr>
        <w:t xml:space="preserve"> </w:t>
      </w:r>
      <w:r>
        <w:t>определяют</w:t>
      </w:r>
      <w:r>
        <w:rPr>
          <w:spacing w:val="44"/>
        </w:rPr>
        <w:t xml:space="preserve"> </w:t>
      </w:r>
      <w:r>
        <w:t>следующие</w:t>
      </w:r>
      <w:r>
        <w:rPr>
          <w:spacing w:val="47"/>
        </w:rPr>
        <w:t xml:space="preserve"> </w:t>
      </w:r>
      <w:r>
        <w:rPr>
          <w:b/>
          <w:spacing w:val="-2"/>
        </w:rPr>
        <w:t>принципы</w:t>
      </w:r>
      <w:r>
        <w:rPr>
          <w:spacing w:val="-2"/>
        </w:rPr>
        <w:t>:</w:t>
      </w:r>
    </w:p>
    <w:p w:rsidR="00156445" w:rsidRDefault="005A47D0">
      <w:pPr>
        <w:pStyle w:val="a5"/>
        <w:numPr>
          <w:ilvl w:val="1"/>
          <w:numId w:val="43"/>
        </w:numPr>
        <w:tabs>
          <w:tab w:val="left" w:pos="1959"/>
        </w:tabs>
        <w:spacing w:line="252" w:lineRule="auto"/>
        <w:ind w:right="1071"/>
        <w:rPr>
          <w:sz w:val="23"/>
        </w:rPr>
      </w:pPr>
      <w:r>
        <w:rPr>
          <w:i/>
          <w:sz w:val="23"/>
        </w:rPr>
        <w:t xml:space="preserve">Преемственность. </w:t>
      </w:r>
      <w:r>
        <w:rPr>
          <w:sz w:val="23"/>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w:t>
      </w:r>
      <w:r>
        <w:rPr>
          <w:spacing w:val="80"/>
          <w:sz w:val="23"/>
        </w:rPr>
        <w:t xml:space="preserve"> </w:t>
      </w:r>
      <w:r>
        <w:rPr>
          <w:sz w:val="23"/>
        </w:rPr>
        <w:t>способствует</w:t>
      </w:r>
      <w:r>
        <w:rPr>
          <w:spacing w:val="80"/>
          <w:sz w:val="23"/>
        </w:rPr>
        <w:t xml:space="preserve"> </w:t>
      </w:r>
      <w:r>
        <w:rPr>
          <w:sz w:val="23"/>
        </w:rPr>
        <w:t>достижению</w:t>
      </w:r>
      <w:r>
        <w:rPr>
          <w:spacing w:val="80"/>
          <w:sz w:val="23"/>
        </w:rPr>
        <w:t xml:space="preserve"> </w:t>
      </w:r>
      <w:r>
        <w:rPr>
          <w:sz w:val="23"/>
        </w:rPr>
        <w:t>личностных,</w:t>
      </w:r>
      <w:r>
        <w:rPr>
          <w:spacing w:val="80"/>
          <w:sz w:val="23"/>
        </w:rPr>
        <w:t xml:space="preserve"> </w:t>
      </w:r>
      <w:r>
        <w:rPr>
          <w:sz w:val="23"/>
        </w:rPr>
        <w:t>метапредметных,</w:t>
      </w:r>
      <w:r>
        <w:rPr>
          <w:spacing w:val="80"/>
          <w:sz w:val="23"/>
        </w:rPr>
        <w:t xml:space="preserve"> </w:t>
      </w:r>
      <w:r>
        <w:rPr>
          <w:sz w:val="23"/>
        </w:rPr>
        <w:t>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w:t>
      </w:r>
      <w:r>
        <w:rPr>
          <w:spacing w:val="40"/>
          <w:sz w:val="23"/>
        </w:rPr>
        <w:t xml:space="preserve"> </w:t>
      </w:r>
      <w:r>
        <w:rPr>
          <w:sz w:val="23"/>
        </w:rPr>
        <w:t>для</w:t>
      </w:r>
      <w:r>
        <w:rPr>
          <w:spacing w:val="40"/>
          <w:sz w:val="23"/>
        </w:rPr>
        <w:t xml:space="preserve"> </w:t>
      </w:r>
      <w:r>
        <w:rPr>
          <w:sz w:val="23"/>
        </w:rPr>
        <w:t>продолжения</w:t>
      </w:r>
      <w:r>
        <w:rPr>
          <w:spacing w:val="40"/>
          <w:sz w:val="23"/>
        </w:rPr>
        <w:t xml:space="preserve"> </w:t>
      </w:r>
      <w:r>
        <w:rPr>
          <w:sz w:val="23"/>
        </w:rPr>
        <w:t>образования.</w:t>
      </w:r>
      <w:r>
        <w:rPr>
          <w:spacing w:val="40"/>
          <w:sz w:val="23"/>
        </w:rPr>
        <w:t xml:space="preserve"> </w:t>
      </w:r>
      <w:r>
        <w:rPr>
          <w:sz w:val="23"/>
        </w:rPr>
        <w:t>Принцип</w:t>
      </w:r>
      <w:r>
        <w:rPr>
          <w:spacing w:val="40"/>
          <w:sz w:val="23"/>
        </w:rPr>
        <w:t xml:space="preserve"> </w:t>
      </w:r>
      <w:r>
        <w:rPr>
          <w:sz w:val="23"/>
        </w:rPr>
        <w:t>обеспечивает</w:t>
      </w:r>
      <w:r>
        <w:rPr>
          <w:spacing w:val="40"/>
          <w:sz w:val="23"/>
        </w:rPr>
        <w:t xml:space="preserve"> </w:t>
      </w:r>
      <w:r>
        <w:rPr>
          <w:sz w:val="23"/>
        </w:rPr>
        <w:t>связь программы</w:t>
      </w:r>
      <w:r>
        <w:rPr>
          <w:spacing w:val="40"/>
          <w:sz w:val="23"/>
        </w:rPr>
        <w:t xml:space="preserve"> </w:t>
      </w:r>
      <w:r>
        <w:rPr>
          <w:sz w:val="23"/>
        </w:rPr>
        <w:t>коррекционной</w:t>
      </w:r>
      <w:r>
        <w:rPr>
          <w:spacing w:val="40"/>
          <w:sz w:val="23"/>
        </w:rPr>
        <w:t xml:space="preserve"> </w:t>
      </w:r>
      <w:r>
        <w:rPr>
          <w:sz w:val="23"/>
        </w:rPr>
        <w:t>работы</w:t>
      </w:r>
      <w:r>
        <w:rPr>
          <w:spacing w:val="40"/>
          <w:sz w:val="23"/>
        </w:rPr>
        <w:t xml:space="preserve"> </w:t>
      </w:r>
      <w:r>
        <w:rPr>
          <w:sz w:val="23"/>
        </w:rPr>
        <w:t>с</w:t>
      </w:r>
      <w:r>
        <w:rPr>
          <w:spacing w:val="40"/>
          <w:sz w:val="23"/>
        </w:rPr>
        <w:t xml:space="preserve"> </w:t>
      </w:r>
      <w:r>
        <w:rPr>
          <w:sz w:val="23"/>
        </w:rPr>
        <w:t>другими</w:t>
      </w:r>
      <w:r>
        <w:rPr>
          <w:spacing w:val="40"/>
          <w:sz w:val="23"/>
        </w:rPr>
        <w:t xml:space="preserve"> </w:t>
      </w:r>
      <w:r>
        <w:rPr>
          <w:sz w:val="23"/>
        </w:rPr>
        <w:t>разделами</w:t>
      </w:r>
      <w:r>
        <w:rPr>
          <w:spacing w:val="40"/>
          <w:sz w:val="23"/>
        </w:rPr>
        <w:t xml:space="preserve"> </w:t>
      </w:r>
      <w:r>
        <w:rPr>
          <w:sz w:val="23"/>
        </w:rPr>
        <w:t>программы</w:t>
      </w:r>
      <w:r>
        <w:rPr>
          <w:spacing w:val="40"/>
          <w:sz w:val="23"/>
        </w:rPr>
        <w:t xml:space="preserve"> </w:t>
      </w:r>
      <w:r>
        <w:rPr>
          <w:sz w:val="23"/>
        </w:rPr>
        <w:t>основного общего образования: программой формирования универсальных учебных действий, программой</w:t>
      </w:r>
      <w:r>
        <w:rPr>
          <w:spacing w:val="40"/>
          <w:sz w:val="23"/>
        </w:rPr>
        <w:t xml:space="preserve"> </w:t>
      </w:r>
      <w:r>
        <w:rPr>
          <w:sz w:val="23"/>
        </w:rPr>
        <w:t>воспитания</w:t>
      </w:r>
      <w:r>
        <w:rPr>
          <w:spacing w:val="40"/>
          <w:sz w:val="23"/>
        </w:rPr>
        <w:t xml:space="preserve"> </w:t>
      </w:r>
      <w:r>
        <w:rPr>
          <w:sz w:val="23"/>
        </w:rPr>
        <w:t>и</w:t>
      </w:r>
      <w:r>
        <w:rPr>
          <w:spacing w:val="40"/>
          <w:sz w:val="23"/>
        </w:rPr>
        <w:t xml:space="preserve"> </w:t>
      </w:r>
      <w:r>
        <w:rPr>
          <w:sz w:val="23"/>
        </w:rPr>
        <w:t>социализации</w:t>
      </w:r>
      <w:r>
        <w:rPr>
          <w:spacing w:val="40"/>
          <w:sz w:val="23"/>
        </w:rPr>
        <w:t xml:space="preserve"> </w:t>
      </w:r>
      <w:r>
        <w:rPr>
          <w:sz w:val="23"/>
        </w:rPr>
        <w:t>обучающихся.</w:t>
      </w:r>
    </w:p>
    <w:p w:rsidR="00156445" w:rsidRDefault="005A47D0">
      <w:pPr>
        <w:pStyle w:val="a5"/>
        <w:numPr>
          <w:ilvl w:val="1"/>
          <w:numId w:val="43"/>
        </w:numPr>
        <w:tabs>
          <w:tab w:val="left" w:pos="1959"/>
        </w:tabs>
        <w:spacing w:line="247" w:lineRule="auto"/>
        <w:ind w:right="1090" w:hanging="236"/>
        <w:rPr>
          <w:sz w:val="23"/>
        </w:rPr>
      </w:pPr>
      <w:r>
        <w:rPr>
          <w:i/>
          <w:sz w:val="23"/>
        </w:rPr>
        <w:t xml:space="preserve">Соблюдение интересов обучающихся. </w:t>
      </w:r>
      <w:r>
        <w:rPr>
          <w:sz w:val="23"/>
        </w:rPr>
        <w:t>Принцип определяет позицию специалиста, который призван решать проблему обучающихся с максимальной пользой и в интересах обучающихся.</w:t>
      </w:r>
    </w:p>
    <w:p w:rsidR="00156445" w:rsidRDefault="005A47D0">
      <w:pPr>
        <w:pStyle w:val="a5"/>
        <w:numPr>
          <w:ilvl w:val="1"/>
          <w:numId w:val="43"/>
        </w:numPr>
        <w:tabs>
          <w:tab w:val="left" w:pos="1959"/>
        </w:tabs>
        <w:spacing w:before="4" w:line="249" w:lineRule="auto"/>
        <w:ind w:right="1069"/>
        <w:rPr>
          <w:sz w:val="23"/>
        </w:rPr>
      </w:pPr>
      <w:r>
        <w:rPr>
          <w:i/>
          <w:sz w:val="23"/>
        </w:rPr>
        <w:t>Непрерывность.</w:t>
      </w:r>
      <w:r>
        <w:rPr>
          <w:i/>
          <w:spacing w:val="40"/>
          <w:sz w:val="23"/>
        </w:rPr>
        <w:t xml:space="preserve"> </w:t>
      </w:r>
      <w:r>
        <w:rPr>
          <w:sz w:val="23"/>
        </w:rPr>
        <w:t>Принцип</w:t>
      </w:r>
      <w:r>
        <w:rPr>
          <w:spacing w:val="40"/>
          <w:sz w:val="23"/>
        </w:rPr>
        <w:t xml:space="preserve"> </w:t>
      </w:r>
      <w:r>
        <w:rPr>
          <w:sz w:val="23"/>
        </w:rPr>
        <w:t>гарантирует</w:t>
      </w:r>
      <w:r>
        <w:rPr>
          <w:spacing w:val="40"/>
          <w:sz w:val="23"/>
        </w:rPr>
        <w:t xml:space="preserve"> </w:t>
      </w:r>
      <w:r>
        <w:rPr>
          <w:sz w:val="23"/>
        </w:rPr>
        <w:t>обучающемуся</w:t>
      </w:r>
      <w:r>
        <w:rPr>
          <w:spacing w:val="40"/>
          <w:sz w:val="23"/>
        </w:rPr>
        <w:t xml:space="preserve"> </w:t>
      </w:r>
      <w:r>
        <w:rPr>
          <w:sz w:val="23"/>
        </w:rPr>
        <w:t>и</w:t>
      </w:r>
      <w:r>
        <w:rPr>
          <w:spacing w:val="40"/>
          <w:sz w:val="23"/>
        </w:rPr>
        <w:t xml:space="preserve"> </w:t>
      </w:r>
      <w:r>
        <w:rPr>
          <w:sz w:val="23"/>
        </w:rPr>
        <w:t>его</w:t>
      </w:r>
      <w:r>
        <w:rPr>
          <w:spacing w:val="40"/>
          <w:sz w:val="23"/>
        </w:rPr>
        <w:t xml:space="preserve"> </w:t>
      </w:r>
      <w:r>
        <w:rPr>
          <w:sz w:val="23"/>
        </w:rPr>
        <w:t>родителям непрерывность</w:t>
      </w:r>
      <w:r>
        <w:rPr>
          <w:spacing w:val="40"/>
          <w:sz w:val="23"/>
        </w:rPr>
        <w:t xml:space="preserve"> </w:t>
      </w:r>
      <w:r>
        <w:rPr>
          <w:sz w:val="23"/>
        </w:rPr>
        <w:t>помощи</w:t>
      </w:r>
      <w:r>
        <w:rPr>
          <w:spacing w:val="40"/>
          <w:sz w:val="23"/>
        </w:rPr>
        <w:t xml:space="preserve"> </w:t>
      </w:r>
      <w:r>
        <w:rPr>
          <w:sz w:val="23"/>
        </w:rPr>
        <w:t>до</w:t>
      </w:r>
      <w:r>
        <w:rPr>
          <w:spacing w:val="40"/>
          <w:sz w:val="23"/>
        </w:rPr>
        <w:t xml:space="preserve"> </w:t>
      </w:r>
      <w:r>
        <w:rPr>
          <w:sz w:val="23"/>
        </w:rPr>
        <w:t>полного</w:t>
      </w:r>
      <w:r>
        <w:rPr>
          <w:spacing w:val="40"/>
          <w:sz w:val="23"/>
        </w:rPr>
        <w:t xml:space="preserve"> </w:t>
      </w:r>
      <w:r>
        <w:rPr>
          <w:sz w:val="23"/>
        </w:rPr>
        <w:t>решения</w:t>
      </w:r>
      <w:r>
        <w:rPr>
          <w:spacing w:val="40"/>
          <w:sz w:val="23"/>
        </w:rPr>
        <w:t xml:space="preserve"> </w:t>
      </w:r>
      <w:r>
        <w:rPr>
          <w:sz w:val="23"/>
        </w:rPr>
        <w:t>проблемы</w:t>
      </w:r>
      <w:r>
        <w:rPr>
          <w:spacing w:val="40"/>
          <w:sz w:val="23"/>
        </w:rPr>
        <w:t xml:space="preserve"> </w:t>
      </w:r>
      <w:r>
        <w:rPr>
          <w:sz w:val="23"/>
        </w:rPr>
        <w:t>или</w:t>
      </w:r>
      <w:r>
        <w:rPr>
          <w:spacing w:val="40"/>
          <w:sz w:val="23"/>
        </w:rPr>
        <w:t xml:space="preserve"> </w:t>
      </w:r>
      <w:r>
        <w:rPr>
          <w:sz w:val="23"/>
        </w:rPr>
        <w:t>определения</w:t>
      </w:r>
      <w:r>
        <w:rPr>
          <w:spacing w:val="40"/>
          <w:sz w:val="23"/>
        </w:rPr>
        <w:t xml:space="preserve"> </w:t>
      </w:r>
      <w:r>
        <w:rPr>
          <w:sz w:val="23"/>
        </w:rPr>
        <w:t>подхода</w:t>
      </w:r>
      <w:r>
        <w:rPr>
          <w:spacing w:val="40"/>
          <w:sz w:val="23"/>
        </w:rPr>
        <w:t xml:space="preserve"> </w:t>
      </w:r>
      <w:r>
        <w:rPr>
          <w:sz w:val="23"/>
        </w:rPr>
        <w:t>к ее решению.</w:t>
      </w:r>
    </w:p>
    <w:p w:rsidR="00156445" w:rsidRDefault="005A47D0">
      <w:pPr>
        <w:pStyle w:val="a5"/>
        <w:numPr>
          <w:ilvl w:val="1"/>
          <w:numId w:val="43"/>
        </w:numPr>
        <w:tabs>
          <w:tab w:val="left" w:pos="1959"/>
        </w:tabs>
        <w:spacing w:before="5" w:line="252" w:lineRule="auto"/>
        <w:ind w:right="1079"/>
        <w:rPr>
          <w:sz w:val="23"/>
        </w:rPr>
      </w:pPr>
      <w:r>
        <w:rPr>
          <w:i/>
          <w:sz w:val="23"/>
        </w:rPr>
        <w:t>Вариативность.</w:t>
      </w:r>
      <w:r>
        <w:rPr>
          <w:i/>
          <w:spacing w:val="40"/>
          <w:sz w:val="23"/>
        </w:rPr>
        <w:t xml:space="preserve"> </w:t>
      </w:r>
      <w:r>
        <w:rPr>
          <w:sz w:val="23"/>
        </w:rPr>
        <w:t>Принцип</w:t>
      </w:r>
      <w:r>
        <w:rPr>
          <w:spacing w:val="40"/>
          <w:sz w:val="23"/>
        </w:rPr>
        <w:t xml:space="preserve"> </w:t>
      </w:r>
      <w:r>
        <w:rPr>
          <w:sz w:val="23"/>
        </w:rPr>
        <w:t>предполагает</w:t>
      </w:r>
      <w:r>
        <w:rPr>
          <w:spacing w:val="40"/>
          <w:sz w:val="23"/>
        </w:rPr>
        <w:t xml:space="preserve"> </w:t>
      </w:r>
      <w:r>
        <w:rPr>
          <w:sz w:val="23"/>
        </w:rPr>
        <w:t>создание</w:t>
      </w:r>
      <w:r>
        <w:rPr>
          <w:spacing w:val="40"/>
          <w:sz w:val="23"/>
        </w:rPr>
        <w:t xml:space="preserve"> </w:t>
      </w:r>
      <w:r>
        <w:rPr>
          <w:sz w:val="23"/>
        </w:rPr>
        <w:t>вариативных</w:t>
      </w:r>
      <w:r>
        <w:rPr>
          <w:spacing w:val="40"/>
          <w:sz w:val="23"/>
        </w:rPr>
        <w:t xml:space="preserve"> </w:t>
      </w:r>
      <w:r>
        <w:rPr>
          <w:sz w:val="23"/>
        </w:rPr>
        <w:t>условий</w:t>
      </w:r>
      <w:r>
        <w:rPr>
          <w:spacing w:val="40"/>
          <w:sz w:val="23"/>
        </w:rPr>
        <w:t xml:space="preserve"> </w:t>
      </w:r>
      <w:r>
        <w:rPr>
          <w:sz w:val="23"/>
        </w:rPr>
        <w:t>для получения</w:t>
      </w:r>
      <w:r>
        <w:rPr>
          <w:spacing w:val="80"/>
          <w:sz w:val="23"/>
        </w:rPr>
        <w:t xml:space="preserve"> </w:t>
      </w:r>
      <w:r>
        <w:rPr>
          <w:sz w:val="23"/>
        </w:rPr>
        <w:t>образования</w:t>
      </w:r>
      <w:r>
        <w:rPr>
          <w:spacing w:val="80"/>
          <w:sz w:val="23"/>
        </w:rPr>
        <w:t xml:space="preserve"> </w:t>
      </w:r>
      <w:r>
        <w:rPr>
          <w:sz w:val="23"/>
        </w:rPr>
        <w:t>обучающимся,</w:t>
      </w:r>
      <w:r>
        <w:rPr>
          <w:spacing w:val="80"/>
          <w:sz w:val="23"/>
        </w:rPr>
        <w:t xml:space="preserve"> </w:t>
      </w:r>
      <w:r>
        <w:rPr>
          <w:sz w:val="23"/>
        </w:rPr>
        <w:t>имеющими</w:t>
      </w:r>
      <w:r>
        <w:rPr>
          <w:spacing w:val="80"/>
          <w:sz w:val="23"/>
        </w:rPr>
        <w:t xml:space="preserve"> </w:t>
      </w:r>
      <w:r>
        <w:rPr>
          <w:sz w:val="23"/>
        </w:rPr>
        <w:t>различные</w:t>
      </w:r>
      <w:r>
        <w:rPr>
          <w:spacing w:val="80"/>
          <w:sz w:val="23"/>
        </w:rPr>
        <w:t xml:space="preserve"> </w:t>
      </w:r>
      <w:r>
        <w:rPr>
          <w:sz w:val="23"/>
        </w:rPr>
        <w:t>трудности</w:t>
      </w:r>
      <w:r>
        <w:rPr>
          <w:spacing w:val="80"/>
          <w:sz w:val="23"/>
        </w:rPr>
        <w:t xml:space="preserve"> </w:t>
      </w:r>
      <w:r>
        <w:rPr>
          <w:sz w:val="23"/>
        </w:rPr>
        <w:t>в обучении и социализации.</w:t>
      </w:r>
    </w:p>
    <w:p w:rsidR="00156445" w:rsidRDefault="005A47D0">
      <w:pPr>
        <w:pStyle w:val="a5"/>
        <w:numPr>
          <w:ilvl w:val="1"/>
          <w:numId w:val="43"/>
        </w:numPr>
        <w:tabs>
          <w:tab w:val="left" w:pos="1959"/>
        </w:tabs>
        <w:spacing w:before="3" w:line="252" w:lineRule="auto"/>
        <w:ind w:right="1072"/>
        <w:rPr>
          <w:sz w:val="23"/>
        </w:rPr>
      </w:pPr>
      <w:r>
        <w:rPr>
          <w:i/>
          <w:sz w:val="23"/>
        </w:rPr>
        <w:t xml:space="preserve">Комплексность и системность. </w:t>
      </w:r>
      <w:r>
        <w:rPr>
          <w:sz w:val="23"/>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w:t>
      </w:r>
      <w:r>
        <w:rPr>
          <w:spacing w:val="40"/>
          <w:sz w:val="23"/>
        </w:rPr>
        <w:t xml:space="preserve"> </w:t>
      </w:r>
      <w:r>
        <w:rPr>
          <w:sz w:val="23"/>
        </w:rPr>
        <w:t>(педагог-психолог,</w:t>
      </w:r>
      <w:r>
        <w:rPr>
          <w:spacing w:val="40"/>
          <w:sz w:val="23"/>
        </w:rPr>
        <w:t xml:space="preserve"> </w:t>
      </w:r>
      <w:r>
        <w:rPr>
          <w:sz w:val="23"/>
        </w:rPr>
        <w:t>учитель-логопед,</w:t>
      </w:r>
      <w:r>
        <w:rPr>
          <w:spacing w:val="40"/>
          <w:sz w:val="23"/>
        </w:rPr>
        <w:t xml:space="preserve"> </w:t>
      </w:r>
      <w:r>
        <w:rPr>
          <w:sz w:val="23"/>
        </w:rPr>
        <w:t>социальный</w:t>
      </w:r>
      <w:r>
        <w:rPr>
          <w:spacing w:val="40"/>
          <w:sz w:val="23"/>
        </w:rPr>
        <w:t xml:space="preserve"> </w:t>
      </w:r>
      <w:r>
        <w:rPr>
          <w:sz w:val="23"/>
        </w:rPr>
        <w:t>педагог).</w:t>
      </w:r>
    </w:p>
    <w:p w:rsidR="00156445" w:rsidRDefault="005A47D0">
      <w:pPr>
        <w:pStyle w:val="Heading2"/>
        <w:numPr>
          <w:ilvl w:val="2"/>
          <w:numId w:val="44"/>
        </w:numPr>
        <w:tabs>
          <w:tab w:val="left" w:pos="1473"/>
        </w:tabs>
        <w:spacing w:line="262" w:lineRule="exact"/>
        <w:ind w:left="1473" w:hanging="537"/>
        <w:jc w:val="center"/>
      </w:pPr>
      <w:bookmarkStart w:id="212" w:name="2.4.1_Описание_особых_образовательных_по"/>
      <w:bookmarkEnd w:id="212"/>
      <w:r>
        <w:t>Описание</w:t>
      </w:r>
      <w:r>
        <w:rPr>
          <w:spacing w:val="31"/>
        </w:rPr>
        <w:t xml:space="preserve"> </w:t>
      </w:r>
      <w:r>
        <w:t>особых</w:t>
      </w:r>
      <w:r>
        <w:rPr>
          <w:spacing w:val="23"/>
        </w:rPr>
        <w:t xml:space="preserve"> </w:t>
      </w:r>
      <w:r>
        <w:t>образовательных</w:t>
      </w:r>
      <w:r>
        <w:rPr>
          <w:spacing w:val="24"/>
        </w:rPr>
        <w:t xml:space="preserve"> </w:t>
      </w:r>
      <w:r>
        <w:t>потребностей</w:t>
      </w:r>
      <w:r>
        <w:rPr>
          <w:spacing w:val="30"/>
        </w:rPr>
        <w:t xml:space="preserve"> </w:t>
      </w:r>
      <w:r>
        <w:t>учащихся</w:t>
      </w:r>
      <w:r>
        <w:rPr>
          <w:spacing w:val="28"/>
        </w:rPr>
        <w:t xml:space="preserve"> </w:t>
      </w:r>
      <w:r>
        <w:t>с</w:t>
      </w:r>
      <w:r>
        <w:rPr>
          <w:spacing w:val="40"/>
        </w:rPr>
        <w:t xml:space="preserve"> </w:t>
      </w:r>
      <w:r>
        <w:rPr>
          <w:spacing w:val="-5"/>
        </w:rPr>
        <w:t>ОВЗ</w:t>
      </w:r>
    </w:p>
    <w:p w:rsidR="00156445" w:rsidRDefault="005A47D0">
      <w:pPr>
        <w:spacing w:line="262" w:lineRule="exact"/>
        <w:ind w:left="847"/>
        <w:jc w:val="center"/>
        <w:rPr>
          <w:i/>
          <w:sz w:val="23"/>
        </w:rPr>
      </w:pPr>
      <w:r>
        <w:rPr>
          <w:i/>
          <w:sz w:val="23"/>
        </w:rPr>
        <w:t>Общие</w:t>
      </w:r>
      <w:r>
        <w:rPr>
          <w:i/>
          <w:spacing w:val="27"/>
          <w:sz w:val="23"/>
        </w:rPr>
        <w:t xml:space="preserve"> </w:t>
      </w:r>
      <w:r>
        <w:rPr>
          <w:i/>
          <w:sz w:val="23"/>
        </w:rPr>
        <w:t>закономерности</w:t>
      </w:r>
      <w:r>
        <w:rPr>
          <w:i/>
          <w:spacing w:val="34"/>
          <w:sz w:val="23"/>
        </w:rPr>
        <w:t xml:space="preserve"> </w:t>
      </w:r>
      <w:r>
        <w:rPr>
          <w:i/>
          <w:sz w:val="23"/>
        </w:rPr>
        <w:t>психического</w:t>
      </w:r>
      <w:r>
        <w:rPr>
          <w:i/>
          <w:spacing w:val="34"/>
          <w:sz w:val="23"/>
        </w:rPr>
        <w:t xml:space="preserve"> </w:t>
      </w:r>
      <w:r>
        <w:rPr>
          <w:i/>
          <w:sz w:val="23"/>
        </w:rPr>
        <w:t>развития</w:t>
      </w:r>
      <w:r>
        <w:rPr>
          <w:i/>
          <w:spacing w:val="29"/>
          <w:sz w:val="23"/>
        </w:rPr>
        <w:t xml:space="preserve"> </w:t>
      </w:r>
      <w:r>
        <w:rPr>
          <w:i/>
          <w:sz w:val="23"/>
        </w:rPr>
        <w:t>лиц</w:t>
      </w:r>
      <w:r>
        <w:rPr>
          <w:i/>
          <w:spacing w:val="30"/>
          <w:sz w:val="23"/>
        </w:rPr>
        <w:t xml:space="preserve"> </w:t>
      </w:r>
      <w:r>
        <w:rPr>
          <w:i/>
          <w:sz w:val="23"/>
        </w:rPr>
        <w:t>с</w:t>
      </w:r>
      <w:r>
        <w:rPr>
          <w:i/>
          <w:spacing w:val="19"/>
          <w:sz w:val="23"/>
        </w:rPr>
        <w:t xml:space="preserve"> </w:t>
      </w:r>
      <w:r>
        <w:rPr>
          <w:i/>
          <w:spacing w:val="-5"/>
          <w:sz w:val="23"/>
        </w:rPr>
        <w:t>ОВЗ</w:t>
      </w:r>
    </w:p>
    <w:p w:rsidR="00156445" w:rsidRDefault="005A47D0">
      <w:pPr>
        <w:pStyle w:val="a3"/>
        <w:tabs>
          <w:tab w:val="left" w:pos="3183"/>
          <w:tab w:val="left" w:pos="5310"/>
          <w:tab w:val="left" w:pos="7433"/>
          <w:tab w:val="left" w:pos="8854"/>
        </w:tabs>
        <w:spacing w:before="4" w:line="247" w:lineRule="auto"/>
        <w:ind w:left="1959" w:right="1274" w:firstLine="0"/>
        <w:jc w:val="left"/>
      </w:pPr>
      <w:r>
        <w:rPr>
          <w:spacing w:val="-2"/>
        </w:rPr>
        <w:t>Особые</w:t>
      </w:r>
      <w:r>
        <w:tab/>
      </w:r>
      <w:r>
        <w:rPr>
          <w:spacing w:val="-2"/>
        </w:rPr>
        <w:t>образовательные</w:t>
      </w:r>
      <w:r>
        <w:tab/>
        <w:t>потребности</w:t>
      </w:r>
      <w:r>
        <w:rPr>
          <w:spacing w:val="40"/>
        </w:rPr>
        <w:t xml:space="preserve"> </w:t>
      </w:r>
      <w:r>
        <w:t>у</w:t>
      </w:r>
      <w:r>
        <w:tab/>
        <w:t>детей</w:t>
      </w:r>
      <w:r>
        <w:rPr>
          <w:spacing w:val="80"/>
        </w:rPr>
        <w:t xml:space="preserve"> </w:t>
      </w:r>
      <w:r>
        <w:t>с</w:t>
      </w:r>
      <w:r>
        <w:tab/>
      </w:r>
      <w:r>
        <w:rPr>
          <w:spacing w:val="-2"/>
        </w:rPr>
        <w:t xml:space="preserve">ограниченными </w:t>
      </w:r>
      <w:r>
        <w:t>возможностями</w:t>
      </w:r>
      <w:r>
        <w:rPr>
          <w:spacing w:val="40"/>
        </w:rPr>
        <w:t xml:space="preserve"> </w:t>
      </w:r>
      <w:r>
        <w:t>здоровья</w:t>
      </w:r>
      <w:r>
        <w:rPr>
          <w:spacing w:val="40"/>
        </w:rPr>
        <w:t xml:space="preserve"> </w:t>
      </w:r>
      <w:r>
        <w:t>обусловлены</w:t>
      </w:r>
      <w:r>
        <w:rPr>
          <w:spacing w:val="40"/>
        </w:rPr>
        <w:t xml:space="preserve"> </w:t>
      </w:r>
      <w:r>
        <w:t>закономерностями</w:t>
      </w:r>
      <w:r>
        <w:rPr>
          <w:spacing w:val="40"/>
        </w:rPr>
        <w:t xml:space="preserve"> </w:t>
      </w:r>
      <w:r>
        <w:t>нарушенного</w:t>
      </w:r>
      <w:r>
        <w:rPr>
          <w:spacing w:val="34"/>
        </w:rPr>
        <w:t xml:space="preserve"> </w:t>
      </w:r>
      <w:r>
        <w:t>развития:</w:t>
      </w:r>
    </w:p>
    <w:p w:rsidR="00156445" w:rsidRDefault="005A47D0">
      <w:pPr>
        <w:pStyle w:val="a5"/>
        <w:numPr>
          <w:ilvl w:val="2"/>
          <w:numId w:val="43"/>
        </w:numPr>
        <w:tabs>
          <w:tab w:val="left" w:pos="2477"/>
          <w:tab w:val="left" w:pos="3999"/>
          <w:tab w:val="left" w:pos="5858"/>
          <w:tab w:val="left" w:pos="6179"/>
          <w:tab w:val="left" w:pos="7740"/>
          <w:tab w:val="left" w:pos="8715"/>
          <w:tab w:val="left" w:pos="9680"/>
          <w:tab w:val="left" w:pos="10506"/>
        </w:tabs>
        <w:spacing w:before="7" w:line="252" w:lineRule="auto"/>
        <w:ind w:right="1077" w:firstLine="0"/>
        <w:jc w:val="left"/>
        <w:rPr>
          <w:sz w:val="23"/>
        </w:rPr>
      </w:pPr>
      <w:r>
        <w:rPr>
          <w:spacing w:val="-2"/>
          <w:sz w:val="23"/>
        </w:rPr>
        <w:t>трудностями</w:t>
      </w:r>
      <w:r>
        <w:rPr>
          <w:sz w:val="23"/>
        </w:rPr>
        <w:tab/>
      </w:r>
      <w:r>
        <w:rPr>
          <w:spacing w:val="-2"/>
          <w:sz w:val="23"/>
        </w:rPr>
        <w:t>взаимодействия</w:t>
      </w:r>
      <w:r>
        <w:rPr>
          <w:sz w:val="23"/>
        </w:rPr>
        <w:tab/>
      </w:r>
      <w:r>
        <w:rPr>
          <w:spacing w:val="-10"/>
          <w:sz w:val="23"/>
        </w:rPr>
        <w:t>с</w:t>
      </w:r>
      <w:r>
        <w:rPr>
          <w:sz w:val="23"/>
        </w:rPr>
        <w:tab/>
      </w:r>
      <w:r>
        <w:rPr>
          <w:spacing w:val="-2"/>
          <w:sz w:val="23"/>
        </w:rPr>
        <w:t>окружающей</w:t>
      </w:r>
      <w:r>
        <w:rPr>
          <w:sz w:val="23"/>
        </w:rPr>
        <w:tab/>
      </w:r>
      <w:r>
        <w:rPr>
          <w:spacing w:val="-2"/>
          <w:sz w:val="23"/>
        </w:rPr>
        <w:t>средой,</w:t>
      </w:r>
      <w:r>
        <w:rPr>
          <w:sz w:val="23"/>
        </w:rPr>
        <w:tab/>
      </w:r>
      <w:r>
        <w:rPr>
          <w:spacing w:val="-2"/>
          <w:sz w:val="23"/>
        </w:rPr>
        <w:t>прежде</w:t>
      </w:r>
      <w:r>
        <w:rPr>
          <w:sz w:val="23"/>
        </w:rPr>
        <w:tab/>
      </w:r>
      <w:r>
        <w:rPr>
          <w:spacing w:val="-2"/>
          <w:sz w:val="23"/>
        </w:rPr>
        <w:t>всего,</w:t>
      </w:r>
      <w:r>
        <w:rPr>
          <w:sz w:val="23"/>
        </w:rPr>
        <w:tab/>
      </w:r>
      <w:r>
        <w:rPr>
          <w:spacing w:val="-10"/>
          <w:sz w:val="23"/>
        </w:rPr>
        <w:t xml:space="preserve">с </w:t>
      </w:r>
      <w:r>
        <w:rPr>
          <w:sz w:val="23"/>
        </w:rPr>
        <w:t>окружающими людьми;</w:t>
      </w:r>
    </w:p>
    <w:p w:rsidR="00156445" w:rsidRDefault="005A47D0">
      <w:pPr>
        <w:pStyle w:val="a5"/>
        <w:numPr>
          <w:ilvl w:val="2"/>
          <w:numId w:val="43"/>
        </w:numPr>
        <w:tabs>
          <w:tab w:val="left" w:pos="2477"/>
        </w:tabs>
        <w:spacing w:before="7" w:line="264" w:lineRule="exact"/>
        <w:ind w:left="2477" w:hanging="518"/>
        <w:jc w:val="left"/>
        <w:rPr>
          <w:sz w:val="23"/>
        </w:rPr>
      </w:pPr>
      <w:r>
        <w:rPr>
          <w:sz w:val="23"/>
        </w:rPr>
        <w:t>нарушениями</w:t>
      </w:r>
      <w:r>
        <w:rPr>
          <w:spacing w:val="39"/>
          <w:sz w:val="23"/>
        </w:rPr>
        <w:t xml:space="preserve"> </w:t>
      </w:r>
      <w:r>
        <w:rPr>
          <w:sz w:val="23"/>
        </w:rPr>
        <w:t>развития</w:t>
      </w:r>
      <w:r>
        <w:rPr>
          <w:spacing w:val="36"/>
          <w:sz w:val="23"/>
        </w:rPr>
        <w:t xml:space="preserve"> </w:t>
      </w:r>
      <w:r>
        <w:rPr>
          <w:spacing w:val="-2"/>
          <w:sz w:val="23"/>
        </w:rPr>
        <w:t>личности;</w:t>
      </w:r>
    </w:p>
    <w:p w:rsidR="00156445" w:rsidRDefault="005A47D0">
      <w:pPr>
        <w:pStyle w:val="a5"/>
        <w:numPr>
          <w:ilvl w:val="2"/>
          <w:numId w:val="43"/>
        </w:numPr>
        <w:tabs>
          <w:tab w:val="left" w:pos="2477"/>
        </w:tabs>
        <w:spacing w:line="264" w:lineRule="exact"/>
        <w:ind w:left="2477" w:hanging="518"/>
        <w:jc w:val="left"/>
        <w:rPr>
          <w:sz w:val="23"/>
        </w:rPr>
      </w:pPr>
      <w:r>
        <w:rPr>
          <w:sz w:val="23"/>
        </w:rPr>
        <w:t>меньшей</w:t>
      </w:r>
      <w:r>
        <w:rPr>
          <w:spacing w:val="38"/>
          <w:sz w:val="23"/>
        </w:rPr>
        <w:t xml:space="preserve"> </w:t>
      </w:r>
      <w:r>
        <w:rPr>
          <w:sz w:val="23"/>
        </w:rPr>
        <w:t>скоростью</w:t>
      </w:r>
      <w:r>
        <w:rPr>
          <w:spacing w:val="25"/>
          <w:sz w:val="23"/>
        </w:rPr>
        <w:t xml:space="preserve"> </w:t>
      </w:r>
      <w:r>
        <w:rPr>
          <w:sz w:val="23"/>
        </w:rPr>
        <w:t>приема</w:t>
      </w:r>
      <w:r>
        <w:rPr>
          <w:spacing w:val="20"/>
          <w:sz w:val="23"/>
        </w:rPr>
        <w:t xml:space="preserve"> </w:t>
      </w:r>
      <w:r>
        <w:rPr>
          <w:sz w:val="23"/>
        </w:rPr>
        <w:t>и</w:t>
      </w:r>
      <w:r>
        <w:rPr>
          <w:spacing w:val="22"/>
          <w:sz w:val="23"/>
        </w:rPr>
        <w:t xml:space="preserve"> </w:t>
      </w:r>
      <w:r>
        <w:rPr>
          <w:sz w:val="23"/>
        </w:rPr>
        <w:t>переработки</w:t>
      </w:r>
      <w:r>
        <w:rPr>
          <w:spacing w:val="40"/>
          <w:sz w:val="23"/>
        </w:rPr>
        <w:t xml:space="preserve"> </w:t>
      </w:r>
      <w:r>
        <w:rPr>
          <w:sz w:val="23"/>
        </w:rPr>
        <w:t>сенсорной</w:t>
      </w:r>
      <w:r>
        <w:rPr>
          <w:spacing w:val="26"/>
          <w:sz w:val="23"/>
        </w:rPr>
        <w:t xml:space="preserve"> </w:t>
      </w:r>
      <w:r>
        <w:rPr>
          <w:spacing w:val="-2"/>
          <w:sz w:val="23"/>
        </w:rPr>
        <w:t>информации;</w:t>
      </w:r>
    </w:p>
    <w:p w:rsidR="00156445" w:rsidRDefault="005A47D0">
      <w:pPr>
        <w:pStyle w:val="a5"/>
        <w:numPr>
          <w:ilvl w:val="2"/>
          <w:numId w:val="43"/>
        </w:numPr>
        <w:tabs>
          <w:tab w:val="left" w:pos="2477"/>
        </w:tabs>
        <w:spacing w:before="14"/>
        <w:ind w:left="2477" w:hanging="518"/>
        <w:jc w:val="left"/>
        <w:rPr>
          <w:sz w:val="23"/>
        </w:rPr>
      </w:pPr>
      <w:r>
        <w:rPr>
          <w:sz w:val="23"/>
        </w:rPr>
        <w:t>меньшим</w:t>
      </w:r>
      <w:r>
        <w:rPr>
          <w:spacing w:val="34"/>
          <w:sz w:val="23"/>
        </w:rPr>
        <w:t xml:space="preserve"> </w:t>
      </w:r>
      <w:r>
        <w:rPr>
          <w:sz w:val="23"/>
        </w:rPr>
        <w:t>объемом</w:t>
      </w:r>
      <w:r>
        <w:rPr>
          <w:spacing w:val="35"/>
          <w:sz w:val="23"/>
        </w:rPr>
        <w:t xml:space="preserve"> </w:t>
      </w:r>
      <w:r>
        <w:rPr>
          <w:sz w:val="23"/>
        </w:rPr>
        <w:t>информации,</w:t>
      </w:r>
      <w:r>
        <w:rPr>
          <w:spacing w:val="33"/>
          <w:sz w:val="23"/>
        </w:rPr>
        <w:t xml:space="preserve"> </w:t>
      </w:r>
      <w:r>
        <w:rPr>
          <w:sz w:val="23"/>
        </w:rPr>
        <w:t>сохраняющимся</w:t>
      </w:r>
      <w:r>
        <w:rPr>
          <w:spacing w:val="22"/>
          <w:sz w:val="23"/>
        </w:rPr>
        <w:t xml:space="preserve"> </w:t>
      </w:r>
      <w:r>
        <w:rPr>
          <w:sz w:val="23"/>
        </w:rPr>
        <w:t>в</w:t>
      </w:r>
      <w:r>
        <w:rPr>
          <w:spacing w:val="30"/>
          <w:sz w:val="23"/>
        </w:rPr>
        <w:t xml:space="preserve"> </w:t>
      </w:r>
      <w:r>
        <w:rPr>
          <w:spacing w:val="-2"/>
          <w:sz w:val="23"/>
        </w:rPr>
        <w:t>памяти;</w:t>
      </w:r>
    </w:p>
    <w:p w:rsidR="00156445" w:rsidRDefault="005A47D0">
      <w:pPr>
        <w:pStyle w:val="a5"/>
        <w:numPr>
          <w:ilvl w:val="2"/>
          <w:numId w:val="43"/>
        </w:numPr>
        <w:tabs>
          <w:tab w:val="left" w:pos="2477"/>
        </w:tabs>
        <w:spacing w:before="9" w:line="247" w:lineRule="auto"/>
        <w:ind w:right="1412" w:firstLine="0"/>
        <w:jc w:val="left"/>
        <w:rPr>
          <w:sz w:val="23"/>
        </w:rPr>
      </w:pPr>
      <w:r>
        <w:rPr>
          <w:sz w:val="23"/>
        </w:rPr>
        <w:t>недостатками</w:t>
      </w:r>
      <w:r>
        <w:rPr>
          <w:spacing w:val="40"/>
          <w:sz w:val="23"/>
        </w:rPr>
        <w:t xml:space="preserve"> </w:t>
      </w:r>
      <w:r>
        <w:rPr>
          <w:sz w:val="23"/>
        </w:rPr>
        <w:t>вербального</w:t>
      </w:r>
      <w:r>
        <w:rPr>
          <w:spacing w:val="40"/>
          <w:sz w:val="23"/>
        </w:rPr>
        <w:t xml:space="preserve"> </w:t>
      </w:r>
      <w:r>
        <w:rPr>
          <w:sz w:val="23"/>
        </w:rPr>
        <w:t>опосредствования</w:t>
      </w:r>
      <w:r>
        <w:rPr>
          <w:spacing w:val="40"/>
          <w:sz w:val="23"/>
        </w:rPr>
        <w:t xml:space="preserve"> </w:t>
      </w:r>
      <w:r>
        <w:rPr>
          <w:sz w:val="23"/>
        </w:rPr>
        <w:t>(например,</w:t>
      </w:r>
      <w:r>
        <w:rPr>
          <w:spacing w:val="40"/>
          <w:sz w:val="23"/>
        </w:rPr>
        <w:t xml:space="preserve"> </w:t>
      </w:r>
      <w:r>
        <w:rPr>
          <w:sz w:val="23"/>
        </w:rPr>
        <w:t>затруднениями</w:t>
      </w:r>
      <w:r>
        <w:rPr>
          <w:spacing w:val="40"/>
          <w:sz w:val="23"/>
        </w:rPr>
        <w:t xml:space="preserve"> </w:t>
      </w:r>
      <w:r>
        <w:rPr>
          <w:sz w:val="23"/>
        </w:rPr>
        <w:t>в</w:t>
      </w:r>
      <w:r>
        <w:rPr>
          <w:spacing w:val="80"/>
          <w:sz w:val="23"/>
        </w:rPr>
        <w:t xml:space="preserve"> </w:t>
      </w:r>
      <w:r>
        <w:rPr>
          <w:sz w:val="23"/>
        </w:rPr>
        <w:t>формировании</w:t>
      </w:r>
      <w:r>
        <w:rPr>
          <w:spacing w:val="40"/>
          <w:sz w:val="23"/>
        </w:rPr>
        <w:t xml:space="preserve"> </w:t>
      </w:r>
      <w:r>
        <w:rPr>
          <w:sz w:val="23"/>
        </w:rPr>
        <w:t>словесных</w:t>
      </w:r>
      <w:r>
        <w:rPr>
          <w:spacing w:val="40"/>
          <w:sz w:val="23"/>
        </w:rPr>
        <w:t xml:space="preserve"> </w:t>
      </w:r>
      <w:r>
        <w:rPr>
          <w:sz w:val="23"/>
        </w:rPr>
        <w:t>обобщений</w:t>
      </w:r>
      <w:r>
        <w:rPr>
          <w:spacing w:val="40"/>
          <w:sz w:val="23"/>
        </w:rPr>
        <w:t xml:space="preserve"> </w:t>
      </w:r>
      <w:r>
        <w:rPr>
          <w:sz w:val="23"/>
        </w:rPr>
        <w:t>и</w:t>
      </w:r>
      <w:r>
        <w:rPr>
          <w:spacing w:val="40"/>
          <w:sz w:val="23"/>
        </w:rPr>
        <w:t xml:space="preserve"> </w:t>
      </w:r>
      <w:r>
        <w:rPr>
          <w:sz w:val="23"/>
        </w:rPr>
        <w:t>в</w:t>
      </w:r>
      <w:r>
        <w:rPr>
          <w:spacing w:val="40"/>
          <w:sz w:val="23"/>
        </w:rPr>
        <w:t xml:space="preserve"> </w:t>
      </w:r>
      <w:r>
        <w:rPr>
          <w:sz w:val="23"/>
        </w:rPr>
        <w:t>номинации</w:t>
      </w:r>
      <w:r>
        <w:rPr>
          <w:spacing w:val="40"/>
          <w:sz w:val="23"/>
        </w:rPr>
        <w:t xml:space="preserve"> </w:t>
      </w:r>
      <w:r>
        <w:rPr>
          <w:sz w:val="23"/>
        </w:rPr>
        <w:t>объектов);</w:t>
      </w:r>
    </w:p>
    <w:p w:rsidR="00156445" w:rsidRDefault="005A47D0">
      <w:pPr>
        <w:pStyle w:val="a5"/>
        <w:numPr>
          <w:ilvl w:val="2"/>
          <w:numId w:val="43"/>
        </w:numPr>
        <w:tabs>
          <w:tab w:val="left" w:pos="2477"/>
          <w:tab w:val="left" w:pos="5310"/>
          <w:tab w:val="left" w:pos="7433"/>
          <w:tab w:val="left" w:pos="8854"/>
        </w:tabs>
        <w:spacing w:before="7" w:line="247" w:lineRule="auto"/>
        <w:ind w:right="1622" w:firstLine="0"/>
        <w:jc w:val="left"/>
        <w:rPr>
          <w:sz w:val="23"/>
        </w:rPr>
      </w:pPr>
      <w:r>
        <w:rPr>
          <w:spacing w:val="-2"/>
          <w:sz w:val="23"/>
        </w:rPr>
        <w:t>недостаткамиразвития</w:t>
      </w:r>
      <w:r>
        <w:rPr>
          <w:sz w:val="23"/>
        </w:rPr>
        <w:tab/>
      </w:r>
      <w:r>
        <w:rPr>
          <w:spacing w:val="-2"/>
          <w:sz w:val="23"/>
        </w:rPr>
        <w:t>произвольных</w:t>
      </w:r>
      <w:r>
        <w:rPr>
          <w:sz w:val="23"/>
        </w:rPr>
        <w:tab/>
      </w:r>
      <w:r>
        <w:rPr>
          <w:spacing w:val="-2"/>
          <w:sz w:val="23"/>
        </w:rPr>
        <w:t>движений</w:t>
      </w:r>
      <w:r>
        <w:rPr>
          <w:sz w:val="23"/>
        </w:rPr>
        <w:tab/>
      </w:r>
      <w:r>
        <w:rPr>
          <w:spacing w:val="-2"/>
          <w:sz w:val="23"/>
        </w:rPr>
        <w:t xml:space="preserve">(отставание, </w:t>
      </w:r>
      <w:r>
        <w:rPr>
          <w:sz w:val="23"/>
        </w:rPr>
        <w:t>замедленность, трудности координации);</w:t>
      </w:r>
    </w:p>
    <w:p w:rsidR="00156445" w:rsidRDefault="00156445">
      <w:pPr>
        <w:spacing w:line="247" w:lineRule="auto"/>
        <w:rPr>
          <w:sz w:val="23"/>
        </w:rPr>
        <w:sectPr w:rsidR="00156445">
          <w:pgSz w:w="11910" w:h="16850"/>
          <w:pgMar w:top="1380" w:right="220" w:bottom="280" w:left="0" w:header="1179" w:footer="0" w:gutter="0"/>
          <w:cols w:space="720"/>
        </w:sectPr>
      </w:pPr>
    </w:p>
    <w:p w:rsidR="00156445" w:rsidRDefault="005A47D0">
      <w:pPr>
        <w:pStyle w:val="a5"/>
        <w:numPr>
          <w:ilvl w:val="2"/>
          <w:numId w:val="43"/>
        </w:numPr>
        <w:tabs>
          <w:tab w:val="left" w:pos="2476"/>
        </w:tabs>
        <w:spacing w:before="224"/>
        <w:ind w:left="2476" w:hanging="517"/>
        <w:rPr>
          <w:sz w:val="23"/>
        </w:rPr>
      </w:pPr>
      <w:r>
        <w:rPr>
          <w:sz w:val="23"/>
        </w:rPr>
        <w:t>замедленным</w:t>
      </w:r>
      <w:r>
        <w:rPr>
          <w:spacing w:val="39"/>
          <w:sz w:val="23"/>
        </w:rPr>
        <w:t xml:space="preserve"> </w:t>
      </w:r>
      <w:r>
        <w:rPr>
          <w:sz w:val="23"/>
        </w:rPr>
        <w:t>темпом</w:t>
      </w:r>
      <w:r>
        <w:rPr>
          <w:spacing w:val="25"/>
          <w:sz w:val="23"/>
        </w:rPr>
        <w:t xml:space="preserve"> </w:t>
      </w:r>
      <w:r>
        <w:rPr>
          <w:sz w:val="23"/>
        </w:rPr>
        <w:t>психического</w:t>
      </w:r>
      <w:r>
        <w:rPr>
          <w:spacing w:val="30"/>
          <w:sz w:val="23"/>
        </w:rPr>
        <w:t xml:space="preserve"> </w:t>
      </w:r>
      <w:r>
        <w:rPr>
          <w:sz w:val="23"/>
        </w:rPr>
        <w:t>развития</w:t>
      </w:r>
      <w:r>
        <w:rPr>
          <w:spacing w:val="27"/>
          <w:sz w:val="23"/>
        </w:rPr>
        <w:t xml:space="preserve"> </w:t>
      </w:r>
      <w:r>
        <w:rPr>
          <w:sz w:val="23"/>
        </w:rPr>
        <w:t>в</w:t>
      </w:r>
      <w:r>
        <w:rPr>
          <w:spacing w:val="35"/>
          <w:sz w:val="23"/>
        </w:rPr>
        <w:t xml:space="preserve"> </w:t>
      </w:r>
      <w:r>
        <w:rPr>
          <w:spacing w:val="-2"/>
          <w:sz w:val="23"/>
        </w:rPr>
        <w:t>целом;</w:t>
      </w:r>
    </w:p>
    <w:p w:rsidR="00156445" w:rsidRDefault="005A47D0">
      <w:pPr>
        <w:pStyle w:val="a5"/>
        <w:numPr>
          <w:ilvl w:val="2"/>
          <w:numId w:val="43"/>
        </w:numPr>
        <w:tabs>
          <w:tab w:val="left" w:pos="2476"/>
        </w:tabs>
        <w:spacing w:before="14"/>
        <w:ind w:left="2476" w:hanging="517"/>
        <w:rPr>
          <w:sz w:val="23"/>
        </w:rPr>
      </w:pPr>
      <w:r>
        <w:rPr>
          <w:sz w:val="23"/>
        </w:rPr>
        <w:t>повышенной</w:t>
      </w:r>
      <w:r>
        <w:rPr>
          <w:spacing w:val="52"/>
          <w:sz w:val="23"/>
        </w:rPr>
        <w:t xml:space="preserve"> </w:t>
      </w:r>
      <w:r>
        <w:rPr>
          <w:sz w:val="23"/>
        </w:rPr>
        <w:t>утомляемостью,</w:t>
      </w:r>
      <w:r>
        <w:rPr>
          <w:spacing w:val="30"/>
          <w:sz w:val="23"/>
        </w:rPr>
        <w:t xml:space="preserve"> </w:t>
      </w:r>
      <w:r>
        <w:rPr>
          <w:sz w:val="23"/>
        </w:rPr>
        <w:t>высокой</w:t>
      </w:r>
      <w:r>
        <w:rPr>
          <w:spacing w:val="39"/>
          <w:sz w:val="23"/>
        </w:rPr>
        <w:t xml:space="preserve"> </w:t>
      </w:r>
      <w:r>
        <w:rPr>
          <w:spacing w:val="-2"/>
          <w:sz w:val="23"/>
        </w:rPr>
        <w:t>истощаемостью.</w:t>
      </w:r>
    </w:p>
    <w:p w:rsidR="00156445" w:rsidRDefault="005A47D0">
      <w:pPr>
        <w:pStyle w:val="a3"/>
        <w:spacing w:before="14" w:line="244" w:lineRule="auto"/>
        <w:ind w:left="1959" w:right="1090" w:firstLine="0"/>
      </w:pPr>
      <w:r>
        <w:t>С учетом особых образовательных потребностей для детей с ОВЗ создаются специальные образовательные условия.</w:t>
      </w:r>
    </w:p>
    <w:p w:rsidR="00156445" w:rsidRDefault="005A47D0">
      <w:pPr>
        <w:pStyle w:val="a3"/>
        <w:spacing w:before="13" w:line="247" w:lineRule="auto"/>
        <w:ind w:left="1959" w:right="1076" w:firstLine="0"/>
      </w:pPr>
      <w:r>
        <w:t>Особые образовательные потребности – потребности в условиях, необходимых для оптимальной реализации когнитивных, энергетических и эмоционально-волевых возможностей</w:t>
      </w:r>
      <w:r>
        <w:rPr>
          <w:spacing w:val="40"/>
        </w:rPr>
        <w:t xml:space="preserve"> </w:t>
      </w:r>
      <w:r>
        <w:t>ребенка</w:t>
      </w:r>
      <w:r>
        <w:rPr>
          <w:spacing w:val="40"/>
        </w:rPr>
        <w:t xml:space="preserve"> </w:t>
      </w:r>
      <w:r>
        <w:t>с</w:t>
      </w:r>
      <w:r>
        <w:rPr>
          <w:spacing w:val="40"/>
        </w:rPr>
        <w:t xml:space="preserve"> </w:t>
      </w:r>
      <w:r>
        <w:t>ОВЗ</w:t>
      </w:r>
      <w:r>
        <w:rPr>
          <w:spacing w:val="40"/>
        </w:rPr>
        <w:t xml:space="preserve"> </w:t>
      </w:r>
      <w:r>
        <w:t>в</w:t>
      </w:r>
      <w:r>
        <w:rPr>
          <w:spacing w:val="40"/>
        </w:rPr>
        <w:t xml:space="preserve"> </w:t>
      </w:r>
      <w:r>
        <w:t>процессе</w:t>
      </w:r>
      <w:r>
        <w:rPr>
          <w:spacing w:val="40"/>
        </w:rPr>
        <w:t xml:space="preserve"> </w:t>
      </w:r>
      <w:r>
        <w:t>обучения.</w:t>
      </w:r>
    </w:p>
    <w:p w:rsidR="00156445" w:rsidRDefault="005A47D0">
      <w:pPr>
        <w:pStyle w:val="a3"/>
        <w:spacing w:before="8" w:line="249" w:lineRule="auto"/>
        <w:ind w:left="1959" w:right="1075" w:firstLine="0"/>
      </w:pPr>
      <w:r>
        <w:t>Когнитивные (познавательная сфера) составляющие – владение мыслительными операциями, возможности восприятия и памяти (запечатление и сохранение воспринятой информации), активный и пассивный словарь и накопленные знания и представления об окружающем мире.</w:t>
      </w:r>
    </w:p>
    <w:p w:rsidR="00156445" w:rsidRDefault="005A47D0">
      <w:pPr>
        <w:pStyle w:val="a3"/>
        <w:tabs>
          <w:tab w:val="left" w:pos="4609"/>
          <w:tab w:val="left" w:pos="5469"/>
          <w:tab w:val="left" w:pos="5848"/>
          <w:tab w:val="left" w:pos="7736"/>
          <w:tab w:val="left" w:pos="9157"/>
          <w:tab w:val="left" w:pos="10285"/>
        </w:tabs>
        <w:spacing w:before="5" w:line="247" w:lineRule="auto"/>
        <w:ind w:left="1959" w:right="1084" w:firstLine="0"/>
        <w:jc w:val="left"/>
      </w:pPr>
      <w:r>
        <w:t>Энергетические</w:t>
      </w:r>
      <w:r>
        <w:rPr>
          <w:spacing w:val="40"/>
        </w:rPr>
        <w:t xml:space="preserve"> </w:t>
      </w:r>
      <w:r>
        <w:t>составляющие</w:t>
      </w:r>
      <w:r>
        <w:rPr>
          <w:spacing w:val="40"/>
        </w:rPr>
        <w:t xml:space="preserve"> </w:t>
      </w:r>
      <w:r>
        <w:t>–</w:t>
      </w:r>
      <w:r>
        <w:rPr>
          <w:spacing w:val="40"/>
        </w:rPr>
        <w:t xml:space="preserve"> </w:t>
      </w:r>
      <w:r>
        <w:t>умственная</w:t>
      </w:r>
      <w:r>
        <w:rPr>
          <w:spacing w:val="40"/>
        </w:rPr>
        <w:t xml:space="preserve"> </w:t>
      </w:r>
      <w:r>
        <w:t>активность</w:t>
      </w:r>
      <w:r>
        <w:rPr>
          <w:spacing w:val="40"/>
        </w:rPr>
        <w:t xml:space="preserve"> </w:t>
      </w:r>
      <w:r>
        <w:t>и</w:t>
      </w:r>
      <w:r>
        <w:rPr>
          <w:spacing w:val="40"/>
        </w:rPr>
        <w:t xml:space="preserve"> </w:t>
      </w:r>
      <w:r>
        <w:t xml:space="preserve">работоспособность. </w:t>
      </w:r>
      <w:r>
        <w:rPr>
          <w:spacing w:val="-2"/>
        </w:rPr>
        <w:t>Эмоционально-волевая</w:t>
      </w:r>
      <w:r>
        <w:tab/>
      </w:r>
      <w:r>
        <w:rPr>
          <w:spacing w:val="-4"/>
        </w:rPr>
        <w:t>сфера</w:t>
      </w:r>
      <w:r>
        <w:tab/>
      </w:r>
      <w:r>
        <w:rPr>
          <w:spacing w:val="-10"/>
        </w:rPr>
        <w:t>–</w:t>
      </w:r>
      <w:r>
        <w:tab/>
      </w:r>
      <w:r>
        <w:rPr>
          <w:spacing w:val="-2"/>
        </w:rPr>
        <w:t>направленность</w:t>
      </w:r>
      <w:r>
        <w:tab/>
      </w:r>
      <w:r>
        <w:rPr>
          <w:spacing w:val="-2"/>
        </w:rPr>
        <w:t>активности</w:t>
      </w:r>
      <w:r>
        <w:tab/>
      </w:r>
      <w:r>
        <w:rPr>
          <w:spacing w:val="-2"/>
        </w:rPr>
        <w:t>ребенка,</w:t>
      </w:r>
      <w:r>
        <w:tab/>
      </w:r>
      <w:r>
        <w:rPr>
          <w:spacing w:val="-4"/>
        </w:rPr>
        <w:t xml:space="preserve">его </w:t>
      </w:r>
      <w:r>
        <w:t>познавательная</w:t>
      </w:r>
      <w:r>
        <w:rPr>
          <w:spacing w:val="40"/>
        </w:rPr>
        <w:t xml:space="preserve"> </w:t>
      </w:r>
      <w:r>
        <w:t>мотивация,</w:t>
      </w:r>
      <w:r>
        <w:rPr>
          <w:spacing w:val="40"/>
        </w:rPr>
        <w:t xml:space="preserve"> </w:t>
      </w:r>
      <w:r>
        <w:t>а</w:t>
      </w:r>
      <w:r>
        <w:rPr>
          <w:spacing w:val="40"/>
        </w:rPr>
        <w:t xml:space="preserve"> </w:t>
      </w:r>
      <w:r>
        <w:t>также</w:t>
      </w:r>
      <w:r>
        <w:rPr>
          <w:spacing w:val="40"/>
        </w:rPr>
        <w:t xml:space="preserve"> </w:t>
      </w:r>
      <w:r>
        <w:t>возможности</w:t>
      </w:r>
      <w:r>
        <w:rPr>
          <w:spacing w:val="40"/>
        </w:rPr>
        <w:t xml:space="preserve"> </w:t>
      </w:r>
      <w:r>
        <w:t>сосредоточения</w:t>
      </w:r>
      <w:r>
        <w:rPr>
          <w:spacing w:val="40"/>
        </w:rPr>
        <w:t xml:space="preserve"> </w:t>
      </w:r>
      <w:r>
        <w:t>и</w:t>
      </w:r>
      <w:r>
        <w:rPr>
          <w:spacing w:val="40"/>
        </w:rPr>
        <w:t xml:space="preserve"> </w:t>
      </w:r>
      <w:r>
        <w:t xml:space="preserve">удержания </w:t>
      </w:r>
      <w:r>
        <w:rPr>
          <w:spacing w:val="-2"/>
        </w:rPr>
        <w:t>внимания.</w:t>
      </w:r>
    </w:p>
    <w:p w:rsidR="00156445" w:rsidRDefault="005A47D0">
      <w:pPr>
        <w:pStyle w:val="a3"/>
        <w:tabs>
          <w:tab w:val="left" w:pos="8206"/>
        </w:tabs>
        <w:spacing w:before="10" w:line="252" w:lineRule="auto"/>
        <w:ind w:left="1959" w:right="1325" w:firstLine="0"/>
        <w:jc w:val="left"/>
      </w:pPr>
      <w:r>
        <w:t>Специальные</w:t>
      </w:r>
      <w:r>
        <w:rPr>
          <w:spacing w:val="80"/>
        </w:rPr>
        <w:t xml:space="preserve"> </w:t>
      </w:r>
      <w:r>
        <w:t>образовательные</w:t>
      </w:r>
      <w:r>
        <w:rPr>
          <w:spacing w:val="80"/>
        </w:rPr>
        <w:t xml:space="preserve"> </w:t>
      </w:r>
      <w:r>
        <w:t>условия,</w:t>
      </w:r>
      <w:r>
        <w:rPr>
          <w:spacing w:val="80"/>
        </w:rPr>
        <w:t xml:space="preserve"> </w:t>
      </w:r>
      <w:r>
        <w:t>требования</w:t>
      </w:r>
      <w:r>
        <w:rPr>
          <w:spacing w:val="80"/>
        </w:rPr>
        <w:t xml:space="preserve"> </w:t>
      </w:r>
      <w:r>
        <w:t>к</w:t>
      </w:r>
      <w:r>
        <w:tab/>
        <w:t>содержанию и темпу педагогической</w:t>
      </w:r>
      <w:r>
        <w:rPr>
          <w:spacing w:val="40"/>
        </w:rPr>
        <w:t xml:space="preserve"> </w:t>
      </w:r>
      <w:r>
        <w:t>работы,</w:t>
      </w:r>
      <w:r>
        <w:rPr>
          <w:spacing w:val="40"/>
        </w:rPr>
        <w:t xml:space="preserve"> </w:t>
      </w:r>
      <w:r>
        <w:t>необходимые</w:t>
      </w:r>
      <w:r>
        <w:rPr>
          <w:spacing w:val="40"/>
        </w:rPr>
        <w:t xml:space="preserve"> </w:t>
      </w:r>
      <w:r>
        <w:t>для</w:t>
      </w:r>
      <w:r>
        <w:rPr>
          <w:spacing w:val="40"/>
        </w:rPr>
        <w:t xml:space="preserve"> </w:t>
      </w:r>
      <w:r>
        <w:t>всех</w:t>
      </w:r>
      <w:r>
        <w:rPr>
          <w:spacing w:val="40"/>
        </w:rPr>
        <w:t xml:space="preserve"> </w:t>
      </w:r>
      <w:r>
        <w:t>детей</w:t>
      </w:r>
      <w:r>
        <w:rPr>
          <w:spacing w:val="40"/>
        </w:rPr>
        <w:t xml:space="preserve"> </w:t>
      </w:r>
      <w:r>
        <w:t>с</w:t>
      </w:r>
      <w:r>
        <w:rPr>
          <w:spacing w:val="39"/>
        </w:rPr>
        <w:t xml:space="preserve"> </w:t>
      </w:r>
      <w:r>
        <w:t>ОВЗ</w:t>
      </w:r>
      <w:r>
        <w:rPr>
          <w:spacing w:val="40"/>
        </w:rPr>
        <w:t xml:space="preserve"> </w:t>
      </w:r>
      <w:r>
        <w:t>включают:</w:t>
      </w:r>
    </w:p>
    <w:p w:rsidR="00156445" w:rsidRDefault="005A47D0">
      <w:pPr>
        <w:pStyle w:val="a5"/>
        <w:numPr>
          <w:ilvl w:val="2"/>
          <w:numId w:val="43"/>
        </w:numPr>
        <w:tabs>
          <w:tab w:val="left" w:pos="2476"/>
        </w:tabs>
        <w:spacing w:before="1" w:line="247" w:lineRule="auto"/>
        <w:ind w:right="1090" w:firstLine="0"/>
        <w:rPr>
          <w:sz w:val="23"/>
        </w:rPr>
      </w:pPr>
      <w:r>
        <w:rPr>
          <w:sz w:val="23"/>
        </w:rPr>
        <w:t>формирование</w:t>
      </w:r>
      <w:r>
        <w:rPr>
          <w:spacing w:val="40"/>
          <w:sz w:val="23"/>
        </w:rPr>
        <w:t xml:space="preserve"> </w:t>
      </w:r>
      <w:r>
        <w:rPr>
          <w:sz w:val="23"/>
        </w:rPr>
        <w:t>у</w:t>
      </w:r>
      <w:r>
        <w:rPr>
          <w:spacing w:val="34"/>
          <w:sz w:val="23"/>
        </w:rPr>
        <w:t xml:space="preserve"> </w:t>
      </w:r>
      <w:r>
        <w:rPr>
          <w:sz w:val="23"/>
        </w:rPr>
        <w:t>них</w:t>
      </w:r>
      <w:r>
        <w:rPr>
          <w:spacing w:val="40"/>
          <w:sz w:val="23"/>
        </w:rPr>
        <w:t xml:space="preserve"> </w:t>
      </w:r>
      <w:r>
        <w:rPr>
          <w:sz w:val="23"/>
        </w:rPr>
        <w:t>познавательной</w:t>
      </w:r>
      <w:r>
        <w:rPr>
          <w:spacing w:val="40"/>
          <w:sz w:val="23"/>
        </w:rPr>
        <w:t xml:space="preserve"> </w:t>
      </w:r>
      <w:r>
        <w:rPr>
          <w:sz w:val="23"/>
        </w:rPr>
        <w:t>мотивации</w:t>
      </w:r>
      <w:r>
        <w:rPr>
          <w:spacing w:val="40"/>
          <w:sz w:val="23"/>
        </w:rPr>
        <w:t xml:space="preserve"> </w:t>
      </w:r>
      <w:r>
        <w:rPr>
          <w:sz w:val="23"/>
        </w:rPr>
        <w:t>и</w:t>
      </w:r>
      <w:r>
        <w:rPr>
          <w:spacing w:val="40"/>
          <w:sz w:val="23"/>
        </w:rPr>
        <w:t xml:space="preserve"> </w:t>
      </w:r>
      <w:r>
        <w:rPr>
          <w:sz w:val="23"/>
        </w:rPr>
        <w:t>положительного</w:t>
      </w:r>
      <w:r>
        <w:rPr>
          <w:spacing w:val="40"/>
          <w:sz w:val="23"/>
        </w:rPr>
        <w:t xml:space="preserve"> </w:t>
      </w:r>
      <w:r>
        <w:rPr>
          <w:sz w:val="23"/>
        </w:rPr>
        <w:t>отношения к учению;</w:t>
      </w:r>
    </w:p>
    <w:p w:rsidR="00156445" w:rsidRDefault="005A47D0">
      <w:pPr>
        <w:pStyle w:val="a5"/>
        <w:numPr>
          <w:ilvl w:val="2"/>
          <w:numId w:val="43"/>
        </w:numPr>
        <w:tabs>
          <w:tab w:val="left" w:pos="2476"/>
        </w:tabs>
        <w:spacing w:before="7"/>
        <w:ind w:left="2476" w:hanging="517"/>
        <w:rPr>
          <w:sz w:val="23"/>
        </w:rPr>
      </w:pPr>
      <w:r>
        <w:rPr>
          <w:sz w:val="23"/>
        </w:rPr>
        <w:t>замедленный</w:t>
      </w:r>
      <w:r>
        <w:rPr>
          <w:spacing w:val="40"/>
          <w:sz w:val="23"/>
        </w:rPr>
        <w:t xml:space="preserve"> </w:t>
      </w:r>
      <w:r>
        <w:rPr>
          <w:sz w:val="23"/>
        </w:rPr>
        <w:t>темп</w:t>
      </w:r>
      <w:r>
        <w:rPr>
          <w:spacing w:val="32"/>
          <w:sz w:val="23"/>
        </w:rPr>
        <w:t xml:space="preserve"> </w:t>
      </w:r>
      <w:r>
        <w:rPr>
          <w:sz w:val="23"/>
        </w:rPr>
        <w:t>преподнесения</w:t>
      </w:r>
      <w:r>
        <w:rPr>
          <w:spacing w:val="21"/>
          <w:sz w:val="23"/>
        </w:rPr>
        <w:t xml:space="preserve"> </w:t>
      </w:r>
      <w:r>
        <w:rPr>
          <w:sz w:val="23"/>
        </w:rPr>
        <w:t>новых</w:t>
      </w:r>
      <w:r>
        <w:rPr>
          <w:spacing w:val="22"/>
          <w:sz w:val="23"/>
        </w:rPr>
        <w:t xml:space="preserve"> </w:t>
      </w:r>
      <w:r>
        <w:rPr>
          <w:spacing w:val="-2"/>
          <w:sz w:val="23"/>
        </w:rPr>
        <w:t>знаний;</w:t>
      </w:r>
    </w:p>
    <w:p w:rsidR="00156445" w:rsidRDefault="005A47D0">
      <w:pPr>
        <w:pStyle w:val="a5"/>
        <w:numPr>
          <w:ilvl w:val="2"/>
          <w:numId w:val="43"/>
        </w:numPr>
        <w:tabs>
          <w:tab w:val="left" w:pos="2476"/>
        </w:tabs>
        <w:spacing w:before="9" w:line="249" w:lineRule="auto"/>
        <w:ind w:right="1087" w:firstLine="0"/>
        <w:rPr>
          <w:sz w:val="23"/>
        </w:rPr>
      </w:pPr>
      <w:r>
        <w:rPr>
          <w:sz w:val="23"/>
        </w:rPr>
        <w:t>меньший объем «порций» преподносимых знаний, а также всех инструкций и высказываний</w:t>
      </w:r>
      <w:r>
        <w:rPr>
          <w:spacing w:val="40"/>
          <w:sz w:val="23"/>
        </w:rPr>
        <w:t xml:space="preserve"> </w:t>
      </w:r>
      <w:r>
        <w:rPr>
          <w:sz w:val="23"/>
        </w:rPr>
        <w:t>педагогов</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того,</w:t>
      </w:r>
      <w:r>
        <w:rPr>
          <w:spacing w:val="40"/>
          <w:sz w:val="23"/>
        </w:rPr>
        <w:t xml:space="preserve"> </w:t>
      </w:r>
      <w:r>
        <w:rPr>
          <w:sz w:val="23"/>
        </w:rPr>
        <w:t>что</w:t>
      </w:r>
      <w:r>
        <w:rPr>
          <w:spacing w:val="40"/>
          <w:sz w:val="23"/>
        </w:rPr>
        <w:t xml:space="preserve"> </w:t>
      </w:r>
      <w:r>
        <w:rPr>
          <w:sz w:val="23"/>
        </w:rPr>
        <w:t>объем</w:t>
      </w:r>
      <w:r>
        <w:rPr>
          <w:spacing w:val="40"/>
          <w:sz w:val="23"/>
        </w:rPr>
        <w:t xml:space="preserve"> </w:t>
      </w:r>
      <w:r>
        <w:rPr>
          <w:sz w:val="23"/>
        </w:rPr>
        <w:t>запоминаемой</w:t>
      </w:r>
      <w:r>
        <w:rPr>
          <w:spacing w:val="40"/>
          <w:sz w:val="23"/>
        </w:rPr>
        <w:t xml:space="preserve"> </w:t>
      </w:r>
      <w:r>
        <w:rPr>
          <w:sz w:val="23"/>
        </w:rPr>
        <w:t>информации</w:t>
      </w:r>
      <w:r>
        <w:rPr>
          <w:spacing w:val="40"/>
          <w:sz w:val="23"/>
        </w:rPr>
        <w:t xml:space="preserve"> </w:t>
      </w:r>
      <w:r>
        <w:rPr>
          <w:sz w:val="23"/>
        </w:rPr>
        <w:t>у таких детей меньше;</w:t>
      </w:r>
    </w:p>
    <w:p w:rsidR="00156445" w:rsidRDefault="005A47D0">
      <w:pPr>
        <w:pStyle w:val="a5"/>
        <w:numPr>
          <w:ilvl w:val="2"/>
          <w:numId w:val="43"/>
        </w:numPr>
        <w:tabs>
          <w:tab w:val="left" w:pos="2476"/>
        </w:tabs>
        <w:spacing w:before="6" w:line="252" w:lineRule="auto"/>
        <w:ind w:right="1079" w:firstLine="0"/>
        <w:rPr>
          <w:sz w:val="23"/>
        </w:rPr>
      </w:pPr>
      <w:r>
        <w:rPr>
          <w:sz w:val="23"/>
        </w:rPr>
        <w:t>использование</w:t>
      </w:r>
      <w:r>
        <w:rPr>
          <w:spacing w:val="40"/>
          <w:sz w:val="23"/>
        </w:rPr>
        <w:t xml:space="preserve"> </w:t>
      </w:r>
      <w:r>
        <w:rPr>
          <w:sz w:val="23"/>
        </w:rPr>
        <w:t>наиболее</w:t>
      </w:r>
      <w:r>
        <w:rPr>
          <w:spacing w:val="40"/>
          <w:sz w:val="23"/>
        </w:rPr>
        <w:t xml:space="preserve"> </w:t>
      </w:r>
      <w:r>
        <w:rPr>
          <w:sz w:val="23"/>
        </w:rPr>
        <w:t>эффективных</w:t>
      </w:r>
      <w:r>
        <w:rPr>
          <w:spacing w:val="40"/>
          <w:sz w:val="23"/>
        </w:rPr>
        <w:t xml:space="preserve"> </w:t>
      </w:r>
      <w:r>
        <w:rPr>
          <w:sz w:val="23"/>
        </w:rPr>
        <w:t>методов</w:t>
      </w:r>
      <w:r>
        <w:rPr>
          <w:spacing w:val="40"/>
          <w:sz w:val="23"/>
        </w:rPr>
        <w:t xml:space="preserve"> </w:t>
      </w:r>
      <w:r>
        <w:rPr>
          <w:sz w:val="23"/>
        </w:rPr>
        <w:t>обучения</w:t>
      </w:r>
      <w:r>
        <w:rPr>
          <w:spacing w:val="40"/>
          <w:sz w:val="23"/>
        </w:rPr>
        <w:t xml:space="preserve"> </w:t>
      </w:r>
      <w:r>
        <w:rPr>
          <w:sz w:val="23"/>
        </w:rPr>
        <w:t>(в</w:t>
      </w:r>
      <w:r>
        <w:rPr>
          <w:spacing w:val="40"/>
          <w:sz w:val="23"/>
        </w:rPr>
        <w:t xml:space="preserve"> </w:t>
      </w:r>
      <w:r>
        <w:rPr>
          <w:sz w:val="23"/>
        </w:rPr>
        <w:t>том</w:t>
      </w:r>
      <w:r>
        <w:rPr>
          <w:spacing w:val="40"/>
          <w:sz w:val="23"/>
        </w:rPr>
        <w:t xml:space="preserve"> </w:t>
      </w:r>
      <w:r>
        <w:rPr>
          <w:sz w:val="23"/>
        </w:rPr>
        <w:t>числе</w:t>
      </w:r>
      <w:r>
        <w:rPr>
          <w:spacing w:val="40"/>
          <w:sz w:val="23"/>
        </w:rPr>
        <w:t xml:space="preserve"> </w:t>
      </w:r>
      <w:r>
        <w:rPr>
          <w:sz w:val="23"/>
        </w:rPr>
        <w:t>усиление наглядности в разных ее формах, включение практической деятельности, применение</w:t>
      </w:r>
      <w:r>
        <w:rPr>
          <w:spacing w:val="40"/>
          <w:sz w:val="23"/>
        </w:rPr>
        <w:t xml:space="preserve"> </w:t>
      </w:r>
      <w:r>
        <w:rPr>
          <w:sz w:val="23"/>
        </w:rPr>
        <w:t>на</w:t>
      </w:r>
      <w:r>
        <w:rPr>
          <w:spacing w:val="40"/>
          <w:sz w:val="23"/>
        </w:rPr>
        <w:t xml:space="preserve"> </w:t>
      </w:r>
      <w:r>
        <w:rPr>
          <w:sz w:val="23"/>
        </w:rPr>
        <w:t>доступном</w:t>
      </w:r>
      <w:r>
        <w:rPr>
          <w:spacing w:val="40"/>
          <w:sz w:val="23"/>
        </w:rPr>
        <w:t xml:space="preserve"> </w:t>
      </w:r>
      <w:r>
        <w:rPr>
          <w:sz w:val="23"/>
        </w:rPr>
        <w:t>уровне</w:t>
      </w:r>
      <w:r>
        <w:rPr>
          <w:spacing w:val="40"/>
          <w:sz w:val="23"/>
        </w:rPr>
        <w:t xml:space="preserve"> </w:t>
      </w:r>
      <w:r>
        <w:rPr>
          <w:sz w:val="23"/>
        </w:rPr>
        <w:t>проблемного</w:t>
      </w:r>
      <w:r>
        <w:rPr>
          <w:spacing w:val="40"/>
          <w:sz w:val="23"/>
        </w:rPr>
        <w:t xml:space="preserve"> </w:t>
      </w:r>
      <w:r>
        <w:rPr>
          <w:sz w:val="23"/>
        </w:rPr>
        <w:t>подхода);</w:t>
      </w:r>
    </w:p>
    <w:p w:rsidR="00156445" w:rsidRDefault="005A47D0">
      <w:pPr>
        <w:pStyle w:val="a3"/>
        <w:spacing w:before="7" w:line="262" w:lineRule="exact"/>
        <w:ind w:left="1959" w:firstLine="0"/>
      </w:pPr>
      <w:r>
        <w:t>-организация</w:t>
      </w:r>
      <w:r>
        <w:rPr>
          <w:spacing w:val="20"/>
        </w:rPr>
        <w:t xml:space="preserve"> </w:t>
      </w:r>
      <w:r>
        <w:t>занятий</w:t>
      </w:r>
      <w:r>
        <w:rPr>
          <w:spacing w:val="33"/>
        </w:rPr>
        <w:t xml:space="preserve"> </w:t>
      </w:r>
      <w:r>
        <w:t>таким</w:t>
      </w:r>
      <w:r>
        <w:rPr>
          <w:spacing w:val="41"/>
        </w:rPr>
        <w:t xml:space="preserve"> </w:t>
      </w:r>
      <w:r>
        <w:t>образом,</w:t>
      </w:r>
      <w:r>
        <w:rPr>
          <w:spacing w:val="22"/>
        </w:rPr>
        <w:t xml:space="preserve"> </w:t>
      </w:r>
      <w:r>
        <w:t>чтобы</w:t>
      </w:r>
      <w:r>
        <w:rPr>
          <w:spacing w:val="29"/>
        </w:rPr>
        <w:t xml:space="preserve"> </w:t>
      </w:r>
      <w:r>
        <w:t>избегать</w:t>
      </w:r>
      <w:r>
        <w:rPr>
          <w:spacing w:val="37"/>
        </w:rPr>
        <w:t xml:space="preserve"> </w:t>
      </w:r>
      <w:r>
        <w:t>утомления</w:t>
      </w:r>
      <w:r>
        <w:rPr>
          <w:spacing w:val="31"/>
        </w:rPr>
        <w:t xml:space="preserve"> </w:t>
      </w:r>
      <w:r>
        <w:rPr>
          <w:spacing w:val="-2"/>
        </w:rPr>
        <w:t>детей;</w:t>
      </w:r>
    </w:p>
    <w:p w:rsidR="00156445" w:rsidRDefault="005A47D0">
      <w:pPr>
        <w:pStyle w:val="a5"/>
        <w:numPr>
          <w:ilvl w:val="2"/>
          <w:numId w:val="43"/>
        </w:numPr>
        <w:tabs>
          <w:tab w:val="left" w:pos="2476"/>
        </w:tabs>
        <w:spacing w:line="252" w:lineRule="auto"/>
        <w:ind w:right="1096" w:firstLine="0"/>
        <w:rPr>
          <w:sz w:val="23"/>
        </w:rPr>
      </w:pPr>
      <w:r>
        <w:rPr>
          <w:sz w:val="23"/>
        </w:rPr>
        <w:t xml:space="preserve">максимальное ограничение посторонней по отношению к учебному процессу </w:t>
      </w:r>
      <w:r>
        <w:rPr>
          <w:spacing w:val="-2"/>
          <w:sz w:val="23"/>
        </w:rPr>
        <w:t>стимуляции;</w:t>
      </w:r>
    </w:p>
    <w:p w:rsidR="00156445" w:rsidRDefault="005A47D0">
      <w:pPr>
        <w:pStyle w:val="a5"/>
        <w:numPr>
          <w:ilvl w:val="2"/>
          <w:numId w:val="43"/>
        </w:numPr>
        <w:tabs>
          <w:tab w:val="left" w:pos="2476"/>
        </w:tabs>
        <w:spacing w:line="247" w:lineRule="auto"/>
        <w:ind w:right="1081" w:firstLine="0"/>
        <w:rPr>
          <w:sz w:val="23"/>
        </w:rPr>
      </w:pPr>
      <w:r>
        <w:rPr>
          <w:sz w:val="23"/>
        </w:rPr>
        <w:t>контроль</w:t>
      </w:r>
      <w:r>
        <w:rPr>
          <w:spacing w:val="80"/>
          <w:sz w:val="23"/>
        </w:rPr>
        <w:t xml:space="preserve"> </w:t>
      </w:r>
      <w:r>
        <w:rPr>
          <w:sz w:val="23"/>
        </w:rPr>
        <w:t>понимания</w:t>
      </w:r>
      <w:r>
        <w:rPr>
          <w:spacing w:val="80"/>
          <w:sz w:val="23"/>
        </w:rPr>
        <w:t xml:space="preserve"> </w:t>
      </w:r>
      <w:r>
        <w:rPr>
          <w:sz w:val="23"/>
        </w:rPr>
        <w:t>детьми</w:t>
      </w:r>
      <w:r>
        <w:rPr>
          <w:spacing w:val="80"/>
          <w:sz w:val="23"/>
        </w:rPr>
        <w:t xml:space="preserve"> </w:t>
      </w:r>
      <w:r>
        <w:rPr>
          <w:sz w:val="23"/>
        </w:rPr>
        <w:t>всего,</w:t>
      </w:r>
      <w:r>
        <w:rPr>
          <w:spacing w:val="80"/>
          <w:sz w:val="23"/>
        </w:rPr>
        <w:t xml:space="preserve"> </w:t>
      </w:r>
      <w:r>
        <w:rPr>
          <w:sz w:val="23"/>
        </w:rPr>
        <w:t>особенно</w:t>
      </w:r>
      <w:r>
        <w:rPr>
          <w:spacing w:val="80"/>
          <w:sz w:val="23"/>
        </w:rPr>
        <w:t xml:space="preserve"> </w:t>
      </w:r>
      <w:r>
        <w:rPr>
          <w:sz w:val="23"/>
        </w:rPr>
        <w:t>вербального,</w:t>
      </w:r>
      <w:r>
        <w:rPr>
          <w:spacing w:val="80"/>
          <w:sz w:val="23"/>
        </w:rPr>
        <w:t xml:space="preserve"> </w:t>
      </w:r>
      <w:r>
        <w:rPr>
          <w:sz w:val="23"/>
        </w:rPr>
        <w:t xml:space="preserve">учебного </w:t>
      </w:r>
      <w:r>
        <w:rPr>
          <w:spacing w:val="-2"/>
          <w:sz w:val="23"/>
        </w:rPr>
        <w:t>материала;</w:t>
      </w:r>
    </w:p>
    <w:p w:rsidR="00156445" w:rsidRDefault="005A47D0">
      <w:pPr>
        <w:pStyle w:val="a5"/>
        <w:numPr>
          <w:ilvl w:val="2"/>
          <w:numId w:val="43"/>
        </w:numPr>
        <w:tabs>
          <w:tab w:val="left" w:pos="2476"/>
        </w:tabs>
        <w:spacing w:before="6" w:line="247" w:lineRule="auto"/>
        <w:ind w:right="1084" w:firstLine="0"/>
        <w:rPr>
          <w:sz w:val="23"/>
        </w:rPr>
      </w:pPr>
      <w:r>
        <w:rPr>
          <w:sz w:val="23"/>
        </w:rPr>
        <w:t>ситуация</w:t>
      </w:r>
      <w:r>
        <w:rPr>
          <w:spacing w:val="40"/>
          <w:sz w:val="23"/>
        </w:rPr>
        <w:t xml:space="preserve"> </w:t>
      </w:r>
      <w:r>
        <w:rPr>
          <w:sz w:val="23"/>
        </w:rPr>
        <w:t>обучения</w:t>
      </w:r>
      <w:r>
        <w:rPr>
          <w:spacing w:val="40"/>
          <w:sz w:val="23"/>
        </w:rPr>
        <w:t xml:space="preserve"> </w:t>
      </w:r>
      <w:r>
        <w:rPr>
          <w:sz w:val="23"/>
        </w:rPr>
        <w:t>должна</w:t>
      </w:r>
      <w:r>
        <w:rPr>
          <w:spacing w:val="40"/>
          <w:sz w:val="23"/>
        </w:rPr>
        <w:t xml:space="preserve"> </w:t>
      </w:r>
      <w:r>
        <w:rPr>
          <w:sz w:val="23"/>
        </w:rPr>
        <w:t>строиться</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сенсорных</w:t>
      </w:r>
      <w:r>
        <w:rPr>
          <w:spacing w:val="40"/>
          <w:sz w:val="23"/>
        </w:rPr>
        <w:t xml:space="preserve"> </w:t>
      </w:r>
      <w:r>
        <w:rPr>
          <w:sz w:val="23"/>
        </w:rPr>
        <w:t>возможностей ребенка, что означает оптимальное освещение рабочего места, наличие звукоусиливающей</w:t>
      </w:r>
      <w:r>
        <w:rPr>
          <w:spacing w:val="40"/>
          <w:sz w:val="23"/>
        </w:rPr>
        <w:t xml:space="preserve"> </w:t>
      </w:r>
      <w:r>
        <w:rPr>
          <w:sz w:val="23"/>
        </w:rPr>
        <w:t>аппаратуры</w:t>
      </w:r>
      <w:r>
        <w:rPr>
          <w:spacing w:val="40"/>
          <w:sz w:val="23"/>
        </w:rPr>
        <w:t xml:space="preserve"> </w:t>
      </w:r>
      <w:r>
        <w:rPr>
          <w:sz w:val="23"/>
        </w:rPr>
        <w:t>(при</w:t>
      </w:r>
      <w:r>
        <w:rPr>
          <w:spacing w:val="40"/>
          <w:sz w:val="23"/>
        </w:rPr>
        <w:t xml:space="preserve"> </w:t>
      </w:r>
      <w:r>
        <w:rPr>
          <w:sz w:val="23"/>
        </w:rPr>
        <w:t>необходимости)</w:t>
      </w:r>
      <w:r>
        <w:rPr>
          <w:spacing w:val="40"/>
          <w:sz w:val="23"/>
        </w:rPr>
        <w:t xml:space="preserve"> </w:t>
      </w:r>
      <w:r>
        <w:rPr>
          <w:sz w:val="23"/>
        </w:rPr>
        <w:t>и</w:t>
      </w:r>
      <w:r>
        <w:rPr>
          <w:spacing w:val="40"/>
          <w:sz w:val="23"/>
        </w:rPr>
        <w:t xml:space="preserve"> </w:t>
      </w:r>
      <w:r>
        <w:rPr>
          <w:sz w:val="23"/>
        </w:rPr>
        <w:t>т.д.</w:t>
      </w:r>
    </w:p>
    <w:p w:rsidR="00156445" w:rsidRDefault="005A47D0">
      <w:pPr>
        <w:spacing w:before="9" w:line="247" w:lineRule="auto"/>
        <w:ind w:left="1959" w:right="1083"/>
        <w:jc w:val="both"/>
        <w:rPr>
          <w:i/>
          <w:sz w:val="23"/>
        </w:rPr>
      </w:pPr>
      <w:r>
        <w:rPr>
          <w:i/>
          <w:sz w:val="23"/>
        </w:rPr>
        <w:t>Характеристика</w:t>
      </w:r>
      <w:r>
        <w:rPr>
          <w:i/>
          <w:spacing w:val="40"/>
          <w:sz w:val="23"/>
        </w:rPr>
        <w:t xml:space="preserve"> </w:t>
      </w:r>
      <w:r>
        <w:rPr>
          <w:i/>
          <w:sz w:val="23"/>
        </w:rPr>
        <w:t>особых</w:t>
      </w:r>
      <w:r>
        <w:rPr>
          <w:i/>
          <w:spacing w:val="40"/>
          <w:sz w:val="23"/>
        </w:rPr>
        <w:t xml:space="preserve"> </w:t>
      </w:r>
      <w:r>
        <w:rPr>
          <w:i/>
          <w:sz w:val="23"/>
        </w:rPr>
        <w:t>образовательных</w:t>
      </w:r>
      <w:r>
        <w:rPr>
          <w:i/>
          <w:spacing w:val="40"/>
          <w:sz w:val="23"/>
        </w:rPr>
        <w:t xml:space="preserve"> </w:t>
      </w:r>
      <w:r>
        <w:rPr>
          <w:i/>
          <w:sz w:val="23"/>
        </w:rPr>
        <w:t>потребностей</w:t>
      </w:r>
      <w:r>
        <w:rPr>
          <w:i/>
          <w:spacing w:val="40"/>
          <w:sz w:val="23"/>
        </w:rPr>
        <w:t xml:space="preserve"> </w:t>
      </w:r>
      <w:r>
        <w:rPr>
          <w:i/>
          <w:sz w:val="23"/>
        </w:rPr>
        <w:t>детей</w:t>
      </w:r>
      <w:r>
        <w:rPr>
          <w:i/>
          <w:spacing w:val="40"/>
          <w:sz w:val="23"/>
        </w:rPr>
        <w:t xml:space="preserve"> </w:t>
      </w:r>
      <w:r>
        <w:rPr>
          <w:i/>
          <w:sz w:val="23"/>
        </w:rPr>
        <w:t>с</w:t>
      </w:r>
      <w:r>
        <w:rPr>
          <w:i/>
          <w:spacing w:val="40"/>
          <w:sz w:val="23"/>
        </w:rPr>
        <w:t xml:space="preserve"> </w:t>
      </w:r>
      <w:r>
        <w:rPr>
          <w:i/>
          <w:sz w:val="23"/>
        </w:rPr>
        <w:t xml:space="preserve">нарушением </w:t>
      </w:r>
      <w:r>
        <w:rPr>
          <w:i/>
          <w:spacing w:val="-2"/>
          <w:sz w:val="23"/>
        </w:rPr>
        <w:t>зрения</w:t>
      </w:r>
    </w:p>
    <w:p w:rsidR="00156445" w:rsidRDefault="005A47D0">
      <w:pPr>
        <w:pStyle w:val="a3"/>
        <w:spacing w:before="3"/>
        <w:ind w:left="1959" w:firstLine="0"/>
      </w:pPr>
      <w:r>
        <w:t>К</w:t>
      </w:r>
      <w:r>
        <w:rPr>
          <w:spacing w:val="21"/>
        </w:rPr>
        <w:t xml:space="preserve"> </w:t>
      </w:r>
      <w:r>
        <w:t>категории</w:t>
      </w:r>
      <w:r>
        <w:rPr>
          <w:spacing w:val="36"/>
        </w:rPr>
        <w:t xml:space="preserve"> </w:t>
      </w:r>
      <w:r>
        <w:t>слепых</w:t>
      </w:r>
      <w:r>
        <w:rPr>
          <w:spacing w:val="17"/>
        </w:rPr>
        <w:t xml:space="preserve"> </w:t>
      </w:r>
      <w:r>
        <w:t>(незрячих)</w:t>
      </w:r>
      <w:r>
        <w:rPr>
          <w:spacing w:val="35"/>
        </w:rPr>
        <w:t xml:space="preserve"> </w:t>
      </w:r>
      <w:r>
        <w:rPr>
          <w:spacing w:val="-2"/>
        </w:rPr>
        <w:t>относятся:</w:t>
      </w:r>
    </w:p>
    <w:p w:rsidR="00156445" w:rsidRDefault="005A47D0">
      <w:pPr>
        <w:pStyle w:val="a5"/>
        <w:numPr>
          <w:ilvl w:val="2"/>
          <w:numId w:val="43"/>
        </w:numPr>
        <w:tabs>
          <w:tab w:val="left" w:pos="2477"/>
        </w:tabs>
        <w:spacing w:before="14"/>
        <w:ind w:left="2477" w:hanging="518"/>
        <w:jc w:val="left"/>
        <w:rPr>
          <w:sz w:val="23"/>
        </w:rPr>
      </w:pPr>
      <w:r>
        <w:rPr>
          <w:sz w:val="23"/>
        </w:rPr>
        <w:t>тотально</w:t>
      </w:r>
      <w:r>
        <w:rPr>
          <w:spacing w:val="19"/>
          <w:sz w:val="23"/>
        </w:rPr>
        <w:t xml:space="preserve"> </w:t>
      </w:r>
      <w:r>
        <w:rPr>
          <w:sz w:val="23"/>
        </w:rPr>
        <w:t>слепые</w:t>
      </w:r>
      <w:r>
        <w:rPr>
          <w:spacing w:val="19"/>
          <w:sz w:val="23"/>
        </w:rPr>
        <w:t xml:space="preserve"> </w:t>
      </w:r>
      <w:r>
        <w:rPr>
          <w:sz w:val="23"/>
        </w:rPr>
        <w:t>или</w:t>
      </w:r>
      <w:r>
        <w:rPr>
          <w:spacing w:val="22"/>
          <w:sz w:val="23"/>
        </w:rPr>
        <w:t xml:space="preserve"> </w:t>
      </w:r>
      <w:r>
        <w:rPr>
          <w:sz w:val="23"/>
        </w:rPr>
        <w:t>дети</w:t>
      </w:r>
      <w:r>
        <w:rPr>
          <w:spacing w:val="29"/>
          <w:sz w:val="23"/>
        </w:rPr>
        <w:t xml:space="preserve"> </w:t>
      </w:r>
      <w:r>
        <w:rPr>
          <w:sz w:val="23"/>
        </w:rPr>
        <w:t>с</w:t>
      </w:r>
      <w:r>
        <w:rPr>
          <w:spacing w:val="9"/>
          <w:sz w:val="23"/>
        </w:rPr>
        <w:t xml:space="preserve"> </w:t>
      </w:r>
      <w:r>
        <w:rPr>
          <w:sz w:val="23"/>
        </w:rPr>
        <w:t>абсолютной</w:t>
      </w:r>
      <w:r>
        <w:rPr>
          <w:spacing w:val="32"/>
          <w:sz w:val="23"/>
        </w:rPr>
        <w:t xml:space="preserve"> </w:t>
      </w:r>
      <w:r>
        <w:rPr>
          <w:spacing w:val="-2"/>
          <w:sz w:val="23"/>
        </w:rPr>
        <w:t>слепотой;</w:t>
      </w:r>
    </w:p>
    <w:p w:rsidR="00156445" w:rsidRDefault="005A47D0">
      <w:pPr>
        <w:pStyle w:val="a5"/>
        <w:numPr>
          <w:ilvl w:val="2"/>
          <w:numId w:val="43"/>
        </w:numPr>
        <w:tabs>
          <w:tab w:val="left" w:pos="2477"/>
        </w:tabs>
        <w:spacing w:before="9"/>
        <w:ind w:left="2477" w:hanging="518"/>
        <w:jc w:val="left"/>
        <w:rPr>
          <w:sz w:val="23"/>
        </w:rPr>
      </w:pPr>
      <w:r>
        <w:rPr>
          <w:sz w:val="23"/>
        </w:rPr>
        <w:t>дети</w:t>
      </w:r>
      <w:r>
        <w:rPr>
          <w:spacing w:val="11"/>
          <w:sz w:val="23"/>
        </w:rPr>
        <w:t xml:space="preserve"> </w:t>
      </w:r>
      <w:r>
        <w:rPr>
          <w:sz w:val="23"/>
        </w:rPr>
        <w:t>со</w:t>
      </w:r>
      <w:r>
        <w:rPr>
          <w:spacing w:val="3"/>
          <w:sz w:val="23"/>
        </w:rPr>
        <w:t xml:space="preserve"> </w:t>
      </w:r>
      <w:r>
        <w:rPr>
          <w:spacing w:val="-2"/>
          <w:sz w:val="23"/>
        </w:rPr>
        <w:t>светоощущением;</w:t>
      </w:r>
    </w:p>
    <w:p w:rsidR="00156445" w:rsidRDefault="005A47D0">
      <w:pPr>
        <w:pStyle w:val="a5"/>
        <w:numPr>
          <w:ilvl w:val="2"/>
          <w:numId w:val="43"/>
        </w:numPr>
        <w:tabs>
          <w:tab w:val="left" w:pos="2477"/>
        </w:tabs>
        <w:spacing w:before="9"/>
        <w:ind w:left="2477" w:hanging="518"/>
        <w:jc w:val="left"/>
        <w:rPr>
          <w:sz w:val="23"/>
        </w:rPr>
      </w:pPr>
      <w:r>
        <w:rPr>
          <w:sz w:val="23"/>
        </w:rPr>
        <w:t>дети</w:t>
      </w:r>
      <w:r>
        <w:rPr>
          <w:spacing w:val="27"/>
          <w:sz w:val="23"/>
        </w:rPr>
        <w:t xml:space="preserve"> </w:t>
      </w:r>
      <w:r>
        <w:rPr>
          <w:sz w:val="23"/>
        </w:rPr>
        <w:t>с</w:t>
      </w:r>
      <w:r>
        <w:rPr>
          <w:spacing w:val="23"/>
          <w:sz w:val="23"/>
        </w:rPr>
        <w:t xml:space="preserve"> </w:t>
      </w:r>
      <w:r>
        <w:rPr>
          <w:sz w:val="23"/>
        </w:rPr>
        <w:t>остаточным</w:t>
      </w:r>
      <w:r>
        <w:rPr>
          <w:spacing w:val="19"/>
          <w:sz w:val="23"/>
        </w:rPr>
        <w:t xml:space="preserve"> </w:t>
      </w:r>
      <w:r>
        <w:rPr>
          <w:sz w:val="23"/>
        </w:rPr>
        <w:t>зрением</w:t>
      </w:r>
      <w:r>
        <w:rPr>
          <w:spacing w:val="23"/>
          <w:sz w:val="23"/>
        </w:rPr>
        <w:t xml:space="preserve"> </w:t>
      </w:r>
      <w:r>
        <w:rPr>
          <w:sz w:val="23"/>
        </w:rPr>
        <w:t>или</w:t>
      </w:r>
      <w:r>
        <w:rPr>
          <w:spacing w:val="27"/>
          <w:sz w:val="23"/>
        </w:rPr>
        <w:t xml:space="preserve"> </w:t>
      </w:r>
      <w:r>
        <w:rPr>
          <w:sz w:val="23"/>
        </w:rPr>
        <w:t>с</w:t>
      </w:r>
      <w:r>
        <w:rPr>
          <w:spacing w:val="9"/>
          <w:sz w:val="23"/>
        </w:rPr>
        <w:t xml:space="preserve"> </w:t>
      </w:r>
      <w:r>
        <w:rPr>
          <w:sz w:val="23"/>
        </w:rPr>
        <w:t>практической</w:t>
      </w:r>
      <w:r>
        <w:rPr>
          <w:spacing w:val="38"/>
          <w:sz w:val="23"/>
        </w:rPr>
        <w:t xml:space="preserve"> </w:t>
      </w:r>
      <w:r>
        <w:rPr>
          <w:spacing w:val="-2"/>
          <w:sz w:val="23"/>
        </w:rPr>
        <w:t>слепотой;</w:t>
      </w:r>
    </w:p>
    <w:p w:rsidR="00156445" w:rsidRDefault="005A47D0">
      <w:pPr>
        <w:pStyle w:val="a5"/>
        <w:numPr>
          <w:ilvl w:val="2"/>
          <w:numId w:val="43"/>
        </w:numPr>
        <w:tabs>
          <w:tab w:val="left" w:pos="2476"/>
        </w:tabs>
        <w:spacing w:before="14" w:line="252" w:lineRule="auto"/>
        <w:ind w:right="1063" w:firstLine="0"/>
        <w:rPr>
          <w:sz w:val="23"/>
        </w:rPr>
      </w:pPr>
      <w:r>
        <w:rPr>
          <w:sz w:val="23"/>
        </w:rPr>
        <w:t>дети с прогредиентными заболеваниями с сужением поля зрения (до 10- 15 °) с остротой зрения до 0,08.</w:t>
      </w:r>
    </w:p>
    <w:p w:rsidR="00156445" w:rsidRDefault="005A47D0">
      <w:pPr>
        <w:pStyle w:val="a3"/>
        <w:spacing w:line="252" w:lineRule="auto"/>
        <w:ind w:left="1959" w:right="1066" w:firstLine="0"/>
      </w:pPr>
      <w:r>
        <w:t>В последние годы в категорию детей с нарушениями зрения, нуждающихся в специальном</w:t>
      </w:r>
      <w:r>
        <w:rPr>
          <w:spacing w:val="40"/>
        </w:rPr>
        <w:t xml:space="preserve"> </w:t>
      </w:r>
      <w:r>
        <w:t>сопровождении,</w:t>
      </w:r>
      <w:r>
        <w:rPr>
          <w:spacing w:val="40"/>
        </w:rPr>
        <w:t xml:space="preserve"> </w:t>
      </w:r>
      <w:r>
        <w:t>наряду</w:t>
      </w:r>
      <w:r>
        <w:rPr>
          <w:spacing w:val="40"/>
        </w:rPr>
        <w:t xml:space="preserve"> </w:t>
      </w:r>
      <w:r>
        <w:t>со</w:t>
      </w:r>
      <w:r>
        <w:rPr>
          <w:spacing w:val="40"/>
        </w:rPr>
        <w:t xml:space="preserve"> </w:t>
      </w:r>
      <w:r>
        <w:t>слепыми</w:t>
      </w:r>
      <w:r>
        <w:rPr>
          <w:spacing w:val="40"/>
        </w:rPr>
        <w:t xml:space="preserve"> </w:t>
      </w:r>
      <w:r>
        <w:t>и</w:t>
      </w:r>
      <w:r>
        <w:rPr>
          <w:spacing w:val="40"/>
        </w:rPr>
        <w:t xml:space="preserve"> </w:t>
      </w:r>
      <w:r>
        <w:t>слабовидящими,</w:t>
      </w:r>
      <w:r>
        <w:rPr>
          <w:spacing w:val="40"/>
        </w:rPr>
        <w:t xml:space="preserve"> </w:t>
      </w:r>
      <w:r>
        <w:t>включены</w:t>
      </w:r>
      <w:r>
        <w:rPr>
          <w:spacing w:val="80"/>
        </w:rPr>
        <w:t xml:space="preserve"> </w:t>
      </w:r>
      <w:r>
        <w:t>дети, имеющие:</w:t>
      </w:r>
    </w:p>
    <w:p w:rsidR="00156445" w:rsidRDefault="005A47D0">
      <w:pPr>
        <w:pStyle w:val="a5"/>
        <w:numPr>
          <w:ilvl w:val="2"/>
          <w:numId w:val="43"/>
        </w:numPr>
        <w:tabs>
          <w:tab w:val="left" w:pos="2476"/>
        </w:tabs>
        <w:spacing w:line="256" w:lineRule="auto"/>
        <w:ind w:right="1095" w:firstLine="0"/>
        <w:rPr>
          <w:sz w:val="23"/>
        </w:rPr>
      </w:pPr>
      <w:r>
        <w:rPr>
          <w:sz w:val="23"/>
        </w:rPr>
        <w:t xml:space="preserve">амблиопию (стойкое снижение остроты зрения без видимой анатомической </w:t>
      </w:r>
      <w:r>
        <w:rPr>
          <w:spacing w:val="-2"/>
          <w:sz w:val="23"/>
        </w:rPr>
        <w:t>причины);</w:t>
      </w:r>
    </w:p>
    <w:p w:rsidR="00156445" w:rsidRDefault="005A47D0">
      <w:pPr>
        <w:pStyle w:val="a5"/>
        <w:numPr>
          <w:ilvl w:val="2"/>
          <w:numId w:val="43"/>
        </w:numPr>
        <w:tabs>
          <w:tab w:val="left" w:pos="2476"/>
        </w:tabs>
        <w:spacing w:line="262" w:lineRule="exact"/>
        <w:ind w:left="2476" w:hanging="517"/>
        <w:rPr>
          <w:sz w:val="23"/>
        </w:rPr>
      </w:pPr>
      <w:r>
        <w:rPr>
          <w:spacing w:val="-2"/>
          <w:sz w:val="23"/>
        </w:rPr>
        <w:t>миопию;</w:t>
      </w:r>
    </w:p>
    <w:p w:rsidR="00156445" w:rsidRDefault="005A47D0">
      <w:pPr>
        <w:pStyle w:val="a5"/>
        <w:numPr>
          <w:ilvl w:val="2"/>
          <w:numId w:val="43"/>
        </w:numPr>
        <w:tabs>
          <w:tab w:val="left" w:pos="2476"/>
        </w:tabs>
        <w:spacing w:line="262" w:lineRule="exact"/>
        <w:ind w:left="2476" w:hanging="517"/>
        <w:rPr>
          <w:sz w:val="23"/>
        </w:rPr>
      </w:pPr>
      <w:r>
        <w:rPr>
          <w:spacing w:val="-2"/>
          <w:sz w:val="23"/>
        </w:rPr>
        <w:t>гиперметропию;</w:t>
      </w:r>
    </w:p>
    <w:p w:rsidR="00156445" w:rsidRDefault="005A47D0">
      <w:pPr>
        <w:pStyle w:val="a5"/>
        <w:numPr>
          <w:ilvl w:val="2"/>
          <w:numId w:val="43"/>
        </w:numPr>
        <w:tabs>
          <w:tab w:val="left" w:pos="2476"/>
        </w:tabs>
        <w:spacing w:before="4"/>
        <w:ind w:left="2476" w:hanging="517"/>
        <w:rPr>
          <w:sz w:val="23"/>
        </w:rPr>
      </w:pPr>
      <w:r>
        <w:rPr>
          <w:sz w:val="23"/>
        </w:rPr>
        <w:t>астигматизм</w:t>
      </w:r>
      <w:r>
        <w:rPr>
          <w:spacing w:val="36"/>
          <w:sz w:val="23"/>
        </w:rPr>
        <w:t xml:space="preserve"> </w:t>
      </w:r>
      <w:r>
        <w:rPr>
          <w:sz w:val="23"/>
        </w:rPr>
        <w:t>(снижение</w:t>
      </w:r>
      <w:r>
        <w:rPr>
          <w:spacing w:val="32"/>
          <w:sz w:val="23"/>
        </w:rPr>
        <w:t xml:space="preserve"> </w:t>
      </w:r>
      <w:r>
        <w:rPr>
          <w:sz w:val="23"/>
        </w:rPr>
        <w:t>преломляющей</w:t>
      </w:r>
      <w:r>
        <w:rPr>
          <w:spacing w:val="53"/>
          <w:sz w:val="23"/>
        </w:rPr>
        <w:t xml:space="preserve"> </w:t>
      </w:r>
      <w:r>
        <w:rPr>
          <w:sz w:val="23"/>
        </w:rPr>
        <w:t>оптической</w:t>
      </w:r>
      <w:r>
        <w:rPr>
          <w:spacing w:val="45"/>
          <w:sz w:val="23"/>
        </w:rPr>
        <w:t xml:space="preserve"> </w:t>
      </w:r>
      <w:r>
        <w:rPr>
          <w:sz w:val="23"/>
        </w:rPr>
        <w:t>системы</w:t>
      </w:r>
      <w:r>
        <w:rPr>
          <w:spacing w:val="31"/>
          <w:sz w:val="23"/>
        </w:rPr>
        <w:t xml:space="preserve"> </w:t>
      </w:r>
      <w:r>
        <w:rPr>
          <w:spacing w:val="-2"/>
          <w:sz w:val="23"/>
        </w:rPr>
        <w:t>глаза);</w:t>
      </w:r>
    </w:p>
    <w:p w:rsidR="00156445" w:rsidRDefault="005A47D0">
      <w:pPr>
        <w:pStyle w:val="a5"/>
        <w:numPr>
          <w:ilvl w:val="2"/>
          <w:numId w:val="43"/>
        </w:numPr>
        <w:tabs>
          <w:tab w:val="left" w:pos="2476"/>
        </w:tabs>
        <w:spacing w:before="14"/>
        <w:ind w:left="2476" w:hanging="517"/>
        <w:rPr>
          <w:sz w:val="23"/>
        </w:rPr>
      </w:pPr>
      <w:r>
        <w:rPr>
          <w:sz w:val="23"/>
        </w:rPr>
        <w:t>косоглазие</w:t>
      </w:r>
      <w:r>
        <w:rPr>
          <w:spacing w:val="33"/>
          <w:sz w:val="23"/>
        </w:rPr>
        <w:t xml:space="preserve"> </w:t>
      </w:r>
      <w:r>
        <w:rPr>
          <w:sz w:val="23"/>
        </w:rPr>
        <w:t>(нарушение</w:t>
      </w:r>
      <w:r>
        <w:rPr>
          <w:spacing w:val="40"/>
          <w:sz w:val="23"/>
        </w:rPr>
        <w:t xml:space="preserve"> </w:t>
      </w:r>
      <w:r>
        <w:rPr>
          <w:sz w:val="23"/>
        </w:rPr>
        <w:t>содружественного</w:t>
      </w:r>
      <w:r>
        <w:rPr>
          <w:spacing w:val="30"/>
          <w:sz w:val="23"/>
        </w:rPr>
        <w:t xml:space="preserve"> </w:t>
      </w:r>
      <w:r>
        <w:rPr>
          <w:sz w:val="23"/>
        </w:rPr>
        <w:t>движения</w:t>
      </w:r>
      <w:r>
        <w:rPr>
          <w:spacing w:val="32"/>
          <w:sz w:val="23"/>
        </w:rPr>
        <w:t xml:space="preserve"> </w:t>
      </w:r>
      <w:r>
        <w:rPr>
          <w:spacing w:val="-2"/>
          <w:sz w:val="23"/>
        </w:rPr>
        <w:t>глаз);</w:t>
      </w:r>
    </w:p>
    <w:p w:rsidR="00156445" w:rsidRDefault="00156445">
      <w:pPr>
        <w:jc w:val="both"/>
        <w:rPr>
          <w:sz w:val="23"/>
        </w:rPr>
        <w:sectPr w:rsidR="00156445">
          <w:pgSz w:w="11910" w:h="16850"/>
          <w:pgMar w:top="1380" w:right="220" w:bottom="280" w:left="0" w:header="1179" w:footer="0" w:gutter="0"/>
          <w:cols w:space="720"/>
        </w:sectPr>
      </w:pPr>
    </w:p>
    <w:p w:rsidR="00156445" w:rsidRDefault="005A47D0">
      <w:pPr>
        <w:pStyle w:val="a5"/>
        <w:numPr>
          <w:ilvl w:val="2"/>
          <w:numId w:val="43"/>
        </w:numPr>
        <w:tabs>
          <w:tab w:val="left" w:pos="2477"/>
        </w:tabs>
        <w:spacing w:before="224"/>
        <w:ind w:left="2477" w:hanging="518"/>
        <w:jc w:val="left"/>
        <w:rPr>
          <w:sz w:val="23"/>
        </w:rPr>
      </w:pPr>
      <w:r>
        <w:rPr>
          <w:sz w:val="23"/>
        </w:rPr>
        <w:t>трудности</w:t>
      </w:r>
      <w:r>
        <w:rPr>
          <w:spacing w:val="20"/>
          <w:sz w:val="23"/>
        </w:rPr>
        <w:t xml:space="preserve"> </w:t>
      </w:r>
      <w:r>
        <w:rPr>
          <w:sz w:val="23"/>
        </w:rPr>
        <w:t>в</w:t>
      </w:r>
      <w:r>
        <w:rPr>
          <w:spacing w:val="33"/>
          <w:sz w:val="23"/>
        </w:rPr>
        <w:t xml:space="preserve"> </w:t>
      </w:r>
      <w:r>
        <w:rPr>
          <w:sz w:val="23"/>
        </w:rPr>
        <w:t>определении</w:t>
      </w:r>
      <w:r>
        <w:rPr>
          <w:spacing w:val="31"/>
          <w:sz w:val="23"/>
        </w:rPr>
        <w:t xml:space="preserve"> </w:t>
      </w:r>
      <w:r>
        <w:rPr>
          <w:sz w:val="23"/>
        </w:rPr>
        <w:t>цвета,</w:t>
      </w:r>
      <w:r>
        <w:rPr>
          <w:spacing w:val="26"/>
          <w:sz w:val="23"/>
        </w:rPr>
        <w:t xml:space="preserve"> </w:t>
      </w:r>
      <w:r>
        <w:rPr>
          <w:sz w:val="23"/>
        </w:rPr>
        <w:t>формы,</w:t>
      </w:r>
      <w:r>
        <w:rPr>
          <w:spacing w:val="27"/>
          <w:sz w:val="23"/>
        </w:rPr>
        <w:t xml:space="preserve"> </w:t>
      </w:r>
      <w:r>
        <w:rPr>
          <w:sz w:val="23"/>
        </w:rPr>
        <w:t>размера</w:t>
      </w:r>
      <w:r>
        <w:rPr>
          <w:spacing w:val="18"/>
          <w:sz w:val="23"/>
        </w:rPr>
        <w:t xml:space="preserve"> </w:t>
      </w:r>
      <w:r>
        <w:rPr>
          <w:spacing w:val="-2"/>
          <w:sz w:val="23"/>
        </w:rPr>
        <w:t>предметов;</w:t>
      </w:r>
    </w:p>
    <w:p w:rsidR="00156445" w:rsidRDefault="005A47D0">
      <w:pPr>
        <w:pStyle w:val="a5"/>
        <w:numPr>
          <w:ilvl w:val="2"/>
          <w:numId w:val="43"/>
        </w:numPr>
        <w:tabs>
          <w:tab w:val="left" w:pos="2477"/>
          <w:tab w:val="left" w:pos="4605"/>
          <w:tab w:val="left" w:pos="6016"/>
          <w:tab w:val="left" w:pos="7433"/>
          <w:tab w:val="left" w:pos="8144"/>
        </w:tabs>
        <w:spacing w:before="14" w:line="247" w:lineRule="auto"/>
        <w:ind w:left="2477" w:right="2184"/>
        <w:jc w:val="left"/>
        <w:rPr>
          <w:sz w:val="23"/>
        </w:rPr>
      </w:pPr>
      <w:r>
        <w:rPr>
          <w:spacing w:val="-2"/>
          <w:sz w:val="23"/>
        </w:rPr>
        <w:t>формирование</w:t>
      </w:r>
      <w:r>
        <w:rPr>
          <w:sz w:val="23"/>
        </w:rPr>
        <w:tab/>
      </w:r>
      <w:r>
        <w:rPr>
          <w:spacing w:val="-2"/>
          <w:sz w:val="23"/>
        </w:rPr>
        <w:t>нечетких,</w:t>
      </w:r>
      <w:r>
        <w:rPr>
          <w:sz w:val="23"/>
        </w:rPr>
        <w:tab/>
      </w:r>
      <w:r>
        <w:rPr>
          <w:spacing w:val="-2"/>
          <w:sz w:val="23"/>
        </w:rPr>
        <w:t>неполных</w:t>
      </w:r>
      <w:r>
        <w:rPr>
          <w:sz w:val="23"/>
        </w:rPr>
        <w:tab/>
      </w:r>
      <w:r>
        <w:rPr>
          <w:spacing w:val="-4"/>
          <w:sz w:val="23"/>
        </w:rPr>
        <w:t>или</w:t>
      </w:r>
      <w:r>
        <w:rPr>
          <w:sz w:val="23"/>
        </w:rPr>
        <w:tab/>
      </w:r>
      <w:r>
        <w:rPr>
          <w:spacing w:val="-2"/>
          <w:sz w:val="23"/>
        </w:rPr>
        <w:t xml:space="preserve">неадекватных </w:t>
      </w:r>
      <w:r>
        <w:rPr>
          <w:sz w:val="23"/>
        </w:rPr>
        <w:t>зрительных образов.</w:t>
      </w:r>
    </w:p>
    <w:p w:rsidR="00156445" w:rsidRDefault="005A47D0">
      <w:pPr>
        <w:pStyle w:val="a3"/>
        <w:spacing w:before="8"/>
        <w:ind w:left="1959" w:firstLine="0"/>
        <w:jc w:val="left"/>
      </w:pPr>
      <w:r>
        <w:rPr>
          <w:spacing w:val="-2"/>
        </w:rPr>
        <w:t>Потребности:</w:t>
      </w:r>
    </w:p>
    <w:p w:rsidR="00156445" w:rsidRDefault="005A47D0">
      <w:pPr>
        <w:pStyle w:val="a5"/>
        <w:numPr>
          <w:ilvl w:val="2"/>
          <w:numId w:val="43"/>
        </w:numPr>
        <w:tabs>
          <w:tab w:val="left" w:pos="2476"/>
        </w:tabs>
        <w:spacing w:before="14" w:line="247" w:lineRule="auto"/>
        <w:ind w:right="1087" w:firstLine="0"/>
        <w:rPr>
          <w:sz w:val="23"/>
        </w:rPr>
      </w:pPr>
      <w:r>
        <w:rPr>
          <w:sz w:val="23"/>
        </w:rPr>
        <w:t>потребность в навыках различного рода пространственной ориентировки (на своем теле, рабочей поверхности, микро- и макропространстве и др.), выработке координации</w:t>
      </w:r>
      <w:r>
        <w:rPr>
          <w:spacing w:val="40"/>
          <w:sz w:val="23"/>
        </w:rPr>
        <w:t xml:space="preserve"> </w:t>
      </w:r>
      <w:r>
        <w:rPr>
          <w:sz w:val="23"/>
        </w:rPr>
        <w:t>глаз-рука,</w:t>
      </w:r>
      <w:r>
        <w:rPr>
          <w:spacing w:val="40"/>
          <w:sz w:val="23"/>
        </w:rPr>
        <w:t xml:space="preserve"> </w:t>
      </w:r>
      <w:r>
        <w:rPr>
          <w:sz w:val="23"/>
        </w:rPr>
        <w:t>мелкой</w:t>
      </w:r>
      <w:r>
        <w:rPr>
          <w:spacing w:val="40"/>
          <w:sz w:val="23"/>
        </w:rPr>
        <w:t xml:space="preserve"> </w:t>
      </w:r>
      <w:r>
        <w:rPr>
          <w:sz w:val="23"/>
        </w:rPr>
        <w:t>и</w:t>
      </w:r>
      <w:r>
        <w:rPr>
          <w:spacing w:val="40"/>
          <w:sz w:val="23"/>
        </w:rPr>
        <w:t xml:space="preserve"> </w:t>
      </w:r>
      <w:r>
        <w:rPr>
          <w:sz w:val="23"/>
        </w:rPr>
        <w:t>крупной</w:t>
      </w:r>
      <w:r>
        <w:rPr>
          <w:spacing w:val="40"/>
          <w:sz w:val="23"/>
        </w:rPr>
        <w:t xml:space="preserve"> </w:t>
      </w:r>
      <w:r>
        <w:rPr>
          <w:sz w:val="23"/>
        </w:rPr>
        <w:t>моторики;</w:t>
      </w:r>
    </w:p>
    <w:p w:rsidR="00156445" w:rsidRDefault="005A47D0">
      <w:pPr>
        <w:pStyle w:val="a5"/>
        <w:numPr>
          <w:ilvl w:val="2"/>
          <w:numId w:val="43"/>
        </w:numPr>
        <w:tabs>
          <w:tab w:val="left" w:pos="2476"/>
        </w:tabs>
        <w:spacing w:before="8" w:line="252" w:lineRule="auto"/>
        <w:ind w:right="1062" w:firstLine="0"/>
        <w:rPr>
          <w:sz w:val="23"/>
        </w:rPr>
      </w:pPr>
      <w:r>
        <w:rPr>
          <w:sz w:val="23"/>
        </w:rPr>
        <w:t>в</w:t>
      </w:r>
      <w:r>
        <w:rPr>
          <w:spacing w:val="40"/>
          <w:sz w:val="23"/>
        </w:rPr>
        <w:t xml:space="preserve"> </w:t>
      </w:r>
      <w:r>
        <w:rPr>
          <w:sz w:val="23"/>
        </w:rPr>
        <w:t>коррекции</w:t>
      </w:r>
      <w:r>
        <w:rPr>
          <w:spacing w:val="40"/>
          <w:sz w:val="23"/>
        </w:rPr>
        <w:t xml:space="preserve"> </w:t>
      </w:r>
      <w:r>
        <w:rPr>
          <w:sz w:val="23"/>
        </w:rPr>
        <w:t>низкого</w:t>
      </w:r>
      <w:r>
        <w:rPr>
          <w:spacing w:val="40"/>
          <w:sz w:val="23"/>
        </w:rPr>
        <w:t xml:space="preserve"> </w:t>
      </w:r>
      <w:r>
        <w:rPr>
          <w:sz w:val="23"/>
        </w:rPr>
        <w:t>уровня</w:t>
      </w:r>
      <w:r>
        <w:rPr>
          <w:spacing w:val="40"/>
          <w:sz w:val="23"/>
        </w:rPr>
        <w:t xml:space="preserve"> </w:t>
      </w:r>
      <w:r>
        <w:rPr>
          <w:sz w:val="23"/>
        </w:rPr>
        <w:t>развития</w:t>
      </w:r>
      <w:r>
        <w:rPr>
          <w:spacing w:val="40"/>
          <w:sz w:val="23"/>
        </w:rPr>
        <w:t xml:space="preserve"> </w:t>
      </w:r>
      <w:r>
        <w:rPr>
          <w:sz w:val="23"/>
        </w:rPr>
        <w:t>зрительно-моторной</w:t>
      </w:r>
      <w:r>
        <w:rPr>
          <w:spacing w:val="40"/>
          <w:sz w:val="23"/>
        </w:rPr>
        <w:t xml:space="preserve"> </w:t>
      </w:r>
      <w:r>
        <w:rPr>
          <w:sz w:val="23"/>
        </w:rPr>
        <w:t>координации, плохого запоминания учащимися букв;</w:t>
      </w:r>
    </w:p>
    <w:p w:rsidR="00156445" w:rsidRDefault="005A47D0">
      <w:pPr>
        <w:pStyle w:val="a5"/>
        <w:numPr>
          <w:ilvl w:val="2"/>
          <w:numId w:val="43"/>
        </w:numPr>
        <w:tabs>
          <w:tab w:val="left" w:pos="2476"/>
        </w:tabs>
        <w:spacing w:line="249" w:lineRule="auto"/>
        <w:ind w:right="1074" w:firstLine="0"/>
        <w:rPr>
          <w:sz w:val="23"/>
        </w:rPr>
      </w:pPr>
      <w:r>
        <w:rPr>
          <w:sz w:val="23"/>
        </w:rPr>
        <w:t>потребность в формировании навыков письма и чтения, в том числе на основе шрифта Брайля и с применением соответствующих технических средств письма, в пользовании</w:t>
      </w:r>
      <w:r>
        <w:rPr>
          <w:spacing w:val="40"/>
          <w:sz w:val="23"/>
        </w:rPr>
        <w:t xml:space="preserve"> </w:t>
      </w:r>
      <w:r>
        <w:rPr>
          <w:sz w:val="23"/>
        </w:rPr>
        <w:t>соответствующими</w:t>
      </w:r>
      <w:r>
        <w:rPr>
          <w:spacing w:val="40"/>
          <w:sz w:val="23"/>
        </w:rPr>
        <w:t xml:space="preserve"> </w:t>
      </w:r>
      <w:r>
        <w:rPr>
          <w:sz w:val="23"/>
        </w:rPr>
        <w:t>компьютерными</w:t>
      </w:r>
      <w:r>
        <w:rPr>
          <w:spacing w:val="40"/>
          <w:sz w:val="23"/>
        </w:rPr>
        <w:t xml:space="preserve"> </w:t>
      </w:r>
      <w:r>
        <w:rPr>
          <w:sz w:val="23"/>
        </w:rPr>
        <w:t>программами;</w:t>
      </w:r>
    </w:p>
    <w:p w:rsidR="00156445" w:rsidRDefault="005A47D0">
      <w:pPr>
        <w:pStyle w:val="a5"/>
        <w:numPr>
          <w:ilvl w:val="2"/>
          <w:numId w:val="43"/>
        </w:numPr>
        <w:tabs>
          <w:tab w:val="left" w:pos="2476"/>
        </w:tabs>
        <w:spacing w:before="2" w:line="256" w:lineRule="auto"/>
        <w:ind w:right="1082" w:firstLine="0"/>
        <w:rPr>
          <w:sz w:val="23"/>
        </w:rPr>
      </w:pPr>
      <w:r>
        <w:rPr>
          <w:sz w:val="23"/>
        </w:rPr>
        <w:t>в осуществлении направляющей помощи при выполнении мыслительных операций</w:t>
      </w:r>
      <w:r>
        <w:rPr>
          <w:spacing w:val="40"/>
          <w:sz w:val="23"/>
        </w:rPr>
        <w:t xml:space="preserve"> </w:t>
      </w:r>
      <w:r>
        <w:rPr>
          <w:sz w:val="23"/>
        </w:rPr>
        <w:t>(анализ,</w:t>
      </w:r>
      <w:r>
        <w:rPr>
          <w:spacing w:val="40"/>
          <w:sz w:val="23"/>
        </w:rPr>
        <w:t xml:space="preserve"> </w:t>
      </w:r>
      <w:r>
        <w:rPr>
          <w:sz w:val="23"/>
        </w:rPr>
        <w:t>синтез,</w:t>
      </w:r>
      <w:r>
        <w:rPr>
          <w:spacing w:val="40"/>
          <w:sz w:val="23"/>
        </w:rPr>
        <w:t xml:space="preserve"> </w:t>
      </w:r>
      <w:r>
        <w:rPr>
          <w:sz w:val="23"/>
        </w:rPr>
        <w:t>сравнение,</w:t>
      </w:r>
      <w:r>
        <w:rPr>
          <w:spacing w:val="40"/>
          <w:sz w:val="23"/>
        </w:rPr>
        <w:t xml:space="preserve"> </w:t>
      </w:r>
      <w:r>
        <w:rPr>
          <w:sz w:val="23"/>
        </w:rPr>
        <w:t>обобщение);</w:t>
      </w:r>
    </w:p>
    <w:p w:rsidR="00156445" w:rsidRDefault="005A47D0">
      <w:pPr>
        <w:pStyle w:val="a5"/>
        <w:numPr>
          <w:ilvl w:val="2"/>
          <w:numId w:val="43"/>
        </w:numPr>
        <w:tabs>
          <w:tab w:val="left" w:pos="2476"/>
        </w:tabs>
        <w:spacing w:line="249" w:lineRule="auto"/>
        <w:ind w:right="1094" w:firstLine="0"/>
        <w:rPr>
          <w:sz w:val="23"/>
        </w:rPr>
      </w:pPr>
      <w:r>
        <w:rPr>
          <w:sz w:val="23"/>
        </w:rPr>
        <w:t>потребность в специальном развитии познавательной, интеллектуальной деятельности</w:t>
      </w:r>
      <w:r>
        <w:rPr>
          <w:spacing w:val="40"/>
          <w:sz w:val="23"/>
        </w:rPr>
        <w:t xml:space="preserve"> </w:t>
      </w:r>
      <w:r>
        <w:rPr>
          <w:sz w:val="23"/>
        </w:rPr>
        <w:t>с</w:t>
      </w:r>
      <w:r>
        <w:rPr>
          <w:spacing w:val="40"/>
          <w:sz w:val="23"/>
        </w:rPr>
        <w:t xml:space="preserve"> </w:t>
      </w:r>
      <w:r>
        <w:rPr>
          <w:sz w:val="23"/>
        </w:rPr>
        <w:t>опорой</w:t>
      </w:r>
      <w:r>
        <w:rPr>
          <w:spacing w:val="40"/>
          <w:sz w:val="23"/>
        </w:rPr>
        <w:t xml:space="preserve"> </w:t>
      </w:r>
      <w:r>
        <w:rPr>
          <w:sz w:val="23"/>
        </w:rPr>
        <w:t>на</w:t>
      </w:r>
      <w:r>
        <w:rPr>
          <w:spacing w:val="40"/>
          <w:sz w:val="23"/>
        </w:rPr>
        <w:t xml:space="preserve"> </w:t>
      </w:r>
      <w:r>
        <w:rPr>
          <w:sz w:val="23"/>
        </w:rPr>
        <w:t>сохранные</w:t>
      </w:r>
      <w:r>
        <w:rPr>
          <w:spacing w:val="40"/>
          <w:sz w:val="23"/>
        </w:rPr>
        <w:t xml:space="preserve"> </w:t>
      </w:r>
      <w:r>
        <w:rPr>
          <w:sz w:val="23"/>
        </w:rPr>
        <w:t>анализаторы;</w:t>
      </w:r>
    </w:p>
    <w:p w:rsidR="00156445" w:rsidRDefault="005A47D0">
      <w:pPr>
        <w:pStyle w:val="a5"/>
        <w:numPr>
          <w:ilvl w:val="2"/>
          <w:numId w:val="43"/>
        </w:numPr>
        <w:tabs>
          <w:tab w:val="left" w:pos="2476"/>
        </w:tabs>
        <w:spacing w:line="247" w:lineRule="auto"/>
        <w:ind w:right="1101" w:firstLine="0"/>
        <w:rPr>
          <w:sz w:val="23"/>
        </w:rPr>
      </w:pPr>
      <w:r>
        <w:rPr>
          <w:sz w:val="23"/>
        </w:rPr>
        <w:t>особая потребность в овладении широким спектром практических навыков, которые</w:t>
      </w:r>
      <w:r>
        <w:rPr>
          <w:spacing w:val="40"/>
          <w:sz w:val="23"/>
        </w:rPr>
        <w:t xml:space="preserve"> </w:t>
      </w:r>
      <w:r>
        <w:rPr>
          <w:sz w:val="23"/>
        </w:rPr>
        <w:t>у зрячих</w:t>
      </w:r>
      <w:r>
        <w:rPr>
          <w:spacing w:val="40"/>
          <w:sz w:val="23"/>
        </w:rPr>
        <w:t xml:space="preserve"> </w:t>
      </w:r>
      <w:r>
        <w:rPr>
          <w:sz w:val="23"/>
        </w:rPr>
        <w:t>ровесников</w:t>
      </w:r>
      <w:r>
        <w:rPr>
          <w:spacing w:val="40"/>
          <w:sz w:val="23"/>
        </w:rPr>
        <w:t xml:space="preserve"> </w:t>
      </w:r>
      <w:r>
        <w:rPr>
          <w:sz w:val="23"/>
        </w:rPr>
        <w:t>формируются</w:t>
      </w:r>
      <w:r>
        <w:rPr>
          <w:spacing w:val="40"/>
          <w:sz w:val="23"/>
        </w:rPr>
        <w:t xml:space="preserve"> </w:t>
      </w:r>
      <w:r>
        <w:rPr>
          <w:sz w:val="23"/>
        </w:rPr>
        <w:t>спонтанно,</w:t>
      </w:r>
      <w:r>
        <w:rPr>
          <w:spacing w:val="40"/>
          <w:sz w:val="23"/>
        </w:rPr>
        <w:t xml:space="preserve"> </w:t>
      </w:r>
      <w:r>
        <w:rPr>
          <w:sz w:val="23"/>
        </w:rPr>
        <w:t>на</w:t>
      </w:r>
      <w:r>
        <w:rPr>
          <w:spacing w:val="40"/>
          <w:sz w:val="23"/>
        </w:rPr>
        <w:t xml:space="preserve"> </w:t>
      </w:r>
      <w:r>
        <w:rPr>
          <w:sz w:val="23"/>
        </w:rPr>
        <w:t>основе</w:t>
      </w:r>
    </w:p>
    <w:p w:rsidR="00156445" w:rsidRDefault="005A47D0">
      <w:pPr>
        <w:pStyle w:val="a3"/>
        <w:ind w:left="1959" w:firstLine="0"/>
      </w:pPr>
      <w:r>
        <w:t>зрительного</w:t>
      </w:r>
      <w:r>
        <w:rPr>
          <w:spacing w:val="22"/>
        </w:rPr>
        <w:t xml:space="preserve"> </w:t>
      </w:r>
      <w:r>
        <w:rPr>
          <w:spacing w:val="-2"/>
        </w:rPr>
        <w:t>восприятия;</w:t>
      </w:r>
    </w:p>
    <w:p w:rsidR="00156445" w:rsidRDefault="005A47D0">
      <w:pPr>
        <w:pStyle w:val="a5"/>
        <w:numPr>
          <w:ilvl w:val="2"/>
          <w:numId w:val="43"/>
        </w:numPr>
        <w:tabs>
          <w:tab w:val="left" w:pos="2476"/>
        </w:tabs>
        <w:spacing w:before="5" w:line="249" w:lineRule="auto"/>
        <w:ind w:right="1092" w:firstLine="0"/>
        <w:rPr>
          <w:sz w:val="23"/>
        </w:rPr>
      </w:pPr>
      <w:r>
        <w:rPr>
          <w:sz w:val="23"/>
        </w:rPr>
        <w:t xml:space="preserve">потребность в формировании целого ряда социальных и коммуникативных навыков, в развитии эмоциональной сферы в условиях ограничения зрительного </w:t>
      </w:r>
      <w:r>
        <w:rPr>
          <w:spacing w:val="-2"/>
          <w:sz w:val="23"/>
        </w:rPr>
        <w:t>восприятия.</w:t>
      </w:r>
    </w:p>
    <w:p w:rsidR="00156445" w:rsidRDefault="005A47D0">
      <w:pPr>
        <w:spacing w:before="1" w:line="247" w:lineRule="auto"/>
        <w:ind w:left="1959" w:right="1083"/>
        <w:jc w:val="both"/>
        <w:rPr>
          <w:i/>
          <w:sz w:val="23"/>
        </w:rPr>
      </w:pPr>
      <w:r>
        <w:rPr>
          <w:i/>
          <w:sz w:val="23"/>
        </w:rPr>
        <w:t>Характеристика</w:t>
      </w:r>
      <w:r>
        <w:rPr>
          <w:i/>
          <w:spacing w:val="40"/>
          <w:sz w:val="23"/>
        </w:rPr>
        <w:t xml:space="preserve"> </w:t>
      </w:r>
      <w:r>
        <w:rPr>
          <w:i/>
          <w:sz w:val="23"/>
        </w:rPr>
        <w:t>особых</w:t>
      </w:r>
      <w:r>
        <w:rPr>
          <w:i/>
          <w:spacing w:val="40"/>
          <w:sz w:val="23"/>
        </w:rPr>
        <w:t xml:space="preserve"> </w:t>
      </w:r>
      <w:r>
        <w:rPr>
          <w:i/>
          <w:sz w:val="23"/>
        </w:rPr>
        <w:t>образовательных</w:t>
      </w:r>
      <w:r>
        <w:rPr>
          <w:i/>
          <w:spacing w:val="40"/>
          <w:sz w:val="23"/>
        </w:rPr>
        <w:t xml:space="preserve"> </w:t>
      </w:r>
      <w:r>
        <w:rPr>
          <w:i/>
          <w:sz w:val="23"/>
        </w:rPr>
        <w:t>потребностей</w:t>
      </w:r>
      <w:r>
        <w:rPr>
          <w:i/>
          <w:spacing w:val="40"/>
          <w:sz w:val="23"/>
        </w:rPr>
        <w:t xml:space="preserve"> </w:t>
      </w:r>
      <w:r>
        <w:rPr>
          <w:i/>
          <w:sz w:val="23"/>
        </w:rPr>
        <w:t>детей</w:t>
      </w:r>
      <w:r>
        <w:rPr>
          <w:i/>
          <w:spacing w:val="40"/>
          <w:sz w:val="23"/>
        </w:rPr>
        <w:t xml:space="preserve"> </w:t>
      </w:r>
      <w:r>
        <w:rPr>
          <w:i/>
          <w:sz w:val="23"/>
        </w:rPr>
        <w:t>с</w:t>
      </w:r>
      <w:r>
        <w:rPr>
          <w:i/>
          <w:spacing w:val="40"/>
          <w:sz w:val="23"/>
        </w:rPr>
        <w:t xml:space="preserve"> </w:t>
      </w:r>
      <w:r>
        <w:rPr>
          <w:i/>
          <w:sz w:val="23"/>
        </w:rPr>
        <w:t>нарушением</w:t>
      </w:r>
      <w:r>
        <w:rPr>
          <w:i/>
          <w:spacing w:val="80"/>
          <w:sz w:val="23"/>
        </w:rPr>
        <w:t xml:space="preserve"> </w:t>
      </w:r>
      <w:r>
        <w:rPr>
          <w:i/>
          <w:spacing w:val="-2"/>
          <w:sz w:val="23"/>
        </w:rPr>
        <w:t>слуха</w:t>
      </w:r>
    </w:p>
    <w:p w:rsidR="00156445" w:rsidRDefault="005A47D0">
      <w:pPr>
        <w:pStyle w:val="a3"/>
        <w:spacing w:before="2" w:line="252" w:lineRule="auto"/>
        <w:ind w:left="1959" w:right="1072" w:firstLine="0"/>
      </w:pPr>
      <w:r>
        <w:t>Глухие дети не воспринимают речь разговорной громкости и без специального обучения</w:t>
      </w:r>
      <w:r>
        <w:rPr>
          <w:spacing w:val="40"/>
        </w:rPr>
        <w:t xml:space="preserve"> </w:t>
      </w:r>
      <w:r>
        <w:t>устная речь</w:t>
      </w:r>
      <w:r>
        <w:rPr>
          <w:spacing w:val="40"/>
        </w:rPr>
        <w:t xml:space="preserve"> </w:t>
      </w:r>
      <w:r>
        <w:t>у них не развивается.</w:t>
      </w:r>
      <w:r>
        <w:rPr>
          <w:spacing w:val="40"/>
        </w:rPr>
        <w:t xml:space="preserve"> </w:t>
      </w:r>
      <w:r>
        <w:t>Для глухих</w:t>
      </w:r>
      <w:r>
        <w:rPr>
          <w:spacing w:val="40"/>
        </w:rPr>
        <w:t xml:space="preserve"> </w:t>
      </w:r>
      <w:r>
        <w:t>детей</w:t>
      </w:r>
      <w:r>
        <w:rPr>
          <w:spacing w:val="40"/>
        </w:rPr>
        <w:t xml:space="preserve"> </w:t>
      </w:r>
      <w:r>
        <w:t>использование слухового аппарата или кохлеарного импланта является обязательным условием их развития. Однако даже при использовании слуховых аппаратов или кохлеарных имплантов</w:t>
      </w:r>
      <w:r>
        <w:rPr>
          <w:spacing w:val="40"/>
        </w:rPr>
        <w:t xml:space="preserve"> </w:t>
      </w:r>
      <w:r>
        <w:t>они</w:t>
      </w:r>
      <w:r>
        <w:rPr>
          <w:spacing w:val="40"/>
        </w:rPr>
        <w:t xml:space="preserve"> </w:t>
      </w:r>
      <w:r>
        <w:t>испытывают</w:t>
      </w:r>
      <w:r>
        <w:rPr>
          <w:spacing w:val="40"/>
        </w:rPr>
        <w:t xml:space="preserve"> </w:t>
      </w:r>
      <w:r>
        <w:t>трудности</w:t>
      </w:r>
      <w:r>
        <w:rPr>
          <w:spacing w:val="40"/>
        </w:rPr>
        <w:t xml:space="preserve"> </w:t>
      </w:r>
      <w:r>
        <w:t>в</w:t>
      </w:r>
      <w:r>
        <w:rPr>
          <w:spacing w:val="40"/>
        </w:rPr>
        <w:t xml:space="preserve"> </w:t>
      </w:r>
      <w:r>
        <w:t>восприятии</w:t>
      </w:r>
      <w:r>
        <w:rPr>
          <w:spacing w:val="40"/>
        </w:rPr>
        <w:t xml:space="preserve"> </w:t>
      </w:r>
      <w:r>
        <w:t>и</w:t>
      </w:r>
      <w:r>
        <w:rPr>
          <w:spacing w:val="40"/>
        </w:rPr>
        <w:t xml:space="preserve"> </w:t>
      </w:r>
      <w:r>
        <w:t>понимании</w:t>
      </w:r>
      <w:r>
        <w:rPr>
          <w:spacing w:val="40"/>
        </w:rPr>
        <w:t xml:space="preserve"> </w:t>
      </w:r>
      <w:r>
        <w:t xml:space="preserve">речи </w:t>
      </w:r>
      <w:r>
        <w:rPr>
          <w:spacing w:val="-2"/>
        </w:rPr>
        <w:t>окружающих.</w:t>
      </w:r>
    </w:p>
    <w:p w:rsidR="00156445" w:rsidRDefault="005A47D0">
      <w:pPr>
        <w:pStyle w:val="a3"/>
        <w:spacing w:before="5" w:line="252" w:lineRule="auto"/>
        <w:ind w:left="1959" w:right="1066" w:firstLine="0"/>
      </w:pPr>
      <w:r>
        <w:t>Слабослышащие дети имеют разные степени нарушения слуха – от незначительных трудностей в восприятии шепотной речи до резкого ограничения возможности воспринимать речь разговорной громкости. Слабослышащие дети могут самостоятельно, хотя бы в минимальной степени, накапливать словарный запас и овладевать устной речью. Необходимость и порядок использования слуховых аппаратов определяют специалисты (врач-сурдолог и сурдопедагог). Для</w:t>
      </w:r>
      <w:r>
        <w:rPr>
          <w:spacing w:val="80"/>
        </w:rPr>
        <w:t xml:space="preserve"> </w:t>
      </w:r>
      <w:r>
        <w:t>полноценного развития</w:t>
      </w:r>
      <w:r>
        <w:rPr>
          <w:spacing w:val="40"/>
        </w:rPr>
        <w:t xml:space="preserve"> </w:t>
      </w:r>
      <w:r>
        <w:t>плохо слышащих</w:t>
      </w:r>
      <w:r>
        <w:rPr>
          <w:spacing w:val="40"/>
        </w:rPr>
        <w:t xml:space="preserve"> </w:t>
      </w:r>
      <w:r>
        <w:t>детей, так</w:t>
      </w:r>
      <w:r>
        <w:rPr>
          <w:spacing w:val="40"/>
        </w:rPr>
        <w:t xml:space="preserve"> </w:t>
      </w:r>
      <w:r>
        <w:t>же,</w:t>
      </w:r>
      <w:r>
        <w:rPr>
          <w:spacing w:val="40"/>
        </w:rPr>
        <w:t xml:space="preserve"> </w:t>
      </w:r>
      <w:r>
        <w:t>как</w:t>
      </w:r>
      <w:r>
        <w:rPr>
          <w:spacing w:val="40"/>
        </w:rPr>
        <w:t xml:space="preserve"> </w:t>
      </w:r>
      <w:r>
        <w:t>и</w:t>
      </w:r>
      <w:r>
        <w:rPr>
          <w:spacing w:val="40"/>
        </w:rPr>
        <w:t xml:space="preserve"> </w:t>
      </w:r>
      <w:r>
        <w:t>не</w:t>
      </w:r>
      <w:r>
        <w:rPr>
          <w:spacing w:val="40"/>
        </w:rPr>
        <w:t xml:space="preserve"> </w:t>
      </w:r>
      <w:r>
        <w:t>слышащих, требуются</w:t>
      </w:r>
      <w:r>
        <w:rPr>
          <w:spacing w:val="40"/>
        </w:rPr>
        <w:t xml:space="preserve"> </w:t>
      </w:r>
      <w:r>
        <w:t>специальные</w:t>
      </w:r>
      <w:r>
        <w:rPr>
          <w:spacing w:val="40"/>
        </w:rPr>
        <w:t xml:space="preserve"> </w:t>
      </w:r>
      <w:r>
        <w:t>коррекционно-развивающие</w:t>
      </w:r>
      <w:r>
        <w:rPr>
          <w:spacing w:val="40"/>
        </w:rPr>
        <w:t xml:space="preserve"> </w:t>
      </w:r>
      <w:r>
        <w:t>занятия</w:t>
      </w:r>
      <w:r>
        <w:rPr>
          <w:spacing w:val="40"/>
        </w:rPr>
        <w:t xml:space="preserve"> </w:t>
      </w:r>
      <w:r>
        <w:t>с</w:t>
      </w:r>
      <w:r>
        <w:rPr>
          <w:spacing w:val="40"/>
        </w:rPr>
        <w:t xml:space="preserve"> </w:t>
      </w:r>
      <w:r>
        <w:t>сурдопедагогом.</w:t>
      </w:r>
    </w:p>
    <w:p w:rsidR="00156445" w:rsidRDefault="005A47D0">
      <w:pPr>
        <w:pStyle w:val="a3"/>
        <w:spacing w:line="252" w:lineRule="auto"/>
        <w:ind w:left="1959" w:right="1076" w:firstLine="0"/>
      </w:pPr>
      <w:r>
        <w:t>Глухие</w:t>
      </w:r>
      <w:r>
        <w:rPr>
          <w:spacing w:val="40"/>
        </w:rPr>
        <w:t xml:space="preserve"> </w:t>
      </w:r>
      <w:r>
        <w:t>и</w:t>
      </w:r>
      <w:r>
        <w:rPr>
          <w:spacing w:val="40"/>
        </w:rPr>
        <w:t xml:space="preserve"> </w:t>
      </w:r>
      <w:r>
        <w:t>слабослышащие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своих</w:t>
      </w:r>
      <w:r>
        <w:rPr>
          <w:spacing w:val="40"/>
        </w:rPr>
        <w:t xml:space="preserve"> </w:t>
      </w:r>
      <w:r>
        <w:t>возможностей</w:t>
      </w:r>
      <w:r>
        <w:rPr>
          <w:spacing w:val="40"/>
        </w:rPr>
        <w:t xml:space="preserve"> </w:t>
      </w:r>
      <w:r>
        <w:t>воспринимают</w:t>
      </w:r>
      <w:r>
        <w:rPr>
          <w:spacing w:val="40"/>
        </w:rPr>
        <w:t xml:space="preserve"> </w:t>
      </w:r>
      <w:r>
        <w:t>речь</w:t>
      </w:r>
      <w:r>
        <w:rPr>
          <w:spacing w:val="40"/>
        </w:rPr>
        <w:t xml:space="preserve"> </w:t>
      </w:r>
      <w:r>
        <w:t>окружающих</w:t>
      </w:r>
      <w:r>
        <w:rPr>
          <w:spacing w:val="40"/>
        </w:rPr>
        <w:t xml:space="preserve"> </w:t>
      </w:r>
      <w:r>
        <w:t>тремя</w:t>
      </w:r>
      <w:r>
        <w:rPr>
          <w:spacing w:val="40"/>
        </w:rPr>
        <w:t xml:space="preserve"> </w:t>
      </w:r>
      <w:r>
        <w:t>способами:</w:t>
      </w:r>
      <w:r>
        <w:rPr>
          <w:spacing w:val="40"/>
        </w:rPr>
        <w:t xml:space="preserve"> </w:t>
      </w:r>
      <w:r>
        <w:t>на</w:t>
      </w:r>
      <w:r>
        <w:rPr>
          <w:spacing w:val="40"/>
        </w:rPr>
        <w:t xml:space="preserve"> </w:t>
      </w:r>
      <w:r>
        <w:t>слух,</w:t>
      </w:r>
      <w:r>
        <w:rPr>
          <w:spacing w:val="40"/>
        </w:rPr>
        <w:t xml:space="preserve"> </w:t>
      </w:r>
      <w:r>
        <w:t>зрительно,</w:t>
      </w:r>
      <w:r>
        <w:rPr>
          <w:spacing w:val="40"/>
        </w:rPr>
        <w:t xml:space="preserve"> </w:t>
      </w:r>
      <w:r>
        <w:t>слухо-</w:t>
      </w:r>
      <w:r>
        <w:rPr>
          <w:spacing w:val="40"/>
        </w:rPr>
        <w:t xml:space="preserve"> </w:t>
      </w:r>
      <w:r>
        <w:t>зрительно. Основным способом восприятие</w:t>
      </w:r>
      <w:r>
        <w:rPr>
          <w:spacing w:val="40"/>
        </w:rPr>
        <w:t xml:space="preserve"> </w:t>
      </w:r>
      <w:r>
        <w:t>устной речи для детей с нарушенным слухом</w:t>
      </w:r>
      <w:r>
        <w:rPr>
          <w:spacing w:val="40"/>
        </w:rPr>
        <w:t xml:space="preserve"> </w:t>
      </w:r>
      <w:r>
        <w:t>является слухо-зрительное, когда ребенок видит лицо, щеки, губы говорящего и одновременно</w:t>
      </w:r>
      <w:r>
        <w:rPr>
          <w:spacing w:val="40"/>
        </w:rPr>
        <w:t xml:space="preserve"> </w:t>
      </w:r>
      <w:r>
        <w:t>«слышит»</w:t>
      </w:r>
      <w:r>
        <w:rPr>
          <w:spacing w:val="40"/>
        </w:rPr>
        <w:t xml:space="preserve"> </w:t>
      </w:r>
      <w:r>
        <w:t>его</w:t>
      </w:r>
      <w:r>
        <w:rPr>
          <w:spacing w:val="40"/>
        </w:rPr>
        <w:t xml:space="preserve"> </w:t>
      </w:r>
      <w:r>
        <w:t>с</w:t>
      </w:r>
      <w:r>
        <w:rPr>
          <w:spacing w:val="40"/>
        </w:rPr>
        <w:t xml:space="preserve"> </w:t>
      </w:r>
      <w:r>
        <w:t>помощью</w:t>
      </w:r>
      <w:r>
        <w:rPr>
          <w:spacing w:val="40"/>
        </w:rPr>
        <w:t xml:space="preserve"> </w:t>
      </w:r>
      <w:r>
        <w:t>слуховых</w:t>
      </w:r>
      <w:r>
        <w:rPr>
          <w:spacing w:val="40"/>
        </w:rPr>
        <w:t xml:space="preserve"> </w:t>
      </w:r>
      <w:r>
        <w:t>аппаратов/кохлеарных</w:t>
      </w:r>
      <w:r>
        <w:rPr>
          <w:spacing w:val="40"/>
        </w:rPr>
        <w:t xml:space="preserve"> </w:t>
      </w:r>
      <w:r>
        <w:rPr>
          <w:spacing w:val="-2"/>
        </w:rPr>
        <w:t>имплантов.</w:t>
      </w:r>
    </w:p>
    <w:p w:rsidR="00156445" w:rsidRDefault="005A47D0">
      <w:pPr>
        <w:pStyle w:val="a3"/>
        <w:spacing w:line="252" w:lineRule="auto"/>
        <w:ind w:left="1959" w:right="1085" w:firstLine="0"/>
      </w:pPr>
      <w:r>
        <w:t>Глухие/слабослышащие не всегда успешно воспринимают и понимают речь собеседника по следующим причинам:</w:t>
      </w:r>
    </w:p>
    <w:p w:rsidR="00156445" w:rsidRDefault="005A47D0">
      <w:pPr>
        <w:pStyle w:val="a5"/>
        <w:numPr>
          <w:ilvl w:val="2"/>
          <w:numId w:val="43"/>
        </w:numPr>
        <w:tabs>
          <w:tab w:val="left" w:pos="2476"/>
        </w:tabs>
        <w:spacing w:line="247" w:lineRule="auto"/>
        <w:ind w:right="1074" w:firstLine="0"/>
        <w:rPr>
          <w:sz w:val="23"/>
        </w:rPr>
      </w:pPr>
      <w:r>
        <w:rPr>
          <w:sz w:val="23"/>
        </w:rPr>
        <w:t>внешние – особенности анатомического строения органов артикуляции говорящего</w:t>
      </w:r>
      <w:r>
        <w:rPr>
          <w:spacing w:val="40"/>
          <w:sz w:val="23"/>
        </w:rPr>
        <w:t xml:space="preserve"> </w:t>
      </w:r>
      <w:r>
        <w:rPr>
          <w:sz w:val="23"/>
        </w:rPr>
        <w:t>(узкие</w:t>
      </w:r>
      <w:r>
        <w:rPr>
          <w:spacing w:val="40"/>
          <w:sz w:val="23"/>
        </w:rPr>
        <w:t xml:space="preserve"> </w:t>
      </w:r>
      <w:r>
        <w:rPr>
          <w:sz w:val="23"/>
        </w:rPr>
        <w:t>или</w:t>
      </w:r>
      <w:r>
        <w:rPr>
          <w:spacing w:val="40"/>
          <w:sz w:val="23"/>
        </w:rPr>
        <w:t xml:space="preserve"> </w:t>
      </w:r>
      <w:r>
        <w:rPr>
          <w:sz w:val="23"/>
        </w:rPr>
        <w:t>малоподвижные</w:t>
      </w:r>
      <w:r>
        <w:rPr>
          <w:spacing w:val="40"/>
          <w:sz w:val="23"/>
        </w:rPr>
        <w:t xml:space="preserve"> </w:t>
      </w:r>
      <w:r>
        <w:rPr>
          <w:sz w:val="23"/>
        </w:rPr>
        <w:t>при</w:t>
      </w:r>
      <w:r>
        <w:rPr>
          <w:spacing w:val="40"/>
          <w:sz w:val="23"/>
        </w:rPr>
        <w:t xml:space="preserve"> </w:t>
      </w:r>
      <w:r>
        <w:rPr>
          <w:sz w:val="23"/>
        </w:rPr>
        <w:t>говорении</w:t>
      </w:r>
      <w:r>
        <w:rPr>
          <w:spacing w:val="40"/>
          <w:sz w:val="23"/>
        </w:rPr>
        <w:t xml:space="preserve"> </w:t>
      </w:r>
      <w:r>
        <w:rPr>
          <w:sz w:val="23"/>
        </w:rPr>
        <w:t>губы,</w:t>
      </w:r>
      <w:r>
        <w:rPr>
          <w:spacing w:val="40"/>
          <w:sz w:val="23"/>
        </w:rPr>
        <w:t xml:space="preserve"> </w:t>
      </w:r>
      <w:r>
        <w:rPr>
          <w:sz w:val="23"/>
        </w:rPr>
        <w:t>особенности</w:t>
      </w:r>
      <w:r>
        <w:rPr>
          <w:spacing w:val="40"/>
          <w:sz w:val="23"/>
        </w:rPr>
        <w:t xml:space="preserve"> </w:t>
      </w:r>
      <w:r>
        <w:rPr>
          <w:sz w:val="23"/>
        </w:rPr>
        <w:t>прикуса</w:t>
      </w:r>
      <w:r>
        <w:rPr>
          <w:spacing w:val="80"/>
          <w:sz w:val="23"/>
        </w:rPr>
        <w:t xml:space="preserve"> </w:t>
      </w:r>
      <w:r>
        <w:rPr>
          <w:sz w:val="23"/>
        </w:rPr>
        <w:t>и</w:t>
      </w:r>
      <w:r>
        <w:rPr>
          <w:spacing w:val="40"/>
          <w:sz w:val="23"/>
        </w:rPr>
        <w:t xml:space="preserve"> </w:t>
      </w:r>
      <w:r>
        <w:rPr>
          <w:sz w:val="23"/>
        </w:rPr>
        <w:t>др.),</w:t>
      </w:r>
      <w:r>
        <w:rPr>
          <w:spacing w:val="40"/>
          <w:sz w:val="23"/>
        </w:rPr>
        <w:t xml:space="preserve"> </w:t>
      </w:r>
      <w:r>
        <w:rPr>
          <w:sz w:val="23"/>
        </w:rPr>
        <w:t>маскировка</w:t>
      </w:r>
      <w:r>
        <w:rPr>
          <w:spacing w:val="40"/>
          <w:sz w:val="23"/>
        </w:rPr>
        <w:t xml:space="preserve"> </w:t>
      </w:r>
      <w:r>
        <w:rPr>
          <w:sz w:val="23"/>
        </w:rPr>
        <w:t>губ</w:t>
      </w:r>
      <w:r>
        <w:rPr>
          <w:spacing w:val="40"/>
          <w:sz w:val="23"/>
        </w:rPr>
        <w:t xml:space="preserve"> </w:t>
      </w:r>
      <w:r>
        <w:rPr>
          <w:sz w:val="23"/>
        </w:rPr>
        <w:t>(усы,</w:t>
      </w:r>
      <w:r>
        <w:rPr>
          <w:spacing w:val="40"/>
          <w:sz w:val="23"/>
        </w:rPr>
        <w:t xml:space="preserve"> </w:t>
      </w:r>
      <w:r>
        <w:rPr>
          <w:sz w:val="23"/>
        </w:rPr>
        <w:t>борода,</w:t>
      </w:r>
      <w:r>
        <w:rPr>
          <w:spacing w:val="40"/>
          <w:sz w:val="23"/>
        </w:rPr>
        <w:t xml:space="preserve"> </w:t>
      </w:r>
      <w:r>
        <w:rPr>
          <w:sz w:val="23"/>
        </w:rPr>
        <w:t>яркая</w:t>
      </w:r>
      <w:r>
        <w:rPr>
          <w:spacing w:val="40"/>
          <w:sz w:val="23"/>
        </w:rPr>
        <w:t xml:space="preserve"> </w:t>
      </w:r>
      <w:r>
        <w:rPr>
          <w:sz w:val="23"/>
        </w:rPr>
        <w:t>помада</w:t>
      </w:r>
      <w:r>
        <w:rPr>
          <w:spacing w:val="40"/>
          <w:sz w:val="23"/>
        </w:rPr>
        <w:t xml:space="preserve"> </w:t>
      </w:r>
      <w:r>
        <w:rPr>
          <w:sz w:val="23"/>
        </w:rPr>
        <w:t>и</w:t>
      </w:r>
      <w:r>
        <w:rPr>
          <w:spacing w:val="40"/>
          <w:sz w:val="23"/>
        </w:rPr>
        <w:t xml:space="preserve"> </w:t>
      </w:r>
      <w:r>
        <w:rPr>
          <w:sz w:val="23"/>
        </w:rPr>
        <w:t>др.),</w:t>
      </w:r>
      <w:r>
        <w:rPr>
          <w:spacing w:val="40"/>
          <w:sz w:val="23"/>
        </w:rPr>
        <w:t xml:space="preserve"> </w:t>
      </w:r>
      <w:r>
        <w:rPr>
          <w:sz w:val="23"/>
        </w:rPr>
        <w:t>специфика продуцирования речи (нечеткая, быстрая речь и др.); расположения говорящего по отношению</w:t>
      </w:r>
      <w:r>
        <w:rPr>
          <w:spacing w:val="40"/>
          <w:sz w:val="23"/>
        </w:rPr>
        <w:t xml:space="preserve"> </w:t>
      </w:r>
      <w:r>
        <w:rPr>
          <w:sz w:val="23"/>
        </w:rPr>
        <w:t>к</w:t>
      </w:r>
      <w:r>
        <w:rPr>
          <w:spacing w:val="40"/>
          <w:sz w:val="23"/>
        </w:rPr>
        <w:t xml:space="preserve"> </w:t>
      </w:r>
      <w:r>
        <w:rPr>
          <w:sz w:val="23"/>
        </w:rPr>
        <w:t>глухому/слабослышащему</w:t>
      </w:r>
      <w:r>
        <w:rPr>
          <w:spacing w:val="40"/>
          <w:sz w:val="23"/>
        </w:rPr>
        <w:t xml:space="preserve"> </w:t>
      </w:r>
      <w:r>
        <w:rPr>
          <w:sz w:val="23"/>
        </w:rPr>
        <w:t>ребенку;</w:t>
      </w:r>
      <w:r>
        <w:rPr>
          <w:spacing w:val="40"/>
          <w:sz w:val="23"/>
        </w:rPr>
        <w:t xml:space="preserve"> </w:t>
      </w:r>
      <w:r>
        <w:rPr>
          <w:sz w:val="23"/>
        </w:rPr>
        <w:t>количество</w:t>
      </w:r>
      <w:r>
        <w:rPr>
          <w:spacing w:val="40"/>
          <w:sz w:val="23"/>
        </w:rPr>
        <w:t xml:space="preserve"> </w:t>
      </w:r>
      <w:r>
        <w:rPr>
          <w:sz w:val="23"/>
        </w:rPr>
        <w:t>включенных</w:t>
      </w:r>
      <w:r>
        <w:rPr>
          <w:spacing w:val="40"/>
          <w:sz w:val="23"/>
        </w:rPr>
        <w:t xml:space="preserve"> </w:t>
      </w:r>
      <w:r>
        <w:rPr>
          <w:sz w:val="23"/>
        </w:rPr>
        <w:t>в</w:t>
      </w:r>
      <w:r>
        <w:rPr>
          <w:spacing w:val="40"/>
          <w:sz w:val="23"/>
        </w:rPr>
        <w:t xml:space="preserve"> </w:t>
      </w:r>
      <w:r>
        <w:rPr>
          <w:sz w:val="23"/>
        </w:rPr>
        <w:t>беседу</w:t>
      </w:r>
    </w:p>
    <w:p w:rsidR="00156445" w:rsidRDefault="00156445">
      <w:pPr>
        <w:spacing w:line="247" w:lineRule="auto"/>
        <w:jc w:val="both"/>
        <w:rPr>
          <w:sz w:val="23"/>
        </w:rPr>
        <w:sectPr w:rsidR="00156445">
          <w:pgSz w:w="11910" w:h="16850"/>
          <w:pgMar w:top="1380" w:right="220" w:bottom="280" w:left="0" w:header="1179" w:footer="0" w:gutter="0"/>
          <w:cols w:space="720"/>
        </w:sectPr>
      </w:pPr>
    </w:p>
    <w:p w:rsidR="00156445" w:rsidRDefault="005A47D0">
      <w:pPr>
        <w:pStyle w:val="a3"/>
        <w:spacing w:before="224"/>
        <w:ind w:left="1959" w:firstLine="0"/>
      </w:pPr>
      <w:r>
        <w:t>людей;</w:t>
      </w:r>
      <w:r>
        <w:rPr>
          <w:spacing w:val="25"/>
        </w:rPr>
        <w:t xml:space="preserve"> </w:t>
      </w:r>
      <w:r>
        <w:t>акустическая</w:t>
      </w:r>
      <w:r>
        <w:rPr>
          <w:spacing w:val="38"/>
        </w:rPr>
        <w:t xml:space="preserve"> </w:t>
      </w:r>
      <w:r>
        <w:t>обстановка</w:t>
      </w:r>
      <w:r>
        <w:rPr>
          <w:spacing w:val="21"/>
        </w:rPr>
        <w:t xml:space="preserve"> </w:t>
      </w:r>
      <w:r>
        <w:t>и</w:t>
      </w:r>
      <w:r>
        <w:rPr>
          <w:spacing w:val="29"/>
        </w:rPr>
        <w:t xml:space="preserve"> </w:t>
      </w:r>
      <w:r>
        <w:rPr>
          <w:spacing w:val="-4"/>
        </w:rPr>
        <w:t>др.;</w:t>
      </w:r>
    </w:p>
    <w:p w:rsidR="00156445" w:rsidRDefault="005A47D0">
      <w:pPr>
        <w:pStyle w:val="a5"/>
        <w:numPr>
          <w:ilvl w:val="2"/>
          <w:numId w:val="43"/>
        </w:numPr>
        <w:tabs>
          <w:tab w:val="left" w:pos="2476"/>
        </w:tabs>
        <w:spacing w:before="14"/>
        <w:ind w:left="2476" w:hanging="517"/>
        <w:rPr>
          <w:sz w:val="23"/>
        </w:rPr>
      </w:pPr>
      <w:r>
        <w:rPr>
          <w:sz w:val="23"/>
        </w:rPr>
        <w:t>внутренние</w:t>
      </w:r>
      <w:r>
        <w:rPr>
          <w:spacing w:val="17"/>
          <w:sz w:val="23"/>
        </w:rPr>
        <w:t xml:space="preserve"> </w:t>
      </w:r>
      <w:r>
        <w:rPr>
          <w:sz w:val="23"/>
        </w:rPr>
        <w:t>–</w:t>
      </w:r>
      <w:r>
        <w:rPr>
          <w:spacing w:val="26"/>
          <w:sz w:val="23"/>
        </w:rPr>
        <w:t xml:space="preserve"> </w:t>
      </w:r>
      <w:r>
        <w:rPr>
          <w:sz w:val="23"/>
        </w:rPr>
        <w:t>наличие</w:t>
      </w:r>
      <w:r>
        <w:rPr>
          <w:spacing w:val="26"/>
          <w:sz w:val="23"/>
        </w:rPr>
        <w:t xml:space="preserve"> </w:t>
      </w:r>
      <w:r>
        <w:rPr>
          <w:sz w:val="23"/>
        </w:rPr>
        <w:t>незнакомых</w:t>
      </w:r>
      <w:r>
        <w:rPr>
          <w:spacing w:val="30"/>
          <w:sz w:val="23"/>
        </w:rPr>
        <w:t xml:space="preserve"> </w:t>
      </w:r>
      <w:r>
        <w:rPr>
          <w:sz w:val="23"/>
        </w:rPr>
        <w:t>слов</w:t>
      </w:r>
      <w:r>
        <w:rPr>
          <w:spacing w:val="29"/>
          <w:sz w:val="23"/>
        </w:rPr>
        <w:t xml:space="preserve"> </w:t>
      </w:r>
      <w:r>
        <w:rPr>
          <w:sz w:val="23"/>
        </w:rPr>
        <w:t>в</w:t>
      </w:r>
      <w:r>
        <w:rPr>
          <w:spacing w:val="21"/>
          <w:sz w:val="23"/>
        </w:rPr>
        <w:t xml:space="preserve"> </w:t>
      </w:r>
      <w:r>
        <w:rPr>
          <w:sz w:val="23"/>
        </w:rPr>
        <w:t>высказываниях</w:t>
      </w:r>
      <w:r>
        <w:rPr>
          <w:spacing w:val="31"/>
          <w:sz w:val="23"/>
        </w:rPr>
        <w:t xml:space="preserve"> </w:t>
      </w:r>
      <w:r>
        <w:rPr>
          <w:spacing w:val="-2"/>
          <w:sz w:val="23"/>
        </w:rPr>
        <w:t>собеседника;</w:t>
      </w:r>
    </w:p>
    <w:p w:rsidR="00156445" w:rsidRDefault="005A47D0">
      <w:pPr>
        <w:pStyle w:val="a3"/>
        <w:spacing w:before="14"/>
        <w:ind w:left="1959" w:firstLine="0"/>
      </w:pPr>
      <w:r>
        <w:t>«слуховые</w:t>
      </w:r>
      <w:r>
        <w:rPr>
          <w:spacing w:val="21"/>
        </w:rPr>
        <w:t xml:space="preserve"> </w:t>
      </w:r>
      <w:r>
        <w:t>возможности»</w:t>
      </w:r>
      <w:r>
        <w:rPr>
          <w:spacing w:val="33"/>
        </w:rPr>
        <w:t xml:space="preserve"> </w:t>
      </w:r>
      <w:r>
        <w:t>ребенка</w:t>
      </w:r>
      <w:r>
        <w:rPr>
          <w:spacing w:val="36"/>
        </w:rPr>
        <w:t xml:space="preserve"> </w:t>
      </w:r>
      <w:r>
        <w:t>(неисправность</w:t>
      </w:r>
      <w:r>
        <w:rPr>
          <w:spacing w:val="43"/>
        </w:rPr>
        <w:t xml:space="preserve"> </w:t>
      </w:r>
      <w:r>
        <w:t>слухового</w:t>
      </w:r>
      <w:r>
        <w:rPr>
          <w:spacing w:val="24"/>
        </w:rPr>
        <w:t xml:space="preserve"> </w:t>
      </w:r>
      <w:r>
        <w:t>аппарата;</w:t>
      </w:r>
      <w:r>
        <w:rPr>
          <w:spacing w:val="50"/>
        </w:rPr>
        <w:t xml:space="preserve"> </w:t>
      </w:r>
      <w:r>
        <w:rPr>
          <w:spacing w:val="-2"/>
        </w:rPr>
        <w:t>неполное</w:t>
      </w:r>
    </w:p>
    <w:p w:rsidR="00156445" w:rsidRDefault="005A47D0">
      <w:pPr>
        <w:pStyle w:val="a3"/>
        <w:spacing w:before="10" w:line="252" w:lineRule="auto"/>
        <w:ind w:left="1959" w:right="1076" w:firstLine="0"/>
      </w:pPr>
      <w:r>
        <w:t>«слышание», большие помещения (слабое отражение звуков от стен)); временная невнимательность</w:t>
      </w:r>
      <w:r>
        <w:rPr>
          <w:spacing w:val="80"/>
        </w:rPr>
        <w:t xml:space="preserve"> </w:t>
      </w:r>
      <w:r>
        <w:t>(небольшое</w:t>
      </w:r>
      <w:r>
        <w:rPr>
          <w:spacing w:val="80"/>
        </w:rPr>
        <w:t xml:space="preserve"> </w:t>
      </w:r>
      <w:r>
        <w:t>отвлечение,</w:t>
      </w:r>
      <w:r>
        <w:rPr>
          <w:spacing w:val="80"/>
        </w:rPr>
        <w:t xml:space="preserve"> </w:t>
      </w:r>
      <w:r>
        <w:t>усталость)</w:t>
      </w:r>
      <w:r>
        <w:rPr>
          <w:spacing w:val="80"/>
        </w:rPr>
        <w:t xml:space="preserve"> </w:t>
      </w:r>
      <w:r>
        <w:t>и</w:t>
      </w:r>
      <w:r>
        <w:rPr>
          <w:spacing w:val="80"/>
        </w:rPr>
        <w:t xml:space="preserve"> </w:t>
      </w:r>
      <w:r>
        <w:t>ограниченность житейского и социального опыта ребенка с нарушенным слухом (недостаточная осведомленность</w:t>
      </w:r>
      <w:r>
        <w:rPr>
          <w:spacing w:val="40"/>
        </w:rPr>
        <w:t xml:space="preserve"> </w:t>
      </w:r>
      <w:r>
        <w:t>по</w:t>
      </w:r>
      <w:r>
        <w:rPr>
          <w:spacing w:val="40"/>
        </w:rPr>
        <w:t xml:space="preserve"> </w:t>
      </w:r>
      <w:r>
        <w:t>общему</w:t>
      </w:r>
      <w:r>
        <w:rPr>
          <w:spacing w:val="40"/>
        </w:rPr>
        <w:t xml:space="preserve"> </w:t>
      </w:r>
      <w:r>
        <w:t>контексту/теме</w:t>
      </w:r>
      <w:r>
        <w:rPr>
          <w:spacing w:val="40"/>
        </w:rPr>
        <w:t xml:space="preserve"> </w:t>
      </w:r>
      <w:r>
        <w:t>разговора</w:t>
      </w:r>
      <w:r>
        <w:rPr>
          <w:spacing w:val="40"/>
        </w:rPr>
        <w:t xml:space="preserve"> </w:t>
      </w:r>
      <w:r>
        <w:t>и</w:t>
      </w:r>
      <w:r>
        <w:rPr>
          <w:spacing w:val="40"/>
        </w:rPr>
        <w:t xml:space="preserve"> </w:t>
      </w:r>
      <w:r>
        <w:t>влияние</w:t>
      </w:r>
      <w:r>
        <w:rPr>
          <w:spacing w:val="40"/>
        </w:rPr>
        <w:t xml:space="preserve"> </w:t>
      </w:r>
      <w:r>
        <w:t>этого</w:t>
      </w:r>
      <w:r>
        <w:rPr>
          <w:spacing w:val="40"/>
        </w:rPr>
        <w:t xml:space="preserve"> </w:t>
      </w:r>
      <w:r>
        <w:t>на понимание сообщения) и др.</w:t>
      </w:r>
    </w:p>
    <w:p w:rsidR="00156445" w:rsidRDefault="005A47D0">
      <w:pPr>
        <w:pStyle w:val="a3"/>
        <w:spacing w:line="249" w:lineRule="auto"/>
        <w:ind w:left="1959" w:right="1089" w:firstLine="0"/>
      </w:pPr>
      <w:r>
        <w:t>Глухие/слабослышащие ученики могут иметь следующие основные особенности речевого развития:</w:t>
      </w:r>
    </w:p>
    <w:p w:rsidR="00156445" w:rsidRDefault="005A47D0">
      <w:pPr>
        <w:pStyle w:val="a5"/>
        <w:numPr>
          <w:ilvl w:val="2"/>
          <w:numId w:val="43"/>
        </w:numPr>
        <w:tabs>
          <w:tab w:val="left" w:pos="2476"/>
        </w:tabs>
        <w:spacing w:line="249" w:lineRule="auto"/>
        <w:ind w:right="1076" w:firstLine="0"/>
        <w:rPr>
          <w:sz w:val="23"/>
        </w:rPr>
      </w:pPr>
      <w:r>
        <w:rPr>
          <w:sz w:val="23"/>
        </w:rPr>
        <w:t>на</w:t>
      </w:r>
      <w:r>
        <w:rPr>
          <w:spacing w:val="40"/>
          <w:sz w:val="23"/>
        </w:rPr>
        <w:t xml:space="preserve"> </w:t>
      </w:r>
      <w:r>
        <w:rPr>
          <w:sz w:val="23"/>
        </w:rPr>
        <w:t>уровне</w:t>
      </w:r>
      <w:r>
        <w:rPr>
          <w:spacing w:val="40"/>
          <w:sz w:val="23"/>
        </w:rPr>
        <w:t xml:space="preserve"> </w:t>
      </w:r>
      <w:r>
        <w:rPr>
          <w:sz w:val="23"/>
        </w:rPr>
        <w:t>продуцирования</w:t>
      </w:r>
      <w:r>
        <w:rPr>
          <w:spacing w:val="40"/>
          <w:sz w:val="23"/>
        </w:rPr>
        <w:t xml:space="preserve"> </w:t>
      </w:r>
      <w:r>
        <w:rPr>
          <w:sz w:val="23"/>
        </w:rPr>
        <w:t>–</w:t>
      </w:r>
      <w:r>
        <w:rPr>
          <w:spacing w:val="40"/>
          <w:sz w:val="23"/>
        </w:rPr>
        <w:t xml:space="preserve"> </w:t>
      </w:r>
      <w:r>
        <w:rPr>
          <w:sz w:val="23"/>
        </w:rPr>
        <w:t>нарушения</w:t>
      </w:r>
      <w:r>
        <w:rPr>
          <w:spacing w:val="40"/>
          <w:sz w:val="23"/>
        </w:rPr>
        <w:t xml:space="preserve"> </w:t>
      </w:r>
      <w:r>
        <w:rPr>
          <w:sz w:val="23"/>
        </w:rPr>
        <w:t>произношения;</w:t>
      </w:r>
      <w:r>
        <w:rPr>
          <w:spacing w:val="40"/>
          <w:sz w:val="23"/>
        </w:rPr>
        <w:t xml:space="preserve"> </w:t>
      </w:r>
      <w:r>
        <w:rPr>
          <w:sz w:val="23"/>
        </w:rPr>
        <w:t>недостаточное усвоение</w:t>
      </w:r>
      <w:r>
        <w:rPr>
          <w:spacing w:val="40"/>
          <w:sz w:val="23"/>
        </w:rPr>
        <w:t xml:space="preserve"> </w:t>
      </w:r>
      <w:r>
        <w:rPr>
          <w:sz w:val="23"/>
        </w:rPr>
        <w:t>звукового</w:t>
      </w:r>
      <w:r>
        <w:rPr>
          <w:spacing w:val="40"/>
          <w:sz w:val="23"/>
        </w:rPr>
        <w:t xml:space="preserve"> </w:t>
      </w:r>
      <w:r>
        <w:rPr>
          <w:sz w:val="23"/>
        </w:rPr>
        <w:t>состава</w:t>
      </w:r>
      <w:r>
        <w:rPr>
          <w:spacing w:val="40"/>
          <w:sz w:val="23"/>
        </w:rPr>
        <w:t xml:space="preserve"> </w:t>
      </w:r>
      <w:r>
        <w:rPr>
          <w:sz w:val="23"/>
        </w:rPr>
        <w:t>слова,</w:t>
      </w:r>
      <w:r>
        <w:rPr>
          <w:spacing w:val="40"/>
          <w:sz w:val="23"/>
        </w:rPr>
        <w:t xml:space="preserve"> </w:t>
      </w:r>
      <w:r>
        <w:rPr>
          <w:sz w:val="23"/>
        </w:rPr>
        <w:t>которое</w:t>
      </w:r>
      <w:r>
        <w:rPr>
          <w:spacing w:val="40"/>
          <w:sz w:val="23"/>
        </w:rPr>
        <w:t xml:space="preserve"> </w:t>
      </w:r>
      <w:r>
        <w:rPr>
          <w:sz w:val="23"/>
        </w:rPr>
        <w:t>проявляется</w:t>
      </w:r>
      <w:r>
        <w:rPr>
          <w:spacing w:val="40"/>
          <w:sz w:val="23"/>
        </w:rPr>
        <w:t xml:space="preserve"> </w:t>
      </w:r>
      <w:r>
        <w:rPr>
          <w:sz w:val="23"/>
        </w:rPr>
        <w:t>в</w:t>
      </w:r>
      <w:r>
        <w:rPr>
          <w:spacing w:val="40"/>
          <w:sz w:val="23"/>
        </w:rPr>
        <w:t xml:space="preserve"> </w:t>
      </w:r>
      <w:r>
        <w:rPr>
          <w:sz w:val="23"/>
        </w:rPr>
        <w:t>ошибках</w:t>
      </w:r>
      <w:r>
        <w:rPr>
          <w:spacing w:val="40"/>
          <w:sz w:val="23"/>
        </w:rPr>
        <w:t xml:space="preserve"> </w:t>
      </w:r>
      <w:r>
        <w:rPr>
          <w:sz w:val="23"/>
        </w:rPr>
        <w:t>при произнесении и написании слов;</w:t>
      </w:r>
    </w:p>
    <w:p w:rsidR="00156445" w:rsidRDefault="005A47D0">
      <w:pPr>
        <w:pStyle w:val="a5"/>
        <w:numPr>
          <w:ilvl w:val="2"/>
          <w:numId w:val="43"/>
        </w:numPr>
        <w:tabs>
          <w:tab w:val="left" w:pos="2476"/>
        </w:tabs>
        <w:spacing w:line="249" w:lineRule="auto"/>
        <w:ind w:right="1072" w:firstLine="0"/>
        <w:rPr>
          <w:sz w:val="23"/>
        </w:rPr>
      </w:pPr>
      <w:r>
        <w:rPr>
          <w:sz w:val="23"/>
        </w:rPr>
        <w:t>на</w:t>
      </w:r>
      <w:r>
        <w:rPr>
          <w:spacing w:val="38"/>
          <w:sz w:val="23"/>
        </w:rPr>
        <w:t xml:space="preserve"> </w:t>
      </w:r>
      <w:r>
        <w:rPr>
          <w:sz w:val="23"/>
        </w:rPr>
        <w:t>лексическом</w:t>
      </w:r>
      <w:r>
        <w:rPr>
          <w:spacing w:val="40"/>
          <w:sz w:val="23"/>
        </w:rPr>
        <w:t xml:space="preserve"> </w:t>
      </w:r>
      <w:r>
        <w:rPr>
          <w:sz w:val="23"/>
        </w:rPr>
        <w:t>уровне</w:t>
      </w:r>
      <w:r>
        <w:rPr>
          <w:spacing w:val="40"/>
          <w:sz w:val="23"/>
        </w:rPr>
        <w:t xml:space="preserve"> </w:t>
      </w:r>
      <w:r>
        <w:rPr>
          <w:sz w:val="23"/>
        </w:rPr>
        <w:t>–</w:t>
      </w:r>
      <w:r>
        <w:rPr>
          <w:spacing w:val="40"/>
          <w:sz w:val="23"/>
        </w:rPr>
        <w:t xml:space="preserve"> </w:t>
      </w:r>
      <w:r>
        <w:rPr>
          <w:sz w:val="23"/>
        </w:rPr>
        <w:t>ограниченный</w:t>
      </w:r>
      <w:r>
        <w:rPr>
          <w:spacing w:val="40"/>
          <w:sz w:val="23"/>
        </w:rPr>
        <w:t xml:space="preserve"> </w:t>
      </w:r>
      <w:r>
        <w:rPr>
          <w:sz w:val="23"/>
        </w:rPr>
        <w:t>словарный</w:t>
      </w:r>
      <w:r>
        <w:rPr>
          <w:spacing w:val="40"/>
          <w:sz w:val="23"/>
        </w:rPr>
        <w:t xml:space="preserve"> </w:t>
      </w:r>
      <w:r>
        <w:rPr>
          <w:sz w:val="23"/>
        </w:rPr>
        <w:t>запас,</w:t>
      </w:r>
      <w:r>
        <w:rPr>
          <w:spacing w:val="40"/>
          <w:sz w:val="23"/>
        </w:rPr>
        <w:t xml:space="preserve"> </w:t>
      </w:r>
      <w:r>
        <w:rPr>
          <w:sz w:val="23"/>
        </w:rPr>
        <w:t>неточное</w:t>
      </w:r>
      <w:r>
        <w:rPr>
          <w:spacing w:val="38"/>
          <w:sz w:val="23"/>
        </w:rPr>
        <w:t xml:space="preserve"> </w:t>
      </w:r>
      <w:r>
        <w:rPr>
          <w:sz w:val="23"/>
        </w:rPr>
        <w:t>понимание и неправильное употребление слов, зачастую связанное с неполным овладением контекстным значением;</w:t>
      </w:r>
    </w:p>
    <w:p w:rsidR="00156445" w:rsidRDefault="005A47D0">
      <w:pPr>
        <w:pStyle w:val="a5"/>
        <w:numPr>
          <w:ilvl w:val="2"/>
          <w:numId w:val="43"/>
        </w:numPr>
        <w:tabs>
          <w:tab w:val="left" w:pos="2476"/>
        </w:tabs>
        <w:spacing w:line="247" w:lineRule="auto"/>
        <w:ind w:right="1075" w:firstLine="0"/>
        <w:rPr>
          <w:sz w:val="23"/>
        </w:rPr>
      </w:pPr>
      <w:r>
        <w:rPr>
          <w:sz w:val="23"/>
        </w:rPr>
        <w:t>на грамматическом уровне – недостатки грамматического строя речи,</w:t>
      </w:r>
      <w:r>
        <w:rPr>
          <w:spacing w:val="40"/>
          <w:sz w:val="23"/>
        </w:rPr>
        <w:t xml:space="preserve"> </w:t>
      </w:r>
      <w:r>
        <w:rPr>
          <w:sz w:val="23"/>
        </w:rPr>
        <w:t>особенности</w:t>
      </w:r>
      <w:r>
        <w:rPr>
          <w:spacing w:val="80"/>
          <w:sz w:val="23"/>
        </w:rPr>
        <w:t xml:space="preserve"> </w:t>
      </w:r>
      <w:r>
        <w:rPr>
          <w:sz w:val="23"/>
        </w:rPr>
        <w:t>в</w:t>
      </w:r>
      <w:r>
        <w:rPr>
          <w:spacing w:val="80"/>
          <w:sz w:val="23"/>
        </w:rPr>
        <w:t xml:space="preserve"> </w:t>
      </w:r>
      <w:r>
        <w:rPr>
          <w:sz w:val="23"/>
        </w:rPr>
        <w:t>усвоении</w:t>
      </w:r>
      <w:r>
        <w:rPr>
          <w:spacing w:val="80"/>
          <w:sz w:val="23"/>
        </w:rPr>
        <w:t xml:space="preserve"> </w:t>
      </w:r>
      <w:r>
        <w:rPr>
          <w:sz w:val="23"/>
        </w:rPr>
        <w:t>и</w:t>
      </w:r>
      <w:r>
        <w:rPr>
          <w:spacing w:val="80"/>
          <w:sz w:val="23"/>
        </w:rPr>
        <w:t xml:space="preserve"> </w:t>
      </w:r>
      <w:r>
        <w:rPr>
          <w:sz w:val="23"/>
        </w:rPr>
        <w:t>воспроизведении</w:t>
      </w:r>
      <w:r>
        <w:rPr>
          <w:spacing w:val="80"/>
          <w:sz w:val="23"/>
        </w:rPr>
        <w:t xml:space="preserve"> </w:t>
      </w:r>
      <w:r>
        <w:rPr>
          <w:sz w:val="23"/>
        </w:rPr>
        <w:t>речевых</w:t>
      </w:r>
      <w:r>
        <w:rPr>
          <w:spacing w:val="80"/>
          <w:sz w:val="23"/>
        </w:rPr>
        <w:t xml:space="preserve"> </w:t>
      </w:r>
      <w:r>
        <w:rPr>
          <w:sz w:val="23"/>
        </w:rPr>
        <w:t xml:space="preserve">(грамматических) </w:t>
      </w:r>
      <w:r>
        <w:rPr>
          <w:spacing w:val="-2"/>
          <w:sz w:val="23"/>
        </w:rPr>
        <w:t>конструкций;</w:t>
      </w:r>
    </w:p>
    <w:p w:rsidR="00156445" w:rsidRDefault="005A47D0">
      <w:pPr>
        <w:pStyle w:val="a5"/>
        <w:numPr>
          <w:ilvl w:val="2"/>
          <w:numId w:val="43"/>
        </w:numPr>
        <w:tabs>
          <w:tab w:val="left" w:pos="2476"/>
        </w:tabs>
        <w:spacing w:before="11" w:line="249" w:lineRule="auto"/>
        <w:ind w:right="1072" w:firstLine="0"/>
        <w:rPr>
          <w:sz w:val="23"/>
        </w:rPr>
      </w:pPr>
      <w:r>
        <w:rPr>
          <w:sz w:val="23"/>
        </w:rPr>
        <w:t>на синтаксическом уровне – трудности восприятия предложений с нетрадиционным/инвертным порядком слов/словосочетаний и ограниченном понимании читаемого текста.</w:t>
      </w:r>
    </w:p>
    <w:p w:rsidR="00156445" w:rsidRDefault="005A47D0">
      <w:pPr>
        <w:pStyle w:val="a3"/>
        <w:spacing w:before="5" w:line="244" w:lineRule="auto"/>
        <w:ind w:left="1959" w:right="1093" w:firstLine="0"/>
      </w:pPr>
      <w:r>
        <w:t>Среди наиболее значимых особенностей для организации учебной деятельности выделяют следующие:</w:t>
      </w:r>
    </w:p>
    <w:p w:rsidR="00156445" w:rsidRDefault="005A47D0">
      <w:pPr>
        <w:pStyle w:val="a5"/>
        <w:numPr>
          <w:ilvl w:val="2"/>
          <w:numId w:val="43"/>
        </w:numPr>
        <w:tabs>
          <w:tab w:val="left" w:pos="2476"/>
        </w:tabs>
        <w:spacing w:before="8" w:line="252" w:lineRule="auto"/>
        <w:ind w:right="1085" w:firstLine="0"/>
        <w:rPr>
          <w:sz w:val="23"/>
        </w:rPr>
      </w:pPr>
      <w:r>
        <w:rPr>
          <w:sz w:val="23"/>
        </w:rPr>
        <w:t>сниженный</w:t>
      </w:r>
      <w:r>
        <w:rPr>
          <w:spacing w:val="40"/>
          <w:sz w:val="23"/>
        </w:rPr>
        <w:t xml:space="preserve"> </w:t>
      </w:r>
      <w:r>
        <w:rPr>
          <w:sz w:val="23"/>
        </w:rPr>
        <w:t>объем</w:t>
      </w:r>
      <w:r>
        <w:rPr>
          <w:spacing w:val="40"/>
          <w:sz w:val="23"/>
        </w:rPr>
        <w:t xml:space="preserve"> </w:t>
      </w:r>
      <w:r>
        <w:rPr>
          <w:sz w:val="23"/>
        </w:rPr>
        <w:t>внимания,</w:t>
      </w:r>
      <w:r>
        <w:rPr>
          <w:spacing w:val="40"/>
          <w:sz w:val="23"/>
        </w:rPr>
        <w:t xml:space="preserve"> </w:t>
      </w:r>
      <w:r>
        <w:rPr>
          <w:sz w:val="23"/>
        </w:rPr>
        <w:t>низкий</w:t>
      </w:r>
      <w:r>
        <w:rPr>
          <w:spacing w:val="40"/>
          <w:sz w:val="23"/>
        </w:rPr>
        <w:t xml:space="preserve"> </w:t>
      </w:r>
      <w:r>
        <w:rPr>
          <w:sz w:val="23"/>
        </w:rPr>
        <w:t>темп</w:t>
      </w:r>
      <w:r>
        <w:rPr>
          <w:spacing w:val="40"/>
          <w:sz w:val="23"/>
        </w:rPr>
        <w:t xml:space="preserve"> </w:t>
      </w:r>
      <w:r>
        <w:rPr>
          <w:sz w:val="23"/>
        </w:rPr>
        <w:t>переключения,</w:t>
      </w:r>
      <w:r>
        <w:rPr>
          <w:spacing w:val="40"/>
          <w:sz w:val="23"/>
        </w:rPr>
        <w:t xml:space="preserve"> </w:t>
      </w:r>
      <w:r>
        <w:rPr>
          <w:sz w:val="23"/>
        </w:rPr>
        <w:t>меньшая устойчивость,</w:t>
      </w:r>
      <w:r>
        <w:rPr>
          <w:spacing w:val="40"/>
          <w:sz w:val="23"/>
        </w:rPr>
        <w:t xml:space="preserve"> </w:t>
      </w:r>
      <w:r>
        <w:rPr>
          <w:sz w:val="23"/>
        </w:rPr>
        <w:t>затруднения</w:t>
      </w:r>
      <w:r>
        <w:rPr>
          <w:spacing w:val="40"/>
          <w:sz w:val="23"/>
        </w:rPr>
        <w:t xml:space="preserve"> </w:t>
      </w:r>
      <w:r>
        <w:rPr>
          <w:sz w:val="23"/>
        </w:rPr>
        <w:t>в</w:t>
      </w:r>
      <w:r>
        <w:rPr>
          <w:spacing w:val="40"/>
          <w:sz w:val="23"/>
        </w:rPr>
        <w:t xml:space="preserve"> </w:t>
      </w:r>
      <w:r>
        <w:rPr>
          <w:sz w:val="23"/>
        </w:rPr>
        <w:t>его</w:t>
      </w:r>
      <w:r>
        <w:rPr>
          <w:spacing w:val="40"/>
          <w:sz w:val="23"/>
        </w:rPr>
        <w:t xml:space="preserve"> </w:t>
      </w:r>
      <w:r>
        <w:rPr>
          <w:sz w:val="23"/>
        </w:rPr>
        <w:t>распределении;</w:t>
      </w:r>
    </w:p>
    <w:p w:rsidR="00156445" w:rsidRDefault="005A47D0">
      <w:pPr>
        <w:pStyle w:val="a5"/>
        <w:numPr>
          <w:ilvl w:val="2"/>
          <w:numId w:val="43"/>
        </w:numPr>
        <w:tabs>
          <w:tab w:val="left" w:pos="2476"/>
        </w:tabs>
        <w:spacing w:before="6"/>
        <w:ind w:left="2476" w:hanging="517"/>
        <w:rPr>
          <w:sz w:val="23"/>
        </w:rPr>
      </w:pPr>
      <w:r>
        <w:rPr>
          <w:sz w:val="23"/>
        </w:rPr>
        <w:t>преобладание</w:t>
      </w:r>
      <w:r>
        <w:rPr>
          <w:spacing w:val="75"/>
          <w:sz w:val="23"/>
        </w:rPr>
        <w:t xml:space="preserve">  </w:t>
      </w:r>
      <w:r>
        <w:rPr>
          <w:sz w:val="23"/>
        </w:rPr>
        <w:t>образной</w:t>
      </w:r>
      <w:r>
        <w:rPr>
          <w:spacing w:val="71"/>
          <w:sz w:val="23"/>
        </w:rPr>
        <w:t xml:space="preserve">  </w:t>
      </w:r>
      <w:r>
        <w:rPr>
          <w:sz w:val="23"/>
        </w:rPr>
        <w:t>памяти</w:t>
      </w:r>
      <w:r>
        <w:rPr>
          <w:spacing w:val="77"/>
          <w:w w:val="150"/>
          <w:sz w:val="23"/>
        </w:rPr>
        <w:t xml:space="preserve">  </w:t>
      </w:r>
      <w:r>
        <w:rPr>
          <w:sz w:val="23"/>
        </w:rPr>
        <w:t>над</w:t>
      </w:r>
      <w:r>
        <w:rPr>
          <w:spacing w:val="53"/>
          <w:sz w:val="23"/>
        </w:rPr>
        <w:t xml:space="preserve">   </w:t>
      </w:r>
      <w:r>
        <w:rPr>
          <w:sz w:val="23"/>
        </w:rPr>
        <w:t>словесной,</w:t>
      </w:r>
      <w:r>
        <w:rPr>
          <w:spacing w:val="77"/>
          <w:w w:val="150"/>
          <w:sz w:val="23"/>
        </w:rPr>
        <w:t xml:space="preserve">  </w:t>
      </w:r>
      <w:r>
        <w:rPr>
          <w:spacing w:val="-2"/>
          <w:sz w:val="23"/>
        </w:rPr>
        <w:t>преобладание</w:t>
      </w:r>
    </w:p>
    <w:p w:rsidR="00156445" w:rsidRDefault="00156445">
      <w:pPr>
        <w:pStyle w:val="a3"/>
        <w:spacing w:before="14"/>
        <w:ind w:left="0" w:firstLine="0"/>
        <w:jc w:val="left"/>
      </w:pPr>
    </w:p>
    <w:p w:rsidR="00156445" w:rsidRDefault="005A47D0">
      <w:pPr>
        <w:pStyle w:val="a3"/>
        <w:ind w:left="1959" w:firstLine="0"/>
      </w:pPr>
      <w:r>
        <w:t>механического</w:t>
      </w:r>
      <w:r>
        <w:rPr>
          <w:spacing w:val="26"/>
        </w:rPr>
        <w:t xml:space="preserve"> </w:t>
      </w:r>
      <w:r>
        <w:t>запоминания</w:t>
      </w:r>
      <w:r>
        <w:rPr>
          <w:spacing w:val="36"/>
        </w:rPr>
        <w:t xml:space="preserve"> </w:t>
      </w:r>
      <w:r>
        <w:t>над</w:t>
      </w:r>
      <w:r>
        <w:rPr>
          <w:spacing w:val="48"/>
        </w:rPr>
        <w:t xml:space="preserve"> </w:t>
      </w:r>
      <w:r>
        <w:rPr>
          <w:spacing w:val="-2"/>
        </w:rPr>
        <w:t>осмысленным;</w:t>
      </w:r>
    </w:p>
    <w:p w:rsidR="00156445" w:rsidRDefault="005A47D0">
      <w:pPr>
        <w:pStyle w:val="a5"/>
        <w:numPr>
          <w:ilvl w:val="2"/>
          <w:numId w:val="43"/>
        </w:numPr>
        <w:tabs>
          <w:tab w:val="left" w:pos="2476"/>
        </w:tabs>
        <w:spacing w:before="14" w:line="244" w:lineRule="auto"/>
        <w:ind w:right="1094" w:firstLine="0"/>
        <w:rPr>
          <w:sz w:val="23"/>
        </w:rPr>
      </w:pPr>
      <w:r>
        <w:rPr>
          <w:sz w:val="23"/>
        </w:rPr>
        <w:t>превалирование наглядных форм мышления над понятийными, зависимость развития</w:t>
      </w:r>
      <w:r>
        <w:rPr>
          <w:spacing w:val="40"/>
          <w:sz w:val="23"/>
        </w:rPr>
        <w:t xml:space="preserve"> </w:t>
      </w:r>
      <w:r>
        <w:rPr>
          <w:sz w:val="23"/>
        </w:rPr>
        <w:t>словесно-логического</w:t>
      </w:r>
      <w:r>
        <w:rPr>
          <w:spacing w:val="30"/>
          <w:sz w:val="23"/>
        </w:rPr>
        <w:t xml:space="preserve"> </w:t>
      </w:r>
      <w:r>
        <w:rPr>
          <w:sz w:val="23"/>
        </w:rPr>
        <w:t>мышления</w:t>
      </w:r>
      <w:r>
        <w:rPr>
          <w:spacing w:val="40"/>
          <w:sz w:val="23"/>
        </w:rPr>
        <w:t xml:space="preserve"> </w:t>
      </w:r>
      <w:r>
        <w:rPr>
          <w:sz w:val="23"/>
        </w:rPr>
        <w:t>от</w:t>
      </w:r>
      <w:r>
        <w:rPr>
          <w:spacing w:val="40"/>
          <w:sz w:val="23"/>
        </w:rPr>
        <w:t xml:space="preserve"> </w:t>
      </w:r>
      <w:r>
        <w:rPr>
          <w:sz w:val="23"/>
        </w:rPr>
        <w:t>степени</w:t>
      </w:r>
      <w:r>
        <w:rPr>
          <w:spacing w:val="40"/>
          <w:sz w:val="23"/>
        </w:rPr>
        <w:t xml:space="preserve"> </w:t>
      </w:r>
      <w:r>
        <w:rPr>
          <w:sz w:val="23"/>
        </w:rPr>
        <w:t>развития</w:t>
      </w:r>
      <w:r>
        <w:rPr>
          <w:spacing w:val="40"/>
          <w:sz w:val="23"/>
        </w:rPr>
        <w:t xml:space="preserve"> </w:t>
      </w:r>
      <w:r>
        <w:rPr>
          <w:sz w:val="23"/>
        </w:rPr>
        <w:t>речи</w:t>
      </w:r>
      <w:r>
        <w:rPr>
          <w:spacing w:val="40"/>
          <w:sz w:val="23"/>
        </w:rPr>
        <w:t xml:space="preserve"> </w:t>
      </w:r>
      <w:r>
        <w:rPr>
          <w:sz w:val="23"/>
        </w:rPr>
        <w:t>обучающегося;</w:t>
      </w:r>
    </w:p>
    <w:p w:rsidR="00156445" w:rsidRDefault="005A47D0">
      <w:pPr>
        <w:pStyle w:val="a5"/>
        <w:numPr>
          <w:ilvl w:val="2"/>
          <w:numId w:val="43"/>
        </w:numPr>
        <w:tabs>
          <w:tab w:val="left" w:pos="2476"/>
        </w:tabs>
        <w:spacing w:before="12" w:line="247" w:lineRule="auto"/>
        <w:ind w:right="1092" w:firstLine="0"/>
        <w:rPr>
          <w:sz w:val="23"/>
        </w:rPr>
      </w:pPr>
      <w:r>
        <w:rPr>
          <w:sz w:val="23"/>
        </w:rPr>
        <w:t>непонимание и трудности дифференциации эмоциональных проявлений окружающих,</w:t>
      </w:r>
      <w:r>
        <w:rPr>
          <w:spacing w:val="40"/>
          <w:sz w:val="23"/>
        </w:rPr>
        <w:t xml:space="preserve"> </w:t>
      </w:r>
      <w:r>
        <w:rPr>
          <w:sz w:val="23"/>
        </w:rPr>
        <w:t>обедненность</w:t>
      </w:r>
      <w:r>
        <w:rPr>
          <w:spacing w:val="40"/>
          <w:sz w:val="23"/>
        </w:rPr>
        <w:t xml:space="preserve"> </w:t>
      </w:r>
      <w:r>
        <w:rPr>
          <w:sz w:val="23"/>
        </w:rPr>
        <w:t>эмоциональных</w:t>
      </w:r>
      <w:r>
        <w:rPr>
          <w:spacing w:val="40"/>
          <w:sz w:val="23"/>
        </w:rPr>
        <w:t xml:space="preserve"> </w:t>
      </w:r>
      <w:r>
        <w:rPr>
          <w:sz w:val="23"/>
        </w:rPr>
        <w:t>проявлений;</w:t>
      </w:r>
    </w:p>
    <w:p w:rsidR="00156445" w:rsidRDefault="005A47D0">
      <w:pPr>
        <w:pStyle w:val="a5"/>
        <w:numPr>
          <w:ilvl w:val="2"/>
          <w:numId w:val="43"/>
        </w:numPr>
        <w:tabs>
          <w:tab w:val="left" w:pos="2476"/>
        </w:tabs>
        <w:spacing w:before="3" w:line="252" w:lineRule="auto"/>
        <w:ind w:right="1076" w:firstLine="0"/>
        <w:rPr>
          <w:sz w:val="23"/>
        </w:rPr>
      </w:pPr>
      <w:r>
        <w:rPr>
          <w:sz w:val="23"/>
        </w:rPr>
        <w:t xml:space="preserve">наличие комплекса негативных состояний – неуверенность в себе, страх, гипертрофированная зависимость от близкого взрослого, завышенная самооценка, </w:t>
      </w:r>
      <w:r>
        <w:rPr>
          <w:spacing w:val="-2"/>
          <w:sz w:val="23"/>
        </w:rPr>
        <w:t>агрессия;</w:t>
      </w:r>
    </w:p>
    <w:p w:rsidR="00156445" w:rsidRDefault="005A47D0">
      <w:pPr>
        <w:pStyle w:val="a5"/>
        <w:numPr>
          <w:ilvl w:val="2"/>
          <w:numId w:val="43"/>
        </w:numPr>
        <w:tabs>
          <w:tab w:val="left" w:pos="2476"/>
        </w:tabs>
        <w:spacing w:before="2" w:line="252" w:lineRule="auto"/>
        <w:ind w:right="1077" w:firstLine="0"/>
        <w:rPr>
          <w:sz w:val="23"/>
        </w:rPr>
      </w:pPr>
      <w:r>
        <w:rPr>
          <w:sz w:val="23"/>
        </w:rPr>
        <w:t xml:space="preserve">приоритетное общение с учителем и ограничение взаимодействия с </w:t>
      </w:r>
      <w:r>
        <w:rPr>
          <w:spacing w:val="-2"/>
          <w:sz w:val="23"/>
        </w:rPr>
        <w:t>одноклассниками.</w:t>
      </w:r>
    </w:p>
    <w:p w:rsidR="00156445" w:rsidRDefault="005A47D0">
      <w:pPr>
        <w:pStyle w:val="a3"/>
        <w:spacing w:before="2" w:line="247" w:lineRule="auto"/>
        <w:ind w:left="1959" w:right="974" w:firstLine="0"/>
        <w:jc w:val="left"/>
      </w:pPr>
      <w:r>
        <w:t>К</w:t>
      </w:r>
      <w:r>
        <w:rPr>
          <w:spacing w:val="40"/>
        </w:rPr>
        <w:t xml:space="preserve"> </w:t>
      </w:r>
      <w:r>
        <w:t>основным</w:t>
      </w:r>
      <w:r>
        <w:rPr>
          <w:spacing w:val="40"/>
        </w:rPr>
        <w:t xml:space="preserve"> </w:t>
      </w:r>
      <w:r>
        <w:t>специальным</w:t>
      </w:r>
      <w:r>
        <w:rPr>
          <w:spacing w:val="40"/>
        </w:rPr>
        <w:t xml:space="preserve"> </w:t>
      </w:r>
      <w:r>
        <w:t>образовательным</w:t>
      </w:r>
      <w:r>
        <w:rPr>
          <w:spacing w:val="40"/>
        </w:rPr>
        <w:t xml:space="preserve"> </w:t>
      </w:r>
      <w:r>
        <w:t>потребностям</w:t>
      </w:r>
      <w:r>
        <w:rPr>
          <w:spacing w:val="40"/>
        </w:rPr>
        <w:t xml:space="preserve"> </w:t>
      </w:r>
      <w:r>
        <w:t>ребенка</w:t>
      </w:r>
      <w:r>
        <w:rPr>
          <w:spacing w:val="40"/>
        </w:rPr>
        <w:t xml:space="preserve"> </w:t>
      </w:r>
      <w:r>
        <w:t>с</w:t>
      </w:r>
      <w:r>
        <w:rPr>
          <w:spacing w:val="40"/>
        </w:rPr>
        <w:t xml:space="preserve"> </w:t>
      </w:r>
      <w:r>
        <w:t>нарушением</w:t>
      </w:r>
      <w:r>
        <w:rPr>
          <w:spacing w:val="80"/>
        </w:rPr>
        <w:t xml:space="preserve"> </w:t>
      </w:r>
      <w:r>
        <w:t>слуха относятся:</w:t>
      </w:r>
    </w:p>
    <w:p w:rsidR="00156445" w:rsidRDefault="005A47D0">
      <w:pPr>
        <w:pStyle w:val="a5"/>
        <w:numPr>
          <w:ilvl w:val="2"/>
          <w:numId w:val="43"/>
        </w:numPr>
        <w:tabs>
          <w:tab w:val="left" w:pos="2477"/>
          <w:tab w:val="left" w:pos="4605"/>
          <w:tab w:val="left" w:pos="6016"/>
        </w:tabs>
        <w:spacing w:before="3" w:line="244" w:lineRule="auto"/>
        <w:ind w:right="1503" w:firstLine="0"/>
        <w:jc w:val="left"/>
        <w:rPr>
          <w:sz w:val="23"/>
        </w:rPr>
      </w:pPr>
      <w:r>
        <w:rPr>
          <w:sz w:val="23"/>
        </w:rPr>
        <w:t>потребность</w:t>
      </w:r>
      <w:r>
        <w:rPr>
          <w:spacing w:val="40"/>
          <w:sz w:val="23"/>
        </w:rPr>
        <w:t xml:space="preserve"> </w:t>
      </w:r>
      <w:r>
        <w:rPr>
          <w:sz w:val="23"/>
        </w:rPr>
        <w:t>в</w:t>
      </w:r>
      <w:r>
        <w:rPr>
          <w:sz w:val="23"/>
        </w:rPr>
        <w:tab/>
      </w:r>
      <w:r>
        <w:rPr>
          <w:spacing w:val="-2"/>
          <w:sz w:val="23"/>
        </w:rPr>
        <w:t>обучении</w:t>
      </w:r>
      <w:r>
        <w:rPr>
          <w:sz w:val="23"/>
        </w:rPr>
        <w:tab/>
        <w:t>слухо-зрительному восприятию</w:t>
      </w:r>
      <w:r>
        <w:rPr>
          <w:spacing w:val="40"/>
          <w:sz w:val="23"/>
        </w:rPr>
        <w:t xml:space="preserve"> </w:t>
      </w:r>
      <w:r>
        <w:rPr>
          <w:sz w:val="23"/>
        </w:rPr>
        <w:t>речи,</w:t>
      </w:r>
      <w:r>
        <w:rPr>
          <w:spacing w:val="40"/>
          <w:sz w:val="23"/>
        </w:rPr>
        <w:t xml:space="preserve"> </w:t>
      </w:r>
      <w:r>
        <w:rPr>
          <w:sz w:val="23"/>
        </w:rPr>
        <w:t>в использовании</w:t>
      </w:r>
      <w:r>
        <w:rPr>
          <w:spacing w:val="40"/>
          <w:sz w:val="23"/>
        </w:rPr>
        <w:t xml:space="preserve"> </w:t>
      </w:r>
      <w:r>
        <w:rPr>
          <w:sz w:val="23"/>
        </w:rPr>
        <w:t>различных виды</w:t>
      </w:r>
      <w:r>
        <w:rPr>
          <w:spacing w:val="40"/>
          <w:sz w:val="23"/>
        </w:rPr>
        <w:t xml:space="preserve"> </w:t>
      </w:r>
      <w:r>
        <w:rPr>
          <w:sz w:val="23"/>
        </w:rPr>
        <w:t>коммуникации;</w:t>
      </w:r>
    </w:p>
    <w:p w:rsidR="00156445" w:rsidRDefault="005A47D0">
      <w:pPr>
        <w:pStyle w:val="a5"/>
        <w:numPr>
          <w:ilvl w:val="2"/>
          <w:numId w:val="43"/>
        </w:numPr>
        <w:tabs>
          <w:tab w:val="left" w:pos="2477"/>
          <w:tab w:val="left" w:pos="3889"/>
          <w:tab w:val="left" w:pos="4605"/>
          <w:tab w:val="left" w:pos="6016"/>
          <w:tab w:val="left" w:pos="6732"/>
          <w:tab w:val="left" w:pos="8854"/>
        </w:tabs>
        <w:spacing w:before="2" w:line="252" w:lineRule="auto"/>
        <w:ind w:left="2477" w:right="1810"/>
        <w:jc w:val="left"/>
        <w:rPr>
          <w:sz w:val="23"/>
        </w:rPr>
      </w:pPr>
      <w:r>
        <w:rPr>
          <w:sz w:val="23"/>
        </w:rPr>
        <w:t>потребность</w:t>
      </w:r>
      <w:r>
        <w:rPr>
          <w:spacing w:val="40"/>
          <w:sz w:val="23"/>
        </w:rPr>
        <w:t xml:space="preserve"> </w:t>
      </w:r>
      <w:r>
        <w:rPr>
          <w:sz w:val="23"/>
        </w:rPr>
        <w:t>в</w:t>
      </w:r>
      <w:r>
        <w:rPr>
          <w:sz w:val="23"/>
        </w:rPr>
        <w:tab/>
      </w:r>
      <w:r>
        <w:rPr>
          <w:spacing w:val="-2"/>
          <w:sz w:val="23"/>
        </w:rPr>
        <w:t>развитии</w:t>
      </w:r>
      <w:r>
        <w:rPr>
          <w:sz w:val="23"/>
        </w:rPr>
        <w:tab/>
      </w:r>
      <w:r>
        <w:rPr>
          <w:spacing w:val="-10"/>
          <w:sz w:val="23"/>
        </w:rPr>
        <w:t>и</w:t>
      </w:r>
      <w:r>
        <w:rPr>
          <w:sz w:val="23"/>
        </w:rPr>
        <w:tab/>
      </w:r>
      <w:r>
        <w:rPr>
          <w:spacing w:val="-2"/>
          <w:sz w:val="23"/>
        </w:rPr>
        <w:t>использовании</w:t>
      </w:r>
      <w:r>
        <w:rPr>
          <w:sz w:val="23"/>
        </w:rPr>
        <w:tab/>
      </w:r>
      <w:r>
        <w:rPr>
          <w:spacing w:val="-2"/>
          <w:sz w:val="23"/>
        </w:rPr>
        <w:t>слухового восприятия</w:t>
      </w:r>
      <w:r>
        <w:rPr>
          <w:sz w:val="23"/>
        </w:rPr>
        <w:tab/>
        <w:t>в различных коммуникативных ситуациях;</w:t>
      </w:r>
    </w:p>
    <w:p w:rsidR="00156445" w:rsidRDefault="005A47D0">
      <w:pPr>
        <w:pStyle w:val="a5"/>
        <w:numPr>
          <w:ilvl w:val="2"/>
          <w:numId w:val="43"/>
        </w:numPr>
        <w:tabs>
          <w:tab w:val="left" w:pos="2477"/>
        </w:tabs>
        <w:spacing w:before="7" w:line="247" w:lineRule="auto"/>
        <w:ind w:right="1710" w:firstLine="0"/>
        <w:jc w:val="left"/>
        <w:rPr>
          <w:sz w:val="23"/>
        </w:rPr>
      </w:pPr>
      <w:r>
        <w:rPr>
          <w:sz w:val="23"/>
        </w:rPr>
        <w:t>потребность</w:t>
      </w:r>
      <w:r>
        <w:rPr>
          <w:spacing w:val="34"/>
          <w:sz w:val="23"/>
        </w:rPr>
        <w:t xml:space="preserve"> </w:t>
      </w:r>
      <w:r>
        <w:rPr>
          <w:sz w:val="23"/>
        </w:rPr>
        <w:t>в</w:t>
      </w:r>
      <w:r>
        <w:rPr>
          <w:spacing w:val="32"/>
          <w:sz w:val="23"/>
        </w:rPr>
        <w:t xml:space="preserve"> </w:t>
      </w:r>
      <w:r>
        <w:rPr>
          <w:sz w:val="23"/>
        </w:rPr>
        <w:t>развитии всех</w:t>
      </w:r>
      <w:r>
        <w:rPr>
          <w:spacing w:val="31"/>
          <w:sz w:val="23"/>
        </w:rPr>
        <w:t xml:space="preserve"> </w:t>
      </w:r>
      <w:r>
        <w:rPr>
          <w:sz w:val="23"/>
        </w:rPr>
        <w:t>сторон</w:t>
      </w:r>
      <w:r>
        <w:rPr>
          <w:spacing w:val="32"/>
          <w:sz w:val="23"/>
        </w:rPr>
        <w:t xml:space="preserve"> </w:t>
      </w:r>
      <w:r>
        <w:rPr>
          <w:sz w:val="23"/>
        </w:rPr>
        <w:t>всех</w:t>
      </w:r>
      <w:r>
        <w:rPr>
          <w:spacing w:val="31"/>
          <w:sz w:val="23"/>
        </w:rPr>
        <w:t xml:space="preserve"> </w:t>
      </w:r>
      <w:r>
        <w:rPr>
          <w:sz w:val="23"/>
        </w:rPr>
        <w:t>сторон</w:t>
      </w:r>
      <w:r>
        <w:rPr>
          <w:spacing w:val="34"/>
          <w:sz w:val="23"/>
        </w:rPr>
        <w:t xml:space="preserve"> </w:t>
      </w:r>
      <w:r>
        <w:rPr>
          <w:sz w:val="23"/>
        </w:rPr>
        <w:t>и видов</w:t>
      </w:r>
      <w:r>
        <w:rPr>
          <w:spacing w:val="32"/>
          <w:sz w:val="23"/>
        </w:rPr>
        <w:t xml:space="preserve"> </w:t>
      </w:r>
      <w:r>
        <w:rPr>
          <w:sz w:val="23"/>
        </w:rPr>
        <w:t>словесной</w:t>
      </w:r>
      <w:r>
        <w:rPr>
          <w:spacing w:val="35"/>
          <w:sz w:val="23"/>
        </w:rPr>
        <w:t xml:space="preserve"> </w:t>
      </w:r>
      <w:r>
        <w:rPr>
          <w:sz w:val="23"/>
        </w:rPr>
        <w:t>речи (устная, письменная);</w:t>
      </w:r>
    </w:p>
    <w:p w:rsidR="00156445" w:rsidRDefault="005A47D0">
      <w:pPr>
        <w:pStyle w:val="a5"/>
        <w:numPr>
          <w:ilvl w:val="2"/>
          <w:numId w:val="43"/>
        </w:numPr>
        <w:tabs>
          <w:tab w:val="left" w:pos="2477"/>
        </w:tabs>
        <w:spacing w:before="3"/>
        <w:ind w:left="2477" w:hanging="518"/>
        <w:jc w:val="left"/>
        <w:rPr>
          <w:sz w:val="23"/>
        </w:rPr>
      </w:pPr>
      <w:r>
        <w:rPr>
          <w:sz w:val="23"/>
        </w:rPr>
        <w:t>потребность</w:t>
      </w:r>
      <w:r>
        <w:rPr>
          <w:spacing w:val="32"/>
          <w:sz w:val="23"/>
        </w:rPr>
        <w:t xml:space="preserve"> </w:t>
      </w:r>
      <w:r>
        <w:rPr>
          <w:sz w:val="23"/>
        </w:rPr>
        <w:t>формирования</w:t>
      </w:r>
      <w:r>
        <w:rPr>
          <w:spacing w:val="43"/>
          <w:sz w:val="23"/>
        </w:rPr>
        <w:t xml:space="preserve"> </w:t>
      </w:r>
      <w:r>
        <w:rPr>
          <w:sz w:val="23"/>
        </w:rPr>
        <w:t>социальной</w:t>
      </w:r>
      <w:r>
        <w:rPr>
          <w:spacing w:val="51"/>
          <w:sz w:val="23"/>
        </w:rPr>
        <w:t xml:space="preserve"> </w:t>
      </w:r>
      <w:r>
        <w:rPr>
          <w:spacing w:val="-2"/>
          <w:sz w:val="23"/>
        </w:rPr>
        <w:t>компетенции.</w:t>
      </w:r>
    </w:p>
    <w:p w:rsidR="00156445" w:rsidRDefault="005A47D0">
      <w:pPr>
        <w:spacing w:before="4" w:line="247" w:lineRule="auto"/>
        <w:ind w:left="1959" w:right="1115"/>
        <w:rPr>
          <w:i/>
          <w:sz w:val="23"/>
        </w:rPr>
      </w:pPr>
      <w:r>
        <w:rPr>
          <w:i/>
          <w:sz w:val="23"/>
        </w:rPr>
        <w:t>Характеристика</w:t>
      </w:r>
      <w:r>
        <w:rPr>
          <w:i/>
          <w:spacing w:val="80"/>
          <w:sz w:val="23"/>
        </w:rPr>
        <w:t xml:space="preserve"> </w:t>
      </w:r>
      <w:r>
        <w:rPr>
          <w:i/>
          <w:sz w:val="23"/>
        </w:rPr>
        <w:t>особых</w:t>
      </w:r>
      <w:r>
        <w:rPr>
          <w:i/>
          <w:spacing w:val="80"/>
          <w:sz w:val="23"/>
        </w:rPr>
        <w:t xml:space="preserve"> </w:t>
      </w:r>
      <w:r>
        <w:rPr>
          <w:i/>
          <w:sz w:val="23"/>
        </w:rPr>
        <w:t>образовательных</w:t>
      </w:r>
      <w:r>
        <w:rPr>
          <w:i/>
          <w:spacing w:val="80"/>
          <w:sz w:val="23"/>
        </w:rPr>
        <w:t xml:space="preserve"> </w:t>
      </w:r>
      <w:r>
        <w:rPr>
          <w:i/>
          <w:sz w:val="23"/>
        </w:rPr>
        <w:t>потребностей</w:t>
      </w:r>
      <w:r>
        <w:rPr>
          <w:i/>
          <w:spacing w:val="80"/>
          <w:sz w:val="23"/>
        </w:rPr>
        <w:t xml:space="preserve"> </w:t>
      </w:r>
      <w:r>
        <w:rPr>
          <w:i/>
          <w:sz w:val="23"/>
        </w:rPr>
        <w:t>детей</w:t>
      </w:r>
      <w:r>
        <w:rPr>
          <w:i/>
          <w:spacing w:val="80"/>
          <w:sz w:val="23"/>
        </w:rPr>
        <w:t xml:space="preserve"> </w:t>
      </w:r>
      <w:r>
        <w:rPr>
          <w:i/>
          <w:sz w:val="23"/>
        </w:rPr>
        <w:t>с</w:t>
      </w:r>
      <w:r>
        <w:rPr>
          <w:i/>
          <w:spacing w:val="80"/>
          <w:sz w:val="23"/>
        </w:rPr>
        <w:t xml:space="preserve"> </w:t>
      </w:r>
      <w:r>
        <w:rPr>
          <w:i/>
          <w:sz w:val="23"/>
        </w:rPr>
        <w:t>нарушениями опорно-двигательного аппарата</w:t>
      </w:r>
    </w:p>
    <w:p w:rsidR="00156445" w:rsidRDefault="005A47D0">
      <w:pPr>
        <w:pStyle w:val="a3"/>
        <w:tabs>
          <w:tab w:val="left" w:pos="3337"/>
          <w:tab w:val="left" w:pos="4485"/>
          <w:tab w:val="left" w:pos="5930"/>
          <w:tab w:val="left" w:pos="6347"/>
          <w:tab w:val="left" w:pos="7740"/>
          <w:tab w:val="left" w:pos="9070"/>
        </w:tabs>
        <w:spacing w:before="7" w:line="252" w:lineRule="auto"/>
        <w:ind w:left="1959" w:right="1123" w:firstLine="0"/>
        <w:jc w:val="left"/>
      </w:pPr>
      <w:r>
        <w:t>В</w:t>
      </w:r>
      <w:r>
        <w:rPr>
          <w:spacing w:val="40"/>
        </w:rPr>
        <w:t xml:space="preserve"> </w:t>
      </w:r>
      <w:r>
        <w:t>психолого-педагогическом</w:t>
      </w:r>
      <w:r>
        <w:rPr>
          <w:spacing w:val="80"/>
        </w:rPr>
        <w:t xml:space="preserve"> </w:t>
      </w:r>
      <w:r>
        <w:t>отношении</w:t>
      </w:r>
      <w:r>
        <w:rPr>
          <w:spacing w:val="75"/>
        </w:rPr>
        <w:t xml:space="preserve"> </w:t>
      </w:r>
      <w:r>
        <w:t>детей</w:t>
      </w:r>
      <w:r>
        <w:rPr>
          <w:spacing w:val="80"/>
        </w:rPr>
        <w:t xml:space="preserve"> </w:t>
      </w:r>
      <w:r>
        <w:t>с</w:t>
      </w:r>
      <w:r>
        <w:rPr>
          <w:spacing w:val="40"/>
        </w:rPr>
        <w:t xml:space="preserve"> </w:t>
      </w:r>
      <w:r>
        <w:t>НОДА</w:t>
      </w:r>
      <w:r>
        <w:rPr>
          <w:spacing w:val="40"/>
        </w:rPr>
        <w:t xml:space="preserve"> </w:t>
      </w:r>
      <w:r>
        <w:t>можно</w:t>
      </w:r>
      <w:r>
        <w:rPr>
          <w:spacing w:val="78"/>
        </w:rPr>
        <w:t xml:space="preserve"> </w:t>
      </w:r>
      <w:r>
        <w:t>разделить</w:t>
      </w:r>
      <w:r>
        <w:rPr>
          <w:spacing w:val="80"/>
        </w:rPr>
        <w:t xml:space="preserve"> </w:t>
      </w:r>
      <w:r>
        <w:t>на</w:t>
      </w:r>
      <w:r>
        <w:rPr>
          <w:spacing w:val="40"/>
        </w:rPr>
        <w:t xml:space="preserve"> </w:t>
      </w:r>
      <w:r>
        <w:t xml:space="preserve">две </w:t>
      </w:r>
      <w:r>
        <w:rPr>
          <w:spacing w:val="-2"/>
        </w:rPr>
        <w:t>категории,</w:t>
      </w:r>
      <w:r>
        <w:tab/>
      </w:r>
      <w:r>
        <w:rPr>
          <w:spacing w:val="-2"/>
        </w:rPr>
        <w:t>которые</w:t>
      </w:r>
      <w:r>
        <w:tab/>
      </w:r>
      <w:r>
        <w:rPr>
          <w:spacing w:val="-2"/>
        </w:rPr>
        <w:t>нуждаются</w:t>
      </w:r>
      <w:r>
        <w:tab/>
      </w:r>
      <w:r>
        <w:rPr>
          <w:spacing w:val="-10"/>
        </w:rPr>
        <w:t>в</w:t>
      </w:r>
      <w:r>
        <w:tab/>
      </w:r>
      <w:r>
        <w:rPr>
          <w:spacing w:val="-2"/>
        </w:rPr>
        <w:t>различных</w:t>
      </w:r>
      <w:r>
        <w:tab/>
      </w:r>
      <w:r>
        <w:rPr>
          <w:spacing w:val="-2"/>
        </w:rPr>
        <w:t>вариантах</w:t>
      </w:r>
      <w:r>
        <w:tab/>
      </w:r>
      <w:r>
        <w:rPr>
          <w:spacing w:val="-2"/>
        </w:rPr>
        <w:t>коррекционно-</w:t>
      </w:r>
    </w:p>
    <w:p w:rsidR="00156445" w:rsidRDefault="00156445">
      <w:pPr>
        <w:spacing w:line="252" w:lineRule="auto"/>
        <w:sectPr w:rsidR="00156445">
          <w:pgSz w:w="11910" w:h="16850"/>
          <w:pgMar w:top="1380" w:right="220" w:bottom="280" w:left="0" w:header="1179" w:footer="0" w:gutter="0"/>
          <w:cols w:space="720"/>
        </w:sectPr>
      </w:pPr>
    </w:p>
    <w:p w:rsidR="00156445" w:rsidRDefault="005A47D0">
      <w:pPr>
        <w:pStyle w:val="a3"/>
        <w:spacing w:before="224"/>
        <w:ind w:left="1959" w:firstLine="0"/>
      </w:pPr>
      <w:r>
        <w:t>педагогической</w:t>
      </w:r>
      <w:r>
        <w:rPr>
          <w:spacing w:val="58"/>
        </w:rPr>
        <w:t xml:space="preserve"> </w:t>
      </w:r>
      <w:r>
        <w:rPr>
          <w:spacing w:val="-2"/>
        </w:rPr>
        <w:t>работы.</w:t>
      </w:r>
    </w:p>
    <w:p w:rsidR="00156445" w:rsidRDefault="005A47D0">
      <w:pPr>
        <w:pStyle w:val="a3"/>
        <w:spacing w:before="14" w:line="249" w:lineRule="auto"/>
        <w:ind w:left="1959" w:right="1064" w:firstLine="0"/>
      </w:pPr>
      <w:r>
        <w:t>К первой категории (с неврологическим характером двигательных расстройств) относятся дети, у которых НОДА обусловлены органическим поражением двигательных</w:t>
      </w:r>
      <w:r>
        <w:rPr>
          <w:spacing w:val="40"/>
        </w:rPr>
        <w:t xml:space="preserve"> </w:t>
      </w:r>
      <w:r>
        <w:t>отделов</w:t>
      </w:r>
      <w:r>
        <w:rPr>
          <w:spacing w:val="40"/>
        </w:rPr>
        <w:t xml:space="preserve"> </w:t>
      </w:r>
      <w:r>
        <w:t>центральной</w:t>
      </w:r>
      <w:r>
        <w:rPr>
          <w:spacing w:val="40"/>
        </w:rPr>
        <w:t xml:space="preserve"> </w:t>
      </w:r>
      <w:r>
        <w:t>нервной</w:t>
      </w:r>
      <w:r>
        <w:rPr>
          <w:spacing w:val="40"/>
        </w:rPr>
        <w:t xml:space="preserve"> </w:t>
      </w:r>
      <w:r>
        <w:t>системы.</w:t>
      </w:r>
      <w:r>
        <w:rPr>
          <w:spacing w:val="40"/>
        </w:rPr>
        <w:t xml:space="preserve"> </w:t>
      </w:r>
      <w:r>
        <w:t>Большинство</w:t>
      </w:r>
      <w:r>
        <w:rPr>
          <w:spacing w:val="40"/>
        </w:rPr>
        <w:t xml:space="preserve"> </w:t>
      </w:r>
      <w:r>
        <w:t>детей</w:t>
      </w:r>
      <w:r>
        <w:rPr>
          <w:spacing w:val="40"/>
        </w:rPr>
        <w:t xml:space="preserve"> </w:t>
      </w:r>
      <w:r>
        <w:t>этой группы</w:t>
      </w:r>
      <w:r>
        <w:rPr>
          <w:spacing w:val="40"/>
        </w:rPr>
        <w:t xml:space="preserve"> </w:t>
      </w:r>
      <w:r>
        <w:t>составляют</w:t>
      </w:r>
      <w:r>
        <w:rPr>
          <w:spacing w:val="40"/>
        </w:rPr>
        <w:t xml:space="preserve"> </w:t>
      </w:r>
      <w:r>
        <w:t>дети</w:t>
      </w:r>
      <w:r>
        <w:rPr>
          <w:spacing w:val="40"/>
        </w:rPr>
        <w:t xml:space="preserve"> </w:t>
      </w:r>
      <w:r>
        <w:t>с</w:t>
      </w:r>
      <w:r>
        <w:rPr>
          <w:spacing w:val="40"/>
        </w:rPr>
        <w:t xml:space="preserve"> </w:t>
      </w:r>
      <w:r>
        <w:t>детским</w:t>
      </w:r>
      <w:r>
        <w:rPr>
          <w:spacing w:val="40"/>
        </w:rPr>
        <w:t xml:space="preserve"> </w:t>
      </w:r>
      <w:r>
        <w:t>церебральным</w:t>
      </w:r>
      <w:r>
        <w:rPr>
          <w:spacing w:val="40"/>
        </w:rPr>
        <w:t xml:space="preserve"> </w:t>
      </w:r>
      <w:r>
        <w:t>параличом</w:t>
      </w:r>
      <w:r>
        <w:rPr>
          <w:spacing w:val="40"/>
        </w:rPr>
        <w:t xml:space="preserve"> </w:t>
      </w:r>
      <w:r>
        <w:t>(ДЦП)</w:t>
      </w:r>
      <w:r>
        <w:rPr>
          <w:spacing w:val="40"/>
        </w:rPr>
        <w:t xml:space="preserve"> </w:t>
      </w:r>
      <w:r>
        <w:t>–</w:t>
      </w:r>
      <w:r>
        <w:rPr>
          <w:spacing w:val="40"/>
        </w:rPr>
        <w:t xml:space="preserve"> </w:t>
      </w:r>
      <w:r>
        <w:t>89%</w:t>
      </w:r>
      <w:r>
        <w:rPr>
          <w:spacing w:val="40"/>
        </w:rPr>
        <w:t xml:space="preserve"> </w:t>
      </w:r>
      <w:r>
        <w:t>от общего</w:t>
      </w:r>
      <w:r>
        <w:rPr>
          <w:spacing w:val="40"/>
        </w:rPr>
        <w:t xml:space="preserve"> </w:t>
      </w:r>
      <w:r>
        <w:t>количества</w:t>
      </w:r>
      <w:r>
        <w:rPr>
          <w:spacing w:val="40"/>
        </w:rPr>
        <w:t xml:space="preserve"> </w:t>
      </w:r>
      <w:r>
        <w:t>детей</w:t>
      </w:r>
      <w:r>
        <w:rPr>
          <w:spacing w:val="40"/>
        </w:rPr>
        <w:t xml:space="preserve"> </w:t>
      </w:r>
      <w:r>
        <w:t>с</w:t>
      </w:r>
      <w:r>
        <w:rPr>
          <w:spacing w:val="40"/>
        </w:rPr>
        <w:t xml:space="preserve"> </w:t>
      </w:r>
      <w:r>
        <w:t>НОДА.</w:t>
      </w:r>
      <w:r>
        <w:rPr>
          <w:spacing w:val="40"/>
        </w:rPr>
        <w:t xml:space="preserve"> </w:t>
      </w:r>
      <w:r>
        <w:t>Так</w:t>
      </w:r>
      <w:r>
        <w:rPr>
          <w:spacing w:val="40"/>
        </w:rPr>
        <w:t xml:space="preserve"> </w:t>
      </w:r>
      <w:r>
        <w:t>как</w:t>
      </w:r>
      <w:r>
        <w:rPr>
          <w:spacing w:val="40"/>
        </w:rPr>
        <w:t xml:space="preserve"> </w:t>
      </w:r>
      <w:r>
        <w:t>двигательные</w:t>
      </w:r>
      <w:r>
        <w:rPr>
          <w:spacing w:val="40"/>
        </w:rPr>
        <w:t xml:space="preserve"> </w:t>
      </w:r>
      <w:r>
        <w:t>расстройства</w:t>
      </w:r>
      <w:r>
        <w:rPr>
          <w:spacing w:val="40"/>
        </w:rPr>
        <w:t xml:space="preserve"> </w:t>
      </w:r>
      <w:r>
        <w:t>при</w:t>
      </w:r>
    </w:p>
    <w:p w:rsidR="00156445" w:rsidRDefault="005A47D0">
      <w:pPr>
        <w:pStyle w:val="a3"/>
        <w:spacing w:line="252" w:lineRule="auto"/>
        <w:ind w:left="1959" w:right="1083" w:firstLine="0"/>
      </w:pPr>
      <w:r>
        <w:t>ДЦП сочетаются с отклонениями в развитии познавательной, речевой и личностной сферы, наряду с психолого-педагогической и логопедической коррекцией основная часть</w:t>
      </w:r>
      <w:r>
        <w:rPr>
          <w:spacing w:val="38"/>
        </w:rPr>
        <w:t xml:space="preserve"> </w:t>
      </w:r>
      <w:r>
        <w:t>детей</w:t>
      </w:r>
      <w:r>
        <w:rPr>
          <w:spacing w:val="40"/>
        </w:rPr>
        <w:t xml:space="preserve"> </w:t>
      </w:r>
      <w:r>
        <w:t>данной</w:t>
      </w:r>
      <w:r>
        <w:rPr>
          <w:spacing w:val="40"/>
        </w:rPr>
        <w:t xml:space="preserve"> </w:t>
      </w:r>
      <w:r>
        <w:t>категории</w:t>
      </w:r>
      <w:r>
        <w:rPr>
          <w:spacing w:val="40"/>
        </w:rPr>
        <w:t xml:space="preserve"> </w:t>
      </w:r>
      <w:r>
        <w:t>нуждается</w:t>
      </w:r>
      <w:r>
        <w:rPr>
          <w:spacing w:val="40"/>
        </w:rPr>
        <w:t xml:space="preserve"> </w:t>
      </w:r>
      <w:r>
        <w:t>также</w:t>
      </w:r>
      <w:r>
        <w:rPr>
          <w:spacing w:val="36"/>
        </w:rPr>
        <w:t xml:space="preserve"> </w:t>
      </w:r>
      <w:r>
        <w:t>в</w:t>
      </w:r>
      <w:r>
        <w:rPr>
          <w:spacing w:val="40"/>
        </w:rPr>
        <w:t xml:space="preserve"> </w:t>
      </w:r>
      <w:r>
        <w:t>лечебной</w:t>
      </w:r>
      <w:r>
        <w:rPr>
          <w:spacing w:val="40"/>
        </w:rPr>
        <w:t xml:space="preserve"> </w:t>
      </w:r>
      <w:r>
        <w:t>и</w:t>
      </w:r>
      <w:r>
        <w:rPr>
          <w:spacing w:val="40"/>
        </w:rPr>
        <w:t xml:space="preserve"> </w:t>
      </w:r>
      <w:r>
        <w:t>социальной</w:t>
      </w:r>
      <w:r>
        <w:rPr>
          <w:spacing w:val="40"/>
        </w:rPr>
        <w:t xml:space="preserve"> </w:t>
      </w:r>
      <w:r>
        <w:t>помощи.</w:t>
      </w:r>
    </w:p>
    <w:p w:rsidR="00156445" w:rsidRDefault="005A47D0">
      <w:pPr>
        <w:pStyle w:val="a3"/>
        <w:spacing w:before="1" w:line="252" w:lineRule="auto"/>
        <w:ind w:left="1959" w:right="1062" w:firstLine="0"/>
      </w:pPr>
      <w:r>
        <w:t>Ко второй категории (с ортопедическим характером двигательных расстройств) относятся дети с преимущественным поражением ОДА не неврологического</w:t>
      </w:r>
      <w:r>
        <w:rPr>
          <w:spacing w:val="80"/>
        </w:rPr>
        <w:t xml:space="preserve"> </w:t>
      </w:r>
      <w:r>
        <w:t>характера. Обычно эти дети не имеют выраженных нарушений интеллектуального развития.</w:t>
      </w:r>
      <w:r>
        <w:rPr>
          <w:spacing w:val="40"/>
        </w:rPr>
        <w:t xml:space="preserve"> </w:t>
      </w:r>
      <w:r>
        <w:t>У</w:t>
      </w:r>
      <w:r>
        <w:rPr>
          <w:spacing w:val="40"/>
        </w:rPr>
        <w:t xml:space="preserve"> </w:t>
      </w:r>
      <w:r>
        <w:t>некоторых</w:t>
      </w:r>
      <w:r>
        <w:rPr>
          <w:spacing w:val="40"/>
        </w:rPr>
        <w:t xml:space="preserve"> </w:t>
      </w:r>
      <w:r>
        <w:t>детей</w:t>
      </w:r>
      <w:r>
        <w:rPr>
          <w:spacing w:val="40"/>
        </w:rPr>
        <w:t xml:space="preserve"> </w:t>
      </w:r>
      <w:r>
        <w:t>несколько</w:t>
      </w:r>
      <w:r>
        <w:rPr>
          <w:spacing w:val="40"/>
        </w:rPr>
        <w:t xml:space="preserve"> </w:t>
      </w:r>
      <w:r>
        <w:t>замедлен</w:t>
      </w:r>
      <w:r>
        <w:rPr>
          <w:spacing w:val="40"/>
        </w:rPr>
        <w:t xml:space="preserve"> </w:t>
      </w:r>
      <w:r>
        <w:t>общий</w:t>
      </w:r>
      <w:r>
        <w:rPr>
          <w:spacing w:val="40"/>
        </w:rPr>
        <w:t xml:space="preserve"> </w:t>
      </w:r>
      <w:r>
        <w:t>темп</w:t>
      </w:r>
      <w:r>
        <w:rPr>
          <w:spacing w:val="40"/>
        </w:rPr>
        <w:t xml:space="preserve"> </w:t>
      </w:r>
      <w:r>
        <w:t>психического развития</w:t>
      </w:r>
      <w:r>
        <w:rPr>
          <w:spacing w:val="40"/>
        </w:rPr>
        <w:t xml:space="preserve"> </w:t>
      </w:r>
      <w:r>
        <w:t>и</w:t>
      </w:r>
      <w:r>
        <w:rPr>
          <w:spacing w:val="40"/>
        </w:rPr>
        <w:t xml:space="preserve"> </w:t>
      </w:r>
      <w:r>
        <w:t>могут</w:t>
      </w:r>
      <w:r>
        <w:rPr>
          <w:spacing w:val="40"/>
        </w:rPr>
        <w:t xml:space="preserve"> </w:t>
      </w:r>
      <w:r>
        <w:t>быть</w:t>
      </w:r>
      <w:r>
        <w:rPr>
          <w:spacing w:val="40"/>
        </w:rPr>
        <w:t xml:space="preserve"> </w:t>
      </w:r>
      <w:r>
        <w:t>парциально</w:t>
      </w:r>
      <w:r>
        <w:rPr>
          <w:spacing w:val="40"/>
        </w:rPr>
        <w:t xml:space="preserve"> </w:t>
      </w:r>
      <w:r>
        <w:t>нарушены</w:t>
      </w:r>
      <w:r>
        <w:rPr>
          <w:spacing w:val="40"/>
        </w:rPr>
        <w:t xml:space="preserve"> </w:t>
      </w:r>
      <w:r>
        <w:t>отдельные</w:t>
      </w:r>
      <w:r>
        <w:rPr>
          <w:spacing w:val="40"/>
        </w:rPr>
        <w:t xml:space="preserve"> </w:t>
      </w:r>
      <w:r>
        <w:t>корковые</w:t>
      </w:r>
      <w:r>
        <w:rPr>
          <w:spacing w:val="40"/>
        </w:rPr>
        <w:t xml:space="preserve"> </w:t>
      </w:r>
      <w:r>
        <w:t>функции, особенно зрительно-пространственные представления. Дети данной категории нуждаются</w:t>
      </w:r>
      <w:r>
        <w:rPr>
          <w:spacing w:val="40"/>
        </w:rPr>
        <w:t xml:space="preserve"> </w:t>
      </w:r>
      <w:r>
        <w:t>в</w:t>
      </w:r>
      <w:r>
        <w:rPr>
          <w:spacing w:val="40"/>
        </w:rPr>
        <w:t xml:space="preserve"> </w:t>
      </w:r>
      <w:r>
        <w:t>психологической</w:t>
      </w:r>
      <w:r>
        <w:rPr>
          <w:spacing w:val="40"/>
        </w:rPr>
        <w:t xml:space="preserve"> </w:t>
      </w:r>
      <w:r>
        <w:t>поддержке</w:t>
      </w:r>
      <w:r>
        <w:rPr>
          <w:spacing w:val="40"/>
        </w:rPr>
        <w:t xml:space="preserve"> </w:t>
      </w:r>
      <w:r>
        <w:t>на</w:t>
      </w:r>
      <w:r>
        <w:rPr>
          <w:spacing w:val="40"/>
        </w:rPr>
        <w:t xml:space="preserve"> </w:t>
      </w:r>
      <w:r>
        <w:t>фоне</w:t>
      </w:r>
      <w:r>
        <w:rPr>
          <w:spacing w:val="40"/>
        </w:rPr>
        <w:t xml:space="preserve"> </w:t>
      </w:r>
      <w:r>
        <w:t xml:space="preserve">систематического ортопедического лечения и соблюдения щадящего индивидуального двигательного </w:t>
      </w:r>
      <w:r>
        <w:rPr>
          <w:spacing w:val="-2"/>
        </w:rPr>
        <w:t>режима.</w:t>
      </w:r>
    </w:p>
    <w:p w:rsidR="00156445" w:rsidRDefault="005A47D0">
      <w:pPr>
        <w:pStyle w:val="a3"/>
        <w:spacing w:before="2" w:line="247" w:lineRule="auto"/>
        <w:ind w:left="1959" w:right="1085" w:firstLine="0"/>
      </w:pPr>
      <w:r>
        <w:t>При всем разнообразии врожденных и рано приобретенных заболеваний и повреждений ОДА у большинства этих детей наблюдаются сходные проблемы. Ведущим в клинической картине является двигательный дефект (задержка формирования,</w:t>
      </w:r>
      <w:r>
        <w:rPr>
          <w:spacing w:val="40"/>
        </w:rPr>
        <w:t xml:space="preserve"> </w:t>
      </w:r>
      <w:r>
        <w:t>нарушение</w:t>
      </w:r>
      <w:r>
        <w:rPr>
          <w:spacing w:val="40"/>
        </w:rPr>
        <w:t xml:space="preserve"> </w:t>
      </w:r>
      <w:r>
        <w:t>или</w:t>
      </w:r>
      <w:r>
        <w:rPr>
          <w:spacing w:val="40"/>
        </w:rPr>
        <w:t xml:space="preserve"> </w:t>
      </w:r>
      <w:r>
        <w:t>утрата</w:t>
      </w:r>
      <w:r>
        <w:rPr>
          <w:spacing w:val="40"/>
        </w:rPr>
        <w:t xml:space="preserve"> </w:t>
      </w:r>
      <w:r>
        <w:t>двигательных</w:t>
      </w:r>
      <w:r>
        <w:rPr>
          <w:spacing w:val="40"/>
        </w:rPr>
        <w:t xml:space="preserve"> </w:t>
      </w:r>
      <w:r>
        <w:t>функций).</w:t>
      </w:r>
    </w:p>
    <w:p w:rsidR="00156445" w:rsidRDefault="005A47D0">
      <w:pPr>
        <w:pStyle w:val="a3"/>
        <w:spacing w:before="10" w:line="249" w:lineRule="auto"/>
        <w:ind w:left="1959" w:right="1058" w:firstLine="0"/>
      </w:pPr>
      <w:r>
        <w:t>При тяжелой степени двигательных нарушений ребенок не овладевает навыками ходьбы</w:t>
      </w:r>
      <w:r>
        <w:rPr>
          <w:spacing w:val="40"/>
        </w:rPr>
        <w:t xml:space="preserve"> </w:t>
      </w:r>
      <w:r>
        <w:t>и</w:t>
      </w:r>
      <w:r>
        <w:rPr>
          <w:spacing w:val="40"/>
        </w:rPr>
        <w:t xml:space="preserve"> </w:t>
      </w:r>
      <w:r>
        <w:t>манипулятивной</w:t>
      </w:r>
      <w:r>
        <w:rPr>
          <w:spacing w:val="40"/>
        </w:rPr>
        <w:t xml:space="preserve"> </w:t>
      </w:r>
      <w:r>
        <w:t>деятельностью.</w:t>
      </w:r>
      <w:r>
        <w:rPr>
          <w:spacing w:val="40"/>
        </w:rPr>
        <w:t xml:space="preserve"> </w:t>
      </w:r>
      <w:r>
        <w:t>Он</w:t>
      </w:r>
      <w:r>
        <w:rPr>
          <w:spacing w:val="40"/>
        </w:rPr>
        <w:t xml:space="preserve"> </w:t>
      </w:r>
      <w:r>
        <w:t>не</w:t>
      </w:r>
      <w:r>
        <w:rPr>
          <w:spacing w:val="40"/>
        </w:rPr>
        <w:t xml:space="preserve"> </w:t>
      </w:r>
      <w:r>
        <w:t>может</w:t>
      </w:r>
      <w:r>
        <w:rPr>
          <w:spacing w:val="40"/>
        </w:rPr>
        <w:t xml:space="preserve"> </w:t>
      </w:r>
      <w:r>
        <w:t>самостоятельно</w:t>
      </w:r>
      <w:r>
        <w:rPr>
          <w:spacing w:val="40"/>
        </w:rPr>
        <w:t xml:space="preserve"> </w:t>
      </w:r>
      <w:r>
        <w:t>обслуживать</w:t>
      </w:r>
      <w:r>
        <w:rPr>
          <w:spacing w:val="80"/>
        </w:rPr>
        <w:t xml:space="preserve"> </w:t>
      </w:r>
      <w:r>
        <w:t>себя.</w:t>
      </w:r>
      <w:r>
        <w:rPr>
          <w:spacing w:val="80"/>
        </w:rPr>
        <w:t xml:space="preserve"> </w:t>
      </w:r>
      <w:r>
        <w:t>При</w:t>
      </w:r>
      <w:r>
        <w:rPr>
          <w:spacing w:val="80"/>
        </w:rPr>
        <w:t xml:space="preserve"> </w:t>
      </w:r>
      <w:r>
        <w:t>средней</w:t>
      </w:r>
      <w:r>
        <w:rPr>
          <w:spacing w:val="80"/>
        </w:rPr>
        <w:t xml:space="preserve"> </w:t>
      </w:r>
      <w:r>
        <w:t>степени</w:t>
      </w:r>
      <w:r>
        <w:rPr>
          <w:spacing w:val="80"/>
        </w:rPr>
        <w:t xml:space="preserve"> </w:t>
      </w:r>
      <w:r>
        <w:t>двигательных</w:t>
      </w:r>
      <w:r>
        <w:rPr>
          <w:spacing w:val="80"/>
        </w:rPr>
        <w:t xml:space="preserve"> </w:t>
      </w:r>
      <w:r>
        <w:t>расстройств</w:t>
      </w:r>
      <w:r>
        <w:rPr>
          <w:spacing w:val="80"/>
        </w:rPr>
        <w:t xml:space="preserve"> </w:t>
      </w:r>
      <w:r>
        <w:t>дети овладевают ходьбой, но ходят неуверенно, часто с помощью специальных приспособлений.</w:t>
      </w:r>
      <w:r>
        <w:rPr>
          <w:spacing w:val="40"/>
        </w:rPr>
        <w:t xml:space="preserve"> </w:t>
      </w:r>
      <w:r>
        <w:t>Они</w:t>
      </w:r>
      <w:r>
        <w:rPr>
          <w:spacing w:val="40"/>
        </w:rPr>
        <w:t xml:space="preserve"> </w:t>
      </w:r>
      <w:r>
        <w:t>не</w:t>
      </w:r>
      <w:r>
        <w:rPr>
          <w:spacing w:val="40"/>
        </w:rPr>
        <w:t xml:space="preserve"> </w:t>
      </w:r>
      <w:r>
        <w:t>в</w:t>
      </w:r>
      <w:r>
        <w:rPr>
          <w:spacing w:val="40"/>
        </w:rPr>
        <w:t xml:space="preserve"> </w:t>
      </w:r>
      <w:r>
        <w:t>состоянии</w:t>
      </w:r>
      <w:r>
        <w:rPr>
          <w:spacing w:val="40"/>
        </w:rPr>
        <w:t xml:space="preserve"> </w:t>
      </w:r>
      <w:r>
        <w:t>самостоятельно</w:t>
      </w:r>
      <w:r>
        <w:rPr>
          <w:spacing w:val="40"/>
        </w:rPr>
        <w:t xml:space="preserve"> </w:t>
      </w:r>
      <w:r>
        <w:t>передвигаться</w:t>
      </w:r>
      <w:r>
        <w:rPr>
          <w:spacing w:val="40"/>
        </w:rPr>
        <w:t xml:space="preserve"> </w:t>
      </w:r>
      <w:r>
        <w:t>по</w:t>
      </w:r>
      <w:r>
        <w:rPr>
          <w:spacing w:val="40"/>
        </w:rPr>
        <w:t xml:space="preserve"> </w:t>
      </w:r>
      <w:r>
        <w:t>городу, ездить</w:t>
      </w:r>
      <w:r>
        <w:rPr>
          <w:spacing w:val="40"/>
        </w:rPr>
        <w:t xml:space="preserve"> </w:t>
      </w:r>
      <w:r>
        <w:t>на</w:t>
      </w:r>
      <w:r>
        <w:rPr>
          <w:spacing w:val="40"/>
        </w:rPr>
        <w:t xml:space="preserve"> </w:t>
      </w:r>
      <w:r>
        <w:t>транспорте.</w:t>
      </w:r>
      <w:r>
        <w:rPr>
          <w:spacing w:val="40"/>
        </w:rPr>
        <w:t xml:space="preserve"> </w:t>
      </w:r>
      <w:r>
        <w:t>Навыки</w:t>
      </w:r>
      <w:r>
        <w:rPr>
          <w:spacing w:val="40"/>
        </w:rPr>
        <w:t xml:space="preserve"> </w:t>
      </w:r>
      <w:r>
        <w:t>самообслуживания</w:t>
      </w:r>
      <w:r>
        <w:rPr>
          <w:spacing w:val="40"/>
        </w:rPr>
        <w:t xml:space="preserve"> </w:t>
      </w:r>
      <w:r>
        <w:t>у</w:t>
      </w:r>
      <w:r>
        <w:rPr>
          <w:spacing w:val="40"/>
        </w:rPr>
        <w:t xml:space="preserve"> </w:t>
      </w:r>
      <w:r>
        <w:t>них</w:t>
      </w:r>
      <w:r>
        <w:rPr>
          <w:spacing w:val="40"/>
        </w:rPr>
        <w:t xml:space="preserve"> </w:t>
      </w:r>
      <w:r>
        <w:t>развиты</w:t>
      </w:r>
      <w:r>
        <w:rPr>
          <w:spacing w:val="40"/>
        </w:rPr>
        <w:t xml:space="preserve"> </w:t>
      </w:r>
      <w:r>
        <w:t>не</w:t>
      </w:r>
      <w:r>
        <w:rPr>
          <w:spacing w:val="40"/>
        </w:rPr>
        <w:t xml:space="preserve"> </w:t>
      </w:r>
      <w:r>
        <w:t>полностью</w:t>
      </w:r>
      <w:r>
        <w:rPr>
          <w:spacing w:val="40"/>
        </w:rPr>
        <w:t xml:space="preserve"> </w:t>
      </w:r>
      <w:r>
        <w:t>из- за нарушений манипулятивных функций. При легкой степени двигательных</w:t>
      </w:r>
      <w:r>
        <w:rPr>
          <w:spacing w:val="80"/>
        </w:rPr>
        <w:t xml:space="preserve"> </w:t>
      </w:r>
      <w:r>
        <w:t>нарушений дети ходят самостоятельно, уверенно как в помещении, так и за его пределами. Могут самостоятельно ездить на городском транспорте. Они полностью себя</w:t>
      </w:r>
      <w:r>
        <w:rPr>
          <w:spacing w:val="40"/>
        </w:rPr>
        <w:t xml:space="preserve"> </w:t>
      </w:r>
      <w:r>
        <w:t>обслуживают,</w:t>
      </w:r>
      <w:r>
        <w:rPr>
          <w:spacing w:val="40"/>
        </w:rPr>
        <w:t xml:space="preserve"> </w:t>
      </w:r>
      <w:r>
        <w:t>у</w:t>
      </w:r>
      <w:r>
        <w:rPr>
          <w:spacing w:val="40"/>
        </w:rPr>
        <w:t xml:space="preserve"> </w:t>
      </w:r>
      <w:r>
        <w:t>них достаточно</w:t>
      </w:r>
      <w:r>
        <w:rPr>
          <w:spacing w:val="40"/>
        </w:rPr>
        <w:t xml:space="preserve"> </w:t>
      </w:r>
      <w:r>
        <w:t>развита</w:t>
      </w:r>
      <w:r>
        <w:rPr>
          <w:spacing w:val="40"/>
        </w:rPr>
        <w:t xml:space="preserve"> </w:t>
      </w:r>
      <w:r>
        <w:t>манипулятивная деятельность. Однако</w:t>
      </w:r>
      <w:r>
        <w:rPr>
          <w:spacing w:val="80"/>
        </w:rPr>
        <w:t xml:space="preserve"> </w:t>
      </w:r>
      <w:r>
        <w:t>у детей могут наблюдаться неправильные патологические позы и положения, нарушения</w:t>
      </w:r>
      <w:r>
        <w:rPr>
          <w:spacing w:val="40"/>
        </w:rPr>
        <w:t xml:space="preserve"> </w:t>
      </w:r>
      <w:r>
        <w:t>походки,</w:t>
      </w:r>
      <w:r>
        <w:rPr>
          <w:spacing w:val="40"/>
        </w:rPr>
        <w:t xml:space="preserve"> </w:t>
      </w:r>
      <w:r>
        <w:t>их</w:t>
      </w:r>
      <w:r>
        <w:rPr>
          <w:spacing w:val="40"/>
        </w:rPr>
        <w:t xml:space="preserve"> </w:t>
      </w:r>
      <w:r>
        <w:t>движения</w:t>
      </w:r>
      <w:r>
        <w:rPr>
          <w:spacing w:val="40"/>
        </w:rPr>
        <w:t xml:space="preserve"> </w:t>
      </w:r>
      <w:r>
        <w:t>недостаточно</w:t>
      </w:r>
      <w:r>
        <w:rPr>
          <w:spacing w:val="40"/>
        </w:rPr>
        <w:t xml:space="preserve"> </w:t>
      </w:r>
      <w:r>
        <w:t>ловкие,</w:t>
      </w:r>
    </w:p>
    <w:p w:rsidR="00156445" w:rsidRDefault="00156445">
      <w:pPr>
        <w:pStyle w:val="a3"/>
        <w:spacing w:before="2"/>
        <w:ind w:left="0" w:firstLine="0"/>
        <w:jc w:val="left"/>
      </w:pPr>
    </w:p>
    <w:p w:rsidR="00156445" w:rsidRDefault="005A47D0">
      <w:pPr>
        <w:pStyle w:val="a3"/>
        <w:spacing w:line="247" w:lineRule="auto"/>
        <w:ind w:left="1959" w:right="1073" w:firstLine="0"/>
      </w:pPr>
      <w:r>
        <w:t>замедленные. Снижена мышечная сила, имеются недостатки функциональных возможностей</w:t>
      </w:r>
      <w:r>
        <w:rPr>
          <w:spacing w:val="40"/>
        </w:rPr>
        <w:t xml:space="preserve"> </w:t>
      </w:r>
      <w:r>
        <w:t>кистей</w:t>
      </w:r>
      <w:r>
        <w:rPr>
          <w:spacing w:val="40"/>
        </w:rPr>
        <w:t xml:space="preserve"> </w:t>
      </w:r>
      <w:r>
        <w:t>и</w:t>
      </w:r>
      <w:r>
        <w:rPr>
          <w:spacing w:val="40"/>
        </w:rPr>
        <w:t xml:space="preserve"> </w:t>
      </w:r>
      <w:r>
        <w:t>пальцев</w:t>
      </w:r>
      <w:r>
        <w:rPr>
          <w:spacing w:val="40"/>
        </w:rPr>
        <w:t xml:space="preserve"> </w:t>
      </w:r>
      <w:r>
        <w:t>рук</w:t>
      </w:r>
      <w:r>
        <w:rPr>
          <w:spacing w:val="40"/>
        </w:rPr>
        <w:t xml:space="preserve"> </w:t>
      </w:r>
      <w:r>
        <w:t>(мелкой</w:t>
      </w:r>
      <w:r>
        <w:rPr>
          <w:spacing w:val="40"/>
        </w:rPr>
        <w:t xml:space="preserve"> </w:t>
      </w:r>
      <w:r>
        <w:t>моторики).</w:t>
      </w:r>
    </w:p>
    <w:p w:rsidR="00156445" w:rsidRDefault="005A47D0">
      <w:pPr>
        <w:pStyle w:val="a3"/>
        <w:spacing w:before="7" w:line="249" w:lineRule="auto"/>
        <w:ind w:left="1959" w:right="1066" w:firstLine="0"/>
      </w:pPr>
      <w:r>
        <w:t>Особые образовательные потребности у детей с НОДА задаются спецификой двигательных нарушений, спецификой нарушения психического развития, и определяют</w:t>
      </w:r>
      <w:r>
        <w:rPr>
          <w:spacing w:val="40"/>
        </w:rPr>
        <w:t xml:space="preserve"> </w:t>
      </w:r>
      <w:r>
        <w:t>особую</w:t>
      </w:r>
      <w:r>
        <w:rPr>
          <w:spacing w:val="40"/>
        </w:rPr>
        <w:t xml:space="preserve"> </w:t>
      </w:r>
      <w:r>
        <w:t>логику</w:t>
      </w:r>
      <w:r>
        <w:rPr>
          <w:spacing w:val="36"/>
        </w:rPr>
        <w:t xml:space="preserve"> </w:t>
      </w:r>
      <w:r>
        <w:t>построения</w:t>
      </w:r>
      <w:r>
        <w:rPr>
          <w:spacing w:val="40"/>
        </w:rPr>
        <w:t xml:space="preserve"> </w:t>
      </w:r>
      <w:r>
        <w:t>учебного</w:t>
      </w:r>
      <w:r>
        <w:rPr>
          <w:spacing w:val="36"/>
        </w:rPr>
        <w:t xml:space="preserve"> </w:t>
      </w:r>
      <w:r>
        <w:t>процесса,</w:t>
      </w:r>
      <w:r>
        <w:rPr>
          <w:spacing w:val="40"/>
        </w:rPr>
        <w:t xml:space="preserve"> </w:t>
      </w:r>
      <w:r>
        <w:t>находят</w:t>
      </w:r>
      <w:r>
        <w:rPr>
          <w:spacing w:val="40"/>
        </w:rPr>
        <w:t xml:space="preserve"> </w:t>
      </w:r>
      <w:r>
        <w:t>своё</w:t>
      </w:r>
      <w:r>
        <w:rPr>
          <w:spacing w:val="40"/>
        </w:rPr>
        <w:t xml:space="preserve"> </w:t>
      </w:r>
      <w:r>
        <w:t>отражение в структуре и содержании образования:</w:t>
      </w:r>
    </w:p>
    <w:p w:rsidR="00156445" w:rsidRDefault="005A47D0">
      <w:pPr>
        <w:pStyle w:val="a5"/>
        <w:numPr>
          <w:ilvl w:val="2"/>
          <w:numId w:val="43"/>
        </w:numPr>
        <w:tabs>
          <w:tab w:val="left" w:pos="2476"/>
        </w:tabs>
        <w:spacing w:line="252" w:lineRule="auto"/>
        <w:ind w:right="1088" w:firstLine="0"/>
        <w:rPr>
          <w:sz w:val="23"/>
        </w:rPr>
      </w:pPr>
      <w:r>
        <w:rPr>
          <w:sz w:val="23"/>
        </w:rPr>
        <w:t>потребность в раннем выявлении нарушений и максимально раннем начале комплексного сопровождения развития ребенка, с учетом особенностей психофизического развития;</w:t>
      </w:r>
    </w:p>
    <w:p w:rsidR="00156445" w:rsidRDefault="005A47D0">
      <w:pPr>
        <w:pStyle w:val="a5"/>
        <w:numPr>
          <w:ilvl w:val="2"/>
          <w:numId w:val="43"/>
        </w:numPr>
        <w:tabs>
          <w:tab w:val="left" w:pos="2476"/>
        </w:tabs>
        <w:spacing w:before="2" w:line="247" w:lineRule="auto"/>
        <w:ind w:right="1076" w:firstLine="0"/>
        <w:rPr>
          <w:sz w:val="23"/>
        </w:rPr>
      </w:pPr>
      <w:r>
        <w:rPr>
          <w:sz w:val="23"/>
        </w:rPr>
        <w:t>потребность</w:t>
      </w:r>
      <w:r>
        <w:rPr>
          <w:spacing w:val="40"/>
          <w:sz w:val="23"/>
        </w:rPr>
        <w:t xml:space="preserve"> </w:t>
      </w:r>
      <w:r>
        <w:rPr>
          <w:sz w:val="23"/>
        </w:rPr>
        <w:t>в</w:t>
      </w:r>
      <w:r>
        <w:rPr>
          <w:spacing w:val="40"/>
          <w:sz w:val="23"/>
        </w:rPr>
        <w:t xml:space="preserve"> </w:t>
      </w:r>
      <w:r>
        <w:rPr>
          <w:sz w:val="23"/>
        </w:rPr>
        <w:t>регламентации</w:t>
      </w:r>
      <w:r>
        <w:rPr>
          <w:spacing w:val="40"/>
          <w:sz w:val="23"/>
        </w:rPr>
        <w:t xml:space="preserve"> </w:t>
      </w:r>
      <w:r>
        <w:rPr>
          <w:sz w:val="23"/>
        </w:rPr>
        <w:t>деятельности</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медицинских рекомендаций</w:t>
      </w:r>
      <w:r>
        <w:rPr>
          <w:spacing w:val="40"/>
          <w:sz w:val="23"/>
        </w:rPr>
        <w:t xml:space="preserve"> </w:t>
      </w:r>
      <w:r>
        <w:rPr>
          <w:sz w:val="23"/>
        </w:rPr>
        <w:t>(соблюдение</w:t>
      </w:r>
      <w:r>
        <w:rPr>
          <w:spacing w:val="40"/>
          <w:sz w:val="23"/>
        </w:rPr>
        <w:t xml:space="preserve"> </w:t>
      </w:r>
      <w:r>
        <w:rPr>
          <w:sz w:val="23"/>
        </w:rPr>
        <w:t>ортопедического</w:t>
      </w:r>
      <w:r>
        <w:rPr>
          <w:spacing w:val="40"/>
          <w:sz w:val="23"/>
        </w:rPr>
        <w:t xml:space="preserve"> </w:t>
      </w:r>
      <w:r>
        <w:rPr>
          <w:sz w:val="23"/>
        </w:rPr>
        <w:t>режима);</w:t>
      </w:r>
    </w:p>
    <w:p w:rsidR="00156445" w:rsidRDefault="005A47D0">
      <w:pPr>
        <w:pStyle w:val="a5"/>
        <w:numPr>
          <w:ilvl w:val="2"/>
          <w:numId w:val="43"/>
        </w:numPr>
        <w:tabs>
          <w:tab w:val="left" w:pos="2476"/>
        </w:tabs>
        <w:spacing w:before="3" w:line="247" w:lineRule="auto"/>
        <w:ind w:right="1076" w:firstLine="0"/>
        <w:rPr>
          <w:sz w:val="23"/>
        </w:rPr>
      </w:pPr>
      <w:r>
        <w:rPr>
          <w:sz w:val="23"/>
        </w:rPr>
        <w:t>потребность</w:t>
      </w:r>
      <w:r>
        <w:rPr>
          <w:spacing w:val="80"/>
          <w:sz w:val="23"/>
        </w:rPr>
        <w:t xml:space="preserve"> </w:t>
      </w:r>
      <w:r>
        <w:rPr>
          <w:sz w:val="23"/>
        </w:rPr>
        <w:t>в</w:t>
      </w:r>
      <w:r>
        <w:rPr>
          <w:spacing w:val="80"/>
          <w:sz w:val="23"/>
        </w:rPr>
        <w:t xml:space="preserve"> </w:t>
      </w:r>
      <w:r>
        <w:rPr>
          <w:sz w:val="23"/>
        </w:rPr>
        <w:t>особой</w:t>
      </w:r>
      <w:r>
        <w:rPr>
          <w:spacing w:val="80"/>
          <w:sz w:val="23"/>
        </w:rPr>
        <w:t xml:space="preserve"> </w:t>
      </w:r>
      <w:r>
        <w:rPr>
          <w:sz w:val="23"/>
        </w:rPr>
        <w:t>организации</w:t>
      </w:r>
      <w:r>
        <w:rPr>
          <w:spacing w:val="80"/>
          <w:sz w:val="23"/>
        </w:rPr>
        <w:t xml:space="preserve"> </w:t>
      </w:r>
      <w:r>
        <w:rPr>
          <w:sz w:val="23"/>
        </w:rPr>
        <w:t>образовательной</w:t>
      </w:r>
      <w:r>
        <w:rPr>
          <w:spacing w:val="80"/>
          <w:sz w:val="23"/>
        </w:rPr>
        <w:t xml:space="preserve"> </w:t>
      </w:r>
      <w:r>
        <w:rPr>
          <w:sz w:val="23"/>
        </w:rPr>
        <w:t>среды, характеризующейся</w:t>
      </w:r>
      <w:r>
        <w:rPr>
          <w:spacing w:val="80"/>
          <w:sz w:val="23"/>
        </w:rPr>
        <w:t xml:space="preserve"> </w:t>
      </w:r>
      <w:r>
        <w:rPr>
          <w:sz w:val="23"/>
        </w:rPr>
        <w:t>доступностью</w:t>
      </w:r>
      <w:r>
        <w:rPr>
          <w:spacing w:val="80"/>
          <w:sz w:val="23"/>
        </w:rPr>
        <w:t xml:space="preserve"> </w:t>
      </w:r>
      <w:r>
        <w:rPr>
          <w:sz w:val="23"/>
        </w:rPr>
        <w:t>образовательных</w:t>
      </w:r>
      <w:r>
        <w:rPr>
          <w:spacing w:val="80"/>
          <w:sz w:val="23"/>
        </w:rPr>
        <w:t xml:space="preserve"> </w:t>
      </w:r>
      <w:r>
        <w:rPr>
          <w:sz w:val="23"/>
        </w:rPr>
        <w:t>и</w:t>
      </w:r>
      <w:r>
        <w:rPr>
          <w:spacing w:val="80"/>
          <w:sz w:val="23"/>
        </w:rPr>
        <w:t xml:space="preserve"> </w:t>
      </w:r>
      <w:r>
        <w:rPr>
          <w:sz w:val="23"/>
        </w:rPr>
        <w:t xml:space="preserve">воспитательных </w:t>
      </w:r>
      <w:r>
        <w:rPr>
          <w:spacing w:val="-2"/>
          <w:sz w:val="23"/>
        </w:rPr>
        <w:t>мероприятий;</w:t>
      </w:r>
    </w:p>
    <w:p w:rsidR="00156445" w:rsidRDefault="005A47D0">
      <w:pPr>
        <w:pStyle w:val="a5"/>
        <w:numPr>
          <w:ilvl w:val="2"/>
          <w:numId w:val="43"/>
        </w:numPr>
        <w:tabs>
          <w:tab w:val="left" w:pos="2476"/>
        </w:tabs>
        <w:spacing w:before="3" w:line="256" w:lineRule="auto"/>
        <w:ind w:right="1078" w:firstLine="0"/>
        <w:rPr>
          <w:sz w:val="23"/>
        </w:rPr>
      </w:pPr>
      <w:r>
        <w:rPr>
          <w:sz w:val="23"/>
        </w:rPr>
        <w:t>потребность</w:t>
      </w:r>
      <w:r>
        <w:rPr>
          <w:spacing w:val="40"/>
          <w:sz w:val="23"/>
        </w:rPr>
        <w:t xml:space="preserve"> </w:t>
      </w:r>
      <w:r>
        <w:rPr>
          <w:sz w:val="23"/>
        </w:rPr>
        <w:t>в</w:t>
      </w:r>
      <w:r>
        <w:rPr>
          <w:spacing w:val="40"/>
          <w:sz w:val="23"/>
        </w:rPr>
        <w:t xml:space="preserve"> </w:t>
      </w:r>
      <w:r>
        <w:rPr>
          <w:sz w:val="23"/>
        </w:rPr>
        <w:t>использовании</w:t>
      </w:r>
      <w:r>
        <w:rPr>
          <w:spacing w:val="40"/>
          <w:sz w:val="23"/>
        </w:rPr>
        <w:t xml:space="preserve"> </w:t>
      </w:r>
      <w:r>
        <w:rPr>
          <w:sz w:val="23"/>
        </w:rPr>
        <w:t>специальных</w:t>
      </w:r>
      <w:r>
        <w:rPr>
          <w:spacing w:val="40"/>
          <w:sz w:val="23"/>
        </w:rPr>
        <w:t xml:space="preserve"> </w:t>
      </w:r>
      <w:r>
        <w:rPr>
          <w:sz w:val="23"/>
        </w:rPr>
        <w:t>методов,</w:t>
      </w:r>
      <w:r>
        <w:rPr>
          <w:spacing w:val="40"/>
          <w:sz w:val="23"/>
        </w:rPr>
        <w:t xml:space="preserve"> </w:t>
      </w:r>
      <w:r>
        <w:rPr>
          <w:sz w:val="23"/>
        </w:rPr>
        <w:t>приемов</w:t>
      </w:r>
      <w:r>
        <w:rPr>
          <w:spacing w:val="40"/>
          <w:sz w:val="23"/>
        </w:rPr>
        <w:t xml:space="preserve"> </w:t>
      </w:r>
      <w:r>
        <w:rPr>
          <w:sz w:val="23"/>
        </w:rPr>
        <w:t>и</w:t>
      </w:r>
      <w:r>
        <w:rPr>
          <w:spacing w:val="40"/>
          <w:sz w:val="23"/>
        </w:rPr>
        <w:t xml:space="preserve"> </w:t>
      </w:r>
      <w:r>
        <w:rPr>
          <w:sz w:val="23"/>
        </w:rPr>
        <w:t>средств обучения</w:t>
      </w:r>
      <w:r>
        <w:rPr>
          <w:spacing w:val="80"/>
          <w:sz w:val="23"/>
        </w:rPr>
        <w:t xml:space="preserve"> </w:t>
      </w:r>
      <w:r>
        <w:rPr>
          <w:sz w:val="23"/>
        </w:rPr>
        <w:t>и</w:t>
      </w:r>
      <w:r>
        <w:rPr>
          <w:spacing w:val="80"/>
          <w:sz w:val="23"/>
        </w:rPr>
        <w:t xml:space="preserve"> </w:t>
      </w:r>
      <w:r>
        <w:rPr>
          <w:sz w:val="23"/>
        </w:rPr>
        <w:t>воспитания</w:t>
      </w:r>
      <w:r>
        <w:rPr>
          <w:spacing w:val="80"/>
          <w:sz w:val="23"/>
        </w:rPr>
        <w:t xml:space="preserve"> </w:t>
      </w:r>
      <w:r>
        <w:rPr>
          <w:sz w:val="23"/>
        </w:rPr>
        <w:t>(в</w:t>
      </w:r>
      <w:r>
        <w:rPr>
          <w:spacing w:val="80"/>
          <w:sz w:val="23"/>
        </w:rPr>
        <w:t xml:space="preserve"> </w:t>
      </w:r>
      <w:r>
        <w:rPr>
          <w:sz w:val="23"/>
        </w:rPr>
        <w:t>том</w:t>
      </w:r>
      <w:r>
        <w:rPr>
          <w:spacing w:val="80"/>
          <w:sz w:val="23"/>
        </w:rPr>
        <w:t xml:space="preserve"> </w:t>
      </w:r>
      <w:r>
        <w:rPr>
          <w:sz w:val="23"/>
        </w:rPr>
        <w:t>числе</w:t>
      </w:r>
      <w:r>
        <w:rPr>
          <w:spacing w:val="80"/>
          <w:sz w:val="23"/>
        </w:rPr>
        <w:t xml:space="preserve"> </w:t>
      </w:r>
      <w:r>
        <w:rPr>
          <w:sz w:val="23"/>
        </w:rPr>
        <w:t>специализированных</w:t>
      </w:r>
      <w:r>
        <w:rPr>
          <w:spacing w:val="80"/>
          <w:sz w:val="23"/>
        </w:rPr>
        <w:t xml:space="preserve"> </w:t>
      </w:r>
      <w:r>
        <w:rPr>
          <w:sz w:val="23"/>
        </w:rPr>
        <w:t>компьютерных</w:t>
      </w:r>
      <w:r>
        <w:rPr>
          <w:spacing w:val="80"/>
          <w:sz w:val="23"/>
        </w:rPr>
        <w:t xml:space="preserve"> </w:t>
      </w:r>
      <w:r>
        <w:rPr>
          <w:sz w:val="23"/>
        </w:rPr>
        <w:t>и</w:t>
      </w:r>
    </w:p>
    <w:p w:rsidR="00156445" w:rsidRDefault="00156445">
      <w:pPr>
        <w:spacing w:line="256" w:lineRule="auto"/>
        <w:jc w:val="both"/>
        <w:rPr>
          <w:sz w:val="23"/>
        </w:rPr>
        <w:sectPr w:rsidR="00156445">
          <w:pgSz w:w="11910" w:h="16850"/>
          <w:pgMar w:top="1380" w:right="220" w:bottom="280" w:left="0" w:header="1179" w:footer="0" w:gutter="0"/>
          <w:cols w:space="720"/>
        </w:sectPr>
      </w:pPr>
    </w:p>
    <w:p w:rsidR="00156445" w:rsidRDefault="005A47D0">
      <w:pPr>
        <w:pStyle w:val="a3"/>
        <w:tabs>
          <w:tab w:val="left" w:pos="3505"/>
          <w:tab w:val="left" w:pos="5056"/>
          <w:tab w:val="left" w:pos="7073"/>
          <w:tab w:val="left" w:pos="8523"/>
          <w:tab w:val="left" w:pos="9891"/>
        </w:tabs>
        <w:spacing w:before="229" w:line="247" w:lineRule="auto"/>
        <w:ind w:left="1959" w:right="1090" w:firstLine="0"/>
        <w:jc w:val="left"/>
      </w:pPr>
      <w:r>
        <w:rPr>
          <w:spacing w:val="-2"/>
        </w:rPr>
        <w:t>ассистивных</w:t>
      </w:r>
      <w:r>
        <w:tab/>
      </w:r>
      <w:r>
        <w:rPr>
          <w:spacing w:val="-2"/>
        </w:rPr>
        <w:t>технологий),</w:t>
      </w:r>
      <w:r>
        <w:tab/>
      </w:r>
      <w:r>
        <w:rPr>
          <w:spacing w:val="-2"/>
        </w:rPr>
        <w:t>обеспечивающих</w:t>
      </w:r>
      <w:r>
        <w:tab/>
      </w:r>
      <w:r>
        <w:rPr>
          <w:spacing w:val="-2"/>
        </w:rPr>
        <w:t>реализацию</w:t>
      </w:r>
      <w:r>
        <w:tab/>
      </w:r>
      <w:r>
        <w:rPr>
          <w:spacing w:val="-2"/>
        </w:rPr>
        <w:t>«обходных</w:t>
      </w:r>
      <w:r>
        <w:tab/>
      </w:r>
      <w:r>
        <w:rPr>
          <w:spacing w:val="-2"/>
        </w:rPr>
        <w:t xml:space="preserve">путей» </w:t>
      </w:r>
      <w:r>
        <w:t>развития, воспитания и обучения;</w:t>
      </w:r>
    </w:p>
    <w:p w:rsidR="00156445" w:rsidRDefault="005A47D0">
      <w:pPr>
        <w:pStyle w:val="a5"/>
        <w:numPr>
          <w:ilvl w:val="2"/>
          <w:numId w:val="43"/>
        </w:numPr>
        <w:tabs>
          <w:tab w:val="left" w:pos="2477"/>
        </w:tabs>
        <w:spacing w:before="17"/>
        <w:ind w:left="2477" w:hanging="518"/>
        <w:jc w:val="left"/>
        <w:rPr>
          <w:sz w:val="23"/>
        </w:rPr>
      </w:pPr>
      <w:r>
        <w:rPr>
          <w:sz w:val="23"/>
        </w:rPr>
        <w:t>потребность</w:t>
      </w:r>
      <w:r>
        <w:rPr>
          <w:spacing w:val="23"/>
          <w:sz w:val="23"/>
        </w:rPr>
        <w:t xml:space="preserve"> </w:t>
      </w:r>
      <w:r>
        <w:rPr>
          <w:sz w:val="23"/>
        </w:rPr>
        <w:t>в</w:t>
      </w:r>
      <w:r>
        <w:rPr>
          <w:spacing w:val="21"/>
          <w:sz w:val="23"/>
        </w:rPr>
        <w:t xml:space="preserve"> </w:t>
      </w:r>
      <w:r>
        <w:rPr>
          <w:sz w:val="23"/>
        </w:rPr>
        <w:t>предоставлении</w:t>
      </w:r>
      <w:r>
        <w:rPr>
          <w:spacing w:val="47"/>
          <w:sz w:val="23"/>
        </w:rPr>
        <w:t xml:space="preserve"> </w:t>
      </w:r>
      <w:r>
        <w:rPr>
          <w:sz w:val="23"/>
        </w:rPr>
        <w:t>услуг</w:t>
      </w:r>
      <w:r>
        <w:rPr>
          <w:spacing w:val="30"/>
          <w:sz w:val="23"/>
        </w:rPr>
        <w:t xml:space="preserve"> </w:t>
      </w:r>
      <w:r>
        <w:rPr>
          <w:spacing w:val="-2"/>
          <w:sz w:val="23"/>
        </w:rPr>
        <w:t>тьютора;</w:t>
      </w:r>
    </w:p>
    <w:p w:rsidR="00156445" w:rsidRDefault="005A47D0">
      <w:pPr>
        <w:pStyle w:val="a5"/>
        <w:numPr>
          <w:ilvl w:val="2"/>
          <w:numId w:val="43"/>
        </w:numPr>
        <w:tabs>
          <w:tab w:val="left" w:pos="2477"/>
        </w:tabs>
        <w:spacing w:line="252" w:lineRule="auto"/>
        <w:ind w:right="1585" w:firstLine="0"/>
        <w:jc w:val="left"/>
        <w:rPr>
          <w:sz w:val="23"/>
        </w:rPr>
      </w:pPr>
      <w:r>
        <w:rPr>
          <w:sz w:val="23"/>
        </w:rPr>
        <w:t>потребность</w:t>
      </w:r>
      <w:r>
        <w:rPr>
          <w:spacing w:val="40"/>
          <w:sz w:val="23"/>
        </w:rPr>
        <w:t xml:space="preserve"> </w:t>
      </w:r>
      <w:r>
        <w:rPr>
          <w:sz w:val="23"/>
        </w:rPr>
        <w:t>в</w:t>
      </w:r>
      <w:r>
        <w:rPr>
          <w:spacing w:val="40"/>
          <w:sz w:val="23"/>
        </w:rPr>
        <w:t xml:space="preserve"> </w:t>
      </w:r>
      <w:r>
        <w:rPr>
          <w:sz w:val="23"/>
        </w:rPr>
        <w:t>адресной</w:t>
      </w:r>
      <w:r>
        <w:rPr>
          <w:spacing w:val="40"/>
          <w:sz w:val="23"/>
        </w:rPr>
        <w:t xml:space="preserve"> </w:t>
      </w:r>
      <w:r>
        <w:rPr>
          <w:sz w:val="23"/>
        </w:rPr>
        <w:t>помощи</w:t>
      </w:r>
      <w:r>
        <w:rPr>
          <w:spacing w:val="40"/>
          <w:sz w:val="23"/>
        </w:rPr>
        <w:t xml:space="preserve"> </w:t>
      </w:r>
      <w:r>
        <w:rPr>
          <w:sz w:val="23"/>
        </w:rPr>
        <w:t>по</w:t>
      </w:r>
      <w:r>
        <w:rPr>
          <w:spacing w:val="40"/>
          <w:sz w:val="23"/>
        </w:rPr>
        <w:t xml:space="preserve"> </w:t>
      </w:r>
      <w:r>
        <w:rPr>
          <w:sz w:val="23"/>
        </w:rPr>
        <w:t>коррекции</w:t>
      </w:r>
      <w:r>
        <w:rPr>
          <w:spacing w:val="40"/>
          <w:sz w:val="23"/>
        </w:rPr>
        <w:t xml:space="preserve"> </w:t>
      </w:r>
      <w:r>
        <w:rPr>
          <w:sz w:val="23"/>
        </w:rPr>
        <w:t>двигательных,</w:t>
      </w:r>
      <w:r>
        <w:rPr>
          <w:spacing w:val="40"/>
          <w:sz w:val="23"/>
        </w:rPr>
        <w:t xml:space="preserve"> </w:t>
      </w:r>
      <w:r>
        <w:rPr>
          <w:sz w:val="23"/>
        </w:rPr>
        <w:t>речевых</w:t>
      </w:r>
      <w:r>
        <w:rPr>
          <w:spacing w:val="40"/>
          <w:sz w:val="23"/>
        </w:rPr>
        <w:t xml:space="preserve"> </w:t>
      </w:r>
      <w:r>
        <w:rPr>
          <w:sz w:val="23"/>
        </w:rPr>
        <w:t>и познавательных</w:t>
      </w:r>
      <w:r>
        <w:rPr>
          <w:spacing w:val="40"/>
          <w:sz w:val="23"/>
        </w:rPr>
        <w:t xml:space="preserve"> </w:t>
      </w:r>
      <w:r>
        <w:rPr>
          <w:sz w:val="23"/>
        </w:rPr>
        <w:t>и</w:t>
      </w:r>
      <w:r>
        <w:rPr>
          <w:spacing w:val="40"/>
          <w:sz w:val="23"/>
        </w:rPr>
        <w:t xml:space="preserve"> </w:t>
      </w:r>
      <w:r>
        <w:rPr>
          <w:sz w:val="23"/>
        </w:rPr>
        <w:t>социально-личностных</w:t>
      </w:r>
      <w:r>
        <w:rPr>
          <w:spacing w:val="40"/>
          <w:sz w:val="23"/>
        </w:rPr>
        <w:t xml:space="preserve"> </w:t>
      </w:r>
      <w:r>
        <w:rPr>
          <w:sz w:val="23"/>
        </w:rPr>
        <w:t>нарушений;</w:t>
      </w:r>
    </w:p>
    <w:p w:rsidR="00156445" w:rsidRDefault="005A47D0">
      <w:pPr>
        <w:pStyle w:val="a5"/>
        <w:numPr>
          <w:ilvl w:val="2"/>
          <w:numId w:val="43"/>
        </w:numPr>
        <w:tabs>
          <w:tab w:val="left" w:pos="2477"/>
        </w:tabs>
        <w:spacing w:before="1" w:line="247" w:lineRule="auto"/>
        <w:ind w:right="1477" w:firstLine="0"/>
        <w:jc w:val="left"/>
        <w:rPr>
          <w:sz w:val="23"/>
        </w:rPr>
      </w:pPr>
      <w:r>
        <w:rPr>
          <w:sz w:val="23"/>
        </w:rPr>
        <w:t>потребность</w:t>
      </w:r>
      <w:r>
        <w:rPr>
          <w:spacing w:val="40"/>
          <w:sz w:val="23"/>
        </w:rPr>
        <w:t xml:space="preserve"> </w:t>
      </w:r>
      <w:r>
        <w:rPr>
          <w:sz w:val="23"/>
        </w:rPr>
        <w:t>в</w:t>
      </w:r>
      <w:r>
        <w:rPr>
          <w:spacing w:val="40"/>
          <w:sz w:val="23"/>
        </w:rPr>
        <w:t xml:space="preserve"> </w:t>
      </w:r>
      <w:r>
        <w:rPr>
          <w:sz w:val="23"/>
        </w:rPr>
        <w:t>индивидуализации</w:t>
      </w:r>
      <w:r>
        <w:rPr>
          <w:spacing w:val="40"/>
          <w:sz w:val="23"/>
        </w:rPr>
        <w:t xml:space="preserve"> </w:t>
      </w:r>
      <w:r>
        <w:rPr>
          <w:sz w:val="23"/>
        </w:rPr>
        <w:t>образовательной</w:t>
      </w:r>
      <w:r>
        <w:rPr>
          <w:spacing w:val="40"/>
          <w:sz w:val="23"/>
        </w:rPr>
        <w:t xml:space="preserve"> </w:t>
      </w:r>
      <w:r>
        <w:rPr>
          <w:sz w:val="23"/>
        </w:rPr>
        <w:t>деятельности</w:t>
      </w:r>
      <w:r>
        <w:rPr>
          <w:spacing w:val="40"/>
          <w:sz w:val="23"/>
        </w:rPr>
        <w:t xml:space="preserve"> </w:t>
      </w:r>
      <w:r>
        <w:rPr>
          <w:sz w:val="23"/>
        </w:rPr>
        <w:t>с</w:t>
      </w:r>
      <w:r>
        <w:rPr>
          <w:spacing w:val="40"/>
          <w:sz w:val="23"/>
        </w:rPr>
        <w:t xml:space="preserve"> </w:t>
      </w:r>
      <w:r>
        <w:rPr>
          <w:sz w:val="23"/>
        </w:rPr>
        <w:t>учетом структуры</w:t>
      </w:r>
      <w:r>
        <w:rPr>
          <w:spacing w:val="40"/>
          <w:sz w:val="23"/>
        </w:rPr>
        <w:t xml:space="preserve"> </w:t>
      </w:r>
      <w:r>
        <w:rPr>
          <w:sz w:val="23"/>
        </w:rPr>
        <w:t>нарушения</w:t>
      </w:r>
      <w:r>
        <w:rPr>
          <w:spacing w:val="40"/>
          <w:sz w:val="23"/>
        </w:rPr>
        <w:t xml:space="preserve"> </w:t>
      </w:r>
      <w:r>
        <w:rPr>
          <w:sz w:val="23"/>
        </w:rPr>
        <w:t>и</w:t>
      </w:r>
      <w:r>
        <w:rPr>
          <w:spacing w:val="40"/>
          <w:sz w:val="23"/>
        </w:rPr>
        <w:t xml:space="preserve"> </w:t>
      </w:r>
      <w:r>
        <w:rPr>
          <w:sz w:val="23"/>
        </w:rPr>
        <w:t>вариативности</w:t>
      </w:r>
      <w:r>
        <w:rPr>
          <w:spacing w:val="40"/>
          <w:sz w:val="23"/>
        </w:rPr>
        <w:t xml:space="preserve"> </w:t>
      </w:r>
      <w:r>
        <w:rPr>
          <w:sz w:val="23"/>
        </w:rPr>
        <w:t>проявлений;</w:t>
      </w:r>
    </w:p>
    <w:p w:rsidR="00156445" w:rsidRDefault="005A47D0">
      <w:pPr>
        <w:pStyle w:val="a5"/>
        <w:numPr>
          <w:ilvl w:val="2"/>
          <w:numId w:val="43"/>
        </w:numPr>
        <w:tabs>
          <w:tab w:val="left" w:pos="2477"/>
        </w:tabs>
        <w:spacing w:before="3"/>
        <w:ind w:left="2477" w:hanging="518"/>
        <w:jc w:val="left"/>
        <w:rPr>
          <w:sz w:val="23"/>
        </w:rPr>
      </w:pPr>
      <w:r>
        <w:rPr>
          <w:sz w:val="23"/>
        </w:rPr>
        <w:t>потребность</w:t>
      </w:r>
      <w:r>
        <w:rPr>
          <w:spacing w:val="31"/>
          <w:sz w:val="23"/>
        </w:rPr>
        <w:t xml:space="preserve"> </w:t>
      </w:r>
      <w:r>
        <w:rPr>
          <w:sz w:val="23"/>
        </w:rPr>
        <w:t>в</w:t>
      </w:r>
      <w:r>
        <w:rPr>
          <w:spacing w:val="38"/>
          <w:sz w:val="23"/>
        </w:rPr>
        <w:t xml:space="preserve"> </w:t>
      </w:r>
      <w:r>
        <w:rPr>
          <w:sz w:val="23"/>
        </w:rPr>
        <w:t>максимальном</w:t>
      </w:r>
      <w:r>
        <w:rPr>
          <w:spacing w:val="46"/>
          <w:sz w:val="23"/>
        </w:rPr>
        <w:t xml:space="preserve"> </w:t>
      </w:r>
      <w:r>
        <w:rPr>
          <w:sz w:val="23"/>
        </w:rPr>
        <w:t>расширении</w:t>
      </w:r>
      <w:r>
        <w:rPr>
          <w:spacing w:val="52"/>
          <w:sz w:val="23"/>
        </w:rPr>
        <w:t xml:space="preserve"> </w:t>
      </w:r>
      <w:r>
        <w:rPr>
          <w:sz w:val="23"/>
        </w:rPr>
        <w:t>образовательного</w:t>
      </w:r>
      <w:r>
        <w:rPr>
          <w:spacing w:val="26"/>
          <w:sz w:val="23"/>
        </w:rPr>
        <w:t xml:space="preserve"> </w:t>
      </w:r>
      <w:r>
        <w:rPr>
          <w:spacing w:val="-2"/>
          <w:sz w:val="23"/>
        </w:rPr>
        <w:t>пространства</w:t>
      </w:r>
    </w:p>
    <w:p w:rsidR="00156445" w:rsidRDefault="005A47D0">
      <w:pPr>
        <w:pStyle w:val="a3"/>
        <w:spacing w:before="9" w:line="249" w:lineRule="auto"/>
        <w:ind w:left="1959" w:right="1087" w:firstLine="0"/>
      </w:pPr>
      <w:r>
        <w:t>– выход за пределы образовательной организации с учетом психофизических особенностей детей указанной категории.</w:t>
      </w:r>
    </w:p>
    <w:p w:rsidR="00156445" w:rsidRDefault="005A47D0">
      <w:pPr>
        <w:pStyle w:val="a3"/>
        <w:spacing w:before="7" w:line="247" w:lineRule="auto"/>
        <w:ind w:left="1959" w:right="1079" w:firstLine="0"/>
      </w:pPr>
      <w:r>
        <w:t>Эти</w:t>
      </w:r>
      <w:r>
        <w:rPr>
          <w:spacing w:val="40"/>
        </w:rPr>
        <w:t xml:space="preserve"> </w:t>
      </w:r>
      <w:r>
        <w:t>образовательные</w:t>
      </w:r>
      <w:r>
        <w:rPr>
          <w:spacing w:val="40"/>
        </w:rPr>
        <w:t xml:space="preserve"> </w:t>
      </w:r>
      <w:r>
        <w:t>потребности</w:t>
      </w:r>
      <w:r>
        <w:rPr>
          <w:spacing w:val="40"/>
        </w:rPr>
        <w:t xml:space="preserve"> </w:t>
      </w:r>
      <w:r>
        <w:t>зависят</w:t>
      </w:r>
      <w:r>
        <w:rPr>
          <w:spacing w:val="40"/>
        </w:rPr>
        <w:t xml:space="preserve"> </w:t>
      </w:r>
      <w:r>
        <w:t>от</w:t>
      </w:r>
      <w:r>
        <w:rPr>
          <w:spacing w:val="40"/>
        </w:rPr>
        <w:t xml:space="preserve"> </w:t>
      </w:r>
      <w:r>
        <w:t>тяжести</w:t>
      </w:r>
      <w:r>
        <w:rPr>
          <w:spacing w:val="40"/>
        </w:rPr>
        <w:t xml:space="preserve"> </w:t>
      </w:r>
      <w:r>
        <w:t>двигательной</w:t>
      </w:r>
      <w:r>
        <w:rPr>
          <w:spacing w:val="40"/>
        </w:rPr>
        <w:t xml:space="preserve"> </w:t>
      </w:r>
      <w:r>
        <w:t>патологии</w:t>
      </w:r>
      <w:r>
        <w:rPr>
          <w:spacing w:val="40"/>
        </w:rPr>
        <w:t xml:space="preserve"> </w:t>
      </w:r>
      <w:r>
        <w:t>или ее</w:t>
      </w:r>
      <w:r>
        <w:rPr>
          <w:spacing w:val="40"/>
        </w:rPr>
        <w:t xml:space="preserve"> </w:t>
      </w:r>
      <w:r>
        <w:t>усложненности</w:t>
      </w:r>
      <w:r>
        <w:rPr>
          <w:spacing w:val="40"/>
        </w:rPr>
        <w:t xml:space="preserve"> </w:t>
      </w:r>
      <w:r>
        <w:t>недостатками</w:t>
      </w:r>
      <w:r>
        <w:rPr>
          <w:spacing w:val="40"/>
        </w:rPr>
        <w:t xml:space="preserve"> </w:t>
      </w:r>
      <w:r>
        <w:t>сенсорной,</w:t>
      </w:r>
      <w:r>
        <w:rPr>
          <w:spacing w:val="40"/>
        </w:rPr>
        <w:t xml:space="preserve"> </w:t>
      </w:r>
      <w:r>
        <w:t>речевой</w:t>
      </w:r>
      <w:r>
        <w:rPr>
          <w:spacing w:val="40"/>
        </w:rPr>
        <w:t xml:space="preserve"> </w:t>
      </w:r>
      <w:r>
        <w:t>или</w:t>
      </w:r>
      <w:r>
        <w:rPr>
          <w:spacing w:val="40"/>
        </w:rPr>
        <w:t xml:space="preserve"> </w:t>
      </w:r>
      <w:r>
        <w:t xml:space="preserve">познавательной </w:t>
      </w:r>
      <w:r>
        <w:rPr>
          <w:spacing w:val="-2"/>
        </w:rPr>
        <w:t>деятельности.</w:t>
      </w:r>
    </w:p>
    <w:p w:rsidR="00156445" w:rsidRDefault="005A47D0">
      <w:pPr>
        <w:spacing w:before="3" w:line="252" w:lineRule="auto"/>
        <w:ind w:left="1959" w:right="1086"/>
        <w:jc w:val="both"/>
        <w:rPr>
          <w:i/>
          <w:sz w:val="23"/>
        </w:rPr>
      </w:pPr>
      <w:r>
        <w:rPr>
          <w:i/>
          <w:sz w:val="23"/>
        </w:rPr>
        <w:t>Характеристика особых образовательных потребностей детей с задержкой психического развития</w:t>
      </w:r>
    </w:p>
    <w:p w:rsidR="00156445" w:rsidRDefault="005A47D0">
      <w:pPr>
        <w:pStyle w:val="a3"/>
        <w:spacing w:line="249" w:lineRule="auto"/>
        <w:ind w:left="1959" w:right="1071" w:firstLine="115"/>
      </w:pPr>
      <w:r>
        <w:t>Задержка</w:t>
      </w:r>
      <w:r>
        <w:rPr>
          <w:spacing w:val="40"/>
        </w:rPr>
        <w:t xml:space="preserve"> </w:t>
      </w:r>
      <w:r>
        <w:t>психического</w:t>
      </w:r>
      <w:r>
        <w:rPr>
          <w:spacing w:val="40"/>
        </w:rPr>
        <w:t xml:space="preserve"> </w:t>
      </w:r>
      <w:r>
        <w:t>развития</w:t>
      </w:r>
      <w:r>
        <w:rPr>
          <w:spacing w:val="40"/>
        </w:rPr>
        <w:t xml:space="preserve"> </w:t>
      </w:r>
      <w:r>
        <w:t>(ЗПР)</w:t>
      </w:r>
      <w:r>
        <w:rPr>
          <w:spacing w:val="40"/>
        </w:rPr>
        <w:t xml:space="preserve"> </w:t>
      </w:r>
      <w:r>
        <w:t>–</w:t>
      </w:r>
      <w:r>
        <w:rPr>
          <w:spacing w:val="40"/>
        </w:rPr>
        <w:t xml:space="preserve"> </w:t>
      </w:r>
      <w:r>
        <w:t>это</w:t>
      </w:r>
      <w:r>
        <w:rPr>
          <w:spacing w:val="40"/>
        </w:rPr>
        <w:t xml:space="preserve"> </w:t>
      </w:r>
      <w:r>
        <w:t>психолого-педагогическое определение для наиболее распространенного среди всех встречающихся у детей отклонений в психофзическом развитии. ЗПР относится к «пограничной» форме дизонтогенеза</w:t>
      </w:r>
      <w:r>
        <w:rPr>
          <w:spacing w:val="40"/>
        </w:rPr>
        <w:t xml:space="preserve"> </w:t>
      </w:r>
      <w:r>
        <w:t>и</w:t>
      </w:r>
      <w:r>
        <w:rPr>
          <w:spacing w:val="40"/>
        </w:rPr>
        <w:t xml:space="preserve"> </w:t>
      </w:r>
      <w:r>
        <w:t>выражается</w:t>
      </w:r>
      <w:r>
        <w:rPr>
          <w:spacing w:val="40"/>
        </w:rPr>
        <w:t xml:space="preserve"> </w:t>
      </w:r>
      <w:r>
        <w:t>в</w:t>
      </w:r>
      <w:r>
        <w:rPr>
          <w:spacing w:val="40"/>
        </w:rPr>
        <w:t xml:space="preserve"> </w:t>
      </w:r>
      <w:r>
        <w:t>замедленном</w:t>
      </w:r>
      <w:r>
        <w:rPr>
          <w:spacing w:val="40"/>
        </w:rPr>
        <w:t xml:space="preserve"> </w:t>
      </w:r>
      <w:r>
        <w:t>темпе</w:t>
      </w:r>
      <w:r>
        <w:rPr>
          <w:spacing w:val="40"/>
        </w:rPr>
        <w:t xml:space="preserve"> </w:t>
      </w:r>
      <w:r>
        <w:t>созревания</w:t>
      </w:r>
      <w:r>
        <w:rPr>
          <w:spacing w:val="40"/>
        </w:rPr>
        <w:t xml:space="preserve"> </w:t>
      </w:r>
      <w:r>
        <w:t>различных психических функций. У этих детей нет специфических нарушений слуха, зрения, опорно-двигательного</w:t>
      </w:r>
      <w:r>
        <w:rPr>
          <w:spacing w:val="40"/>
        </w:rPr>
        <w:t xml:space="preserve"> </w:t>
      </w:r>
      <w:r>
        <w:t>аппарата,</w:t>
      </w:r>
      <w:r>
        <w:rPr>
          <w:spacing w:val="40"/>
        </w:rPr>
        <w:t xml:space="preserve"> </w:t>
      </w:r>
      <w:r>
        <w:t>тяжелых</w:t>
      </w:r>
      <w:r>
        <w:rPr>
          <w:spacing w:val="40"/>
        </w:rPr>
        <w:t xml:space="preserve"> </w:t>
      </w:r>
      <w:r>
        <w:t>нарушений</w:t>
      </w:r>
      <w:r>
        <w:rPr>
          <w:spacing w:val="40"/>
        </w:rPr>
        <w:t xml:space="preserve"> </w:t>
      </w:r>
      <w:r>
        <w:t>речи,</w:t>
      </w:r>
      <w:r>
        <w:rPr>
          <w:spacing w:val="40"/>
        </w:rPr>
        <w:t xml:space="preserve"> </w:t>
      </w:r>
      <w:r>
        <w:t>они</w:t>
      </w:r>
      <w:r>
        <w:rPr>
          <w:spacing w:val="40"/>
        </w:rPr>
        <w:t xml:space="preserve"> </w:t>
      </w:r>
      <w:r>
        <w:t>не</w:t>
      </w:r>
      <w:r>
        <w:rPr>
          <w:spacing w:val="40"/>
        </w:rPr>
        <w:t xml:space="preserve"> </w:t>
      </w:r>
      <w:r>
        <w:t>являются умственно отсталыми.</w:t>
      </w:r>
    </w:p>
    <w:p w:rsidR="00156445" w:rsidRDefault="005A47D0">
      <w:pPr>
        <w:pStyle w:val="a3"/>
        <w:spacing w:before="2" w:line="247" w:lineRule="auto"/>
        <w:ind w:left="1959" w:right="1080" w:firstLine="115"/>
      </w:pPr>
      <w:r>
        <w:t>Для</w:t>
      </w:r>
      <w:r>
        <w:rPr>
          <w:spacing w:val="40"/>
        </w:rPr>
        <w:t xml:space="preserve"> </w:t>
      </w:r>
      <w:r>
        <w:t>психической</w:t>
      </w:r>
      <w:r>
        <w:rPr>
          <w:spacing w:val="40"/>
        </w:rPr>
        <w:t xml:space="preserve"> </w:t>
      </w:r>
      <w:r>
        <w:t>сферы</w:t>
      </w:r>
      <w:r>
        <w:rPr>
          <w:spacing w:val="40"/>
        </w:rPr>
        <w:t xml:space="preserve"> </w:t>
      </w:r>
      <w:r>
        <w:t>ребенка</w:t>
      </w:r>
      <w:r>
        <w:rPr>
          <w:spacing w:val="40"/>
        </w:rPr>
        <w:t xml:space="preserve"> </w:t>
      </w:r>
      <w:r>
        <w:t>с</w:t>
      </w:r>
      <w:r>
        <w:rPr>
          <w:spacing w:val="40"/>
        </w:rPr>
        <w:t xml:space="preserve"> </w:t>
      </w:r>
      <w:r>
        <w:t>ЗПР</w:t>
      </w:r>
      <w:r>
        <w:rPr>
          <w:spacing w:val="40"/>
        </w:rPr>
        <w:t xml:space="preserve"> </w:t>
      </w:r>
      <w:r>
        <w:t>типичным</w:t>
      </w:r>
      <w:r>
        <w:rPr>
          <w:spacing w:val="40"/>
        </w:rPr>
        <w:t xml:space="preserve"> </w:t>
      </w:r>
      <w:r>
        <w:t>является</w:t>
      </w:r>
      <w:r>
        <w:rPr>
          <w:spacing w:val="40"/>
        </w:rPr>
        <w:t xml:space="preserve"> </w:t>
      </w:r>
      <w:r>
        <w:t>сочетание дефицитарных функций с сохранными.</w:t>
      </w:r>
    </w:p>
    <w:p w:rsidR="00156445" w:rsidRDefault="005A47D0">
      <w:pPr>
        <w:pStyle w:val="a3"/>
        <w:spacing w:before="3" w:line="252" w:lineRule="auto"/>
        <w:ind w:left="1959" w:right="1069" w:firstLine="115"/>
      </w:pPr>
      <w:r>
        <w:t>Парциальная (частичная) дефицитарность высших психических функций может сопровождаться</w:t>
      </w:r>
      <w:r>
        <w:rPr>
          <w:spacing w:val="40"/>
        </w:rPr>
        <w:t xml:space="preserve"> </w:t>
      </w:r>
      <w:r>
        <w:t>инфантильными</w:t>
      </w:r>
      <w:r>
        <w:rPr>
          <w:spacing w:val="40"/>
        </w:rPr>
        <w:t xml:space="preserve"> </w:t>
      </w:r>
      <w:r>
        <w:t>чертами</w:t>
      </w:r>
      <w:r>
        <w:rPr>
          <w:spacing w:val="40"/>
        </w:rPr>
        <w:t xml:space="preserve"> </w:t>
      </w:r>
      <w:r>
        <w:t>личности</w:t>
      </w:r>
      <w:r>
        <w:rPr>
          <w:spacing w:val="40"/>
        </w:rPr>
        <w:t xml:space="preserve"> </w:t>
      </w:r>
      <w:r>
        <w:t>и</w:t>
      </w:r>
      <w:r>
        <w:rPr>
          <w:spacing w:val="40"/>
        </w:rPr>
        <w:t xml:space="preserve"> </w:t>
      </w:r>
      <w:r>
        <w:t>поведения</w:t>
      </w:r>
      <w:r>
        <w:rPr>
          <w:spacing w:val="40"/>
        </w:rPr>
        <w:t xml:space="preserve"> </w:t>
      </w:r>
      <w:r>
        <w:t>ребенка.</w:t>
      </w:r>
      <w:r>
        <w:rPr>
          <w:spacing w:val="40"/>
        </w:rPr>
        <w:t xml:space="preserve"> </w:t>
      </w:r>
      <w:r>
        <w:t>При</w:t>
      </w:r>
      <w:r>
        <w:rPr>
          <w:spacing w:val="40"/>
        </w:rPr>
        <w:t xml:space="preserve"> </w:t>
      </w:r>
      <w:r>
        <w:t>этом</w:t>
      </w:r>
      <w:r>
        <w:rPr>
          <w:spacing w:val="40"/>
        </w:rPr>
        <w:t xml:space="preserve"> </w:t>
      </w:r>
      <w:r>
        <w:t>в отдельных случаях у ребенка страдает работоспособность, в других случаях – произвольность в организации деятельности, в-третьих – мотивация к различным</w:t>
      </w:r>
      <w:r>
        <w:rPr>
          <w:spacing w:val="40"/>
        </w:rPr>
        <w:t xml:space="preserve"> </w:t>
      </w:r>
      <w:r>
        <w:t>видам познавательной деятельности.</w:t>
      </w:r>
    </w:p>
    <w:p w:rsidR="00156445" w:rsidRDefault="005A47D0">
      <w:pPr>
        <w:pStyle w:val="a3"/>
        <w:spacing w:before="3" w:line="247" w:lineRule="auto"/>
        <w:ind w:left="1959" w:right="1076" w:firstLine="115"/>
      </w:pPr>
      <w:r>
        <w:t>У большинства из них наблюдается полиморфная клиническая симптоматика: незрелость сложных форм поведения, целенаправленной деятельности на фоне</w:t>
      </w:r>
      <w:r>
        <w:rPr>
          <w:spacing w:val="40"/>
        </w:rPr>
        <w:t xml:space="preserve"> </w:t>
      </w:r>
      <w:r>
        <w:t xml:space="preserve">быстрой истощаемости, нарушенной работоспособности, энцефалопатических </w:t>
      </w:r>
      <w:r>
        <w:rPr>
          <w:spacing w:val="-2"/>
        </w:rPr>
        <w:t>расстройств.</w:t>
      </w:r>
    </w:p>
    <w:p w:rsidR="00156445" w:rsidRDefault="005A47D0">
      <w:pPr>
        <w:pStyle w:val="a3"/>
        <w:spacing w:before="10" w:line="252" w:lineRule="auto"/>
        <w:ind w:left="1959" w:right="1091" w:firstLine="115"/>
      </w:pPr>
      <w:r>
        <w:t>Особенности</w:t>
      </w:r>
      <w:r>
        <w:rPr>
          <w:spacing w:val="40"/>
        </w:rPr>
        <w:t xml:space="preserve"> </w:t>
      </w:r>
      <w:r>
        <w:t>детей</w:t>
      </w:r>
      <w:r>
        <w:rPr>
          <w:spacing w:val="40"/>
        </w:rPr>
        <w:t xml:space="preserve"> </w:t>
      </w:r>
      <w:r>
        <w:t>с</w:t>
      </w:r>
      <w:r>
        <w:rPr>
          <w:spacing w:val="40"/>
        </w:rPr>
        <w:t xml:space="preserve"> </w:t>
      </w:r>
      <w:r>
        <w:t>ЗПР,</w:t>
      </w:r>
      <w:r>
        <w:rPr>
          <w:spacing w:val="40"/>
        </w:rPr>
        <w:t xml:space="preserve"> </w:t>
      </w:r>
      <w:r>
        <w:t>которые</w:t>
      </w:r>
      <w:r>
        <w:rPr>
          <w:spacing w:val="40"/>
        </w:rPr>
        <w:t xml:space="preserve"> </w:t>
      </w:r>
      <w:r>
        <w:t>необходимо</w:t>
      </w:r>
      <w:r>
        <w:rPr>
          <w:spacing w:val="40"/>
        </w:rPr>
        <w:t xml:space="preserve"> </w:t>
      </w:r>
      <w:r>
        <w:t>учитывать</w:t>
      </w:r>
      <w:r>
        <w:rPr>
          <w:spacing w:val="40"/>
        </w:rPr>
        <w:t xml:space="preserve"> </w:t>
      </w:r>
      <w:r>
        <w:t>в</w:t>
      </w:r>
      <w:r>
        <w:rPr>
          <w:spacing w:val="40"/>
        </w:rPr>
        <w:t xml:space="preserve"> </w:t>
      </w:r>
      <w:r>
        <w:t>учебной</w:t>
      </w:r>
      <w:r>
        <w:rPr>
          <w:spacing w:val="40"/>
        </w:rPr>
        <w:t xml:space="preserve"> </w:t>
      </w:r>
      <w:r>
        <w:rPr>
          <w:spacing w:val="-2"/>
        </w:rPr>
        <w:t>деятельности:</w:t>
      </w:r>
    </w:p>
    <w:p w:rsidR="00156445" w:rsidRDefault="005A47D0">
      <w:pPr>
        <w:pStyle w:val="a5"/>
        <w:numPr>
          <w:ilvl w:val="2"/>
          <w:numId w:val="43"/>
        </w:numPr>
        <w:tabs>
          <w:tab w:val="left" w:pos="2477"/>
          <w:tab w:val="left" w:pos="3889"/>
          <w:tab w:val="left" w:pos="6732"/>
          <w:tab w:val="left" w:pos="8144"/>
        </w:tabs>
        <w:spacing w:before="2" w:line="247" w:lineRule="auto"/>
        <w:ind w:right="2128" w:firstLine="0"/>
        <w:jc w:val="left"/>
        <w:rPr>
          <w:sz w:val="23"/>
        </w:rPr>
      </w:pPr>
      <w:r>
        <w:rPr>
          <w:spacing w:val="-2"/>
          <w:sz w:val="23"/>
        </w:rPr>
        <w:t>незрелость</w:t>
      </w:r>
      <w:r>
        <w:rPr>
          <w:sz w:val="23"/>
        </w:rPr>
        <w:tab/>
      </w:r>
      <w:r>
        <w:rPr>
          <w:spacing w:val="-2"/>
          <w:sz w:val="23"/>
        </w:rPr>
        <w:t>эмоционально-волевой</w:t>
      </w:r>
      <w:r>
        <w:rPr>
          <w:sz w:val="23"/>
        </w:rPr>
        <w:tab/>
      </w:r>
      <w:r>
        <w:rPr>
          <w:spacing w:val="-2"/>
          <w:sz w:val="23"/>
        </w:rPr>
        <w:t>сферы,</w:t>
      </w:r>
      <w:r>
        <w:rPr>
          <w:sz w:val="23"/>
        </w:rPr>
        <w:tab/>
      </w:r>
      <w:r>
        <w:rPr>
          <w:spacing w:val="-2"/>
          <w:sz w:val="23"/>
        </w:rPr>
        <w:t xml:space="preserve">инфантилизм, </w:t>
      </w:r>
      <w:r>
        <w:rPr>
          <w:sz w:val="23"/>
        </w:rPr>
        <w:t>нескоординированность</w:t>
      </w:r>
      <w:r>
        <w:rPr>
          <w:spacing w:val="40"/>
          <w:sz w:val="23"/>
        </w:rPr>
        <w:t xml:space="preserve"> </w:t>
      </w:r>
      <w:r>
        <w:rPr>
          <w:sz w:val="23"/>
        </w:rPr>
        <w:t>эмоциональных</w:t>
      </w:r>
      <w:r>
        <w:rPr>
          <w:spacing w:val="40"/>
          <w:sz w:val="23"/>
        </w:rPr>
        <w:t xml:space="preserve"> </w:t>
      </w:r>
      <w:r>
        <w:rPr>
          <w:sz w:val="23"/>
        </w:rPr>
        <w:t>процессов;</w:t>
      </w:r>
    </w:p>
    <w:p w:rsidR="00156445" w:rsidRDefault="005A47D0">
      <w:pPr>
        <w:pStyle w:val="a5"/>
        <w:numPr>
          <w:ilvl w:val="2"/>
          <w:numId w:val="43"/>
        </w:numPr>
        <w:tabs>
          <w:tab w:val="left" w:pos="2477"/>
          <w:tab w:val="left" w:pos="5310"/>
          <w:tab w:val="left" w:pos="6732"/>
          <w:tab w:val="left" w:pos="8854"/>
        </w:tabs>
        <w:spacing w:before="2" w:line="247" w:lineRule="auto"/>
        <w:ind w:right="1373" w:firstLine="0"/>
        <w:jc w:val="left"/>
        <w:rPr>
          <w:sz w:val="23"/>
        </w:rPr>
      </w:pPr>
      <w:r>
        <w:rPr>
          <w:spacing w:val="-2"/>
          <w:sz w:val="23"/>
        </w:rPr>
        <w:t>преобладаниеигровых</w:t>
      </w:r>
      <w:r>
        <w:rPr>
          <w:sz w:val="23"/>
        </w:rPr>
        <w:tab/>
      </w:r>
      <w:r>
        <w:rPr>
          <w:spacing w:val="-2"/>
          <w:sz w:val="23"/>
        </w:rPr>
        <w:t>мотивов,</w:t>
      </w:r>
      <w:r>
        <w:rPr>
          <w:sz w:val="23"/>
        </w:rPr>
        <w:tab/>
      </w:r>
      <w:r>
        <w:rPr>
          <w:spacing w:val="-2"/>
          <w:sz w:val="23"/>
        </w:rPr>
        <w:t>дезадаптивность</w:t>
      </w:r>
      <w:r>
        <w:rPr>
          <w:sz w:val="23"/>
        </w:rPr>
        <w:tab/>
        <w:t xml:space="preserve">побуждений и </w:t>
      </w:r>
      <w:r>
        <w:rPr>
          <w:spacing w:val="-2"/>
          <w:sz w:val="23"/>
        </w:rPr>
        <w:t>интересов;</w:t>
      </w:r>
    </w:p>
    <w:p w:rsidR="00156445" w:rsidRDefault="005A47D0">
      <w:pPr>
        <w:pStyle w:val="a5"/>
        <w:numPr>
          <w:ilvl w:val="2"/>
          <w:numId w:val="43"/>
        </w:numPr>
        <w:tabs>
          <w:tab w:val="left" w:pos="2477"/>
        </w:tabs>
        <w:spacing w:before="3"/>
        <w:ind w:left="2477" w:hanging="518"/>
        <w:jc w:val="left"/>
        <w:rPr>
          <w:sz w:val="23"/>
        </w:rPr>
      </w:pPr>
      <w:r>
        <w:rPr>
          <w:sz w:val="23"/>
        </w:rPr>
        <w:t>низкий</w:t>
      </w:r>
      <w:r>
        <w:rPr>
          <w:spacing w:val="26"/>
          <w:sz w:val="23"/>
        </w:rPr>
        <w:t xml:space="preserve"> </w:t>
      </w:r>
      <w:r>
        <w:rPr>
          <w:sz w:val="23"/>
        </w:rPr>
        <w:t>уровень</w:t>
      </w:r>
      <w:r>
        <w:rPr>
          <w:spacing w:val="19"/>
          <w:sz w:val="23"/>
        </w:rPr>
        <w:t xml:space="preserve"> </w:t>
      </w:r>
      <w:r>
        <w:rPr>
          <w:sz w:val="23"/>
        </w:rPr>
        <w:t>активности</w:t>
      </w:r>
      <w:r>
        <w:rPr>
          <w:spacing w:val="31"/>
          <w:sz w:val="23"/>
        </w:rPr>
        <w:t xml:space="preserve"> </w:t>
      </w:r>
      <w:r>
        <w:rPr>
          <w:sz w:val="23"/>
        </w:rPr>
        <w:t>во</w:t>
      </w:r>
      <w:r>
        <w:rPr>
          <w:spacing w:val="18"/>
          <w:sz w:val="23"/>
        </w:rPr>
        <w:t xml:space="preserve"> </w:t>
      </w:r>
      <w:r>
        <w:rPr>
          <w:sz w:val="23"/>
        </w:rPr>
        <w:t>всех</w:t>
      </w:r>
      <w:r>
        <w:rPr>
          <w:spacing w:val="25"/>
          <w:sz w:val="23"/>
        </w:rPr>
        <w:t xml:space="preserve"> </w:t>
      </w:r>
      <w:r>
        <w:rPr>
          <w:sz w:val="23"/>
        </w:rPr>
        <w:t>сферах</w:t>
      </w:r>
      <w:r>
        <w:rPr>
          <w:spacing w:val="27"/>
          <w:sz w:val="23"/>
        </w:rPr>
        <w:t xml:space="preserve"> </w:t>
      </w:r>
      <w:r>
        <w:rPr>
          <w:sz w:val="23"/>
        </w:rPr>
        <w:t>психической</w:t>
      </w:r>
      <w:r>
        <w:rPr>
          <w:spacing w:val="31"/>
          <w:sz w:val="23"/>
        </w:rPr>
        <w:t xml:space="preserve"> </w:t>
      </w:r>
      <w:r>
        <w:rPr>
          <w:spacing w:val="-2"/>
          <w:sz w:val="23"/>
        </w:rPr>
        <w:t>деятельности;</w:t>
      </w:r>
    </w:p>
    <w:p w:rsidR="00156445" w:rsidRDefault="005A47D0">
      <w:pPr>
        <w:pStyle w:val="a5"/>
        <w:numPr>
          <w:ilvl w:val="2"/>
          <w:numId w:val="43"/>
        </w:numPr>
        <w:tabs>
          <w:tab w:val="left" w:pos="2477"/>
        </w:tabs>
        <w:spacing w:before="14"/>
        <w:ind w:left="2477" w:hanging="518"/>
        <w:jc w:val="left"/>
        <w:rPr>
          <w:sz w:val="23"/>
        </w:rPr>
      </w:pPr>
      <w:r>
        <w:rPr>
          <w:sz w:val="23"/>
        </w:rPr>
        <w:t>ограниченный</w:t>
      </w:r>
      <w:r>
        <w:rPr>
          <w:spacing w:val="29"/>
          <w:sz w:val="23"/>
        </w:rPr>
        <w:t xml:space="preserve"> </w:t>
      </w:r>
      <w:r>
        <w:rPr>
          <w:sz w:val="23"/>
        </w:rPr>
        <w:t>запас</w:t>
      </w:r>
      <w:r>
        <w:rPr>
          <w:spacing w:val="28"/>
          <w:sz w:val="23"/>
        </w:rPr>
        <w:t xml:space="preserve"> </w:t>
      </w:r>
      <w:r>
        <w:rPr>
          <w:sz w:val="23"/>
        </w:rPr>
        <w:t>общих</w:t>
      </w:r>
      <w:r>
        <w:rPr>
          <w:spacing w:val="29"/>
          <w:sz w:val="23"/>
        </w:rPr>
        <w:t xml:space="preserve"> </w:t>
      </w:r>
      <w:r>
        <w:rPr>
          <w:sz w:val="23"/>
        </w:rPr>
        <w:t>сведений</w:t>
      </w:r>
      <w:r>
        <w:rPr>
          <w:spacing w:val="31"/>
          <w:sz w:val="23"/>
        </w:rPr>
        <w:t xml:space="preserve"> </w:t>
      </w:r>
      <w:r>
        <w:rPr>
          <w:sz w:val="23"/>
        </w:rPr>
        <w:t>и</w:t>
      </w:r>
      <w:r>
        <w:rPr>
          <w:spacing w:val="23"/>
          <w:sz w:val="23"/>
        </w:rPr>
        <w:t xml:space="preserve"> </w:t>
      </w:r>
      <w:r>
        <w:rPr>
          <w:sz w:val="23"/>
        </w:rPr>
        <w:t>представлений</w:t>
      </w:r>
      <w:r>
        <w:rPr>
          <w:spacing w:val="34"/>
          <w:sz w:val="23"/>
        </w:rPr>
        <w:t xml:space="preserve"> </w:t>
      </w:r>
      <w:r>
        <w:rPr>
          <w:sz w:val="23"/>
        </w:rPr>
        <w:t>об</w:t>
      </w:r>
      <w:r>
        <w:rPr>
          <w:spacing w:val="37"/>
          <w:sz w:val="23"/>
        </w:rPr>
        <w:t xml:space="preserve"> </w:t>
      </w:r>
      <w:r>
        <w:rPr>
          <w:sz w:val="23"/>
        </w:rPr>
        <w:t>окружающем</w:t>
      </w:r>
      <w:r>
        <w:rPr>
          <w:spacing w:val="49"/>
          <w:sz w:val="23"/>
        </w:rPr>
        <w:t xml:space="preserve"> </w:t>
      </w:r>
      <w:r>
        <w:rPr>
          <w:spacing w:val="-2"/>
          <w:sz w:val="23"/>
        </w:rPr>
        <w:t>мире;</w:t>
      </w:r>
    </w:p>
    <w:p w:rsidR="00156445" w:rsidRDefault="005A47D0">
      <w:pPr>
        <w:pStyle w:val="a5"/>
        <w:numPr>
          <w:ilvl w:val="2"/>
          <w:numId w:val="43"/>
        </w:numPr>
        <w:tabs>
          <w:tab w:val="left" w:pos="2477"/>
        </w:tabs>
        <w:spacing w:before="9"/>
        <w:ind w:left="2477" w:hanging="518"/>
        <w:jc w:val="left"/>
        <w:rPr>
          <w:sz w:val="23"/>
        </w:rPr>
      </w:pPr>
      <w:r>
        <w:rPr>
          <w:sz w:val="23"/>
        </w:rPr>
        <w:t>снижение</w:t>
      </w:r>
      <w:r>
        <w:rPr>
          <w:spacing w:val="45"/>
          <w:sz w:val="23"/>
        </w:rPr>
        <w:t xml:space="preserve"> </w:t>
      </w:r>
      <w:r>
        <w:rPr>
          <w:spacing w:val="-2"/>
          <w:sz w:val="23"/>
        </w:rPr>
        <w:t>работоспособности;</w:t>
      </w:r>
    </w:p>
    <w:p w:rsidR="00156445" w:rsidRDefault="005A47D0">
      <w:pPr>
        <w:pStyle w:val="a5"/>
        <w:numPr>
          <w:ilvl w:val="2"/>
          <w:numId w:val="43"/>
        </w:numPr>
        <w:tabs>
          <w:tab w:val="left" w:pos="2477"/>
        </w:tabs>
        <w:spacing w:before="9"/>
        <w:ind w:left="2477" w:hanging="460"/>
        <w:jc w:val="left"/>
        <w:rPr>
          <w:sz w:val="23"/>
        </w:rPr>
      </w:pPr>
      <w:r>
        <w:rPr>
          <w:sz w:val="23"/>
        </w:rPr>
        <w:t>повышенная</w:t>
      </w:r>
      <w:r>
        <w:rPr>
          <w:spacing w:val="36"/>
          <w:sz w:val="23"/>
        </w:rPr>
        <w:t xml:space="preserve"> </w:t>
      </w:r>
      <w:r>
        <w:rPr>
          <w:spacing w:val="-2"/>
          <w:sz w:val="23"/>
        </w:rPr>
        <w:t>истощаемость;</w:t>
      </w:r>
    </w:p>
    <w:p w:rsidR="00156445" w:rsidRDefault="005A47D0">
      <w:pPr>
        <w:pStyle w:val="a5"/>
        <w:numPr>
          <w:ilvl w:val="2"/>
          <w:numId w:val="43"/>
        </w:numPr>
        <w:tabs>
          <w:tab w:val="left" w:pos="2477"/>
        </w:tabs>
        <w:spacing w:before="19"/>
        <w:ind w:left="2477" w:hanging="518"/>
        <w:jc w:val="left"/>
        <w:rPr>
          <w:sz w:val="23"/>
        </w:rPr>
      </w:pPr>
      <w:r>
        <w:rPr>
          <w:sz w:val="23"/>
        </w:rPr>
        <w:t>неустойчивость</w:t>
      </w:r>
      <w:r>
        <w:rPr>
          <w:spacing w:val="25"/>
          <w:sz w:val="23"/>
        </w:rPr>
        <w:t xml:space="preserve"> </w:t>
      </w:r>
      <w:r>
        <w:rPr>
          <w:spacing w:val="-2"/>
          <w:sz w:val="23"/>
        </w:rPr>
        <w:t>внимания;</w:t>
      </w:r>
    </w:p>
    <w:p w:rsidR="00156445" w:rsidRDefault="005A47D0">
      <w:pPr>
        <w:pStyle w:val="a5"/>
        <w:numPr>
          <w:ilvl w:val="2"/>
          <w:numId w:val="43"/>
        </w:numPr>
        <w:tabs>
          <w:tab w:val="left" w:pos="2477"/>
        </w:tabs>
        <w:spacing w:before="9" w:line="247" w:lineRule="auto"/>
        <w:ind w:right="1417" w:firstLine="0"/>
        <w:jc w:val="left"/>
        <w:rPr>
          <w:sz w:val="23"/>
        </w:rPr>
      </w:pPr>
      <w:r>
        <w:rPr>
          <w:sz w:val="23"/>
        </w:rPr>
        <w:t>ограниченность</w:t>
      </w:r>
      <w:r>
        <w:rPr>
          <w:spacing w:val="-6"/>
          <w:sz w:val="23"/>
        </w:rPr>
        <w:t xml:space="preserve"> </w:t>
      </w:r>
      <w:r>
        <w:rPr>
          <w:sz w:val="23"/>
        </w:rPr>
        <w:t>словарного</w:t>
      </w:r>
      <w:r>
        <w:rPr>
          <w:spacing w:val="-10"/>
          <w:sz w:val="23"/>
        </w:rPr>
        <w:t xml:space="preserve"> </w:t>
      </w:r>
      <w:r>
        <w:rPr>
          <w:sz w:val="23"/>
        </w:rPr>
        <w:t>запаса,</w:t>
      </w:r>
      <w:r>
        <w:rPr>
          <w:spacing w:val="-2"/>
          <w:sz w:val="23"/>
        </w:rPr>
        <w:t xml:space="preserve"> </w:t>
      </w:r>
      <w:r>
        <w:rPr>
          <w:sz w:val="23"/>
        </w:rPr>
        <w:t>особенно</w:t>
      </w:r>
      <w:r>
        <w:rPr>
          <w:spacing w:val="-7"/>
          <w:sz w:val="23"/>
        </w:rPr>
        <w:t xml:space="preserve"> </w:t>
      </w:r>
      <w:r>
        <w:rPr>
          <w:sz w:val="23"/>
        </w:rPr>
        <w:t>активного,</w:t>
      </w:r>
      <w:r>
        <w:rPr>
          <w:spacing w:val="-6"/>
          <w:sz w:val="23"/>
        </w:rPr>
        <w:t xml:space="preserve"> </w:t>
      </w:r>
      <w:r>
        <w:rPr>
          <w:sz w:val="23"/>
        </w:rPr>
        <w:t>замедление</w:t>
      </w:r>
      <w:r>
        <w:rPr>
          <w:spacing w:val="-3"/>
          <w:sz w:val="23"/>
        </w:rPr>
        <w:t xml:space="preserve"> </w:t>
      </w:r>
      <w:r>
        <w:rPr>
          <w:sz w:val="23"/>
        </w:rPr>
        <w:t>овладения грамматическим</w:t>
      </w:r>
      <w:r>
        <w:rPr>
          <w:spacing w:val="40"/>
          <w:sz w:val="23"/>
        </w:rPr>
        <w:t xml:space="preserve"> </w:t>
      </w:r>
      <w:r>
        <w:rPr>
          <w:sz w:val="23"/>
        </w:rPr>
        <w:t>строем</w:t>
      </w:r>
      <w:r>
        <w:rPr>
          <w:spacing w:val="40"/>
          <w:sz w:val="23"/>
        </w:rPr>
        <w:t xml:space="preserve"> </w:t>
      </w:r>
      <w:r>
        <w:rPr>
          <w:sz w:val="23"/>
        </w:rPr>
        <w:t>речи,</w:t>
      </w:r>
      <w:r>
        <w:rPr>
          <w:spacing w:val="40"/>
          <w:sz w:val="23"/>
        </w:rPr>
        <w:t xml:space="preserve"> </w:t>
      </w:r>
      <w:r>
        <w:rPr>
          <w:sz w:val="23"/>
        </w:rPr>
        <w:t>трудности</w:t>
      </w:r>
      <w:r>
        <w:rPr>
          <w:spacing w:val="40"/>
          <w:sz w:val="23"/>
        </w:rPr>
        <w:t xml:space="preserve"> </w:t>
      </w:r>
      <w:r>
        <w:rPr>
          <w:sz w:val="23"/>
        </w:rPr>
        <w:t>овладения</w:t>
      </w:r>
      <w:r>
        <w:rPr>
          <w:spacing w:val="40"/>
          <w:sz w:val="23"/>
        </w:rPr>
        <w:t xml:space="preserve"> </w:t>
      </w:r>
      <w:r>
        <w:rPr>
          <w:sz w:val="23"/>
        </w:rPr>
        <w:t>письменной</w:t>
      </w:r>
      <w:r>
        <w:rPr>
          <w:spacing w:val="40"/>
          <w:sz w:val="23"/>
        </w:rPr>
        <w:t xml:space="preserve"> </w:t>
      </w:r>
      <w:r>
        <w:rPr>
          <w:sz w:val="23"/>
        </w:rPr>
        <w:t>речью;</w:t>
      </w:r>
    </w:p>
    <w:p w:rsidR="00156445" w:rsidRDefault="005A47D0">
      <w:pPr>
        <w:pStyle w:val="a5"/>
        <w:numPr>
          <w:ilvl w:val="2"/>
          <w:numId w:val="43"/>
        </w:numPr>
        <w:tabs>
          <w:tab w:val="left" w:pos="2477"/>
        </w:tabs>
        <w:spacing w:before="8" w:line="244" w:lineRule="auto"/>
        <w:ind w:right="1110" w:firstLine="0"/>
        <w:jc w:val="left"/>
        <w:rPr>
          <w:sz w:val="23"/>
        </w:rPr>
      </w:pPr>
      <w:r>
        <w:rPr>
          <w:sz w:val="23"/>
        </w:rPr>
        <w:t>расстройства</w:t>
      </w:r>
      <w:r>
        <w:rPr>
          <w:spacing w:val="40"/>
          <w:sz w:val="23"/>
        </w:rPr>
        <w:t xml:space="preserve"> </w:t>
      </w:r>
      <w:r>
        <w:rPr>
          <w:sz w:val="23"/>
        </w:rPr>
        <w:t>регуляции,</w:t>
      </w:r>
      <w:r>
        <w:rPr>
          <w:spacing w:val="40"/>
          <w:sz w:val="23"/>
        </w:rPr>
        <w:t xml:space="preserve"> </w:t>
      </w:r>
      <w:r>
        <w:rPr>
          <w:sz w:val="23"/>
        </w:rPr>
        <w:t>программирования</w:t>
      </w:r>
      <w:r>
        <w:rPr>
          <w:spacing w:val="40"/>
          <w:sz w:val="23"/>
        </w:rPr>
        <w:t xml:space="preserve"> </w:t>
      </w:r>
      <w:r>
        <w:rPr>
          <w:sz w:val="23"/>
        </w:rPr>
        <w:t>и</w:t>
      </w:r>
      <w:r>
        <w:rPr>
          <w:spacing w:val="40"/>
          <w:sz w:val="23"/>
        </w:rPr>
        <w:t xml:space="preserve"> </w:t>
      </w:r>
      <w:r>
        <w:rPr>
          <w:sz w:val="23"/>
        </w:rPr>
        <w:t>контроля</w:t>
      </w:r>
      <w:r>
        <w:rPr>
          <w:spacing w:val="40"/>
          <w:sz w:val="23"/>
        </w:rPr>
        <w:t xml:space="preserve"> </w:t>
      </w:r>
      <w:r>
        <w:rPr>
          <w:sz w:val="23"/>
        </w:rPr>
        <w:t>деятельности,</w:t>
      </w:r>
      <w:r>
        <w:rPr>
          <w:spacing w:val="40"/>
          <w:sz w:val="23"/>
        </w:rPr>
        <w:t xml:space="preserve"> </w:t>
      </w:r>
      <w:r>
        <w:rPr>
          <w:sz w:val="23"/>
        </w:rPr>
        <w:t>низкий навык самоконтроля;</w:t>
      </w:r>
    </w:p>
    <w:p w:rsidR="00156445" w:rsidRDefault="005A47D0">
      <w:pPr>
        <w:pStyle w:val="a5"/>
        <w:numPr>
          <w:ilvl w:val="2"/>
          <w:numId w:val="43"/>
        </w:numPr>
        <w:tabs>
          <w:tab w:val="left" w:pos="2477"/>
        </w:tabs>
        <w:spacing w:before="8"/>
        <w:ind w:left="2477" w:hanging="518"/>
        <w:jc w:val="left"/>
        <w:rPr>
          <w:sz w:val="23"/>
        </w:rPr>
      </w:pPr>
      <w:r>
        <w:rPr>
          <w:sz w:val="23"/>
        </w:rPr>
        <w:t>более</w:t>
      </w:r>
      <w:r>
        <w:rPr>
          <w:spacing w:val="14"/>
          <w:sz w:val="23"/>
        </w:rPr>
        <w:t xml:space="preserve"> </w:t>
      </w:r>
      <w:r>
        <w:rPr>
          <w:sz w:val="23"/>
        </w:rPr>
        <w:t>низкий</w:t>
      </w:r>
      <w:r>
        <w:rPr>
          <w:spacing w:val="39"/>
          <w:sz w:val="23"/>
        </w:rPr>
        <w:t xml:space="preserve"> </w:t>
      </w:r>
      <w:r>
        <w:rPr>
          <w:sz w:val="23"/>
        </w:rPr>
        <w:t>уровень</w:t>
      </w:r>
      <w:r>
        <w:rPr>
          <w:spacing w:val="34"/>
          <w:sz w:val="23"/>
        </w:rPr>
        <w:t xml:space="preserve"> </w:t>
      </w:r>
      <w:r>
        <w:rPr>
          <w:sz w:val="23"/>
        </w:rPr>
        <w:t>развития</w:t>
      </w:r>
      <w:r>
        <w:rPr>
          <w:spacing w:val="21"/>
          <w:sz w:val="23"/>
        </w:rPr>
        <w:t xml:space="preserve"> </w:t>
      </w:r>
      <w:r>
        <w:rPr>
          <w:spacing w:val="-2"/>
          <w:sz w:val="23"/>
        </w:rPr>
        <w:t>восприятия;</w:t>
      </w:r>
    </w:p>
    <w:p w:rsidR="00156445" w:rsidRDefault="005A47D0">
      <w:pPr>
        <w:pStyle w:val="a5"/>
        <w:numPr>
          <w:ilvl w:val="2"/>
          <w:numId w:val="43"/>
        </w:numPr>
        <w:tabs>
          <w:tab w:val="left" w:pos="2477"/>
        </w:tabs>
        <w:spacing w:before="9"/>
        <w:ind w:left="2477" w:hanging="518"/>
        <w:jc w:val="left"/>
        <w:rPr>
          <w:sz w:val="23"/>
        </w:rPr>
      </w:pPr>
      <w:r>
        <w:rPr>
          <w:sz w:val="23"/>
        </w:rPr>
        <w:t>отставание</w:t>
      </w:r>
      <w:r>
        <w:rPr>
          <w:spacing w:val="15"/>
          <w:sz w:val="23"/>
        </w:rPr>
        <w:t xml:space="preserve"> </w:t>
      </w:r>
      <w:r>
        <w:rPr>
          <w:sz w:val="23"/>
        </w:rPr>
        <w:t>в</w:t>
      </w:r>
      <w:r>
        <w:rPr>
          <w:spacing w:val="28"/>
          <w:sz w:val="23"/>
        </w:rPr>
        <w:t xml:space="preserve"> </w:t>
      </w:r>
      <w:r>
        <w:rPr>
          <w:sz w:val="23"/>
        </w:rPr>
        <w:t>развитие</w:t>
      </w:r>
      <w:r>
        <w:rPr>
          <w:spacing w:val="14"/>
          <w:sz w:val="23"/>
        </w:rPr>
        <w:t xml:space="preserve"> </w:t>
      </w:r>
      <w:r>
        <w:rPr>
          <w:sz w:val="23"/>
        </w:rPr>
        <w:t>всех</w:t>
      </w:r>
      <w:r>
        <w:rPr>
          <w:spacing w:val="28"/>
          <w:sz w:val="23"/>
        </w:rPr>
        <w:t xml:space="preserve"> </w:t>
      </w:r>
      <w:r>
        <w:rPr>
          <w:sz w:val="23"/>
        </w:rPr>
        <w:t>форм</w:t>
      </w:r>
      <w:r>
        <w:rPr>
          <w:spacing w:val="18"/>
          <w:sz w:val="23"/>
        </w:rPr>
        <w:t xml:space="preserve"> </w:t>
      </w:r>
      <w:r>
        <w:rPr>
          <w:spacing w:val="-2"/>
          <w:sz w:val="23"/>
        </w:rPr>
        <w:t>мышления;</w:t>
      </w:r>
    </w:p>
    <w:p w:rsidR="00156445" w:rsidRDefault="005A47D0">
      <w:pPr>
        <w:pStyle w:val="a5"/>
        <w:numPr>
          <w:ilvl w:val="2"/>
          <w:numId w:val="43"/>
        </w:numPr>
        <w:tabs>
          <w:tab w:val="left" w:pos="2477"/>
          <w:tab w:val="left" w:pos="4302"/>
          <w:tab w:val="left" w:pos="6280"/>
          <w:tab w:val="left" w:pos="8062"/>
          <w:tab w:val="left" w:pos="9195"/>
        </w:tabs>
        <w:spacing w:before="14"/>
        <w:ind w:left="2477" w:hanging="518"/>
        <w:jc w:val="left"/>
        <w:rPr>
          <w:sz w:val="23"/>
        </w:rPr>
      </w:pPr>
      <w:r>
        <w:rPr>
          <w:spacing w:val="-2"/>
          <w:sz w:val="23"/>
        </w:rPr>
        <w:t>недостаточная</w:t>
      </w:r>
      <w:r>
        <w:rPr>
          <w:sz w:val="23"/>
        </w:rPr>
        <w:tab/>
      </w:r>
      <w:r>
        <w:rPr>
          <w:spacing w:val="-2"/>
          <w:sz w:val="23"/>
        </w:rPr>
        <w:t>продуктивность</w:t>
      </w:r>
      <w:r>
        <w:rPr>
          <w:sz w:val="23"/>
        </w:rPr>
        <w:tab/>
      </w:r>
      <w:r>
        <w:rPr>
          <w:spacing w:val="-2"/>
          <w:sz w:val="23"/>
        </w:rPr>
        <w:t>произвольной</w:t>
      </w:r>
      <w:r>
        <w:rPr>
          <w:sz w:val="23"/>
        </w:rPr>
        <w:tab/>
      </w:r>
      <w:r>
        <w:rPr>
          <w:spacing w:val="-2"/>
          <w:sz w:val="23"/>
        </w:rPr>
        <w:t>памяти,</w:t>
      </w:r>
      <w:r>
        <w:rPr>
          <w:sz w:val="23"/>
        </w:rPr>
        <w:tab/>
      </w:r>
      <w:r>
        <w:rPr>
          <w:spacing w:val="-2"/>
          <w:sz w:val="23"/>
        </w:rPr>
        <w:t>преобладание</w:t>
      </w:r>
    </w:p>
    <w:p w:rsidR="00156445" w:rsidRDefault="00156445">
      <w:pPr>
        <w:rPr>
          <w:sz w:val="23"/>
        </w:rPr>
        <w:sectPr w:rsidR="00156445">
          <w:pgSz w:w="11910" w:h="16850"/>
          <w:pgMar w:top="1380" w:right="220" w:bottom="280" w:left="0" w:header="1179" w:footer="0" w:gutter="0"/>
          <w:cols w:space="720"/>
        </w:sectPr>
      </w:pPr>
    </w:p>
    <w:p w:rsidR="00156445" w:rsidRDefault="005A47D0">
      <w:pPr>
        <w:pStyle w:val="a3"/>
        <w:spacing w:before="229" w:line="247" w:lineRule="auto"/>
        <w:ind w:left="1959" w:right="1082" w:firstLine="0"/>
      </w:pPr>
      <w:r>
        <w:t>механической памяти над абстрактно-логической, снижение объемов</w:t>
      </w:r>
      <w:r>
        <w:rPr>
          <w:spacing w:val="80"/>
          <w:w w:val="150"/>
        </w:rPr>
        <w:t xml:space="preserve"> </w:t>
      </w:r>
      <w:r>
        <w:t>кратковременной</w:t>
      </w:r>
      <w:r>
        <w:rPr>
          <w:spacing w:val="40"/>
        </w:rPr>
        <w:t xml:space="preserve"> </w:t>
      </w:r>
      <w:r>
        <w:t>и долговременной памяти.</w:t>
      </w:r>
    </w:p>
    <w:p w:rsidR="00156445" w:rsidRDefault="005A47D0">
      <w:pPr>
        <w:pStyle w:val="a3"/>
        <w:spacing w:before="12" w:line="244" w:lineRule="auto"/>
        <w:ind w:left="1959" w:right="1078" w:firstLine="0"/>
      </w:pPr>
      <w:r>
        <w:t>Учащиеся</w:t>
      </w:r>
      <w:r>
        <w:rPr>
          <w:spacing w:val="40"/>
        </w:rPr>
        <w:t xml:space="preserve"> </w:t>
      </w:r>
      <w:r>
        <w:t>с</w:t>
      </w:r>
      <w:r>
        <w:rPr>
          <w:spacing w:val="40"/>
        </w:rPr>
        <w:t xml:space="preserve"> </w:t>
      </w:r>
      <w:r>
        <w:t>ЗПР</w:t>
      </w:r>
      <w:r>
        <w:rPr>
          <w:spacing w:val="40"/>
        </w:rPr>
        <w:t xml:space="preserve"> </w:t>
      </w:r>
      <w:r>
        <w:t>нуждаются</w:t>
      </w:r>
      <w:r>
        <w:rPr>
          <w:spacing w:val="40"/>
        </w:rPr>
        <w:t xml:space="preserve"> </w:t>
      </w:r>
      <w:r>
        <w:t>в</w:t>
      </w:r>
      <w:r>
        <w:rPr>
          <w:spacing w:val="40"/>
        </w:rPr>
        <w:t xml:space="preserve"> </w:t>
      </w:r>
      <w:r>
        <w:t>удовлетворении</w:t>
      </w:r>
      <w:r>
        <w:rPr>
          <w:spacing w:val="40"/>
        </w:rPr>
        <w:t xml:space="preserve"> </w:t>
      </w:r>
      <w:r>
        <w:t>особых</w:t>
      </w:r>
      <w:r>
        <w:rPr>
          <w:spacing w:val="40"/>
        </w:rPr>
        <w:t xml:space="preserve"> </w:t>
      </w:r>
      <w:r>
        <w:t>образовательных потребностей в:</w:t>
      </w:r>
    </w:p>
    <w:p w:rsidR="00156445" w:rsidRDefault="005A47D0">
      <w:pPr>
        <w:pStyle w:val="a5"/>
        <w:numPr>
          <w:ilvl w:val="2"/>
          <w:numId w:val="43"/>
        </w:numPr>
        <w:tabs>
          <w:tab w:val="left" w:pos="2476"/>
        </w:tabs>
        <w:spacing w:before="8" w:line="247" w:lineRule="auto"/>
        <w:ind w:right="1085" w:firstLine="0"/>
        <w:rPr>
          <w:sz w:val="23"/>
        </w:rPr>
      </w:pPr>
      <w:r>
        <w:rPr>
          <w:sz w:val="23"/>
        </w:rPr>
        <w:t>побуждении</w:t>
      </w:r>
      <w:r>
        <w:rPr>
          <w:spacing w:val="40"/>
          <w:sz w:val="23"/>
        </w:rPr>
        <w:t xml:space="preserve"> </w:t>
      </w:r>
      <w:r>
        <w:rPr>
          <w:sz w:val="23"/>
        </w:rPr>
        <w:t>познавательной</w:t>
      </w:r>
      <w:r>
        <w:rPr>
          <w:spacing w:val="40"/>
          <w:sz w:val="23"/>
        </w:rPr>
        <w:t xml:space="preserve"> </w:t>
      </w:r>
      <w:r>
        <w:rPr>
          <w:sz w:val="23"/>
        </w:rPr>
        <w:t>активности</w:t>
      </w:r>
      <w:r>
        <w:rPr>
          <w:spacing w:val="40"/>
          <w:sz w:val="23"/>
        </w:rPr>
        <w:t xml:space="preserve"> </w:t>
      </w:r>
      <w:r>
        <w:rPr>
          <w:sz w:val="23"/>
        </w:rPr>
        <w:t>как</w:t>
      </w:r>
      <w:r>
        <w:rPr>
          <w:spacing w:val="40"/>
          <w:sz w:val="23"/>
        </w:rPr>
        <w:t xml:space="preserve"> </w:t>
      </w:r>
      <w:r>
        <w:rPr>
          <w:sz w:val="23"/>
        </w:rPr>
        <w:t>средство</w:t>
      </w:r>
      <w:r>
        <w:rPr>
          <w:spacing w:val="40"/>
          <w:sz w:val="23"/>
        </w:rPr>
        <w:t xml:space="preserve"> </w:t>
      </w:r>
      <w:r>
        <w:rPr>
          <w:sz w:val="23"/>
        </w:rPr>
        <w:t>формирования устойчивой познавательной мотивации;</w:t>
      </w:r>
    </w:p>
    <w:p w:rsidR="00156445" w:rsidRDefault="005A47D0">
      <w:pPr>
        <w:pStyle w:val="a5"/>
        <w:numPr>
          <w:ilvl w:val="2"/>
          <w:numId w:val="43"/>
        </w:numPr>
        <w:tabs>
          <w:tab w:val="left" w:pos="2476"/>
        </w:tabs>
        <w:spacing w:before="3" w:line="252" w:lineRule="auto"/>
        <w:ind w:right="1080" w:firstLine="0"/>
        <w:rPr>
          <w:sz w:val="23"/>
        </w:rPr>
      </w:pPr>
      <w:r>
        <w:rPr>
          <w:sz w:val="23"/>
        </w:rPr>
        <w:t>расширении</w:t>
      </w:r>
      <w:r>
        <w:rPr>
          <w:spacing w:val="40"/>
          <w:sz w:val="23"/>
        </w:rPr>
        <w:t xml:space="preserve"> </w:t>
      </w:r>
      <w:r>
        <w:rPr>
          <w:sz w:val="23"/>
        </w:rPr>
        <w:t>кругозора,</w:t>
      </w:r>
      <w:r>
        <w:rPr>
          <w:spacing w:val="40"/>
          <w:sz w:val="23"/>
        </w:rPr>
        <w:t xml:space="preserve"> </w:t>
      </w:r>
      <w:r>
        <w:rPr>
          <w:sz w:val="23"/>
        </w:rPr>
        <w:t>формирование</w:t>
      </w:r>
      <w:r>
        <w:rPr>
          <w:spacing w:val="40"/>
          <w:sz w:val="23"/>
        </w:rPr>
        <w:t xml:space="preserve"> </w:t>
      </w:r>
      <w:r>
        <w:rPr>
          <w:sz w:val="23"/>
        </w:rPr>
        <w:t>разносторонних</w:t>
      </w:r>
      <w:r>
        <w:rPr>
          <w:spacing w:val="40"/>
          <w:sz w:val="23"/>
        </w:rPr>
        <w:t xml:space="preserve"> </w:t>
      </w:r>
      <w:r>
        <w:rPr>
          <w:sz w:val="23"/>
        </w:rPr>
        <w:t>понятий</w:t>
      </w:r>
      <w:r>
        <w:rPr>
          <w:spacing w:val="40"/>
          <w:sz w:val="23"/>
        </w:rPr>
        <w:t xml:space="preserve"> </w:t>
      </w:r>
      <w:r>
        <w:rPr>
          <w:sz w:val="23"/>
        </w:rPr>
        <w:t>и представлений об окружающем мире;</w:t>
      </w:r>
    </w:p>
    <w:p w:rsidR="00156445" w:rsidRDefault="005A47D0">
      <w:pPr>
        <w:pStyle w:val="a5"/>
        <w:numPr>
          <w:ilvl w:val="2"/>
          <w:numId w:val="43"/>
        </w:numPr>
        <w:tabs>
          <w:tab w:val="left" w:pos="2476"/>
        </w:tabs>
        <w:spacing w:before="1" w:line="252" w:lineRule="auto"/>
        <w:ind w:right="1081" w:firstLine="0"/>
        <w:rPr>
          <w:sz w:val="23"/>
        </w:rPr>
      </w:pPr>
      <w:r>
        <w:rPr>
          <w:sz w:val="23"/>
        </w:rPr>
        <w:t>формировании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156445" w:rsidRDefault="005A47D0">
      <w:pPr>
        <w:pStyle w:val="a5"/>
        <w:numPr>
          <w:ilvl w:val="2"/>
          <w:numId w:val="43"/>
        </w:numPr>
        <w:tabs>
          <w:tab w:val="left" w:pos="2476"/>
        </w:tabs>
        <w:spacing w:before="2" w:line="247" w:lineRule="auto"/>
        <w:ind w:right="1091" w:firstLine="0"/>
        <w:rPr>
          <w:sz w:val="23"/>
        </w:rPr>
      </w:pPr>
      <w:r>
        <w:rPr>
          <w:sz w:val="23"/>
        </w:rPr>
        <w:t>совершенствовании предпосылок интеллектуальной деятельности (внимания, зрительного,</w:t>
      </w:r>
      <w:r>
        <w:rPr>
          <w:spacing w:val="40"/>
          <w:sz w:val="23"/>
        </w:rPr>
        <w:t xml:space="preserve"> </w:t>
      </w:r>
      <w:r>
        <w:rPr>
          <w:sz w:val="23"/>
        </w:rPr>
        <w:t>слухового,</w:t>
      </w:r>
      <w:r>
        <w:rPr>
          <w:spacing w:val="40"/>
          <w:sz w:val="23"/>
        </w:rPr>
        <w:t xml:space="preserve"> </w:t>
      </w:r>
      <w:r>
        <w:rPr>
          <w:sz w:val="23"/>
        </w:rPr>
        <w:t>тактильного</w:t>
      </w:r>
      <w:r>
        <w:rPr>
          <w:spacing w:val="40"/>
          <w:sz w:val="23"/>
        </w:rPr>
        <w:t xml:space="preserve"> </w:t>
      </w:r>
      <w:r>
        <w:rPr>
          <w:sz w:val="23"/>
        </w:rPr>
        <w:t>восприятия,</w:t>
      </w:r>
      <w:r>
        <w:rPr>
          <w:spacing w:val="40"/>
          <w:sz w:val="23"/>
        </w:rPr>
        <w:t xml:space="preserve"> </w:t>
      </w:r>
      <w:r>
        <w:rPr>
          <w:sz w:val="23"/>
        </w:rPr>
        <w:t>памяти</w:t>
      </w:r>
      <w:r>
        <w:rPr>
          <w:spacing w:val="40"/>
          <w:sz w:val="23"/>
        </w:rPr>
        <w:t xml:space="preserve"> </w:t>
      </w:r>
      <w:r>
        <w:rPr>
          <w:sz w:val="23"/>
        </w:rPr>
        <w:t>и</w:t>
      </w:r>
      <w:r>
        <w:rPr>
          <w:spacing w:val="40"/>
          <w:sz w:val="23"/>
        </w:rPr>
        <w:t xml:space="preserve"> </w:t>
      </w:r>
      <w:r>
        <w:rPr>
          <w:sz w:val="23"/>
        </w:rPr>
        <w:t>пр.),</w:t>
      </w:r>
    </w:p>
    <w:p w:rsidR="00156445" w:rsidRDefault="005A47D0">
      <w:pPr>
        <w:pStyle w:val="a5"/>
        <w:numPr>
          <w:ilvl w:val="2"/>
          <w:numId w:val="43"/>
        </w:numPr>
        <w:tabs>
          <w:tab w:val="left" w:pos="2476"/>
        </w:tabs>
        <w:spacing w:before="3" w:line="247" w:lineRule="auto"/>
        <w:ind w:right="1092" w:firstLine="0"/>
        <w:rPr>
          <w:sz w:val="23"/>
        </w:rPr>
      </w:pPr>
      <w:r>
        <w:rPr>
          <w:sz w:val="23"/>
        </w:rPr>
        <w:t>формировании, развитии целенаправленной деятельности, функции программирования</w:t>
      </w:r>
      <w:r>
        <w:rPr>
          <w:spacing w:val="40"/>
          <w:sz w:val="23"/>
        </w:rPr>
        <w:t xml:space="preserve"> </w:t>
      </w:r>
      <w:r>
        <w:rPr>
          <w:sz w:val="23"/>
        </w:rPr>
        <w:t>и</w:t>
      </w:r>
      <w:r>
        <w:rPr>
          <w:spacing w:val="40"/>
          <w:sz w:val="23"/>
        </w:rPr>
        <w:t xml:space="preserve"> </w:t>
      </w:r>
      <w:r>
        <w:rPr>
          <w:sz w:val="23"/>
        </w:rPr>
        <w:t>контроля</w:t>
      </w:r>
      <w:r>
        <w:rPr>
          <w:spacing w:val="40"/>
          <w:sz w:val="23"/>
        </w:rPr>
        <w:t xml:space="preserve"> </w:t>
      </w:r>
      <w:r>
        <w:rPr>
          <w:sz w:val="23"/>
        </w:rPr>
        <w:t>собственной</w:t>
      </w:r>
      <w:r>
        <w:rPr>
          <w:spacing w:val="40"/>
          <w:sz w:val="23"/>
        </w:rPr>
        <w:t xml:space="preserve"> </w:t>
      </w:r>
      <w:r>
        <w:rPr>
          <w:sz w:val="23"/>
        </w:rPr>
        <w:t>деятельности;</w:t>
      </w:r>
    </w:p>
    <w:p w:rsidR="00156445" w:rsidRDefault="005A47D0">
      <w:pPr>
        <w:pStyle w:val="a5"/>
        <w:numPr>
          <w:ilvl w:val="2"/>
          <w:numId w:val="43"/>
        </w:numPr>
        <w:tabs>
          <w:tab w:val="left" w:pos="2476"/>
        </w:tabs>
        <w:spacing w:before="3" w:line="249" w:lineRule="auto"/>
        <w:ind w:right="1071" w:firstLine="0"/>
        <w:rPr>
          <w:sz w:val="23"/>
        </w:rPr>
      </w:pPr>
      <w:r>
        <w:rPr>
          <w:sz w:val="23"/>
        </w:rPr>
        <w:t>развитии личностной сферы: развитие и укрепление эмоций, воли, выработка навыков произвольного поведения, волевой регуляции своих действий, самостоятельности</w:t>
      </w:r>
      <w:r>
        <w:rPr>
          <w:spacing w:val="40"/>
          <w:sz w:val="23"/>
        </w:rPr>
        <w:t xml:space="preserve"> </w:t>
      </w:r>
      <w:r>
        <w:rPr>
          <w:sz w:val="23"/>
        </w:rPr>
        <w:t>и</w:t>
      </w:r>
      <w:r>
        <w:rPr>
          <w:spacing w:val="40"/>
          <w:sz w:val="23"/>
        </w:rPr>
        <w:t xml:space="preserve"> </w:t>
      </w:r>
      <w:r>
        <w:rPr>
          <w:sz w:val="23"/>
        </w:rPr>
        <w:t>ответственности</w:t>
      </w:r>
      <w:r>
        <w:rPr>
          <w:spacing w:val="40"/>
          <w:sz w:val="23"/>
        </w:rPr>
        <w:t xml:space="preserve"> </w:t>
      </w:r>
      <w:r>
        <w:rPr>
          <w:sz w:val="23"/>
        </w:rPr>
        <w:t>за</w:t>
      </w:r>
      <w:r>
        <w:rPr>
          <w:spacing w:val="40"/>
          <w:sz w:val="23"/>
        </w:rPr>
        <w:t xml:space="preserve"> </w:t>
      </w:r>
      <w:r>
        <w:rPr>
          <w:sz w:val="23"/>
        </w:rPr>
        <w:t>собственные</w:t>
      </w:r>
      <w:r>
        <w:rPr>
          <w:spacing w:val="40"/>
          <w:sz w:val="23"/>
        </w:rPr>
        <w:t xml:space="preserve"> </w:t>
      </w:r>
      <w:r>
        <w:rPr>
          <w:sz w:val="23"/>
        </w:rPr>
        <w:t>поступки;</w:t>
      </w:r>
    </w:p>
    <w:p w:rsidR="00156445" w:rsidRDefault="005A47D0">
      <w:pPr>
        <w:pStyle w:val="a5"/>
        <w:numPr>
          <w:ilvl w:val="2"/>
          <w:numId w:val="43"/>
        </w:numPr>
        <w:tabs>
          <w:tab w:val="left" w:pos="2477"/>
          <w:tab w:val="left" w:pos="3726"/>
          <w:tab w:val="left" w:pos="4825"/>
          <w:tab w:val="left" w:pos="6136"/>
          <w:tab w:val="left" w:pos="7692"/>
          <w:tab w:val="left" w:pos="9056"/>
        </w:tabs>
        <w:spacing w:before="5" w:line="249" w:lineRule="auto"/>
        <w:ind w:right="1133" w:firstLine="0"/>
        <w:jc w:val="left"/>
        <w:rPr>
          <w:sz w:val="23"/>
        </w:rPr>
      </w:pPr>
      <w:r>
        <w:rPr>
          <w:sz w:val="23"/>
        </w:rPr>
        <w:t>развитии</w:t>
      </w:r>
      <w:r>
        <w:rPr>
          <w:spacing w:val="40"/>
          <w:sz w:val="23"/>
        </w:rPr>
        <w:t xml:space="preserve"> </w:t>
      </w:r>
      <w:r>
        <w:rPr>
          <w:sz w:val="23"/>
        </w:rPr>
        <w:t>и отработке</w:t>
      </w:r>
      <w:r>
        <w:rPr>
          <w:spacing w:val="40"/>
          <w:sz w:val="23"/>
        </w:rPr>
        <w:t xml:space="preserve"> </w:t>
      </w:r>
      <w:r>
        <w:rPr>
          <w:sz w:val="23"/>
        </w:rPr>
        <w:t>средств</w:t>
      </w:r>
      <w:r>
        <w:rPr>
          <w:spacing w:val="40"/>
          <w:sz w:val="23"/>
        </w:rPr>
        <w:t xml:space="preserve"> </w:t>
      </w:r>
      <w:r>
        <w:rPr>
          <w:sz w:val="23"/>
        </w:rPr>
        <w:t>коммуникации,</w:t>
      </w:r>
      <w:r>
        <w:rPr>
          <w:spacing w:val="40"/>
          <w:sz w:val="23"/>
        </w:rPr>
        <w:t xml:space="preserve"> </w:t>
      </w:r>
      <w:r>
        <w:rPr>
          <w:sz w:val="23"/>
        </w:rPr>
        <w:t>приемов</w:t>
      </w:r>
      <w:r>
        <w:rPr>
          <w:spacing w:val="40"/>
          <w:sz w:val="23"/>
        </w:rPr>
        <w:t xml:space="preserve"> </w:t>
      </w:r>
      <w:r>
        <w:rPr>
          <w:sz w:val="23"/>
        </w:rPr>
        <w:t>конструктивного общения</w:t>
      </w:r>
      <w:r>
        <w:rPr>
          <w:spacing w:val="40"/>
          <w:sz w:val="23"/>
        </w:rPr>
        <w:t xml:space="preserve"> </w:t>
      </w:r>
      <w:r>
        <w:rPr>
          <w:sz w:val="23"/>
        </w:rPr>
        <w:t>и</w:t>
      </w:r>
      <w:r>
        <w:rPr>
          <w:spacing w:val="40"/>
          <w:sz w:val="23"/>
        </w:rPr>
        <w:t xml:space="preserve"> </w:t>
      </w:r>
      <w:r>
        <w:rPr>
          <w:sz w:val="23"/>
        </w:rPr>
        <w:t>взаимодействия</w:t>
      </w:r>
      <w:r>
        <w:rPr>
          <w:spacing w:val="40"/>
          <w:sz w:val="23"/>
        </w:rPr>
        <w:t xml:space="preserve"> </w:t>
      </w:r>
      <w:r>
        <w:rPr>
          <w:sz w:val="23"/>
        </w:rPr>
        <w:t>(с</w:t>
      </w:r>
      <w:r>
        <w:rPr>
          <w:spacing w:val="40"/>
          <w:sz w:val="23"/>
        </w:rPr>
        <w:t xml:space="preserve"> </w:t>
      </w:r>
      <w:r>
        <w:rPr>
          <w:sz w:val="23"/>
        </w:rPr>
        <w:t>членами</w:t>
      </w:r>
      <w:r>
        <w:rPr>
          <w:spacing w:val="40"/>
          <w:sz w:val="23"/>
        </w:rPr>
        <w:t xml:space="preserve"> </w:t>
      </w:r>
      <w:r>
        <w:rPr>
          <w:sz w:val="23"/>
        </w:rPr>
        <w:t>семьи,</w:t>
      </w:r>
      <w:r>
        <w:rPr>
          <w:spacing w:val="40"/>
          <w:sz w:val="23"/>
        </w:rPr>
        <w:t xml:space="preserve"> </w:t>
      </w:r>
      <w:r>
        <w:rPr>
          <w:sz w:val="23"/>
        </w:rPr>
        <w:t>со сверстниками,</w:t>
      </w:r>
      <w:r>
        <w:rPr>
          <w:spacing w:val="40"/>
          <w:sz w:val="23"/>
        </w:rPr>
        <w:t xml:space="preserve"> </w:t>
      </w:r>
      <w:r>
        <w:rPr>
          <w:sz w:val="23"/>
        </w:rPr>
        <w:t>с</w:t>
      </w:r>
      <w:r>
        <w:rPr>
          <w:spacing w:val="40"/>
          <w:sz w:val="23"/>
        </w:rPr>
        <w:t xml:space="preserve"> </w:t>
      </w:r>
      <w:r>
        <w:rPr>
          <w:sz w:val="23"/>
        </w:rPr>
        <w:t>взрослыми),</w:t>
      </w:r>
      <w:r>
        <w:rPr>
          <w:spacing w:val="40"/>
          <w:sz w:val="23"/>
        </w:rPr>
        <w:t xml:space="preserve"> </w:t>
      </w:r>
      <w:r>
        <w:rPr>
          <w:sz w:val="23"/>
        </w:rPr>
        <w:t xml:space="preserve">в </w:t>
      </w:r>
      <w:r>
        <w:rPr>
          <w:spacing w:val="-2"/>
          <w:sz w:val="23"/>
        </w:rPr>
        <w:t>формировании</w:t>
      </w:r>
      <w:r>
        <w:rPr>
          <w:sz w:val="23"/>
        </w:rPr>
        <w:tab/>
      </w:r>
      <w:r>
        <w:rPr>
          <w:spacing w:val="-2"/>
          <w:sz w:val="23"/>
        </w:rPr>
        <w:t>навыков</w:t>
      </w:r>
      <w:r>
        <w:rPr>
          <w:sz w:val="23"/>
        </w:rPr>
        <w:tab/>
      </w:r>
      <w:r>
        <w:rPr>
          <w:spacing w:val="-2"/>
          <w:sz w:val="23"/>
        </w:rPr>
        <w:t>социально</w:t>
      </w:r>
      <w:r>
        <w:rPr>
          <w:sz w:val="23"/>
        </w:rPr>
        <w:tab/>
      </w:r>
      <w:r>
        <w:rPr>
          <w:spacing w:val="-2"/>
          <w:sz w:val="23"/>
        </w:rPr>
        <w:t>одобряемого</w:t>
      </w:r>
      <w:r>
        <w:rPr>
          <w:sz w:val="23"/>
        </w:rPr>
        <w:tab/>
      </w:r>
      <w:r>
        <w:rPr>
          <w:spacing w:val="-2"/>
          <w:sz w:val="23"/>
        </w:rPr>
        <w:t>поведения,</w:t>
      </w:r>
      <w:r>
        <w:rPr>
          <w:sz w:val="23"/>
        </w:rPr>
        <w:tab/>
      </w:r>
      <w:r>
        <w:rPr>
          <w:spacing w:val="-2"/>
          <w:sz w:val="23"/>
        </w:rPr>
        <w:t xml:space="preserve">максимальном </w:t>
      </w:r>
      <w:r>
        <w:rPr>
          <w:sz w:val="23"/>
        </w:rPr>
        <w:t>расширении социальных контактов;</w:t>
      </w:r>
    </w:p>
    <w:p w:rsidR="00156445" w:rsidRDefault="005A47D0">
      <w:pPr>
        <w:pStyle w:val="a5"/>
        <w:numPr>
          <w:ilvl w:val="2"/>
          <w:numId w:val="43"/>
        </w:numPr>
        <w:tabs>
          <w:tab w:val="left" w:pos="2476"/>
        </w:tabs>
        <w:spacing w:line="249" w:lineRule="auto"/>
        <w:ind w:right="1082" w:firstLine="0"/>
        <w:rPr>
          <w:sz w:val="23"/>
        </w:rPr>
      </w:pPr>
      <w:r>
        <w:rPr>
          <w:sz w:val="23"/>
        </w:rPr>
        <w:t>усилении</w:t>
      </w:r>
      <w:r>
        <w:rPr>
          <w:spacing w:val="40"/>
          <w:sz w:val="23"/>
        </w:rPr>
        <w:t xml:space="preserve"> </w:t>
      </w:r>
      <w:r>
        <w:rPr>
          <w:sz w:val="23"/>
        </w:rPr>
        <w:t>регулирующей</w:t>
      </w:r>
      <w:r>
        <w:rPr>
          <w:spacing w:val="40"/>
          <w:sz w:val="23"/>
        </w:rPr>
        <w:t xml:space="preserve"> </w:t>
      </w:r>
      <w:r>
        <w:rPr>
          <w:sz w:val="23"/>
        </w:rPr>
        <w:t>функции</w:t>
      </w:r>
      <w:r>
        <w:rPr>
          <w:spacing w:val="40"/>
          <w:sz w:val="23"/>
        </w:rPr>
        <w:t xml:space="preserve"> </w:t>
      </w:r>
      <w:r>
        <w:rPr>
          <w:sz w:val="23"/>
        </w:rPr>
        <w:t>слова,</w:t>
      </w:r>
      <w:r>
        <w:rPr>
          <w:spacing w:val="40"/>
          <w:sz w:val="23"/>
        </w:rPr>
        <w:t xml:space="preserve"> </w:t>
      </w:r>
      <w:r>
        <w:rPr>
          <w:sz w:val="23"/>
        </w:rPr>
        <w:t>формировании</w:t>
      </w:r>
      <w:r>
        <w:rPr>
          <w:spacing w:val="40"/>
          <w:sz w:val="23"/>
        </w:rPr>
        <w:t xml:space="preserve"> </w:t>
      </w:r>
      <w:r>
        <w:rPr>
          <w:sz w:val="23"/>
        </w:rPr>
        <w:t>способности</w:t>
      </w:r>
      <w:r>
        <w:rPr>
          <w:spacing w:val="40"/>
          <w:sz w:val="23"/>
        </w:rPr>
        <w:t xml:space="preserve"> </w:t>
      </w:r>
      <w:r>
        <w:rPr>
          <w:sz w:val="23"/>
        </w:rPr>
        <w:t>к речевому</w:t>
      </w:r>
      <w:r>
        <w:rPr>
          <w:spacing w:val="40"/>
          <w:sz w:val="23"/>
        </w:rPr>
        <w:t xml:space="preserve"> </w:t>
      </w:r>
      <w:r>
        <w:rPr>
          <w:sz w:val="23"/>
        </w:rPr>
        <w:t>обобщению,</w:t>
      </w:r>
      <w:r>
        <w:rPr>
          <w:spacing w:val="80"/>
          <w:sz w:val="23"/>
        </w:rPr>
        <w:t xml:space="preserve"> </w:t>
      </w:r>
      <w:r>
        <w:rPr>
          <w:sz w:val="23"/>
        </w:rPr>
        <w:t>в</w:t>
      </w:r>
      <w:r>
        <w:rPr>
          <w:spacing w:val="80"/>
          <w:sz w:val="23"/>
        </w:rPr>
        <w:t xml:space="preserve"> </w:t>
      </w:r>
      <w:r>
        <w:rPr>
          <w:sz w:val="23"/>
        </w:rPr>
        <w:t>частности,</w:t>
      </w:r>
      <w:r>
        <w:rPr>
          <w:spacing w:val="80"/>
          <w:sz w:val="23"/>
        </w:rPr>
        <w:t xml:space="preserve"> </w:t>
      </w:r>
      <w:r>
        <w:rPr>
          <w:sz w:val="23"/>
        </w:rPr>
        <w:t>в</w:t>
      </w:r>
      <w:r>
        <w:rPr>
          <w:spacing w:val="40"/>
          <w:sz w:val="23"/>
        </w:rPr>
        <w:t xml:space="preserve"> </w:t>
      </w:r>
      <w:r>
        <w:rPr>
          <w:sz w:val="23"/>
        </w:rPr>
        <w:t>сопровождении</w:t>
      </w:r>
      <w:r>
        <w:rPr>
          <w:spacing w:val="80"/>
          <w:sz w:val="23"/>
        </w:rPr>
        <w:t xml:space="preserve"> </w:t>
      </w:r>
      <w:r>
        <w:rPr>
          <w:sz w:val="23"/>
        </w:rPr>
        <w:t>речью</w:t>
      </w:r>
      <w:r>
        <w:rPr>
          <w:spacing w:val="80"/>
          <w:sz w:val="23"/>
        </w:rPr>
        <w:t xml:space="preserve"> </w:t>
      </w:r>
      <w:r>
        <w:rPr>
          <w:sz w:val="23"/>
        </w:rPr>
        <w:t xml:space="preserve">выполняемых </w:t>
      </w:r>
      <w:r>
        <w:rPr>
          <w:spacing w:val="-2"/>
          <w:sz w:val="23"/>
        </w:rPr>
        <w:t>действий;</w:t>
      </w:r>
    </w:p>
    <w:p w:rsidR="00156445" w:rsidRDefault="005A47D0">
      <w:pPr>
        <w:pStyle w:val="a5"/>
        <w:numPr>
          <w:ilvl w:val="2"/>
          <w:numId w:val="43"/>
        </w:numPr>
        <w:tabs>
          <w:tab w:val="left" w:pos="2477"/>
          <w:tab w:val="left" w:pos="3985"/>
          <w:tab w:val="left" w:pos="5455"/>
          <w:tab w:val="left" w:pos="6684"/>
          <w:tab w:val="left" w:pos="7226"/>
          <w:tab w:val="left" w:pos="7615"/>
          <w:tab w:val="left" w:pos="9075"/>
          <w:tab w:val="left" w:pos="9277"/>
          <w:tab w:val="left" w:pos="10506"/>
        </w:tabs>
        <w:spacing w:line="247" w:lineRule="auto"/>
        <w:ind w:right="1071" w:firstLine="0"/>
        <w:jc w:val="left"/>
        <w:rPr>
          <w:sz w:val="23"/>
        </w:rPr>
      </w:pPr>
      <w:r>
        <w:rPr>
          <w:spacing w:val="-2"/>
          <w:sz w:val="23"/>
        </w:rPr>
        <w:t>сохранении,</w:t>
      </w:r>
      <w:r>
        <w:rPr>
          <w:sz w:val="23"/>
        </w:rPr>
        <w:tab/>
      </w:r>
      <w:r>
        <w:rPr>
          <w:spacing w:val="-49"/>
          <w:sz w:val="23"/>
        </w:rPr>
        <w:t xml:space="preserve"> </w:t>
      </w:r>
      <w:r>
        <w:rPr>
          <w:spacing w:val="-2"/>
          <w:sz w:val="23"/>
        </w:rPr>
        <w:t>укреплении</w:t>
      </w:r>
      <w:r>
        <w:rPr>
          <w:sz w:val="23"/>
        </w:rPr>
        <w:tab/>
      </w:r>
      <w:r>
        <w:rPr>
          <w:spacing w:val="-2"/>
          <w:sz w:val="23"/>
        </w:rPr>
        <w:t>соматического</w:t>
      </w:r>
      <w:r>
        <w:rPr>
          <w:sz w:val="23"/>
        </w:rPr>
        <w:tab/>
      </w:r>
      <w:r>
        <w:rPr>
          <w:spacing w:val="-10"/>
          <w:sz w:val="23"/>
        </w:rPr>
        <w:t>и</w:t>
      </w:r>
      <w:r>
        <w:rPr>
          <w:sz w:val="23"/>
        </w:rPr>
        <w:tab/>
      </w:r>
      <w:r>
        <w:rPr>
          <w:spacing w:val="-2"/>
          <w:sz w:val="23"/>
        </w:rPr>
        <w:t>психического</w:t>
      </w:r>
      <w:r>
        <w:rPr>
          <w:sz w:val="23"/>
        </w:rPr>
        <w:tab/>
      </w:r>
      <w:r>
        <w:rPr>
          <w:sz w:val="23"/>
        </w:rPr>
        <w:tab/>
      </w:r>
      <w:r>
        <w:rPr>
          <w:spacing w:val="-2"/>
          <w:sz w:val="23"/>
        </w:rPr>
        <w:t>здоровья,</w:t>
      </w:r>
      <w:r>
        <w:rPr>
          <w:sz w:val="23"/>
        </w:rPr>
        <w:tab/>
      </w:r>
      <w:r>
        <w:rPr>
          <w:spacing w:val="-10"/>
          <w:sz w:val="23"/>
        </w:rPr>
        <w:t xml:space="preserve">в </w:t>
      </w:r>
      <w:r>
        <w:rPr>
          <w:spacing w:val="-2"/>
          <w:sz w:val="23"/>
        </w:rPr>
        <w:t>поддержании</w:t>
      </w:r>
      <w:r>
        <w:rPr>
          <w:sz w:val="23"/>
        </w:rPr>
        <w:tab/>
      </w:r>
      <w:r>
        <w:rPr>
          <w:spacing w:val="-2"/>
          <w:sz w:val="23"/>
        </w:rPr>
        <w:t>работоспособности,</w:t>
      </w:r>
      <w:r>
        <w:rPr>
          <w:sz w:val="23"/>
        </w:rPr>
        <w:tab/>
      </w:r>
      <w:r>
        <w:rPr>
          <w:spacing w:val="-2"/>
          <w:sz w:val="23"/>
        </w:rPr>
        <w:t>предупреждении</w:t>
      </w:r>
      <w:r>
        <w:rPr>
          <w:sz w:val="23"/>
        </w:rPr>
        <w:tab/>
      </w:r>
      <w:r>
        <w:rPr>
          <w:spacing w:val="-2"/>
          <w:sz w:val="23"/>
        </w:rPr>
        <w:t xml:space="preserve">истощаемости, </w:t>
      </w:r>
      <w:r>
        <w:rPr>
          <w:sz w:val="23"/>
        </w:rPr>
        <w:t>психофизических</w:t>
      </w:r>
      <w:r>
        <w:rPr>
          <w:spacing w:val="40"/>
          <w:sz w:val="23"/>
        </w:rPr>
        <w:t xml:space="preserve"> </w:t>
      </w:r>
      <w:r>
        <w:rPr>
          <w:sz w:val="23"/>
        </w:rPr>
        <w:t>перегрузок,</w:t>
      </w:r>
      <w:r>
        <w:rPr>
          <w:spacing w:val="40"/>
          <w:sz w:val="23"/>
        </w:rPr>
        <w:t xml:space="preserve"> </w:t>
      </w:r>
      <w:r>
        <w:rPr>
          <w:sz w:val="23"/>
        </w:rPr>
        <w:t>эмоциональных</w:t>
      </w:r>
      <w:r>
        <w:rPr>
          <w:spacing w:val="40"/>
          <w:sz w:val="23"/>
        </w:rPr>
        <w:t xml:space="preserve"> </w:t>
      </w:r>
      <w:r>
        <w:rPr>
          <w:sz w:val="23"/>
        </w:rPr>
        <w:t>срывов.</w:t>
      </w:r>
    </w:p>
    <w:p w:rsidR="00156445" w:rsidRDefault="005A47D0">
      <w:pPr>
        <w:spacing w:before="9" w:line="247" w:lineRule="auto"/>
        <w:ind w:left="3668" w:right="217" w:hanging="1446"/>
        <w:rPr>
          <w:i/>
          <w:sz w:val="23"/>
        </w:rPr>
      </w:pPr>
      <w:r>
        <w:rPr>
          <w:i/>
          <w:sz w:val="23"/>
        </w:rPr>
        <w:t>Характеристика</w:t>
      </w:r>
      <w:r>
        <w:rPr>
          <w:i/>
          <w:spacing w:val="40"/>
          <w:sz w:val="23"/>
        </w:rPr>
        <w:t xml:space="preserve"> </w:t>
      </w:r>
      <w:r>
        <w:rPr>
          <w:i/>
          <w:sz w:val="23"/>
        </w:rPr>
        <w:t>особых</w:t>
      </w:r>
      <w:r>
        <w:rPr>
          <w:i/>
          <w:spacing w:val="40"/>
          <w:sz w:val="23"/>
        </w:rPr>
        <w:t xml:space="preserve"> </w:t>
      </w:r>
      <w:r>
        <w:rPr>
          <w:i/>
          <w:sz w:val="23"/>
        </w:rPr>
        <w:t>образовательных</w:t>
      </w:r>
      <w:r>
        <w:rPr>
          <w:i/>
          <w:spacing w:val="40"/>
          <w:sz w:val="23"/>
        </w:rPr>
        <w:t xml:space="preserve"> </w:t>
      </w:r>
      <w:r>
        <w:rPr>
          <w:i/>
          <w:sz w:val="23"/>
        </w:rPr>
        <w:t>потребностей</w:t>
      </w:r>
      <w:r>
        <w:rPr>
          <w:i/>
          <w:spacing w:val="40"/>
          <w:sz w:val="23"/>
        </w:rPr>
        <w:t xml:space="preserve"> </w:t>
      </w:r>
      <w:r>
        <w:rPr>
          <w:i/>
          <w:sz w:val="23"/>
        </w:rPr>
        <w:t>детей</w:t>
      </w:r>
      <w:r>
        <w:rPr>
          <w:i/>
          <w:spacing w:val="40"/>
          <w:sz w:val="23"/>
        </w:rPr>
        <w:t xml:space="preserve"> </w:t>
      </w:r>
      <w:r>
        <w:rPr>
          <w:i/>
          <w:sz w:val="23"/>
        </w:rPr>
        <w:t>с</w:t>
      </w:r>
      <w:r>
        <w:rPr>
          <w:i/>
          <w:spacing w:val="40"/>
          <w:sz w:val="23"/>
        </w:rPr>
        <w:t xml:space="preserve"> </w:t>
      </w:r>
      <w:r>
        <w:rPr>
          <w:i/>
          <w:sz w:val="23"/>
        </w:rPr>
        <w:t>умственной отсталостью</w:t>
      </w:r>
      <w:r>
        <w:rPr>
          <w:i/>
          <w:spacing w:val="40"/>
          <w:sz w:val="23"/>
        </w:rPr>
        <w:t xml:space="preserve"> </w:t>
      </w:r>
      <w:r>
        <w:rPr>
          <w:i/>
          <w:sz w:val="23"/>
        </w:rPr>
        <w:t>(интеллектуальными</w:t>
      </w:r>
      <w:r>
        <w:rPr>
          <w:i/>
          <w:spacing w:val="40"/>
          <w:sz w:val="23"/>
        </w:rPr>
        <w:t xml:space="preserve"> </w:t>
      </w:r>
      <w:r>
        <w:rPr>
          <w:i/>
          <w:sz w:val="23"/>
        </w:rPr>
        <w:t>нарушениями)</w:t>
      </w:r>
    </w:p>
    <w:p w:rsidR="00156445" w:rsidRDefault="005A47D0">
      <w:pPr>
        <w:pStyle w:val="a3"/>
        <w:spacing w:before="7" w:line="247" w:lineRule="auto"/>
        <w:ind w:left="1959" w:right="1084" w:firstLine="115"/>
      </w:pPr>
      <w:r>
        <w:t>К</w:t>
      </w:r>
      <w:r>
        <w:rPr>
          <w:spacing w:val="40"/>
        </w:rPr>
        <w:t xml:space="preserve"> </w:t>
      </w:r>
      <w:r>
        <w:t>лицам</w:t>
      </w:r>
      <w:r>
        <w:rPr>
          <w:spacing w:val="40"/>
        </w:rPr>
        <w:t xml:space="preserve"> </w:t>
      </w:r>
      <w:r>
        <w:t>с</w:t>
      </w:r>
      <w:r>
        <w:rPr>
          <w:spacing w:val="40"/>
        </w:rPr>
        <w:t xml:space="preserve"> </w:t>
      </w:r>
      <w:r>
        <w:t>нарушениями</w:t>
      </w:r>
      <w:r>
        <w:rPr>
          <w:spacing w:val="40"/>
        </w:rPr>
        <w:t xml:space="preserve"> </w:t>
      </w:r>
      <w:r>
        <w:t>умственного</w:t>
      </w:r>
      <w:r>
        <w:rPr>
          <w:spacing w:val="40"/>
        </w:rPr>
        <w:t xml:space="preserve"> </w:t>
      </w:r>
      <w:r>
        <w:t>развития</w:t>
      </w:r>
      <w:r>
        <w:rPr>
          <w:spacing w:val="40"/>
        </w:rPr>
        <w:t xml:space="preserve"> </w:t>
      </w:r>
      <w:r>
        <w:t>(умственно</w:t>
      </w:r>
      <w:r>
        <w:rPr>
          <w:spacing w:val="40"/>
        </w:rPr>
        <w:t xml:space="preserve"> </w:t>
      </w:r>
      <w:r>
        <w:t>отсталым)</w:t>
      </w:r>
      <w:r>
        <w:rPr>
          <w:spacing w:val="40"/>
        </w:rPr>
        <w:t xml:space="preserve"> </w:t>
      </w:r>
      <w:r>
        <w:t>относят детей,</w:t>
      </w:r>
      <w:r>
        <w:rPr>
          <w:spacing w:val="40"/>
        </w:rPr>
        <w:t xml:space="preserve"> </w:t>
      </w:r>
      <w:r>
        <w:t>подростков,</w:t>
      </w:r>
      <w:r>
        <w:rPr>
          <w:spacing w:val="40"/>
        </w:rPr>
        <w:t xml:space="preserve"> </w:t>
      </w:r>
      <w:r>
        <w:t>взрослых</w:t>
      </w:r>
      <w:r>
        <w:rPr>
          <w:spacing w:val="40"/>
        </w:rPr>
        <w:t xml:space="preserve"> </w:t>
      </w:r>
      <w:r>
        <w:t>со</w:t>
      </w:r>
      <w:r>
        <w:rPr>
          <w:spacing w:val="40"/>
        </w:rPr>
        <w:t xml:space="preserve"> </w:t>
      </w:r>
      <w:r>
        <w:t>стойким,</w:t>
      </w:r>
      <w:r>
        <w:rPr>
          <w:spacing w:val="40"/>
        </w:rPr>
        <w:t xml:space="preserve"> </w:t>
      </w:r>
      <w:r>
        <w:t>необратимым</w:t>
      </w:r>
      <w:r>
        <w:rPr>
          <w:spacing w:val="40"/>
        </w:rPr>
        <w:t xml:space="preserve"> </w:t>
      </w:r>
      <w:r>
        <w:t>нарушением преимущественно познавательной сферы, возникающим вследствие органического поражения</w:t>
      </w:r>
      <w:r>
        <w:rPr>
          <w:spacing w:val="40"/>
        </w:rPr>
        <w:t xml:space="preserve"> </w:t>
      </w:r>
      <w:r>
        <w:t>коры</w:t>
      </w:r>
      <w:r>
        <w:rPr>
          <w:spacing w:val="40"/>
        </w:rPr>
        <w:t xml:space="preserve"> </w:t>
      </w:r>
      <w:r>
        <w:t>головного</w:t>
      </w:r>
      <w:r>
        <w:rPr>
          <w:spacing w:val="40"/>
        </w:rPr>
        <w:t xml:space="preserve"> </w:t>
      </w:r>
      <w:r>
        <w:t>мозга,</w:t>
      </w:r>
      <w:r>
        <w:rPr>
          <w:spacing w:val="40"/>
        </w:rPr>
        <w:t xml:space="preserve"> </w:t>
      </w:r>
      <w:r>
        <w:t>имеющего</w:t>
      </w:r>
      <w:r>
        <w:rPr>
          <w:spacing w:val="40"/>
        </w:rPr>
        <w:t xml:space="preserve"> </w:t>
      </w:r>
      <w:r>
        <w:t>диффузный</w:t>
      </w:r>
      <w:r>
        <w:rPr>
          <w:spacing w:val="40"/>
        </w:rPr>
        <w:t xml:space="preserve"> </w:t>
      </w:r>
      <w:r>
        <w:t>(разлитой)</w:t>
      </w:r>
      <w:r>
        <w:rPr>
          <w:spacing w:val="40"/>
        </w:rPr>
        <w:t xml:space="preserve"> </w:t>
      </w:r>
      <w:r>
        <w:t>характер.</w:t>
      </w:r>
    </w:p>
    <w:p w:rsidR="00156445" w:rsidRDefault="005A47D0">
      <w:pPr>
        <w:pStyle w:val="a3"/>
        <w:spacing w:before="15" w:line="249" w:lineRule="auto"/>
        <w:ind w:left="1959" w:right="1076" w:firstLine="0"/>
      </w:pPr>
      <w:r>
        <w:t>Специфической особенностью дефекта при умственной отсталости является</w:t>
      </w:r>
      <w:r>
        <w:rPr>
          <w:spacing w:val="40"/>
        </w:rPr>
        <w:t xml:space="preserve"> </w:t>
      </w:r>
      <w:r>
        <w:t>нарушение высших психических функций − отражения и регуляции поведения и деятельности,</w:t>
      </w:r>
      <w:r>
        <w:rPr>
          <w:spacing w:val="40"/>
        </w:rPr>
        <w:t xml:space="preserve"> </w:t>
      </w:r>
      <w:r>
        <w:t>что</w:t>
      </w:r>
      <w:r>
        <w:rPr>
          <w:spacing w:val="40"/>
        </w:rPr>
        <w:t xml:space="preserve"> </w:t>
      </w:r>
      <w:r>
        <w:t>выражается</w:t>
      </w:r>
      <w:r>
        <w:rPr>
          <w:spacing w:val="40"/>
        </w:rPr>
        <w:t xml:space="preserve"> </w:t>
      </w:r>
      <w:r>
        <w:t>в</w:t>
      </w:r>
      <w:r>
        <w:rPr>
          <w:spacing w:val="40"/>
        </w:rPr>
        <w:t xml:space="preserve"> </w:t>
      </w:r>
      <w:r>
        <w:t>деформации</w:t>
      </w:r>
      <w:r>
        <w:rPr>
          <w:spacing w:val="40"/>
        </w:rPr>
        <w:t xml:space="preserve"> </w:t>
      </w:r>
      <w:r>
        <w:t>познавательных</w:t>
      </w:r>
      <w:r>
        <w:rPr>
          <w:spacing w:val="40"/>
        </w:rPr>
        <w:t xml:space="preserve"> </w:t>
      </w:r>
      <w:r>
        <w:t>процессов,</w:t>
      </w:r>
      <w:r>
        <w:rPr>
          <w:spacing w:val="40"/>
        </w:rPr>
        <w:t xml:space="preserve"> </w:t>
      </w:r>
      <w:r>
        <w:t>при которой</w:t>
      </w:r>
      <w:r>
        <w:rPr>
          <w:spacing w:val="40"/>
        </w:rPr>
        <w:t xml:space="preserve"> </w:t>
      </w:r>
      <w:r>
        <w:t>страдают</w:t>
      </w:r>
      <w:r>
        <w:rPr>
          <w:spacing w:val="40"/>
        </w:rPr>
        <w:t xml:space="preserve"> </w:t>
      </w:r>
      <w:r>
        <w:t>эмоционально-волевая</w:t>
      </w:r>
      <w:r>
        <w:rPr>
          <w:spacing w:val="40"/>
        </w:rPr>
        <w:t xml:space="preserve"> </w:t>
      </w:r>
      <w:r>
        <w:t>сфера,</w:t>
      </w:r>
      <w:r>
        <w:rPr>
          <w:spacing w:val="40"/>
        </w:rPr>
        <w:t xml:space="preserve"> </w:t>
      </w:r>
      <w:r>
        <w:t>моторика,</w:t>
      </w:r>
      <w:r>
        <w:rPr>
          <w:spacing w:val="40"/>
        </w:rPr>
        <w:t xml:space="preserve"> </w:t>
      </w:r>
      <w:r>
        <w:t>личность</w:t>
      </w:r>
      <w:r>
        <w:rPr>
          <w:spacing w:val="40"/>
        </w:rPr>
        <w:t xml:space="preserve"> </w:t>
      </w:r>
      <w:r>
        <w:t>в</w:t>
      </w:r>
      <w:r>
        <w:rPr>
          <w:spacing w:val="40"/>
        </w:rPr>
        <w:t xml:space="preserve"> </w:t>
      </w:r>
      <w:r>
        <w:t>целом.</w:t>
      </w:r>
      <w:r>
        <w:rPr>
          <w:spacing w:val="40"/>
        </w:rPr>
        <w:t xml:space="preserve"> </w:t>
      </w:r>
      <w:r>
        <w:t xml:space="preserve">Все это приводит к нарушению социальной адаптации умственно отсталых людей в </w:t>
      </w:r>
      <w:r>
        <w:rPr>
          <w:spacing w:val="-2"/>
        </w:rPr>
        <w:t>обществе.</w:t>
      </w:r>
    </w:p>
    <w:p w:rsidR="00156445" w:rsidRDefault="005A47D0">
      <w:pPr>
        <w:pStyle w:val="a3"/>
        <w:spacing w:before="1" w:line="249" w:lineRule="auto"/>
        <w:ind w:left="1959" w:right="1069" w:firstLine="0"/>
      </w:pPr>
      <w:r>
        <w:t>В</w:t>
      </w:r>
      <w:r>
        <w:rPr>
          <w:spacing w:val="40"/>
        </w:rPr>
        <w:t xml:space="preserve"> </w:t>
      </w:r>
      <w:r>
        <w:t>физическом</w:t>
      </w:r>
      <w:r>
        <w:rPr>
          <w:spacing w:val="40"/>
        </w:rPr>
        <w:t xml:space="preserve"> </w:t>
      </w:r>
      <w:r>
        <w:t>развитии</w:t>
      </w:r>
      <w:r>
        <w:rPr>
          <w:spacing w:val="40"/>
        </w:rPr>
        <w:t xml:space="preserve"> </w:t>
      </w:r>
      <w:r>
        <w:t>дети</w:t>
      </w:r>
      <w:r>
        <w:rPr>
          <w:spacing w:val="40"/>
        </w:rPr>
        <w:t xml:space="preserve"> </w:t>
      </w:r>
      <w:r>
        <w:t>отстают</w:t>
      </w:r>
      <w:r>
        <w:rPr>
          <w:spacing w:val="40"/>
        </w:rPr>
        <w:t xml:space="preserve"> </w:t>
      </w:r>
      <w:r>
        <w:t>от</w:t>
      </w:r>
      <w:r>
        <w:rPr>
          <w:spacing w:val="40"/>
        </w:rPr>
        <w:t xml:space="preserve"> </w:t>
      </w:r>
      <w:r>
        <w:t>нормально</w:t>
      </w:r>
      <w:r>
        <w:rPr>
          <w:spacing w:val="40"/>
        </w:rPr>
        <w:t xml:space="preserve"> </w:t>
      </w:r>
      <w:r>
        <w:t>развивающихся</w:t>
      </w:r>
      <w:r>
        <w:rPr>
          <w:spacing w:val="40"/>
        </w:rPr>
        <w:t xml:space="preserve"> </w:t>
      </w:r>
      <w:r>
        <w:t>сверстников. Это</w:t>
      </w:r>
      <w:r>
        <w:rPr>
          <w:spacing w:val="40"/>
        </w:rPr>
        <w:t xml:space="preserve"> </w:t>
      </w:r>
      <w:r>
        <w:t>отражается</w:t>
      </w:r>
      <w:r>
        <w:rPr>
          <w:spacing w:val="40"/>
        </w:rPr>
        <w:t xml:space="preserve"> </w:t>
      </w:r>
      <w:r>
        <w:t>в</w:t>
      </w:r>
      <w:r>
        <w:rPr>
          <w:spacing w:val="40"/>
        </w:rPr>
        <w:t xml:space="preserve"> </w:t>
      </w:r>
      <w:r>
        <w:t>более</w:t>
      </w:r>
      <w:r>
        <w:rPr>
          <w:spacing w:val="40"/>
        </w:rPr>
        <w:t xml:space="preserve"> </w:t>
      </w:r>
      <w:r>
        <w:t>низком</w:t>
      </w:r>
      <w:r>
        <w:rPr>
          <w:spacing w:val="40"/>
        </w:rPr>
        <w:t xml:space="preserve"> </w:t>
      </w:r>
      <w:r>
        <w:t>росте,</w:t>
      </w:r>
      <w:r>
        <w:rPr>
          <w:spacing w:val="40"/>
        </w:rPr>
        <w:t xml:space="preserve"> </w:t>
      </w:r>
      <w:r>
        <w:t>весе,</w:t>
      </w:r>
      <w:r>
        <w:rPr>
          <w:spacing w:val="40"/>
        </w:rPr>
        <w:t xml:space="preserve"> </w:t>
      </w:r>
      <w:r>
        <w:t>объеме</w:t>
      </w:r>
      <w:r>
        <w:rPr>
          <w:spacing w:val="40"/>
        </w:rPr>
        <w:t xml:space="preserve"> </w:t>
      </w:r>
      <w:r>
        <w:t>грудной</w:t>
      </w:r>
      <w:r>
        <w:rPr>
          <w:spacing w:val="40"/>
        </w:rPr>
        <w:t xml:space="preserve"> </w:t>
      </w:r>
      <w:r>
        <w:t>клетки.</w:t>
      </w:r>
      <w:r>
        <w:rPr>
          <w:spacing w:val="40"/>
        </w:rPr>
        <w:t xml:space="preserve"> </w:t>
      </w:r>
      <w:r>
        <w:t>У</w:t>
      </w:r>
      <w:r>
        <w:rPr>
          <w:spacing w:val="40"/>
        </w:rPr>
        <w:t xml:space="preserve"> </w:t>
      </w:r>
      <w:r>
        <w:t>многих</w:t>
      </w:r>
      <w:r>
        <w:rPr>
          <w:spacing w:val="40"/>
        </w:rPr>
        <w:t xml:space="preserve"> </w:t>
      </w:r>
      <w:r>
        <w:t>из них нарушена осанка, отсутствует пластичность, эмоциональная выразительность движений, которые плохо координированы. Сила, быстрота и выносливость у умственно отсталых детей развиты хуже, чем у нормально развивающихся детей. Умственно отсталым детям достаточно сложно удерживать рабочую позу в течение всего</w:t>
      </w:r>
      <w:r>
        <w:rPr>
          <w:spacing w:val="40"/>
        </w:rPr>
        <w:t xml:space="preserve"> </w:t>
      </w:r>
      <w:r>
        <w:t>урока,</w:t>
      </w:r>
      <w:r>
        <w:rPr>
          <w:spacing w:val="40"/>
        </w:rPr>
        <w:t xml:space="preserve"> </w:t>
      </w:r>
      <w:r>
        <w:t>они</w:t>
      </w:r>
      <w:r>
        <w:rPr>
          <w:spacing w:val="40"/>
        </w:rPr>
        <w:t xml:space="preserve"> </w:t>
      </w:r>
      <w:r>
        <w:t>быстро</w:t>
      </w:r>
      <w:r>
        <w:rPr>
          <w:spacing w:val="40"/>
        </w:rPr>
        <w:t xml:space="preserve"> </w:t>
      </w:r>
      <w:r>
        <w:t>устают.</w:t>
      </w:r>
      <w:r>
        <w:rPr>
          <w:spacing w:val="40"/>
        </w:rPr>
        <w:t xml:space="preserve"> </w:t>
      </w:r>
      <w:r>
        <w:t>У</w:t>
      </w:r>
      <w:r>
        <w:rPr>
          <w:spacing w:val="40"/>
        </w:rPr>
        <w:t xml:space="preserve"> </w:t>
      </w:r>
      <w:r>
        <w:t>детей</w:t>
      </w:r>
      <w:r>
        <w:rPr>
          <w:spacing w:val="40"/>
        </w:rPr>
        <w:t xml:space="preserve"> </w:t>
      </w:r>
      <w:r>
        <w:t>снижена</w:t>
      </w:r>
      <w:r>
        <w:rPr>
          <w:spacing w:val="40"/>
        </w:rPr>
        <w:t xml:space="preserve"> </w:t>
      </w:r>
      <w:r>
        <w:t>работоспособность</w:t>
      </w:r>
      <w:r>
        <w:rPr>
          <w:spacing w:val="40"/>
        </w:rPr>
        <w:t xml:space="preserve"> </w:t>
      </w:r>
      <w:r>
        <w:t>на</w:t>
      </w:r>
      <w:r>
        <w:rPr>
          <w:spacing w:val="40"/>
        </w:rPr>
        <w:t xml:space="preserve"> </w:t>
      </w:r>
      <w:r>
        <w:t>уроке.</w:t>
      </w:r>
    </w:p>
    <w:p w:rsidR="00156445" w:rsidRDefault="005A47D0">
      <w:pPr>
        <w:pStyle w:val="a3"/>
        <w:spacing w:before="5" w:line="247" w:lineRule="auto"/>
        <w:ind w:left="1959" w:right="1076" w:firstLine="57"/>
      </w:pPr>
      <w:r>
        <w:t>Внимание умственно отсталых детей характеризуется рядом особенностей: трудностью привлечения, невозможностью длительной активной концентрации, неустойчивостью,</w:t>
      </w:r>
      <w:r>
        <w:rPr>
          <w:spacing w:val="40"/>
        </w:rPr>
        <w:t xml:space="preserve"> </w:t>
      </w:r>
      <w:r>
        <w:t>быстрой</w:t>
      </w:r>
      <w:r>
        <w:rPr>
          <w:spacing w:val="40"/>
        </w:rPr>
        <w:t xml:space="preserve"> </w:t>
      </w:r>
      <w:r>
        <w:t>и</w:t>
      </w:r>
      <w:r>
        <w:rPr>
          <w:spacing w:val="40"/>
        </w:rPr>
        <w:t xml:space="preserve"> </w:t>
      </w:r>
      <w:r>
        <w:t>легкой</w:t>
      </w:r>
      <w:r>
        <w:rPr>
          <w:spacing w:val="40"/>
        </w:rPr>
        <w:t xml:space="preserve"> </w:t>
      </w:r>
      <w:r>
        <w:t>отвлекаемостью,</w:t>
      </w:r>
      <w:r>
        <w:rPr>
          <w:spacing w:val="40"/>
        </w:rPr>
        <w:t xml:space="preserve"> </w:t>
      </w:r>
      <w:r>
        <w:t>рассеянностью,</w:t>
      </w:r>
      <w:r>
        <w:rPr>
          <w:spacing w:val="40"/>
        </w:rPr>
        <w:t xml:space="preserve"> </w:t>
      </w:r>
      <w:r>
        <w:t xml:space="preserve">низким </w:t>
      </w:r>
      <w:r>
        <w:rPr>
          <w:spacing w:val="-2"/>
        </w:rPr>
        <w:t>объемом.</w:t>
      </w:r>
    </w:p>
    <w:p w:rsidR="00156445" w:rsidRDefault="00156445">
      <w:pPr>
        <w:spacing w:line="247" w:lineRule="auto"/>
        <w:sectPr w:rsidR="00156445">
          <w:pgSz w:w="11910" w:h="16850"/>
          <w:pgMar w:top="1380" w:right="220" w:bottom="280" w:left="0" w:header="1179" w:footer="0" w:gutter="0"/>
          <w:cols w:space="720"/>
        </w:sectPr>
      </w:pPr>
    </w:p>
    <w:p w:rsidR="00156445" w:rsidRDefault="005A47D0">
      <w:pPr>
        <w:pStyle w:val="a3"/>
        <w:spacing w:before="224" w:line="252" w:lineRule="auto"/>
        <w:ind w:left="1959" w:right="1077" w:firstLine="0"/>
      </w:pPr>
      <w:r>
        <w:t>На занятии такой ребенок может показаться внимательным учеником, но при этом совершенно не слышать объяснений учителя. Для того чтобы бороться с подобным явлением (псевдовниманием), педагогу во время объяснения следует задавать</w:t>
      </w:r>
      <w:r>
        <w:rPr>
          <w:spacing w:val="80"/>
        </w:rPr>
        <w:t xml:space="preserve"> </w:t>
      </w:r>
      <w:r>
        <w:t>вопросы, выявляющие, следят ли школьники за ходом его мысли, или предлагать повторить только что сказанное.</w:t>
      </w:r>
    </w:p>
    <w:p w:rsidR="00156445" w:rsidRDefault="005A47D0">
      <w:pPr>
        <w:pStyle w:val="a3"/>
        <w:spacing w:line="252" w:lineRule="auto"/>
        <w:ind w:left="1959" w:right="1061" w:firstLine="0"/>
      </w:pPr>
      <w:r>
        <w:t>Восприятие</w:t>
      </w:r>
      <w:r>
        <w:rPr>
          <w:spacing w:val="40"/>
        </w:rPr>
        <w:t xml:space="preserve"> </w:t>
      </w:r>
      <w:r>
        <w:t>у</w:t>
      </w:r>
      <w:r>
        <w:rPr>
          <w:spacing w:val="40"/>
        </w:rPr>
        <w:t xml:space="preserve"> </w:t>
      </w:r>
      <w:r>
        <w:t>умственно</w:t>
      </w:r>
      <w:r>
        <w:rPr>
          <w:spacing w:val="40"/>
        </w:rPr>
        <w:t xml:space="preserve"> </w:t>
      </w:r>
      <w:r>
        <w:t>отсталых</w:t>
      </w:r>
      <w:r>
        <w:rPr>
          <w:spacing w:val="40"/>
        </w:rPr>
        <w:t xml:space="preserve"> </w:t>
      </w:r>
      <w:r>
        <w:t>детей</w:t>
      </w:r>
      <w:r>
        <w:rPr>
          <w:spacing w:val="40"/>
        </w:rPr>
        <w:t xml:space="preserve"> </w:t>
      </w:r>
      <w:r>
        <w:t>также</w:t>
      </w:r>
      <w:r>
        <w:rPr>
          <w:spacing w:val="40"/>
        </w:rPr>
        <w:t xml:space="preserve"> </w:t>
      </w:r>
      <w:r>
        <w:t>имеет</w:t>
      </w:r>
      <w:r>
        <w:rPr>
          <w:spacing w:val="40"/>
        </w:rPr>
        <w:t xml:space="preserve"> </w:t>
      </w:r>
      <w:r>
        <w:t>определенные</w:t>
      </w:r>
      <w:r>
        <w:rPr>
          <w:spacing w:val="40"/>
        </w:rPr>
        <w:t xml:space="preserve"> </w:t>
      </w:r>
      <w:r>
        <w:t>особенности, его</w:t>
      </w:r>
      <w:r>
        <w:rPr>
          <w:spacing w:val="40"/>
        </w:rPr>
        <w:t xml:space="preserve"> </w:t>
      </w:r>
      <w:r>
        <w:t>скорость</w:t>
      </w:r>
      <w:r>
        <w:rPr>
          <w:spacing w:val="40"/>
        </w:rPr>
        <w:t xml:space="preserve"> </w:t>
      </w:r>
      <w:r>
        <w:t>заметно</w:t>
      </w:r>
      <w:r>
        <w:rPr>
          <w:spacing w:val="40"/>
        </w:rPr>
        <w:t xml:space="preserve"> </w:t>
      </w:r>
      <w:r>
        <w:t>снижена:</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узнать</w:t>
      </w:r>
      <w:r>
        <w:rPr>
          <w:spacing w:val="40"/>
        </w:rPr>
        <w:t xml:space="preserve"> </w:t>
      </w:r>
      <w:r>
        <w:t>предмет,</w:t>
      </w:r>
      <w:r>
        <w:rPr>
          <w:spacing w:val="40"/>
        </w:rPr>
        <w:t xml:space="preserve"> </w:t>
      </w:r>
      <w:r>
        <w:t>явление,</w:t>
      </w:r>
      <w:r>
        <w:rPr>
          <w:spacing w:val="40"/>
        </w:rPr>
        <w:t xml:space="preserve"> </w:t>
      </w:r>
      <w:r>
        <w:rPr>
          <w:spacing w:val="11"/>
        </w:rPr>
        <w:t xml:space="preserve">им </w:t>
      </w:r>
      <w:r>
        <w:t>требуется</w:t>
      </w:r>
      <w:r>
        <w:rPr>
          <w:spacing w:val="40"/>
        </w:rPr>
        <w:t xml:space="preserve"> </w:t>
      </w:r>
      <w:r>
        <w:t>заметно</w:t>
      </w:r>
      <w:r>
        <w:rPr>
          <w:spacing w:val="40"/>
        </w:rPr>
        <w:t xml:space="preserve"> </w:t>
      </w:r>
      <w:r>
        <w:t>больше</w:t>
      </w:r>
      <w:r>
        <w:rPr>
          <w:spacing w:val="40"/>
        </w:rPr>
        <w:t xml:space="preserve"> </w:t>
      </w:r>
      <w:r>
        <w:t>времени,</w:t>
      </w:r>
      <w:r>
        <w:rPr>
          <w:spacing w:val="40"/>
        </w:rPr>
        <w:t xml:space="preserve"> </w:t>
      </w:r>
      <w:r>
        <w:t>чем</w:t>
      </w:r>
      <w:r>
        <w:rPr>
          <w:spacing w:val="40"/>
        </w:rPr>
        <w:t xml:space="preserve"> </w:t>
      </w:r>
      <w:r>
        <w:t>нормально</w:t>
      </w:r>
      <w:r>
        <w:rPr>
          <w:spacing w:val="40"/>
        </w:rPr>
        <w:t xml:space="preserve"> </w:t>
      </w:r>
      <w:r>
        <w:t>развивающимся</w:t>
      </w:r>
      <w:r>
        <w:rPr>
          <w:spacing w:val="40"/>
        </w:rPr>
        <w:t xml:space="preserve"> </w:t>
      </w:r>
      <w:r>
        <w:t>сверстникам. Эту особенность</w:t>
      </w:r>
      <w:r>
        <w:rPr>
          <w:spacing w:val="40"/>
        </w:rPr>
        <w:t xml:space="preserve"> </w:t>
      </w:r>
      <w:r>
        <w:t>важно</w:t>
      </w:r>
      <w:r>
        <w:rPr>
          <w:spacing w:val="40"/>
        </w:rPr>
        <w:t xml:space="preserve"> </w:t>
      </w:r>
      <w:r>
        <w:t>учитывать</w:t>
      </w:r>
      <w:r>
        <w:rPr>
          <w:spacing w:val="40"/>
        </w:rPr>
        <w:t xml:space="preserve"> </w:t>
      </w:r>
      <w:r>
        <w:t>в</w:t>
      </w:r>
      <w:r>
        <w:rPr>
          <w:spacing w:val="40"/>
        </w:rPr>
        <w:t xml:space="preserve"> </w:t>
      </w:r>
      <w:r>
        <w:t>учебной</w:t>
      </w:r>
      <w:r>
        <w:rPr>
          <w:spacing w:val="40"/>
        </w:rPr>
        <w:t xml:space="preserve"> </w:t>
      </w:r>
      <w:r>
        <w:t>деятельности: речь</w:t>
      </w:r>
      <w:r>
        <w:rPr>
          <w:spacing w:val="40"/>
        </w:rPr>
        <w:t xml:space="preserve"> </w:t>
      </w:r>
      <w:r>
        <w:t>педагога</w:t>
      </w:r>
      <w:r>
        <w:rPr>
          <w:spacing w:val="40"/>
        </w:rPr>
        <w:t xml:space="preserve"> </w:t>
      </w:r>
      <w:r>
        <w:t>должна быть</w:t>
      </w:r>
      <w:r>
        <w:rPr>
          <w:spacing w:val="40"/>
        </w:rPr>
        <w:t xml:space="preserve"> </w:t>
      </w:r>
      <w:r>
        <w:t>медленной,</w:t>
      </w:r>
      <w:r>
        <w:rPr>
          <w:spacing w:val="40"/>
        </w:rPr>
        <w:t xml:space="preserve"> </w:t>
      </w:r>
      <w:r>
        <w:t>чтобы</w:t>
      </w:r>
      <w:r>
        <w:rPr>
          <w:spacing w:val="40"/>
        </w:rPr>
        <w:t xml:space="preserve"> </w:t>
      </w:r>
      <w:r>
        <w:t>учащиеся</w:t>
      </w:r>
      <w:r>
        <w:rPr>
          <w:spacing w:val="40"/>
        </w:rPr>
        <w:t xml:space="preserve"> </w:t>
      </w:r>
      <w:r>
        <w:t>успевали</w:t>
      </w:r>
      <w:r>
        <w:rPr>
          <w:spacing w:val="40"/>
        </w:rPr>
        <w:t xml:space="preserve"> </w:t>
      </w:r>
      <w:r>
        <w:t>понимать</w:t>
      </w:r>
      <w:r>
        <w:rPr>
          <w:spacing w:val="40"/>
        </w:rPr>
        <w:t xml:space="preserve"> </w:t>
      </w:r>
      <w:r>
        <w:t>ее;</w:t>
      </w:r>
      <w:r>
        <w:rPr>
          <w:spacing w:val="40"/>
        </w:rPr>
        <w:t xml:space="preserve"> </w:t>
      </w:r>
      <w:r>
        <w:t>отводить</w:t>
      </w:r>
      <w:r>
        <w:rPr>
          <w:spacing w:val="40"/>
        </w:rPr>
        <w:t xml:space="preserve"> </w:t>
      </w:r>
      <w:r>
        <w:t>больше</w:t>
      </w:r>
      <w:r>
        <w:rPr>
          <w:spacing w:val="40"/>
        </w:rPr>
        <w:t xml:space="preserve"> </w:t>
      </w:r>
      <w:r>
        <w:t>времени на</w:t>
      </w:r>
      <w:r>
        <w:rPr>
          <w:spacing w:val="40"/>
        </w:rPr>
        <w:t xml:space="preserve"> </w:t>
      </w:r>
      <w:r>
        <w:t>рассматривание</w:t>
      </w:r>
      <w:r>
        <w:rPr>
          <w:spacing w:val="40"/>
        </w:rPr>
        <w:t xml:space="preserve"> </w:t>
      </w:r>
      <w:r>
        <w:t>предметов,</w:t>
      </w:r>
      <w:r>
        <w:rPr>
          <w:spacing w:val="40"/>
        </w:rPr>
        <w:t xml:space="preserve"> </w:t>
      </w:r>
      <w:r>
        <w:t>картин,</w:t>
      </w:r>
      <w:r>
        <w:rPr>
          <w:spacing w:val="40"/>
        </w:rPr>
        <w:t xml:space="preserve"> </w:t>
      </w:r>
      <w:r>
        <w:t>иллюстраций.</w:t>
      </w:r>
    </w:p>
    <w:p w:rsidR="00156445" w:rsidRDefault="005A47D0">
      <w:pPr>
        <w:pStyle w:val="a3"/>
        <w:spacing w:before="4" w:line="247" w:lineRule="auto"/>
        <w:ind w:left="1959" w:right="1072" w:firstLine="0"/>
      </w:pPr>
      <w:r>
        <w:t>Восприятие недифференцированно: в окружающем пространстве они в состоянии выделить</w:t>
      </w:r>
      <w:r>
        <w:rPr>
          <w:spacing w:val="40"/>
        </w:rPr>
        <w:t xml:space="preserve"> </w:t>
      </w:r>
      <w:r>
        <w:t>значительно</w:t>
      </w:r>
      <w:r>
        <w:rPr>
          <w:spacing w:val="40"/>
        </w:rPr>
        <w:t xml:space="preserve"> </w:t>
      </w:r>
      <w:r>
        <w:t>меньше</w:t>
      </w:r>
      <w:r>
        <w:rPr>
          <w:spacing w:val="80"/>
        </w:rPr>
        <w:t xml:space="preserve"> </w:t>
      </w:r>
      <w:r>
        <w:t>объектов,</w:t>
      </w:r>
      <w:r>
        <w:rPr>
          <w:spacing w:val="40"/>
        </w:rPr>
        <w:t xml:space="preserve"> </w:t>
      </w:r>
      <w:r>
        <w:t>чем</w:t>
      </w:r>
      <w:r>
        <w:rPr>
          <w:spacing w:val="40"/>
        </w:rPr>
        <w:t xml:space="preserve"> </w:t>
      </w:r>
      <w:r>
        <w:t>нормально</w:t>
      </w:r>
      <w:r>
        <w:rPr>
          <w:spacing w:val="40"/>
        </w:rPr>
        <w:t xml:space="preserve"> </w:t>
      </w:r>
      <w:r>
        <w:t>развивающиеся</w:t>
      </w:r>
      <w:r>
        <w:rPr>
          <w:spacing w:val="80"/>
        </w:rPr>
        <w:t xml:space="preserve"> </w:t>
      </w:r>
      <w:r>
        <w:t xml:space="preserve">сверстники, воспринимают их глобально, нередко форма предметов видится им </w:t>
      </w:r>
      <w:r>
        <w:rPr>
          <w:spacing w:val="-2"/>
        </w:rPr>
        <w:t>упрощенной</w:t>
      </w:r>
    </w:p>
    <w:p w:rsidR="00156445" w:rsidRDefault="005A47D0">
      <w:pPr>
        <w:pStyle w:val="a3"/>
        <w:spacing w:before="5" w:line="252" w:lineRule="auto"/>
        <w:ind w:left="1959" w:right="1085" w:firstLine="0"/>
      </w:pPr>
      <w:r>
        <w:t>Значительно</w:t>
      </w:r>
      <w:r>
        <w:rPr>
          <w:spacing w:val="40"/>
        </w:rPr>
        <w:t xml:space="preserve"> </w:t>
      </w:r>
      <w:r>
        <w:t>нарушено</w:t>
      </w:r>
      <w:r>
        <w:rPr>
          <w:spacing w:val="40"/>
        </w:rPr>
        <w:t xml:space="preserve"> </w:t>
      </w:r>
      <w:r>
        <w:t>пространственное</w:t>
      </w:r>
      <w:r>
        <w:rPr>
          <w:spacing w:val="40"/>
        </w:rPr>
        <w:t xml:space="preserve"> </w:t>
      </w:r>
      <w:r>
        <w:t>восприятие</w:t>
      </w:r>
      <w:r>
        <w:rPr>
          <w:spacing w:val="40"/>
        </w:rPr>
        <w:t xml:space="preserve"> </w:t>
      </w:r>
      <w:r>
        <w:t>и</w:t>
      </w:r>
      <w:r>
        <w:rPr>
          <w:spacing w:val="40"/>
        </w:rPr>
        <w:t xml:space="preserve"> </w:t>
      </w:r>
      <w:r>
        <w:t>ориентировка</w:t>
      </w:r>
      <w:r>
        <w:rPr>
          <w:spacing w:val="40"/>
        </w:rPr>
        <w:t xml:space="preserve"> </w:t>
      </w:r>
      <w:r>
        <w:t>в пространстве, что затрудняет овладение ими такими учебными предметами, как математика, география, история и др.</w:t>
      </w:r>
    </w:p>
    <w:p w:rsidR="00156445" w:rsidRDefault="005A47D0">
      <w:pPr>
        <w:pStyle w:val="a3"/>
        <w:spacing w:before="3" w:line="249" w:lineRule="auto"/>
        <w:ind w:left="1959" w:right="1079" w:firstLine="0"/>
      </w:pPr>
      <w:r>
        <w:t>Страдают как произвольное, так и непроизвольное запоминание, причем нет существенных</w:t>
      </w:r>
      <w:r>
        <w:rPr>
          <w:spacing w:val="80"/>
        </w:rPr>
        <w:t xml:space="preserve"> </w:t>
      </w:r>
      <w:r>
        <w:t>различий</w:t>
      </w:r>
      <w:r>
        <w:rPr>
          <w:spacing w:val="80"/>
        </w:rPr>
        <w:t xml:space="preserve"> </w:t>
      </w:r>
      <w:r>
        <w:t>между</w:t>
      </w:r>
      <w:r>
        <w:rPr>
          <w:spacing w:val="80"/>
        </w:rPr>
        <w:t xml:space="preserve"> </w:t>
      </w:r>
      <w:r>
        <w:t>продуктивностью</w:t>
      </w:r>
      <w:r>
        <w:rPr>
          <w:spacing w:val="80"/>
        </w:rPr>
        <w:t xml:space="preserve"> </w:t>
      </w:r>
      <w:r>
        <w:t>произвольного</w:t>
      </w:r>
      <w:r>
        <w:rPr>
          <w:spacing w:val="80"/>
        </w:rPr>
        <w:t xml:space="preserve"> </w:t>
      </w:r>
      <w:r>
        <w:t>и непроизвольного запоминания.</w:t>
      </w:r>
    </w:p>
    <w:p w:rsidR="00156445" w:rsidRDefault="005A47D0">
      <w:pPr>
        <w:pStyle w:val="a3"/>
        <w:spacing w:before="5" w:line="249" w:lineRule="auto"/>
        <w:ind w:left="1959" w:right="1081" w:firstLine="0"/>
      </w:pPr>
      <w:r>
        <w:t>Самостоятельно не овладевают приемами осмысленного запоминания, поэтому на учителя ложится задача их</w:t>
      </w:r>
      <w:r>
        <w:rPr>
          <w:spacing w:val="40"/>
        </w:rPr>
        <w:t xml:space="preserve"> </w:t>
      </w:r>
      <w:r>
        <w:t>формирования. Сохраняемые в памяти представления</w:t>
      </w:r>
      <w:r>
        <w:rPr>
          <w:spacing w:val="80"/>
        </w:rPr>
        <w:t xml:space="preserve"> </w:t>
      </w:r>
      <w:r>
        <w:t>детей значительно менее</w:t>
      </w:r>
      <w:r>
        <w:rPr>
          <w:spacing w:val="40"/>
        </w:rPr>
        <w:t xml:space="preserve"> </w:t>
      </w:r>
      <w:r>
        <w:t>отчетливы и расчленены, чем у их нормально</w:t>
      </w:r>
      <w:r>
        <w:rPr>
          <w:spacing w:val="80"/>
        </w:rPr>
        <w:t xml:space="preserve"> </w:t>
      </w:r>
      <w:r>
        <w:t>развивающихся сверстников.</w:t>
      </w:r>
    </w:p>
    <w:p w:rsidR="00156445" w:rsidRDefault="005A47D0">
      <w:pPr>
        <w:pStyle w:val="a3"/>
        <w:spacing w:line="247" w:lineRule="auto"/>
        <w:ind w:left="1959" w:right="1085" w:firstLine="57"/>
      </w:pPr>
      <w:r>
        <w:t>Очень</w:t>
      </w:r>
      <w:r>
        <w:rPr>
          <w:spacing w:val="40"/>
        </w:rPr>
        <w:t xml:space="preserve"> </w:t>
      </w:r>
      <w:r>
        <w:t>интенсивно</w:t>
      </w:r>
      <w:r>
        <w:rPr>
          <w:spacing w:val="40"/>
        </w:rPr>
        <w:t xml:space="preserve"> </w:t>
      </w:r>
      <w:r>
        <w:t>забываются</w:t>
      </w:r>
      <w:r>
        <w:rPr>
          <w:spacing w:val="40"/>
        </w:rPr>
        <w:t xml:space="preserve"> </w:t>
      </w:r>
      <w:r>
        <w:t>знания</w:t>
      </w:r>
      <w:r>
        <w:rPr>
          <w:spacing w:val="40"/>
        </w:rPr>
        <w:t xml:space="preserve"> </w:t>
      </w:r>
      <w:r>
        <w:t>о</w:t>
      </w:r>
      <w:r>
        <w:rPr>
          <w:spacing w:val="40"/>
        </w:rPr>
        <w:t xml:space="preserve"> </w:t>
      </w:r>
      <w:r>
        <w:t>сходных</w:t>
      </w:r>
      <w:r>
        <w:rPr>
          <w:spacing w:val="40"/>
        </w:rPr>
        <w:t xml:space="preserve"> </w:t>
      </w:r>
      <w:r>
        <w:t>предметах</w:t>
      </w:r>
      <w:r>
        <w:rPr>
          <w:spacing w:val="40"/>
        </w:rPr>
        <w:t xml:space="preserve"> </w:t>
      </w:r>
      <w:r>
        <w:t>и</w:t>
      </w:r>
      <w:r>
        <w:rPr>
          <w:spacing w:val="40"/>
        </w:rPr>
        <w:t xml:space="preserve"> </w:t>
      </w:r>
      <w:r>
        <w:t>явлениях, полученные в словесной форме. Образы схожих объектов резко уподобляются друг другу, а порой полностью отождествляются.</w:t>
      </w:r>
    </w:p>
    <w:p w:rsidR="00156445" w:rsidRDefault="005A47D0">
      <w:pPr>
        <w:pStyle w:val="a3"/>
        <w:spacing w:line="247" w:lineRule="auto"/>
        <w:ind w:left="1959" w:right="1076" w:firstLine="0"/>
      </w:pPr>
      <w:r>
        <w:t>У</w:t>
      </w:r>
      <w:r>
        <w:rPr>
          <w:spacing w:val="40"/>
        </w:rPr>
        <w:t xml:space="preserve"> </w:t>
      </w:r>
      <w:r>
        <w:t>большинства</w:t>
      </w:r>
      <w:r>
        <w:rPr>
          <w:spacing w:val="40"/>
        </w:rPr>
        <w:t xml:space="preserve"> </w:t>
      </w:r>
      <w:r>
        <w:t>умственно</w:t>
      </w:r>
      <w:r>
        <w:rPr>
          <w:spacing w:val="40"/>
        </w:rPr>
        <w:t xml:space="preserve"> </w:t>
      </w:r>
      <w:r>
        <w:t>отсталых</w:t>
      </w:r>
      <w:r>
        <w:rPr>
          <w:spacing w:val="40"/>
        </w:rPr>
        <w:t xml:space="preserve"> </w:t>
      </w:r>
      <w:r>
        <w:t>детей</w:t>
      </w:r>
      <w:r>
        <w:rPr>
          <w:spacing w:val="40"/>
        </w:rPr>
        <w:t xml:space="preserve"> </w:t>
      </w:r>
      <w:r>
        <w:t>отмечаются</w:t>
      </w:r>
      <w:r>
        <w:rPr>
          <w:spacing w:val="40"/>
        </w:rPr>
        <w:t xml:space="preserve"> </w:t>
      </w:r>
      <w:r>
        <w:t>нарушения</w:t>
      </w:r>
      <w:r>
        <w:rPr>
          <w:spacing w:val="40"/>
        </w:rPr>
        <w:t xml:space="preserve"> </w:t>
      </w:r>
      <w:r>
        <w:t xml:space="preserve">речевого развития, при этом страдают все компоненты речи: лексика, грамматический строй, </w:t>
      </w:r>
      <w:r>
        <w:rPr>
          <w:spacing w:val="-2"/>
        </w:rPr>
        <w:t>звукопроизношение.</w:t>
      </w:r>
    </w:p>
    <w:p w:rsidR="00156445" w:rsidRDefault="005A47D0">
      <w:pPr>
        <w:pStyle w:val="a3"/>
        <w:spacing w:before="7" w:line="249" w:lineRule="auto"/>
        <w:ind w:left="1959" w:right="1080" w:firstLine="0"/>
      </w:pPr>
      <w:r>
        <w:t>Нарушено мышление. Основным</w:t>
      </w:r>
      <w:r>
        <w:rPr>
          <w:spacing w:val="40"/>
        </w:rPr>
        <w:t xml:space="preserve"> </w:t>
      </w:r>
      <w:r>
        <w:t>его недостатком является слабость</w:t>
      </w:r>
      <w:r>
        <w:rPr>
          <w:spacing w:val="40"/>
        </w:rPr>
        <w:t xml:space="preserve"> </w:t>
      </w:r>
      <w:r>
        <w:t>обобщений.</w:t>
      </w:r>
      <w:r>
        <w:rPr>
          <w:spacing w:val="40"/>
        </w:rPr>
        <w:t xml:space="preserve"> </w:t>
      </w:r>
      <w:r>
        <w:t>Часто</w:t>
      </w:r>
      <w:r>
        <w:rPr>
          <w:spacing w:val="40"/>
        </w:rPr>
        <w:t xml:space="preserve"> </w:t>
      </w:r>
      <w:r>
        <w:t>в</w:t>
      </w:r>
      <w:r>
        <w:rPr>
          <w:spacing w:val="40"/>
        </w:rPr>
        <w:t xml:space="preserve"> </w:t>
      </w:r>
      <w:r>
        <w:t>обобщении</w:t>
      </w:r>
      <w:r>
        <w:rPr>
          <w:spacing w:val="40"/>
        </w:rPr>
        <w:t xml:space="preserve"> </w:t>
      </w:r>
      <w:r>
        <w:t>используются</w:t>
      </w:r>
      <w:r>
        <w:rPr>
          <w:spacing w:val="40"/>
        </w:rPr>
        <w:t xml:space="preserve"> </w:t>
      </w:r>
      <w:r>
        <w:t>внешне</w:t>
      </w:r>
      <w:r>
        <w:rPr>
          <w:spacing w:val="40"/>
        </w:rPr>
        <w:t xml:space="preserve"> </w:t>
      </w:r>
      <w:r>
        <w:t>близкие</w:t>
      </w:r>
      <w:r>
        <w:rPr>
          <w:spacing w:val="40"/>
        </w:rPr>
        <w:t xml:space="preserve"> </w:t>
      </w:r>
      <w:r>
        <w:t>по</w:t>
      </w:r>
      <w:r>
        <w:rPr>
          <w:spacing w:val="40"/>
        </w:rPr>
        <w:t xml:space="preserve"> </w:t>
      </w:r>
      <w:r>
        <w:t>временным</w:t>
      </w:r>
      <w:r>
        <w:rPr>
          <w:spacing w:val="40"/>
        </w:rPr>
        <w:t xml:space="preserve"> </w:t>
      </w:r>
      <w:r>
        <w:t>и пространственным раздражителям признаки – это обобщение по ситуационной близости.</w:t>
      </w:r>
      <w:r>
        <w:rPr>
          <w:spacing w:val="40"/>
        </w:rPr>
        <w:t xml:space="preserve"> </w:t>
      </w:r>
      <w:r>
        <w:t>Обобщения</w:t>
      </w:r>
      <w:r>
        <w:rPr>
          <w:spacing w:val="40"/>
        </w:rPr>
        <w:t xml:space="preserve"> </w:t>
      </w:r>
      <w:r>
        <w:t>очень</w:t>
      </w:r>
      <w:r>
        <w:rPr>
          <w:spacing w:val="40"/>
        </w:rPr>
        <w:t xml:space="preserve"> </w:t>
      </w:r>
      <w:r>
        <w:t>широкие,</w:t>
      </w:r>
      <w:r>
        <w:rPr>
          <w:spacing w:val="40"/>
        </w:rPr>
        <w:t xml:space="preserve"> </w:t>
      </w:r>
      <w:r>
        <w:t>не</w:t>
      </w:r>
      <w:r>
        <w:rPr>
          <w:spacing w:val="40"/>
        </w:rPr>
        <w:t xml:space="preserve"> </w:t>
      </w:r>
      <w:r>
        <w:t>дифференцированные.</w:t>
      </w:r>
    </w:p>
    <w:p w:rsidR="00156445" w:rsidRDefault="005A47D0">
      <w:pPr>
        <w:pStyle w:val="a3"/>
        <w:spacing w:before="4" w:line="247" w:lineRule="auto"/>
        <w:ind w:left="1959" w:right="1066" w:firstLine="0"/>
      </w:pPr>
      <w:r>
        <w:t>Чтобы</w:t>
      </w:r>
      <w:r>
        <w:rPr>
          <w:spacing w:val="40"/>
        </w:rPr>
        <w:t xml:space="preserve"> </w:t>
      </w:r>
      <w:r>
        <w:t>сформировать</w:t>
      </w:r>
      <w:r>
        <w:rPr>
          <w:spacing w:val="40"/>
        </w:rPr>
        <w:t xml:space="preserve"> </w:t>
      </w:r>
      <w:r>
        <w:t>у</w:t>
      </w:r>
      <w:r>
        <w:rPr>
          <w:spacing w:val="40"/>
        </w:rPr>
        <w:t xml:space="preserve"> </w:t>
      </w:r>
      <w:r>
        <w:t>них</w:t>
      </w:r>
      <w:r>
        <w:rPr>
          <w:spacing w:val="40"/>
        </w:rPr>
        <w:t xml:space="preserve"> </w:t>
      </w:r>
      <w:r>
        <w:t>правильные</w:t>
      </w:r>
      <w:r>
        <w:rPr>
          <w:spacing w:val="40"/>
        </w:rPr>
        <w:t xml:space="preserve"> </w:t>
      </w:r>
      <w:r>
        <w:t>обобщения,</w:t>
      </w:r>
      <w:r>
        <w:rPr>
          <w:spacing w:val="40"/>
        </w:rPr>
        <w:t xml:space="preserve"> </w:t>
      </w:r>
      <w:r>
        <w:t>следует</w:t>
      </w:r>
      <w:r>
        <w:rPr>
          <w:spacing w:val="40"/>
        </w:rPr>
        <w:t xml:space="preserve"> </w:t>
      </w:r>
      <w:r>
        <w:t>затормозить</w:t>
      </w:r>
      <w:r>
        <w:rPr>
          <w:spacing w:val="40"/>
        </w:rPr>
        <w:t xml:space="preserve"> </w:t>
      </w:r>
      <w:r>
        <w:t>все</w:t>
      </w:r>
      <w:r>
        <w:rPr>
          <w:spacing w:val="40"/>
        </w:rPr>
        <w:t xml:space="preserve"> </w:t>
      </w:r>
      <w:r>
        <w:t>лишние</w:t>
      </w:r>
      <w:r>
        <w:rPr>
          <w:spacing w:val="80"/>
        </w:rPr>
        <w:t xml:space="preserve"> </w:t>
      </w:r>
      <w:r>
        <w:t>связи,</w:t>
      </w:r>
      <w:r>
        <w:rPr>
          <w:spacing w:val="40"/>
        </w:rPr>
        <w:t xml:space="preserve"> </w:t>
      </w:r>
      <w:r>
        <w:t>которые</w:t>
      </w:r>
      <w:r>
        <w:rPr>
          <w:spacing w:val="80"/>
        </w:rPr>
        <w:t xml:space="preserve"> </w:t>
      </w:r>
      <w:r>
        <w:t>«маскируют»,</w:t>
      </w:r>
      <w:r>
        <w:rPr>
          <w:spacing w:val="80"/>
        </w:rPr>
        <w:t xml:space="preserve"> </w:t>
      </w:r>
      <w:r>
        <w:t>затрудняют</w:t>
      </w:r>
      <w:r>
        <w:rPr>
          <w:spacing w:val="80"/>
        </w:rPr>
        <w:t xml:space="preserve"> </w:t>
      </w:r>
      <w:r>
        <w:t>узнавание</w:t>
      </w:r>
      <w:r>
        <w:rPr>
          <w:spacing w:val="80"/>
        </w:rPr>
        <w:t xml:space="preserve"> </w:t>
      </w:r>
      <w:r>
        <w:t>общего,</w:t>
      </w:r>
      <w:r>
        <w:rPr>
          <w:spacing w:val="80"/>
        </w:rPr>
        <w:t xml:space="preserve"> </w:t>
      </w:r>
      <w:r>
        <w:t>и максимально выделить ту систему связей, которая лежит в основе. Особенно затрудняет для таких детей изменение однажды выделенного принципа обобщения, например, если классификация проводилась с учетом цвета, то учащимся трудно переключиться на другую классификацию – по форме. Так же отмечается: неполноценность мыслительных процессов – анализа, синтеза, абстрагирования, сравнения;</w:t>
      </w:r>
      <w:r>
        <w:rPr>
          <w:spacing w:val="40"/>
        </w:rPr>
        <w:t xml:space="preserve"> </w:t>
      </w:r>
      <w:r>
        <w:t>косность,</w:t>
      </w:r>
      <w:r>
        <w:rPr>
          <w:spacing w:val="40"/>
        </w:rPr>
        <w:t xml:space="preserve"> </w:t>
      </w:r>
      <w:r>
        <w:t>тугоподвижность</w:t>
      </w:r>
      <w:r>
        <w:rPr>
          <w:spacing w:val="40"/>
        </w:rPr>
        <w:t xml:space="preserve"> </w:t>
      </w:r>
      <w:r>
        <w:t>мышления.</w:t>
      </w:r>
    </w:p>
    <w:p w:rsidR="00156445" w:rsidRDefault="005A47D0">
      <w:pPr>
        <w:pStyle w:val="a3"/>
        <w:spacing w:before="20" w:line="249" w:lineRule="auto"/>
        <w:ind w:left="1959" w:right="1075" w:firstLine="0"/>
      </w:pPr>
      <w:r>
        <w:t>Отмечается нарушение соотношения цели и действия, вследствие чего процесс выполнения действий становится формальным, не рассчитанным на получение</w:t>
      </w:r>
      <w:r>
        <w:rPr>
          <w:spacing w:val="80"/>
        </w:rPr>
        <w:t xml:space="preserve"> </w:t>
      </w:r>
      <w:r>
        <w:t>реально значимых результатов. Часто дети подменяют или упрощают цель, руководствуются своей задачей. При выполнении заданий учащиеся часто затрудняются</w:t>
      </w:r>
      <w:r>
        <w:rPr>
          <w:spacing w:val="40"/>
        </w:rPr>
        <w:t xml:space="preserve"> </w:t>
      </w:r>
      <w:r>
        <w:t>переключиться</w:t>
      </w:r>
      <w:r>
        <w:rPr>
          <w:spacing w:val="40"/>
        </w:rPr>
        <w:t xml:space="preserve"> </w:t>
      </w:r>
      <w:r>
        <w:t>с</w:t>
      </w:r>
      <w:r>
        <w:rPr>
          <w:spacing w:val="40"/>
        </w:rPr>
        <w:t xml:space="preserve"> </w:t>
      </w:r>
      <w:r>
        <w:t>одного действия</w:t>
      </w:r>
      <w:r>
        <w:rPr>
          <w:spacing w:val="40"/>
        </w:rPr>
        <w:t xml:space="preserve"> </w:t>
      </w:r>
      <w:r>
        <w:t>на</w:t>
      </w:r>
      <w:r>
        <w:rPr>
          <w:spacing w:val="40"/>
        </w:rPr>
        <w:t xml:space="preserve"> </w:t>
      </w:r>
      <w:r>
        <w:t>другое.</w:t>
      </w:r>
    </w:p>
    <w:p w:rsidR="00156445" w:rsidRDefault="005A47D0">
      <w:pPr>
        <w:pStyle w:val="a3"/>
        <w:spacing w:line="252" w:lineRule="auto"/>
        <w:ind w:left="1959" w:right="1076" w:firstLine="0"/>
      </w:pPr>
      <w:r>
        <w:t>К получаемым в процессе деятельности результатам такие дети относятся</w:t>
      </w:r>
      <w:r>
        <w:rPr>
          <w:spacing w:val="40"/>
        </w:rPr>
        <w:t xml:space="preserve"> </w:t>
      </w:r>
      <w:r>
        <w:t>недостаточно критически (результаты не соотносятся ими с требованиями задачи с целью</w:t>
      </w:r>
      <w:r>
        <w:rPr>
          <w:spacing w:val="80"/>
        </w:rPr>
        <w:t xml:space="preserve"> </w:t>
      </w:r>
      <w:r>
        <w:t>проверки</w:t>
      </w:r>
      <w:r>
        <w:rPr>
          <w:spacing w:val="80"/>
        </w:rPr>
        <w:t xml:space="preserve"> </w:t>
      </w:r>
      <w:r>
        <w:t>их</w:t>
      </w:r>
      <w:r>
        <w:rPr>
          <w:spacing w:val="73"/>
        </w:rPr>
        <w:t xml:space="preserve"> </w:t>
      </w:r>
      <w:r>
        <w:t>правильности,</w:t>
      </w:r>
      <w:r>
        <w:rPr>
          <w:spacing w:val="80"/>
        </w:rPr>
        <w:t xml:space="preserve"> </w:t>
      </w:r>
      <w:r>
        <w:t>они</w:t>
      </w:r>
      <w:r>
        <w:rPr>
          <w:spacing w:val="76"/>
        </w:rPr>
        <w:t xml:space="preserve"> </w:t>
      </w:r>
      <w:r>
        <w:t>не</w:t>
      </w:r>
      <w:r>
        <w:rPr>
          <w:spacing w:val="80"/>
        </w:rPr>
        <w:t xml:space="preserve"> </w:t>
      </w:r>
      <w:r>
        <w:t>обращают</w:t>
      </w:r>
      <w:r>
        <w:rPr>
          <w:spacing w:val="69"/>
        </w:rPr>
        <w:t xml:space="preserve"> </w:t>
      </w:r>
      <w:r>
        <w:t>внимания</w:t>
      </w:r>
      <w:r>
        <w:rPr>
          <w:spacing w:val="76"/>
        </w:rPr>
        <w:t xml:space="preserve"> </w:t>
      </w:r>
      <w:r>
        <w:t>на</w:t>
      </w:r>
      <w:r>
        <w:rPr>
          <w:spacing w:val="80"/>
        </w:rPr>
        <w:t xml:space="preserve"> </w:t>
      </w:r>
      <w:r>
        <w:t>содержание</w:t>
      </w:r>
      <w:r>
        <w:rPr>
          <w:spacing w:val="74"/>
        </w:rPr>
        <w:t xml:space="preserve"> </w:t>
      </w:r>
      <w:r>
        <w:t>и</w:t>
      </w:r>
    </w:p>
    <w:p w:rsidR="00156445" w:rsidRDefault="00156445">
      <w:pPr>
        <w:spacing w:line="252" w:lineRule="auto"/>
        <w:sectPr w:rsidR="00156445">
          <w:pgSz w:w="11910" w:h="16850"/>
          <w:pgMar w:top="1380" w:right="220" w:bottom="280" w:left="0" w:header="1179" w:footer="0" w:gutter="0"/>
          <w:cols w:space="720"/>
        </w:sectPr>
      </w:pPr>
    </w:p>
    <w:p w:rsidR="00156445" w:rsidRDefault="005A47D0">
      <w:pPr>
        <w:pStyle w:val="a3"/>
        <w:spacing w:before="224"/>
        <w:ind w:left="1959" w:firstLine="0"/>
      </w:pPr>
      <w:r>
        <w:t>реальную</w:t>
      </w:r>
      <w:r>
        <w:rPr>
          <w:spacing w:val="32"/>
        </w:rPr>
        <w:t xml:space="preserve"> </w:t>
      </w:r>
      <w:r>
        <w:t>значимость</w:t>
      </w:r>
      <w:r>
        <w:rPr>
          <w:spacing w:val="41"/>
        </w:rPr>
        <w:t xml:space="preserve"> </w:t>
      </w:r>
      <w:r>
        <w:rPr>
          <w:spacing w:val="-2"/>
        </w:rPr>
        <w:t>результатов).</w:t>
      </w:r>
    </w:p>
    <w:p w:rsidR="00156445" w:rsidRDefault="005A47D0">
      <w:pPr>
        <w:pStyle w:val="a3"/>
        <w:spacing w:before="14" w:line="247" w:lineRule="auto"/>
        <w:ind w:left="1959" w:right="1107" w:firstLine="0"/>
      </w:pPr>
      <w:r>
        <w:t>Эмоциональная</w:t>
      </w:r>
      <w:r>
        <w:rPr>
          <w:spacing w:val="40"/>
        </w:rPr>
        <w:t xml:space="preserve"> </w:t>
      </w:r>
      <w:r>
        <w:t>сфера</w:t>
      </w:r>
      <w:r>
        <w:rPr>
          <w:spacing w:val="40"/>
        </w:rPr>
        <w:t xml:space="preserve"> </w:t>
      </w:r>
      <w:r>
        <w:t>умственно</w:t>
      </w:r>
      <w:r>
        <w:rPr>
          <w:spacing w:val="40"/>
        </w:rPr>
        <w:t xml:space="preserve"> </w:t>
      </w:r>
      <w:r>
        <w:t>отсталых</w:t>
      </w:r>
      <w:r>
        <w:rPr>
          <w:spacing w:val="40"/>
        </w:rPr>
        <w:t xml:space="preserve"> </w:t>
      </w:r>
      <w:r>
        <w:t>учащихся</w:t>
      </w:r>
      <w:r>
        <w:rPr>
          <w:spacing w:val="40"/>
        </w:rPr>
        <w:t xml:space="preserve"> </w:t>
      </w:r>
      <w:r>
        <w:t>характеризуется</w:t>
      </w:r>
      <w:r>
        <w:rPr>
          <w:spacing w:val="40"/>
        </w:rPr>
        <w:t xml:space="preserve"> </w:t>
      </w:r>
      <w:r>
        <w:t>незрелостью</w:t>
      </w:r>
      <w:r>
        <w:rPr>
          <w:spacing w:val="40"/>
        </w:rPr>
        <w:t xml:space="preserve"> </w:t>
      </w:r>
      <w:r>
        <w:t>и недоразвитием.</w:t>
      </w:r>
    </w:p>
    <w:p w:rsidR="00156445" w:rsidRDefault="005A47D0">
      <w:pPr>
        <w:pStyle w:val="a3"/>
        <w:spacing w:before="3" w:line="252" w:lineRule="auto"/>
        <w:ind w:left="1959" w:right="1077" w:firstLine="57"/>
      </w:pPr>
      <w:r>
        <w:t>Эмоции</w:t>
      </w:r>
      <w:r>
        <w:rPr>
          <w:spacing w:val="40"/>
        </w:rPr>
        <w:t xml:space="preserve"> </w:t>
      </w:r>
      <w:r>
        <w:t>детей</w:t>
      </w:r>
      <w:r>
        <w:rPr>
          <w:spacing w:val="40"/>
        </w:rPr>
        <w:t xml:space="preserve"> </w:t>
      </w:r>
      <w:r>
        <w:t>недостаточно</w:t>
      </w:r>
      <w:r>
        <w:rPr>
          <w:spacing w:val="40"/>
        </w:rPr>
        <w:t xml:space="preserve"> </w:t>
      </w:r>
      <w:r>
        <w:t>дифференцированы:</w:t>
      </w:r>
      <w:r>
        <w:rPr>
          <w:spacing w:val="40"/>
        </w:rPr>
        <w:t xml:space="preserve"> </w:t>
      </w:r>
      <w:r>
        <w:t>переживания</w:t>
      </w:r>
      <w:r>
        <w:rPr>
          <w:spacing w:val="40"/>
        </w:rPr>
        <w:t xml:space="preserve"> </w:t>
      </w:r>
      <w:r>
        <w:t>примитивны, полюсны (дети испытывают удовольствие или неудовольствие, а дифференцированных,</w:t>
      </w:r>
      <w:r>
        <w:rPr>
          <w:spacing w:val="40"/>
        </w:rPr>
        <w:t xml:space="preserve"> </w:t>
      </w:r>
      <w:r>
        <w:t>тонких</w:t>
      </w:r>
      <w:r>
        <w:rPr>
          <w:spacing w:val="40"/>
        </w:rPr>
        <w:t xml:space="preserve"> </w:t>
      </w:r>
      <w:r>
        <w:t>оттенков</w:t>
      </w:r>
      <w:r>
        <w:rPr>
          <w:spacing w:val="40"/>
        </w:rPr>
        <w:t xml:space="preserve"> </w:t>
      </w:r>
      <w:r>
        <w:t>переживаний</w:t>
      </w:r>
      <w:r>
        <w:rPr>
          <w:spacing w:val="40"/>
        </w:rPr>
        <w:t xml:space="preserve"> </w:t>
      </w:r>
      <w:r>
        <w:t>почти</w:t>
      </w:r>
      <w:r>
        <w:rPr>
          <w:spacing w:val="40"/>
        </w:rPr>
        <w:t xml:space="preserve"> </w:t>
      </w:r>
      <w:r>
        <w:t>не</w:t>
      </w:r>
      <w:r>
        <w:rPr>
          <w:spacing w:val="40"/>
        </w:rPr>
        <w:t xml:space="preserve"> </w:t>
      </w:r>
      <w:r>
        <w:t>наблюдается).</w:t>
      </w:r>
    </w:p>
    <w:p w:rsidR="00156445" w:rsidRDefault="005A47D0">
      <w:pPr>
        <w:pStyle w:val="a3"/>
        <w:spacing w:before="2" w:line="252" w:lineRule="auto"/>
        <w:ind w:left="1959" w:right="1080" w:firstLine="0"/>
      </w:pPr>
      <w:r>
        <w:t>Реакции</w:t>
      </w:r>
      <w:r>
        <w:rPr>
          <w:spacing w:val="40"/>
        </w:rPr>
        <w:t xml:space="preserve"> </w:t>
      </w:r>
      <w:r>
        <w:t>зачастую</w:t>
      </w:r>
      <w:r>
        <w:rPr>
          <w:spacing w:val="40"/>
        </w:rPr>
        <w:t xml:space="preserve"> </w:t>
      </w:r>
      <w:r>
        <w:t>неадекватны,</w:t>
      </w:r>
      <w:r>
        <w:rPr>
          <w:spacing w:val="40"/>
        </w:rPr>
        <w:t xml:space="preserve"> </w:t>
      </w:r>
      <w:r>
        <w:t>непропорциональны</w:t>
      </w:r>
      <w:r>
        <w:rPr>
          <w:spacing w:val="40"/>
        </w:rPr>
        <w:t xml:space="preserve"> </w:t>
      </w:r>
      <w:r>
        <w:t>воздействиям</w:t>
      </w:r>
      <w:r>
        <w:rPr>
          <w:spacing w:val="40"/>
        </w:rPr>
        <w:t xml:space="preserve"> </w:t>
      </w:r>
      <w:r>
        <w:t>окружающего мира</w:t>
      </w:r>
      <w:r>
        <w:rPr>
          <w:spacing w:val="40"/>
        </w:rPr>
        <w:t xml:space="preserve"> </w:t>
      </w:r>
      <w:r>
        <w:t>по</w:t>
      </w:r>
      <w:r>
        <w:rPr>
          <w:spacing w:val="40"/>
        </w:rPr>
        <w:t xml:space="preserve"> </w:t>
      </w:r>
      <w:r>
        <w:t>своей</w:t>
      </w:r>
      <w:r>
        <w:rPr>
          <w:spacing w:val="40"/>
        </w:rPr>
        <w:t xml:space="preserve"> </w:t>
      </w:r>
      <w:r>
        <w:t>динамике.</w:t>
      </w:r>
      <w:r>
        <w:rPr>
          <w:spacing w:val="40"/>
        </w:rPr>
        <w:t xml:space="preserve"> </w:t>
      </w:r>
      <w:r>
        <w:t>У</w:t>
      </w:r>
      <w:r>
        <w:rPr>
          <w:spacing w:val="40"/>
        </w:rPr>
        <w:t xml:space="preserve"> </w:t>
      </w:r>
      <w:r>
        <w:t>некоторых</w:t>
      </w:r>
      <w:r>
        <w:rPr>
          <w:spacing w:val="40"/>
        </w:rPr>
        <w:t xml:space="preserve"> </w:t>
      </w:r>
      <w:r>
        <w:t>воспитанников</w:t>
      </w:r>
      <w:r>
        <w:rPr>
          <w:spacing w:val="40"/>
        </w:rPr>
        <w:t xml:space="preserve"> </w:t>
      </w:r>
      <w:r>
        <w:t>наблюдаются</w:t>
      </w:r>
      <w:r>
        <w:rPr>
          <w:spacing w:val="40"/>
        </w:rPr>
        <w:t xml:space="preserve"> </w:t>
      </w:r>
      <w:r>
        <w:t>чрезмерная сила и инертность переживаний, возникающих по малосущественным поводам, стереотипность и инертность эмоциональных переживаний, у других – чрезмерная легкость, поверхностность переживаний серьезных жизненных событий, быстрые переходы</w:t>
      </w:r>
      <w:r>
        <w:rPr>
          <w:spacing w:val="40"/>
        </w:rPr>
        <w:t xml:space="preserve"> </w:t>
      </w:r>
      <w:r>
        <w:t>от</w:t>
      </w:r>
      <w:r>
        <w:rPr>
          <w:spacing w:val="40"/>
        </w:rPr>
        <w:t xml:space="preserve"> </w:t>
      </w:r>
      <w:r>
        <w:t>одного настроения к другому.</w:t>
      </w:r>
    </w:p>
    <w:p w:rsidR="00156445" w:rsidRDefault="005A47D0">
      <w:pPr>
        <w:pStyle w:val="a3"/>
        <w:spacing w:line="264" w:lineRule="exact"/>
        <w:ind w:left="1959" w:firstLine="0"/>
      </w:pPr>
      <w:r>
        <w:t>У</w:t>
      </w:r>
      <w:r>
        <w:rPr>
          <w:spacing w:val="32"/>
        </w:rPr>
        <w:t xml:space="preserve"> </w:t>
      </w:r>
      <w:r>
        <w:t>умственно</w:t>
      </w:r>
      <w:r>
        <w:rPr>
          <w:spacing w:val="28"/>
        </w:rPr>
        <w:t xml:space="preserve"> </w:t>
      </w:r>
      <w:r>
        <w:t>отсталых</w:t>
      </w:r>
      <w:r>
        <w:rPr>
          <w:spacing w:val="28"/>
        </w:rPr>
        <w:t xml:space="preserve"> </w:t>
      </w:r>
      <w:r>
        <w:t>детей</w:t>
      </w:r>
      <w:r>
        <w:rPr>
          <w:spacing w:val="28"/>
        </w:rPr>
        <w:t xml:space="preserve"> </w:t>
      </w:r>
      <w:r>
        <w:t>нарушены</w:t>
      </w:r>
      <w:r>
        <w:rPr>
          <w:spacing w:val="19"/>
        </w:rPr>
        <w:t xml:space="preserve"> </w:t>
      </w:r>
      <w:r>
        <w:t>волевые</w:t>
      </w:r>
      <w:r>
        <w:rPr>
          <w:spacing w:val="23"/>
        </w:rPr>
        <w:t xml:space="preserve"> </w:t>
      </w:r>
      <w:r>
        <w:rPr>
          <w:spacing w:val="-2"/>
        </w:rPr>
        <w:t>процессы:</w:t>
      </w:r>
    </w:p>
    <w:p w:rsidR="00156445" w:rsidRDefault="005A47D0">
      <w:pPr>
        <w:pStyle w:val="a5"/>
        <w:numPr>
          <w:ilvl w:val="2"/>
          <w:numId w:val="43"/>
        </w:numPr>
        <w:tabs>
          <w:tab w:val="left" w:pos="2476"/>
        </w:tabs>
        <w:spacing w:line="247" w:lineRule="auto"/>
        <w:ind w:right="1091" w:firstLine="0"/>
        <w:rPr>
          <w:sz w:val="23"/>
        </w:rPr>
      </w:pPr>
      <w:r>
        <w:rPr>
          <w:sz w:val="23"/>
        </w:rPr>
        <w:t>они</w:t>
      </w:r>
      <w:r>
        <w:rPr>
          <w:spacing w:val="40"/>
          <w:sz w:val="23"/>
        </w:rPr>
        <w:t xml:space="preserve"> </w:t>
      </w:r>
      <w:r>
        <w:rPr>
          <w:sz w:val="23"/>
        </w:rPr>
        <w:t>безынициативны,</w:t>
      </w:r>
      <w:r>
        <w:rPr>
          <w:spacing w:val="40"/>
          <w:sz w:val="23"/>
        </w:rPr>
        <w:t xml:space="preserve"> </w:t>
      </w:r>
      <w:r>
        <w:rPr>
          <w:sz w:val="23"/>
        </w:rPr>
        <w:t>не</w:t>
      </w:r>
      <w:r>
        <w:rPr>
          <w:spacing w:val="40"/>
          <w:sz w:val="23"/>
        </w:rPr>
        <w:t xml:space="preserve"> </w:t>
      </w:r>
      <w:r>
        <w:rPr>
          <w:sz w:val="23"/>
        </w:rPr>
        <w:t>могут</w:t>
      </w:r>
      <w:r>
        <w:rPr>
          <w:spacing w:val="40"/>
          <w:sz w:val="23"/>
        </w:rPr>
        <w:t xml:space="preserve"> </w:t>
      </w:r>
      <w:r>
        <w:rPr>
          <w:sz w:val="23"/>
        </w:rPr>
        <w:t>самостоятельно</w:t>
      </w:r>
      <w:r>
        <w:rPr>
          <w:spacing w:val="40"/>
          <w:sz w:val="23"/>
        </w:rPr>
        <w:t xml:space="preserve"> </w:t>
      </w:r>
      <w:r>
        <w:rPr>
          <w:sz w:val="23"/>
        </w:rPr>
        <w:t>руководить</w:t>
      </w:r>
      <w:r>
        <w:rPr>
          <w:spacing w:val="40"/>
          <w:sz w:val="23"/>
        </w:rPr>
        <w:t xml:space="preserve"> </w:t>
      </w:r>
      <w:r>
        <w:rPr>
          <w:sz w:val="23"/>
        </w:rPr>
        <w:t>своей деятельностью,</w:t>
      </w:r>
      <w:r>
        <w:rPr>
          <w:spacing w:val="40"/>
          <w:sz w:val="23"/>
        </w:rPr>
        <w:t xml:space="preserve"> </w:t>
      </w:r>
      <w:r>
        <w:rPr>
          <w:sz w:val="23"/>
        </w:rPr>
        <w:t>подчинять</w:t>
      </w:r>
      <w:r>
        <w:rPr>
          <w:spacing w:val="40"/>
          <w:sz w:val="23"/>
        </w:rPr>
        <w:t xml:space="preserve"> </w:t>
      </w:r>
      <w:r>
        <w:rPr>
          <w:sz w:val="23"/>
        </w:rPr>
        <w:t>ее</w:t>
      </w:r>
      <w:r>
        <w:rPr>
          <w:spacing w:val="40"/>
          <w:sz w:val="23"/>
        </w:rPr>
        <w:t xml:space="preserve"> </w:t>
      </w:r>
      <w:r>
        <w:rPr>
          <w:sz w:val="23"/>
        </w:rPr>
        <w:t>определенной</w:t>
      </w:r>
      <w:r>
        <w:rPr>
          <w:spacing w:val="40"/>
          <w:sz w:val="23"/>
        </w:rPr>
        <w:t xml:space="preserve"> </w:t>
      </w:r>
      <w:r>
        <w:rPr>
          <w:sz w:val="23"/>
        </w:rPr>
        <w:t>цели;</w:t>
      </w:r>
    </w:p>
    <w:p w:rsidR="00156445" w:rsidRDefault="005A47D0">
      <w:pPr>
        <w:pStyle w:val="a5"/>
        <w:numPr>
          <w:ilvl w:val="2"/>
          <w:numId w:val="43"/>
        </w:numPr>
        <w:tabs>
          <w:tab w:val="left" w:pos="2476"/>
        </w:tabs>
        <w:spacing w:before="8"/>
        <w:ind w:left="2476" w:hanging="517"/>
        <w:rPr>
          <w:sz w:val="23"/>
        </w:rPr>
      </w:pPr>
      <w:r>
        <w:rPr>
          <w:sz w:val="23"/>
        </w:rPr>
        <w:t>непосредственные,</w:t>
      </w:r>
      <w:r>
        <w:rPr>
          <w:spacing w:val="47"/>
          <w:sz w:val="23"/>
        </w:rPr>
        <w:t xml:space="preserve"> </w:t>
      </w:r>
      <w:r>
        <w:rPr>
          <w:sz w:val="23"/>
        </w:rPr>
        <w:t>импульсивные</w:t>
      </w:r>
      <w:r>
        <w:rPr>
          <w:spacing w:val="34"/>
          <w:sz w:val="23"/>
        </w:rPr>
        <w:t xml:space="preserve"> </w:t>
      </w:r>
      <w:r>
        <w:rPr>
          <w:sz w:val="23"/>
        </w:rPr>
        <w:t>реакции</w:t>
      </w:r>
      <w:r>
        <w:rPr>
          <w:spacing w:val="37"/>
          <w:sz w:val="23"/>
        </w:rPr>
        <w:t xml:space="preserve"> </w:t>
      </w:r>
      <w:r>
        <w:rPr>
          <w:sz w:val="23"/>
        </w:rPr>
        <w:t>на</w:t>
      </w:r>
      <w:r>
        <w:rPr>
          <w:spacing w:val="29"/>
          <w:sz w:val="23"/>
        </w:rPr>
        <w:t xml:space="preserve"> </w:t>
      </w:r>
      <w:r>
        <w:rPr>
          <w:sz w:val="23"/>
        </w:rPr>
        <w:t>внешние</w:t>
      </w:r>
      <w:r>
        <w:rPr>
          <w:spacing w:val="33"/>
          <w:sz w:val="23"/>
        </w:rPr>
        <w:t xml:space="preserve"> </w:t>
      </w:r>
      <w:r>
        <w:rPr>
          <w:spacing w:val="-2"/>
          <w:sz w:val="23"/>
        </w:rPr>
        <w:t>впечатления;</w:t>
      </w:r>
    </w:p>
    <w:p w:rsidR="00156445" w:rsidRDefault="005A47D0">
      <w:pPr>
        <w:pStyle w:val="a5"/>
        <w:numPr>
          <w:ilvl w:val="2"/>
          <w:numId w:val="43"/>
        </w:numPr>
        <w:tabs>
          <w:tab w:val="left" w:pos="2476"/>
        </w:tabs>
        <w:spacing w:before="18" w:line="247" w:lineRule="auto"/>
        <w:ind w:right="1071" w:firstLine="0"/>
        <w:rPr>
          <w:sz w:val="23"/>
        </w:rPr>
      </w:pPr>
      <w:r>
        <w:rPr>
          <w:sz w:val="23"/>
        </w:rPr>
        <w:t>необдуманные действия и поступки, неумение противостоять воле другого человека,</w:t>
      </w:r>
      <w:r>
        <w:rPr>
          <w:spacing w:val="40"/>
          <w:sz w:val="23"/>
        </w:rPr>
        <w:t xml:space="preserve"> </w:t>
      </w:r>
      <w:r>
        <w:rPr>
          <w:sz w:val="23"/>
        </w:rPr>
        <w:t>повышенная</w:t>
      </w:r>
      <w:r>
        <w:rPr>
          <w:spacing w:val="40"/>
          <w:sz w:val="23"/>
        </w:rPr>
        <w:t xml:space="preserve"> </w:t>
      </w:r>
      <w:r>
        <w:rPr>
          <w:sz w:val="23"/>
        </w:rPr>
        <w:t>внушаемость</w:t>
      </w:r>
      <w:r>
        <w:rPr>
          <w:spacing w:val="40"/>
          <w:sz w:val="23"/>
        </w:rPr>
        <w:t xml:space="preserve"> </w:t>
      </w:r>
      <w:r>
        <w:rPr>
          <w:sz w:val="23"/>
        </w:rPr>
        <w:t>крайне</w:t>
      </w:r>
      <w:r>
        <w:rPr>
          <w:spacing w:val="40"/>
          <w:sz w:val="23"/>
        </w:rPr>
        <w:t xml:space="preserve"> </w:t>
      </w:r>
      <w:r>
        <w:rPr>
          <w:sz w:val="23"/>
        </w:rPr>
        <w:t>отягощают</w:t>
      </w:r>
      <w:r>
        <w:rPr>
          <w:spacing w:val="40"/>
          <w:sz w:val="23"/>
        </w:rPr>
        <w:t xml:space="preserve"> </w:t>
      </w:r>
      <w:r>
        <w:rPr>
          <w:sz w:val="23"/>
        </w:rPr>
        <w:t>их</w:t>
      </w:r>
      <w:r>
        <w:rPr>
          <w:spacing w:val="40"/>
          <w:sz w:val="23"/>
        </w:rPr>
        <w:t xml:space="preserve"> </w:t>
      </w:r>
      <w:r>
        <w:rPr>
          <w:sz w:val="23"/>
        </w:rPr>
        <w:t>поведенческие</w:t>
      </w:r>
      <w:r>
        <w:rPr>
          <w:spacing w:val="40"/>
          <w:sz w:val="23"/>
        </w:rPr>
        <w:t xml:space="preserve"> </w:t>
      </w:r>
      <w:r>
        <w:rPr>
          <w:sz w:val="23"/>
        </w:rPr>
        <w:t>проявления и усугубляется в связи с возрастными изменениями, связанными с перестройкой</w:t>
      </w:r>
      <w:r>
        <w:rPr>
          <w:spacing w:val="40"/>
          <w:sz w:val="23"/>
        </w:rPr>
        <w:t xml:space="preserve"> </w:t>
      </w:r>
      <w:r>
        <w:rPr>
          <w:sz w:val="23"/>
        </w:rPr>
        <w:t>организма</w:t>
      </w:r>
      <w:r>
        <w:rPr>
          <w:spacing w:val="40"/>
          <w:sz w:val="23"/>
        </w:rPr>
        <w:t xml:space="preserve"> </w:t>
      </w:r>
      <w:r>
        <w:rPr>
          <w:sz w:val="23"/>
        </w:rPr>
        <w:t>ребенка,</w:t>
      </w:r>
      <w:r>
        <w:rPr>
          <w:spacing w:val="40"/>
          <w:sz w:val="23"/>
        </w:rPr>
        <w:t xml:space="preserve"> </w:t>
      </w:r>
      <w:r>
        <w:rPr>
          <w:sz w:val="23"/>
        </w:rPr>
        <w:t>особенно</w:t>
      </w:r>
      <w:r>
        <w:rPr>
          <w:spacing w:val="40"/>
          <w:sz w:val="23"/>
        </w:rPr>
        <w:t xml:space="preserve"> </w:t>
      </w:r>
      <w:r>
        <w:rPr>
          <w:sz w:val="23"/>
        </w:rPr>
        <w:t>в</w:t>
      </w:r>
      <w:r>
        <w:rPr>
          <w:spacing w:val="40"/>
          <w:sz w:val="23"/>
        </w:rPr>
        <w:t xml:space="preserve"> </w:t>
      </w:r>
      <w:r>
        <w:rPr>
          <w:sz w:val="23"/>
        </w:rPr>
        <w:t>подростковом</w:t>
      </w:r>
      <w:r>
        <w:rPr>
          <w:spacing w:val="40"/>
          <w:sz w:val="23"/>
        </w:rPr>
        <w:t xml:space="preserve"> </w:t>
      </w:r>
      <w:r>
        <w:rPr>
          <w:sz w:val="23"/>
        </w:rPr>
        <w:t>периоде.</w:t>
      </w:r>
    </w:p>
    <w:p w:rsidR="00156445" w:rsidRDefault="005A47D0">
      <w:pPr>
        <w:pStyle w:val="a3"/>
        <w:spacing w:before="5" w:line="249" w:lineRule="auto"/>
        <w:ind w:left="1959" w:right="974" w:firstLine="0"/>
        <w:jc w:val="left"/>
      </w:pPr>
      <w:r>
        <w:t>При</w:t>
      </w:r>
      <w:r>
        <w:rPr>
          <w:spacing w:val="80"/>
        </w:rPr>
        <w:t xml:space="preserve"> </w:t>
      </w:r>
      <w:r>
        <w:t>неблагоприятных</w:t>
      </w:r>
      <w:r>
        <w:rPr>
          <w:spacing w:val="80"/>
        </w:rPr>
        <w:t xml:space="preserve"> </w:t>
      </w:r>
      <w:r>
        <w:t>условиях</w:t>
      </w:r>
      <w:r>
        <w:rPr>
          <w:spacing w:val="40"/>
        </w:rPr>
        <w:t xml:space="preserve"> </w:t>
      </w:r>
      <w:r>
        <w:t>жизни</w:t>
      </w:r>
      <w:r>
        <w:rPr>
          <w:spacing w:val="80"/>
        </w:rPr>
        <w:t xml:space="preserve"> </w:t>
      </w:r>
      <w:r>
        <w:t>у</w:t>
      </w:r>
      <w:r>
        <w:rPr>
          <w:spacing w:val="40"/>
        </w:rPr>
        <w:t xml:space="preserve"> </w:t>
      </w:r>
      <w:r>
        <w:t>них</w:t>
      </w:r>
      <w:r>
        <w:rPr>
          <w:spacing w:val="80"/>
        </w:rPr>
        <w:t xml:space="preserve"> </w:t>
      </w:r>
      <w:r>
        <w:t>легко</w:t>
      </w:r>
      <w:r>
        <w:rPr>
          <w:spacing w:val="40"/>
        </w:rPr>
        <w:t xml:space="preserve"> </w:t>
      </w:r>
      <w:r>
        <w:t>возникают</w:t>
      </w:r>
      <w:r>
        <w:rPr>
          <w:spacing w:val="80"/>
        </w:rPr>
        <w:t xml:space="preserve"> </w:t>
      </w:r>
      <w:r>
        <w:t>трудности</w:t>
      </w:r>
      <w:r>
        <w:rPr>
          <w:spacing w:val="80"/>
        </w:rPr>
        <w:t xml:space="preserve"> </w:t>
      </w:r>
      <w:r>
        <w:t>в поведении, в установлении нравственно приемлемых отношений с окружающими. Особые</w:t>
      </w:r>
      <w:r>
        <w:rPr>
          <w:spacing w:val="80"/>
        </w:rPr>
        <w:t xml:space="preserve"> </w:t>
      </w:r>
      <w:r>
        <w:t>образовательные</w:t>
      </w:r>
      <w:r>
        <w:rPr>
          <w:spacing w:val="80"/>
        </w:rPr>
        <w:t xml:space="preserve"> </w:t>
      </w:r>
      <w:r>
        <w:t>потребности</w:t>
      </w:r>
      <w:r>
        <w:rPr>
          <w:spacing w:val="80"/>
        </w:rPr>
        <w:t xml:space="preserve"> </w:t>
      </w:r>
      <w:r>
        <w:t>детей</w:t>
      </w:r>
      <w:r>
        <w:rPr>
          <w:spacing w:val="40"/>
        </w:rPr>
        <w:t xml:space="preserve"> </w:t>
      </w:r>
      <w:r>
        <w:t>с</w:t>
      </w:r>
      <w:r>
        <w:rPr>
          <w:spacing w:val="80"/>
        </w:rPr>
        <w:t xml:space="preserve"> </w:t>
      </w:r>
      <w:r>
        <w:t>УО</w:t>
      </w:r>
      <w:r>
        <w:rPr>
          <w:spacing w:val="40"/>
        </w:rPr>
        <w:t xml:space="preserve"> </w:t>
      </w:r>
      <w:r>
        <w:t>обусловлены</w:t>
      </w:r>
      <w:r>
        <w:rPr>
          <w:spacing w:val="40"/>
        </w:rPr>
        <w:t xml:space="preserve"> </w:t>
      </w:r>
      <w:r>
        <w:t>особенностями психофизического развития.</w:t>
      </w:r>
    </w:p>
    <w:p w:rsidR="00156445" w:rsidRDefault="005A47D0">
      <w:pPr>
        <w:pStyle w:val="a3"/>
        <w:spacing w:line="252" w:lineRule="auto"/>
        <w:ind w:left="1959" w:right="1072" w:firstLine="0"/>
      </w:pPr>
      <w:r>
        <w:t>В обучении детей с нарушением интеллектуального развития наиболее важным является обеспечение доступности содержания учебного материала. Содержание обучения должно быть адаптировано с учетом возможностей этих учащихся. Так, значительно снижаются объем и глубина изучаемого материала, увеличивается количество</w:t>
      </w:r>
      <w:r>
        <w:rPr>
          <w:spacing w:val="40"/>
        </w:rPr>
        <w:t xml:space="preserve"> </w:t>
      </w:r>
      <w:r>
        <w:t>времени,</w:t>
      </w:r>
      <w:r>
        <w:rPr>
          <w:spacing w:val="40"/>
        </w:rPr>
        <w:t xml:space="preserve"> </w:t>
      </w:r>
      <w:r>
        <w:t>необходимого</w:t>
      </w:r>
      <w:r>
        <w:rPr>
          <w:spacing w:val="40"/>
        </w:rPr>
        <w:t xml:space="preserve"> </w:t>
      </w:r>
      <w:r>
        <w:t>для</w:t>
      </w:r>
      <w:r>
        <w:rPr>
          <w:spacing w:val="40"/>
        </w:rPr>
        <w:t xml:space="preserve"> </w:t>
      </w:r>
      <w:r>
        <w:t>усвоения</w:t>
      </w:r>
      <w:r>
        <w:rPr>
          <w:spacing w:val="40"/>
        </w:rPr>
        <w:t xml:space="preserve"> </w:t>
      </w:r>
      <w:r>
        <w:t>темы</w:t>
      </w:r>
      <w:r>
        <w:rPr>
          <w:spacing w:val="40"/>
        </w:rPr>
        <w:t xml:space="preserve"> </w:t>
      </w:r>
      <w:r>
        <w:t>(раздела),</w:t>
      </w:r>
      <w:r>
        <w:rPr>
          <w:spacing w:val="40"/>
        </w:rPr>
        <w:t xml:space="preserve"> </w:t>
      </w:r>
      <w:r>
        <w:t>замедляются</w:t>
      </w:r>
      <w:r>
        <w:rPr>
          <w:spacing w:val="40"/>
        </w:rPr>
        <w:t xml:space="preserve"> </w:t>
      </w:r>
      <w:r>
        <w:t>темпы обучения. Учащимся с нарушением интеллекта дается значительно менее широкая</w:t>
      </w:r>
      <w:r>
        <w:rPr>
          <w:spacing w:val="40"/>
        </w:rPr>
        <w:t xml:space="preserve"> </w:t>
      </w:r>
      <w:r>
        <w:t>система</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чем</w:t>
      </w:r>
      <w:r>
        <w:rPr>
          <w:spacing w:val="40"/>
        </w:rPr>
        <w:t xml:space="preserve"> </w:t>
      </w:r>
      <w:r>
        <w:t>нормально</w:t>
      </w:r>
      <w:r>
        <w:rPr>
          <w:spacing w:val="40"/>
        </w:rPr>
        <w:t xml:space="preserve"> </w:t>
      </w:r>
      <w:r>
        <w:t>развивающимся</w:t>
      </w:r>
      <w:r>
        <w:rPr>
          <w:spacing w:val="40"/>
        </w:rPr>
        <w:t xml:space="preserve"> </w:t>
      </w:r>
      <w:r>
        <w:t>сверстникам,</w:t>
      </w:r>
      <w:r>
        <w:rPr>
          <w:spacing w:val="40"/>
        </w:rPr>
        <w:t xml:space="preserve"> </w:t>
      </w:r>
      <w:r>
        <w:t>ряд понятий не изучаются. Вместе с тем</w:t>
      </w:r>
    </w:p>
    <w:p w:rsidR="00156445" w:rsidRDefault="005A47D0">
      <w:pPr>
        <w:pStyle w:val="a3"/>
        <w:spacing w:before="1" w:line="252" w:lineRule="auto"/>
        <w:ind w:left="1959" w:right="1087" w:firstLine="57"/>
      </w:pPr>
      <w:r>
        <w:t>формируемые</w:t>
      </w:r>
      <w:r>
        <w:rPr>
          <w:spacing w:val="40"/>
        </w:rPr>
        <w:t xml:space="preserve"> </w:t>
      </w:r>
      <w:r>
        <w:t>у</w:t>
      </w:r>
      <w:r>
        <w:rPr>
          <w:spacing w:val="40"/>
        </w:rPr>
        <w:t xml:space="preserve"> </w:t>
      </w:r>
      <w:r>
        <w:t>учащихся</w:t>
      </w:r>
      <w:r>
        <w:rPr>
          <w:spacing w:val="40"/>
        </w:rPr>
        <w:t xml:space="preserve"> </w:t>
      </w:r>
      <w:r>
        <w:t>с нарушением интеллекта</w:t>
      </w:r>
      <w:r>
        <w:rPr>
          <w:spacing w:val="40"/>
        </w:rPr>
        <w:t xml:space="preserve"> </w:t>
      </w:r>
      <w:r>
        <w:t>знания,</w:t>
      </w:r>
      <w:r>
        <w:rPr>
          <w:spacing w:val="40"/>
        </w:rPr>
        <w:t xml:space="preserve"> </w:t>
      </w:r>
      <w:r>
        <w:t>умения и</w:t>
      </w:r>
      <w:r>
        <w:rPr>
          <w:spacing w:val="40"/>
        </w:rPr>
        <w:t xml:space="preserve"> </w:t>
      </w:r>
      <w:r>
        <w:t>навыки должны</w:t>
      </w:r>
      <w:r>
        <w:rPr>
          <w:spacing w:val="40"/>
        </w:rPr>
        <w:t xml:space="preserve"> </w:t>
      </w:r>
      <w:r>
        <w:t>быть</w:t>
      </w:r>
      <w:r>
        <w:rPr>
          <w:spacing w:val="40"/>
        </w:rPr>
        <w:t xml:space="preserve"> </w:t>
      </w:r>
      <w:r>
        <w:t>вполне</w:t>
      </w:r>
      <w:r>
        <w:rPr>
          <w:spacing w:val="40"/>
        </w:rPr>
        <w:t xml:space="preserve"> </w:t>
      </w:r>
      <w:r>
        <w:t>достаточны</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подготовить</w:t>
      </w:r>
      <w:r>
        <w:rPr>
          <w:spacing w:val="40"/>
        </w:rPr>
        <w:t xml:space="preserve"> </w:t>
      </w:r>
      <w:r>
        <w:t>их</w:t>
      </w:r>
      <w:r>
        <w:rPr>
          <w:spacing w:val="40"/>
        </w:rPr>
        <w:t xml:space="preserve"> </w:t>
      </w:r>
      <w:r>
        <w:t>к самостоятельной</w:t>
      </w:r>
      <w:r>
        <w:rPr>
          <w:spacing w:val="40"/>
        </w:rPr>
        <w:t xml:space="preserve"> </w:t>
      </w:r>
      <w:r>
        <w:t>жизни</w:t>
      </w:r>
      <w:r>
        <w:rPr>
          <w:spacing w:val="40"/>
        </w:rPr>
        <w:t xml:space="preserve"> </w:t>
      </w:r>
      <w:r>
        <w:t>в</w:t>
      </w:r>
      <w:r>
        <w:rPr>
          <w:spacing w:val="40"/>
        </w:rPr>
        <w:t xml:space="preserve"> </w:t>
      </w:r>
      <w:r>
        <w:t>обществе</w:t>
      </w:r>
      <w:r>
        <w:rPr>
          <w:spacing w:val="40"/>
        </w:rPr>
        <w:t xml:space="preserve"> </w:t>
      </w:r>
      <w:r>
        <w:t>и</w:t>
      </w:r>
      <w:r>
        <w:rPr>
          <w:spacing w:val="40"/>
        </w:rPr>
        <w:t xml:space="preserve"> </w:t>
      </w:r>
      <w:r>
        <w:t>овладению</w:t>
      </w:r>
      <w:r>
        <w:rPr>
          <w:spacing w:val="40"/>
        </w:rPr>
        <w:t xml:space="preserve"> </w:t>
      </w:r>
      <w:r>
        <w:t>профессией.</w:t>
      </w:r>
    </w:p>
    <w:p w:rsidR="00156445" w:rsidRDefault="005A47D0">
      <w:pPr>
        <w:pStyle w:val="a3"/>
        <w:spacing w:before="2" w:line="247" w:lineRule="auto"/>
        <w:ind w:left="1959" w:right="1076" w:firstLine="0"/>
      </w:pPr>
      <w:r>
        <w:t>В</w:t>
      </w:r>
      <w:r>
        <w:rPr>
          <w:spacing w:val="80"/>
        </w:rPr>
        <w:t xml:space="preserve"> </w:t>
      </w:r>
      <w:r>
        <w:t>обучении</w:t>
      </w:r>
      <w:r>
        <w:rPr>
          <w:spacing w:val="80"/>
        </w:rPr>
        <w:t xml:space="preserve"> </w:t>
      </w:r>
      <w:r>
        <w:t>детей</w:t>
      </w:r>
      <w:r>
        <w:rPr>
          <w:spacing w:val="80"/>
        </w:rPr>
        <w:t xml:space="preserve"> </w:t>
      </w:r>
      <w:r>
        <w:t>рассматриваемой</w:t>
      </w:r>
      <w:r>
        <w:rPr>
          <w:spacing w:val="80"/>
        </w:rPr>
        <w:t xml:space="preserve"> </w:t>
      </w:r>
      <w:r>
        <w:t>категории</w:t>
      </w:r>
      <w:r>
        <w:rPr>
          <w:spacing w:val="80"/>
        </w:rPr>
        <w:t xml:space="preserve"> </w:t>
      </w:r>
      <w:r>
        <w:t>используются</w:t>
      </w:r>
      <w:r>
        <w:rPr>
          <w:spacing w:val="80"/>
        </w:rPr>
        <w:t xml:space="preserve"> </w:t>
      </w:r>
      <w:r>
        <w:t>специфические методы и приемы, облегчающие усвоение учебного материала. Например, сложные понятия изучаются путем расчленения на составляющие и изучения каждой составляющей в отдельности – метод маленьких порций. Сложные действия разбиваются</w:t>
      </w:r>
      <w:r>
        <w:rPr>
          <w:spacing w:val="40"/>
        </w:rPr>
        <w:t xml:space="preserve"> </w:t>
      </w:r>
      <w:r>
        <w:t>на</w:t>
      </w:r>
      <w:r>
        <w:rPr>
          <w:spacing w:val="40"/>
        </w:rPr>
        <w:t xml:space="preserve"> </w:t>
      </w:r>
      <w:r>
        <w:t>отдельные</w:t>
      </w:r>
      <w:r>
        <w:rPr>
          <w:spacing w:val="40"/>
        </w:rPr>
        <w:t xml:space="preserve"> </w:t>
      </w:r>
      <w:r>
        <w:t>операции,</w:t>
      </w:r>
      <w:r>
        <w:rPr>
          <w:spacing w:val="40"/>
        </w:rPr>
        <w:t xml:space="preserve"> </w:t>
      </w:r>
      <w:r>
        <w:t>и</w:t>
      </w:r>
      <w:r>
        <w:rPr>
          <w:spacing w:val="40"/>
        </w:rPr>
        <w:t xml:space="preserve"> </w:t>
      </w:r>
      <w:r>
        <w:t>обучение</w:t>
      </w:r>
      <w:r>
        <w:rPr>
          <w:spacing w:val="40"/>
        </w:rPr>
        <w:t xml:space="preserve"> </w:t>
      </w:r>
      <w:r>
        <w:t>проводится</w:t>
      </w:r>
      <w:r>
        <w:rPr>
          <w:spacing w:val="40"/>
        </w:rPr>
        <w:t xml:space="preserve"> </w:t>
      </w:r>
      <w:r>
        <w:t>пооперационно.</w:t>
      </w:r>
    </w:p>
    <w:p w:rsidR="00156445" w:rsidRDefault="005A47D0">
      <w:pPr>
        <w:pStyle w:val="a3"/>
        <w:spacing w:before="12" w:line="244" w:lineRule="auto"/>
        <w:ind w:left="1959" w:right="1090" w:firstLine="0"/>
      </w:pPr>
      <w:r>
        <w:t>Широко используется предметно-практическая деятельность, в ходе выполнения которой</w:t>
      </w:r>
      <w:r>
        <w:rPr>
          <w:spacing w:val="40"/>
        </w:rPr>
        <w:t xml:space="preserve"> </w:t>
      </w:r>
      <w:r>
        <w:t>учащимися</w:t>
      </w:r>
      <w:r>
        <w:rPr>
          <w:spacing w:val="40"/>
        </w:rPr>
        <w:t xml:space="preserve"> </w:t>
      </w:r>
      <w:r>
        <w:t>могут</w:t>
      </w:r>
      <w:r>
        <w:rPr>
          <w:spacing w:val="40"/>
        </w:rPr>
        <w:t xml:space="preserve"> </w:t>
      </w:r>
      <w:r>
        <w:t>быть</w:t>
      </w:r>
      <w:r>
        <w:rPr>
          <w:spacing w:val="40"/>
        </w:rPr>
        <w:t xml:space="preserve"> </w:t>
      </w:r>
      <w:r>
        <w:t>усвоены</w:t>
      </w:r>
      <w:r>
        <w:rPr>
          <w:spacing w:val="40"/>
        </w:rPr>
        <w:t xml:space="preserve"> </w:t>
      </w:r>
      <w:r>
        <w:t>элементарные</w:t>
      </w:r>
      <w:r>
        <w:rPr>
          <w:spacing w:val="40"/>
        </w:rPr>
        <w:t xml:space="preserve"> </w:t>
      </w:r>
      <w:r>
        <w:t>абстрактные</w:t>
      </w:r>
      <w:r>
        <w:rPr>
          <w:spacing w:val="40"/>
        </w:rPr>
        <w:t xml:space="preserve"> </w:t>
      </w:r>
      <w:r>
        <w:t>понятия.</w:t>
      </w:r>
    </w:p>
    <w:p w:rsidR="00156445" w:rsidRDefault="005A47D0">
      <w:pPr>
        <w:pStyle w:val="a3"/>
        <w:spacing w:before="2" w:line="252" w:lineRule="auto"/>
        <w:ind w:left="1959" w:right="1085" w:firstLine="0"/>
      </w:pPr>
      <w:r>
        <w:t>Одной</w:t>
      </w:r>
      <w:r>
        <w:rPr>
          <w:spacing w:val="40"/>
        </w:rPr>
        <w:t xml:space="preserve"> </w:t>
      </w:r>
      <w:r>
        <w:t>из</w:t>
      </w:r>
      <w:r>
        <w:rPr>
          <w:spacing w:val="40"/>
        </w:rPr>
        <w:t xml:space="preserve"> </w:t>
      </w:r>
      <w:r>
        <w:t>важных</w:t>
      </w:r>
      <w:r>
        <w:rPr>
          <w:spacing w:val="40"/>
        </w:rPr>
        <w:t xml:space="preserve"> </w:t>
      </w:r>
      <w:r>
        <w:t>задач</w:t>
      </w:r>
      <w:r>
        <w:rPr>
          <w:spacing w:val="40"/>
        </w:rPr>
        <w:t xml:space="preserve"> </w:t>
      </w:r>
      <w:r>
        <w:t>учителя</w:t>
      </w:r>
      <w:r>
        <w:rPr>
          <w:spacing w:val="40"/>
        </w:rPr>
        <w:t xml:space="preserve"> </w:t>
      </w:r>
      <w:r>
        <w:t>является</w:t>
      </w:r>
      <w:r>
        <w:rPr>
          <w:spacing w:val="40"/>
        </w:rPr>
        <w:t xml:space="preserve"> </w:t>
      </w:r>
      <w:r>
        <w:t>формирование</w:t>
      </w:r>
      <w:r>
        <w:rPr>
          <w:spacing w:val="40"/>
        </w:rPr>
        <w:t xml:space="preserve"> </w:t>
      </w:r>
      <w:r>
        <w:t>системы</w:t>
      </w:r>
      <w:r>
        <w:rPr>
          <w:spacing w:val="40"/>
        </w:rPr>
        <w:t xml:space="preserve"> </w:t>
      </w:r>
      <w:r>
        <w:t>доступных</w:t>
      </w:r>
      <w:r>
        <w:rPr>
          <w:spacing w:val="40"/>
        </w:rPr>
        <w:t xml:space="preserve"> </w:t>
      </w:r>
      <w:r>
        <w:t>знаний, умений и навыков. Лишь в некоторых случаях может отсутствовать строгая систематизация</w:t>
      </w:r>
      <w:r>
        <w:rPr>
          <w:spacing w:val="40"/>
        </w:rPr>
        <w:t xml:space="preserve"> </w:t>
      </w:r>
      <w:r>
        <w:t>в изложении</w:t>
      </w:r>
      <w:r>
        <w:rPr>
          <w:spacing w:val="40"/>
        </w:rPr>
        <w:t xml:space="preserve"> </w:t>
      </w:r>
      <w:r>
        <w:t>учебного материала.</w:t>
      </w:r>
    </w:p>
    <w:p w:rsidR="00156445" w:rsidRDefault="005A47D0">
      <w:pPr>
        <w:pStyle w:val="a3"/>
        <w:spacing w:before="3" w:line="249" w:lineRule="auto"/>
        <w:ind w:left="1959" w:right="1085" w:firstLine="0"/>
      </w:pPr>
      <w:r>
        <w:t>Дети с нарушением интеллекта нуждаются в постоянном контроле и конкретной помощи со стороны учителя, в дополнительных объяснениях и показе способов и приемов работы, в большом количестве тренировочных упражнений во время</w:t>
      </w:r>
      <w:r>
        <w:rPr>
          <w:spacing w:val="80"/>
        </w:rPr>
        <w:t xml:space="preserve"> </w:t>
      </w:r>
      <w:r>
        <w:t>усвоения нового материала.</w:t>
      </w:r>
    </w:p>
    <w:p w:rsidR="00156445" w:rsidRDefault="005A47D0">
      <w:pPr>
        <w:pStyle w:val="a3"/>
        <w:spacing w:line="256" w:lineRule="auto"/>
        <w:ind w:left="1959" w:right="1098" w:firstLine="0"/>
      </w:pPr>
      <w:r>
        <w:t>Важное значение имеет привитие интереса к учению, выработка положительной мотивации.</w:t>
      </w:r>
      <w:r>
        <w:rPr>
          <w:spacing w:val="40"/>
        </w:rPr>
        <w:t xml:space="preserve"> </w:t>
      </w:r>
      <w:r>
        <w:t>На</w:t>
      </w:r>
      <w:r>
        <w:rPr>
          <w:spacing w:val="64"/>
        </w:rPr>
        <w:t xml:space="preserve"> </w:t>
      </w:r>
      <w:r>
        <w:t>момент</w:t>
      </w:r>
      <w:r>
        <w:rPr>
          <w:spacing w:val="40"/>
        </w:rPr>
        <w:t xml:space="preserve"> </w:t>
      </w:r>
      <w:r>
        <w:t>поступления</w:t>
      </w:r>
      <w:r>
        <w:rPr>
          <w:spacing w:val="63"/>
        </w:rPr>
        <w:t xml:space="preserve"> </w:t>
      </w:r>
      <w:r>
        <w:t>в</w:t>
      </w:r>
      <w:r>
        <w:rPr>
          <w:spacing w:val="74"/>
        </w:rPr>
        <w:t xml:space="preserve"> </w:t>
      </w:r>
      <w:r>
        <w:t>школу</w:t>
      </w:r>
      <w:r>
        <w:rPr>
          <w:spacing w:val="61"/>
        </w:rPr>
        <w:t xml:space="preserve"> </w:t>
      </w:r>
      <w:r>
        <w:t>у</w:t>
      </w:r>
      <w:r>
        <w:rPr>
          <w:spacing w:val="40"/>
        </w:rPr>
        <w:t xml:space="preserve"> </w:t>
      </w:r>
      <w:r>
        <w:t>большинства</w:t>
      </w:r>
      <w:r>
        <w:rPr>
          <w:spacing w:val="61"/>
        </w:rPr>
        <w:t xml:space="preserve"> </w:t>
      </w:r>
      <w:r>
        <w:t>детей</w:t>
      </w:r>
      <w:r>
        <w:rPr>
          <w:spacing w:val="76"/>
        </w:rPr>
        <w:t xml:space="preserve"> </w:t>
      </w:r>
      <w:r>
        <w:t>с</w:t>
      </w:r>
      <w:r>
        <w:rPr>
          <w:spacing w:val="40"/>
        </w:rPr>
        <w:t xml:space="preserve"> </w:t>
      </w:r>
      <w:r>
        <w:t>нарушением</w:t>
      </w:r>
    </w:p>
    <w:p w:rsidR="00156445" w:rsidRDefault="00156445">
      <w:pPr>
        <w:spacing w:line="256" w:lineRule="auto"/>
        <w:sectPr w:rsidR="00156445">
          <w:pgSz w:w="11910" w:h="16850"/>
          <w:pgMar w:top="1380" w:right="220" w:bottom="280" w:left="0" w:header="1179" w:footer="0" w:gutter="0"/>
          <w:cols w:space="720"/>
        </w:sectPr>
      </w:pPr>
    </w:p>
    <w:p w:rsidR="00156445" w:rsidRDefault="005A47D0">
      <w:pPr>
        <w:pStyle w:val="a3"/>
        <w:spacing w:before="229" w:line="247" w:lineRule="auto"/>
        <w:ind w:left="1959" w:right="1102" w:firstLine="0"/>
      </w:pPr>
      <w:r>
        <w:t>интеллекта преобладают атрибутивные интересы, поэтому одной из важных задач учителя</w:t>
      </w:r>
      <w:r>
        <w:rPr>
          <w:spacing w:val="40"/>
        </w:rPr>
        <w:t xml:space="preserve"> </w:t>
      </w:r>
      <w:r>
        <w:t>является</w:t>
      </w:r>
      <w:r>
        <w:rPr>
          <w:spacing w:val="40"/>
        </w:rPr>
        <w:t xml:space="preserve"> </w:t>
      </w:r>
      <w:r>
        <w:t>развитие познавательных</w:t>
      </w:r>
      <w:r>
        <w:rPr>
          <w:spacing w:val="40"/>
        </w:rPr>
        <w:t xml:space="preserve"> </w:t>
      </w:r>
      <w:r>
        <w:t>интересов.</w:t>
      </w:r>
    </w:p>
    <w:p w:rsidR="00156445" w:rsidRDefault="005A47D0">
      <w:pPr>
        <w:pStyle w:val="a3"/>
        <w:spacing w:before="12" w:line="244" w:lineRule="auto"/>
        <w:ind w:left="1959" w:right="1108" w:firstLine="0"/>
      </w:pPr>
      <w:r>
        <w:t>Среди наиболее значимых особенностей для организации учебной деятельности выделяют следующие:</w:t>
      </w:r>
    </w:p>
    <w:p w:rsidR="00156445" w:rsidRDefault="005A47D0">
      <w:pPr>
        <w:pStyle w:val="a5"/>
        <w:numPr>
          <w:ilvl w:val="2"/>
          <w:numId w:val="43"/>
        </w:numPr>
        <w:tabs>
          <w:tab w:val="left" w:pos="2476"/>
        </w:tabs>
        <w:spacing w:before="8"/>
        <w:ind w:left="2476" w:hanging="517"/>
        <w:rPr>
          <w:sz w:val="23"/>
        </w:rPr>
      </w:pPr>
      <w:r>
        <w:rPr>
          <w:sz w:val="23"/>
        </w:rPr>
        <w:t>целенаправленное</w:t>
      </w:r>
      <w:r>
        <w:rPr>
          <w:spacing w:val="34"/>
          <w:sz w:val="23"/>
        </w:rPr>
        <w:t xml:space="preserve"> </w:t>
      </w:r>
      <w:r>
        <w:rPr>
          <w:sz w:val="23"/>
        </w:rPr>
        <w:t>обучение</w:t>
      </w:r>
      <w:r>
        <w:rPr>
          <w:spacing w:val="36"/>
          <w:sz w:val="23"/>
        </w:rPr>
        <w:t xml:space="preserve"> </w:t>
      </w:r>
      <w:r>
        <w:rPr>
          <w:sz w:val="23"/>
        </w:rPr>
        <w:t>школьников</w:t>
      </w:r>
      <w:r>
        <w:rPr>
          <w:spacing w:val="38"/>
          <w:sz w:val="23"/>
        </w:rPr>
        <w:t xml:space="preserve"> </w:t>
      </w:r>
      <w:r>
        <w:rPr>
          <w:sz w:val="23"/>
        </w:rPr>
        <w:t>приемам</w:t>
      </w:r>
      <w:r>
        <w:rPr>
          <w:spacing w:val="48"/>
          <w:sz w:val="23"/>
        </w:rPr>
        <w:t xml:space="preserve"> </w:t>
      </w:r>
      <w:r>
        <w:rPr>
          <w:sz w:val="23"/>
        </w:rPr>
        <w:t>учебной</w:t>
      </w:r>
      <w:r>
        <w:rPr>
          <w:spacing w:val="39"/>
          <w:sz w:val="23"/>
        </w:rPr>
        <w:t xml:space="preserve"> </w:t>
      </w:r>
      <w:r>
        <w:rPr>
          <w:spacing w:val="-2"/>
          <w:sz w:val="23"/>
        </w:rPr>
        <w:t>деятельности;</w:t>
      </w:r>
    </w:p>
    <w:p w:rsidR="00156445" w:rsidRDefault="005A47D0">
      <w:pPr>
        <w:pStyle w:val="a5"/>
        <w:numPr>
          <w:ilvl w:val="2"/>
          <w:numId w:val="43"/>
        </w:numPr>
        <w:tabs>
          <w:tab w:val="left" w:pos="2476"/>
        </w:tabs>
        <w:spacing w:before="9" w:line="252" w:lineRule="auto"/>
        <w:ind w:right="1076" w:firstLine="0"/>
        <w:rPr>
          <w:sz w:val="23"/>
        </w:rPr>
      </w:pPr>
      <w:r>
        <w:rPr>
          <w:sz w:val="23"/>
        </w:rPr>
        <w:t>целенаправленное повышение уровня общего и речевого развития путем формирования элементарных представлений об окружающем мире, расширения кругозора,</w:t>
      </w:r>
      <w:r>
        <w:rPr>
          <w:spacing w:val="40"/>
          <w:sz w:val="23"/>
        </w:rPr>
        <w:t xml:space="preserve"> </w:t>
      </w:r>
      <w:r>
        <w:rPr>
          <w:sz w:val="23"/>
        </w:rPr>
        <w:t>обогащения</w:t>
      </w:r>
      <w:r>
        <w:rPr>
          <w:spacing w:val="40"/>
          <w:sz w:val="23"/>
        </w:rPr>
        <w:t xml:space="preserve"> </w:t>
      </w:r>
      <w:r>
        <w:rPr>
          <w:sz w:val="23"/>
        </w:rPr>
        <w:t>устной</w:t>
      </w:r>
      <w:r>
        <w:rPr>
          <w:spacing w:val="40"/>
          <w:sz w:val="23"/>
        </w:rPr>
        <w:t xml:space="preserve"> </w:t>
      </w:r>
      <w:r>
        <w:rPr>
          <w:sz w:val="23"/>
        </w:rPr>
        <w:t>речи,</w:t>
      </w:r>
      <w:r>
        <w:rPr>
          <w:spacing w:val="40"/>
          <w:sz w:val="23"/>
        </w:rPr>
        <w:t xml:space="preserve"> </w:t>
      </w:r>
      <w:r>
        <w:rPr>
          <w:sz w:val="23"/>
        </w:rPr>
        <w:t>обучения</w:t>
      </w:r>
      <w:r>
        <w:rPr>
          <w:spacing w:val="40"/>
          <w:sz w:val="23"/>
        </w:rPr>
        <w:t xml:space="preserve"> </w:t>
      </w:r>
      <w:r>
        <w:rPr>
          <w:sz w:val="23"/>
        </w:rPr>
        <w:t>последовательно</w:t>
      </w:r>
      <w:r>
        <w:rPr>
          <w:spacing w:val="40"/>
          <w:sz w:val="23"/>
        </w:rPr>
        <w:t xml:space="preserve"> </w:t>
      </w:r>
      <w:r>
        <w:rPr>
          <w:sz w:val="23"/>
        </w:rPr>
        <w:t>излагать</w:t>
      </w:r>
      <w:r>
        <w:rPr>
          <w:spacing w:val="40"/>
          <w:sz w:val="23"/>
        </w:rPr>
        <w:t xml:space="preserve"> </w:t>
      </w:r>
      <w:r>
        <w:rPr>
          <w:sz w:val="23"/>
        </w:rPr>
        <w:t>свои</w:t>
      </w:r>
      <w:r>
        <w:rPr>
          <w:spacing w:val="80"/>
          <w:sz w:val="23"/>
        </w:rPr>
        <w:t xml:space="preserve"> </w:t>
      </w:r>
      <w:r>
        <w:rPr>
          <w:sz w:val="23"/>
        </w:rPr>
        <w:t>мысли и т.д.</w:t>
      </w:r>
      <w:r>
        <w:rPr>
          <w:spacing w:val="40"/>
          <w:sz w:val="23"/>
        </w:rPr>
        <w:t xml:space="preserve"> </w:t>
      </w:r>
      <w:r>
        <w:rPr>
          <w:sz w:val="23"/>
        </w:rPr>
        <w:t>Формирование</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умений, способствующих</w:t>
      </w:r>
      <w:r>
        <w:rPr>
          <w:spacing w:val="40"/>
          <w:sz w:val="23"/>
        </w:rPr>
        <w:t xml:space="preserve"> </w:t>
      </w:r>
      <w:r>
        <w:rPr>
          <w:sz w:val="23"/>
        </w:rPr>
        <w:t>социальной адаптации:</w:t>
      </w:r>
      <w:r>
        <w:rPr>
          <w:spacing w:val="40"/>
          <w:sz w:val="23"/>
        </w:rPr>
        <w:t xml:space="preserve"> </w:t>
      </w:r>
      <w:r>
        <w:rPr>
          <w:sz w:val="23"/>
        </w:rPr>
        <w:t>умений</w:t>
      </w:r>
      <w:r>
        <w:rPr>
          <w:spacing w:val="40"/>
          <w:sz w:val="23"/>
        </w:rPr>
        <w:t xml:space="preserve"> </w:t>
      </w:r>
      <w:r>
        <w:rPr>
          <w:sz w:val="23"/>
        </w:rPr>
        <w:t>пользоваться</w:t>
      </w:r>
      <w:r>
        <w:rPr>
          <w:spacing w:val="40"/>
          <w:sz w:val="23"/>
        </w:rPr>
        <w:t xml:space="preserve"> </w:t>
      </w:r>
      <w:r>
        <w:rPr>
          <w:sz w:val="23"/>
        </w:rPr>
        <w:t>услугами</w:t>
      </w:r>
      <w:r>
        <w:rPr>
          <w:spacing w:val="40"/>
          <w:sz w:val="23"/>
        </w:rPr>
        <w:t xml:space="preserve"> </w:t>
      </w:r>
      <w:r>
        <w:rPr>
          <w:sz w:val="23"/>
        </w:rPr>
        <w:t>предприятий</w:t>
      </w:r>
      <w:r>
        <w:rPr>
          <w:spacing w:val="40"/>
          <w:sz w:val="23"/>
        </w:rPr>
        <w:t xml:space="preserve"> </w:t>
      </w:r>
      <w:r>
        <w:rPr>
          <w:sz w:val="23"/>
        </w:rPr>
        <w:t>службы</w:t>
      </w:r>
      <w:r>
        <w:rPr>
          <w:spacing w:val="40"/>
          <w:sz w:val="23"/>
        </w:rPr>
        <w:t xml:space="preserve"> </w:t>
      </w:r>
      <w:r>
        <w:rPr>
          <w:sz w:val="23"/>
        </w:rPr>
        <w:t>быта,</w:t>
      </w:r>
      <w:r>
        <w:rPr>
          <w:spacing w:val="40"/>
          <w:sz w:val="23"/>
        </w:rPr>
        <w:t xml:space="preserve"> </w:t>
      </w:r>
      <w:r>
        <w:rPr>
          <w:sz w:val="23"/>
        </w:rPr>
        <w:t>торговли, связи,</w:t>
      </w:r>
      <w:r>
        <w:rPr>
          <w:spacing w:val="40"/>
          <w:sz w:val="23"/>
        </w:rPr>
        <w:t xml:space="preserve"> </w:t>
      </w:r>
      <w:r>
        <w:rPr>
          <w:sz w:val="23"/>
        </w:rPr>
        <w:t>транспорта,</w:t>
      </w:r>
      <w:r>
        <w:rPr>
          <w:spacing w:val="80"/>
          <w:sz w:val="23"/>
        </w:rPr>
        <w:t xml:space="preserve"> </w:t>
      </w:r>
      <w:r>
        <w:rPr>
          <w:sz w:val="23"/>
        </w:rPr>
        <w:t>медицинской</w:t>
      </w:r>
      <w:r>
        <w:rPr>
          <w:spacing w:val="40"/>
          <w:sz w:val="23"/>
        </w:rPr>
        <w:t xml:space="preserve"> </w:t>
      </w:r>
      <w:r>
        <w:rPr>
          <w:sz w:val="23"/>
        </w:rPr>
        <w:t>помощи,</w:t>
      </w:r>
      <w:r>
        <w:rPr>
          <w:spacing w:val="40"/>
          <w:sz w:val="23"/>
        </w:rPr>
        <w:t xml:space="preserve"> </w:t>
      </w:r>
      <w:r>
        <w:rPr>
          <w:sz w:val="23"/>
        </w:rPr>
        <w:t>навыков</w:t>
      </w:r>
      <w:r>
        <w:rPr>
          <w:spacing w:val="80"/>
          <w:sz w:val="23"/>
        </w:rPr>
        <w:t xml:space="preserve"> </w:t>
      </w:r>
      <w:r>
        <w:rPr>
          <w:sz w:val="23"/>
        </w:rPr>
        <w:t>обеспечения</w:t>
      </w:r>
      <w:r>
        <w:rPr>
          <w:spacing w:val="40"/>
          <w:sz w:val="23"/>
        </w:rPr>
        <w:t xml:space="preserve"> </w:t>
      </w:r>
      <w:r>
        <w:rPr>
          <w:sz w:val="23"/>
        </w:rPr>
        <w:t>безопасности</w:t>
      </w:r>
      <w:r>
        <w:rPr>
          <w:spacing w:val="40"/>
          <w:sz w:val="23"/>
        </w:rPr>
        <w:t xml:space="preserve"> </w:t>
      </w:r>
      <w:r>
        <w:rPr>
          <w:sz w:val="23"/>
        </w:rPr>
        <w:t>жизни; умений готовить пищу, соблюдать личную гигиену, планировать бюджет</w:t>
      </w:r>
      <w:r>
        <w:rPr>
          <w:spacing w:val="40"/>
          <w:sz w:val="23"/>
        </w:rPr>
        <w:t xml:space="preserve"> </w:t>
      </w:r>
      <w:r>
        <w:rPr>
          <w:sz w:val="23"/>
        </w:rPr>
        <w:t>семьи; навыков самообслуживания, ведения домашнего хозяйства, ориентировки в ближайшем окружении;</w:t>
      </w:r>
    </w:p>
    <w:p w:rsidR="00156445" w:rsidRDefault="005A47D0">
      <w:pPr>
        <w:pStyle w:val="a5"/>
        <w:numPr>
          <w:ilvl w:val="2"/>
          <w:numId w:val="43"/>
        </w:numPr>
        <w:tabs>
          <w:tab w:val="left" w:pos="2476"/>
        </w:tabs>
        <w:spacing w:before="2" w:line="244" w:lineRule="auto"/>
        <w:ind w:right="1091" w:firstLine="0"/>
        <w:rPr>
          <w:sz w:val="23"/>
        </w:rPr>
      </w:pPr>
      <w:r>
        <w:rPr>
          <w:sz w:val="23"/>
        </w:rPr>
        <w:t>усвоение</w:t>
      </w:r>
      <w:r>
        <w:rPr>
          <w:spacing w:val="40"/>
          <w:sz w:val="23"/>
        </w:rPr>
        <w:t xml:space="preserve"> </w:t>
      </w:r>
      <w:r>
        <w:rPr>
          <w:sz w:val="23"/>
        </w:rPr>
        <w:t>морально-этических</w:t>
      </w:r>
      <w:r>
        <w:rPr>
          <w:spacing w:val="70"/>
          <w:sz w:val="23"/>
        </w:rPr>
        <w:t xml:space="preserve"> </w:t>
      </w:r>
      <w:r>
        <w:rPr>
          <w:sz w:val="23"/>
        </w:rPr>
        <w:t>норм</w:t>
      </w:r>
      <w:r>
        <w:rPr>
          <w:spacing w:val="40"/>
          <w:sz w:val="23"/>
        </w:rPr>
        <w:t xml:space="preserve"> </w:t>
      </w:r>
      <w:r>
        <w:rPr>
          <w:sz w:val="23"/>
        </w:rPr>
        <w:t>поведения,</w:t>
      </w:r>
      <w:r>
        <w:rPr>
          <w:spacing w:val="70"/>
          <w:sz w:val="23"/>
        </w:rPr>
        <w:t xml:space="preserve"> </w:t>
      </w:r>
      <w:r>
        <w:rPr>
          <w:sz w:val="23"/>
        </w:rPr>
        <w:t>овладение</w:t>
      </w:r>
      <w:r>
        <w:rPr>
          <w:spacing w:val="40"/>
          <w:sz w:val="23"/>
        </w:rPr>
        <w:t xml:space="preserve"> </w:t>
      </w:r>
      <w:r>
        <w:rPr>
          <w:sz w:val="23"/>
        </w:rPr>
        <w:t>навыками</w:t>
      </w:r>
      <w:r>
        <w:rPr>
          <w:spacing w:val="79"/>
          <w:sz w:val="23"/>
        </w:rPr>
        <w:t xml:space="preserve"> </w:t>
      </w:r>
      <w:r>
        <w:rPr>
          <w:sz w:val="23"/>
        </w:rPr>
        <w:t>общения</w:t>
      </w:r>
      <w:r>
        <w:rPr>
          <w:spacing w:val="40"/>
          <w:sz w:val="23"/>
        </w:rPr>
        <w:t xml:space="preserve"> </w:t>
      </w:r>
      <w:r>
        <w:rPr>
          <w:sz w:val="23"/>
        </w:rPr>
        <w:t>с другими людьми;</w:t>
      </w:r>
    </w:p>
    <w:p w:rsidR="00156445" w:rsidRDefault="005A47D0">
      <w:pPr>
        <w:pStyle w:val="a5"/>
        <w:numPr>
          <w:ilvl w:val="2"/>
          <w:numId w:val="43"/>
        </w:numPr>
        <w:tabs>
          <w:tab w:val="left" w:pos="2476"/>
        </w:tabs>
        <w:spacing w:before="4" w:line="249" w:lineRule="auto"/>
        <w:ind w:right="1075" w:firstLine="0"/>
        <w:rPr>
          <w:sz w:val="23"/>
        </w:rPr>
      </w:pPr>
      <w:r>
        <w:rPr>
          <w:sz w:val="23"/>
        </w:rPr>
        <w:t>трудовая и профессиональная подготовка. Трудовое обучение рассматривается как мощное средство коррекции имеющихся у детей с нарушением интеллекта нарушений.</w:t>
      </w:r>
      <w:r>
        <w:rPr>
          <w:spacing w:val="40"/>
          <w:sz w:val="23"/>
        </w:rPr>
        <w:t xml:space="preserve"> </w:t>
      </w:r>
      <w:r>
        <w:rPr>
          <w:sz w:val="23"/>
        </w:rPr>
        <w:t>Оно</w:t>
      </w:r>
      <w:r>
        <w:rPr>
          <w:spacing w:val="29"/>
          <w:sz w:val="23"/>
        </w:rPr>
        <w:t xml:space="preserve"> </w:t>
      </w:r>
      <w:r>
        <w:rPr>
          <w:sz w:val="23"/>
        </w:rPr>
        <w:t>является</w:t>
      </w:r>
      <w:r>
        <w:rPr>
          <w:spacing w:val="40"/>
          <w:sz w:val="23"/>
        </w:rPr>
        <w:t xml:space="preserve"> </w:t>
      </w:r>
      <w:r>
        <w:rPr>
          <w:sz w:val="23"/>
        </w:rPr>
        <w:t>основой</w:t>
      </w:r>
      <w:r>
        <w:rPr>
          <w:spacing w:val="40"/>
          <w:sz w:val="23"/>
        </w:rPr>
        <w:t xml:space="preserve"> </w:t>
      </w:r>
      <w:r>
        <w:rPr>
          <w:sz w:val="23"/>
        </w:rPr>
        <w:t>нравственного</w:t>
      </w:r>
      <w:r>
        <w:rPr>
          <w:spacing w:val="40"/>
          <w:sz w:val="23"/>
        </w:rPr>
        <w:t xml:space="preserve"> </w:t>
      </w:r>
      <w:r>
        <w:rPr>
          <w:sz w:val="23"/>
        </w:rPr>
        <w:t>воспитания</w:t>
      </w:r>
      <w:r>
        <w:rPr>
          <w:spacing w:val="40"/>
          <w:sz w:val="23"/>
        </w:rPr>
        <w:t xml:space="preserve"> </w:t>
      </w:r>
      <w:r>
        <w:rPr>
          <w:sz w:val="23"/>
        </w:rPr>
        <w:t>этой</w:t>
      </w:r>
      <w:r>
        <w:rPr>
          <w:spacing w:val="40"/>
          <w:sz w:val="23"/>
        </w:rPr>
        <w:t xml:space="preserve"> </w:t>
      </w:r>
      <w:r>
        <w:rPr>
          <w:sz w:val="23"/>
        </w:rPr>
        <w:t>категории</w:t>
      </w:r>
      <w:r>
        <w:rPr>
          <w:spacing w:val="40"/>
          <w:sz w:val="23"/>
        </w:rPr>
        <w:t xml:space="preserve"> </w:t>
      </w:r>
      <w:r>
        <w:rPr>
          <w:sz w:val="23"/>
        </w:rPr>
        <w:t>детей, а</w:t>
      </w:r>
      <w:r>
        <w:rPr>
          <w:spacing w:val="40"/>
          <w:sz w:val="23"/>
        </w:rPr>
        <w:t xml:space="preserve"> </w:t>
      </w:r>
      <w:r>
        <w:rPr>
          <w:sz w:val="23"/>
        </w:rPr>
        <w:t>также</w:t>
      </w:r>
      <w:r>
        <w:rPr>
          <w:spacing w:val="40"/>
          <w:sz w:val="23"/>
        </w:rPr>
        <w:t xml:space="preserve"> </w:t>
      </w:r>
      <w:r>
        <w:rPr>
          <w:sz w:val="23"/>
        </w:rPr>
        <w:t>важным</w:t>
      </w:r>
      <w:r>
        <w:rPr>
          <w:spacing w:val="40"/>
          <w:sz w:val="23"/>
        </w:rPr>
        <w:t xml:space="preserve"> </w:t>
      </w:r>
      <w:r>
        <w:rPr>
          <w:sz w:val="23"/>
        </w:rPr>
        <w:t>средством</w:t>
      </w:r>
      <w:r>
        <w:rPr>
          <w:spacing w:val="40"/>
          <w:sz w:val="23"/>
        </w:rPr>
        <w:t xml:space="preserve"> </w:t>
      </w:r>
      <w:r>
        <w:rPr>
          <w:sz w:val="23"/>
        </w:rPr>
        <w:t>их</w:t>
      </w:r>
      <w:r>
        <w:rPr>
          <w:spacing w:val="40"/>
          <w:sz w:val="23"/>
        </w:rPr>
        <w:t xml:space="preserve"> </w:t>
      </w:r>
      <w:r>
        <w:rPr>
          <w:sz w:val="23"/>
        </w:rPr>
        <w:t>социальной</w:t>
      </w:r>
      <w:r>
        <w:rPr>
          <w:spacing w:val="40"/>
          <w:sz w:val="23"/>
        </w:rPr>
        <w:t xml:space="preserve"> </w:t>
      </w:r>
      <w:r>
        <w:rPr>
          <w:sz w:val="23"/>
        </w:rPr>
        <w:t>адаптации;</w:t>
      </w:r>
    </w:p>
    <w:p w:rsidR="00156445" w:rsidRDefault="005A47D0">
      <w:pPr>
        <w:pStyle w:val="a5"/>
        <w:numPr>
          <w:ilvl w:val="2"/>
          <w:numId w:val="43"/>
        </w:numPr>
        <w:tabs>
          <w:tab w:val="left" w:pos="2476"/>
        </w:tabs>
        <w:spacing w:line="247" w:lineRule="auto"/>
        <w:ind w:right="1083" w:firstLine="0"/>
        <w:rPr>
          <w:sz w:val="23"/>
        </w:rPr>
      </w:pPr>
      <w:r>
        <w:rPr>
          <w:sz w:val="23"/>
        </w:rPr>
        <w:t>создание</w:t>
      </w:r>
      <w:r>
        <w:rPr>
          <w:spacing w:val="40"/>
          <w:sz w:val="23"/>
        </w:rPr>
        <w:t xml:space="preserve"> </w:t>
      </w:r>
      <w:r>
        <w:rPr>
          <w:sz w:val="23"/>
        </w:rPr>
        <w:t>психологически</w:t>
      </w:r>
      <w:r>
        <w:rPr>
          <w:spacing w:val="40"/>
          <w:sz w:val="23"/>
        </w:rPr>
        <w:t xml:space="preserve"> </w:t>
      </w:r>
      <w:r>
        <w:rPr>
          <w:sz w:val="23"/>
        </w:rPr>
        <w:t>комфортной</w:t>
      </w:r>
      <w:r>
        <w:rPr>
          <w:spacing w:val="40"/>
          <w:sz w:val="23"/>
        </w:rPr>
        <w:t xml:space="preserve"> </w:t>
      </w:r>
      <w:r>
        <w:rPr>
          <w:sz w:val="23"/>
        </w:rPr>
        <w:t>для</w:t>
      </w:r>
      <w:r>
        <w:rPr>
          <w:spacing w:val="40"/>
          <w:sz w:val="23"/>
        </w:rPr>
        <w:t xml:space="preserve"> </w:t>
      </w:r>
      <w:r>
        <w:rPr>
          <w:sz w:val="23"/>
        </w:rPr>
        <w:t>школьников</w:t>
      </w:r>
      <w:r>
        <w:rPr>
          <w:spacing w:val="40"/>
          <w:sz w:val="23"/>
        </w:rPr>
        <w:t xml:space="preserve"> </w:t>
      </w:r>
      <w:r>
        <w:rPr>
          <w:sz w:val="23"/>
        </w:rPr>
        <w:t>с</w:t>
      </w:r>
      <w:r>
        <w:rPr>
          <w:spacing w:val="40"/>
          <w:sz w:val="23"/>
        </w:rPr>
        <w:t xml:space="preserve"> </w:t>
      </w:r>
      <w:r>
        <w:rPr>
          <w:sz w:val="23"/>
        </w:rPr>
        <w:t>нарушением интеллекта среды: атмосфера принятия в группе, ситуация успеха на занятиях или другой деятельности. Важно продумывать оптимальную организацию труда воспитанников</w:t>
      </w:r>
      <w:r>
        <w:rPr>
          <w:spacing w:val="40"/>
          <w:sz w:val="23"/>
        </w:rPr>
        <w:t xml:space="preserve"> </w:t>
      </w:r>
      <w:r>
        <w:rPr>
          <w:sz w:val="23"/>
        </w:rPr>
        <w:t>во избежание</w:t>
      </w:r>
      <w:r>
        <w:rPr>
          <w:spacing w:val="40"/>
          <w:sz w:val="23"/>
        </w:rPr>
        <w:t xml:space="preserve"> </w:t>
      </w:r>
      <w:r>
        <w:rPr>
          <w:sz w:val="23"/>
        </w:rPr>
        <w:t>их</w:t>
      </w:r>
      <w:r>
        <w:rPr>
          <w:spacing w:val="40"/>
          <w:sz w:val="23"/>
        </w:rPr>
        <w:t xml:space="preserve"> </w:t>
      </w:r>
      <w:r>
        <w:rPr>
          <w:sz w:val="23"/>
        </w:rPr>
        <w:t>переутомления.</w:t>
      </w:r>
    </w:p>
    <w:p w:rsidR="00156445" w:rsidRDefault="005A47D0">
      <w:pPr>
        <w:spacing w:before="4" w:line="256" w:lineRule="auto"/>
        <w:ind w:left="5340" w:right="1380" w:hanging="3079"/>
        <w:jc w:val="both"/>
        <w:rPr>
          <w:i/>
          <w:sz w:val="23"/>
        </w:rPr>
      </w:pPr>
      <w:r>
        <w:rPr>
          <w:i/>
          <w:sz w:val="23"/>
        </w:rPr>
        <w:t>Характеристика особых образовательных потребностей детей с тяжелыми нарушениями речи</w:t>
      </w:r>
    </w:p>
    <w:p w:rsidR="00156445" w:rsidRDefault="005A47D0">
      <w:pPr>
        <w:pStyle w:val="a3"/>
        <w:spacing w:line="249" w:lineRule="auto"/>
        <w:ind w:left="1959" w:right="1073" w:firstLine="0"/>
      </w:pPr>
      <w:r>
        <w:t>Тяжелые нарушения речи (ТНР) – это стойкие специфические отклонения формировании</w:t>
      </w:r>
      <w:r>
        <w:rPr>
          <w:spacing w:val="40"/>
        </w:rPr>
        <w:t xml:space="preserve"> </w:t>
      </w:r>
      <w:r>
        <w:t>компонентов</w:t>
      </w:r>
      <w:r>
        <w:rPr>
          <w:spacing w:val="40"/>
        </w:rPr>
        <w:t xml:space="preserve"> </w:t>
      </w:r>
      <w:r>
        <w:t>речевой</w:t>
      </w:r>
      <w:r>
        <w:rPr>
          <w:spacing w:val="40"/>
        </w:rPr>
        <w:t xml:space="preserve"> </w:t>
      </w:r>
      <w:r>
        <w:t>системы</w:t>
      </w:r>
      <w:r>
        <w:rPr>
          <w:spacing w:val="40"/>
        </w:rPr>
        <w:t xml:space="preserve"> </w:t>
      </w:r>
      <w:r>
        <w:t>(лексического</w:t>
      </w:r>
      <w:r>
        <w:rPr>
          <w:spacing w:val="40"/>
        </w:rPr>
        <w:t xml:space="preserve"> </w:t>
      </w:r>
      <w:r>
        <w:t>и</w:t>
      </w:r>
      <w:r>
        <w:rPr>
          <w:spacing w:val="40"/>
        </w:rPr>
        <w:t xml:space="preserve"> </w:t>
      </w:r>
      <w:r>
        <w:t>грамматического строя речи, фонематических процессов, звукопроизношения, просодической организации звукового потока), отмечающихся у детей при сохранном слухе и нормальном</w:t>
      </w:r>
      <w:r>
        <w:rPr>
          <w:spacing w:val="40"/>
        </w:rPr>
        <w:t xml:space="preserve"> </w:t>
      </w:r>
      <w:r>
        <w:t>интеллекте.</w:t>
      </w:r>
      <w:r>
        <w:rPr>
          <w:spacing w:val="40"/>
        </w:rPr>
        <w:t xml:space="preserve"> </w:t>
      </w:r>
      <w:r>
        <w:t>К</w:t>
      </w:r>
      <w:r>
        <w:rPr>
          <w:spacing w:val="40"/>
        </w:rPr>
        <w:t xml:space="preserve"> </w:t>
      </w:r>
      <w:r>
        <w:t>тяжелым</w:t>
      </w:r>
      <w:r>
        <w:rPr>
          <w:spacing w:val="40"/>
        </w:rPr>
        <w:t xml:space="preserve"> </w:t>
      </w:r>
      <w:r>
        <w:t>нарушениям</w:t>
      </w:r>
      <w:r>
        <w:rPr>
          <w:spacing w:val="40"/>
        </w:rPr>
        <w:t xml:space="preserve"> </w:t>
      </w:r>
      <w:r>
        <w:t>речи</w:t>
      </w:r>
      <w:r>
        <w:rPr>
          <w:spacing w:val="40"/>
        </w:rPr>
        <w:t xml:space="preserve"> </w:t>
      </w:r>
      <w:r>
        <w:t>относятся</w:t>
      </w:r>
      <w:r>
        <w:rPr>
          <w:spacing w:val="40"/>
        </w:rPr>
        <w:t xml:space="preserve"> </w:t>
      </w:r>
      <w:r>
        <w:t>алалия</w:t>
      </w:r>
      <w:r>
        <w:rPr>
          <w:spacing w:val="40"/>
        </w:rPr>
        <w:t xml:space="preserve"> </w:t>
      </w:r>
      <w:r>
        <w:t>(моторная</w:t>
      </w:r>
      <w:r>
        <w:rPr>
          <w:spacing w:val="40"/>
        </w:rPr>
        <w:t xml:space="preserve"> </w:t>
      </w:r>
      <w:r>
        <w:t>и</w:t>
      </w:r>
      <w:r>
        <w:rPr>
          <w:spacing w:val="40"/>
        </w:rPr>
        <w:t xml:space="preserve"> </w:t>
      </w:r>
      <w:r>
        <w:t>сенсорная),</w:t>
      </w:r>
      <w:r>
        <w:rPr>
          <w:spacing w:val="40"/>
        </w:rPr>
        <w:t xml:space="preserve"> </w:t>
      </w:r>
      <w:r>
        <w:t>тяжелая</w:t>
      </w:r>
      <w:r>
        <w:rPr>
          <w:spacing w:val="40"/>
        </w:rPr>
        <w:t xml:space="preserve"> </w:t>
      </w:r>
      <w:r>
        <w:t>степень</w:t>
      </w:r>
      <w:r>
        <w:rPr>
          <w:spacing w:val="40"/>
        </w:rPr>
        <w:t xml:space="preserve"> </w:t>
      </w:r>
      <w:r>
        <w:t>дизартрии,</w:t>
      </w:r>
      <w:r>
        <w:rPr>
          <w:spacing w:val="40"/>
        </w:rPr>
        <w:t xml:space="preserve"> </w:t>
      </w:r>
      <w:r>
        <w:t>ринолалии</w:t>
      </w:r>
      <w:r>
        <w:rPr>
          <w:spacing w:val="40"/>
        </w:rPr>
        <w:t xml:space="preserve"> </w:t>
      </w:r>
      <w:r>
        <w:t>и</w:t>
      </w:r>
      <w:r>
        <w:rPr>
          <w:spacing w:val="40"/>
        </w:rPr>
        <w:t xml:space="preserve"> </w:t>
      </w:r>
      <w:r>
        <w:t>заикания,</w:t>
      </w:r>
      <w:r>
        <w:rPr>
          <w:spacing w:val="40"/>
        </w:rPr>
        <w:t xml:space="preserve"> </w:t>
      </w:r>
      <w:r>
        <w:t>детская</w:t>
      </w:r>
      <w:r>
        <w:rPr>
          <w:spacing w:val="40"/>
        </w:rPr>
        <w:t xml:space="preserve"> </w:t>
      </w:r>
      <w:r>
        <w:t>афазия</w:t>
      </w:r>
      <w:r>
        <w:rPr>
          <w:spacing w:val="40"/>
        </w:rPr>
        <w:t xml:space="preserve"> </w:t>
      </w:r>
      <w:r>
        <w:t xml:space="preserve">и </w:t>
      </w:r>
      <w:r>
        <w:rPr>
          <w:spacing w:val="-4"/>
        </w:rPr>
        <w:t>др.</w:t>
      </w:r>
    </w:p>
    <w:p w:rsidR="00156445" w:rsidRDefault="005A47D0">
      <w:pPr>
        <w:pStyle w:val="a3"/>
        <w:spacing w:line="249" w:lineRule="auto"/>
        <w:ind w:left="1959" w:right="1077" w:firstLine="0"/>
      </w:pPr>
      <w:r>
        <w:t>Устная</w:t>
      </w:r>
      <w:r>
        <w:rPr>
          <w:spacing w:val="40"/>
        </w:rPr>
        <w:t xml:space="preserve"> </w:t>
      </w:r>
      <w:r>
        <w:t>речь</w:t>
      </w:r>
      <w:r>
        <w:rPr>
          <w:spacing w:val="40"/>
        </w:rPr>
        <w:t xml:space="preserve"> </w:t>
      </w:r>
      <w:r>
        <w:t>у детей</w:t>
      </w:r>
      <w:r>
        <w:rPr>
          <w:spacing w:val="40"/>
        </w:rPr>
        <w:t xml:space="preserve"> </w:t>
      </w:r>
      <w:r>
        <w:t>с</w:t>
      </w:r>
      <w:r>
        <w:rPr>
          <w:spacing w:val="40"/>
        </w:rPr>
        <w:t xml:space="preserve"> </w:t>
      </w:r>
      <w:r>
        <w:t>тяжелыми</w:t>
      </w:r>
      <w:r>
        <w:rPr>
          <w:spacing w:val="40"/>
        </w:rPr>
        <w:t xml:space="preserve"> </w:t>
      </w:r>
      <w:r>
        <w:t>формами</w:t>
      </w:r>
      <w:r>
        <w:rPr>
          <w:spacing w:val="40"/>
        </w:rPr>
        <w:t xml:space="preserve"> </w:t>
      </w:r>
      <w:r>
        <w:t>речевой</w:t>
      </w:r>
      <w:r>
        <w:rPr>
          <w:spacing w:val="40"/>
        </w:rPr>
        <w:t xml:space="preserve"> </w:t>
      </w:r>
      <w:r>
        <w:t>патологии</w:t>
      </w:r>
      <w:r>
        <w:rPr>
          <w:spacing w:val="40"/>
        </w:rPr>
        <w:t xml:space="preserve"> </w:t>
      </w:r>
      <w:r>
        <w:t>характеризуется строгим ограничением активного словаря, стойкими аграмматизмами, несформированностью навыков связного высказывания, тяжелыми нарушениями общей разборчивости речи.</w:t>
      </w:r>
    </w:p>
    <w:p w:rsidR="00156445" w:rsidRDefault="005A47D0">
      <w:pPr>
        <w:pStyle w:val="a3"/>
        <w:spacing w:line="247" w:lineRule="auto"/>
        <w:ind w:left="1959" w:right="1085" w:firstLine="0"/>
      </w:pPr>
      <w:r>
        <w:t>Отмечаются</w:t>
      </w:r>
      <w:r>
        <w:rPr>
          <w:spacing w:val="38"/>
        </w:rPr>
        <w:t xml:space="preserve"> </w:t>
      </w:r>
      <w:r>
        <w:t>затруднения</w:t>
      </w:r>
      <w:r>
        <w:rPr>
          <w:spacing w:val="37"/>
        </w:rPr>
        <w:t xml:space="preserve"> </w:t>
      </w:r>
      <w:r>
        <w:t>в</w:t>
      </w:r>
      <w:r>
        <w:rPr>
          <w:spacing w:val="37"/>
        </w:rPr>
        <w:t xml:space="preserve"> </w:t>
      </w:r>
      <w:r>
        <w:t>формировании</w:t>
      </w:r>
      <w:r>
        <w:rPr>
          <w:spacing w:val="40"/>
        </w:rPr>
        <w:t xml:space="preserve"> </w:t>
      </w:r>
      <w:r>
        <w:t>не</w:t>
      </w:r>
      <w:r>
        <w:rPr>
          <w:spacing w:val="26"/>
        </w:rPr>
        <w:t xml:space="preserve"> </w:t>
      </w:r>
      <w:r>
        <w:t>только</w:t>
      </w:r>
      <w:r>
        <w:rPr>
          <w:spacing w:val="29"/>
        </w:rPr>
        <w:t xml:space="preserve"> </w:t>
      </w:r>
      <w:r>
        <w:t>устной,</w:t>
      </w:r>
      <w:r>
        <w:rPr>
          <w:spacing w:val="30"/>
        </w:rPr>
        <w:t xml:space="preserve"> </w:t>
      </w:r>
      <w:r>
        <w:t>но</w:t>
      </w:r>
      <w:r>
        <w:rPr>
          <w:spacing w:val="27"/>
        </w:rPr>
        <w:t xml:space="preserve"> </w:t>
      </w:r>
      <w:r>
        <w:t>и</w:t>
      </w:r>
      <w:r>
        <w:rPr>
          <w:spacing w:val="30"/>
        </w:rPr>
        <w:t xml:space="preserve"> </w:t>
      </w:r>
      <w:r>
        <w:t>письменной</w:t>
      </w:r>
      <w:r>
        <w:rPr>
          <w:spacing w:val="40"/>
        </w:rPr>
        <w:t xml:space="preserve"> </w:t>
      </w:r>
      <w:r>
        <w:t>речи, а также коммуникативной деятельности.</w:t>
      </w:r>
    </w:p>
    <w:p w:rsidR="00156445" w:rsidRDefault="005A47D0">
      <w:pPr>
        <w:pStyle w:val="a3"/>
        <w:spacing w:before="2" w:line="252" w:lineRule="auto"/>
        <w:ind w:left="1959" w:right="1100" w:firstLine="0"/>
      </w:pPr>
      <w:r>
        <w:t>Все</w:t>
      </w:r>
      <w:r>
        <w:rPr>
          <w:spacing w:val="40"/>
        </w:rPr>
        <w:t xml:space="preserve"> </w:t>
      </w:r>
      <w:r>
        <w:t>вместе</w:t>
      </w:r>
      <w:r>
        <w:rPr>
          <w:spacing w:val="40"/>
        </w:rPr>
        <w:t xml:space="preserve"> </w:t>
      </w:r>
      <w:r>
        <w:t>это</w:t>
      </w:r>
      <w:r>
        <w:rPr>
          <w:spacing w:val="40"/>
        </w:rPr>
        <w:t xml:space="preserve"> </w:t>
      </w:r>
      <w:r>
        <w:t>создает</w:t>
      </w:r>
      <w:r>
        <w:rPr>
          <w:spacing w:val="40"/>
        </w:rPr>
        <w:t xml:space="preserve"> </w:t>
      </w:r>
      <w:r>
        <w:t>неблагоприятные</w:t>
      </w:r>
      <w:r>
        <w:rPr>
          <w:spacing w:val="40"/>
        </w:rPr>
        <w:t xml:space="preserve"> </w:t>
      </w:r>
      <w:r>
        <w:t>условия</w:t>
      </w:r>
      <w:r>
        <w:rPr>
          <w:spacing w:val="40"/>
        </w:rPr>
        <w:t xml:space="preserve"> </w:t>
      </w:r>
      <w:r>
        <w:t>для</w:t>
      </w:r>
      <w:r>
        <w:rPr>
          <w:spacing w:val="40"/>
        </w:rPr>
        <w:t xml:space="preserve"> </w:t>
      </w:r>
      <w:r>
        <w:t>образовательной</w:t>
      </w:r>
      <w:r>
        <w:rPr>
          <w:spacing w:val="40"/>
        </w:rPr>
        <w:t xml:space="preserve"> </w:t>
      </w:r>
      <w:r>
        <w:t>интеграции</w:t>
      </w:r>
      <w:r>
        <w:rPr>
          <w:spacing w:val="40"/>
        </w:rPr>
        <w:t xml:space="preserve"> </w:t>
      </w:r>
      <w:r>
        <w:t>и социализации</w:t>
      </w:r>
      <w:r>
        <w:rPr>
          <w:spacing w:val="40"/>
        </w:rPr>
        <w:t xml:space="preserve"> </w:t>
      </w:r>
      <w:r>
        <w:t>личности</w:t>
      </w:r>
      <w:r>
        <w:rPr>
          <w:spacing w:val="40"/>
        </w:rPr>
        <w:t xml:space="preserve"> </w:t>
      </w:r>
      <w:r>
        <w:t>ребенка в</w:t>
      </w:r>
      <w:r>
        <w:rPr>
          <w:spacing w:val="40"/>
        </w:rPr>
        <w:t xml:space="preserve"> </w:t>
      </w:r>
      <w:r>
        <w:t>обществе.</w:t>
      </w:r>
    </w:p>
    <w:p w:rsidR="00156445" w:rsidRDefault="005A47D0">
      <w:pPr>
        <w:pStyle w:val="a3"/>
        <w:spacing w:before="2" w:line="252" w:lineRule="auto"/>
        <w:ind w:left="1959" w:right="1097" w:firstLine="0"/>
      </w:pPr>
      <w:r>
        <w:t>Оптико-пространственный гнозис находится на более низком уровне развития и степень его нарушения зависит от недостаточности других процессов восприятия, особенно пространственных</w:t>
      </w:r>
      <w:r>
        <w:rPr>
          <w:spacing w:val="40"/>
        </w:rPr>
        <w:t xml:space="preserve"> </w:t>
      </w:r>
      <w:r>
        <w:t>представлений.</w:t>
      </w:r>
    </w:p>
    <w:p w:rsidR="00156445" w:rsidRDefault="005A47D0">
      <w:pPr>
        <w:pStyle w:val="a3"/>
        <w:spacing w:before="2" w:line="247" w:lineRule="auto"/>
        <w:ind w:left="1959" w:right="1088" w:firstLine="0"/>
      </w:pPr>
      <w:r>
        <w:t>Однако</w:t>
      </w:r>
      <w:r>
        <w:rPr>
          <w:spacing w:val="40"/>
        </w:rPr>
        <w:t xml:space="preserve"> </w:t>
      </w:r>
      <w:r>
        <w:t>пространственные</w:t>
      </w:r>
      <w:r>
        <w:rPr>
          <w:spacing w:val="40"/>
        </w:rPr>
        <w:t xml:space="preserve"> </w:t>
      </w:r>
      <w:r>
        <w:t>нарушения</w:t>
      </w:r>
      <w:r>
        <w:rPr>
          <w:spacing w:val="40"/>
        </w:rPr>
        <w:t xml:space="preserve"> </w:t>
      </w:r>
      <w:r>
        <w:t>характеризуются</w:t>
      </w:r>
      <w:r>
        <w:rPr>
          <w:spacing w:val="40"/>
        </w:rPr>
        <w:t xml:space="preserve"> </w:t>
      </w:r>
      <w:r>
        <w:t>определенной динамичностью и</w:t>
      </w:r>
      <w:r>
        <w:rPr>
          <w:spacing w:val="40"/>
        </w:rPr>
        <w:t xml:space="preserve"> </w:t>
      </w:r>
      <w:r>
        <w:t>тенденцией</w:t>
      </w:r>
      <w:r>
        <w:rPr>
          <w:spacing w:val="40"/>
        </w:rPr>
        <w:t xml:space="preserve"> </w:t>
      </w:r>
      <w:r>
        <w:t>к</w:t>
      </w:r>
      <w:r>
        <w:rPr>
          <w:spacing w:val="40"/>
        </w:rPr>
        <w:t xml:space="preserve"> </w:t>
      </w:r>
      <w:r>
        <w:t>компенсации.</w:t>
      </w:r>
    </w:p>
    <w:p w:rsidR="00156445" w:rsidRDefault="005A47D0">
      <w:pPr>
        <w:pStyle w:val="a3"/>
        <w:spacing w:before="3" w:line="249" w:lineRule="auto"/>
        <w:ind w:left="1959" w:right="1076" w:firstLine="0"/>
      </w:pPr>
      <w:r>
        <w:t>Отставание</w:t>
      </w:r>
      <w:r>
        <w:rPr>
          <w:spacing w:val="40"/>
        </w:rPr>
        <w:t xml:space="preserve"> </w:t>
      </w:r>
      <w:r>
        <w:t>в</w:t>
      </w:r>
      <w:r>
        <w:rPr>
          <w:spacing w:val="40"/>
        </w:rPr>
        <w:t xml:space="preserve"> </w:t>
      </w:r>
      <w:r>
        <w:t>развитии</w:t>
      </w:r>
      <w:r>
        <w:rPr>
          <w:spacing w:val="40"/>
        </w:rPr>
        <w:t xml:space="preserve"> </w:t>
      </w:r>
      <w:r>
        <w:t>зрительного</w:t>
      </w:r>
      <w:r>
        <w:rPr>
          <w:spacing w:val="40"/>
        </w:rPr>
        <w:t xml:space="preserve"> </w:t>
      </w:r>
      <w:r>
        <w:t>восприятия</w:t>
      </w:r>
      <w:r>
        <w:rPr>
          <w:spacing w:val="40"/>
        </w:rPr>
        <w:t xml:space="preserve"> </w:t>
      </w:r>
      <w:r>
        <w:t>и</w:t>
      </w:r>
      <w:r>
        <w:rPr>
          <w:spacing w:val="40"/>
        </w:rPr>
        <w:t xml:space="preserve"> </w:t>
      </w:r>
      <w:r>
        <w:t>зрительных</w:t>
      </w:r>
      <w:r>
        <w:rPr>
          <w:spacing w:val="40"/>
        </w:rPr>
        <w:t xml:space="preserve"> </w:t>
      </w:r>
      <w:r>
        <w:t>предметных</w:t>
      </w:r>
      <w:r>
        <w:rPr>
          <w:spacing w:val="68"/>
        </w:rPr>
        <w:t xml:space="preserve"> </w:t>
      </w:r>
      <w:r>
        <w:t>образов</w:t>
      </w:r>
      <w:r>
        <w:rPr>
          <w:spacing w:val="80"/>
        </w:rPr>
        <w:t xml:space="preserve"> </w:t>
      </w:r>
      <w:r>
        <w:t xml:space="preserve">у детей с ТНР проявляется в основном в бедности и слабой дифференцированности зрительных образов, инертности и непрочности зрительных следов, а также в недостаточно прочной и адекватной связи слова со зрительным представлением </w:t>
      </w:r>
      <w:r>
        <w:rPr>
          <w:spacing w:val="-2"/>
        </w:rPr>
        <w:t>предмета.</w:t>
      </w:r>
    </w:p>
    <w:p w:rsidR="00156445" w:rsidRDefault="00156445">
      <w:pPr>
        <w:spacing w:line="249" w:lineRule="auto"/>
        <w:sectPr w:rsidR="00156445">
          <w:pgSz w:w="11910" w:h="16850"/>
          <w:pgMar w:top="1380" w:right="220" w:bottom="280" w:left="0" w:header="1179" w:footer="0" w:gutter="0"/>
          <w:cols w:space="720"/>
        </w:sectPr>
      </w:pPr>
    </w:p>
    <w:p w:rsidR="00156445" w:rsidRDefault="005A47D0">
      <w:pPr>
        <w:pStyle w:val="a3"/>
        <w:spacing w:before="224" w:line="252" w:lineRule="auto"/>
        <w:ind w:left="1959" w:right="1081" w:firstLine="0"/>
      </w:pPr>
      <w:r>
        <w:t>Внимание детей с ТНР характеризуется более низким уровнем показателей произвольного внимания, трудностями в планировании своих действий, в анализе условий, поиске различных способов и средств в решении задач. Низкий уровень произвольного внимания у детей с ТНР приводит к несформированности или значительному нарушению у них структуры деятельности и снижению его темпа в процессе учебной работы.</w:t>
      </w:r>
    </w:p>
    <w:p w:rsidR="00156445" w:rsidRDefault="005A47D0">
      <w:pPr>
        <w:pStyle w:val="a3"/>
        <w:spacing w:line="252" w:lineRule="auto"/>
        <w:ind w:left="1959" w:right="1085" w:firstLine="0"/>
      </w:pPr>
      <w:r>
        <w:t>Все</w:t>
      </w:r>
      <w:r>
        <w:rPr>
          <w:spacing w:val="40"/>
        </w:rPr>
        <w:t xml:space="preserve"> </w:t>
      </w:r>
      <w:r>
        <w:t>виды</w:t>
      </w:r>
      <w:r>
        <w:rPr>
          <w:spacing w:val="40"/>
        </w:rPr>
        <w:t xml:space="preserve"> </w:t>
      </w:r>
      <w:r>
        <w:t>самоконтроля</w:t>
      </w:r>
      <w:r>
        <w:rPr>
          <w:spacing w:val="40"/>
        </w:rPr>
        <w:t xml:space="preserve"> </w:t>
      </w:r>
      <w:r>
        <w:t>за</w:t>
      </w:r>
      <w:r>
        <w:rPr>
          <w:spacing w:val="40"/>
        </w:rPr>
        <w:t xml:space="preserve"> </w:t>
      </w:r>
      <w:r>
        <w:t>деятельностью</w:t>
      </w:r>
      <w:r>
        <w:rPr>
          <w:spacing w:val="40"/>
        </w:rPr>
        <w:t xml:space="preserve"> </w:t>
      </w:r>
      <w:r>
        <w:t>(упреждающий,</w:t>
      </w:r>
      <w:r>
        <w:rPr>
          <w:spacing w:val="40"/>
        </w:rPr>
        <w:t xml:space="preserve"> </w:t>
      </w:r>
      <w:r>
        <w:t>текущий</w:t>
      </w:r>
      <w:r>
        <w:rPr>
          <w:spacing w:val="40"/>
        </w:rPr>
        <w:t xml:space="preserve"> </w:t>
      </w:r>
      <w:r>
        <w:t>и</w:t>
      </w:r>
      <w:r>
        <w:rPr>
          <w:spacing w:val="80"/>
        </w:rPr>
        <w:t xml:space="preserve"> </w:t>
      </w:r>
      <w:r>
        <w:t>последующий) могут быть недостаточно сформированными и иметь замедленный</w:t>
      </w:r>
      <w:r>
        <w:rPr>
          <w:spacing w:val="80"/>
        </w:rPr>
        <w:t xml:space="preserve"> </w:t>
      </w:r>
      <w:r>
        <w:t>темп формирования.</w:t>
      </w:r>
    </w:p>
    <w:p w:rsidR="00156445" w:rsidRDefault="005A47D0">
      <w:pPr>
        <w:pStyle w:val="a3"/>
        <w:tabs>
          <w:tab w:val="left" w:pos="3020"/>
          <w:tab w:val="left" w:pos="4124"/>
          <w:tab w:val="left" w:pos="5267"/>
          <w:tab w:val="left" w:pos="6266"/>
          <w:tab w:val="left" w:pos="8134"/>
          <w:tab w:val="left" w:pos="9757"/>
        </w:tabs>
        <w:spacing w:before="3" w:line="252" w:lineRule="auto"/>
        <w:ind w:left="1959" w:right="1098" w:firstLine="0"/>
        <w:jc w:val="left"/>
      </w:pPr>
      <w:r>
        <w:t>Объем</w:t>
      </w:r>
      <w:r>
        <w:rPr>
          <w:spacing w:val="40"/>
        </w:rPr>
        <w:t xml:space="preserve"> </w:t>
      </w:r>
      <w:r>
        <w:t>зрительной</w:t>
      </w:r>
      <w:r>
        <w:rPr>
          <w:spacing w:val="40"/>
        </w:rPr>
        <w:t xml:space="preserve"> </w:t>
      </w:r>
      <w:r>
        <w:t>памяти</w:t>
      </w:r>
      <w:r>
        <w:rPr>
          <w:spacing w:val="40"/>
        </w:rPr>
        <w:t xml:space="preserve"> </w:t>
      </w:r>
      <w:r>
        <w:t>учащихся</w:t>
      </w:r>
      <w:r>
        <w:rPr>
          <w:spacing w:val="40"/>
        </w:rPr>
        <w:t xml:space="preserve"> </w:t>
      </w:r>
      <w:r>
        <w:t>с</w:t>
      </w:r>
      <w:r>
        <w:rPr>
          <w:spacing w:val="40"/>
        </w:rPr>
        <w:t xml:space="preserve"> </w:t>
      </w:r>
      <w:r>
        <w:t>ТНР</w:t>
      </w:r>
      <w:r>
        <w:rPr>
          <w:spacing w:val="40"/>
        </w:rPr>
        <w:t xml:space="preserve"> </w:t>
      </w:r>
      <w:r>
        <w:t>практически</w:t>
      </w:r>
      <w:r>
        <w:rPr>
          <w:spacing w:val="40"/>
        </w:rPr>
        <w:t xml:space="preserve"> </w:t>
      </w:r>
      <w:r>
        <w:t>не</w:t>
      </w:r>
      <w:r>
        <w:rPr>
          <w:spacing w:val="40"/>
        </w:rPr>
        <w:t xml:space="preserve"> </w:t>
      </w:r>
      <w:r>
        <w:t>отличается</w:t>
      </w:r>
      <w:r>
        <w:rPr>
          <w:spacing w:val="40"/>
        </w:rPr>
        <w:t xml:space="preserve"> </w:t>
      </w:r>
      <w:r>
        <w:t>от</w:t>
      </w:r>
      <w:r>
        <w:rPr>
          <w:spacing w:val="40"/>
        </w:rPr>
        <w:t xml:space="preserve"> </w:t>
      </w:r>
      <w:r>
        <w:t xml:space="preserve">нормы. </w:t>
      </w:r>
      <w:r>
        <w:rPr>
          <w:spacing w:val="-2"/>
        </w:rPr>
        <w:t>Заметно</w:t>
      </w:r>
      <w:r>
        <w:tab/>
      </w:r>
      <w:r>
        <w:rPr>
          <w:spacing w:val="-2"/>
        </w:rPr>
        <w:t>снижена</w:t>
      </w:r>
      <w:r>
        <w:tab/>
      </w:r>
      <w:r>
        <w:rPr>
          <w:spacing w:val="-2"/>
        </w:rPr>
        <w:t>слуховая</w:t>
      </w:r>
      <w:r>
        <w:tab/>
      </w:r>
      <w:r>
        <w:rPr>
          <w:spacing w:val="-2"/>
        </w:rPr>
        <w:t>память,</w:t>
      </w:r>
      <w:r>
        <w:tab/>
      </w:r>
      <w:r>
        <w:rPr>
          <w:spacing w:val="-2"/>
        </w:rPr>
        <w:t>продуктивность</w:t>
      </w:r>
      <w:r>
        <w:tab/>
      </w:r>
      <w:r>
        <w:rPr>
          <w:spacing w:val="-2"/>
        </w:rPr>
        <w:t>запоминания,</w:t>
      </w:r>
      <w:r>
        <w:tab/>
      </w:r>
      <w:r>
        <w:rPr>
          <w:spacing w:val="-2"/>
        </w:rPr>
        <w:t xml:space="preserve">которые </w:t>
      </w:r>
      <w:r>
        <w:t>находятся</w:t>
      </w:r>
      <w:r>
        <w:rPr>
          <w:spacing w:val="40"/>
        </w:rPr>
        <w:t xml:space="preserve"> </w:t>
      </w:r>
      <w:r>
        <w:t>в</w:t>
      </w:r>
      <w:r>
        <w:rPr>
          <w:spacing w:val="40"/>
        </w:rPr>
        <w:t xml:space="preserve"> </w:t>
      </w:r>
      <w:r>
        <w:t>прямой</w:t>
      </w:r>
      <w:r>
        <w:rPr>
          <w:spacing w:val="40"/>
        </w:rPr>
        <w:t xml:space="preserve"> </w:t>
      </w:r>
      <w:r>
        <w:t>зависимости</w:t>
      </w:r>
      <w:r>
        <w:rPr>
          <w:spacing w:val="40"/>
        </w:rPr>
        <w:t xml:space="preserve"> </w:t>
      </w:r>
      <w:r>
        <w:t>от</w:t>
      </w:r>
      <w:r>
        <w:rPr>
          <w:spacing w:val="40"/>
        </w:rPr>
        <w:t xml:space="preserve"> </w:t>
      </w:r>
      <w:r>
        <w:t>уровня</w:t>
      </w:r>
      <w:r>
        <w:rPr>
          <w:spacing w:val="40"/>
        </w:rPr>
        <w:t xml:space="preserve"> </w:t>
      </w:r>
      <w:r>
        <w:t>речевого</w:t>
      </w:r>
      <w:r>
        <w:rPr>
          <w:spacing w:val="40"/>
        </w:rPr>
        <w:t xml:space="preserve"> </w:t>
      </w:r>
      <w:r>
        <w:t>развития.</w:t>
      </w:r>
    </w:p>
    <w:p w:rsidR="00156445" w:rsidRDefault="005A47D0">
      <w:pPr>
        <w:pStyle w:val="a3"/>
        <w:tabs>
          <w:tab w:val="left" w:pos="4998"/>
          <w:tab w:val="left" w:pos="6837"/>
          <w:tab w:val="left" w:pos="8091"/>
          <w:tab w:val="left" w:pos="8715"/>
          <w:tab w:val="left" w:pos="9766"/>
        </w:tabs>
        <w:spacing w:line="256" w:lineRule="auto"/>
        <w:ind w:left="1959" w:right="1085" w:firstLine="0"/>
        <w:jc w:val="left"/>
      </w:pPr>
      <w:r>
        <w:rPr>
          <w:spacing w:val="-2"/>
        </w:rPr>
        <w:t>Психолого-педагогическая</w:t>
      </w:r>
      <w:r>
        <w:tab/>
      </w:r>
      <w:r>
        <w:rPr>
          <w:spacing w:val="-2"/>
        </w:rPr>
        <w:t>классификация</w:t>
      </w:r>
      <w:r>
        <w:tab/>
      </w:r>
      <w:r>
        <w:rPr>
          <w:spacing w:val="-2"/>
        </w:rPr>
        <w:t>включает</w:t>
      </w:r>
      <w:r>
        <w:tab/>
      </w:r>
      <w:r>
        <w:rPr>
          <w:spacing w:val="-4"/>
        </w:rPr>
        <w:t>две</w:t>
      </w:r>
      <w:r>
        <w:tab/>
      </w:r>
      <w:r>
        <w:rPr>
          <w:spacing w:val="-2"/>
        </w:rPr>
        <w:t>группы</w:t>
      </w:r>
      <w:r>
        <w:tab/>
      </w:r>
      <w:r>
        <w:rPr>
          <w:spacing w:val="-2"/>
        </w:rPr>
        <w:t>речевых нарушений:</w:t>
      </w:r>
    </w:p>
    <w:p w:rsidR="00156445" w:rsidRDefault="005A47D0">
      <w:pPr>
        <w:pStyle w:val="a5"/>
        <w:numPr>
          <w:ilvl w:val="2"/>
          <w:numId w:val="43"/>
        </w:numPr>
        <w:tabs>
          <w:tab w:val="left" w:pos="2017"/>
          <w:tab w:val="left" w:pos="2477"/>
        </w:tabs>
        <w:spacing w:line="249" w:lineRule="auto"/>
        <w:ind w:left="2017" w:right="2193" w:hanging="58"/>
        <w:jc w:val="left"/>
        <w:rPr>
          <w:sz w:val="23"/>
        </w:rPr>
      </w:pPr>
      <w:r>
        <w:rPr>
          <w:sz w:val="23"/>
        </w:rPr>
        <w:t>нарушение</w:t>
      </w:r>
      <w:r>
        <w:rPr>
          <w:spacing w:val="-2"/>
          <w:sz w:val="23"/>
        </w:rPr>
        <w:t xml:space="preserve"> </w:t>
      </w:r>
      <w:r>
        <w:rPr>
          <w:sz w:val="23"/>
        </w:rPr>
        <w:t>средств общения:</w:t>
      </w:r>
      <w:r>
        <w:rPr>
          <w:spacing w:val="-2"/>
          <w:sz w:val="23"/>
        </w:rPr>
        <w:t xml:space="preserve"> </w:t>
      </w:r>
      <w:r>
        <w:rPr>
          <w:sz w:val="23"/>
        </w:rPr>
        <w:t>фонетико-фонематическое</w:t>
      </w:r>
      <w:r>
        <w:rPr>
          <w:spacing w:val="33"/>
          <w:sz w:val="23"/>
        </w:rPr>
        <w:t xml:space="preserve"> </w:t>
      </w:r>
      <w:r>
        <w:rPr>
          <w:sz w:val="23"/>
        </w:rPr>
        <w:t>недоразвитие (ФФН) и общее недоразвитие речи (ОНР);</w:t>
      </w:r>
    </w:p>
    <w:p w:rsidR="00156445" w:rsidRDefault="005A47D0">
      <w:pPr>
        <w:pStyle w:val="a5"/>
        <w:numPr>
          <w:ilvl w:val="2"/>
          <w:numId w:val="43"/>
        </w:numPr>
        <w:tabs>
          <w:tab w:val="left" w:pos="2477"/>
        </w:tabs>
        <w:spacing w:line="247" w:lineRule="auto"/>
        <w:ind w:right="1111" w:firstLine="0"/>
        <w:jc w:val="left"/>
        <w:rPr>
          <w:sz w:val="23"/>
        </w:rPr>
      </w:pPr>
      <w:r>
        <w:rPr>
          <w:sz w:val="23"/>
        </w:rPr>
        <w:t>нарушение в применении</w:t>
      </w:r>
      <w:r>
        <w:rPr>
          <w:spacing w:val="37"/>
          <w:sz w:val="23"/>
        </w:rPr>
        <w:t xml:space="preserve"> </w:t>
      </w:r>
      <w:r>
        <w:rPr>
          <w:sz w:val="23"/>
        </w:rPr>
        <w:t>средств</w:t>
      </w:r>
      <w:r>
        <w:rPr>
          <w:spacing w:val="40"/>
          <w:sz w:val="23"/>
        </w:rPr>
        <w:t xml:space="preserve"> </w:t>
      </w:r>
      <w:r>
        <w:rPr>
          <w:sz w:val="23"/>
        </w:rPr>
        <w:t>общения (заикание и</w:t>
      </w:r>
      <w:r>
        <w:rPr>
          <w:spacing w:val="34"/>
          <w:sz w:val="23"/>
        </w:rPr>
        <w:t xml:space="preserve"> </w:t>
      </w:r>
      <w:r>
        <w:rPr>
          <w:sz w:val="23"/>
        </w:rPr>
        <w:t>комбинация</w:t>
      </w:r>
      <w:r>
        <w:rPr>
          <w:spacing w:val="34"/>
          <w:sz w:val="23"/>
        </w:rPr>
        <w:t xml:space="preserve"> </w:t>
      </w:r>
      <w:r>
        <w:rPr>
          <w:sz w:val="23"/>
        </w:rPr>
        <w:t>заикания с общим недоразвитием речи).</w:t>
      </w:r>
    </w:p>
    <w:p w:rsidR="00156445" w:rsidRDefault="005A47D0">
      <w:pPr>
        <w:pStyle w:val="a3"/>
        <w:spacing w:line="252" w:lineRule="auto"/>
        <w:ind w:left="1959" w:right="1077" w:firstLine="0"/>
      </w:pPr>
      <w:r>
        <w:t>Нарушения чтения и письма рассматриваются в структуре ОНР и ФФН как их системные, отсроченные последствия, обусловленные несформированностью фонематических</w:t>
      </w:r>
      <w:r>
        <w:rPr>
          <w:spacing w:val="40"/>
        </w:rPr>
        <w:t xml:space="preserve"> </w:t>
      </w:r>
      <w:r>
        <w:t>и</w:t>
      </w:r>
      <w:r>
        <w:rPr>
          <w:spacing w:val="40"/>
        </w:rPr>
        <w:t xml:space="preserve"> </w:t>
      </w:r>
      <w:r>
        <w:t>морфологических</w:t>
      </w:r>
      <w:r>
        <w:rPr>
          <w:spacing w:val="40"/>
        </w:rPr>
        <w:t xml:space="preserve"> </w:t>
      </w:r>
      <w:r>
        <w:t>обобщений.</w:t>
      </w:r>
    </w:p>
    <w:p w:rsidR="00156445" w:rsidRDefault="005A47D0">
      <w:pPr>
        <w:pStyle w:val="a3"/>
        <w:spacing w:line="256" w:lineRule="auto"/>
        <w:ind w:left="1959" w:right="1085" w:firstLine="0"/>
      </w:pPr>
      <w:r>
        <w:t>В клинико-педагогической классификации выделяются нарушения устной и письменной речи.</w:t>
      </w:r>
    </w:p>
    <w:p w:rsidR="00156445" w:rsidRDefault="005A47D0">
      <w:pPr>
        <w:pStyle w:val="a3"/>
        <w:spacing w:line="259" w:lineRule="exact"/>
        <w:ind w:left="1959" w:firstLine="0"/>
      </w:pPr>
      <w:r>
        <w:t>Нарушения</w:t>
      </w:r>
      <w:r>
        <w:rPr>
          <w:spacing w:val="34"/>
        </w:rPr>
        <w:t xml:space="preserve"> </w:t>
      </w:r>
      <w:r>
        <w:t>устной</w:t>
      </w:r>
      <w:r>
        <w:rPr>
          <w:spacing w:val="37"/>
        </w:rPr>
        <w:t xml:space="preserve"> </w:t>
      </w:r>
      <w:r>
        <w:t>речи</w:t>
      </w:r>
      <w:r>
        <w:rPr>
          <w:spacing w:val="24"/>
        </w:rPr>
        <w:t xml:space="preserve"> </w:t>
      </w:r>
      <w:r>
        <w:t>подразделяются</w:t>
      </w:r>
      <w:r>
        <w:rPr>
          <w:spacing w:val="31"/>
        </w:rPr>
        <w:t xml:space="preserve"> </w:t>
      </w:r>
      <w:r>
        <w:t>на</w:t>
      </w:r>
      <w:r>
        <w:rPr>
          <w:spacing w:val="19"/>
        </w:rPr>
        <w:t xml:space="preserve"> </w:t>
      </w:r>
      <w:r>
        <w:t>два</w:t>
      </w:r>
      <w:r>
        <w:rPr>
          <w:spacing w:val="27"/>
        </w:rPr>
        <w:t xml:space="preserve"> </w:t>
      </w:r>
      <w:r>
        <w:rPr>
          <w:spacing w:val="-2"/>
        </w:rPr>
        <w:t>типа:</w:t>
      </w:r>
    </w:p>
    <w:p w:rsidR="00156445" w:rsidRDefault="005A47D0">
      <w:pPr>
        <w:pStyle w:val="a5"/>
        <w:numPr>
          <w:ilvl w:val="2"/>
          <w:numId w:val="43"/>
        </w:numPr>
        <w:tabs>
          <w:tab w:val="left" w:pos="2476"/>
        </w:tabs>
        <w:spacing w:line="259" w:lineRule="exact"/>
        <w:ind w:left="2476" w:hanging="517"/>
        <w:rPr>
          <w:sz w:val="23"/>
        </w:rPr>
      </w:pPr>
      <w:r>
        <w:rPr>
          <w:sz w:val="23"/>
        </w:rPr>
        <w:t>фонационного</w:t>
      </w:r>
      <w:r>
        <w:rPr>
          <w:spacing w:val="78"/>
          <w:sz w:val="23"/>
        </w:rPr>
        <w:t xml:space="preserve">  </w:t>
      </w:r>
      <w:r>
        <w:rPr>
          <w:sz w:val="23"/>
        </w:rPr>
        <w:t>(внешнего)</w:t>
      </w:r>
      <w:r>
        <w:rPr>
          <w:spacing w:val="57"/>
          <w:w w:val="150"/>
          <w:sz w:val="23"/>
        </w:rPr>
        <w:t xml:space="preserve">  </w:t>
      </w:r>
      <w:r>
        <w:rPr>
          <w:sz w:val="23"/>
        </w:rPr>
        <w:t>оформления</w:t>
      </w:r>
      <w:r>
        <w:rPr>
          <w:spacing w:val="51"/>
          <w:w w:val="150"/>
          <w:sz w:val="23"/>
        </w:rPr>
        <w:t xml:space="preserve">  </w:t>
      </w:r>
      <w:r>
        <w:rPr>
          <w:sz w:val="23"/>
        </w:rPr>
        <w:t>высказывания</w:t>
      </w:r>
      <w:r>
        <w:rPr>
          <w:spacing w:val="58"/>
          <w:sz w:val="23"/>
        </w:rPr>
        <w:t xml:space="preserve">   </w:t>
      </w:r>
      <w:r>
        <w:rPr>
          <w:spacing w:val="-2"/>
          <w:sz w:val="23"/>
        </w:rPr>
        <w:t>(дисфония</w:t>
      </w:r>
    </w:p>
    <w:p w:rsidR="00156445" w:rsidRDefault="005A47D0">
      <w:pPr>
        <w:pStyle w:val="a3"/>
        <w:ind w:left="1959" w:firstLine="0"/>
        <w:jc w:val="left"/>
      </w:pPr>
      <w:r>
        <w:t>/афония/,</w:t>
      </w:r>
      <w:r>
        <w:rPr>
          <w:spacing w:val="26"/>
        </w:rPr>
        <w:t xml:space="preserve"> </w:t>
      </w:r>
      <w:r>
        <w:t>брадилалия,</w:t>
      </w:r>
      <w:r>
        <w:rPr>
          <w:spacing w:val="41"/>
        </w:rPr>
        <w:t xml:space="preserve"> </w:t>
      </w:r>
      <w:r>
        <w:t>тахилалия,</w:t>
      </w:r>
      <w:r>
        <w:rPr>
          <w:spacing w:val="32"/>
        </w:rPr>
        <w:t xml:space="preserve"> </w:t>
      </w:r>
      <w:r>
        <w:t>заикание,</w:t>
      </w:r>
      <w:r>
        <w:rPr>
          <w:spacing w:val="28"/>
        </w:rPr>
        <w:t xml:space="preserve"> </w:t>
      </w:r>
      <w:r>
        <w:t>дислалия,</w:t>
      </w:r>
      <w:r>
        <w:rPr>
          <w:spacing w:val="40"/>
        </w:rPr>
        <w:t xml:space="preserve"> </w:t>
      </w:r>
      <w:r>
        <w:t>ринолалия,</w:t>
      </w:r>
      <w:r>
        <w:rPr>
          <w:spacing w:val="33"/>
        </w:rPr>
        <w:t xml:space="preserve"> </w:t>
      </w:r>
      <w:r>
        <w:rPr>
          <w:spacing w:val="-2"/>
        </w:rPr>
        <w:t>дизартрия),</w:t>
      </w:r>
    </w:p>
    <w:p w:rsidR="00156445" w:rsidRDefault="005A47D0">
      <w:pPr>
        <w:pStyle w:val="a5"/>
        <w:numPr>
          <w:ilvl w:val="2"/>
          <w:numId w:val="43"/>
        </w:numPr>
        <w:tabs>
          <w:tab w:val="left" w:pos="2477"/>
        </w:tabs>
        <w:spacing w:before="4" w:line="244" w:lineRule="auto"/>
        <w:ind w:right="1115" w:firstLine="0"/>
        <w:jc w:val="left"/>
        <w:rPr>
          <w:sz w:val="23"/>
        </w:rPr>
      </w:pPr>
      <w:r>
        <w:rPr>
          <w:sz w:val="23"/>
        </w:rPr>
        <w:t>структурно-семантического (внутреннего)</w:t>
      </w:r>
      <w:r>
        <w:rPr>
          <w:spacing w:val="40"/>
          <w:sz w:val="23"/>
        </w:rPr>
        <w:t xml:space="preserve"> </w:t>
      </w:r>
      <w:r>
        <w:rPr>
          <w:sz w:val="23"/>
        </w:rPr>
        <w:t>оформления</w:t>
      </w:r>
      <w:r>
        <w:rPr>
          <w:spacing w:val="40"/>
          <w:sz w:val="23"/>
        </w:rPr>
        <w:t xml:space="preserve"> </w:t>
      </w:r>
      <w:r>
        <w:rPr>
          <w:sz w:val="23"/>
        </w:rPr>
        <w:t>высказывания</w:t>
      </w:r>
      <w:r>
        <w:rPr>
          <w:spacing w:val="40"/>
          <w:sz w:val="23"/>
        </w:rPr>
        <w:t xml:space="preserve"> </w:t>
      </w:r>
      <w:r>
        <w:rPr>
          <w:sz w:val="23"/>
        </w:rPr>
        <w:t xml:space="preserve">(алалия, </w:t>
      </w:r>
      <w:r>
        <w:rPr>
          <w:spacing w:val="-2"/>
          <w:sz w:val="23"/>
        </w:rPr>
        <w:t>афазия).</w:t>
      </w:r>
    </w:p>
    <w:p w:rsidR="00156445" w:rsidRDefault="005A47D0">
      <w:pPr>
        <w:pStyle w:val="a3"/>
        <w:spacing w:before="13" w:line="247" w:lineRule="auto"/>
        <w:ind w:left="1959" w:right="974" w:firstLine="0"/>
        <w:jc w:val="left"/>
      </w:pPr>
      <w:r>
        <w:t>Нарушения</w:t>
      </w:r>
      <w:r>
        <w:rPr>
          <w:spacing w:val="-4"/>
        </w:rPr>
        <w:t xml:space="preserve"> </w:t>
      </w:r>
      <w:r>
        <w:t>письменной</w:t>
      </w:r>
      <w:r>
        <w:rPr>
          <w:spacing w:val="-1"/>
        </w:rPr>
        <w:t xml:space="preserve"> </w:t>
      </w:r>
      <w:r>
        <w:t>речи</w:t>
      </w:r>
      <w:r>
        <w:rPr>
          <w:spacing w:val="-3"/>
        </w:rPr>
        <w:t xml:space="preserve"> </w:t>
      </w:r>
      <w:r>
        <w:t>подразделяются</w:t>
      </w:r>
      <w:r>
        <w:rPr>
          <w:spacing w:val="-4"/>
        </w:rPr>
        <w:t xml:space="preserve"> </w:t>
      </w:r>
      <w:r>
        <w:t>на два</w:t>
      </w:r>
      <w:r>
        <w:rPr>
          <w:spacing w:val="-6"/>
        </w:rPr>
        <w:t xml:space="preserve"> </w:t>
      </w:r>
      <w:r>
        <w:t>вида:</w:t>
      </w:r>
      <w:r>
        <w:rPr>
          <w:spacing w:val="-10"/>
        </w:rPr>
        <w:t xml:space="preserve"> </w:t>
      </w:r>
      <w:r>
        <w:t>дислексию</w:t>
      </w:r>
      <w:r>
        <w:rPr>
          <w:spacing w:val="-2"/>
        </w:rPr>
        <w:t xml:space="preserve"> </w:t>
      </w:r>
      <w:r>
        <w:t>и</w:t>
      </w:r>
      <w:r>
        <w:rPr>
          <w:spacing w:val="-3"/>
        </w:rPr>
        <w:t xml:space="preserve"> </w:t>
      </w:r>
      <w:r>
        <w:t>дисграфию. Задачи специальной</w:t>
      </w:r>
      <w:r>
        <w:rPr>
          <w:spacing w:val="40"/>
        </w:rPr>
        <w:t xml:space="preserve"> </w:t>
      </w:r>
      <w:r>
        <w:t>логопедической</w:t>
      </w:r>
      <w:r>
        <w:rPr>
          <w:spacing w:val="40"/>
        </w:rPr>
        <w:t xml:space="preserve"> </w:t>
      </w:r>
      <w:r>
        <w:t>помощи:</w:t>
      </w:r>
    </w:p>
    <w:p w:rsidR="00156445" w:rsidRDefault="005A47D0">
      <w:pPr>
        <w:pStyle w:val="a5"/>
        <w:numPr>
          <w:ilvl w:val="2"/>
          <w:numId w:val="43"/>
        </w:numPr>
        <w:tabs>
          <w:tab w:val="left" w:pos="2476"/>
        </w:tabs>
        <w:spacing w:before="7" w:line="247" w:lineRule="auto"/>
        <w:ind w:right="1080" w:firstLine="0"/>
        <w:rPr>
          <w:sz w:val="23"/>
        </w:rPr>
      </w:pPr>
      <w:r>
        <w:rPr>
          <w:sz w:val="23"/>
        </w:rPr>
        <w:t>сопоставительный</w:t>
      </w:r>
      <w:r>
        <w:rPr>
          <w:spacing w:val="40"/>
          <w:sz w:val="23"/>
        </w:rPr>
        <w:t xml:space="preserve"> </w:t>
      </w:r>
      <w:r>
        <w:rPr>
          <w:sz w:val="23"/>
        </w:rPr>
        <w:t>анализ</w:t>
      </w:r>
      <w:r>
        <w:rPr>
          <w:spacing w:val="40"/>
          <w:sz w:val="23"/>
        </w:rPr>
        <w:t xml:space="preserve"> </w:t>
      </w:r>
      <w:r>
        <w:rPr>
          <w:sz w:val="23"/>
        </w:rPr>
        <w:t>результатов</w:t>
      </w:r>
      <w:r>
        <w:rPr>
          <w:spacing w:val="40"/>
          <w:sz w:val="23"/>
        </w:rPr>
        <w:t xml:space="preserve"> </w:t>
      </w:r>
      <w:r>
        <w:rPr>
          <w:sz w:val="23"/>
        </w:rPr>
        <w:t>первичной</w:t>
      </w:r>
      <w:r>
        <w:rPr>
          <w:spacing w:val="40"/>
          <w:sz w:val="23"/>
        </w:rPr>
        <w:t xml:space="preserve"> </w:t>
      </w:r>
      <w:r>
        <w:rPr>
          <w:sz w:val="23"/>
        </w:rPr>
        <w:t>диагностики</w:t>
      </w:r>
      <w:r>
        <w:rPr>
          <w:spacing w:val="40"/>
          <w:sz w:val="23"/>
        </w:rPr>
        <w:t xml:space="preserve"> </w:t>
      </w:r>
      <w:r>
        <w:rPr>
          <w:sz w:val="23"/>
        </w:rPr>
        <w:t>(уровня</w:t>
      </w:r>
      <w:r>
        <w:rPr>
          <w:spacing w:val="80"/>
          <w:sz w:val="23"/>
        </w:rPr>
        <w:t xml:space="preserve"> </w:t>
      </w:r>
      <w:r>
        <w:rPr>
          <w:sz w:val="23"/>
        </w:rPr>
        <w:t>речевого развития, индивидуальных проявлений структуры речевых нарушений, стартовых</w:t>
      </w:r>
      <w:r>
        <w:rPr>
          <w:spacing w:val="40"/>
          <w:sz w:val="23"/>
        </w:rPr>
        <w:t xml:space="preserve"> </w:t>
      </w:r>
      <w:r>
        <w:rPr>
          <w:sz w:val="23"/>
        </w:rPr>
        <w:t>интеллектуальных</w:t>
      </w:r>
      <w:r>
        <w:rPr>
          <w:spacing w:val="40"/>
          <w:sz w:val="23"/>
        </w:rPr>
        <w:t xml:space="preserve"> </w:t>
      </w:r>
      <w:r>
        <w:rPr>
          <w:sz w:val="23"/>
        </w:rPr>
        <w:t>и</w:t>
      </w:r>
      <w:r>
        <w:rPr>
          <w:spacing w:val="40"/>
          <w:sz w:val="23"/>
        </w:rPr>
        <w:t xml:space="preserve"> </w:t>
      </w:r>
      <w:r>
        <w:rPr>
          <w:sz w:val="23"/>
        </w:rPr>
        <w:t>речевых</w:t>
      </w:r>
      <w:r>
        <w:rPr>
          <w:spacing w:val="40"/>
          <w:sz w:val="23"/>
        </w:rPr>
        <w:t xml:space="preserve"> </w:t>
      </w:r>
      <w:r>
        <w:rPr>
          <w:sz w:val="23"/>
        </w:rPr>
        <w:t>возможностей</w:t>
      </w:r>
      <w:r>
        <w:rPr>
          <w:spacing w:val="40"/>
          <w:sz w:val="23"/>
        </w:rPr>
        <w:t xml:space="preserve"> </w:t>
      </w:r>
      <w:r>
        <w:rPr>
          <w:sz w:val="23"/>
        </w:rPr>
        <w:t>ребенка)</w:t>
      </w:r>
      <w:r>
        <w:rPr>
          <w:spacing w:val="40"/>
          <w:sz w:val="23"/>
        </w:rPr>
        <w:t xml:space="preserve"> </w:t>
      </w:r>
      <w:r>
        <w:rPr>
          <w:sz w:val="23"/>
        </w:rPr>
        <w:t>и</w:t>
      </w:r>
      <w:r>
        <w:rPr>
          <w:spacing w:val="40"/>
          <w:sz w:val="23"/>
        </w:rPr>
        <w:t xml:space="preserve"> </w:t>
      </w:r>
      <w:r>
        <w:rPr>
          <w:sz w:val="23"/>
        </w:rPr>
        <w:t>динамики развития речевых процессов;</w:t>
      </w:r>
    </w:p>
    <w:p w:rsidR="00156445" w:rsidRDefault="005A47D0">
      <w:pPr>
        <w:pStyle w:val="a5"/>
        <w:numPr>
          <w:ilvl w:val="2"/>
          <w:numId w:val="43"/>
        </w:numPr>
        <w:tabs>
          <w:tab w:val="left" w:pos="2476"/>
        </w:tabs>
        <w:spacing w:before="15" w:line="244" w:lineRule="auto"/>
        <w:ind w:right="1080" w:firstLine="0"/>
        <w:rPr>
          <w:sz w:val="23"/>
        </w:rPr>
      </w:pPr>
      <w:r>
        <w:rPr>
          <w:sz w:val="23"/>
        </w:rPr>
        <w:t>динамический мониторинг достижений в освоении академических знаний,</w:t>
      </w:r>
      <w:r>
        <w:rPr>
          <w:spacing w:val="40"/>
          <w:sz w:val="23"/>
        </w:rPr>
        <w:t xml:space="preserve"> </w:t>
      </w:r>
      <w:r>
        <w:rPr>
          <w:sz w:val="23"/>
        </w:rPr>
        <w:t>умений и навыков учащихся;</w:t>
      </w:r>
    </w:p>
    <w:p w:rsidR="00156445" w:rsidRDefault="005A47D0">
      <w:pPr>
        <w:pStyle w:val="a5"/>
        <w:numPr>
          <w:ilvl w:val="2"/>
          <w:numId w:val="43"/>
        </w:numPr>
        <w:tabs>
          <w:tab w:val="left" w:pos="2476"/>
        </w:tabs>
        <w:spacing w:before="3" w:line="252" w:lineRule="auto"/>
        <w:ind w:right="1083" w:firstLine="0"/>
        <w:rPr>
          <w:sz w:val="23"/>
        </w:rPr>
      </w:pPr>
      <w:r>
        <w:rPr>
          <w:sz w:val="23"/>
        </w:rPr>
        <w:t>оценка сформированности представлений, учащихся об окружающем мире, жизненных</w:t>
      </w:r>
      <w:r>
        <w:rPr>
          <w:spacing w:val="80"/>
          <w:sz w:val="23"/>
        </w:rPr>
        <w:t xml:space="preserve"> </w:t>
      </w:r>
      <w:r>
        <w:rPr>
          <w:sz w:val="23"/>
        </w:rPr>
        <w:t>компетенций,</w:t>
      </w:r>
      <w:r>
        <w:rPr>
          <w:spacing w:val="80"/>
          <w:sz w:val="23"/>
        </w:rPr>
        <w:t xml:space="preserve"> </w:t>
      </w:r>
      <w:r>
        <w:rPr>
          <w:sz w:val="23"/>
        </w:rPr>
        <w:t>коммуникативно-речевых</w:t>
      </w:r>
      <w:r>
        <w:rPr>
          <w:spacing w:val="80"/>
          <w:sz w:val="23"/>
        </w:rPr>
        <w:t xml:space="preserve"> </w:t>
      </w:r>
      <w:r>
        <w:rPr>
          <w:sz w:val="23"/>
        </w:rPr>
        <w:t>умений,</w:t>
      </w:r>
      <w:r>
        <w:rPr>
          <w:spacing w:val="80"/>
          <w:sz w:val="23"/>
        </w:rPr>
        <w:t xml:space="preserve"> </w:t>
      </w:r>
      <w:r>
        <w:rPr>
          <w:sz w:val="23"/>
        </w:rPr>
        <w:t xml:space="preserve">социальной </w:t>
      </w:r>
      <w:r>
        <w:rPr>
          <w:spacing w:val="-2"/>
          <w:sz w:val="23"/>
        </w:rPr>
        <w:t>активности.</w:t>
      </w:r>
    </w:p>
    <w:p w:rsidR="00156445" w:rsidRDefault="005A47D0">
      <w:pPr>
        <w:pStyle w:val="a3"/>
        <w:spacing w:before="2" w:line="252" w:lineRule="auto"/>
        <w:ind w:left="1959" w:right="1078" w:firstLine="0"/>
      </w:pPr>
      <w:r>
        <w:t>Дети</w:t>
      </w:r>
      <w:r>
        <w:rPr>
          <w:spacing w:val="40"/>
        </w:rPr>
        <w:t xml:space="preserve"> </w:t>
      </w:r>
      <w:r>
        <w:t>с</w:t>
      </w:r>
      <w:r>
        <w:rPr>
          <w:spacing w:val="40"/>
        </w:rPr>
        <w:t xml:space="preserve"> </w:t>
      </w:r>
      <w:r>
        <w:t>ТНР</w:t>
      </w:r>
      <w:r>
        <w:rPr>
          <w:spacing w:val="40"/>
        </w:rPr>
        <w:t xml:space="preserve"> </w:t>
      </w:r>
      <w:r>
        <w:t>нуждаются</w:t>
      </w:r>
      <w:r>
        <w:rPr>
          <w:spacing w:val="40"/>
        </w:rPr>
        <w:t xml:space="preserve"> </w:t>
      </w:r>
      <w:r>
        <w:t>в</w:t>
      </w:r>
      <w:r>
        <w:rPr>
          <w:spacing w:val="40"/>
        </w:rPr>
        <w:t xml:space="preserve"> </w:t>
      </w:r>
      <w:r>
        <w:t>специальном</w:t>
      </w:r>
      <w:r>
        <w:rPr>
          <w:spacing w:val="40"/>
        </w:rPr>
        <w:t xml:space="preserve"> </w:t>
      </w:r>
      <w:r>
        <w:t>обучении</w:t>
      </w:r>
      <w:r>
        <w:rPr>
          <w:spacing w:val="40"/>
        </w:rPr>
        <w:t xml:space="preserve"> </w:t>
      </w:r>
      <w:r>
        <w:t>основам</w:t>
      </w:r>
      <w:r>
        <w:rPr>
          <w:spacing w:val="40"/>
        </w:rPr>
        <w:t xml:space="preserve"> </w:t>
      </w:r>
      <w:r>
        <w:t>языкового</w:t>
      </w:r>
      <w:r>
        <w:rPr>
          <w:spacing w:val="40"/>
        </w:rPr>
        <w:t xml:space="preserve"> </w:t>
      </w:r>
      <w:r>
        <w:t>анализа</w:t>
      </w:r>
      <w:r>
        <w:rPr>
          <w:spacing w:val="40"/>
        </w:rPr>
        <w:t xml:space="preserve"> </w:t>
      </w:r>
      <w:r>
        <w:t>и синтеза, фонематических процессов и звукопроизношения, просодической</w:t>
      </w:r>
      <w:r>
        <w:rPr>
          <w:spacing w:val="40"/>
        </w:rPr>
        <w:t xml:space="preserve"> </w:t>
      </w:r>
      <w:r>
        <w:t xml:space="preserve">организации звукового потока. Также наблюдается потребность в формировании навыков чтения и письма, потребность в развитии навыков пространственной </w:t>
      </w:r>
      <w:r>
        <w:rPr>
          <w:spacing w:val="-2"/>
        </w:rPr>
        <w:t>ориентировки.</w:t>
      </w:r>
    </w:p>
    <w:p w:rsidR="00156445" w:rsidRDefault="005A47D0">
      <w:pPr>
        <w:pStyle w:val="a3"/>
        <w:spacing w:line="252" w:lineRule="auto"/>
        <w:ind w:left="1959" w:right="1068" w:firstLine="0"/>
      </w:pPr>
      <w:r>
        <w:t>Обучающиеся</w:t>
      </w:r>
      <w:r>
        <w:rPr>
          <w:spacing w:val="40"/>
        </w:rPr>
        <w:t xml:space="preserve"> </w:t>
      </w:r>
      <w:r>
        <w:t>с</w:t>
      </w:r>
      <w:r>
        <w:rPr>
          <w:spacing w:val="40"/>
        </w:rPr>
        <w:t xml:space="preserve"> </w:t>
      </w:r>
      <w:r>
        <w:t>ТНР</w:t>
      </w:r>
      <w:r>
        <w:rPr>
          <w:spacing w:val="40"/>
        </w:rPr>
        <w:t xml:space="preserve"> </w:t>
      </w:r>
      <w:r>
        <w:t>требуют</w:t>
      </w:r>
      <w:r>
        <w:rPr>
          <w:spacing w:val="40"/>
        </w:rPr>
        <w:t xml:space="preserve"> </w:t>
      </w:r>
      <w:r>
        <w:t>особого</w:t>
      </w:r>
      <w:r>
        <w:rPr>
          <w:spacing w:val="40"/>
        </w:rPr>
        <w:t xml:space="preserve"> </w:t>
      </w:r>
      <w:r>
        <w:t>индивидуально-</w:t>
      </w:r>
      <w:r>
        <w:rPr>
          <w:spacing w:val="40"/>
        </w:rPr>
        <w:t xml:space="preserve"> </w:t>
      </w:r>
      <w:r>
        <w:t>дифференцированного подхода</w:t>
      </w:r>
      <w:r>
        <w:rPr>
          <w:spacing w:val="40"/>
        </w:rPr>
        <w:t xml:space="preserve"> </w:t>
      </w:r>
      <w:r>
        <w:t>к</w:t>
      </w:r>
      <w:r>
        <w:rPr>
          <w:spacing w:val="40"/>
        </w:rPr>
        <w:t xml:space="preserve"> </w:t>
      </w:r>
      <w:r>
        <w:t>формированию</w:t>
      </w:r>
      <w:r>
        <w:rPr>
          <w:spacing w:val="40"/>
        </w:rPr>
        <w:t xml:space="preserve"> </w:t>
      </w:r>
      <w:r>
        <w:t>образовательных</w:t>
      </w:r>
      <w:r>
        <w:rPr>
          <w:spacing w:val="40"/>
        </w:rPr>
        <w:t xml:space="preserve"> </w:t>
      </w:r>
      <w:r>
        <w:t>умений</w:t>
      </w:r>
      <w:r>
        <w:rPr>
          <w:spacing w:val="40"/>
        </w:rPr>
        <w:t xml:space="preserve"> </w:t>
      </w:r>
      <w:r>
        <w:t>и</w:t>
      </w:r>
      <w:r>
        <w:rPr>
          <w:spacing w:val="40"/>
        </w:rPr>
        <w:t xml:space="preserve"> </w:t>
      </w:r>
      <w:r>
        <w:t>навыков.</w:t>
      </w:r>
    </w:p>
    <w:p w:rsidR="00156445" w:rsidRDefault="005A47D0">
      <w:pPr>
        <w:spacing w:line="247" w:lineRule="auto"/>
        <w:ind w:left="4071" w:right="1979" w:hanging="1210"/>
        <w:jc w:val="both"/>
        <w:rPr>
          <w:i/>
          <w:sz w:val="23"/>
        </w:rPr>
      </w:pPr>
      <w:r>
        <w:rPr>
          <w:i/>
          <w:sz w:val="23"/>
        </w:rPr>
        <w:t>Характеристика особых образовательных потребностей детей с расстройствами аутистического спектра</w:t>
      </w:r>
    </w:p>
    <w:p w:rsidR="00156445" w:rsidRDefault="005A47D0">
      <w:pPr>
        <w:pStyle w:val="a3"/>
        <w:spacing w:line="252" w:lineRule="auto"/>
        <w:ind w:left="1959" w:right="1079" w:firstLine="0"/>
      </w:pPr>
      <w:r>
        <w:t>Расстройства</w:t>
      </w:r>
      <w:r>
        <w:rPr>
          <w:spacing w:val="40"/>
        </w:rPr>
        <w:t xml:space="preserve"> </w:t>
      </w:r>
      <w:r>
        <w:t>аутистического</w:t>
      </w:r>
      <w:r>
        <w:rPr>
          <w:spacing w:val="40"/>
        </w:rPr>
        <w:t xml:space="preserve"> </w:t>
      </w:r>
      <w:r>
        <w:t>спектра</w:t>
      </w:r>
      <w:r>
        <w:rPr>
          <w:spacing w:val="40"/>
        </w:rPr>
        <w:t xml:space="preserve"> </w:t>
      </w:r>
      <w:r>
        <w:t>(РАС)</w:t>
      </w:r>
      <w:r>
        <w:rPr>
          <w:spacing w:val="40"/>
        </w:rPr>
        <w:t xml:space="preserve"> </w:t>
      </w:r>
      <w:r>
        <w:t>относятся</w:t>
      </w:r>
      <w:r>
        <w:rPr>
          <w:spacing w:val="40"/>
        </w:rPr>
        <w:t xml:space="preserve"> </w:t>
      </w:r>
      <w:r>
        <w:t>к</w:t>
      </w:r>
      <w:r>
        <w:rPr>
          <w:spacing w:val="40"/>
        </w:rPr>
        <w:t xml:space="preserve"> </w:t>
      </w:r>
      <w:r>
        <w:t>группе</w:t>
      </w:r>
      <w:r>
        <w:rPr>
          <w:spacing w:val="40"/>
        </w:rPr>
        <w:t xml:space="preserve"> </w:t>
      </w:r>
      <w:r>
        <w:t>расстройств развития, для которых характерны обширные отклонения в социальных взаимодействиях</w:t>
      </w:r>
      <w:r>
        <w:rPr>
          <w:spacing w:val="36"/>
        </w:rPr>
        <w:t xml:space="preserve"> </w:t>
      </w:r>
      <w:r>
        <w:t>и</w:t>
      </w:r>
      <w:r>
        <w:rPr>
          <w:spacing w:val="40"/>
        </w:rPr>
        <w:t xml:space="preserve"> </w:t>
      </w:r>
      <w:r>
        <w:t>коммуникации,</w:t>
      </w:r>
      <w:r>
        <w:rPr>
          <w:spacing w:val="36"/>
        </w:rPr>
        <w:t xml:space="preserve"> </w:t>
      </w:r>
      <w:r>
        <w:t>а</w:t>
      </w:r>
      <w:r>
        <w:rPr>
          <w:spacing w:val="36"/>
        </w:rPr>
        <w:t xml:space="preserve"> </w:t>
      </w:r>
      <w:r>
        <w:t>также</w:t>
      </w:r>
      <w:r>
        <w:rPr>
          <w:spacing w:val="40"/>
        </w:rPr>
        <w:t xml:space="preserve"> </w:t>
      </w:r>
      <w:r>
        <w:t>узость</w:t>
      </w:r>
      <w:r>
        <w:rPr>
          <w:spacing w:val="40"/>
        </w:rPr>
        <w:t xml:space="preserve"> </w:t>
      </w:r>
      <w:r>
        <w:t>интересов</w:t>
      </w:r>
      <w:r>
        <w:rPr>
          <w:spacing w:val="40"/>
        </w:rPr>
        <w:t xml:space="preserve"> </w:t>
      </w:r>
      <w:r>
        <w:t>и</w:t>
      </w:r>
      <w:r>
        <w:rPr>
          <w:spacing w:val="40"/>
        </w:rPr>
        <w:t xml:space="preserve"> </w:t>
      </w:r>
      <w:r>
        <w:t>явно</w:t>
      </w:r>
      <w:r>
        <w:rPr>
          <w:spacing w:val="25"/>
        </w:rPr>
        <w:t xml:space="preserve"> </w:t>
      </w:r>
      <w:r>
        <w:t>повторяющееся</w:t>
      </w:r>
    </w:p>
    <w:p w:rsidR="00156445" w:rsidRDefault="00156445">
      <w:pPr>
        <w:spacing w:line="252" w:lineRule="auto"/>
        <w:sectPr w:rsidR="00156445">
          <w:pgSz w:w="11910" w:h="16850"/>
          <w:pgMar w:top="1380" w:right="220" w:bottom="280" w:left="0" w:header="1179" w:footer="0" w:gutter="0"/>
          <w:cols w:space="720"/>
        </w:sectPr>
      </w:pPr>
    </w:p>
    <w:p w:rsidR="00156445" w:rsidRDefault="005A47D0">
      <w:pPr>
        <w:pStyle w:val="a3"/>
        <w:spacing w:before="224"/>
        <w:ind w:left="1959" w:firstLine="0"/>
        <w:jc w:val="left"/>
      </w:pPr>
      <w:r>
        <w:rPr>
          <w:spacing w:val="-2"/>
        </w:rPr>
        <w:t>поведение.</w:t>
      </w:r>
    </w:p>
    <w:p w:rsidR="00156445" w:rsidRDefault="005A47D0">
      <w:pPr>
        <w:pStyle w:val="a3"/>
        <w:spacing w:before="14" w:line="249" w:lineRule="auto"/>
        <w:ind w:left="1959" w:right="1088" w:firstLine="0"/>
      </w:pPr>
      <w:r>
        <w:t>Термин «РАС» в настоящее время наиболее часто используется в специальной литературе как наиболее полно отражающий высокую вариабельность возможных нарушений в рамках детского аутизма.</w:t>
      </w:r>
    </w:p>
    <w:p w:rsidR="00156445" w:rsidRDefault="005A47D0">
      <w:pPr>
        <w:pStyle w:val="a3"/>
        <w:spacing w:before="6" w:line="247" w:lineRule="auto"/>
        <w:ind w:left="1959" w:right="1081" w:firstLine="0"/>
      </w:pPr>
      <w:r>
        <w:t>Расстройства аутистического спектра вызываются биологическими факторами, приводящими к возникновению мозговых дисфункций и органических нарушений,</w:t>
      </w:r>
      <w:r>
        <w:rPr>
          <w:spacing w:val="80"/>
        </w:rPr>
        <w:t xml:space="preserve"> </w:t>
      </w:r>
      <w:r>
        <w:t>при</w:t>
      </w:r>
      <w:r>
        <w:rPr>
          <w:spacing w:val="40"/>
        </w:rPr>
        <w:t xml:space="preserve"> </w:t>
      </w:r>
      <w:r>
        <w:t>этом</w:t>
      </w:r>
      <w:r>
        <w:rPr>
          <w:spacing w:val="40"/>
        </w:rPr>
        <w:t xml:space="preserve"> </w:t>
      </w:r>
      <w:r>
        <w:t>причины</w:t>
      </w:r>
      <w:r>
        <w:rPr>
          <w:spacing w:val="40"/>
        </w:rPr>
        <w:t xml:space="preserve"> </w:t>
      </w:r>
      <w:r>
        <w:t>возникновения</w:t>
      </w:r>
      <w:r>
        <w:rPr>
          <w:spacing w:val="40"/>
        </w:rPr>
        <w:t xml:space="preserve"> </w:t>
      </w:r>
      <w:r>
        <w:t>РАС</w:t>
      </w:r>
      <w:r>
        <w:rPr>
          <w:spacing w:val="40"/>
        </w:rPr>
        <w:t xml:space="preserve"> </w:t>
      </w:r>
      <w:r>
        <w:t>условно</w:t>
      </w:r>
      <w:r>
        <w:rPr>
          <w:spacing w:val="40"/>
        </w:rPr>
        <w:t xml:space="preserve"> </w:t>
      </w:r>
      <w:r>
        <w:t>делят</w:t>
      </w:r>
      <w:r>
        <w:rPr>
          <w:spacing w:val="40"/>
        </w:rPr>
        <w:t xml:space="preserve"> </w:t>
      </w:r>
      <w:r>
        <w:t>на</w:t>
      </w:r>
      <w:r>
        <w:rPr>
          <w:spacing w:val="40"/>
        </w:rPr>
        <w:t xml:space="preserve"> </w:t>
      </w:r>
      <w:r>
        <w:t>группы:</w:t>
      </w:r>
    </w:p>
    <w:p w:rsidR="00156445" w:rsidRDefault="005A47D0">
      <w:pPr>
        <w:pStyle w:val="a5"/>
        <w:numPr>
          <w:ilvl w:val="2"/>
          <w:numId w:val="43"/>
        </w:numPr>
        <w:tabs>
          <w:tab w:val="left" w:pos="2476"/>
        </w:tabs>
        <w:spacing w:before="8" w:line="252" w:lineRule="auto"/>
        <w:ind w:right="1076" w:firstLine="0"/>
        <w:rPr>
          <w:sz w:val="23"/>
        </w:rPr>
      </w:pPr>
      <w:r>
        <w:rPr>
          <w:sz w:val="23"/>
        </w:rPr>
        <w:t>экзогенные</w:t>
      </w:r>
      <w:r>
        <w:rPr>
          <w:spacing w:val="40"/>
          <w:sz w:val="23"/>
        </w:rPr>
        <w:t xml:space="preserve"> </w:t>
      </w:r>
      <w:r>
        <w:rPr>
          <w:sz w:val="23"/>
        </w:rPr>
        <w:t>(воздействующие</w:t>
      </w:r>
      <w:r>
        <w:rPr>
          <w:spacing w:val="40"/>
          <w:sz w:val="23"/>
        </w:rPr>
        <w:t xml:space="preserve"> </w:t>
      </w:r>
      <w:r>
        <w:rPr>
          <w:sz w:val="23"/>
        </w:rPr>
        <w:t>на</w:t>
      </w:r>
      <w:r>
        <w:rPr>
          <w:spacing w:val="40"/>
          <w:sz w:val="23"/>
        </w:rPr>
        <w:t xml:space="preserve"> </w:t>
      </w:r>
      <w:r>
        <w:rPr>
          <w:sz w:val="23"/>
        </w:rPr>
        <w:t>ребенка</w:t>
      </w:r>
      <w:r>
        <w:rPr>
          <w:spacing w:val="40"/>
          <w:sz w:val="23"/>
        </w:rPr>
        <w:t xml:space="preserve"> </w:t>
      </w:r>
      <w:r>
        <w:rPr>
          <w:sz w:val="23"/>
        </w:rPr>
        <w:t>во</w:t>
      </w:r>
      <w:r>
        <w:rPr>
          <w:spacing w:val="40"/>
          <w:sz w:val="23"/>
        </w:rPr>
        <w:t xml:space="preserve"> </w:t>
      </w:r>
      <w:r>
        <w:rPr>
          <w:sz w:val="23"/>
        </w:rPr>
        <w:t>внутриутробный</w:t>
      </w:r>
      <w:r>
        <w:rPr>
          <w:spacing w:val="40"/>
          <w:sz w:val="23"/>
        </w:rPr>
        <w:t xml:space="preserve"> </w:t>
      </w:r>
      <w:r>
        <w:rPr>
          <w:sz w:val="23"/>
        </w:rPr>
        <w:t>период,</w:t>
      </w:r>
      <w:r>
        <w:rPr>
          <w:spacing w:val="40"/>
          <w:sz w:val="23"/>
        </w:rPr>
        <w:t xml:space="preserve"> </w:t>
      </w:r>
      <w:r>
        <w:rPr>
          <w:sz w:val="23"/>
        </w:rPr>
        <w:t>в процессе родов и раннего развития);</w:t>
      </w:r>
    </w:p>
    <w:p w:rsidR="00156445" w:rsidRDefault="005A47D0">
      <w:pPr>
        <w:pStyle w:val="a5"/>
        <w:numPr>
          <w:ilvl w:val="2"/>
          <w:numId w:val="43"/>
        </w:numPr>
        <w:tabs>
          <w:tab w:val="left" w:pos="2476"/>
        </w:tabs>
        <w:spacing w:line="252" w:lineRule="auto"/>
        <w:ind w:right="1081" w:firstLine="0"/>
        <w:rPr>
          <w:sz w:val="23"/>
        </w:rPr>
      </w:pPr>
      <w:r>
        <w:rPr>
          <w:sz w:val="23"/>
        </w:rPr>
        <w:t xml:space="preserve">генетически обусловленные (как аутосомно-рецессивные, так и сцепленные с </w:t>
      </w:r>
      <w:r>
        <w:rPr>
          <w:spacing w:val="-2"/>
          <w:sz w:val="23"/>
        </w:rPr>
        <w:t>полом).</w:t>
      </w:r>
    </w:p>
    <w:p w:rsidR="00156445" w:rsidRDefault="005A47D0">
      <w:pPr>
        <w:pStyle w:val="a3"/>
        <w:spacing w:before="3" w:line="264" w:lineRule="exact"/>
        <w:ind w:left="1959" w:firstLine="0"/>
      </w:pPr>
      <w:r>
        <w:t>У</w:t>
      </w:r>
      <w:r>
        <w:rPr>
          <w:spacing w:val="16"/>
        </w:rPr>
        <w:t xml:space="preserve"> </w:t>
      </w:r>
      <w:r>
        <w:t>учащихся</w:t>
      </w:r>
      <w:r>
        <w:rPr>
          <w:spacing w:val="19"/>
        </w:rPr>
        <w:t xml:space="preserve"> </w:t>
      </w:r>
      <w:r>
        <w:t>с</w:t>
      </w:r>
      <w:r>
        <w:rPr>
          <w:spacing w:val="5"/>
        </w:rPr>
        <w:t xml:space="preserve"> </w:t>
      </w:r>
      <w:r>
        <w:t>РАС</w:t>
      </w:r>
      <w:r>
        <w:rPr>
          <w:spacing w:val="15"/>
        </w:rPr>
        <w:t xml:space="preserve"> </w:t>
      </w:r>
      <w:r>
        <w:rPr>
          <w:spacing w:val="-2"/>
        </w:rPr>
        <w:t>отмечаются:</w:t>
      </w:r>
    </w:p>
    <w:p w:rsidR="00156445" w:rsidRDefault="005A47D0">
      <w:pPr>
        <w:pStyle w:val="a5"/>
        <w:numPr>
          <w:ilvl w:val="2"/>
          <w:numId w:val="43"/>
        </w:numPr>
        <w:tabs>
          <w:tab w:val="left" w:pos="2476"/>
        </w:tabs>
        <w:spacing w:line="252" w:lineRule="auto"/>
        <w:ind w:right="1089" w:firstLine="0"/>
        <w:rPr>
          <w:sz w:val="23"/>
        </w:rPr>
      </w:pPr>
      <w:r>
        <w:rPr>
          <w:sz w:val="23"/>
        </w:rPr>
        <w:t>трудности социального взаимодействия, которые проявляются в значительном ограничении</w:t>
      </w:r>
      <w:r>
        <w:rPr>
          <w:spacing w:val="40"/>
          <w:sz w:val="23"/>
        </w:rPr>
        <w:t xml:space="preserve"> </w:t>
      </w:r>
      <w:r>
        <w:rPr>
          <w:sz w:val="23"/>
        </w:rPr>
        <w:t>возможности</w:t>
      </w:r>
      <w:r>
        <w:rPr>
          <w:spacing w:val="40"/>
          <w:sz w:val="23"/>
        </w:rPr>
        <w:t xml:space="preserve"> </w:t>
      </w:r>
      <w:r>
        <w:rPr>
          <w:sz w:val="23"/>
        </w:rPr>
        <w:t>формирования</w:t>
      </w:r>
      <w:r>
        <w:rPr>
          <w:spacing w:val="40"/>
          <w:sz w:val="23"/>
        </w:rPr>
        <w:t xml:space="preserve"> </w:t>
      </w:r>
      <w:r>
        <w:rPr>
          <w:sz w:val="23"/>
        </w:rPr>
        <w:t>общения</w:t>
      </w:r>
      <w:r>
        <w:rPr>
          <w:spacing w:val="40"/>
          <w:sz w:val="23"/>
        </w:rPr>
        <w:t xml:space="preserve"> </w:t>
      </w:r>
      <w:r>
        <w:rPr>
          <w:sz w:val="23"/>
        </w:rPr>
        <w:t>с</w:t>
      </w:r>
      <w:r>
        <w:rPr>
          <w:spacing w:val="40"/>
          <w:sz w:val="23"/>
        </w:rPr>
        <w:t xml:space="preserve"> </w:t>
      </w:r>
      <w:r>
        <w:rPr>
          <w:sz w:val="23"/>
        </w:rPr>
        <w:t>другими</w:t>
      </w:r>
      <w:r>
        <w:rPr>
          <w:spacing w:val="40"/>
          <w:sz w:val="23"/>
        </w:rPr>
        <w:t xml:space="preserve"> </w:t>
      </w:r>
      <w:r>
        <w:rPr>
          <w:sz w:val="23"/>
        </w:rPr>
        <w:t>людьми;</w:t>
      </w:r>
    </w:p>
    <w:p w:rsidR="00156445" w:rsidRDefault="005A47D0">
      <w:pPr>
        <w:pStyle w:val="a5"/>
        <w:numPr>
          <w:ilvl w:val="2"/>
          <w:numId w:val="43"/>
        </w:numPr>
        <w:tabs>
          <w:tab w:val="left" w:pos="2476"/>
        </w:tabs>
        <w:spacing w:before="2" w:line="249" w:lineRule="auto"/>
        <w:ind w:right="1064" w:firstLine="0"/>
        <w:rPr>
          <w:sz w:val="23"/>
        </w:rPr>
      </w:pPr>
      <w:r>
        <w:rPr>
          <w:sz w:val="23"/>
        </w:rPr>
        <w:t>трудности поддержания речевого взаимодействия (например, участие в</w:t>
      </w:r>
      <w:r>
        <w:rPr>
          <w:spacing w:val="80"/>
          <w:sz w:val="23"/>
        </w:rPr>
        <w:t xml:space="preserve"> </w:t>
      </w:r>
      <w:r>
        <w:rPr>
          <w:sz w:val="23"/>
        </w:rPr>
        <w:t>разговоре, даже при достаточном и высоком уровне развития речи). Часть детей стремятся к речевому общению, но при этом этот разговор в</w:t>
      </w:r>
      <w:r>
        <w:rPr>
          <w:spacing w:val="40"/>
          <w:sz w:val="23"/>
        </w:rPr>
        <w:t xml:space="preserve"> </w:t>
      </w:r>
      <w:r>
        <w:rPr>
          <w:sz w:val="23"/>
        </w:rPr>
        <w:t>основном связан со сферой сверхинтересов ребенка.</w:t>
      </w:r>
    </w:p>
    <w:p w:rsidR="00156445" w:rsidRDefault="005A47D0">
      <w:pPr>
        <w:pStyle w:val="a3"/>
        <w:spacing w:line="252" w:lineRule="auto"/>
        <w:ind w:left="1959" w:right="1085" w:firstLine="0"/>
      </w:pPr>
      <w:r>
        <w:t>Учащимся с РАС свойственен различный уровень речевого развития. Часть детей обладает хорошей речью, высокой грамотностью. Другие дети для общения используют</w:t>
      </w:r>
      <w:r>
        <w:rPr>
          <w:spacing w:val="40"/>
        </w:rPr>
        <w:t xml:space="preserve"> </w:t>
      </w:r>
      <w:r>
        <w:t>короткую</w:t>
      </w:r>
      <w:r>
        <w:rPr>
          <w:spacing w:val="40"/>
        </w:rPr>
        <w:t xml:space="preserve"> </w:t>
      </w:r>
      <w:r>
        <w:t>аграмматичную</w:t>
      </w:r>
      <w:r>
        <w:rPr>
          <w:spacing w:val="40"/>
        </w:rPr>
        <w:t xml:space="preserve"> </w:t>
      </w:r>
      <w:r>
        <w:t>фразу,</w:t>
      </w:r>
      <w:r>
        <w:rPr>
          <w:spacing w:val="40"/>
        </w:rPr>
        <w:t xml:space="preserve"> </w:t>
      </w:r>
      <w:r>
        <w:t>речевые</w:t>
      </w:r>
      <w:r>
        <w:rPr>
          <w:spacing w:val="40"/>
        </w:rPr>
        <w:t xml:space="preserve"> </w:t>
      </w:r>
      <w:r>
        <w:t>штампы.</w:t>
      </w:r>
    </w:p>
    <w:p w:rsidR="00156445" w:rsidRDefault="005A47D0">
      <w:pPr>
        <w:pStyle w:val="a3"/>
        <w:spacing w:before="2" w:line="249" w:lineRule="auto"/>
        <w:ind w:left="1959" w:right="1084" w:firstLine="0"/>
      </w:pPr>
      <w:r>
        <w:t>Для ряда детей характерны эхолалии (как повторение сказанного другим человеком непосредственно</w:t>
      </w:r>
      <w:r>
        <w:rPr>
          <w:spacing w:val="40"/>
        </w:rPr>
        <w:t xml:space="preserve"> </w:t>
      </w:r>
      <w:r>
        <w:t>за</w:t>
      </w:r>
      <w:r>
        <w:rPr>
          <w:spacing w:val="39"/>
        </w:rPr>
        <w:t xml:space="preserve"> </w:t>
      </w:r>
      <w:r>
        <w:t>ним</w:t>
      </w:r>
      <w:r>
        <w:rPr>
          <w:spacing w:val="40"/>
        </w:rPr>
        <w:t xml:space="preserve"> </w:t>
      </w:r>
      <w:r>
        <w:t>или</w:t>
      </w:r>
      <w:r>
        <w:rPr>
          <w:spacing w:val="40"/>
        </w:rPr>
        <w:t xml:space="preserve"> </w:t>
      </w:r>
      <w:r>
        <w:t>отсрочено).</w:t>
      </w:r>
      <w:r>
        <w:rPr>
          <w:spacing w:val="40"/>
        </w:rPr>
        <w:t xml:space="preserve"> </w:t>
      </w:r>
      <w:r>
        <w:t>У</w:t>
      </w:r>
      <w:r>
        <w:rPr>
          <w:spacing w:val="40"/>
        </w:rPr>
        <w:t xml:space="preserve"> </w:t>
      </w:r>
      <w:r>
        <w:t>части</w:t>
      </w:r>
      <w:r>
        <w:rPr>
          <w:spacing w:val="40"/>
        </w:rPr>
        <w:t xml:space="preserve"> </w:t>
      </w:r>
      <w:r>
        <w:t>детей</w:t>
      </w:r>
      <w:r>
        <w:rPr>
          <w:spacing w:val="40"/>
        </w:rPr>
        <w:t xml:space="preserve"> </w:t>
      </w:r>
      <w:r>
        <w:t>с</w:t>
      </w:r>
      <w:r>
        <w:rPr>
          <w:spacing w:val="40"/>
        </w:rPr>
        <w:t xml:space="preserve"> </w:t>
      </w:r>
      <w:r>
        <w:t>РАС</w:t>
      </w:r>
      <w:r>
        <w:rPr>
          <w:spacing w:val="40"/>
        </w:rPr>
        <w:t xml:space="preserve"> </w:t>
      </w:r>
      <w:r>
        <w:t>проявляется</w:t>
      </w:r>
      <w:r>
        <w:rPr>
          <w:spacing w:val="40"/>
        </w:rPr>
        <w:t xml:space="preserve"> </w:t>
      </w:r>
      <w:r>
        <w:t>мутизм (15- 20%).</w:t>
      </w:r>
    </w:p>
    <w:p w:rsidR="00156445" w:rsidRDefault="005A47D0">
      <w:pPr>
        <w:pStyle w:val="a3"/>
        <w:spacing w:before="5" w:line="252" w:lineRule="auto"/>
        <w:ind w:left="1959" w:right="1073" w:firstLine="0"/>
      </w:pPr>
      <w:r>
        <w:t>В речевом развитии детей с РАС специалисты отмечают нарушения просодики (ребенок разговаривает монотонно или сканировано, не использует вопросительные интонации и пр.); прагматики (правильное использование речи, в частности</w:t>
      </w:r>
      <w:r>
        <w:rPr>
          <w:spacing w:val="40"/>
        </w:rPr>
        <w:t xml:space="preserve"> </w:t>
      </w:r>
      <w:r>
        <w:t>правильное использование местоимений, глаголов и пр.); семантики (понятийная сторона речи).</w:t>
      </w:r>
    </w:p>
    <w:p w:rsidR="00156445" w:rsidRDefault="005A47D0">
      <w:pPr>
        <w:pStyle w:val="a3"/>
        <w:spacing w:line="252" w:lineRule="auto"/>
        <w:ind w:left="1959" w:right="1079" w:firstLine="0"/>
      </w:pPr>
      <w:r>
        <w:t>К специфическим особенностям детей</w:t>
      </w:r>
      <w:r>
        <w:rPr>
          <w:spacing w:val="40"/>
        </w:rPr>
        <w:t xml:space="preserve"> </w:t>
      </w:r>
      <w:r>
        <w:t>с РАС относят</w:t>
      </w:r>
      <w:r>
        <w:rPr>
          <w:spacing w:val="40"/>
        </w:rPr>
        <w:t xml:space="preserve"> </w:t>
      </w:r>
      <w:r>
        <w:t>«гиперлексию», то есть</w:t>
      </w:r>
      <w:r>
        <w:rPr>
          <w:spacing w:val="40"/>
        </w:rPr>
        <w:t xml:space="preserve"> </w:t>
      </w:r>
      <w:r>
        <w:t>довольно</w:t>
      </w:r>
      <w:r>
        <w:rPr>
          <w:spacing w:val="40"/>
        </w:rPr>
        <w:t xml:space="preserve"> </w:t>
      </w:r>
      <w:r>
        <w:t>раннее</w:t>
      </w:r>
      <w:r>
        <w:rPr>
          <w:spacing w:val="40"/>
        </w:rPr>
        <w:t xml:space="preserve"> </w:t>
      </w:r>
      <w:r>
        <w:t>освоение</w:t>
      </w:r>
      <w:r>
        <w:rPr>
          <w:spacing w:val="40"/>
        </w:rPr>
        <w:t xml:space="preserve"> </w:t>
      </w:r>
      <w:r>
        <w:t>чтения</w:t>
      </w:r>
      <w:r>
        <w:rPr>
          <w:spacing w:val="40"/>
        </w:rPr>
        <w:t xml:space="preserve"> </w:t>
      </w:r>
      <w:r>
        <w:t>без</w:t>
      </w:r>
      <w:r>
        <w:rPr>
          <w:spacing w:val="40"/>
        </w:rPr>
        <w:t xml:space="preserve"> </w:t>
      </w:r>
      <w:r>
        <w:t>достаточного</w:t>
      </w:r>
      <w:r>
        <w:rPr>
          <w:spacing w:val="40"/>
        </w:rPr>
        <w:t xml:space="preserve"> </w:t>
      </w:r>
      <w:r>
        <w:t>понимания</w:t>
      </w:r>
      <w:r>
        <w:rPr>
          <w:spacing w:val="40"/>
        </w:rPr>
        <w:t xml:space="preserve"> </w:t>
      </w:r>
      <w:r>
        <w:t xml:space="preserve">смысла </w:t>
      </w:r>
      <w:r>
        <w:rPr>
          <w:spacing w:val="-2"/>
        </w:rPr>
        <w:t>прочитанного.</w:t>
      </w:r>
    </w:p>
    <w:p w:rsidR="00156445" w:rsidRDefault="005A47D0">
      <w:pPr>
        <w:pStyle w:val="a3"/>
        <w:spacing w:before="1" w:line="249" w:lineRule="auto"/>
        <w:ind w:left="1959" w:right="1085" w:firstLine="0"/>
      </w:pPr>
      <w:r>
        <w:t>Свойственная</w:t>
      </w:r>
      <w:r>
        <w:rPr>
          <w:spacing w:val="40"/>
        </w:rPr>
        <w:t xml:space="preserve"> </w:t>
      </w:r>
      <w:r>
        <w:t>детям</w:t>
      </w:r>
      <w:r>
        <w:rPr>
          <w:spacing w:val="40"/>
        </w:rPr>
        <w:t xml:space="preserve"> </w:t>
      </w:r>
      <w:r>
        <w:t>с</w:t>
      </w:r>
      <w:r>
        <w:rPr>
          <w:spacing w:val="40"/>
        </w:rPr>
        <w:t xml:space="preserve"> </w:t>
      </w:r>
      <w:r>
        <w:t>РАС</w:t>
      </w:r>
      <w:r>
        <w:rPr>
          <w:spacing w:val="40"/>
        </w:rPr>
        <w:t xml:space="preserve"> </w:t>
      </w:r>
      <w:r>
        <w:t>асинхрония</w:t>
      </w:r>
      <w:r>
        <w:rPr>
          <w:spacing w:val="40"/>
        </w:rPr>
        <w:t xml:space="preserve"> </w:t>
      </w:r>
      <w:r>
        <w:t>в</w:t>
      </w:r>
      <w:r>
        <w:rPr>
          <w:spacing w:val="40"/>
        </w:rPr>
        <w:t xml:space="preserve"> </w:t>
      </w:r>
      <w:r>
        <w:t>психическом</w:t>
      </w:r>
      <w:r>
        <w:rPr>
          <w:spacing w:val="40"/>
        </w:rPr>
        <w:t xml:space="preserve"> </w:t>
      </w:r>
      <w:r>
        <w:t>развитии</w:t>
      </w:r>
      <w:r>
        <w:rPr>
          <w:spacing w:val="40"/>
        </w:rPr>
        <w:t xml:space="preserve"> </w:t>
      </w:r>
      <w:r>
        <w:t>приводит</w:t>
      </w:r>
      <w:r>
        <w:rPr>
          <w:spacing w:val="40"/>
        </w:rPr>
        <w:t xml:space="preserve"> </w:t>
      </w:r>
      <w:r>
        <w:t>к</w:t>
      </w:r>
      <w:r>
        <w:rPr>
          <w:spacing w:val="40"/>
        </w:rPr>
        <w:t xml:space="preserve"> </w:t>
      </w:r>
      <w:r>
        <w:t>тому, что</w:t>
      </w:r>
      <w:r>
        <w:rPr>
          <w:spacing w:val="40"/>
        </w:rPr>
        <w:t xml:space="preserve"> </w:t>
      </w:r>
      <w:r>
        <w:t>один</w:t>
      </w:r>
      <w:r>
        <w:rPr>
          <w:spacing w:val="40"/>
        </w:rPr>
        <w:t xml:space="preserve"> </w:t>
      </w:r>
      <w:r>
        <w:t>и</w:t>
      </w:r>
      <w:r>
        <w:rPr>
          <w:spacing w:val="40"/>
        </w:rPr>
        <w:t xml:space="preserve"> </w:t>
      </w:r>
      <w:r>
        <w:t>тот</w:t>
      </w:r>
      <w:r>
        <w:rPr>
          <w:spacing w:val="40"/>
        </w:rPr>
        <w:t xml:space="preserve"> </w:t>
      </w:r>
      <w:r>
        <w:t>же</w:t>
      </w:r>
      <w:r>
        <w:rPr>
          <w:spacing w:val="40"/>
        </w:rPr>
        <w:t xml:space="preserve"> </w:t>
      </w:r>
      <w:r>
        <w:t>ребенок</w:t>
      </w:r>
      <w:r>
        <w:rPr>
          <w:spacing w:val="40"/>
        </w:rPr>
        <w:t xml:space="preserve"> </w:t>
      </w:r>
      <w:r>
        <w:t>может</w:t>
      </w:r>
      <w:r>
        <w:rPr>
          <w:spacing w:val="40"/>
        </w:rPr>
        <w:t xml:space="preserve"> </w:t>
      </w:r>
      <w:r>
        <w:t>демонстрировать</w:t>
      </w:r>
      <w:r>
        <w:rPr>
          <w:spacing w:val="40"/>
        </w:rPr>
        <w:t xml:space="preserve"> </w:t>
      </w:r>
      <w:r>
        <w:t>высокие</w:t>
      </w:r>
      <w:r>
        <w:rPr>
          <w:spacing w:val="40"/>
        </w:rPr>
        <w:t xml:space="preserve"> </w:t>
      </w:r>
      <w:r>
        <w:t>способности</w:t>
      </w:r>
      <w:r>
        <w:rPr>
          <w:spacing w:val="40"/>
        </w:rPr>
        <w:t xml:space="preserve"> </w:t>
      </w:r>
      <w:r>
        <w:t>в освоении одной учебной дисциплины (например, связанной с сверх интересов</w:t>
      </w:r>
      <w:r>
        <w:rPr>
          <w:spacing w:val="40"/>
        </w:rPr>
        <w:t xml:space="preserve"> </w:t>
      </w:r>
      <w:r>
        <w:t>ребенка), средний уровень освоения другой учебной дисциплины и стойкую не успешность в третьей.</w:t>
      </w:r>
    </w:p>
    <w:p w:rsidR="00156445" w:rsidRDefault="005A47D0">
      <w:pPr>
        <w:pStyle w:val="a3"/>
        <w:spacing w:line="247" w:lineRule="auto"/>
        <w:ind w:left="1959" w:right="1101" w:firstLine="0"/>
      </w:pPr>
      <w:r>
        <w:t>Общими трудностями являются трудности понимания художественных текстов, понимания</w:t>
      </w:r>
      <w:r>
        <w:rPr>
          <w:spacing w:val="40"/>
        </w:rPr>
        <w:t xml:space="preserve"> </w:t>
      </w:r>
      <w:r>
        <w:t>сюжетных</w:t>
      </w:r>
      <w:r>
        <w:rPr>
          <w:spacing w:val="40"/>
        </w:rPr>
        <w:t xml:space="preserve"> </w:t>
      </w:r>
      <w:r>
        <w:t>линий</w:t>
      </w:r>
      <w:r>
        <w:rPr>
          <w:spacing w:val="40"/>
        </w:rPr>
        <w:t xml:space="preserve"> </w:t>
      </w:r>
      <w:r>
        <w:t>рассказа,</w:t>
      </w:r>
      <w:r>
        <w:rPr>
          <w:spacing w:val="40"/>
        </w:rPr>
        <w:t xml:space="preserve"> </w:t>
      </w:r>
      <w:r>
        <w:t>даже</w:t>
      </w:r>
      <w:r>
        <w:rPr>
          <w:spacing w:val="40"/>
        </w:rPr>
        <w:t xml:space="preserve"> </w:t>
      </w:r>
      <w:r>
        <w:t>при</w:t>
      </w:r>
      <w:r>
        <w:rPr>
          <w:spacing w:val="40"/>
        </w:rPr>
        <w:t xml:space="preserve"> </w:t>
      </w:r>
      <w:r>
        <w:t>очень</w:t>
      </w:r>
      <w:r>
        <w:rPr>
          <w:spacing w:val="40"/>
        </w:rPr>
        <w:t xml:space="preserve"> </w:t>
      </w:r>
      <w:r>
        <w:t>высокой</w:t>
      </w:r>
      <w:r>
        <w:rPr>
          <w:spacing w:val="40"/>
        </w:rPr>
        <w:t xml:space="preserve"> </w:t>
      </w:r>
      <w:r>
        <w:t>технике</w:t>
      </w:r>
      <w:r>
        <w:rPr>
          <w:spacing w:val="33"/>
        </w:rPr>
        <w:t xml:space="preserve"> </w:t>
      </w:r>
      <w:r>
        <w:t>чтения.</w:t>
      </w:r>
    </w:p>
    <w:p w:rsidR="00156445" w:rsidRDefault="005A47D0">
      <w:pPr>
        <w:pStyle w:val="a3"/>
        <w:spacing w:line="249" w:lineRule="auto"/>
        <w:ind w:left="1959" w:right="1066" w:firstLine="0"/>
      </w:pPr>
      <w:r>
        <w:t>Таким образом, особенности социального, сенсорного, речевого и познавательного развития</w:t>
      </w:r>
      <w:r>
        <w:rPr>
          <w:spacing w:val="40"/>
        </w:rPr>
        <w:t xml:space="preserve"> </w:t>
      </w:r>
      <w:r>
        <w:t>приводят</w:t>
      </w:r>
      <w:r>
        <w:rPr>
          <w:spacing w:val="40"/>
        </w:rPr>
        <w:t xml:space="preserve"> </w:t>
      </w:r>
      <w:r>
        <w:t>к</w:t>
      </w:r>
      <w:r>
        <w:rPr>
          <w:spacing w:val="40"/>
        </w:rPr>
        <w:t xml:space="preserve"> </w:t>
      </w:r>
      <w:r>
        <w:t>необходимости</w:t>
      </w:r>
      <w:r>
        <w:rPr>
          <w:spacing w:val="40"/>
        </w:rPr>
        <w:t xml:space="preserve"> </w:t>
      </w:r>
      <w:r>
        <w:t>создания</w:t>
      </w:r>
      <w:r>
        <w:rPr>
          <w:spacing w:val="40"/>
        </w:rPr>
        <w:t xml:space="preserve"> </w:t>
      </w:r>
      <w:r>
        <w:t>специальных</w:t>
      </w:r>
      <w:r>
        <w:rPr>
          <w:spacing w:val="40"/>
        </w:rPr>
        <w:t xml:space="preserve"> </w:t>
      </w:r>
      <w:r>
        <w:t>условий, обеспечивающих</w:t>
      </w:r>
      <w:r>
        <w:rPr>
          <w:spacing w:val="80"/>
        </w:rPr>
        <w:t xml:space="preserve"> </w:t>
      </w:r>
      <w:r>
        <w:t>эффективность</w:t>
      </w:r>
      <w:r>
        <w:rPr>
          <w:spacing w:val="80"/>
        </w:rPr>
        <w:t xml:space="preserve"> </w:t>
      </w:r>
      <w:r>
        <w:t>школьного</w:t>
      </w:r>
      <w:r>
        <w:rPr>
          <w:spacing w:val="80"/>
        </w:rPr>
        <w:t xml:space="preserve"> </w:t>
      </w:r>
      <w:r>
        <w:t>обучения</w:t>
      </w:r>
      <w:r>
        <w:rPr>
          <w:spacing w:val="80"/>
        </w:rPr>
        <w:t xml:space="preserve"> </w:t>
      </w:r>
      <w:r>
        <w:t>детей,</w:t>
      </w:r>
      <w:r>
        <w:rPr>
          <w:spacing w:val="80"/>
        </w:rPr>
        <w:t xml:space="preserve"> </w:t>
      </w:r>
      <w:r>
        <w:t>имеющих расстройства аутистического спектра.</w:t>
      </w:r>
    </w:p>
    <w:p w:rsidR="00156445" w:rsidRDefault="005A47D0">
      <w:pPr>
        <w:pStyle w:val="a3"/>
        <w:spacing w:line="264" w:lineRule="exact"/>
        <w:ind w:left="1959" w:firstLine="0"/>
      </w:pPr>
      <w:r>
        <w:t>К</w:t>
      </w:r>
      <w:r>
        <w:rPr>
          <w:spacing w:val="22"/>
        </w:rPr>
        <w:t xml:space="preserve"> </w:t>
      </w:r>
      <w:r>
        <w:t>особым</w:t>
      </w:r>
      <w:r>
        <w:rPr>
          <w:spacing w:val="35"/>
        </w:rPr>
        <w:t xml:space="preserve"> </w:t>
      </w:r>
      <w:r>
        <w:t>образовательным</w:t>
      </w:r>
      <w:r>
        <w:rPr>
          <w:spacing w:val="31"/>
        </w:rPr>
        <w:t xml:space="preserve"> </w:t>
      </w:r>
      <w:r>
        <w:t>потребностям</w:t>
      </w:r>
      <w:r>
        <w:rPr>
          <w:spacing w:val="35"/>
        </w:rPr>
        <w:t xml:space="preserve"> </w:t>
      </w:r>
      <w:r>
        <w:rPr>
          <w:spacing w:val="-2"/>
        </w:rPr>
        <w:t>относят:</w:t>
      </w:r>
    </w:p>
    <w:p w:rsidR="00156445" w:rsidRDefault="005A47D0">
      <w:pPr>
        <w:pStyle w:val="a5"/>
        <w:numPr>
          <w:ilvl w:val="2"/>
          <w:numId w:val="43"/>
        </w:numPr>
        <w:tabs>
          <w:tab w:val="left" w:pos="2476"/>
        </w:tabs>
        <w:ind w:left="2476" w:hanging="517"/>
        <w:rPr>
          <w:sz w:val="23"/>
        </w:rPr>
      </w:pPr>
      <w:r>
        <w:rPr>
          <w:sz w:val="23"/>
        </w:rPr>
        <w:t>потребность</w:t>
      </w:r>
      <w:r>
        <w:rPr>
          <w:spacing w:val="23"/>
          <w:sz w:val="23"/>
        </w:rPr>
        <w:t xml:space="preserve"> </w:t>
      </w:r>
      <w:r>
        <w:rPr>
          <w:sz w:val="23"/>
        </w:rPr>
        <w:t>в</w:t>
      </w:r>
      <w:r>
        <w:rPr>
          <w:spacing w:val="23"/>
          <w:sz w:val="23"/>
        </w:rPr>
        <w:t xml:space="preserve"> </w:t>
      </w:r>
      <w:r>
        <w:rPr>
          <w:sz w:val="23"/>
        </w:rPr>
        <w:t>психолого-педагогической</w:t>
      </w:r>
      <w:r>
        <w:rPr>
          <w:spacing w:val="35"/>
          <w:sz w:val="23"/>
        </w:rPr>
        <w:t xml:space="preserve"> </w:t>
      </w:r>
      <w:r>
        <w:rPr>
          <w:sz w:val="23"/>
        </w:rPr>
        <w:t>поддержке</w:t>
      </w:r>
      <w:r>
        <w:rPr>
          <w:spacing w:val="29"/>
          <w:sz w:val="23"/>
        </w:rPr>
        <w:t xml:space="preserve"> </w:t>
      </w:r>
      <w:r>
        <w:rPr>
          <w:sz w:val="23"/>
        </w:rPr>
        <w:t>ребенка</w:t>
      </w:r>
      <w:r>
        <w:rPr>
          <w:spacing w:val="35"/>
          <w:sz w:val="23"/>
        </w:rPr>
        <w:t xml:space="preserve"> </w:t>
      </w:r>
      <w:r>
        <w:rPr>
          <w:sz w:val="23"/>
        </w:rPr>
        <w:t>с</w:t>
      </w:r>
      <w:r>
        <w:rPr>
          <w:spacing w:val="27"/>
          <w:sz w:val="23"/>
        </w:rPr>
        <w:t xml:space="preserve"> </w:t>
      </w:r>
      <w:r>
        <w:rPr>
          <w:sz w:val="23"/>
        </w:rPr>
        <w:t>РАС</w:t>
      </w:r>
      <w:r>
        <w:rPr>
          <w:spacing w:val="22"/>
          <w:sz w:val="23"/>
        </w:rPr>
        <w:t xml:space="preserve"> </w:t>
      </w:r>
      <w:r>
        <w:rPr>
          <w:sz w:val="23"/>
        </w:rPr>
        <w:t>в</w:t>
      </w:r>
      <w:r>
        <w:rPr>
          <w:spacing w:val="38"/>
          <w:sz w:val="23"/>
        </w:rPr>
        <w:t xml:space="preserve"> </w:t>
      </w:r>
      <w:r>
        <w:rPr>
          <w:spacing w:val="-2"/>
          <w:sz w:val="23"/>
        </w:rPr>
        <w:t>школе;</w:t>
      </w:r>
    </w:p>
    <w:p w:rsidR="00156445" w:rsidRDefault="005A47D0">
      <w:pPr>
        <w:pStyle w:val="a5"/>
        <w:numPr>
          <w:ilvl w:val="2"/>
          <w:numId w:val="43"/>
        </w:numPr>
        <w:tabs>
          <w:tab w:val="left" w:pos="2476"/>
        </w:tabs>
        <w:spacing w:before="9"/>
        <w:ind w:left="2476" w:hanging="517"/>
        <w:rPr>
          <w:sz w:val="23"/>
        </w:rPr>
      </w:pPr>
      <w:r>
        <w:rPr>
          <w:sz w:val="23"/>
        </w:rPr>
        <w:t>потребность</w:t>
      </w:r>
      <w:r>
        <w:rPr>
          <w:spacing w:val="28"/>
          <w:sz w:val="23"/>
        </w:rPr>
        <w:t xml:space="preserve"> </w:t>
      </w:r>
      <w:r>
        <w:rPr>
          <w:sz w:val="23"/>
        </w:rPr>
        <w:t>в</w:t>
      </w:r>
      <w:r>
        <w:rPr>
          <w:spacing w:val="47"/>
          <w:sz w:val="23"/>
        </w:rPr>
        <w:t xml:space="preserve"> </w:t>
      </w:r>
      <w:r>
        <w:rPr>
          <w:sz w:val="23"/>
        </w:rPr>
        <w:t>разработке</w:t>
      </w:r>
      <w:r>
        <w:rPr>
          <w:spacing w:val="36"/>
          <w:sz w:val="23"/>
        </w:rPr>
        <w:t xml:space="preserve"> </w:t>
      </w:r>
      <w:r>
        <w:rPr>
          <w:sz w:val="23"/>
        </w:rPr>
        <w:t>адаптированной</w:t>
      </w:r>
      <w:r>
        <w:rPr>
          <w:spacing w:val="40"/>
          <w:sz w:val="23"/>
        </w:rPr>
        <w:t xml:space="preserve"> </w:t>
      </w:r>
      <w:r>
        <w:rPr>
          <w:sz w:val="23"/>
        </w:rPr>
        <w:t>образовательной</w:t>
      </w:r>
      <w:r>
        <w:rPr>
          <w:spacing w:val="37"/>
          <w:sz w:val="23"/>
        </w:rPr>
        <w:t xml:space="preserve"> </w:t>
      </w:r>
      <w:r>
        <w:rPr>
          <w:spacing w:val="-2"/>
          <w:sz w:val="23"/>
        </w:rPr>
        <w:t>программы;</w:t>
      </w:r>
    </w:p>
    <w:p w:rsidR="00156445" w:rsidRDefault="005A47D0">
      <w:pPr>
        <w:pStyle w:val="a5"/>
        <w:numPr>
          <w:ilvl w:val="2"/>
          <w:numId w:val="43"/>
        </w:numPr>
        <w:tabs>
          <w:tab w:val="left" w:pos="2476"/>
        </w:tabs>
        <w:spacing w:before="15" w:line="247" w:lineRule="auto"/>
        <w:ind w:right="1083" w:firstLine="0"/>
        <w:rPr>
          <w:sz w:val="23"/>
        </w:rPr>
      </w:pPr>
      <w:r>
        <w:rPr>
          <w:sz w:val="23"/>
        </w:rPr>
        <w:t>потребность в реализации практико-ориентированной и социальной направленности</w:t>
      </w:r>
      <w:r>
        <w:rPr>
          <w:spacing w:val="40"/>
          <w:sz w:val="23"/>
        </w:rPr>
        <w:t xml:space="preserve"> </w:t>
      </w:r>
      <w:r>
        <w:rPr>
          <w:sz w:val="23"/>
        </w:rPr>
        <w:t>в</w:t>
      </w:r>
      <w:r>
        <w:rPr>
          <w:spacing w:val="40"/>
          <w:sz w:val="23"/>
        </w:rPr>
        <w:t xml:space="preserve"> </w:t>
      </w:r>
      <w:r>
        <w:rPr>
          <w:sz w:val="23"/>
        </w:rPr>
        <w:t>обучении</w:t>
      </w:r>
      <w:r>
        <w:rPr>
          <w:spacing w:val="40"/>
          <w:sz w:val="23"/>
        </w:rPr>
        <w:t xml:space="preserve"> </w:t>
      </w:r>
      <w:r>
        <w:rPr>
          <w:sz w:val="23"/>
        </w:rPr>
        <w:t>и</w:t>
      </w:r>
      <w:r>
        <w:rPr>
          <w:spacing w:val="40"/>
          <w:sz w:val="23"/>
        </w:rPr>
        <w:t xml:space="preserve"> </w:t>
      </w:r>
      <w:r>
        <w:rPr>
          <w:sz w:val="23"/>
        </w:rPr>
        <w:t>воспитании</w:t>
      </w:r>
      <w:r>
        <w:rPr>
          <w:spacing w:val="40"/>
          <w:sz w:val="23"/>
        </w:rPr>
        <w:t xml:space="preserve"> </w:t>
      </w:r>
      <w:r>
        <w:rPr>
          <w:sz w:val="23"/>
        </w:rPr>
        <w:t>школьников</w:t>
      </w:r>
      <w:r>
        <w:rPr>
          <w:spacing w:val="40"/>
          <w:sz w:val="23"/>
        </w:rPr>
        <w:t xml:space="preserve"> </w:t>
      </w:r>
      <w:r>
        <w:rPr>
          <w:sz w:val="23"/>
        </w:rPr>
        <w:t>с</w:t>
      </w:r>
      <w:r>
        <w:rPr>
          <w:spacing w:val="40"/>
          <w:sz w:val="23"/>
        </w:rPr>
        <w:t xml:space="preserve"> </w:t>
      </w:r>
      <w:r>
        <w:rPr>
          <w:sz w:val="23"/>
        </w:rPr>
        <w:t>РАС;</w:t>
      </w:r>
    </w:p>
    <w:p w:rsidR="00156445" w:rsidRDefault="005A47D0">
      <w:pPr>
        <w:pStyle w:val="a5"/>
        <w:numPr>
          <w:ilvl w:val="2"/>
          <w:numId w:val="43"/>
        </w:numPr>
        <w:tabs>
          <w:tab w:val="left" w:pos="2476"/>
        </w:tabs>
        <w:spacing w:before="2" w:line="252" w:lineRule="auto"/>
        <w:ind w:right="1071" w:firstLine="0"/>
        <w:rPr>
          <w:sz w:val="23"/>
        </w:rPr>
      </w:pPr>
      <w:r>
        <w:rPr>
          <w:sz w:val="23"/>
        </w:rPr>
        <w:t xml:space="preserve">потребность в организации и реализации занятий коррекционно- развивающей направленности (с дефектологом, логопедом, психологом, социальным педагогом и </w:t>
      </w:r>
      <w:r>
        <w:rPr>
          <w:spacing w:val="-2"/>
          <w:sz w:val="23"/>
        </w:rPr>
        <w:t>др.);</w:t>
      </w:r>
    </w:p>
    <w:p w:rsidR="00156445" w:rsidRDefault="00156445">
      <w:pPr>
        <w:spacing w:line="252" w:lineRule="auto"/>
        <w:jc w:val="both"/>
        <w:rPr>
          <w:sz w:val="23"/>
        </w:rPr>
        <w:sectPr w:rsidR="00156445">
          <w:pgSz w:w="11910" w:h="16850"/>
          <w:pgMar w:top="1380" w:right="220" w:bottom="280" w:left="0" w:header="1179" w:footer="0" w:gutter="0"/>
          <w:cols w:space="720"/>
        </w:sectPr>
      </w:pPr>
    </w:p>
    <w:p w:rsidR="00156445" w:rsidRDefault="005A47D0">
      <w:pPr>
        <w:pStyle w:val="a5"/>
        <w:numPr>
          <w:ilvl w:val="2"/>
          <w:numId w:val="43"/>
        </w:numPr>
        <w:tabs>
          <w:tab w:val="left" w:pos="2476"/>
        </w:tabs>
        <w:spacing w:before="229" w:line="247" w:lineRule="auto"/>
        <w:ind w:right="1081" w:firstLine="0"/>
        <w:rPr>
          <w:sz w:val="23"/>
        </w:rPr>
      </w:pPr>
      <w:r>
        <w:rPr>
          <w:sz w:val="23"/>
        </w:rPr>
        <w:t>потребность в использовании дополнительных средств, повышающих эффективность обучения детей с РАС;</w:t>
      </w:r>
    </w:p>
    <w:p w:rsidR="00156445" w:rsidRDefault="005A47D0">
      <w:pPr>
        <w:pStyle w:val="a5"/>
        <w:numPr>
          <w:ilvl w:val="2"/>
          <w:numId w:val="43"/>
        </w:numPr>
        <w:tabs>
          <w:tab w:val="left" w:pos="2476"/>
        </w:tabs>
        <w:spacing w:before="12" w:line="244" w:lineRule="auto"/>
        <w:ind w:right="1087" w:firstLine="0"/>
        <w:rPr>
          <w:sz w:val="23"/>
        </w:rPr>
      </w:pPr>
      <w:r>
        <w:rPr>
          <w:sz w:val="23"/>
        </w:rPr>
        <w:t>потребность в определении наиболее эффективной модели реализации образовательной практики;</w:t>
      </w:r>
    </w:p>
    <w:p w:rsidR="00156445" w:rsidRDefault="005A47D0">
      <w:pPr>
        <w:pStyle w:val="a5"/>
        <w:numPr>
          <w:ilvl w:val="2"/>
          <w:numId w:val="43"/>
        </w:numPr>
        <w:tabs>
          <w:tab w:val="left" w:pos="2476"/>
        </w:tabs>
        <w:spacing w:before="8" w:line="247" w:lineRule="auto"/>
        <w:ind w:right="1079" w:firstLine="0"/>
        <w:rPr>
          <w:sz w:val="23"/>
        </w:rPr>
      </w:pPr>
      <w:r>
        <w:rPr>
          <w:sz w:val="23"/>
        </w:rPr>
        <w:t>потребность в определении форм и содержания психолого- педагогической поддержки семьи;</w:t>
      </w:r>
    </w:p>
    <w:p w:rsidR="00156445" w:rsidRDefault="005A47D0">
      <w:pPr>
        <w:pStyle w:val="a5"/>
        <w:numPr>
          <w:ilvl w:val="2"/>
          <w:numId w:val="43"/>
        </w:numPr>
        <w:tabs>
          <w:tab w:val="left" w:pos="2476"/>
        </w:tabs>
        <w:spacing w:before="3" w:line="252" w:lineRule="auto"/>
        <w:ind w:right="1080" w:firstLine="0"/>
        <w:rPr>
          <w:sz w:val="23"/>
        </w:rPr>
      </w:pPr>
      <w:r>
        <w:rPr>
          <w:sz w:val="23"/>
        </w:rPr>
        <w:t xml:space="preserve">потребность в дозировании учебной нагрузки с учетом темпа и </w:t>
      </w:r>
      <w:r>
        <w:rPr>
          <w:spacing w:val="-2"/>
          <w:sz w:val="23"/>
        </w:rPr>
        <w:t>работоспособности;</w:t>
      </w:r>
    </w:p>
    <w:p w:rsidR="00156445" w:rsidRDefault="005A47D0">
      <w:pPr>
        <w:pStyle w:val="a5"/>
        <w:numPr>
          <w:ilvl w:val="2"/>
          <w:numId w:val="43"/>
        </w:numPr>
        <w:tabs>
          <w:tab w:val="left" w:pos="2476"/>
        </w:tabs>
        <w:spacing w:before="1" w:line="252" w:lineRule="auto"/>
        <w:ind w:right="1078" w:firstLine="0"/>
        <w:rPr>
          <w:sz w:val="23"/>
        </w:rPr>
      </w:pPr>
      <w:r>
        <w:rPr>
          <w:sz w:val="23"/>
        </w:rPr>
        <w:t>потребность в особенно четкой и упорядоченной временно- пространственной структуре</w:t>
      </w:r>
      <w:r>
        <w:rPr>
          <w:spacing w:val="80"/>
          <w:sz w:val="23"/>
        </w:rPr>
        <w:t xml:space="preserve"> </w:t>
      </w:r>
      <w:r>
        <w:rPr>
          <w:sz w:val="23"/>
        </w:rPr>
        <w:t>образовательной</w:t>
      </w:r>
      <w:r>
        <w:rPr>
          <w:spacing w:val="80"/>
          <w:sz w:val="23"/>
        </w:rPr>
        <w:t xml:space="preserve"> </w:t>
      </w:r>
      <w:r>
        <w:rPr>
          <w:sz w:val="23"/>
        </w:rPr>
        <w:t>среды,</w:t>
      </w:r>
      <w:r>
        <w:rPr>
          <w:spacing w:val="80"/>
          <w:sz w:val="23"/>
        </w:rPr>
        <w:t xml:space="preserve"> </w:t>
      </w:r>
      <w:r>
        <w:rPr>
          <w:sz w:val="23"/>
        </w:rPr>
        <w:t>поддерживающей</w:t>
      </w:r>
      <w:r>
        <w:rPr>
          <w:spacing w:val="80"/>
          <w:sz w:val="23"/>
        </w:rPr>
        <w:t xml:space="preserve"> </w:t>
      </w:r>
      <w:r>
        <w:rPr>
          <w:sz w:val="23"/>
        </w:rPr>
        <w:t>учебную</w:t>
      </w:r>
      <w:r>
        <w:rPr>
          <w:spacing w:val="80"/>
          <w:sz w:val="23"/>
        </w:rPr>
        <w:t xml:space="preserve"> </w:t>
      </w:r>
      <w:r>
        <w:rPr>
          <w:sz w:val="23"/>
        </w:rPr>
        <w:t xml:space="preserve">деятельность </w:t>
      </w:r>
      <w:r>
        <w:rPr>
          <w:spacing w:val="-2"/>
          <w:sz w:val="23"/>
        </w:rPr>
        <w:t>ребенка;</w:t>
      </w:r>
    </w:p>
    <w:p w:rsidR="00156445" w:rsidRDefault="005A47D0">
      <w:pPr>
        <w:pStyle w:val="a5"/>
        <w:numPr>
          <w:ilvl w:val="2"/>
          <w:numId w:val="43"/>
        </w:numPr>
        <w:tabs>
          <w:tab w:val="left" w:pos="2476"/>
        </w:tabs>
        <w:spacing w:before="2" w:line="247" w:lineRule="auto"/>
        <w:ind w:right="1101" w:firstLine="0"/>
        <w:rPr>
          <w:sz w:val="23"/>
        </w:rPr>
      </w:pPr>
      <w:r>
        <w:rPr>
          <w:sz w:val="23"/>
        </w:rPr>
        <w:t>потребность в специальной отработке форм адекватного учебного поведения ребенка,</w:t>
      </w:r>
      <w:r>
        <w:rPr>
          <w:spacing w:val="40"/>
          <w:sz w:val="23"/>
        </w:rPr>
        <w:t xml:space="preserve"> </w:t>
      </w:r>
      <w:r>
        <w:rPr>
          <w:sz w:val="23"/>
        </w:rPr>
        <w:t>навыков</w:t>
      </w:r>
      <w:r>
        <w:rPr>
          <w:spacing w:val="40"/>
          <w:sz w:val="23"/>
        </w:rPr>
        <w:t xml:space="preserve"> </w:t>
      </w:r>
      <w:r>
        <w:rPr>
          <w:sz w:val="23"/>
        </w:rPr>
        <w:t>коммуникации</w:t>
      </w:r>
      <w:r>
        <w:rPr>
          <w:spacing w:val="40"/>
          <w:sz w:val="23"/>
        </w:rPr>
        <w:t xml:space="preserve"> </w:t>
      </w:r>
      <w:r>
        <w:rPr>
          <w:sz w:val="23"/>
        </w:rPr>
        <w:t>и</w:t>
      </w:r>
      <w:r>
        <w:rPr>
          <w:spacing w:val="40"/>
          <w:sz w:val="23"/>
        </w:rPr>
        <w:t xml:space="preserve"> </w:t>
      </w:r>
      <w:r>
        <w:rPr>
          <w:sz w:val="23"/>
        </w:rPr>
        <w:t>взаимодействия</w:t>
      </w:r>
      <w:r>
        <w:rPr>
          <w:spacing w:val="40"/>
          <w:sz w:val="23"/>
        </w:rPr>
        <w:t xml:space="preserve"> </w:t>
      </w:r>
      <w:r>
        <w:rPr>
          <w:sz w:val="23"/>
        </w:rPr>
        <w:t>с</w:t>
      </w:r>
      <w:r>
        <w:rPr>
          <w:spacing w:val="40"/>
          <w:sz w:val="23"/>
        </w:rPr>
        <w:t xml:space="preserve"> </w:t>
      </w:r>
      <w:r>
        <w:rPr>
          <w:sz w:val="23"/>
        </w:rPr>
        <w:t>учителем.</w:t>
      </w:r>
    </w:p>
    <w:p w:rsidR="00156445" w:rsidRDefault="00156445">
      <w:pPr>
        <w:pStyle w:val="a3"/>
        <w:ind w:left="0" w:firstLine="0"/>
        <w:jc w:val="left"/>
      </w:pPr>
    </w:p>
    <w:p w:rsidR="00156445" w:rsidRDefault="00156445">
      <w:pPr>
        <w:pStyle w:val="a3"/>
        <w:spacing w:before="31"/>
        <w:ind w:left="0" w:firstLine="0"/>
        <w:jc w:val="left"/>
      </w:pPr>
    </w:p>
    <w:p w:rsidR="00156445" w:rsidRDefault="005A47D0">
      <w:pPr>
        <w:tabs>
          <w:tab w:val="left" w:pos="3034"/>
        </w:tabs>
        <w:ind w:left="2333"/>
        <w:rPr>
          <w:b/>
          <w:i/>
          <w:sz w:val="23"/>
        </w:rPr>
      </w:pPr>
      <w:bookmarkStart w:id="213" w:name="2.4.2.___План_индивидуально_ориентирован"/>
      <w:bookmarkEnd w:id="213"/>
      <w:r>
        <w:rPr>
          <w:b/>
          <w:spacing w:val="-2"/>
        </w:rPr>
        <w:t>2.4.2.</w:t>
      </w:r>
      <w:r>
        <w:rPr>
          <w:b/>
        </w:rPr>
        <w:tab/>
      </w:r>
      <w:r>
        <w:rPr>
          <w:b/>
          <w:i/>
          <w:sz w:val="23"/>
        </w:rPr>
        <w:t>План</w:t>
      </w:r>
      <w:r>
        <w:rPr>
          <w:b/>
          <w:i/>
          <w:spacing w:val="6"/>
          <w:sz w:val="23"/>
        </w:rPr>
        <w:t xml:space="preserve"> </w:t>
      </w:r>
      <w:r>
        <w:rPr>
          <w:b/>
          <w:i/>
          <w:sz w:val="23"/>
        </w:rPr>
        <w:t>индивидуально</w:t>
      </w:r>
      <w:r>
        <w:rPr>
          <w:b/>
          <w:i/>
          <w:spacing w:val="20"/>
          <w:sz w:val="23"/>
        </w:rPr>
        <w:t xml:space="preserve"> </w:t>
      </w:r>
      <w:r>
        <w:rPr>
          <w:b/>
          <w:i/>
          <w:sz w:val="23"/>
        </w:rPr>
        <w:t>ориентированных</w:t>
      </w:r>
      <w:r>
        <w:rPr>
          <w:b/>
          <w:i/>
          <w:spacing w:val="17"/>
          <w:sz w:val="23"/>
        </w:rPr>
        <w:t xml:space="preserve"> </w:t>
      </w:r>
      <w:r>
        <w:rPr>
          <w:b/>
          <w:i/>
          <w:spacing w:val="-2"/>
          <w:sz w:val="23"/>
        </w:rPr>
        <w:t>диагностических</w:t>
      </w:r>
    </w:p>
    <w:p w:rsidR="00156445" w:rsidRDefault="005A47D0">
      <w:pPr>
        <w:spacing w:before="14" w:line="247" w:lineRule="auto"/>
        <w:ind w:left="1411" w:right="217" w:firstLine="1430"/>
        <w:rPr>
          <w:b/>
          <w:i/>
          <w:sz w:val="23"/>
        </w:rPr>
      </w:pPr>
      <w:r>
        <w:rPr>
          <w:b/>
          <w:i/>
          <w:sz w:val="23"/>
        </w:rPr>
        <w:t>и</w:t>
      </w:r>
      <w:r>
        <w:rPr>
          <w:b/>
          <w:i/>
          <w:spacing w:val="40"/>
          <w:sz w:val="23"/>
        </w:rPr>
        <w:t xml:space="preserve"> </w:t>
      </w:r>
      <w:r>
        <w:rPr>
          <w:b/>
          <w:i/>
          <w:sz w:val="23"/>
        </w:rPr>
        <w:t>коррекционныхх мероприятий,</w:t>
      </w:r>
      <w:r>
        <w:rPr>
          <w:b/>
          <w:i/>
          <w:spacing w:val="40"/>
          <w:sz w:val="23"/>
        </w:rPr>
        <w:t xml:space="preserve"> </w:t>
      </w:r>
      <w:r>
        <w:rPr>
          <w:b/>
          <w:i/>
          <w:sz w:val="23"/>
        </w:rPr>
        <w:t>обеспечивающих</w:t>
      </w:r>
      <w:r>
        <w:rPr>
          <w:b/>
          <w:i/>
          <w:spacing w:val="40"/>
          <w:sz w:val="23"/>
        </w:rPr>
        <w:t xml:space="preserve"> </w:t>
      </w:r>
      <w:r>
        <w:rPr>
          <w:b/>
          <w:i/>
          <w:sz w:val="23"/>
        </w:rPr>
        <w:t>удовлетворение индивидуальных</w:t>
      </w:r>
      <w:r>
        <w:rPr>
          <w:b/>
          <w:i/>
          <w:spacing w:val="40"/>
          <w:sz w:val="23"/>
        </w:rPr>
        <w:t xml:space="preserve"> </w:t>
      </w:r>
      <w:r>
        <w:rPr>
          <w:b/>
          <w:i/>
          <w:sz w:val="23"/>
        </w:rPr>
        <w:t>образовательных</w:t>
      </w:r>
      <w:r>
        <w:rPr>
          <w:b/>
          <w:i/>
          <w:spacing w:val="35"/>
          <w:sz w:val="23"/>
        </w:rPr>
        <w:t xml:space="preserve"> </w:t>
      </w:r>
      <w:r>
        <w:rPr>
          <w:b/>
          <w:i/>
          <w:sz w:val="23"/>
        </w:rPr>
        <w:t>потребностей</w:t>
      </w:r>
      <w:r>
        <w:rPr>
          <w:b/>
          <w:i/>
          <w:spacing w:val="27"/>
          <w:sz w:val="23"/>
        </w:rPr>
        <w:t xml:space="preserve"> </w:t>
      </w:r>
      <w:r>
        <w:rPr>
          <w:b/>
          <w:i/>
          <w:sz w:val="23"/>
        </w:rPr>
        <w:t>учащихся</w:t>
      </w:r>
      <w:r>
        <w:rPr>
          <w:b/>
          <w:i/>
          <w:spacing w:val="26"/>
          <w:sz w:val="23"/>
        </w:rPr>
        <w:t xml:space="preserve"> </w:t>
      </w:r>
      <w:r>
        <w:rPr>
          <w:b/>
          <w:i/>
          <w:sz w:val="23"/>
        </w:rPr>
        <w:t>с</w:t>
      </w:r>
      <w:r>
        <w:rPr>
          <w:b/>
          <w:i/>
          <w:spacing w:val="37"/>
          <w:sz w:val="23"/>
        </w:rPr>
        <w:t xml:space="preserve"> </w:t>
      </w:r>
      <w:r>
        <w:rPr>
          <w:b/>
          <w:i/>
          <w:sz w:val="23"/>
        </w:rPr>
        <w:t>ОВЗ</w:t>
      </w:r>
      <w:r>
        <w:rPr>
          <w:b/>
          <w:i/>
          <w:spacing w:val="36"/>
          <w:sz w:val="23"/>
        </w:rPr>
        <w:t xml:space="preserve"> </w:t>
      </w:r>
      <w:r>
        <w:rPr>
          <w:b/>
          <w:i/>
          <w:sz w:val="23"/>
        </w:rPr>
        <w:t>и</w:t>
      </w:r>
      <w:r>
        <w:rPr>
          <w:b/>
          <w:i/>
          <w:spacing w:val="40"/>
          <w:sz w:val="23"/>
        </w:rPr>
        <w:t xml:space="preserve"> </w:t>
      </w:r>
      <w:r>
        <w:rPr>
          <w:b/>
          <w:i/>
          <w:sz w:val="23"/>
        </w:rPr>
        <w:t>освоениеими</w:t>
      </w:r>
      <w:r>
        <w:rPr>
          <w:b/>
          <w:i/>
          <w:spacing w:val="23"/>
          <w:sz w:val="23"/>
        </w:rPr>
        <w:t xml:space="preserve"> </w:t>
      </w:r>
      <w:r>
        <w:rPr>
          <w:b/>
          <w:i/>
          <w:sz w:val="23"/>
        </w:rPr>
        <w:t>основной</w:t>
      </w:r>
    </w:p>
    <w:p w:rsidR="00156445" w:rsidRDefault="005A47D0">
      <w:pPr>
        <w:spacing w:before="3" w:after="13"/>
        <w:ind w:left="3078"/>
        <w:rPr>
          <w:b/>
          <w:i/>
          <w:sz w:val="23"/>
        </w:rPr>
      </w:pPr>
      <w:bookmarkStart w:id="214" w:name="образовательной_программы_основного_обще"/>
      <w:bookmarkEnd w:id="214"/>
      <w:r>
        <w:rPr>
          <w:b/>
          <w:i/>
          <w:sz w:val="23"/>
        </w:rPr>
        <w:t>образовательной</w:t>
      </w:r>
      <w:r>
        <w:rPr>
          <w:b/>
          <w:i/>
          <w:spacing w:val="23"/>
          <w:sz w:val="23"/>
        </w:rPr>
        <w:t xml:space="preserve"> </w:t>
      </w:r>
      <w:r>
        <w:rPr>
          <w:b/>
          <w:i/>
          <w:sz w:val="23"/>
        </w:rPr>
        <w:t>программы</w:t>
      </w:r>
      <w:r>
        <w:rPr>
          <w:b/>
          <w:i/>
          <w:spacing w:val="38"/>
          <w:sz w:val="23"/>
        </w:rPr>
        <w:t xml:space="preserve"> </w:t>
      </w:r>
      <w:r>
        <w:rPr>
          <w:b/>
          <w:i/>
          <w:sz w:val="23"/>
        </w:rPr>
        <w:t>основного</w:t>
      </w:r>
      <w:r>
        <w:rPr>
          <w:b/>
          <w:i/>
          <w:spacing w:val="44"/>
          <w:sz w:val="23"/>
        </w:rPr>
        <w:t xml:space="preserve"> </w:t>
      </w:r>
      <w:r>
        <w:rPr>
          <w:b/>
          <w:i/>
          <w:sz w:val="23"/>
        </w:rPr>
        <w:t>общего</w:t>
      </w:r>
      <w:r>
        <w:rPr>
          <w:b/>
          <w:i/>
          <w:spacing w:val="39"/>
          <w:sz w:val="23"/>
        </w:rPr>
        <w:t xml:space="preserve"> </w:t>
      </w:r>
      <w:r>
        <w:rPr>
          <w:b/>
          <w:i/>
          <w:spacing w:val="-2"/>
          <w:sz w:val="23"/>
        </w:rPr>
        <w:t>образования</w:t>
      </w:r>
    </w:p>
    <w:tbl>
      <w:tblPr>
        <w:tblStyle w:val="TableNormal"/>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8"/>
        <w:gridCol w:w="1945"/>
        <w:gridCol w:w="2127"/>
        <w:gridCol w:w="3241"/>
      </w:tblGrid>
      <w:tr w:rsidR="00156445">
        <w:trPr>
          <w:trHeight w:val="825"/>
        </w:trPr>
        <w:tc>
          <w:tcPr>
            <w:tcW w:w="2358" w:type="dxa"/>
          </w:tcPr>
          <w:p w:rsidR="00156445" w:rsidRDefault="005A47D0">
            <w:pPr>
              <w:pStyle w:val="TableParagraph"/>
              <w:spacing w:before="250"/>
              <w:ind w:left="4"/>
              <w:rPr>
                <w:i/>
                <w:sz w:val="23"/>
              </w:rPr>
            </w:pPr>
            <w:r>
              <w:rPr>
                <w:i/>
                <w:spacing w:val="-2"/>
                <w:sz w:val="23"/>
              </w:rPr>
              <w:t>Мероприятие</w:t>
            </w:r>
          </w:p>
        </w:tc>
        <w:tc>
          <w:tcPr>
            <w:tcW w:w="1945" w:type="dxa"/>
          </w:tcPr>
          <w:p w:rsidR="00156445" w:rsidRDefault="005A47D0">
            <w:pPr>
              <w:pStyle w:val="TableParagraph"/>
              <w:spacing w:before="250"/>
              <w:ind w:left="13"/>
              <w:rPr>
                <w:i/>
                <w:sz w:val="23"/>
              </w:rPr>
            </w:pPr>
            <w:r>
              <w:rPr>
                <w:i/>
                <w:spacing w:val="-2"/>
                <w:sz w:val="23"/>
              </w:rPr>
              <w:t>Ответственные</w:t>
            </w:r>
          </w:p>
        </w:tc>
        <w:tc>
          <w:tcPr>
            <w:tcW w:w="2127" w:type="dxa"/>
          </w:tcPr>
          <w:p w:rsidR="00156445" w:rsidRDefault="005A47D0">
            <w:pPr>
              <w:pStyle w:val="TableParagraph"/>
              <w:spacing w:line="244" w:lineRule="auto"/>
              <w:ind w:left="13" w:right="380"/>
              <w:rPr>
                <w:i/>
                <w:sz w:val="23"/>
              </w:rPr>
            </w:pPr>
            <w:r>
              <w:rPr>
                <w:i/>
                <w:spacing w:val="-2"/>
                <w:sz w:val="23"/>
              </w:rPr>
              <w:t>Форма реализации</w:t>
            </w:r>
          </w:p>
          <w:p w:rsidR="00156445" w:rsidRDefault="004E5EB4">
            <w:pPr>
              <w:pStyle w:val="TableParagraph"/>
              <w:ind w:left="13"/>
              <w:rPr>
                <w:i/>
                <w:sz w:val="23"/>
              </w:rPr>
            </w:pPr>
            <w:r>
              <w:rPr>
                <w:i/>
                <w:spacing w:val="-2"/>
                <w:sz w:val="23"/>
              </w:rPr>
              <w:t>М</w:t>
            </w:r>
            <w:r w:rsidR="005A47D0">
              <w:rPr>
                <w:i/>
                <w:spacing w:val="-2"/>
                <w:sz w:val="23"/>
              </w:rPr>
              <w:t>ероприятия</w:t>
            </w:r>
          </w:p>
        </w:tc>
        <w:tc>
          <w:tcPr>
            <w:tcW w:w="3241" w:type="dxa"/>
          </w:tcPr>
          <w:p w:rsidR="00156445" w:rsidRDefault="005A47D0">
            <w:pPr>
              <w:pStyle w:val="TableParagraph"/>
              <w:spacing w:before="250"/>
              <w:ind w:left="14"/>
              <w:rPr>
                <w:i/>
                <w:sz w:val="23"/>
              </w:rPr>
            </w:pPr>
            <w:r>
              <w:rPr>
                <w:i/>
                <w:sz w:val="23"/>
              </w:rPr>
              <w:t>Ожидаемый</w:t>
            </w:r>
            <w:r>
              <w:rPr>
                <w:i/>
                <w:spacing w:val="35"/>
                <w:sz w:val="23"/>
              </w:rPr>
              <w:t xml:space="preserve"> </w:t>
            </w:r>
            <w:r>
              <w:rPr>
                <w:i/>
                <w:spacing w:val="-2"/>
                <w:sz w:val="23"/>
              </w:rPr>
              <w:t>результат</w:t>
            </w:r>
          </w:p>
        </w:tc>
      </w:tr>
      <w:tr w:rsidR="00156445">
        <w:trPr>
          <w:trHeight w:val="277"/>
        </w:trPr>
        <w:tc>
          <w:tcPr>
            <w:tcW w:w="9671" w:type="dxa"/>
            <w:gridSpan w:val="4"/>
          </w:tcPr>
          <w:p w:rsidR="00156445" w:rsidRDefault="005A47D0">
            <w:pPr>
              <w:pStyle w:val="TableParagraph"/>
              <w:spacing w:line="251" w:lineRule="exact"/>
              <w:ind w:left="387"/>
              <w:jc w:val="center"/>
              <w:rPr>
                <w:sz w:val="23"/>
              </w:rPr>
            </w:pPr>
            <w:r>
              <w:rPr>
                <w:sz w:val="23"/>
              </w:rPr>
              <w:t>Диагностическая</w:t>
            </w:r>
            <w:r>
              <w:rPr>
                <w:spacing w:val="39"/>
                <w:sz w:val="23"/>
              </w:rPr>
              <w:t xml:space="preserve"> </w:t>
            </w:r>
            <w:r>
              <w:rPr>
                <w:spacing w:val="-2"/>
                <w:sz w:val="23"/>
              </w:rPr>
              <w:t>деятельность</w:t>
            </w:r>
          </w:p>
        </w:tc>
      </w:tr>
      <w:tr w:rsidR="00156445">
        <w:trPr>
          <w:trHeight w:val="3379"/>
        </w:trPr>
        <w:tc>
          <w:tcPr>
            <w:tcW w:w="2358" w:type="dxa"/>
          </w:tcPr>
          <w:p w:rsidR="00156445" w:rsidRDefault="005A47D0">
            <w:pPr>
              <w:pStyle w:val="TableParagraph"/>
              <w:spacing w:line="247" w:lineRule="auto"/>
              <w:ind w:left="4" w:right="834"/>
              <w:rPr>
                <w:sz w:val="23"/>
              </w:rPr>
            </w:pPr>
            <w:r>
              <w:rPr>
                <w:spacing w:val="-2"/>
                <w:sz w:val="23"/>
              </w:rPr>
              <w:t>Стартовая психолого- педагогическая диагностика</w:t>
            </w:r>
          </w:p>
        </w:tc>
        <w:tc>
          <w:tcPr>
            <w:tcW w:w="1945" w:type="dxa"/>
          </w:tcPr>
          <w:p w:rsidR="00156445" w:rsidRDefault="005A47D0">
            <w:pPr>
              <w:pStyle w:val="TableParagraph"/>
              <w:spacing w:line="247" w:lineRule="auto"/>
              <w:ind w:left="61" w:firstLine="144"/>
              <w:rPr>
                <w:sz w:val="23"/>
              </w:rPr>
            </w:pPr>
            <w:r>
              <w:rPr>
                <w:rFonts w:ascii="Symbol" w:hAnsi="Symbol"/>
                <w:sz w:val="23"/>
              </w:rPr>
              <w:t></w:t>
            </w:r>
            <w:r>
              <w:rPr>
                <w:spacing w:val="80"/>
                <w:sz w:val="23"/>
              </w:rPr>
              <w:t xml:space="preserve"> </w:t>
            </w:r>
            <w:r>
              <w:rPr>
                <w:sz w:val="23"/>
              </w:rPr>
              <w:t xml:space="preserve">учителя- </w:t>
            </w:r>
            <w:r>
              <w:rPr>
                <w:spacing w:val="-2"/>
                <w:sz w:val="23"/>
              </w:rPr>
              <w:t>предметники;</w:t>
            </w:r>
          </w:p>
          <w:p w:rsidR="00156445" w:rsidRDefault="005A47D0">
            <w:pPr>
              <w:pStyle w:val="TableParagraph"/>
              <w:ind w:left="205"/>
              <w:rPr>
                <w:rFonts w:ascii="Symbol" w:hAnsi="Symbol"/>
                <w:sz w:val="23"/>
              </w:rPr>
            </w:pPr>
            <w:r>
              <w:rPr>
                <w:rFonts w:ascii="Symbol" w:hAnsi="Symbol"/>
                <w:spacing w:val="-10"/>
                <w:sz w:val="23"/>
              </w:rPr>
              <w:t></w:t>
            </w:r>
          </w:p>
        </w:tc>
        <w:tc>
          <w:tcPr>
            <w:tcW w:w="2127" w:type="dxa"/>
          </w:tcPr>
          <w:p w:rsidR="00156445" w:rsidRDefault="005A47D0">
            <w:pPr>
              <w:pStyle w:val="TableParagraph"/>
              <w:numPr>
                <w:ilvl w:val="0"/>
                <w:numId w:val="42"/>
              </w:numPr>
              <w:tabs>
                <w:tab w:val="left" w:pos="525"/>
              </w:tabs>
              <w:spacing w:line="247" w:lineRule="auto"/>
              <w:ind w:right="724" w:firstLine="134"/>
              <w:rPr>
                <w:sz w:val="23"/>
              </w:rPr>
            </w:pPr>
            <w:r>
              <w:rPr>
                <w:spacing w:val="-2"/>
                <w:sz w:val="23"/>
              </w:rPr>
              <w:t>анализ входных контрольных работ;</w:t>
            </w:r>
          </w:p>
          <w:p w:rsidR="00156445" w:rsidRDefault="005A47D0">
            <w:pPr>
              <w:pStyle w:val="TableParagraph"/>
              <w:numPr>
                <w:ilvl w:val="0"/>
                <w:numId w:val="42"/>
              </w:numPr>
              <w:tabs>
                <w:tab w:val="left" w:pos="525"/>
              </w:tabs>
              <w:spacing w:line="247" w:lineRule="auto"/>
              <w:ind w:right="864" w:firstLine="134"/>
              <w:jc w:val="both"/>
              <w:rPr>
                <w:sz w:val="23"/>
              </w:rPr>
            </w:pPr>
            <w:r>
              <w:rPr>
                <w:spacing w:val="-2"/>
                <w:sz w:val="23"/>
              </w:rPr>
              <w:t>анализ документов ПМПК;</w:t>
            </w:r>
          </w:p>
          <w:p w:rsidR="00156445" w:rsidRDefault="005A47D0">
            <w:pPr>
              <w:pStyle w:val="TableParagraph"/>
              <w:numPr>
                <w:ilvl w:val="0"/>
                <w:numId w:val="42"/>
              </w:numPr>
              <w:tabs>
                <w:tab w:val="left" w:pos="524"/>
              </w:tabs>
              <w:spacing w:line="254" w:lineRule="auto"/>
              <w:ind w:left="13" w:right="240" w:firstLine="220"/>
              <w:rPr>
                <w:sz w:val="23"/>
              </w:rPr>
            </w:pPr>
            <w:r>
              <w:rPr>
                <w:spacing w:val="-2"/>
                <w:sz w:val="23"/>
              </w:rPr>
              <w:t xml:space="preserve">входная </w:t>
            </w:r>
            <w:r>
              <w:rPr>
                <w:sz w:val="23"/>
              </w:rPr>
              <w:t>диагностика – пакет документов для ПМПК.</w:t>
            </w:r>
          </w:p>
        </w:tc>
        <w:tc>
          <w:tcPr>
            <w:tcW w:w="3241" w:type="dxa"/>
          </w:tcPr>
          <w:p w:rsidR="00156445" w:rsidRDefault="005A47D0">
            <w:pPr>
              <w:pStyle w:val="TableParagraph"/>
              <w:numPr>
                <w:ilvl w:val="0"/>
                <w:numId w:val="41"/>
              </w:numPr>
              <w:tabs>
                <w:tab w:val="left" w:pos="531"/>
              </w:tabs>
              <w:spacing w:line="247" w:lineRule="auto"/>
              <w:ind w:right="176" w:firstLine="139"/>
              <w:rPr>
                <w:sz w:val="23"/>
              </w:rPr>
            </w:pPr>
            <w:r>
              <w:rPr>
                <w:sz w:val="23"/>
              </w:rPr>
              <w:t>определение характера и объема затруднений в</w:t>
            </w:r>
          </w:p>
          <w:p w:rsidR="00156445" w:rsidRDefault="005A47D0">
            <w:pPr>
              <w:pStyle w:val="TableParagraph"/>
              <w:spacing w:line="244" w:lineRule="auto"/>
              <w:ind w:left="105"/>
              <w:rPr>
                <w:sz w:val="23"/>
              </w:rPr>
            </w:pPr>
            <w:r>
              <w:rPr>
                <w:sz w:val="23"/>
              </w:rPr>
              <w:t>освоении конкретными обучающимися ООП ООО;</w:t>
            </w:r>
          </w:p>
          <w:p w:rsidR="00156445" w:rsidRDefault="005A47D0">
            <w:pPr>
              <w:pStyle w:val="TableParagraph"/>
              <w:numPr>
                <w:ilvl w:val="0"/>
                <w:numId w:val="41"/>
              </w:numPr>
              <w:tabs>
                <w:tab w:val="left" w:pos="531"/>
              </w:tabs>
              <w:spacing w:before="6" w:line="247" w:lineRule="auto"/>
              <w:ind w:right="695" w:firstLine="139"/>
              <w:rPr>
                <w:sz w:val="23"/>
              </w:rPr>
            </w:pPr>
            <w:r>
              <w:rPr>
                <w:spacing w:val="-2"/>
                <w:sz w:val="23"/>
              </w:rPr>
              <w:t xml:space="preserve">развертывание </w:t>
            </w:r>
            <w:r>
              <w:rPr>
                <w:sz w:val="23"/>
              </w:rPr>
              <w:t>коррекционной работы.</w:t>
            </w:r>
          </w:p>
        </w:tc>
      </w:tr>
      <w:tr w:rsidR="00156445">
        <w:trPr>
          <w:trHeight w:val="277"/>
        </w:trPr>
        <w:tc>
          <w:tcPr>
            <w:tcW w:w="9671" w:type="dxa"/>
            <w:gridSpan w:val="4"/>
          </w:tcPr>
          <w:p w:rsidR="00156445" w:rsidRDefault="005A47D0">
            <w:pPr>
              <w:pStyle w:val="TableParagraph"/>
              <w:spacing w:line="258" w:lineRule="exact"/>
              <w:ind w:left="3006"/>
              <w:rPr>
                <w:sz w:val="23"/>
              </w:rPr>
            </w:pPr>
            <w:r>
              <w:rPr>
                <w:sz w:val="23"/>
              </w:rPr>
              <w:t>Коррекционно-развивающая</w:t>
            </w:r>
            <w:r>
              <w:rPr>
                <w:spacing w:val="74"/>
                <w:sz w:val="23"/>
              </w:rPr>
              <w:t xml:space="preserve"> </w:t>
            </w:r>
            <w:r>
              <w:rPr>
                <w:spacing w:val="-2"/>
                <w:sz w:val="23"/>
              </w:rPr>
              <w:t>деятельность</w:t>
            </w:r>
          </w:p>
        </w:tc>
      </w:tr>
      <w:tr w:rsidR="00156445">
        <w:trPr>
          <w:trHeight w:val="3917"/>
        </w:trPr>
        <w:tc>
          <w:tcPr>
            <w:tcW w:w="2358" w:type="dxa"/>
          </w:tcPr>
          <w:p w:rsidR="00156445" w:rsidRDefault="005A47D0">
            <w:pPr>
              <w:pStyle w:val="TableParagraph"/>
              <w:tabs>
                <w:tab w:val="left" w:pos="2146"/>
              </w:tabs>
              <w:spacing w:line="249" w:lineRule="auto"/>
              <w:ind w:left="4" w:right="83"/>
              <w:jc w:val="both"/>
              <w:rPr>
                <w:sz w:val="23"/>
              </w:rPr>
            </w:pPr>
            <w:r>
              <w:rPr>
                <w:sz w:val="23"/>
              </w:rPr>
              <w:t xml:space="preserve">Выбор и разработка оптимальных для развития ребенка с ОВЗ коррекционных программ, методик, методов и приемов </w:t>
            </w:r>
            <w:r>
              <w:rPr>
                <w:spacing w:val="-2"/>
                <w:sz w:val="23"/>
              </w:rPr>
              <w:t>обучения</w:t>
            </w:r>
            <w:r>
              <w:rPr>
                <w:sz w:val="23"/>
              </w:rPr>
              <w:tab/>
            </w:r>
            <w:r>
              <w:rPr>
                <w:spacing w:val="-10"/>
                <w:sz w:val="23"/>
              </w:rPr>
              <w:t>в</w:t>
            </w:r>
          </w:p>
          <w:p w:rsidR="00156445" w:rsidRDefault="005A47D0">
            <w:pPr>
              <w:pStyle w:val="TableParagraph"/>
              <w:spacing w:line="249" w:lineRule="auto"/>
              <w:ind w:left="4"/>
              <w:rPr>
                <w:sz w:val="23"/>
              </w:rPr>
            </w:pPr>
            <w:r>
              <w:rPr>
                <w:sz w:val="23"/>
              </w:rPr>
              <w:t>соответствии</w:t>
            </w:r>
            <w:r>
              <w:rPr>
                <w:spacing w:val="40"/>
                <w:sz w:val="23"/>
              </w:rPr>
              <w:t xml:space="preserve"> </w:t>
            </w:r>
            <w:r>
              <w:rPr>
                <w:sz w:val="23"/>
              </w:rPr>
              <w:t>с</w:t>
            </w:r>
            <w:r>
              <w:rPr>
                <w:spacing w:val="40"/>
                <w:sz w:val="23"/>
              </w:rPr>
              <w:t xml:space="preserve"> </w:t>
            </w:r>
            <w:r>
              <w:rPr>
                <w:sz w:val="23"/>
              </w:rPr>
              <w:t xml:space="preserve">его </w:t>
            </w:r>
            <w:r>
              <w:rPr>
                <w:spacing w:val="-2"/>
                <w:sz w:val="23"/>
              </w:rPr>
              <w:t>особыми образовательными потребностями</w:t>
            </w:r>
          </w:p>
        </w:tc>
        <w:tc>
          <w:tcPr>
            <w:tcW w:w="1945" w:type="dxa"/>
          </w:tcPr>
          <w:p w:rsidR="00156445" w:rsidRDefault="005A47D0">
            <w:pPr>
              <w:pStyle w:val="TableParagraph"/>
              <w:numPr>
                <w:ilvl w:val="0"/>
                <w:numId w:val="40"/>
              </w:numPr>
              <w:tabs>
                <w:tab w:val="left" w:pos="483"/>
              </w:tabs>
              <w:spacing w:line="247" w:lineRule="auto"/>
              <w:ind w:right="231" w:firstLine="144"/>
              <w:rPr>
                <w:sz w:val="23"/>
              </w:rPr>
            </w:pPr>
            <w:r>
              <w:rPr>
                <w:spacing w:val="-2"/>
                <w:sz w:val="23"/>
              </w:rPr>
              <w:t xml:space="preserve">заместитель </w:t>
            </w:r>
            <w:r>
              <w:rPr>
                <w:sz w:val="23"/>
              </w:rPr>
              <w:t xml:space="preserve">директора по </w:t>
            </w:r>
            <w:r>
              <w:rPr>
                <w:spacing w:val="-4"/>
                <w:sz w:val="23"/>
              </w:rPr>
              <w:t>УВР;</w:t>
            </w:r>
          </w:p>
          <w:p w:rsidR="00156445" w:rsidRDefault="005A47D0">
            <w:pPr>
              <w:pStyle w:val="TableParagraph"/>
              <w:numPr>
                <w:ilvl w:val="0"/>
                <w:numId w:val="40"/>
              </w:numPr>
              <w:tabs>
                <w:tab w:val="left" w:pos="483"/>
              </w:tabs>
              <w:spacing w:line="247" w:lineRule="auto"/>
              <w:ind w:right="521" w:firstLine="144"/>
              <w:rPr>
                <w:sz w:val="23"/>
              </w:rPr>
            </w:pPr>
            <w:r>
              <w:rPr>
                <w:spacing w:val="-2"/>
                <w:sz w:val="23"/>
              </w:rPr>
              <w:t>учителя- предметники;</w:t>
            </w:r>
          </w:p>
          <w:p w:rsidR="00156445" w:rsidRDefault="005A47D0">
            <w:pPr>
              <w:pStyle w:val="TableParagraph"/>
              <w:numPr>
                <w:ilvl w:val="0"/>
                <w:numId w:val="40"/>
              </w:numPr>
              <w:tabs>
                <w:tab w:val="left" w:pos="483"/>
              </w:tabs>
              <w:spacing w:line="247" w:lineRule="auto"/>
              <w:ind w:right="469" w:firstLine="144"/>
              <w:rPr>
                <w:sz w:val="23"/>
              </w:rPr>
            </w:pPr>
            <w:r>
              <w:rPr>
                <w:spacing w:val="-2"/>
                <w:sz w:val="23"/>
              </w:rPr>
              <w:t>классный руководитель;</w:t>
            </w:r>
          </w:p>
          <w:p w:rsidR="00156445" w:rsidRDefault="005A47D0">
            <w:pPr>
              <w:pStyle w:val="TableParagraph"/>
              <w:ind w:left="205"/>
              <w:rPr>
                <w:rFonts w:ascii="Symbol" w:hAnsi="Symbol"/>
                <w:sz w:val="23"/>
              </w:rPr>
            </w:pPr>
            <w:r>
              <w:rPr>
                <w:rFonts w:ascii="Symbol" w:hAnsi="Symbol"/>
                <w:spacing w:val="-10"/>
                <w:sz w:val="23"/>
              </w:rPr>
              <w:t></w:t>
            </w:r>
          </w:p>
        </w:tc>
        <w:tc>
          <w:tcPr>
            <w:tcW w:w="2127" w:type="dxa"/>
          </w:tcPr>
          <w:p w:rsidR="00156445" w:rsidRDefault="005A47D0">
            <w:pPr>
              <w:pStyle w:val="TableParagraph"/>
              <w:numPr>
                <w:ilvl w:val="0"/>
                <w:numId w:val="39"/>
              </w:numPr>
              <w:tabs>
                <w:tab w:val="left" w:pos="525"/>
              </w:tabs>
              <w:spacing w:line="247" w:lineRule="auto"/>
              <w:ind w:right="516" w:firstLine="134"/>
              <w:rPr>
                <w:sz w:val="23"/>
              </w:rPr>
            </w:pPr>
            <w:r>
              <w:rPr>
                <w:spacing w:val="-2"/>
                <w:sz w:val="23"/>
              </w:rPr>
              <w:t>локальные акты;</w:t>
            </w:r>
          </w:p>
          <w:p w:rsidR="00156445" w:rsidRDefault="005A47D0">
            <w:pPr>
              <w:pStyle w:val="TableParagraph"/>
              <w:numPr>
                <w:ilvl w:val="0"/>
                <w:numId w:val="39"/>
              </w:numPr>
              <w:tabs>
                <w:tab w:val="left" w:pos="521"/>
              </w:tabs>
              <w:ind w:left="521" w:hanging="287"/>
              <w:rPr>
                <w:sz w:val="23"/>
              </w:rPr>
            </w:pPr>
            <w:r>
              <w:rPr>
                <w:spacing w:val="-2"/>
                <w:sz w:val="23"/>
              </w:rPr>
              <w:t>приказы;</w:t>
            </w:r>
          </w:p>
          <w:p w:rsidR="00156445" w:rsidRDefault="005A47D0">
            <w:pPr>
              <w:pStyle w:val="TableParagraph"/>
              <w:numPr>
                <w:ilvl w:val="0"/>
                <w:numId w:val="39"/>
              </w:numPr>
              <w:tabs>
                <w:tab w:val="left" w:pos="525"/>
              </w:tabs>
              <w:spacing w:line="252" w:lineRule="auto"/>
              <w:ind w:right="502" w:firstLine="134"/>
              <w:rPr>
                <w:sz w:val="23"/>
              </w:rPr>
            </w:pPr>
            <w:r>
              <w:rPr>
                <w:spacing w:val="-2"/>
                <w:sz w:val="23"/>
              </w:rPr>
              <w:t>протоколы ШППк;</w:t>
            </w:r>
          </w:p>
          <w:p w:rsidR="00156445" w:rsidRDefault="005A47D0">
            <w:pPr>
              <w:pStyle w:val="TableParagraph"/>
              <w:numPr>
                <w:ilvl w:val="0"/>
                <w:numId w:val="39"/>
              </w:numPr>
              <w:tabs>
                <w:tab w:val="left" w:pos="525"/>
              </w:tabs>
              <w:spacing w:line="247" w:lineRule="auto"/>
              <w:ind w:right="84" w:firstLine="134"/>
              <w:jc w:val="both"/>
              <w:rPr>
                <w:sz w:val="23"/>
              </w:rPr>
            </w:pPr>
            <w:r>
              <w:rPr>
                <w:spacing w:val="-2"/>
                <w:sz w:val="23"/>
              </w:rPr>
              <w:t xml:space="preserve">индивидуальн </w:t>
            </w:r>
            <w:r>
              <w:rPr>
                <w:sz w:val="23"/>
              </w:rPr>
              <w:t xml:space="preserve">ые коррекционные </w:t>
            </w:r>
            <w:r>
              <w:rPr>
                <w:spacing w:val="-2"/>
                <w:sz w:val="23"/>
              </w:rPr>
              <w:t>маршруты.</w:t>
            </w:r>
          </w:p>
        </w:tc>
        <w:tc>
          <w:tcPr>
            <w:tcW w:w="3241" w:type="dxa"/>
          </w:tcPr>
          <w:p w:rsidR="00156445" w:rsidRDefault="005A47D0">
            <w:pPr>
              <w:pStyle w:val="TableParagraph"/>
              <w:numPr>
                <w:ilvl w:val="0"/>
                <w:numId w:val="38"/>
              </w:numPr>
              <w:tabs>
                <w:tab w:val="left" w:pos="531"/>
              </w:tabs>
              <w:spacing w:line="281" w:lineRule="exact"/>
              <w:ind w:left="531" w:hanging="287"/>
              <w:rPr>
                <w:sz w:val="23"/>
              </w:rPr>
            </w:pPr>
            <w:r>
              <w:rPr>
                <w:spacing w:val="-2"/>
                <w:sz w:val="23"/>
              </w:rPr>
              <w:t>отражение</w:t>
            </w:r>
          </w:p>
          <w:p w:rsidR="00156445" w:rsidRDefault="005A47D0">
            <w:pPr>
              <w:pStyle w:val="TableParagraph"/>
              <w:spacing w:before="3" w:line="249" w:lineRule="auto"/>
              <w:ind w:left="105" w:right="160"/>
              <w:rPr>
                <w:sz w:val="23"/>
              </w:rPr>
            </w:pPr>
            <w:r>
              <w:rPr>
                <w:spacing w:val="-2"/>
                <w:sz w:val="23"/>
              </w:rPr>
              <w:t xml:space="preserve">коррекционно-развивающей </w:t>
            </w:r>
            <w:r>
              <w:rPr>
                <w:sz w:val="23"/>
              </w:rPr>
              <w:t xml:space="preserve">работы в документации </w:t>
            </w:r>
            <w:r>
              <w:rPr>
                <w:spacing w:val="-2"/>
                <w:sz w:val="23"/>
              </w:rPr>
              <w:t>школы;</w:t>
            </w:r>
          </w:p>
          <w:p w:rsidR="00156445" w:rsidRDefault="005A47D0">
            <w:pPr>
              <w:pStyle w:val="TableParagraph"/>
              <w:numPr>
                <w:ilvl w:val="0"/>
                <w:numId w:val="38"/>
              </w:numPr>
              <w:tabs>
                <w:tab w:val="left" w:pos="531"/>
              </w:tabs>
              <w:spacing w:before="9" w:line="247" w:lineRule="auto"/>
              <w:ind w:right="236" w:firstLine="139"/>
              <w:rPr>
                <w:sz w:val="23"/>
              </w:rPr>
            </w:pPr>
            <w:r>
              <w:rPr>
                <w:sz w:val="23"/>
              </w:rPr>
              <w:t>заключение договоров</w:t>
            </w:r>
            <w:r>
              <w:rPr>
                <w:spacing w:val="33"/>
                <w:sz w:val="23"/>
              </w:rPr>
              <w:t xml:space="preserve"> </w:t>
            </w:r>
            <w:r>
              <w:rPr>
                <w:sz w:val="23"/>
              </w:rPr>
              <w:t xml:space="preserve">с внешними партнерами о </w:t>
            </w:r>
            <w:r>
              <w:rPr>
                <w:spacing w:val="-2"/>
                <w:sz w:val="23"/>
              </w:rPr>
              <w:t xml:space="preserve">психолого-медико- педагогическом </w:t>
            </w:r>
            <w:r>
              <w:rPr>
                <w:sz w:val="23"/>
              </w:rPr>
              <w:t>сопровождении</w:t>
            </w:r>
            <w:r>
              <w:rPr>
                <w:spacing w:val="18"/>
                <w:sz w:val="23"/>
              </w:rPr>
              <w:t xml:space="preserve"> </w:t>
            </w:r>
            <w:r>
              <w:rPr>
                <w:sz w:val="23"/>
              </w:rPr>
              <w:t>детей</w:t>
            </w:r>
            <w:r>
              <w:rPr>
                <w:spacing w:val="29"/>
                <w:sz w:val="23"/>
              </w:rPr>
              <w:t xml:space="preserve"> </w:t>
            </w:r>
            <w:r>
              <w:rPr>
                <w:sz w:val="23"/>
              </w:rPr>
              <w:t>с ОВЗ (при необходимости);</w:t>
            </w:r>
          </w:p>
          <w:p w:rsidR="00156445" w:rsidRDefault="005A47D0">
            <w:pPr>
              <w:pStyle w:val="TableParagraph"/>
              <w:numPr>
                <w:ilvl w:val="0"/>
                <w:numId w:val="38"/>
              </w:numPr>
              <w:tabs>
                <w:tab w:val="left" w:pos="531"/>
              </w:tabs>
              <w:spacing w:before="13" w:line="247" w:lineRule="auto"/>
              <w:ind w:left="14" w:right="261" w:firstLine="230"/>
              <w:rPr>
                <w:sz w:val="23"/>
              </w:rPr>
            </w:pPr>
            <w:r>
              <w:rPr>
                <w:sz w:val="23"/>
              </w:rPr>
              <w:t xml:space="preserve">система комплексного </w:t>
            </w:r>
            <w:r>
              <w:rPr>
                <w:spacing w:val="-2"/>
                <w:sz w:val="23"/>
              </w:rPr>
              <w:t xml:space="preserve">психолого-педагогического </w:t>
            </w:r>
            <w:r>
              <w:rPr>
                <w:sz w:val="23"/>
              </w:rPr>
              <w:t>сопровождения детей</w:t>
            </w:r>
            <w:r>
              <w:rPr>
                <w:spacing w:val="40"/>
                <w:sz w:val="23"/>
              </w:rPr>
              <w:t xml:space="preserve"> </w:t>
            </w:r>
            <w:r>
              <w:rPr>
                <w:sz w:val="23"/>
              </w:rPr>
              <w:t>с ОВЗ</w:t>
            </w:r>
            <w:r>
              <w:rPr>
                <w:spacing w:val="40"/>
                <w:sz w:val="23"/>
              </w:rPr>
              <w:t xml:space="preserve"> </w:t>
            </w:r>
            <w:r>
              <w:rPr>
                <w:sz w:val="23"/>
              </w:rPr>
              <w:t>в Школе</w:t>
            </w:r>
          </w:p>
        </w:tc>
      </w:tr>
    </w:tbl>
    <w:p w:rsidR="00156445" w:rsidRDefault="00156445">
      <w:pPr>
        <w:spacing w:line="247" w:lineRule="auto"/>
        <w:rPr>
          <w:sz w:val="23"/>
        </w:rPr>
        <w:sectPr w:rsidR="00156445">
          <w:pgSz w:w="11910" w:h="16850"/>
          <w:pgMar w:top="1380" w:right="220" w:bottom="280" w:left="0" w:header="1179" w:footer="0" w:gutter="0"/>
          <w:cols w:space="720"/>
        </w:sectPr>
      </w:pPr>
    </w:p>
    <w:p w:rsidR="00156445" w:rsidRDefault="00156445">
      <w:pPr>
        <w:pStyle w:val="a3"/>
        <w:spacing w:before="2" w:after="1"/>
        <w:ind w:left="0" w:firstLine="0"/>
        <w:jc w:val="left"/>
        <w:rPr>
          <w:b/>
          <w:i/>
          <w:sz w:val="20"/>
        </w:rPr>
      </w:pPr>
    </w:p>
    <w:tbl>
      <w:tblPr>
        <w:tblStyle w:val="TableNormal"/>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8"/>
        <w:gridCol w:w="1945"/>
        <w:gridCol w:w="2127"/>
        <w:gridCol w:w="3241"/>
      </w:tblGrid>
      <w:tr w:rsidR="00156445">
        <w:trPr>
          <w:trHeight w:val="4195"/>
        </w:trPr>
        <w:tc>
          <w:tcPr>
            <w:tcW w:w="2358" w:type="dxa"/>
          </w:tcPr>
          <w:p w:rsidR="00156445" w:rsidRDefault="005A47D0">
            <w:pPr>
              <w:pStyle w:val="TableParagraph"/>
              <w:tabs>
                <w:tab w:val="left" w:pos="1109"/>
                <w:tab w:val="left" w:pos="1915"/>
                <w:tab w:val="left" w:pos="2131"/>
              </w:tabs>
              <w:spacing w:before="1" w:line="249" w:lineRule="auto"/>
              <w:ind w:left="4" w:right="90"/>
              <w:rPr>
                <w:sz w:val="23"/>
              </w:rPr>
            </w:pPr>
            <w:r>
              <w:rPr>
                <w:spacing w:val="-2"/>
                <w:sz w:val="23"/>
              </w:rPr>
              <w:t>Организация</w:t>
            </w:r>
            <w:r>
              <w:rPr>
                <w:sz w:val="23"/>
              </w:rPr>
              <w:tab/>
            </w:r>
            <w:r>
              <w:rPr>
                <w:sz w:val="23"/>
              </w:rPr>
              <w:tab/>
            </w:r>
            <w:r>
              <w:rPr>
                <w:spacing w:val="-10"/>
                <w:sz w:val="23"/>
              </w:rPr>
              <w:t xml:space="preserve">и </w:t>
            </w:r>
            <w:r>
              <w:rPr>
                <w:spacing w:val="-2"/>
                <w:sz w:val="23"/>
              </w:rPr>
              <w:t>проведение специалистами индивидуальных коррекционно- развивающих</w:t>
            </w:r>
            <w:r>
              <w:rPr>
                <w:spacing w:val="40"/>
                <w:sz w:val="23"/>
              </w:rPr>
              <w:t xml:space="preserve">  </w:t>
            </w:r>
            <w:r>
              <w:rPr>
                <w:spacing w:val="-2"/>
                <w:sz w:val="23"/>
              </w:rPr>
              <w:t>занятий,</w:t>
            </w:r>
            <w:r>
              <w:rPr>
                <w:spacing w:val="80"/>
                <w:w w:val="150"/>
                <w:sz w:val="23"/>
              </w:rPr>
              <w:t xml:space="preserve"> </w:t>
            </w:r>
            <w:r>
              <w:rPr>
                <w:spacing w:val="-2"/>
                <w:sz w:val="23"/>
              </w:rPr>
              <w:t>необходимых</w:t>
            </w:r>
            <w:r>
              <w:rPr>
                <w:sz w:val="23"/>
              </w:rPr>
              <w:tab/>
            </w:r>
            <w:r>
              <w:rPr>
                <w:spacing w:val="-4"/>
                <w:sz w:val="23"/>
              </w:rPr>
              <w:t xml:space="preserve">для </w:t>
            </w:r>
            <w:r>
              <w:rPr>
                <w:spacing w:val="-2"/>
                <w:sz w:val="23"/>
              </w:rPr>
              <w:t xml:space="preserve">преодоления </w:t>
            </w:r>
            <w:r>
              <w:rPr>
                <w:sz w:val="23"/>
              </w:rPr>
              <w:t>нарушений развития</w:t>
            </w:r>
            <w:r>
              <w:rPr>
                <w:spacing w:val="80"/>
                <w:w w:val="150"/>
                <w:sz w:val="23"/>
              </w:rPr>
              <w:t xml:space="preserve"> </w:t>
            </w:r>
            <w:r>
              <w:rPr>
                <w:spacing w:val="-10"/>
                <w:sz w:val="23"/>
              </w:rPr>
              <w:t>и</w:t>
            </w:r>
            <w:r>
              <w:rPr>
                <w:sz w:val="23"/>
              </w:rPr>
              <w:tab/>
            </w:r>
            <w:r>
              <w:rPr>
                <w:spacing w:val="-2"/>
                <w:sz w:val="23"/>
              </w:rPr>
              <w:t>трудностей обучения</w:t>
            </w:r>
          </w:p>
        </w:tc>
        <w:tc>
          <w:tcPr>
            <w:tcW w:w="1945" w:type="dxa"/>
          </w:tcPr>
          <w:p w:rsidR="00156445" w:rsidRDefault="00156445">
            <w:pPr>
              <w:pStyle w:val="TableParagraph"/>
              <w:spacing w:before="3"/>
              <w:ind w:left="0"/>
              <w:rPr>
                <w:b/>
                <w:i/>
                <w:sz w:val="23"/>
              </w:rPr>
            </w:pPr>
          </w:p>
          <w:p w:rsidR="00156445" w:rsidRDefault="005A47D0">
            <w:pPr>
              <w:pStyle w:val="TableParagraph"/>
              <w:numPr>
                <w:ilvl w:val="0"/>
                <w:numId w:val="37"/>
              </w:numPr>
              <w:tabs>
                <w:tab w:val="left" w:pos="483"/>
              </w:tabs>
              <w:spacing w:line="244" w:lineRule="auto"/>
              <w:ind w:right="231" w:firstLine="144"/>
              <w:rPr>
                <w:sz w:val="23"/>
              </w:rPr>
            </w:pPr>
            <w:r>
              <w:rPr>
                <w:spacing w:val="-2"/>
                <w:sz w:val="23"/>
              </w:rPr>
              <w:t xml:space="preserve">заместитель </w:t>
            </w:r>
            <w:r>
              <w:rPr>
                <w:sz w:val="23"/>
              </w:rPr>
              <w:t xml:space="preserve">директора по </w:t>
            </w:r>
            <w:r>
              <w:rPr>
                <w:spacing w:val="-4"/>
                <w:sz w:val="23"/>
              </w:rPr>
              <w:t>УВР;</w:t>
            </w:r>
          </w:p>
          <w:p w:rsidR="00156445" w:rsidRDefault="005A47D0">
            <w:pPr>
              <w:pStyle w:val="TableParagraph"/>
              <w:numPr>
                <w:ilvl w:val="0"/>
                <w:numId w:val="37"/>
              </w:numPr>
              <w:tabs>
                <w:tab w:val="left" w:pos="483"/>
              </w:tabs>
              <w:spacing w:before="4" w:line="247" w:lineRule="auto"/>
              <w:ind w:right="521" w:firstLine="144"/>
              <w:rPr>
                <w:sz w:val="23"/>
              </w:rPr>
            </w:pPr>
            <w:r>
              <w:rPr>
                <w:spacing w:val="-2"/>
                <w:sz w:val="23"/>
              </w:rPr>
              <w:t>учителя- предметники;</w:t>
            </w:r>
          </w:p>
          <w:p w:rsidR="00156445" w:rsidRDefault="005A47D0">
            <w:pPr>
              <w:pStyle w:val="TableParagraph"/>
              <w:numPr>
                <w:ilvl w:val="0"/>
                <w:numId w:val="37"/>
              </w:numPr>
              <w:tabs>
                <w:tab w:val="left" w:pos="483"/>
              </w:tabs>
              <w:spacing w:line="247" w:lineRule="auto"/>
              <w:ind w:right="469" w:firstLine="144"/>
              <w:rPr>
                <w:sz w:val="23"/>
              </w:rPr>
            </w:pPr>
            <w:r>
              <w:rPr>
                <w:spacing w:val="-2"/>
                <w:sz w:val="23"/>
              </w:rPr>
              <w:t>классный руководитель;</w:t>
            </w:r>
          </w:p>
        </w:tc>
        <w:tc>
          <w:tcPr>
            <w:tcW w:w="2127" w:type="dxa"/>
          </w:tcPr>
          <w:p w:rsidR="00156445" w:rsidRDefault="005A47D0">
            <w:pPr>
              <w:pStyle w:val="TableParagraph"/>
              <w:numPr>
                <w:ilvl w:val="0"/>
                <w:numId w:val="36"/>
              </w:numPr>
              <w:tabs>
                <w:tab w:val="left" w:pos="525"/>
              </w:tabs>
              <w:spacing w:line="247" w:lineRule="auto"/>
              <w:ind w:right="622" w:firstLine="134"/>
              <w:rPr>
                <w:sz w:val="23"/>
              </w:rPr>
            </w:pPr>
            <w:r>
              <w:rPr>
                <w:spacing w:val="-2"/>
                <w:sz w:val="23"/>
              </w:rPr>
              <w:t>заседания ШППК;</w:t>
            </w:r>
          </w:p>
          <w:p w:rsidR="00156445" w:rsidRDefault="005A47D0">
            <w:pPr>
              <w:pStyle w:val="TableParagraph"/>
              <w:numPr>
                <w:ilvl w:val="0"/>
                <w:numId w:val="36"/>
              </w:numPr>
              <w:tabs>
                <w:tab w:val="left" w:pos="525"/>
              </w:tabs>
              <w:spacing w:line="249" w:lineRule="auto"/>
              <w:ind w:right="198" w:firstLine="134"/>
              <w:rPr>
                <w:sz w:val="23"/>
              </w:rPr>
            </w:pPr>
            <w:r>
              <w:rPr>
                <w:spacing w:val="-2"/>
                <w:sz w:val="23"/>
              </w:rPr>
              <w:t xml:space="preserve">индивидуальн </w:t>
            </w:r>
            <w:r>
              <w:rPr>
                <w:sz w:val="23"/>
              </w:rPr>
              <w:t xml:space="preserve">ые и групповые </w:t>
            </w:r>
            <w:r>
              <w:rPr>
                <w:spacing w:val="-2"/>
                <w:sz w:val="23"/>
              </w:rPr>
              <w:t>коррекционно- развивающие занятия</w:t>
            </w:r>
          </w:p>
        </w:tc>
        <w:tc>
          <w:tcPr>
            <w:tcW w:w="3241" w:type="dxa"/>
          </w:tcPr>
          <w:p w:rsidR="00156445" w:rsidRDefault="005A47D0">
            <w:pPr>
              <w:pStyle w:val="TableParagraph"/>
              <w:numPr>
                <w:ilvl w:val="0"/>
                <w:numId w:val="35"/>
              </w:numPr>
              <w:tabs>
                <w:tab w:val="left" w:pos="531"/>
              </w:tabs>
              <w:spacing w:line="252" w:lineRule="auto"/>
              <w:ind w:right="966" w:firstLine="139"/>
              <w:rPr>
                <w:sz w:val="23"/>
              </w:rPr>
            </w:pPr>
            <w:r>
              <w:rPr>
                <w:sz w:val="23"/>
              </w:rPr>
              <w:t>реализация</w:t>
            </w:r>
            <w:r>
              <w:rPr>
                <w:spacing w:val="-15"/>
                <w:sz w:val="23"/>
              </w:rPr>
              <w:t xml:space="preserve"> </w:t>
            </w:r>
            <w:r>
              <w:rPr>
                <w:sz w:val="23"/>
              </w:rPr>
              <w:t xml:space="preserve">плана </w:t>
            </w:r>
            <w:r>
              <w:rPr>
                <w:spacing w:val="-2"/>
                <w:sz w:val="23"/>
              </w:rPr>
              <w:t>индивидуально ориентированных коррекционных мероприятий, обеспечивающих</w:t>
            </w:r>
          </w:p>
          <w:p w:rsidR="00156445" w:rsidRDefault="005A47D0">
            <w:pPr>
              <w:pStyle w:val="TableParagraph"/>
              <w:spacing w:line="252" w:lineRule="auto"/>
              <w:ind w:left="105"/>
              <w:rPr>
                <w:sz w:val="23"/>
              </w:rPr>
            </w:pPr>
            <w:r>
              <w:rPr>
                <w:sz w:val="23"/>
              </w:rPr>
              <w:t xml:space="preserve">удовлетворение особых </w:t>
            </w:r>
            <w:r>
              <w:rPr>
                <w:spacing w:val="-2"/>
                <w:sz w:val="23"/>
              </w:rPr>
              <w:t>образовательных</w:t>
            </w:r>
          </w:p>
          <w:p w:rsidR="00156445" w:rsidRDefault="005A47D0">
            <w:pPr>
              <w:pStyle w:val="TableParagraph"/>
              <w:ind w:left="105"/>
              <w:rPr>
                <w:sz w:val="23"/>
              </w:rPr>
            </w:pPr>
            <w:r>
              <w:rPr>
                <w:sz w:val="23"/>
              </w:rPr>
              <w:t>потребностей</w:t>
            </w:r>
            <w:r>
              <w:rPr>
                <w:spacing w:val="23"/>
                <w:sz w:val="23"/>
              </w:rPr>
              <w:t xml:space="preserve"> </w:t>
            </w:r>
            <w:r>
              <w:rPr>
                <w:sz w:val="23"/>
              </w:rPr>
              <w:t>детей</w:t>
            </w:r>
            <w:r>
              <w:rPr>
                <w:spacing w:val="27"/>
                <w:sz w:val="23"/>
              </w:rPr>
              <w:t xml:space="preserve"> </w:t>
            </w:r>
            <w:r>
              <w:rPr>
                <w:sz w:val="23"/>
              </w:rPr>
              <w:t>с</w:t>
            </w:r>
            <w:r>
              <w:rPr>
                <w:spacing w:val="13"/>
                <w:sz w:val="23"/>
              </w:rPr>
              <w:t xml:space="preserve"> </w:t>
            </w:r>
            <w:r>
              <w:rPr>
                <w:spacing w:val="-4"/>
                <w:sz w:val="23"/>
              </w:rPr>
              <w:t>ОВЗ;</w:t>
            </w:r>
          </w:p>
          <w:p w:rsidR="00156445" w:rsidRDefault="005A47D0">
            <w:pPr>
              <w:pStyle w:val="TableParagraph"/>
              <w:numPr>
                <w:ilvl w:val="0"/>
                <w:numId w:val="35"/>
              </w:numPr>
              <w:tabs>
                <w:tab w:val="left" w:pos="531"/>
              </w:tabs>
              <w:spacing w:before="1" w:line="279" w:lineRule="exact"/>
              <w:ind w:left="531" w:hanging="287"/>
              <w:rPr>
                <w:sz w:val="23"/>
              </w:rPr>
            </w:pPr>
            <w:r>
              <w:rPr>
                <w:spacing w:val="-2"/>
                <w:sz w:val="23"/>
              </w:rPr>
              <w:t>выполнение</w:t>
            </w:r>
          </w:p>
          <w:p w:rsidR="00156445" w:rsidRDefault="005A47D0">
            <w:pPr>
              <w:pStyle w:val="TableParagraph"/>
              <w:spacing w:line="247" w:lineRule="auto"/>
              <w:ind w:left="105"/>
              <w:rPr>
                <w:sz w:val="23"/>
              </w:rPr>
            </w:pPr>
            <w:r>
              <w:rPr>
                <w:sz w:val="23"/>
              </w:rPr>
              <w:t>рекомендаций</w:t>
            </w:r>
            <w:r>
              <w:rPr>
                <w:spacing w:val="-15"/>
                <w:sz w:val="23"/>
              </w:rPr>
              <w:t xml:space="preserve"> </w:t>
            </w:r>
            <w:r>
              <w:rPr>
                <w:sz w:val="23"/>
              </w:rPr>
              <w:t>ПМПК</w:t>
            </w:r>
            <w:r>
              <w:rPr>
                <w:spacing w:val="-14"/>
                <w:sz w:val="23"/>
              </w:rPr>
              <w:t xml:space="preserve"> </w:t>
            </w:r>
            <w:r>
              <w:rPr>
                <w:sz w:val="23"/>
              </w:rPr>
              <w:t xml:space="preserve">разных </w:t>
            </w:r>
            <w:r>
              <w:rPr>
                <w:spacing w:val="-2"/>
                <w:sz w:val="23"/>
              </w:rPr>
              <w:t>уровней;</w:t>
            </w:r>
          </w:p>
          <w:p w:rsidR="00156445" w:rsidRDefault="005A47D0">
            <w:pPr>
              <w:pStyle w:val="TableParagraph"/>
              <w:numPr>
                <w:ilvl w:val="0"/>
                <w:numId w:val="35"/>
              </w:numPr>
              <w:tabs>
                <w:tab w:val="left" w:pos="531"/>
              </w:tabs>
              <w:spacing w:line="247" w:lineRule="auto"/>
              <w:ind w:right="1255" w:firstLine="139"/>
              <w:rPr>
                <w:sz w:val="23"/>
              </w:rPr>
            </w:pPr>
            <w:r>
              <w:rPr>
                <w:spacing w:val="-2"/>
                <w:sz w:val="23"/>
              </w:rPr>
              <w:t>корректировка индивидуальных</w:t>
            </w:r>
          </w:p>
          <w:p w:rsidR="00156445" w:rsidRDefault="005A47D0">
            <w:pPr>
              <w:pStyle w:val="TableParagraph"/>
              <w:spacing w:before="8"/>
              <w:ind w:left="105"/>
              <w:rPr>
                <w:sz w:val="23"/>
              </w:rPr>
            </w:pPr>
            <w:r>
              <w:rPr>
                <w:sz w:val="23"/>
              </w:rPr>
              <w:t>коррекционных</w:t>
            </w:r>
            <w:r>
              <w:rPr>
                <w:spacing w:val="20"/>
                <w:sz w:val="23"/>
              </w:rPr>
              <w:t xml:space="preserve"> </w:t>
            </w:r>
            <w:r>
              <w:rPr>
                <w:spacing w:val="-2"/>
                <w:sz w:val="23"/>
              </w:rPr>
              <w:t>маршрутов</w:t>
            </w:r>
          </w:p>
        </w:tc>
      </w:tr>
      <w:tr w:rsidR="00156445">
        <w:trPr>
          <w:trHeight w:val="3677"/>
        </w:trPr>
        <w:tc>
          <w:tcPr>
            <w:tcW w:w="2358" w:type="dxa"/>
          </w:tcPr>
          <w:p w:rsidR="00156445" w:rsidRDefault="005A47D0">
            <w:pPr>
              <w:pStyle w:val="TableParagraph"/>
              <w:spacing w:line="242" w:lineRule="auto"/>
              <w:ind w:left="4" w:right="749"/>
              <w:rPr>
                <w:sz w:val="23"/>
              </w:rPr>
            </w:pPr>
            <w:r>
              <w:rPr>
                <w:spacing w:val="-2"/>
                <w:sz w:val="23"/>
              </w:rPr>
              <w:t xml:space="preserve">Системное </w:t>
            </w:r>
            <w:r>
              <w:rPr>
                <w:sz w:val="23"/>
              </w:rPr>
              <w:t xml:space="preserve">воздействие на </w:t>
            </w:r>
            <w:r>
              <w:rPr>
                <w:spacing w:val="-2"/>
                <w:sz w:val="23"/>
              </w:rPr>
              <w:t>учебно- познавательную деятельность</w:t>
            </w:r>
          </w:p>
          <w:p w:rsidR="00156445" w:rsidRDefault="005A47D0">
            <w:pPr>
              <w:pStyle w:val="TableParagraph"/>
              <w:spacing w:line="258" w:lineRule="exact"/>
              <w:ind w:left="4"/>
              <w:rPr>
                <w:sz w:val="23"/>
              </w:rPr>
            </w:pPr>
            <w:r>
              <w:rPr>
                <w:spacing w:val="-2"/>
                <w:sz w:val="23"/>
              </w:rPr>
              <w:t>учащегося</w:t>
            </w:r>
          </w:p>
        </w:tc>
        <w:tc>
          <w:tcPr>
            <w:tcW w:w="1945" w:type="dxa"/>
          </w:tcPr>
          <w:p w:rsidR="00156445" w:rsidRDefault="005A47D0">
            <w:pPr>
              <w:pStyle w:val="TableParagraph"/>
              <w:numPr>
                <w:ilvl w:val="0"/>
                <w:numId w:val="34"/>
              </w:numPr>
              <w:tabs>
                <w:tab w:val="left" w:pos="483"/>
              </w:tabs>
              <w:spacing w:line="247" w:lineRule="auto"/>
              <w:ind w:right="231" w:firstLine="144"/>
              <w:rPr>
                <w:sz w:val="23"/>
              </w:rPr>
            </w:pPr>
            <w:r>
              <w:rPr>
                <w:spacing w:val="-2"/>
                <w:sz w:val="23"/>
              </w:rPr>
              <w:t xml:space="preserve">заместитель </w:t>
            </w:r>
            <w:r>
              <w:rPr>
                <w:sz w:val="23"/>
              </w:rPr>
              <w:t xml:space="preserve">директора по </w:t>
            </w:r>
            <w:r>
              <w:rPr>
                <w:spacing w:val="-4"/>
                <w:sz w:val="23"/>
              </w:rPr>
              <w:t>УВР;</w:t>
            </w:r>
          </w:p>
          <w:p w:rsidR="00156445" w:rsidRDefault="005A47D0">
            <w:pPr>
              <w:pStyle w:val="TableParagraph"/>
              <w:numPr>
                <w:ilvl w:val="0"/>
                <w:numId w:val="34"/>
              </w:numPr>
              <w:tabs>
                <w:tab w:val="left" w:pos="483"/>
              </w:tabs>
              <w:spacing w:line="247" w:lineRule="auto"/>
              <w:ind w:right="521" w:firstLine="144"/>
              <w:rPr>
                <w:sz w:val="23"/>
              </w:rPr>
            </w:pPr>
            <w:r>
              <w:rPr>
                <w:spacing w:val="-2"/>
                <w:sz w:val="23"/>
              </w:rPr>
              <w:t>учителя- предметники;</w:t>
            </w:r>
          </w:p>
          <w:p w:rsidR="00156445" w:rsidRDefault="005A47D0">
            <w:pPr>
              <w:pStyle w:val="TableParagraph"/>
              <w:numPr>
                <w:ilvl w:val="0"/>
                <w:numId w:val="34"/>
              </w:numPr>
              <w:tabs>
                <w:tab w:val="left" w:pos="483"/>
              </w:tabs>
              <w:spacing w:line="252" w:lineRule="auto"/>
              <w:ind w:right="469" w:firstLine="144"/>
              <w:rPr>
                <w:sz w:val="23"/>
              </w:rPr>
            </w:pPr>
            <w:r>
              <w:rPr>
                <w:spacing w:val="-2"/>
                <w:sz w:val="23"/>
              </w:rPr>
              <w:t>классный руководитель;</w:t>
            </w:r>
          </w:p>
          <w:p w:rsidR="00156445" w:rsidRDefault="005A47D0">
            <w:pPr>
              <w:pStyle w:val="TableParagraph"/>
              <w:spacing w:line="270" w:lineRule="exact"/>
              <w:ind w:left="205"/>
              <w:rPr>
                <w:rFonts w:ascii="Symbol" w:hAnsi="Symbol"/>
                <w:sz w:val="23"/>
              </w:rPr>
            </w:pPr>
            <w:r>
              <w:rPr>
                <w:rFonts w:ascii="Symbol" w:hAnsi="Symbol"/>
                <w:spacing w:val="-10"/>
                <w:sz w:val="23"/>
              </w:rPr>
              <w:t></w:t>
            </w:r>
          </w:p>
        </w:tc>
        <w:tc>
          <w:tcPr>
            <w:tcW w:w="2127" w:type="dxa"/>
          </w:tcPr>
          <w:p w:rsidR="00156445" w:rsidRDefault="005A47D0">
            <w:pPr>
              <w:pStyle w:val="TableParagraph"/>
              <w:numPr>
                <w:ilvl w:val="0"/>
                <w:numId w:val="33"/>
              </w:numPr>
              <w:tabs>
                <w:tab w:val="left" w:pos="525"/>
              </w:tabs>
              <w:spacing w:line="247" w:lineRule="auto"/>
              <w:ind w:right="390" w:firstLine="134"/>
              <w:rPr>
                <w:sz w:val="23"/>
              </w:rPr>
            </w:pPr>
            <w:r>
              <w:rPr>
                <w:spacing w:val="-2"/>
                <w:sz w:val="23"/>
              </w:rPr>
              <w:t>мониторинг развития</w:t>
            </w:r>
          </w:p>
          <w:p w:rsidR="00156445" w:rsidRDefault="005A47D0">
            <w:pPr>
              <w:pStyle w:val="TableParagraph"/>
              <w:ind w:left="100"/>
              <w:rPr>
                <w:sz w:val="23"/>
              </w:rPr>
            </w:pPr>
            <w:r>
              <w:rPr>
                <w:spacing w:val="-2"/>
                <w:sz w:val="23"/>
              </w:rPr>
              <w:t>учащихся;</w:t>
            </w:r>
          </w:p>
          <w:p w:rsidR="00156445" w:rsidRDefault="005A47D0">
            <w:pPr>
              <w:pStyle w:val="TableParagraph"/>
              <w:numPr>
                <w:ilvl w:val="0"/>
                <w:numId w:val="33"/>
              </w:numPr>
              <w:tabs>
                <w:tab w:val="left" w:pos="525"/>
              </w:tabs>
              <w:spacing w:before="12" w:line="247" w:lineRule="auto"/>
              <w:ind w:right="356" w:firstLine="134"/>
              <w:rPr>
                <w:sz w:val="23"/>
              </w:rPr>
            </w:pPr>
            <w:r>
              <w:rPr>
                <w:spacing w:val="-4"/>
                <w:sz w:val="23"/>
              </w:rPr>
              <w:t xml:space="preserve">план </w:t>
            </w:r>
            <w:r>
              <w:rPr>
                <w:sz w:val="23"/>
              </w:rPr>
              <w:t>мероприятий по сохранению и</w:t>
            </w:r>
          </w:p>
          <w:p w:rsidR="00156445" w:rsidRDefault="005A47D0">
            <w:pPr>
              <w:pStyle w:val="TableParagraph"/>
              <w:spacing w:before="3"/>
              <w:ind w:left="100"/>
              <w:rPr>
                <w:sz w:val="23"/>
              </w:rPr>
            </w:pPr>
            <w:r>
              <w:rPr>
                <w:spacing w:val="-2"/>
                <w:sz w:val="23"/>
              </w:rPr>
              <w:t>укреплению</w:t>
            </w:r>
          </w:p>
          <w:p w:rsidR="00156445" w:rsidRDefault="005A47D0">
            <w:pPr>
              <w:pStyle w:val="TableParagraph"/>
              <w:spacing w:before="9" w:line="247" w:lineRule="auto"/>
              <w:ind w:left="100" w:right="126"/>
              <w:rPr>
                <w:sz w:val="23"/>
              </w:rPr>
            </w:pPr>
            <w:r>
              <w:rPr>
                <w:sz w:val="23"/>
              </w:rPr>
              <w:t>здоровья</w:t>
            </w:r>
            <w:r>
              <w:rPr>
                <w:spacing w:val="-15"/>
                <w:sz w:val="23"/>
              </w:rPr>
              <w:t xml:space="preserve"> </w:t>
            </w:r>
            <w:r>
              <w:rPr>
                <w:sz w:val="23"/>
              </w:rPr>
              <w:t>учащихся с ОВЗ</w:t>
            </w:r>
          </w:p>
        </w:tc>
        <w:tc>
          <w:tcPr>
            <w:tcW w:w="3241" w:type="dxa"/>
          </w:tcPr>
          <w:p w:rsidR="00156445" w:rsidRDefault="005A47D0">
            <w:pPr>
              <w:pStyle w:val="TableParagraph"/>
              <w:tabs>
                <w:tab w:val="left" w:pos="2155"/>
              </w:tabs>
              <w:spacing w:before="1" w:line="247" w:lineRule="auto"/>
              <w:ind w:left="14" w:right="93"/>
              <w:rPr>
                <w:sz w:val="23"/>
              </w:rPr>
            </w:pPr>
            <w:r>
              <w:rPr>
                <w:spacing w:val="-2"/>
                <w:sz w:val="23"/>
              </w:rPr>
              <w:t>целенаправленное</w:t>
            </w:r>
            <w:r>
              <w:rPr>
                <w:spacing w:val="80"/>
                <w:sz w:val="23"/>
              </w:rPr>
              <w:t xml:space="preserve">  </w:t>
            </w:r>
            <w:r>
              <w:rPr>
                <w:spacing w:val="-2"/>
                <w:sz w:val="23"/>
              </w:rPr>
              <w:t>воздействие</w:t>
            </w:r>
            <w:r>
              <w:rPr>
                <w:sz w:val="23"/>
              </w:rPr>
              <w:tab/>
            </w:r>
            <w:r>
              <w:rPr>
                <w:spacing w:val="-2"/>
                <w:sz w:val="23"/>
              </w:rPr>
              <w:t>учителей-</w:t>
            </w:r>
          </w:p>
          <w:p w:rsidR="00156445" w:rsidRDefault="005A47D0">
            <w:pPr>
              <w:pStyle w:val="TableParagraph"/>
              <w:tabs>
                <w:tab w:val="left" w:pos="3034"/>
              </w:tabs>
              <w:spacing w:before="8" w:line="264" w:lineRule="exact"/>
              <w:ind w:left="14"/>
              <w:rPr>
                <w:sz w:val="23"/>
              </w:rPr>
            </w:pPr>
            <w:r>
              <w:rPr>
                <w:spacing w:val="-2"/>
                <w:sz w:val="23"/>
              </w:rPr>
              <w:t>предметников</w:t>
            </w:r>
            <w:r>
              <w:rPr>
                <w:sz w:val="23"/>
              </w:rPr>
              <w:tab/>
            </w:r>
            <w:r>
              <w:rPr>
                <w:spacing w:val="-10"/>
                <w:sz w:val="23"/>
              </w:rPr>
              <w:t>и</w:t>
            </w:r>
          </w:p>
          <w:p w:rsidR="00156445" w:rsidRDefault="005A47D0">
            <w:pPr>
              <w:pStyle w:val="TableParagraph"/>
              <w:tabs>
                <w:tab w:val="left" w:pos="2285"/>
              </w:tabs>
              <w:spacing w:line="247" w:lineRule="auto"/>
              <w:ind w:left="14" w:right="714"/>
              <w:rPr>
                <w:sz w:val="23"/>
              </w:rPr>
            </w:pPr>
            <w:r>
              <w:rPr>
                <w:spacing w:val="-2"/>
                <w:sz w:val="23"/>
              </w:rPr>
              <w:t>специалистов</w:t>
            </w:r>
            <w:r>
              <w:rPr>
                <w:sz w:val="23"/>
              </w:rPr>
              <w:tab/>
            </w:r>
            <w:r>
              <w:rPr>
                <w:spacing w:val="-6"/>
                <w:sz w:val="23"/>
              </w:rPr>
              <w:t xml:space="preserve">на </w:t>
            </w:r>
            <w:r>
              <w:rPr>
                <w:sz w:val="23"/>
              </w:rPr>
              <w:t>формирование УУД</w:t>
            </w:r>
            <w:r>
              <w:rPr>
                <w:spacing w:val="40"/>
                <w:sz w:val="23"/>
              </w:rPr>
              <w:t xml:space="preserve"> </w:t>
            </w:r>
            <w:r>
              <w:rPr>
                <w:sz w:val="23"/>
              </w:rPr>
              <w:t>и</w:t>
            </w:r>
          </w:p>
          <w:p w:rsidR="00156445" w:rsidRDefault="005A47D0">
            <w:pPr>
              <w:pStyle w:val="TableParagraph"/>
              <w:tabs>
                <w:tab w:val="left" w:pos="1248"/>
                <w:tab w:val="left" w:pos="1512"/>
                <w:tab w:val="left" w:pos="1641"/>
                <w:tab w:val="left" w:pos="2112"/>
                <w:tab w:val="left" w:pos="2285"/>
                <w:tab w:val="left" w:pos="3024"/>
              </w:tabs>
              <w:spacing w:before="11" w:line="249" w:lineRule="auto"/>
              <w:ind w:left="14" w:right="80"/>
              <w:rPr>
                <w:sz w:val="23"/>
              </w:rPr>
            </w:pPr>
            <w:r>
              <w:rPr>
                <w:spacing w:val="-2"/>
                <w:sz w:val="23"/>
              </w:rPr>
              <w:t>коррекцию</w:t>
            </w:r>
            <w:r>
              <w:rPr>
                <w:sz w:val="23"/>
              </w:rPr>
              <w:tab/>
            </w:r>
            <w:r>
              <w:rPr>
                <w:sz w:val="23"/>
              </w:rPr>
              <w:tab/>
            </w:r>
            <w:r>
              <w:rPr>
                <w:spacing w:val="-2"/>
                <w:sz w:val="23"/>
              </w:rPr>
              <w:t>отклонений</w:t>
            </w:r>
            <w:r>
              <w:rPr>
                <w:sz w:val="23"/>
              </w:rPr>
              <w:tab/>
            </w:r>
            <w:r>
              <w:rPr>
                <w:spacing w:val="-10"/>
                <w:sz w:val="23"/>
              </w:rPr>
              <w:t xml:space="preserve">в </w:t>
            </w:r>
            <w:r>
              <w:rPr>
                <w:spacing w:val="-2"/>
                <w:sz w:val="23"/>
              </w:rPr>
              <w:t>развитии,</w:t>
            </w:r>
            <w:r>
              <w:rPr>
                <w:sz w:val="23"/>
              </w:rPr>
              <w:tab/>
            </w:r>
            <w:r>
              <w:rPr>
                <w:sz w:val="23"/>
              </w:rPr>
              <w:tab/>
            </w:r>
            <w:r>
              <w:rPr>
                <w:sz w:val="23"/>
              </w:rPr>
              <w:tab/>
            </w:r>
            <w:r>
              <w:rPr>
                <w:spacing w:val="-2"/>
                <w:sz w:val="23"/>
              </w:rPr>
              <w:t>использование адаптированных образовательных</w:t>
            </w:r>
            <w:r>
              <w:rPr>
                <w:sz w:val="23"/>
              </w:rPr>
              <w:tab/>
            </w:r>
            <w:r>
              <w:rPr>
                <w:spacing w:val="-2"/>
                <w:sz w:val="23"/>
              </w:rPr>
              <w:t>программ, методов</w:t>
            </w:r>
            <w:r>
              <w:rPr>
                <w:sz w:val="23"/>
              </w:rPr>
              <w:tab/>
            </w:r>
            <w:r>
              <w:rPr>
                <w:sz w:val="23"/>
              </w:rPr>
              <w:tab/>
            </w:r>
            <w:r>
              <w:rPr>
                <w:spacing w:val="-2"/>
                <w:sz w:val="23"/>
              </w:rPr>
              <w:t>обучения</w:t>
            </w:r>
            <w:r>
              <w:rPr>
                <w:sz w:val="23"/>
              </w:rPr>
              <w:tab/>
            </w:r>
            <w:r>
              <w:rPr>
                <w:spacing w:val="-10"/>
                <w:sz w:val="23"/>
              </w:rPr>
              <w:t xml:space="preserve">и </w:t>
            </w:r>
            <w:r>
              <w:rPr>
                <w:spacing w:val="-2"/>
                <w:sz w:val="23"/>
              </w:rPr>
              <w:t>воспитания,</w:t>
            </w:r>
            <w:r>
              <w:rPr>
                <w:sz w:val="23"/>
              </w:rPr>
              <w:tab/>
            </w:r>
            <w:r>
              <w:rPr>
                <w:sz w:val="23"/>
              </w:rPr>
              <w:tab/>
            </w:r>
            <w:r>
              <w:rPr>
                <w:sz w:val="23"/>
              </w:rPr>
              <w:tab/>
            </w:r>
            <w:r>
              <w:rPr>
                <w:sz w:val="23"/>
              </w:rPr>
              <w:tab/>
            </w:r>
            <w:r>
              <w:rPr>
                <w:sz w:val="23"/>
              </w:rPr>
              <w:tab/>
            </w:r>
            <w:r>
              <w:rPr>
                <w:spacing w:val="-2"/>
                <w:sz w:val="23"/>
              </w:rPr>
              <w:t>учебных пособий</w:t>
            </w:r>
            <w:r>
              <w:rPr>
                <w:sz w:val="23"/>
              </w:rPr>
              <w:tab/>
            </w:r>
            <w:r>
              <w:rPr>
                <w:spacing w:val="-10"/>
                <w:sz w:val="23"/>
              </w:rPr>
              <w:t>и</w:t>
            </w:r>
            <w:r>
              <w:rPr>
                <w:sz w:val="23"/>
              </w:rPr>
              <w:tab/>
            </w:r>
            <w:r>
              <w:rPr>
                <w:sz w:val="23"/>
              </w:rPr>
              <w:tab/>
            </w:r>
            <w:r>
              <w:rPr>
                <w:spacing w:val="-2"/>
                <w:sz w:val="23"/>
              </w:rPr>
              <w:t>дидактических материалов</w:t>
            </w:r>
          </w:p>
        </w:tc>
      </w:tr>
      <w:tr w:rsidR="00156445">
        <w:trPr>
          <w:trHeight w:val="3129"/>
        </w:trPr>
        <w:tc>
          <w:tcPr>
            <w:tcW w:w="2358" w:type="dxa"/>
          </w:tcPr>
          <w:p w:rsidR="00156445" w:rsidRDefault="005A47D0">
            <w:pPr>
              <w:pStyle w:val="TableParagraph"/>
              <w:spacing w:line="249" w:lineRule="auto"/>
              <w:ind w:left="4" w:right="506"/>
              <w:rPr>
                <w:sz w:val="23"/>
              </w:rPr>
            </w:pPr>
            <w:r>
              <w:rPr>
                <w:spacing w:val="-2"/>
                <w:sz w:val="23"/>
              </w:rPr>
              <w:t xml:space="preserve">Развитие эмоционально- </w:t>
            </w:r>
            <w:r>
              <w:rPr>
                <w:sz w:val="23"/>
              </w:rPr>
              <w:t>волевой и личностной</w:t>
            </w:r>
            <w:r>
              <w:rPr>
                <w:spacing w:val="-15"/>
                <w:sz w:val="23"/>
              </w:rPr>
              <w:t xml:space="preserve"> </w:t>
            </w:r>
            <w:r>
              <w:rPr>
                <w:sz w:val="23"/>
              </w:rPr>
              <w:t xml:space="preserve">сферы ребенка и психо- коррекция его </w:t>
            </w:r>
            <w:r>
              <w:rPr>
                <w:spacing w:val="-2"/>
                <w:sz w:val="23"/>
              </w:rPr>
              <w:t>поведения</w:t>
            </w:r>
          </w:p>
        </w:tc>
        <w:tc>
          <w:tcPr>
            <w:tcW w:w="1945" w:type="dxa"/>
          </w:tcPr>
          <w:p w:rsidR="00156445" w:rsidRDefault="005A47D0">
            <w:pPr>
              <w:pStyle w:val="TableParagraph"/>
              <w:numPr>
                <w:ilvl w:val="0"/>
                <w:numId w:val="32"/>
              </w:numPr>
              <w:tabs>
                <w:tab w:val="left" w:pos="483"/>
              </w:tabs>
              <w:spacing w:line="252" w:lineRule="auto"/>
              <w:ind w:right="469" w:firstLine="144"/>
              <w:rPr>
                <w:sz w:val="23"/>
              </w:rPr>
            </w:pPr>
            <w:r>
              <w:rPr>
                <w:spacing w:val="-2"/>
                <w:sz w:val="23"/>
              </w:rPr>
              <w:t>классный руководитель;</w:t>
            </w:r>
          </w:p>
          <w:p w:rsidR="00156445" w:rsidRDefault="005A47D0">
            <w:pPr>
              <w:pStyle w:val="TableParagraph"/>
              <w:numPr>
                <w:ilvl w:val="0"/>
                <w:numId w:val="32"/>
              </w:numPr>
              <w:tabs>
                <w:tab w:val="left" w:pos="483"/>
              </w:tabs>
              <w:spacing w:line="252" w:lineRule="auto"/>
              <w:ind w:right="560" w:firstLine="144"/>
              <w:rPr>
                <w:sz w:val="23"/>
              </w:rPr>
            </w:pPr>
            <w:r>
              <w:rPr>
                <w:spacing w:val="-2"/>
                <w:sz w:val="23"/>
              </w:rPr>
              <w:t>учителя- предметники</w:t>
            </w:r>
          </w:p>
        </w:tc>
        <w:tc>
          <w:tcPr>
            <w:tcW w:w="2127" w:type="dxa"/>
          </w:tcPr>
          <w:p w:rsidR="00156445" w:rsidRDefault="005A47D0">
            <w:pPr>
              <w:pStyle w:val="TableParagraph"/>
              <w:numPr>
                <w:ilvl w:val="0"/>
                <w:numId w:val="31"/>
              </w:numPr>
              <w:tabs>
                <w:tab w:val="left" w:pos="525"/>
              </w:tabs>
              <w:spacing w:line="247" w:lineRule="auto"/>
              <w:ind w:right="461" w:firstLine="134"/>
              <w:rPr>
                <w:sz w:val="23"/>
              </w:rPr>
            </w:pPr>
            <w:r>
              <w:rPr>
                <w:spacing w:val="-4"/>
                <w:sz w:val="23"/>
              </w:rPr>
              <w:t xml:space="preserve">план </w:t>
            </w:r>
            <w:r>
              <w:rPr>
                <w:spacing w:val="-2"/>
                <w:sz w:val="23"/>
              </w:rPr>
              <w:t xml:space="preserve">воспитательной </w:t>
            </w:r>
            <w:r>
              <w:rPr>
                <w:sz w:val="23"/>
              </w:rPr>
              <w:t>работы с</w:t>
            </w:r>
          </w:p>
          <w:p w:rsidR="00156445" w:rsidRDefault="005A47D0">
            <w:pPr>
              <w:pStyle w:val="TableParagraph"/>
              <w:spacing w:before="1"/>
              <w:ind w:left="100"/>
              <w:rPr>
                <w:sz w:val="23"/>
              </w:rPr>
            </w:pPr>
            <w:r>
              <w:rPr>
                <w:spacing w:val="-2"/>
                <w:sz w:val="23"/>
              </w:rPr>
              <w:t>учащимися;</w:t>
            </w:r>
          </w:p>
          <w:p w:rsidR="00156445" w:rsidRDefault="005A47D0">
            <w:pPr>
              <w:pStyle w:val="TableParagraph"/>
              <w:numPr>
                <w:ilvl w:val="0"/>
                <w:numId w:val="31"/>
              </w:numPr>
              <w:tabs>
                <w:tab w:val="left" w:pos="525"/>
              </w:tabs>
              <w:spacing w:before="12" w:line="244" w:lineRule="auto"/>
              <w:ind w:right="107" w:firstLine="134"/>
              <w:jc w:val="both"/>
              <w:rPr>
                <w:sz w:val="23"/>
              </w:rPr>
            </w:pPr>
            <w:r>
              <w:rPr>
                <w:spacing w:val="-2"/>
                <w:sz w:val="23"/>
              </w:rPr>
              <w:t xml:space="preserve">индивидуальн </w:t>
            </w:r>
            <w:r>
              <w:rPr>
                <w:sz w:val="23"/>
              </w:rPr>
              <w:t xml:space="preserve">ые консультации с </w:t>
            </w:r>
            <w:r>
              <w:rPr>
                <w:spacing w:val="-2"/>
                <w:sz w:val="23"/>
              </w:rPr>
              <w:t>родителями;</w:t>
            </w:r>
          </w:p>
          <w:p w:rsidR="00156445" w:rsidRDefault="005A47D0">
            <w:pPr>
              <w:pStyle w:val="TableParagraph"/>
              <w:numPr>
                <w:ilvl w:val="0"/>
                <w:numId w:val="31"/>
              </w:numPr>
              <w:tabs>
                <w:tab w:val="left" w:pos="521"/>
              </w:tabs>
              <w:spacing w:before="9" w:line="244" w:lineRule="auto"/>
              <w:ind w:right="64" w:firstLine="134"/>
              <w:rPr>
                <w:sz w:val="23"/>
              </w:rPr>
            </w:pPr>
            <w:r>
              <w:rPr>
                <w:spacing w:val="-2"/>
                <w:sz w:val="23"/>
              </w:rPr>
              <w:t xml:space="preserve">программы </w:t>
            </w:r>
            <w:r>
              <w:rPr>
                <w:sz w:val="23"/>
              </w:rPr>
              <w:t>курсов</w:t>
            </w:r>
            <w:r>
              <w:rPr>
                <w:spacing w:val="32"/>
                <w:sz w:val="23"/>
              </w:rPr>
              <w:t xml:space="preserve"> </w:t>
            </w:r>
            <w:r>
              <w:rPr>
                <w:sz w:val="23"/>
              </w:rPr>
              <w:t xml:space="preserve">внеурочной </w:t>
            </w:r>
            <w:r>
              <w:rPr>
                <w:spacing w:val="-2"/>
                <w:sz w:val="23"/>
              </w:rPr>
              <w:t>деятельности</w:t>
            </w:r>
          </w:p>
        </w:tc>
        <w:tc>
          <w:tcPr>
            <w:tcW w:w="3241" w:type="dxa"/>
          </w:tcPr>
          <w:p w:rsidR="00156445" w:rsidRDefault="005A47D0">
            <w:pPr>
              <w:pStyle w:val="TableParagraph"/>
              <w:numPr>
                <w:ilvl w:val="0"/>
                <w:numId w:val="30"/>
              </w:numPr>
              <w:tabs>
                <w:tab w:val="left" w:pos="531"/>
              </w:tabs>
              <w:spacing w:line="276" w:lineRule="exact"/>
              <w:ind w:left="531" w:hanging="287"/>
              <w:rPr>
                <w:sz w:val="23"/>
              </w:rPr>
            </w:pPr>
            <w:r>
              <w:rPr>
                <w:sz w:val="23"/>
              </w:rPr>
              <w:t>желание</w:t>
            </w:r>
            <w:r>
              <w:rPr>
                <w:spacing w:val="20"/>
                <w:sz w:val="23"/>
              </w:rPr>
              <w:t xml:space="preserve"> </w:t>
            </w:r>
            <w:r>
              <w:rPr>
                <w:spacing w:val="-2"/>
                <w:sz w:val="23"/>
              </w:rPr>
              <w:t>учиться;</w:t>
            </w:r>
          </w:p>
          <w:p w:rsidR="00156445" w:rsidRDefault="005A47D0">
            <w:pPr>
              <w:pStyle w:val="TableParagraph"/>
              <w:numPr>
                <w:ilvl w:val="0"/>
                <w:numId w:val="30"/>
              </w:numPr>
              <w:tabs>
                <w:tab w:val="left" w:pos="531"/>
              </w:tabs>
              <w:spacing w:before="6"/>
              <w:ind w:left="531" w:hanging="287"/>
              <w:rPr>
                <w:sz w:val="23"/>
              </w:rPr>
            </w:pPr>
            <w:r>
              <w:rPr>
                <w:sz w:val="23"/>
              </w:rPr>
              <w:t>усвоение</w:t>
            </w:r>
            <w:r>
              <w:rPr>
                <w:spacing w:val="22"/>
                <w:sz w:val="23"/>
              </w:rPr>
              <w:t xml:space="preserve"> </w:t>
            </w:r>
            <w:r>
              <w:rPr>
                <w:spacing w:val="-2"/>
                <w:sz w:val="23"/>
              </w:rPr>
              <w:t>программы;</w:t>
            </w:r>
          </w:p>
          <w:p w:rsidR="00156445" w:rsidRDefault="005A47D0">
            <w:pPr>
              <w:pStyle w:val="TableParagraph"/>
              <w:numPr>
                <w:ilvl w:val="0"/>
                <w:numId w:val="30"/>
              </w:numPr>
              <w:tabs>
                <w:tab w:val="left" w:pos="531"/>
              </w:tabs>
              <w:spacing w:before="11"/>
              <w:ind w:left="531" w:hanging="287"/>
              <w:rPr>
                <w:sz w:val="23"/>
              </w:rPr>
            </w:pPr>
            <w:r>
              <w:rPr>
                <w:spacing w:val="-2"/>
                <w:sz w:val="23"/>
              </w:rPr>
              <w:t>социализация;</w:t>
            </w:r>
          </w:p>
          <w:p w:rsidR="00156445" w:rsidRDefault="005A47D0">
            <w:pPr>
              <w:pStyle w:val="TableParagraph"/>
              <w:numPr>
                <w:ilvl w:val="0"/>
                <w:numId w:val="30"/>
              </w:numPr>
              <w:tabs>
                <w:tab w:val="left" w:pos="531"/>
              </w:tabs>
              <w:spacing w:before="11"/>
              <w:ind w:left="531" w:hanging="287"/>
              <w:rPr>
                <w:sz w:val="23"/>
              </w:rPr>
            </w:pPr>
            <w:r>
              <w:rPr>
                <w:spacing w:val="-2"/>
                <w:sz w:val="23"/>
              </w:rPr>
              <w:t>коммуникабельность;</w:t>
            </w:r>
          </w:p>
          <w:p w:rsidR="00156445" w:rsidRDefault="005A47D0">
            <w:pPr>
              <w:pStyle w:val="TableParagraph"/>
              <w:numPr>
                <w:ilvl w:val="0"/>
                <w:numId w:val="30"/>
              </w:numPr>
              <w:tabs>
                <w:tab w:val="left" w:pos="531"/>
              </w:tabs>
              <w:spacing w:before="1" w:line="252" w:lineRule="auto"/>
              <w:ind w:right="539" w:firstLine="139"/>
              <w:rPr>
                <w:sz w:val="23"/>
              </w:rPr>
            </w:pPr>
            <w:r>
              <w:rPr>
                <w:sz w:val="23"/>
              </w:rPr>
              <w:t>изменение детско- родительских</w:t>
            </w:r>
            <w:r>
              <w:rPr>
                <w:spacing w:val="-4"/>
                <w:sz w:val="23"/>
              </w:rPr>
              <w:t xml:space="preserve"> </w:t>
            </w:r>
            <w:r>
              <w:rPr>
                <w:sz w:val="23"/>
              </w:rPr>
              <w:t>отношений;</w:t>
            </w:r>
          </w:p>
          <w:p w:rsidR="00156445" w:rsidRDefault="005A47D0">
            <w:pPr>
              <w:pStyle w:val="TableParagraph"/>
              <w:numPr>
                <w:ilvl w:val="0"/>
                <w:numId w:val="30"/>
              </w:numPr>
              <w:tabs>
                <w:tab w:val="left" w:pos="531"/>
              </w:tabs>
              <w:spacing w:line="249" w:lineRule="auto"/>
              <w:ind w:right="633" w:firstLine="139"/>
              <w:rPr>
                <w:sz w:val="23"/>
              </w:rPr>
            </w:pPr>
            <w:r>
              <w:rPr>
                <w:sz w:val="23"/>
              </w:rPr>
              <w:t xml:space="preserve">оценка ребенком, родителями (законными </w:t>
            </w:r>
            <w:r>
              <w:rPr>
                <w:spacing w:val="-2"/>
                <w:sz w:val="23"/>
              </w:rPr>
              <w:t>представителями)</w:t>
            </w:r>
          </w:p>
          <w:p w:rsidR="00156445" w:rsidRDefault="005A47D0">
            <w:pPr>
              <w:pStyle w:val="TableParagraph"/>
              <w:spacing w:line="263" w:lineRule="exact"/>
              <w:ind w:left="105"/>
              <w:rPr>
                <w:sz w:val="23"/>
              </w:rPr>
            </w:pPr>
            <w:r>
              <w:rPr>
                <w:sz w:val="23"/>
              </w:rPr>
              <w:t>собственных</w:t>
            </w:r>
            <w:r>
              <w:rPr>
                <w:spacing w:val="5"/>
                <w:sz w:val="23"/>
              </w:rPr>
              <w:t xml:space="preserve"> </w:t>
            </w:r>
            <w:r>
              <w:rPr>
                <w:spacing w:val="-2"/>
                <w:sz w:val="23"/>
              </w:rPr>
              <w:t>достижений</w:t>
            </w:r>
          </w:p>
        </w:tc>
      </w:tr>
      <w:tr w:rsidR="00156445">
        <w:trPr>
          <w:trHeight w:val="508"/>
        </w:trPr>
        <w:tc>
          <w:tcPr>
            <w:tcW w:w="9671" w:type="dxa"/>
            <w:gridSpan w:val="4"/>
          </w:tcPr>
          <w:p w:rsidR="00156445" w:rsidRDefault="005A47D0">
            <w:pPr>
              <w:pStyle w:val="TableParagraph"/>
              <w:spacing w:line="261" w:lineRule="exact"/>
              <w:ind w:left="2876"/>
              <w:rPr>
                <w:sz w:val="23"/>
              </w:rPr>
            </w:pPr>
            <w:r>
              <w:rPr>
                <w:sz w:val="23"/>
              </w:rPr>
              <w:t>Консультативная</w:t>
            </w:r>
            <w:r>
              <w:rPr>
                <w:spacing w:val="35"/>
                <w:sz w:val="23"/>
              </w:rPr>
              <w:t xml:space="preserve"> </w:t>
            </w:r>
            <w:r>
              <w:rPr>
                <w:spacing w:val="-2"/>
                <w:sz w:val="23"/>
              </w:rPr>
              <w:t>деятельность</w:t>
            </w:r>
          </w:p>
        </w:tc>
      </w:tr>
    </w:tbl>
    <w:p w:rsidR="00156445" w:rsidRDefault="00156445">
      <w:pPr>
        <w:spacing w:line="261" w:lineRule="exact"/>
        <w:rPr>
          <w:sz w:val="23"/>
        </w:rPr>
        <w:sectPr w:rsidR="00156445">
          <w:pgSz w:w="11910" w:h="16850"/>
          <w:pgMar w:top="1380" w:right="220" w:bottom="280" w:left="0" w:header="1179" w:footer="0" w:gutter="0"/>
          <w:cols w:space="720"/>
        </w:sectPr>
      </w:pPr>
    </w:p>
    <w:p w:rsidR="00156445" w:rsidRDefault="00156445">
      <w:pPr>
        <w:pStyle w:val="a3"/>
        <w:spacing w:before="2" w:after="1"/>
        <w:ind w:left="0" w:firstLine="0"/>
        <w:jc w:val="left"/>
        <w:rPr>
          <w:b/>
          <w:i/>
          <w:sz w:val="20"/>
        </w:rPr>
      </w:pPr>
    </w:p>
    <w:tbl>
      <w:tblPr>
        <w:tblStyle w:val="TableNormal"/>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8"/>
        <w:gridCol w:w="1945"/>
        <w:gridCol w:w="2127"/>
        <w:gridCol w:w="3241"/>
      </w:tblGrid>
      <w:tr w:rsidR="00156445">
        <w:trPr>
          <w:trHeight w:val="4469"/>
        </w:trPr>
        <w:tc>
          <w:tcPr>
            <w:tcW w:w="2358" w:type="dxa"/>
          </w:tcPr>
          <w:p w:rsidR="00156445" w:rsidRDefault="005A47D0">
            <w:pPr>
              <w:pStyle w:val="TableParagraph"/>
              <w:spacing w:before="1" w:line="249" w:lineRule="auto"/>
              <w:ind w:left="4" w:right="681"/>
              <w:rPr>
                <w:sz w:val="23"/>
              </w:rPr>
            </w:pPr>
            <w:r>
              <w:rPr>
                <w:spacing w:val="-2"/>
                <w:sz w:val="23"/>
              </w:rPr>
              <w:t xml:space="preserve">Разработка, реализация, своевременная корректировка индивидуальных коррекционно- развивающих </w:t>
            </w:r>
            <w:r>
              <w:rPr>
                <w:sz w:val="23"/>
              </w:rPr>
              <w:t>маршрутов для учащихся с</w:t>
            </w:r>
            <w:r>
              <w:rPr>
                <w:spacing w:val="-3"/>
                <w:sz w:val="23"/>
              </w:rPr>
              <w:t xml:space="preserve"> </w:t>
            </w:r>
            <w:r>
              <w:rPr>
                <w:sz w:val="23"/>
              </w:rPr>
              <w:t>ОВЗ</w:t>
            </w:r>
          </w:p>
        </w:tc>
        <w:tc>
          <w:tcPr>
            <w:tcW w:w="1945" w:type="dxa"/>
          </w:tcPr>
          <w:p w:rsidR="00156445" w:rsidRDefault="005A47D0">
            <w:pPr>
              <w:pStyle w:val="TableParagraph"/>
              <w:numPr>
                <w:ilvl w:val="0"/>
                <w:numId w:val="29"/>
              </w:numPr>
              <w:tabs>
                <w:tab w:val="left" w:pos="483"/>
              </w:tabs>
              <w:spacing w:line="247" w:lineRule="auto"/>
              <w:ind w:right="231" w:firstLine="144"/>
              <w:rPr>
                <w:sz w:val="23"/>
              </w:rPr>
            </w:pPr>
            <w:r>
              <w:rPr>
                <w:spacing w:val="-2"/>
                <w:sz w:val="23"/>
              </w:rPr>
              <w:t xml:space="preserve">заместитель </w:t>
            </w:r>
            <w:r>
              <w:rPr>
                <w:sz w:val="23"/>
              </w:rPr>
              <w:t xml:space="preserve">директора по </w:t>
            </w:r>
            <w:r>
              <w:rPr>
                <w:spacing w:val="-4"/>
                <w:sz w:val="23"/>
              </w:rPr>
              <w:t>УВР;</w:t>
            </w:r>
          </w:p>
          <w:p w:rsidR="00156445" w:rsidRDefault="005A47D0">
            <w:pPr>
              <w:pStyle w:val="TableParagraph"/>
              <w:numPr>
                <w:ilvl w:val="0"/>
                <w:numId w:val="29"/>
              </w:numPr>
              <w:tabs>
                <w:tab w:val="left" w:pos="483"/>
              </w:tabs>
              <w:spacing w:line="252" w:lineRule="auto"/>
              <w:ind w:right="521" w:firstLine="144"/>
              <w:rPr>
                <w:sz w:val="23"/>
              </w:rPr>
            </w:pPr>
            <w:r>
              <w:rPr>
                <w:spacing w:val="-2"/>
                <w:sz w:val="23"/>
              </w:rPr>
              <w:t>учителя- предметники;</w:t>
            </w:r>
          </w:p>
          <w:p w:rsidR="00156445" w:rsidRDefault="005A47D0">
            <w:pPr>
              <w:pStyle w:val="TableParagraph"/>
              <w:numPr>
                <w:ilvl w:val="0"/>
                <w:numId w:val="29"/>
              </w:numPr>
              <w:tabs>
                <w:tab w:val="left" w:pos="483"/>
              </w:tabs>
              <w:spacing w:line="247" w:lineRule="auto"/>
              <w:ind w:right="469" w:firstLine="144"/>
              <w:rPr>
                <w:sz w:val="23"/>
              </w:rPr>
            </w:pPr>
            <w:r>
              <w:rPr>
                <w:spacing w:val="-2"/>
                <w:sz w:val="23"/>
              </w:rPr>
              <w:t>классный руководитель;</w:t>
            </w:r>
          </w:p>
          <w:p w:rsidR="00156445" w:rsidRDefault="005A47D0">
            <w:pPr>
              <w:pStyle w:val="TableParagraph"/>
              <w:ind w:left="205"/>
              <w:rPr>
                <w:rFonts w:ascii="Symbol" w:hAnsi="Symbol"/>
                <w:sz w:val="23"/>
              </w:rPr>
            </w:pPr>
            <w:r>
              <w:rPr>
                <w:rFonts w:ascii="Symbol" w:hAnsi="Symbol"/>
                <w:spacing w:val="-10"/>
                <w:sz w:val="23"/>
              </w:rPr>
              <w:t></w:t>
            </w:r>
          </w:p>
        </w:tc>
        <w:tc>
          <w:tcPr>
            <w:tcW w:w="2127" w:type="dxa"/>
          </w:tcPr>
          <w:p w:rsidR="00156445" w:rsidRDefault="005A47D0">
            <w:pPr>
              <w:pStyle w:val="TableParagraph"/>
              <w:numPr>
                <w:ilvl w:val="0"/>
                <w:numId w:val="28"/>
              </w:numPr>
              <w:tabs>
                <w:tab w:val="left" w:pos="525"/>
              </w:tabs>
              <w:spacing w:line="247" w:lineRule="auto"/>
              <w:ind w:right="622" w:firstLine="134"/>
              <w:rPr>
                <w:sz w:val="23"/>
              </w:rPr>
            </w:pPr>
            <w:r>
              <w:rPr>
                <w:spacing w:val="-2"/>
                <w:sz w:val="23"/>
              </w:rPr>
              <w:t>заседания ШППк;</w:t>
            </w:r>
          </w:p>
          <w:p w:rsidR="00156445" w:rsidRDefault="005A47D0">
            <w:pPr>
              <w:pStyle w:val="TableParagraph"/>
              <w:numPr>
                <w:ilvl w:val="0"/>
                <w:numId w:val="28"/>
              </w:numPr>
              <w:tabs>
                <w:tab w:val="left" w:pos="521"/>
              </w:tabs>
              <w:ind w:left="521" w:hanging="287"/>
              <w:rPr>
                <w:sz w:val="23"/>
              </w:rPr>
            </w:pPr>
            <w:r>
              <w:rPr>
                <w:spacing w:val="-2"/>
                <w:sz w:val="23"/>
              </w:rPr>
              <w:t>семинары;</w:t>
            </w:r>
          </w:p>
          <w:p w:rsidR="00156445" w:rsidRDefault="005A47D0">
            <w:pPr>
              <w:pStyle w:val="TableParagraph"/>
              <w:numPr>
                <w:ilvl w:val="0"/>
                <w:numId w:val="28"/>
              </w:numPr>
              <w:tabs>
                <w:tab w:val="left" w:pos="525"/>
              </w:tabs>
              <w:spacing w:before="4" w:line="249" w:lineRule="auto"/>
              <w:ind w:right="198" w:firstLine="134"/>
              <w:rPr>
                <w:sz w:val="23"/>
              </w:rPr>
            </w:pPr>
            <w:r>
              <w:rPr>
                <w:spacing w:val="-2"/>
                <w:sz w:val="23"/>
              </w:rPr>
              <w:t xml:space="preserve">индивидуальн </w:t>
            </w:r>
            <w:r>
              <w:rPr>
                <w:sz w:val="23"/>
              </w:rPr>
              <w:t xml:space="preserve">ые и групповые </w:t>
            </w:r>
            <w:r>
              <w:rPr>
                <w:spacing w:val="-2"/>
                <w:sz w:val="23"/>
              </w:rPr>
              <w:t>консультации специалистов</w:t>
            </w:r>
          </w:p>
          <w:p w:rsidR="00156445" w:rsidRDefault="005A47D0">
            <w:pPr>
              <w:pStyle w:val="TableParagraph"/>
              <w:spacing w:before="3"/>
              <w:ind w:left="100"/>
              <w:rPr>
                <w:sz w:val="23"/>
              </w:rPr>
            </w:pPr>
            <w:r>
              <w:rPr>
                <w:spacing w:val="-2"/>
                <w:sz w:val="23"/>
              </w:rPr>
              <w:t>служб</w:t>
            </w:r>
          </w:p>
          <w:p w:rsidR="00156445" w:rsidRDefault="005A47D0">
            <w:pPr>
              <w:pStyle w:val="TableParagraph"/>
              <w:spacing w:before="9" w:line="249" w:lineRule="auto"/>
              <w:ind w:left="100" w:right="201"/>
              <w:rPr>
                <w:sz w:val="23"/>
              </w:rPr>
            </w:pPr>
            <w:r>
              <w:rPr>
                <w:spacing w:val="-2"/>
                <w:sz w:val="23"/>
              </w:rPr>
              <w:t xml:space="preserve">сопровождения </w:t>
            </w:r>
            <w:r>
              <w:rPr>
                <w:sz w:val="23"/>
              </w:rPr>
              <w:t xml:space="preserve">для педагогов по </w:t>
            </w:r>
            <w:r>
              <w:rPr>
                <w:spacing w:val="-2"/>
                <w:sz w:val="23"/>
              </w:rPr>
              <w:t>выбору индивидуально</w:t>
            </w:r>
          </w:p>
          <w:p w:rsidR="00156445" w:rsidRDefault="005A47D0">
            <w:pPr>
              <w:pStyle w:val="TableParagraph"/>
              <w:spacing w:line="247" w:lineRule="auto"/>
              <w:ind w:left="100" w:right="178"/>
              <w:jc w:val="both"/>
              <w:rPr>
                <w:sz w:val="23"/>
              </w:rPr>
            </w:pPr>
            <w:r>
              <w:rPr>
                <w:spacing w:val="-2"/>
                <w:sz w:val="23"/>
              </w:rPr>
              <w:t xml:space="preserve">ориентированных </w:t>
            </w:r>
            <w:r>
              <w:rPr>
                <w:sz w:val="23"/>
              </w:rPr>
              <w:t>методов</w:t>
            </w:r>
            <w:r>
              <w:rPr>
                <w:spacing w:val="-15"/>
                <w:sz w:val="23"/>
              </w:rPr>
              <w:t xml:space="preserve"> </w:t>
            </w:r>
            <w:r>
              <w:rPr>
                <w:sz w:val="23"/>
              </w:rPr>
              <w:t>иприемов работы</w:t>
            </w:r>
            <w:r>
              <w:rPr>
                <w:spacing w:val="40"/>
                <w:sz w:val="23"/>
              </w:rPr>
              <w:t xml:space="preserve"> </w:t>
            </w:r>
            <w:r>
              <w:rPr>
                <w:sz w:val="23"/>
              </w:rPr>
              <w:t>с</w:t>
            </w:r>
          </w:p>
          <w:p w:rsidR="00156445" w:rsidRDefault="005A47D0">
            <w:pPr>
              <w:pStyle w:val="TableParagraph"/>
              <w:spacing w:before="13"/>
              <w:ind w:left="13"/>
              <w:jc w:val="both"/>
              <w:rPr>
                <w:sz w:val="23"/>
              </w:rPr>
            </w:pPr>
            <w:r>
              <w:rPr>
                <w:sz w:val="23"/>
              </w:rPr>
              <w:t>учащимися</w:t>
            </w:r>
            <w:r>
              <w:rPr>
                <w:spacing w:val="26"/>
                <w:sz w:val="23"/>
              </w:rPr>
              <w:t xml:space="preserve"> </w:t>
            </w:r>
            <w:r>
              <w:rPr>
                <w:sz w:val="23"/>
              </w:rPr>
              <w:t>с</w:t>
            </w:r>
            <w:r>
              <w:rPr>
                <w:spacing w:val="23"/>
                <w:sz w:val="23"/>
              </w:rPr>
              <w:t xml:space="preserve"> </w:t>
            </w:r>
            <w:r>
              <w:rPr>
                <w:spacing w:val="-5"/>
                <w:sz w:val="23"/>
              </w:rPr>
              <w:t>ОВЗ</w:t>
            </w:r>
          </w:p>
        </w:tc>
        <w:tc>
          <w:tcPr>
            <w:tcW w:w="3241" w:type="dxa"/>
          </w:tcPr>
          <w:p w:rsidR="00156445" w:rsidRDefault="005A47D0">
            <w:pPr>
              <w:pStyle w:val="TableParagraph"/>
              <w:numPr>
                <w:ilvl w:val="0"/>
                <w:numId w:val="27"/>
              </w:numPr>
              <w:tabs>
                <w:tab w:val="left" w:pos="531"/>
              </w:tabs>
              <w:spacing w:line="247" w:lineRule="auto"/>
              <w:ind w:right="194" w:firstLine="139"/>
              <w:rPr>
                <w:sz w:val="23"/>
              </w:rPr>
            </w:pPr>
            <w:r>
              <w:rPr>
                <w:sz w:val="23"/>
              </w:rPr>
              <w:t>выработка совместных обоснованных рекомендаций по основным направлениям работы с учащимися с ОВЗ, единых для всех участников образовательных</w:t>
            </w:r>
            <w:r>
              <w:rPr>
                <w:spacing w:val="13"/>
                <w:sz w:val="23"/>
              </w:rPr>
              <w:t xml:space="preserve"> </w:t>
            </w:r>
            <w:r>
              <w:rPr>
                <w:spacing w:val="-2"/>
                <w:sz w:val="23"/>
              </w:rPr>
              <w:t>отношений;</w:t>
            </w:r>
          </w:p>
          <w:p w:rsidR="00156445" w:rsidRDefault="005A47D0">
            <w:pPr>
              <w:pStyle w:val="TableParagraph"/>
              <w:numPr>
                <w:ilvl w:val="0"/>
                <w:numId w:val="27"/>
              </w:numPr>
              <w:tabs>
                <w:tab w:val="left" w:pos="531"/>
              </w:tabs>
              <w:spacing w:before="13" w:line="252" w:lineRule="auto"/>
              <w:ind w:right="506" w:firstLine="139"/>
              <w:rPr>
                <w:sz w:val="23"/>
              </w:rPr>
            </w:pPr>
            <w:r>
              <w:rPr>
                <w:sz w:val="23"/>
              </w:rPr>
              <w:t>создание</w:t>
            </w:r>
            <w:r>
              <w:rPr>
                <w:spacing w:val="12"/>
                <w:sz w:val="23"/>
              </w:rPr>
              <w:t xml:space="preserve"> </w:t>
            </w:r>
            <w:r>
              <w:rPr>
                <w:sz w:val="23"/>
              </w:rPr>
              <w:t>условий</w:t>
            </w:r>
            <w:r>
              <w:rPr>
                <w:spacing w:val="11"/>
                <w:sz w:val="23"/>
              </w:rPr>
              <w:t xml:space="preserve"> </w:t>
            </w:r>
            <w:r>
              <w:rPr>
                <w:sz w:val="23"/>
              </w:rPr>
              <w:t>для освоения конкретными</w:t>
            </w:r>
          </w:p>
          <w:p w:rsidR="00156445" w:rsidRDefault="005A47D0">
            <w:pPr>
              <w:pStyle w:val="TableParagraph"/>
              <w:spacing w:line="255" w:lineRule="exact"/>
              <w:ind w:left="105"/>
              <w:rPr>
                <w:sz w:val="23"/>
              </w:rPr>
            </w:pPr>
            <w:r>
              <w:rPr>
                <w:sz w:val="23"/>
              </w:rPr>
              <w:t>учащимися</w:t>
            </w:r>
            <w:r>
              <w:rPr>
                <w:spacing w:val="25"/>
                <w:sz w:val="23"/>
              </w:rPr>
              <w:t xml:space="preserve"> </w:t>
            </w:r>
            <w:r>
              <w:rPr>
                <w:sz w:val="23"/>
              </w:rPr>
              <w:t>ООП</w:t>
            </w:r>
            <w:r>
              <w:rPr>
                <w:spacing w:val="38"/>
                <w:sz w:val="23"/>
              </w:rPr>
              <w:t xml:space="preserve"> </w:t>
            </w:r>
            <w:r>
              <w:rPr>
                <w:spacing w:val="-5"/>
                <w:sz w:val="23"/>
              </w:rPr>
              <w:t>ООО</w:t>
            </w:r>
          </w:p>
        </w:tc>
      </w:tr>
      <w:tr w:rsidR="00156445">
        <w:trPr>
          <w:trHeight w:val="2520"/>
        </w:trPr>
        <w:tc>
          <w:tcPr>
            <w:tcW w:w="2358" w:type="dxa"/>
          </w:tcPr>
          <w:p w:rsidR="00156445" w:rsidRDefault="005A47D0">
            <w:pPr>
              <w:pStyle w:val="TableParagraph"/>
              <w:spacing w:line="252" w:lineRule="auto"/>
              <w:ind w:left="4" w:right="647"/>
              <w:jc w:val="both"/>
              <w:rPr>
                <w:sz w:val="23"/>
              </w:rPr>
            </w:pPr>
            <w:r>
              <w:rPr>
                <w:spacing w:val="-2"/>
                <w:sz w:val="23"/>
              </w:rPr>
              <w:t xml:space="preserve">Консультативная </w:t>
            </w:r>
            <w:r>
              <w:rPr>
                <w:sz w:val="23"/>
              </w:rPr>
              <w:t>помощь семье в вопросах</w:t>
            </w:r>
            <w:r>
              <w:rPr>
                <w:spacing w:val="-9"/>
                <w:sz w:val="23"/>
              </w:rPr>
              <w:t xml:space="preserve"> </w:t>
            </w:r>
            <w:r>
              <w:rPr>
                <w:sz w:val="23"/>
              </w:rPr>
              <w:t xml:space="preserve">выбора </w:t>
            </w:r>
            <w:r>
              <w:rPr>
                <w:spacing w:val="-2"/>
                <w:sz w:val="23"/>
              </w:rPr>
              <w:t>стратегии</w:t>
            </w:r>
          </w:p>
          <w:p w:rsidR="00156445" w:rsidRDefault="005A47D0">
            <w:pPr>
              <w:pStyle w:val="TableParagraph"/>
              <w:spacing w:line="252" w:lineRule="auto"/>
              <w:ind w:left="4" w:right="238"/>
              <w:rPr>
                <w:sz w:val="23"/>
              </w:rPr>
            </w:pPr>
            <w:r>
              <w:rPr>
                <w:sz w:val="23"/>
              </w:rPr>
              <w:t xml:space="preserve">воспитания и </w:t>
            </w:r>
            <w:r>
              <w:rPr>
                <w:spacing w:val="-2"/>
                <w:sz w:val="23"/>
              </w:rPr>
              <w:t xml:space="preserve">приемов коррекционного </w:t>
            </w:r>
            <w:r>
              <w:rPr>
                <w:sz w:val="23"/>
              </w:rPr>
              <w:t xml:space="preserve">обучения ребенка с </w:t>
            </w:r>
            <w:r>
              <w:rPr>
                <w:spacing w:val="-4"/>
                <w:sz w:val="23"/>
              </w:rPr>
              <w:t>ОВЗ</w:t>
            </w:r>
          </w:p>
        </w:tc>
        <w:tc>
          <w:tcPr>
            <w:tcW w:w="1945" w:type="dxa"/>
          </w:tcPr>
          <w:p w:rsidR="00156445" w:rsidRDefault="005A47D0">
            <w:pPr>
              <w:pStyle w:val="TableParagraph"/>
              <w:numPr>
                <w:ilvl w:val="0"/>
                <w:numId w:val="26"/>
              </w:numPr>
              <w:tabs>
                <w:tab w:val="left" w:pos="483"/>
              </w:tabs>
              <w:spacing w:line="247" w:lineRule="auto"/>
              <w:ind w:right="469" w:firstLine="144"/>
              <w:rPr>
                <w:sz w:val="23"/>
              </w:rPr>
            </w:pPr>
            <w:r>
              <w:rPr>
                <w:spacing w:val="-2"/>
                <w:sz w:val="23"/>
              </w:rPr>
              <w:t>классный руководитель;</w:t>
            </w:r>
          </w:p>
          <w:p w:rsidR="00156445" w:rsidRDefault="005A47D0">
            <w:pPr>
              <w:pStyle w:val="TableParagraph"/>
              <w:numPr>
                <w:ilvl w:val="0"/>
                <w:numId w:val="26"/>
              </w:numPr>
              <w:tabs>
                <w:tab w:val="left" w:pos="483"/>
              </w:tabs>
              <w:spacing w:line="247" w:lineRule="auto"/>
              <w:ind w:right="560" w:firstLine="144"/>
              <w:rPr>
                <w:sz w:val="23"/>
              </w:rPr>
            </w:pPr>
            <w:r>
              <w:rPr>
                <w:spacing w:val="-2"/>
                <w:sz w:val="23"/>
              </w:rPr>
              <w:t>учителя- предметники</w:t>
            </w:r>
          </w:p>
        </w:tc>
        <w:tc>
          <w:tcPr>
            <w:tcW w:w="2127" w:type="dxa"/>
          </w:tcPr>
          <w:p w:rsidR="00156445" w:rsidRDefault="005A47D0">
            <w:pPr>
              <w:pStyle w:val="TableParagraph"/>
              <w:numPr>
                <w:ilvl w:val="0"/>
                <w:numId w:val="25"/>
              </w:numPr>
              <w:tabs>
                <w:tab w:val="left" w:pos="521"/>
              </w:tabs>
              <w:spacing w:line="274" w:lineRule="exact"/>
              <w:ind w:left="521" w:hanging="287"/>
              <w:rPr>
                <w:sz w:val="23"/>
              </w:rPr>
            </w:pPr>
            <w:r>
              <w:rPr>
                <w:spacing w:val="-2"/>
                <w:sz w:val="23"/>
              </w:rPr>
              <w:t>семинары;</w:t>
            </w:r>
          </w:p>
          <w:p w:rsidR="00156445" w:rsidRDefault="005A47D0">
            <w:pPr>
              <w:pStyle w:val="TableParagraph"/>
              <w:numPr>
                <w:ilvl w:val="0"/>
                <w:numId w:val="25"/>
              </w:numPr>
              <w:tabs>
                <w:tab w:val="left" w:pos="525"/>
              </w:tabs>
              <w:spacing w:line="252" w:lineRule="auto"/>
              <w:ind w:right="765" w:firstLine="134"/>
              <w:rPr>
                <w:sz w:val="23"/>
              </w:rPr>
            </w:pPr>
            <w:r>
              <w:rPr>
                <w:spacing w:val="-2"/>
                <w:sz w:val="23"/>
              </w:rPr>
              <w:t>круглые столы;</w:t>
            </w:r>
          </w:p>
          <w:p w:rsidR="00156445" w:rsidRDefault="005A47D0">
            <w:pPr>
              <w:pStyle w:val="TableParagraph"/>
              <w:numPr>
                <w:ilvl w:val="0"/>
                <w:numId w:val="25"/>
              </w:numPr>
              <w:tabs>
                <w:tab w:val="left" w:pos="525"/>
              </w:tabs>
              <w:spacing w:line="247" w:lineRule="auto"/>
              <w:ind w:right="198" w:firstLine="134"/>
              <w:rPr>
                <w:sz w:val="23"/>
              </w:rPr>
            </w:pPr>
            <w:r>
              <w:rPr>
                <w:spacing w:val="-2"/>
                <w:sz w:val="23"/>
              </w:rPr>
              <w:t xml:space="preserve">индивидуальн </w:t>
            </w:r>
            <w:r>
              <w:rPr>
                <w:sz w:val="23"/>
              </w:rPr>
              <w:t>ая работа;</w:t>
            </w:r>
          </w:p>
          <w:p w:rsidR="00156445" w:rsidRDefault="005A47D0">
            <w:pPr>
              <w:pStyle w:val="TableParagraph"/>
              <w:numPr>
                <w:ilvl w:val="0"/>
                <w:numId w:val="25"/>
              </w:numPr>
              <w:tabs>
                <w:tab w:val="left" w:pos="521"/>
              </w:tabs>
              <w:spacing w:before="5"/>
              <w:ind w:left="521" w:hanging="287"/>
              <w:rPr>
                <w:sz w:val="23"/>
              </w:rPr>
            </w:pPr>
            <w:r>
              <w:rPr>
                <w:spacing w:val="-2"/>
                <w:sz w:val="23"/>
              </w:rPr>
              <w:t>тренинги</w:t>
            </w:r>
          </w:p>
        </w:tc>
        <w:tc>
          <w:tcPr>
            <w:tcW w:w="3241" w:type="dxa"/>
          </w:tcPr>
          <w:p w:rsidR="00156445" w:rsidRDefault="005A47D0">
            <w:pPr>
              <w:pStyle w:val="TableParagraph"/>
              <w:numPr>
                <w:ilvl w:val="0"/>
                <w:numId w:val="24"/>
              </w:numPr>
              <w:tabs>
                <w:tab w:val="left" w:pos="531"/>
              </w:tabs>
              <w:spacing w:line="247" w:lineRule="auto"/>
              <w:ind w:right="194" w:firstLine="139"/>
              <w:rPr>
                <w:sz w:val="23"/>
              </w:rPr>
            </w:pPr>
            <w:r>
              <w:rPr>
                <w:sz w:val="23"/>
              </w:rPr>
              <w:t>выработка совместных обоснованных рекомендаций по основным направлениям работы с учащимися с ОВЗ, единых для всех участников образовательных</w:t>
            </w:r>
            <w:r>
              <w:rPr>
                <w:spacing w:val="13"/>
                <w:sz w:val="23"/>
              </w:rPr>
              <w:t xml:space="preserve"> </w:t>
            </w:r>
            <w:r>
              <w:rPr>
                <w:spacing w:val="-2"/>
                <w:sz w:val="23"/>
              </w:rPr>
              <w:t>отношений;</w:t>
            </w:r>
          </w:p>
          <w:p w:rsidR="00156445" w:rsidRDefault="005A47D0">
            <w:pPr>
              <w:pStyle w:val="TableParagraph"/>
              <w:numPr>
                <w:ilvl w:val="0"/>
                <w:numId w:val="24"/>
              </w:numPr>
              <w:tabs>
                <w:tab w:val="left" w:pos="531"/>
              </w:tabs>
              <w:spacing w:before="12" w:line="242" w:lineRule="auto"/>
              <w:ind w:right="506" w:firstLine="139"/>
              <w:rPr>
                <w:sz w:val="23"/>
              </w:rPr>
            </w:pPr>
            <w:r>
              <w:rPr>
                <w:sz w:val="23"/>
              </w:rPr>
              <w:t>создание</w:t>
            </w:r>
            <w:r>
              <w:rPr>
                <w:spacing w:val="12"/>
                <w:sz w:val="23"/>
              </w:rPr>
              <w:t xml:space="preserve"> </w:t>
            </w:r>
            <w:r>
              <w:rPr>
                <w:sz w:val="23"/>
              </w:rPr>
              <w:t>условий</w:t>
            </w:r>
            <w:r>
              <w:rPr>
                <w:spacing w:val="11"/>
                <w:sz w:val="23"/>
              </w:rPr>
              <w:t xml:space="preserve"> </w:t>
            </w:r>
            <w:r>
              <w:rPr>
                <w:sz w:val="23"/>
              </w:rPr>
              <w:t>для освоения конкретным</w:t>
            </w:r>
          </w:p>
          <w:p w:rsidR="00156445" w:rsidRDefault="005A47D0">
            <w:pPr>
              <w:pStyle w:val="TableParagraph"/>
              <w:spacing w:before="12"/>
              <w:ind w:left="14"/>
              <w:rPr>
                <w:sz w:val="23"/>
              </w:rPr>
            </w:pPr>
            <w:r>
              <w:rPr>
                <w:sz w:val="23"/>
              </w:rPr>
              <w:t>учащимися</w:t>
            </w:r>
            <w:r>
              <w:rPr>
                <w:spacing w:val="36"/>
                <w:sz w:val="23"/>
              </w:rPr>
              <w:t xml:space="preserve"> </w:t>
            </w:r>
            <w:r>
              <w:rPr>
                <w:spacing w:val="-5"/>
                <w:sz w:val="23"/>
              </w:rPr>
              <w:t>ООП</w:t>
            </w:r>
          </w:p>
        </w:tc>
      </w:tr>
      <w:tr w:rsidR="00156445">
        <w:trPr>
          <w:trHeight w:val="3864"/>
        </w:trPr>
        <w:tc>
          <w:tcPr>
            <w:tcW w:w="2358" w:type="dxa"/>
          </w:tcPr>
          <w:p w:rsidR="00156445" w:rsidRDefault="005A47D0">
            <w:pPr>
              <w:pStyle w:val="TableParagraph"/>
              <w:spacing w:line="249" w:lineRule="auto"/>
              <w:ind w:left="4" w:right="749"/>
              <w:rPr>
                <w:sz w:val="23"/>
              </w:rPr>
            </w:pPr>
            <w:r>
              <w:rPr>
                <w:spacing w:val="-2"/>
                <w:sz w:val="23"/>
              </w:rPr>
              <w:t xml:space="preserve">Содействие </w:t>
            </w:r>
            <w:r>
              <w:rPr>
                <w:sz w:val="23"/>
              </w:rPr>
              <w:t xml:space="preserve">специалистов в </w:t>
            </w:r>
            <w:r>
              <w:rPr>
                <w:spacing w:val="-2"/>
                <w:sz w:val="23"/>
              </w:rPr>
              <w:t>области</w:t>
            </w:r>
          </w:p>
          <w:p w:rsidR="00156445" w:rsidRDefault="005A47D0">
            <w:pPr>
              <w:pStyle w:val="TableParagraph"/>
              <w:spacing w:line="252" w:lineRule="auto"/>
              <w:ind w:left="4"/>
              <w:rPr>
                <w:sz w:val="23"/>
              </w:rPr>
            </w:pPr>
            <w:r>
              <w:rPr>
                <w:spacing w:val="-2"/>
                <w:sz w:val="23"/>
              </w:rPr>
              <w:t>коррекционной педагогики</w:t>
            </w:r>
          </w:p>
          <w:p w:rsidR="00156445" w:rsidRDefault="005A47D0">
            <w:pPr>
              <w:pStyle w:val="TableParagraph"/>
              <w:spacing w:line="249" w:lineRule="auto"/>
              <w:ind w:left="4" w:right="523"/>
              <w:rPr>
                <w:sz w:val="23"/>
              </w:rPr>
            </w:pPr>
            <w:r>
              <w:rPr>
                <w:sz w:val="23"/>
              </w:rPr>
              <w:t xml:space="preserve">учителям в разработке и </w:t>
            </w:r>
            <w:r>
              <w:rPr>
                <w:spacing w:val="-2"/>
                <w:sz w:val="23"/>
              </w:rPr>
              <w:t xml:space="preserve">реализации коррекционных </w:t>
            </w:r>
            <w:r>
              <w:rPr>
                <w:sz w:val="23"/>
              </w:rPr>
              <w:t>мероприятий в единстве</w:t>
            </w:r>
            <w:r>
              <w:rPr>
                <w:spacing w:val="-15"/>
                <w:sz w:val="23"/>
              </w:rPr>
              <w:t xml:space="preserve"> </w:t>
            </w:r>
            <w:r>
              <w:rPr>
                <w:sz w:val="23"/>
              </w:rPr>
              <w:t xml:space="preserve">урочной, внеурочной и </w:t>
            </w:r>
            <w:r>
              <w:rPr>
                <w:spacing w:val="-2"/>
                <w:sz w:val="23"/>
              </w:rPr>
              <w:t>внешкольной</w:t>
            </w:r>
          </w:p>
          <w:p w:rsidR="00156445" w:rsidRDefault="005A47D0">
            <w:pPr>
              <w:pStyle w:val="TableParagraph"/>
              <w:spacing w:line="258" w:lineRule="exact"/>
              <w:ind w:left="4"/>
              <w:rPr>
                <w:sz w:val="23"/>
              </w:rPr>
            </w:pPr>
            <w:r>
              <w:rPr>
                <w:spacing w:val="-2"/>
                <w:sz w:val="23"/>
              </w:rPr>
              <w:t>деятельности</w:t>
            </w:r>
          </w:p>
        </w:tc>
        <w:tc>
          <w:tcPr>
            <w:tcW w:w="1945" w:type="dxa"/>
          </w:tcPr>
          <w:p w:rsidR="00156445" w:rsidRDefault="005A47D0">
            <w:pPr>
              <w:pStyle w:val="TableParagraph"/>
              <w:spacing w:line="252" w:lineRule="auto"/>
              <w:ind w:left="61" w:right="469" w:firstLine="144"/>
              <w:jc w:val="both"/>
              <w:rPr>
                <w:sz w:val="23"/>
              </w:rPr>
            </w:pPr>
            <w:r>
              <w:rPr>
                <w:rFonts w:ascii="Symbol" w:hAnsi="Symbol"/>
                <w:sz w:val="23"/>
              </w:rPr>
              <w:t></w:t>
            </w:r>
            <w:r>
              <w:rPr>
                <w:sz w:val="23"/>
              </w:rPr>
              <w:t xml:space="preserve"> классный </w:t>
            </w:r>
            <w:r>
              <w:rPr>
                <w:spacing w:val="-2"/>
                <w:sz w:val="23"/>
              </w:rPr>
              <w:t>руководитель; учителя-</w:t>
            </w:r>
          </w:p>
          <w:p w:rsidR="00156445" w:rsidRDefault="00D032C4">
            <w:pPr>
              <w:pStyle w:val="TableParagraph"/>
              <w:spacing w:line="251" w:lineRule="exact"/>
              <w:ind w:left="61"/>
              <w:rPr>
                <w:sz w:val="23"/>
              </w:rPr>
            </w:pPr>
            <w:r>
              <w:rPr>
                <w:spacing w:val="-2"/>
                <w:sz w:val="23"/>
              </w:rPr>
              <w:t>П</w:t>
            </w:r>
            <w:r w:rsidR="005A47D0">
              <w:rPr>
                <w:spacing w:val="-2"/>
                <w:sz w:val="23"/>
              </w:rPr>
              <w:t>редметники</w:t>
            </w:r>
          </w:p>
        </w:tc>
        <w:tc>
          <w:tcPr>
            <w:tcW w:w="2127" w:type="dxa"/>
          </w:tcPr>
          <w:p w:rsidR="00156445" w:rsidRDefault="005A47D0">
            <w:pPr>
              <w:pStyle w:val="TableParagraph"/>
              <w:numPr>
                <w:ilvl w:val="0"/>
                <w:numId w:val="23"/>
              </w:numPr>
              <w:tabs>
                <w:tab w:val="left" w:pos="525"/>
              </w:tabs>
              <w:spacing w:line="247" w:lineRule="auto"/>
              <w:ind w:right="707" w:firstLine="134"/>
              <w:rPr>
                <w:sz w:val="23"/>
              </w:rPr>
            </w:pPr>
            <w:r>
              <w:rPr>
                <w:spacing w:val="-2"/>
                <w:sz w:val="23"/>
              </w:rPr>
              <w:t xml:space="preserve">заседани </w:t>
            </w:r>
            <w:r>
              <w:rPr>
                <w:sz w:val="23"/>
              </w:rPr>
              <w:t>я ШППк;</w:t>
            </w:r>
          </w:p>
          <w:p w:rsidR="00156445" w:rsidRDefault="005A47D0">
            <w:pPr>
              <w:pStyle w:val="TableParagraph"/>
              <w:numPr>
                <w:ilvl w:val="0"/>
                <w:numId w:val="23"/>
              </w:numPr>
              <w:tabs>
                <w:tab w:val="left" w:pos="521"/>
              </w:tabs>
              <w:ind w:left="521" w:hanging="287"/>
              <w:rPr>
                <w:sz w:val="23"/>
              </w:rPr>
            </w:pPr>
            <w:r>
              <w:rPr>
                <w:spacing w:val="-2"/>
                <w:sz w:val="23"/>
              </w:rPr>
              <w:t>педсоветы;</w:t>
            </w:r>
          </w:p>
          <w:p w:rsidR="00156445" w:rsidRDefault="005A47D0">
            <w:pPr>
              <w:pStyle w:val="TableParagraph"/>
              <w:numPr>
                <w:ilvl w:val="0"/>
                <w:numId w:val="23"/>
              </w:numPr>
              <w:tabs>
                <w:tab w:val="left" w:pos="521"/>
              </w:tabs>
              <w:spacing w:before="4"/>
              <w:ind w:left="521" w:hanging="287"/>
              <w:rPr>
                <w:sz w:val="23"/>
              </w:rPr>
            </w:pPr>
            <w:r>
              <w:rPr>
                <w:spacing w:val="-2"/>
                <w:sz w:val="23"/>
              </w:rPr>
              <w:t>консультации</w:t>
            </w:r>
          </w:p>
        </w:tc>
        <w:tc>
          <w:tcPr>
            <w:tcW w:w="3241" w:type="dxa"/>
          </w:tcPr>
          <w:p w:rsidR="00156445" w:rsidRDefault="005A47D0">
            <w:pPr>
              <w:pStyle w:val="TableParagraph"/>
              <w:numPr>
                <w:ilvl w:val="0"/>
                <w:numId w:val="22"/>
              </w:numPr>
              <w:tabs>
                <w:tab w:val="left" w:pos="531"/>
              </w:tabs>
              <w:spacing w:line="247" w:lineRule="auto"/>
              <w:ind w:right="901" w:firstLine="139"/>
              <w:rPr>
                <w:sz w:val="23"/>
              </w:rPr>
            </w:pPr>
            <w:r>
              <w:rPr>
                <w:sz w:val="23"/>
              </w:rPr>
              <w:t>учет педагогами Школы структуры и иерархии отклонений развития конкретного</w:t>
            </w:r>
          </w:p>
          <w:p w:rsidR="00156445" w:rsidRDefault="005A47D0">
            <w:pPr>
              <w:pStyle w:val="TableParagraph"/>
              <w:spacing w:before="3" w:line="247" w:lineRule="auto"/>
              <w:ind w:left="105" w:right="160"/>
              <w:rPr>
                <w:sz w:val="23"/>
              </w:rPr>
            </w:pPr>
            <w:r>
              <w:rPr>
                <w:sz w:val="23"/>
              </w:rPr>
              <w:t xml:space="preserve">ребенка с ОВЗ в реализации учебных программ и программ внеурочной </w:t>
            </w:r>
            <w:r>
              <w:rPr>
                <w:spacing w:val="-2"/>
                <w:sz w:val="23"/>
              </w:rPr>
              <w:t>деятельности;</w:t>
            </w:r>
          </w:p>
          <w:p w:rsidR="00156445" w:rsidRDefault="005A47D0">
            <w:pPr>
              <w:pStyle w:val="TableParagraph"/>
              <w:numPr>
                <w:ilvl w:val="0"/>
                <w:numId w:val="22"/>
              </w:numPr>
              <w:tabs>
                <w:tab w:val="left" w:pos="531"/>
              </w:tabs>
              <w:spacing w:before="17" w:line="242" w:lineRule="auto"/>
              <w:ind w:right="424" w:firstLine="139"/>
              <w:rPr>
                <w:sz w:val="23"/>
              </w:rPr>
            </w:pPr>
            <w:r>
              <w:rPr>
                <w:spacing w:val="-2"/>
                <w:sz w:val="23"/>
              </w:rPr>
              <w:t xml:space="preserve">индивидуализация </w:t>
            </w:r>
            <w:r>
              <w:rPr>
                <w:sz w:val="23"/>
              </w:rPr>
              <w:t>образовательного</w:t>
            </w:r>
            <w:r>
              <w:rPr>
                <w:spacing w:val="-8"/>
                <w:sz w:val="23"/>
              </w:rPr>
              <w:t xml:space="preserve"> </w:t>
            </w:r>
            <w:r>
              <w:rPr>
                <w:sz w:val="23"/>
              </w:rPr>
              <w:t>процесса</w:t>
            </w:r>
          </w:p>
        </w:tc>
      </w:tr>
      <w:tr w:rsidR="00156445">
        <w:trPr>
          <w:trHeight w:val="278"/>
        </w:trPr>
        <w:tc>
          <w:tcPr>
            <w:tcW w:w="9671" w:type="dxa"/>
            <w:gridSpan w:val="4"/>
          </w:tcPr>
          <w:p w:rsidR="00156445" w:rsidRDefault="005A47D0">
            <w:pPr>
              <w:pStyle w:val="TableParagraph"/>
              <w:spacing w:line="258" w:lineRule="exact"/>
              <w:ind w:left="1181"/>
              <w:rPr>
                <w:sz w:val="23"/>
              </w:rPr>
            </w:pPr>
            <w:r>
              <w:rPr>
                <w:sz w:val="23"/>
              </w:rPr>
              <w:t>Информационно-просветительская</w:t>
            </w:r>
            <w:r>
              <w:rPr>
                <w:spacing w:val="77"/>
                <w:sz w:val="23"/>
              </w:rPr>
              <w:t xml:space="preserve"> </w:t>
            </w:r>
            <w:r>
              <w:rPr>
                <w:spacing w:val="-2"/>
                <w:sz w:val="23"/>
              </w:rPr>
              <w:t>деятельность</w:t>
            </w:r>
          </w:p>
        </w:tc>
      </w:tr>
      <w:tr w:rsidR="00156445">
        <w:trPr>
          <w:trHeight w:val="2491"/>
        </w:trPr>
        <w:tc>
          <w:tcPr>
            <w:tcW w:w="2358" w:type="dxa"/>
          </w:tcPr>
          <w:p w:rsidR="00156445" w:rsidRDefault="005A47D0">
            <w:pPr>
              <w:pStyle w:val="TableParagraph"/>
              <w:spacing w:line="242" w:lineRule="auto"/>
              <w:ind w:left="4" w:right="570"/>
              <w:rPr>
                <w:sz w:val="23"/>
              </w:rPr>
            </w:pPr>
            <w:r>
              <w:rPr>
                <w:spacing w:val="-2"/>
                <w:sz w:val="23"/>
              </w:rPr>
              <w:t xml:space="preserve">Просветительская </w:t>
            </w:r>
            <w:r>
              <w:rPr>
                <w:sz w:val="23"/>
              </w:rPr>
              <w:t xml:space="preserve">деятельность по </w:t>
            </w:r>
            <w:r>
              <w:rPr>
                <w:spacing w:val="-2"/>
                <w:sz w:val="23"/>
              </w:rPr>
              <w:t>разъяснению индивидуально- типологических особенностей</w:t>
            </w:r>
          </w:p>
          <w:p w:rsidR="00156445" w:rsidRDefault="005A47D0">
            <w:pPr>
              <w:pStyle w:val="TableParagraph"/>
              <w:ind w:left="4" w:right="138"/>
              <w:rPr>
                <w:sz w:val="23"/>
              </w:rPr>
            </w:pPr>
            <w:r>
              <w:rPr>
                <w:sz w:val="23"/>
              </w:rPr>
              <w:t>различных</w:t>
            </w:r>
            <w:r>
              <w:rPr>
                <w:spacing w:val="-15"/>
                <w:sz w:val="23"/>
              </w:rPr>
              <w:t xml:space="preserve"> </w:t>
            </w:r>
            <w:r>
              <w:rPr>
                <w:sz w:val="23"/>
              </w:rPr>
              <w:t xml:space="preserve">категорийс </w:t>
            </w:r>
            <w:r>
              <w:rPr>
                <w:spacing w:val="-4"/>
                <w:sz w:val="23"/>
              </w:rPr>
              <w:t>ОВЗ</w:t>
            </w:r>
          </w:p>
        </w:tc>
        <w:tc>
          <w:tcPr>
            <w:tcW w:w="1945" w:type="dxa"/>
          </w:tcPr>
          <w:p w:rsidR="00156445" w:rsidRDefault="005A47D0">
            <w:pPr>
              <w:pStyle w:val="TableParagraph"/>
              <w:spacing w:line="247" w:lineRule="auto"/>
              <w:ind w:left="61" w:right="104" w:firstLine="144"/>
              <w:rPr>
                <w:sz w:val="23"/>
              </w:rPr>
            </w:pPr>
            <w:r>
              <w:rPr>
                <w:rFonts w:ascii="Symbol" w:hAnsi="Symbol"/>
                <w:sz w:val="23"/>
              </w:rPr>
              <w:t></w:t>
            </w:r>
            <w:r>
              <w:rPr>
                <w:spacing w:val="86"/>
                <w:sz w:val="23"/>
              </w:rPr>
              <w:t xml:space="preserve"> </w:t>
            </w:r>
            <w:r>
              <w:rPr>
                <w:sz w:val="23"/>
              </w:rPr>
              <w:t xml:space="preserve">заместитель директора по </w:t>
            </w:r>
            <w:r>
              <w:rPr>
                <w:spacing w:val="-4"/>
                <w:sz w:val="23"/>
              </w:rPr>
              <w:t>УВР;</w:t>
            </w:r>
          </w:p>
          <w:p w:rsidR="00156445" w:rsidRDefault="005A47D0">
            <w:pPr>
              <w:pStyle w:val="TableParagraph"/>
              <w:spacing w:line="277" w:lineRule="exact"/>
              <w:ind w:left="205"/>
              <w:rPr>
                <w:rFonts w:ascii="Symbol" w:hAnsi="Symbol"/>
                <w:sz w:val="23"/>
              </w:rPr>
            </w:pPr>
            <w:r>
              <w:rPr>
                <w:rFonts w:ascii="Symbol" w:hAnsi="Symbol"/>
                <w:spacing w:val="-10"/>
                <w:sz w:val="23"/>
              </w:rPr>
              <w:t></w:t>
            </w:r>
          </w:p>
        </w:tc>
        <w:tc>
          <w:tcPr>
            <w:tcW w:w="2127" w:type="dxa"/>
          </w:tcPr>
          <w:p w:rsidR="00156445" w:rsidRDefault="005A47D0">
            <w:pPr>
              <w:pStyle w:val="TableParagraph"/>
              <w:numPr>
                <w:ilvl w:val="0"/>
                <w:numId w:val="21"/>
              </w:numPr>
              <w:tabs>
                <w:tab w:val="left" w:pos="521"/>
              </w:tabs>
              <w:spacing w:line="281" w:lineRule="exact"/>
              <w:ind w:left="521" w:hanging="287"/>
              <w:rPr>
                <w:sz w:val="23"/>
              </w:rPr>
            </w:pPr>
            <w:r>
              <w:rPr>
                <w:spacing w:val="-2"/>
                <w:sz w:val="23"/>
              </w:rPr>
              <w:t>лекции;</w:t>
            </w:r>
          </w:p>
          <w:p w:rsidR="00156445" w:rsidRDefault="005A47D0">
            <w:pPr>
              <w:pStyle w:val="TableParagraph"/>
              <w:numPr>
                <w:ilvl w:val="0"/>
                <w:numId w:val="21"/>
              </w:numPr>
              <w:tabs>
                <w:tab w:val="left" w:pos="521"/>
              </w:tabs>
              <w:spacing w:before="1"/>
              <w:ind w:left="521" w:hanging="287"/>
              <w:rPr>
                <w:sz w:val="23"/>
              </w:rPr>
            </w:pPr>
            <w:r>
              <w:rPr>
                <w:spacing w:val="-2"/>
                <w:sz w:val="23"/>
              </w:rPr>
              <w:t>беседы;</w:t>
            </w:r>
          </w:p>
          <w:p w:rsidR="00156445" w:rsidRDefault="005A47D0">
            <w:pPr>
              <w:pStyle w:val="TableParagraph"/>
              <w:numPr>
                <w:ilvl w:val="0"/>
                <w:numId w:val="21"/>
              </w:numPr>
              <w:tabs>
                <w:tab w:val="left" w:pos="525"/>
              </w:tabs>
              <w:spacing w:before="6" w:line="247" w:lineRule="auto"/>
              <w:ind w:right="765" w:firstLine="134"/>
              <w:rPr>
                <w:sz w:val="23"/>
              </w:rPr>
            </w:pPr>
            <w:r>
              <w:rPr>
                <w:spacing w:val="-2"/>
                <w:sz w:val="23"/>
              </w:rPr>
              <w:t>круглые столы;</w:t>
            </w:r>
          </w:p>
          <w:p w:rsidR="00156445" w:rsidRDefault="005A47D0">
            <w:pPr>
              <w:pStyle w:val="TableParagraph"/>
              <w:numPr>
                <w:ilvl w:val="0"/>
                <w:numId w:val="21"/>
              </w:numPr>
              <w:tabs>
                <w:tab w:val="left" w:pos="525"/>
              </w:tabs>
              <w:spacing w:before="4" w:line="247" w:lineRule="auto"/>
              <w:ind w:right="696" w:firstLine="134"/>
              <w:rPr>
                <w:sz w:val="23"/>
              </w:rPr>
            </w:pPr>
            <w:r>
              <w:rPr>
                <w:spacing w:val="-2"/>
                <w:sz w:val="23"/>
              </w:rPr>
              <w:t>памятки, буклеты;</w:t>
            </w:r>
          </w:p>
          <w:p w:rsidR="00156445" w:rsidRDefault="005A47D0">
            <w:pPr>
              <w:pStyle w:val="TableParagraph"/>
              <w:numPr>
                <w:ilvl w:val="0"/>
                <w:numId w:val="21"/>
              </w:numPr>
              <w:tabs>
                <w:tab w:val="left" w:pos="521"/>
              </w:tabs>
              <w:spacing w:before="9"/>
              <w:ind w:left="521" w:hanging="287"/>
              <w:rPr>
                <w:sz w:val="23"/>
              </w:rPr>
            </w:pPr>
            <w:r>
              <w:rPr>
                <w:spacing w:val="-2"/>
                <w:sz w:val="23"/>
              </w:rPr>
              <w:t>тренинги;</w:t>
            </w:r>
          </w:p>
          <w:p w:rsidR="00156445" w:rsidRDefault="005A47D0">
            <w:pPr>
              <w:pStyle w:val="TableParagraph"/>
              <w:numPr>
                <w:ilvl w:val="0"/>
                <w:numId w:val="21"/>
              </w:numPr>
              <w:tabs>
                <w:tab w:val="left" w:pos="521"/>
              </w:tabs>
              <w:spacing w:before="11"/>
              <w:ind w:left="521" w:hanging="287"/>
              <w:rPr>
                <w:sz w:val="23"/>
              </w:rPr>
            </w:pPr>
            <w:r>
              <w:rPr>
                <w:sz w:val="23"/>
              </w:rPr>
              <w:t>страница</w:t>
            </w:r>
            <w:r>
              <w:rPr>
                <w:spacing w:val="27"/>
                <w:sz w:val="23"/>
              </w:rPr>
              <w:t xml:space="preserve"> </w:t>
            </w:r>
            <w:r>
              <w:rPr>
                <w:spacing w:val="-2"/>
                <w:sz w:val="23"/>
              </w:rPr>
              <w:t>сайта</w:t>
            </w:r>
          </w:p>
        </w:tc>
        <w:tc>
          <w:tcPr>
            <w:tcW w:w="3241" w:type="dxa"/>
          </w:tcPr>
          <w:p w:rsidR="00156445" w:rsidRDefault="005A47D0">
            <w:pPr>
              <w:pStyle w:val="TableParagraph"/>
              <w:spacing w:before="1" w:line="247" w:lineRule="auto"/>
              <w:ind w:left="14" w:right="160"/>
              <w:rPr>
                <w:sz w:val="23"/>
              </w:rPr>
            </w:pPr>
            <w:r>
              <w:rPr>
                <w:spacing w:val="-2"/>
                <w:sz w:val="23"/>
              </w:rPr>
              <w:t xml:space="preserve">Целенаправленная </w:t>
            </w:r>
            <w:r>
              <w:rPr>
                <w:sz w:val="23"/>
              </w:rPr>
              <w:t>разъяснительная работа со всеми участниками образовательных</w:t>
            </w:r>
            <w:r>
              <w:rPr>
                <w:spacing w:val="-2"/>
                <w:sz w:val="23"/>
              </w:rPr>
              <w:t xml:space="preserve"> </w:t>
            </w:r>
            <w:r>
              <w:rPr>
                <w:sz w:val="23"/>
              </w:rPr>
              <w:t>отношений по актуальным вопросам обучения детей</w:t>
            </w:r>
            <w:r>
              <w:rPr>
                <w:spacing w:val="40"/>
                <w:sz w:val="23"/>
              </w:rPr>
              <w:t xml:space="preserve"> </w:t>
            </w:r>
            <w:r>
              <w:rPr>
                <w:sz w:val="23"/>
              </w:rPr>
              <w:t>с ОВЗ</w:t>
            </w:r>
          </w:p>
        </w:tc>
      </w:tr>
    </w:tbl>
    <w:p w:rsidR="00156445" w:rsidRDefault="00156445">
      <w:pPr>
        <w:spacing w:line="247" w:lineRule="auto"/>
        <w:rPr>
          <w:sz w:val="23"/>
        </w:rPr>
        <w:sectPr w:rsidR="00156445">
          <w:pgSz w:w="11910" w:h="16850"/>
          <w:pgMar w:top="1380" w:right="220" w:bottom="280" w:left="0" w:header="1179" w:footer="0" w:gutter="0"/>
          <w:cols w:space="720"/>
        </w:sectPr>
      </w:pPr>
    </w:p>
    <w:p w:rsidR="00156445" w:rsidRDefault="00156445">
      <w:pPr>
        <w:pStyle w:val="a3"/>
        <w:spacing w:before="2" w:after="1"/>
        <w:ind w:left="0" w:firstLine="0"/>
        <w:jc w:val="left"/>
        <w:rPr>
          <w:b/>
          <w:i/>
          <w:sz w:val="20"/>
        </w:rPr>
      </w:pPr>
    </w:p>
    <w:tbl>
      <w:tblPr>
        <w:tblStyle w:val="TableNormal"/>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8"/>
        <w:gridCol w:w="1945"/>
        <w:gridCol w:w="2127"/>
        <w:gridCol w:w="3241"/>
      </w:tblGrid>
      <w:tr w:rsidR="00156445">
        <w:trPr>
          <w:trHeight w:val="1709"/>
        </w:trPr>
        <w:tc>
          <w:tcPr>
            <w:tcW w:w="2358" w:type="dxa"/>
          </w:tcPr>
          <w:p w:rsidR="00156445" w:rsidRDefault="005A47D0">
            <w:pPr>
              <w:pStyle w:val="TableParagraph"/>
              <w:spacing w:line="249" w:lineRule="auto"/>
              <w:ind w:left="4" w:right="749"/>
              <w:rPr>
                <w:sz w:val="23"/>
              </w:rPr>
            </w:pPr>
            <w:r>
              <w:rPr>
                <w:spacing w:val="-2"/>
                <w:sz w:val="23"/>
              </w:rPr>
              <w:t xml:space="preserve">Использование </w:t>
            </w:r>
            <w:r>
              <w:rPr>
                <w:sz w:val="23"/>
              </w:rPr>
              <w:t xml:space="preserve">УМК, учебных </w:t>
            </w:r>
            <w:r>
              <w:rPr>
                <w:spacing w:val="-2"/>
                <w:sz w:val="23"/>
              </w:rPr>
              <w:t>пособий, дидактического материала</w:t>
            </w:r>
          </w:p>
        </w:tc>
        <w:tc>
          <w:tcPr>
            <w:tcW w:w="1945" w:type="dxa"/>
          </w:tcPr>
          <w:p w:rsidR="00156445" w:rsidRDefault="005A47D0">
            <w:pPr>
              <w:pStyle w:val="TableParagraph"/>
              <w:spacing w:line="247" w:lineRule="auto"/>
              <w:ind w:left="61" w:firstLine="144"/>
              <w:rPr>
                <w:sz w:val="23"/>
              </w:rPr>
            </w:pPr>
            <w:r>
              <w:rPr>
                <w:rFonts w:ascii="Symbol" w:hAnsi="Symbol"/>
                <w:sz w:val="23"/>
              </w:rPr>
              <w:t></w:t>
            </w:r>
            <w:r>
              <w:rPr>
                <w:spacing w:val="92"/>
                <w:sz w:val="23"/>
              </w:rPr>
              <w:t xml:space="preserve"> </w:t>
            </w:r>
            <w:r>
              <w:rPr>
                <w:sz w:val="23"/>
              </w:rPr>
              <w:t xml:space="preserve">учителя- </w:t>
            </w:r>
            <w:r>
              <w:rPr>
                <w:spacing w:val="-2"/>
                <w:sz w:val="23"/>
              </w:rPr>
              <w:t>предметники</w:t>
            </w:r>
          </w:p>
        </w:tc>
        <w:tc>
          <w:tcPr>
            <w:tcW w:w="2127" w:type="dxa"/>
          </w:tcPr>
          <w:p w:rsidR="00156445" w:rsidRDefault="005A47D0">
            <w:pPr>
              <w:pStyle w:val="TableParagraph"/>
              <w:numPr>
                <w:ilvl w:val="0"/>
                <w:numId w:val="20"/>
              </w:numPr>
              <w:tabs>
                <w:tab w:val="left" w:pos="525"/>
              </w:tabs>
              <w:spacing w:line="247" w:lineRule="auto"/>
              <w:ind w:right="646" w:firstLine="134"/>
              <w:rPr>
                <w:sz w:val="23"/>
              </w:rPr>
            </w:pPr>
            <w:r>
              <w:rPr>
                <w:spacing w:val="-2"/>
                <w:sz w:val="23"/>
              </w:rPr>
              <w:t>печатные материалы;</w:t>
            </w:r>
          </w:p>
          <w:p w:rsidR="00156445" w:rsidRDefault="005A47D0">
            <w:pPr>
              <w:pStyle w:val="TableParagraph"/>
              <w:numPr>
                <w:ilvl w:val="0"/>
                <w:numId w:val="20"/>
              </w:numPr>
              <w:tabs>
                <w:tab w:val="left" w:pos="525"/>
              </w:tabs>
              <w:spacing w:line="247" w:lineRule="auto"/>
              <w:ind w:right="352" w:firstLine="134"/>
              <w:rPr>
                <w:sz w:val="23"/>
              </w:rPr>
            </w:pPr>
            <w:r>
              <w:rPr>
                <w:spacing w:val="-2"/>
                <w:sz w:val="23"/>
              </w:rPr>
              <w:t>раздаточные материалы;</w:t>
            </w:r>
          </w:p>
          <w:p w:rsidR="00156445" w:rsidRDefault="005A47D0">
            <w:pPr>
              <w:pStyle w:val="TableParagraph"/>
              <w:numPr>
                <w:ilvl w:val="0"/>
                <w:numId w:val="20"/>
              </w:numPr>
              <w:tabs>
                <w:tab w:val="left" w:pos="525"/>
              </w:tabs>
              <w:spacing w:line="270" w:lineRule="atLeast"/>
              <w:ind w:right="328" w:firstLine="134"/>
              <w:rPr>
                <w:sz w:val="23"/>
              </w:rPr>
            </w:pPr>
            <w:r>
              <w:rPr>
                <w:spacing w:val="-2"/>
                <w:sz w:val="23"/>
              </w:rPr>
              <w:t>электронные материалы.</w:t>
            </w:r>
          </w:p>
        </w:tc>
        <w:tc>
          <w:tcPr>
            <w:tcW w:w="3241" w:type="dxa"/>
          </w:tcPr>
          <w:p w:rsidR="00156445" w:rsidRDefault="005A47D0">
            <w:pPr>
              <w:pStyle w:val="TableParagraph"/>
              <w:spacing w:before="1" w:line="249" w:lineRule="auto"/>
              <w:ind w:left="14" w:right="81"/>
              <w:jc w:val="both"/>
              <w:rPr>
                <w:sz w:val="23"/>
              </w:rPr>
            </w:pPr>
            <w:r>
              <w:rPr>
                <w:sz w:val="23"/>
              </w:rPr>
              <w:t>Повышение комплектности участников образовательных отношений в вопросах коррекции</w:t>
            </w:r>
            <w:r>
              <w:rPr>
                <w:spacing w:val="80"/>
                <w:sz w:val="23"/>
              </w:rPr>
              <w:t xml:space="preserve"> </w:t>
            </w:r>
            <w:r>
              <w:rPr>
                <w:sz w:val="23"/>
              </w:rPr>
              <w:t>и</w:t>
            </w:r>
            <w:r>
              <w:rPr>
                <w:spacing w:val="80"/>
                <w:sz w:val="23"/>
              </w:rPr>
              <w:t xml:space="preserve"> </w:t>
            </w:r>
            <w:r>
              <w:rPr>
                <w:sz w:val="23"/>
              </w:rPr>
              <w:t>развития</w:t>
            </w:r>
            <w:r>
              <w:rPr>
                <w:spacing w:val="80"/>
                <w:sz w:val="23"/>
              </w:rPr>
              <w:t xml:space="preserve"> </w:t>
            </w:r>
            <w:r>
              <w:rPr>
                <w:sz w:val="23"/>
              </w:rPr>
              <w:t>детей</w:t>
            </w:r>
            <w:r>
              <w:rPr>
                <w:spacing w:val="40"/>
                <w:sz w:val="23"/>
              </w:rPr>
              <w:t xml:space="preserve"> </w:t>
            </w:r>
            <w:r>
              <w:rPr>
                <w:sz w:val="23"/>
              </w:rPr>
              <w:t>с ОВЗ</w:t>
            </w:r>
          </w:p>
        </w:tc>
      </w:tr>
    </w:tbl>
    <w:p w:rsidR="00156445" w:rsidRDefault="005A47D0">
      <w:pPr>
        <w:pStyle w:val="a3"/>
        <w:tabs>
          <w:tab w:val="left" w:pos="2808"/>
          <w:tab w:val="left" w:pos="3169"/>
          <w:tab w:val="left" w:pos="3802"/>
          <w:tab w:val="left" w:pos="4504"/>
          <w:tab w:val="left" w:pos="5699"/>
          <w:tab w:val="left" w:pos="6055"/>
          <w:tab w:val="left" w:pos="6280"/>
          <w:tab w:val="left" w:pos="7889"/>
        </w:tabs>
        <w:spacing w:before="236" w:line="249" w:lineRule="auto"/>
        <w:ind w:left="1056" w:right="1315" w:firstLine="360"/>
        <w:jc w:val="left"/>
      </w:pPr>
      <w:r>
        <w:rPr>
          <w:spacing w:val="-2"/>
        </w:rPr>
        <w:t>Система</w:t>
      </w:r>
      <w:r>
        <w:tab/>
      </w:r>
      <w:r>
        <w:tab/>
      </w:r>
      <w:r>
        <w:tab/>
      </w:r>
      <w:r>
        <w:rPr>
          <w:spacing w:val="-2"/>
        </w:rPr>
        <w:t>комплексного</w:t>
      </w:r>
      <w:r>
        <w:tab/>
      </w:r>
      <w:r>
        <w:tab/>
      </w:r>
      <w:r>
        <w:tab/>
      </w:r>
      <w:r>
        <w:rPr>
          <w:spacing w:val="-2"/>
        </w:rPr>
        <w:t>психолого-педагогического-социального сопровождения</w:t>
      </w:r>
      <w:r>
        <w:tab/>
      </w:r>
      <w:r>
        <w:rPr>
          <w:spacing w:val="-10"/>
        </w:rPr>
        <w:t>и</w:t>
      </w:r>
      <w:r>
        <w:tab/>
      </w:r>
      <w:r>
        <w:rPr>
          <w:spacing w:val="-2"/>
        </w:rPr>
        <w:t>поддержки</w:t>
      </w:r>
      <w:r>
        <w:tab/>
      </w:r>
      <w:r>
        <w:rPr>
          <w:spacing w:val="-2"/>
        </w:rPr>
        <w:t>учащихся</w:t>
      </w:r>
      <w:r>
        <w:tab/>
      </w:r>
      <w:r>
        <w:rPr>
          <w:spacing w:val="-10"/>
        </w:rPr>
        <w:t>с</w:t>
      </w:r>
      <w:r>
        <w:tab/>
      </w:r>
      <w:r>
        <w:rPr>
          <w:spacing w:val="-2"/>
        </w:rPr>
        <w:t>ограниченными</w:t>
      </w:r>
      <w:r>
        <w:tab/>
        <w:t>возможностями</w:t>
      </w:r>
      <w:r>
        <w:rPr>
          <w:spacing w:val="-13"/>
        </w:rPr>
        <w:t xml:space="preserve"> </w:t>
      </w:r>
      <w:r>
        <w:t>здоровья включает комплексное обследование, мониторинг динамики развития, успешности освоения ООП ООО.</w:t>
      </w:r>
    </w:p>
    <w:p w:rsidR="00156445" w:rsidRDefault="005A47D0">
      <w:pPr>
        <w:pStyle w:val="a3"/>
        <w:spacing w:before="4" w:line="247" w:lineRule="auto"/>
        <w:ind w:left="1056" w:right="1072" w:firstLine="172"/>
      </w:pPr>
      <w:r>
        <w:t>Для</w:t>
      </w:r>
      <w:r>
        <w:rPr>
          <w:spacing w:val="40"/>
        </w:rPr>
        <w:t xml:space="preserve"> </w:t>
      </w:r>
      <w:r>
        <w:t>реализации</w:t>
      </w:r>
      <w:r>
        <w:rPr>
          <w:spacing w:val="40"/>
        </w:rPr>
        <w:t xml:space="preserve"> </w:t>
      </w:r>
      <w:r>
        <w:t>требований</w:t>
      </w:r>
      <w:r>
        <w:rPr>
          <w:spacing w:val="40"/>
        </w:rPr>
        <w:t xml:space="preserve"> </w:t>
      </w:r>
      <w:r>
        <w:t>к</w:t>
      </w:r>
      <w:r>
        <w:rPr>
          <w:spacing w:val="40"/>
        </w:rPr>
        <w:t xml:space="preserve"> </w:t>
      </w:r>
      <w:r>
        <w:t>программе</w:t>
      </w:r>
      <w:r>
        <w:rPr>
          <w:spacing w:val="40"/>
        </w:rPr>
        <w:t xml:space="preserve"> </w:t>
      </w:r>
      <w:r>
        <w:t>коррекционной</w:t>
      </w:r>
      <w:r>
        <w:rPr>
          <w:spacing w:val="40"/>
        </w:rPr>
        <w:t xml:space="preserve"> </w:t>
      </w:r>
      <w:r>
        <w:t>работы</w:t>
      </w:r>
      <w:r>
        <w:rPr>
          <w:spacing w:val="40"/>
        </w:rPr>
        <w:t xml:space="preserve"> </w:t>
      </w:r>
      <w:r>
        <w:t>(далее</w:t>
      </w:r>
      <w:r>
        <w:rPr>
          <w:spacing w:val="40"/>
        </w:rPr>
        <w:t xml:space="preserve"> </w:t>
      </w:r>
      <w:r>
        <w:t>–</w:t>
      </w:r>
      <w:r>
        <w:rPr>
          <w:spacing w:val="40"/>
        </w:rPr>
        <w:t xml:space="preserve"> </w:t>
      </w:r>
      <w:r>
        <w:t>ПКР), обозначенных</w:t>
      </w:r>
      <w:r>
        <w:rPr>
          <w:spacing w:val="40"/>
        </w:rPr>
        <w:t xml:space="preserve"> </w:t>
      </w:r>
      <w:r>
        <w:t>в</w:t>
      </w:r>
      <w:r>
        <w:rPr>
          <w:spacing w:val="40"/>
        </w:rPr>
        <w:t xml:space="preserve"> </w:t>
      </w:r>
      <w:r>
        <w:t>ФГОС</w:t>
      </w:r>
      <w:r>
        <w:rPr>
          <w:spacing w:val="40"/>
        </w:rPr>
        <w:t xml:space="preserve"> </w:t>
      </w:r>
      <w:r>
        <w:t>ООО,</w:t>
      </w:r>
      <w:r>
        <w:rPr>
          <w:spacing w:val="40"/>
        </w:rPr>
        <w:t xml:space="preserve"> </w:t>
      </w:r>
      <w:r>
        <w:t>в</w:t>
      </w:r>
      <w:r>
        <w:rPr>
          <w:spacing w:val="40"/>
        </w:rPr>
        <w:t xml:space="preserve"> </w:t>
      </w:r>
      <w:r>
        <w:t>Школе</w:t>
      </w:r>
      <w:r>
        <w:rPr>
          <w:spacing w:val="40"/>
        </w:rPr>
        <w:t xml:space="preserve"> </w:t>
      </w:r>
      <w:r>
        <w:t>создана</w:t>
      </w:r>
      <w:r>
        <w:rPr>
          <w:spacing w:val="40"/>
        </w:rPr>
        <w:t xml:space="preserve"> </w:t>
      </w:r>
      <w:r>
        <w:t>рабочая</w:t>
      </w:r>
      <w:r>
        <w:rPr>
          <w:spacing w:val="40"/>
        </w:rPr>
        <w:t xml:space="preserve"> </w:t>
      </w:r>
      <w:r>
        <w:t>группа,</w:t>
      </w:r>
      <w:r>
        <w:rPr>
          <w:spacing w:val="40"/>
        </w:rPr>
        <w:t xml:space="preserve"> </w:t>
      </w:r>
      <w:r>
        <w:t>в</w:t>
      </w:r>
      <w:r>
        <w:rPr>
          <w:spacing w:val="40"/>
        </w:rPr>
        <w:t xml:space="preserve"> </w:t>
      </w:r>
      <w:r>
        <w:t>которую</w:t>
      </w:r>
      <w:r>
        <w:rPr>
          <w:spacing w:val="40"/>
        </w:rPr>
        <w:t xml:space="preserve"> </w:t>
      </w:r>
      <w:r>
        <w:t>наряду</w:t>
      </w:r>
      <w:r>
        <w:rPr>
          <w:spacing w:val="40"/>
        </w:rPr>
        <w:t xml:space="preserve"> </w:t>
      </w:r>
      <w:r>
        <w:t>с основными</w:t>
      </w:r>
      <w:r>
        <w:rPr>
          <w:spacing w:val="80"/>
        </w:rPr>
        <w:t xml:space="preserve"> </w:t>
      </w:r>
      <w:r>
        <w:t>учителями</w:t>
      </w:r>
      <w:r>
        <w:rPr>
          <w:spacing w:val="80"/>
        </w:rPr>
        <w:t xml:space="preserve"> </w:t>
      </w:r>
      <w:r>
        <w:t>включены</w:t>
      </w:r>
      <w:r>
        <w:rPr>
          <w:spacing w:val="80"/>
        </w:rPr>
        <w:t xml:space="preserve"> </w:t>
      </w:r>
      <w:r>
        <w:t>педагоги-психологи,</w:t>
      </w:r>
      <w:r>
        <w:rPr>
          <w:spacing w:val="80"/>
        </w:rPr>
        <w:t xml:space="preserve"> </w:t>
      </w:r>
      <w:r>
        <w:t>учитель-логопед,</w:t>
      </w:r>
      <w:r>
        <w:rPr>
          <w:spacing w:val="80"/>
          <w:w w:val="150"/>
        </w:rPr>
        <w:t xml:space="preserve"> </w:t>
      </w:r>
      <w:r>
        <w:t>социальный</w:t>
      </w:r>
      <w:r>
        <w:rPr>
          <w:spacing w:val="40"/>
        </w:rPr>
        <w:t xml:space="preserve"> </w:t>
      </w:r>
      <w:r>
        <w:t>педагог и тьютор.</w:t>
      </w:r>
    </w:p>
    <w:p w:rsidR="00156445" w:rsidRDefault="005A47D0">
      <w:pPr>
        <w:pStyle w:val="a3"/>
        <w:spacing w:before="15"/>
        <w:ind w:left="1056" w:firstLine="0"/>
      </w:pPr>
      <w:r>
        <w:t>ПКР</w:t>
      </w:r>
      <w:r>
        <w:rPr>
          <w:spacing w:val="24"/>
        </w:rPr>
        <w:t xml:space="preserve"> </w:t>
      </w:r>
      <w:r>
        <w:t>реализуется</w:t>
      </w:r>
      <w:r>
        <w:rPr>
          <w:spacing w:val="24"/>
        </w:rPr>
        <w:t xml:space="preserve"> </w:t>
      </w:r>
      <w:r>
        <w:rPr>
          <w:spacing w:val="-2"/>
        </w:rPr>
        <w:t>поэтапно.</w:t>
      </w:r>
    </w:p>
    <w:p w:rsidR="00156445" w:rsidRDefault="005A47D0">
      <w:pPr>
        <w:pStyle w:val="a5"/>
        <w:numPr>
          <w:ilvl w:val="0"/>
          <w:numId w:val="19"/>
        </w:numPr>
        <w:tabs>
          <w:tab w:val="left" w:pos="1304"/>
        </w:tabs>
        <w:spacing w:before="14" w:line="249" w:lineRule="auto"/>
        <w:ind w:right="1066" w:firstLine="57"/>
        <w:jc w:val="both"/>
        <w:rPr>
          <w:sz w:val="23"/>
        </w:rPr>
      </w:pPr>
      <w:r>
        <w:rPr>
          <w:sz w:val="23"/>
        </w:rPr>
        <w:t>этап (май – сентябрь). Этап сбора и анализа информации (информационно-аналитическая деятельность). На этом этапе анализируется и утверждается новый состав детей с ОВЗ, анализируются</w:t>
      </w:r>
      <w:r>
        <w:rPr>
          <w:spacing w:val="40"/>
          <w:sz w:val="23"/>
        </w:rPr>
        <w:t xml:space="preserve"> </w:t>
      </w:r>
      <w:r>
        <w:rPr>
          <w:sz w:val="23"/>
        </w:rPr>
        <w:t>их</w:t>
      </w:r>
      <w:r>
        <w:rPr>
          <w:spacing w:val="40"/>
          <w:sz w:val="23"/>
        </w:rPr>
        <w:t xml:space="preserve"> </w:t>
      </w:r>
      <w:r>
        <w:rPr>
          <w:sz w:val="23"/>
        </w:rPr>
        <w:t>особые</w:t>
      </w:r>
      <w:r>
        <w:rPr>
          <w:spacing w:val="40"/>
          <w:sz w:val="23"/>
        </w:rPr>
        <w:t xml:space="preserve"> </w:t>
      </w:r>
      <w:r>
        <w:rPr>
          <w:sz w:val="23"/>
        </w:rPr>
        <w:t>образовательные</w:t>
      </w:r>
      <w:r>
        <w:rPr>
          <w:spacing w:val="40"/>
          <w:sz w:val="23"/>
        </w:rPr>
        <w:t xml:space="preserve"> </w:t>
      </w:r>
      <w:r>
        <w:rPr>
          <w:sz w:val="23"/>
        </w:rPr>
        <w:t>потребности;</w:t>
      </w:r>
      <w:r>
        <w:rPr>
          <w:spacing w:val="40"/>
          <w:sz w:val="23"/>
        </w:rPr>
        <w:t xml:space="preserve"> </w:t>
      </w:r>
      <w:r>
        <w:rPr>
          <w:sz w:val="23"/>
        </w:rPr>
        <w:t>сопоставляются</w:t>
      </w:r>
      <w:r>
        <w:rPr>
          <w:spacing w:val="40"/>
          <w:sz w:val="23"/>
        </w:rPr>
        <w:t xml:space="preserve"> </w:t>
      </w:r>
      <w:r>
        <w:rPr>
          <w:sz w:val="23"/>
        </w:rPr>
        <w:t>результаты обучения детей на предыдущем уровне образования; создается (систематизируется,</w:t>
      </w:r>
      <w:r>
        <w:rPr>
          <w:spacing w:val="40"/>
          <w:sz w:val="23"/>
        </w:rPr>
        <w:t xml:space="preserve"> </w:t>
      </w:r>
      <w:r>
        <w:rPr>
          <w:sz w:val="23"/>
        </w:rPr>
        <w:t xml:space="preserve">дополняется) фонд методических рекомендаций пообучению данных категорий, учащихся с </w:t>
      </w:r>
      <w:r>
        <w:rPr>
          <w:spacing w:val="-4"/>
          <w:sz w:val="23"/>
        </w:rPr>
        <w:t>ОВЗ.</w:t>
      </w:r>
    </w:p>
    <w:p w:rsidR="00156445" w:rsidRDefault="005A47D0">
      <w:pPr>
        <w:pStyle w:val="a5"/>
        <w:numPr>
          <w:ilvl w:val="0"/>
          <w:numId w:val="19"/>
        </w:numPr>
        <w:tabs>
          <w:tab w:val="left" w:pos="1295"/>
        </w:tabs>
        <w:spacing w:before="11" w:line="247" w:lineRule="auto"/>
        <w:ind w:right="1071" w:firstLine="0"/>
        <w:jc w:val="both"/>
        <w:rPr>
          <w:sz w:val="23"/>
        </w:rPr>
      </w:pPr>
      <w:r>
        <w:rPr>
          <w:sz w:val="23"/>
        </w:rPr>
        <w:t>этап (октябрь – май). Этап планирования, организации, координации (организационно исполнительская деятельность). Результатом работы является организованный</w:t>
      </w:r>
      <w:r>
        <w:rPr>
          <w:spacing w:val="80"/>
          <w:w w:val="150"/>
          <w:sz w:val="23"/>
        </w:rPr>
        <w:t xml:space="preserve"> </w:t>
      </w:r>
      <w:r>
        <w:rPr>
          <w:sz w:val="23"/>
        </w:rPr>
        <w:t>образовательный</w:t>
      </w:r>
      <w:r>
        <w:rPr>
          <w:spacing w:val="80"/>
          <w:sz w:val="23"/>
        </w:rPr>
        <w:t xml:space="preserve"> </w:t>
      </w:r>
      <w:r>
        <w:rPr>
          <w:sz w:val="23"/>
        </w:rPr>
        <w:t>процесс,</w:t>
      </w:r>
      <w:r>
        <w:rPr>
          <w:spacing w:val="80"/>
          <w:sz w:val="23"/>
        </w:rPr>
        <w:t xml:space="preserve"> </w:t>
      </w:r>
      <w:r>
        <w:rPr>
          <w:sz w:val="23"/>
        </w:rPr>
        <w:t>имеющий</w:t>
      </w:r>
      <w:r>
        <w:rPr>
          <w:spacing w:val="80"/>
          <w:sz w:val="23"/>
        </w:rPr>
        <w:t xml:space="preserve"> </w:t>
      </w:r>
      <w:r>
        <w:rPr>
          <w:sz w:val="23"/>
        </w:rPr>
        <w:t>коррекционно-</w:t>
      </w:r>
      <w:r>
        <w:rPr>
          <w:spacing w:val="80"/>
          <w:sz w:val="23"/>
        </w:rPr>
        <w:t xml:space="preserve"> </w:t>
      </w:r>
      <w:r>
        <w:rPr>
          <w:sz w:val="23"/>
        </w:rPr>
        <w:t>развивающую</w:t>
      </w:r>
      <w:r>
        <w:rPr>
          <w:spacing w:val="80"/>
          <w:sz w:val="23"/>
        </w:rPr>
        <w:t xml:space="preserve"> </w:t>
      </w:r>
      <w:r>
        <w:rPr>
          <w:sz w:val="23"/>
        </w:rPr>
        <w:t>направленность</w:t>
      </w:r>
      <w:r>
        <w:rPr>
          <w:spacing w:val="80"/>
          <w:sz w:val="23"/>
        </w:rPr>
        <w:t xml:space="preserve"> </w:t>
      </w:r>
      <w:r>
        <w:rPr>
          <w:sz w:val="23"/>
        </w:rPr>
        <w:t>и процесс специального сопровождения детей с ограниченными возможностями здоровья при специально</w:t>
      </w:r>
      <w:r>
        <w:rPr>
          <w:spacing w:val="40"/>
          <w:sz w:val="23"/>
        </w:rPr>
        <w:t xml:space="preserve"> </w:t>
      </w:r>
      <w:r>
        <w:rPr>
          <w:sz w:val="23"/>
        </w:rPr>
        <w:t>созданных</w:t>
      </w:r>
      <w:r>
        <w:rPr>
          <w:spacing w:val="40"/>
          <w:sz w:val="23"/>
        </w:rPr>
        <w:t xml:space="preserve"> </w:t>
      </w:r>
      <w:r>
        <w:rPr>
          <w:sz w:val="23"/>
        </w:rPr>
        <w:t>(вариативных)</w:t>
      </w:r>
      <w:r>
        <w:rPr>
          <w:spacing w:val="40"/>
          <w:sz w:val="23"/>
        </w:rPr>
        <w:t xml:space="preserve"> </w:t>
      </w:r>
      <w:r>
        <w:rPr>
          <w:sz w:val="23"/>
        </w:rPr>
        <w:t>условиях</w:t>
      </w:r>
      <w:r>
        <w:rPr>
          <w:spacing w:val="40"/>
          <w:sz w:val="23"/>
        </w:rPr>
        <w:t xml:space="preserve"> </w:t>
      </w:r>
      <w:r>
        <w:rPr>
          <w:sz w:val="23"/>
        </w:rPr>
        <w:t>обучения,</w:t>
      </w:r>
      <w:r>
        <w:rPr>
          <w:spacing w:val="40"/>
          <w:sz w:val="23"/>
        </w:rPr>
        <w:t xml:space="preserve"> </w:t>
      </w:r>
      <w:r>
        <w:rPr>
          <w:sz w:val="23"/>
        </w:rPr>
        <w:t>воспитания,</w:t>
      </w:r>
      <w:r>
        <w:rPr>
          <w:spacing w:val="40"/>
          <w:sz w:val="23"/>
        </w:rPr>
        <w:t xml:space="preserve"> </w:t>
      </w:r>
      <w:r>
        <w:rPr>
          <w:sz w:val="23"/>
        </w:rPr>
        <w:t>развития,</w:t>
      </w:r>
      <w:r>
        <w:rPr>
          <w:spacing w:val="40"/>
          <w:sz w:val="23"/>
        </w:rPr>
        <w:t xml:space="preserve"> </w:t>
      </w:r>
      <w:r>
        <w:rPr>
          <w:sz w:val="23"/>
        </w:rPr>
        <w:t>социализации</w:t>
      </w:r>
      <w:r>
        <w:rPr>
          <w:spacing w:val="40"/>
          <w:sz w:val="23"/>
        </w:rPr>
        <w:t xml:space="preserve"> </w:t>
      </w:r>
      <w:r>
        <w:rPr>
          <w:sz w:val="23"/>
        </w:rPr>
        <w:t>имеющейся</w:t>
      </w:r>
      <w:r>
        <w:rPr>
          <w:spacing w:val="40"/>
          <w:sz w:val="23"/>
        </w:rPr>
        <w:t xml:space="preserve"> </w:t>
      </w:r>
      <w:r>
        <w:rPr>
          <w:sz w:val="23"/>
        </w:rPr>
        <w:t>категории</w:t>
      </w:r>
      <w:r>
        <w:rPr>
          <w:spacing w:val="40"/>
          <w:sz w:val="23"/>
        </w:rPr>
        <w:t xml:space="preserve"> </w:t>
      </w:r>
      <w:r>
        <w:rPr>
          <w:sz w:val="23"/>
        </w:rPr>
        <w:t>детей</w:t>
      </w:r>
      <w:r>
        <w:rPr>
          <w:spacing w:val="40"/>
          <w:sz w:val="23"/>
        </w:rPr>
        <w:t xml:space="preserve"> </w:t>
      </w:r>
      <w:r>
        <w:rPr>
          <w:sz w:val="23"/>
        </w:rPr>
        <w:t>в</w:t>
      </w:r>
      <w:r>
        <w:rPr>
          <w:spacing w:val="40"/>
          <w:sz w:val="23"/>
        </w:rPr>
        <w:t xml:space="preserve"> </w:t>
      </w:r>
      <w:r>
        <w:rPr>
          <w:sz w:val="23"/>
        </w:rPr>
        <w:t>Школе.</w:t>
      </w:r>
    </w:p>
    <w:p w:rsidR="00156445" w:rsidRDefault="005A47D0">
      <w:pPr>
        <w:pStyle w:val="a5"/>
        <w:numPr>
          <w:ilvl w:val="0"/>
          <w:numId w:val="19"/>
        </w:numPr>
        <w:tabs>
          <w:tab w:val="left" w:pos="1054"/>
          <w:tab w:val="left" w:pos="1387"/>
        </w:tabs>
        <w:spacing w:before="12" w:line="249" w:lineRule="auto"/>
        <w:ind w:left="1387" w:right="1071" w:hanging="610"/>
        <w:jc w:val="both"/>
        <w:rPr>
          <w:sz w:val="23"/>
        </w:rPr>
      </w:pPr>
      <w:r>
        <w:rPr>
          <w:sz w:val="23"/>
        </w:rPr>
        <w:t>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w:t>
      </w:r>
      <w:r>
        <w:rPr>
          <w:spacing w:val="80"/>
          <w:sz w:val="23"/>
        </w:rPr>
        <w:t xml:space="preserve"> </w:t>
      </w:r>
      <w:r>
        <w:rPr>
          <w:sz w:val="23"/>
        </w:rPr>
        <w:t>соответствия созданных условий и выбранных коррекционно-развивающих и образовательных</w:t>
      </w:r>
      <w:r>
        <w:rPr>
          <w:spacing w:val="40"/>
          <w:sz w:val="23"/>
        </w:rPr>
        <w:t xml:space="preserve"> </w:t>
      </w:r>
      <w:r>
        <w:rPr>
          <w:sz w:val="23"/>
        </w:rPr>
        <w:t>программ</w:t>
      </w:r>
      <w:r>
        <w:rPr>
          <w:spacing w:val="40"/>
          <w:sz w:val="23"/>
        </w:rPr>
        <w:t xml:space="preserve"> </w:t>
      </w:r>
      <w:r>
        <w:rPr>
          <w:sz w:val="23"/>
        </w:rPr>
        <w:t>особым</w:t>
      </w:r>
      <w:r>
        <w:rPr>
          <w:spacing w:val="40"/>
          <w:sz w:val="23"/>
        </w:rPr>
        <w:t xml:space="preserve"> </w:t>
      </w:r>
      <w:r>
        <w:rPr>
          <w:sz w:val="23"/>
        </w:rPr>
        <w:t>образовательным</w:t>
      </w:r>
      <w:r>
        <w:rPr>
          <w:spacing w:val="40"/>
          <w:sz w:val="23"/>
        </w:rPr>
        <w:t xml:space="preserve"> </w:t>
      </w:r>
      <w:r>
        <w:rPr>
          <w:sz w:val="23"/>
        </w:rPr>
        <w:t>потребностям</w:t>
      </w:r>
      <w:r>
        <w:rPr>
          <w:spacing w:val="40"/>
          <w:sz w:val="23"/>
        </w:rPr>
        <w:t xml:space="preserve"> </w:t>
      </w:r>
      <w:r>
        <w:rPr>
          <w:sz w:val="23"/>
        </w:rPr>
        <w:t>ребёнка.</w:t>
      </w:r>
    </w:p>
    <w:p w:rsidR="00156445" w:rsidRDefault="005A47D0">
      <w:pPr>
        <w:pStyle w:val="a5"/>
        <w:numPr>
          <w:ilvl w:val="0"/>
          <w:numId w:val="19"/>
        </w:numPr>
        <w:tabs>
          <w:tab w:val="left" w:pos="1742"/>
        </w:tabs>
        <w:spacing w:before="9" w:line="249" w:lineRule="auto"/>
        <w:ind w:left="1387" w:right="1069" w:firstLine="0"/>
        <w:jc w:val="both"/>
        <w:rPr>
          <w:sz w:val="23"/>
        </w:rPr>
      </w:pPr>
      <w:r>
        <w:rPr>
          <w:sz w:val="23"/>
        </w:rPr>
        <w:t>этап (август – сентябрь). Этап регуляции и корректировки (регулятивно- корректировочная</w:t>
      </w:r>
      <w:r>
        <w:rPr>
          <w:spacing w:val="80"/>
          <w:sz w:val="23"/>
        </w:rPr>
        <w:t xml:space="preserve"> </w:t>
      </w:r>
      <w:r>
        <w:rPr>
          <w:sz w:val="23"/>
        </w:rPr>
        <w:t>деятельность).</w:t>
      </w:r>
      <w:r>
        <w:rPr>
          <w:spacing w:val="80"/>
          <w:sz w:val="23"/>
        </w:rPr>
        <w:t xml:space="preserve"> </w:t>
      </w:r>
      <w:r>
        <w:rPr>
          <w:sz w:val="23"/>
        </w:rPr>
        <w:t>Результатом</w:t>
      </w:r>
      <w:r>
        <w:rPr>
          <w:spacing w:val="80"/>
          <w:sz w:val="23"/>
        </w:rPr>
        <w:t xml:space="preserve"> </w:t>
      </w:r>
      <w:r>
        <w:rPr>
          <w:sz w:val="23"/>
        </w:rPr>
        <w:t>является</w:t>
      </w:r>
      <w:r>
        <w:rPr>
          <w:spacing w:val="80"/>
          <w:sz w:val="23"/>
        </w:rPr>
        <w:t xml:space="preserve"> </w:t>
      </w:r>
      <w:r>
        <w:rPr>
          <w:sz w:val="23"/>
        </w:rPr>
        <w:t>внесение</w:t>
      </w:r>
      <w:r>
        <w:rPr>
          <w:spacing w:val="80"/>
          <w:sz w:val="23"/>
        </w:rPr>
        <w:t xml:space="preserve"> </w:t>
      </w:r>
      <w:r>
        <w:rPr>
          <w:sz w:val="23"/>
        </w:rPr>
        <w:t xml:space="preserve">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sz w:val="23"/>
        </w:rPr>
        <w:t>работы.</w:t>
      </w:r>
    </w:p>
    <w:p w:rsidR="00156445" w:rsidRDefault="005A47D0">
      <w:pPr>
        <w:pStyle w:val="a3"/>
        <w:spacing w:before="3"/>
        <w:ind w:left="1685" w:firstLine="0"/>
      </w:pPr>
      <w:r>
        <w:t>Данное</w:t>
      </w:r>
      <w:r>
        <w:rPr>
          <w:spacing w:val="49"/>
        </w:rPr>
        <w:t xml:space="preserve"> </w:t>
      </w:r>
      <w:r>
        <w:t>направление</w:t>
      </w:r>
      <w:r>
        <w:rPr>
          <w:spacing w:val="60"/>
        </w:rPr>
        <w:t xml:space="preserve"> </w:t>
      </w:r>
      <w:r>
        <w:t>осуществляется</w:t>
      </w:r>
      <w:r>
        <w:rPr>
          <w:spacing w:val="63"/>
        </w:rPr>
        <w:t xml:space="preserve"> </w:t>
      </w:r>
      <w:r>
        <w:rPr>
          <w:spacing w:val="-4"/>
        </w:rPr>
        <w:t>ШППк.</w:t>
      </w:r>
    </w:p>
    <w:p w:rsidR="00156445" w:rsidRDefault="005A47D0">
      <w:pPr>
        <w:pStyle w:val="a3"/>
        <w:spacing w:before="18" w:line="249" w:lineRule="auto"/>
        <w:ind w:left="1387" w:right="1081" w:firstLine="360"/>
      </w:pPr>
      <w:r>
        <w:t>ШППк</w:t>
      </w:r>
      <w:r>
        <w:rPr>
          <w:spacing w:val="80"/>
        </w:rPr>
        <w:t xml:space="preserve"> </w:t>
      </w:r>
      <w:r>
        <w:t>в</w:t>
      </w:r>
      <w:r>
        <w:rPr>
          <w:spacing w:val="80"/>
        </w:rPr>
        <w:t xml:space="preserve"> </w:t>
      </w:r>
      <w:r>
        <w:t>Школе</w:t>
      </w:r>
      <w:r>
        <w:rPr>
          <w:spacing w:val="80"/>
        </w:rPr>
        <w:t xml:space="preserve"> </w:t>
      </w:r>
      <w:r>
        <w:t>является</w:t>
      </w:r>
      <w:r>
        <w:rPr>
          <w:spacing w:val="80"/>
        </w:rPr>
        <w:t xml:space="preserve"> </w:t>
      </w:r>
      <w:r>
        <w:t>внутришкольной</w:t>
      </w:r>
      <w:r>
        <w:rPr>
          <w:spacing w:val="80"/>
        </w:rPr>
        <w:t xml:space="preserve"> </w:t>
      </w:r>
      <w:r>
        <w:t>формой</w:t>
      </w:r>
      <w:r>
        <w:rPr>
          <w:spacing w:val="80"/>
        </w:rPr>
        <w:t xml:space="preserve"> </w:t>
      </w:r>
      <w:r>
        <w:t>организации</w:t>
      </w:r>
      <w:r>
        <w:rPr>
          <w:spacing w:val="80"/>
        </w:rPr>
        <w:t xml:space="preserve"> </w:t>
      </w:r>
      <w:r>
        <w:t>сопровождения детей</w:t>
      </w:r>
      <w:r>
        <w:rPr>
          <w:spacing w:val="40"/>
        </w:rPr>
        <w:t xml:space="preserve"> </w:t>
      </w:r>
      <w:r>
        <w:t>с</w:t>
      </w:r>
      <w:r>
        <w:rPr>
          <w:spacing w:val="40"/>
        </w:rPr>
        <w:t xml:space="preserve"> </w:t>
      </w:r>
      <w:r>
        <w:t>ОВЗ,</w:t>
      </w:r>
      <w:r>
        <w:rPr>
          <w:spacing w:val="40"/>
        </w:rPr>
        <w:t xml:space="preserve"> </w:t>
      </w:r>
      <w:r>
        <w:t>положение</w:t>
      </w:r>
      <w:r>
        <w:rPr>
          <w:spacing w:val="40"/>
        </w:rPr>
        <w:t xml:space="preserve"> </w:t>
      </w:r>
      <w:r>
        <w:t>и</w:t>
      </w:r>
      <w:r>
        <w:rPr>
          <w:spacing w:val="40"/>
        </w:rPr>
        <w:t xml:space="preserve"> </w:t>
      </w:r>
      <w:r>
        <w:t>регламент</w:t>
      </w:r>
      <w:r>
        <w:rPr>
          <w:spacing w:val="40"/>
        </w:rPr>
        <w:t xml:space="preserve"> </w:t>
      </w:r>
      <w:r>
        <w:t>работы</w:t>
      </w:r>
      <w:r>
        <w:rPr>
          <w:spacing w:val="40"/>
        </w:rPr>
        <w:t xml:space="preserve"> </w:t>
      </w:r>
      <w:r>
        <w:t>которой</w:t>
      </w:r>
      <w:r>
        <w:rPr>
          <w:spacing w:val="40"/>
        </w:rPr>
        <w:t xml:space="preserve"> </w:t>
      </w:r>
      <w:r>
        <w:t>разработан</w:t>
      </w:r>
      <w:r>
        <w:rPr>
          <w:spacing w:val="40"/>
        </w:rPr>
        <w:t xml:space="preserve"> </w:t>
      </w:r>
      <w:r>
        <w:t>Школой</w:t>
      </w:r>
      <w:r>
        <w:rPr>
          <w:spacing w:val="80"/>
        </w:rPr>
        <w:t xml:space="preserve"> </w:t>
      </w:r>
      <w:r>
        <w:t>самостоятельно и</w:t>
      </w:r>
      <w:r>
        <w:rPr>
          <w:spacing w:val="40"/>
        </w:rPr>
        <w:t xml:space="preserve"> </w:t>
      </w:r>
      <w:r>
        <w:t>утвержден</w:t>
      </w:r>
      <w:r>
        <w:rPr>
          <w:spacing w:val="40"/>
        </w:rPr>
        <w:t xml:space="preserve"> </w:t>
      </w:r>
      <w:r>
        <w:t>локальным актом.</w:t>
      </w:r>
    </w:p>
    <w:p w:rsidR="00156445" w:rsidRDefault="005A47D0">
      <w:pPr>
        <w:pStyle w:val="a3"/>
        <w:spacing w:before="1" w:line="249" w:lineRule="auto"/>
        <w:ind w:left="1387" w:right="1080" w:firstLine="475"/>
      </w:pPr>
      <w:r>
        <w:t>Цель работы ШППк: выявление особых образовательных потребностей учащихся с</w:t>
      </w:r>
      <w:r>
        <w:rPr>
          <w:spacing w:val="80"/>
        </w:rPr>
        <w:t xml:space="preserve"> </w:t>
      </w:r>
      <w:r>
        <w:t>ОВЗ и оказание им помощи (выработка рекомендаций по обучению и воспитанию; составление,</w:t>
      </w:r>
      <w:r>
        <w:rPr>
          <w:spacing w:val="40"/>
        </w:rPr>
        <w:t xml:space="preserve"> </w:t>
      </w:r>
      <w:r>
        <w:t>в</w:t>
      </w:r>
      <w:r>
        <w:rPr>
          <w:spacing w:val="40"/>
        </w:rPr>
        <w:t xml:space="preserve"> </w:t>
      </w:r>
      <w:r>
        <w:t>случае</w:t>
      </w:r>
      <w:r>
        <w:rPr>
          <w:spacing w:val="40"/>
        </w:rPr>
        <w:t xml:space="preserve"> </w:t>
      </w:r>
      <w:r>
        <w:t>необходимости,</w:t>
      </w:r>
      <w:r>
        <w:rPr>
          <w:spacing w:val="40"/>
        </w:rPr>
        <w:t xml:space="preserve"> </w:t>
      </w:r>
      <w:r>
        <w:t>индивидуальной</w:t>
      </w:r>
      <w:r>
        <w:rPr>
          <w:spacing w:val="40"/>
        </w:rPr>
        <w:t xml:space="preserve"> </w:t>
      </w:r>
      <w:r>
        <w:t>программы</w:t>
      </w:r>
      <w:r>
        <w:rPr>
          <w:spacing w:val="40"/>
        </w:rPr>
        <w:t xml:space="preserve"> </w:t>
      </w:r>
      <w:r>
        <w:t>обучения;</w:t>
      </w:r>
      <w:r>
        <w:rPr>
          <w:spacing w:val="40"/>
        </w:rPr>
        <w:t xml:space="preserve"> </w:t>
      </w:r>
      <w:r>
        <w:t>выбор</w:t>
      </w:r>
      <w:r>
        <w:rPr>
          <w:spacing w:val="40"/>
        </w:rPr>
        <w:t xml:space="preserve"> </w:t>
      </w:r>
      <w:r>
        <w:t>и отбор специальных методов, приемов и средств обучения). Специалисты консилиума проводят мониторинг и следят за динамикой развития и успеваемости учащихся,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w:t>
      </w:r>
      <w:r>
        <w:rPr>
          <w:spacing w:val="40"/>
        </w:rPr>
        <w:t xml:space="preserve"> </w:t>
      </w:r>
      <w:r>
        <w:t>необходимых</w:t>
      </w:r>
      <w:r>
        <w:rPr>
          <w:spacing w:val="40"/>
        </w:rPr>
        <w:t xml:space="preserve"> </w:t>
      </w:r>
      <w:r>
        <w:t>для</w:t>
      </w:r>
      <w:r>
        <w:rPr>
          <w:spacing w:val="40"/>
        </w:rPr>
        <w:t xml:space="preserve"> </w:t>
      </w:r>
      <w:r>
        <w:t>учащегося</w:t>
      </w:r>
      <w:r>
        <w:rPr>
          <w:spacing w:val="40"/>
        </w:rPr>
        <w:t xml:space="preserve"> </w:t>
      </w:r>
      <w:r>
        <w:t>(учащихся)</w:t>
      </w:r>
      <w:r>
        <w:rPr>
          <w:spacing w:val="40"/>
        </w:rPr>
        <w:t xml:space="preserve"> </w:t>
      </w:r>
      <w:r>
        <w:t>дополнительных</w:t>
      </w:r>
      <w:r>
        <w:rPr>
          <w:spacing w:val="40"/>
        </w:rPr>
        <w:t xml:space="preserve"> </w:t>
      </w:r>
      <w:r>
        <w:t>дидактических</w:t>
      </w:r>
      <w:r>
        <w:rPr>
          <w:spacing w:val="40"/>
        </w:rPr>
        <w:t xml:space="preserve"> </w:t>
      </w:r>
      <w:r>
        <w:t>материалов и учебных пособий.</w:t>
      </w:r>
    </w:p>
    <w:p w:rsidR="00156445" w:rsidRDefault="00156445">
      <w:pPr>
        <w:spacing w:line="249" w:lineRule="auto"/>
        <w:sectPr w:rsidR="00156445">
          <w:pgSz w:w="11910" w:h="16850"/>
          <w:pgMar w:top="1380" w:right="220" w:bottom="280" w:left="0" w:header="1179" w:footer="0" w:gutter="0"/>
          <w:cols w:space="720"/>
        </w:sectPr>
      </w:pPr>
    </w:p>
    <w:p w:rsidR="00156445" w:rsidRDefault="005A47D0">
      <w:pPr>
        <w:pStyle w:val="a3"/>
        <w:spacing w:before="229" w:line="247" w:lineRule="auto"/>
        <w:ind w:left="1387" w:right="1070" w:firstLine="355"/>
      </w:pPr>
      <w:r>
        <w:t>В</w:t>
      </w:r>
      <w:r>
        <w:rPr>
          <w:spacing w:val="40"/>
        </w:rPr>
        <w:t xml:space="preserve"> </w:t>
      </w:r>
      <w:r>
        <w:t>состав</w:t>
      </w:r>
      <w:r>
        <w:rPr>
          <w:spacing w:val="40"/>
        </w:rPr>
        <w:t xml:space="preserve"> </w:t>
      </w:r>
      <w:r>
        <w:t>ШППк</w:t>
      </w:r>
      <w:r>
        <w:rPr>
          <w:spacing w:val="40"/>
        </w:rPr>
        <w:t xml:space="preserve"> </w:t>
      </w:r>
      <w:r>
        <w:t>учреждения</w:t>
      </w:r>
      <w:r>
        <w:rPr>
          <w:spacing w:val="40"/>
        </w:rPr>
        <w:t xml:space="preserve"> </w:t>
      </w:r>
      <w:r>
        <w:t>входят</w:t>
      </w:r>
      <w:r>
        <w:rPr>
          <w:spacing w:val="40"/>
        </w:rPr>
        <w:t xml:space="preserve"> </w:t>
      </w:r>
      <w:r>
        <w:t>педагоги-психологи,</w:t>
      </w:r>
      <w:r>
        <w:rPr>
          <w:spacing w:val="40"/>
        </w:rPr>
        <w:t xml:space="preserve"> </w:t>
      </w:r>
      <w:r>
        <w:t>учитель-логопед,</w:t>
      </w:r>
      <w:r>
        <w:rPr>
          <w:spacing w:val="80"/>
        </w:rPr>
        <w:t xml:space="preserve"> </w:t>
      </w:r>
      <w:r>
        <w:t>социальный педагог, тьютор, а также представитель администрации. Родители (законные представители)</w:t>
      </w:r>
      <w:r>
        <w:rPr>
          <w:spacing w:val="40"/>
        </w:rPr>
        <w:t xml:space="preserve"> </w:t>
      </w:r>
      <w:r>
        <w:t>уведомляются</w:t>
      </w:r>
      <w:r>
        <w:rPr>
          <w:spacing w:val="40"/>
        </w:rPr>
        <w:t xml:space="preserve"> </w:t>
      </w:r>
      <w:r>
        <w:t>о проведении</w:t>
      </w:r>
      <w:r>
        <w:rPr>
          <w:spacing w:val="40"/>
        </w:rPr>
        <w:t xml:space="preserve"> </w:t>
      </w:r>
      <w:r>
        <w:t>ШППк.</w:t>
      </w:r>
    </w:p>
    <w:p w:rsidR="00156445" w:rsidRDefault="005A47D0">
      <w:pPr>
        <w:pStyle w:val="a3"/>
        <w:spacing w:before="14" w:line="249" w:lineRule="auto"/>
        <w:ind w:left="1387" w:right="1076" w:firstLine="533"/>
      </w:pPr>
      <w:r>
        <w:t>Психологическое сопровождение обучающихся с ОВЗ осуществляется в рамках реализации</w:t>
      </w:r>
      <w:r>
        <w:rPr>
          <w:spacing w:val="40"/>
        </w:rPr>
        <w:t xml:space="preserve"> </w:t>
      </w:r>
      <w:r>
        <w:t>основных</w:t>
      </w:r>
      <w:r>
        <w:rPr>
          <w:spacing w:val="40"/>
        </w:rPr>
        <w:t xml:space="preserve"> </w:t>
      </w:r>
      <w:r>
        <w:t>направлений</w:t>
      </w:r>
      <w:r>
        <w:rPr>
          <w:spacing w:val="40"/>
        </w:rPr>
        <w:t xml:space="preserve"> </w:t>
      </w:r>
      <w:r>
        <w:t>работы</w:t>
      </w:r>
      <w:r>
        <w:rPr>
          <w:spacing w:val="40"/>
        </w:rPr>
        <w:t xml:space="preserve"> </w:t>
      </w:r>
      <w:r>
        <w:t>педагога-психолога.</w:t>
      </w:r>
      <w:r>
        <w:rPr>
          <w:spacing w:val="40"/>
        </w:rPr>
        <w:t xml:space="preserve"> </w:t>
      </w:r>
      <w:r>
        <w:t>Педагог-</w:t>
      </w:r>
      <w:r>
        <w:rPr>
          <w:spacing w:val="40"/>
        </w:rPr>
        <w:t xml:space="preserve"> </w:t>
      </w:r>
      <w:r>
        <w:t>психолог проводит</w:t>
      </w:r>
      <w:r>
        <w:rPr>
          <w:spacing w:val="40"/>
        </w:rPr>
        <w:t xml:space="preserve"> </w:t>
      </w:r>
      <w:r>
        <w:t>занятия</w:t>
      </w:r>
      <w:r>
        <w:rPr>
          <w:spacing w:val="40"/>
        </w:rPr>
        <w:t xml:space="preserve"> </w:t>
      </w:r>
      <w:r>
        <w:t>по</w:t>
      </w:r>
      <w:r>
        <w:rPr>
          <w:spacing w:val="40"/>
        </w:rPr>
        <w:t xml:space="preserve"> </w:t>
      </w:r>
      <w:r>
        <w:t>комплексному</w:t>
      </w:r>
      <w:r>
        <w:rPr>
          <w:spacing w:val="40"/>
        </w:rPr>
        <w:t xml:space="preserve"> </w:t>
      </w:r>
      <w:r>
        <w:t>изучению</w:t>
      </w:r>
      <w:r>
        <w:rPr>
          <w:spacing w:val="40"/>
        </w:rPr>
        <w:t xml:space="preserve"> </w:t>
      </w:r>
      <w:r>
        <w:t>и</w:t>
      </w:r>
      <w:r>
        <w:rPr>
          <w:spacing w:val="40"/>
        </w:rPr>
        <w:t xml:space="preserve"> </w:t>
      </w:r>
      <w:r>
        <w:t>развитию</w:t>
      </w:r>
      <w:r>
        <w:rPr>
          <w:spacing w:val="40"/>
        </w:rPr>
        <w:t xml:space="preserve"> </w:t>
      </w:r>
      <w:r>
        <w:t>личности</w:t>
      </w:r>
      <w:r>
        <w:rPr>
          <w:spacing w:val="40"/>
        </w:rPr>
        <w:t xml:space="preserve"> </w:t>
      </w:r>
      <w:r>
        <w:t>учащихся</w:t>
      </w:r>
      <w:r>
        <w:rPr>
          <w:spacing w:val="40"/>
        </w:rPr>
        <w:t xml:space="preserve"> </w:t>
      </w:r>
      <w:r>
        <w:t>с</w:t>
      </w:r>
      <w:r>
        <w:rPr>
          <w:spacing w:val="40"/>
        </w:rPr>
        <w:t xml:space="preserve"> </w:t>
      </w:r>
      <w:r>
        <w:t>ОВЗ. Работа организована индивидуально, в мини-группах и 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w:t>
      </w:r>
      <w:r>
        <w:rPr>
          <w:spacing w:val="40"/>
        </w:rPr>
        <w:t xml:space="preserve"> </w:t>
      </w:r>
      <w:r>
        <w:t>с</w:t>
      </w:r>
      <w:r>
        <w:rPr>
          <w:spacing w:val="40"/>
        </w:rPr>
        <w:t xml:space="preserve"> </w:t>
      </w:r>
      <w:r>
        <w:t>социальным</w:t>
      </w:r>
      <w:r>
        <w:rPr>
          <w:spacing w:val="40"/>
        </w:rPr>
        <w:t xml:space="preserve"> </w:t>
      </w:r>
      <w:r>
        <w:t>педагогом);</w:t>
      </w:r>
      <w:r>
        <w:rPr>
          <w:spacing w:val="40"/>
        </w:rPr>
        <w:t xml:space="preserve"> </w:t>
      </w:r>
      <w:r>
        <w:t>разработке</w:t>
      </w:r>
      <w:r>
        <w:rPr>
          <w:spacing w:val="40"/>
        </w:rPr>
        <w:t xml:space="preserve"> </w:t>
      </w:r>
      <w:r>
        <w:t>и</w:t>
      </w:r>
      <w:r>
        <w:rPr>
          <w:spacing w:val="40"/>
        </w:rPr>
        <w:t xml:space="preserve"> </w:t>
      </w:r>
      <w:r>
        <w:t>осуществлении</w:t>
      </w:r>
      <w:r>
        <w:rPr>
          <w:spacing w:val="40"/>
        </w:rPr>
        <w:t xml:space="preserve"> </w:t>
      </w:r>
      <w:r>
        <w:t>развивающих программ; психологической профилактике, направленной на сохранение, укрепление и развитие</w:t>
      </w:r>
      <w:r>
        <w:rPr>
          <w:spacing w:val="40"/>
        </w:rPr>
        <w:t xml:space="preserve"> </w:t>
      </w:r>
      <w:r>
        <w:t>психологического здоровья</w:t>
      </w:r>
      <w:r>
        <w:rPr>
          <w:spacing w:val="40"/>
        </w:rPr>
        <w:t xml:space="preserve"> </w:t>
      </w:r>
      <w:r>
        <w:t>учащихся</w:t>
      </w:r>
      <w:r>
        <w:rPr>
          <w:spacing w:val="40"/>
        </w:rPr>
        <w:t xml:space="preserve"> </w:t>
      </w:r>
      <w:r>
        <w:t>с ОВЗ.</w:t>
      </w:r>
    </w:p>
    <w:p w:rsidR="00156445" w:rsidRDefault="005A47D0">
      <w:pPr>
        <w:pStyle w:val="a3"/>
        <w:spacing w:before="5" w:line="249" w:lineRule="auto"/>
        <w:ind w:left="1387" w:right="1048" w:firstLine="475"/>
      </w:pPr>
      <w:r>
        <w:t xml:space="preserve">Помимо работы с учащимися педагог-психолог проводит консультативную работу с педагогами, администрацией школы и родителями (законными представителями) </w:t>
      </w:r>
      <w:r>
        <w:rPr>
          <w:spacing w:val="15"/>
        </w:rPr>
        <w:t xml:space="preserve">по </w:t>
      </w:r>
      <w:r>
        <w:t>вопросам, связанным с обучением и воспитанием учащихся. Кроме того, в течение года педагог-психолог осуществляет информационно- просветительскую работу с родителями (законными представителями) и педагогами. Данная работа включает проведение</w:t>
      </w:r>
      <w:r>
        <w:rPr>
          <w:spacing w:val="40"/>
        </w:rPr>
        <w:t xml:space="preserve"> </w:t>
      </w:r>
      <w:r>
        <w:t>обучающих семинаров и тренингов. В реализации диагностического направления работы принимают</w:t>
      </w:r>
      <w:r>
        <w:rPr>
          <w:spacing w:val="40"/>
        </w:rPr>
        <w:t xml:space="preserve"> </w:t>
      </w:r>
      <w:r>
        <w:t>участие</w:t>
      </w:r>
      <w:r>
        <w:rPr>
          <w:spacing w:val="40"/>
        </w:rPr>
        <w:t xml:space="preserve"> </w:t>
      </w:r>
      <w:r>
        <w:t>учителя-предметники</w:t>
      </w:r>
      <w:r>
        <w:rPr>
          <w:spacing w:val="40"/>
        </w:rPr>
        <w:t xml:space="preserve"> </w:t>
      </w:r>
      <w:r>
        <w:t>класса</w:t>
      </w:r>
      <w:r>
        <w:rPr>
          <w:spacing w:val="40"/>
        </w:rPr>
        <w:t xml:space="preserve"> </w:t>
      </w:r>
      <w:r>
        <w:t>(аттестация</w:t>
      </w:r>
      <w:r>
        <w:rPr>
          <w:spacing w:val="80"/>
        </w:rPr>
        <w:t xml:space="preserve"> </w:t>
      </w:r>
      <w:r>
        <w:t>учащихся</w:t>
      </w:r>
      <w:r>
        <w:rPr>
          <w:spacing w:val="40"/>
        </w:rPr>
        <w:t xml:space="preserve"> </w:t>
      </w:r>
      <w:r>
        <w:t>в</w:t>
      </w:r>
      <w:r>
        <w:rPr>
          <w:spacing w:val="40"/>
        </w:rPr>
        <w:t xml:space="preserve"> </w:t>
      </w:r>
      <w:r>
        <w:t>начале,</w:t>
      </w:r>
      <w:r>
        <w:rPr>
          <w:spacing w:val="80"/>
        </w:rPr>
        <w:t xml:space="preserve"> </w:t>
      </w:r>
      <w:r>
        <w:t>середине и конце учебного года).</w:t>
      </w:r>
    </w:p>
    <w:p w:rsidR="00156445" w:rsidRDefault="005A47D0">
      <w:pPr>
        <w:pStyle w:val="Heading2"/>
        <w:spacing w:before="23"/>
        <w:ind w:left="3567"/>
      </w:pPr>
      <w:bookmarkStart w:id="215" w:name="Программа_обследования,_обучающегося_с_О"/>
      <w:bookmarkEnd w:id="215"/>
      <w:r>
        <w:t>Программа</w:t>
      </w:r>
      <w:r>
        <w:rPr>
          <w:spacing w:val="28"/>
        </w:rPr>
        <w:t xml:space="preserve"> </w:t>
      </w:r>
      <w:r>
        <w:t>обследования,</w:t>
      </w:r>
      <w:r>
        <w:rPr>
          <w:spacing w:val="47"/>
        </w:rPr>
        <w:t xml:space="preserve"> </w:t>
      </w:r>
      <w:r>
        <w:t>обучающегося</w:t>
      </w:r>
      <w:r>
        <w:rPr>
          <w:spacing w:val="38"/>
        </w:rPr>
        <w:t xml:space="preserve"> </w:t>
      </w:r>
      <w:r>
        <w:t>с</w:t>
      </w:r>
      <w:r>
        <w:rPr>
          <w:spacing w:val="36"/>
        </w:rPr>
        <w:t xml:space="preserve"> </w:t>
      </w:r>
      <w:r>
        <w:rPr>
          <w:spacing w:val="-5"/>
        </w:rPr>
        <w:t>ОВЗ</w:t>
      </w:r>
    </w:p>
    <w:p w:rsidR="00156445" w:rsidRDefault="00156445">
      <w:pPr>
        <w:pStyle w:val="a3"/>
        <w:spacing w:before="10"/>
        <w:ind w:left="0" w:firstLine="0"/>
        <w:jc w:val="left"/>
        <w:rPr>
          <w:b/>
          <w:sz w:val="14"/>
        </w:rPr>
      </w:pPr>
    </w:p>
    <w:tbl>
      <w:tblPr>
        <w:tblStyle w:val="TableNormal"/>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4240"/>
        <w:gridCol w:w="3443"/>
      </w:tblGrid>
      <w:tr w:rsidR="00156445">
        <w:trPr>
          <w:trHeight w:val="657"/>
        </w:trPr>
        <w:tc>
          <w:tcPr>
            <w:tcW w:w="2262" w:type="dxa"/>
          </w:tcPr>
          <w:p w:rsidR="00156445" w:rsidRDefault="005A47D0">
            <w:pPr>
              <w:pStyle w:val="TableParagraph"/>
              <w:spacing w:before="58" w:line="247" w:lineRule="auto"/>
              <w:ind w:left="648" w:hanging="227"/>
              <w:rPr>
                <w:b/>
                <w:sz w:val="23"/>
              </w:rPr>
            </w:pPr>
            <w:r>
              <w:rPr>
                <w:b/>
                <w:spacing w:val="-2"/>
                <w:sz w:val="23"/>
              </w:rPr>
              <w:t xml:space="preserve">Направление </w:t>
            </w:r>
            <w:r>
              <w:rPr>
                <w:b/>
                <w:spacing w:val="-2"/>
                <w:w w:val="105"/>
                <w:sz w:val="23"/>
              </w:rPr>
              <w:t>изучения</w:t>
            </w:r>
          </w:p>
        </w:tc>
        <w:tc>
          <w:tcPr>
            <w:tcW w:w="4240" w:type="dxa"/>
          </w:tcPr>
          <w:p w:rsidR="00156445" w:rsidRDefault="005A47D0">
            <w:pPr>
              <w:pStyle w:val="TableParagraph"/>
              <w:spacing w:before="198"/>
              <w:ind w:left="1036"/>
              <w:rPr>
                <w:b/>
                <w:sz w:val="23"/>
              </w:rPr>
            </w:pPr>
            <w:r>
              <w:rPr>
                <w:b/>
                <w:spacing w:val="-2"/>
                <w:w w:val="105"/>
                <w:sz w:val="23"/>
              </w:rPr>
              <w:t>Содержание</w:t>
            </w:r>
            <w:r>
              <w:rPr>
                <w:b/>
                <w:spacing w:val="4"/>
                <w:w w:val="105"/>
                <w:sz w:val="23"/>
              </w:rPr>
              <w:t xml:space="preserve"> </w:t>
            </w:r>
            <w:r>
              <w:rPr>
                <w:b/>
                <w:spacing w:val="-2"/>
                <w:w w:val="105"/>
                <w:sz w:val="23"/>
              </w:rPr>
              <w:t>работы</w:t>
            </w:r>
          </w:p>
        </w:tc>
        <w:tc>
          <w:tcPr>
            <w:tcW w:w="3443" w:type="dxa"/>
          </w:tcPr>
          <w:p w:rsidR="00156445" w:rsidRDefault="005A47D0">
            <w:pPr>
              <w:pStyle w:val="TableParagraph"/>
              <w:spacing w:before="198"/>
              <w:ind w:left="921"/>
              <w:rPr>
                <w:b/>
                <w:sz w:val="23"/>
              </w:rPr>
            </w:pPr>
            <w:r>
              <w:rPr>
                <w:b/>
                <w:spacing w:val="-2"/>
                <w:w w:val="105"/>
                <w:sz w:val="23"/>
              </w:rPr>
              <w:t>Ответсвенный</w:t>
            </w:r>
          </w:p>
        </w:tc>
      </w:tr>
      <w:tr w:rsidR="00156445">
        <w:trPr>
          <w:trHeight w:val="2217"/>
        </w:trPr>
        <w:tc>
          <w:tcPr>
            <w:tcW w:w="2262" w:type="dxa"/>
          </w:tcPr>
          <w:p w:rsidR="00156445" w:rsidRDefault="005A47D0">
            <w:pPr>
              <w:pStyle w:val="TableParagraph"/>
              <w:spacing w:line="261" w:lineRule="exact"/>
              <w:ind w:left="124"/>
              <w:rPr>
                <w:sz w:val="23"/>
              </w:rPr>
            </w:pPr>
            <w:r>
              <w:rPr>
                <w:spacing w:val="-2"/>
                <w:sz w:val="23"/>
              </w:rPr>
              <w:t>Медицинское</w:t>
            </w:r>
          </w:p>
        </w:tc>
        <w:tc>
          <w:tcPr>
            <w:tcW w:w="4240" w:type="dxa"/>
          </w:tcPr>
          <w:p w:rsidR="00156445" w:rsidRDefault="005A47D0">
            <w:pPr>
              <w:pStyle w:val="TableParagraph"/>
              <w:spacing w:before="6" w:line="247" w:lineRule="auto"/>
              <w:ind w:left="124"/>
              <w:rPr>
                <w:sz w:val="23"/>
              </w:rPr>
            </w:pPr>
            <w:r>
              <w:rPr>
                <w:sz w:val="23"/>
              </w:rPr>
              <w:t>Выявление</w:t>
            </w:r>
            <w:r>
              <w:rPr>
                <w:spacing w:val="-15"/>
                <w:sz w:val="23"/>
              </w:rPr>
              <w:t xml:space="preserve"> </w:t>
            </w:r>
            <w:r>
              <w:rPr>
                <w:sz w:val="23"/>
              </w:rPr>
              <w:t>состояния</w:t>
            </w:r>
            <w:r>
              <w:rPr>
                <w:spacing w:val="-14"/>
                <w:sz w:val="23"/>
              </w:rPr>
              <w:t xml:space="preserve"> </w:t>
            </w:r>
            <w:r>
              <w:rPr>
                <w:sz w:val="23"/>
              </w:rPr>
              <w:t xml:space="preserve">физического </w:t>
            </w:r>
            <w:r>
              <w:rPr>
                <w:spacing w:val="-2"/>
                <w:sz w:val="23"/>
              </w:rPr>
              <w:t>здоровья.</w:t>
            </w:r>
          </w:p>
          <w:p w:rsidR="00156445" w:rsidRDefault="005A47D0">
            <w:pPr>
              <w:pStyle w:val="TableParagraph"/>
              <w:spacing w:before="12" w:line="247" w:lineRule="auto"/>
              <w:ind w:left="124" w:right="145"/>
              <w:rPr>
                <w:sz w:val="23"/>
              </w:rPr>
            </w:pPr>
            <w:r>
              <w:rPr>
                <w:sz w:val="23"/>
              </w:rPr>
              <w:t>Изучение</w:t>
            </w:r>
            <w:r>
              <w:rPr>
                <w:spacing w:val="-15"/>
                <w:sz w:val="23"/>
              </w:rPr>
              <w:t xml:space="preserve"> </w:t>
            </w:r>
            <w:r>
              <w:rPr>
                <w:sz w:val="23"/>
              </w:rPr>
              <w:t>медицинской</w:t>
            </w:r>
            <w:r>
              <w:rPr>
                <w:spacing w:val="-14"/>
                <w:sz w:val="23"/>
              </w:rPr>
              <w:t xml:space="preserve"> </w:t>
            </w:r>
            <w:r>
              <w:rPr>
                <w:sz w:val="23"/>
              </w:rPr>
              <w:t>документации. Изменение в физическом состоянии (рост, вес и т.д.).</w:t>
            </w:r>
          </w:p>
          <w:p w:rsidR="00156445" w:rsidRDefault="005A47D0">
            <w:pPr>
              <w:pStyle w:val="TableParagraph"/>
              <w:spacing w:before="4" w:line="247" w:lineRule="auto"/>
              <w:ind w:left="124"/>
              <w:rPr>
                <w:sz w:val="23"/>
              </w:rPr>
            </w:pPr>
            <w:r>
              <w:rPr>
                <w:sz w:val="23"/>
              </w:rPr>
              <w:t>Физическое</w:t>
            </w:r>
            <w:r>
              <w:rPr>
                <w:spacing w:val="-15"/>
                <w:sz w:val="23"/>
              </w:rPr>
              <w:t xml:space="preserve"> </w:t>
            </w:r>
            <w:r>
              <w:rPr>
                <w:sz w:val="23"/>
              </w:rPr>
              <w:t>состояние</w:t>
            </w:r>
            <w:r>
              <w:rPr>
                <w:spacing w:val="-14"/>
                <w:sz w:val="23"/>
              </w:rPr>
              <w:t xml:space="preserve"> </w:t>
            </w:r>
            <w:r>
              <w:rPr>
                <w:sz w:val="23"/>
              </w:rPr>
              <w:t>обучающегося. Снижение работоспособности,</w:t>
            </w:r>
          </w:p>
          <w:p w:rsidR="00156445" w:rsidRDefault="005A47D0">
            <w:pPr>
              <w:pStyle w:val="TableParagraph"/>
              <w:spacing w:before="2"/>
              <w:ind w:left="124"/>
              <w:rPr>
                <w:sz w:val="23"/>
              </w:rPr>
            </w:pPr>
            <w:r>
              <w:rPr>
                <w:sz w:val="23"/>
              </w:rPr>
              <w:t>утомляемость</w:t>
            </w:r>
            <w:r>
              <w:rPr>
                <w:spacing w:val="29"/>
                <w:sz w:val="23"/>
              </w:rPr>
              <w:t xml:space="preserve"> </w:t>
            </w:r>
            <w:r>
              <w:rPr>
                <w:sz w:val="23"/>
              </w:rPr>
              <w:t>или</w:t>
            </w:r>
            <w:r>
              <w:rPr>
                <w:spacing w:val="35"/>
                <w:sz w:val="23"/>
              </w:rPr>
              <w:t xml:space="preserve"> </w:t>
            </w:r>
            <w:r>
              <w:rPr>
                <w:spacing w:val="-2"/>
                <w:sz w:val="23"/>
              </w:rPr>
              <w:t>переутомление.</w:t>
            </w:r>
          </w:p>
        </w:tc>
        <w:tc>
          <w:tcPr>
            <w:tcW w:w="3443" w:type="dxa"/>
          </w:tcPr>
          <w:p w:rsidR="00156445" w:rsidRDefault="005A47D0">
            <w:pPr>
              <w:pStyle w:val="TableParagraph"/>
              <w:spacing w:line="247" w:lineRule="auto"/>
              <w:ind w:left="115" w:right="402"/>
              <w:rPr>
                <w:sz w:val="23"/>
              </w:rPr>
            </w:pPr>
            <w:r>
              <w:rPr>
                <w:sz w:val="23"/>
              </w:rPr>
              <w:t>Медицинский работник (внешняя</w:t>
            </w:r>
            <w:r>
              <w:rPr>
                <w:spacing w:val="40"/>
                <w:sz w:val="23"/>
              </w:rPr>
              <w:t xml:space="preserve"> </w:t>
            </w:r>
            <w:r>
              <w:rPr>
                <w:spacing w:val="-2"/>
                <w:sz w:val="23"/>
              </w:rPr>
              <w:t>организация).</w:t>
            </w:r>
          </w:p>
          <w:p w:rsidR="00156445" w:rsidRDefault="005A47D0">
            <w:pPr>
              <w:pStyle w:val="TableParagraph"/>
              <w:spacing w:before="4"/>
              <w:ind w:left="115"/>
              <w:rPr>
                <w:sz w:val="23"/>
              </w:rPr>
            </w:pPr>
            <w:r>
              <w:rPr>
                <w:sz w:val="23"/>
              </w:rPr>
              <w:t>Родители</w:t>
            </w:r>
            <w:r>
              <w:rPr>
                <w:spacing w:val="38"/>
                <w:sz w:val="23"/>
              </w:rPr>
              <w:t xml:space="preserve"> </w:t>
            </w:r>
            <w:r>
              <w:rPr>
                <w:spacing w:val="-2"/>
                <w:sz w:val="23"/>
              </w:rPr>
              <w:t>(законные</w:t>
            </w:r>
          </w:p>
          <w:p w:rsidR="00156445" w:rsidRDefault="005A47D0">
            <w:pPr>
              <w:pStyle w:val="TableParagraph"/>
              <w:spacing w:before="13" w:line="252" w:lineRule="auto"/>
              <w:ind w:left="115" w:right="402"/>
              <w:rPr>
                <w:sz w:val="23"/>
              </w:rPr>
            </w:pPr>
            <w:r>
              <w:rPr>
                <w:sz w:val="23"/>
              </w:rPr>
              <w:t>представители)</w:t>
            </w:r>
            <w:r>
              <w:rPr>
                <w:spacing w:val="-15"/>
                <w:sz w:val="23"/>
              </w:rPr>
              <w:t xml:space="preserve"> </w:t>
            </w:r>
            <w:r>
              <w:rPr>
                <w:sz w:val="23"/>
              </w:rPr>
              <w:t xml:space="preserve">обследование </w:t>
            </w:r>
            <w:r>
              <w:rPr>
                <w:spacing w:val="-2"/>
                <w:sz w:val="23"/>
              </w:rPr>
              <w:t>ребенка.</w:t>
            </w:r>
          </w:p>
          <w:p w:rsidR="00156445" w:rsidRDefault="005A47D0">
            <w:pPr>
              <w:pStyle w:val="TableParagraph"/>
              <w:spacing w:before="7"/>
              <w:ind w:left="115"/>
              <w:rPr>
                <w:sz w:val="23"/>
              </w:rPr>
            </w:pPr>
            <w:r>
              <w:rPr>
                <w:sz w:val="23"/>
              </w:rPr>
              <w:t>Классный</w:t>
            </w:r>
            <w:r>
              <w:rPr>
                <w:spacing w:val="28"/>
                <w:sz w:val="23"/>
              </w:rPr>
              <w:t xml:space="preserve"> </w:t>
            </w:r>
            <w:r>
              <w:rPr>
                <w:spacing w:val="-2"/>
                <w:sz w:val="23"/>
              </w:rPr>
              <w:t>руководитель.</w:t>
            </w:r>
          </w:p>
        </w:tc>
      </w:tr>
      <w:tr w:rsidR="00156445">
        <w:trPr>
          <w:trHeight w:val="4868"/>
        </w:trPr>
        <w:tc>
          <w:tcPr>
            <w:tcW w:w="2262" w:type="dxa"/>
          </w:tcPr>
          <w:p w:rsidR="00156445" w:rsidRDefault="005A47D0">
            <w:pPr>
              <w:pStyle w:val="TableParagraph"/>
              <w:spacing w:line="249" w:lineRule="auto"/>
              <w:ind w:left="124"/>
              <w:rPr>
                <w:sz w:val="23"/>
              </w:rPr>
            </w:pPr>
            <w:r>
              <w:rPr>
                <w:sz w:val="23"/>
              </w:rPr>
              <w:t xml:space="preserve">Психолого - </w:t>
            </w:r>
            <w:r>
              <w:rPr>
                <w:spacing w:val="-2"/>
                <w:sz w:val="23"/>
              </w:rPr>
              <w:t>логопедическое</w:t>
            </w:r>
          </w:p>
        </w:tc>
        <w:tc>
          <w:tcPr>
            <w:tcW w:w="4240" w:type="dxa"/>
          </w:tcPr>
          <w:p w:rsidR="00156445" w:rsidRDefault="005A47D0">
            <w:pPr>
              <w:pStyle w:val="TableParagraph"/>
              <w:spacing w:before="1" w:line="249" w:lineRule="auto"/>
              <w:ind w:left="124" w:right="145"/>
              <w:rPr>
                <w:sz w:val="23"/>
              </w:rPr>
            </w:pPr>
            <w:r>
              <w:rPr>
                <w:sz w:val="23"/>
              </w:rPr>
              <w:t>Обследование актуального уровня психического</w:t>
            </w:r>
            <w:r>
              <w:rPr>
                <w:spacing w:val="-14"/>
                <w:sz w:val="23"/>
              </w:rPr>
              <w:t xml:space="preserve"> </w:t>
            </w:r>
            <w:r>
              <w:rPr>
                <w:sz w:val="23"/>
              </w:rPr>
              <w:t>и</w:t>
            </w:r>
            <w:r>
              <w:rPr>
                <w:spacing w:val="-8"/>
                <w:sz w:val="23"/>
              </w:rPr>
              <w:t xml:space="preserve"> </w:t>
            </w:r>
            <w:r>
              <w:rPr>
                <w:sz w:val="23"/>
              </w:rPr>
              <w:t>речевого</w:t>
            </w:r>
            <w:r>
              <w:rPr>
                <w:spacing w:val="-13"/>
                <w:sz w:val="23"/>
              </w:rPr>
              <w:t xml:space="preserve"> </w:t>
            </w:r>
            <w:r>
              <w:rPr>
                <w:sz w:val="23"/>
              </w:rPr>
              <w:t xml:space="preserve">развития, определение зоны ближайшего </w:t>
            </w:r>
            <w:r>
              <w:rPr>
                <w:spacing w:val="-2"/>
                <w:sz w:val="23"/>
              </w:rPr>
              <w:t>развития:</w:t>
            </w:r>
          </w:p>
          <w:p w:rsidR="00156445" w:rsidRDefault="005A47D0">
            <w:pPr>
              <w:pStyle w:val="TableParagraph"/>
              <w:numPr>
                <w:ilvl w:val="0"/>
                <w:numId w:val="18"/>
              </w:numPr>
              <w:tabs>
                <w:tab w:val="left" w:pos="703"/>
              </w:tabs>
              <w:spacing w:before="2" w:line="247" w:lineRule="auto"/>
              <w:ind w:right="901" w:firstLine="278"/>
              <w:jc w:val="both"/>
              <w:rPr>
                <w:sz w:val="23"/>
              </w:rPr>
            </w:pPr>
            <w:r>
              <w:rPr>
                <w:sz w:val="23"/>
              </w:rPr>
              <w:t>внимание: устойчивость, переключаемость с одного</w:t>
            </w:r>
            <w:r>
              <w:rPr>
                <w:spacing w:val="-2"/>
                <w:sz w:val="23"/>
              </w:rPr>
              <w:t xml:space="preserve"> </w:t>
            </w:r>
            <w:r>
              <w:rPr>
                <w:sz w:val="23"/>
              </w:rPr>
              <w:t>вида деятельности на другой, объем внимания, работоспособность.</w:t>
            </w:r>
          </w:p>
          <w:p w:rsidR="00156445" w:rsidRDefault="005A47D0">
            <w:pPr>
              <w:pStyle w:val="TableParagraph"/>
              <w:numPr>
                <w:ilvl w:val="0"/>
                <w:numId w:val="18"/>
              </w:numPr>
              <w:tabs>
                <w:tab w:val="left" w:pos="703"/>
              </w:tabs>
              <w:spacing w:before="7" w:line="254" w:lineRule="auto"/>
              <w:ind w:right="406" w:firstLine="278"/>
              <w:rPr>
                <w:sz w:val="23"/>
              </w:rPr>
            </w:pPr>
            <w:r>
              <w:rPr>
                <w:sz w:val="23"/>
              </w:rPr>
              <w:t>мышление: визуальное (линейное,</w:t>
            </w:r>
            <w:r>
              <w:rPr>
                <w:spacing w:val="-15"/>
                <w:sz w:val="23"/>
              </w:rPr>
              <w:t xml:space="preserve"> </w:t>
            </w:r>
            <w:r>
              <w:rPr>
                <w:sz w:val="23"/>
              </w:rPr>
              <w:t>структурное),</w:t>
            </w:r>
            <w:r>
              <w:rPr>
                <w:spacing w:val="-14"/>
                <w:sz w:val="23"/>
              </w:rPr>
              <w:t xml:space="preserve"> </w:t>
            </w:r>
            <w:r>
              <w:rPr>
                <w:sz w:val="23"/>
              </w:rPr>
              <w:t>понятийное (интуитивное, логическое), абстрактное, речевое, образное.</w:t>
            </w:r>
          </w:p>
          <w:p w:rsidR="00156445" w:rsidRDefault="005A47D0">
            <w:pPr>
              <w:pStyle w:val="TableParagraph"/>
              <w:numPr>
                <w:ilvl w:val="0"/>
                <w:numId w:val="18"/>
              </w:numPr>
              <w:tabs>
                <w:tab w:val="left" w:pos="703"/>
              </w:tabs>
              <w:spacing w:line="260" w:lineRule="exact"/>
              <w:ind w:left="703" w:hanging="282"/>
              <w:rPr>
                <w:sz w:val="23"/>
              </w:rPr>
            </w:pPr>
            <w:r>
              <w:rPr>
                <w:sz w:val="23"/>
              </w:rPr>
              <w:t>память:</w:t>
            </w:r>
            <w:r>
              <w:rPr>
                <w:spacing w:val="18"/>
                <w:sz w:val="23"/>
              </w:rPr>
              <w:t xml:space="preserve"> </w:t>
            </w:r>
            <w:r>
              <w:rPr>
                <w:sz w:val="23"/>
              </w:rPr>
              <w:t>зрительная,</w:t>
            </w:r>
            <w:r>
              <w:rPr>
                <w:spacing w:val="30"/>
                <w:sz w:val="23"/>
              </w:rPr>
              <w:t xml:space="preserve"> </w:t>
            </w:r>
            <w:r>
              <w:rPr>
                <w:spacing w:val="-2"/>
                <w:sz w:val="23"/>
              </w:rPr>
              <w:t>слуховая,</w:t>
            </w:r>
          </w:p>
          <w:p w:rsidR="00156445" w:rsidRDefault="005A47D0">
            <w:pPr>
              <w:pStyle w:val="TableParagraph"/>
              <w:spacing w:before="4" w:line="247" w:lineRule="auto"/>
              <w:ind w:left="143"/>
              <w:rPr>
                <w:sz w:val="23"/>
              </w:rPr>
            </w:pPr>
            <w:r>
              <w:rPr>
                <w:sz w:val="23"/>
              </w:rPr>
              <w:t>моторная, смешанная. Быстрота и прочность запоминания.</w:t>
            </w:r>
          </w:p>
          <w:p w:rsidR="00156445" w:rsidRDefault="005A47D0">
            <w:pPr>
              <w:pStyle w:val="TableParagraph"/>
              <w:numPr>
                <w:ilvl w:val="0"/>
                <w:numId w:val="18"/>
              </w:numPr>
              <w:tabs>
                <w:tab w:val="left" w:pos="703"/>
              </w:tabs>
              <w:spacing w:before="10" w:line="242" w:lineRule="auto"/>
              <w:ind w:right="522" w:firstLine="278"/>
              <w:rPr>
                <w:sz w:val="23"/>
              </w:rPr>
            </w:pPr>
            <w:r>
              <w:rPr>
                <w:sz w:val="23"/>
              </w:rPr>
              <w:t>индивидуальные</w:t>
            </w:r>
            <w:r>
              <w:rPr>
                <w:spacing w:val="-15"/>
                <w:sz w:val="23"/>
              </w:rPr>
              <w:t xml:space="preserve"> </w:t>
            </w:r>
            <w:r>
              <w:rPr>
                <w:sz w:val="23"/>
              </w:rPr>
              <w:t>особенности. Моторика. Речь.</w:t>
            </w:r>
          </w:p>
        </w:tc>
        <w:tc>
          <w:tcPr>
            <w:tcW w:w="3443" w:type="dxa"/>
          </w:tcPr>
          <w:p w:rsidR="00156445" w:rsidRDefault="005A47D0">
            <w:pPr>
              <w:pStyle w:val="TableParagraph"/>
              <w:spacing w:before="1"/>
              <w:ind w:left="115"/>
              <w:rPr>
                <w:sz w:val="23"/>
              </w:rPr>
            </w:pPr>
            <w:r>
              <w:rPr>
                <w:spacing w:val="-2"/>
                <w:sz w:val="23"/>
              </w:rPr>
              <w:t>учитель-предметник.</w:t>
            </w:r>
          </w:p>
        </w:tc>
      </w:tr>
    </w:tbl>
    <w:p w:rsidR="00156445" w:rsidRDefault="00156445">
      <w:pPr>
        <w:rPr>
          <w:sz w:val="23"/>
        </w:rPr>
        <w:sectPr w:rsidR="00156445">
          <w:pgSz w:w="11910" w:h="16850"/>
          <w:pgMar w:top="1380" w:right="220" w:bottom="280" w:left="0" w:header="1179" w:footer="0" w:gutter="0"/>
          <w:cols w:space="720"/>
        </w:sectPr>
      </w:pPr>
    </w:p>
    <w:tbl>
      <w:tblPr>
        <w:tblStyle w:val="TableNormal"/>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4240"/>
        <w:gridCol w:w="3443"/>
      </w:tblGrid>
      <w:tr w:rsidR="00156445">
        <w:trPr>
          <w:trHeight w:val="9107"/>
        </w:trPr>
        <w:tc>
          <w:tcPr>
            <w:tcW w:w="2262" w:type="dxa"/>
          </w:tcPr>
          <w:p w:rsidR="00156445" w:rsidRDefault="005A47D0">
            <w:pPr>
              <w:pStyle w:val="TableParagraph"/>
              <w:spacing w:line="244" w:lineRule="auto"/>
              <w:ind w:left="124"/>
              <w:rPr>
                <w:sz w:val="23"/>
              </w:rPr>
            </w:pPr>
            <w:r>
              <w:rPr>
                <w:spacing w:val="-2"/>
                <w:sz w:val="23"/>
              </w:rPr>
              <w:t>Социально- педагогическое</w:t>
            </w:r>
          </w:p>
        </w:tc>
        <w:tc>
          <w:tcPr>
            <w:tcW w:w="4240" w:type="dxa"/>
          </w:tcPr>
          <w:p w:rsidR="00156445" w:rsidRDefault="005A47D0">
            <w:pPr>
              <w:pStyle w:val="TableParagraph"/>
              <w:spacing w:line="249" w:lineRule="auto"/>
              <w:ind w:left="124" w:right="761"/>
              <w:jc w:val="both"/>
              <w:rPr>
                <w:sz w:val="23"/>
              </w:rPr>
            </w:pPr>
            <w:r>
              <w:rPr>
                <w:sz w:val="23"/>
              </w:rPr>
              <w:t>Изучение семьи ребенка: состав семьи, условия воспитания и т.д. Умение учиться.</w:t>
            </w:r>
          </w:p>
          <w:p w:rsidR="00156445" w:rsidRDefault="005A47D0">
            <w:pPr>
              <w:pStyle w:val="TableParagraph"/>
              <w:spacing w:line="254" w:lineRule="auto"/>
              <w:ind w:left="124" w:right="333"/>
              <w:rPr>
                <w:sz w:val="23"/>
              </w:rPr>
            </w:pPr>
            <w:r>
              <w:rPr>
                <w:sz w:val="23"/>
              </w:rPr>
              <w:t>Организованность,</w:t>
            </w:r>
            <w:r>
              <w:rPr>
                <w:spacing w:val="-15"/>
                <w:sz w:val="23"/>
              </w:rPr>
              <w:t xml:space="preserve"> </w:t>
            </w:r>
            <w:r>
              <w:rPr>
                <w:sz w:val="23"/>
              </w:rPr>
              <w:t xml:space="preserve">выполнение требований педагогов, самостоятельная работа, </w:t>
            </w:r>
            <w:r>
              <w:rPr>
                <w:spacing w:val="-2"/>
                <w:sz w:val="23"/>
              </w:rPr>
              <w:t>самоконтроль.</w:t>
            </w:r>
          </w:p>
          <w:p w:rsidR="00156445" w:rsidRDefault="005A47D0">
            <w:pPr>
              <w:pStyle w:val="TableParagraph"/>
              <w:spacing w:line="247" w:lineRule="auto"/>
              <w:ind w:left="124"/>
              <w:rPr>
                <w:sz w:val="23"/>
              </w:rPr>
            </w:pPr>
            <w:r>
              <w:rPr>
                <w:sz w:val="23"/>
              </w:rPr>
              <w:t xml:space="preserve">Трудности в овладении новым </w:t>
            </w:r>
            <w:r>
              <w:rPr>
                <w:spacing w:val="-2"/>
                <w:sz w:val="23"/>
              </w:rPr>
              <w:t>материалом.</w:t>
            </w:r>
          </w:p>
          <w:p w:rsidR="00156445" w:rsidRDefault="005A47D0">
            <w:pPr>
              <w:pStyle w:val="TableParagraph"/>
              <w:spacing w:line="247" w:lineRule="auto"/>
              <w:ind w:left="124"/>
              <w:rPr>
                <w:sz w:val="23"/>
              </w:rPr>
            </w:pPr>
            <w:r>
              <w:rPr>
                <w:sz w:val="23"/>
              </w:rPr>
              <w:t>Мотивы учебной деятельности. Прилежание,</w:t>
            </w:r>
            <w:r>
              <w:rPr>
                <w:spacing w:val="-15"/>
                <w:sz w:val="23"/>
              </w:rPr>
              <w:t xml:space="preserve"> </w:t>
            </w:r>
            <w:r>
              <w:rPr>
                <w:sz w:val="23"/>
              </w:rPr>
              <w:t>отношение</w:t>
            </w:r>
            <w:r>
              <w:rPr>
                <w:spacing w:val="-14"/>
                <w:sz w:val="23"/>
              </w:rPr>
              <w:t xml:space="preserve"> </w:t>
            </w:r>
            <w:r>
              <w:rPr>
                <w:sz w:val="23"/>
              </w:rPr>
              <w:t>к</w:t>
            </w:r>
            <w:r>
              <w:rPr>
                <w:spacing w:val="-11"/>
                <w:sz w:val="23"/>
              </w:rPr>
              <w:t xml:space="preserve"> </w:t>
            </w:r>
            <w:r>
              <w:rPr>
                <w:sz w:val="23"/>
              </w:rPr>
              <w:t>отметке, похвале или порицанию учителя. Эмоционально - волевая сфера.</w:t>
            </w:r>
          </w:p>
          <w:p w:rsidR="00156445" w:rsidRDefault="005A47D0">
            <w:pPr>
              <w:pStyle w:val="TableParagraph"/>
              <w:spacing w:before="2" w:line="252" w:lineRule="auto"/>
              <w:ind w:left="124"/>
              <w:rPr>
                <w:sz w:val="23"/>
              </w:rPr>
            </w:pPr>
            <w:r>
              <w:rPr>
                <w:sz w:val="23"/>
              </w:rPr>
              <w:t>Преобладание</w:t>
            </w:r>
            <w:r>
              <w:rPr>
                <w:spacing w:val="35"/>
                <w:sz w:val="23"/>
              </w:rPr>
              <w:t xml:space="preserve"> </w:t>
            </w:r>
            <w:r>
              <w:rPr>
                <w:sz w:val="23"/>
              </w:rPr>
              <w:t>настроения.</w:t>
            </w:r>
            <w:r>
              <w:rPr>
                <w:spacing w:val="-7"/>
                <w:sz w:val="23"/>
              </w:rPr>
              <w:t xml:space="preserve"> </w:t>
            </w:r>
            <w:r>
              <w:rPr>
                <w:sz w:val="23"/>
              </w:rPr>
              <w:t>Наличие аффектных вспышек.</w:t>
            </w:r>
          </w:p>
          <w:p w:rsidR="00156445" w:rsidRDefault="005A47D0">
            <w:pPr>
              <w:pStyle w:val="TableParagraph"/>
              <w:spacing w:line="261" w:lineRule="exact"/>
              <w:ind w:left="124"/>
              <w:rPr>
                <w:sz w:val="23"/>
              </w:rPr>
            </w:pPr>
            <w:r>
              <w:rPr>
                <w:sz w:val="23"/>
              </w:rPr>
              <w:t>Нарушения</w:t>
            </w:r>
            <w:r>
              <w:rPr>
                <w:spacing w:val="28"/>
                <w:sz w:val="23"/>
              </w:rPr>
              <w:t xml:space="preserve"> </w:t>
            </w:r>
            <w:r>
              <w:rPr>
                <w:sz w:val="23"/>
              </w:rPr>
              <w:t>в</w:t>
            </w:r>
            <w:r>
              <w:rPr>
                <w:spacing w:val="32"/>
                <w:sz w:val="23"/>
              </w:rPr>
              <w:t xml:space="preserve"> </w:t>
            </w:r>
            <w:r>
              <w:rPr>
                <w:spacing w:val="-2"/>
                <w:sz w:val="23"/>
              </w:rPr>
              <w:t>поведении:</w:t>
            </w:r>
          </w:p>
          <w:p w:rsidR="00156445" w:rsidRDefault="005A47D0">
            <w:pPr>
              <w:pStyle w:val="TableParagraph"/>
              <w:spacing w:before="9" w:line="249" w:lineRule="auto"/>
              <w:ind w:left="124" w:right="145"/>
              <w:rPr>
                <w:sz w:val="23"/>
              </w:rPr>
            </w:pPr>
            <w:r>
              <w:rPr>
                <w:sz w:val="23"/>
              </w:rPr>
              <w:t>гиперактивность,</w:t>
            </w:r>
            <w:r>
              <w:rPr>
                <w:spacing w:val="40"/>
                <w:sz w:val="23"/>
              </w:rPr>
              <w:t xml:space="preserve"> </w:t>
            </w:r>
            <w:r>
              <w:rPr>
                <w:sz w:val="23"/>
              </w:rPr>
              <w:t>замкнутость, аутичные</w:t>
            </w:r>
            <w:r>
              <w:rPr>
                <w:spacing w:val="-15"/>
                <w:sz w:val="23"/>
              </w:rPr>
              <w:t xml:space="preserve"> </w:t>
            </w:r>
            <w:r>
              <w:rPr>
                <w:sz w:val="23"/>
              </w:rPr>
              <w:t>проявления,</w:t>
            </w:r>
            <w:r>
              <w:rPr>
                <w:spacing w:val="-14"/>
                <w:sz w:val="23"/>
              </w:rPr>
              <w:t xml:space="preserve"> </w:t>
            </w:r>
            <w:r>
              <w:rPr>
                <w:sz w:val="23"/>
              </w:rPr>
              <w:t xml:space="preserve">обидчивость, </w:t>
            </w:r>
            <w:r>
              <w:rPr>
                <w:spacing w:val="-2"/>
                <w:sz w:val="23"/>
              </w:rPr>
              <w:t>эгоизм.</w:t>
            </w:r>
          </w:p>
          <w:p w:rsidR="00156445" w:rsidRDefault="005A47D0">
            <w:pPr>
              <w:pStyle w:val="TableParagraph"/>
              <w:spacing w:before="5" w:line="252" w:lineRule="auto"/>
              <w:ind w:left="124" w:right="333"/>
              <w:rPr>
                <w:sz w:val="23"/>
              </w:rPr>
            </w:pPr>
            <w:r>
              <w:rPr>
                <w:sz w:val="23"/>
              </w:rPr>
              <w:t>Способность</w:t>
            </w:r>
            <w:r>
              <w:rPr>
                <w:spacing w:val="22"/>
                <w:sz w:val="23"/>
              </w:rPr>
              <w:t xml:space="preserve"> </w:t>
            </w:r>
            <w:r>
              <w:rPr>
                <w:sz w:val="23"/>
              </w:rPr>
              <w:t>к</w:t>
            </w:r>
            <w:r>
              <w:rPr>
                <w:spacing w:val="19"/>
                <w:sz w:val="23"/>
              </w:rPr>
              <w:t xml:space="preserve"> </w:t>
            </w:r>
            <w:r>
              <w:rPr>
                <w:sz w:val="23"/>
              </w:rPr>
              <w:t xml:space="preserve">волевому усилию, внушаемость, проявление </w:t>
            </w:r>
            <w:r>
              <w:rPr>
                <w:spacing w:val="-2"/>
                <w:sz w:val="23"/>
              </w:rPr>
              <w:t>негативизма.</w:t>
            </w:r>
          </w:p>
          <w:p w:rsidR="00156445" w:rsidRDefault="005A47D0">
            <w:pPr>
              <w:pStyle w:val="TableParagraph"/>
              <w:spacing w:before="3" w:line="249" w:lineRule="auto"/>
              <w:ind w:left="124" w:right="145"/>
              <w:rPr>
                <w:sz w:val="23"/>
              </w:rPr>
            </w:pPr>
            <w:r>
              <w:rPr>
                <w:sz w:val="23"/>
              </w:rPr>
              <w:t>Особенности</w:t>
            </w:r>
            <w:r>
              <w:rPr>
                <w:spacing w:val="-15"/>
                <w:sz w:val="23"/>
              </w:rPr>
              <w:t xml:space="preserve"> </w:t>
            </w:r>
            <w:r>
              <w:rPr>
                <w:sz w:val="23"/>
              </w:rPr>
              <w:t>личности:</w:t>
            </w:r>
            <w:r>
              <w:rPr>
                <w:spacing w:val="-14"/>
                <w:sz w:val="23"/>
              </w:rPr>
              <w:t xml:space="preserve"> </w:t>
            </w:r>
            <w:r>
              <w:rPr>
                <w:sz w:val="23"/>
              </w:rPr>
              <w:t xml:space="preserve">интересы, потребности, идеалы, убеждения. Наличие чувства долга и </w:t>
            </w:r>
            <w:r>
              <w:rPr>
                <w:spacing w:val="-2"/>
                <w:sz w:val="23"/>
              </w:rPr>
              <w:t>ответственности.</w:t>
            </w:r>
          </w:p>
          <w:p w:rsidR="00156445" w:rsidRDefault="005A47D0">
            <w:pPr>
              <w:pStyle w:val="TableParagraph"/>
              <w:spacing w:line="252" w:lineRule="auto"/>
              <w:ind w:left="124"/>
              <w:rPr>
                <w:sz w:val="23"/>
              </w:rPr>
            </w:pPr>
            <w:r>
              <w:rPr>
                <w:sz w:val="23"/>
              </w:rPr>
              <w:t>Соблюдение</w:t>
            </w:r>
            <w:r>
              <w:rPr>
                <w:spacing w:val="-13"/>
                <w:sz w:val="23"/>
              </w:rPr>
              <w:t xml:space="preserve"> </w:t>
            </w:r>
            <w:r>
              <w:rPr>
                <w:sz w:val="23"/>
              </w:rPr>
              <w:t>правил</w:t>
            </w:r>
            <w:r>
              <w:rPr>
                <w:spacing w:val="-10"/>
                <w:sz w:val="23"/>
              </w:rPr>
              <w:t xml:space="preserve"> </w:t>
            </w:r>
            <w:r>
              <w:rPr>
                <w:sz w:val="23"/>
              </w:rPr>
              <w:t>поведения</w:t>
            </w:r>
            <w:r>
              <w:rPr>
                <w:spacing w:val="-12"/>
                <w:sz w:val="23"/>
              </w:rPr>
              <w:t xml:space="preserve"> </w:t>
            </w:r>
            <w:r>
              <w:rPr>
                <w:sz w:val="23"/>
              </w:rPr>
              <w:t>в обществе, школе, дома.</w:t>
            </w:r>
          </w:p>
          <w:p w:rsidR="00156445" w:rsidRDefault="005A47D0">
            <w:pPr>
              <w:pStyle w:val="TableParagraph"/>
              <w:spacing w:line="249" w:lineRule="auto"/>
              <w:ind w:left="124" w:right="209"/>
              <w:rPr>
                <w:sz w:val="23"/>
              </w:rPr>
            </w:pPr>
            <w:r>
              <w:rPr>
                <w:sz w:val="23"/>
              </w:rPr>
              <w:t>Взаимоотношения</w:t>
            </w:r>
            <w:r>
              <w:rPr>
                <w:spacing w:val="40"/>
                <w:sz w:val="23"/>
              </w:rPr>
              <w:t xml:space="preserve"> </w:t>
            </w:r>
            <w:r>
              <w:rPr>
                <w:sz w:val="23"/>
              </w:rPr>
              <w:t>с</w:t>
            </w:r>
            <w:r>
              <w:rPr>
                <w:spacing w:val="40"/>
                <w:sz w:val="23"/>
              </w:rPr>
              <w:t xml:space="preserve"> </w:t>
            </w:r>
            <w:r>
              <w:rPr>
                <w:sz w:val="23"/>
              </w:rPr>
              <w:t>коллективом:</w:t>
            </w:r>
            <w:r>
              <w:rPr>
                <w:spacing w:val="80"/>
                <w:sz w:val="23"/>
              </w:rPr>
              <w:t xml:space="preserve"> </w:t>
            </w:r>
            <w:r>
              <w:rPr>
                <w:sz w:val="23"/>
              </w:rPr>
              <w:t>роль в коллективе, симпатии, дружба</w:t>
            </w:r>
            <w:r>
              <w:rPr>
                <w:spacing w:val="22"/>
                <w:sz w:val="23"/>
              </w:rPr>
              <w:t xml:space="preserve"> </w:t>
            </w:r>
            <w:r>
              <w:rPr>
                <w:sz w:val="23"/>
              </w:rPr>
              <w:t xml:space="preserve">с детьми, отношение к младшим и </w:t>
            </w:r>
            <w:r>
              <w:rPr>
                <w:spacing w:val="-2"/>
                <w:sz w:val="23"/>
              </w:rPr>
              <w:t>старшим.</w:t>
            </w:r>
          </w:p>
          <w:p w:rsidR="00156445" w:rsidRDefault="005A47D0">
            <w:pPr>
              <w:pStyle w:val="TableParagraph"/>
              <w:spacing w:line="256" w:lineRule="exact"/>
              <w:ind w:left="124"/>
              <w:rPr>
                <w:sz w:val="23"/>
              </w:rPr>
            </w:pPr>
            <w:r>
              <w:rPr>
                <w:sz w:val="23"/>
              </w:rPr>
              <w:t>Уровень</w:t>
            </w:r>
            <w:r>
              <w:rPr>
                <w:spacing w:val="23"/>
                <w:sz w:val="23"/>
              </w:rPr>
              <w:t xml:space="preserve"> </w:t>
            </w:r>
            <w:r>
              <w:rPr>
                <w:sz w:val="23"/>
              </w:rPr>
              <w:t>притязаний</w:t>
            </w:r>
            <w:r>
              <w:rPr>
                <w:spacing w:val="20"/>
                <w:sz w:val="23"/>
              </w:rPr>
              <w:t xml:space="preserve"> </w:t>
            </w:r>
            <w:r>
              <w:rPr>
                <w:sz w:val="23"/>
              </w:rPr>
              <w:t>и</w:t>
            </w:r>
            <w:r>
              <w:rPr>
                <w:spacing w:val="38"/>
                <w:sz w:val="23"/>
              </w:rPr>
              <w:t xml:space="preserve"> </w:t>
            </w:r>
            <w:r>
              <w:rPr>
                <w:spacing w:val="-2"/>
                <w:sz w:val="23"/>
              </w:rPr>
              <w:t>самооценка.</w:t>
            </w:r>
          </w:p>
        </w:tc>
        <w:tc>
          <w:tcPr>
            <w:tcW w:w="3443" w:type="dxa"/>
          </w:tcPr>
          <w:p w:rsidR="00156445" w:rsidRDefault="005A47D0">
            <w:pPr>
              <w:pStyle w:val="TableParagraph"/>
              <w:spacing w:line="247" w:lineRule="auto"/>
              <w:ind w:left="115" w:right="636"/>
              <w:rPr>
                <w:sz w:val="23"/>
              </w:rPr>
            </w:pPr>
            <w:r>
              <w:rPr>
                <w:sz w:val="23"/>
              </w:rPr>
              <w:t xml:space="preserve">Классный руководитель, , </w:t>
            </w:r>
            <w:r>
              <w:rPr>
                <w:spacing w:val="-2"/>
                <w:sz w:val="23"/>
              </w:rPr>
              <w:t>учитель-предметник,</w:t>
            </w:r>
          </w:p>
        </w:tc>
      </w:tr>
    </w:tbl>
    <w:p w:rsidR="00156445" w:rsidRDefault="00156445">
      <w:pPr>
        <w:pStyle w:val="a3"/>
        <w:ind w:left="0" w:firstLine="0"/>
        <w:jc w:val="left"/>
        <w:rPr>
          <w:b/>
        </w:rPr>
      </w:pPr>
    </w:p>
    <w:p w:rsidR="00156445" w:rsidRDefault="00156445">
      <w:pPr>
        <w:pStyle w:val="a3"/>
        <w:ind w:left="0" w:firstLine="0"/>
        <w:jc w:val="left"/>
        <w:rPr>
          <w:b/>
        </w:rPr>
      </w:pPr>
    </w:p>
    <w:p w:rsidR="00156445" w:rsidRDefault="00156445">
      <w:pPr>
        <w:pStyle w:val="a3"/>
        <w:spacing w:before="236"/>
        <w:ind w:left="0" w:firstLine="0"/>
        <w:jc w:val="left"/>
        <w:rPr>
          <w:b/>
        </w:rPr>
      </w:pPr>
    </w:p>
    <w:p w:rsidR="00156445" w:rsidRDefault="005A47D0">
      <w:pPr>
        <w:pStyle w:val="a3"/>
        <w:spacing w:line="252" w:lineRule="auto"/>
        <w:ind w:left="1056" w:right="1064" w:firstLine="297"/>
      </w:pPr>
      <w:r>
        <w:t>Коррекционная работа организована во всех организационных формах деятельности. Коррекционная работа в обязательной части (70 %) реализуется в учебной урочной</w:t>
      </w:r>
      <w:r>
        <w:rPr>
          <w:spacing w:val="40"/>
        </w:rPr>
        <w:t xml:space="preserve"> </w:t>
      </w:r>
      <w:r>
        <w:t>деятельности при освоении содержания основной образовательной программы. На каждом</w:t>
      </w:r>
      <w:r>
        <w:rPr>
          <w:spacing w:val="40"/>
        </w:rPr>
        <w:t xml:space="preserve"> </w:t>
      </w:r>
      <w:r>
        <w:t>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w:t>
      </w:r>
      <w:r>
        <w:rPr>
          <w:spacing w:val="80"/>
          <w:w w:val="150"/>
        </w:rPr>
        <w:t xml:space="preserve"> </w:t>
      </w:r>
      <w:r>
        <w:t>потребностей, учащихся с ОВЗ. Освоение учебного материала этими учащимися</w:t>
      </w:r>
      <w:r>
        <w:rPr>
          <w:spacing w:val="80"/>
        </w:rPr>
        <w:t xml:space="preserve"> </w:t>
      </w:r>
      <w:r>
        <w:t>осуществляется с помощью специальных методов и приемов. Для развития потенциала учащихся</w:t>
      </w:r>
      <w:r>
        <w:rPr>
          <w:spacing w:val="40"/>
        </w:rPr>
        <w:t xml:space="preserve"> </w:t>
      </w:r>
      <w:r>
        <w:t>с</w:t>
      </w:r>
      <w:r>
        <w:rPr>
          <w:spacing w:val="40"/>
        </w:rPr>
        <w:t xml:space="preserve"> </w:t>
      </w:r>
      <w:r>
        <w:t>ОВЗ</w:t>
      </w:r>
      <w:r>
        <w:rPr>
          <w:spacing w:val="40"/>
        </w:rPr>
        <w:t xml:space="preserve"> </w:t>
      </w:r>
      <w:r>
        <w:t>педагогами</w:t>
      </w:r>
      <w:r>
        <w:rPr>
          <w:spacing w:val="40"/>
        </w:rPr>
        <w:t xml:space="preserve"> </w:t>
      </w:r>
      <w:r>
        <w:t>с</w:t>
      </w:r>
      <w:r>
        <w:rPr>
          <w:spacing w:val="40"/>
        </w:rPr>
        <w:t xml:space="preserve"> </w:t>
      </w:r>
      <w:r>
        <w:t>участием</w:t>
      </w:r>
      <w:r>
        <w:rPr>
          <w:spacing w:val="40"/>
        </w:rPr>
        <w:t xml:space="preserve"> </w:t>
      </w:r>
      <w:r>
        <w:t>родителей</w:t>
      </w:r>
      <w:r>
        <w:rPr>
          <w:spacing w:val="40"/>
        </w:rPr>
        <w:t xml:space="preserve"> </w:t>
      </w:r>
      <w:r>
        <w:t>(законных</w:t>
      </w:r>
      <w:r>
        <w:rPr>
          <w:spacing w:val="40"/>
        </w:rPr>
        <w:t xml:space="preserve"> </w:t>
      </w:r>
      <w:r>
        <w:t>представителей) разрабатываются индивидуальные коррекционные программы, проводится мониторинг динамики развития. Обсуждение промежуточных результатов коррекционной работы проводится</w:t>
      </w:r>
      <w:r>
        <w:rPr>
          <w:spacing w:val="40"/>
        </w:rPr>
        <w:t xml:space="preserve"> </w:t>
      </w:r>
      <w:r>
        <w:t>на</w:t>
      </w:r>
      <w:r>
        <w:rPr>
          <w:spacing w:val="40"/>
        </w:rPr>
        <w:t xml:space="preserve"> </w:t>
      </w:r>
      <w:r>
        <w:t>ШППк</w:t>
      </w:r>
      <w:r>
        <w:rPr>
          <w:spacing w:val="40"/>
        </w:rPr>
        <w:t xml:space="preserve"> </w:t>
      </w:r>
      <w:r>
        <w:t>,</w:t>
      </w:r>
      <w:r>
        <w:rPr>
          <w:spacing w:val="40"/>
        </w:rPr>
        <w:t xml:space="preserve"> </w:t>
      </w:r>
      <w:r>
        <w:t>школьных</w:t>
      </w:r>
      <w:r>
        <w:rPr>
          <w:spacing w:val="40"/>
        </w:rPr>
        <w:t xml:space="preserve"> </w:t>
      </w:r>
      <w:r>
        <w:t>методических</w:t>
      </w:r>
      <w:r>
        <w:rPr>
          <w:spacing w:val="40"/>
        </w:rPr>
        <w:t xml:space="preserve"> </w:t>
      </w:r>
      <w:r>
        <w:t>объединениях.</w:t>
      </w:r>
    </w:p>
    <w:p w:rsidR="00156445" w:rsidRDefault="005A47D0">
      <w:pPr>
        <w:pStyle w:val="a3"/>
        <w:spacing w:before="148"/>
        <w:ind w:left="1056" w:firstLine="0"/>
        <w:jc w:val="left"/>
      </w:pPr>
      <w:r>
        <w:t>Взаимодействие</w:t>
      </w:r>
      <w:r>
        <w:rPr>
          <w:spacing w:val="18"/>
        </w:rPr>
        <w:t xml:space="preserve"> </w:t>
      </w:r>
      <w:r>
        <w:t>включает</w:t>
      </w:r>
      <w:r>
        <w:rPr>
          <w:spacing w:val="19"/>
        </w:rPr>
        <w:t xml:space="preserve"> </w:t>
      </w:r>
      <w:r>
        <w:t>в</w:t>
      </w:r>
      <w:r>
        <w:rPr>
          <w:spacing w:val="37"/>
        </w:rPr>
        <w:t xml:space="preserve"> </w:t>
      </w:r>
      <w:r>
        <w:t>себя</w:t>
      </w:r>
      <w:r>
        <w:rPr>
          <w:spacing w:val="33"/>
        </w:rPr>
        <w:t xml:space="preserve"> </w:t>
      </w:r>
      <w:r>
        <w:rPr>
          <w:spacing w:val="-2"/>
        </w:rPr>
        <w:t>следующее:</w:t>
      </w:r>
    </w:p>
    <w:p w:rsidR="00156445" w:rsidRDefault="005A47D0">
      <w:pPr>
        <w:pStyle w:val="a5"/>
        <w:numPr>
          <w:ilvl w:val="0"/>
          <w:numId w:val="17"/>
        </w:numPr>
        <w:tabs>
          <w:tab w:val="left" w:pos="1272"/>
          <w:tab w:val="left" w:pos="2151"/>
          <w:tab w:val="left" w:pos="4023"/>
          <w:tab w:val="left" w:pos="4475"/>
          <w:tab w:val="left" w:pos="6131"/>
          <w:tab w:val="left" w:pos="6607"/>
          <w:tab w:val="left" w:pos="7841"/>
          <w:tab w:val="left" w:pos="9061"/>
        </w:tabs>
        <w:spacing w:before="175" w:line="225" w:lineRule="auto"/>
        <w:ind w:right="1142" w:hanging="279"/>
        <w:jc w:val="left"/>
        <w:rPr>
          <w:sz w:val="23"/>
        </w:rPr>
      </w:pPr>
      <w:r>
        <w:rPr>
          <w:sz w:val="28"/>
        </w:rPr>
        <w:tab/>
      </w:r>
      <w:r>
        <w:rPr>
          <w:spacing w:val="-2"/>
          <w:sz w:val="23"/>
        </w:rPr>
        <w:t>комплексность</w:t>
      </w:r>
      <w:r>
        <w:rPr>
          <w:sz w:val="23"/>
        </w:rPr>
        <w:tab/>
      </w:r>
      <w:r>
        <w:rPr>
          <w:spacing w:val="-10"/>
          <w:sz w:val="23"/>
        </w:rPr>
        <w:t>в</w:t>
      </w:r>
      <w:r>
        <w:rPr>
          <w:sz w:val="23"/>
        </w:rPr>
        <w:tab/>
      </w:r>
      <w:r>
        <w:rPr>
          <w:spacing w:val="-2"/>
          <w:sz w:val="23"/>
        </w:rPr>
        <w:t>определении</w:t>
      </w:r>
      <w:r>
        <w:rPr>
          <w:sz w:val="23"/>
        </w:rPr>
        <w:tab/>
      </w:r>
      <w:r>
        <w:rPr>
          <w:spacing w:val="-10"/>
          <w:sz w:val="23"/>
        </w:rPr>
        <w:t>и</w:t>
      </w:r>
      <w:r>
        <w:rPr>
          <w:sz w:val="23"/>
        </w:rPr>
        <w:tab/>
      </w:r>
      <w:r>
        <w:rPr>
          <w:spacing w:val="-2"/>
          <w:sz w:val="23"/>
        </w:rPr>
        <w:t>решении</w:t>
      </w:r>
      <w:r>
        <w:rPr>
          <w:sz w:val="23"/>
        </w:rPr>
        <w:tab/>
      </w:r>
      <w:r>
        <w:rPr>
          <w:spacing w:val="-2"/>
          <w:sz w:val="23"/>
        </w:rPr>
        <w:t>проблем</w:t>
      </w:r>
      <w:r>
        <w:rPr>
          <w:sz w:val="23"/>
        </w:rPr>
        <w:tab/>
      </w:r>
      <w:r>
        <w:rPr>
          <w:spacing w:val="-2"/>
          <w:sz w:val="23"/>
        </w:rPr>
        <w:t xml:space="preserve">обучающегося, </w:t>
      </w:r>
      <w:r>
        <w:rPr>
          <w:sz w:val="23"/>
        </w:rPr>
        <w:t>предоставлении</w:t>
      </w:r>
      <w:r>
        <w:rPr>
          <w:spacing w:val="40"/>
          <w:sz w:val="23"/>
        </w:rPr>
        <w:t xml:space="preserve"> </w:t>
      </w:r>
      <w:r>
        <w:rPr>
          <w:sz w:val="23"/>
        </w:rPr>
        <w:t>ему</w:t>
      </w:r>
      <w:r>
        <w:rPr>
          <w:spacing w:val="40"/>
          <w:sz w:val="23"/>
        </w:rPr>
        <w:t xml:space="preserve"> </w:t>
      </w:r>
      <w:r>
        <w:rPr>
          <w:sz w:val="23"/>
        </w:rPr>
        <w:t>специализированной</w:t>
      </w:r>
      <w:r>
        <w:rPr>
          <w:spacing w:val="40"/>
          <w:sz w:val="23"/>
        </w:rPr>
        <w:t xml:space="preserve"> </w:t>
      </w:r>
      <w:r>
        <w:rPr>
          <w:sz w:val="23"/>
        </w:rPr>
        <w:t>квалифицированной</w:t>
      </w:r>
      <w:r>
        <w:rPr>
          <w:spacing w:val="40"/>
          <w:sz w:val="23"/>
        </w:rPr>
        <w:t xml:space="preserve"> </w:t>
      </w:r>
      <w:r>
        <w:rPr>
          <w:sz w:val="23"/>
        </w:rPr>
        <w:t>помощи;</w:t>
      </w:r>
    </w:p>
    <w:p w:rsidR="00156445" w:rsidRDefault="00156445">
      <w:pPr>
        <w:spacing w:line="225" w:lineRule="auto"/>
        <w:rPr>
          <w:sz w:val="23"/>
        </w:rPr>
        <w:sectPr w:rsidR="00156445">
          <w:headerReference w:type="default" r:id="rId27"/>
          <w:pgSz w:w="11910" w:h="16850"/>
          <w:pgMar w:top="1000" w:right="220" w:bottom="280" w:left="0" w:header="0" w:footer="0" w:gutter="0"/>
          <w:cols w:space="720"/>
        </w:sectPr>
      </w:pPr>
    </w:p>
    <w:p w:rsidR="00156445" w:rsidRDefault="005A47D0">
      <w:pPr>
        <w:pStyle w:val="a5"/>
        <w:numPr>
          <w:ilvl w:val="0"/>
          <w:numId w:val="17"/>
        </w:numPr>
        <w:tabs>
          <w:tab w:val="left" w:pos="2151"/>
        </w:tabs>
        <w:spacing w:before="225"/>
        <w:ind w:left="2151" w:hanging="1157"/>
        <w:jc w:val="left"/>
        <w:rPr>
          <w:sz w:val="23"/>
        </w:rPr>
      </w:pPr>
      <w:r>
        <w:rPr>
          <w:sz w:val="23"/>
        </w:rPr>
        <w:t>многоаспектный</w:t>
      </w:r>
      <w:r>
        <w:rPr>
          <w:spacing w:val="35"/>
          <w:sz w:val="23"/>
        </w:rPr>
        <w:t xml:space="preserve"> </w:t>
      </w:r>
      <w:r>
        <w:rPr>
          <w:sz w:val="23"/>
        </w:rPr>
        <w:t>анализ</w:t>
      </w:r>
      <w:r>
        <w:rPr>
          <w:spacing w:val="41"/>
          <w:sz w:val="23"/>
        </w:rPr>
        <w:t xml:space="preserve"> </w:t>
      </w:r>
      <w:r>
        <w:rPr>
          <w:sz w:val="23"/>
        </w:rPr>
        <w:t>личностного</w:t>
      </w:r>
      <w:r>
        <w:rPr>
          <w:spacing w:val="23"/>
          <w:sz w:val="23"/>
        </w:rPr>
        <w:t xml:space="preserve"> </w:t>
      </w:r>
      <w:r>
        <w:rPr>
          <w:sz w:val="23"/>
        </w:rPr>
        <w:t>и</w:t>
      </w:r>
      <w:r>
        <w:rPr>
          <w:spacing w:val="37"/>
          <w:sz w:val="23"/>
        </w:rPr>
        <w:t xml:space="preserve"> </w:t>
      </w:r>
      <w:r>
        <w:rPr>
          <w:sz w:val="23"/>
        </w:rPr>
        <w:t>познавательного</w:t>
      </w:r>
      <w:r>
        <w:rPr>
          <w:spacing w:val="33"/>
          <w:sz w:val="23"/>
        </w:rPr>
        <w:t xml:space="preserve"> </w:t>
      </w:r>
      <w:r>
        <w:rPr>
          <w:sz w:val="23"/>
        </w:rPr>
        <w:t>развития</w:t>
      </w:r>
      <w:r>
        <w:rPr>
          <w:spacing w:val="46"/>
          <w:sz w:val="23"/>
        </w:rPr>
        <w:t xml:space="preserve"> </w:t>
      </w:r>
      <w:r>
        <w:rPr>
          <w:spacing w:val="-2"/>
          <w:sz w:val="23"/>
        </w:rPr>
        <w:t>учащегося;</w:t>
      </w:r>
    </w:p>
    <w:p w:rsidR="00156445" w:rsidRDefault="005A47D0">
      <w:pPr>
        <w:pStyle w:val="a5"/>
        <w:numPr>
          <w:ilvl w:val="0"/>
          <w:numId w:val="17"/>
        </w:numPr>
        <w:tabs>
          <w:tab w:val="left" w:pos="1272"/>
          <w:tab w:val="left" w:pos="2151"/>
        </w:tabs>
        <w:spacing w:before="132" w:line="242" w:lineRule="auto"/>
        <w:ind w:right="1085" w:hanging="279"/>
        <w:rPr>
          <w:sz w:val="23"/>
        </w:rPr>
      </w:pPr>
      <w:r>
        <w:rPr>
          <w:sz w:val="28"/>
        </w:rPr>
        <w:tab/>
      </w:r>
      <w:r>
        <w:rPr>
          <w:sz w:val="23"/>
        </w:rPr>
        <w:t>составление</w:t>
      </w:r>
      <w:r>
        <w:rPr>
          <w:spacing w:val="40"/>
          <w:sz w:val="23"/>
        </w:rPr>
        <w:t xml:space="preserve"> </w:t>
      </w:r>
      <w:r>
        <w:rPr>
          <w:sz w:val="23"/>
        </w:rPr>
        <w:t>комплексных</w:t>
      </w:r>
      <w:r>
        <w:rPr>
          <w:spacing w:val="40"/>
          <w:sz w:val="23"/>
        </w:rPr>
        <w:t xml:space="preserve"> </w:t>
      </w:r>
      <w:r>
        <w:rPr>
          <w:sz w:val="23"/>
        </w:rPr>
        <w:t>индивидуальных</w:t>
      </w:r>
      <w:r>
        <w:rPr>
          <w:spacing w:val="40"/>
          <w:sz w:val="23"/>
        </w:rPr>
        <w:t xml:space="preserve"> </w:t>
      </w:r>
      <w:r>
        <w:rPr>
          <w:sz w:val="23"/>
        </w:rPr>
        <w:t>программ</w:t>
      </w:r>
      <w:r>
        <w:rPr>
          <w:spacing w:val="40"/>
          <w:sz w:val="23"/>
        </w:rPr>
        <w:t xml:space="preserve"> </w:t>
      </w:r>
      <w:r>
        <w:rPr>
          <w:sz w:val="23"/>
        </w:rPr>
        <w:t>общего</w:t>
      </w:r>
      <w:r>
        <w:rPr>
          <w:spacing w:val="40"/>
          <w:sz w:val="23"/>
        </w:rPr>
        <w:t xml:space="preserve"> </w:t>
      </w:r>
      <w:r>
        <w:rPr>
          <w:sz w:val="23"/>
        </w:rPr>
        <w:t>развития</w:t>
      </w:r>
      <w:r>
        <w:rPr>
          <w:spacing w:val="40"/>
          <w:sz w:val="23"/>
        </w:rPr>
        <w:t xml:space="preserve"> </w:t>
      </w:r>
      <w:r>
        <w:rPr>
          <w:sz w:val="23"/>
        </w:rPr>
        <w:t>и коррекции отдельных сторон учебно-познавательной, речевой, эмоционально- волевой и личностной сфер ребенка.</w:t>
      </w:r>
    </w:p>
    <w:p w:rsidR="00156445" w:rsidRDefault="005A47D0">
      <w:pPr>
        <w:pStyle w:val="Heading2"/>
        <w:spacing w:before="175" w:line="262" w:lineRule="exact"/>
        <w:ind w:left="1272"/>
        <w:jc w:val="left"/>
      </w:pPr>
      <w:bookmarkStart w:id="216" w:name="Требования_к_условиям_реализации_програм"/>
      <w:bookmarkEnd w:id="216"/>
      <w:r>
        <w:t>Требования</w:t>
      </w:r>
      <w:r>
        <w:rPr>
          <w:spacing w:val="34"/>
        </w:rPr>
        <w:t xml:space="preserve"> </w:t>
      </w:r>
      <w:r>
        <w:t>к</w:t>
      </w:r>
      <w:r>
        <w:rPr>
          <w:spacing w:val="34"/>
        </w:rPr>
        <w:t xml:space="preserve"> </w:t>
      </w:r>
      <w:r>
        <w:t>условиям</w:t>
      </w:r>
      <w:r>
        <w:rPr>
          <w:spacing w:val="17"/>
        </w:rPr>
        <w:t xml:space="preserve"> </w:t>
      </w:r>
      <w:r>
        <w:t>реализации</w:t>
      </w:r>
      <w:r>
        <w:rPr>
          <w:spacing w:val="35"/>
        </w:rPr>
        <w:t xml:space="preserve"> </w:t>
      </w:r>
      <w:r>
        <w:rPr>
          <w:spacing w:val="-2"/>
        </w:rPr>
        <w:t>программы</w:t>
      </w:r>
    </w:p>
    <w:p w:rsidR="00156445" w:rsidRDefault="005A47D0">
      <w:pPr>
        <w:spacing w:line="262" w:lineRule="exact"/>
        <w:ind w:left="1959"/>
        <w:rPr>
          <w:i/>
          <w:sz w:val="23"/>
        </w:rPr>
      </w:pPr>
      <w:r>
        <w:rPr>
          <w:i/>
          <w:sz w:val="23"/>
        </w:rPr>
        <w:t>Психолого-педагогическое</w:t>
      </w:r>
      <w:r>
        <w:rPr>
          <w:i/>
          <w:spacing w:val="66"/>
          <w:sz w:val="23"/>
        </w:rPr>
        <w:t xml:space="preserve"> </w:t>
      </w:r>
      <w:r>
        <w:rPr>
          <w:i/>
          <w:spacing w:val="-2"/>
          <w:sz w:val="23"/>
        </w:rPr>
        <w:t>обеспечение:</w:t>
      </w:r>
    </w:p>
    <w:p w:rsidR="00156445" w:rsidRDefault="005A47D0">
      <w:pPr>
        <w:pStyle w:val="a3"/>
        <w:tabs>
          <w:tab w:val="left" w:pos="6016"/>
          <w:tab w:val="left" w:pos="7634"/>
        </w:tabs>
        <w:spacing w:before="14" w:line="252" w:lineRule="auto"/>
        <w:ind w:left="1056" w:right="1200" w:firstLine="0"/>
        <w:jc w:val="left"/>
      </w:pPr>
      <w:r>
        <w:t>обеспечение</w:t>
      </w:r>
      <w:r>
        <w:rPr>
          <w:spacing w:val="40"/>
        </w:rPr>
        <w:t xml:space="preserve"> </w:t>
      </w:r>
      <w:r>
        <w:t>дифференцированных</w:t>
      </w:r>
      <w:r>
        <w:rPr>
          <w:spacing w:val="40"/>
        </w:rPr>
        <w:t xml:space="preserve"> </w:t>
      </w:r>
      <w:r>
        <w:t>условий</w:t>
      </w:r>
      <w:r>
        <w:rPr>
          <w:spacing w:val="40"/>
        </w:rPr>
        <w:t xml:space="preserve"> </w:t>
      </w:r>
      <w:r>
        <w:t>(оптимальный</w:t>
      </w:r>
      <w:r>
        <w:rPr>
          <w:spacing w:val="40"/>
        </w:rPr>
        <w:t xml:space="preserve"> </w:t>
      </w:r>
      <w:r>
        <w:t>режим</w:t>
      </w:r>
      <w:r>
        <w:rPr>
          <w:spacing w:val="40"/>
        </w:rPr>
        <w:t xml:space="preserve"> </w:t>
      </w:r>
      <w:r>
        <w:t>учебных</w:t>
      </w:r>
      <w:r>
        <w:rPr>
          <w:spacing w:val="40"/>
        </w:rPr>
        <w:t xml:space="preserve"> </w:t>
      </w:r>
      <w:r>
        <w:t>нагрузок); обеспечение</w:t>
      </w:r>
      <w:r>
        <w:rPr>
          <w:spacing w:val="40"/>
        </w:rPr>
        <w:t xml:space="preserve"> </w:t>
      </w:r>
      <w:r>
        <w:t>психолого-педагогических</w:t>
      </w:r>
      <w:r>
        <w:tab/>
      </w:r>
      <w:r>
        <w:rPr>
          <w:spacing w:val="-2"/>
        </w:rPr>
        <w:t>условий</w:t>
      </w:r>
      <w:r>
        <w:tab/>
      </w:r>
      <w:r>
        <w:rPr>
          <w:spacing w:val="-2"/>
        </w:rPr>
        <w:t>(коррекционно-развивающая</w:t>
      </w:r>
    </w:p>
    <w:p w:rsidR="00156445" w:rsidRDefault="005A47D0">
      <w:pPr>
        <w:pStyle w:val="a3"/>
        <w:spacing w:line="261" w:lineRule="exact"/>
        <w:ind w:left="1762" w:firstLine="0"/>
        <w:jc w:val="left"/>
      </w:pPr>
      <w:r>
        <w:t>направленность</w:t>
      </w:r>
      <w:r>
        <w:rPr>
          <w:spacing w:val="54"/>
        </w:rPr>
        <w:t xml:space="preserve"> </w:t>
      </w:r>
      <w:r>
        <w:t>учебно-воспитательного</w:t>
      </w:r>
      <w:r>
        <w:rPr>
          <w:spacing w:val="41"/>
        </w:rPr>
        <w:t xml:space="preserve"> </w:t>
      </w:r>
      <w:r>
        <w:rPr>
          <w:spacing w:val="-2"/>
        </w:rPr>
        <w:t>процесса;</w:t>
      </w:r>
    </w:p>
    <w:p w:rsidR="00156445" w:rsidRDefault="005A47D0">
      <w:pPr>
        <w:pStyle w:val="a3"/>
        <w:tabs>
          <w:tab w:val="left" w:pos="1858"/>
          <w:tab w:val="left" w:pos="3946"/>
          <w:tab w:val="left" w:pos="5695"/>
          <w:tab w:val="left" w:pos="6184"/>
          <w:tab w:val="left" w:pos="7293"/>
          <w:tab w:val="left" w:pos="9474"/>
        </w:tabs>
        <w:spacing w:before="10" w:line="247" w:lineRule="auto"/>
        <w:ind w:left="1056" w:right="1117" w:firstLine="0"/>
        <w:jc w:val="left"/>
      </w:pPr>
      <w:r>
        <w:rPr>
          <w:spacing w:val="-4"/>
        </w:rPr>
        <w:t>учет</w:t>
      </w:r>
      <w:r>
        <w:tab/>
      </w:r>
      <w:r>
        <w:rPr>
          <w:spacing w:val="-2"/>
        </w:rPr>
        <w:t>индивидуальных</w:t>
      </w:r>
      <w:r>
        <w:tab/>
      </w:r>
      <w:r>
        <w:rPr>
          <w:spacing w:val="-2"/>
        </w:rPr>
        <w:t>особенностей</w:t>
      </w:r>
      <w:r>
        <w:tab/>
      </w:r>
      <w:r>
        <w:rPr>
          <w:spacing w:val="-10"/>
        </w:rPr>
        <w:t>и</w:t>
      </w:r>
      <w:r>
        <w:tab/>
      </w:r>
      <w:r>
        <w:rPr>
          <w:spacing w:val="-2"/>
        </w:rPr>
        <w:t>особых</w:t>
      </w:r>
      <w:r>
        <w:tab/>
      </w:r>
      <w:r>
        <w:rPr>
          <w:spacing w:val="-2"/>
        </w:rPr>
        <w:t>образовательных,</w:t>
      </w:r>
      <w:r>
        <w:tab/>
      </w:r>
      <w:r>
        <w:rPr>
          <w:spacing w:val="-2"/>
        </w:rPr>
        <w:t xml:space="preserve">социально- </w:t>
      </w:r>
      <w:r>
        <w:t>коммуникативных</w:t>
      </w:r>
      <w:r>
        <w:rPr>
          <w:spacing w:val="40"/>
        </w:rPr>
        <w:t xml:space="preserve"> </w:t>
      </w:r>
      <w:r>
        <w:t>потребностей</w:t>
      </w:r>
      <w:r>
        <w:rPr>
          <w:spacing w:val="40"/>
        </w:rPr>
        <w:t xml:space="preserve"> </w:t>
      </w:r>
      <w:r>
        <w:t>обучающихся;</w:t>
      </w:r>
    </w:p>
    <w:p w:rsidR="00156445" w:rsidRDefault="005A47D0">
      <w:pPr>
        <w:pStyle w:val="a3"/>
        <w:spacing w:before="7"/>
        <w:ind w:left="1056" w:firstLine="0"/>
        <w:jc w:val="left"/>
      </w:pPr>
      <w:r>
        <w:t>соблюдение</w:t>
      </w:r>
      <w:r>
        <w:rPr>
          <w:spacing w:val="42"/>
        </w:rPr>
        <w:t xml:space="preserve"> </w:t>
      </w:r>
      <w:r>
        <w:t>комфортного</w:t>
      </w:r>
      <w:r>
        <w:rPr>
          <w:spacing w:val="32"/>
        </w:rPr>
        <w:t xml:space="preserve"> </w:t>
      </w:r>
      <w:r>
        <w:t>психоэмоционального</w:t>
      </w:r>
      <w:r>
        <w:rPr>
          <w:spacing w:val="46"/>
        </w:rPr>
        <w:t xml:space="preserve"> </w:t>
      </w:r>
      <w:r>
        <w:rPr>
          <w:spacing w:val="-2"/>
        </w:rPr>
        <w:t>режима;</w:t>
      </w:r>
    </w:p>
    <w:p w:rsidR="00156445" w:rsidRDefault="005A47D0">
      <w:pPr>
        <w:pStyle w:val="a3"/>
        <w:tabs>
          <w:tab w:val="left" w:pos="1964"/>
          <w:tab w:val="left" w:pos="3625"/>
          <w:tab w:val="left" w:pos="4768"/>
          <w:tab w:val="left" w:pos="5099"/>
          <w:tab w:val="left" w:pos="5896"/>
          <w:tab w:val="left" w:pos="7049"/>
          <w:tab w:val="left" w:pos="8518"/>
          <w:tab w:val="left" w:pos="9368"/>
        </w:tabs>
        <w:spacing w:before="14" w:line="249" w:lineRule="auto"/>
        <w:ind w:left="1056" w:right="1114" w:firstLine="0"/>
        <w:jc w:val="left"/>
      </w:pPr>
      <w:r>
        <w:t>использование</w:t>
      </w:r>
      <w:r>
        <w:rPr>
          <w:spacing w:val="40"/>
        </w:rPr>
        <w:t xml:space="preserve"> </w:t>
      </w:r>
      <w:r>
        <w:t>современных</w:t>
      </w:r>
      <w:r>
        <w:rPr>
          <w:spacing w:val="40"/>
        </w:rPr>
        <w:t xml:space="preserve"> </w:t>
      </w:r>
      <w:r>
        <w:t>педагогических</w:t>
      </w:r>
      <w:r>
        <w:rPr>
          <w:spacing w:val="40"/>
        </w:rPr>
        <w:t xml:space="preserve"> </w:t>
      </w:r>
      <w:r>
        <w:t>технологий,</w:t>
      </w:r>
      <w:r>
        <w:rPr>
          <w:spacing w:val="39"/>
        </w:rPr>
        <w:t xml:space="preserve"> </w:t>
      </w:r>
      <w:r>
        <w:t>в</w:t>
      </w:r>
      <w:r>
        <w:rPr>
          <w:spacing w:val="40"/>
        </w:rPr>
        <w:t xml:space="preserve"> </w:t>
      </w:r>
      <w:r>
        <w:t>том числе</w:t>
      </w:r>
      <w:r>
        <w:rPr>
          <w:spacing w:val="40"/>
        </w:rPr>
        <w:t xml:space="preserve"> </w:t>
      </w:r>
      <w:r>
        <w:t>информационных,</w:t>
      </w:r>
      <w:r>
        <w:rPr>
          <w:spacing w:val="40"/>
        </w:rPr>
        <w:t xml:space="preserve"> </w:t>
      </w:r>
      <w:r>
        <w:t>для оптимизации</w:t>
      </w:r>
      <w:r>
        <w:rPr>
          <w:spacing w:val="40"/>
        </w:rPr>
        <w:t xml:space="preserve"> </w:t>
      </w:r>
      <w:r>
        <w:t>образовательного</w:t>
      </w:r>
      <w:r>
        <w:rPr>
          <w:spacing w:val="40"/>
        </w:rPr>
        <w:t xml:space="preserve"> </w:t>
      </w:r>
      <w:r>
        <w:t>процесса,</w:t>
      </w:r>
      <w:r>
        <w:rPr>
          <w:spacing w:val="40"/>
        </w:rPr>
        <w:t xml:space="preserve"> </w:t>
      </w:r>
      <w:r>
        <w:t>повышения</w:t>
      </w:r>
      <w:r>
        <w:rPr>
          <w:spacing w:val="40"/>
        </w:rPr>
        <w:t xml:space="preserve"> </w:t>
      </w:r>
      <w:r>
        <w:t>его</w:t>
      </w:r>
      <w:r>
        <w:rPr>
          <w:spacing w:val="40"/>
        </w:rPr>
        <w:t xml:space="preserve"> </w:t>
      </w:r>
      <w:r>
        <w:t>эффективности,</w:t>
      </w:r>
      <w:r>
        <w:rPr>
          <w:spacing w:val="40"/>
        </w:rPr>
        <w:t xml:space="preserve"> </w:t>
      </w:r>
      <w:r>
        <w:t>доступности); развитие</w:t>
      </w:r>
      <w:r>
        <w:rPr>
          <w:spacing w:val="40"/>
        </w:rPr>
        <w:t xml:space="preserve"> </w:t>
      </w:r>
      <w:r>
        <w:t>коммуникативных</w:t>
      </w:r>
      <w:r>
        <w:rPr>
          <w:spacing w:val="40"/>
        </w:rPr>
        <w:t xml:space="preserve"> </w:t>
      </w:r>
      <w:r>
        <w:t>компетенций,</w:t>
      </w:r>
      <w:r>
        <w:rPr>
          <w:spacing w:val="40"/>
        </w:rPr>
        <w:t xml:space="preserve"> </w:t>
      </w:r>
      <w:r>
        <w:t>необходимых</w:t>
      </w:r>
      <w:r>
        <w:rPr>
          <w:spacing w:val="40"/>
        </w:rPr>
        <w:t xml:space="preserve"> </w:t>
      </w:r>
      <w:r>
        <w:t>для</w:t>
      </w:r>
      <w:r>
        <w:rPr>
          <w:spacing w:val="40"/>
        </w:rPr>
        <w:t xml:space="preserve"> </w:t>
      </w:r>
      <w:r>
        <w:t>жизни</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 xml:space="preserve">на </w:t>
      </w:r>
      <w:r>
        <w:rPr>
          <w:spacing w:val="-2"/>
        </w:rPr>
        <w:t>основе</w:t>
      </w:r>
      <w:r>
        <w:tab/>
      </w:r>
      <w:r>
        <w:rPr>
          <w:spacing w:val="-2"/>
        </w:rPr>
        <w:t>планомерного</w:t>
      </w:r>
      <w:r>
        <w:tab/>
      </w:r>
      <w:r>
        <w:rPr>
          <w:spacing w:val="-2"/>
        </w:rPr>
        <w:t>введения</w:t>
      </w:r>
      <w:r>
        <w:tab/>
      </w:r>
      <w:r>
        <w:rPr>
          <w:spacing w:val="-10"/>
        </w:rPr>
        <w:t>в</w:t>
      </w:r>
      <w:r>
        <w:tab/>
      </w:r>
      <w:r>
        <w:rPr>
          <w:spacing w:val="-4"/>
        </w:rPr>
        <w:t>более</w:t>
      </w:r>
      <w:r>
        <w:tab/>
      </w:r>
      <w:r>
        <w:rPr>
          <w:spacing w:val="-2"/>
        </w:rPr>
        <w:t>сложную</w:t>
      </w:r>
      <w:r>
        <w:tab/>
      </w:r>
      <w:r>
        <w:rPr>
          <w:spacing w:val="-2"/>
        </w:rPr>
        <w:t>социальную</w:t>
      </w:r>
      <w:r>
        <w:tab/>
      </w:r>
      <w:r>
        <w:rPr>
          <w:spacing w:val="-2"/>
        </w:rPr>
        <w:t>среду,</w:t>
      </w:r>
      <w:r>
        <w:tab/>
      </w:r>
      <w:r>
        <w:rPr>
          <w:spacing w:val="-2"/>
        </w:rPr>
        <w:t xml:space="preserve">расширения </w:t>
      </w:r>
      <w:r>
        <w:t>повседневного</w:t>
      </w:r>
      <w:r>
        <w:rPr>
          <w:spacing w:val="40"/>
        </w:rPr>
        <w:t xml:space="preserve"> </w:t>
      </w:r>
      <w:r>
        <w:t>жизненного</w:t>
      </w:r>
      <w:r>
        <w:rPr>
          <w:spacing w:val="40"/>
        </w:rPr>
        <w:t xml:space="preserve"> </w:t>
      </w:r>
      <w:r>
        <w:t>опыта,</w:t>
      </w:r>
      <w:r>
        <w:rPr>
          <w:spacing w:val="40"/>
        </w:rPr>
        <w:t xml:space="preserve"> </w:t>
      </w:r>
      <w:r>
        <w:t>социальных</w:t>
      </w:r>
      <w:r>
        <w:rPr>
          <w:spacing w:val="40"/>
        </w:rPr>
        <w:t xml:space="preserve"> </w:t>
      </w:r>
      <w:r>
        <w:t>контактов</w:t>
      </w:r>
      <w:r>
        <w:rPr>
          <w:spacing w:val="40"/>
        </w:rPr>
        <w:t xml:space="preserve"> </w:t>
      </w:r>
      <w:r>
        <w:t>с</w:t>
      </w:r>
      <w:r>
        <w:rPr>
          <w:spacing w:val="40"/>
        </w:rPr>
        <w:t xml:space="preserve"> </w:t>
      </w:r>
      <w:r>
        <w:t>другими</w:t>
      </w:r>
      <w:r>
        <w:rPr>
          <w:spacing w:val="40"/>
        </w:rPr>
        <w:t xml:space="preserve"> </w:t>
      </w:r>
      <w:r>
        <w:t>людьми;</w:t>
      </w:r>
    </w:p>
    <w:p w:rsidR="00156445" w:rsidRDefault="005A47D0">
      <w:pPr>
        <w:pStyle w:val="a3"/>
        <w:spacing w:line="249" w:lineRule="auto"/>
        <w:ind w:left="1056" w:right="1082" w:firstLine="0"/>
      </w:pPr>
      <w:r>
        <w:t>обеспечение активного сотрудничества</w:t>
      </w:r>
      <w:r>
        <w:rPr>
          <w:spacing w:val="40"/>
        </w:rPr>
        <w:t xml:space="preserve"> </w:t>
      </w:r>
      <w:r>
        <w:t>обучающихся</w:t>
      </w:r>
      <w:r>
        <w:rPr>
          <w:spacing w:val="40"/>
        </w:rPr>
        <w:t xml:space="preserve"> </w:t>
      </w:r>
      <w:r>
        <w:t>в</w:t>
      </w:r>
      <w:r>
        <w:rPr>
          <w:spacing w:val="40"/>
        </w:rPr>
        <w:t xml:space="preserve"> </w:t>
      </w:r>
      <w:r>
        <w:t xml:space="preserve">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spacing w:val="-2"/>
        </w:rPr>
        <w:t>пространства;</w:t>
      </w:r>
    </w:p>
    <w:p w:rsidR="00156445" w:rsidRDefault="005A47D0">
      <w:pPr>
        <w:pStyle w:val="a3"/>
        <w:spacing w:before="7" w:line="247" w:lineRule="auto"/>
        <w:ind w:left="1056" w:right="1084" w:firstLine="0"/>
      </w:pPr>
      <w:r>
        <w:t>обеспечение специализированных условий (определение комплекса специальных задач обучения,</w:t>
      </w:r>
      <w:r>
        <w:rPr>
          <w:spacing w:val="80"/>
        </w:rPr>
        <w:t xml:space="preserve"> </w:t>
      </w:r>
      <w:r>
        <w:t>ориентированных</w:t>
      </w:r>
      <w:r>
        <w:rPr>
          <w:spacing w:val="80"/>
        </w:rPr>
        <w:t xml:space="preserve"> </w:t>
      </w:r>
      <w:r>
        <w:t>на</w:t>
      </w:r>
      <w:r>
        <w:rPr>
          <w:spacing w:val="80"/>
        </w:rPr>
        <w:t xml:space="preserve"> </w:t>
      </w:r>
      <w:r>
        <w:t>индивидуальные</w:t>
      </w:r>
      <w:r>
        <w:rPr>
          <w:spacing w:val="80"/>
        </w:rPr>
        <w:t xml:space="preserve"> </w:t>
      </w:r>
      <w:r>
        <w:t>образовательные</w:t>
      </w:r>
      <w:r>
        <w:rPr>
          <w:spacing w:val="80"/>
        </w:rPr>
        <w:t xml:space="preserve"> </w:t>
      </w:r>
      <w:r>
        <w:t xml:space="preserve">потребности </w:t>
      </w:r>
      <w:r>
        <w:rPr>
          <w:spacing w:val="-2"/>
        </w:rPr>
        <w:t>обучающихся;</w:t>
      </w:r>
    </w:p>
    <w:p w:rsidR="00156445" w:rsidRDefault="005A47D0">
      <w:pPr>
        <w:pStyle w:val="a3"/>
        <w:spacing w:before="8" w:line="247" w:lineRule="auto"/>
        <w:ind w:left="1056" w:right="2739" w:firstLine="0"/>
      </w:pPr>
      <w:r>
        <w:t>использование</w:t>
      </w:r>
      <w:r>
        <w:rPr>
          <w:spacing w:val="40"/>
        </w:rPr>
        <w:t xml:space="preserve"> </w:t>
      </w:r>
      <w:r>
        <w:t>специальных</w:t>
      </w:r>
      <w:r>
        <w:rPr>
          <w:spacing w:val="40"/>
        </w:rPr>
        <w:t xml:space="preserve"> </w:t>
      </w:r>
      <w:r>
        <w:t>методов,</w:t>
      </w:r>
      <w:r>
        <w:rPr>
          <w:spacing w:val="40"/>
        </w:rPr>
        <w:t xml:space="preserve"> </w:t>
      </w:r>
      <w:r>
        <w:t>приемов,</w:t>
      </w:r>
      <w:r>
        <w:rPr>
          <w:spacing w:val="40"/>
        </w:rPr>
        <w:t xml:space="preserve"> </w:t>
      </w:r>
      <w:r>
        <w:t>средств</w:t>
      </w:r>
      <w:r>
        <w:rPr>
          <w:spacing w:val="40"/>
        </w:rPr>
        <w:t xml:space="preserve"> </w:t>
      </w:r>
      <w:r>
        <w:t>обучения; обеспечение</w:t>
      </w:r>
      <w:r>
        <w:rPr>
          <w:spacing w:val="40"/>
        </w:rPr>
        <w:t xml:space="preserve"> </w:t>
      </w:r>
      <w:r>
        <w:t>участия</w:t>
      </w:r>
      <w:r>
        <w:rPr>
          <w:spacing w:val="40"/>
        </w:rPr>
        <w:t xml:space="preserve"> </w:t>
      </w:r>
      <w:r>
        <w:t>всех</w:t>
      </w:r>
      <w:r>
        <w:rPr>
          <w:spacing w:val="40"/>
        </w:rPr>
        <w:t xml:space="preserve"> </w:t>
      </w:r>
      <w:r>
        <w:t>обучающихся</w:t>
      </w:r>
      <w:r>
        <w:rPr>
          <w:spacing w:val="40"/>
        </w:rPr>
        <w:t xml:space="preserve"> </w:t>
      </w:r>
      <w:r>
        <w:t>образовательной</w:t>
      </w:r>
      <w:r>
        <w:rPr>
          <w:spacing w:val="40"/>
        </w:rPr>
        <w:t xml:space="preserve"> </w:t>
      </w:r>
      <w:r>
        <w:t>организации</w:t>
      </w:r>
      <w:r>
        <w:rPr>
          <w:spacing w:val="40"/>
        </w:rPr>
        <w:t xml:space="preserve"> </w:t>
      </w:r>
      <w:r>
        <w:t>в</w:t>
      </w:r>
    </w:p>
    <w:p w:rsidR="00156445" w:rsidRDefault="005A47D0">
      <w:pPr>
        <w:pStyle w:val="a3"/>
        <w:tabs>
          <w:tab w:val="left" w:pos="7677"/>
        </w:tabs>
        <w:spacing w:before="7" w:line="249" w:lineRule="auto"/>
        <w:ind w:left="1056" w:right="1200"/>
      </w:pPr>
      <w:r>
        <w:t>проведении</w:t>
      </w:r>
      <w:r>
        <w:rPr>
          <w:spacing w:val="80"/>
        </w:rPr>
        <w:t xml:space="preserve"> </w:t>
      </w:r>
      <w:r>
        <w:t>воспитательных,</w:t>
      </w:r>
      <w:r>
        <w:tab/>
      </w:r>
      <w:r>
        <w:rPr>
          <w:spacing w:val="-2"/>
        </w:rPr>
        <w:t xml:space="preserve">культурно-развлекательных, </w:t>
      </w:r>
      <w:r>
        <w:t>спортивно­оздоровительных</w:t>
      </w:r>
      <w:r>
        <w:rPr>
          <w:spacing w:val="40"/>
        </w:rPr>
        <w:t xml:space="preserve"> </w:t>
      </w:r>
      <w:r>
        <w:t>и</w:t>
      </w:r>
      <w:r>
        <w:rPr>
          <w:spacing w:val="40"/>
        </w:rPr>
        <w:t xml:space="preserve"> </w:t>
      </w:r>
      <w:r>
        <w:t>иных</w:t>
      </w:r>
      <w:r>
        <w:rPr>
          <w:spacing w:val="40"/>
        </w:rPr>
        <w:t xml:space="preserve"> </w:t>
      </w:r>
      <w:r>
        <w:t>досуговых</w:t>
      </w:r>
      <w:r>
        <w:rPr>
          <w:spacing w:val="40"/>
        </w:rPr>
        <w:t xml:space="preserve"> </w:t>
      </w:r>
      <w:r>
        <w:t>мероприятий;</w:t>
      </w:r>
    </w:p>
    <w:p w:rsidR="00156445" w:rsidRDefault="005A47D0">
      <w:pPr>
        <w:pStyle w:val="a3"/>
        <w:spacing w:before="8" w:line="247" w:lineRule="auto"/>
        <w:ind w:left="1056" w:right="1077" w:firstLine="0"/>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rPr>
        <w:t>норм).</w:t>
      </w:r>
    </w:p>
    <w:p w:rsidR="00156445" w:rsidRDefault="005A47D0">
      <w:pPr>
        <w:spacing w:before="9"/>
        <w:ind w:left="1762"/>
        <w:rPr>
          <w:i/>
          <w:sz w:val="23"/>
        </w:rPr>
      </w:pPr>
      <w:r>
        <w:rPr>
          <w:i/>
          <w:sz w:val="23"/>
        </w:rPr>
        <w:t>Программно-методическое</w:t>
      </w:r>
      <w:r>
        <w:rPr>
          <w:i/>
          <w:spacing w:val="63"/>
          <w:sz w:val="23"/>
        </w:rPr>
        <w:t xml:space="preserve"> </w:t>
      </w:r>
      <w:r>
        <w:rPr>
          <w:i/>
          <w:spacing w:val="-2"/>
          <w:sz w:val="23"/>
        </w:rPr>
        <w:t>обеспечение</w:t>
      </w:r>
    </w:p>
    <w:p w:rsidR="00156445" w:rsidRDefault="005A47D0">
      <w:pPr>
        <w:pStyle w:val="a3"/>
        <w:tabs>
          <w:tab w:val="left" w:pos="2511"/>
          <w:tab w:val="left" w:pos="3082"/>
          <w:tab w:val="left" w:pos="5157"/>
          <w:tab w:val="left" w:pos="5599"/>
          <w:tab w:val="left" w:pos="6064"/>
          <w:tab w:val="left" w:pos="7865"/>
          <w:tab w:val="left" w:pos="8864"/>
        </w:tabs>
        <w:spacing w:before="10" w:line="249" w:lineRule="auto"/>
        <w:ind w:left="1056" w:right="1079" w:firstLine="0"/>
        <w:jc w:val="left"/>
      </w:pPr>
      <w:r>
        <w:t>В</w:t>
      </w:r>
      <w:r>
        <w:rPr>
          <w:spacing w:val="80"/>
          <w:w w:val="150"/>
        </w:rPr>
        <w:t xml:space="preserve"> </w:t>
      </w:r>
      <w:r>
        <w:t>процессе</w:t>
      </w:r>
      <w:r>
        <w:rPr>
          <w:spacing w:val="80"/>
          <w:w w:val="150"/>
        </w:rPr>
        <w:t xml:space="preserve"> </w:t>
      </w:r>
      <w:r>
        <w:t>реализации</w:t>
      </w:r>
      <w:r>
        <w:rPr>
          <w:spacing w:val="80"/>
          <w:w w:val="150"/>
        </w:rPr>
        <w:t xml:space="preserve"> </w:t>
      </w:r>
      <w:r>
        <w:t>программы</w:t>
      </w:r>
      <w:r>
        <w:rPr>
          <w:spacing w:val="80"/>
          <w:w w:val="150"/>
        </w:rPr>
        <w:t xml:space="preserve"> </w:t>
      </w:r>
      <w:r>
        <w:t>коррекционной</w:t>
      </w:r>
      <w:r>
        <w:rPr>
          <w:spacing w:val="80"/>
          <w:w w:val="150"/>
        </w:rPr>
        <w:t xml:space="preserve"> </w:t>
      </w:r>
      <w:r>
        <w:t>работы</w:t>
      </w:r>
      <w:r>
        <w:rPr>
          <w:spacing w:val="80"/>
          <w:w w:val="150"/>
        </w:rPr>
        <w:t xml:space="preserve"> </w:t>
      </w:r>
      <w:r>
        <w:t>могут</w:t>
      </w:r>
      <w:r>
        <w:rPr>
          <w:spacing w:val="80"/>
          <w:w w:val="150"/>
        </w:rPr>
        <w:t xml:space="preserve"> </w:t>
      </w:r>
      <w:r>
        <w:t>быть</w:t>
      </w:r>
      <w:r>
        <w:rPr>
          <w:spacing w:val="80"/>
          <w:w w:val="150"/>
        </w:rPr>
        <w:t xml:space="preserve"> </w:t>
      </w:r>
      <w:r>
        <w:t>использованы</w:t>
      </w:r>
      <w:r>
        <w:rPr>
          <w:spacing w:val="80"/>
        </w:rPr>
        <w:t xml:space="preserve"> </w:t>
      </w:r>
      <w:r>
        <w:rPr>
          <w:spacing w:val="-2"/>
        </w:rPr>
        <w:t>рабочие</w:t>
      </w:r>
      <w:r>
        <w:tab/>
      </w:r>
      <w:r>
        <w:rPr>
          <w:spacing w:val="-2"/>
        </w:rPr>
        <w:t>коррекционно-развивающие</w:t>
      </w:r>
      <w:r>
        <w:tab/>
      </w:r>
      <w:r>
        <w:tab/>
      </w:r>
      <w:r>
        <w:rPr>
          <w:spacing w:val="-2"/>
        </w:rPr>
        <w:t>программы</w:t>
      </w:r>
      <w:r>
        <w:tab/>
      </w:r>
      <w:r>
        <w:rPr>
          <w:spacing w:val="-2"/>
        </w:rPr>
        <w:t>социально-педагогической направленности,</w:t>
      </w:r>
      <w:r>
        <w:tab/>
      </w:r>
      <w:r>
        <w:rPr>
          <w:spacing w:val="-2"/>
        </w:rPr>
        <w:t>диагностический</w:t>
      </w:r>
      <w:r>
        <w:tab/>
      </w:r>
      <w:r>
        <w:rPr>
          <w:spacing w:val="-10"/>
        </w:rPr>
        <w:t>и</w:t>
      </w:r>
      <w:r>
        <w:tab/>
      </w:r>
      <w:r>
        <w:rPr>
          <w:spacing w:val="-2"/>
        </w:rPr>
        <w:t>коррекционно-развивающий</w:t>
      </w:r>
      <w:r>
        <w:tab/>
      </w:r>
      <w:r>
        <w:rPr>
          <w:spacing w:val="-2"/>
        </w:rPr>
        <w:t xml:space="preserve">инструментарий, </w:t>
      </w:r>
      <w:r>
        <w:t>необходимый</w:t>
      </w:r>
      <w:r>
        <w:rPr>
          <w:spacing w:val="40"/>
        </w:rPr>
        <w:t xml:space="preserve">  </w:t>
      </w:r>
      <w:r>
        <w:t>для</w:t>
      </w:r>
      <w:r>
        <w:rPr>
          <w:spacing w:val="40"/>
        </w:rPr>
        <w:t xml:space="preserve">  </w:t>
      </w:r>
      <w:r>
        <w:t>осуществления</w:t>
      </w:r>
      <w:r>
        <w:rPr>
          <w:spacing w:val="40"/>
        </w:rPr>
        <w:t xml:space="preserve">  </w:t>
      </w:r>
      <w:r>
        <w:t>профессиональной</w:t>
      </w:r>
      <w:r>
        <w:rPr>
          <w:spacing w:val="40"/>
        </w:rPr>
        <w:t xml:space="preserve">  </w:t>
      </w:r>
      <w:r>
        <w:t>деятельности</w:t>
      </w:r>
      <w:r>
        <w:rPr>
          <w:spacing w:val="40"/>
        </w:rPr>
        <w:t xml:space="preserve">  </w:t>
      </w:r>
      <w:r>
        <w:t>учителя,</w:t>
      </w:r>
      <w:r>
        <w:rPr>
          <w:spacing w:val="40"/>
        </w:rPr>
        <w:t xml:space="preserve">  </w:t>
      </w:r>
      <w:r>
        <w:t>педагога-</w:t>
      </w:r>
      <w:r>
        <w:rPr>
          <w:spacing w:val="40"/>
        </w:rPr>
        <w:t xml:space="preserve"> </w:t>
      </w:r>
      <w:r>
        <w:t>психолога,</w:t>
      </w:r>
      <w:r>
        <w:rPr>
          <w:spacing w:val="76"/>
        </w:rPr>
        <w:t xml:space="preserve"> </w:t>
      </w:r>
      <w:r>
        <w:t>социального</w:t>
      </w:r>
      <w:r>
        <w:rPr>
          <w:spacing w:val="40"/>
        </w:rPr>
        <w:t xml:space="preserve"> </w:t>
      </w:r>
      <w:r>
        <w:t>педагога,</w:t>
      </w:r>
      <w:r>
        <w:rPr>
          <w:spacing w:val="80"/>
        </w:rPr>
        <w:t xml:space="preserve"> </w:t>
      </w:r>
      <w:r>
        <w:t>учителя-логопеда</w:t>
      </w:r>
      <w:r>
        <w:rPr>
          <w:spacing w:val="40"/>
        </w:rPr>
        <w:t xml:space="preserve"> </w:t>
      </w:r>
      <w:r>
        <w:t>и</w:t>
      </w:r>
      <w:r>
        <w:rPr>
          <w:spacing w:val="79"/>
        </w:rPr>
        <w:t xml:space="preserve"> </w:t>
      </w:r>
      <w:r>
        <w:t>др.</w:t>
      </w:r>
      <w:r>
        <w:rPr>
          <w:spacing w:val="40"/>
        </w:rPr>
        <w:t xml:space="preserve"> </w:t>
      </w:r>
      <w:r>
        <w:t>При</w:t>
      </w:r>
      <w:r>
        <w:rPr>
          <w:spacing w:val="79"/>
        </w:rPr>
        <w:t xml:space="preserve"> </w:t>
      </w:r>
      <w:r>
        <w:t>необходимости</w:t>
      </w:r>
      <w:r>
        <w:rPr>
          <w:spacing w:val="79"/>
        </w:rPr>
        <w:t xml:space="preserve"> </w:t>
      </w:r>
      <w:r>
        <w:t>могут</w:t>
      </w:r>
      <w:r>
        <w:rPr>
          <w:spacing w:val="76"/>
        </w:rPr>
        <w:t xml:space="preserve"> </w:t>
      </w:r>
      <w:r>
        <w:t>быть использованы</w:t>
      </w:r>
      <w:r>
        <w:rPr>
          <w:spacing w:val="40"/>
        </w:rPr>
        <w:t xml:space="preserve">  </w:t>
      </w:r>
      <w:r>
        <w:t>программы</w:t>
      </w:r>
      <w:r>
        <w:rPr>
          <w:spacing w:val="40"/>
        </w:rPr>
        <w:t xml:space="preserve">  </w:t>
      </w:r>
      <w:r>
        <w:t>коррекционных</w:t>
      </w:r>
      <w:r>
        <w:rPr>
          <w:spacing w:val="40"/>
        </w:rPr>
        <w:t xml:space="preserve">  </w:t>
      </w:r>
      <w:r>
        <w:t>курсов,</w:t>
      </w:r>
      <w:r>
        <w:rPr>
          <w:spacing w:val="40"/>
        </w:rPr>
        <w:t xml:space="preserve">  </w:t>
      </w:r>
      <w:r>
        <w:t>предусмотренных</w:t>
      </w:r>
      <w:r>
        <w:rPr>
          <w:spacing w:val="40"/>
        </w:rPr>
        <w:t xml:space="preserve">  </w:t>
      </w:r>
      <w:r>
        <w:t>адаптированными</w:t>
      </w:r>
      <w:r>
        <w:rPr>
          <w:spacing w:val="40"/>
        </w:rPr>
        <w:t xml:space="preserve"> </w:t>
      </w:r>
      <w:r>
        <w:t>основными</w:t>
      </w:r>
      <w:r>
        <w:rPr>
          <w:spacing w:val="80"/>
        </w:rPr>
        <w:t xml:space="preserve"> </w:t>
      </w:r>
      <w:r>
        <w:t>образовательными</w:t>
      </w:r>
      <w:r>
        <w:rPr>
          <w:spacing w:val="80"/>
        </w:rPr>
        <w:t xml:space="preserve"> </w:t>
      </w:r>
      <w:r>
        <w:t>программами</w:t>
      </w:r>
      <w:r>
        <w:rPr>
          <w:spacing w:val="80"/>
        </w:rPr>
        <w:t xml:space="preserve"> </w:t>
      </w:r>
      <w:r>
        <w:t>основно</w:t>
      </w:r>
      <w:r>
        <w:rPr>
          <w:spacing w:val="80"/>
        </w:rPr>
        <w:t xml:space="preserve"> </w:t>
      </w:r>
      <w:r>
        <w:t>общего</w:t>
      </w:r>
      <w:r>
        <w:rPr>
          <w:spacing w:val="80"/>
        </w:rPr>
        <w:t xml:space="preserve"> </w:t>
      </w:r>
      <w:r>
        <w:t>образования</w:t>
      </w:r>
      <w:r>
        <w:rPr>
          <w:spacing w:val="80"/>
        </w:rPr>
        <w:t xml:space="preserve"> </w:t>
      </w:r>
      <w:r>
        <w:t>обучающихся</w:t>
      </w:r>
      <w:r>
        <w:rPr>
          <w:spacing w:val="80"/>
        </w:rPr>
        <w:t xml:space="preserve"> </w:t>
      </w:r>
      <w:r>
        <w:t>с ограниченными возможностями здоровья.</w:t>
      </w:r>
    </w:p>
    <w:p w:rsidR="00156445" w:rsidRDefault="005A47D0">
      <w:pPr>
        <w:spacing w:line="263" w:lineRule="exact"/>
        <w:ind w:left="1762"/>
        <w:rPr>
          <w:i/>
          <w:sz w:val="23"/>
        </w:rPr>
      </w:pPr>
      <w:r>
        <w:rPr>
          <w:i/>
          <w:sz w:val="23"/>
        </w:rPr>
        <w:t>Кадровое</w:t>
      </w:r>
      <w:r>
        <w:rPr>
          <w:i/>
          <w:spacing w:val="34"/>
          <w:sz w:val="23"/>
        </w:rPr>
        <w:t xml:space="preserve"> </w:t>
      </w:r>
      <w:r>
        <w:rPr>
          <w:i/>
          <w:spacing w:val="-2"/>
          <w:sz w:val="23"/>
        </w:rPr>
        <w:t>обеспечение</w:t>
      </w:r>
    </w:p>
    <w:p w:rsidR="00156445" w:rsidRDefault="005A47D0">
      <w:pPr>
        <w:pStyle w:val="a3"/>
        <w:spacing w:before="14" w:line="249" w:lineRule="auto"/>
        <w:ind w:left="1056" w:right="1084" w:firstLine="0"/>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w:t>
      </w:r>
      <w:r>
        <w:rPr>
          <w:spacing w:val="80"/>
        </w:rPr>
        <w:t xml:space="preserve"> </w:t>
      </w:r>
      <w:r>
        <w:t>квалификации,</w:t>
      </w:r>
      <w:r>
        <w:rPr>
          <w:spacing w:val="80"/>
        </w:rPr>
        <w:t xml:space="preserve"> </w:t>
      </w:r>
      <w:r>
        <w:t>имеющими</w:t>
      </w:r>
      <w:r>
        <w:rPr>
          <w:spacing w:val="80"/>
        </w:rPr>
        <w:t xml:space="preserve"> </w:t>
      </w:r>
      <w:r>
        <w:t>специализированное</w:t>
      </w:r>
      <w:r>
        <w:rPr>
          <w:spacing w:val="80"/>
        </w:rPr>
        <w:t xml:space="preserve"> </w:t>
      </w:r>
      <w:r>
        <w:t>образование,</w:t>
      </w:r>
      <w:r>
        <w:rPr>
          <w:spacing w:val="80"/>
        </w:rPr>
        <w:t xml:space="preserve"> </w:t>
      </w:r>
      <w:r>
        <w:t xml:space="preserve">и педагогами, прошедшими обязательную курсовую или другие виды профессиональной </w:t>
      </w:r>
      <w:r>
        <w:rPr>
          <w:spacing w:val="-2"/>
        </w:rPr>
        <w:t>подготовки.</w:t>
      </w:r>
    </w:p>
    <w:p w:rsidR="00156445" w:rsidRDefault="005A47D0">
      <w:pPr>
        <w:pStyle w:val="a3"/>
        <w:spacing w:line="252" w:lineRule="auto"/>
        <w:ind w:left="1056" w:right="1072" w:firstLine="0"/>
      </w:pPr>
      <w:r>
        <w:t>Уровень квалификации работников образовательного учреждения для каждой занимаемой должности</w:t>
      </w:r>
      <w:r>
        <w:rPr>
          <w:spacing w:val="40"/>
        </w:rPr>
        <w:t xml:space="preserve"> </w:t>
      </w:r>
      <w:r>
        <w:t>должен</w:t>
      </w:r>
      <w:r>
        <w:rPr>
          <w:spacing w:val="40"/>
        </w:rPr>
        <w:t xml:space="preserve"> </w:t>
      </w:r>
      <w:r>
        <w:t>соответствовать</w:t>
      </w:r>
      <w:r>
        <w:rPr>
          <w:spacing w:val="40"/>
        </w:rPr>
        <w:t xml:space="preserve"> </w:t>
      </w:r>
      <w:r>
        <w:t>квалификационным</w:t>
      </w:r>
      <w:r>
        <w:rPr>
          <w:spacing w:val="40"/>
        </w:rPr>
        <w:t xml:space="preserve"> </w:t>
      </w:r>
      <w:r>
        <w:t>характеристикам</w:t>
      </w:r>
      <w:r>
        <w:rPr>
          <w:spacing w:val="40"/>
        </w:rPr>
        <w:t xml:space="preserve"> </w:t>
      </w:r>
      <w:r>
        <w:rPr>
          <w:spacing w:val="11"/>
        </w:rPr>
        <w:t>по</w:t>
      </w:r>
      <w:r>
        <w:rPr>
          <w:spacing w:val="80"/>
        </w:rPr>
        <w:t xml:space="preserve"> </w:t>
      </w:r>
      <w:r>
        <w:t>соответствующей должности.</w:t>
      </w:r>
    </w:p>
    <w:p w:rsidR="00156445" w:rsidRDefault="005A47D0">
      <w:pPr>
        <w:pStyle w:val="a3"/>
        <w:spacing w:before="5"/>
        <w:ind w:left="1056" w:firstLine="0"/>
      </w:pPr>
      <w:r>
        <w:t>Необходимо</w:t>
      </w:r>
      <w:r>
        <w:rPr>
          <w:spacing w:val="54"/>
          <w:w w:val="150"/>
        </w:rPr>
        <w:t xml:space="preserve"> </w:t>
      </w:r>
      <w:r>
        <w:t>обеспечить</w:t>
      </w:r>
      <w:r>
        <w:rPr>
          <w:spacing w:val="79"/>
        </w:rPr>
        <w:t xml:space="preserve"> </w:t>
      </w:r>
      <w:r>
        <w:t>на</w:t>
      </w:r>
      <w:r>
        <w:rPr>
          <w:spacing w:val="66"/>
        </w:rPr>
        <w:t xml:space="preserve"> </w:t>
      </w:r>
      <w:r>
        <w:t>постоянной</w:t>
      </w:r>
      <w:r>
        <w:rPr>
          <w:spacing w:val="65"/>
          <w:w w:val="150"/>
        </w:rPr>
        <w:t xml:space="preserve"> </w:t>
      </w:r>
      <w:r>
        <w:t>основе</w:t>
      </w:r>
      <w:r>
        <w:rPr>
          <w:spacing w:val="67"/>
        </w:rPr>
        <w:t xml:space="preserve"> </w:t>
      </w:r>
      <w:r>
        <w:t>подготовку,</w:t>
      </w:r>
      <w:r>
        <w:rPr>
          <w:spacing w:val="71"/>
        </w:rPr>
        <w:t xml:space="preserve"> </w:t>
      </w:r>
      <w:r>
        <w:t>переподготовку</w:t>
      </w:r>
      <w:r>
        <w:rPr>
          <w:spacing w:val="66"/>
        </w:rPr>
        <w:t xml:space="preserve"> </w:t>
      </w:r>
      <w:r>
        <w:t>и</w:t>
      </w:r>
      <w:r>
        <w:rPr>
          <w:spacing w:val="55"/>
          <w:w w:val="150"/>
        </w:rPr>
        <w:t xml:space="preserve"> </w:t>
      </w:r>
      <w:r>
        <w:rPr>
          <w:spacing w:val="-2"/>
        </w:rPr>
        <w:t>повышение</w:t>
      </w:r>
    </w:p>
    <w:p w:rsidR="00156445" w:rsidRDefault="00156445">
      <w:pPr>
        <w:sectPr w:rsidR="00156445">
          <w:headerReference w:type="default" r:id="rId28"/>
          <w:pgSz w:w="11910" w:h="16850"/>
          <w:pgMar w:top="1080" w:right="220" w:bottom="280" w:left="0" w:header="891" w:footer="0" w:gutter="0"/>
          <w:pgNumType w:start="575"/>
          <w:cols w:space="720"/>
        </w:sectPr>
      </w:pPr>
    </w:p>
    <w:p w:rsidR="00156445" w:rsidRDefault="005A47D0">
      <w:pPr>
        <w:pStyle w:val="a3"/>
        <w:spacing w:before="229" w:line="249" w:lineRule="auto"/>
        <w:ind w:left="1056" w:right="1072" w:firstLine="0"/>
      </w:pPr>
      <w:r>
        <w:t>квалификации</w:t>
      </w:r>
      <w:r>
        <w:rPr>
          <w:spacing w:val="80"/>
        </w:rPr>
        <w:t xml:space="preserve"> </w:t>
      </w:r>
      <w:r>
        <w:t>работников</w:t>
      </w:r>
      <w:r>
        <w:rPr>
          <w:spacing w:val="80"/>
        </w:rPr>
        <w:t xml:space="preserve"> </w:t>
      </w:r>
      <w:r>
        <w:t>образовательных</w:t>
      </w:r>
      <w:r>
        <w:rPr>
          <w:spacing w:val="80"/>
        </w:rPr>
        <w:t xml:space="preserve"> </w:t>
      </w:r>
      <w:r>
        <w:t>организаций,</w:t>
      </w:r>
      <w:r>
        <w:rPr>
          <w:spacing w:val="80"/>
        </w:rPr>
        <w:t xml:space="preserve"> </w:t>
      </w:r>
      <w:r>
        <w:t>занимающихся</w:t>
      </w:r>
      <w:r>
        <w:rPr>
          <w:spacing w:val="80"/>
        </w:rPr>
        <w:t xml:space="preserve"> </w:t>
      </w:r>
      <w:r>
        <w:t>решением вопросов</w:t>
      </w:r>
      <w:r>
        <w:rPr>
          <w:spacing w:val="40"/>
        </w:rPr>
        <w:t xml:space="preserve"> </w:t>
      </w:r>
      <w:r>
        <w:t>образования</w:t>
      </w:r>
      <w:r>
        <w:rPr>
          <w:spacing w:val="40"/>
        </w:rPr>
        <w:t xml:space="preserve"> </w:t>
      </w:r>
      <w:r>
        <w:t>школьников</w:t>
      </w:r>
      <w:r>
        <w:rPr>
          <w:spacing w:val="40"/>
        </w:rPr>
        <w:t xml:space="preserve"> </w:t>
      </w:r>
      <w:r>
        <w:t>с</w:t>
      </w:r>
      <w:r>
        <w:rPr>
          <w:spacing w:val="40"/>
        </w:rPr>
        <w:t xml:space="preserve"> </w:t>
      </w:r>
      <w:r>
        <w:t>трудностями</w:t>
      </w:r>
      <w:r>
        <w:rPr>
          <w:spacing w:val="40"/>
        </w:rPr>
        <w:t xml:space="preserve"> </w:t>
      </w:r>
      <w:r>
        <w:t>в</w:t>
      </w:r>
      <w:r>
        <w:rPr>
          <w:spacing w:val="40"/>
        </w:rPr>
        <w:t xml:space="preserve"> </w:t>
      </w:r>
      <w:r>
        <w:t>обучении</w:t>
      </w:r>
      <w:r>
        <w:rPr>
          <w:spacing w:val="40"/>
        </w:rPr>
        <w:t xml:space="preserve"> </w:t>
      </w:r>
      <w:r>
        <w:t>и</w:t>
      </w:r>
      <w:r>
        <w:rPr>
          <w:spacing w:val="40"/>
        </w:rPr>
        <w:t xml:space="preserve"> </w:t>
      </w:r>
      <w:r>
        <w:t>социализации. Педагогические</w:t>
      </w:r>
      <w:r>
        <w:rPr>
          <w:spacing w:val="40"/>
        </w:rPr>
        <w:t xml:space="preserve"> </w:t>
      </w:r>
      <w:r>
        <w:t>работники</w:t>
      </w:r>
      <w:r>
        <w:rPr>
          <w:spacing w:val="40"/>
        </w:rPr>
        <w:t xml:space="preserve"> </w:t>
      </w:r>
      <w:r>
        <w:t>образовательной</w:t>
      </w:r>
      <w:r>
        <w:rPr>
          <w:spacing w:val="40"/>
        </w:rPr>
        <w:t xml:space="preserve"> </w:t>
      </w:r>
      <w:r>
        <w:t>организации</w:t>
      </w:r>
      <w:r>
        <w:rPr>
          <w:spacing w:val="40"/>
        </w:rPr>
        <w:t xml:space="preserve"> </w:t>
      </w:r>
      <w:r>
        <w:t>должны</w:t>
      </w:r>
      <w:r>
        <w:rPr>
          <w:spacing w:val="40"/>
        </w:rPr>
        <w:t xml:space="preserve"> </w:t>
      </w:r>
      <w:r>
        <w:t>иметь</w:t>
      </w:r>
      <w:r>
        <w:rPr>
          <w:spacing w:val="40"/>
        </w:rPr>
        <w:t xml:space="preserve"> </w:t>
      </w:r>
      <w:r>
        <w:t>четкое</w:t>
      </w:r>
      <w:r>
        <w:rPr>
          <w:spacing w:val="40"/>
        </w:rPr>
        <w:t xml:space="preserve"> </w:t>
      </w:r>
      <w:r>
        <w:t>представление об особенностях психического и (или) физического развития школьников с трудностями</w:t>
      </w:r>
      <w:r>
        <w:rPr>
          <w:spacing w:val="40"/>
        </w:rPr>
        <w:t xml:space="preserve"> </w:t>
      </w:r>
      <w:r>
        <w:t>в</w:t>
      </w:r>
      <w:r>
        <w:rPr>
          <w:spacing w:val="40"/>
        </w:rPr>
        <w:t xml:space="preserve"> </w:t>
      </w:r>
      <w:r>
        <w:t>обучении</w:t>
      </w:r>
      <w:r>
        <w:rPr>
          <w:spacing w:val="40"/>
        </w:rPr>
        <w:t xml:space="preserve"> </w:t>
      </w:r>
      <w:r>
        <w:t>и</w:t>
      </w:r>
      <w:r>
        <w:rPr>
          <w:spacing w:val="40"/>
        </w:rPr>
        <w:t xml:space="preserve"> </w:t>
      </w:r>
      <w:r>
        <w:t>социализации,</w:t>
      </w:r>
      <w:r>
        <w:rPr>
          <w:spacing w:val="40"/>
        </w:rPr>
        <w:t xml:space="preserve"> </w:t>
      </w:r>
      <w:r>
        <w:t>об</w:t>
      </w:r>
      <w:r>
        <w:rPr>
          <w:spacing w:val="40"/>
        </w:rPr>
        <w:t xml:space="preserve"> </w:t>
      </w:r>
      <w:r>
        <w:t>их</w:t>
      </w:r>
      <w:r>
        <w:rPr>
          <w:spacing w:val="40"/>
        </w:rPr>
        <w:t xml:space="preserve"> </w:t>
      </w:r>
      <w:r>
        <w:t>индивидуальных</w:t>
      </w:r>
      <w:r>
        <w:rPr>
          <w:spacing w:val="40"/>
        </w:rPr>
        <w:t xml:space="preserve"> </w:t>
      </w:r>
      <w:r>
        <w:t>образовательных</w:t>
      </w:r>
      <w:r>
        <w:rPr>
          <w:spacing w:val="40"/>
        </w:rPr>
        <w:t xml:space="preserve"> </w:t>
      </w:r>
      <w:r>
        <w:t>и социально-коммуникативных потребностях, о методиках и технологиях организации образовательного</w:t>
      </w:r>
      <w:r>
        <w:rPr>
          <w:spacing w:val="40"/>
        </w:rPr>
        <w:t xml:space="preserve"> </w:t>
      </w:r>
      <w:r>
        <w:t>и</w:t>
      </w:r>
      <w:r>
        <w:rPr>
          <w:spacing w:val="40"/>
        </w:rPr>
        <w:t xml:space="preserve"> </w:t>
      </w:r>
      <w:r>
        <w:t>воспитательного процесса.</w:t>
      </w:r>
    </w:p>
    <w:p w:rsidR="00156445" w:rsidRDefault="00156445">
      <w:pPr>
        <w:pStyle w:val="a3"/>
        <w:spacing w:before="19"/>
        <w:ind w:left="0" w:firstLine="0"/>
        <w:jc w:val="left"/>
      </w:pPr>
    </w:p>
    <w:p w:rsidR="00156445" w:rsidRDefault="005A47D0">
      <w:pPr>
        <w:ind w:left="1762"/>
        <w:jc w:val="both"/>
        <w:rPr>
          <w:i/>
          <w:sz w:val="23"/>
        </w:rPr>
      </w:pPr>
      <w:r>
        <w:rPr>
          <w:i/>
          <w:sz w:val="23"/>
        </w:rPr>
        <w:t>Материально-техническое</w:t>
      </w:r>
      <w:r>
        <w:rPr>
          <w:i/>
          <w:spacing w:val="42"/>
          <w:sz w:val="23"/>
        </w:rPr>
        <w:t xml:space="preserve">  </w:t>
      </w:r>
      <w:r>
        <w:rPr>
          <w:i/>
          <w:spacing w:val="-2"/>
          <w:sz w:val="23"/>
        </w:rPr>
        <w:t>обеспечение</w:t>
      </w:r>
    </w:p>
    <w:p w:rsidR="00156445" w:rsidRDefault="005A47D0">
      <w:pPr>
        <w:pStyle w:val="a3"/>
        <w:spacing w:before="14" w:line="247" w:lineRule="auto"/>
        <w:ind w:left="1056" w:right="1069" w:firstLine="0"/>
      </w:pPr>
      <w:r>
        <w:t>Материально-техническое обеспечение заключается в создании надлежащей материально- технической</w:t>
      </w:r>
      <w:r>
        <w:rPr>
          <w:spacing w:val="40"/>
        </w:rPr>
        <w:t xml:space="preserve"> </w:t>
      </w:r>
      <w:r>
        <w:t>базы,</w:t>
      </w:r>
      <w:r>
        <w:rPr>
          <w:spacing w:val="40"/>
        </w:rPr>
        <w:t xml:space="preserve"> </w:t>
      </w:r>
      <w:r>
        <w:t>позволяющей</w:t>
      </w:r>
      <w:r>
        <w:rPr>
          <w:spacing w:val="40"/>
        </w:rPr>
        <w:t xml:space="preserve"> </w:t>
      </w:r>
      <w:r>
        <w:t>обеспечить</w:t>
      </w:r>
      <w:r>
        <w:rPr>
          <w:spacing w:val="40"/>
        </w:rPr>
        <w:t xml:space="preserve"> </w:t>
      </w:r>
      <w:r>
        <w:t>адаптивную</w:t>
      </w:r>
      <w:r>
        <w:rPr>
          <w:spacing w:val="40"/>
        </w:rPr>
        <w:t xml:space="preserve"> </w:t>
      </w:r>
      <w:r>
        <w:t>и</w:t>
      </w:r>
      <w:r>
        <w:rPr>
          <w:spacing w:val="40"/>
        </w:rPr>
        <w:t xml:space="preserve"> </w:t>
      </w:r>
      <w:r>
        <w:t>коррекционно-развивающую</w:t>
      </w:r>
      <w:r>
        <w:rPr>
          <w:spacing w:val="40"/>
        </w:rPr>
        <w:t xml:space="preserve"> </w:t>
      </w:r>
      <w:r>
        <w:t>среду образовательной организации, в том числе надлежащие материально-технические</w:t>
      </w:r>
      <w:r>
        <w:rPr>
          <w:spacing w:val="40"/>
        </w:rPr>
        <w:t xml:space="preserve"> </w:t>
      </w:r>
      <w:r>
        <w:t>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w:t>
      </w:r>
      <w:r>
        <w:rPr>
          <w:spacing w:val="40"/>
        </w:rPr>
        <w:t xml:space="preserve"> </w:t>
      </w:r>
      <w:r>
        <w:t>организации</w:t>
      </w:r>
      <w:r>
        <w:rPr>
          <w:spacing w:val="40"/>
        </w:rPr>
        <w:t xml:space="preserve"> </w:t>
      </w:r>
      <w:r>
        <w:t>и</w:t>
      </w:r>
      <w:r>
        <w:rPr>
          <w:spacing w:val="40"/>
        </w:rPr>
        <w:t xml:space="preserve"> </w:t>
      </w:r>
      <w:r>
        <w:t>организацию</w:t>
      </w:r>
      <w:r>
        <w:rPr>
          <w:spacing w:val="40"/>
        </w:rPr>
        <w:t xml:space="preserve"> </w:t>
      </w:r>
      <w:r>
        <w:t>их</w:t>
      </w:r>
      <w:r>
        <w:rPr>
          <w:spacing w:val="40"/>
        </w:rPr>
        <w:t xml:space="preserve"> </w:t>
      </w:r>
      <w:r>
        <w:t>пребывания</w:t>
      </w:r>
      <w:r>
        <w:rPr>
          <w:spacing w:val="40"/>
        </w:rPr>
        <w:t xml:space="preserve"> </w:t>
      </w:r>
      <w:r>
        <w:t>и</w:t>
      </w:r>
      <w:r>
        <w:rPr>
          <w:spacing w:val="40"/>
        </w:rPr>
        <w:t xml:space="preserve"> </w:t>
      </w:r>
      <w:r>
        <w:t>обучения.</w:t>
      </w:r>
    </w:p>
    <w:p w:rsidR="00156445" w:rsidRDefault="005A47D0">
      <w:pPr>
        <w:spacing w:before="17"/>
        <w:ind w:left="1762"/>
        <w:jc w:val="both"/>
        <w:rPr>
          <w:i/>
          <w:sz w:val="23"/>
        </w:rPr>
      </w:pPr>
      <w:r>
        <w:rPr>
          <w:i/>
          <w:sz w:val="23"/>
        </w:rPr>
        <w:t>Информационное</w:t>
      </w:r>
      <w:r>
        <w:rPr>
          <w:i/>
          <w:spacing w:val="46"/>
          <w:sz w:val="23"/>
        </w:rPr>
        <w:t xml:space="preserve"> </w:t>
      </w:r>
      <w:r>
        <w:rPr>
          <w:i/>
          <w:spacing w:val="-2"/>
          <w:sz w:val="23"/>
        </w:rPr>
        <w:t>обеспечение</w:t>
      </w:r>
    </w:p>
    <w:p w:rsidR="00156445" w:rsidRDefault="005A47D0">
      <w:pPr>
        <w:pStyle w:val="a3"/>
        <w:spacing w:before="9" w:line="249" w:lineRule="auto"/>
        <w:ind w:left="1056" w:right="1082"/>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w:t>
      </w:r>
      <w:r>
        <w:rPr>
          <w:spacing w:val="58"/>
        </w:rPr>
        <w:t xml:space="preserve"> </w:t>
      </w:r>
      <w:r>
        <w:t>современных</w:t>
      </w:r>
      <w:r>
        <w:rPr>
          <w:spacing w:val="65"/>
        </w:rPr>
        <w:t xml:space="preserve"> </w:t>
      </w:r>
      <w:r>
        <w:t>информационно-коммуникационных</w:t>
      </w:r>
      <w:r>
        <w:rPr>
          <w:spacing w:val="60"/>
        </w:rPr>
        <w:t xml:space="preserve"> </w:t>
      </w:r>
      <w:r>
        <w:t>технологий.</w:t>
      </w:r>
    </w:p>
    <w:p w:rsidR="00156445" w:rsidRDefault="005A47D0">
      <w:pPr>
        <w:pStyle w:val="a3"/>
        <w:spacing w:before="6" w:line="249" w:lineRule="auto"/>
        <w:ind w:left="1056" w:right="1080"/>
      </w:pPr>
      <w:r>
        <w:t>Обязательным</w:t>
      </w:r>
      <w:r>
        <w:rPr>
          <w:spacing w:val="40"/>
        </w:rPr>
        <w:t xml:space="preserve"> </w:t>
      </w:r>
      <w:r>
        <w:t>является</w:t>
      </w:r>
      <w:r>
        <w:rPr>
          <w:spacing w:val="40"/>
        </w:rPr>
        <w:t xml:space="preserve"> </w:t>
      </w:r>
      <w:r>
        <w:t>создание</w:t>
      </w:r>
      <w:r>
        <w:rPr>
          <w:spacing w:val="40"/>
        </w:rPr>
        <w:t xml:space="preserve"> </w:t>
      </w:r>
      <w:r>
        <w:t>системы</w:t>
      </w:r>
      <w:r>
        <w:rPr>
          <w:spacing w:val="80"/>
        </w:rPr>
        <w:t xml:space="preserve"> </w:t>
      </w:r>
      <w:r>
        <w:t>широкого</w:t>
      </w:r>
      <w:r>
        <w:rPr>
          <w:spacing w:val="40"/>
        </w:rPr>
        <w:t xml:space="preserve"> </w:t>
      </w:r>
      <w:r>
        <w:t>доступа</w:t>
      </w:r>
      <w:r>
        <w:rPr>
          <w:spacing w:val="80"/>
        </w:rPr>
        <w:t xml:space="preserve"> </w:t>
      </w:r>
      <w:r>
        <w:t>обучающихся,</w:t>
      </w:r>
      <w:r>
        <w:rPr>
          <w:spacing w:val="40"/>
        </w:rPr>
        <w:t xml:space="preserve"> </w:t>
      </w:r>
      <w:r>
        <w:t>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w:t>
      </w:r>
      <w:r>
        <w:rPr>
          <w:spacing w:val="40"/>
        </w:rPr>
        <w:t xml:space="preserve"> </w:t>
      </w:r>
      <w:r>
        <w:t>видеоматериалов.</w:t>
      </w:r>
    </w:p>
    <w:p w:rsidR="00156445" w:rsidRDefault="005A47D0">
      <w:pPr>
        <w:pStyle w:val="a3"/>
        <w:spacing w:before="2" w:line="247" w:lineRule="auto"/>
        <w:ind w:left="1056" w:right="1117"/>
      </w:pPr>
      <w:r>
        <w:t>Результатом реализации указанных требований должно быть создание комфортной развивающей образовательной среды:</w:t>
      </w:r>
    </w:p>
    <w:p w:rsidR="00156445" w:rsidRDefault="005A47D0">
      <w:pPr>
        <w:pStyle w:val="a3"/>
        <w:spacing w:before="3" w:line="249" w:lineRule="auto"/>
        <w:ind w:left="1056" w:right="1076" w:firstLine="0"/>
      </w:pPr>
      <w:r>
        <w:t>преемственной</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начальному</w:t>
      </w:r>
      <w:r>
        <w:rPr>
          <w:spacing w:val="40"/>
        </w:rPr>
        <w:t xml:space="preserve"> </w:t>
      </w:r>
      <w:r>
        <w:t>общему</w:t>
      </w:r>
      <w:r>
        <w:rPr>
          <w:spacing w:val="40"/>
        </w:rPr>
        <w:t xml:space="preserve"> </w:t>
      </w:r>
      <w:r>
        <w:t>образованию</w:t>
      </w:r>
      <w:r>
        <w:rPr>
          <w:spacing w:val="40"/>
        </w:rPr>
        <w:t xml:space="preserve"> </w:t>
      </w:r>
      <w:r>
        <w:t>и</w:t>
      </w:r>
      <w:r>
        <w:rPr>
          <w:spacing w:val="40"/>
        </w:rPr>
        <w:t xml:space="preserve"> </w:t>
      </w:r>
      <w:r>
        <w:t>учитывающей особенности организации</w:t>
      </w:r>
      <w:r>
        <w:rPr>
          <w:spacing w:val="40"/>
        </w:rPr>
        <w:t xml:space="preserve"> </w:t>
      </w:r>
      <w:r>
        <w:t>основного общего образования, а также специфику</w:t>
      </w:r>
      <w:r>
        <w:rPr>
          <w:spacing w:val="80"/>
        </w:rPr>
        <w:t xml:space="preserve"> </w:t>
      </w:r>
      <w:r>
        <w:t>психофизического развития школьников с трудностями обучения и социализации на данном уровне общего образования;</w:t>
      </w:r>
    </w:p>
    <w:p w:rsidR="00156445" w:rsidRDefault="005A47D0">
      <w:pPr>
        <w:pStyle w:val="a3"/>
        <w:spacing w:before="9"/>
        <w:ind w:left="1056" w:firstLine="0"/>
      </w:pPr>
      <w:r>
        <w:t>обеспечивающей</w:t>
      </w:r>
      <w:r>
        <w:rPr>
          <w:spacing w:val="45"/>
        </w:rPr>
        <w:t xml:space="preserve"> </w:t>
      </w:r>
      <w:r>
        <w:t>воспитание,</w:t>
      </w:r>
      <w:r>
        <w:rPr>
          <w:spacing w:val="46"/>
        </w:rPr>
        <w:t xml:space="preserve"> </w:t>
      </w:r>
      <w:r>
        <w:t>обучение,</w:t>
      </w:r>
      <w:r>
        <w:rPr>
          <w:spacing w:val="46"/>
        </w:rPr>
        <w:t xml:space="preserve"> </w:t>
      </w:r>
      <w:r>
        <w:t>социальную</w:t>
      </w:r>
      <w:r>
        <w:rPr>
          <w:spacing w:val="48"/>
        </w:rPr>
        <w:t xml:space="preserve"> </w:t>
      </w:r>
      <w:r>
        <w:t>адаптацию</w:t>
      </w:r>
      <w:r>
        <w:rPr>
          <w:spacing w:val="48"/>
        </w:rPr>
        <w:t xml:space="preserve"> </w:t>
      </w:r>
      <w:r>
        <w:t>и</w:t>
      </w:r>
      <w:r>
        <w:rPr>
          <w:spacing w:val="48"/>
        </w:rPr>
        <w:t xml:space="preserve"> </w:t>
      </w:r>
      <w:r>
        <w:rPr>
          <w:spacing w:val="-2"/>
        </w:rPr>
        <w:t>интеграцию;</w:t>
      </w:r>
    </w:p>
    <w:p w:rsidR="00156445" w:rsidRDefault="005A47D0">
      <w:pPr>
        <w:pStyle w:val="a3"/>
        <w:spacing w:before="4" w:line="249" w:lineRule="auto"/>
        <w:ind w:left="1056" w:right="1095" w:firstLine="0"/>
      </w:pPr>
      <w: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w:t>
      </w:r>
      <w:r>
        <w:rPr>
          <w:spacing w:val="40"/>
        </w:rPr>
        <w:t xml:space="preserve"> </w:t>
      </w:r>
      <w:r>
        <w:rPr>
          <w:spacing w:val="-2"/>
        </w:rPr>
        <w:t>представителей);</w:t>
      </w:r>
    </w:p>
    <w:p w:rsidR="00156445" w:rsidRDefault="005A47D0">
      <w:pPr>
        <w:pStyle w:val="a3"/>
        <w:spacing w:before="1" w:line="252" w:lineRule="auto"/>
        <w:ind w:left="1056" w:right="1072" w:firstLine="0"/>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w:t>
      </w:r>
      <w:r>
        <w:rPr>
          <w:spacing w:val="80"/>
        </w:rPr>
        <w:t xml:space="preserve"> </w:t>
      </w:r>
      <w:r>
        <w:t>установленными Стандартом.</w:t>
      </w:r>
    </w:p>
    <w:p w:rsidR="00156445" w:rsidRDefault="005A47D0">
      <w:pPr>
        <w:pStyle w:val="Heading2"/>
        <w:spacing w:before="165" w:line="264" w:lineRule="exact"/>
        <w:ind w:left="1272"/>
      </w:pPr>
      <w:bookmarkStart w:id="217" w:name="2.4.3_Рабочие_программы_коррекционныхуче"/>
      <w:bookmarkEnd w:id="217"/>
      <w:r>
        <w:t>2.4.3</w:t>
      </w:r>
      <w:r>
        <w:rPr>
          <w:spacing w:val="19"/>
        </w:rPr>
        <w:t xml:space="preserve"> </w:t>
      </w:r>
      <w:r>
        <w:t>Рабочие</w:t>
      </w:r>
      <w:r>
        <w:rPr>
          <w:spacing w:val="44"/>
        </w:rPr>
        <w:t xml:space="preserve"> </w:t>
      </w:r>
      <w:r>
        <w:t>программы</w:t>
      </w:r>
      <w:r>
        <w:rPr>
          <w:spacing w:val="45"/>
        </w:rPr>
        <w:t xml:space="preserve"> </w:t>
      </w:r>
      <w:r>
        <w:t>коррекционныхучебных</w:t>
      </w:r>
      <w:r>
        <w:rPr>
          <w:spacing w:val="39"/>
        </w:rPr>
        <w:t xml:space="preserve"> </w:t>
      </w:r>
      <w:r>
        <w:rPr>
          <w:spacing w:val="-2"/>
        </w:rPr>
        <w:t>курсов</w:t>
      </w:r>
    </w:p>
    <w:p w:rsidR="00156445" w:rsidRDefault="005A47D0">
      <w:pPr>
        <w:pStyle w:val="a3"/>
        <w:spacing w:line="247" w:lineRule="auto"/>
        <w:ind w:left="1056" w:right="1058" w:firstLine="0"/>
      </w:pPr>
      <w:r>
        <w:t>В</w:t>
      </w:r>
      <w:r>
        <w:rPr>
          <w:spacing w:val="40"/>
        </w:rPr>
        <w:t xml:space="preserve"> </w:t>
      </w:r>
      <w:r>
        <w:t>Школе</w:t>
      </w:r>
      <w:r>
        <w:rPr>
          <w:spacing w:val="40"/>
        </w:rPr>
        <w:t xml:space="preserve"> </w:t>
      </w:r>
      <w:r>
        <w:t>разработаны</w:t>
      </w:r>
      <w:r>
        <w:rPr>
          <w:spacing w:val="40"/>
        </w:rPr>
        <w:t xml:space="preserve"> </w:t>
      </w:r>
      <w:r>
        <w:t>рабочие</w:t>
      </w:r>
      <w:r>
        <w:rPr>
          <w:spacing w:val="40"/>
        </w:rPr>
        <w:t xml:space="preserve"> </w:t>
      </w:r>
      <w:r>
        <w:t>программы</w:t>
      </w:r>
      <w:r>
        <w:rPr>
          <w:spacing w:val="40"/>
        </w:rPr>
        <w:t xml:space="preserve"> </w:t>
      </w:r>
      <w:r>
        <w:t>коррекционных</w:t>
      </w:r>
      <w:r>
        <w:rPr>
          <w:spacing w:val="40"/>
        </w:rPr>
        <w:t xml:space="preserve"> </w:t>
      </w:r>
      <w:r>
        <w:t>учебных</w:t>
      </w:r>
      <w:r>
        <w:rPr>
          <w:spacing w:val="40"/>
        </w:rPr>
        <w:t xml:space="preserve"> </w:t>
      </w:r>
      <w:r>
        <w:t>курсов</w:t>
      </w:r>
      <w:r>
        <w:rPr>
          <w:spacing w:val="40"/>
        </w:rPr>
        <w:t xml:space="preserve"> </w:t>
      </w:r>
      <w:r>
        <w:rPr>
          <w:spacing w:val="11"/>
        </w:rPr>
        <w:t>по</w:t>
      </w:r>
      <w:r>
        <w:rPr>
          <w:spacing w:val="80"/>
        </w:rPr>
        <w:t xml:space="preserve"> </w:t>
      </w:r>
      <w:r>
        <w:t>направлениям:</w:t>
      </w:r>
      <w:r>
        <w:rPr>
          <w:spacing w:val="80"/>
        </w:rPr>
        <w:t xml:space="preserve"> </w:t>
      </w:r>
      <w:r>
        <w:t>коррекция</w:t>
      </w:r>
      <w:r>
        <w:rPr>
          <w:spacing w:val="80"/>
        </w:rPr>
        <w:t xml:space="preserve"> </w:t>
      </w:r>
      <w:r>
        <w:t>речевых</w:t>
      </w:r>
      <w:r>
        <w:rPr>
          <w:spacing w:val="80"/>
        </w:rPr>
        <w:t xml:space="preserve"> </w:t>
      </w:r>
      <w:r>
        <w:t>нарушений,</w:t>
      </w:r>
      <w:r>
        <w:rPr>
          <w:spacing w:val="80"/>
        </w:rPr>
        <w:t xml:space="preserve"> </w:t>
      </w:r>
      <w:r>
        <w:t>коррекция</w:t>
      </w:r>
      <w:r>
        <w:rPr>
          <w:spacing w:val="80"/>
        </w:rPr>
        <w:t xml:space="preserve"> </w:t>
      </w:r>
      <w:r>
        <w:t>психоэмоционального</w:t>
      </w:r>
      <w:r>
        <w:rPr>
          <w:spacing w:val="80"/>
        </w:rPr>
        <w:t xml:space="preserve"> </w:t>
      </w:r>
      <w:r>
        <w:t xml:space="preserve">состояния и создание условий для социальной адаптации коррекция нарушений в пространственной </w:t>
      </w:r>
      <w:r>
        <w:rPr>
          <w:spacing w:val="-2"/>
        </w:rPr>
        <w:t>ориентировке.</w:t>
      </w:r>
    </w:p>
    <w:p w:rsidR="00156445" w:rsidRDefault="005A47D0">
      <w:pPr>
        <w:pStyle w:val="a3"/>
        <w:spacing w:before="20" w:line="244" w:lineRule="auto"/>
        <w:ind w:left="1056" w:right="1091" w:firstLine="657"/>
      </w:pPr>
      <w:r>
        <w:t>Содержание коррекционного учебного курса «Логопедические занятия» (коррекция речевых нарушений).</w:t>
      </w:r>
    </w:p>
    <w:p w:rsidR="00156445" w:rsidRDefault="005A47D0">
      <w:pPr>
        <w:pStyle w:val="a3"/>
        <w:spacing w:before="3"/>
        <w:ind w:left="1056" w:firstLine="0"/>
        <w:jc w:val="left"/>
      </w:pPr>
      <w:r>
        <w:t>Основные</w:t>
      </w:r>
      <w:r>
        <w:rPr>
          <w:spacing w:val="21"/>
        </w:rPr>
        <w:t xml:space="preserve"> </w:t>
      </w:r>
      <w:r>
        <w:t>направления</w:t>
      </w:r>
      <w:r>
        <w:rPr>
          <w:spacing w:val="30"/>
        </w:rPr>
        <w:t xml:space="preserve"> </w:t>
      </w:r>
      <w:r>
        <w:t>коррекционной</w:t>
      </w:r>
      <w:r>
        <w:rPr>
          <w:spacing w:val="47"/>
        </w:rPr>
        <w:t xml:space="preserve"> </w:t>
      </w:r>
      <w:r>
        <w:rPr>
          <w:spacing w:val="-2"/>
        </w:rPr>
        <w:t>работы:</w:t>
      </w:r>
    </w:p>
    <w:p w:rsidR="00156445" w:rsidRDefault="005A47D0">
      <w:pPr>
        <w:pStyle w:val="a5"/>
        <w:numPr>
          <w:ilvl w:val="0"/>
          <w:numId w:val="16"/>
        </w:numPr>
        <w:tabs>
          <w:tab w:val="left" w:pos="1469"/>
          <w:tab w:val="left" w:pos="3020"/>
          <w:tab w:val="left" w:pos="3447"/>
          <w:tab w:val="left" w:pos="4797"/>
          <w:tab w:val="left" w:pos="7159"/>
          <w:tab w:val="left" w:pos="8676"/>
          <w:tab w:val="left" w:pos="10492"/>
        </w:tabs>
        <w:spacing w:before="14" w:line="252" w:lineRule="auto"/>
        <w:ind w:right="1071" w:firstLine="0"/>
        <w:jc w:val="left"/>
        <w:rPr>
          <w:sz w:val="23"/>
        </w:rPr>
      </w:pPr>
      <w:r>
        <w:rPr>
          <w:spacing w:val="-2"/>
          <w:sz w:val="23"/>
        </w:rPr>
        <w:t>диагностика</w:t>
      </w:r>
      <w:r>
        <w:rPr>
          <w:sz w:val="23"/>
        </w:rPr>
        <w:tab/>
      </w:r>
      <w:r>
        <w:rPr>
          <w:spacing w:val="-10"/>
          <w:sz w:val="23"/>
        </w:rPr>
        <w:t>и</w:t>
      </w:r>
      <w:r>
        <w:rPr>
          <w:sz w:val="23"/>
        </w:rPr>
        <w:tab/>
      </w:r>
      <w:r>
        <w:rPr>
          <w:spacing w:val="-2"/>
          <w:sz w:val="23"/>
        </w:rPr>
        <w:t>коррекция</w:t>
      </w:r>
      <w:r>
        <w:rPr>
          <w:sz w:val="23"/>
        </w:rPr>
        <w:tab/>
      </w:r>
      <w:r>
        <w:rPr>
          <w:spacing w:val="-2"/>
          <w:sz w:val="23"/>
        </w:rPr>
        <w:t>звукопроизношения</w:t>
      </w:r>
      <w:r>
        <w:rPr>
          <w:sz w:val="23"/>
        </w:rPr>
        <w:tab/>
      </w:r>
      <w:r>
        <w:rPr>
          <w:spacing w:val="-2"/>
          <w:sz w:val="23"/>
        </w:rPr>
        <w:t>(постановка</w:t>
      </w:r>
      <w:r>
        <w:rPr>
          <w:sz w:val="23"/>
        </w:rPr>
        <w:tab/>
      </w:r>
      <w:r>
        <w:rPr>
          <w:spacing w:val="-2"/>
          <w:sz w:val="23"/>
        </w:rPr>
        <w:t>автоматизация</w:t>
      </w:r>
      <w:r>
        <w:rPr>
          <w:sz w:val="23"/>
        </w:rPr>
        <w:tab/>
      </w:r>
      <w:r>
        <w:rPr>
          <w:spacing w:val="-10"/>
          <w:sz w:val="23"/>
        </w:rPr>
        <w:t xml:space="preserve">и </w:t>
      </w:r>
      <w:r>
        <w:rPr>
          <w:sz w:val="23"/>
        </w:rPr>
        <w:t>дифференциация звуков речи);</w:t>
      </w:r>
    </w:p>
    <w:p w:rsidR="00156445" w:rsidRDefault="005A47D0">
      <w:pPr>
        <w:pStyle w:val="a5"/>
        <w:numPr>
          <w:ilvl w:val="0"/>
          <w:numId w:val="16"/>
        </w:numPr>
        <w:tabs>
          <w:tab w:val="left" w:pos="1237"/>
        </w:tabs>
        <w:spacing w:line="262" w:lineRule="exact"/>
        <w:ind w:left="1237" w:hanging="181"/>
        <w:jc w:val="left"/>
        <w:rPr>
          <w:sz w:val="23"/>
        </w:rPr>
      </w:pPr>
      <w:r>
        <w:rPr>
          <w:sz w:val="23"/>
        </w:rPr>
        <w:t>развитие</w:t>
      </w:r>
      <w:r>
        <w:rPr>
          <w:spacing w:val="25"/>
          <w:sz w:val="23"/>
        </w:rPr>
        <w:t xml:space="preserve"> </w:t>
      </w:r>
      <w:r>
        <w:rPr>
          <w:sz w:val="23"/>
        </w:rPr>
        <w:t>фонетического</w:t>
      </w:r>
      <w:r>
        <w:rPr>
          <w:spacing w:val="24"/>
          <w:sz w:val="23"/>
        </w:rPr>
        <w:t xml:space="preserve"> </w:t>
      </w:r>
      <w:r>
        <w:rPr>
          <w:sz w:val="23"/>
        </w:rPr>
        <w:t>слуха</w:t>
      </w:r>
      <w:r>
        <w:rPr>
          <w:spacing w:val="24"/>
          <w:sz w:val="23"/>
        </w:rPr>
        <w:t xml:space="preserve"> </w:t>
      </w:r>
      <w:r>
        <w:rPr>
          <w:sz w:val="23"/>
        </w:rPr>
        <w:t>и</w:t>
      </w:r>
      <w:r>
        <w:rPr>
          <w:spacing w:val="28"/>
          <w:sz w:val="23"/>
        </w:rPr>
        <w:t xml:space="preserve"> </w:t>
      </w:r>
      <w:r>
        <w:rPr>
          <w:spacing w:val="-2"/>
          <w:sz w:val="23"/>
        </w:rPr>
        <w:t>восприятия;</w:t>
      </w:r>
    </w:p>
    <w:p w:rsidR="00156445" w:rsidRDefault="005A47D0">
      <w:pPr>
        <w:pStyle w:val="a5"/>
        <w:numPr>
          <w:ilvl w:val="0"/>
          <w:numId w:val="16"/>
        </w:numPr>
        <w:tabs>
          <w:tab w:val="left" w:pos="1237"/>
        </w:tabs>
        <w:spacing w:before="13"/>
        <w:ind w:left="1237" w:hanging="181"/>
        <w:jc w:val="left"/>
        <w:rPr>
          <w:sz w:val="23"/>
        </w:rPr>
      </w:pPr>
      <w:r>
        <w:rPr>
          <w:sz w:val="23"/>
        </w:rPr>
        <w:t>развитие</w:t>
      </w:r>
      <w:r>
        <w:rPr>
          <w:spacing w:val="22"/>
          <w:sz w:val="23"/>
        </w:rPr>
        <w:t xml:space="preserve"> </w:t>
      </w:r>
      <w:r>
        <w:rPr>
          <w:sz w:val="23"/>
        </w:rPr>
        <w:t>навыков</w:t>
      </w:r>
      <w:r>
        <w:rPr>
          <w:spacing w:val="32"/>
          <w:sz w:val="23"/>
        </w:rPr>
        <w:t xml:space="preserve"> </w:t>
      </w:r>
      <w:r>
        <w:rPr>
          <w:sz w:val="23"/>
        </w:rPr>
        <w:t>звукового</w:t>
      </w:r>
      <w:r>
        <w:rPr>
          <w:spacing w:val="12"/>
          <w:sz w:val="23"/>
        </w:rPr>
        <w:t xml:space="preserve"> </w:t>
      </w:r>
      <w:r>
        <w:rPr>
          <w:sz w:val="23"/>
        </w:rPr>
        <w:t>анализа</w:t>
      </w:r>
      <w:r>
        <w:rPr>
          <w:spacing w:val="21"/>
          <w:sz w:val="23"/>
        </w:rPr>
        <w:t xml:space="preserve"> </w:t>
      </w:r>
      <w:r>
        <w:rPr>
          <w:sz w:val="23"/>
        </w:rPr>
        <w:t>и</w:t>
      </w:r>
      <w:r>
        <w:rPr>
          <w:spacing w:val="31"/>
          <w:sz w:val="23"/>
        </w:rPr>
        <w:t xml:space="preserve"> </w:t>
      </w:r>
      <w:r>
        <w:rPr>
          <w:spacing w:val="-2"/>
          <w:sz w:val="23"/>
        </w:rPr>
        <w:t>синтеза;</w:t>
      </w:r>
    </w:p>
    <w:p w:rsidR="00156445" w:rsidRDefault="005A47D0">
      <w:pPr>
        <w:pStyle w:val="a5"/>
        <w:numPr>
          <w:ilvl w:val="0"/>
          <w:numId w:val="16"/>
        </w:numPr>
        <w:tabs>
          <w:tab w:val="left" w:pos="1237"/>
        </w:tabs>
        <w:spacing w:before="9"/>
        <w:ind w:left="1237" w:hanging="181"/>
        <w:jc w:val="left"/>
        <w:rPr>
          <w:sz w:val="23"/>
        </w:rPr>
      </w:pPr>
      <w:r>
        <w:rPr>
          <w:sz w:val="23"/>
        </w:rPr>
        <w:t>диагностика</w:t>
      </w:r>
      <w:r>
        <w:rPr>
          <w:spacing w:val="22"/>
          <w:sz w:val="23"/>
        </w:rPr>
        <w:t xml:space="preserve"> </w:t>
      </w:r>
      <w:r>
        <w:rPr>
          <w:sz w:val="23"/>
        </w:rPr>
        <w:t>и</w:t>
      </w:r>
      <w:r>
        <w:rPr>
          <w:spacing w:val="32"/>
          <w:sz w:val="23"/>
        </w:rPr>
        <w:t xml:space="preserve"> </w:t>
      </w:r>
      <w:r>
        <w:rPr>
          <w:sz w:val="23"/>
        </w:rPr>
        <w:t>коррекция</w:t>
      </w:r>
      <w:r>
        <w:rPr>
          <w:spacing w:val="32"/>
          <w:sz w:val="23"/>
        </w:rPr>
        <w:t xml:space="preserve"> </w:t>
      </w:r>
      <w:r>
        <w:rPr>
          <w:sz w:val="23"/>
        </w:rPr>
        <w:t>лексической</w:t>
      </w:r>
      <w:r>
        <w:rPr>
          <w:spacing w:val="45"/>
          <w:sz w:val="23"/>
        </w:rPr>
        <w:t xml:space="preserve"> </w:t>
      </w:r>
      <w:r>
        <w:rPr>
          <w:sz w:val="23"/>
        </w:rPr>
        <w:t>стороны</w:t>
      </w:r>
      <w:r>
        <w:rPr>
          <w:spacing w:val="31"/>
          <w:sz w:val="23"/>
        </w:rPr>
        <w:t xml:space="preserve"> </w:t>
      </w:r>
      <w:r>
        <w:rPr>
          <w:spacing w:val="-2"/>
          <w:sz w:val="23"/>
        </w:rPr>
        <w:t>речи;</w:t>
      </w:r>
    </w:p>
    <w:p w:rsidR="00156445" w:rsidRDefault="005A47D0">
      <w:pPr>
        <w:pStyle w:val="a5"/>
        <w:numPr>
          <w:ilvl w:val="0"/>
          <w:numId w:val="16"/>
        </w:numPr>
        <w:tabs>
          <w:tab w:val="left" w:pos="1237"/>
        </w:tabs>
        <w:spacing w:before="10" w:line="256" w:lineRule="auto"/>
        <w:ind w:right="1100" w:firstLine="0"/>
        <w:jc w:val="left"/>
        <w:rPr>
          <w:sz w:val="23"/>
        </w:rPr>
      </w:pPr>
      <w:r>
        <w:rPr>
          <w:sz w:val="23"/>
        </w:rPr>
        <w:t>диагностика</w:t>
      </w:r>
      <w:r>
        <w:rPr>
          <w:spacing w:val="40"/>
          <w:sz w:val="23"/>
        </w:rPr>
        <w:t xml:space="preserve"> </w:t>
      </w:r>
      <w:r>
        <w:rPr>
          <w:sz w:val="23"/>
        </w:rPr>
        <w:t>и коррекция</w:t>
      </w:r>
      <w:r>
        <w:rPr>
          <w:spacing w:val="40"/>
          <w:sz w:val="23"/>
        </w:rPr>
        <w:t xml:space="preserve"> </w:t>
      </w:r>
      <w:r>
        <w:rPr>
          <w:sz w:val="23"/>
        </w:rPr>
        <w:t>грамматического строя</w:t>
      </w:r>
      <w:r>
        <w:rPr>
          <w:spacing w:val="40"/>
          <w:sz w:val="23"/>
        </w:rPr>
        <w:t xml:space="preserve"> </w:t>
      </w:r>
      <w:r>
        <w:rPr>
          <w:sz w:val="23"/>
        </w:rPr>
        <w:t>речи (синтаксической</w:t>
      </w:r>
      <w:r>
        <w:rPr>
          <w:spacing w:val="40"/>
          <w:sz w:val="23"/>
        </w:rPr>
        <w:t xml:space="preserve"> </w:t>
      </w:r>
      <w:r>
        <w:rPr>
          <w:sz w:val="23"/>
        </w:rPr>
        <w:t>структуры</w:t>
      </w:r>
      <w:r>
        <w:rPr>
          <w:spacing w:val="39"/>
          <w:sz w:val="23"/>
        </w:rPr>
        <w:t xml:space="preserve"> </w:t>
      </w:r>
      <w:r>
        <w:rPr>
          <w:sz w:val="23"/>
        </w:rPr>
        <w:t>речевых высказываний,</w:t>
      </w:r>
      <w:r>
        <w:rPr>
          <w:spacing w:val="40"/>
          <w:sz w:val="23"/>
        </w:rPr>
        <w:t xml:space="preserve"> </w:t>
      </w:r>
      <w:r>
        <w:rPr>
          <w:sz w:val="23"/>
        </w:rPr>
        <w:t>словоизменения</w:t>
      </w:r>
      <w:r>
        <w:rPr>
          <w:spacing w:val="40"/>
          <w:sz w:val="23"/>
        </w:rPr>
        <w:t xml:space="preserve"> </w:t>
      </w:r>
      <w:r>
        <w:rPr>
          <w:sz w:val="23"/>
        </w:rPr>
        <w:t>и</w:t>
      </w:r>
      <w:r>
        <w:rPr>
          <w:spacing w:val="40"/>
          <w:sz w:val="23"/>
        </w:rPr>
        <w:t xml:space="preserve"> </w:t>
      </w:r>
      <w:r>
        <w:rPr>
          <w:sz w:val="23"/>
        </w:rPr>
        <w:t>словообразования);</w:t>
      </w:r>
    </w:p>
    <w:p w:rsidR="00156445" w:rsidRDefault="00156445">
      <w:pPr>
        <w:spacing w:line="256" w:lineRule="auto"/>
        <w:rPr>
          <w:sz w:val="23"/>
        </w:rPr>
        <w:sectPr w:rsidR="00156445">
          <w:pgSz w:w="11910" w:h="16850"/>
          <w:pgMar w:top="1080" w:right="220" w:bottom="280" w:left="0" w:header="891" w:footer="0" w:gutter="0"/>
          <w:cols w:space="720"/>
        </w:sectPr>
      </w:pPr>
    </w:p>
    <w:p w:rsidR="00156445" w:rsidRDefault="005A47D0">
      <w:pPr>
        <w:pStyle w:val="a5"/>
        <w:numPr>
          <w:ilvl w:val="0"/>
          <w:numId w:val="16"/>
        </w:numPr>
        <w:tabs>
          <w:tab w:val="left" w:pos="1237"/>
        </w:tabs>
        <w:spacing w:before="229"/>
        <w:ind w:left="1237" w:hanging="181"/>
        <w:jc w:val="left"/>
        <w:rPr>
          <w:sz w:val="23"/>
        </w:rPr>
      </w:pPr>
      <w:r>
        <w:rPr>
          <w:sz w:val="23"/>
        </w:rPr>
        <w:t>развитие</w:t>
      </w:r>
      <w:r>
        <w:rPr>
          <w:spacing w:val="23"/>
          <w:sz w:val="23"/>
        </w:rPr>
        <w:t xml:space="preserve"> </w:t>
      </w:r>
      <w:r>
        <w:rPr>
          <w:sz w:val="23"/>
        </w:rPr>
        <w:t>связной</w:t>
      </w:r>
      <w:r>
        <w:rPr>
          <w:spacing w:val="37"/>
          <w:sz w:val="23"/>
        </w:rPr>
        <w:t xml:space="preserve"> </w:t>
      </w:r>
      <w:r>
        <w:rPr>
          <w:spacing w:val="-4"/>
          <w:sz w:val="23"/>
        </w:rPr>
        <w:t>речи;</w:t>
      </w:r>
    </w:p>
    <w:p w:rsidR="00156445" w:rsidRDefault="005A47D0">
      <w:pPr>
        <w:pStyle w:val="a5"/>
        <w:numPr>
          <w:ilvl w:val="0"/>
          <w:numId w:val="16"/>
        </w:numPr>
        <w:tabs>
          <w:tab w:val="left" w:pos="1237"/>
        </w:tabs>
        <w:spacing w:before="14"/>
        <w:ind w:left="1237" w:hanging="181"/>
        <w:jc w:val="left"/>
        <w:rPr>
          <w:sz w:val="23"/>
        </w:rPr>
      </w:pPr>
      <w:r>
        <w:rPr>
          <w:sz w:val="23"/>
        </w:rPr>
        <w:t>развитие</w:t>
      </w:r>
      <w:r>
        <w:rPr>
          <w:spacing w:val="61"/>
          <w:sz w:val="23"/>
        </w:rPr>
        <w:t xml:space="preserve"> </w:t>
      </w:r>
      <w:r>
        <w:rPr>
          <w:sz w:val="23"/>
        </w:rPr>
        <w:t>пространственно-временных</w:t>
      </w:r>
      <w:r>
        <w:rPr>
          <w:spacing w:val="49"/>
          <w:sz w:val="23"/>
        </w:rPr>
        <w:t xml:space="preserve"> </w:t>
      </w:r>
      <w:r>
        <w:rPr>
          <w:spacing w:val="-2"/>
          <w:sz w:val="23"/>
        </w:rPr>
        <w:t>представлений;</w:t>
      </w:r>
    </w:p>
    <w:p w:rsidR="00156445" w:rsidRDefault="005A47D0">
      <w:pPr>
        <w:pStyle w:val="a5"/>
        <w:numPr>
          <w:ilvl w:val="0"/>
          <w:numId w:val="16"/>
        </w:numPr>
        <w:tabs>
          <w:tab w:val="left" w:pos="1237"/>
        </w:tabs>
        <w:spacing w:before="19"/>
        <w:ind w:left="1237" w:hanging="181"/>
        <w:jc w:val="left"/>
        <w:rPr>
          <w:sz w:val="23"/>
        </w:rPr>
      </w:pPr>
      <w:r>
        <w:rPr>
          <w:sz w:val="23"/>
        </w:rPr>
        <w:t>развитие</w:t>
      </w:r>
      <w:r>
        <w:rPr>
          <w:spacing w:val="32"/>
          <w:sz w:val="23"/>
        </w:rPr>
        <w:t xml:space="preserve"> </w:t>
      </w:r>
      <w:r>
        <w:rPr>
          <w:sz w:val="23"/>
        </w:rPr>
        <w:t>коммуникативной</w:t>
      </w:r>
      <w:r>
        <w:rPr>
          <w:spacing w:val="40"/>
          <w:sz w:val="23"/>
        </w:rPr>
        <w:t xml:space="preserve"> </w:t>
      </w:r>
      <w:r>
        <w:rPr>
          <w:sz w:val="23"/>
        </w:rPr>
        <w:t>функции</w:t>
      </w:r>
      <w:r>
        <w:rPr>
          <w:spacing w:val="46"/>
          <w:sz w:val="23"/>
        </w:rPr>
        <w:t xml:space="preserve"> </w:t>
      </w:r>
      <w:r>
        <w:rPr>
          <w:sz w:val="23"/>
        </w:rPr>
        <w:t>речевого</w:t>
      </w:r>
      <w:r>
        <w:rPr>
          <w:spacing w:val="37"/>
          <w:sz w:val="23"/>
        </w:rPr>
        <w:t xml:space="preserve"> </w:t>
      </w:r>
      <w:r>
        <w:rPr>
          <w:spacing w:val="-2"/>
          <w:sz w:val="23"/>
        </w:rPr>
        <w:t>общения;</w:t>
      </w:r>
    </w:p>
    <w:p w:rsidR="00156445" w:rsidRDefault="005A47D0">
      <w:pPr>
        <w:pStyle w:val="a5"/>
        <w:numPr>
          <w:ilvl w:val="0"/>
          <w:numId w:val="16"/>
        </w:numPr>
        <w:tabs>
          <w:tab w:val="left" w:pos="1237"/>
        </w:tabs>
        <w:spacing w:before="9"/>
        <w:ind w:left="1237" w:hanging="181"/>
        <w:jc w:val="left"/>
        <w:rPr>
          <w:sz w:val="23"/>
        </w:rPr>
      </w:pPr>
      <w:r>
        <w:rPr>
          <w:sz w:val="23"/>
        </w:rPr>
        <w:t>развитие</w:t>
      </w:r>
      <w:r>
        <w:rPr>
          <w:spacing w:val="31"/>
          <w:sz w:val="23"/>
        </w:rPr>
        <w:t xml:space="preserve"> </w:t>
      </w:r>
      <w:r>
        <w:rPr>
          <w:sz w:val="23"/>
        </w:rPr>
        <w:t>познавательной</w:t>
      </w:r>
      <w:r>
        <w:rPr>
          <w:spacing w:val="48"/>
          <w:sz w:val="23"/>
        </w:rPr>
        <w:t xml:space="preserve"> </w:t>
      </w:r>
      <w:r>
        <w:rPr>
          <w:sz w:val="23"/>
        </w:rPr>
        <w:t>сферы</w:t>
      </w:r>
      <w:r>
        <w:rPr>
          <w:spacing w:val="27"/>
          <w:sz w:val="23"/>
        </w:rPr>
        <w:t xml:space="preserve"> </w:t>
      </w:r>
      <w:r>
        <w:rPr>
          <w:sz w:val="23"/>
        </w:rPr>
        <w:t>(мышления,</w:t>
      </w:r>
      <w:r>
        <w:rPr>
          <w:spacing w:val="27"/>
          <w:sz w:val="23"/>
        </w:rPr>
        <w:t xml:space="preserve"> </w:t>
      </w:r>
      <w:r>
        <w:rPr>
          <w:sz w:val="23"/>
        </w:rPr>
        <w:t>памяти,</w:t>
      </w:r>
      <w:r>
        <w:rPr>
          <w:spacing w:val="29"/>
          <w:sz w:val="23"/>
        </w:rPr>
        <w:t xml:space="preserve"> </w:t>
      </w:r>
      <w:r>
        <w:rPr>
          <w:spacing w:val="-2"/>
          <w:sz w:val="23"/>
        </w:rPr>
        <w:t>внимания);</w:t>
      </w:r>
    </w:p>
    <w:p w:rsidR="00156445" w:rsidRDefault="005A47D0">
      <w:pPr>
        <w:pStyle w:val="a5"/>
        <w:numPr>
          <w:ilvl w:val="0"/>
          <w:numId w:val="16"/>
        </w:numPr>
        <w:tabs>
          <w:tab w:val="left" w:pos="1237"/>
        </w:tabs>
        <w:spacing w:before="5"/>
        <w:ind w:left="1237" w:hanging="181"/>
        <w:jc w:val="left"/>
        <w:rPr>
          <w:sz w:val="23"/>
        </w:rPr>
      </w:pPr>
      <w:r>
        <w:rPr>
          <w:sz w:val="23"/>
        </w:rPr>
        <w:t>развитие</w:t>
      </w:r>
      <w:r>
        <w:rPr>
          <w:spacing w:val="19"/>
          <w:sz w:val="23"/>
        </w:rPr>
        <w:t xml:space="preserve"> </w:t>
      </w:r>
      <w:r>
        <w:rPr>
          <w:sz w:val="23"/>
        </w:rPr>
        <w:t>мелкой</w:t>
      </w:r>
      <w:r>
        <w:rPr>
          <w:spacing w:val="30"/>
          <w:sz w:val="23"/>
        </w:rPr>
        <w:t xml:space="preserve"> </w:t>
      </w:r>
      <w:r>
        <w:rPr>
          <w:spacing w:val="-2"/>
          <w:sz w:val="23"/>
        </w:rPr>
        <w:t>моторики;</w:t>
      </w:r>
    </w:p>
    <w:p w:rsidR="00156445" w:rsidRDefault="005A47D0">
      <w:pPr>
        <w:pStyle w:val="a5"/>
        <w:numPr>
          <w:ilvl w:val="0"/>
          <w:numId w:val="16"/>
        </w:numPr>
        <w:tabs>
          <w:tab w:val="left" w:pos="1237"/>
        </w:tabs>
        <w:spacing w:before="14"/>
        <w:ind w:left="1237" w:hanging="181"/>
        <w:jc w:val="left"/>
        <w:rPr>
          <w:sz w:val="23"/>
        </w:rPr>
      </w:pPr>
      <w:r>
        <w:rPr>
          <w:sz w:val="23"/>
        </w:rPr>
        <w:t>коррекция</w:t>
      </w:r>
      <w:r>
        <w:rPr>
          <w:spacing w:val="19"/>
          <w:sz w:val="23"/>
        </w:rPr>
        <w:t xml:space="preserve"> </w:t>
      </w:r>
      <w:r>
        <w:rPr>
          <w:sz w:val="23"/>
        </w:rPr>
        <w:t>нарушений</w:t>
      </w:r>
      <w:r>
        <w:rPr>
          <w:spacing w:val="29"/>
          <w:sz w:val="23"/>
        </w:rPr>
        <w:t xml:space="preserve"> </w:t>
      </w:r>
      <w:r>
        <w:rPr>
          <w:sz w:val="23"/>
        </w:rPr>
        <w:t>чтения</w:t>
      </w:r>
      <w:r>
        <w:rPr>
          <w:spacing w:val="27"/>
          <w:sz w:val="23"/>
        </w:rPr>
        <w:t xml:space="preserve"> </w:t>
      </w:r>
      <w:r>
        <w:rPr>
          <w:sz w:val="23"/>
        </w:rPr>
        <w:t>и</w:t>
      </w:r>
      <w:r>
        <w:rPr>
          <w:spacing w:val="27"/>
          <w:sz w:val="23"/>
        </w:rPr>
        <w:t xml:space="preserve"> </w:t>
      </w:r>
      <w:r>
        <w:rPr>
          <w:spacing w:val="-2"/>
          <w:sz w:val="23"/>
        </w:rPr>
        <w:t>письма.</w:t>
      </w:r>
    </w:p>
    <w:p w:rsidR="00156445" w:rsidRDefault="005A47D0">
      <w:pPr>
        <w:pStyle w:val="a3"/>
        <w:spacing w:before="14" w:line="249" w:lineRule="auto"/>
        <w:ind w:left="1056" w:right="1071" w:firstLine="0"/>
      </w:pPr>
      <w:r>
        <w:t>Содержание</w:t>
      </w:r>
      <w:r>
        <w:rPr>
          <w:spacing w:val="40"/>
        </w:rPr>
        <w:t xml:space="preserve"> </w:t>
      </w:r>
      <w:r>
        <w:t>логопедических</w:t>
      </w:r>
      <w:r>
        <w:rPr>
          <w:spacing w:val="40"/>
        </w:rPr>
        <w:t xml:space="preserve"> </w:t>
      </w:r>
      <w:r>
        <w:t>занятий</w:t>
      </w:r>
      <w:r>
        <w:rPr>
          <w:spacing w:val="80"/>
        </w:rPr>
        <w:t xml:space="preserve"> </w:t>
      </w:r>
      <w:r>
        <w:t>согласовано</w:t>
      </w:r>
      <w:r>
        <w:rPr>
          <w:spacing w:val="40"/>
        </w:rPr>
        <w:t xml:space="preserve"> </w:t>
      </w:r>
      <w:r>
        <w:t>с</w:t>
      </w:r>
      <w:r>
        <w:rPr>
          <w:spacing w:val="40"/>
        </w:rPr>
        <w:t xml:space="preserve"> </w:t>
      </w:r>
      <w:r>
        <w:t>программой</w:t>
      </w:r>
      <w:r>
        <w:rPr>
          <w:spacing w:val="40"/>
        </w:rPr>
        <w:t xml:space="preserve"> </w:t>
      </w:r>
      <w:r>
        <w:t>по</w:t>
      </w:r>
      <w:r>
        <w:rPr>
          <w:spacing w:val="40"/>
        </w:rPr>
        <w:t xml:space="preserve"> </w:t>
      </w:r>
      <w:r>
        <w:t>чтению</w:t>
      </w:r>
      <w:r>
        <w:rPr>
          <w:spacing w:val="40"/>
        </w:rPr>
        <w:t xml:space="preserve"> </w:t>
      </w:r>
      <w:r>
        <w:t>и</w:t>
      </w:r>
      <w:r>
        <w:rPr>
          <w:spacing w:val="40"/>
        </w:rPr>
        <w:t xml:space="preserve"> </w:t>
      </w:r>
      <w:r>
        <w:t>развитию</w:t>
      </w:r>
      <w:r>
        <w:rPr>
          <w:spacing w:val="40"/>
        </w:rPr>
        <w:t xml:space="preserve"> </w:t>
      </w:r>
      <w:r>
        <w:t>речи, русскому языку и помимо коррекции речевого нарушения способствует подготовке учащегося</w:t>
      </w:r>
      <w:r>
        <w:rPr>
          <w:spacing w:val="40"/>
        </w:rPr>
        <w:t xml:space="preserve"> </w:t>
      </w:r>
      <w:r>
        <w:t>к</w:t>
      </w:r>
      <w:r>
        <w:rPr>
          <w:spacing w:val="40"/>
        </w:rPr>
        <w:t xml:space="preserve"> </w:t>
      </w:r>
      <w:r>
        <w:t>усвоению</w:t>
      </w:r>
      <w:r>
        <w:rPr>
          <w:spacing w:val="40"/>
        </w:rPr>
        <w:t xml:space="preserve"> </w:t>
      </w:r>
      <w:r>
        <w:t>учебного</w:t>
      </w:r>
      <w:r>
        <w:rPr>
          <w:spacing w:val="40"/>
        </w:rPr>
        <w:t xml:space="preserve"> </w:t>
      </w:r>
      <w:r>
        <w:t>материала.</w:t>
      </w:r>
      <w:r>
        <w:rPr>
          <w:spacing w:val="40"/>
        </w:rPr>
        <w:t xml:space="preserve"> </w:t>
      </w:r>
      <w:r>
        <w:t>В</w:t>
      </w:r>
      <w:r>
        <w:rPr>
          <w:spacing w:val="40"/>
        </w:rPr>
        <w:t xml:space="preserve"> </w:t>
      </w:r>
      <w:r>
        <w:t>начале</w:t>
      </w:r>
      <w:r>
        <w:rPr>
          <w:spacing w:val="40"/>
        </w:rPr>
        <w:t xml:space="preserve"> </w:t>
      </w:r>
      <w:r>
        <w:t>учебного</w:t>
      </w:r>
      <w:r>
        <w:rPr>
          <w:spacing w:val="40"/>
        </w:rPr>
        <w:t xml:space="preserve"> </w:t>
      </w:r>
      <w:r>
        <w:t>года</w:t>
      </w:r>
      <w:r>
        <w:rPr>
          <w:spacing w:val="40"/>
        </w:rPr>
        <w:t xml:space="preserve"> </w:t>
      </w:r>
      <w:r>
        <w:t>проводится обследование речи учащихся в течение двух – трех недель. В конце учебного года также проводится обследование речи учащегося.</w:t>
      </w:r>
    </w:p>
    <w:p w:rsidR="00156445" w:rsidRDefault="005A47D0">
      <w:pPr>
        <w:pStyle w:val="a3"/>
        <w:spacing w:before="2" w:line="247" w:lineRule="auto"/>
        <w:ind w:left="1056" w:right="1079" w:firstLine="0"/>
      </w:pPr>
      <w:r>
        <w:t>Количество</w:t>
      </w:r>
      <w:r>
        <w:rPr>
          <w:spacing w:val="40"/>
        </w:rPr>
        <w:t xml:space="preserve"> </w:t>
      </w:r>
      <w:r>
        <w:t>часов</w:t>
      </w:r>
      <w:r>
        <w:rPr>
          <w:spacing w:val="40"/>
        </w:rPr>
        <w:t xml:space="preserve"> </w:t>
      </w:r>
      <w:r>
        <w:t>на</w:t>
      </w:r>
      <w:r>
        <w:rPr>
          <w:spacing w:val="40"/>
        </w:rPr>
        <w:t xml:space="preserve"> </w:t>
      </w:r>
      <w:r>
        <w:t>изучение</w:t>
      </w:r>
      <w:r>
        <w:rPr>
          <w:spacing w:val="40"/>
        </w:rPr>
        <w:t xml:space="preserve"> </w:t>
      </w:r>
      <w:r>
        <w:t>каждой</w:t>
      </w:r>
      <w:r>
        <w:rPr>
          <w:spacing w:val="40"/>
        </w:rPr>
        <w:t xml:space="preserve"> </w:t>
      </w:r>
      <w:r>
        <w:t>темы</w:t>
      </w:r>
      <w:r>
        <w:rPr>
          <w:spacing w:val="40"/>
        </w:rPr>
        <w:t xml:space="preserve"> </w:t>
      </w:r>
      <w:r>
        <w:t>корректируется</w:t>
      </w:r>
      <w:r>
        <w:rPr>
          <w:spacing w:val="40"/>
        </w:rPr>
        <w:t xml:space="preserve"> </w:t>
      </w:r>
      <w:r>
        <w:t>в</w:t>
      </w:r>
      <w:r>
        <w:rPr>
          <w:spacing w:val="40"/>
        </w:rPr>
        <w:t xml:space="preserve"> </w:t>
      </w:r>
      <w:r>
        <w:t>зависимости</w:t>
      </w:r>
      <w:r>
        <w:rPr>
          <w:spacing w:val="40"/>
        </w:rPr>
        <w:t xml:space="preserve"> </w:t>
      </w:r>
      <w:r>
        <w:t>от индивидуальных</w:t>
      </w:r>
      <w:r>
        <w:rPr>
          <w:spacing w:val="40"/>
        </w:rPr>
        <w:t xml:space="preserve"> </w:t>
      </w:r>
      <w:r>
        <w:t>особенностей</w:t>
      </w:r>
      <w:r>
        <w:rPr>
          <w:spacing w:val="40"/>
        </w:rPr>
        <w:t xml:space="preserve"> </w:t>
      </w:r>
      <w:r>
        <w:t>речевого</w:t>
      </w:r>
      <w:r>
        <w:rPr>
          <w:spacing w:val="40"/>
        </w:rPr>
        <w:t xml:space="preserve"> </w:t>
      </w:r>
      <w:r>
        <w:t>развития</w:t>
      </w:r>
      <w:r>
        <w:rPr>
          <w:spacing w:val="40"/>
        </w:rPr>
        <w:t xml:space="preserve"> </w:t>
      </w:r>
      <w:r>
        <w:t>ребёнка.</w:t>
      </w:r>
    </w:p>
    <w:p w:rsidR="00156445" w:rsidRDefault="005A47D0">
      <w:pPr>
        <w:pStyle w:val="a3"/>
        <w:spacing w:before="3" w:line="247" w:lineRule="auto"/>
        <w:ind w:left="1056" w:right="1071" w:firstLine="0"/>
      </w:pPr>
      <w:r>
        <w:t>Содержание коррекционного учебного курса «Тропинка к своему Я» (коррекция психоэмоционального</w:t>
      </w:r>
      <w:r>
        <w:rPr>
          <w:spacing w:val="40"/>
        </w:rPr>
        <w:t xml:space="preserve"> </w:t>
      </w:r>
      <w:r>
        <w:t>состояния</w:t>
      </w:r>
      <w:r>
        <w:rPr>
          <w:spacing w:val="40"/>
        </w:rPr>
        <w:t xml:space="preserve"> </w:t>
      </w:r>
      <w:r>
        <w:t>и</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социальной</w:t>
      </w:r>
      <w:r>
        <w:rPr>
          <w:spacing w:val="40"/>
        </w:rPr>
        <w:t xml:space="preserve"> </w:t>
      </w:r>
      <w:r>
        <w:t>адаптации)</w:t>
      </w:r>
    </w:p>
    <w:p w:rsidR="00156445" w:rsidRDefault="005A47D0">
      <w:pPr>
        <w:pStyle w:val="a3"/>
        <w:spacing w:before="12" w:line="249" w:lineRule="auto"/>
        <w:ind w:left="1056" w:right="1075" w:firstLine="0"/>
      </w:pPr>
      <w:r>
        <w:t>Основной задачей данной программы занятий является формирование и сохранение психологического</w:t>
      </w:r>
      <w:r>
        <w:rPr>
          <w:spacing w:val="40"/>
        </w:rPr>
        <w:t xml:space="preserve"> </w:t>
      </w:r>
      <w:r>
        <w:t>здоровья</w:t>
      </w:r>
      <w:r>
        <w:rPr>
          <w:spacing w:val="40"/>
        </w:rPr>
        <w:t xml:space="preserve"> </w:t>
      </w:r>
      <w:r>
        <w:t>школьников</w:t>
      </w:r>
      <w:r>
        <w:rPr>
          <w:spacing w:val="40"/>
        </w:rPr>
        <w:t xml:space="preserve"> </w:t>
      </w:r>
      <w:r>
        <w:t>через</w:t>
      </w:r>
      <w:r>
        <w:rPr>
          <w:spacing w:val="40"/>
        </w:rPr>
        <w:t xml:space="preserve"> </w:t>
      </w:r>
      <w:r>
        <w:t>создание</w:t>
      </w:r>
      <w:r>
        <w:rPr>
          <w:spacing w:val="40"/>
        </w:rPr>
        <w:t xml:space="preserve"> </w:t>
      </w:r>
      <w:r>
        <w:t>условий</w:t>
      </w:r>
      <w:r>
        <w:rPr>
          <w:spacing w:val="40"/>
        </w:rPr>
        <w:t xml:space="preserve"> </w:t>
      </w:r>
      <w:r>
        <w:t>для</w:t>
      </w:r>
    </w:p>
    <w:p w:rsidR="00156445" w:rsidRDefault="005A47D0">
      <w:pPr>
        <w:pStyle w:val="a3"/>
        <w:spacing w:line="252" w:lineRule="auto"/>
        <w:ind w:left="1056" w:right="1450" w:firstLine="0"/>
        <w:jc w:val="left"/>
      </w:pPr>
      <w:r>
        <w:t>их</w:t>
      </w:r>
      <w:r>
        <w:rPr>
          <w:spacing w:val="-2"/>
        </w:rPr>
        <w:t xml:space="preserve"> </w:t>
      </w:r>
      <w:r>
        <w:t>успешной</w:t>
      </w:r>
      <w:r>
        <w:rPr>
          <w:spacing w:val="-4"/>
        </w:rPr>
        <w:t xml:space="preserve"> </w:t>
      </w:r>
      <w:r>
        <w:t>адаптации</w:t>
      </w:r>
      <w:r>
        <w:rPr>
          <w:spacing w:val="-4"/>
        </w:rPr>
        <w:t xml:space="preserve"> </w:t>
      </w:r>
      <w:r>
        <w:t>к</w:t>
      </w:r>
      <w:r>
        <w:rPr>
          <w:spacing w:val="-7"/>
        </w:rPr>
        <w:t xml:space="preserve"> </w:t>
      </w:r>
      <w:r>
        <w:t>школьной</w:t>
      </w:r>
      <w:r>
        <w:rPr>
          <w:spacing w:val="-4"/>
        </w:rPr>
        <w:t xml:space="preserve"> </w:t>
      </w:r>
      <w:r>
        <w:t>жизни,</w:t>
      </w:r>
      <w:r>
        <w:rPr>
          <w:spacing w:val="-5"/>
        </w:rPr>
        <w:t xml:space="preserve"> </w:t>
      </w:r>
      <w:r>
        <w:t>формирование</w:t>
      </w:r>
      <w:r>
        <w:rPr>
          <w:spacing w:val="-7"/>
        </w:rPr>
        <w:t xml:space="preserve"> </w:t>
      </w:r>
      <w:r>
        <w:t>навыков</w:t>
      </w:r>
      <w:r>
        <w:rPr>
          <w:spacing w:val="-3"/>
        </w:rPr>
        <w:t xml:space="preserve"> </w:t>
      </w:r>
      <w:r>
        <w:t>саморегуляции. Основные направления</w:t>
      </w:r>
      <w:r>
        <w:rPr>
          <w:spacing w:val="40"/>
        </w:rPr>
        <w:t xml:space="preserve"> </w:t>
      </w:r>
      <w:r>
        <w:t>коррекционной</w:t>
      </w:r>
      <w:r>
        <w:rPr>
          <w:spacing w:val="40"/>
        </w:rPr>
        <w:t xml:space="preserve"> </w:t>
      </w:r>
      <w:r>
        <w:t>работы:</w:t>
      </w:r>
    </w:p>
    <w:p w:rsidR="00156445" w:rsidRDefault="005A47D0">
      <w:pPr>
        <w:pStyle w:val="a5"/>
        <w:numPr>
          <w:ilvl w:val="0"/>
          <w:numId w:val="16"/>
        </w:numPr>
        <w:tabs>
          <w:tab w:val="left" w:pos="1237"/>
        </w:tabs>
        <w:spacing w:line="247" w:lineRule="auto"/>
        <w:ind w:right="3889" w:firstLine="0"/>
        <w:jc w:val="left"/>
        <w:rPr>
          <w:sz w:val="23"/>
        </w:rPr>
      </w:pPr>
      <w:r>
        <w:rPr>
          <w:sz w:val="23"/>
        </w:rPr>
        <w:t>мотивировать детей к самопознанию и познанию других людей.</w:t>
      </w:r>
      <w:r>
        <w:rPr>
          <w:spacing w:val="40"/>
          <w:sz w:val="23"/>
        </w:rPr>
        <w:t xml:space="preserve"> </w:t>
      </w:r>
      <w:r>
        <w:rPr>
          <w:sz w:val="23"/>
        </w:rPr>
        <w:t>Пробудить</w:t>
      </w:r>
      <w:r>
        <w:rPr>
          <w:spacing w:val="40"/>
          <w:sz w:val="23"/>
        </w:rPr>
        <w:t xml:space="preserve"> </w:t>
      </w:r>
      <w:r>
        <w:rPr>
          <w:sz w:val="23"/>
        </w:rPr>
        <w:t>интерес</w:t>
      </w:r>
      <w:r>
        <w:rPr>
          <w:spacing w:val="40"/>
          <w:sz w:val="23"/>
        </w:rPr>
        <w:t xml:space="preserve"> </w:t>
      </w:r>
      <w:r>
        <w:rPr>
          <w:sz w:val="23"/>
        </w:rPr>
        <w:t>к</w:t>
      </w:r>
      <w:r>
        <w:rPr>
          <w:spacing w:val="40"/>
          <w:sz w:val="23"/>
        </w:rPr>
        <w:t xml:space="preserve"> </w:t>
      </w:r>
      <w:r>
        <w:rPr>
          <w:sz w:val="23"/>
        </w:rPr>
        <w:t>внутреннему</w:t>
      </w:r>
      <w:r>
        <w:rPr>
          <w:spacing w:val="40"/>
          <w:sz w:val="23"/>
        </w:rPr>
        <w:t xml:space="preserve"> </w:t>
      </w:r>
      <w:r>
        <w:rPr>
          <w:sz w:val="23"/>
        </w:rPr>
        <w:t>миру другого</w:t>
      </w:r>
      <w:r>
        <w:rPr>
          <w:spacing w:val="40"/>
          <w:sz w:val="23"/>
        </w:rPr>
        <w:t xml:space="preserve"> </w:t>
      </w:r>
      <w:r>
        <w:rPr>
          <w:sz w:val="23"/>
        </w:rPr>
        <w:t>человека;</w:t>
      </w:r>
    </w:p>
    <w:p w:rsidR="00156445" w:rsidRDefault="005A47D0">
      <w:pPr>
        <w:pStyle w:val="a5"/>
        <w:numPr>
          <w:ilvl w:val="0"/>
          <w:numId w:val="16"/>
        </w:numPr>
        <w:tabs>
          <w:tab w:val="left" w:pos="1237"/>
        </w:tabs>
        <w:spacing w:before="6" w:line="244" w:lineRule="auto"/>
        <w:ind w:right="3043" w:firstLine="0"/>
        <w:jc w:val="left"/>
        <w:rPr>
          <w:sz w:val="23"/>
        </w:rPr>
      </w:pPr>
      <w:r>
        <w:rPr>
          <w:sz w:val="23"/>
        </w:rPr>
        <w:t>учить</w:t>
      </w:r>
      <w:r>
        <w:rPr>
          <w:spacing w:val="29"/>
          <w:sz w:val="23"/>
        </w:rPr>
        <w:t xml:space="preserve"> </w:t>
      </w:r>
      <w:r>
        <w:rPr>
          <w:sz w:val="23"/>
        </w:rPr>
        <w:t>детей</w:t>
      </w:r>
      <w:r>
        <w:rPr>
          <w:spacing w:val="40"/>
          <w:sz w:val="23"/>
        </w:rPr>
        <w:t xml:space="preserve"> </w:t>
      </w:r>
      <w:r>
        <w:rPr>
          <w:sz w:val="23"/>
        </w:rPr>
        <w:t>распознавать</w:t>
      </w:r>
      <w:r>
        <w:rPr>
          <w:spacing w:val="29"/>
          <w:sz w:val="23"/>
        </w:rPr>
        <w:t xml:space="preserve"> </w:t>
      </w:r>
      <w:r>
        <w:rPr>
          <w:sz w:val="23"/>
        </w:rPr>
        <w:t>эмоциональные</w:t>
      </w:r>
      <w:r>
        <w:rPr>
          <w:spacing w:val="33"/>
          <w:sz w:val="23"/>
        </w:rPr>
        <w:t xml:space="preserve"> </w:t>
      </w:r>
      <w:r>
        <w:rPr>
          <w:sz w:val="23"/>
        </w:rPr>
        <w:t>состояния по мимике,</w:t>
      </w:r>
      <w:r>
        <w:rPr>
          <w:spacing w:val="38"/>
          <w:sz w:val="23"/>
        </w:rPr>
        <w:t xml:space="preserve"> </w:t>
      </w:r>
      <w:r>
        <w:rPr>
          <w:sz w:val="23"/>
        </w:rPr>
        <w:t>жестам, голосу, понимать чувства другого человека;</w:t>
      </w:r>
    </w:p>
    <w:p w:rsidR="00156445" w:rsidRDefault="005A47D0">
      <w:pPr>
        <w:pStyle w:val="a5"/>
        <w:numPr>
          <w:ilvl w:val="0"/>
          <w:numId w:val="16"/>
        </w:numPr>
        <w:tabs>
          <w:tab w:val="left" w:pos="1237"/>
        </w:tabs>
        <w:spacing w:before="8" w:line="252" w:lineRule="auto"/>
        <w:ind w:right="2865" w:firstLine="0"/>
        <w:jc w:val="left"/>
        <w:rPr>
          <w:sz w:val="23"/>
        </w:rPr>
      </w:pPr>
      <w:r>
        <w:rPr>
          <w:sz w:val="23"/>
        </w:rPr>
        <w:t>формировать адекватную установку в отношении школьных трудностей</w:t>
      </w:r>
      <w:r>
        <w:rPr>
          <w:spacing w:val="40"/>
          <w:sz w:val="23"/>
        </w:rPr>
        <w:t xml:space="preserve"> </w:t>
      </w:r>
      <w:r>
        <w:rPr>
          <w:sz w:val="23"/>
        </w:rPr>
        <w:t>– установку преодоления;</w:t>
      </w:r>
    </w:p>
    <w:p w:rsidR="00156445" w:rsidRDefault="005A47D0">
      <w:pPr>
        <w:pStyle w:val="a5"/>
        <w:numPr>
          <w:ilvl w:val="0"/>
          <w:numId w:val="16"/>
        </w:numPr>
        <w:tabs>
          <w:tab w:val="left" w:pos="1237"/>
        </w:tabs>
        <w:spacing w:before="1" w:line="247" w:lineRule="auto"/>
        <w:ind w:right="3379" w:firstLine="0"/>
        <w:jc w:val="left"/>
        <w:rPr>
          <w:sz w:val="23"/>
        </w:rPr>
      </w:pPr>
      <w:r>
        <w:rPr>
          <w:sz w:val="23"/>
        </w:rPr>
        <w:t>развивать</w:t>
      </w:r>
      <w:r>
        <w:rPr>
          <w:spacing w:val="40"/>
          <w:sz w:val="23"/>
        </w:rPr>
        <w:t xml:space="preserve"> </w:t>
      </w:r>
      <w:r>
        <w:rPr>
          <w:sz w:val="23"/>
        </w:rPr>
        <w:t>социальные</w:t>
      </w:r>
      <w:r>
        <w:rPr>
          <w:spacing w:val="25"/>
          <w:sz w:val="23"/>
        </w:rPr>
        <w:t xml:space="preserve"> </w:t>
      </w:r>
      <w:r>
        <w:rPr>
          <w:sz w:val="23"/>
        </w:rPr>
        <w:t>и</w:t>
      </w:r>
      <w:r>
        <w:rPr>
          <w:spacing w:val="36"/>
          <w:sz w:val="23"/>
        </w:rPr>
        <w:t xml:space="preserve"> </w:t>
      </w:r>
      <w:r>
        <w:rPr>
          <w:sz w:val="23"/>
        </w:rPr>
        <w:t>коммуникативные</w:t>
      </w:r>
      <w:r>
        <w:rPr>
          <w:spacing w:val="40"/>
          <w:sz w:val="23"/>
        </w:rPr>
        <w:t xml:space="preserve"> </w:t>
      </w:r>
      <w:r>
        <w:rPr>
          <w:sz w:val="23"/>
        </w:rPr>
        <w:t>умения,</w:t>
      </w:r>
      <w:r>
        <w:rPr>
          <w:spacing w:val="31"/>
          <w:sz w:val="23"/>
        </w:rPr>
        <w:t xml:space="preserve"> </w:t>
      </w:r>
      <w:r>
        <w:rPr>
          <w:sz w:val="23"/>
        </w:rPr>
        <w:t>необходимые</w:t>
      </w:r>
      <w:r>
        <w:rPr>
          <w:spacing w:val="25"/>
          <w:sz w:val="23"/>
        </w:rPr>
        <w:t xml:space="preserve"> </w:t>
      </w:r>
      <w:r>
        <w:rPr>
          <w:sz w:val="23"/>
        </w:rPr>
        <w:t>для установления</w:t>
      </w:r>
      <w:r>
        <w:rPr>
          <w:spacing w:val="40"/>
          <w:sz w:val="23"/>
        </w:rPr>
        <w:t xml:space="preserve"> </w:t>
      </w:r>
      <w:r>
        <w:rPr>
          <w:sz w:val="23"/>
        </w:rPr>
        <w:t>межличностных</w:t>
      </w:r>
      <w:r>
        <w:rPr>
          <w:spacing w:val="40"/>
          <w:sz w:val="23"/>
        </w:rPr>
        <w:t xml:space="preserve"> </w:t>
      </w:r>
      <w:r>
        <w:rPr>
          <w:sz w:val="23"/>
        </w:rPr>
        <w:t>отношений</w:t>
      </w:r>
      <w:r>
        <w:rPr>
          <w:spacing w:val="40"/>
          <w:sz w:val="23"/>
        </w:rPr>
        <w:t xml:space="preserve"> </w:t>
      </w:r>
      <w:r>
        <w:rPr>
          <w:sz w:val="23"/>
        </w:rPr>
        <w:t>друг</w:t>
      </w:r>
      <w:r>
        <w:rPr>
          <w:spacing w:val="40"/>
          <w:sz w:val="23"/>
        </w:rPr>
        <w:t xml:space="preserve"> </w:t>
      </w:r>
      <w:r>
        <w:rPr>
          <w:sz w:val="23"/>
        </w:rPr>
        <w:t>с другом</w:t>
      </w:r>
      <w:r>
        <w:rPr>
          <w:spacing w:val="40"/>
          <w:sz w:val="23"/>
        </w:rPr>
        <w:t xml:space="preserve"> </w:t>
      </w:r>
      <w:r>
        <w:rPr>
          <w:sz w:val="23"/>
        </w:rPr>
        <w:t>и</w:t>
      </w:r>
      <w:r>
        <w:rPr>
          <w:spacing w:val="40"/>
          <w:sz w:val="23"/>
        </w:rPr>
        <w:t xml:space="preserve"> </w:t>
      </w:r>
      <w:r>
        <w:rPr>
          <w:sz w:val="23"/>
        </w:rPr>
        <w:t>учителем;</w:t>
      </w:r>
    </w:p>
    <w:p w:rsidR="00156445" w:rsidRDefault="005A47D0">
      <w:pPr>
        <w:pStyle w:val="a5"/>
        <w:numPr>
          <w:ilvl w:val="0"/>
          <w:numId w:val="16"/>
        </w:numPr>
        <w:tabs>
          <w:tab w:val="left" w:pos="1237"/>
        </w:tabs>
        <w:spacing w:before="3"/>
        <w:ind w:left="1237" w:hanging="181"/>
        <w:jc w:val="left"/>
        <w:rPr>
          <w:sz w:val="23"/>
        </w:rPr>
      </w:pPr>
      <w:r>
        <w:rPr>
          <w:sz w:val="23"/>
        </w:rPr>
        <w:t>повышать</w:t>
      </w:r>
      <w:r>
        <w:rPr>
          <w:spacing w:val="34"/>
          <w:sz w:val="23"/>
        </w:rPr>
        <w:t xml:space="preserve"> </w:t>
      </w:r>
      <w:r>
        <w:rPr>
          <w:sz w:val="23"/>
        </w:rPr>
        <w:t>уровень</w:t>
      </w:r>
      <w:r>
        <w:rPr>
          <w:spacing w:val="32"/>
          <w:sz w:val="23"/>
        </w:rPr>
        <w:t xml:space="preserve"> </w:t>
      </w:r>
      <w:r>
        <w:rPr>
          <w:sz w:val="23"/>
        </w:rPr>
        <w:t>самоконтроля</w:t>
      </w:r>
      <w:r>
        <w:rPr>
          <w:spacing w:val="23"/>
          <w:sz w:val="23"/>
        </w:rPr>
        <w:t xml:space="preserve"> </w:t>
      </w:r>
      <w:r>
        <w:rPr>
          <w:sz w:val="23"/>
        </w:rPr>
        <w:t>в</w:t>
      </w:r>
      <w:r>
        <w:rPr>
          <w:spacing w:val="36"/>
          <w:sz w:val="23"/>
        </w:rPr>
        <w:t xml:space="preserve"> </w:t>
      </w:r>
      <w:r>
        <w:rPr>
          <w:sz w:val="23"/>
        </w:rPr>
        <w:t>отношении</w:t>
      </w:r>
      <w:r>
        <w:rPr>
          <w:spacing w:val="24"/>
          <w:sz w:val="23"/>
        </w:rPr>
        <w:t xml:space="preserve"> </w:t>
      </w:r>
      <w:r>
        <w:rPr>
          <w:sz w:val="23"/>
        </w:rPr>
        <w:t>проявления</w:t>
      </w:r>
      <w:r>
        <w:rPr>
          <w:spacing w:val="32"/>
          <w:sz w:val="23"/>
        </w:rPr>
        <w:t xml:space="preserve"> </w:t>
      </w:r>
      <w:r>
        <w:rPr>
          <w:spacing w:val="-2"/>
          <w:sz w:val="23"/>
        </w:rPr>
        <w:t>своего</w:t>
      </w:r>
    </w:p>
    <w:p w:rsidR="00156445" w:rsidRDefault="005A47D0">
      <w:pPr>
        <w:pStyle w:val="a3"/>
        <w:tabs>
          <w:tab w:val="left" w:pos="2962"/>
          <w:tab w:val="left" w:pos="4216"/>
          <w:tab w:val="left" w:pos="4552"/>
          <w:tab w:val="left" w:pos="5253"/>
          <w:tab w:val="left" w:pos="6429"/>
          <w:tab w:val="left" w:pos="8038"/>
          <w:tab w:val="left" w:pos="9440"/>
          <w:tab w:val="left" w:pos="9786"/>
        </w:tabs>
        <w:spacing w:before="9" w:line="252" w:lineRule="auto"/>
        <w:ind w:left="1056" w:right="1095" w:firstLine="0"/>
        <w:jc w:val="left"/>
      </w:pPr>
      <w:r>
        <w:rPr>
          <w:spacing w:val="-2"/>
        </w:rPr>
        <w:t>эмоционального</w:t>
      </w:r>
      <w:r>
        <w:tab/>
      </w:r>
      <w:r>
        <w:rPr>
          <w:spacing w:val="-2"/>
        </w:rPr>
        <w:t>состояния</w:t>
      </w:r>
      <w:r>
        <w:tab/>
      </w:r>
      <w:r>
        <w:rPr>
          <w:spacing w:val="-10"/>
        </w:rPr>
        <w:t>в</w:t>
      </w:r>
      <w:r>
        <w:tab/>
      </w:r>
      <w:r>
        <w:rPr>
          <w:spacing w:val="-4"/>
        </w:rPr>
        <w:t>ходе</w:t>
      </w:r>
      <w:r>
        <w:tab/>
      </w:r>
      <w:r>
        <w:rPr>
          <w:spacing w:val="-2"/>
        </w:rPr>
        <w:t>общения.</w:t>
      </w:r>
      <w:r>
        <w:tab/>
      </w:r>
      <w:r>
        <w:rPr>
          <w:spacing w:val="-2"/>
        </w:rPr>
        <w:t>Формировать</w:t>
      </w:r>
      <w:r>
        <w:tab/>
      </w:r>
      <w:r>
        <w:rPr>
          <w:spacing w:val="-2"/>
        </w:rPr>
        <w:t>терпимость</w:t>
      </w:r>
      <w:r>
        <w:tab/>
      </w:r>
      <w:r>
        <w:rPr>
          <w:spacing w:val="-10"/>
        </w:rPr>
        <w:t>к</w:t>
      </w:r>
      <w:r>
        <w:tab/>
      </w:r>
      <w:r>
        <w:rPr>
          <w:spacing w:val="-2"/>
        </w:rPr>
        <w:t>мнению собеседника;</w:t>
      </w:r>
    </w:p>
    <w:p w:rsidR="00156445" w:rsidRDefault="005A47D0">
      <w:pPr>
        <w:pStyle w:val="a5"/>
        <w:numPr>
          <w:ilvl w:val="0"/>
          <w:numId w:val="16"/>
        </w:numPr>
        <w:tabs>
          <w:tab w:val="left" w:pos="1237"/>
        </w:tabs>
        <w:spacing w:before="2"/>
        <w:ind w:left="1237" w:hanging="181"/>
        <w:jc w:val="left"/>
        <w:rPr>
          <w:sz w:val="23"/>
        </w:rPr>
      </w:pPr>
      <w:r>
        <w:rPr>
          <w:sz w:val="23"/>
        </w:rPr>
        <w:t>корректировать</w:t>
      </w:r>
      <w:r>
        <w:rPr>
          <w:spacing w:val="37"/>
          <w:sz w:val="23"/>
        </w:rPr>
        <w:t xml:space="preserve"> </w:t>
      </w:r>
      <w:r>
        <w:rPr>
          <w:sz w:val="23"/>
        </w:rPr>
        <w:t>у</w:t>
      </w:r>
      <w:r>
        <w:rPr>
          <w:spacing w:val="20"/>
          <w:sz w:val="23"/>
        </w:rPr>
        <w:t xml:space="preserve"> </w:t>
      </w:r>
      <w:r>
        <w:rPr>
          <w:sz w:val="23"/>
        </w:rPr>
        <w:t>детей</w:t>
      </w:r>
      <w:r>
        <w:rPr>
          <w:spacing w:val="25"/>
          <w:sz w:val="23"/>
        </w:rPr>
        <w:t xml:space="preserve"> </w:t>
      </w:r>
      <w:r>
        <w:rPr>
          <w:sz w:val="23"/>
        </w:rPr>
        <w:t>нежелательные</w:t>
      </w:r>
      <w:r>
        <w:rPr>
          <w:spacing w:val="15"/>
          <w:sz w:val="23"/>
        </w:rPr>
        <w:t xml:space="preserve"> </w:t>
      </w:r>
      <w:r>
        <w:rPr>
          <w:sz w:val="23"/>
        </w:rPr>
        <w:t>черты</w:t>
      </w:r>
      <w:r>
        <w:rPr>
          <w:spacing w:val="33"/>
          <w:sz w:val="23"/>
        </w:rPr>
        <w:t xml:space="preserve"> </w:t>
      </w:r>
      <w:r>
        <w:rPr>
          <w:sz w:val="23"/>
        </w:rPr>
        <w:t>характера</w:t>
      </w:r>
      <w:r>
        <w:rPr>
          <w:spacing w:val="27"/>
          <w:sz w:val="23"/>
        </w:rPr>
        <w:t xml:space="preserve"> </w:t>
      </w:r>
      <w:r>
        <w:rPr>
          <w:sz w:val="23"/>
        </w:rPr>
        <w:t>и</w:t>
      </w:r>
      <w:r>
        <w:rPr>
          <w:spacing w:val="26"/>
          <w:sz w:val="23"/>
        </w:rPr>
        <w:t xml:space="preserve"> </w:t>
      </w:r>
      <w:r>
        <w:rPr>
          <w:spacing w:val="-2"/>
          <w:sz w:val="23"/>
        </w:rPr>
        <w:t>поведения;</w:t>
      </w:r>
    </w:p>
    <w:p w:rsidR="00156445" w:rsidRDefault="005A47D0">
      <w:pPr>
        <w:pStyle w:val="a5"/>
        <w:numPr>
          <w:ilvl w:val="0"/>
          <w:numId w:val="16"/>
        </w:numPr>
        <w:tabs>
          <w:tab w:val="left" w:pos="1237"/>
        </w:tabs>
        <w:spacing w:before="9"/>
        <w:ind w:left="1237" w:hanging="181"/>
        <w:jc w:val="left"/>
        <w:rPr>
          <w:sz w:val="23"/>
        </w:rPr>
      </w:pPr>
      <w:r>
        <w:rPr>
          <w:sz w:val="23"/>
        </w:rPr>
        <w:t>расширять</w:t>
      </w:r>
      <w:r>
        <w:rPr>
          <w:spacing w:val="20"/>
          <w:sz w:val="23"/>
        </w:rPr>
        <w:t xml:space="preserve"> </w:t>
      </w:r>
      <w:r>
        <w:rPr>
          <w:sz w:val="23"/>
        </w:rPr>
        <w:t>пассивный</w:t>
      </w:r>
      <w:r>
        <w:rPr>
          <w:spacing w:val="30"/>
          <w:sz w:val="23"/>
        </w:rPr>
        <w:t xml:space="preserve"> </w:t>
      </w:r>
      <w:r>
        <w:rPr>
          <w:sz w:val="23"/>
        </w:rPr>
        <w:t>и</w:t>
      </w:r>
      <w:r>
        <w:rPr>
          <w:spacing w:val="20"/>
          <w:sz w:val="23"/>
        </w:rPr>
        <w:t xml:space="preserve"> </w:t>
      </w:r>
      <w:r>
        <w:rPr>
          <w:sz w:val="23"/>
        </w:rPr>
        <w:t>активный</w:t>
      </w:r>
      <w:r>
        <w:rPr>
          <w:spacing w:val="30"/>
          <w:sz w:val="23"/>
        </w:rPr>
        <w:t xml:space="preserve"> </w:t>
      </w:r>
      <w:r>
        <w:rPr>
          <w:sz w:val="23"/>
        </w:rPr>
        <w:t>словарь</w:t>
      </w:r>
      <w:r>
        <w:rPr>
          <w:spacing w:val="36"/>
          <w:sz w:val="23"/>
        </w:rPr>
        <w:t xml:space="preserve"> </w:t>
      </w:r>
      <w:r>
        <w:rPr>
          <w:spacing w:val="-2"/>
          <w:sz w:val="23"/>
        </w:rPr>
        <w:t>обучающихся.</w:t>
      </w:r>
    </w:p>
    <w:p w:rsidR="00156445" w:rsidRDefault="005A47D0">
      <w:pPr>
        <w:pStyle w:val="a3"/>
        <w:spacing w:before="9" w:line="252" w:lineRule="auto"/>
        <w:ind w:left="1056" w:right="1074" w:firstLine="297"/>
      </w:pPr>
      <w:r>
        <w:t>Итогом работы по данной программе является сохранение психологическ</w:t>
      </w:r>
      <w:r>
        <w:rPr>
          <w:spacing w:val="-15"/>
        </w:rPr>
        <w:t xml:space="preserve"> </w:t>
      </w:r>
      <w:r>
        <w:t>ого здоровья школьников, их успешная школьная адаптация и социализация: приобретение чувства уверенности</w:t>
      </w:r>
      <w:r>
        <w:rPr>
          <w:spacing w:val="40"/>
        </w:rPr>
        <w:t xml:space="preserve"> </w:t>
      </w:r>
      <w:r>
        <w:t>в</w:t>
      </w:r>
      <w:r>
        <w:rPr>
          <w:spacing w:val="40"/>
        </w:rPr>
        <w:t xml:space="preserve"> </w:t>
      </w:r>
      <w:r>
        <w:t>себе,</w:t>
      </w:r>
      <w:r>
        <w:rPr>
          <w:spacing w:val="40"/>
        </w:rPr>
        <w:t xml:space="preserve"> </w:t>
      </w:r>
      <w:r>
        <w:t>стремление</w:t>
      </w:r>
      <w:r>
        <w:rPr>
          <w:spacing w:val="40"/>
        </w:rPr>
        <w:t xml:space="preserve"> </w:t>
      </w:r>
      <w:r>
        <w:t>созидать</w:t>
      </w:r>
      <w:r>
        <w:rPr>
          <w:spacing w:val="40"/>
        </w:rPr>
        <w:t xml:space="preserve"> </w:t>
      </w:r>
      <w:r>
        <w:t>и</w:t>
      </w:r>
      <w:r>
        <w:rPr>
          <w:spacing w:val="40"/>
        </w:rPr>
        <w:t xml:space="preserve"> </w:t>
      </w:r>
      <w:r>
        <w:t>узнавать</w:t>
      </w:r>
      <w:r>
        <w:rPr>
          <w:spacing w:val="40"/>
        </w:rPr>
        <w:t xml:space="preserve"> </w:t>
      </w:r>
      <w:r>
        <w:t>новое;</w:t>
      </w:r>
      <w:r>
        <w:rPr>
          <w:spacing w:val="40"/>
        </w:rPr>
        <w:t xml:space="preserve"> </w:t>
      </w:r>
      <w:r>
        <w:t>приобретение</w:t>
      </w:r>
      <w:r>
        <w:rPr>
          <w:spacing w:val="40"/>
        </w:rPr>
        <w:t xml:space="preserve"> </w:t>
      </w:r>
      <w:r>
        <w:t>навыков</w:t>
      </w:r>
      <w:r>
        <w:rPr>
          <w:spacing w:val="40"/>
        </w:rPr>
        <w:t xml:space="preserve"> </w:t>
      </w:r>
      <w:r>
        <w:t>успешного взаимодействия с ровесниками и взрослыми. В результате обучающийся будет познавать не только внешний мир,</w:t>
      </w:r>
    </w:p>
    <w:p w:rsidR="00156445" w:rsidRDefault="005A47D0">
      <w:pPr>
        <w:pStyle w:val="a3"/>
        <w:spacing w:line="247" w:lineRule="auto"/>
        <w:ind w:left="1056" w:right="1096" w:firstLine="0"/>
      </w:pPr>
      <w:r>
        <w:t>но</w:t>
      </w:r>
      <w:r>
        <w:rPr>
          <w:spacing w:val="27"/>
        </w:rPr>
        <w:t xml:space="preserve"> </w:t>
      </w:r>
      <w:r>
        <w:t>и</w:t>
      </w:r>
      <w:r>
        <w:rPr>
          <w:spacing w:val="35"/>
        </w:rPr>
        <w:t xml:space="preserve"> </w:t>
      </w:r>
      <w:r>
        <w:t>самого</w:t>
      </w:r>
      <w:r>
        <w:rPr>
          <w:spacing w:val="27"/>
        </w:rPr>
        <w:t xml:space="preserve"> </w:t>
      </w:r>
      <w:r>
        <w:t>себя.</w:t>
      </w:r>
      <w:r>
        <w:rPr>
          <w:spacing w:val="33"/>
        </w:rPr>
        <w:t xml:space="preserve"> </w:t>
      </w:r>
      <w:r>
        <w:t>И</w:t>
      </w:r>
      <w:r>
        <w:rPr>
          <w:spacing w:val="35"/>
        </w:rPr>
        <w:t xml:space="preserve"> </w:t>
      </w:r>
      <w:r>
        <w:t>в</w:t>
      </w:r>
      <w:r>
        <w:rPr>
          <w:spacing w:val="35"/>
        </w:rPr>
        <w:t xml:space="preserve"> </w:t>
      </w:r>
      <w:r>
        <w:t>этой</w:t>
      </w:r>
      <w:r>
        <w:rPr>
          <w:spacing w:val="35"/>
        </w:rPr>
        <w:t xml:space="preserve"> </w:t>
      </w:r>
      <w:r>
        <w:t>гармонии</w:t>
      </w:r>
      <w:r>
        <w:rPr>
          <w:spacing w:val="35"/>
        </w:rPr>
        <w:t xml:space="preserve"> </w:t>
      </w:r>
      <w:r>
        <w:t>его</w:t>
      </w:r>
      <w:r>
        <w:rPr>
          <w:spacing w:val="33"/>
        </w:rPr>
        <w:t xml:space="preserve"> </w:t>
      </w:r>
      <w:r>
        <w:t>школьный</w:t>
      </w:r>
      <w:r>
        <w:rPr>
          <w:spacing w:val="35"/>
        </w:rPr>
        <w:t xml:space="preserve"> </w:t>
      </w:r>
      <w:r>
        <w:t>жизненный</w:t>
      </w:r>
      <w:r>
        <w:rPr>
          <w:spacing w:val="35"/>
        </w:rPr>
        <w:t xml:space="preserve"> </w:t>
      </w:r>
      <w:r>
        <w:t>путь</w:t>
      </w:r>
      <w:r>
        <w:rPr>
          <w:spacing w:val="33"/>
        </w:rPr>
        <w:t xml:space="preserve"> </w:t>
      </w:r>
      <w:r>
        <w:t>будет</w:t>
      </w:r>
      <w:r>
        <w:rPr>
          <w:spacing w:val="33"/>
        </w:rPr>
        <w:t xml:space="preserve"> </w:t>
      </w:r>
      <w:r>
        <w:t>более</w:t>
      </w:r>
      <w:r>
        <w:rPr>
          <w:spacing w:val="37"/>
        </w:rPr>
        <w:t xml:space="preserve"> </w:t>
      </w:r>
      <w:r>
        <w:t>успешным и радостным.</w:t>
      </w:r>
    </w:p>
    <w:p w:rsidR="00156445" w:rsidRDefault="00156445">
      <w:pPr>
        <w:pStyle w:val="a3"/>
        <w:spacing w:before="25"/>
        <w:ind w:left="0" w:firstLine="0"/>
        <w:jc w:val="left"/>
      </w:pPr>
    </w:p>
    <w:p w:rsidR="00156445" w:rsidRDefault="005A47D0">
      <w:pPr>
        <w:pStyle w:val="Heading2"/>
        <w:ind w:left="1056"/>
      </w:pPr>
      <w:bookmarkStart w:id="218" w:name="2.4.4_Планируемые_результаты_коррекционн"/>
      <w:bookmarkEnd w:id="218"/>
      <w:r>
        <w:t>2.4.4</w:t>
      </w:r>
      <w:r>
        <w:rPr>
          <w:spacing w:val="19"/>
        </w:rPr>
        <w:t xml:space="preserve"> </w:t>
      </w:r>
      <w:r>
        <w:t>Планируемые</w:t>
      </w:r>
      <w:r>
        <w:rPr>
          <w:spacing w:val="51"/>
        </w:rPr>
        <w:t xml:space="preserve"> </w:t>
      </w:r>
      <w:r>
        <w:t>результаты</w:t>
      </w:r>
      <w:r>
        <w:rPr>
          <w:spacing w:val="35"/>
        </w:rPr>
        <w:t xml:space="preserve"> </w:t>
      </w:r>
      <w:r>
        <w:t>коррекционной</w:t>
      </w:r>
      <w:r>
        <w:rPr>
          <w:spacing w:val="45"/>
        </w:rPr>
        <w:t xml:space="preserve"> </w:t>
      </w:r>
      <w:r>
        <w:rPr>
          <w:spacing w:val="-2"/>
        </w:rPr>
        <w:t>работы</w:t>
      </w:r>
    </w:p>
    <w:p w:rsidR="00156445" w:rsidRDefault="005A47D0">
      <w:pPr>
        <w:pStyle w:val="a3"/>
        <w:spacing w:line="252" w:lineRule="auto"/>
        <w:ind w:left="1056" w:right="1082" w:firstLine="878"/>
      </w:pPr>
      <w:r>
        <w:t>Программа коррекционной работы предусматривает выполнение требований к результатам, определенным ФГОС ООО.</w:t>
      </w:r>
    </w:p>
    <w:p w:rsidR="00156445" w:rsidRDefault="005A47D0">
      <w:pPr>
        <w:pStyle w:val="a3"/>
        <w:spacing w:before="1" w:line="247" w:lineRule="auto"/>
        <w:ind w:left="1056" w:right="1085" w:firstLine="878"/>
      </w:pPr>
      <w:r>
        <w:t>Планируемые результаты ПКР имеют дифференцированный характер и могут определяться</w:t>
      </w:r>
      <w:r>
        <w:rPr>
          <w:spacing w:val="40"/>
        </w:rPr>
        <w:t xml:space="preserve"> </w:t>
      </w:r>
      <w:r>
        <w:t>индивидуальными</w:t>
      </w:r>
      <w:r>
        <w:rPr>
          <w:spacing w:val="40"/>
        </w:rPr>
        <w:t xml:space="preserve"> </w:t>
      </w:r>
      <w:r>
        <w:t>программами</w:t>
      </w:r>
      <w:r>
        <w:rPr>
          <w:spacing w:val="40"/>
        </w:rPr>
        <w:t xml:space="preserve"> </w:t>
      </w:r>
      <w:r>
        <w:t>развития</w:t>
      </w:r>
      <w:r>
        <w:rPr>
          <w:spacing w:val="40"/>
        </w:rPr>
        <w:t xml:space="preserve"> </w:t>
      </w:r>
      <w:r>
        <w:t>обучающихся.</w:t>
      </w:r>
    </w:p>
    <w:p w:rsidR="00156445" w:rsidRDefault="005A47D0">
      <w:pPr>
        <w:pStyle w:val="a3"/>
        <w:spacing w:before="3" w:line="249" w:lineRule="auto"/>
        <w:ind w:left="1056" w:right="1079" w:firstLine="878"/>
      </w:pPr>
      <w:r>
        <w:t>В зависимости от формы организации коррекционно-развивающей работы</w:t>
      </w:r>
      <w:r>
        <w:rPr>
          <w:spacing w:val="40"/>
        </w:rPr>
        <w:t xml:space="preserve"> </w:t>
      </w:r>
      <w:r>
        <w:t>планируются разные группы результатов (личностные, метапредметные, предметные). В урочной</w:t>
      </w:r>
      <w:r>
        <w:rPr>
          <w:spacing w:val="40"/>
        </w:rPr>
        <w:t xml:space="preserve"> </w:t>
      </w:r>
      <w:r>
        <w:t>деятельности</w:t>
      </w:r>
      <w:r>
        <w:rPr>
          <w:spacing w:val="40"/>
        </w:rPr>
        <w:t xml:space="preserve"> </w:t>
      </w:r>
      <w:r>
        <w:t>отражаются</w:t>
      </w:r>
      <w:r>
        <w:rPr>
          <w:spacing w:val="40"/>
        </w:rPr>
        <w:t xml:space="preserve"> </w:t>
      </w:r>
      <w:r>
        <w:t>предметные,</w:t>
      </w:r>
      <w:r>
        <w:rPr>
          <w:spacing w:val="40"/>
        </w:rPr>
        <w:t xml:space="preserve"> </w:t>
      </w:r>
      <w:r>
        <w:t>метапредметные</w:t>
      </w:r>
      <w:r>
        <w:rPr>
          <w:spacing w:val="40"/>
        </w:rPr>
        <w:t xml:space="preserve"> </w:t>
      </w:r>
      <w:r>
        <w:t>и</w:t>
      </w:r>
      <w:r>
        <w:rPr>
          <w:spacing w:val="40"/>
        </w:rPr>
        <w:t xml:space="preserve"> </w:t>
      </w:r>
      <w:r>
        <w:t>личностные</w:t>
      </w:r>
      <w:r>
        <w:rPr>
          <w:spacing w:val="40"/>
        </w:rPr>
        <w:t xml:space="preserve"> </w:t>
      </w:r>
      <w:r>
        <w:t>результаты. Во внеурочной</w:t>
      </w:r>
      <w:r>
        <w:rPr>
          <w:spacing w:val="40"/>
        </w:rPr>
        <w:t xml:space="preserve"> </w:t>
      </w:r>
      <w:r>
        <w:t>—</w:t>
      </w:r>
      <w:r>
        <w:rPr>
          <w:spacing w:val="40"/>
        </w:rPr>
        <w:t xml:space="preserve"> </w:t>
      </w:r>
      <w:r>
        <w:t>личностные</w:t>
      </w:r>
      <w:r>
        <w:rPr>
          <w:spacing w:val="40"/>
        </w:rPr>
        <w:t xml:space="preserve"> </w:t>
      </w:r>
      <w:r>
        <w:t>и</w:t>
      </w:r>
      <w:r>
        <w:rPr>
          <w:spacing w:val="40"/>
        </w:rPr>
        <w:t xml:space="preserve"> </w:t>
      </w:r>
      <w:r>
        <w:t>метапредметные</w:t>
      </w:r>
      <w:r>
        <w:rPr>
          <w:spacing w:val="40"/>
        </w:rPr>
        <w:t xml:space="preserve"> </w:t>
      </w:r>
      <w:r>
        <w:t>результаты.</w:t>
      </w:r>
    </w:p>
    <w:p w:rsidR="00156445" w:rsidRDefault="005A47D0">
      <w:pPr>
        <w:pStyle w:val="a3"/>
        <w:spacing w:line="252" w:lineRule="auto"/>
        <w:ind w:left="1056" w:right="1080" w:firstLine="888"/>
      </w:pPr>
      <w:r>
        <w:t>Личностные</w:t>
      </w:r>
      <w:r>
        <w:rPr>
          <w:spacing w:val="40"/>
        </w:rPr>
        <w:t xml:space="preserve"> </w:t>
      </w:r>
      <w:r>
        <w:t>результаты</w:t>
      </w:r>
      <w:r>
        <w:rPr>
          <w:spacing w:val="40"/>
        </w:rPr>
        <w:t xml:space="preserve"> </w:t>
      </w:r>
      <w:r>
        <w:t>—</w:t>
      </w:r>
      <w:r>
        <w:rPr>
          <w:spacing w:val="40"/>
        </w:rPr>
        <w:t xml:space="preserve"> </w:t>
      </w:r>
      <w:r>
        <w:t>индивидуальное</w:t>
      </w:r>
      <w:r>
        <w:rPr>
          <w:spacing w:val="40"/>
        </w:rPr>
        <w:t xml:space="preserve"> </w:t>
      </w:r>
      <w:r>
        <w:t>продвижение</w:t>
      </w:r>
      <w:r>
        <w:rPr>
          <w:spacing w:val="40"/>
        </w:rPr>
        <w:t xml:space="preserve"> </w:t>
      </w:r>
      <w:r>
        <w:t>обучающегося</w:t>
      </w:r>
      <w:r>
        <w:rPr>
          <w:spacing w:val="40"/>
        </w:rPr>
        <w:t xml:space="preserve"> </w:t>
      </w:r>
      <w:r>
        <w:t>в личностном развитии (расширение круга социальных контактов, стремление к собственной результативности и др.).</w:t>
      </w:r>
    </w:p>
    <w:p w:rsidR="00156445" w:rsidRDefault="00156445">
      <w:pPr>
        <w:spacing w:line="252" w:lineRule="auto"/>
        <w:sectPr w:rsidR="00156445">
          <w:pgSz w:w="11910" w:h="16850"/>
          <w:pgMar w:top="1080" w:right="220" w:bottom="280" w:left="0" w:header="891" w:footer="0" w:gutter="0"/>
          <w:cols w:space="720"/>
        </w:sectPr>
      </w:pPr>
    </w:p>
    <w:p w:rsidR="00156445" w:rsidRDefault="00156445">
      <w:pPr>
        <w:pStyle w:val="a3"/>
        <w:spacing w:before="262"/>
        <w:ind w:left="0" w:firstLine="0"/>
        <w:jc w:val="left"/>
      </w:pPr>
    </w:p>
    <w:p w:rsidR="00156445" w:rsidRDefault="005A47D0">
      <w:pPr>
        <w:pStyle w:val="a3"/>
        <w:spacing w:line="249" w:lineRule="auto"/>
        <w:ind w:left="1056" w:right="1071" w:firstLine="182"/>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w:t>
      </w:r>
      <w:r>
        <w:rPr>
          <w:spacing w:val="40"/>
        </w:rPr>
        <w:t xml:space="preserve"> </w:t>
      </w:r>
      <w:r>
        <w:t>на</w:t>
      </w:r>
      <w:r>
        <w:rPr>
          <w:spacing w:val="40"/>
        </w:rPr>
        <w:t xml:space="preserve"> </w:t>
      </w:r>
      <w:r>
        <w:t>сотрудничество</w:t>
      </w:r>
      <w:r>
        <w:rPr>
          <w:spacing w:val="40"/>
        </w:rPr>
        <w:t xml:space="preserve"> </w:t>
      </w:r>
      <w:r>
        <w:t>и</w:t>
      </w:r>
      <w:r>
        <w:rPr>
          <w:spacing w:val="40"/>
        </w:rPr>
        <w:t xml:space="preserve"> </w:t>
      </w:r>
      <w:r>
        <w:t>конструктивное</w:t>
      </w:r>
      <w:r>
        <w:rPr>
          <w:spacing w:val="40"/>
        </w:rPr>
        <w:t xml:space="preserve"> </w:t>
      </w:r>
      <w:r>
        <w:t>общение.</w:t>
      </w:r>
    </w:p>
    <w:p w:rsidR="00156445" w:rsidRDefault="005A47D0">
      <w:pPr>
        <w:pStyle w:val="a3"/>
        <w:spacing w:before="4" w:line="247" w:lineRule="auto"/>
        <w:ind w:left="1056" w:right="1083" w:firstLine="878"/>
      </w:pPr>
      <w:r>
        <w:t>Предметные</w:t>
      </w:r>
      <w:r>
        <w:rPr>
          <w:spacing w:val="40"/>
        </w:rPr>
        <w:t xml:space="preserve"> </w:t>
      </w:r>
      <w:r>
        <w:t>результаты</w:t>
      </w:r>
      <w:r>
        <w:rPr>
          <w:spacing w:val="40"/>
        </w:rPr>
        <w:t xml:space="preserve"> </w:t>
      </w:r>
      <w:r>
        <w:t>(овладение</w:t>
      </w:r>
      <w:r>
        <w:rPr>
          <w:spacing w:val="40"/>
        </w:rPr>
        <w:t xml:space="preserve"> </w:t>
      </w:r>
      <w:r>
        <w:t>содержанием</w:t>
      </w:r>
      <w:r>
        <w:rPr>
          <w:spacing w:val="40"/>
        </w:rPr>
        <w:t xml:space="preserve"> </w:t>
      </w:r>
      <w:r>
        <w:t>ООП</w:t>
      </w:r>
      <w:r>
        <w:rPr>
          <w:spacing w:val="40"/>
        </w:rPr>
        <w:t xml:space="preserve"> </w:t>
      </w:r>
      <w:r>
        <w:t>ООО,</w:t>
      </w:r>
      <w:r>
        <w:rPr>
          <w:spacing w:val="40"/>
        </w:rPr>
        <w:t xml:space="preserve"> </w:t>
      </w:r>
      <w:r>
        <w:t xml:space="preserve">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w:t>
      </w:r>
      <w:r>
        <w:rPr>
          <w:spacing w:val="-2"/>
        </w:rPr>
        <w:t>социализации.</w:t>
      </w:r>
    </w:p>
    <w:p w:rsidR="00156445" w:rsidRDefault="005A47D0">
      <w:pPr>
        <w:pStyle w:val="a3"/>
        <w:spacing w:before="5" w:line="252" w:lineRule="auto"/>
        <w:ind w:left="1056" w:right="1081" w:firstLine="878"/>
      </w:pPr>
      <w:r>
        <w:t>Достижения обучающихся рассматриваются с учетом их предыдущих</w:t>
      </w:r>
      <w:r>
        <w:rPr>
          <w:spacing w:val="80"/>
          <w:w w:val="150"/>
        </w:rPr>
        <w:t xml:space="preserve"> </w:t>
      </w:r>
      <w:r>
        <w:t>индивидуальных</w:t>
      </w:r>
      <w:r>
        <w:rPr>
          <w:spacing w:val="40"/>
        </w:rPr>
        <w:t xml:space="preserve"> </w:t>
      </w:r>
      <w:r>
        <w:t>достижений.</w:t>
      </w:r>
      <w:r>
        <w:rPr>
          <w:spacing w:val="40"/>
        </w:rPr>
        <w:t xml:space="preserve"> </w:t>
      </w:r>
      <w:r>
        <w:t>Это</w:t>
      </w:r>
      <w:r>
        <w:rPr>
          <w:spacing w:val="40"/>
        </w:rPr>
        <w:t xml:space="preserve"> </w:t>
      </w:r>
      <w:r>
        <w:t>может</w:t>
      </w:r>
      <w:r>
        <w:rPr>
          <w:spacing w:val="40"/>
        </w:rPr>
        <w:t xml:space="preserve"> </w:t>
      </w:r>
      <w:r>
        <w:t>быть</w:t>
      </w:r>
      <w:r>
        <w:rPr>
          <w:spacing w:val="40"/>
        </w:rPr>
        <w:t xml:space="preserve"> </w:t>
      </w:r>
      <w:r>
        <w:t>учет</w:t>
      </w:r>
      <w:r>
        <w:rPr>
          <w:spacing w:val="40"/>
        </w:rPr>
        <w:t xml:space="preserve"> </w:t>
      </w:r>
      <w:r>
        <w:t>собственных</w:t>
      </w:r>
      <w:r>
        <w:rPr>
          <w:spacing w:val="40"/>
        </w:rPr>
        <w:t xml:space="preserve"> </w:t>
      </w:r>
      <w:r>
        <w:t>достижений</w:t>
      </w:r>
      <w:r>
        <w:rPr>
          <w:spacing w:val="40"/>
        </w:rPr>
        <w:t xml:space="preserve"> </w:t>
      </w:r>
      <w:r>
        <w:t>обучащегося (на основе портфеля его достижений).</w:t>
      </w:r>
    </w:p>
    <w:p w:rsidR="00156445" w:rsidRDefault="005A47D0">
      <w:pPr>
        <w:pStyle w:val="a3"/>
        <w:spacing w:before="3" w:line="252" w:lineRule="auto"/>
        <w:ind w:left="1056" w:right="1069" w:firstLine="888"/>
      </w:pPr>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w:t>
      </w:r>
      <w:r>
        <w:rPr>
          <w:spacing w:val="40"/>
        </w:rPr>
        <w:t xml:space="preserve"> </w:t>
      </w:r>
      <w:r>
        <w:t>—</w:t>
      </w:r>
      <w:r>
        <w:rPr>
          <w:spacing w:val="40"/>
        </w:rPr>
        <w:t xml:space="preserve"> </w:t>
      </w:r>
      <w:r>
        <w:t>отсутствие динамики.</w:t>
      </w:r>
    </w:p>
    <w:p w:rsidR="00156445" w:rsidRDefault="005A47D0">
      <w:pPr>
        <w:pStyle w:val="a3"/>
        <w:spacing w:before="4" w:line="262" w:lineRule="exact"/>
        <w:ind w:left="1762" w:firstLine="0"/>
      </w:pPr>
      <w:r>
        <w:t>Программа</w:t>
      </w:r>
      <w:r>
        <w:rPr>
          <w:spacing w:val="35"/>
        </w:rPr>
        <w:t xml:space="preserve"> </w:t>
      </w:r>
      <w:r>
        <w:t>коррекционной</w:t>
      </w:r>
      <w:r>
        <w:rPr>
          <w:spacing w:val="48"/>
        </w:rPr>
        <w:t xml:space="preserve"> </w:t>
      </w:r>
      <w:r>
        <w:t>работы</w:t>
      </w:r>
      <w:r>
        <w:rPr>
          <w:spacing w:val="45"/>
        </w:rPr>
        <w:t xml:space="preserve"> </w:t>
      </w:r>
      <w:r>
        <w:rPr>
          <w:spacing w:val="-2"/>
        </w:rPr>
        <w:t>обеспечивает:</w:t>
      </w:r>
    </w:p>
    <w:p w:rsidR="00156445" w:rsidRDefault="005A47D0">
      <w:pPr>
        <w:pStyle w:val="a5"/>
        <w:numPr>
          <w:ilvl w:val="0"/>
          <w:numId w:val="15"/>
        </w:numPr>
        <w:tabs>
          <w:tab w:val="left" w:pos="1761"/>
          <w:tab w:val="left" w:pos="1959"/>
        </w:tabs>
        <w:spacing w:line="252" w:lineRule="auto"/>
        <w:ind w:right="1086" w:hanging="347"/>
        <w:rPr>
          <w:sz w:val="23"/>
        </w:rPr>
      </w:pPr>
      <w:r>
        <w:rPr>
          <w:sz w:val="23"/>
        </w:rPr>
        <w:t>выявление индивидуальных образовательных потребностей обучающихся, направленности</w:t>
      </w:r>
      <w:r>
        <w:rPr>
          <w:spacing w:val="40"/>
          <w:sz w:val="23"/>
        </w:rPr>
        <w:t xml:space="preserve"> </w:t>
      </w:r>
      <w:r>
        <w:rPr>
          <w:sz w:val="23"/>
        </w:rPr>
        <w:t>личности,</w:t>
      </w:r>
      <w:r>
        <w:rPr>
          <w:spacing w:val="40"/>
          <w:sz w:val="23"/>
        </w:rPr>
        <w:t xml:space="preserve"> </w:t>
      </w:r>
      <w:r>
        <w:rPr>
          <w:sz w:val="23"/>
        </w:rPr>
        <w:t>профессиональных</w:t>
      </w:r>
      <w:r>
        <w:rPr>
          <w:spacing w:val="40"/>
          <w:sz w:val="23"/>
        </w:rPr>
        <w:t xml:space="preserve"> </w:t>
      </w:r>
      <w:r>
        <w:rPr>
          <w:sz w:val="23"/>
        </w:rPr>
        <w:t>склонностей;</w:t>
      </w:r>
    </w:p>
    <w:p w:rsidR="00156445" w:rsidRDefault="005A47D0">
      <w:pPr>
        <w:pStyle w:val="a5"/>
        <w:numPr>
          <w:ilvl w:val="0"/>
          <w:numId w:val="15"/>
        </w:numPr>
        <w:tabs>
          <w:tab w:val="left" w:pos="1761"/>
          <w:tab w:val="left" w:pos="1959"/>
        </w:tabs>
        <w:spacing w:before="3" w:line="247" w:lineRule="auto"/>
        <w:ind w:right="1066" w:hanging="347"/>
        <w:rPr>
          <w:sz w:val="23"/>
        </w:rPr>
      </w:pPr>
      <w:r>
        <w:rPr>
          <w:sz w:val="23"/>
        </w:rPr>
        <w:t>осуществление индивидуально ориентированной психолого-педагогической помощи обучающимся с ОВЗ с учетом особенностей их психофизического развития и индивидуальных</w:t>
      </w:r>
      <w:r>
        <w:rPr>
          <w:spacing w:val="40"/>
          <w:sz w:val="23"/>
        </w:rPr>
        <w:t xml:space="preserve"> </w:t>
      </w:r>
      <w:r>
        <w:rPr>
          <w:sz w:val="23"/>
        </w:rPr>
        <w:t>возможностей</w:t>
      </w:r>
      <w:r>
        <w:rPr>
          <w:spacing w:val="40"/>
          <w:sz w:val="23"/>
        </w:rPr>
        <w:t xml:space="preserve"> </w:t>
      </w:r>
      <w:r>
        <w:rPr>
          <w:sz w:val="23"/>
        </w:rPr>
        <w:t>(в</w:t>
      </w:r>
      <w:r>
        <w:rPr>
          <w:spacing w:val="40"/>
          <w:sz w:val="23"/>
        </w:rPr>
        <w:t xml:space="preserve"> </w:t>
      </w:r>
      <w:r>
        <w:rPr>
          <w:sz w:val="23"/>
        </w:rPr>
        <w:t>соответствии</w:t>
      </w:r>
      <w:r>
        <w:rPr>
          <w:spacing w:val="40"/>
          <w:sz w:val="23"/>
        </w:rPr>
        <w:t xml:space="preserve"> </w:t>
      </w:r>
      <w:r>
        <w:rPr>
          <w:sz w:val="23"/>
        </w:rPr>
        <w:t>с</w:t>
      </w:r>
      <w:r>
        <w:rPr>
          <w:spacing w:val="40"/>
          <w:sz w:val="23"/>
        </w:rPr>
        <w:t xml:space="preserve"> </w:t>
      </w:r>
      <w:r>
        <w:rPr>
          <w:sz w:val="23"/>
        </w:rPr>
        <w:t>рекомендациями</w:t>
      </w:r>
      <w:r>
        <w:rPr>
          <w:spacing w:val="40"/>
          <w:sz w:val="23"/>
        </w:rPr>
        <w:t xml:space="preserve"> </w:t>
      </w:r>
      <w:r>
        <w:rPr>
          <w:sz w:val="23"/>
        </w:rPr>
        <w:t>психолого- медико-педагогической комиссии).</w:t>
      </w:r>
    </w:p>
    <w:p w:rsidR="00156445" w:rsidRDefault="005A47D0">
      <w:pPr>
        <w:pStyle w:val="a5"/>
        <w:numPr>
          <w:ilvl w:val="0"/>
          <w:numId w:val="15"/>
        </w:numPr>
        <w:tabs>
          <w:tab w:val="left" w:pos="1761"/>
          <w:tab w:val="left" w:pos="1959"/>
          <w:tab w:val="left" w:pos="5310"/>
        </w:tabs>
        <w:spacing w:before="6" w:line="249" w:lineRule="auto"/>
        <w:ind w:right="1061" w:hanging="347"/>
        <w:rPr>
          <w:sz w:val="23"/>
        </w:rPr>
      </w:pPr>
      <w:r>
        <w:rPr>
          <w:sz w:val="23"/>
        </w:rPr>
        <w:t>систему</w:t>
      </w:r>
      <w:r>
        <w:rPr>
          <w:spacing w:val="80"/>
          <w:sz w:val="23"/>
        </w:rPr>
        <w:t xml:space="preserve">   </w:t>
      </w:r>
      <w:r>
        <w:rPr>
          <w:sz w:val="23"/>
        </w:rPr>
        <w:t>комплексного</w:t>
      </w:r>
      <w:r>
        <w:rPr>
          <w:sz w:val="23"/>
        </w:rPr>
        <w:tab/>
        <w:t>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w:t>
      </w:r>
      <w:r>
        <w:rPr>
          <w:spacing w:val="80"/>
          <w:sz w:val="23"/>
        </w:rPr>
        <w:t xml:space="preserve"> </w:t>
      </w:r>
      <w:r>
        <w:rPr>
          <w:sz w:val="23"/>
        </w:rPr>
        <w:t>проведение</w:t>
      </w:r>
      <w:r>
        <w:rPr>
          <w:spacing w:val="40"/>
          <w:sz w:val="23"/>
        </w:rPr>
        <w:t xml:space="preserve"> </w:t>
      </w:r>
      <w:r>
        <w:rPr>
          <w:sz w:val="23"/>
        </w:rPr>
        <w:t>индивидуальных</w:t>
      </w:r>
      <w:r>
        <w:rPr>
          <w:spacing w:val="80"/>
          <w:sz w:val="23"/>
        </w:rPr>
        <w:t xml:space="preserve"> </w:t>
      </w:r>
      <w:r>
        <w:rPr>
          <w:sz w:val="23"/>
        </w:rPr>
        <w:t>и</w:t>
      </w:r>
      <w:r>
        <w:rPr>
          <w:spacing w:val="40"/>
          <w:sz w:val="23"/>
        </w:rPr>
        <w:t xml:space="preserve"> </w:t>
      </w:r>
      <w:r>
        <w:rPr>
          <w:sz w:val="23"/>
        </w:rPr>
        <w:t>групповых</w:t>
      </w:r>
      <w:r>
        <w:rPr>
          <w:spacing w:val="80"/>
          <w:sz w:val="23"/>
        </w:rPr>
        <w:t xml:space="preserve"> </w:t>
      </w:r>
      <w:r>
        <w:rPr>
          <w:sz w:val="23"/>
        </w:rPr>
        <w:t>коррекционно- развивающих занятий;</w:t>
      </w:r>
    </w:p>
    <w:p w:rsidR="00156445" w:rsidRDefault="005A47D0">
      <w:pPr>
        <w:pStyle w:val="a5"/>
        <w:numPr>
          <w:ilvl w:val="0"/>
          <w:numId w:val="15"/>
        </w:numPr>
        <w:tabs>
          <w:tab w:val="left" w:pos="1761"/>
          <w:tab w:val="left" w:pos="1959"/>
        </w:tabs>
        <w:spacing w:before="2" w:line="247" w:lineRule="auto"/>
        <w:ind w:right="1080" w:hanging="347"/>
        <w:rPr>
          <w:sz w:val="23"/>
        </w:rPr>
      </w:pPr>
      <w:r>
        <w:rPr>
          <w:sz w:val="23"/>
        </w:rPr>
        <w:t>успешное освоение основной общеобразовательной программы основного общего образования,</w:t>
      </w:r>
      <w:r>
        <w:rPr>
          <w:spacing w:val="40"/>
          <w:sz w:val="23"/>
        </w:rPr>
        <w:t xml:space="preserve"> </w:t>
      </w:r>
      <w:r>
        <w:rPr>
          <w:sz w:val="23"/>
        </w:rPr>
        <w:t>достижение</w:t>
      </w:r>
      <w:r>
        <w:rPr>
          <w:spacing w:val="80"/>
          <w:sz w:val="23"/>
        </w:rPr>
        <w:t xml:space="preserve"> </w:t>
      </w:r>
      <w:r>
        <w:rPr>
          <w:sz w:val="23"/>
        </w:rPr>
        <w:t>обучающимися</w:t>
      </w:r>
      <w:r>
        <w:rPr>
          <w:spacing w:val="80"/>
          <w:sz w:val="23"/>
        </w:rPr>
        <w:t xml:space="preserve"> </w:t>
      </w:r>
      <w:r>
        <w:rPr>
          <w:sz w:val="23"/>
        </w:rPr>
        <w:t>с</w:t>
      </w:r>
      <w:r>
        <w:rPr>
          <w:spacing w:val="40"/>
          <w:sz w:val="23"/>
        </w:rPr>
        <w:t xml:space="preserve"> </w:t>
      </w:r>
      <w:r>
        <w:rPr>
          <w:sz w:val="23"/>
        </w:rPr>
        <w:t>трудностями</w:t>
      </w:r>
      <w:r>
        <w:rPr>
          <w:spacing w:val="80"/>
          <w:sz w:val="23"/>
        </w:rPr>
        <w:t xml:space="preserve"> </w:t>
      </w:r>
      <w:r>
        <w:rPr>
          <w:sz w:val="23"/>
        </w:rPr>
        <w:t>в</w:t>
      </w:r>
      <w:r>
        <w:rPr>
          <w:spacing w:val="80"/>
          <w:sz w:val="23"/>
        </w:rPr>
        <w:t xml:space="preserve"> </w:t>
      </w:r>
      <w:r>
        <w:rPr>
          <w:sz w:val="23"/>
        </w:rPr>
        <w:t>обучении</w:t>
      </w:r>
      <w:r>
        <w:rPr>
          <w:spacing w:val="80"/>
          <w:sz w:val="23"/>
        </w:rPr>
        <w:t xml:space="preserve"> </w:t>
      </w:r>
      <w:r>
        <w:rPr>
          <w:sz w:val="23"/>
        </w:rPr>
        <w:t>и социализации</w:t>
      </w:r>
      <w:r>
        <w:rPr>
          <w:spacing w:val="40"/>
          <w:sz w:val="23"/>
        </w:rPr>
        <w:t xml:space="preserve"> </w:t>
      </w:r>
      <w:r>
        <w:rPr>
          <w:sz w:val="23"/>
        </w:rPr>
        <w:t>предметных,</w:t>
      </w:r>
      <w:r>
        <w:rPr>
          <w:spacing w:val="40"/>
          <w:sz w:val="23"/>
        </w:rPr>
        <w:t xml:space="preserve"> </w:t>
      </w:r>
      <w:r>
        <w:rPr>
          <w:sz w:val="23"/>
        </w:rPr>
        <w:t>метапредметных</w:t>
      </w:r>
      <w:r>
        <w:rPr>
          <w:spacing w:val="40"/>
          <w:sz w:val="23"/>
        </w:rPr>
        <w:t xml:space="preserve"> </w:t>
      </w:r>
      <w:r>
        <w:rPr>
          <w:sz w:val="23"/>
        </w:rPr>
        <w:t>и</w:t>
      </w:r>
      <w:r>
        <w:rPr>
          <w:spacing w:val="40"/>
          <w:sz w:val="23"/>
        </w:rPr>
        <w:t xml:space="preserve"> </w:t>
      </w:r>
      <w:r>
        <w:rPr>
          <w:sz w:val="23"/>
        </w:rPr>
        <w:t>личностных</w:t>
      </w:r>
      <w:r>
        <w:rPr>
          <w:spacing w:val="40"/>
          <w:sz w:val="23"/>
        </w:rPr>
        <w:t xml:space="preserve"> </w:t>
      </w:r>
      <w:r>
        <w:rPr>
          <w:sz w:val="23"/>
        </w:rPr>
        <w:t>результатов.</w:t>
      </w:r>
    </w:p>
    <w:p w:rsidR="00156445" w:rsidRDefault="00156445">
      <w:pPr>
        <w:pStyle w:val="a3"/>
        <w:spacing w:before="60" w:after="1"/>
        <w:ind w:left="0" w:firstLine="0"/>
        <w:jc w:val="left"/>
        <w:rPr>
          <w:sz w:val="20"/>
        </w:rPr>
      </w:pPr>
    </w:p>
    <w:tbl>
      <w:tblPr>
        <w:tblStyle w:val="TableNormal"/>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6814"/>
      </w:tblGrid>
      <w:tr w:rsidR="00156445">
        <w:trPr>
          <w:trHeight w:val="552"/>
        </w:trPr>
        <w:tc>
          <w:tcPr>
            <w:tcW w:w="2948" w:type="dxa"/>
          </w:tcPr>
          <w:p w:rsidR="00156445" w:rsidRDefault="005A47D0">
            <w:pPr>
              <w:pStyle w:val="TableParagraph"/>
              <w:spacing w:line="268" w:lineRule="exact"/>
              <w:ind w:left="758" w:right="394" w:hanging="639"/>
              <w:rPr>
                <w:b/>
                <w:sz w:val="23"/>
              </w:rPr>
            </w:pPr>
            <w:r>
              <w:rPr>
                <w:b/>
                <w:sz w:val="23"/>
              </w:rPr>
              <w:t>Жизненно</w:t>
            </w:r>
            <w:r>
              <w:rPr>
                <w:b/>
                <w:spacing w:val="-15"/>
                <w:sz w:val="23"/>
              </w:rPr>
              <w:t xml:space="preserve"> </w:t>
            </w:r>
            <w:r>
              <w:rPr>
                <w:b/>
                <w:sz w:val="23"/>
              </w:rPr>
              <w:t xml:space="preserve">значимые </w:t>
            </w:r>
            <w:r>
              <w:rPr>
                <w:b/>
                <w:spacing w:val="-2"/>
                <w:sz w:val="23"/>
              </w:rPr>
              <w:t>компетенции</w:t>
            </w:r>
          </w:p>
        </w:tc>
        <w:tc>
          <w:tcPr>
            <w:tcW w:w="6814" w:type="dxa"/>
          </w:tcPr>
          <w:p w:rsidR="00156445" w:rsidRDefault="005A47D0">
            <w:pPr>
              <w:pStyle w:val="TableParagraph"/>
              <w:spacing w:before="10"/>
              <w:ind w:left="1954"/>
              <w:rPr>
                <w:b/>
                <w:sz w:val="23"/>
              </w:rPr>
            </w:pPr>
            <w:r>
              <w:rPr>
                <w:b/>
                <w:spacing w:val="-2"/>
                <w:w w:val="105"/>
                <w:sz w:val="23"/>
              </w:rPr>
              <w:t>Требования</w:t>
            </w:r>
            <w:r>
              <w:rPr>
                <w:b/>
                <w:spacing w:val="1"/>
                <w:w w:val="105"/>
                <w:sz w:val="23"/>
              </w:rPr>
              <w:t xml:space="preserve"> </w:t>
            </w:r>
            <w:r>
              <w:rPr>
                <w:b/>
                <w:spacing w:val="-2"/>
                <w:w w:val="105"/>
                <w:sz w:val="23"/>
              </w:rPr>
              <w:t>к</w:t>
            </w:r>
            <w:r>
              <w:rPr>
                <w:b/>
                <w:spacing w:val="-13"/>
                <w:w w:val="105"/>
                <w:sz w:val="23"/>
              </w:rPr>
              <w:t xml:space="preserve"> </w:t>
            </w:r>
            <w:r>
              <w:rPr>
                <w:b/>
                <w:spacing w:val="-2"/>
                <w:w w:val="105"/>
                <w:sz w:val="23"/>
              </w:rPr>
              <w:t>результатам</w:t>
            </w:r>
          </w:p>
        </w:tc>
      </w:tr>
      <w:tr w:rsidR="00156445">
        <w:trPr>
          <w:trHeight w:val="4699"/>
        </w:trPr>
        <w:tc>
          <w:tcPr>
            <w:tcW w:w="2948" w:type="dxa"/>
          </w:tcPr>
          <w:p w:rsidR="00156445" w:rsidRDefault="005A47D0">
            <w:pPr>
              <w:pStyle w:val="TableParagraph"/>
              <w:spacing w:before="1" w:line="249" w:lineRule="auto"/>
              <w:ind w:right="394"/>
              <w:rPr>
                <w:sz w:val="23"/>
              </w:rPr>
            </w:pPr>
            <w:r>
              <w:rPr>
                <w:sz w:val="23"/>
              </w:rPr>
              <w:t xml:space="preserve">Развитие адекватных представлений о </w:t>
            </w:r>
            <w:r>
              <w:rPr>
                <w:spacing w:val="-2"/>
                <w:sz w:val="23"/>
              </w:rPr>
              <w:t xml:space="preserve">собственных </w:t>
            </w:r>
            <w:r>
              <w:rPr>
                <w:sz w:val="23"/>
              </w:rPr>
              <w:t xml:space="preserve">возможностях и ограничениях, о насущно необходимом </w:t>
            </w:r>
            <w:r>
              <w:rPr>
                <w:spacing w:val="-2"/>
                <w:sz w:val="23"/>
              </w:rPr>
              <w:t>жизнеобеспечении,</w:t>
            </w:r>
          </w:p>
          <w:p w:rsidR="00156445" w:rsidRDefault="005A47D0">
            <w:pPr>
              <w:pStyle w:val="TableParagraph"/>
              <w:spacing w:line="247" w:lineRule="auto"/>
              <w:ind w:right="394"/>
              <w:rPr>
                <w:sz w:val="23"/>
              </w:rPr>
            </w:pPr>
            <w:r>
              <w:rPr>
                <w:sz w:val="23"/>
              </w:rPr>
              <w:t>способности вступать в коммуникацию со</w:t>
            </w:r>
          </w:p>
          <w:p w:rsidR="00156445" w:rsidRDefault="005A47D0">
            <w:pPr>
              <w:pStyle w:val="TableParagraph"/>
              <w:spacing w:line="247" w:lineRule="auto"/>
              <w:ind w:right="394"/>
              <w:rPr>
                <w:sz w:val="23"/>
              </w:rPr>
            </w:pPr>
            <w:r>
              <w:rPr>
                <w:sz w:val="23"/>
              </w:rPr>
              <w:t xml:space="preserve">взрослыми по вопросам </w:t>
            </w:r>
            <w:r>
              <w:rPr>
                <w:spacing w:val="-2"/>
                <w:sz w:val="23"/>
              </w:rPr>
              <w:t>медицинского</w:t>
            </w:r>
          </w:p>
          <w:p w:rsidR="00156445" w:rsidRDefault="005A47D0">
            <w:pPr>
              <w:pStyle w:val="TableParagraph"/>
              <w:spacing w:before="4" w:line="247" w:lineRule="auto"/>
              <w:ind w:right="321"/>
              <w:rPr>
                <w:sz w:val="23"/>
              </w:rPr>
            </w:pPr>
            <w:r>
              <w:rPr>
                <w:sz w:val="23"/>
              </w:rPr>
              <w:t>сопровождения и созданию специальных условий для пребывания в</w:t>
            </w:r>
            <w:r>
              <w:rPr>
                <w:spacing w:val="40"/>
                <w:sz w:val="23"/>
              </w:rPr>
              <w:t xml:space="preserve"> </w:t>
            </w:r>
            <w:r>
              <w:rPr>
                <w:sz w:val="23"/>
              </w:rPr>
              <w:t>школе,</w:t>
            </w:r>
            <w:r>
              <w:rPr>
                <w:spacing w:val="40"/>
                <w:sz w:val="23"/>
              </w:rPr>
              <w:t xml:space="preserve"> </w:t>
            </w:r>
            <w:r>
              <w:rPr>
                <w:sz w:val="23"/>
              </w:rPr>
              <w:t>своих</w:t>
            </w:r>
            <w:r>
              <w:rPr>
                <w:spacing w:val="40"/>
                <w:sz w:val="23"/>
              </w:rPr>
              <w:t xml:space="preserve"> </w:t>
            </w:r>
            <w:r>
              <w:rPr>
                <w:sz w:val="23"/>
              </w:rPr>
              <w:t>нуждах и правах в организации</w:t>
            </w:r>
          </w:p>
          <w:p w:rsidR="00156445" w:rsidRDefault="005A47D0">
            <w:pPr>
              <w:pStyle w:val="TableParagraph"/>
              <w:spacing w:before="26"/>
              <w:rPr>
                <w:sz w:val="23"/>
              </w:rPr>
            </w:pPr>
            <w:r>
              <w:rPr>
                <w:spacing w:val="-2"/>
                <w:sz w:val="23"/>
              </w:rPr>
              <w:t>обучения</w:t>
            </w:r>
          </w:p>
        </w:tc>
        <w:tc>
          <w:tcPr>
            <w:tcW w:w="6814" w:type="dxa"/>
          </w:tcPr>
          <w:p w:rsidR="00156445" w:rsidRDefault="005A47D0">
            <w:pPr>
              <w:pStyle w:val="TableParagraph"/>
              <w:spacing w:line="247" w:lineRule="auto"/>
              <w:ind w:right="111"/>
              <w:jc w:val="both"/>
              <w:rPr>
                <w:sz w:val="23"/>
              </w:rPr>
            </w:pPr>
            <w:r>
              <w:rPr>
                <w:sz w:val="23"/>
              </w:rPr>
              <w:t>Умение адекватно оценивать свои силы, понимать, что можно и чего нельзя.</w:t>
            </w:r>
          </w:p>
          <w:p w:rsidR="00156445" w:rsidRDefault="005A47D0">
            <w:pPr>
              <w:pStyle w:val="TableParagraph"/>
              <w:spacing w:before="3" w:line="252" w:lineRule="auto"/>
              <w:ind w:right="114"/>
              <w:jc w:val="both"/>
              <w:rPr>
                <w:sz w:val="23"/>
              </w:rPr>
            </w:pPr>
            <w:r>
              <w:rPr>
                <w:sz w:val="23"/>
              </w:rPr>
              <w:t>Умение пользоваться личными адаптивными средствами в</w:t>
            </w:r>
            <w:r>
              <w:rPr>
                <w:spacing w:val="80"/>
                <w:sz w:val="23"/>
              </w:rPr>
              <w:t xml:space="preserve"> </w:t>
            </w:r>
            <w:r>
              <w:rPr>
                <w:sz w:val="23"/>
              </w:rPr>
              <w:t>разных ситуациях.</w:t>
            </w:r>
          </w:p>
          <w:p w:rsidR="00156445" w:rsidRDefault="005A47D0">
            <w:pPr>
              <w:pStyle w:val="TableParagraph"/>
              <w:spacing w:before="2" w:line="252" w:lineRule="auto"/>
              <w:ind w:right="104"/>
              <w:jc w:val="both"/>
              <w:rPr>
                <w:sz w:val="23"/>
              </w:rPr>
            </w:pPr>
            <w:r>
              <w:rPr>
                <w:sz w:val="23"/>
              </w:rPr>
              <w:t>Понимание того, что пожаловаться и попросить о помощи при проблемах</w:t>
            </w:r>
            <w:r>
              <w:rPr>
                <w:spacing w:val="40"/>
                <w:sz w:val="23"/>
              </w:rPr>
              <w:t xml:space="preserve"> </w:t>
            </w:r>
            <w:r>
              <w:rPr>
                <w:sz w:val="23"/>
              </w:rPr>
              <w:t>в</w:t>
            </w:r>
            <w:r>
              <w:rPr>
                <w:spacing w:val="40"/>
                <w:sz w:val="23"/>
              </w:rPr>
              <w:t xml:space="preserve"> </w:t>
            </w:r>
            <w:r>
              <w:rPr>
                <w:sz w:val="23"/>
              </w:rPr>
              <w:t>жизнеобеспечении</w:t>
            </w:r>
            <w:r>
              <w:rPr>
                <w:spacing w:val="40"/>
                <w:sz w:val="23"/>
              </w:rPr>
              <w:t xml:space="preserve"> </w:t>
            </w:r>
            <w:r>
              <w:rPr>
                <w:sz w:val="23"/>
              </w:rPr>
              <w:t>–</w:t>
            </w:r>
            <w:r>
              <w:rPr>
                <w:spacing w:val="40"/>
                <w:sz w:val="23"/>
              </w:rPr>
              <w:t xml:space="preserve"> </w:t>
            </w:r>
            <w:r>
              <w:rPr>
                <w:sz w:val="23"/>
              </w:rPr>
              <w:t>это</w:t>
            </w:r>
            <w:r>
              <w:rPr>
                <w:spacing w:val="40"/>
                <w:sz w:val="23"/>
              </w:rPr>
              <w:t xml:space="preserve"> </w:t>
            </w:r>
            <w:r>
              <w:rPr>
                <w:sz w:val="23"/>
              </w:rPr>
              <w:t>нормально,</w:t>
            </w:r>
            <w:r>
              <w:rPr>
                <w:spacing w:val="80"/>
                <w:sz w:val="23"/>
              </w:rPr>
              <w:t xml:space="preserve"> </w:t>
            </w:r>
            <w:r>
              <w:rPr>
                <w:sz w:val="23"/>
              </w:rPr>
              <w:t>и</w:t>
            </w:r>
            <w:r>
              <w:rPr>
                <w:spacing w:val="80"/>
                <w:sz w:val="23"/>
              </w:rPr>
              <w:t xml:space="preserve"> </w:t>
            </w:r>
            <w:r>
              <w:rPr>
                <w:spacing w:val="-2"/>
                <w:sz w:val="23"/>
              </w:rPr>
              <w:t>необходимо.</w:t>
            </w:r>
          </w:p>
          <w:p w:rsidR="00156445" w:rsidRDefault="005A47D0">
            <w:pPr>
              <w:pStyle w:val="TableParagraph"/>
              <w:spacing w:before="2" w:line="252" w:lineRule="auto"/>
              <w:ind w:right="114"/>
              <w:jc w:val="both"/>
              <w:rPr>
                <w:sz w:val="23"/>
              </w:rPr>
            </w:pPr>
            <w:r>
              <w:rPr>
                <w:sz w:val="23"/>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56445" w:rsidRDefault="005A47D0">
            <w:pPr>
              <w:pStyle w:val="TableParagraph"/>
              <w:spacing w:line="252" w:lineRule="auto"/>
              <w:ind w:right="109"/>
              <w:jc w:val="both"/>
              <w:rPr>
                <w:sz w:val="23"/>
              </w:rPr>
            </w:pPr>
            <w:r>
              <w:rPr>
                <w:sz w:val="23"/>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156445" w:rsidRDefault="005A47D0">
            <w:pPr>
              <w:pStyle w:val="TableParagraph"/>
              <w:spacing w:line="247" w:lineRule="auto"/>
              <w:ind w:right="129"/>
              <w:jc w:val="both"/>
              <w:rPr>
                <w:sz w:val="23"/>
              </w:rPr>
            </w:pPr>
            <w:r>
              <w:rPr>
                <w:sz w:val="23"/>
              </w:rPr>
              <w:t>Умение обратиться к взрослым при затруднениях в учебном процессе,</w:t>
            </w:r>
            <w:r>
              <w:rPr>
                <w:spacing w:val="40"/>
                <w:sz w:val="23"/>
              </w:rPr>
              <w:t xml:space="preserve"> </w:t>
            </w:r>
            <w:r>
              <w:rPr>
                <w:sz w:val="23"/>
              </w:rPr>
              <w:t>сформулировать</w:t>
            </w:r>
            <w:r>
              <w:rPr>
                <w:spacing w:val="40"/>
                <w:sz w:val="23"/>
              </w:rPr>
              <w:t xml:space="preserve"> </w:t>
            </w:r>
            <w:r>
              <w:rPr>
                <w:sz w:val="23"/>
              </w:rPr>
              <w:t>запрос</w:t>
            </w:r>
            <w:r>
              <w:rPr>
                <w:spacing w:val="40"/>
                <w:sz w:val="23"/>
              </w:rPr>
              <w:t xml:space="preserve"> </w:t>
            </w:r>
            <w:r>
              <w:rPr>
                <w:sz w:val="23"/>
              </w:rPr>
              <w:t>о</w:t>
            </w:r>
            <w:r>
              <w:rPr>
                <w:spacing w:val="40"/>
                <w:sz w:val="23"/>
              </w:rPr>
              <w:t xml:space="preserve"> </w:t>
            </w:r>
            <w:r>
              <w:rPr>
                <w:sz w:val="23"/>
              </w:rPr>
              <w:t>специальной</w:t>
            </w:r>
            <w:r>
              <w:rPr>
                <w:spacing w:val="40"/>
                <w:sz w:val="23"/>
              </w:rPr>
              <w:t xml:space="preserve"> </w:t>
            </w:r>
            <w:r>
              <w:rPr>
                <w:sz w:val="23"/>
              </w:rPr>
              <w:t>помощи</w:t>
            </w:r>
          </w:p>
        </w:tc>
      </w:tr>
    </w:tbl>
    <w:p w:rsidR="00156445" w:rsidRDefault="00156445">
      <w:pPr>
        <w:spacing w:line="247" w:lineRule="auto"/>
        <w:jc w:val="both"/>
        <w:rPr>
          <w:sz w:val="23"/>
        </w:rPr>
        <w:sectPr w:rsidR="00156445">
          <w:pgSz w:w="11910" w:h="16850"/>
          <w:pgMar w:top="1080" w:right="220" w:bottom="280" w:left="0" w:header="891" w:footer="0" w:gutter="0"/>
          <w:cols w:space="720"/>
        </w:sectPr>
      </w:pP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156445">
      <w:pPr>
        <w:pStyle w:val="a3"/>
        <w:spacing w:before="54"/>
        <w:ind w:left="0" w:firstLine="0"/>
        <w:jc w:val="left"/>
        <w:rPr>
          <w:sz w:val="20"/>
        </w:rPr>
      </w:pPr>
    </w:p>
    <w:tbl>
      <w:tblPr>
        <w:tblStyle w:val="TableNormal"/>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6814"/>
      </w:tblGrid>
      <w:tr w:rsidR="00156445">
        <w:trPr>
          <w:trHeight w:val="4417"/>
        </w:trPr>
        <w:tc>
          <w:tcPr>
            <w:tcW w:w="2948" w:type="dxa"/>
          </w:tcPr>
          <w:p w:rsidR="00156445" w:rsidRDefault="005A47D0">
            <w:pPr>
              <w:pStyle w:val="TableParagraph"/>
              <w:spacing w:before="1" w:line="249" w:lineRule="auto"/>
              <w:ind w:right="394"/>
              <w:rPr>
                <w:sz w:val="23"/>
              </w:rPr>
            </w:pPr>
            <w:r>
              <w:rPr>
                <w:sz w:val="23"/>
              </w:rPr>
              <w:t>Овладение</w:t>
            </w:r>
            <w:r>
              <w:rPr>
                <w:spacing w:val="-8"/>
                <w:sz w:val="23"/>
              </w:rPr>
              <w:t xml:space="preserve"> </w:t>
            </w:r>
            <w:r>
              <w:rPr>
                <w:sz w:val="23"/>
              </w:rPr>
              <w:t>социально- бытовыми умениями, используемыми в повседневной жизни</w:t>
            </w:r>
          </w:p>
        </w:tc>
        <w:tc>
          <w:tcPr>
            <w:tcW w:w="6814" w:type="dxa"/>
          </w:tcPr>
          <w:p w:rsidR="00156445" w:rsidRDefault="005A47D0">
            <w:pPr>
              <w:pStyle w:val="TableParagraph"/>
              <w:spacing w:line="247" w:lineRule="auto"/>
              <w:ind w:right="869"/>
              <w:rPr>
                <w:sz w:val="23"/>
              </w:rPr>
            </w:pPr>
            <w:r>
              <w:rPr>
                <w:sz w:val="23"/>
              </w:rPr>
              <w:t>Стремление к самостоятельности и независимости в быту</w:t>
            </w:r>
            <w:r>
              <w:rPr>
                <w:spacing w:val="80"/>
                <w:sz w:val="23"/>
              </w:rPr>
              <w:t xml:space="preserve"> </w:t>
            </w:r>
            <w:r>
              <w:rPr>
                <w:sz w:val="23"/>
              </w:rPr>
              <w:t>и помощи другим людям в быту.</w:t>
            </w:r>
          </w:p>
          <w:p w:rsidR="00156445" w:rsidRDefault="005A47D0">
            <w:pPr>
              <w:pStyle w:val="TableParagraph"/>
              <w:spacing w:before="3" w:line="249" w:lineRule="auto"/>
              <w:ind w:right="869"/>
              <w:rPr>
                <w:sz w:val="23"/>
              </w:rPr>
            </w:pPr>
            <w:r>
              <w:rPr>
                <w:sz w:val="23"/>
              </w:rPr>
              <w:t>Овладение навыками самообслуживания дома и в школе. Умение включаться</w:t>
            </w:r>
            <w:r>
              <w:rPr>
                <w:spacing w:val="40"/>
                <w:sz w:val="23"/>
              </w:rPr>
              <w:t xml:space="preserve"> </w:t>
            </w:r>
            <w:r>
              <w:rPr>
                <w:sz w:val="23"/>
              </w:rPr>
              <w:t>в</w:t>
            </w:r>
            <w:r>
              <w:rPr>
                <w:spacing w:val="40"/>
                <w:sz w:val="23"/>
              </w:rPr>
              <w:t xml:space="preserve"> </w:t>
            </w:r>
            <w:r>
              <w:rPr>
                <w:sz w:val="23"/>
              </w:rPr>
              <w:t>разнообразные повседневные</w:t>
            </w:r>
            <w:r>
              <w:rPr>
                <w:spacing w:val="37"/>
                <w:sz w:val="23"/>
              </w:rPr>
              <w:t xml:space="preserve"> </w:t>
            </w:r>
            <w:r>
              <w:rPr>
                <w:sz w:val="23"/>
              </w:rPr>
              <w:t>дела. Умение принимать посильное участие, брать на себя</w:t>
            </w:r>
            <w:r>
              <w:rPr>
                <w:spacing w:val="40"/>
                <w:sz w:val="23"/>
              </w:rPr>
              <w:t xml:space="preserve"> </w:t>
            </w:r>
            <w:r>
              <w:rPr>
                <w:sz w:val="23"/>
              </w:rPr>
              <w:t>ответственность в каких-то областях домашней жизни.</w:t>
            </w:r>
            <w:r>
              <w:rPr>
                <w:spacing w:val="40"/>
                <w:sz w:val="23"/>
              </w:rPr>
              <w:t xml:space="preserve"> </w:t>
            </w:r>
            <w:r>
              <w:rPr>
                <w:sz w:val="23"/>
              </w:rPr>
              <w:t>Представления об устройстве школьной жизни.</w:t>
            </w:r>
          </w:p>
          <w:p w:rsidR="00156445" w:rsidRDefault="005A47D0">
            <w:pPr>
              <w:pStyle w:val="TableParagraph"/>
              <w:spacing w:before="3" w:line="247" w:lineRule="auto"/>
              <w:rPr>
                <w:sz w:val="23"/>
              </w:rPr>
            </w:pPr>
            <w:r>
              <w:rPr>
                <w:sz w:val="23"/>
              </w:rPr>
              <w:t>Умение</w:t>
            </w:r>
            <w:r>
              <w:rPr>
                <w:spacing w:val="27"/>
                <w:sz w:val="23"/>
              </w:rPr>
              <w:t xml:space="preserve"> </w:t>
            </w:r>
            <w:r>
              <w:rPr>
                <w:sz w:val="23"/>
              </w:rPr>
              <w:t>ориентироваться</w:t>
            </w:r>
            <w:r>
              <w:rPr>
                <w:spacing w:val="37"/>
                <w:sz w:val="23"/>
              </w:rPr>
              <w:t xml:space="preserve"> </w:t>
            </w:r>
            <w:r>
              <w:rPr>
                <w:sz w:val="23"/>
              </w:rPr>
              <w:t>в</w:t>
            </w:r>
            <w:r>
              <w:rPr>
                <w:spacing w:val="33"/>
                <w:sz w:val="23"/>
              </w:rPr>
              <w:t xml:space="preserve"> </w:t>
            </w:r>
            <w:r>
              <w:rPr>
                <w:sz w:val="23"/>
              </w:rPr>
              <w:t>пространстве</w:t>
            </w:r>
            <w:r>
              <w:rPr>
                <w:spacing w:val="27"/>
                <w:sz w:val="23"/>
              </w:rPr>
              <w:t xml:space="preserve"> </w:t>
            </w:r>
            <w:r>
              <w:rPr>
                <w:sz w:val="23"/>
              </w:rPr>
              <w:t>школы, в</w:t>
            </w:r>
            <w:r>
              <w:rPr>
                <w:spacing w:val="40"/>
                <w:sz w:val="23"/>
              </w:rPr>
              <w:t xml:space="preserve"> </w:t>
            </w:r>
            <w:r>
              <w:rPr>
                <w:sz w:val="23"/>
              </w:rPr>
              <w:t xml:space="preserve">расписании </w:t>
            </w:r>
            <w:r>
              <w:rPr>
                <w:spacing w:val="-2"/>
                <w:sz w:val="23"/>
              </w:rPr>
              <w:t>занятий.</w:t>
            </w:r>
          </w:p>
          <w:p w:rsidR="00156445" w:rsidRDefault="005A47D0">
            <w:pPr>
              <w:pStyle w:val="TableParagraph"/>
              <w:spacing w:before="8" w:line="247" w:lineRule="auto"/>
              <w:ind w:right="869"/>
              <w:rPr>
                <w:sz w:val="23"/>
              </w:rPr>
            </w:pPr>
            <w:r>
              <w:rPr>
                <w:sz w:val="23"/>
              </w:rPr>
              <w:t>Готовность попросить о помощи в случае затруднений.</w:t>
            </w:r>
            <w:r>
              <w:rPr>
                <w:spacing w:val="40"/>
                <w:sz w:val="23"/>
              </w:rPr>
              <w:t xml:space="preserve"> </w:t>
            </w:r>
            <w:r>
              <w:rPr>
                <w:sz w:val="23"/>
              </w:rPr>
              <w:t>Готовность включаться в разнообразные повседневные</w:t>
            </w:r>
            <w:r>
              <w:rPr>
                <w:spacing w:val="40"/>
                <w:sz w:val="23"/>
              </w:rPr>
              <w:t xml:space="preserve"> </w:t>
            </w:r>
            <w:r>
              <w:rPr>
                <w:sz w:val="23"/>
              </w:rPr>
              <w:t>школьные и домашние дела и</w:t>
            </w:r>
            <w:r>
              <w:rPr>
                <w:spacing w:val="33"/>
                <w:sz w:val="23"/>
              </w:rPr>
              <w:t xml:space="preserve"> </w:t>
            </w:r>
            <w:r>
              <w:rPr>
                <w:sz w:val="23"/>
              </w:rPr>
              <w:t>принимать в</w:t>
            </w:r>
            <w:r>
              <w:rPr>
                <w:spacing w:val="28"/>
                <w:sz w:val="23"/>
              </w:rPr>
              <w:t xml:space="preserve"> </w:t>
            </w:r>
            <w:r>
              <w:rPr>
                <w:sz w:val="23"/>
              </w:rPr>
              <w:t>них посильное участие, брать на себя ответственность.</w:t>
            </w:r>
          </w:p>
          <w:p w:rsidR="00156445" w:rsidRDefault="005A47D0">
            <w:pPr>
              <w:pStyle w:val="TableParagraph"/>
              <w:spacing w:before="4"/>
              <w:rPr>
                <w:sz w:val="23"/>
              </w:rPr>
            </w:pPr>
            <w:r>
              <w:rPr>
                <w:sz w:val="23"/>
              </w:rPr>
              <w:t>Понимание</w:t>
            </w:r>
            <w:r>
              <w:rPr>
                <w:spacing w:val="24"/>
                <w:sz w:val="23"/>
              </w:rPr>
              <w:t xml:space="preserve"> </w:t>
            </w:r>
            <w:r>
              <w:rPr>
                <w:sz w:val="23"/>
              </w:rPr>
              <w:t>значения</w:t>
            </w:r>
            <w:r>
              <w:rPr>
                <w:spacing w:val="28"/>
                <w:sz w:val="23"/>
              </w:rPr>
              <w:t xml:space="preserve"> </w:t>
            </w:r>
            <w:r>
              <w:rPr>
                <w:sz w:val="23"/>
              </w:rPr>
              <w:t>праздника</w:t>
            </w:r>
            <w:r>
              <w:rPr>
                <w:spacing w:val="27"/>
                <w:sz w:val="23"/>
              </w:rPr>
              <w:t xml:space="preserve"> </w:t>
            </w:r>
            <w:r>
              <w:rPr>
                <w:sz w:val="23"/>
              </w:rPr>
              <w:t>дома</w:t>
            </w:r>
            <w:r>
              <w:rPr>
                <w:spacing w:val="27"/>
                <w:sz w:val="23"/>
              </w:rPr>
              <w:t xml:space="preserve"> </w:t>
            </w:r>
            <w:r>
              <w:rPr>
                <w:sz w:val="23"/>
              </w:rPr>
              <w:t>и</w:t>
            </w:r>
            <w:r>
              <w:rPr>
                <w:spacing w:val="31"/>
                <w:sz w:val="23"/>
              </w:rPr>
              <w:t xml:space="preserve"> </w:t>
            </w:r>
            <w:r>
              <w:rPr>
                <w:sz w:val="23"/>
              </w:rPr>
              <w:t>в</w:t>
            </w:r>
            <w:r>
              <w:rPr>
                <w:spacing w:val="30"/>
                <w:sz w:val="23"/>
              </w:rPr>
              <w:t xml:space="preserve"> </w:t>
            </w:r>
            <w:r>
              <w:rPr>
                <w:sz w:val="23"/>
              </w:rPr>
              <w:t>школе,</w:t>
            </w:r>
            <w:r>
              <w:rPr>
                <w:spacing w:val="23"/>
                <w:sz w:val="23"/>
              </w:rPr>
              <w:t xml:space="preserve"> </w:t>
            </w:r>
            <w:r>
              <w:rPr>
                <w:sz w:val="23"/>
              </w:rPr>
              <w:t>того,</w:t>
            </w:r>
            <w:r>
              <w:rPr>
                <w:spacing w:val="30"/>
                <w:sz w:val="23"/>
              </w:rPr>
              <w:t xml:space="preserve"> </w:t>
            </w:r>
            <w:r>
              <w:rPr>
                <w:spacing w:val="-5"/>
                <w:sz w:val="23"/>
              </w:rPr>
              <w:t>что</w:t>
            </w:r>
          </w:p>
          <w:p w:rsidR="00156445" w:rsidRDefault="005A47D0">
            <w:pPr>
              <w:pStyle w:val="TableParagraph"/>
              <w:spacing w:before="9" w:line="270" w:lineRule="atLeast"/>
              <w:rPr>
                <w:sz w:val="23"/>
              </w:rPr>
            </w:pPr>
            <w:r>
              <w:rPr>
                <w:sz w:val="23"/>
              </w:rPr>
              <w:t>праздники</w:t>
            </w:r>
            <w:r>
              <w:rPr>
                <w:spacing w:val="40"/>
                <w:sz w:val="23"/>
              </w:rPr>
              <w:t xml:space="preserve"> </w:t>
            </w:r>
            <w:r>
              <w:rPr>
                <w:sz w:val="23"/>
              </w:rPr>
              <w:t>бывают</w:t>
            </w:r>
            <w:r>
              <w:rPr>
                <w:spacing w:val="40"/>
                <w:sz w:val="23"/>
              </w:rPr>
              <w:t xml:space="preserve"> </w:t>
            </w:r>
            <w:r>
              <w:rPr>
                <w:sz w:val="23"/>
              </w:rPr>
              <w:t>разными.</w:t>
            </w:r>
            <w:r>
              <w:rPr>
                <w:spacing w:val="40"/>
                <w:sz w:val="23"/>
              </w:rPr>
              <w:t xml:space="preserve"> </w:t>
            </w:r>
            <w:r>
              <w:rPr>
                <w:sz w:val="23"/>
              </w:rPr>
              <w:t>Стремление</w:t>
            </w:r>
            <w:r>
              <w:rPr>
                <w:spacing w:val="40"/>
                <w:sz w:val="23"/>
              </w:rPr>
              <w:t xml:space="preserve"> </w:t>
            </w:r>
            <w:r>
              <w:rPr>
                <w:sz w:val="23"/>
              </w:rPr>
              <w:t>порадовать</w:t>
            </w:r>
            <w:r>
              <w:rPr>
                <w:spacing w:val="40"/>
                <w:sz w:val="23"/>
              </w:rPr>
              <w:t xml:space="preserve"> </w:t>
            </w:r>
            <w:r>
              <w:rPr>
                <w:sz w:val="23"/>
              </w:rPr>
              <w:t>близких. Стремление</w:t>
            </w:r>
            <w:r>
              <w:rPr>
                <w:spacing w:val="30"/>
                <w:sz w:val="23"/>
              </w:rPr>
              <w:t xml:space="preserve"> </w:t>
            </w:r>
            <w:r>
              <w:rPr>
                <w:sz w:val="23"/>
              </w:rPr>
              <w:t>участвовать в</w:t>
            </w:r>
            <w:r>
              <w:rPr>
                <w:spacing w:val="27"/>
                <w:sz w:val="23"/>
              </w:rPr>
              <w:t xml:space="preserve"> </w:t>
            </w:r>
            <w:r>
              <w:rPr>
                <w:sz w:val="23"/>
              </w:rPr>
              <w:t>подготовке и</w:t>
            </w:r>
            <w:r>
              <w:rPr>
                <w:spacing w:val="27"/>
                <w:sz w:val="23"/>
              </w:rPr>
              <w:t xml:space="preserve"> </w:t>
            </w:r>
            <w:r>
              <w:rPr>
                <w:sz w:val="23"/>
              </w:rPr>
              <w:t>проведении</w:t>
            </w:r>
            <w:r>
              <w:rPr>
                <w:spacing w:val="29"/>
                <w:sz w:val="23"/>
              </w:rPr>
              <w:t xml:space="preserve"> </w:t>
            </w:r>
            <w:r>
              <w:rPr>
                <w:sz w:val="23"/>
              </w:rPr>
              <w:t>праздника.</w:t>
            </w:r>
          </w:p>
        </w:tc>
      </w:tr>
      <w:tr w:rsidR="00156445">
        <w:trPr>
          <w:trHeight w:val="4694"/>
        </w:trPr>
        <w:tc>
          <w:tcPr>
            <w:tcW w:w="2948" w:type="dxa"/>
          </w:tcPr>
          <w:p w:rsidR="00156445" w:rsidRDefault="005A47D0">
            <w:pPr>
              <w:pStyle w:val="TableParagraph"/>
              <w:spacing w:line="256" w:lineRule="auto"/>
              <w:ind w:right="394"/>
              <w:rPr>
                <w:sz w:val="23"/>
              </w:rPr>
            </w:pPr>
            <w:r>
              <w:rPr>
                <w:sz w:val="23"/>
              </w:rPr>
              <w:t>Овладение</w:t>
            </w:r>
            <w:r>
              <w:rPr>
                <w:spacing w:val="-15"/>
                <w:sz w:val="23"/>
              </w:rPr>
              <w:t xml:space="preserve"> </w:t>
            </w:r>
            <w:r>
              <w:rPr>
                <w:sz w:val="23"/>
              </w:rPr>
              <w:t xml:space="preserve">навыками </w:t>
            </w:r>
            <w:r>
              <w:rPr>
                <w:spacing w:val="-2"/>
                <w:sz w:val="23"/>
              </w:rPr>
              <w:t>коммуникации</w:t>
            </w:r>
          </w:p>
        </w:tc>
        <w:tc>
          <w:tcPr>
            <w:tcW w:w="6814" w:type="dxa"/>
          </w:tcPr>
          <w:p w:rsidR="00156445" w:rsidRDefault="005A47D0">
            <w:pPr>
              <w:pStyle w:val="TableParagraph"/>
              <w:spacing w:line="249" w:lineRule="auto"/>
              <w:rPr>
                <w:sz w:val="23"/>
              </w:rPr>
            </w:pPr>
            <w:r>
              <w:rPr>
                <w:sz w:val="23"/>
              </w:rPr>
              <w:t>Умение</w:t>
            </w:r>
            <w:r>
              <w:rPr>
                <w:spacing w:val="40"/>
                <w:sz w:val="23"/>
              </w:rPr>
              <w:t xml:space="preserve"> </w:t>
            </w:r>
            <w:r>
              <w:rPr>
                <w:sz w:val="23"/>
              </w:rPr>
              <w:t>решать</w:t>
            </w:r>
            <w:r>
              <w:rPr>
                <w:spacing w:val="40"/>
                <w:sz w:val="23"/>
              </w:rPr>
              <w:t xml:space="preserve"> </w:t>
            </w:r>
            <w:r>
              <w:rPr>
                <w:sz w:val="23"/>
              </w:rPr>
              <w:t>актуальные</w:t>
            </w:r>
            <w:r>
              <w:rPr>
                <w:spacing w:val="40"/>
                <w:sz w:val="23"/>
              </w:rPr>
              <w:t xml:space="preserve"> </w:t>
            </w:r>
            <w:r>
              <w:rPr>
                <w:sz w:val="23"/>
              </w:rPr>
              <w:t>жизненные задачи, используя коммуникацию</w:t>
            </w:r>
            <w:r>
              <w:rPr>
                <w:spacing w:val="-5"/>
                <w:sz w:val="23"/>
              </w:rPr>
              <w:t xml:space="preserve"> </w:t>
            </w:r>
            <w:r>
              <w:rPr>
                <w:sz w:val="23"/>
              </w:rPr>
              <w:t>как</w:t>
            </w:r>
            <w:r>
              <w:rPr>
                <w:spacing w:val="-9"/>
                <w:sz w:val="23"/>
              </w:rPr>
              <w:t xml:space="preserve"> </w:t>
            </w:r>
            <w:r>
              <w:rPr>
                <w:sz w:val="23"/>
              </w:rPr>
              <w:t>средство</w:t>
            </w:r>
            <w:r>
              <w:rPr>
                <w:spacing w:val="-12"/>
                <w:sz w:val="23"/>
              </w:rPr>
              <w:t xml:space="preserve"> </w:t>
            </w:r>
            <w:r>
              <w:rPr>
                <w:sz w:val="23"/>
              </w:rPr>
              <w:t>достижения</w:t>
            </w:r>
            <w:r>
              <w:rPr>
                <w:spacing w:val="-6"/>
                <w:sz w:val="23"/>
              </w:rPr>
              <w:t xml:space="preserve"> </w:t>
            </w:r>
            <w:r>
              <w:rPr>
                <w:sz w:val="23"/>
              </w:rPr>
              <w:t>цели</w:t>
            </w:r>
            <w:r>
              <w:rPr>
                <w:spacing w:val="-6"/>
                <w:sz w:val="23"/>
              </w:rPr>
              <w:t xml:space="preserve"> </w:t>
            </w:r>
            <w:r>
              <w:rPr>
                <w:sz w:val="23"/>
              </w:rPr>
              <w:t xml:space="preserve">(вербальную, </w:t>
            </w:r>
            <w:r>
              <w:rPr>
                <w:spacing w:val="-2"/>
                <w:sz w:val="23"/>
              </w:rPr>
              <w:t>невербальную).</w:t>
            </w:r>
          </w:p>
          <w:p w:rsidR="00156445" w:rsidRDefault="005A47D0">
            <w:pPr>
              <w:pStyle w:val="TableParagraph"/>
              <w:spacing w:line="254" w:lineRule="auto"/>
              <w:ind w:right="133"/>
              <w:rPr>
                <w:sz w:val="23"/>
              </w:rPr>
            </w:pPr>
            <w:r>
              <w:rPr>
                <w:sz w:val="23"/>
              </w:rPr>
              <w:t>Умение начать</w:t>
            </w:r>
            <w:r>
              <w:rPr>
                <w:spacing w:val="31"/>
                <w:sz w:val="23"/>
              </w:rPr>
              <w:t xml:space="preserve"> </w:t>
            </w:r>
            <w:r>
              <w:rPr>
                <w:sz w:val="23"/>
              </w:rPr>
              <w:t>и</w:t>
            </w:r>
            <w:r>
              <w:rPr>
                <w:spacing w:val="28"/>
                <w:sz w:val="23"/>
              </w:rPr>
              <w:t xml:space="preserve"> </w:t>
            </w:r>
            <w:r>
              <w:rPr>
                <w:sz w:val="23"/>
              </w:rPr>
              <w:t>поддержать</w:t>
            </w:r>
            <w:r>
              <w:rPr>
                <w:spacing w:val="31"/>
                <w:sz w:val="23"/>
              </w:rPr>
              <w:t xml:space="preserve"> </w:t>
            </w:r>
            <w:r>
              <w:rPr>
                <w:sz w:val="23"/>
              </w:rPr>
              <w:t>разговор, задать вопрос, выразить свои намерения, просьбу, пожелание, опасения, завершить</w:t>
            </w:r>
            <w:r>
              <w:rPr>
                <w:spacing w:val="80"/>
                <w:sz w:val="23"/>
              </w:rPr>
              <w:t xml:space="preserve"> </w:t>
            </w:r>
            <w:r>
              <w:rPr>
                <w:spacing w:val="-2"/>
                <w:sz w:val="23"/>
              </w:rPr>
              <w:t>разговор.</w:t>
            </w:r>
          </w:p>
          <w:p w:rsidR="00156445" w:rsidRDefault="005A47D0">
            <w:pPr>
              <w:pStyle w:val="TableParagraph"/>
              <w:spacing w:line="256" w:lineRule="auto"/>
              <w:ind w:right="869"/>
              <w:rPr>
                <w:sz w:val="23"/>
              </w:rPr>
            </w:pPr>
            <w:r>
              <w:rPr>
                <w:sz w:val="23"/>
              </w:rPr>
              <w:t>Умение</w:t>
            </w:r>
            <w:r>
              <w:rPr>
                <w:spacing w:val="-10"/>
                <w:sz w:val="23"/>
              </w:rPr>
              <w:t xml:space="preserve"> </w:t>
            </w:r>
            <w:r>
              <w:rPr>
                <w:sz w:val="23"/>
              </w:rPr>
              <w:t>корректно</w:t>
            </w:r>
            <w:r>
              <w:rPr>
                <w:spacing w:val="-12"/>
                <w:sz w:val="23"/>
              </w:rPr>
              <w:t xml:space="preserve"> </w:t>
            </w:r>
            <w:r>
              <w:rPr>
                <w:sz w:val="23"/>
              </w:rPr>
              <w:t>выразить</w:t>
            </w:r>
            <w:r>
              <w:rPr>
                <w:spacing w:val="-1"/>
                <w:sz w:val="23"/>
              </w:rPr>
              <w:t xml:space="preserve"> </w:t>
            </w:r>
            <w:r>
              <w:rPr>
                <w:sz w:val="23"/>
              </w:rPr>
              <w:t>отказ</w:t>
            </w:r>
            <w:r>
              <w:rPr>
                <w:spacing w:val="-8"/>
                <w:sz w:val="23"/>
              </w:rPr>
              <w:t xml:space="preserve"> </w:t>
            </w:r>
            <w:r>
              <w:rPr>
                <w:sz w:val="23"/>
              </w:rPr>
              <w:t>и</w:t>
            </w:r>
            <w:r>
              <w:rPr>
                <w:spacing w:val="-7"/>
                <w:sz w:val="23"/>
              </w:rPr>
              <w:t xml:space="preserve"> </w:t>
            </w:r>
            <w:r>
              <w:rPr>
                <w:sz w:val="23"/>
              </w:rPr>
              <w:t>недовольство, благодарность, сочувствие и т.д.</w:t>
            </w:r>
          </w:p>
          <w:p w:rsidR="00156445" w:rsidRDefault="005A47D0">
            <w:pPr>
              <w:pStyle w:val="TableParagraph"/>
              <w:spacing w:line="247" w:lineRule="auto"/>
              <w:rPr>
                <w:sz w:val="23"/>
              </w:rPr>
            </w:pPr>
            <w:r>
              <w:rPr>
                <w:sz w:val="23"/>
              </w:rPr>
              <w:t>Умение получать</w:t>
            </w:r>
            <w:r>
              <w:rPr>
                <w:spacing w:val="30"/>
                <w:sz w:val="23"/>
              </w:rPr>
              <w:t xml:space="preserve"> </w:t>
            </w:r>
            <w:r>
              <w:rPr>
                <w:sz w:val="23"/>
              </w:rPr>
              <w:t>и</w:t>
            </w:r>
            <w:r>
              <w:rPr>
                <w:spacing w:val="39"/>
                <w:sz w:val="23"/>
              </w:rPr>
              <w:t xml:space="preserve"> </w:t>
            </w:r>
            <w:r>
              <w:rPr>
                <w:sz w:val="23"/>
              </w:rPr>
              <w:t>уточнять</w:t>
            </w:r>
            <w:r>
              <w:rPr>
                <w:spacing w:val="30"/>
                <w:sz w:val="23"/>
              </w:rPr>
              <w:t xml:space="preserve"> </w:t>
            </w:r>
            <w:r>
              <w:rPr>
                <w:sz w:val="23"/>
              </w:rPr>
              <w:t>информацию</w:t>
            </w:r>
            <w:r>
              <w:rPr>
                <w:spacing w:val="35"/>
                <w:sz w:val="23"/>
              </w:rPr>
              <w:t xml:space="preserve"> </w:t>
            </w:r>
            <w:r>
              <w:rPr>
                <w:sz w:val="23"/>
              </w:rPr>
              <w:t>от</w:t>
            </w:r>
            <w:r>
              <w:rPr>
                <w:spacing w:val="33"/>
                <w:sz w:val="23"/>
              </w:rPr>
              <w:t xml:space="preserve"> </w:t>
            </w:r>
            <w:r>
              <w:rPr>
                <w:sz w:val="23"/>
              </w:rPr>
              <w:t>собеседника. Освоение культурных</w:t>
            </w:r>
            <w:r>
              <w:rPr>
                <w:spacing w:val="40"/>
                <w:sz w:val="23"/>
              </w:rPr>
              <w:t xml:space="preserve"> </w:t>
            </w:r>
            <w:r>
              <w:rPr>
                <w:sz w:val="23"/>
              </w:rPr>
              <w:t>форм выражения</w:t>
            </w:r>
            <w:r>
              <w:rPr>
                <w:spacing w:val="40"/>
                <w:sz w:val="23"/>
              </w:rPr>
              <w:t xml:space="preserve"> </w:t>
            </w:r>
            <w:r>
              <w:rPr>
                <w:sz w:val="23"/>
              </w:rPr>
              <w:t>своих</w:t>
            </w:r>
            <w:r>
              <w:rPr>
                <w:spacing w:val="40"/>
                <w:sz w:val="23"/>
              </w:rPr>
              <w:t xml:space="preserve"> </w:t>
            </w:r>
            <w:r>
              <w:rPr>
                <w:sz w:val="23"/>
              </w:rPr>
              <w:t>чувств.</w:t>
            </w:r>
          </w:p>
          <w:p w:rsidR="00156445" w:rsidRDefault="005A47D0">
            <w:pPr>
              <w:pStyle w:val="TableParagraph"/>
              <w:spacing w:line="249" w:lineRule="auto"/>
              <w:ind w:right="133"/>
              <w:rPr>
                <w:sz w:val="23"/>
              </w:rPr>
            </w:pPr>
            <w:r>
              <w:rPr>
                <w:sz w:val="23"/>
              </w:rPr>
              <w:t>Расширение круга ситуаций, в которых ребёнок может</w:t>
            </w:r>
            <w:r>
              <w:rPr>
                <w:spacing w:val="40"/>
                <w:sz w:val="23"/>
              </w:rPr>
              <w:t xml:space="preserve"> </w:t>
            </w:r>
            <w:r>
              <w:rPr>
                <w:sz w:val="23"/>
              </w:rPr>
              <w:t>использовать</w:t>
            </w:r>
            <w:r>
              <w:rPr>
                <w:spacing w:val="-4"/>
                <w:sz w:val="23"/>
              </w:rPr>
              <w:t xml:space="preserve"> </w:t>
            </w:r>
            <w:r>
              <w:rPr>
                <w:sz w:val="23"/>
              </w:rPr>
              <w:t>коммуникацию</w:t>
            </w:r>
            <w:r>
              <w:rPr>
                <w:spacing w:val="-4"/>
                <w:sz w:val="23"/>
              </w:rPr>
              <w:t xml:space="preserve"> </w:t>
            </w:r>
            <w:r>
              <w:rPr>
                <w:sz w:val="23"/>
              </w:rPr>
              <w:t>как</w:t>
            </w:r>
            <w:r>
              <w:rPr>
                <w:spacing w:val="-7"/>
                <w:sz w:val="23"/>
              </w:rPr>
              <w:t xml:space="preserve"> </w:t>
            </w:r>
            <w:r>
              <w:rPr>
                <w:sz w:val="23"/>
              </w:rPr>
              <w:t>средство</w:t>
            </w:r>
            <w:r>
              <w:rPr>
                <w:spacing w:val="-10"/>
                <w:sz w:val="23"/>
              </w:rPr>
              <w:t xml:space="preserve"> </w:t>
            </w:r>
            <w:r>
              <w:rPr>
                <w:sz w:val="23"/>
              </w:rPr>
              <w:t>достижения</w:t>
            </w:r>
            <w:r>
              <w:rPr>
                <w:spacing w:val="-5"/>
                <w:sz w:val="23"/>
              </w:rPr>
              <w:t xml:space="preserve"> </w:t>
            </w:r>
            <w:r>
              <w:rPr>
                <w:sz w:val="23"/>
              </w:rPr>
              <w:t>цели. Умение передать</w:t>
            </w:r>
            <w:r>
              <w:rPr>
                <w:spacing w:val="40"/>
                <w:sz w:val="23"/>
              </w:rPr>
              <w:t xml:space="preserve"> </w:t>
            </w:r>
            <w:r>
              <w:rPr>
                <w:sz w:val="23"/>
              </w:rPr>
              <w:t>свои</w:t>
            </w:r>
            <w:r>
              <w:rPr>
                <w:spacing w:val="40"/>
                <w:sz w:val="23"/>
              </w:rPr>
              <w:t xml:space="preserve"> </w:t>
            </w:r>
            <w:r>
              <w:rPr>
                <w:sz w:val="23"/>
              </w:rPr>
              <w:t>впечатления,</w:t>
            </w:r>
            <w:r>
              <w:rPr>
                <w:spacing w:val="40"/>
                <w:sz w:val="23"/>
              </w:rPr>
              <w:t xml:space="preserve"> </w:t>
            </w:r>
            <w:r>
              <w:rPr>
                <w:sz w:val="23"/>
              </w:rPr>
              <w:t>соображения,</w:t>
            </w:r>
          </w:p>
          <w:p w:rsidR="00156445" w:rsidRDefault="005A47D0">
            <w:pPr>
              <w:pStyle w:val="TableParagraph"/>
              <w:rPr>
                <w:sz w:val="23"/>
              </w:rPr>
            </w:pPr>
            <w:r>
              <w:rPr>
                <w:sz w:val="23"/>
              </w:rPr>
              <w:t>умозаключения</w:t>
            </w:r>
            <w:r>
              <w:rPr>
                <w:spacing w:val="31"/>
                <w:sz w:val="23"/>
              </w:rPr>
              <w:t xml:space="preserve"> </w:t>
            </w:r>
            <w:r>
              <w:rPr>
                <w:sz w:val="23"/>
              </w:rPr>
              <w:t>так,</w:t>
            </w:r>
            <w:r>
              <w:rPr>
                <w:spacing w:val="35"/>
                <w:sz w:val="23"/>
              </w:rPr>
              <w:t xml:space="preserve"> </w:t>
            </w:r>
            <w:r>
              <w:rPr>
                <w:sz w:val="23"/>
              </w:rPr>
              <w:t>чтобы</w:t>
            </w:r>
            <w:r>
              <w:rPr>
                <w:spacing w:val="40"/>
                <w:sz w:val="23"/>
              </w:rPr>
              <w:t xml:space="preserve"> </w:t>
            </w:r>
            <w:r>
              <w:rPr>
                <w:sz w:val="23"/>
              </w:rPr>
              <w:t>быть</w:t>
            </w:r>
            <w:r>
              <w:rPr>
                <w:spacing w:val="35"/>
                <w:sz w:val="23"/>
              </w:rPr>
              <w:t xml:space="preserve"> </w:t>
            </w:r>
            <w:r>
              <w:rPr>
                <w:sz w:val="23"/>
              </w:rPr>
              <w:t>понятым</w:t>
            </w:r>
            <w:r>
              <w:rPr>
                <w:spacing w:val="32"/>
                <w:sz w:val="23"/>
              </w:rPr>
              <w:t xml:space="preserve"> </w:t>
            </w:r>
            <w:r>
              <w:rPr>
                <w:sz w:val="23"/>
              </w:rPr>
              <w:t>другим</w:t>
            </w:r>
            <w:r>
              <w:rPr>
                <w:spacing w:val="33"/>
                <w:sz w:val="23"/>
              </w:rPr>
              <w:t xml:space="preserve"> </w:t>
            </w:r>
            <w:r>
              <w:rPr>
                <w:spacing w:val="-2"/>
                <w:sz w:val="23"/>
              </w:rPr>
              <w:t>человеком.</w:t>
            </w:r>
          </w:p>
          <w:p w:rsidR="00156445" w:rsidRDefault="005A47D0">
            <w:pPr>
              <w:pStyle w:val="TableParagraph"/>
              <w:spacing w:line="247" w:lineRule="auto"/>
              <w:rPr>
                <w:sz w:val="23"/>
              </w:rPr>
            </w:pPr>
            <w:r>
              <w:rPr>
                <w:sz w:val="23"/>
              </w:rPr>
              <w:t>Умение принимать и включать в свой личный опыт жизненный опыт</w:t>
            </w:r>
            <w:r>
              <w:rPr>
                <w:spacing w:val="35"/>
                <w:sz w:val="23"/>
              </w:rPr>
              <w:t xml:space="preserve"> </w:t>
            </w:r>
            <w:r>
              <w:rPr>
                <w:sz w:val="23"/>
              </w:rPr>
              <w:t>других людей.</w:t>
            </w:r>
            <w:r>
              <w:rPr>
                <w:spacing w:val="35"/>
                <w:sz w:val="23"/>
              </w:rPr>
              <w:t xml:space="preserve"> </w:t>
            </w:r>
            <w:r>
              <w:rPr>
                <w:sz w:val="23"/>
              </w:rPr>
              <w:t>Умение</w:t>
            </w:r>
            <w:r>
              <w:rPr>
                <w:spacing w:val="34"/>
                <w:sz w:val="23"/>
              </w:rPr>
              <w:t xml:space="preserve"> </w:t>
            </w:r>
            <w:r>
              <w:rPr>
                <w:sz w:val="23"/>
              </w:rPr>
              <w:t>делиться</w:t>
            </w:r>
            <w:r>
              <w:rPr>
                <w:spacing w:val="35"/>
                <w:sz w:val="23"/>
              </w:rPr>
              <w:t xml:space="preserve"> </w:t>
            </w:r>
            <w:r>
              <w:rPr>
                <w:sz w:val="23"/>
              </w:rPr>
              <w:t>своими</w:t>
            </w:r>
            <w:r>
              <w:rPr>
                <w:spacing w:val="29"/>
                <w:sz w:val="23"/>
              </w:rPr>
              <w:t xml:space="preserve"> </w:t>
            </w:r>
            <w:r>
              <w:rPr>
                <w:sz w:val="23"/>
              </w:rPr>
              <w:t>воспоминаниями,</w:t>
            </w:r>
          </w:p>
          <w:p w:rsidR="00156445" w:rsidRDefault="005A47D0">
            <w:pPr>
              <w:pStyle w:val="TableParagraph"/>
              <w:rPr>
                <w:sz w:val="23"/>
              </w:rPr>
            </w:pPr>
            <w:r>
              <w:rPr>
                <w:sz w:val="23"/>
              </w:rPr>
              <w:t>впечатлениями</w:t>
            </w:r>
            <w:r>
              <w:rPr>
                <w:spacing w:val="25"/>
                <w:sz w:val="23"/>
              </w:rPr>
              <w:t xml:space="preserve"> </w:t>
            </w:r>
            <w:r>
              <w:rPr>
                <w:sz w:val="23"/>
              </w:rPr>
              <w:t>и</w:t>
            </w:r>
            <w:r>
              <w:rPr>
                <w:spacing w:val="28"/>
                <w:sz w:val="23"/>
              </w:rPr>
              <w:t xml:space="preserve"> </w:t>
            </w:r>
            <w:r>
              <w:rPr>
                <w:sz w:val="23"/>
              </w:rPr>
              <w:t>планами</w:t>
            </w:r>
            <w:r>
              <w:rPr>
                <w:spacing w:val="23"/>
                <w:sz w:val="23"/>
              </w:rPr>
              <w:t xml:space="preserve"> </w:t>
            </w:r>
            <w:r>
              <w:rPr>
                <w:sz w:val="23"/>
              </w:rPr>
              <w:t>с</w:t>
            </w:r>
            <w:r>
              <w:rPr>
                <w:spacing w:val="23"/>
                <w:sz w:val="23"/>
              </w:rPr>
              <w:t xml:space="preserve"> </w:t>
            </w:r>
            <w:r>
              <w:rPr>
                <w:sz w:val="23"/>
              </w:rPr>
              <w:t>другими</w:t>
            </w:r>
            <w:r>
              <w:rPr>
                <w:spacing w:val="24"/>
                <w:sz w:val="23"/>
              </w:rPr>
              <w:t xml:space="preserve"> </w:t>
            </w:r>
            <w:r>
              <w:rPr>
                <w:spacing w:val="-2"/>
                <w:sz w:val="23"/>
              </w:rPr>
              <w:t>людьми.</w:t>
            </w:r>
          </w:p>
        </w:tc>
      </w:tr>
      <w:tr w:rsidR="00156445">
        <w:trPr>
          <w:trHeight w:val="4978"/>
        </w:trPr>
        <w:tc>
          <w:tcPr>
            <w:tcW w:w="2948" w:type="dxa"/>
          </w:tcPr>
          <w:p w:rsidR="00156445" w:rsidRDefault="005A47D0">
            <w:pPr>
              <w:pStyle w:val="TableParagraph"/>
              <w:spacing w:line="252" w:lineRule="auto"/>
              <w:ind w:right="742"/>
              <w:rPr>
                <w:sz w:val="23"/>
              </w:rPr>
            </w:pPr>
            <w:r>
              <w:rPr>
                <w:sz w:val="23"/>
              </w:rPr>
              <w:t>Дифференциация и осмысление</w:t>
            </w:r>
            <w:r>
              <w:rPr>
                <w:spacing w:val="-15"/>
                <w:sz w:val="23"/>
              </w:rPr>
              <w:t xml:space="preserve"> </w:t>
            </w:r>
            <w:r>
              <w:rPr>
                <w:sz w:val="23"/>
              </w:rPr>
              <w:t xml:space="preserve">картины </w:t>
            </w:r>
            <w:r>
              <w:rPr>
                <w:spacing w:val="-4"/>
                <w:sz w:val="23"/>
              </w:rPr>
              <w:t>мира</w:t>
            </w:r>
          </w:p>
          <w:p w:rsidR="00156445" w:rsidRDefault="005A47D0">
            <w:pPr>
              <w:pStyle w:val="TableParagraph"/>
              <w:spacing w:line="252" w:lineRule="auto"/>
              <w:ind w:right="394"/>
              <w:rPr>
                <w:sz w:val="23"/>
              </w:rPr>
            </w:pPr>
            <w:r>
              <w:rPr>
                <w:sz w:val="23"/>
              </w:rPr>
              <w:t xml:space="preserve">и её временно- </w:t>
            </w:r>
            <w:r>
              <w:rPr>
                <w:spacing w:val="-2"/>
                <w:sz w:val="23"/>
              </w:rPr>
              <w:t>пространственной организации</w:t>
            </w:r>
          </w:p>
        </w:tc>
        <w:tc>
          <w:tcPr>
            <w:tcW w:w="6814" w:type="dxa"/>
          </w:tcPr>
          <w:p w:rsidR="00156445" w:rsidRDefault="005A47D0">
            <w:pPr>
              <w:pStyle w:val="TableParagraph"/>
              <w:spacing w:line="252" w:lineRule="auto"/>
              <w:ind w:right="751"/>
              <w:rPr>
                <w:sz w:val="23"/>
              </w:rPr>
            </w:pPr>
            <w:r>
              <w:rPr>
                <w:sz w:val="23"/>
              </w:rPr>
              <w:t>Адекватность бытового поведения ребёнка с точки зрения опасности/безопасности и для себя, и для окружающих;</w:t>
            </w:r>
            <w:r>
              <w:rPr>
                <w:spacing w:val="40"/>
                <w:sz w:val="23"/>
              </w:rPr>
              <w:t xml:space="preserve"> </w:t>
            </w:r>
            <w:r>
              <w:rPr>
                <w:sz w:val="23"/>
              </w:rPr>
              <w:t>сохранности окружающей предметной и природной среды. Использование вещей в соответствии с их функциями,</w:t>
            </w:r>
            <w:r>
              <w:rPr>
                <w:spacing w:val="40"/>
                <w:sz w:val="23"/>
              </w:rPr>
              <w:t xml:space="preserve"> </w:t>
            </w:r>
            <w:r>
              <w:rPr>
                <w:sz w:val="23"/>
              </w:rPr>
              <w:t>принятым</w:t>
            </w:r>
            <w:r>
              <w:rPr>
                <w:spacing w:val="40"/>
                <w:sz w:val="23"/>
              </w:rPr>
              <w:t xml:space="preserve"> </w:t>
            </w:r>
            <w:r>
              <w:rPr>
                <w:sz w:val="23"/>
              </w:rPr>
              <w:t>порядком</w:t>
            </w:r>
            <w:r>
              <w:rPr>
                <w:spacing w:val="40"/>
                <w:sz w:val="23"/>
              </w:rPr>
              <w:t xml:space="preserve"> </w:t>
            </w:r>
            <w:r>
              <w:rPr>
                <w:sz w:val="23"/>
              </w:rPr>
              <w:t>и</w:t>
            </w:r>
            <w:r>
              <w:rPr>
                <w:spacing w:val="40"/>
                <w:sz w:val="23"/>
              </w:rPr>
              <w:t xml:space="preserve"> </w:t>
            </w:r>
            <w:r>
              <w:rPr>
                <w:sz w:val="23"/>
              </w:rPr>
              <w:t>характером</w:t>
            </w:r>
            <w:r>
              <w:rPr>
                <w:spacing w:val="40"/>
                <w:sz w:val="23"/>
              </w:rPr>
              <w:t xml:space="preserve"> </w:t>
            </w:r>
            <w:r>
              <w:rPr>
                <w:sz w:val="23"/>
              </w:rPr>
              <w:t>данной</w:t>
            </w:r>
            <w:r>
              <w:rPr>
                <w:spacing w:val="40"/>
                <w:sz w:val="23"/>
              </w:rPr>
              <w:t xml:space="preserve"> </w:t>
            </w:r>
            <w:r>
              <w:rPr>
                <w:sz w:val="23"/>
              </w:rPr>
              <w:t>ситуации.</w:t>
            </w:r>
          </w:p>
          <w:p w:rsidR="00156445" w:rsidRDefault="005A47D0">
            <w:pPr>
              <w:pStyle w:val="TableParagraph"/>
              <w:spacing w:line="249" w:lineRule="auto"/>
              <w:ind w:right="869"/>
              <w:rPr>
                <w:sz w:val="23"/>
              </w:rPr>
            </w:pPr>
            <w:r>
              <w:rPr>
                <w:sz w:val="23"/>
              </w:rPr>
              <w:t>Расширение и накопление знакомых и разнообразно</w:t>
            </w:r>
            <w:r>
              <w:rPr>
                <w:spacing w:val="40"/>
                <w:sz w:val="23"/>
              </w:rPr>
              <w:t xml:space="preserve"> </w:t>
            </w:r>
            <w:r>
              <w:rPr>
                <w:sz w:val="23"/>
              </w:rPr>
              <w:t>освоенных мест за</w:t>
            </w:r>
            <w:r>
              <w:rPr>
                <w:spacing w:val="25"/>
                <w:sz w:val="23"/>
              </w:rPr>
              <w:t xml:space="preserve"> </w:t>
            </w:r>
            <w:r>
              <w:rPr>
                <w:sz w:val="23"/>
              </w:rPr>
              <w:t>пределами дома и</w:t>
            </w:r>
            <w:r>
              <w:rPr>
                <w:spacing w:val="29"/>
                <w:sz w:val="23"/>
              </w:rPr>
              <w:t xml:space="preserve"> </w:t>
            </w:r>
            <w:r>
              <w:rPr>
                <w:sz w:val="23"/>
              </w:rPr>
              <w:t>школы: двор, дача, лес, парк, речка, городские и загородные</w:t>
            </w:r>
          </w:p>
          <w:p w:rsidR="00156445" w:rsidRDefault="005A47D0">
            <w:pPr>
              <w:pStyle w:val="TableParagraph"/>
              <w:spacing w:line="261" w:lineRule="exact"/>
              <w:rPr>
                <w:sz w:val="23"/>
              </w:rPr>
            </w:pPr>
            <w:r>
              <w:rPr>
                <w:sz w:val="23"/>
              </w:rPr>
              <w:t>достопримечательности</w:t>
            </w:r>
            <w:r>
              <w:rPr>
                <w:spacing w:val="71"/>
                <w:sz w:val="23"/>
              </w:rPr>
              <w:t xml:space="preserve"> </w:t>
            </w:r>
            <w:r>
              <w:rPr>
                <w:sz w:val="23"/>
              </w:rPr>
              <w:t>и</w:t>
            </w:r>
            <w:r>
              <w:rPr>
                <w:spacing w:val="46"/>
                <w:sz w:val="23"/>
              </w:rPr>
              <w:t xml:space="preserve"> </w:t>
            </w:r>
            <w:r>
              <w:rPr>
                <w:spacing w:val="-5"/>
                <w:sz w:val="23"/>
              </w:rPr>
              <w:t>др.</w:t>
            </w:r>
          </w:p>
          <w:p w:rsidR="00156445" w:rsidRDefault="005A47D0">
            <w:pPr>
              <w:pStyle w:val="TableParagraph"/>
              <w:spacing w:before="4"/>
              <w:rPr>
                <w:sz w:val="23"/>
              </w:rPr>
            </w:pPr>
            <w:r>
              <w:rPr>
                <w:sz w:val="23"/>
              </w:rPr>
              <w:t>Активность</w:t>
            </w:r>
            <w:r>
              <w:rPr>
                <w:spacing w:val="36"/>
                <w:sz w:val="23"/>
              </w:rPr>
              <w:t xml:space="preserve"> </w:t>
            </w:r>
            <w:r>
              <w:rPr>
                <w:sz w:val="23"/>
              </w:rPr>
              <w:t>во</w:t>
            </w:r>
            <w:r>
              <w:rPr>
                <w:spacing w:val="30"/>
                <w:sz w:val="23"/>
              </w:rPr>
              <w:t xml:space="preserve"> </w:t>
            </w:r>
            <w:r>
              <w:rPr>
                <w:sz w:val="23"/>
              </w:rPr>
              <w:t>взаимодействии</w:t>
            </w:r>
            <w:r>
              <w:rPr>
                <w:spacing w:val="38"/>
                <w:sz w:val="23"/>
              </w:rPr>
              <w:t xml:space="preserve"> </w:t>
            </w:r>
            <w:r>
              <w:rPr>
                <w:sz w:val="23"/>
              </w:rPr>
              <w:t>с</w:t>
            </w:r>
            <w:r>
              <w:rPr>
                <w:spacing w:val="34"/>
                <w:sz w:val="23"/>
              </w:rPr>
              <w:t xml:space="preserve"> </w:t>
            </w:r>
            <w:r>
              <w:rPr>
                <w:sz w:val="23"/>
              </w:rPr>
              <w:t>миром,</w:t>
            </w:r>
            <w:r>
              <w:rPr>
                <w:spacing w:val="37"/>
                <w:sz w:val="23"/>
              </w:rPr>
              <w:t xml:space="preserve"> </w:t>
            </w:r>
            <w:r>
              <w:rPr>
                <w:spacing w:val="-2"/>
                <w:sz w:val="23"/>
              </w:rPr>
              <w:t>понимание</w:t>
            </w:r>
          </w:p>
          <w:p w:rsidR="00156445" w:rsidRDefault="005A47D0">
            <w:pPr>
              <w:pStyle w:val="TableParagraph"/>
              <w:spacing w:before="14" w:line="252" w:lineRule="auto"/>
              <w:ind w:right="133"/>
              <w:rPr>
                <w:sz w:val="23"/>
              </w:rPr>
            </w:pPr>
            <w:r>
              <w:rPr>
                <w:sz w:val="23"/>
              </w:rPr>
              <w:t>собственной</w:t>
            </w:r>
            <w:r>
              <w:rPr>
                <w:spacing w:val="-7"/>
                <w:sz w:val="23"/>
              </w:rPr>
              <w:t xml:space="preserve"> </w:t>
            </w:r>
            <w:r>
              <w:rPr>
                <w:sz w:val="23"/>
              </w:rPr>
              <w:t>результативности.</w:t>
            </w:r>
            <w:r>
              <w:rPr>
                <w:spacing w:val="-7"/>
                <w:sz w:val="23"/>
              </w:rPr>
              <w:t xml:space="preserve"> </w:t>
            </w:r>
            <w:r>
              <w:rPr>
                <w:sz w:val="23"/>
              </w:rPr>
              <w:t>Накопление</w:t>
            </w:r>
            <w:r>
              <w:rPr>
                <w:spacing w:val="-9"/>
                <w:sz w:val="23"/>
              </w:rPr>
              <w:t xml:space="preserve"> </w:t>
            </w:r>
            <w:r>
              <w:rPr>
                <w:sz w:val="23"/>
              </w:rPr>
              <w:t>опыта</w:t>
            </w:r>
            <w:r>
              <w:rPr>
                <w:spacing w:val="-10"/>
                <w:sz w:val="23"/>
              </w:rPr>
              <w:t xml:space="preserve"> </w:t>
            </w:r>
            <w:r>
              <w:rPr>
                <w:sz w:val="23"/>
              </w:rPr>
              <w:t>освоения нового при помощи</w:t>
            </w:r>
            <w:r>
              <w:rPr>
                <w:spacing w:val="40"/>
                <w:sz w:val="23"/>
              </w:rPr>
              <w:t xml:space="preserve"> </w:t>
            </w:r>
            <w:r>
              <w:rPr>
                <w:sz w:val="23"/>
              </w:rPr>
              <w:t>экскурсий</w:t>
            </w:r>
            <w:r>
              <w:rPr>
                <w:spacing w:val="40"/>
                <w:sz w:val="23"/>
              </w:rPr>
              <w:t xml:space="preserve"> </w:t>
            </w:r>
            <w:r>
              <w:rPr>
                <w:sz w:val="23"/>
              </w:rPr>
              <w:t>и путешествий.</w:t>
            </w:r>
          </w:p>
          <w:p w:rsidR="00156445" w:rsidRDefault="005A47D0">
            <w:pPr>
              <w:pStyle w:val="TableParagraph"/>
              <w:spacing w:before="2" w:line="252" w:lineRule="auto"/>
              <w:ind w:right="869"/>
              <w:rPr>
                <w:sz w:val="23"/>
              </w:rPr>
            </w:pPr>
            <w:r>
              <w:rPr>
                <w:sz w:val="23"/>
              </w:rPr>
              <w:t>Умение накапливать</w:t>
            </w:r>
            <w:r>
              <w:rPr>
                <w:spacing w:val="40"/>
                <w:sz w:val="23"/>
              </w:rPr>
              <w:t xml:space="preserve"> </w:t>
            </w:r>
            <w:r>
              <w:rPr>
                <w:sz w:val="23"/>
              </w:rPr>
              <w:t>личные впечатления,</w:t>
            </w:r>
            <w:r>
              <w:rPr>
                <w:spacing w:val="37"/>
                <w:sz w:val="23"/>
              </w:rPr>
              <w:t xml:space="preserve"> </w:t>
            </w:r>
            <w:r>
              <w:rPr>
                <w:sz w:val="23"/>
              </w:rPr>
              <w:t>связанные</w:t>
            </w:r>
            <w:r>
              <w:rPr>
                <w:spacing w:val="35"/>
                <w:sz w:val="23"/>
              </w:rPr>
              <w:t xml:space="preserve"> </w:t>
            </w:r>
            <w:r>
              <w:rPr>
                <w:sz w:val="23"/>
              </w:rPr>
              <w:t>с явлениями окружающего мира, упорядочивать их во</w:t>
            </w:r>
            <w:r>
              <w:rPr>
                <w:spacing w:val="40"/>
                <w:sz w:val="23"/>
              </w:rPr>
              <w:t xml:space="preserve"> </w:t>
            </w:r>
            <w:r>
              <w:rPr>
                <w:sz w:val="23"/>
              </w:rPr>
              <w:t>времени и пространстве.</w:t>
            </w:r>
          </w:p>
          <w:p w:rsidR="00156445" w:rsidRDefault="005A47D0">
            <w:pPr>
              <w:pStyle w:val="TableParagraph"/>
              <w:spacing w:before="2" w:line="242" w:lineRule="auto"/>
              <w:ind w:right="751"/>
              <w:rPr>
                <w:sz w:val="23"/>
              </w:rPr>
            </w:pPr>
            <w:r>
              <w:rPr>
                <w:sz w:val="23"/>
              </w:rPr>
              <w:t>Умение</w:t>
            </w:r>
            <w:r>
              <w:rPr>
                <w:spacing w:val="29"/>
                <w:sz w:val="23"/>
              </w:rPr>
              <w:t xml:space="preserve"> </w:t>
            </w:r>
            <w:r>
              <w:rPr>
                <w:sz w:val="23"/>
              </w:rPr>
              <w:t>устанавливать</w:t>
            </w:r>
            <w:r>
              <w:rPr>
                <w:spacing w:val="35"/>
                <w:sz w:val="23"/>
              </w:rPr>
              <w:t xml:space="preserve"> </w:t>
            </w:r>
            <w:r>
              <w:rPr>
                <w:sz w:val="23"/>
              </w:rPr>
              <w:t>взаимосвязь природного порядка</w:t>
            </w:r>
            <w:r>
              <w:rPr>
                <w:spacing w:val="24"/>
                <w:sz w:val="23"/>
              </w:rPr>
              <w:t xml:space="preserve"> </w:t>
            </w:r>
            <w:r>
              <w:rPr>
                <w:sz w:val="23"/>
              </w:rPr>
              <w:t>и уклада</w:t>
            </w:r>
            <w:r>
              <w:rPr>
                <w:spacing w:val="32"/>
                <w:sz w:val="23"/>
              </w:rPr>
              <w:t xml:space="preserve"> </w:t>
            </w:r>
            <w:r>
              <w:rPr>
                <w:sz w:val="23"/>
              </w:rPr>
              <w:t>собственной</w:t>
            </w:r>
            <w:r>
              <w:rPr>
                <w:spacing w:val="40"/>
                <w:sz w:val="23"/>
              </w:rPr>
              <w:t xml:space="preserve"> </w:t>
            </w:r>
            <w:r>
              <w:rPr>
                <w:sz w:val="23"/>
              </w:rPr>
              <w:t>жизни</w:t>
            </w:r>
            <w:r>
              <w:rPr>
                <w:spacing w:val="29"/>
                <w:sz w:val="23"/>
              </w:rPr>
              <w:t xml:space="preserve"> </w:t>
            </w:r>
            <w:r>
              <w:rPr>
                <w:sz w:val="23"/>
              </w:rPr>
              <w:t>в</w:t>
            </w:r>
            <w:r>
              <w:rPr>
                <w:spacing w:val="35"/>
                <w:sz w:val="23"/>
              </w:rPr>
              <w:t xml:space="preserve"> </w:t>
            </w:r>
            <w:r>
              <w:rPr>
                <w:sz w:val="23"/>
              </w:rPr>
              <w:t>семье</w:t>
            </w:r>
            <w:r>
              <w:rPr>
                <w:spacing w:val="18"/>
                <w:sz w:val="23"/>
              </w:rPr>
              <w:t xml:space="preserve"> </w:t>
            </w:r>
            <w:r>
              <w:rPr>
                <w:sz w:val="23"/>
              </w:rPr>
              <w:t>и</w:t>
            </w:r>
            <w:r>
              <w:rPr>
                <w:spacing w:val="29"/>
                <w:sz w:val="23"/>
              </w:rPr>
              <w:t xml:space="preserve"> </w:t>
            </w:r>
            <w:r>
              <w:rPr>
                <w:sz w:val="23"/>
              </w:rPr>
              <w:t>в</w:t>
            </w:r>
            <w:r>
              <w:rPr>
                <w:spacing w:val="35"/>
                <w:sz w:val="23"/>
              </w:rPr>
              <w:t xml:space="preserve"> </w:t>
            </w:r>
            <w:r>
              <w:rPr>
                <w:sz w:val="23"/>
              </w:rPr>
              <w:t>школе,</w:t>
            </w:r>
            <w:r>
              <w:rPr>
                <w:spacing w:val="20"/>
                <w:sz w:val="23"/>
              </w:rPr>
              <w:t xml:space="preserve"> </w:t>
            </w:r>
            <w:r>
              <w:rPr>
                <w:sz w:val="23"/>
              </w:rPr>
              <w:t>вести</w:t>
            </w:r>
            <w:r>
              <w:rPr>
                <w:spacing w:val="37"/>
                <w:sz w:val="23"/>
              </w:rPr>
              <w:t xml:space="preserve"> </w:t>
            </w:r>
            <w:r>
              <w:rPr>
                <w:sz w:val="23"/>
              </w:rPr>
              <w:t>себя в быту сообразно этому пониманию.</w:t>
            </w:r>
          </w:p>
        </w:tc>
      </w:tr>
    </w:tbl>
    <w:p w:rsidR="00156445" w:rsidRDefault="00156445">
      <w:pPr>
        <w:spacing w:line="242" w:lineRule="auto"/>
        <w:rPr>
          <w:sz w:val="23"/>
        </w:rPr>
        <w:sectPr w:rsidR="00156445">
          <w:headerReference w:type="default" r:id="rId29"/>
          <w:pgSz w:w="11910" w:h="16850"/>
          <w:pgMar w:top="220" w:right="220" w:bottom="280" w:left="0" w:header="41" w:footer="0" w:gutter="0"/>
          <w:cols w:space="720"/>
        </w:sectPr>
      </w:pPr>
    </w:p>
    <w:p w:rsidR="00156445" w:rsidRDefault="00156445">
      <w:pPr>
        <w:pStyle w:val="a3"/>
        <w:ind w:left="0" w:firstLine="0"/>
        <w:jc w:val="left"/>
        <w:rPr>
          <w:sz w:val="20"/>
        </w:rPr>
      </w:pPr>
    </w:p>
    <w:p w:rsidR="00156445" w:rsidRDefault="00156445">
      <w:pPr>
        <w:pStyle w:val="a3"/>
        <w:ind w:left="0" w:firstLine="0"/>
        <w:jc w:val="left"/>
        <w:rPr>
          <w:sz w:val="20"/>
        </w:rPr>
      </w:pPr>
    </w:p>
    <w:p w:rsidR="00156445" w:rsidRDefault="00156445">
      <w:pPr>
        <w:pStyle w:val="a3"/>
        <w:spacing w:before="172"/>
        <w:ind w:left="0" w:firstLine="0"/>
        <w:jc w:val="left"/>
        <w:rPr>
          <w:sz w:val="20"/>
        </w:rPr>
      </w:pPr>
    </w:p>
    <w:tbl>
      <w:tblPr>
        <w:tblStyle w:val="TableNormal"/>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6814"/>
      </w:tblGrid>
      <w:tr w:rsidR="00156445">
        <w:trPr>
          <w:trHeight w:val="1656"/>
        </w:trPr>
        <w:tc>
          <w:tcPr>
            <w:tcW w:w="2948" w:type="dxa"/>
          </w:tcPr>
          <w:p w:rsidR="00156445" w:rsidRDefault="00156445">
            <w:pPr>
              <w:pStyle w:val="TableParagraph"/>
              <w:ind w:left="0"/>
            </w:pPr>
          </w:p>
        </w:tc>
        <w:tc>
          <w:tcPr>
            <w:tcW w:w="6814" w:type="dxa"/>
          </w:tcPr>
          <w:p w:rsidR="00156445" w:rsidRDefault="005A47D0">
            <w:pPr>
              <w:pStyle w:val="TableParagraph"/>
              <w:spacing w:line="252" w:lineRule="auto"/>
              <w:ind w:right="632"/>
              <w:rPr>
                <w:sz w:val="23"/>
              </w:rPr>
            </w:pPr>
            <w:r>
              <w:rPr>
                <w:sz w:val="23"/>
              </w:rPr>
              <w:t>Умение</w:t>
            </w:r>
            <w:r>
              <w:rPr>
                <w:spacing w:val="-3"/>
                <w:sz w:val="23"/>
              </w:rPr>
              <w:t xml:space="preserve"> </w:t>
            </w:r>
            <w:r>
              <w:rPr>
                <w:sz w:val="23"/>
              </w:rPr>
              <w:t>устанавливать</w:t>
            </w:r>
            <w:r>
              <w:rPr>
                <w:spacing w:val="-6"/>
                <w:sz w:val="23"/>
              </w:rPr>
              <w:t xml:space="preserve"> </w:t>
            </w:r>
            <w:r>
              <w:rPr>
                <w:sz w:val="23"/>
              </w:rPr>
              <w:t>взаимосвязь</w:t>
            </w:r>
            <w:r>
              <w:rPr>
                <w:spacing w:val="40"/>
                <w:sz w:val="23"/>
              </w:rPr>
              <w:t xml:space="preserve"> </w:t>
            </w:r>
            <w:r>
              <w:rPr>
                <w:sz w:val="23"/>
              </w:rPr>
              <w:t>общественного</w:t>
            </w:r>
            <w:r>
              <w:rPr>
                <w:spacing w:val="40"/>
                <w:sz w:val="23"/>
              </w:rPr>
              <w:t xml:space="preserve"> </w:t>
            </w:r>
            <w:r>
              <w:rPr>
                <w:sz w:val="23"/>
              </w:rPr>
              <w:t>порядка и уклада собственной жизни в семье и в школе, соответствовать этому порядку.</w:t>
            </w:r>
          </w:p>
          <w:p w:rsidR="00156445" w:rsidRDefault="005A47D0">
            <w:pPr>
              <w:pStyle w:val="TableParagraph"/>
              <w:rPr>
                <w:sz w:val="23"/>
              </w:rPr>
            </w:pPr>
            <w:r>
              <w:rPr>
                <w:sz w:val="23"/>
              </w:rPr>
              <w:t>Прогресс</w:t>
            </w:r>
            <w:r>
              <w:rPr>
                <w:spacing w:val="-10"/>
                <w:sz w:val="23"/>
              </w:rPr>
              <w:t xml:space="preserve"> </w:t>
            </w:r>
            <w:r>
              <w:rPr>
                <w:sz w:val="23"/>
              </w:rPr>
              <w:t>в</w:t>
            </w:r>
            <w:r>
              <w:rPr>
                <w:spacing w:val="-6"/>
                <w:sz w:val="23"/>
              </w:rPr>
              <w:t xml:space="preserve"> </w:t>
            </w:r>
            <w:r>
              <w:rPr>
                <w:sz w:val="23"/>
              </w:rPr>
              <w:t>развитии</w:t>
            </w:r>
            <w:r>
              <w:rPr>
                <w:spacing w:val="-5"/>
                <w:sz w:val="23"/>
              </w:rPr>
              <w:t xml:space="preserve"> </w:t>
            </w:r>
            <w:r>
              <w:rPr>
                <w:sz w:val="23"/>
              </w:rPr>
              <w:t>любознательности,</w:t>
            </w:r>
            <w:r>
              <w:rPr>
                <w:spacing w:val="-5"/>
                <w:sz w:val="23"/>
              </w:rPr>
              <w:t xml:space="preserve"> </w:t>
            </w:r>
            <w:r>
              <w:rPr>
                <w:spacing w:val="-2"/>
                <w:sz w:val="23"/>
              </w:rPr>
              <w:t>наблюдательности,</w:t>
            </w:r>
          </w:p>
          <w:p w:rsidR="00156445" w:rsidRDefault="005A47D0">
            <w:pPr>
              <w:pStyle w:val="TableParagraph"/>
              <w:spacing w:line="270" w:lineRule="atLeast"/>
              <w:ind w:right="508"/>
              <w:rPr>
                <w:sz w:val="23"/>
              </w:rPr>
            </w:pPr>
            <w:r>
              <w:rPr>
                <w:sz w:val="23"/>
              </w:rPr>
              <w:t>способности</w:t>
            </w:r>
            <w:r>
              <w:rPr>
                <w:spacing w:val="40"/>
                <w:sz w:val="23"/>
              </w:rPr>
              <w:t xml:space="preserve"> </w:t>
            </w:r>
            <w:r>
              <w:rPr>
                <w:sz w:val="23"/>
              </w:rPr>
              <w:t>замечать</w:t>
            </w:r>
            <w:r>
              <w:rPr>
                <w:spacing w:val="40"/>
                <w:sz w:val="23"/>
              </w:rPr>
              <w:t xml:space="preserve"> </w:t>
            </w:r>
            <w:r>
              <w:rPr>
                <w:sz w:val="23"/>
              </w:rPr>
              <w:t>новое,</w:t>
            </w:r>
            <w:r>
              <w:rPr>
                <w:spacing w:val="40"/>
                <w:sz w:val="23"/>
              </w:rPr>
              <w:t xml:space="preserve"> </w:t>
            </w:r>
            <w:r>
              <w:rPr>
                <w:sz w:val="23"/>
              </w:rPr>
              <w:t>задавать</w:t>
            </w:r>
            <w:r>
              <w:rPr>
                <w:spacing w:val="40"/>
                <w:sz w:val="23"/>
              </w:rPr>
              <w:t xml:space="preserve"> </w:t>
            </w:r>
            <w:r>
              <w:rPr>
                <w:sz w:val="23"/>
              </w:rPr>
              <w:t>вопросы,</w:t>
            </w:r>
            <w:r>
              <w:rPr>
                <w:spacing w:val="40"/>
                <w:sz w:val="23"/>
              </w:rPr>
              <w:t xml:space="preserve"> </w:t>
            </w:r>
            <w:r>
              <w:rPr>
                <w:sz w:val="23"/>
              </w:rPr>
              <w:t>включаться в</w:t>
            </w:r>
            <w:r>
              <w:rPr>
                <w:spacing w:val="25"/>
                <w:sz w:val="23"/>
              </w:rPr>
              <w:t xml:space="preserve"> </w:t>
            </w:r>
            <w:r>
              <w:rPr>
                <w:sz w:val="23"/>
              </w:rPr>
              <w:t>совместную</w:t>
            </w:r>
            <w:r>
              <w:rPr>
                <w:spacing w:val="37"/>
                <w:sz w:val="23"/>
              </w:rPr>
              <w:t xml:space="preserve"> </w:t>
            </w:r>
            <w:r>
              <w:rPr>
                <w:sz w:val="23"/>
              </w:rPr>
              <w:t>со взрослым</w:t>
            </w:r>
            <w:r>
              <w:rPr>
                <w:spacing w:val="23"/>
                <w:sz w:val="23"/>
              </w:rPr>
              <w:t xml:space="preserve"> </w:t>
            </w:r>
            <w:r>
              <w:rPr>
                <w:sz w:val="23"/>
              </w:rPr>
              <w:t>исследовательскую</w:t>
            </w:r>
            <w:r>
              <w:rPr>
                <w:spacing w:val="38"/>
                <w:sz w:val="23"/>
              </w:rPr>
              <w:t xml:space="preserve"> </w:t>
            </w:r>
            <w:r>
              <w:rPr>
                <w:sz w:val="23"/>
              </w:rPr>
              <w:t>деятельность.</w:t>
            </w:r>
          </w:p>
        </w:tc>
      </w:tr>
    </w:tbl>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95"/>
        <w:ind w:left="0" w:firstLine="0"/>
        <w:jc w:val="left"/>
      </w:pPr>
    </w:p>
    <w:p w:rsidR="00156445" w:rsidRDefault="005A47D0">
      <w:pPr>
        <w:pStyle w:val="Heading2"/>
        <w:numPr>
          <w:ilvl w:val="0"/>
          <w:numId w:val="14"/>
        </w:numPr>
        <w:tabs>
          <w:tab w:val="left" w:pos="4498"/>
        </w:tabs>
        <w:ind w:left="4498" w:hanging="167"/>
      </w:pPr>
      <w:bookmarkStart w:id="219" w:name="3_ОРГАНИЗАЦИОННЫЙ_РАЗДЕЛ"/>
      <w:bookmarkEnd w:id="219"/>
      <w:r>
        <w:rPr>
          <w:spacing w:val="-2"/>
          <w:w w:val="105"/>
        </w:rPr>
        <w:t>ОРГАНИЗАЦИОННЫЙ</w:t>
      </w:r>
      <w:r>
        <w:rPr>
          <w:spacing w:val="6"/>
          <w:w w:val="105"/>
        </w:rPr>
        <w:t xml:space="preserve"> </w:t>
      </w:r>
      <w:r>
        <w:rPr>
          <w:spacing w:val="-2"/>
          <w:w w:val="105"/>
        </w:rPr>
        <w:t>РАЗДЕЛ</w:t>
      </w:r>
    </w:p>
    <w:p w:rsidR="00156445" w:rsidRDefault="005A47D0">
      <w:pPr>
        <w:pStyle w:val="a5"/>
        <w:numPr>
          <w:ilvl w:val="1"/>
          <w:numId w:val="14"/>
        </w:numPr>
        <w:tabs>
          <w:tab w:val="left" w:pos="2274"/>
        </w:tabs>
        <w:spacing w:before="9"/>
        <w:ind w:left="2274" w:hanging="512"/>
        <w:jc w:val="left"/>
        <w:rPr>
          <w:b/>
          <w:sz w:val="23"/>
        </w:rPr>
      </w:pPr>
      <w:r>
        <w:rPr>
          <w:b/>
          <w:w w:val="105"/>
          <w:sz w:val="23"/>
        </w:rPr>
        <w:t>Учебный</w:t>
      </w:r>
      <w:r>
        <w:rPr>
          <w:b/>
          <w:spacing w:val="-6"/>
          <w:w w:val="105"/>
          <w:sz w:val="23"/>
        </w:rPr>
        <w:t xml:space="preserve"> </w:t>
      </w:r>
      <w:r>
        <w:rPr>
          <w:b/>
          <w:spacing w:val="-4"/>
          <w:w w:val="105"/>
          <w:sz w:val="23"/>
        </w:rPr>
        <w:t>план</w:t>
      </w:r>
    </w:p>
    <w:p w:rsidR="00156445" w:rsidRDefault="005A47D0">
      <w:pPr>
        <w:pStyle w:val="a3"/>
        <w:spacing w:line="247" w:lineRule="auto"/>
        <w:ind w:left="1056" w:right="1081"/>
      </w:pPr>
      <w:r>
        <w:t>Учебный</w:t>
      </w:r>
      <w:r w:rsidR="00E64B62">
        <w:t xml:space="preserve"> план МКОУ «Кшенская</w:t>
      </w:r>
      <w:r>
        <w:t xml:space="preserve"> ООШ» разработан и обеспечивает реализацию требований</w:t>
      </w:r>
      <w:r>
        <w:rPr>
          <w:spacing w:val="40"/>
        </w:rPr>
        <w:t xml:space="preserve"> </w:t>
      </w:r>
      <w:r>
        <w:t>ФГОС</w:t>
      </w:r>
      <w:r>
        <w:rPr>
          <w:spacing w:val="40"/>
        </w:rPr>
        <w:t xml:space="preserve"> </w:t>
      </w:r>
      <w:r>
        <w:t>ООО,</w:t>
      </w:r>
      <w:r>
        <w:rPr>
          <w:spacing w:val="40"/>
        </w:rPr>
        <w:t xml:space="preserve"> </w:t>
      </w:r>
      <w:r>
        <w:t>определяет</w:t>
      </w:r>
      <w:r>
        <w:rPr>
          <w:spacing w:val="40"/>
        </w:rPr>
        <w:t xml:space="preserve"> </w:t>
      </w:r>
      <w:r>
        <w:t>общие</w:t>
      </w:r>
      <w:r>
        <w:rPr>
          <w:spacing w:val="40"/>
        </w:rPr>
        <w:t xml:space="preserve"> </w:t>
      </w:r>
      <w:r>
        <w:t>рамки</w:t>
      </w:r>
      <w:r>
        <w:rPr>
          <w:spacing w:val="40"/>
        </w:rPr>
        <w:t xml:space="preserve"> </w:t>
      </w:r>
      <w:r>
        <w:t>отбора</w:t>
      </w:r>
      <w:r>
        <w:rPr>
          <w:spacing w:val="40"/>
        </w:rPr>
        <w:t xml:space="preserve"> </w:t>
      </w:r>
      <w:r>
        <w:t>учебного</w:t>
      </w:r>
      <w:r>
        <w:rPr>
          <w:spacing w:val="40"/>
        </w:rPr>
        <w:t xml:space="preserve"> </w:t>
      </w:r>
      <w:r>
        <w:t>материала,</w:t>
      </w:r>
      <w:r>
        <w:rPr>
          <w:spacing w:val="80"/>
        </w:rPr>
        <w:t xml:space="preserve"> </w:t>
      </w:r>
      <w:r>
        <w:t>формирования</w:t>
      </w:r>
      <w:r>
        <w:rPr>
          <w:spacing w:val="40"/>
        </w:rPr>
        <w:t xml:space="preserve"> </w:t>
      </w:r>
      <w:r>
        <w:t>перечня</w:t>
      </w:r>
      <w:r>
        <w:rPr>
          <w:spacing w:val="40"/>
        </w:rPr>
        <w:t xml:space="preserve"> </w:t>
      </w:r>
      <w:r>
        <w:t>результатов</w:t>
      </w:r>
      <w:r>
        <w:rPr>
          <w:spacing w:val="40"/>
        </w:rPr>
        <w:t xml:space="preserve"> </w:t>
      </w:r>
      <w:r>
        <w:t>образования</w:t>
      </w:r>
      <w:r>
        <w:rPr>
          <w:spacing w:val="40"/>
        </w:rPr>
        <w:t xml:space="preserve"> </w:t>
      </w:r>
      <w:r>
        <w:t>и</w:t>
      </w:r>
      <w:r>
        <w:rPr>
          <w:spacing w:val="40"/>
        </w:rPr>
        <w:t xml:space="preserve"> </w:t>
      </w:r>
      <w:r>
        <w:t>организации</w:t>
      </w:r>
      <w:r>
        <w:rPr>
          <w:spacing w:val="40"/>
        </w:rPr>
        <w:t xml:space="preserve"> </w:t>
      </w:r>
      <w:r>
        <w:t xml:space="preserve">образовательной </w:t>
      </w:r>
      <w:r>
        <w:rPr>
          <w:spacing w:val="-2"/>
        </w:rPr>
        <w:t>деятельности.</w:t>
      </w:r>
    </w:p>
    <w:p w:rsidR="00156445" w:rsidRDefault="005A47D0">
      <w:pPr>
        <w:pStyle w:val="a3"/>
        <w:spacing w:before="20" w:line="244" w:lineRule="auto"/>
        <w:ind w:left="1056" w:right="1096"/>
      </w:pPr>
      <w:r>
        <w:t>Учебный</w:t>
      </w:r>
      <w:r>
        <w:rPr>
          <w:spacing w:val="69"/>
          <w:w w:val="150"/>
        </w:rPr>
        <w:t xml:space="preserve">   </w:t>
      </w:r>
      <w:r>
        <w:t>план</w:t>
      </w:r>
      <w:r>
        <w:rPr>
          <w:spacing w:val="80"/>
          <w:w w:val="150"/>
        </w:rPr>
        <w:t xml:space="preserve">   </w:t>
      </w:r>
      <w:r>
        <w:t>состоит</w:t>
      </w:r>
      <w:r>
        <w:rPr>
          <w:spacing w:val="67"/>
          <w:w w:val="150"/>
        </w:rPr>
        <w:t xml:space="preserve">   </w:t>
      </w:r>
      <w:r>
        <w:t>из</w:t>
      </w:r>
      <w:r>
        <w:rPr>
          <w:spacing w:val="80"/>
          <w:w w:val="150"/>
        </w:rPr>
        <w:t xml:space="preserve">   </w:t>
      </w:r>
      <w:r>
        <w:t>двух</w:t>
      </w:r>
      <w:r>
        <w:rPr>
          <w:spacing w:val="69"/>
          <w:w w:val="150"/>
        </w:rPr>
        <w:t xml:space="preserve">   </w:t>
      </w:r>
      <w:r>
        <w:t>частей:</w:t>
      </w:r>
      <w:r>
        <w:rPr>
          <w:spacing w:val="80"/>
          <w:w w:val="150"/>
        </w:rPr>
        <w:t xml:space="preserve">   </w:t>
      </w:r>
      <w:r>
        <w:t>обязательной</w:t>
      </w:r>
      <w:r>
        <w:rPr>
          <w:spacing w:val="68"/>
          <w:w w:val="150"/>
        </w:rPr>
        <w:t xml:space="preserve">   </w:t>
      </w:r>
      <w:r>
        <w:t>части и</w:t>
      </w:r>
      <w:r>
        <w:rPr>
          <w:spacing w:val="40"/>
        </w:rPr>
        <w:t xml:space="preserve"> </w:t>
      </w:r>
      <w:r>
        <w:t>части,</w:t>
      </w:r>
      <w:r>
        <w:rPr>
          <w:spacing w:val="40"/>
        </w:rPr>
        <w:t xml:space="preserve"> </w:t>
      </w:r>
      <w:r>
        <w:t>формируемой</w:t>
      </w:r>
      <w:r>
        <w:rPr>
          <w:spacing w:val="40"/>
        </w:rPr>
        <w:t xml:space="preserve"> </w:t>
      </w:r>
      <w:r>
        <w:t>участниками</w:t>
      </w:r>
      <w:r>
        <w:rPr>
          <w:spacing w:val="40"/>
        </w:rPr>
        <w:t xml:space="preserve"> </w:t>
      </w:r>
      <w:r>
        <w:t>образовательных</w:t>
      </w:r>
      <w:r>
        <w:rPr>
          <w:spacing w:val="40"/>
        </w:rPr>
        <w:t xml:space="preserve"> </w:t>
      </w:r>
      <w:r>
        <w:t>отношений.</w:t>
      </w:r>
    </w:p>
    <w:p w:rsidR="00156445" w:rsidRDefault="005A47D0">
      <w:pPr>
        <w:pStyle w:val="a3"/>
        <w:spacing w:before="3" w:line="252" w:lineRule="auto"/>
        <w:ind w:left="1056" w:right="1071"/>
      </w:pPr>
      <w:r>
        <w:t>Обязательная</w:t>
      </w:r>
      <w:r>
        <w:rPr>
          <w:spacing w:val="40"/>
        </w:rPr>
        <w:t xml:space="preserve"> </w:t>
      </w:r>
      <w:r>
        <w:t>часть</w:t>
      </w:r>
      <w:r>
        <w:rPr>
          <w:spacing w:val="40"/>
        </w:rPr>
        <w:t xml:space="preserve"> </w:t>
      </w:r>
      <w:r>
        <w:t>федерального</w:t>
      </w:r>
      <w:r>
        <w:rPr>
          <w:spacing w:val="40"/>
        </w:rPr>
        <w:t xml:space="preserve"> </w:t>
      </w:r>
      <w:r>
        <w:t>учебного</w:t>
      </w:r>
      <w:r>
        <w:rPr>
          <w:spacing w:val="40"/>
        </w:rPr>
        <w:t xml:space="preserve"> </w:t>
      </w:r>
      <w:r>
        <w:t>плана</w:t>
      </w:r>
      <w:r>
        <w:rPr>
          <w:spacing w:val="40"/>
        </w:rPr>
        <w:t xml:space="preserve"> </w:t>
      </w:r>
      <w:r>
        <w:t>определяет</w:t>
      </w:r>
      <w:r>
        <w:rPr>
          <w:spacing w:val="40"/>
        </w:rPr>
        <w:t xml:space="preserve"> </w:t>
      </w:r>
      <w:r>
        <w:t>состав</w:t>
      </w:r>
      <w:r>
        <w:rPr>
          <w:spacing w:val="40"/>
        </w:rPr>
        <w:t xml:space="preserve"> </w:t>
      </w:r>
      <w:r>
        <w:t>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w:t>
      </w:r>
      <w:r>
        <w:rPr>
          <w:spacing w:val="40"/>
        </w:rPr>
        <w:t xml:space="preserve"> </w:t>
      </w:r>
      <w:r>
        <w:t>общего</w:t>
      </w:r>
      <w:r>
        <w:rPr>
          <w:spacing w:val="40"/>
        </w:rPr>
        <w:t xml:space="preserve"> </w:t>
      </w:r>
      <w:r>
        <w:t>образования,</w:t>
      </w:r>
      <w:r>
        <w:rPr>
          <w:spacing w:val="40"/>
        </w:rPr>
        <w:t xml:space="preserve"> </w:t>
      </w:r>
      <w:r>
        <w:t>и</w:t>
      </w:r>
      <w:r>
        <w:rPr>
          <w:spacing w:val="40"/>
        </w:rPr>
        <w:t xml:space="preserve"> </w:t>
      </w:r>
      <w:r>
        <w:t>учебное</w:t>
      </w:r>
      <w:r>
        <w:rPr>
          <w:spacing w:val="40"/>
        </w:rPr>
        <w:t xml:space="preserve"> </w:t>
      </w:r>
      <w:r>
        <w:t>время,</w:t>
      </w:r>
      <w:r>
        <w:rPr>
          <w:spacing w:val="40"/>
        </w:rPr>
        <w:t xml:space="preserve"> </w:t>
      </w:r>
      <w:r>
        <w:t>отводимое</w:t>
      </w:r>
      <w:r>
        <w:rPr>
          <w:spacing w:val="40"/>
        </w:rPr>
        <w:t xml:space="preserve"> </w:t>
      </w:r>
      <w:r>
        <w:t>на</w:t>
      </w:r>
      <w:r>
        <w:rPr>
          <w:spacing w:val="40"/>
        </w:rPr>
        <w:t xml:space="preserve"> </w:t>
      </w:r>
      <w:r>
        <w:t>их</w:t>
      </w:r>
      <w:r>
        <w:rPr>
          <w:spacing w:val="40"/>
        </w:rPr>
        <w:t xml:space="preserve"> </w:t>
      </w:r>
      <w:r>
        <w:t>изучение</w:t>
      </w:r>
      <w:r>
        <w:rPr>
          <w:spacing w:val="40"/>
        </w:rPr>
        <w:t xml:space="preserve"> </w:t>
      </w:r>
      <w:r>
        <w:t>по</w:t>
      </w:r>
      <w:r>
        <w:rPr>
          <w:spacing w:val="40"/>
        </w:rPr>
        <w:t xml:space="preserve"> </w:t>
      </w:r>
      <w:r>
        <w:t>классам (годам) обучения.</w:t>
      </w:r>
    </w:p>
    <w:p w:rsidR="00156445" w:rsidRDefault="005A47D0">
      <w:pPr>
        <w:pStyle w:val="a3"/>
        <w:spacing w:before="3" w:line="249" w:lineRule="auto"/>
        <w:ind w:left="1056" w:right="1068"/>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w:t>
      </w:r>
      <w:r>
        <w:rPr>
          <w:spacing w:val="40"/>
        </w:rPr>
        <w:t xml:space="preserve"> </w:t>
      </w:r>
      <w:r>
        <w:t>по</w:t>
      </w:r>
      <w:r>
        <w:rPr>
          <w:spacing w:val="40"/>
        </w:rPr>
        <w:t xml:space="preserve"> </w:t>
      </w:r>
      <w:r>
        <w:t>выбору</w:t>
      </w:r>
      <w:r>
        <w:rPr>
          <w:spacing w:val="40"/>
        </w:rPr>
        <w:t xml:space="preserve"> </w:t>
      </w:r>
      <w:r>
        <w:t>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 обучающихся, в том числе предусматривающие углубленное изучение учебных</w:t>
      </w:r>
      <w:r>
        <w:rPr>
          <w:spacing w:val="40"/>
        </w:rPr>
        <w:t xml:space="preserve"> </w:t>
      </w:r>
      <w:r>
        <w:t>предметов,</w:t>
      </w:r>
      <w:r>
        <w:rPr>
          <w:spacing w:val="40"/>
        </w:rPr>
        <w:t xml:space="preserve"> </w:t>
      </w:r>
      <w:r>
        <w:t>с</w:t>
      </w:r>
      <w:r>
        <w:rPr>
          <w:spacing w:val="40"/>
        </w:rPr>
        <w:t xml:space="preserve"> </w:t>
      </w:r>
      <w:r>
        <w:t>целью</w:t>
      </w:r>
      <w:r>
        <w:rPr>
          <w:spacing w:val="40"/>
        </w:rPr>
        <w:t xml:space="preserve"> </w:t>
      </w:r>
      <w:r>
        <w:t>удовлетворения</w:t>
      </w:r>
      <w:r>
        <w:rPr>
          <w:spacing w:val="40"/>
        </w:rPr>
        <w:t xml:space="preserve"> </w:t>
      </w:r>
      <w:r>
        <w:t>различных</w:t>
      </w:r>
      <w:r>
        <w:rPr>
          <w:spacing w:val="40"/>
        </w:rPr>
        <w:t xml:space="preserve"> </w:t>
      </w:r>
      <w:r>
        <w:t>интересов</w:t>
      </w:r>
      <w:r>
        <w:rPr>
          <w:spacing w:val="40"/>
        </w:rPr>
        <w:t xml:space="preserve"> </w:t>
      </w:r>
      <w:r>
        <w:t>обучающихся, потребностей в физическом развитии и совершенствовании, а также учитывающие этнокультурные</w:t>
      </w:r>
      <w:r>
        <w:rPr>
          <w:spacing w:val="40"/>
        </w:rPr>
        <w:t xml:space="preserve"> </w:t>
      </w:r>
      <w:r>
        <w:t>интересы,</w:t>
      </w:r>
      <w:r>
        <w:rPr>
          <w:spacing w:val="40"/>
        </w:rPr>
        <w:t xml:space="preserve"> </w:t>
      </w:r>
      <w:r>
        <w:t>особые</w:t>
      </w:r>
      <w:r>
        <w:rPr>
          <w:spacing w:val="40"/>
        </w:rPr>
        <w:t xml:space="preserve"> </w:t>
      </w:r>
      <w:r>
        <w:t>образовательные</w:t>
      </w:r>
      <w:r>
        <w:rPr>
          <w:spacing w:val="40"/>
        </w:rPr>
        <w:t xml:space="preserve"> </w:t>
      </w:r>
      <w:r>
        <w:t>потребности</w:t>
      </w:r>
      <w:r>
        <w:rPr>
          <w:spacing w:val="40"/>
        </w:rPr>
        <w:t xml:space="preserve"> </w:t>
      </w:r>
      <w:r>
        <w:t>обучающихся</w:t>
      </w:r>
      <w:r>
        <w:rPr>
          <w:spacing w:val="40"/>
        </w:rPr>
        <w:t xml:space="preserve"> </w:t>
      </w:r>
      <w:r>
        <w:t>с</w:t>
      </w:r>
      <w:r>
        <w:rPr>
          <w:spacing w:val="40"/>
        </w:rPr>
        <w:t xml:space="preserve"> </w:t>
      </w:r>
      <w:r>
        <w:t>ОВЗ.</w:t>
      </w:r>
    </w:p>
    <w:p w:rsidR="00156445" w:rsidRDefault="005A47D0">
      <w:pPr>
        <w:pStyle w:val="a3"/>
        <w:spacing w:line="247" w:lineRule="auto"/>
        <w:ind w:left="1056" w:right="1089"/>
      </w:pPr>
      <w:r>
        <w:t>Время, отводимое на данную часть федерального учебного плана, может быть использовано на:</w:t>
      </w:r>
    </w:p>
    <w:p w:rsidR="00156445" w:rsidRDefault="005A47D0">
      <w:pPr>
        <w:pStyle w:val="a3"/>
        <w:spacing w:before="3" w:line="247" w:lineRule="auto"/>
        <w:ind w:left="1056" w:right="1085"/>
      </w:pPr>
      <w:r>
        <w:t>увеличение учебных часов, предусмотренных на изучение отдельных учебных</w:t>
      </w:r>
      <w:r>
        <w:rPr>
          <w:spacing w:val="80"/>
        </w:rPr>
        <w:t xml:space="preserve"> </w:t>
      </w:r>
      <w:r>
        <w:t>предметов</w:t>
      </w:r>
      <w:r>
        <w:rPr>
          <w:spacing w:val="40"/>
        </w:rPr>
        <w:t xml:space="preserve"> </w:t>
      </w:r>
      <w:r>
        <w:t>обязательной</w:t>
      </w:r>
      <w:r>
        <w:rPr>
          <w:spacing w:val="40"/>
        </w:rPr>
        <w:t xml:space="preserve"> </w:t>
      </w:r>
      <w:r>
        <w:t>части,</w:t>
      </w:r>
      <w:r>
        <w:rPr>
          <w:spacing w:val="40"/>
        </w:rPr>
        <w:t xml:space="preserve"> </w:t>
      </w:r>
      <w:r>
        <w:t>в</w:t>
      </w:r>
      <w:r>
        <w:rPr>
          <w:spacing w:val="40"/>
        </w:rPr>
        <w:t xml:space="preserve"> </w:t>
      </w:r>
      <w:r>
        <w:t>том</w:t>
      </w:r>
      <w:r>
        <w:rPr>
          <w:spacing w:val="40"/>
        </w:rPr>
        <w:t xml:space="preserve"> </w:t>
      </w:r>
      <w:r>
        <w:t>числе</w:t>
      </w:r>
      <w:r>
        <w:rPr>
          <w:spacing w:val="37"/>
        </w:rPr>
        <w:t xml:space="preserve"> </w:t>
      </w:r>
      <w:r>
        <w:t>на</w:t>
      </w:r>
      <w:r>
        <w:rPr>
          <w:spacing w:val="40"/>
        </w:rPr>
        <w:t xml:space="preserve"> </w:t>
      </w:r>
      <w:r>
        <w:t>углубленном</w:t>
      </w:r>
      <w:r>
        <w:rPr>
          <w:spacing w:val="40"/>
        </w:rPr>
        <w:t xml:space="preserve"> </w:t>
      </w:r>
      <w:r>
        <w:t>уровне;</w:t>
      </w:r>
    </w:p>
    <w:p w:rsidR="00156445" w:rsidRDefault="005A47D0">
      <w:pPr>
        <w:pStyle w:val="a3"/>
        <w:spacing w:before="7" w:line="252" w:lineRule="auto"/>
        <w:ind w:left="1056" w:right="1108"/>
      </w:pPr>
      <w:r>
        <w:t>введение специально разработанных учебных курсов, обеспечивающих интересы и потребности</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этнокультурные;</w:t>
      </w:r>
    </w:p>
    <w:p w:rsidR="00156445" w:rsidRDefault="005A47D0">
      <w:pPr>
        <w:pStyle w:val="a3"/>
        <w:spacing w:before="2" w:line="247" w:lineRule="auto"/>
        <w:ind w:left="1056" w:right="1093"/>
      </w:pPr>
      <w:r>
        <w:t>другие</w:t>
      </w:r>
      <w:r>
        <w:rPr>
          <w:spacing w:val="40"/>
        </w:rPr>
        <w:t xml:space="preserve"> </w:t>
      </w:r>
      <w:r>
        <w:t>виды</w:t>
      </w:r>
      <w:r>
        <w:rPr>
          <w:spacing w:val="40"/>
        </w:rPr>
        <w:t xml:space="preserve"> </w:t>
      </w:r>
      <w:r>
        <w:t>учебной,</w:t>
      </w:r>
      <w:r>
        <w:rPr>
          <w:spacing w:val="40"/>
        </w:rPr>
        <w:t xml:space="preserve"> </w:t>
      </w:r>
      <w:r>
        <w:t>воспитательной,</w:t>
      </w:r>
      <w:r>
        <w:rPr>
          <w:spacing w:val="40"/>
        </w:rPr>
        <w:t xml:space="preserve"> </w:t>
      </w:r>
      <w:r>
        <w:t>спортивной</w:t>
      </w:r>
      <w:r>
        <w:rPr>
          <w:spacing w:val="40"/>
        </w:rPr>
        <w:t xml:space="preserve"> </w:t>
      </w:r>
      <w:r>
        <w:t>и</w:t>
      </w:r>
      <w:r>
        <w:rPr>
          <w:spacing w:val="40"/>
        </w:rPr>
        <w:t xml:space="preserve"> </w:t>
      </w:r>
      <w:r>
        <w:t>иной</w:t>
      </w:r>
      <w:r>
        <w:rPr>
          <w:spacing w:val="40"/>
        </w:rPr>
        <w:t xml:space="preserve"> </w:t>
      </w:r>
      <w:r>
        <w:t>деятельности</w:t>
      </w:r>
      <w:r>
        <w:rPr>
          <w:spacing w:val="40"/>
        </w:rPr>
        <w:t xml:space="preserve"> </w:t>
      </w:r>
      <w:r>
        <w:rPr>
          <w:spacing w:val="-2"/>
        </w:rPr>
        <w:t>обучающихся.</w:t>
      </w:r>
    </w:p>
    <w:p w:rsidR="00156445" w:rsidRDefault="005A47D0">
      <w:pPr>
        <w:pStyle w:val="a3"/>
        <w:spacing w:before="3" w:line="249" w:lineRule="auto"/>
        <w:ind w:left="1056" w:right="1067" w:firstLine="763"/>
      </w:pPr>
      <w:r>
        <w:t>В</w:t>
      </w:r>
      <w:r>
        <w:rPr>
          <w:spacing w:val="40"/>
        </w:rPr>
        <w:t xml:space="preserve"> </w:t>
      </w:r>
      <w:r>
        <w:t>интересах</w:t>
      </w:r>
      <w:r>
        <w:rPr>
          <w:spacing w:val="40"/>
        </w:rPr>
        <w:t xml:space="preserve"> </w:t>
      </w:r>
      <w:r>
        <w:t>обучающихся</w:t>
      </w:r>
      <w:r>
        <w:rPr>
          <w:spacing w:val="40"/>
        </w:rPr>
        <w:t xml:space="preserve"> </w:t>
      </w:r>
      <w:r>
        <w:t>с</w:t>
      </w:r>
      <w:r>
        <w:rPr>
          <w:spacing w:val="40"/>
        </w:rPr>
        <w:t xml:space="preserve"> </w:t>
      </w:r>
      <w:r>
        <w:t>участием</w:t>
      </w:r>
      <w:r>
        <w:rPr>
          <w:spacing w:val="40"/>
        </w:rPr>
        <w:t xml:space="preserve"> </w:t>
      </w:r>
      <w:r>
        <w:t>обучающихся</w:t>
      </w:r>
      <w:r>
        <w:rPr>
          <w:spacing w:val="40"/>
        </w:rPr>
        <w:t xml:space="preserve"> </w:t>
      </w:r>
      <w:r>
        <w:t>и</w:t>
      </w:r>
      <w:r>
        <w:rPr>
          <w:spacing w:val="40"/>
        </w:rPr>
        <w:t xml:space="preserve"> </w:t>
      </w:r>
      <w:r>
        <w:t>их</w:t>
      </w:r>
      <w:r>
        <w:rPr>
          <w:spacing w:val="40"/>
        </w:rPr>
        <w:t xml:space="preserve"> </w:t>
      </w:r>
      <w:r>
        <w:t>семей</w:t>
      </w:r>
      <w:r>
        <w:rPr>
          <w:spacing w:val="40"/>
        </w:rPr>
        <w:t xml:space="preserve"> </w:t>
      </w:r>
      <w:r>
        <w:t>могут разрабатываться индивидуальные учебные планы, в рамках которых формируется индивидуальная</w:t>
      </w:r>
      <w:r>
        <w:rPr>
          <w:spacing w:val="40"/>
        </w:rPr>
        <w:t xml:space="preserve"> </w:t>
      </w:r>
      <w:r>
        <w:t>траектория</w:t>
      </w:r>
      <w:r>
        <w:rPr>
          <w:spacing w:val="40"/>
        </w:rPr>
        <w:t xml:space="preserve"> </w:t>
      </w:r>
      <w:r>
        <w:t>развития</w:t>
      </w:r>
      <w:r>
        <w:rPr>
          <w:spacing w:val="40"/>
        </w:rPr>
        <w:t xml:space="preserve"> </w:t>
      </w:r>
      <w:r>
        <w:t>обучающегося</w:t>
      </w:r>
      <w:r>
        <w:rPr>
          <w:spacing w:val="40"/>
        </w:rPr>
        <w:t xml:space="preserve"> </w:t>
      </w:r>
      <w:r>
        <w:t>(содержание</w:t>
      </w:r>
      <w:r>
        <w:rPr>
          <w:spacing w:val="40"/>
        </w:rPr>
        <w:t xml:space="preserve"> </w:t>
      </w:r>
      <w:r>
        <w:t>учебных</w:t>
      </w:r>
      <w:r>
        <w:rPr>
          <w:spacing w:val="40"/>
        </w:rPr>
        <w:t xml:space="preserve"> </w:t>
      </w:r>
      <w:r>
        <w:t>предметов,</w:t>
      </w:r>
      <w:r>
        <w:rPr>
          <w:spacing w:val="80"/>
        </w:rPr>
        <w:t xml:space="preserve"> </w:t>
      </w:r>
      <w:r>
        <w:t>курсов, модулей, темп и формы образования). Реализация индивидуальных учебных планов, программ</w:t>
      </w:r>
      <w:r>
        <w:rPr>
          <w:spacing w:val="40"/>
        </w:rPr>
        <w:t xml:space="preserve"> </w:t>
      </w:r>
      <w:r>
        <w:t>сопровождается</w:t>
      </w:r>
      <w:r>
        <w:rPr>
          <w:spacing w:val="40"/>
        </w:rPr>
        <w:t xml:space="preserve"> </w:t>
      </w:r>
      <w:r>
        <w:t>тьюторской</w:t>
      </w:r>
      <w:r>
        <w:rPr>
          <w:spacing w:val="40"/>
        </w:rPr>
        <w:t xml:space="preserve"> </w:t>
      </w:r>
      <w:r>
        <w:t>поддержкой.</w:t>
      </w:r>
    </w:p>
    <w:p w:rsidR="00156445" w:rsidRDefault="005A47D0">
      <w:pPr>
        <w:pStyle w:val="a3"/>
        <w:spacing w:line="262" w:lineRule="exact"/>
        <w:ind w:left="1762" w:firstLine="0"/>
      </w:pPr>
      <w:r>
        <w:t>Образовательная</w:t>
      </w:r>
      <w:r>
        <w:rPr>
          <w:spacing w:val="33"/>
        </w:rPr>
        <w:t xml:space="preserve"> </w:t>
      </w:r>
      <w:r>
        <w:t>организация</w:t>
      </w:r>
      <w:r>
        <w:rPr>
          <w:spacing w:val="31"/>
        </w:rPr>
        <w:t xml:space="preserve"> </w:t>
      </w:r>
      <w:r>
        <w:t>работает</w:t>
      </w:r>
      <w:r>
        <w:rPr>
          <w:spacing w:val="21"/>
        </w:rPr>
        <w:t xml:space="preserve"> </w:t>
      </w:r>
      <w:r>
        <w:t>по</w:t>
      </w:r>
      <w:r>
        <w:rPr>
          <w:spacing w:val="13"/>
        </w:rPr>
        <w:t xml:space="preserve"> </w:t>
      </w:r>
      <w:r>
        <w:t>5-й</w:t>
      </w:r>
      <w:r>
        <w:rPr>
          <w:spacing w:val="41"/>
        </w:rPr>
        <w:t xml:space="preserve"> </w:t>
      </w:r>
      <w:r>
        <w:t>учебной</w:t>
      </w:r>
      <w:r>
        <w:rPr>
          <w:spacing w:val="28"/>
        </w:rPr>
        <w:t xml:space="preserve"> </w:t>
      </w:r>
      <w:r>
        <w:rPr>
          <w:spacing w:val="-2"/>
        </w:rPr>
        <w:t>неделе.</w:t>
      </w:r>
    </w:p>
    <w:p w:rsidR="00156445" w:rsidRDefault="005A47D0">
      <w:pPr>
        <w:pStyle w:val="a3"/>
        <w:spacing w:before="18" w:line="247" w:lineRule="auto"/>
        <w:ind w:left="1056" w:right="1069"/>
      </w:pPr>
      <w:r>
        <w:t>Продолжительность</w:t>
      </w:r>
      <w:r>
        <w:rPr>
          <w:spacing w:val="40"/>
        </w:rPr>
        <w:t xml:space="preserve"> </w:t>
      </w:r>
      <w:r>
        <w:t>учебного</w:t>
      </w:r>
      <w:r>
        <w:rPr>
          <w:spacing w:val="40"/>
        </w:rPr>
        <w:t xml:space="preserve"> </w:t>
      </w:r>
      <w:r>
        <w:t>года</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составляет</w:t>
      </w:r>
      <w:r>
        <w:rPr>
          <w:spacing w:val="40"/>
        </w:rPr>
        <w:t xml:space="preserve"> </w:t>
      </w:r>
      <w:r>
        <w:t>34 недели.</w:t>
      </w:r>
      <w:r>
        <w:rPr>
          <w:spacing w:val="40"/>
        </w:rPr>
        <w:t xml:space="preserve"> </w:t>
      </w:r>
      <w:r>
        <w:t>Количество</w:t>
      </w:r>
      <w:r>
        <w:rPr>
          <w:spacing w:val="40"/>
        </w:rPr>
        <w:t xml:space="preserve"> </w:t>
      </w:r>
      <w:r>
        <w:t>учебных</w:t>
      </w:r>
      <w:r>
        <w:rPr>
          <w:spacing w:val="40"/>
        </w:rPr>
        <w:t xml:space="preserve"> </w:t>
      </w:r>
      <w:r>
        <w:t>занятий</w:t>
      </w:r>
      <w:r>
        <w:rPr>
          <w:spacing w:val="40"/>
        </w:rPr>
        <w:t xml:space="preserve"> </w:t>
      </w:r>
      <w:r>
        <w:t>за</w:t>
      </w:r>
      <w:r>
        <w:rPr>
          <w:spacing w:val="40"/>
        </w:rPr>
        <w:t xml:space="preserve"> </w:t>
      </w:r>
      <w:r>
        <w:t>5</w:t>
      </w:r>
      <w:r>
        <w:rPr>
          <w:spacing w:val="40"/>
        </w:rPr>
        <w:t xml:space="preserve"> </w:t>
      </w:r>
      <w:r>
        <w:t>лет</w:t>
      </w:r>
      <w:r>
        <w:rPr>
          <w:spacing w:val="40"/>
        </w:rPr>
        <w:t xml:space="preserve"> </w:t>
      </w:r>
      <w:r>
        <w:t>не</w:t>
      </w:r>
      <w:r>
        <w:rPr>
          <w:spacing w:val="40"/>
        </w:rPr>
        <w:t xml:space="preserve"> </w:t>
      </w:r>
      <w:r>
        <w:t>может</w:t>
      </w:r>
      <w:r>
        <w:rPr>
          <w:spacing w:val="40"/>
        </w:rPr>
        <w:t xml:space="preserve"> </w:t>
      </w:r>
      <w:r>
        <w:t>составлять</w:t>
      </w:r>
      <w:r>
        <w:rPr>
          <w:spacing w:val="40"/>
        </w:rPr>
        <w:t xml:space="preserve"> </w:t>
      </w:r>
      <w:r>
        <w:t>менее</w:t>
      </w:r>
      <w:r>
        <w:rPr>
          <w:spacing w:val="40"/>
        </w:rPr>
        <w:t xml:space="preserve"> </w:t>
      </w:r>
      <w:r>
        <w:t>5058 академических</w:t>
      </w:r>
      <w:r>
        <w:rPr>
          <w:spacing w:val="40"/>
        </w:rPr>
        <w:t xml:space="preserve"> </w:t>
      </w:r>
      <w:r>
        <w:t>часов</w:t>
      </w:r>
      <w:r>
        <w:rPr>
          <w:spacing w:val="40"/>
        </w:rPr>
        <w:t xml:space="preserve"> </w:t>
      </w:r>
      <w:r>
        <w:t>и</w:t>
      </w:r>
      <w:r>
        <w:rPr>
          <w:spacing w:val="40"/>
        </w:rPr>
        <w:t xml:space="preserve"> </w:t>
      </w:r>
      <w:r>
        <w:t>более</w:t>
      </w:r>
      <w:r>
        <w:rPr>
          <w:spacing w:val="40"/>
        </w:rPr>
        <w:t xml:space="preserve"> </w:t>
      </w:r>
      <w:r>
        <w:t>5848</w:t>
      </w:r>
      <w:r>
        <w:rPr>
          <w:spacing w:val="40"/>
        </w:rPr>
        <w:t xml:space="preserve"> </w:t>
      </w:r>
      <w:r>
        <w:t>академических</w:t>
      </w:r>
      <w:r>
        <w:rPr>
          <w:spacing w:val="40"/>
        </w:rPr>
        <w:t xml:space="preserve"> </w:t>
      </w:r>
      <w:r>
        <w:t>часов.</w:t>
      </w:r>
      <w:r>
        <w:rPr>
          <w:spacing w:val="40"/>
        </w:rPr>
        <w:t xml:space="preserve"> </w:t>
      </w:r>
      <w:r>
        <w:t>Максимальное</w:t>
      </w:r>
      <w:r>
        <w:rPr>
          <w:spacing w:val="40"/>
        </w:rPr>
        <w:t xml:space="preserve"> </w:t>
      </w:r>
      <w:r>
        <w:t>число</w:t>
      </w:r>
      <w:r>
        <w:rPr>
          <w:spacing w:val="40"/>
        </w:rPr>
        <w:t xml:space="preserve"> </w:t>
      </w:r>
      <w:r>
        <w:t>часов</w:t>
      </w:r>
      <w:r>
        <w:rPr>
          <w:spacing w:val="40"/>
        </w:rPr>
        <w:t xml:space="preserve"> </w:t>
      </w:r>
      <w:r>
        <w:t>в неделю</w:t>
      </w:r>
      <w:r>
        <w:rPr>
          <w:spacing w:val="40"/>
        </w:rPr>
        <w:t xml:space="preserve"> </w:t>
      </w:r>
      <w:r>
        <w:t>в</w:t>
      </w:r>
      <w:r>
        <w:rPr>
          <w:spacing w:val="40"/>
        </w:rPr>
        <w:t xml:space="preserve"> </w:t>
      </w:r>
      <w:r>
        <w:t>5,</w:t>
      </w:r>
      <w:r>
        <w:rPr>
          <w:spacing w:val="40"/>
        </w:rPr>
        <w:t xml:space="preserve"> </w:t>
      </w:r>
      <w:r>
        <w:t>6</w:t>
      </w:r>
      <w:r>
        <w:rPr>
          <w:spacing w:val="39"/>
        </w:rPr>
        <w:t xml:space="preserve"> </w:t>
      </w:r>
      <w:r>
        <w:t>и</w:t>
      </w:r>
      <w:r>
        <w:rPr>
          <w:spacing w:val="40"/>
        </w:rPr>
        <w:t xml:space="preserve"> </w:t>
      </w:r>
      <w:r>
        <w:t>7</w:t>
      </w:r>
      <w:r>
        <w:rPr>
          <w:spacing w:val="39"/>
        </w:rPr>
        <w:t xml:space="preserve"> </w:t>
      </w:r>
      <w:r>
        <w:t>классах</w:t>
      </w:r>
      <w:r>
        <w:rPr>
          <w:spacing w:val="40"/>
        </w:rPr>
        <w:t xml:space="preserve"> </w:t>
      </w:r>
      <w:r>
        <w:t>при</w:t>
      </w:r>
      <w:r>
        <w:rPr>
          <w:spacing w:val="40"/>
        </w:rPr>
        <w:t xml:space="preserve"> </w:t>
      </w:r>
      <w:r>
        <w:t>5-дневной</w:t>
      </w:r>
      <w:r>
        <w:rPr>
          <w:spacing w:val="40"/>
        </w:rPr>
        <w:t xml:space="preserve"> </w:t>
      </w:r>
      <w:r>
        <w:t>учебной</w:t>
      </w:r>
      <w:r>
        <w:rPr>
          <w:spacing w:val="40"/>
        </w:rPr>
        <w:t xml:space="preserve"> </w:t>
      </w:r>
      <w:r>
        <w:t>неделе</w:t>
      </w:r>
      <w:r>
        <w:rPr>
          <w:spacing w:val="40"/>
        </w:rPr>
        <w:t xml:space="preserve"> </w:t>
      </w:r>
      <w:r>
        <w:t>и</w:t>
      </w:r>
      <w:r>
        <w:rPr>
          <w:spacing w:val="40"/>
        </w:rPr>
        <w:t xml:space="preserve"> </w:t>
      </w:r>
      <w:r>
        <w:t>34</w:t>
      </w:r>
      <w:r>
        <w:rPr>
          <w:spacing w:val="40"/>
        </w:rPr>
        <w:t xml:space="preserve"> </w:t>
      </w:r>
      <w:r>
        <w:t>учебных</w:t>
      </w:r>
      <w:r>
        <w:rPr>
          <w:spacing w:val="40"/>
        </w:rPr>
        <w:t xml:space="preserve"> </w:t>
      </w:r>
      <w:r>
        <w:t>неделях</w:t>
      </w:r>
      <w:r>
        <w:rPr>
          <w:spacing w:val="40"/>
        </w:rPr>
        <w:t xml:space="preserve"> </w:t>
      </w:r>
      <w:r>
        <w:t>составляет 29,</w:t>
      </w:r>
      <w:r>
        <w:rPr>
          <w:spacing w:val="68"/>
          <w:w w:val="150"/>
        </w:rPr>
        <w:t xml:space="preserve">   </w:t>
      </w:r>
      <w:r>
        <w:t>30</w:t>
      </w:r>
      <w:r>
        <w:rPr>
          <w:spacing w:val="74"/>
        </w:rPr>
        <w:t xml:space="preserve">    </w:t>
      </w:r>
      <w:r>
        <w:t>и</w:t>
      </w:r>
      <w:r>
        <w:rPr>
          <w:spacing w:val="74"/>
        </w:rPr>
        <w:t xml:space="preserve">    </w:t>
      </w:r>
      <w:r>
        <w:t>32</w:t>
      </w:r>
      <w:r>
        <w:rPr>
          <w:spacing w:val="74"/>
        </w:rPr>
        <w:t xml:space="preserve">    </w:t>
      </w:r>
      <w:r>
        <w:t>часа</w:t>
      </w:r>
      <w:r>
        <w:rPr>
          <w:spacing w:val="74"/>
        </w:rPr>
        <w:t xml:space="preserve">    </w:t>
      </w:r>
      <w:r>
        <w:t>соответственно.</w:t>
      </w:r>
      <w:r>
        <w:rPr>
          <w:spacing w:val="74"/>
        </w:rPr>
        <w:t xml:space="preserve">    </w:t>
      </w:r>
      <w:r>
        <w:t>Максимальное</w:t>
      </w:r>
      <w:r>
        <w:rPr>
          <w:spacing w:val="67"/>
          <w:w w:val="150"/>
        </w:rPr>
        <w:t xml:space="preserve">   </w:t>
      </w:r>
      <w:r>
        <w:t>число</w:t>
      </w:r>
      <w:r>
        <w:rPr>
          <w:spacing w:val="73"/>
        </w:rPr>
        <w:t xml:space="preserve">    </w:t>
      </w:r>
      <w:r>
        <w:t>часов в</w:t>
      </w:r>
      <w:r>
        <w:rPr>
          <w:spacing w:val="80"/>
        </w:rPr>
        <w:t xml:space="preserve"> </w:t>
      </w:r>
      <w:r>
        <w:t>неделю</w:t>
      </w:r>
      <w:r>
        <w:rPr>
          <w:spacing w:val="62"/>
        </w:rPr>
        <w:t xml:space="preserve">  </w:t>
      </w:r>
      <w:r>
        <w:t>в</w:t>
      </w:r>
      <w:r>
        <w:rPr>
          <w:spacing w:val="40"/>
        </w:rPr>
        <w:t xml:space="preserve">  </w:t>
      </w:r>
      <w:r>
        <w:t>8</w:t>
      </w:r>
      <w:r>
        <w:rPr>
          <w:spacing w:val="40"/>
        </w:rPr>
        <w:t xml:space="preserve">  </w:t>
      </w:r>
      <w:r>
        <w:t>и</w:t>
      </w:r>
      <w:r>
        <w:rPr>
          <w:spacing w:val="40"/>
        </w:rPr>
        <w:t xml:space="preserve">  </w:t>
      </w:r>
      <w:r>
        <w:t>9</w:t>
      </w:r>
      <w:r>
        <w:rPr>
          <w:spacing w:val="40"/>
        </w:rPr>
        <w:t xml:space="preserve">  </w:t>
      </w:r>
      <w:r>
        <w:t>классах</w:t>
      </w:r>
      <w:r>
        <w:rPr>
          <w:spacing w:val="62"/>
        </w:rPr>
        <w:t xml:space="preserve">  </w:t>
      </w:r>
      <w:r>
        <w:t>составляет</w:t>
      </w:r>
      <w:r>
        <w:rPr>
          <w:spacing w:val="40"/>
        </w:rPr>
        <w:t xml:space="preserve">  </w:t>
      </w:r>
      <w:r>
        <w:t>33</w:t>
      </w:r>
      <w:r>
        <w:rPr>
          <w:spacing w:val="40"/>
        </w:rPr>
        <w:t xml:space="preserve">  </w:t>
      </w:r>
      <w:r>
        <w:t>часа.</w:t>
      </w:r>
    </w:p>
    <w:p w:rsidR="00156445" w:rsidRDefault="005A47D0">
      <w:pPr>
        <w:pStyle w:val="a3"/>
        <w:spacing w:before="18" w:line="247" w:lineRule="auto"/>
        <w:ind w:left="1056" w:right="974" w:firstLine="763"/>
        <w:jc w:val="left"/>
      </w:pPr>
      <w:r>
        <w:t>Продолжительность</w:t>
      </w:r>
      <w:r>
        <w:rPr>
          <w:spacing w:val="40"/>
        </w:rPr>
        <w:t xml:space="preserve"> </w:t>
      </w:r>
      <w:r>
        <w:t>учебных</w:t>
      </w:r>
      <w:r>
        <w:rPr>
          <w:spacing w:val="40"/>
        </w:rPr>
        <w:t xml:space="preserve"> </w:t>
      </w:r>
      <w:r>
        <w:t>периодов</w:t>
      </w:r>
      <w:r>
        <w:rPr>
          <w:spacing w:val="40"/>
        </w:rPr>
        <w:t xml:space="preserve"> </w:t>
      </w:r>
      <w:r>
        <w:t>составляет</w:t>
      </w:r>
      <w:r>
        <w:rPr>
          <w:spacing w:val="40"/>
        </w:rPr>
        <w:t xml:space="preserve"> </w:t>
      </w:r>
      <w:r>
        <w:t>в</w:t>
      </w:r>
      <w:r>
        <w:rPr>
          <w:spacing w:val="37"/>
        </w:rPr>
        <w:t xml:space="preserve"> </w:t>
      </w:r>
      <w:r>
        <w:t>первом</w:t>
      </w:r>
      <w:r>
        <w:rPr>
          <w:spacing w:val="38"/>
        </w:rPr>
        <w:t xml:space="preserve"> </w:t>
      </w:r>
      <w:r>
        <w:t>полугодии</w:t>
      </w:r>
      <w:r>
        <w:rPr>
          <w:spacing w:val="40"/>
        </w:rPr>
        <w:t xml:space="preserve"> </w:t>
      </w:r>
      <w:r>
        <w:t>не</w:t>
      </w:r>
      <w:r>
        <w:rPr>
          <w:spacing w:val="38"/>
        </w:rPr>
        <w:t xml:space="preserve"> </w:t>
      </w:r>
      <w:r>
        <w:t>более</w:t>
      </w:r>
      <w:r>
        <w:rPr>
          <w:spacing w:val="38"/>
        </w:rPr>
        <w:t xml:space="preserve"> </w:t>
      </w:r>
      <w:r>
        <w:t>8 учебных</w:t>
      </w:r>
      <w:r>
        <w:rPr>
          <w:spacing w:val="40"/>
        </w:rPr>
        <w:t xml:space="preserve"> </w:t>
      </w:r>
      <w:r>
        <w:t>недель;</w:t>
      </w:r>
      <w:r>
        <w:rPr>
          <w:spacing w:val="40"/>
        </w:rPr>
        <w:t xml:space="preserve"> </w:t>
      </w:r>
      <w:r>
        <w:t>во</w:t>
      </w:r>
      <w:r>
        <w:rPr>
          <w:spacing w:val="40"/>
        </w:rPr>
        <w:t xml:space="preserve"> </w:t>
      </w:r>
      <w:r>
        <w:t>втором</w:t>
      </w:r>
      <w:r>
        <w:rPr>
          <w:spacing w:val="40"/>
        </w:rPr>
        <w:t xml:space="preserve"> </w:t>
      </w:r>
      <w:r>
        <w:t>полугодии</w:t>
      </w:r>
      <w:r>
        <w:rPr>
          <w:spacing w:val="40"/>
        </w:rPr>
        <w:t xml:space="preserve"> </w:t>
      </w:r>
      <w:r>
        <w:t>–</w:t>
      </w:r>
      <w:r>
        <w:rPr>
          <w:spacing w:val="40"/>
        </w:rPr>
        <w:t xml:space="preserve"> </w:t>
      </w:r>
      <w:r>
        <w:t>не</w:t>
      </w:r>
      <w:r>
        <w:rPr>
          <w:spacing w:val="40"/>
        </w:rPr>
        <w:t xml:space="preserve"> </w:t>
      </w:r>
      <w:r>
        <w:t>более</w:t>
      </w:r>
      <w:r>
        <w:rPr>
          <w:spacing w:val="40"/>
        </w:rPr>
        <w:t xml:space="preserve"> </w:t>
      </w:r>
      <w:r>
        <w:t>10</w:t>
      </w:r>
      <w:r>
        <w:rPr>
          <w:spacing w:val="40"/>
        </w:rPr>
        <w:t xml:space="preserve"> </w:t>
      </w:r>
      <w:r>
        <w:t>учебных</w:t>
      </w:r>
      <w:r>
        <w:rPr>
          <w:spacing w:val="40"/>
        </w:rPr>
        <w:t xml:space="preserve"> </w:t>
      </w:r>
      <w:r>
        <w:t>недель.</w:t>
      </w:r>
      <w:r>
        <w:rPr>
          <w:spacing w:val="40"/>
        </w:rPr>
        <w:t xml:space="preserve"> </w:t>
      </w:r>
      <w:r>
        <w:t>Наиболее рациональным</w:t>
      </w:r>
      <w:r>
        <w:rPr>
          <w:spacing w:val="40"/>
        </w:rPr>
        <w:t xml:space="preserve"> </w:t>
      </w:r>
      <w:r>
        <w:t>графиком</w:t>
      </w:r>
      <w:r>
        <w:rPr>
          <w:spacing w:val="40"/>
        </w:rPr>
        <w:t xml:space="preserve"> </w:t>
      </w:r>
      <w:r>
        <w:t>является</w:t>
      </w:r>
      <w:r>
        <w:rPr>
          <w:spacing w:val="40"/>
        </w:rPr>
        <w:t xml:space="preserve"> </w:t>
      </w:r>
      <w:r>
        <w:t>равномерное</w:t>
      </w:r>
      <w:r>
        <w:rPr>
          <w:spacing w:val="40"/>
        </w:rPr>
        <w:t xml:space="preserve"> </w:t>
      </w:r>
      <w:r>
        <w:t>чередование</w:t>
      </w:r>
      <w:r>
        <w:rPr>
          <w:spacing w:val="40"/>
        </w:rPr>
        <w:t xml:space="preserve"> </w:t>
      </w:r>
      <w:r>
        <w:t>периода</w:t>
      </w:r>
      <w:r>
        <w:rPr>
          <w:spacing w:val="40"/>
        </w:rPr>
        <w:t xml:space="preserve"> </w:t>
      </w:r>
      <w:r>
        <w:t>учебного</w:t>
      </w:r>
      <w:r>
        <w:rPr>
          <w:spacing w:val="40"/>
        </w:rPr>
        <w:t xml:space="preserve"> </w:t>
      </w:r>
      <w:r>
        <w:t>времени</w:t>
      </w:r>
      <w:r>
        <w:rPr>
          <w:spacing w:val="40"/>
        </w:rPr>
        <w:t xml:space="preserve"> </w:t>
      </w:r>
      <w:r>
        <w:t>и</w:t>
      </w:r>
    </w:p>
    <w:p w:rsidR="00156445" w:rsidRDefault="005A47D0">
      <w:pPr>
        <w:pStyle w:val="a3"/>
        <w:tabs>
          <w:tab w:val="left" w:pos="2914"/>
          <w:tab w:val="left" w:pos="5968"/>
          <w:tab w:val="left" w:pos="7774"/>
          <w:tab w:val="left" w:pos="9507"/>
        </w:tabs>
        <w:spacing w:before="3" w:line="247" w:lineRule="auto"/>
        <w:ind w:left="1056" w:right="1123" w:firstLine="0"/>
        <w:jc w:val="left"/>
      </w:pPr>
      <w:r>
        <w:rPr>
          <w:spacing w:val="-2"/>
        </w:rPr>
        <w:t>каникул.</w:t>
      </w:r>
      <w:r>
        <w:tab/>
      </w:r>
      <w:r>
        <w:rPr>
          <w:spacing w:val="-2"/>
        </w:rPr>
        <w:t>Продолжительность</w:t>
      </w:r>
      <w:r>
        <w:tab/>
      </w:r>
      <w:r>
        <w:rPr>
          <w:spacing w:val="-2"/>
        </w:rPr>
        <w:t>каникул</w:t>
      </w:r>
      <w:r>
        <w:tab/>
      </w:r>
      <w:r>
        <w:rPr>
          <w:spacing w:val="-2"/>
        </w:rPr>
        <w:t>должна</w:t>
      </w:r>
      <w:r>
        <w:tab/>
      </w:r>
      <w:r>
        <w:rPr>
          <w:spacing w:val="-2"/>
        </w:rPr>
        <w:t xml:space="preserve">составлять </w:t>
      </w:r>
      <w:r>
        <w:t>не менее 7 календарных дней.</w:t>
      </w:r>
    </w:p>
    <w:p w:rsidR="00156445" w:rsidRDefault="005A47D0">
      <w:pPr>
        <w:pStyle w:val="a3"/>
        <w:spacing w:before="8"/>
        <w:ind w:left="1762" w:firstLine="0"/>
        <w:jc w:val="left"/>
      </w:pPr>
      <w:r>
        <w:t>Продолжительность</w:t>
      </w:r>
      <w:r>
        <w:rPr>
          <w:spacing w:val="56"/>
          <w:w w:val="150"/>
        </w:rPr>
        <w:t xml:space="preserve"> </w:t>
      </w:r>
      <w:r>
        <w:t>урока</w:t>
      </w:r>
      <w:r>
        <w:rPr>
          <w:spacing w:val="76"/>
        </w:rPr>
        <w:t xml:space="preserve"> </w:t>
      </w:r>
      <w:r>
        <w:t>на</w:t>
      </w:r>
      <w:r>
        <w:rPr>
          <w:spacing w:val="54"/>
          <w:w w:val="150"/>
        </w:rPr>
        <w:t xml:space="preserve"> </w:t>
      </w:r>
      <w:r>
        <w:t>уровне</w:t>
      </w:r>
      <w:r>
        <w:rPr>
          <w:spacing w:val="76"/>
        </w:rPr>
        <w:t xml:space="preserve"> </w:t>
      </w:r>
      <w:r>
        <w:t>основного</w:t>
      </w:r>
      <w:r>
        <w:rPr>
          <w:spacing w:val="72"/>
        </w:rPr>
        <w:t xml:space="preserve"> </w:t>
      </w:r>
      <w:r>
        <w:t>общего</w:t>
      </w:r>
      <w:r>
        <w:rPr>
          <w:spacing w:val="72"/>
        </w:rPr>
        <w:t xml:space="preserve"> </w:t>
      </w:r>
      <w:r>
        <w:t>образования</w:t>
      </w:r>
      <w:r>
        <w:rPr>
          <w:spacing w:val="77"/>
        </w:rPr>
        <w:t xml:space="preserve"> </w:t>
      </w:r>
      <w:r>
        <w:t>составляет</w:t>
      </w:r>
      <w:r>
        <w:rPr>
          <w:spacing w:val="72"/>
          <w:w w:val="150"/>
        </w:rPr>
        <w:t xml:space="preserve"> </w:t>
      </w:r>
      <w:r>
        <w:rPr>
          <w:spacing w:val="9"/>
        </w:rPr>
        <w:t>45</w:t>
      </w:r>
    </w:p>
    <w:p w:rsidR="00156445" w:rsidRDefault="00156445">
      <w:pPr>
        <w:sectPr w:rsidR="00156445">
          <w:pgSz w:w="11910" w:h="16850"/>
          <w:pgMar w:top="240" w:right="220" w:bottom="280" w:left="0" w:header="41" w:footer="0" w:gutter="0"/>
          <w:cols w:space="720"/>
        </w:sectPr>
      </w:pPr>
    </w:p>
    <w:p w:rsidR="00156445" w:rsidRDefault="005A47D0">
      <w:pPr>
        <w:pStyle w:val="a3"/>
        <w:spacing w:line="255" w:lineRule="exact"/>
        <w:ind w:left="1056" w:firstLine="0"/>
      </w:pPr>
      <w:r>
        <w:t>минут.</w:t>
      </w:r>
      <w:r>
        <w:rPr>
          <w:spacing w:val="31"/>
        </w:rPr>
        <w:t xml:space="preserve"> </w:t>
      </w:r>
      <w:r>
        <w:t>Во</w:t>
      </w:r>
      <w:r>
        <w:rPr>
          <w:spacing w:val="12"/>
        </w:rPr>
        <w:t xml:space="preserve"> </w:t>
      </w:r>
      <w:r>
        <w:t>время</w:t>
      </w:r>
      <w:r>
        <w:rPr>
          <w:spacing w:val="32"/>
        </w:rPr>
        <w:t xml:space="preserve"> </w:t>
      </w:r>
      <w:r>
        <w:t>занятий</w:t>
      </w:r>
      <w:r>
        <w:rPr>
          <w:spacing w:val="29"/>
        </w:rPr>
        <w:t xml:space="preserve"> </w:t>
      </w:r>
      <w:r>
        <w:t>необходим</w:t>
      </w:r>
      <w:r>
        <w:rPr>
          <w:spacing w:val="25"/>
        </w:rPr>
        <w:t xml:space="preserve"> </w:t>
      </w:r>
      <w:r>
        <w:t>перерыв</w:t>
      </w:r>
      <w:r>
        <w:rPr>
          <w:spacing w:val="34"/>
        </w:rPr>
        <w:t xml:space="preserve"> </w:t>
      </w:r>
      <w:r>
        <w:t>для</w:t>
      </w:r>
      <w:r>
        <w:rPr>
          <w:spacing w:val="24"/>
        </w:rPr>
        <w:t xml:space="preserve"> </w:t>
      </w:r>
      <w:r>
        <w:t>гимнастики</w:t>
      </w:r>
      <w:r>
        <w:rPr>
          <w:spacing w:val="43"/>
        </w:rPr>
        <w:t xml:space="preserve"> </w:t>
      </w:r>
      <w:r>
        <w:t>не</w:t>
      </w:r>
      <w:r>
        <w:rPr>
          <w:spacing w:val="22"/>
        </w:rPr>
        <w:t xml:space="preserve"> </w:t>
      </w:r>
      <w:r>
        <w:t>менее</w:t>
      </w:r>
      <w:r>
        <w:rPr>
          <w:spacing w:val="24"/>
        </w:rPr>
        <w:t xml:space="preserve"> </w:t>
      </w:r>
      <w:r>
        <w:t>20</w:t>
      </w:r>
      <w:r>
        <w:rPr>
          <w:spacing w:val="38"/>
        </w:rPr>
        <w:t xml:space="preserve"> </w:t>
      </w:r>
      <w:r>
        <w:rPr>
          <w:spacing w:val="-2"/>
        </w:rPr>
        <w:t>минут.</w:t>
      </w:r>
    </w:p>
    <w:p w:rsidR="00156445" w:rsidRDefault="005A47D0">
      <w:pPr>
        <w:pStyle w:val="a3"/>
        <w:spacing w:before="9" w:line="252" w:lineRule="auto"/>
        <w:ind w:left="1056" w:right="1075" w:firstLine="600"/>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статистика».Достижение</w:t>
      </w:r>
      <w:r>
        <w:rPr>
          <w:spacing w:val="73"/>
        </w:rPr>
        <w:t xml:space="preserve"> </w:t>
      </w:r>
      <w:r>
        <w:t>обучающимися</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программы</w:t>
      </w:r>
    </w:p>
    <w:p w:rsidR="00156445" w:rsidRDefault="005A47D0">
      <w:pPr>
        <w:pStyle w:val="a3"/>
        <w:spacing w:before="2" w:line="252" w:lineRule="auto"/>
        <w:ind w:left="1056" w:right="1081" w:firstLine="0"/>
      </w:pPr>
      <w:r>
        <w:t>основного общего</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«Математика»</w:t>
      </w:r>
      <w:r>
        <w:rPr>
          <w:spacing w:val="40"/>
        </w:rPr>
        <w:t xml:space="preserve"> </w:t>
      </w:r>
      <w:r>
        <w:t>в</w:t>
      </w:r>
      <w:r>
        <w:rPr>
          <w:spacing w:val="40"/>
        </w:rPr>
        <w:t xml:space="preserve"> </w:t>
      </w:r>
      <w:r>
        <w:t>рамках государственной</w:t>
      </w:r>
      <w:r>
        <w:rPr>
          <w:spacing w:val="80"/>
          <w:w w:val="150"/>
        </w:rPr>
        <w:t xml:space="preserve"> </w:t>
      </w:r>
      <w:r>
        <w:t>итоговой</w:t>
      </w:r>
      <w:r>
        <w:rPr>
          <w:spacing w:val="80"/>
        </w:rPr>
        <w:t xml:space="preserve"> </w:t>
      </w:r>
      <w:r>
        <w:t>аттестации</w:t>
      </w:r>
      <w:r>
        <w:rPr>
          <w:spacing w:val="80"/>
        </w:rPr>
        <w:t xml:space="preserve"> </w:t>
      </w:r>
      <w:r>
        <w:t>включает</w:t>
      </w:r>
      <w:r>
        <w:rPr>
          <w:spacing w:val="40"/>
        </w:rPr>
        <w:t xml:space="preserve"> </w:t>
      </w:r>
      <w:r>
        <w:t>результаты</w:t>
      </w:r>
      <w:r>
        <w:rPr>
          <w:spacing w:val="80"/>
          <w:w w:val="150"/>
        </w:rPr>
        <w:t xml:space="preserve"> </w:t>
      </w:r>
      <w:r>
        <w:t>освоения</w:t>
      </w:r>
      <w:r>
        <w:rPr>
          <w:spacing w:val="80"/>
          <w:w w:val="150"/>
        </w:rPr>
        <w:t xml:space="preserve"> </w:t>
      </w:r>
      <w:r>
        <w:t>рабочих</w:t>
      </w:r>
      <w:r>
        <w:rPr>
          <w:spacing w:val="80"/>
        </w:rPr>
        <w:t xml:space="preserve"> </w:t>
      </w:r>
      <w:r>
        <w:t>программ</w:t>
      </w:r>
    </w:p>
    <w:p w:rsidR="00156445" w:rsidRDefault="00156445">
      <w:pPr>
        <w:spacing w:line="252" w:lineRule="auto"/>
        <w:sectPr w:rsidR="00156445">
          <w:pgSz w:w="11910" w:h="16850"/>
          <w:pgMar w:top="220" w:right="220" w:bottom="280" w:left="0" w:header="41"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60"/>
        <w:ind w:left="0" w:firstLine="0"/>
        <w:jc w:val="left"/>
      </w:pPr>
    </w:p>
    <w:p w:rsidR="00156445" w:rsidRDefault="005A47D0">
      <w:pPr>
        <w:pStyle w:val="a3"/>
        <w:ind w:left="1056" w:firstLine="0"/>
      </w:pPr>
      <w:r>
        <w:t>учебных</w:t>
      </w:r>
      <w:r>
        <w:rPr>
          <w:spacing w:val="24"/>
        </w:rPr>
        <w:t xml:space="preserve"> </w:t>
      </w:r>
      <w:r>
        <w:t>курсов</w:t>
      </w:r>
      <w:r>
        <w:rPr>
          <w:spacing w:val="36"/>
        </w:rPr>
        <w:t xml:space="preserve"> </w:t>
      </w:r>
      <w:r>
        <w:t>«Алгебра»,</w:t>
      </w:r>
      <w:r>
        <w:rPr>
          <w:spacing w:val="44"/>
        </w:rPr>
        <w:t xml:space="preserve"> </w:t>
      </w:r>
      <w:r>
        <w:t>«Геометрия»,</w:t>
      </w:r>
      <w:r>
        <w:rPr>
          <w:spacing w:val="32"/>
        </w:rPr>
        <w:t xml:space="preserve"> </w:t>
      </w:r>
      <w:r>
        <w:t>«Вероятность</w:t>
      </w:r>
      <w:r>
        <w:rPr>
          <w:spacing w:val="23"/>
        </w:rPr>
        <w:t xml:space="preserve"> </w:t>
      </w:r>
      <w:r>
        <w:t>и</w:t>
      </w:r>
      <w:r>
        <w:rPr>
          <w:spacing w:val="36"/>
        </w:rPr>
        <w:t xml:space="preserve"> </w:t>
      </w:r>
      <w:r>
        <w:rPr>
          <w:spacing w:val="-2"/>
        </w:rPr>
        <w:t>статистика».</w:t>
      </w:r>
    </w:p>
    <w:p w:rsidR="00156445" w:rsidRDefault="005A47D0">
      <w:pPr>
        <w:pStyle w:val="a3"/>
        <w:tabs>
          <w:tab w:val="left" w:pos="6491"/>
          <w:tab w:val="left" w:pos="8240"/>
          <w:tab w:val="left" w:pos="9754"/>
        </w:tabs>
        <w:spacing w:before="14" w:line="249" w:lineRule="auto"/>
        <w:ind w:left="1056" w:right="1069"/>
      </w:pPr>
      <w:r>
        <w:t>Учебный</w:t>
      </w:r>
      <w:r>
        <w:rPr>
          <w:spacing w:val="80"/>
        </w:rPr>
        <w:t xml:space="preserve"> </w:t>
      </w:r>
      <w:r>
        <w:t>предмет</w:t>
      </w:r>
      <w:r>
        <w:rPr>
          <w:spacing w:val="80"/>
        </w:rPr>
        <w:t xml:space="preserve"> </w:t>
      </w:r>
      <w:r>
        <w:t>«История»</w:t>
      </w:r>
      <w:r>
        <w:rPr>
          <w:spacing w:val="80"/>
        </w:rPr>
        <w:t xml:space="preserve"> </w:t>
      </w:r>
      <w:r>
        <w:t>предметной</w:t>
      </w:r>
      <w:r>
        <w:rPr>
          <w:spacing w:val="80"/>
        </w:rPr>
        <w:t xml:space="preserve"> </w:t>
      </w:r>
      <w:r>
        <w:t>области</w:t>
      </w:r>
      <w:r>
        <w:rPr>
          <w:spacing w:val="80"/>
          <w:w w:val="150"/>
        </w:rPr>
        <w:t xml:space="preserve"> </w:t>
      </w:r>
      <w:r>
        <w:t>«Общественно-научные предметы» включает в себя учебные курсы «История России» и «Всеобщая история». При реализации</w:t>
      </w:r>
      <w:r>
        <w:rPr>
          <w:spacing w:val="80"/>
        </w:rPr>
        <w:t xml:space="preserve">   </w:t>
      </w:r>
      <w:r>
        <w:t>модуля</w:t>
      </w:r>
      <w:r>
        <w:rPr>
          <w:spacing w:val="80"/>
        </w:rPr>
        <w:t xml:space="preserve">   </w:t>
      </w:r>
      <w:r>
        <w:t>«Введение</w:t>
      </w:r>
      <w:r>
        <w:rPr>
          <w:spacing w:val="80"/>
        </w:rPr>
        <w:t xml:space="preserve">   </w:t>
      </w:r>
      <w:r>
        <w:t>в</w:t>
      </w:r>
      <w:r>
        <w:tab/>
      </w:r>
      <w:r>
        <w:rPr>
          <w:spacing w:val="-2"/>
        </w:rPr>
        <w:t>Новейшую</w:t>
      </w:r>
      <w:r>
        <w:tab/>
      </w:r>
      <w:r>
        <w:rPr>
          <w:spacing w:val="-2"/>
        </w:rPr>
        <w:t>историю</w:t>
      </w:r>
      <w:r>
        <w:tab/>
      </w:r>
      <w:r>
        <w:rPr>
          <w:spacing w:val="-2"/>
        </w:rPr>
        <w:t xml:space="preserve">России» </w:t>
      </w:r>
      <w:r>
        <w:t>в</w:t>
      </w:r>
      <w:r>
        <w:rPr>
          <w:spacing w:val="40"/>
        </w:rPr>
        <w:t xml:space="preserve"> </w:t>
      </w:r>
      <w:r>
        <w:t>курсе</w:t>
      </w:r>
      <w:r>
        <w:rPr>
          <w:spacing w:val="40"/>
        </w:rPr>
        <w:t xml:space="preserve"> </w:t>
      </w:r>
      <w:r>
        <w:t>«История</w:t>
      </w:r>
      <w:r>
        <w:rPr>
          <w:spacing w:val="40"/>
        </w:rPr>
        <w:t xml:space="preserve"> </w:t>
      </w:r>
      <w:r>
        <w:t>России» количество часов</w:t>
      </w:r>
      <w:r>
        <w:rPr>
          <w:spacing w:val="40"/>
        </w:rPr>
        <w:t xml:space="preserve"> </w:t>
      </w:r>
      <w:r>
        <w:t>на</w:t>
      </w:r>
      <w:r>
        <w:rPr>
          <w:spacing w:val="40"/>
        </w:rPr>
        <w:t xml:space="preserve"> </w:t>
      </w:r>
      <w:r>
        <w:t>изучение</w:t>
      </w:r>
      <w:r>
        <w:rPr>
          <w:spacing w:val="40"/>
        </w:rPr>
        <w:t xml:space="preserve"> </w:t>
      </w:r>
      <w:r>
        <w:t>учебного предмета</w:t>
      </w:r>
      <w:r>
        <w:rPr>
          <w:spacing w:val="40"/>
        </w:rPr>
        <w:t xml:space="preserve"> </w:t>
      </w:r>
      <w:r>
        <w:t>«История» История</w:t>
      </w:r>
      <w:r>
        <w:rPr>
          <w:spacing w:val="40"/>
        </w:rPr>
        <w:t xml:space="preserve"> </w:t>
      </w:r>
      <w:r>
        <w:t>России</w:t>
      </w:r>
      <w:r>
        <w:rPr>
          <w:spacing w:val="39"/>
        </w:rPr>
        <w:t xml:space="preserve"> </w:t>
      </w:r>
      <w:r>
        <w:t>в</w:t>
      </w:r>
      <w:r>
        <w:rPr>
          <w:spacing w:val="38"/>
        </w:rPr>
        <w:t xml:space="preserve"> </w:t>
      </w:r>
      <w:r>
        <w:t>9</w:t>
      </w:r>
      <w:r>
        <w:rPr>
          <w:spacing w:val="40"/>
        </w:rPr>
        <w:t xml:space="preserve"> </w:t>
      </w:r>
      <w:r>
        <w:t>классе</w:t>
      </w:r>
      <w:r>
        <w:rPr>
          <w:spacing w:val="80"/>
        </w:rPr>
        <w:t xml:space="preserve"> </w:t>
      </w:r>
      <w:r>
        <w:t>увеличено</w:t>
      </w:r>
      <w:r>
        <w:rPr>
          <w:spacing w:val="35"/>
        </w:rPr>
        <w:t xml:space="preserve"> </w:t>
      </w:r>
      <w:r>
        <w:t>на</w:t>
      </w:r>
      <w:r>
        <w:rPr>
          <w:spacing w:val="40"/>
        </w:rPr>
        <w:t xml:space="preserve"> </w:t>
      </w:r>
      <w:r>
        <w:t>17</w:t>
      </w:r>
      <w:r>
        <w:rPr>
          <w:spacing w:val="40"/>
        </w:rPr>
        <w:t xml:space="preserve"> </w:t>
      </w:r>
      <w:r>
        <w:t>учебных</w:t>
      </w:r>
      <w:r>
        <w:rPr>
          <w:spacing w:val="40"/>
        </w:rPr>
        <w:t xml:space="preserve"> </w:t>
      </w:r>
      <w:r>
        <w:t>часов.</w:t>
      </w:r>
    </w:p>
    <w:p w:rsidR="00156445" w:rsidRDefault="005A47D0">
      <w:pPr>
        <w:pStyle w:val="a3"/>
        <w:spacing w:before="3" w:line="249" w:lineRule="auto"/>
        <w:ind w:left="1056" w:right="1052" w:firstLine="355"/>
      </w:pPr>
      <w:r>
        <w:t>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w:t>
      </w:r>
      <w:r>
        <w:rPr>
          <w:spacing w:val="40"/>
        </w:rPr>
        <w:t xml:space="preserve"> </w:t>
      </w:r>
      <w:r>
        <w:t>возможностей</w:t>
      </w:r>
      <w:r>
        <w:rPr>
          <w:spacing w:val="40"/>
        </w:rPr>
        <w:t xml:space="preserve"> </w:t>
      </w:r>
      <w:r>
        <w:t>МКОУ</w:t>
      </w:r>
      <w:r>
        <w:rPr>
          <w:spacing w:val="40"/>
        </w:rPr>
        <w:t xml:space="preserve"> </w:t>
      </w:r>
      <w:r w:rsidR="00850C6E">
        <w:t>«Кшенская</w:t>
      </w:r>
      <w:r>
        <w:rPr>
          <w:spacing w:val="40"/>
        </w:rPr>
        <w:t xml:space="preserve"> </w:t>
      </w:r>
      <w:r>
        <w:t>ООШ»</w:t>
      </w:r>
      <w:r>
        <w:rPr>
          <w:spacing w:val="40"/>
        </w:rPr>
        <w:t xml:space="preserve"> </w:t>
      </w:r>
      <w:r>
        <w:t>и</w:t>
      </w:r>
      <w:r>
        <w:rPr>
          <w:spacing w:val="40"/>
        </w:rPr>
        <w:t xml:space="preserve"> </w:t>
      </w:r>
      <w:r>
        <w:t>по</w:t>
      </w:r>
      <w:r>
        <w:rPr>
          <w:spacing w:val="40"/>
        </w:rPr>
        <w:t xml:space="preserve"> </w:t>
      </w:r>
      <w:r>
        <w:t xml:space="preserve">заявлению обучающихся, родителей (законных представителей) несовершеннолетних обучающихся. Образовательная организация может самостоятельно определять количество часов на изучение предметной области «Родной язык и родная литература», исходя из особенностей учебного плана </w:t>
      </w:r>
      <w:r>
        <w:rPr>
          <w:spacing w:val="11"/>
        </w:rPr>
        <w:t xml:space="preserve">на </w:t>
      </w:r>
      <w:r>
        <w:t>конкретный учебный год.</w:t>
      </w:r>
    </w:p>
    <w:p w:rsidR="00156445" w:rsidRDefault="005A47D0">
      <w:pPr>
        <w:pStyle w:val="a3"/>
        <w:spacing w:line="249" w:lineRule="auto"/>
        <w:ind w:left="1056" w:right="1071" w:firstLine="297"/>
      </w:pPr>
      <w:r>
        <w:t>В качестве иностранного языка на уровне основного общего образования продолжается изучение немецкого языка. Изучение второго иностранного языка (английский язык) осуществляется</w:t>
      </w:r>
      <w:r>
        <w:rPr>
          <w:spacing w:val="80"/>
        </w:rPr>
        <w:t xml:space="preserve"> </w:t>
      </w:r>
      <w:r>
        <w:t>по</w:t>
      </w:r>
      <w:r>
        <w:rPr>
          <w:spacing w:val="80"/>
        </w:rPr>
        <w:t xml:space="preserve"> </w:t>
      </w:r>
      <w:r>
        <w:t>заявлению</w:t>
      </w:r>
      <w:r>
        <w:rPr>
          <w:spacing w:val="80"/>
        </w:rPr>
        <w:t xml:space="preserve"> </w:t>
      </w:r>
      <w:r>
        <w:t>родителей</w:t>
      </w:r>
      <w:r>
        <w:rPr>
          <w:spacing w:val="80"/>
        </w:rPr>
        <w:t xml:space="preserve"> </w:t>
      </w:r>
      <w:r>
        <w:t>обучающихся</w:t>
      </w:r>
      <w:r>
        <w:rPr>
          <w:spacing w:val="80"/>
        </w:rPr>
        <w:t xml:space="preserve"> </w:t>
      </w:r>
      <w:r>
        <w:t>и</w:t>
      </w:r>
      <w:r>
        <w:rPr>
          <w:spacing w:val="40"/>
        </w:rPr>
        <w:t xml:space="preserve"> </w:t>
      </w:r>
      <w:r>
        <w:t>при</w:t>
      </w:r>
      <w:r>
        <w:rPr>
          <w:spacing w:val="80"/>
        </w:rPr>
        <w:t xml:space="preserve"> </w:t>
      </w:r>
      <w:r>
        <w:t>наличии</w:t>
      </w:r>
      <w:r>
        <w:rPr>
          <w:spacing w:val="80"/>
        </w:rPr>
        <w:t xml:space="preserve"> </w:t>
      </w:r>
      <w:r>
        <w:t>необходимых условий в образовательной</w:t>
      </w:r>
      <w:r>
        <w:rPr>
          <w:spacing w:val="40"/>
        </w:rPr>
        <w:t xml:space="preserve"> </w:t>
      </w:r>
      <w:r>
        <w:t>организации.</w:t>
      </w:r>
    </w:p>
    <w:p w:rsidR="00156445" w:rsidRDefault="005A47D0">
      <w:pPr>
        <w:pStyle w:val="a3"/>
        <w:spacing w:line="252" w:lineRule="auto"/>
        <w:ind w:left="1056" w:right="1061" w:firstLine="297"/>
      </w:pPr>
      <w:r>
        <w:t>Предметная</w:t>
      </w:r>
      <w:r>
        <w:rPr>
          <w:spacing w:val="40"/>
        </w:rPr>
        <w:t xml:space="preserve"> </w:t>
      </w:r>
      <w:r>
        <w:t>область</w:t>
      </w:r>
      <w:r>
        <w:rPr>
          <w:spacing w:val="40"/>
        </w:rPr>
        <w:t xml:space="preserve"> </w:t>
      </w: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40"/>
        </w:rPr>
        <w:t xml:space="preserve"> </w:t>
      </w:r>
      <w:r>
        <w:t>России» реализуется в 5-6 классах классах через предмет «Основы духовно-нравственной культуры народов</w:t>
      </w:r>
      <w:r>
        <w:rPr>
          <w:spacing w:val="40"/>
        </w:rPr>
        <w:t xml:space="preserve"> </w:t>
      </w:r>
      <w:r>
        <w:t>России» в</w:t>
      </w:r>
      <w:r>
        <w:rPr>
          <w:spacing w:val="40"/>
        </w:rPr>
        <w:t xml:space="preserve"> </w:t>
      </w:r>
      <w:r>
        <w:t>объеме 1</w:t>
      </w:r>
      <w:r>
        <w:rPr>
          <w:spacing w:val="35"/>
        </w:rPr>
        <w:t xml:space="preserve"> </w:t>
      </w:r>
      <w:r>
        <w:t>час</w:t>
      </w:r>
      <w:r>
        <w:rPr>
          <w:spacing w:val="35"/>
        </w:rPr>
        <w:t xml:space="preserve"> </w:t>
      </w:r>
      <w:r>
        <w:t>в</w:t>
      </w:r>
      <w:r>
        <w:rPr>
          <w:spacing w:val="31"/>
        </w:rPr>
        <w:t xml:space="preserve"> </w:t>
      </w:r>
      <w:r>
        <w:t>неделю</w:t>
      </w:r>
      <w:r>
        <w:rPr>
          <w:spacing w:val="40"/>
        </w:rPr>
        <w:t xml:space="preserve"> </w:t>
      </w:r>
      <w:r>
        <w:t>(34</w:t>
      </w:r>
      <w:r>
        <w:rPr>
          <w:spacing w:val="80"/>
        </w:rPr>
        <w:t xml:space="preserve"> </w:t>
      </w:r>
      <w:r>
        <w:t>часа</w:t>
      </w:r>
      <w:r>
        <w:rPr>
          <w:spacing w:val="40"/>
        </w:rPr>
        <w:t xml:space="preserve"> </w:t>
      </w:r>
      <w:r>
        <w:t>за</w:t>
      </w:r>
      <w:r>
        <w:rPr>
          <w:spacing w:val="34"/>
        </w:rPr>
        <w:t xml:space="preserve"> </w:t>
      </w:r>
      <w:r>
        <w:t>год).</w:t>
      </w:r>
    </w:p>
    <w:p w:rsidR="00156445" w:rsidRDefault="00850C6E">
      <w:pPr>
        <w:pStyle w:val="a3"/>
        <w:spacing w:before="1" w:line="252" w:lineRule="auto"/>
        <w:ind w:left="1056" w:right="1069" w:firstLine="240"/>
      </w:pPr>
      <w:r>
        <w:t xml:space="preserve">В </w:t>
      </w:r>
      <w:r w:rsidR="005A47D0">
        <w:t>9 классе вводится учебный курс «Основы проектной деятельности» в часть учебного плана, формируемый участниками образовательных отношений. На из</w:t>
      </w:r>
      <w:r>
        <w:t>учение данного курса отводится</w:t>
      </w:r>
      <w:r w:rsidR="005A47D0">
        <w:rPr>
          <w:spacing w:val="22"/>
        </w:rPr>
        <w:t xml:space="preserve"> </w:t>
      </w:r>
      <w:r w:rsidR="005A47D0">
        <w:t>в</w:t>
      </w:r>
      <w:r w:rsidR="005A47D0">
        <w:rPr>
          <w:spacing w:val="23"/>
        </w:rPr>
        <w:t xml:space="preserve"> </w:t>
      </w:r>
      <w:r w:rsidR="005A47D0">
        <w:t>9</w:t>
      </w:r>
      <w:r w:rsidR="005A47D0">
        <w:rPr>
          <w:spacing w:val="38"/>
        </w:rPr>
        <w:t xml:space="preserve"> </w:t>
      </w:r>
      <w:r w:rsidR="005A47D0">
        <w:t>классе</w:t>
      </w:r>
      <w:r w:rsidR="005A47D0">
        <w:rPr>
          <w:spacing w:val="22"/>
        </w:rPr>
        <w:t xml:space="preserve"> </w:t>
      </w:r>
      <w:r w:rsidR="005A47D0">
        <w:t>-</w:t>
      </w:r>
      <w:r w:rsidR="005A47D0">
        <w:rPr>
          <w:spacing w:val="80"/>
        </w:rPr>
        <w:t xml:space="preserve"> </w:t>
      </w:r>
      <w:r w:rsidR="005A47D0">
        <w:t>1</w:t>
      </w:r>
      <w:r w:rsidR="005A47D0">
        <w:rPr>
          <w:spacing w:val="80"/>
        </w:rPr>
        <w:t xml:space="preserve"> </w:t>
      </w:r>
      <w:r w:rsidR="005A47D0">
        <w:t>час в</w:t>
      </w:r>
      <w:r w:rsidR="005A47D0">
        <w:rPr>
          <w:spacing w:val="23"/>
        </w:rPr>
        <w:t xml:space="preserve"> </w:t>
      </w:r>
      <w:r w:rsidR="005A47D0">
        <w:t>неделю</w:t>
      </w:r>
      <w:r w:rsidR="005A47D0">
        <w:rPr>
          <w:spacing w:val="27"/>
        </w:rPr>
        <w:t xml:space="preserve"> </w:t>
      </w:r>
      <w:r w:rsidR="005A47D0">
        <w:t>(34</w:t>
      </w:r>
      <w:r w:rsidR="005A47D0">
        <w:rPr>
          <w:spacing w:val="22"/>
        </w:rPr>
        <w:t xml:space="preserve"> </w:t>
      </w:r>
      <w:r w:rsidR="005A47D0">
        <w:t>часов</w:t>
      </w:r>
      <w:r w:rsidR="005A47D0">
        <w:rPr>
          <w:spacing w:val="26"/>
        </w:rPr>
        <w:t xml:space="preserve"> </w:t>
      </w:r>
      <w:r w:rsidR="005A47D0">
        <w:t>в год).</w:t>
      </w:r>
      <w:r w:rsidR="005A47D0">
        <w:rPr>
          <w:spacing w:val="40"/>
        </w:rPr>
        <w:t xml:space="preserve"> </w:t>
      </w:r>
      <w:r w:rsidR="005A47D0">
        <w:t>Ведётся</w:t>
      </w:r>
      <w:r w:rsidR="005A47D0">
        <w:rPr>
          <w:spacing w:val="40"/>
        </w:rPr>
        <w:t xml:space="preserve"> </w:t>
      </w:r>
      <w:r w:rsidR="005A47D0">
        <w:t>безотметочная</w:t>
      </w:r>
      <w:r w:rsidR="005A47D0">
        <w:rPr>
          <w:spacing w:val="40"/>
        </w:rPr>
        <w:t xml:space="preserve"> </w:t>
      </w:r>
      <w:r w:rsidR="005A47D0">
        <w:t>система</w:t>
      </w:r>
      <w:r w:rsidR="005A47D0">
        <w:rPr>
          <w:spacing w:val="40"/>
        </w:rPr>
        <w:t xml:space="preserve"> </w:t>
      </w:r>
      <w:r w:rsidR="005A47D0">
        <w:t>оценивания.</w:t>
      </w:r>
      <w:r w:rsidR="005A47D0">
        <w:rPr>
          <w:spacing w:val="40"/>
        </w:rPr>
        <w:t xml:space="preserve"> </w:t>
      </w:r>
      <w:r w:rsidR="005A47D0">
        <w:t>По</w:t>
      </w:r>
      <w:r w:rsidR="005A47D0">
        <w:rPr>
          <w:spacing w:val="40"/>
        </w:rPr>
        <w:t xml:space="preserve"> </w:t>
      </w:r>
      <w:r w:rsidR="005A47D0">
        <w:t>окончанию</w:t>
      </w:r>
      <w:r w:rsidR="005A47D0">
        <w:rPr>
          <w:spacing w:val="40"/>
        </w:rPr>
        <w:t xml:space="preserve"> </w:t>
      </w:r>
      <w:r w:rsidR="005A47D0">
        <w:t>изучения</w:t>
      </w:r>
      <w:r w:rsidR="005A47D0">
        <w:rPr>
          <w:spacing w:val="40"/>
        </w:rPr>
        <w:t xml:space="preserve"> </w:t>
      </w:r>
      <w:r w:rsidR="005A47D0">
        <w:t>курса обучающиеся</w:t>
      </w:r>
      <w:r w:rsidR="005A47D0">
        <w:rPr>
          <w:spacing w:val="40"/>
        </w:rPr>
        <w:t xml:space="preserve"> </w:t>
      </w:r>
      <w:r w:rsidR="005A47D0">
        <w:t>представляют</w:t>
      </w:r>
      <w:r w:rsidR="005A47D0">
        <w:rPr>
          <w:spacing w:val="40"/>
        </w:rPr>
        <w:t xml:space="preserve"> </w:t>
      </w:r>
      <w:r w:rsidR="005A47D0">
        <w:t>проект</w:t>
      </w:r>
      <w:r w:rsidR="005A47D0">
        <w:rPr>
          <w:spacing w:val="40"/>
        </w:rPr>
        <w:t xml:space="preserve"> </w:t>
      </w:r>
      <w:r w:rsidR="005A47D0">
        <w:t>(индивидуальный</w:t>
      </w:r>
      <w:r w:rsidR="005A47D0">
        <w:rPr>
          <w:spacing w:val="40"/>
        </w:rPr>
        <w:t xml:space="preserve"> </w:t>
      </w:r>
      <w:r w:rsidR="005A47D0">
        <w:t>или</w:t>
      </w:r>
      <w:r w:rsidR="005A47D0">
        <w:rPr>
          <w:spacing w:val="40"/>
        </w:rPr>
        <w:t xml:space="preserve"> </w:t>
      </w:r>
      <w:r w:rsidR="005A47D0">
        <w:t>групповой),</w:t>
      </w:r>
      <w:r w:rsidR="005A47D0">
        <w:rPr>
          <w:spacing w:val="40"/>
        </w:rPr>
        <w:t xml:space="preserve"> </w:t>
      </w:r>
      <w:r w:rsidR="005A47D0">
        <w:t>согласно</w:t>
      </w:r>
      <w:r w:rsidR="005A47D0">
        <w:rPr>
          <w:spacing w:val="40"/>
        </w:rPr>
        <w:t xml:space="preserve"> </w:t>
      </w:r>
      <w:r w:rsidR="005A47D0">
        <w:t>Положению</w:t>
      </w:r>
      <w:r w:rsidR="005A47D0">
        <w:rPr>
          <w:spacing w:val="40"/>
        </w:rPr>
        <w:t xml:space="preserve"> </w:t>
      </w:r>
      <w:r w:rsidR="005A47D0">
        <w:t>о проектной деятельности.</w:t>
      </w:r>
    </w:p>
    <w:p w:rsidR="00156445" w:rsidRDefault="005A47D0">
      <w:pPr>
        <w:pStyle w:val="a3"/>
        <w:tabs>
          <w:tab w:val="left" w:pos="2924"/>
          <w:tab w:val="left" w:pos="4245"/>
          <w:tab w:val="left" w:pos="5342"/>
          <w:tab w:val="left" w:pos="7574"/>
          <w:tab w:val="left" w:pos="9371"/>
        </w:tabs>
        <w:spacing w:line="249" w:lineRule="auto"/>
        <w:ind w:left="1056" w:right="1095"/>
        <w:jc w:val="left"/>
      </w:pPr>
      <w:r>
        <w:rPr>
          <w:spacing w:val="-10"/>
        </w:rPr>
        <w:t>В</w:t>
      </w:r>
      <w:r>
        <w:tab/>
      </w:r>
      <w:r>
        <w:rPr>
          <w:spacing w:val="-2"/>
        </w:rPr>
        <w:t>учебном</w:t>
      </w:r>
      <w:r>
        <w:tab/>
      </w:r>
      <w:r>
        <w:rPr>
          <w:spacing w:val="-4"/>
        </w:rPr>
        <w:t>плане</w:t>
      </w:r>
      <w:r>
        <w:tab/>
      </w:r>
      <w:r>
        <w:rPr>
          <w:spacing w:val="-2"/>
        </w:rPr>
        <w:t>образовательной</w:t>
      </w:r>
      <w:r>
        <w:tab/>
      </w:r>
      <w:r>
        <w:rPr>
          <w:spacing w:val="-2"/>
        </w:rPr>
        <w:t>организации</w:t>
      </w:r>
      <w:r>
        <w:tab/>
      </w:r>
      <w:r>
        <w:rPr>
          <w:spacing w:val="-2"/>
        </w:rPr>
        <w:t xml:space="preserve">отражаются </w:t>
      </w:r>
      <w:r>
        <w:t>и</w:t>
      </w:r>
      <w:r>
        <w:rPr>
          <w:spacing w:val="40"/>
        </w:rPr>
        <w:t xml:space="preserve"> </w:t>
      </w:r>
      <w:r>
        <w:t>конкретизируются</w:t>
      </w:r>
      <w:r>
        <w:rPr>
          <w:spacing w:val="40"/>
        </w:rPr>
        <w:t xml:space="preserve"> </w:t>
      </w:r>
      <w:r>
        <w:t>основные</w:t>
      </w:r>
      <w:r>
        <w:rPr>
          <w:spacing w:val="40"/>
        </w:rPr>
        <w:t xml:space="preserve"> </w:t>
      </w:r>
      <w:r>
        <w:t>показатели</w:t>
      </w:r>
      <w:r>
        <w:rPr>
          <w:spacing w:val="40"/>
        </w:rPr>
        <w:t xml:space="preserve"> </w:t>
      </w:r>
      <w:r>
        <w:t>учебного плана:</w:t>
      </w:r>
    </w:p>
    <w:p w:rsidR="00156445" w:rsidRDefault="005A47D0">
      <w:pPr>
        <w:pStyle w:val="a3"/>
        <w:spacing w:line="262" w:lineRule="exact"/>
        <w:ind w:left="1762" w:firstLine="0"/>
        <w:jc w:val="left"/>
      </w:pPr>
      <w:r>
        <w:t>состав</w:t>
      </w:r>
      <w:r>
        <w:rPr>
          <w:spacing w:val="23"/>
        </w:rPr>
        <w:t xml:space="preserve"> </w:t>
      </w:r>
      <w:r>
        <w:t>учебных</w:t>
      </w:r>
      <w:r>
        <w:rPr>
          <w:spacing w:val="16"/>
        </w:rPr>
        <w:t xml:space="preserve"> </w:t>
      </w:r>
      <w:r>
        <w:rPr>
          <w:spacing w:val="-2"/>
        </w:rPr>
        <w:t>предметов;</w:t>
      </w:r>
    </w:p>
    <w:p w:rsidR="00156445" w:rsidRDefault="005A47D0">
      <w:pPr>
        <w:pStyle w:val="a3"/>
        <w:spacing w:before="12" w:line="247" w:lineRule="auto"/>
        <w:ind w:left="1056" w:right="1093"/>
      </w:pPr>
      <w:r>
        <w:t>недельное распределение учебного времени, отводимого на освоение содержания образования по классам и</w:t>
      </w:r>
      <w:r>
        <w:rPr>
          <w:spacing w:val="40"/>
        </w:rPr>
        <w:t xml:space="preserve"> </w:t>
      </w:r>
      <w:r>
        <w:t>учебным предметам;</w:t>
      </w:r>
    </w:p>
    <w:p w:rsidR="00156445" w:rsidRDefault="005A47D0">
      <w:pPr>
        <w:pStyle w:val="a3"/>
        <w:spacing w:before="7" w:line="247" w:lineRule="auto"/>
        <w:ind w:left="1056" w:right="1096"/>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w:t>
      </w:r>
      <w:r>
        <w:rPr>
          <w:spacing w:val="40"/>
        </w:rPr>
        <w:t xml:space="preserve"> </w:t>
      </w:r>
      <w:r>
        <w:t>учетом</w:t>
      </w:r>
      <w:r>
        <w:rPr>
          <w:spacing w:val="40"/>
        </w:rPr>
        <w:t xml:space="preserve"> </w:t>
      </w:r>
      <w:r>
        <w:t>деления</w:t>
      </w:r>
      <w:r>
        <w:rPr>
          <w:spacing w:val="40"/>
        </w:rPr>
        <w:t xml:space="preserve"> </w:t>
      </w:r>
      <w:r>
        <w:t>классов</w:t>
      </w:r>
      <w:r>
        <w:rPr>
          <w:spacing w:val="40"/>
        </w:rPr>
        <w:t xml:space="preserve"> </w:t>
      </w:r>
      <w:r>
        <w:t>на</w:t>
      </w:r>
      <w:r>
        <w:rPr>
          <w:spacing w:val="40"/>
        </w:rPr>
        <w:t xml:space="preserve"> </w:t>
      </w:r>
      <w:r>
        <w:t>группы;</w:t>
      </w:r>
      <w:r>
        <w:rPr>
          <w:spacing w:val="40"/>
        </w:rPr>
        <w:t xml:space="preserve"> </w:t>
      </w:r>
      <w:r>
        <w:t>план</w:t>
      </w:r>
      <w:r>
        <w:rPr>
          <w:spacing w:val="40"/>
        </w:rPr>
        <w:t xml:space="preserve"> </w:t>
      </w:r>
      <w:r>
        <w:t>комплектования</w:t>
      </w:r>
      <w:r>
        <w:rPr>
          <w:spacing w:val="40"/>
        </w:rPr>
        <w:t xml:space="preserve"> </w:t>
      </w:r>
      <w:r>
        <w:t>классов.</w:t>
      </w:r>
    </w:p>
    <w:p w:rsidR="00156445" w:rsidRDefault="005A47D0">
      <w:pPr>
        <w:pStyle w:val="a3"/>
        <w:spacing w:before="12" w:line="249" w:lineRule="auto"/>
        <w:ind w:left="1056" w:right="1089"/>
      </w:pPr>
      <w:r>
        <w:t>Учебный</w:t>
      </w:r>
      <w:r>
        <w:rPr>
          <w:spacing w:val="80"/>
        </w:rPr>
        <w:t xml:space="preserve">  </w:t>
      </w:r>
      <w:r>
        <w:t>план</w:t>
      </w:r>
      <w:r>
        <w:rPr>
          <w:spacing w:val="67"/>
        </w:rPr>
        <w:t xml:space="preserve">   </w:t>
      </w:r>
      <w:r>
        <w:t>образовательной</w:t>
      </w:r>
      <w:r>
        <w:rPr>
          <w:spacing w:val="67"/>
        </w:rPr>
        <w:t xml:space="preserve">   </w:t>
      </w:r>
      <w:r>
        <w:t>организации</w:t>
      </w:r>
      <w:r>
        <w:rPr>
          <w:spacing w:val="65"/>
        </w:rPr>
        <w:t xml:space="preserve">   </w:t>
      </w:r>
      <w:r>
        <w:t>может</w:t>
      </w:r>
      <w:r>
        <w:rPr>
          <w:spacing w:val="65"/>
          <w:w w:val="150"/>
        </w:rPr>
        <w:t xml:space="preserve">  </w:t>
      </w:r>
      <w:r>
        <w:t>также</w:t>
      </w:r>
      <w:r>
        <w:rPr>
          <w:spacing w:val="65"/>
        </w:rPr>
        <w:t xml:space="preserve">   </w:t>
      </w:r>
      <w:r>
        <w:t xml:space="preserve">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w:t>
      </w:r>
      <w:r>
        <w:rPr>
          <w:spacing w:val="-2"/>
        </w:rPr>
        <w:t>параллели.</w:t>
      </w:r>
    </w:p>
    <w:p w:rsidR="00156445" w:rsidRDefault="005A47D0">
      <w:pPr>
        <w:pStyle w:val="a3"/>
        <w:spacing w:line="249" w:lineRule="auto"/>
        <w:ind w:left="1056" w:right="1071" w:firstLine="240"/>
      </w:pPr>
      <w:r>
        <w:t>Учебный</w:t>
      </w:r>
      <w:r>
        <w:rPr>
          <w:spacing w:val="40"/>
        </w:rPr>
        <w:t xml:space="preserve"> </w:t>
      </w:r>
      <w:r>
        <w:t>план</w:t>
      </w:r>
      <w:r>
        <w:rPr>
          <w:spacing w:val="40"/>
        </w:rPr>
        <w:t xml:space="preserve"> </w:t>
      </w:r>
      <w:r>
        <w:t>определяет</w:t>
      </w:r>
      <w:r>
        <w:rPr>
          <w:spacing w:val="40"/>
        </w:rPr>
        <w:t xml:space="preserve"> </w:t>
      </w:r>
      <w:r>
        <w:t>формы</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отдельной</w:t>
      </w:r>
      <w:r>
        <w:rPr>
          <w:spacing w:val="80"/>
        </w:rPr>
        <w:t xml:space="preserve"> </w:t>
      </w:r>
      <w:r>
        <w:t>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Промежуточная аттестация проводится в соответствии с «Положением о формах,</w:t>
      </w:r>
      <w:r>
        <w:rPr>
          <w:spacing w:val="40"/>
        </w:rPr>
        <w:t xml:space="preserve"> </w:t>
      </w:r>
      <w:r>
        <w:t>периодичности и порядке текущего контроля успеваемости и промежуточной аттестации обучающихся</w:t>
      </w:r>
      <w:r>
        <w:rPr>
          <w:spacing w:val="40"/>
        </w:rPr>
        <w:t xml:space="preserve"> </w:t>
      </w:r>
      <w:r>
        <w:t>МКОУ</w:t>
      </w:r>
      <w:r>
        <w:rPr>
          <w:spacing w:val="40"/>
        </w:rPr>
        <w:t xml:space="preserve"> </w:t>
      </w:r>
      <w:r w:rsidR="00850C6E">
        <w:t>«Кшенская</w:t>
      </w:r>
      <w:r>
        <w:rPr>
          <w:spacing w:val="40"/>
        </w:rPr>
        <w:t xml:space="preserve"> </w:t>
      </w:r>
      <w:r>
        <w:rPr>
          <w:spacing w:val="9"/>
        </w:rPr>
        <w:t>ООШ»</w:t>
      </w:r>
      <w:r>
        <w:rPr>
          <w:spacing w:val="40"/>
        </w:rPr>
        <w:t xml:space="preserve"> </w:t>
      </w:r>
      <w:r>
        <w:t>и</w:t>
      </w:r>
      <w:r>
        <w:rPr>
          <w:spacing w:val="40"/>
        </w:rPr>
        <w:t xml:space="preserve"> </w:t>
      </w:r>
      <w:r>
        <w:t>в</w:t>
      </w:r>
      <w:r>
        <w:rPr>
          <w:spacing w:val="40"/>
        </w:rPr>
        <w:t xml:space="preserve"> </w:t>
      </w:r>
      <w:r>
        <w:t>сроки</w:t>
      </w:r>
      <w:r>
        <w:rPr>
          <w:spacing w:val="40"/>
        </w:rPr>
        <w:t xml:space="preserve"> </w:t>
      </w:r>
      <w:r>
        <w:t>определенные</w:t>
      </w:r>
      <w:r>
        <w:rPr>
          <w:spacing w:val="40"/>
        </w:rPr>
        <w:t xml:space="preserve"> </w:t>
      </w:r>
      <w:r>
        <w:t>Календарным</w:t>
      </w:r>
      <w:r>
        <w:rPr>
          <w:spacing w:val="80"/>
        </w:rPr>
        <w:t xml:space="preserve"> </w:t>
      </w:r>
      <w:r>
        <w:t>учебным графиком на</w:t>
      </w:r>
      <w:r>
        <w:rPr>
          <w:spacing w:val="40"/>
        </w:rPr>
        <w:t xml:space="preserve"> </w:t>
      </w:r>
      <w:r>
        <w:t>текущий</w:t>
      </w:r>
      <w:r>
        <w:rPr>
          <w:spacing w:val="40"/>
        </w:rPr>
        <w:t xml:space="preserve"> </w:t>
      </w:r>
      <w:r>
        <w:t>учебный год.</w:t>
      </w:r>
    </w:p>
    <w:p w:rsidR="00156445" w:rsidRDefault="005A47D0">
      <w:pPr>
        <w:pStyle w:val="a3"/>
        <w:spacing w:line="249" w:lineRule="auto"/>
        <w:ind w:left="1056" w:right="1047"/>
      </w:pPr>
      <w:r>
        <w:t>Суммарный</w:t>
      </w:r>
      <w:r>
        <w:rPr>
          <w:spacing w:val="40"/>
        </w:rPr>
        <w:t xml:space="preserve"> </w:t>
      </w:r>
      <w:r>
        <w:t>объём</w:t>
      </w:r>
      <w:r>
        <w:rPr>
          <w:spacing w:val="40"/>
        </w:rPr>
        <w:t xml:space="preserve"> </w:t>
      </w:r>
      <w:r>
        <w:t>домашнего</w:t>
      </w:r>
      <w:r>
        <w:rPr>
          <w:spacing w:val="40"/>
        </w:rPr>
        <w:t xml:space="preserve"> </w:t>
      </w:r>
      <w:r>
        <w:t>задания</w:t>
      </w:r>
      <w:r>
        <w:rPr>
          <w:spacing w:val="40"/>
        </w:rPr>
        <w:t xml:space="preserve"> </w:t>
      </w:r>
      <w:r>
        <w:t>по</w:t>
      </w:r>
      <w:r>
        <w:rPr>
          <w:spacing w:val="40"/>
        </w:rPr>
        <w:t xml:space="preserve"> </w:t>
      </w:r>
      <w:r>
        <w:t>всем</w:t>
      </w:r>
      <w:r>
        <w:rPr>
          <w:spacing w:val="40"/>
        </w:rPr>
        <w:t xml:space="preserve"> </w:t>
      </w:r>
      <w:r>
        <w:t>предметам</w:t>
      </w:r>
      <w:r>
        <w:rPr>
          <w:spacing w:val="40"/>
        </w:rPr>
        <w:t xml:space="preserve"> </w:t>
      </w:r>
      <w:r>
        <w:t>для</w:t>
      </w:r>
      <w:r>
        <w:rPr>
          <w:spacing w:val="40"/>
        </w:rPr>
        <w:t xml:space="preserve"> </w:t>
      </w:r>
      <w:r>
        <w:t>каждого</w:t>
      </w:r>
      <w:r>
        <w:rPr>
          <w:spacing w:val="40"/>
        </w:rPr>
        <w:t xml:space="preserve"> </w:t>
      </w:r>
      <w:r>
        <w:t>класса</w:t>
      </w:r>
      <w:r>
        <w:rPr>
          <w:spacing w:val="40"/>
        </w:rPr>
        <w:t xml:space="preserve"> </w:t>
      </w:r>
      <w:r>
        <w:rPr>
          <w:spacing w:val="12"/>
        </w:rPr>
        <w:t xml:space="preserve">не </w:t>
      </w:r>
      <w:r>
        <w:t>должен</w:t>
      </w:r>
      <w:r>
        <w:rPr>
          <w:spacing w:val="80"/>
        </w:rPr>
        <w:t xml:space="preserve">  </w:t>
      </w:r>
      <w:r>
        <w:t>превышать</w:t>
      </w:r>
      <w:r>
        <w:rPr>
          <w:spacing w:val="80"/>
        </w:rPr>
        <w:t xml:space="preserve">  </w:t>
      </w:r>
      <w:r>
        <w:t>продолжительности</w:t>
      </w:r>
      <w:r>
        <w:rPr>
          <w:spacing w:val="80"/>
        </w:rPr>
        <w:t xml:space="preserve">  </w:t>
      </w:r>
      <w:r>
        <w:t>выполнения</w:t>
      </w:r>
      <w:r>
        <w:rPr>
          <w:spacing w:val="80"/>
        </w:rPr>
        <w:t xml:space="preserve">  </w:t>
      </w:r>
      <w:r>
        <w:t>2</w:t>
      </w:r>
      <w:r>
        <w:rPr>
          <w:spacing w:val="80"/>
        </w:rPr>
        <w:t xml:space="preserve">  </w:t>
      </w:r>
      <w:r>
        <w:t>часа</w:t>
      </w:r>
      <w:r>
        <w:rPr>
          <w:spacing w:val="75"/>
          <w:w w:val="150"/>
        </w:rPr>
        <w:t xml:space="preserve">  </w:t>
      </w:r>
      <w:r>
        <w:t>–</w:t>
      </w:r>
      <w:r>
        <w:rPr>
          <w:spacing w:val="80"/>
        </w:rPr>
        <w:t xml:space="preserve">  </w:t>
      </w:r>
      <w:r>
        <w:t>для</w:t>
      </w:r>
      <w:r>
        <w:rPr>
          <w:spacing w:val="80"/>
        </w:rPr>
        <w:t xml:space="preserve">  </w:t>
      </w:r>
      <w:r>
        <w:t>5</w:t>
      </w:r>
      <w:r>
        <w:rPr>
          <w:spacing w:val="80"/>
        </w:rPr>
        <w:t xml:space="preserve">  </w:t>
      </w:r>
      <w:r>
        <w:t>класса, 2,5 часа – для 6-8 классов, 3,5 часа – для 9 класса. Образовательной организацией осуществляется</w:t>
      </w:r>
      <w:r>
        <w:rPr>
          <w:spacing w:val="40"/>
        </w:rPr>
        <w:t xml:space="preserve"> </w:t>
      </w:r>
      <w:r>
        <w:t>координация</w:t>
      </w:r>
      <w:r>
        <w:rPr>
          <w:spacing w:val="40"/>
        </w:rPr>
        <w:t xml:space="preserve"> </w:t>
      </w:r>
      <w:r>
        <w:t>и</w:t>
      </w:r>
      <w:r>
        <w:rPr>
          <w:spacing w:val="40"/>
        </w:rPr>
        <w:t xml:space="preserve"> </w:t>
      </w:r>
      <w:r>
        <w:t>контроль</w:t>
      </w:r>
      <w:r>
        <w:rPr>
          <w:spacing w:val="40"/>
        </w:rPr>
        <w:t xml:space="preserve"> </w:t>
      </w:r>
      <w:r>
        <w:t>объёма</w:t>
      </w:r>
      <w:r>
        <w:rPr>
          <w:spacing w:val="40"/>
        </w:rPr>
        <w:t xml:space="preserve"> </w:t>
      </w:r>
      <w:r>
        <w:t>домашнего</w:t>
      </w:r>
      <w:r>
        <w:rPr>
          <w:spacing w:val="40"/>
        </w:rPr>
        <w:t xml:space="preserve"> </w:t>
      </w:r>
      <w:r>
        <w:t>задания</w:t>
      </w:r>
      <w:r>
        <w:rPr>
          <w:spacing w:val="40"/>
        </w:rPr>
        <w:t xml:space="preserve"> </w:t>
      </w:r>
      <w:r>
        <w:t>учеников</w:t>
      </w:r>
      <w:r>
        <w:rPr>
          <w:spacing w:val="40"/>
        </w:rPr>
        <w:t xml:space="preserve"> </w:t>
      </w:r>
      <w:r>
        <w:t>каждого</w:t>
      </w:r>
      <w:r>
        <w:rPr>
          <w:spacing w:val="40"/>
        </w:rPr>
        <w:t xml:space="preserve"> </w:t>
      </w:r>
      <w:r>
        <w:t>класса</w:t>
      </w:r>
      <w:r>
        <w:rPr>
          <w:spacing w:val="40"/>
        </w:rPr>
        <w:t xml:space="preserve"> </w:t>
      </w:r>
      <w:r>
        <w:t>по всем</w:t>
      </w:r>
      <w:r>
        <w:rPr>
          <w:spacing w:val="40"/>
        </w:rPr>
        <w:t xml:space="preserve"> </w:t>
      </w:r>
      <w:r>
        <w:t>предметам</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санитарными</w:t>
      </w:r>
      <w:r>
        <w:rPr>
          <w:spacing w:val="40"/>
        </w:rPr>
        <w:t xml:space="preserve"> </w:t>
      </w:r>
      <w:r>
        <w:t>нормами.</w:t>
      </w:r>
    </w:p>
    <w:p w:rsidR="00156445" w:rsidRDefault="00156445">
      <w:pPr>
        <w:spacing w:line="249" w:lineRule="auto"/>
        <w:sectPr w:rsidR="00156445">
          <w:pgSz w:w="11910" w:h="16850"/>
          <w:pgMar w:top="240" w:right="220" w:bottom="280" w:left="0" w:header="41" w:footer="0" w:gutter="0"/>
          <w:cols w:space="720"/>
        </w:sectPr>
      </w:pPr>
    </w:p>
    <w:p w:rsidR="00156445" w:rsidRDefault="00156445">
      <w:pPr>
        <w:pStyle w:val="a3"/>
        <w:spacing w:before="82"/>
        <w:ind w:left="0" w:firstLine="0"/>
        <w:jc w:val="left"/>
        <w:rPr>
          <w:sz w:val="24"/>
        </w:rPr>
      </w:pPr>
    </w:p>
    <w:p w:rsidR="00156445" w:rsidRDefault="005A47D0">
      <w:pPr>
        <w:ind w:left="3396" w:right="3397"/>
        <w:jc w:val="center"/>
        <w:rPr>
          <w:sz w:val="24"/>
        </w:rPr>
      </w:pPr>
      <w:r>
        <w:rPr>
          <w:sz w:val="24"/>
        </w:rPr>
        <w:t>УЧЕБНЫЙ</w:t>
      </w:r>
      <w:r>
        <w:rPr>
          <w:spacing w:val="-4"/>
          <w:sz w:val="24"/>
        </w:rPr>
        <w:t xml:space="preserve"> ПЛАН</w:t>
      </w:r>
    </w:p>
    <w:p w:rsidR="00156445" w:rsidRDefault="005A47D0">
      <w:pPr>
        <w:spacing w:before="5" w:line="237" w:lineRule="auto"/>
        <w:ind w:left="3396" w:right="3390"/>
        <w:jc w:val="center"/>
        <w:rPr>
          <w:sz w:val="24"/>
        </w:rPr>
      </w:pPr>
      <w:r>
        <w:rPr>
          <w:sz w:val="24"/>
        </w:rPr>
        <w:t>основного</w:t>
      </w:r>
      <w:r>
        <w:rPr>
          <w:spacing w:val="-15"/>
          <w:sz w:val="24"/>
        </w:rPr>
        <w:t xml:space="preserve"> </w:t>
      </w:r>
      <w:r>
        <w:rPr>
          <w:sz w:val="24"/>
        </w:rPr>
        <w:t>общего</w:t>
      </w:r>
      <w:r>
        <w:rPr>
          <w:spacing w:val="-15"/>
          <w:sz w:val="24"/>
        </w:rPr>
        <w:t xml:space="preserve"> </w:t>
      </w:r>
      <w:r>
        <w:rPr>
          <w:sz w:val="24"/>
        </w:rPr>
        <w:t>образования на 2023 – 2024 учебный год</w:t>
      </w:r>
    </w:p>
    <w:p w:rsidR="00156445" w:rsidRDefault="005A47D0" w:rsidP="00C7060D">
      <w:pPr>
        <w:spacing w:before="3" w:line="480" w:lineRule="auto"/>
        <w:ind w:left="3599" w:right="3238" w:firstLine="345"/>
        <w:rPr>
          <w:sz w:val="24"/>
        </w:rPr>
      </w:pPr>
      <w:r>
        <w:rPr>
          <w:sz w:val="24"/>
        </w:rPr>
        <w:t xml:space="preserve">( пятидневная неделя) </w:t>
      </w:r>
    </w:p>
    <w:p w:rsidR="00C7060D" w:rsidRDefault="00C7060D" w:rsidP="00C7060D">
      <w:pPr>
        <w:spacing w:before="3" w:line="480" w:lineRule="auto"/>
        <w:ind w:left="3599" w:right="3238" w:firstLine="345"/>
        <w:rPr>
          <w:sz w:val="24"/>
        </w:rPr>
      </w:pPr>
    </w:p>
    <w:p w:rsidR="00C7060D" w:rsidRPr="00C7060D" w:rsidRDefault="00C7060D" w:rsidP="00C7060D">
      <w:pPr>
        <w:jc w:val="center"/>
        <w:rPr>
          <w:rFonts w:asciiTheme="majorBidi" w:hAnsiTheme="majorBidi" w:cstheme="majorBidi"/>
          <w:szCs w:val="28"/>
        </w:rPr>
      </w:pPr>
      <w:r w:rsidRPr="00C7060D">
        <w:rPr>
          <w:rFonts w:asciiTheme="majorBidi" w:hAnsiTheme="majorBidi" w:cstheme="majorBidi"/>
          <w:szCs w:val="28"/>
        </w:rPr>
        <w:t>ПОЯСНИТЕЛЬНАЯ ЗАПИСКА</w:t>
      </w:r>
    </w:p>
    <w:p w:rsidR="00C7060D" w:rsidRPr="00C7060D" w:rsidRDefault="00C7060D" w:rsidP="00C7060D">
      <w:pPr>
        <w:spacing w:line="276" w:lineRule="auto"/>
        <w:jc w:val="center"/>
        <w:rPr>
          <w:rFonts w:asciiTheme="majorBidi" w:hAnsiTheme="majorBidi" w:cstheme="majorBidi"/>
          <w:szCs w:val="28"/>
        </w:rPr>
      </w:pPr>
    </w:p>
    <w:p w:rsidR="00C7060D" w:rsidRPr="00C7060D" w:rsidRDefault="00C7060D" w:rsidP="00C7060D">
      <w:pPr>
        <w:spacing w:line="276" w:lineRule="auto"/>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Учебный план основного общего образования Муниципальное казенное общеобразовательное учреждение «Кшенская основная общеобразовательная школа» Советского района Курской области</w:t>
      </w:r>
      <w:r w:rsidRPr="00C7060D">
        <w:rPr>
          <w:rFonts w:asciiTheme="majorBidi" w:hAnsiTheme="majorBidi" w:cstheme="majorBidi"/>
          <w:szCs w:val="28"/>
        </w:rPr>
        <w:t xml:space="preserve"> </w:t>
      </w:r>
      <w:r w:rsidRPr="00C7060D">
        <w:rPr>
          <w:rStyle w:val="markedcontent"/>
          <w:rFonts w:asciiTheme="majorBidi" w:hAnsiTheme="majorBidi" w:cstheme="majorBidi"/>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Учебный план является частью образовательной программы Муниципальное казенное общеобразовательное учреждение «Кшенская основная общеобразовательная школа» Советского района Курской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7060D" w:rsidRPr="00C7060D" w:rsidRDefault="00C7060D" w:rsidP="00C7060D">
      <w:pPr>
        <w:spacing w:line="276" w:lineRule="auto"/>
        <w:ind w:firstLine="567"/>
        <w:jc w:val="both"/>
        <w:rPr>
          <w:rFonts w:asciiTheme="majorBidi" w:hAnsiTheme="majorBidi" w:cstheme="majorBidi"/>
          <w:szCs w:val="28"/>
        </w:rPr>
      </w:pPr>
      <w:r w:rsidRPr="00C7060D">
        <w:rPr>
          <w:rStyle w:val="markedcontent"/>
          <w:rFonts w:asciiTheme="majorBidi" w:hAnsiTheme="majorBidi" w:cstheme="majorBidi"/>
          <w:szCs w:val="28"/>
        </w:rPr>
        <w:t>Учебный год в Муниципальное казенное общеобразовательное учреждение «Кшенская основная общеобразовательная школа» Советского района Курской области</w:t>
      </w:r>
      <w:r w:rsidRPr="00C7060D">
        <w:rPr>
          <w:rFonts w:asciiTheme="majorBidi" w:hAnsiTheme="majorBidi" w:cstheme="majorBidi"/>
          <w:szCs w:val="28"/>
        </w:rPr>
        <w:t xml:space="preserve"> </w:t>
      </w:r>
      <w:r w:rsidRPr="00C7060D">
        <w:rPr>
          <w:rStyle w:val="markedcontent"/>
          <w:rFonts w:asciiTheme="majorBidi" w:hAnsiTheme="majorBidi" w:cstheme="majorBidi"/>
          <w:szCs w:val="28"/>
        </w:rPr>
        <w:t xml:space="preserve">начинается </w:t>
      </w:r>
      <w:r w:rsidRPr="00C7060D">
        <w:rPr>
          <w:rFonts w:asciiTheme="majorBidi" w:hAnsiTheme="majorBidi" w:cstheme="majorBidi"/>
          <w:szCs w:val="28"/>
        </w:rPr>
        <w:t xml:space="preserve">01.09.2023 </w:t>
      </w:r>
      <w:r w:rsidRPr="00C7060D">
        <w:rPr>
          <w:rStyle w:val="markedcontent"/>
          <w:rFonts w:asciiTheme="majorBidi" w:hAnsiTheme="majorBidi" w:cstheme="majorBidi"/>
          <w:szCs w:val="28"/>
        </w:rPr>
        <w:t xml:space="preserve">и заканчивается </w:t>
      </w:r>
      <w:r w:rsidRPr="00C7060D">
        <w:rPr>
          <w:rFonts w:asciiTheme="majorBidi" w:hAnsiTheme="majorBidi" w:cstheme="majorBidi"/>
          <w:szCs w:val="28"/>
        </w:rPr>
        <w:t xml:space="preserve">31.05.2024. </w:t>
      </w:r>
    </w:p>
    <w:p w:rsidR="00C7060D" w:rsidRPr="00C7060D" w:rsidRDefault="00C7060D" w:rsidP="00C7060D">
      <w:pPr>
        <w:spacing w:line="276" w:lineRule="auto"/>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 xml:space="preserve">Продолжительность учебного года в 5-9 классах составляет 34 учебные недели. </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Учебные занятия для учащихся 5-9 классов проводятся по 5-ти дневной учебной неделе.</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7060D" w:rsidRPr="00C7060D" w:rsidRDefault="00C7060D" w:rsidP="00C7060D">
      <w:pPr>
        <w:ind w:firstLine="567"/>
        <w:jc w:val="both"/>
        <w:rPr>
          <w:rFonts w:asciiTheme="majorBidi" w:hAnsiTheme="majorBidi" w:cstheme="majorBidi"/>
          <w:szCs w:val="28"/>
        </w:rPr>
      </w:pPr>
      <w:r w:rsidRPr="00C7060D">
        <w:rPr>
          <w:rStyle w:val="markedcontent"/>
          <w:rFonts w:asciiTheme="majorBidi" w:hAnsiTheme="majorBidi" w:cstheme="majorBidi"/>
          <w:szCs w:val="28"/>
        </w:rPr>
        <w:t>В Муниципальное казенное общеобразовательное учреждение «Кшенская основная общеобразовательная школа» Советского района Курской области</w:t>
      </w:r>
      <w:r w:rsidRPr="00C7060D">
        <w:rPr>
          <w:rFonts w:asciiTheme="majorBidi" w:hAnsiTheme="majorBidi" w:cstheme="majorBidi"/>
          <w:szCs w:val="28"/>
        </w:rPr>
        <w:t xml:space="preserve"> </w:t>
      </w:r>
      <w:r w:rsidRPr="00C7060D">
        <w:rPr>
          <w:rStyle w:val="markedcontent"/>
          <w:rFonts w:asciiTheme="majorBidi" w:hAnsiTheme="majorBidi" w:cstheme="majorBidi"/>
          <w:szCs w:val="28"/>
        </w:rPr>
        <w:t xml:space="preserve">языком обучения является </w:t>
      </w:r>
      <w:r w:rsidRPr="00C7060D">
        <w:rPr>
          <w:rFonts w:asciiTheme="majorBidi" w:hAnsiTheme="majorBidi" w:cstheme="majorBidi"/>
          <w:szCs w:val="28"/>
        </w:rPr>
        <w:t>русский язык.</w:t>
      </w:r>
    </w:p>
    <w:p w:rsidR="00C7060D" w:rsidRPr="00C7060D" w:rsidRDefault="00C7060D" w:rsidP="00C7060D">
      <w:pPr>
        <w:ind w:firstLine="567"/>
        <w:jc w:val="both"/>
        <w:rPr>
          <w:rStyle w:val="markedcontent"/>
          <w:rFonts w:asciiTheme="majorBidi" w:hAnsiTheme="majorBidi" w:cstheme="majorBidi"/>
          <w:szCs w:val="28"/>
        </w:rPr>
      </w:pPr>
    </w:p>
    <w:p w:rsidR="00C7060D" w:rsidRPr="00C7060D" w:rsidRDefault="00C7060D" w:rsidP="00C7060D">
      <w:pPr>
        <w:ind w:firstLine="567"/>
        <w:jc w:val="both"/>
        <w:rPr>
          <w:rStyle w:val="markedcontent"/>
          <w:rFonts w:asciiTheme="majorBidi" w:hAnsiTheme="majorBidi" w:cstheme="majorBidi"/>
          <w:szCs w:val="28"/>
        </w:rPr>
      </w:pP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 xml:space="preserve">При изучении предметов </w:t>
      </w:r>
      <w:r w:rsidRPr="00C7060D">
        <w:rPr>
          <w:rStyle w:val="markedcontent"/>
          <w:rFonts w:asciiTheme="majorBidi" w:hAnsiTheme="majorBidi" w:cstheme="majorBidi"/>
          <w:sz w:val="18"/>
        </w:rPr>
        <w:t xml:space="preserve"> </w:t>
      </w:r>
      <w:r w:rsidRPr="00C7060D">
        <w:rPr>
          <w:rStyle w:val="markedcontent"/>
          <w:rFonts w:asciiTheme="majorBidi" w:hAnsiTheme="majorBidi" w:cstheme="majorBidi"/>
          <w:szCs w:val="28"/>
        </w:rPr>
        <w:t>осуществляется деление учащихся на подгруппы.</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Промежуточная/годовая аттестация обучающихся за четверть осуществляется в соответствии с календарным учебным графиком.</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C7060D">
        <w:rPr>
          <w:rStyle w:val="markedcontent"/>
          <w:rFonts w:asciiTheme="majorBidi" w:hAnsiTheme="majorBidi" w:cstheme="majorBidi"/>
          <w:szCs w:val="28"/>
        </w:rPr>
        <w:br/>
        <w:t xml:space="preserve">текущего контроля успеваемости и промежуточной аттестации обучающихся Муниципальное казенное общеобразовательное учреждение «Кшенская основная общеобразовательная школа» Советского района Курской области. </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 xml:space="preserve">Освоение основной образовательной программ основного общего образования завершается итоговой аттестацией. </w:t>
      </w:r>
    </w:p>
    <w:p w:rsidR="00C7060D" w:rsidRPr="00C7060D" w:rsidRDefault="00C7060D" w:rsidP="00C7060D">
      <w:pPr>
        <w:ind w:firstLine="567"/>
        <w:jc w:val="both"/>
        <w:rPr>
          <w:rStyle w:val="markedcontent"/>
          <w:rFonts w:asciiTheme="majorBidi" w:hAnsiTheme="majorBidi" w:cstheme="majorBidi"/>
          <w:szCs w:val="28"/>
        </w:rPr>
      </w:pPr>
      <w:r w:rsidRPr="00C7060D">
        <w:rPr>
          <w:rStyle w:val="markedcontent"/>
          <w:rFonts w:asciiTheme="majorBidi" w:hAnsiTheme="majorBidi" w:cstheme="majorBidi"/>
          <w:szCs w:val="28"/>
        </w:rPr>
        <w:t>Нормативный срок освоения основной образовательной программы основного общего образования составляет 5 лет.</w:t>
      </w:r>
    </w:p>
    <w:p w:rsidR="00C7060D" w:rsidRPr="00C7060D" w:rsidRDefault="00C7060D" w:rsidP="00C7060D">
      <w:pPr>
        <w:ind w:firstLine="567"/>
        <w:jc w:val="both"/>
        <w:rPr>
          <w:rStyle w:val="markedcontent"/>
          <w:rFonts w:asciiTheme="majorBidi" w:hAnsiTheme="majorBidi" w:cstheme="majorBidi"/>
          <w:szCs w:val="28"/>
        </w:rPr>
      </w:pPr>
    </w:p>
    <w:p w:rsidR="00C7060D" w:rsidRDefault="00C7060D" w:rsidP="00C7060D">
      <w:pPr>
        <w:jc w:val="both"/>
        <w:rPr>
          <w:rStyle w:val="markedcontent"/>
          <w:rFonts w:asciiTheme="majorBidi" w:hAnsiTheme="majorBidi" w:cstheme="majorBidi"/>
          <w:sz w:val="28"/>
          <w:szCs w:val="28"/>
        </w:rPr>
        <w:sectPr w:rsidR="00C7060D" w:rsidSect="00675AF0">
          <w:pgSz w:w="11906" w:h="16838"/>
          <w:pgMar w:top="1134" w:right="850" w:bottom="1134" w:left="1134" w:header="708" w:footer="708" w:gutter="0"/>
          <w:cols w:space="708"/>
          <w:docGrid w:linePitch="360"/>
        </w:sectPr>
      </w:pPr>
    </w:p>
    <w:p w:rsidR="00C7060D" w:rsidRDefault="00C7060D" w:rsidP="00C7060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C7060D" w:rsidRDefault="00C7060D" w:rsidP="00C7060D">
      <w:pPr>
        <w:ind w:firstLine="567"/>
        <w:jc w:val="both"/>
        <w:rPr>
          <w:rStyle w:val="markedcontent"/>
          <w:rFonts w:asciiTheme="majorBidi" w:hAnsiTheme="majorBidi" w:cstheme="majorBidi"/>
          <w:sz w:val="28"/>
          <w:szCs w:val="28"/>
        </w:rPr>
      </w:pPr>
    </w:p>
    <w:tbl>
      <w:tblPr>
        <w:tblStyle w:val="ac"/>
        <w:tblW w:w="0" w:type="auto"/>
        <w:tblLook w:val="04A0"/>
      </w:tblPr>
      <w:tblGrid>
        <w:gridCol w:w="3290"/>
        <w:gridCol w:w="3290"/>
        <w:gridCol w:w="1030"/>
        <w:gridCol w:w="1104"/>
        <w:gridCol w:w="1104"/>
        <w:gridCol w:w="1104"/>
        <w:gridCol w:w="1104"/>
      </w:tblGrid>
      <w:tr w:rsidR="00C7060D" w:rsidTr="00675AF0">
        <w:tc>
          <w:tcPr>
            <w:tcW w:w="6000" w:type="dxa"/>
            <w:vMerge w:val="restart"/>
            <w:shd w:val="clear" w:color="auto" w:fill="D9D9D9"/>
          </w:tcPr>
          <w:p w:rsidR="00C7060D" w:rsidRDefault="00C7060D" w:rsidP="00675AF0">
            <w:r>
              <w:rPr>
                <w:b/>
              </w:rPr>
              <w:t>Предметная область</w:t>
            </w:r>
          </w:p>
        </w:tc>
        <w:tc>
          <w:tcPr>
            <w:tcW w:w="6000" w:type="dxa"/>
            <w:vMerge w:val="restart"/>
            <w:shd w:val="clear" w:color="auto" w:fill="D9D9D9"/>
          </w:tcPr>
          <w:p w:rsidR="00C7060D" w:rsidRDefault="00C7060D" w:rsidP="00675AF0">
            <w:r>
              <w:rPr>
                <w:b/>
              </w:rPr>
              <w:t>Учебный предмет</w:t>
            </w:r>
          </w:p>
        </w:tc>
        <w:tc>
          <w:tcPr>
            <w:tcW w:w="10395" w:type="dxa"/>
            <w:gridSpan w:val="5"/>
            <w:shd w:val="clear" w:color="auto" w:fill="D9D9D9"/>
          </w:tcPr>
          <w:p w:rsidR="00C7060D" w:rsidRDefault="00C7060D" w:rsidP="00675AF0">
            <w:pPr>
              <w:jc w:val="center"/>
            </w:pPr>
            <w:r>
              <w:rPr>
                <w:b/>
              </w:rPr>
              <w:t>Количество часов в неделю</w:t>
            </w:r>
          </w:p>
        </w:tc>
      </w:tr>
      <w:tr w:rsidR="00C7060D" w:rsidTr="00675AF0">
        <w:tc>
          <w:tcPr>
            <w:tcW w:w="2079" w:type="dxa"/>
            <w:vMerge/>
          </w:tcPr>
          <w:p w:rsidR="00C7060D" w:rsidRDefault="00C7060D" w:rsidP="00675AF0"/>
        </w:tc>
        <w:tc>
          <w:tcPr>
            <w:tcW w:w="2079" w:type="dxa"/>
            <w:vMerge/>
          </w:tcPr>
          <w:p w:rsidR="00C7060D" w:rsidRDefault="00C7060D" w:rsidP="00675AF0"/>
        </w:tc>
        <w:tc>
          <w:tcPr>
            <w:tcW w:w="0" w:type="dxa"/>
            <w:shd w:val="clear" w:color="auto" w:fill="D9D9D9"/>
          </w:tcPr>
          <w:p w:rsidR="00C7060D" w:rsidRDefault="00C7060D" w:rsidP="00675AF0">
            <w:pPr>
              <w:jc w:val="center"/>
            </w:pPr>
            <w:r>
              <w:rPr>
                <w:b/>
              </w:rPr>
              <w:t>5</w:t>
            </w:r>
          </w:p>
        </w:tc>
        <w:tc>
          <w:tcPr>
            <w:tcW w:w="0" w:type="dxa"/>
            <w:shd w:val="clear" w:color="auto" w:fill="D9D9D9"/>
          </w:tcPr>
          <w:p w:rsidR="00C7060D" w:rsidRDefault="00C7060D" w:rsidP="00675AF0">
            <w:pPr>
              <w:jc w:val="center"/>
            </w:pPr>
            <w:r>
              <w:rPr>
                <w:b/>
              </w:rPr>
              <w:t>6</w:t>
            </w:r>
          </w:p>
        </w:tc>
        <w:tc>
          <w:tcPr>
            <w:tcW w:w="0" w:type="dxa"/>
            <w:shd w:val="clear" w:color="auto" w:fill="D9D9D9"/>
          </w:tcPr>
          <w:p w:rsidR="00C7060D" w:rsidRDefault="00C7060D" w:rsidP="00675AF0">
            <w:pPr>
              <w:jc w:val="center"/>
            </w:pPr>
            <w:r>
              <w:rPr>
                <w:b/>
              </w:rPr>
              <w:t>7</w:t>
            </w:r>
          </w:p>
        </w:tc>
        <w:tc>
          <w:tcPr>
            <w:tcW w:w="0" w:type="dxa"/>
            <w:shd w:val="clear" w:color="auto" w:fill="D9D9D9"/>
          </w:tcPr>
          <w:p w:rsidR="00C7060D" w:rsidRDefault="00C7060D" w:rsidP="00675AF0">
            <w:pPr>
              <w:jc w:val="center"/>
            </w:pPr>
            <w:r>
              <w:rPr>
                <w:b/>
              </w:rPr>
              <w:t>8</w:t>
            </w:r>
          </w:p>
        </w:tc>
        <w:tc>
          <w:tcPr>
            <w:tcW w:w="0" w:type="dxa"/>
            <w:shd w:val="clear" w:color="auto" w:fill="D9D9D9"/>
          </w:tcPr>
          <w:p w:rsidR="00C7060D" w:rsidRDefault="00C7060D" w:rsidP="00675AF0">
            <w:pPr>
              <w:jc w:val="center"/>
            </w:pPr>
            <w:r>
              <w:rPr>
                <w:b/>
              </w:rPr>
              <w:t>9</w:t>
            </w:r>
          </w:p>
        </w:tc>
      </w:tr>
      <w:tr w:rsidR="00C7060D" w:rsidTr="00675AF0">
        <w:tc>
          <w:tcPr>
            <w:tcW w:w="14553" w:type="dxa"/>
            <w:gridSpan w:val="7"/>
            <w:shd w:val="clear" w:color="auto" w:fill="FFFFB3"/>
          </w:tcPr>
          <w:p w:rsidR="00C7060D" w:rsidRDefault="00C7060D" w:rsidP="00675AF0">
            <w:pPr>
              <w:jc w:val="center"/>
            </w:pPr>
            <w:r>
              <w:rPr>
                <w:b/>
              </w:rPr>
              <w:t>Обязательная часть</w:t>
            </w:r>
          </w:p>
        </w:tc>
      </w:tr>
      <w:tr w:rsidR="00C7060D" w:rsidTr="00675AF0">
        <w:tc>
          <w:tcPr>
            <w:tcW w:w="2079" w:type="dxa"/>
            <w:vMerge w:val="restart"/>
          </w:tcPr>
          <w:p w:rsidR="00C7060D" w:rsidRDefault="00C7060D" w:rsidP="00675AF0">
            <w:r>
              <w:t>Русский язык и литература</w:t>
            </w:r>
          </w:p>
        </w:tc>
        <w:tc>
          <w:tcPr>
            <w:tcW w:w="2079" w:type="dxa"/>
          </w:tcPr>
          <w:p w:rsidR="00C7060D" w:rsidRDefault="00C7060D" w:rsidP="00675AF0">
            <w:r>
              <w:t>Русский язык</w:t>
            </w:r>
          </w:p>
        </w:tc>
        <w:tc>
          <w:tcPr>
            <w:tcW w:w="2079" w:type="dxa"/>
          </w:tcPr>
          <w:p w:rsidR="00C7060D" w:rsidRDefault="00C7060D" w:rsidP="00675AF0">
            <w:pPr>
              <w:jc w:val="center"/>
            </w:pPr>
            <w:r>
              <w:t>5</w:t>
            </w:r>
          </w:p>
        </w:tc>
        <w:tc>
          <w:tcPr>
            <w:tcW w:w="2079" w:type="dxa"/>
          </w:tcPr>
          <w:p w:rsidR="00C7060D" w:rsidRDefault="00C7060D" w:rsidP="00675AF0">
            <w:pPr>
              <w:jc w:val="center"/>
            </w:pPr>
            <w:r>
              <w:t>6</w:t>
            </w:r>
          </w:p>
        </w:tc>
        <w:tc>
          <w:tcPr>
            <w:tcW w:w="2079" w:type="dxa"/>
          </w:tcPr>
          <w:p w:rsidR="00C7060D" w:rsidRDefault="00C7060D" w:rsidP="00675AF0">
            <w:pPr>
              <w:jc w:val="center"/>
            </w:pPr>
            <w:r>
              <w:t>4</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r>
      <w:tr w:rsidR="00C7060D" w:rsidTr="00675AF0">
        <w:tc>
          <w:tcPr>
            <w:tcW w:w="2079" w:type="dxa"/>
            <w:vMerge/>
          </w:tcPr>
          <w:p w:rsidR="00C7060D" w:rsidRDefault="00C7060D" w:rsidP="00675AF0"/>
        </w:tc>
        <w:tc>
          <w:tcPr>
            <w:tcW w:w="2079" w:type="dxa"/>
          </w:tcPr>
          <w:p w:rsidR="00C7060D" w:rsidRDefault="00C7060D" w:rsidP="00675AF0">
            <w:r>
              <w:t>Литература</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3</w:t>
            </w:r>
          </w:p>
        </w:tc>
      </w:tr>
      <w:tr w:rsidR="00C7060D" w:rsidTr="00675AF0">
        <w:tc>
          <w:tcPr>
            <w:tcW w:w="2079" w:type="dxa"/>
          </w:tcPr>
          <w:p w:rsidR="00C7060D" w:rsidRDefault="00C7060D" w:rsidP="00675AF0">
            <w:r>
              <w:t>Иностранные языки</w:t>
            </w:r>
          </w:p>
        </w:tc>
        <w:tc>
          <w:tcPr>
            <w:tcW w:w="2079" w:type="dxa"/>
          </w:tcPr>
          <w:p w:rsidR="00C7060D" w:rsidRDefault="00C7060D" w:rsidP="00675AF0">
            <w:r>
              <w:t>Иностранный язык</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r>
      <w:tr w:rsidR="00C7060D" w:rsidTr="00675AF0">
        <w:tc>
          <w:tcPr>
            <w:tcW w:w="2079" w:type="dxa"/>
            <w:vMerge w:val="restart"/>
          </w:tcPr>
          <w:p w:rsidR="00C7060D" w:rsidRDefault="00C7060D" w:rsidP="00675AF0">
            <w:r>
              <w:t>Математика и информатика</w:t>
            </w:r>
          </w:p>
        </w:tc>
        <w:tc>
          <w:tcPr>
            <w:tcW w:w="2079" w:type="dxa"/>
          </w:tcPr>
          <w:p w:rsidR="00C7060D" w:rsidRDefault="00C7060D" w:rsidP="00675AF0">
            <w:r>
              <w:t>Математика</w:t>
            </w:r>
          </w:p>
        </w:tc>
        <w:tc>
          <w:tcPr>
            <w:tcW w:w="2079" w:type="dxa"/>
          </w:tcPr>
          <w:p w:rsidR="00C7060D" w:rsidRDefault="00C7060D" w:rsidP="00675AF0">
            <w:pPr>
              <w:jc w:val="center"/>
            </w:pPr>
            <w:r>
              <w:t>5</w:t>
            </w:r>
          </w:p>
        </w:tc>
        <w:tc>
          <w:tcPr>
            <w:tcW w:w="2079" w:type="dxa"/>
          </w:tcPr>
          <w:p w:rsidR="00C7060D" w:rsidRDefault="00C7060D" w:rsidP="00675AF0">
            <w:pPr>
              <w:jc w:val="center"/>
            </w:pPr>
            <w:r>
              <w:t>5</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2079" w:type="dxa"/>
            <w:vMerge/>
          </w:tcPr>
          <w:p w:rsidR="00C7060D" w:rsidRDefault="00C7060D" w:rsidP="00675AF0"/>
        </w:tc>
        <w:tc>
          <w:tcPr>
            <w:tcW w:w="2079" w:type="dxa"/>
          </w:tcPr>
          <w:p w:rsidR="00C7060D" w:rsidRDefault="00C7060D" w:rsidP="00675AF0">
            <w:r>
              <w:t>Алгебра</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c>
          <w:tcPr>
            <w:tcW w:w="2079" w:type="dxa"/>
          </w:tcPr>
          <w:p w:rsidR="00C7060D" w:rsidRDefault="00C7060D" w:rsidP="00675AF0">
            <w:pPr>
              <w:jc w:val="center"/>
            </w:pPr>
            <w:r>
              <w:t>3</w:t>
            </w:r>
          </w:p>
        </w:tc>
      </w:tr>
      <w:tr w:rsidR="00C7060D" w:rsidTr="00675AF0">
        <w:tc>
          <w:tcPr>
            <w:tcW w:w="2079" w:type="dxa"/>
            <w:vMerge/>
          </w:tcPr>
          <w:p w:rsidR="00C7060D" w:rsidRDefault="00C7060D" w:rsidP="00675AF0"/>
        </w:tc>
        <w:tc>
          <w:tcPr>
            <w:tcW w:w="2079" w:type="dxa"/>
          </w:tcPr>
          <w:p w:rsidR="00C7060D" w:rsidRDefault="00C7060D" w:rsidP="00675AF0">
            <w:r>
              <w:t>Геометрия</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tcPr>
          <w:p w:rsidR="00C7060D" w:rsidRDefault="00C7060D" w:rsidP="00675AF0"/>
        </w:tc>
        <w:tc>
          <w:tcPr>
            <w:tcW w:w="2079" w:type="dxa"/>
          </w:tcPr>
          <w:p w:rsidR="00C7060D" w:rsidRDefault="00C7060D" w:rsidP="00675AF0">
            <w:r>
              <w:t>Вероятность и статистика</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2079" w:type="dxa"/>
            <w:vMerge/>
          </w:tcPr>
          <w:p w:rsidR="00C7060D" w:rsidRDefault="00C7060D" w:rsidP="00675AF0"/>
        </w:tc>
        <w:tc>
          <w:tcPr>
            <w:tcW w:w="2079" w:type="dxa"/>
          </w:tcPr>
          <w:p w:rsidR="00C7060D" w:rsidRDefault="00C7060D" w:rsidP="00675AF0">
            <w:r>
              <w:t>Информатика</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2079" w:type="dxa"/>
            <w:vMerge w:val="restart"/>
          </w:tcPr>
          <w:p w:rsidR="00C7060D" w:rsidRDefault="00C7060D" w:rsidP="00675AF0">
            <w:r>
              <w:t>Общественно-научные предметы</w:t>
            </w:r>
          </w:p>
        </w:tc>
        <w:tc>
          <w:tcPr>
            <w:tcW w:w="2079" w:type="dxa"/>
          </w:tcPr>
          <w:p w:rsidR="00C7060D" w:rsidRDefault="00C7060D" w:rsidP="00675AF0">
            <w:r>
              <w:t>История</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tcPr>
          <w:p w:rsidR="00C7060D" w:rsidRDefault="00C7060D" w:rsidP="00675AF0"/>
        </w:tc>
        <w:tc>
          <w:tcPr>
            <w:tcW w:w="2079" w:type="dxa"/>
          </w:tcPr>
          <w:p w:rsidR="00C7060D" w:rsidRDefault="00C7060D" w:rsidP="00675AF0">
            <w:r>
              <w:t>Обществознание</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2079" w:type="dxa"/>
            <w:vMerge/>
          </w:tcPr>
          <w:p w:rsidR="00C7060D" w:rsidRDefault="00C7060D" w:rsidP="00675AF0"/>
        </w:tc>
        <w:tc>
          <w:tcPr>
            <w:tcW w:w="2079" w:type="dxa"/>
          </w:tcPr>
          <w:p w:rsidR="00C7060D" w:rsidRDefault="00C7060D" w:rsidP="00675AF0">
            <w:r>
              <w:t>География</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val="restart"/>
          </w:tcPr>
          <w:p w:rsidR="00C7060D" w:rsidRDefault="00C7060D" w:rsidP="00675AF0">
            <w:r>
              <w:t>Естественно-научные предметы</w:t>
            </w:r>
          </w:p>
        </w:tc>
        <w:tc>
          <w:tcPr>
            <w:tcW w:w="2079" w:type="dxa"/>
          </w:tcPr>
          <w:p w:rsidR="00C7060D" w:rsidRDefault="00C7060D" w:rsidP="00675AF0">
            <w:r>
              <w:t>Физика</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3</w:t>
            </w:r>
          </w:p>
        </w:tc>
      </w:tr>
      <w:tr w:rsidR="00C7060D" w:rsidTr="00675AF0">
        <w:tc>
          <w:tcPr>
            <w:tcW w:w="2079" w:type="dxa"/>
            <w:vMerge/>
          </w:tcPr>
          <w:p w:rsidR="00C7060D" w:rsidRDefault="00C7060D" w:rsidP="00675AF0"/>
        </w:tc>
        <w:tc>
          <w:tcPr>
            <w:tcW w:w="2079" w:type="dxa"/>
          </w:tcPr>
          <w:p w:rsidR="00C7060D" w:rsidRDefault="00C7060D" w:rsidP="00675AF0">
            <w:r>
              <w:t>Химия</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tcPr>
          <w:p w:rsidR="00C7060D" w:rsidRDefault="00C7060D" w:rsidP="00675AF0"/>
        </w:tc>
        <w:tc>
          <w:tcPr>
            <w:tcW w:w="2079" w:type="dxa"/>
          </w:tcPr>
          <w:p w:rsidR="00C7060D" w:rsidRDefault="00C7060D" w:rsidP="00675AF0">
            <w:r>
              <w:t>Биология</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val="restart"/>
          </w:tcPr>
          <w:p w:rsidR="00C7060D" w:rsidRDefault="00C7060D" w:rsidP="00675AF0">
            <w:r>
              <w:t>Искусство</w:t>
            </w:r>
          </w:p>
        </w:tc>
        <w:tc>
          <w:tcPr>
            <w:tcW w:w="2079" w:type="dxa"/>
          </w:tcPr>
          <w:p w:rsidR="00C7060D" w:rsidRDefault="00C7060D" w:rsidP="00675AF0">
            <w:r>
              <w:t>Изобразительное искусство</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2079" w:type="dxa"/>
            <w:vMerge/>
          </w:tcPr>
          <w:p w:rsidR="00C7060D" w:rsidRDefault="00C7060D" w:rsidP="00675AF0"/>
        </w:tc>
        <w:tc>
          <w:tcPr>
            <w:tcW w:w="2079" w:type="dxa"/>
          </w:tcPr>
          <w:p w:rsidR="00C7060D" w:rsidRDefault="00C7060D" w:rsidP="00675AF0">
            <w:r>
              <w:t>Музыка</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r>
      <w:tr w:rsidR="00C7060D" w:rsidTr="00675AF0">
        <w:tc>
          <w:tcPr>
            <w:tcW w:w="2079" w:type="dxa"/>
          </w:tcPr>
          <w:p w:rsidR="00C7060D" w:rsidRDefault="00C7060D" w:rsidP="00675AF0">
            <w:r>
              <w:t>Технология</w:t>
            </w:r>
          </w:p>
        </w:tc>
        <w:tc>
          <w:tcPr>
            <w:tcW w:w="2079" w:type="dxa"/>
          </w:tcPr>
          <w:p w:rsidR="00C7060D" w:rsidRDefault="00C7060D" w:rsidP="00675AF0">
            <w:r>
              <w:t>Технология</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2079" w:type="dxa"/>
            <w:vMerge w:val="restart"/>
          </w:tcPr>
          <w:p w:rsidR="00C7060D" w:rsidRDefault="00C7060D" w:rsidP="00675AF0">
            <w:r>
              <w:t>Физическая культура и основы безопасности жизнедеятельности</w:t>
            </w:r>
          </w:p>
        </w:tc>
        <w:tc>
          <w:tcPr>
            <w:tcW w:w="2079" w:type="dxa"/>
          </w:tcPr>
          <w:p w:rsidR="00C7060D" w:rsidRDefault="00C7060D" w:rsidP="00675AF0">
            <w:r>
              <w:t>Физическая культура</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c>
          <w:tcPr>
            <w:tcW w:w="2079" w:type="dxa"/>
          </w:tcPr>
          <w:p w:rsidR="00C7060D" w:rsidRDefault="00C7060D" w:rsidP="00675AF0">
            <w:pPr>
              <w:jc w:val="center"/>
            </w:pPr>
            <w:r>
              <w:t>2</w:t>
            </w:r>
          </w:p>
        </w:tc>
      </w:tr>
      <w:tr w:rsidR="00C7060D" w:rsidTr="00675AF0">
        <w:tc>
          <w:tcPr>
            <w:tcW w:w="2079" w:type="dxa"/>
            <w:vMerge/>
          </w:tcPr>
          <w:p w:rsidR="00C7060D" w:rsidRDefault="00C7060D" w:rsidP="00675AF0"/>
        </w:tc>
        <w:tc>
          <w:tcPr>
            <w:tcW w:w="2079" w:type="dxa"/>
          </w:tcPr>
          <w:p w:rsidR="00C7060D" w:rsidRDefault="00C7060D" w:rsidP="00675AF0">
            <w:r>
              <w:t>Основы безопасности жизнедеятельности</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2079" w:type="dxa"/>
          </w:tcPr>
          <w:p w:rsidR="00C7060D" w:rsidRDefault="00C7060D" w:rsidP="00675AF0">
            <w:r>
              <w:t>Основы духовно-нравственной культуры народов России</w:t>
            </w:r>
          </w:p>
        </w:tc>
        <w:tc>
          <w:tcPr>
            <w:tcW w:w="2079" w:type="dxa"/>
          </w:tcPr>
          <w:p w:rsidR="00C7060D" w:rsidRDefault="00C7060D" w:rsidP="00675AF0">
            <w:r>
              <w:t>Основы духовно-нравственной культуры народов России</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gridSpan w:val="2"/>
            <w:shd w:val="clear" w:color="auto" w:fill="00FF00"/>
          </w:tcPr>
          <w:p w:rsidR="00C7060D" w:rsidRDefault="00C7060D" w:rsidP="00675AF0">
            <w:r>
              <w:t>Итого</w:t>
            </w:r>
          </w:p>
        </w:tc>
        <w:tc>
          <w:tcPr>
            <w:tcW w:w="2079" w:type="dxa"/>
            <w:shd w:val="clear" w:color="auto" w:fill="00FF00"/>
          </w:tcPr>
          <w:p w:rsidR="00C7060D" w:rsidRDefault="00C7060D" w:rsidP="00675AF0">
            <w:pPr>
              <w:jc w:val="center"/>
            </w:pPr>
            <w:r>
              <w:t>27</w:t>
            </w:r>
          </w:p>
        </w:tc>
        <w:tc>
          <w:tcPr>
            <w:tcW w:w="2079" w:type="dxa"/>
            <w:shd w:val="clear" w:color="auto" w:fill="00FF00"/>
          </w:tcPr>
          <w:p w:rsidR="00C7060D" w:rsidRDefault="00C7060D" w:rsidP="00675AF0">
            <w:pPr>
              <w:jc w:val="center"/>
            </w:pPr>
            <w:r>
              <w:t>28</w:t>
            </w:r>
          </w:p>
        </w:tc>
        <w:tc>
          <w:tcPr>
            <w:tcW w:w="2079" w:type="dxa"/>
            <w:shd w:val="clear" w:color="auto" w:fill="00FF00"/>
          </w:tcPr>
          <w:p w:rsidR="00C7060D" w:rsidRDefault="00C7060D" w:rsidP="00675AF0">
            <w:pPr>
              <w:jc w:val="center"/>
            </w:pPr>
            <w:r>
              <w:t>30</w:t>
            </w:r>
          </w:p>
        </w:tc>
        <w:tc>
          <w:tcPr>
            <w:tcW w:w="2079" w:type="dxa"/>
            <w:shd w:val="clear" w:color="auto" w:fill="00FF00"/>
          </w:tcPr>
          <w:p w:rsidR="00C7060D" w:rsidRDefault="00C7060D" w:rsidP="00675AF0">
            <w:pPr>
              <w:jc w:val="center"/>
            </w:pPr>
            <w:r>
              <w:t>31</w:t>
            </w:r>
          </w:p>
        </w:tc>
        <w:tc>
          <w:tcPr>
            <w:tcW w:w="2079" w:type="dxa"/>
            <w:shd w:val="clear" w:color="auto" w:fill="00FF00"/>
          </w:tcPr>
          <w:p w:rsidR="00C7060D" w:rsidRDefault="00C7060D" w:rsidP="00675AF0">
            <w:pPr>
              <w:jc w:val="center"/>
            </w:pPr>
            <w:r>
              <w:t>32</w:t>
            </w:r>
          </w:p>
        </w:tc>
      </w:tr>
      <w:tr w:rsidR="00C7060D" w:rsidTr="00675AF0">
        <w:tc>
          <w:tcPr>
            <w:tcW w:w="14553" w:type="dxa"/>
            <w:gridSpan w:val="7"/>
            <w:shd w:val="clear" w:color="auto" w:fill="FFFFB3"/>
          </w:tcPr>
          <w:p w:rsidR="00C7060D" w:rsidRDefault="00C7060D" w:rsidP="00675AF0">
            <w:pPr>
              <w:jc w:val="center"/>
            </w:pPr>
            <w:r>
              <w:rPr>
                <w:b/>
              </w:rPr>
              <w:t>Часть, формируемая участниками образовательных отношений</w:t>
            </w:r>
          </w:p>
        </w:tc>
      </w:tr>
      <w:tr w:rsidR="00C7060D" w:rsidTr="00675AF0">
        <w:tc>
          <w:tcPr>
            <w:tcW w:w="4158" w:type="dxa"/>
            <w:gridSpan w:val="2"/>
            <w:shd w:val="clear" w:color="auto" w:fill="D9D9D9"/>
          </w:tcPr>
          <w:p w:rsidR="00C7060D" w:rsidRDefault="00C7060D" w:rsidP="00675AF0">
            <w:r>
              <w:rPr>
                <w:b/>
              </w:rPr>
              <w:t>Наименование учебного курса</w:t>
            </w:r>
          </w:p>
        </w:tc>
        <w:tc>
          <w:tcPr>
            <w:tcW w:w="2079" w:type="dxa"/>
            <w:shd w:val="clear" w:color="auto" w:fill="D9D9D9"/>
          </w:tcPr>
          <w:p w:rsidR="00C7060D" w:rsidRDefault="00C7060D" w:rsidP="00675AF0"/>
        </w:tc>
        <w:tc>
          <w:tcPr>
            <w:tcW w:w="2079" w:type="dxa"/>
            <w:shd w:val="clear" w:color="auto" w:fill="D9D9D9"/>
          </w:tcPr>
          <w:p w:rsidR="00C7060D" w:rsidRDefault="00C7060D" w:rsidP="00675AF0"/>
        </w:tc>
        <w:tc>
          <w:tcPr>
            <w:tcW w:w="2079" w:type="dxa"/>
            <w:shd w:val="clear" w:color="auto" w:fill="D9D9D9"/>
          </w:tcPr>
          <w:p w:rsidR="00C7060D" w:rsidRDefault="00C7060D" w:rsidP="00675AF0"/>
        </w:tc>
        <w:tc>
          <w:tcPr>
            <w:tcW w:w="2079" w:type="dxa"/>
            <w:shd w:val="clear" w:color="auto" w:fill="D9D9D9"/>
          </w:tcPr>
          <w:p w:rsidR="00C7060D" w:rsidRDefault="00C7060D" w:rsidP="00675AF0"/>
        </w:tc>
        <w:tc>
          <w:tcPr>
            <w:tcW w:w="2079" w:type="dxa"/>
            <w:shd w:val="clear" w:color="auto" w:fill="D9D9D9"/>
          </w:tcPr>
          <w:p w:rsidR="00C7060D" w:rsidRDefault="00C7060D" w:rsidP="00675AF0"/>
        </w:tc>
      </w:tr>
      <w:tr w:rsidR="00C7060D" w:rsidTr="00675AF0">
        <w:tc>
          <w:tcPr>
            <w:tcW w:w="4158" w:type="dxa"/>
            <w:gridSpan w:val="2"/>
          </w:tcPr>
          <w:p w:rsidR="00C7060D" w:rsidRDefault="00C7060D" w:rsidP="00675AF0">
            <w:r>
              <w:t>Физическая культура</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r>
      <w:tr w:rsidR="00C7060D" w:rsidTr="00675AF0">
        <w:tc>
          <w:tcPr>
            <w:tcW w:w="4158" w:type="dxa"/>
            <w:gridSpan w:val="2"/>
          </w:tcPr>
          <w:p w:rsidR="00C7060D" w:rsidRDefault="00C7060D" w:rsidP="00675AF0">
            <w:r>
              <w:t>Русский язык</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gridSpan w:val="2"/>
          </w:tcPr>
          <w:p w:rsidR="00C7060D" w:rsidRDefault="00C7060D" w:rsidP="00675AF0">
            <w:r>
              <w:t>Основы безопасности жизнедеятельности</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gridSpan w:val="2"/>
          </w:tcPr>
          <w:p w:rsidR="00C7060D" w:rsidRDefault="00C7060D" w:rsidP="00675AF0">
            <w:r>
              <w:t>Изобразительное искусство</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r>
      <w:tr w:rsidR="00C7060D" w:rsidTr="00675AF0">
        <w:tc>
          <w:tcPr>
            <w:tcW w:w="4158" w:type="dxa"/>
            <w:gridSpan w:val="2"/>
            <w:shd w:val="clear" w:color="auto" w:fill="00FF00"/>
          </w:tcPr>
          <w:p w:rsidR="00C7060D" w:rsidRDefault="00C7060D" w:rsidP="00675AF0">
            <w:r>
              <w:t>Итого</w:t>
            </w:r>
          </w:p>
        </w:tc>
        <w:tc>
          <w:tcPr>
            <w:tcW w:w="2079" w:type="dxa"/>
            <w:shd w:val="clear" w:color="auto" w:fill="00FF00"/>
          </w:tcPr>
          <w:p w:rsidR="00C7060D" w:rsidRDefault="00C7060D" w:rsidP="00675AF0">
            <w:pPr>
              <w:jc w:val="center"/>
            </w:pPr>
            <w:r>
              <w:t>2</w:t>
            </w:r>
          </w:p>
        </w:tc>
        <w:tc>
          <w:tcPr>
            <w:tcW w:w="2079" w:type="dxa"/>
            <w:shd w:val="clear" w:color="auto" w:fill="00FF00"/>
          </w:tcPr>
          <w:p w:rsidR="00C7060D" w:rsidRDefault="00C7060D" w:rsidP="00675AF0">
            <w:pPr>
              <w:jc w:val="center"/>
            </w:pPr>
            <w:r>
              <w:t>2</w:t>
            </w:r>
          </w:p>
        </w:tc>
        <w:tc>
          <w:tcPr>
            <w:tcW w:w="2079" w:type="dxa"/>
            <w:shd w:val="clear" w:color="auto" w:fill="00FF00"/>
          </w:tcPr>
          <w:p w:rsidR="00C7060D" w:rsidRDefault="00C7060D" w:rsidP="00675AF0">
            <w:pPr>
              <w:jc w:val="center"/>
            </w:pPr>
            <w:r>
              <w:t>2</w:t>
            </w:r>
          </w:p>
        </w:tc>
        <w:tc>
          <w:tcPr>
            <w:tcW w:w="2079" w:type="dxa"/>
            <w:shd w:val="clear" w:color="auto" w:fill="00FF00"/>
          </w:tcPr>
          <w:p w:rsidR="00C7060D" w:rsidRDefault="00C7060D" w:rsidP="00675AF0">
            <w:pPr>
              <w:jc w:val="center"/>
            </w:pPr>
            <w:r>
              <w:t>2</w:t>
            </w:r>
          </w:p>
        </w:tc>
        <w:tc>
          <w:tcPr>
            <w:tcW w:w="2079" w:type="dxa"/>
            <w:shd w:val="clear" w:color="auto" w:fill="00FF00"/>
          </w:tcPr>
          <w:p w:rsidR="00C7060D" w:rsidRDefault="00C7060D" w:rsidP="00675AF0">
            <w:pPr>
              <w:jc w:val="center"/>
            </w:pPr>
            <w:r>
              <w:t>1</w:t>
            </w:r>
          </w:p>
        </w:tc>
      </w:tr>
      <w:tr w:rsidR="00C7060D" w:rsidTr="00675AF0">
        <w:tc>
          <w:tcPr>
            <w:tcW w:w="4158" w:type="dxa"/>
            <w:gridSpan w:val="2"/>
            <w:shd w:val="clear" w:color="auto" w:fill="00FF00"/>
          </w:tcPr>
          <w:p w:rsidR="00C7060D" w:rsidRDefault="00C7060D" w:rsidP="00675AF0">
            <w:r>
              <w:t>ИТОГО недельная нагрузка</w:t>
            </w:r>
          </w:p>
        </w:tc>
        <w:tc>
          <w:tcPr>
            <w:tcW w:w="2079" w:type="dxa"/>
            <w:shd w:val="clear" w:color="auto" w:fill="00FF00"/>
          </w:tcPr>
          <w:p w:rsidR="00C7060D" w:rsidRDefault="00C7060D" w:rsidP="00675AF0">
            <w:pPr>
              <w:jc w:val="center"/>
            </w:pPr>
            <w:r>
              <w:t>29</w:t>
            </w:r>
          </w:p>
        </w:tc>
        <w:tc>
          <w:tcPr>
            <w:tcW w:w="2079" w:type="dxa"/>
            <w:shd w:val="clear" w:color="auto" w:fill="00FF00"/>
          </w:tcPr>
          <w:p w:rsidR="00C7060D" w:rsidRDefault="00C7060D" w:rsidP="00675AF0">
            <w:pPr>
              <w:jc w:val="center"/>
            </w:pPr>
            <w:r>
              <w:t>30</w:t>
            </w:r>
          </w:p>
        </w:tc>
        <w:tc>
          <w:tcPr>
            <w:tcW w:w="2079" w:type="dxa"/>
            <w:shd w:val="clear" w:color="auto" w:fill="00FF00"/>
          </w:tcPr>
          <w:p w:rsidR="00C7060D" w:rsidRDefault="00C7060D" w:rsidP="00675AF0">
            <w:pPr>
              <w:jc w:val="center"/>
            </w:pPr>
            <w:r>
              <w:t>32</w:t>
            </w:r>
          </w:p>
        </w:tc>
        <w:tc>
          <w:tcPr>
            <w:tcW w:w="2079" w:type="dxa"/>
            <w:shd w:val="clear" w:color="auto" w:fill="00FF00"/>
          </w:tcPr>
          <w:p w:rsidR="00C7060D" w:rsidRDefault="00C7060D" w:rsidP="00675AF0">
            <w:pPr>
              <w:jc w:val="center"/>
            </w:pPr>
            <w:r>
              <w:t>33</w:t>
            </w:r>
          </w:p>
        </w:tc>
        <w:tc>
          <w:tcPr>
            <w:tcW w:w="2079" w:type="dxa"/>
            <w:shd w:val="clear" w:color="auto" w:fill="00FF00"/>
          </w:tcPr>
          <w:p w:rsidR="00C7060D" w:rsidRDefault="00C7060D" w:rsidP="00675AF0">
            <w:pPr>
              <w:jc w:val="center"/>
            </w:pPr>
            <w:r>
              <w:t>33</w:t>
            </w:r>
          </w:p>
        </w:tc>
      </w:tr>
      <w:tr w:rsidR="00C7060D" w:rsidTr="00675AF0">
        <w:tc>
          <w:tcPr>
            <w:tcW w:w="4158" w:type="dxa"/>
            <w:gridSpan w:val="2"/>
            <w:shd w:val="clear" w:color="auto" w:fill="FCE3FC"/>
          </w:tcPr>
          <w:p w:rsidR="00C7060D" w:rsidRDefault="00C7060D" w:rsidP="00675AF0">
            <w:r>
              <w:t>Количество учебных недель</w:t>
            </w:r>
          </w:p>
        </w:tc>
        <w:tc>
          <w:tcPr>
            <w:tcW w:w="2079" w:type="dxa"/>
            <w:shd w:val="clear" w:color="auto" w:fill="FCE3FC"/>
          </w:tcPr>
          <w:p w:rsidR="00C7060D" w:rsidRDefault="00C7060D" w:rsidP="00675AF0">
            <w:pPr>
              <w:jc w:val="center"/>
            </w:pPr>
            <w:r>
              <w:t>34</w:t>
            </w:r>
          </w:p>
        </w:tc>
        <w:tc>
          <w:tcPr>
            <w:tcW w:w="2079" w:type="dxa"/>
            <w:shd w:val="clear" w:color="auto" w:fill="FCE3FC"/>
          </w:tcPr>
          <w:p w:rsidR="00C7060D" w:rsidRDefault="00C7060D" w:rsidP="00675AF0">
            <w:pPr>
              <w:jc w:val="center"/>
            </w:pPr>
            <w:r>
              <w:t>34</w:t>
            </w:r>
          </w:p>
        </w:tc>
        <w:tc>
          <w:tcPr>
            <w:tcW w:w="2079" w:type="dxa"/>
            <w:shd w:val="clear" w:color="auto" w:fill="FCE3FC"/>
          </w:tcPr>
          <w:p w:rsidR="00C7060D" w:rsidRDefault="00C7060D" w:rsidP="00675AF0">
            <w:pPr>
              <w:jc w:val="center"/>
            </w:pPr>
            <w:r>
              <w:t>34</w:t>
            </w:r>
          </w:p>
        </w:tc>
        <w:tc>
          <w:tcPr>
            <w:tcW w:w="2079" w:type="dxa"/>
            <w:shd w:val="clear" w:color="auto" w:fill="FCE3FC"/>
          </w:tcPr>
          <w:p w:rsidR="00C7060D" w:rsidRDefault="00C7060D" w:rsidP="00675AF0">
            <w:pPr>
              <w:jc w:val="center"/>
            </w:pPr>
            <w:r>
              <w:t>34</w:t>
            </w:r>
          </w:p>
        </w:tc>
        <w:tc>
          <w:tcPr>
            <w:tcW w:w="2079" w:type="dxa"/>
            <w:shd w:val="clear" w:color="auto" w:fill="FCE3FC"/>
          </w:tcPr>
          <w:p w:rsidR="00C7060D" w:rsidRDefault="00C7060D" w:rsidP="00675AF0">
            <w:pPr>
              <w:jc w:val="center"/>
            </w:pPr>
            <w:r>
              <w:t>34</w:t>
            </w:r>
          </w:p>
        </w:tc>
      </w:tr>
      <w:tr w:rsidR="00C7060D" w:rsidTr="00675AF0">
        <w:tc>
          <w:tcPr>
            <w:tcW w:w="4158" w:type="dxa"/>
            <w:gridSpan w:val="2"/>
            <w:shd w:val="clear" w:color="auto" w:fill="FCE3FC"/>
          </w:tcPr>
          <w:p w:rsidR="00C7060D" w:rsidRDefault="00C7060D" w:rsidP="00675AF0">
            <w:r>
              <w:t>Всего часов в год</w:t>
            </w:r>
          </w:p>
        </w:tc>
        <w:tc>
          <w:tcPr>
            <w:tcW w:w="2079" w:type="dxa"/>
            <w:shd w:val="clear" w:color="auto" w:fill="FCE3FC"/>
          </w:tcPr>
          <w:p w:rsidR="00C7060D" w:rsidRDefault="00C7060D" w:rsidP="00675AF0">
            <w:pPr>
              <w:jc w:val="center"/>
            </w:pPr>
            <w:r>
              <w:t>986</w:t>
            </w:r>
          </w:p>
        </w:tc>
        <w:tc>
          <w:tcPr>
            <w:tcW w:w="2079" w:type="dxa"/>
            <w:shd w:val="clear" w:color="auto" w:fill="FCE3FC"/>
          </w:tcPr>
          <w:p w:rsidR="00C7060D" w:rsidRDefault="00C7060D" w:rsidP="00675AF0">
            <w:pPr>
              <w:jc w:val="center"/>
            </w:pPr>
            <w:r>
              <w:t>1020</w:t>
            </w:r>
          </w:p>
        </w:tc>
        <w:tc>
          <w:tcPr>
            <w:tcW w:w="2079" w:type="dxa"/>
            <w:shd w:val="clear" w:color="auto" w:fill="FCE3FC"/>
          </w:tcPr>
          <w:p w:rsidR="00C7060D" w:rsidRDefault="00C7060D" w:rsidP="00675AF0">
            <w:pPr>
              <w:jc w:val="center"/>
            </w:pPr>
            <w:r>
              <w:t>1088</w:t>
            </w:r>
          </w:p>
        </w:tc>
        <w:tc>
          <w:tcPr>
            <w:tcW w:w="2079" w:type="dxa"/>
            <w:shd w:val="clear" w:color="auto" w:fill="FCE3FC"/>
          </w:tcPr>
          <w:p w:rsidR="00C7060D" w:rsidRDefault="00C7060D" w:rsidP="00675AF0">
            <w:pPr>
              <w:jc w:val="center"/>
            </w:pPr>
            <w:r>
              <w:t>1122</w:t>
            </w:r>
          </w:p>
        </w:tc>
        <w:tc>
          <w:tcPr>
            <w:tcW w:w="2079" w:type="dxa"/>
            <w:shd w:val="clear" w:color="auto" w:fill="FCE3FC"/>
          </w:tcPr>
          <w:p w:rsidR="00C7060D" w:rsidRDefault="00C7060D" w:rsidP="00675AF0">
            <w:pPr>
              <w:jc w:val="center"/>
            </w:pPr>
            <w:r>
              <w:t>1122</w:t>
            </w:r>
          </w:p>
        </w:tc>
      </w:tr>
    </w:tbl>
    <w:p w:rsidR="00C7060D" w:rsidRDefault="00C7060D" w:rsidP="00C7060D">
      <w:r>
        <w:br w:type="page"/>
      </w:r>
    </w:p>
    <w:p w:rsidR="00C7060D" w:rsidRDefault="00C7060D" w:rsidP="00C7060D">
      <w:pPr>
        <w:spacing w:before="3" w:line="480" w:lineRule="auto"/>
        <w:ind w:left="3599" w:right="3238" w:firstLine="345"/>
        <w:sectPr w:rsidR="00C7060D">
          <w:headerReference w:type="default" r:id="rId30"/>
          <w:pgSz w:w="11910" w:h="16850"/>
          <w:pgMar w:top="820" w:right="100" w:bottom="280" w:left="0" w:header="582" w:footer="0" w:gutter="0"/>
          <w:cols w:space="720"/>
        </w:sectPr>
      </w:pPr>
    </w:p>
    <w:p w:rsidR="00156445" w:rsidRDefault="005A47D0">
      <w:pPr>
        <w:spacing w:before="16"/>
        <w:ind w:left="158"/>
        <w:rPr>
          <w:b/>
        </w:rPr>
      </w:pPr>
      <w:r>
        <w:rPr>
          <w:b/>
        </w:rPr>
        <w:t>Приложение</w:t>
      </w:r>
      <w:r>
        <w:rPr>
          <w:b/>
          <w:spacing w:val="-11"/>
        </w:rPr>
        <w:t xml:space="preserve"> </w:t>
      </w:r>
      <w:r>
        <w:rPr>
          <w:b/>
        </w:rPr>
        <w:t>к учебному</w:t>
      </w:r>
      <w:r>
        <w:rPr>
          <w:b/>
          <w:spacing w:val="-5"/>
        </w:rPr>
        <w:t xml:space="preserve"> </w:t>
      </w:r>
      <w:r>
        <w:rPr>
          <w:b/>
        </w:rPr>
        <w:t>плану</w:t>
      </w:r>
      <w:r>
        <w:rPr>
          <w:b/>
          <w:spacing w:val="-9"/>
        </w:rPr>
        <w:t xml:space="preserve"> </w:t>
      </w:r>
      <w:r>
        <w:rPr>
          <w:b/>
          <w:spacing w:val="-5"/>
        </w:rPr>
        <w:t>ООО</w:t>
      </w:r>
    </w:p>
    <w:p w:rsidR="00156445" w:rsidRDefault="005A47D0">
      <w:pPr>
        <w:spacing w:before="213"/>
        <w:rPr>
          <w:b/>
          <w:sz w:val="23"/>
        </w:rPr>
      </w:pPr>
      <w:r>
        <w:br w:type="column"/>
      </w:r>
    </w:p>
    <w:p w:rsidR="00156445" w:rsidRDefault="005A47D0">
      <w:pPr>
        <w:pStyle w:val="Heading2"/>
        <w:spacing w:line="264" w:lineRule="exact"/>
        <w:ind w:left="0" w:right="3516"/>
        <w:jc w:val="center"/>
      </w:pPr>
      <w:bookmarkStart w:id="220" w:name="Формы_промежуточной_аттестации"/>
      <w:bookmarkEnd w:id="220"/>
      <w:r>
        <w:t>Формы</w:t>
      </w:r>
      <w:r>
        <w:rPr>
          <w:spacing w:val="32"/>
        </w:rPr>
        <w:t xml:space="preserve"> </w:t>
      </w:r>
      <w:r>
        <w:t>промежуточной</w:t>
      </w:r>
      <w:r>
        <w:rPr>
          <w:spacing w:val="33"/>
        </w:rPr>
        <w:t xml:space="preserve"> </w:t>
      </w:r>
      <w:r>
        <w:rPr>
          <w:spacing w:val="-2"/>
        </w:rPr>
        <w:t>аттестации</w:t>
      </w:r>
    </w:p>
    <w:p w:rsidR="00156445" w:rsidRDefault="005A47D0">
      <w:pPr>
        <w:spacing w:line="253" w:lineRule="exact"/>
        <w:ind w:left="11" w:right="3516"/>
        <w:jc w:val="center"/>
        <w:rPr>
          <w:b/>
        </w:rPr>
      </w:pPr>
      <w:r>
        <w:rPr>
          <w:b/>
        </w:rPr>
        <w:t>в</w:t>
      </w:r>
      <w:r>
        <w:rPr>
          <w:b/>
          <w:spacing w:val="-5"/>
        </w:rPr>
        <w:t xml:space="preserve"> </w:t>
      </w:r>
      <w:r>
        <w:rPr>
          <w:b/>
        </w:rPr>
        <w:t>5-6</w:t>
      </w:r>
      <w:r>
        <w:rPr>
          <w:b/>
          <w:spacing w:val="-4"/>
        </w:rPr>
        <w:t xml:space="preserve"> </w:t>
      </w:r>
      <w:r>
        <w:rPr>
          <w:b/>
          <w:spacing w:val="-2"/>
        </w:rPr>
        <w:t>классах</w:t>
      </w:r>
    </w:p>
    <w:p w:rsidR="00156445" w:rsidRDefault="00156445">
      <w:pPr>
        <w:spacing w:line="253" w:lineRule="exact"/>
        <w:jc w:val="center"/>
        <w:sectPr w:rsidR="00156445">
          <w:type w:val="continuous"/>
          <w:pgSz w:w="11910" w:h="16850"/>
          <w:pgMar w:top="1260" w:right="100" w:bottom="280" w:left="0" w:header="582" w:footer="0" w:gutter="0"/>
          <w:cols w:num="2" w:space="720" w:equalWidth="0">
            <w:col w:w="3852" w:space="326"/>
            <w:col w:w="7632"/>
          </w:cols>
        </w:sect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7"/>
        <w:gridCol w:w="1633"/>
        <w:gridCol w:w="5062"/>
      </w:tblGrid>
      <w:tr w:rsidR="00156445">
        <w:trPr>
          <w:trHeight w:val="253"/>
        </w:trPr>
        <w:tc>
          <w:tcPr>
            <w:tcW w:w="3237" w:type="dxa"/>
          </w:tcPr>
          <w:p w:rsidR="00156445" w:rsidRDefault="005A47D0">
            <w:pPr>
              <w:pStyle w:val="TableParagraph"/>
              <w:spacing w:line="234" w:lineRule="exact"/>
              <w:ind w:left="115"/>
              <w:rPr>
                <w:b/>
              </w:rPr>
            </w:pPr>
            <w:r>
              <w:rPr>
                <w:b/>
                <w:spacing w:val="-2"/>
              </w:rPr>
              <w:t>Предметы</w:t>
            </w:r>
          </w:p>
        </w:tc>
        <w:tc>
          <w:tcPr>
            <w:tcW w:w="1633" w:type="dxa"/>
          </w:tcPr>
          <w:p w:rsidR="00156445" w:rsidRDefault="005A47D0">
            <w:pPr>
              <w:pStyle w:val="TableParagraph"/>
              <w:spacing w:line="234" w:lineRule="exact"/>
              <w:rPr>
                <w:b/>
              </w:rPr>
            </w:pPr>
            <w:r>
              <w:rPr>
                <w:b/>
                <w:spacing w:val="-2"/>
              </w:rPr>
              <w:t>Классы</w:t>
            </w:r>
          </w:p>
        </w:tc>
        <w:tc>
          <w:tcPr>
            <w:tcW w:w="5062" w:type="dxa"/>
          </w:tcPr>
          <w:p w:rsidR="00156445" w:rsidRDefault="005A47D0">
            <w:pPr>
              <w:pStyle w:val="TableParagraph"/>
              <w:spacing w:line="234" w:lineRule="exact"/>
              <w:ind w:left="118"/>
              <w:rPr>
                <w:b/>
              </w:rPr>
            </w:pPr>
            <w:r>
              <w:rPr>
                <w:b/>
                <w:spacing w:val="-2"/>
              </w:rPr>
              <w:t>Формы</w:t>
            </w:r>
          </w:p>
        </w:tc>
      </w:tr>
      <w:tr w:rsidR="00156445">
        <w:trPr>
          <w:trHeight w:val="258"/>
        </w:trPr>
        <w:tc>
          <w:tcPr>
            <w:tcW w:w="3237" w:type="dxa"/>
          </w:tcPr>
          <w:p w:rsidR="00156445" w:rsidRDefault="005A47D0">
            <w:pPr>
              <w:pStyle w:val="TableParagraph"/>
              <w:spacing w:line="239" w:lineRule="exact"/>
              <w:ind w:left="115"/>
            </w:pPr>
            <w:r>
              <w:t>Русский</w:t>
            </w:r>
            <w:r>
              <w:rPr>
                <w:spacing w:val="1"/>
              </w:rPr>
              <w:t xml:space="preserve"> </w:t>
            </w:r>
            <w:r>
              <w:rPr>
                <w:spacing w:val="-4"/>
              </w:rPr>
              <w:t>язык</w:t>
            </w:r>
          </w:p>
        </w:tc>
        <w:tc>
          <w:tcPr>
            <w:tcW w:w="1633" w:type="dxa"/>
          </w:tcPr>
          <w:p w:rsidR="00156445" w:rsidRDefault="005A47D0">
            <w:pPr>
              <w:pStyle w:val="TableParagraph"/>
              <w:spacing w:line="239" w:lineRule="exact"/>
            </w:pPr>
            <w:r>
              <w:rPr>
                <w:spacing w:val="-2"/>
              </w:rPr>
              <w:t>5-</w:t>
            </w:r>
            <w:r>
              <w:rPr>
                <w:spacing w:val="-10"/>
              </w:rPr>
              <w:t>6</w:t>
            </w:r>
          </w:p>
        </w:tc>
        <w:tc>
          <w:tcPr>
            <w:tcW w:w="5062" w:type="dxa"/>
          </w:tcPr>
          <w:p w:rsidR="00156445" w:rsidRDefault="005A47D0">
            <w:pPr>
              <w:pStyle w:val="TableParagraph"/>
              <w:spacing w:line="239" w:lineRule="exact"/>
              <w:ind w:left="118"/>
            </w:pPr>
            <w:r>
              <w:rPr>
                <w:spacing w:val="-2"/>
              </w:rPr>
              <w:t>Диктант</w:t>
            </w:r>
          </w:p>
        </w:tc>
      </w:tr>
      <w:tr w:rsidR="00156445">
        <w:trPr>
          <w:trHeight w:val="282"/>
        </w:trPr>
        <w:tc>
          <w:tcPr>
            <w:tcW w:w="3237" w:type="dxa"/>
          </w:tcPr>
          <w:p w:rsidR="00156445" w:rsidRDefault="005A47D0">
            <w:pPr>
              <w:pStyle w:val="TableParagraph"/>
              <w:spacing w:line="249" w:lineRule="exact"/>
              <w:ind w:left="115"/>
            </w:pPr>
            <w:r>
              <w:rPr>
                <w:spacing w:val="-2"/>
              </w:rPr>
              <w:t>Литература</w:t>
            </w:r>
          </w:p>
        </w:tc>
        <w:tc>
          <w:tcPr>
            <w:tcW w:w="1633" w:type="dxa"/>
          </w:tcPr>
          <w:p w:rsidR="00156445" w:rsidRDefault="005A47D0">
            <w:pPr>
              <w:pStyle w:val="TableParagraph"/>
              <w:spacing w:line="249" w:lineRule="exact"/>
            </w:pPr>
            <w:r>
              <w:rPr>
                <w:spacing w:val="-2"/>
              </w:rPr>
              <w:t>5-</w:t>
            </w:r>
            <w:r>
              <w:rPr>
                <w:spacing w:val="-10"/>
              </w:rPr>
              <w:t>9</w:t>
            </w:r>
          </w:p>
        </w:tc>
        <w:tc>
          <w:tcPr>
            <w:tcW w:w="5062" w:type="dxa"/>
          </w:tcPr>
          <w:p w:rsidR="00156445" w:rsidRDefault="005A47D0">
            <w:pPr>
              <w:pStyle w:val="TableParagraph"/>
              <w:spacing w:line="249" w:lineRule="exact"/>
              <w:ind w:left="118"/>
            </w:pPr>
            <w:r>
              <w:t>Творческая</w:t>
            </w:r>
            <w:r>
              <w:rPr>
                <w:spacing w:val="-12"/>
              </w:rPr>
              <w:t xml:space="preserve"> </w:t>
            </w:r>
            <w:r>
              <w:rPr>
                <w:spacing w:val="-2"/>
              </w:rPr>
              <w:t>работа</w:t>
            </w:r>
          </w:p>
        </w:tc>
      </w:tr>
      <w:tr w:rsidR="00156445">
        <w:trPr>
          <w:trHeight w:val="302"/>
        </w:trPr>
        <w:tc>
          <w:tcPr>
            <w:tcW w:w="3237" w:type="dxa"/>
          </w:tcPr>
          <w:p w:rsidR="00156445" w:rsidRDefault="005A47D0">
            <w:pPr>
              <w:pStyle w:val="TableParagraph"/>
              <w:spacing w:line="249" w:lineRule="exact"/>
              <w:ind w:left="115"/>
            </w:pPr>
            <w:r>
              <w:t>Иностранный</w:t>
            </w:r>
            <w:r>
              <w:rPr>
                <w:spacing w:val="-6"/>
              </w:rPr>
              <w:t xml:space="preserve"> </w:t>
            </w:r>
            <w:r>
              <w:rPr>
                <w:spacing w:val="-4"/>
              </w:rPr>
              <w:t>язык</w:t>
            </w:r>
          </w:p>
        </w:tc>
        <w:tc>
          <w:tcPr>
            <w:tcW w:w="1633" w:type="dxa"/>
          </w:tcPr>
          <w:p w:rsidR="00156445" w:rsidRDefault="005A47D0">
            <w:pPr>
              <w:pStyle w:val="TableParagraph"/>
              <w:spacing w:line="249" w:lineRule="exact"/>
            </w:pPr>
            <w:r>
              <w:rPr>
                <w:spacing w:val="-2"/>
              </w:rPr>
              <w:t>5-</w:t>
            </w:r>
            <w:r>
              <w:rPr>
                <w:spacing w:val="-10"/>
              </w:rPr>
              <w:t>9</w:t>
            </w:r>
          </w:p>
        </w:tc>
        <w:tc>
          <w:tcPr>
            <w:tcW w:w="5062" w:type="dxa"/>
          </w:tcPr>
          <w:p w:rsidR="00156445" w:rsidRDefault="005A47D0">
            <w:pPr>
              <w:pStyle w:val="TableParagraph"/>
              <w:spacing w:line="249" w:lineRule="exact"/>
              <w:ind w:left="118"/>
            </w:pPr>
            <w:r>
              <w:t>Контрольная</w:t>
            </w:r>
            <w:r>
              <w:rPr>
                <w:spacing w:val="-10"/>
              </w:rPr>
              <w:t xml:space="preserve"> </w:t>
            </w:r>
            <w:r>
              <w:rPr>
                <w:spacing w:val="-2"/>
              </w:rPr>
              <w:t>работа</w:t>
            </w:r>
          </w:p>
        </w:tc>
      </w:tr>
      <w:tr w:rsidR="00156445">
        <w:trPr>
          <w:trHeight w:val="297"/>
        </w:trPr>
        <w:tc>
          <w:tcPr>
            <w:tcW w:w="3237" w:type="dxa"/>
          </w:tcPr>
          <w:p w:rsidR="00156445" w:rsidRDefault="005A47D0">
            <w:pPr>
              <w:pStyle w:val="TableParagraph"/>
              <w:spacing w:line="249" w:lineRule="exact"/>
              <w:ind w:left="115"/>
            </w:pPr>
            <w:r>
              <w:rPr>
                <w:spacing w:val="-2"/>
              </w:rPr>
              <w:t>История</w:t>
            </w:r>
          </w:p>
        </w:tc>
        <w:tc>
          <w:tcPr>
            <w:tcW w:w="1633" w:type="dxa"/>
          </w:tcPr>
          <w:p w:rsidR="00156445" w:rsidRDefault="005A47D0">
            <w:pPr>
              <w:pStyle w:val="TableParagraph"/>
              <w:spacing w:line="249" w:lineRule="exact"/>
            </w:pPr>
            <w:r>
              <w:rPr>
                <w:spacing w:val="-2"/>
              </w:rPr>
              <w:t>5-</w:t>
            </w:r>
            <w:r>
              <w:rPr>
                <w:spacing w:val="-10"/>
              </w:rPr>
              <w:t>6</w:t>
            </w:r>
          </w:p>
        </w:tc>
        <w:tc>
          <w:tcPr>
            <w:tcW w:w="5062" w:type="dxa"/>
          </w:tcPr>
          <w:p w:rsidR="00156445" w:rsidRDefault="005A47D0">
            <w:pPr>
              <w:pStyle w:val="TableParagraph"/>
              <w:spacing w:line="249" w:lineRule="exact"/>
              <w:ind w:left="118"/>
            </w:pPr>
            <w:r>
              <w:t>Тестирование</w:t>
            </w:r>
            <w:r>
              <w:rPr>
                <w:spacing w:val="-13"/>
              </w:rPr>
              <w:t xml:space="preserve"> </w:t>
            </w:r>
            <w:r>
              <w:t>(задания</w:t>
            </w:r>
            <w:r>
              <w:rPr>
                <w:spacing w:val="-11"/>
              </w:rPr>
              <w:t xml:space="preserve"> </w:t>
            </w:r>
            <w:r>
              <w:t>в</w:t>
            </w:r>
            <w:r>
              <w:rPr>
                <w:spacing w:val="-11"/>
              </w:rPr>
              <w:t xml:space="preserve"> </w:t>
            </w:r>
            <w:r>
              <w:t>тестовой</w:t>
            </w:r>
            <w:r>
              <w:rPr>
                <w:spacing w:val="2"/>
              </w:rPr>
              <w:t xml:space="preserve"> </w:t>
            </w:r>
            <w:r>
              <w:rPr>
                <w:spacing w:val="-2"/>
              </w:rPr>
              <w:t>форме)</w:t>
            </w:r>
          </w:p>
        </w:tc>
      </w:tr>
      <w:tr w:rsidR="00156445">
        <w:trPr>
          <w:trHeight w:val="249"/>
        </w:trPr>
        <w:tc>
          <w:tcPr>
            <w:tcW w:w="3237" w:type="dxa"/>
          </w:tcPr>
          <w:p w:rsidR="00156445" w:rsidRDefault="005A47D0">
            <w:pPr>
              <w:pStyle w:val="TableParagraph"/>
              <w:spacing w:line="229" w:lineRule="exact"/>
              <w:ind w:left="115"/>
            </w:pPr>
            <w:r>
              <w:rPr>
                <w:spacing w:val="-2"/>
              </w:rPr>
              <w:t>Обществознание</w:t>
            </w:r>
          </w:p>
        </w:tc>
        <w:tc>
          <w:tcPr>
            <w:tcW w:w="1633" w:type="dxa"/>
          </w:tcPr>
          <w:p w:rsidR="00156445" w:rsidRDefault="005A47D0">
            <w:pPr>
              <w:pStyle w:val="TableParagraph"/>
              <w:spacing w:line="229" w:lineRule="exact"/>
            </w:pPr>
            <w:r>
              <w:rPr>
                <w:spacing w:val="-10"/>
              </w:rPr>
              <w:t>6</w:t>
            </w:r>
          </w:p>
        </w:tc>
        <w:tc>
          <w:tcPr>
            <w:tcW w:w="5062" w:type="dxa"/>
          </w:tcPr>
          <w:p w:rsidR="00156445" w:rsidRDefault="005A47D0">
            <w:pPr>
              <w:pStyle w:val="TableParagraph"/>
              <w:spacing w:line="229" w:lineRule="exact"/>
              <w:ind w:left="118"/>
            </w:pPr>
            <w:r>
              <w:t>Тестирование</w:t>
            </w:r>
            <w:r>
              <w:rPr>
                <w:spacing w:val="-9"/>
              </w:rPr>
              <w:t xml:space="preserve"> </w:t>
            </w:r>
            <w:r>
              <w:t>(задания</w:t>
            </w:r>
            <w:r>
              <w:rPr>
                <w:spacing w:val="-13"/>
              </w:rPr>
              <w:t xml:space="preserve"> </w:t>
            </w:r>
            <w:r>
              <w:t>в</w:t>
            </w:r>
            <w:r>
              <w:rPr>
                <w:spacing w:val="-11"/>
              </w:rPr>
              <w:t xml:space="preserve"> </w:t>
            </w:r>
            <w:r>
              <w:t>тестовой</w:t>
            </w:r>
            <w:r>
              <w:rPr>
                <w:spacing w:val="2"/>
              </w:rPr>
              <w:t xml:space="preserve"> </w:t>
            </w:r>
            <w:r>
              <w:rPr>
                <w:spacing w:val="-2"/>
              </w:rPr>
              <w:t>форме)</w:t>
            </w:r>
          </w:p>
        </w:tc>
      </w:tr>
      <w:tr w:rsidR="00156445">
        <w:trPr>
          <w:trHeight w:val="258"/>
        </w:trPr>
        <w:tc>
          <w:tcPr>
            <w:tcW w:w="3237" w:type="dxa"/>
          </w:tcPr>
          <w:p w:rsidR="00156445" w:rsidRDefault="005A47D0">
            <w:pPr>
              <w:pStyle w:val="TableParagraph"/>
              <w:spacing w:line="239" w:lineRule="exact"/>
              <w:ind w:left="115"/>
            </w:pPr>
            <w:r>
              <w:rPr>
                <w:spacing w:val="-2"/>
              </w:rPr>
              <w:t>География</w:t>
            </w:r>
          </w:p>
        </w:tc>
        <w:tc>
          <w:tcPr>
            <w:tcW w:w="1633" w:type="dxa"/>
          </w:tcPr>
          <w:p w:rsidR="00156445" w:rsidRDefault="005A47D0">
            <w:pPr>
              <w:pStyle w:val="TableParagraph"/>
              <w:spacing w:line="239" w:lineRule="exact"/>
            </w:pPr>
            <w:r>
              <w:rPr>
                <w:spacing w:val="-2"/>
              </w:rPr>
              <w:t>5-</w:t>
            </w:r>
            <w:r>
              <w:rPr>
                <w:spacing w:val="-10"/>
              </w:rPr>
              <w:t>6</w:t>
            </w:r>
          </w:p>
        </w:tc>
        <w:tc>
          <w:tcPr>
            <w:tcW w:w="5062" w:type="dxa"/>
          </w:tcPr>
          <w:p w:rsidR="00156445" w:rsidRDefault="005A47D0">
            <w:pPr>
              <w:pStyle w:val="TableParagraph"/>
              <w:spacing w:line="239" w:lineRule="exact"/>
              <w:ind w:left="118"/>
            </w:pPr>
            <w:r>
              <w:t>Тестирование</w:t>
            </w:r>
            <w:r>
              <w:rPr>
                <w:spacing w:val="-11"/>
              </w:rPr>
              <w:t xml:space="preserve"> </w:t>
            </w:r>
            <w:r>
              <w:t>(задания</w:t>
            </w:r>
            <w:r>
              <w:rPr>
                <w:spacing w:val="-12"/>
              </w:rPr>
              <w:t xml:space="preserve"> </w:t>
            </w:r>
            <w:r>
              <w:t>в</w:t>
            </w:r>
            <w:r>
              <w:rPr>
                <w:spacing w:val="-7"/>
              </w:rPr>
              <w:t xml:space="preserve"> </w:t>
            </w:r>
            <w:r>
              <w:t>тестовой</w:t>
            </w:r>
            <w:r>
              <w:rPr>
                <w:spacing w:val="2"/>
              </w:rPr>
              <w:t xml:space="preserve"> </w:t>
            </w:r>
            <w:r>
              <w:rPr>
                <w:spacing w:val="-2"/>
              </w:rPr>
              <w:t>форме)</w:t>
            </w:r>
          </w:p>
        </w:tc>
      </w:tr>
      <w:tr w:rsidR="00156445">
        <w:trPr>
          <w:trHeight w:val="249"/>
        </w:trPr>
        <w:tc>
          <w:tcPr>
            <w:tcW w:w="3237" w:type="dxa"/>
          </w:tcPr>
          <w:p w:rsidR="00156445" w:rsidRDefault="005A47D0">
            <w:pPr>
              <w:pStyle w:val="TableParagraph"/>
              <w:spacing w:line="229" w:lineRule="exact"/>
              <w:ind w:left="115"/>
            </w:pPr>
            <w:r>
              <w:rPr>
                <w:spacing w:val="-2"/>
              </w:rPr>
              <w:t>Математика</w:t>
            </w:r>
          </w:p>
        </w:tc>
        <w:tc>
          <w:tcPr>
            <w:tcW w:w="1633" w:type="dxa"/>
          </w:tcPr>
          <w:p w:rsidR="00156445" w:rsidRDefault="005A47D0">
            <w:pPr>
              <w:pStyle w:val="TableParagraph"/>
              <w:spacing w:line="229" w:lineRule="exact"/>
            </w:pPr>
            <w:r>
              <w:rPr>
                <w:spacing w:val="-2"/>
              </w:rPr>
              <w:t>5-</w:t>
            </w:r>
            <w:r>
              <w:rPr>
                <w:spacing w:val="-10"/>
              </w:rPr>
              <w:t>6</w:t>
            </w:r>
          </w:p>
        </w:tc>
        <w:tc>
          <w:tcPr>
            <w:tcW w:w="5062" w:type="dxa"/>
          </w:tcPr>
          <w:p w:rsidR="00156445" w:rsidRDefault="005A47D0">
            <w:pPr>
              <w:pStyle w:val="TableParagraph"/>
              <w:spacing w:line="229" w:lineRule="exact"/>
              <w:ind w:left="118"/>
            </w:pPr>
            <w:r>
              <w:t>Контрольная</w:t>
            </w:r>
            <w:r>
              <w:rPr>
                <w:spacing w:val="-10"/>
              </w:rPr>
              <w:t xml:space="preserve"> </w:t>
            </w:r>
            <w:r>
              <w:rPr>
                <w:spacing w:val="-2"/>
              </w:rPr>
              <w:t>работа</w:t>
            </w:r>
          </w:p>
        </w:tc>
      </w:tr>
      <w:tr w:rsidR="00156445">
        <w:trPr>
          <w:trHeight w:val="249"/>
        </w:trPr>
        <w:tc>
          <w:tcPr>
            <w:tcW w:w="3237" w:type="dxa"/>
          </w:tcPr>
          <w:p w:rsidR="00156445" w:rsidRDefault="005A47D0">
            <w:pPr>
              <w:pStyle w:val="TableParagraph"/>
              <w:spacing w:line="229" w:lineRule="exact"/>
              <w:ind w:left="115"/>
            </w:pPr>
            <w:r>
              <w:rPr>
                <w:spacing w:val="-2"/>
              </w:rPr>
              <w:t>Биология</w:t>
            </w:r>
          </w:p>
        </w:tc>
        <w:tc>
          <w:tcPr>
            <w:tcW w:w="1633" w:type="dxa"/>
          </w:tcPr>
          <w:p w:rsidR="00156445" w:rsidRDefault="005A47D0">
            <w:pPr>
              <w:pStyle w:val="TableParagraph"/>
              <w:spacing w:line="229" w:lineRule="exact"/>
            </w:pPr>
            <w:r>
              <w:rPr>
                <w:spacing w:val="-10"/>
              </w:rPr>
              <w:t>6</w:t>
            </w:r>
          </w:p>
        </w:tc>
        <w:tc>
          <w:tcPr>
            <w:tcW w:w="5062" w:type="dxa"/>
          </w:tcPr>
          <w:p w:rsidR="00156445" w:rsidRDefault="005A47D0">
            <w:pPr>
              <w:pStyle w:val="TableParagraph"/>
              <w:spacing w:line="229" w:lineRule="exact"/>
              <w:ind w:left="118"/>
            </w:pPr>
            <w:r>
              <w:t>Тестирование</w:t>
            </w:r>
            <w:r>
              <w:rPr>
                <w:spacing w:val="-11"/>
              </w:rPr>
              <w:t xml:space="preserve"> </w:t>
            </w:r>
            <w:r>
              <w:t>(задания</w:t>
            </w:r>
            <w:r>
              <w:rPr>
                <w:spacing w:val="-10"/>
              </w:rPr>
              <w:t xml:space="preserve"> </w:t>
            </w:r>
            <w:r>
              <w:t>в</w:t>
            </w:r>
            <w:r>
              <w:rPr>
                <w:spacing w:val="-12"/>
              </w:rPr>
              <w:t xml:space="preserve"> </w:t>
            </w:r>
            <w:r>
              <w:t>тестовой</w:t>
            </w:r>
            <w:r>
              <w:rPr>
                <w:spacing w:val="-1"/>
              </w:rPr>
              <w:t xml:space="preserve"> </w:t>
            </w:r>
            <w:r>
              <w:rPr>
                <w:spacing w:val="-2"/>
              </w:rPr>
              <w:t>форме)</w:t>
            </w:r>
          </w:p>
        </w:tc>
      </w:tr>
      <w:tr w:rsidR="00156445">
        <w:trPr>
          <w:trHeight w:val="244"/>
        </w:trPr>
        <w:tc>
          <w:tcPr>
            <w:tcW w:w="3237" w:type="dxa"/>
          </w:tcPr>
          <w:p w:rsidR="00156445" w:rsidRDefault="005A47D0">
            <w:pPr>
              <w:pStyle w:val="TableParagraph"/>
              <w:spacing w:line="224" w:lineRule="exact"/>
              <w:ind w:left="115"/>
            </w:pPr>
            <w:r>
              <w:rPr>
                <w:spacing w:val="-2"/>
              </w:rPr>
              <w:t>Изобразительное</w:t>
            </w:r>
            <w:r>
              <w:rPr>
                <w:spacing w:val="10"/>
              </w:rPr>
              <w:t xml:space="preserve"> </w:t>
            </w:r>
            <w:r>
              <w:rPr>
                <w:spacing w:val="-2"/>
              </w:rPr>
              <w:t>искусство</w:t>
            </w:r>
          </w:p>
        </w:tc>
        <w:tc>
          <w:tcPr>
            <w:tcW w:w="1633" w:type="dxa"/>
          </w:tcPr>
          <w:p w:rsidR="00156445" w:rsidRDefault="005A47D0">
            <w:pPr>
              <w:pStyle w:val="TableParagraph"/>
              <w:spacing w:line="224" w:lineRule="exact"/>
            </w:pPr>
            <w:r>
              <w:rPr>
                <w:spacing w:val="-2"/>
              </w:rPr>
              <w:t>5-</w:t>
            </w:r>
            <w:r>
              <w:rPr>
                <w:spacing w:val="-10"/>
              </w:rPr>
              <w:t>6</w:t>
            </w:r>
          </w:p>
        </w:tc>
        <w:tc>
          <w:tcPr>
            <w:tcW w:w="5062" w:type="dxa"/>
          </w:tcPr>
          <w:p w:rsidR="00156445" w:rsidRDefault="005A47D0">
            <w:pPr>
              <w:pStyle w:val="TableParagraph"/>
              <w:spacing w:line="224" w:lineRule="exact"/>
              <w:ind w:left="118"/>
            </w:pPr>
            <w:r>
              <w:t>Творческая</w:t>
            </w:r>
            <w:r>
              <w:rPr>
                <w:spacing w:val="-12"/>
              </w:rPr>
              <w:t xml:space="preserve"> </w:t>
            </w:r>
            <w:r>
              <w:rPr>
                <w:spacing w:val="-2"/>
              </w:rPr>
              <w:t>работа</w:t>
            </w:r>
          </w:p>
        </w:tc>
      </w:tr>
      <w:tr w:rsidR="00156445">
        <w:trPr>
          <w:trHeight w:val="259"/>
        </w:trPr>
        <w:tc>
          <w:tcPr>
            <w:tcW w:w="3237" w:type="dxa"/>
          </w:tcPr>
          <w:p w:rsidR="00156445" w:rsidRDefault="005A47D0">
            <w:pPr>
              <w:pStyle w:val="TableParagraph"/>
              <w:spacing w:line="239" w:lineRule="exact"/>
              <w:ind w:left="115"/>
            </w:pPr>
            <w:r>
              <w:rPr>
                <w:spacing w:val="-2"/>
              </w:rPr>
              <w:t>Музыка</w:t>
            </w:r>
          </w:p>
        </w:tc>
        <w:tc>
          <w:tcPr>
            <w:tcW w:w="1633" w:type="dxa"/>
          </w:tcPr>
          <w:p w:rsidR="00156445" w:rsidRDefault="005A47D0">
            <w:pPr>
              <w:pStyle w:val="TableParagraph"/>
              <w:spacing w:line="239" w:lineRule="exact"/>
            </w:pPr>
            <w:r>
              <w:rPr>
                <w:spacing w:val="-2"/>
              </w:rPr>
              <w:t>5-</w:t>
            </w:r>
            <w:r>
              <w:rPr>
                <w:spacing w:val="-10"/>
              </w:rPr>
              <w:t>6</w:t>
            </w:r>
          </w:p>
        </w:tc>
        <w:tc>
          <w:tcPr>
            <w:tcW w:w="5062" w:type="dxa"/>
          </w:tcPr>
          <w:p w:rsidR="00156445" w:rsidRDefault="005A47D0">
            <w:pPr>
              <w:pStyle w:val="TableParagraph"/>
              <w:spacing w:line="239" w:lineRule="exact"/>
              <w:ind w:left="118"/>
            </w:pPr>
            <w:r>
              <w:t>Творческая</w:t>
            </w:r>
            <w:r>
              <w:rPr>
                <w:spacing w:val="-12"/>
              </w:rPr>
              <w:t xml:space="preserve"> </w:t>
            </w:r>
            <w:r>
              <w:rPr>
                <w:spacing w:val="-2"/>
              </w:rPr>
              <w:t>работа</w:t>
            </w:r>
          </w:p>
        </w:tc>
      </w:tr>
      <w:tr w:rsidR="00156445">
        <w:trPr>
          <w:trHeight w:val="249"/>
        </w:trPr>
        <w:tc>
          <w:tcPr>
            <w:tcW w:w="3237" w:type="dxa"/>
          </w:tcPr>
          <w:p w:rsidR="00156445" w:rsidRDefault="005A47D0">
            <w:pPr>
              <w:pStyle w:val="TableParagraph"/>
              <w:spacing w:line="229" w:lineRule="exact"/>
              <w:ind w:left="115"/>
            </w:pPr>
            <w:r>
              <w:rPr>
                <w:spacing w:val="-2"/>
              </w:rPr>
              <w:t>Технология</w:t>
            </w:r>
          </w:p>
        </w:tc>
        <w:tc>
          <w:tcPr>
            <w:tcW w:w="1633" w:type="dxa"/>
          </w:tcPr>
          <w:p w:rsidR="00156445" w:rsidRDefault="005A47D0">
            <w:pPr>
              <w:pStyle w:val="TableParagraph"/>
              <w:spacing w:line="229" w:lineRule="exact"/>
            </w:pPr>
            <w:r>
              <w:rPr>
                <w:spacing w:val="-2"/>
              </w:rPr>
              <w:t>5-</w:t>
            </w:r>
            <w:r>
              <w:rPr>
                <w:spacing w:val="-10"/>
              </w:rPr>
              <w:t>6</w:t>
            </w:r>
          </w:p>
        </w:tc>
        <w:tc>
          <w:tcPr>
            <w:tcW w:w="5062" w:type="dxa"/>
          </w:tcPr>
          <w:p w:rsidR="00156445" w:rsidRDefault="005A47D0">
            <w:pPr>
              <w:pStyle w:val="TableParagraph"/>
              <w:spacing w:line="229" w:lineRule="exact"/>
              <w:ind w:left="118"/>
            </w:pPr>
            <w:r>
              <w:t>Творческая</w:t>
            </w:r>
            <w:r>
              <w:rPr>
                <w:spacing w:val="-12"/>
              </w:rPr>
              <w:t xml:space="preserve"> </w:t>
            </w:r>
            <w:r>
              <w:rPr>
                <w:spacing w:val="-2"/>
              </w:rPr>
              <w:t>работа</w:t>
            </w:r>
          </w:p>
        </w:tc>
      </w:tr>
      <w:tr w:rsidR="00156445">
        <w:trPr>
          <w:trHeight w:val="508"/>
        </w:trPr>
        <w:tc>
          <w:tcPr>
            <w:tcW w:w="3237" w:type="dxa"/>
          </w:tcPr>
          <w:p w:rsidR="00156445" w:rsidRDefault="005A47D0">
            <w:pPr>
              <w:pStyle w:val="TableParagraph"/>
              <w:spacing w:line="249" w:lineRule="exact"/>
              <w:ind w:left="115"/>
            </w:pPr>
            <w:r>
              <w:t>Физическая</w:t>
            </w:r>
            <w:r>
              <w:rPr>
                <w:spacing w:val="-15"/>
              </w:rPr>
              <w:t xml:space="preserve"> </w:t>
            </w:r>
            <w:r>
              <w:rPr>
                <w:spacing w:val="-2"/>
              </w:rPr>
              <w:t>культура</w:t>
            </w:r>
          </w:p>
        </w:tc>
        <w:tc>
          <w:tcPr>
            <w:tcW w:w="1633" w:type="dxa"/>
          </w:tcPr>
          <w:p w:rsidR="00156445" w:rsidRDefault="005A47D0">
            <w:pPr>
              <w:pStyle w:val="TableParagraph"/>
              <w:spacing w:line="249" w:lineRule="exact"/>
            </w:pPr>
            <w:r>
              <w:rPr>
                <w:spacing w:val="-2"/>
              </w:rPr>
              <w:t>5-</w:t>
            </w:r>
            <w:r>
              <w:rPr>
                <w:spacing w:val="-10"/>
              </w:rPr>
              <w:t>6</w:t>
            </w:r>
          </w:p>
        </w:tc>
        <w:tc>
          <w:tcPr>
            <w:tcW w:w="5062" w:type="dxa"/>
          </w:tcPr>
          <w:p w:rsidR="00156445" w:rsidRDefault="005A47D0">
            <w:pPr>
              <w:pStyle w:val="TableParagraph"/>
              <w:spacing w:line="249" w:lineRule="exact"/>
              <w:ind w:left="118"/>
            </w:pPr>
            <w:r>
              <w:t>Тестирование</w:t>
            </w:r>
            <w:r>
              <w:rPr>
                <w:spacing w:val="-11"/>
              </w:rPr>
              <w:t xml:space="preserve"> </w:t>
            </w:r>
            <w:r>
              <w:t>(теоретическая</w:t>
            </w:r>
            <w:r>
              <w:rPr>
                <w:spacing w:val="-6"/>
              </w:rPr>
              <w:t xml:space="preserve"> </w:t>
            </w:r>
            <w:r>
              <w:t>и</w:t>
            </w:r>
            <w:r>
              <w:rPr>
                <w:spacing w:val="-3"/>
              </w:rPr>
              <w:t xml:space="preserve"> </w:t>
            </w:r>
            <w:r>
              <w:rPr>
                <w:spacing w:val="-2"/>
              </w:rPr>
              <w:t>практическая</w:t>
            </w:r>
          </w:p>
          <w:p w:rsidR="00156445" w:rsidRDefault="005A47D0">
            <w:pPr>
              <w:pStyle w:val="TableParagraph"/>
              <w:spacing w:before="1" w:line="238" w:lineRule="exact"/>
              <w:ind w:left="118"/>
            </w:pPr>
            <w:r>
              <w:rPr>
                <w:spacing w:val="-2"/>
              </w:rPr>
              <w:t>части)</w:t>
            </w:r>
          </w:p>
        </w:tc>
      </w:tr>
      <w:tr w:rsidR="00156445">
        <w:trPr>
          <w:trHeight w:val="508"/>
        </w:trPr>
        <w:tc>
          <w:tcPr>
            <w:tcW w:w="3237" w:type="dxa"/>
          </w:tcPr>
          <w:p w:rsidR="00156445" w:rsidRDefault="005A47D0">
            <w:pPr>
              <w:pStyle w:val="TableParagraph"/>
              <w:spacing w:line="232" w:lineRule="auto"/>
              <w:ind w:left="115"/>
            </w:pPr>
            <w:r>
              <w:rPr>
                <w:spacing w:val="-2"/>
              </w:rPr>
              <w:t>Основы</w:t>
            </w:r>
            <w:r>
              <w:rPr>
                <w:spacing w:val="-9"/>
              </w:rPr>
              <w:t xml:space="preserve"> </w:t>
            </w:r>
            <w:r>
              <w:rPr>
                <w:spacing w:val="-2"/>
              </w:rPr>
              <w:t>безопасности жизнедеятельности</w:t>
            </w:r>
          </w:p>
        </w:tc>
        <w:tc>
          <w:tcPr>
            <w:tcW w:w="1633" w:type="dxa"/>
          </w:tcPr>
          <w:p w:rsidR="00156445" w:rsidRDefault="005A47D0">
            <w:pPr>
              <w:pStyle w:val="TableParagraph"/>
              <w:spacing w:line="244" w:lineRule="exact"/>
            </w:pPr>
            <w:r>
              <w:rPr>
                <w:spacing w:val="-2"/>
              </w:rPr>
              <w:t>5-</w:t>
            </w:r>
            <w:r>
              <w:rPr>
                <w:spacing w:val="-10"/>
              </w:rPr>
              <w:t>6</w:t>
            </w:r>
          </w:p>
        </w:tc>
        <w:tc>
          <w:tcPr>
            <w:tcW w:w="5062" w:type="dxa"/>
          </w:tcPr>
          <w:p w:rsidR="00156445" w:rsidRDefault="005A47D0">
            <w:pPr>
              <w:pStyle w:val="TableParagraph"/>
              <w:spacing w:line="244" w:lineRule="exact"/>
              <w:ind w:left="118"/>
            </w:pPr>
            <w:r>
              <w:t>Тестирование</w:t>
            </w:r>
            <w:r>
              <w:rPr>
                <w:spacing w:val="-13"/>
              </w:rPr>
              <w:t xml:space="preserve"> </w:t>
            </w:r>
            <w:r>
              <w:t>(задания</w:t>
            </w:r>
            <w:r>
              <w:rPr>
                <w:spacing w:val="-11"/>
              </w:rPr>
              <w:t xml:space="preserve"> </w:t>
            </w:r>
            <w:r>
              <w:t>в</w:t>
            </w:r>
            <w:r>
              <w:rPr>
                <w:spacing w:val="-11"/>
              </w:rPr>
              <w:t xml:space="preserve"> </w:t>
            </w:r>
            <w:r>
              <w:t>тестовой</w:t>
            </w:r>
            <w:r>
              <w:rPr>
                <w:spacing w:val="2"/>
              </w:rPr>
              <w:t xml:space="preserve"> </w:t>
            </w:r>
            <w:r>
              <w:rPr>
                <w:spacing w:val="-2"/>
              </w:rPr>
              <w:t>форме)</w:t>
            </w:r>
          </w:p>
        </w:tc>
      </w:tr>
    </w:tbl>
    <w:p w:rsidR="00156445" w:rsidRDefault="005A47D0">
      <w:pPr>
        <w:pStyle w:val="a5"/>
        <w:numPr>
          <w:ilvl w:val="1"/>
          <w:numId w:val="14"/>
        </w:numPr>
        <w:tabs>
          <w:tab w:val="left" w:pos="1729"/>
        </w:tabs>
        <w:spacing w:before="80"/>
        <w:ind w:left="1729" w:hanging="457"/>
        <w:jc w:val="left"/>
        <w:rPr>
          <w:rFonts w:ascii="Calibri" w:hAnsi="Calibri"/>
          <w:b/>
          <w:position w:val="1"/>
        </w:rPr>
      </w:pPr>
      <w:bookmarkStart w:id="221" w:name="3.2._План_внеурочной_деятельности"/>
      <w:bookmarkEnd w:id="221"/>
      <w:r>
        <w:rPr>
          <w:b/>
          <w:color w:val="1F1F1F"/>
          <w:spacing w:val="-2"/>
          <w:w w:val="105"/>
          <w:sz w:val="23"/>
        </w:rPr>
        <w:t>План</w:t>
      </w:r>
      <w:r>
        <w:rPr>
          <w:b/>
          <w:color w:val="1F1F1F"/>
          <w:spacing w:val="-10"/>
          <w:w w:val="105"/>
          <w:sz w:val="23"/>
        </w:rPr>
        <w:t xml:space="preserve"> </w:t>
      </w:r>
      <w:r>
        <w:rPr>
          <w:b/>
          <w:color w:val="1F1F1F"/>
          <w:spacing w:val="-2"/>
          <w:w w:val="105"/>
          <w:sz w:val="23"/>
        </w:rPr>
        <w:t>внеурочной</w:t>
      </w:r>
      <w:r>
        <w:rPr>
          <w:b/>
          <w:color w:val="1F1F1F"/>
          <w:spacing w:val="-3"/>
          <w:w w:val="105"/>
          <w:sz w:val="23"/>
        </w:rPr>
        <w:t xml:space="preserve"> </w:t>
      </w:r>
      <w:r>
        <w:rPr>
          <w:b/>
          <w:color w:val="1F1F1F"/>
          <w:spacing w:val="-2"/>
          <w:w w:val="105"/>
          <w:sz w:val="23"/>
        </w:rPr>
        <w:t>деятельности</w:t>
      </w:r>
    </w:p>
    <w:p w:rsidR="00156445" w:rsidRDefault="00156445">
      <w:pPr>
        <w:rPr>
          <w:rFonts w:ascii="Calibri" w:hAnsi="Calibri"/>
        </w:rPr>
        <w:sectPr w:rsidR="00156445">
          <w:type w:val="continuous"/>
          <w:pgSz w:w="11910" w:h="16850"/>
          <w:pgMar w:top="1260" w:right="100" w:bottom="280" w:left="0" w:header="582" w:footer="0" w:gutter="0"/>
          <w:cols w:space="720"/>
        </w:sectPr>
      </w:pPr>
    </w:p>
    <w:p w:rsidR="00156445" w:rsidRDefault="005A47D0">
      <w:pPr>
        <w:pStyle w:val="a3"/>
        <w:spacing w:line="247" w:lineRule="auto"/>
        <w:ind w:left="1128" w:right="1335"/>
      </w:pPr>
      <w: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156445" w:rsidRDefault="005A47D0">
      <w:pPr>
        <w:pStyle w:val="a3"/>
        <w:tabs>
          <w:tab w:val="left" w:pos="9267"/>
        </w:tabs>
        <w:spacing w:line="252" w:lineRule="auto"/>
        <w:ind w:left="1128" w:right="1340" w:firstLine="763"/>
      </w:pPr>
      <w:r>
        <w:t xml:space="preserve">Внеурочная деятельность является неотъемлемой и обязательной частью основной </w:t>
      </w:r>
      <w:r>
        <w:rPr>
          <w:spacing w:val="-2"/>
        </w:rPr>
        <w:t>общеобразовательной</w:t>
      </w:r>
      <w:r>
        <w:tab/>
      </w:r>
      <w:r>
        <w:rPr>
          <w:spacing w:val="-2"/>
        </w:rPr>
        <w:t>программы.</w:t>
      </w:r>
    </w:p>
    <w:p w:rsidR="00156445" w:rsidRDefault="005A47D0">
      <w:pPr>
        <w:pStyle w:val="a3"/>
        <w:spacing w:line="249" w:lineRule="auto"/>
        <w:ind w:left="1128" w:right="1331" w:firstLine="0"/>
      </w:pPr>
      <w:r>
        <w:t>В зависимости от конкретных условий реализации основной общеобразовательной программы,</w:t>
      </w:r>
      <w:r>
        <w:rPr>
          <w:spacing w:val="40"/>
        </w:rPr>
        <w:t xml:space="preserve"> </w:t>
      </w:r>
      <w:r>
        <w:t>числа</w:t>
      </w:r>
      <w:r>
        <w:rPr>
          <w:spacing w:val="80"/>
        </w:rPr>
        <w:t xml:space="preserve"> </w:t>
      </w:r>
      <w:r>
        <w:t>обучающихся</w:t>
      </w:r>
      <w:r>
        <w:rPr>
          <w:spacing w:val="40"/>
        </w:rPr>
        <w:t xml:space="preserve"> </w:t>
      </w:r>
      <w:r>
        <w:t>и</w:t>
      </w:r>
      <w:r>
        <w:rPr>
          <w:spacing w:val="80"/>
        </w:rPr>
        <w:t xml:space="preserve"> </w:t>
      </w:r>
      <w:r>
        <w:t>их</w:t>
      </w:r>
      <w:r>
        <w:rPr>
          <w:spacing w:val="80"/>
        </w:rPr>
        <w:t xml:space="preserve"> </w:t>
      </w:r>
      <w:r>
        <w:t>возрастных</w:t>
      </w:r>
      <w:r>
        <w:rPr>
          <w:spacing w:val="80"/>
        </w:rPr>
        <w:t xml:space="preserve"> </w:t>
      </w:r>
      <w:r>
        <w:t>особенностей</w:t>
      </w:r>
      <w:r>
        <w:rPr>
          <w:spacing w:val="80"/>
        </w:rPr>
        <w:t xml:space="preserve"> </w:t>
      </w:r>
      <w:r>
        <w:t xml:space="preserve">допускается формирование учебных групп из обучающихся разных классов в пределах одного уровня </w:t>
      </w:r>
      <w:r>
        <w:rPr>
          <w:spacing w:val="-2"/>
        </w:rPr>
        <w:t>образования.</w:t>
      </w:r>
    </w:p>
    <w:p w:rsidR="00156445" w:rsidRDefault="00156445">
      <w:pPr>
        <w:spacing w:line="249"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tabs>
          <w:tab w:val="left" w:pos="3759"/>
        </w:tabs>
        <w:spacing w:before="1"/>
        <w:ind w:left="1834" w:right="224" w:firstLine="0"/>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w:t>
      </w:r>
      <w:r>
        <w:rPr>
          <w:spacing w:val="40"/>
        </w:rPr>
        <w:t xml:space="preserve"> </w:t>
      </w:r>
      <w:r>
        <w:t>(продолжительность,</w:t>
      </w:r>
      <w:r>
        <w:rPr>
          <w:spacing w:val="40"/>
        </w:rPr>
        <w:t xml:space="preserve"> </w:t>
      </w:r>
      <w:r>
        <w:t>последовательность),</w:t>
      </w:r>
      <w:r>
        <w:rPr>
          <w:spacing w:val="40"/>
        </w:rPr>
        <w:t xml:space="preserve"> </w:t>
      </w:r>
      <w:r>
        <w:t>переменный</w:t>
      </w:r>
      <w:r>
        <w:rPr>
          <w:spacing w:val="40"/>
        </w:rPr>
        <w:t xml:space="preserve"> </w:t>
      </w:r>
      <w:r>
        <w:t>состав</w:t>
      </w:r>
      <w:r>
        <w:rPr>
          <w:spacing w:val="40"/>
        </w:rPr>
        <w:t xml:space="preserve"> </w:t>
      </w:r>
      <w:r>
        <w:t>обучающихся, проектную и</w:t>
      </w:r>
      <w:r>
        <w:tab/>
        <w:t>исследовательскую деятельность (в том числе экспедиции, практики), экскурсии</w:t>
      </w:r>
      <w:r>
        <w:rPr>
          <w:spacing w:val="40"/>
        </w:rPr>
        <w:t xml:space="preserve"> </w:t>
      </w:r>
      <w:r>
        <w:t>(в</w:t>
      </w:r>
      <w:r>
        <w:rPr>
          <w:spacing w:val="40"/>
        </w:rPr>
        <w:t xml:space="preserve"> </w:t>
      </w:r>
      <w:r>
        <w:t>музеи,</w:t>
      </w:r>
      <w:r>
        <w:rPr>
          <w:spacing w:val="40"/>
        </w:rPr>
        <w:t xml:space="preserve"> </w:t>
      </w:r>
      <w:r>
        <w:t>парки,</w:t>
      </w:r>
      <w:r>
        <w:rPr>
          <w:spacing w:val="40"/>
        </w:rPr>
        <w:t xml:space="preserve"> </w:t>
      </w:r>
      <w:r>
        <w:t>на</w:t>
      </w:r>
      <w:r>
        <w:rPr>
          <w:spacing w:val="40"/>
        </w:rPr>
        <w:t xml:space="preserve"> </w:t>
      </w:r>
      <w:r>
        <w:t>предприятия</w:t>
      </w:r>
      <w:r>
        <w:rPr>
          <w:spacing w:val="40"/>
        </w:rPr>
        <w:t xml:space="preserve"> </w:t>
      </w:r>
      <w:r>
        <w:t>и</w:t>
      </w:r>
      <w:r>
        <w:rPr>
          <w:spacing w:val="40"/>
        </w:rPr>
        <w:t xml:space="preserve"> </w:t>
      </w:r>
      <w:r>
        <w:t>другие),</w:t>
      </w:r>
      <w:r>
        <w:rPr>
          <w:spacing w:val="-26"/>
        </w:rPr>
        <w:t xml:space="preserve"> </w:t>
      </w:r>
      <w:r>
        <w:t>походы,</w:t>
      </w:r>
      <w:r>
        <w:rPr>
          <w:spacing w:val="40"/>
        </w:rPr>
        <w:t xml:space="preserve"> </w:t>
      </w:r>
      <w:r>
        <w:t>деловые</w:t>
      </w:r>
      <w:r>
        <w:rPr>
          <w:spacing w:val="33"/>
        </w:rPr>
        <w:t xml:space="preserve"> </w:t>
      </w:r>
      <w:r>
        <w:t>игры</w:t>
      </w:r>
      <w:r>
        <w:rPr>
          <w:spacing w:val="39"/>
        </w:rPr>
        <w:t xml:space="preserve"> </w:t>
      </w:r>
      <w:r>
        <w:t>и</w:t>
      </w:r>
      <w:r>
        <w:rPr>
          <w:spacing w:val="40"/>
        </w:rPr>
        <w:t xml:space="preserve"> </w:t>
      </w:r>
      <w:r>
        <w:t>другое.</w:t>
      </w:r>
    </w:p>
    <w:p w:rsidR="00156445" w:rsidRDefault="005A47D0">
      <w:pPr>
        <w:pStyle w:val="a3"/>
        <w:spacing w:before="3" w:line="247" w:lineRule="auto"/>
        <w:ind w:left="1128" w:right="1330"/>
      </w:pPr>
      <w:r>
        <w:t>План внеурочной деятельности представляет собой описание целостной системы функционирования</w:t>
      </w:r>
      <w:r>
        <w:rPr>
          <w:spacing w:val="40"/>
        </w:rPr>
        <w:t xml:space="preserve"> </w:t>
      </w:r>
      <w:r>
        <w:t>школы</w:t>
      </w:r>
      <w:r>
        <w:rPr>
          <w:spacing w:val="40"/>
        </w:rPr>
        <w:t xml:space="preserve"> </w:t>
      </w:r>
      <w:r>
        <w:t>в</w:t>
      </w:r>
      <w:r>
        <w:rPr>
          <w:spacing w:val="40"/>
        </w:rPr>
        <w:t xml:space="preserve"> </w:t>
      </w:r>
      <w:r>
        <w:t>сфере</w:t>
      </w:r>
      <w:r>
        <w:rPr>
          <w:spacing w:val="40"/>
        </w:rPr>
        <w:t xml:space="preserve"> </w:t>
      </w:r>
      <w:r>
        <w:t>внеурочной деятельности</w:t>
      </w:r>
      <w:r>
        <w:rPr>
          <w:spacing w:val="40"/>
        </w:rPr>
        <w:t xml:space="preserve"> </w:t>
      </w:r>
      <w:r>
        <w:t>и</w:t>
      </w:r>
      <w:r>
        <w:rPr>
          <w:spacing w:val="40"/>
        </w:rPr>
        <w:t xml:space="preserve"> </w:t>
      </w:r>
      <w:r>
        <w:t>может</w:t>
      </w:r>
      <w:r>
        <w:rPr>
          <w:spacing w:val="40"/>
        </w:rPr>
        <w:t xml:space="preserve"> </w:t>
      </w:r>
      <w:r>
        <w:t>включать</w:t>
      </w:r>
      <w:r>
        <w:rPr>
          <w:spacing w:val="40"/>
        </w:rPr>
        <w:t xml:space="preserve"> </w:t>
      </w:r>
      <w:r>
        <w:t>в</w:t>
      </w:r>
      <w:r>
        <w:rPr>
          <w:spacing w:val="40"/>
        </w:rPr>
        <w:t xml:space="preserve"> </w:t>
      </w:r>
      <w:r>
        <w:t>себя</w:t>
      </w:r>
      <w:r>
        <w:rPr>
          <w:spacing w:val="80"/>
        </w:rPr>
        <w:t xml:space="preserve"> </w:t>
      </w:r>
      <w:r>
        <w:t xml:space="preserve">в </w:t>
      </w:r>
      <w:r>
        <w:rPr>
          <w:spacing w:val="-2"/>
        </w:rPr>
        <w:t>себя:</w:t>
      </w:r>
    </w:p>
    <w:p w:rsidR="00156445" w:rsidRDefault="005A47D0">
      <w:pPr>
        <w:pStyle w:val="a3"/>
        <w:spacing w:before="13" w:line="249" w:lineRule="auto"/>
        <w:ind w:left="1128" w:right="1329"/>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w:t>
      </w:r>
      <w:r>
        <w:rPr>
          <w:spacing w:val="40"/>
        </w:rPr>
        <w:t xml:space="preserve"> </w:t>
      </w:r>
      <w:r>
        <w:t>этнокультурные</w:t>
      </w:r>
      <w:r>
        <w:rPr>
          <w:spacing w:val="40"/>
        </w:rPr>
        <w:t xml:space="preserve"> </w:t>
      </w:r>
      <w:r>
        <w:t>интересы,</w:t>
      </w:r>
      <w:r>
        <w:rPr>
          <w:spacing w:val="40"/>
        </w:rPr>
        <w:t xml:space="preserve"> </w:t>
      </w:r>
      <w:r>
        <w:t>особые</w:t>
      </w:r>
      <w:r>
        <w:rPr>
          <w:spacing w:val="40"/>
        </w:rPr>
        <w:t xml:space="preserve"> </w:t>
      </w:r>
      <w:r>
        <w:t>образовательные</w:t>
      </w:r>
      <w:r>
        <w:rPr>
          <w:spacing w:val="40"/>
        </w:rPr>
        <w:t xml:space="preserve"> </w:t>
      </w:r>
      <w:r>
        <w:t>потребности обучающихся с ОВЗ;</w:t>
      </w:r>
    </w:p>
    <w:p w:rsidR="00156445" w:rsidRDefault="005A47D0">
      <w:pPr>
        <w:pStyle w:val="a3"/>
        <w:tabs>
          <w:tab w:val="left" w:pos="3706"/>
          <w:tab w:val="left" w:pos="4677"/>
          <w:tab w:val="left" w:pos="5671"/>
          <w:tab w:val="left" w:pos="6545"/>
          <w:tab w:val="left" w:pos="8739"/>
        </w:tabs>
        <w:spacing w:line="249" w:lineRule="auto"/>
        <w:ind w:left="1128" w:right="1343"/>
        <w:jc w:val="left"/>
      </w:pPr>
      <w:r>
        <w:rPr>
          <w:spacing w:val="-2"/>
        </w:rPr>
        <w:t>внеурочную</w:t>
      </w:r>
      <w:r>
        <w:tab/>
      </w:r>
      <w:r>
        <w:rPr>
          <w:spacing w:val="-2"/>
        </w:rPr>
        <w:t>деятельность</w:t>
      </w:r>
      <w:r>
        <w:tab/>
      </w:r>
      <w:r>
        <w:rPr>
          <w:spacing w:val="-6"/>
        </w:rPr>
        <w:t>по</w:t>
      </w:r>
      <w:r>
        <w:tab/>
      </w:r>
      <w:r>
        <w:rPr>
          <w:spacing w:val="-2"/>
        </w:rPr>
        <w:t>формированию</w:t>
      </w:r>
      <w:r>
        <w:tab/>
      </w:r>
      <w:r>
        <w:rPr>
          <w:spacing w:val="-2"/>
        </w:rPr>
        <w:t>функциональной грамотности(читательской,</w:t>
      </w:r>
      <w:r>
        <w:tab/>
        <w:t>математической, естественно-научной, финансовой)</w:t>
      </w:r>
      <w:r>
        <w:rPr>
          <w:spacing w:val="40"/>
        </w:rPr>
        <w:t xml:space="preserve"> </w:t>
      </w:r>
      <w:r>
        <w:t>обучающихся</w:t>
      </w:r>
      <w:r>
        <w:rPr>
          <w:spacing w:val="40"/>
        </w:rPr>
        <w:t xml:space="preserve"> </w:t>
      </w:r>
      <w:r>
        <w:t>(интегрированные</w:t>
      </w:r>
      <w:r>
        <w:rPr>
          <w:spacing w:val="40"/>
        </w:rPr>
        <w:t xml:space="preserve"> </w:t>
      </w:r>
      <w:r>
        <w:t>курсы,</w:t>
      </w:r>
      <w:r>
        <w:rPr>
          <w:spacing w:val="40"/>
        </w:rPr>
        <w:t xml:space="preserve"> </w:t>
      </w:r>
      <w:r>
        <w:t>метапредметные</w:t>
      </w:r>
      <w:r>
        <w:rPr>
          <w:spacing w:val="40"/>
        </w:rPr>
        <w:t xml:space="preserve"> </w:t>
      </w:r>
      <w:r>
        <w:t>кружки,</w:t>
      </w:r>
      <w:r>
        <w:rPr>
          <w:spacing w:val="40"/>
        </w:rPr>
        <w:t xml:space="preserve"> </w:t>
      </w:r>
      <w:r>
        <w:t>факультативы,</w:t>
      </w:r>
      <w:r>
        <w:rPr>
          <w:spacing w:val="40"/>
        </w:rPr>
        <w:t xml:space="preserve"> </w:t>
      </w:r>
      <w:r>
        <w:t>научные сообщества,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направленные</w:t>
      </w:r>
      <w:r>
        <w:rPr>
          <w:spacing w:val="40"/>
        </w:rPr>
        <w:t xml:space="preserve"> </w:t>
      </w:r>
      <w:r>
        <w:t>на</w:t>
      </w:r>
      <w:r>
        <w:rPr>
          <w:spacing w:val="40"/>
        </w:rPr>
        <w:t xml:space="preserve"> </w:t>
      </w:r>
      <w:r>
        <w:t>реализацию</w:t>
      </w:r>
      <w:r>
        <w:rPr>
          <w:spacing w:val="40"/>
        </w:rPr>
        <w:t xml:space="preserve"> </w:t>
      </w:r>
      <w:r>
        <w:t>проектной</w:t>
      </w:r>
      <w:r>
        <w:rPr>
          <w:spacing w:val="40"/>
        </w:rPr>
        <w:t xml:space="preserve"> </w:t>
      </w:r>
      <w:r>
        <w:t>и</w:t>
      </w:r>
      <w:r>
        <w:rPr>
          <w:spacing w:val="40"/>
        </w:rPr>
        <w:t xml:space="preserve"> </w:t>
      </w:r>
      <w:r>
        <w:t xml:space="preserve">исследовательской </w:t>
      </w:r>
      <w:r>
        <w:rPr>
          <w:spacing w:val="-2"/>
        </w:rPr>
        <w:t>деятельности);</w:t>
      </w:r>
    </w:p>
    <w:p w:rsidR="00156445" w:rsidRDefault="005A47D0">
      <w:pPr>
        <w:pStyle w:val="a3"/>
        <w:tabs>
          <w:tab w:val="left" w:pos="3135"/>
          <w:tab w:val="left" w:pos="3601"/>
          <w:tab w:val="left" w:pos="4763"/>
          <w:tab w:val="left" w:pos="5219"/>
          <w:tab w:val="left" w:pos="5281"/>
          <w:tab w:val="left" w:pos="5867"/>
          <w:tab w:val="left" w:pos="6727"/>
          <w:tab w:val="left" w:pos="6953"/>
          <w:tab w:val="left" w:pos="7178"/>
          <w:tab w:val="left" w:pos="7423"/>
          <w:tab w:val="left" w:pos="8234"/>
          <w:tab w:val="left" w:pos="8532"/>
          <w:tab w:val="left" w:pos="8580"/>
          <w:tab w:val="left" w:pos="8859"/>
          <w:tab w:val="left" w:pos="9080"/>
        </w:tabs>
        <w:spacing w:before="7" w:line="249" w:lineRule="auto"/>
        <w:ind w:left="1162" w:right="1326" w:firstLine="850"/>
        <w:jc w:val="right"/>
      </w:pPr>
      <w:r>
        <w:rPr>
          <w:spacing w:val="-2"/>
        </w:rPr>
        <w:t>внеурочную</w:t>
      </w:r>
      <w:r>
        <w:tab/>
      </w:r>
      <w:r>
        <w:rPr>
          <w:spacing w:val="-2"/>
        </w:rPr>
        <w:t>деятельность</w:t>
      </w:r>
      <w:r>
        <w:tab/>
      </w:r>
      <w:r>
        <w:tab/>
      </w:r>
      <w:r>
        <w:rPr>
          <w:spacing w:val="-6"/>
        </w:rPr>
        <w:t>по</w:t>
      </w:r>
      <w:r>
        <w:tab/>
      </w:r>
      <w:r>
        <w:rPr>
          <w:spacing w:val="-2"/>
        </w:rPr>
        <w:t>развитию</w:t>
      </w:r>
      <w:r>
        <w:tab/>
      </w:r>
      <w:r>
        <w:tab/>
      </w:r>
      <w:r>
        <w:rPr>
          <w:spacing w:val="-2"/>
        </w:rPr>
        <w:t>личности,</w:t>
      </w:r>
      <w:r>
        <w:tab/>
      </w:r>
      <w:r>
        <w:tab/>
      </w:r>
      <w:r>
        <w:rPr>
          <w:spacing w:val="-6"/>
        </w:rPr>
        <w:t>ее</w:t>
      </w:r>
      <w:r>
        <w:tab/>
      </w:r>
      <w:r>
        <w:tab/>
      </w:r>
      <w:r>
        <w:rPr>
          <w:spacing w:val="-2"/>
        </w:rPr>
        <w:t>способностей, удовлетворения</w:t>
      </w:r>
      <w:r>
        <w:tab/>
      </w:r>
      <w:r>
        <w:rPr>
          <w:spacing w:val="-2"/>
        </w:rPr>
        <w:t>образовательных</w:t>
      </w:r>
      <w:r>
        <w:tab/>
      </w:r>
      <w:r>
        <w:rPr>
          <w:spacing w:val="-2"/>
        </w:rPr>
        <w:t>потребностей</w:t>
      </w:r>
      <w:r>
        <w:tab/>
      </w:r>
      <w:r>
        <w:tab/>
      </w:r>
      <w:r>
        <w:rPr>
          <w:spacing w:val="-10"/>
        </w:rPr>
        <w:t>и</w:t>
      </w:r>
      <w:r>
        <w:tab/>
      </w:r>
      <w:r>
        <w:tab/>
      </w:r>
      <w:r>
        <w:rPr>
          <w:spacing w:val="-2"/>
        </w:rPr>
        <w:t>интересов,</w:t>
      </w:r>
      <w:r>
        <w:tab/>
      </w:r>
      <w:r>
        <w:tab/>
      </w:r>
      <w:r>
        <w:tab/>
      </w:r>
      <w:r>
        <w:rPr>
          <w:spacing w:val="-2"/>
        </w:rPr>
        <w:t xml:space="preserve">самореализации </w:t>
      </w:r>
      <w:r>
        <w:t>обучающихся,</w:t>
      </w:r>
      <w:r>
        <w:rPr>
          <w:spacing w:val="80"/>
        </w:rPr>
        <w:t xml:space="preserve"> </w:t>
      </w:r>
      <w:r>
        <w:t>в</w:t>
      </w:r>
      <w:r>
        <w:rPr>
          <w:spacing w:val="80"/>
        </w:rPr>
        <w:t xml:space="preserve"> </w:t>
      </w:r>
      <w:r>
        <w:t>том</w:t>
      </w:r>
      <w:r>
        <w:rPr>
          <w:spacing w:val="72"/>
        </w:rPr>
        <w:t xml:space="preserve"> </w:t>
      </w:r>
      <w:r>
        <w:t>числе</w:t>
      </w:r>
      <w:r>
        <w:rPr>
          <w:spacing w:val="80"/>
        </w:rPr>
        <w:t xml:space="preserve"> </w:t>
      </w:r>
      <w:r>
        <w:t>одаренных,</w:t>
      </w:r>
      <w:r>
        <w:rPr>
          <w:spacing w:val="72"/>
        </w:rPr>
        <w:t xml:space="preserve"> </w:t>
      </w:r>
      <w:r>
        <w:t>через</w:t>
      </w:r>
      <w:r>
        <w:rPr>
          <w:spacing w:val="80"/>
        </w:rPr>
        <w:t xml:space="preserve"> </w:t>
      </w:r>
      <w:r>
        <w:t>организацию</w:t>
      </w:r>
      <w:r>
        <w:rPr>
          <w:spacing w:val="78"/>
        </w:rPr>
        <w:t xml:space="preserve"> </w:t>
      </w:r>
      <w:r>
        <w:t>социальных</w:t>
      </w:r>
      <w:r>
        <w:rPr>
          <w:spacing w:val="80"/>
        </w:rPr>
        <w:t xml:space="preserve"> </w:t>
      </w:r>
      <w:r>
        <w:t>практик</w:t>
      </w:r>
      <w:r>
        <w:rPr>
          <w:spacing w:val="74"/>
        </w:rPr>
        <w:t xml:space="preserve"> </w:t>
      </w:r>
      <w:r>
        <w:t>(в</w:t>
      </w:r>
      <w:r>
        <w:rPr>
          <w:spacing w:val="80"/>
        </w:rPr>
        <w:t xml:space="preserve"> </w:t>
      </w:r>
      <w:r>
        <w:t>том числе</w:t>
      </w:r>
      <w:r>
        <w:rPr>
          <w:spacing w:val="80"/>
        </w:rPr>
        <w:t xml:space="preserve"> </w:t>
      </w:r>
      <w:r>
        <w:t>волонтёрство),</w:t>
      </w:r>
      <w:r>
        <w:rPr>
          <w:spacing w:val="80"/>
        </w:rPr>
        <w:t xml:space="preserve"> </w:t>
      </w:r>
      <w:r>
        <w:t>включая</w:t>
      </w:r>
      <w:r>
        <w:rPr>
          <w:spacing w:val="80"/>
        </w:rPr>
        <w:t xml:space="preserve"> </w:t>
      </w:r>
      <w:r>
        <w:t>общественно</w:t>
      </w:r>
      <w:r>
        <w:rPr>
          <w:spacing w:val="80"/>
        </w:rPr>
        <w:t xml:space="preserve"> </w:t>
      </w:r>
      <w:r>
        <w:t>полезную</w:t>
      </w:r>
      <w:r>
        <w:rPr>
          <w:spacing w:val="80"/>
        </w:rPr>
        <w:t xml:space="preserve"> </w:t>
      </w:r>
      <w:r>
        <w:t>деятельность,</w:t>
      </w:r>
      <w:r>
        <w:rPr>
          <w:spacing w:val="80"/>
        </w:rPr>
        <w:t xml:space="preserve"> </w:t>
      </w:r>
      <w:r>
        <w:t>профессиональные пробы,</w:t>
      </w:r>
      <w:r>
        <w:rPr>
          <w:spacing w:val="40"/>
        </w:rPr>
        <w:t xml:space="preserve"> </w:t>
      </w:r>
      <w:r>
        <w:t>развитие</w:t>
      </w:r>
      <w:r>
        <w:rPr>
          <w:spacing w:val="40"/>
        </w:rPr>
        <w:t xml:space="preserve"> </w:t>
      </w:r>
      <w:r>
        <w:t>глобальных</w:t>
      </w:r>
      <w:r>
        <w:rPr>
          <w:spacing w:val="40"/>
        </w:rPr>
        <w:t xml:space="preserve"> </w:t>
      </w:r>
      <w:r>
        <w:t>компетенций,</w:t>
      </w:r>
      <w:r>
        <w:rPr>
          <w:spacing w:val="40"/>
        </w:rPr>
        <w:t xml:space="preserve"> </w:t>
      </w:r>
      <w:r>
        <w:t>формирование</w:t>
      </w:r>
      <w:r>
        <w:rPr>
          <w:spacing w:val="40"/>
        </w:rPr>
        <w:t xml:space="preserve"> </w:t>
      </w:r>
      <w:r>
        <w:t>предпринимательских</w:t>
      </w:r>
      <w:r>
        <w:rPr>
          <w:spacing w:val="40"/>
        </w:rPr>
        <w:t xml:space="preserve"> </w:t>
      </w:r>
      <w:r>
        <w:t>навыков, практическую</w:t>
      </w:r>
      <w:r>
        <w:rPr>
          <w:spacing w:val="80"/>
        </w:rPr>
        <w:t xml:space="preserve"> </w:t>
      </w:r>
      <w:r>
        <w:t>подготовку,</w:t>
      </w:r>
      <w:r>
        <w:rPr>
          <w:spacing w:val="80"/>
        </w:rPr>
        <w:t xml:space="preserve"> </w:t>
      </w:r>
      <w:r>
        <w:t>использование</w:t>
      </w:r>
      <w:r>
        <w:rPr>
          <w:spacing w:val="80"/>
        </w:rPr>
        <w:t xml:space="preserve"> </w:t>
      </w:r>
      <w:r>
        <w:t>возможностей</w:t>
      </w:r>
      <w:r>
        <w:rPr>
          <w:spacing w:val="80"/>
        </w:rPr>
        <w:t xml:space="preserve"> </w:t>
      </w:r>
      <w:r>
        <w:t>организаций</w:t>
      </w:r>
      <w:r>
        <w:rPr>
          <w:spacing w:val="80"/>
        </w:rPr>
        <w:t xml:space="preserve"> </w:t>
      </w:r>
      <w:r>
        <w:t>дополнительного</w:t>
      </w:r>
      <w:r>
        <w:rPr>
          <w:spacing w:val="40"/>
        </w:rPr>
        <w:t xml:space="preserve"> </w:t>
      </w:r>
      <w:r>
        <w:t>образования, профессиональных</w:t>
      </w:r>
      <w:r>
        <w:tab/>
      </w:r>
      <w:r>
        <w:rPr>
          <w:spacing w:val="-2"/>
        </w:rPr>
        <w:t>образовательных</w:t>
      </w:r>
      <w:r>
        <w:tab/>
      </w:r>
      <w:r>
        <w:rPr>
          <w:spacing w:val="-2"/>
        </w:rPr>
        <w:t>организаций</w:t>
      </w:r>
      <w:r>
        <w:tab/>
      </w:r>
      <w:r>
        <w:rPr>
          <w:spacing w:val="-10"/>
        </w:rPr>
        <w:t>и</w:t>
      </w:r>
      <w:r>
        <w:tab/>
      </w:r>
      <w:r>
        <w:tab/>
      </w:r>
      <w:r>
        <w:rPr>
          <w:spacing w:val="-2"/>
        </w:rPr>
        <w:t>социальных</w:t>
      </w:r>
    </w:p>
    <w:p w:rsidR="00156445" w:rsidRDefault="005A47D0">
      <w:pPr>
        <w:pStyle w:val="a3"/>
        <w:ind w:left="1128" w:firstLine="0"/>
      </w:pPr>
      <w:r>
        <w:t>партнеров</w:t>
      </w:r>
      <w:r>
        <w:rPr>
          <w:spacing w:val="42"/>
        </w:rPr>
        <w:t xml:space="preserve"> </w:t>
      </w:r>
      <w:r>
        <w:t>в</w:t>
      </w:r>
      <w:r>
        <w:rPr>
          <w:spacing w:val="45"/>
        </w:rPr>
        <w:t xml:space="preserve"> </w:t>
      </w:r>
      <w:r>
        <w:t>профессионально-производственном</w:t>
      </w:r>
      <w:r>
        <w:rPr>
          <w:spacing w:val="57"/>
        </w:rPr>
        <w:t xml:space="preserve"> </w:t>
      </w:r>
      <w:r>
        <w:rPr>
          <w:spacing w:val="-2"/>
        </w:rPr>
        <w:t>окружении;</w:t>
      </w:r>
    </w:p>
    <w:p w:rsidR="00156445" w:rsidRDefault="005A47D0">
      <w:pPr>
        <w:pStyle w:val="a3"/>
        <w:spacing w:before="10" w:line="252" w:lineRule="auto"/>
        <w:ind w:left="1128" w:right="1336" w:firstLine="878"/>
      </w:pPr>
      <w:r>
        <w:t>внеурочную</w:t>
      </w:r>
      <w:r>
        <w:rPr>
          <w:spacing w:val="40"/>
        </w:rPr>
        <w:t xml:space="preserve"> </w:t>
      </w:r>
      <w:r>
        <w:t>деятельность,</w:t>
      </w:r>
      <w:r>
        <w:rPr>
          <w:spacing w:val="40"/>
        </w:rPr>
        <w:t xml:space="preserve"> </w:t>
      </w:r>
      <w:r>
        <w:t>направленную</w:t>
      </w:r>
      <w:r>
        <w:rPr>
          <w:spacing w:val="40"/>
        </w:rPr>
        <w:t xml:space="preserve"> </w:t>
      </w:r>
      <w:r>
        <w:t>на</w:t>
      </w:r>
      <w:r>
        <w:rPr>
          <w:spacing w:val="40"/>
        </w:rPr>
        <w:t xml:space="preserve"> </w:t>
      </w:r>
      <w:r>
        <w:t>реализацию</w:t>
      </w:r>
      <w:r>
        <w:rPr>
          <w:spacing w:val="40"/>
        </w:rPr>
        <w:t xml:space="preserve"> </w:t>
      </w:r>
      <w:r>
        <w:t>комплекса воспитательных</w:t>
      </w:r>
      <w:r>
        <w:rPr>
          <w:spacing w:val="40"/>
        </w:rPr>
        <w:t xml:space="preserve"> </w:t>
      </w:r>
      <w:r>
        <w:t>мероприятий</w:t>
      </w:r>
      <w:r>
        <w:rPr>
          <w:spacing w:val="40"/>
        </w:rPr>
        <w:t xml:space="preserve"> </w:t>
      </w:r>
      <w:r>
        <w:t>на</w:t>
      </w:r>
      <w:r>
        <w:rPr>
          <w:spacing w:val="40"/>
        </w:rPr>
        <w:t xml:space="preserve"> </w:t>
      </w:r>
      <w:r>
        <w:t>уровне</w:t>
      </w:r>
      <w:r>
        <w:rPr>
          <w:spacing w:val="40"/>
        </w:rPr>
        <w:t xml:space="preserve"> </w:t>
      </w:r>
      <w:r>
        <w:t>образовательной</w:t>
      </w:r>
      <w:r>
        <w:rPr>
          <w:spacing w:val="40"/>
        </w:rPr>
        <w:t xml:space="preserve"> </w:t>
      </w:r>
      <w:r>
        <w:t>организации,</w:t>
      </w:r>
      <w:r>
        <w:rPr>
          <w:spacing w:val="40"/>
        </w:rPr>
        <w:t xml:space="preserve"> </w:t>
      </w:r>
      <w:r>
        <w:t>класса,</w:t>
      </w:r>
      <w:r>
        <w:rPr>
          <w:spacing w:val="40"/>
        </w:rPr>
        <w:t xml:space="preserve"> </w:t>
      </w:r>
      <w:r>
        <w:t>занятия,</w:t>
      </w:r>
      <w:r>
        <w:rPr>
          <w:spacing w:val="40"/>
        </w:rPr>
        <w:t xml:space="preserve"> </w:t>
      </w:r>
      <w:r>
        <w:t>в том числе в творческих объединениях по интересам, культурные и социальные практики с учетом</w:t>
      </w:r>
      <w:r>
        <w:rPr>
          <w:spacing w:val="40"/>
        </w:rPr>
        <w:t xml:space="preserve"> </w:t>
      </w:r>
      <w:r>
        <w:t>историко-культурной</w:t>
      </w:r>
      <w:r>
        <w:rPr>
          <w:spacing w:val="40"/>
        </w:rPr>
        <w:t xml:space="preserve"> </w:t>
      </w:r>
      <w:r>
        <w:t>и</w:t>
      </w:r>
      <w:r>
        <w:rPr>
          <w:spacing w:val="40"/>
        </w:rPr>
        <w:t xml:space="preserve"> </w:t>
      </w:r>
      <w:r>
        <w:t>этнической</w:t>
      </w:r>
      <w:r>
        <w:rPr>
          <w:spacing w:val="40"/>
        </w:rPr>
        <w:t xml:space="preserve"> </w:t>
      </w:r>
      <w:r>
        <w:t>специфики</w:t>
      </w:r>
      <w:r>
        <w:rPr>
          <w:spacing w:val="40"/>
        </w:rPr>
        <w:t xml:space="preserve"> </w:t>
      </w:r>
      <w:r>
        <w:t>региона,</w:t>
      </w:r>
      <w:r>
        <w:rPr>
          <w:spacing w:val="40"/>
        </w:rPr>
        <w:t xml:space="preserve"> </w:t>
      </w:r>
      <w:r>
        <w:t>потребностей</w:t>
      </w:r>
      <w:r>
        <w:rPr>
          <w:spacing w:val="40"/>
        </w:rPr>
        <w:t xml:space="preserve"> </w:t>
      </w:r>
      <w:r>
        <w:t>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p>
    <w:p w:rsidR="00156445" w:rsidRDefault="005A47D0">
      <w:pPr>
        <w:pStyle w:val="a3"/>
        <w:spacing w:line="249" w:lineRule="auto"/>
        <w:ind w:left="1128" w:right="1337" w:firstLine="878"/>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r>
        <w:rPr>
          <w:spacing w:val="80"/>
        </w:rPr>
        <w:t xml:space="preserve"> </w:t>
      </w:r>
      <w:r>
        <w:t>объединений по интересам, клубов; детских, подростковых и юношеских общественных объединений, организаций и т. д.;</w:t>
      </w:r>
    </w:p>
    <w:p w:rsidR="00156445" w:rsidRDefault="005A47D0">
      <w:pPr>
        <w:pStyle w:val="a3"/>
        <w:spacing w:line="252" w:lineRule="auto"/>
        <w:ind w:left="1128" w:right="1322" w:firstLine="878"/>
      </w:pPr>
      <w:r>
        <w:t>внеурочную</w:t>
      </w:r>
      <w:r>
        <w:rPr>
          <w:spacing w:val="40"/>
        </w:rPr>
        <w:t xml:space="preserve"> </w:t>
      </w:r>
      <w:r>
        <w:t>деятельность,</w:t>
      </w:r>
      <w:r>
        <w:rPr>
          <w:spacing w:val="40"/>
        </w:rPr>
        <w:t xml:space="preserve"> </w:t>
      </w:r>
      <w:r>
        <w:t>направленную</w:t>
      </w:r>
      <w:r>
        <w:rPr>
          <w:spacing w:val="40"/>
        </w:rPr>
        <w:t xml:space="preserve"> </w:t>
      </w:r>
      <w:r>
        <w:t>на</w:t>
      </w:r>
      <w:r>
        <w:rPr>
          <w:spacing w:val="40"/>
        </w:rPr>
        <w:t xml:space="preserve"> </w:t>
      </w:r>
      <w:r>
        <w:t>организационное</w:t>
      </w:r>
      <w:r>
        <w:rPr>
          <w:spacing w:val="40"/>
        </w:rPr>
        <w:t xml:space="preserve"> </w:t>
      </w:r>
      <w:r>
        <w:t>обеспечение</w:t>
      </w:r>
      <w:r>
        <w:rPr>
          <w:spacing w:val="80"/>
        </w:rPr>
        <w:t xml:space="preserve"> </w:t>
      </w:r>
      <w:r>
        <w:t xml:space="preserve">учебной деятельности (организационные собрания, взаимодействие с родителями </w:t>
      </w:r>
      <w:r>
        <w:rPr>
          <w:spacing w:val="11"/>
        </w:rPr>
        <w:t xml:space="preserve">по </w:t>
      </w:r>
      <w:r>
        <w:t>обеспечению</w:t>
      </w:r>
      <w:r>
        <w:rPr>
          <w:spacing w:val="40"/>
        </w:rPr>
        <w:t xml:space="preserve"> </w:t>
      </w:r>
      <w:r>
        <w:t>успешной</w:t>
      </w:r>
      <w:r>
        <w:rPr>
          <w:spacing w:val="40"/>
        </w:rPr>
        <w:t xml:space="preserve"> </w:t>
      </w:r>
      <w:r>
        <w:t>реализации</w:t>
      </w:r>
      <w:r>
        <w:rPr>
          <w:spacing w:val="40"/>
        </w:rPr>
        <w:t xml:space="preserve"> </w:t>
      </w:r>
      <w:r>
        <w:t>образовательной</w:t>
      </w:r>
      <w:r>
        <w:rPr>
          <w:spacing w:val="40"/>
        </w:rPr>
        <w:t xml:space="preserve"> </w:t>
      </w:r>
      <w:r>
        <w:t>программы</w:t>
      </w:r>
      <w:r>
        <w:rPr>
          <w:spacing w:val="40"/>
        </w:rPr>
        <w:t xml:space="preserve"> </w:t>
      </w:r>
      <w:r>
        <w:t>и</w:t>
      </w:r>
      <w:r>
        <w:rPr>
          <w:spacing w:val="40"/>
        </w:rPr>
        <w:t xml:space="preserve"> </w:t>
      </w:r>
      <w:r>
        <w:t>т.</w:t>
      </w:r>
      <w:r>
        <w:rPr>
          <w:spacing w:val="40"/>
        </w:rPr>
        <w:t xml:space="preserve"> </w:t>
      </w:r>
      <w:r>
        <w:t>д.);</w:t>
      </w:r>
    </w:p>
    <w:p w:rsidR="00156445" w:rsidRDefault="005A47D0">
      <w:pPr>
        <w:pStyle w:val="a3"/>
        <w:spacing w:line="249" w:lineRule="auto"/>
        <w:ind w:left="1128" w:right="1348" w:firstLine="878"/>
      </w:pPr>
      <w:r>
        <w:t>внеурочную деятельность, направленную на организацию педагогической</w:t>
      </w:r>
      <w:r>
        <w:rPr>
          <w:spacing w:val="80"/>
        </w:rPr>
        <w:t xml:space="preserve"> </w:t>
      </w:r>
      <w:r>
        <w:t>поддержки обучающихся (проектирование индивидуальных образовательных маршрутов, работа тьюторов, педагогов-психологов);</w:t>
      </w:r>
    </w:p>
    <w:p w:rsidR="00156445" w:rsidRDefault="005A47D0">
      <w:pPr>
        <w:pStyle w:val="a3"/>
        <w:tabs>
          <w:tab w:val="left" w:pos="3255"/>
          <w:tab w:val="left" w:pos="4677"/>
        </w:tabs>
        <w:spacing w:before="6" w:line="252" w:lineRule="auto"/>
        <w:ind w:left="1128" w:right="1330" w:firstLine="878"/>
      </w:pPr>
      <w:r>
        <w:t>внеурочную деятельность, направленную на обеспечение благополучия</w:t>
      </w:r>
      <w:r>
        <w:rPr>
          <w:spacing w:val="80"/>
        </w:rPr>
        <w:t xml:space="preserve"> </w:t>
      </w:r>
      <w:r>
        <w:rPr>
          <w:spacing w:val="-2"/>
        </w:rPr>
        <w:t>обучающихся</w:t>
      </w:r>
      <w:r>
        <w:tab/>
        <w:t>в</w:t>
      </w:r>
      <w:r>
        <w:rPr>
          <w:spacing w:val="80"/>
        </w:rPr>
        <w:t xml:space="preserve"> </w:t>
      </w:r>
      <w:r>
        <w:t>пространстве</w:t>
      </w:r>
      <w:r>
        <w:rPr>
          <w:spacing w:val="80"/>
        </w:rPr>
        <w:t xml:space="preserve">  </w:t>
      </w:r>
      <w:r>
        <w:t>общеобразовательной</w:t>
      </w:r>
      <w:r>
        <w:rPr>
          <w:spacing w:val="80"/>
        </w:rPr>
        <w:t xml:space="preserve">  </w:t>
      </w:r>
      <w:r>
        <w:t>школы</w:t>
      </w:r>
      <w:r>
        <w:rPr>
          <w:spacing w:val="80"/>
        </w:rPr>
        <w:t xml:space="preserve">  </w:t>
      </w:r>
      <w:r>
        <w:t>(безопасности жизни</w:t>
      </w:r>
      <w:r>
        <w:rPr>
          <w:spacing w:val="40"/>
        </w:rPr>
        <w:t xml:space="preserve"> </w:t>
      </w:r>
      <w:r>
        <w:t>и</w:t>
      </w:r>
      <w:r>
        <w:rPr>
          <w:spacing w:val="40"/>
        </w:rPr>
        <w:t xml:space="preserve"> </w:t>
      </w:r>
      <w:r>
        <w:t>здоровья</w:t>
      </w:r>
      <w:r>
        <w:rPr>
          <w:spacing w:val="40"/>
        </w:rPr>
        <w:t xml:space="preserve"> </w:t>
      </w:r>
      <w:r>
        <w:t>школьников,</w:t>
      </w:r>
      <w:r>
        <w:rPr>
          <w:spacing w:val="40"/>
        </w:rPr>
        <w:t xml:space="preserve"> </w:t>
      </w:r>
      <w:r>
        <w:t>безопасных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учебных</w:t>
      </w:r>
      <w:r>
        <w:rPr>
          <w:spacing w:val="80"/>
        </w:rPr>
        <w:t xml:space="preserve"> </w:t>
      </w:r>
      <w:r>
        <w:t>группах,</w:t>
      </w:r>
      <w:r>
        <w:rPr>
          <w:spacing w:val="80"/>
        </w:rPr>
        <w:t xml:space="preserve">   </w:t>
      </w:r>
      <w:r>
        <w:t>профилактики</w:t>
      </w:r>
      <w:r>
        <w:tab/>
        <w:t>неуспеваемости, профилактики различных рисков, возникающих</w:t>
      </w:r>
      <w:r>
        <w:rPr>
          <w:spacing w:val="40"/>
        </w:rPr>
        <w:t xml:space="preserve"> </w:t>
      </w:r>
      <w:r>
        <w:t>в</w:t>
      </w:r>
      <w:r>
        <w:rPr>
          <w:spacing w:val="40"/>
        </w:rPr>
        <w:t xml:space="preserve"> </w:t>
      </w:r>
      <w:r>
        <w:t>процессе</w:t>
      </w:r>
      <w:r>
        <w:rPr>
          <w:spacing w:val="40"/>
        </w:rPr>
        <w:t xml:space="preserve"> </w:t>
      </w:r>
      <w:r>
        <w:t>взаимодействия</w:t>
      </w:r>
      <w:r>
        <w:rPr>
          <w:spacing w:val="74"/>
        </w:rPr>
        <w:t xml:space="preserve"> </w:t>
      </w:r>
      <w:r>
        <w:t>школьника</w:t>
      </w:r>
      <w:r>
        <w:rPr>
          <w:spacing w:val="40"/>
        </w:rPr>
        <w:t xml:space="preserve"> </w:t>
      </w:r>
      <w:r>
        <w:t>с</w:t>
      </w:r>
      <w:r>
        <w:rPr>
          <w:spacing w:val="74"/>
        </w:rPr>
        <w:t xml:space="preserve"> </w:t>
      </w:r>
      <w:r>
        <w:t>окружающей</w:t>
      </w:r>
      <w:r>
        <w:rPr>
          <w:spacing w:val="80"/>
        </w:rPr>
        <w:t xml:space="preserve"> </w:t>
      </w:r>
      <w:r>
        <w:t>средой,</w:t>
      </w:r>
      <w:r>
        <w:rPr>
          <w:spacing w:val="73"/>
        </w:rPr>
        <w:t xml:space="preserve"> </w:t>
      </w:r>
      <w:r>
        <w:t>социальной</w:t>
      </w:r>
    </w:p>
    <w:p w:rsidR="00156445" w:rsidRDefault="00156445">
      <w:pPr>
        <w:spacing w:line="252"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ind w:left="1128" w:firstLine="0"/>
      </w:pPr>
      <w:r>
        <w:t>защиты</w:t>
      </w:r>
      <w:r>
        <w:rPr>
          <w:spacing w:val="31"/>
        </w:rPr>
        <w:t xml:space="preserve"> </w:t>
      </w:r>
      <w:r>
        <w:rPr>
          <w:spacing w:val="-2"/>
        </w:rPr>
        <w:t>учащихся).</w:t>
      </w:r>
    </w:p>
    <w:p w:rsidR="00156445" w:rsidRDefault="005A47D0">
      <w:pPr>
        <w:pStyle w:val="a3"/>
        <w:spacing w:before="13" w:line="249" w:lineRule="auto"/>
        <w:ind w:left="1128" w:right="1337" w:firstLine="821"/>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56445" w:rsidRDefault="005A47D0">
      <w:pPr>
        <w:pStyle w:val="a3"/>
        <w:spacing w:before="6" w:line="247" w:lineRule="auto"/>
        <w:ind w:left="1128" w:right="1329" w:firstLine="878"/>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56445" w:rsidRDefault="005A47D0">
      <w:pPr>
        <w:pStyle w:val="a3"/>
        <w:spacing w:before="5" w:line="252" w:lineRule="auto"/>
        <w:ind w:left="1128" w:right="1344" w:firstLine="878"/>
      </w:pPr>
      <w: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56445" w:rsidRDefault="005A47D0">
      <w:pPr>
        <w:pStyle w:val="a3"/>
        <w:tabs>
          <w:tab w:val="left" w:pos="4105"/>
        </w:tabs>
        <w:spacing w:before="3" w:line="252" w:lineRule="auto"/>
        <w:ind w:left="1128" w:right="1321" w:firstLine="1003"/>
      </w:pPr>
      <w:r>
        <w:t>Величина</w:t>
      </w:r>
      <w:r>
        <w:rPr>
          <w:spacing w:val="40"/>
        </w:rPr>
        <w:t xml:space="preserve"> </w:t>
      </w:r>
      <w:r>
        <w:t>недельной</w:t>
      </w:r>
      <w:r>
        <w:rPr>
          <w:spacing w:val="40"/>
        </w:rPr>
        <w:t xml:space="preserve"> </w:t>
      </w:r>
      <w:r>
        <w:t>образовательной</w:t>
      </w:r>
      <w:r>
        <w:rPr>
          <w:spacing w:val="40"/>
        </w:rPr>
        <w:t xml:space="preserve"> </w:t>
      </w:r>
      <w:r>
        <w:t>нагрузки</w:t>
      </w:r>
      <w:r>
        <w:rPr>
          <w:spacing w:val="40"/>
        </w:rPr>
        <w:t xml:space="preserve"> </w:t>
      </w:r>
      <w:r>
        <w:t>(количество</w:t>
      </w:r>
      <w:r>
        <w:rPr>
          <w:spacing w:val="40"/>
        </w:rPr>
        <w:t xml:space="preserve"> </w:t>
      </w:r>
      <w:r>
        <w:t>занятий),</w:t>
      </w:r>
      <w:r>
        <w:rPr>
          <w:spacing w:val="40"/>
        </w:rPr>
        <w:t xml:space="preserve"> </w:t>
      </w:r>
      <w:r>
        <w:t>реализуемой</w:t>
      </w:r>
      <w:r>
        <w:rPr>
          <w:spacing w:val="80"/>
        </w:rPr>
        <w:t xml:space="preserve"> </w:t>
      </w:r>
      <w:r>
        <w:t>через</w:t>
      </w:r>
      <w:r>
        <w:rPr>
          <w:spacing w:val="40"/>
        </w:rPr>
        <w:t xml:space="preserve"> </w:t>
      </w:r>
      <w:r>
        <w:t>внеурочную</w:t>
      </w:r>
      <w:r>
        <w:rPr>
          <w:spacing w:val="80"/>
        </w:rPr>
        <w:t xml:space="preserve"> </w:t>
      </w:r>
      <w:r>
        <w:t>деятельность,</w:t>
      </w:r>
      <w:r>
        <w:rPr>
          <w:spacing w:val="40"/>
        </w:rPr>
        <w:t xml:space="preserve"> </w:t>
      </w:r>
      <w:r>
        <w:t>определяется</w:t>
      </w:r>
      <w:r>
        <w:rPr>
          <w:spacing w:val="80"/>
        </w:rPr>
        <w:t xml:space="preserve"> </w:t>
      </w:r>
      <w:r>
        <w:t>за</w:t>
      </w:r>
      <w:r>
        <w:rPr>
          <w:spacing w:val="40"/>
        </w:rPr>
        <w:t xml:space="preserve"> </w:t>
      </w:r>
      <w:r>
        <w:t>пределами</w:t>
      </w:r>
      <w:r>
        <w:rPr>
          <w:spacing w:val="80"/>
        </w:rPr>
        <w:t xml:space="preserve"> </w:t>
      </w:r>
      <w:r>
        <w:t>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w:t>
      </w:r>
      <w:r>
        <w:rPr>
          <w:spacing w:val="40"/>
        </w:rPr>
        <w:t xml:space="preserve"> </w:t>
      </w:r>
      <w:r>
        <w:t>через</w:t>
      </w:r>
      <w:r>
        <w:rPr>
          <w:spacing w:val="40"/>
        </w:rPr>
        <w:t xml:space="preserve"> </w:t>
      </w:r>
      <w:r>
        <w:t>внеурочную</w:t>
      </w:r>
      <w:r>
        <w:rPr>
          <w:spacing w:val="40"/>
        </w:rPr>
        <w:t xml:space="preserve"> </w:t>
      </w:r>
      <w:r>
        <w:t>деятельность, на</w:t>
      </w:r>
      <w:r>
        <w:rPr>
          <w:spacing w:val="40"/>
        </w:rPr>
        <w:t xml:space="preserve"> </w:t>
      </w:r>
      <w:r>
        <w:t>периоды</w:t>
      </w:r>
      <w:r>
        <w:rPr>
          <w:spacing w:val="40"/>
        </w:rPr>
        <w:t xml:space="preserve"> </w:t>
      </w:r>
      <w:r>
        <w:t>каникул,</w:t>
      </w:r>
      <w:r>
        <w:rPr>
          <w:spacing w:val="40"/>
        </w:rPr>
        <w:t xml:space="preserve"> </w:t>
      </w:r>
      <w:r>
        <w:t>но не более</w:t>
      </w:r>
      <w:r>
        <w:rPr>
          <w:spacing w:val="40"/>
        </w:rPr>
        <w:t xml:space="preserve"> </w:t>
      </w:r>
      <w:r>
        <w:t>1/2 количества</w:t>
      </w:r>
      <w:r>
        <w:rPr>
          <w:spacing w:val="80"/>
        </w:rPr>
        <w:t xml:space="preserve"> </w:t>
      </w:r>
      <w:r>
        <w:t>часов.</w:t>
      </w:r>
      <w:r>
        <w:tab/>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56445" w:rsidRDefault="005A47D0">
      <w:pPr>
        <w:pStyle w:val="a3"/>
        <w:spacing w:before="2" w:line="247" w:lineRule="auto"/>
        <w:ind w:left="1964" w:right="1500" w:hanging="15"/>
      </w:pPr>
      <w:r>
        <w:t>Формы реализации внеурочной деятельности школа определяет самостоятельно. Один</w:t>
      </w:r>
      <w:r>
        <w:rPr>
          <w:spacing w:val="40"/>
        </w:rPr>
        <w:t xml:space="preserve"> </w:t>
      </w:r>
      <w:r>
        <w:t>час</w:t>
      </w:r>
      <w:r>
        <w:rPr>
          <w:spacing w:val="40"/>
        </w:rPr>
        <w:t xml:space="preserve"> </w:t>
      </w:r>
      <w:r>
        <w:t>в</w:t>
      </w:r>
      <w:r>
        <w:rPr>
          <w:spacing w:val="40"/>
        </w:rPr>
        <w:t xml:space="preserve"> </w:t>
      </w:r>
      <w:r>
        <w:t>неделю</w:t>
      </w:r>
      <w:r>
        <w:rPr>
          <w:spacing w:val="80"/>
        </w:rPr>
        <w:t xml:space="preserve"> </w:t>
      </w:r>
      <w:r>
        <w:t>отводится</w:t>
      </w:r>
      <w:r>
        <w:rPr>
          <w:spacing w:val="40"/>
        </w:rPr>
        <w:t xml:space="preserve"> </w:t>
      </w:r>
      <w:r>
        <w:t>на</w:t>
      </w:r>
      <w:r>
        <w:rPr>
          <w:spacing w:val="40"/>
        </w:rPr>
        <w:t xml:space="preserve"> </w:t>
      </w:r>
      <w:r>
        <w:t>внеурочное</w:t>
      </w:r>
      <w:r>
        <w:rPr>
          <w:spacing w:val="31"/>
        </w:rPr>
        <w:t xml:space="preserve"> </w:t>
      </w:r>
      <w:r>
        <w:t>занятие</w:t>
      </w:r>
      <w:r>
        <w:rPr>
          <w:spacing w:val="40"/>
        </w:rPr>
        <w:t xml:space="preserve"> </w:t>
      </w:r>
      <w:r>
        <w:t>«Разговоры</w:t>
      </w:r>
      <w:r>
        <w:rPr>
          <w:spacing w:val="40"/>
        </w:rPr>
        <w:t xml:space="preserve"> </w:t>
      </w:r>
      <w:r>
        <w:t>о</w:t>
      </w:r>
      <w:r>
        <w:rPr>
          <w:spacing w:val="31"/>
        </w:rPr>
        <w:t xml:space="preserve"> </w:t>
      </w:r>
      <w:r>
        <w:t>важном».</w:t>
      </w:r>
    </w:p>
    <w:p w:rsidR="00156445" w:rsidRDefault="005A47D0">
      <w:pPr>
        <w:pStyle w:val="a3"/>
        <w:spacing w:before="2" w:line="247" w:lineRule="auto"/>
        <w:ind w:left="1128" w:right="1324" w:firstLine="835"/>
      </w:pPr>
      <w:r>
        <w:t>Один</w:t>
      </w:r>
      <w:r>
        <w:rPr>
          <w:spacing w:val="37"/>
        </w:rPr>
        <w:t xml:space="preserve"> </w:t>
      </w:r>
      <w:r>
        <w:t>час</w:t>
      </w:r>
      <w:r>
        <w:rPr>
          <w:spacing w:val="33"/>
        </w:rPr>
        <w:t xml:space="preserve"> </w:t>
      </w:r>
      <w:r>
        <w:t>в</w:t>
      </w:r>
      <w:r>
        <w:rPr>
          <w:spacing w:val="37"/>
        </w:rPr>
        <w:t xml:space="preserve"> </w:t>
      </w:r>
      <w:r>
        <w:t>неделю</w:t>
      </w:r>
      <w:r>
        <w:rPr>
          <w:spacing w:val="40"/>
        </w:rPr>
        <w:t xml:space="preserve"> </w:t>
      </w:r>
      <w:r>
        <w:t>отводится</w:t>
      </w:r>
      <w:r>
        <w:rPr>
          <w:spacing w:val="34"/>
        </w:rPr>
        <w:t xml:space="preserve"> </w:t>
      </w:r>
      <w:r>
        <w:t>на</w:t>
      </w:r>
      <w:r>
        <w:rPr>
          <w:spacing w:val="33"/>
        </w:rPr>
        <w:t xml:space="preserve"> </w:t>
      </w:r>
      <w:r>
        <w:t>внеурочное</w:t>
      </w:r>
      <w:r>
        <w:rPr>
          <w:spacing w:val="33"/>
        </w:rPr>
        <w:t xml:space="preserve"> </w:t>
      </w:r>
      <w:r>
        <w:t>занятие</w:t>
      </w:r>
      <w:r>
        <w:rPr>
          <w:spacing w:val="33"/>
        </w:rPr>
        <w:t xml:space="preserve"> </w:t>
      </w:r>
      <w:r>
        <w:t>«</w:t>
      </w:r>
      <w:r>
        <w:rPr>
          <w:spacing w:val="29"/>
        </w:rPr>
        <w:t xml:space="preserve"> </w:t>
      </w:r>
      <w:r>
        <w:t>Россия-</w:t>
      </w:r>
      <w:r>
        <w:rPr>
          <w:spacing w:val="36"/>
        </w:rPr>
        <w:t xml:space="preserve"> </w:t>
      </w:r>
      <w:r>
        <w:t>мои</w:t>
      </w:r>
      <w:r>
        <w:rPr>
          <w:spacing w:val="37"/>
        </w:rPr>
        <w:t xml:space="preserve"> </w:t>
      </w:r>
      <w:r>
        <w:t>горизонты»</w:t>
      </w:r>
      <w:r>
        <w:rPr>
          <w:spacing w:val="29"/>
        </w:rPr>
        <w:t xml:space="preserve"> </w:t>
      </w:r>
      <w:r>
        <w:t>6- 9 классы</w:t>
      </w:r>
    </w:p>
    <w:p w:rsidR="00156445" w:rsidRDefault="005A47D0">
      <w:pPr>
        <w:pStyle w:val="a3"/>
        <w:spacing w:before="3" w:line="252" w:lineRule="auto"/>
        <w:ind w:left="1128" w:right="1337"/>
      </w:pPr>
      <w:r>
        <w:t>Внеурочные занятия «Разговоры о важном» направлены на развитие ценностного отношения</w:t>
      </w:r>
      <w:r>
        <w:rPr>
          <w:spacing w:val="73"/>
          <w:w w:val="150"/>
        </w:rPr>
        <w:t xml:space="preserve">   </w:t>
      </w:r>
      <w:r>
        <w:t>обучающихся</w:t>
      </w:r>
      <w:r>
        <w:rPr>
          <w:spacing w:val="73"/>
          <w:w w:val="150"/>
        </w:rPr>
        <w:t xml:space="preserve">   </w:t>
      </w:r>
      <w:r>
        <w:t>к</w:t>
      </w:r>
      <w:r>
        <w:rPr>
          <w:spacing w:val="73"/>
          <w:w w:val="150"/>
        </w:rPr>
        <w:t xml:space="preserve">   </w:t>
      </w:r>
      <w:r>
        <w:t>своей</w:t>
      </w:r>
      <w:r>
        <w:rPr>
          <w:spacing w:val="74"/>
          <w:w w:val="150"/>
        </w:rPr>
        <w:t xml:space="preserve">   </w:t>
      </w:r>
      <w:r>
        <w:t>родине</w:t>
      </w:r>
      <w:r>
        <w:rPr>
          <w:spacing w:val="78"/>
          <w:w w:val="150"/>
        </w:rPr>
        <w:t xml:space="preserve">   </w:t>
      </w:r>
      <w:r>
        <w:t>–</w:t>
      </w:r>
      <w:r>
        <w:rPr>
          <w:spacing w:val="72"/>
          <w:w w:val="150"/>
        </w:rPr>
        <w:t xml:space="preserve">   </w:t>
      </w:r>
      <w:r>
        <w:t>России,</w:t>
      </w:r>
      <w:r>
        <w:rPr>
          <w:spacing w:val="73"/>
          <w:w w:val="15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56445" w:rsidRDefault="005A47D0">
      <w:pPr>
        <w:pStyle w:val="a3"/>
        <w:tabs>
          <w:tab w:val="left" w:pos="2424"/>
          <w:tab w:val="left" w:pos="2784"/>
          <w:tab w:val="left" w:pos="3154"/>
          <w:tab w:val="left" w:pos="4777"/>
          <w:tab w:val="left" w:pos="5411"/>
          <w:tab w:val="left" w:pos="5594"/>
          <w:tab w:val="left" w:pos="7082"/>
          <w:tab w:val="left" w:pos="7173"/>
          <w:tab w:val="left" w:pos="8230"/>
          <w:tab w:val="left" w:pos="9560"/>
          <w:tab w:val="left" w:pos="9661"/>
        </w:tabs>
        <w:spacing w:line="249" w:lineRule="auto"/>
        <w:ind w:left="1128" w:right="1326" w:firstLine="763"/>
      </w:pPr>
      <w:r>
        <w:t xml:space="preserve">Основной формат внеурочных занятий «Разговоры о важном» – разговор и (или) </w:t>
      </w:r>
      <w:r>
        <w:rPr>
          <w:spacing w:val="-2"/>
        </w:rPr>
        <w:t>беседа</w:t>
      </w:r>
      <w:r>
        <w:tab/>
      </w:r>
      <w:r>
        <w:rPr>
          <w:spacing w:val="-10"/>
        </w:rPr>
        <w:t>с</w:t>
      </w:r>
      <w:r>
        <w:tab/>
      </w:r>
      <w:r>
        <w:tab/>
      </w:r>
      <w:r>
        <w:rPr>
          <w:spacing w:val="-2"/>
        </w:rPr>
        <w:t>обучающимися.</w:t>
      </w:r>
      <w:r>
        <w:tab/>
      </w:r>
      <w:r>
        <w:tab/>
      </w:r>
      <w:r>
        <w:rPr>
          <w:spacing w:val="-2"/>
        </w:rPr>
        <w:t>Основные</w:t>
      </w:r>
      <w:r>
        <w:tab/>
      </w:r>
      <w:r>
        <w:rPr>
          <w:spacing w:val="-4"/>
        </w:rPr>
        <w:t>темы</w:t>
      </w:r>
      <w:r>
        <w:tab/>
      </w:r>
      <w:r>
        <w:rPr>
          <w:spacing w:val="-2"/>
        </w:rPr>
        <w:t>занятий</w:t>
      </w:r>
      <w:r>
        <w:tab/>
      </w:r>
      <w:r>
        <w:tab/>
      </w:r>
      <w:r>
        <w:rPr>
          <w:spacing w:val="-2"/>
        </w:rPr>
        <w:t xml:space="preserve">связаны </w:t>
      </w:r>
      <w:r>
        <w:t>с</w:t>
      </w:r>
      <w:r>
        <w:rPr>
          <w:spacing w:val="23"/>
        </w:rPr>
        <w:t xml:space="preserve"> </w:t>
      </w:r>
      <w:r>
        <w:t>важнейшими</w:t>
      </w:r>
      <w:r>
        <w:rPr>
          <w:spacing w:val="40"/>
        </w:rPr>
        <w:t xml:space="preserve"> </w:t>
      </w:r>
      <w:r>
        <w:t>аспектами</w:t>
      </w:r>
      <w:r>
        <w:rPr>
          <w:spacing w:val="40"/>
        </w:rPr>
        <w:t xml:space="preserve"> </w:t>
      </w:r>
      <w:r>
        <w:t>жизни</w:t>
      </w:r>
      <w:r>
        <w:rPr>
          <w:spacing w:val="40"/>
        </w:rPr>
        <w:t xml:space="preserve"> </w:t>
      </w:r>
      <w:r>
        <w:t>человека</w:t>
      </w:r>
      <w:r>
        <w:rPr>
          <w:spacing w:val="40"/>
        </w:rPr>
        <w:t xml:space="preserve"> </w:t>
      </w:r>
      <w:r>
        <w:t>в</w:t>
      </w:r>
      <w:r>
        <w:rPr>
          <w:spacing w:val="35"/>
        </w:rPr>
        <w:t xml:space="preserve"> </w:t>
      </w:r>
      <w:r>
        <w:t>современной</w:t>
      </w:r>
      <w:r>
        <w:rPr>
          <w:spacing w:val="40"/>
        </w:rPr>
        <w:t xml:space="preserve"> </w:t>
      </w:r>
      <w:r>
        <w:t>России:</w:t>
      </w:r>
      <w:r>
        <w:rPr>
          <w:spacing w:val="26"/>
        </w:rPr>
        <w:t xml:space="preserve"> </w:t>
      </w:r>
      <w:r>
        <w:t>знанием</w:t>
      </w:r>
      <w:r>
        <w:rPr>
          <w:spacing w:val="39"/>
        </w:rPr>
        <w:t xml:space="preserve"> </w:t>
      </w:r>
      <w:r>
        <w:t>родной</w:t>
      </w:r>
      <w:r>
        <w:rPr>
          <w:spacing w:val="40"/>
        </w:rPr>
        <w:t xml:space="preserve"> </w:t>
      </w:r>
      <w:r>
        <w:t xml:space="preserve">истории и пониманием сложностей современного мира, техническим прогрессом и сохранением </w:t>
      </w:r>
      <w:r>
        <w:rPr>
          <w:spacing w:val="-2"/>
        </w:rPr>
        <w:t>природы,</w:t>
      </w:r>
      <w:r>
        <w:tab/>
      </w:r>
      <w:r>
        <w:tab/>
      </w:r>
      <w:r>
        <w:rPr>
          <w:spacing w:val="-2"/>
        </w:rPr>
        <w:t>ориентацией</w:t>
      </w:r>
      <w:r>
        <w:tab/>
      </w:r>
      <w:r>
        <w:rPr>
          <w:spacing w:val="-10"/>
        </w:rPr>
        <w:t>в</w:t>
      </w:r>
      <w:r>
        <w:tab/>
      </w:r>
      <w:r>
        <w:tab/>
      </w:r>
      <w:r>
        <w:rPr>
          <w:spacing w:val="-2"/>
        </w:rPr>
        <w:t>мировой</w:t>
      </w:r>
      <w:r>
        <w:tab/>
      </w:r>
      <w:r>
        <w:tab/>
      </w:r>
      <w:r>
        <w:rPr>
          <w:spacing w:val="-2"/>
        </w:rPr>
        <w:t>художественной</w:t>
      </w:r>
      <w:r>
        <w:tab/>
      </w:r>
      <w:r>
        <w:rPr>
          <w:spacing w:val="-2"/>
        </w:rPr>
        <w:t xml:space="preserve">культуре </w:t>
      </w:r>
      <w:r>
        <w:t>и</w:t>
      </w:r>
      <w:r>
        <w:rPr>
          <w:spacing w:val="80"/>
        </w:rPr>
        <w:t xml:space="preserve">    </w:t>
      </w:r>
      <w:r>
        <w:t>повседневной</w:t>
      </w:r>
      <w:r>
        <w:rPr>
          <w:spacing w:val="80"/>
        </w:rPr>
        <w:t xml:space="preserve">    </w:t>
      </w:r>
      <w:r>
        <w:t>культуре</w:t>
      </w:r>
      <w:r>
        <w:rPr>
          <w:spacing w:val="78"/>
          <w:w w:val="150"/>
        </w:rPr>
        <w:t xml:space="preserve">   </w:t>
      </w:r>
      <w:r>
        <w:t>поведения,</w:t>
      </w:r>
      <w:r>
        <w:rPr>
          <w:spacing w:val="80"/>
        </w:rPr>
        <w:t xml:space="preserve">    </w:t>
      </w:r>
      <w:r>
        <w:t>доброжелательным</w:t>
      </w:r>
      <w:r>
        <w:rPr>
          <w:spacing w:val="80"/>
        </w:rPr>
        <w:t xml:space="preserve">    </w:t>
      </w:r>
      <w:r>
        <w:t>отношением к</w:t>
      </w:r>
      <w:r>
        <w:rPr>
          <w:spacing w:val="40"/>
        </w:rPr>
        <w:t xml:space="preserve"> </w:t>
      </w:r>
      <w:r>
        <w:t>окружающим</w:t>
      </w:r>
      <w:r>
        <w:rPr>
          <w:spacing w:val="40"/>
        </w:rPr>
        <w:t xml:space="preserve"> </w:t>
      </w:r>
      <w:r>
        <w:t>и</w:t>
      </w:r>
      <w:r>
        <w:rPr>
          <w:spacing w:val="40"/>
        </w:rPr>
        <w:t xml:space="preserve"> </w:t>
      </w:r>
      <w:r>
        <w:t>ответственным</w:t>
      </w:r>
      <w:r>
        <w:rPr>
          <w:spacing w:val="40"/>
        </w:rPr>
        <w:t xml:space="preserve"> </w:t>
      </w:r>
      <w:r>
        <w:t>отношением</w:t>
      </w:r>
      <w:r>
        <w:rPr>
          <w:spacing w:val="40"/>
        </w:rPr>
        <w:t xml:space="preserve"> </w:t>
      </w:r>
      <w:r>
        <w:t>к</w:t>
      </w:r>
      <w:r>
        <w:rPr>
          <w:spacing w:val="40"/>
        </w:rPr>
        <w:t xml:space="preserve"> </w:t>
      </w:r>
      <w:r>
        <w:t>собственным</w:t>
      </w:r>
      <w:r>
        <w:rPr>
          <w:spacing w:val="40"/>
        </w:rPr>
        <w:t xml:space="preserve"> </w:t>
      </w:r>
      <w:r>
        <w:t>поступкам.</w:t>
      </w:r>
    </w:p>
    <w:p w:rsidR="00156445" w:rsidRDefault="005A47D0">
      <w:pPr>
        <w:pStyle w:val="a3"/>
        <w:spacing w:line="247" w:lineRule="auto"/>
        <w:ind w:left="1128" w:right="1319"/>
      </w:pPr>
      <w:r>
        <w:t>В целях реализации плана внеурочной деятельности образовательной организацией может</w:t>
      </w:r>
      <w:r>
        <w:rPr>
          <w:spacing w:val="40"/>
        </w:rPr>
        <w:t xml:space="preserve"> </w:t>
      </w:r>
      <w:r>
        <w:t>предусматриваться</w:t>
      </w:r>
      <w:r>
        <w:rPr>
          <w:spacing w:val="40"/>
        </w:rPr>
        <w:t xml:space="preserve"> </w:t>
      </w:r>
      <w:r>
        <w:t>использование</w:t>
      </w:r>
      <w:r>
        <w:rPr>
          <w:spacing w:val="40"/>
        </w:rPr>
        <w:t xml:space="preserve"> </w:t>
      </w:r>
      <w:r>
        <w:t>ресурсов</w:t>
      </w:r>
      <w:r>
        <w:rPr>
          <w:spacing w:val="40"/>
        </w:rPr>
        <w:t xml:space="preserve"> </w:t>
      </w:r>
      <w:r>
        <w:t>других</w:t>
      </w:r>
      <w:r>
        <w:rPr>
          <w:spacing w:val="40"/>
        </w:rPr>
        <w:t xml:space="preserve"> </w:t>
      </w:r>
      <w:r>
        <w:t>организаций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 сетевой форме), включая организации дополнительного образования, профессиональные образовательные</w:t>
      </w:r>
      <w:r>
        <w:rPr>
          <w:spacing w:val="40"/>
        </w:rPr>
        <w:t xml:space="preserve"> </w:t>
      </w:r>
      <w:r>
        <w:t>организации,</w:t>
      </w:r>
      <w:r>
        <w:rPr>
          <w:spacing w:val="40"/>
        </w:rPr>
        <w:t xml:space="preserve"> </w:t>
      </w:r>
      <w:r>
        <w:t>образовательные</w:t>
      </w:r>
      <w:r>
        <w:rPr>
          <w:spacing w:val="40"/>
        </w:rPr>
        <w:t xml:space="preserve"> </w:t>
      </w:r>
      <w:r>
        <w:t>организации</w:t>
      </w:r>
      <w:r>
        <w:rPr>
          <w:spacing w:val="40"/>
        </w:rPr>
        <w:t xml:space="preserve"> </w:t>
      </w:r>
      <w:r>
        <w:t>высшего</w:t>
      </w:r>
      <w:r>
        <w:rPr>
          <w:spacing w:val="40"/>
        </w:rPr>
        <w:t xml:space="preserve"> </w:t>
      </w:r>
      <w:r>
        <w:t>образования,</w:t>
      </w:r>
      <w:r>
        <w:rPr>
          <w:spacing w:val="40"/>
        </w:rPr>
        <w:t xml:space="preserve"> </w:t>
      </w:r>
      <w:r>
        <w:t>научные</w:t>
      </w:r>
      <w:r>
        <w:rPr>
          <w:spacing w:val="40"/>
        </w:rPr>
        <w:t xml:space="preserve"> </w:t>
      </w:r>
      <w:r>
        <w:t>организации,</w:t>
      </w:r>
      <w:r>
        <w:rPr>
          <w:spacing w:val="40"/>
        </w:rPr>
        <w:t xml:space="preserve"> </w:t>
      </w:r>
      <w:r>
        <w:t>организации</w:t>
      </w:r>
      <w:r>
        <w:rPr>
          <w:spacing w:val="40"/>
        </w:rPr>
        <w:t xml:space="preserve"> </w:t>
      </w:r>
      <w:r>
        <w:t>культуры,</w:t>
      </w:r>
      <w:r>
        <w:rPr>
          <w:spacing w:val="40"/>
        </w:rPr>
        <w:t xml:space="preserve"> </w:t>
      </w:r>
      <w:r>
        <w:t>физкультурно-спортивные</w:t>
      </w:r>
      <w:r>
        <w:rPr>
          <w:spacing w:val="40"/>
        </w:rPr>
        <w:t xml:space="preserve"> </w:t>
      </w:r>
      <w:r>
        <w:t>и</w:t>
      </w:r>
      <w:r>
        <w:rPr>
          <w:spacing w:val="40"/>
        </w:rPr>
        <w:t xml:space="preserve"> </w:t>
      </w:r>
      <w:r>
        <w:t>иные организации,</w:t>
      </w:r>
      <w:r>
        <w:rPr>
          <w:spacing w:val="40"/>
        </w:rPr>
        <w:t xml:space="preserve"> </w:t>
      </w:r>
      <w:r>
        <w:t>обладающие необходимыми</w:t>
      </w:r>
      <w:r>
        <w:rPr>
          <w:spacing w:val="40"/>
        </w:rPr>
        <w:t xml:space="preserve"> </w:t>
      </w:r>
      <w:r>
        <w:t>ресурсами</w:t>
      </w:r>
    </w:p>
    <w:p w:rsidR="00156445" w:rsidRDefault="00156445">
      <w:pPr>
        <w:pStyle w:val="a3"/>
        <w:spacing w:before="33"/>
        <w:ind w:left="0" w:firstLine="0"/>
        <w:jc w:val="left"/>
      </w:pPr>
    </w:p>
    <w:p w:rsidR="00156445" w:rsidRDefault="005A47D0">
      <w:pPr>
        <w:pStyle w:val="Heading1"/>
        <w:spacing w:line="368" w:lineRule="exact"/>
        <w:ind w:left="158"/>
      </w:pPr>
      <w:r>
        <w:t>План</w:t>
      </w:r>
      <w:r>
        <w:rPr>
          <w:spacing w:val="-13"/>
        </w:rPr>
        <w:t xml:space="preserve"> </w:t>
      </w:r>
      <w:r>
        <w:t>внеурочной</w:t>
      </w:r>
      <w:r>
        <w:rPr>
          <w:spacing w:val="-14"/>
        </w:rPr>
        <w:t xml:space="preserve"> </w:t>
      </w:r>
      <w:r>
        <w:t>деятельности</w:t>
      </w:r>
      <w:r>
        <w:rPr>
          <w:spacing w:val="-13"/>
        </w:rPr>
        <w:t xml:space="preserve"> </w:t>
      </w:r>
      <w:r>
        <w:rPr>
          <w:spacing w:val="-2"/>
        </w:rPr>
        <w:t>(недельный)</w:t>
      </w:r>
    </w:p>
    <w:p w:rsidR="00156445" w:rsidRDefault="005A47D0" w:rsidP="00C7060D">
      <w:pPr>
        <w:spacing w:after="7"/>
        <w:ind w:left="158"/>
      </w:pPr>
      <w:r>
        <w:t>Муниципальное</w:t>
      </w:r>
      <w:r>
        <w:rPr>
          <w:spacing w:val="-8"/>
        </w:rPr>
        <w:t xml:space="preserve"> </w:t>
      </w:r>
      <w:r>
        <w:t>казенное</w:t>
      </w:r>
      <w:r>
        <w:rPr>
          <w:spacing w:val="-8"/>
        </w:rPr>
        <w:t xml:space="preserve"> </w:t>
      </w:r>
      <w:r>
        <w:t>общеобразовательное</w:t>
      </w:r>
      <w:r>
        <w:rPr>
          <w:spacing w:val="-3"/>
        </w:rPr>
        <w:t xml:space="preserve"> </w:t>
      </w:r>
      <w:r>
        <w:t>учреждение</w:t>
      </w:r>
      <w:r>
        <w:rPr>
          <w:spacing w:val="-8"/>
        </w:rPr>
        <w:t xml:space="preserve"> </w:t>
      </w:r>
      <w:r w:rsidR="00C7060D">
        <w:t xml:space="preserve">«Кшенская </w:t>
      </w:r>
      <w:r>
        <w:rPr>
          <w:spacing w:val="-2"/>
        </w:rPr>
        <w:t xml:space="preserve"> </w:t>
      </w:r>
      <w:r>
        <w:t>основная</w:t>
      </w:r>
      <w:r>
        <w:rPr>
          <w:spacing w:val="-2"/>
        </w:rPr>
        <w:t xml:space="preserve"> </w:t>
      </w:r>
      <w:r>
        <w:t>общеобразовательная</w:t>
      </w:r>
      <w:r>
        <w:rPr>
          <w:spacing w:val="-7"/>
        </w:rPr>
        <w:t xml:space="preserve"> </w:t>
      </w:r>
      <w:r>
        <w:t>школа» Советского района Курской области</w:t>
      </w:r>
    </w:p>
    <w:p w:rsidR="00C7060D" w:rsidRDefault="00C7060D" w:rsidP="00C7060D">
      <w:pPr>
        <w:spacing w:after="7"/>
        <w:ind w:left="158"/>
      </w:pPr>
    </w:p>
    <w:tbl>
      <w:tblPr>
        <w:tblStyle w:val="ac"/>
        <w:tblW w:w="0" w:type="auto"/>
        <w:tblLook w:val="04A0"/>
      </w:tblPr>
      <w:tblGrid>
        <w:gridCol w:w="3632"/>
        <w:gridCol w:w="1678"/>
        <w:gridCol w:w="1679"/>
        <w:gridCol w:w="1679"/>
        <w:gridCol w:w="1679"/>
        <w:gridCol w:w="1679"/>
      </w:tblGrid>
      <w:tr w:rsidR="00C7060D" w:rsidTr="00675AF0">
        <w:tc>
          <w:tcPr>
            <w:tcW w:w="4158" w:type="dxa"/>
            <w:vMerge w:val="restart"/>
            <w:shd w:val="clear" w:color="auto" w:fill="D9D9D9"/>
          </w:tcPr>
          <w:p w:rsidR="00C7060D" w:rsidRDefault="00C7060D" w:rsidP="00675AF0">
            <w:r>
              <w:rPr>
                <w:b/>
              </w:rPr>
              <w:t>Учебные курсы</w:t>
            </w:r>
          </w:p>
          <w:p w:rsidR="00C7060D" w:rsidRDefault="00C7060D" w:rsidP="00675AF0"/>
        </w:tc>
        <w:tc>
          <w:tcPr>
            <w:tcW w:w="10395" w:type="dxa"/>
            <w:gridSpan w:val="5"/>
            <w:shd w:val="clear" w:color="auto" w:fill="D9D9D9"/>
          </w:tcPr>
          <w:p w:rsidR="00C7060D" w:rsidRDefault="00C7060D" w:rsidP="00675AF0">
            <w:pPr>
              <w:jc w:val="center"/>
            </w:pPr>
            <w:r>
              <w:rPr>
                <w:b/>
              </w:rPr>
              <w:t>Количество часов в неделю</w:t>
            </w:r>
          </w:p>
        </w:tc>
      </w:tr>
      <w:tr w:rsidR="00C7060D" w:rsidTr="00675AF0">
        <w:tc>
          <w:tcPr>
            <w:tcW w:w="4158" w:type="dxa"/>
            <w:vMerge/>
          </w:tcPr>
          <w:p w:rsidR="00C7060D" w:rsidRDefault="00C7060D" w:rsidP="00675AF0"/>
        </w:tc>
        <w:tc>
          <w:tcPr>
            <w:tcW w:w="2079" w:type="dxa"/>
            <w:shd w:val="clear" w:color="auto" w:fill="D9D9D9"/>
          </w:tcPr>
          <w:p w:rsidR="00C7060D" w:rsidRDefault="00C7060D" w:rsidP="00675AF0">
            <w:pPr>
              <w:jc w:val="center"/>
            </w:pPr>
            <w:r>
              <w:rPr>
                <w:b/>
              </w:rPr>
              <w:t>5</w:t>
            </w:r>
          </w:p>
        </w:tc>
        <w:tc>
          <w:tcPr>
            <w:tcW w:w="2079" w:type="dxa"/>
            <w:shd w:val="clear" w:color="auto" w:fill="D9D9D9"/>
          </w:tcPr>
          <w:p w:rsidR="00C7060D" w:rsidRDefault="00C7060D" w:rsidP="00675AF0">
            <w:pPr>
              <w:jc w:val="center"/>
            </w:pPr>
            <w:r>
              <w:rPr>
                <w:b/>
              </w:rPr>
              <w:t>6</w:t>
            </w:r>
          </w:p>
        </w:tc>
        <w:tc>
          <w:tcPr>
            <w:tcW w:w="2079" w:type="dxa"/>
            <w:shd w:val="clear" w:color="auto" w:fill="D9D9D9"/>
          </w:tcPr>
          <w:p w:rsidR="00C7060D" w:rsidRDefault="00C7060D" w:rsidP="00675AF0">
            <w:pPr>
              <w:jc w:val="center"/>
            </w:pPr>
            <w:r>
              <w:rPr>
                <w:b/>
              </w:rPr>
              <w:t>7</w:t>
            </w:r>
          </w:p>
        </w:tc>
        <w:tc>
          <w:tcPr>
            <w:tcW w:w="2079" w:type="dxa"/>
            <w:shd w:val="clear" w:color="auto" w:fill="D9D9D9"/>
          </w:tcPr>
          <w:p w:rsidR="00C7060D" w:rsidRDefault="00C7060D" w:rsidP="00675AF0">
            <w:pPr>
              <w:jc w:val="center"/>
            </w:pPr>
            <w:r>
              <w:rPr>
                <w:b/>
              </w:rPr>
              <w:t>8</w:t>
            </w:r>
          </w:p>
        </w:tc>
        <w:tc>
          <w:tcPr>
            <w:tcW w:w="2079" w:type="dxa"/>
            <w:shd w:val="clear" w:color="auto" w:fill="D9D9D9"/>
          </w:tcPr>
          <w:p w:rsidR="00C7060D" w:rsidRDefault="00C7060D" w:rsidP="00675AF0">
            <w:pPr>
              <w:jc w:val="center"/>
            </w:pPr>
            <w:r>
              <w:rPr>
                <w:b/>
              </w:rPr>
              <w:t>9</w:t>
            </w:r>
          </w:p>
        </w:tc>
      </w:tr>
      <w:tr w:rsidR="00C7060D" w:rsidTr="00675AF0">
        <w:tc>
          <w:tcPr>
            <w:tcW w:w="4158" w:type="dxa"/>
          </w:tcPr>
          <w:p w:rsidR="00C7060D" w:rsidRDefault="00C7060D" w:rsidP="00675AF0">
            <w:r>
              <w:t>Разговоры о важном</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r>
      <w:tr w:rsidR="00C7060D" w:rsidTr="00675AF0">
        <w:tc>
          <w:tcPr>
            <w:tcW w:w="4158" w:type="dxa"/>
          </w:tcPr>
          <w:p w:rsidR="00C7060D" w:rsidRDefault="00C7060D" w:rsidP="00675AF0">
            <w:r>
              <w:t>Шахматы</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tcPr>
          <w:p w:rsidR="00C7060D" w:rsidRDefault="00C7060D" w:rsidP="00675AF0">
            <w:r>
              <w:t>Легкая атлетика</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tcPr>
          <w:p w:rsidR="00C7060D" w:rsidRDefault="00C7060D" w:rsidP="00675AF0">
            <w:r>
              <w:t>Театральная деятельность</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tcPr>
          <w:p w:rsidR="00C7060D" w:rsidRDefault="00C7060D" w:rsidP="00675AF0">
            <w:r>
              <w:t>Финансовая грамотность</w:t>
            </w:r>
          </w:p>
        </w:tc>
        <w:tc>
          <w:tcPr>
            <w:tcW w:w="2079" w:type="dxa"/>
          </w:tcPr>
          <w:p w:rsidR="00C7060D" w:rsidRDefault="00C7060D" w:rsidP="00675AF0">
            <w:pPr>
              <w:jc w:val="center"/>
            </w:pPr>
            <w:r>
              <w:t>1</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r>
      <w:tr w:rsidR="00C7060D" w:rsidTr="00675AF0">
        <w:tc>
          <w:tcPr>
            <w:tcW w:w="4158" w:type="dxa"/>
          </w:tcPr>
          <w:p w:rsidR="00C7060D" w:rsidRDefault="00C7060D" w:rsidP="00675AF0">
            <w:r>
              <w:t>Индивидуальный проект</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r>
      <w:tr w:rsidR="00C7060D" w:rsidTr="00675AF0">
        <w:tc>
          <w:tcPr>
            <w:tcW w:w="4158" w:type="dxa"/>
          </w:tcPr>
          <w:p w:rsidR="00C7060D" w:rsidRDefault="00C7060D" w:rsidP="00675AF0">
            <w:r>
              <w:t>Россия-мои горизонты</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r>
      <w:tr w:rsidR="00C7060D" w:rsidTr="00675AF0">
        <w:tc>
          <w:tcPr>
            <w:tcW w:w="4158" w:type="dxa"/>
          </w:tcPr>
          <w:p w:rsidR="00C7060D" w:rsidRDefault="00C7060D" w:rsidP="00675AF0">
            <w:r>
              <w:t>Предпрофильная подготовка</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0</w:t>
            </w:r>
          </w:p>
        </w:tc>
        <w:tc>
          <w:tcPr>
            <w:tcW w:w="2079" w:type="dxa"/>
          </w:tcPr>
          <w:p w:rsidR="00C7060D" w:rsidRDefault="00C7060D" w:rsidP="00675AF0">
            <w:pPr>
              <w:jc w:val="center"/>
            </w:pPr>
            <w:r>
              <w:t>1</w:t>
            </w:r>
          </w:p>
        </w:tc>
      </w:tr>
      <w:tr w:rsidR="00C7060D" w:rsidTr="00675AF0">
        <w:tc>
          <w:tcPr>
            <w:tcW w:w="4158" w:type="dxa"/>
            <w:shd w:val="clear" w:color="auto" w:fill="00FF00"/>
          </w:tcPr>
          <w:p w:rsidR="00C7060D" w:rsidRDefault="00C7060D" w:rsidP="00675AF0">
            <w:r>
              <w:t>ИТОГО недельная нагрузка</w:t>
            </w:r>
          </w:p>
        </w:tc>
        <w:tc>
          <w:tcPr>
            <w:tcW w:w="2079" w:type="dxa"/>
            <w:shd w:val="clear" w:color="auto" w:fill="00FF00"/>
          </w:tcPr>
          <w:p w:rsidR="00C7060D" w:rsidRDefault="00C7060D" w:rsidP="00675AF0">
            <w:pPr>
              <w:jc w:val="center"/>
            </w:pPr>
            <w:r>
              <w:t>4</w:t>
            </w:r>
          </w:p>
        </w:tc>
        <w:tc>
          <w:tcPr>
            <w:tcW w:w="2079" w:type="dxa"/>
            <w:shd w:val="clear" w:color="auto" w:fill="00FF00"/>
          </w:tcPr>
          <w:p w:rsidR="00C7060D" w:rsidRDefault="00C7060D" w:rsidP="00675AF0">
            <w:pPr>
              <w:jc w:val="center"/>
            </w:pPr>
            <w:r>
              <w:t>4</w:t>
            </w:r>
          </w:p>
        </w:tc>
        <w:tc>
          <w:tcPr>
            <w:tcW w:w="2079" w:type="dxa"/>
            <w:shd w:val="clear" w:color="auto" w:fill="00FF00"/>
          </w:tcPr>
          <w:p w:rsidR="00C7060D" w:rsidRDefault="00C7060D" w:rsidP="00675AF0">
            <w:pPr>
              <w:jc w:val="center"/>
            </w:pPr>
            <w:r>
              <w:t>0</w:t>
            </w:r>
          </w:p>
        </w:tc>
        <w:tc>
          <w:tcPr>
            <w:tcW w:w="2079" w:type="dxa"/>
            <w:shd w:val="clear" w:color="auto" w:fill="00FF00"/>
          </w:tcPr>
          <w:p w:rsidR="00C7060D" w:rsidRDefault="00C7060D" w:rsidP="00675AF0">
            <w:pPr>
              <w:jc w:val="center"/>
            </w:pPr>
            <w:r>
              <w:t>0</w:t>
            </w:r>
          </w:p>
        </w:tc>
        <w:tc>
          <w:tcPr>
            <w:tcW w:w="2079" w:type="dxa"/>
            <w:shd w:val="clear" w:color="auto" w:fill="00FF00"/>
          </w:tcPr>
          <w:p w:rsidR="00C7060D" w:rsidRDefault="00C7060D" w:rsidP="00675AF0">
            <w:pPr>
              <w:jc w:val="center"/>
            </w:pPr>
            <w:r>
              <w:t>4</w:t>
            </w:r>
          </w:p>
        </w:tc>
      </w:tr>
    </w:tbl>
    <w:p w:rsidR="00C7060D" w:rsidRDefault="00C7060D" w:rsidP="00C7060D">
      <w:pPr>
        <w:spacing w:after="7"/>
        <w:ind w:left="158"/>
        <w:sectPr w:rsidR="00C7060D">
          <w:type w:val="continuous"/>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41"/>
        <w:ind w:left="0" w:firstLine="0"/>
        <w:jc w:val="left"/>
      </w:pPr>
    </w:p>
    <w:p w:rsidR="00156445" w:rsidRDefault="005A47D0">
      <w:pPr>
        <w:ind w:left="1358"/>
        <w:rPr>
          <w:b/>
          <w:sz w:val="23"/>
        </w:rPr>
      </w:pPr>
      <w:bookmarkStart w:id="222" w:name="3.3_Календарный_учебный_график"/>
      <w:bookmarkEnd w:id="222"/>
      <w:r>
        <w:rPr>
          <w:b/>
          <w:sz w:val="23"/>
        </w:rPr>
        <w:t>3.3</w:t>
      </w:r>
      <w:r>
        <w:rPr>
          <w:b/>
          <w:spacing w:val="77"/>
          <w:sz w:val="23"/>
        </w:rPr>
        <w:t xml:space="preserve"> </w:t>
      </w:r>
      <w:r>
        <w:rPr>
          <w:b/>
          <w:sz w:val="23"/>
        </w:rPr>
        <w:t>Календарный</w:t>
      </w:r>
      <w:r>
        <w:rPr>
          <w:b/>
          <w:spacing w:val="62"/>
          <w:sz w:val="23"/>
        </w:rPr>
        <w:t xml:space="preserve"> </w:t>
      </w:r>
      <w:r>
        <w:rPr>
          <w:b/>
          <w:sz w:val="23"/>
        </w:rPr>
        <w:t>учебный</w:t>
      </w:r>
      <w:r>
        <w:rPr>
          <w:b/>
          <w:spacing w:val="51"/>
          <w:sz w:val="23"/>
        </w:rPr>
        <w:t xml:space="preserve"> </w:t>
      </w:r>
      <w:r>
        <w:rPr>
          <w:b/>
          <w:spacing w:val="-2"/>
          <w:sz w:val="23"/>
        </w:rPr>
        <w:t>график</w:t>
      </w:r>
    </w:p>
    <w:p w:rsidR="00156445" w:rsidRDefault="00156445">
      <w:pPr>
        <w:pStyle w:val="a3"/>
        <w:spacing w:before="259"/>
        <w:ind w:left="0" w:firstLine="0"/>
        <w:jc w:val="left"/>
        <w:rPr>
          <w:b/>
        </w:rPr>
      </w:pPr>
    </w:p>
    <w:p w:rsidR="00675AF0" w:rsidRDefault="00675AF0" w:rsidP="00675AF0">
      <w:pPr>
        <w:spacing w:before="30" w:after="30"/>
        <w:jc w:val="center"/>
        <w:rPr>
          <w:b/>
          <w:bCs/>
          <w:sz w:val="24"/>
          <w:szCs w:val="24"/>
          <w:lang w:eastAsia="ru-RU"/>
        </w:rPr>
      </w:pPr>
      <w:r>
        <w:rPr>
          <w:b/>
          <w:bCs/>
          <w:sz w:val="24"/>
          <w:szCs w:val="24"/>
          <w:lang w:eastAsia="ru-RU"/>
        </w:rPr>
        <w:t>К</w:t>
      </w:r>
      <w:r w:rsidRPr="006221A8">
        <w:rPr>
          <w:b/>
          <w:bCs/>
          <w:sz w:val="24"/>
          <w:szCs w:val="24"/>
          <w:lang w:eastAsia="ru-RU"/>
        </w:rPr>
        <w:t>а</w:t>
      </w:r>
      <w:r>
        <w:rPr>
          <w:b/>
          <w:bCs/>
          <w:sz w:val="24"/>
          <w:szCs w:val="24"/>
          <w:lang w:eastAsia="ru-RU"/>
        </w:rPr>
        <w:t>лендарный учебный график основного общего образования</w:t>
      </w:r>
    </w:p>
    <w:p w:rsidR="00675AF0" w:rsidRDefault="00675AF0" w:rsidP="00675AF0">
      <w:pPr>
        <w:spacing w:before="30" w:after="30"/>
        <w:jc w:val="center"/>
        <w:rPr>
          <w:b/>
          <w:bCs/>
          <w:sz w:val="24"/>
          <w:szCs w:val="24"/>
          <w:lang w:eastAsia="ru-RU"/>
        </w:rPr>
      </w:pPr>
      <w:r>
        <w:rPr>
          <w:b/>
          <w:bCs/>
          <w:sz w:val="24"/>
          <w:szCs w:val="24"/>
          <w:lang w:eastAsia="ru-RU"/>
        </w:rPr>
        <w:t>на 2023-2024</w:t>
      </w:r>
      <w:r w:rsidRPr="006221A8">
        <w:rPr>
          <w:b/>
          <w:bCs/>
          <w:sz w:val="24"/>
          <w:szCs w:val="24"/>
          <w:lang w:eastAsia="ru-RU"/>
        </w:rPr>
        <w:t xml:space="preserve"> учебный год</w:t>
      </w:r>
    </w:p>
    <w:p w:rsidR="00675AF0" w:rsidRPr="006221A8" w:rsidRDefault="00675AF0" w:rsidP="00675AF0">
      <w:pPr>
        <w:spacing w:before="30" w:after="30"/>
        <w:jc w:val="center"/>
        <w:rPr>
          <w:b/>
          <w:bCs/>
          <w:sz w:val="24"/>
          <w:szCs w:val="24"/>
          <w:lang w:eastAsia="ru-RU"/>
        </w:rPr>
      </w:pPr>
      <w:r w:rsidRPr="006221A8">
        <w:rPr>
          <w:sz w:val="24"/>
          <w:szCs w:val="24"/>
        </w:rPr>
        <w:t xml:space="preserve"> </w:t>
      </w:r>
      <w:r w:rsidRPr="006221A8">
        <w:rPr>
          <w:b/>
          <w:bCs/>
          <w:sz w:val="24"/>
          <w:szCs w:val="24"/>
          <w:lang w:eastAsia="ru-RU"/>
        </w:rPr>
        <w:t>Муниципального казенного общеобразовательного  учреждения</w:t>
      </w:r>
    </w:p>
    <w:p w:rsidR="00675AF0" w:rsidRPr="006221A8" w:rsidRDefault="00675AF0" w:rsidP="00675AF0">
      <w:pPr>
        <w:spacing w:before="30" w:after="30"/>
        <w:jc w:val="center"/>
        <w:rPr>
          <w:b/>
          <w:bCs/>
          <w:sz w:val="24"/>
          <w:szCs w:val="24"/>
          <w:lang w:eastAsia="ru-RU"/>
        </w:rPr>
      </w:pPr>
      <w:r w:rsidRPr="006221A8">
        <w:rPr>
          <w:b/>
          <w:bCs/>
          <w:sz w:val="24"/>
          <w:szCs w:val="24"/>
          <w:lang w:eastAsia="ru-RU"/>
        </w:rPr>
        <w:t>«</w:t>
      </w:r>
      <w:r>
        <w:rPr>
          <w:b/>
          <w:bCs/>
          <w:sz w:val="24"/>
          <w:szCs w:val="24"/>
          <w:lang w:eastAsia="ru-RU"/>
        </w:rPr>
        <w:t>Кшенская  основная общеобразовательная  школа»</w:t>
      </w:r>
    </w:p>
    <w:p w:rsidR="00675AF0" w:rsidRDefault="00675AF0" w:rsidP="00675AF0">
      <w:pPr>
        <w:spacing w:before="30" w:after="30"/>
        <w:jc w:val="center"/>
        <w:rPr>
          <w:b/>
          <w:bCs/>
          <w:sz w:val="24"/>
          <w:szCs w:val="24"/>
          <w:lang w:eastAsia="ru-RU"/>
        </w:rPr>
      </w:pPr>
      <w:r w:rsidRPr="006221A8">
        <w:rPr>
          <w:b/>
          <w:bCs/>
          <w:sz w:val="24"/>
          <w:szCs w:val="24"/>
          <w:lang w:eastAsia="ru-RU"/>
        </w:rPr>
        <w:t>Советского района Курской области</w:t>
      </w:r>
    </w:p>
    <w:p w:rsidR="00675AF0" w:rsidRPr="006221A8" w:rsidRDefault="00675AF0" w:rsidP="00675AF0">
      <w:pPr>
        <w:spacing w:before="30" w:after="30"/>
        <w:jc w:val="center"/>
        <w:rPr>
          <w:sz w:val="24"/>
          <w:szCs w:val="24"/>
          <w:lang w:eastAsia="ru-RU"/>
        </w:rPr>
      </w:pPr>
    </w:p>
    <w:p w:rsidR="00675AF0" w:rsidRPr="006221A8" w:rsidRDefault="00675AF0" w:rsidP="00675AF0">
      <w:pPr>
        <w:spacing w:before="30" w:after="30"/>
        <w:rPr>
          <w:sz w:val="24"/>
          <w:szCs w:val="24"/>
          <w:lang w:eastAsia="ru-RU"/>
        </w:rPr>
      </w:pPr>
      <w:r w:rsidRPr="006221A8">
        <w:rPr>
          <w:b/>
          <w:bCs/>
          <w:sz w:val="24"/>
          <w:szCs w:val="24"/>
          <w:lang w:eastAsia="ru-RU"/>
        </w:rPr>
        <w:t> </w:t>
      </w:r>
    </w:p>
    <w:p w:rsidR="00675AF0" w:rsidRPr="006221A8" w:rsidRDefault="00675AF0" w:rsidP="00675AF0">
      <w:pPr>
        <w:rPr>
          <w:b/>
          <w:sz w:val="24"/>
          <w:szCs w:val="24"/>
        </w:rPr>
      </w:pPr>
      <w:r w:rsidRPr="006221A8">
        <w:rPr>
          <w:b/>
          <w:bCs/>
          <w:sz w:val="24"/>
          <w:szCs w:val="24"/>
          <w:lang w:eastAsia="ru-RU"/>
        </w:rPr>
        <w:t>1.Количество классов-комплектов в каждой параллели: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410"/>
      </w:tblGrid>
      <w:tr w:rsidR="00675AF0" w:rsidRPr="00DB11A5" w:rsidTr="00675AF0">
        <w:tc>
          <w:tcPr>
            <w:tcW w:w="1809" w:type="dxa"/>
          </w:tcPr>
          <w:p w:rsidR="00675AF0" w:rsidRPr="00DB11A5" w:rsidRDefault="00675AF0" w:rsidP="00675AF0">
            <w:pPr>
              <w:rPr>
                <w:b/>
                <w:sz w:val="24"/>
                <w:szCs w:val="24"/>
              </w:rPr>
            </w:pPr>
            <w:r w:rsidRPr="00DB11A5">
              <w:rPr>
                <w:b/>
                <w:sz w:val="24"/>
                <w:szCs w:val="24"/>
              </w:rPr>
              <w:t xml:space="preserve">Параллель  </w:t>
            </w:r>
          </w:p>
        </w:tc>
        <w:tc>
          <w:tcPr>
            <w:tcW w:w="2410" w:type="dxa"/>
          </w:tcPr>
          <w:p w:rsidR="00675AF0" w:rsidRPr="00DB11A5" w:rsidRDefault="00675AF0" w:rsidP="00675AF0">
            <w:pPr>
              <w:rPr>
                <w:b/>
                <w:sz w:val="24"/>
                <w:szCs w:val="24"/>
              </w:rPr>
            </w:pPr>
            <w:r w:rsidRPr="00DB11A5">
              <w:rPr>
                <w:b/>
                <w:sz w:val="24"/>
                <w:szCs w:val="24"/>
              </w:rPr>
              <w:t>Кол-во классов</w:t>
            </w:r>
          </w:p>
        </w:tc>
      </w:tr>
      <w:tr w:rsidR="00675AF0" w:rsidRPr="00DB11A5" w:rsidTr="00675AF0">
        <w:tc>
          <w:tcPr>
            <w:tcW w:w="1809" w:type="dxa"/>
          </w:tcPr>
          <w:p w:rsidR="00675AF0" w:rsidRPr="00DB11A5" w:rsidRDefault="00675AF0" w:rsidP="00675AF0">
            <w:pPr>
              <w:rPr>
                <w:sz w:val="24"/>
                <w:szCs w:val="24"/>
              </w:rPr>
            </w:pPr>
            <w:r w:rsidRPr="00DB11A5">
              <w:rPr>
                <w:sz w:val="24"/>
                <w:szCs w:val="24"/>
              </w:rPr>
              <w:t>5-е</w:t>
            </w:r>
          </w:p>
        </w:tc>
        <w:tc>
          <w:tcPr>
            <w:tcW w:w="2410" w:type="dxa"/>
          </w:tcPr>
          <w:p w:rsidR="00675AF0" w:rsidRPr="00DB11A5" w:rsidRDefault="00675AF0" w:rsidP="00675AF0">
            <w:pPr>
              <w:rPr>
                <w:sz w:val="24"/>
                <w:szCs w:val="24"/>
              </w:rPr>
            </w:pPr>
            <w:r>
              <w:rPr>
                <w:sz w:val="24"/>
                <w:szCs w:val="24"/>
              </w:rPr>
              <w:t>1</w:t>
            </w:r>
          </w:p>
        </w:tc>
      </w:tr>
      <w:tr w:rsidR="00675AF0" w:rsidRPr="00DB11A5" w:rsidTr="00675AF0">
        <w:tc>
          <w:tcPr>
            <w:tcW w:w="1809" w:type="dxa"/>
          </w:tcPr>
          <w:p w:rsidR="00675AF0" w:rsidRPr="00DB11A5" w:rsidRDefault="00675AF0" w:rsidP="00675AF0">
            <w:pPr>
              <w:rPr>
                <w:sz w:val="24"/>
                <w:szCs w:val="24"/>
              </w:rPr>
            </w:pPr>
            <w:r w:rsidRPr="00DB11A5">
              <w:rPr>
                <w:sz w:val="24"/>
                <w:szCs w:val="24"/>
              </w:rPr>
              <w:t>6-е</w:t>
            </w:r>
          </w:p>
        </w:tc>
        <w:tc>
          <w:tcPr>
            <w:tcW w:w="2410" w:type="dxa"/>
          </w:tcPr>
          <w:p w:rsidR="00675AF0" w:rsidRPr="00DB11A5" w:rsidRDefault="00675AF0" w:rsidP="00675AF0">
            <w:pPr>
              <w:rPr>
                <w:sz w:val="24"/>
                <w:szCs w:val="24"/>
              </w:rPr>
            </w:pPr>
            <w:r>
              <w:rPr>
                <w:sz w:val="24"/>
                <w:szCs w:val="24"/>
              </w:rPr>
              <w:t>1</w:t>
            </w:r>
          </w:p>
        </w:tc>
      </w:tr>
      <w:tr w:rsidR="00675AF0" w:rsidRPr="00DB11A5" w:rsidTr="00675AF0">
        <w:tc>
          <w:tcPr>
            <w:tcW w:w="1809" w:type="dxa"/>
          </w:tcPr>
          <w:p w:rsidR="00675AF0" w:rsidRPr="00DB11A5" w:rsidRDefault="00675AF0" w:rsidP="00675AF0">
            <w:pPr>
              <w:rPr>
                <w:sz w:val="24"/>
                <w:szCs w:val="24"/>
              </w:rPr>
            </w:pPr>
            <w:r w:rsidRPr="00DB11A5">
              <w:rPr>
                <w:sz w:val="24"/>
                <w:szCs w:val="24"/>
              </w:rPr>
              <w:t>7-е</w:t>
            </w:r>
          </w:p>
        </w:tc>
        <w:tc>
          <w:tcPr>
            <w:tcW w:w="2410" w:type="dxa"/>
          </w:tcPr>
          <w:p w:rsidR="00675AF0" w:rsidRPr="00DB11A5" w:rsidRDefault="00675AF0" w:rsidP="00675AF0">
            <w:pPr>
              <w:rPr>
                <w:sz w:val="24"/>
                <w:szCs w:val="24"/>
              </w:rPr>
            </w:pPr>
            <w:r>
              <w:rPr>
                <w:sz w:val="24"/>
                <w:szCs w:val="24"/>
              </w:rPr>
              <w:t>0</w:t>
            </w:r>
          </w:p>
        </w:tc>
      </w:tr>
      <w:tr w:rsidR="00675AF0" w:rsidRPr="00DB11A5" w:rsidTr="00675AF0">
        <w:tc>
          <w:tcPr>
            <w:tcW w:w="1809" w:type="dxa"/>
          </w:tcPr>
          <w:p w:rsidR="00675AF0" w:rsidRPr="00DB11A5" w:rsidRDefault="00675AF0" w:rsidP="00675AF0">
            <w:pPr>
              <w:rPr>
                <w:sz w:val="24"/>
                <w:szCs w:val="24"/>
              </w:rPr>
            </w:pPr>
            <w:r w:rsidRPr="00DB11A5">
              <w:rPr>
                <w:sz w:val="24"/>
                <w:szCs w:val="24"/>
              </w:rPr>
              <w:t>8-е</w:t>
            </w:r>
          </w:p>
        </w:tc>
        <w:tc>
          <w:tcPr>
            <w:tcW w:w="2410" w:type="dxa"/>
          </w:tcPr>
          <w:p w:rsidR="00675AF0" w:rsidRPr="00DB11A5" w:rsidRDefault="00675AF0" w:rsidP="00675AF0">
            <w:pPr>
              <w:rPr>
                <w:sz w:val="24"/>
                <w:szCs w:val="24"/>
              </w:rPr>
            </w:pPr>
            <w:r>
              <w:rPr>
                <w:sz w:val="24"/>
                <w:szCs w:val="24"/>
              </w:rPr>
              <w:t>0</w:t>
            </w:r>
          </w:p>
        </w:tc>
      </w:tr>
      <w:tr w:rsidR="00675AF0" w:rsidRPr="00DB11A5" w:rsidTr="00675AF0">
        <w:tc>
          <w:tcPr>
            <w:tcW w:w="1809" w:type="dxa"/>
          </w:tcPr>
          <w:p w:rsidR="00675AF0" w:rsidRPr="00DB11A5" w:rsidRDefault="00675AF0" w:rsidP="00675AF0">
            <w:pPr>
              <w:rPr>
                <w:sz w:val="24"/>
                <w:szCs w:val="24"/>
              </w:rPr>
            </w:pPr>
            <w:r w:rsidRPr="00DB11A5">
              <w:rPr>
                <w:sz w:val="24"/>
                <w:szCs w:val="24"/>
              </w:rPr>
              <w:t>9-е</w:t>
            </w:r>
          </w:p>
        </w:tc>
        <w:tc>
          <w:tcPr>
            <w:tcW w:w="2410" w:type="dxa"/>
          </w:tcPr>
          <w:p w:rsidR="00675AF0" w:rsidRPr="00DB11A5" w:rsidRDefault="00675AF0" w:rsidP="00675AF0">
            <w:pPr>
              <w:rPr>
                <w:sz w:val="24"/>
                <w:szCs w:val="24"/>
              </w:rPr>
            </w:pPr>
            <w:r>
              <w:rPr>
                <w:sz w:val="24"/>
                <w:szCs w:val="24"/>
              </w:rPr>
              <w:t>1</w:t>
            </w:r>
          </w:p>
        </w:tc>
      </w:tr>
      <w:tr w:rsidR="00675AF0" w:rsidRPr="00DB11A5" w:rsidTr="00675AF0">
        <w:tc>
          <w:tcPr>
            <w:tcW w:w="1809" w:type="dxa"/>
          </w:tcPr>
          <w:p w:rsidR="00675AF0" w:rsidRPr="00DB11A5" w:rsidRDefault="00675AF0" w:rsidP="00675AF0">
            <w:pPr>
              <w:rPr>
                <w:sz w:val="24"/>
                <w:szCs w:val="24"/>
              </w:rPr>
            </w:pPr>
            <w:r w:rsidRPr="00DB11A5">
              <w:rPr>
                <w:sz w:val="24"/>
                <w:szCs w:val="24"/>
              </w:rPr>
              <w:t>10-е</w:t>
            </w:r>
          </w:p>
        </w:tc>
        <w:tc>
          <w:tcPr>
            <w:tcW w:w="2410" w:type="dxa"/>
          </w:tcPr>
          <w:p w:rsidR="00675AF0" w:rsidRPr="00DB11A5" w:rsidRDefault="00675AF0" w:rsidP="00675AF0">
            <w:pPr>
              <w:rPr>
                <w:sz w:val="24"/>
                <w:szCs w:val="24"/>
              </w:rPr>
            </w:pPr>
            <w:r w:rsidRPr="00DB11A5">
              <w:rPr>
                <w:sz w:val="24"/>
                <w:szCs w:val="24"/>
              </w:rPr>
              <w:t>0</w:t>
            </w:r>
          </w:p>
        </w:tc>
      </w:tr>
      <w:tr w:rsidR="00675AF0" w:rsidRPr="00DB11A5" w:rsidTr="00675AF0">
        <w:tc>
          <w:tcPr>
            <w:tcW w:w="1809" w:type="dxa"/>
          </w:tcPr>
          <w:p w:rsidR="00675AF0" w:rsidRPr="00DB11A5" w:rsidRDefault="00675AF0" w:rsidP="00675AF0">
            <w:pPr>
              <w:rPr>
                <w:sz w:val="24"/>
                <w:szCs w:val="24"/>
              </w:rPr>
            </w:pPr>
            <w:r w:rsidRPr="00DB11A5">
              <w:rPr>
                <w:sz w:val="24"/>
                <w:szCs w:val="24"/>
              </w:rPr>
              <w:t>11-е</w:t>
            </w:r>
          </w:p>
        </w:tc>
        <w:tc>
          <w:tcPr>
            <w:tcW w:w="2410" w:type="dxa"/>
          </w:tcPr>
          <w:p w:rsidR="00675AF0" w:rsidRPr="00DB11A5" w:rsidRDefault="00675AF0" w:rsidP="00675AF0">
            <w:pPr>
              <w:rPr>
                <w:sz w:val="24"/>
                <w:szCs w:val="24"/>
              </w:rPr>
            </w:pPr>
            <w:r w:rsidRPr="00DB11A5">
              <w:rPr>
                <w:sz w:val="24"/>
                <w:szCs w:val="24"/>
              </w:rPr>
              <w:t>0</w:t>
            </w:r>
          </w:p>
        </w:tc>
      </w:tr>
      <w:tr w:rsidR="00675AF0" w:rsidRPr="00DB11A5" w:rsidTr="00675AF0">
        <w:tc>
          <w:tcPr>
            <w:tcW w:w="1809" w:type="dxa"/>
          </w:tcPr>
          <w:p w:rsidR="00675AF0" w:rsidRPr="00DB11A5" w:rsidRDefault="00675AF0" w:rsidP="00675AF0">
            <w:pPr>
              <w:rPr>
                <w:sz w:val="24"/>
                <w:szCs w:val="24"/>
              </w:rPr>
            </w:pPr>
            <w:r w:rsidRPr="00DB11A5">
              <w:rPr>
                <w:sz w:val="24"/>
                <w:szCs w:val="24"/>
              </w:rPr>
              <w:t>Всего</w:t>
            </w:r>
          </w:p>
        </w:tc>
        <w:tc>
          <w:tcPr>
            <w:tcW w:w="2410" w:type="dxa"/>
          </w:tcPr>
          <w:p w:rsidR="00675AF0" w:rsidRPr="00DB11A5" w:rsidRDefault="00675AF0" w:rsidP="00675AF0">
            <w:pPr>
              <w:rPr>
                <w:sz w:val="24"/>
                <w:szCs w:val="24"/>
              </w:rPr>
            </w:pPr>
            <w:r>
              <w:rPr>
                <w:sz w:val="24"/>
                <w:szCs w:val="24"/>
              </w:rPr>
              <w:t>3</w:t>
            </w:r>
          </w:p>
        </w:tc>
      </w:tr>
    </w:tbl>
    <w:p w:rsidR="00675AF0" w:rsidRDefault="00675AF0" w:rsidP="00675AF0">
      <w:pPr>
        <w:rPr>
          <w:sz w:val="24"/>
          <w:szCs w:val="24"/>
        </w:rPr>
      </w:pPr>
      <w:r>
        <w:rPr>
          <w:sz w:val="24"/>
          <w:szCs w:val="24"/>
        </w:rPr>
        <w:t xml:space="preserve">Из них:  </w:t>
      </w:r>
    </w:p>
    <w:p w:rsidR="00675AF0" w:rsidRDefault="00675AF0" w:rsidP="00675AF0">
      <w:pPr>
        <w:rPr>
          <w:sz w:val="24"/>
          <w:szCs w:val="24"/>
        </w:rPr>
      </w:pPr>
      <w:r>
        <w:rPr>
          <w:sz w:val="24"/>
          <w:szCs w:val="24"/>
        </w:rPr>
        <w:t>ФГОС третьего поколения – 5,6 класс</w:t>
      </w:r>
    </w:p>
    <w:p w:rsidR="00675AF0" w:rsidRPr="006221A8" w:rsidRDefault="00675AF0" w:rsidP="00675AF0">
      <w:pPr>
        <w:rPr>
          <w:sz w:val="24"/>
          <w:szCs w:val="24"/>
        </w:rPr>
      </w:pPr>
      <w:r>
        <w:rPr>
          <w:sz w:val="24"/>
          <w:szCs w:val="24"/>
        </w:rPr>
        <w:t>ФГОС второго поколения –   7-9</w:t>
      </w:r>
      <w:r w:rsidRPr="006221A8">
        <w:rPr>
          <w:sz w:val="24"/>
          <w:szCs w:val="24"/>
        </w:rPr>
        <w:t xml:space="preserve"> классы</w:t>
      </w:r>
    </w:p>
    <w:p w:rsidR="00675AF0" w:rsidRPr="006221A8" w:rsidRDefault="00675AF0" w:rsidP="00675AF0">
      <w:pPr>
        <w:spacing w:before="30" w:after="30"/>
        <w:rPr>
          <w:b/>
          <w:bCs/>
          <w:sz w:val="24"/>
          <w:szCs w:val="24"/>
          <w:lang w:eastAsia="ru-RU"/>
        </w:rPr>
      </w:pPr>
      <w:r w:rsidRPr="006221A8">
        <w:rPr>
          <w:b/>
          <w:bCs/>
          <w:iCs/>
          <w:sz w:val="24"/>
          <w:szCs w:val="24"/>
          <w:lang w:eastAsia="ru-RU"/>
        </w:rPr>
        <w:t>2.Продолжительность учебного года</w:t>
      </w:r>
    </w:p>
    <w:p w:rsidR="00675AF0" w:rsidRPr="006221A8" w:rsidRDefault="00675AF0" w:rsidP="00675AF0">
      <w:pPr>
        <w:spacing w:before="30" w:after="30"/>
        <w:rPr>
          <w:bCs/>
          <w:sz w:val="24"/>
          <w:szCs w:val="24"/>
          <w:lang w:eastAsia="ru-RU"/>
        </w:rPr>
      </w:pPr>
      <w:r w:rsidRPr="006221A8">
        <w:rPr>
          <w:bCs/>
          <w:sz w:val="24"/>
          <w:szCs w:val="24"/>
          <w:lang w:eastAsia="ru-RU"/>
        </w:rPr>
        <w:t>Начало</w:t>
      </w:r>
      <w:r>
        <w:rPr>
          <w:bCs/>
          <w:sz w:val="24"/>
          <w:szCs w:val="24"/>
          <w:lang w:eastAsia="ru-RU"/>
        </w:rPr>
        <w:t xml:space="preserve"> учебного года – 1 сентября 2023 </w:t>
      </w:r>
      <w:r w:rsidRPr="006221A8">
        <w:rPr>
          <w:bCs/>
          <w:sz w:val="24"/>
          <w:szCs w:val="24"/>
          <w:lang w:eastAsia="ru-RU"/>
        </w:rPr>
        <w:t>года. </w:t>
      </w:r>
    </w:p>
    <w:p w:rsidR="00675AF0" w:rsidRPr="006221A8" w:rsidRDefault="00675AF0" w:rsidP="00675AF0">
      <w:pPr>
        <w:spacing w:before="30" w:after="30"/>
        <w:rPr>
          <w:bCs/>
          <w:sz w:val="24"/>
          <w:szCs w:val="24"/>
          <w:lang w:eastAsia="ru-RU"/>
        </w:rPr>
      </w:pPr>
      <w:r w:rsidRPr="006221A8">
        <w:rPr>
          <w:bCs/>
          <w:sz w:val="24"/>
          <w:szCs w:val="24"/>
          <w:lang w:eastAsia="ru-RU"/>
        </w:rPr>
        <w:t>Продолжительность периода учебных занятий:</w:t>
      </w:r>
    </w:p>
    <w:p w:rsidR="00675AF0" w:rsidRDefault="00675AF0" w:rsidP="00675AF0">
      <w:pPr>
        <w:widowControl/>
        <w:numPr>
          <w:ilvl w:val="0"/>
          <w:numId w:val="138"/>
        </w:numPr>
        <w:autoSpaceDE/>
        <w:autoSpaceDN/>
        <w:rPr>
          <w:sz w:val="24"/>
          <w:szCs w:val="24"/>
          <w:lang w:eastAsia="ru-RU"/>
        </w:rPr>
      </w:pPr>
      <w:r>
        <w:rPr>
          <w:sz w:val="24"/>
          <w:szCs w:val="24"/>
          <w:lang w:eastAsia="ru-RU"/>
        </w:rPr>
        <w:t>с 5-го по 9-ый класс – 34 недели.</w:t>
      </w:r>
    </w:p>
    <w:p w:rsidR="00675AF0" w:rsidRPr="006221A8" w:rsidRDefault="00675AF0" w:rsidP="00675AF0">
      <w:pPr>
        <w:ind w:left="360"/>
        <w:rPr>
          <w:sz w:val="24"/>
          <w:szCs w:val="24"/>
          <w:lang w:eastAsia="ru-RU"/>
        </w:rPr>
      </w:pPr>
    </w:p>
    <w:p w:rsidR="00675AF0" w:rsidRPr="006221A8" w:rsidRDefault="00675AF0" w:rsidP="00675AF0">
      <w:pPr>
        <w:rPr>
          <w:sz w:val="24"/>
          <w:szCs w:val="24"/>
          <w:lang w:eastAsia="ru-RU"/>
        </w:rPr>
      </w:pPr>
      <w:r w:rsidRPr="006221A8">
        <w:rPr>
          <w:sz w:val="24"/>
          <w:szCs w:val="24"/>
          <w:lang w:eastAsia="ru-RU"/>
        </w:rPr>
        <w:t>Окончание учебного года</w:t>
      </w:r>
      <w:r>
        <w:rPr>
          <w:sz w:val="24"/>
          <w:szCs w:val="24"/>
          <w:lang w:eastAsia="ru-RU"/>
        </w:rPr>
        <w:t xml:space="preserve">                             </w:t>
      </w:r>
    </w:p>
    <w:p w:rsidR="00675AF0" w:rsidRDefault="00675AF0" w:rsidP="00675AF0">
      <w:pPr>
        <w:rPr>
          <w:sz w:val="24"/>
          <w:szCs w:val="24"/>
          <w:lang w:eastAsia="ru-RU"/>
        </w:rPr>
      </w:pPr>
      <w:r w:rsidRPr="006221A8">
        <w:rPr>
          <w:sz w:val="24"/>
          <w:szCs w:val="24"/>
          <w:lang w:eastAsia="ru-RU"/>
        </w:rPr>
        <w:t xml:space="preserve">  </w:t>
      </w:r>
      <w:r>
        <w:rPr>
          <w:sz w:val="24"/>
          <w:szCs w:val="24"/>
          <w:lang w:eastAsia="ru-RU"/>
        </w:rPr>
        <w:t>5-8</w:t>
      </w:r>
      <w:r w:rsidRPr="006221A8">
        <w:rPr>
          <w:sz w:val="24"/>
          <w:szCs w:val="24"/>
          <w:lang w:eastAsia="ru-RU"/>
        </w:rPr>
        <w:t xml:space="preserve"> классы- </w:t>
      </w:r>
      <w:r>
        <w:rPr>
          <w:sz w:val="24"/>
          <w:szCs w:val="24"/>
          <w:lang w:eastAsia="ru-RU"/>
        </w:rPr>
        <w:t>26 мая 2024 года</w:t>
      </w:r>
    </w:p>
    <w:p w:rsidR="00675AF0" w:rsidRDefault="00675AF0" w:rsidP="00675AF0">
      <w:pPr>
        <w:rPr>
          <w:sz w:val="24"/>
          <w:szCs w:val="24"/>
          <w:lang w:eastAsia="ru-RU"/>
        </w:rPr>
      </w:pPr>
      <w:r>
        <w:rPr>
          <w:sz w:val="24"/>
          <w:szCs w:val="24"/>
          <w:lang w:eastAsia="ru-RU"/>
        </w:rPr>
        <w:t xml:space="preserve">  9 класс- в соответствии с Приказом Министерства образования и науки Курской области</w:t>
      </w:r>
    </w:p>
    <w:p w:rsidR="00675AF0" w:rsidRPr="006221A8" w:rsidRDefault="00675AF0" w:rsidP="00675AF0">
      <w:pPr>
        <w:rPr>
          <w:sz w:val="24"/>
          <w:szCs w:val="24"/>
          <w:lang w:eastAsia="ru-RU"/>
        </w:rPr>
      </w:pPr>
    </w:p>
    <w:p w:rsidR="00675AF0" w:rsidRPr="006221A8" w:rsidRDefault="00675AF0" w:rsidP="00675AF0">
      <w:pPr>
        <w:ind w:left="360"/>
        <w:rPr>
          <w:sz w:val="24"/>
          <w:szCs w:val="24"/>
          <w:lang w:eastAsia="ru-RU"/>
        </w:rPr>
      </w:pPr>
      <w:r>
        <w:rPr>
          <w:sz w:val="24"/>
          <w:szCs w:val="24"/>
          <w:lang w:eastAsia="ru-RU"/>
        </w:rPr>
        <w:t xml:space="preserve">                       </w:t>
      </w:r>
    </w:p>
    <w:p w:rsidR="00675AF0" w:rsidRPr="006221A8" w:rsidRDefault="00675AF0" w:rsidP="00675AF0">
      <w:pPr>
        <w:spacing w:before="30" w:after="30"/>
        <w:rPr>
          <w:b/>
          <w:bCs/>
          <w:sz w:val="24"/>
          <w:szCs w:val="24"/>
          <w:lang w:eastAsia="ru-RU"/>
        </w:rPr>
      </w:pPr>
      <w:r w:rsidRPr="006221A8">
        <w:rPr>
          <w:b/>
          <w:bCs/>
          <w:iCs/>
          <w:sz w:val="24"/>
          <w:szCs w:val="24"/>
          <w:u w:val="single"/>
          <w:lang w:eastAsia="ru-RU"/>
        </w:rPr>
        <w:t>3.Регламентирование образовательного процесса на год</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2447"/>
        <w:gridCol w:w="2372"/>
        <w:gridCol w:w="3580"/>
      </w:tblGrid>
      <w:tr w:rsidR="00675AF0" w:rsidTr="00675AF0">
        <w:tc>
          <w:tcPr>
            <w:tcW w:w="1526" w:type="dxa"/>
            <w:tcBorders>
              <w:top w:val="single" w:sz="4" w:space="0" w:color="000000"/>
              <w:left w:val="single" w:sz="4" w:space="0" w:color="000000"/>
              <w:bottom w:val="single" w:sz="4" w:space="0" w:color="000000"/>
              <w:right w:val="single" w:sz="4" w:space="0" w:color="000000"/>
            </w:tcBorders>
          </w:tcPr>
          <w:p w:rsidR="00675AF0" w:rsidRDefault="00675AF0" w:rsidP="00675AF0">
            <w:pPr>
              <w:rPr>
                <w:b/>
                <w:sz w:val="24"/>
                <w:szCs w:val="24"/>
              </w:rPr>
            </w:pPr>
            <w:r>
              <w:rPr>
                <w:b/>
                <w:sz w:val="24"/>
                <w:szCs w:val="24"/>
              </w:rPr>
              <w:t>четверть</w:t>
            </w:r>
          </w:p>
          <w:p w:rsidR="00675AF0" w:rsidRDefault="00675AF0" w:rsidP="00675AF0">
            <w:pPr>
              <w:rPr>
                <w:b/>
                <w:sz w:val="24"/>
                <w:szCs w:val="24"/>
              </w:rPr>
            </w:pPr>
          </w:p>
        </w:tc>
        <w:tc>
          <w:tcPr>
            <w:tcW w:w="2447" w:type="dxa"/>
            <w:tcBorders>
              <w:top w:val="single" w:sz="4" w:space="0" w:color="000000"/>
              <w:left w:val="single" w:sz="4" w:space="0" w:color="000000"/>
              <w:bottom w:val="single" w:sz="4" w:space="0" w:color="000000"/>
              <w:right w:val="single" w:sz="4" w:space="0" w:color="000000"/>
            </w:tcBorders>
          </w:tcPr>
          <w:p w:rsidR="00675AF0" w:rsidRDefault="00675AF0" w:rsidP="00675AF0">
            <w:pPr>
              <w:rPr>
                <w:b/>
                <w:sz w:val="24"/>
                <w:szCs w:val="24"/>
              </w:rPr>
            </w:pPr>
            <w:r>
              <w:rPr>
                <w:b/>
                <w:sz w:val="24"/>
                <w:szCs w:val="24"/>
              </w:rPr>
              <w:t>Учебные недели</w:t>
            </w:r>
          </w:p>
          <w:p w:rsidR="00675AF0" w:rsidRDefault="00675AF0" w:rsidP="00675AF0">
            <w:pPr>
              <w:rPr>
                <w:b/>
                <w:sz w:val="24"/>
                <w:szCs w:val="24"/>
              </w:rPr>
            </w:pPr>
          </w:p>
        </w:tc>
        <w:tc>
          <w:tcPr>
            <w:tcW w:w="2372" w:type="dxa"/>
            <w:tcBorders>
              <w:top w:val="single" w:sz="4" w:space="0" w:color="000000"/>
              <w:left w:val="single" w:sz="4" w:space="0" w:color="000000"/>
              <w:bottom w:val="single" w:sz="4" w:space="0" w:color="000000"/>
              <w:right w:val="single" w:sz="4" w:space="0" w:color="000000"/>
            </w:tcBorders>
          </w:tcPr>
          <w:p w:rsidR="00675AF0" w:rsidRDefault="00675AF0" w:rsidP="00675AF0">
            <w:pPr>
              <w:rPr>
                <w:b/>
                <w:sz w:val="24"/>
                <w:szCs w:val="24"/>
              </w:rPr>
            </w:pPr>
            <w:r>
              <w:rPr>
                <w:b/>
                <w:sz w:val="24"/>
                <w:szCs w:val="24"/>
              </w:rPr>
              <w:t>Количество учебных</w:t>
            </w:r>
          </w:p>
          <w:p w:rsidR="00675AF0" w:rsidRDefault="00675AF0" w:rsidP="00675AF0">
            <w:pPr>
              <w:rPr>
                <w:b/>
                <w:sz w:val="24"/>
                <w:szCs w:val="24"/>
              </w:rPr>
            </w:pPr>
            <w:r>
              <w:rPr>
                <w:b/>
                <w:sz w:val="24"/>
                <w:szCs w:val="24"/>
              </w:rPr>
              <w:t>недель</w:t>
            </w:r>
          </w:p>
          <w:p w:rsidR="00675AF0" w:rsidRDefault="00675AF0" w:rsidP="00675AF0">
            <w:pPr>
              <w:rPr>
                <w:b/>
                <w:sz w:val="24"/>
                <w:szCs w:val="24"/>
              </w:rPr>
            </w:pPr>
          </w:p>
        </w:tc>
        <w:tc>
          <w:tcPr>
            <w:tcW w:w="3580" w:type="dxa"/>
            <w:tcBorders>
              <w:top w:val="single" w:sz="4" w:space="0" w:color="000000"/>
              <w:left w:val="single" w:sz="4" w:space="0" w:color="000000"/>
              <w:bottom w:val="single" w:sz="4" w:space="0" w:color="000000"/>
              <w:right w:val="single" w:sz="4" w:space="0" w:color="000000"/>
            </w:tcBorders>
          </w:tcPr>
          <w:p w:rsidR="00675AF0" w:rsidRDefault="00675AF0" w:rsidP="00675AF0">
            <w:pPr>
              <w:rPr>
                <w:b/>
                <w:sz w:val="24"/>
                <w:szCs w:val="24"/>
              </w:rPr>
            </w:pPr>
            <w:r>
              <w:rPr>
                <w:b/>
                <w:sz w:val="24"/>
                <w:szCs w:val="24"/>
              </w:rPr>
              <w:t>Каникулярные дни</w:t>
            </w:r>
          </w:p>
          <w:p w:rsidR="00675AF0" w:rsidRDefault="00675AF0" w:rsidP="00675AF0">
            <w:pPr>
              <w:rPr>
                <w:b/>
                <w:sz w:val="24"/>
                <w:szCs w:val="24"/>
              </w:rPr>
            </w:pPr>
          </w:p>
        </w:tc>
      </w:tr>
      <w:tr w:rsidR="00675AF0" w:rsidTr="00675AF0">
        <w:tc>
          <w:tcPr>
            <w:tcW w:w="1526" w:type="dxa"/>
            <w:tcBorders>
              <w:top w:val="single" w:sz="4" w:space="0" w:color="000000"/>
              <w:left w:val="single" w:sz="4" w:space="0" w:color="000000"/>
              <w:bottom w:val="single" w:sz="4" w:space="0" w:color="000000"/>
              <w:right w:val="single" w:sz="4" w:space="0" w:color="000000"/>
            </w:tcBorders>
          </w:tcPr>
          <w:p w:rsidR="00675AF0" w:rsidRDefault="00675AF0" w:rsidP="00675AF0">
            <w:pPr>
              <w:rPr>
                <w:sz w:val="24"/>
                <w:szCs w:val="24"/>
              </w:rPr>
            </w:pPr>
            <w:r>
              <w:rPr>
                <w:sz w:val="24"/>
                <w:szCs w:val="24"/>
              </w:rPr>
              <w:t xml:space="preserve">  1 четверть</w:t>
            </w:r>
          </w:p>
          <w:p w:rsidR="00675AF0" w:rsidRDefault="00675AF0" w:rsidP="00675AF0">
            <w:pPr>
              <w:rPr>
                <w:sz w:val="24"/>
                <w:szCs w:val="24"/>
              </w:rPr>
            </w:pPr>
          </w:p>
        </w:tc>
        <w:tc>
          <w:tcPr>
            <w:tcW w:w="2447"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 xml:space="preserve">С 01.09. 2023 г. по </w:t>
            </w:r>
          </w:p>
          <w:p w:rsidR="00675AF0" w:rsidRDefault="00675AF0" w:rsidP="00675AF0">
            <w:pPr>
              <w:rPr>
                <w:sz w:val="24"/>
                <w:szCs w:val="24"/>
              </w:rPr>
            </w:pPr>
            <w:r>
              <w:rPr>
                <w:sz w:val="24"/>
                <w:szCs w:val="24"/>
              </w:rPr>
              <w:t>27.10. 2023 г.</w:t>
            </w:r>
          </w:p>
        </w:tc>
        <w:tc>
          <w:tcPr>
            <w:tcW w:w="2372"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8 недель и 1 день</w:t>
            </w:r>
          </w:p>
        </w:tc>
        <w:tc>
          <w:tcPr>
            <w:tcW w:w="3580"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 xml:space="preserve"> 28.10.2023 г-05.11.2023 г </w:t>
            </w:r>
          </w:p>
          <w:p w:rsidR="00675AF0" w:rsidRDefault="00675AF0" w:rsidP="00675AF0">
            <w:pPr>
              <w:rPr>
                <w:sz w:val="24"/>
                <w:szCs w:val="24"/>
              </w:rPr>
            </w:pPr>
            <w:r>
              <w:rPr>
                <w:sz w:val="24"/>
                <w:szCs w:val="24"/>
              </w:rPr>
              <w:t>(9 дней)</w:t>
            </w:r>
          </w:p>
        </w:tc>
      </w:tr>
      <w:tr w:rsidR="00675AF0" w:rsidTr="00675AF0">
        <w:trPr>
          <w:trHeight w:val="701"/>
        </w:trPr>
        <w:tc>
          <w:tcPr>
            <w:tcW w:w="1526" w:type="dxa"/>
            <w:tcBorders>
              <w:top w:val="single" w:sz="4" w:space="0" w:color="000000"/>
              <w:left w:val="single" w:sz="4" w:space="0" w:color="000000"/>
              <w:bottom w:val="single" w:sz="4" w:space="0" w:color="000000"/>
              <w:right w:val="single" w:sz="4" w:space="0" w:color="000000"/>
            </w:tcBorders>
          </w:tcPr>
          <w:p w:rsidR="00675AF0" w:rsidRDefault="00675AF0" w:rsidP="00675AF0">
            <w:pPr>
              <w:rPr>
                <w:sz w:val="24"/>
                <w:szCs w:val="24"/>
              </w:rPr>
            </w:pPr>
            <w:r>
              <w:rPr>
                <w:sz w:val="24"/>
                <w:szCs w:val="24"/>
              </w:rPr>
              <w:t xml:space="preserve">  2 четверть</w:t>
            </w:r>
          </w:p>
          <w:p w:rsidR="00675AF0" w:rsidRDefault="00675AF0" w:rsidP="00675AF0">
            <w:pPr>
              <w:rPr>
                <w:sz w:val="24"/>
                <w:szCs w:val="24"/>
              </w:rPr>
            </w:pPr>
          </w:p>
        </w:tc>
        <w:tc>
          <w:tcPr>
            <w:tcW w:w="2447"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С 06.11.2023 г. по</w:t>
            </w:r>
          </w:p>
          <w:p w:rsidR="00675AF0" w:rsidRDefault="00675AF0" w:rsidP="00675AF0">
            <w:pPr>
              <w:rPr>
                <w:sz w:val="24"/>
                <w:szCs w:val="24"/>
              </w:rPr>
            </w:pPr>
            <w:r>
              <w:rPr>
                <w:sz w:val="24"/>
                <w:szCs w:val="24"/>
              </w:rPr>
              <w:t>29. 12.2023 г.</w:t>
            </w:r>
          </w:p>
        </w:tc>
        <w:tc>
          <w:tcPr>
            <w:tcW w:w="2372"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 xml:space="preserve"> 7 недель и 4 дня</w:t>
            </w:r>
          </w:p>
        </w:tc>
        <w:tc>
          <w:tcPr>
            <w:tcW w:w="3580"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30.12.2023г-07.01.2024г</w:t>
            </w:r>
          </w:p>
          <w:p w:rsidR="00675AF0" w:rsidRDefault="00675AF0" w:rsidP="00675AF0">
            <w:pPr>
              <w:rPr>
                <w:sz w:val="24"/>
                <w:szCs w:val="24"/>
              </w:rPr>
            </w:pPr>
            <w:r>
              <w:rPr>
                <w:sz w:val="24"/>
                <w:szCs w:val="24"/>
              </w:rPr>
              <w:t xml:space="preserve"> (9 дней)</w:t>
            </w:r>
          </w:p>
        </w:tc>
      </w:tr>
      <w:tr w:rsidR="00675AF0" w:rsidTr="00675AF0">
        <w:tc>
          <w:tcPr>
            <w:tcW w:w="1526"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 xml:space="preserve">  3 четверть</w:t>
            </w:r>
          </w:p>
        </w:tc>
        <w:tc>
          <w:tcPr>
            <w:tcW w:w="2447"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08.01.2024 года по 22.03.2024 г</w:t>
            </w:r>
          </w:p>
        </w:tc>
        <w:tc>
          <w:tcPr>
            <w:tcW w:w="2372"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lang w:val="en-US"/>
              </w:rPr>
            </w:pPr>
            <w:r>
              <w:rPr>
                <w:sz w:val="24"/>
                <w:szCs w:val="24"/>
              </w:rPr>
              <w:t>10 недель и 3 дня</w:t>
            </w:r>
          </w:p>
        </w:tc>
        <w:tc>
          <w:tcPr>
            <w:tcW w:w="3580"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23.03.2024 г- 03.04.2024 г</w:t>
            </w:r>
          </w:p>
          <w:p w:rsidR="00675AF0" w:rsidRDefault="00675AF0" w:rsidP="00675AF0">
            <w:pPr>
              <w:rPr>
                <w:sz w:val="24"/>
                <w:szCs w:val="24"/>
              </w:rPr>
            </w:pPr>
            <w:r>
              <w:rPr>
                <w:sz w:val="24"/>
                <w:szCs w:val="24"/>
              </w:rPr>
              <w:t xml:space="preserve"> (12 дней)</w:t>
            </w:r>
          </w:p>
        </w:tc>
      </w:tr>
      <w:tr w:rsidR="00675AF0" w:rsidTr="00675AF0">
        <w:tc>
          <w:tcPr>
            <w:tcW w:w="1526"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 xml:space="preserve">  4четверть</w:t>
            </w:r>
          </w:p>
        </w:tc>
        <w:tc>
          <w:tcPr>
            <w:tcW w:w="2447"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04.04. 2024г. по 26.05. 2024 г.</w:t>
            </w:r>
          </w:p>
        </w:tc>
        <w:tc>
          <w:tcPr>
            <w:tcW w:w="2372"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7 недель и 2 дня</w:t>
            </w:r>
          </w:p>
        </w:tc>
        <w:tc>
          <w:tcPr>
            <w:tcW w:w="3580" w:type="dxa"/>
            <w:tcBorders>
              <w:top w:val="single" w:sz="4" w:space="0" w:color="000000"/>
              <w:left w:val="single" w:sz="4" w:space="0" w:color="000000"/>
              <w:bottom w:val="single" w:sz="4" w:space="0" w:color="000000"/>
              <w:right w:val="single" w:sz="4" w:space="0" w:color="000000"/>
            </w:tcBorders>
            <w:hideMark/>
          </w:tcPr>
          <w:p w:rsidR="00675AF0" w:rsidRDefault="00675AF0" w:rsidP="00675AF0">
            <w:pPr>
              <w:rPr>
                <w:sz w:val="24"/>
                <w:szCs w:val="24"/>
              </w:rPr>
            </w:pPr>
            <w:r>
              <w:rPr>
                <w:sz w:val="24"/>
                <w:szCs w:val="24"/>
              </w:rPr>
              <w:t>С 01.06.2024 – 31.08.2024 г.</w:t>
            </w:r>
          </w:p>
        </w:tc>
      </w:tr>
    </w:tbl>
    <w:p w:rsidR="00675AF0" w:rsidRDefault="00675AF0" w:rsidP="00675AF0">
      <w:pPr>
        <w:spacing w:before="30" w:after="30"/>
        <w:rPr>
          <w:b/>
          <w:bCs/>
          <w:sz w:val="24"/>
          <w:szCs w:val="24"/>
          <w:lang w:eastAsia="ru-RU"/>
        </w:rPr>
      </w:pPr>
    </w:p>
    <w:p w:rsidR="00675AF0" w:rsidRDefault="00675AF0" w:rsidP="00675AF0">
      <w:pPr>
        <w:spacing w:before="30" w:after="30"/>
        <w:rPr>
          <w:b/>
          <w:bCs/>
          <w:sz w:val="24"/>
          <w:szCs w:val="24"/>
          <w:lang w:eastAsia="ru-RU"/>
        </w:rPr>
      </w:pPr>
    </w:p>
    <w:p w:rsidR="00675AF0" w:rsidRDefault="00675AF0" w:rsidP="00675AF0">
      <w:pPr>
        <w:spacing w:before="30" w:after="30"/>
        <w:rPr>
          <w:b/>
          <w:bCs/>
          <w:sz w:val="24"/>
          <w:szCs w:val="24"/>
          <w:lang w:eastAsia="ru-RU"/>
        </w:rPr>
      </w:pPr>
    </w:p>
    <w:p w:rsidR="00675AF0" w:rsidRPr="006221A8" w:rsidRDefault="00675AF0" w:rsidP="00675AF0">
      <w:pPr>
        <w:spacing w:before="30" w:after="30"/>
        <w:rPr>
          <w:b/>
          <w:bCs/>
          <w:sz w:val="24"/>
          <w:szCs w:val="24"/>
          <w:lang w:eastAsia="ru-RU"/>
        </w:rPr>
      </w:pPr>
      <w:r w:rsidRPr="006221A8">
        <w:rPr>
          <w:b/>
          <w:bCs/>
          <w:sz w:val="24"/>
          <w:szCs w:val="24"/>
          <w:lang w:eastAsia="ru-RU"/>
        </w:rPr>
        <w:t xml:space="preserve">Продолжительность каникул в течение учебного года составляет 30 календарных дней </w:t>
      </w:r>
    </w:p>
    <w:p w:rsidR="00675AF0" w:rsidRPr="001B16ED" w:rsidRDefault="00675AF0" w:rsidP="00675AF0">
      <w:pPr>
        <w:spacing w:before="30" w:after="30"/>
        <w:rPr>
          <w:b/>
          <w:bCs/>
          <w:sz w:val="24"/>
          <w:szCs w:val="24"/>
          <w:lang w:eastAsia="ru-RU"/>
        </w:rPr>
      </w:pPr>
    </w:p>
    <w:p w:rsidR="00675AF0" w:rsidRPr="006221A8" w:rsidRDefault="00675AF0" w:rsidP="00675AF0">
      <w:pPr>
        <w:spacing w:before="30" w:after="30"/>
        <w:rPr>
          <w:b/>
          <w:bCs/>
          <w:sz w:val="24"/>
          <w:szCs w:val="24"/>
          <w:lang w:eastAsia="ru-RU"/>
        </w:rPr>
      </w:pPr>
      <w:r w:rsidRPr="006221A8">
        <w:rPr>
          <w:b/>
          <w:bCs/>
          <w:iCs/>
          <w:sz w:val="24"/>
          <w:szCs w:val="24"/>
          <w:u w:val="single"/>
          <w:lang w:eastAsia="ru-RU"/>
        </w:rPr>
        <w:t>4.Регламентирование образовательного процесса на неделю</w:t>
      </w:r>
    </w:p>
    <w:p w:rsidR="00675AF0" w:rsidRPr="006221A8" w:rsidRDefault="00675AF0" w:rsidP="00675AF0">
      <w:pPr>
        <w:spacing w:before="30" w:after="30"/>
        <w:rPr>
          <w:b/>
          <w:bCs/>
          <w:sz w:val="24"/>
          <w:szCs w:val="24"/>
          <w:lang w:eastAsia="ru-RU"/>
        </w:rPr>
      </w:pPr>
      <w:r w:rsidRPr="006221A8">
        <w:rPr>
          <w:b/>
          <w:bCs/>
          <w:sz w:val="24"/>
          <w:szCs w:val="24"/>
          <w:lang w:eastAsia="ru-RU"/>
        </w:rPr>
        <w:t>Продолжительность учебной рабочей недели устанавливается в соответствии с требованиями СанПиН 2.4.2.2821-10:</w:t>
      </w:r>
    </w:p>
    <w:p w:rsidR="00675AF0" w:rsidRPr="006221A8" w:rsidRDefault="00675AF0" w:rsidP="00675AF0">
      <w:pPr>
        <w:spacing w:before="30" w:after="30"/>
        <w:rPr>
          <w:b/>
          <w:bCs/>
          <w:sz w:val="24"/>
          <w:szCs w:val="24"/>
          <w:lang w:eastAsia="ru-RU"/>
        </w:rPr>
      </w:pPr>
      <w:r>
        <w:rPr>
          <w:b/>
          <w:bCs/>
          <w:sz w:val="24"/>
          <w:szCs w:val="24"/>
          <w:lang w:eastAsia="ru-RU"/>
        </w:rPr>
        <w:t>в 5-9</w:t>
      </w:r>
      <w:r w:rsidRPr="006221A8">
        <w:rPr>
          <w:b/>
          <w:bCs/>
          <w:sz w:val="24"/>
          <w:szCs w:val="24"/>
          <w:lang w:eastAsia="ru-RU"/>
        </w:rPr>
        <w:t>  классах -5-ти дневная рабочая неделя ;</w:t>
      </w:r>
    </w:p>
    <w:p w:rsidR="00675AF0" w:rsidRPr="006221A8" w:rsidRDefault="00675AF0" w:rsidP="00675AF0">
      <w:pPr>
        <w:spacing w:before="30" w:after="30"/>
        <w:rPr>
          <w:b/>
          <w:bCs/>
          <w:sz w:val="24"/>
          <w:szCs w:val="24"/>
          <w:lang w:eastAsia="ru-RU"/>
        </w:rPr>
      </w:pPr>
      <w:r w:rsidRPr="006221A8">
        <w:rPr>
          <w:b/>
          <w:bCs/>
          <w:sz w:val="24"/>
          <w:szCs w:val="24"/>
          <w:lang w:eastAsia="ru-RU"/>
        </w:rPr>
        <w:t> </w:t>
      </w:r>
    </w:p>
    <w:p w:rsidR="00675AF0" w:rsidRPr="006221A8" w:rsidRDefault="00675AF0" w:rsidP="00675AF0">
      <w:pPr>
        <w:spacing w:before="30" w:after="30"/>
        <w:rPr>
          <w:b/>
          <w:bCs/>
          <w:sz w:val="24"/>
          <w:szCs w:val="24"/>
          <w:lang w:eastAsia="ru-RU"/>
        </w:rPr>
      </w:pPr>
      <w:r w:rsidRPr="006221A8">
        <w:rPr>
          <w:b/>
          <w:bCs/>
          <w:iCs/>
          <w:sz w:val="24"/>
          <w:szCs w:val="24"/>
          <w:u w:val="single"/>
          <w:lang w:eastAsia="ru-RU"/>
        </w:rPr>
        <w:t>5.Регламентирование образовательного процесса на день</w:t>
      </w:r>
    </w:p>
    <w:p w:rsidR="00675AF0" w:rsidRPr="006221A8" w:rsidRDefault="00675AF0" w:rsidP="00675AF0">
      <w:pPr>
        <w:spacing w:before="30" w:after="30"/>
        <w:rPr>
          <w:bCs/>
          <w:sz w:val="24"/>
          <w:szCs w:val="24"/>
          <w:lang w:eastAsia="ru-RU"/>
        </w:rPr>
      </w:pPr>
      <w:r w:rsidRPr="006221A8">
        <w:rPr>
          <w:bCs/>
          <w:sz w:val="24"/>
          <w:szCs w:val="24"/>
          <w:lang w:eastAsia="ru-RU"/>
        </w:rPr>
        <w:t>Учебные занятия организуются в одну смену.</w:t>
      </w:r>
    </w:p>
    <w:p w:rsidR="00675AF0" w:rsidRPr="006221A8" w:rsidRDefault="00675AF0" w:rsidP="00675AF0">
      <w:pPr>
        <w:spacing w:before="30" w:after="30"/>
        <w:rPr>
          <w:bCs/>
          <w:sz w:val="24"/>
          <w:szCs w:val="24"/>
          <w:lang w:eastAsia="ru-RU"/>
        </w:rPr>
      </w:pPr>
      <w:r w:rsidRPr="006221A8">
        <w:rPr>
          <w:bCs/>
          <w:sz w:val="24"/>
          <w:szCs w:val="24"/>
          <w:lang w:eastAsia="ru-RU"/>
        </w:rPr>
        <w:t xml:space="preserve"> </w:t>
      </w:r>
      <w:r>
        <w:rPr>
          <w:bCs/>
          <w:sz w:val="24"/>
          <w:szCs w:val="24"/>
          <w:lang w:eastAsia="ru-RU"/>
        </w:rPr>
        <w:t>Внеурочная деятельность организуе</w:t>
      </w:r>
      <w:r w:rsidRPr="006221A8">
        <w:rPr>
          <w:bCs/>
          <w:sz w:val="24"/>
          <w:szCs w:val="24"/>
          <w:lang w:eastAsia="ru-RU"/>
        </w:rPr>
        <w:t xml:space="preserve">тся не ранее чем через </w:t>
      </w:r>
      <w:r>
        <w:rPr>
          <w:bCs/>
          <w:sz w:val="24"/>
          <w:szCs w:val="24"/>
          <w:lang w:eastAsia="ru-RU"/>
        </w:rPr>
        <w:t>45 минут после основных занятий</w:t>
      </w:r>
      <w:r w:rsidRPr="006221A8">
        <w:rPr>
          <w:bCs/>
          <w:sz w:val="24"/>
          <w:szCs w:val="24"/>
          <w:lang w:eastAsia="ru-RU"/>
        </w:rPr>
        <w:t>.</w:t>
      </w:r>
    </w:p>
    <w:p w:rsidR="00675AF0" w:rsidRPr="006221A8" w:rsidRDefault="00675AF0" w:rsidP="00675AF0">
      <w:pPr>
        <w:spacing w:before="30" w:after="30"/>
        <w:rPr>
          <w:b/>
          <w:bCs/>
          <w:sz w:val="24"/>
          <w:szCs w:val="24"/>
          <w:lang w:eastAsia="ru-RU"/>
        </w:rPr>
      </w:pPr>
      <w:r w:rsidRPr="006221A8">
        <w:rPr>
          <w:b/>
          <w:bCs/>
          <w:sz w:val="24"/>
          <w:szCs w:val="24"/>
          <w:lang w:eastAsia="ru-RU"/>
        </w:rPr>
        <w:t> </w:t>
      </w:r>
    </w:p>
    <w:p w:rsidR="00675AF0" w:rsidRPr="004E5295" w:rsidRDefault="00675AF0" w:rsidP="00675AF0">
      <w:pPr>
        <w:spacing w:before="30" w:after="30"/>
        <w:rPr>
          <w:b/>
          <w:bCs/>
          <w:color w:val="FF0000"/>
          <w:sz w:val="24"/>
          <w:szCs w:val="24"/>
          <w:lang w:eastAsia="ru-RU"/>
        </w:rPr>
      </w:pPr>
      <w:r>
        <w:rPr>
          <w:b/>
          <w:bCs/>
          <w:sz w:val="24"/>
          <w:szCs w:val="24"/>
          <w:lang w:eastAsia="ru-RU"/>
        </w:rPr>
        <w:t>    Начало занятий в 8.3</w:t>
      </w:r>
      <w:r w:rsidRPr="006221A8">
        <w:rPr>
          <w:b/>
          <w:bCs/>
          <w:sz w:val="24"/>
          <w:szCs w:val="24"/>
          <w:lang w:eastAsia="ru-RU"/>
        </w:rPr>
        <w:t>0</w:t>
      </w:r>
      <w:r>
        <w:rPr>
          <w:b/>
          <w:bCs/>
          <w:sz w:val="24"/>
          <w:szCs w:val="24"/>
          <w:lang w:eastAsia="ru-RU"/>
        </w:rPr>
        <w:t xml:space="preserve">  </w:t>
      </w:r>
    </w:p>
    <w:p w:rsidR="00675AF0" w:rsidRPr="006221A8" w:rsidRDefault="00675AF0" w:rsidP="00675AF0">
      <w:pPr>
        <w:spacing w:before="30" w:after="30"/>
        <w:rPr>
          <w:b/>
          <w:bCs/>
          <w:sz w:val="24"/>
          <w:szCs w:val="24"/>
          <w:lang w:eastAsia="ru-RU"/>
        </w:rPr>
      </w:pPr>
      <w:r w:rsidRPr="006221A8">
        <w:rPr>
          <w:b/>
          <w:bCs/>
          <w:sz w:val="24"/>
          <w:szCs w:val="24"/>
          <w:lang w:eastAsia="ru-RU"/>
        </w:rPr>
        <w:t>     Продолжительность урока:</w:t>
      </w:r>
    </w:p>
    <w:p w:rsidR="00675AF0" w:rsidRPr="006221A8" w:rsidRDefault="00675AF0" w:rsidP="00675AF0">
      <w:pPr>
        <w:spacing w:before="30" w:after="30"/>
        <w:rPr>
          <w:bCs/>
          <w:sz w:val="24"/>
          <w:szCs w:val="24"/>
          <w:lang w:eastAsia="ru-RU"/>
        </w:rPr>
      </w:pPr>
      <w:r>
        <w:rPr>
          <w:bCs/>
          <w:sz w:val="24"/>
          <w:szCs w:val="24"/>
          <w:lang w:eastAsia="ru-RU"/>
        </w:rPr>
        <w:t xml:space="preserve">5-9 </w:t>
      </w:r>
      <w:r w:rsidRPr="006221A8">
        <w:rPr>
          <w:bCs/>
          <w:sz w:val="24"/>
          <w:szCs w:val="24"/>
          <w:lang w:eastAsia="ru-RU"/>
        </w:rPr>
        <w:t>классы –  45 минут</w:t>
      </w:r>
    </w:p>
    <w:p w:rsidR="00675AF0" w:rsidRPr="006221A8" w:rsidRDefault="00675AF0" w:rsidP="00675AF0">
      <w:pPr>
        <w:spacing w:before="30" w:after="30"/>
        <w:rPr>
          <w:b/>
          <w:bCs/>
          <w:sz w:val="24"/>
          <w:szCs w:val="24"/>
          <w:lang w:eastAsia="ru-RU"/>
        </w:rPr>
      </w:pPr>
      <w:r w:rsidRPr="006221A8">
        <w:rPr>
          <w:b/>
          <w:bCs/>
          <w:sz w:val="24"/>
          <w:szCs w:val="24"/>
          <w:lang w:eastAsia="ru-RU"/>
        </w:rPr>
        <w:t>     Расписание звонков:</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tblGrid>
      <w:tr w:rsidR="00675AF0" w:rsidRPr="00DB11A5" w:rsidTr="00675AF0">
        <w:tc>
          <w:tcPr>
            <w:tcW w:w="1914" w:type="dxa"/>
          </w:tcPr>
          <w:p w:rsidR="00675AF0" w:rsidRPr="00DB11A5" w:rsidRDefault="00675AF0" w:rsidP="00675AF0">
            <w:pPr>
              <w:spacing w:before="30" w:after="30"/>
              <w:rPr>
                <w:b/>
                <w:bCs/>
                <w:sz w:val="24"/>
                <w:szCs w:val="24"/>
                <w:lang w:eastAsia="ru-RU"/>
              </w:rPr>
            </w:pPr>
          </w:p>
        </w:tc>
        <w:tc>
          <w:tcPr>
            <w:tcW w:w="1914" w:type="dxa"/>
          </w:tcPr>
          <w:p w:rsidR="00675AF0" w:rsidRPr="00DB11A5" w:rsidRDefault="00675AF0" w:rsidP="00675AF0">
            <w:pPr>
              <w:spacing w:before="30" w:after="30"/>
              <w:rPr>
                <w:b/>
                <w:bCs/>
                <w:sz w:val="24"/>
                <w:szCs w:val="24"/>
                <w:lang w:eastAsia="ru-RU"/>
              </w:rPr>
            </w:pPr>
            <w:r w:rsidRPr="00DB11A5">
              <w:rPr>
                <w:b/>
                <w:bCs/>
                <w:sz w:val="24"/>
                <w:szCs w:val="24"/>
                <w:lang w:eastAsia="ru-RU"/>
              </w:rPr>
              <w:t xml:space="preserve">  Время урока</w:t>
            </w:r>
          </w:p>
        </w:tc>
        <w:tc>
          <w:tcPr>
            <w:tcW w:w="1914" w:type="dxa"/>
          </w:tcPr>
          <w:p w:rsidR="00675AF0" w:rsidRPr="00DB11A5" w:rsidRDefault="00675AF0" w:rsidP="00675AF0">
            <w:pPr>
              <w:spacing w:before="30" w:after="30"/>
              <w:rPr>
                <w:b/>
                <w:bCs/>
                <w:sz w:val="24"/>
                <w:szCs w:val="24"/>
                <w:lang w:eastAsia="ru-RU"/>
              </w:rPr>
            </w:pPr>
            <w:r w:rsidRPr="00DB11A5">
              <w:rPr>
                <w:b/>
                <w:bCs/>
                <w:sz w:val="24"/>
                <w:szCs w:val="24"/>
                <w:lang w:eastAsia="ru-RU"/>
              </w:rPr>
              <w:t>Перемена</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8-30 – 9-15     </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15минут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2-й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9-30 – 10-15   </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10 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3-й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10-25 – 11-10</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30 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4-й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11-40– 12-25</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10 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5-й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12-35 – 13-20</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10 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6-й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13-30 – 14-15</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10 минут</w:t>
            </w:r>
          </w:p>
        </w:tc>
      </w:tr>
      <w:tr w:rsidR="00675AF0" w:rsidRPr="00DB11A5" w:rsidTr="00675AF0">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7-й урок</w:t>
            </w:r>
          </w:p>
        </w:tc>
        <w:tc>
          <w:tcPr>
            <w:tcW w:w="1914" w:type="dxa"/>
          </w:tcPr>
          <w:p w:rsidR="00675AF0" w:rsidRPr="00DB11A5" w:rsidRDefault="00675AF0" w:rsidP="00675AF0">
            <w:pPr>
              <w:spacing w:before="30" w:after="30"/>
              <w:rPr>
                <w:bCs/>
                <w:sz w:val="24"/>
                <w:szCs w:val="24"/>
                <w:lang w:eastAsia="ru-RU"/>
              </w:rPr>
            </w:pPr>
            <w:r w:rsidRPr="00DB11A5">
              <w:rPr>
                <w:bCs/>
                <w:sz w:val="24"/>
                <w:szCs w:val="24"/>
                <w:lang w:eastAsia="ru-RU"/>
              </w:rPr>
              <w:t>с 14-25 – 15-10 </w:t>
            </w:r>
          </w:p>
        </w:tc>
        <w:tc>
          <w:tcPr>
            <w:tcW w:w="1914" w:type="dxa"/>
          </w:tcPr>
          <w:p w:rsidR="00675AF0" w:rsidRPr="00DB11A5" w:rsidRDefault="00675AF0" w:rsidP="00675AF0">
            <w:pPr>
              <w:spacing w:before="30" w:after="30"/>
              <w:rPr>
                <w:bCs/>
                <w:sz w:val="24"/>
                <w:szCs w:val="24"/>
                <w:lang w:eastAsia="ru-RU"/>
              </w:rPr>
            </w:pPr>
          </w:p>
        </w:tc>
      </w:tr>
    </w:tbl>
    <w:p w:rsidR="00675AF0" w:rsidRPr="006221A8" w:rsidRDefault="00675AF0" w:rsidP="00675AF0">
      <w:pPr>
        <w:rPr>
          <w:b/>
          <w:bCs/>
          <w:sz w:val="24"/>
          <w:szCs w:val="24"/>
          <w:lang w:eastAsia="ru-RU"/>
        </w:rPr>
      </w:pPr>
    </w:p>
    <w:p w:rsidR="00675AF0" w:rsidRDefault="00675AF0" w:rsidP="00675AF0">
      <w:pPr>
        <w:rPr>
          <w:bCs/>
          <w:sz w:val="24"/>
          <w:szCs w:val="24"/>
          <w:lang w:eastAsia="ru-RU"/>
        </w:rPr>
      </w:pPr>
      <w:r>
        <w:rPr>
          <w:b/>
          <w:bCs/>
          <w:sz w:val="24"/>
          <w:szCs w:val="24"/>
          <w:lang w:eastAsia="ru-RU"/>
        </w:rPr>
        <w:t>6.</w:t>
      </w:r>
      <w:r w:rsidRPr="006221A8">
        <w:rPr>
          <w:b/>
          <w:bCs/>
          <w:sz w:val="24"/>
          <w:szCs w:val="24"/>
          <w:lang w:eastAsia="ru-RU"/>
        </w:rPr>
        <w:t xml:space="preserve">Промежуточная аттестация </w:t>
      </w:r>
      <w:r w:rsidRPr="006221A8">
        <w:rPr>
          <w:bCs/>
          <w:sz w:val="24"/>
          <w:szCs w:val="24"/>
          <w:lang w:eastAsia="ru-RU"/>
        </w:rPr>
        <w:t>проводится по итогам освоения образовательной программы</w:t>
      </w:r>
      <w:r>
        <w:rPr>
          <w:bCs/>
          <w:sz w:val="24"/>
          <w:szCs w:val="24"/>
          <w:lang w:eastAsia="ru-RU"/>
        </w:rPr>
        <w:t>:</w:t>
      </w:r>
    </w:p>
    <w:p w:rsidR="00675AF0" w:rsidRDefault="00675AF0" w:rsidP="00675AF0">
      <w:pPr>
        <w:rPr>
          <w:bCs/>
          <w:sz w:val="24"/>
          <w:szCs w:val="24"/>
          <w:lang w:eastAsia="ru-RU"/>
        </w:rPr>
      </w:pPr>
      <w:r>
        <w:rPr>
          <w:bCs/>
          <w:sz w:val="24"/>
          <w:szCs w:val="24"/>
          <w:lang w:eastAsia="ru-RU"/>
        </w:rPr>
        <w:t>-</w:t>
      </w:r>
      <w:r w:rsidRPr="006221A8">
        <w:rPr>
          <w:bCs/>
          <w:sz w:val="24"/>
          <w:szCs w:val="24"/>
          <w:lang w:eastAsia="ru-RU"/>
        </w:rPr>
        <w:t xml:space="preserve"> основного общего образования</w:t>
      </w:r>
      <w:r>
        <w:rPr>
          <w:bCs/>
          <w:sz w:val="24"/>
          <w:szCs w:val="24"/>
          <w:lang w:eastAsia="ru-RU"/>
        </w:rPr>
        <w:t>-</w:t>
      </w:r>
      <w:r w:rsidRPr="006221A8">
        <w:rPr>
          <w:bCs/>
          <w:sz w:val="24"/>
          <w:szCs w:val="24"/>
          <w:lang w:eastAsia="ru-RU"/>
        </w:rPr>
        <w:t xml:space="preserve">  по четвертям, если по </w:t>
      </w:r>
      <w:r>
        <w:rPr>
          <w:bCs/>
          <w:sz w:val="24"/>
          <w:szCs w:val="24"/>
          <w:lang w:eastAsia="ru-RU"/>
        </w:rPr>
        <w:t>учебному плану</w:t>
      </w:r>
      <w:r w:rsidRPr="006221A8">
        <w:rPr>
          <w:bCs/>
          <w:sz w:val="24"/>
          <w:szCs w:val="24"/>
          <w:lang w:eastAsia="ru-RU"/>
        </w:rPr>
        <w:t>-1 час в неделю-то по полугодиям</w:t>
      </w:r>
      <w:r>
        <w:rPr>
          <w:bCs/>
          <w:sz w:val="24"/>
          <w:szCs w:val="24"/>
          <w:lang w:eastAsia="ru-RU"/>
        </w:rPr>
        <w:t>;</w:t>
      </w:r>
    </w:p>
    <w:p w:rsidR="00675AF0" w:rsidRPr="006221A8" w:rsidRDefault="00675AF0" w:rsidP="00675AF0">
      <w:pPr>
        <w:rPr>
          <w:sz w:val="24"/>
          <w:szCs w:val="24"/>
        </w:rPr>
      </w:pPr>
      <w:r>
        <w:rPr>
          <w:sz w:val="24"/>
          <w:szCs w:val="24"/>
        </w:rPr>
        <w:t>Промежуточная аттестация в 5</w:t>
      </w:r>
      <w:r w:rsidRPr="006221A8">
        <w:rPr>
          <w:sz w:val="24"/>
          <w:szCs w:val="24"/>
        </w:rPr>
        <w:t xml:space="preserve"> – 8-х</w:t>
      </w:r>
      <w:r>
        <w:rPr>
          <w:sz w:val="24"/>
          <w:szCs w:val="24"/>
        </w:rPr>
        <w:t xml:space="preserve">  </w:t>
      </w:r>
      <w:r w:rsidRPr="006221A8">
        <w:rPr>
          <w:sz w:val="24"/>
          <w:szCs w:val="24"/>
        </w:rPr>
        <w:t>классах проводится в соответствии со сроками, установленными педагогическим</w:t>
      </w:r>
      <w:r>
        <w:rPr>
          <w:sz w:val="24"/>
          <w:szCs w:val="24"/>
        </w:rPr>
        <w:t xml:space="preserve"> советом на текущий учебный год (в соответствии с приложенным графиком промежуточной аттестации)</w:t>
      </w:r>
    </w:p>
    <w:p w:rsidR="00675AF0" w:rsidRDefault="00675AF0" w:rsidP="00675AF0">
      <w:pPr>
        <w:rPr>
          <w:sz w:val="24"/>
          <w:szCs w:val="24"/>
        </w:rPr>
      </w:pPr>
      <w:r w:rsidRPr="006221A8">
        <w:rPr>
          <w:sz w:val="24"/>
          <w:szCs w:val="24"/>
        </w:rPr>
        <w:t>Государственн</w:t>
      </w:r>
      <w:r>
        <w:rPr>
          <w:sz w:val="24"/>
          <w:szCs w:val="24"/>
        </w:rPr>
        <w:t xml:space="preserve">ая (итоговая) аттестация в 9-ом </w:t>
      </w:r>
      <w:r w:rsidRPr="006221A8">
        <w:rPr>
          <w:sz w:val="24"/>
          <w:szCs w:val="24"/>
        </w:rPr>
        <w:t xml:space="preserve">  класс</w:t>
      </w:r>
      <w:r>
        <w:rPr>
          <w:sz w:val="24"/>
          <w:szCs w:val="24"/>
        </w:rPr>
        <w:t xml:space="preserve">е </w:t>
      </w:r>
      <w:r w:rsidRPr="006221A8">
        <w:rPr>
          <w:sz w:val="24"/>
          <w:szCs w:val="24"/>
        </w:rPr>
        <w:t xml:space="preserve"> проводится соответственно срокам, установленным М</w:t>
      </w:r>
      <w:r>
        <w:rPr>
          <w:sz w:val="24"/>
          <w:szCs w:val="24"/>
        </w:rPr>
        <w:t xml:space="preserve">инистерством просвещения </w:t>
      </w:r>
      <w:r w:rsidRPr="006221A8">
        <w:rPr>
          <w:sz w:val="24"/>
          <w:szCs w:val="24"/>
        </w:rPr>
        <w:t xml:space="preserve"> Российской Федерации  на данный учебный год.</w:t>
      </w:r>
    </w:p>
    <w:p w:rsidR="00156445" w:rsidRDefault="00156445">
      <w:pPr>
        <w:spacing w:line="242" w:lineRule="auto"/>
        <w:rPr>
          <w:sz w:val="24"/>
        </w:rPr>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61"/>
        <w:ind w:left="0" w:firstLine="0"/>
        <w:jc w:val="left"/>
      </w:pPr>
    </w:p>
    <w:p w:rsidR="00156445" w:rsidRDefault="005A47D0">
      <w:pPr>
        <w:pStyle w:val="Heading2"/>
        <w:numPr>
          <w:ilvl w:val="1"/>
          <w:numId w:val="12"/>
        </w:numPr>
        <w:tabs>
          <w:tab w:val="left" w:pos="3374"/>
        </w:tabs>
        <w:spacing w:before="1"/>
        <w:ind w:left="3374" w:hanging="508"/>
        <w:jc w:val="both"/>
      </w:pPr>
      <w:r>
        <w:t>Организация</w:t>
      </w:r>
      <w:r>
        <w:rPr>
          <w:spacing w:val="1"/>
        </w:rPr>
        <w:t xml:space="preserve"> </w:t>
      </w:r>
      <w:r>
        <w:t>работы</w:t>
      </w:r>
      <w:r>
        <w:rPr>
          <w:spacing w:val="4"/>
        </w:rPr>
        <w:t xml:space="preserve"> </w:t>
      </w:r>
      <w:r>
        <w:t>по</w:t>
      </w:r>
      <w:r>
        <w:rPr>
          <w:spacing w:val="5"/>
        </w:rPr>
        <w:t xml:space="preserve"> </w:t>
      </w:r>
      <w:r>
        <w:t>подготовке</w:t>
      </w:r>
      <w:r>
        <w:rPr>
          <w:spacing w:val="5"/>
        </w:rPr>
        <w:t xml:space="preserve"> </w:t>
      </w:r>
      <w:r>
        <w:t>детей</w:t>
      </w:r>
      <w:r>
        <w:rPr>
          <w:spacing w:val="2"/>
        </w:rPr>
        <w:t xml:space="preserve"> </w:t>
      </w:r>
      <w:r>
        <w:t>к</w:t>
      </w:r>
      <w:r>
        <w:rPr>
          <w:spacing w:val="2"/>
        </w:rPr>
        <w:t xml:space="preserve"> </w:t>
      </w:r>
      <w:r>
        <w:rPr>
          <w:spacing w:val="-2"/>
        </w:rPr>
        <w:t>школе</w:t>
      </w:r>
    </w:p>
    <w:p w:rsidR="00156445" w:rsidRDefault="005A47D0">
      <w:pPr>
        <w:pStyle w:val="a3"/>
        <w:spacing w:before="72" w:line="288" w:lineRule="auto"/>
        <w:ind w:left="1128" w:right="1343" w:firstLine="288"/>
      </w:pPr>
      <w:r>
        <w:t>Подготовка детей к школе осуществляется с февраля по май 2 раза в неделю, общей продолжительностью 2 часа. Продолжительность учебного занятия составляет 30 минут. Обучение</w:t>
      </w:r>
      <w:r>
        <w:rPr>
          <w:spacing w:val="40"/>
        </w:rPr>
        <w:t xml:space="preserve"> </w:t>
      </w:r>
      <w:r>
        <w:t>организовано</w:t>
      </w:r>
      <w:r>
        <w:rPr>
          <w:spacing w:val="40"/>
        </w:rPr>
        <w:t xml:space="preserve"> </w:t>
      </w:r>
      <w:r>
        <w:t>по следующим направлениям:</w:t>
      </w:r>
    </w:p>
    <w:p w:rsidR="00156445" w:rsidRDefault="005A47D0">
      <w:pPr>
        <w:pStyle w:val="a5"/>
        <w:numPr>
          <w:ilvl w:val="2"/>
          <w:numId w:val="13"/>
        </w:numPr>
        <w:tabs>
          <w:tab w:val="left" w:pos="1257"/>
        </w:tabs>
        <w:spacing w:before="27"/>
        <w:ind w:left="1257" w:hanging="129"/>
        <w:jc w:val="left"/>
        <w:rPr>
          <w:sz w:val="23"/>
        </w:rPr>
      </w:pPr>
      <w:r>
        <w:rPr>
          <w:sz w:val="23"/>
        </w:rPr>
        <w:t>«Развитие</w:t>
      </w:r>
      <w:r>
        <w:rPr>
          <w:spacing w:val="-1"/>
          <w:sz w:val="23"/>
        </w:rPr>
        <w:t xml:space="preserve"> </w:t>
      </w:r>
      <w:r>
        <w:rPr>
          <w:sz w:val="23"/>
        </w:rPr>
        <w:t>математической</w:t>
      </w:r>
      <w:r>
        <w:rPr>
          <w:spacing w:val="11"/>
          <w:sz w:val="23"/>
        </w:rPr>
        <w:t xml:space="preserve"> </w:t>
      </w:r>
      <w:r>
        <w:rPr>
          <w:sz w:val="23"/>
        </w:rPr>
        <w:t>логики»</w:t>
      </w:r>
      <w:r>
        <w:rPr>
          <w:spacing w:val="2"/>
          <w:sz w:val="23"/>
        </w:rPr>
        <w:t xml:space="preserve"> </w:t>
      </w:r>
      <w:r>
        <w:rPr>
          <w:sz w:val="23"/>
        </w:rPr>
        <w:t>(32</w:t>
      </w:r>
      <w:r>
        <w:rPr>
          <w:spacing w:val="5"/>
          <w:sz w:val="23"/>
        </w:rPr>
        <w:t xml:space="preserve"> </w:t>
      </w:r>
      <w:r>
        <w:rPr>
          <w:spacing w:val="-2"/>
          <w:sz w:val="23"/>
        </w:rPr>
        <w:t>часа);</w:t>
      </w:r>
    </w:p>
    <w:p w:rsidR="00156445" w:rsidRDefault="005A47D0">
      <w:pPr>
        <w:pStyle w:val="a5"/>
        <w:numPr>
          <w:ilvl w:val="2"/>
          <w:numId w:val="13"/>
        </w:numPr>
        <w:tabs>
          <w:tab w:val="left" w:pos="1257"/>
        </w:tabs>
        <w:spacing w:before="86"/>
        <w:ind w:left="1257" w:hanging="129"/>
        <w:jc w:val="left"/>
        <w:rPr>
          <w:sz w:val="23"/>
        </w:rPr>
      </w:pPr>
      <w:r>
        <w:rPr>
          <w:sz w:val="23"/>
        </w:rPr>
        <w:t>«</w:t>
      </w:r>
      <w:r>
        <w:rPr>
          <w:spacing w:val="-2"/>
          <w:sz w:val="23"/>
        </w:rPr>
        <w:t xml:space="preserve"> </w:t>
      </w:r>
      <w:r>
        <w:rPr>
          <w:sz w:val="23"/>
        </w:rPr>
        <w:t>Обучение</w:t>
      </w:r>
      <w:r>
        <w:rPr>
          <w:spacing w:val="-2"/>
          <w:sz w:val="23"/>
        </w:rPr>
        <w:t xml:space="preserve"> </w:t>
      </w:r>
      <w:r>
        <w:rPr>
          <w:sz w:val="23"/>
        </w:rPr>
        <w:t>грамоте</w:t>
      </w:r>
      <w:r>
        <w:rPr>
          <w:spacing w:val="3"/>
          <w:sz w:val="23"/>
        </w:rPr>
        <w:t xml:space="preserve"> </w:t>
      </w:r>
      <w:r>
        <w:rPr>
          <w:sz w:val="23"/>
        </w:rPr>
        <w:t>и</w:t>
      </w:r>
      <w:r>
        <w:rPr>
          <w:spacing w:val="14"/>
          <w:sz w:val="23"/>
        </w:rPr>
        <w:t xml:space="preserve"> </w:t>
      </w:r>
      <w:r>
        <w:rPr>
          <w:sz w:val="23"/>
        </w:rPr>
        <w:t>развитие</w:t>
      </w:r>
      <w:r>
        <w:rPr>
          <w:spacing w:val="2"/>
          <w:sz w:val="23"/>
        </w:rPr>
        <w:t xml:space="preserve"> </w:t>
      </w:r>
      <w:r>
        <w:rPr>
          <w:sz w:val="23"/>
        </w:rPr>
        <w:t>речи»</w:t>
      </w:r>
      <w:r>
        <w:rPr>
          <w:spacing w:val="4"/>
          <w:sz w:val="23"/>
        </w:rPr>
        <w:t xml:space="preserve"> </w:t>
      </w:r>
      <w:r>
        <w:rPr>
          <w:spacing w:val="-2"/>
          <w:sz w:val="23"/>
        </w:rPr>
        <w:t>(32часа);</w:t>
      </w:r>
    </w:p>
    <w:p w:rsidR="00156445" w:rsidRDefault="005A47D0">
      <w:pPr>
        <w:pStyle w:val="a5"/>
        <w:numPr>
          <w:ilvl w:val="2"/>
          <w:numId w:val="13"/>
        </w:numPr>
        <w:tabs>
          <w:tab w:val="left" w:pos="1257"/>
        </w:tabs>
        <w:spacing w:before="81"/>
        <w:ind w:left="1257" w:hanging="129"/>
        <w:jc w:val="left"/>
        <w:rPr>
          <w:sz w:val="23"/>
        </w:rPr>
      </w:pPr>
      <w:r>
        <w:rPr>
          <w:sz w:val="23"/>
        </w:rPr>
        <w:t>«Мир</w:t>
      </w:r>
      <w:r>
        <w:rPr>
          <w:spacing w:val="3"/>
          <w:sz w:val="23"/>
        </w:rPr>
        <w:t xml:space="preserve"> </w:t>
      </w:r>
      <w:r>
        <w:rPr>
          <w:sz w:val="23"/>
        </w:rPr>
        <w:t>вокруг»</w:t>
      </w:r>
      <w:r>
        <w:rPr>
          <w:spacing w:val="-1"/>
          <w:sz w:val="23"/>
        </w:rPr>
        <w:t xml:space="preserve"> </w:t>
      </w:r>
      <w:r>
        <w:rPr>
          <w:sz w:val="23"/>
        </w:rPr>
        <w:t>(16</w:t>
      </w:r>
      <w:r>
        <w:rPr>
          <w:spacing w:val="9"/>
          <w:sz w:val="23"/>
        </w:rPr>
        <w:t xml:space="preserve"> </w:t>
      </w:r>
      <w:r>
        <w:rPr>
          <w:spacing w:val="-2"/>
          <w:sz w:val="23"/>
        </w:rPr>
        <w:t>часов);</w:t>
      </w:r>
    </w:p>
    <w:p w:rsidR="00156445" w:rsidRDefault="005A47D0">
      <w:pPr>
        <w:pStyle w:val="a5"/>
        <w:numPr>
          <w:ilvl w:val="2"/>
          <w:numId w:val="13"/>
        </w:numPr>
        <w:tabs>
          <w:tab w:val="left" w:pos="1257"/>
        </w:tabs>
        <w:spacing w:before="81"/>
        <w:ind w:left="1257" w:hanging="129"/>
        <w:jc w:val="left"/>
        <w:rPr>
          <w:sz w:val="23"/>
        </w:rPr>
      </w:pPr>
      <w:r>
        <w:rPr>
          <w:sz w:val="23"/>
        </w:rPr>
        <w:t>«Музыка»</w:t>
      </w:r>
      <w:r>
        <w:rPr>
          <w:spacing w:val="3"/>
          <w:sz w:val="23"/>
        </w:rPr>
        <w:t xml:space="preserve"> </w:t>
      </w:r>
      <w:r>
        <w:rPr>
          <w:sz w:val="23"/>
        </w:rPr>
        <w:t>(16</w:t>
      </w:r>
      <w:r>
        <w:rPr>
          <w:spacing w:val="6"/>
          <w:sz w:val="23"/>
        </w:rPr>
        <w:t xml:space="preserve"> </w:t>
      </w:r>
      <w:r>
        <w:rPr>
          <w:spacing w:val="-2"/>
          <w:sz w:val="23"/>
        </w:rPr>
        <w:t>часов).</w:t>
      </w:r>
    </w:p>
    <w:p w:rsidR="00156445" w:rsidRDefault="00156445">
      <w:pPr>
        <w:pStyle w:val="a3"/>
        <w:spacing w:before="172"/>
        <w:ind w:left="0" w:firstLine="0"/>
        <w:jc w:val="left"/>
      </w:pPr>
    </w:p>
    <w:p w:rsidR="00156445" w:rsidRDefault="005A47D0">
      <w:pPr>
        <w:pStyle w:val="a5"/>
        <w:numPr>
          <w:ilvl w:val="1"/>
          <w:numId w:val="12"/>
        </w:numPr>
        <w:tabs>
          <w:tab w:val="left" w:pos="3652"/>
        </w:tabs>
        <w:ind w:left="3652" w:hanging="382"/>
        <w:jc w:val="left"/>
        <w:rPr>
          <w:sz w:val="23"/>
        </w:rPr>
      </w:pPr>
      <w:r>
        <w:rPr>
          <w:b/>
          <w:sz w:val="23"/>
        </w:rPr>
        <w:t>Охрана жизни</w:t>
      </w:r>
      <w:r>
        <w:rPr>
          <w:b/>
          <w:spacing w:val="5"/>
          <w:sz w:val="23"/>
        </w:rPr>
        <w:t xml:space="preserve"> </w:t>
      </w:r>
      <w:r>
        <w:rPr>
          <w:b/>
          <w:sz w:val="23"/>
        </w:rPr>
        <w:t>и</w:t>
      </w:r>
      <w:r>
        <w:rPr>
          <w:b/>
          <w:spacing w:val="6"/>
          <w:sz w:val="23"/>
        </w:rPr>
        <w:t xml:space="preserve"> </w:t>
      </w:r>
      <w:r>
        <w:rPr>
          <w:b/>
          <w:sz w:val="23"/>
        </w:rPr>
        <w:t>здоровья</w:t>
      </w:r>
      <w:r>
        <w:rPr>
          <w:b/>
          <w:spacing w:val="4"/>
          <w:sz w:val="23"/>
        </w:rPr>
        <w:t xml:space="preserve"> </w:t>
      </w:r>
      <w:r>
        <w:rPr>
          <w:b/>
          <w:sz w:val="23"/>
        </w:rPr>
        <w:t>детей</w:t>
      </w:r>
      <w:r>
        <w:rPr>
          <w:b/>
          <w:spacing w:val="6"/>
          <w:sz w:val="23"/>
        </w:rPr>
        <w:t xml:space="preserve"> </w:t>
      </w:r>
      <w:r>
        <w:rPr>
          <w:b/>
          <w:sz w:val="23"/>
        </w:rPr>
        <w:t>(</w:t>
      </w:r>
      <w:r>
        <w:rPr>
          <w:sz w:val="23"/>
        </w:rPr>
        <w:t>как</w:t>
      </w:r>
      <w:r>
        <w:rPr>
          <w:spacing w:val="-6"/>
          <w:sz w:val="23"/>
        </w:rPr>
        <w:t xml:space="preserve"> </w:t>
      </w:r>
      <w:r>
        <w:rPr>
          <w:spacing w:val="-2"/>
          <w:sz w:val="23"/>
        </w:rPr>
        <w:t>пример)</w:t>
      </w:r>
    </w:p>
    <w:p w:rsidR="00156445" w:rsidRDefault="005A47D0">
      <w:pPr>
        <w:pStyle w:val="a5"/>
        <w:numPr>
          <w:ilvl w:val="0"/>
          <w:numId w:val="11"/>
        </w:numPr>
        <w:tabs>
          <w:tab w:val="left" w:pos="2207"/>
        </w:tabs>
        <w:spacing w:before="81"/>
        <w:ind w:left="2207" w:hanging="359"/>
        <w:rPr>
          <w:sz w:val="23"/>
        </w:rPr>
      </w:pPr>
      <w:r>
        <w:rPr>
          <w:sz w:val="23"/>
        </w:rPr>
        <w:t>День</w:t>
      </w:r>
      <w:r>
        <w:rPr>
          <w:spacing w:val="3"/>
          <w:sz w:val="23"/>
        </w:rPr>
        <w:t xml:space="preserve"> </w:t>
      </w:r>
      <w:r>
        <w:rPr>
          <w:sz w:val="23"/>
        </w:rPr>
        <w:t>здоровья –</w:t>
      </w:r>
      <w:r>
        <w:rPr>
          <w:spacing w:val="-2"/>
          <w:sz w:val="23"/>
        </w:rPr>
        <w:t xml:space="preserve"> </w:t>
      </w:r>
      <w:r>
        <w:rPr>
          <w:sz w:val="23"/>
        </w:rPr>
        <w:t>1</w:t>
      </w:r>
      <w:r>
        <w:rPr>
          <w:spacing w:val="7"/>
          <w:sz w:val="23"/>
        </w:rPr>
        <w:t xml:space="preserve"> </w:t>
      </w:r>
      <w:r>
        <w:rPr>
          <w:sz w:val="23"/>
        </w:rPr>
        <w:t>раз</w:t>
      </w:r>
      <w:r>
        <w:rPr>
          <w:spacing w:val="4"/>
          <w:sz w:val="23"/>
        </w:rPr>
        <w:t xml:space="preserve"> </w:t>
      </w:r>
      <w:r>
        <w:rPr>
          <w:sz w:val="23"/>
        </w:rPr>
        <w:t xml:space="preserve">в </w:t>
      </w:r>
      <w:r>
        <w:rPr>
          <w:spacing w:val="-2"/>
          <w:sz w:val="23"/>
        </w:rPr>
        <w:t>месяц</w:t>
      </w:r>
    </w:p>
    <w:p w:rsidR="00156445" w:rsidRDefault="005A47D0">
      <w:pPr>
        <w:pStyle w:val="a5"/>
        <w:numPr>
          <w:ilvl w:val="0"/>
          <w:numId w:val="11"/>
        </w:numPr>
        <w:tabs>
          <w:tab w:val="left" w:pos="2207"/>
        </w:tabs>
        <w:spacing w:before="39"/>
        <w:ind w:left="2207" w:hanging="359"/>
        <w:rPr>
          <w:sz w:val="23"/>
        </w:rPr>
      </w:pPr>
      <w:r>
        <w:rPr>
          <w:sz w:val="23"/>
        </w:rPr>
        <w:t>Санитарный день</w:t>
      </w:r>
      <w:r>
        <w:rPr>
          <w:spacing w:val="3"/>
          <w:sz w:val="23"/>
        </w:rPr>
        <w:t xml:space="preserve"> </w:t>
      </w:r>
      <w:r>
        <w:rPr>
          <w:sz w:val="23"/>
        </w:rPr>
        <w:t>–</w:t>
      </w:r>
      <w:r>
        <w:rPr>
          <w:spacing w:val="4"/>
          <w:sz w:val="23"/>
        </w:rPr>
        <w:t xml:space="preserve"> </w:t>
      </w:r>
      <w:r>
        <w:rPr>
          <w:sz w:val="23"/>
        </w:rPr>
        <w:t>1</w:t>
      </w:r>
      <w:r>
        <w:rPr>
          <w:spacing w:val="7"/>
          <w:sz w:val="23"/>
        </w:rPr>
        <w:t xml:space="preserve"> </w:t>
      </w:r>
      <w:r>
        <w:rPr>
          <w:sz w:val="23"/>
        </w:rPr>
        <w:t>раз</w:t>
      </w:r>
      <w:r>
        <w:rPr>
          <w:spacing w:val="3"/>
          <w:sz w:val="23"/>
        </w:rPr>
        <w:t xml:space="preserve"> </w:t>
      </w:r>
      <w:r>
        <w:rPr>
          <w:sz w:val="23"/>
        </w:rPr>
        <w:t>в</w:t>
      </w:r>
      <w:r>
        <w:rPr>
          <w:spacing w:val="5"/>
          <w:sz w:val="23"/>
        </w:rPr>
        <w:t xml:space="preserve"> </w:t>
      </w:r>
      <w:r>
        <w:rPr>
          <w:spacing w:val="-2"/>
          <w:sz w:val="23"/>
        </w:rPr>
        <w:t>месяц</w:t>
      </w:r>
    </w:p>
    <w:p w:rsidR="00156445" w:rsidRDefault="005A47D0">
      <w:pPr>
        <w:pStyle w:val="a5"/>
        <w:numPr>
          <w:ilvl w:val="0"/>
          <w:numId w:val="11"/>
        </w:numPr>
        <w:tabs>
          <w:tab w:val="left" w:pos="2207"/>
        </w:tabs>
        <w:spacing w:before="43"/>
        <w:ind w:left="2207" w:hanging="359"/>
        <w:rPr>
          <w:sz w:val="23"/>
        </w:rPr>
      </w:pPr>
      <w:r>
        <w:rPr>
          <w:sz w:val="23"/>
        </w:rPr>
        <w:t>Учебная</w:t>
      </w:r>
      <w:r>
        <w:rPr>
          <w:spacing w:val="2"/>
          <w:sz w:val="23"/>
        </w:rPr>
        <w:t xml:space="preserve"> </w:t>
      </w:r>
      <w:r>
        <w:rPr>
          <w:sz w:val="23"/>
        </w:rPr>
        <w:t>эвакуация</w:t>
      </w:r>
      <w:r>
        <w:rPr>
          <w:spacing w:val="-1"/>
          <w:sz w:val="23"/>
        </w:rPr>
        <w:t xml:space="preserve"> </w:t>
      </w:r>
      <w:r>
        <w:rPr>
          <w:sz w:val="23"/>
        </w:rPr>
        <w:t>–</w:t>
      </w:r>
      <w:r>
        <w:rPr>
          <w:spacing w:val="2"/>
          <w:sz w:val="23"/>
        </w:rPr>
        <w:t xml:space="preserve"> </w:t>
      </w:r>
      <w:r>
        <w:rPr>
          <w:sz w:val="23"/>
        </w:rPr>
        <w:t>1</w:t>
      </w:r>
      <w:r>
        <w:rPr>
          <w:spacing w:val="7"/>
          <w:sz w:val="23"/>
        </w:rPr>
        <w:t xml:space="preserve"> </w:t>
      </w:r>
      <w:r>
        <w:rPr>
          <w:sz w:val="23"/>
        </w:rPr>
        <w:t>раз</w:t>
      </w:r>
      <w:r>
        <w:rPr>
          <w:spacing w:val="3"/>
          <w:sz w:val="23"/>
        </w:rPr>
        <w:t xml:space="preserve"> </w:t>
      </w:r>
      <w:r>
        <w:rPr>
          <w:sz w:val="23"/>
        </w:rPr>
        <w:t xml:space="preserve">в </w:t>
      </w:r>
      <w:r>
        <w:rPr>
          <w:spacing w:val="-2"/>
          <w:sz w:val="23"/>
        </w:rPr>
        <w:t>месяц</w:t>
      </w:r>
    </w:p>
    <w:p w:rsidR="00156445" w:rsidRDefault="00156445">
      <w:pPr>
        <w:pStyle w:val="a3"/>
        <w:spacing w:before="138"/>
        <w:ind w:left="0" w:firstLine="0"/>
        <w:jc w:val="left"/>
      </w:pPr>
    </w:p>
    <w:p w:rsidR="00156445" w:rsidRDefault="005A47D0">
      <w:pPr>
        <w:pStyle w:val="Heading2"/>
        <w:numPr>
          <w:ilvl w:val="1"/>
          <w:numId w:val="12"/>
        </w:numPr>
        <w:tabs>
          <w:tab w:val="left" w:pos="5197"/>
        </w:tabs>
        <w:ind w:left="5197" w:hanging="458"/>
        <w:jc w:val="left"/>
      </w:pPr>
      <w:bookmarkStart w:id="223" w:name="III._Работа_с_родителями"/>
      <w:bookmarkEnd w:id="223"/>
      <w:r>
        <w:t>Работа</w:t>
      </w:r>
      <w:r>
        <w:rPr>
          <w:spacing w:val="1"/>
        </w:rPr>
        <w:t xml:space="preserve"> </w:t>
      </w:r>
      <w:r>
        <w:t>с</w:t>
      </w:r>
      <w:r>
        <w:rPr>
          <w:spacing w:val="9"/>
        </w:rPr>
        <w:t xml:space="preserve"> </w:t>
      </w:r>
      <w:r>
        <w:rPr>
          <w:spacing w:val="-2"/>
        </w:rPr>
        <w:t>родителями</w:t>
      </w:r>
    </w:p>
    <w:p w:rsidR="00156445" w:rsidRDefault="005A47D0">
      <w:pPr>
        <w:pStyle w:val="a5"/>
        <w:numPr>
          <w:ilvl w:val="0"/>
          <w:numId w:val="10"/>
        </w:numPr>
        <w:tabs>
          <w:tab w:val="left" w:pos="1727"/>
        </w:tabs>
        <w:spacing w:before="71"/>
        <w:ind w:left="1727" w:hanging="239"/>
        <w:rPr>
          <w:sz w:val="23"/>
        </w:rPr>
      </w:pPr>
      <w:r>
        <w:rPr>
          <w:sz w:val="23"/>
        </w:rPr>
        <w:t>Общешкольное родительское</w:t>
      </w:r>
      <w:r>
        <w:rPr>
          <w:spacing w:val="2"/>
          <w:sz w:val="23"/>
        </w:rPr>
        <w:t xml:space="preserve"> </w:t>
      </w:r>
      <w:r>
        <w:rPr>
          <w:sz w:val="23"/>
        </w:rPr>
        <w:t>собрание</w:t>
      </w:r>
      <w:r>
        <w:rPr>
          <w:spacing w:val="19"/>
          <w:sz w:val="23"/>
        </w:rPr>
        <w:t xml:space="preserve"> </w:t>
      </w:r>
      <w:r>
        <w:rPr>
          <w:sz w:val="23"/>
        </w:rPr>
        <w:t>-1</w:t>
      </w:r>
      <w:r>
        <w:rPr>
          <w:spacing w:val="11"/>
          <w:sz w:val="23"/>
        </w:rPr>
        <w:t xml:space="preserve"> </w:t>
      </w:r>
      <w:r>
        <w:rPr>
          <w:sz w:val="23"/>
        </w:rPr>
        <w:t>раз</w:t>
      </w:r>
      <w:r>
        <w:rPr>
          <w:spacing w:val="-3"/>
          <w:sz w:val="23"/>
        </w:rPr>
        <w:t xml:space="preserve"> </w:t>
      </w:r>
      <w:r>
        <w:rPr>
          <w:sz w:val="23"/>
        </w:rPr>
        <w:t>в</w:t>
      </w:r>
      <w:r>
        <w:rPr>
          <w:spacing w:val="4"/>
          <w:sz w:val="23"/>
        </w:rPr>
        <w:t xml:space="preserve"> </w:t>
      </w:r>
      <w:r>
        <w:rPr>
          <w:spacing w:val="-2"/>
          <w:sz w:val="23"/>
        </w:rPr>
        <w:t>полугодие</w:t>
      </w:r>
    </w:p>
    <w:p w:rsidR="00156445" w:rsidRDefault="005A47D0">
      <w:pPr>
        <w:pStyle w:val="a5"/>
        <w:numPr>
          <w:ilvl w:val="0"/>
          <w:numId w:val="10"/>
        </w:numPr>
        <w:tabs>
          <w:tab w:val="left" w:pos="1727"/>
        </w:tabs>
        <w:spacing w:before="82"/>
        <w:ind w:left="1727" w:hanging="239"/>
        <w:rPr>
          <w:sz w:val="23"/>
        </w:rPr>
      </w:pPr>
      <w:r>
        <w:rPr>
          <w:sz w:val="23"/>
        </w:rPr>
        <w:t>Классное родительское</w:t>
      </w:r>
      <w:r>
        <w:rPr>
          <w:spacing w:val="1"/>
          <w:sz w:val="23"/>
        </w:rPr>
        <w:t xml:space="preserve"> </w:t>
      </w:r>
      <w:r>
        <w:rPr>
          <w:sz w:val="23"/>
        </w:rPr>
        <w:t>собрание</w:t>
      </w:r>
      <w:r>
        <w:rPr>
          <w:spacing w:val="6"/>
          <w:sz w:val="23"/>
        </w:rPr>
        <w:t xml:space="preserve"> </w:t>
      </w:r>
      <w:r>
        <w:rPr>
          <w:sz w:val="23"/>
        </w:rPr>
        <w:t>–</w:t>
      </w:r>
      <w:r>
        <w:rPr>
          <w:spacing w:val="1"/>
          <w:sz w:val="23"/>
        </w:rPr>
        <w:t xml:space="preserve"> </w:t>
      </w:r>
      <w:r>
        <w:rPr>
          <w:sz w:val="23"/>
        </w:rPr>
        <w:t>1</w:t>
      </w:r>
      <w:r>
        <w:rPr>
          <w:spacing w:val="11"/>
          <w:sz w:val="23"/>
        </w:rPr>
        <w:t xml:space="preserve"> </w:t>
      </w:r>
      <w:r>
        <w:rPr>
          <w:sz w:val="23"/>
        </w:rPr>
        <w:t>раз</w:t>
      </w:r>
      <w:r>
        <w:rPr>
          <w:spacing w:val="5"/>
          <w:sz w:val="23"/>
        </w:rPr>
        <w:t xml:space="preserve"> </w:t>
      </w:r>
      <w:r>
        <w:rPr>
          <w:sz w:val="23"/>
        </w:rPr>
        <w:t>в</w:t>
      </w:r>
      <w:r>
        <w:rPr>
          <w:spacing w:val="4"/>
          <w:sz w:val="23"/>
        </w:rPr>
        <w:t xml:space="preserve"> </w:t>
      </w:r>
      <w:r>
        <w:rPr>
          <w:spacing w:val="-2"/>
          <w:sz w:val="23"/>
        </w:rPr>
        <w:t>четверть</w:t>
      </w:r>
    </w:p>
    <w:p w:rsidR="00156445" w:rsidRDefault="005A47D0">
      <w:pPr>
        <w:pStyle w:val="a5"/>
        <w:numPr>
          <w:ilvl w:val="0"/>
          <w:numId w:val="10"/>
        </w:numPr>
        <w:tabs>
          <w:tab w:val="left" w:pos="1718"/>
        </w:tabs>
        <w:spacing w:before="81"/>
        <w:ind w:left="1718" w:hanging="230"/>
        <w:rPr>
          <w:sz w:val="23"/>
        </w:rPr>
      </w:pPr>
      <w:r>
        <w:rPr>
          <w:sz w:val="23"/>
        </w:rPr>
        <w:t>Заседание</w:t>
      </w:r>
      <w:r>
        <w:rPr>
          <w:spacing w:val="3"/>
          <w:sz w:val="23"/>
        </w:rPr>
        <w:t xml:space="preserve"> </w:t>
      </w:r>
      <w:r>
        <w:rPr>
          <w:sz w:val="23"/>
        </w:rPr>
        <w:t>общешкольного родительского комитета</w:t>
      </w:r>
      <w:r>
        <w:rPr>
          <w:spacing w:val="11"/>
          <w:sz w:val="23"/>
        </w:rPr>
        <w:t xml:space="preserve"> </w:t>
      </w:r>
      <w:r>
        <w:rPr>
          <w:sz w:val="23"/>
        </w:rPr>
        <w:t>–</w:t>
      </w:r>
      <w:r>
        <w:rPr>
          <w:spacing w:val="12"/>
          <w:sz w:val="23"/>
        </w:rPr>
        <w:t xml:space="preserve"> </w:t>
      </w:r>
      <w:r>
        <w:rPr>
          <w:sz w:val="23"/>
        </w:rPr>
        <w:t>1</w:t>
      </w:r>
      <w:r>
        <w:rPr>
          <w:spacing w:val="11"/>
          <w:sz w:val="23"/>
        </w:rPr>
        <w:t xml:space="preserve"> </w:t>
      </w:r>
      <w:r>
        <w:rPr>
          <w:sz w:val="23"/>
        </w:rPr>
        <w:t>раз</w:t>
      </w:r>
      <w:r>
        <w:rPr>
          <w:spacing w:val="-1"/>
          <w:sz w:val="23"/>
        </w:rPr>
        <w:t xml:space="preserve"> </w:t>
      </w:r>
      <w:r>
        <w:rPr>
          <w:sz w:val="23"/>
        </w:rPr>
        <w:t>в</w:t>
      </w:r>
      <w:r>
        <w:rPr>
          <w:spacing w:val="5"/>
          <w:sz w:val="23"/>
        </w:rPr>
        <w:t xml:space="preserve"> </w:t>
      </w:r>
      <w:r>
        <w:rPr>
          <w:spacing w:val="-2"/>
          <w:sz w:val="23"/>
        </w:rPr>
        <w:t>полугодие</w:t>
      </w:r>
    </w:p>
    <w:p w:rsidR="00156445" w:rsidRDefault="00156445">
      <w:pPr>
        <w:pStyle w:val="a3"/>
        <w:ind w:left="0" w:firstLine="0"/>
        <w:jc w:val="left"/>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13"/>
        <w:ind w:left="0" w:firstLine="0"/>
        <w:jc w:val="left"/>
      </w:pPr>
    </w:p>
    <w:p w:rsidR="00595421" w:rsidRDefault="005A47D0" w:rsidP="00595421">
      <w:pPr>
        <w:adjustRightInd w:val="0"/>
        <w:ind w:left="2910" w:right="1564"/>
        <w:jc w:val="center"/>
        <w:rPr>
          <w:b/>
          <w:bCs/>
          <w:spacing w:val="-4"/>
          <w:sz w:val="24"/>
          <w:szCs w:val="24"/>
        </w:rPr>
      </w:pPr>
      <w:r>
        <w:rPr>
          <w:b/>
          <w:spacing w:val="-4"/>
          <w:sz w:val="21"/>
        </w:rPr>
        <w:t>3.4.</w:t>
      </w:r>
      <w:r w:rsidR="00595421" w:rsidRPr="00595421">
        <w:t xml:space="preserve"> </w:t>
      </w:r>
      <w:r w:rsidR="00595421">
        <w:tab/>
      </w:r>
    </w:p>
    <w:p w:rsidR="00595421" w:rsidRDefault="00595421" w:rsidP="00595421">
      <w:pPr>
        <w:adjustRightInd w:val="0"/>
        <w:ind w:left="2910" w:right="1564"/>
        <w:jc w:val="center"/>
        <w:rPr>
          <w:b/>
          <w:bCs/>
          <w:spacing w:val="-4"/>
          <w:sz w:val="24"/>
          <w:szCs w:val="24"/>
        </w:rPr>
      </w:pPr>
    </w:p>
    <w:p w:rsidR="00595421" w:rsidRPr="00DF7F2F" w:rsidRDefault="00595421" w:rsidP="00595421">
      <w:pPr>
        <w:ind w:left="-1702" w:right="11129"/>
      </w:pPr>
    </w:p>
    <w:tbl>
      <w:tblPr>
        <w:tblW w:w="9926" w:type="dxa"/>
        <w:tblInd w:w="450" w:type="dxa"/>
        <w:tblCellMar>
          <w:top w:w="7" w:type="dxa"/>
          <w:left w:w="106" w:type="dxa"/>
          <w:right w:w="65" w:type="dxa"/>
        </w:tblCellMar>
        <w:tblLook w:val="04A0"/>
      </w:tblPr>
      <w:tblGrid>
        <w:gridCol w:w="4042"/>
        <w:gridCol w:w="1126"/>
        <w:gridCol w:w="2040"/>
        <w:gridCol w:w="2718"/>
      </w:tblGrid>
      <w:tr w:rsidR="00595421" w:rsidRPr="00DF7F2F" w:rsidTr="00912C13">
        <w:trPr>
          <w:trHeight w:val="166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7"/>
              <w:jc w:val="center"/>
            </w:pPr>
            <w:r w:rsidRPr="00DF7F2F">
              <w:rPr>
                <w:b/>
                <w:sz w:val="24"/>
              </w:rPr>
              <w:t xml:space="preserve"> </w:t>
            </w:r>
          </w:p>
          <w:p w:rsidR="00595421" w:rsidRPr="00DF7F2F" w:rsidRDefault="00595421" w:rsidP="00912C13">
            <w:pPr>
              <w:spacing w:after="26"/>
              <w:ind w:left="17"/>
              <w:jc w:val="center"/>
            </w:pPr>
            <w:r w:rsidRPr="00DF7F2F">
              <w:rPr>
                <w:b/>
                <w:sz w:val="24"/>
              </w:rPr>
              <w:t xml:space="preserve"> </w:t>
            </w:r>
          </w:p>
          <w:p w:rsidR="00595421" w:rsidRPr="00DF7F2F" w:rsidRDefault="00595421" w:rsidP="00912C13">
            <w:pPr>
              <w:ind w:right="42"/>
              <w:jc w:val="center"/>
            </w:pPr>
            <w:r w:rsidRPr="00DF7F2F">
              <w:rPr>
                <w:b/>
                <w:sz w:val="24"/>
              </w:rPr>
              <w:t xml:space="preserve"> КАЛЕНДАРНЫЙ ПЛАН ВОСПИТАТЕЛЬНОЙ РАБОТЫ ШКОЛЫ  </w:t>
            </w:r>
          </w:p>
          <w:p w:rsidR="00595421" w:rsidRPr="00DF7F2F" w:rsidRDefault="00595421" w:rsidP="00912C13">
            <w:pPr>
              <w:spacing w:after="23"/>
              <w:ind w:left="17"/>
              <w:jc w:val="center"/>
            </w:pPr>
            <w:r w:rsidRPr="00DF7F2F">
              <w:rPr>
                <w:b/>
                <w:sz w:val="24"/>
              </w:rPr>
              <w:t xml:space="preserve"> </w:t>
            </w:r>
          </w:p>
          <w:p w:rsidR="00595421" w:rsidRPr="00DF7F2F" w:rsidRDefault="00595421" w:rsidP="00912C13">
            <w:pPr>
              <w:ind w:right="43"/>
              <w:jc w:val="center"/>
            </w:pPr>
            <w:r w:rsidRPr="00DF7F2F">
              <w:rPr>
                <w:b/>
                <w:sz w:val="24"/>
              </w:rPr>
              <w:t xml:space="preserve">НА  2023-2024  УЧЕБНЫЙ ГОД (ОСНОВНАЯ ШКОЛА 5-9 КЛАСС) </w:t>
            </w:r>
          </w:p>
          <w:p w:rsidR="00595421" w:rsidRPr="00DF7F2F" w:rsidRDefault="00595421" w:rsidP="00912C13">
            <w:pPr>
              <w:ind w:left="17"/>
              <w:jc w:val="center"/>
            </w:pPr>
            <w:r w:rsidRPr="00DF7F2F">
              <w:rPr>
                <w:sz w:val="24"/>
              </w:rPr>
              <w:t xml:space="preserve"> </w:t>
            </w:r>
          </w:p>
        </w:tc>
      </w:tr>
      <w:tr w:rsidR="00595421" w:rsidTr="00912C13">
        <w:trPr>
          <w:trHeight w:val="562"/>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31"/>
              <w:ind w:left="17"/>
              <w:jc w:val="center"/>
            </w:pPr>
            <w:r w:rsidRPr="00DF7F2F">
              <w:rPr>
                <w:i/>
                <w:sz w:val="24"/>
              </w:rPr>
              <w:t xml:space="preserve"> </w:t>
            </w:r>
          </w:p>
          <w:p w:rsidR="00595421" w:rsidRDefault="00595421" w:rsidP="00912C13">
            <w:pPr>
              <w:ind w:right="45"/>
              <w:jc w:val="center"/>
            </w:pPr>
            <w:r w:rsidRPr="0024062B">
              <w:rPr>
                <w:b/>
                <w:sz w:val="24"/>
              </w:rPr>
              <w:t xml:space="preserve">Урочная деятельность  </w:t>
            </w:r>
          </w:p>
        </w:tc>
      </w:tr>
      <w:tr w:rsidR="00595421"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2"/>
              <w:ind w:left="2"/>
            </w:pPr>
            <w:r w:rsidRPr="0024062B">
              <w:rPr>
                <w:b/>
                <w:sz w:val="24"/>
              </w:rPr>
              <w:t xml:space="preserve"> </w:t>
            </w:r>
          </w:p>
          <w:p w:rsidR="00595421" w:rsidRDefault="00595421" w:rsidP="00912C13">
            <w:pPr>
              <w:ind w:right="44"/>
              <w:jc w:val="center"/>
            </w:pPr>
            <w:r w:rsidRPr="0024062B">
              <w:rPr>
                <w:b/>
                <w:sz w:val="24"/>
              </w:rPr>
              <w:t xml:space="preserve">Дела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3"/>
            </w:pPr>
            <w:r w:rsidRPr="0024062B">
              <w:rPr>
                <w:b/>
                <w:sz w:val="24"/>
              </w:rPr>
              <w:t xml:space="preserve"> </w:t>
            </w:r>
          </w:p>
          <w:p w:rsidR="00595421" w:rsidRDefault="00595421" w:rsidP="00912C13">
            <w:pPr>
              <w:jc w:val="both"/>
            </w:pPr>
            <w:r w:rsidRPr="0024062B">
              <w:rPr>
                <w:b/>
                <w:sz w:val="24"/>
              </w:rPr>
              <w:t>Классы</w:t>
            </w:r>
            <w:r w:rsidRPr="0024062B">
              <w:rPr>
                <w:rFonts w:ascii="Arial" w:eastAsia="Arial" w:hAnsi="Arial" w:cs="Arial"/>
                <w:sz w:val="24"/>
              </w:rPr>
              <w:t xml:space="preserve"> </w:t>
            </w:r>
            <w:r w:rsidRPr="0024062B">
              <w:rPr>
                <w:b/>
                <w:sz w:val="24"/>
              </w:rP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b/>
                <w:sz w:val="24"/>
              </w:rPr>
              <w:t>Ориентировочн ое</w:t>
            </w:r>
            <w:r w:rsidRPr="0024062B">
              <w:rPr>
                <w:rFonts w:ascii="Arial" w:eastAsia="Arial" w:hAnsi="Arial" w:cs="Arial"/>
                <w:sz w:val="24"/>
              </w:rPr>
              <w:t xml:space="preserve">   </w:t>
            </w:r>
            <w:r w:rsidRPr="0024062B">
              <w:rPr>
                <w:b/>
                <w:sz w:val="24"/>
              </w:rPr>
              <w:t>время</w:t>
            </w:r>
            <w:r w:rsidRPr="0024062B">
              <w:rPr>
                <w:rFonts w:ascii="Arial" w:eastAsia="Arial" w:hAnsi="Arial" w:cs="Arial"/>
                <w:sz w:val="24"/>
              </w:rPr>
              <w:t xml:space="preserve">  </w:t>
            </w:r>
            <w:r w:rsidRPr="0024062B">
              <w:rPr>
                <w:b/>
                <w:sz w:val="24"/>
              </w:rPr>
              <w:t xml:space="preserve">проведения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421" w:rsidRDefault="00595421" w:rsidP="00912C13">
            <w:pPr>
              <w:spacing w:after="50"/>
              <w:ind w:left="2"/>
            </w:pPr>
            <w:r w:rsidRPr="0024062B">
              <w:rPr>
                <w:rFonts w:ascii="Arial" w:eastAsia="Arial" w:hAnsi="Arial" w:cs="Arial"/>
                <w:sz w:val="24"/>
              </w:rPr>
              <w:t xml:space="preserve"> </w:t>
            </w:r>
          </w:p>
          <w:p w:rsidR="00595421" w:rsidRDefault="00595421" w:rsidP="00912C13">
            <w:pPr>
              <w:ind w:left="2"/>
            </w:pPr>
            <w:r w:rsidRPr="0024062B">
              <w:rPr>
                <w:b/>
                <w:sz w:val="24"/>
              </w:rPr>
              <w:t>Ответственные</w:t>
            </w:r>
            <w:r w:rsidRPr="0024062B">
              <w:rPr>
                <w:rFonts w:ascii="Arial" w:eastAsia="Arial" w:hAnsi="Arial" w:cs="Arial"/>
                <w:sz w:val="24"/>
              </w:rPr>
              <w:t xml:space="preserve"> </w:t>
            </w:r>
          </w:p>
        </w:tc>
      </w:tr>
      <w:tr w:rsidR="00595421" w:rsidTr="00912C13">
        <w:trPr>
          <w:trHeight w:val="565"/>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DF7F2F">
              <w:rPr>
                <w:sz w:val="24"/>
              </w:rPr>
              <w:t xml:space="preserve">Участие в турнире «Что? Где? </w:t>
            </w:r>
            <w:r w:rsidRPr="0024062B">
              <w:rPr>
                <w:sz w:val="24"/>
              </w:rPr>
              <w:t xml:space="preserve">Когда ?»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Сентябрь-апрель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3"/>
              <w:jc w:val="center"/>
            </w:pPr>
            <w:r w:rsidRPr="0024062B">
              <w:rPr>
                <w:sz w:val="24"/>
              </w:rPr>
              <w:t xml:space="preserve">Кл. руководители  </w:t>
            </w:r>
          </w:p>
        </w:tc>
      </w:tr>
      <w:tr w:rsidR="00595421" w:rsidTr="00912C13">
        <w:trPr>
          <w:trHeight w:val="1114"/>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Всероссийские предметные олимпиады (школьный, муниципальный, региональный этапы)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Сентябрь-октябр ь-декабрь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3"/>
              <w:jc w:val="center"/>
            </w:pPr>
            <w:r w:rsidRPr="0024062B">
              <w:rPr>
                <w:sz w:val="24"/>
              </w:rPr>
              <w:t xml:space="preserve">Кл. руководители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Неделя математики  и физики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Ноябрь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rPr>
                <w:sz w:val="24"/>
              </w:rPr>
              <w:t>Учителя-предметники</w:t>
            </w:r>
            <w:r w:rsidRPr="0024062B">
              <w:rPr>
                <w:sz w:val="24"/>
              </w:rPr>
              <w:t xml:space="preserve">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Неделя русского языка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Декабрь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 </w:t>
            </w:r>
            <w:r>
              <w:rPr>
                <w:sz w:val="24"/>
              </w:rPr>
              <w:t>Учителя-предметники</w:t>
            </w:r>
          </w:p>
        </w:tc>
      </w:tr>
      <w:tr w:rsidR="00595421" w:rsidRPr="00DF7F2F"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Неделя истории и обществознания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Февраль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78" w:hanging="125"/>
              <w:jc w:val="both"/>
            </w:pPr>
            <w:r>
              <w:rPr>
                <w:sz w:val="24"/>
              </w:rPr>
              <w:t>Учителя-предметники</w:t>
            </w:r>
          </w:p>
        </w:tc>
      </w:tr>
      <w:tr w:rsidR="00595421"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Неделя химии и биологии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Апрель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39"/>
              <w:jc w:val="center"/>
            </w:pPr>
            <w:r>
              <w:rPr>
                <w:sz w:val="24"/>
              </w:rPr>
              <w:t>Учителя-предметники</w:t>
            </w:r>
          </w:p>
        </w:tc>
      </w:tr>
      <w:tr w:rsidR="00595421" w:rsidTr="00912C13">
        <w:trPr>
          <w:trHeight w:val="166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Олимпиады и участие в </w:t>
            </w:r>
          </w:p>
          <w:p w:rsidR="00595421" w:rsidRPr="00DF7F2F" w:rsidRDefault="00595421" w:rsidP="00912C13">
            <w:pPr>
              <w:ind w:left="2" w:right="214"/>
            </w:pPr>
            <w:r w:rsidRPr="00DF7F2F">
              <w:rPr>
                <w:sz w:val="24"/>
              </w:rPr>
              <w:t xml:space="preserve">образовательных онлайн конкурсах по предметам на платформах: Учи.ру, ИНФОУРОК и др.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В течение года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 руководители </w:t>
            </w:r>
          </w:p>
        </w:tc>
      </w:tr>
      <w:tr w:rsidR="00595421" w:rsidTr="00912C13">
        <w:trPr>
          <w:trHeight w:val="564"/>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4856" w:right="3430" w:hanging="1407"/>
            </w:pPr>
            <w:r w:rsidRPr="0024062B">
              <w:rPr>
                <w:b/>
                <w:sz w:val="24"/>
              </w:rPr>
              <w:t xml:space="preserve">Внеурочная деятельность  </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«Разговоры о важном»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pPr>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В течение года </w:t>
            </w:r>
            <w: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 руководители  </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Pr>
                <w:sz w:val="24"/>
              </w:rPr>
            </w:pPr>
            <w:r>
              <w:rPr>
                <w:sz w:val="24"/>
              </w:rPr>
              <w:t>«Театральная завалинка»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right="46"/>
              <w:jc w:val="center"/>
              <w:rPr>
                <w:sz w:val="24"/>
              </w:rPr>
            </w:pPr>
            <w:r>
              <w:rPr>
                <w:sz w:val="24"/>
              </w:rPr>
              <w:t>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Pr>
                <w:sz w:val="24"/>
              </w:rPr>
            </w:pPr>
            <w:r>
              <w:rPr>
                <w:sz w:val="24"/>
              </w:rPr>
              <w:t>Болясникова В.А.</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«Шахматы»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r>
              <w:rPr>
                <w:sz w:val="24"/>
              </w:rPr>
              <w:t>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Захаров А.Ю.</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«Финансовая грамотность»</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r>
              <w:rPr>
                <w:sz w:val="24"/>
              </w:rPr>
              <w:t>5-6</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Бакланова Е.А.</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«Легкая атлетика»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Захаров А.Ю.</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«Россия – мои горизонты»</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r>
              <w:rPr>
                <w:sz w:val="24"/>
              </w:rPr>
              <w:t>6,9</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Кирсанова Т.В.</w:t>
            </w:r>
          </w:p>
        </w:tc>
      </w:tr>
      <w:tr w:rsidR="00595421"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«Индивидуальный проект»</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r>
              <w:rPr>
                <w:sz w:val="24"/>
              </w:rPr>
              <w:t>9</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Захаров А.Ю.</w:t>
            </w:r>
          </w:p>
        </w:tc>
      </w:tr>
      <w:tr w:rsidR="00595421" w:rsidRPr="00DF7F2F" w:rsidTr="00912C13">
        <w:trPr>
          <w:trHeight w:val="52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Профориентация. «Основы доврачебной помощи»</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46"/>
              <w:jc w:val="center"/>
              <w:rPr>
                <w:sz w:val="24"/>
              </w:rPr>
            </w:pPr>
            <w:r>
              <w:rPr>
                <w:sz w:val="24"/>
              </w:rPr>
              <w:t>9</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83DA9">
              <w:rPr>
                <w:sz w:val="24"/>
              </w:rPr>
              <w:t xml:space="preserve">В течение года </w:t>
            </w:r>
            <w:r w:rsidRPr="00283DA9">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Pr>
                <w:sz w:val="24"/>
              </w:rPr>
            </w:pPr>
            <w:r>
              <w:rPr>
                <w:sz w:val="24"/>
              </w:rPr>
              <w:t>Кирсанова Т.В.</w:t>
            </w:r>
          </w:p>
        </w:tc>
      </w:tr>
      <w:tr w:rsidR="00595421" w:rsidTr="00912C13">
        <w:tblPrEx>
          <w:tblCellMar>
            <w:right w:w="12" w:type="dxa"/>
          </w:tblCellMar>
        </w:tblPrEx>
        <w:trPr>
          <w:trHeight w:val="562"/>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4857" w:right="3397" w:hanging="1436"/>
            </w:pPr>
            <w:r w:rsidRPr="0024062B">
              <w:rPr>
                <w:b/>
                <w:sz w:val="24"/>
              </w:rPr>
              <w:t xml:space="preserve">Основные школьные дела   </w:t>
            </w:r>
          </w:p>
        </w:tc>
      </w:tr>
      <w:tr w:rsidR="00595421" w:rsidTr="00912C13">
        <w:tblPrEx>
          <w:tblCellMar>
            <w:right w:w="12" w:type="dxa"/>
          </w:tblCellMar>
        </w:tblPrEx>
        <w:trPr>
          <w:trHeight w:val="264"/>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94"/>
              <w:jc w:val="center"/>
            </w:pPr>
            <w:r w:rsidRPr="0024062B">
              <w:rPr>
                <w:b/>
              </w:rPr>
              <w:t>СЕНТЯБРЬ 2023   1 полугодие</w:t>
            </w:r>
            <w:r w:rsidRPr="0024062B">
              <w:rPr>
                <w:b/>
                <w:sz w:val="24"/>
              </w:rPr>
              <w:t xml:space="preserve"> </w:t>
            </w:r>
          </w:p>
        </w:tc>
      </w:tr>
      <w:tr w:rsidR="00595421" w:rsidTr="00912C13">
        <w:tblPrEx>
          <w:tblCellMar>
            <w:right w:w="12" w:type="dxa"/>
          </w:tblCellMar>
        </w:tblPrEx>
        <w:trPr>
          <w:trHeight w:val="1164"/>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22"/>
              <w:ind w:left="2"/>
            </w:pPr>
            <w:r w:rsidRPr="00DF7F2F">
              <w:rPr>
                <w:sz w:val="24"/>
              </w:rPr>
              <w:t xml:space="preserve">День Знаний. </w:t>
            </w:r>
          </w:p>
          <w:p w:rsidR="00595421" w:rsidRPr="00DF7F2F" w:rsidRDefault="00595421" w:rsidP="00912C13">
            <w:pPr>
              <w:spacing w:line="278" w:lineRule="auto"/>
              <w:ind w:left="2" w:right="111"/>
            </w:pPr>
            <w:r w:rsidRPr="00DF7F2F">
              <w:rPr>
                <w:sz w:val="24"/>
              </w:rPr>
              <w:t xml:space="preserve">Торжественная линейка  «Здравствуй, школа!». </w:t>
            </w:r>
          </w:p>
          <w:p w:rsidR="00595421" w:rsidRDefault="00595421" w:rsidP="00912C13">
            <w:pPr>
              <w:ind w:left="2"/>
            </w:pPr>
            <w:r>
              <w:rPr>
                <w:sz w:val="24"/>
              </w:rPr>
              <w:t xml:space="preserve">Единый час общения </w:t>
            </w:r>
            <w:r w:rsidRPr="0024062B">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1.09.2023 в 10.00 </w:t>
            </w:r>
          </w:p>
          <w:p w:rsidR="00595421" w:rsidRDefault="00595421" w:rsidP="00912C13">
            <w:pPr>
              <w:ind w:left="2"/>
            </w:pPr>
            <w:r w:rsidRPr="0024062B">
              <w:rPr>
                <w:sz w:val="24"/>
              </w:rPr>
              <w:t xml:space="preserve"> </w:t>
            </w:r>
          </w:p>
          <w:p w:rsidR="00595421" w:rsidRDefault="00595421" w:rsidP="00912C13">
            <w:pPr>
              <w:ind w:left="2"/>
            </w:pPr>
            <w:r w:rsidRPr="0024062B">
              <w:rPr>
                <w:sz w:val="24"/>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Tr="00912C13">
        <w:tblPrEx>
          <w:tblCellMar>
            <w:right w:w="12" w:type="dxa"/>
          </w:tblCellMar>
        </w:tblPrEx>
        <w:trPr>
          <w:trHeight w:val="1114"/>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283" w:lineRule="auto"/>
              <w:ind w:left="2"/>
            </w:pPr>
            <w:r w:rsidRPr="00DF7F2F">
              <w:rPr>
                <w:sz w:val="24"/>
              </w:rPr>
              <w:t xml:space="preserve">День </w:t>
            </w:r>
            <w:r w:rsidRPr="00DF7F2F">
              <w:rPr>
                <w:sz w:val="24"/>
              </w:rPr>
              <w:tab/>
              <w:t xml:space="preserve">солидарности </w:t>
            </w:r>
            <w:r w:rsidRPr="00DF7F2F">
              <w:rPr>
                <w:sz w:val="24"/>
              </w:rPr>
              <w:tab/>
              <w:t xml:space="preserve">в </w:t>
            </w:r>
            <w:r w:rsidRPr="00DF7F2F">
              <w:rPr>
                <w:sz w:val="24"/>
              </w:rPr>
              <w:tab/>
              <w:t xml:space="preserve">борьбе </w:t>
            </w:r>
            <w:r w:rsidRPr="00DF7F2F">
              <w:rPr>
                <w:sz w:val="24"/>
              </w:rPr>
              <w:tab/>
              <w:t xml:space="preserve">с терроризмом </w:t>
            </w:r>
          </w:p>
          <w:p w:rsidR="00595421" w:rsidRPr="00DF7F2F" w:rsidRDefault="00595421" w:rsidP="00912C13">
            <w:pPr>
              <w:ind w:left="2"/>
            </w:pPr>
            <w:r w:rsidRPr="00DF7F2F">
              <w:rPr>
                <w:sz w:val="24"/>
              </w:rPr>
              <w:t xml:space="preserve">День окончания Второй мировой войны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3 сентября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p w:rsidR="00595421" w:rsidRDefault="00595421" w:rsidP="00912C13">
            <w:pPr>
              <w:ind w:left="2"/>
            </w:pPr>
            <w:r w:rsidRPr="0024062B">
              <w:rPr>
                <w:sz w:val="24"/>
              </w:rPr>
              <w:t xml:space="preserve"> </w:t>
            </w:r>
          </w:p>
        </w:tc>
      </w:tr>
      <w:tr w:rsidR="00595421" w:rsidTr="00912C13">
        <w:tblPrEx>
          <w:tblCellMar>
            <w:right w:w="12" w:type="dxa"/>
          </w:tblCellMar>
        </w:tblPrEx>
        <w:trPr>
          <w:trHeight w:val="139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44" w:line="238" w:lineRule="auto"/>
              <w:ind w:left="2" w:right="100"/>
              <w:jc w:val="both"/>
            </w:pPr>
            <w:r w:rsidRPr="00DF7F2F">
              <w:rPr>
                <w:sz w:val="24"/>
              </w:rPr>
              <w:t xml:space="preserve">День воинской славы России. Бородинское сражение русской армии под командованием М.И. Кутузова с французской армией </w:t>
            </w:r>
          </w:p>
          <w:p w:rsidR="00595421" w:rsidRDefault="00595421" w:rsidP="00912C13">
            <w:pPr>
              <w:ind w:left="2"/>
            </w:pPr>
            <w:r w:rsidRPr="0024062B">
              <w:rPr>
                <w:sz w:val="24"/>
              </w:rPr>
              <w:t xml:space="preserve">(1812 г.)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8.09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p w:rsidR="00595421" w:rsidRDefault="00595421" w:rsidP="00912C13">
            <w:pPr>
              <w:ind w:left="2"/>
            </w:pPr>
            <w:r w:rsidRPr="0024062B">
              <w:rPr>
                <w:sz w:val="24"/>
              </w:rPr>
              <w:t xml:space="preserve"> </w:t>
            </w:r>
          </w:p>
        </w:tc>
      </w:tr>
      <w:tr w:rsidR="00595421" w:rsidRPr="00DF7F2F" w:rsidTr="00912C13">
        <w:tblPrEx>
          <w:tblCellMar>
            <w:right w:w="12" w:type="dxa"/>
          </w:tblCellMar>
        </w:tblPrEx>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Соревнование «Безопасное колесо»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По плану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7"/>
            </w:pPr>
            <w:r>
              <w:rPr>
                <w:sz w:val="24"/>
              </w:rPr>
              <w:t>Старшая вожатая</w:t>
            </w:r>
            <w:r w:rsidRPr="00DF7F2F">
              <w:rPr>
                <w:sz w:val="24"/>
              </w:rPr>
              <w:t xml:space="preserve"> </w:t>
            </w:r>
          </w:p>
        </w:tc>
      </w:tr>
      <w:tr w:rsidR="00595421" w:rsidRPr="00DF7F2F" w:rsidTr="00912C13">
        <w:tblPrEx>
          <w:tblCellMar>
            <w:right w:w="12" w:type="dxa"/>
          </w:tblCellMar>
        </w:tblPrEx>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КТД  «Посвящение в пятиклассники »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28.09.2023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Pr>
                <w:sz w:val="24"/>
              </w:rPr>
              <w:t>Зам.директора по УВР</w:t>
            </w:r>
            <w:r w:rsidRPr="00DF7F2F">
              <w:rPr>
                <w:sz w:val="24"/>
              </w:rPr>
              <w:t xml:space="preserve"> </w:t>
            </w:r>
          </w:p>
        </w:tc>
      </w:tr>
      <w:tr w:rsidR="00595421" w:rsidRPr="00DF7F2F" w:rsidTr="00912C13">
        <w:tblPrEx>
          <w:tblCellMar>
            <w:right w:w="12" w:type="dxa"/>
          </w:tblCellMar>
        </w:tblPrEx>
        <w:trPr>
          <w:trHeight w:val="1114"/>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tabs>
                <w:tab w:val="center" w:pos="335"/>
                <w:tab w:val="center" w:pos="1687"/>
                <w:tab w:val="center" w:pos="3267"/>
              </w:tabs>
              <w:spacing w:after="28"/>
            </w:pPr>
            <w:r w:rsidRPr="00DF7F2F">
              <w:tab/>
            </w:r>
            <w:r w:rsidRPr="00DF7F2F">
              <w:rPr>
                <w:sz w:val="24"/>
              </w:rPr>
              <w:t xml:space="preserve">Вечер, </w:t>
            </w:r>
            <w:r w:rsidRPr="00DF7F2F">
              <w:rPr>
                <w:sz w:val="24"/>
              </w:rPr>
              <w:tab/>
              <w:t xml:space="preserve">посвященный </w:t>
            </w:r>
            <w:r w:rsidRPr="00DF7F2F">
              <w:rPr>
                <w:sz w:val="24"/>
              </w:rPr>
              <w:tab/>
              <w:t xml:space="preserve">творчеству </w:t>
            </w:r>
          </w:p>
          <w:p w:rsidR="00595421" w:rsidRPr="00DF7F2F" w:rsidRDefault="00595421" w:rsidP="00912C13">
            <w:pPr>
              <w:ind w:left="2"/>
            </w:pPr>
            <w:r w:rsidRPr="00DF7F2F">
              <w:rPr>
                <w:sz w:val="24"/>
              </w:rPr>
              <w:t xml:space="preserve">Л.Н. Толстого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r w:rsidRPr="00DF7F2F">
              <w:rPr>
                <w:sz w:val="24"/>
              </w:rPr>
              <w:t xml:space="preserve">8-9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В течение месяца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1" w:line="277" w:lineRule="auto"/>
              <w:ind w:left="2"/>
            </w:pPr>
            <w:r w:rsidRPr="00DF7F2F">
              <w:rPr>
                <w:sz w:val="24"/>
              </w:rPr>
              <w:t xml:space="preserve">Учителя русского языка и литературы </w:t>
            </w:r>
          </w:p>
          <w:p w:rsidR="00595421" w:rsidRPr="00DF7F2F" w:rsidRDefault="00595421" w:rsidP="00912C13">
            <w:pPr>
              <w:ind w:left="2"/>
              <w:jc w:val="both"/>
            </w:pPr>
            <w:r w:rsidRPr="00DF7F2F">
              <w:rPr>
                <w:sz w:val="24"/>
              </w:rPr>
              <w:t xml:space="preserve">Классные </w:t>
            </w:r>
            <w:r w:rsidRPr="00DF7F2F">
              <w:rPr>
                <w:i/>
                <w:sz w:val="24"/>
              </w:rPr>
              <w:t>руководители</w:t>
            </w:r>
            <w:r w:rsidRPr="00DF7F2F">
              <w:rPr>
                <w:sz w:val="24"/>
              </w:rPr>
              <w:t xml:space="preserve"> </w:t>
            </w:r>
          </w:p>
          <w:p w:rsidR="00595421" w:rsidRPr="00DF7F2F" w:rsidRDefault="00595421" w:rsidP="00912C13">
            <w:pPr>
              <w:ind w:left="2"/>
            </w:pPr>
            <w:r w:rsidRPr="00DF7F2F">
              <w:rPr>
                <w:sz w:val="24"/>
              </w:rPr>
              <w:t xml:space="preserve"> </w:t>
            </w:r>
          </w:p>
        </w:tc>
      </w:tr>
      <w:tr w:rsidR="00595421" w:rsidTr="00912C13">
        <w:tblPrEx>
          <w:tblCellMar>
            <w:right w:w="12" w:type="dxa"/>
          </w:tblCellMar>
        </w:tblPrEx>
        <w:trPr>
          <w:trHeight w:val="28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94"/>
              <w:jc w:val="center"/>
            </w:pPr>
            <w:r w:rsidRPr="0024062B">
              <w:rPr>
                <w:b/>
                <w:sz w:val="24"/>
              </w:rPr>
              <w:t xml:space="preserve">ОКТЯБРЬ </w:t>
            </w:r>
          </w:p>
        </w:tc>
      </w:tr>
      <w:tr w:rsidR="00595421" w:rsidTr="00912C13">
        <w:tblPrEx>
          <w:tblCellMar>
            <w:right w:w="12" w:type="dxa"/>
          </w:tblCellMar>
        </w:tblPrEx>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Акция «Поздравление дедушкам и бабушкам»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01.10.2023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Классные руководители  </w:t>
            </w:r>
          </w:p>
        </w:tc>
      </w:tr>
      <w:tr w:rsidR="00595421" w:rsidTr="00912C13">
        <w:tblPrEx>
          <w:tblCellMar>
            <w:right w:w="12" w:type="dxa"/>
          </w:tblCellMar>
        </w:tblPrEx>
        <w:trPr>
          <w:trHeight w:val="1114"/>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97"/>
              <w:jc w:val="both"/>
            </w:pPr>
            <w:r w:rsidRPr="00DF7F2F">
              <w:rPr>
                <w:sz w:val="24"/>
              </w:rPr>
              <w:t xml:space="preserve">Международный День защиты животных . День друзей наших меньших. (стихи, рассказы, фото рисунки о животных)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04.10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ight="65"/>
            </w:pPr>
            <w:r w:rsidRPr="0024062B">
              <w:rPr>
                <w:sz w:val="24"/>
              </w:rPr>
              <w:t xml:space="preserve">Классные руководители. </w:t>
            </w:r>
          </w:p>
        </w:tc>
      </w:tr>
      <w:tr w:rsidR="00595421" w:rsidRPr="00DF7F2F" w:rsidTr="00912C13">
        <w:tblPrEx>
          <w:tblCellMar>
            <w:right w:w="12" w:type="dxa"/>
          </w:tblCellMar>
        </w:tblPrEx>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ight="1572"/>
            </w:pPr>
            <w:r w:rsidRPr="0024062B">
              <w:rPr>
                <w:b/>
                <w:sz w:val="24"/>
              </w:rPr>
              <w:t>КТ</w:t>
            </w:r>
            <w:r w:rsidRPr="0024062B">
              <w:rPr>
                <w:sz w:val="24"/>
              </w:rPr>
              <w:t xml:space="preserve">Д «День Учителя»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05.10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277" w:lineRule="auto"/>
              <w:ind w:left="2"/>
            </w:pPr>
            <w:r>
              <w:rPr>
                <w:sz w:val="24"/>
              </w:rPr>
              <w:t>Старшая вожатая</w:t>
            </w:r>
            <w:r w:rsidRPr="00DF7F2F">
              <w:rPr>
                <w:sz w:val="24"/>
              </w:rPr>
              <w:t xml:space="preserve">. </w:t>
            </w:r>
          </w:p>
          <w:p w:rsidR="00595421" w:rsidRPr="00DF7F2F" w:rsidRDefault="00595421" w:rsidP="00912C13">
            <w:pPr>
              <w:ind w:left="2"/>
            </w:pPr>
            <w:r w:rsidRPr="00DF7F2F">
              <w:rPr>
                <w:sz w:val="24"/>
              </w:rPr>
              <w:t xml:space="preserve"> </w:t>
            </w:r>
          </w:p>
        </w:tc>
      </w:tr>
      <w:tr w:rsidR="00595421" w:rsidTr="00912C13">
        <w:tblPrEx>
          <w:tblCellMar>
            <w:right w:w="12" w:type="dxa"/>
          </w:tblCellMar>
        </w:tblPrEx>
        <w:trPr>
          <w:trHeight w:val="840"/>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98"/>
              <w:jc w:val="both"/>
            </w:pPr>
            <w:r w:rsidRPr="00DF7F2F">
              <w:rPr>
                <w:sz w:val="24"/>
              </w:rPr>
              <w:t xml:space="preserve">Всероссийский Урок «Экология и энергосбережение» (в рамках акции #ВместеЯрче)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В течение месяца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Tr="00912C13">
        <w:tblPrEx>
          <w:tblCellMar>
            <w:right w:w="12" w:type="dxa"/>
          </w:tblCellMar>
        </w:tblPrEx>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Конкурс «Папа может..» Ко Дню отцов.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20.10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 </w:t>
            </w:r>
          </w:p>
        </w:tc>
      </w:tr>
      <w:tr w:rsidR="00595421" w:rsidTr="00912C13">
        <w:tblPrEx>
          <w:tblCellMar>
            <w:right w:w="12" w:type="dxa"/>
          </w:tblCellMar>
        </w:tblPrEx>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tabs>
                <w:tab w:val="center" w:pos="389"/>
                <w:tab w:val="center" w:pos="1586"/>
                <w:tab w:val="center" w:pos="3110"/>
              </w:tabs>
              <w:spacing w:after="27"/>
            </w:pPr>
            <w:r>
              <w:tab/>
            </w:r>
            <w:r w:rsidRPr="0024062B">
              <w:rPr>
                <w:sz w:val="24"/>
              </w:rPr>
              <w:t xml:space="preserve">Памяти </w:t>
            </w:r>
            <w:r w:rsidRPr="0024062B">
              <w:rPr>
                <w:sz w:val="24"/>
              </w:rPr>
              <w:tab/>
              <w:t xml:space="preserve">жертв </w:t>
            </w:r>
            <w:r w:rsidRPr="0024062B">
              <w:rPr>
                <w:sz w:val="24"/>
              </w:rPr>
              <w:tab/>
              <w:t xml:space="preserve">политических </w:t>
            </w:r>
          </w:p>
          <w:p w:rsidR="00595421" w:rsidRDefault="00595421" w:rsidP="00912C13">
            <w:pPr>
              <w:ind w:left="2"/>
            </w:pPr>
            <w:r w:rsidRPr="0024062B">
              <w:rPr>
                <w:sz w:val="24"/>
              </w:rPr>
              <w:t xml:space="preserve">репрессий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27.10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 руководители </w:t>
            </w:r>
          </w:p>
        </w:tc>
      </w:tr>
      <w:tr w:rsidR="00595421" w:rsidTr="00912C13">
        <w:tblPrEx>
          <w:tblCellMar>
            <w:right w:w="12" w:type="dxa"/>
          </w:tblCellMar>
        </w:tblPrEx>
        <w:trPr>
          <w:trHeight w:val="28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94"/>
              <w:jc w:val="center"/>
            </w:pPr>
            <w:r w:rsidRPr="0024062B">
              <w:rPr>
                <w:b/>
                <w:sz w:val="24"/>
              </w:rPr>
              <w:t>НОЯБРЬ</w:t>
            </w:r>
            <w:r w:rsidRPr="0024062B">
              <w:rPr>
                <w:sz w:val="24"/>
              </w:rPr>
              <w:t xml:space="preserve"> </w:t>
            </w:r>
          </w:p>
        </w:tc>
      </w:tr>
      <w:tr w:rsidR="00595421" w:rsidRPr="00DF7F2F" w:rsidTr="00912C13">
        <w:tblPrEx>
          <w:tblCellMar>
            <w:right w:w="12" w:type="dxa"/>
          </w:tblCellMar>
        </w:tblPrEx>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98"/>
              <w:jc w:val="both"/>
            </w:pPr>
            <w:r w:rsidRPr="00DF7F2F">
              <w:rPr>
                <w:sz w:val="24"/>
              </w:rPr>
              <w:t xml:space="preserve">Тематический классный час ко Дню народного единства. Всероссийская акция , посвященная Дню народного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04.11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Pr>
                <w:sz w:val="24"/>
              </w:rPr>
              <w:t>Классные руководители</w:t>
            </w:r>
            <w:r w:rsidRPr="00DF7F2F">
              <w:rPr>
                <w:sz w:val="24"/>
              </w:rPr>
              <w:t xml:space="preserve"> </w:t>
            </w:r>
          </w:p>
        </w:tc>
      </w:tr>
    </w:tbl>
    <w:p w:rsidR="00595421" w:rsidRPr="00DF7F2F" w:rsidRDefault="00595421" w:rsidP="00595421">
      <w:pPr>
        <w:ind w:left="-1702" w:right="11129"/>
      </w:pPr>
    </w:p>
    <w:tbl>
      <w:tblPr>
        <w:tblW w:w="9926" w:type="dxa"/>
        <w:tblInd w:w="460" w:type="dxa"/>
        <w:tblCellMar>
          <w:top w:w="7" w:type="dxa"/>
          <w:left w:w="106" w:type="dxa"/>
          <w:right w:w="48" w:type="dxa"/>
        </w:tblCellMar>
        <w:tblLook w:val="04A0"/>
      </w:tblPr>
      <w:tblGrid>
        <w:gridCol w:w="4042"/>
        <w:gridCol w:w="1126"/>
        <w:gridCol w:w="2040"/>
        <w:gridCol w:w="2718"/>
      </w:tblGrid>
      <w:tr w:rsidR="00595421" w:rsidTr="00912C13">
        <w:trPr>
          <w:trHeight w:val="28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единства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КТД «Национальная ярмарка»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23.11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277" w:lineRule="auto"/>
              <w:ind w:left="2"/>
            </w:pPr>
            <w:r>
              <w:rPr>
                <w:sz w:val="24"/>
              </w:rPr>
              <w:t>Классные руководители Ш</w:t>
            </w:r>
            <w:r w:rsidRPr="00DF7F2F">
              <w:rPr>
                <w:sz w:val="24"/>
              </w:rPr>
              <w:t xml:space="preserve">раева С.В. </w:t>
            </w:r>
          </w:p>
          <w:p w:rsidR="00595421" w:rsidRPr="00DF7F2F" w:rsidRDefault="00595421" w:rsidP="00912C13">
            <w:pPr>
              <w:ind w:left="2"/>
            </w:pPr>
            <w:r w:rsidRPr="00DF7F2F">
              <w:rPr>
                <w:sz w:val="24"/>
              </w:rPr>
              <w:t xml:space="preserve"> </w:t>
            </w:r>
          </w:p>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u w:val="single" w:color="000000"/>
              </w:rPr>
              <w:t>Всероссийская акция , посвященная</w:t>
            </w:r>
            <w:r w:rsidRPr="00DF7F2F">
              <w:t xml:space="preserve"> </w:t>
            </w:r>
            <w:r w:rsidRPr="00DF7F2F">
              <w:rPr>
                <w:u w:val="single" w:color="000000"/>
              </w:rPr>
              <w:t>Дню матери</w:t>
            </w:r>
            <w:r w:rsidRPr="00DF7F2F">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24.11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Зам. директора по </w:t>
            </w:r>
            <w:r>
              <w:rPr>
                <w:sz w:val="24"/>
              </w:rPr>
              <w:t>У</w:t>
            </w:r>
            <w:r w:rsidRPr="00DF7F2F">
              <w:rPr>
                <w:sz w:val="24"/>
              </w:rPr>
              <w:t xml:space="preserve">ВР, </w:t>
            </w:r>
          </w:p>
        </w:tc>
      </w:tr>
      <w:tr w:rsidR="00595421" w:rsidTr="00912C13">
        <w:trPr>
          <w:trHeight w:val="28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6"/>
              <w:jc w:val="center"/>
            </w:pPr>
            <w:r w:rsidRPr="0024062B">
              <w:rPr>
                <w:b/>
                <w:sz w:val="24"/>
              </w:rPr>
              <w:t xml:space="preserve">Декабрь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Битва за Москву, Международный день добровольцев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5.12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ight="27"/>
            </w:pPr>
            <w:r>
              <w:rPr>
                <w:sz w:val="24"/>
              </w:rPr>
              <w:t>Классные руководители</w:t>
            </w:r>
            <w:r w:rsidRPr="0024062B">
              <w:rPr>
                <w:sz w:val="24"/>
              </w:rPr>
              <w:t xml:space="preserve">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День Героев Отечества. По страницам истории.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9 декабря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Классные руководители </w:t>
            </w:r>
          </w:p>
        </w:tc>
      </w:tr>
      <w:tr w:rsidR="00595421" w:rsidTr="00912C13">
        <w:trPr>
          <w:trHeight w:val="529"/>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Квест-игра «Мои права»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10 декабря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Pr>
                <w:sz w:val="24"/>
              </w:rPr>
              <w:t>Классные руководители</w:t>
            </w:r>
            <w:r w:rsidRPr="0024062B">
              <w:rPr>
                <w:sz w:val="24"/>
              </w:rPr>
              <w:t xml:space="preserve">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Интеллектуальная игра «Хочу все знать!»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В течение месяца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Классные руководители </w:t>
            </w:r>
          </w:p>
        </w:tc>
      </w:tr>
      <w:tr w:rsidR="00595421" w:rsidTr="00912C13">
        <w:trPr>
          <w:trHeight w:val="845"/>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48"/>
              <w:ind w:left="2"/>
            </w:pPr>
            <w:r w:rsidRPr="00DF7F2F">
              <w:rPr>
                <w:b/>
                <w:sz w:val="24"/>
              </w:rPr>
              <w:t>По страницам истории</w:t>
            </w:r>
            <w:r w:rsidRPr="00DF7F2F">
              <w:rPr>
                <w:sz w:val="24"/>
              </w:rPr>
              <w:t xml:space="preserve">. День  </w:t>
            </w:r>
          </w:p>
          <w:p w:rsidR="00595421" w:rsidRPr="00DF7F2F" w:rsidRDefault="00595421" w:rsidP="00912C13">
            <w:pPr>
              <w:ind w:left="2"/>
            </w:pPr>
            <w:r w:rsidRPr="00DF7F2F">
              <w:rPr>
                <w:sz w:val="24"/>
              </w:rPr>
              <w:t xml:space="preserve">Александра Невского </w:t>
            </w:r>
            <w:r w:rsidRPr="00DF7F2F">
              <w:rPr>
                <w:b/>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6.12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 руководители  </w:t>
            </w:r>
          </w:p>
        </w:tc>
      </w:tr>
      <w:tr w:rsidR="00595421" w:rsidRPr="00DF7F2F"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ight="1442"/>
            </w:pPr>
            <w:r w:rsidRPr="0024062B">
              <w:rPr>
                <w:b/>
                <w:sz w:val="24"/>
              </w:rPr>
              <w:t xml:space="preserve">КТД «Зимняя сказка» </w:t>
            </w:r>
            <w:r w:rsidRPr="0024062B">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28 декабря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Классные руководители</w:t>
            </w:r>
          </w:p>
        </w:tc>
      </w:tr>
      <w:tr w:rsidR="00595421" w:rsidTr="00912C13">
        <w:trPr>
          <w:trHeight w:val="288"/>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61"/>
              <w:jc w:val="center"/>
            </w:pPr>
            <w:r w:rsidRPr="0024062B">
              <w:rPr>
                <w:b/>
                <w:sz w:val="24"/>
              </w:rPr>
              <w:t>ЯНВАРЬ 2024  год 2  полугодие</w:t>
            </w:r>
            <w:r w:rsidRPr="0024062B">
              <w:rPr>
                <w:sz w:val="24"/>
              </w:rPr>
              <w:t xml:space="preserve"> </w:t>
            </w:r>
          </w:p>
        </w:tc>
      </w:tr>
      <w:tr w:rsidR="00595421" w:rsidRPr="00DF7F2F"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t>Игра-викторина по ПДД</w:t>
            </w:r>
            <w:r w:rsidRPr="0024062B">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22.01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r>
              <w:rPr>
                <w:sz w:val="24"/>
              </w:rPr>
              <w:t>Классные руководители</w:t>
            </w:r>
          </w:p>
        </w:tc>
      </w:tr>
      <w:tr w:rsidR="00595421" w:rsidTr="00912C13">
        <w:trPr>
          <w:trHeight w:val="1083"/>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t xml:space="preserve">День науки в школе: защита проектов и исследовательских работ «Первые открытия»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По плану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Классные руководители </w:t>
            </w:r>
          </w:p>
        </w:tc>
      </w:tr>
      <w:tr w:rsidR="00595421" w:rsidTr="00912C13">
        <w:trPr>
          <w:trHeight w:val="79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t xml:space="preserve">Устный журнал «К 120 лет рождения А.П. Гайдара»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22.01.24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r>
              <w:rPr>
                <w:sz w:val="24"/>
              </w:rPr>
              <w:t>Классные руководители</w:t>
            </w:r>
          </w:p>
        </w:tc>
      </w:tr>
      <w:tr w:rsidR="00595421"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tabs>
                <w:tab w:val="center" w:pos="156"/>
                <w:tab w:val="center" w:pos="1195"/>
                <w:tab w:val="center" w:pos="2553"/>
                <w:tab w:val="center" w:pos="3578"/>
              </w:tabs>
              <w:spacing w:after="29"/>
            </w:pPr>
            <w:r w:rsidRPr="00DF7F2F">
              <w:tab/>
            </w:r>
            <w:r w:rsidRPr="00DF7F2F">
              <w:rPr>
                <w:b/>
                <w:sz w:val="24"/>
              </w:rPr>
              <w:t xml:space="preserve">По </w:t>
            </w:r>
            <w:r w:rsidRPr="00DF7F2F">
              <w:rPr>
                <w:b/>
                <w:sz w:val="24"/>
              </w:rPr>
              <w:tab/>
              <w:t xml:space="preserve">страницам </w:t>
            </w:r>
            <w:r w:rsidRPr="00DF7F2F">
              <w:rPr>
                <w:b/>
                <w:sz w:val="24"/>
              </w:rPr>
              <w:tab/>
              <w:t>истории.</w:t>
            </w:r>
            <w:r w:rsidRPr="00DF7F2F">
              <w:rPr>
                <w:sz w:val="24"/>
              </w:rPr>
              <w:t xml:space="preserve"> </w:t>
            </w:r>
            <w:r w:rsidRPr="00DF7F2F">
              <w:rPr>
                <w:sz w:val="24"/>
              </w:rPr>
              <w:tab/>
              <w:t xml:space="preserve">Урок </w:t>
            </w:r>
          </w:p>
          <w:p w:rsidR="00595421" w:rsidRPr="00DF7F2F" w:rsidRDefault="00595421" w:rsidP="00912C13">
            <w:pPr>
              <w:spacing w:after="22"/>
              <w:ind w:left="2"/>
            </w:pPr>
            <w:r w:rsidRPr="00DF7F2F">
              <w:rPr>
                <w:sz w:val="24"/>
              </w:rPr>
              <w:t xml:space="preserve">Мужества «Блокадный Ленинград» </w:t>
            </w:r>
          </w:p>
          <w:p w:rsidR="00595421" w:rsidRDefault="00595421" w:rsidP="00912C13">
            <w:pPr>
              <w:ind w:left="2"/>
            </w:pPr>
            <w:r w:rsidRPr="0024062B">
              <w:rPr>
                <w:sz w:val="24"/>
              </w:rPr>
              <w:t xml:space="preserve">«День Памяти. Холокост»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27 января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p w:rsidR="00595421" w:rsidRDefault="00595421" w:rsidP="00912C13">
            <w:pPr>
              <w:ind w:left="2"/>
            </w:pPr>
            <w:r w:rsidRPr="0024062B">
              <w:rPr>
                <w:sz w:val="24"/>
              </w:rPr>
              <w:t xml:space="preserve"> </w:t>
            </w:r>
          </w:p>
        </w:tc>
      </w:tr>
      <w:tr w:rsidR="00595421" w:rsidTr="00912C13">
        <w:trPr>
          <w:trHeight w:val="28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b/>
                <w:sz w:val="24"/>
              </w:rPr>
              <w:t>ФЕВРАЛЬ</w:t>
            </w:r>
            <w:r w:rsidRPr="0024062B">
              <w:rPr>
                <w:sz w:val="24"/>
              </w:rPr>
              <w:t xml:space="preserve">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b/>
                <w:sz w:val="24"/>
              </w:rPr>
              <w:t>По страницам истории</w:t>
            </w:r>
            <w:r w:rsidRPr="00DF7F2F">
              <w:rPr>
                <w:sz w:val="24"/>
              </w:rPr>
              <w:t xml:space="preserve"> «День юного героя –антифашиста»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0"/>
              </w:rPr>
              <w:t xml:space="preserve">8.02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78" w:lineRule="auto"/>
              <w:ind w:left="2" w:right="29"/>
            </w:pPr>
            <w:r w:rsidRPr="0024062B">
              <w:rPr>
                <w:sz w:val="24"/>
              </w:rPr>
              <w:t xml:space="preserve">Классные руководители. </w:t>
            </w:r>
          </w:p>
          <w:p w:rsidR="00595421" w:rsidRDefault="00595421" w:rsidP="00912C13">
            <w:pPr>
              <w:ind w:left="2"/>
            </w:pPr>
          </w:p>
        </w:tc>
      </w:tr>
      <w:tr w:rsidR="00595421"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right="64"/>
              <w:jc w:val="both"/>
            </w:pPr>
            <w:r w:rsidRPr="00DF7F2F">
              <w:rPr>
                <w:sz w:val="24"/>
              </w:rPr>
              <w:t xml:space="preserve">День российской науки . Классный час « В мире открытий!» </w:t>
            </w:r>
            <w:r w:rsidRPr="0024062B">
              <w:rPr>
                <w:sz w:val="24"/>
              </w:rPr>
              <w:t xml:space="preserve">День родного языка.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0"/>
              </w:rPr>
              <w:t xml:space="preserve">08.02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78" w:lineRule="auto"/>
              <w:ind w:left="2" w:right="29"/>
            </w:pPr>
            <w:r w:rsidRPr="0024062B">
              <w:rPr>
                <w:sz w:val="24"/>
              </w:rPr>
              <w:t xml:space="preserve">Классные руководители. </w:t>
            </w:r>
          </w:p>
          <w:p w:rsidR="00595421" w:rsidRDefault="00595421" w:rsidP="00912C13">
            <w:pPr>
              <w:ind w:left="2"/>
            </w:pPr>
            <w:r w:rsidRPr="0024062B">
              <w:rPr>
                <w:sz w:val="24"/>
              </w:rPr>
              <w:t xml:space="preserve"> </w:t>
            </w:r>
          </w:p>
        </w:tc>
      </w:tr>
      <w:tr w:rsidR="00595421" w:rsidTr="00912C13">
        <w:trPr>
          <w:trHeight w:val="111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22"/>
              <w:ind w:left="2"/>
              <w:jc w:val="both"/>
            </w:pPr>
            <w:r w:rsidRPr="00DF7F2F">
              <w:rPr>
                <w:sz w:val="24"/>
              </w:rPr>
              <w:t xml:space="preserve">Смотр Песни и Строя, посвященный </w:t>
            </w:r>
          </w:p>
          <w:p w:rsidR="00595421" w:rsidRPr="00DF7F2F" w:rsidRDefault="00595421" w:rsidP="00912C13">
            <w:pPr>
              <w:ind w:left="2"/>
            </w:pPr>
            <w:r w:rsidRPr="00DF7F2F">
              <w:rPr>
                <w:sz w:val="24"/>
              </w:rPr>
              <w:t xml:space="preserve">Дню защитника Отечества  </w:t>
            </w:r>
          </w:p>
          <w:p w:rsidR="00595421" w:rsidRPr="00DF7F2F" w:rsidRDefault="00595421" w:rsidP="00912C13">
            <w:pPr>
              <w:ind w:left="2"/>
            </w:pPr>
            <w:r w:rsidRPr="00DF7F2F">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К 23 февраля</w:t>
            </w:r>
            <w:r w:rsidRPr="0024062B">
              <w:rPr>
                <w:sz w:val="20"/>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278" w:lineRule="auto"/>
              <w:ind w:left="2" w:right="29"/>
            </w:pPr>
            <w:r w:rsidRPr="00DF7F2F">
              <w:rPr>
                <w:sz w:val="24"/>
              </w:rPr>
              <w:t xml:space="preserve">Классные руководители. </w:t>
            </w:r>
          </w:p>
          <w:p w:rsidR="00595421" w:rsidRDefault="00595421" w:rsidP="00912C13">
            <w:pPr>
              <w:ind w:left="2"/>
            </w:pPr>
            <w:r w:rsidRPr="0024062B">
              <w:rPr>
                <w:sz w:val="24"/>
              </w:rPr>
              <w:t xml:space="preserve"> </w:t>
            </w:r>
          </w:p>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48" w:line="238" w:lineRule="auto"/>
              <w:ind w:left="2"/>
              <w:jc w:val="both"/>
            </w:pPr>
            <w:r w:rsidRPr="00DF7F2F">
              <w:rPr>
                <w:b/>
                <w:sz w:val="24"/>
              </w:rPr>
              <w:t xml:space="preserve">Конкурс чтецов к 255-летию со дня рождения баснописца И.А. </w:t>
            </w:r>
          </w:p>
          <w:p w:rsidR="00595421" w:rsidRDefault="00595421" w:rsidP="00912C13">
            <w:pPr>
              <w:ind w:left="2"/>
            </w:pPr>
            <w:r w:rsidRPr="0024062B">
              <w:rPr>
                <w:b/>
                <w:sz w:val="24"/>
              </w:rPr>
              <w:t xml:space="preserve">Крылова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13.02.2024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Pr>
                <w:sz w:val="24"/>
              </w:rPr>
              <w:t>Учитель</w:t>
            </w:r>
            <w:r w:rsidRPr="00DF7F2F">
              <w:rPr>
                <w:sz w:val="24"/>
              </w:rPr>
              <w:t xml:space="preserve"> русского языка и литературы </w:t>
            </w:r>
          </w:p>
        </w:tc>
      </w:tr>
      <w:tr w:rsidR="00595421" w:rsidTr="00912C13">
        <w:trPr>
          <w:trHeight w:val="286"/>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61"/>
              <w:jc w:val="center"/>
            </w:pPr>
            <w:r w:rsidRPr="0024062B">
              <w:rPr>
                <w:b/>
                <w:sz w:val="24"/>
              </w:rPr>
              <w:t>МАРТ</w:t>
            </w:r>
            <w:r w:rsidRPr="0024062B">
              <w:rPr>
                <w:sz w:val="24"/>
              </w:rPr>
              <w:t xml:space="preserve"> </w:t>
            </w:r>
          </w:p>
        </w:tc>
      </w:tr>
      <w:tr w:rsidR="00595421" w:rsidTr="00912C13">
        <w:trPr>
          <w:trHeight w:val="963"/>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318" w:lineRule="auto"/>
              <w:ind w:left="2" w:right="55"/>
              <w:jc w:val="both"/>
            </w:pPr>
            <w:r w:rsidRPr="00DF7F2F">
              <w:rPr>
                <w:b/>
              </w:rPr>
              <w:t xml:space="preserve">По страницам истории </w:t>
            </w:r>
            <w:r w:rsidRPr="00DF7F2F">
              <w:rPr>
                <w:b/>
                <w:sz w:val="24"/>
              </w:rPr>
              <w:t xml:space="preserve">200 лет </w:t>
            </w:r>
            <w:r w:rsidRPr="00DF7F2F">
              <w:rPr>
                <w:sz w:val="24"/>
              </w:rPr>
              <w:t>со дня рождения</w:t>
            </w:r>
            <w:r w:rsidRPr="00DF7F2F">
              <w:rPr>
                <w:b/>
                <w:sz w:val="24"/>
              </w:rPr>
              <w:t xml:space="preserve"> Константина </w:t>
            </w:r>
          </w:p>
          <w:p w:rsidR="00595421" w:rsidRDefault="00595421" w:rsidP="00912C13">
            <w:pPr>
              <w:ind w:left="2"/>
              <w:jc w:val="both"/>
            </w:pPr>
            <w:r w:rsidRPr="0024062B">
              <w:rPr>
                <w:b/>
                <w:sz w:val="24"/>
              </w:rPr>
              <w:t xml:space="preserve">Дмитриевича Ушинского, </w:t>
            </w:r>
            <w:r w:rsidRPr="0024062B">
              <w:rPr>
                <w:sz w:val="24"/>
              </w:rPr>
              <w:t xml:space="preserve">педагога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2.03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78" w:lineRule="auto"/>
              <w:ind w:left="2" w:right="29"/>
            </w:pPr>
            <w:r w:rsidRPr="0024062B">
              <w:rPr>
                <w:sz w:val="24"/>
              </w:rPr>
              <w:t xml:space="preserve">Классные руководители. </w:t>
            </w:r>
          </w:p>
          <w:p w:rsidR="00595421" w:rsidRDefault="00595421" w:rsidP="00912C13">
            <w:pPr>
              <w:ind w:left="2"/>
            </w:pPr>
          </w:p>
        </w:tc>
      </w:tr>
    </w:tbl>
    <w:p w:rsidR="00595421" w:rsidRDefault="00595421" w:rsidP="00595421">
      <w:pPr>
        <w:ind w:left="-1702" w:right="11129"/>
      </w:pPr>
    </w:p>
    <w:tbl>
      <w:tblPr>
        <w:tblW w:w="9454" w:type="dxa"/>
        <w:tblInd w:w="1000" w:type="dxa"/>
        <w:tblCellMar>
          <w:top w:w="7" w:type="dxa"/>
          <w:left w:w="106" w:type="dxa"/>
          <w:right w:w="0" w:type="dxa"/>
        </w:tblCellMar>
        <w:tblLook w:val="04A0"/>
      </w:tblPr>
      <w:tblGrid>
        <w:gridCol w:w="4042"/>
        <w:gridCol w:w="1126"/>
        <w:gridCol w:w="2040"/>
        <w:gridCol w:w="2246"/>
      </w:tblGrid>
      <w:tr w:rsidR="00595421" w:rsidTr="00912C13">
        <w:trPr>
          <w:trHeight w:val="52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и писателя (1824-1871)</w:t>
            </w:r>
            <w:r w:rsidRPr="0024062B">
              <w:rPr>
                <w:b/>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b/>
              </w:rPr>
              <w:t xml:space="preserve">День присоединения Крыма к Росии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13.03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53"/>
            </w:pPr>
            <w:r w:rsidRPr="00DF7F2F">
              <w:rPr>
                <w:sz w:val="24"/>
              </w:rPr>
              <w:t xml:space="preserve">Классные руководители </w:t>
            </w:r>
          </w:p>
        </w:tc>
      </w:tr>
      <w:tr w:rsidR="00595421" w:rsidTr="00912C13">
        <w:trPr>
          <w:trHeight w:val="286"/>
        </w:trPr>
        <w:tc>
          <w:tcPr>
            <w:tcW w:w="9454"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109"/>
              <w:jc w:val="center"/>
            </w:pPr>
            <w:r w:rsidRPr="0024062B">
              <w:rPr>
                <w:b/>
                <w:sz w:val="24"/>
              </w:rPr>
              <w:t>АПРЕЛЬ</w:t>
            </w:r>
            <w:r w:rsidRPr="0024062B">
              <w:rPr>
                <w:sz w:val="24"/>
              </w:rPr>
              <w:t xml:space="preserve"> </w:t>
            </w:r>
          </w:p>
        </w:tc>
      </w:tr>
      <w:tr w:rsidR="00595421"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КТД «День здоровья»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7  апреля </w:t>
            </w:r>
          </w:p>
          <w:p w:rsidR="00595421" w:rsidRDefault="00595421" w:rsidP="00912C13">
            <w:pPr>
              <w:ind w:right="46"/>
              <w:jc w:val="center"/>
            </w:pPr>
            <w:r w:rsidRPr="0024062B">
              <w:rPr>
                <w:sz w:val="24"/>
              </w:rPr>
              <w:t xml:space="preserve">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jc w:val="both"/>
            </w:pPr>
            <w:r w:rsidRPr="0024062B">
              <w:rPr>
                <w:sz w:val="24"/>
              </w:rPr>
              <w:t xml:space="preserve">Классные руководители </w:t>
            </w:r>
          </w:p>
        </w:tc>
      </w:tr>
      <w:tr w:rsidR="00595421" w:rsidTr="00912C13">
        <w:trPr>
          <w:trHeight w:val="1277"/>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b/>
              </w:rPr>
              <w:t xml:space="preserve">Литературный журнал </w:t>
            </w:r>
          </w:p>
          <w:p w:rsidR="00595421" w:rsidRPr="00DF7F2F" w:rsidRDefault="00595421" w:rsidP="00912C13">
            <w:pPr>
              <w:ind w:left="2"/>
            </w:pPr>
            <w:r w:rsidRPr="00DF7F2F">
              <w:rPr>
                <w:b/>
              </w:rPr>
              <w:t xml:space="preserve"> </w:t>
            </w:r>
          </w:p>
          <w:p w:rsidR="00595421" w:rsidRPr="00DF7F2F" w:rsidRDefault="00595421" w:rsidP="00912C13">
            <w:pPr>
              <w:spacing w:after="42" w:line="239" w:lineRule="auto"/>
              <w:ind w:left="2"/>
              <w:jc w:val="both"/>
            </w:pPr>
            <w:r w:rsidRPr="00DF7F2F">
              <w:rPr>
                <w:b/>
              </w:rPr>
              <w:t xml:space="preserve">215 лет со дня рождения Николая Васильевича Гоголя, русского </w:t>
            </w:r>
          </w:p>
          <w:p w:rsidR="00595421" w:rsidRDefault="00595421" w:rsidP="00912C13">
            <w:pPr>
              <w:ind w:left="2"/>
            </w:pPr>
            <w:r w:rsidRPr="0024062B">
              <w:rPr>
                <w:b/>
              </w:rPr>
              <w:t xml:space="preserve">писателя (1809-1852)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7-10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2.04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78" w:lineRule="auto"/>
              <w:ind w:left="2" w:right="29"/>
            </w:pPr>
            <w:r w:rsidRPr="0024062B">
              <w:rPr>
                <w:sz w:val="24"/>
              </w:rPr>
              <w:t xml:space="preserve">Классные руководители. </w:t>
            </w:r>
          </w:p>
          <w:p w:rsidR="00595421" w:rsidRDefault="00595421" w:rsidP="00912C13">
            <w:pPr>
              <w:ind w:left="2" w:right="75"/>
            </w:pPr>
          </w:p>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69" w:lineRule="auto"/>
              <w:ind w:left="2"/>
            </w:pPr>
            <w:r w:rsidRPr="0024062B">
              <w:rPr>
                <w:b/>
              </w:rPr>
              <w:t xml:space="preserve">День </w:t>
            </w:r>
            <w:r w:rsidRPr="0024062B">
              <w:rPr>
                <w:b/>
              </w:rPr>
              <w:tab/>
              <w:t>космонавтики.</w:t>
            </w:r>
            <w:r w:rsidRPr="0024062B">
              <w:rPr>
                <w:sz w:val="24"/>
              </w:rPr>
              <w:t xml:space="preserve"> </w:t>
            </w:r>
            <w:r w:rsidRPr="0024062B">
              <w:rPr>
                <w:sz w:val="24"/>
              </w:rPr>
              <w:tab/>
              <w:t>Гагаринский урок</w:t>
            </w:r>
            <w:r w:rsidRPr="0024062B">
              <w:t xml:space="preserve"> </w:t>
            </w:r>
          </w:p>
          <w:p w:rsidR="00595421" w:rsidRDefault="00595421" w:rsidP="00912C13">
            <w:pPr>
              <w:ind w:left="2"/>
            </w:pPr>
            <w:r w:rsidRPr="0024062B">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12.04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Классные рук-ли </w:t>
            </w:r>
          </w:p>
        </w:tc>
      </w:tr>
      <w:tr w:rsidR="00595421" w:rsidRPr="00DF7F2F"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Акция «День Земли», «Час Земли» ко Дню экологических знаний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апрель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483"/>
            </w:pPr>
            <w:r w:rsidRPr="00DF7F2F">
              <w:rPr>
                <w:sz w:val="24"/>
              </w:rPr>
              <w:t xml:space="preserve">Классные рук-ли Ст. вожатая </w:t>
            </w:r>
          </w:p>
        </w:tc>
      </w:tr>
      <w:tr w:rsidR="00595421" w:rsidTr="00912C13">
        <w:trPr>
          <w:trHeight w:val="64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Праздник Земли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22.04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Tr="00912C13">
        <w:trPr>
          <w:trHeight w:val="651"/>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Интеллектуальная игра «Хочу все знать!»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16.04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2" w:line="276" w:lineRule="auto"/>
              <w:ind w:left="2"/>
            </w:pPr>
            <w:r w:rsidRPr="00DF7F2F">
              <w:rPr>
                <w:sz w:val="24"/>
              </w:rPr>
              <w:t xml:space="preserve">Акция «Весенняя Неделя Добра» (по плану) </w:t>
            </w:r>
          </w:p>
          <w:p w:rsidR="00595421" w:rsidRDefault="00595421" w:rsidP="00912C13">
            <w:pPr>
              <w:ind w:left="2"/>
            </w:pPr>
            <w:r w:rsidRPr="0024062B">
              <w:rPr>
                <w:sz w:val="24"/>
              </w:rPr>
              <w:t xml:space="preserve">«1000 добрых дел»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апрель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Классные рук-ли </w:t>
            </w:r>
          </w:p>
        </w:tc>
      </w:tr>
      <w:tr w:rsidR="00595421" w:rsidTr="00912C13">
        <w:trPr>
          <w:trHeight w:val="286"/>
        </w:trPr>
        <w:tc>
          <w:tcPr>
            <w:tcW w:w="9454"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108"/>
              <w:jc w:val="center"/>
            </w:pPr>
            <w:r w:rsidRPr="0024062B">
              <w:rPr>
                <w:b/>
                <w:sz w:val="24"/>
              </w:rPr>
              <w:t>МАЙ</w:t>
            </w:r>
            <w:r w:rsidRPr="0024062B">
              <w:rPr>
                <w:sz w:val="24"/>
              </w:rPr>
              <w:t xml:space="preserve"> </w:t>
            </w:r>
          </w:p>
        </w:tc>
      </w:tr>
      <w:tr w:rsidR="00595421" w:rsidRPr="00DF7F2F" w:rsidTr="00912C13">
        <w:trPr>
          <w:trHeight w:val="1666"/>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22"/>
              <w:ind w:left="2"/>
            </w:pPr>
            <w:r w:rsidRPr="00DF7F2F">
              <w:rPr>
                <w:sz w:val="24"/>
              </w:rPr>
              <w:t xml:space="preserve">Вахта памяти.  </w:t>
            </w:r>
          </w:p>
          <w:p w:rsidR="00595421" w:rsidRPr="00DF7F2F" w:rsidRDefault="00595421" w:rsidP="00912C13">
            <w:pPr>
              <w:spacing w:after="29" w:line="238" w:lineRule="auto"/>
              <w:ind w:left="2"/>
              <w:jc w:val="both"/>
            </w:pPr>
            <w:r w:rsidRPr="00DF7F2F">
              <w:rPr>
                <w:sz w:val="24"/>
              </w:rPr>
              <w:t xml:space="preserve">Акции  к 78-летию Великой Победы: «Память», «Ветеран» , «Окно </w:t>
            </w:r>
          </w:p>
          <w:p w:rsidR="00595421" w:rsidRPr="00DF7F2F" w:rsidRDefault="00595421" w:rsidP="00912C13">
            <w:pPr>
              <w:tabs>
                <w:tab w:val="center" w:pos="491"/>
                <w:tab w:val="center" w:pos="1915"/>
                <w:tab w:val="center" w:pos="3337"/>
              </w:tabs>
              <w:spacing w:after="28"/>
            </w:pPr>
            <w:r w:rsidRPr="00DF7F2F">
              <w:tab/>
            </w:r>
            <w:r w:rsidRPr="00DF7F2F">
              <w:rPr>
                <w:sz w:val="24"/>
              </w:rPr>
              <w:t xml:space="preserve">Победы», </w:t>
            </w:r>
            <w:r w:rsidRPr="00DF7F2F">
              <w:rPr>
                <w:sz w:val="24"/>
              </w:rPr>
              <w:tab/>
              <w:t xml:space="preserve">«Песни </w:t>
            </w:r>
            <w:r w:rsidRPr="00DF7F2F">
              <w:rPr>
                <w:sz w:val="24"/>
              </w:rPr>
              <w:tab/>
              <w:t xml:space="preserve">Победы»,  </w:t>
            </w:r>
          </w:p>
          <w:p w:rsidR="00595421" w:rsidRPr="00DF7F2F" w:rsidRDefault="00595421" w:rsidP="00912C13">
            <w:pPr>
              <w:ind w:left="2"/>
            </w:pPr>
            <w:r w:rsidRPr="00DF7F2F">
              <w:rPr>
                <w:sz w:val="24"/>
              </w:rPr>
              <w:t xml:space="preserve">«Бессмертный полк» </w:t>
            </w:r>
          </w:p>
          <w:p w:rsidR="00595421" w:rsidRPr="00DF7F2F" w:rsidRDefault="00595421" w:rsidP="00912C13">
            <w:pPr>
              <w:ind w:left="2"/>
            </w:pPr>
            <w:r w:rsidRPr="00DF7F2F">
              <w:rPr>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9 мая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sidRPr="00DF7F2F">
              <w:rPr>
                <w:sz w:val="24"/>
              </w:rPr>
              <w:t xml:space="preserve">Классные рук-ли </w:t>
            </w:r>
          </w:p>
        </w:tc>
      </w:tr>
      <w:tr w:rsidR="00595421" w:rsidTr="00912C13">
        <w:trPr>
          <w:trHeight w:val="562"/>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Фестиваль военной песни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май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p w:rsidR="00595421" w:rsidRDefault="00595421" w:rsidP="00912C13">
            <w:pPr>
              <w:ind w:left="2"/>
            </w:pPr>
            <w:r w:rsidRPr="0024062B">
              <w:rPr>
                <w:sz w:val="24"/>
              </w:rPr>
              <w:t xml:space="preserve"> </w:t>
            </w:r>
          </w:p>
        </w:tc>
      </w:tr>
      <w:tr w:rsidR="00595421" w:rsidRPr="00DF7F2F" w:rsidTr="00912C13">
        <w:trPr>
          <w:trHeight w:val="838"/>
        </w:trPr>
        <w:tc>
          <w:tcPr>
            <w:tcW w:w="404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tabs>
                <w:tab w:val="center" w:pos="231"/>
                <w:tab w:val="center" w:pos="1698"/>
                <w:tab w:val="center" w:pos="3383"/>
              </w:tabs>
            </w:pPr>
            <w:r w:rsidRPr="00DF7F2F">
              <w:tab/>
            </w:r>
            <w:r w:rsidRPr="00DF7F2F">
              <w:rPr>
                <w:sz w:val="24"/>
              </w:rPr>
              <w:t xml:space="preserve">КТД </w:t>
            </w:r>
            <w:r w:rsidRPr="00DF7F2F">
              <w:rPr>
                <w:sz w:val="24"/>
              </w:rPr>
              <w:tab/>
              <w:t xml:space="preserve">«Последний </w:t>
            </w:r>
            <w:r w:rsidRPr="00DF7F2F">
              <w:rPr>
                <w:sz w:val="24"/>
              </w:rPr>
              <w:tab/>
              <w:t>звонок»-</w:t>
            </w:r>
          </w:p>
          <w:p w:rsidR="00595421" w:rsidRPr="00DF7F2F" w:rsidRDefault="00595421" w:rsidP="00912C13">
            <w:pPr>
              <w:ind w:left="2"/>
            </w:pPr>
            <w:r w:rsidRPr="00DF7F2F">
              <w:rPr>
                <w:sz w:val="24"/>
              </w:rPr>
              <w:t xml:space="preserve">торжественная линейка «Последний звонок»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25 мая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Pr>
                <w:sz w:val="24"/>
              </w:rPr>
              <w:t>Старшая вожатая</w:t>
            </w:r>
            <w:r w:rsidRPr="00DF7F2F">
              <w:rPr>
                <w:sz w:val="24"/>
              </w:rPr>
              <w:t xml:space="preserve"> </w:t>
            </w:r>
          </w:p>
        </w:tc>
      </w:tr>
      <w:tr w:rsidR="00595421" w:rsidTr="00912C13">
        <w:trPr>
          <w:trHeight w:val="286"/>
        </w:trPr>
        <w:tc>
          <w:tcPr>
            <w:tcW w:w="9454"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108"/>
              <w:jc w:val="center"/>
            </w:pPr>
            <w:r w:rsidRPr="0024062B">
              <w:rPr>
                <w:b/>
                <w:sz w:val="24"/>
              </w:rPr>
              <w:t xml:space="preserve">Внешкольные мероприятия  </w:t>
            </w:r>
          </w:p>
        </w:tc>
      </w:tr>
    </w:tbl>
    <w:p w:rsidR="00595421" w:rsidRDefault="00595421" w:rsidP="00595421">
      <w:pPr>
        <w:ind w:left="-1702" w:right="11129"/>
      </w:pPr>
    </w:p>
    <w:tbl>
      <w:tblPr>
        <w:tblW w:w="9926" w:type="dxa"/>
        <w:tblInd w:w="990" w:type="dxa"/>
        <w:tblCellMar>
          <w:top w:w="7" w:type="dxa"/>
          <w:left w:w="106" w:type="dxa"/>
          <w:bottom w:w="8" w:type="dxa"/>
          <w:right w:w="26" w:type="dxa"/>
        </w:tblCellMar>
        <w:tblLook w:val="04A0"/>
      </w:tblPr>
      <w:tblGrid>
        <w:gridCol w:w="3262"/>
        <w:gridCol w:w="708"/>
        <w:gridCol w:w="487"/>
        <w:gridCol w:w="649"/>
        <w:gridCol w:w="1843"/>
        <w:gridCol w:w="2977"/>
      </w:tblGrid>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pPr>
            <w:r>
              <w:t>Районное массовое мероприятие «Юннат»</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01550F" w:rsidRDefault="00595421" w:rsidP="00912C13">
            <w:pPr>
              <w:rPr>
                <w:spacing w:val="-2"/>
                <w:sz w:val="24"/>
                <w:szCs w:val="24"/>
              </w:rPr>
            </w:pPr>
            <w:r w:rsidRPr="0001550F">
              <w:rPr>
                <w:spacing w:val="-2"/>
                <w:sz w:val="24"/>
                <w:szCs w:val="24"/>
              </w:rPr>
              <w:t>1</w:t>
            </w:r>
            <w:r>
              <w:rPr>
                <w:spacing w:val="-2"/>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Сентябрь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конкурс программ и методических материалов по дополнительному естественно-научному образованию детей «БиоТОП ПРОФИ»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Сентябрь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конкурс учебных и методических материалов в помощь педагогам, организаторам туристско-краеведческой и экскурсионной работы с обучающимися.</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Октябрь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Фестиваль национальных культур «Я, ты, он, она – вместе дружная семья!»</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Октябрь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jc w:val="center"/>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конкурс рисунков по правилам дорожного движения «Детству - безопасные дороги»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Районное массовое мероприятие «Конкурс «Моя малая родина: природа, культура, этнос».</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фотоконкурс «Туризм в объективе»</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Районное массовое мероприятие «Фотофестиваль Эколят «Мир, в котором я живу»</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Муниципальный этап Всероссийского конкурса хоровых и вокальных коллективов среди обучающихся образовательных организаций Советского района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Ноябрь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pPr>
            <w:r>
              <w:t>Районный конкурс туристской песни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rPr>
                <w:b/>
              </w:rPr>
            </w:pPr>
            <w:r>
              <w:t>Декабрь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pPr>
            <w:r>
              <w:t>Районный конкурс «Свет Рождества»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Январь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конкурс-выставка «Богатство страны «Светофории»»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Январь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Муниципальный этап Всероссийского конкурса Юных исследователей окружающей среды «Открытия 2030»</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Февраль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 xml:space="preserve">Районный конкурс исследовательских краеведческих работ обучающихся «Отечество» </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Февраль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Муниципальный этап Всероссийского конкурса экологических рисунков</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Районный фестиваль «Правила дорожного движения – наши верные друзья!»</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adjustRightInd w:val="0"/>
            </w:pPr>
            <w:r>
              <w:t>Районный фестиваль «Мир творчества»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Большой фестиваль детского и юношеского творчества, в том числе для детей с ограниченными возможностями здоровья, «Салют Победы» среди обучающихся образовательных организаций Советского района»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Районный конкурс дополнительных общеобразовательных общеразвивающих программ «Новый формат»</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Муниципальный этап Всероссийского профессионального конкурса «Арктур»</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Муниципальный этап Всероссийского конкурса экологических проектов «Волонтеры могут все»</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5F56EA" w:rsidRDefault="00595421" w:rsidP="00912C13">
            <w:pPr>
              <w:adjustRightInd w:val="0"/>
              <w:jc w:val="center"/>
            </w:pPr>
            <w:r w:rsidRPr="00F63345">
              <w:t xml:space="preserve">Территориальный этап областного массового мероприятия «Фестиваль технического творчества «Дети. </w:t>
            </w:r>
            <w:r>
              <w:t>Техника. Творчество</w:t>
            </w:r>
            <w:r w:rsidRPr="005F56EA">
              <w:t xml:space="preserve">» </w:t>
            </w:r>
            <w:r>
              <w:t>среди обучающихся образовательных организаций Курской области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Муниципальный этап Всероссийского конкурса юных чтецов «Живая классика» среди обучающихся образовательных организаций Курской области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Районное массовое мероприятие «Зеленая планета -2023»</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Районная операция «Покормите птиц зимой»</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Районный конкурс детско-юношеского творчества по противопожарной и аварийно-спасательной тематике «Неопалимая Купина»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Март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Районная выставка детского творчества дошкольных образовательных организаций «Страна Детства»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Апрель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jc w:val="center"/>
            </w:pPr>
            <w:r w:rsidRPr="00F63345">
              <w:t>Районная выставка творческих работ «Природа и мы»</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 xml:space="preserve">Апрель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Районный конкурс профессионального мастерства работников сферы дополнительного образования «Сердце отдаю детям»</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Слет юных робототехников среди обучающихся образовательных учреждений Советского района, занимающихся по дополнительным общеобразовательным программам технической направленности</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line="275" w:lineRule="atLeast"/>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706"/>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F63345" w:rsidRDefault="00595421" w:rsidP="00912C13">
            <w:pPr>
              <w:adjustRightInd w:val="0"/>
            </w:pPr>
            <w:r w:rsidRPr="00F63345">
              <w:t>Муниципальный этап Международного литературно-художественного конкурса для детей и юношества «Гренадеры, вперёд!»</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Pr="0018325C" w:rsidRDefault="00595421" w:rsidP="00912C13">
            <w:pPr>
              <w:adjustRightInd w:val="0"/>
              <w:spacing w:before="1"/>
              <w:ind w:left="55" w:right="85"/>
              <w:jc w:val="center"/>
            </w:pPr>
            <w:r w:rsidRPr="0018325C">
              <w:rPr>
                <w:spacing w:val="-2"/>
                <w:sz w:val="24"/>
                <w:szCs w:val="24"/>
              </w:rPr>
              <w:t>1-</w:t>
            </w:r>
            <w:r w:rsidRPr="0018325C">
              <w:rPr>
                <w:spacing w:val="-10"/>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jc w:val="center"/>
            </w:pPr>
            <w:r>
              <w:t>Май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00" w:line="276" w:lineRule="auto"/>
            </w:pPr>
            <w:r>
              <w:t>МБУДО «ДПШ»</w:t>
            </w:r>
          </w:p>
        </w:tc>
      </w:tr>
      <w:tr w:rsidR="00595421" w:rsidTr="00912C13">
        <w:trPr>
          <w:trHeight w:val="286"/>
        </w:trPr>
        <w:tc>
          <w:tcPr>
            <w:tcW w:w="9926" w:type="dxa"/>
            <w:gridSpan w:val="6"/>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82"/>
              <w:jc w:val="center"/>
            </w:pPr>
            <w:r w:rsidRPr="0024062B">
              <w:rPr>
                <w:b/>
                <w:sz w:val="24"/>
              </w:rPr>
              <w:t xml:space="preserve">Самоуправление </w:t>
            </w:r>
          </w:p>
        </w:tc>
      </w:tr>
      <w:tr w:rsidR="00595421" w:rsidTr="00912C13">
        <w:trPr>
          <w:trHeight w:val="979"/>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71"/>
              <w:ind w:left="2"/>
            </w:pPr>
            <w:r w:rsidRPr="0024062B">
              <w:rPr>
                <w:b/>
                <w:sz w:val="24"/>
              </w:rPr>
              <w:t xml:space="preserve"> </w:t>
            </w:r>
          </w:p>
          <w:p w:rsidR="00595421" w:rsidRDefault="00595421" w:rsidP="00912C13">
            <w:pPr>
              <w:ind w:left="2"/>
            </w:pPr>
            <w:r w:rsidRPr="0024062B">
              <w:rPr>
                <w:b/>
                <w:sz w:val="24"/>
              </w:rPr>
              <w:t>Дела</w:t>
            </w:r>
            <w:r w:rsidRPr="0024062B">
              <w:rPr>
                <w:rFonts w:ascii="Arial" w:eastAsia="Arial" w:hAnsi="Arial" w:cs="Arial"/>
                <w:sz w:val="24"/>
              </w:rPr>
              <w:t xml:space="preserve">, </w:t>
            </w:r>
            <w:r w:rsidRPr="0024062B">
              <w:rPr>
                <w:b/>
                <w:sz w:val="24"/>
              </w:rPr>
              <w:t>события</w:t>
            </w:r>
            <w:r w:rsidRPr="0024062B">
              <w:rPr>
                <w:rFonts w:ascii="Arial" w:eastAsia="Arial" w:hAnsi="Arial" w:cs="Arial"/>
                <w:sz w:val="24"/>
              </w:rPr>
              <w:t xml:space="preserve">, </w:t>
            </w:r>
            <w:r w:rsidRPr="0024062B">
              <w:rPr>
                <w:b/>
                <w:sz w:val="24"/>
              </w:rPr>
              <w:t xml:space="preserve">мероприяти я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3"/>
            </w:pPr>
            <w:r w:rsidRPr="0024062B">
              <w:rPr>
                <w:b/>
                <w:sz w:val="24"/>
              </w:rPr>
              <w:t xml:space="preserve"> </w:t>
            </w:r>
          </w:p>
          <w:p w:rsidR="00595421" w:rsidRDefault="00595421" w:rsidP="00912C13">
            <w:r w:rsidRPr="0024062B">
              <w:rPr>
                <w:b/>
                <w:sz w:val="24"/>
              </w:rPr>
              <w:t>Классы</w:t>
            </w:r>
            <w:r w:rsidRPr="0024062B">
              <w:rPr>
                <w:rFonts w:ascii="Arial" w:eastAsia="Arial" w:hAnsi="Arial" w:cs="Arial"/>
                <w:sz w:val="24"/>
              </w:rPr>
              <w:t xml:space="preserve"> </w:t>
            </w:r>
            <w:r w:rsidRPr="0024062B">
              <w:rPr>
                <w:b/>
                <w:sz w:val="24"/>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299"/>
            </w:pPr>
            <w:r w:rsidRPr="0024062B">
              <w:rPr>
                <w:b/>
                <w:sz w:val="24"/>
              </w:rPr>
              <w:t>Ориентировочное время</w:t>
            </w:r>
            <w:r w:rsidRPr="0024062B">
              <w:rPr>
                <w:rFonts w:ascii="Arial" w:eastAsia="Arial" w:hAnsi="Arial" w:cs="Arial"/>
                <w:sz w:val="24"/>
              </w:rPr>
              <w:t xml:space="preserve">  </w:t>
            </w:r>
            <w:r w:rsidRPr="0024062B">
              <w:rPr>
                <w:b/>
                <w:sz w:val="24"/>
              </w:rPr>
              <w:t xml:space="preserve">проведения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47"/>
              <w:ind w:left="2"/>
            </w:pPr>
            <w:r w:rsidRPr="0024062B">
              <w:rPr>
                <w:rFonts w:ascii="Arial" w:eastAsia="Arial" w:hAnsi="Arial" w:cs="Arial"/>
                <w:sz w:val="24"/>
              </w:rPr>
              <w:t xml:space="preserve"> </w:t>
            </w:r>
          </w:p>
          <w:p w:rsidR="00595421" w:rsidRDefault="00595421" w:rsidP="00912C13">
            <w:pPr>
              <w:ind w:left="2"/>
            </w:pPr>
            <w:r w:rsidRPr="0024062B">
              <w:rPr>
                <w:b/>
                <w:sz w:val="24"/>
              </w:rPr>
              <w:t>Ответственные</w:t>
            </w:r>
            <w:r w:rsidRPr="0024062B">
              <w:rPr>
                <w:rFonts w:ascii="Arial" w:eastAsia="Arial" w:hAnsi="Arial" w:cs="Arial"/>
                <w:sz w:val="24"/>
              </w:rPr>
              <w:t xml:space="preserve"> </w:t>
            </w:r>
          </w:p>
        </w:tc>
      </w:tr>
      <w:tr w:rsidR="00595421" w:rsidTr="00912C13">
        <w:trPr>
          <w:trHeight w:val="286"/>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Реализация проектов РДШ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86"/>
              <w:jc w:val="center"/>
            </w:pPr>
            <w:r w:rsidRPr="0024062B">
              <w:rPr>
                <w:sz w:val="24"/>
              </w:rPr>
              <w:t xml:space="preserve">5-9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сентябрь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RPr="00DF7F2F"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13"/>
              <w:ind w:left="2"/>
            </w:pPr>
            <w:r w:rsidRPr="0024062B">
              <w:rPr>
                <w:sz w:val="24"/>
              </w:rPr>
              <w:t>Оформление классных уголк</w:t>
            </w:r>
          </w:p>
          <w:p w:rsidR="00595421" w:rsidRDefault="00595421" w:rsidP="00912C13">
            <w:pPr>
              <w:ind w:left="2"/>
            </w:pPr>
            <w:r w:rsidRPr="0024062B">
              <w:rPr>
                <w:sz w:val="24"/>
              </w:rPr>
              <w:t xml:space="preserve">ов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86"/>
              <w:jc w:val="center"/>
            </w:pPr>
            <w:r w:rsidRPr="0024062B">
              <w:rPr>
                <w:sz w:val="24"/>
              </w:rPr>
              <w:t xml:space="preserve">5-9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апрель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472"/>
            </w:pPr>
          </w:p>
        </w:tc>
      </w:tr>
      <w:tr w:rsidR="00595421" w:rsidTr="00912C13">
        <w:trPr>
          <w:trHeight w:val="286"/>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 </w:t>
            </w:r>
          </w:p>
        </w:tc>
      </w:tr>
      <w:tr w:rsidR="00595421" w:rsidTr="00912C13">
        <w:trPr>
          <w:trHeight w:val="562"/>
        </w:trPr>
        <w:tc>
          <w:tcPr>
            <w:tcW w:w="9926" w:type="dxa"/>
            <w:gridSpan w:val="6"/>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79"/>
              <w:jc w:val="center"/>
            </w:pPr>
            <w:r w:rsidRPr="0024062B">
              <w:rPr>
                <w:b/>
                <w:sz w:val="24"/>
              </w:rPr>
              <w:t>Профориентация</w:t>
            </w:r>
            <w:r w:rsidRPr="0024062B">
              <w:rPr>
                <w:b/>
                <w:i/>
                <w:sz w:val="24"/>
              </w:rPr>
              <w:t xml:space="preserve"> . </w:t>
            </w:r>
          </w:p>
          <w:p w:rsidR="00595421" w:rsidRDefault="00595421" w:rsidP="00912C13">
            <w:pPr>
              <w:ind w:left="39"/>
              <w:jc w:val="center"/>
            </w:pPr>
            <w:r w:rsidRPr="0024062B">
              <w:rPr>
                <w:b/>
                <w:i/>
                <w:sz w:val="24"/>
              </w:rPr>
              <w:t xml:space="preserve">  </w:t>
            </w:r>
          </w:p>
        </w:tc>
      </w:tr>
      <w:tr w:rsidR="00595421" w:rsidTr="00912C13">
        <w:trPr>
          <w:trHeight w:val="980"/>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71"/>
              <w:ind w:left="2"/>
            </w:pPr>
            <w:r w:rsidRPr="0024062B">
              <w:rPr>
                <w:b/>
                <w:sz w:val="24"/>
              </w:rPr>
              <w:t xml:space="preserve"> </w:t>
            </w:r>
          </w:p>
          <w:p w:rsidR="00595421" w:rsidRDefault="00595421" w:rsidP="00912C13">
            <w:pPr>
              <w:ind w:right="24"/>
              <w:jc w:val="center"/>
            </w:pPr>
            <w:r w:rsidRPr="0024062B">
              <w:rPr>
                <w:b/>
                <w:sz w:val="24"/>
              </w:rPr>
              <w:t>Дела</w:t>
            </w:r>
            <w:r w:rsidRPr="0024062B">
              <w:rPr>
                <w:rFonts w:ascii="Arial" w:eastAsia="Arial" w:hAnsi="Arial" w:cs="Arial"/>
                <w:sz w:val="24"/>
              </w:rPr>
              <w:t xml:space="preserve">, </w:t>
            </w:r>
            <w:r w:rsidRPr="0024062B">
              <w:rPr>
                <w:b/>
                <w:sz w:val="24"/>
              </w:rPr>
              <w:t>события</w:t>
            </w:r>
            <w:r w:rsidRPr="0024062B">
              <w:rPr>
                <w:rFonts w:ascii="Arial" w:eastAsia="Arial" w:hAnsi="Arial" w:cs="Arial"/>
                <w:sz w:val="24"/>
              </w:rPr>
              <w:t xml:space="preserve">, </w:t>
            </w:r>
            <w:r w:rsidRPr="0024062B">
              <w:rPr>
                <w:b/>
                <w:sz w:val="24"/>
              </w:rPr>
              <w:t xml:space="preserve">мероприяти я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4"/>
              <w:ind w:right="24"/>
              <w:jc w:val="center"/>
            </w:pPr>
            <w:r w:rsidRPr="0024062B">
              <w:rPr>
                <w:b/>
                <w:sz w:val="24"/>
              </w:rPr>
              <w:t xml:space="preserve"> </w:t>
            </w:r>
          </w:p>
          <w:p w:rsidR="00595421" w:rsidRDefault="00595421" w:rsidP="00912C13">
            <w:pPr>
              <w:ind w:left="74"/>
            </w:pPr>
            <w:r w:rsidRPr="0024062B">
              <w:rPr>
                <w:b/>
                <w:sz w:val="24"/>
              </w:rPr>
              <w:t>Классы</w:t>
            </w:r>
            <w:r w:rsidRPr="0024062B">
              <w:rPr>
                <w:rFonts w:ascii="Arial" w:eastAsia="Arial" w:hAnsi="Arial" w:cs="Arial"/>
                <w:sz w:val="24"/>
              </w:rPr>
              <w:t xml:space="preserve"> </w:t>
            </w:r>
            <w:r w:rsidRPr="0024062B">
              <w:rPr>
                <w:b/>
                <w:sz w:val="24"/>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64" w:right="125" w:hanging="8"/>
              <w:jc w:val="center"/>
            </w:pPr>
            <w:r w:rsidRPr="0024062B">
              <w:rPr>
                <w:b/>
                <w:sz w:val="24"/>
              </w:rPr>
              <w:t>Ориентировочное время</w:t>
            </w:r>
            <w:r w:rsidRPr="0024062B">
              <w:rPr>
                <w:rFonts w:ascii="Arial" w:eastAsia="Arial" w:hAnsi="Arial" w:cs="Arial"/>
                <w:sz w:val="24"/>
              </w:rPr>
              <w:t xml:space="preserve">  </w:t>
            </w:r>
            <w:r w:rsidRPr="0024062B">
              <w:rPr>
                <w:b/>
                <w:sz w:val="24"/>
              </w:rPr>
              <w:t xml:space="preserve">проведения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47"/>
              <w:ind w:right="12"/>
              <w:jc w:val="center"/>
            </w:pPr>
            <w:r w:rsidRPr="0024062B">
              <w:rPr>
                <w:rFonts w:ascii="Arial" w:eastAsia="Arial" w:hAnsi="Arial" w:cs="Arial"/>
                <w:sz w:val="24"/>
              </w:rPr>
              <w:t xml:space="preserve"> </w:t>
            </w:r>
          </w:p>
          <w:p w:rsidR="00595421" w:rsidRDefault="00595421" w:rsidP="00912C13">
            <w:pPr>
              <w:ind w:right="76"/>
              <w:jc w:val="center"/>
            </w:pPr>
            <w:r w:rsidRPr="0024062B">
              <w:rPr>
                <w:b/>
                <w:sz w:val="24"/>
              </w:rPr>
              <w:t>Ответственные</w:t>
            </w:r>
            <w:r w:rsidRPr="0024062B">
              <w:rPr>
                <w:rFonts w:ascii="Arial" w:eastAsia="Arial" w:hAnsi="Arial" w:cs="Arial"/>
                <w:sz w:val="24"/>
              </w:rPr>
              <w:t xml:space="preserve"> </w:t>
            </w:r>
          </w:p>
        </w:tc>
      </w:tr>
      <w:tr w:rsidR="00595421"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Мероприятия на портале «Билет в будущее»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6-9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рук-ли </w:t>
            </w:r>
          </w:p>
        </w:tc>
      </w:tr>
      <w:tr w:rsidR="00595421" w:rsidRPr="00DF7F2F"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Участие в мероприятиях  «Проектория» </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8-9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pPr>
            <w:r>
              <w:rPr>
                <w:sz w:val="24"/>
              </w:rPr>
              <w:t>Классные руководители</w:t>
            </w:r>
            <w:r w:rsidRPr="00DF7F2F">
              <w:rPr>
                <w:sz w:val="24"/>
              </w:rPr>
              <w:t xml:space="preserve"> </w:t>
            </w:r>
          </w:p>
        </w:tc>
      </w:tr>
    </w:tbl>
    <w:p w:rsidR="00595421" w:rsidRDefault="00595421" w:rsidP="00595421">
      <w:pPr>
        <w:ind w:left="-1702" w:right="11129"/>
      </w:pPr>
    </w:p>
    <w:tbl>
      <w:tblPr>
        <w:tblW w:w="9926" w:type="dxa"/>
        <w:tblInd w:w="995" w:type="dxa"/>
        <w:tblCellMar>
          <w:top w:w="7" w:type="dxa"/>
          <w:left w:w="106" w:type="dxa"/>
          <w:bottom w:w="7" w:type="dxa"/>
          <w:right w:w="34" w:type="dxa"/>
        </w:tblCellMar>
        <w:tblLook w:val="04A0"/>
      </w:tblPr>
      <w:tblGrid>
        <w:gridCol w:w="3261"/>
        <w:gridCol w:w="1196"/>
        <w:gridCol w:w="2492"/>
        <w:gridCol w:w="2977"/>
      </w:tblGrid>
      <w:tr w:rsidR="00595421" w:rsidTr="00912C13">
        <w:trPr>
          <w:trHeight w:val="838"/>
        </w:trPr>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74"/>
            </w:pPr>
            <w:r w:rsidRPr="00DF7F2F">
              <w:rPr>
                <w:sz w:val="24"/>
              </w:rPr>
              <w:t xml:space="preserve">Классные часы  профориента ционной направленности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 xml:space="preserve">5-9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76"/>
              <w:jc w:val="center"/>
            </w:pPr>
            <w:r w:rsidRPr="0024062B">
              <w:rPr>
                <w:sz w:val="24"/>
              </w:rP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Кл.руководители </w:t>
            </w:r>
          </w:p>
        </w:tc>
      </w:tr>
    </w:tbl>
    <w:p w:rsidR="00595421" w:rsidRDefault="00595421" w:rsidP="00595421">
      <w:pPr>
        <w:ind w:left="-1702" w:right="11129"/>
      </w:pPr>
    </w:p>
    <w:tbl>
      <w:tblPr>
        <w:tblW w:w="9926" w:type="dxa"/>
        <w:tblInd w:w="995" w:type="dxa"/>
        <w:tblCellMar>
          <w:top w:w="7" w:type="dxa"/>
          <w:left w:w="106" w:type="dxa"/>
          <w:right w:w="50" w:type="dxa"/>
        </w:tblCellMar>
        <w:tblLook w:val="04A0"/>
      </w:tblPr>
      <w:tblGrid>
        <w:gridCol w:w="3262"/>
        <w:gridCol w:w="1195"/>
        <w:gridCol w:w="2492"/>
        <w:gridCol w:w="2977"/>
      </w:tblGrid>
      <w:tr w:rsidR="00595421" w:rsidTr="00912C13">
        <w:trPr>
          <w:trHeight w:val="562"/>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4856" w:right="2036" w:hanging="2756"/>
            </w:pPr>
            <w:r w:rsidRPr="0024062B">
              <w:rPr>
                <w:b/>
                <w:sz w:val="24"/>
              </w:rPr>
              <w:t>Организация предметно-пространственной  среды</w:t>
            </w:r>
            <w:r w:rsidRPr="0024062B">
              <w:rPr>
                <w:b/>
                <w:i/>
                <w:sz w:val="24"/>
              </w:rPr>
              <w:t xml:space="preserve">   </w:t>
            </w:r>
          </w:p>
        </w:tc>
      </w:tr>
      <w:tr w:rsidR="00595421" w:rsidTr="00912C13">
        <w:trPr>
          <w:trHeight w:val="98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71"/>
              <w:ind w:left="2"/>
            </w:pPr>
            <w:r w:rsidRPr="0024062B">
              <w:rPr>
                <w:b/>
                <w:sz w:val="24"/>
              </w:rPr>
              <w:t xml:space="preserve"> </w:t>
            </w:r>
          </w:p>
          <w:p w:rsidR="00595421" w:rsidRDefault="00595421" w:rsidP="00912C13">
            <w:pPr>
              <w:jc w:val="center"/>
            </w:pPr>
            <w:r w:rsidRPr="0024062B">
              <w:rPr>
                <w:b/>
                <w:sz w:val="24"/>
              </w:rPr>
              <w:t>Дела</w:t>
            </w:r>
            <w:r w:rsidRPr="0024062B">
              <w:rPr>
                <w:rFonts w:ascii="Arial" w:eastAsia="Arial" w:hAnsi="Arial" w:cs="Arial"/>
                <w:sz w:val="24"/>
              </w:rPr>
              <w:t xml:space="preserve">, </w:t>
            </w:r>
            <w:r w:rsidRPr="0024062B">
              <w:rPr>
                <w:b/>
                <w:sz w:val="24"/>
              </w:rPr>
              <w:t>события</w:t>
            </w:r>
            <w:r w:rsidRPr="0024062B">
              <w:rPr>
                <w:rFonts w:ascii="Arial" w:eastAsia="Arial" w:hAnsi="Arial" w:cs="Arial"/>
                <w:sz w:val="24"/>
              </w:rPr>
              <w:t xml:space="preserve">, </w:t>
            </w:r>
            <w:r w:rsidRPr="0024062B">
              <w:rPr>
                <w:b/>
                <w:sz w:val="24"/>
              </w:rPr>
              <w:t xml:space="preserve">мероприяти я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3"/>
              <w:jc w:val="center"/>
            </w:pPr>
            <w:r w:rsidRPr="0024062B">
              <w:rPr>
                <w:b/>
                <w:sz w:val="24"/>
              </w:rPr>
              <w:t xml:space="preserve"> </w:t>
            </w:r>
          </w:p>
          <w:p w:rsidR="00595421" w:rsidRDefault="00595421" w:rsidP="00912C13">
            <w:pPr>
              <w:ind w:left="74"/>
            </w:pPr>
            <w:r w:rsidRPr="0024062B">
              <w:rPr>
                <w:b/>
                <w:sz w:val="24"/>
              </w:rPr>
              <w:t>Классы</w:t>
            </w:r>
            <w:r w:rsidRPr="0024062B">
              <w:rPr>
                <w:rFonts w:ascii="Arial" w:eastAsia="Arial" w:hAnsi="Arial" w:cs="Arial"/>
                <w:sz w:val="24"/>
              </w:rPr>
              <w:t xml:space="preserve"> </w:t>
            </w:r>
            <w:r w:rsidRPr="0024062B">
              <w:rPr>
                <w:b/>
                <w:sz w:val="24"/>
              </w:rP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64" w:right="101" w:hanging="8"/>
              <w:jc w:val="center"/>
            </w:pPr>
            <w:r w:rsidRPr="0024062B">
              <w:rPr>
                <w:b/>
                <w:sz w:val="24"/>
              </w:rPr>
              <w:t>Ориентировочное время</w:t>
            </w:r>
            <w:r w:rsidRPr="0024062B">
              <w:rPr>
                <w:rFonts w:ascii="Arial" w:eastAsia="Arial" w:hAnsi="Arial" w:cs="Arial"/>
                <w:sz w:val="24"/>
              </w:rPr>
              <w:t xml:space="preserve">  </w:t>
            </w:r>
            <w:r w:rsidRPr="0024062B">
              <w:rPr>
                <w:b/>
                <w:sz w:val="24"/>
              </w:rPr>
              <w:t xml:space="preserve">проведения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50"/>
              <w:ind w:left="12"/>
              <w:jc w:val="center"/>
            </w:pPr>
            <w:r w:rsidRPr="0024062B">
              <w:rPr>
                <w:rFonts w:ascii="Arial" w:eastAsia="Arial" w:hAnsi="Arial" w:cs="Arial"/>
                <w:sz w:val="24"/>
              </w:rPr>
              <w:t xml:space="preserve"> </w:t>
            </w:r>
          </w:p>
          <w:p w:rsidR="00595421" w:rsidRDefault="00595421" w:rsidP="00912C13">
            <w:pPr>
              <w:ind w:right="53"/>
              <w:jc w:val="center"/>
            </w:pPr>
            <w:r w:rsidRPr="0024062B">
              <w:rPr>
                <w:b/>
                <w:sz w:val="24"/>
              </w:rPr>
              <w:t>Ответственные</w:t>
            </w:r>
            <w:r w:rsidRPr="0024062B">
              <w:rPr>
                <w:rFonts w:ascii="Arial" w:eastAsia="Arial" w:hAnsi="Arial" w:cs="Arial"/>
                <w:sz w:val="24"/>
              </w:rPr>
              <w:t xml:space="preserve"> </w:t>
            </w:r>
          </w:p>
        </w:tc>
      </w:tr>
      <w:tr w:rsidR="00595421" w:rsidTr="00912C13">
        <w:trPr>
          <w:trHeight w:val="61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Оформление классного уголк а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60"/>
              <w:jc w:val="center"/>
            </w:pPr>
            <w:r w:rsidRPr="0024062B">
              <w:rPr>
                <w:sz w:val="24"/>
              </w:rP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рук-ли </w:t>
            </w:r>
          </w:p>
        </w:tc>
      </w:tr>
      <w:tr w:rsidR="00595421" w:rsidTr="00912C13">
        <w:trPr>
          <w:trHeight w:val="61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Оформление выставки ко Дн ю матери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сентябрь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рук-ли </w:t>
            </w:r>
          </w:p>
        </w:tc>
      </w:tr>
      <w:tr w:rsidR="00595421" w:rsidTr="00912C13">
        <w:trPr>
          <w:trHeight w:val="615"/>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Оформление выставки к Нов ому году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ноябрь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рук-ли </w:t>
            </w:r>
          </w:p>
        </w:tc>
      </w:tr>
      <w:tr w:rsidR="00595421" w:rsidTr="00912C13">
        <w:trPr>
          <w:trHeight w:val="1114"/>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line="277" w:lineRule="auto"/>
              <w:ind w:left="2"/>
            </w:pPr>
            <w:r w:rsidRPr="0024062B">
              <w:rPr>
                <w:sz w:val="24"/>
              </w:rPr>
              <w:t xml:space="preserve">Оформление выставки  «Мир профессий» </w:t>
            </w:r>
          </w:p>
          <w:p w:rsidR="00595421" w:rsidRDefault="00595421" w:rsidP="00912C13">
            <w:pPr>
              <w:ind w:left="2"/>
            </w:pPr>
            <w:r w:rsidRPr="0024062B">
              <w:rPr>
                <w:sz w:val="24"/>
              </w:rPr>
              <w:t xml:space="preserve"> </w:t>
            </w:r>
          </w:p>
          <w:p w:rsidR="00595421" w:rsidRDefault="00595421" w:rsidP="00912C13">
            <w:pPr>
              <w:ind w:left="2"/>
            </w:pPr>
            <w:r w:rsidRPr="0024062B">
              <w:rPr>
                <w:sz w:val="24"/>
              </w:rPr>
              <w:t xml:space="preserve">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8"/>
              <w:jc w:val="center"/>
            </w:pPr>
            <w:r w:rsidRPr="0024062B">
              <w:rPr>
                <w:sz w:val="24"/>
              </w:rPr>
              <w:t xml:space="preserve">Ноябрь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руководители </w:t>
            </w:r>
          </w:p>
        </w:tc>
      </w:tr>
      <w:tr w:rsidR="00595421" w:rsidTr="00912C13">
        <w:trPr>
          <w:trHeight w:val="61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jc w:val="both"/>
            </w:pPr>
            <w:r w:rsidRPr="00DF7F2F">
              <w:rPr>
                <w:sz w:val="24"/>
              </w:rPr>
              <w:t xml:space="preserve">Оформление выставки в рам ках проекта «Читай, школа!»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7"/>
              <w:jc w:val="center"/>
            </w:pPr>
            <w:r w:rsidRPr="0024062B">
              <w:rPr>
                <w:sz w:val="24"/>
              </w:rPr>
              <w:t xml:space="preserve">Январь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рук-ли </w:t>
            </w:r>
          </w:p>
        </w:tc>
      </w:tr>
      <w:tr w:rsidR="00595421" w:rsidRPr="00DF7F2F"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Благоустройство </w:t>
            </w:r>
            <w:r w:rsidRPr="0024062B">
              <w:rPr>
                <w:sz w:val="24"/>
              </w:rPr>
              <w:tab/>
              <w:t xml:space="preserve">классных кабинетов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jc w:val="center"/>
            </w:pPr>
            <w:r w:rsidRPr="00DF7F2F">
              <w:rPr>
                <w:sz w:val="24"/>
              </w:rPr>
              <w:t xml:space="preserve">В течение учебного г 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85" w:right="180"/>
              <w:jc w:val="center"/>
            </w:pPr>
            <w:r w:rsidRPr="00DF7F2F">
              <w:rPr>
                <w:sz w:val="24"/>
              </w:rPr>
              <w:t xml:space="preserve">Классные рук-ли </w:t>
            </w:r>
          </w:p>
        </w:tc>
      </w:tr>
      <w:tr w:rsidR="00595421" w:rsidTr="00912C13">
        <w:trPr>
          <w:trHeight w:val="564"/>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tabs>
                <w:tab w:val="center" w:pos="655"/>
                <w:tab w:val="center" w:pos="2119"/>
                <w:tab w:val="center" w:pos="2989"/>
              </w:tabs>
              <w:spacing w:after="28"/>
            </w:pPr>
            <w:r w:rsidRPr="00DF7F2F">
              <w:tab/>
            </w:r>
            <w:r w:rsidRPr="00DF7F2F">
              <w:rPr>
                <w:sz w:val="24"/>
              </w:rPr>
              <w:t xml:space="preserve">Оформление </w:t>
            </w:r>
            <w:r w:rsidRPr="00DF7F2F">
              <w:rPr>
                <w:sz w:val="24"/>
              </w:rPr>
              <w:tab/>
              <w:t xml:space="preserve">выставки </w:t>
            </w:r>
            <w:r w:rsidRPr="00DF7F2F">
              <w:rPr>
                <w:sz w:val="24"/>
              </w:rPr>
              <w:tab/>
              <w:t xml:space="preserve">к </w:t>
            </w:r>
          </w:p>
          <w:p w:rsidR="00595421" w:rsidRPr="00DF7F2F" w:rsidRDefault="00595421" w:rsidP="00912C13">
            <w:pPr>
              <w:ind w:left="2"/>
            </w:pPr>
            <w:r w:rsidRPr="00DF7F2F">
              <w:rPr>
                <w:sz w:val="24"/>
              </w:rPr>
              <w:t xml:space="preserve">тематическим дням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rsidRPr="0024062B">
              <w:rPr>
                <w:sz w:val="24"/>
              </w:rPr>
              <w:t>5-9</w:t>
            </w:r>
            <w: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jc w:val="center"/>
            </w:pPr>
            <w:r w:rsidRPr="00DF7F2F">
              <w:rPr>
                <w:sz w:val="24"/>
              </w:rPr>
              <w:t xml:space="preserve">В течение учебного г 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9"/>
              <w:jc w:val="center"/>
            </w:pPr>
            <w:r w:rsidRPr="0024062B">
              <w:rPr>
                <w:sz w:val="24"/>
              </w:rPr>
              <w:t xml:space="preserve">Классные рук-ли </w:t>
            </w:r>
          </w:p>
        </w:tc>
      </w:tr>
      <w:tr w:rsidR="00595421" w:rsidRPr="00DF7F2F" w:rsidTr="00912C13">
        <w:trPr>
          <w:trHeight w:val="855"/>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29"/>
              <w:ind w:right="58"/>
              <w:jc w:val="center"/>
            </w:pPr>
            <w:r w:rsidRPr="00DF7F2F">
              <w:rPr>
                <w:b/>
                <w:sz w:val="24"/>
              </w:rPr>
              <w:t>«Взаимодействие с родителями (законными представителями»</w:t>
            </w:r>
            <w:r w:rsidRPr="00DF7F2F">
              <w:rPr>
                <w:b/>
                <w:i/>
                <w:sz w:val="24"/>
              </w:rPr>
              <w:t xml:space="preserve"> </w:t>
            </w:r>
          </w:p>
          <w:p w:rsidR="00595421" w:rsidRPr="00DF7F2F" w:rsidRDefault="00595421" w:rsidP="00912C13">
            <w:pPr>
              <w:ind w:right="55"/>
              <w:jc w:val="center"/>
            </w:pPr>
            <w:r w:rsidRPr="00DF7F2F">
              <w:rPr>
                <w:sz w:val="24"/>
              </w:rPr>
              <w:t xml:space="preserve"> (согласно</w:t>
            </w:r>
            <w:r w:rsidRPr="00DF7F2F">
              <w:rPr>
                <w:rFonts w:ascii="Arial" w:eastAsia="Arial" w:hAnsi="Arial" w:cs="Arial"/>
                <w:sz w:val="24"/>
              </w:rPr>
              <w:t xml:space="preserve"> </w:t>
            </w:r>
            <w:r w:rsidRPr="00DF7F2F">
              <w:rPr>
                <w:sz w:val="24"/>
              </w:rPr>
              <w:t>индивидуальным</w:t>
            </w:r>
            <w:r w:rsidRPr="00DF7F2F">
              <w:rPr>
                <w:rFonts w:ascii="Arial" w:eastAsia="Arial" w:hAnsi="Arial" w:cs="Arial"/>
                <w:sz w:val="24"/>
              </w:rPr>
              <w:t xml:space="preserve"> </w:t>
            </w:r>
            <w:r w:rsidRPr="00DF7F2F">
              <w:rPr>
                <w:sz w:val="24"/>
              </w:rPr>
              <w:t>планам</w:t>
            </w:r>
            <w:r w:rsidRPr="00DF7F2F">
              <w:rPr>
                <w:rFonts w:ascii="Arial" w:eastAsia="Arial" w:hAnsi="Arial" w:cs="Arial"/>
                <w:sz w:val="24"/>
              </w:rPr>
              <w:t xml:space="preserve"> </w:t>
            </w:r>
            <w:r w:rsidRPr="00DF7F2F">
              <w:rPr>
                <w:sz w:val="24"/>
              </w:rPr>
              <w:t>учителей</w:t>
            </w:r>
            <w:r w:rsidRPr="00DF7F2F">
              <w:rPr>
                <w:rFonts w:ascii="Arial" w:eastAsia="Arial" w:hAnsi="Arial" w:cs="Arial"/>
                <w:sz w:val="24"/>
              </w:rPr>
              <w:t xml:space="preserve"> </w:t>
            </w:r>
            <w:r w:rsidRPr="00DF7F2F">
              <w:rPr>
                <w:sz w:val="24"/>
              </w:rPr>
              <w:t>начальных</w:t>
            </w:r>
            <w:r w:rsidRPr="00DF7F2F">
              <w:rPr>
                <w:rFonts w:ascii="Arial" w:eastAsia="Arial" w:hAnsi="Arial" w:cs="Arial"/>
                <w:sz w:val="24"/>
              </w:rPr>
              <w:t xml:space="preserve"> </w:t>
            </w:r>
            <w:r w:rsidRPr="00DF7F2F">
              <w:rPr>
                <w:sz w:val="24"/>
              </w:rPr>
              <w:t>классов)</w:t>
            </w:r>
            <w:r w:rsidRPr="00DF7F2F">
              <w:rPr>
                <w:i/>
                <w:sz w:val="24"/>
              </w:rPr>
              <w:t xml:space="preserve">  </w:t>
            </w:r>
          </w:p>
          <w:p w:rsidR="00595421" w:rsidRPr="00DF7F2F" w:rsidRDefault="00595421" w:rsidP="00912C13">
            <w:pPr>
              <w:ind w:left="2"/>
              <w:jc w:val="center"/>
            </w:pPr>
            <w:r w:rsidRPr="00DF7F2F">
              <w:rPr>
                <w:i/>
                <w:sz w:val="24"/>
              </w:rPr>
              <w:t xml:space="preserve"> </w:t>
            </w:r>
          </w:p>
        </w:tc>
      </w:tr>
      <w:tr w:rsidR="00595421" w:rsidTr="00912C13">
        <w:trPr>
          <w:trHeight w:val="979"/>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71"/>
              <w:ind w:left="2"/>
            </w:pPr>
            <w:r w:rsidRPr="00DF7F2F">
              <w:rPr>
                <w:b/>
                <w:sz w:val="24"/>
              </w:rPr>
              <w:t xml:space="preserve"> </w:t>
            </w:r>
          </w:p>
          <w:p w:rsidR="00595421" w:rsidRDefault="00595421" w:rsidP="00912C13">
            <w:pPr>
              <w:jc w:val="center"/>
            </w:pPr>
            <w:r w:rsidRPr="0024062B">
              <w:rPr>
                <w:b/>
                <w:sz w:val="24"/>
              </w:rPr>
              <w:t>Дела</w:t>
            </w:r>
            <w:r w:rsidRPr="0024062B">
              <w:rPr>
                <w:rFonts w:ascii="Arial" w:eastAsia="Arial" w:hAnsi="Arial" w:cs="Arial"/>
                <w:sz w:val="24"/>
              </w:rPr>
              <w:t xml:space="preserve">, </w:t>
            </w:r>
            <w:r w:rsidRPr="0024062B">
              <w:rPr>
                <w:b/>
                <w:sz w:val="24"/>
              </w:rPr>
              <w:t>события</w:t>
            </w:r>
            <w:r w:rsidRPr="0024062B">
              <w:rPr>
                <w:rFonts w:ascii="Arial" w:eastAsia="Arial" w:hAnsi="Arial" w:cs="Arial"/>
                <w:sz w:val="24"/>
              </w:rPr>
              <w:t xml:space="preserve">, </w:t>
            </w:r>
            <w:r w:rsidRPr="0024062B">
              <w:rPr>
                <w:b/>
                <w:sz w:val="24"/>
              </w:rPr>
              <w:t xml:space="preserve">мероприяти я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23"/>
              <w:jc w:val="center"/>
            </w:pPr>
            <w:r w:rsidRPr="0024062B">
              <w:rPr>
                <w:b/>
                <w:sz w:val="24"/>
              </w:rPr>
              <w:t xml:space="preserve"> </w:t>
            </w:r>
          </w:p>
          <w:p w:rsidR="00595421" w:rsidRDefault="00595421" w:rsidP="00912C13">
            <w:pPr>
              <w:ind w:left="74"/>
            </w:pPr>
            <w:r w:rsidRPr="0024062B">
              <w:rPr>
                <w:b/>
                <w:sz w:val="24"/>
              </w:rPr>
              <w:t>Классы</w:t>
            </w:r>
            <w:r w:rsidRPr="0024062B">
              <w:rPr>
                <w:rFonts w:ascii="Arial" w:eastAsia="Arial" w:hAnsi="Arial" w:cs="Arial"/>
                <w:sz w:val="24"/>
              </w:rPr>
              <w:t xml:space="preserve"> </w:t>
            </w:r>
            <w:r w:rsidRPr="0024062B">
              <w:rPr>
                <w:b/>
                <w:sz w:val="24"/>
              </w:rPr>
              <w:t xml:space="preserve">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64" w:right="101" w:hanging="8"/>
              <w:jc w:val="center"/>
            </w:pPr>
            <w:r w:rsidRPr="0024062B">
              <w:rPr>
                <w:b/>
                <w:sz w:val="24"/>
              </w:rPr>
              <w:t>Ориентировочное время</w:t>
            </w:r>
            <w:r w:rsidRPr="0024062B">
              <w:rPr>
                <w:rFonts w:ascii="Arial" w:eastAsia="Arial" w:hAnsi="Arial" w:cs="Arial"/>
                <w:sz w:val="24"/>
              </w:rPr>
              <w:t xml:space="preserve">  </w:t>
            </w:r>
            <w:r w:rsidRPr="0024062B">
              <w:rPr>
                <w:b/>
                <w:sz w:val="24"/>
              </w:rPr>
              <w:t xml:space="preserve">проведения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spacing w:after="47"/>
              <w:ind w:left="12"/>
              <w:jc w:val="center"/>
            </w:pPr>
            <w:r w:rsidRPr="0024062B">
              <w:rPr>
                <w:rFonts w:ascii="Arial" w:eastAsia="Arial" w:hAnsi="Arial" w:cs="Arial"/>
                <w:sz w:val="24"/>
              </w:rPr>
              <w:t xml:space="preserve"> </w:t>
            </w:r>
          </w:p>
          <w:p w:rsidR="00595421" w:rsidRDefault="00595421" w:rsidP="00912C13">
            <w:pPr>
              <w:ind w:right="53"/>
              <w:jc w:val="center"/>
            </w:pPr>
            <w:r w:rsidRPr="0024062B">
              <w:rPr>
                <w:b/>
                <w:sz w:val="24"/>
              </w:rPr>
              <w:t>Ответственные</w:t>
            </w:r>
            <w:r w:rsidRPr="0024062B">
              <w:rPr>
                <w:rFonts w:ascii="Arial" w:eastAsia="Arial" w:hAnsi="Arial" w:cs="Arial"/>
                <w:sz w:val="24"/>
              </w:rPr>
              <w:t xml:space="preserve"> </w:t>
            </w:r>
          </w:p>
        </w:tc>
      </w:tr>
      <w:tr w:rsidR="00595421"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Классные собрания (согласно плана )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63"/>
              <w:jc w:val="center"/>
            </w:pPr>
            <w:r w:rsidRPr="0024062B">
              <w:rPr>
                <w:sz w:val="24"/>
              </w:rPr>
              <w:t xml:space="preserve">5-9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jc w:val="center"/>
            </w:pPr>
            <w:r w:rsidRPr="00DF7F2F">
              <w:rPr>
                <w:sz w:val="24"/>
              </w:rPr>
              <w:t xml:space="preserve">Каждую четверть в о пределенное 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535" w:right="533"/>
              <w:jc w:val="center"/>
            </w:pPr>
            <w:r w:rsidRPr="0024062B">
              <w:rPr>
                <w:sz w:val="24"/>
              </w:rPr>
              <w:t xml:space="preserve">Классные Рук-ли </w:t>
            </w:r>
          </w:p>
        </w:tc>
      </w:tr>
      <w:tr w:rsidR="00595421" w:rsidTr="00912C13">
        <w:trPr>
          <w:trHeight w:val="1114"/>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2" w:right="57"/>
              <w:jc w:val="both"/>
            </w:pPr>
            <w:r w:rsidRPr="00DF7F2F">
              <w:rPr>
                <w:sz w:val="24"/>
              </w:rPr>
              <w:t xml:space="preserve">Общешкольные собрания (в том числе областные родител ьские собрания по определен ным тематикам)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r>
              <w:t xml:space="preserve">5-9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right="56"/>
              <w:jc w:val="center"/>
            </w:pPr>
            <w:r w:rsidRPr="0024062B">
              <w:rPr>
                <w:sz w:val="24"/>
              </w:rPr>
              <w:t xml:space="preserve">По плану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2"/>
            </w:pPr>
            <w:r w:rsidRPr="0024062B">
              <w:rPr>
                <w:sz w:val="24"/>
              </w:rPr>
              <w:t xml:space="preserve">Администрация  </w:t>
            </w:r>
          </w:p>
        </w:tc>
      </w:tr>
    </w:tbl>
    <w:p w:rsidR="00595421" w:rsidRDefault="00595421" w:rsidP="00595421">
      <w:pPr>
        <w:ind w:left="-1702" w:right="11129"/>
      </w:pPr>
    </w:p>
    <w:tbl>
      <w:tblPr>
        <w:tblW w:w="9926" w:type="dxa"/>
        <w:tblInd w:w="1005" w:type="dxa"/>
        <w:tblCellMar>
          <w:top w:w="7" w:type="dxa"/>
          <w:left w:w="0" w:type="dxa"/>
          <w:right w:w="50" w:type="dxa"/>
        </w:tblCellMar>
        <w:tblLook w:val="04A0"/>
      </w:tblPr>
      <w:tblGrid>
        <w:gridCol w:w="3262"/>
        <w:gridCol w:w="873"/>
        <w:gridCol w:w="322"/>
        <w:gridCol w:w="2492"/>
        <w:gridCol w:w="2977"/>
      </w:tblGrid>
      <w:tr w:rsidR="00595421" w:rsidTr="00912C13">
        <w:trPr>
          <w:trHeight w:val="840"/>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after="3" w:line="276" w:lineRule="auto"/>
              <w:ind w:left="108"/>
              <w:jc w:val="both"/>
            </w:pPr>
            <w:r w:rsidRPr="00DF7F2F">
              <w:rPr>
                <w:sz w:val="24"/>
              </w:rPr>
              <w:t xml:space="preserve">Индивидуальные консультац ии по </w:t>
            </w:r>
          </w:p>
          <w:p w:rsidR="00595421" w:rsidRPr="00DF7F2F" w:rsidRDefault="00595421" w:rsidP="00912C13">
            <w:pPr>
              <w:ind w:left="108"/>
            </w:pPr>
            <w:r w:rsidRPr="00DF7F2F">
              <w:rPr>
                <w:sz w:val="24"/>
              </w:rPr>
              <w:t xml:space="preserve">вопросам воспитания детей </w:t>
            </w:r>
          </w:p>
        </w:tc>
        <w:tc>
          <w:tcPr>
            <w:tcW w:w="873" w:type="dxa"/>
            <w:tcBorders>
              <w:top w:val="single" w:sz="4" w:space="0" w:color="000000"/>
              <w:left w:val="single" w:sz="4" w:space="0" w:color="000000"/>
              <w:bottom w:val="single" w:sz="4" w:space="0" w:color="000000"/>
              <w:right w:val="nil"/>
            </w:tcBorders>
            <w:shd w:val="clear" w:color="auto" w:fill="auto"/>
          </w:tcPr>
          <w:p w:rsidR="00595421" w:rsidRDefault="00595421" w:rsidP="00912C13">
            <w:pPr>
              <w:ind w:left="106"/>
            </w:pPr>
            <w:r>
              <w:t xml:space="preserve">5-9 </w:t>
            </w:r>
          </w:p>
        </w:tc>
        <w:tc>
          <w:tcPr>
            <w:tcW w:w="322" w:type="dxa"/>
            <w:tcBorders>
              <w:top w:val="single" w:sz="4" w:space="0" w:color="000000"/>
              <w:left w:val="nil"/>
              <w:bottom w:val="single" w:sz="4" w:space="0" w:color="000000"/>
              <w:right w:val="single" w:sz="4" w:space="0" w:color="000000"/>
            </w:tcBorders>
            <w:shd w:val="clear" w:color="auto" w:fill="auto"/>
          </w:tcPr>
          <w:p w:rsidR="00595421" w:rsidRDefault="00595421" w:rsidP="00912C13"/>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50"/>
              <w:jc w:val="center"/>
            </w:pPr>
            <w:r w:rsidRPr="0024062B">
              <w:rPr>
                <w:sz w:val="24"/>
              </w:rPr>
              <w:t xml:space="preserve">По плану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08"/>
            </w:pPr>
            <w:r w:rsidRPr="0024062B">
              <w:rPr>
                <w:sz w:val="24"/>
              </w:rPr>
              <w:t xml:space="preserve">Классные руководители </w:t>
            </w:r>
          </w:p>
        </w:tc>
      </w:tr>
      <w:tr w:rsidR="00595421" w:rsidTr="00912C13">
        <w:trPr>
          <w:trHeight w:val="562"/>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08"/>
            </w:pPr>
            <w:r w:rsidRPr="0024062B">
              <w:rPr>
                <w:sz w:val="24"/>
              </w:rPr>
              <w:t xml:space="preserve">Собрания РК школы </w:t>
            </w:r>
          </w:p>
        </w:tc>
        <w:tc>
          <w:tcPr>
            <w:tcW w:w="873" w:type="dxa"/>
            <w:tcBorders>
              <w:top w:val="single" w:sz="4" w:space="0" w:color="000000"/>
              <w:left w:val="single" w:sz="4" w:space="0" w:color="000000"/>
              <w:bottom w:val="single" w:sz="4" w:space="0" w:color="000000"/>
              <w:right w:val="nil"/>
            </w:tcBorders>
            <w:shd w:val="clear" w:color="auto" w:fill="auto"/>
          </w:tcPr>
          <w:p w:rsidR="00595421" w:rsidRDefault="00595421" w:rsidP="00912C13">
            <w:pPr>
              <w:ind w:left="106"/>
            </w:pPr>
            <w:r>
              <w:t xml:space="preserve">5-9 </w:t>
            </w:r>
          </w:p>
        </w:tc>
        <w:tc>
          <w:tcPr>
            <w:tcW w:w="322" w:type="dxa"/>
            <w:tcBorders>
              <w:top w:val="single" w:sz="4" w:space="0" w:color="000000"/>
              <w:left w:val="nil"/>
              <w:bottom w:val="single" w:sz="4" w:space="0" w:color="000000"/>
              <w:right w:val="single" w:sz="4" w:space="0" w:color="000000"/>
            </w:tcBorders>
            <w:shd w:val="clear" w:color="auto" w:fill="auto"/>
          </w:tcPr>
          <w:p w:rsidR="00595421" w:rsidRDefault="00595421" w:rsidP="00912C13"/>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06"/>
            </w:pPr>
            <w:r w:rsidRPr="00DF7F2F">
              <w:rPr>
                <w:sz w:val="24"/>
              </w:rPr>
              <w:t xml:space="preserve">2 раза в год, октябрь, февраль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08"/>
            </w:pPr>
            <w:r w:rsidRPr="0024062B">
              <w:rPr>
                <w:sz w:val="24"/>
              </w:rPr>
              <w:t xml:space="preserve">Администрация </w:t>
            </w:r>
          </w:p>
        </w:tc>
      </w:tr>
      <w:tr w:rsidR="00595421" w:rsidRPr="00DF7F2F" w:rsidTr="00912C13">
        <w:trPr>
          <w:trHeight w:val="3046"/>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tabs>
                <w:tab w:val="center" w:pos="529"/>
                <w:tab w:val="center" w:pos="1994"/>
                <w:tab w:val="center" w:pos="3096"/>
              </w:tabs>
              <w:spacing w:after="27"/>
            </w:pPr>
            <w:r w:rsidRPr="00DF7F2F">
              <w:tab/>
            </w:r>
            <w:r w:rsidRPr="00DF7F2F">
              <w:rPr>
                <w:sz w:val="24"/>
              </w:rPr>
              <w:t xml:space="preserve">Участие </w:t>
            </w:r>
            <w:r w:rsidRPr="00DF7F2F">
              <w:rPr>
                <w:sz w:val="24"/>
              </w:rPr>
              <w:tab/>
              <w:t xml:space="preserve">родителей </w:t>
            </w:r>
            <w:r w:rsidRPr="00DF7F2F">
              <w:rPr>
                <w:sz w:val="24"/>
              </w:rPr>
              <w:tab/>
              <w:t xml:space="preserve">в </w:t>
            </w:r>
          </w:p>
          <w:p w:rsidR="00595421" w:rsidRPr="00DF7F2F" w:rsidRDefault="00595421" w:rsidP="00912C13">
            <w:pPr>
              <w:spacing w:line="278" w:lineRule="auto"/>
              <w:ind w:left="108" w:right="187"/>
            </w:pPr>
            <w:r w:rsidRPr="00DF7F2F">
              <w:rPr>
                <w:sz w:val="24"/>
              </w:rPr>
              <w:t xml:space="preserve">проведении общешкольных, классных </w:t>
            </w:r>
          </w:p>
          <w:p w:rsidR="00595421" w:rsidRPr="00DF7F2F" w:rsidRDefault="00595421" w:rsidP="00912C13">
            <w:pPr>
              <w:tabs>
                <w:tab w:val="center" w:pos="815"/>
                <w:tab w:val="center" w:pos="2836"/>
              </w:tabs>
              <w:spacing w:after="27"/>
            </w:pPr>
            <w:r w:rsidRPr="00DF7F2F">
              <w:tab/>
            </w:r>
            <w:r w:rsidRPr="00DF7F2F">
              <w:rPr>
                <w:sz w:val="24"/>
              </w:rPr>
              <w:t xml:space="preserve">мероприятий: </w:t>
            </w:r>
            <w:r w:rsidRPr="00DF7F2F">
              <w:rPr>
                <w:sz w:val="24"/>
              </w:rPr>
              <w:tab/>
              <w:t xml:space="preserve">«День </w:t>
            </w:r>
          </w:p>
          <w:p w:rsidR="00595421" w:rsidRPr="00DF7F2F" w:rsidRDefault="00595421" w:rsidP="00912C13">
            <w:pPr>
              <w:ind w:left="108"/>
            </w:pPr>
            <w:r w:rsidRPr="00DF7F2F">
              <w:rPr>
                <w:sz w:val="24"/>
              </w:rPr>
              <w:t xml:space="preserve">знаний», </w:t>
            </w:r>
          </w:p>
          <w:p w:rsidR="00595421" w:rsidRPr="00DF7F2F" w:rsidRDefault="00595421" w:rsidP="00912C13">
            <w:pPr>
              <w:spacing w:after="20"/>
              <w:ind w:left="108"/>
              <w:jc w:val="both"/>
            </w:pPr>
            <w:r w:rsidRPr="00DF7F2F">
              <w:rPr>
                <w:sz w:val="24"/>
              </w:rPr>
              <w:t xml:space="preserve">«Новогодний бум» «Мама, </w:t>
            </w:r>
          </w:p>
          <w:p w:rsidR="00595421" w:rsidRPr="00DF7F2F" w:rsidRDefault="00595421" w:rsidP="00912C13">
            <w:pPr>
              <w:spacing w:line="278" w:lineRule="auto"/>
              <w:ind w:left="108" w:right="249"/>
            </w:pPr>
            <w:r w:rsidRPr="00DF7F2F">
              <w:rPr>
                <w:sz w:val="24"/>
              </w:rPr>
              <w:t xml:space="preserve">папа, я – отличная семья!», классные </w:t>
            </w:r>
          </w:p>
          <w:p w:rsidR="00595421" w:rsidRPr="00DF7F2F" w:rsidRDefault="00595421" w:rsidP="00912C13">
            <w:pPr>
              <w:tabs>
                <w:tab w:val="center" w:pos="640"/>
                <w:tab w:val="center" w:pos="1748"/>
                <w:tab w:val="center" w:pos="2739"/>
              </w:tabs>
              <w:spacing w:after="27"/>
            </w:pPr>
            <w:r w:rsidRPr="00DF7F2F">
              <w:tab/>
            </w:r>
            <w:r w:rsidRPr="00DF7F2F">
              <w:rPr>
                <w:sz w:val="24"/>
              </w:rPr>
              <w:t xml:space="preserve">«огоньки» </w:t>
            </w:r>
            <w:r w:rsidRPr="00DF7F2F">
              <w:rPr>
                <w:sz w:val="24"/>
              </w:rPr>
              <w:tab/>
              <w:t xml:space="preserve">День </w:t>
            </w:r>
            <w:r w:rsidRPr="00DF7F2F">
              <w:rPr>
                <w:sz w:val="24"/>
              </w:rPr>
              <w:tab/>
              <w:t xml:space="preserve">победы, </w:t>
            </w:r>
          </w:p>
          <w:p w:rsidR="00595421" w:rsidRDefault="00595421" w:rsidP="00912C13">
            <w:pPr>
              <w:ind w:left="108" w:right="974"/>
            </w:pPr>
            <w:r w:rsidRPr="0024062B">
              <w:rPr>
                <w:sz w:val="24"/>
              </w:rPr>
              <w:t xml:space="preserve">«Последний звонок» и др. </w:t>
            </w:r>
          </w:p>
        </w:tc>
        <w:tc>
          <w:tcPr>
            <w:tcW w:w="873" w:type="dxa"/>
            <w:tcBorders>
              <w:top w:val="single" w:sz="4" w:space="0" w:color="000000"/>
              <w:left w:val="single" w:sz="4" w:space="0" w:color="000000"/>
              <w:bottom w:val="single" w:sz="4" w:space="0" w:color="000000"/>
              <w:right w:val="nil"/>
            </w:tcBorders>
            <w:shd w:val="clear" w:color="auto" w:fill="auto"/>
          </w:tcPr>
          <w:p w:rsidR="00595421" w:rsidRDefault="00595421" w:rsidP="00912C13">
            <w:pPr>
              <w:ind w:left="106"/>
            </w:pPr>
            <w:r>
              <w:t xml:space="preserve">5-9 </w:t>
            </w:r>
          </w:p>
        </w:tc>
        <w:tc>
          <w:tcPr>
            <w:tcW w:w="322" w:type="dxa"/>
            <w:tcBorders>
              <w:top w:val="single" w:sz="4" w:space="0" w:color="000000"/>
              <w:left w:val="nil"/>
              <w:bottom w:val="single" w:sz="4" w:space="0" w:color="000000"/>
              <w:right w:val="single" w:sz="4" w:space="0" w:color="000000"/>
            </w:tcBorders>
            <w:shd w:val="clear" w:color="auto" w:fill="auto"/>
          </w:tcPr>
          <w:p w:rsidR="00595421" w:rsidRDefault="00595421" w:rsidP="00912C13"/>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06"/>
            </w:pPr>
            <w:r w:rsidRPr="00DF7F2F">
              <w:rPr>
                <w:sz w:val="24"/>
              </w:rPr>
              <w:t xml:space="preserve">По плану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ind w:left="108"/>
            </w:pPr>
            <w:r>
              <w:rPr>
                <w:sz w:val="24"/>
              </w:rPr>
              <w:t>Классные руководители</w:t>
            </w:r>
            <w:r w:rsidRPr="00DF7F2F">
              <w:rPr>
                <w:sz w:val="24"/>
              </w:rPr>
              <w:t xml:space="preserve"> </w:t>
            </w:r>
          </w:p>
        </w:tc>
      </w:tr>
      <w:tr w:rsidR="00595421" w:rsidTr="00912C13">
        <w:trPr>
          <w:trHeight w:val="1114"/>
        </w:trPr>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595421" w:rsidRPr="00DF7F2F" w:rsidRDefault="00595421" w:rsidP="00912C13">
            <w:pPr>
              <w:spacing w:line="277" w:lineRule="auto"/>
              <w:ind w:left="108"/>
            </w:pPr>
            <w:r w:rsidRPr="00DF7F2F">
              <w:rPr>
                <w:sz w:val="24"/>
              </w:rPr>
              <w:t xml:space="preserve">Информационное оповещение </w:t>
            </w:r>
          </w:p>
          <w:p w:rsidR="00595421" w:rsidRPr="00DF7F2F" w:rsidRDefault="00595421" w:rsidP="00912C13">
            <w:pPr>
              <w:ind w:left="108"/>
            </w:pPr>
            <w:r w:rsidRPr="00DF7F2F">
              <w:rPr>
                <w:sz w:val="24"/>
              </w:rPr>
              <w:t xml:space="preserve">через школьный сайт, группу класса </w:t>
            </w:r>
          </w:p>
        </w:tc>
        <w:tc>
          <w:tcPr>
            <w:tcW w:w="873" w:type="dxa"/>
            <w:tcBorders>
              <w:top w:val="single" w:sz="4" w:space="0" w:color="000000"/>
              <w:left w:val="single" w:sz="4" w:space="0" w:color="000000"/>
              <w:bottom w:val="single" w:sz="4" w:space="0" w:color="000000"/>
              <w:right w:val="nil"/>
            </w:tcBorders>
            <w:shd w:val="clear" w:color="auto" w:fill="auto"/>
          </w:tcPr>
          <w:p w:rsidR="00595421" w:rsidRDefault="00595421" w:rsidP="00912C13">
            <w:pPr>
              <w:ind w:left="106"/>
            </w:pPr>
            <w:r>
              <w:t xml:space="preserve">5-9 </w:t>
            </w:r>
          </w:p>
        </w:tc>
        <w:tc>
          <w:tcPr>
            <w:tcW w:w="322" w:type="dxa"/>
            <w:tcBorders>
              <w:top w:val="single" w:sz="4" w:space="0" w:color="000000"/>
              <w:left w:val="nil"/>
              <w:bottom w:val="single" w:sz="4" w:space="0" w:color="000000"/>
              <w:right w:val="single" w:sz="4" w:space="0" w:color="000000"/>
            </w:tcBorders>
            <w:shd w:val="clear" w:color="auto" w:fill="auto"/>
          </w:tcPr>
          <w:p w:rsidR="00595421" w:rsidRDefault="00595421" w:rsidP="00912C13"/>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06"/>
            </w:pPr>
            <w:r w:rsidRPr="0024062B">
              <w:rPr>
                <w:sz w:val="24"/>
              </w:rPr>
              <w:t xml:space="preserve">По плану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421" w:rsidRDefault="00595421" w:rsidP="00912C13">
            <w:pPr>
              <w:ind w:left="108"/>
            </w:pPr>
            <w:r w:rsidRPr="0024062B">
              <w:rPr>
                <w:sz w:val="24"/>
              </w:rPr>
              <w:t xml:space="preserve">Классные руководители </w:t>
            </w:r>
          </w:p>
        </w:tc>
      </w:tr>
    </w:tbl>
    <w:p w:rsidR="00595421" w:rsidRDefault="00595421" w:rsidP="00595421">
      <w:pPr>
        <w:ind w:left="-1702" w:right="11129"/>
      </w:pPr>
    </w:p>
    <w:p w:rsidR="00156445" w:rsidRDefault="00156445">
      <w:pPr>
        <w:spacing w:before="1"/>
        <w:ind w:left="523"/>
        <w:rPr>
          <w:b/>
          <w:sz w:val="21"/>
        </w:rPr>
      </w:pPr>
    </w:p>
    <w:p w:rsidR="00156445" w:rsidRDefault="005A47D0">
      <w:pPr>
        <w:pStyle w:val="Heading2"/>
        <w:numPr>
          <w:ilvl w:val="1"/>
          <w:numId w:val="9"/>
        </w:numPr>
        <w:tabs>
          <w:tab w:val="left" w:pos="1641"/>
        </w:tabs>
        <w:spacing w:before="239" w:line="247" w:lineRule="auto"/>
        <w:ind w:right="1337" w:firstLine="0"/>
        <w:jc w:val="both"/>
      </w:pPr>
      <w:r>
        <w:rPr>
          <w:w w:val="105"/>
        </w:rPr>
        <w:t>Характеристика условий реализации основной образовательной программы основного общего образования</w:t>
      </w:r>
    </w:p>
    <w:p w:rsidR="00156445" w:rsidRDefault="005A47D0">
      <w:pPr>
        <w:pStyle w:val="a3"/>
        <w:spacing w:before="93" w:line="261" w:lineRule="auto"/>
        <w:ind w:left="1459" w:right="1354" w:firstLine="225"/>
      </w:pPr>
      <w:r>
        <w:t>Система условий реализации программы основного общего образования, созданная в образовательной</w:t>
      </w:r>
      <w:r>
        <w:rPr>
          <w:spacing w:val="40"/>
        </w:rPr>
        <w:t xml:space="preserve"> </w:t>
      </w:r>
      <w:r>
        <w:t>организации</w:t>
      </w:r>
      <w:r>
        <w:rPr>
          <w:spacing w:val="35"/>
        </w:rPr>
        <w:t xml:space="preserve"> </w:t>
      </w:r>
      <w:r>
        <w:t>соответствует</w:t>
      </w:r>
      <w:r>
        <w:rPr>
          <w:spacing w:val="40"/>
        </w:rPr>
        <w:t xml:space="preserve"> </w:t>
      </w:r>
      <w:r>
        <w:t>требованиям</w:t>
      </w:r>
      <w:r>
        <w:rPr>
          <w:spacing w:val="38"/>
        </w:rPr>
        <w:t xml:space="preserve"> </w:t>
      </w:r>
      <w:r>
        <w:t>ФГОС</w:t>
      </w:r>
      <w:r>
        <w:rPr>
          <w:spacing w:val="40"/>
        </w:rPr>
        <w:t xml:space="preserve"> </w:t>
      </w:r>
      <w:r>
        <w:t>ООО</w:t>
      </w:r>
      <w:r>
        <w:rPr>
          <w:spacing w:val="40"/>
        </w:rPr>
        <w:t xml:space="preserve"> </w:t>
      </w:r>
      <w:r>
        <w:t>и</w:t>
      </w:r>
      <w:r>
        <w:rPr>
          <w:spacing w:val="33"/>
        </w:rPr>
        <w:t xml:space="preserve"> </w:t>
      </w:r>
      <w:r>
        <w:t>направлена</w:t>
      </w:r>
      <w:r>
        <w:rPr>
          <w:spacing w:val="32"/>
        </w:rPr>
        <w:t xml:space="preserve"> </w:t>
      </w:r>
      <w:r>
        <w:t>на:</w:t>
      </w:r>
    </w:p>
    <w:p w:rsidR="00156445" w:rsidRDefault="005A47D0">
      <w:pPr>
        <w:pStyle w:val="a5"/>
        <w:numPr>
          <w:ilvl w:val="0"/>
          <w:numId w:val="8"/>
        </w:numPr>
        <w:tabs>
          <w:tab w:val="left" w:pos="2031"/>
        </w:tabs>
        <w:spacing w:line="261" w:lineRule="auto"/>
        <w:ind w:right="1328"/>
        <w:rPr>
          <w:sz w:val="23"/>
        </w:rPr>
      </w:pPr>
      <w:r>
        <w:rPr>
          <w:sz w:val="23"/>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56445" w:rsidRDefault="005A47D0">
      <w:pPr>
        <w:pStyle w:val="a5"/>
        <w:numPr>
          <w:ilvl w:val="0"/>
          <w:numId w:val="8"/>
        </w:numPr>
        <w:tabs>
          <w:tab w:val="left" w:pos="2031"/>
          <w:tab w:val="left" w:pos="3226"/>
          <w:tab w:val="left" w:pos="3649"/>
          <w:tab w:val="left" w:pos="4014"/>
          <w:tab w:val="left" w:pos="4379"/>
          <w:tab w:val="left" w:pos="4533"/>
          <w:tab w:val="left" w:pos="5041"/>
          <w:tab w:val="left" w:pos="5344"/>
          <w:tab w:val="left" w:pos="5483"/>
          <w:tab w:val="left" w:pos="6809"/>
          <w:tab w:val="left" w:pos="7231"/>
          <w:tab w:val="left" w:pos="7346"/>
          <w:tab w:val="left" w:pos="8729"/>
          <w:tab w:val="left" w:pos="8936"/>
          <w:tab w:val="left" w:pos="8974"/>
          <w:tab w:val="left" w:pos="9282"/>
          <w:tab w:val="left" w:pos="9886"/>
        </w:tabs>
        <w:spacing w:line="259" w:lineRule="auto"/>
        <w:ind w:right="1343"/>
        <w:jc w:val="left"/>
        <w:rPr>
          <w:sz w:val="23"/>
        </w:rPr>
      </w:pPr>
      <w:r>
        <w:rPr>
          <w:spacing w:val="-2"/>
          <w:sz w:val="23"/>
        </w:rPr>
        <w:t>развитие</w:t>
      </w:r>
      <w:r>
        <w:rPr>
          <w:sz w:val="23"/>
        </w:rPr>
        <w:tab/>
      </w:r>
      <w:r>
        <w:rPr>
          <w:spacing w:val="-2"/>
          <w:sz w:val="23"/>
        </w:rPr>
        <w:t>личности,</w:t>
      </w:r>
      <w:r>
        <w:rPr>
          <w:sz w:val="23"/>
        </w:rPr>
        <w:tab/>
      </w:r>
      <w:r>
        <w:rPr>
          <w:sz w:val="23"/>
        </w:rPr>
        <w:tab/>
      </w:r>
      <w:r>
        <w:rPr>
          <w:spacing w:val="-6"/>
          <w:sz w:val="23"/>
        </w:rPr>
        <w:t>ее</w:t>
      </w:r>
      <w:r>
        <w:rPr>
          <w:sz w:val="23"/>
        </w:rPr>
        <w:tab/>
      </w:r>
      <w:r>
        <w:rPr>
          <w:spacing w:val="-2"/>
          <w:sz w:val="23"/>
        </w:rPr>
        <w:t>способностей,</w:t>
      </w:r>
      <w:r>
        <w:rPr>
          <w:sz w:val="23"/>
        </w:rPr>
        <w:tab/>
      </w:r>
      <w:r>
        <w:rPr>
          <w:spacing w:val="-2"/>
          <w:sz w:val="23"/>
        </w:rPr>
        <w:t>удовлетворения</w:t>
      </w:r>
      <w:r>
        <w:rPr>
          <w:sz w:val="23"/>
        </w:rPr>
        <w:tab/>
      </w:r>
      <w:r>
        <w:rPr>
          <w:spacing w:val="-2"/>
          <w:sz w:val="23"/>
        </w:rPr>
        <w:t>образовательных потребностей</w:t>
      </w:r>
      <w:r>
        <w:rPr>
          <w:sz w:val="23"/>
        </w:rPr>
        <w:tab/>
      </w:r>
      <w:r>
        <w:rPr>
          <w:spacing w:val="-10"/>
          <w:sz w:val="23"/>
        </w:rPr>
        <w:t>и</w:t>
      </w:r>
      <w:r>
        <w:rPr>
          <w:sz w:val="23"/>
        </w:rPr>
        <w:tab/>
      </w:r>
      <w:r>
        <w:rPr>
          <w:spacing w:val="-2"/>
          <w:sz w:val="23"/>
        </w:rPr>
        <w:t>интересов,</w:t>
      </w:r>
      <w:r>
        <w:rPr>
          <w:sz w:val="23"/>
        </w:rPr>
        <w:tab/>
      </w:r>
      <w:r>
        <w:rPr>
          <w:spacing w:val="-2"/>
          <w:sz w:val="23"/>
        </w:rPr>
        <w:t>самореализации</w:t>
      </w:r>
      <w:r>
        <w:rPr>
          <w:sz w:val="23"/>
        </w:rPr>
        <w:tab/>
      </w:r>
      <w:r>
        <w:rPr>
          <w:spacing w:val="-2"/>
          <w:sz w:val="23"/>
        </w:rPr>
        <w:t>обучающихся,</w:t>
      </w:r>
      <w:r>
        <w:rPr>
          <w:sz w:val="23"/>
        </w:rPr>
        <w:tab/>
      </w:r>
      <w:r>
        <w:rPr>
          <w:sz w:val="23"/>
        </w:rPr>
        <w:tab/>
      </w:r>
      <w:r>
        <w:rPr>
          <w:spacing w:val="-10"/>
          <w:sz w:val="23"/>
        </w:rPr>
        <w:t>в</w:t>
      </w:r>
      <w:r>
        <w:rPr>
          <w:sz w:val="23"/>
        </w:rPr>
        <w:tab/>
      </w:r>
      <w:r>
        <w:rPr>
          <w:spacing w:val="-4"/>
          <w:sz w:val="23"/>
        </w:rPr>
        <w:t>том</w:t>
      </w:r>
      <w:r>
        <w:rPr>
          <w:sz w:val="23"/>
        </w:rPr>
        <w:tab/>
      </w:r>
      <w:r>
        <w:rPr>
          <w:spacing w:val="-2"/>
          <w:sz w:val="23"/>
        </w:rPr>
        <w:t xml:space="preserve">числе </w:t>
      </w:r>
      <w:r>
        <w:rPr>
          <w:sz w:val="23"/>
        </w:rPr>
        <w:t>одаренных,</w:t>
      </w:r>
      <w:r>
        <w:rPr>
          <w:spacing w:val="40"/>
          <w:sz w:val="23"/>
        </w:rPr>
        <w:t xml:space="preserve"> </w:t>
      </w:r>
      <w:r>
        <w:rPr>
          <w:sz w:val="23"/>
        </w:rPr>
        <w:t>через</w:t>
      </w:r>
      <w:r>
        <w:rPr>
          <w:spacing w:val="40"/>
          <w:sz w:val="23"/>
        </w:rPr>
        <w:t xml:space="preserve"> </w:t>
      </w:r>
      <w:r>
        <w:rPr>
          <w:sz w:val="23"/>
        </w:rPr>
        <w:t>организацию</w:t>
      </w:r>
      <w:r>
        <w:rPr>
          <w:spacing w:val="40"/>
          <w:sz w:val="23"/>
        </w:rPr>
        <w:t xml:space="preserve"> </w:t>
      </w:r>
      <w:r>
        <w:rPr>
          <w:sz w:val="23"/>
        </w:rPr>
        <w:t>урочной</w:t>
      </w:r>
      <w:r>
        <w:rPr>
          <w:spacing w:val="40"/>
          <w:sz w:val="23"/>
        </w:rPr>
        <w:t xml:space="preserve"> </w:t>
      </w:r>
      <w:r>
        <w:rPr>
          <w:sz w:val="23"/>
        </w:rPr>
        <w:t>и</w:t>
      </w:r>
      <w:r>
        <w:rPr>
          <w:spacing w:val="40"/>
          <w:sz w:val="23"/>
        </w:rPr>
        <w:t xml:space="preserve"> </w:t>
      </w:r>
      <w:r>
        <w:rPr>
          <w:sz w:val="23"/>
        </w:rPr>
        <w:t>внеурочной</w:t>
      </w:r>
      <w:r>
        <w:rPr>
          <w:spacing w:val="40"/>
          <w:sz w:val="23"/>
        </w:rPr>
        <w:t xml:space="preserve"> </w:t>
      </w:r>
      <w:r>
        <w:rPr>
          <w:sz w:val="23"/>
        </w:rPr>
        <w:t>деятельности,</w:t>
      </w:r>
      <w:r>
        <w:rPr>
          <w:spacing w:val="40"/>
          <w:sz w:val="23"/>
        </w:rPr>
        <w:t xml:space="preserve"> </w:t>
      </w:r>
      <w:r>
        <w:rPr>
          <w:sz w:val="23"/>
        </w:rPr>
        <w:t>социальных практик, включая</w:t>
      </w:r>
      <w:r>
        <w:rPr>
          <w:sz w:val="23"/>
        </w:rPr>
        <w:tab/>
      </w:r>
      <w:r>
        <w:rPr>
          <w:sz w:val="23"/>
        </w:rPr>
        <w:tab/>
      </w:r>
      <w:r>
        <w:rPr>
          <w:sz w:val="23"/>
        </w:rPr>
        <w:tab/>
      </w:r>
      <w:r>
        <w:rPr>
          <w:sz w:val="23"/>
        </w:rPr>
        <w:tab/>
        <w:t xml:space="preserve">общественно полезную деятельность, </w:t>
      </w:r>
      <w:r>
        <w:rPr>
          <w:spacing w:val="-2"/>
          <w:sz w:val="23"/>
        </w:rPr>
        <w:t>профессиональные</w:t>
      </w:r>
      <w:r>
        <w:rPr>
          <w:sz w:val="23"/>
        </w:rPr>
        <w:tab/>
      </w:r>
      <w:r>
        <w:rPr>
          <w:sz w:val="23"/>
        </w:rPr>
        <w:tab/>
      </w:r>
      <w:r>
        <w:rPr>
          <w:spacing w:val="-2"/>
          <w:sz w:val="23"/>
        </w:rPr>
        <w:t>пробы,</w:t>
      </w:r>
      <w:r>
        <w:rPr>
          <w:sz w:val="23"/>
        </w:rPr>
        <w:tab/>
      </w:r>
      <w:r>
        <w:rPr>
          <w:sz w:val="23"/>
        </w:rPr>
        <w:tab/>
      </w:r>
      <w:r>
        <w:rPr>
          <w:spacing w:val="-2"/>
          <w:sz w:val="23"/>
        </w:rPr>
        <w:t>практическую</w:t>
      </w:r>
      <w:r>
        <w:rPr>
          <w:sz w:val="23"/>
        </w:rPr>
        <w:tab/>
      </w:r>
      <w:r>
        <w:rPr>
          <w:sz w:val="23"/>
        </w:rPr>
        <w:tab/>
      </w:r>
      <w:r>
        <w:rPr>
          <w:spacing w:val="-2"/>
          <w:sz w:val="23"/>
        </w:rPr>
        <w:t>подготовку,</w:t>
      </w:r>
      <w:r>
        <w:rPr>
          <w:sz w:val="23"/>
        </w:rPr>
        <w:tab/>
      </w:r>
      <w:r>
        <w:rPr>
          <w:sz w:val="23"/>
        </w:rPr>
        <w:tab/>
      </w:r>
      <w:r>
        <w:rPr>
          <w:sz w:val="23"/>
        </w:rPr>
        <w:tab/>
      </w:r>
      <w:r>
        <w:rPr>
          <w:spacing w:val="-2"/>
          <w:sz w:val="23"/>
        </w:rPr>
        <w:t xml:space="preserve">использование </w:t>
      </w:r>
      <w:r>
        <w:rPr>
          <w:sz w:val="23"/>
        </w:rPr>
        <w:t>возможностей</w:t>
      </w:r>
      <w:r>
        <w:rPr>
          <w:spacing w:val="40"/>
          <w:sz w:val="23"/>
        </w:rPr>
        <w:t xml:space="preserve"> </w:t>
      </w:r>
      <w:r>
        <w:rPr>
          <w:sz w:val="23"/>
        </w:rPr>
        <w:t>организаций</w:t>
      </w:r>
      <w:r>
        <w:rPr>
          <w:spacing w:val="40"/>
          <w:sz w:val="23"/>
        </w:rPr>
        <w:t xml:space="preserve"> </w:t>
      </w:r>
      <w:r>
        <w:rPr>
          <w:sz w:val="23"/>
        </w:rPr>
        <w:t>дополнительного</w:t>
      </w:r>
      <w:r>
        <w:rPr>
          <w:spacing w:val="40"/>
          <w:sz w:val="23"/>
        </w:rPr>
        <w:t xml:space="preserve"> </w:t>
      </w:r>
      <w:r>
        <w:rPr>
          <w:sz w:val="23"/>
        </w:rPr>
        <w:t>образования,</w:t>
      </w:r>
      <w:r>
        <w:rPr>
          <w:spacing w:val="40"/>
          <w:sz w:val="23"/>
        </w:rPr>
        <w:t xml:space="preserve"> </w:t>
      </w:r>
      <w:r>
        <w:rPr>
          <w:sz w:val="23"/>
        </w:rPr>
        <w:t>профессиональных</w:t>
      </w:r>
      <w:r>
        <w:rPr>
          <w:spacing w:val="80"/>
          <w:sz w:val="23"/>
        </w:rPr>
        <w:t xml:space="preserve"> </w:t>
      </w:r>
      <w:r>
        <w:rPr>
          <w:sz w:val="23"/>
        </w:rPr>
        <w:t>образовательных</w:t>
      </w:r>
      <w:r>
        <w:rPr>
          <w:spacing w:val="80"/>
          <w:sz w:val="23"/>
        </w:rPr>
        <w:t xml:space="preserve"> </w:t>
      </w:r>
      <w:r>
        <w:rPr>
          <w:sz w:val="23"/>
        </w:rPr>
        <w:t>организаций</w:t>
      </w:r>
      <w:r>
        <w:rPr>
          <w:spacing w:val="40"/>
          <w:sz w:val="23"/>
        </w:rPr>
        <w:t xml:space="preserve"> </w:t>
      </w:r>
      <w:r>
        <w:rPr>
          <w:sz w:val="23"/>
        </w:rPr>
        <w:t>и</w:t>
      </w:r>
      <w:r>
        <w:rPr>
          <w:spacing w:val="40"/>
          <w:sz w:val="23"/>
        </w:rPr>
        <w:t xml:space="preserve"> </w:t>
      </w:r>
      <w:r>
        <w:rPr>
          <w:sz w:val="23"/>
        </w:rPr>
        <w:t>социальных</w:t>
      </w:r>
      <w:r>
        <w:rPr>
          <w:spacing w:val="80"/>
          <w:sz w:val="23"/>
        </w:rPr>
        <w:t xml:space="preserve"> </w:t>
      </w:r>
      <w:r>
        <w:rPr>
          <w:sz w:val="23"/>
        </w:rPr>
        <w:t>партнеров</w:t>
      </w:r>
      <w:r>
        <w:rPr>
          <w:spacing w:val="80"/>
          <w:sz w:val="23"/>
        </w:rPr>
        <w:t xml:space="preserve"> </w:t>
      </w:r>
      <w:r>
        <w:rPr>
          <w:sz w:val="23"/>
        </w:rPr>
        <w:t>в</w:t>
      </w:r>
      <w:r>
        <w:rPr>
          <w:spacing w:val="40"/>
          <w:sz w:val="23"/>
        </w:rPr>
        <w:t xml:space="preserve"> </w:t>
      </w:r>
      <w:r>
        <w:rPr>
          <w:sz w:val="23"/>
        </w:rPr>
        <w:t>профессионально- производственном окружении;</w:t>
      </w:r>
    </w:p>
    <w:p w:rsidR="00156445" w:rsidRDefault="005A47D0">
      <w:pPr>
        <w:pStyle w:val="a5"/>
        <w:numPr>
          <w:ilvl w:val="0"/>
          <w:numId w:val="8"/>
        </w:numPr>
        <w:tabs>
          <w:tab w:val="left" w:pos="2031"/>
        </w:tabs>
        <w:spacing w:line="249" w:lineRule="auto"/>
        <w:ind w:right="1325" w:hanging="342"/>
        <w:rPr>
          <w:sz w:val="23"/>
        </w:rPr>
      </w:pPr>
      <w:r>
        <w:rPr>
          <w:sz w:val="23"/>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w:t>
      </w:r>
      <w:r>
        <w:rPr>
          <w:spacing w:val="40"/>
          <w:sz w:val="23"/>
        </w:rPr>
        <w:t xml:space="preserve"> </w:t>
      </w:r>
      <w:r>
        <w:rPr>
          <w:sz w:val="23"/>
        </w:rPr>
        <w:t>успешного</w:t>
      </w:r>
      <w:r>
        <w:rPr>
          <w:spacing w:val="40"/>
          <w:sz w:val="23"/>
        </w:rPr>
        <w:t xml:space="preserve"> </w:t>
      </w:r>
      <w:r>
        <w:rPr>
          <w:sz w:val="23"/>
        </w:rPr>
        <w:t>образования</w:t>
      </w:r>
      <w:r>
        <w:rPr>
          <w:spacing w:val="40"/>
          <w:sz w:val="23"/>
        </w:rPr>
        <w:t xml:space="preserve"> </w:t>
      </w:r>
      <w:r>
        <w:rPr>
          <w:sz w:val="23"/>
        </w:rPr>
        <w:t>и</w:t>
      </w:r>
      <w:r>
        <w:rPr>
          <w:spacing w:val="40"/>
          <w:sz w:val="23"/>
        </w:rPr>
        <w:t xml:space="preserve"> </w:t>
      </w:r>
      <w:r>
        <w:rPr>
          <w:sz w:val="23"/>
        </w:rPr>
        <w:t>ориентации</w:t>
      </w:r>
      <w:r>
        <w:rPr>
          <w:spacing w:val="40"/>
          <w:sz w:val="23"/>
        </w:rPr>
        <w:t xml:space="preserve"> </w:t>
      </w:r>
      <w:r>
        <w:rPr>
          <w:sz w:val="23"/>
        </w:rPr>
        <w:t>в</w:t>
      </w:r>
      <w:r>
        <w:rPr>
          <w:spacing w:val="40"/>
          <w:sz w:val="23"/>
        </w:rPr>
        <w:t xml:space="preserve"> </w:t>
      </w:r>
      <w:r>
        <w:rPr>
          <w:sz w:val="23"/>
        </w:rPr>
        <w:t>мире</w:t>
      </w:r>
      <w:r>
        <w:rPr>
          <w:spacing w:val="40"/>
          <w:sz w:val="23"/>
        </w:rPr>
        <w:t xml:space="preserve"> </w:t>
      </w:r>
      <w:r>
        <w:rPr>
          <w:sz w:val="23"/>
        </w:rPr>
        <w:t>профессий;</w:t>
      </w:r>
    </w:p>
    <w:p w:rsidR="00156445" w:rsidRDefault="005A47D0">
      <w:pPr>
        <w:pStyle w:val="a5"/>
        <w:numPr>
          <w:ilvl w:val="0"/>
          <w:numId w:val="8"/>
        </w:numPr>
        <w:tabs>
          <w:tab w:val="left" w:pos="2031"/>
          <w:tab w:val="left" w:pos="3774"/>
          <w:tab w:val="left" w:pos="3922"/>
          <w:tab w:val="left" w:pos="6131"/>
          <w:tab w:val="left" w:pos="6660"/>
          <w:tab w:val="left" w:pos="8216"/>
          <w:tab w:val="left" w:pos="9430"/>
        </w:tabs>
        <w:spacing w:line="249" w:lineRule="auto"/>
        <w:ind w:right="1364" w:hanging="342"/>
        <w:jc w:val="left"/>
        <w:rPr>
          <w:sz w:val="23"/>
        </w:rPr>
      </w:pPr>
      <w:r>
        <w:rPr>
          <w:spacing w:val="-2"/>
          <w:sz w:val="23"/>
        </w:rPr>
        <w:t>формирование</w:t>
      </w:r>
      <w:r>
        <w:rPr>
          <w:sz w:val="23"/>
        </w:rPr>
        <w:tab/>
      </w:r>
      <w:r>
        <w:rPr>
          <w:sz w:val="23"/>
        </w:rPr>
        <w:tab/>
      </w:r>
      <w:r>
        <w:rPr>
          <w:spacing w:val="-2"/>
          <w:sz w:val="23"/>
        </w:rPr>
        <w:t>социокультурных</w:t>
      </w:r>
      <w:r>
        <w:rPr>
          <w:sz w:val="23"/>
        </w:rPr>
        <w:tab/>
      </w:r>
      <w:r>
        <w:rPr>
          <w:spacing w:val="-10"/>
          <w:sz w:val="23"/>
        </w:rPr>
        <w:t>и</w:t>
      </w:r>
      <w:r>
        <w:rPr>
          <w:sz w:val="23"/>
        </w:rPr>
        <w:tab/>
      </w:r>
      <w:r>
        <w:rPr>
          <w:spacing w:val="-2"/>
          <w:sz w:val="23"/>
        </w:rPr>
        <w:t>духовно-нравственных</w:t>
      </w:r>
      <w:r>
        <w:rPr>
          <w:sz w:val="23"/>
        </w:rPr>
        <w:tab/>
      </w:r>
      <w:r>
        <w:rPr>
          <w:spacing w:val="-2"/>
          <w:sz w:val="23"/>
        </w:rPr>
        <w:t xml:space="preserve">ценностей </w:t>
      </w:r>
      <w:r>
        <w:rPr>
          <w:sz w:val="23"/>
        </w:rPr>
        <w:t>обучающихся, основ их гражданственности, российской</w:t>
      </w:r>
      <w:r>
        <w:rPr>
          <w:sz w:val="23"/>
        </w:rPr>
        <w:tab/>
      </w:r>
      <w:r>
        <w:rPr>
          <w:spacing w:val="-2"/>
          <w:sz w:val="23"/>
        </w:rPr>
        <w:t>гражданской идентичности</w:t>
      </w:r>
      <w:r>
        <w:rPr>
          <w:sz w:val="23"/>
        </w:rPr>
        <w:tab/>
        <w:t>и социально-профессиональных ориентаций;</w:t>
      </w:r>
    </w:p>
    <w:p w:rsidR="00156445" w:rsidRDefault="00156445">
      <w:pPr>
        <w:spacing w:line="249" w:lineRule="auto"/>
        <w:rPr>
          <w:sz w:val="23"/>
        </w:rPr>
        <w:sectPr w:rsidR="00156445">
          <w:pgSz w:w="11910" w:h="16850"/>
          <w:pgMar w:top="820" w:right="100" w:bottom="280" w:left="0" w:header="582" w:footer="0" w:gutter="0"/>
          <w:cols w:space="720"/>
        </w:sectPr>
      </w:pPr>
    </w:p>
    <w:p w:rsidR="00156445" w:rsidRDefault="005A47D0">
      <w:pPr>
        <w:pStyle w:val="a5"/>
        <w:numPr>
          <w:ilvl w:val="0"/>
          <w:numId w:val="8"/>
        </w:numPr>
        <w:tabs>
          <w:tab w:val="left" w:pos="2031"/>
        </w:tabs>
        <w:spacing w:line="247" w:lineRule="auto"/>
        <w:ind w:right="1330" w:hanging="342"/>
        <w:rPr>
          <w:sz w:val="23"/>
        </w:rPr>
      </w:pPr>
      <w:r>
        <w:rPr>
          <w:sz w:val="23"/>
        </w:rPr>
        <w:t>индивидуализацию процесса образования посредством проектирования и</w:t>
      </w:r>
      <w:r>
        <w:rPr>
          <w:spacing w:val="80"/>
          <w:sz w:val="23"/>
        </w:rPr>
        <w:t xml:space="preserve"> </w:t>
      </w:r>
      <w:r>
        <w:rPr>
          <w:sz w:val="23"/>
        </w:rPr>
        <w:t>реализации индивидуальных учебных планов, обеспечения эффективной самостоятельной</w:t>
      </w:r>
      <w:r>
        <w:rPr>
          <w:spacing w:val="40"/>
          <w:sz w:val="23"/>
        </w:rPr>
        <w:t xml:space="preserve"> </w:t>
      </w:r>
      <w:r>
        <w:rPr>
          <w:sz w:val="23"/>
        </w:rPr>
        <w:t>работы</w:t>
      </w:r>
      <w:r>
        <w:rPr>
          <w:spacing w:val="40"/>
          <w:sz w:val="23"/>
        </w:rPr>
        <w:t xml:space="preserve"> </w:t>
      </w:r>
      <w:r>
        <w:rPr>
          <w:sz w:val="23"/>
        </w:rPr>
        <w:t>обучающихся</w:t>
      </w:r>
      <w:r>
        <w:rPr>
          <w:spacing w:val="40"/>
          <w:sz w:val="23"/>
        </w:rPr>
        <w:t xml:space="preserve"> </w:t>
      </w:r>
      <w:r>
        <w:rPr>
          <w:sz w:val="23"/>
        </w:rPr>
        <w:t>при</w:t>
      </w:r>
      <w:r>
        <w:rPr>
          <w:spacing w:val="40"/>
          <w:sz w:val="23"/>
        </w:rPr>
        <w:t xml:space="preserve"> </w:t>
      </w:r>
      <w:r>
        <w:rPr>
          <w:sz w:val="23"/>
        </w:rPr>
        <w:t>поддержке</w:t>
      </w:r>
      <w:r>
        <w:rPr>
          <w:spacing w:val="40"/>
          <w:sz w:val="23"/>
        </w:rPr>
        <w:t xml:space="preserve"> </w:t>
      </w:r>
      <w:r>
        <w:rPr>
          <w:sz w:val="23"/>
        </w:rPr>
        <w:t>педагогических</w:t>
      </w:r>
      <w:r>
        <w:rPr>
          <w:spacing w:val="80"/>
          <w:sz w:val="23"/>
        </w:rPr>
        <w:t xml:space="preserve"> </w:t>
      </w:r>
      <w:r>
        <w:rPr>
          <w:spacing w:val="-2"/>
          <w:sz w:val="23"/>
        </w:rPr>
        <w:t>работников;</w:t>
      </w:r>
    </w:p>
    <w:p w:rsidR="00156445" w:rsidRDefault="005A47D0">
      <w:pPr>
        <w:pStyle w:val="a5"/>
        <w:numPr>
          <w:ilvl w:val="0"/>
          <w:numId w:val="8"/>
        </w:numPr>
        <w:tabs>
          <w:tab w:val="left" w:pos="2031"/>
        </w:tabs>
        <w:spacing w:line="249" w:lineRule="auto"/>
        <w:ind w:right="2194" w:hanging="342"/>
        <w:jc w:val="left"/>
        <w:rPr>
          <w:sz w:val="23"/>
        </w:rPr>
      </w:pPr>
      <w:r>
        <w:rPr>
          <w:sz w:val="23"/>
        </w:rPr>
        <w:t>участие обучающихся, родителей (законных представителей)</w:t>
      </w:r>
      <w:r>
        <w:rPr>
          <w:spacing w:val="80"/>
          <w:sz w:val="23"/>
        </w:rPr>
        <w:t xml:space="preserve"> </w:t>
      </w:r>
      <w:r>
        <w:rPr>
          <w:sz w:val="23"/>
        </w:rPr>
        <w:t>несовершеннолетних обучающихся и педагогических работников в</w:t>
      </w:r>
      <w:r>
        <w:rPr>
          <w:spacing w:val="80"/>
          <w:sz w:val="23"/>
        </w:rPr>
        <w:t xml:space="preserve"> </w:t>
      </w:r>
      <w:r>
        <w:rPr>
          <w:sz w:val="23"/>
        </w:rPr>
        <w:t>проектировании</w:t>
      </w:r>
      <w:r>
        <w:rPr>
          <w:spacing w:val="40"/>
          <w:sz w:val="23"/>
        </w:rPr>
        <w:t xml:space="preserve"> </w:t>
      </w:r>
      <w:r>
        <w:rPr>
          <w:sz w:val="23"/>
        </w:rPr>
        <w:t>и</w:t>
      </w:r>
      <w:r>
        <w:rPr>
          <w:spacing w:val="40"/>
          <w:sz w:val="23"/>
        </w:rPr>
        <w:t xml:space="preserve"> </w:t>
      </w:r>
      <w:r>
        <w:rPr>
          <w:sz w:val="23"/>
        </w:rPr>
        <w:t>развитии</w:t>
      </w:r>
      <w:r>
        <w:rPr>
          <w:spacing w:val="40"/>
          <w:sz w:val="23"/>
        </w:rPr>
        <w:t xml:space="preserve"> </w:t>
      </w:r>
      <w:r>
        <w:rPr>
          <w:sz w:val="23"/>
        </w:rPr>
        <w:t>программы</w:t>
      </w:r>
      <w:r>
        <w:rPr>
          <w:spacing w:val="40"/>
          <w:sz w:val="23"/>
        </w:rPr>
        <w:t xml:space="preserve"> </w:t>
      </w:r>
      <w:r>
        <w:rPr>
          <w:sz w:val="23"/>
        </w:rPr>
        <w:t>основного</w:t>
      </w:r>
      <w:r>
        <w:rPr>
          <w:spacing w:val="40"/>
          <w:sz w:val="23"/>
        </w:rPr>
        <w:t xml:space="preserve"> </w:t>
      </w:r>
      <w:r>
        <w:rPr>
          <w:sz w:val="23"/>
        </w:rPr>
        <w:t>общего образования и условий ее реализации, учитывающих особенности развития</w:t>
      </w:r>
      <w:r>
        <w:rPr>
          <w:spacing w:val="-4"/>
          <w:sz w:val="23"/>
        </w:rPr>
        <w:t xml:space="preserve"> </w:t>
      </w:r>
      <w:r>
        <w:rPr>
          <w:sz w:val="23"/>
        </w:rPr>
        <w:t xml:space="preserve">и возможности </w:t>
      </w:r>
      <w:r>
        <w:rPr>
          <w:spacing w:val="-2"/>
          <w:sz w:val="23"/>
        </w:rPr>
        <w:t>обучающихся;</w:t>
      </w:r>
    </w:p>
    <w:p w:rsidR="00156445" w:rsidRDefault="005A47D0">
      <w:pPr>
        <w:pStyle w:val="a5"/>
        <w:numPr>
          <w:ilvl w:val="0"/>
          <w:numId w:val="8"/>
        </w:numPr>
        <w:tabs>
          <w:tab w:val="left" w:pos="2031"/>
        </w:tabs>
        <w:spacing w:before="8" w:line="247" w:lineRule="auto"/>
        <w:ind w:right="1341" w:hanging="342"/>
        <w:rPr>
          <w:sz w:val="23"/>
        </w:rPr>
      </w:pPr>
      <w:r>
        <w:rPr>
          <w:sz w:val="23"/>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w:t>
      </w:r>
      <w:r>
        <w:rPr>
          <w:spacing w:val="80"/>
          <w:sz w:val="23"/>
        </w:rPr>
        <w:t xml:space="preserve"> </w:t>
      </w:r>
      <w:r>
        <w:rPr>
          <w:sz w:val="23"/>
        </w:rPr>
        <w:t>реализации</w:t>
      </w:r>
      <w:r>
        <w:rPr>
          <w:spacing w:val="37"/>
          <w:sz w:val="23"/>
        </w:rPr>
        <w:t xml:space="preserve"> </w:t>
      </w:r>
      <w:r>
        <w:rPr>
          <w:sz w:val="23"/>
        </w:rPr>
        <w:t>социальных проектов</w:t>
      </w:r>
      <w:r>
        <w:rPr>
          <w:spacing w:val="37"/>
          <w:sz w:val="23"/>
        </w:rPr>
        <w:t xml:space="preserve"> </w:t>
      </w:r>
      <w:r>
        <w:rPr>
          <w:sz w:val="23"/>
        </w:rPr>
        <w:t>и</w:t>
      </w:r>
      <w:r>
        <w:rPr>
          <w:spacing w:val="36"/>
          <w:sz w:val="23"/>
        </w:rPr>
        <w:t xml:space="preserve"> </w:t>
      </w:r>
      <w:r>
        <w:rPr>
          <w:sz w:val="23"/>
        </w:rPr>
        <w:t>программ,</w:t>
      </w:r>
      <w:r>
        <w:rPr>
          <w:spacing w:val="30"/>
          <w:sz w:val="23"/>
        </w:rPr>
        <w:t xml:space="preserve"> </w:t>
      </w:r>
      <w:r>
        <w:rPr>
          <w:sz w:val="23"/>
        </w:rPr>
        <w:t>в</w:t>
      </w:r>
      <w:r>
        <w:rPr>
          <w:spacing w:val="40"/>
          <w:sz w:val="23"/>
        </w:rPr>
        <w:t xml:space="preserve"> </w:t>
      </w:r>
      <w:r>
        <w:rPr>
          <w:sz w:val="23"/>
        </w:rPr>
        <w:t>том</w:t>
      </w:r>
      <w:r>
        <w:rPr>
          <w:spacing w:val="28"/>
          <w:sz w:val="23"/>
        </w:rPr>
        <w:t xml:space="preserve"> </w:t>
      </w:r>
      <w:r>
        <w:rPr>
          <w:sz w:val="23"/>
        </w:rPr>
        <w:t>числе в</w:t>
      </w:r>
      <w:r>
        <w:rPr>
          <w:spacing w:val="37"/>
          <w:sz w:val="23"/>
        </w:rPr>
        <w:t xml:space="preserve"> </w:t>
      </w:r>
      <w:r>
        <w:rPr>
          <w:sz w:val="23"/>
        </w:rPr>
        <w:t>качестве волонтеров;</w:t>
      </w:r>
    </w:p>
    <w:p w:rsidR="00156445" w:rsidRDefault="005A47D0">
      <w:pPr>
        <w:pStyle w:val="a5"/>
        <w:numPr>
          <w:ilvl w:val="0"/>
          <w:numId w:val="8"/>
        </w:numPr>
        <w:tabs>
          <w:tab w:val="left" w:pos="2031"/>
          <w:tab w:val="left" w:pos="5810"/>
          <w:tab w:val="left" w:pos="9334"/>
        </w:tabs>
        <w:spacing w:before="5" w:line="252" w:lineRule="auto"/>
        <w:ind w:right="1323" w:hanging="342"/>
        <w:rPr>
          <w:sz w:val="23"/>
        </w:rPr>
      </w:pPr>
      <w:r>
        <w:rPr>
          <w:sz w:val="23"/>
        </w:rPr>
        <w:t>формирование у обучающихся опыта самостоятельной образовательной, общественной,</w:t>
      </w:r>
      <w:r>
        <w:rPr>
          <w:spacing w:val="80"/>
          <w:sz w:val="23"/>
        </w:rPr>
        <w:t xml:space="preserve">  </w:t>
      </w:r>
      <w:r>
        <w:rPr>
          <w:sz w:val="23"/>
        </w:rPr>
        <w:t>проектной,</w:t>
      </w:r>
      <w:r>
        <w:rPr>
          <w:sz w:val="23"/>
        </w:rPr>
        <w:tab/>
      </w:r>
      <w:r>
        <w:rPr>
          <w:spacing w:val="-2"/>
          <w:sz w:val="23"/>
        </w:rPr>
        <w:t>учебно-исследовательской,</w:t>
      </w:r>
      <w:r>
        <w:rPr>
          <w:sz w:val="23"/>
        </w:rPr>
        <w:tab/>
      </w:r>
      <w:r>
        <w:rPr>
          <w:spacing w:val="-2"/>
          <w:sz w:val="23"/>
        </w:rPr>
        <w:t xml:space="preserve">спортивно- </w:t>
      </w:r>
      <w:r>
        <w:rPr>
          <w:sz w:val="23"/>
        </w:rPr>
        <w:t>оздоровительной и</w:t>
      </w:r>
      <w:r>
        <w:rPr>
          <w:spacing w:val="40"/>
          <w:sz w:val="23"/>
        </w:rPr>
        <w:t xml:space="preserve"> </w:t>
      </w:r>
      <w:r>
        <w:rPr>
          <w:sz w:val="23"/>
        </w:rPr>
        <w:t>творческой деятельности;</w:t>
      </w:r>
    </w:p>
    <w:p w:rsidR="00156445" w:rsidRDefault="005A47D0">
      <w:pPr>
        <w:pStyle w:val="a5"/>
        <w:numPr>
          <w:ilvl w:val="0"/>
          <w:numId w:val="8"/>
        </w:numPr>
        <w:tabs>
          <w:tab w:val="left" w:pos="2031"/>
        </w:tabs>
        <w:spacing w:before="2" w:line="247" w:lineRule="auto"/>
        <w:ind w:right="1350" w:hanging="342"/>
        <w:rPr>
          <w:sz w:val="23"/>
        </w:rPr>
      </w:pPr>
      <w:r>
        <w:rPr>
          <w:sz w:val="23"/>
        </w:rPr>
        <w:t>формирование у обучающихся экологической грамотности, навыков здорового и безопасного</w:t>
      </w:r>
      <w:r>
        <w:rPr>
          <w:spacing w:val="40"/>
          <w:sz w:val="23"/>
        </w:rPr>
        <w:t xml:space="preserve"> </w:t>
      </w:r>
      <w:r>
        <w:rPr>
          <w:sz w:val="23"/>
        </w:rPr>
        <w:t>для</w:t>
      </w:r>
      <w:r>
        <w:rPr>
          <w:spacing w:val="40"/>
          <w:sz w:val="23"/>
        </w:rPr>
        <w:t xml:space="preserve"> </w:t>
      </w:r>
      <w:r>
        <w:rPr>
          <w:sz w:val="23"/>
        </w:rPr>
        <w:t>человека</w:t>
      </w:r>
      <w:r>
        <w:rPr>
          <w:spacing w:val="40"/>
          <w:sz w:val="23"/>
        </w:rPr>
        <w:t xml:space="preserve"> </w:t>
      </w:r>
      <w:r>
        <w:rPr>
          <w:sz w:val="23"/>
        </w:rPr>
        <w:t>и</w:t>
      </w:r>
      <w:r>
        <w:rPr>
          <w:spacing w:val="40"/>
          <w:sz w:val="23"/>
        </w:rPr>
        <w:t xml:space="preserve"> </w:t>
      </w:r>
      <w:r>
        <w:rPr>
          <w:sz w:val="23"/>
        </w:rPr>
        <w:t>окружающей</w:t>
      </w:r>
      <w:r>
        <w:rPr>
          <w:spacing w:val="40"/>
          <w:sz w:val="23"/>
        </w:rPr>
        <w:t xml:space="preserve"> </w:t>
      </w:r>
      <w:r>
        <w:rPr>
          <w:sz w:val="23"/>
        </w:rPr>
        <w:t>его</w:t>
      </w:r>
      <w:r>
        <w:rPr>
          <w:spacing w:val="40"/>
          <w:sz w:val="23"/>
        </w:rPr>
        <w:t xml:space="preserve"> </w:t>
      </w:r>
      <w:r>
        <w:rPr>
          <w:sz w:val="23"/>
        </w:rPr>
        <w:t>среды</w:t>
      </w:r>
      <w:r>
        <w:rPr>
          <w:spacing w:val="40"/>
          <w:sz w:val="23"/>
        </w:rPr>
        <w:t xml:space="preserve"> </w:t>
      </w:r>
      <w:r>
        <w:rPr>
          <w:sz w:val="23"/>
        </w:rPr>
        <w:t>образа</w:t>
      </w:r>
      <w:r>
        <w:rPr>
          <w:spacing w:val="40"/>
          <w:sz w:val="23"/>
        </w:rPr>
        <w:t xml:space="preserve"> </w:t>
      </w:r>
      <w:r>
        <w:rPr>
          <w:sz w:val="23"/>
        </w:rPr>
        <w:t>жизни;</w:t>
      </w:r>
    </w:p>
    <w:p w:rsidR="00156445" w:rsidRDefault="005A47D0">
      <w:pPr>
        <w:pStyle w:val="a5"/>
        <w:numPr>
          <w:ilvl w:val="0"/>
          <w:numId w:val="8"/>
        </w:numPr>
        <w:tabs>
          <w:tab w:val="left" w:pos="2031"/>
        </w:tabs>
        <w:spacing w:before="3" w:line="247" w:lineRule="auto"/>
        <w:ind w:right="1349" w:hanging="342"/>
        <w:rPr>
          <w:sz w:val="23"/>
        </w:rPr>
      </w:pPr>
      <w:r>
        <w:rPr>
          <w:sz w:val="23"/>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56445" w:rsidRDefault="005A47D0">
      <w:pPr>
        <w:pStyle w:val="a5"/>
        <w:numPr>
          <w:ilvl w:val="0"/>
          <w:numId w:val="8"/>
        </w:numPr>
        <w:tabs>
          <w:tab w:val="left" w:pos="2031"/>
        </w:tabs>
        <w:spacing w:before="8" w:line="247" w:lineRule="auto"/>
        <w:ind w:right="1347" w:hanging="342"/>
        <w:rPr>
          <w:sz w:val="23"/>
        </w:rPr>
      </w:pPr>
      <w:r>
        <w:rPr>
          <w:sz w:val="23"/>
        </w:rPr>
        <w:t>обновление содержания программы основного общего образования, методик и технологий</w:t>
      </w:r>
      <w:r>
        <w:rPr>
          <w:spacing w:val="80"/>
          <w:sz w:val="23"/>
        </w:rPr>
        <w:t xml:space="preserve"> </w:t>
      </w:r>
      <w:r>
        <w:rPr>
          <w:sz w:val="23"/>
        </w:rPr>
        <w:t>ее</w:t>
      </w:r>
      <w:r>
        <w:rPr>
          <w:spacing w:val="80"/>
          <w:sz w:val="23"/>
        </w:rPr>
        <w:t xml:space="preserve"> </w:t>
      </w:r>
      <w:r>
        <w:rPr>
          <w:sz w:val="23"/>
        </w:rPr>
        <w:t>реализации</w:t>
      </w:r>
      <w:r>
        <w:rPr>
          <w:spacing w:val="80"/>
          <w:sz w:val="23"/>
        </w:rPr>
        <w:t xml:space="preserve"> </w:t>
      </w:r>
      <w:r>
        <w:rPr>
          <w:sz w:val="23"/>
        </w:rPr>
        <w:t>в</w:t>
      </w:r>
      <w:r>
        <w:rPr>
          <w:spacing w:val="80"/>
          <w:sz w:val="23"/>
        </w:rPr>
        <w:t xml:space="preserve"> </w:t>
      </w:r>
      <w:r>
        <w:rPr>
          <w:sz w:val="23"/>
        </w:rPr>
        <w:t>соответствии</w:t>
      </w:r>
      <w:r>
        <w:rPr>
          <w:spacing w:val="80"/>
          <w:sz w:val="23"/>
        </w:rPr>
        <w:t xml:space="preserve"> </w:t>
      </w:r>
      <w:r>
        <w:rPr>
          <w:sz w:val="23"/>
        </w:rPr>
        <w:t>с</w:t>
      </w:r>
      <w:r>
        <w:rPr>
          <w:spacing w:val="80"/>
          <w:sz w:val="23"/>
        </w:rPr>
        <w:t xml:space="preserve"> </w:t>
      </w:r>
      <w:r>
        <w:rPr>
          <w:sz w:val="23"/>
        </w:rPr>
        <w:t>динамикой</w:t>
      </w:r>
      <w:r>
        <w:rPr>
          <w:spacing w:val="80"/>
          <w:sz w:val="23"/>
        </w:rPr>
        <w:t xml:space="preserve"> </w:t>
      </w:r>
      <w:r>
        <w:rPr>
          <w:sz w:val="23"/>
        </w:rPr>
        <w:t>развития</w:t>
      </w:r>
      <w:r>
        <w:rPr>
          <w:spacing w:val="80"/>
          <w:sz w:val="23"/>
        </w:rPr>
        <w:t xml:space="preserve"> </w:t>
      </w:r>
      <w:r>
        <w:rPr>
          <w:sz w:val="23"/>
        </w:rPr>
        <w:t>системы</w:t>
      </w:r>
    </w:p>
    <w:p w:rsidR="00156445" w:rsidRDefault="00156445">
      <w:pPr>
        <w:spacing w:line="247" w:lineRule="auto"/>
        <w:jc w:val="both"/>
        <w:rPr>
          <w:sz w:val="23"/>
        </w:rPr>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line="252" w:lineRule="auto"/>
        <w:ind w:left="2031" w:right="1340" w:firstLine="0"/>
      </w:pPr>
      <w:r>
        <w:t>образования, запросов обучающихся, родителей (законных представителей) несовершеннолетних обучающихся с учетом национальных и культурных особенностей</w:t>
      </w:r>
      <w:r>
        <w:rPr>
          <w:spacing w:val="40"/>
        </w:rPr>
        <w:t xml:space="preserve"> </w:t>
      </w:r>
      <w:r>
        <w:t>субъекта</w:t>
      </w:r>
      <w:r>
        <w:rPr>
          <w:spacing w:val="40"/>
        </w:rPr>
        <w:t xml:space="preserve"> </w:t>
      </w:r>
      <w:r>
        <w:t>Российской</w:t>
      </w:r>
      <w:r>
        <w:rPr>
          <w:spacing w:val="40"/>
        </w:rPr>
        <w:t xml:space="preserve"> </w:t>
      </w:r>
      <w:r>
        <w:t>Федерации;</w:t>
      </w:r>
    </w:p>
    <w:p w:rsidR="00156445" w:rsidRDefault="005A47D0">
      <w:pPr>
        <w:pStyle w:val="a5"/>
        <w:numPr>
          <w:ilvl w:val="0"/>
          <w:numId w:val="8"/>
        </w:numPr>
        <w:tabs>
          <w:tab w:val="left" w:pos="2031"/>
          <w:tab w:val="left" w:pos="4432"/>
          <w:tab w:val="left" w:pos="6770"/>
          <w:tab w:val="left" w:pos="7509"/>
          <w:tab w:val="left" w:pos="7851"/>
          <w:tab w:val="left" w:pos="8216"/>
          <w:tab w:val="left" w:pos="8974"/>
          <w:tab w:val="left" w:pos="9301"/>
          <w:tab w:val="left" w:pos="9522"/>
          <w:tab w:val="left" w:pos="9632"/>
        </w:tabs>
        <w:spacing w:before="2" w:line="247" w:lineRule="auto"/>
        <w:ind w:right="1343" w:hanging="342"/>
        <w:jc w:val="left"/>
        <w:rPr>
          <w:sz w:val="23"/>
        </w:rPr>
      </w:pPr>
      <w:r>
        <w:rPr>
          <w:sz w:val="23"/>
        </w:rPr>
        <w:t>эффективное</w:t>
      </w:r>
      <w:r>
        <w:rPr>
          <w:spacing w:val="80"/>
          <w:sz w:val="23"/>
        </w:rPr>
        <w:t xml:space="preserve"> </w:t>
      </w:r>
      <w:r>
        <w:rPr>
          <w:sz w:val="23"/>
        </w:rPr>
        <w:t>использования</w:t>
      </w:r>
      <w:r>
        <w:rPr>
          <w:spacing w:val="80"/>
          <w:sz w:val="23"/>
        </w:rPr>
        <w:t xml:space="preserve"> </w:t>
      </w:r>
      <w:r>
        <w:rPr>
          <w:sz w:val="23"/>
        </w:rPr>
        <w:t>профессионального</w:t>
      </w:r>
      <w:r>
        <w:rPr>
          <w:sz w:val="23"/>
        </w:rPr>
        <w:tab/>
      </w:r>
      <w:r>
        <w:rPr>
          <w:spacing w:val="-10"/>
          <w:sz w:val="23"/>
        </w:rPr>
        <w:t>и</w:t>
      </w:r>
      <w:r>
        <w:rPr>
          <w:sz w:val="23"/>
        </w:rPr>
        <w:tab/>
      </w:r>
      <w:r>
        <w:rPr>
          <w:spacing w:val="-2"/>
          <w:sz w:val="23"/>
        </w:rPr>
        <w:t>творческого</w:t>
      </w:r>
      <w:r>
        <w:rPr>
          <w:sz w:val="23"/>
        </w:rPr>
        <w:tab/>
      </w:r>
      <w:r>
        <w:rPr>
          <w:spacing w:val="-2"/>
          <w:sz w:val="23"/>
        </w:rPr>
        <w:t xml:space="preserve">потенциала </w:t>
      </w:r>
      <w:r>
        <w:rPr>
          <w:sz w:val="23"/>
        </w:rPr>
        <w:t>педагогических и руководящих работников Организации,</w:t>
      </w:r>
      <w:r>
        <w:rPr>
          <w:sz w:val="23"/>
        </w:rPr>
        <w:tab/>
      </w:r>
      <w:r>
        <w:rPr>
          <w:sz w:val="23"/>
        </w:rPr>
        <w:tab/>
      </w:r>
      <w:r>
        <w:rPr>
          <w:spacing w:val="-2"/>
          <w:sz w:val="23"/>
        </w:rPr>
        <w:t>повышения</w:t>
      </w:r>
      <w:r>
        <w:rPr>
          <w:sz w:val="23"/>
        </w:rPr>
        <w:tab/>
      </w:r>
      <w:r>
        <w:rPr>
          <w:sz w:val="23"/>
        </w:rPr>
        <w:tab/>
      </w:r>
      <w:r>
        <w:rPr>
          <w:spacing w:val="-6"/>
          <w:sz w:val="23"/>
        </w:rPr>
        <w:t xml:space="preserve">их </w:t>
      </w:r>
      <w:r>
        <w:rPr>
          <w:spacing w:val="-2"/>
          <w:sz w:val="23"/>
        </w:rPr>
        <w:t>профессиональной,</w:t>
      </w:r>
      <w:r>
        <w:rPr>
          <w:sz w:val="23"/>
        </w:rPr>
        <w:tab/>
      </w:r>
      <w:r>
        <w:rPr>
          <w:spacing w:val="-2"/>
          <w:sz w:val="23"/>
        </w:rPr>
        <w:t>коммуникативной,</w:t>
      </w:r>
      <w:r>
        <w:rPr>
          <w:sz w:val="23"/>
        </w:rPr>
        <w:tab/>
      </w:r>
      <w:r>
        <w:rPr>
          <w:spacing w:val="-2"/>
          <w:sz w:val="23"/>
        </w:rPr>
        <w:t>информационной</w:t>
      </w:r>
      <w:r>
        <w:rPr>
          <w:sz w:val="23"/>
        </w:rPr>
        <w:tab/>
      </w:r>
      <w:r>
        <w:rPr>
          <w:spacing w:val="-10"/>
          <w:sz w:val="23"/>
        </w:rPr>
        <w:t>и</w:t>
      </w:r>
      <w:r>
        <w:rPr>
          <w:sz w:val="23"/>
        </w:rPr>
        <w:tab/>
      </w:r>
      <w:r>
        <w:rPr>
          <w:sz w:val="23"/>
        </w:rPr>
        <w:tab/>
      </w:r>
      <w:r>
        <w:rPr>
          <w:spacing w:val="-2"/>
          <w:sz w:val="23"/>
        </w:rPr>
        <w:t>правовой компетентности;</w:t>
      </w:r>
    </w:p>
    <w:p w:rsidR="00156445" w:rsidRDefault="005A47D0">
      <w:pPr>
        <w:pStyle w:val="a5"/>
        <w:numPr>
          <w:ilvl w:val="0"/>
          <w:numId w:val="8"/>
        </w:numPr>
        <w:tabs>
          <w:tab w:val="left" w:pos="2031"/>
        </w:tabs>
        <w:spacing w:before="10" w:line="249" w:lineRule="auto"/>
        <w:ind w:right="1325" w:hanging="342"/>
        <w:rPr>
          <w:sz w:val="23"/>
        </w:rPr>
      </w:pPr>
      <w:r>
        <w:rPr>
          <w:sz w:val="23"/>
        </w:rPr>
        <w:t>эффективное управления Организацией с использованием ИКТ, современных механизмов</w:t>
      </w:r>
      <w:r>
        <w:rPr>
          <w:spacing w:val="40"/>
          <w:sz w:val="23"/>
        </w:rPr>
        <w:t xml:space="preserve"> </w:t>
      </w:r>
      <w:r>
        <w:rPr>
          <w:sz w:val="23"/>
        </w:rPr>
        <w:t>финансирования</w:t>
      </w:r>
      <w:r>
        <w:rPr>
          <w:spacing w:val="40"/>
          <w:sz w:val="23"/>
        </w:rPr>
        <w:t xml:space="preserve"> </w:t>
      </w:r>
      <w:r>
        <w:rPr>
          <w:sz w:val="23"/>
        </w:rPr>
        <w:t>реализации</w:t>
      </w:r>
      <w:r>
        <w:rPr>
          <w:spacing w:val="40"/>
          <w:sz w:val="23"/>
        </w:rPr>
        <w:t xml:space="preserve"> </w:t>
      </w:r>
      <w:r>
        <w:rPr>
          <w:sz w:val="23"/>
        </w:rPr>
        <w:t>программ</w:t>
      </w:r>
      <w:r>
        <w:rPr>
          <w:spacing w:val="40"/>
          <w:sz w:val="23"/>
        </w:rPr>
        <w:t xml:space="preserve"> </w:t>
      </w:r>
      <w:r>
        <w:rPr>
          <w:sz w:val="23"/>
        </w:rPr>
        <w:t>основного</w:t>
      </w:r>
      <w:r>
        <w:rPr>
          <w:spacing w:val="40"/>
          <w:sz w:val="23"/>
        </w:rPr>
        <w:t xml:space="preserve"> </w:t>
      </w:r>
      <w:r>
        <w:rPr>
          <w:sz w:val="23"/>
        </w:rPr>
        <w:t>общего</w:t>
      </w:r>
      <w:r>
        <w:rPr>
          <w:spacing w:val="80"/>
          <w:w w:val="150"/>
          <w:sz w:val="23"/>
        </w:rPr>
        <w:t xml:space="preserve"> </w:t>
      </w:r>
      <w:r>
        <w:rPr>
          <w:spacing w:val="-2"/>
          <w:sz w:val="23"/>
        </w:rPr>
        <w:t>образования.</w:t>
      </w:r>
    </w:p>
    <w:p w:rsidR="00156445" w:rsidRDefault="005A47D0">
      <w:pPr>
        <w:pStyle w:val="Heading2"/>
        <w:numPr>
          <w:ilvl w:val="2"/>
          <w:numId w:val="9"/>
        </w:numPr>
        <w:tabs>
          <w:tab w:val="left" w:pos="3471"/>
          <w:tab w:val="left" w:pos="3488"/>
        </w:tabs>
        <w:spacing w:before="15" w:line="247" w:lineRule="auto"/>
        <w:ind w:right="1322" w:hanging="721"/>
        <w:jc w:val="both"/>
      </w:pPr>
      <w:bookmarkStart w:id="224" w:name="3.5.1_Описание_кадровых_условий_реализац"/>
      <w:bookmarkEnd w:id="224"/>
      <w:r>
        <w:tab/>
        <w:t>Описание кадровых условий реализации образовательной программы основного общего образования</w:t>
      </w:r>
    </w:p>
    <w:p w:rsidR="00156445" w:rsidRDefault="005A47D0">
      <w:pPr>
        <w:pStyle w:val="a3"/>
        <w:tabs>
          <w:tab w:val="left" w:pos="2026"/>
          <w:tab w:val="left" w:pos="3663"/>
          <w:tab w:val="left" w:pos="5190"/>
          <w:tab w:val="left" w:pos="6708"/>
          <w:tab w:val="left" w:pos="8120"/>
          <w:tab w:val="left" w:pos="9224"/>
        </w:tabs>
        <w:spacing w:line="257" w:lineRule="exact"/>
        <w:ind w:left="1426" w:firstLine="0"/>
        <w:jc w:val="left"/>
      </w:pPr>
      <w:r>
        <w:rPr>
          <w:spacing w:val="-5"/>
        </w:rPr>
        <w:t>Для</w:t>
      </w:r>
      <w:r>
        <w:tab/>
      </w:r>
      <w:r>
        <w:rPr>
          <w:spacing w:val="-2"/>
        </w:rPr>
        <w:t>обеспечения</w:t>
      </w:r>
      <w:r>
        <w:tab/>
      </w:r>
      <w:r>
        <w:rPr>
          <w:spacing w:val="-2"/>
        </w:rPr>
        <w:t>реализации</w:t>
      </w:r>
      <w:r>
        <w:tab/>
      </w:r>
      <w:r>
        <w:rPr>
          <w:spacing w:val="-2"/>
        </w:rPr>
        <w:t>программы</w:t>
      </w:r>
      <w:r>
        <w:tab/>
      </w:r>
      <w:r>
        <w:rPr>
          <w:spacing w:val="-2"/>
        </w:rPr>
        <w:t>основного</w:t>
      </w:r>
      <w:r>
        <w:tab/>
      </w:r>
      <w:r>
        <w:rPr>
          <w:spacing w:val="-2"/>
        </w:rPr>
        <w:t>общего</w:t>
      </w:r>
      <w:r>
        <w:tab/>
        <w:t>образования</w:t>
      </w:r>
      <w:r>
        <w:rPr>
          <w:spacing w:val="32"/>
        </w:rPr>
        <w:t xml:space="preserve">  </w:t>
      </w:r>
      <w:r>
        <w:t>М</w:t>
      </w:r>
      <w:r>
        <w:rPr>
          <w:spacing w:val="14"/>
        </w:rPr>
        <w:t xml:space="preserve"> </w:t>
      </w:r>
      <w:r>
        <w:t>К</w:t>
      </w:r>
      <w:r>
        <w:rPr>
          <w:spacing w:val="11"/>
        </w:rPr>
        <w:t xml:space="preserve"> </w:t>
      </w:r>
      <w:r>
        <w:t>О</w:t>
      </w:r>
      <w:r>
        <w:rPr>
          <w:spacing w:val="14"/>
        </w:rPr>
        <w:t xml:space="preserve"> </w:t>
      </w:r>
      <w:r>
        <w:rPr>
          <w:spacing w:val="-10"/>
        </w:rPr>
        <w:t>У</w:t>
      </w:r>
    </w:p>
    <w:p w:rsidR="00156445" w:rsidRDefault="005A47D0">
      <w:pPr>
        <w:pStyle w:val="a3"/>
        <w:spacing w:line="254" w:lineRule="exact"/>
        <w:ind w:left="1426" w:firstLine="0"/>
        <w:jc w:val="left"/>
      </w:pPr>
      <w:r>
        <w:t>«</w:t>
      </w:r>
      <w:r>
        <w:rPr>
          <w:spacing w:val="-1"/>
        </w:rPr>
        <w:t xml:space="preserve"> </w:t>
      </w:r>
      <w:r w:rsidR="00595421">
        <w:t>Кшенская</w:t>
      </w:r>
      <w:r>
        <w:rPr>
          <w:spacing w:val="30"/>
        </w:rPr>
        <w:t xml:space="preserve">  </w:t>
      </w:r>
      <w:r>
        <w:t>О</w:t>
      </w:r>
      <w:r>
        <w:rPr>
          <w:spacing w:val="2"/>
        </w:rPr>
        <w:t xml:space="preserve"> </w:t>
      </w:r>
      <w:r>
        <w:t>О</w:t>
      </w:r>
      <w:r>
        <w:rPr>
          <w:spacing w:val="11"/>
        </w:rPr>
        <w:t xml:space="preserve"> </w:t>
      </w:r>
      <w:r>
        <w:t>Ш</w:t>
      </w:r>
      <w:r>
        <w:rPr>
          <w:spacing w:val="2"/>
        </w:rPr>
        <w:t xml:space="preserve"> </w:t>
      </w:r>
      <w:r>
        <w:rPr>
          <w:spacing w:val="-10"/>
        </w:rPr>
        <w:t>»</w:t>
      </w:r>
    </w:p>
    <w:p w:rsidR="00156445" w:rsidRDefault="005A47D0">
      <w:pPr>
        <w:pStyle w:val="a3"/>
        <w:tabs>
          <w:tab w:val="left" w:pos="3375"/>
          <w:tab w:val="left" w:pos="4513"/>
          <w:tab w:val="left" w:pos="5896"/>
          <w:tab w:val="left" w:pos="7541"/>
          <w:tab w:val="left" w:pos="9290"/>
          <w:tab w:val="left" w:pos="9865"/>
          <w:tab w:val="left" w:pos="10967"/>
        </w:tabs>
        <w:spacing w:line="235" w:lineRule="auto"/>
        <w:ind w:left="1426" w:right="230" w:firstLine="67"/>
        <w:jc w:val="left"/>
      </w:pPr>
      <w:r>
        <w:rPr>
          <w:spacing w:val="-2"/>
        </w:rPr>
        <w:t>укомплектована</w:t>
      </w:r>
      <w:r>
        <w:tab/>
      </w:r>
      <w:r>
        <w:rPr>
          <w:spacing w:val="-2"/>
        </w:rPr>
        <w:t>кадрами,</w:t>
      </w:r>
      <w:r>
        <w:tab/>
      </w:r>
      <w:r>
        <w:rPr>
          <w:spacing w:val="-2"/>
        </w:rPr>
        <w:t>имеющими</w:t>
      </w:r>
      <w:r>
        <w:tab/>
      </w:r>
      <w:r>
        <w:rPr>
          <w:spacing w:val="-2"/>
        </w:rPr>
        <w:t>необходимую</w:t>
      </w:r>
      <w:r>
        <w:tab/>
      </w:r>
      <w:r>
        <w:rPr>
          <w:spacing w:val="-2"/>
        </w:rPr>
        <w:t>квалификацию</w:t>
      </w:r>
      <w:r>
        <w:tab/>
      </w:r>
      <w:r>
        <w:rPr>
          <w:spacing w:val="-4"/>
        </w:rPr>
        <w:t>для</w:t>
      </w:r>
      <w:r>
        <w:tab/>
      </w:r>
      <w:r>
        <w:rPr>
          <w:spacing w:val="-2"/>
        </w:rPr>
        <w:t>решения</w:t>
      </w:r>
      <w:r>
        <w:tab/>
      </w:r>
      <w:r>
        <w:rPr>
          <w:spacing w:val="-2"/>
        </w:rPr>
        <w:t xml:space="preserve">задач, </w:t>
      </w:r>
      <w:r>
        <w:t>связанных</w:t>
      </w:r>
      <w:r>
        <w:rPr>
          <w:spacing w:val="40"/>
        </w:rPr>
        <w:t xml:space="preserve"> </w:t>
      </w:r>
      <w:r>
        <w:t>с</w:t>
      </w:r>
      <w:r>
        <w:rPr>
          <w:spacing w:val="40"/>
        </w:rPr>
        <w:t xml:space="preserve"> </w:t>
      </w:r>
      <w:r>
        <w:t>достижением</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образовательной</w:t>
      </w:r>
      <w:r>
        <w:rPr>
          <w:spacing w:val="40"/>
        </w:rPr>
        <w:t xml:space="preserve"> </w:t>
      </w:r>
      <w:r>
        <w:t>деятельности.</w:t>
      </w:r>
    </w:p>
    <w:p w:rsidR="00156445" w:rsidRDefault="005A47D0">
      <w:pPr>
        <w:pStyle w:val="a3"/>
        <w:spacing w:line="256" w:lineRule="exact"/>
        <w:ind w:left="1128" w:firstLine="0"/>
      </w:pPr>
      <w:r>
        <w:t>Обеспеченность</w:t>
      </w:r>
      <w:r>
        <w:rPr>
          <w:spacing w:val="22"/>
        </w:rPr>
        <w:t xml:space="preserve"> </w:t>
      </w:r>
      <w:r>
        <w:t>кадровыми</w:t>
      </w:r>
      <w:r>
        <w:rPr>
          <w:spacing w:val="27"/>
        </w:rPr>
        <w:t xml:space="preserve"> </w:t>
      </w:r>
      <w:r>
        <w:t>условиями</w:t>
      </w:r>
      <w:r>
        <w:rPr>
          <w:spacing w:val="37"/>
        </w:rPr>
        <w:t xml:space="preserve"> </w:t>
      </w:r>
      <w:r>
        <w:t>включает</w:t>
      </w:r>
      <w:r>
        <w:rPr>
          <w:spacing w:val="18"/>
        </w:rPr>
        <w:t xml:space="preserve"> </w:t>
      </w:r>
      <w:r>
        <w:t>в</w:t>
      </w:r>
      <w:r>
        <w:rPr>
          <w:spacing w:val="36"/>
        </w:rPr>
        <w:t xml:space="preserve"> </w:t>
      </w:r>
      <w:r>
        <w:rPr>
          <w:spacing w:val="-2"/>
        </w:rPr>
        <w:t>себя:</w:t>
      </w:r>
    </w:p>
    <w:p w:rsidR="00156445" w:rsidRDefault="005A47D0">
      <w:pPr>
        <w:pStyle w:val="a5"/>
        <w:numPr>
          <w:ilvl w:val="0"/>
          <w:numId w:val="7"/>
        </w:numPr>
        <w:tabs>
          <w:tab w:val="left" w:pos="1314"/>
        </w:tabs>
        <w:spacing w:before="8" w:line="247" w:lineRule="auto"/>
        <w:ind w:right="1357" w:firstLine="0"/>
        <w:rPr>
          <w:sz w:val="23"/>
        </w:rPr>
      </w:pPr>
      <w:r>
        <w:rPr>
          <w:sz w:val="23"/>
        </w:rPr>
        <w:t>укомплектованность образовательной организации педагогическими, руководящими и иными работниками;</w:t>
      </w:r>
    </w:p>
    <w:p w:rsidR="00156445" w:rsidRDefault="005A47D0">
      <w:pPr>
        <w:pStyle w:val="a5"/>
        <w:numPr>
          <w:ilvl w:val="0"/>
          <w:numId w:val="7"/>
        </w:numPr>
        <w:tabs>
          <w:tab w:val="left" w:pos="1468"/>
        </w:tabs>
        <w:spacing w:before="12" w:line="247" w:lineRule="auto"/>
        <w:ind w:right="1339" w:firstLine="0"/>
        <w:rPr>
          <w:sz w:val="23"/>
        </w:rPr>
      </w:pPr>
      <w:r>
        <w:rPr>
          <w:sz w:val="23"/>
        </w:rPr>
        <w:t>уровень</w:t>
      </w:r>
      <w:r>
        <w:rPr>
          <w:spacing w:val="40"/>
          <w:sz w:val="23"/>
        </w:rPr>
        <w:t xml:space="preserve"> </w:t>
      </w:r>
      <w:r>
        <w:rPr>
          <w:sz w:val="23"/>
        </w:rPr>
        <w:t>квалификации</w:t>
      </w:r>
      <w:r>
        <w:rPr>
          <w:spacing w:val="40"/>
          <w:sz w:val="23"/>
        </w:rPr>
        <w:t xml:space="preserve"> </w:t>
      </w:r>
      <w:r>
        <w:rPr>
          <w:sz w:val="23"/>
        </w:rPr>
        <w:t>педагогических</w:t>
      </w:r>
      <w:r>
        <w:rPr>
          <w:spacing w:val="40"/>
          <w:sz w:val="23"/>
        </w:rPr>
        <w:t xml:space="preserve"> </w:t>
      </w:r>
      <w:r>
        <w:rPr>
          <w:sz w:val="23"/>
        </w:rPr>
        <w:t>и</w:t>
      </w:r>
      <w:r>
        <w:rPr>
          <w:spacing w:val="40"/>
          <w:sz w:val="23"/>
        </w:rPr>
        <w:t xml:space="preserve"> </w:t>
      </w:r>
      <w:r>
        <w:rPr>
          <w:sz w:val="23"/>
        </w:rPr>
        <w:t>иных</w:t>
      </w:r>
      <w:r>
        <w:rPr>
          <w:spacing w:val="40"/>
          <w:sz w:val="23"/>
        </w:rPr>
        <w:t xml:space="preserve"> </w:t>
      </w:r>
      <w:r>
        <w:rPr>
          <w:sz w:val="23"/>
        </w:rPr>
        <w:t>работников</w:t>
      </w:r>
      <w:r>
        <w:rPr>
          <w:spacing w:val="40"/>
          <w:sz w:val="23"/>
        </w:rPr>
        <w:t xml:space="preserve"> </w:t>
      </w:r>
      <w:r>
        <w:rPr>
          <w:sz w:val="23"/>
        </w:rPr>
        <w:t>образовательной организации,</w:t>
      </w:r>
      <w:r>
        <w:rPr>
          <w:spacing w:val="40"/>
          <w:sz w:val="23"/>
        </w:rPr>
        <w:t xml:space="preserve"> </w:t>
      </w:r>
      <w:r>
        <w:rPr>
          <w:sz w:val="23"/>
        </w:rPr>
        <w:t>участвующими</w:t>
      </w:r>
      <w:r>
        <w:rPr>
          <w:spacing w:val="40"/>
          <w:sz w:val="23"/>
        </w:rPr>
        <w:t xml:space="preserve"> </w:t>
      </w:r>
      <w:r>
        <w:rPr>
          <w:sz w:val="23"/>
        </w:rPr>
        <w:t>в</w:t>
      </w:r>
      <w:r>
        <w:rPr>
          <w:spacing w:val="40"/>
          <w:sz w:val="23"/>
        </w:rPr>
        <w:t xml:space="preserve"> </w:t>
      </w:r>
      <w:r>
        <w:rPr>
          <w:sz w:val="23"/>
        </w:rPr>
        <w:t>реализации</w:t>
      </w:r>
      <w:r>
        <w:rPr>
          <w:spacing w:val="40"/>
          <w:sz w:val="23"/>
        </w:rPr>
        <w:t xml:space="preserve"> </w:t>
      </w:r>
      <w:r>
        <w:rPr>
          <w:sz w:val="23"/>
        </w:rPr>
        <w:t>основной</w:t>
      </w:r>
      <w:r>
        <w:rPr>
          <w:spacing w:val="40"/>
          <w:sz w:val="23"/>
        </w:rPr>
        <w:t xml:space="preserve"> </w:t>
      </w:r>
      <w:r>
        <w:rPr>
          <w:sz w:val="23"/>
        </w:rPr>
        <w:t>образовательной</w:t>
      </w:r>
      <w:r>
        <w:rPr>
          <w:spacing w:val="40"/>
          <w:sz w:val="23"/>
        </w:rPr>
        <w:t xml:space="preserve"> </w:t>
      </w:r>
      <w:r>
        <w:rPr>
          <w:sz w:val="23"/>
        </w:rPr>
        <w:t>программы</w:t>
      </w:r>
      <w:r>
        <w:rPr>
          <w:spacing w:val="40"/>
          <w:sz w:val="23"/>
        </w:rPr>
        <w:t xml:space="preserve"> </w:t>
      </w:r>
      <w:r>
        <w:rPr>
          <w:sz w:val="23"/>
        </w:rPr>
        <w:t>и создании</w:t>
      </w:r>
      <w:r>
        <w:rPr>
          <w:spacing w:val="40"/>
          <w:sz w:val="23"/>
        </w:rPr>
        <w:t xml:space="preserve"> </w:t>
      </w:r>
      <w:r>
        <w:rPr>
          <w:sz w:val="23"/>
        </w:rPr>
        <w:t>условий</w:t>
      </w:r>
      <w:r>
        <w:rPr>
          <w:spacing w:val="40"/>
          <w:sz w:val="23"/>
        </w:rPr>
        <w:t xml:space="preserve"> </w:t>
      </w:r>
      <w:r>
        <w:rPr>
          <w:sz w:val="23"/>
        </w:rPr>
        <w:t>для</w:t>
      </w:r>
      <w:r>
        <w:rPr>
          <w:spacing w:val="40"/>
          <w:sz w:val="23"/>
        </w:rPr>
        <w:t xml:space="preserve"> </w:t>
      </w:r>
      <w:r>
        <w:rPr>
          <w:sz w:val="23"/>
        </w:rPr>
        <w:t>ее</w:t>
      </w:r>
      <w:r>
        <w:rPr>
          <w:spacing w:val="40"/>
          <w:sz w:val="23"/>
        </w:rPr>
        <w:t xml:space="preserve"> </w:t>
      </w:r>
      <w:r>
        <w:rPr>
          <w:sz w:val="23"/>
        </w:rPr>
        <w:t>разработки</w:t>
      </w:r>
      <w:r>
        <w:rPr>
          <w:spacing w:val="40"/>
          <w:sz w:val="23"/>
        </w:rPr>
        <w:t xml:space="preserve"> </w:t>
      </w:r>
      <w:r>
        <w:rPr>
          <w:sz w:val="23"/>
        </w:rPr>
        <w:t>и</w:t>
      </w:r>
      <w:r>
        <w:rPr>
          <w:spacing w:val="40"/>
          <w:sz w:val="23"/>
        </w:rPr>
        <w:t xml:space="preserve"> </w:t>
      </w:r>
      <w:r>
        <w:rPr>
          <w:sz w:val="23"/>
        </w:rPr>
        <w:t>реализации;</w:t>
      </w:r>
    </w:p>
    <w:p w:rsidR="00156445" w:rsidRDefault="005A47D0">
      <w:pPr>
        <w:pStyle w:val="a5"/>
        <w:numPr>
          <w:ilvl w:val="0"/>
          <w:numId w:val="7"/>
        </w:numPr>
        <w:tabs>
          <w:tab w:val="left" w:pos="1602"/>
        </w:tabs>
        <w:spacing w:before="9" w:line="249" w:lineRule="auto"/>
        <w:ind w:right="1340" w:firstLine="0"/>
        <w:rPr>
          <w:sz w:val="23"/>
        </w:rPr>
      </w:pPr>
      <w:r>
        <w:rPr>
          <w:sz w:val="23"/>
        </w:rPr>
        <w:t>непрерывность профессионального развития педагогических работников</w:t>
      </w:r>
      <w:r>
        <w:rPr>
          <w:spacing w:val="40"/>
          <w:sz w:val="23"/>
        </w:rPr>
        <w:t xml:space="preserve"> </w:t>
      </w:r>
      <w:r>
        <w:rPr>
          <w:sz w:val="23"/>
        </w:rPr>
        <w:t>образовательной</w:t>
      </w:r>
      <w:r>
        <w:rPr>
          <w:spacing w:val="40"/>
          <w:sz w:val="23"/>
        </w:rPr>
        <w:t xml:space="preserve"> </w:t>
      </w:r>
      <w:r>
        <w:rPr>
          <w:sz w:val="23"/>
        </w:rPr>
        <w:t>организации,</w:t>
      </w:r>
      <w:r>
        <w:rPr>
          <w:spacing w:val="40"/>
          <w:sz w:val="23"/>
        </w:rPr>
        <w:t xml:space="preserve"> </w:t>
      </w:r>
      <w:r>
        <w:rPr>
          <w:sz w:val="23"/>
        </w:rPr>
        <w:t>реализующей</w:t>
      </w:r>
      <w:r>
        <w:rPr>
          <w:spacing w:val="40"/>
          <w:sz w:val="23"/>
        </w:rPr>
        <w:t xml:space="preserve"> </w:t>
      </w:r>
      <w:r>
        <w:rPr>
          <w:sz w:val="23"/>
        </w:rPr>
        <w:t>образовательную</w:t>
      </w:r>
      <w:r>
        <w:rPr>
          <w:spacing w:val="40"/>
          <w:sz w:val="23"/>
        </w:rPr>
        <w:t xml:space="preserve"> </w:t>
      </w:r>
      <w:r>
        <w:rPr>
          <w:sz w:val="23"/>
        </w:rPr>
        <w:t>программу</w:t>
      </w:r>
      <w:r>
        <w:rPr>
          <w:spacing w:val="40"/>
          <w:sz w:val="23"/>
        </w:rPr>
        <w:t xml:space="preserve"> </w:t>
      </w:r>
      <w:r>
        <w:rPr>
          <w:sz w:val="23"/>
        </w:rPr>
        <w:t>основного</w:t>
      </w:r>
      <w:r>
        <w:rPr>
          <w:spacing w:val="80"/>
          <w:sz w:val="23"/>
        </w:rPr>
        <w:t xml:space="preserve"> </w:t>
      </w:r>
      <w:r>
        <w:rPr>
          <w:sz w:val="23"/>
        </w:rPr>
        <w:t>общего образования.</w:t>
      </w:r>
    </w:p>
    <w:p w:rsidR="00156445" w:rsidRDefault="005A47D0">
      <w:pPr>
        <w:pStyle w:val="a3"/>
        <w:spacing w:before="5" w:line="247" w:lineRule="auto"/>
        <w:ind w:left="1128" w:right="1327" w:firstLine="297"/>
      </w:pPr>
      <w:r>
        <w:t>Уровень квалификации педагогических и иных работников, участвующих в реализации основной образовательнойпрограммы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56445" w:rsidRDefault="005A47D0">
      <w:pPr>
        <w:pStyle w:val="a3"/>
        <w:spacing w:before="10" w:line="252" w:lineRule="auto"/>
        <w:ind w:left="1128" w:right="1349" w:firstLine="297"/>
      </w:pPr>
      <w:r>
        <w:t>Основой для разработки должностных инструкций, содержащих конкретный перечень должностных</w:t>
      </w:r>
      <w:r>
        <w:rPr>
          <w:spacing w:val="40"/>
        </w:rPr>
        <w:t xml:space="preserve"> </w:t>
      </w:r>
      <w:r>
        <w:t>обязанностей</w:t>
      </w:r>
      <w:r>
        <w:rPr>
          <w:spacing w:val="40"/>
        </w:rPr>
        <w:t xml:space="preserve"> </w:t>
      </w:r>
      <w:r>
        <w:t>работников,</w:t>
      </w:r>
      <w:r>
        <w:rPr>
          <w:spacing w:val="40"/>
        </w:rPr>
        <w:t xml:space="preserve"> </w:t>
      </w:r>
      <w:r>
        <w:t>с</w:t>
      </w:r>
      <w:r>
        <w:rPr>
          <w:spacing w:val="40"/>
        </w:rPr>
        <w:t xml:space="preserve"> </w:t>
      </w:r>
      <w:r>
        <w:t>учетом</w:t>
      </w:r>
    </w:p>
    <w:p w:rsidR="00156445" w:rsidRDefault="005A47D0">
      <w:pPr>
        <w:pStyle w:val="a3"/>
        <w:spacing w:before="2" w:line="249" w:lineRule="auto"/>
        <w:ind w:left="1128" w:right="1335" w:firstLine="0"/>
      </w:pPr>
      <w:r>
        <w:t>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w:t>
      </w:r>
      <w:r>
        <w:rPr>
          <w:spacing w:val="40"/>
        </w:rPr>
        <w:t xml:space="preserve"> </w:t>
      </w:r>
      <w:r>
        <w:t>справочниках</w:t>
      </w:r>
      <w:r>
        <w:rPr>
          <w:spacing w:val="40"/>
        </w:rPr>
        <w:t xml:space="preserve"> </w:t>
      </w:r>
      <w:r>
        <w:t>и</w:t>
      </w:r>
      <w:r>
        <w:rPr>
          <w:spacing w:val="40"/>
        </w:rPr>
        <w:t xml:space="preserve"> </w:t>
      </w:r>
      <w:r>
        <w:t>(или)</w:t>
      </w:r>
      <w:r>
        <w:rPr>
          <w:spacing w:val="40"/>
        </w:rPr>
        <w:t xml:space="preserve"> </w:t>
      </w:r>
      <w:r>
        <w:t>профессиональных</w:t>
      </w:r>
      <w:r>
        <w:rPr>
          <w:spacing w:val="40"/>
        </w:rPr>
        <w:t xml:space="preserve"> </w:t>
      </w:r>
      <w:r>
        <w:t>стандартах</w:t>
      </w:r>
      <w:r>
        <w:rPr>
          <w:spacing w:val="40"/>
        </w:rPr>
        <w:t xml:space="preserve"> </w:t>
      </w:r>
      <w:r>
        <w:t>(при</w:t>
      </w:r>
      <w:r>
        <w:rPr>
          <w:spacing w:val="40"/>
        </w:rPr>
        <w:t xml:space="preserve"> </w:t>
      </w:r>
      <w:r>
        <w:t>наличии).</w:t>
      </w:r>
    </w:p>
    <w:p w:rsidR="00156445" w:rsidRDefault="005A47D0">
      <w:pPr>
        <w:pStyle w:val="a3"/>
        <w:spacing w:line="252" w:lineRule="auto"/>
        <w:ind w:left="1128" w:right="1316" w:firstLine="297"/>
      </w:pPr>
      <w:r>
        <w:t>В основу должностных обязанностей положены представленные в профессиональном стандарте</w:t>
      </w:r>
      <w:r>
        <w:rPr>
          <w:spacing w:val="40"/>
        </w:rPr>
        <w:t xml:space="preserve"> </w:t>
      </w:r>
      <w:r>
        <w:t>«Педагог</w:t>
      </w:r>
      <w:r>
        <w:rPr>
          <w:spacing w:val="40"/>
        </w:rPr>
        <w:t xml:space="preserve"> </w:t>
      </w:r>
      <w:r>
        <w:t>(педагогическая</w:t>
      </w:r>
      <w:r>
        <w:rPr>
          <w:spacing w:val="40"/>
        </w:rPr>
        <w:t xml:space="preserve"> </w:t>
      </w:r>
      <w:r>
        <w:t>деятельность</w:t>
      </w:r>
      <w:r>
        <w:rPr>
          <w:spacing w:val="40"/>
        </w:rPr>
        <w:t xml:space="preserve"> </w:t>
      </w:r>
      <w:r>
        <w:t>в</w:t>
      </w:r>
      <w:r>
        <w:rPr>
          <w:spacing w:val="40"/>
        </w:rPr>
        <w:t xml:space="preserve"> </w:t>
      </w:r>
      <w:r>
        <w:t>сфере</w:t>
      </w:r>
      <w:r>
        <w:rPr>
          <w:spacing w:val="40"/>
        </w:rPr>
        <w:t xml:space="preserve"> </w:t>
      </w:r>
      <w:r>
        <w:t>дошкольного,</w:t>
      </w:r>
      <w:r>
        <w:rPr>
          <w:spacing w:val="40"/>
        </w:rPr>
        <w:t xml:space="preserve"> </w:t>
      </w:r>
      <w:r>
        <w:t>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56445" w:rsidRDefault="005A47D0">
      <w:pPr>
        <w:pStyle w:val="a3"/>
        <w:spacing w:line="247" w:lineRule="auto"/>
        <w:ind w:left="1128" w:right="1325" w:firstLine="240"/>
      </w:pPr>
      <w: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w:t>
      </w:r>
      <w:r>
        <w:rPr>
          <w:spacing w:val="-2"/>
        </w:rPr>
        <w:t>категориями.</w:t>
      </w:r>
    </w:p>
    <w:p w:rsidR="00156445" w:rsidRDefault="005A47D0">
      <w:pPr>
        <w:pStyle w:val="a3"/>
        <w:spacing w:before="3" w:line="252" w:lineRule="auto"/>
        <w:ind w:left="1128" w:right="1331" w:firstLine="24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w:t>
      </w:r>
      <w:r>
        <w:rPr>
          <w:spacing w:val="40"/>
        </w:rPr>
        <w:t xml:space="preserve"> </w:t>
      </w:r>
      <w:r>
        <w:t>занимаемым</w:t>
      </w:r>
      <w:r>
        <w:rPr>
          <w:spacing w:val="40"/>
        </w:rPr>
        <w:t xml:space="preserve"> </w:t>
      </w:r>
      <w:r>
        <w:t>должностям</w:t>
      </w:r>
      <w:r>
        <w:rPr>
          <w:spacing w:val="40"/>
        </w:rPr>
        <w:t xml:space="preserve"> </w:t>
      </w:r>
      <w:r>
        <w:t>на</w:t>
      </w:r>
      <w:r>
        <w:rPr>
          <w:spacing w:val="40"/>
        </w:rPr>
        <w:t xml:space="preserve"> </w:t>
      </w:r>
      <w:r>
        <w:t>основе</w:t>
      </w:r>
      <w:r>
        <w:rPr>
          <w:spacing w:val="40"/>
        </w:rPr>
        <w:t xml:space="preserve"> </w:t>
      </w:r>
      <w:r>
        <w:t>оценки</w:t>
      </w:r>
      <w:r>
        <w:rPr>
          <w:spacing w:val="40"/>
        </w:rPr>
        <w:t xml:space="preserve"> </w:t>
      </w:r>
      <w:r>
        <w:t>их</w:t>
      </w:r>
      <w:r>
        <w:rPr>
          <w:spacing w:val="40"/>
        </w:rPr>
        <w:t xml:space="preserve"> </w:t>
      </w:r>
      <w:r>
        <w:t>профессиональной деятельности, с учетом желания педагогических работников в целях установления квалификационной</w:t>
      </w:r>
      <w:r>
        <w:rPr>
          <w:spacing w:val="40"/>
        </w:rPr>
        <w:t xml:space="preserve"> </w:t>
      </w:r>
      <w:r>
        <w:t>категории.</w:t>
      </w:r>
      <w:r>
        <w:rPr>
          <w:spacing w:val="40"/>
        </w:rPr>
        <w:t xml:space="preserve"> </w:t>
      </w:r>
      <w:r>
        <w:t>Проведение</w:t>
      </w:r>
      <w:r>
        <w:rPr>
          <w:spacing w:val="38"/>
        </w:rPr>
        <w:t xml:space="preserve"> </w:t>
      </w:r>
      <w:r>
        <w:t>аттестации</w:t>
      </w:r>
      <w:r>
        <w:rPr>
          <w:spacing w:val="40"/>
        </w:rPr>
        <w:t xml:space="preserve"> </w:t>
      </w:r>
      <w:r>
        <w:t>педагогических</w:t>
      </w:r>
      <w:r>
        <w:rPr>
          <w:spacing w:val="40"/>
        </w:rPr>
        <w:t xml:space="preserve"> </w:t>
      </w:r>
      <w:r>
        <w:t>работников</w:t>
      </w:r>
      <w:r>
        <w:rPr>
          <w:spacing w:val="40"/>
        </w:rPr>
        <w:t xml:space="preserve"> </w:t>
      </w:r>
      <w:r>
        <w:t>в</w:t>
      </w:r>
      <w:r>
        <w:rPr>
          <w:spacing w:val="40"/>
        </w:rPr>
        <w:t xml:space="preserve"> </w:t>
      </w:r>
      <w:r>
        <w:t>целях</w:t>
      </w:r>
    </w:p>
    <w:p w:rsidR="00156445" w:rsidRDefault="00156445">
      <w:pPr>
        <w:spacing w:line="252"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line="252" w:lineRule="auto"/>
        <w:ind w:left="1128" w:right="1358" w:firstLine="0"/>
      </w:pPr>
      <w:r>
        <w:t>подтверждения их соответствия занимаемым должностям осуществляться не реже одного</w:t>
      </w:r>
      <w:r>
        <w:rPr>
          <w:spacing w:val="40"/>
        </w:rPr>
        <w:t xml:space="preserve"> </w:t>
      </w:r>
      <w:r>
        <w:t>раза в пять лет на основе оценки их профессиональной деятельности аттестационными комиссиями,</w:t>
      </w:r>
      <w:r>
        <w:rPr>
          <w:spacing w:val="40"/>
        </w:rPr>
        <w:t xml:space="preserve"> </w:t>
      </w:r>
      <w:r>
        <w:t>самостоятельно</w:t>
      </w:r>
      <w:r>
        <w:rPr>
          <w:spacing w:val="40"/>
        </w:rPr>
        <w:t xml:space="preserve"> </w:t>
      </w:r>
      <w:r>
        <w:t>формируемыми</w:t>
      </w:r>
      <w:r>
        <w:rPr>
          <w:spacing w:val="80"/>
        </w:rPr>
        <w:t xml:space="preserve"> </w:t>
      </w:r>
      <w:r>
        <w:t>образовательной</w:t>
      </w:r>
      <w:r>
        <w:rPr>
          <w:spacing w:val="78"/>
        </w:rPr>
        <w:t xml:space="preserve"> </w:t>
      </w:r>
      <w:r>
        <w:t>организацией.</w:t>
      </w:r>
    </w:p>
    <w:p w:rsidR="00156445" w:rsidRDefault="005A47D0">
      <w:pPr>
        <w:pStyle w:val="a3"/>
        <w:spacing w:before="2" w:line="252" w:lineRule="auto"/>
        <w:ind w:left="1128" w:right="1321" w:firstLine="297"/>
      </w:pPr>
      <w:r>
        <w:t>Проведение аттестации в целях установления квалификационной категории</w:t>
      </w:r>
      <w:r>
        <w:rPr>
          <w:spacing w:val="40"/>
        </w:rPr>
        <w:t xml:space="preserve"> </w:t>
      </w:r>
      <w:r>
        <w:t>педагогических</w:t>
      </w:r>
      <w:r>
        <w:rPr>
          <w:spacing w:val="80"/>
        </w:rPr>
        <w:t xml:space="preserve"> </w:t>
      </w:r>
      <w:r>
        <w:t>работников</w:t>
      </w:r>
      <w:r>
        <w:rPr>
          <w:spacing w:val="80"/>
        </w:rPr>
        <w:t xml:space="preserve"> </w:t>
      </w:r>
      <w:r>
        <w:t>осуществляется</w:t>
      </w:r>
      <w:r>
        <w:rPr>
          <w:spacing w:val="80"/>
        </w:rPr>
        <w:t xml:space="preserve"> </w:t>
      </w:r>
      <w:r>
        <w:t>аттестационными</w:t>
      </w:r>
      <w:r>
        <w:rPr>
          <w:spacing w:val="80"/>
        </w:rPr>
        <w:t xml:space="preserve"> </w:t>
      </w:r>
      <w:r>
        <w:t>комиссиями,</w:t>
      </w:r>
      <w:r>
        <w:rPr>
          <w:spacing w:val="40"/>
        </w:rPr>
        <w:t xml:space="preserve"> </w:t>
      </w:r>
      <w:r>
        <w:t>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w:t>
      </w:r>
      <w:r>
        <w:rPr>
          <w:spacing w:val="40"/>
        </w:rPr>
        <w:t xml:space="preserve"> </w:t>
      </w:r>
      <w:r>
        <w:t>уполномоченными</w:t>
      </w:r>
      <w:r>
        <w:rPr>
          <w:spacing w:val="40"/>
        </w:rPr>
        <w:t xml:space="preserve"> </w:t>
      </w:r>
      <w:r>
        <w:t>органами</w:t>
      </w:r>
      <w:r>
        <w:rPr>
          <w:spacing w:val="40"/>
        </w:rPr>
        <w:t xml:space="preserve"> </w:t>
      </w:r>
      <w:r>
        <w:t>государственной</w:t>
      </w:r>
      <w:r>
        <w:rPr>
          <w:spacing w:val="40"/>
        </w:rPr>
        <w:t xml:space="preserve"> </w:t>
      </w:r>
      <w:r>
        <w:t>власти</w:t>
      </w:r>
      <w:r>
        <w:rPr>
          <w:spacing w:val="40"/>
        </w:rPr>
        <w:t xml:space="preserve"> </w:t>
      </w:r>
      <w:r>
        <w:t>субъектов</w:t>
      </w:r>
      <w:r>
        <w:rPr>
          <w:spacing w:val="80"/>
          <w:w w:val="150"/>
        </w:rPr>
        <w:t xml:space="preserve"> </w:t>
      </w:r>
      <w:r>
        <w:t>Российской Федерации.</w:t>
      </w:r>
    </w:p>
    <w:p w:rsidR="00156445" w:rsidRDefault="005A47D0">
      <w:pPr>
        <w:pStyle w:val="a3"/>
        <w:spacing w:line="252" w:lineRule="auto"/>
        <w:ind w:left="1128" w:right="1325" w:firstLine="360"/>
      </w:pPr>
      <w:r>
        <w:t>Уровень</w:t>
      </w:r>
      <w:r>
        <w:rPr>
          <w:spacing w:val="80"/>
        </w:rPr>
        <w:t xml:space="preserve"> </w:t>
      </w:r>
      <w:r>
        <w:t>квалификации</w:t>
      </w:r>
      <w:r>
        <w:rPr>
          <w:spacing w:val="80"/>
        </w:rPr>
        <w:t xml:space="preserve"> </w:t>
      </w:r>
      <w:r>
        <w:t>педагогических</w:t>
      </w:r>
      <w:r>
        <w:rPr>
          <w:spacing w:val="80"/>
        </w:rPr>
        <w:t xml:space="preserve"> </w:t>
      </w:r>
      <w:r>
        <w:t>и</w:t>
      </w:r>
      <w:r>
        <w:rPr>
          <w:spacing w:val="80"/>
        </w:rPr>
        <w:t xml:space="preserve"> </w:t>
      </w:r>
      <w:r>
        <w:t>иных</w:t>
      </w:r>
      <w:r>
        <w:rPr>
          <w:spacing w:val="80"/>
        </w:rPr>
        <w:t xml:space="preserve"> </w:t>
      </w:r>
      <w:r>
        <w:t>работников,</w:t>
      </w:r>
      <w:r>
        <w:rPr>
          <w:spacing w:val="80"/>
        </w:rPr>
        <w:t xml:space="preserve"> </w:t>
      </w:r>
      <w:r>
        <w:t>участвующих</w:t>
      </w:r>
      <w:r>
        <w:rPr>
          <w:spacing w:val="80"/>
        </w:rPr>
        <w:t xml:space="preserve"> </w:t>
      </w:r>
      <w:r>
        <w:t>в реализации настоящей основной образовательной программы и создании условий для ее разработки и реализации:</w:t>
      </w:r>
    </w:p>
    <w:p w:rsidR="00156445" w:rsidRDefault="005A47D0">
      <w:pPr>
        <w:pStyle w:val="a3"/>
        <w:spacing w:before="4"/>
        <w:ind w:left="1243" w:firstLine="0"/>
        <w:jc w:val="left"/>
      </w:pPr>
      <w:r>
        <w:rPr>
          <w:spacing w:val="-2"/>
        </w:rPr>
        <w:t>работников</w:t>
      </w:r>
    </w:p>
    <w:p w:rsidR="00156445" w:rsidRDefault="00156445">
      <w:pPr>
        <w:pStyle w:val="a3"/>
        <w:spacing w:before="42"/>
        <w:ind w:left="0" w:firstLine="0"/>
        <w:jc w:val="left"/>
        <w:rPr>
          <w:sz w:val="20"/>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5"/>
        <w:gridCol w:w="2896"/>
        <w:gridCol w:w="2315"/>
        <w:gridCol w:w="1854"/>
      </w:tblGrid>
      <w:tr w:rsidR="00156445">
        <w:trPr>
          <w:trHeight w:val="2563"/>
        </w:trPr>
        <w:tc>
          <w:tcPr>
            <w:tcW w:w="2555" w:type="dxa"/>
          </w:tcPr>
          <w:p w:rsidR="00156445" w:rsidRDefault="005A47D0">
            <w:pPr>
              <w:pStyle w:val="TableParagraph"/>
              <w:spacing w:before="6" w:line="247" w:lineRule="auto"/>
              <w:ind w:right="1294"/>
              <w:rPr>
                <w:sz w:val="23"/>
              </w:rPr>
            </w:pPr>
            <w:r>
              <w:rPr>
                <w:spacing w:val="-2"/>
                <w:sz w:val="23"/>
              </w:rPr>
              <w:t>Категории работников</w:t>
            </w:r>
          </w:p>
        </w:tc>
        <w:tc>
          <w:tcPr>
            <w:tcW w:w="2896" w:type="dxa"/>
          </w:tcPr>
          <w:p w:rsidR="00156445" w:rsidRDefault="005A47D0">
            <w:pPr>
              <w:pStyle w:val="TableParagraph"/>
              <w:spacing w:before="6" w:line="256" w:lineRule="auto"/>
              <w:ind w:left="114" w:right="904"/>
              <w:rPr>
                <w:sz w:val="23"/>
              </w:rPr>
            </w:pPr>
            <w:r>
              <w:rPr>
                <w:spacing w:val="-2"/>
                <w:sz w:val="23"/>
              </w:rPr>
              <w:t xml:space="preserve">Подтверждение уровня квалификации </w:t>
            </w:r>
            <w:r>
              <w:rPr>
                <w:sz w:val="23"/>
              </w:rPr>
              <w:t xml:space="preserve">документами об </w:t>
            </w:r>
            <w:r>
              <w:rPr>
                <w:spacing w:val="-2"/>
                <w:sz w:val="23"/>
              </w:rPr>
              <w:t xml:space="preserve">образовании (профессиональн </w:t>
            </w:r>
            <w:r>
              <w:rPr>
                <w:spacing w:val="-6"/>
                <w:sz w:val="23"/>
              </w:rPr>
              <w:t>ой</w:t>
            </w:r>
          </w:p>
          <w:p w:rsidR="00156445" w:rsidRDefault="005A47D0">
            <w:pPr>
              <w:pStyle w:val="TableParagraph"/>
              <w:spacing w:before="6"/>
              <w:ind w:left="114"/>
              <w:rPr>
                <w:sz w:val="23"/>
              </w:rPr>
            </w:pPr>
            <w:r>
              <w:rPr>
                <w:spacing w:val="-2"/>
                <w:sz w:val="23"/>
              </w:rPr>
              <w:t>переподготовке)</w:t>
            </w:r>
          </w:p>
        </w:tc>
        <w:tc>
          <w:tcPr>
            <w:tcW w:w="4169" w:type="dxa"/>
            <w:gridSpan w:val="2"/>
          </w:tcPr>
          <w:p w:rsidR="00156445" w:rsidRDefault="005A47D0">
            <w:pPr>
              <w:pStyle w:val="TableParagraph"/>
              <w:spacing w:before="6" w:line="256" w:lineRule="auto"/>
              <w:ind w:left="114" w:right="1235"/>
              <w:rPr>
                <w:sz w:val="23"/>
              </w:rPr>
            </w:pPr>
            <w:r>
              <w:rPr>
                <w:sz w:val="23"/>
              </w:rPr>
              <w:t>Подтверждение уровня квалификации</w:t>
            </w:r>
            <w:r>
              <w:rPr>
                <w:spacing w:val="-3"/>
                <w:sz w:val="23"/>
              </w:rPr>
              <w:t xml:space="preserve"> </w:t>
            </w:r>
            <w:r>
              <w:rPr>
                <w:sz w:val="23"/>
              </w:rPr>
              <w:t xml:space="preserve">результатами </w:t>
            </w:r>
            <w:r>
              <w:rPr>
                <w:spacing w:val="-2"/>
                <w:sz w:val="23"/>
              </w:rPr>
              <w:t>аттестации</w:t>
            </w:r>
          </w:p>
        </w:tc>
      </w:tr>
      <w:tr w:rsidR="00156445">
        <w:trPr>
          <w:trHeight w:val="1675"/>
        </w:trPr>
        <w:tc>
          <w:tcPr>
            <w:tcW w:w="2555" w:type="dxa"/>
          </w:tcPr>
          <w:p w:rsidR="00156445" w:rsidRDefault="00156445">
            <w:pPr>
              <w:pStyle w:val="TableParagraph"/>
              <w:ind w:left="0"/>
            </w:pPr>
          </w:p>
        </w:tc>
        <w:tc>
          <w:tcPr>
            <w:tcW w:w="2896" w:type="dxa"/>
          </w:tcPr>
          <w:p w:rsidR="00156445" w:rsidRDefault="00156445">
            <w:pPr>
              <w:pStyle w:val="TableParagraph"/>
              <w:ind w:left="0"/>
            </w:pPr>
          </w:p>
        </w:tc>
        <w:tc>
          <w:tcPr>
            <w:tcW w:w="2315" w:type="dxa"/>
          </w:tcPr>
          <w:p w:rsidR="00156445" w:rsidRDefault="005A47D0">
            <w:pPr>
              <w:pStyle w:val="TableParagraph"/>
              <w:spacing w:before="6" w:line="249" w:lineRule="auto"/>
              <w:ind w:left="114" w:right="1018"/>
              <w:rPr>
                <w:sz w:val="23"/>
              </w:rPr>
            </w:pPr>
            <w:r>
              <w:rPr>
                <w:spacing w:val="-2"/>
                <w:sz w:val="23"/>
              </w:rPr>
              <w:t xml:space="preserve">Соответств </w:t>
            </w:r>
            <w:r>
              <w:rPr>
                <w:spacing w:val="-6"/>
                <w:sz w:val="23"/>
              </w:rPr>
              <w:t>ие</w:t>
            </w:r>
          </w:p>
          <w:p w:rsidR="00156445" w:rsidRDefault="005A47D0">
            <w:pPr>
              <w:pStyle w:val="TableParagraph"/>
              <w:spacing w:line="247" w:lineRule="auto"/>
              <w:ind w:left="114" w:right="1018"/>
              <w:rPr>
                <w:sz w:val="23"/>
              </w:rPr>
            </w:pPr>
            <w:r>
              <w:rPr>
                <w:spacing w:val="-2"/>
                <w:sz w:val="23"/>
              </w:rPr>
              <w:t>занимаемой должности</w:t>
            </w:r>
          </w:p>
        </w:tc>
        <w:tc>
          <w:tcPr>
            <w:tcW w:w="1854" w:type="dxa"/>
          </w:tcPr>
          <w:p w:rsidR="00156445" w:rsidRDefault="005A47D0">
            <w:pPr>
              <w:pStyle w:val="TableParagraph"/>
              <w:spacing w:before="6" w:line="249" w:lineRule="auto"/>
              <w:ind w:left="118" w:right="969"/>
              <w:jc w:val="both"/>
              <w:rPr>
                <w:sz w:val="23"/>
              </w:rPr>
            </w:pPr>
            <w:r>
              <w:rPr>
                <w:spacing w:val="-2"/>
                <w:sz w:val="23"/>
              </w:rPr>
              <w:t xml:space="preserve">Квалиф икацио </w:t>
            </w:r>
            <w:r>
              <w:rPr>
                <w:spacing w:val="-6"/>
                <w:sz w:val="23"/>
              </w:rPr>
              <w:t>нн</w:t>
            </w:r>
          </w:p>
          <w:p w:rsidR="00156445" w:rsidRDefault="005A47D0">
            <w:pPr>
              <w:pStyle w:val="TableParagraph"/>
              <w:spacing w:before="15"/>
              <w:ind w:left="118"/>
              <w:rPr>
                <w:sz w:val="23"/>
              </w:rPr>
            </w:pPr>
            <w:r>
              <w:rPr>
                <w:spacing w:val="-5"/>
                <w:sz w:val="23"/>
              </w:rPr>
              <w:t>ая</w:t>
            </w:r>
          </w:p>
          <w:p w:rsidR="00156445" w:rsidRDefault="005A47D0">
            <w:pPr>
              <w:pStyle w:val="TableParagraph"/>
              <w:spacing w:line="274" w:lineRule="exact"/>
              <w:ind w:left="118" w:right="979"/>
              <w:rPr>
                <w:sz w:val="23"/>
              </w:rPr>
            </w:pPr>
            <w:r>
              <w:rPr>
                <w:spacing w:val="-2"/>
                <w:sz w:val="23"/>
              </w:rPr>
              <w:t xml:space="preserve">категор </w:t>
            </w:r>
            <w:r>
              <w:rPr>
                <w:spacing w:val="-6"/>
                <w:sz w:val="23"/>
              </w:rPr>
              <w:t>ия</w:t>
            </w:r>
          </w:p>
        </w:tc>
      </w:tr>
      <w:tr w:rsidR="00156445">
        <w:trPr>
          <w:trHeight w:val="566"/>
        </w:trPr>
        <w:tc>
          <w:tcPr>
            <w:tcW w:w="2555" w:type="dxa"/>
          </w:tcPr>
          <w:p w:rsidR="00156445" w:rsidRDefault="005A47D0">
            <w:pPr>
              <w:pStyle w:val="TableParagraph"/>
              <w:spacing w:before="1" w:line="244" w:lineRule="auto"/>
              <w:ind w:right="1005"/>
              <w:rPr>
                <w:sz w:val="23"/>
              </w:rPr>
            </w:pPr>
            <w:r>
              <w:rPr>
                <w:spacing w:val="-2"/>
                <w:sz w:val="23"/>
              </w:rPr>
              <w:t xml:space="preserve">Педагогическ </w:t>
            </w:r>
            <w:r>
              <w:rPr>
                <w:sz w:val="23"/>
              </w:rPr>
              <w:t>ие</w:t>
            </w:r>
            <w:r>
              <w:rPr>
                <w:spacing w:val="-1"/>
                <w:sz w:val="23"/>
              </w:rPr>
              <w:t xml:space="preserve"> </w:t>
            </w:r>
            <w:r>
              <w:rPr>
                <w:spacing w:val="-2"/>
                <w:sz w:val="23"/>
              </w:rPr>
              <w:t>работники</w:t>
            </w:r>
          </w:p>
        </w:tc>
        <w:tc>
          <w:tcPr>
            <w:tcW w:w="2896" w:type="dxa"/>
          </w:tcPr>
          <w:p w:rsidR="00156445" w:rsidRDefault="005A47D0">
            <w:pPr>
              <w:pStyle w:val="TableParagraph"/>
              <w:spacing w:before="6"/>
              <w:ind w:left="114"/>
              <w:rPr>
                <w:sz w:val="23"/>
              </w:rPr>
            </w:pPr>
            <w:r>
              <w:rPr>
                <w:spacing w:val="-4"/>
                <w:sz w:val="23"/>
              </w:rPr>
              <w:t>100%</w:t>
            </w:r>
          </w:p>
        </w:tc>
        <w:tc>
          <w:tcPr>
            <w:tcW w:w="2315" w:type="dxa"/>
          </w:tcPr>
          <w:p w:rsidR="00156445" w:rsidRDefault="00595421">
            <w:pPr>
              <w:pStyle w:val="TableParagraph"/>
              <w:spacing w:before="6"/>
              <w:ind w:left="114"/>
              <w:rPr>
                <w:sz w:val="23"/>
              </w:rPr>
            </w:pPr>
            <w:r>
              <w:rPr>
                <w:spacing w:val="-4"/>
                <w:sz w:val="23"/>
              </w:rPr>
              <w:t>0</w:t>
            </w:r>
            <w:r w:rsidR="005A47D0">
              <w:rPr>
                <w:spacing w:val="-4"/>
                <w:sz w:val="23"/>
              </w:rPr>
              <w:t>%</w:t>
            </w:r>
          </w:p>
        </w:tc>
        <w:tc>
          <w:tcPr>
            <w:tcW w:w="1854" w:type="dxa"/>
          </w:tcPr>
          <w:p w:rsidR="00156445" w:rsidRDefault="005A47D0">
            <w:pPr>
              <w:pStyle w:val="TableParagraph"/>
              <w:spacing w:before="6"/>
              <w:ind w:left="118"/>
              <w:rPr>
                <w:sz w:val="23"/>
              </w:rPr>
            </w:pPr>
            <w:r>
              <w:rPr>
                <w:spacing w:val="-4"/>
                <w:sz w:val="23"/>
              </w:rPr>
              <w:t>100%</w:t>
            </w:r>
          </w:p>
        </w:tc>
      </w:tr>
      <w:tr w:rsidR="00156445">
        <w:trPr>
          <w:trHeight w:val="566"/>
        </w:trPr>
        <w:tc>
          <w:tcPr>
            <w:tcW w:w="2555" w:type="dxa"/>
          </w:tcPr>
          <w:p w:rsidR="00156445" w:rsidRDefault="005A47D0">
            <w:pPr>
              <w:pStyle w:val="TableParagraph"/>
              <w:spacing w:before="1" w:line="244" w:lineRule="auto"/>
              <w:ind w:right="1005"/>
              <w:rPr>
                <w:sz w:val="23"/>
              </w:rPr>
            </w:pPr>
            <w:r>
              <w:rPr>
                <w:spacing w:val="-2"/>
                <w:sz w:val="23"/>
              </w:rPr>
              <w:t>Руководящие работники</w:t>
            </w:r>
          </w:p>
        </w:tc>
        <w:tc>
          <w:tcPr>
            <w:tcW w:w="2896" w:type="dxa"/>
          </w:tcPr>
          <w:p w:rsidR="00156445" w:rsidRDefault="005A47D0">
            <w:pPr>
              <w:pStyle w:val="TableParagraph"/>
              <w:spacing w:before="6"/>
              <w:ind w:left="114"/>
              <w:rPr>
                <w:sz w:val="23"/>
              </w:rPr>
            </w:pPr>
            <w:r>
              <w:rPr>
                <w:spacing w:val="-4"/>
                <w:sz w:val="23"/>
              </w:rPr>
              <w:t>100%</w:t>
            </w:r>
          </w:p>
        </w:tc>
        <w:tc>
          <w:tcPr>
            <w:tcW w:w="2315" w:type="dxa"/>
          </w:tcPr>
          <w:p w:rsidR="00156445" w:rsidRDefault="005A47D0">
            <w:pPr>
              <w:pStyle w:val="TableParagraph"/>
              <w:spacing w:before="6"/>
              <w:ind w:left="114"/>
              <w:rPr>
                <w:sz w:val="23"/>
              </w:rPr>
            </w:pPr>
            <w:r>
              <w:rPr>
                <w:spacing w:val="-5"/>
                <w:sz w:val="23"/>
              </w:rPr>
              <w:t>0%</w:t>
            </w:r>
          </w:p>
        </w:tc>
        <w:tc>
          <w:tcPr>
            <w:tcW w:w="1854" w:type="dxa"/>
          </w:tcPr>
          <w:p w:rsidR="00156445" w:rsidRDefault="005A47D0">
            <w:pPr>
              <w:pStyle w:val="TableParagraph"/>
              <w:spacing w:before="6"/>
              <w:ind w:left="118"/>
              <w:rPr>
                <w:sz w:val="23"/>
              </w:rPr>
            </w:pPr>
            <w:r>
              <w:rPr>
                <w:spacing w:val="-4"/>
                <w:sz w:val="23"/>
              </w:rPr>
              <w:t>100%</w:t>
            </w:r>
          </w:p>
        </w:tc>
      </w:tr>
    </w:tbl>
    <w:p w:rsidR="00156445" w:rsidRDefault="005A47D0">
      <w:pPr>
        <w:pStyle w:val="Heading2"/>
        <w:spacing w:before="6" w:line="244" w:lineRule="auto"/>
        <w:ind w:left="1128" w:right="1324"/>
      </w:pPr>
      <w:bookmarkStart w:id="225" w:name="Профессиональное_развитие_и_повышение_кв"/>
      <w:bookmarkEnd w:id="225"/>
      <w:r>
        <w:rPr>
          <w:w w:val="105"/>
        </w:rPr>
        <w:t xml:space="preserve">Профессиональное развитие и повышение квалификации педагогических </w:t>
      </w:r>
      <w:r>
        <w:rPr>
          <w:spacing w:val="-2"/>
          <w:w w:val="105"/>
        </w:rPr>
        <w:t>работников.</w:t>
      </w:r>
    </w:p>
    <w:p w:rsidR="00156445" w:rsidRDefault="005A47D0">
      <w:pPr>
        <w:pStyle w:val="a3"/>
        <w:spacing w:line="247" w:lineRule="auto"/>
        <w:ind w:left="1128" w:right="1321" w:firstLine="0"/>
      </w:pPr>
      <w:r>
        <w:t>Основным</w:t>
      </w:r>
      <w:r>
        <w:rPr>
          <w:spacing w:val="40"/>
        </w:rPr>
        <w:t xml:space="preserve"> </w:t>
      </w:r>
      <w:r>
        <w:t>условием</w:t>
      </w:r>
      <w:r>
        <w:rPr>
          <w:spacing w:val="40"/>
        </w:rPr>
        <w:t xml:space="preserve"> </w:t>
      </w:r>
      <w:r>
        <w:t>формирования</w:t>
      </w:r>
      <w:r>
        <w:rPr>
          <w:spacing w:val="40"/>
        </w:rPr>
        <w:t xml:space="preserve"> </w:t>
      </w:r>
      <w:r>
        <w:t>и</w:t>
      </w:r>
      <w:r>
        <w:rPr>
          <w:spacing w:val="40"/>
        </w:rPr>
        <w:t xml:space="preserve"> </w:t>
      </w:r>
      <w:r>
        <w:t>наращивания</w:t>
      </w:r>
      <w:r>
        <w:rPr>
          <w:spacing w:val="40"/>
        </w:rPr>
        <w:t xml:space="preserve"> </w:t>
      </w:r>
      <w:r>
        <w:t>необходимого</w:t>
      </w:r>
      <w:r>
        <w:rPr>
          <w:spacing w:val="40"/>
        </w:rPr>
        <w:t xml:space="preserve"> </w:t>
      </w:r>
      <w:r>
        <w:t>и</w:t>
      </w:r>
      <w:r>
        <w:rPr>
          <w:spacing w:val="40"/>
        </w:rPr>
        <w:t xml:space="preserve"> </w:t>
      </w:r>
      <w:r>
        <w:t>достаточного кадрового</w:t>
      </w:r>
      <w:r>
        <w:rPr>
          <w:spacing w:val="40"/>
        </w:rPr>
        <w:t xml:space="preserve"> </w:t>
      </w:r>
      <w:r>
        <w:t>потенциала</w:t>
      </w:r>
      <w:r>
        <w:rPr>
          <w:spacing w:val="66"/>
        </w:rPr>
        <w:t xml:space="preserve"> </w:t>
      </w:r>
      <w:r>
        <w:t>образовательной</w:t>
      </w:r>
      <w:r>
        <w:rPr>
          <w:spacing w:val="71"/>
        </w:rPr>
        <w:t xml:space="preserve"> </w:t>
      </w:r>
      <w:r>
        <w:t>организации</w:t>
      </w:r>
      <w:r>
        <w:rPr>
          <w:spacing w:val="40"/>
        </w:rPr>
        <w:t xml:space="preserve"> </w:t>
      </w:r>
      <w:r>
        <w:t>является</w:t>
      </w:r>
      <w:r>
        <w:rPr>
          <w:spacing w:val="68"/>
        </w:rPr>
        <w:t xml:space="preserve"> </w:t>
      </w:r>
      <w:r>
        <w:t>обеспечение</w:t>
      </w:r>
      <w:r>
        <w:rPr>
          <w:spacing w:val="40"/>
        </w:rPr>
        <w:t xml:space="preserve"> </w:t>
      </w:r>
      <w:r>
        <w:t>в</w:t>
      </w:r>
      <w:r>
        <w:rPr>
          <w:spacing w:val="40"/>
        </w:rPr>
        <w:t xml:space="preserve"> </w:t>
      </w:r>
      <w:r>
        <w:t>соответствии с новыми образовательными реалиями и задачами адекватности системы непрерывного педагогического</w:t>
      </w:r>
      <w:r>
        <w:rPr>
          <w:spacing w:val="40"/>
        </w:rPr>
        <w:t xml:space="preserve"> </w:t>
      </w:r>
      <w:r>
        <w:t>образования</w:t>
      </w:r>
      <w:r>
        <w:rPr>
          <w:spacing w:val="40"/>
        </w:rPr>
        <w:t xml:space="preserve"> </w:t>
      </w:r>
      <w:r>
        <w:t>происходящим</w:t>
      </w:r>
      <w:r>
        <w:rPr>
          <w:spacing w:val="40"/>
        </w:rPr>
        <w:t xml:space="preserve"> </w:t>
      </w:r>
      <w:r>
        <w:t>изменениям</w:t>
      </w:r>
      <w:r>
        <w:rPr>
          <w:spacing w:val="40"/>
        </w:rPr>
        <w:t xml:space="preserve"> </w:t>
      </w:r>
      <w:r>
        <w:t>в</w:t>
      </w:r>
      <w:r>
        <w:rPr>
          <w:spacing w:val="40"/>
        </w:rPr>
        <w:t xml:space="preserve"> </w:t>
      </w:r>
      <w:r>
        <w:t>системе</w:t>
      </w:r>
    </w:p>
    <w:p w:rsidR="00156445" w:rsidRDefault="005A47D0">
      <w:pPr>
        <w:pStyle w:val="a3"/>
        <w:spacing w:before="8"/>
        <w:ind w:left="1128" w:firstLine="0"/>
      </w:pPr>
      <w:r>
        <w:t>образования</w:t>
      </w:r>
      <w:r>
        <w:rPr>
          <w:spacing w:val="17"/>
        </w:rPr>
        <w:t xml:space="preserve"> </w:t>
      </w:r>
      <w:r>
        <w:t>в</w:t>
      </w:r>
      <w:r>
        <w:rPr>
          <w:spacing w:val="23"/>
        </w:rPr>
        <w:t xml:space="preserve"> </w:t>
      </w:r>
      <w:r>
        <w:rPr>
          <w:spacing w:val="-2"/>
        </w:rPr>
        <w:t>целом.</w:t>
      </w:r>
    </w:p>
    <w:p w:rsidR="00156445" w:rsidRDefault="005A47D0">
      <w:pPr>
        <w:pStyle w:val="a3"/>
        <w:spacing w:before="10" w:line="252" w:lineRule="auto"/>
        <w:ind w:left="1128" w:right="1334" w:firstLine="115"/>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w:t>
      </w:r>
      <w:r>
        <w:rPr>
          <w:spacing w:val="40"/>
        </w:rPr>
        <w:t xml:space="preserve"> </w:t>
      </w:r>
      <w:r>
        <w:t xml:space="preserve">одного раза в три года. При этом могут быть использованы различные образовательные организации, имеющие соответствующую </w:t>
      </w:r>
      <w:r>
        <w:rPr>
          <w:spacing w:val="-2"/>
        </w:rPr>
        <w:t>лицензию.</w:t>
      </w:r>
    </w:p>
    <w:p w:rsidR="00156445" w:rsidRDefault="005A47D0">
      <w:pPr>
        <w:pStyle w:val="a3"/>
        <w:ind w:left="1358" w:firstLine="0"/>
      </w:pPr>
      <w:r>
        <w:t>Для</w:t>
      </w:r>
      <w:r>
        <w:rPr>
          <w:spacing w:val="79"/>
          <w:w w:val="150"/>
        </w:rPr>
        <w:t xml:space="preserve"> </w:t>
      </w:r>
      <w:r>
        <w:t>достижения</w:t>
      </w:r>
      <w:r>
        <w:rPr>
          <w:spacing w:val="58"/>
        </w:rPr>
        <w:t xml:space="preserve">  </w:t>
      </w:r>
      <w:r>
        <w:t>результатов</w:t>
      </w:r>
      <w:r>
        <w:rPr>
          <w:spacing w:val="65"/>
        </w:rPr>
        <w:t xml:space="preserve">  </w:t>
      </w:r>
      <w:r>
        <w:t>основной</w:t>
      </w:r>
      <w:r>
        <w:rPr>
          <w:spacing w:val="62"/>
        </w:rPr>
        <w:t xml:space="preserve">  </w:t>
      </w:r>
      <w:r>
        <w:t>образовательной</w:t>
      </w:r>
      <w:r>
        <w:rPr>
          <w:spacing w:val="63"/>
        </w:rPr>
        <w:t xml:space="preserve">  </w:t>
      </w:r>
      <w:r>
        <w:t>программы</w:t>
      </w:r>
      <w:r>
        <w:rPr>
          <w:spacing w:val="58"/>
        </w:rPr>
        <w:t xml:space="preserve">  </w:t>
      </w:r>
      <w:r>
        <w:t>в</w:t>
      </w:r>
      <w:r>
        <w:rPr>
          <w:spacing w:val="58"/>
        </w:rPr>
        <w:t xml:space="preserve">  </w:t>
      </w:r>
      <w:r>
        <w:t>ходе</w:t>
      </w:r>
      <w:r>
        <w:rPr>
          <w:spacing w:val="57"/>
        </w:rPr>
        <w:t xml:space="preserve">  </w:t>
      </w:r>
      <w:r>
        <w:rPr>
          <w:spacing w:val="-5"/>
        </w:rPr>
        <w:t>ее</w:t>
      </w:r>
    </w:p>
    <w:p w:rsidR="00156445" w:rsidRDefault="00156445">
      <w:pPr>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line="252" w:lineRule="auto"/>
        <w:ind w:left="1128" w:right="1342" w:firstLine="0"/>
      </w:pPr>
      <w:r>
        <w:t>реализации</w:t>
      </w:r>
      <w:r>
        <w:rPr>
          <w:spacing w:val="40"/>
        </w:rPr>
        <w:t xml:space="preserve"> </w:t>
      </w:r>
      <w:r>
        <w:t>предполагается</w:t>
      </w:r>
      <w:r>
        <w:rPr>
          <w:spacing w:val="40"/>
        </w:rPr>
        <w:t xml:space="preserve"> </w:t>
      </w:r>
      <w:r>
        <w:t>оценка</w:t>
      </w:r>
      <w:r>
        <w:rPr>
          <w:spacing w:val="40"/>
        </w:rPr>
        <w:t xml:space="preserve"> </w:t>
      </w:r>
      <w:r>
        <w:t>качества и результативности</w:t>
      </w:r>
      <w:r>
        <w:rPr>
          <w:spacing w:val="40"/>
        </w:rPr>
        <w:t xml:space="preserve"> </w:t>
      </w:r>
      <w:r>
        <w:t>деятельности педагогических работников с целью коррекции их деятельности, а также определения стимулирующей части</w:t>
      </w:r>
      <w:r>
        <w:rPr>
          <w:spacing w:val="40"/>
        </w:rPr>
        <w:t xml:space="preserve"> </w:t>
      </w:r>
      <w:r>
        <w:t>фонда оплаты труда.</w:t>
      </w:r>
    </w:p>
    <w:p w:rsidR="00156445" w:rsidRDefault="005A47D0">
      <w:pPr>
        <w:pStyle w:val="a3"/>
        <w:spacing w:before="2" w:line="252" w:lineRule="auto"/>
        <w:ind w:left="1128" w:right="1336" w:firstLine="230"/>
      </w:pPr>
      <w:r>
        <w:t>Ожидаемый результат повышения квалификации — профессиональная готовность работников</w:t>
      </w:r>
      <w:r>
        <w:rPr>
          <w:spacing w:val="40"/>
        </w:rPr>
        <w:t xml:space="preserve"> </w:t>
      </w:r>
      <w:r>
        <w:t>образования</w:t>
      </w:r>
      <w:r>
        <w:rPr>
          <w:spacing w:val="40"/>
        </w:rPr>
        <w:t xml:space="preserve"> </w:t>
      </w:r>
      <w:r>
        <w:t>к</w:t>
      </w:r>
      <w:r>
        <w:rPr>
          <w:spacing w:val="40"/>
        </w:rPr>
        <w:t xml:space="preserve"> </w:t>
      </w:r>
      <w:r>
        <w:t>реализации</w:t>
      </w:r>
      <w:r>
        <w:rPr>
          <w:spacing w:val="40"/>
        </w:rPr>
        <w:t xml:space="preserve"> </w:t>
      </w:r>
      <w:r>
        <w:t>ФГОС</w:t>
      </w:r>
      <w:r>
        <w:rPr>
          <w:spacing w:val="40"/>
        </w:rPr>
        <w:t xml:space="preserve"> </w:t>
      </w:r>
      <w:r>
        <w:t>ООО:</w:t>
      </w:r>
    </w:p>
    <w:p w:rsidR="00156445" w:rsidRDefault="005A47D0">
      <w:pPr>
        <w:pStyle w:val="a3"/>
        <w:spacing w:before="2" w:line="247" w:lineRule="auto"/>
        <w:ind w:left="1128" w:right="1368" w:firstLine="0"/>
      </w:pPr>
      <w:r>
        <w:t>—обеспечение оптимального вхождения работников образования в систему ценностей современного образования;</w:t>
      </w:r>
    </w:p>
    <w:p w:rsidR="00156445" w:rsidRDefault="005A47D0">
      <w:pPr>
        <w:pStyle w:val="a3"/>
        <w:spacing w:before="2" w:line="247" w:lineRule="auto"/>
        <w:ind w:left="1128" w:right="1335" w:firstLine="0"/>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40"/>
        </w:rPr>
        <w:t xml:space="preserve"> </w:t>
      </w:r>
      <w:r>
        <w:t>обучающихся;</w:t>
      </w:r>
    </w:p>
    <w:p w:rsidR="00156445" w:rsidRDefault="005A47D0">
      <w:pPr>
        <w:pStyle w:val="a3"/>
        <w:spacing w:before="9" w:line="247" w:lineRule="auto"/>
        <w:ind w:left="1128" w:right="1326" w:firstLine="0"/>
      </w:pPr>
      <w:r>
        <w:t>—овладение учебно-методическими и информационно-методическими ресурсами, необходимыми</w:t>
      </w:r>
      <w:r>
        <w:rPr>
          <w:spacing w:val="40"/>
        </w:rPr>
        <w:t xml:space="preserve"> </w:t>
      </w:r>
      <w:r>
        <w:t>для</w:t>
      </w:r>
      <w:r>
        <w:rPr>
          <w:spacing w:val="40"/>
        </w:rPr>
        <w:t xml:space="preserve"> </w:t>
      </w:r>
      <w:r>
        <w:t>успешного</w:t>
      </w:r>
      <w:r>
        <w:rPr>
          <w:spacing w:val="40"/>
        </w:rPr>
        <w:t xml:space="preserve"> </w:t>
      </w:r>
      <w:r>
        <w:t>решения</w:t>
      </w:r>
      <w:r>
        <w:rPr>
          <w:spacing w:val="40"/>
        </w:rPr>
        <w:t xml:space="preserve"> </w:t>
      </w:r>
      <w:r>
        <w:t>задач</w:t>
      </w:r>
      <w:r>
        <w:rPr>
          <w:spacing w:val="40"/>
        </w:rPr>
        <w:t xml:space="preserve"> </w:t>
      </w:r>
      <w:r>
        <w:t>ФГОС</w:t>
      </w:r>
      <w:r>
        <w:rPr>
          <w:spacing w:val="40"/>
        </w:rPr>
        <w:t xml:space="preserve"> </w:t>
      </w:r>
      <w:r>
        <w:t>ООО.</w:t>
      </w:r>
    </w:p>
    <w:p w:rsidR="00156445" w:rsidRDefault="005A47D0">
      <w:pPr>
        <w:pStyle w:val="a3"/>
        <w:spacing w:before="2" w:line="252" w:lineRule="auto"/>
        <w:ind w:left="1128" w:right="1328" w:firstLine="230"/>
      </w:pPr>
      <w:r>
        <w:t>Одним</w:t>
      </w:r>
      <w:r>
        <w:rPr>
          <w:spacing w:val="40"/>
        </w:rPr>
        <w:t xml:space="preserve"> </w:t>
      </w:r>
      <w:r>
        <w:t>из</w:t>
      </w:r>
      <w:r>
        <w:rPr>
          <w:spacing w:val="40"/>
        </w:rPr>
        <w:t xml:space="preserve"> </w:t>
      </w:r>
      <w:r>
        <w:t>важнейших</w:t>
      </w:r>
      <w:r>
        <w:rPr>
          <w:spacing w:val="40"/>
        </w:rPr>
        <w:t xml:space="preserve"> </w:t>
      </w:r>
      <w:r>
        <w:t>механизмов</w:t>
      </w:r>
      <w:r>
        <w:rPr>
          <w:spacing w:val="40"/>
        </w:rPr>
        <w:t xml:space="preserve"> </w:t>
      </w:r>
      <w:r>
        <w:t>обеспечения</w:t>
      </w:r>
      <w:r>
        <w:rPr>
          <w:spacing w:val="40"/>
        </w:rPr>
        <w:t xml:space="preserve"> </w:t>
      </w:r>
      <w:r>
        <w:t>необходимого</w:t>
      </w:r>
      <w:r>
        <w:rPr>
          <w:spacing w:val="40"/>
        </w:rPr>
        <w:t xml:space="preserve"> </w:t>
      </w:r>
      <w:r>
        <w:t>квалификационного</w:t>
      </w:r>
      <w:r>
        <w:rPr>
          <w:spacing w:val="80"/>
        </w:rPr>
        <w:t xml:space="preserve"> </w:t>
      </w:r>
      <w:r>
        <w:t>уровня педагогических работников, участвующих в разработке и реализации основной 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является</w:t>
      </w:r>
      <w:r>
        <w:rPr>
          <w:spacing w:val="40"/>
        </w:rPr>
        <w:t xml:space="preserve"> </w:t>
      </w:r>
      <w:r>
        <w:t>система</w:t>
      </w:r>
      <w:r>
        <w:rPr>
          <w:spacing w:val="80"/>
        </w:rPr>
        <w:t xml:space="preserve"> </w:t>
      </w:r>
      <w:r>
        <w:t>методической работы, обеспечивающая сопровождение деятельности педагогов на всех</w:t>
      </w:r>
      <w:r>
        <w:rPr>
          <w:spacing w:val="40"/>
        </w:rPr>
        <w:t xml:space="preserve"> </w:t>
      </w:r>
      <w:r>
        <w:t>этапах реализации требований ФГОС ООО.</w:t>
      </w:r>
    </w:p>
    <w:p w:rsidR="00156445" w:rsidRDefault="005A47D0">
      <w:pPr>
        <w:pStyle w:val="a3"/>
        <w:spacing w:line="252" w:lineRule="auto"/>
        <w:ind w:left="1128" w:right="1330" w:firstLine="240"/>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w:t>
      </w:r>
    </w:p>
    <w:p w:rsidR="00156445" w:rsidRDefault="005A47D0">
      <w:pPr>
        <w:pStyle w:val="a3"/>
        <w:spacing w:before="2" w:line="247" w:lineRule="auto"/>
        <w:ind w:left="1128" w:right="1352" w:firstLine="0"/>
      </w:pPr>
      <w:r>
        <w:t>учебно-методическими объединениями в сфере общего образования, действующими на муниципальном и региональном уровнях.</w:t>
      </w:r>
    </w:p>
    <w:p w:rsidR="00156445" w:rsidRDefault="005A47D0">
      <w:pPr>
        <w:pStyle w:val="Heading2"/>
        <w:numPr>
          <w:ilvl w:val="2"/>
          <w:numId w:val="6"/>
        </w:numPr>
        <w:tabs>
          <w:tab w:val="left" w:pos="2447"/>
        </w:tabs>
        <w:spacing w:before="7" w:line="247" w:lineRule="auto"/>
        <w:ind w:right="1320" w:firstLine="0"/>
        <w:jc w:val="both"/>
      </w:pPr>
      <w:bookmarkStart w:id="226" w:name="3.5.2._Описание_психолого-педагогических"/>
      <w:bookmarkEnd w:id="226"/>
      <w:r>
        <w:rPr>
          <w:w w:val="105"/>
        </w:rPr>
        <w:t>Описание психолого-педагогических условий реализации основной образовательной программы основного общего образования</w:t>
      </w:r>
    </w:p>
    <w:p w:rsidR="00156445" w:rsidRDefault="005A47D0">
      <w:pPr>
        <w:pStyle w:val="a3"/>
        <w:spacing w:line="252" w:lineRule="auto"/>
        <w:ind w:left="1128" w:right="1334" w:firstLine="0"/>
      </w:pPr>
      <w:r>
        <w:t>Психолого-педагогические условия, созданные в школе, обеспечивают исполнение требований</w:t>
      </w:r>
      <w:r>
        <w:rPr>
          <w:spacing w:val="80"/>
        </w:rPr>
        <w:t xml:space="preserve"> </w:t>
      </w:r>
      <w:r>
        <w:t>федеральных</w:t>
      </w:r>
      <w:r>
        <w:rPr>
          <w:spacing w:val="80"/>
        </w:rPr>
        <w:t xml:space="preserve"> </w:t>
      </w:r>
      <w:r>
        <w:t>государственных</w:t>
      </w:r>
      <w:r>
        <w:rPr>
          <w:spacing w:val="80"/>
        </w:rPr>
        <w:t xml:space="preserve"> </w:t>
      </w:r>
      <w:r>
        <w:t>образовательных</w:t>
      </w:r>
      <w:r>
        <w:rPr>
          <w:spacing w:val="80"/>
        </w:rPr>
        <w:t xml:space="preserve"> </w:t>
      </w:r>
      <w:r>
        <w:t>стандартов</w:t>
      </w:r>
      <w:r>
        <w:rPr>
          <w:spacing w:val="80"/>
        </w:rPr>
        <w:t xml:space="preserve"> </w:t>
      </w:r>
      <w:r>
        <w:t>основного</w:t>
      </w:r>
      <w:r>
        <w:rPr>
          <w:spacing w:val="40"/>
        </w:rPr>
        <w:t xml:space="preserve"> </w:t>
      </w:r>
      <w:r>
        <w:t>общего образования к психолого-педагогическим условиям реализации основной 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частности:</w:t>
      </w:r>
    </w:p>
    <w:p w:rsidR="00156445" w:rsidRDefault="005A47D0">
      <w:pPr>
        <w:pStyle w:val="a5"/>
        <w:numPr>
          <w:ilvl w:val="0"/>
          <w:numId w:val="5"/>
        </w:numPr>
        <w:tabs>
          <w:tab w:val="left" w:pos="1459"/>
        </w:tabs>
        <w:spacing w:before="1" w:line="252" w:lineRule="auto"/>
        <w:ind w:right="1320"/>
        <w:jc w:val="both"/>
        <w:rPr>
          <w:sz w:val="23"/>
        </w:rPr>
      </w:pPr>
      <w:r>
        <w:rPr>
          <w:sz w:val="23"/>
        </w:rPr>
        <w:t>обеспечивает преемственность содержания и форм организации образовательной деятельности при реализации образовательных программ начальн ого образования, основного</w:t>
      </w:r>
      <w:r>
        <w:rPr>
          <w:spacing w:val="40"/>
          <w:sz w:val="23"/>
        </w:rPr>
        <w:t xml:space="preserve"> </w:t>
      </w:r>
      <w:r>
        <w:rPr>
          <w:sz w:val="23"/>
        </w:rPr>
        <w:t>общего</w:t>
      </w:r>
      <w:r>
        <w:rPr>
          <w:spacing w:val="40"/>
          <w:sz w:val="23"/>
        </w:rPr>
        <w:t xml:space="preserve"> </w:t>
      </w:r>
      <w:r>
        <w:rPr>
          <w:sz w:val="23"/>
        </w:rPr>
        <w:t>и</w:t>
      </w:r>
      <w:r>
        <w:rPr>
          <w:spacing w:val="40"/>
          <w:sz w:val="23"/>
        </w:rPr>
        <w:t xml:space="preserve"> </w:t>
      </w:r>
      <w:r>
        <w:rPr>
          <w:sz w:val="23"/>
        </w:rPr>
        <w:t>среднего</w:t>
      </w:r>
      <w:r>
        <w:rPr>
          <w:spacing w:val="40"/>
          <w:sz w:val="23"/>
        </w:rPr>
        <w:t xml:space="preserve"> </w:t>
      </w:r>
      <w:r>
        <w:rPr>
          <w:sz w:val="23"/>
        </w:rPr>
        <w:t>общего</w:t>
      </w:r>
      <w:r>
        <w:rPr>
          <w:spacing w:val="40"/>
          <w:sz w:val="23"/>
        </w:rPr>
        <w:t xml:space="preserve"> </w:t>
      </w:r>
      <w:r>
        <w:rPr>
          <w:sz w:val="23"/>
        </w:rPr>
        <w:t>образования;</w:t>
      </w:r>
    </w:p>
    <w:p w:rsidR="00156445" w:rsidRDefault="005A47D0">
      <w:pPr>
        <w:pStyle w:val="a5"/>
        <w:numPr>
          <w:ilvl w:val="0"/>
          <w:numId w:val="5"/>
        </w:numPr>
        <w:tabs>
          <w:tab w:val="left" w:pos="1459"/>
        </w:tabs>
        <w:spacing w:line="252" w:lineRule="auto"/>
        <w:ind w:right="1333"/>
        <w:jc w:val="both"/>
        <w:rPr>
          <w:sz w:val="23"/>
        </w:rPr>
      </w:pPr>
      <w:r>
        <w:rPr>
          <w:sz w:val="23"/>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w:t>
      </w:r>
      <w:r>
        <w:rPr>
          <w:spacing w:val="40"/>
          <w:sz w:val="23"/>
        </w:rPr>
        <w:t xml:space="preserve"> </w:t>
      </w:r>
      <w:r>
        <w:rPr>
          <w:sz w:val="23"/>
        </w:rPr>
        <w:t>особенности</w:t>
      </w:r>
      <w:r>
        <w:rPr>
          <w:spacing w:val="40"/>
          <w:sz w:val="23"/>
        </w:rPr>
        <w:t xml:space="preserve"> </w:t>
      </w:r>
      <w:r>
        <w:rPr>
          <w:sz w:val="23"/>
        </w:rPr>
        <w:t>адаптации</w:t>
      </w:r>
      <w:r>
        <w:rPr>
          <w:spacing w:val="40"/>
          <w:sz w:val="23"/>
        </w:rPr>
        <w:t xml:space="preserve"> </w:t>
      </w:r>
      <w:r>
        <w:rPr>
          <w:sz w:val="23"/>
        </w:rPr>
        <w:t>к</w:t>
      </w:r>
      <w:r>
        <w:rPr>
          <w:spacing w:val="40"/>
          <w:sz w:val="23"/>
        </w:rPr>
        <w:t xml:space="preserve"> </w:t>
      </w:r>
      <w:r>
        <w:rPr>
          <w:sz w:val="23"/>
        </w:rPr>
        <w:t>социальной</w:t>
      </w:r>
      <w:r>
        <w:rPr>
          <w:spacing w:val="40"/>
          <w:sz w:val="23"/>
        </w:rPr>
        <w:t xml:space="preserve"> </w:t>
      </w:r>
      <w:r>
        <w:rPr>
          <w:sz w:val="23"/>
        </w:rPr>
        <w:t>среде;</w:t>
      </w:r>
    </w:p>
    <w:p w:rsidR="00156445" w:rsidRDefault="005A47D0">
      <w:pPr>
        <w:pStyle w:val="a5"/>
        <w:numPr>
          <w:ilvl w:val="0"/>
          <w:numId w:val="5"/>
        </w:numPr>
        <w:tabs>
          <w:tab w:val="left" w:pos="1459"/>
        </w:tabs>
        <w:spacing w:line="252" w:lineRule="auto"/>
        <w:ind w:right="1335"/>
        <w:jc w:val="both"/>
        <w:rPr>
          <w:sz w:val="23"/>
        </w:rPr>
      </w:pPr>
      <w:r>
        <w:rPr>
          <w:sz w:val="23"/>
        </w:rPr>
        <w:t>формирование и развитие психолого-педагогической компетентности работников и родителей</w:t>
      </w:r>
      <w:r>
        <w:rPr>
          <w:spacing w:val="40"/>
          <w:sz w:val="23"/>
        </w:rPr>
        <w:t xml:space="preserve"> </w:t>
      </w:r>
      <w:r>
        <w:rPr>
          <w:sz w:val="23"/>
        </w:rPr>
        <w:t>(законных</w:t>
      </w:r>
      <w:r>
        <w:rPr>
          <w:spacing w:val="40"/>
          <w:sz w:val="23"/>
        </w:rPr>
        <w:t xml:space="preserve"> </w:t>
      </w:r>
      <w:r>
        <w:rPr>
          <w:sz w:val="23"/>
        </w:rPr>
        <w:t>представителей)</w:t>
      </w:r>
      <w:r>
        <w:rPr>
          <w:spacing w:val="40"/>
          <w:sz w:val="23"/>
        </w:rPr>
        <w:t xml:space="preserve"> </w:t>
      </w:r>
      <w:r>
        <w:rPr>
          <w:sz w:val="23"/>
        </w:rPr>
        <w:t>несовершеннолетних</w:t>
      </w:r>
      <w:r>
        <w:rPr>
          <w:spacing w:val="40"/>
          <w:sz w:val="23"/>
        </w:rPr>
        <w:t xml:space="preserve"> </w:t>
      </w:r>
      <w:r>
        <w:rPr>
          <w:sz w:val="23"/>
        </w:rPr>
        <w:t>обучающихся;</w:t>
      </w:r>
    </w:p>
    <w:p w:rsidR="00156445" w:rsidRDefault="005A47D0">
      <w:pPr>
        <w:pStyle w:val="a5"/>
        <w:numPr>
          <w:ilvl w:val="0"/>
          <w:numId w:val="5"/>
        </w:numPr>
        <w:tabs>
          <w:tab w:val="left" w:pos="1459"/>
        </w:tabs>
        <w:spacing w:before="1" w:line="244" w:lineRule="auto"/>
        <w:ind w:right="1352"/>
        <w:jc w:val="both"/>
        <w:rPr>
          <w:sz w:val="23"/>
        </w:rPr>
      </w:pPr>
      <w:r>
        <w:rPr>
          <w:sz w:val="23"/>
        </w:rPr>
        <w:t>профилактику формирования у обучающихся девиантных форм поведения, агрессии и повышенной тревожности.</w:t>
      </w:r>
    </w:p>
    <w:p w:rsidR="00156445" w:rsidRDefault="005A47D0">
      <w:pPr>
        <w:pStyle w:val="a5"/>
        <w:numPr>
          <w:ilvl w:val="0"/>
          <w:numId w:val="5"/>
        </w:numPr>
        <w:tabs>
          <w:tab w:val="left" w:pos="1459"/>
        </w:tabs>
        <w:spacing w:before="3" w:line="249" w:lineRule="auto"/>
        <w:ind w:right="1330"/>
        <w:jc w:val="both"/>
        <w:rPr>
          <w:sz w:val="23"/>
        </w:rPr>
      </w:pPr>
      <w:r>
        <w:rPr>
          <w:sz w:val="23"/>
        </w:rPr>
        <w:t>В процессе реализации основной образовательной программы основного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56445" w:rsidRDefault="005A47D0">
      <w:pPr>
        <w:pStyle w:val="a3"/>
        <w:spacing w:line="264" w:lineRule="exact"/>
        <w:ind w:left="1459" w:firstLine="0"/>
      </w:pPr>
      <w:r>
        <w:t>-формирование</w:t>
      </w:r>
      <w:r>
        <w:rPr>
          <w:spacing w:val="67"/>
        </w:rPr>
        <w:t xml:space="preserve">  </w:t>
      </w:r>
      <w:r>
        <w:t>и</w:t>
      </w:r>
      <w:r>
        <w:rPr>
          <w:spacing w:val="54"/>
          <w:w w:val="150"/>
        </w:rPr>
        <w:t xml:space="preserve">    </w:t>
      </w:r>
      <w:r>
        <w:t>развитие</w:t>
      </w:r>
      <w:r>
        <w:rPr>
          <w:spacing w:val="56"/>
          <w:w w:val="150"/>
        </w:rPr>
        <w:t xml:space="preserve">    </w:t>
      </w:r>
      <w:r>
        <w:t>психолого-педагогической</w:t>
      </w:r>
      <w:r>
        <w:rPr>
          <w:spacing w:val="22"/>
        </w:rPr>
        <w:t xml:space="preserve"> </w:t>
      </w:r>
      <w:r>
        <w:rPr>
          <w:spacing w:val="-2"/>
        </w:rPr>
        <w:t>компетентности;</w:t>
      </w:r>
    </w:p>
    <w:p w:rsidR="00156445" w:rsidRDefault="00156445">
      <w:pPr>
        <w:spacing w:line="264" w:lineRule="exact"/>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9"/>
        <w:ind w:left="0" w:firstLine="0"/>
        <w:jc w:val="left"/>
      </w:pPr>
    </w:p>
    <w:p w:rsidR="00156445" w:rsidRDefault="005A47D0">
      <w:pPr>
        <w:pStyle w:val="a3"/>
        <w:spacing w:line="247" w:lineRule="auto"/>
        <w:ind w:left="1459" w:right="1343" w:firstLine="0"/>
        <w:jc w:val="left"/>
      </w:pPr>
      <w:r>
        <w:t>-сохранение</w:t>
      </w:r>
      <w:r>
        <w:rPr>
          <w:spacing w:val="40"/>
        </w:rPr>
        <w:t xml:space="preserve"> </w:t>
      </w:r>
      <w:r>
        <w:t>и</w:t>
      </w:r>
      <w:r>
        <w:rPr>
          <w:spacing w:val="80"/>
        </w:rPr>
        <w:t xml:space="preserve"> </w:t>
      </w:r>
      <w:r>
        <w:t>укрепление</w:t>
      </w:r>
      <w:r>
        <w:rPr>
          <w:spacing w:val="40"/>
        </w:rPr>
        <w:t xml:space="preserve"> </w:t>
      </w:r>
      <w:r>
        <w:t>психологического</w:t>
      </w:r>
      <w:r>
        <w:rPr>
          <w:spacing w:val="80"/>
        </w:rPr>
        <w:t xml:space="preserve"> </w:t>
      </w:r>
      <w:r>
        <w:t>благополучия</w:t>
      </w:r>
      <w:r>
        <w:rPr>
          <w:spacing w:val="80"/>
        </w:rPr>
        <w:t xml:space="preserve"> </w:t>
      </w:r>
      <w:r>
        <w:t>и</w:t>
      </w:r>
      <w:r>
        <w:rPr>
          <w:spacing w:val="80"/>
        </w:rPr>
        <w:t xml:space="preserve"> </w:t>
      </w:r>
      <w:r>
        <w:t>психического</w:t>
      </w:r>
      <w:r>
        <w:rPr>
          <w:spacing w:val="40"/>
        </w:rPr>
        <w:t xml:space="preserve"> </w:t>
      </w:r>
      <w:r>
        <w:t xml:space="preserve">здоровья </w:t>
      </w:r>
      <w:r>
        <w:rPr>
          <w:spacing w:val="-2"/>
        </w:rPr>
        <w:t>обучающихся;</w:t>
      </w:r>
    </w:p>
    <w:p w:rsidR="00156445" w:rsidRDefault="005A47D0">
      <w:pPr>
        <w:pStyle w:val="a5"/>
        <w:numPr>
          <w:ilvl w:val="0"/>
          <w:numId w:val="5"/>
        </w:numPr>
        <w:tabs>
          <w:tab w:val="left" w:pos="1458"/>
        </w:tabs>
        <w:spacing w:before="13" w:line="264" w:lineRule="exact"/>
        <w:ind w:left="1458" w:hanging="263"/>
        <w:rPr>
          <w:sz w:val="23"/>
        </w:rPr>
      </w:pPr>
      <w:r>
        <w:rPr>
          <w:sz w:val="23"/>
        </w:rPr>
        <w:t>поддержка</w:t>
      </w:r>
      <w:r>
        <w:rPr>
          <w:spacing w:val="47"/>
          <w:sz w:val="23"/>
        </w:rPr>
        <w:t xml:space="preserve"> </w:t>
      </w:r>
      <w:r>
        <w:rPr>
          <w:sz w:val="23"/>
        </w:rPr>
        <w:t>и</w:t>
      </w:r>
      <w:r>
        <w:rPr>
          <w:spacing w:val="69"/>
          <w:sz w:val="23"/>
        </w:rPr>
        <w:t xml:space="preserve"> </w:t>
      </w:r>
      <w:r>
        <w:rPr>
          <w:sz w:val="23"/>
        </w:rPr>
        <w:t>сопровождение</w:t>
      </w:r>
      <w:r>
        <w:rPr>
          <w:spacing w:val="42"/>
          <w:sz w:val="23"/>
        </w:rPr>
        <w:t xml:space="preserve"> </w:t>
      </w:r>
      <w:r>
        <w:rPr>
          <w:sz w:val="23"/>
        </w:rPr>
        <w:t>детско-родительских</w:t>
      </w:r>
      <w:r>
        <w:rPr>
          <w:spacing w:val="56"/>
          <w:sz w:val="23"/>
        </w:rPr>
        <w:t xml:space="preserve"> </w:t>
      </w:r>
      <w:r>
        <w:rPr>
          <w:spacing w:val="-2"/>
          <w:sz w:val="23"/>
        </w:rPr>
        <w:t>отношений;</w:t>
      </w:r>
    </w:p>
    <w:p w:rsidR="00156445" w:rsidRDefault="005A47D0">
      <w:pPr>
        <w:pStyle w:val="a5"/>
        <w:numPr>
          <w:ilvl w:val="0"/>
          <w:numId w:val="5"/>
        </w:numPr>
        <w:tabs>
          <w:tab w:val="left" w:pos="1458"/>
        </w:tabs>
        <w:spacing w:line="264" w:lineRule="exact"/>
        <w:ind w:left="1458" w:hanging="263"/>
        <w:rPr>
          <w:sz w:val="23"/>
        </w:rPr>
      </w:pPr>
      <w:r>
        <w:rPr>
          <w:sz w:val="23"/>
        </w:rPr>
        <w:t>формирование</w:t>
      </w:r>
      <w:r>
        <w:rPr>
          <w:spacing w:val="30"/>
          <w:sz w:val="23"/>
        </w:rPr>
        <w:t xml:space="preserve"> </w:t>
      </w:r>
      <w:r>
        <w:rPr>
          <w:sz w:val="23"/>
        </w:rPr>
        <w:t>ценности</w:t>
      </w:r>
      <w:r>
        <w:rPr>
          <w:spacing w:val="34"/>
          <w:sz w:val="23"/>
        </w:rPr>
        <w:t xml:space="preserve"> </w:t>
      </w:r>
      <w:r>
        <w:rPr>
          <w:sz w:val="23"/>
        </w:rPr>
        <w:t>здоровья</w:t>
      </w:r>
      <w:r>
        <w:rPr>
          <w:spacing w:val="37"/>
          <w:sz w:val="23"/>
        </w:rPr>
        <w:t xml:space="preserve"> </w:t>
      </w:r>
      <w:r>
        <w:rPr>
          <w:sz w:val="23"/>
        </w:rPr>
        <w:t>и</w:t>
      </w:r>
      <w:r>
        <w:rPr>
          <w:spacing w:val="33"/>
          <w:sz w:val="23"/>
        </w:rPr>
        <w:t xml:space="preserve"> </w:t>
      </w:r>
      <w:r>
        <w:rPr>
          <w:sz w:val="23"/>
        </w:rPr>
        <w:t>безопасного</w:t>
      </w:r>
      <w:r>
        <w:rPr>
          <w:spacing w:val="33"/>
          <w:sz w:val="23"/>
        </w:rPr>
        <w:t xml:space="preserve"> </w:t>
      </w:r>
      <w:r>
        <w:rPr>
          <w:sz w:val="23"/>
        </w:rPr>
        <w:t>образа</w:t>
      </w:r>
      <w:r>
        <w:rPr>
          <w:spacing w:val="32"/>
          <w:sz w:val="23"/>
        </w:rPr>
        <w:t xml:space="preserve"> </w:t>
      </w:r>
      <w:r>
        <w:rPr>
          <w:spacing w:val="-2"/>
          <w:sz w:val="23"/>
        </w:rPr>
        <w:t>жизни;</w:t>
      </w:r>
    </w:p>
    <w:p w:rsidR="00156445" w:rsidRDefault="005A47D0">
      <w:pPr>
        <w:pStyle w:val="a5"/>
        <w:numPr>
          <w:ilvl w:val="0"/>
          <w:numId w:val="5"/>
        </w:numPr>
        <w:tabs>
          <w:tab w:val="left" w:pos="1459"/>
        </w:tabs>
        <w:spacing w:before="19" w:line="247" w:lineRule="auto"/>
        <w:ind w:right="1352"/>
        <w:rPr>
          <w:sz w:val="23"/>
        </w:rPr>
      </w:pPr>
      <w:r>
        <w:rPr>
          <w:sz w:val="23"/>
        </w:rPr>
        <w:t>дифференциация</w:t>
      </w:r>
      <w:r>
        <w:rPr>
          <w:spacing w:val="40"/>
          <w:sz w:val="23"/>
        </w:rPr>
        <w:t xml:space="preserve"> </w:t>
      </w:r>
      <w:r>
        <w:rPr>
          <w:sz w:val="23"/>
        </w:rPr>
        <w:t>и</w:t>
      </w:r>
      <w:r>
        <w:rPr>
          <w:spacing w:val="40"/>
          <w:sz w:val="23"/>
        </w:rPr>
        <w:t xml:space="preserve"> </w:t>
      </w:r>
      <w:r>
        <w:rPr>
          <w:sz w:val="23"/>
        </w:rPr>
        <w:t>индивидуализация</w:t>
      </w:r>
      <w:r>
        <w:rPr>
          <w:spacing w:val="40"/>
          <w:sz w:val="23"/>
        </w:rPr>
        <w:t xml:space="preserve"> </w:t>
      </w:r>
      <w:r>
        <w:rPr>
          <w:sz w:val="23"/>
        </w:rPr>
        <w:t>обучения</w:t>
      </w:r>
      <w:r>
        <w:rPr>
          <w:spacing w:val="40"/>
          <w:sz w:val="23"/>
        </w:rPr>
        <w:t xml:space="preserve"> </w:t>
      </w:r>
      <w:r>
        <w:rPr>
          <w:sz w:val="23"/>
        </w:rPr>
        <w:t>и</w:t>
      </w:r>
      <w:r>
        <w:rPr>
          <w:spacing w:val="40"/>
          <w:sz w:val="23"/>
        </w:rPr>
        <w:t xml:space="preserve"> </w:t>
      </w:r>
      <w:r>
        <w:rPr>
          <w:sz w:val="23"/>
        </w:rPr>
        <w:t>воспитания</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особенностей</w:t>
      </w:r>
      <w:r>
        <w:rPr>
          <w:spacing w:val="40"/>
          <w:sz w:val="23"/>
        </w:rPr>
        <w:t xml:space="preserve"> </w:t>
      </w:r>
      <w:r>
        <w:rPr>
          <w:sz w:val="23"/>
        </w:rPr>
        <w:t>когнитивного</w:t>
      </w:r>
      <w:r>
        <w:rPr>
          <w:spacing w:val="40"/>
          <w:sz w:val="23"/>
        </w:rPr>
        <w:t xml:space="preserve"> </w:t>
      </w:r>
      <w:r>
        <w:rPr>
          <w:sz w:val="23"/>
        </w:rPr>
        <w:t>и</w:t>
      </w:r>
      <w:r>
        <w:rPr>
          <w:spacing w:val="40"/>
          <w:sz w:val="23"/>
        </w:rPr>
        <w:t xml:space="preserve"> </w:t>
      </w:r>
      <w:r>
        <w:rPr>
          <w:sz w:val="23"/>
        </w:rPr>
        <w:t>эмоционального</w:t>
      </w:r>
      <w:r>
        <w:rPr>
          <w:spacing w:val="40"/>
          <w:sz w:val="23"/>
        </w:rPr>
        <w:t xml:space="preserve"> </w:t>
      </w:r>
      <w:r>
        <w:rPr>
          <w:sz w:val="23"/>
        </w:rPr>
        <w:t>развития</w:t>
      </w:r>
      <w:r>
        <w:rPr>
          <w:spacing w:val="40"/>
          <w:sz w:val="23"/>
        </w:rPr>
        <w:t xml:space="preserve"> </w:t>
      </w:r>
      <w:r>
        <w:rPr>
          <w:sz w:val="23"/>
        </w:rPr>
        <w:t>обучающихся;</w:t>
      </w:r>
    </w:p>
    <w:p w:rsidR="00156445" w:rsidRDefault="005A47D0">
      <w:pPr>
        <w:pStyle w:val="a5"/>
        <w:numPr>
          <w:ilvl w:val="0"/>
          <w:numId w:val="5"/>
        </w:numPr>
        <w:tabs>
          <w:tab w:val="left" w:pos="1459"/>
        </w:tabs>
        <w:spacing w:before="2" w:line="252" w:lineRule="auto"/>
        <w:ind w:right="1344"/>
        <w:rPr>
          <w:sz w:val="23"/>
        </w:rPr>
      </w:pPr>
      <w:r>
        <w:rPr>
          <w:sz w:val="23"/>
        </w:rPr>
        <w:t>мониторинг</w:t>
      </w:r>
      <w:r>
        <w:rPr>
          <w:spacing w:val="80"/>
          <w:w w:val="150"/>
          <w:sz w:val="23"/>
        </w:rPr>
        <w:t xml:space="preserve"> </w:t>
      </w:r>
      <w:r>
        <w:rPr>
          <w:sz w:val="23"/>
        </w:rPr>
        <w:t>возможностей</w:t>
      </w:r>
      <w:r>
        <w:rPr>
          <w:spacing w:val="78"/>
          <w:sz w:val="23"/>
        </w:rPr>
        <w:t xml:space="preserve"> </w:t>
      </w:r>
      <w:r>
        <w:rPr>
          <w:sz w:val="23"/>
        </w:rPr>
        <w:t>и</w:t>
      </w:r>
      <w:r>
        <w:rPr>
          <w:spacing w:val="40"/>
          <w:sz w:val="23"/>
        </w:rPr>
        <w:t xml:space="preserve"> </w:t>
      </w:r>
      <w:r>
        <w:rPr>
          <w:sz w:val="23"/>
        </w:rPr>
        <w:t>способностей</w:t>
      </w:r>
      <w:r>
        <w:rPr>
          <w:spacing w:val="78"/>
          <w:sz w:val="23"/>
        </w:rPr>
        <w:t xml:space="preserve"> </w:t>
      </w:r>
      <w:r>
        <w:rPr>
          <w:sz w:val="23"/>
        </w:rPr>
        <w:t>обучающихся,</w:t>
      </w:r>
      <w:r>
        <w:rPr>
          <w:spacing w:val="40"/>
          <w:sz w:val="23"/>
        </w:rPr>
        <w:t xml:space="preserve">  </w:t>
      </w:r>
      <w:r>
        <w:rPr>
          <w:sz w:val="23"/>
        </w:rPr>
        <w:t>выявление,</w:t>
      </w:r>
      <w:r>
        <w:rPr>
          <w:spacing w:val="80"/>
          <w:w w:val="150"/>
          <w:sz w:val="23"/>
        </w:rPr>
        <w:t xml:space="preserve"> </w:t>
      </w:r>
      <w:r>
        <w:rPr>
          <w:sz w:val="23"/>
        </w:rPr>
        <w:t>поддержка</w:t>
      </w:r>
      <w:r>
        <w:rPr>
          <w:spacing w:val="80"/>
          <w:w w:val="150"/>
          <w:sz w:val="23"/>
        </w:rPr>
        <w:t xml:space="preserve"> </w:t>
      </w:r>
      <w:r>
        <w:rPr>
          <w:sz w:val="23"/>
        </w:rPr>
        <w:t>и сопровождение</w:t>
      </w:r>
      <w:r>
        <w:rPr>
          <w:spacing w:val="40"/>
          <w:sz w:val="23"/>
        </w:rPr>
        <w:t xml:space="preserve"> </w:t>
      </w:r>
      <w:r>
        <w:rPr>
          <w:sz w:val="23"/>
        </w:rPr>
        <w:t>одаренных</w:t>
      </w:r>
      <w:r>
        <w:rPr>
          <w:spacing w:val="40"/>
          <w:sz w:val="23"/>
        </w:rPr>
        <w:t xml:space="preserve"> </w:t>
      </w:r>
      <w:r>
        <w:rPr>
          <w:sz w:val="23"/>
        </w:rPr>
        <w:t>детей,</w:t>
      </w:r>
      <w:r>
        <w:rPr>
          <w:spacing w:val="40"/>
          <w:sz w:val="23"/>
        </w:rPr>
        <w:t xml:space="preserve"> </w:t>
      </w:r>
      <w:r>
        <w:rPr>
          <w:sz w:val="23"/>
        </w:rPr>
        <w:t>обучающихся</w:t>
      </w:r>
      <w:r>
        <w:rPr>
          <w:spacing w:val="40"/>
          <w:sz w:val="23"/>
        </w:rPr>
        <w:t xml:space="preserve"> </w:t>
      </w:r>
      <w:r>
        <w:rPr>
          <w:sz w:val="23"/>
        </w:rPr>
        <w:t>с</w:t>
      </w:r>
      <w:r>
        <w:rPr>
          <w:spacing w:val="40"/>
          <w:sz w:val="23"/>
        </w:rPr>
        <w:t xml:space="preserve"> </w:t>
      </w:r>
      <w:r>
        <w:rPr>
          <w:sz w:val="23"/>
        </w:rPr>
        <w:t>ОВЗ;</w:t>
      </w:r>
    </w:p>
    <w:p w:rsidR="00156445" w:rsidRDefault="005A47D0">
      <w:pPr>
        <w:pStyle w:val="a5"/>
        <w:numPr>
          <w:ilvl w:val="0"/>
          <w:numId w:val="5"/>
        </w:numPr>
        <w:tabs>
          <w:tab w:val="left" w:pos="1463"/>
        </w:tabs>
        <w:spacing w:before="7" w:line="264" w:lineRule="exact"/>
        <w:ind w:left="1463" w:hanging="268"/>
        <w:rPr>
          <w:sz w:val="23"/>
        </w:rPr>
      </w:pPr>
      <w:r>
        <w:rPr>
          <w:sz w:val="23"/>
        </w:rPr>
        <w:t>создание</w:t>
      </w:r>
      <w:r>
        <w:rPr>
          <w:spacing w:val="42"/>
          <w:sz w:val="23"/>
        </w:rPr>
        <w:t xml:space="preserve"> </w:t>
      </w:r>
      <w:r>
        <w:rPr>
          <w:sz w:val="23"/>
        </w:rPr>
        <w:t>условий</w:t>
      </w:r>
      <w:r>
        <w:rPr>
          <w:spacing w:val="42"/>
          <w:sz w:val="23"/>
        </w:rPr>
        <w:t xml:space="preserve"> </w:t>
      </w:r>
      <w:r>
        <w:rPr>
          <w:sz w:val="23"/>
        </w:rPr>
        <w:t>для</w:t>
      </w:r>
      <w:r>
        <w:rPr>
          <w:spacing w:val="35"/>
          <w:sz w:val="23"/>
        </w:rPr>
        <w:t xml:space="preserve"> </w:t>
      </w:r>
      <w:r>
        <w:rPr>
          <w:sz w:val="23"/>
        </w:rPr>
        <w:t>последующего</w:t>
      </w:r>
      <w:r>
        <w:rPr>
          <w:spacing w:val="29"/>
          <w:sz w:val="23"/>
        </w:rPr>
        <w:t xml:space="preserve"> </w:t>
      </w:r>
      <w:r>
        <w:rPr>
          <w:sz w:val="23"/>
        </w:rPr>
        <w:t>профессионального</w:t>
      </w:r>
      <w:r>
        <w:rPr>
          <w:spacing w:val="43"/>
          <w:sz w:val="23"/>
        </w:rPr>
        <w:t xml:space="preserve"> </w:t>
      </w:r>
      <w:r>
        <w:rPr>
          <w:spacing w:val="-2"/>
          <w:sz w:val="23"/>
        </w:rPr>
        <w:t>самоопределения;</w:t>
      </w:r>
    </w:p>
    <w:p w:rsidR="00156445" w:rsidRDefault="005A47D0">
      <w:pPr>
        <w:pStyle w:val="a5"/>
        <w:numPr>
          <w:ilvl w:val="0"/>
          <w:numId w:val="5"/>
        </w:numPr>
        <w:tabs>
          <w:tab w:val="left" w:pos="1459"/>
          <w:tab w:val="left" w:pos="1463"/>
          <w:tab w:val="left" w:pos="3198"/>
          <w:tab w:val="left" w:pos="5335"/>
          <w:tab w:val="left" w:pos="6434"/>
          <w:tab w:val="left" w:pos="6789"/>
          <w:tab w:val="left" w:pos="8748"/>
          <w:tab w:val="left" w:pos="9546"/>
          <w:tab w:val="left" w:pos="9920"/>
        </w:tabs>
        <w:spacing w:line="252" w:lineRule="auto"/>
        <w:ind w:right="1338"/>
        <w:rPr>
          <w:sz w:val="23"/>
        </w:rPr>
      </w:pPr>
      <w:r>
        <w:rPr>
          <w:sz w:val="23"/>
        </w:rPr>
        <w:tab/>
      </w:r>
      <w:r>
        <w:rPr>
          <w:spacing w:val="-2"/>
          <w:sz w:val="23"/>
        </w:rPr>
        <w:t>формирование</w:t>
      </w:r>
      <w:r>
        <w:rPr>
          <w:sz w:val="23"/>
        </w:rPr>
        <w:tab/>
      </w:r>
      <w:r>
        <w:rPr>
          <w:spacing w:val="-2"/>
          <w:sz w:val="23"/>
        </w:rPr>
        <w:t>коммуникативных</w:t>
      </w:r>
      <w:r>
        <w:rPr>
          <w:sz w:val="23"/>
        </w:rPr>
        <w:tab/>
      </w:r>
      <w:r>
        <w:rPr>
          <w:spacing w:val="-2"/>
          <w:sz w:val="23"/>
        </w:rPr>
        <w:t>навыков</w:t>
      </w:r>
      <w:r>
        <w:rPr>
          <w:sz w:val="23"/>
        </w:rPr>
        <w:tab/>
      </w:r>
      <w:r>
        <w:rPr>
          <w:spacing w:val="-10"/>
          <w:sz w:val="23"/>
        </w:rPr>
        <w:t>в</w:t>
      </w:r>
      <w:r>
        <w:rPr>
          <w:sz w:val="23"/>
        </w:rPr>
        <w:tab/>
      </w:r>
      <w:r>
        <w:rPr>
          <w:spacing w:val="-2"/>
          <w:sz w:val="23"/>
        </w:rPr>
        <w:t>разновозрастной</w:t>
      </w:r>
      <w:r>
        <w:rPr>
          <w:sz w:val="23"/>
        </w:rPr>
        <w:tab/>
      </w:r>
      <w:r>
        <w:rPr>
          <w:spacing w:val="-2"/>
          <w:sz w:val="23"/>
        </w:rPr>
        <w:t>среде</w:t>
      </w:r>
      <w:r>
        <w:rPr>
          <w:sz w:val="23"/>
        </w:rPr>
        <w:tab/>
      </w:r>
      <w:r>
        <w:rPr>
          <w:spacing w:val="-10"/>
          <w:sz w:val="23"/>
        </w:rPr>
        <w:t>и</w:t>
      </w:r>
      <w:r>
        <w:rPr>
          <w:sz w:val="23"/>
        </w:rPr>
        <w:tab/>
      </w:r>
      <w:r>
        <w:rPr>
          <w:spacing w:val="-2"/>
          <w:sz w:val="23"/>
        </w:rPr>
        <w:t>среде сверстников;</w:t>
      </w:r>
    </w:p>
    <w:p w:rsidR="00156445" w:rsidRDefault="005A47D0">
      <w:pPr>
        <w:pStyle w:val="a5"/>
        <w:numPr>
          <w:ilvl w:val="0"/>
          <w:numId w:val="5"/>
        </w:numPr>
        <w:tabs>
          <w:tab w:val="left" w:pos="1463"/>
        </w:tabs>
        <w:spacing w:before="6" w:line="249" w:lineRule="auto"/>
        <w:ind w:left="1195" w:right="2167" w:firstLine="0"/>
        <w:jc w:val="both"/>
        <w:rPr>
          <w:sz w:val="23"/>
        </w:rPr>
      </w:pPr>
      <w:r>
        <w:rPr>
          <w:sz w:val="23"/>
        </w:rPr>
        <w:t>поддержка детских объединений, ученического самоуправления;</w:t>
      </w:r>
      <w:r>
        <w:rPr>
          <w:spacing w:val="80"/>
          <w:sz w:val="23"/>
        </w:rPr>
        <w:t xml:space="preserve"> </w:t>
      </w:r>
      <w:r>
        <w:rPr>
          <w:sz w:val="20"/>
        </w:rPr>
        <w:t>14)</w:t>
      </w:r>
      <w:r>
        <w:rPr>
          <w:sz w:val="23"/>
        </w:rPr>
        <w:t xml:space="preserve">формирование психологической культуры поведения в информационной среде; </w:t>
      </w:r>
      <w:r>
        <w:rPr>
          <w:sz w:val="20"/>
        </w:rPr>
        <w:t>15)</w:t>
      </w:r>
      <w:r>
        <w:rPr>
          <w:sz w:val="23"/>
        </w:rPr>
        <w:t>развитие</w:t>
      </w:r>
      <w:r>
        <w:rPr>
          <w:spacing w:val="40"/>
          <w:sz w:val="23"/>
        </w:rPr>
        <w:t xml:space="preserve"> </w:t>
      </w:r>
      <w:r>
        <w:rPr>
          <w:sz w:val="23"/>
        </w:rPr>
        <w:t>психологической</w:t>
      </w:r>
      <w:r>
        <w:rPr>
          <w:spacing w:val="40"/>
          <w:sz w:val="23"/>
        </w:rPr>
        <w:t xml:space="preserve"> </w:t>
      </w:r>
      <w:r>
        <w:rPr>
          <w:sz w:val="23"/>
        </w:rPr>
        <w:t>культуры</w:t>
      </w:r>
      <w:r>
        <w:rPr>
          <w:spacing w:val="40"/>
          <w:sz w:val="23"/>
        </w:rPr>
        <w:t xml:space="preserve"> </w:t>
      </w:r>
      <w:r>
        <w:rPr>
          <w:sz w:val="23"/>
        </w:rPr>
        <w:t>в</w:t>
      </w:r>
      <w:r>
        <w:rPr>
          <w:spacing w:val="40"/>
          <w:sz w:val="23"/>
        </w:rPr>
        <w:t xml:space="preserve"> </w:t>
      </w:r>
      <w:r>
        <w:rPr>
          <w:sz w:val="23"/>
        </w:rPr>
        <w:t>области</w:t>
      </w:r>
      <w:r>
        <w:rPr>
          <w:spacing w:val="40"/>
          <w:sz w:val="23"/>
        </w:rPr>
        <w:t xml:space="preserve"> </w:t>
      </w:r>
      <w:r>
        <w:rPr>
          <w:sz w:val="23"/>
        </w:rPr>
        <w:t>использования</w:t>
      </w:r>
      <w:r>
        <w:rPr>
          <w:spacing w:val="40"/>
          <w:sz w:val="23"/>
        </w:rPr>
        <w:t xml:space="preserve"> </w:t>
      </w:r>
      <w:r>
        <w:rPr>
          <w:sz w:val="23"/>
        </w:rPr>
        <w:t>ИКТ;</w:t>
      </w:r>
    </w:p>
    <w:p w:rsidR="00156445" w:rsidRDefault="005A47D0">
      <w:pPr>
        <w:pStyle w:val="a3"/>
        <w:spacing w:before="5" w:line="252" w:lineRule="auto"/>
        <w:ind w:left="1459" w:right="1332" w:hanging="264"/>
      </w:pPr>
      <w:r>
        <w:rPr>
          <w:sz w:val="18"/>
        </w:rPr>
        <w:t>16)</w:t>
      </w:r>
      <w:r>
        <w:rPr>
          <w:spacing w:val="-10"/>
          <w:sz w:val="18"/>
        </w:rPr>
        <w:t xml:space="preserve"> </w:t>
      </w: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56445" w:rsidRDefault="005A47D0">
      <w:pPr>
        <w:pStyle w:val="a5"/>
        <w:numPr>
          <w:ilvl w:val="0"/>
          <w:numId w:val="4"/>
        </w:numPr>
        <w:tabs>
          <w:tab w:val="left" w:pos="2031"/>
        </w:tabs>
        <w:spacing w:before="2" w:line="247" w:lineRule="auto"/>
        <w:ind w:right="1724"/>
        <w:jc w:val="left"/>
        <w:rPr>
          <w:sz w:val="23"/>
        </w:rPr>
      </w:pPr>
      <w:r>
        <w:rPr>
          <w:sz w:val="23"/>
        </w:rPr>
        <w:t>обучающихся,</w:t>
      </w:r>
      <w:r>
        <w:rPr>
          <w:spacing w:val="40"/>
          <w:sz w:val="23"/>
        </w:rPr>
        <w:t xml:space="preserve"> </w:t>
      </w:r>
      <w:r>
        <w:rPr>
          <w:sz w:val="23"/>
        </w:rPr>
        <w:t>испытывающих</w:t>
      </w:r>
      <w:r>
        <w:rPr>
          <w:spacing w:val="80"/>
          <w:sz w:val="23"/>
        </w:rPr>
        <w:t xml:space="preserve"> </w:t>
      </w:r>
      <w:r>
        <w:rPr>
          <w:sz w:val="23"/>
        </w:rPr>
        <w:t>трудности</w:t>
      </w:r>
      <w:r>
        <w:rPr>
          <w:spacing w:val="40"/>
          <w:sz w:val="23"/>
        </w:rPr>
        <w:t xml:space="preserve"> </w:t>
      </w:r>
      <w:r>
        <w:rPr>
          <w:sz w:val="23"/>
        </w:rPr>
        <w:t>в</w:t>
      </w:r>
      <w:r>
        <w:rPr>
          <w:spacing w:val="80"/>
          <w:sz w:val="23"/>
        </w:rPr>
        <w:t xml:space="preserve"> </w:t>
      </w:r>
      <w:r>
        <w:rPr>
          <w:sz w:val="23"/>
        </w:rPr>
        <w:t>освоении</w:t>
      </w:r>
      <w:r>
        <w:rPr>
          <w:spacing w:val="40"/>
          <w:sz w:val="23"/>
        </w:rPr>
        <w:t xml:space="preserve"> </w:t>
      </w:r>
      <w:r>
        <w:rPr>
          <w:sz w:val="23"/>
        </w:rPr>
        <w:t>программы</w:t>
      </w:r>
      <w:r>
        <w:rPr>
          <w:spacing w:val="80"/>
          <w:sz w:val="23"/>
        </w:rPr>
        <w:t xml:space="preserve"> </w:t>
      </w:r>
      <w:r>
        <w:rPr>
          <w:sz w:val="23"/>
        </w:rPr>
        <w:t>основного общего</w:t>
      </w:r>
      <w:r>
        <w:rPr>
          <w:spacing w:val="40"/>
          <w:sz w:val="23"/>
        </w:rPr>
        <w:t xml:space="preserve"> </w:t>
      </w:r>
      <w:r>
        <w:rPr>
          <w:sz w:val="23"/>
        </w:rPr>
        <w:t>образования,</w:t>
      </w:r>
      <w:r>
        <w:rPr>
          <w:spacing w:val="40"/>
          <w:sz w:val="23"/>
        </w:rPr>
        <w:t xml:space="preserve"> </w:t>
      </w:r>
      <w:r>
        <w:rPr>
          <w:sz w:val="23"/>
        </w:rPr>
        <w:t>развитии</w:t>
      </w:r>
      <w:r>
        <w:rPr>
          <w:spacing w:val="40"/>
          <w:sz w:val="23"/>
        </w:rPr>
        <w:t xml:space="preserve"> </w:t>
      </w:r>
      <w:r>
        <w:rPr>
          <w:sz w:val="23"/>
        </w:rPr>
        <w:t>и</w:t>
      </w:r>
      <w:r>
        <w:rPr>
          <w:spacing w:val="40"/>
          <w:sz w:val="23"/>
        </w:rPr>
        <w:t xml:space="preserve"> </w:t>
      </w:r>
      <w:r>
        <w:rPr>
          <w:sz w:val="23"/>
        </w:rPr>
        <w:t>социальной</w:t>
      </w:r>
      <w:r>
        <w:rPr>
          <w:spacing w:val="40"/>
          <w:sz w:val="23"/>
        </w:rPr>
        <w:t xml:space="preserve"> </w:t>
      </w:r>
      <w:r>
        <w:rPr>
          <w:sz w:val="23"/>
        </w:rPr>
        <w:t>адаптации;</w:t>
      </w:r>
    </w:p>
    <w:p w:rsidR="00156445" w:rsidRDefault="005A47D0">
      <w:pPr>
        <w:pStyle w:val="a5"/>
        <w:numPr>
          <w:ilvl w:val="0"/>
          <w:numId w:val="4"/>
        </w:numPr>
        <w:tabs>
          <w:tab w:val="left" w:pos="2030"/>
        </w:tabs>
        <w:spacing w:line="262" w:lineRule="exact"/>
        <w:ind w:left="2030" w:hanging="350"/>
        <w:jc w:val="left"/>
        <w:rPr>
          <w:sz w:val="23"/>
        </w:rPr>
      </w:pPr>
      <w:r>
        <w:rPr>
          <w:sz w:val="23"/>
        </w:rPr>
        <w:t>обучающихся,</w:t>
      </w:r>
      <w:r>
        <w:rPr>
          <w:spacing w:val="38"/>
          <w:sz w:val="23"/>
        </w:rPr>
        <w:t xml:space="preserve"> </w:t>
      </w:r>
      <w:r>
        <w:rPr>
          <w:sz w:val="23"/>
        </w:rPr>
        <w:t>проявляющих</w:t>
      </w:r>
      <w:r>
        <w:rPr>
          <w:spacing w:val="28"/>
          <w:sz w:val="23"/>
        </w:rPr>
        <w:t xml:space="preserve"> </w:t>
      </w:r>
      <w:r>
        <w:rPr>
          <w:sz w:val="23"/>
        </w:rPr>
        <w:t>индивидуальные</w:t>
      </w:r>
      <w:r>
        <w:rPr>
          <w:spacing w:val="41"/>
          <w:sz w:val="23"/>
        </w:rPr>
        <w:t xml:space="preserve"> </w:t>
      </w:r>
      <w:r>
        <w:rPr>
          <w:sz w:val="23"/>
        </w:rPr>
        <w:t>способности,</w:t>
      </w:r>
      <w:r>
        <w:rPr>
          <w:spacing w:val="32"/>
          <w:sz w:val="23"/>
        </w:rPr>
        <w:t xml:space="preserve"> </w:t>
      </w:r>
      <w:r>
        <w:rPr>
          <w:sz w:val="23"/>
        </w:rPr>
        <w:t>и</w:t>
      </w:r>
      <w:r>
        <w:rPr>
          <w:spacing w:val="51"/>
          <w:sz w:val="23"/>
        </w:rPr>
        <w:t xml:space="preserve"> </w:t>
      </w:r>
      <w:r>
        <w:rPr>
          <w:spacing w:val="-2"/>
          <w:sz w:val="23"/>
        </w:rPr>
        <w:t>одаренных;</w:t>
      </w:r>
    </w:p>
    <w:p w:rsidR="00156445" w:rsidRDefault="005A47D0">
      <w:pPr>
        <w:pStyle w:val="a5"/>
        <w:numPr>
          <w:ilvl w:val="0"/>
          <w:numId w:val="4"/>
        </w:numPr>
        <w:tabs>
          <w:tab w:val="left" w:pos="2030"/>
        </w:tabs>
        <w:spacing w:before="5"/>
        <w:ind w:left="2030" w:hanging="350"/>
        <w:jc w:val="left"/>
        <w:rPr>
          <w:sz w:val="23"/>
        </w:rPr>
      </w:pPr>
      <w:r>
        <w:rPr>
          <w:sz w:val="23"/>
        </w:rPr>
        <w:t>обучающихся</w:t>
      </w:r>
      <w:r>
        <w:rPr>
          <w:spacing w:val="31"/>
          <w:sz w:val="23"/>
        </w:rPr>
        <w:t xml:space="preserve"> </w:t>
      </w:r>
      <w:r>
        <w:rPr>
          <w:sz w:val="23"/>
        </w:rPr>
        <w:t>с</w:t>
      </w:r>
      <w:r>
        <w:rPr>
          <w:spacing w:val="21"/>
          <w:sz w:val="23"/>
        </w:rPr>
        <w:t xml:space="preserve"> </w:t>
      </w:r>
      <w:r>
        <w:rPr>
          <w:spacing w:val="-4"/>
          <w:sz w:val="23"/>
        </w:rPr>
        <w:t>ОВЗ;</w:t>
      </w:r>
    </w:p>
    <w:p w:rsidR="00156445" w:rsidRDefault="005A47D0">
      <w:pPr>
        <w:pStyle w:val="a5"/>
        <w:numPr>
          <w:ilvl w:val="0"/>
          <w:numId w:val="4"/>
        </w:numPr>
        <w:tabs>
          <w:tab w:val="left" w:pos="2031"/>
        </w:tabs>
        <w:spacing w:before="9" w:line="252" w:lineRule="auto"/>
        <w:ind w:right="1330"/>
        <w:rPr>
          <w:sz w:val="23"/>
        </w:rPr>
      </w:pPr>
      <w:r>
        <w:rPr>
          <w:sz w:val="23"/>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w:t>
      </w:r>
      <w:r>
        <w:rPr>
          <w:spacing w:val="-2"/>
          <w:sz w:val="23"/>
        </w:rPr>
        <w:t>образования;</w:t>
      </w:r>
    </w:p>
    <w:p w:rsidR="00156445" w:rsidRDefault="005A47D0">
      <w:pPr>
        <w:pStyle w:val="a5"/>
        <w:numPr>
          <w:ilvl w:val="0"/>
          <w:numId w:val="4"/>
        </w:numPr>
        <w:tabs>
          <w:tab w:val="left" w:pos="2030"/>
        </w:tabs>
        <w:spacing w:before="7"/>
        <w:ind w:left="2030" w:hanging="350"/>
        <w:rPr>
          <w:sz w:val="23"/>
        </w:rPr>
      </w:pPr>
      <w:r>
        <w:rPr>
          <w:sz w:val="23"/>
        </w:rPr>
        <w:t>родителей</w:t>
      </w:r>
      <w:r>
        <w:rPr>
          <w:spacing w:val="39"/>
          <w:sz w:val="23"/>
        </w:rPr>
        <w:t xml:space="preserve"> </w:t>
      </w:r>
      <w:r>
        <w:rPr>
          <w:sz w:val="23"/>
        </w:rPr>
        <w:t>(законных</w:t>
      </w:r>
      <w:r>
        <w:rPr>
          <w:spacing w:val="30"/>
          <w:sz w:val="23"/>
        </w:rPr>
        <w:t xml:space="preserve"> </w:t>
      </w:r>
      <w:r>
        <w:rPr>
          <w:sz w:val="23"/>
        </w:rPr>
        <w:t>представителей)</w:t>
      </w:r>
      <w:r>
        <w:rPr>
          <w:spacing w:val="36"/>
          <w:sz w:val="23"/>
        </w:rPr>
        <w:t xml:space="preserve"> </w:t>
      </w:r>
      <w:r>
        <w:rPr>
          <w:sz w:val="23"/>
        </w:rPr>
        <w:t>несовершеннолетних</w:t>
      </w:r>
      <w:r>
        <w:rPr>
          <w:spacing w:val="44"/>
          <w:sz w:val="23"/>
        </w:rPr>
        <w:t xml:space="preserve"> </w:t>
      </w:r>
      <w:r>
        <w:rPr>
          <w:sz w:val="23"/>
        </w:rPr>
        <w:t>обучающихся</w:t>
      </w:r>
      <w:r>
        <w:rPr>
          <w:spacing w:val="35"/>
          <w:sz w:val="23"/>
        </w:rPr>
        <w:t xml:space="preserve"> </w:t>
      </w:r>
      <w:r>
        <w:rPr>
          <w:spacing w:val="-10"/>
          <w:sz w:val="23"/>
        </w:rPr>
        <w:t>.</w:t>
      </w:r>
    </w:p>
    <w:p w:rsidR="00156445" w:rsidRDefault="005A47D0">
      <w:pPr>
        <w:pStyle w:val="a3"/>
        <w:spacing w:before="5" w:line="249" w:lineRule="auto"/>
        <w:ind w:left="1459" w:right="1341" w:firstLine="0"/>
      </w:pPr>
      <w:r>
        <w:t>Психолого-педагогическая поддержка участников образовательных отношений реализуется</w:t>
      </w:r>
      <w:r>
        <w:rPr>
          <w:spacing w:val="40"/>
        </w:rPr>
        <w:t xml:space="preserve"> </w:t>
      </w:r>
      <w:r>
        <w:t>диверсифицировано,</w:t>
      </w:r>
      <w:r>
        <w:rPr>
          <w:spacing w:val="40"/>
        </w:rPr>
        <w:t xml:space="preserve"> </w:t>
      </w:r>
      <w:r>
        <w:t>на</w:t>
      </w:r>
      <w:r>
        <w:rPr>
          <w:spacing w:val="40"/>
        </w:rPr>
        <w:t xml:space="preserve"> </w:t>
      </w:r>
      <w:r>
        <w:t>уровне</w:t>
      </w:r>
      <w:r>
        <w:rPr>
          <w:spacing w:val="40"/>
        </w:rPr>
        <w:t xml:space="preserve"> </w:t>
      </w:r>
      <w:r>
        <w:t>образовательной</w:t>
      </w:r>
      <w:r>
        <w:rPr>
          <w:spacing w:val="40"/>
        </w:rPr>
        <w:t xml:space="preserve"> </w:t>
      </w:r>
      <w:r>
        <w:t>организации,</w:t>
      </w:r>
      <w:r>
        <w:rPr>
          <w:spacing w:val="40"/>
        </w:rPr>
        <w:t xml:space="preserve"> </w:t>
      </w:r>
      <w:r>
        <w:t>классов, групп, а</w:t>
      </w:r>
      <w:r>
        <w:rPr>
          <w:spacing w:val="40"/>
        </w:rPr>
        <w:t xml:space="preserve"> </w:t>
      </w:r>
      <w:r>
        <w:t>также на индивидуальном</w:t>
      </w:r>
      <w:r>
        <w:rPr>
          <w:spacing w:val="40"/>
        </w:rPr>
        <w:t xml:space="preserve"> </w:t>
      </w:r>
      <w:r>
        <w:t>уровне.</w:t>
      </w:r>
    </w:p>
    <w:p w:rsidR="00156445" w:rsidRDefault="005A47D0">
      <w:pPr>
        <w:pStyle w:val="a3"/>
        <w:spacing w:before="5" w:line="244" w:lineRule="auto"/>
        <w:ind w:left="1459" w:right="1333" w:firstLine="0"/>
      </w:pPr>
      <w:r>
        <w:t>В</w:t>
      </w:r>
      <w:r>
        <w:rPr>
          <w:spacing w:val="40"/>
        </w:rPr>
        <w:t xml:space="preserve"> </w:t>
      </w:r>
      <w:r>
        <w:t>процессе</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используются</w:t>
      </w:r>
      <w:r>
        <w:rPr>
          <w:spacing w:val="40"/>
        </w:rPr>
        <w:t xml:space="preserve"> </w:t>
      </w:r>
      <w:r>
        <w:t>такие формы</w:t>
      </w:r>
      <w:r>
        <w:rPr>
          <w:spacing w:val="40"/>
        </w:rPr>
        <w:t xml:space="preserve"> </w:t>
      </w:r>
      <w:r>
        <w:t>психолого-педагогического</w:t>
      </w:r>
      <w:r>
        <w:rPr>
          <w:spacing w:val="40"/>
        </w:rPr>
        <w:t xml:space="preserve"> </w:t>
      </w:r>
      <w:r>
        <w:t>сопровождения</w:t>
      </w:r>
      <w:r>
        <w:rPr>
          <w:spacing w:val="40"/>
        </w:rPr>
        <w:t xml:space="preserve"> </w:t>
      </w:r>
      <w:r>
        <w:t>как:</w:t>
      </w:r>
    </w:p>
    <w:p w:rsidR="00156445" w:rsidRDefault="005A47D0">
      <w:pPr>
        <w:pStyle w:val="a5"/>
        <w:numPr>
          <w:ilvl w:val="0"/>
          <w:numId w:val="3"/>
        </w:numPr>
        <w:tabs>
          <w:tab w:val="left" w:pos="1833"/>
          <w:tab w:val="left" w:pos="2031"/>
        </w:tabs>
        <w:spacing w:before="3" w:line="252" w:lineRule="auto"/>
        <w:ind w:right="1352" w:hanging="351"/>
        <w:rPr>
          <w:sz w:val="23"/>
        </w:rPr>
      </w:pPr>
      <w:r>
        <w:rPr>
          <w:sz w:val="23"/>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pacing w:val="40"/>
          <w:sz w:val="23"/>
        </w:rPr>
        <w:t xml:space="preserve"> </w:t>
      </w:r>
      <w:r>
        <w:rPr>
          <w:sz w:val="23"/>
        </w:rPr>
        <w:t>в конце каждого</w:t>
      </w:r>
      <w:r>
        <w:rPr>
          <w:spacing w:val="40"/>
          <w:sz w:val="23"/>
        </w:rPr>
        <w:t xml:space="preserve"> </w:t>
      </w:r>
      <w:r>
        <w:rPr>
          <w:sz w:val="23"/>
        </w:rPr>
        <w:t>учебного года;</w:t>
      </w:r>
    </w:p>
    <w:p w:rsidR="00156445" w:rsidRDefault="005A47D0">
      <w:pPr>
        <w:pStyle w:val="a5"/>
        <w:numPr>
          <w:ilvl w:val="0"/>
          <w:numId w:val="3"/>
        </w:numPr>
        <w:tabs>
          <w:tab w:val="left" w:pos="1833"/>
          <w:tab w:val="left" w:pos="2031"/>
        </w:tabs>
        <w:spacing w:before="3" w:line="252" w:lineRule="auto"/>
        <w:ind w:right="1339" w:hanging="351"/>
        <w:rPr>
          <w:sz w:val="23"/>
        </w:rPr>
      </w:pPr>
      <w:r>
        <w:rPr>
          <w:sz w:val="23"/>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56445" w:rsidRDefault="005A47D0">
      <w:pPr>
        <w:pStyle w:val="a5"/>
        <w:numPr>
          <w:ilvl w:val="0"/>
          <w:numId w:val="3"/>
        </w:numPr>
        <w:tabs>
          <w:tab w:val="left" w:pos="1833"/>
          <w:tab w:val="left" w:pos="2031"/>
        </w:tabs>
        <w:spacing w:before="2" w:line="252" w:lineRule="auto"/>
        <w:ind w:right="1330" w:hanging="351"/>
        <w:rPr>
          <w:sz w:val="23"/>
        </w:rPr>
      </w:pPr>
      <w:r>
        <w:rPr>
          <w:sz w:val="23"/>
        </w:rPr>
        <w:t>профилакта, развивающая работа, просвещение, коррекционная работа, осуществляемая</w:t>
      </w:r>
      <w:r>
        <w:rPr>
          <w:spacing w:val="40"/>
          <w:sz w:val="23"/>
        </w:rPr>
        <w:t xml:space="preserve"> </w:t>
      </w:r>
      <w:r>
        <w:rPr>
          <w:sz w:val="23"/>
        </w:rPr>
        <w:t>в</w:t>
      </w:r>
      <w:r>
        <w:rPr>
          <w:spacing w:val="40"/>
          <w:sz w:val="23"/>
        </w:rPr>
        <w:t xml:space="preserve"> </w:t>
      </w:r>
      <w:r>
        <w:rPr>
          <w:sz w:val="23"/>
        </w:rPr>
        <w:t>течение</w:t>
      </w:r>
      <w:r>
        <w:rPr>
          <w:spacing w:val="40"/>
          <w:sz w:val="23"/>
        </w:rPr>
        <w:t xml:space="preserve"> </w:t>
      </w:r>
      <w:r>
        <w:rPr>
          <w:sz w:val="23"/>
        </w:rPr>
        <w:t>всего</w:t>
      </w:r>
      <w:r>
        <w:rPr>
          <w:spacing w:val="40"/>
          <w:sz w:val="23"/>
        </w:rPr>
        <w:t xml:space="preserve"> </w:t>
      </w:r>
      <w:r>
        <w:rPr>
          <w:sz w:val="23"/>
        </w:rPr>
        <w:t>учебного времени.</w:t>
      </w:r>
    </w:p>
    <w:p w:rsidR="00156445" w:rsidRDefault="005A47D0">
      <w:pPr>
        <w:pStyle w:val="Heading2"/>
        <w:numPr>
          <w:ilvl w:val="2"/>
          <w:numId w:val="6"/>
        </w:numPr>
        <w:tabs>
          <w:tab w:val="left" w:pos="2548"/>
        </w:tabs>
        <w:spacing w:before="6" w:line="252" w:lineRule="auto"/>
        <w:ind w:right="1321" w:firstLine="0"/>
        <w:jc w:val="both"/>
      </w:pPr>
      <w:bookmarkStart w:id="227" w:name="3.5.3._Финансово-экономические_условия_р"/>
      <w:bookmarkEnd w:id="227"/>
      <w:r>
        <w:rPr>
          <w:w w:val="105"/>
        </w:rPr>
        <w:t>Финансово-экономические условия реализации образовательной программы основного общего образования</w:t>
      </w:r>
    </w:p>
    <w:p w:rsidR="00156445" w:rsidRDefault="005A47D0">
      <w:pPr>
        <w:pStyle w:val="a3"/>
        <w:spacing w:before="2" w:line="247" w:lineRule="auto"/>
        <w:ind w:left="1128" w:right="1330" w:firstLine="172"/>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w:t>
      </w:r>
      <w:r>
        <w:rPr>
          <w:spacing w:val="40"/>
        </w:rPr>
        <w:t xml:space="preserve"> </w:t>
      </w:r>
      <w:r>
        <w:t>задании</w:t>
      </w:r>
      <w:r>
        <w:rPr>
          <w:spacing w:val="40"/>
        </w:rPr>
        <w:t xml:space="preserve"> </w:t>
      </w:r>
      <w:r>
        <w:t>образовательной</w:t>
      </w:r>
      <w:r>
        <w:rPr>
          <w:spacing w:val="40"/>
        </w:rPr>
        <w:t xml:space="preserve"> </w:t>
      </w:r>
      <w:r>
        <w:t>организации.</w:t>
      </w:r>
    </w:p>
    <w:p w:rsidR="00156445" w:rsidRDefault="005A47D0">
      <w:pPr>
        <w:pStyle w:val="a3"/>
        <w:tabs>
          <w:tab w:val="left" w:pos="3250"/>
          <w:tab w:val="left" w:pos="4677"/>
          <w:tab w:val="left" w:pos="6804"/>
          <w:tab w:val="left" w:pos="8643"/>
        </w:tabs>
        <w:spacing w:before="11" w:line="249" w:lineRule="auto"/>
        <w:ind w:left="1128" w:right="1320" w:firstLine="115"/>
        <w:jc w:val="left"/>
      </w:pPr>
      <w:r>
        <w:rPr>
          <w:spacing w:val="-2"/>
        </w:rPr>
        <w:t>Государственное</w:t>
      </w:r>
      <w:r>
        <w:tab/>
      </w:r>
      <w:r>
        <w:rPr>
          <w:spacing w:val="-2"/>
        </w:rPr>
        <w:t>задание</w:t>
      </w:r>
      <w:r>
        <w:tab/>
      </w:r>
      <w:r>
        <w:rPr>
          <w:spacing w:val="-2"/>
        </w:rPr>
        <w:t>устанавливает</w:t>
      </w:r>
      <w:r>
        <w:tab/>
      </w:r>
      <w:r>
        <w:rPr>
          <w:spacing w:val="-2"/>
        </w:rPr>
        <w:t>показатели,</w:t>
      </w:r>
      <w:r>
        <w:tab/>
      </w:r>
      <w:r>
        <w:rPr>
          <w:spacing w:val="-2"/>
        </w:rPr>
        <w:t xml:space="preserve">характеризующие </w:t>
      </w:r>
      <w:r>
        <w:t>качество</w:t>
      </w:r>
      <w:r>
        <w:rPr>
          <w:spacing w:val="29"/>
        </w:rPr>
        <w:t xml:space="preserve"> </w:t>
      </w:r>
      <w:r>
        <w:t>и</w:t>
      </w:r>
      <w:r>
        <w:rPr>
          <w:spacing w:val="35"/>
        </w:rPr>
        <w:t xml:space="preserve"> </w:t>
      </w:r>
      <w:r>
        <w:t>(или)</w:t>
      </w:r>
      <w:r>
        <w:rPr>
          <w:spacing w:val="29"/>
        </w:rPr>
        <w:t xml:space="preserve"> </w:t>
      </w:r>
      <w:r>
        <w:t>объем</w:t>
      </w:r>
      <w:r>
        <w:rPr>
          <w:spacing w:val="34"/>
        </w:rPr>
        <w:t xml:space="preserve"> </w:t>
      </w:r>
      <w:r>
        <w:t>(содержание)</w:t>
      </w:r>
      <w:r>
        <w:rPr>
          <w:spacing w:val="33"/>
        </w:rPr>
        <w:t xml:space="preserve"> </w:t>
      </w:r>
      <w:r>
        <w:t>государственной</w:t>
      </w:r>
      <w:r>
        <w:rPr>
          <w:spacing w:val="35"/>
        </w:rPr>
        <w:t xml:space="preserve"> </w:t>
      </w:r>
      <w:r>
        <w:t>услуги</w:t>
      </w:r>
      <w:r>
        <w:rPr>
          <w:spacing w:val="35"/>
        </w:rPr>
        <w:t xml:space="preserve"> </w:t>
      </w:r>
      <w:r>
        <w:t>(работы),</w:t>
      </w:r>
      <w:r>
        <w:rPr>
          <w:spacing w:val="33"/>
        </w:rPr>
        <w:t xml:space="preserve"> </w:t>
      </w:r>
      <w:r>
        <w:t>а</w:t>
      </w:r>
      <w:r>
        <w:rPr>
          <w:spacing w:val="32"/>
        </w:rPr>
        <w:t xml:space="preserve"> </w:t>
      </w:r>
      <w:r>
        <w:t>также</w:t>
      </w:r>
      <w:r>
        <w:rPr>
          <w:spacing w:val="32"/>
        </w:rPr>
        <w:t xml:space="preserve"> </w:t>
      </w:r>
      <w:r>
        <w:t>порядок</w:t>
      </w:r>
      <w:r>
        <w:rPr>
          <w:spacing w:val="32"/>
        </w:rPr>
        <w:t xml:space="preserve"> </w:t>
      </w:r>
      <w:r>
        <w:t>ее оказания (выполнения).</w:t>
      </w:r>
    </w:p>
    <w:p w:rsidR="00156445" w:rsidRDefault="005A47D0">
      <w:pPr>
        <w:pStyle w:val="a3"/>
        <w:spacing w:before="5" w:line="256" w:lineRule="auto"/>
        <w:ind w:left="1128" w:right="1343" w:firstLine="240"/>
        <w:jc w:val="left"/>
      </w:pPr>
      <w:r>
        <w:t>Финансовое</w:t>
      </w:r>
      <w:r>
        <w:rPr>
          <w:spacing w:val="80"/>
        </w:rPr>
        <w:t xml:space="preserve"> </w:t>
      </w:r>
      <w:r>
        <w:t>обеспечение</w:t>
      </w:r>
      <w:r>
        <w:rPr>
          <w:spacing w:val="80"/>
        </w:rPr>
        <w:t xml:space="preserve"> </w:t>
      </w:r>
      <w:r>
        <w:t>реализации</w:t>
      </w:r>
      <w:r>
        <w:rPr>
          <w:spacing w:val="80"/>
        </w:rPr>
        <w:t xml:space="preserve"> </w:t>
      </w:r>
      <w:r>
        <w:t>образовательной</w:t>
      </w:r>
      <w:r>
        <w:rPr>
          <w:spacing w:val="80"/>
        </w:rPr>
        <w:t xml:space="preserve"> </w:t>
      </w:r>
      <w:r>
        <w:t>программы</w:t>
      </w:r>
      <w:r>
        <w:rPr>
          <w:spacing w:val="80"/>
        </w:rPr>
        <w:t xml:space="preserve"> </w:t>
      </w:r>
      <w:r>
        <w:t>основного</w:t>
      </w:r>
      <w:r>
        <w:rPr>
          <w:spacing w:val="80"/>
        </w:rPr>
        <w:t xml:space="preserve"> </w:t>
      </w:r>
      <w:r>
        <w:t>общего образования</w:t>
      </w:r>
      <w:r>
        <w:rPr>
          <w:spacing w:val="40"/>
        </w:rPr>
        <w:t xml:space="preserve"> </w:t>
      </w:r>
      <w:r>
        <w:t>бюджетного</w:t>
      </w:r>
      <w:r>
        <w:rPr>
          <w:spacing w:val="80"/>
        </w:rPr>
        <w:t xml:space="preserve"> </w:t>
      </w:r>
      <w:r>
        <w:t>учреждения</w:t>
      </w:r>
      <w:r>
        <w:rPr>
          <w:spacing w:val="40"/>
        </w:rPr>
        <w:t xml:space="preserve"> </w:t>
      </w:r>
      <w:r>
        <w:t>осуществляется</w:t>
      </w:r>
      <w:r>
        <w:rPr>
          <w:spacing w:val="40"/>
        </w:rPr>
        <w:t xml:space="preserve"> </w:t>
      </w:r>
      <w:r>
        <w:t>исходя</w:t>
      </w:r>
      <w:r>
        <w:rPr>
          <w:spacing w:val="40"/>
        </w:rPr>
        <w:t xml:space="preserve"> </w:t>
      </w:r>
      <w:r>
        <w:t>из</w:t>
      </w:r>
      <w:r>
        <w:rPr>
          <w:spacing w:val="80"/>
        </w:rPr>
        <w:t xml:space="preserve"> </w:t>
      </w:r>
      <w:r>
        <w:t>расходных</w:t>
      </w:r>
      <w:r>
        <w:rPr>
          <w:spacing w:val="40"/>
        </w:rPr>
        <w:t xml:space="preserve"> </w:t>
      </w:r>
      <w:r>
        <w:t>обязательств</w:t>
      </w:r>
    </w:p>
    <w:p w:rsidR="00156445" w:rsidRDefault="00156445">
      <w:pPr>
        <w:spacing w:line="256"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line="252" w:lineRule="auto"/>
        <w:ind w:left="1128" w:right="1317" w:firstLine="0"/>
      </w:pPr>
      <w:r>
        <w:t>на основе государственного (муниципального) задания по оказанию государственных (муниципальных)</w:t>
      </w:r>
      <w:r>
        <w:rPr>
          <w:spacing w:val="40"/>
        </w:rPr>
        <w:t xml:space="preserve"> </w:t>
      </w:r>
      <w:r>
        <w:t>образовательных</w:t>
      </w:r>
      <w:r>
        <w:rPr>
          <w:spacing w:val="40"/>
        </w:rPr>
        <w:t xml:space="preserve"> </w:t>
      </w:r>
      <w:r>
        <w:t>услуг,</w:t>
      </w:r>
      <w:r>
        <w:rPr>
          <w:spacing w:val="40"/>
        </w:rPr>
        <w:t xml:space="preserve"> </w:t>
      </w:r>
      <w:r>
        <w:t>казенного</w:t>
      </w:r>
      <w:r>
        <w:rPr>
          <w:spacing w:val="40"/>
        </w:rPr>
        <w:t xml:space="preserve"> </w:t>
      </w:r>
      <w:r>
        <w:t>учреждения</w:t>
      </w:r>
      <w:r>
        <w:rPr>
          <w:spacing w:val="40"/>
        </w:rPr>
        <w:t xml:space="preserve"> </w:t>
      </w:r>
      <w:r>
        <w:t>—</w:t>
      </w:r>
      <w:r>
        <w:rPr>
          <w:spacing w:val="40"/>
        </w:rPr>
        <w:t xml:space="preserve"> </w:t>
      </w:r>
      <w:r>
        <w:t>на</w:t>
      </w:r>
      <w:r>
        <w:rPr>
          <w:spacing w:val="40"/>
        </w:rPr>
        <w:t xml:space="preserve"> </w:t>
      </w:r>
      <w:r>
        <w:t>основании бюджетной сметы.</w:t>
      </w:r>
    </w:p>
    <w:p w:rsidR="00156445" w:rsidRDefault="005A47D0">
      <w:pPr>
        <w:pStyle w:val="a3"/>
        <w:spacing w:before="2" w:line="247" w:lineRule="auto"/>
        <w:ind w:left="1128" w:right="1316" w:firstLine="230"/>
      </w:pPr>
      <w:r>
        <w:t>Обеспечение государственных гарантий</w:t>
      </w:r>
      <w:r>
        <w:rPr>
          <w:spacing w:val="72"/>
        </w:rPr>
        <w:t xml:space="preserve"> </w:t>
      </w:r>
      <w:r>
        <w:t>реализации</w:t>
      </w:r>
      <w:r>
        <w:rPr>
          <w:spacing w:val="40"/>
        </w:rPr>
        <w:t xml:space="preserve"> </w:t>
      </w:r>
      <w:r>
        <w:t>прав</w:t>
      </w:r>
      <w:r>
        <w:rPr>
          <w:spacing w:val="72"/>
        </w:rPr>
        <w:t xml:space="preserve"> </w:t>
      </w:r>
      <w:r>
        <w:t>на</w:t>
      </w:r>
      <w:r>
        <w:rPr>
          <w:spacing w:val="40"/>
        </w:rPr>
        <w:t xml:space="preserve"> </w:t>
      </w:r>
      <w:r>
        <w:t>получение</w:t>
      </w:r>
      <w:r>
        <w:rPr>
          <w:spacing w:val="40"/>
        </w:rPr>
        <w:t xml:space="preserve"> </w:t>
      </w:r>
      <w:r>
        <w:t>общедоступного</w:t>
      </w:r>
      <w:r>
        <w:rPr>
          <w:spacing w:val="40"/>
        </w:rPr>
        <w:t xml:space="preserve"> </w:t>
      </w:r>
      <w:r>
        <w:t>и бесплатного основного общего образования в общеобразовательных организациях осуществляется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нормативами,</w:t>
      </w:r>
      <w:r>
        <w:rPr>
          <w:spacing w:val="80"/>
        </w:rPr>
        <w:t xml:space="preserve"> </w:t>
      </w:r>
      <w:r>
        <w:t>определяемыми</w:t>
      </w:r>
      <w:r>
        <w:rPr>
          <w:spacing w:val="80"/>
        </w:rPr>
        <w:t xml:space="preserve"> </w:t>
      </w:r>
      <w:r>
        <w:t>органами государственной</w:t>
      </w:r>
      <w:r>
        <w:rPr>
          <w:spacing w:val="40"/>
        </w:rPr>
        <w:t xml:space="preserve"> </w:t>
      </w:r>
      <w:r>
        <w:t>власти</w:t>
      </w:r>
      <w:r>
        <w:rPr>
          <w:spacing w:val="40"/>
        </w:rPr>
        <w:t xml:space="preserve"> </w:t>
      </w:r>
      <w:r>
        <w:t>субъектов</w:t>
      </w:r>
      <w:r>
        <w:rPr>
          <w:spacing w:val="40"/>
        </w:rPr>
        <w:t xml:space="preserve"> </w:t>
      </w:r>
      <w:r>
        <w:t>Российской</w:t>
      </w:r>
      <w:r>
        <w:rPr>
          <w:spacing w:val="40"/>
        </w:rPr>
        <w:t xml:space="preserve"> </w:t>
      </w:r>
      <w:r>
        <w:t>Федерации.</w:t>
      </w:r>
    </w:p>
    <w:p w:rsidR="00156445" w:rsidRDefault="005A47D0">
      <w:pPr>
        <w:pStyle w:val="a3"/>
        <w:spacing w:before="10" w:line="249" w:lineRule="auto"/>
        <w:ind w:left="1128" w:right="1322" w:firstLine="172"/>
      </w:pPr>
      <w:r>
        <w:t>При этом формирование и утверждение нормативов финансирования государственной (муниципальной)</w:t>
      </w:r>
      <w:r>
        <w:rPr>
          <w:spacing w:val="40"/>
        </w:rPr>
        <w:t xml:space="preserve"> </w:t>
      </w:r>
      <w:r>
        <w:t>услуги</w:t>
      </w:r>
      <w:r>
        <w:rPr>
          <w:spacing w:val="40"/>
        </w:rPr>
        <w:t xml:space="preserve"> </w:t>
      </w:r>
      <w:r>
        <w:t>по реализации</w:t>
      </w:r>
      <w:r>
        <w:rPr>
          <w:spacing w:val="40"/>
        </w:rPr>
        <w:t xml:space="preserve"> </w:t>
      </w:r>
      <w:r>
        <w:t>программ основного</w:t>
      </w:r>
      <w:r>
        <w:rPr>
          <w:spacing w:val="40"/>
        </w:rPr>
        <w:t xml:space="preserve"> </w:t>
      </w:r>
      <w:r>
        <w:t>общего образования,</w:t>
      </w:r>
      <w:r>
        <w:rPr>
          <w:spacing w:val="40"/>
        </w:rPr>
        <w:t xml:space="preserve"> </w:t>
      </w:r>
      <w:r>
        <w:t>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w:t>
      </w:r>
      <w:r>
        <w:rPr>
          <w:spacing w:val="40"/>
        </w:rPr>
        <w:t xml:space="preserve"> </w:t>
      </w:r>
      <w:r>
        <w:t>задания на</w:t>
      </w:r>
      <w:r>
        <w:rPr>
          <w:spacing w:val="40"/>
        </w:rPr>
        <w:t xml:space="preserve"> </w:t>
      </w:r>
      <w:r>
        <w:t>оказание государственных</w:t>
      </w:r>
      <w:r>
        <w:rPr>
          <w:spacing w:val="40"/>
        </w:rPr>
        <w:t xml:space="preserve"> </w:t>
      </w:r>
      <w:r>
        <w:t>(муниципальных)</w:t>
      </w:r>
      <w:r>
        <w:rPr>
          <w:spacing w:val="40"/>
        </w:rPr>
        <w:t xml:space="preserve"> </w:t>
      </w:r>
      <w:r>
        <w:t>услуг (выполнение</w:t>
      </w:r>
      <w:r>
        <w:rPr>
          <w:spacing w:val="40"/>
        </w:rPr>
        <w:t xml:space="preserve"> </w:t>
      </w:r>
      <w:r>
        <w:t>работ)</w:t>
      </w:r>
      <w:r>
        <w:rPr>
          <w:spacing w:val="40"/>
        </w:rPr>
        <w:t xml:space="preserve"> </w:t>
      </w:r>
      <w:r>
        <w:t>государственным</w:t>
      </w:r>
      <w:r>
        <w:rPr>
          <w:spacing w:val="40"/>
        </w:rPr>
        <w:t xml:space="preserve"> </w:t>
      </w:r>
      <w:r>
        <w:t>(муниципальным)</w:t>
      </w:r>
      <w:r>
        <w:rPr>
          <w:spacing w:val="40"/>
        </w:rPr>
        <w:t xml:space="preserve"> </w:t>
      </w:r>
      <w:r>
        <w:t>учреждением.</w:t>
      </w:r>
    </w:p>
    <w:p w:rsidR="00156445" w:rsidRDefault="005A47D0">
      <w:pPr>
        <w:pStyle w:val="a3"/>
        <w:spacing w:line="249" w:lineRule="auto"/>
        <w:ind w:left="1128" w:right="1330" w:firstLine="172"/>
      </w:pPr>
      <w:r>
        <w:t>Норматив затрат на реализацию образовательной программы основного общего</w:t>
      </w:r>
      <w:r>
        <w:rPr>
          <w:spacing w:val="80"/>
        </w:rPr>
        <w:t xml:space="preserve"> </w:t>
      </w:r>
      <w:r>
        <w:t>образования</w:t>
      </w:r>
      <w:r>
        <w:rPr>
          <w:spacing w:val="40"/>
        </w:rPr>
        <w:t xml:space="preserve"> </w:t>
      </w:r>
      <w:r>
        <w:t>—</w:t>
      </w:r>
      <w:r>
        <w:rPr>
          <w:spacing w:val="40"/>
        </w:rPr>
        <w:t xml:space="preserve"> </w:t>
      </w:r>
      <w:r>
        <w:t>гарантированный</w:t>
      </w:r>
      <w:r>
        <w:rPr>
          <w:spacing w:val="40"/>
        </w:rPr>
        <w:t xml:space="preserve"> </w:t>
      </w:r>
      <w:r>
        <w:t>минимально</w:t>
      </w:r>
      <w:r>
        <w:rPr>
          <w:spacing w:val="40"/>
        </w:rPr>
        <w:t xml:space="preserve"> </w:t>
      </w:r>
      <w:r>
        <w:t>допустимый</w:t>
      </w:r>
      <w:r>
        <w:rPr>
          <w:spacing w:val="40"/>
        </w:rPr>
        <w:t xml:space="preserve"> </w:t>
      </w:r>
      <w:r>
        <w:t>объем</w:t>
      </w:r>
      <w:r>
        <w:rPr>
          <w:spacing w:val="40"/>
        </w:rPr>
        <w:t xml:space="preserve"> </w:t>
      </w:r>
      <w:r>
        <w:t>финансовых</w:t>
      </w:r>
      <w:r>
        <w:rPr>
          <w:spacing w:val="40"/>
        </w:rPr>
        <w:t xml:space="preserve"> </w:t>
      </w:r>
      <w:r>
        <w:t>средств</w:t>
      </w:r>
      <w:r>
        <w:rPr>
          <w:spacing w:val="40"/>
        </w:rPr>
        <w:t xml:space="preserve"> </w:t>
      </w:r>
      <w:r>
        <w:t>в год в расчете на одного обучающегося, необходимый для реализации образовательной 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включает:</w:t>
      </w:r>
    </w:p>
    <w:p w:rsidR="00156445" w:rsidRDefault="005A47D0">
      <w:pPr>
        <w:pStyle w:val="a3"/>
        <w:spacing w:before="8" w:line="247" w:lineRule="auto"/>
        <w:ind w:left="1128" w:right="1343" w:firstLine="0"/>
        <w:jc w:val="left"/>
      </w:pPr>
      <w:r>
        <w:t>-расходы</w:t>
      </w:r>
      <w:r>
        <w:rPr>
          <w:spacing w:val="32"/>
        </w:rPr>
        <w:t xml:space="preserve"> </w:t>
      </w:r>
      <w:r>
        <w:t>на</w:t>
      </w:r>
      <w:r>
        <w:rPr>
          <w:spacing w:val="40"/>
        </w:rPr>
        <w:t xml:space="preserve"> </w:t>
      </w:r>
      <w:r>
        <w:t>оплату</w:t>
      </w:r>
      <w:r>
        <w:rPr>
          <w:spacing w:val="33"/>
        </w:rPr>
        <w:t xml:space="preserve"> </w:t>
      </w:r>
      <w:r>
        <w:t>труда</w:t>
      </w:r>
      <w:r>
        <w:rPr>
          <w:spacing w:val="36"/>
        </w:rPr>
        <w:t xml:space="preserve"> </w:t>
      </w:r>
      <w:r>
        <w:t>работников,</w:t>
      </w:r>
      <w:r>
        <w:rPr>
          <w:spacing w:val="40"/>
        </w:rPr>
        <w:t xml:space="preserve"> </w:t>
      </w:r>
      <w:r>
        <w:t>участвующих</w:t>
      </w:r>
      <w:r>
        <w:rPr>
          <w:spacing w:val="80"/>
        </w:rPr>
        <w:t xml:space="preserve"> </w:t>
      </w:r>
      <w:r>
        <w:t>в</w:t>
      </w:r>
      <w:r>
        <w:rPr>
          <w:spacing w:val="40"/>
        </w:rPr>
        <w:t xml:space="preserve"> </w:t>
      </w:r>
      <w:r>
        <w:t>разработке</w:t>
      </w:r>
      <w:r>
        <w:rPr>
          <w:spacing w:val="80"/>
        </w:rPr>
        <w:t xml:space="preserve"> </w:t>
      </w:r>
      <w:r>
        <w:t>и</w:t>
      </w:r>
      <w:r>
        <w:rPr>
          <w:spacing w:val="33"/>
        </w:rPr>
        <w:t xml:space="preserve"> </w:t>
      </w:r>
      <w:r>
        <w:t>реализации 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p>
    <w:p w:rsidR="00156445" w:rsidRDefault="005A47D0">
      <w:pPr>
        <w:pStyle w:val="a3"/>
        <w:spacing w:before="7"/>
        <w:ind w:left="1128" w:firstLine="0"/>
        <w:jc w:val="left"/>
      </w:pPr>
      <w:r>
        <w:t>-расходы</w:t>
      </w:r>
      <w:r>
        <w:rPr>
          <w:spacing w:val="16"/>
        </w:rPr>
        <w:t xml:space="preserve"> </w:t>
      </w:r>
      <w:r>
        <w:t>на</w:t>
      </w:r>
      <w:r>
        <w:rPr>
          <w:spacing w:val="21"/>
        </w:rPr>
        <w:t xml:space="preserve"> </w:t>
      </w:r>
      <w:r>
        <w:t>приобретение</w:t>
      </w:r>
      <w:r>
        <w:rPr>
          <w:spacing w:val="27"/>
        </w:rPr>
        <w:t xml:space="preserve"> </w:t>
      </w:r>
      <w:r>
        <w:t>учебников</w:t>
      </w:r>
      <w:r>
        <w:rPr>
          <w:spacing w:val="25"/>
        </w:rPr>
        <w:t xml:space="preserve"> </w:t>
      </w:r>
      <w:r>
        <w:t>и</w:t>
      </w:r>
      <w:r>
        <w:rPr>
          <w:spacing w:val="33"/>
        </w:rPr>
        <w:t xml:space="preserve"> </w:t>
      </w:r>
      <w:r>
        <w:t>учебных</w:t>
      </w:r>
      <w:r>
        <w:rPr>
          <w:spacing w:val="19"/>
        </w:rPr>
        <w:t xml:space="preserve"> </w:t>
      </w:r>
      <w:r>
        <w:t>пособий,</w:t>
      </w:r>
      <w:r>
        <w:rPr>
          <w:spacing w:val="32"/>
        </w:rPr>
        <w:t xml:space="preserve"> </w:t>
      </w:r>
      <w:r>
        <w:t>средств</w:t>
      </w:r>
      <w:r>
        <w:rPr>
          <w:spacing w:val="39"/>
        </w:rPr>
        <w:t xml:space="preserve"> </w:t>
      </w:r>
      <w:r>
        <w:rPr>
          <w:spacing w:val="-2"/>
        </w:rPr>
        <w:t>обучения;</w:t>
      </w:r>
    </w:p>
    <w:p w:rsidR="00156445" w:rsidRDefault="005A47D0">
      <w:pPr>
        <w:pStyle w:val="a3"/>
        <w:tabs>
          <w:tab w:val="left" w:pos="2165"/>
          <w:tab w:val="left" w:pos="3250"/>
          <w:tab w:val="left" w:pos="3764"/>
          <w:tab w:val="left" w:pos="5397"/>
          <w:tab w:val="left" w:pos="6554"/>
          <w:tab w:val="left" w:pos="7029"/>
          <w:tab w:val="left" w:pos="8475"/>
          <w:tab w:val="left" w:pos="9430"/>
          <w:tab w:val="left" w:pos="9790"/>
        </w:tabs>
        <w:spacing w:before="9" w:line="247" w:lineRule="auto"/>
        <w:ind w:left="1128" w:right="1320" w:firstLine="0"/>
        <w:jc w:val="left"/>
      </w:pPr>
      <w:r>
        <w:rPr>
          <w:spacing w:val="-2"/>
        </w:rPr>
        <w:t>-прочие</w:t>
      </w:r>
      <w:r>
        <w:tab/>
      </w:r>
      <w:r>
        <w:rPr>
          <w:spacing w:val="-2"/>
        </w:rPr>
        <w:t>расходы</w:t>
      </w:r>
      <w:r>
        <w:tab/>
      </w:r>
      <w:r>
        <w:rPr>
          <w:spacing w:val="-4"/>
        </w:rPr>
        <w:t>(за</w:t>
      </w:r>
      <w:r>
        <w:tab/>
      </w:r>
      <w:r>
        <w:rPr>
          <w:spacing w:val="-2"/>
        </w:rPr>
        <w:t>исключением</w:t>
      </w:r>
      <w:r>
        <w:tab/>
      </w:r>
      <w:r>
        <w:rPr>
          <w:spacing w:val="-2"/>
        </w:rPr>
        <w:t>расходов</w:t>
      </w:r>
      <w:r>
        <w:tab/>
      </w:r>
      <w:r>
        <w:rPr>
          <w:spacing w:val="-6"/>
        </w:rPr>
        <w:t>на</w:t>
      </w:r>
      <w:r>
        <w:tab/>
      </w:r>
      <w:r>
        <w:rPr>
          <w:spacing w:val="-2"/>
        </w:rPr>
        <w:t>содержание</w:t>
      </w:r>
      <w:r>
        <w:tab/>
      </w:r>
      <w:r>
        <w:rPr>
          <w:spacing w:val="-2"/>
        </w:rPr>
        <w:t>зданий</w:t>
      </w:r>
      <w:r>
        <w:tab/>
      </w:r>
      <w:r>
        <w:rPr>
          <w:spacing w:val="-10"/>
        </w:rPr>
        <w:t>и</w:t>
      </w:r>
      <w:r>
        <w:tab/>
      </w:r>
      <w:r>
        <w:rPr>
          <w:spacing w:val="-2"/>
        </w:rPr>
        <w:t xml:space="preserve">оплату </w:t>
      </w:r>
      <w:r>
        <w:t>коммунальных</w:t>
      </w:r>
      <w:r>
        <w:rPr>
          <w:spacing w:val="40"/>
        </w:rPr>
        <w:t xml:space="preserve"> </w:t>
      </w:r>
      <w:r>
        <w:t>услуг,</w:t>
      </w:r>
      <w:r>
        <w:rPr>
          <w:spacing w:val="40"/>
        </w:rPr>
        <w:t xml:space="preserve"> </w:t>
      </w:r>
      <w:r>
        <w:t>осуществляемых</w:t>
      </w:r>
      <w:r>
        <w:rPr>
          <w:spacing w:val="40"/>
        </w:rPr>
        <w:t xml:space="preserve"> </w:t>
      </w:r>
      <w:r>
        <w:t>из</w:t>
      </w:r>
      <w:r>
        <w:rPr>
          <w:spacing w:val="40"/>
        </w:rPr>
        <w:t xml:space="preserve"> </w:t>
      </w:r>
      <w:r>
        <w:t>местных</w:t>
      </w:r>
      <w:r>
        <w:rPr>
          <w:spacing w:val="40"/>
        </w:rPr>
        <w:t xml:space="preserve"> </w:t>
      </w:r>
      <w:r>
        <w:t>бюджетов).</w:t>
      </w:r>
    </w:p>
    <w:p w:rsidR="00156445" w:rsidRDefault="005A47D0">
      <w:pPr>
        <w:pStyle w:val="a3"/>
        <w:spacing w:before="3" w:line="249" w:lineRule="auto"/>
        <w:ind w:left="1128" w:right="1331" w:firstLine="230"/>
      </w:pPr>
      <w:r>
        <w:t>Нормативные затраты на оказание государственной или муниципальной услуги в сфере образования</w:t>
      </w:r>
      <w:r>
        <w:rPr>
          <w:spacing w:val="80"/>
        </w:rPr>
        <w:t xml:space="preserve"> </w:t>
      </w:r>
      <w:r>
        <w:t>определяются</w:t>
      </w:r>
      <w:r>
        <w:rPr>
          <w:spacing w:val="80"/>
        </w:rPr>
        <w:t xml:space="preserve"> </w:t>
      </w:r>
      <w:r>
        <w:t>по</w:t>
      </w:r>
      <w:r>
        <w:rPr>
          <w:spacing w:val="40"/>
        </w:rPr>
        <w:t xml:space="preserve"> </w:t>
      </w:r>
      <w:r>
        <w:t>каждому</w:t>
      </w:r>
      <w:r>
        <w:rPr>
          <w:spacing w:val="40"/>
        </w:rPr>
        <w:t xml:space="preserve"> </w:t>
      </w:r>
      <w:r>
        <w:t>виду</w:t>
      </w:r>
      <w:r>
        <w:rPr>
          <w:spacing w:val="40"/>
        </w:rPr>
        <w:t xml:space="preserve"> </w:t>
      </w:r>
      <w:r>
        <w:t>и</w:t>
      </w:r>
      <w:r>
        <w:rPr>
          <w:spacing w:val="80"/>
        </w:rPr>
        <w:t xml:space="preserve"> </w:t>
      </w:r>
      <w:r>
        <w:t>направленности</w:t>
      </w:r>
      <w:r>
        <w:rPr>
          <w:spacing w:val="80"/>
        </w:rPr>
        <w:t xml:space="preserve"> </w:t>
      </w:r>
      <w:r>
        <w:t>образовательных программ, с учетом форм обучения, типа образовательной организации, сетевой формы реализации</w:t>
      </w:r>
      <w:r>
        <w:rPr>
          <w:spacing w:val="40"/>
        </w:rPr>
        <w:t xml:space="preserve"> </w:t>
      </w:r>
      <w:r>
        <w:t>образовательных</w:t>
      </w:r>
      <w:r>
        <w:rPr>
          <w:spacing w:val="40"/>
        </w:rPr>
        <w:t xml:space="preserve"> </w:t>
      </w:r>
      <w:r>
        <w:t>программ,</w:t>
      </w:r>
      <w:r>
        <w:rPr>
          <w:spacing w:val="40"/>
        </w:rPr>
        <w:t xml:space="preserve"> </w:t>
      </w:r>
      <w:r>
        <w:t>образовательных</w:t>
      </w:r>
      <w:r>
        <w:rPr>
          <w:spacing w:val="40"/>
        </w:rPr>
        <w:t xml:space="preserve"> </w:t>
      </w:r>
      <w:r>
        <w:t>технологий,</w:t>
      </w:r>
      <w:r>
        <w:rPr>
          <w:spacing w:val="40"/>
        </w:rPr>
        <w:t xml:space="preserve"> </w:t>
      </w:r>
      <w:r>
        <w:t>специальных</w:t>
      </w:r>
      <w:r>
        <w:rPr>
          <w:spacing w:val="80"/>
        </w:rPr>
        <w:t xml:space="preserve"> </w:t>
      </w:r>
      <w:r>
        <w:t>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w:t>
      </w:r>
      <w:r>
        <w:rPr>
          <w:spacing w:val="40"/>
        </w:rPr>
        <w:t xml:space="preserve"> </w:t>
      </w:r>
      <w:r>
        <w:rPr>
          <w:spacing w:val="-2"/>
        </w:rPr>
        <w:t>законодательством.</w:t>
      </w:r>
    </w:p>
    <w:p w:rsidR="00156445" w:rsidRDefault="005A47D0">
      <w:pPr>
        <w:pStyle w:val="a3"/>
        <w:spacing w:before="8" w:line="249" w:lineRule="auto"/>
        <w:ind w:left="1128" w:right="1325" w:firstLine="115"/>
      </w:pPr>
      <w:r>
        <w:t>Органы</w:t>
      </w:r>
      <w:r>
        <w:rPr>
          <w:spacing w:val="40"/>
        </w:rPr>
        <w:t xml:space="preserve"> </w:t>
      </w:r>
      <w:r>
        <w:t>местного</w:t>
      </w:r>
      <w:r>
        <w:rPr>
          <w:spacing w:val="40"/>
        </w:rPr>
        <w:t xml:space="preserve"> </w:t>
      </w:r>
      <w:r>
        <w:t>самоуправления</w:t>
      </w:r>
      <w:r>
        <w:rPr>
          <w:spacing w:val="40"/>
        </w:rPr>
        <w:t xml:space="preserve"> </w:t>
      </w:r>
      <w:r>
        <w:t>вправе</w:t>
      </w:r>
      <w:r>
        <w:rPr>
          <w:spacing w:val="40"/>
        </w:rPr>
        <w:t xml:space="preserve"> </w:t>
      </w:r>
      <w:r>
        <w:t>осуществлять</w:t>
      </w:r>
      <w:r>
        <w:rPr>
          <w:spacing w:val="40"/>
        </w:rPr>
        <w:t xml:space="preserve"> </w:t>
      </w:r>
      <w:r>
        <w:t>за</w:t>
      </w:r>
      <w:r>
        <w:rPr>
          <w:spacing w:val="40"/>
        </w:rPr>
        <w:t xml:space="preserve"> </w:t>
      </w:r>
      <w:r>
        <w:t>счет</w:t>
      </w:r>
      <w:r>
        <w:rPr>
          <w:spacing w:val="40"/>
        </w:rPr>
        <w:t xml:space="preserve"> </w:t>
      </w:r>
      <w:r>
        <w:t>средств</w:t>
      </w:r>
      <w:r>
        <w:rPr>
          <w:spacing w:val="40"/>
        </w:rPr>
        <w:t xml:space="preserve"> </w:t>
      </w:r>
      <w:r>
        <w:t>местных бюджетов финансовое обеспечение предоставления основного общегообразования муниципальными</w:t>
      </w:r>
      <w:r>
        <w:rPr>
          <w:spacing w:val="80"/>
        </w:rPr>
        <w:t xml:space="preserve"> </w:t>
      </w:r>
      <w:r>
        <w:t>общеобразовательными</w:t>
      </w:r>
      <w:r>
        <w:rPr>
          <w:spacing w:val="80"/>
        </w:rPr>
        <w:t xml:space="preserve"> </w:t>
      </w:r>
      <w:r>
        <w:t>организациями</w:t>
      </w:r>
      <w:r>
        <w:rPr>
          <w:spacing w:val="40"/>
        </w:rPr>
        <w:t xml:space="preserve"> </w:t>
      </w:r>
      <w:r>
        <w:t>в</w:t>
      </w:r>
      <w:r>
        <w:rPr>
          <w:spacing w:val="40"/>
        </w:rPr>
        <w:t xml:space="preserve"> </w:t>
      </w:r>
      <w:r>
        <w:t>части</w:t>
      </w:r>
      <w:r>
        <w:rPr>
          <w:spacing w:val="40"/>
        </w:rPr>
        <w:t xml:space="preserve"> </w:t>
      </w:r>
      <w:r>
        <w:t>расходов</w:t>
      </w:r>
      <w:r>
        <w:rPr>
          <w:spacing w:val="40"/>
        </w:rPr>
        <w:t xml:space="preserve"> </w:t>
      </w:r>
      <w:r>
        <w:t>на</w:t>
      </w:r>
      <w:r>
        <w:rPr>
          <w:spacing w:val="40"/>
        </w:rPr>
        <w:t xml:space="preserve"> </w:t>
      </w:r>
      <w:r>
        <w:t>оплату</w:t>
      </w:r>
      <w:r>
        <w:rPr>
          <w:spacing w:val="40"/>
        </w:rPr>
        <w:t xml:space="preserve"> </w:t>
      </w:r>
      <w:r>
        <w:t>труда</w:t>
      </w:r>
      <w:r>
        <w:rPr>
          <w:spacing w:val="40"/>
        </w:rPr>
        <w:t xml:space="preserve"> </w:t>
      </w:r>
      <w:r>
        <w:t>работников,</w:t>
      </w:r>
      <w:r>
        <w:rPr>
          <w:spacing w:val="40"/>
        </w:rPr>
        <w:t xml:space="preserve"> </w:t>
      </w:r>
      <w:r>
        <w:t>реализующих</w:t>
      </w:r>
      <w:r>
        <w:rPr>
          <w:spacing w:val="40"/>
        </w:rPr>
        <w:t xml:space="preserve"> </w:t>
      </w:r>
      <w:r>
        <w:t>образовательную</w:t>
      </w:r>
      <w:r>
        <w:rPr>
          <w:spacing w:val="40"/>
        </w:rPr>
        <w:t xml:space="preserve"> </w:t>
      </w:r>
      <w:r>
        <w:t>программу</w:t>
      </w:r>
      <w:r>
        <w:rPr>
          <w:spacing w:val="40"/>
        </w:rPr>
        <w:t xml:space="preserve"> </w:t>
      </w:r>
      <w:r>
        <w:t>основного</w:t>
      </w:r>
      <w:r>
        <w:rPr>
          <w:spacing w:val="40"/>
        </w:rPr>
        <w:t xml:space="preserve"> </w:t>
      </w:r>
      <w:r>
        <w:t>общего образования, расходов на приобретение</w:t>
      </w:r>
      <w:r>
        <w:rPr>
          <w:spacing w:val="40"/>
        </w:rPr>
        <w:t xml:space="preserve"> </w:t>
      </w:r>
      <w:r>
        <w:t>учебников и</w:t>
      </w:r>
      <w:r>
        <w:rPr>
          <w:spacing w:val="40"/>
        </w:rPr>
        <w:t xml:space="preserve"> </w:t>
      </w:r>
      <w:r>
        <w:t>учебных пособий, средств обучения,</w:t>
      </w:r>
      <w:r>
        <w:rPr>
          <w:spacing w:val="40"/>
        </w:rPr>
        <w:t xml:space="preserve"> </w:t>
      </w:r>
      <w:r>
        <w:t>игр, игрушек сверх норматива финансового обеспечения, определенного субъектом Российской Федерации.</w:t>
      </w:r>
    </w:p>
    <w:p w:rsidR="00156445" w:rsidRDefault="005A47D0">
      <w:pPr>
        <w:pStyle w:val="a3"/>
        <w:spacing w:before="9" w:line="247" w:lineRule="auto"/>
        <w:ind w:left="1128" w:right="1340" w:firstLine="240"/>
      </w:pPr>
      <w:r>
        <w:t>В соответствии с расходными обязательствами органов местного самоуправления по организации</w:t>
      </w:r>
      <w:r>
        <w:rPr>
          <w:spacing w:val="40"/>
        </w:rPr>
        <w:t xml:space="preserve"> </w:t>
      </w:r>
      <w:r>
        <w:t>предоставления</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расходы</w:t>
      </w:r>
      <w:r>
        <w:rPr>
          <w:spacing w:val="40"/>
        </w:rPr>
        <w:t xml:space="preserve"> </w:t>
      </w:r>
      <w:r>
        <w:t>местных</w:t>
      </w:r>
      <w:r>
        <w:rPr>
          <w:spacing w:val="40"/>
        </w:rPr>
        <w:t xml:space="preserve"> </w:t>
      </w:r>
      <w:r>
        <w:t>бюджетов включаются расходы, связанные с организацией подвоза обучающихся к образовательным организациям</w:t>
      </w:r>
      <w:r>
        <w:rPr>
          <w:spacing w:val="80"/>
        </w:rPr>
        <w:t xml:space="preserve"> </w:t>
      </w:r>
      <w:r>
        <w:t>и</w:t>
      </w:r>
      <w:r>
        <w:rPr>
          <w:spacing w:val="40"/>
        </w:rPr>
        <w:t xml:space="preserve"> </w:t>
      </w:r>
      <w:r>
        <w:t>развитием</w:t>
      </w:r>
      <w:r>
        <w:rPr>
          <w:spacing w:val="40"/>
        </w:rPr>
        <w:t xml:space="preserve"> </w:t>
      </w:r>
      <w:r>
        <w:t>сетевого</w:t>
      </w:r>
      <w:r>
        <w:rPr>
          <w:spacing w:val="80"/>
        </w:rPr>
        <w:t xml:space="preserve"> </w:t>
      </w:r>
      <w:r>
        <w:t>взаимодействия</w:t>
      </w:r>
      <w:r>
        <w:rPr>
          <w:spacing w:val="80"/>
        </w:rPr>
        <w:t xml:space="preserve"> </w:t>
      </w:r>
      <w:r>
        <w:t>для</w:t>
      </w:r>
      <w:r>
        <w:rPr>
          <w:spacing w:val="80"/>
          <w:w w:val="150"/>
        </w:rPr>
        <w:t xml:space="preserve"> </w:t>
      </w:r>
      <w:r>
        <w:t>реализации</w:t>
      </w:r>
      <w:r>
        <w:rPr>
          <w:spacing w:val="80"/>
        </w:rPr>
        <w:t xml:space="preserve"> </w:t>
      </w:r>
      <w:r>
        <w:t>основной</w:t>
      </w:r>
    </w:p>
    <w:p w:rsidR="00156445" w:rsidRDefault="00156445">
      <w:pPr>
        <w:spacing w:line="247"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4"/>
        <w:ind w:left="0" w:firstLine="0"/>
        <w:jc w:val="left"/>
      </w:pPr>
    </w:p>
    <w:p w:rsidR="00156445" w:rsidRDefault="005A47D0">
      <w:pPr>
        <w:pStyle w:val="a3"/>
        <w:spacing w:before="1"/>
        <w:ind w:left="1128" w:firstLine="0"/>
      </w:pPr>
      <w:r>
        <w:t>образовательной</w:t>
      </w:r>
      <w:r>
        <w:rPr>
          <w:spacing w:val="34"/>
        </w:rPr>
        <w:t xml:space="preserve"> </w:t>
      </w:r>
      <w:r>
        <w:t>программы</w:t>
      </w:r>
      <w:r>
        <w:rPr>
          <w:spacing w:val="36"/>
        </w:rPr>
        <w:t xml:space="preserve"> </w:t>
      </w:r>
      <w:r>
        <w:t>общего</w:t>
      </w:r>
      <w:r>
        <w:rPr>
          <w:spacing w:val="31"/>
        </w:rPr>
        <w:t xml:space="preserve"> </w:t>
      </w:r>
      <w:r>
        <w:t>образования</w:t>
      </w:r>
      <w:r>
        <w:rPr>
          <w:spacing w:val="23"/>
        </w:rPr>
        <w:t xml:space="preserve"> </w:t>
      </w:r>
      <w:r>
        <w:t>(при</w:t>
      </w:r>
      <w:r>
        <w:rPr>
          <w:spacing w:val="31"/>
        </w:rPr>
        <w:t xml:space="preserve"> </w:t>
      </w:r>
      <w:r>
        <w:t>наличии</w:t>
      </w:r>
      <w:r>
        <w:rPr>
          <w:spacing w:val="39"/>
        </w:rPr>
        <w:t xml:space="preserve"> </w:t>
      </w:r>
      <w:r>
        <w:t>этих</w:t>
      </w:r>
      <w:r>
        <w:rPr>
          <w:spacing w:val="30"/>
        </w:rPr>
        <w:t xml:space="preserve"> </w:t>
      </w:r>
      <w:r>
        <w:rPr>
          <w:spacing w:val="-2"/>
        </w:rPr>
        <w:t>расходов).</w:t>
      </w:r>
    </w:p>
    <w:p w:rsidR="00156445" w:rsidRDefault="005A47D0">
      <w:pPr>
        <w:pStyle w:val="a3"/>
        <w:spacing w:before="13" w:line="249" w:lineRule="auto"/>
        <w:ind w:left="1128" w:right="1327" w:firstLine="115"/>
      </w:pPr>
      <w:r>
        <w:t>МКОУ</w:t>
      </w:r>
      <w:r>
        <w:rPr>
          <w:spacing w:val="75"/>
        </w:rPr>
        <w:t xml:space="preserve"> </w:t>
      </w:r>
      <w:r>
        <w:t>«</w:t>
      </w:r>
      <w:r w:rsidR="00595421">
        <w:t>Кшенская</w:t>
      </w:r>
      <w:r>
        <w:rPr>
          <w:spacing w:val="40"/>
        </w:rPr>
        <w:t xml:space="preserve"> </w:t>
      </w:r>
      <w:r>
        <w:t>ООШ»»</w:t>
      </w:r>
      <w:r>
        <w:rPr>
          <w:spacing w:val="40"/>
        </w:rPr>
        <w:t xml:space="preserve"> </w:t>
      </w:r>
      <w:r>
        <w:t>самостоятельно</w:t>
      </w:r>
      <w:r>
        <w:rPr>
          <w:spacing w:val="40"/>
        </w:rPr>
        <w:t xml:space="preserve"> </w:t>
      </w:r>
      <w:r>
        <w:t>принимает</w:t>
      </w:r>
      <w:r>
        <w:rPr>
          <w:spacing w:val="40"/>
        </w:rPr>
        <w:t xml:space="preserve"> </w:t>
      </w:r>
      <w:r>
        <w:t>решениев</w:t>
      </w:r>
      <w:r>
        <w:rPr>
          <w:spacing w:val="40"/>
        </w:rPr>
        <w:t xml:space="preserve"> </w:t>
      </w:r>
      <w:r>
        <w:t>части</w:t>
      </w:r>
      <w:r>
        <w:rPr>
          <w:spacing w:val="40"/>
        </w:rPr>
        <w:t xml:space="preserve"> </w:t>
      </w:r>
      <w:r>
        <w:t>направления</w:t>
      </w:r>
      <w:r>
        <w:rPr>
          <w:spacing w:val="40"/>
        </w:rPr>
        <w:t xml:space="preserve"> </w:t>
      </w:r>
      <w:r>
        <w:t>и расходования средств государственного (муниципального) задания. И самостоятельно определяет</w:t>
      </w:r>
      <w:r>
        <w:rPr>
          <w:spacing w:val="80"/>
        </w:rPr>
        <w:t xml:space="preserve"> </w:t>
      </w:r>
      <w:r>
        <w:t>долю</w:t>
      </w:r>
      <w:r>
        <w:rPr>
          <w:spacing w:val="80"/>
        </w:rPr>
        <w:t xml:space="preserve"> </w:t>
      </w:r>
      <w:r>
        <w:t>средств,</w:t>
      </w:r>
      <w:r>
        <w:rPr>
          <w:spacing w:val="40"/>
        </w:rPr>
        <w:t xml:space="preserve"> </w:t>
      </w:r>
      <w:r>
        <w:t>направляемых</w:t>
      </w:r>
      <w:r>
        <w:rPr>
          <w:spacing w:val="40"/>
        </w:rPr>
        <w:t xml:space="preserve"> </w:t>
      </w:r>
      <w:r>
        <w:t>на</w:t>
      </w:r>
      <w:r>
        <w:rPr>
          <w:spacing w:val="40"/>
        </w:rPr>
        <w:t xml:space="preserve"> </w:t>
      </w:r>
      <w:r>
        <w:t>оплату</w:t>
      </w:r>
      <w:r>
        <w:rPr>
          <w:spacing w:val="40"/>
        </w:rPr>
        <w:t xml:space="preserve"> </w:t>
      </w:r>
      <w:r>
        <w:t>труда</w:t>
      </w:r>
      <w:r>
        <w:rPr>
          <w:spacing w:val="40"/>
        </w:rPr>
        <w:t xml:space="preserve"> </w:t>
      </w:r>
      <w:r>
        <w:t>и</w:t>
      </w:r>
      <w:r>
        <w:rPr>
          <w:spacing w:val="40"/>
        </w:rPr>
        <w:t xml:space="preserve"> </w:t>
      </w:r>
      <w:r>
        <w:t>иные</w:t>
      </w:r>
      <w:r>
        <w:rPr>
          <w:spacing w:val="40"/>
        </w:rPr>
        <w:t xml:space="preserve"> </w:t>
      </w:r>
      <w:r>
        <w:t>нужды,</w:t>
      </w:r>
      <w:r>
        <w:rPr>
          <w:spacing w:val="40"/>
        </w:rPr>
        <w:t xml:space="preserve"> </w:t>
      </w:r>
      <w:r>
        <w:t>необходимые для</w:t>
      </w:r>
      <w:r>
        <w:rPr>
          <w:spacing w:val="40"/>
        </w:rPr>
        <w:t xml:space="preserve"> </w:t>
      </w:r>
      <w:r>
        <w:t>выполнения</w:t>
      </w:r>
      <w:r>
        <w:rPr>
          <w:spacing w:val="40"/>
        </w:rPr>
        <w:t xml:space="preserve"> </w:t>
      </w:r>
      <w:r>
        <w:t>государственного</w:t>
      </w:r>
      <w:r>
        <w:rPr>
          <w:spacing w:val="40"/>
        </w:rPr>
        <w:t xml:space="preserve"> </w:t>
      </w:r>
      <w:r>
        <w:t>задания,</w:t>
      </w:r>
      <w:r>
        <w:rPr>
          <w:spacing w:val="40"/>
        </w:rPr>
        <w:t xml:space="preserve"> </w:t>
      </w:r>
      <w:r>
        <w:t>придерживаясь</w:t>
      </w:r>
      <w:r>
        <w:rPr>
          <w:spacing w:val="40"/>
        </w:rPr>
        <w:t xml:space="preserve"> </w:t>
      </w:r>
      <w:r>
        <w:t>при</w:t>
      </w:r>
      <w:r>
        <w:rPr>
          <w:spacing w:val="40"/>
        </w:rPr>
        <w:t xml:space="preserve"> </w:t>
      </w:r>
      <w:r>
        <w:t>этом</w:t>
      </w:r>
      <w:r>
        <w:rPr>
          <w:spacing w:val="40"/>
        </w:rPr>
        <w:t xml:space="preserve"> </w:t>
      </w:r>
      <w:r>
        <w:t>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w:t>
      </w:r>
      <w:r>
        <w:rPr>
          <w:spacing w:val="40"/>
        </w:rPr>
        <w:t xml:space="preserve"> </w:t>
      </w:r>
      <w:r>
        <w:t>общего</w:t>
      </w:r>
      <w:r>
        <w:rPr>
          <w:spacing w:val="40"/>
        </w:rPr>
        <w:t xml:space="preserve"> </w:t>
      </w:r>
      <w:r>
        <w:t>образования</w:t>
      </w:r>
      <w:r>
        <w:rPr>
          <w:spacing w:val="40"/>
        </w:rPr>
        <w:t xml:space="preserve"> </w:t>
      </w:r>
      <w:r>
        <w:t>(заработная</w:t>
      </w:r>
      <w:r>
        <w:rPr>
          <w:spacing w:val="40"/>
        </w:rPr>
        <w:t xml:space="preserve"> </w:t>
      </w:r>
      <w:r>
        <w:t>плата</w:t>
      </w:r>
      <w:r>
        <w:rPr>
          <w:spacing w:val="40"/>
        </w:rPr>
        <w:t xml:space="preserve"> </w:t>
      </w:r>
      <w:r>
        <w:t>с</w:t>
      </w:r>
      <w:r>
        <w:rPr>
          <w:spacing w:val="40"/>
        </w:rPr>
        <w:t xml:space="preserve"> </w:t>
      </w:r>
      <w:r>
        <w:t>начислениями,</w:t>
      </w:r>
      <w:r>
        <w:rPr>
          <w:spacing w:val="40"/>
        </w:rPr>
        <w:t xml:space="preserve"> </w:t>
      </w:r>
      <w:r>
        <w:t>прочие</w:t>
      </w:r>
      <w:r>
        <w:rPr>
          <w:spacing w:val="40"/>
        </w:rPr>
        <w:t xml:space="preserve"> </w:t>
      </w:r>
      <w:r>
        <w:t>текущие</w:t>
      </w:r>
      <w:r>
        <w:rPr>
          <w:spacing w:val="40"/>
        </w:rPr>
        <w:t xml:space="preserve"> </w:t>
      </w:r>
      <w:r>
        <w:t>расходы на обеспечение материальных затрат, непосредственно связанных с учебной деятельностью</w:t>
      </w:r>
      <w:r>
        <w:rPr>
          <w:spacing w:val="40"/>
        </w:rPr>
        <w:t xml:space="preserve"> </w:t>
      </w:r>
      <w:r>
        <w:t>общеобразовательных</w:t>
      </w:r>
      <w:r>
        <w:rPr>
          <w:spacing w:val="40"/>
        </w:rPr>
        <w:t xml:space="preserve"> </w:t>
      </w:r>
      <w:r>
        <w:t>организаций).</w:t>
      </w:r>
    </w:p>
    <w:p w:rsidR="00156445" w:rsidRDefault="005A47D0">
      <w:pPr>
        <w:pStyle w:val="a3"/>
        <w:spacing w:before="8" w:line="247" w:lineRule="auto"/>
        <w:ind w:left="1128" w:right="1325" w:firstLine="172"/>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w:t>
      </w:r>
      <w:r>
        <w:rPr>
          <w:spacing w:val="40"/>
        </w:rPr>
        <w:t xml:space="preserve"> </w:t>
      </w:r>
      <w:r>
        <w:t>коррекции нарушений</w:t>
      </w:r>
      <w:r>
        <w:rPr>
          <w:spacing w:val="40"/>
        </w:rPr>
        <w:t xml:space="preserve"> </w:t>
      </w:r>
      <w:r>
        <w:t>развития.</w:t>
      </w:r>
    </w:p>
    <w:p w:rsidR="00156445" w:rsidRDefault="005A47D0">
      <w:pPr>
        <w:pStyle w:val="a3"/>
        <w:spacing w:before="14" w:line="249" w:lineRule="auto"/>
        <w:ind w:left="1128" w:right="1326" w:firstLine="115"/>
      </w:pPr>
      <w:r>
        <w:t>Нормативные затраты на оказание государственных (муниципальных) услуг включают в</w:t>
      </w:r>
      <w:r>
        <w:rPr>
          <w:spacing w:val="80"/>
        </w:rPr>
        <w:t xml:space="preserve"> </w:t>
      </w:r>
      <w:r>
        <w:t>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w:t>
      </w:r>
      <w:r>
        <w:rPr>
          <w:spacing w:val="80"/>
        </w:rPr>
        <w:t xml:space="preserve"> </w:t>
      </w:r>
      <w:r>
        <w:t>Федерации,</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80"/>
        </w:rPr>
        <w:t xml:space="preserve"> </w:t>
      </w:r>
      <w:r>
        <w:t>субъектов</w:t>
      </w:r>
      <w:r>
        <w:rPr>
          <w:spacing w:val="40"/>
        </w:rPr>
        <w:t xml:space="preserve"> </w:t>
      </w:r>
      <w:r>
        <w:t>Российской</w:t>
      </w:r>
      <w:r>
        <w:rPr>
          <w:spacing w:val="40"/>
        </w:rPr>
        <w:t xml:space="preserve"> </w:t>
      </w:r>
      <w:r>
        <w:t>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56445" w:rsidRDefault="005A47D0">
      <w:pPr>
        <w:pStyle w:val="a3"/>
        <w:spacing w:line="252" w:lineRule="auto"/>
        <w:ind w:left="1128" w:right="1342" w:firstLine="172"/>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w:t>
      </w:r>
      <w:r>
        <w:rPr>
          <w:spacing w:val="40"/>
        </w:rPr>
        <w:t xml:space="preserve"> </w:t>
      </w:r>
      <w:r>
        <w:t>на</w:t>
      </w:r>
      <w:r>
        <w:rPr>
          <w:spacing w:val="40"/>
        </w:rPr>
        <w:t xml:space="preserve"> </w:t>
      </w:r>
      <w:r>
        <w:t>урочную</w:t>
      </w:r>
      <w:r>
        <w:rPr>
          <w:spacing w:val="40"/>
        </w:rPr>
        <w:t xml:space="preserve"> </w:t>
      </w:r>
      <w:r>
        <w:t>и</w:t>
      </w:r>
      <w:r>
        <w:rPr>
          <w:spacing w:val="40"/>
        </w:rPr>
        <w:t xml:space="preserve"> </w:t>
      </w:r>
      <w:r>
        <w:t>внеурочную</w:t>
      </w:r>
      <w:r>
        <w:rPr>
          <w:spacing w:val="40"/>
        </w:rPr>
        <w:t xml:space="preserve"> </w:t>
      </w:r>
      <w:r>
        <w:t>деятельность.</w:t>
      </w:r>
    </w:p>
    <w:p w:rsidR="00156445" w:rsidRDefault="005A47D0">
      <w:pPr>
        <w:pStyle w:val="a3"/>
        <w:spacing w:line="249" w:lineRule="auto"/>
        <w:ind w:left="1128" w:right="1325" w:firstLine="172"/>
      </w:pPr>
      <w:r>
        <w:t>Формирование фонда оплаты труда » осуществляется в пределах объема средств образовательной</w:t>
      </w:r>
      <w:r>
        <w:rPr>
          <w:spacing w:val="80"/>
        </w:rPr>
        <w:t xml:space="preserve"> </w:t>
      </w:r>
      <w:r>
        <w:t>организации</w:t>
      </w:r>
      <w:r>
        <w:rPr>
          <w:spacing w:val="80"/>
        </w:rPr>
        <w:t xml:space="preserve"> </w:t>
      </w:r>
      <w:r>
        <w:t>на</w:t>
      </w:r>
      <w:r>
        <w:rPr>
          <w:spacing w:val="80"/>
        </w:rPr>
        <w:t xml:space="preserve"> </w:t>
      </w:r>
      <w:r>
        <w:t>текущий</w:t>
      </w:r>
      <w:r>
        <w:rPr>
          <w:spacing w:val="80"/>
        </w:rPr>
        <w:t xml:space="preserve"> </w:t>
      </w:r>
      <w:r>
        <w:t>финансовый</w:t>
      </w:r>
      <w:r>
        <w:rPr>
          <w:spacing w:val="80"/>
        </w:rPr>
        <w:t xml:space="preserve"> </w:t>
      </w:r>
      <w:r>
        <w:t>год,</w:t>
      </w:r>
      <w:r>
        <w:rPr>
          <w:spacing w:val="80"/>
        </w:rPr>
        <w:t xml:space="preserve"> </w:t>
      </w:r>
      <w:r>
        <w:t>установленного</w:t>
      </w:r>
      <w:r>
        <w:rPr>
          <w:spacing w:val="80"/>
        </w:rPr>
        <w:t xml:space="preserve"> </w:t>
      </w:r>
      <w:r>
        <w:t>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w:t>
      </w:r>
      <w:r>
        <w:rPr>
          <w:spacing w:val="40"/>
        </w:rPr>
        <w:t xml:space="preserve"> </w:t>
      </w:r>
      <w:r>
        <w:t>локальным</w:t>
      </w:r>
      <w:r>
        <w:rPr>
          <w:spacing w:val="40"/>
        </w:rPr>
        <w:t xml:space="preserve"> </w:t>
      </w:r>
      <w:r>
        <w:t>нормативным</w:t>
      </w:r>
      <w:r>
        <w:rPr>
          <w:spacing w:val="40"/>
        </w:rPr>
        <w:t xml:space="preserve"> </w:t>
      </w:r>
      <w:r>
        <w:t>актом, устанавливающим</w:t>
      </w:r>
      <w:r>
        <w:rPr>
          <w:spacing w:val="40"/>
        </w:rPr>
        <w:t xml:space="preserve"> </w:t>
      </w:r>
      <w:r>
        <w:t>положение</w:t>
      </w:r>
      <w:r>
        <w:rPr>
          <w:spacing w:val="40"/>
        </w:rPr>
        <w:t xml:space="preserve"> </w:t>
      </w:r>
      <w:r>
        <w:t>об</w:t>
      </w:r>
      <w:r>
        <w:rPr>
          <w:spacing w:val="40"/>
        </w:rPr>
        <w:t xml:space="preserve"> </w:t>
      </w:r>
      <w:r>
        <w:t>оплате</w:t>
      </w:r>
      <w:r>
        <w:rPr>
          <w:spacing w:val="40"/>
        </w:rPr>
        <w:t xml:space="preserve"> </w:t>
      </w:r>
      <w:r>
        <w:t>труда</w:t>
      </w:r>
      <w:r>
        <w:rPr>
          <w:spacing w:val="40"/>
        </w:rPr>
        <w:t xml:space="preserve"> </w:t>
      </w:r>
      <w:r>
        <w:t>работников</w:t>
      </w:r>
      <w:r>
        <w:rPr>
          <w:spacing w:val="80"/>
        </w:rPr>
        <w:t xml:space="preserve"> </w:t>
      </w:r>
      <w:r>
        <w:t>образовательной</w:t>
      </w:r>
      <w:r>
        <w:rPr>
          <w:spacing w:val="40"/>
        </w:rPr>
        <w:t xml:space="preserve"> </w:t>
      </w:r>
      <w:r>
        <w:t>организации.</w:t>
      </w:r>
    </w:p>
    <w:p w:rsidR="00156445" w:rsidRDefault="005A47D0">
      <w:pPr>
        <w:pStyle w:val="a3"/>
        <w:spacing w:before="7" w:line="249" w:lineRule="auto"/>
        <w:ind w:left="1128" w:right="1315" w:firstLine="182"/>
      </w:pPr>
      <w:r>
        <w:t>Размеры, порядок и условия осуществления стимулирующих выплат определяются локальными нормативными актами .В локальных нормативных актах о стимулирующих выплатах определены критерии и показатели результативности и качества деятельности и результатов,</w:t>
      </w:r>
      <w:r>
        <w:rPr>
          <w:spacing w:val="80"/>
        </w:rPr>
        <w:t xml:space="preserve"> </w:t>
      </w:r>
      <w:r>
        <w:t>разработанные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требованиями</w:t>
      </w:r>
      <w:r>
        <w:rPr>
          <w:spacing w:val="80"/>
        </w:rPr>
        <w:t xml:space="preserve"> </w:t>
      </w:r>
      <w:r>
        <w:t>ФГОС</w:t>
      </w:r>
      <w:r>
        <w:rPr>
          <w:spacing w:val="80"/>
        </w:rPr>
        <w:t xml:space="preserve"> </w:t>
      </w:r>
      <w:r>
        <w:t>к</w:t>
      </w:r>
      <w:r>
        <w:rPr>
          <w:spacing w:val="80"/>
        </w:rPr>
        <w:t xml:space="preserve"> </w:t>
      </w:r>
      <w:r>
        <w:t>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w:t>
      </w:r>
      <w:r>
        <w:rPr>
          <w:spacing w:val="40"/>
        </w:rPr>
        <w:t xml:space="preserve"> </w:t>
      </w:r>
      <w:r>
        <w:t>числе</w:t>
      </w:r>
      <w:r>
        <w:rPr>
          <w:spacing w:val="80"/>
        </w:rPr>
        <w:t xml:space="preserve"> </w:t>
      </w:r>
      <w:r>
        <w:t>здоровьесберегающих;</w:t>
      </w:r>
      <w:r>
        <w:rPr>
          <w:spacing w:val="80"/>
        </w:rPr>
        <w:t xml:space="preserve"> </w:t>
      </w:r>
      <w:r>
        <w:t>участие</w:t>
      </w:r>
      <w:r>
        <w:rPr>
          <w:spacing w:val="80"/>
        </w:rPr>
        <w:t xml:space="preserve"> </w:t>
      </w:r>
      <w:r>
        <w:t>в</w:t>
      </w:r>
      <w:r>
        <w:rPr>
          <w:spacing w:val="80"/>
        </w:rPr>
        <w:t xml:space="preserve"> </w:t>
      </w:r>
      <w:r>
        <w:t>методической</w:t>
      </w:r>
      <w:r>
        <w:rPr>
          <w:spacing w:val="80"/>
        </w:rPr>
        <w:t xml:space="preserve"> </w:t>
      </w:r>
      <w:r>
        <w:t>работе,</w:t>
      </w:r>
      <w:r>
        <w:rPr>
          <w:spacing w:val="80"/>
        </w:rPr>
        <w:t xml:space="preserve"> </w:t>
      </w:r>
      <w:r>
        <w:t>распространение передового</w:t>
      </w:r>
      <w:r>
        <w:rPr>
          <w:spacing w:val="40"/>
        </w:rPr>
        <w:t xml:space="preserve"> </w:t>
      </w:r>
      <w:r>
        <w:t>педагогического</w:t>
      </w:r>
      <w:r>
        <w:rPr>
          <w:spacing w:val="40"/>
        </w:rPr>
        <w:t xml:space="preserve"> </w:t>
      </w:r>
      <w:r>
        <w:t>опыта;</w:t>
      </w:r>
      <w:r>
        <w:rPr>
          <w:spacing w:val="40"/>
        </w:rPr>
        <w:t xml:space="preserve"> </w:t>
      </w:r>
      <w:r>
        <w:t>повышение</w:t>
      </w:r>
      <w:r>
        <w:rPr>
          <w:spacing w:val="40"/>
        </w:rPr>
        <w:t xml:space="preserve"> </w:t>
      </w:r>
      <w:r>
        <w:t>уровня</w:t>
      </w:r>
      <w:r>
        <w:rPr>
          <w:spacing w:val="40"/>
        </w:rPr>
        <w:t xml:space="preserve"> </w:t>
      </w:r>
      <w:r>
        <w:t>профессионального</w:t>
      </w:r>
      <w:r>
        <w:rPr>
          <w:spacing w:val="40"/>
        </w:rPr>
        <w:t xml:space="preserve"> </w:t>
      </w:r>
      <w:r>
        <w:t>мастерства</w:t>
      </w:r>
      <w:r>
        <w:rPr>
          <w:spacing w:val="40"/>
        </w:rPr>
        <w:t xml:space="preserve"> </w:t>
      </w:r>
      <w:r>
        <w:t>и</w:t>
      </w:r>
      <w:r>
        <w:rPr>
          <w:spacing w:val="80"/>
        </w:rPr>
        <w:t xml:space="preserve"> </w:t>
      </w:r>
      <w:r>
        <w:rPr>
          <w:spacing w:val="-4"/>
        </w:rPr>
        <w:t>др.</w:t>
      </w:r>
    </w:p>
    <w:p w:rsidR="00156445" w:rsidRDefault="005A47D0">
      <w:pPr>
        <w:pStyle w:val="a3"/>
        <w:ind w:left="1190" w:firstLine="0"/>
        <w:jc w:val="left"/>
      </w:pPr>
      <w:r>
        <w:t>Школа</w:t>
      </w:r>
      <w:r>
        <w:rPr>
          <w:spacing w:val="55"/>
        </w:rPr>
        <w:t xml:space="preserve"> </w:t>
      </w:r>
      <w:r>
        <w:t>самостоятельно</w:t>
      </w:r>
      <w:r>
        <w:rPr>
          <w:spacing w:val="37"/>
        </w:rPr>
        <w:t xml:space="preserve"> </w:t>
      </w:r>
      <w:r>
        <w:rPr>
          <w:spacing w:val="-2"/>
        </w:rPr>
        <w:t>определяет:</w:t>
      </w:r>
    </w:p>
    <w:p w:rsidR="00156445" w:rsidRDefault="005A47D0">
      <w:pPr>
        <w:pStyle w:val="a3"/>
        <w:spacing w:before="10"/>
        <w:ind w:left="1128" w:firstLine="0"/>
        <w:jc w:val="left"/>
      </w:pPr>
      <w:r>
        <w:t>-соотношение</w:t>
      </w:r>
      <w:r>
        <w:rPr>
          <w:spacing w:val="17"/>
        </w:rPr>
        <w:t xml:space="preserve"> </w:t>
      </w:r>
      <w:r>
        <w:t>базовой</w:t>
      </w:r>
      <w:r>
        <w:rPr>
          <w:spacing w:val="23"/>
        </w:rPr>
        <w:t xml:space="preserve"> </w:t>
      </w:r>
      <w:r>
        <w:t>и</w:t>
      </w:r>
      <w:r>
        <w:rPr>
          <w:spacing w:val="35"/>
        </w:rPr>
        <w:t xml:space="preserve"> </w:t>
      </w:r>
      <w:r>
        <w:t>стимулирующей</w:t>
      </w:r>
      <w:r>
        <w:rPr>
          <w:spacing w:val="31"/>
        </w:rPr>
        <w:t xml:space="preserve"> </w:t>
      </w:r>
      <w:r>
        <w:t>части</w:t>
      </w:r>
      <w:r>
        <w:rPr>
          <w:spacing w:val="36"/>
        </w:rPr>
        <w:t xml:space="preserve"> </w:t>
      </w:r>
      <w:r>
        <w:t>фонда</w:t>
      </w:r>
      <w:r>
        <w:rPr>
          <w:spacing w:val="32"/>
        </w:rPr>
        <w:t xml:space="preserve"> </w:t>
      </w:r>
      <w:r>
        <w:t>оплаты</w:t>
      </w:r>
      <w:r>
        <w:rPr>
          <w:spacing w:val="26"/>
        </w:rPr>
        <w:t xml:space="preserve"> </w:t>
      </w:r>
      <w:r>
        <w:rPr>
          <w:spacing w:val="-2"/>
        </w:rPr>
        <w:t>труда;</w:t>
      </w:r>
    </w:p>
    <w:p w:rsidR="00156445" w:rsidRDefault="005A47D0">
      <w:pPr>
        <w:pStyle w:val="a3"/>
        <w:tabs>
          <w:tab w:val="left" w:pos="2856"/>
          <w:tab w:val="left" w:pos="8926"/>
        </w:tabs>
        <w:spacing w:before="18"/>
        <w:ind w:left="1128" w:firstLine="0"/>
        <w:jc w:val="left"/>
      </w:pPr>
      <w:r>
        <w:t>-</w:t>
      </w:r>
      <w:r>
        <w:rPr>
          <w:spacing w:val="-2"/>
        </w:rPr>
        <w:t>соотношение</w:t>
      </w:r>
      <w:r>
        <w:tab/>
        <w:t>фонда</w:t>
      </w:r>
      <w:r>
        <w:rPr>
          <w:spacing w:val="31"/>
        </w:rPr>
        <w:t xml:space="preserve"> </w:t>
      </w:r>
      <w:r>
        <w:t>оплаты</w:t>
      </w:r>
      <w:r>
        <w:rPr>
          <w:spacing w:val="35"/>
        </w:rPr>
        <w:t xml:space="preserve"> </w:t>
      </w:r>
      <w:r>
        <w:t>труда</w:t>
      </w:r>
      <w:r>
        <w:rPr>
          <w:spacing w:val="34"/>
        </w:rPr>
        <w:t xml:space="preserve"> </w:t>
      </w:r>
      <w:r>
        <w:t>руководящего,</w:t>
      </w:r>
      <w:r>
        <w:rPr>
          <w:spacing w:val="31"/>
        </w:rPr>
        <w:t xml:space="preserve"> </w:t>
      </w:r>
      <w:r>
        <w:rPr>
          <w:spacing w:val="-2"/>
        </w:rPr>
        <w:t>педагогического,</w:t>
      </w:r>
      <w:r>
        <w:tab/>
      </w:r>
      <w:r>
        <w:rPr>
          <w:spacing w:val="-2"/>
        </w:rPr>
        <w:t>инженерно-</w:t>
      </w:r>
    </w:p>
    <w:p w:rsidR="00156445" w:rsidRDefault="00156445">
      <w:pPr>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9"/>
        <w:ind w:left="0" w:firstLine="0"/>
        <w:jc w:val="left"/>
      </w:pPr>
    </w:p>
    <w:p w:rsidR="00156445" w:rsidRDefault="005A47D0">
      <w:pPr>
        <w:pStyle w:val="a3"/>
        <w:tabs>
          <w:tab w:val="left" w:pos="7562"/>
        </w:tabs>
        <w:spacing w:line="247" w:lineRule="auto"/>
        <w:ind w:left="1128" w:right="1405" w:firstLine="0"/>
        <w:jc w:val="left"/>
      </w:pPr>
      <w:r>
        <w:t>технического,</w:t>
      </w:r>
      <w:r>
        <w:rPr>
          <w:spacing w:val="40"/>
        </w:rPr>
        <w:t xml:space="preserve"> </w:t>
      </w:r>
      <w:r>
        <w:t>административно-хозяйственного,</w:t>
      </w:r>
      <w:r>
        <w:tab/>
        <w:t>учебно-вспомогательного и иного персонала;</w:t>
      </w:r>
    </w:p>
    <w:p w:rsidR="00156445" w:rsidRDefault="005A47D0">
      <w:pPr>
        <w:pStyle w:val="a3"/>
        <w:spacing w:before="13" w:line="264" w:lineRule="exact"/>
        <w:ind w:left="1128" w:firstLine="0"/>
        <w:jc w:val="left"/>
      </w:pPr>
      <w:r>
        <w:t>-соотношение</w:t>
      </w:r>
      <w:r>
        <w:rPr>
          <w:spacing w:val="21"/>
        </w:rPr>
        <w:t xml:space="preserve"> </w:t>
      </w:r>
      <w:r>
        <w:t>общей</w:t>
      </w:r>
      <w:r>
        <w:rPr>
          <w:spacing w:val="25"/>
        </w:rPr>
        <w:t xml:space="preserve"> </w:t>
      </w:r>
      <w:r>
        <w:t>и</w:t>
      </w:r>
      <w:r>
        <w:rPr>
          <w:spacing w:val="30"/>
        </w:rPr>
        <w:t xml:space="preserve"> </w:t>
      </w:r>
      <w:r>
        <w:t>специальной</w:t>
      </w:r>
      <w:r>
        <w:rPr>
          <w:spacing w:val="27"/>
        </w:rPr>
        <w:t xml:space="preserve"> </w:t>
      </w:r>
      <w:r>
        <w:t>частей</w:t>
      </w:r>
      <w:r>
        <w:rPr>
          <w:spacing w:val="26"/>
        </w:rPr>
        <w:t xml:space="preserve"> </w:t>
      </w:r>
      <w:r>
        <w:t>внутри</w:t>
      </w:r>
      <w:r>
        <w:rPr>
          <w:spacing w:val="25"/>
        </w:rPr>
        <w:t xml:space="preserve"> </w:t>
      </w:r>
      <w:r>
        <w:t>базовой</w:t>
      </w:r>
      <w:r>
        <w:rPr>
          <w:spacing w:val="25"/>
        </w:rPr>
        <w:t xml:space="preserve"> </w:t>
      </w:r>
      <w:r>
        <w:t>части</w:t>
      </w:r>
      <w:r>
        <w:rPr>
          <w:spacing w:val="33"/>
        </w:rPr>
        <w:t xml:space="preserve"> </w:t>
      </w:r>
      <w:r>
        <w:t>фонда</w:t>
      </w:r>
      <w:r>
        <w:rPr>
          <w:spacing w:val="21"/>
        </w:rPr>
        <w:t xml:space="preserve"> </w:t>
      </w:r>
      <w:r>
        <w:t>оплаты</w:t>
      </w:r>
      <w:r>
        <w:rPr>
          <w:spacing w:val="22"/>
        </w:rPr>
        <w:t xml:space="preserve"> </w:t>
      </w:r>
      <w:r>
        <w:rPr>
          <w:spacing w:val="-2"/>
        </w:rPr>
        <w:t>труда;</w:t>
      </w:r>
    </w:p>
    <w:p w:rsidR="00156445" w:rsidRDefault="005A47D0">
      <w:pPr>
        <w:pStyle w:val="a3"/>
        <w:spacing w:line="256" w:lineRule="auto"/>
        <w:ind w:left="1128" w:right="1343" w:firstLine="0"/>
        <w:jc w:val="left"/>
      </w:pPr>
      <w:r>
        <w:t>-порядок</w:t>
      </w:r>
      <w:r>
        <w:rPr>
          <w:spacing w:val="38"/>
        </w:rPr>
        <w:t xml:space="preserve"> </w:t>
      </w:r>
      <w:r>
        <w:t>распределения</w:t>
      </w:r>
      <w:r>
        <w:rPr>
          <w:spacing w:val="40"/>
        </w:rPr>
        <w:t xml:space="preserve"> </w:t>
      </w:r>
      <w:r>
        <w:t>стимулирующей</w:t>
      </w:r>
      <w:r>
        <w:rPr>
          <w:spacing w:val="40"/>
        </w:rPr>
        <w:t xml:space="preserve"> </w:t>
      </w:r>
      <w:r>
        <w:t>части</w:t>
      </w:r>
      <w:r>
        <w:rPr>
          <w:spacing w:val="40"/>
        </w:rPr>
        <w:t xml:space="preserve"> </w:t>
      </w:r>
      <w:r>
        <w:t>фонда</w:t>
      </w:r>
      <w:r>
        <w:rPr>
          <w:spacing w:val="40"/>
        </w:rPr>
        <w:t xml:space="preserve"> </w:t>
      </w:r>
      <w:r>
        <w:t>оплаты</w:t>
      </w:r>
      <w:r>
        <w:rPr>
          <w:spacing w:val="38"/>
        </w:rPr>
        <w:t xml:space="preserve"> </w:t>
      </w:r>
      <w:r>
        <w:t>труда</w:t>
      </w:r>
      <w:r>
        <w:rPr>
          <w:spacing w:val="38"/>
        </w:rPr>
        <w:t xml:space="preserve"> </w:t>
      </w:r>
      <w:r>
        <w:t>в</w:t>
      </w:r>
      <w:r>
        <w:rPr>
          <w:spacing w:val="40"/>
        </w:rPr>
        <w:t xml:space="preserve"> </w:t>
      </w:r>
      <w:r>
        <w:t>соответствии</w:t>
      </w:r>
      <w:r>
        <w:rPr>
          <w:spacing w:val="40"/>
        </w:rPr>
        <w:t xml:space="preserve"> </w:t>
      </w:r>
      <w:r>
        <w:t>с региональными</w:t>
      </w:r>
      <w:r>
        <w:rPr>
          <w:spacing w:val="40"/>
        </w:rPr>
        <w:t xml:space="preserve"> </w:t>
      </w:r>
      <w:r>
        <w:t>и</w:t>
      </w:r>
      <w:r>
        <w:rPr>
          <w:spacing w:val="40"/>
        </w:rPr>
        <w:t xml:space="preserve"> </w:t>
      </w:r>
      <w:r>
        <w:t>муниципальными</w:t>
      </w:r>
      <w:r>
        <w:rPr>
          <w:spacing w:val="40"/>
        </w:rPr>
        <w:t xml:space="preserve"> </w:t>
      </w:r>
      <w:r>
        <w:t>нормативными</w:t>
      </w:r>
      <w:r>
        <w:rPr>
          <w:spacing w:val="40"/>
        </w:rPr>
        <w:t xml:space="preserve"> </w:t>
      </w:r>
      <w:r>
        <w:t>правовыми</w:t>
      </w:r>
      <w:r>
        <w:rPr>
          <w:spacing w:val="40"/>
        </w:rPr>
        <w:t xml:space="preserve"> </w:t>
      </w:r>
      <w:r>
        <w:t>актами.</w:t>
      </w:r>
    </w:p>
    <w:p w:rsidR="00156445" w:rsidRDefault="005A47D0">
      <w:pPr>
        <w:pStyle w:val="a3"/>
        <w:spacing w:line="252" w:lineRule="auto"/>
        <w:ind w:left="1128" w:right="1338" w:firstLine="240"/>
      </w:pPr>
      <w: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156445" w:rsidRDefault="005A47D0">
      <w:pPr>
        <w:pStyle w:val="a3"/>
        <w:spacing w:line="252" w:lineRule="auto"/>
        <w:ind w:left="1128" w:right="1331" w:firstLine="230"/>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w:t>
      </w:r>
      <w:r>
        <w:rPr>
          <w:spacing w:val="80"/>
        </w:rPr>
        <w:t xml:space="preserve"> </w:t>
      </w:r>
      <w:r>
        <w:t>образовательной</w:t>
      </w:r>
      <w:r>
        <w:rPr>
          <w:spacing w:val="80"/>
        </w:rPr>
        <w:t xml:space="preserve"> </w:t>
      </w:r>
      <w:r>
        <w:t>организацией</w:t>
      </w:r>
      <w:r>
        <w:rPr>
          <w:spacing w:val="40"/>
        </w:rPr>
        <w:t xml:space="preserve"> </w:t>
      </w:r>
      <w:r>
        <w:t>и</w:t>
      </w:r>
      <w:r>
        <w:rPr>
          <w:spacing w:val="80"/>
        </w:rPr>
        <w:t xml:space="preserve"> </w:t>
      </w:r>
      <w:r>
        <w:t>организациями</w:t>
      </w:r>
      <w:r>
        <w:rPr>
          <w:spacing w:val="80"/>
        </w:rPr>
        <w:t xml:space="preserve"> </w:t>
      </w:r>
      <w:r>
        <w:t>дополнительного образования</w:t>
      </w:r>
      <w:r>
        <w:rPr>
          <w:spacing w:val="40"/>
        </w:rPr>
        <w:t xml:space="preserve"> </w:t>
      </w:r>
      <w:r>
        <w:t>детей,</w:t>
      </w:r>
      <w:r>
        <w:rPr>
          <w:spacing w:val="40"/>
        </w:rPr>
        <w:t xml:space="preserve"> </w:t>
      </w:r>
      <w:r>
        <w:t>а</w:t>
      </w:r>
      <w:r>
        <w:rPr>
          <w:spacing w:val="40"/>
        </w:rPr>
        <w:t xml:space="preserve"> </w:t>
      </w:r>
      <w:r>
        <w:t>также</w:t>
      </w:r>
      <w:r>
        <w:rPr>
          <w:spacing w:val="40"/>
        </w:rPr>
        <w:t xml:space="preserve"> </w:t>
      </w:r>
      <w:r>
        <w:t>другими</w:t>
      </w:r>
      <w:r>
        <w:rPr>
          <w:spacing w:val="40"/>
        </w:rPr>
        <w:t xml:space="preserve"> </w:t>
      </w:r>
      <w:r>
        <w:t>социальными</w:t>
      </w:r>
      <w:r>
        <w:rPr>
          <w:spacing w:val="40"/>
        </w:rPr>
        <w:t xml:space="preserve"> </w:t>
      </w:r>
      <w:r>
        <w:t>партнерами,</w:t>
      </w:r>
      <w:r>
        <w:rPr>
          <w:spacing w:val="40"/>
        </w:rPr>
        <w:t xml:space="preserve"> </w:t>
      </w:r>
      <w:r>
        <w:t xml:space="preserve">организующими внеурочную деятельность обучающихся, и отражает его в своих локальных нормативных </w:t>
      </w:r>
      <w:r>
        <w:rPr>
          <w:spacing w:val="-2"/>
        </w:rPr>
        <w:t>актах.</w:t>
      </w:r>
    </w:p>
    <w:p w:rsidR="00156445" w:rsidRDefault="005A47D0">
      <w:pPr>
        <w:pStyle w:val="a3"/>
        <w:spacing w:line="259" w:lineRule="exact"/>
        <w:ind w:left="1128" w:firstLine="0"/>
      </w:pPr>
      <w:r>
        <w:t>Взаимодействие</w:t>
      </w:r>
      <w:r>
        <w:rPr>
          <w:spacing w:val="44"/>
        </w:rPr>
        <w:t xml:space="preserve"> </w:t>
      </w:r>
      <w:r>
        <w:rPr>
          <w:spacing w:val="-2"/>
        </w:rPr>
        <w:t>осуществляется:</w:t>
      </w:r>
    </w:p>
    <w:p w:rsidR="00156445" w:rsidRDefault="005A47D0">
      <w:pPr>
        <w:pStyle w:val="a5"/>
        <w:numPr>
          <w:ilvl w:val="0"/>
          <w:numId w:val="2"/>
        </w:numPr>
        <w:tabs>
          <w:tab w:val="left" w:pos="1833"/>
          <w:tab w:val="left" w:pos="2031"/>
        </w:tabs>
        <w:spacing w:line="252" w:lineRule="auto"/>
        <w:ind w:right="1328" w:hanging="351"/>
        <w:rPr>
          <w:sz w:val="23"/>
        </w:rPr>
      </w:pPr>
      <w:r>
        <w:rPr>
          <w:sz w:val="23"/>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56445" w:rsidRDefault="005A47D0">
      <w:pPr>
        <w:pStyle w:val="a5"/>
        <w:numPr>
          <w:ilvl w:val="0"/>
          <w:numId w:val="2"/>
        </w:numPr>
        <w:tabs>
          <w:tab w:val="left" w:pos="1833"/>
          <w:tab w:val="left" w:pos="2031"/>
        </w:tabs>
        <w:spacing w:line="252" w:lineRule="auto"/>
        <w:ind w:right="1328" w:hanging="351"/>
        <w:rPr>
          <w:sz w:val="23"/>
        </w:rPr>
      </w:pPr>
      <w:r>
        <w:rPr>
          <w:sz w:val="23"/>
        </w:rPr>
        <w:t>за счет выделения ставок педагогов дополнительного образования, которые обеспечивают реализацию для обучающихся образовательной организации</w:t>
      </w:r>
      <w:r>
        <w:rPr>
          <w:spacing w:val="80"/>
          <w:sz w:val="23"/>
        </w:rPr>
        <w:t xml:space="preserve"> </w:t>
      </w:r>
      <w:r>
        <w:rPr>
          <w:sz w:val="23"/>
        </w:rPr>
        <w:t>широкого</w:t>
      </w:r>
      <w:r>
        <w:rPr>
          <w:spacing w:val="40"/>
          <w:sz w:val="23"/>
        </w:rPr>
        <w:t xml:space="preserve"> </w:t>
      </w:r>
      <w:r>
        <w:rPr>
          <w:sz w:val="23"/>
        </w:rPr>
        <w:t>спектра</w:t>
      </w:r>
      <w:r>
        <w:rPr>
          <w:spacing w:val="40"/>
          <w:sz w:val="23"/>
        </w:rPr>
        <w:t xml:space="preserve"> </w:t>
      </w:r>
      <w:r>
        <w:rPr>
          <w:sz w:val="23"/>
        </w:rPr>
        <w:t>программ</w:t>
      </w:r>
      <w:r>
        <w:rPr>
          <w:spacing w:val="40"/>
          <w:sz w:val="23"/>
        </w:rPr>
        <w:t xml:space="preserve"> </w:t>
      </w:r>
      <w:r>
        <w:rPr>
          <w:sz w:val="23"/>
        </w:rPr>
        <w:t>внеурочной</w:t>
      </w:r>
      <w:r>
        <w:rPr>
          <w:spacing w:val="40"/>
          <w:sz w:val="23"/>
        </w:rPr>
        <w:t xml:space="preserve"> </w:t>
      </w:r>
      <w:r>
        <w:rPr>
          <w:sz w:val="23"/>
        </w:rPr>
        <w:t>деятельности.</w:t>
      </w:r>
    </w:p>
    <w:p w:rsidR="00156445" w:rsidRDefault="005A47D0">
      <w:pPr>
        <w:pStyle w:val="a3"/>
        <w:tabs>
          <w:tab w:val="left" w:pos="2069"/>
          <w:tab w:val="left" w:pos="2799"/>
          <w:tab w:val="left" w:pos="3121"/>
          <w:tab w:val="left" w:pos="3702"/>
          <w:tab w:val="left" w:pos="3913"/>
          <w:tab w:val="left" w:pos="4600"/>
          <w:tab w:val="left" w:pos="4806"/>
          <w:tab w:val="left" w:pos="4883"/>
          <w:tab w:val="left" w:pos="5762"/>
          <w:tab w:val="left" w:pos="5944"/>
          <w:tab w:val="left" w:pos="6285"/>
          <w:tab w:val="left" w:pos="7029"/>
          <w:tab w:val="left" w:pos="7774"/>
          <w:tab w:val="left" w:pos="8235"/>
          <w:tab w:val="left" w:pos="8595"/>
          <w:tab w:val="left" w:pos="8676"/>
          <w:tab w:val="left" w:pos="9090"/>
          <w:tab w:val="left" w:pos="9574"/>
          <w:tab w:val="left" w:pos="9699"/>
        </w:tabs>
        <w:spacing w:line="249" w:lineRule="auto"/>
        <w:ind w:left="1142" w:right="1319" w:firstLine="28"/>
        <w:jc w:val="right"/>
      </w:pPr>
      <w:r>
        <w:rPr>
          <w:spacing w:val="-2"/>
        </w:rPr>
        <w:t>Календарный</w:t>
      </w:r>
      <w:r>
        <w:tab/>
      </w:r>
      <w:r>
        <w:rPr>
          <w:spacing w:val="-2"/>
        </w:rPr>
        <w:t>учебный</w:t>
      </w:r>
      <w:r>
        <w:tab/>
      </w:r>
      <w:r>
        <w:tab/>
      </w:r>
      <w:r>
        <w:rPr>
          <w:spacing w:val="-2"/>
        </w:rPr>
        <w:t>график</w:t>
      </w:r>
      <w:r>
        <w:tab/>
      </w:r>
      <w:r>
        <w:tab/>
      </w:r>
      <w:r>
        <w:tab/>
      </w:r>
      <w:r>
        <w:rPr>
          <w:spacing w:val="-2"/>
        </w:rPr>
        <w:t>реализации</w:t>
      </w:r>
      <w:r>
        <w:tab/>
      </w:r>
      <w:r>
        <w:rPr>
          <w:spacing w:val="-2"/>
        </w:rPr>
        <w:t>образовательной</w:t>
      </w:r>
      <w:r>
        <w:tab/>
      </w:r>
      <w:r>
        <w:rPr>
          <w:spacing w:val="-2"/>
        </w:rPr>
        <w:t>программы,</w:t>
      </w:r>
      <w:r>
        <w:tab/>
      </w:r>
      <w:r>
        <w:tab/>
      </w:r>
      <w:r>
        <w:rPr>
          <w:spacing w:val="-2"/>
        </w:rPr>
        <w:t>условия образовательной</w:t>
      </w:r>
      <w:r>
        <w:tab/>
      </w:r>
      <w:r>
        <w:tab/>
      </w:r>
      <w:r>
        <w:rPr>
          <w:spacing w:val="-2"/>
        </w:rPr>
        <w:t>деятельности,</w:t>
      </w:r>
      <w:r>
        <w:tab/>
      </w:r>
      <w:r>
        <w:tab/>
      </w:r>
      <w:r>
        <w:rPr>
          <w:spacing w:val="-2"/>
        </w:rPr>
        <w:t>включая</w:t>
      </w:r>
      <w:r>
        <w:tab/>
      </w:r>
      <w:r>
        <w:tab/>
      </w:r>
      <w:r>
        <w:rPr>
          <w:spacing w:val="-2"/>
        </w:rPr>
        <w:t>расчеты</w:t>
      </w:r>
      <w:r>
        <w:tab/>
      </w:r>
      <w:r>
        <w:rPr>
          <w:spacing w:val="-2"/>
        </w:rPr>
        <w:t>нормативных</w:t>
      </w:r>
      <w:r>
        <w:tab/>
      </w:r>
      <w:r>
        <w:tab/>
      </w:r>
      <w:r>
        <w:rPr>
          <w:spacing w:val="-2"/>
        </w:rPr>
        <w:t>затрат</w:t>
      </w:r>
      <w:r>
        <w:tab/>
      </w:r>
      <w:r>
        <w:rPr>
          <w:spacing w:val="-2"/>
        </w:rPr>
        <w:t xml:space="preserve">оказания </w:t>
      </w:r>
      <w:r>
        <w:t>государственных</w:t>
      </w:r>
      <w:r>
        <w:rPr>
          <w:spacing w:val="40"/>
        </w:rPr>
        <w:t xml:space="preserve"> </w:t>
      </w:r>
      <w:r>
        <w:t>услуг</w:t>
      </w:r>
      <w:r>
        <w:rPr>
          <w:spacing w:val="40"/>
        </w:rPr>
        <w:t xml:space="preserve"> </w:t>
      </w:r>
      <w:r>
        <w:t>по</w:t>
      </w:r>
      <w:r>
        <w:rPr>
          <w:spacing w:val="40"/>
        </w:rPr>
        <w:t xml:space="preserve"> </w:t>
      </w:r>
      <w:r>
        <w:t>реализации</w:t>
      </w:r>
      <w:r>
        <w:rPr>
          <w:spacing w:val="40"/>
        </w:rPr>
        <w:t xml:space="preserve"> </w:t>
      </w:r>
      <w:r>
        <w:t>образовательной</w:t>
      </w:r>
      <w:r>
        <w:rPr>
          <w:spacing w:val="40"/>
        </w:rPr>
        <w:t xml:space="preserve"> </w:t>
      </w:r>
      <w:r>
        <w:t>программы</w:t>
      </w:r>
      <w:r>
        <w:rPr>
          <w:spacing w:val="40"/>
        </w:rPr>
        <w:t xml:space="preserve"> </w:t>
      </w:r>
      <w:r>
        <w:t>в</w:t>
      </w:r>
      <w:r>
        <w:rPr>
          <w:spacing w:val="40"/>
        </w:rPr>
        <w:t xml:space="preserve"> </w:t>
      </w:r>
      <w:r>
        <w:t>соответствии</w:t>
      </w:r>
      <w:r>
        <w:rPr>
          <w:spacing w:val="40"/>
        </w:rPr>
        <w:t xml:space="preserve"> </w:t>
      </w:r>
      <w:r>
        <w:t>с Федеральным</w:t>
      </w:r>
      <w:r>
        <w:rPr>
          <w:spacing w:val="37"/>
        </w:rPr>
        <w:t xml:space="preserve"> </w:t>
      </w:r>
      <w:r>
        <w:t>законом</w:t>
      </w:r>
      <w:r>
        <w:rPr>
          <w:spacing w:val="40"/>
        </w:rPr>
        <w:t xml:space="preserve"> </w:t>
      </w:r>
      <w:r>
        <w:t>№</w:t>
      </w:r>
      <w:r>
        <w:rPr>
          <w:spacing w:val="31"/>
        </w:rPr>
        <w:t xml:space="preserve"> </w:t>
      </w:r>
      <w:r>
        <w:t>273-ФЗ</w:t>
      </w:r>
      <w:r>
        <w:rPr>
          <w:spacing w:val="40"/>
        </w:rPr>
        <w:t xml:space="preserve"> </w:t>
      </w:r>
      <w:r>
        <w:t>«Об</w:t>
      </w:r>
      <w:r>
        <w:rPr>
          <w:spacing w:val="40"/>
        </w:rPr>
        <w:t xml:space="preserve"> </w:t>
      </w:r>
      <w:r>
        <w:t>образовании в</w:t>
      </w:r>
      <w:r>
        <w:rPr>
          <w:spacing w:val="31"/>
        </w:rPr>
        <w:t xml:space="preserve"> </w:t>
      </w:r>
      <w:r>
        <w:t>Российской</w:t>
      </w:r>
      <w:r>
        <w:rPr>
          <w:spacing w:val="34"/>
        </w:rPr>
        <w:t xml:space="preserve"> </w:t>
      </w:r>
      <w:r>
        <w:t xml:space="preserve">Федерации» (ст. 2, п. 10). </w:t>
      </w:r>
      <w:r>
        <w:rPr>
          <w:spacing w:val="-2"/>
        </w:rPr>
        <w:t>Расчет</w:t>
      </w:r>
      <w:r>
        <w:tab/>
      </w:r>
      <w:r>
        <w:rPr>
          <w:spacing w:val="-2"/>
        </w:rPr>
        <w:t>нормативных</w:t>
      </w:r>
      <w:r>
        <w:tab/>
      </w:r>
      <w:r>
        <w:rPr>
          <w:spacing w:val="-2"/>
        </w:rPr>
        <w:t>затрат</w:t>
      </w:r>
      <w:r>
        <w:tab/>
      </w:r>
      <w:r>
        <w:rPr>
          <w:spacing w:val="-2"/>
        </w:rPr>
        <w:t>оказания</w:t>
      </w:r>
      <w:r>
        <w:tab/>
      </w:r>
      <w:r>
        <w:rPr>
          <w:spacing w:val="-2"/>
        </w:rPr>
        <w:t>государственных</w:t>
      </w:r>
      <w:r>
        <w:tab/>
      </w:r>
      <w:r>
        <w:rPr>
          <w:spacing w:val="-2"/>
        </w:rPr>
        <w:t>услуг</w:t>
      </w:r>
      <w:r>
        <w:tab/>
      </w:r>
      <w:r>
        <w:rPr>
          <w:spacing w:val="-6"/>
        </w:rPr>
        <w:t>по</w:t>
      </w:r>
      <w:r>
        <w:tab/>
      </w:r>
      <w:r>
        <w:rPr>
          <w:spacing w:val="-2"/>
        </w:rPr>
        <w:t xml:space="preserve">реализации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соответствует</w:t>
      </w:r>
      <w:r>
        <w:rPr>
          <w:spacing w:val="40"/>
        </w:rPr>
        <w:t xml:space="preserve"> </w:t>
      </w:r>
      <w:r>
        <w:t>нормативным</w:t>
      </w:r>
      <w:r>
        <w:rPr>
          <w:spacing w:val="40"/>
        </w:rPr>
        <w:t xml:space="preserve"> </w:t>
      </w:r>
      <w:r>
        <w:t>затратам,</w:t>
      </w:r>
      <w:r>
        <w:rPr>
          <w:spacing w:val="40"/>
        </w:rPr>
        <w:t xml:space="preserve"> </w:t>
      </w:r>
      <w:r>
        <w:t>определенным</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p>
    <w:p w:rsidR="00156445" w:rsidRDefault="005A47D0">
      <w:pPr>
        <w:pStyle w:val="a3"/>
        <w:spacing w:line="252" w:lineRule="auto"/>
        <w:ind w:left="1128" w:right="1326" w:firstLine="0"/>
      </w:pPr>
      <w:r>
        <w:t>22</w:t>
      </w:r>
      <w:r>
        <w:rPr>
          <w:spacing w:val="40"/>
        </w:rPr>
        <w:t xml:space="preserve"> </w:t>
      </w:r>
      <w:r>
        <w:t>сентября</w:t>
      </w:r>
      <w:r>
        <w:rPr>
          <w:spacing w:val="40"/>
        </w:rPr>
        <w:t xml:space="preserve"> </w:t>
      </w:r>
      <w:r>
        <w:t>2021</w:t>
      </w:r>
      <w:r>
        <w:rPr>
          <w:spacing w:val="40"/>
        </w:rPr>
        <w:t xml:space="preserve"> </w:t>
      </w:r>
      <w:r>
        <w:t>г.</w:t>
      </w:r>
      <w:r>
        <w:rPr>
          <w:spacing w:val="40"/>
        </w:rPr>
        <w:t xml:space="preserve"> </w:t>
      </w:r>
      <w:r>
        <w:t>№</w:t>
      </w:r>
      <w:r>
        <w:rPr>
          <w:spacing w:val="40"/>
        </w:rPr>
        <w:t xml:space="preserve"> </w:t>
      </w:r>
      <w:r>
        <w:t>662</w:t>
      </w:r>
      <w:r>
        <w:rPr>
          <w:spacing w:val="40"/>
        </w:rPr>
        <w:t xml:space="preserve"> </w:t>
      </w:r>
      <w:r>
        <w:t>«Об</w:t>
      </w:r>
      <w:r>
        <w:rPr>
          <w:spacing w:val="40"/>
        </w:rPr>
        <w:t xml:space="preserve"> </w:t>
      </w:r>
      <w:r>
        <w:t>утверждении</w:t>
      </w:r>
      <w:r>
        <w:rPr>
          <w:spacing w:val="40"/>
        </w:rPr>
        <w:t xml:space="preserve"> </w:t>
      </w:r>
      <w:r>
        <w:t>общих</w:t>
      </w:r>
      <w:r>
        <w:rPr>
          <w:spacing w:val="40"/>
        </w:rPr>
        <w:t xml:space="preserve"> </w:t>
      </w:r>
      <w:r>
        <w:t>требований</w:t>
      </w:r>
      <w:r>
        <w:rPr>
          <w:spacing w:val="40"/>
        </w:rPr>
        <w:t xml:space="preserve"> </w:t>
      </w:r>
      <w:r>
        <w:t>к</w:t>
      </w:r>
      <w:r>
        <w:rPr>
          <w:spacing w:val="40"/>
        </w:rPr>
        <w:t xml:space="preserve"> </w:t>
      </w:r>
      <w:r>
        <w:t>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w:t>
      </w:r>
      <w:r>
        <w:rPr>
          <w:spacing w:val="40"/>
        </w:rPr>
        <w:t xml:space="preserve"> </w:t>
      </w:r>
      <w:r>
        <w:t>услуг</w:t>
      </w:r>
      <w:r>
        <w:rPr>
          <w:spacing w:val="80"/>
        </w:rPr>
        <w:t xml:space="preserve"> </w:t>
      </w:r>
      <w:r>
        <w:t xml:space="preserve">(выполнение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Pr>
          <w:spacing w:val="-2"/>
        </w:rPr>
        <w:t>65811)</w:t>
      </w:r>
    </w:p>
    <w:p w:rsidR="00156445" w:rsidRDefault="005A47D0">
      <w:pPr>
        <w:pStyle w:val="a3"/>
        <w:tabs>
          <w:tab w:val="left" w:pos="2237"/>
          <w:tab w:val="left" w:pos="2717"/>
          <w:tab w:val="left" w:pos="3884"/>
          <w:tab w:val="left" w:pos="4792"/>
          <w:tab w:val="left" w:pos="5512"/>
          <w:tab w:val="left" w:pos="5954"/>
          <w:tab w:val="left" w:pos="7985"/>
          <w:tab w:val="left" w:pos="8590"/>
          <w:tab w:val="left" w:pos="8811"/>
          <w:tab w:val="left" w:pos="9315"/>
        </w:tabs>
        <w:spacing w:line="244" w:lineRule="auto"/>
        <w:ind w:left="1128" w:right="1343" w:firstLine="182"/>
        <w:jc w:val="left"/>
      </w:pPr>
      <w:r>
        <w:rPr>
          <w:spacing w:val="-2"/>
        </w:rPr>
        <w:t>Расчет</w:t>
      </w:r>
      <w:r>
        <w:tab/>
      </w:r>
      <w:r>
        <w:rPr>
          <w:spacing w:val="-2"/>
        </w:rPr>
        <w:t>нормативных</w:t>
      </w:r>
      <w:r>
        <w:tab/>
      </w:r>
      <w:r>
        <w:rPr>
          <w:spacing w:val="-2"/>
        </w:rPr>
        <w:t>затрат</w:t>
      </w:r>
      <w:r>
        <w:tab/>
      </w:r>
      <w:r>
        <w:rPr>
          <w:spacing w:val="-2"/>
        </w:rPr>
        <w:t>оказания</w:t>
      </w:r>
      <w:r>
        <w:tab/>
      </w:r>
      <w:r>
        <w:rPr>
          <w:spacing w:val="-2"/>
        </w:rPr>
        <w:t>государственных</w:t>
      </w:r>
      <w:r>
        <w:tab/>
      </w:r>
      <w:r>
        <w:rPr>
          <w:spacing w:val="-2"/>
        </w:rPr>
        <w:t>услуг</w:t>
      </w:r>
      <w:r>
        <w:tab/>
      </w:r>
      <w:r>
        <w:tab/>
      </w:r>
      <w:r>
        <w:rPr>
          <w:spacing w:val="-6"/>
        </w:rPr>
        <w:t>по</w:t>
      </w:r>
      <w:r>
        <w:tab/>
      </w:r>
      <w:r>
        <w:rPr>
          <w:spacing w:val="-2"/>
        </w:rPr>
        <w:t xml:space="preserve">реализации </w:t>
      </w:r>
      <w:r>
        <w:t>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w:t>
      </w:r>
      <w:r>
        <w:rPr>
          <w:spacing w:val="40"/>
        </w:rPr>
        <w:t xml:space="preserve"> </w:t>
      </w:r>
      <w:r>
        <w:t>нормативные затраты</w:t>
      </w:r>
      <w:r>
        <w:rPr>
          <w:spacing w:val="40"/>
        </w:rPr>
        <w:t xml:space="preserve"> </w:t>
      </w:r>
      <w:r>
        <w:t>субъекта</w:t>
      </w:r>
      <w:r>
        <w:rPr>
          <w:spacing w:val="40"/>
        </w:rPr>
        <w:t xml:space="preserve"> </w:t>
      </w:r>
      <w:r>
        <w:t>Российской</w:t>
      </w:r>
      <w:r>
        <w:rPr>
          <w:spacing w:val="40"/>
        </w:rPr>
        <w:t xml:space="preserve"> </w:t>
      </w:r>
      <w:r>
        <w:t>Федерации</w:t>
      </w:r>
      <w:r>
        <w:rPr>
          <w:spacing w:val="80"/>
        </w:rPr>
        <w:t xml:space="preserve"> </w:t>
      </w:r>
      <w:r>
        <w:t>(муниципального</w:t>
      </w:r>
      <w:r>
        <w:rPr>
          <w:spacing w:val="40"/>
        </w:rPr>
        <w:t xml:space="preserve"> </w:t>
      </w:r>
      <w:r>
        <w:t>образования),</w:t>
      </w:r>
      <w:r>
        <w:rPr>
          <w:spacing w:val="80"/>
        </w:rPr>
        <w:t xml:space="preserve"> </w:t>
      </w:r>
      <w:r>
        <w:t>связанные</w:t>
      </w:r>
      <w:r>
        <w:rPr>
          <w:spacing w:val="80"/>
        </w:rPr>
        <w:t xml:space="preserve"> </w:t>
      </w:r>
      <w:r>
        <w:t xml:space="preserve">с </w:t>
      </w:r>
      <w:r>
        <w:rPr>
          <w:spacing w:val="-2"/>
        </w:rPr>
        <w:t>оказанием</w:t>
      </w:r>
      <w:r>
        <w:tab/>
      </w:r>
      <w:r>
        <w:tab/>
      </w:r>
      <w:r>
        <w:rPr>
          <w:spacing w:val="-2"/>
        </w:rPr>
        <w:t>государственными</w:t>
      </w:r>
      <w:r>
        <w:tab/>
      </w:r>
      <w:r>
        <w:tab/>
      </w:r>
      <w:r>
        <w:rPr>
          <w:spacing w:val="-2"/>
        </w:rPr>
        <w:t>(муниципальными)</w:t>
      </w:r>
      <w:r>
        <w:tab/>
      </w:r>
      <w:r>
        <w:tab/>
      </w:r>
      <w:r>
        <w:rPr>
          <w:spacing w:val="-2"/>
        </w:rPr>
        <w:t>организациями,</w:t>
      </w:r>
    </w:p>
    <w:p w:rsidR="00156445" w:rsidRDefault="005A47D0">
      <w:pPr>
        <w:pStyle w:val="a3"/>
        <w:spacing w:line="252" w:lineRule="auto"/>
        <w:ind w:left="1128" w:right="1373" w:firstLine="0"/>
      </w:pPr>
      <w:r>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w:t>
      </w:r>
      <w:r>
        <w:rPr>
          <w:spacing w:val="40"/>
        </w:rPr>
        <w:t xml:space="preserve"> </w:t>
      </w:r>
      <w:r>
        <w:t>Федерации» (ст. 2, п. 10).</w:t>
      </w:r>
    </w:p>
    <w:p w:rsidR="00156445" w:rsidRDefault="005A47D0">
      <w:pPr>
        <w:pStyle w:val="a3"/>
        <w:spacing w:line="252" w:lineRule="auto"/>
        <w:ind w:left="1128" w:right="1374" w:firstLine="297"/>
      </w:pPr>
      <w:r>
        <w:t>Финансовое обеспечение оказания государственных услуг осуществляется в пределах бюджетных ассигнований, предусмотренных</w:t>
      </w:r>
      <w:r>
        <w:rPr>
          <w:spacing w:val="40"/>
        </w:rPr>
        <w:t xml:space="preserve"> </w:t>
      </w:r>
      <w:r>
        <w:t>организации</w:t>
      </w:r>
      <w:r>
        <w:rPr>
          <w:spacing w:val="40"/>
        </w:rPr>
        <w:t xml:space="preserve"> </w:t>
      </w:r>
      <w:r>
        <w:t>на</w:t>
      </w:r>
      <w:r>
        <w:rPr>
          <w:spacing w:val="40"/>
        </w:rPr>
        <w:t xml:space="preserve"> </w:t>
      </w:r>
      <w:r>
        <w:t>очередной</w:t>
      </w:r>
      <w:r>
        <w:rPr>
          <w:spacing w:val="40"/>
        </w:rPr>
        <w:t xml:space="preserve"> </w:t>
      </w:r>
      <w:r>
        <w:t>финансовый</w:t>
      </w:r>
      <w:r>
        <w:rPr>
          <w:spacing w:val="40"/>
        </w:rPr>
        <w:t xml:space="preserve"> </w:t>
      </w:r>
      <w:r>
        <w:t>год.</w:t>
      </w:r>
    </w:p>
    <w:p w:rsidR="00156445" w:rsidRDefault="00156445">
      <w:pPr>
        <w:spacing w:line="252" w:lineRule="auto"/>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19"/>
        <w:ind w:left="0" w:firstLine="0"/>
        <w:jc w:val="left"/>
      </w:pPr>
    </w:p>
    <w:p w:rsidR="00156445" w:rsidRDefault="005A47D0">
      <w:pPr>
        <w:pStyle w:val="Heading2"/>
        <w:spacing w:line="252" w:lineRule="auto"/>
        <w:ind w:left="1128" w:right="1323" w:firstLine="172"/>
      </w:pPr>
      <w:bookmarkStart w:id="228" w:name="Материально-техническое_и_учебно-методич"/>
      <w:bookmarkEnd w:id="228"/>
      <w:r>
        <w:rPr>
          <w:w w:val="105"/>
        </w:rPr>
        <w:t>Материально-техническое и учебно-методическое обеспечение программы основного общего образования</w:t>
      </w:r>
    </w:p>
    <w:p w:rsidR="00156445" w:rsidRDefault="005A47D0">
      <w:pPr>
        <w:spacing w:line="257" w:lineRule="exact"/>
        <w:ind w:left="1243"/>
        <w:jc w:val="both"/>
        <w:rPr>
          <w:i/>
          <w:sz w:val="23"/>
        </w:rPr>
      </w:pPr>
      <w:r>
        <w:rPr>
          <w:i/>
          <w:sz w:val="23"/>
        </w:rPr>
        <w:t>Информационно-образовательная</w:t>
      </w:r>
      <w:r>
        <w:rPr>
          <w:i/>
          <w:spacing w:val="66"/>
          <w:sz w:val="23"/>
        </w:rPr>
        <w:t xml:space="preserve"> </w:t>
      </w:r>
      <w:r>
        <w:rPr>
          <w:i/>
          <w:spacing w:val="-4"/>
          <w:sz w:val="23"/>
        </w:rPr>
        <w:t>среда</w:t>
      </w:r>
    </w:p>
    <w:p w:rsidR="00156445" w:rsidRDefault="005A47D0">
      <w:pPr>
        <w:pStyle w:val="a3"/>
        <w:spacing w:line="252" w:lineRule="auto"/>
        <w:ind w:left="1128" w:right="1320" w:firstLine="172"/>
      </w:pPr>
      <w:r>
        <w:t>Информационно-образовательная среда (ИОС) является открытой педагогической</w:t>
      </w:r>
      <w:r>
        <w:rPr>
          <w:spacing w:val="80"/>
          <w:w w:val="150"/>
        </w:rPr>
        <w:t xml:space="preserve"> </w:t>
      </w:r>
      <w:r>
        <w:t>системой, сформированной на основе разнообразных информационных образовательных ресурсов,</w:t>
      </w:r>
      <w:r>
        <w:rPr>
          <w:spacing w:val="80"/>
        </w:rPr>
        <w:t xml:space="preserve"> </w:t>
      </w:r>
      <w:r>
        <w:t>современных</w:t>
      </w:r>
      <w:r>
        <w:rPr>
          <w:spacing w:val="80"/>
        </w:rPr>
        <w:t xml:space="preserve"> </w:t>
      </w:r>
      <w:r>
        <w:t>информационно-телекоммуникационных</w:t>
      </w:r>
      <w:r>
        <w:rPr>
          <w:spacing w:val="80"/>
        </w:rPr>
        <w:t xml:space="preserve"> </w:t>
      </w:r>
      <w:r>
        <w:t>средств</w:t>
      </w:r>
      <w:r>
        <w:rPr>
          <w:spacing w:val="80"/>
        </w:rPr>
        <w:t xml:space="preserve"> </w:t>
      </w:r>
      <w:r>
        <w:t>и</w:t>
      </w:r>
      <w:r>
        <w:rPr>
          <w:spacing w:val="80"/>
          <w:w w:val="150"/>
        </w:rPr>
        <w:t xml:space="preserve"> </w:t>
      </w:r>
      <w:r>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w:t>
      </w:r>
      <w:r>
        <w:rPr>
          <w:spacing w:val="40"/>
        </w:rPr>
        <w:t xml:space="preserve"> </w:t>
      </w:r>
      <w:r>
        <w:t>его</w:t>
      </w:r>
      <w:r>
        <w:rPr>
          <w:spacing w:val="40"/>
        </w:rPr>
        <w:t xml:space="preserve"> </w:t>
      </w:r>
      <w:r>
        <w:t>высокое</w:t>
      </w:r>
      <w:r>
        <w:rPr>
          <w:spacing w:val="40"/>
        </w:rPr>
        <w:t xml:space="preserve"> </w:t>
      </w:r>
      <w:r>
        <w:t>качество,</w:t>
      </w:r>
      <w:r>
        <w:rPr>
          <w:spacing w:val="40"/>
        </w:rPr>
        <w:t xml:space="preserve"> </w:t>
      </w:r>
      <w:r>
        <w:t>личностное</w:t>
      </w:r>
      <w:r>
        <w:rPr>
          <w:spacing w:val="40"/>
        </w:rPr>
        <w:t xml:space="preserve"> </w:t>
      </w:r>
      <w:r>
        <w:t>развитие</w:t>
      </w:r>
      <w:r>
        <w:rPr>
          <w:spacing w:val="40"/>
        </w:rPr>
        <w:t xml:space="preserve"> </w:t>
      </w:r>
      <w:r>
        <w:t>обучающихся.</w:t>
      </w:r>
    </w:p>
    <w:p w:rsidR="00156445" w:rsidRDefault="005A47D0">
      <w:pPr>
        <w:pStyle w:val="a3"/>
        <w:spacing w:line="264" w:lineRule="exact"/>
        <w:ind w:left="1301" w:firstLine="0"/>
      </w:pPr>
      <w:r>
        <w:t>Основными</w:t>
      </w:r>
      <w:r>
        <w:rPr>
          <w:spacing w:val="40"/>
        </w:rPr>
        <w:t xml:space="preserve"> </w:t>
      </w:r>
      <w:r>
        <w:t>компонентами</w:t>
      </w:r>
      <w:r>
        <w:rPr>
          <w:spacing w:val="36"/>
        </w:rPr>
        <w:t xml:space="preserve"> </w:t>
      </w:r>
      <w:r>
        <w:t>ИОС</w:t>
      </w:r>
      <w:r>
        <w:rPr>
          <w:spacing w:val="45"/>
        </w:rPr>
        <w:t xml:space="preserve"> </w:t>
      </w:r>
      <w:r>
        <w:t>образовательной</w:t>
      </w:r>
      <w:r>
        <w:rPr>
          <w:spacing w:val="53"/>
        </w:rPr>
        <w:t xml:space="preserve"> </w:t>
      </w:r>
      <w:r>
        <w:t>организации</w:t>
      </w:r>
      <w:r>
        <w:rPr>
          <w:spacing w:val="36"/>
        </w:rPr>
        <w:t xml:space="preserve"> </w:t>
      </w:r>
      <w:r>
        <w:rPr>
          <w:spacing w:val="-2"/>
        </w:rPr>
        <w:t>являются:</w:t>
      </w:r>
    </w:p>
    <w:p w:rsidR="00156445" w:rsidRDefault="005A47D0">
      <w:pPr>
        <w:pStyle w:val="a3"/>
        <w:spacing w:before="14" w:line="247" w:lineRule="auto"/>
        <w:ind w:left="1128" w:right="1325" w:firstLine="0"/>
      </w:pPr>
      <w:r>
        <w:t>-учебно-методические комплекты по всем учебным предметам на государственном языке Российской</w:t>
      </w:r>
      <w:r>
        <w:rPr>
          <w:spacing w:val="40"/>
        </w:rPr>
        <w:t xml:space="preserve"> </w:t>
      </w:r>
      <w:r>
        <w:t>Федерации</w:t>
      </w:r>
      <w:r>
        <w:rPr>
          <w:spacing w:val="40"/>
        </w:rPr>
        <w:t xml:space="preserve"> </w:t>
      </w:r>
      <w:r>
        <w:t>(языке</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8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из</w:t>
      </w:r>
      <w:r>
        <w:rPr>
          <w:spacing w:val="40"/>
        </w:rPr>
        <w:t xml:space="preserve"> </w:t>
      </w:r>
      <w:r>
        <w:t>расчета</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учебника</w:t>
      </w:r>
      <w:r>
        <w:rPr>
          <w:spacing w:val="40"/>
        </w:rPr>
        <w:t xml:space="preserve"> </w:t>
      </w:r>
      <w:r>
        <w:t>по</w:t>
      </w:r>
      <w:r>
        <w:rPr>
          <w:spacing w:val="40"/>
        </w:rPr>
        <w:t xml:space="preserve"> </w:t>
      </w:r>
      <w:r>
        <w:t>учебному предмету</w:t>
      </w:r>
      <w:r>
        <w:rPr>
          <w:spacing w:val="40"/>
        </w:rPr>
        <w:t xml:space="preserve"> </w:t>
      </w:r>
      <w:r>
        <w:t>обязательной</w:t>
      </w:r>
      <w:r>
        <w:rPr>
          <w:spacing w:val="40"/>
        </w:rPr>
        <w:t xml:space="preserve"> </w:t>
      </w:r>
      <w:r>
        <w:t>части</w:t>
      </w:r>
      <w:r>
        <w:rPr>
          <w:spacing w:val="40"/>
        </w:rPr>
        <w:t xml:space="preserve"> </w:t>
      </w:r>
      <w:r>
        <w:t>учебного</w:t>
      </w:r>
      <w:r>
        <w:rPr>
          <w:spacing w:val="40"/>
        </w:rPr>
        <w:t xml:space="preserve"> </w:t>
      </w:r>
      <w:r>
        <w:t>плана</w:t>
      </w:r>
      <w:r>
        <w:rPr>
          <w:spacing w:val="40"/>
        </w:rPr>
        <w:t xml:space="preserve"> </w:t>
      </w:r>
      <w:r>
        <w:t>на</w:t>
      </w:r>
      <w:r>
        <w:rPr>
          <w:spacing w:val="40"/>
        </w:rPr>
        <w:t xml:space="preserve"> </w:t>
      </w:r>
      <w:r>
        <w:t>одного</w:t>
      </w:r>
      <w:r>
        <w:rPr>
          <w:spacing w:val="40"/>
        </w:rPr>
        <w:t xml:space="preserve"> </w:t>
      </w:r>
      <w:r>
        <w:t>обучающегося;</w:t>
      </w:r>
    </w:p>
    <w:p w:rsidR="00156445" w:rsidRDefault="005A47D0">
      <w:pPr>
        <w:pStyle w:val="a3"/>
        <w:spacing w:before="5" w:line="247" w:lineRule="auto"/>
        <w:ind w:left="1128" w:right="1321" w:firstLine="0"/>
      </w:pPr>
      <w:r>
        <w:t>-фонд дополнительной литературы (художественная и научно-популярная литература, справочно-библиографические</w:t>
      </w:r>
      <w:r>
        <w:rPr>
          <w:spacing w:val="40"/>
        </w:rPr>
        <w:t xml:space="preserve"> </w:t>
      </w:r>
      <w:r>
        <w:t>и</w:t>
      </w:r>
      <w:r>
        <w:rPr>
          <w:spacing w:val="40"/>
        </w:rPr>
        <w:t xml:space="preserve"> </w:t>
      </w:r>
      <w:r>
        <w:t>периодические</w:t>
      </w:r>
      <w:r>
        <w:rPr>
          <w:spacing w:val="40"/>
        </w:rPr>
        <w:t xml:space="preserve"> </w:t>
      </w:r>
      <w:r>
        <w:t>издания);</w:t>
      </w:r>
    </w:p>
    <w:p w:rsidR="00156445" w:rsidRDefault="005A47D0">
      <w:pPr>
        <w:pStyle w:val="a3"/>
        <w:spacing w:before="7" w:line="247" w:lineRule="auto"/>
        <w:ind w:left="1128" w:right="1314" w:firstLine="0"/>
      </w:pPr>
      <w:r>
        <w:t>-учебно-наглядные</w:t>
      </w:r>
      <w:r>
        <w:rPr>
          <w:spacing w:val="40"/>
        </w:rPr>
        <w:t xml:space="preserve"> </w:t>
      </w:r>
      <w:r>
        <w:t>пособия</w:t>
      </w:r>
      <w:r>
        <w:rPr>
          <w:spacing w:val="40"/>
        </w:rPr>
        <w:t xml:space="preserve"> </w:t>
      </w:r>
      <w:r>
        <w:t>(средства</w:t>
      </w:r>
      <w:r>
        <w:rPr>
          <w:spacing w:val="40"/>
        </w:rPr>
        <w:t xml:space="preserve"> </w:t>
      </w:r>
      <w:r>
        <w:t>натурного</w:t>
      </w:r>
      <w:r>
        <w:rPr>
          <w:spacing w:val="40"/>
        </w:rPr>
        <w:t xml:space="preserve"> </w:t>
      </w:r>
      <w:r>
        <w:t>фонда,</w:t>
      </w:r>
      <w:r>
        <w:rPr>
          <w:spacing w:val="40"/>
        </w:rPr>
        <w:t xml:space="preserve"> </w:t>
      </w:r>
      <w:r>
        <w:t>модели,</w:t>
      </w:r>
      <w:r>
        <w:rPr>
          <w:spacing w:val="40"/>
        </w:rPr>
        <w:t xml:space="preserve"> </w:t>
      </w:r>
      <w:r>
        <w:t>печатные,</w:t>
      </w:r>
      <w:r>
        <w:rPr>
          <w:spacing w:val="40"/>
        </w:rPr>
        <w:t xml:space="preserve"> </w:t>
      </w:r>
      <w:r>
        <w:t>экранно- звуковые</w:t>
      </w:r>
      <w:r>
        <w:rPr>
          <w:spacing w:val="40"/>
        </w:rPr>
        <w:t xml:space="preserve"> </w:t>
      </w:r>
      <w:r>
        <w:t>средства,</w:t>
      </w:r>
      <w:r>
        <w:rPr>
          <w:spacing w:val="40"/>
        </w:rPr>
        <w:t xml:space="preserve"> </w:t>
      </w:r>
      <w:r>
        <w:t>мультимедийные</w:t>
      </w:r>
      <w:r>
        <w:rPr>
          <w:spacing w:val="40"/>
        </w:rPr>
        <w:t xml:space="preserve"> </w:t>
      </w:r>
      <w:r>
        <w:t>средства);</w:t>
      </w:r>
    </w:p>
    <w:p w:rsidR="00156445" w:rsidRDefault="005A47D0">
      <w:pPr>
        <w:pStyle w:val="a3"/>
        <w:tabs>
          <w:tab w:val="left" w:pos="5383"/>
          <w:tab w:val="left" w:pos="8552"/>
          <w:tab w:val="left" w:pos="10372"/>
        </w:tabs>
        <w:spacing w:before="2" w:line="252" w:lineRule="auto"/>
        <w:ind w:left="1128" w:right="1325" w:firstLine="0"/>
      </w:pPr>
      <w:r>
        <w:rPr>
          <w:spacing w:val="-2"/>
        </w:rPr>
        <w:t>-информационно-образовательные</w:t>
      </w:r>
      <w:r>
        <w:tab/>
        <w:t>ресурсы</w:t>
      </w:r>
      <w:r>
        <w:rPr>
          <w:spacing w:val="80"/>
        </w:rPr>
        <w:t xml:space="preserve">   </w:t>
      </w:r>
      <w:r>
        <w:t>Интернета,</w:t>
      </w:r>
      <w:r>
        <w:tab/>
      </w:r>
      <w:r>
        <w:rPr>
          <w:spacing w:val="-2"/>
        </w:rPr>
        <w:t>прошедшие</w:t>
      </w:r>
      <w:r>
        <w:tab/>
      </w:r>
      <w:r>
        <w:rPr>
          <w:spacing w:val="-10"/>
        </w:rPr>
        <w:t xml:space="preserve">в </w:t>
      </w:r>
      <w:r>
        <w:t>установленом порядке процедуру верификации и обеспечивающие доступ обучающихся к учебным</w:t>
      </w:r>
      <w:r>
        <w:rPr>
          <w:spacing w:val="40"/>
        </w:rPr>
        <w:t xml:space="preserve"> </w:t>
      </w:r>
      <w:r>
        <w:t>материалам,</w:t>
      </w:r>
      <w:r>
        <w:rPr>
          <w:spacing w:val="40"/>
        </w:rPr>
        <w:t xml:space="preserve"> </w:t>
      </w:r>
      <w:r>
        <w:t>в</w:t>
      </w:r>
      <w:r>
        <w:rPr>
          <w:spacing w:val="40"/>
        </w:rPr>
        <w:t xml:space="preserve"> </w:t>
      </w:r>
      <w:r>
        <w:t>т.</w:t>
      </w:r>
      <w:r>
        <w:rPr>
          <w:spacing w:val="40"/>
        </w:rPr>
        <w:t xml:space="preserve"> </w:t>
      </w:r>
      <w:r>
        <w:t>ч.</w:t>
      </w:r>
      <w:r>
        <w:rPr>
          <w:spacing w:val="40"/>
        </w:rPr>
        <w:t xml:space="preserve"> </w:t>
      </w:r>
      <w:r>
        <w:t>к</w:t>
      </w:r>
      <w:r>
        <w:rPr>
          <w:spacing w:val="40"/>
        </w:rPr>
        <w:t xml:space="preserve"> </w:t>
      </w:r>
      <w:r>
        <w:t>наследию</w:t>
      </w:r>
      <w:r>
        <w:rPr>
          <w:spacing w:val="40"/>
        </w:rPr>
        <w:t xml:space="preserve"> </w:t>
      </w:r>
      <w:r>
        <w:t>отечественного</w:t>
      </w:r>
      <w:r>
        <w:rPr>
          <w:spacing w:val="40"/>
        </w:rPr>
        <w:t xml:space="preserve"> </w:t>
      </w:r>
      <w:r>
        <w:t>кинематографа;</w:t>
      </w:r>
    </w:p>
    <w:p w:rsidR="00156445" w:rsidRDefault="005A47D0">
      <w:pPr>
        <w:pStyle w:val="a3"/>
        <w:spacing w:before="8"/>
        <w:ind w:left="1128" w:firstLine="0"/>
      </w:pPr>
      <w:r>
        <w:t>-информационно-телекоммуникационная</w:t>
      </w:r>
      <w:r>
        <w:rPr>
          <w:spacing w:val="31"/>
        </w:rPr>
        <w:t xml:space="preserve">  </w:t>
      </w:r>
      <w:r>
        <w:rPr>
          <w:spacing w:val="-2"/>
        </w:rPr>
        <w:t>инфраструктура;</w:t>
      </w:r>
    </w:p>
    <w:p w:rsidR="00156445" w:rsidRDefault="005A47D0">
      <w:pPr>
        <w:pStyle w:val="a3"/>
        <w:tabs>
          <w:tab w:val="left" w:pos="3961"/>
          <w:tab w:val="left" w:pos="6088"/>
          <w:tab w:val="left" w:pos="8734"/>
        </w:tabs>
        <w:spacing w:before="9" w:line="247" w:lineRule="auto"/>
        <w:ind w:left="1128" w:right="1405" w:firstLine="0"/>
        <w:jc w:val="left"/>
      </w:pPr>
      <w:r>
        <w:t>-технические средства,</w:t>
      </w:r>
      <w:r>
        <w:tab/>
      </w:r>
      <w:r>
        <w:rPr>
          <w:spacing w:val="-2"/>
        </w:rPr>
        <w:t>обеспечивающие</w:t>
      </w:r>
      <w:r>
        <w:tab/>
      </w:r>
      <w:r>
        <w:rPr>
          <w:spacing w:val="-2"/>
        </w:rPr>
        <w:t>функционирование</w:t>
      </w:r>
      <w:r>
        <w:tab/>
      </w:r>
      <w:r>
        <w:rPr>
          <w:spacing w:val="-2"/>
        </w:rPr>
        <w:t xml:space="preserve">информационно- </w:t>
      </w:r>
      <w:r>
        <w:t>образовательной среды;</w:t>
      </w:r>
    </w:p>
    <w:p w:rsidR="00156445" w:rsidRDefault="005A47D0">
      <w:pPr>
        <w:pStyle w:val="a3"/>
        <w:tabs>
          <w:tab w:val="left" w:pos="2842"/>
          <w:tab w:val="left" w:pos="4509"/>
          <w:tab w:val="left" w:pos="6511"/>
          <w:tab w:val="left" w:pos="8734"/>
        </w:tabs>
        <w:spacing w:before="2" w:line="252" w:lineRule="auto"/>
        <w:ind w:left="1128" w:right="1405" w:firstLine="0"/>
        <w:jc w:val="left"/>
      </w:pPr>
      <w:r>
        <w:rPr>
          <w:spacing w:val="-2"/>
        </w:rPr>
        <w:t>-программные</w:t>
      </w:r>
      <w:r>
        <w:tab/>
      </w:r>
      <w:r>
        <w:rPr>
          <w:spacing w:val="-2"/>
        </w:rPr>
        <w:t>инструменты,</w:t>
      </w:r>
      <w:r>
        <w:tab/>
      </w:r>
      <w:r>
        <w:rPr>
          <w:spacing w:val="-2"/>
        </w:rPr>
        <w:t>обеспечивающие</w:t>
      </w:r>
      <w:r>
        <w:tab/>
      </w:r>
      <w:r>
        <w:rPr>
          <w:spacing w:val="-2"/>
        </w:rPr>
        <w:t>функционирование</w:t>
      </w:r>
      <w:r>
        <w:tab/>
      </w:r>
      <w:r>
        <w:rPr>
          <w:spacing w:val="-2"/>
        </w:rPr>
        <w:t xml:space="preserve">информационно- </w:t>
      </w:r>
      <w:r>
        <w:t>образовательной среды;</w:t>
      </w:r>
    </w:p>
    <w:p w:rsidR="00156445" w:rsidRDefault="005A47D0">
      <w:pPr>
        <w:pStyle w:val="a3"/>
        <w:tabs>
          <w:tab w:val="left" w:pos="2549"/>
          <w:tab w:val="left" w:pos="5383"/>
          <w:tab w:val="left" w:pos="8744"/>
        </w:tabs>
        <w:spacing w:before="2" w:line="252" w:lineRule="auto"/>
        <w:ind w:left="1128" w:right="1396" w:firstLine="0"/>
        <w:jc w:val="left"/>
      </w:pPr>
      <w:r>
        <w:rPr>
          <w:spacing w:val="-2"/>
        </w:rPr>
        <w:t>-служба</w:t>
      </w:r>
      <w:r>
        <w:tab/>
        <w:t>технической</w:t>
      </w:r>
      <w:r>
        <w:rPr>
          <w:spacing w:val="40"/>
        </w:rPr>
        <w:t xml:space="preserve"> </w:t>
      </w:r>
      <w:r>
        <w:t>поддержки</w:t>
      </w:r>
      <w:r>
        <w:tab/>
      </w:r>
      <w:r>
        <w:rPr>
          <w:spacing w:val="-2"/>
        </w:rPr>
        <w:t>функционирования</w:t>
      </w:r>
      <w:r>
        <w:tab/>
      </w:r>
      <w:r>
        <w:rPr>
          <w:spacing w:val="-2"/>
        </w:rPr>
        <w:t xml:space="preserve">информационно- </w:t>
      </w:r>
      <w:r>
        <w:t>образовательной среды.</w:t>
      </w:r>
    </w:p>
    <w:p w:rsidR="00156445" w:rsidRDefault="005A47D0">
      <w:pPr>
        <w:pStyle w:val="a3"/>
        <w:spacing w:line="244" w:lineRule="auto"/>
        <w:ind w:left="1128" w:right="1343" w:firstLine="172"/>
        <w:jc w:val="left"/>
      </w:pPr>
      <w:r>
        <w:t>ИОС</w:t>
      </w:r>
      <w:r>
        <w:rPr>
          <w:spacing w:val="40"/>
        </w:rPr>
        <w:t xml:space="preserve"> </w:t>
      </w:r>
      <w:r>
        <w:t>образовательной</w:t>
      </w:r>
      <w:r>
        <w:rPr>
          <w:spacing w:val="40"/>
        </w:rPr>
        <w:t xml:space="preserve"> </w:t>
      </w:r>
      <w:r>
        <w:t>организации</w:t>
      </w:r>
      <w:r>
        <w:rPr>
          <w:spacing w:val="40"/>
        </w:rPr>
        <w:t xml:space="preserve"> </w:t>
      </w:r>
      <w:r>
        <w:t>предоставляет</w:t>
      </w:r>
      <w:r>
        <w:rPr>
          <w:spacing w:val="40"/>
        </w:rPr>
        <w:t xml:space="preserve"> </w:t>
      </w:r>
      <w:r>
        <w:t>для</w:t>
      </w:r>
      <w:r>
        <w:rPr>
          <w:spacing w:val="40"/>
        </w:rPr>
        <w:t xml:space="preserve"> </w:t>
      </w:r>
      <w:r>
        <w:t>участников</w:t>
      </w:r>
      <w:r>
        <w:rPr>
          <w:spacing w:val="40"/>
        </w:rPr>
        <w:t xml:space="preserve"> </w:t>
      </w:r>
      <w:r>
        <w:t>образовательного процесса возможность:</w:t>
      </w:r>
    </w:p>
    <w:p w:rsidR="00156445" w:rsidRDefault="005A47D0">
      <w:pPr>
        <w:pStyle w:val="a3"/>
        <w:spacing w:line="252" w:lineRule="auto"/>
        <w:ind w:left="1128" w:right="1351" w:firstLine="0"/>
      </w:pPr>
      <w:r>
        <w:t>-достижения обучающимися планируемых результатов освоения ООП ООО, в том числе адаптированной</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(ОВЗ);</w:t>
      </w:r>
    </w:p>
    <w:p w:rsidR="00156445" w:rsidRDefault="005A47D0">
      <w:pPr>
        <w:pStyle w:val="a3"/>
        <w:spacing w:before="6" w:line="288" w:lineRule="auto"/>
        <w:ind w:left="1128" w:right="1325" w:firstLine="0"/>
      </w:pPr>
      <w: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w:t>
      </w:r>
      <w:r>
        <w:rPr>
          <w:spacing w:val="40"/>
        </w:rPr>
        <w:t xml:space="preserve"> </w:t>
      </w:r>
      <w:r>
        <w:t>деятельность,</w:t>
      </w:r>
      <w:r>
        <w:rPr>
          <w:spacing w:val="40"/>
        </w:rPr>
        <w:t xml:space="preserve"> </w:t>
      </w:r>
      <w:r>
        <w:t>профессиональной</w:t>
      </w:r>
      <w:r>
        <w:rPr>
          <w:spacing w:val="40"/>
        </w:rPr>
        <w:t xml:space="preserve"> </w:t>
      </w:r>
      <w:r>
        <w:t>пробы,</w:t>
      </w:r>
      <w:r>
        <w:rPr>
          <w:spacing w:val="40"/>
        </w:rPr>
        <w:t xml:space="preserve"> </w:t>
      </w:r>
      <w:r>
        <w:t>практическую</w:t>
      </w:r>
      <w:r>
        <w:rPr>
          <w:spacing w:val="40"/>
        </w:rPr>
        <w:t xml:space="preserve"> </w:t>
      </w:r>
      <w:r>
        <w:t>подготовку,</w:t>
      </w:r>
      <w:r>
        <w:rPr>
          <w:spacing w:val="40"/>
        </w:rPr>
        <w:t xml:space="preserve"> </w:t>
      </w:r>
      <w:r>
        <w:t>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w:t>
      </w:r>
      <w:r>
        <w:rPr>
          <w:spacing w:val="40"/>
        </w:rPr>
        <w:t xml:space="preserve"> </w:t>
      </w:r>
      <w:r>
        <w:t>партнеров</w:t>
      </w:r>
      <w:r>
        <w:rPr>
          <w:spacing w:val="40"/>
        </w:rPr>
        <w:t xml:space="preserve"> </w:t>
      </w:r>
      <w:r>
        <w:t>в</w:t>
      </w:r>
      <w:r>
        <w:rPr>
          <w:spacing w:val="40"/>
        </w:rPr>
        <w:t xml:space="preserve"> </w:t>
      </w:r>
      <w:r>
        <w:t>профессионально-производственном</w:t>
      </w:r>
      <w:r>
        <w:rPr>
          <w:spacing w:val="40"/>
        </w:rPr>
        <w:t xml:space="preserve"> </w:t>
      </w:r>
      <w:r>
        <w:t>окружении;</w:t>
      </w:r>
    </w:p>
    <w:p w:rsidR="00156445" w:rsidRDefault="005A47D0">
      <w:pPr>
        <w:pStyle w:val="a3"/>
        <w:spacing w:before="2" w:line="247" w:lineRule="auto"/>
        <w:ind w:left="1128" w:right="1329" w:firstLine="0"/>
      </w:pPr>
      <w:r>
        <w:t>-формирования функциональной грамотности обучающихся, включающей овладение ключевыми</w:t>
      </w:r>
      <w:r>
        <w:rPr>
          <w:spacing w:val="40"/>
        </w:rPr>
        <w:t xml:space="preserve"> </w:t>
      </w:r>
      <w:r>
        <w:t>компетенциями,</w:t>
      </w:r>
      <w:r>
        <w:rPr>
          <w:spacing w:val="40"/>
        </w:rPr>
        <w:t xml:space="preserve"> </w:t>
      </w:r>
      <w:r>
        <w:t>составляющими</w:t>
      </w:r>
      <w:r>
        <w:rPr>
          <w:spacing w:val="40"/>
        </w:rPr>
        <w:t xml:space="preserve"> </w:t>
      </w:r>
      <w:r>
        <w:t>основу</w:t>
      </w:r>
      <w:r>
        <w:rPr>
          <w:spacing w:val="40"/>
        </w:rPr>
        <w:t xml:space="preserve"> </w:t>
      </w:r>
      <w:r>
        <w:t>дальнейшего</w:t>
      </w:r>
      <w:r>
        <w:rPr>
          <w:spacing w:val="40"/>
        </w:rPr>
        <w:t xml:space="preserve"> </w:t>
      </w:r>
      <w:r>
        <w:t>успешного</w:t>
      </w:r>
      <w:r>
        <w:rPr>
          <w:spacing w:val="40"/>
        </w:rPr>
        <w:t xml:space="preserve"> </w:t>
      </w:r>
      <w:r>
        <w:t>образования</w:t>
      </w:r>
      <w:r>
        <w:rPr>
          <w:spacing w:val="80"/>
        </w:rPr>
        <w:t xml:space="preserve"> </w:t>
      </w:r>
      <w:r>
        <w:t>и ориентации в мире профессий;</w:t>
      </w:r>
    </w:p>
    <w:p w:rsidR="00156445" w:rsidRDefault="005A47D0">
      <w:pPr>
        <w:pStyle w:val="a3"/>
        <w:tabs>
          <w:tab w:val="left" w:pos="6088"/>
          <w:tab w:val="left" w:pos="9632"/>
        </w:tabs>
        <w:spacing w:before="8" w:line="249" w:lineRule="auto"/>
        <w:ind w:left="1128" w:right="1667" w:firstLine="0"/>
        <w:jc w:val="left"/>
      </w:pPr>
      <w:r>
        <w:t>-формирования</w:t>
      </w:r>
      <w:r>
        <w:rPr>
          <w:spacing w:val="80"/>
        </w:rPr>
        <w:t xml:space="preserve"> </w:t>
      </w:r>
      <w:r>
        <w:t>социокультурных</w:t>
      </w:r>
      <w:r>
        <w:rPr>
          <w:spacing w:val="80"/>
        </w:rPr>
        <w:t xml:space="preserve"> </w:t>
      </w:r>
      <w:r>
        <w:t>и</w:t>
      </w:r>
      <w:r>
        <w:rPr>
          <w:spacing w:val="80"/>
        </w:rPr>
        <w:t xml:space="preserve"> </w:t>
      </w:r>
      <w:r>
        <w:t>духовно-нравственных</w:t>
      </w:r>
      <w:r>
        <w:rPr>
          <w:spacing w:val="80"/>
        </w:rPr>
        <w:t xml:space="preserve"> </w:t>
      </w:r>
      <w:r>
        <w:t>ценностей</w:t>
      </w:r>
      <w:r>
        <w:rPr>
          <w:spacing w:val="80"/>
        </w:rPr>
        <w:t xml:space="preserve"> </w:t>
      </w:r>
      <w:r>
        <w:t>обучающихся, основ их гражданственности,</w:t>
      </w:r>
      <w:r>
        <w:rPr>
          <w:spacing w:val="40"/>
        </w:rPr>
        <w:t xml:space="preserve"> </w:t>
      </w:r>
      <w:r>
        <w:t>российской</w:t>
      </w:r>
      <w:r>
        <w:tab/>
        <w:t>гражданской</w:t>
      </w:r>
      <w:r>
        <w:rPr>
          <w:spacing w:val="40"/>
        </w:rPr>
        <w:t xml:space="preserve"> </w:t>
      </w:r>
      <w:r>
        <w:t>идентичности</w:t>
      </w:r>
      <w:r>
        <w:tab/>
      </w:r>
      <w:r>
        <w:rPr>
          <w:spacing w:val="-10"/>
        </w:rPr>
        <w:t xml:space="preserve">и </w:t>
      </w:r>
      <w:r>
        <w:t>социально-профессиональных ориентаций;</w:t>
      </w:r>
    </w:p>
    <w:p w:rsidR="00156445" w:rsidRDefault="005A47D0">
      <w:pPr>
        <w:pStyle w:val="a3"/>
        <w:spacing w:before="1" w:line="247" w:lineRule="auto"/>
        <w:ind w:left="1128" w:right="1342" w:firstLine="0"/>
      </w:pP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w:t>
      </w:r>
      <w:r>
        <w:rPr>
          <w:spacing w:val="40"/>
        </w:rPr>
        <w:t xml:space="preserve"> </w:t>
      </w:r>
      <w:r>
        <w:t>работы</w:t>
      </w:r>
      <w:r>
        <w:rPr>
          <w:spacing w:val="40"/>
        </w:rPr>
        <w:t xml:space="preserve"> </w:t>
      </w:r>
      <w:r>
        <w:t>при</w:t>
      </w:r>
      <w:r>
        <w:rPr>
          <w:spacing w:val="40"/>
        </w:rPr>
        <w:t xml:space="preserve"> </w:t>
      </w:r>
      <w:r>
        <w:t>поддержке</w:t>
      </w:r>
      <w:r>
        <w:rPr>
          <w:spacing w:val="40"/>
        </w:rPr>
        <w:t xml:space="preserve"> </w:t>
      </w:r>
      <w:r>
        <w:t>педагогических</w:t>
      </w:r>
      <w:r>
        <w:rPr>
          <w:spacing w:val="40"/>
        </w:rPr>
        <w:t xml:space="preserve"> </w:t>
      </w:r>
      <w:r>
        <w:t>работников;</w:t>
      </w:r>
    </w:p>
    <w:p w:rsidR="00156445" w:rsidRDefault="005A47D0">
      <w:pPr>
        <w:pStyle w:val="a3"/>
        <w:spacing w:before="8"/>
        <w:ind w:left="1128" w:firstLine="0"/>
      </w:pPr>
      <w:r>
        <w:t>-включения</w:t>
      </w:r>
      <w:r>
        <w:rPr>
          <w:spacing w:val="73"/>
        </w:rPr>
        <w:t xml:space="preserve"> </w:t>
      </w:r>
      <w:r>
        <w:t>обучающихся</w:t>
      </w:r>
      <w:r>
        <w:rPr>
          <w:spacing w:val="37"/>
        </w:rPr>
        <w:t xml:space="preserve">  </w:t>
      </w:r>
      <w:r>
        <w:t>в</w:t>
      </w:r>
      <w:r>
        <w:rPr>
          <w:spacing w:val="31"/>
        </w:rPr>
        <w:t xml:space="preserve">  </w:t>
      </w:r>
      <w:r>
        <w:t>процесс</w:t>
      </w:r>
      <w:r>
        <w:rPr>
          <w:spacing w:val="31"/>
        </w:rPr>
        <w:t xml:space="preserve">  </w:t>
      </w:r>
      <w:r>
        <w:t>преобразования</w:t>
      </w:r>
      <w:r>
        <w:rPr>
          <w:spacing w:val="41"/>
        </w:rPr>
        <w:t xml:space="preserve">  </w:t>
      </w:r>
      <w:r>
        <w:t>социальной</w:t>
      </w:r>
      <w:r>
        <w:rPr>
          <w:spacing w:val="44"/>
        </w:rPr>
        <w:t xml:space="preserve">  </w:t>
      </w:r>
      <w:r>
        <w:t>среды</w:t>
      </w:r>
      <w:r>
        <w:rPr>
          <w:spacing w:val="34"/>
        </w:rPr>
        <w:t xml:space="preserve">  </w:t>
      </w:r>
      <w:r>
        <w:rPr>
          <w:spacing w:val="-2"/>
        </w:rPr>
        <w:t>населенного</w:t>
      </w:r>
    </w:p>
    <w:p w:rsidR="00156445" w:rsidRDefault="00156445">
      <w:pPr>
        <w:sectPr w:rsidR="00156445">
          <w:pgSz w:w="11910" w:h="16850"/>
          <w:pgMar w:top="820" w:right="100" w:bottom="280" w:left="0" w:header="582" w:footer="0" w:gutter="0"/>
          <w:cols w:space="720"/>
        </w:sectPr>
      </w:pPr>
    </w:p>
    <w:p w:rsidR="00156445" w:rsidRDefault="00156445">
      <w:pPr>
        <w:pStyle w:val="a3"/>
        <w:ind w:left="0" w:firstLine="0"/>
        <w:jc w:val="left"/>
      </w:pPr>
    </w:p>
    <w:p w:rsidR="00156445" w:rsidRDefault="00156445">
      <w:pPr>
        <w:pStyle w:val="a3"/>
        <w:ind w:left="0" w:firstLine="0"/>
        <w:jc w:val="left"/>
      </w:pPr>
    </w:p>
    <w:p w:rsidR="00156445" w:rsidRDefault="00156445">
      <w:pPr>
        <w:pStyle w:val="a3"/>
        <w:spacing w:before="209"/>
        <w:ind w:left="0" w:firstLine="0"/>
        <w:jc w:val="left"/>
      </w:pPr>
    </w:p>
    <w:p w:rsidR="00156445" w:rsidRDefault="005A47D0">
      <w:pPr>
        <w:pStyle w:val="a3"/>
        <w:spacing w:line="247" w:lineRule="auto"/>
        <w:ind w:left="1128" w:right="1346" w:firstLine="0"/>
      </w:pPr>
      <w:r>
        <w:t>пункта,</w:t>
      </w:r>
      <w:r>
        <w:rPr>
          <w:spacing w:val="40"/>
        </w:rPr>
        <w:t xml:space="preserve"> </w:t>
      </w:r>
      <w:r>
        <w:t>формирования</w:t>
      </w:r>
      <w:r>
        <w:rPr>
          <w:spacing w:val="40"/>
        </w:rPr>
        <w:t xml:space="preserve"> </w:t>
      </w:r>
      <w:r>
        <w:t>у</w:t>
      </w:r>
      <w:r>
        <w:rPr>
          <w:spacing w:val="40"/>
        </w:rPr>
        <w:t xml:space="preserve"> </w:t>
      </w:r>
      <w:r>
        <w:t>них</w:t>
      </w:r>
      <w:r>
        <w:rPr>
          <w:spacing w:val="40"/>
        </w:rPr>
        <w:t xml:space="preserve"> </w:t>
      </w:r>
      <w:r>
        <w:t>лидерских</w:t>
      </w:r>
      <w:r>
        <w:rPr>
          <w:spacing w:val="40"/>
        </w:rPr>
        <w:t xml:space="preserve"> </w:t>
      </w:r>
      <w:r>
        <w:t>качеств,</w:t>
      </w:r>
      <w:r>
        <w:rPr>
          <w:spacing w:val="40"/>
        </w:rPr>
        <w:t xml:space="preserve"> </w:t>
      </w:r>
      <w:r>
        <w:t>опыта</w:t>
      </w:r>
      <w:r>
        <w:rPr>
          <w:spacing w:val="40"/>
        </w:rPr>
        <w:t xml:space="preserve"> </w:t>
      </w:r>
      <w:r>
        <w:t>социальной</w:t>
      </w:r>
      <w:r>
        <w:rPr>
          <w:spacing w:val="40"/>
        </w:rPr>
        <w:t xml:space="preserve"> </w:t>
      </w:r>
      <w:r>
        <w:t>деятельности, реализации</w:t>
      </w:r>
      <w:r>
        <w:rPr>
          <w:spacing w:val="40"/>
        </w:rPr>
        <w:t xml:space="preserve"> </w:t>
      </w:r>
      <w:r>
        <w:t>социальных</w:t>
      </w:r>
      <w:r>
        <w:rPr>
          <w:spacing w:val="40"/>
        </w:rPr>
        <w:t xml:space="preserve"> </w:t>
      </w:r>
      <w:r>
        <w:t>проектов</w:t>
      </w:r>
      <w:r>
        <w:rPr>
          <w:spacing w:val="40"/>
        </w:rPr>
        <w:t xml:space="preserve"> </w:t>
      </w:r>
      <w:r>
        <w:t>и</w:t>
      </w:r>
      <w:r>
        <w:rPr>
          <w:spacing w:val="40"/>
        </w:rPr>
        <w:t xml:space="preserve"> </w:t>
      </w:r>
      <w:r>
        <w:t>программ,</w:t>
      </w:r>
      <w:r>
        <w:rPr>
          <w:spacing w:val="40"/>
        </w:rPr>
        <w:t xml:space="preserve"> </w:t>
      </w:r>
      <w:r>
        <w:t>в</w:t>
      </w:r>
      <w:r>
        <w:rPr>
          <w:spacing w:val="40"/>
        </w:rPr>
        <w:t xml:space="preserve"> </w:t>
      </w:r>
      <w:r>
        <w:t>том</w:t>
      </w:r>
      <w:r>
        <w:rPr>
          <w:spacing w:val="40"/>
        </w:rPr>
        <w:t xml:space="preserve"> </w:t>
      </w:r>
      <w:r>
        <w:t>числе</w:t>
      </w:r>
      <w:r>
        <w:rPr>
          <w:spacing w:val="37"/>
        </w:rPr>
        <w:t xml:space="preserve"> </w:t>
      </w:r>
      <w:r>
        <w:t>в</w:t>
      </w:r>
      <w:r>
        <w:rPr>
          <w:spacing w:val="40"/>
        </w:rPr>
        <w:t xml:space="preserve"> </w:t>
      </w:r>
      <w:r>
        <w:t>качестве</w:t>
      </w:r>
      <w:r>
        <w:rPr>
          <w:spacing w:val="40"/>
        </w:rPr>
        <w:t xml:space="preserve"> </w:t>
      </w:r>
      <w:r>
        <w:t>волонтеров;</w:t>
      </w:r>
    </w:p>
    <w:p w:rsidR="00156445" w:rsidRDefault="005A47D0">
      <w:pPr>
        <w:pStyle w:val="a3"/>
        <w:spacing w:before="13" w:line="247" w:lineRule="auto"/>
        <w:ind w:left="1128" w:right="1355" w:firstLine="0"/>
      </w:pPr>
      <w:r>
        <w:t xml:space="preserve">-формирования у обучающихся опыта самостоятельной образовательной и общественной </w:t>
      </w:r>
      <w:r>
        <w:rPr>
          <w:spacing w:val="-2"/>
        </w:rPr>
        <w:t>деятельности;</w:t>
      </w:r>
    </w:p>
    <w:p w:rsidR="00156445" w:rsidRDefault="005A47D0">
      <w:pPr>
        <w:pStyle w:val="a3"/>
        <w:spacing w:before="2" w:line="247" w:lineRule="auto"/>
        <w:ind w:left="1128" w:right="1339" w:firstLine="0"/>
      </w:pPr>
      <w:r>
        <w:t>-формирования у обучающихся экологической грамотности, навыков здорового и</w:t>
      </w:r>
      <w:r>
        <w:rPr>
          <w:spacing w:val="80"/>
        </w:rPr>
        <w:t xml:space="preserve"> </w:t>
      </w:r>
      <w:r>
        <w:t>безопасного</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окружающей</w:t>
      </w:r>
      <w:r>
        <w:rPr>
          <w:spacing w:val="40"/>
        </w:rPr>
        <w:t xml:space="preserve"> </w:t>
      </w:r>
      <w:r>
        <w:t>его</w:t>
      </w:r>
      <w:r>
        <w:rPr>
          <w:spacing w:val="40"/>
        </w:rPr>
        <w:t xml:space="preserve"> </w:t>
      </w:r>
      <w:r>
        <w:t>среды</w:t>
      </w:r>
      <w:r>
        <w:rPr>
          <w:spacing w:val="40"/>
        </w:rPr>
        <w:t xml:space="preserve"> </w:t>
      </w:r>
      <w:r>
        <w:t>образа</w:t>
      </w:r>
      <w:r>
        <w:rPr>
          <w:spacing w:val="40"/>
        </w:rPr>
        <w:t xml:space="preserve"> </w:t>
      </w:r>
      <w:r>
        <w:t>жизни;</w:t>
      </w:r>
    </w:p>
    <w:p w:rsidR="00156445" w:rsidRDefault="005A47D0">
      <w:pPr>
        <w:pStyle w:val="a3"/>
        <w:spacing w:before="3" w:line="252" w:lineRule="auto"/>
        <w:ind w:left="1128" w:right="1337" w:firstLine="0"/>
      </w:pPr>
      <w:r>
        <w:t>-использования</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современных</w:t>
      </w:r>
      <w:r>
        <w:rPr>
          <w:spacing w:val="40"/>
        </w:rPr>
        <w:t xml:space="preserve"> </w:t>
      </w:r>
      <w:r>
        <w:t>образовательных</w:t>
      </w:r>
      <w:r>
        <w:rPr>
          <w:spacing w:val="80"/>
        </w:rPr>
        <w:t xml:space="preserve"> </w:t>
      </w:r>
      <w:r>
        <w:t>технологий,</w:t>
      </w:r>
      <w:r>
        <w:rPr>
          <w:spacing w:val="40"/>
        </w:rPr>
        <w:t xml:space="preserve"> </w:t>
      </w:r>
      <w:r>
        <w:t>направленных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воспитание</w:t>
      </w:r>
      <w:r>
        <w:rPr>
          <w:spacing w:val="40"/>
        </w:rPr>
        <w:t xml:space="preserve"> </w:t>
      </w:r>
      <w:r>
        <w:t>обучающихся;</w:t>
      </w:r>
    </w:p>
    <w:p w:rsidR="00156445" w:rsidRDefault="005A47D0">
      <w:pPr>
        <w:pStyle w:val="a3"/>
        <w:spacing w:before="1" w:line="249" w:lineRule="auto"/>
        <w:ind w:left="1128" w:right="1335" w:firstLine="0"/>
      </w:pPr>
      <w:r>
        <w:t>-обновления</w:t>
      </w:r>
      <w:r>
        <w:rPr>
          <w:spacing w:val="40"/>
        </w:rPr>
        <w:t xml:space="preserve"> </w:t>
      </w:r>
      <w:r>
        <w:t>содержания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методик</w:t>
      </w:r>
      <w:r>
        <w:rPr>
          <w:spacing w:val="40"/>
        </w:rPr>
        <w:t xml:space="preserve"> </w:t>
      </w:r>
      <w:r>
        <w:t>и</w:t>
      </w:r>
      <w:r>
        <w:rPr>
          <w:spacing w:val="80"/>
        </w:rPr>
        <w:t xml:space="preserve"> </w:t>
      </w:r>
      <w:r>
        <w:t>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56445" w:rsidRDefault="005A47D0">
      <w:pPr>
        <w:pStyle w:val="a3"/>
        <w:spacing w:line="252" w:lineRule="auto"/>
        <w:ind w:left="1128" w:right="1338" w:firstLine="0"/>
      </w:pPr>
      <w:r>
        <w:t>-эффективного</w:t>
      </w:r>
      <w:r>
        <w:rPr>
          <w:spacing w:val="40"/>
        </w:rPr>
        <w:t xml:space="preserve"> </w:t>
      </w:r>
      <w:r>
        <w:t>использования</w:t>
      </w:r>
      <w:r>
        <w:rPr>
          <w:spacing w:val="40"/>
        </w:rPr>
        <w:t xml:space="preserve"> </w:t>
      </w:r>
      <w:r>
        <w:t>профессионального</w:t>
      </w:r>
      <w:r>
        <w:rPr>
          <w:spacing w:val="40"/>
        </w:rPr>
        <w:t xml:space="preserve"> </w:t>
      </w:r>
      <w:r>
        <w:t>и</w:t>
      </w:r>
      <w:r>
        <w:rPr>
          <w:spacing w:val="40"/>
        </w:rPr>
        <w:t xml:space="preserve"> </w:t>
      </w:r>
      <w:r>
        <w:t>творческого</w:t>
      </w:r>
      <w:r>
        <w:rPr>
          <w:spacing w:val="40"/>
        </w:rPr>
        <w:t xml:space="preserve"> </w:t>
      </w:r>
      <w:r>
        <w:t>потенциала педагогических</w:t>
      </w:r>
      <w:r>
        <w:rPr>
          <w:spacing w:val="40"/>
        </w:rPr>
        <w:t xml:space="preserve"> </w:t>
      </w:r>
      <w:r>
        <w:t>и</w:t>
      </w:r>
      <w:r>
        <w:rPr>
          <w:spacing w:val="40"/>
        </w:rPr>
        <w:t xml:space="preserve"> </w:t>
      </w:r>
      <w:r>
        <w:t>руководящих</w:t>
      </w:r>
      <w:r>
        <w:rPr>
          <w:spacing w:val="40"/>
        </w:rPr>
        <w:t xml:space="preserve"> </w:t>
      </w:r>
      <w:r>
        <w:t>работников</w:t>
      </w:r>
      <w:r>
        <w:rPr>
          <w:spacing w:val="40"/>
        </w:rPr>
        <w:t xml:space="preserve"> </w:t>
      </w:r>
      <w:r>
        <w:t>организации,</w:t>
      </w:r>
      <w:r>
        <w:rPr>
          <w:spacing w:val="80"/>
          <w:w w:val="150"/>
        </w:rPr>
        <w:t xml:space="preserve"> </w:t>
      </w:r>
      <w:r>
        <w:t>повышения</w:t>
      </w:r>
      <w:r>
        <w:rPr>
          <w:spacing w:val="80"/>
          <w:w w:val="150"/>
        </w:rPr>
        <w:t xml:space="preserve"> </w:t>
      </w:r>
      <w:r>
        <w:t>их</w:t>
      </w:r>
    </w:p>
    <w:p w:rsidR="00156445" w:rsidRDefault="005A47D0">
      <w:pPr>
        <w:pStyle w:val="a3"/>
        <w:spacing w:before="1" w:line="252" w:lineRule="auto"/>
        <w:ind w:left="1128" w:right="1336"/>
      </w:pPr>
      <w:r>
        <w:t>профессиональной,</w:t>
      </w:r>
      <w:r>
        <w:rPr>
          <w:spacing w:val="80"/>
        </w:rPr>
        <w:t xml:space="preserve"> </w:t>
      </w:r>
      <w:r>
        <w:t>коммуникативной,</w:t>
      </w:r>
      <w:r>
        <w:rPr>
          <w:spacing w:val="80"/>
        </w:rPr>
        <w:t xml:space="preserve"> </w:t>
      </w:r>
      <w:r>
        <w:t>информационной</w:t>
      </w:r>
      <w:r>
        <w:rPr>
          <w:spacing w:val="80"/>
        </w:rPr>
        <w:t xml:space="preserve"> </w:t>
      </w:r>
      <w:r>
        <w:t>и</w:t>
      </w:r>
      <w:r>
        <w:rPr>
          <w:spacing w:val="80"/>
        </w:rPr>
        <w:t xml:space="preserve"> </w:t>
      </w:r>
      <w:r>
        <w:t xml:space="preserve">правовой </w:t>
      </w:r>
      <w:r>
        <w:rPr>
          <w:spacing w:val="-2"/>
        </w:rPr>
        <w:t>компетентности;</w:t>
      </w:r>
    </w:p>
    <w:p w:rsidR="00156445" w:rsidRDefault="005A47D0">
      <w:pPr>
        <w:pStyle w:val="a3"/>
        <w:spacing w:line="244" w:lineRule="auto"/>
        <w:ind w:left="1128" w:right="1336" w:firstLine="0"/>
      </w:pPr>
      <w:r>
        <w:t>-эффективного</w:t>
      </w:r>
      <w:r>
        <w:rPr>
          <w:spacing w:val="80"/>
        </w:rPr>
        <w:t xml:space="preserve"> </w:t>
      </w:r>
      <w:r>
        <w:t>управления</w:t>
      </w:r>
      <w:r>
        <w:rPr>
          <w:spacing w:val="80"/>
        </w:rPr>
        <w:t xml:space="preserve"> </w:t>
      </w:r>
      <w:r>
        <w:t>организацией</w:t>
      </w:r>
      <w:r>
        <w:rPr>
          <w:spacing w:val="80"/>
        </w:rPr>
        <w:t xml:space="preserve"> </w:t>
      </w:r>
      <w:r>
        <w:t>с</w:t>
      </w:r>
      <w:r>
        <w:rPr>
          <w:spacing w:val="80"/>
        </w:rPr>
        <w:t xml:space="preserve"> </w:t>
      </w:r>
      <w:r>
        <w:t>использованием</w:t>
      </w:r>
      <w:r>
        <w:rPr>
          <w:spacing w:val="80"/>
        </w:rPr>
        <w:t xml:space="preserve"> </w:t>
      </w:r>
      <w:r>
        <w:t>ИКТ,</w:t>
      </w:r>
      <w:r>
        <w:rPr>
          <w:spacing w:val="80"/>
        </w:rPr>
        <w:t xml:space="preserve"> </w:t>
      </w:r>
      <w:r>
        <w:t>современных механизмов финансирования.</w:t>
      </w:r>
    </w:p>
    <w:p w:rsidR="00156445" w:rsidRDefault="005A47D0">
      <w:pPr>
        <w:pStyle w:val="a3"/>
        <w:ind w:left="1128" w:firstLine="0"/>
      </w:pPr>
      <w:r>
        <w:t>Электронная</w:t>
      </w:r>
      <w:r>
        <w:rPr>
          <w:spacing w:val="38"/>
        </w:rPr>
        <w:t xml:space="preserve"> </w:t>
      </w:r>
      <w:r>
        <w:t>информационно-образовательная</w:t>
      </w:r>
      <w:r>
        <w:rPr>
          <w:spacing w:val="53"/>
        </w:rPr>
        <w:t xml:space="preserve"> </w:t>
      </w:r>
      <w:r>
        <w:t>среда</w:t>
      </w:r>
      <w:r>
        <w:rPr>
          <w:spacing w:val="61"/>
        </w:rPr>
        <w:t xml:space="preserve"> </w:t>
      </w:r>
      <w:r>
        <w:t>организации</w:t>
      </w:r>
      <w:r>
        <w:rPr>
          <w:spacing w:val="52"/>
        </w:rPr>
        <w:t xml:space="preserve"> </w:t>
      </w:r>
      <w:r>
        <w:rPr>
          <w:spacing w:val="-2"/>
        </w:rPr>
        <w:t>обеспечивает:</w:t>
      </w:r>
    </w:p>
    <w:p w:rsidR="00156445" w:rsidRDefault="005A47D0">
      <w:pPr>
        <w:pStyle w:val="a3"/>
        <w:spacing w:before="14" w:line="249" w:lineRule="auto"/>
        <w:ind w:left="1128" w:right="1330" w:firstLine="0"/>
      </w:pPr>
      <w: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w:t>
      </w:r>
      <w:r w:rsidR="00595421">
        <w:t>;</w:t>
      </w:r>
    </w:p>
    <w:p w:rsidR="00156445" w:rsidRDefault="005A47D0">
      <w:pPr>
        <w:pStyle w:val="a3"/>
        <w:spacing w:before="1" w:line="249" w:lineRule="auto"/>
        <w:ind w:left="1128" w:right="1320" w:firstLine="0"/>
      </w:pP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w:t>
      </w:r>
      <w:r>
        <w:rPr>
          <w:spacing w:val="40"/>
        </w:rPr>
        <w:t xml:space="preserve"> </w:t>
      </w:r>
      <w:r>
        <w:rPr>
          <w:spacing w:val="-2"/>
        </w:rPr>
        <w:t>образования;</w:t>
      </w:r>
    </w:p>
    <w:p w:rsidR="00156445" w:rsidRDefault="005A47D0">
      <w:pPr>
        <w:pStyle w:val="a3"/>
        <w:spacing w:before="5" w:line="249" w:lineRule="auto"/>
        <w:ind w:left="1128" w:right="1340" w:firstLine="0"/>
      </w:pPr>
      <w:r>
        <w:t>-проведение</w:t>
      </w:r>
      <w:r>
        <w:rPr>
          <w:spacing w:val="40"/>
        </w:rPr>
        <w:t xml:space="preserve"> </w:t>
      </w:r>
      <w:r>
        <w:t>учебных</w:t>
      </w:r>
      <w:r>
        <w:rPr>
          <w:spacing w:val="40"/>
        </w:rPr>
        <w:t xml:space="preserve"> </w:t>
      </w:r>
      <w:r>
        <w:t>занятий,</w:t>
      </w:r>
      <w:r>
        <w:rPr>
          <w:spacing w:val="40"/>
        </w:rPr>
        <w:t xml:space="preserve"> </w:t>
      </w:r>
      <w:r>
        <w:t>процедуры</w:t>
      </w:r>
      <w:r>
        <w:rPr>
          <w:spacing w:val="40"/>
        </w:rPr>
        <w:t xml:space="preserve"> </w:t>
      </w:r>
      <w:r>
        <w:t>оценки</w:t>
      </w:r>
      <w:r>
        <w:rPr>
          <w:spacing w:val="40"/>
        </w:rPr>
        <w:t xml:space="preserve"> </w:t>
      </w:r>
      <w:r>
        <w:t>результатов</w:t>
      </w:r>
      <w:r>
        <w:rPr>
          <w:spacing w:val="40"/>
        </w:rPr>
        <w:t xml:space="preserve"> </w:t>
      </w:r>
      <w:r>
        <w:t>обучения,</w:t>
      </w:r>
      <w:r>
        <w:rPr>
          <w:spacing w:val="40"/>
        </w:rPr>
        <w:t xml:space="preserve"> </w:t>
      </w:r>
      <w:r>
        <w:t>реализация которых предусмотрена с применением электронного обучения, дистанционных образовательных технологий;</w:t>
      </w:r>
    </w:p>
    <w:p w:rsidR="00156445" w:rsidRDefault="005A47D0">
      <w:pPr>
        <w:pStyle w:val="a3"/>
        <w:spacing w:line="252" w:lineRule="auto"/>
        <w:ind w:left="1128" w:right="1335" w:firstLine="172"/>
      </w:pPr>
      <w:r>
        <w:t>Электронная</w:t>
      </w:r>
      <w:r>
        <w:rPr>
          <w:spacing w:val="40"/>
        </w:rPr>
        <w:t xml:space="preserve"> </w:t>
      </w:r>
      <w:r>
        <w:t>информационно-образовательная</w:t>
      </w:r>
      <w:r>
        <w:rPr>
          <w:spacing w:val="40"/>
        </w:rPr>
        <w:t xml:space="preserve"> </w:t>
      </w:r>
      <w:r>
        <w:t>среда</w:t>
      </w:r>
      <w:r>
        <w:rPr>
          <w:spacing w:val="40"/>
        </w:rPr>
        <w:t xml:space="preserve"> </w:t>
      </w:r>
      <w:r>
        <w:t>позволяет</w:t>
      </w:r>
      <w:r>
        <w:rPr>
          <w:spacing w:val="40"/>
        </w:rPr>
        <w:t xml:space="preserve"> </w:t>
      </w:r>
      <w:r>
        <w:t>обучающимся</w:t>
      </w:r>
      <w:r>
        <w:rPr>
          <w:spacing w:val="40"/>
        </w:rPr>
        <w:t xml:space="preserve"> </w:t>
      </w:r>
      <w:r>
        <w:rPr>
          <w:spacing w:val="-2"/>
        </w:rPr>
        <w:t>осуществить:</w:t>
      </w:r>
    </w:p>
    <w:p w:rsidR="00156445" w:rsidRDefault="005A47D0">
      <w:pPr>
        <w:pStyle w:val="a3"/>
        <w:spacing w:line="252" w:lineRule="auto"/>
        <w:ind w:left="1128" w:right="1343" w:firstLine="0"/>
        <w:jc w:val="left"/>
      </w:pPr>
      <w:r>
        <w:t>0поиск</w:t>
      </w:r>
      <w:r>
        <w:rPr>
          <w:spacing w:val="69"/>
        </w:rPr>
        <w:t xml:space="preserve"> </w:t>
      </w:r>
      <w:r>
        <w:t>и</w:t>
      </w:r>
      <w:r>
        <w:rPr>
          <w:spacing w:val="72"/>
        </w:rPr>
        <w:t xml:space="preserve"> </w:t>
      </w:r>
      <w:r>
        <w:t>получение</w:t>
      </w:r>
      <w:r>
        <w:rPr>
          <w:spacing w:val="40"/>
        </w:rPr>
        <w:t xml:space="preserve"> </w:t>
      </w:r>
      <w:r>
        <w:t>информации</w:t>
      </w:r>
      <w:r>
        <w:rPr>
          <w:spacing w:val="73"/>
        </w:rPr>
        <w:t xml:space="preserve"> </w:t>
      </w:r>
      <w:r>
        <w:t>в</w:t>
      </w:r>
      <w:r>
        <w:rPr>
          <w:spacing w:val="72"/>
        </w:rPr>
        <w:t xml:space="preserve"> </w:t>
      </w:r>
      <w:r>
        <w:t>локальной</w:t>
      </w:r>
      <w:r>
        <w:rPr>
          <w:spacing w:val="79"/>
        </w:rPr>
        <w:t xml:space="preserve"> </w:t>
      </w:r>
      <w:r>
        <w:t>сети</w:t>
      </w:r>
      <w:r>
        <w:rPr>
          <w:spacing w:val="79"/>
        </w:rPr>
        <w:t xml:space="preserve"> </w:t>
      </w:r>
      <w:r>
        <w:t>организации</w:t>
      </w:r>
      <w:r>
        <w:rPr>
          <w:spacing w:val="74"/>
        </w:rPr>
        <w:t xml:space="preserve"> </w:t>
      </w:r>
      <w:r>
        <w:t>и</w:t>
      </w:r>
      <w:r>
        <w:rPr>
          <w:spacing w:val="40"/>
        </w:rPr>
        <w:t xml:space="preserve"> </w:t>
      </w:r>
      <w:r>
        <w:t>Глобальной</w:t>
      </w:r>
      <w:r>
        <w:rPr>
          <w:spacing w:val="74"/>
        </w:rPr>
        <w:t xml:space="preserve"> </w:t>
      </w:r>
      <w:r>
        <w:t>сети</w:t>
      </w:r>
      <w:r>
        <w:rPr>
          <w:spacing w:val="80"/>
        </w:rPr>
        <w:t xml:space="preserve"> </w:t>
      </w:r>
      <w:r>
        <w:t>— Интернете 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p>
    <w:p w:rsidR="00156445" w:rsidRDefault="005A47D0">
      <w:pPr>
        <w:pStyle w:val="a3"/>
        <w:tabs>
          <w:tab w:val="left" w:pos="2540"/>
          <w:tab w:val="left" w:pos="4114"/>
          <w:tab w:val="left" w:pos="4749"/>
          <w:tab w:val="left" w:pos="6367"/>
          <w:tab w:val="left" w:pos="6746"/>
          <w:tab w:val="left" w:pos="7779"/>
          <w:tab w:val="left" w:pos="8739"/>
          <w:tab w:val="left" w:pos="9147"/>
        </w:tabs>
        <w:spacing w:line="249" w:lineRule="auto"/>
        <w:ind w:left="1128" w:right="1376" w:firstLine="0"/>
        <w:jc w:val="left"/>
      </w:pPr>
      <w:r>
        <w:rPr>
          <w:spacing w:val="-2"/>
        </w:rPr>
        <w:t>-обработку</w:t>
      </w:r>
      <w:r>
        <w:tab/>
      </w:r>
      <w:r>
        <w:rPr>
          <w:spacing w:val="-2"/>
        </w:rPr>
        <w:t>информации</w:t>
      </w:r>
      <w:r>
        <w:tab/>
      </w:r>
      <w:r>
        <w:rPr>
          <w:spacing w:val="-4"/>
        </w:rPr>
        <w:t>для</w:t>
      </w:r>
      <w:r>
        <w:tab/>
      </w:r>
      <w:r>
        <w:rPr>
          <w:spacing w:val="-2"/>
        </w:rPr>
        <w:t>выступления</w:t>
      </w:r>
      <w:r>
        <w:tab/>
      </w:r>
      <w:r>
        <w:rPr>
          <w:spacing w:val="-10"/>
        </w:rPr>
        <w:t>с</w:t>
      </w:r>
      <w:r>
        <w:tab/>
      </w:r>
      <w:r>
        <w:rPr>
          <w:spacing w:val="-2"/>
        </w:rPr>
        <w:t>аудио-,</w:t>
      </w:r>
      <w:r>
        <w:tab/>
      </w:r>
      <w:r>
        <w:rPr>
          <w:spacing w:val="-2"/>
        </w:rPr>
        <w:t>видео-</w:t>
      </w:r>
      <w:r>
        <w:tab/>
      </w:r>
      <w:r>
        <w:rPr>
          <w:spacing w:val="-10"/>
        </w:rPr>
        <w:t>и</w:t>
      </w:r>
      <w:r>
        <w:tab/>
      </w:r>
      <w:r>
        <w:rPr>
          <w:spacing w:val="-2"/>
        </w:rPr>
        <w:t>графическим сопровождением;</w:t>
      </w:r>
    </w:p>
    <w:p w:rsidR="00156445" w:rsidRDefault="005A47D0">
      <w:pPr>
        <w:pStyle w:val="a3"/>
        <w:spacing w:line="244" w:lineRule="auto"/>
        <w:ind w:left="1128" w:right="1343" w:firstLine="0"/>
        <w:jc w:val="left"/>
      </w:pPr>
      <w:r>
        <w:t>-размещение</w:t>
      </w:r>
      <w:r>
        <w:rPr>
          <w:spacing w:val="40"/>
        </w:rPr>
        <w:t xml:space="preserve"> </w:t>
      </w:r>
      <w:r>
        <w:t>продуктов</w:t>
      </w:r>
      <w:r>
        <w:rPr>
          <w:spacing w:val="40"/>
        </w:rPr>
        <w:t xml:space="preserve"> </w:t>
      </w:r>
      <w:r>
        <w:t>познавательной,</w:t>
      </w:r>
      <w:r>
        <w:rPr>
          <w:spacing w:val="40"/>
        </w:rPr>
        <w:t xml:space="preserve"> </w:t>
      </w:r>
      <w:r>
        <w:t>исследовательской</w:t>
      </w:r>
      <w:r>
        <w:rPr>
          <w:spacing w:val="40"/>
        </w:rPr>
        <w:t xml:space="preserve"> </w:t>
      </w:r>
      <w:r>
        <w:t>и</w:t>
      </w:r>
      <w:r>
        <w:rPr>
          <w:spacing w:val="40"/>
        </w:rPr>
        <w:t xml:space="preserve"> </w:t>
      </w:r>
      <w:r>
        <w:t>творческой</w:t>
      </w:r>
      <w:r>
        <w:rPr>
          <w:spacing w:val="40"/>
        </w:rPr>
        <w:t xml:space="preserve"> </w:t>
      </w:r>
      <w:r>
        <w:t>деятельности</w:t>
      </w:r>
      <w:r>
        <w:rPr>
          <w:spacing w:val="40"/>
        </w:rPr>
        <w:t xml:space="preserve"> </w:t>
      </w:r>
      <w:r>
        <w:t>в сети</w:t>
      </w:r>
      <w:r>
        <w:rPr>
          <w:spacing w:val="40"/>
        </w:rPr>
        <w:t xml:space="preserve"> </w:t>
      </w:r>
      <w:r>
        <w:t>образовательной</w:t>
      </w:r>
      <w:r>
        <w:rPr>
          <w:spacing w:val="40"/>
        </w:rPr>
        <w:t xml:space="preserve"> </w:t>
      </w:r>
      <w:r>
        <w:t>организации</w:t>
      </w:r>
      <w:r>
        <w:rPr>
          <w:spacing w:val="40"/>
        </w:rPr>
        <w:t xml:space="preserve"> </w:t>
      </w:r>
      <w:r>
        <w:t>и Интернете;</w:t>
      </w:r>
    </w:p>
    <w:p w:rsidR="00156445" w:rsidRDefault="005A47D0">
      <w:pPr>
        <w:pStyle w:val="a3"/>
        <w:spacing w:before="4"/>
        <w:ind w:left="1128" w:firstLine="0"/>
        <w:jc w:val="left"/>
      </w:pPr>
      <w:r>
        <w:t>-выпуск</w:t>
      </w:r>
      <w:r>
        <w:rPr>
          <w:spacing w:val="35"/>
        </w:rPr>
        <w:t xml:space="preserve"> </w:t>
      </w:r>
      <w:r>
        <w:t>школьных</w:t>
      </w:r>
      <w:r>
        <w:rPr>
          <w:spacing w:val="30"/>
        </w:rPr>
        <w:t xml:space="preserve"> </w:t>
      </w:r>
      <w:r>
        <w:t>печатных</w:t>
      </w:r>
      <w:r>
        <w:rPr>
          <w:spacing w:val="33"/>
        </w:rPr>
        <w:t xml:space="preserve"> </w:t>
      </w:r>
      <w:r>
        <w:rPr>
          <w:spacing w:val="-2"/>
        </w:rPr>
        <w:t>изданий;</w:t>
      </w:r>
    </w:p>
    <w:p w:rsidR="00156445" w:rsidRDefault="005A47D0">
      <w:pPr>
        <w:pStyle w:val="a3"/>
        <w:tabs>
          <w:tab w:val="left" w:pos="2247"/>
          <w:tab w:val="left" w:pos="2621"/>
          <w:tab w:val="left" w:pos="3855"/>
          <w:tab w:val="left" w:pos="5555"/>
          <w:tab w:val="left" w:pos="7418"/>
          <w:tab w:val="left" w:pos="8792"/>
        </w:tabs>
        <w:spacing w:before="14" w:line="247" w:lineRule="auto"/>
        <w:ind w:left="1128" w:right="1402" w:firstLine="0"/>
        <w:jc w:val="left"/>
      </w:pPr>
      <w:r>
        <w:rPr>
          <w:spacing w:val="-2"/>
        </w:rPr>
        <w:t>-участие</w:t>
      </w:r>
      <w:r>
        <w:tab/>
      </w:r>
      <w:r>
        <w:rPr>
          <w:spacing w:val="-10"/>
        </w:rPr>
        <w:t>в</w:t>
      </w:r>
      <w:r>
        <w:tab/>
      </w:r>
      <w:r>
        <w:rPr>
          <w:spacing w:val="-2"/>
        </w:rPr>
        <w:t>массовых</w:t>
      </w:r>
      <w:r>
        <w:tab/>
      </w:r>
      <w:r>
        <w:rPr>
          <w:spacing w:val="-2"/>
        </w:rPr>
        <w:t>мероприятиях</w:t>
      </w:r>
      <w:r>
        <w:tab/>
      </w:r>
      <w:r>
        <w:rPr>
          <w:spacing w:val="-2"/>
        </w:rPr>
        <w:t>(конференциях,</w:t>
      </w:r>
      <w:r>
        <w:tab/>
      </w:r>
      <w:r>
        <w:rPr>
          <w:spacing w:val="-2"/>
        </w:rPr>
        <w:t>собраниях,</w:t>
      </w:r>
      <w:r>
        <w:tab/>
      </w:r>
      <w:r>
        <w:rPr>
          <w:spacing w:val="-2"/>
        </w:rPr>
        <w:t xml:space="preserve">представлениях, </w:t>
      </w:r>
      <w:r>
        <w:t>праздниках),</w:t>
      </w:r>
      <w:r>
        <w:rPr>
          <w:spacing w:val="40"/>
        </w:rPr>
        <w:t xml:space="preserve"> </w:t>
      </w:r>
      <w:r>
        <w:t>обеспеченных</w:t>
      </w:r>
      <w:r>
        <w:rPr>
          <w:spacing w:val="40"/>
        </w:rPr>
        <w:t xml:space="preserve"> </w:t>
      </w:r>
      <w:r>
        <w:t>озвучиванием,</w:t>
      </w:r>
      <w:r>
        <w:rPr>
          <w:spacing w:val="40"/>
        </w:rPr>
        <w:t xml:space="preserve"> </w:t>
      </w:r>
      <w:r>
        <w:t>освещением</w:t>
      </w:r>
      <w:r>
        <w:rPr>
          <w:spacing w:val="40"/>
        </w:rPr>
        <w:t xml:space="preserve"> </w:t>
      </w:r>
      <w:r>
        <w:t>и</w:t>
      </w:r>
      <w:r>
        <w:rPr>
          <w:spacing w:val="40"/>
        </w:rPr>
        <w:t xml:space="preserve"> </w:t>
      </w:r>
      <w:r>
        <w:t>мультимедиа</w:t>
      </w:r>
      <w:r>
        <w:rPr>
          <w:spacing w:val="40"/>
        </w:rPr>
        <w:t xml:space="preserve"> </w:t>
      </w:r>
      <w:r>
        <w:t>сопровождением.</w:t>
      </w:r>
    </w:p>
    <w:p w:rsidR="00156445" w:rsidRDefault="005A47D0">
      <w:pPr>
        <w:pStyle w:val="a3"/>
        <w:spacing w:line="254" w:lineRule="auto"/>
        <w:ind w:left="1128" w:right="1330" w:firstLine="172"/>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w:t>
      </w:r>
      <w:r>
        <w:rPr>
          <w:spacing w:val="-2"/>
        </w:rPr>
        <w:t>поддерживающих.</w:t>
      </w:r>
    </w:p>
    <w:p w:rsidR="00156445" w:rsidRDefault="005A47D0">
      <w:pPr>
        <w:pStyle w:val="a3"/>
        <w:spacing w:line="252" w:lineRule="auto"/>
        <w:ind w:left="1128" w:right="1333" w:firstLine="172"/>
      </w:pPr>
      <w:r>
        <w:t>Функционирование электронной информационно-образовательной среды соответствует законодательству Российской Федерации.</w:t>
      </w:r>
    </w:p>
    <w:p w:rsidR="00156445" w:rsidRDefault="005A47D0">
      <w:pPr>
        <w:spacing w:before="94"/>
        <w:ind w:left="1253"/>
        <w:jc w:val="both"/>
        <w:rPr>
          <w:b/>
          <w:sz w:val="23"/>
        </w:rPr>
      </w:pPr>
      <w:bookmarkStart w:id="229" w:name="Характеристика_информационно-образовател"/>
      <w:bookmarkEnd w:id="229"/>
      <w:r>
        <w:rPr>
          <w:b/>
          <w:sz w:val="23"/>
        </w:rPr>
        <w:t>Характеристика</w:t>
      </w:r>
      <w:r>
        <w:rPr>
          <w:b/>
          <w:spacing w:val="78"/>
          <w:sz w:val="23"/>
        </w:rPr>
        <w:t xml:space="preserve"> </w:t>
      </w:r>
      <w:r>
        <w:rPr>
          <w:b/>
          <w:sz w:val="23"/>
        </w:rPr>
        <w:t>информационно-образовательной</w:t>
      </w:r>
      <w:r>
        <w:rPr>
          <w:b/>
          <w:spacing w:val="69"/>
          <w:w w:val="150"/>
          <w:sz w:val="23"/>
        </w:rPr>
        <w:t xml:space="preserve"> </w:t>
      </w:r>
      <w:r>
        <w:rPr>
          <w:b/>
          <w:spacing w:val="-2"/>
          <w:sz w:val="23"/>
        </w:rPr>
        <w:t>среды</w:t>
      </w:r>
    </w:p>
    <w:p w:rsidR="00156445" w:rsidRDefault="00156445">
      <w:pPr>
        <w:jc w:val="both"/>
        <w:rPr>
          <w:sz w:val="23"/>
        </w:rPr>
        <w:sectPr w:rsidR="00156445">
          <w:pgSz w:w="11910" w:h="16850"/>
          <w:pgMar w:top="820" w:right="100" w:bottom="280" w:left="0" w:header="582" w:footer="0" w:gutter="0"/>
          <w:cols w:space="720"/>
        </w:sectPr>
      </w:pPr>
    </w:p>
    <w:p w:rsidR="00156445" w:rsidRDefault="00156445">
      <w:pPr>
        <w:pStyle w:val="a3"/>
        <w:ind w:left="0" w:firstLine="0"/>
        <w:jc w:val="left"/>
        <w:rPr>
          <w:b/>
          <w:sz w:val="20"/>
        </w:rPr>
      </w:pPr>
    </w:p>
    <w:p w:rsidR="00156445" w:rsidRDefault="00156445">
      <w:pPr>
        <w:pStyle w:val="a3"/>
        <w:ind w:left="0" w:firstLine="0"/>
        <w:jc w:val="left"/>
        <w:rPr>
          <w:b/>
          <w:sz w:val="20"/>
        </w:rPr>
      </w:pPr>
    </w:p>
    <w:p w:rsidR="00156445" w:rsidRDefault="00156445">
      <w:pPr>
        <w:pStyle w:val="a3"/>
        <w:ind w:left="0" w:firstLine="0"/>
        <w:jc w:val="left"/>
        <w:rPr>
          <w:b/>
          <w:sz w:val="20"/>
        </w:rPr>
      </w:pPr>
    </w:p>
    <w:p w:rsidR="00156445" w:rsidRDefault="00156445">
      <w:pPr>
        <w:pStyle w:val="a3"/>
        <w:spacing w:before="86"/>
        <w:ind w:left="0" w:firstLine="0"/>
        <w:jc w:val="left"/>
        <w:rPr>
          <w:b/>
          <w:sz w:val="2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229"/>
        <w:gridCol w:w="1609"/>
        <w:gridCol w:w="1989"/>
      </w:tblGrid>
      <w:tr w:rsidR="00156445">
        <w:trPr>
          <w:trHeight w:val="3149"/>
        </w:trPr>
        <w:tc>
          <w:tcPr>
            <w:tcW w:w="562" w:type="dxa"/>
          </w:tcPr>
          <w:p w:rsidR="00156445" w:rsidRDefault="00156445">
            <w:pPr>
              <w:pStyle w:val="TableParagraph"/>
              <w:ind w:left="0"/>
              <w:rPr>
                <w:b/>
                <w:sz w:val="23"/>
              </w:rPr>
            </w:pPr>
          </w:p>
          <w:p w:rsidR="00156445" w:rsidRDefault="00156445">
            <w:pPr>
              <w:pStyle w:val="TableParagraph"/>
              <w:spacing w:before="43"/>
              <w:ind w:left="0"/>
              <w:rPr>
                <w:b/>
                <w:sz w:val="23"/>
              </w:rPr>
            </w:pPr>
          </w:p>
          <w:p w:rsidR="00156445" w:rsidRDefault="005A47D0">
            <w:pPr>
              <w:pStyle w:val="TableParagraph"/>
              <w:spacing w:before="1" w:line="247" w:lineRule="auto"/>
              <w:ind w:left="167" w:right="48" w:firstLine="38"/>
              <w:rPr>
                <w:b/>
                <w:sz w:val="23"/>
              </w:rPr>
            </w:pPr>
            <w:r>
              <w:rPr>
                <w:b/>
                <w:spacing w:val="-10"/>
                <w:w w:val="105"/>
                <w:sz w:val="23"/>
              </w:rPr>
              <w:t xml:space="preserve">№ </w:t>
            </w:r>
            <w:r>
              <w:rPr>
                <w:b/>
                <w:spacing w:val="-4"/>
                <w:sz w:val="23"/>
              </w:rPr>
              <w:t>п/п</w:t>
            </w:r>
          </w:p>
        </w:tc>
        <w:tc>
          <w:tcPr>
            <w:tcW w:w="5229" w:type="dxa"/>
          </w:tcPr>
          <w:p w:rsidR="00156445" w:rsidRDefault="00156445">
            <w:pPr>
              <w:pStyle w:val="TableParagraph"/>
              <w:ind w:left="0"/>
              <w:rPr>
                <w:b/>
                <w:sz w:val="23"/>
              </w:rPr>
            </w:pPr>
          </w:p>
          <w:p w:rsidR="00156445" w:rsidRDefault="00156445">
            <w:pPr>
              <w:pStyle w:val="TableParagraph"/>
              <w:spacing w:before="43"/>
              <w:ind w:left="0"/>
              <w:rPr>
                <w:b/>
                <w:sz w:val="23"/>
              </w:rPr>
            </w:pPr>
          </w:p>
          <w:p w:rsidR="00156445" w:rsidRDefault="005A47D0">
            <w:pPr>
              <w:pStyle w:val="TableParagraph"/>
              <w:spacing w:before="1" w:line="252" w:lineRule="auto"/>
              <w:ind w:left="1737" w:right="1697" w:hanging="15"/>
              <w:jc w:val="center"/>
              <w:rPr>
                <w:b/>
                <w:sz w:val="23"/>
              </w:rPr>
            </w:pPr>
            <w:r>
              <w:rPr>
                <w:b/>
                <w:spacing w:val="-2"/>
                <w:w w:val="105"/>
                <w:sz w:val="23"/>
              </w:rPr>
              <w:t xml:space="preserve">Компоненты </w:t>
            </w:r>
            <w:r>
              <w:rPr>
                <w:b/>
                <w:spacing w:val="-2"/>
                <w:sz w:val="23"/>
              </w:rPr>
              <w:t xml:space="preserve">информационно- образовательной </w:t>
            </w:r>
            <w:r>
              <w:rPr>
                <w:b/>
                <w:spacing w:val="-2"/>
                <w:w w:val="105"/>
                <w:sz w:val="23"/>
              </w:rPr>
              <w:t>среды</w:t>
            </w:r>
          </w:p>
        </w:tc>
        <w:tc>
          <w:tcPr>
            <w:tcW w:w="1609" w:type="dxa"/>
          </w:tcPr>
          <w:p w:rsidR="00156445" w:rsidRDefault="00156445">
            <w:pPr>
              <w:pStyle w:val="TableParagraph"/>
              <w:ind w:left="0"/>
              <w:rPr>
                <w:b/>
                <w:sz w:val="23"/>
              </w:rPr>
            </w:pPr>
          </w:p>
          <w:p w:rsidR="00156445" w:rsidRDefault="00156445">
            <w:pPr>
              <w:pStyle w:val="TableParagraph"/>
              <w:spacing w:before="43"/>
              <w:ind w:left="0"/>
              <w:rPr>
                <w:b/>
                <w:sz w:val="23"/>
              </w:rPr>
            </w:pPr>
          </w:p>
          <w:p w:rsidR="00156445" w:rsidRDefault="005A47D0">
            <w:pPr>
              <w:pStyle w:val="TableParagraph"/>
              <w:spacing w:before="1" w:line="252" w:lineRule="auto"/>
              <w:ind w:left="263" w:right="6" w:firstLine="403"/>
              <w:jc w:val="both"/>
              <w:rPr>
                <w:b/>
                <w:sz w:val="23"/>
              </w:rPr>
            </w:pPr>
            <w:r>
              <w:rPr>
                <w:b/>
                <w:spacing w:val="-2"/>
                <w:sz w:val="23"/>
              </w:rPr>
              <w:t xml:space="preserve">Наличие компоненто </w:t>
            </w:r>
            <w:r>
              <w:rPr>
                <w:b/>
                <w:sz w:val="23"/>
              </w:rPr>
              <w:t>в</w:t>
            </w:r>
            <w:r>
              <w:rPr>
                <w:b/>
                <w:spacing w:val="-11"/>
                <w:sz w:val="23"/>
              </w:rPr>
              <w:t xml:space="preserve"> </w:t>
            </w:r>
            <w:r>
              <w:rPr>
                <w:b/>
                <w:sz w:val="23"/>
              </w:rPr>
              <w:t>ИОС</w:t>
            </w:r>
          </w:p>
        </w:tc>
        <w:tc>
          <w:tcPr>
            <w:tcW w:w="1989" w:type="dxa"/>
          </w:tcPr>
          <w:p w:rsidR="00156445" w:rsidRDefault="005A47D0">
            <w:pPr>
              <w:pStyle w:val="TableParagraph"/>
              <w:spacing w:before="126" w:line="249" w:lineRule="auto"/>
              <w:ind w:left="321" w:right="270" w:hanging="8"/>
              <w:jc w:val="center"/>
              <w:rPr>
                <w:b/>
                <w:sz w:val="23"/>
              </w:rPr>
            </w:pPr>
            <w:r>
              <w:rPr>
                <w:b/>
                <w:spacing w:val="-2"/>
                <w:w w:val="105"/>
                <w:sz w:val="23"/>
              </w:rPr>
              <w:t xml:space="preserve">Сроки создания </w:t>
            </w:r>
            <w:r>
              <w:rPr>
                <w:b/>
                <w:w w:val="105"/>
                <w:sz w:val="23"/>
              </w:rPr>
              <w:t xml:space="preserve">условий в </w:t>
            </w:r>
            <w:r>
              <w:rPr>
                <w:b/>
                <w:spacing w:val="-2"/>
                <w:sz w:val="23"/>
              </w:rPr>
              <w:t>соответствии</w:t>
            </w:r>
          </w:p>
          <w:p w:rsidR="00156445" w:rsidRDefault="005A47D0">
            <w:pPr>
              <w:pStyle w:val="TableParagraph"/>
              <w:spacing w:line="247" w:lineRule="auto"/>
              <w:ind w:left="47" w:right="21"/>
              <w:jc w:val="center"/>
              <w:rPr>
                <w:b/>
                <w:sz w:val="23"/>
              </w:rPr>
            </w:pPr>
            <w:r>
              <w:rPr>
                <w:b/>
                <w:sz w:val="23"/>
              </w:rPr>
              <w:t>с</w:t>
            </w:r>
            <w:r>
              <w:rPr>
                <w:b/>
                <w:spacing w:val="-9"/>
                <w:sz w:val="23"/>
              </w:rPr>
              <w:t xml:space="preserve"> </w:t>
            </w:r>
            <w:r>
              <w:rPr>
                <w:b/>
                <w:sz w:val="23"/>
              </w:rPr>
              <w:t>требованиями ФГОС</w:t>
            </w:r>
            <w:r>
              <w:rPr>
                <w:b/>
                <w:spacing w:val="-9"/>
                <w:sz w:val="23"/>
              </w:rPr>
              <w:t xml:space="preserve"> </w:t>
            </w:r>
            <w:r>
              <w:rPr>
                <w:b/>
                <w:sz w:val="23"/>
              </w:rPr>
              <w:t>(в</w:t>
            </w:r>
          </w:p>
          <w:p w:rsidR="00156445" w:rsidRDefault="005A47D0">
            <w:pPr>
              <w:pStyle w:val="TableParagraph"/>
              <w:spacing w:before="6" w:line="249" w:lineRule="auto"/>
              <w:ind w:left="47" w:right="13"/>
              <w:jc w:val="center"/>
              <w:rPr>
                <w:b/>
                <w:sz w:val="23"/>
              </w:rPr>
            </w:pPr>
            <w:r>
              <w:rPr>
                <w:b/>
                <w:w w:val="105"/>
                <w:sz w:val="23"/>
              </w:rPr>
              <w:t>случае</w:t>
            </w:r>
            <w:r>
              <w:rPr>
                <w:b/>
                <w:spacing w:val="-16"/>
                <w:w w:val="105"/>
                <w:sz w:val="23"/>
              </w:rPr>
              <w:t xml:space="preserve"> </w:t>
            </w:r>
            <w:r>
              <w:rPr>
                <w:b/>
                <w:w w:val="105"/>
                <w:sz w:val="23"/>
              </w:rPr>
              <w:t xml:space="preserve">полного или частично </w:t>
            </w:r>
            <w:r>
              <w:rPr>
                <w:b/>
                <w:spacing w:val="-2"/>
                <w:w w:val="105"/>
                <w:sz w:val="23"/>
              </w:rPr>
              <w:t>отсутствия</w:t>
            </w:r>
          </w:p>
          <w:p w:rsidR="00156445" w:rsidRDefault="005A47D0">
            <w:pPr>
              <w:pStyle w:val="TableParagraph"/>
              <w:spacing w:before="1" w:line="262" w:lineRule="exact"/>
              <w:ind w:left="47"/>
              <w:jc w:val="center"/>
              <w:rPr>
                <w:b/>
                <w:sz w:val="23"/>
              </w:rPr>
            </w:pPr>
            <w:r>
              <w:rPr>
                <w:b/>
                <w:spacing w:val="-2"/>
                <w:sz w:val="23"/>
              </w:rPr>
              <w:t>обеспеченности</w:t>
            </w:r>
          </w:p>
          <w:p w:rsidR="00156445" w:rsidRDefault="005A47D0">
            <w:pPr>
              <w:pStyle w:val="TableParagraph"/>
              <w:spacing w:line="262" w:lineRule="exact"/>
              <w:ind w:left="47" w:right="11"/>
              <w:jc w:val="center"/>
              <w:rPr>
                <w:b/>
                <w:sz w:val="23"/>
              </w:rPr>
            </w:pPr>
            <w:r>
              <w:rPr>
                <w:b/>
                <w:spacing w:val="-10"/>
                <w:sz w:val="23"/>
              </w:rPr>
              <w:t>)</w:t>
            </w:r>
          </w:p>
        </w:tc>
      </w:tr>
      <w:tr w:rsidR="00156445">
        <w:trPr>
          <w:trHeight w:val="1790"/>
        </w:trPr>
        <w:tc>
          <w:tcPr>
            <w:tcW w:w="562" w:type="dxa"/>
          </w:tcPr>
          <w:p w:rsidR="00156445" w:rsidRDefault="005A47D0">
            <w:pPr>
              <w:pStyle w:val="TableParagraph"/>
              <w:spacing w:before="130"/>
              <w:ind w:left="71" w:right="48"/>
              <w:jc w:val="center"/>
              <w:rPr>
                <w:sz w:val="23"/>
              </w:rPr>
            </w:pPr>
            <w:r>
              <w:rPr>
                <w:spacing w:val="-5"/>
                <w:sz w:val="23"/>
              </w:rPr>
              <w:t>1.</w:t>
            </w:r>
          </w:p>
        </w:tc>
        <w:tc>
          <w:tcPr>
            <w:tcW w:w="5229" w:type="dxa"/>
          </w:tcPr>
          <w:p w:rsidR="00156445" w:rsidRDefault="005A47D0">
            <w:pPr>
              <w:pStyle w:val="TableParagraph"/>
              <w:spacing w:before="130" w:line="249" w:lineRule="auto"/>
              <w:ind w:left="124" w:right="142"/>
              <w:rPr>
                <w:sz w:val="23"/>
              </w:rPr>
            </w:pPr>
            <w:r>
              <w:rPr>
                <w:sz w:val="23"/>
              </w:rPr>
              <w:t>Учебники</w:t>
            </w:r>
            <w:r>
              <w:rPr>
                <w:spacing w:val="40"/>
                <w:sz w:val="23"/>
              </w:rPr>
              <w:t xml:space="preserve"> </w:t>
            </w:r>
            <w:r>
              <w:rPr>
                <w:sz w:val="23"/>
              </w:rPr>
              <w:t>в</w:t>
            </w:r>
            <w:r>
              <w:rPr>
                <w:spacing w:val="40"/>
                <w:sz w:val="23"/>
              </w:rPr>
              <w:t xml:space="preserve"> </w:t>
            </w:r>
            <w:r>
              <w:rPr>
                <w:sz w:val="23"/>
              </w:rPr>
              <w:t>печатной</w:t>
            </w:r>
            <w:r>
              <w:rPr>
                <w:spacing w:val="40"/>
                <w:sz w:val="23"/>
              </w:rPr>
              <w:t xml:space="preserve"> </w:t>
            </w:r>
            <w:r>
              <w:rPr>
                <w:sz w:val="23"/>
              </w:rPr>
              <w:t>и</w:t>
            </w:r>
            <w:r>
              <w:rPr>
                <w:spacing w:val="40"/>
                <w:sz w:val="23"/>
              </w:rPr>
              <w:t xml:space="preserve"> </w:t>
            </w:r>
            <w:r>
              <w:rPr>
                <w:sz w:val="23"/>
              </w:rPr>
              <w:t>(или)</w:t>
            </w:r>
            <w:r>
              <w:rPr>
                <w:spacing w:val="40"/>
                <w:sz w:val="23"/>
              </w:rPr>
              <w:t xml:space="preserve"> </w:t>
            </w:r>
            <w:r>
              <w:rPr>
                <w:sz w:val="23"/>
              </w:rPr>
              <w:t>электронной форме по каждому предмету, курсу, модулю обязательной части учебного плана ООП ООО в расчете не менее</w:t>
            </w:r>
            <w:r>
              <w:rPr>
                <w:spacing w:val="40"/>
                <w:sz w:val="23"/>
              </w:rPr>
              <w:t xml:space="preserve"> </w:t>
            </w:r>
            <w:r>
              <w:rPr>
                <w:sz w:val="23"/>
              </w:rPr>
              <w:t>одного экземпляра</w:t>
            </w:r>
            <w:r>
              <w:rPr>
                <w:spacing w:val="40"/>
                <w:sz w:val="23"/>
              </w:rPr>
              <w:t xml:space="preserve"> </w:t>
            </w:r>
            <w:r>
              <w:rPr>
                <w:sz w:val="23"/>
              </w:rPr>
              <w:t>учебника</w:t>
            </w:r>
          </w:p>
          <w:p w:rsidR="00156445" w:rsidRDefault="005A47D0">
            <w:pPr>
              <w:pStyle w:val="TableParagraph"/>
              <w:spacing w:line="264" w:lineRule="exact"/>
              <w:ind w:left="124"/>
              <w:rPr>
                <w:sz w:val="23"/>
              </w:rPr>
            </w:pPr>
            <w:r>
              <w:rPr>
                <w:sz w:val="23"/>
              </w:rPr>
              <w:t>по</w:t>
            </w:r>
            <w:r>
              <w:rPr>
                <w:spacing w:val="16"/>
                <w:sz w:val="23"/>
              </w:rPr>
              <w:t xml:space="preserve"> </w:t>
            </w:r>
            <w:r>
              <w:rPr>
                <w:sz w:val="23"/>
              </w:rPr>
              <w:t>предмету</w:t>
            </w:r>
            <w:r>
              <w:rPr>
                <w:spacing w:val="32"/>
                <w:sz w:val="23"/>
              </w:rPr>
              <w:t xml:space="preserve"> </w:t>
            </w:r>
            <w:r>
              <w:rPr>
                <w:sz w:val="23"/>
              </w:rPr>
              <w:t>обязательной</w:t>
            </w:r>
            <w:r>
              <w:rPr>
                <w:spacing w:val="36"/>
                <w:sz w:val="23"/>
              </w:rPr>
              <w:t xml:space="preserve"> </w:t>
            </w:r>
            <w:r>
              <w:rPr>
                <w:sz w:val="23"/>
              </w:rPr>
              <w:t>части</w:t>
            </w:r>
            <w:r>
              <w:rPr>
                <w:spacing w:val="48"/>
                <w:sz w:val="23"/>
              </w:rPr>
              <w:t xml:space="preserve"> </w:t>
            </w:r>
            <w:r>
              <w:rPr>
                <w:spacing w:val="-2"/>
                <w:sz w:val="23"/>
              </w:rPr>
              <w:t>учебного</w:t>
            </w:r>
          </w:p>
          <w:p w:rsidR="00156445" w:rsidRDefault="005A47D0">
            <w:pPr>
              <w:pStyle w:val="TableParagraph"/>
              <w:spacing w:before="14" w:line="262" w:lineRule="exact"/>
              <w:ind w:left="124"/>
              <w:rPr>
                <w:sz w:val="23"/>
              </w:rPr>
            </w:pPr>
            <w:r>
              <w:rPr>
                <w:sz w:val="23"/>
              </w:rPr>
              <w:t>плана</w:t>
            </w:r>
            <w:r>
              <w:rPr>
                <w:spacing w:val="7"/>
                <w:sz w:val="23"/>
              </w:rPr>
              <w:t xml:space="preserve"> </w:t>
            </w:r>
            <w:r>
              <w:rPr>
                <w:sz w:val="23"/>
              </w:rPr>
              <w:t>на</w:t>
            </w:r>
            <w:r>
              <w:rPr>
                <w:spacing w:val="12"/>
                <w:sz w:val="23"/>
              </w:rPr>
              <w:t xml:space="preserve"> </w:t>
            </w:r>
            <w:r>
              <w:rPr>
                <w:sz w:val="23"/>
              </w:rPr>
              <w:t>одного</w:t>
            </w:r>
            <w:r>
              <w:rPr>
                <w:spacing w:val="10"/>
                <w:sz w:val="23"/>
              </w:rPr>
              <w:t xml:space="preserve"> </w:t>
            </w:r>
            <w:r>
              <w:rPr>
                <w:spacing w:val="-2"/>
                <w:sz w:val="23"/>
              </w:rPr>
              <w:t>обучающегося</w:t>
            </w:r>
          </w:p>
        </w:tc>
        <w:tc>
          <w:tcPr>
            <w:tcW w:w="1609" w:type="dxa"/>
          </w:tcPr>
          <w:p w:rsidR="00156445" w:rsidRDefault="005A47D0">
            <w:pPr>
              <w:pStyle w:val="TableParagraph"/>
              <w:spacing w:before="130"/>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2342"/>
        </w:trPr>
        <w:tc>
          <w:tcPr>
            <w:tcW w:w="562" w:type="dxa"/>
          </w:tcPr>
          <w:p w:rsidR="00156445" w:rsidRDefault="005A47D0">
            <w:pPr>
              <w:pStyle w:val="TableParagraph"/>
              <w:spacing w:before="130"/>
              <w:ind w:left="71" w:right="48"/>
              <w:jc w:val="center"/>
              <w:rPr>
                <w:sz w:val="23"/>
              </w:rPr>
            </w:pPr>
            <w:r>
              <w:rPr>
                <w:spacing w:val="-5"/>
                <w:sz w:val="23"/>
              </w:rPr>
              <w:t>2.</w:t>
            </w:r>
          </w:p>
        </w:tc>
        <w:tc>
          <w:tcPr>
            <w:tcW w:w="5229" w:type="dxa"/>
          </w:tcPr>
          <w:p w:rsidR="00156445" w:rsidRDefault="005A47D0">
            <w:pPr>
              <w:pStyle w:val="TableParagraph"/>
              <w:spacing w:before="130" w:line="249" w:lineRule="auto"/>
              <w:ind w:left="124" w:right="289"/>
              <w:rPr>
                <w:sz w:val="23"/>
              </w:rPr>
            </w:pPr>
            <w:r>
              <w:rPr>
                <w:sz w:val="23"/>
              </w:rPr>
              <w:t>Учебники в печатной и (или) электронной</w:t>
            </w:r>
            <w:r>
              <w:rPr>
                <w:spacing w:val="40"/>
                <w:sz w:val="23"/>
              </w:rPr>
              <w:t xml:space="preserve"> </w:t>
            </w:r>
            <w:r>
              <w:rPr>
                <w:sz w:val="23"/>
              </w:rPr>
              <w:t>форме или учебные пособия по каждому учебному</w:t>
            </w:r>
            <w:r>
              <w:rPr>
                <w:spacing w:val="-11"/>
                <w:sz w:val="23"/>
              </w:rPr>
              <w:t xml:space="preserve"> </w:t>
            </w:r>
            <w:r>
              <w:rPr>
                <w:sz w:val="23"/>
              </w:rPr>
              <w:t>предмету,</w:t>
            </w:r>
            <w:r>
              <w:rPr>
                <w:spacing w:val="40"/>
                <w:sz w:val="23"/>
              </w:rPr>
              <w:t xml:space="preserve"> </w:t>
            </w:r>
            <w:r>
              <w:rPr>
                <w:sz w:val="23"/>
              </w:rPr>
              <w:t>курсу,</w:t>
            </w:r>
            <w:r>
              <w:rPr>
                <w:spacing w:val="40"/>
                <w:sz w:val="23"/>
              </w:rPr>
              <w:t xml:space="preserve"> </w:t>
            </w:r>
            <w:r>
              <w:rPr>
                <w:sz w:val="23"/>
              </w:rPr>
              <w:t>модулю,</w:t>
            </w:r>
            <w:r>
              <w:rPr>
                <w:spacing w:val="-7"/>
                <w:sz w:val="23"/>
              </w:rPr>
              <w:t xml:space="preserve"> </w:t>
            </w:r>
            <w:r>
              <w:rPr>
                <w:sz w:val="23"/>
              </w:rPr>
              <w:t>входящему в часть, формируемую участниками образовательных отношений, учебного плана ООП ООО в расчете не менее одного</w:t>
            </w:r>
          </w:p>
          <w:p w:rsidR="00156445" w:rsidRDefault="005A47D0">
            <w:pPr>
              <w:pStyle w:val="TableParagraph"/>
              <w:spacing w:before="2" w:line="270" w:lineRule="atLeast"/>
              <w:ind w:left="124" w:right="142"/>
              <w:rPr>
                <w:sz w:val="23"/>
              </w:rPr>
            </w:pPr>
            <w:r>
              <w:rPr>
                <w:sz w:val="23"/>
              </w:rPr>
              <w:t>экземпляра учебника по предмету обязательной части</w:t>
            </w:r>
            <w:r>
              <w:rPr>
                <w:spacing w:val="40"/>
                <w:sz w:val="23"/>
              </w:rPr>
              <w:t xml:space="preserve"> </w:t>
            </w:r>
            <w:r>
              <w:rPr>
                <w:sz w:val="23"/>
              </w:rPr>
              <w:t>учебного плана на одного обучающегося</w:t>
            </w:r>
          </w:p>
        </w:tc>
        <w:tc>
          <w:tcPr>
            <w:tcW w:w="1609" w:type="dxa"/>
          </w:tcPr>
          <w:p w:rsidR="00156445" w:rsidRDefault="005A47D0">
            <w:pPr>
              <w:pStyle w:val="TableParagraph"/>
              <w:spacing w:before="130"/>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1790"/>
        </w:trPr>
        <w:tc>
          <w:tcPr>
            <w:tcW w:w="562" w:type="dxa"/>
          </w:tcPr>
          <w:p w:rsidR="00156445" w:rsidRDefault="005A47D0">
            <w:pPr>
              <w:pStyle w:val="TableParagraph"/>
              <w:spacing w:before="126"/>
              <w:ind w:left="71" w:right="48"/>
              <w:jc w:val="center"/>
              <w:rPr>
                <w:sz w:val="23"/>
              </w:rPr>
            </w:pPr>
            <w:r>
              <w:rPr>
                <w:spacing w:val="-5"/>
                <w:sz w:val="23"/>
              </w:rPr>
              <w:t>3.</w:t>
            </w:r>
          </w:p>
        </w:tc>
        <w:tc>
          <w:tcPr>
            <w:tcW w:w="5229" w:type="dxa"/>
          </w:tcPr>
          <w:p w:rsidR="00156445" w:rsidRDefault="005A47D0">
            <w:pPr>
              <w:pStyle w:val="TableParagraph"/>
              <w:spacing w:before="126" w:line="247" w:lineRule="auto"/>
              <w:ind w:left="124" w:right="142"/>
              <w:rPr>
                <w:sz w:val="23"/>
              </w:rPr>
            </w:pPr>
            <w:r>
              <w:rPr>
                <w:sz w:val="23"/>
              </w:rPr>
              <w:t>Фонд</w:t>
            </w:r>
            <w:r>
              <w:rPr>
                <w:spacing w:val="-15"/>
                <w:sz w:val="23"/>
              </w:rPr>
              <w:t xml:space="preserve"> </w:t>
            </w:r>
            <w:r>
              <w:rPr>
                <w:sz w:val="23"/>
              </w:rPr>
              <w:t>дополнительной</w:t>
            </w:r>
            <w:r>
              <w:rPr>
                <w:spacing w:val="-14"/>
                <w:sz w:val="23"/>
              </w:rPr>
              <w:t xml:space="preserve"> </w:t>
            </w:r>
            <w:r>
              <w:rPr>
                <w:sz w:val="23"/>
              </w:rPr>
              <w:t xml:space="preserve">литературы </w:t>
            </w:r>
            <w:r>
              <w:rPr>
                <w:spacing w:val="-2"/>
                <w:sz w:val="23"/>
              </w:rPr>
              <w:t>художественной</w:t>
            </w:r>
          </w:p>
          <w:p w:rsidR="00156445" w:rsidRDefault="005A47D0">
            <w:pPr>
              <w:pStyle w:val="TableParagraph"/>
              <w:spacing w:before="12"/>
              <w:ind w:left="124"/>
              <w:rPr>
                <w:sz w:val="23"/>
              </w:rPr>
            </w:pPr>
            <w:r>
              <w:rPr>
                <w:sz w:val="23"/>
              </w:rPr>
              <w:t>и</w:t>
            </w:r>
            <w:r>
              <w:rPr>
                <w:spacing w:val="50"/>
                <w:sz w:val="23"/>
              </w:rPr>
              <w:t xml:space="preserve"> </w:t>
            </w:r>
            <w:r>
              <w:rPr>
                <w:sz w:val="23"/>
              </w:rPr>
              <w:t>научно-популярной,</w:t>
            </w:r>
            <w:r>
              <w:rPr>
                <w:spacing w:val="68"/>
                <w:sz w:val="23"/>
              </w:rPr>
              <w:t xml:space="preserve"> </w:t>
            </w:r>
            <w:r>
              <w:rPr>
                <w:spacing w:val="-2"/>
                <w:sz w:val="23"/>
              </w:rPr>
              <w:t>справочно-</w:t>
            </w:r>
          </w:p>
          <w:p w:rsidR="00156445" w:rsidRDefault="005A47D0">
            <w:pPr>
              <w:pStyle w:val="TableParagraph"/>
              <w:spacing w:before="14" w:line="247" w:lineRule="auto"/>
              <w:ind w:left="124" w:right="142"/>
              <w:rPr>
                <w:sz w:val="23"/>
              </w:rPr>
            </w:pPr>
            <w:r>
              <w:rPr>
                <w:sz w:val="23"/>
              </w:rPr>
              <w:t>библиографических,</w:t>
            </w:r>
            <w:r>
              <w:rPr>
                <w:spacing w:val="37"/>
                <w:sz w:val="23"/>
              </w:rPr>
              <w:t xml:space="preserve"> </w:t>
            </w:r>
            <w:r>
              <w:rPr>
                <w:sz w:val="23"/>
              </w:rPr>
              <w:t>периодических</w:t>
            </w:r>
            <w:r>
              <w:rPr>
                <w:spacing w:val="32"/>
                <w:sz w:val="23"/>
              </w:rPr>
              <w:t xml:space="preserve"> </w:t>
            </w:r>
            <w:r>
              <w:rPr>
                <w:sz w:val="23"/>
              </w:rPr>
              <w:t>изданий,</w:t>
            </w:r>
            <w:r>
              <w:rPr>
                <w:spacing w:val="23"/>
                <w:sz w:val="23"/>
              </w:rPr>
              <w:t xml:space="preserve"> </w:t>
            </w:r>
            <w:r>
              <w:rPr>
                <w:sz w:val="23"/>
              </w:rPr>
              <w:t>в том числе специальных изданий для</w:t>
            </w:r>
          </w:p>
          <w:p w:rsidR="00156445" w:rsidRDefault="005A47D0">
            <w:pPr>
              <w:pStyle w:val="TableParagraph"/>
              <w:spacing w:line="262" w:lineRule="exact"/>
              <w:ind w:left="124"/>
              <w:rPr>
                <w:sz w:val="23"/>
              </w:rPr>
            </w:pPr>
            <w:r>
              <w:rPr>
                <w:sz w:val="23"/>
              </w:rPr>
              <w:t>обучающихся</w:t>
            </w:r>
            <w:r>
              <w:rPr>
                <w:spacing w:val="31"/>
                <w:sz w:val="23"/>
              </w:rPr>
              <w:t xml:space="preserve"> </w:t>
            </w:r>
            <w:r>
              <w:rPr>
                <w:sz w:val="23"/>
              </w:rPr>
              <w:t>с</w:t>
            </w:r>
            <w:r>
              <w:rPr>
                <w:spacing w:val="21"/>
                <w:sz w:val="23"/>
              </w:rPr>
              <w:t xml:space="preserve"> </w:t>
            </w:r>
            <w:r>
              <w:rPr>
                <w:spacing w:val="-5"/>
                <w:sz w:val="23"/>
              </w:rPr>
              <w:t>ОВЗ</w:t>
            </w:r>
          </w:p>
        </w:tc>
        <w:tc>
          <w:tcPr>
            <w:tcW w:w="1609" w:type="dxa"/>
          </w:tcPr>
          <w:p w:rsidR="00156445" w:rsidRDefault="005A47D0">
            <w:pPr>
              <w:pStyle w:val="TableParagraph"/>
              <w:spacing w:before="126"/>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4517"/>
        </w:trPr>
        <w:tc>
          <w:tcPr>
            <w:tcW w:w="562" w:type="dxa"/>
          </w:tcPr>
          <w:p w:rsidR="00156445" w:rsidRDefault="005A47D0">
            <w:pPr>
              <w:pStyle w:val="TableParagraph"/>
              <w:spacing w:before="126"/>
              <w:ind w:left="71"/>
              <w:jc w:val="center"/>
              <w:rPr>
                <w:sz w:val="23"/>
              </w:rPr>
            </w:pPr>
            <w:r>
              <w:rPr>
                <w:spacing w:val="-10"/>
                <w:sz w:val="23"/>
              </w:rPr>
              <w:t>4</w:t>
            </w:r>
          </w:p>
        </w:tc>
        <w:tc>
          <w:tcPr>
            <w:tcW w:w="5229" w:type="dxa"/>
          </w:tcPr>
          <w:p w:rsidR="00156445" w:rsidRDefault="005A47D0">
            <w:pPr>
              <w:pStyle w:val="TableParagraph"/>
              <w:spacing w:before="107" w:line="244" w:lineRule="auto"/>
              <w:ind w:left="124" w:right="142"/>
              <w:rPr>
                <w:sz w:val="23"/>
              </w:rPr>
            </w:pPr>
            <w:r>
              <w:rPr>
                <w:sz w:val="23"/>
              </w:rPr>
              <w:t>Учебно-наглядные</w:t>
            </w:r>
            <w:r>
              <w:rPr>
                <w:spacing w:val="21"/>
                <w:sz w:val="23"/>
              </w:rPr>
              <w:t xml:space="preserve"> </w:t>
            </w:r>
            <w:r>
              <w:rPr>
                <w:sz w:val="23"/>
              </w:rPr>
              <w:t>пособия</w:t>
            </w:r>
            <w:r>
              <w:rPr>
                <w:spacing w:val="39"/>
                <w:sz w:val="23"/>
              </w:rPr>
              <w:t xml:space="preserve"> </w:t>
            </w:r>
            <w:r>
              <w:rPr>
                <w:sz w:val="23"/>
              </w:rPr>
              <w:t>(средства</w:t>
            </w:r>
            <w:r>
              <w:rPr>
                <w:spacing w:val="33"/>
                <w:sz w:val="23"/>
              </w:rPr>
              <w:t xml:space="preserve"> </w:t>
            </w:r>
            <w:r>
              <w:rPr>
                <w:sz w:val="23"/>
              </w:rPr>
              <w:t>обучения): натурный фонд (натуральные природные</w:t>
            </w:r>
          </w:p>
          <w:p w:rsidR="00156445" w:rsidRDefault="005A47D0">
            <w:pPr>
              <w:pStyle w:val="TableParagraph"/>
              <w:spacing w:before="12" w:line="247" w:lineRule="auto"/>
              <w:ind w:left="268" w:right="190"/>
              <w:rPr>
                <w:sz w:val="23"/>
              </w:rPr>
            </w:pPr>
            <w:r>
              <w:rPr>
                <w:sz w:val="23"/>
              </w:rPr>
              <w:t>объекты, коллекции промышленных материалов,</w:t>
            </w:r>
            <w:r>
              <w:rPr>
                <w:spacing w:val="33"/>
                <w:sz w:val="23"/>
              </w:rPr>
              <w:t xml:space="preserve"> </w:t>
            </w:r>
            <w:r>
              <w:rPr>
                <w:sz w:val="23"/>
              </w:rPr>
              <w:t>наборы</w:t>
            </w:r>
            <w:r>
              <w:rPr>
                <w:spacing w:val="32"/>
                <w:sz w:val="23"/>
              </w:rPr>
              <w:t xml:space="preserve"> </w:t>
            </w:r>
            <w:r>
              <w:rPr>
                <w:sz w:val="23"/>
              </w:rPr>
              <w:t>для</w:t>
            </w:r>
            <w:r>
              <w:rPr>
                <w:spacing w:val="32"/>
                <w:sz w:val="23"/>
              </w:rPr>
              <w:t xml:space="preserve"> </w:t>
            </w:r>
            <w:r>
              <w:rPr>
                <w:sz w:val="23"/>
              </w:rPr>
              <w:t>экспериментов, коллекции народных промыслов и др.);</w:t>
            </w:r>
          </w:p>
          <w:p w:rsidR="00156445" w:rsidRDefault="005A47D0">
            <w:pPr>
              <w:pStyle w:val="TableParagraph"/>
              <w:spacing w:before="9"/>
              <w:ind w:left="124"/>
              <w:rPr>
                <w:sz w:val="23"/>
              </w:rPr>
            </w:pPr>
            <w:r>
              <w:rPr>
                <w:sz w:val="23"/>
              </w:rPr>
              <w:t>модели</w:t>
            </w:r>
            <w:r>
              <w:rPr>
                <w:spacing w:val="31"/>
                <w:sz w:val="23"/>
              </w:rPr>
              <w:t xml:space="preserve"> </w:t>
            </w:r>
            <w:r>
              <w:rPr>
                <w:sz w:val="23"/>
              </w:rPr>
              <w:t>разных</w:t>
            </w:r>
            <w:r>
              <w:rPr>
                <w:spacing w:val="16"/>
                <w:sz w:val="23"/>
              </w:rPr>
              <w:t xml:space="preserve"> </w:t>
            </w:r>
            <w:r>
              <w:rPr>
                <w:spacing w:val="-2"/>
                <w:sz w:val="23"/>
              </w:rPr>
              <w:t>видов;</w:t>
            </w:r>
          </w:p>
          <w:p w:rsidR="00156445" w:rsidRDefault="005A47D0">
            <w:pPr>
              <w:pStyle w:val="TableParagraph"/>
              <w:spacing w:before="14"/>
              <w:ind w:left="124"/>
              <w:rPr>
                <w:sz w:val="23"/>
              </w:rPr>
            </w:pPr>
            <w:r>
              <w:rPr>
                <w:sz w:val="23"/>
              </w:rPr>
              <w:t>печатные</w:t>
            </w:r>
            <w:r>
              <w:rPr>
                <w:spacing w:val="-7"/>
                <w:sz w:val="23"/>
              </w:rPr>
              <w:t xml:space="preserve"> </w:t>
            </w:r>
            <w:r>
              <w:rPr>
                <w:sz w:val="23"/>
              </w:rPr>
              <w:t>средства</w:t>
            </w:r>
            <w:r>
              <w:rPr>
                <w:spacing w:val="-7"/>
                <w:sz w:val="23"/>
              </w:rPr>
              <w:t xml:space="preserve"> </w:t>
            </w:r>
            <w:r>
              <w:rPr>
                <w:spacing w:val="-2"/>
                <w:sz w:val="23"/>
              </w:rPr>
              <w:t>(демонстрационные:</w:t>
            </w:r>
          </w:p>
          <w:p w:rsidR="00156445" w:rsidRDefault="005A47D0">
            <w:pPr>
              <w:pStyle w:val="TableParagraph"/>
              <w:spacing w:before="9" w:line="252" w:lineRule="auto"/>
              <w:ind w:left="268" w:right="142"/>
              <w:rPr>
                <w:sz w:val="23"/>
              </w:rPr>
            </w:pPr>
            <w:r>
              <w:rPr>
                <w:sz w:val="23"/>
              </w:rPr>
              <w:t>таблицы, репродукции</w:t>
            </w:r>
            <w:r>
              <w:rPr>
                <w:spacing w:val="29"/>
                <w:sz w:val="23"/>
              </w:rPr>
              <w:t xml:space="preserve"> </w:t>
            </w:r>
            <w:r>
              <w:rPr>
                <w:sz w:val="23"/>
              </w:rPr>
              <w:t>портретов</w:t>
            </w:r>
            <w:r>
              <w:rPr>
                <w:spacing w:val="29"/>
                <w:sz w:val="23"/>
              </w:rPr>
              <w:t xml:space="preserve"> </w:t>
            </w:r>
            <w:r>
              <w:rPr>
                <w:sz w:val="23"/>
              </w:rPr>
              <w:t>и</w:t>
            </w:r>
            <w:r>
              <w:rPr>
                <w:spacing w:val="29"/>
                <w:sz w:val="23"/>
              </w:rPr>
              <w:t xml:space="preserve"> </w:t>
            </w:r>
            <w:r>
              <w:rPr>
                <w:sz w:val="23"/>
              </w:rPr>
              <w:t>картин, альбомы изобразительного материала</w:t>
            </w:r>
          </w:p>
          <w:p w:rsidR="00156445" w:rsidRDefault="005A47D0">
            <w:pPr>
              <w:pStyle w:val="TableParagraph"/>
              <w:spacing w:line="222" w:lineRule="exact"/>
              <w:ind w:left="268"/>
              <w:rPr>
                <w:sz w:val="23"/>
              </w:rPr>
            </w:pPr>
            <w:r>
              <w:rPr>
                <w:sz w:val="23"/>
              </w:rPr>
              <w:t>и</w:t>
            </w:r>
            <w:r>
              <w:rPr>
                <w:spacing w:val="24"/>
                <w:sz w:val="23"/>
              </w:rPr>
              <w:t xml:space="preserve"> </w:t>
            </w:r>
            <w:r>
              <w:rPr>
                <w:sz w:val="23"/>
              </w:rPr>
              <w:t>др.;</w:t>
            </w:r>
            <w:r>
              <w:rPr>
                <w:spacing w:val="17"/>
                <w:sz w:val="23"/>
              </w:rPr>
              <w:t xml:space="preserve"> </w:t>
            </w:r>
            <w:r>
              <w:rPr>
                <w:sz w:val="23"/>
              </w:rPr>
              <w:t>раздаточные:</w:t>
            </w:r>
            <w:r>
              <w:rPr>
                <w:spacing w:val="14"/>
                <w:sz w:val="23"/>
              </w:rPr>
              <w:t xml:space="preserve"> </w:t>
            </w:r>
            <w:r>
              <w:rPr>
                <w:sz w:val="23"/>
              </w:rPr>
              <w:t>дидактические</w:t>
            </w:r>
            <w:r>
              <w:rPr>
                <w:spacing w:val="28"/>
                <w:sz w:val="23"/>
              </w:rPr>
              <w:t xml:space="preserve"> </w:t>
            </w:r>
            <w:r>
              <w:rPr>
                <w:spacing w:val="-2"/>
                <w:sz w:val="23"/>
              </w:rPr>
              <w:t>карточки,</w:t>
            </w:r>
          </w:p>
          <w:p w:rsidR="00156445" w:rsidRDefault="005A47D0">
            <w:pPr>
              <w:pStyle w:val="TableParagraph"/>
              <w:spacing w:line="252" w:lineRule="auto"/>
              <w:ind w:left="124" w:right="1394" w:firstLine="144"/>
              <w:rPr>
                <w:sz w:val="23"/>
              </w:rPr>
            </w:pPr>
            <w:r>
              <w:rPr>
                <w:sz w:val="23"/>
              </w:rPr>
              <w:t>пакеты-комплекты</w:t>
            </w:r>
            <w:r>
              <w:rPr>
                <w:spacing w:val="-15"/>
                <w:sz w:val="23"/>
              </w:rPr>
              <w:t xml:space="preserve"> </w:t>
            </w:r>
            <w:r>
              <w:rPr>
                <w:sz w:val="23"/>
              </w:rPr>
              <w:t>документальных материалов и др.); экранно-звуковые (аудиокниги, фонохрестоматии,</w:t>
            </w:r>
          </w:p>
          <w:p w:rsidR="00156445" w:rsidRDefault="005A47D0">
            <w:pPr>
              <w:pStyle w:val="TableParagraph"/>
              <w:spacing w:line="229" w:lineRule="exact"/>
              <w:ind w:left="268"/>
              <w:rPr>
                <w:sz w:val="23"/>
              </w:rPr>
            </w:pPr>
            <w:r>
              <w:rPr>
                <w:spacing w:val="-2"/>
                <w:sz w:val="23"/>
              </w:rPr>
              <w:t>видеофильмы),</w:t>
            </w:r>
          </w:p>
          <w:p w:rsidR="00156445" w:rsidRDefault="005A47D0">
            <w:pPr>
              <w:pStyle w:val="TableParagraph"/>
              <w:spacing w:before="56" w:line="280" w:lineRule="atLeast"/>
              <w:ind w:left="124" w:right="142"/>
              <w:rPr>
                <w:sz w:val="23"/>
              </w:rPr>
            </w:pPr>
            <w:r>
              <w:rPr>
                <w:sz w:val="23"/>
              </w:rPr>
              <w:t>мультимедийные</w:t>
            </w:r>
            <w:r>
              <w:rPr>
                <w:spacing w:val="-8"/>
                <w:sz w:val="23"/>
              </w:rPr>
              <w:t xml:space="preserve"> </w:t>
            </w:r>
            <w:r>
              <w:rPr>
                <w:sz w:val="23"/>
              </w:rPr>
              <w:t>средства</w:t>
            </w:r>
            <w:r>
              <w:rPr>
                <w:spacing w:val="32"/>
                <w:sz w:val="23"/>
              </w:rPr>
              <w:t xml:space="preserve"> </w:t>
            </w:r>
            <w:r>
              <w:rPr>
                <w:sz w:val="23"/>
              </w:rPr>
              <w:t>(электронные приложения к</w:t>
            </w:r>
            <w:r>
              <w:rPr>
                <w:spacing w:val="40"/>
                <w:sz w:val="23"/>
              </w:rPr>
              <w:t xml:space="preserve"> </w:t>
            </w:r>
            <w:r>
              <w:rPr>
                <w:sz w:val="23"/>
              </w:rPr>
              <w:t>учебникам, аудиозаписи,</w:t>
            </w:r>
          </w:p>
        </w:tc>
        <w:tc>
          <w:tcPr>
            <w:tcW w:w="1609" w:type="dxa"/>
          </w:tcPr>
          <w:p w:rsidR="00156445" w:rsidRDefault="005A47D0">
            <w:pPr>
              <w:pStyle w:val="TableParagraph"/>
              <w:spacing w:before="121"/>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bl>
    <w:p w:rsidR="00156445" w:rsidRDefault="00156445">
      <w:pPr>
        <w:sectPr w:rsidR="00156445">
          <w:pgSz w:w="11910" w:h="16850"/>
          <w:pgMar w:top="820" w:right="100" w:bottom="280" w:left="0" w:header="582" w:footer="0" w:gutter="0"/>
          <w:cols w:space="720"/>
        </w:sectPr>
      </w:pPr>
    </w:p>
    <w:p w:rsidR="00156445" w:rsidRDefault="00156445">
      <w:pPr>
        <w:pStyle w:val="a3"/>
        <w:ind w:left="0" w:firstLine="0"/>
        <w:jc w:val="left"/>
        <w:rPr>
          <w:b/>
          <w:sz w:val="20"/>
        </w:rPr>
      </w:pPr>
    </w:p>
    <w:p w:rsidR="00156445" w:rsidRDefault="00156445">
      <w:pPr>
        <w:pStyle w:val="a3"/>
        <w:ind w:left="0" w:firstLine="0"/>
        <w:jc w:val="left"/>
        <w:rPr>
          <w:b/>
          <w:sz w:val="20"/>
        </w:rPr>
      </w:pPr>
    </w:p>
    <w:p w:rsidR="00156445" w:rsidRDefault="00156445">
      <w:pPr>
        <w:pStyle w:val="a3"/>
        <w:ind w:left="0" w:firstLine="0"/>
        <w:jc w:val="left"/>
        <w:rPr>
          <w:b/>
          <w:sz w:val="20"/>
        </w:rPr>
      </w:pPr>
    </w:p>
    <w:p w:rsidR="00156445" w:rsidRDefault="00156445">
      <w:pPr>
        <w:pStyle w:val="a3"/>
        <w:spacing w:before="86"/>
        <w:ind w:left="0" w:firstLine="0"/>
        <w:jc w:val="left"/>
        <w:rPr>
          <w:b/>
          <w:sz w:val="2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229"/>
        <w:gridCol w:w="1609"/>
        <w:gridCol w:w="1989"/>
      </w:tblGrid>
      <w:tr w:rsidR="00156445">
        <w:trPr>
          <w:trHeight w:val="724"/>
        </w:trPr>
        <w:tc>
          <w:tcPr>
            <w:tcW w:w="562" w:type="dxa"/>
          </w:tcPr>
          <w:p w:rsidR="00156445" w:rsidRDefault="00156445">
            <w:pPr>
              <w:pStyle w:val="TableParagraph"/>
              <w:ind w:left="0"/>
            </w:pPr>
          </w:p>
        </w:tc>
        <w:tc>
          <w:tcPr>
            <w:tcW w:w="5229" w:type="dxa"/>
          </w:tcPr>
          <w:p w:rsidR="00156445" w:rsidRDefault="005A47D0">
            <w:pPr>
              <w:pStyle w:val="TableParagraph"/>
              <w:spacing w:line="247" w:lineRule="auto"/>
              <w:ind w:left="124" w:right="142"/>
              <w:rPr>
                <w:sz w:val="23"/>
              </w:rPr>
            </w:pPr>
            <w:r>
              <w:rPr>
                <w:sz w:val="23"/>
              </w:rPr>
              <w:t>видеофильмы,</w:t>
            </w:r>
            <w:r>
              <w:rPr>
                <w:spacing w:val="-15"/>
                <w:sz w:val="23"/>
              </w:rPr>
              <w:t xml:space="preserve"> </w:t>
            </w:r>
            <w:r>
              <w:rPr>
                <w:sz w:val="23"/>
              </w:rPr>
              <w:t>электронные</w:t>
            </w:r>
            <w:r>
              <w:rPr>
                <w:spacing w:val="-13"/>
                <w:sz w:val="23"/>
              </w:rPr>
              <w:t xml:space="preserve"> </w:t>
            </w:r>
            <w:r>
              <w:rPr>
                <w:sz w:val="23"/>
              </w:rPr>
              <w:t>медиалекции, тренажеры, и др.)</w:t>
            </w:r>
          </w:p>
        </w:tc>
        <w:tc>
          <w:tcPr>
            <w:tcW w:w="1609" w:type="dxa"/>
          </w:tcPr>
          <w:p w:rsidR="00156445" w:rsidRDefault="00156445">
            <w:pPr>
              <w:pStyle w:val="TableParagraph"/>
              <w:ind w:left="0"/>
            </w:pPr>
          </w:p>
        </w:tc>
        <w:tc>
          <w:tcPr>
            <w:tcW w:w="1989" w:type="dxa"/>
          </w:tcPr>
          <w:p w:rsidR="00156445" w:rsidRDefault="00156445">
            <w:pPr>
              <w:pStyle w:val="TableParagraph"/>
              <w:ind w:left="0"/>
            </w:pPr>
          </w:p>
        </w:tc>
      </w:tr>
    </w:tbl>
    <w:p w:rsidR="00156445" w:rsidRDefault="00156445">
      <w:pPr>
        <w:pStyle w:val="a3"/>
        <w:spacing w:before="49"/>
        <w:ind w:left="0" w:firstLine="0"/>
        <w:jc w:val="left"/>
        <w:rPr>
          <w:b/>
          <w:sz w:val="2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5229"/>
        <w:gridCol w:w="1609"/>
        <w:gridCol w:w="1989"/>
      </w:tblGrid>
      <w:tr w:rsidR="00156445">
        <w:trPr>
          <w:trHeight w:val="935"/>
        </w:trPr>
        <w:tc>
          <w:tcPr>
            <w:tcW w:w="562" w:type="dxa"/>
          </w:tcPr>
          <w:p w:rsidR="00156445" w:rsidRDefault="005A47D0">
            <w:pPr>
              <w:pStyle w:val="TableParagraph"/>
              <w:spacing w:before="106"/>
              <w:ind w:left="71" w:right="48"/>
              <w:jc w:val="center"/>
              <w:rPr>
                <w:sz w:val="23"/>
              </w:rPr>
            </w:pPr>
            <w:r>
              <w:rPr>
                <w:spacing w:val="-5"/>
                <w:sz w:val="23"/>
              </w:rPr>
              <w:t>5.</w:t>
            </w:r>
          </w:p>
        </w:tc>
        <w:tc>
          <w:tcPr>
            <w:tcW w:w="5229" w:type="dxa"/>
          </w:tcPr>
          <w:p w:rsidR="00156445" w:rsidRDefault="005A47D0">
            <w:pPr>
              <w:pStyle w:val="TableParagraph"/>
              <w:spacing w:before="102" w:line="244" w:lineRule="auto"/>
              <w:ind w:left="124" w:right="142"/>
              <w:rPr>
                <w:sz w:val="23"/>
              </w:rPr>
            </w:pPr>
            <w:r>
              <w:rPr>
                <w:sz w:val="23"/>
              </w:rPr>
              <w:t>Информационно-образовательные</w:t>
            </w:r>
            <w:r>
              <w:rPr>
                <w:spacing w:val="-8"/>
                <w:sz w:val="23"/>
              </w:rPr>
              <w:t xml:space="preserve"> </w:t>
            </w:r>
            <w:r>
              <w:rPr>
                <w:sz w:val="23"/>
              </w:rPr>
              <w:t>ресурсы Интернета (обеспечен доступ для всех</w:t>
            </w:r>
          </w:p>
          <w:p w:rsidR="00156445" w:rsidRDefault="005A47D0">
            <w:pPr>
              <w:pStyle w:val="TableParagraph"/>
              <w:spacing w:line="263" w:lineRule="exact"/>
              <w:ind w:left="124"/>
              <w:rPr>
                <w:sz w:val="23"/>
              </w:rPr>
            </w:pPr>
            <w:r>
              <w:rPr>
                <w:sz w:val="23"/>
              </w:rPr>
              <w:t>участников</w:t>
            </w:r>
            <w:r>
              <w:rPr>
                <w:spacing w:val="71"/>
                <w:sz w:val="23"/>
              </w:rPr>
              <w:t xml:space="preserve"> </w:t>
            </w:r>
            <w:r>
              <w:rPr>
                <w:sz w:val="23"/>
              </w:rPr>
              <w:t>образовательного</w:t>
            </w:r>
            <w:r>
              <w:rPr>
                <w:spacing w:val="38"/>
                <w:sz w:val="23"/>
              </w:rPr>
              <w:t xml:space="preserve"> </w:t>
            </w:r>
            <w:r>
              <w:rPr>
                <w:spacing w:val="-2"/>
                <w:sz w:val="23"/>
              </w:rPr>
              <w:t>процесса)</w:t>
            </w:r>
          </w:p>
        </w:tc>
        <w:tc>
          <w:tcPr>
            <w:tcW w:w="1609" w:type="dxa"/>
          </w:tcPr>
          <w:p w:rsidR="00156445" w:rsidRDefault="005A47D0">
            <w:pPr>
              <w:pStyle w:val="TableParagraph"/>
              <w:spacing w:before="102"/>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667"/>
        </w:trPr>
        <w:tc>
          <w:tcPr>
            <w:tcW w:w="562" w:type="dxa"/>
          </w:tcPr>
          <w:p w:rsidR="00156445" w:rsidRDefault="005A47D0">
            <w:pPr>
              <w:pStyle w:val="TableParagraph"/>
              <w:spacing w:before="106"/>
              <w:ind w:left="71" w:right="48"/>
              <w:jc w:val="center"/>
              <w:rPr>
                <w:sz w:val="23"/>
              </w:rPr>
            </w:pPr>
            <w:r>
              <w:rPr>
                <w:spacing w:val="-5"/>
                <w:sz w:val="23"/>
              </w:rPr>
              <w:t>6.</w:t>
            </w:r>
          </w:p>
        </w:tc>
        <w:tc>
          <w:tcPr>
            <w:tcW w:w="5229" w:type="dxa"/>
          </w:tcPr>
          <w:p w:rsidR="00156445" w:rsidRDefault="005A47D0">
            <w:pPr>
              <w:pStyle w:val="TableParagraph"/>
              <w:spacing w:before="102" w:line="244" w:lineRule="auto"/>
              <w:ind w:left="124" w:right="142"/>
              <w:rPr>
                <w:sz w:val="23"/>
              </w:rPr>
            </w:pPr>
            <w:r>
              <w:rPr>
                <w:spacing w:val="-2"/>
                <w:sz w:val="23"/>
              </w:rPr>
              <w:t>Информационно-телекоммуникационная инфраструктура</w:t>
            </w:r>
          </w:p>
        </w:tc>
        <w:tc>
          <w:tcPr>
            <w:tcW w:w="1609" w:type="dxa"/>
          </w:tcPr>
          <w:p w:rsidR="00156445" w:rsidRDefault="005A47D0">
            <w:pPr>
              <w:pStyle w:val="TableParagraph"/>
              <w:spacing w:before="106"/>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930"/>
        </w:trPr>
        <w:tc>
          <w:tcPr>
            <w:tcW w:w="562" w:type="dxa"/>
          </w:tcPr>
          <w:p w:rsidR="00156445" w:rsidRDefault="005A47D0">
            <w:pPr>
              <w:pStyle w:val="TableParagraph"/>
              <w:spacing w:before="106"/>
              <w:ind w:left="71" w:right="48"/>
              <w:jc w:val="center"/>
              <w:rPr>
                <w:sz w:val="23"/>
              </w:rPr>
            </w:pPr>
            <w:r>
              <w:rPr>
                <w:spacing w:val="-5"/>
                <w:sz w:val="23"/>
              </w:rPr>
              <w:t>7.</w:t>
            </w:r>
          </w:p>
        </w:tc>
        <w:tc>
          <w:tcPr>
            <w:tcW w:w="5229" w:type="dxa"/>
          </w:tcPr>
          <w:p w:rsidR="00156445" w:rsidRDefault="005A47D0">
            <w:pPr>
              <w:pStyle w:val="TableParagraph"/>
              <w:spacing w:before="100" w:line="270" w:lineRule="atLeast"/>
              <w:ind w:left="124" w:right="142"/>
              <w:rPr>
                <w:sz w:val="23"/>
              </w:rPr>
            </w:pPr>
            <w:r>
              <w:rPr>
                <w:sz w:val="23"/>
              </w:rPr>
              <w:t>Технические средства,</w:t>
            </w:r>
            <w:r>
              <w:rPr>
                <w:spacing w:val="18"/>
                <w:sz w:val="23"/>
              </w:rPr>
              <w:t xml:space="preserve"> </w:t>
            </w:r>
            <w:r>
              <w:rPr>
                <w:sz w:val="23"/>
              </w:rPr>
              <w:t>обеспечивающие функционирование информационно- образовательной среды</w:t>
            </w:r>
          </w:p>
        </w:tc>
        <w:tc>
          <w:tcPr>
            <w:tcW w:w="1609" w:type="dxa"/>
          </w:tcPr>
          <w:p w:rsidR="00156445" w:rsidRDefault="005A47D0">
            <w:pPr>
              <w:pStyle w:val="TableParagraph"/>
              <w:spacing w:before="97"/>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940"/>
        </w:trPr>
        <w:tc>
          <w:tcPr>
            <w:tcW w:w="562" w:type="dxa"/>
          </w:tcPr>
          <w:p w:rsidR="00156445" w:rsidRDefault="005A47D0">
            <w:pPr>
              <w:pStyle w:val="TableParagraph"/>
              <w:spacing w:before="106"/>
              <w:ind w:left="71" w:right="48"/>
              <w:jc w:val="center"/>
              <w:rPr>
                <w:sz w:val="23"/>
              </w:rPr>
            </w:pPr>
            <w:r>
              <w:rPr>
                <w:spacing w:val="-5"/>
                <w:sz w:val="23"/>
              </w:rPr>
              <w:t>8.</w:t>
            </w:r>
          </w:p>
        </w:tc>
        <w:tc>
          <w:tcPr>
            <w:tcW w:w="5229" w:type="dxa"/>
          </w:tcPr>
          <w:p w:rsidR="00156445" w:rsidRDefault="005A47D0">
            <w:pPr>
              <w:pStyle w:val="TableParagraph"/>
              <w:spacing w:before="106" w:line="249" w:lineRule="auto"/>
              <w:ind w:left="124" w:right="1452"/>
              <w:rPr>
                <w:sz w:val="23"/>
              </w:rPr>
            </w:pPr>
            <w:r>
              <w:rPr>
                <w:sz w:val="23"/>
              </w:rPr>
              <w:t>Программные инструменты, обеспечивающие</w:t>
            </w:r>
            <w:r>
              <w:rPr>
                <w:spacing w:val="-15"/>
                <w:sz w:val="23"/>
              </w:rPr>
              <w:t xml:space="preserve"> </w:t>
            </w:r>
            <w:r>
              <w:rPr>
                <w:sz w:val="23"/>
              </w:rPr>
              <w:t>функционирование</w:t>
            </w:r>
          </w:p>
          <w:p w:rsidR="00156445" w:rsidRDefault="005A47D0">
            <w:pPr>
              <w:pStyle w:val="TableParagraph"/>
              <w:spacing w:before="3" w:line="262" w:lineRule="exact"/>
              <w:ind w:left="124"/>
              <w:rPr>
                <w:sz w:val="23"/>
              </w:rPr>
            </w:pPr>
            <w:r>
              <w:rPr>
                <w:sz w:val="23"/>
              </w:rPr>
              <w:t>информационно-образовательной</w:t>
            </w:r>
            <w:r>
              <w:rPr>
                <w:spacing w:val="56"/>
                <w:sz w:val="23"/>
              </w:rPr>
              <w:t xml:space="preserve"> </w:t>
            </w:r>
            <w:r>
              <w:rPr>
                <w:spacing w:val="-4"/>
                <w:sz w:val="23"/>
              </w:rPr>
              <w:t>среды</w:t>
            </w:r>
          </w:p>
        </w:tc>
        <w:tc>
          <w:tcPr>
            <w:tcW w:w="1609" w:type="dxa"/>
          </w:tcPr>
          <w:p w:rsidR="00156445" w:rsidRDefault="005A47D0">
            <w:pPr>
              <w:pStyle w:val="TableParagraph"/>
              <w:spacing w:before="106"/>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r w:rsidR="00156445">
        <w:trPr>
          <w:trHeight w:val="940"/>
        </w:trPr>
        <w:tc>
          <w:tcPr>
            <w:tcW w:w="562" w:type="dxa"/>
          </w:tcPr>
          <w:p w:rsidR="00156445" w:rsidRDefault="005A47D0">
            <w:pPr>
              <w:pStyle w:val="TableParagraph"/>
              <w:spacing w:before="106"/>
              <w:ind w:left="71" w:right="48"/>
              <w:jc w:val="center"/>
              <w:rPr>
                <w:sz w:val="23"/>
              </w:rPr>
            </w:pPr>
            <w:r>
              <w:rPr>
                <w:spacing w:val="-5"/>
                <w:sz w:val="23"/>
              </w:rPr>
              <w:t>9.</w:t>
            </w:r>
          </w:p>
        </w:tc>
        <w:tc>
          <w:tcPr>
            <w:tcW w:w="5229" w:type="dxa"/>
          </w:tcPr>
          <w:p w:rsidR="00156445" w:rsidRDefault="005A47D0">
            <w:pPr>
              <w:pStyle w:val="TableParagraph"/>
              <w:spacing w:before="106" w:line="247" w:lineRule="auto"/>
              <w:ind w:left="124" w:right="142"/>
              <w:rPr>
                <w:sz w:val="23"/>
              </w:rPr>
            </w:pPr>
            <w:r>
              <w:rPr>
                <w:sz w:val="23"/>
              </w:rPr>
              <w:t>Служба технической поддержки функционирования</w:t>
            </w:r>
            <w:r>
              <w:rPr>
                <w:spacing w:val="-13"/>
                <w:sz w:val="23"/>
              </w:rPr>
              <w:t xml:space="preserve"> </w:t>
            </w:r>
            <w:r>
              <w:rPr>
                <w:sz w:val="23"/>
              </w:rPr>
              <w:t>информационно-</w:t>
            </w:r>
          </w:p>
          <w:p w:rsidR="00156445" w:rsidRDefault="005A47D0">
            <w:pPr>
              <w:pStyle w:val="TableParagraph"/>
              <w:spacing w:before="8" w:line="262" w:lineRule="exact"/>
              <w:ind w:left="124"/>
              <w:rPr>
                <w:sz w:val="23"/>
              </w:rPr>
            </w:pPr>
            <w:r>
              <w:rPr>
                <w:spacing w:val="2"/>
                <w:sz w:val="23"/>
              </w:rPr>
              <w:t>образовательной</w:t>
            </w:r>
            <w:r>
              <w:rPr>
                <w:spacing w:val="30"/>
                <w:sz w:val="23"/>
              </w:rPr>
              <w:t xml:space="preserve"> </w:t>
            </w:r>
            <w:r>
              <w:rPr>
                <w:spacing w:val="-4"/>
                <w:sz w:val="23"/>
              </w:rPr>
              <w:t>среды</w:t>
            </w:r>
          </w:p>
        </w:tc>
        <w:tc>
          <w:tcPr>
            <w:tcW w:w="1609" w:type="dxa"/>
          </w:tcPr>
          <w:p w:rsidR="00156445" w:rsidRDefault="005A47D0">
            <w:pPr>
              <w:pStyle w:val="TableParagraph"/>
              <w:spacing w:before="102"/>
              <w:rPr>
                <w:sz w:val="23"/>
              </w:rPr>
            </w:pPr>
            <w:r>
              <w:rPr>
                <w:sz w:val="23"/>
              </w:rPr>
              <w:t xml:space="preserve">В </w:t>
            </w:r>
            <w:r>
              <w:rPr>
                <w:spacing w:val="-2"/>
                <w:sz w:val="23"/>
              </w:rPr>
              <w:t>наличии</w:t>
            </w:r>
          </w:p>
        </w:tc>
        <w:tc>
          <w:tcPr>
            <w:tcW w:w="1989" w:type="dxa"/>
          </w:tcPr>
          <w:p w:rsidR="00156445" w:rsidRDefault="00156445">
            <w:pPr>
              <w:pStyle w:val="TableParagraph"/>
              <w:ind w:left="0"/>
            </w:pPr>
          </w:p>
        </w:tc>
      </w:tr>
    </w:tbl>
    <w:p w:rsidR="00156445" w:rsidRDefault="00156445">
      <w:pPr>
        <w:sectPr w:rsidR="00156445">
          <w:pgSz w:w="11910" w:h="16850"/>
          <w:pgMar w:top="820" w:right="100" w:bottom="280" w:left="0" w:header="582" w:footer="0" w:gutter="0"/>
          <w:cols w:space="720"/>
        </w:sectPr>
      </w:pPr>
    </w:p>
    <w:p w:rsidR="00156445" w:rsidRDefault="00156445">
      <w:pPr>
        <w:pStyle w:val="a3"/>
        <w:spacing w:before="4"/>
        <w:ind w:left="0" w:firstLine="0"/>
        <w:jc w:val="left"/>
        <w:rPr>
          <w:b/>
          <w:sz w:val="17"/>
        </w:rPr>
      </w:pPr>
    </w:p>
    <w:sectPr w:rsidR="00156445" w:rsidSect="00156445">
      <w:pgSz w:w="11910" w:h="16850"/>
      <w:pgMar w:top="820" w:right="100" w:bottom="280" w:left="0" w:header="58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AF0" w:rsidRDefault="00675AF0" w:rsidP="00156445">
      <w:r>
        <w:separator/>
      </w:r>
    </w:p>
  </w:endnote>
  <w:endnote w:type="continuationSeparator" w:id="0">
    <w:p w:rsidR="00675AF0" w:rsidRDefault="00675AF0" w:rsidP="00156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AF0" w:rsidRDefault="00675AF0" w:rsidP="00156445">
      <w:r>
        <w:separator/>
      </w:r>
    </w:p>
  </w:footnote>
  <w:footnote w:type="continuationSeparator" w:id="0">
    <w:p w:rsidR="00675AF0" w:rsidRDefault="00675AF0" w:rsidP="001564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18"/>
      </w:rPr>
    </w:pPr>
    <w:r w:rsidRPr="005668FE">
      <w:pict>
        <v:shapetype id="_x0000_t202" coordsize="21600,21600" o:spt="202" path="m,l,21600r21600,l21600,xe">
          <v:stroke joinstyle="miter"/>
          <v:path gradientshapeok="t" o:connecttype="rect"/>
        </v:shapetype>
        <v:shape id="docshape1" o:spid="_x0000_s1031" type="#_x0000_t202" style="position:absolute;margin-left:303.1pt;margin-top:57.95pt;width:22.15pt;height:12.1pt;z-index:-24786432;mso-position-horizontal-relative:page;mso-position-vertical-relative:page" filled="f" stroked="f">
          <v:textbox inset="0,0,0,0">
            <w:txbxContent>
              <w:p w:rsidR="00675AF0" w:rsidRDefault="005668FE">
                <w:pPr>
                  <w:spacing w:line="225" w:lineRule="exact"/>
                  <w:ind w:left="60"/>
                  <w:rPr>
                    <w:rFonts w:ascii="Calibri"/>
                    <w:sz w:val="20"/>
                  </w:rPr>
                </w:pPr>
                <w:r>
                  <w:rPr>
                    <w:rFonts w:ascii="Calibri"/>
                    <w:spacing w:val="-5"/>
                    <w:sz w:val="20"/>
                  </w:rPr>
                  <w:fldChar w:fldCharType="begin"/>
                </w:r>
                <w:r w:rsidR="00675AF0">
                  <w:rPr>
                    <w:rFonts w:ascii="Calibri"/>
                    <w:spacing w:val="-5"/>
                    <w:sz w:val="20"/>
                  </w:rPr>
                  <w:instrText xml:space="preserve"> PAGE </w:instrText>
                </w:r>
                <w:r>
                  <w:rPr>
                    <w:rFonts w:ascii="Calibri"/>
                    <w:spacing w:val="-5"/>
                    <w:sz w:val="20"/>
                  </w:rPr>
                  <w:fldChar w:fldCharType="separate"/>
                </w:r>
                <w:r w:rsidR="00CB118D">
                  <w:rPr>
                    <w:rFonts w:ascii="Calibri"/>
                    <w:noProof/>
                    <w:spacing w:val="-5"/>
                    <w:sz w:val="20"/>
                  </w:rPr>
                  <w:t>2</w:t>
                </w:r>
                <w:r>
                  <w:rPr>
                    <w:rFonts w:ascii="Calibri"/>
                    <w:spacing w:val="-5"/>
                    <w:sz w:val="20"/>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18"/>
      </w:rPr>
    </w:pPr>
    <w:r w:rsidRPr="005668FE">
      <w:pict>
        <v:shapetype id="_x0000_t202" coordsize="21600,21600" o:spt="202" path="m,l,21600r21600,l21600,xe">
          <v:stroke joinstyle="miter"/>
          <v:path gradientshapeok="t" o:connecttype="rect"/>
        </v:shapetype>
        <v:shape id="docshape31" o:spid="_x0000_s1026" type="#_x0000_t202" style="position:absolute;margin-left:303.1pt;margin-top:1.05pt;width:22.15pt;height:12.1pt;z-index:-24783872;mso-position-horizontal-relative:page;mso-position-vertical-relative:page" filled="f" stroked="f">
          <v:textbox inset="0,0,0,0">
            <w:txbxContent>
              <w:p w:rsidR="00675AF0" w:rsidRDefault="005668FE">
                <w:pPr>
                  <w:spacing w:line="225" w:lineRule="exact"/>
                  <w:ind w:left="60"/>
                  <w:rPr>
                    <w:rFonts w:ascii="Calibri"/>
                    <w:sz w:val="20"/>
                  </w:rPr>
                </w:pPr>
                <w:r>
                  <w:rPr>
                    <w:rFonts w:ascii="Calibri"/>
                    <w:spacing w:val="-5"/>
                    <w:sz w:val="20"/>
                  </w:rPr>
                  <w:fldChar w:fldCharType="begin"/>
                </w:r>
                <w:r w:rsidR="00675AF0">
                  <w:rPr>
                    <w:rFonts w:ascii="Calibri"/>
                    <w:spacing w:val="-5"/>
                    <w:sz w:val="20"/>
                  </w:rPr>
                  <w:instrText xml:space="preserve"> PAGE </w:instrText>
                </w:r>
                <w:r>
                  <w:rPr>
                    <w:rFonts w:ascii="Calibri"/>
                    <w:spacing w:val="-5"/>
                    <w:sz w:val="20"/>
                  </w:rPr>
                  <w:fldChar w:fldCharType="separate"/>
                </w:r>
                <w:r w:rsidR="004E5EB4">
                  <w:rPr>
                    <w:rFonts w:ascii="Calibri"/>
                    <w:noProof/>
                    <w:spacing w:val="-5"/>
                    <w:sz w:val="20"/>
                  </w:rPr>
                  <w:t>584</w:t>
                </w:r>
                <w:r>
                  <w:rPr>
                    <w:rFonts w:ascii="Calibri"/>
                    <w:spacing w:val="-5"/>
                    <w:sz w:val="20"/>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20"/>
      </w:rPr>
    </w:pPr>
    <w:r w:rsidRPr="005668FE">
      <w:pict>
        <v:shapetype id="_x0000_t202" coordsize="21600,21600" o:spt="202" path="m,l,21600r21600,l21600,xe">
          <v:stroke joinstyle="miter"/>
          <v:path gradientshapeok="t" o:connecttype="rect"/>
        </v:shapetype>
        <v:shape id="docshape32" o:spid="_x0000_s1025" type="#_x0000_t202" style="position:absolute;margin-left:300.25pt;margin-top:28.1pt;width:25pt;height:14.8pt;z-index:-24783360;mso-position-horizontal-relative:page;mso-position-vertical-relative:page" filled="f" stroked="f">
          <v:textbox inset="0,0,0,0">
            <w:txbxContent>
              <w:p w:rsidR="00675AF0" w:rsidRDefault="005668FE">
                <w:pPr>
                  <w:pStyle w:val="a3"/>
                  <w:spacing w:before="10"/>
                  <w:ind w:left="60" w:firstLine="0"/>
                  <w:jc w:val="left"/>
                </w:pPr>
                <w:r>
                  <w:rPr>
                    <w:spacing w:val="-5"/>
                  </w:rPr>
                  <w:fldChar w:fldCharType="begin"/>
                </w:r>
                <w:r w:rsidR="00675AF0">
                  <w:rPr>
                    <w:spacing w:val="-5"/>
                  </w:rPr>
                  <w:instrText xml:space="preserve"> PAGE </w:instrText>
                </w:r>
                <w:r>
                  <w:rPr>
                    <w:spacing w:val="-5"/>
                  </w:rPr>
                  <w:fldChar w:fldCharType="separate"/>
                </w:r>
                <w:r w:rsidR="004E5EB4">
                  <w:rPr>
                    <w:noProof/>
                    <w:spacing w:val="-5"/>
                  </w:rPr>
                  <w:t>599</w:t>
                </w:r>
                <w:r>
                  <w:rPr>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20"/>
      </w:rPr>
    </w:pPr>
    <w:r w:rsidRPr="005668FE">
      <w:pict>
        <v:shapetype id="_x0000_t202" coordsize="21600,21600" o:spt="202" path="m,l,21600r21600,l21600,xe">
          <v:stroke joinstyle="miter"/>
          <v:path gradientshapeok="t" o:connecttype="rect"/>
        </v:shapetype>
        <v:shape id="docshape27" o:spid="_x0000_s1030" type="#_x0000_t202" style="position:absolute;margin-left:84.2pt;margin-top:55pt;width:417.2pt;height:15.05pt;z-index:-24785920;mso-position-horizontal-relative:page;mso-position-vertical-relative:page" filled="f" stroked="f">
          <v:textbox inset="0,0,0,0">
            <w:txbxContent>
              <w:p w:rsidR="00675AF0" w:rsidRDefault="00675AF0">
                <w:pPr>
                  <w:pStyle w:val="a3"/>
                  <w:spacing w:before="15"/>
                  <w:ind w:left="20" w:firstLine="0"/>
                  <w:jc w:val="left"/>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675AF0">
    <w:pPr>
      <w:pStyle w:val="a3"/>
      <w:spacing w:line="14" w:lineRule="auto"/>
      <w:ind w:left="0" w:firstLine="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675AF0">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675AF0">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675AF0">
    <w:pPr>
      <w:pStyle w:val="a3"/>
      <w:spacing w:line="14" w:lineRule="auto"/>
      <w:ind w:left="0" w:firstLine="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18"/>
      </w:rPr>
    </w:pPr>
    <w:r w:rsidRPr="005668FE">
      <w:pict>
        <v:shapetype id="_x0000_t202" coordsize="21600,21600" o:spt="202" path="m,l,21600r21600,l21600,xe">
          <v:stroke joinstyle="miter"/>
          <v:path gradientshapeok="t" o:connecttype="rect"/>
        </v:shapetype>
        <v:shape id="docshape29" o:spid="_x0000_s1028" type="#_x0000_t202" style="position:absolute;margin-left:303.1pt;margin-top:57.95pt;width:22.2pt;height:12.1pt;z-index:-24784896;mso-position-horizontal-relative:page;mso-position-vertical-relative:page" filled="f" stroked="f">
          <v:textbox inset="0,0,0,0">
            <w:txbxContent>
              <w:p w:rsidR="00675AF0" w:rsidRDefault="005668FE">
                <w:pPr>
                  <w:spacing w:line="225" w:lineRule="exact"/>
                  <w:ind w:left="60"/>
                  <w:rPr>
                    <w:rFonts w:ascii="Calibri"/>
                    <w:sz w:val="20"/>
                  </w:rPr>
                </w:pPr>
                <w:r>
                  <w:rPr>
                    <w:rFonts w:ascii="Calibri"/>
                    <w:spacing w:val="-5"/>
                    <w:sz w:val="20"/>
                  </w:rPr>
                  <w:fldChar w:fldCharType="begin"/>
                </w:r>
                <w:r w:rsidR="00675AF0">
                  <w:rPr>
                    <w:rFonts w:ascii="Calibri"/>
                    <w:spacing w:val="-5"/>
                    <w:sz w:val="20"/>
                  </w:rPr>
                  <w:instrText xml:space="preserve"> PAGE </w:instrText>
                </w:r>
                <w:r>
                  <w:rPr>
                    <w:rFonts w:ascii="Calibri"/>
                    <w:spacing w:val="-5"/>
                    <w:sz w:val="20"/>
                  </w:rPr>
                  <w:fldChar w:fldCharType="separate"/>
                </w:r>
                <w:r w:rsidR="004E5EB4">
                  <w:rPr>
                    <w:rFonts w:ascii="Calibri"/>
                    <w:noProof/>
                    <w:spacing w:val="-5"/>
                    <w:sz w:val="20"/>
                  </w:rPr>
                  <w:t>579</w:t>
                </w:r>
                <w:r>
                  <w:rPr>
                    <w:rFonts w:ascii="Calibri"/>
                    <w:spacing w:val="-5"/>
                    <w:sz w:val="20"/>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675AF0">
    <w:pPr>
      <w:pStyle w:val="a3"/>
      <w:spacing w:line="14" w:lineRule="auto"/>
      <w:ind w:left="0" w:firstLine="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F0" w:rsidRDefault="005668FE">
    <w:pPr>
      <w:pStyle w:val="a3"/>
      <w:spacing w:line="14" w:lineRule="auto"/>
      <w:ind w:left="0" w:firstLine="0"/>
      <w:jc w:val="left"/>
      <w:rPr>
        <w:sz w:val="20"/>
      </w:rPr>
    </w:pPr>
    <w:r w:rsidRPr="005668FE">
      <w:pict>
        <v:shapetype id="_x0000_t202" coordsize="21600,21600" o:spt="202" path="m,l,21600r21600,l21600,xe">
          <v:stroke joinstyle="miter"/>
          <v:path gradientshapeok="t" o:connecttype="rect"/>
        </v:shapetype>
        <v:shape id="docshape30" o:spid="_x0000_s1027" type="#_x0000_t202" style="position:absolute;margin-left:303.1pt;margin-top:43.55pt;width:22.15pt;height:12.1pt;z-index:-24784384;mso-position-horizontal-relative:page;mso-position-vertical-relative:page" filled="f" stroked="f">
          <v:textbox inset="0,0,0,0">
            <w:txbxContent>
              <w:p w:rsidR="00675AF0" w:rsidRDefault="005668FE">
                <w:pPr>
                  <w:spacing w:line="225" w:lineRule="exact"/>
                  <w:ind w:left="60"/>
                  <w:rPr>
                    <w:rFonts w:ascii="Calibri"/>
                    <w:sz w:val="20"/>
                  </w:rPr>
                </w:pPr>
                <w:r>
                  <w:rPr>
                    <w:rFonts w:ascii="Calibri"/>
                    <w:spacing w:val="-5"/>
                    <w:sz w:val="20"/>
                  </w:rPr>
                  <w:fldChar w:fldCharType="begin"/>
                </w:r>
                <w:r w:rsidR="00675AF0">
                  <w:rPr>
                    <w:rFonts w:ascii="Calibri"/>
                    <w:spacing w:val="-5"/>
                    <w:sz w:val="20"/>
                  </w:rPr>
                  <w:instrText xml:space="preserve"> PAGE </w:instrText>
                </w:r>
                <w:r>
                  <w:rPr>
                    <w:rFonts w:ascii="Calibri"/>
                    <w:spacing w:val="-5"/>
                    <w:sz w:val="20"/>
                  </w:rPr>
                  <w:fldChar w:fldCharType="separate"/>
                </w:r>
                <w:r w:rsidR="004E5EB4">
                  <w:rPr>
                    <w:rFonts w:ascii="Calibri"/>
                    <w:noProof/>
                    <w:spacing w:val="-5"/>
                    <w:sz w:val="20"/>
                  </w:rPr>
                  <w:t>578</w:t>
                </w:r>
                <w:r>
                  <w:rPr>
                    <w:rFonts w:ascii="Calibri"/>
                    <w:spacing w:val="-5"/>
                    <w:sz w:val="2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92BBAC"/>
    <w:lvl w:ilvl="0">
      <w:numFmt w:val="bullet"/>
      <w:lvlText w:val="*"/>
      <w:lvlJc w:val="left"/>
    </w:lvl>
  </w:abstractNum>
  <w:abstractNum w:abstractNumId="1">
    <w:nsid w:val="04363884"/>
    <w:multiLevelType w:val="hybridMultilevel"/>
    <w:tmpl w:val="E1C867B6"/>
    <w:lvl w:ilvl="0" w:tplc="27F8C5DE">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57FCE50C">
      <w:numFmt w:val="bullet"/>
      <w:lvlText w:val="•"/>
      <w:lvlJc w:val="left"/>
      <w:pPr>
        <w:ind w:left="2122" w:hanging="207"/>
      </w:pPr>
      <w:rPr>
        <w:rFonts w:hint="default"/>
        <w:lang w:val="ru-RU" w:eastAsia="en-US" w:bidi="ar-SA"/>
      </w:rPr>
    </w:lvl>
    <w:lvl w:ilvl="2" w:tplc="836400D0">
      <w:numFmt w:val="bullet"/>
      <w:lvlText w:val="•"/>
      <w:lvlJc w:val="left"/>
      <w:pPr>
        <w:ind w:left="3185" w:hanging="207"/>
      </w:pPr>
      <w:rPr>
        <w:rFonts w:hint="default"/>
        <w:lang w:val="ru-RU" w:eastAsia="en-US" w:bidi="ar-SA"/>
      </w:rPr>
    </w:lvl>
    <w:lvl w:ilvl="3" w:tplc="AB3EF610">
      <w:numFmt w:val="bullet"/>
      <w:lvlText w:val="•"/>
      <w:lvlJc w:val="left"/>
      <w:pPr>
        <w:ind w:left="4248" w:hanging="207"/>
      </w:pPr>
      <w:rPr>
        <w:rFonts w:hint="default"/>
        <w:lang w:val="ru-RU" w:eastAsia="en-US" w:bidi="ar-SA"/>
      </w:rPr>
    </w:lvl>
    <w:lvl w:ilvl="4" w:tplc="76260FB8">
      <w:numFmt w:val="bullet"/>
      <w:lvlText w:val="•"/>
      <w:lvlJc w:val="left"/>
      <w:pPr>
        <w:ind w:left="5311" w:hanging="207"/>
      </w:pPr>
      <w:rPr>
        <w:rFonts w:hint="default"/>
        <w:lang w:val="ru-RU" w:eastAsia="en-US" w:bidi="ar-SA"/>
      </w:rPr>
    </w:lvl>
    <w:lvl w:ilvl="5" w:tplc="52FE54B2">
      <w:numFmt w:val="bullet"/>
      <w:lvlText w:val="•"/>
      <w:lvlJc w:val="left"/>
      <w:pPr>
        <w:ind w:left="6374" w:hanging="207"/>
      </w:pPr>
      <w:rPr>
        <w:rFonts w:hint="default"/>
        <w:lang w:val="ru-RU" w:eastAsia="en-US" w:bidi="ar-SA"/>
      </w:rPr>
    </w:lvl>
    <w:lvl w:ilvl="6" w:tplc="B49C36D0">
      <w:numFmt w:val="bullet"/>
      <w:lvlText w:val="•"/>
      <w:lvlJc w:val="left"/>
      <w:pPr>
        <w:ind w:left="7437" w:hanging="207"/>
      </w:pPr>
      <w:rPr>
        <w:rFonts w:hint="default"/>
        <w:lang w:val="ru-RU" w:eastAsia="en-US" w:bidi="ar-SA"/>
      </w:rPr>
    </w:lvl>
    <w:lvl w:ilvl="7" w:tplc="3E9070EE">
      <w:numFmt w:val="bullet"/>
      <w:lvlText w:val="•"/>
      <w:lvlJc w:val="left"/>
      <w:pPr>
        <w:ind w:left="8500" w:hanging="207"/>
      </w:pPr>
      <w:rPr>
        <w:rFonts w:hint="default"/>
        <w:lang w:val="ru-RU" w:eastAsia="en-US" w:bidi="ar-SA"/>
      </w:rPr>
    </w:lvl>
    <w:lvl w:ilvl="8" w:tplc="DEA87D3E">
      <w:numFmt w:val="bullet"/>
      <w:lvlText w:val="•"/>
      <w:lvlJc w:val="left"/>
      <w:pPr>
        <w:ind w:left="9563" w:hanging="207"/>
      </w:pPr>
      <w:rPr>
        <w:rFonts w:hint="default"/>
        <w:lang w:val="ru-RU" w:eastAsia="en-US" w:bidi="ar-SA"/>
      </w:rPr>
    </w:lvl>
  </w:abstractNum>
  <w:abstractNum w:abstractNumId="2">
    <w:nsid w:val="05106A1F"/>
    <w:multiLevelType w:val="hybridMultilevel"/>
    <w:tmpl w:val="FF04E026"/>
    <w:lvl w:ilvl="0" w:tplc="ADECAAA8">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927E7666">
      <w:numFmt w:val="bullet"/>
      <w:lvlText w:val="•"/>
      <w:lvlJc w:val="left"/>
      <w:pPr>
        <w:ind w:left="301" w:hanging="293"/>
      </w:pPr>
      <w:rPr>
        <w:rFonts w:hint="default"/>
        <w:lang w:val="ru-RU" w:eastAsia="en-US" w:bidi="ar-SA"/>
      </w:rPr>
    </w:lvl>
    <w:lvl w:ilvl="2" w:tplc="8B7CBF50">
      <w:numFmt w:val="bullet"/>
      <w:lvlText w:val="•"/>
      <w:lvlJc w:val="left"/>
      <w:pPr>
        <w:ind w:left="503" w:hanging="293"/>
      </w:pPr>
      <w:rPr>
        <w:rFonts w:hint="default"/>
        <w:lang w:val="ru-RU" w:eastAsia="en-US" w:bidi="ar-SA"/>
      </w:rPr>
    </w:lvl>
    <w:lvl w:ilvl="3" w:tplc="DF08DCEA">
      <w:numFmt w:val="bullet"/>
      <w:lvlText w:val="•"/>
      <w:lvlJc w:val="left"/>
      <w:pPr>
        <w:ind w:left="705" w:hanging="293"/>
      </w:pPr>
      <w:rPr>
        <w:rFonts w:hint="default"/>
        <w:lang w:val="ru-RU" w:eastAsia="en-US" w:bidi="ar-SA"/>
      </w:rPr>
    </w:lvl>
    <w:lvl w:ilvl="4" w:tplc="AD0E6474">
      <w:numFmt w:val="bullet"/>
      <w:lvlText w:val="•"/>
      <w:lvlJc w:val="left"/>
      <w:pPr>
        <w:ind w:left="906" w:hanging="293"/>
      </w:pPr>
      <w:rPr>
        <w:rFonts w:hint="default"/>
        <w:lang w:val="ru-RU" w:eastAsia="en-US" w:bidi="ar-SA"/>
      </w:rPr>
    </w:lvl>
    <w:lvl w:ilvl="5" w:tplc="21AC4CAA">
      <w:numFmt w:val="bullet"/>
      <w:lvlText w:val="•"/>
      <w:lvlJc w:val="left"/>
      <w:pPr>
        <w:ind w:left="1108" w:hanging="293"/>
      </w:pPr>
      <w:rPr>
        <w:rFonts w:hint="default"/>
        <w:lang w:val="ru-RU" w:eastAsia="en-US" w:bidi="ar-SA"/>
      </w:rPr>
    </w:lvl>
    <w:lvl w:ilvl="6" w:tplc="AE962C3A">
      <w:numFmt w:val="bullet"/>
      <w:lvlText w:val="•"/>
      <w:lvlJc w:val="left"/>
      <w:pPr>
        <w:ind w:left="1310" w:hanging="293"/>
      </w:pPr>
      <w:rPr>
        <w:rFonts w:hint="default"/>
        <w:lang w:val="ru-RU" w:eastAsia="en-US" w:bidi="ar-SA"/>
      </w:rPr>
    </w:lvl>
    <w:lvl w:ilvl="7" w:tplc="31502B08">
      <w:numFmt w:val="bullet"/>
      <w:lvlText w:val="•"/>
      <w:lvlJc w:val="left"/>
      <w:pPr>
        <w:ind w:left="1511" w:hanging="293"/>
      </w:pPr>
      <w:rPr>
        <w:rFonts w:hint="default"/>
        <w:lang w:val="ru-RU" w:eastAsia="en-US" w:bidi="ar-SA"/>
      </w:rPr>
    </w:lvl>
    <w:lvl w:ilvl="8" w:tplc="2444AFCC">
      <w:numFmt w:val="bullet"/>
      <w:lvlText w:val="•"/>
      <w:lvlJc w:val="left"/>
      <w:pPr>
        <w:ind w:left="1713" w:hanging="293"/>
      </w:pPr>
      <w:rPr>
        <w:rFonts w:hint="default"/>
        <w:lang w:val="ru-RU" w:eastAsia="en-US" w:bidi="ar-SA"/>
      </w:rPr>
    </w:lvl>
  </w:abstractNum>
  <w:abstractNum w:abstractNumId="3">
    <w:nsid w:val="066C7B4E"/>
    <w:multiLevelType w:val="hybridMultilevel"/>
    <w:tmpl w:val="5022B3DA"/>
    <w:lvl w:ilvl="0" w:tplc="4A4CCC86">
      <w:start w:val="1"/>
      <w:numFmt w:val="decimal"/>
      <w:lvlText w:val="%1)"/>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6266FEA">
      <w:numFmt w:val="bullet"/>
      <w:lvlText w:val="•"/>
      <w:lvlJc w:val="left"/>
      <w:pPr>
        <w:ind w:left="2084" w:hanging="265"/>
      </w:pPr>
      <w:rPr>
        <w:rFonts w:hint="default"/>
        <w:lang w:val="ru-RU" w:eastAsia="en-US" w:bidi="ar-SA"/>
      </w:rPr>
    </w:lvl>
    <w:lvl w:ilvl="2" w:tplc="D116D652">
      <w:numFmt w:val="bullet"/>
      <w:lvlText w:val="•"/>
      <w:lvlJc w:val="left"/>
      <w:pPr>
        <w:ind w:left="3149" w:hanging="265"/>
      </w:pPr>
      <w:rPr>
        <w:rFonts w:hint="default"/>
        <w:lang w:val="ru-RU" w:eastAsia="en-US" w:bidi="ar-SA"/>
      </w:rPr>
    </w:lvl>
    <w:lvl w:ilvl="3" w:tplc="9140C046">
      <w:numFmt w:val="bullet"/>
      <w:lvlText w:val="•"/>
      <w:lvlJc w:val="left"/>
      <w:pPr>
        <w:ind w:left="4214" w:hanging="265"/>
      </w:pPr>
      <w:rPr>
        <w:rFonts w:hint="default"/>
        <w:lang w:val="ru-RU" w:eastAsia="en-US" w:bidi="ar-SA"/>
      </w:rPr>
    </w:lvl>
    <w:lvl w:ilvl="4" w:tplc="C3AE9F06">
      <w:numFmt w:val="bullet"/>
      <w:lvlText w:val="•"/>
      <w:lvlJc w:val="left"/>
      <w:pPr>
        <w:ind w:left="5279" w:hanging="265"/>
      </w:pPr>
      <w:rPr>
        <w:rFonts w:hint="default"/>
        <w:lang w:val="ru-RU" w:eastAsia="en-US" w:bidi="ar-SA"/>
      </w:rPr>
    </w:lvl>
    <w:lvl w:ilvl="5" w:tplc="247030A4">
      <w:numFmt w:val="bullet"/>
      <w:lvlText w:val="•"/>
      <w:lvlJc w:val="left"/>
      <w:pPr>
        <w:ind w:left="6344" w:hanging="265"/>
      </w:pPr>
      <w:rPr>
        <w:rFonts w:hint="default"/>
        <w:lang w:val="ru-RU" w:eastAsia="en-US" w:bidi="ar-SA"/>
      </w:rPr>
    </w:lvl>
    <w:lvl w:ilvl="6" w:tplc="51220C8C">
      <w:numFmt w:val="bullet"/>
      <w:lvlText w:val="•"/>
      <w:lvlJc w:val="left"/>
      <w:pPr>
        <w:ind w:left="7409" w:hanging="265"/>
      </w:pPr>
      <w:rPr>
        <w:rFonts w:hint="default"/>
        <w:lang w:val="ru-RU" w:eastAsia="en-US" w:bidi="ar-SA"/>
      </w:rPr>
    </w:lvl>
    <w:lvl w:ilvl="7" w:tplc="D7CE70FA">
      <w:numFmt w:val="bullet"/>
      <w:lvlText w:val="•"/>
      <w:lvlJc w:val="left"/>
      <w:pPr>
        <w:ind w:left="8474" w:hanging="265"/>
      </w:pPr>
      <w:rPr>
        <w:rFonts w:hint="default"/>
        <w:lang w:val="ru-RU" w:eastAsia="en-US" w:bidi="ar-SA"/>
      </w:rPr>
    </w:lvl>
    <w:lvl w:ilvl="8" w:tplc="827A208C">
      <w:numFmt w:val="bullet"/>
      <w:lvlText w:val="•"/>
      <w:lvlJc w:val="left"/>
      <w:pPr>
        <w:ind w:left="9539" w:hanging="265"/>
      </w:pPr>
      <w:rPr>
        <w:rFonts w:hint="default"/>
        <w:lang w:val="ru-RU" w:eastAsia="en-US" w:bidi="ar-SA"/>
      </w:rPr>
    </w:lvl>
  </w:abstractNum>
  <w:abstractNum w:abstractNumId="4">
    <w:nsid w:val="08ED2C4B"/>
    <w:multiLevelType w:val="hybridMultilevel"/>
    <w:tmpl w:val="CE9A8AEE"/>
    <w:lvl w:ilvl="0" w:tplc="74F66362">
      <w:start w:val="1"/>
      <w:numFmt w:val="decimal"/>
      <w:lvlText w:val="%1"/>
      <w:lvlJc w:val="left"/>
      <w:pPr>
        <w:ind w:left="1056" w:hanging="192"/>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1FDE035A">
      <w:numFmt w:val="bullet"/>
      <w:lvlText w:val="•"/>
      <w:lvlJc w:val="left"/>
      <w:pPr>
        <w:ind w:left="2122" w:hanging="192"/>
      </w:pPr>
      <w:rPr>
        <w:rFonts w:hint="default"/>
        <w:lang w:val="ru-RU" w:eastAsia="en-US" w:bidi="ar-SA"/>
      </w:rPr>
    </w:lvl>
    <w:lvl w:ilvl="2" w:tplc="E9A871E8">
      <w:numFmt w:val="bullet"/>
      <w:lvlText w:val="•"/>
      <w:lvlJc w:val="left"/>
      <w:pPr>
        <w:ind w:left="3185" w:hanging="192"/>
      </w:pPr>
      <w:rPr>
        <w:rFonts w:hint="default"/>
        <w:lang w:val="ru-RU" w:eastAsia="en-US" w:bidi="ar-SA"/>
      </w:rPr>
    </w:lvl>
    <w:lvl w:ilvl="3" w:tplc="5DA61042">
      <w:numFmt w:val="bullet"/>
      <w:lvlText w:val="•"/>
      <w:lvlJc w:val="left"/>
      <w:pPr>
        <w:ind w:left="4248" w:hanging="192"/>
      </w:pPr>
      <w:rPr>
        <w:rFonts w:hint="default"/>
        <w:lang w:val="ru-RU" w:eastAsia="en-US" w:bidi="ar-SA"/>
      </w:rPr>
    </w:lvl>
    <w:lvl w:ilvl="4" w:tplc="2942457E">
      <w:numFmt w:val="bullet"/>
      <w:lvlText w:val="•"/>
      <w:lvlJc w:val="left"/>
      <w:pPr>
        <w:ind w:left="5311" w:hanging="192"/>
      </w:pPr>
      <w:rPr>
        <w:rFonts w:hint="default"/>
        <w:lang w:val="ru-RU" w:eastAsia="en-US" w:bidi="ar-SA"/>
      </w:rPr>
    </w:lvl>
    <w:lvl w:ilvl="5" w:tplc="47EC9036">
      <w:numFmt w:val="bullet"/>
      <w:lvlText w:val="•"/>
      <w:lvlJc w:val="left"/>
      <w:pPr>
        <w:ind w:left="6374" w:hanging="192"/>
      </w:pPr>
      <w:rPr>
        <w:rFonts w:hint="default"/>
        <w:lang w:val="ru-RU" w:eastAsia="en-US" w:bidi="ar-SA"/>
      </w:rPr>
    </w:lvl>
    <w:lvl w:ilvl="6" w:tplc="CF545294">
      <w:numFmt w:val="bullet"/>
      <w:lvlText w:val="•"/>
      <w:lvlJc w:val="left"/>
      <w:pPr>
        <w:ind w:left="7437" w:hanging="192"/>
      </w:pPr>
      <w:rPr>
        <w:rFonts w:hint="default"/>
        <w:lang w:val="ru-RU" w:eastAsia="en-US" w:bidi="ar-SA"/>
      </w:rPr>
    </w:lvl>
    <w:lvl w:ilvl="7" w:tplc="61C07094">
      <w:numFmt w:val="bullet"/>
      <w:lvlText w:val="•"/>
      <w:lvlJc w:val="left"/>
      <w:pPr>
        <w:ind w:left="8500" w:hanging="192"/>
      </w:pPr>
      <w:rPr>
        <w:rFonts w:hint="default"/>
        <w:lang w:val="ru-RU" w:eastAsia="en-US" w:bidi="ar-SA"/>
      </w:rPr>
    </w:lvl>
    <w:lvl w:ilvl="8" w:tplc="4F447042">
      <w:numFmt w:val="bullet"/>
      <w:lvlText w:val="•"/>
      <w:lvlJc w:val="left"/>
      <w:pPr>
        <w:ind w:left="9563" w:hanging="192"/>
      </w:pPr>
      <w:rPr>
        <w:rFonts w:hint="default"/>
        <w:lang w:val="ru-RU" w:eastAsia="en-US" w:bidi="ar-SA"/>
      </w:rPr>
    </w:lvl>
  </w:abstractNum>
  <w:abstractNum w:abstractNumId="5">
    <w:nsid w:val="0933079E"/>
    <w:multiLevelType w:val="hybridMultilevel"/>
    <w:tmpl w:val="BB5C546A"/>
    <w:lvl w:ilvl="0" w:tplc="C7E05C04">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76BC8C2A">
      <w:numFmt w:val="bullet"/>
      <w:lvlText w:val="•"/>
      <w:lvlJc w:val="left"/>
      <w:pPr>
        <w:ind w:left="2948" w:hanging="260"/>
      </w:pPr>
      <w:rPr>
        <w:rFonts w:hint="default"/>
        <w:lang w:val="ru-RU" w:eastAsia="en-US" w:bidi="ar-SA"/>
      </w:rPr>
    </w:lvl>
    <w:lvl w:ilvl="2" w:tplc="8CD677A2">
      <w:numFmt w:val="bullet"/>
      <w:lvlText w:val="•"/>
      <w:lvlJc w:val="left"/>
      <w:pPr>
        <w:ind w:left="3917" w:hanging="260"/>
      </w:pPr>
      <w:rPr>
        <w:rFonts w:hint="default"/>
        <w:lang w:val="ru-RU" w:eastAsia="en-US" w:bidi="ar-SA"/>
      </w:rPr>
    </w:lvl>
    <w:lvl w:ilvl="3" w:tplc="EFE81E44">
      <w:numFmt w:val="bullet"/>
      <w:lvlText w:val="•"/>
      <w:lvlJc w:val="left"/>
      <w:pPr>
        <w:ind w:left="4886" w:hanging="260"/>
      </w:pPr>
      <w:rPr>
        <w:rFonts w:hint="default"/>
        <w:lang w:val="ru-RU" w:eastAsia="en-US" w:bidi="ar-SA"/>
      </w:rPr>
    </w:lvl>
    <w:lvl w:ilvl="4" w:tplc="8D3CA162">
      <w:numFmt w:val="bullet"/>
      <w:lvlText w:val="•"/>
      <w:lvlJc w:val="left"/>
      <w:pPr>
        <w:ind w:left="5855" w:hanging="260"/>
      </w:pPr>
      <w:rPr>
        <w:rFonts w:hint="default"/>
        <w:lang w:val="ru-RU" w:eastAsia="en-US" w:bidi="ar-SA"/>
      </w:rPr>
    </w:lvl>
    <w:lvl w:ilvl="5" w:tplc="CE029912">
      <w:numFmt w:val="bullet"/>
      <w:lvlText w:val="•"/>
      <w:lvlJc w:val="left"/>
      <w:pPr>
        <w:ind w:left="6824" w:hanging="260"/>
      </w:pPr>
      <w:rPr>
        <w:rFonts w:hint="default"/>
        <w:lang w:val="ru-RU" w:eastAsia="en-US" w:bidi="ar-SA"/>
      </w:rPr>
    </w:lvl>
    <w:lvl w:ilvl="6" w:tplc="AD5AEFE8">
      <w:numFmt w:val="bullet"/>
      <w:lvlText w:val="•"/>
      <w:lvlJc w:val="left"/>
      <w:pPr>
        <w:ind w:left="7793" w:hanging="260"/>
      </w:pPr>
      <w:rPr>
        <w:rFonts w:hint="default"/>
        <w:lang w:val="ru-RU" w:eastAsia="en-US" w:bidi="ar-SA"/>
      </w:rPr>
    </w:lvl>
    <w:lvl w:ilvl="7" w:tplc="3D30BC2A">
      <w:numFmt w:val="bullet"/>
      <w:lvlText w:val="•"/>
      <w:lvlJc w:val="left"/>
      <w:pPr>
        <w:ind w:left="8762" w:hanging="260"/>
      </w:pPr>
      <w:rPr>
        <w:rFonts w:hint="default"/>
        <w:lang w:val="ru-RU" w:eastAsia="en-US" w:bidi="ar-SA"/>
      </w:rPr>
    </w:lvl>
    <w:lvl w:ilvl="8" w:tplc="39BC74C2">
      <w:numFmt w:val="bullet"/>
      <w:lvlText w:val="•"/>
      <w:lvlJc w:val="left"/>
      <w:pPr>
        <w:ind w:left="9731" w:hanging="260"/>
      </w:pPr>
      <w:rPr>
        <w:rFonts w:hint="default"/>
        <w:lang w:val="ru-RU" w:eastAsia="en-US" w:bidi="ar-SA"/>
      </w:rPr>
    </w:lvl>
  </w:abstractNum>
  <w:abstractNum w:abstractNumId="6">
    <w:nsid w:val="0A9823B4"/>
    <w:multiLevelType w:val="hybridMultilevel"/>
    <w:tmpl w:val="B2946682"/>
    <w:lvl w:ilvl="0" w:tplc="FFCCB96E">
      <w:start w:val="1"/>
      <w:numFmt w:val="decimal"/>
      <w:lvlText w:val="%1."/>
      <w:lvlJc w:val="left"/>
      <w:pPr>
        <w:ind w:left="2209"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F1C37CC">
      <w:numFmt w:val="bullet"/>
      <w:lvlText w:val="•"/>
      <w:lvlJc w:val="left"/>
      <w:pPr>
        <w:ind w:left="3160" w:hanging="361"/>
      </w:pPr>
      <w:rPr>
        <w:rFonts w:hint="default"/>
        <w:lang w:val="ru-RU" w:eastAsia="en-US" w:bidi="ar-SA"/>
      </w:rPr>
    </w:lvl>
    <w:lvl w:ilvl="2" w:tplc="E95C1804">
      <w:numFmt w:val="bullet"/>
      <w:lvlText w:val="•"/>
      <w:lvlJc w:val="left"/>
      <w:pPr>
        <w:ind w:left="4121" w:hanging="361"/>
      </w:pPr>
      <w:rPr>
        <w:rFonts w:hint="default"/>
        <w:lang w:val="ru-RU" w:eastAsia="en-US" w:bidi="ar-SA"/>
      </w:rPr>
    </w:lvl>
    <w:lvl w:ilvl="3" w:tplc="D2B4D268">
      <w:numFmt w:val="bullet"/>
      <w:lvlText w:val="•"/>
      <w:lvlJc w:val="left"/>
      <w:pPr>
        <w:ind w:left="5082" w:hanging="361"/>
      </w:pPr>
      <w:rPr>
        <w:rFonts w:hint="default"/>
        <w:lang w:val="ru-RU" w:eastAsia="en-US" w:bidi="ar-SA"/>
      </w:rPr>
    </w:lvl>
    <w:lvl w:ilvl="4" w:tplc="9D2E7B62">
      <w:numFmt w:val="bullet"/>
      <w:lvlText w:val="•"/>
      <w:lvlJc w:val="left"/>
      <w:pPr>
        <w:ind w:left="6043" w:hanging="361"/>
      </w:pPr>
      <w:rPr>
        <w:rFonts w:hint="default"/>
        <w:lang w:val="ru-RU" w:eastAsia="en-US" w:bidi="ar-SA"/>
      </w:rPr>
    </w:lvl>
    <w:lvl w:ilvl="5" w:tplc="E98A1AD4">
      <w:numFmt w:val="bullet"/>
      <w:lvlText w:val="•"/>
      <w:lvlJc w:val="left"/>
      <w:pPr>
        <w:ind w:left="7004" w:hanging="361"/>
      </w:pPr>
      <w:rPr>
        <w:rFonts w:hint="default"/>
        <w:lang w:val="ru-RU" w:eastAsia="en-US" w:bidi="ar-SA"/>
      </w:rPr>
    </w:lvl>
    <w:lvl w:ilvl="6" w:tplc="A6FEF728">
      <w:numFmt w:val="bullet"/>
      <w:lvlText w:val="•"/>
      <w:lvlJc w:val="left"/>
      <w:pPr>
        <w:ind w:left="7965" w:hanging="361"/>
      </w:pPr>
      <w:rPr>
        <w:rFonts w:hint="default"/>
        <w:lang w:val="ru-RU" w:eastAsia="en-US" w:bidi="ar-SA"/>
      </w:rPr>
    </w:lvl>
    <w:lvl w:ilvl="7" w:tplc="7360C2E4">
      <w:numFmt w:val="bullet"/>
      <w:lvlText w:val="•"/>
      <w:lvlJc w:val="left"/>
      <w:pPr>
        <w:ind w:left="8926" w:hanging="361"/>
      </w:pPr>
      <w:rPr>
        <w:rFonts w:hint="default"/>
        <w:lang w:val="ru-RU" w:eastAsia="en-US" w:bidi="ar-SA"/>
      </w:rPr>
    </w:lvl>
    <w:lvl w:ilvl="8" w:tplc="35600074">
      <w:numFmt w:val="bullet"/>
      <w:lvlText w:val="•"/>
      <w:lvlJc w:val="left"/>
      <w:pPr>
        <w:ind w:left="9887" w:hanging="361"/>
      </w:pPr>
      <w:rPr>
        <w:rFonts w:hint="default"/>
        <w:lang w:val="ru-RU" w:eastAsia="en-US" w:bidi="ar-SA"/>
      </w:rPr>
    </w:lvl>
  </w:abstractNum>
  <w:abstractNum w:abstractNumId="7">
    <w:nsid w:val="0BA20784"/>
    <w:multiLevelType w:val="hybridMultilevel"/>
    <w:tmpl w:val="19901078"/>
    <w:lvl w:ilvl="0" w:tplc="1FC8C144">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BE961382">
      <w:numFmt w:val="bullet"/>
      <w:lvlText w:val="•"/>
      <w:lvlJc w:val="left"/>
      <w:pPr>
        <w:ind w:left="247" w:hanging="279"/>
      </w:pPr>
      <w:rPr>
        <w:rFonts w:hint="default"/>
        <w:lang w:val="ru-RU" w:eastAsia="en-US" w:bidi="ar-SA"/>
      </w:rPr>
    </w:lvl>
    <w:lvl w:ilvl="2" w:tplc="C8F4D8BC">
      <w:numFmt w:val="bullet"/>
      <w:lvlText w:val="•"/>
      <w:lvlJc w:val="left"/>
      <w:pPr>
        <w:ind w:left="435" w:hanging="279"/>
      </w:pPr>
      <w:rPr>
        <w:rFonts w:hint="default"/>
        <w:lang w:val="ru-RU" w:eastAsia="en-US" w:bidi="ar-SA"/>
      </w:rPr>
    </w:lvl>
    <w:lvl w:ilvl="3" w:tplc="1E306B08">
      <w:numFmt w:val="bullet"/>
      <w:lvlText w:val="•"/>
      <w:lvlJc w:val="left"/>
      <w:pPr>
        <w:ind w:left="622" w:hanging="279"/>
      </w:pPr>
      <w:rPr>
        <w:rFonts w:hint="default"/>
        <w:lang w:val="ru-RU" w:eastAsia="en-US" w:bidi="ar-SA"/>
      </w:rPr>
    </w:lvl>
    <w:lvl w:ilvl="4" w:tplc="6D78FB9E">
      <w:numFmt w:val="bullet"/>
      <w:lvlText w:val="•"/>
      <w:lvlJc w:val="left"/>
      <w:pPr>
        <w:ind w:left="810" w:hanging="279"/>
      </w:pPr>
      <w:rPr>
        <w:rFonts w:hint="default"/>
        <w:lang w:val="ru-RU" w:eastAsia="en-US" w:bidi="ar-SA"/>
      </w:rPr>
    </w:lvl>
    <w:lvl w:ilvl="5" w:tplc="84C877DC">
      <w:numFmt w:val="bullet"/>
      <w:lvlText w:val="•"/>
      <w:lvlJc w:val="left"/>
      <w:pPr>
        <w:ind w:left="997" w:hanging="279"/>
      </w:pPr>
      <w:rPr>
        <w:rFonts w:hint="default"/>
        <w:lang w:val="ru-RU" w:eastAsia="en-US" w:bidi="ar-SA"/>
      </w:rPr>
    </w:lvl>
    <w:lvl w:ilvl="6" w:tplc="9FCA93EE">
      <w:numFmt w:val="bullet"/>
      <w:lvlText w:val="•"/>
      <w:lvlJc w:val="left"/>
      <w:pPr>
        <w:ind w:left="1185" w:hanging="279"/>
      </w:pPr>
      <w:rPr>
        <w:rFonts w:hint="default"/>
        <w:lang w:val="ru-RU" w:eastAsia="en-US" w:bidi="ar-SA"/>
      </w:rPr>
    </w:lvl>
    <w:lvl w:ilvl="7" w:tplc="9B104CA0">
      <w:numFmt w:val="bullet"/>
      <w:lvlText w:val="•"/>
      <w:lvlJc w:val="left"/>
      <w:pPr>
        <w:ind w:left="1372" w:hanging="279"/>
      </w:pPr>
      <w:rPr>
        <w:rFonts w:hint="default"/>
        <w:lang w:val="ru-RU" w:eastAsia="en-US" w:bidi="ar-SA"/>
      </w:rPr>
    </w:lvl>
    <w:lvl w:ilvl="8" w:tplc="E736AA6E">
      <w:numFmt w:val="bullet"/>
      <w:lvlText w:val="•"/>
      <w:lvlJc w:val="left"/>
      <w:pPr>
        <w:ind w:left="1560" w:hanging="279"/>
      </w:pPr>
      <w:rPr>
        <w:rFonts w:hint="default"/>
        <w:lang w:val="ru-RU" w:eastAsia="en-US" w:bidi="ar-SA"/>
      </w:rPr>
    </w:lvl>
  </w:abstractNum>
  <w:abstractNum w:abstractNumId="8">
    <w:nsid w:val="0D8138FC"/>
    <w:multiLevelType w:val="hybridMultilevel"/>
    <w:tmpl w:val="B9B25C98"/>
    <w:lvl w:ilvl="0" w:tplc="8F2AD3B2">
      <w:start w:val="1"/>
      <w:numFmt w:val="upperLetter"/>
      <w:lvlText w:val="%1."/>
      <w:lvlJc w:val="left"/>
      <w:pPr>
        <w:ind w:left="2437" w:hanging="716"/>
        <w:jc w:val="left"/>
      </w:pPr>
      <w:rPr>
        <w:rFonts w:ascii="Times New Roman" w:eastAsia="Times New Roman" w:hAnsi="Times New Roman" w:cs="Times New Roman" w:hint="default"/>
        <w:b w:val="0"/>
        <w:bCs w:val="0"/>
        <w:i w:val="0"/>
        <w:iCs w:val="0"/>
        <w:spacing w:val="-8"/>
        <w:w w:val="100"/>
        <w:sz w:val="23"/>
        <w:szCs w:val="23"/>
        <w:lang w:val="ru-RU" w:eastAsia="en-US" w:bidi="ar-SA"/>
      </w:rPr>
    </w:lvl>
    <w:lvl w:ilvl="1" w:tplc="CCA681FC">
      <w:numFmt w:val="bullet"/>
      <w:lvlText w:val="•"/>
      <w:lvlJc w:val="left"/>
      <w:pPr>
        <w:ind w:left="3362" w:hanging="716"/>
      </w:pPr>
      <w:rPr>
        <w:rFonts w:hint="default"/>
        <w:lang w:val="ru-RU" w:eastAsia="en-US" w:bidi="ar-SA"/>
      </w:rPr>
    </w:lvl>
    <w:lvl w:ilvl="2" w:tplc="4604936A">
      <w:numFmt w:val="bullet"/>
      <w:lvlText w:val="•"/>
      <w:lvlJc w:val="left"/>
      <w:pPr>
        <w:ind w:left="4285" w:hanging="716"/>
      </w:pPr>
      <w:rPr>
        <w:rFonts w:hint="default"/>
        <w:lang w:val="ru-RU" w:eastAsia="en-US" w:bidi="ar-SA"/>
      </w:rPr>
    </w:lvl>
    <w:lvl w:ilvl="3" w:tplc="DEF87B80">
      <w:numFmt w:val="bullet"/>
      <w:lvlText w:val="•"/>
      <w:lvlJc w:val="left"/>
      <w:pPr>
        <w:ind w:left="5208" w:hanging="716"/>
      </w:pPr>
      <w:rPr>
        <w:rFonts w:hint="default"/>
        <w:lang w:val="ru-RU" w:eastAsia="en-US" w:bidi="ar-SA"/>
      </w:rPr>
    </w:lvl>
    <w:lvl w:ilvl="4" w:tplc="54D271C8">
      <w:numFmt w:val="bullet"/>
      <w:lvlText w:val="•"/>
      <w:lvlJc w:val="left"/>
      <w:pPr>
        <w:ind w:left="6131" w:hanging="716"/>
      </w:pPr>
      <w:rPr>
        <w:rFonts w:hint="default"/>
        <w:lang w:val="ru-RU" w:eastAsia="en-US" w:bidi="ar-SA"/>
      </w:rPr>
    </w:lvl>
    <w:lvl w:ilvl="5" w:tplc="6818BE48">
      <w:numFmt w:val="bullet"/>
      <w:lvlText w:val="•"/>
      <w:lvlJc w:val="left"/>
      <w:pPr>
        <w:ind w:left="7054" w:hanging="716"/>
      </w:pPr>
      <w:rPr>
        <w:rFonts w:hint="default"/>
        <w:lang w:val="ru-RU" w:eastAsia="en-US" w:bidi="ar-SA"/>
      </w:rPr>
    </w:lvl>
    <w:lvl w:ilvl="6" w:tplc="75A0D610">
      <w:numFmt w:val="bullet"/>
      <w:lvlText w:val="•"/>
      <w:lvlJc w:val="left"/>
      <w:pPr>
        <w:ind w:left="7977" w:hanging="716"/>
      </w:pPr>
      <w:rPr>
        <w:rFonts w:hint="default"/>
        <w:lang w:val="ru-RU" w:eastAsia="en-US" w:bidi="ar-SA"/>
      </w:rPr>
    </w:lvl>
    <w:lvl w:ilvl="7" w:tplc="B7920A0C">
      <w:numFmt w:val="bullet"/>
      <w:lvlText w:val="•"/>
      <w:lvlJc w:val="left"/>
      <w:pPr>
        <w:ind w:left="8900" w:hanging="716"/>
      </w:pPr>
      <w:rPr>
        <w:rFonts w:hint="default"/>
        <w:lang w:val="ru-RU" w:eastAsia="en-US" w:bidi="ar-SA"/>
      </w:rPr>
    </w:lvl>
    <w:lvl w:ilvl="8" w:tplc="EC1A31B2">
      <w:numFmt w:val="bullet"/>
      <w:lvlText w:val="•"/>
      <w:lvlJc w:val="left"/>
      <w:pPr>
        <w:ind w:left="9823" w:hanging="716"/>
      </w:pPr>
      <w:rPr>
        <w:rFonts w:hint="default"/>
        <w:lang w:val="ru-RU" w:eastAsia="en-US" w:bidi="ar-SA"/>
      </w:rPr>
    </w:lvl>
  </w:abstractNum>
  <w:abstractNum w:abstractNumId="9">
    <w:nsid w:val="0E421BC3"/>
    <w:multiLevelType w:val="hybridMultilevel"/>
    <w:tmpl w:val="6E24F7E4"/>
    <w:lvl w:ilvl="0" w:tplc="9D3A403E">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1DD000F4">
      <w:numFmt w:val="bullet"/>
      <w:lvlText w:val="•"/>
      <w:lvlJc w:val="left"/>
      <w:pPr>
        <w:ind w:left="301" w:hanging="293"/>
      </w:pPr>
      <w:rPr>
        <w:rFonts w:hint="default"/>
        <w:lang w:val="ru-RU" w:eastAsia="en-US" w:bidi="ar-SA"/>
      </w:rPr>
    </w:lvl>
    <w:lvl w:ilvl="2" w:tplc="F20682E8">
      <w:numFmt w:val="bullet"/>
      <w:lvlText w:val="•"/>
      <w:lvlJc w:val="left"/>
      <w:pPr>
        <w:ind w:left="503" w:hanging="293"/>
      </w:pPr>
      <w:rPr>
        <w:rFonts w:hint="default"/>
        <w:lang w:val="ru-RU" w:eastAsia="en-US" w:bidi="ar-SA"/>
      </w:rPr>
    </w:lvl>
    <w:lvl w:ilvl="3" w:tplc="67CEA07A">
      <w:numFmt w:val="bullet"/>
      <w:lvlText w:val="•"/>
      <w:lvlJc w:val="left"/>
      <w:pPr>
        <w:ind w:left="705" w:hanging="293"/>
      </w:pPr>
      <w:rPr>
        <w:rFonts w:hint="default"/>
        <w:lang w:val="ru-RU" w:eastAsia="en-US" w:bidi="ar-SA"/>
      </w:rPr>
    </w:lvl>
    <w:lvl w:ilvl="4" w:tplc="CEB81C0E">
      <w:numFmt w:val="bullet"/>
      <w:lvlText w:val="•"/>
      <w:lvlJc w:val="left"/>
      <w:pPr>
        <w:ind w:left="906" w:hanging="293"/>
      </w:pPr>
      <w:rPr>
        <w:rFonts w:hint="default"/>
        <w:lang w:val="ru-RU" w:eastAsia="en-US" w:bidi="ar-SA"/>
      </w:rPr>
    </w:lvl>
    <w:lvl w:ilvl="5" w:tplc="B088D04A">
      <w:numFmt w:val="bullet"/>
      <w:lvlText w:val="•"/>
      <w:lvlJc w:val="left"/>
      <w:pPr>
        <w:ind w:left="1108" w:hanging="293"/>
      </w:pPr>
      <w:rPr>
        <w:rFonts w:hint="default"/>
        <w:lang w:val="ru-RU" w:eastAsia="en-US" w:bidi="ar-SA"/>
      </w:rPr>
    </w:lvl>
    <w:lvl w:ilvl="6" w:tplc="59FED900">
      <w:numFmt w:val="bullet"/>
      <w:lvlText w:val="•"/>
      <w:lvlJc w:val="left"/>
      <w:pPr>
        <w:ind w:left="1310" w:hanging="293"/>
      </w:pPr>
      <w:rPr>
        <w:rFonts w:hint="default"/>
        <w:lang w:val="ru-RU" w:eastAsia="en-US" w:bidi="ar-SA"/>
      </w:rPr>
    </w:lvl>
    <w:lvl w:ilvl="7" w:tplc="5D9A7178">
      <w:numFmt w:val="bullet"/>
      <w:lvlText w:val="•"/>
      <w:lvlJc w:val="left"/>
      <w:pPr>
        <w:ind w:left="1511" w:hanging="293"/>
      </w:pPr>
      <w:rPr>
        <w:rFonts w:hint="default"/>
        <w:lang w:val="ru-RU" w:eastAsia="en-US" w:bidi="ar-SA"/>
      </w:rPr>
    </w:lvl>
    <w:lvl w:ilvl="8" w:tplc="9CF01B86">
      <w:numFmt w:val="bullet"/>
      <w:lvlText w:val="•"/>
      <w:lvlJc w:val="left"/>
      <w:pPr>
        <w:ind w:left="1713" w:hanging="293"/>
      </w:pPr>
      <w:rPr>
        <w:rFonts w:hint="default"/>
        <w:lang w:val="ru-RU" w:eastAsia="en-US" w:bidi="ar-SA"/>
      </w:rPr>
    </w:lvl>
  </w:abstractNum>
  <w:abstractNum w:abstractNumId="10">
    <w:nsid w:val="0E84188B"/>
    <w:multiLevelType w:val="multilevel"/>
    <w:tmpl w:val="78946BDA"/>
    <w:lvl w:ilvl="0">
      <w:start w:val="2"/>
      <w:numFmt w:val="decimal"/>
      <w:lvlText w:val="%1"/>
      <w:lvlJc w:val="left"/>
      <w:pPr>
        <w:ind w:left="1016" w:hanging="697"/>
        <w:jc w:val="left"/>
      </w:pPr>
      <w:rPr>
        <w:rFonts w:hint="default"/>
        <w:lang w:val="ru-RU" w:eastAsia="en-US" w:bidi="ar-SA"/>
      </w:rPr>
    </w:lvl>
    <w:lvl w:ilvl="1">
      <w:start w:val="1"/>
      <w:numFmt w:val="decimal"/>
      <w:lvlText w:val="%1.%2"/>
      <w:lvlJc w:val="left"/>
      <w:pPr>
        <w:ind w:left="1016" w:hanging="697"/>
        <w:jc w:val="left"/>
      </w:pPr>
      <w:rPr>
        <w:rFonts w:hint="default"/>
        <w:lang w:val="ru-RU" w:eastAsia="en-US" w:bidi="ar-SA"/>
      </w:rPr>
    </w:lvl>
    <w:lvl w:ilvl="2">
      <w:start w:val="6"/>
      <w:numFmt w:val="decimal"/>
      <w:lvlText w:val="%1.%2.%3."/>
      <w:lvlJc w:val="left"/>
      <w:pPr>
        <w:ind w:left="1016" w:hanging="697"/>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4214" w:hanging="697"/>
      </w:pPr>
      <w:rPr>
        <w:rFonts w:hint="default"/>
        <w:lang w:val="ru-RU" w:eastAsia="en-US" w:bidi="ar-SA"/>
      </w:rPr>
    </w:lvl>
    <w:lvl w:ilvl="4">
      <w:numFmt w:val="bullet"/>
      <w:lvlText w:val="•"/>
      <w:lvlJc w:val="left"/>
      <w:pPr>
        <w:ind w:left="5279" w:hanging="697"/>
      </w:pPr>
      <w:rPr>
        <w:rFonts w:hint="default"/>
        <w:lang w:val="ru-RU" w:eastAsia="en-US" w:bidi="ar-SA"/>
      </w:rPr>
    </w:lvl>
    <w:lvl w:ilvl="5">
      <w:numFmt w:val="bullet"/>
      <w:lvlText w:val="•"/>
      <w:lvlJc w:val="left"/>
      <w:pPr>
        <w:ind w:left="6344" w:hanging="697"/>
      </w:pPr>
      <w:rPr>
        <w:rFonts w:hint="default"/>
        <w:lang w:val="ru-RU" w:eastAsia="en-US" w:bidi="ar-SA"/>
      </w:rPr>
    </w:lvl>
    <w:lvl w:ilvl="6">
      <w:numFmt w:val="bullet"/>
      <w:lvlText w:val="•"/>
      <w:lvlJc w:val="left"/>
      <w:pPr>
        <w:ind w:left="7409" w:hanging="697"/>
      </w:pPr>
      <w:rPr>
        <w:rFonts w:hint="default"/>
        <w:lang w:val="ru-RU" w:eastAsia="en-US" w:bidi="ar-SA"/>
      </w:rPr>
    </w:lvl>
    <w:lvl w:ilvl="7">
      <w:numFmt w:val="bullet"/>
      <w:lvlText w:val="•"/>
      <w:lvlJc w:val="left"/>
      <w:pPr>
        <w:ind w:left="8474" w:hanging="697"/>
      </w:pPr>
      <w:rPr>
        <w:rFonts w:hint="default"/>
        <w:lang w:val="ru-RU" w:eastAsia="en-US" w:bidi="ar-SA"/>
      </w:rPr>
    </w:lvl>
    <w:lvl w:ilvl="8">
      <w:numFmt w:val="bullet"/>
      <w:lvlText w:val="•"/>
      <w:lvlJc w:val="left"/>
      <w:pPr>
        <w:ind w:left="9539" w:hanging="697"/>
      </w:pPr>
      <w:rPr>
        <w:rFonts w:hint="default"/>
        <w:lang w:val="ru-RU" w:eastAsia="en-US" w:bidi="ar-SA"/>
      </w:rPr>
    </w:lvl>
  </w:abstractNum>
  <w:abstractNum w:abstractNumId="11">
    <w:nsid w:val="11226EDB"/>
    <w:multiLevelType w:val="hybridMultilevel"/>
    <w:tmpl w:val="32B846B6"/>
    <w:lvl w:ilvl="0" w:tplc="0B16A794">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50D427F8">
      <w:numFmt w:val="bullet"/>
      <w:lvlText w:val="•"/>
      <w:lvlJc w:val="left"/>
      <w:pPr>
        <w:ind w:left="413" w:hanging="288"/>
      </w:pPr>
      <w:rPr>
        <w:rFonts w:hint="default"/>
        <w:lang w:val="ru-RU" w:eastAsia="en-US" w:bidi="ar-SA"/>
      </w:rPr>
    </w:lvl>
    <w:lvl w:ilvl="2" w:tplc="B25853B0">
      <w:numFmt w:val="bullet"/>
      <w:lvlText w:val="•"/>
      <w:lvlJc w:val="left"/>
      <w:pPr>
        <w:ind w:left="726" w:hanging="288"/>
      </w:pPr>
      <w:rPr>
        <w:rFonts w:hint="default"/>
        <w:lang w:val="ru-RU" w:eastAsia="en-US" w:bidi="ar-SA"/>
      </w:rPr>
    </w:lvl>
    <w:lvl w:ilvl="3" w:tplc="0A14F54E">
      <w:numFmt w:val="bullet"/>
      <w:lvlText w:val="•"/>
      <w:lvlJc w:val="left"/>
      <w:pPr>
        <w:ind w:left="1039" w:hanging="288"/>
      </w:pPr>
      <w:rPr>
        <w:rFonts w:hint="default"/>
        <w:lang w:val="ru-RU" w:eastAsia="en-US" w:bidi="ar-SA"/>
      </w:rPr>
    </w:lvl>
    <w:lvl w:ilvl="4" w:tplc="5C64D57E">
      <w:numFmt w:val="bullet"/>
      <w:lvlText w:val="•"/>
      <w:lvlJc w:val="left"/>
      <w:pPr>
        <w:ind w:left="1352" w:hanging="288"/>
      </w:pPr>
      <w:rPr>
        <w:rFonts w:hint="default"/>
        <w:lang w:val="ru-RU" w:eastAsia="en-US" w:bidi="ar-SA"/>
      </w:rPr>
    </w:lvl>
    <w:lvl w:ilvl="5" w:tplc="F38E3AAE">
      <w:numFmt w:val="bullet"/>
      <w:lvlText w:val="•"/>
      <w:lvlJc w:val="left"/>
      <w:pPr>
        <w:ind w:left="1665" w:hanging="288"/>
      </w:pPr>
      <w:rPr>
        <w:rFonts w:hint="default"/>
        <w:lang w:val="ru-RU" w:eastAsia="en-US" w:bidi="ar-SA"/>
      </w:rPr>
    </w:lvl>
    <w:lvl w:ilvl="6" w:tplc="97144E9C">
      <w:numFmt w:val="bullet"/>
      <w:lvlText w:val="•"/>
      <w:lvlJc w:val="left"/>
      <w:pPr>
        <w:ind w:left="1978" w:hanging="288"/>
      </w:pPr>
      <w:rPr>
        <w:rFonts w:hint="default"/>
        <w:lang w:val="ru-RU" w:eastAsia="en-US" w:bidi="ar-SA"/>
      </w:rPr>
    </w:lvl>
    <w:lvl w:ilvl="7" w:tplc="410AA62A">
      <w:numFmt w:val="bullet"/>
      <w:lvlText w:val="•"/>
      <w:lvlJc w:val="left"/>
      <w:pPr>
        <w:ind w:left="2291" w:hanging="288"/>
      </w:pPr>
      <w:rPr>
        <w:rFonts w:hint="default"/>
        <w:lang w:val="ru-RU" w:eastAsia="en-US" w:bidi="ar-SA"/>
      </w:rPr>
    </w:lvl>
    <w:lvl w:ilvl="8" w:tplc="0144FA5A">
      <w:numFmt w:val="bullet"/>
      <w:lvlText w:val="•"/>
      <w:lvlJc w:val="left"/>
      <w:pPr>
        <w:ind w:left="2604" w:hanging="288"/>
      </w:pPr>
      <w:rPr>
        <w:rFonts w:hint="default"/>
        <w:lang w:val="ru-RU" w:eastAsia="en-US" w:bidi="ar-SA"/>
      </w:rPr>
    </w:lvl>
  </w:abstractNum>
  <w:abstractNum w:abstractNumId="12">
    <w:nsid w:val="128D4F9F"/>
    <w:multiLevelType w:val="hybridMultilevel"/>
    <w:tmpl w:val="B82ADA92"/>
    <w:lvl w:ilvl="0" w:tplc="C868D4CC">
      <w:start w:val="1"/>
      <w:numFmt w:val="decimal"/>
      <w:lvlText w:val="%1."/>
      <w:lvlJc w:val="left"/>
      <w:pPr>
        <w:ind w:left="2002" w:hanging="24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350F930">
      <w:numFmt w:val="bullet"/>
      <w:lvlText w:val="-"/>
      <w:lvlJc w:val="left"/>
      <w:pPr>
        <w:ind w:left="2477" w:hanging="716"/>
      </w:pPr>
      <w:rPr>
        <w:rFonts w:ascii="Times New Roman" w:eastAsia="Times New Roman" w:hAnsi="Times New Roman" w:cs="Times New Roman" w:hint="default"/>
        <w:b w:val="0"/>
        <w:bCs w:val="0"/>
        <w:i w:val="0"/>
        <w:iCs w:val="0"/>
        <w:spacing w:val="0"/>
        <w:w w:val="100"/>
        <w:sz w:val="23"/>
        <w:szCs w:val="23"/>
        <w:lang w:val="ru-RU" w:eastAsia="en-US" w:bidi="ar-SA"/>
      </w:rPr>
    </w:lvl>
    <w:lvl w:ilvl="2" w:tplc="44DC27FA">
      <w:numFmt w:val="bullet"/>
      <w:lvlText w:val="•"/>
      <w:lvlJc w:val="left"/>
      <w:pPr>
        <w:ind w:left="3503" w:hanging="716"/>
      </w:pPr>
      <w:rPr>
        <w:rFonts w:hint="default"/>
        <w:lang w:val="ru-RU" w:eastAsia="en-US" w:bidi="ar-SA"/>
      </w:rPr>
    </w:lvl>
    <w:lvl w:ilvl="3" w:tplc="0D86449A">
      <w:numFmt w:val="bullet"/>
      <w:lvlText w:val="•"/>
      <w:lvlJc w:val="left"/>
      <w:pPr>
        <w:ind w:left="4526" w:hanging="716"/>
      </w:pPr>
      <w:rPr>
        <w:rFonts w:hint="default"/>
        <w:lang w:val="ru-RU" w:eastAsia="en-US" w:bidi="ar-SA"/>
      </w:rPr>
    </w:lvl>
    <w:lvl w:ilvl="4" w:tplc="35BA7F1C">
      <w:numFmt w:val="bullet"/>
      <w:lvlText w:val="•"/>
      <w:lvlJc w:val="left"/>
      <w:pPr>
        <w:ind w:left="5549" w:hanging="716"/>
      </w:pPr>
      <w:rPr>
        <w:rFonts w:hint="default"/>
        <w:lang w:val="ru-RU" w:eastAsia="en-US" w:bidi="ar-SA"/>
      </w:rPr>
    </w:lvl>
    <w:lvl w:ilvl="5" w:tplc="D10A2C2E">
      <w:numFmt w:val="bullet"/>
      <w:lvlText w:val="•"/>
      <w:lvlJc w:val="left"/>
      <w:pPr>
        <w:ind w:left="6572" w:hanging="716"/>
      </w:pPr>
      <w:rPr>
        <w:rFonts w:hint="default"/>
        <w:lang w:val="ru-RU" w:eastAsia="en-US" w:bidi="ar-SA"/>
      </w:rPr>
    </w:lvl>
    <w:lvl w:ilvl="6" w:tplc="3DC4E890">
      <w:numFmt w:val="bullet"/>
      <w:lvlText w:val="•"/>
      <w:lvlJc w:val="left"/>
      <w:pPr>
        <w:ind w:left="7596" w:hanging="716"/>
      </w:pPr>
      <w:rPr>
        <w:rFonts w:hint="default"/>
        <w:lang w:val="ru-RU" w:eastAsia="en-US" w:bidi="ar-SA"/>
      </w:rPr>
    </w:lvl>
    <w:lvl w:ilvl="7" w:tplc="96B63212">
      <w:numFmt w:val="bullet"/>
      <w:lvlText w:val="•"/>
      <w:lvlJc w:val="left"/>
      <w:pPr>
        <w:ind w:left="8619" w:hanging="716"/>
      </w:pPr>
      <w:rPr>
        <w:rFonts w:hint="default"/>
        <w:lang w:val="ru-RU" w:eastAsia="en-US" w:bidi="ar-SA"/>
      </w:rPr>
    </w:lvl>
    <w:lvl w:ilvl="8" w:tplc="5D9CC26A">
      <w:numFmt w:val="bullet"/>
      <w:lvlText w:val="•"/>
      <w:lvlJc w:val="left"/>
      <w:pPr>
        <w:ind w:left="9642" w:hanging="716"/>
      </w:pPr>
      <w:rPr>
        <w:rFonts w:hint="default"/>
        <w:lang w:val="ru-RU" w:eastAsia="en-US" w:bidi="ar-SA"/>
      </w:rPr>
    </w:lvl>
  </w:abstractNum>
  <w:abstractNum w:abstractNumId="13">
    <w:nsid w:val="148604C3"/>
    <w:multiLevelType w:val="hybridMultilevel"/>
    <w:tmpl w:val="C6C042F8"/>
    <w:lvl w:ilvl="0" w:tplc="941EB304">
      <w:numFmt w:val="bullet"/>
      <w:lvlText w:val="-"/>
      <w:lvlJc w:val="left"/>
      <w:pPr>
        <w:ind w:left="1056" w:hanging="303"/>
      </w:pPr>
      <w:rPr>
        <w:rFonts w:ascii="Times New Roman" w:eastAsia="Times New Roman" w:hAnsi="Times New Roman" w:cs="Times New Roman" w:hint="default"/>
        <w:b w:val="0"/>
        <w:bCs w:val="0"/>
        <w:i w:val="0"/>
        <w:iCs w:val="0"/>
        <w:spacing w:val="0"/>
        <w:w w:val="100"/>
        <w:sz w:val="23"/>
        <w:szCs w:val="23"/>
        <w:lang w:val="ru-RU" w:eastAsia="en-US" w:bidi="ar-SA"/>
      </w:rPr>
    </w:lvl>
    <w:lvl w:ilvl="1" w:tplc="12466FA4">
      <w:numFmt w:val="bullet"/>
      <w:lvlText w:val="•"/>
      <w:lvlJc w:val="left"/>
      <w:pPr>
        <w:ind w:left="2122" w:hanging="303"/>
      </w:pPr>
      <w:rPr>
        <w:rFonts w:hint="default"/>
        <w:lang w:val="ru-RU" w:eastAsia="en-US" w:bidi="ar-SA"/>
      </w:rPr>
    </w:lvl>
    <w:lvl w:ilvl="2" w:tplc="547A5E60">
      <w:numFmt w:val="bullet"/>
      <w:lvlText w:val="•"/>
      <w:lvlJc w:val="left"/>
      <w:pPr>
        <w:ind w:left="3185" w:hanging="303"/>
      </w:pPr>
      <w:rPr>
        <w:rFonts w:hint="default"/>
        <w:lang w:val="ru-RU" w:eastAsia="en-US" w:bidi="ar-SA"/>
      </w:rPr>
    </w:lvl>
    <w:lvl w:ilvl="3" w:tplc="0A9AF18C">
      <w:numFmt w:val="bullet"/>
      <w:lvlText w:val="•"/>
      <w:lvlJc w:val="left"/>
      <w:pPr>
        <w:ind w:left="4248" w:hanging="303"/>
      </w:pPr>
      <w:rPr>
        <w:rFonts w:hint="default"/>
        <w:lang w:val="ru-RU" w:eastAsia="en-US" w:bidi="ar-SA"/>
      </w:rPr>
    </w:lvl>
    <w:lvl w:ilvl="4" w:tplc="12B044F4">
      <w:numFmt w:val="bullet"/>
      <w:lvlText w:val="•"/>
      <w:lvlJc w:val="left"/>
      <w:pPr>
        <w:ind w:left="5311" w:hanging="303"/>
      </w:pPr>
      <w:rPr>
        <w:rFonts w:hint="default"/>
        <w:lang w:val="ru-RU" w:eastAsia="en-US" w:bidi="ar-SA"/>
      </w:rPr>
    </w:lvl>
    <w:lvl w:ilvl="5" w:tplc="96A0070A">
      <w:numFmt w:val="bullet"/>
      <w:lvlText w:val="•"/>
      <w:lvlJc w:val="left"/>
      <w:pPr>
        <w:ind w:left="6374" w:hanging="303"/>
      </w:pPr>
      <w:rPr>
        <w:rFonts w:hint="default"/>
        <w:lang w:val="ru-RU" w:eastAsia="en-US" w:bidi="ar-SA"/>
      </w:rPr>
    </w:lvl>
    <w:lvl w:ilvl="6" w:tplc="73920C84">
      <w:numFmt w:val="bullet"/>
      <w:lvlText w:val="•"/>
      <w:lvlJc w:val="left"/>
      <w:pPr>
        <w:ind w:left="7437" w:hanging="303"/>
      </w:pPr>
      <w:rPr>
        <w:rFonts w:hint="default"/>
        <w:lang w:val="ru-RU" w:eastAsia="en-US" w:bidi="ar-SA"/>
      </w:rPr>
    </w:lvl>
    <w:lvl w:ilvl="7" w:tplc="7834066C">
      <w:numFmt w:val="bullet"/>
      <w:lvlText w:val="•"/>
      <w:lvlJc w:val="left"/>
      <w:pPr>
        <w:ind w:left="8500" w:hanging="303"/>
      </w:pPr>
      <w:rPr>
        <w:rFonts w:hint="default"/>
        <w:lang w:val="ru-RU" w:eastAsia="en-US" w:bidi="ar-SA"/>
      </w:rPr>
    </w:lvl>
    <w:lvl w:ilvl="8" w:tplc="9FA0454E">
      <w:numFmt w:val="bullet"/>
      <w:lvlText w:val="•"/>
      <w:lvlJc w:val="left"/>
      <w:pPr>
        <w:ind w:left="9563" w:hanging="303"/>
      </w:pPr>
      <w:rPr>
        <w:rFonts w:hint="default"/>
        <w:lang w:val="ru-RU" w:eastAsia="en-US" w:bidi="ar-SA"/>
      </w:rPr>
    </w:lvl>
  </w:abstractNum>
  <w:abstractNum w:abstractNumId="14">
    <w:nsid w:val="156B6CD9"/>
    <w:multiLevelType w:val="hybridMultilevel"/>
    <w:tmpl w:val="2C089C90"/>
    <w:lvl w:ilvl="0" w:tplc="DE0E669E">
      <w:start w:val="1"/>
      <w:numFmt w:val="decimal"/>
      <w:lvlText w:val="%1)"/>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B8A4014">
      <w:numFmt w:val="bullet"/>
      <w:lvlText w:val="•"/>
      <w:lvlJc w:val="left"/>
      <w:pPr>
        <w:ind w:left="2084" w:hanging="265"/>
      </w:pPr>
      <w:rPr>
        <w:rFonts w:hint="default"/>
        <w:lang w:val="ru-RU" w:eastAsia="en-US" w:bidi="ar-SA"/>
      </w:rPr>
    </w:lvl>
    <w:lvl w:ilvl="2" w:tplc="BE38238E">
      <w:numFmt w:val="bullet"/>
      <w:lvlText w:val="•"/>
      <w:lvlJc w:val="left"/>
      <w:pPr>
        <w:ind w:left="3149" w:hanging="265"/>
      </w:pPr>
      <w:rPr>
        <w:rFonts w:hint="default"/>
        <w:lang w:val="ru-RU" w:eastAsia="en-US" w:bidi="ar-SA"/>
      </w:rPr>
    </w:lvl>
    <w:lvl w:ilvl="3" w:tplc="5B982F8C">
      <w:numFmt w:val="bullet"/>
      <w:lvlText w:val="•"/>
      <w:lvlJc w:val="left"/>
      <w:pPr>
        <w:ind w:left="4214" w:hanging="265"/>
      </w:pPr>
      <w:rPr>
        <w:rFonts w:hint="default"/>
        <w:lang w:val="ru-RU" w:eastAsia="en-US" w:bidi="ar-SA"/>
      </w:rPr>
    </w:lvl>
    <w:lvl w:ilvl="4" w:tplc="863880C8">
      <w:numFmt w:val="bullet"/>
      <w:lvlText w:val="•"/>
      <w:lvlJc w:val="left"/>
      <w:pPr>
        <w:ind w:left="5279" w:hanging="265"/>
      </w:pPr>
      <w:rPr>
        <w:rFonts w:hint="default"/>
        <w:lang w:val="ru-RU" w:eastAsia="en-US" w:bidi="ar-SA"/>
      </w:rPr>
    </w:lvl>
    <w:lvl w:ilvl="5" w:tplc="1C66EDD4">
      <w:numFmt w:val="bullet"/>
      <w:lvlText w:val="•"/>
      <w:lvlJc w:val="left"/>
      <w:pPr>
        <w:ind w:left="6344" w:hanging="265"/>
      </w:pPr>
      <w:rPr>
        <w:rFonts w:hint="default"/>
        <w:lang w:val="ru-RU" w:eastAsia="en-US" w:bidi="ar-SA"/>
      </w:rPr>
    </w:lvl>
    <w:lvl w:ilvl="6" w:tplc="86C82A94">
      <w:numFmt w:val="bullet"/>
      <w:lvlText w:val="•"/>
      <w:lvlJc w:val="left"/>
      <w:pPr>
        <w:ind w:left="7409" w:hanging="265"/>
      </w:pPr>
      <w:rPr>
        <w:rFonts w:hint="default"/>
        <w:lang w:val="ru-RU" w:eastAsia="en-US" w:bidi="ar-SA"/>
      </w:rPr>
    </w:lvl>
    <w:lvl w:ilvl="7" w:tplc="B39E30A0">
      <w:numFmt w:val="bullet"/>
      <w:lvlText w:val="•"/>
      <w:lvlJc w:val="left"/>
      <w:pPr>
        <w:ind w:left="8474" w:hanging="265"/>
      </w:pPr>
      <w:rPr>
        <w:rFonts w:hint="default"/>
        <w:lang w:val="ru-RU" w:eastAsia="en-US" w:bidi="ar-SA"/>
      </w:rPr>
    </w:lvl>
    <w:lvl w:ilvl="8" w:tplc="F91AE35C">
      <w:numFmt w:val="bullet"/>
      <w:lvlText w:val="•"/>
      <w:lvlJc w:val="left"/>
      <w:pPr>
        <w:ind w:left="9539" w:hanging="265"/>
      </w:pPr>
      <w:rPr>
        <w:rFonts w:hint="default"/>
        <w:lang w:val="ru-RU" w:eastAsia="en-US" w:bidi="ar-SA"/>
      </w:rPr>
    </w:lvl>
  </w:abstractNum>
  <w:abstractNum w:abstractNumId="15">
    <w:nsid w:val="15D77DBF"/>
    <w:multiLevelType w:val="hybridMultilevel"/>
    <w:tmpl w:val="BFB4E50C"/>
    <w:lvl w:ilvl="0" w:tplc="B118776C">
      <w:start w:val="1"/>
      <w:numFmt w:val="decimal"/>
      <w:lvlText w:val="%1)"/>
      <w:lvlJc w:val="left"/>
      <w:pPr>
        <w:ind w:left="1056" w:hanging="399"/>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0F5A3E60">
      <w:numFmt w:val="bullet"/>
      <w:lvlText w:val="•"/>
      <w:lvlJc w:val="left"/>
      <w:pPr>
        <w:ind w:left="2122" w:hanging="399"/>
      </w:pPr>
      <w:rPr>
        <w:rFonts w:hint="default"/>
        <w:lang w:val="ru-RU" w:eastAsia="en-US" w:bidi="ar-SA"/>
      </w:rPr>
    </w:lvl>
    <w:lvl w:ilvl="2" w:tplc="5BB21954">
      <w:numFmt w:val="bullet"/>
      <w:lvlText w:val="•"/>
      <w:lvlJc w:val="left"/>
      <w:pPr>
        <w:ind w:left="3185" w:hanging="399"/>
      </w:pPr>
      <w:rPr>
        <w:rFonts w:hint="default"/>
        <w:lang w:val="ru-RU" w:eastAsia="en-US" w:bidi="ar-SA"/>
      </w:rPr>
    </w:lvl>
    <w:lvl w:ilvl="3" w:tplc="EE0E5662">
      <w:numFmt w:val="bullet"/>
      <w:lvlText w:val="•"/>
      <w:lvlJc w:val="left"/>
      <w:pPr>
        <w:ind w:left="4248" w:hanging="399"/>
      </w:pPr>
      <w:rPr>
        <w:rFonts w:hint="default"/>
        <w:lang w:val="ru-RU" w:eastAsia="en-US" w:bidi="ar-SA"/>
      </w:rPr>
    </w:lvl>
    <w:lvl w:ilvl="4" w:tplc="7EC4905C">
      <w:numFmt w:val="bullet"/>
      <w:lvlText w:val="•"/>
      <w:lvlJc w:val="left"/>
      <w:pPr>
        <w:ind w:left="5311" w:hanging="399"/>
      </w:pPr>
      <w:rPr>
        <w:rFonts w:hint="default"/>
        <w:lang w:val="ru-RU" w:eastAsia="en-US" w:bidi="ar-SA"/>
      </w:rPr>
    </w:lvl>
    <w:lvl w:ilvl="5" w:tplc="C02045B8">
      <w:numFmt w:val="bullet"/>
      <w:lvlText w:val="•"/>
      <w:lvlJc w:val="left"/>
      <w:pPr>
        <w:ind w:left="6374" w:hanging="399"/>
      </w:pPr>
      <w:rPr>
        <w:rFonts w:hint="default"/>
        <w:lang w:val="ru-RU" w:eastAsia="en-US" w:bidi="ar-SA"/>
      </w:rPr>
    </w:lvl>
    <w:lvl w:ilvl="6" w:tplc="1CEC0FA4">
      <w:numFmt w:val="bullet"/>
      <w:lvlText w:val="•"/>
      <w:lvlJc w:val="left"/>
      <w:pPr>
        <w:ind w:left="7437" w:hanging="399"/>
      </w:pPr>
      <w:rPr>
        <w:rFonts w:hint="default"/>
        <w:lang w:val="ru-RU" w:eastAsia="en-US" w:bidi="ar-SA"/>
      </w:rPr>
    </w:lvl>
    <w:lvl w:ilvl="7" w:tplc="6B74BBC8">
      <w:numFmt w:val="bullet"/>
      <w:lvlText w:val="•"/>
      <w:lvlJc w:val="left"/>
      <w:pPr>
        <w:ind w:left="8500" w:hanging="399"/>
      </w:pPr>
      <w:rPr>
        <w:rFonts w:hint="default"/>
        <w:lang w:val="ru-RU" w:eastAsia="en-US" w:bidi="ar-SA"/>
      </w:rPr>
    </w:lvl>
    <w:lvl w:ilvl="8" w:tplc="6D5008DE">
      <w:numFmt w:val="bullet"/>
      <w:lvlText w:val="•"/>
      <w:lvlJc w:val="left"/>
      <w:pPr>
        <w:ind w:left="9563" w:hanging="399"/>
      </w:pPr>
      <w:rPr>
        <w:rFonts w:hint="default"/>
        <w:lang w:val="ru-RU" w:eastAsia="en-US" w:bidi="ar-SA"/>
      </w:rPr>
    </w:lvl>
  </w:abstractNum>
  <w:abstractNum w:abstractNumId="16">
    <w:nsid w:val="15F62435"/>
    <w:multiLevelType w:val="multilevel"/>
    <w:tmpl w:val="F6025C8C"/>
    <w:lvl w:ilvl="0">
      <w:start w:val="2"/>
      <w:numFmt w:val="decimal"/>
      <w:lvlText w:val="%1"/>
      <w:lvlJc w:val="left"/>
      <w:pPr>
        <w:ind w:left="1016" w:hanging="601"/>
        <w:jc w:val="left"/>
      </w:pPr>
      <w:rPr>
        <w:rFonts w:hint="default"/>
        <w:lang w:val="ru-RU" w:eastAsia="en-US" w:bidi="ar-SA"/>
      </w:rPr>
    </w:lvl>
    <w:lvl w:ilvl="1">
      <w:start w:val="2"/>
      <w:numFmt w:val="decimal"/>
      <w:lvlText w:val="%1.%2"/>
      <w:lvlJc w:val="left"/>
      <w:pPr>
        <w:ind w:left="1016" w:hanging="601"/>
        <w:jc w:val="left"/>
      </w:pPr>
      <w:rPr>
        <w:rFonts w:ascii="Times New Roman" w:eastAsia="Times New Roman" w:hAnsi="Times New Roman" w:cs="Times New Roman" w:hint="default"/>
        <w:b/>
        <w:bCs/>
        <w:i w:val="0"/>
        <w:iCs w:val="0"/>
        <w:spacing w:val="0"/>
        <w:w w:val="100"/>
        <w:sz w:val="23"/>
        <w:szCs w:val="23"/>
        <w:lang w:val="ru-RU" w:eastAsia="en-US" w:bidi="ar-SA"/>
      </w:rPr>
    </w:lvl>
    <w:lvl w:ilvl="2">
      <w:start w:val="1"/>
      <w:numFmt w:val="decimal"/>
      <w:lvlText w:val="%1.%2.%3"/>
      <w:lvlJc w:val="left"/>
      <w:pPr>
        <w:ind w:left="2313" w:hanging="591"/>
        <w:jc w:val="left"/>
      </w:pPr>
      <w:rPr>
        <w:rFonts w:ascii="Times New Roman" w:eastAsia="Times New Roman" w:hAnsi="Times New Roman" w:cs="Times New Roman" w:hint="default"/>
        <w:b/>
        <w:bCs/>
        <w:i w:val="0"/>
        <w:iCs w:val="0"/>
        <w:spacing w:val="0"/>
        <w:w w:val="100"/>
        <w:sz w:val="23"/>
        <w:szCs w:val="23"/>
        <w:lang w:val="ru-RU" w:eastAsia="en-US" w:bidi="ar-SA"/>
      </w:rPr>
    </w:lvl>
    <w:lvl w:ilvl="3">
      <w:start w:val="1"/>
      <w:numFmt w:val="decimal"/>
      <w:lvlText w:val="%1.%2.%3.%4"/>
      <w:lvlJc w:val="left"/>
      <w:pPr>
        <w:ind w:left="1056" w:hanging="726"/>
        <w:jc w:val="right"/>
      </w:pPr>
      <w:rPr>
        <w:rFonts w:ascii="Times New Roman" w:eastAsia="Times New Roman" w:hAnsi="Times New Roman" w:cs="Times New Roman" w:hint="default"/>
        <w:b/>
        <w:bCs/>
        <w:i w:val="0"/>
        <w:iCs w:val="0"/>
        <w:spacing w:val="0"/>
        <w:w w:val="100"/>
        <w:sz w:val="23"/>
        <w:szCs w:val="23"/>
        <w:lang w:val="ru-RU" w:eastAsia="en-US" w:bidi="ar-SA"/>
      </w:rPr>
    </w:lvl>
    <w:lvl w:ilvl="4">
      <w:numFmt w:val="bullet"/>
      <w:lvlText w:val="-"/>
      <w:lvlJc w:val="left"/>
      <w:pPr>
        <w:ind w:left="1056" w:hanging="716"/>
      </w:pPr>
      <w:rPr>
        <w:rFonts w:ascii="Times New Roman" w:eastAsia="Times New Roman" w:hAnsi="Times New Roman" w:cs="Times New Roman" w:hint="default"/>
        <w:b w:val="0"/>
        <w:bCs w:val="0"/>
        <w:i w:val="0"/>
        <w:iCs w:val="0"/>
        <w:spacing w:val="0"/>
        <w:w w:val="100"/>
        <w:sz w:val="23"/>
        <w:szCs w:val="23"/>
        <w:lang w:val="ru-RU" w:eastAsia="en-US" w:bidi="ar-SA"/>
      </w:rPr>
    </w:lvl>
    <w:lvl w:ilvl="5">
      <w:numFmt w:val="bullet"/>
      <w:lvlText w:val="•"/>
      <w:lvlJc w:val="left"/>
      <w:pPr>
        <w:ind w:left="4985" w:hanging="716"/>
      </w:pPr>
      <w:rPr>
        <w:rFonts w:hint="default"/>
        <w:lang w:val="ru-RU" w:eastAsia="en-US" w:bidi="ar-SA"/>
      </w:rPr>
    </w:lvl>
    <w:lvl w:ilvl="6">
      <w:numFmt w:val="bullet"/>
      <w:lvlText w:val="•"/>
      <w:lvlJc w:val="left"/>
      <w:pPr>
        <w:ind w:left="6318" w:hanging="716"/>
      </w:pPr>
      <w:rPr>
        <w:rFonts w:hint="default"/>
        <w:lang w:val="ru-RU" w:eastAsia="en-US" w:bidi="ar-SA"/>
      </w:rPr>
    </w:lvl>
    <w:lvl w:ilvl="7">
      <w:numFmt w:val="bullet"/>
      <w:lvlText w:val="•"/>
      <w:lvlJc w:val="left"/>
      <w:pPr>
        <w:ind w:left="7650" w:hanging="716"/>
      </w:pPr>
      <w:rPr>
        <w:rFonts w:hint="default"/>
        <w:lang w:val="ru-RU" w:eastAsia="en-US" w:bidi="ar-SA"/>
      </w:rPr>
    </w:lvl>
    <w:lvl w:ilvl="8">
      <w:numFmt w:val="bullet"/>
      <w:lvlText w:val="•"/>
      <w:lvlJc w:val="left"/>
      <w:pPr>
        <w:ind w:left="8983" w:hanging="716"/>
      </w:pPr>
      <w:rPr>
        <w:rFonts w:hint="default"/>
        <w:lang w:val="ru-RU" w:eastAsia="en-US" w:bidi="ar-SA"/>
      </w:rPr>
    </w:lvl>
  </w:abstractNum>
  <w:abstractNum w:abstractNumId="17">
    <w:nsid w:val="19EF0E37"/>
    <w:multiLevelType w:val="hybridMultilevel"/>
    <w:tmpl w:val="F948D358"/>
    <w:lvl w:ilvl="0" w:tplc="6D3E42E8">
      <w:numFmt w:val="bullet"/>
      <w:lvlText w:val="-"/>
      <w:lvlJc w:val="left"/>
      <w:pPr>
        <w:ind w:left="1016" w:hanging="212"/>
      </w:pPr>
      <w:rPr>
        <w:rFonts w:ascii="Times New Roman" w:eastAsia="Times New Roman" w:hAnsi="Times New Roman" w:cs="Times New Roman" w:hint="default"/>
        <w:spacing w:val="0"/>
        <w:w w:val="100"/>
        <w:lang w:val="ru-RU" w:eastAsia="en-US" w:bidi="ar-SA"/>
      </w:rPr>
    </w:lvl>
    <w:lvl w:ilvl="1" w:tplc="1582A570">
      <w:numFmt w:val="bullet"/>
      <w:lvlText w:val="•"/>
      <w:lvlJc w:val="left"/>
      <w:pPr>
        <w:ind w:left="2084" w:hanging="212"/>
      </w:pPr>
      <w:rPr>
        <w:rFonts w:hint="default"/>
        <w:lang w:val="ru-RU" w:eastAsia="en-US" w:bidi="ar-SA"/>
      </w:rPr>
    </w:lvl>
    <w:lvl w:ilvl="2" w:tplc="3E467984">
      <w:numFmt w:val="bullet"/>
      <w:lvlText w:val="•"/>
      <w:lvlJc w:val="left"/>
      <w:pPr>
        <w:ind w:left="3149" w:hanging="212"/>
      </w:pPr>
      <w:rPr>
        <w:rFonts w:hint="default"/>
        <w:lang w:val="ru-RU" w:eastAsia="en-US" w:bidi="ar-SA"/>
      </w:rPr>
    </w:lvl>
    <w:lvl w:ilvl="3" w:tplc="457C144C">
      <w:numFmt w:val="bullet"/>
      <w:lvlText w:val="•"/>
      <w:lvlJc w:val="left"/>
      <w:pPr>
        <w:ind w:left="4214" w:hanging="212"/>
      </w:pPr>
      <w:rPr>
        <w:rFonts w:hint="default"/>
        <w:lang w:val="ru-RU" w:eastAsia="en-US" w:bidi="ar-SA"/>
      </w:rPr>
    </w:lvl>
    <w:lvl w:ilvl="4" w:tplc="FA542DBE">
      <w:numFmt w:val="bullet"/>
      <w:lvlText w:val="•"/>
      <w:lvlJc w:val="left"/>
      <w:pPr>
        <w:ind w:left="5279" w:hanging="212"/>
      </w:pPr>
      <w:rPr>
        <w:rFonts w:hint="default"/>
        <w:lang w:val="ru-RU" w:eastAsia="en-US" w:bidi="ar-SA"/>
      </w:rPr>
    </w:lvl>
    <w:lvl w:ilvl="5" w:tplc="47363260">
      <w:numFmt w:val="bullet"/>
      <w:lvlText w:val="•"/>
      <w:lvlJc w:val="left"/>
      <w:pPr>
        <w:ind w:left="6344" w:hanging="212"/>
      </w:pPr>
      <w:rPr>
        <w:rFonts w:hint="default"/>
        <w:lang w:val="ru-RU" w:eastAsia="en-US" w:bidi="ar-SA"/>
      </w:rPr>
    </w:lvl>
    <w:lvl w:ilvl="6" w:tplc="192AC6B6">
      <w:numFmt w:val="bullet"/>
      <w:lvlText w:val="•"/>
      <w:lvlJc w:val="left"/>
      <w:pPr>
        <w:ind w:left="7409" w:hanging="212"/>
      </w:pPr>
      <w:rPr>
        <w:rFonts w:hint="default"/>
        <w:lang w:val="ru-RU" w:eastAsia="en-US" w:bidi="ar-SA"/>
      </w:rPr>
    </w:lvl>
    <w:lvl w:ilvl="7" w:tplc="E48EC8A6">
      <w:numFmt w:val="bullet"/>
      <w:lvlText w:val="•"/>
      <w:lvlJc w:val="left"/>
      <w:pPr>
        <w:ind w:left="8474" w:hanging="212"/>
      </w:pPr>
      <w:rPr>
        <w:rFonts w:hint="default"/>
        <w:lang w:val="ru-RU" w:eastAsia="en-US" w:bidi="ar-SA"/>
      </w:rPr>
    </w:lvl>
    <w:lvl w:ilvl="8" w:tplc="37506A9A">
      <w:numFmt w:val="bullet"/>
      <w:lvlText w:val="•"/>
      <w:lvlJc w:val="left"/>
      <w:pPr>
        <w:ind w:left="9539" w:hanging="212"/>
      </w:pPr>
      <w:rPr>
        <w:rFonts w:hint="default"/>
        <w:lang w:val="ru-RU" w:eastAsia="en-US" w:bidi="ar-SA"/>
      </w:rPr>
    </w:lvl>
  </w:abstractNum>
  <w:abstractNum w:abstractNumId="18">
    <w:nsid w:val="1A142E31"/>
    <w:multiLevelType w:val="hybridMultilevel"/>
    <w:tmpl w:val="A8E26E4E"/>
    <w:lvl w:ilvl="0" w:tplc="3D08DB46">
      <w:start w:val="1"/>
      <w:numFmt w:val="decimal"/>
      <w:lvlText w:val="%1)"/>
      <w:lvlJc w:val="left"/>
      <w:pPr>
        <w:ind w:left="1016" w:hanging="442"/>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ACAAA5EC">
      <w:numFmt w:val="bullet"/>
      <w:lvlText w:val="•"/>
      <w:lvlJc w:val="left"/>
      <w:pPr>
        <w:ind w:left="2084" w:hanging="442"/>
      </w:pPr>
      <w:rPr>
        <w:rFonts w:hint="default"/>
        <w:lang w:val="ru-RU" w:eastAsia="en-US" w:bidi="ar-SA"/>
      </w:rPr>
    </w:lvl>
    <w:lvl w:ilvl="2" w:tplc="FF3C42F4">
      <w:numFmt w:val="bullet"/>
      <w:lvlText w:val="•"/>
      <w:lvlJc w:val="left"/>
      <w:pPr>
        <w:ind w:left="3149" w:hanging="442"/>
      </w:pPr>
      <w:rPr>
        <w:rFonts w:hint="default"/>
        <w:lang w:val="ru-RU" w:eastAsia="en-US" w:bidi="ar-SA"/>
      </w:rPr>
    </w:lvl>
    <w:lvl w:ilvl="3" w:tplc="18141FCA">
      <w:numFmt w:val="bullet"/>
      <w:lvlText w:val="•"/>
      <w:lvlJc w:val="left"/>
      <w:pPr>
        <w:ind w:left="4214" w:hanging="442"/>
      </w:pPr>
      <w:rPr>
        <w:rFonts w:hint="default"/>
        <w:lang w:val="ru-RU" w:eastAsia="en-US" w:bidi="ar-SA"/>
      </w:rPr>
    </w:lvl>
    <w:lvl w:ilvl="4" w:tplc="D790269E">
      <w:numFmt w:val="bullet"/>
      <w:lvlText w:val="•"/>
      <w:lvlJc w:val="left"/>
      <w:pPr>
        <w:ind w:left="5279" w:hanging="442"/>
      </w:pPr>
      <w:rPr>
        <w:rFonts w:hint="default"/>
        <w:lang w:val="ru-RU" w:eastAsia="en-US" w:bidi="ar-SA"/>
      </w:rPr>
    </w:lvl>
    <w:lvl w:ilvl="5" w:tplc="C0ECB28A">
      <w:numFmt w:val="bullet"/>
      <w:lvlText w:val="•"/>
      <w:lvlJc w:val="left"/>
      <w:pPr>
        <w:ind w:left="6344" w:hanging="442"/>
      </w:pPr>
      <w:rPr>
        <w:rFonts w:hint="default"/>
        <w:lang w:val="ru-RU" w:eastAsia="en-US" w:bidi="ar-SA"/>
      </w:rPr>
    </w:lvl>
    <w:lvl w:ilvl="6" w:tplc="F7260B6E">
      <w:numFmt w:val="bullet"/>
      <w:lvlText w:val="•"/>
      <w:lvlJc w:val="left"/>
      <w:pPr>
        <w:ind w:left="7409" w:hanging="442"/>
      </w:pPr>
      <w:rPr>
        <w:rFonts w:hint="default"/>
        <w:lang w:val="ru-RU" w:eastAsia="en-US" w:bidi="ar-SA"/>
      </w:rPr>
    </w:lvl>
    <w:lvl w:ilvl="7" w:tplc="E0A6027C">
      <w:numFmt w:val="bullet"/>
      <w:lvlText w:val="•"/>
      <w:lvlJc w:val="left"/>
      <w:pPr>
        <w:ind w:left="8474" w:hanging="442"/>
      </w:pPr>
      <w:rPr>
        <w:rFonts w:hint="default"/>
        <w:lang w:val="ru-RU" w:eastAsia="en-US" w:bidi="ar-SA"/>
      </w:rPr>
    </w:lvl>
    <w:lvl w:ilvl="8" w:tplc="CC0C6ED0">
      <w:numFmt w:val="bullet"/>
      <w:lvlText w:val="•"/>
      <w:lvlJc w:val="left"/>
      <w:pPr>
        <w:ind w:left="9539" w:hanging="442"/>
      </w:pPr>
      <w:rPr>
        <w:rFonts w:hint="default"/>
        <w:lang w:val="ru-RU" w:eastAsia="en-US" w:bidi="ar-SA"/>
      </w:rPr>
    </w:lvl>
  </w:abstractNum>
  <w:abstractNum w:abstractNumId="19">
    <w:nsid w:val="1A334E3B"/>
    <w:multiLevelType w:val="hybridMultilevel"/>
    <w:tmpl w:val="C9042536"/>
    <w:lvl w:ilvl="0" w:tplc="E5B021FC">
      <w:start w:val="20"/>
      <w:numFmt w:val="upperRoman"/>
      <w:lvlText w:val="%1"/>
      <w:lvlJc w:val="left"/>
      <w:pPr>
        <w:ind w:left="1016" w:hanging="49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760A5FA">
      <w:start w:val="1"/>
      <w:numFmt w:val="decimal"/>
      <w:lvlText w:val="%2)"/>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2" w:tplc="E4620226">
      <w:numFmt w:val="bullet"/>
      <w:lvlText w:val="•"/>
      <w:lvlJc w:val="left"/>
      <w:pPr>
        <w:ind w:left="3056" w:hanging="260"/>
      </w:pPr>
      <w:rPr>
        <w:rFonts w:hint="default"/>
        <w:lang w:val="ru-RU" w:eastAsia="en-US" w:bidi="ar-SA"/>
      </w:rPr>
    </w:lvl>
    <w:lvl w:ilvl="3" w:tplc="C6D45C64">
      <w:numFmt w:val="bullet"/>
      <w:lvlText w:val="•"/>
      <w:lvlJc w:val="left"/>
      <w:pPr>
        <w:ind w:left="4133" w:hanging="260"/>
      </w:pPr>
      <w:rPr>
        <w:rFonts w:hint="default"/>
        <w:lang w:val="ru-RU" w:eastAsia="en-US" w:bidi="ar-SA"/>
      </w:rPr>
    </w:lvl>
    <w:lvl w:ilvl="4" w:tplc="E884BD5A">
      <w:numFmt w:val="bullet"/>
      <w:lvlText w:val="•"/>
      <w:lvlJc w:val="left"/>
      <w:pPr>
        <w:ind w:left="5209" w:hanging="260"/>
      </w:pPr>
      <w:rPr>
        <w:rFonts w:hint="default"/>
        <w:lang w:val="ru-RU" w:eastAsia="en-US" w:bidi="ar-SA"/>
      </w:rPr>
    </w:lvl>
    <w:lvl w:ilvl="5" w:tplc="A3F43A74">
      <w:numFmt w:val="bullet"/>
      <w:lvlText w:val="•"/>
      <w:lvlJc w:val="left"/>
      <w:pPr>
        <w:ind w:left="6286" w:hanging="260"/>
      </w:pPr>
      <w:rPr>
        <w:rFonts w:hint="default"/>
        <w:lang w:val="ru-RU" w:eastAsia="en-US" w:bidi="ar-SA"/>
      </w:rPr>
    </w:lvl>
    <w:lvl w:ilvl="6" w:tplc="06A2E0A2">
      <w:numFmt w:val="bullet"/>
      <w:lvlText w:val="•"/>
      <w:lvlJc w:val="left"/>
      <w:pPr>
        <w:ind w:left="7362" w:hanging="260"/>
      </w:pPr>
      <w:rPr>
        <w:rFonts w:hint="default"/>
        <w:lang w:val="ru-RU" w:eastAsia="en-US" w:bidi="ar-SA"/>
      </w:rPr>
    </w:lvl>
    <w:lvl w:ilvl="7" w:tplc="65DC1FCA">
      <w:numFmt w:val="bullet"/>
      <w:lvlText w:val="•"/>
      <w:lvlJc w:val="left"/>
      <w:pPr>
        <w:ind w:left="8439" w:hanging="260"/>
      </w:pPr>
      <w:rPr>
        <w:rFonts w:hint="default"/>
        <w:lang w:val="ru-RU" w:eastAsia="en-US" w:bidi="ar-SA"/>
      </w:rPr>
    </w:lvl>
    <w:lvl w:ilvl="8" w:tplc="F0A4451E">
      <w:numFmt w:val="bullet"/>
      <w:lvlText w:val="•"/>
      <w:lvlJc w:val="left"/>
      <w:pPr>
        <w:ind w:left="9515" w:hanging="260"/>
      </w:pPr>
      <w:rPr>
        <w:rFonts w:hint="default"/>
        <w:lang w:val="ru-RU" w:eastAsia="en-US" w:bidi="ar-SA"/>
      </w:rPr>
    </w:lvl>
  </w:abstractNum>
  <w:abstractNum w:abstractNumId="20">
    <w:nsid w:val="1A78365D"/>
    <w:multiLevelType w:val="hybridMultilevel"/>
    <w:tmpl w:val="92D0DCAE"/>
    <w:lvl w:ilvl="0" w:tplc="9304A08C">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954E6718">
      <w:numFmt w:val="bullet"/>
      <w:lvlText w:val="•"/>
      <w:lvlJc w:val="left"/>
      <w:pPr>
        <w:ind w:left="413" w:hanging="288"/>
      </w:pPr>
      <w:rPr>
        <w:rFonts w:hint="default"/>
        <w:lang w:val="ru-RU" w:eastAsia="en-US" w:bidi="ar-SA"/>
      </w:rPr>
    </w:lvl>
    <w:lvl w:ilvl="2" w:tplc="796A3B4C">
      <w:numFmt w:val="bullet"/>
      <w:lvlText w:val="•"/>
      <w:lvlJc w:val="left"/>
      <w:pPr>
        <w:ind w:left="726" w:hanging="288"/>
      </w:pPr>
      <w:rPr>
        <w:rFonts w:hint="default"/>
        <w:lang w:val="ru-RU" w:eastAsia="en-US" w:bidi="ar-SA"/>
      </w:rPr>
    </w:lvl>
    <w:lvl w:ilvl="3" w:tplc="5DB8F7F6">
      <w:numFmt w:val="bullet"/>
      <w:lvlText w:val="•"/>
      <w:lvlJc w:val="left"/>
      <w:pPr>
        <w:ind w:left="1039" w:hanging="288"/>
      </w:pPr>
      <w:rPr>
        <w:rFonts w:hint="default"/>
        <w:lang w:val="ru-RU" w:eastAsia="en-US" w:bidi="ar-SA"/>
      </w:rPr>
    </w:lvl>
    <w:lvl w:ilvl="4" w:tplc="4C1E89BA">
      <w:numFmt w:val="bullet"/>
      <w:lvlText w:val="•"/>
      <w:lvlJc w:val="left"/>
      <w:pPr>
        <w:ind w:left="1352" w:hanging="288"/>
      </w:pPr>
      <w:rPr>
        <w:rFonts w:hint="default"/>
        <w:lang w:val="ru-RU" w:eastAsia="en-US" w:bidi="ar-SA"/>
      </w:rPr>
    </w:lvl>
    <w:lvl w:ilvl="5" w:tplc="167CE156">
      <w:numFmt w:val="bullet"/>
      <w:lvlText w:val="•"/>
      <w:lvlJc w:val="left"/>
      <w:pPr>
        <w:ind w:left="1665" w:hanging="288"/>
      </w:pPr>
      <w:rPr>
        <w:rFonts w:hint="default"/>
        <w:lang w:val="ru-RU" w:eastAsia="en-US" w:bidi="ar-SA"/>
      </w:rPr>
    </w:lvl>
    <w:lvl w:ilvl="6" w:tplc="21088C74">
      <w:numFmt w:val="bullet"/>
      <w:lvlText w:val="•"/>
      <w:lvlJc w:val="left"/>
      <w:pPr>
        <w:ind w:left="1978" w:hanging="288"/>
      </w:pPr>
      <w:rPr>
        <w:rFonts w:hint="default"/>
        <w:lang w:val="ru-RU" w:eastAsia="en-US" w:bidi="ar-SA"/>
      </w:rPr>
    </w:lvl>
    <w:lvl w:ilvl="7" w:tplc="C938F228">
      <w:numFmt w:val="bullet"/>
      <w:lvlText w:val="•"/>
      <w:lvlJc w:val="left"/>
      <w:pPr>
        <w:ind w:left="2291" w:hanging="288"/>
      </w:pPr>
      <w:rPr>
        <w:rFonts w:hint="default"/>
        <w:lang w:val="ru-RU" w:eastAsia="en-US" w:bidi="ar-SA"/>
      </w:rPr>
    </w:lvl>
    <w:lvl w:ilvl="8" w:tplc="A30C9B04">
      <w:numFmt w:val="bullet"/>
      <w:lvlText w:val="•"/>
      <w:lvlJc w:val="left"/>
      <w:pPr>
        <w:ind w:left="2604" w:hanging="288"/>
      </w:pPr>
      <w:rPr>
        <w:rFonts w:hint="default"/>
        <w:lang w:val="ru-RU" w:eastAsia="en-US" w:bidi="ar-SA"/>
      </w:rPr>
    </w:lvl>
  </w:abstractNum>
  <w:abstractNum w:abstractNumId="21">
    <w:nsid w:val="1BB9331D"/>
    <w:multiLevelType w:val="hybridMultilevel"/>
    <w:tmpl w:val="3D5C78FE"/>
    <w:lvl w:ilvl="0" w:tplc="0CDCABCE">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7B5622B6">
      <w:numFmt w:val="bullet"/>
      <w:lvlText w:val="•"/>
      <w:lvlJc w:val="left"/>
      <w:pPr>
        <w:ind w:left="301" w:hanging="293"/>
      </w:pPr>
      <w:rPr>
        <w:rFonts w:hint="default"/>
        <w:lang w:val="ru-RU" w:eastAsia="en-US" w:bidi="ar-SA"/>
      </w:rPr>
    </w:lvl>
    <w:lvl w:ilvl="2" w:tplc="E63AFE7A">
      <w:numFmt w:val="bullet"/>
      <w:lvlText w:val="•"/>
      <w:lvlJc w:val="left"/>
      <w:pPr>
        <w:ind w:left="503" w:hanging="293"/>
      </w:pPr>
      <w:rPr>
        <w:rFonts w:hint="default"/>
        <w:lang w:val="ru-RU" w:eastAsia="en-US" w:bidi="ar-SA"/>
      </w:rPr>
    </w:lvl>
    <w:lvl w:ilvl="3" w:tplc="2138E6A8">
      <w:numFmt w:val="bullet"/>
      <w:lvlText w:val="•"/>
      <w:lvlJc w:val="left"/>
      <w:pPr>
        <w:ind w:left="705" w:hanging="293"/>
      </w:pPr>
      <w:rPr>
        <w:rFonts w:hint="default"/>
        <w:lang w:val="ru-RU" w:eastAsia="en-US" w:bidi="ar-SA"/>
      </w:rPr>
    </w:lvl>
    <w:lvl w:ilvl="4" w:tplc="610C775E">
      <w:numFmt w:val="bullet"/>
      <w:lvlText w:val="•"/>
      <w:lvlJc w:val="left"/>
      <w:pPr>
        <w:ind w:left="906" w:hanging="293"/>
      </w:pPr>
      <w:rPr>
        <w:rFonts w:hint="default"/>
        <w:lang w:val="ru-RU" w:eastAsia="en-US" w:bidi="ar-SA"/>
      </w:rPr>
    </w:lvl>
    <w:lvl w:ilvl="5" w:tplc="B51C9180">
      <w:numFmt w:val="bullet"/>
      <w:lvlText w:val="•"/>
      <w:lvlJc w:val="left"/>
      <w:pPr>
        <w:ind w:left="1108" w:hanging="293"/>
      </w:pPr>
      <w:rPr>
        <w:rFonts w:hint="default"/>
        <w:lang w:val="ru-RU" w:eastAsia="en-US" w:bidi="ar-SA"/>
      </w:rPr>
    </w:lvl>
    <w:lvl w:ilvl="6" w:tplc="756295DA">
      <w:numFmt w:val="bullet"/>
      <w:lvlText w:val="•"/>
      <w:lvlJc w:val="left"/>
      <w:pPr>
        <w:ind w:left="1310" w:hanging="293"/>
      </w:pPr>
      <w:rPr>
        <w:rFonts w:hint="default"/>
        <w:lang w:val="ru-RU" w:eastAsia="en-US" w:bidi="ar-SA"/>
      </w:rPr>
    </w:lvl>
    <w:lvl w:ilvl="7" w:tplc="768431B8">
      <w:numFmt w:val="bullet"/>
      <w:lvlText w:val="•"/>
      <w:lvlJc w:val="left"/>
      <w:pPr>
        <w:ind w:left="1511" w:hanging="293"/>
      </w:pPr>
      <w:rPr>
        <w:rFonts w:hint="default"/>
        <w:lang w:val="ru-RU" w:eastAsia="en-US" w:bidi="ar-SA"/>
      </w:rPr>
    </w:lvl>
    <w:lvl w:ilvl="8" w:tplc="DB52962E">
      <w:numFmt w:val="bullet"/>
      <w:lvlText w:val="•"/>
      <w:lvlJc w:val="left"/>
      <w:pPr>
        <w:ind w:left="1713" w:hanging="293"/>
      </w:pPr>
      <w:rPr>
        <w:rFonts w:hint="default"/>
        <w:lang w:val="ru-RU" w:eastAsia="en-US" w:bidi="ar-SA"/>
      </w:rPr>
    </w:lvl>
  </w:abstractNum>
  <w:abstractNum w:abstractNumId="22">
    <w:nsid w:val="1BD6270E"/>
    <w:multiLevelType w:val="hybridMultilevel"/>
    <w:tmpl w:val="004A71C8"/>
    <w:lvl w:ilvl="0" w:tplc="62165A70">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34EBFEC">
      <w:numFmt w:val="bullet"/>
      <w:lvlText w:val="•"/>
      <w:lvlJc w:val="left"/>
      <w:pPr>
        <w:ind w:left="2948" w:hanging="260"/>
      </w:pPr>
      <w:rPr>
        <w:rFonts w:hint="default"/>
        <w:lang w:val="ru-RU" w:eastAsia="en-US" w:bidi="ar-SA"/>
      </w:rPr>
    </w:lvl>
    <w:lvl w:ilvl="2" w:tplc="42869288">
      <w:numFmt w:val="bullet"/>
      <w:lvlText w:val="•"/>
      <w:lvlJc w:val="left"/>
      <w:pPr>
        <w:ind w:left="3917" w:hanging="260"/>
      </w:pPr>
      <w:rPr>
        <w:rFonts w:hint="default"/>
        <w:lang w:val="ru-RU" w:eastAsia="en-US" w:bidi="ar-SA"/>
      </w:rPr>
    </w:lvl>
    <w:lvl w:ilvl="3" w:tplc="E82C6616">
      <w:numFmt w:val="bullet"/>
      <w:lvlText w:val="•"/>
      <w:lvlJc w:val="left"/>
      <w:pPr>
        <w:ind w:left="4886" w:hanging="260"/>
      </w:pPr>
      <w:rPr>
        <w:rFonts w:hint="default"/>
        <w:lang w:val="ru-RU" w:eastAsia="en-US" w:bidi="ar-SA"/>
      </w:rPr>
    </w:lvl>
    <w:lvl w:ilvl="4" w:tplc="B1802812">
      <w:numFmt w:val="bullet"/>
      <w:lvlText w:val="•"/>
      <w:lvlJc w:val="left"/>
      <w:pPr>
        <w:ind w:left="5855" w:hanging="260"/>
      </w:pPr>
      <w:rPr>
        <w:rFonts w:hint="default"/>
        <w:lang w:val="ru-RU" w:eastAsia="en-US" w:bidi="ar-SA"/>
      </w:rPr>
    </w:lvl>
    <w:lvl w:ilvl="5" w:tplc="9E0A799A">
      <w:numFmt w:val="bullet"/>
      <w:lvlText w:val="•"/>
      <w:lvlJc w:val="left"/>
      <w:pPr>
        <w:ind w:left="6824" w:hanging="260"/>
      </w:pPr>
      <w:rPr>
        <w:rFonts w:hint="default"/>
        <w:lang w:val="ru-RU" w:eastAsia="en-US" w:bidi="ar-SA"/>
      </w:rPr>
    </w:lvl>
    <w:lvl w:ilvl="6" w:tplc="64D26674">
      <w:numFmt w:val="bullet"/>
      <w:lvlText w:val="•"/>
      <w:lvlJc w:val="left"/>
      <w:pPr>
        <w:ind w:left="7793" w:hanging="260"/>
      </w:pPr>
      <w:rPr>
        <w:rFonts w:hint="default"/>
        <w:lang w:val="ru-RU" w:eastAsia="en-US" w:bidi="ar-SA"/>
      </w:rPr>
    </w:lvl>
    <w:lvl w:ilvl="7" w:tplc="D9FC1D58">
      <w:numFmt w:val="bullet"/>
      <w:lvlText w:val="•"/>
      <w:lvlJc w:val="left"/>
      <w:pPr>
        <w:ind w:left="8762" w:hanging="260"/>
      </w:pPr>
      <w:rPr>
        <w:rFonts w:hint="default"/>
        <w:lang w:val="ru-RU" w:eastAsia="en-US" w:bidi="ar-SA"/>
      </w:rPr>
    </w:lvl>
    <w:lvl w:ilvl="8" w:tplc="2E668A7E">
      <w:numFmt w:val="bullet"/>
      <w:lvlText w:val="•"/>
      <w:lvlJc w:val="left"/>
      <w:pPr>
        <w:ind w:left="9731" w:hanging="260"/>
      </w:pPr>
      <w:rPr>
        <w:rFonts w:hint="default"/>
        <w:lang w:val="ru-RU" w:eastAsia="en-US" w:bidi="ar-SA"/>
      </w:rPr>
    </w:lvl>
  </w:abstractNum>
  <w:abstractNum w:abstractNumId="23">
    <w:nsid w:val="1CF46EBE"/>
    <w:multiLevelType w:val="hybridMultilevel"/>
    <w:tmpl w:val="6C4E84BC"/>
    <w:lvl w:ilvl="0" w:tplc="87E87A72">
      <w:start w:val="1"/>
      <w:numFmt w:val="decimal"/>
      <w:lvlText w:val="%1."/>
      <w:lvlJc w:val="left"/>
      <w:pPr>
        <w:ind w:left="701" w:hanging="183"/>
        <w:jc w:val="left"/>
      </w:pPr>
      <w:rPr>
        <w:rFonts w:ascii="Times New Roman" w:eastAsia="Times New Roman" w:hAnsi="Times New Roman" w:cs="Times New Roman" w:hint="default"/>
        <w:b/>
        <w:bCs/>
        <w:i w:val="0"/>
        <w:iCs w:val="0"/>
        <w:spacing w:val="0"/>
        <w:w w:val="98"/>
        <w:sz w:val="22"/>
        <w:szCs w:val="22"/>
        <w:lang w:val="ru-RU" w:eastAsia="en-US" w:bidi="ar-SA"/>
      </w:rPr>
    </w:lvl>
    <w:lvl w:ilvl="1" w:tplc="0E72AEE2">
      <w:numFmt w:val="bullet"/>
      <w:lvlText w:val=""/>
      <w:lvlJc w:val="left"/>
      <w:pPr>
        <w:ind w:left="340" w:hanging="361"/>
      </w:pPr>
      <w:rPr>
        <w:rFonts w:ascii="Symbol" w:eastAsia="Symbol" w:hAnsi="Symbol" w:cs="Symbol" w:hint="default"/>
        <w:b w:val="0"/>
        <w:bCs w:val="0"/>
        <w:i w:val="0"/>
        <w:iCs w:val="0"/>
        <w:spacing w:val="0"/>
        <w:w w:val="100"/>
        <w:sz w:val="20"/>
        <w:szCs w:val="20"/>
        <w:lang w:val="ru-RU" w:eastAsia="en-US" w:bidi="ar-SA"/>
      </w:rPr>
    </w:lvl>
    <w:lvl w:ilvl="2" w:tplc="BC20C236">
      <w:numFmt w:val="bullet"/>
      <w:lvlText w:val="-"/>
      <w:lvlJc w:val="left"/>
      <w:pPr>
        <w:ind w:left="1258" w:hanging="130"/>
      </w:pPr>
      <w:rPr>
        <w:rFonts w:ascii="Times New Roman" w:eastAsia="Times New Roman" w:hAnsi="Times New Roman" w:cs="Times New Roman" w:hint="default"/>
        <w:b w:val="0"/>
        <w:bCs w:val="0"/>
        <w:i w:val="0"/>
        <w:iCs w:val="0"/>
        <w:spacing w:val="0"/>
        <w:w w:val="100"/>
        <w:sz w:val="23"/>
        <w:szCs w:val="23"/>
        <w:lang w:val="ru-RU" w:eastAsia="en-US" w:bidi="ar-SA"/>
      </w:rPr>
    </w:lvl>
    <w:lvl w:ilvl="3" w:tplc="203AC322">
      <w:numFmt w:val="bullet"/>
      <w:lvlText w:val="•"/>
      <w:lvlJc w:val="left"/>
      <w:pPr>
        <w:ind w:left="2578" w:hanging="130"/>
      </w:pPr>
      <w:rPr>
        <w:rFonts w:hint="default"/>
        <w:lang w:val="ru-RU" w:eastAsia="en-US" w:bidi="ar-SA"/>
      </w:rPr>
    </w:lvl>
    <w:lvl w:ilvl="4" w:tplc="65BE922E">
      <w:numFmt w:val="bullet"/>
      <w:lvlText w:val="•"/>
      <w:lvlJc w:val="left"/>
      <w:pPr>
        <w:ind w:left="3897" w:hanging="130"/>
      </w:pPr>
      <w:rPr>
        <w:rFonts w:hint="default"/>
        <w:lang w:val="ru-RU" w:eastAsia="en-US" w:bidi="ar-SA"/>
      </w:rPr>
    </w:lvl>
    <w:lvl w:ilvl="5" w:tplc="8FEE205E">
      <w:numFmt w:val="bullet"/>
      <w:lvlText w:val="•"/>
      <w:lvlJc w:val="left"/>
      <w:pPr>
        <w:ind w:left="5215" w:hanging="130"/>
      </w:pPr>
      <w:rPr>
        <w:rFonts w:hint="default"/>
        <w:lang w:val="ru-RU" w:eastAsia="en-US" w:bidi="ar-SA"/>
      </w:rPr>
    </w:lvl>
    <w:lvl w:ilvl="6" w:tplc="1D3836BA">
      <w:numFmt w:val="bullet"/>
      <w:lvlText w:val="•"/>
      <w:lvlJc w:val="left"/>
      <w:pPr>
        <w:ind w:left="6534" w:hanging="130"/>
      </w:pPr>
      <w:rPr>
        <w:rFonts w:hint="default"/>
        <w:lang w:val="ru-RU" w:eastAsia="en-US" w:bidi="ar-SA"/>
      </w:rPr>
    </w:lvl>
    <w:lvl w:ilvl="7" w:tplc="C808691A">
      <w:numFmt w:val="bullet"/>
      <w:lvlText w:val="•"/>
      <w:lvlJc w:val="left"/>
      <w:pPr>
        <w:ind w:left="7853" w:hanging="130"/>
      </w:pPr>
      <w:rPr>
        <w:rFonts w:hint="default"/>
        <w:lang w:val="ru-RU" w:eastAsia="en-US" w:bidi="ar-SA"/>
      </w:rPr>
    </w:lvl>
    <w:lvl w:ilvl="8" w:tplc="920A091C">
      <w:numFmt w:val="bullet"/>
      <w:lvlText w:val="•"/>
      <w:lvlJc w:val="left"/>
      <w:pPr>
        <w:ind w:left="9171" w:hanging="130"/>
      </w:pPr>
      <w:rPr>
        <w:rFonts w:hint="default"/>
        <w:lang w:val="ru-RU" w:eastAsia="en-US" w:bidi="ar-SA"/>
      </w:rPr>
    </w:lvl>
  </w:abstractNum>
  <w:abstractNum w:abstractNumId="24">
    <w:nsid w:val="1DB02818"/>
    <w:multiLevelType w:val="hybridMultilevel"/>
    <w:tmpl w:val="C4FA36EE"/>
    <w:lvl w:ilvl="0" w:tplc="9A5E81C0">
      <w:numFmt w:val="bullet"/>
      <w:lvlText w:val=""/>
      <w:lvlJc w:val="left"/>
      <w:pPr>
        <w:ind w:left="100" w:hanging="288"/>
      </w:pPr>
      <w:rPr>
        <w:rFonts w:ascii="Symbol" w:eastAsia="Symbol" w:hAnsi="Symbol" w:cs="Symbol" w:hint="default"/>
        <w:b w:val="0"/>
        <w:bCs w:val="0"/>
        <w:i w:val="0"/>
        <w:iCs w:val="0"/>
        <w:spacing w:val="0"/>
        <w:w w:val="100"/>
        <w:sz w:val="23"/>
        <w:szCs w:val="23"/>
        <w:lang w:val="ru-RU" w:eastAsia="en-US" w:bidi="ar-SA"/>
      </w:rPr>
    </w:lvl>
    <w:lvl w:ilvl="1" w:tplc="14766622">
      <w:numFmt w:val="bullet"/>
      <w:lvlText w:val="•"/>
      <w:lvlJc w:val="left"/>
      <w:pPr>
        <w:ind w:left="301" w:hanging="288"/>
      </w:pPr>
      <w:rPr>
        <w:rFonts w:hint="default"/>
        <w:lang w:val="ru-RU" w:eastAsia="en-US" w:bidi="ar-SA"/>
      </w:rPr>
    </w:lvl>
    <w:lvl w:ilvl="2" w:tplc="B41A01DE">
      <w:numFmt w:val="bullet"/>
      <w:lvlText w:val="•"/>
      <w:lvlJc w:val="left"/>
      <w:pPr>
        <w:ind w:left="503" w:hanging="288"/>
      </w:pPr>
      <w:rPr>
        <w:rFonts w:hint="default"/>
        <w:lang w:val="ru-RU" w:eastAsia="en-US" w:bidi="ar-SA"/>
      </w:rPr>
    </w:lvl>
    <w:lvl w:ilvl="3" w:tplc="10806530">
      <w:numFmt w:val="bullet"/>
      <w:lvlText w:val="•"/>
      <w:lvlJc w:val="left"/>
      <w:pPr>
        <w:ind w:left="705" w:hanging="288"/>
      </w:pPr>
      <w:rPr>
        <w:rFonts w:hint="default"/>
        <w:lang w:val="ru-RU" w:eastAsia="en-US" w:bidi="ar-SA"/>
      </w:rPr>
    </w:lvl>
    <w:lvl w:ilvl="4" w:tplc="49A0FF26">
      <w:numFmt w:val="bullet"/>
      <w:lvlText w:val="•"/>
      <w:lvlJc w:val="left"/>
      <w:pPr>
        <w:ind w:left="906" w:hanging="288"/>
      </w:pPr>
      <w:rPr>
        <w:rFonts w:hint="default"/>
        <w:lang w:val="ru-RU" w:eastAsia="en-US" w:bidi="ar-SA"/>
      </w:rPr>
    </w:lvl>
    <w:lvl w:ilvl="5" w:tplc="F13ACAEC">
      <w:numFmt w:val="bullet"/>
      <w:lvlText w:val="•"/>
      <w:lvlJc w:val="left"/>
      <w:pPr>
        <w:ind w:left="1108" w:hanging="288"/>
      </w:pPr>
      <w:rPr>
        <w:rFonts w:hint="default"/>
        <w:lang w:val="ru-RU" w:eastAsia="en-US" w:bidi="ar-SA"/>
      </w:rPr>
    </w:lvl>
    <w:lvl w:ilvl="6" w:tplc="5E729C50">
      <w:numFmt w:val="bullet"/>
      <w:lvlText w:val="•"/>
      <w:lvlJc w:val="left"/>
      <w:pPr>
        <w:ind w:left="1310" w:hanging="288"/>
      </w:pPr>
      <w:rPr>
        <w:rFonts w:hint="default"/>
        <w:lang w:val="ru-RU" w:eastAsia="en-US" w:bidi="ar-SA"/>
      </w:rPr>
    </w:lvl>
    <w:lvl w:ilvl="7" w:tplc="1E483802">
      <w:numFmt w:val="bullet"/>
      <w:lvlText w:val="•"/>
      <w:lvlJc w:val="left"/>
      <w:pPr>
        <w:ind w:left="1511" w:hanging="288"/>
      </w:pPr>
      <w:rPr>
        <w:rFonts w:hint="default"/>
        <w:lang w:val="ru-RU" w:eastAsia="en-US" w:bidi="ar-SA"/>
      </w:rPr>
    </w:lvl>
    <w:lvl w:ilvl="8" w:tplc="FDEE46DA">
      <w:numFmt w:val="bullet"/>
      <w:lvlText w:val="•"/>
      <w:lvlJc w:val="left"/>
      <w:pPr>
        <w:ind w:left="1713" w:hanging="288"/>
      </w:pPr>
      <w:rPr>
        <w:rFonts w:hint="default"/>
        <w:lang w:val="ru-RU" w:eastAsia="en-US" w:bidi="ar-SA"/>
      </w:rPr>
    </w:lvl>
  </w:abstractNum>
  <w:abstractNum w:abstractNumId="25">
    <w:nsid w:val="1DE522DA"/>
    <w:multiLevelType w:val="hybridMultilevel"/>
    <w:tmpl w:val="57C6BF9A"/>
    <w:lvl w:ilvl="0" w:tplc="E870AC1A">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F30257A0">
      <w:numFmt w:val="bullet"/>
      <w:lvlText w:val="•"/>
      <w:lvlJc w:val="left"/>
      <w:pPr>
        <w:ind w:left="301" w:hanging="293"/>
      </w:pPr>
      <w:rPr>
        <w:rFonts w:hint="default"/>
        <w:lang w:val="ru-RU" w:eastAsia="en-US" w:bidi="ar-SA"/>
      </w:rPr>
    </w:lvl>
    <w:lvl w:ilvl="2" w:tplc="009CCE32">
      <w:numFmt w:val="bullet"/>
      <w:lvlText w:val="•"/>
      <w:lvlJc w:val="left"/>
      <w:pPr>
        <w:ind w:left="503" w:hanging="293"/>
      </w:pPr>
      <w:rPr>
        <w:rFonts w:hint="default"/>
        <w:lang w:val="ru-RU" w:eastAsia="en-US" w:bidi="ar-SA"/>
      </w:rPr>
    </w:lvl>
    <w:lvl w:ilvl="3" w:tplc="0816792E">
      <w:numFmt w:val="bullet"/>
      <w:lvlText w:val="•"/>
      <w:lvlJc w:val="left"/>
      <w:pPr>
        <w:ind w:left="705" w:hanging="293"/>
      </w:pPr>
      <w:rPr>
        <w:rFonts w:hint="default"/>
        <w:lang w:val="ru-RU" w:eastAsia="en-US" w:bidi="ar-SA"/>
      </w:rPr>
    </w:lvl>
    <w:lvl w:ilvl="4" w:tplc="56C892AE">
      <w:numFmt w:val="bullet"/>
      <w:lvlText w:val="•"/>
      <w:lvlJc w:val="left"/>
      <w:pPr>
        <w:ind w:left="906" w:hanging="293"/>
      </w:pPr>
      <w:rPr>
        <w:rFonts w:hint="default"/>
        <w:lang w:val="ru-RU" w:eastAsia="en-US" w:bidi="ar-SA"/>
      </w:rPr>
    </w:lvl>
    <w:lvl w:ilvl="5" w:tplc="B8704874">
      <w:numFmt w:val="bullet"/>
      <w:lvlText w:val="•"/>
      <w:lvlJc w:val="left"/>
      <w:pPr>
        <w:ind w:left="1108" w:hanging="293"/>
      </w:pPr>
      <w:rPr>
        <w:rFonts w:hint="default"/>
        <w:lang w:val="ru-RU" w:eastAsia="en-US" w:bidi="ar-SA"/>
      </w:rPr>
    </w:lvl>
    <w:lvl w:ilvl="6" w:tplc="0EB0BCB4">
      <w:numFmt w:val="bullet"/>
      <w:lvlText w:val="•"/>
      <w:lvlJc w:val="left"/>
      <w:pPr>
        <w:ind w:left="1310" w:hanging="293"/>
      </w:pPr>
      <w:rPr>
        <w:rFonts w:hint="default"/>
        <w:lang w:val="ru-RU" w:eastAsia="en-US" w:bidi="ar-SA"/>
      </w:rPr>
    </w:lvl>
    <w:lvl w:ilvl="7" w:tplc="F0045186">
      <w:numFmt w:val="bullet"/>
      <w:lvlText w:val="•"/>
      <w:lvlJc w:val="left"/>
      <w:pPr>
        <w:ind w:left="1511" w:hanging="293"/>
      </w:pPr>
      <w:rPr>
        <w:rFonts w:hint="default"/>
        <w:lang w:val="ru-RU" w:eastAsia="en-US" w:bidi="ar-SA"/>
      </w:rPr>
    </w:lvl>
    <w:lvl w:ilvl="8" w:tplc="1B6A15EC">
      <w:numFmt w:val="bullet"/>
      <w:lvlText w:val="•"/>
      <w:lvlJc w:val="left"/>
      <w:pPr>
        <w:ind w:left="1713" w:hanging="293"/>
      </w:pPr>
      <w:rPr>
        <w:rFonts w:hint="default"/>
        <w:lang w:val="ru-RU" w:eastAsia="en-US" w:bidi="ar-SA"/>
      </w:rPr>
    </w:lvl>
  </w:abstractNum>
  <w:abstractNum w:abstractNumId="26">
    <w:nsid w:val="1E0B5631"/>
    <w:multiLevelType w:val="hybridMultilevel"/>
    <w:tmpl w:val="B1B03B58"/>
    <w:lvl w:ilvl="0" w:tplc="F2B4716A">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07EEBA6">
      <w:numFmt w:val="bullet"/>
      <w:lvlText w:val="•"/>
      <w:lvlJc w:val="left"/>
      <w:pPr>
        <w:ind w:left="2948" w:hanging="260"/>
      </w:pPr>
      <w:rPr>
        <w:rFonts w:hint="default"/>
        <w:lang w:val="ru-RU" w:eastAsia="en-US" w:bidi="ar-SA"/>
      </w:rPr>
    </w:lvl>
    <w:lvl w:ilvl="2" w:tplc="D35C0874">
      <w:numFmt w:val="bullet"/>
      <w:lvlText w:val="•"/>
      <w:lvlJc w:val="left"/>
      <w:pPr>
        <w:ind w:left="3917" w:hanging="260"/>
      </w:pPr>
      <w:rPr>
        <w:rFonts w:hint="default"/>
        <w:lang w:val="ru-RU" w:eastAsia="en-US" w:bidi="ar-SA"/>
      </w:rPr>
    </w:lvl>
    <w:lvl w:ilvl="3" w:tplc="9A5C3868">
      <w:numFmt w:val="bullet"/>
      <w:lvlText w:val="•"/>
      <w:lvlJc w:val="left"/>
      <w:pPr>
        <w:ind w:left="4886" w:hanging="260"/>
      </w:pPr>
      <w:rPr>
        <w:rFonts w:hint="default"/>
        <w:lang w:val="ru-RU" w:eastAsia="en-US" w:bidi="ar-SA"/>
      </w:rPr>
    </w:lvl>
    <w:lvl w:ilvl="4" w:tplc="683A0516">
      <w:numFmt w:val="bullet"/>
      <w:lvlText w:val="•"/>
      <w:lvlJc w:val="left"/>
      <w:pPr>
        <w:ind w:left="5855" w:hanging="260"/>
      </w:pPr>
      <w:rPr>
        <w:rFonts w:hint="default"/>
        <w:lang w:val="ru-RU" w:eastAsia="en-US" w:bidi="ar-SA"/>
      </w:rPr>
    </w:lvl>
    <w:lvl w:ilvl="5" w:tplc="69F68B28">
      <w:numFmt w:val="bullet"/>
      <w:lvlText w:val="•"/>
      <w:lvlJc w:val="left"/>
      <w:pPr>
        <w:ind w:left="6824" w:hanging="260"/>
      </w:pPr>
      <w:rPr>
        <w:rFonts w:hint="default"/>
        <w:lang w:val="ru-RU" w:eastAsia="en-US" w:bidi="ar-SA"/>
      </w:rPr>
    </w:lvl>
    <w:lvl w:ilvl="6" w:tplc="0B0C189E">
      <w:numFmt w:val="bullet"/>
      <w:lvlText w:val="•"/>
      <w:lvlJc w:val="left"/>
      <w:pPr>
        <w:ind w:left="7793" w:hanging="260"/>
      </w:pPr>
      <w:rPr>
        <w:rFonts w:hint="default"/>
        <w:lang w:val="ru-RU" w:eastAsia="en-US" w:bidi="ar-SA"/>
      </w:rPr>
    </w:lvl>
    <w:lvl w:ilvl="7" w:tplc="CFB012F8">
      <w:numFmt w:val="bullet"/>
      <w:lvlText w:val="•"/>
      <w:lvlJc w:val="left"/>
      <w:pPr>
        <w:ind w:left="8762" w:hanging="260"/>
      </w:pPr>
      <w:rPr>
        <w:rFonts w:hint="default"/>
        <w:lang w:val="ru-RU" w:eastAsia="en-US" w:bidi="ar-SA"/>
      </w:rPr>
    </w:lvl>
    <w:lvl w:ilvl="8" w:tplc="27A6557C">
      <w:numFmt w:val="bullet"/>
      <w:lvlText w:val="•"/>
      <w:lvlJc w:val="left"/>
      <w:pPr>
        <w:ind w:left="9731" w:hanging="260"/>
      </w:pPr>
      <w:rPr>
        <w:rFonts w:hint="default"/>
        <w:lang w:val="ru-RU" w:eastAsia="en-US" w:bidi="ar-SA"/>
      </w:rPr>
    </w:lvl>
  </w:abstractNum>
  <w:abstractNum w:abstractNumId="27">
    <w:nsid w:val="1E833392"/>
    <w:multiLevelType w:val="hybridMultilevel"/>
    <w:tmpl w:val="6FBC172E"/>
    <w:lvl w:ilvl="0" w:tplc="A5066CAA">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4446378">
      <w:numFmt w:val="bullet"/>
      <w:lvlText w:val="•"/>
      <w:lvlJc w:val="left"/>
      <w:pPr>
        <w:ind w:left="2084" w:hanging="716"/>
      </w:pPr>
      <w:rPr>
        <w:rFonts w:hint="default"/>
        <w:lang w:val="ru-RU" w:eastAsia="en-US" w:bidi="ar-SA"/>
      </w:rPr>
    </w:lvl>
    <w:lvl w:ilvl="2" w:tplc="87D68B9E">
      <w:numFmt w:val="bullet"/>
      <w:lvlText w:val="•"/>
      <w:lvlJc w:val="left"/>
      <w:pPr>
        <w:ind w:left="3149" w:hanging="716"/>
      </w:pPr>
      <w:rPr>
        <w:rFonts w:hint="default"/>
        <w:lang w:val="ru-RU" w:eastAsia="en-US" w:bidi="ar-SA"/>
      </w:rPr>
    </w:lvl>
    <w:lvl w:ilvl="3" w:tplc="D89C8D30">
      <w:numFmt w:val="bullet"/>
      <w:lvlText w:val="•"/>
      <w:lvlJc w:val="left"/>
      <w:pPr>
        <w:ind w:left="4214" w:hanging="716"/>
      </w:pPr>
      <w:rPr>
        <w:rFonts w:hint="default"/>
        <w:lang w:val="ru-RU" w:eastAsia="en-US" w:bidi="ar-SA"/>
      </w:rPr>
    </w:lvl>
    <w:lvl w:ilvl="4" w:tplc="0408F39E">
      <w:numFmt w:val="bullet"/>
      <w:lvlText w:val="•"/>
      <w:lvlJc w:val="left"/>
      <w:pPr>
        <w:ind w:left="5279" w:hanging="716"/>
      </w:pPr>
      <w:rPr>
        <w:rFonts w:hint="default"/>
        <w:lang w:val="ru-RU" w:eastAsia="en-US" w:bidi="ar-SA"/>
      </w:rPr>
    </w:lvl>
    <w:lvl w:ilvl="5" w:tplc="8E86170A">
      <w:numFmt w:val="bullet"/>
      <w:lvlText w:val="•"/>
      <w:lvlJc w:val="left"/>
      <w:pPr>
        <w:ind w:left="6344" w:hanging="716"/>
      </w:pPr>
      <w:rPr>
        <w:rFonts w:hint="default"/>
        <w:lang w:val="ru-RU" w:eastAsia="en-US" w:bidi="ar-SA"/>
      </w:rPr>
    </w:lvl>
    <w:lvl w:ilvl="6" w:tplc="625E0BC4">
      <w:numFmt w:val="bullet"/>
      <w:lvlText w:val="•"/>
      <w:lvlJc w:val="left"/>
      <w:pPr>
        <w:ind w:left="7409" w:hanging="716"/>
      </w:pPr>
      <w:rPr>
        <w:rFonts w:hint="default"/>
        <w:lang w:val="ru-RU" w:eastAsia="en-US" w:bidi="ar-SA"/>
      </w:rPr>
    </w:lvl>
    <w:lvl w:ilvl="7" w:tplc="A516E69A">
      <w:numFmt w:val="bullet"/>
      <w:lvlText w:val="•"/>
      <w:lvlJc w:val="left"/>
      <w:pPr>
        <w:ind w:left="8474" w:hanging="716"/>
      </w:pPr>
      <w:rPr>
        <w:rFonts w:hint="default"/>
        <w:lang w:val="ru-RU" w:eastAsia="en-US" w:bidi="ar-SA"/>
      </w:rPr>
    </w:lvl>
    <w:lvl w:ilvl="8" w:tplc="5A921C72">
      <w:numFmt w:val="bullet"/>
      <w:lvlText w:val="•"/>
      <w:lvlJc w:val="left"/>
      <w:pPr>
        <w:ind w:left="9539" w:hanging="716"/>
      </w:pPr>
      <w:rPr>
        <w:rFonts w:hint="default"/>
        <w:lang w:val="ru-RU" w:eastAsia="en-US" w:bidi="ar-SA"/>
      </w:rPr>
    </w:lvl>
  </w:abstractNum>
  <w:abstractNum w:abstractNumId="28">
    <w:nsid w:val="1E9E4B53"/>
    <w:multiLevelType w:val="hybridMultilevel"/>
    <w:tmpl w:val="F7507A96"/>
    <w:lvl w:ilvl="0" w:tplc="4DA4F364">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07D022AC">
      <w:numFmt w:val="bullet"/>
      <w:lvlText w:val="•"/>
      <w:lvlJc w:val="left"/>
      <w:pPr>
        <w:ind w:left="2948" w:hanging="260"/>
      </w:pPr>
      <w:rPr>
        <w:rFonts w:hint="default"/>
        <w:lang w:val="ru-RU" w:eastAsia="en-US" w:bidi="ar-SA"/>
      </w:rPr>
    </w:lvl>
    <w:lvl w:ilvl="2" w:tplc="AD8A24E2">
      <w:numFmt w:val="bullet"/>
      <w:lvlText w:val="•"/>
      <w:lvlJc w:val="left"/>
      <w:pPr>
        <w:ind w:left="3917" w:hanging="260"/>
      </w:pPr>
      <w:rPr>
        <w:rFonts w:hint="default"/>
        <w:lang w:val="ru-RU" w:eastAsia="en-US" w:bidi="ar-SA"/>
      </w:rPr>
    </w:lvl>
    <w:lvl w:ilvl="3" w:tplc="7AEC4398">
      <w:numFmt w:val="bullet"/>
      <w:lvlText w:val="•"/>
      <w:lvlJc w:val="left"/>
      <w:pPr>
        <w:ind w:left="4886" w:hanging="260"/>
      </w:pPr>
      <w:rPr>
        <w:rFonts w:hint="default"/>
        <w:lang w:val="ru-RU" w:eastAsia="en-US" w:bidi="ar-SA"/>
      </w:rPr>
    </w:lvl>
    <w:lvl w:ilvl="4" w:tplc="7DC44BD6">
      <w:numFmt w:val="bullet"/>
      <w:lvlText w:val="•"/>
      <w:lvlJc w:val="left"/>
      <w:pPr>
        <w:ind w:left="5855" w:hanging="260"/>
      </w:pPr>
      <w:rPr>
        <w:rFonts w:hint="default"/>
        <w:lang w:val="ru-RU" w:eastAsia="en-US" w:bidi="ar-SA"/>
      </w:rPr>
    </w:lvl>
    <w:lvl w:ilvl="5" w:tplc="DA581B04">
      <w:numFmt w:val="bullet"/>
      <w:lvlText w:val="•"/>
      <w:lvlJc w:val="left"/>
      <w:pPr>
        <w:ind w:left="6824" w:hanging="260"/>
      </w:pPr>
      <w:rPr>
        <w:rFonts w:hint="default"/>
        <w:lang w:val="ru-RU" w:eastAsia="en-US" w:bidi="ar-SA"/>
      </w:rPr>
    </w:lvl>
    <w:lvl w:ilvl="6" w:tplc="CCE6493C">
      <w:numFmt w:val="bullet"/>
      <w:lvlText w:val="•"/>
      <w:lvlJc w:val="left"/>
      <w:pPr>
        <w:ind w:left="7793" w:hanging="260"/>
      </w:pPr>
      <w:rPr>
        <w:rFonts w:hint="default"/>
        <w:lang w:val="ru-RU" w:eastAsia="en-US" w:bidi="ar-SA"/>
      </w:rPr>
    </w:lvl>
    <w:lvl w:ilvl="7" w:tplc="1040D85C">
      <w:numFmt w:val="bullet"/>
      <w:lvlText w:val="•"/>
      <w:lvlJc w:val="left"/>
      <w:pPr>
        <w:ind w:left="8762" w:hanging="260"/>
      </w:pPr>
      <w:rPr>
        <w:rFonts w:hint="default"/>
        <w:lang w:val="ru-RU" w:eastAsia="en-US" w:bidi="ar-SA"/>
      </w:rPr>
    </w:lvl>
    <w:lvl w:ilvl="8" w:tplc="F8882D8E">
      <w:numFmt w:val="bullet"/>
      <w:lvlText w:val="•"/>
      <w:lvlJc w:val="left"/>
      <w:pPr>
        <w:ind w:left="9731" w:hanging="260"/>
      </w:pPr>
      <w:rPr>
        <w:rFonts w:hint="default"/>
        <w:lang w:val="ru-RU" w:eastAsia="en-US" w:bidi="ar-SA"/>
      </w:rPr>
    </w:lvl>
  </w:abstractNum>
  <w:abstractNum w:abstractNumId="29">
    <w:nsid w:val="1ED868F6"/>
    <w:multiLevelType w:val="hybridMultilevel"/>
    <w:tmpl w:val="E01AE430"/>
    <w:lvl w:ilvl="0" w:tplc="9948DA20">
      <w:start w:val="1"/>
      <w:numFmt w:val="decimal"/>
      <w:lvlText w:val="%1)"/>
      <w:lvlJc w:val="left"/>
      <w:pPr>
        <w:ind w:left="1459" w:hanging="264"/>
        <w:jc w:val="left"/>
      </w:pPr>
      <w:rPr>
        <w:rFonts w:ascii="Times New Roman" w:eastAsia="Times New Roman" w:hAnsi="Times New Roman" w:cs="Times New Roman" w:hint="default"/>
        <w:b w:val="0"/>
        <w:bCs w:val="0"/>
        <w:i w:val="0"/>
        <w:iCs w:val="0"/>
        <w:spacing w:val="0"/>
        <w:w w:val="92"/>
        <w:sz w:val="20"/>
        <w:szCs w:val="20"/>
        <w:lang w:val="ru-RU" w:eastAsia="en-US" w:bidi="ar-SA"/>
      </w:rPr>
    </w:lvl>
    <w:lvl w:ilvl="1" w:tplc="9AFE698E">
      <w:numFmt w:val="bullet"/>
      <w:lvlText w:val="•"/>
      <w:lvlJc w:val="left"/>
      <w:pPr>
        <w:ind w:left="2494" w:hanging="264"/>
      </w:pPr>
      <w:rPr>
        <w:rFonts w:hint="default"/>
        <w:lang w:val="ru-RU" w:eastAsia="en-US" w:bidi="ar-SA"/>
      </w:rPr>
    </w:lvl>
    <w:lvl w:ilvl="2" w:tplc="E9B8D760">
      <w:numFmt w:val="bullet"/>
      <w:lvlText w:val="•"/>
      <w:lvlJc w:val="left"/>
      <w:pPr>
        <w:ind w:left="3529" w:hanging="264"/>
      </w:pPr>
      <w:rPr>
        <w:rFonts w:hint="default"/>
        <w:lang w:val="ru-RU" w:eastAsia="en-US" w:bidi="ar-SA"/>
      </w:rPr>
    </w:lvl>
    <w:lvl w:ilvl="3" w:tplc="3000E0E2">
      <w:numFmt w:val="bullet"/>
      <w:lvlText w:val="•"/>
      <w:lvlJc w:val="left"/>
      <w:pPr>
        <w:ind w:left="4564" w:hanging="264"/>
      </w:pPr>
      <w:rPr>
        <w:rFonts w:hint="default"/>
        <w:lang w:val="ru-RU" w:eastAsia="en-US" w:bidi="ar-SA"/>
      </w:rPr>
    </w:lvl>
    <w:lvl w:ilvl="4" w:tplc="034A7790">
      <w:numFmt w:val="bullet"/>
      <w:lvlText w:val="•"/>
      <w:lvlJc w:val="left"/>
      <w:pPr>
        <w:ind w:left="5599" w:hanging="264"/>
      </w:pPr>
      <w:rPr>
        <w:rFonts w:hint="default"/>
        <w:lang w:val="ru-RU" w:eastAsia="en-US" w:bidi="ar-SA"/>
      </w:rPr>
    </w:lvl>
    <w:lvl w:ilvl="5" w:tplc="7420616A">
      <w:numFmt w:val="bullet"/>
      <w:lvlText w:val="•"/>
      <w:lvlJc w:val="left"/>
      <w:pPr>
        <w:ind w:left="6634" w:hanging="264"/>
      </w:pPr>
      <w:rPr>
        <w:rFonts w:hint="default"/>
        <w:lang w:val="ru-RU" w:eastAsia="en-US" w:bidi="ar-SA"/>
      </w:rPr>
    </w:lvl>
    <w:lvl w:ilvl="6" w:tplc="979A7D32">
      <w:numFmt w:val="bullet"/>
      <w:lvlText w:val="•"/>
      <w:lvlJc w:val="left"/>
      <w:pPr>
        <w:ind w:left="7669" w:hanging="264"/>
      </w:pPr>
      <w:rPr>
        <w:rFonts w:hint="default"/>
        <w:lang w:val="ru-RU" w:eastAsia="en-US" w:bidi="ar-SA"/>
      </w:rPr>
    </w:lvl>
    <w:lvl w:ilvl="7" w:tplc="621C5198">
      <w:numFmt w:val="bullet"/>
      <w:lvlText w:val="•"/>
      <w:lvlJc w:val="left"/>
      <w:pPr>
        <w:ind w:left="8704" w:hanging="264"/>
      </w:pPr>
      <w:rPr>
        <w:rFonts w:hint="default"/>
        <w:lang w:val="ru-RU" w:eastAsia="en-US" w:bidi="ar-SA"/>
      </w:rPr>
    </w:lvl>
    <w:lvl w:ilvl="8" w:tplc="AC1E8F24">
      <w:numFmt w:val="bullet"/>
      <w:lvlText w:val="•"/>
      <w:lvlJc w:val="left"/>
      <w:pPr>
        <w:ind w:left="9739" w:hanging="264"/>
      </w:pPr>
      <w:rPr>
        <w:rFonts w:hint="default"/>
        <w:lang w:val="ru-RU" w:eastAsia="en-US" w:bidi="ar-SA"/>
      </w:rPr>
    </w:lvl>
  </w:abstractNum>
  <w:abstractNum w:abstractNumId="30">
    <w:nsid w:val="25031053"/>
    <w:multiLevelType w:val="hybridMultilevel"/>
    <w:tmpl w:val="CF1E36E8"/>
    <w:lvl w:ilvl="0" w:tplc="ACAE1062">
      <w:start w:val="1"/>
      <w:numFmt w:val="decimal"/>
      <w:lvlText w:val="%1)"/>
      <w:lvlJc w:val="left"/>
      <w:pPr>
        <w:ind w:left="1722"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BD078FE">
      <w:numFmt w:val="bullet"/>
      <w:lvlText w:val="•"/>
      <w:lvlJc w:val="left"/>
      <w:pPr>
        <w:ind w:left="2714" w:hanging="265"/>
      </w:pPr>
      <w:rPr>
        <w:rFonts w:hint="default"/>
        <w:lang w:val="ru-RU" w:eastAsia="en-US" w:bidi="ar-SA"/>
      </w:rPr>
    </w:lvl>
    <w:lvl w:ilvl="2" w:tplc="42CC1892">
      <w:numFmt w:val="bullet"/>
      <w:lvlText w:val="•"/>
      <w:lvlJc w:val="left"/>
      <w:pPr>
        <w:ind w:left="3709" w:hanging="265"/>
      </w:pPr>
      <w:rPr>
        <w:rFonts w:hint="default"/>
        <w:lang w:val="ru-RU" w:eastAsia="en-US" w:bidi="ar-SA"/>
      </w:rPr>
    </w:lvl>
    <w:lvl w:ilvl="3" w:tplc="06DC9BDC">
      <w:numFmt w:val="bullet"/>
      <w:lvlText w:val="•"/>
      <w:lvlJc w:val="left"/>
      <w:pPr>
        <w:ind w:left="4704" w:hanging="265"/>
      </w:pPr>
      <w:rPr>
        <w:rFonts w:hint="default"/>
        <w:lang w:val="ru-RU" w:eastAsia="en-US" w:bidi="ar-SA"/>
      </w:rPr>
    </w:lvl>
    <w:lvl w:ilvl="4" w:tplc="D39205BA">
      <w:numFmt w:val="bullet"/>
      <w:lvlText w:val="•"/>
      <w:lvlJc w:val="left"/>
      <w:pPr>
        <w:ind w:left="5699" w:hanging="265"/>
      </w:pPr>
      <w:rPr>
        <w:rFonts w:hint="default"/>
        <w:lang w:val="ru-RU" w:eastAsia="en-US" w:bidi="ar-SA"/>
      </w:rPr>
    </w:lvl>
    <w:lvl w:ilvl="5" w:tplc="2DBCFC26">
      <w:numFmt w:val="bullet"/>
      <w:lvlText w:val="•"/>
      <w:lvlJc w:val="left"/>
      <w:pPr>
        <w:ind w:left="6694" w:hanging="265"/>
      </w:pPr>
      <w:rPr>
        <w:rFonts w:hint="default"/>
        <w:lang w:val="ru-RU" w:eastAsia="en-US" w:bidi="ar-SA"/>
      </w:rPr>
    </w:lvl>
    <w:lvl w:ilvl="6" w:tplc="FA5E919A">
      <w:numFmt w:val="bullet"/>
      <w:lvlText w:val="•"/>
      <w:lvlJc w:val="left"/>
      <w:pPr>
        <w:ind w:left="7689" w:hanging="265"/>
      </w:pPr>
      <w:rPr>
        <w:rFonts w:hint="default"/>
        <w:lang w:val="ru-RU" w:eastAsia="en-US" w:bidi="ar-SA"/>
      </w:rPr>
    </w:lvl>
    <w:lvl w:ilvl="7" w:tplc="6D0AA608">
      <w:numFmt w:val="bullet"/>
      <w:lvlText w:val="•"/>
      <w:lvlJc w:val="left"/>
      <w:pPr>
        <w:ind w:left="8684" w:hanging="265"/>
      </w:pPr>
      <w:rPr>
        <w:rFonts w:hint="default"/>
        <w:lang w:val="ru-RU" w:eastAsia="en-US" w:bidi="ar-SA"/>
      </w:rPr>
    </w:lvl>
    <w:lvl w:ilvl="8" w:tplc="FF40D738">
      <w:numFmt w:val="bullet"/>
      <w:lvlText w:val="•"/>
      <w:lvlJc w:val="left"/>
      <w:pPr>
        <w:ind w:left="9679" w:hanging="265"/>
      </w:pPr>
      <w:rPr>
        <w:rFonts w:hint="default"/>
        <w:lang w:val="ru-RU" w:eastAsia="en-US" w:bidi="ar-SA"/>
      </w:rPr>
    </w:lvl>
  </w:abstractNum>
  <w:abstractNum w:abstractNumId="31">
    <w:nsid w:val="25304E3B"/>
    <w:multiLevelType w:val="hybridMultilevel"/>
    <w:tmpl w:val="D07A9050"/>
    <w:lvl w:ilvl="0" w:tplc="E8CC9A8E">
      <w:start w:val="1"/>
      <w:numFmt w:val="upperLetter"/>
      <w:lvlText w:val="%1."/>
      <w:lvlJc w:val="left"/>
      <w:pPr>
        <w:ind w:left="2164" w:hanging="385"/>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tplc="BE847A32">
      <w:start w:val="1"/>
      <w:numFmt w:val="upperLetter"/>
      <w:lvlText w:val="%2."/>
      <w:lvlJc w:val="left"/>
      <w:pPr>
        <w:ind w:left="1760" w:hanging="447"/>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2" w:tplc="5F70E032">
      <w:numFmt w:val="bullet"/>
      <w:lvlText w:val="•"/>
      <w:lvlJc w:val="left"/>
      <w:pPr>
        <w:ind w:left="3216" w:hanging="447"/>
      </w:pPr>
      <w:rPr>
        <w:rFonts w:hint="default"/>
        <w:lang w:val="ru-RU" w:eastAsia="en-US" w:bidi="ar-SA"/>
      </w:rPr>
    </w:lvl>
    <w:lvl w:ilvl="3" w:tplc="728289D2">
      <w:numFmt w:val="bullet"/>
      <w:lvlText w:val="•"/>
      <w:lvlJc w:val="left"/>
      <w:pPr>
        <w:ind w:left="4273" w:hanging="447"/>
      </w:pPr>
      <w:rPr>
        <w:rFonts w:hint="default"/>
        <w:lang w:val="ru-RU" w:eastAsia="en-US" w:bidi="ar-SA"/>
      </w:rPr>
    </w:lvl>
    <w:lvl w:ilvl="4" w:tplc="E250DC4A">
      <w:numFmt w:val="bullet"/>
      <w:lvlText w:val="•"/>
      <w:lvlJc w:val="left"/>
      <w:pPr>
        <w:ind w:left="5329" w:hanging="447"/>
      </w:pPr>
      <w:rPr>
        <w:rFonts w:hint="default"/>
        <w:lang w:val="ru-RU" w:eastAsia="en-US" w:bidi="ar-SA"/>
      </w:rPr>
    </w:lvl>
    <w:lvl w:ilvl="5" w:tplc="C5E0C870">
      <w:numFmt w:val="bullet"/>
      <w:lvlText w:val="•"/>
      <w:lvlJc w:val="left"/>
      <w:pPr>
        <w:ind w:left="6386" w:hanging="447"/>
      </w:pPr>
      <w:rPr>
        <w:rFonts w:hint="default"/>
        <w:lang w:val="ru-RU" w:eastAsia="en-US" w:bidi="ar-SA"/>
      </w:rPr>
    </w:lvl>
    <w:lvl w:ilvl="6" w:tplc="064CEC2E">
      <w:numFmt w:val="bullet"/>
      <w:lvlText w:val="•"/>
      <w:lvlJc w:val="left"/>
      <w:pPr>
        <w:ind w:left="7442" w:hanging="447"/>
      </w:pPr>
      <w:rPr>
        <w:rFonts w:hint="default"/>
        <w:lang w:val="ru-RU" w:eastAsia="en-US" w:bidi="ar-SA"/>
      </w:rPr>
    </w:lvl>
    <w:lvl w:ilvl="7" w:tplc="40460A1C">
      <w:numFmt w:val="bullet"/>
      <w:lvlText w:val="•"/>
      <w:lvlJc w:val="left"/>
      <w:pPr>
        <w:ind w:left="8499" w:hanging="447"/>
      </w:pPr>
      <w:rPr>
        <w:rFonts w:hint="default"/>
        <w:lang w:val="ru-RU" w:eastAsia="en-US" w:bidi="ar-SA"/>
      </w:rPr>
    </w:lvl>
    <w:lvl w:ilvl="8" w:tplc="3904B916">
      <w:numFmt w:val="bullet"/>
      <w:lvlText w:val="•"/>
      <w:lvlJc w:val="left"/>
      <w:pPr>
        <w:ind w:left="9555" w:hanging="447"/>
      </w:pPr>
      <w:rPr>
        <w:rFonts w:hint="default"/>
        <w:lang w:val="ru-RU" w:eastAsia="en-US" w:bidi="ar-SA"/>
      </w:rPr>
    </w:lvl>
  </w:abstractNum>
  <w:abstractNum w:abstractNumId="32">
    <w:nsid w:val="259B540A"/>
    <w:multiLevelType w:val="hybridMultilevel"/>
    <w:tmpl w:val="7B0E4458"/>
    <w:lvl w:ilvl="0" w:tplc="596850D6">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C1ED758">
      <w:numFmt w:val="bullet"/>
      <w:lvlText w:val="•"/>
      <w:lvlJc w:val="left"/>
      <w:pPr>
        <w:ind w:left="2948" w:hanging="260"/>
      </w:pPr>
      <w:rPr>
        <w:rFonts w:hint="default"/>
        <w:lang w:val="ru-RU" w:eastAsia="en-US" w:bidi="ar-SA"/>
      </w:rPr>
    </w:lvl>
    <w:lvl w:ilvl="2" w:tplc="DF3CA964">
      <w:numFmt w:val="bullet"/>
      <w:lvlText w:val="•"/>
      <w:lvlJc w:val="left"/>
      <w:pPr>
        <w:ind w:left="3917" w:hanging="260"/>
      </w:pPr>
      <w:rPr>
        <w:rFonts w:hint="default"/>
        <w:lang w:val="ru-RU" w:eastAsia="en-US" w:bidi="ar-SA"/>
      </w:rPr>
    </w:lvl>
    <w:lvl w:ilvl="3" w:tplc="ED0A2CC8">
      <w:numFmt w:val="bullet"/>
      <w:lvlText w:val="•"/>
      <w:lvlJc w:val="left"/>
      <w:pPr>
        <w:ind w:left="4886" w:hanging="260"/>
      </w:pPr>
      <w:rPr>
        <w:rFonts w:hint="default"/>
        <w:lang w:val="ru-RU" w:eastAsia="en-US" w:bidi="ar-SA"/>
      </w:rPr>
    </w:lvl>
    <w:lvl w:ilvl="4" w:tplc="54388030">
      <w:numFmt w:val="bullet"/>
      <w:lvlText w:val="•"/>
      <w:lvlJc w:val="left"/>
      <w:pPr>
        <w:ind w:left="5855" w:hanging="260"/>
      </w:pPr>
      <w:rPr>
        <w:rFonts w:hint="default"/>
        <w:lang w:val="ru-RU" w:eastAsia="en-US" w:bidi="ar-SA"/>
      </w:rPr>
    </w:lvl>
    <w:lvl w:ilvl="5" w:tplc="12440B9A">
      <w:numFmt w:val="bullet"/>
      <w:lvlText w:val="•"/>
      <w:lvlJc w:val="left"/>
      <w:pPr>
        <w:ind w:left="6824" w:hanging="260"/>
      </w:pPr>
      <w:rPr>
        <w:rFonts w:hint="default"/>
        <w:lang w:val="ru-RU" w:eastAsia="en-US" w:bidi="ar-SA"/>
      </w:rPr>
    </w:lvl>
    <w:lvl w:ilvl="6" w:tplc="5F6A00EE">
      <w:numFmt w:val="bullet"/>
      <w:lvlText w:val="•"/>
      <w:lvlJc w:val="left"/>
      <w:pPr>
        <w:ind w:left="7793" w:hanging="260"/>
      </w:pPr>
      <w:rPr>
        <w:rFonts w:hint="default"/>
        <w:lang w:val="ru-RU" w:eastAsia="en-US" w:bidi="ar-SA"/>
      </w:rPr>
    </w:lvl>
    <w:lvl w:ilvl="7" w:tplc="F842B9FA">
      <w:numFmt w:val="bullet"/>
      <w:lvlText w:val="•"/>
      <w:lvlJc w:val="left"/>
      <w:pPr>
        <w:ind w:left="8762" w:hanging="260"/>
      </w:pPr>
      <w:rPr>
        <w:rFonts w:hint="default"/>
        <w:lang w:val="ru-RU" w:eastAsia="en-US" w:bidi="ar-SA"/>
      </w:rPr>
    </w:lvl>
    <w:lvl w:ilvl="8" w:tplc="240C31D6">
      <w:numFmt w:val="bullet"/>
      <w:lvlText w:val="•"/>
      <w:lvlJc w:val="left"/>
      <w:pPr>
        <w:ind w:left="9731" w:hanging="260"/>
      </w:pPr>
      <w:rPr>
        <w:rFonts w:hint="default"/>
        <w:lang w:val="ru-RU" w:eastAsia="en-US" w:bidi="ar-SA"/>
      </w:rPr>
    </w:lvl>
  </w:abstractNum>
  <w:abstractNum w:abstractNumId="33">
    <w:nsid w:val="269B4FF1"/>
    <w:multiLevelType w:val="hybridMultilevel"/>
    <w:tmpl w:val="52C026D0"/>
    <w:lvl w:ilvl="0" w:tplc="4FA25B5C">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34005E5C">
      <w:numFmt w:val="bullet"/>
      <w:lvlText w:val="•"/>
      <w:lvlJc w:val="left"/>
      <w:pPr>
        <w:ind w:left="413" w:hanging="288"/>
      </w:pPr>
      <w:rPr>
        <w:rFonts w:hint="default"/>
        <w:lang w:val="ru-RU" w:eastAsia="en-US" w:bidi="ar-SA"/>
      </w:rPr>
    </w:lvl>
    <w:lvl w:ilvl="2" w:tplc="66F2B794">
      <w:numFmt w:val="bullet"/>
      <w:lvlText w:val="•"/>
      <w:lvlJc w:val="left"/>
      <w:pPr>
        <w:ind w:left="726" w:hanging="288"/>
      </w:pPr>
      <w:rPr>
        <w:rFonts w:hint="default"/>
        <w:lang w:val="ru-RU" w:eastAsia="en-US" w:bidi="ar-SA"/>
      </w:rPr>
    </w:lvl>
    <w:lvl w:ilvl="3" w:tplc="39A02F00">
      <w:numFmt w:val="bullet"/>
      <w:lvlText w:val="•"/>
      <w:lvlJc w:val="left"/>
      <w:pPr>
        <w:ind w:left="1039" w:hanging="288"/>
      </w:pPr>
      <w:rPr>
        <w:rFonts w:hint="default"/>
        <w:lang w:val="ru-RU" w:eastAsia="en-US" w:bidi="ar-SA"/>
      </w:rPr>
    </w:lvl>
    <w:lvl w:ilvl="4" w:tplc="914233B2">
      <w:numFmt w:val="bullet"/>
      <w:lvlText w:val="•"/>
      <w:lvlJc w:val="left"/>
      <w:pPr>
        <w:ind w:left="1352" w:hanging="288"/>
      </w:pPr>
      <w:rPr>
        <w:rFonts w:hint="default"/>
        <w:lang w:val="ru-RU" w:eastAsia="en-US" w:bidi="ar-SA"/>
      </w:rPr>
    </w:lvl>
    <w:lvl w:ilvl="5" w:tplc="904068DA">
      <w:numFmt w:val="bullet"/>
      <w:lvlText w:val="•"/>
      <w:lvlJc w:val="left"/>
      <w:pPr>
        <w:ind w:left="1665" w:hanging="288"/>
      </w:pPr>
      <w:rPr>
        <w:rFonts w:hint="default"/>
        <w:lang w:val="ru-RU" w:eastAsia="en-US" w:bidi="ar-SA"/>
      </w:rPr>
    </w:lvl>
    <w:lvl w:ilvl="6" w:tplc="F8CE9116">
      <w:numFmt w:val="bullet"/>
      <w:lvlText w:val="•"/>
      <w:lvlJc w:val="left"/>
      <w:pPr>
        <w:ind w:left="1978" w:hanging="288"/>
      </w:pPr>
      <w:rPr>
        <w:rFonts w:hint="default"/>
        <w:lang w:val="ru-RU" w:eastAsia="en-US" w:bidi="ar-SA"/>
      </w:rPr>
    </w:lvl>
    <w:lvl w:ilvl="7" w:tplc="7E2824E0">
      <w:numFmt w:val="bullet"/>
      <w:lvlText w:val="•"/>
      <w:lvlJc w:val="left"/>
      <w:pPr>
        <w:ind w:left="2291" w:hanging="288"/>
      </w:pPr>
      <w:rPr>
        <w:rFonts w:hint="default"/>
        <w:lang w:val="ru-RU" w:eastAsia="en-US" w:bidi="ar-SA"/>
      </w:rPr>
    </w:lvl>
    <w:lvl w:ilvl="8" w:tplc="F58CC724">
      <w:numFmt w:val="bullet"/>
      <w:lvlText w:val="•"/>
      <w:lvlJc w:val="left"/>
      <w:pPr>
        <w:ind w:left="2604" w:hanging="288"/>
      </w:pPr>
      <w:rPr>
        <w:rFonts w:hint="default"/>
        <w:lang w:val="ru-RU" w:eastAsia="en-US" w:bidi="ar-SA"/>
      </w:rPr>
    </w:lvl>
  </w:abstractNum>
  <w:abstractNum w:abstractNumId="34">
    <w:nsid w:val="2728726A"/>
    <w:multiLevelType w:val="hybridMultilevel"/>
    <w:tmpl w:val="35B497F6"/>
    <w:lvl w:ilvl="0" w:tplc="576C2880">
      <w:numFmt w:val="bullet"/>
      <w:lvlText w:val="—"/>
      <w:lvlJc w:val="left"/>
      <w:pPr>
        <w:ind w:left="2031" w:hanging="351"/>
      </w:pPr>
      <w:rPr>
        <w:rFonts w:ascii="Times New Roman" w:eastAsia="Times New Roman" w:hAnsi="Times New Roman" w:cs="Times New Roman" w:hint="default"/>
        <w:b w:val="0"/>
        <w:bCs w:val="0"/>
        <w:i w:val="0"/>
        <w:iCs w:val="0"/>
        <w:spacing w:val="0"/>
        <w:w w:val="100"/>
        <w:sz w:val="20"/>
        <w:szCs w:val="20"/>
        <w:lang w:val="ru-RU" w:eastAsia="en-US" w:bidi="ar-SA"/>
      </w:rPr>
    </w:lvl>
    <w:lvl w:ilvl="1" w:tplc="04A215CC">
      <w:numFmt w:val="bullet"/>
      <w:lvlText w:val="•"/>
      <w:lvlJc w:val="left"/>
      <w:pPr>
        <w:ind w:left="3016" w:hanging="351"/>
      </w:pPr>
      <w:rPr>
        <w:rFonts w:hint="default"/>
        <w:lang w:val="ru-RU" w:eastAsia="en-US" w:bidi="ar-SA"/>
      </w:rPr>
    </w:lvl>
    <w:lvl w:ilvl="2" w:tplc="B5B80486">
      <w:numFmt w:val="bullet"/>
      <w:lvlText w:val="•"/>
      <w:lvlJc w:val="left"/>
      <w:pPr>
        <w:ind w:left="3993" w:hanging="351"/>
      </w:pPr>
      <w:rPr>
        <w:rFonts w:hint="default"/>
        <w:lang w:val="ru-RU" w:eastAsia="en-US" w:bidi="ar-SA"/>
      </w:rPr>
    </w:lvl>
    <w:lvl w:ilvl="3" w:tplc="DD50F4FC">
      <w:numFmt w:val="bullet"/>
      <w:lvlText w:val="•"/>
      <w:lvlJc w:val="left"/>
      <w:pPr>
        <w:ind w:left="4970" w:hanging="351"/>
      </w:pPr>
      <w:rPr>
        <w:rFonts w:hint="default"/>
        <w:lang w:val="ru-RU" w:eastAsia="en-US" w:bidi="ar-SA"/>
      </w:rPr>
    </w:lvl>
    <w:lvl w:ilvl="4" w:tplc="FA1A4BF4">
      <w:numFmt w:val="bullet"/>
      <w:lvlText w:val="•"/>
      <w:lvlJc w:val="left"/>
      <w:pPr>
        <w:ind w:left="5947" w:hanging="351"/>
      </w:pPr>
      <w:rPr>
        <w:rFonts w:hint="default"/>
        <w:lang w:val="ru-RU" w:eastAsia="en-US" w:bidi="ar-SA"/>
      </w:rPr>
    </w:lvl>
    <w:lvl w:ilvl="5" w:tplc="43F2FA2A">
      <w:numFmt w:val="bullet"/>
      <w:lvlText w:val="•"/>
      <w:lvlJc w:val="left"/>
      <w:pPr>
        <w:ind w:left="6924" w:hanging="351"/>
      </w:pPr>
      <w:rPr>
        <w:rFonts w:hint="default"/>
        <w:lang w:val="ru-RU" w:eastAsia="en-US" w:bidi="ar-SA"/>
      </w:rPr>
    </w:lvl>
    <w:lvl w:ilvl="6" w:tplc="A4DC289A">
      <w:numFmt w:val="bullet"/>
      <w:lvlText w:val="•"/>
      <w:lvlJc w:val="left"/>
      <w:pPr>
        <w:ind w:left="7901" w:hanging="351"/>
      </w:pPr>
      <w:rPr>
        <w:rFonts w:hint="default"/>
        <w:lang w:val="ru-RU" w:eastAsia="en-US" w:bidi="ar-SA"/>
      </w:rPr>
    </w:lvl>
    <w:lvl w:ilvl="7" w:tplc="E31C251E">
      <w:numFmt w:val="bullet"/>
      <w:lvlText w:val="•"/>
      <w:lvlJc w:val="left"/>
      <w:pPr>
        <w:ind w:left="8878" w:hanging="351"/>
      </w:pPr>
      <w:rPr>
        <w:rFonts w:hint="default"/>
        <w:lang w:val="ru-RU" w:eastAsia="en-US" w:bidi="ar-SA"/>
      </w:rPr>
    </w:lvl>
    <w:lvl w:ilvl="8" w:tplc="79D68F9E">
      <w:numFmt w:val="bullet"/>
      <w:lvlText w:val="•"/>
      <w:lvlJc w:val="left"/>
      <w:pPr>
        <w:ind w:left="9855" w:hanging="351"/>
      </w:pPr>
      <w:rPr>
        <w:rFonts w:hint="default"/>
        <w:lang w:val="ru-RU" w:eastAsia="en-US" w:bidi="ar-SA"/>
      </w:rPr>
    </w:lvl>
  </w:abstractNum>
  <w:abstractNum w:abstractNumId="35">
    <w:nsid w:val="27760A85"/>
    <w:multiLevelType w:val="hybridMultilevel"/>
    <w:tmpl w:val="677A17FE"/>
    <w:lvl w:ilvl="0" w:tplc="EEA4936C">
      <w:start w:val="1"/>
      <w:numFmt w:val="upperLetter"/>
      <w:lvlText w:val="%1."/>
      <w:lvlJc w:val="left"/>
      <w:pPr>
        <w:ind w:left="1722" w:hanging="716"/>
        <w:jc w:val="left"/>
      </w:pPr>
      <w:rPr>
        <w:rFonts w:ascii="Times New Roman" w:eastAsia="Times New Roman" w:hAnsi="Times New Roman" w:cs="Times New Roman" w:hint="default"/>
        <w:b w:val="0"/>
        <w:bCs w:val="0"/>
        <w:i w:val="0"/>
        <w:iCs w:val="0"/>
        <w:spacing w:val="-8"/>
        <w:w w:val="100"/>
        <w:sz w:val="23"/>
        <w:szCs w:val="23"/>
        <w:lang w:val="ru-RU" w:eastAsia="en-US" w:bidi="ar-SA"/>
      </w:rPr>
    </w:lvl>
    <w:lvl w:ilvl="1" w:tplc="FD122D92">
      <w:numFmt w:val="bullet"/>
      <w:lvlText w:val="•"/>
      <w:lvlJc w:val="left"/>
      <w:pPr>
        <w:ind w:left="2714" w:hanging="716"/>
      </w:pPr>
      <w:rPr>
        <w:rFonts w:hint="default"/>
        <w:lang w:val="ru-RU" w:eastAsia="en-US" w:bidi="ar-SA"/>
      </w:rPr>
    </w:lvl>
    <w:lvl w:ilvl="2" w:tplc="86145338">
      <w:numFmt w:val="bullet"/>
      <w:lvlText w:val="•"/>
      <w:lvlJc w:val="left"/>
      <w:pPr>
        <w:ind w:left="3709" w:hanging="716"/>
      </w:pPr>
      <w:rPr>
        <w:rFonts w:hint="default"/>
        <w:lang w:val="ru-RU" w:eastAsia="en-US" w:bidi="ar-SA"/>
      </w:rPr>
    </w:lvl>
    <w:lvl w:ilvl="3" w:tplc="E7F07BC8">
      <w:numFmt w:val="bullet"/>
      <w:lvlText w:val="•"/>
      <w:lvlJc w:val="left"/>
      <w:pPr>
        <w:ind w:left="4704" w:hanging="716"/>
      </w:pPr>
      <w:rPr>
        <w:rFonts w:hint="default"/>
        <w:lang w:val="ru-RU" w:eastAsia="en-US" w:bidi="ar-SA"/>
      </w:rPr>
    </w:lvl>
    <w:lvl w:ilvl="4" w:tplc="35A8C76E">
      <w:numFmt w:val="bullet"/>
      <w:lvlText w:val="•"/>
      <w:lvlJc w:val="left"/>
      <w:pPr>
        <w:ind w:left="5699" w:hanging="716"/>
      </w:pPr>
      <w:rPr>
        <w:rFonts w:hint="default"/>
        <w:lang w:val="ru-RU" w:eastAsia="en-US" w:bidi="ar-SA"/>
      </w:rPr>
    </w:lvl>
    <w:lvl w:ilvl="5" w:tplc="54F0E812">
      <w:numFmt w:val="bullet"/>
      <w:lvlText w:val="•"/>
      <w:lvlJc w:val="left"/>
      <w:pPr>
        <w:ind w:left="6694" w:hanging="716"/>
      </w:pPr>
      <w:rPr>
        <w:rFonts w:hint="default"/>
        <w:lang w:val="ru-RU" w:eastAsia="en-US" w:bidi="ar-SA"/>
      </w:rPr>
    </w:lvl>
    <w:lvl w:ilvl="6" w:tplc="AE14B712">
      <w:numFmt w:val="bullet"/>
      <w:lvlText w:val="•"/>
      <w:lvlJc w:val="left"/>
      <w:pPr>
        <w:ind w:left="7689" w:hanging="716"/>
      </w:pPr>
      <w:rPr>
        <w:rFonts w:hint="default"/>
        <w:lang w:val="ru-RU" w:eastAsia="en-US" w:bidi="ar-SA"/>
      </w:rPr>
    </w:lvl>
    <w:lvl w:ilvl="7" w:tplc="C99E2F66">
      <w:numFmt w:val="bullet"/>
      <w:lvlText w:val="•"/>
      <w:lvlJc w:val="left"/>
      <w:pPr>
        <w:ind w:left="8684" w:hanging="716"/>
      </w:pPr>
      <w:rPr>
        <w:rFonts w:hint="default"/>
        <w:lang w:val="ru-RU" w:eastAsia="en-US" w:bidi="ar-SA"/>
      </w:rPr>
    </w:lvl>
    <w:lvl w:ilvl="8" w:tplc="C9DA428A">
      <w:numFmt w:val="bullet"/>
      <w:lvlText w:val="•"/>
      <w:lvlJc w:val="left"/>
      <w:pPr>
        <w:ind w:left="9679" w:hanging="716"/>
      </w:pPr>
      <w:rPr>
        <w:rFonts w:hint="default"/>
        <w:lang w:val="ru-RU" w:eastAsia="en-US" w:bidi="ar-SA"/>
      </w:rPr>
    </w:lvl>
  </w:abstractNum>
  <w:abstractNum w:abstractNumId="36">
    <w:nsid w:val="27DC60E0"/>
    <w:multiLevelType w:val="hybridMultilevel"/>
    <w:tmpl w:val="690E940E"/>
    <w:lvl w:ilvl="0" w:tplc="7910E628">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0CC41688">
      <w:numFmt w:val="bullet"/>
      <w:lvlText w:val="•"/>
      <w:lvlJc w:val="left"/>
      <w:pPr>
        <w:ind w:left="2122" w:hanging="207"/>
      </w:pPr>
      <w:rPr>
        <w:rFonts w:hint="default"/>
        <w:lang w:val="ru-RU" w:eastAsia="en-US" w:bidi="ar-SA"/>
      </w:rPr>
    </w:lvl>
    <w:lvl w:ilvl="2" w:tplc="D35874F2">
      <w:numFmt w:val="bullet"/>
      <w:lvlText w:val="•"/>
      <w:lvlJc w:val="left"/>
      <w:pPr>
        <w:ind w:left="3185" w:hanging="207"/>
      </w:pPr>
      <w:rPr>
        <w:rFonts w:hint="default"/>
        <w:lang w:val="ru-RU" w:eastAsia="en-US" w:bidi="ar-SA"/>
      </w:rPr>
    </w:lvl>
    <w:lvl w:ilvl="3" w:tplc="F6187D32">
      <w:numFmt w:val="bullet"/>
      <w:lvlText w:val="•"/>
      <w:lvlJc w:val="left"/>
      <w:pPr>
        <w:ind w:left="4248" w:hanging="207"/>
      </w:pPr>
      <w:rPr>
        <w:rFonts w:hint="default"/>
        <w:lang w:val="ru-RU" w:eastAsia="en-US" w:bidi="ar-SA"/>
      </w:rPr>
    </w:lvl>
    <w:lvl w:ilvl="4" w:tplc="5B4AB65A">
      <w:numFmt w:val="bullet"/>
      <w:lvlText w:val="•"/>
      <w:lvlJc w:val="left"/>
      <w:pPr>
        <w:ind w:left="5311" w:hanging="207"/>
      </w:pPr>
      <w:rPr>
        <w:rFonts w:hint="default"/>
        <w:lang w:val="ru-RU" w:eastAsia="en-US" w:bidi="ar-SA"/>
      </w:rPr>
    </w:lvl>
    <w:lvl w:ilvl="5" w:tplc="3C7002AE">
      <w:numFmt w:val="bullet"/>
      <w:lvlText w:val="•"/>
      <w:lvlJc w:val="left"/>
      <w:pPr>
        <w:ind w:left="6374" w:hanging="207"/>
      </w:pPr>
      <w:rPr>
        <w:rFonts w:hint="default"/>
        <w:lang w:val="ru-RU" w:eastAsia="en-US" w:bidi="ar-SA"/>
      </w:rPr>
    </w:lvl>
    <w:lvl w:ilvl="6" w:tplc="43E8B25E">
      <w:numFmt w:val="bullet"/>
      <w:lvlText w:val="•"/>
      <w:lvlJc w:val="left"/>
      <w:pPr>
        <w:ind w:left="7437" w:hanging="207"/>
      </w:pPr>
      <w:rPr>
        <w:rFonts w:hint="default"/>
        <w:lang w:val="ru-RU" w:eastAsia="en-US" w:bidi="ar-SA"/>
      </w:rPr>
    </w:lvl>
    <w:lvl w:ilvl="7" w:tplc="3B6E7EB4">
      <w:numFmt w:val="bullet"/>
      <w:lvlText w:val="•"/>
      <w:lvlJc w:val="left"/>
      <w:pPr>
        <w:ind w:left="8500" w:hanging="207"/>
      </w:pPr>
      <w:rPr>
        <w:rFonts w:hint="default"/>
        <w:lang w:val="ru-RU" w:eastAsia="en-US" w:bidi="ar-SA"/>
      </w:rPr>
    </w:lvl>
    <w:lvl w:ilvl="8" w:tplc="39087930">
      <w:numFmt w:val="bullet"/>
      <w:lvlText w:val="•"/>
      <w:lvlJc w:val="left"/>
      <w:pPr>
        <w:ind w:left="9563" w:hanging="207"/>
      </w:pPr>
      <w:rPr>
        <w:rFonts w:hint="default"/>
        <w:lang w:val="ru-RU" w:eastAsia="en-US" w:bidi="ar-SA"/>
      </w:rPr>
    </w:lvl>
  </w:abstractNum>
  <w:abstractNum w:abstractNumId="37">
    <w:nsid w:val="28CA0ABE"/>
    <w:multiLevelType w:val="hybridMultilevel"/>
    <w:tmpl w:val="970AEA60"/>
    <w:lvl w:ilvl="0" w:tplc="1CF8CA00">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E5BCE172">
      <w:numFmt w:val="bullet"/>
      <w:lvlText w:val="•"/>
      <w:lvlJc w:val="left"/>
      <w:pPr>
        <w:ind w:left="2122" w:hanging="207"/>
      </w:pPr>
      <w:rPr>
        <w:rFonts w:hint="default"/>
        <w:lang w:val="ru-RU" w:eastAsia="en-US" w:bidi="ar-SA"/>
      </w:rPr>
    </w:lvl>
    <w:lvl w:ilvl="2" w:tplc="900A5BC0">
      <w:numFmt w:val="bullet"/>
      <w:lvlText w:val="•"/>
      <w:lvlJc w:val="left"/>
      <w:pPr>
        <w:ind w:left="3185" w:hanging="207"/>
      </w:pPr>
      <w:rPr>
        <w:rFonts w:hint="default"/>
        <w:lang w:val="ru-RU" w:eastAsia="en-US" w:bidi="ar-SA"/>
      </w:rPr>
    </w:lvl>
    <w:lvl w:ilvl="3" w:tplc="37EA7342">
      <w:numFmt w:val="bullet"/>
      <w:lvlText w:val="•"/>
      <w:lvlJc w:val="left"/>
      <w:pPr>
        <w:ind w:left="4248" w:hanging="207"/>
      </w:pPr>
      <w:rPr>
        <w:rFonts w:hint="default"/>
        <w:lang w:val="ru-RU" w:eastAsia="en-US" w:bidi="ar-SA"/>
      </w:rPr>
    </w:lvl>
    <w:lvl w:ilvl="4" w:tplc="219CDAB4">
      <w:numFmt w:val="bullet"/>
      <w:lvlText w:val="•"/>
      <w:lvlJc w:val="left"/>
      <w:pPr>
        <w:ind w:left="5311" w:hanging="207"/>
      </w:pPr>
      <w:rPr>
        <w:rFonts w:hint="default"/>
        <w:lang w:val="ru-RU" w:eastAsia="en-US" w:bidi="ar-SA"/>
      </w:rPr>
    </w:lvl>
    <w:lvl w:ilvl="5" w:tplc="A822C6A0">
      <w:numFmt w:val="bullet"/>
      <w:lvlText w:val="•"/>
      <w:lvlJc w:val="left"/>
      <w:pPr>
        <w:ind w:left="6374" w:hanging="207"/>
      </w:pPr>
      <w:rPr>
        <w:rFonts w:hint="default"/>
        <w:lang w:val="ru-RU" w:eastAsia="en-US" w:bidi="ar-SA"/>
      </w:rPr>
    </w:lvl>
    <w:lvl w:ilvl="6" w:tplc="6C149950">
      <w:numFmt w:val="bullet"/>
      <w:lvlText w:val="•"/>
      <w:lvlJc w:val="left"/>
      <w:pPr>
        <w:ind w:left="7437" w:hanging="207"/>
      </w:pPr>
      <w:rPr>
        <w:rFonts w:hint="default"/>
        <w:lang w:val="ru-RU" w:eastAsia="en-US" w:bidi="ar-SA"/>
      </w:rPr>
    </w:lvl>
    <w:lvl w:ilvl="7" w:tplc="2B9431D8">
      <w:numFmt w:val="bullet"/>
      <w:lvlText w:val="•"/>
      <w:lvlJc w:val="left"/>
      <w:pPr>
        <w:ind w:left="8500" w:hanging="207"/>
      </w:pPr>
      <w:rPr>
        <w:rFonts w:hint="default"/>
        <w:lang w:val="ru-RU" w:eastAsia="en-US" w:bidi="ar-SA"/>
      </w:rPr>
    </w:lvl>
    <w:lvl w:ilvl="8" w:tplc="B9127C5A">
      <w:numFmt w:val="bullet"/>
      <w:lvlText w:val="•"/>
      <w:lvlJc w:val="left"/>
      <w:pPr>
        <w:ind w:left="9563" w:hanging="207"/>
      </w:pPr>
      <w:rPr>
        <w:rFonts w:hint="default"/>
        <w:lang w:val="ru-RU" w:eastAsia="en-US" w:bidi="ar-SA"/>
      </w:rPr>
    </w:lvl>
  </w:abstractNum>
  <w:abstractNum w:abstractNumId="38">
    <w:nsid w:val="2A152563"/>
    <w:multiLevelType w:val="hybridMultilevel"/>
    <w:tmpl w:val="FD4044D4"/>
    <w:lvl w:ilvl="0" w:tplc="EFC895F4">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832D6AE">
      <w:numFmt w:val="bullet"/>
      <w:lvlText w:val="•"/>
      <w:lvlJc w:val="left"/>
      <w:pPr>
        <w:ind w:left="2948" w:hanging="260"/>
      </w:pPr>
      <w:rPr>
        <w:rFonts w:hint="default"/>
        <w:lang w:val="ru-RU" w:eastAsia="en-US" w:bidi="ar-SA"/>
      </w:rPr>
    </w:lvl>
    <w:lvl w:ilvl="2" w:tplc="885A6056">
      <w:numFmt w:val="bullet"/>
      <w:lvlText w:val="•"/>
      <w:lvlJc w:val="left"/>
      <w:pPr>
        <w:ind w:left="3917" w:hanging="260"/>
      </w:pPr>
      <w:rPr>
        <w:rFonts w:hint="default"/>
        <w:lang w:val="ru-RU" w:eastAsia="en-US" w:bidi="ar-SA"/>
      </w:rPr>
    </w:lvl>
    <w:lvl w:ilvl="3" w:tplc="22521B9E">
      <w:numFmt w:val="bullet"/>
      <w:lvlText w:val="•"/>
      <w:lvlJc w:val="left"/>
      <w:pPr>
        <w:ind w:left="4886" w:hanging="260"/>
      </w:pPr>
      <w:rPr>
        <w:rFonts w:hint="default"/>
        <w:lang w:val="ru-RU" w:eastAsia="en-US" w:bidi="ar-SA"/>
      </w:rPr>
    </w:lvl>
    <w:lvl w:ilvl="4" w:tplc="BF107468">
      <w:numFmt w:val="bullet"/>
      <w:lvlText w:val="•"/>
      <w:lvlJc w:val="left"/>
      <w:pPr>
        <w:ind w:left="5855" w:hanging="260"/>
      </w:pPr>
      <w:rPr>
        <w:rFonts w:hint="default"/>
        <w:lang w:val="ru-RU" w:eastAsia="en-US" w:bidi="ar-SA"/>
      </w:rPr>
    </w:lvl>
    <w:lvl w:ilvl="5" w:tplc="4B80F4C8">
      <w:numFmt w:val="bullet"/>
      <w:lvlText w:val="•"/>
      <w:lvlJc w:val="left"/>
      <w:pPr>
        <w:ind w:left="6824" w:hanging="260"/>
      </w:pPr>
      <w:rPr>
        <w:rFonts w:hint="default"/>
        <w:lang w:val="ru-RU" w:eastAsia="en-US" w:bidi="ar-SA"/>
      </w:rPr>
    </w:lvl>
    <w:lvl w:ilvl="6" w:tplc="3F46D812">
      <w:numFmt w:val="bullet"/>
      <w:lvlText w:val="•"/>
      <w:lvlJc w:val="left"/>
      <w:pPr>
        <w:ind w:left="7793" w:hanging="260"/>
      </w:pPr>
      <w:rPr>
        <w:rFonts w:hint="default"/>
        <w:lang w:val="ru-RU" w:eastAsia="en-US" w:bidi="ar-SA"/>
      </w:rPr>
    </w:lvl>
    <w:lvl w:ilvl="7" w:tplc="BBDC7804">
      <w:numFmt w:val="bullet"/>
      <w:lvlText w:val="•"/>
      <w:lvlJc w:val="left"/>
      <w:pPr>
        <w:ind w:left="8762" w:hanging="260"/>
      </w:pPr>
      <w:rPr>
        <w:rFonts w:hint="default"/>
        <w:lang w:val="ru-RU" w:eastAsia="en-US" w:bidi="ar-SA"/>
      </w:rPr>
    </w:lvl>
    <w:lvl w:ilvl="8" w:tplc="8BA0DFDA">
      <w:numFmt w:val="bullet"/>
      <w:lvlText w:val="•"/>
      <w:lvlJc w:val="left"/>
      <w:pPr>
        <w:ind w:left="9731" w:hanging="260"/>
      </w:pPr>
      <w:rPr>
        <w:rFonts w:hint="default"/>
        <w:lang w:val="ru-RU" w:eastAsia="en-US" w:bidi="ar-SA"/>
      </w:rPr>
    </w:lvl>
  </w:abstractNum>
  <w:abstractNum w:abstractNumId="39">
    <w:nsid w:val="2ACB6E1A"/>
    <w:multiLevelType w:val="hybridMultilevel"/>
    <w:tmpl w:val="52D6507C"/>
    <w:lvl w:ilvl="0" w:tplc="01CC358C">
      <w:numFmt w:val="bullet"/>
      <w:lvlText w:val=""/>
      <w:lvlJc w:val="left"/>
      <w:pPr>
        <w:ind w:left="2031" w:hanging="351"/>
      </w:pPr>
      <w:rPr>
        <w:rFonts w:ascii="Wingdings" w:eastAsia="Wingdings" w:hAnsi="Wingdings" w:cs="Wingdings" w:hint="default"/>
        <w:b w:val="0"/>
        <w:bCs w:val="0"/>
        <w:i w:val="0"/>
        <w:iCs w:val="0"/>
        <w:spacing w:val="0"/>
        <w:w w:val="100"/>
        <w:sz w:val="20"/>
        <w:szCs w:val="20"/>
        <w:lang w:val="ru-RU" w:eastAsia="en-US" w:bidi="ar-SA"/>
      </w:rPr>
    </w:lvl>
    <w:lvl w:ilvl="1" w:tplc="B4D0299A">
      <w:numFmt w:val="bullet"/>
      <w:lvlText w:val="•"/>
      <w:lvlJc w:val="left"/>
      <w:pPr>
        <w:ind w:left="3016" w:hanging="351"/>
      </w:pPr>
      <w:rPr>
        <w:rFonts w:hint="default"/>
        <w:lang w:val="ru-RU" w:eastAsia="en-US" w:bidi="ar-SA"/>
      </w:rPr>
    </w:lvl>
    <w:lvl w:ilvl="2" w:tplc="775CA35C">
      <w:numFmt w:val="bullet"/>
      <w:lvlText w:val="•"/>
      <w:lvlJc w:val="left"/>
      <w:pPr>
        <w:ind w:left="3993" w:hanging="351"/>
      </w:pPr>
      <w:rPr>
        <w:rFonts w:hint="default"/>
        <w:lang w:val="ru-RU" w:eastAsia="en-US" w:bidi="ar-SA"/>
      </w:rPr>
    </w:lvl>
    <w:lvl w:ilvl="3" w:tplc="AEB84DCA">
      <w:numFmt w:val="bullet"/>
      <w:lvlText w:val="•"/>
      <w:lvlJc w:val="left"/>
      <w:pPr>
        <w:ind w:left="4970" w:hanging="351"/>
      </w:pPr>
      <w:rPr>
        <w:rFonts w:hint="default"/>
        <w:lang w:val="ru-RU" w:eastAsia="en-US" w:bidi="ar-SA"/>
      </w:rPr>
    </w:lvl>
    <w:lvl w:ilvl="4" w:tplc="D662237E">
      <w:numFmt w:val="bullet"/>
      <w:lvlText w:val="•"/>
      <w:lvlJc w:val="left"/>
      <w:pPr>
        <w:ind w:left="5947" w:hanging="351"/>
      </w:pPr>
      <w:rPr>
        <w:rFonts w:hint="default"/>
        <w:lang w:val="ru-RU" w:eastAsia="en-US" w:bidi="ar-SA"/>
      </w:rPr>
    </w:lvl>
    <w:lvl w:ilvl="5" w:tplc="15222368">
      <w:numFmt w:val="bullet"/>
      <w:lvlText w:val="•"/>
      <w:lvlJc w:val="left"/>
      <w:pPr>
        <w:ind w:left="6924" w:hanging="351"/>
      </w:pPr>
      <w:rPr>
        <w:rFonts w:hint="default"/>
        <w:lang w:val="ru-RU" w:eastAsia="en-US" w:bidi="ar-SA"/>
      </w:rPr>
    </w:lvl>
    <w:lvl w:ilvl="6" w:tplc="C1A69000">
      <w:numFmt w:val="bullet"/>
      <w:lvlText w:val="•"/>
      <w:lvlJc w:val="left"/>
      <w:pPr>
        <w:ind w:left="7901" w:hanging="351"/>
      </w:pPr>
      <w:rPr>
        <w:rFonts w:hint="default"/>
        <w:lang w:val="ru-RU" w:eastAsia="en-US" w:bidi="ar-SA"/>
      </w:rPr>
    </w:lvl>
    <w:lvl w:ilvl="7" w:tplc="C9E029D2">
      <w:numFmt w:val="bullet"/>
      <w:lvlText w:val="•"/>
      <w:lvlJc w:val="left"/>
      <w:pPr>
        <w:ind w:left="8878" w:hanging="351"/>
      </w:pPr>
      <w:rPr>
        <w:rFonts w:hint="default"/>
        <w:lang w:val="ru-RU" w:eastAsia="en-US" w:bidi="ar-SA"/>
      </w:rPr>
    </w:lvl>
    <w:lvl w:ilvl="8" w:tplc="A6D84AC2">
      <w:numFmt w:val="bullet"/>
      <w:lvlText w:val="•"/>
      <w:lvlJc w:val="left"/>
      <w:pPr>
        <w:ind w:left="9855" w:hanging="351"/>
      </w:pPr>
      <w:rPr>
        <w:rFonts w:hint="default"/>
        <w:lang w:val="ru-RU" w:eastAsia="en-US" w:bidi="ar-SA"/>
      </w:rPr>
    </w:lvl>
  </w:abstractNum>
  <w:abstractNum w:abstractNumId="40">
    <w:nsid w:val="2B1D2126"/>
    <w:multiLevelType w:val="hybridMultilevel"/>
    <w:tmpl w:val="5886734E"/>
    <w:lvl w:ilvl="0" w:tplc="F3E43776">
      <w:start w:val="1"/>
      <w:numFmt w:val="decimal"/>
      <w:lvlText w:val="%1."/>
      <w:lvlJc w:val="left"/>
      <w:pPr>
        <w:ind w:left="564" w:hanging="179"/>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tplc="2B665258">
      <w:numFmt w:val="bullet"/>
      <w:lvlText w:val="-"/>
      <w:lvlJc w:val="left"/>
      <w:pPr>
        <w:ind w:left="1056" w:hanging="399"/>
      </w:pPr>
      <w:rPr>
        <w:rFonts w:ascii="Times New Roman" w:eastAsia="Times New Roman" w:hAnsi="Times New Roman" w:cs="Times New Roman" w:hint="default"/>
        <w:b w:val="0"/>
        <w:bCs w:val="0"/>
        <w:i w:val="0"/>
        <w:iCs w:val="0"/>
        <w:spacing w:val="0"/>
        <w:w w:val="100"/>
        <w:sz w:val="23"/>
        <w:szCs w:val="23"/>
        <w:lang w:val="ru-RU" w:eastAsia="en-US" w:bidi="ar-SA"/>
      </w:rPr>
    </w:lvl>
    <w:lvl w:ilvl="2" w:tplc="8C701530">
      <w:numFmt w:val="bullet"/>
      <w:lvlText w:val="•"/>
      <w:lvlJc w:val="left"/>
      <w:pPr>
        <w:ind w:left="2114" w:hanging="399"/>
      </w:pPr>
      <w:rPr>
        <w:rFonts w:hint="default"/>
        <w:lang w:val="ru-RU" w:eastAsia="en-US" w:bidi="ar-SA"/>
      </w:rPr>
    </w:lvl>
    <w:lvl w:ilvl="3" w:tplc="4A3EAB1A">
      <w:numFmt w:val="bullet"/>
      <w:lvlText w:val="•"/>
      <w:lvlJc w:val="left"/>
      <w:pPr>
        <w:ind w:left="3168" w:hanging="399"/>
      </w:pPr>
      <w:rPr>
        <w:rFonts w:hint="default"/>
        <w:lang w:val="ru-RU" w:eastAsia="en-US" w:bidi="ar-SA"/>
      </w:rPr>
    </w:lvl>
    <w:lvl w:ilvl="4" w:tplc="8FD68860">
      <w:numFmt w:val="bullet"/>
      <w:lvlText w:val="•"/>
      <w:lvlJc w:val="left"/>
      <w:pPr>
        <w:ind w:left="4222" w:hanging="399"/>
      </w:pPr>
      <w:rPr>
        <w:rFonts w:hint="default"/>
        <w:lang w:val="ru-RU" w:eastAsia="en-US" w:bidi="ar-SA"/>
      </w:rPr>
    </w:lvl>
    <w:lvl w:ilvl="5" w:tplc="34FACD90">
      <w:numFmt w:val="bullet"/>
      <w:lvlText w:val="•"/>
      <w:lvlJc w:val="left"/>
      <w:pPr>
        <w:ind w:left="5277" w:hanging="399"/>
      </w:pPr>
      <w:rPr>
        <w:rFonts w:hint="default"/>
        <w:lang w:val="ru-RU" w:eastAsia="en-US" w:bidi="ar-SA"/>
      </w:rPr>
    </w:lvl>
    <w:lvl w:ilvl="6" w:tplc="A52294E8">
      <w:numFmt w:val="bullet"/>
      <w:lvlText w:val="•"/>
      <w:lvlJc w:val="left"/>
      <w:pPr>
        <w:ind w:left="6331" w:hanging="399"/>
      </w:pPr>
      <w:rPr>
        <w:rFonts w:hint="default"/>
        <w:lang w:val="ru-RU" w:eastAsia="en-US" w:bidi="ar-SA"/>
      </w:rPr>
    </w:lvl>
    <w:lvl w:ilvl="7" w:tplc="0694C5CC">
      <w:numFmt w:val="bullet"/>
      <w:lvlText w:val="•"/>
      <w:lvlJc w:val="left"/>
      <w:pPr>
        <w:ind w:left="7385" w:hanging="399"/>
      </w:pPr>
      <w:rPr>
        <w:rFonts w:hint="default"/>
        <w:lang w:val="ru-RU" w:eastAsia="en-US" w:bidi="ar-SA"/>
      </w:rPr>
    </w:lvl>
    <w:lvl w:ilvl="8" w:tplc="BAC8154E">
      <w:numFmt w:val="bullet"/>
      <w:lvlText w:val="•"/>
      <w:lvlJc w:val="left"/>
      <w:pPr>
        <w:ind w:left="8440" w:hanging="399"/>
      </w:pPr>
      <w:rPr>
        <w:rFonts w:hint="default"/>
        <w:lang w:val="ru-RU" w:eastAsia="en-US" w:bidi="ar-SA"/>
      </w:rPr>
    </w:lvl>
  </w:abstractNum>
  <w:abstractNum w:abstractNumId="41">
    <w:nsid w:val="2BC862E5"/>
    <w:multiLevelType w:val="hybridMultilevel"/>
    <w:tmpl w:val="8ABA72B8"/>
    <w:lvl w:ilvl="0" w:tplc="7A00B394">
      <w:numFmt w:val="bullet"/>
      <w:lvlText w:val=""/>
      <w:lvlJc w:val="left"/>
      <w:pPr>
        <w:ind w:left="1959" w:hanging="150"/>
      </w:pPr>
      <w:rPr>
        <w:rFonts w:ascii="Wingdings" w:eastAsia="Wingdings" w:hAnsi="Wingdings" w:cs="Wingdings" w:hint="default"/>
        <w:b w:val="0"/>
        <w:bCs w:val="0"/>
        <w:i w:val="0"/>
        <w:iCs w:val="0"/>
        <w:spacing w:val="0"/>
        <w:w w:val="100"/>
        <w:sz w:val="20"/>
        <w:szCs w:val="20"/>
        <w:lang w:val="ru-RU" w:eastAsia="en-US" w:bidi="ar-SA"/>
      </w:rPr>
    </w:lvl>
    <w:lvl w:ilvl="1" w:tplc="DAAA4646">
      <w:numFmt w:val="bullet"/>
      <w:lvlText w:val=""/>
      <w:lvlJc w:val="left"/>
      <w:pPr>
        <w:ind w:left="1959" w:hanging="231"/>
      </w:pPr>
      <w:rPr>
        <w:rFonts w:ascii="Wingdings" w:eastAsia="Wingdings" w:hAnsi="Wingdings" w:cs="Wingdings" w:hint="default"/>
        <w:b w:val="0"/>
        <w:bCs w:val="0"/>
        <w:i w:val="0"/>
        <w:iCs w:val="0"/>
        <w:spacing w:val="0"/>
        <w:w w:val="100"/>
        <w:sz w:val="20"/>
        <w:szCs w:val="20"/>
        <w:lang w:val="ru-RU" w:eastAsia="en-US" w:bidi="ar-SA"/>
      </w:rPr>
    </w:lvl>
    <w:lvl w:ilvl="2" w:tplc="6394AA40">
      <w:numFmt w:val="bullet"/>
      <w:lvlText w:val="-"/>
      <w:lvlJc w:val="left"/>
      <w:pPr>
        <w:ind w:left="1959" w:hanging="519"/>
      </w:pPr>
      <w:rPr>
        <w:rFonts w:ascii="Times New Roman" w:eastAsia="Times New Roman" w:hAnsi="Times New Roman" w:cs="Times New Roman" w:hint="default"/>
        <w:b w:val="0"/>
        <w:bCs w:val="0"/>
        <w:i w:val="0"/>
        <w:iCs w:val="0"/>
        <w:spacing w:val="0"/>
        <w:w w:val="100"/>
        <w:sz w:val="23"/>
        <w:szCs w:val="23"/>
        <w:lang w:val="ru-RU" w:eastAsia="en-US" w:bidi="ar-SA"/>
      </w:rPr>
    </w:lvl>
    <w:lvl w:ilvl="3" w:tplc="F036DB58">
      <w:numFmt w:val="bullet"/>
      <w:lvlText w:val="•"/>
      <w:lvlJc w:val="left"/>
      <w:pPr>
        <w:ind w:left="4878" w:hanging="519"/>
      </w:pPr>
      <w:rPr>
        <w:rFonts w:hint="default"/>
        <w:lang w:val="ru-RU" w:eastAsia="en-US" w:bidi="ar-SA"/>
      </w:rPr>
    </w:lvl>
    <w:lvl w:ilvl="4" w:tplc="5DEA73F2">
      <w:numFmt w:val="bullet"/>
      <w:lvlText w:val="•"/>
      <w:lvlJc w:val="left"/>
      <w:pPr>
        <w:ind w:left="5851" w:hanging="519"/>
      </w:pPr>
      <w:rPr>
        <w:rFonts w:hint="default"/>
        <w:lang w:val="ru-RU" w:eastAsia="en-US" w:bidi="ar-SA"/>
      </w:rPr>
    </w:lvl>
    <w:lvl w:ilvl="5" w:tplc="8E806422">
      <w:numFmt w:val="bullet"/>
      <w:lvlText w:val="•"/>
      <w:lvlJc w:val="left"/>
      <w:pPr>
        <w:ind w:left="6824" w:hanging="519"/>
      </w:pPr>
      <w:rPr>
        <w:rFonts w:hint="default"/>
        <w:lang w:val="ru-RU" w:eastAsia="en-US" w:bidi="ar-SA"/>
      </w:rPr>
    </w:lvl>
    <w:lvl w:ilvl="6" w:tplc="C4625B48">
      <w:numFmt w:val="bullet"/>
      <w:lvlText w:val="•"/>
      <w:lvlJc w:val="left"/>
      <w:pPr>
        <w:ind w:left="7797" w:hanging="519"/>
      </w:pPr>
      <w:rPr>
        <w:rFonts w:hint="default"/>
        <w:lang w:val="ru-RU" w:eastAsia="en-US" w:bidi="ar-SA"/>
      </w:rPr>
    </w:lvl>
    <w:lvl w:ilvl="7" w:tplc="36C44422">
      <w:numFmt w:val="bullet"/>
      <w:lvlText w:val="•"/>
      <w:lvlJc w:val="left"/>
      <w:pPr>
        <w:ind w:left="8770" w:hanging="519"/>
      </w:pPr>
      <w:rPr>
        <w:rFonts w:hint="default"/>
        <w:lang w:val="ru-RU" w:eastAsia="en-US" w:bidi="ar-SA"/>
      </w:rPr>
    </w:lvl>
    <w:lvl w:ilvl="8" w:tplc="4F3E4DD2">
      <w:numFmt w:val="bullet"/>
      <w:lvlText w:val="•"/>
      <w:lvlJc w:val="left"/>
      <w:pPr>
        <w:ind w:left="9743" w:hanging="519"/>
      </w:pPr>
      <w:rPr>
        <w:rFonts w:hint="default"/>
        <w:lang w:val="ru-RU" w:eastAsia="en-US" w:bidi="ar-SA"/>
      </w:rPr>
    </w:lvl>
  </w:abstractNum>
  <w:abstractNum w:abstractNumId="42">
    <w:nsid w:val="2C347D64"/>
    <w:multiLevelType w:val="hybridMultilevel"/>
    <w:tmpl w:val="9462F454"/>
    <w:lvl w:ilvl="0" w:tplc="DC22AC84">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EF0AD19A">
      <w:numFmt w:val="bullet"/>
      <w:lvlText w:val="•"/>
      <w:lvlJc w:val="left"/>
      <w:pPr>
        <w:ind w:left="247" w:hanging="279"/>
      </w:pPr>
      <w:rPr>
        <w:rFonts w:hint="default"/>
        <w:lang w:val="ru-RU" w:eastAsia="en-US" w:bidi="ar-SA"/>
      </w:rPr>
    </w:lvl>
    <w:lvl w:ilvl="2" w:tplc="7D9A163C">
      <w:numFmt w:val="bullet"/>
      <w:lvlText w:val="•"/>
      <w:lvlJc w:val="left"/>
      <w:pPr>
        <w:ind w:left="435" w:hanging="279"/>
      </w:pPr>
      <w:rPr>
        <w:rFonts w:hint="default"/>
        <w:lang w:val="ru-RU" w:eastAsia="en-US" w:bidi="ar-SA"/>
      </w:rPr>
    </w:lvl>
    <w:lvl w:ilvl="3" w:tplc="51F46F98">
      <w:numFmt w:val="bullet"/>
      <w:lvlText w:val="•"/>
      <w:lvlJc w:val="left"/>
      <w:pPr>
        <w:ind w:left="622" w:hanging="279"/>
      </w:pPr>
      <w:rPr>
        <w:rFonts w:hint="default"/>
        <w:lang w:val="ru-RU" w:eastAsia="en-US" w:bidi="ar-SA"/>
      </w:rPr>
    </w:lvl>
    <w:lvl w:ilvl="4" w:tplc="8A7086D8">
      <w:numFmt w:val="bullet"/>
      <w:lvlText w:val="•"/>
      <w:lvlJc w:val="left"/>
      <w:pPr>
        <w:ind w:left="810" w:hanging="279"/>
      </w:pPr>
      <w:rPr>
        <w:rFonts w:hint="default"/>
        <w:lang w:val="ru-RU" w:eastAsia="en-US" w:bidi="ar-SA"/>
      </w:rPr>
    </w:lvl>
    <w:lvl w:ilvl="5" w:tplc="73829BA0">
      <w:numFmt w:val="bullet"/>
      <w:lvlText w:val="•"/>
      <w:lvlJc w:val="left"/>
      <w:pPr>
        <w:ind w:left="997" w:hanging="279"/>
      </w:pPr>
      <w:rPr>
        <w:rFonts w:hint="default"/>
        <w:lang w:val="ru-RU" w:eastAsia="en-US" w:bidi="ar-SA"/>
      </w:rPr>
    </w:lvl>
    <w:lvl w:ilvl="6" w:tplc="C6E26828">
      <w:numFmt w:val="bullet"/>
      <w:lvlText w:val="•"/>
      <w:lvlJc w:val="left"/>
      <w:pPr>
        <w:ind w:left="1185" w:hanging="279"/>
      </w:pPr>
      <w:rPr>
        <w:rFonts w:hint="default"/>
        <w:lang w:val="ru-RU" w:eastAsia="en-US" w:bidi="ar-SA"/>
      </w:rPr>
    </w:lvl>
    <w:lvl w:ilvl="7" w:tplc="489AAEA6">
      <w:numFmt w:val="bullet"/>
      <w:lvlText w:val="•"/>
      <w:lvlJc w:val="left"/>
      <w:pPr>
        <w:ind w:left="1372" w:hanging="279"/>
      </w:pPr>
      <w:rPr>
        <w:rFonts w:hint="default"/>
        <w:lang w:val="ru-RU" w:eastAsia="en-US" w:bidi="ar-SA"/>
      </w:rPr>
    </w:lvl>
    <w:lvl w:ilvl="8" w:tplc="93106AAE">
      <w:numFmt w:val="bullet"/>
      <w:lvlText w:val="•"/>
      <w:lvlJc w:val="left"/>
      <w:pPr>
        <w:ind w:left="1560" w:hanging="279"/>
      </w:pPr>
      <w:rPr>
        <w:rFonts w:hint="default"/>
        <w:lang w:val="ru-RU" w:eastAsia="en-US" w:bidi="ar-SA"/>
      </w:rPr>
    </w:lvl>
  </w:abstractNum>
  <w:abstractNum w:abstractNumId="43">
    <w:nsid w:val="2C4E7218"/>
    <w:multiLevelType w:val="hybridMultilevel"/>
    <w:tmpl w:val="9E92B316"/>
    <w:lvl w:ilvl="0" w:tplc="F704F55E">
      <w:start w:val="1"/>
      <w:numFmt w:val="decimal"/>
      <w:lvlText w:val="%1)"/>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358E0CA">
      <w:numFmt w:val="bullet"/>
      <w:lvlText w:val="•"/>
      <w:lvlJc w:val="left"/>
      <w:pPr>
        <w:ind w:left="2084" w:hanging="265"/>
      </w:pPr>
      <w:rPr>
        <w:rFonts w:hint="default"/>
        <w:lang w:val="ru-RU" w:eastAsia="en-US" w:bidi="ar-SA"/>
      </w:rPr>
    </w:lvl>
    <w:lvl w:ilvl="2" w:tplc="37C87DAC">
      <w:numFmt w:val="bullet"/>
      <w:lvlText w:val="•"/>
      <w:lvlJc w:val="left"/>
      <w:pPr>
        <w:ind w:left="3149" w:hanging="265"/>
      </w:pPr>
      <w:rPr>
        <w:rFonts w:hint="default"/>
        <w:lang w:val="ru-RU" w:eastAsia="en-US" w:bidi="ar-SA"/>
      </w:rPr>
    </w:lvl>
    <w:lvl w:ilvl="3" w:tplc="D4348812">
      <w:numFmt w:val="bullet"/>
      <w:lvlText w:val="•"/>
      <w:lvlJc w:val="left"/>
      <w:pPr>
        <w:ind w:left="4214" w:hanging="265"/>
      </w:pPr>
      <w:rPr>
        <w:rFonts w:hint="default"/>
        <w:lang w:val="ru-RU" w:eastAsia="en-US" w:bidi="ar-SA"/>
      </w:rPr>
    </w:lvl>
    <w:lvl w:ilvl="4" w:tplc="BDAE71B2">
      <w:numFmt w:val="bullet"/>
      <w:lvlText w:val="•"/>
      <w:lvlJc w:val="left"/>
      <w:pPr>
        <w:ind w:left="5279" w:hanging="265"/>
      </w:pPr>
      <w:rPr>
        <w:rFonts w:hint="default"/>
        <w:lang w:val="ru-RU" w:eastAsia="en-US" w:bidi="ar-SA"/>
      </w:rPr>
    </w:lvl>
    <w:lvl w:ilvl="5" w:tplc="353EF708">
      <w:numFmt w:val="bullet"/>
      <w:lvlText w:val="•"/>
      <w:lvlJc w:val="left"/>
      <w:pPr>
        <w:ind w:left="6344" w:hanging="265"/>
      </w:pPr>
      <w:rPr>
        <w:rFonts w:hint="default"/>
        <w:lang w:val="ru-RU" w:eastAsia="en-US" w:bidi="ar-SA"/>
      </w:rPr>
    </w:lvl>
    <w:lvl w:ilvl="6" w:tplc="AB06A856">
      <w:numFmt w:val="bullet"/>
      <w:lvlText w:val="•"/>
      <w:lvlJc w:val="left"/>
      <w:pPr>
        <w:ind w:left="7409" w:hanging="265"/>
      </w:pPr>
      <w:rPr>
        <w:rFonts w:hint="default"/>
        <w:lang w:val="ru-RU" w:eastAsia="en-US" w:bidi="ar-SA"/>
      </w:rPr>
    </w:lvl>
    <w:lvl w:ilvl="7" w:tplc="6520D2E6">
      <w:numFmt w:val="bullet"/>
      <w:lvlText w:val="•"/>
      <w:lvlJc w:val="left"/>
      <w:pPr>
        <w:ind w:left="8474" w:hanging="265"/>
      </w:pPr>
      <w:rPr>
        <w:rFonts w:hint="default"/>
        <w:lang w:val="ru-RU" w:eastAsia="en-US" w:bidi="ar-SA"/>
      </w:rPr>
    </w:lvl>
    <w:lvl w:ilvl="8" w:tplc="59C09E22">
      <w:numFmt w:val="bullet"/>
      <w:lvlText w:val="•"/>
      <w:lvlJc w:val="left"/>
      <w:pPr>
        <w:ind w:left="9539" w:hanging="265"/>
      </w:pPr>
      <w:rPr>
        <w:rFonts w:hint="default"/>
        <w:lang w:val="ru-RU" w:eastAsia="en-US" w:bidi="ar-SA"/>
      </w:rPr>
    </w:lvl>
  </w:abstractNum>
  <w:abstractNum w:abstractNumId="44">
    <w:nsid w:val="2DB36A5D"/>
    <w:multiLevelType w:val="hybridMultilevel"/>
    <w:tmpl w:val="9970E618"/>
    <w:lvl w:ilvl="0" w:tplc="DFEAAE14">
      <w:numFmt w:val="bullet"/>
      <w:lvlText w:val="–"/>
      <w:lvlJc w:val="left"/>
      <w:pPr>
        <w:ind w:left="1016" w:hanging="241"/>
      </w:pPr>
      <w:rPr>
        <w:rFonts w:ascii="Times New Roman" w:eastAsia="Times New Roman" w:hAnsi="Times New Roman" w:cs="Times New Roman" w:hint="default"/>
        <w:b w:val="0"/>
        <w:bCs w:val="0"/>
        <w:i w:val="0"/>
        <w:iCs w:val="0"/>
        <w:spacing w:val="0"/>
        <w:w w:val="100"/>
        <w:sz w:val="23"/>
        <w:szCs w:val="23"/>
        <w:lang w:val="ru-RU" w:eastAsia="en-US" w:bidi="ar-SA"/>
      </w:rPr>
    </w:lvl>
    <w:lvl w:ilvl="1" w:tplc="A7D4EC74">
      <w:numFmt w:val="bullet"/>
      <w:lvlText w:val="•"/>
      <w:lvlJc w:val="left"/>
      <w:pPr>
        <w:ind w:left="2084" w:hanging="241"/>
      </w:pPr>
      <w:rPr>
        <w:rFonts w:hint="default"/>
        <w:lang w:val="ru-RU" w:eastAsia="en-US" w:bidi="ar-SA"/>
      </w:rPr>
    </w:lvl>
    <w:lvl w:ilvl="2" w:tplc="CB5C2BA4">
      <w:numFmt w:val="bullet"/>
      <w:lvlText w:val="•"/>
      <w:lvlJc w:val="left"/>
      <w:pPr>
        <w:ind w:left="3149" w:hanging="241"/>
      </w:pPr>
      <w:rPr>
        <w:rFonts w:hint="default"/>
        <w:lang w:val="ru-RU" w:eastAsia="en-US" w:bidi="ar-SA"/>
      </w:rPr>
    </w:lvl>
    <w:lvl w:ilvl="3" w:tplc="9B267082">
      <w:numFmt w:val="bullet"/>
      <w:lvlText w:val="•"/>
      <w:lvlJc w:val="left"/>
      <w:pPr>
        <w:ind w:left="4214" w:hanging="241"/>
      </w:pPr>
      <w:rPr>
        <w:rFonts w:hint="default"/>
        <w:lang w:val="ru-RU" w:eastAsia="en-US" w:bidi="ar-SA"/>
      </w:rPr>
    </w:lvl>
    <w:lvl w:ilvl="4" w:tplc="C2282ED6">
      <w:numFmt w:val="bullet"/>
      <w:lvlText w:val="•"/>
      <w:lvlJc w:val="left"/>
      <w:pPr>
        <w:ind w:left="5279" w:hanging="241"/>
      </w:pPr>
      <w:rPr>
        <w:rFonts w:hint="default"/>
        <w:lang w:val="ru-RU" w:eastAsia="en-US" w:bidi="ar-SA"/>
      </w:rPr>
    </w:lvl>
    <w:lvl w:ilvl="5" w:tplc="1A1265BE">
      <w:numFmt w:val="bullet"/>
      <w:lvlText w:val="•"/>
      <w:lvlJc w:val="left"/>
      <w:pPr>
        <w:ind w:left="6344" w:hanging="241"/>
      </w:pPr>
      <w:rPr>
        <w:rFonts w:hint="default"/>
        <w:lang w:val="ru-RU" w:eastAsia="en-US" w:bidi="ar-SA"/>
      </w:rPr>
    </w:lvl>
    <w:lvl w:ilvl="6" w:tplc="97203B90">
      <w:numFmt w:val="bullet"/>
      <w:lvlText w:val="•"/>
      <w:lvlJc w:val="left"/>
      <w:pPr>
        <w:ind w:left="7409" w:hanging="241"/>
      </w:pPr>
      <w:rPr>
        <w:rFonts w:hint="default"/>
        <w:lang w:val="ru-RU" w:eastAsia="en-US" w:bidi="ar-SA"/>
      </w:rPr>
    </w:lvl>
    <w:lvl w:ilvl="7" w:tplc="673E3666">
      <w:numFmt w:val="bullet"/>
      <w:lvlText w:val="•"/>
      <w:lvlJc w:val="left"/>
      <w:pPr>
        <w:ind w:left="8474" w:hanging="241"/>
      </w:pPr>
      <w:rPr>
        <w:rFonts w:hint="default"/>
        <w:lang w:val="ru-RU" w:eastAsia="en-US" w:bidi="ar-SA"/>
      </w:rPr>
    </w:lvl>
    <w:lvl w:ilvl="8" w:tplc="72DCF2D4">
      <w:numFmt w:val="bullet"/>
      <w:lvlText w:val="•"/>
      <w:lvlJc w:val="left"/>
      <w:pPr>
        <w:ind w:left="9539" w:hanging="241"/>
      </w:pPr>
      <w:rPr>
        <w:rFonts w:hint="default"/>
        <w:lang w:val="ru-RU" w:eastAsia="en-US" w:bidi="ar-SA"/>
      </w:rPr>
    </w:lvl>
  </w:abstractNum>
  <w:abstractNum w:abstractNumId="45">
    <w:nsid w:val="2DD03319"/>
    <w:multiLevelType w:val="hybridMultilevel"/>
    <w:tmpl w:val="F9640608"/>
    <w:lvl w:ilvl="0" w:tplc="9F948448">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83A45DA">
      <w:numFmt w:val="bullet"/>
      <w:lvlText w:val="•"/>
      <w:lvlJc w:val="left"/>
      <w:pPr>
        <w:ind w:left="2948" w:hanging="260"/>
      </w:pPr>
      <w:rPr>
        <w:rFonts w:hint="default"/>
        <w:lang w:val="ru-RU" w:eastAsia="en-US" w:bidi="ar-SA"/>
      </w:rPr>
    </w:lvl>
    <w:lvl w:ilvl="2" w:tplc="2C9CBDB8">
      <w:numFmt w:val="bullet"/>
      <w:lvlText w:val="•"/>
      <w:lvlJc w:val="left"/>
      <w:pPr>
        <w:ind w:left="3917" w:hanging="260"/>
      </w:pPr>
      <w:rPr>
        <w:rFonts w:hint="default"/>
        <w:lang w:val="ru-RU" w:eastAsia="en-US" w:bidi="ar-SA"/>
      </w:rPr>
    </w:lvl>
    <w:lvl w:ilvl="3" w:tplc="BA421A8A">
      <w:numFmt w:val="bullet"/>
      <w:lvlText w:val="•"/>
      <w:lvlJc w:val="left"/>
      <w:pPr>
        <w:ind w:left="4886" w:hanging="260"/>
      </w:pPr>
      <w:rPr>
        <w:rFonts w:hint="default"/>
        <w:lang w:val="ru-RU" w:eastAsia="en-US" w:bidi="ar-SA"/>
      </w:rPr>
    </w:lvl>
    <w:lvl w:ilvl="4" w:tplc="64D6BD54">
      <w:numFmt w:val="bullet"/>
      <w:lvlText w:val="•"/>
      <w:lvlJc w:val="left"/>
      <w:pPr>
        <w:ind w:left="5855" w:hanging="260"/>
      </w:pPr>
      <w:rPr>
        <w:rFonts w:hint="default"/>
        <w:lang w:val="ru-RU" w:eastAsia="en-US" w:bidi="ar-SA"/>
      </w:rPr>
    </w:lvl>
    <w:lvl w:ilvl="5" w:tplc="F04E6226">
      <w:numFmt w:val="bullet"/>
      <w:lvlText w:val="•"/>
      <w:lvlJc w:val="left"/>
      <w:pPr>
        <w:ind w:left="6824" w:hanging="260"/>
      </w:pPr>
      <w:rPr>
        <w:rFonts w:hint="default"/>
        <w:lang w:val="ru-RU" w:eastAsia="en-US" w:bidi="ar-SA"/>
      </w:rPr>
    </w:lvl>
    <w:lvl w:ilvl="6" w:tplc="E21E34E4">
      <w:numFmt w:val="bullet"/>
      <w:lvlText w:val="•"/>
      <w:lvlJc w:val="left"/>
      <w:pPr>
        <w:ind w:left="7793" w:hanging="260"/>
      </w:pPr>
      <w:rPr>
        <w:rFonts w:hint="default"/>
        <w:lang w:val="ru-RU" w:eastAsia="en-US" w:bidi="ar-SA"/>
      </w:rPr>
    </w:lvl>
    <w:lvl w:ilvl="7" w:tplc="79BED3A4">
      <w:numFmt w:val="bullet"/>
      <w:lvlText w:val="•"/>
      <w:lvlJc w:val="left"/>
      <w:pPr>
        <w:ind w:left="8762" w:hanging="260"/>
      </w:pPr>
      <w:rPr>
        <w:rFonts w:hint="default"/>
        <w:lang w:val="ru-RU" w:eastAsia="en-US" w:bidi="ar-SA"/>
      </w:rPr>
    </w:lvl>
    <w:lvl w:ilvl="8" w:tplc="D59AF4FE">
      <w:numFmt w:val="bullet"/>
      <w:lvlText w:val="•"/>
      <w:lvlJc w:val="left"/>
      <w:pPr>
        <w:ind w:left="9731" w:hanging="260"/>
      </w:pPr>
      <w:rPr>
        <w:rFonts w:hint="default"/>
        <w:lang w:val="ru-RU" w:eastAsia="en-US" w:bidi="ar-SA"/>
      </w:rPr>
    </w:lvl>
  </w:abstractNum>
  <w:abstractNum w:abstractNumId="46">
    <w:nsid w:val="2E97092D"/>
    <w:multiLevelType w:val="multilevel"/>
    <w:tmpl w:val="B8B81422"/>
    <w:lvl w:ilvl="0">
      <w:start w:val="2"/>
      <w:numFmt w:val="decimal"/>
      <w:lvlText w:val="%1"/>
      <w:lvlJc w:val="left"/>
      <w:pPr>
        <w:ind w:left="2442" w:hanging="721"/>
        <w:jc w:val="left"/>
      </w:pPr>
      <w:rPr>
        <w:rFonts w:hint="default"/>
        <w:lang w:val="ru-RU" w:eastAsia="en-US" w:bidi="ar-SA"/>
      </w:rPr>
    </w:lvl>
    <w:lvl w:ilvl="1">
      <w:start w:val="1"/>
      <w:numFmt w:val="decimal"/>
      <w:lvlText w:val="%1.%2"/>
      <w:lvlJc w:val="left"/>
      <w:pPr>
        <w:ind w:left="2442" w:hanging="721"/>
        <w:jc w:val="left"/>
      </w:pPr>
      <w:rPr>
        <w:rFonts w:hint="default"/>
        <w:lang w:val="ru-RU" w:eastAsia="en-US" w:bidi="ar-SA"/>
      </w:rPr>
    </w:lvl>
    <w:lvl w:ilvl="2">
      <w:start w:val="14"/>
      <w:numFmt w:val="decimal"/>
      <w:lvlText w:val="%1.%2.%3."/>
      <w:lvlJc w:val="left"/>
      <w:pPr>
        <w:ind w:left="2442" w:hanging="721"/>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5208" w:hanging="721"/>
      </w:pPr>
      <w:rPr>
        <w:rFonts w:hint="default"/>
        <w:lang w:val="ru-RU" w:eastAsia="en-US" w:bidi="ar-SA"/>
      </w:rPr>
    </w:lvl>
    <w:lvl w:ilvl="4">
      <w:numFmt w:val="bullet"/>
      <w:lvlText w:val="•"/>
      <w:lvlJc w:val="left"/>
      <w:pPr>
        <w:ind w:left="6131" w:hanging="721"/>
      </w:pPr>
      <w:rPr>
        <w:rFonts w:hint="default"/>
        <w:lang w:val="ru-RU" w:eastAsia="en-US" w:bidi="ar-SA"/>
      </w:rPr>
    </w:lvl>
    <w:lvl w:ilvl="5">
      <w:numFmt w:val="bullet"/>
      <w:lvlText w:val="•"/>
      <w:lvlJc w:val="left"/>
      <w:pPr>
        <w:ind w:left="7054" w:hanging="721"/>
      </w:pPr>
      <w:rPr>
        <w:rFonts w:hint="default"/>
        <w:lang w:val="ru-RU" w:eastAsia="en-US" w:bidi="ar-SA"/>
      </w:rPr>
    </w:lvl>
    <w:lvl w:ilvl="6">
      <w:numFmt w:val="bullet"/>
      <w:lvlText w:val="•"/>
      <w:lvlJc w:val="left"/>
      <w:pPr>
        <w:ind w:left="7977" w:hanging="721"/>
      </w:pPr>
      <w:rPr>
        <w:rFonts w:hint="default"/>
        <w:lang w:val="ru-RU" w:eastAsia="en-US" w:bidi="ar-SA"/>
      </w:rPr>
    </w:lvl>
    <w:lvl w:ilvl="7">
      <w:numFmt w:val="bullet"/>
      <w:lvlText w:val="•"/>
      <w:lvlJc w:val="left"/>
      <w:pPr>
        <w:ind w:left="8900" w:hanging="721"/>
      </w:pPr>
      <w:rPr>
        <w:rFonts w:hint="default"/>
        <w:lang w:val="ru-RU" w:eastAsia="en-US" w:bidi="ar-SA"/>
      </w:rPr>
    </w:lvl>
    <w:lvl w:ilvl="8">
      <w:numFmt w:val="bullet"/>
      <w:lvlText w:val="•"/>
      <w:lvlJc w:val="left"/>
      <w:pPr>
        <w:ind w:left="9823" w:hanging="721"/>
      </w:pPr>
      <w:rPr>
        <w:rFonts w:hint="default"/>
        <w:lang w:val="ru-RU" w:eastAsia="en-US" w:bidi="ar-SA"/>
      </w:rPr>
    </w:lvl>
  </w:abstractNum>
  <w:abstractNum w:abstractNumId="47">
    <w:nsid w:val="2F77379E"/>
    <w:multiLevelType w:val="hybridMultilevel"/>
    <w:tmpl w:val="AE6CD210"/>
    <w:lvl w:ilvl="0" w:tplc="5E76523A">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E3327C86">
      <w:numFmt w:val="bullet"/>
      <w:lvlText w:val="•"/>
      <w:lvlJc w:val="left"/>
      <w:pPr>
        <w:ind w:left="247" w:hanging="279"/>
      </w:pPr>
      <w:rPr>
        <w:rFonts w:hint="default"/>
        <w:lang w:val="ru-RU" w:eastAsia="en-US" w:bidi="ar-SA"/>
      </w:rPr>
    </w:lvl>
    <w:lvl w:ilvl="2" w:tplc="8F4E440A">
      <w:numFmt w:val="bullet"/>
      <w:lvlText w:val="•"/>
      <w:lvlJc w:val="left"/>
      <w:pPr>
        <w:ind w:left="435" w:hanging="279"/>
      </w:pPr>
      <w:rPr>
        <w:rFonts w:hint="default"/>
        <w:lang w:val="ru-RU" w:eastAsia="en-US" w:bidi="ar-SA"/>
      </w:rPr>
    </w:lvl>
    <w:lvl w:ilvl="3" w:tplc="9ABA4EFC">
      <w:numFmt w:val="bullet"/>
      <w:lvlText w:val="•"/>
      <w:lvlJc w:val="left"/>
      <w:pPr>
        <w:ind w:left="622" w:hanging="279"/>
      </w:pPr>
      <w:rPr>
        <w:rFonts w:hint="default"/>
        <w:lang w:val="ru-RU" w:eastAsia="en-US" w:bidi="ar-SA"/>
      </w:rPr>
    </w:lvl>
    <w:lvl w:ilvl="4" w:tplc="9F948AF0">
      <w:numFmt w:val="bullet"/>
      <w:lvlText w:val="•"/>
      <w:lvlJc w:val="left"/>
      <w:pPr>
        <w:ind w:left="810" w:hanging="279"/>
      </w:pPr>
      <w:rPr>
        <w:rFonts w:hint="default"/>
        <w:lang w:val="ru-RU" w:eastAsia="en-US" w:bidi="ar-SA"/>
      </w:rPr>
    </w:lvl>
    <w:lvl w:ilvl="5" w:tplc="AB9E6CE4">
      <w:numFmt w:val="bullet"/>
      <w:lvlText w:val="•"/>
      <w:lvlJc w:val="left"/>
      <w:pPr>
        <w:ind w:left="997" w:hanging="279"/>
      </w:pPr>
      <w:rPr>
        <w:rFonts w:hint="default"/>
        <w:lang w:val="ru-RU" w:eastAsia="en-US" w:bidi="ar-SA"/>
      </w:rPr>
    </w:lvl>
    <w:lvl w:ilvl="6" w:tplc="CF50EC6C">
      <w:numFmt w:val="bullet"/>
      <w:lvlText w:val="•"/>
      <w:lvlJc w:val="left"/>
      <w:pPr>
        <w:ind w:left="1185" w:hanging="279"/>
      </w:pPr>
      <w:rPr>
        <w:rFonts w:hint="default"/>
        <w:lang w:val="ru-RU" w:eastAsia="en-US" w:bidi="ar-SA"/>
      </w:rPr>
    </w:lvl>
    <w:lvl w:ilvl="7" w:tplc="9FD2CA9A">
      <w:numFmt w:val="bullet"/>
      <w:lvlText w:val="•"/>
      <w:lvlJc w:val="left"/>
      <w:pPr>
        <w:ind w:left="1372" w:hanging="279"/>
      </w:pPr>
      <w:rPr>
        <w:rFonts w:hint="default"/>
        <w:lang w:val="ru-RU" w:eastAsia="en-US" w:bidi="ar-SA"/>
      </w:rPr>
    </w:lvl>
    <w:lvl w:ilvl="8" w:tplc="1E84EF5A">
      <w:numFmt w:val="bullet"/>
      <w:lvlText w:val="•"/>
      <w:lvlJc w:val="left"/>
      <w:pPr>
        <w:ind w:left="1560" w:hanging="279"/>
      </w:pPr>
      <w:rPr>
        <w:rFonts w:hint="default"/>
        <w:lang w:val="ru-RU" w:eastAsia="en-US" w:bidi="ar-SA"/>
      </w:rPr>
    </w:lvl>
  </w:abstractNum>
  <w:abstractNum w:abstractNumId="48">
    <w:nsid w:val="2FDF4CF7"/>
    <w:multiLevelType w:val="hybridMultilevel"/>
    <w:tmpl w:val="D53264CC"/>
    <w:lvl w:ilvl="0" w:tplc="6268B49E">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BC64BA12">
      <w:numFmt w:val="bullet"/>
      <w:lvlText w:val="•"/>
      <w:lvlJc w:val="left"/>
      <w:pPr>
        <w:ind w:left="301" w:hanging="293"/>
      </w:pPr>
      <w:rPr>
        <w:rFonts w:hint="default"/>
        <w:lang w:val="ru-RU" w:eastAsia="en-US" w:bidi="ar-SA"/>
      </w:rPr>
    </w:lvl>
    <w:lvl w:ilvl="2" w:tplc="E84896BE">
      <w:numFmt w:val="bullet"/>
      <w:lvlText w:val="•"/>
      <w:lvlJc w:val="left"/>
      <w:pPr>
        <w:ind w:left="503" w:hanging="293"/>
      </w:pPr>
      <w:rPr>
        <w:rFonts w:hint="default"/>
        <w:lang w:val="ru-RU" w:eastAsia="en-US" w:bidi="ar-SA"/>
      </w:rPr>
    </w:lvl>
    <w:lvl w:ilvl="3" w:tplc="9E944396">
      <w:numFmt w:val="bullet"/>
      <w:lvlText w:val="•"/>
      <w:lvlJc w:val="left"/>
      <w:pPr>
        <w:ind w:left="705" w:hanging="293"/>
      </w:pPr>
      <w:rPr>
        <w:rFonts w:hint="default"/>
        <w:lang w:val="ru-RU" w:eastAsia="en-US" w:bidi="ar-SA"/>
      </w:rPr>
    </w:lvl>
    <w:lvl w:ilvl="4" w:tplc="52109088">
      <w:numFmt w:val="bullet"/>
      <w:lvlText w:val="•"/>
      <w:lvlJc w:val="left"/>
      <w:pPr>
        <w:ind w:left="906" w:hanging="293"/>
      </w:pPr>
      <w:rPr>
        <w:rFonts w:hint="default"/>
        <w:lang w:val="ru-RU" w:eastAsia="en-US" w:bidi="ar-SA"/>
      </w:rPr>
    </w:lvl>
    <w:lvl w:ilvl="5" w:tplc="44DAC210">
      <w:numFmt w:val="bullet"/>
      <w:lvlText w:val="•"/>
      <w:lvlJc w:val="left"/>
      <w:pPr>
        <w:ind w:left="1108" w:hanging="293"/>
      </w:pPr>
      <w:rPr>
        <w:rFonts w:hint="default"/>
        <w:lang w:val="ru-RU" w:eastAsia="en-US" w:bidi="ar-SA"/>
      </w:rPr>
    </w:lvl>
    <w:lvl w:ilvl="6" w:tplc="5C024B7C">
      <w:numFmt w:val="bullet"/>
      <w:lvlText w:val="•"/>
      <w:lvlJc w:val="left"/>
      <w:pPr>
        <w:ind w:left="1310" w:hanging="293"/>
      </w:pPr>
      <w:rPr>
        <w:rFonts w:hint="default"/>
        <w:lang w:val="ru-RU" w:eastAsia="en-US" w:bidi="ar-SA"/>
      </w:rPr>
    </w:lvl>
    <w:lvl w:ilvl="7" w:tplc="6240C384">
      <w:numFmt w:val="bullet"/>
      <w:lvlText w:val="•"/>
      <w:lvlJc w:val="left"/>
      <w:pPr>
        <w:ind w:left="1511" w:hanging="293"/>
      </w:pPr>
      <w:rPr>
        <w:rFonts w:hint="default"/>
        <w:lang w:val="ru-RU" w:eastAsia="en-US" w:bidi="ar-SA"/>
      </w:rPr>
    </w:lvl>
    <w:lvl w:ilvl="8" w:tplc="47620508">
      <w:numFmt w:val="bullet"/>
      <w:lvlText w:val="•"/>
      <w:lvlJc w:val="left"/>
      <w:pPr>
        <w:ind w:left="1713" w:hanging="293"/>
      </w:pPr>
      <w:rPr>
        <w:rFonts w:hint="default"/>
        <w:lang w:val="ru-RU" w:eastAsia="en-US" w:bidi="ar-SA"/>
      </w:rPr>
    </w:lvl>
  </w:abstractNum>
  <w:abstractNum w:abstractNumId="49">
    <w:nsid w:val="302B2D95"/>
    <w:multiLevelType w:val="hybridMultilevel"/>
    <w:tmpl w:val="B896EA0E"/>
    <w:lvl w:ilvl="0" w:tplc="CF6ABD46">
      <w:numFmt w:val="bullet"/>
      <w:lvlText w:val=""/>
      <w:lvlJc w:val="left"/>
      <w:pPr>
        <w:ind w:left="2031" w:hanging="155"/>
      </w:pPr>
      <w:rPr>
        <w:rFonts w:ascii="Wingdings" w:eastAsia="Wingdings" w:hAnsi="Wingdings" w:cs="Wingdings" w:hint="default"/>
        <w:b w:val="0"/>
        <w:bCs w:val="0"/>
        <w:i w:val="0"/>
        <w:iCs w:val="0"/>
        <w:spacing w:val="0"/>
        <w:w w:val="100"/>
        <w:sz w:val="20"/>
        <w:szCs w:val="20"/>
        <w:lang w:val="ru-RU" w:eastAsia="en-US" w:bidi="ar-SA"/>
      </w:rPr>
    </w:lvl>
    <w:lvl w:ilvl="1" w:tplc="BE5AFE54">
      <w:numFmt w:val="bullet"/>
      <w:lvlText w:val="•"/>
      <w:lvlJc w:val="left"/>
      <w:pPr>
        <w:ind w:left="3016" w:hanging="155"/>
      </w:pPr>
      <w:rPr>
        <w:rFonts w:hint="default"/>
        <w:lang w:val="ru-RU" w:eastAsia="en-US" w:bidi="ar-SA"/>
      </w:rPr>
    </w:lvl>
    <w:lvl w:ilvl="2" w:tplc="84A2DF64">
      <w:numFmt w:val="bullet"/>
      <w:lvlText w:val="•"/>
      <w:lvlJc w:val="left"/>
      <w:pPr>
        <w:ind w:left="3993" w:hanging="155"/>
      </w:pPr>
      <w:rPr>
        <w:rFonts w:hint="default"/>
        <w:lang w:val="ru-RU" w:eastAsia="en-US" w:bidi="ar-SA"/>
      </w:rPr>
    </w:lvl>
    <w:lvl w:ilvl="3" w:tplc="9B4AF454">
      <w:numFmt w:val="bullet"/>
      <w:lvlText w:val="•"/>
      <w:lvlJc w:val="left"/>
      <w:pPr>
        <w:ind w:left="4970" w:hanging="155"/>
      </w:pPr>
      <w:rPr>
        <w:rFonts w:hint="default"/>
        <w:lang w:val="ru-RU" w:eastAsia="en-US" w:bidi="ar-SA"/>
      </w:rPr>
    </w:lvl>
    <w:lvl w:ilvl="4" w:tplc="CE86694C">
      <w:numFmt w:val="bullet"/>
      <w:lvlText w:val="•"/>
      <w:lvlJc w:val="left"/>
      <w:pPr>
        <w:ind w:left="5947" w:hanging="155"/>
      </w:pPr>
      <w:rPr>
        <w:rFonts w:hint="default"/>
        <w:lang w:val="ru-RU" w:eastAsia="en-US" w:bidi="ar-SA"/>
      </w:rPr>
    </w:lvl>
    <w:lvl w:ilvl="5" w:tplc="166ED2A8">
      <w:numFmt w:val="bullet"/>
      <w:lvlText w:val="•"/>
      <w:lvlJc w:val="left"/>
      <w:pPr>
        <w:ind w:left="6924" w:hanging="155"/>
      </w:pPr>
      <w:rPr>
        <w:rFonts w:hint="default"/>
        <w:lang w:val="ru-RU" w:eastAsia="en-US" w:bidi="ar-SA"/>
      </w:rPr>
    </w:lvl>
    <w:lvl w:ilvl="6" w:tplc="1EFE59F6">
      <w:numFmt w:val="bullet"/>
      <w:lvlText w:val="•"/>
      <w:lvlJc w:val="left"/>
      <w:pPr>
        <w:ind w:left="7901" w:hanging="155"/>
      </w:pPr>
      <w:rPr>
        <w:rFonts w:hint="default"/>
        <w:lang w:val="ru-RU" w:eastAsia="en-US" w:bidi="ar-SA"/>
      </w:rPr>
    </w:lvl>
    <w:lvl w:ilvl="7" w:tplc="A65803B8">
      <w:numFmt w:val="bullet"/>
      <w:lvlText w:val="•"/>
      <w:lvlJc w:val="left"/>
      <w:pPr>
        <w:ind w:left="8878" w:hanging="155"/>
      </w:pPr>
      <w:rPr>
        <w:rFonts w:hint="default"/>
        <w:lang w:val="ru-RU" w:eastAsia="en-US" w:bidi="ar-SA"/>
      </w:rPr>
    </w:lvl>
    <w:lvl w:ilvl="8" w:tplc="0B26298C">
      <w:numFmt w:val="bullet"/>
      <w:lvlText w:val="•"/>
      <w:lvlJc w:val="left"/>
      <w:pPr>
        <w:ind w:left="9855" w:hanging="155"/>
      </w:pPr>
      <w:rPr>
        <w:rFonts w:hint="default"/>
        <w:lang w:val="ru-RU" w:eastAsia="en-US" w:bidi="ar-SA"/>
      </w:rPr>
    </w:lvl>
  </w:abstractNum>
  <w:abstractNum w:abstractNumId="50">
    <w:nsid w:val="30350CA6"/>
    <w:multiLevelType w:val="hybridMultilevel"/>
    <w:tmpl w:val="B6E01E3A"/>
    <w:lvl w:ilvl="0" w:tplc="00A885A0">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33E6BBC">
      <w:numFmt w:val="bullet"/>
      <w:lvlText w:val="•"/>
      <w:lvlJc w:val="left"/>
      <w:pPr>
        <w:ind w:left="2084" w:hanging="716"/>
      </w:pPr>
      <w:rPr>
        <w:rFonts w:hint="default"/>
        <w:lang w:val="ru-RU" w:eastAsia="en-US" w:bidi="ar-SA"/>
      </w:rPr>
    </w:lvl>
    <w:lvl w:ilvl="2" w:tplc="9EFA5744">
      <w:numFmt w:val="bullet"/>
      <w:lvlText w:val="•"/>
      <w:lvlJc w:val="left"/>
      <w:pPr>
        <w:ind w:left="3149" w:hanging="716"/>
      </w:pPr>
      <w:rPr>
        <w:rFonts w:hint="default"/>
        <w:lang w:val="ru-RU" w:eastAsia="en-US" w:bidi="ar-SA"/>
      </w:rPr>
    </w:lvl>
    <w:lvl w:ilvl="3" w:tplc="56743C02">
      <w:numFmt w:val="bullet"/>
      <w:lvlText w:val="•"/>
      <w:lvlJc w:val="left"/>
      <w:pPr>
        <w:ind w:left="4214" w:hanging="716"/>
      </w:pPr>
      <w:rPr>
        <w:rFonts w:hint="default"/>
        <w:lang w:val="ru-RU" w:eastAsia="en-US" w:bidi="ar-SA"/>
      </w:rPr>
    </w:lvl>
    <w:lvl w:ilvl="4" w:tplc="94F851D6">
      <w:numFmt w:val="bullet"/>
      <w:lvlText w:val="•"/>
      <w:lvlJc w:val="left"/>
      <w:pPr>
        <w:ind w:left="5279" w:hanging="716"/>
      </w:pPr>
      <w:rPr>
        <w:rFonts w:hint="default"/>
        <w:lang w:val="ru-RU" w:eastAsia="en-US" w:bidi="ar-SA"/>
      </w:rPr>
    </w:lvl>
    <w:lvl w:ilvl="5" w:tplc="093EF1B2">
      <w:numFmt w:val="bullet"/>
      <w:lvlText w:val="•"/>
      <w:lvlJc w:val="left"/>
      <w:pPr>
        <w:ind w:left="6344" w:hanging="716"/>
      </w:pPr>
      <w:rPr>
        <w:rFonts w:hint="default"/>
        <w:lang w:val="ru-RU" w:eastAsia="en-US" w:bidi="ar-SA"/>
      </w:rPr>
    </w:lvl>
    <w:lvl w:ilvl="6" w:tplc="04E65E86">
      <w:numFmt w:val="bullet"/>
      <w:lvlText w:val="•"/>
      <w:lvlJc w:val="left"/>
      <w:pPr>
        <w:ind w:left="7409" w:hanging="716"/>
      </w:pPr>
      <w:rPr>
        <w:rFonts w:hint="default"/>
        <w:lang w:val="ru-RU" w:eastAsia="en-US" w:bidi="ar-SA"/>
      </w:rPr>
    </w:lvl>
    <w:lvl w:ilvl="7" w:tplc="A7F4EFB8">
      <w:numFmt w:val="bullet"/>
      <w:lvlText w:val="•"/>
      <w:lvlJc w:val="left"/>
      <w:pPr>
        <w:ind w:left="8474" w:hanging="716"/>
      </w:pPr>
      <w:rPr>
        <w:rFonts w:hint="default"/>
        <w:lang w:val="ru-RU" w:eastAsia="en-US" w:bidi="ar-SA"/>
      </w:rPr>
    </w:lvl>
    <w:lvl w:ilvl="8" w:tplc="E9CCBEAE">
      <w:numFmt w:val="bullet"/>
      <w:lvlText w:val="•"/>
      <w:lvlJc w:val="left"/>
      <w:pPr>
        <w:ind w:left="9539" w:hanging="716"/>
      </w:pPr>
      <w:rPr>
        <w:rFonts w:hint="default"/>
        <w:lang w:val="ru-RU" w:eastAsia="en-US" w:bidi="ar-SA"/>
      </w:rPr>
    </w:lvl>
  </w:abstractNum>
  <w:abstractNum w:abstractNumId="51">
    <w:nsid w:val="30F2727C"/>
    <w:multiLevelType w:val="hybridMultilevel"/>
    <w:tmpl w:val="9ED4B68C"/>
    <w:lvl w:ilvl="0" w:tplc="A1E8C32E">
      <w:numFmt w:val="bullet"/>
      <w:lvlText w:val="-"/>
      <w:lvlJc w:val="left"/>
      <w:pPr>
        <w:ind w:left="1016" w:hanging="716"/>
      </w:pPr>
      <w:rPr>
        <w:rFonts w:ascii="Times New Roman" w:eastAsia="Times New Roman" w:hAnsi="Times New Roman" w:cs="Times New Roman" w:hint="default"/>
        <w:spacing w:val="0"/>
        <w:w w:val="100"/>
        <w:lang w:val="ru-RU" w:eastAsia="en-US" w:bidi="ar-SA"/>
      </w:rPr>
    </w:lvl>
    <w:lvl w:ilvl="1" w:tplc="6FA8FD1E">
      <w:numFmt w:val="bullet"/>
      <w:lvlText w:val="•"/>
      <w:lvlJc w:val="left"/>
      <w:pPr>
        <w:ind w:left="2084" w:hanging="716"/>
      </w:pPr>
      <w:rPr>
        <w:rFonts w:hint="default"/>
        <w:lang w:val="ru-RU" w:eastAsia="en-US" w:bidi="ar-SA"/>
      </w:rPr>
    </w:lvl>
    <w:lvl w:ilvl="2" w:tplc="EF30CBC2">
      <w:numFmt w:val="bullet"/>
      <w:lvlText w:val="•"/>
      <w:lvlJc w:val="left"/>
      <w:pPr>
        <w:ind w:left="3149" w:hanging="716"/>
      </w:pPr>
      <w:rPr>
        <w:rFonts w:hint="default"/>
        <w:lang w:val="ru-RU" w:eastAsia="en-US" w:bidi="ar-SA"/>
      </w:rPr>
    </w:lvl>
    <w:lvl w:ilvl="3" w:tplc="4ECA2E54">
      <w:numFmt w:val="bullet"/>
      <w:lvlText w:val="•"/>
      <w:lvlJc w:val="left"/>
      <w:pPr>
        <w:ind w:left="4214" w:hanging="716"/>
      </w:pPr>
      <w:rPr>
        <w:rFonts w:hint="default"/>
        <w:lang w:val="ru-RU" w:eastAsia="en-US" w:bidi="ar-SA"/>
      </w:rPr>
    </w:lvl>
    <w:lvl w:ilvl="4" w:tplc="AEE04B42">
      <w:numFmt w:val="bullet"/>
      <w:lvlText w:val="•"/>
      <w:lvlJc w:val="left"/>
      <w:pPr>
        <w:ind w:left="5279" w:hanging="716"/>
      </w:pPr>
      <w:rPr>
        <w:rFonts w:hint="default"/>
        <w:lang w:val="ru-RU" w:eastAsia="en-US" w:bidi="ar-SA"/>
      </w:rPr>
    </w:lvl>
    <w:lvl w:ilvl="5" w:tplc="73E6B7CA">
      <w:numFmt w:val="bullet"/>
      <w:lvlText w:val="•"/>
      <w:lvlJc w:val="left"/>
      <w:pPr>
        <w:ind w:left="6344" w:hanging="716"/>
      </w:pPr>
      <w:rPr>
        <w:rFonts w:hint="default"/>
        <w:lang w:val="ru-RU" w:eastAsia="en-US" w:bidi="ar-SA"/>
      </w:rPr>
    </w:lvl>
    <w:lvl w:ilvl="6" w:tplc="30D826E2">
      <w:numFmt w:val="bullet"/>
      <w:lvlText w:val="•"/>
      <w:lvlJc w:val="left"/>
      <w:pPr>
        <w:ind w:left="7409" w:hanging="716"/>
      </w:pPr>
      <w:rPr>
        <w:rFonts w:hint="default"/>
        <w:lang w:val="ru-RU" w:eastAsia="en-US" w:bidi="ar-SA"/>
      </w:rPr>
    </w:lvl>
    <w:lvl w:ilvl="7" w:tplc="0158F9FC">
      <w:numFmt w:val="bullet"/>
      <w:lvlText w:val="•"/>
      <w:lvlJc w:val="left"/>
      <w:pPr>
        <w:ind w:left="8474" w:hanging="716"/>
      </w:pPr>
      <w:rPr>
        <w:rFonts w:hint="default"/>
        <w:lang w:val="ru-RU" w:eastAsia="en-US" w:bidi="ar-SA"/>
      </w:rPr>
    </w:lvl>
    <w:lvl w:ilvl="8" w:tplc="BFFA53FC">
      <w:numFmt w:val="bullet"/>
      <w:lvlText w:val="•"/>
      <w:lvlJc w:val="left"/>
      <w:pPr>
        <w:ind w:left="9539" w:hanging="716"/>
      </w:pPr>
      <w:rPr>
        <w:rFonts w:hint="default"/>
        <w:lang w:val="ru-RU" w:eastAsia="en-US" w:bidi="ar-SA"/>
      </w:rPr>
    </w:lvl>
  </w:abstractNum>
  <w:abstractNum w:abstractNumId="52">
    <w:nsid w:val="31665B57"/>
    <w:multiLevelType w:val="hybridMultilevel"/>
    <w:tmpl w:val="E1F401C0"/>
    <w:lvl w:ilvl="0" w:tplc="A3EE7ECC">
      <w:numFmt w:val="bullet"/>
      <w:lvlText w:val="–"/>
      <w:lvlJc w:val="left"/>
      <w:pPr>
        <w:ind w:left="1056" w:hanging="197"/>
      </w:pPr>
      <w:rPr>
        <w:rFonts w:ascii="Times New Roman" w:eastAsia="Times New Roman" w:hAnsi="Times New Roman" w:cs="Times New Roman" w:hint="default"/>
        <w:b w:val="0"/>
        <w:bCs w:val="0"/>
        <w:i w:val="0"/>
        <w:iCs w:val="0"/>
        <w:spacing w:val="0"/>
        <w:w w:val="100"/>
        <w:sz w:val="23"/>
        <w:szCs w:val="23"/>
        <w:lang w:val="ru-RU" w:eastAsia="en-US" w:bidi="ar-SA"/>
      </w:rPr>
    </w:lvl>
    <w:lvl w:ilvl="1" w:tplc="D90A149A">
      <w:numFmt w:val="bullet"/>
      <w:lvlText w:val="•"/>
      <w:lvlJc w:val="left"/>
      <w:pPr>
        <w:ind w:left="2122" w:hanging="197"/>
      </w:pPr>
      <w:rPr>
        <w:rFonts w:hint="default"/>
        <w:lang w:val="ru-RU" w:eastAsia="en-US" w:bidi="ar-SA"/>
      </w:rPr>
    </w:lvl>
    <w:lvl w:ilvl="2" w:tplc="DED8A672">
      <w:numFmt w:val="bullet"/>
      <w:lvlText w:val="•"/>
      <w:lvlJc w:val="left"/>
      <w:pPr>
        <w:ind w:left="3185" w:hanging="197"/>
      </w:pPr>
      <w:rPr>
        <w:rFonts w:hint="default"/>
        <w:lang w:val="ru-RU" w:eastAsia="en-US" w:bidi="ar-SA"/>
      </w:rPr>
    </w:lvl>
    <w:lvl w:ilvl="3" w:tplc="CEA4FF86">
      <w:numFmt w:val="bullet"/>
      <w:lvlText w:val="•"/>
      <w:lvlJc w:val="left"/>
      <w:pPr>
        <w:ind w:left="4248" w:hanging="197"/>
      </w:pPr>
      <w:rPr>
        <w:rFonts w:hint="default"/>
        <w:lang w:val="ru-RU" w:eastAsia="en-US" w:bidi="ar-SA"/>
      </w:rPr>
    </w:lvl>
    <w:lvl w:ilvl="4" w:tplc="48F695B2">
      <w:numFmt w:val="bullet"/>
      <w:lvlText w:val="•"/>
      <w:lvlJc w:val="left"/>
      <w:pPr>
        <w:ind w:left="5311" w:hanging="197"/>
      </w:pPr>
      <w:rPr>
        <w:rFonts w:hint="default"/>
        <w:lang w:val="ru-RU" w:eastAsia="en-US" w:bidi="ar-SA"/>
      </w:rPr>
    </w:lvl>
    <w:lvl w:ilvl="5" w:tplc="3CB2D9E4">
      <w:numFmt w:val="bullet"/>
      <w:lvlText w:val="•"/>
      <w:lvlJc w:val="left"/>
      <w:pPr>
        <w:ind w:left="6374" w:hanging="197"/>
      </w:pPr>
      <w:rPr>
        <w:rFonts w:hint="default"/>
        <w:lang w:val="ru-RU" w:eastAsia="en-US" w:bidi="ar-SA"/>
      </w:rPr>
    </w:lvl>
    <w:lvl w:ilvl="6" w:tplc="B78E7B4E">
      <w:numFmt w:val="bullet"/>
      <w:lvlText w:val="•"/>
      <w:lvlJc w:val="left"/>
      <w:pPr>
        <w:ind w:left="7437" w:hanging="197"/>
      </w:pPr>
      <w:rPr>
        <w:rFonts w:hint="default"/>
        <w:lang w:val="ru-RU" w:eastAsia="en-US" w:bidi="ar-SA"/>
      </w:rPr>
    </w:lvl>
    <w:lvl w:ilvl="7" w:tplc="E8BAE98E">
      <w:numFmt w:val="bullet"/>
      <w:lvlText w:val="•"/>
      <w:lvlJc w:val="left"/>
      <w:pPr>
        <w:ind w:left="8500" w:hanging="197"/>
      </w:pPr>
      <w:rPr>
        <w:rFonts w:hint="default"/>
        <w:lang w:val="ru-RU" w:eastAsia="en-US" w:bidi="ar-SA"/>
      </w:rPr>
    </w:lvl>
    <w:lvl w:ilvl="8" w:tplc="82F6AD74">
      <w:numFmt w:val="bullet"/>
      <w:lvlText w:val="•"/>
      <w:lvlJc w:val="left"/>
      <w:pPr>
        <w:ind w:left="9563" w:hanging="197"/>
      </w:pPr>
      <w:rPr>
        <w:rFonts w:hint="default"/>
        <w:lang w:val="ru-RU" w:eastAsia="en-US" w:bidi="ar-SA"/>
      </w:rPr>
    </w:lvl>
  </w:abstractNum>
  <w:abstractNum w:abstractNumId="53">
    <w:nsid w:val="31670454"/>
    <w:multiLevelType w:val="hybridMultilevel"/>
    <w:tmpl w:val="74C40D64"/>
    <w:lvl w:ilvl="0" w:tplc="FFECBE2C">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01276AA">
      <w:numFmt w:val="bullet"/>
      <w:lvlText w:val="•"/>
      <w:lvlJc w:val="left"/>
      <w:pPr>
        <w:ind w:left="2948" w:hanging="260"/>
      </w:pPr>
      <w:rPr>
        <w:rFonts w:hint="default"/>
        <w:lang w:val="ru-RU" w:eastAsia="en-US" w:bidi="ar-SA"/>
      </w:rPr>
    </w:lvl>
    <w:lvl w:ilvl="2" w:tplc="D2EE710C">
      <w:numFmt w:val="bullet"/>
      <w:lvlText w:val="•"/>
      <w:lvlJc w:val="left"/>
      <w:pPr>
        <w:ind w:left="3917" w:hanging="260"/>
      </w:pPr>
      <w:rPr>
        <w:rFonts w:hint="default"/>
        <w:lang w:val="ru-RU" w:eastAsia="en-US" w:bidi="ar-SA"/>
      </w:rPr>
    </w:lvl>
    <w:lvl w:ilvl="3" w:tplc="5C6057AA">
      <w:numFmt w:val="bullet"/>
      <w:lvlText w:val="•"/>
      <w:lvlJc w:val="left"/>
      <w:pPr>
        <w:ind w:left="4886" w:hanging="260"/>
      </w:pPr>
      <w:rPr>
        <w:rFonts w:hint="default"/>
        <w:lang w:val="ru-RU" w:eastAsia="en-US" w:bidi="ar-SA"/>
      </w:rPr>
    </w:lvl>
    <w:lvl w:ilvl="4" w:tplc="7744CC56">
      <w:numFmt w:val="bullet"/>
      <w:lvlText w:val="•"/>
      <w:lvlJc w:val="left"/>
      <w:pPr>
        <w:ind w:left="5855" w:hanging="260"/>
      </w:pPr>
      <w:rPr>
        <w:rFonts w:hint="default"/>
        <w:lang w:val="ru-RU" w:eastAsia="en-US" w:bidi="ar-SA"/>
      </w:rPr>
    </w:lvl>
    <w:lvl w:ilvl="5" w:tplc="89A043BC">
      <w:numFmt w:val="bullet"/>
      <w:lvlText w:val="•"/>
      <w:lvlJc w:val="left"/>
      <w:pPr>
        <w:ind w:left="6824" w:hanging="260"/>
      </w:pPr>
      <w:rPr>
        <w:rFonts w:hint="default"/>
        <w:lang w:val="ru-RU" w:eastAsia="en-US" w:bidi="ar-SA"/>
      </w:rPr>
    </w:lvl>
    <w:lvl w:ilvl="6" w:tplc="E44CE076">
      <w:numFmt w:val="bullet"/>
      <w:lvlText w:val="•"/>
      <w:lvlJc w:val="left"/>
      <w:pPr>
        <w:ind w:left="7793" w:hanging="260"/>
      </w:pPr>
      <w:rPr>
        <w:rFonts w:hint="default"/>
        <w:lang w:val="ru-RU" w:eastAsia="en-US" w:bidi="ar-SA"/>
      </w:rPr>
    </w:lvl>
    <w:lvl w:ilvl="7" w:tplc="98ACA2C4">
      <w:numFmt w:val="bullet"/>
      <w:lvlText w:val="•"/>
      <w:lvlJc w:val="left"/>
      <w:pPr>
        <w:ind w:left="8762" w:hanging="260"/>
      </w:pPr>
      <w:rPr>
        <w:rFonts w:hint="default"/>
        <w:lang w:val="ru-RU" w:eastAsia="en-US" w:bidi="ar-SA"/>
      </w:rPr>
    </w:lvl>
    <w:lvl w:ilvl="8" w:tplc="AE44E854">
      <w:numFmt w:val="bullet"/>
      <w:lvlText w:val="•"/>
      <w:lvlJc w:val="left"/>
      <w:pPr>
        <w:ind w:left="9731" w:hanging="260"/>
      </w:pPr>
      <w:rPr>
        <w:rFonts w:hint="default"/>
        <w:lang w:val="ru-RU" w:eastAsia="en-US" w:bidi="ar-SA"/>
      </w:rPr>
    </w:lvl>
  </w:abstractNum>
  <w:abstractNum w:abstractNumId="54">
    <w:nsid w:val="31BF300A"/>
    <w:multiLevelType w:val="hybridMultilevel"/>
    <w:tmpl w:val="4D40F52C"/>
    <w:lvl w:ilvl="0" w:tplc="39BAE384">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027A4CDC">
      <w:numFmt w:val="bullet"/>
      <w:lvlText w:val="•"/>
      <w:lvlJc w:val="left"/>
      <w:pPr>
        <w:ind w:left="301" w:hanging="293"/>
      </w:pPr>
      <w:rPr>
        <w:rFonts w:hint="default"/>
        <w:lang w:val="ru-RU" w:eastAsia="en-US" w:bidi="ar-SA"/>
      </w:rPr>
    </w:lvl>
    <w:lvl w:ilvl="2" w:tplc="E1E846FA">
      <w:numFmt w:val="bullet"/>
      <w:lvlText w:val="•"/>
      <w:lvlJc w:val="left"/>
      <w:pPr>
        <w:ind w:left="503" w:hanging="293"/>
      </w:pPr>
      <w:rPr>
        <w:rFonts w:hint="default"/>
        <w:lang w:val="ru-RU" w:eastAsia="en-US" w:bidi="ar-SA"/>
      </w:rPr>
    </w:lvl>
    <w:lvl w:ilvl="3" w:tplc="4F76CDAA">
      <w:numFmt w:val="bullet"/>
      <w:lvlText w:val="•"/>
      <w:lvlJc w:val="left"/>
      <w:pPr>
        <w:ind w:left="705" w:hanging="293"/>
      </w:pPr>
      <w:rPr>
        <w:rFonts w:hint="default"/>
        <w:lang w:val="ru-RU" w:eastAsia="en-US" w:bidi="ar-SA"/>
      </w:rPr>
    </w:lvl>
    <w:lvl w:ilvl="4" w:tplc="69067D02">
      <w:numFmt w:val="bullet"/>
      <w:lvlText w:val="•"/>
      <w:lvlJc w:val="left"/>
      <w:pPr>
        <w:ind w:left="906" w:hanging="293"/>
      </w:pPr>
      <w:rPr>
        <w:rFonts w:hint="default"/>
        <w:lang w:val="ru-RU" w:eastAsia="en-US" w:bidi="ar-SA"/>
      </w:rPr>
    </w:lvl>
    <w:lvl w:ilvl="5" w:tplc="459000A0">
      <w:numFmt w:val="bullet"/>
      <w:lvlText w:val="•"/>
      <w:lvlJc w:val="left"/>
      <w:pPr>
        <w:ind w:left="1108" w:hanging="293"/>
      </w:pPr>
      <w:rPr>
        <w:rFonts w:hint="default"/>
        <w:lang w:val="ru-RU" w:eastAsia="en-US" w:bidi="ar-SA"/>
      </w:rPr>
    </w:lvl>
    <w:lvl w:ilvl="6" w:tplc="42E84CC0">
      <w:numFmt w:val="bullet"/>
      <w:lvlText w:val="•"/>
      <w:lvlJc w:val="left"/>
      <w:pPr>
        <w:ind w:left="1310" w:hanging="293"/>
      </w:pPr>
      <w:rPr>
        <w:rFonts w:hint="default"/>
        <w:lang w:val="ru-RU" w:eastAsia="en-US" w:bidi="ar-SA"/>
      </w:rPr>
    </w:lvl>
    <w:lvl w:ilvl="7" w:tplc="D2EE8912">
      <w:numFmt w:val="bullet"/>
      <w:lvlText w:val="•"/>
      <w:lvlJc w:val="left"/>
      <w:pPr>
        <w:ind w:left="1511" w:hanging="293"/>
      </w:pPr>
      <w:rPr>
        <w:rFonts w:hint="default"/>
        <w:lang w:val="ru-RU" w:eastAsia="en-US" w:bidi="ar-SA"/>
      </w:rPr>
    </w:lvl>
    <w:lvl w:ilvl="8" w:tplc="0E52B83A">
      <w:numFmt w:val="bullet"/>
      <w:lvlText w:val="•"/>
      <w:lvlJc w:val="left"/>
      <w:pPr>
        <w:ind w:left="1713" w:hanging="293"/>
      </w:pPr>
      <w:rPr>
        <w:rFonts w:hint="default"/>
        <w:lang w:val="ru-RU" w:eastAsia="en-US" w:bidi="ar-SA"/>
      </w:rPr>
    </w:lvl>
  </w:abstractNum>
  <w:abstractNum w:abstractNumId="55">
    <w:nsid w:val="32471571"/>
    <w:multiLevelType w:val="hybridMultilevel"/>
    <w:tmpl w:val="834C9CDE"/>
    <w:lvl w:ilvl="0" w:tplc="68B679E8">
      <w:numFmt w:val="bullet"/>
      <w:lvlText w:val=""/>
      <w:lvlJc w:val="left"/>
      <w:pPr>
        <w:ind w:left="1272" w:hanging="1158"/>
      </w:pPr>
      <w:rPr>
        <w:rFonts w:ascii="Symbol" w:eastAsia="Symbol" w:hAnsi="Symbol" w:cs="Symbol" w:hint="default"/>
        <w:b w:val="0"/>
        <w:bCs w:val="0"/>
        <w:i w:val="0"/>
        <w:iCs w:val="0"/>
        <w:spacing w:val="0"/>
        <w:w w:val="93"/>
        <w:sz w:val="28"/>
        <w:szCs w:val="28"/>
        <w:lang w:val="ru-RU" w:eastAsia="en-US" w:bidi="ar-SA"/>
      </w:rPr>
    </w:lvl>
    <w:lvl w:ilvl="1" w:tplc="2536DA7E">
      <w:numFmt w:val="bullet"/>
      <w:lvlText w:val="•"/>
      <w:lvlJc w:val="left"/>
      <w:pPr>
        <w:ind w:left="2320" w:hanging="1158"/>
      </w:pPr>
      <w:rPr>
        <w:rFonts w:hint="default"/>
        <w:lang w:val="ru-RU" w:eastAsia="en-US" w:bidi="ar-SA"/>
      </w:rPr>
    </w:lvl>
    <w:lvl w:ilvl="2" w:tplc="BD5A9D22">
      <w:numFmt w:val="bullet"/>
      <w:lvlText w:val="•"/>
      <w:lvlJc w:val="left"/>
      <w:pPr>
        <w:ind w:left="3361" w:hanging="1158"/>
      </w:pPr>
      <w:rPr>
        <w:rFonts w:hint="default"/>
        <w:lang w:val="ru-RU" w:eastAsia="en-US" w:bidi="ar-SA"/>
      </w:rPr>
    </w:lvl>
    <w:lvl w:ilvl="3" w:tplc="D0C21C7C">
      <w:numFmt w:val="bullet"/>
      <w:lvlText w:val="•"/>
      <w:lvlJc w:val="left"/>
      <w:pPr>
        <w:ind w:left="4402" w:hanging="1158"/>
      </w:pPr>
      <w:rPr>
        <w:rFonts w:hint="default"/>
        <w:lang w:val="ru-RU" w:eastAsia="en-US" w:bidi="ar-SA"/>
      </w:rPr>
    </w:lvl>
    <w:lvl w:ilvl="4" w:tplc="2B64EB3A">
      <w:numFmt w:val="bullet"/>
      <w:lvlText w:val="•"/>
      <w:lvlJc w:val="left"/>
      <w:pPr>
        <w:ind w:left="5443" w:hanging="1158"/>
      </w:pPr>
      <w:rPr>
        <w:rFonts w:hint="default"/>
        <w:lang w:val="ru-RU" w:eastAsia="en-US" w:bidi="ar-SA"/>
      </w:rPr>
    </w:lvl>
    <w:lvl w:ilvl="5" w:tplc="A072D2BC">
      <w:numFmt w:val="bullet"/>
      <w:lvlText w:val="•"/>
      <w:lvlJc w:val="left"/>
      <w:pPr>
        <w:ind w:left="6484" w:hanging="1158"/>
      </w:pPr>
      <w:rPr>
        <w:rFonts w:hint="default"/>
        <w:lang w:val="ru-RU" w:eastAsia="en-US" w:bidi="ar-SA"/>
      </w:rPr>
    </w:lvl>
    <w:lvl w:ilvl="6" w:tplc="FC3896FE">
      <w:numFmt w:val="bullet"/>
      <w:lvlText w:val="•"/>
      <w:lvlJc w:val="left"/>
      <w:pPr>
        <w:ind w:left="7525" w:hanging="1158"/>
      </w:pPr>
      <w:rPr>
        <w:rFonts w:hint="default"/>
        <w:lang w:val="ru-RU" w:eastAsia="en-US" w:bidi="ar-SA"/>
      </w:rPr>
    </w:lvl>
    <w:lvl w:ilvl="7" w:tplc="FAFA143A">
      <w:numFmt w:val="bullet"/>
      <w:lvlText w:val="•"/>
      <w:lvlJc w:val="left"/>
      <w:pPr>
        <w:ind w:left="8566" w:hanging="1158"/>
      </w:pPr>
      <w:rPr>
        <w:rFonts w:hint="default"/>
        <w:lang w:val="ru-RU" w:eastAsia="en-US" w:bidi="ar-SA"/>
      </w:rPr>
    </w:lvl>
    <w:lvl w:ilvl="8" w:tplc="79A4F662">
      <w:numFmt w:val="bullet"/>
      <w:lvlText w:val="•"/>
      <w:lvlJc w:val="left"/>
      <w:pPr>
        <w:ind w:left="9607" w:hanging="1158"/>
      </w:pPr>
      <w:rPr>
        <w:rFonts w:hint="default"/>
        <w:lang w:val="ru-RU" w:eastAsia="en-US" w:bidi="ar-SA"/>
      </w:rPr>
    </w:lvl>
  </w:abstractNum>
  <w:abstractNum w:abstractNumId="56">
    <w:nsid w:val="325C364E"/>
    <w:multiLevelType w:val="hybridMultilevel"/>
    <w:tmpl w:val="3DC0669A"/>
    <w:lvl w:ilvl="0" w:tplc="97B483A4">
      <w:start w:val="1"/>
      <w:numFmt w:val="decimal"/>
      <w:lvlText w:val="%1)"/>
      <w:lvlJc w:val="left"/>
      <w:pPr>
        <w:ind w:left="1722"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ABAEB830">
      <w:numFmt w:val="bullet"/>
      <w:lvlText w:val="•"/>
      <w:lvlJc w:val="left"/>
      <w:pPr>
        <w:ind w:left="2714" w:hanging="265"/>
      </w:pPr>
      <w:rPr>
        <w:rFonts w:hint="default"/>
        <w:lang w:val="ru-RU" w:eastAsia="en-US" w:bidi="ar-SA"/>
      </w:rPr>
    </w:lvl>
    <w:lvl w:ilvl="2" w:tplc="B372B692">
      <w:numFmt w:val="bullet"/>
      <w:lvlText w:val="•"/>
      <w:lvlJc w:val="left"/>
      <w:pPr>
        <w:ind w:left="3709" w:hanging="265"/>
      </w:pPr>
      <w:rPr>
        <w:rFonts w:hint="default"/>
        <w:lang w:val="ru-RU" w:eastAsia="en-US" w:bidi="ar-SA"/>
      </w:rPr>
    </w:lvl>
    <w:lvl w:ilvl="3" w:tplc="A7DE65CE">
      <w:numFmt w:val="bullet"/>
      <w:lvlText w:val="•"/>
      <w:lvlJc w:val="left"/>
      <w:pPr>
        <w:ind w:left="4704" w:hanging="265"/>
      </w:pPr>
      <w:rPr>
        <w:rFonts w:hint="default"/>
        <w:lang w:val="ru-RU" w:eastAsia="en-US" w:bidi="ar-SA"/>
      </w:rPr>
    </w:lvl>
    <w:lvl w:ilvl="4" w:tplc="FA262398">
      <w:numFmt w:val="bullet"/>
      <w:lvlText w:val="•"/>
      <w:lvlJc w:val="left"/>
      <w:pPr>
        <w:ind w:left="5699" w:hanging="265"/>
      </w:pPr>
      <w:rPr>
        <w:rFonts w:hint="default"/>
        <w:lang w:val="ru-RU" w:eastAsia="en-US" w:bidi="ar-SA"/>
      </w:rPr>
    </w:lvl>
    <w:lvl w:ilvl="5" w:tplc="FA0433C4">
      <w:numFmt w:val="bullet"/>
      <w:lvlText w:val="•"/>
      <w:lvlJc w:val="left"/>
      <w:pPr>
        <w:ind w:left="6694" w:hanging="265"/>
      </w:pPr>
      <w:rPr>
        <w:rFonts w:hint="default"/>
        <w:lang w:val="ru-RU" w:eastAsia="en-US" w:bidi="ar-SA"/>
      </w:rPr>
    </w:lvl>
    <w:lvl w:ilvl="6" w:tplc="5380D7E2">
      <w:numFmt w:val="bullet"/>
      <w:lvlText w:val="•"/>
      <w:lvlJc w:val="left"/>
      <w:pPr>
        <w:ind w:left="7689" w:hanging="265"/>
      </w:pPr>
      <w:rPr>
        <w:rFonts w:hint="default"/>
        <w:lang w:val="ru-RU" w:eastAsia="en-US" w:bidi="ar-SA"/>
      </w:rPr>
    </w:lvl>
    <w:lvl w:ilvl="7" w:tplc="8E52610E">
      <w:numFmt w:val="bullet"/>
      <w:lvlText w:val="•"/>
      <w:lvlJc w:val="left"/>
      <w:pPr>
        <w:ind w:left="8684" w:hanging="265"/>
      </w:pPr>
      <w:rPr>
        <w:rFonts w:hint="default"/>
        <w:lang w:val="ru-RU" w:eastAsia="en-US" w:bidi="ar-SA"/>
      </w:rPr>
    </w:lvl>
    <w:lvl w:ilvl="8" w:tplc="E6A6198A">
      <w:numFmt w:val="bullet"/>
      <w:lvlText w:val="•"/>
      <w:lvlJc w:val="left"/>
      <w:pPr>
        <w:ind w:left="9679" w:hanging="265"/>
      </w:pPr>
      <w:rPr>
        <w:rFonts w:hint="default"/>
        <w:lang w:val="ru-RU" w:eastAsia="en-US" w:bidi="ar-SA"/>
      </w:rPr>
    </w:lvl>
  </w:abstractNum>
  <w:abstractNum w:abstractNumId="57">
    <w:nsid w:val="32AB7B0A"/>
    <w:multiLevelType w:val="hybridMultilevel"/>
    <w:tmpl w:val="F954CD6A"/>
    <w:lvl w:ilvl="0" w:tplc="F1C25B10">
      <w:numFmt w:val="bullet"/>
      <w:lvlText w:val="-"/>
      <w:lvlJc w:val="left"/>
      <w:pPr>
        <w:ind w:left="118" w:hanging="773"/>
      </w:pPr>
      <w:rPr>
        <w:rFonts w:ascii="Times New Roman" w:eastAsia="Times New Roman" w:hAnsi="Times New Roman" w:cs="Times New Roman" w:hint="default"/>
        <w:b w:val="0"/>
        <w:bCs w:val="0"/>
        <w:i w:val="0"/>
        <w:iCs w:val="0"/>
        <w:spacing w:val="0"/>
        <w:w w:val="100"/>
        <w:sz w:val="23"/>
        <w:szCs w:val="23"/>
        <w:lang w:val="ru-RU" w:eastAsia="en-US" w:bidi="ar-SA"/>
      </w:rPr>
    </w:lvl>
    <w:lvl w:ilvl="1" w:tplc="D400BD18">
      <w:numFmt w:val="bullet"/>
      <w:lvlText w:val="•"/>
      <w:lvlJc w:val="left"/>
      <w:pPr>
        <w:ind w:left="1184" w:hanging="773"/>
      </w:pPr>
      <w:rPr>
        <w:rFonts w:hint="default"/>
        <w:lang w:val="ru-RU" w:eastAsia="en-US" w:bidi="ar-SA"/>
      </w:rPr>
    </w:lvl>
    <w:lvl w:ilvl="2" w:tplc="D08E58BA">
      <w:numFmt w:val="bullet"/>
      <w:lvlText w:val="•"/>
      <w:lvlJc w:val="left"/>
      <w:pPr>
        <w:ind w:left="2249" w:hanging="773"/>
      </w:pPr>
      <w:rPr>
        <w:rFonts w:hint="default"/>
        <w:lang w:val="ru-RU" w:eastAsia="en-US" w:bidi="ar-SA"/>
      </w:rPr>
    </w:lvl>
    <w:lvl w:ilvl="3" w:tplc="72EE9930">
      <w:numFmt w:val="bullet"/>
      <w:lvlText w:val="•"/>
      <w:lvlJc w:val="left"/>
      <w:pPr>
        <w:ind w:left="3314" w:hanging="773"/>
      </w:pPr>
      <w:rPr>
        <w:rFonts w:hint="default"/>
        <w:lang w:val="ru-RU" w:eastAsia="en-US" w:bidi="ar-SA"/>
      </w:rPr>
    </w:lvl>
    <w:lvl w:ilvl="4" w:tplc="5A0A9EC8">
      <w:numFmt w:val="bullet"/>
      <w:lvlText w:val="•"/>
      <w:lvlJc w:val="left"/>
      <w:pPr>
        <w:ind w:left="4379" w:hanging="773"/>
      </w:pPr>
      <w:rPr>
        <w:rFonts w:hint="default"/>
        <w:lang w:val="ru-RU" w:eastAsia="en-US" w:bidi="ar-SA"/>
      </w:rPr>
    </w:lvl>
    <w:lvl w:ilvl="5" w:tplc="01206D14">
      <w:numFmt w:val="bullet"/>
      <w:lvlText w:val="•"/>
      <w:lvlJc w:val="left"/>
      <w:pPr>
        <w:ind w:left="5444" w:hanging="773"/>
      </w:pPr>
      <w:rPr>
        <w:rFonts w:hint="default"/>
        <w:lang w:val="ru-RU" w:eastAsia="en-US" w:bidi="ar-SA"/>
      </w:rPr>
    </w:lvl>
    <w:lvl w:ilvl="6" w:tplc="F568296A">
      <w:numFmt w:val="bullet"/>
      <w:lvlText w:val="•"/>
      <w:lvlJc w:val="left"/>
      <w:pPr>
        <w:ind w:left="6509" w:hanging="773"/>
      </w:pPr>
      <w:rPr>
        <w:rFonts w:hint="default"/>
        <w:lang w:val="ru-RU" w:eastAsia="en-US" w:bidi="ar-SA"/>
      </w:rPr>
    </w:lvl>
    <w:lvl w:ilvl="7" w:tplc="4C6E9338">
      <w:numFmt w:val="bullet"/>
      <w:lvlText w:val="•"/>
      <w:lvlJc w:val="left"/>
      <w:pPr>
        <w:ind w:left="7574" w:hanging="773"/>
      </w:pPr>
      <w:rPr>
        <w:rFonts w:hint="default"/>
        <w:lang w:val="ru-RU" w:eastAsia="en-US" w:bidi="ar-SA"/>
      </w:rPr>
    </w:lvl>
    <w:lvl w:ilvl="8" w:tplc="3A3EC84A">
      <w:numFmt w:val="bullet"/>
      <w:lvlText w:val="•"/>
      <w:lvlJc w:val="left"/>
      <w:pPr>
        <w:ind w:left="8639" w:hanging="773"/>
      </w:pPr>
      <w:rPr>
        <w:rFonts w:hint="default"/>
        <w:lang w:val="ru-RU" w:eastAsia="en-US" w:bidi="ar-SA"/>
      </w:rPr>
    </w:lvl>
  </w:abstractNum>
  <w:abstractNum w:abstractNumId="58">
    <w:nsid w:val="330041ED"/>
    <w:multiLevelType w:val="multilevel"/>
    <w:tmpl w:val="E3C83266"/>
    <w:lvl w:ilvl="0">
      <w:start w:val="1"/>
      <w:numFmt w:val="decimal"/>
      <w:lvlText w:val="%1"/>
      <w:lvlJc w:val="left"/>
      <w:pPr>
        <w:ind w:left="2284" w:hanging="495"/>
        <w:jc w:val="left"/>
      </w:pPr>
      <w:rPr>
        <w:rFonts w:hint="default"/>
        <w:lang w:val="ru-RU" w:eastAsia="en-US" w:bidi="ar-SA"/>
      </w:rPr>
    </w:lvl>
    <w:lvl w:ilvl="1">
      <w:start w:val="1"/>
      <w:numFmt w:val="decimal"/>
      <w:lvlText w:val="%1.%2."/>
      <w:lvlJc w:val="left"/>
      <w:pPr>
        <w:ind w:left="2284" w:hanging="495"/>
        <w:jc w:val="left"/>
      </w:pPr>
      <w:rPr>
        <w:rFonts w:ascii="Times New Roman" w:eastAsia="Times New Roman" w:hAnsi="Times New Roman" w:cs="Times New Roman" w:hint="default"/>
        <w:b/>
        <w:bCs/>
        <w:i w:val="0"/>
        <w:iCs w:val="0"/>
        <w:spacing w:val="-5"/>
        <w:w w:val="99"/>
        <w:sz w:val="28"/>
        <w:szCs w:val="28"/>
        <w:lang w:val="ru-RU" w:eastAsia="en-US" w:bidi="ar-SA"/>
      </w:rPr>
    </w:lvl>
    <w:lvl w:ilvl="2">
      <w:start w:val="1"/>
      <w:numFmt w:val="decimal"/>
      <w:lvlText w:val="%1.%2.%3"/>
      <w:lvlJc w:val="left"/>
      <w:pPr>
        <w:ind w:left="1074" w:hanging="759"/>
        <w:jc w:val="righ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4366" w:hanging="759"/>
      </w:pPr>
      <w:rPr>
        <w:rFonts w:hint="default"/>
        <w:lang w:val="ru-RU" w:eastAsia="en-US" w:bidi="ar-SA"/>
      </w:rPr>
    </w:lvl>
    <w:lvl w:ilvl="4">
      <w:numFmt w:val="bullet"/>
      <w:lvlText w:val="•"/>
      <w:lvlJc w:val="left"/>
      <w:pPr>
        <w:ind w:left="5409" w:hanging="759"/>
      </w:pPr>
      <w:rPr>
        <w:rFonts w:hint="default"/>
        <w:lang w:val="ru-RU" w:eastAsia="en-US" w:bidi="ar-SA"/>
      </w:rPr>
    </w:lvl>
    <w:lvl w:ilvl="5">
      <w:numFmt w:val="bullet"/>
      <w:lvlText w:val="•"/>
      <w:lvlJc w:val="left"/>
      <w:pPr>
        <w:ind w:left="6452" w:hanging="759"/>
      </w:pPr>
      <w:rPr>
        <w:rFonts w:hint="default"/>
        <w:lang w:val="ru-RU" w:eastAsia="en-US" w:bidi="ar-SA"/>
      </w:rPr>
    </w:lvl>
    <w:lvl w:ilvl="6">
      <w:numFmt w:val="bullet"/>
      <w:lvlText w:val="•"/>
      <w:lvlJc w:val="left"/>
      <w:pPr>
        <w:ind w:left="7496" w:hanging="759"/>
      </w:pPr>
      <w:rPr>
        <w:rFonts w:hint="default"/>
        <w:lang w:val="ru-RU" w:eastAsia="en-US" w:bidi="ar-SA"/>
      </w:rPr>
    </w:lvl>
    <w:lvl w:ilvl="7">
      <w:numFmt w:val="bullet"/>
      <w:lvlText w:val="•"/>
      <w:lvlJc w:val="left"/>
      <w:pPr>
        <w:ind w:left="8539" w:hanging="759"/>
      </w:pPr>
      <w:rPr>
        <w:rFonts w:hint="default"/>
        <w:lang w:val="ru-RU" w:eastAsia="en-US" w:bidi="ar-SA"/>
      </w:rPr>
    </w:lvl>
    <w:lvl w:ilvl="8">
      <w:numFmt w:val="bullet"/>
      <w:lvlText w:val="•"/>
      <w:lvlJc w:val="left"/>
      <w:pPr>
        <w:ind w:left="9582" w:hanging="759"/>
      </w:pPr>
      <w:rPr>
        <w:rFonts w:hint="default"/>
        <w:lang w:val="ru-RU" w:eastAsia="en-US" w:bidi="ar-SA"/>
      </w:rPr>
    </w:lvl>
  </w:abstractNum>
  <w:abstractNum w:abstractNumId="59">
    <w:nsid w:val="33C60152"/>
    <w:multiLevelType w:val="hybridMultilevel"/>
    <w:tmpl w:val="AFFCEB5C"/>
    <w:lvl w:ilvl="0" w:tplc="ED6CE41E">
      <w:start w:val="1"/>
      <w:numFmt w:val="decimal"/>
      <w:lvlText w:val="%1)"/>
      <w:lvlJc w:val="left"/>
      <w:pPr>
        <w:ind w:left="1818" w:hanging="270"/>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EA4E4136">
      <w:numFmt w:val="bullet"/>
      <w:lvlText w:val="•"/>
      <w:lvlJc w:val="left"/>
      <w:pPr>
        <w:ind w:left="2804" w:hanging="270"/>
      </w:pPr>
      <w:rPr>
        <w:rFonts w:hint="default"/>
        <w:lang w:val="ru-RU" w:eastAsia="en-US" w:bidi="ar-SA"/>
      </w:rPr>
    </w:lvl>
    <w:lvl w:ilvl="2" w:tplc="2B803714">
      <w:numFmt w:val="bullet"/>
      <w:lvlText w:val="•"/>
      <w:lvlJc w:val="left"/>
      <w:pPr>
        <w:ind w:left="3789" w:hanging="270"/>
      </w:pPr>
      <w:rPr>
        <w:rFonts w:hint="default"/>
        <w:lang w:val="ru-RU" w:eastAsia="en-US" w:bidi="ar-SA"/>
      </w:rPr>
    </w:lvl>
    <w:lvl w:ilvl="3" w:tplc="7D34D766">
      <w:numFmt w:val="bullet"/>
      <w:lvlText w:val="•"/>
      <w:lvlJc w:val="left"/>
      <w:pPr>
        <w:ind w:left="4774" w:hanging="270"/>
      </w:pPr>
      <w:rPr>
        <w:rFonts w:hint="default"/>
        <w:lang w:val="ru-RU" w:eastAsia="en-US" w:bidi="ar-SA"/>
      </w:rPr>
    </w:lvl>
    <w:lvl w:ilvl="4" w:tplc="F91A04A8">
      <w:numFmt w:val="bullet"/>
      <w:lvlText w:val="•"/>
      <w:lvlJc w:val="left"/>
      <w:pPr>
        <w:ind w:left="5759" w:hanging="270"/>
      </w:pPr>
      <w:rPr>
        <w:rFonts w:hint="default"/>
        <w:lang w:val="ru-RU" w:eastAsia="en-US" w:bidi="ar-SA"/>
      </w:rPr>
    </w:lvl>
    <w:lvl w:ilvl="5" w:tplc="22520E02">
      <w:numFmt w:val="bullet"/>
      <w:lvlText w:val="•"/>
      <w:lvlJc w:val="left"/>
      <w:pPr>
        <w:ind w:left="6744" w:hanging="270"/>
      </w:pPr>
      <w:rPr>
        <w:rFonts w:hint="default"/>
        <w:lang w:val="ru-RU" w:eastAsia="en-US" w:bidi="ar-SA"/>
      </w:rPr>
    </w:lvl>
    <w:lvl w:ilvl="6" w:tplc="BC3A9FD8">
      <w:numFmt w:val="bullet"/>
      <w:lvlText w:val="•"/>
      <w:lvlJc w:val="left"/>
      <w:pPr>
        <w:ind w:left="7729" w:hanging="270"/>
      </w:pPr>
      <w:rPr>
        <w:rFonts w:hint="default"/>
        <w:lang w:val="ru-RU" w:eastAsia="en-US" w:bidi="ar-SA"/>
      </w:rPr>
    </w:lvl>
    <w:lvl w:ilvl="7" w:tplc="A8C4D258">
      <w:numFmt w:val="bullet"/>
      <w:lvlText w:val="•"/>
      <w:lvlJc w:val="left"/>
      <w:pPr>
        <w:ind w:left="8714" w:hanging="270"/>
      </w:pPr>
      <w:rPr>
        <w:rFonts w:hint="default"/>
        <w:lang w:val="ru-RU" w:eastAsia="en-US" w:bidi="ar-SA"/>
      </w:rPr>
    </w:lvl>
    <w:lvl w:ilvl="8" w:tplc="11E86ADE">
      <w:numFmt w:val="bullet"/>
      <w:lvlText w:val="•"/>
      <w:lvlJc w:val="left"/>
      <w:pPr>
        <w:ind w:left="9699" w:hanging="270"/>
      </w:pPr>
      <w:rPr>
        <w:rFonts w:hint="default"/>
        <w:lang w:val="ru-RU" w:eastAsia="en-US" w:bidi="ar-SA"/>
      </w:rPr>
    </w:lvl>
  </w:abstractNum>
  <w:abstractNum w:abstractNumId="60">
    <w:nsid w:val="344214A6"/>
    <w:multiLevelType w:val="hybridMultilevel"/>
    <w:tmpl w:val="A5E024E6"/>
    <w:lvl w:ilvl="0" w:tplc="DF22B7FE">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482D55A">
      <w:numFmt w:val="bullet"/>
      <w:lvlText w:val="•"/>
      <w:lvlJc w:val="left"/>
      <w:pPr>
        <w:ind w:left="2948" w:hanging="260"/>
      </w:pPr>
      <w:rPr>
        <w:rFonts w:hint="default"/>
        <w:lang w:val="ru-RU" w:eastAsia="en-US" w:bidi="ar-SA"/>
      </w:rPr>
    </w:lvl>
    <w:lvl w:ilvl="2" w:tplc="6E4A766C">
      <w:numFmt w:val="bullet"/>
      <w:lvlText w:val="•"/>
      <w:lvlJc w:val="left"/>
      <w:pPr>
        <w:ind w:left="3917" w:hanging="260"/>
      </w:pPr>
      <w:rPr>
        <w:rFonts w:hint="default"/>
        <w:lang w:val="ru-RU" w:eastAsia="en-US" w:bidi="ar-SA"/>
      </w:rPr>
    </w:lvl>
    <w:lvl w:ilvl="3" w:tplc="9032686E">
      <w:numFmt w:val="bullet"/>
      <w:lvlText w:val="•"/>
      <w:lvlJc w:val="left"/>
      <w:pPr>
        <w:ind w:left="4886" w:hanging="260"/>
      </w:pPr>
      <w:rPr>
        <w:rFonts w:hint="default"/>
        <w:lang w:val="ru-RU" w:eastAsia="en-US" w:bidi="ar-SA"/>
      </w:rPr>
    </w:lvl>
    <w:lvl w:ilvl="4" w:tplc="A1C6A0E4">
      <w:numFmt w:val="bullet"/>
      <w:lvlText w:val="•"/>
      <w:lvlJc w:val="left"/>
      <w:pPr>
        <w:ind w:left="5855" w:hanging="260"/>
      </w:pPr>
      <w:rPr>
        <w:rFonts w:hint="default"/>
        <w:lang w:val="ru-RU" w:eastAsia="en-US" w:bidi="ar-SA"/>
      </w:rPr>
    </w:lvl>
    <w:lvl w:ilvl="5" w:tplc="D8EC74C4">
      <w:numFmt w:val="bullet"/>
      <w:lvlText w:val="•"/>
      <w:lvlJc w:val="left"/>
      <w:pPr>
        <w:ind w:left="6824" w:hanging="260"/>
      </w:pPr>
      <w:rPr>
        <w:rFonts w:hint="default"/>
        <w:lang w:val="ru-RU" w:eastAsia="en-US" w:bidi="ar-SA"/>
      </w:rPr>
    </w:lvl>
    <w:lvl w:ilvl="6" w:tplc="222EC44A">
      <w:numFmt w:val="bullet"/>
      <w:lvlText w:val="•"/>
      <w:lvlJc w:val="left"/>
      <w:pPr>
        <w:ind w:left="7793" w:hanging="260"/>
      </w:pPr>
      <w:rPr>
        <w:rFonts w:hint="default"/>
        <w:lang w:val="ru-RU" w:eastAsia="en-US" w:bidi="ar-SA"/>
      </w:rPr>
    </w:lvl>
    <w:lvl w:ilvl="7" w:tplc="F8F2043C">
      <w:numFmt w:val="bullet"/>
      <w:lvlText w:val="•"/>
      <w:lvlJc w:val="left"/>
      <w:pPr>
        <w:ind w:left="8762" w:hanging="260"/>
      </w:pPr>
      <w:rPr>
        <w:rFonts w:hint="default"/>
        <w:lang w:val="ru-RU" w:eastAsia="en-US" w:bidi="ar-SA"/>
      </w:rPr>
    </w:lvl>
    <w:lvl w:ilvl="8" w:tplc="D8A25BC0">
      <w:numFmt w:val="bullet"/>
      <w:lvlText w:val="•"/>
      <w:lvlJc w:val="left"/>
      <w:pPr>
        <w:ind w:left="9731" w:hanging="260"/>
      </w:pPr>
      <w:rPr>
        <w:rFonts w:hint="default"/>
        <w:lang w:val="ru-RU" w:eastAsia="en-US" w:bidi="ar-SA"/>
      </w:rPr>
    </w:lvl>
  </w:abstractNum>
  <w:abstractNum w:abstractNumId="61">
    <w:nsid w:val="35426DC1"/>
    <w:multiLevelType w:val="hybridMultilevel"/>
    <w:tmpl w:val="A9C2E656"/>
    <w:lvl w:ilvl="0" w:tplc="264A601E">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A3AE7DA">
      <w:numFmt w:val="bullet"/>
      <w:lvlText w:val="•"/>
      <w:lvlJc w:val="left"/>
      <w:pPr>
        <w:ind w:left="2084" w:hanging="716"/>
      </w:pPr>
      <w:rPr>
        <w:rFonts w:hint="default"/>
        <w:lang w:val="ru-RU" w:eastAsia="en-US" w:bidi="ar-SA"/>
      </w:rPr>
    </w:lvl>
    <w:lvl w:ilvl="2" w:tplc="3630434E">
      <w:numFmt w:val="bullet"/>
      <w:lvlText w:val="•"/>
      <w:lvlJc w:val="left"/>
      <w:pPr>
        <w:ind w:left="3149" w:hanging="716"/>
      </w:pPr>
      <w:rPr>
        <w:rFonts w:hint="default"/>
        <w:lang w:val="ru-RU" w:eastAsia="en-US" w:bidi="ar-SA"/>
      </w:rPr>
    </w:lvl>
    <w:lvl w:ilvl="3" w:tplc="6090D8B8">
      <w:numFmt w:val="bullet"/>
      <w:lvlText w:val="•"/>
      <w:lvlJc w:val="left"/>
      <w:pPr>
        <w:ind w:left="4214" w:hanging="716"/>
      </w:pPr>
      <w:rPr>
        <w:rFonts w:hint="default"/>
        <w:lang w:val="ru-RU" w:eastAsia="en-US" w:bidi="ar-SA"/>
      </w:rPr>
    </w:lvl>
    <w:lvl w:ilvl="4" w:tplc="BD502FDA">
      <w:numFmt w:val="bullet"/>
      <w:lvlText w:val="•"/>
      <w:lvlJc w:val="left"/>
      <w:pPr>
        <w:ind w:left="5279" w:hanging="716"/>
      </w:pPr>
      <w:rPr>
        <w:rFonts w:hint="default"/>
        <w:lang w:val="ru-RU" w:eastAsia="en-US" w:bidi="ar-SA"/>
      </w:rPr>
    </w:lvl>
    <w:lvl w:ilvl="5" w:tplc="1990256E">
      <w:numFmt w:val="bullet"/>
      <w:lvlText w:val="•"/>
      <w:lvlJc w:val="left"/>
      <w:pPr>
        <w:ind w:left="6344" w:hanging="716"/>
      </w:pPr>
      <w:rPr>
        <w:rFonts w:hint="default"/>
        <w:lang w:val="ru-RU" w:eastAsia="en-US" w:bidi="ar-SA"/>
      </w:rPr>
    </w:lvl>
    <w:lvl w:ilvl="6" w:tplc="561600EC">
      <w:numFmt w:val="bullet"/>
      <w:lvlText w:val="•"/>
      <w:lvlJc w:val="left"/>
      <w:pPr>
        <w:ind w:left="7409" w:hanging="716"/>
      </w:pPr>
      <w:rPr>
        <w:rFonts w:hint="default"/>
        <w:lang w:val="ru-RU" w:eastAsia="en-US" w:bidi="ar-SA"/>
      </w:rPr>
    </w:lvl>
    <w:lvl w:ilvl="7" w:tplc="97FC0B24">
      <w:numFmt w:val="bullet"/>
      <w:lvlText w:val="•"/>
      <w:lvlJc w:val="left"/>
      <w:pPr>
        <w:ind w:left="8474" w:hanging="716"/>
      </w:pPr>
      <w:rPr>
        <w:rFonts w:hint="default"/>
        <w:lang w:val="ru-RU" w:eastAsia="en-US" w:bidi="ar-SA"/>
      </w:rPr>
    </w:lvl>
    <w:lvl w:ilvl="8" w:tplc="E78A36CE">
      <w:numFmt w:val="bullet"/>
      <w:lvlText w:val="•"/>
      <w:lvlJc w:val="left"/>
      <w:pPr>
        <w:ind w:left="9539" w:hanging="716"/>
      </w:pPr>
      <w:rPr>
        <w:rFonts w:hint="default"/>
        <w:lang w:val="ru-RU" w:eastAsia="en-US" w:bidi="ar-SA"/>
      </w:rPr>
    </w:lvl>
  </w:abstractNum>
  <w:abstractNum w:abstractNumId="62">
    <w:nsid w:val="39970F0D"/>
    <w:multiLevelType w:val="hybridMultilevel"/>
    <w:tmpl w:val="0F98ACFE"/>
    <w:lvl w:ilvl="0" w:tplc="38020BB2">
      <w:start w:val="7"/>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0E08CCF8">
      <w:numFmt w:val="bullet"/>
      <w:lvlText w:val="•"/>
      <w:lvlJc w:val="left"/>
      <w:pPr>
        <w:ind w:left="2948" w:hanging="260"/>
      </w:pPr>
      <w:rPr>
        <w:rFonts w:hint="default"/>
        <w:lang w:val="ru-RU" w:eastAsia="en-US" w:bidi="ar-SA"/>
      </w:rPr>
    </w:lvl>
    <w:lvl w:ilvl="2" w:tplc="EED88382">
      <w:numFmt w:val="bullet"/>
      <w:lvlText w:val="•"/>
      <w:lvlJc w:val="left"/>
      <w:pPr>
        <w:ind w:left="3917" w:hanging="260"/>
      </w:pPr>
      <w:rPr>
        <w:rFonts w:hint="default"/>
        <w:lang w:val="ru-RU" w:eastAsia="en-US" w:bidi="ar-SA"/>
      </w:rPr>
    </w:lvl>
    <w:lvl w:ilvl="3" w:tplc="84A06560">
      <w:numFmt w:val="bullet"/>
      <w:lvlText w:val="•"/>
      <w:lvlJc w:val="left"/>
      <w:pPr>
        <w:ind w:left="4886" w:hanging="260"/>
      </w:pPr>
      <w:rPr>
        <w:rFonts w:hint="default"/>
        <w:lang w:val="ru-RU" w:eastAsia="en-US" w:bidi="ar-SA"/>
      </w:rPr>
    </w:lvl>
    <w:lvl w:ilvl="4" w:tplc="69D80224">
      <w:numFmt w:val="bullet"/>
      <w:lvlText w:val="•"/>
      <w:lvlJc w:val="left"/>
      <w:pPr>
        <w:ind w:left="5855" w:hanging="260"/>
      </w:pPr>
      <w:rPr>
        <w:rFonts w:hint="default"/>
        <w:lang w:val="ru-RU" w:eastAsia="en-US" w:bidi="ar-SA"/>
      </w:rPr>
    </w:lvl>
    <w:lvl w:ilvl="5" w:tplc="99DE69AC">
      <w:numFmt w:val="bullet"/>
      <w:lvlText w:val="•"/>
      <w:lvlJc w:val="left"/>
      <w:pPr>
        <w:ind w:left="6824" w:hanging="260"/>
      </w:pPr>
      <w:rPr>
        <w:rFonts w:hint="default"/>
        <w:lang w:val="ru-RU" w:eastAsia="en-US" w:bidi="ar-SA"/>
      </w:rPr>
    </w:lvl>
    <w:lvl w:ilvl="6" w:tplc="529EF82E">
      <w:numFmt w:val="bullet"/>
      <w:lvlText w:val="•"/>
      <w:lvlJc w:val="left"/>
      <w:pPr>
        <w:ind w:left="7793" w:hanging="260"/>
      </w:pPr>
      <w:rPr>
        <w:rFonts w:hint="default"/>
        <w:lang w:val="ru-RU" w:eastAsia="en-US" w:bidi="ar-SA"/>
      </w:rPr>
    </w:lvl>
    <w:lvl w:ilvl="7" w:tplc="8FBA7A78">
      <w:numFmt w:val="bullet"/>
      <w:lvlText w:val="•"/>
      <w:lvlJc w:val="left"/>
      <w:pPr>
        <w:ind w:left="8762" w:hanging="260"/>
      </w:pPr>
      <w:rPr>
        <w:rFonts w:hint="default"/>
        <w:lang w:val="ru-RU" w:eastAsia="en-US" w:bidi="ar-SA"/>
      </w:rPr>
    </w:lvl>
    <w:lvl w:ilvl="8" w:tplc="DD1C1172">
      <w:numFmt w:val="bullet"/>
      <w:lvlText w:val="•"/>
      <w:lvlJc w:val="left"/>
      <w:pPr>
        <w:ind w:left="9731" w:hanging="260"/>
      </w:pPr>
      <w:rPr>
        <w:rFonts w:hint="default"/>
        <w:lang w:val="ru-RU" w:eastAsia="en-US" w:bidi="ar-SA"/>
      </w:rPr>
    </w:lvl>
  </w:abstractNum>
  <w:abstractNum w:abstractNumId="63">
    <w:nsid w:val="39EB2805"/>
    <w:multiLevelType w:val="hybridMultilevel"/>
    <w:tmpl w:val="2650283C"/>
    <w:lvl w:ilvl="0" w:tplc="10A84696">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65EBA90">
      <w:numFmt w:val="bullet"/>
      <w:lvlText w:val="•"/>
      <w:lvlJc w:val="left"/>
      <w:pPr>
        <w:ind w:left="2948" w:hanging="260"/>
      </w:pPr>
      <w:rPr>
        <w:rFonts w:hint="default"/>
        <w:lang w:val="ru-RU" w:eastAsia="en-US" w:bidi="ar-SA"/>
      </w:rPr>
    </w:lvl>
    <w:lvl w:ilvl="2" w:tplc="BDDE9FAE">
      <w:numFmt w:val="bullet"/>
      <w:lvlText w:val="•"/>
      <w:lvlJc w:val="left"/>
      <w:pPr>
        <w:ind w:left="3917" w:hanging="260"/>
      </w:pPr>
      <w:rPr>
        <w:rFonts w:hint="default"/>
        <w:lang w:val="ru-RU" w:eastAsia="en-US" w:bidi="ar-SA"/>
      </w:rPr>
    </w:lvl>
    <w:lvl w:ilvl="3" w:tplc="63564564">
      <w:numFmt w:val="bullet"/>
      <w:lvlText w:val="•"/>
      <w:lvlJc w:val="left"/>
      <w:pPr>
        <w:ind w:left="4886" w:hanging="260"/>
      </w:pPr>
      <w:rPr>
        <w:rFonts w:hint="default"/>
        <w:lang w:val="ru-RU" w:eastAsia="en-US" w:bidi="ar-SA"/>
      </w:rPr>
    </w:lvl>
    <w:lvl w:ilvl="4" w:tplc="77CC5D78">
      <w:numFmt w:val="bullet"/>
      <w:lvlText w:val="•"/>
      <w:lvlJc w:val="left"/>
      <w:pPr>
        <w:ind w:left="5855" w:hanging="260"/>
      </w:pPr>
      <w:rPr>
        <w:rFonts w:hint="default"/>
        <w:lang w:val="ru-RU" w:eastAsia="en-US" w:bidi="ar-SA"/>
      </w:rPr>
    </w:lvl>
    <w:lvl w:ilvl="5" w:tplc="4FE80EF8">
      <w:numFmt w:val="bullet"/>
      <w:lvlText w:val="•"/>
      <w:lvlJc w:val="left"/>
      <w:pPr>
        <w:ind w:left="6824" w:hanging="260"/>
      </w:pPr>
      <w:rPr>
        <w:rFonts w:hint="default"/>
        <w:lang w:val="ru-RU" w:eastAsia="en-US" w:bidi="ar-SA"/>
      </w:rPr>
    </w:lvl>
    <w:lvl w:ilvl="6" w:tplc="A51EEB06">
      <w:numFmt w:val="bullet"/>
      <w:lvlText w:val="•"/>
      <w:lvlJc w:val="left"/>
      <w:pPr>
        <w:ind w:left="7793" w:hanging="260"/>
      </w:pPr>
      <w:rPr>
        <w:rFonts w:hint="default"/>
        <w:lang w:val="ru-RU" w:eastAsia="en-US" w:bidi="ar-SA"/>
      </w:rPr>
    </w:lvl>
    <w:lvl w:ilvl="7" w:tplc="D03879BA">
      <w:numFmt w:val="bullet"/>
      <w:lvlText w:val="•"/>
      <w:lvlJc w:val="left"/>
      <w:pPr>
        <w:ind w:left="8762" w:hanging="260"/>
      </w:pPr>
      <w:rPr>
        <w:rFonts w:hint="default"/>
        <w:lang w:val="ru-RU" w:eastAsia="en-US" w:bidi="ar-SA"/>
      </w:rPr>
    </w:lvl>
    <w:lvl w:ilvl="8" w:tplc="52502B40">
      <w:numFmt w:val="bullet"/>
      <w:lvlText w:val="•"/>
      <w:lvlJc w:val="left"/>
      <w:pPr>
        <w:ind w:left="9731" w:hanging="260"/>
      </w:pPr>
      <w:rPr>
        <w:rFonts w:hint="default"/>
        <w:lang w:val="ru-RU" w:eastAsia="en-US" w:bidi="ar-SA"/>
      </w:rPr>
    </w:lvl>
  </w:abstractNum>
  <w:abstractNum w:abstractNumId="64">
    <w:nsid w:val="39F93484"/>
    <w:multiLevelType w:val="hybridMultilevel"/>
    <w:tmpl w:val="DA2A1B0C"/>
    <w:lvl w:ilvl="0" w:tplc="16BC7EB2">
      <w:start w:val="3"/>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4A8BBE6">
      <w:numFmt w:val="bullet"/>
      <w:lvlText w:val="•"/>
      <w:lvlJc w:val="left"/>
      <w:pPr>
        <w:ind w:left="2948" w:hanging="260"/>
      </w:pPr>
      <w:rPr>
        <w:rFonts w:hint="default"/>
        <w:lang w:val="ru-RU" w:eastAsia="en-US" w:bidi="ar-SA"/>
      </w:rPr>
    </w:lvl>
    <w:lvl w:ilvl="2" w:tplc="F4923D46">
      <w:numFmt w:val="bullet"/>
      <w:lvlText w:val="•"/>
      <w:lvlJc w:val="left"/>
      <w:pPr>
        <w:ind w:left="3917" w:hanging="260"/>
      </w:pPr>
      <w:rPr>
        <w:rFonts w:hint="default"/>
        <w:lang w:val="ru-RU" w:eastAsia="en-US" w:bidi="ar-SA"/>
      </w:rPr>
    </w:lvl>
    <w:lvl w:ilvl="3" w:tplc="0780322C">
      <w:numFmt w:val="bullet"/>
      <w:lvlText w:val="•"/>
      <w:lvlJc w:val="left"/>
      <w:pPr>
        <w:ind w:left="4886" w:hanging="260"/>
      </w:pPr>
      <w:rPr>
        <w:rFonts w:hint="default"/>
        <w:lang w:val="ru-RU" w:eastAsia="en-US" w:bidi="ar-SA"/>
      </w:rPr>
    </w:lvl>
    <w:lvl w:ilvl="4" w:tplc="4F9EE804">
      <w:numFmt w:val="bullet"/>
      <w:lvlText w:val="•"/>
      <w:lvlJc w:val="left"/>
      <w:pPr>
        <w:ind w:left="5855" w:hanging="260"/>
      </w:pPr>
      <w:rPr>
        <w:rFonts w:hint="default"/>
        <w:lang w:val="ru-RU" w:eastAsia="en-US" w:bidi="ar-SA"/>
      </w:rPr>
    </w:lvl>
    <w:lvl w:ilvl="5" w:tplc="88E68148">
      <w:numFmt w:val="bullet"/>
      <w:lvlText w:val="•"/>
      <w:lvlJc w:val="left"/>
      <w:pPr>
        <w:ind w:left="6824" w:hanging="260"/>
      </w:pPr>
      <w:rPr>
        <w:rFonts w:hint="default"/>
        <w:lang w:val="ru-RU" w:eastAsia="en-US" w:bidi="ar-SA"/>
      </w:rPr>
    </w:lvl>
    <w:lvl w:ilvl="6" w:tplc="264A4D80">
      <w:numFmt w:val="bullet"/>
      <w:lvlText w:val="•"/>
      <w:lvlJc w:val="left"/>
      <w:pPr>
        <w:ind w:left="7793" w:hanging="260"/>
      </w:pPr>
      <w:rPr>
        <w:rFonts w:hint="default"/>
        <w:lang w:val="ru-RU" w:eastAsia="en-US" w:bidi="ar-SA"/>
      </w:rPr>
    </w:lvl>
    <w:lvl w:ilvl="7" w:tplc="83BEA3A4">
      <w:numFmt w:val="bullet"/>
      <w:lvlText w:val="•"/>
      <w:lvlJc w:val="left"/>
      <w:pPr>
        <w:ind w:left="8762" w:hanging="260"/>
      </w:pPr>
      <w:rPr>
        <w:rFonts w:hint="default"/>
        <w:lang w:val="ru-RU" w:eastAsia="en-US" w:bidi="ar-SA"/>
      </w:rPr>
    </w:lvl>
    <w:lvl w:ilvl="8" w:tplc="7980B808">
      <w:numFmt w:val="bullet"/>
      <w:lvlText w:val="•"/>
      <w:lvlJc w:val="left"/>
      <w:pPr>
        <w:ind w:left="9731" w:hanging="260"/>
      </w:pPr>
      <w:rPr>
        <w:rFonts w:hint="default"/>
        <w:lang w:val="ru-RU" w:eastAsia="en-US" w:bidi="ar-SA"/>
      </w:rPr>
    </w:lvl>
  </w:abstractNum>
  <w:abstractNum w:abstractNumId="65">
    <w:nsid w:val="3A8413DE"/>
    <w:multiLevelType w:val="hybridMultilevel"/>
    <w:tmpl w:val="B894B2F6"/>
    <w:lvl w:ilvl="0" w:tplc="08DAF6E4">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B92A5F2">
      <w:numFmt w:val="bullet"/>
      <w:lvlText w:val="•"/>
      <w:lvlJc w:val="left"/>
      <w:pPr>
        <w:ind w:left="2948" w:hanging="260"/>
      </w:pPr>
      <w:rPr>
        <w:rFonts w:hint="default"/>
        <w:lang w:val="ru-RU" w:eastAsia="en-US" w:bidi="ar-SA"/>
      </w:rPr>
    </w:lvl>
    <w:lvl w:ilvl="2" w:tplc="E3DE7FD4">
      <w:numFmt w:val="bullet"/>
      <w:lvlText w:val="•"/>
      <w:lvlJc w:val="left"/>
      <w:pPr>
        <w:ind w:left="3917" w:hanging="260"/>
      </w:pPr>
      <w:rPr>
        <w:rFonts w:hint="default"/>
        <w:lang w:val="ru-RU" w:eastAsia="en-US" w:bidi="ar-SA"/>
      </w:rPr>
    </w:lvl>
    <w:lvl w:ilvl="3" w:tplc="4DB2F600">
      <w:numFmt w:val="bullet"/>
      <w:lvlText w:val="•"/>
      <w:lvlJc w:val="left"/>
      <w:pPr>
        <w:ind w:left="4886" w:hanging="260"/>
      </w:pPr>
      <w:rPr>
        <w:rFonts w:hint="default"/>
        <w:lang w:val="ru-RU" w:eastAsia="en-US" w:bidi="ar-SA"/>
      </w:rPr>
    </w:lvl>
    <w:lvl w:ilvl="4" w:tplc="DDD6D8B6">
      <w:numFmt w:val="bullet"/>
      <w:lvlText w:val="•"/>
      <w:lvlJc w:val="left"/>
      <w:pPr>
        <w:ind w:left="5855" w:hanging="260"/>
      </w:pPr>
      <w:rPr>
        <w:rFonts w:hint="default"/>
        <w:lang w:val="ru-RU" w:eastAsia="en-US" w:bidi="ar-SA"/>
      </w:rPr>
    </w:lvl>
    <w:lvl w:ilvl="5" w:tplc="44F8569A">
      <w:numFmt w:val="bullet"/>
      <w:lvlText w:val="•"/>
      <w:lvlJc w:val="left"/>
      <w:pPr>
        <w:ind w:left="6824" w:hanging="260"/>
      </w:pPr>
      <w:rPr>
        <w:rFonts w:hint="default"/>
        <w:lang w:val="ru-RU" w:eastAsia="en-US" w:bidi="ar-SA"/>
      </w:rPr>
    </w:lvl>
    <w:lvl w:ilvl="6" w:tplc="E688744E">
      <w:numFmt w:val="bullet"/>
      <w:lvlText w:val="•"/>
      <w:lvlJc w:val="left"/>
      <w:pPr>
        <w:ind w:left="7793" w:hanging="260"/>
      </w:pPr>
      <w:rPr>
        <w:rFonts w:hint="default"/>
        <w:lang w:val="ru-RU" w:eastAsia="en-US" w:bidi="ar-SA"/>
      </w:rPr>
    </w:lvl>
    <w:lvl w:ilvl="7" w:tplc="461C2D1E">
      <w:numFmt w:val="bullet"/>
      <w:lvlText w:val="•"/>
      <w:lvlJc w:val="left"/>
      <w:pPr>
        <w:ind w:left="8762" w:hanging="260"/>
      </w:pPr>
      <w:rPr>
        <w:rFonts w:hint="default"/>
        <w:lang w:val="ru-RU" w:eastAsia="en-US" w:bidi="ar-SA"/>
      </w:rPr>
    </w:lvl>
    <w:lvl w:ilvl="8" w:tplc="21B8E31E">
      <w:numFmt w:val="bullet"/>
      <w:lvlText w:val="•"/>
      <w:lvlJc w:val="left"/>
      <w:pPr>
        <w:ind w:left="9731" w:hanging="260"/>
      </w:pPr>
      <w:rPr>
        <w:rFonts w:hint="default"/>
        <w:lang w:val="ru-RU" w:eastAsia="en-US" w:bidi="ar-SA"/>
      </w:rPr>
    </w:lvl>
  </w:abstractNum>
  <w:abstractNum w:abstractNumId="66">
    <w:nsid w:val="3AAB6DE7"/>
    <w:multiLevelType w:val="multilevel"/>
    <w:tmpl w:val="FC9A3566"/>
    <w:lvl w:ilvl="0">
      <w:start w:val="1"/>
      <w:numFmt w:val="decimal"/>
      <w:lvlText w:val="%1"/>
      <w:lvlJc w:val="left"/>
      <w:pPr>
        <w:ind w:left="1611" w:hanging="538"/>
        <w:jc w:val="left"/>
      </w:pPr>
      <w:rPr>
        <w:rFonts w:hint="default"/>
        <w:lang w:val="ru-RU" w:eastAsia="en-US" w:bidi="ar-SA"/>
      </w:rPr>
    </w:lvl>
    <w:lvl w:ilvl="1">
      <w:start w:val="3"/>
      <w:numFmt w:val="decimal"/>
      <w:lvlText w:val="%1.%2"/>
      <w:lvlJc w:val="left"/>
      <w:pPr>
        <w:ind w:left="1611" w:hanging="538"/>
        <w:jc w:val="left"/>
      </w:pPr>
      <w:rPr>
        <w:rFonts w:hint="default"/>
        <w:lang w:val="ru-RU" w:eastAsia="en-US" w:bidi="ar-SA"/>
      </w:rPr>
    </w:lvl>
    <w:lvl w:ilvl="2">
      <w:start w:val="1"/>
      <w:numFmt w:val="decimal"/>
      <w:lvlText w:val="%1.%2.%3"/>
      <w:lvlJc w:val="left"/>
      <w:pPr>
        <w:ind w:left="1611" w:hanging="538"/>
        <w:jc w:val="left"/>
      </w:pPr>
      <w:rPr>
        <w:rFonts w:ascii="Times New Roman" w:eastAsia="Times New Roman" w:hAnsi="Times New Roman" w:cs="Times New Roman" w:hint="default"/>
        <w:b/>
        <w:bCs/>
        <w:i w:val="0"/>
        <w:iCs w:val="0"/>
        <w:spacing w:val="0"/>
        <w:w w:val="100"/>
        <w:sz w:val="23"/>
        <w:szCs w:val="23"/>
        <w:lang w:val="ru-RU" w:eastAsia="en-US" w:bidi="ar-SA"/>
      </w:rPr>
    </w:lvl>
    <w:lvl w:ilvl="3">
      <w:start w:val="2"/>
      <w:numFmt w:val="decimal"/>
      <w:lvlText w:val="%4."/>
      <w:lvlJc w:val="left"/>
      <w:pPr>
        <w:ind w:left="4166" w:hanging="275"/>
        <w:jc w:val="left"/>
      </w:pPr>
      <w:rPr>
        <w:rFonts w:ascii="Times New Roman" w:eastAsia="Times New Roman" w:hAnsi="Times New Roman" w:cs="Times New Roman" w:hint="default"/>
        <w:b/>
        <w:bCs/>
        <w:i w:val="0"/>
        <w:iCs w:val="0"/>
        <w:spacing w:val="-1"/>
        <w:w w:val="105"/>
        <w:sz w:val="23"/>
        <w:szCs w:val="23"/>
        <w:lang w:val="ru-RU" w:eastAsia="en-US" w:bidi="ar-SA"/>
      </w:rPr>
    </w:lvl>
    <w:lvl w:ilvl="4">
      <w:start w:val="1"/>
      <w:numFmt w:val="decimal"/>
      <w:lvlText w:val="%4.%5"/>
      <w:lvlJc w:val="left"/>
      <w:pPr>
        <w:ind w:left="2197" w:hanging="361"/>
        <w:jc w:val="left"/>
      </w:pPr>
      <w:rPr>
        <w:rFonts w:ascii="Times New Roman" w:eastAsia="Times New Roman" w:hAnsi="Times New Roman" w:cs="Times New Roman" w:hint="default"/>
        <w:b/>
        <w:bCs/>
        <w:i w:val="0"/>
        <w:iCs w:val="0"/>
        <w:spacing w:val="0"/>
        <w:w w:val="100"/>
        <w:sz w:val="23"/>
        <w:szCs w:val="23"/>
        <w:lang w:val="ru-RU" w:eastAsia="en-US" w:bidi="ar-SA"/>
      </w:rPr>
    </w:lvl>
    <w:lvl w:ilvl="5">
      <w:start w:val="1"/>
      <w:numFmt w:val="decimal"/>
      <w:lvlText w:val="%4.%5.%6."/>
      <w:lvlJc w:val="left"/>
      <w:pPr>
        <w:ind w:left="2322" w:hanging="601"/>
        <w:jc w:val="right"/>
      </w:pPr>
      <w:rPr>
        <w:rFonts w:ascii="Times New Roman" w:eastAsia="Times New Roman" w:hAnsi="Times New Roman" w:cs="Times New Roman" w:hint="default"/>
        <w:b/>
        <w:bCs/>
        <w:i w:val="0"/>
        <w:iCs w:val="0"/>
        <w:spacing w:val="0"/>
        <w:w w:val="100"/>
        <w:sz w:val="23"/>
        <w:szCs w:val="23"/>
        <w:lang w:val="ru-RU" w:eastAsia="en-US" w:bidi="ar-SA"/>
      </w:rPr>
    </w:lvl>
    <w:lvl w:ilvl="6">
      <w:numFmt w:val="bullet"/>
      <w:lvlText w:val="•"/>
      <w:lvlJc w:val="left"/>
      <w:pPr>
        <w:ind w:left="7378" w:hanging="601"/>
      </w:pPr>
      <w:rPr>
        <w:rFonts w:hint="default"/>
        <w:lang w:val="ru-RU" w:eastAsia="en-US" w:bidi="ar-SA"/>
      </w:rPr>
    </w:lvl>
    <w:lvl w:ilvl="7">
      <w:numFmt w:val="bullet"/>
      <w:lvlText w:val="•"/>
      <w:lvlJc w:val="left"/>
      <w:pPr>
        <w:ind w:left="8450" w:hanging="601"/>
      </w:pPr>
      <w:rPr>
        <w:rFonts w:hint="default"/>
        <w:lang w:val="ru-RU" w:eastAsia="en-US" w:bidi="ar-SA"/>
      </w:rPr>
    </w:lvl>
    <w:lvl w:ilvl="8">
      <w:numFmt w:val="bullet"/>
      <w:lvlText w:val="•"/>
      <w:lvlJc w:val="left"/>
      <w:pPr>
        <w:ind w:left="9523" w:hanging="601"/>
      </w:pPr>
      <w:rPr>
        <w:rFonts w:hint="default"/>
        <w:lang w:val="ru-RU" w:eastAsia="en-US" w:bidi="ar-SA"/>
      </w:rPr>
    </w:lvl>
  </w:abstractNum>
  <w:abstractNum w:abstractNumId="67">
    <w:nsid w:val="3CA11E12"/>
    <w:multiLevelType w:val="hybridMultilevel"/>
    <w:tmpl w:val="961AFAAE"/>
    <w:lvl w:ilvl="0" w:tplc="B2D05116">
      <w:numFmt w:val="bullet"/>
      <w:lvlText w:val="-"/>
      <w:lvlJc w:val="left"/>
      <w:pPr>
        <w:ind w:left="1016" w:hanging="188"/>
      </w:pPr>
      <w:rPr>
        <w:rFonts w:ascii="Times New Roman" w:eastAsia="Times New Roman" w:hAnsi="Times New Roman" w:cs="Times New Roman" w:hint="default"/>
        <w:b w:val="0"/>
        <w:bCs w:val="0"/>
        <w:i w:val="0"/>
        <w:iCs w:val="0"/>
        <w:spacing w:val="0"/>
        <w:w w:val="100"/>
        <w:sz w:val="23"/>
        <w:szCs w:val="23"/>
        <w:lang w:val="ru-RU" w:eastAsia="en-US" w:bidi="ar-SA"/>
      </w:rPr>
    </w:lvl>
    <w:lvl w:ilvl="1" w:tplc="49467CCA">
      <w:numFmt w:val="bullet"/>
      <w:lvlText w:val="•"/>
      <w:lvlJc w:val="left"/>
      <w:pPr>
        <w:ind w:left="2084" w:hanging="188"/>
      </w:pPr>
      <w:rPr>
        <w:rFonts w:hint="default"/>
        <w:lang w:val="ru-RU" w:eastAsia="en-US" w:bidi="ar-SA"/>
      </w:rPr>
    </w:lvl>
    <w:lvl w:ilvl="2" w:tplc="D72406B8">
      <w:numFmt w:val="bullet"/>
      <w:lvlText w:val="•"/>
      <w:lvlJc w:val="left"/>
      <w:pPr>
        <w:ind w:left="3149" w:hanging="188"/>
      </w:pPr>
      <w:rPr>
        <w:rFonts w:hint="default"/>
        <w:lang w:val="ru-RU" w:eastAsia="en-US" w:bidi="ar-SA"/>
      </w:rPr>
    </w:lvl>
    <w:lvl w:ilvl="3" w:tplc="17C41D80">
      <w:numFmt w:val="bullet"/>
      <w:lvlText w:val="•"/>
      <w:lvlJc w:val="left"/>
      <w:pPr>
        <w:ind w:left="4214" w:hanging="188"/>
      </w:pPr>
      <w:rPr>
        <w:rFonts w:hint="default"/>
        <w:lang w:val="ru-RU" w:eastAsia="en-US" w:bidi="ar-SA"/>
      </w:rPr>
    </w:lvl>
    <w:lvl w:ilvl="4" w:tplc="FC2835D0">
      <w:numFmt w:val="bullet"/>
      <w:lvlText w:val="•"/>
      <w:lvlJc w:val="left"/>
      <w:pPr>
        <w:ind w:left="5279" w:hanging="188"/>
      </w:pPr>
      <w:rPr>
        <w:rFonts w:hint="default"/>
        <w:lang w:val="ru-RU" w:eastAsia="en-US" w:bidi="ar-SA"/>
      </w:rPr>
    </w:lvl>
    <w:lvl w:ilvl="5" w:tplc="D82C98F6">
      <w:numFmt w:val="bullet"/>
      <w:lvlText w:val="•"/>
      <w:lvlJc w:val="left"/>
      <w:pPr>
        <w:ind w:left="6344" w:hanging="188"/>
      </w:pPr>
      <w:rPr>
        <w:rFonts w:hint="default"/>
        <w:lang w:val="ru-RU" w:eastAsia="en-US" w:bidi="ar-SA"/>
      </w:rPr>
    </w:lvl>
    <w:lvl w:ilvl="6" w:tplc="B75E36B4">
      <w:numFmt w:val="bullet"/>
      <w:lvlText w:val="•"/>
      <w:lvlJc w:val="left"/>
      <w:pPr>
        <w:ind w:left="7409" w:hanging="188"/>
      </w:pPr>
      <w:rPr>
        <w:rFonts w:hint="default"/>
        <w:lang w:val="ru-RU" w:eastAsia="en-US" w:bidi="ar-SA"/>
      </w:rPr>
    </w:lvl>
    <w:lvl w:ilvl="7" w:tplc="115652CE">
      <w:numFmt w:val="bullet"/>
      <w:lvlText w:val="•"/>
      <w:lvlJc w:val="left"/>
      <w:pPr>
        <w:ind w:left="8474" w:hanging="188"/>
      </w:pPr>
      <w:rPr>
        <w:rFonts w:hint="default"/>
        <w:lang w:val="ru-RU" w:eastAsia="en-US" w:bidi="ar-SA"/>
      </w:rPr>
    </w:lvl>
    <w:lvl w:ilvl="8" w:tplc="2EA85148">
      <w:numFmt w:val="bullet"/>
      <w:lvlText w:val="•"/>
      <w:lvlJc w:val="left"/>
      <w:pPr>
        <w:ind w:left="9539" w:hanging="188"/>
      </w:pPr>
      <w:rPr>
        <w:rFonts w:hint="default"/>
        <w:lang w:val="ru-RU" w:eastAsia="en-US" w:bidi="ar-SA"/>
      </w:rPr>
    </w:lvl>
  </w:abstractNum>
  <w:abstractNum w:abstractNumId="68">
    <w:nsid w:val="3D355E48"/>
    <w:multiLevelType w:val="multilevel"/>
    <w:tmpl w:val="15746330"/>
    <w:lvl w:ilvl="0">
      <w:start w:val="3"/>
      <w:numFmt w:val="decimal"/>
      <w:lvlText w:val="%1"/>
      <w:lvlJc w:val="left"/>
      <w:pPr>
        <w:ind w:left="523" w:hanging="1119"/>
        <w:jc w:val="left"/>
      </w:pPr>
      <w:rPr>
        <w:rFonts w:hint="default"/>
        <w:lang w:val="ru-RU" w:eastAsia="en-US" w:bidi="ar-SA"/>
      </w:rPr>
    </w:lvl>
    <w:lvl w:ilvl="1">
      <w:start w:val="5"/>
      <w:numFmt w:val="decimal"/>
      <w:lvlText w:val="%1.%2."/>
      <w:lvlJc w:val="left"/>
      <w:pPr>
        <w:ind w:left="523" w:hanging="1119"/>
        <w:jc w:val="left"/>
      </w:pPr>
      <w:rPr>
        <w:rFonts w:ascii="Times New Roman" w:eastAsia="Times New Roman" w:hAnsi="Times New Roman" w:cs="Times New Roman" w:hint="default"/>
        <w:b/>
        <w:bCs/>
        <w:i w:val="0"/>
        <w:iCs w:val="0"/>
        <w:spacing w:val="0"/>
        <w:w w:val="100"/>
        <w:sz w:val="21"/>
        <w:szCs w:val="21"/>
        <w:lang w:val="ru-RU" w:eastAsia="en-US" w:bidi="ar-SA"/>
      </w:rPr>
    </w:lvl>
    <w:lvl w:ilvl="2">
      <w:start w:val="1"/>
      <w:numFmt w:val="decimal"/>
      <w:lvlText w:val="%1.%2.%3"/>
      <w:lvlJc w:val="left"/>
      <w:pPr>
        <w:ind w:left="3471" w:hanging="739"/>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5330" w:hanging="739"/>
      </w:pPr>
      <w:rPr>
        <w:rFonts w:hint="default"/>
        <w:lang w:val="ru-RU" w:eastAsia="en-US" w:bidi="ar-SA"/>
      </w:rPr>
    </w:lvl>
    <w:lvl w:ilvl="4">
      <w:numFmt w:val="bullet"/>
      <w:lvlText w:val="•"/>
      <w:lvlJc w:val="left"/>
      <w:pPr>
        <w:ind w:left="6256" w:hanging="739"/>
      </w:pPr>
      <w:rPr>
        <w:rFonts w:hint="default"/>
        <w:lang w:val="ru-RU" w:eastAsia="en-US" w:bidi="ar-SA"/>
      </w:rPr>
    </w:lvl>
    <w:lvl w:ilvl="5">
      <w:numFmt w:val="bullet"/>
      <w:lvlText w:val="•"/>
      <w:lvlJc w:val="left"/>
      <w:pPr>
        <w:ind w:left="7181" w:hanging="739"/>
      </w:pPr>
      <w:rPr>
        <w:rFonts w:hint="default"/>
        <w:lang w:val="ru-RU" w:eastAsia="en-US" w:bidi="ar-SA"/>
      </w:rPr>
    </w:lvl>
    <w:lvl w:ilvl="6">
      <w:numFmt w:val="bullet"/>
      <w:lvlText w:val="•"/>
      <w:lvlJc w:val="left"/>
      <w:pPr>
        <w:ind w:left="8107" w:hanging="739"/>
      </w:pPr>
      <w:rPr>
        <w:rFonts w:hint="default"/>
        <w:lang w:val="ru-RU" w:eastAsia="en-US" w:bidi="ar-SA"/>
      </w:rPr>
    </w:lvl>
    <w:lvl w:ilvl="7">
      <w:numFmt w:val="bullet"/>
      <w:lvlText w:val="•"/>
      <w:lvlJc w:val="left"/>
      <w:pPr>
        <w:ind w:left="9032" w:hanging="739"/>
      </w:pPr>
      <w:rPr>
        <w:rFonts w:hint="default"/>
        <w:lang w:val="ru-RU" w:eastAsia="en-US" w:bidi="ar-SA"/>
      </w:rPr>
    </w:lvl>
    <w:lvl w:ilvl="8">
      <w:numFmt w:val="bullet"/>
      <w:lvlText w:val="•"/>
      <w:lvlJc w:val="left"/>
      <w:pPr>
        <w:ind w:left="9957" w:hanging="739"/>
      </w:pPr>
      <w:rPr>
        <w:rFonts w:hint="default"/>
        <w:lang w:val="ru-RU" w:eastAsia="en-US" w:bidi="ar-SA"/>
      </w:rPr>
    </w:lvl>
  </w:abstractNum>
  <w:abstractNum w:abstractNumId="69">
    <w:nsid w:val="3E0F0981"/>
    <w:multiLevelType w:val="hybridMultilevel"/>
    <w:tmpl w:val="B1A8FADC"/>
    <w:lvl w:ilvl="0" w:tplc="738A1442">
      <w:start w:val="1"/>
      <w:numFmt w:val="decimal"/>
      <w:lvlText w:val="%1)"/>
      <w:lvlJc w:val="left"/>
      <w:pPr>
        <w:ind w:left="2082"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C26C6A6">
      <w:numFmt w:val="bullet"/>
      <w:lvlText w:val="•"/>
      <w:lvlJc w:val="left"/>
      <w:pPr>
        <w:ind w:left="3038" w:hanging="361"/>
      </w:pPr>
      <w:rPr>
        <w:rFonts w:hint="default"/>
        <w:lang w:val="ru-RU" w:eastAsia="en-US" w:bidi="ar-SA"/>
      </w:rPr>
    </w:lvl>
    <w:lvl w:ilvl="2" w:tplc="55FE8280">
      <w:numFmt w:val="bullet"/>
      <w:lvlText w:val="•"/>
      <w:lvlJc w:val="left"/>
      <w:pPr>
        <w:ind w:left="3997" w:hanging="361"/>
      </w:pPr>
      <w:rPr>
        <w:rFonts w:hint="default"/>
        <w:lang w:val="ru-RU" w:eastAsia="en-US" w:bidi="ar-SA"/>
      </w:rPr>
    </w:lvl>
    <w:lvl w:ilvl="3" w:tplc="079C5AA4">
      <w:numFmt w:val="bullet"/>
      <w:lvlText w:val="•"/>
      <w:lvlJc w:val="left"/>
      <w:pPr>
        <w:ind w:left="4956" w:hanging="361"/>
      </w:pPr>
      <w:rPr>
        <w:rFonts w:hint="default"/>
        <w:lang w:val="ru-RU" w:eastAsia="en-US" w:bidi="ar-SA"/>
      </w:rPr>
    </w:lvl>
    <w:lvl w:ilvl="4" w:tplc="96F47CB2">
      <w:numFmt w:val="bullet"/>
      <w:lvlText w:val="•"/>
      <w:lvlJc w:val="left"/>
      <w:pPr>
        <w:ind w:left="5915" w:hanging="361"/>
      </w:pPr>
      <w:rPr>
        <w:rFonts w:hint="default"/>
        <w:lang w:val="ru-RU" w:eastAsia="en-US" w:bidi="ar-SA"/>
      </w:rPr>
    </w:lvl>
    <w:lvl w:ilvl="5" w:tplc="2A90414A">
      <w:numFmt w:val="bullet"/>
      <w:lvlText w:val="•"/>
      <w:lvlJc w:val="left"/>
      <w:pPr>
        <w:ind w:left="6874" w:hanging="361"/>
      </w:pPr>
      <w:rPr>
        <w:rFonts w:hint="default"/>
        <w:lang w:val="ru-RU" w:eastAsia="en-US" w:bidi="ar-SA"/>
      </w:rPr>
    </w:lvl>
    <w:lvl w:ilvl="6" w:tplc="FF7A8872">
      <w:numFmt w:val="bullet"/>
      <w:lvlText w:val="•"/>
      <w:lvlJc w:val="left"/>
      <w:pPr>
        <w:ind w:left="7833" w:hanging="361"/>
      </w:pPr>
      <w:rPr>
        <w:rFonts w:hint="default"/>
        <w:lang w:val="ru-RU" w:eastAsia="en-US" w:bidi="ar-SA"/>
      </w:rPr>
    </w:lvl>
    <w:lvl w:ilvl="7" w:tplc="234C959E">
      <w:numFmt w:val="bullet"/>
      <w:lvlText w:val="•"/>
      <w:lvlJc w:val="left"/>
      <w:pPr>
        <w:ind w:left="8792" w:hanging="361"/>
      </w:pPr>
      <w:rPr>
        <w:rFonts w:hint="default"/>
        <w:lang w:val="ru-RU" w:eastAsia="en-US" w:bidi="ar-SA"/>
      </w:rPr>
    </w:lvl>
    <w:lvl w:ilvl="8" w:tplc="793C8F2A">
      <w:numFmt w:val="bullet"/>
      <w:lvlText w:val="•"/>
      <w:lvlJc w:val="left"/>
      <w:pPr>
        <w:ind w:left="9751" w:hanging="361"/>
      </w:pPr>
      <w:rPr>
        <w:rFonts w:hint="default"/>
        <w:lang w:val="ru-RU" w:eastAsia="en-US" w:bidi="ar-SA"/>
      </w:rPr>
    </w:lvl>
  </w:abstractNum>
  <w:abstractNum w:abstractNumId="70">
    <w:nsid w:val="3E4F15A7"/>
    <w:multiLevelType w:val="hybridMultilevel"/>
    <w:tmpl w:val="D3BC7186"/>
    <w:lvl w:ilvl="0" w:tplc="A238F0EC">
      <w:numFmt w:val="bullet"/>
      <w:lvlText w:val="-"/>
      <w:lvlJc w:val="left"/>
      <w:pPr>
        <w:ind w:left="1056" w:hanging="236"/>
      </w:pPr>
      <w:rPr>
        <w:rFonts w:ascii="Times New Roman" w:eastAsia="Times New Roman" w:hAnsi="Times New Roman" w:cs="Times New Roman" w:hint="default"/>
        <w:b w:val="0"/>
        <w:bCs w:val="0"/>
        <w:i w:val="0"/>
        <w:iCs w:val="0"/>
        <w:spacing w:val="0"/>
        <w:w w:val="100"/>
        <w:sz w:val="23"/>
        <w:szCs w:val="23"/>
        <w:lang w:val="ru-RU" w:eastAsia="en-US" w:bidi="ar-SA"/>
      </w:rPr>
    </w:lvl>
    <w:lvl w:ilvl="1" w:tplc="55EC9E80">
      <w:numFmt w:val="bullet"/>
      <w:lvlText w:val="•"/>
      <w:lvlJc w:val="left"/>
      <w:pPr>
        <w:ind w:left="2122" w:hanging="236"/>
      </w:pPr>
      <w:rPr>
        <w:rFonts w:hint="default"/>
        <w:lang w:val="ru-RU" w:eastAsia="en-US" w:bidi="ar-SA"/>
      </w:rPr>
    </w:lvl>
    <w:lvl w:ilvl="2" w:tplc="37226B14">
      <w:numFmt w:val="bullet"/>
      <w:lvlText w:val="•"/>
      <w:lvlJc w:val="left"/>
      <w:pPr>
        <w:ind w:left="3185" w:hanging="236"/>
      </w:pPr>
      <w:rPr>
        <w:rFonts w:hint="default"/>
        <w:lang w:val="ru-RU" w:eastAsia="en-US" w:bidi="ar-SA"/>
      </w:rPr>
    </w:lvl>
    <w:lvl w:ilvl="3" w:tplc="5D96C8C0">
      <w:numFmt w:val="bullet"/>
      <w:lvlText w:val="•"/>
      <w:lvlJc w:val="left"/>
      <w:pPr>
        <w:ind w:left="4248" w:hanging="236"/>
      </w:pPr>
      <w:rPr>
        <w:rFonts w:hint="default"/>
        <w:lang w:val="ru-RU" w:eastAsia="en-US" w:bidi="ar-SA"/>
      </w:rPr>
    </w:lvl>
    <w:lvl w:ilvl="4" w:tplc="FE4C42F4">
      <w:numFmt w:val="bullet"/>
      <w:lvlText w:val="•"/>
      <w:lvlJc w:val="left"/>
      <w:pPr>
        <w:ind w:left="5311" w:hanging="236"/>
      </w:pPr>
      <w:rPr>
        <w:rFonts w:hint="default"/>
        <w:lang w:val="ru-RU" w:eastAsia="en-US" w:bidi="ar-SA"/>
      </w:rPr>
    </w:lvl>
    <w:lvl w:ilvl="5" w:tplc="F32ECDFA">
      <w:numFmt w:val="bullet"/>
      <w:lvlText w:val="•"/>
      <w:lvlJc w:val="left"/>
      <w:pPr>
        <w:ind w:left="6374" w:hanging="236"/>
      </w:pPr>
      <w:rPr>
        <w:rFonts w:hint="default"/>
        <w:lang w:val="ru-RU" w:eastAsia="en-US" w:bidi="ar-SA"/>
      </w:rPr>
    </w:lvl>
    <w:lvl w:ilvl="6" w:tplc="6B42478C">
      <w:numFmt w:val="bullet"/>
      <w:lvlText w:val="•"/>
      <w:lvlJc w:val="left"/>
      <w:pPr>
        <w:ind w:left="7437" w:hanging="236"/>
      </w:pPr>
      <w:rPr>
        <w:rFonts w:hint="default"/>
        <w:lang w:val="ru-RU" w:eastAsia="en-US" w:bidi="ar-SA"/>
      </w:rPr>
    </w:lvl>
    <w:lvl w:ilvl="7" w:tplc="535A1CEC">
      <w:numFmt w:val="bullet"/>
      <w:lvlText w:val="•"/>
      <w:lvlJc w:val="left"/>
      <w:pPr>
        <w:ind w:left="8500" w:hanging="236"/>
      </w:pPr>
      <w:rPr>
        <w:rFonts w:hint="default"/>
        <w:lang w:val="ru-RU" w:eastAsia="en-US" w:bidi="ar-SA"/>
      </w:rPr>
    </w:lvl>
    <w:lvl w:ilvl="8" w:tplc="DC2874F0">
      <w:numFmt w:val="bullet"/>
      <w:lvlText w:val="•"/>
      <w:lvlJc w:val="left"/>
      <w:pPr>
        <w:ind w:left="9563" w:hanging="236"/>
      </w:pPr>
      <w:rPr>
        <w:rFonts w:hint="default"/>
        <w:lang w:val="ru-RU" w:eastAsia="en-US" w:bidi="ar-SA"/>
      </w:rPr>
    </w:lvl>
  </w:abstractNum>
  <w:abstractNum w:abstractNumId="71">
    <w:nsid w:val="3EAE5EF3"/>
    <w:multiLevelType w:val="hybridMultilevel"/>
    <w:tmpl w:val="8FB6D138"/>
    <w:lvl w:ilvl="0" w:tplc="E49CB802">
      <w:numFmt w:val="bullet"/>
      <w:lvlText w:val="-"/>
      <w:lvlJc w:val="left"/>
      <w:pPr>
        <w:ind w:left="1016" w:hanging="130"/>
      </w:pPr>
      <w:rPr>
        <w:rFonts w:ascii="Times New Roman" w:eastAsia="Times New Roman" w:hAnsi="Times New Roman" w:cs="Times New Roman" w:hint="default"/>
        <w:b w:val="0"/>
        <w:bCs w:val="0"/>
        <w:i w:val="0"/>
        <w:iCs w:val="0"/>
        <w:spacing w:val="0"/>
        <w:w w:val="100"/>
        <w:sz w:val="23"/>
        <w:szCs w:val="23"/>
        <w:lang w:val="ru-RU" w:eastAsia="en-US" w:bidi="ar-SA"/>
      </w:rPr>
    </w:lvl>
    <w:lvl w:ilvl="1" w:tplc="9E6E66EC">
      <w:numFmt w:val="bullet"/>
      <w:lvlText w:val="•"/>
      <w:lvlJc w:val="left"/>
      <w:pPr>
        <w:ind w:left="2084" w:hanging="130"/>
      </w:pPr>
      <w:rPr>
        <w:rFonts w:hint="default"/>
        <w:lang w:val="ru-RU" w:eastAsia="en-US" w:bidi="ar-SA"/>
      </w:rPr>
    </w:lvl>
    <w:lvl w:ilvl="2" w:tplc="DF4E68A6">
      <w:numFmt w:val="bullet"/>
      <w:lvlText w:val="•"/>
      <w:lvlJc w:val="left"/>
      <w:pPr>
        <w:ind w:left="3149" w:hanging="130"/>
      </w:pPr>
      <w:rPr>
        <w:rFonts w:hint="default"/>
        <w:lang w:val="ru-RU" w:eastAsia="en-US" w:bidi="ar-SA"/>
      </w:rPr>
    </w:lvl>
    <w:lvl w:ilvl="3" w:tplc="47808EE0">
      <w:numFmt w:val="bullet"/>
      <w:lvlText w:val="•"/>
      <w:lvlJc w:val="left"/>
      <w:pPr>
        <w:ind w:left="4214" w:hanging="130"/>
      </w:pPr>
      <w:rPr>
        <w:rFonts w:hint="default"/>
        <w:lang w:val="ru-RU" w:eastAsia="en-US" w:bidi="ar-SA"/>
      </w:rPr>
    </w:lvl>
    <w:lvl w:ilvl="4" w:tplc="A1081C1C">
      <w:numFmt w:val="bullet"/>
      <w:lvlText w:val="•"/>
      <w:lvlJc w:val="left"/>
      <w:pPr>
        <w:ind w:left="5279" w:hanging="130"/>
      </w:pPr>
      <w:rPr>
        <w:rFonts w:hint="default"/>
        <w:lang w:val="ru-RU" w:eastAsia="en-US" w:bidi="ar-SA"/>
      </w:rPr>
    </w:lvl>
    <w:lvl w:ilvl="5" w:tplc="DE3E8AD6">
      <w:numFmt w:val="bullet"/>
      <w:lvlText w:val="•"/>
      <w:lvlJc w:val="left"/>
      <w:pPr>
        <w:ind w:left="6344" w:hanging="130"/>
      </w:pPr>
      <w:rPr>
        <w:rFonts w:hint="default"/>
        <w:lang w:val="ru-RU" w:eastAsia="en-US" w:bidi="ar-SA"/>
      </w:rPr>
    </w:lvl>
    <w:lvl w:ilvl="6" w:tplc="9A8C6066">
      <w:numFmt w:val="bullet"/>
      <w:lvlText w:val="•"/>
      <w:lvlJc w:val="left"/>
      <w:pPr>
        <w:ind w:left="7409" w:hanging="130"/>
      </w:pPr>
      <w:rPr>
        <w:rFonts w:hint="default"/>
        <w:lang w:val="ru-RU" w:eastAsia="en-US" w:bidi="ar-SA"/>
      </w:rPr>
    </w:lvl>
    <w:lvl w:ilvl="7" w:tplc="A25AD970">
      <w:numFmt w:val="bullet"/>
      <w:lvlText w:val="•"/>
      <w:lvlJc w:val="left"/>
      <w:pPr>
        <w:ind w:left="8474" w:hanging="130"/>
      </w:pPr>
      <w:rPr>
        <w:rFonts w:hint="default"/>
        <w:lang w:val="ru-RU" w:eastAsia="en-US" w:bidi="ar-SA"/>
      </w:rPr>
    </w:lvl>
    <w:lvl w:ilvl="8" w:tplc="153AD504">
      <w:numFmt w:val="bullet"/>
      <w:lvlText w:val="•"/>
      <w:lvlJc w:val="left"/>
      <w:pPr>
        <w:ind w:left="9539" w:hanging="130"/>
      </w:pPr>
      <w:rPr>
        <w:rFonts w:hint="default"/>
        <w:lang w:val="ru-RU" w:eastAsia="en-US" w:bidi="ar-SA"/>
      </w:rPr>
    </w:lvl>
  </w:abstractNum>
  <w:abstractNum w:abstractNumId="72">
    <w:nsid w:val="402807D3"/>
    <w:multiLevelType w:val="multilevel"/>
    <w:tmpl w:val="98407DD8"/>
    <w:lvl w:ilvl="0">
      <w:start w:val="2"/>
      <w:numFmt w:val="decimal"/>
      <w:lvlText w:val="%1"/>
      <w:lvlJc w:val="left"/>
      <w:pPr>
        <w:ind w:left="2260" w:hanging="538"/>
        <w:jc w:val="left"/>
      </w:pPr>
      <w:rPr>
        <w:rFonts w:hint="default"/>
        <w:lang w:val="ru-RU" w:eastAsia="en-US" w:bidi="ar-SA"/>
      </w:rPr>
    </w:lvl>
    <w:lvl w:ilvl="1">
      <w:start w:val="1"/>
      <w:numFmt w:val="decimal"/>
      <w:lvlText w:val="%1.%2"/>
      <w:lvlJc w:val="left"/>
      <w:pPr>
        <w:ind w:left="2260" w:hanging="538"/>
        <w:jc w:val="left"/>
      </w:pPr>
      <w:rPr>
        <w:rFonts w:hint="default"/>
        <w:lang w:val="ru-RU" w:eastAsia="en-US" w:bidi="ar-SA"/>
      </w:rPr>
    </w:lvl>
    <w:lvl w:ilvl="2">
      <w:start w:val="3"/>
      <w:numFmt w:val="decimal"/>
      <w:lvlText w:val="%1.%2.%3"/>
      <w:lvlJc w:val="left"/>
      <w:pPr>
        <w:ind w:left="2260" w:hanging="538"/>
        <w:jc w:val="right"/>
      </w:pPr>
      <w:rPr>
        <w:rFonts w:ascii="Times New Roman" w:eastAsia="Times New Roman" w:hAnsi="Times New Roman" w:cs="Times New Roman" w:hint="default"/>
        <w:b/>
        <w:bCs/>
        <w:i w:val="0"/>
        <w:iCs w:val="0"/>
        <w:spacing w:val="0"/>
        <w:w w:val="100"/>
        <w:sz w:val="23"/>
        <w:szCs w:val="23"/>
        <w:lang w:val="ru-RU" w:eastAsia="en-US" w:bidi="ar-SA"/>
      </w:rPr>
    </w:lvl>
    <w:lvl w:ilvl="3">
      <w:start w:val="1"/>
      <w:numFmt w:val="upperLetter"/>
      <w:lvlText w:val="%4."/>
      <w:lvlJc w:val="left"/>
      <w:pPr>
        <w:ind w:left="1722" w:hanging="716"/>
        <w:jc w:val="left"/>
      </w:pPr>
      <w:rPr>
        <w:rFonts w:ascii="Times New Roman" w:eastAsia="Times New Roman" w:hAnsi="Times New Roman" w:cs="Times New Roman" w:hint="default"/>
        <w:b w:val="0"/>
        <w:bCs w:val="0"/>
        <w:i w:val="0"/>
        <w:iCs w:val="0"/>
        <w:spacing w:val="-8"/>
        <w:w w:val="100"/>
        <w:sz w:val="23"/>
        <w:szCs w:val="23"/>
        <w:lang w:val="ru-RU" w:eastAsia="en-US" w:bidi="ar-SA"/>
      </w:rPr>
    </w:lvl>
    <w:lvl w:ilvl="4">
      <w:numFmt w:val="bullet"/>
      <w:lvlText w:val="•"/>
      <w:lvlJc w:val="left"/>
      <w:pPr>
        <w:ind w:left="5396" w:hanging="716"/>
      </w:pPr>
      <w:rPr>
        <w:rFonts w:hint="default"/>
        <w:lang w:val="ru-RU" w:eastAsia="en-US" w:bidi="ar-SA"/>
      </w:rPr>
    </w:lvl>
    <w:lvl w:ilvl="5">
      <w:numFmt w:val="bullet"/>
      <w:lvlText w:val="•"/>
      <w:lvlJc w:val="left"/>
      <w:pPr>
        <w:ind w:left="6441" w:hanging="716"/>
      </w:pPr>
      <w:rPr>
        <w:rFonts w:hint="default"/>
        <w:lang w:val="ru-RU" w:eastAsia="en-US" w:bidi="ar-SA"/>
      </w:rPr>
    </w:lvl>
    <w:lvl w:ilvl="6">
      <w:numFmt w:val="bullet"/>
      <w:lvlText w:val="•"/>
      <w:lvlJc w:val="left"/>
      <w:pPr>
        <w:ind w:left="7487" w:hanging="716"/>
      </w:pPr>
      <w:rPr>
        <w:rFonts w:hint="default"/>
        <w:lang w:val="ru-RU" w:eastAsia="en-US" w:bidi="ar-SA"/>
      </w:rPr>
    </w:lvl>
    <w:lvl w:ilvl="7">
      <w:numFmt w:val="bullet"/>
      <w:lvlText w:val="•"/>
      <w:lvlJc w:val="left"/>
      <w:pPr>
        <w:ind w:left="8532" w:hanging="716"/>
      </w:pPr>
      <w:rPr>
        <w:rFonts w:hint="default"/>
        <w:lang w:val="ru-RU" w:eastAsia="en-US" w:bidi="ar-SA"/>
      </w:rPr>
    </w:lvl>
    <w:lvl w:ilvl="8">
      <w:numFmt w:val="bullet"/>
      <w:lvlText w:val="•"/>
      <w:lvlJc w:val="left"/>
      <w:pPr>
        <w:ind w:left="9577" w:hanging="716"/>
      </w:pPr>
      <w:rPr>
        <w:rFonts w:hint="default"/>
        <w:lang w:val="ru-RU" w:eastAsia="en-US" w:bidi="ar-SA"/>
      </w:rPr>
    </w:lvl>
  </w:abstractNum>
  <w:abstractNum w:abstractNumId="73">
    <w:nsid w:val="407B734D"/>
    <w:multiLevelType w:val="hybridMultilevel"/>
    <w:tmpl w:val="2BB4F7E6"/>
    <w:lvl w:ilvl="0" w:tplc="B35C4C1E">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73E81A78">
      <w:numFmt w:val="bullet"/>
      <w:lvlText w:val="•"/>
      <w:lvlJc w:val="left"/>
      <w:pPr>
        <w:ind w:left="247" w:hanging="279"/>
      </w:pPr>
      <w:rPr>
        <w:rFonts w:hint="default"/>
        <w:lang w:val="ru-RU" w:eastAsia="en-US" w:bidi="ar-SA"/>
      </w:rPr>
    </w:lvl>
    <w:lvl w:ilvl="2" w:tplc="EF62362E">
      <w:numFmt w:val="bullet"/>
      <w:lvlText w:val="•"/>
      <w:lvlJc w:val="left"/>
      <w:pPr>
        <w:ind w:left="435" w:hanging="279"/>
      </w:pPr>
      <w:rPr>
        <w:rFonts w:hint="default"/>
        <w:lang w:val="ru-RU" w:eastAsia="en-US" w:bidi="ar-SA"/>
      </w:rPr>
    </w:lvl>
    <w:lvl w:ilvl="3" w:tplc="C9E26752">
      <w:numFmt w:val="bullet"/>
      <w:lvlText w:val="•"/>
      <w:lvlJc w:val="left"/>
      <w:pPr>
        <w:ind w:left="622" w:hanging="279"/>
      </w:pPr>
      <w:rPr>
        <w:rFonts w:hint="default"/>
        <w:lang w:val="ru-RU" w:eastAsia="en-US" w:bidi="ar-SA"/>
      </w:rPr>
    </w:lvl>
    <w:lvl w:ilvl="4" w:tplc="3BE2B808">
      <w:numFmt w:val="bullet"/>
      <w:lvlText w:val="•"/>
      <w:lvlJc w:val="left"/>
      <w:pPr>
        <w:ind w:left="810" w:hanging="279"/>
      </w:pPr>
      <w:rPr>
        <w:rFonts w:hint="default"/>
        <w:lang w:val="ru-RU" w:eastAsia="en-US" w:bidi="ar-SA"/>
      </w:rPr>
    </w:lvl>
    <w:lvl w:ilvl="5" w:tplc="A3463EAE">
      <w:numFmt w:val="bullet"/>
      <w:lvlText w:val="•"/>
      <w:lvlJc w:val="left"/>
      <w:pPr>
        <w:ind w:left="997" w:hanging="279"/>
      </w:pPr>
      <w:rPr>
        <w:rFonts w:hint="default"/>
        <w:lang w:val="ru-RU" w:eastAsia="en-US" w:bidi="ar-SA"/>
      </w:rPr>
    </w:lvl>
    <w:lvl w:ilvl="6" w:tplc="27985300">
      <w:numFmt w:val="bullet"/>
      <w:lvlText w:val="•"/>
      <w:lvlJc w:val="left"/>
      <w:pPr>
        <w:ind w:left="1185" w:hanging="279"/>
      </w:pPr>
      <w:rPr>
        <w:rFonts w:hint="default"/>
        <w:lang w:val="ru-RU" w:eastAsia="en-US" w:bidi="ar-SA"/>
      </w:rPr>
    </w:lvl>
    <w:lvl w:ilvl="7" w:tplc="8F66AB3A">
      <w:numFmt w:val="bullet"/>
      <w:lvlText w:val="•"/>
      <w:lvlJc w:val="left"/>
      <w:pPr>
        <w:ind w:left="1372" w:hanging="279"/>
      </w:pPr>
      <w:rPr>
        <w:rFonts w:hint="default"/>
        <w:lang w:val="ru-RU" w:eastAsia="en-US" w:bidi="ar-SA"/>
      </w:rPr>
    </w:lvl>
    <w:lvl w:ilvl="8" w:tplc="4900FB70">
      <w:numFmt w:val="bullet"/>
      <w:lvlText w:val="•"/>
      <w:lvlJc w:val="left"/>
      <w:pPr>
        <w:ind w:left="1560" w:hanging="279"/>
      </w:pPr>
      <w:rPr>
        <w:rFonts w:hint="default"/>
        <w:lang w:val="ru-RU" w:eastAsia="en-US" w:bidi="ar-SA"/>
      </w:rPr>
    </w:lvl>
  </w:abstractNum>
  <w:abstractNum w:abstractNumId="74">
    <w:nsid w:val="41120CEC"/>
    <w:multiLevelType w:val="hybridMultilevel"/>
    <w:tmpl w:val="C7021E98"/>
    <w:lvl w:ilvl="0" w:tplc="F62803C0">
      <w:start w:val="1"/>
      <w:numFmt w:val="decimal"/>
      <w:lvlText w:val="%1)"/>
      <w:lvlJc w:val="left"/>
      <w:pPr>
        <w:ind w:left="1722"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4E0D49C">
      <w:numFmt w:val="bullet"/>
      <w:lvlText w:val="•"/>
      <w:lvlJc w:val="left"/>
      <w:pPr>
        <w:ind w:left="2714" w:hanging="265"/>
      </w:pPr>
      <w:rPr>
        <w:rFonts w:hint="default"/>
        <w:lang w:val="ru-RU" w:eastAsia="en-US" w:bidi="ar-SA"/>
      </w:rPr>
    </w:lvl>
    <w:lvl w:ilvl="2" w:tplc="0C2689DC">
      <w:numFmt w:val="bullet"/>
      <w:lvlText w:val="•"/>
      <w:lvlJc w:val="left"/>
      <w:pPr>
        <w:ind w:left="3709" w:hanging="265"/>
      </w:pPr>
      <w:rPr>
        <w:rFonts w:hint="default"/>
        <w:lang w:val="ru-RU" w:eastAsia="en-US" w:bidi="ar-SA"/>
      </w:rPr>
    </w:lvl>
    <w:lvl w:ilvl="3" w:tplc="5476AADA">
      <w:numFmt w:val="bullet"/>
      <w:lvlText w:val="•"/>
      <w:lvlJc w:val="left"/>
      <w:pPr>
        <w:ind w:left="4704" w:hanging="265"/>
      </w:pPr>
      <w:rPr>
        <w:rFonts w:hint="default"/>
        <w:lang w:val="ru-RU" w:eastAsia="en-US" w:bidi="ar-SA"/>
      </w:rPr>
    </w:lvl>
    <w:lvl w:ilvl="4" w:tplc="FAEA6B72">
      <w:numFmt w:val="bullet"/>
      <w:lvlText w:val="•"/>
      <w:lvlJc w:val="left"/>
      <w:pPr>
        <w:ind w:left="5699" w:hanging="265"/>
      </w:pPr>
      <w:rPr>
        <w:rFonts w:hint="default"/>
        <w:lang w:val="ru-RU" w:eastAsia="en-US" w:bidi="ar-SA"/>
      </w:rPr>
    </w:lvl>
    <w:lvl w:ilvl="5" w:tplc="7EC257B8">
      <w:numFmt w:val="bullet"/>
      <w:lvlText w:val="•"/>
      <w:lvlJc w:val="left"/>
      <w:pPr>
        <w:ind w:left="6694" w:hanging="265"/>
      </w:pPr>
      <w:rPr>
        <w:rFonts w:hint="default"/>
        <w:lang w:val="ru-RU" w:eastAsia="en-US" w:bidi="ar-SA"/>
      </w:rPr>
    </w:lvl>
    <w:lvl w:ilvl="6" w:tplc="8EE6B6FC">
      <w:numFmt w:val="bullet"/>
      <w:lvlText w:val="•"/>
      <w:lvlJc w:val="left"/>
      <w:pPr>
        <w:ind w:left="7689" w:hanging="265"/>
      </w:pPr>
      <w:rPr>
        <w:rFonts w:hint="default"/>
        <w:lang w:val="ru-RU" w:eastAsia="en-US" w:bidi="ar-SA"/>
      </w:rPr>
    </w:lvl>
    <w:lvl w:ilvl="7" w:tplc="77403D9E">
      <w:numFmt w:val="bullet"/>
      <w:lvlText w:val="•"/>
      <w:lvlJc w:val="left"/>
      <w:pPr>
        <w:ind w:left="8684" w:hanging="265"/>
      </w:pPr>
      <w:rPr>
        <w:rFonts w:hint="default"/>
        <w:lang w:val="ru-RU" w:eastAsia="en-US" w:bidi="ar-SA"/>
      </w:rPr>
    </w:lvl>
    <w:lvl w:ilvl="8" w:tplc="524EC9DC">
      <w:numFmt w:val="bullet"/>
      <w:lvlText w:val="•"/>
      <w:lvlJc w:val="left"/>
      <w:pPr>
        <w:ind w:left="9679" w:hanging="265"/>
      </w:pPr>
      <w:rPr>
        <w:rFonts w:hint="default"/>
        <w:lang w:val="ru-RU" w:eastAsia="en-US" w:bidi="ar-SA"/>
      </w:rPr>
    </w:lvl>
  </w:abstractNum>
  <w:abstractNum w:abstractNumId="75">
    <w:nsid w:val="457273B5"/>
    <w:multiLevelType w:val="hybridMultilevel"/>
    <w:tmpl w:val="5F5CDC70"/>
    <w:lvl w:ilvl="0" w:tplc="379EFD86">
      <w:start w:val="1"/>
      <w:numFmt w:val="decimal"/>
      <w:lvlText w:val="%1"/>
      <w:lvlJc w:val="left"/>
      <w:pPr>
        <w:ind w:left="1944" w:hanging="183"/>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85CC9EE">
      <w:numFmt w:val="bullet"/>
      <w:lvlText w:val="•"/>
      <w:lvlJc w:val="left"/>
      <w:pPr>
        <w:ind w:left="2914" w:hanging="183"/>
      </w:pPr>
      <w:rPr>
        <w:rFonts w:hint="default"/>
        <w:lang w:val="ru-RU" w:eastAsia="en-US" w:bidi="ar-SA"/>
      </w:rPr>
    </w:lvl>
    <w:lvl w:ilvl="2" w:tplc="2A902CEA">
      <w:numFmt w:val="bullet"/>
      <w:lvlText w:val="•"/>
      <w:lvlJc w:val="left"/>
      <w:pPr>
        <w:ind w:left="3889" w:hanging="183"/>
      </w:pPr>
      <w:rPr>
        <w:rFonts w:hint="default"/>
        <w:lang w:val="ru-RU" w:eastAsia="en-US" w:bidi="ar-SA"/>
      </w:rPr>
    </w:lvl>
    <w:lvl w:ilvl="3" w:tplc="6AB2CAEE">
      <w:numFmt w:val="bullet"/>
      <w:lvlText w:val="•"/>
      <w:lvlJc w:val="left"/>
      <w:pPr>
        <w:ind w:left="4864" w:hanging="183"/>
      </w:pPr>
      <w:rPr>
        <w:rFonts w:hint="default"/>
        <w:lang w:val="ru-RU" w:eastAsia="en-US" w:bidi="ar-SA"/>
      </w:rPr>
    </w:lvl>
    <w:lvl w:ilvl="4" w:tplc="94BEE050">
      <w:numFmt w:val="bullet"/>
      <w:lvlText w:val="•"/>
      <w:lvlJc w:val="left"/>
      <w:pPr>
        <w:ind w:left="5839" w:hanging="183"/>
      </w:pPr>
      <w:rPr>
        <w:rFonts w:hint="default"/>
        <w:lang w:val="ru-RU" w:eastAsia="en-US" w:bidi="ar-SA"/>
      </w:rPr>
    </w:lvl>
    <w:lvl w:ilvl="5" w:tplc="091016A0">
      <w:numFmt w:val="bullet"/>
      <w:lvlText w:val="•"/>
      <w:lvlJc w:val="left"/>
      <w:pPr>
        <w:ind w:left="6814" w:hanging="183"/>
      </w:pPr>
      <w:rPr>
        <w:rFonts w:hint="default"/>
        <w:lang w:val="ru-RU" w:eastAsia="en-US" w:bidi="ar-SA"/>
      </w:rPr>
    </w:lvl>
    <w:lvl w:ilvl="6" w:tplc="44086266">
      <w:numFmt w:val="bullet"/>
      <w:lvlText w:val="•"/>
      <w:lvlJc w:val="left"/>
      <w:pPr>
        <w:ind w:left="7789" w:hanging="183"/>
      </w:pPr>
      <w:rPr>
        <w:rFonts w:hint="default"/>
        <w:lang w:val="ru-RU" w:eastAsia="en-US" w:bidi="ar-SA"/>
      </w:rPr>
    </w:lvl>
    <w:lvl w:ilvl="7" w:tplc="39AE1874">
      <w:numFmt w:val="bullet"/>
      <w:lvlText w:val="•"/>
      <w:lvlJc w:val="left"/>
      <w:pPr>
        <w:ind w:left="8764" w:hanging="183"/>
      </w:pPr>
      <w:rPr>
        <w:rFonts w:hint="default"/>
        <w:lang w:val="ru-RU" w:eastAsia="en-US" w:bidi="ar-SA"/>
      </w:rPr>
    </w:lvl>
    <w:lvl w:ilvl="8" w:tplc="A330F05C">
      <w:numFmt w:val="bullet"/>
      <w:lvlText w:val="•"/>
      <w:lvlJc w:val="left"/>
      <w:pPr>
        <w:ind w:left="9739" w:hanging="183"/>
      </w:pPr>
      <w:rPr>
        <w:rFonts w:hint="default"/>
        <w:lang w:val="ru-RU" w:eastAsia="en-US" w:bidi="ar-SA"/>
      </w:rPr>
    </w:lvl>
  </w:abstractNum>
  <w:abstractNum w:abstractNumId="76">
    <w:nsid w:val="45E5275F"/>
    <w:multiLevelType w:val="hybridMultilevel"/>
    <w:tmpl w:val="32B4A484"/>
    <w:lvl w:ilvl="0" w:tplc="F91C5510">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C4F0B25A">
      <w:numFmt w:val="bullet"/>
      <w:lvlText w:val="•"/>
      <w:lvlJc w:val="left"/>
      <w:pPr>
        <w:ind w:left="2948" w:hanging="260"/>
      </w:pPr>
      <w:rPr>
        <w:rFonts w:hint="default"/>
        <w:lang w:val="ru-RU" w:eastAsia="en-US" w:bidi="ar-SA"/>
      </w:rPr>
    </w:lvl>
    <w:lvl w:ilvl="2" w:tplc="B04ABE08">
      <w:numFmt w:val="bullet"/>
      <w:lvlText w:val="•"/>
      <w:lvlJc w:val="left"/>
      <w:pPr>
        <w:ind w:left="3917" w:hanging="260"/>
      </w:pPr>
      <w:rPr>
        <w:rFonts w:hint="default"/>
        <w:lang w:val="ru-RU" w:eastAsia="en-US" w:bidi="ar-SA"/>
      </w:rPr>
    </w:lvl>
    <w:lvl w:ilvl="3" w:tplc="BB8EE1B0">
      <w:numFmt w:val="bullet"/>
      <w:lvlText w:val="•"/>
      <w:lvlJc w:val="left"/>
      <w:pPr>
        <w:ind w:left="4886" w:hanging="260"/>
      </w:pPr>
      <w:rPr>
        <w:rFonts w:hint="default"/>
        <w:lang w:val="ru-RU" w:eastAsia="en-US" w:bidi="ar-SA"/>
      </w:rPr>
    </w:lvl>
    <w:lvl w:ilvl="4" w:tplc="C0A4D7A6">
      <w:numFmt w:val="bullet"/>
      <w:lvlText w:val="•"/>
      <w:lvlJc w:val="left"/>
      <w:pPr>
        <w:ind w:left="5855" w:hanging="260"/>
      </w:pPr>
      <w:rPr>
        <w:rFonts w:hint="default"/>
        <w:lang w:val="ru-RU" w:eastAsia="en-US" w:bidi="ar-SA"/>
      </w:rPr>
    </w:lvl>
    <w:lvl w:ilvl="5" w:tplc="9A924792">
      <w:numFmt w:val="bullet"/>
      <w:lvlText w:val="•"/>
      <w:lvlJc w:val="left"/>
      <w:pPr>
        <w:ind w:left="6824" w:hanging="260"/>
      </w:pPr>
      <w:rPr>
        <w:rFonts w:hint="default"/>
        <w:lang w:val="ru-RU" w:eastAsia="en-US" w:bidi="ar-SA"/>
      </w:rPr>
    </w:lvl>
    <w:lvl w:ilvl="6" w:tplc="3F0C130E">
      <w:numFmt w:val="bullet"/>
      <w:lvlText w:val="•"/>
      <w:lvlJc w:val="left"/>
      <w:pPr>
        <w:ind w:left="7793" w:hanging="260"/>
      </w:pPr>
      <w:rPr>
        <w:rFonts w:hint="default"/>
        <w:lang w:val="ru-RU" w:eastAsia="en-US" w:bidi="ar-SA"/>
      </w:rPr>
    </w:lvl>
    <w:lvl w:ilvl="7" w:tplc="43AED238">
      <w:numFmt w:val="bullet"/>
      <w:lvlText w:val="•"/>
      <w:lvlJc w:val="left"/>
      <w:pPr>
        <w:ind w:left="8762" w:hanging="260"/>
      </w:pPr>
      <w:rPr>
        <w:rFonts w:hint="default"/>
        <w:lang w:val="ru-RU" w:eastAsia="en-US" w:bidi="ar-SA"/>
      </w:rPr>
    </w:lvl>
    <w:lvl w:ilvl="8" w:tplc="5CFA784C">
      <w:numFmt w:val="bullet"/>
      <w:lvlText w:val="•"/>
      <w:lvlJc w:val="left"/>
      <w:pPr>
        <w:ind w:left="9731" w:hanging="260"/>
      </w:pPr>
      <w:rPr>
        <w:rFonts w:hint="default"/>
        <w:lang w:val="ru-RU" w:eastAsia="en-US" w:bidi="ar-SA"/>
      </w:rPr>
    </w:lvl>
  </w:abstractNum>
  <w:abstractNum w:abstractNumId="77">
    <w:nsid w:val="46C81DB2"/>
    <w:multiLevelType w:val="hybridMultilevel"/>
    <w:tmpl w:val="F1866238"/>
    <w:lvl w:ilvl="0" w:tplc="7ED4FEB4">
      <w:numFmt w:val="bullet"/>
      <w:lvlText w:val=""/>
      <w:lvlJc w:val="left"/>
      <w:pPr>
        <w:ind w:left="143" w:hanging="284"/>
      </w:pPr>
      <w:rPr>
        <w:rFonts w:ascii="Symbol" w:eastAsia="Symbol" w:hAnsi="Symbol" w:cs="Symbol" w:hint="default"/>
        <w:b w:val="0"/>
        <w:bCs w:val="0"/>
        <w:i w:val="0"/>
        <w:iCs w:val="0"/>
        <w:spacing w:val="0"/>
        <w:w w:val="100"/>
        <w:sz w:val="23"/>
        <w:szCs w:val="23"/>
        <w:lang w:val="ru-RU" w:eastAsia="en-US" w:bidi="ar-SA"/>
      </w:rPr>
    </w:lvl>
    <w:lvl w:ilvl="1" w:tplc="C4325736">
      <w:numFmt w:val="bullet"/>
      <w:lvlText w:val="•"/>
      <w:lvlJc w:val="left"/>
      <w:pPr>
        <w:ind w:left="549" w:hanging="284"/>
      </w:pPr>
      <w:rPr>
        <w:rFonts w:hint="default"/>
        <w:lang w:val="ru-RU" w:eastAsia="en-US" w:bidi="ar-SA"/>
      </w:rPr>
    </w:lvl>
    <w:lvl w:ilvl="2" w:tplc="440CFF3E">
      <w:numFmt w:val="bullet"/>
      <w:lvlText w:val="•"/>
      <w:lvlJc w:val="left"/>
      <w:pPr>
        <w:ind w:left="958" w:hanging="284"/>
      </w:pPr>
      <w:rPr>
        <w:rFonts w:hint="default"/>
        <w:lang w:val="ru-RU" w:eastAsia="en-US" w:bidi="ar-SA"/>
      </w:rPr>
    </w:lvl>
    <w:lvl w:ilvl="3" w:tplc="BA64058E">
      <w:numFmt w:val="bullet"/>
      <w:lvlText w:val="•"/>
      <w:lvlJc w:val="left"/>
      <w:pPr>
        <w:ind w:left="1367" w:hanging="284"/>
      </w:pPr>
      <w:rPr>
        <w:rFonts w:hint="default"/>
        <w:lang w:val="ru-RU" w:eastAsia="en-US" w:bidi="ar-SA"/>
      </w:rPr>
    </w:lvl>
    <w:lvl w:ilvl="4" w:tplc="76401110">
      <w:numFmt w:val="bullet"/>
      <w:lvlText w:val="•"/>
      <w:lvlJc w:val="left"/>
      <w:pPr>
        <w:ind w:left="1776" w:hanging="284"/>
      </w:pPr>
      <w:rPr>
        <w:rFonts w:hint="default"/>
        <w:lang w:val="ru-RU" w:eastAsia="en-US" w:bidi="ar-SA"/>
      </w:rPr>
    </w:lvl>
    <w:lvl w:ilvl="5" w:tplc="165C2228">
      <w:numFmt w:val="bullet"/>
      <w:lvlText w:val="•"/>
      <w:lvlJc w:val="left"/>
      <w:pPr>
        <w:ind w:left="2185" w:hanging="284"/>
      </w:pPr>
      <w:rPr>
        <w:rFonts w:hint="default"/>
        <w:lang w:val="ru-RU" w:eastAsia="en-US" w:bidi="ar-SA"/>
      </w:rPr>
    </w:lvl>
    <w:lvl w:ilvl="6" w:tplc="B4C47ACA">
      <w:numFmt w:val="bullet"/>
      <w:lvlText w:val="•"/>
      <w:lvlJc w:val="left"/>
      <w:pPr>
        <w:ind w:left="2594" w:hanging="284"/>
      </w:pPr>
      <w:rPr>
        <w:rFonts w:hint="default"/>
        <w:lang w:val="ru-RU" w:eastAsia="en-US" w:bidi="ar-SA"/>
      </w:rPr>
    </w:lvl>
    <w:lvl w:ilvl="7" w:tplc="36582918">
      <w:numFmt w:val="bullet"/>
      <w:lvlText w:val="•"/>
      <w:lvlJc w:val="left"/>
      <w:pPr>
        <w:ind w:left="3003" w:hanging="284"/>
      </w:pPr>
      <w:rPr>
        <w:rFonts w:hint="default"/>
        <w:lang w:val="ru-RU" w:eastAsia="en-US" w:bidi="ar-SA"/>
      </w:rPr>
    </w:lvl>
    <w:lvl w:ilvl="8" w:tplc="D7F08FE6">
      <w:numFmt w:val="bullet"/>
      <w:lvlText w:val="•"/>
      <w:lvlJc w:val="left"/>
      <w:pPr>
        <w:ind w:left="3412" w:hanging="284"/>
      </w:pPr>
      <w:rPr>
        <w:rFonts w:hint="default"/>
        <w:lang w:val="ru-RU" w:eastAsia="en-US" w:bidi="ar-SA"/>
      </w:rPr>
    </w:lvl>
  </w:abstractNum>
  <w:abstractNum w:abstractNumId="78">
    <w:nsid w:val="46E743FC"/>
    <w:multiLevelType w:val="hybridMultilevel"/>
    <w:tmpl w:val="AA8072F8"/>
    <w:lvl w:ilvl="0" w:tplc="2C60E586">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CF9A00A8">
      <w:numFmt w:val="bullet"/>
      <w:lvlText w:val="•"/>
      <w:lvlJc w:val="left"/>
      <w:pPr>
        <w:ind w:left="413" w:hanging="288"/>
      </w:pPr>
      <w:rPr>
        <w:rFonts w:hint="default"/>
        <w:lang w:val="ru-RU" w:eastAsia="en-US" w:bidi="ar-SA"/>
      </w:rPr>
    </w:lvl>
    <w:lvl w:ilvl="2" w:tplc="68D06C40">
      <w:numFmt w:val="bullet"/>
      <w:lvlText w:val="•"/>
      <w:lvlJc w:val="left"/>
      <w:pPr>
        <w:ind w:left="726" w:hanging="288"/>
      </w:pPr>
      <w:rPr>
        <w:rFonts w:hint="default"/>
        <w:lang w:val="ru-RU" w:eastAsia="en-US" w:bidi="ar-SA"/>
      </w:rPr>
    </w:lvl>
    <w:lvl w:ilvl="3" w:tplc="2B361306">
      <w:numFmt w:val="bullet"/>
      <w:lvlText w:val="•"/>
      <w:lvlJc w:val="left"/>
      <w:pPr>
        <w:ind w:left="1039" w:hanging="288"/>
      </w:pPr>
      <w:rPr>
        <w:rFonts w:hint="default"/>
        <w:lang w:val="ru-RU" w:eastAsia="en-US" w:bidi="ar-SA"/>
      </w:rPr>
    </w:lvl>
    <w:lvl w:ilvl="4" w:tplc="0FBE5DC4">
      <w:numFmt w:val="bullet"/>
      <w:lvlText w:val="•"/>
      <w:lvlJc w:val="left"/>
      <w:pPr>
        <w:ind w:left="1352" w:hanging="288"/>
      </w:pPr>
      <w:rPr>
        <w:rFonts w:hint="default"/>
        <w:lang w:val="ru-RU" w:eastAsia="en-US" w:bidi="ar-SA"/>
      </w:rPr>
    </w:lvl>
    <w:lvl w:ilvl="5" w:tplc="A5ECF82C">
      <w:numFmt w:val="bullet"/>
      <w:lvlText w:val="•"/>
      <w:lvlJc w:val="left"/>
      <w:pPr>
        <w:ind w:left="1665" w:hanging="288"/>
      </w:pPr>
      <w:rPr>
        <w:rFonts w:hint="default"/>
        <w:lang w:val="ru-RU" w:eastAsia="en-US" w:bidi="ar-SA"/>
      </w:rPr>
    </w:lvl>
    <w:lvl w:ilvl="6" w:tplc="41B2DA86">
      <w:numFmt w:val="bullet"/>
      <w:lvlText w:val="•"/>
      <w:lvlJc w:val="left"/>
      <w:pPr>
        <w:ind w:left="1978" w:hanging="288"/>
      </w:pPr>
      <w:rPr>
        <w:rFonts w:hint="default"/>
        <w:lang w:val="ru-RU" w:eastAsia="en-US" w:bidi="ar-SA"/>
      </w:rPr>
    </w:lvl>
    <w:lvl w:ilvl="7" w:tplc="FD52F58E">
      <w:numFmt w:val="bullet"/>
      <w:lvlText w:val="•"/>
      <w:lvlJc w:val="left"/>
      <w:pPr>
        <w:ind w:left="2291" w:hanging="288"/>
      </w:pPr>
      <w:rPr>
        <w:rFonts w:hint="default"/>
        <w:lang w:val="ru-RU" w:eastAsia="en-US" w:bidi="ar-SA"/>
      </w:rPr>
    </w:lvl>
    <w:lvl w:ilvl="8" w:tplc="E05A7BEE">
      <w:numFmt w:val="bullet"/>
      <w:lvlText w:val="•"/>
      <w:lvlJc w:val="left"/>
      <w:pPr>
        <w:ind w:left="2604" w:hanging="288"/>
      </w:pPr>
      <w:rPr>
        <w:rFonts w:hint="default"/>
        <w:lang w:val="ru-RU" w:eastAsia="en-US" w:bidi="ar-SA"/>
      </w:rPr>
    </w:lvl>
  </w:abstractNum>
  <w:abstractNum w:abstractNumId="79">
    <w:nsid w:val="479F5A19"/>
    <w:multiLevelType w:val="hybridMultilevel"/>
    <w:tmpl w:val="540E2CAE"/>
    <w:lvl w:ilvl="0" w:tplc="667E5324">
      <w:numFmt w:val="bullet"/>
      <w:lvlText w:val="-"/>
      <w:lvlJc w:val="left"/>
      <w:pPr>
        <w:ind w:left="1128" w:hanging="188"/>
      </w:pPr>
      <w:rPr>
        <w:rFonts w:ascii="Times New Roman" w:eastAsia="Times New Roman" w:hAnsi="Times New Roman" w:cs="Times New Roman" w:hint="default"/>
        <w:b w:val="0"/>
        <w:bCs w:val="0"/>
        <w:i w:val="0"/>
        <w:iCs w:val="0"/>
        <w:spacing w:val="0"/>
        <w:w w:val="100"/>
        <w:sz w:val="23"/>
        <w:szCs w:val="23"/>
        <w:lang w:val="ru-RU" w:eastAsia="en-US" w:bidi="ar-SA"/>
      </w:rPr>
    </w:lvl>
    <w:lvl w:ilvl="1" w:tplc="0890CE3C">
      <w:numFmt w:val="bullet"/>
      <w:lvlText w:val="•"/>
      <w:lvlJc w:val="left"/>
      <w:pPr>
        <w:ind w:left="2188" w:hanging="188"/>
      </w:pPr>
      <w:rPr>
        <w:rFonts w:hint="default"/>
        <w:lang w:val="ru-RU" w:eastAsia="en-US" w:bidi="ar-SA"/>
      </w:rPr>
    </w:lvl>
    <w:lvl w:ilvl="2" w:tplc="4CA8195A">
      <w:numFmt w:val="bullet"/>
      <w:lvlText w:val="•"/>
      <w:lvlJc w:val="left"/>
      <w:pPr>
        <w:ind w:left="3257" w:hanging="188"/>
      </w:pPr>
      <w:rPr>
        <w:rFonts w:hint="default"/>
        <w:lang w:val="ru-RU" w:eastAsia="en-US" w:bidi="ar-SA"/>
      </w:rPr>
    </w:lvl>
    <w:lvl w:ilvl="3" w:tplc="EF88DFC6">
      <w:numFmt w:val="bullet"/>
      <w:lvlText w:val="•"/>
      <w:lvlJc w:val="left"/>
      <w:pPr>
        <w:ind w:left="4326" w:hanging="188"/>
      </w:pPr>
      <w:rPr>
        <w:rFonts w:hint="default"/>
        <w:lang w:val="ru-RU" w:eastAsia="en-US" w:bidi="ar-SA"/>
      </w:rPr>
    </w:lvl>
    <w:lvl w:ilvl="4" w:tplc="5352EF2E">
      <w:numFmt w:val="bullet"/>
      <w:lvlText w:val="•"/>
      <w:lvlJc w:val="left"/>
      <w:pPr>
        <w:ind w:left="5395" w:hanging="188"/>
      </w:pPr>
      <w:rPr>
        <w:rFonts w:hint="default"/>
        <w:lang w:val="ru-RU" w:eastAsia="en-US" w:bidi="ar-SA"/>
      </w:rPr>
    </w:lvl>
    <w:lvl w:ilvl="5" w:tplc="69660010">
      <w:numFmt w:val="bullet"/>
      <w:lvlText w:val="•"/>
      <w:lvlJc w:val="left"/>
      <w:pPr>
        <w:ind w:left="6464" w:hanging="188"/>
      </w:pPr>
      <w:rPr>
        <w:rFonts w:hint="default"/>
        <w:lang w:val="ru-RU" w:eastAsia="en-US" w:bidi="ar-SA"/>
      </w:rPr>
    </w:lvl>
    <w:lvl w:ilvl="6" w:tplc="CDDAC434">
      <w:numFmt w:val="bullet"/>
      <w:lvlText w:val="•"/>
      <w:lvlJc w:val="left"/>
      <w:pPr>
        <w:ind w:left="7533" w:hanging="188"/>
      </w:pPr>
      <w:rPr>
        <w:rFonts w:hint="default"/>
        <w:lang w:val="ru-RU" w:eastAsia="en-US" w:bidi="ar-SA"/>
      </w:rPr>
    </w:lvl>
    <w:lvl w:ilvl="7" w:tplc="71DA3786">
      <w:numFmt w:val="bullet"/>
      <w:lvlText w:val="•"/>
      <w:lvlJc w:val="left"/>
      <w:pPr>
        <w:ind w:left="8602" w:hanging="188"/>
      </w:pPr>
      <w:rPr>
        <w:rFonts w:hint="default"/>
        <w:lang w:val="ru-RU" w:eastAsia="en-US" w:bidi="ar-SA"/>
      </w:rPr>
    </w:lvl>
    <w:lvl w:ilvl="8" w:tplc="72D01FB8">
      <w:numFmt w:val="bullet"/>
      <w:lvlText w:val="•"/>
      <w:lvlJc w:val="left"/>
      <w:pPr>
        <w:ind w:left="9671" w:hanging="188"/>
      </w:pPr>
      <w:rPr>
        <w:rFonts w:hint="default"/>
        <w:lang w:val="ru-RU" w:eastAsia="en-US" w:bidi="ar-SA"/>
      </w:rPr>
    </w:lvl>
  </w:abstractNum>
  <w:abstractNum w:abstractNumId="80">
    <w:nsid w:val="4A8B72C3"/>
    <w:multiLevelType w:val="hybridMultilevel"/>
    <w:tmpl w:val="08503334"/>
    <w:lvl w:ilvl="0" w:tplc="ADE009CE">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A7F61D80">
      <w:numFmt w:val="bullet"/>
      <w:lvlText w:val="•"/>
      <w:lvlJc w:val="left"/>
      <w:pPr>
        <w:ind w:left="2948" w:hanging="260"/>
      </w:pPr>
      <w:rPr>
        <w:rFonts w:hint="default"/>
        <w:lang w:val="ru-RU" w:eastAsia="en-US" w:bidi="ar-SA"/>
      </w:rPr>
    </w:lvl>
    <w:lvl w:ilvl="2" w:tplc="2DA47C10">
      <w:numFmt w:val="bullet"/>
      <w:lvlText w:val="•"/>
      <w:lvlJc w:val="left"/>
      <w:pPr>
        <w:ind w:left="3917" w:hanging="260"/>
      </w:pPr>
      <w:rPr>
        <w:rFonts w:hint="default"/>
        <w:lang w:val="ru-RU" w:eastAsia="en-US" w:bidi="ar-SA"/>
      </w:rPr>
    </w:lvl>
    <w:lvl w:ilvl="3" w:tplc="0750C62A">
      <w:numFmt w:val="bullet"/>
      <w:lvlText w:val="•"/>
      <w:lvlJc w:val="left"/>
      <w:pPr>
        <w:ind w:left="4886" w:hanging="260"/>
      </w:pPr>
      <w:rPr>
        <w:rFonts w:hint="default"/>
        <w:lang w:val="ru-RU" w:eastAsia="en-US" w:bidi="ar-SA"/>
      </w:rPr>
    </w:lvl>
    <w:lvl w:ilvl="4" w:tplc="F028EE6C">
      <w:numFmt w:val="bullet"/>
      <w:lvlText w:val="•"/>
      <w:lvlJc w:val="left"/>
      <w:pPr>
        <w:ind w:left="5855" w:hanging="260"/>
      </w:pPr>
      <w:rPr>
        <w:rFonts w:hint="default"/>
        <w:lang w:val="ru-RU" w:eastAsia="en-US" w:bidi="ar-SA"/>
      </w:rPr>
    </w:lvl>
    <w:lvl w:ilvl="5" w:tplc="6B82EF7C">
      <w:numFmt w:val="bullet"/>
      <w:lvlText w:val="•"/>
      <w:lvlJc w:val="left"/>
      <w:pPr>
        <w:ind w:left="6824" w:hanging="260"/>
      </w:pPr>
      <w:rPr>
        <w:rFonts w:hint="default"/>
        <w:lang w:val="ru-RU" w:eastAsia="en-US" w:bidi="ar-SA"/>
      </w:rPr>
    </w:lvl>
    <w:lvl w:ilvl="6" w:tplc="20F230D8">
      <w:numFmt w:val="bullet"/>
      <w:lvlText w:val="•"/>
      <w:lvlJc w:val="left"/>
      <w:pPr>
        <w:ind w:left="7793" w:hanging="260"/>
      </w:pPr>
      <w:rPr>
        <w:rFonts w:hint="default"/>
        <w:lang w:val="ru-RU" w:eastAsia="en-US" w:bidi="ar-SA"/>
      </w:rPr>
    </w:lvl>
    <w:lvl w:ilvl="7" w:tplc="203E511C">
      <w:numFmt w:val="bullet"/>
      <w:lvlText w:val="•"/>
      <w:lvlJc w:val="left"/>
      <w:pPr>
        <w:ind w:left="8762" w:hanging="260"/>
      </w:pPr>
      <w:rPr>
        <w:rFonts w:hint="default"/>
        <w:lang w:val="ru-RU" w:eastAsia="en-US" w:bidi="ar-SA"/>
      </w:rPr>
    </w:lvl>
    <w:lvl w:ilvl="8" w:tplc="08CE30D8">
      <w:numFmt w:val="bullet"/>
      <w:lvlText w:val="•"/>
      <w:lvlJc w:val="left"/>
      <w:pPr>
        <w:ind w:left="9731" w:hanging="260"/>
      </w:pPr>
      <w:rPr>
        <w:rFonts w:hint="default"/>
        <w:lang w:val="ru-RU" w:eastAsia="en-US" w:bidi="ar-SA"/>
      </w:rPr>
    </w:lvl>
  </w:abstractNum>
  <w:abstractNum w:abstractNumId="81">
    <w:nsid w:val="4B0A7DFE"/>
    <w:multiLevelType w:val="hybridMultilevel"/>
    <w:tmpl w:val="9568596A"/>
    <w:lvl w:ilvl="0" w:tplc="C14AC64E">
      <w:numFmt w:val="bullet"/>
      <w:lvlText w:val="–"/>
      <w:lvlJc w:val="left"/>
      <w:pPr>
        <w:ind w:left="1056" w:hanging="413"/>
      </w:pPr>
      <w:rPr>
        <w:rFonts w:ascii="Times New Roman" w:eastAsia="Times New Roman" w:hAnsi="Times New Roman" w:cs="Times New Roman" w:hint="default"/>
        <w:b w:val="0"/>
        <w:bCs w:val="0"/>
        <w:i w:val="0"/>
        <w:iCs w:val="0"/>
        <w:spacing w:val="0"/>
        <w:w w:val="100"/>
        <w:sz w:val="23"/>
        <w:szCs w:val="23"/>
        <w:lang w:val="ru-RU" w:eastAsia="en-US" w:bidi="ar-SA"/>
      </w:rPr>
    </w:lvl>
    <w:lvl w:ilvl="1" w:tplc="23165FFC">
      <w:numFmt w:val="bullet"/>
      <w:lvlText w:val="•"/>
      <w:lvlJc w:val="left"/>
      <w:pPr>
        <w:ind w:left="2122" w:hanging="413"/>
      </w:pPr>
      <w:rPr>
        <w:rFonts w:hint="default"/>
        <w:lang w:val="ru-RU" w:eastAsia="en-US" w:bidi="ar-SA"/>
      </w:rPr>
    </w:lvl>
    <w:lvl w:ilvl="2" w:tplc="A4642392">
      <w:numFmt w:val="bullet"/>
      <w:lvlText w:val="•"/>
      <w:lvlJc w:val="left"/>
      <w:pPr>
        <w:ind w:left="3185" w:hanging="413"/>
      </w:pPr>
      <w:rPr>
        <w:rFonts w:hint="default"/>
        <w:lang w:val="ru-RU" w:eastAsia="en-US" w:bidi="ar-SA"/>
      </w:rPr>
    </w:lvl>
    <w:lvl w:ilvl="3" w:tplc="F4D41FB8">
      <w:numFmt w:val="bullet"/>
      <w:lvlText w:val="•"/>
      <w:lvlJc w:val="left"/>
      <w:pPr>
        <w:ind w:left="4248" w:hanging="413"/>
      </w:pPr>
      <w:rPr>
        <w:rFonts w:hint="default"/>
        <w:lang w:val="ru-RU" w:eastAsia="en-US" w:bidi="ar-SA"/>
      </w:rPr>
    </w:lvl>
    <w:lvl w:ilvl="4" w:tplc="2FB451D2">
      <w:numFmt w:val="bullet"/>
      <w:lvlText w:val="•"/>
      <w:lvlJc w:val="left"/>
      <w:pPr>
        <w:ind w:left="5311" w:hanging="413"/>
      </w:pPr>
      <w:rPr>
        <w:rFonts w:hint="default"/>
        <w:lang w:val="ru-RU" w:eastAsia="en-US" w:bidi="ar-SA"/>
      </w:rPr>
    </w:lvl>
    <w:lvl w:ilvl="5" w:tplc="5F78F256">
      <w:numFmt w:val="bullet"/>
      <w:lvlText w:val="•"/>
      <w:lvlJc w:val="left"/>
      <w:pPr>
        <w:ind w:left="6374" w:hanging="413"/>
      </w:pPr>
      <w:rPr>
        <w:rFonts w:hint="default"/>
        <w:lang w:val="ru-RU" w:eastAsia="en-US" w:bidi="ar-SA"/>
      </w:rPr>
    </w:lvl>
    <w:lvl w:ilvl="6" w:tplc="5BCCF582">
      <w:numFmt w:val="bullet"/>
      <w:lvlText w:val="•"/>
      <w:lvlJc w:val="left"/>
      <w:pPr>
        <w:ind w:left="7437" w:hanging="413"/>
      </w:pPr>
      <w:rPr>
        <w:rFonts w:hint="default"/>
        <w:lang w:val="ru-RU" w:eastAsia="en-US" w:bidi="ar-SA"/>
      </w:rPr>
    </w:lvl>
    <w:lvl w:ilvl="7" w:tplc="0F5A549E">
      <w:numFmt w:val="bullet"/>
      <w:lvlText w:val="•"/>
      <w:lvlJc w:val="left"/>
      <w:pPr>
        <w:ind w:left="8500" w:hanging="413"/>
      </w:pPr>
      <w:rPr>
        <w:rFonts w:hint="default"/>
        <w:lang w:val="ru-RU" w:eastAsia="en-US" w:bidi="ar-SA"/>
      </w:rPr>
    </w:lvl>
    <w:lvl w:ilvl="8" w:tplc="C8120796">
      <w:numFmt w:val="bullet"/>
      <w:lvlText w:val="•"/>
      <w:lvlJc w:val="left"/>
      <w:pPr>
        <w:ind w:left="9563" w:hanging="413"/>
      </w:pPr>
      <w:rPr>
        <w:rFonts w:hint="default"/>
        <w:lang w:val="ru-RU" w:eastAsia="en-US" w:bidi="ar-SA"/>
      </w:rPr>
    </w:lvl>
  </w:abstractNum>
  <w:abstractNum w:abstractNumId="82">
    <w:nsid w:val="4B7D2D21"/>
    <w:multiLevelType w:val="hybridMultilevel"/>
    <w:tmpl w:val="F9526AFC"/>
    <w:lvl w:ilvl="0" w:tplc="CF72D194">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4B25912">
      <w:numFmt w:val="bullet"/>
      <w:lvlText w:val="•"/>
      <w:lvlJc w:val="left"/>
      <w:pPr>
        <w:ind w:left="2084" w:hanging="716"/>
      </w:pPr>
      <w:rPr>
        <w:rFonts w:hint="default"/>
        <w:lang w:val="ru-RU" w:eastAsia="en-US" w:bidi="ar-SA"/>
      </w:rPr>
    </w:lvl>
    <w:lvl w:ilvl="2" w:tplc="A4EEF15A">
      <w:numFmt w:val="bullet"/>
      <w:lvlText w:val="•"/>
      <w:lvlJc w:val="left"/>
      <w:pPr>
        <w:ind w:left="3149" w:hanging="716"/>
      </w:pPr>
      <w:rPr>
        <w:rFonts w:hint="default"/>
        <w:lang w:val="ru-RU" w:eastAsia="en-US" w:bidi="ar-SA"/>
      </w:rPr>
    </w:lvl>
    <w:lvl w:ilvl="3" w:tplc="D334FC44">
      <w:numFmt w:val="bullet"/>
      <w:lvlText w:val="•"/>
      <w:lvlJc w:val="left"/>
      <w:pPr>
        <w:ind w:left="4214" w:hanging="716"/>
      </w:pPr>
      <w:rPr>
        <w:rFonts w:hint="default"/>
        <w:lang w:val="ru-RU" w:eastAsia="en-US" w:bidi="ar-SA"/>
      </w:rPr>
    </w:lvl>
    <w:lvl w:ilvl="4" w:tplc="839EB762">
      <w:numFmt w:val="bullet"/>
      <w:lvlText w:val="•"/>
      <w:lvlJc w:val="left"/>
      <w:pPr>
        <w:ind w:left="5279" w:hanging="716"/>
      </w:pPr>
      <w:rPr>
        <w:rFonts w:hint="default"/>
        <w:lang w:val="ru-RU" w:eastAsia="en-US" w:bidi="ar-SA"/>
      </w:rPr>
    </w:lvl>
    <w:lvl w:ilvl="5" w:tplc="D910F526">
      <w:numFmt w:val="bullet"/>
      <w:lvlText w:val="•"/>
      <w:lvlJc w:val="left"/>
      <w:pPr>
        <w:ind w:left="6344" w:hanging="716"/>
      </w:pPr>
      <w:rPr>
        <w:rFonts w:hint="default"/>
        <w:lang w:val="ru-RU" w:eastAsia="en-US" w:bidi="ar-SA"/>
      </w:rPr>
    </w:lvl>
    <w:lvl w:ilvl="6" w:tplc="3BB4DC28">
      <w:numFmt w:val="bullet"/>
      <w:lvlText w:val="•"/>
      <w:lvlJc w:val="left"/>
      <w:pPr>
        <w:ind w:left="7409" w:hanging="716"/>
      </w:pPr>
      <w:rPr>
        <w:rFonts w:hint="default"/>
        <w:lang w:val="ru-RU" w:eastAsia="en-US" w:bidi="ar-SA"/>
      </w:rPr>
    </w:lvl>
    <w:lvl w:ilvl="7" w:tplc="63F40FA0">
      <w:numFmt w:val="bullet"/>
      <w:lvlText w:val="•"/>
      <w:lvlJc w:val="left"/>
      <w:pPr>
        <w:ind w:left="8474" w:hanging="716"/>
      </w:pPr>
      <w:rPr>
        <w:rFonts w:hint="default"/>
        <w:lang w:val="ru-RU" w:eastAsia="en-US" w:bidi="ar-SA"/>
      </w:rPr>
    </w:lvl>
    <w:lvl w:ilvl="8" w:tplc="DC50790C">
      <w:numFmt w:val="bullet"/>
      <w:lvlText w:val="•"/>
      <w:lvlJc w:val="left"/>
      <w:pPr>
        <w:ind w:left="9539" w:hanging="716"/>
      </w:pPr>
      <w:rPr>
        <w:rFonts w:hint="default"/>
        <w:lang w:val="ru-RU" w:eastAsia="en-US" w:bidi="ar-SA"/>
      </w:rPr>
    </w:lvl>
  </w:abstractNum>
  <w:abstractNum w:abstractNumId="83">
    <w:nsid w:val="4BB945D7"/>
    <w:multiLevelType w:val="hybridMultilevel"/>
    <w:tmpl w:val="3B48A7E2"/>
    <w:lvl w:ilvl="0" w:tplc="2626E860">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56E6444A">
      <w:numFmt w:val="bullet"/>
      <w:lvlText w:val="•"/>
      <w:lvlJc w:val="left"/>
      <w:pPr>
        <w:ind w:left="2122" w:hanging="207"/>
      </w:pPr>
      <w:rPr>
        <w:rFonts w:hint="default"/>
        <w:lang w:val="ru-RU" w:eastAsia="en-US" w:bidi="ar-SA"/>
      </w:rPr>
    </w:lvl>
    <w:lvl w:ilvl="2" w:tplc="3660701E">
      <w:numFmt w:val="bullet"/>
      <w:lvlText w:val="•"/>
      <w:lvlJc w:val="left"/>
      <w:pPr>
        <w:ind w:left="3185" w:hanging="207"/>
      </w:pPr>
      <w:rPr>
        <w:rFonts w:hint="default"/>
        <w:lang w:val="ru-RU" w:eastAsia="en-US" w:bidi="ar-SA"/>
      </w:rPr>
    </w:lvl>
    <w:lvl w:ilvl="3" w:tplc="C4EC167E">
      <w:numFmt w:val="bullet"/>
      <w:lvlText w:val="•"/>
      <w:lvlJc w:val="left"/>
      <w:pPr>
        <w:ind w:left="4248" w:hanging="207"/>
      </w:pPr>
      <w:rPr>
        <w:rFonts w:hint="default"/>
        <w:lang w:val="ru-RU" w:eastAsia="en-US" w:bidi="ar-SA"/>
      </w:rPr>
    </w:lvl>
    <w:lvl w:ilvl="4" w:tplc="25101C48">
      <w:numFmt w:val="bullet"/>
      <w:lvlText w:val="•"/>
      <w:lvlJc w:val="left"/>
      <w:pPr>
        <w:ind w:left="5311" w:hanging="207"/>
      </w:pPr>
      <w:rPr>
        <w:rFonts w:hint="default"/>
        <w:lang w:val="ru-RU" w:eastAsia="en-US" w:bidi="ar-SA"/>
      </w:rPr>
    </w:lvl>
    <w:lvl w:ilvl="5" w:tplc="6A2EF7DE">
      <w:numFmt w:val="bullet"/>
      <w:lvlText w:val="•"/>
      <w:lvlJc w:val="left"/>
      <w:pPr>
        <w:ind w:left="6374" w:hanging="207"/>
      </w:pPr>
      <w:rPr>
        <w:rFonts w:hint="default"/>
        <w:lang w:val="ru-RU" w:eastAsia="en-US" w:bidi="ar-SA"/>
      </w:rPr>
    </w:lvl>
    <w:lvl w:ilvl="6" w:tplc="CB62196A">
      <w:numFmt w:val="bullet"/>
      <w:lvlText w:val="•"/>
      <w:lvlJc w:val="left"/>
      <w:pPr>
        <w:ind w:left="7437" w:hanging="207"/>
      </w:pPr>
      <w:rPr>
        <w:rFonts w:hint="default"/>
        <w:lang w:val="ru-RU" w:eastAsia="en-US" w:bidi="ar-SA"/>
      </w:rPr>
    </w:lvl>
    <w:lvl w:ilvl="7" w:tplc="4A4E0798">
      <w:numFmt w:val="bullet"/>
      <w:lvlText w:val="•"/>
      <w:lvlJc w:val="left"/>
      <w:pPr>
        <w:ind w:left="8500" w:hanging="207"/>
      </w:pPr>
      <w:rPr>
        <w:rFonts w:hint="default"/>
        <w:lang w:val="ru-RU" w:eastAsia="en-US" w:bidi="ar-SA"/>
      </w:rPr>
    </w:lvl>
    <w:lvl w:ilvl="8" w:tplc="C0CC0680">
      <w:numFmt w:val="bullet"/>
      <w:lvlText w:val="•"/>
      <w:lvlJc w:val="left"/>
      <w:pPr>
        <w:ind w:left="9563" w:hanging="207"/>
      </w:pPr>
      <w:rPr>
        <w:rFonts w:hint="default"/>
        <w:lang w:val="ru-RU" w:eastAsia="en-US" w:bidi="ar-SA"/>
      </w:rPr>
    </w:lvl>
  </w:abstractNum>
  <w:abstractNum w:abstractNumId="84">
    <w:nsid w:val="4BE308E3"/>
    <w:multiLevelType w:val="hybridMultilevel"/>
    <w:tmpl w:val="1ADA9E26"/>
    <w:lvl w:ilvl="0" w:tplc="7DB4E73C">
      <w:numFmt w:val="bullet"/>
      <w:lvlText w:val="-"/>
      <w:lvlJc w:val="left"/>
      <w:pPr>
        <w:ind w:left="1146" w:hanging="130"/>
      </w:pPr>
      <w:rPr>
        <w:rFonts w:ascii="Times New Roman" w:eastAsia="Times New Roman" w:hAnsi="Times New Roman" w:cs="Times New Roman" w:hint="default"/>
        <w:b w:val="0"/>
        <w:bCs w:val="0"/>
        <w:i w:val="0"/>
        <w:iCs w:val="0"/>
        <w:spacing w:val="0"/>
        <w:w w:val="100"/>
        <w:sz w:val="23"/>
        <w:szCs w:val="23"/>
        <w:lang w:val="ru-RU" w:eastAsia="en-US" w:bidi="ar-SA"/>
      </w:rPr>
    </w:lvl>
    <w:lvl w:ilvl="1" w:tplc="7188C6CE">
      <w:numFmt w:val="bullet"/>
      <w:lvlText w:val="•"/>
      <w:lvlJc w:val="left"/>
      <w:pPr>
        <w:ind w:left="2192" w:hanging="130"/>
      </w:pPr>
      <w:rPr>
        <w:rFonts w:hint="default"/>
        <w:lang w:val="ru-RU" w:eastAsia="en-US" w:bidi="ar-SA"/>
      </w:rPr>
    </w:lvl>
    <w:lvl w:ilvl="2" w:tplc="7EC85162">
      <w:numFmt w:val="bullet"/>
      <w:lvlText w:val="•"/>
      <w:lvlJc w:val="left"/>
      <w:pPr>
        <w:ind w:left="3245" w:hanging="130"/>
      </w:pPr>
      <w:rPr>
        <w:rFonts w:hint="default"/>
        <w:lang w:val="ru-RU" w:eastAsia="en-US" w:bidi="ar-SA"/>
      </w:rPr>
    </w:lvl>
    <w:lvl w:ilvl="3" w:tplc="ACF263E4">
      <w:numFmt w:val="bullet"/>
      <w:lvlText w:val="•"/>
      <w:lvlJc w:val="left"/>
      <w:pPr>
        <w:ind w:left="4298" w:hanging="130"/>
      </w:pPr>
      <w:rPr>
        <w:rFonts w:hint="default"/>
        <w:lang w:val="ru-RU" w:eastAsia="en-US" w:bidi="ar-SA"/>
      </w:rPr>
    </w:lvl>
    <w:lvl w:ilvl="4" w:tplc="A808DD62">
      <w:numFmt w:val="bullet"/>
      <w:lvlText w:val="•"/>
      <w:lvlJc w:val="left"/>
      <w:pPr>
        <w:ind w:left="5351" w:hanging="130"/>
      </w:pPr>
      <w:rPr>
        <w:rFonts w:hint="default"/>
        <w:lang w:val="ru-RU" w:eastAsia="en-US" w:bidi="ar-SA"/>
      </w:rPr>
    </w:lvl>
    <w:lvl w:ilvl="5" w:tplc="88721A16">
      <w:numFmt w:val="bullet"/>
      <w:lvlText w:val="•"/>
      <w:lvlJc w:val="left"/>
      <w:pPr>
        <w:ind w:left="6404" w:hanging="130"/>
      </w:pPr>
      <w:rPr>
        <w:rFonts w:hint="default"/>
        <w:lang w:val="ru-RU" w:eastAsia="en-US" w:bidi="ar-SA"/>
      </w:rPr>
    </w:lvl>
    <w:lvl w:ilvl="6" w:tplc="0150A144">
      <w:numFmt w:val="bullet"/>
      <w:lvlText w:val="•"/>
      <w:lvlJc w:val="left"/>
      <w:pPr>
        <w:ind w:left="7457" w:hanging="130"/>
      </w:pPr>
      <w:rPr>
        <w:rFonts w:hint="default"/>
        <w:lang w:val="ru-RU" w:eastAsia="en-US" w:bidi="ar-SA"/>
      </w:rPr>
    </w:lvl>
    <w:lvl w:ilvl="7" w:tplc="2E249CE2">
      <w:numFmt w:val="bullet"/>
      <w:lvlText w:val="•"/>
      <w:lvlJc w:val="left"/>
      <w:pPr>
        <w:ind w:left="8510" w:hanging="130"/>
      </w:pPr>
      <w:rPr>
        <w:rFonts w:hint="default"/>
        <w:lang w:val="ru-RU" w:eastAsia="en-US" w:bidi="ar-SA"/>
      </w:rPr>
    </w:lvl>
    <w:lvl w:ilvl="8" w:tplc="0BB47322">
      <w:numFmt w:val="bullet"/>
      <w:lvlText w:val="•"/>
      <w:lvlJc w:val="left"/>
      <w:pPr>
        <w:ind w:left="9563" w:hanging="130"/>
      </w:pPr>
      <w:rPr>
        <w:rFonts w:hint="default"/>
        <w:lang w:val="ru-RU" w:eastAsia="en-US" w:bidi="ar-SA"/>
      </w:rPr>
    </w:lvl>
  </w:abstractNum>
  <w:abstractNum w:abstractNumId="85">
    <w:nsid w:val="4E5C6D56"/>
    <w:multiLevelType w:val="hybridMultilevel"/>
    <w:tmpl w:val="955A3300"/>
    <w:lvl w:ilvl="0" w:tplc="08366AFA">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8110D182">
      <w:numFmt w:val="bullet"/>
      <w:lvlText w:val="•"/>
      <w:lvlJc w:val="left"/>
      <w:pPr>
        <w:ind w:left="2122" w:hanging="207"/>
      </w:pPr>
      <w:rPr>
        <w:rFonts w:hint="default"/>
        <w:lang w:val="ru-RU" w:eastAsia="en-US" w:bidi="ar-SA"/>
      </w:rPr>
    </w:lvl>
    <w:lvl w:ilvl="2" w:tplc="1B62C8DC">
      <w:numFmt w:val="bullet"/>
      <w:lvlText w:val="•"/>
      <w:lvlJc w:val="left"/>
      <w:pPr>
        <w:ind w:left="3185" w:hanging="207"/>
      </w:pPr>
      <w:rPr>
        <w:rFonts w:hint="default"/>
        <w:lang w:val="ru-RU" w:eastAsia="en-US" w:bidi="ar-SA"/>
      </w:rPr>
    </w:lvl>
    <w:lvl w:ilvl="3" w:tplc="24D69710">
      <w:numFmt w:val="bullet"/>
      <w:lvlText w:val="•"/>
      <w:lvlJc w:val="left"/>
      <w:pPr>
        <w:ind w:left="4248" w:hanging="207"/>
      </w:pPr>
      <w:rPr>
        <w:rFonts w:hint="default"/>
        <w:lang w:val="ru-RU" w:eastAsia="en-US" w:bidi="ar-SA"/>
      </w:rPr>
    </w:lvl>
    <w:lvl w:ilvl="4" w:tplc="C89A63A4">
      <w:numFmt w:val="bullet"/>
      <w:lvlText w:val="•"/>
      <w:lvlJc w:val="left"/>
      <w:pPr>
        <w:ind w:left="5311" w:hanging="207"/>
      </w:pPr>
      <w:rPr>
        <w:rFonts w:hint="default"/>
        <w:lang w:val="ru-RU" w:eastAsia="en-US" w:bidi="ar-SA"/>
      </w:rPr>
    </w:lvl>
    <w:lvl w:ilvl="5" w:tplc="E1505C16">
      <w:numFmt w:val="bullet"/>
      <w:lvlText w:val="•"/>
      <w:lvlJc w:val="left"/>
      <w:pPr>
        <w:ind w:left="6374" w:hanging="207"/>
      </w:pPr>
      <w:rPr>
        <w:rFonts w:hint="default"/>
        <w:lang w:val="ru-RU" w:eastAsia="en-US" w:bidi="ar-SA"/>
      </w:rPr>
    </w:lvl>
    <w:lvl w:ilvl="6" w:tplc="2D9632AE">
      <w:numFmt w:val="bullet"/>
      <w:lvlText w:val="•"/>
      <w:lvlJc w:val="left"/>
      <w:pPr>
        <w:ind w:left="7437" w:hanging="207"/>
      </w:pPr>
      <w:rPr>
        <w:rFonts w:hint="default"/>
        <w:lang w:val="ru-RU" w:eastAsia="en-US" w:bidi="ar-SA"/>
      </w:rPr>
    </w:lvl>
    <w:lvl w:ilvl="7" w:tplc="88607466">
      <w:numFmt w:val="bullet"/>
      <w:lvlText w:val="•"/>
      <w:lvlJc w:val="left"/>
      <w:pPr>
        <w:ind w:left="8500" w:hanging="207"/>
      </w:pPr>
      <w:rPr>
        <w:rFonts w:hint="default"/>
        <w:lang w:val="ru-RU" w:eastAsia="en-US" w:bidi="ar-SA"/>
      </w:rPr>
    </w:lvl>
    <w:lvl w:ilvl="8" w:tplc="01BE4610">
      <w:numFmt w:val="bullet"/>
      <w:lvlText w:val="•"/>
      <w:lvlJc w:val="left"/>
      <w:pPr>
        <w:ind w:left="9563" w:hanging="207"/>
      </w:pPr>
      <w:rPr>
        <w:rFonts w:hint="default"/>
        <w:lang w:val="ru-RU" w:eastAsia="en-US" w:bidi="ar-SA"/>
      </w:rPr>
    </w:lvl>
  </w:abstractNum>
  <w:abstractNum w:abstractNumId="86">
    <w:nsid w:val="4EA13F14"/>
    <w:multiLevelType w:val="hybridMultilevel"/>
    <w:tmpl w:val="58BECAFA"/>
    <w:lvl w:ilvl="0" w:tplc="6C42B978">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2EE85E6">
      <w:numFmt w:val="bullet"/>
      <w:lvlText w:val="•"/>
      <w:lvlJc w:val="left"/>
      <w:pPr>
        <w:ind w:left="2948" w:hanging="260"/>
      </w:pPr>
      <w:rPr>
        <w:rFonts w:hint="default"/>
        <w:lang w:val="ru-RU" w:eastAsia="en-US" w:bidi="ar-SA"/>
      </w:rPr>
    </w:lvl>
    <w:lvl w:ilvl="2" w:tplc="41548684">
      <w:numFmt w:val="bullet"/>
      <w:lvlText w:val="•"/>
      <w:lvlJc w:val="left"/>
      <w:pPr>
        <w:ind w:left="3917" w:hanging="260"/>
      </w:pPr>
      <w:rPr>
        <w:rFonts w:hint="default"/>
        <w:lang w:val="ru-RU" w:eastAsia="en-US" w:bidi="ar-SA"/>
      </w:rPr>
    </w:lvl>
    <w:lvl w:ilvl="3" w:tplc="1138EE36">
      <w:numFmt w:val="bullet"/>
      <w:lvlText w:val="•"/>
      <w:lvlJc w:val="left"/>
      <w:pPr>
        <w:ind w:left="4886" w:hanging="260"/>
      </w:pPr>
      <w:rPr>
        <w:rFonts w:hint="default"/>
        <w:lang w:val="ru-RU" w:eastAsia="en-US" w:bidi="ar-SA"/>
      </w:rPr>
    </w:lvl>
    <w:lvl w:ilvl="4" w:tplc="3CBA24F2">
      <w:numFmt w:val="bullet"/>
      <w:lvlText w:val="•"/>
      <w:lvlJc w:val="left"/>
      <w:pPr>
        <w:ind w:left="5855" w:hanging="260"/>
      </w:pPr>
      <w:rPr>
        <w:rFonts w:hint="default"/>
        <w:lang w:val="ru-RU" w:eastAsia="en-US" w:bidi="ar-SA"/>
      </w:rPr>
    </w:lvl>
    <w:lvl w:ilvl="5" w:tplc="C084057C">
      <w:numFmt w:val="bullet"/>
      <w:lvlText w:val="•"/>
      <w:lvlJc w:val="left"/>
      <w:pPr>
        <w:ind w:left="6824" w:hanging="260"/>
      </w:pPr>
      <w:rPr>
        <w:rFonts w:hint="default"/>
        <w:lang w:val="ru-RU" w:eastAsia="en-US" w:bidi="ar-SA"/>
      </w:rPr>
    </w:lvl>
    <w:lvl w:ilvl="6" w:tplc="D94E1868">
      <w:numFmt w:val="bullet"/>
      <w:lvlText w:val="•"/>
      <w:lvlJc w:val="left"/>
      <w:pPr>
        <w:ind w:left="7793" w:hanging="260"/>
      </w:pPr>
      <w:rPr>
        <w:rFonts w:hint="default"/>
        <w:lang w:val="ru-RU" w:eastAsia="en-US" w:bidi="ar-SA"/>
      </w:rPr>
    </w:lvl>
    <w:lvl w:ilvl="7" w:tplc="C1A45762">
      <w:numFmt w:val="bullet"/>
      <w:lvlText w:val="•"/>
      <w:lvlJc w:val="left"/>
      <w:pPr>
        <w:ind w:left="8762" w:hanging="260"/>
      </w:pPr>
      <w:rPr>
        <w:rFonts w:hint="default"/>
        <w:lang w:val="ru-RU" w:eastAsia="en-US" w:bidi="ar-SA"/>
      </w:rPr>
    </w:lvl>
    <w:lvl w:ilvl="8" w:tplc="C0B8EFB0">
      <w:numFmt w:val="bullet"/>
      <w:lvlText w:val="•"/>
      <w:lvlJc w:val="left"/>
      <w:pPr>
        <w:ind w:left="9731" w:hanging="260"/>
      </w:pPr>
      <w:rPr>
        <w:rFonts w:hint="default"/>
        <w:lang w:val="ru-RU" w:eastAsia="en-US" w:bidi="ar-SA"/>
      </w:rPr>
    </w:lvl>
  </w:abstractNum>
  <w:abstractNum w:abstractNumId="87">
    <w:nsid w:val="4FF528D7"/>
    <w:multiLevelType w:val="hybridMultilevel"/>
    <w:tmpl w:val="DBBC5EF0"/>
    <w:lvl w:ilvl="0" w:tplc="8D4AEFB2">
      <w:start w:val="1"/>
      <w:numFmt w:val="decimal"/>
      <w:lvlText w:val="%1)"/>
      <w:lvlJc w:val="left"/>
      <w:pPr>
        <w:ind w:left="1016"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117C1D1E">
      <w:numFmt w:val="bullet"/>
      <w:lvlText w:val="•"/>
      <w:lvlJc w:val="left"/>
      <w:pPr>
        <w:ind w:left="2084" w:hanging="361"/>
      </w:pPr>
      <w:rPr>
        <w:rFonts w:hint="default"/>
        <w:lang w:val="ru-RU" w:eastAsia="en-US" w:bidi="ar-SA"/>
      </w:rPr>
    </w:lvl>
    <w:lvl w:ilvl="2" w:tplc="921CD6D6">
      <w:numFmt w:val="bullet"/>
      <w:lvlText w:val="•"/>
      <w:lvlJc w:val="left"/>
      <w:pPr>
        <w:ind w:left="3149" w:hanging="361"/>
      </w:pPr>
      <w:rPr>
        <w:rFonts w:hint="default"/>
        <w:lang w:val="ru-RU" w:eastAsia="en-US" w:bidi="ar-SA"/>
      </w:rPr>
    </w:lvl>
    <w:lvl w:ilvl="3" w:tplc="4BA8DE04">
      <w:numFmt w:val="bullet"/>
      <w:lvlText w:val="•"/>
      <w:lvlJc w:val="left"/>
      <w:pPr>
        <w:ind w:left="4214" w:hanging="361"/>
      </w:pPr>
      <w:rPr>
        <w:rFonts w:hint="default"/>
        <w:lang w:val="ru-RU" w:eastAsia="en-US" w:bidi="ar-SA"/>
      </w:rPr>
    </w:lvl>
    <w:lvl w:ilvl="4" w:tplc="CD829434">
      <w:numFmt w:val="bullet"/>
      <w:lvlText w:val="•"/>
      <w:lvlJc w:val="left"/>
      <w:pPr>
        <w:ind w:left="5279" w:hanging="361"/>
      </w:pPr>
      <w:rPr>
        <w:rFonts w:hint="default"/>
        <w:lang w:val="ru-RU" w:eastAsia="en-US" w:bidi="ar-SA"/>
      </w:rPr>
    </w:lvl>
    <w:lvl w:ilvl="5" w:tplc="197C2EAC">
      <w:numFmt w:val="bullet"/>
      <w:lvlText w:val="•"/>
      <w:lvlJc w:val="left"/>
      <w:pPr>
        <w:ind w:left="6344" w:hanging="361"/>
      </w:pPr>
      <w:rPr>
        <w:rFonts w:hint="default"/>
        <w:lang w:val="ru-RU" w:eastAsia="en-US" w:bidi="ar-SA"/>
      </w:rPr>
    </w:lvl>
    <w:lvl w:ilvl="6" w:tplc="F26A4B56">
      <w:numFmt w:val="bullet"/>
      <w:lvlText w:val="•"/>
      <w:lvlJc w:val="left"/>
      <w:pPr>
        <w:ind w:left="7409" w:hanging="361"/>
      </w:pPr>
      <w:rPr>
        <w:rFonts w:hint="default"/>
        <w:lang w:val="ru-RU" w:eastAsia="en-US" w:bidi="ar-SA"/>
      </w:rPr>
    </w:lvl>
    <w:lvl w:ilvl="7" w:tplc="A2C27AB4">
      <w:numFmt w:val="bullet"/>
      <w:lvlText w:val="•"/>
      <w:lvlJc w:val="left"/>
      <w:pPr>
        <w:ind w:left="8474" w:hanging="361"/>
      </w:pPr>
      <w:rPr>
        <w:rFonts w:hint="default"/>
        <w:lang w:val="ru-RU" w:eastAsia="en-US" w:bidi="ar-SA"/>
      </w:rPr>
    </w:lvl>
    <w:lvl w:ilvl="8" w:tplc="A9C44F0C">
      <w:numFmt w:val="bullet"/>
      <w:lvlText w:val="•"/>
      <w:lvlJc w:val="left"/>
      <w:pPr>
        <w:ind w:left="9539" w:hanging="361"/>
      </w:pPr>
      <w:rPr>
        <w:rFonts w:hint="default"/>
        <w:lang w:val="ru-RU" w:eastAsia="en-US" w:bidi="ar-SA"/>
      </w:rPr>
    </w:lvl>
  </w:abstractNum>
  <w:abstractNum w:abstractNumId="88">
    <w:nsid w:val="5055005D"/>
    <w:multiLevelType w:val="hybridMultilevel"/>
    <w:tmpl w:val="4D925D36"/>
    <w:lvl w:ilvl="0" w:tplc="50D69E40">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A47EDD92">
      <w:numFmt w:val="bullet"/>
      <w:lvlText w:val="•"/>
      <w:lvlJc w:val="left"/>
      <w:pPr>
        <w:ind w:left="247" w:hanging="279"/>
      </w:pPr>
      <w:rPr>
        <w:rFonts w:hint="default"/>
        <w:lang w:val="ru-RU" w:eastAsia="en-US" w:bidi="ar-SA"/>
      </w:rPr>
    </w:lvl>
    <w:lvl w:ilvl="2" w:tplc="D3A606EA">
      <w:numFmt w:val="bullet"/>
      <w:lvlText w:val="•"/>
      <w:lvlJc w:val="left"/>
      <w:pPr>
        <w:ind w:left="435" w:hanging="279"/>
      </w:pPr>
      <w:rPr>
        <w:rFonts w:hint="default"/>
        <w:lang w:val="ru-RU" w:eastAsia="en-US" w:bidi="ar-SA"/>
      </w:rPr>
    </w:lvl>
    <w:lvl w:ilvl="3" w:tplc="AE30E590">
      <w:numFmt w:val="bullet"/>
      <w:lvlText w:val="•"/>
      <w:lvlJc w:val="left"/>
      <w:pPr>
        <w:ind w:left="622" w:hanging="279"/>
      </w:pPr>
      <w:rPr>
        <w:rFonts w:hint="default"/>
        <w:lang w:val="ru-RU" w:eastAsia="en-US" w:bidi="ar-SA"/>
      </w:rPr>
    </w:lvl>
    <w:lvl w:ilvl="4" w:tplc="47CE3B80">
      <w:numFmt w:val="bullet"/>
      <w:lvlText w:val="•"/>
      <w:lvlJc w:val="left"/>
      <w:pPr>
        <w:ind w:left="810" w:hanging="279"/>
      </w:pPr>
      <w:rPr>
        <w:rFonts w:hint="default"/>
        <w:lang w:val="ru-RU" w:eastAsia="en-US" w:bidi="ar-SA"/>
      </w:rPr>
    </w:lvl>
    <w:lvl w:ilvl="5" w:tplc="0526F8D0">
      <w:numFmt w:val="bullet"/>
      <w:lvlText w:val="•"/>
      <w:lvlJc w:val="left"/>
      <w:pPr>
        <w:ind w:left="997" w:hanging="279"/>
      </w:pPr>
      <w:rPr>
        <w:rFonts w:hint="default"/>
        <w:lang w:val="ru-RU" w:eastAsia="en-US" w:bidi="ar-SA"/>
      </w:rPr>
    </w:lvl>
    <w:lvl w:ilvl="6" w:tplc="EFA4EE8C">
      <w:numFmt w:val="bullet"/>
      <w:lvlText w:val="•"/>
      <w:lvlJc w:val="left"/>
      <w:pPr>
        <w:ind w:left="1185" w:hanging="279"/>
      </w:pPr>
      <w:rPr>
        <w:rFonts w:hint="default"/>
        <w:lang w:val="ru-RU" w:eastAsia="en-US" w:bidi="ar-SA"/>
      </w:rPr>
    </w:lvl>
    <w:lvl w:ilvl="7" w:tplc="F238E1AA">
      <w:numFmt w:val="bullet"/>
      <w:lvlText w:val="•"/>
      <w:lvlJc w:val="left"/>
      <w:pPr>
        <w:ind w:left="1372" w:hanging="279"/>
      </w:pPr>
      <w:rPr>
        <w:rFonts w:hint="default"/>
        <w:lang w:val="ru-RU" w:eastAsia="en-US" w:bidi="ar-SA"/>
      </w:rPr>
    </w:lvl>
    <w:lvl w:ilvl="8" w:tplc="E02C9CC8">
      <w:numFmt w:val="bullet"/>
      <w:lvlText w:val="•"/>
      <w:lvlJc w:val="left"/>
      <w:pPr>
        <w:ind w:left="1560" w:hanging="279"/>
      </w:pPr>
      <w:rPr>
        <w:rFonts w:hint="default"/>
        <w:lang w:val="ru-RU" w:eastAsia="en-US" w:bidi="ar-SA"/>
      </w:rPr>
    </w:lvl>
  </w:abstractNum>
  <w:abstractNum w:abstractNumId="89">
    <w:nsid w:val="50F63087"/>
    <w:multiLevelType w:val="hybridMultilevel"/>
    <w:tmpl w:val="DD6E827C"/>
    <w:lvl w:ilvl="0" w:tplc="56F09AE2">
      <w:numFmt w:val="bullet"/>
      <w:lvlText w:val=""/>
      <w:lvlJc w:val="left"/>
      <w:pPr>
        <w:ind w:left="2031" w:hanging="155"/>
      </w:pPr>
      <w:rPr>
        <w:rFonts w:ascii="Wingdings" w:eastAsia="Wingdings" w:hAnsi="Wingdings" w:cs="Wingdings" w:hint="default"/>
        <w:b w:val="0"/>
        <w:bCs w:val="0"/>
        <w:i w:val="0"/>
        <w:iCs w:val="0"/>
        <w:spacing w:val="0"/>
        <w:w w:val="100"/>
        <w:sz w:val="20"/>
        <w:szCs w:val="20"/>
        <w:lang w:val="ru-RU" w:eastAsia="en-US" w:bidi="ar-SA"/>
      </w:rPr>
    </w:lvl>
    <w:lvl w:ilvl="1" w:tplc="4732B9BE">
      <w:numFmt w:val="bullet"/>
      <w:lvlText w:val="•"/>
      <w:lvlJc w:val="left"/>
      <w:pPr>
        <w:ind w:left="3016" w:hanging="155"/>
      </w:pPr>
      <w:rPr>
        <w:rFonts w:hint="default"/>
        <w:lang w:val="ru-RU" w:eastAsia="en-US" w:bidi="ar-SA"/>
      </w:rPr>
    </w:lvl>
    <w:lvl w:ilvl="2" w:tplc="436E30E0">
      <w:numFmt w:val="bullet"/>
      <w:lvlText w:val="•"/>
      <w:lvlJc w:val="left"/>
      <w:pPr>
        <w:ind w:left="3993" w:hanging="155"/>
      </w:pPr>
      <w:rPr>
        <w:rFonts w:hint="default"/>
        <w:lang w:val="ru-RU" w:eastAsia="en-US" w:bidi="ar-SA"/>
      </w:rPr>
    </w:lvl>
    <w:lvl w:ilvl="3" w:tplc="61B26232">
      <w:numFmt w:val="bullet"/>
      <w:lvlText w:val="•"/>
      <w:lvlJc w:val="left"/>
      <w:pPr>
        <w:ind w:left="4970" w:hanging="155"/>
      </w:pPr>
      <w:rPr>
        <w:rFonts w:hint="default"/>
        <w:lang w:val="ru-RU" w:eastAsia="en-US" w:bidi="ar-SA"/>
      </w:rPr>
    </w:lvl>
    <w:lvl w:ilvl="4" w:tplc="8EB05DF0">
      <w:numFmt w:val="bullet"/>
      <w:lvlText w:val="•"/>
      <w:lvlJc w:val="left"/>
      <w:pPr>
        <w:ind w:left="5947" w:hanging="155"/>
      </w:pPr>
      <w:rPr>
        <w:rFonts w:hint="default"/>
        <w:lang w:val="ru-RU" w:eastAsia="en-US" w:bidi="ar-SA"/>
      </w:rPr>
    </w:lvl>
    <w:lvl w:ilvl="5" w:tplc="2AAECE9A">
      <w:numFmt w:val="bullet"/>
      <w:lvlText w:val="•"/>
      <w:lvlJc w:val="left"/>
      <w:pPr>
        <w:ind w:left="6924" w:hanging="155"/>
      </w:pPr>
      <w:rPr>
        <w:rFonts w:hint="default"/>
        <w:lang w:val="ru-RU" w:eastAsia="en-US" w:bidi="ar-SA"/>
      </w:rPr>
    </w:lvl>
    <w:lvl w:ilvl="6" w:tplc="727A2C62">
      <w:numFmt w:val="bullet"/>
      <w:lvlText w:val="•"/>
      <w:lvlJc w:val="left"/>
      <w:pPr>
        <w:ind w:left="7901" w:hanging="155"/>
      </w:pPr>
      <w:rPr>
        <w:rFonts w:hint="default"/>
        <w:lang w:val="ru-RU" w:eastAsia="en-US" w:bidi="ar-SA"/>
      </w:rPr>
    </w:lvl>
    <w:lvl w:ilvl="7" w:tplc="FD1E0C4E">
      <w:numFmt w:val="bullet"/>
      <w:lvlText w:val="•"/>
      <w:lvlJc w:val="left"/>
      <w:pPr>
        <w:ind w:left="8878" w:hanging="155"/>
      </w:pPr>
      <w:rPr>
        <w:rFonts w:hint="default"/>
        <w:lang w:val="ru-RU" w:eastAsia="en-US" w:bidi="ar-SA"/>
      </w:rPr>
    </w:lvl>
    <w:lvl w:ilvl="8" w:tplc="7188E5CC">
      <w:numFmt w:val="bullet"/>
      <w:lvlText w:val="•"/>
      <w:lvlJc w:val="left"/>
      <w:pPr>
        <w:ind w:left="9855" w:hanging="155"/>
      </w:pPr>
      <w:rPr>
        <w:rFonts w:hint="default"/>
        <w:lang w:val="ru-RU" w:eastAsia="en-US" w:bidi="ar-SA"/>
      </w:rPr>
    </w:lvl>
  </w:abstractNum>
  <w:abstractNum w:abstractNumId="90">
    <w:nsid w:val="51945868"/>
    <w:multiLevelType w:val="hybridMultilevel"/>
    <w:tmpl w:val="CAFA90F8"/>
    <w:lvl w:ilvl="0" w:tplc="27A6552C">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DB2CEB3A">
      <w:numFmt w:val="bullet"/>
      <w:lvlText w:val="•"/>
      <w:lvlJc w:val="left"/>
      <w:pPr>
        <w:ind w:left="2122" w:hanging="207"/>
      </w:pPr>
      <w:rPr>
        <w:rFonts w:hint="default"/>
        <w:lang w:val="ru-RU" w:eastAsia="en-US" w:bidi="ar-SA"/>
      </w:rPr>
    </w:lvl>
    <w:lvl w:ilvl="2" w:tplc="A5F673AA">
      <w:numFmt w:val="bullet"/>
      <w:lvlText w:val="•"/>
      <w:lvlJc w:val="left"/>
      <w:pPr>
        <w:ind w:left="3185" w:hanging="207"/>
      </w:pPr>
      <w:rPr>
        <w:rFonts w:hint="default"/>
        <w:lang w:val="ru-RU" w:eastAsia="en-US" w:bidi="ar-SA"/>
      </w:rPr>
    </w:lvl>
    <w:lvl w:ilvl="3" w:tplc="BE70843C">
      <w:numFmt w:val="bullet"/>
      <w:lvlText w:val="•"/>
      <w:lvlJc w:val="left"/>
      <w:pPr>
        <w:ind w:left="4248" w:hanging="207"/>
      </w:pPr>
      <w:rPr>
        <w:rFonts w:hint="default"/>
        <w:lang w:val="ru-RU" w:eastAsia="en-US" w:bidi="ar-SA"/>
      </w:rPr>
    </w:lvl>
    <w:lvl w:ilvl="4" w:tplc="523AFDCE">
      <w:numFmt w:val="bullet"/>
      <w:lvlText w:val="•"/>
      <w:lvlJc w:val="left"/>
      <w:pPr>
        <w:ind w:left="5311" w:hanging="207"/>
      </w:pPr>
      <w:rPr>
        <w:rFonts w:hint="default"/>
        <w:lang w:val="ru-RU" w:eastAsia="en-US" w:bidi="ar-SA"/>
      </w:rPr>
    </w:lvl>
    <w:lvl w:ilvl="5" w:tplc="767A9EA2">
      <w:numFmt w:val="bullet"/>
      <w:lvlText w:val="•"/>
      <w:lvlJc w:val="left"/>
      <w:pPr>
        <w:ind w:left="6374" w:hanging="207"/>
      </w:pPr>
      <w:rPr>
        <w:rFonts w:hint="default"/>
        <w:lang w:val="ru-RU" w:eastAsia="en-US" w:bidi="ar-SA"/>
      </w:rPr>
    </w:lvl>
    <w:lvl w:ilvl="6" w:tplc="5EF8D3E2">
      <w:numFmt w:val="bullet"/>
      <w:lvlText w:val="•"/>
      <w:lvlJc w:val="left"/>
      <w:pPr>
        <w:ind w:left="7437" w:hanging="207"/>
      </w:pPr>
      <w:rPr>
        <w:rFonts w:hint="default"/>
        <w:lang w:val="ru-RU" w:eastAsia="en-US" w:bidi="ar-SA"/>
      </w:rPr>
    </w:lvl>
    <w:lvl w:ilvl="7" w:tplc="0B087CB0">
      <w:numFmt w:val="bullet"/>
      <w:lvlText w:val="•"/>
      <w:lvlJc w:val="left"/>
      <w:pPr>
        <w:ind w:left="8500" w:hanging="207"/>
      </w:pPr>
      <w:rPr>
        <w:rFonts w:hint="default"/>
        <w:lang w:val="ru-RU" w:eastAsia="en-US" w:bidi="ar-SA"/>
      </w:rPr>
    </w:lvl>
    <w:lvl w:ilvl="8" w:tplc="05F6F064">
      <w:numFmt w:val="bullet"/>
      <w:lvlText w:val="•"/>
      <w:lvlJc w:val="left"/>
      <w:pPr>
        <w:ind w:left="9563" w:hanging="207"/>
      </w:pPr>
      <w:rPr>
        <w:rFonts w:hint="default"/>
        <w:lang w:val="ru-RU" w:eastAsia="en-US" w:bidi="ar-SA"/>
      </w:rPr>
    </w:lvl>
  </w:abstractNum>
  <w:abstractNum w:abstractNumId="91">
    <w:nsid w:val="51A97DE2"/>
    <w:multiLevelType w:val="hybridMultilevel"/>
    <w:tmpl w:val="178CC4C4"/>
    <w:lvl w:ilvl="0" w:tplc="31445EF0">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75A4B3C4">
      <w:numFmt w:val="bullet"/>
      <w:lvlText w:val="•"/>
      <w:lvlJc w:val="left"/>
      <w:pPr>
        <w:ind w:left="2948" w:hanging="260"/>
      </w:pPr>
      <w:rPr>
        <w:rFonts w:hint="default"/>
        <w:lang w:val="ru-RU" w:eastAsia="en-US" w:bidi="ar-SA"/>
      </w:rPr>
    </w:lvl>
    <w:lvl w:ilvl="2" w:tplc="096E0DB2">
      <w:numFmt w:val="bullet"/>
      <w:lvlText w:val="•"/>
      <w:lvlJc w:val="left"/>
      <w:pPr>
        <w:ind w:left="3917" w:hanging="260"/>
      </w:pPr>
      <w:rPr>
        <w:rFonts w:hint="default"/>
        <w:lang w:val="ru-RU" w:eastAsia="en-US" w:bidi="ar-SA"/>
      </w:rPr>
    </w:lvl>
    <w:lvl w:ilvl="3" w:tplc="C41E6EFE">
      <w:numFmt w:val="bullet"/>
      <w:lvlText w:val="•"/>
      <w:lvlJc w:val="left"/>
      <w:pPr>
        <w:ind w:left="4886" w:hanging="260"/>
      </w:pPr>
      <w:rPr>
        <w:rFonts w:hint="default"/>
        <w:lang w:val="ru-RU" w:eastAsia="en-US" w:bidi="ar-SA"/>
      </w:rPr>
    </w:lvl>
    <w:lvl w:ilvl="4" w:tplc="72ACA776">
      <w:numFmt w:val="bullet"/>
      <w:lvlText w:val="•"/>
      <w:lvlJc w:val="left"/>
      <w:pPr>
        <w:ind w:left="5855" w:hanging="260"/>
      </w:pPr>
      <w:rPr>
        <w:rFonts w:hint="default"/>
        <w:lang w:val="ru-RU" w:eastAsia="en-US" w:bidi="ar-SA"/>
      </w:rPr>
    </w:lvl>
    <w:lvl w:ilvl="5" w:tplc="E5302124">
      <w:numFmt w:val="bullet"/>
      <w:lvlText w:val="•"/>
      <w:lvlJc w:val="left"/>
      <w:pPr>
        <w:ind w:left="6824" w:hanging="260"/>
      </w:pPr>
      <w:rPr>
        <w:rFonts w:hint="default"/>
        <w:lang w:val="ru-RU" w:eastAsia="en-US" w:bidi="ar-SA"/>
      </w:rPr>
    </w:lvl>
    <w:lvl w:ilvl="6" w:tplc="D2525238">
      <w:numFmt w:val="bullet"/>
      <w:lvlText w:val="•"/>
      <w:lvlJc w:val="left"/>
      <w:pPr>
        <w:ind w:left="7793" w:hanging="260"/>
      </w:pPr>
      <w:rPr>
        <w:rFonts w:hint="default"/>
        <w:lang w:val="ru-RU" w:eastAsia="en-US" w:bidi="ar-SA"/>
      </w:rPr>
    </w:lvl>
    <w:lvl w:ilvl="7" w:tplc="994A4FBE">
      <w:numFmt w:val="bullet"/>
      <w:lvlText w:val="•"/>
      <w:lvlJc w:val="left"/>
      <w:pPr>
        <w:ind w:left="8762" w:hanging="260"/>
      </w:pPr>
      <w:rPr>
        <w:rFonts w:hint="default"/>
        <w:lang w:val="ru-RU" w:eastAsia="en-US" w:bidi="ar-SA"/>
      </w:rPr>
    </w:lvl>
    <w:lvl w:ilvl="8" w:tplc="C2E43EE0">
      <w:numFmt w:val="bullet"/>
      <w:lvlText w:val="•"/>
      <w:lvlJc w:val="left"/>
      <w:pPr>
        <w:ind w:left="9731" w:hanging="260"/>
      </w:pPr>
      <w:rPr>
        <w:rFonts w:hint="default"/>
        <w:lang w:val="ru-RU" w:eastAsia="en-US" w:bidi="ar-SA"/>
      </w:rPr>
    </w:lvl>
  </w:abstractNum>
  <w:abstractNum w:abstractNumId="92">
    <w:nsid w:val="53EB31DB"/>
    <w:multiLevelType w:val="hybridMultilevel"/>
    <w:tmpl w:val="BF4E9BAA"/>
    <w:lvl w:ilvl="0" w:tplc="4F003C48">
      <w:start w:val="1"/>
      <w:numFmt w:val="decimal"/>
      <w:lvlText w:val="%1)"/>
      <w:lvlJc w:val="left"/>
      <w:pPr>
        <w:ind w:left="1722"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17928EA4">
      <w:numFmt w:val="bullet"/>
      <w:lvlText w:val="•"/>
      <w:lvlJc w:val="left"/>
      <w:pPr>
        <w:ind w:left="2714" w:hanging="265"/>
      </w:pPr>
      <w:rPr>
        <w:rFonts w:hint="default"/>
        <w:lang w:val="ru-RU" w:eastAsia="en-US" w:bidi="ar-SA"/>
      </w:rPr>
    </w:lvl>
    <w:lvl w:ilvl="2" w:tplc="8FC4D31C">
      <w:numFmt w:val="bullet"/>
      <w:lvlText w:val="•"/>
      <w:lvlJc w:val="left"/>
      <w:pPr>
        <w:ind w:left="3709" w:hanging="265"/>
      </w:pPr>
      <w:rPr>
        <w:rFonts w:hint="default"/>
        <w:lang w:val="ru-RU" w:eastAsia="en-US" w:bidi="ar-SA"/>
      </w:rPr>
    </w:lvl>
    <w:lvl w:ilvl="3" w:tplc="7CE28910">
      <w:numFmt w:val="bullet"/>
      <w:lvlText w:val="•"/>
      <w:lvlJc w:val="left"/>
      <w:pPr>
        <w:ind w:left="4704" w:hanging="265"/>
      </w:pPr>
      <w:rPr>
        <w:rFonts w:hint="default"/>
        <w:lang w:val="ru-RU" w:eastAsia="en-US" w:bidi="ar-SA"/>
      </w:rPr>
    </w:lvl>
    <w:lvl w:ilvl="4" w:tplc="C3D8DB0C">
      <w:numFmt w:val="bullet"/>
      <w:lvlText w:val="•"/>
      <w:lvlJc w:val="left"/>
      <w:pPr>
        <w:ind w:left="5699" w:hanging="265"/>
      </w:pPr>
      <w:rPr>
        <w:rFonts w:hint="default"/>
        <w:lang w:val="ru-RU" w:eastAsia="en-US" w:bidi="ar-SA"/>
      </w:rPr>
    </w:lvl>
    <w:lvl w:ilvl="5" w:tplc="F7366670">
      <w:numFmt w:val="bullet"/>
      <w:lvlText w:val="•"/>
      <w:lvlJc w:val="left"/>
      <w:pPr>
        <w:ind w:left="6694" w:hanging="265"/>
      </w:pPr>
      <w:rPr>
        <w:rFonts w:hint="default"/>
        <w:lang w:val="ru-RU" w:eastAsia="en-US" w:bidi="ar-SA"/>
      </w:rPr>
    </w:lvl>
    <w:lvl w:ilvl="6" w:tplc="77904C18">
      <w:numFmt w:val="bullet"/>
      <w:lvlText w:val="•"/>
      <w:lvlJc w:val="left"/>
      <w:pPr>
        <w:ind w:left="7689" w:hanging="265"/>
      </w:pPr>
      <w:rPr>
        <w:rFonts w:hint="default"/>
        <w:lang w:val="ru-RU" w:eastAsia="en-US" w:bidi="ar-SA"/>
      </w:rPr>
    </w:lvl>
    <w:lvl w:ilvl="7" w:tplc="BECE8F74">
      <w:numFmt w:val="bullet"/>
      <w:lvlText w:val="•"/>
      <w:lvlJc w:val="left"/>
      <w:pPr>
        <w:ind w:left="8684" w:hanging="265"/>
      </w:pPr>
      <w:rPr>
        <w:rFonts w:hint="default"/>
        <w:lang w:val="ru-RU" w:eastAsia="en-US" w:bidi="ar-SA"/>
      </w:rPr>
    </w:lvl>
    <w:lvl w:ilvl="8" w:tplc="018C9446">
      <w:numFmt w:val="bullet"/>
      <w:lvlText w:val="•"/>
      <w:lvlJc w:val="left"/>
      <w:pPr>
        <w:ind w:left="9679" w:hanging="265"/>
      </w:pPr>
      <w:rPr>
        <w:rFonts w:hint="default"/>
        <w:lang w:val="ru-RU" w:eastAsia="en-US" w:bidi="ar-SA"/>
      </w:rPr>
    </w:lvl>
  </w:abstractNum>
  <w:abstractNum w:abstractNumId="93">
    <w:nsid w:val="55C8265C"/>
    <w:multiLevelType w:val="hybridMultilevel"/>
    <w:tmpl w:val="9CA01486"/>
    <w:lvl w:ilvl="0" w:tplc="A6020F96">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8AE6788">
      <w:numFmt w:val="bullet"/>
      <w:lvlText w:val="•"/>
      <w:lvlJc w:val="left"/>
      <w:pPr>
        <w:ind w:left="2948" w:hanging="260"/>
      </w:pPr>
      <w:rPr>
        <w:rFonts w:hint="default"/>
        <w:lang w:val="ru-RU" w:eastAsia="en-US" w:bidi="ar-SA"/>
      </w:rPr>
    </w:lvl>
    <w:lvl w:ilvl="2" w:tplc="61A09F66">
      <w:numFmt w:val="bullet"/>
      <w:lvlText w:val="•"/>
      <w:lvlJc w:val="left"/>
      <w:pPr>
        <w:ind w:left="3917" w:hanging="260"/>
      </w:pPr>
      <w:rPr>
        <w:rFonts w:hint="default"/>
        <w:lang w:val="ru-RU" w:eastAsia="en-US" w:bidi="ar-SA"/>
      </w:rPr>
    </w:lvl>
    <w:lvl w:ilvl="3" w:tplc="849A9FF2">
      <w:numFmt w:val="bullet"/>
      <w:lvlText w:val="•"/>
      <w:lvlJc w:val="left"/>
      <w:pPr>
        <w:ind w:left="4886" w:hanging="260"/>
      </w:pPr>
      <w:rPr>
        <w:rFonts w:hint="default"/>
        <w:lang w:val="ru-RU" w:eastAsia="en-US" w:bidi="ar-SA"/>
      </w:rPr>
    </w:lvl>
    <w:lvl w:ilvl="4" w:tplc="858A7162">
      <w:numFmt w:val="bullet"/>
      <w:lvlText w:val="•"/>
      <w:lvlJc w:val="left"/>
      <w:pPr>
        <w:ind w:left="5855" w:hanging="260"/>
      </w:pPr>
      <w:rPr>
        <w:rFonts w:hint="default"/>
        <w:lang w:val="ru-RU" w:eastAsia="en-US" w:bidi="ar-SA"/>
      </w:rPr>
    </w:lvl>
    <w:lvl w:ilvl="5" w:tplc="29F4F33C">
      <w:numFmt w:val="bullet"/>
      <w:lvlText w:val="•"/>
      <w:lvlJc w:val="left"/>
      <w:pPr>
        <w:ind w:left="6824" w:hanging="260"/>
      </w:pPr>
      <w:rPr>
        <w:rFonts w:hint="default"/>
        <w:lang w:val="ru-RU" w:eastAsia="en-US" w:bidi="ar-SA"/>
      </w:rPr>
    </w:lvl>
    <w:lvl w:ilvl="6" w:tplc="E594FEB8">
      <w:numFmt w:val="bullet"/>
      <w:lvlText w:val="•"/>
      <w:lvlJc w:val="left"/>
      <w:pPr>
        <w:ind w:left="7793" w:hanging="260"/>
      </w:pPr>
      <w:rPr>
        <w:rFonts w:hint="default"/>
        <w:lang w:val="ru-RU" w:eastAsia="en-US" w:bidi="ar-SA"/>
      </w:rPr>
    </w:lvl>
    <w:lvl w:ilvl="7" w:tplc="66728A2A">
      <w:numFmt w:val="bullet"/>
      <w:lvlText w:val="•"/>
      <w:lvlJc w:val="left"/>
      <w:pPr>
        <w:ind w:left="8762" w:hanging="260"/>
      </w:pPr>
      <w:rPr>
        <w:rFonts w:hint="default"/>
        <w:lang w:val="ru-RU" w:eastAsia="en-US" w:bidi="ar-SA"/>
      </w:rPr>
    </w:lvl>
    <w:lvl w:ilvl="8" w:tplc="0C8CD7A8">
      <w:numFmt w:val="bullet"/>
      <w:lvlText w:val="•"/>
      <w:lvlJc w:val="left"/>
      <w:pPr>
        <w:ind w:left="9731" w:hanging="260"/>
      </w:pPr>
      <w:rPr>
        <w:rFonts w:hint="default"/>
        <w:lang w:val="ru-RU" w:eastAsia="en-US" w:bidi="ar-SA"/>
      </w:rPr>
    </w:lvl>
  </w:abstractNum>
  <w:abstractNum w:abstractNumId="94">
    <w:nsid w:val="56A66404"/>
    <w:multiLevelType w:val="hybridMultilevel"/>
    <w:tmpl w:val="71C060EA"/>
    <w:lvl w:ilvl="0" w:tplc="4DFE57D8">
      <w:start w:val="3"/>
      <w:numFmt w:val="decimal"/>
      <w:lvlText w:val="%1."/>
      <w:lvlJc w:val="left"/>
      <w:pPr>
        <w:ind w:left="340" w:hanging="183"/>
        <w:jc w:val="left"/>
      </w:pPr>
      <w:rPr>
        <w:rFonts w:hint="default"/>
        <w:spacing w:val="0"/>
        <w:w w:val="89"/>
        <w:u w:val="single" w:color="000000"/>
        <w:lang w:val="ru-RU" w:eastAsia="en-US" w:bidi="ar-SA"/>
      </w:rPr>
    </w:lvl>
    <w:lvl w:ilvl="1" w:tplc="4EEC2A4A">
      <w:start w:val="1"/>
      <w:numFmt w:val="upperRoman"/>
      <w:lvlText w:val="%2."/>
      <w:lvlJc w:val="left"/>
      <w:pPr>
        <w:ind w:left="3375" w:hanging="510"/>
        <w:jc w:val="right"/>
      </w:pPr>
      <w:rPr>
        <w:rFonts w:ascii="Times New Roman" w:eastAsia="Times New Roman" w:hAnsi="Times New Roman" w:cs="Times New Roman" w:hint="default"/>
        <w:b/>
        <w:bCs/>
        <w:i w:val="0"/>
        <w:iCs w:val="0"/>
        <w:spacing w:val="0"/>
        <w:w w:val="100"/>
        <w:sz w:val="23"/>
        <w:szCs w:val="23"/>
        <w:lang w:val="ru-RU" w:eastAsia="en-US" w:bidi="ar-SA"/>
      </w:rPr>
    </w:lvl>
    <w:lvl w:ilvl="2" w:tplc="E4CC203E">
      <w:numFmt w:val="bullet"/>
      <w:lvlText w:val="•"/>
      <w:lvlJc w:val="left"/>
      <w:pPr>
        <w:ind w:left="4316" w:hanging="510"/>
      </w:pPr>
      <w:rPr>
        <w:rFonts w:hint="default"/>
        <w:lang w:val="ru-RU" w:eastAsia="en-US" w:bidi="ar-SA"/>
      </w:rPr>
    </w:lvl>
    <w:lvl w:ilvl="3" w:tplc="4202B988">
      <w:numFmt w:val="bullet"/>
      <w:lvlText w:val="•"/>
      <w:lvlJc w:val="left"/>
      <w:pPr>
        <w:ind w:left="5253" w:hanging="510"/>
      </w:pPr>
      <w:rPr>
        <w:rFonts w:hint="default"/>
        <w:lang w:val="ru-RU" w:eastAsia="en-US" w:bidi="ar-SA"/>
      </w:rPr>
    </w:lvl>
    <w:lvl w:ilvl="4" w:tplc="0B5C2BD0">
      <w:numFmt w:val="bullet"/>
      <w:lvlText w:val="•"/>
      <w:lvlJc w:val="left"/>
      <w:pPr>
        <w:ind w:left="6189" w:hanging="510"/>
      </w:pPr>
      <w:rPr>
        <w:rFonts w:hint="default"/>
        <w:lang w:val="ru-RU" w:eastAsia="en-US" w:bidi="ar-SA"/>
      </w:rPr>
    </w:lvl>
    <w:lvl w:ilvl="5" w:tplc="2416B0A4">
      <w:numFmt w:val="bullet"/>
      <w:lvlText w:val="•"/>
      <w:lvlJc w:val="left"/>
      <w:pPr>
        <w:ind w:left="7126" w:hanging="510"/>
      </w:pPr>
      <w:rPr>
        <w:rFonts w:hint="default"/>
        <w:lang w:val="ru-RU" w:eastAsia="en-US" w:bidi="ar-SA"/>
      </w:rPr>
    </w:lvl>
    <w:lvl w:ilvl="6" w:tplc="34A4EA40">
      <w:numFmt w:val="bullet"/>
      <w:lvlText w:val="•"/>
      <w:lvlJc w:val="left"/>
      <w:pPr>
        <w:ind w:left="8062" w:hanging="510"/>
      </w:pPr>
      <w:rPr>
        <w:rFonts w:hint="default"/>
        <w:lang w:val="ru-RU" w:eastAsia="en-US" w:bidi="ar-SA"/>
      </w:rPr>
    </w:lvl>
    <w:lvl w:ilvl="7" w:tplc="5A34D73E">
      <w:numFmt w:val="bullet"/>
      <w:lvlText w:val="•"/>
      <w:lvlJc w:val="left"/>
      <w:pPr>
        <w:ind w:left="8999" w:hanging="510"/>
      </w:pPr>
      <w:rPr>
        <w:rFonts w:hint="default"/>
        <w:lang w:val="ru-RU" w:eastAsia="en-US" w:bidi="ar-SA"/>
      </w:rPr>
    </w:lvl>
    <w:lvl w:ilvl="8" w:tplc="098CB12A">
      <w:numFmt w:val="bullet"/>
      <w:lvlText w:val="•"/>
      <w:lvlJc w:val="left"/>
      <w:pPr>
        <w:ind w:left="9935" w:hanging="510"/>
      </w:pPr>
      <w:rPr>
        <w:rFonts w:hint="default"/>
        <w:lang w:val="ru-RU" w:eastAsia="en-US" w:bidi="ar-SA"/>
      </w:rPr>
    </w:lvl>
  </w:abstractNum>
  <w:abstractNum w:abstractNumId="95">
    <w:nsid w:val="571B73B0"/>
    <w:multiLevelType w:val="hybridMultilevel"/>
    <w:tmpl w:val="06D8E8BE"/>
    <w:lvl w:ilvl="0" w:tplc="5F363514">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352DBB8">
      <w:numFmt w:val="bullet"/>
      <w:lvlText w:val="•"/>
      <w:lvlJc w:val="left"/>
      <w:pPr>
        <w:ind w:left="2084" w:hanging="716"/>
      </w:pPr>
      <w:rPr>
        <w:rFonts w:hint="default"/>
        <w:lang w:val="ru-RU" w:eastAsia="en-US" w:bidi="ar-SA"/>
      </w:rPr>
    </w:lvl>
    <w:lvl w:ilvl="2" w:tplc="AD681E56">
      <w:numFmt w:val="bullet"/>
      <w:lvlText w:val="•"/>
      <w:lvlJc w:val="left"/>
      <w:pPr>
        <w:ind w:left="3149" w:hanging="716"/>
      </w:pPr>
      <w:rPr>
        <w:rFonts w:hint="default"/>
        <w:lang w:val="ru-RU" w:eastAsia="en-US" w:bidi="ar-SA"/>
      </w:rPr>
    </w:lvl>
    <w:lvl w:ilvl="3" w:tplc="2CD431EA">
      <w:numFmt w:val="bullet"/>
      <w:lvlText w:val="•"/>
      <w:lvlJc w:val="left"/>
      <w:pPr>
        <w:ind w:left="4214" w:hanging="716"/>
      </w:pPr>
      <w:rPr>
        <w:rFonts w:hint="default"/>
        <w:lang w:val="ru-RU" w:eastAsia="en-US" w:bidi="ar-SA"/>
      </w:rPr>
    </w:lvl>
    <w:lvl w:ilvl="4" w:tplc="478AF198">
      <w:numFmt w:val="bullet"/>
      <w:lvlText w:val="•"/>
      <w:lvlJc w:val="left"/>
      <w:pPr>
        <w:ind w:left="5279" w:hanging="716"/>
      </w:pPr>
      <w:rPr>
        <w:rFonts w:hint="default"/>
        <w:lang w:val="ru-RU" w:eastAsia="en-US" w:bidi="ar-SA"/>
      </w:rPr>
    </w:lvl>
    <w:lvl w:ilvl="5" w:tplc="11F0A3C4">
      <w:numFmt w:val="bullet"/>
      <w:lvlText w:val="•"/>
      <w:lvlJc w:val="left"/>
      <w:pPr>
        <w:ind w:left="6344" w:hanging="716"/>
      </w:pPr>
      <w:rPr>
        <w:rFonts w:hint="default"/>
        <w:lang w:val="ru-RU" w:eastAsia="en-US" w:bidi="ar-SA"/>
      </w:rPr>
    </w:lvl>
    <w:lvl w:ilvl="6" w:tplc="1B8ACDA8">
      <w:numFmt w:val="bullet"/>
      <w:lvlText w:val="•"/>
      <w:lvlJc w:val="left"/>
      <w:pPr>
        <w:ind w:left="7409" w:hanging="716"/>
      </w:pPr>
      <w:rPr>
        <w:rFonts w:hint="default"/>
        <w:lang w:val="ru-RU" w:eastAsia="en-US" w:bidi="ar-SA"/>
      </w:rPr>
    </w:lvl>
    <w:lvl w:ilvl="7" w:tplc="3070A0AA">
      <w:numFmt w:val="bullet"/>
      <w:lvlText w:val="•"/>
      <w:lvlJc w:val="left"/>
      <w:pPr>
        <w:ind w:left="8474" w:hanging="716"/>
      </w:pPr>
      <w:rPr>
        <w:rFonts w:hint="default"/>
        <w:lang w:val="ru-RU" w:eastAsia="en-US" w:bidi="ar-SA"/>
      </w:rPr>
    </w:lvl>
    <w:lvl w:ilvl="8" w:tplc="281C3348">
      <w:numFmt w:val="bullet"/>
      <w:lvlText w:val="•"/>
      <w:lvlJc w:val="left"/>
      <w:pPr>
        <w:ind w:left="9539" w:hanging="716"/>
      </w:pPr>
      <w:rPr>
        <w:rFonts w:hint="default"/>
        <w:lang w:val="ru-RU" w:eastAsia="en-US" w:bidi="ar-SA"/>
      </w:rPr>
    </w:lvl>
  </w:abstractNum>
  <w:abstractNum w:abstractNumId="96">
    <w:nsid w:val="572B5903"/>
    <w:multiLevelType w:val="hybridMultilevel"/>
    <w:tmpl w:val="40148E62"/>
    <w:lvl w:ilvl="0" w:tplc="C15C9BC8">
      <w:numFmt w:val="bullet"/>
      <w:lvlText w:val="-"/>
      <w:lvlJc w:val="left"/>
      <w:pPr>
        <w:ind w:left="564" w:hanging="150"/>
      </w:pPr>
      <w:rPr>
        <w:rFonts w:ascii="Times New Roman" w:eastAsia="Times New Roman" w:hAnsi="Times New Roman" w:cs="Times New Roman" w:hint="default"/>
        <w:b w:val="0"/>
        <w:bCs w:val="0"/>
        <w:i w:val="0"/>
        <w:iCs w:val="0"/>
        <w:spacing w:val="0"/>
        <w:w w:val="95"/>
        <w:sz w:val="24"/>
        <w:szCs w:val="24"/>
        <w:lang w:val="ru-RU" w:eastAsia="en-US" w:bidi="ar-SA"/>
      </w:rPr>
    </w:lvl>
    <w:lvl w:ilvl="1" w:tplc="AFB062B8">
      <w:numFmt w:val="bullet"/>
      <w:lvlText w:val="•"/>
      <w:lvlJc w:val="left"/>
      <w:pPr>
        <w:ind w:left="1580" w:hanging="150"/>
      </w:pPr>
      <w:rPr>
        <w:rFonts w:hint="default"/>
        <w:lang w:val="ru-RU" w:eastAsia="en-US" w:bidi="ar-SA"/>
      </w:rPr>
    </w:lvl>
    <w:lvl w:ilvl="2" w:tplc="B7A6FF68">
      <w:numFmt w:val="bullet"/>
      <w:lvlText w:val="•"/>
      <w:lvlJc w:val="left"/>
      <w:pPr>
        <w:ind w:left="2601" w:hanging="150"/>
      </w:pPr>
      <w:rPr>
        <w:rFonts w:hint="default"/>
        <w:lang w:val="ru-RU" w:eastAsia="en-US" w:bidi="ar-SA"/>
      </w:rPr>
    </w:lvl>
    <w:lvl w:ilvl="3" w:tplc="D0780702">
      <w:numFmt w:val="bullet"/>
      <w:lvlText w:val="•"/>
      <w:lvlJc w:val="left"/>
      <w:pPr>
        <w:ind w:left="3622" w:hanging="150"/>
      </w:pPr>
      <w:rPr>
        <w:rFonts w:hint="default"/>
        <w:lang w:val="ru-RU" w:eastAsia="en-US" w:bidi="ar-SA"/>
      </w:rPr>
    </w:lvl>
    <w:lvl w:ilvl="4" w:tplc="4906013C">
      <w:numFmt w:val="bullet"/>
      <w:lvlText w:val="•"/>
      <w:lvlJc w:val="left"/>
      <w:pPr>
        <w:ind w:left="4643" w:hanging="150"/>
      </w:pPr>
      <w:rPr>
        <w:rFonts w:hint="default"/>
        <w:lang w:val="ru-RU" w:eastAsia="en-US" w:bidi="ar-SA"/>
      </w:rPr>
    </w:lvl>
    <w:lvl w:ilvl="5" w:tplc="A1387CCC">
      <w:numFmt w:val="bullet"/>
      <w:lvlText w:val="•"/>
      <w:lvlJc w:val="left"/>
      <w:pPr>
        <w:ind w:left="5664" w:hanging="150"/>
      </w:pPr>
      <w:rPr>
        <w:rFonts w:hint="default"/>
        <w:lang w:val="ru-RU" w:eastAsia="en-US" w:bidi="ar-SA"/>
      </w:rPr>
    </w:lvl>
    <w:lvl w:ilvl="6" w:tplc="28E095BA">
      <w:numFmt w:val="bullet"/>
      <w:lvlText w:val="•"/>
      <w:lvlJc w:val="left"/>
      <w:pPr>
        <w:ind w:left="6685" w:hanging="150"/>
      </w:pPr>
      <w:rPr>
        <w:rFonts w:hint="default"/>
        <w:lang w:val="ru-RU" w:eastAsia="en-US" w:bidi="ar-SA"/>
      </w:rPr>
    </w:lvl>
    <w:lvl w:ilvl="7" w:tplc="A3B29738">
      <w:numFmt w:val="bullet"/>
      <w:lvlText w:val="•"/>
      <w:lvlJc w:val="left"/>
      <w:pPr>
        <w:ind w:left="7706" w:hanging="150"/>
      </w:pPr>
      <w:rPr>
        <w:rFonts w:hint="default"/>
        <w:lang w:val="ru-RU" w:eastAsia="en-US" w:bidi="ar-SA"/>
      </w:rPr>
    </w:lvl>
    <w:lvl w:ilvl="8" w:tplc="D7546E1A">
      <w:numFmt w:val="bullet"/>
      <w:lvlText w:val="•"/>
      <w:lvlJc w:val="left"/>
      <w:pPr>
        <w:ind w:left="8727" w:hanging="150"/>
      </w:pPr>
      <w:rPr>
        <w:rFonts w:hint="default"/>
        <w:lang w:val="ru-RU" w:eastAsia="en-US" w:bidi="ar-SA"/>
      </w:rPr>
    </w:lvl>
  </w:abstractNum>
  <w:abstractNum w:abstractNumId="97">
    <w:nsid w:val="58643CA3"/>
    <w:multiLevelType w:val="hybridMultilevel"/>
    <w:tmpl w:val="D354B826"/>
    <w:lvl w:ilvl="0" w:tplc="FEB866B2">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7F4B040">
      <w:numFmt w:val="bullet"/>
      <w:lvlText w:val="•"/>
      <w:lvlJc w:val="left"/>
      <w:pPr>
        <w:ind w:left="2948" w:hanging="260"/>
      </w:pPr>
      <w:rPr>
        <w:rFonts w:hint="default"/>
        <w:lang w:val="ru-RU" w:eastAsia="en-US" w:bidi="ar-SA"/>
      </w:rPr>
    </w:lvl>
    <w:lvl w:ilvl="2" w:tplc="FC284BBC">
      <w:numFmt w:val="bullet"/>
      <w:lvlText w:val="•"/>
      <w:lvlJc w:val="left"/>
      <w:pPr>
        <w:ind w:left="3917" w:hanging="260"/>
      </w:pPr>
      <w:rPr>
        <w:rFonts w:hint="default"/>
        <w:lang w:val="ru-RU" w:eastAsia="en-US" w:bidi="ar-SA"/>
      </w:rPr>
    </w:lvl>
    <w:lvl w:ilvl="3" w:tplc="EAD695BA">
      <w:numFmt w:val="bullet"/>
      <w:lvlText w:val="•"/>
      <w:lvlJc w:val="left"/>
      <w:pPr>
        <w:ind w:left="4886" w:hanging="260"/>
      </w:pPr>
      <w:rPr>
        <w:rFonts w:hint="default"/>
        <w:lang w:val="ru-RU" w:eastAsia="en-US" w:bidi="ar-SA"/>
      </w:rPr>
    </w:lvl>
    <w:lvl w:ilvl="4" w:tplc="8734725A">
      <w:numFmt w:val="bullet"/>
      <w:lvlText w:val="•"/>
      <w:lvlJc w:val="left"/>
      <w:pPr>
        <w:ind w:left="5855" w:hanging="260"/>
      </w:pPr>
      <w:rPr>
        <w:rFonts w:hint="default"/>
        <w:lang w:val="ru-RU" w:eastAsia="en-US" w:bidi="ar-SA"/>
      </w:rPr>
    </w:lvl>
    <w:lvl w:ilvl="5" w:tplc="565ED34A">
      <w:numFmt w:val="bullet"/>
      <w:lvlText w:val="•"/>
      <w:lvlJc w:val="left"/>
      <w:pPr>
        <w:ind w:left="6824" w:hanging="260"/>
      </w:pPr>
      <w:rPr>
        <w:rFonts w:hint="default"/>
        <w:lang w:val="ru-RU" w:eastAsia="en-US" w:bidi="ar-SA"/>
      </w:rPr>
    </w:lvl>
    <w:lvl w:ilvl="6" w:tplc="35FA47EA">
      <w:numFmt w:val="bullet"/>
      <w:lvlText w:val="•"/>
      <w:lvlJc w:val="left"/>
      <w:pPr>
        <w:ind w:left="7793" w:hanging="260"/>
      </w:pPr>
      <w:rPr>
        <w:rFonts w:hint="default"/>
        <w:lang w:val="ru-RU" w:eastAsia="en-US" w:bidi="ar-SA"/>
      </w:rPr>
    </w:lvl>
    <w:lvl w:ilvl="7" w:tplc="4098865C">
      <w:numFmt w:val="bullet"/>
      <w:lvlText w:val="•"/>
      <w:lvlJc w:val="left"/>
      <w:pPr>
        <w:ind w:left="8762" w:hanging="260"/>
      </w:pPr>
      <w:rPr>
        <w:rFonts w:hint="default"/>
        <w:lang w:val="ru-RU" w:eastAsia="en-US" w:bidi="ar-SA"/>
      </w:rPr>
    </w:lvl>
    <w:lvl w:ilvl="8" w:tplc="D7880F88">
      <w:numFmt w:val="bullet"/>
      <w:lvlText w:val="•"/>
      <w:lvlJc w:val="left"/>
      <w:pPr>
        <w:ind w:left="9731" w:hanging="260"/>
      </w:pPr>
      <w:rPr>
        <w:rFonts w:hint="default"/>
        <w:lang w:val="ru-RU" w:eastAsia="en-US" w:bidi="ar-SA"/>
      </w:rPr>
    </w:lvl>
  </w:abstractNum>
  <w:abstractNum w:abstractNumId="98">
    <w:nsid w:val="59AB3CBF"/>
    <w:multiLevelType w:val="hybridMultilevel"/>
    <w:tmpl w:val="71869972"/>
    <w:lvl w:ilvl="0" w:tplc="37D2BF1E">
      <w:start w:val="5"/>
      <w:numFmt w:val="decimal"/>
      <w:lvlText w:val="%1"/>
      <w:lvlJc w:val="left"/>
      <w:pPr>
        <w:ind w:left="1944" w:hanging="183"/>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5B3C67E6">
      <w:numFmt w:val="bullet"/>
      <w:lvlText w:val="•"/>
      <w:lvlJc w:val="left"/>
      <w:pPr>
        <w:ind w:left="2914" w:hanging="183"/>
      </w:pPr>
      <w:rPr>
        <w:rFonts w:hint="default"/>
        <w:lang w:val="ru-RU" w:eastAsia="en-US" w:bidi="ar-SA"/>
      </w:rPr>
    </w:lvl>
    <w:lvl w:ilvl="2" w:tplc="815AE1CA">
      <w:numFmt w:val="bullet"/>
      <w:lvlText w:val="•"/>
      <w:lvlJc w:val="left"/>
      <w:pPr>
        <w:ind w:left="3889" w:hanging="183"/>
      </w:pPr>
      <w:rPr>
        <w:rFonts w:hint="default"/>
        <w:lang w:val="ru-RU" w:eastAsia="en-US" w:bidi="ar-SA"/>
      </w:rPr>
    </w:lvl>
    <w:lvl w:ilvl="3" w:tplc="81C24D5E">
      <w:numFmt w:val="bullet"/>
      <w:lvlText w:val="•"/>
      <w:lvlJc w:val="left"/>
      <w:pPr>
        <w:ind w:left="4864" w:hanging="183"/>
      </w:pPr>
      <w:rPr>
        <w:rFonts w:hint="default"/>
        <w:lang w:val="ru-RU" w:eastAsia="en-US" w:bidi="ar-SA"/>
      </w:rPr>
    </w:lvl>
    <w:lvl w:ilvl="4" w:tplc="73E4539E">
      <w:numFmt w:val="bullet"/>
      <w:lvlText w:val="•"/>
      <w:lvlJc w:val="left"/>
      <w:pPr>
        <w:ind w:left="5839" w:hanging="183"/>
      </w:pPr>
      <w:rPr>
        <w:rFonts w:hint="default"/>
        <w:lang w:val="ru-RU" w:eastAsia="en-US" w:bidi="ar-SA"/>
      </w:rPr>
    </w:lvl>
    <w:lvl w:ilvl="5" w:tplc="35B02D62">
      <w:numFmt w:val="bullet"/>
      <w:lvlText w:val="•"/>
      <w:lvlJc w:val="left"/>
      <w:pPr>
        <w:ind w:left="6814" w:hanging="183"/>
      </w:pPr>
      <w:rPr>
        <w:rFonts w:hint="default"/>
        <w:lang w:val="ru-RU" w:eastAsia="en-US" w:bidi="ar-SA"/>
      </w:rPr>
    </w:lvl>
    <w:lvl w:ilvl="6" w:tplc="51602BC4">
      <w:numFmt w:val="bullet"/>
      <w:lvlText w:val="•"/>
      <w:lvlJc w:val="left"/>
      <w:pPr>
        <w:ind w:left="7789" w:hanging="183"/>
      </w:pPr>
      <w:rPr>
        <w:rFonts w:hint="default"/>
        <w:lang w:val="ru-RU" w:eastAsia="en-US" w:bidi="ar-SA"/>
      </w:rPr>
    </w:lvl>
    <w:lvl w:ilvl="7" w:tplc="482A0B4E">
      <w:numFmt w:val="bullet"/>
      <w:lvlText w:val="•"/>
      <w:lvlJc w:val="left"/>
      <w:pPr>
        <w:ind w:left="8764" w:hanging="183"/>
      </w:pPr>
      <w:rPr>
        <w:rFonts w:hint="default"/>
        <w:lang w:val="ru-RU" w:eastAsia="en-US" w:bidi="ar-SA"/>
      </w:rPr>
    </w:lvl>
    <w:lvl w:ilvl="8" w:tplc="FCC843A6">
      <w:numFmt w:val="bullet"/>
      <w:lvlText w:val="•"/>
      <w:lvlJc w:val="left"/>
      <w:pPr>
        <w:ind w:left="9739" w:hanging="183"/>
      </w:pPr>
      <w:rPr>
        <w:rFonts w:hint="default"/>
        <w:lang w:val="ru-RU" w:eastAsia="en-US" w:bidi="ar-SA"/>
      </w:rPr>
    </w:lvl>
  </w:abstractNum>
  <w:abstractNum w:abstractNumId="99">
    <w:nsid w:val="5AB809D6"/>
    <w:multiLevelType w:val="multilevel"/>
    <w:tmpl w:val="5B880DF2"/>
    <w:lvl w:ilvl="0">
      <w:start w:val="1"/>
      <w:numFmt w:val="decimal"/>
      <w:lvlText w:val="%1"/>
      <w:lvlJc w:val="left"/>
      <w:pPr>
        <w:ind w:left="1016" w:hanging="447"/>
        <w:jc w:val="left"/>
      </w:pPr>
      <w:rPr>
        <w:rFonts w:hint="default"/>
        <w:lang w:val="ru-RU" w:eastAsia="en-US" w:bidi="ar-SA"/>
      </w:rPr>
    </w:lvl>
    <w:lvl w:ilvl="1">
      <w:start w:val="2"/>
      <w:numFmt w:val="decimal"/>
      <w:lvlText w:val="%1.%2"/>
      <w:lvlJc w:val="left"/>
      <w:pPr>
        <w:ind w:left="1016" w:hanging="447"/>
        <w:jc w:val="left"/>
      </w:pPr>
      <w:rPr>
        <w:rFonts w:ascii="Times New Roman" w:eastAsia="Times New Roman" w:hAnsi="Times New Roman" w:cs="Times New Roman" w:hint="default"/>
        <w:b/>
        <w:bCs/>
        <w:i w:val="0"/>
        <w:iCs w:val="0"/>
        <w:spacing w:val="0"/>
        <w:w w:val="100"/>
        <w:sz w:val="23"/>
        <w:szCs w:val="23"/>
        <w:lang w:val="ru-RU" w:eastAsia="en-US" w:bidi="ar-SA"/>
      </w:rPr>
    </w:lvl>
    <w:lvl w:ilvl="2">
      <w:start w:val="1"/>
      <w:numFmt w:val="decimal"/>
      <w:lvlText w:val="%1.%2.%3."/>
      <w:lvlJc w:val="left"/>
      <w:pPr>
        <w:ind w:left="2322" w:hanging="601"/>
        <w:jc w:val="right"/>
      </w:pPr>
      <w:rPr>
        <w:rFonts w:hint="default"/>
        <w:spacing w:val="0"/>
        <w:w w:val="100"/>
        <w:lang w:val="ru-RU" w:eastAsia="en-US" w:bidi="ar-SA"/>
      </w:rPr>
    </w:lvl>
    <w:lvl w:ilvl="3">
      <w:numFmt w:val="bullet"/>
      <w:lvlText w:val="–"/>
      <w:lvlJc w:val="left"/>
      <w:pPr>
        <w:ind w:left="1016" w:hanging="183"/>
      </w:pPr>
      <w:rPr>
        <w:rFonts w:ascii="Times New Roman" w:eastAsia="Times New Roman" w:hAnsi="Times New Roman" w:cs="Times New Roman" w:hint="default"/>
        <w:b w:val="0"/>
        <w:bCs w:val="0"/>
        <w:i w:val="0"/>
        <w:iCs w:val="0"/>
        <w:spacing w:val="0"/>
        <w:w w:val="100"/>
        <w:sz w:val="23"/>
        <w:szCs w:val="23"/>
        <w:lang w:val="ru-RU" w:eastAsia="en-US" w:bidi="ar-SA"/>
      </w:rPr>
    </w:lvl>
    <w:lvl w:ilvl="4">
      <w:numFmt w:val="bullet"/>
      <w:lvlText w:val="•"/>
      <w:lvlJc w:val="left"/>
      <w:pPr>
        <w:ind w:left="5436" w:hanging="183"/>
      </w:pPr>
      <w:rPr>
        <w:rFonts w:hint="default"/>
        <w:lang w:val="ru-RU" w:eastAsia="en-US" w:bidi="ar-SA"/>
      </w:rPr>
    </w:lvl>
    <w:lvl w:ilvl="5">
      <w:numFmt w:val="bullet"/>
      <w:lvlText w:val="•"/>
      <w:lvlJc w:val="left"/>
      <w:pPr>
        <w:ind w:left="6475" w:hanging="183"/>
      </w:pPr>
      <w:rPr>
        <w:rFonts w:hint="default"/>
        <w:lang w:val="ru-RU" w:eastAsia="en-US" w:bidi="ar-SA"/>
      </w:rPr>
    </w:lvl>
    <w:lvl w:ilvl="6">
      <w:numFmt w:val="bullet"/>
      <w:lvlText w:val="•"/>
      <w:lvlJc w:val="left"/>
      <w:pPr>
        <w:ind w:left="7513" w:hanging="183"/>
      </w:pPr>
      <w:rPr>
        <w:rFonts w:hint="default"/>
        <w:lang w:val="ru-RU" w:eastAsia="en-US" w:bidi="ar-SA"/>
      </w:rPr>
    </w:lvl>
    <w:lvl w:ilvl="7">
      <w:numFmt w:val="bullet"/>
      <w:lvlText w:val="•"/>
      <w:lvlJc w:val="left"/>
      <w:pPr>
        <w:ind w:left="8552" w:hanging="183"/>
      </w:pPr>
      <w:rPr>
        <w:rFonts w:hint="default"/>
        <w:lang w:val="ru-RU" w:eastAsia="en-US" w:bidi="ar-SA"/>
      </w:rPr>
    </w:lvl>
    <w:lvl w:ilvl="8">
      <w:numFmt w:val="bullet"/>
      <w:lvlText w:val="•"/>
      <w:lvlJc w:val="left"/>
      <w:pPr>
        <w:ind w:left="9591" w:hanging="183"/>
      </w:pPr>
      <w:rPr>
        <w:rFonts w:hint="default"/>
        <w:lang w:val="ru-RU" w:eastAsia="en-US" w:bidi="ar-SA"/>
      </w:rPr>
    </w:lvl>
  </w:abstractNum>
  <w:abstractNum w:abstractNumId="100">
    <w:nsid w:val="5AB817B2"/>
    <w:multiLevelType w:val="hybridMultilevel"/>
    <w:tmpl w:val="86340082"/>
    <w:lvl w:ilvl="0" w:tplc="F86E3B76">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9946BE88">
      <w:numFmt w:val="bullet"/>
      <w:lvlText w:val="•"/>
      <w:lvlJc w:val="left"/>
      <w:pPr>
        <w:ind w:left="2948" w:hanging="260"/>
      </w:pPr>
      <w:rPr>
        <w:rFonts w:hint="default"/>
        <w:lang w:val="ru-RU" w:eastAsia="en-US" w:bidi="ar-SA"/>
      </w:rPr>
    </w:lvl>
    <w:lvl w:ilvl="2" w:tplc="09369CD2">
      <w:numFmt w:val="bullet"/>
      <w:lvlText w:val="•"/>
      <w:lvlJc w:val="left"/>
      <w:pPr>
        <w:ind w:left="3917" w:hanging="260"/>
      </w:pPr>
      <w:rPr>
        <w:rFonts w:hint="default"/>
        <w:lang w:val="ru-RU" w:eastAsia="en-US" w:bidi="ar-SA"/>
      </w:rPr>
    </w:lvl>
    <w:lvl w:ilvl="3" w:tplc="BF349E24">
      <w:numFmt w:val="bullet"/>
      <w:lvlText w:val="•"/>
      <w:lvlJc w:val="left"/>
      <w:pPr>
        <w:ind w:left="4886" w:hanging="260"/>
      </w:pPr>
      <w:rPr>
        <w:rFonts w:hint="default"/>
        <w:lang w:val="ru-RU" w:eastAsia="en-US" w:bidi="ar-SA"/>
      </w:rPr>
    </w:lvl>
    <w:lvl w:ilvl="4" w:tplc="65C4778C">
      <w:numFmt w:val="bullet"/>
      <w:lvlText w:val="•"/>
      <w:lvlJc w:val="left"/>
      <w:pPr>
        <w:ind w:left="5855" w:hanging="260"/>
      </w:pPr>
      <w:rPr>
        <w:rFonts w:hint="default"/>
        <w:lang w:val="ru-RU" w:eastAsia="en-US" w:bidi="ar-SA"/>
      </w:rPr>
    </w:lvl>
    <w:lvl w:ilvl="5" w:tplc="D0DE58F4">
      <w:numFmt w:val="bullet"/>
      <w:lvlText w:val="•"/>
      <w:lvlJc w:val="left"/>
      <w:pPr>
        <w:ind w:left="6824" w:hanging="260"/>
      </w:pPr>
      <w:rPr>
        <w:rFonts w:hint="default"/>
        <w:lang w:val="ru-RU" w:eastAsia="en-US" w:bidi="ar-SA"/>
      </w:rPr>
    </w:lvl>
    <w:lvl w:ilvl="6" w:tplc="F0744750">
      <w:numFmt w:val="bullet"/>
      <w:lvlText w:val="•"/>
      <w:lvlJc w:val="left"/>
      <w:pPr>
        <w:ind w:left="7793" w:hanging="260"/>
      </w:pPr>
      <w:rPr>
        <w:rFonts w:hint="default"/>
        <w:lang w:val="ru-RU" w:eastAsia="en-US" w:bidi="ar-SA"/>
      </w:rPr>
    </w:lvl>
    <w:lvl w:ilvl="7" w:tplc="3766D162">
      <w:numFmt w:val="bullet"/>
      <w:lvlText w:val="•"/>
      <w:lvlJc w:val="left"/>
      <w:pPr>
        <w:ind w:left="8762" w:hanging="260"/>
      </w:pPr>
      <w:rPr>
        <w:rFonts w:hint="default"/>
        <w:lang w:val="ru-RU" w:eastAsia="en-US" w:bidi="ar-SA"/>
      </w:rPr>
    </w:lvl>
    <w:lvl w:ilvl="8" w:tplc="201AF5C4">
      <w:numFmt w:val="bullet"/>
      <w:lvlText w:val="•"/>
      <w:lvlJc w:val="left"/>
      <w:pPr>
        <w:ind w:left="9731" w:hanging="260"/>
      </w:pPr>
      <w:rPr>
        <w:rFonts w:hint="default"/>
        <w:lang w:val="ru-RU" w:eastAsia="en-US" w:bidi="ar-SA"/>
      </w:rPr>
    </w:lvl>
  </w:abstractNum>
  <w:abstractNum w:abstractNumId="101">
    <w:nsid w:val="5E0061CE"/>
    <w:multiLevelType w:val="hybridMultilevel"/>
    <w:tmpl w:val="C1F8F9B4"/>
    <w:lvl w:ilvl="0" w:tplc="05305554">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D974C064">
      <w:numFmt w:val="bullet"/>
      <w:lvlText w:val="•"/>
      <w:lvlJc w:val="left"/>
      <w:pPr>
        <w:ind w:left="413" w:hanging="288"/>
      </w:pPr>
      <w:rPr>
        <w:rFonts w:hint="default"/>
        <w:lang w:val="ru-RU" w:eastAsia="en-US" w:bidi="ar-SA"/>
      </w:rPr>
    </w:lvl>
    <w:lvl w:ilvl="2" w:tplc="70D06822">
      <w:numFmt w:val="bullet"/>
      <w:lvlText w:val="•"/>
      <w:lvlJc w:val="left"/>
      <w:pPr>
        <w:ind w:left="726" w:hanging="288"/>
      </w:pPr>
      <w:rPr>
        <w:rFonts w:hint="default"/>
        <w:lang w:val="ru-RU" w:eastAsia="en-US" w:bidi="ar-SA"/>
      </w:rPr>
    </w:lvl>
    <w:lvl w:ilvl="3" w:tplc="75B052D2">
      <w:numFmt w:val="bullet"/>
      <w:lvlText w:val="•"/>
      <w:lvlJc w:val="left"/>
      <w:pPr>
        <w:ind w:left="1039" w:hanging="288"/>
      </w:pPr>
      <w:rPr>
        <w:rFonts w:hint="default"/>
        <w:lang w:val="ru-RU" w:eastAsia="en-US" w:bidi="ar-SA"/>
      </w:rPr>
    </w:lvl>
    <w:lvl w:ilvl="4" w:tplc="CF769B60">
      <w:numFmt w:val="bullet"/>
      <w:lvlText w:val="•"/>
      <w:lvlJc w:val="left"/>
      <w:pPr>
        <w:ind w:left="1352" w:hanging="288"/>
      </w:pPr>
      <w:rPr>
        <w:rFonts w:hint="default"/>
        <w:lang w:val="ru-RU" w:eastAsia="en-US" w:bidi="ar-SA"/>
      </w:rPr>
    </w:lvl>
    <w:lvl w:ilvl="5" w:tplc="3002360C">
      <w:numFmt w:val="bullet"/>
      <w:lvlText w:val="•"/>
      <w:lvlJc w:val="left"/>
      <w:pPr>
        <w:ind w:left="1665" w:hanging="288"/>
      </w:pPr>
      <w:rPr>
        <w:rFonts w:hint="default"/>
        <w:lang w:val="ru-RU" w:eastAsia="en-US" w:bidi="ar-SA"/>
      </w:rPr>
    </w:lvl>
    <w:lvl w:ilvl="6" w:tplc="D4287AB2">
      <w:numFmt w:val="bullet"/>
      <w:lvlText w:val="•"/>
      <w:lvlJc w:val="left"/>
      <w:pPr>
        <w:ind w:left="1978" w:hanging="288"/>
      </w:pPr>
      <w:rPr>
        <w:rFonts w:hint="default"/>
        <w:lang w:val="ru-RU" w:eastAsia="en-US" w:bidi="ar-SA"/>
      </w:rPr>
    </w:lvl>
    <w:lvl w:ilvl="7" w:tplc="92067C78">
      <w:numFmt w:val="bullet"/>
      <w:lvlText w:val="•"/>
      <w:lvlJc w:val="left"/>
      <w:pPr>
        <w:ind w:left="2291" w:hanging="288"/>
      </w:pPr>
      <w:rPr>
        <w:rFonts w:hint="default"/>
        <w:lang w:val="ru-RU" w:eastAsia="en-US" w:bidi="ar-SA"/>
      </w:rPr>
    </w:lvl>
    <w:lvl w:ilvl="8" w:tplc="9B2086DE">
      <w:numFmt w:val="bullet"/>
      <w:lvlText w:val="•"/>
      <w:lvlJc w:val="left"/>
      <w:pPr>
        <w:ind w:left="2604" w:hanging="288"/>
      </w:pPr>
      <w:rPr>
        <w:rFonts w:hint="default"/>
        <w:lang w:val="ru-RU" w:eastAsia="en-US" w:bidi="ar-SA"/>
      </w:rPr>
    </w:lvl>
  </w:abstractNum>
  <w:abstractNum w:abstractNumId="102">
    <w:nsid w:val="5E0D692C"/>
    <w:multiLevelType w:val="hybridMultilevel"/>
    <w:tmpl w:val="14A689EA"/>
    <w:lvl w:ilvl="0" w:tplc="4BD0DC4A">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862258FA">
      <w:numFmt w:val="bullet"/>
      <w:lvlText w:val="•"/>
      <w:lvlJc w:val="left"/>
      <w:pPr>
        <w:ind w:left="301" w:hanging="293"/>
      </w:pPr>
      <w:rPr>
        <w:rFonts w:hint="default"/>
        <w:lang w:val="ru-RU" w:eastAsia="en-US" w:bidi="ar-SA"/>
      </w:rPr>
    </w:lvl>
    <w:lvl w:ilvl="2" w:tplc="D14272B4">
      <w:numFmt w:val="bullet"/>
      <w:lvlText w:val="•"/>
      <w:lvlJc w:val="left"/>
      <w:pPr>
        <w:ind w:left="503" w:hanging="293"/>
      </w:pPr>
      <w:rPr>
        <w:rFonts w:hint="default"/>
        <w:lang w:val="ru-RU" w:eastAsia="en-US" w:bidi="ar-SA"/>
      </w:rPr>
    </w:lvl>
    <w:lvl w:ilvl="3" w:tplc="C32CE758">
      <w:numFmt w:val="bullet"/>
      <w:lvlText w:val="•"/>
      <w:lvlJc w:val="left"/>
      <w:pPr>
        <w:ind w:left="705" w:hanging="293"/>
      </w:pPr>
      <w:rPr>
        <w:rFonts w:hint="default"/>
        <w:lang w:val="ru-RU" w:eastAsia="en-US" w:bidi="ar-SA"/>
      </w:rPr>
    </w:lvl>
    <w:lvl w:ilvl="4" w:tplc="A290E6A4">
      <w:numFmt w:val="bullet"/>
      <w:lvlText w:val="•"/>
      <w:lvlJc w:val="left"/>
      <w:pPr>
        <w:ind w:left="906" w:hanging="293"/>
      </w:pPr>
      <w:rPr>
        <w:rFonts w:hint="default"/>
        <w:lang w:val="ru-RU" w:eastAsia="en-US" w:bidi="ar-SA"/>
      </w:rPr>
    </w:lvl>
    <w:lvl w:ilvl="5" w:tplc="AF32B144">
      <w:numFmt w:val="bullet"/>
      <w:lvlText w:val="•"/>
      <w:lvlJc w:val="left"/>
      <w:pPr>
        <w:ind w:left="1108" w:hanging="293"/>
      </w:pPr>
      <w:rPr>
        <w:rFonts w:hint="default"/>
        <w:lang w:val="ru-RU" w:eastAsia="en-US" w:bidi="ar-SA"/>
      </w:rPr>
    </w:lvl>
    <w:lvl w:ilvl="6" w:tplc="1408DE62">
      <w:numFmt w:val="bullet"/>
      <w:lvlText w:val="•"/>
      <w:lvlJc w:val="left"/>
      <w:pPr>
        <w:ind w:left="1310" w:hanging="293"/>
      </w:pPr>
      <w:rPr>
        <w:rFonts w:hint="default"/>
        <w:lang w:val="ru-RU" w:eastAsia="en-US" w:bidi="ar-SA"/>
      </w:rPr>
    </w:lvl>
    <w:lvl w:ilvl="7" w:tplc="020E4F00">
      <w:numFmt w:val="bullet"/>
      <w:lvlText w:val="•"/>
      <w:lvlJc w:val="left"/>
      <w:pPr>
        <w:ind w:left="1511" w:hanging="293"/>
      </w:pPr>
      <w:rPr>
        <w:rFonts w:hint="default"/>
        <w:lang w:val="ru-RU" w:eastAsia="en-US" w:bidi="ar-SA"/>
      </w:rPr>
    </w:lvl>
    <w:lvl w:ilvl="8" w:tplc="279278DE">
      <w:numFmt w:val="bullet"/>
      <w:lvlText w:val="•"/>
      <w:lvlJc w:val="left"/>
      <w:pPr>
        <w:ind w:left="1713" w:hanging="293"/>
      </w:pPr>
      <w:rPr>
        <w:rFonts w:hint="default"/>
        <w:lang w:val="ru-RU" w:eastAsia="en-US" w:bidi="ar-SA"/>
      </w:rPr>
    </w:lvl>
  </w:abstractNum>
  <w:abstractNum w:abstractNumId="103">
    <w:nsid w:val="5F2974EB"/>
    <w:multiLevelType w:val="hybridMultilevel"/>
    <w:tmpl w:val="612681FE"/>
    <w:lvl w:ilvl="0" w:tplc="5376491A">
      <w:start w:val="1"/>
      <w:numFmt w:val="decimal"/>
      <w:lvlText w:val="%1)"/>
      <w:lvlJc w:val="left"/>
      <w:pPr>
        <w:ind w:left="1847"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2A0BA74">
      <w:numFmt w:val="bullet"/>
      <w:lvlText w:val="•"/>
      <w:lvlJc w:val="left"/>
      <w:pPr>
        <w:ind w:left="2822" w:hanging="260"/>
      </w:pPr>
      <w:rPr>
        <w:rFonts w:hint="default"/>
        <w:lang w:val="ru-RU" w:eastAsia="en-US" w:bidi="ar-SA"/>
      </w:rPr>
    </w:lvl>
    <w:lvl w:ilvl="2" w:tplc="9CEA4852">
      <w:numFmt w:val="bullet"/>
      <w:lvlText w:val="•"/>
      <w:lvlJc w:val="left"/>
      <w:pPr>
        <w:ind w:left="3805" w:hanging="260"/>
      </w:pPr>
      <w:rPr>
        <w:rFonts w:hint="default"/>
        <w:lang w:val="ru-RU" w:eastAsia="en-US" w:bidi="ar-SA"/>
      </w:rPr>
    </w:lvl>
    <w:lvl w:ilvl="3" w:tplc="F76A4810">
      <w:numFmt w:val="bullet"/>
      <w:lvlText w:val="•"/>
      <w:lvlJc w:val="left"/>
      <w:pPr>
        <w:ind w:left="4788" w:hanging="260"/>
      </w:pPr>
      <w:rPr>
        <w:rFonts w:hint="default"/>
        <w:lang w:val="ru-RU" w:eastAsia="en-US" w:bidi="ar-SA"/>
      </w:rPr>
    </w:lvl>
    <w:lvl w:ilvl="4" w:tplc="DDC0A27A">
      <w:numFmt w:val="bullet"/>
      <w:lvlText w:val="•"/>
      <w:lvlJc w:val="left"/>
      <w:pPr>
        <w:ind w:left="5771" w:hanging="260"/>
      </w:pPr>
      <w:rPr>
        <w:rFonts w:hint="default"/>
        <w:lang w:val="ru-RU" w:eastAsia="en-US" w:bidi="ar-SA"/>
      </w:rPr>
    </w:lvl>
    <w:lvl w:ilvl="5" w:tplc="89889A52">
      <w:numFmt w:val="bullet"/>
      <w:lvlText w:val="•"/>
      <w:lvlJc w:val="left"/>
      <w:pPr>
        <w:ind w:left="6754" w:hanging="260"/>
      </w:pPr>
      <w:rPr>
        <w:rFonts w:hint="default"/>
        <w:lang w:val="ru-RU" w:eastAsia="en-US" w:bidi="ar-SA"/>
      </w:rPr>
    </w:lvl>
    <w:lvl w:ilvl="6" w:tplc="C77A4EB8">
      <w:numFmt w:val="bullet"/>
      <w:lvlText w:val="•"/>
      <w:lvlJc w:val="left"/>
      <w:pPr>
        <w:ind w:left="7737" w:hanging="260"/>
      </w:pPr>
      <w:rPr>
        <w:rFonts w:hint="default"/>
        <w:lang w:val="ru-RU" w:eastAsia="en-US" w:bidi="ar-SA"/>
      </w:rPr>
    </w:lvl>
    <w:lvl w:ilvl="7" w:tplc="4BDEE392">
      <w:numFmt w:val="bullet"/>
      <w:lvlText w:val="•"/>
      <w:lvlJc w:val="left"/>
      <w:pPr>
        <w:ind w:left="8720" w:hanging="260"/>
      </w:pPr>
      <w:rPr>
        <w:rFonts w:hint="default"/>
        <w:lang w:val="ru-RU" w:eastAsia="en-US" w:bidi="ar-SA"/>
      </w:rPr>
    </w:lvl>
    <w:lvl w:ilvl="8" w:tplc="EA1EFD40">
      <w:numFmt w:val="bullet"/>
      <w:lvlText w:val="•"/>
      <w:lvlJc w:val="left"/>
      <w:pPr>
        <w:ind w:left="9703" w:hanging="260"/>
      </w:pPr>
      <w:rPr>
        <w:rFonts w:hint="default"/>
        <w:lang w:val="ru-RU" w:eastAsia="en-US" w:bidi="ar-SA"/>
      </w:rPr>
    </w:lvl>
  </w:abstractNum>
  <w:abstractNum w:abstractNumId="104">
    <w:nsid w:val="5F76701F"/>
    <w:multiLevelType w:val="multilevel"/>
    <w:tmpl w:val="6BCE2FF4"/>
    <w:lvl w:ilvl="0">
      <w:start w:val="3"/>
      <w:numFmt w:val="decimal"/>
      <w:lvlText w:val="%1"/>
      <w:lvlJc w:val="left"/>
      <w:pPr>
        <w:ind w:left="4499" w:hanging="168"/>
        <w:jc w:val="left"/>
      </w:pPr>
      <w:rPr>
        <w:rFonts w:ascii="Times New Roman" w:eastAsia="Times New Roman" w:hAnsi="Times New Roman" w:cs="Times New Roman" w:hint="default"/>
        <w:b/>
        <w:bCs/>
        <w:i w:val="0"/>
        <w:iCs w:val="0"/>
        <w:spacing w:val="0"/>
        <w:w w:val="105"/>
        <w:sz w:val="23"/>
        <w:szCs w:val="23"/>
        <w:lang w:val="ru-RU" w:eastAsia="en-US" w:bidi="ar-SA"/>
      </w:rPr>
    </w:lvl>
    <w:lvl w:ilvl="1">
      <w:start w:val="1"/>
      <w:numFmt w:val="decimal"/>
      <w:lvlText w:val="%1.%2."/>
      <w:lvlJc w:val="left"/>
      <w:pPr>
        <w:ind w:left="2276" w:hanging="514"/>
        <w:jc w:val="right"/>
      </w:pPr>
      <w:rPr>
        <w:rFonts w:hint="default"/>
        <w:spacing w:val="-6"/>
        <w:w w:val="100"/>
        <w:lang w:val="ru-RU" w:eastAsia="en-US" w:bidi="ar-SA"/>
      </w:rPr>
    </w:lvl>
    <w:lvl w:ilvl="2">
      <w:numFmt w:val="bullet"/>
      <w:lvlText w:val="•"/>
      <w:lvlJc w:val="left"/>
      <w:pPr>
        <w:ind w:left="5298" w:hanging="514"/>
      </w:pPr>
      <w:rPr>
        <w:rFonts w:hint="default"/>
        <w:lang w:val="ru-RU" w:eastAsia="en-US" w:bidi="ar-SA"/>
      </w:rPr>
    </w:lvl>
    <w:lvl w:ilvl="3">
      <w:numFmt w:val="bullet"/>
      <w:lvlText w:val="•"/>
      <w:lvlJc w:val="left"/>
      <w:pPr>
        <w:ind w:left="6097" w:hanging="514"/>
      </w:pPr>
      <w:rPr>
        <w:rFonts w:hint="default"/>
        <w:lang w:val="ru-RU" w:eastAsia="en-US" w:bidi="ar-SA"/>
      </w:rPr>
    </w:lvl>
    <w:lvl w:ilvl="4">
      <w:numFmt w:val="bullet"/>
      <w:lvlText w:val="•"/>
      <w:lvlJc w:val="left"/>
      <w:pPr>
        <w:ind w:left="6896" w:hanging="514"/>
      </w:pPr>
      <w:rPr>
        <w:rFonts w:hint="default"/>
        <w:lang w:val="ru-RU" w:eastAsia="en-US" w:bidi="ar-SA"/>
      </w:rPr>
    </w:lvl>
    <w:lvl w:ilvl="5">
      <w:numFmt w:val="bullet"/>
      <w:lvlText w:val="•"/>
      <w:lvlJc w:val="left"/>
      <w:pPr>
        <w:ind w:left="7695" w:hanging="514"/>
      </w:pPr>
      <w:rPr>
        <w:rFonts w:hint="default"/>
        <w:lang w:val="ru-RU" w:eastAsia="en-US" w:bidi="ar-SA"/>
      </w:rPr>
    </w:lvl>
    <w:lvl w:ilvl="6">
      <w:numFmt w:val="bullet"/>
      <w:lvlText w:val="•"/>
      <w:lvlJc w:val="left"/>
      <w:pPr>
        <w:ind w:left="8493" w:hanging="514"/>
      </w:pPr>
      <w:rPr>
        <w:rFonts w:hint="default"/>
        <w:lang w:val="ru-RU" w:eastAsia="en-US" w:bidi="ar-SA"/>
      </w:rPr>
    </w:lvl>
    <w:lvl w:ilvl="7">
      <w:numFmt w:val="bullet"/>
      <w:lvlText w:val="•"/>
      <w:lvlJc w:val="left"/>
      <w:pPr>
        <w:ind w:left="9292" w:hanging="514"/>
      </w:pPr>
      <w:rPr>
        <w:rFonts w:hint="default"/>
        <w:lang w:val="ru-RU" w:eastAsia="en-US" w:bidi="ar-SA"/>
      </w:rPr>
    </w:lvl>
    <w:lvl w:ilvl="8">
      <w:numFmt w:val="bullet"/>
      <w:lvlText w:val="•"/>
      <w:lvlJc w:val="left"/>
      <w:pPr>
        <w:ind w:left="10091" w:hanging="514"/>
      </w:pPr>
      <w:rPr>
        <w:rFonts w:hint="default"/>
        <w:lang w:val="ru-RU" w:eastAsia="en-US" w:bidi="ar-SA"/>
      </w:rPr>
    </w:lvl>
  </w:abstractNum>
  <w:abstractNum w:abstractNumId="105">
    <w:nsid w:val="604E57B6"/>
    <w:multiLevelType w:val="hybridMultilevel"/>
    <w:tmpl w:val="69463E70"/>
    <w:lvl w:ilvl="0" w:tplc="B170C692">
      <w:start w:val="1"/>
      <w:numFmt w:val="decimal"/>
      <w:lvlText w:val="%1)"/>
      <w:lvlJc w:val="left"/>
      <w:pPr>
        <w:ind w:left="2082"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18E71DC">
      <w:numFmt w:val="bullet"/>
      <w:lvlText w:val="•"/>
      <w:lvlJc w:val="left"/>
      <w:pPr>
        <w:ind w:left="3038" w:hanging="361"/>
      </w:pPr>
      <w:rPr>
        <w:rFonts w:hint="default"/>
        <w:lang w:val="ru-RU" w:eastAsia="en-US" w:bidi="ar-SA"/>
      </w:rPr>
    </w:lvl>
    <w:lvl w:ilvl="2" w:tplc="9D38F99A">
      <w:numFmt w:val="bullet"/>
      <w:lvlText w:val="•"/>
      <w:lvlJc w:val="left"/>
      <w:pPr>
        <w:ind w:left="3997" w:hanging="361"/>
      </w:pPr>
      <w:rPr>
        <w:rFonts w:hint="default"/>
        <w:lang w:val="ru-RU" w:eastAsia="en-US" w:bidi="ar-SA"/>
      </w:rPr>
    </w:lvl>
    <w:lvl w:ilvl="3" w:tplc="167855A8">
      <w:numFmt w:val="bullet"/>
      <w:lvlText w:val="•"/>
      <w:lvlJc w:val="left"/>
      <w:pPr>
        <w:ind w:left="4956" w:hanging="361"/>
      </w:pPr>
      <w:rPr>
        <w:rFonts w:hint="default"/>
        <w:lang w:val="ru-RU" w:eastAsia="en-US" w:bidi="ar-SA"/>
      </w:rPr>
    </w:lvl>
    <w:lvl w:ilvl="4" w:tplc="9A2CFEB0">
      <w:numFmt w:val="bullet"/>
      <w:lvlText w:val="•"/>
      <w:lvlJc w:val="left"/>
      <w:pPr>
        <w:ind w:left="5915" w:hanging="361"/>
      </w:pPr>
      <w:rPr>
        <w:rFonts w:hint="default"/>
        <w:lang w:val="ru-RU" w:eastAsia="en-US" w:bidi="ar-SA"/>
      </w:rPr>
    </w:lvl>
    <w:lvl w:ilvl="5" w:tplc="37924442">
      <w:numFmt w:val="bullet"/>
      <w:lvlText w:val="•"/>
      <w:lvlJc w:val="left"/>
      <w:pPr>
        <w:ind w:left="6874" w:hanging="361"/>
      </w:pPr>
      <w:rPr>
        <w:rFonts w:hint="default"/>
        <w:lang w:val="ru-RU" w:eastAsia="en-US" w:bidi="ar-SA"/>
      </w:rPr>
    </w:lvl>
    <w:lvl w:ilvl="6" w:tplc="0F466A84">
      <w:numFmt w:val="bullet"/>
      <w:lvlText w:val="•"/>
      <w:lvlJc w:val="left"/>
      <w:pPr>
        <w:ind w:left="7833" w:hanging="361"/>
      </w:pPr>
      <w:rPr>
        <w:rFonts w:hint="default"/>
        <w:lang w:val="ru-RU" w:eastAsia="en-US" w:bidi="ar-SA"/>
      </w:rPr>
    </w:lvl>
    <w:lvl w:ilvl="7" w:tplc="E20EDFDC">
      <w:numFmt w:val="bullet"/>
      <w:lvlText w:val="•"/>
      <w:lvlJc w:val="left"/>
      <w:pPr>
        <w:ind w:left="8792" w:hanging="361"/>
      </w:pPr>
      <w:rPr>
        <w:rFonts w:hint="default"/>
        <w:lang w:val="ru-RU" w:eastAsia="en-US" w:bidi="ar-SA"/>
      </w:rPr>
    </w:lvl>
    <w:lvl w:ilvl="8" w:tplc="9EF467EA">
      <w:numFmt w:val="bullet"/>
      <w:lvlText w:val="•"/>
      <w:lvlJc w:val="left"/>
      <w:pPr>
        <w:ind w:left="9751" w:hanging="361"/>
      </w:pPr>
      <w:rPr>
        <w:rFonts w:hint="default"/>
        <w:lang w:val="ru-RU" w:eastAsia="en-US" w:bidi="ar-SA"/>
      </w:rPr>
    </w:lvl>
  </w:abstractNum>
  <w:abstractNum w:abstractNumId="106">
    <w:nsid w:val="615E0EB6"/>
    <w:multiLevelType w:val="hybridMultilevel"/>
    <w:tmpl w:val="FA400012"/>
    <w:lvl w:ilvl="0" w:tplc="2592B200">
      <w:start w:val="1"/>
      <w:numFmt w:val="decimal"/>
      <w:lvlText w:val="%1)"/>
      <w:lvlJc w:val="left"/>
      <w:pPr>
        <w:ind w:left="1056" w:hanging="207"/>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5D6EA83E">
      <w:numFmt w:val="bullet"/>
      <w:lvlText w:val="•"/>
      <w:lvlJc w:val="left"/>
      <w:pPr>
        <w:ind w:left="2122" w:hanging="207"/>
      </w:pPr>
      <w:rPr>
        <w:rFonts w:hint="default"/>
        <w:lang w:val="ru-RU" w:eastAsia="en-US" w:bidi="ar-SA"/>
      </w:rPr>
    </w:lvl>
    <w:lvl w:ilvl="2" w:tplc="CD887A82">
      <w:numFmt w:val="bullet"/>
      <w:lvlText w:val="•"/>
      <w:lvlJc w:val="left"/>
      <w:pPr>
        <w:ind w:left="3185" w:hanging="207"/>
      </w:pPr>
      <w:rPr>
        <w:rFonts w:hint="default"/>
        <w:lang w:val="ru-RU" w:eastAsia="en-US" w:bidi="ar-SA"/>
      </w:rPr>
    </w:lvl>
    <w:lvl w:ilvl="3" w:tplc="68F26A18">
      <w:numFmt w:val="bullet"/>
      <w:lvlText w:val="•"/>
      <w:lvlJc w:val="left"/>
      <w:pPr>
        <w:ind w:left="4248" w:hanging="207"/>
      </w:pPr>
      <w:rPr>
        <w:rFonts w:hint="default"/>
        <w:lang w:val="ru-RU" w:eastAsia="en-US" w:bidi="ar-SA"/>
      </w:rPr>
    </w:lvl>
    <w:lvl w:ilvl="4" w:tplc="8F5AFA30">
      <w:numFmt w:val="bullet"/>
      <w:lvlText w:val="•"/>
      <w:lvlJc w:val="left"/>
      <w:pPr>
        <w:ind w:left="5311" w:hanging="207"/>
      </w:pPr>
      <w:rPr>
        <w:rFonts w:hint="default"/>
        <w:lang w:val="ru-RU" w:eastAsia="en-US" w:bidi="ar-SA"/>
      </w:rPr>
    </w:lvl>
    <w:lvl w:ilvl="5" w:tplc="BDB446D4">
      <w:numFmt w:val="bullet"/>
      <w:lvlText w:val="•"/>
      <w:lvlJc w:val="left"/>
      <w:pPr>
        <w:ind w:left="6374" w:hanging="207"/>
      </w:pPr>
      <w:rPr>
        <w:rFonts w:hint="default"/>
        <w:lang w:val="ru-RU" w:eastAsia="en-US" w:bidi="ar-SA"/>
      </w:rPr>
    </w:lvl>
    <w:lvl w:ilvl="6" w:tplc="BD027810">
      <w:numFmt w:val="bullet"/>
      <w:lvlText w:val="•"/>
      <w:lvlJc w:val="left"/>
      <w:pPr>
        <w:ind w:left="7437" w:hanging="207"/>
      </w:pPr>
      <w:rPr>
        <w:rFonts w:hint="default"/>
        <w:lang w:val="ru-RU" w:eastAsia="en-US" w:bidi="ar-SA"/>
      </w:rPr>
    </w:lvl>
    <w:lvl w:ilvl="7" w:tplc="96804CAE">
      <w:numFmt w:val="bullet"/>
      <w:lvlText w:val="•"/>
      <w:lvlJc w:val="left"/>
      <w:pPr>
        <w:ind w:left="8500" w:hanging="207"/>
      </w:pPr>
      <w:rPr>
        <w:rFonts w:hint="default"/>
        <w:lang w:val="ru-RU" w:eastAsia="en-US" w:bidi="ar-SA"/>
      </w:rPr>
    </w:lvl>
    <w:lvl w:ilvl="8" w:tplc="2020D95E">
      <w:numFmt w:val="bullet"/>
      <w:lvlText w:val="•"/>
      <w:lvlJc w:val="left"/>
      <w:pPr>
        <w:ind w:left="9563" w:hanging="207"/>
      </w:pPr>
      <w:rPr>
        <w:rFonts w:hint="default"/>
        <w:lang w:val="ru-RU" w:eastAsia="en-US" w:bidi="ar-SA"/>
      </w:rPr>
    </w:lvl>
  </w:abstractNum>
  <w:abstractNum w:abstractNumId="107">
    <w:nsid w:val="61721428"/>
    <w:multiLevelType w:val="hybridMultilevel"/>
    <w:tmpl w:val="CB60A5CE"/>
    <w:lvl w:ilvl="0" w:tplc="43100F7C">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83C82BE8">
      <w:numFmt w:val="bullet"/>
      <w:lvlText w:val="•"/>
      <w:lvlJc w:val="left"/>
      <w:pPr>
        <w:ind w:left="2948" w:hanging="260"/>
      </w:pPr>
      <w:rPr>
        <w:rFonts w:hint="default"/>
        <w:lang w:val="ru-RU" w:eastAsia="en-US" w:bidi="ar-SA"/>
      </w:rPr>
    </w:lvl>
    <w:lvl w:ilvl="2" w:tplc="B7945560">
      <w:numFmt w:val="bullet"/>
      <w:lvlText w:val="•"/>
      <w:lvlJc w:val="left"/>
      <w:pPr>
        <w:ind w:left="3917" w:hanging="260"/>
      </w:pPr>
      <w:rPr>
        <w:rFonts w:hint="default"/>
        <w:lang w:val="ru-RU" w:eastAsia="en-US" w:bidi="ar-SA"/>
      </w:rPr>
    </w:lvl>
    <w:lvl w:ilvl="3" w:tplc="A802C0DC">
      <w:numFmt w:val="bullet"/>
      <w:lvlText w:val="•"/>
      <w:lvlJc w:val="left"/>
      <w:pPr>
        <w:ind w:left="4886" w:hanging="260"/>
      </w:pPr>
      <w:rPr>
        <w:rFonts w:hint="default"/>
        <w:lang w:val="ru-RU" w:eastAsia="en-US" w:bidi="ar-SA"/>
      </w:rPr>
    </w:lvl>
    <w:lvl w:ilvl="4" w:tplc="4AB0C82E">
      <w:numFmt w:val="bullet"/>
      <w:lvlText w:val="•"/>
      <w:lvlJc w:val="left"/>
      <w:pPr>
        <w:ind w:left="5855" w:hanging="260"/>
      </w:pPr>
      <w:rPr>
        <w:rFonts w:hint="default"/>
        <w:lang w:val="ru-RU" w:eastAsia="en-US" w:bidi="ar-SA"/>
      </w:rPr>
    </w:lvl>
    <w:lvl w:ilvl="5" w:tplc="083638EC">
      <w:numFmt w:val="bullet"/>
      <w:lvlText w:val="•"/>
      <w:lvlJc w:val="left"/>
      <w:pPr>
        <w:ind w:left="6824" w:hanging="260"/>
      </w:pPr>
      <w:rPr>
        <w:rFonts w:hint="default"/>
        <w:lang w:val="ru-RU" w:eastAsia="en-US" w:bidi="ar-SA"/>
      </w:rPr>
    </w:lvl>
    <w:lvl w:ilvl="6" w:tplc="0A7A34CA">
      <w:numFmt w:val="bullet"/>
      <w:lvlText w:val="•"/>
      <w:lvlJc w:val="left"/>
      <w:pPr>
        <w:ind w:left="7793" w:hanging="260"/>
      </w:pPr>
      <w:rPr>
        <w:rFonts w:hint="default"/>
        <w:lang w:val="ru-RU" w:eastAsia="en-US" w:bidi="ar-SA"/>
      </w:rPr>
    </w:lvl>
    <w:lvl w:ilvl="7" w:tplc="802A4AD8">
      <w:numFmt w:val="bullet"/>
      <w:lvlText w:val="•"/>
      <w:lvlJc w:val="left"/>
      <w:pPr>
        <w:ind w:left="8762" w:hanging="260"/>
      </w:pPr>
      <w:rPr>
        <w:rFonts w:hint="default"/>
        <w:lang w:val="ru-RU" w:eastAsia="en-US" w:bidi="ar-SA"/>
      </w:rPr>
    </w:lvl>
    <w:lvl w:ilvl="8" w:tplc="9CA4EC28">
      <w:numFmt w:val="bullet"/>
      <w:lvlText w:val="•"/>
      <w:lvlJc w:val="left"/>
      <w:pPr>
        <w:ind w:left="9731" w:hanging="260"/>
      </w:pPr>
      <w:rPr>
        <w:rFonts w:hint="default"/>
        <w:lang w:val="ru-RU" w:eastAsia="en-US" w:bidi="ar-SA"/>
      </w:rPr>
    </w:lvl>
  </w:abstractNum>
  <w:abstractNum w:abstractNumId="108">
    <w:nsid w:val="61A82287"/>
    <w:multiLevelType w:val="hybridMultilevel"/>
    <w:tmpl w:val="930CD616"/>
    <w:lvl w:ilvl="0" w:tplc="91C6CB5E">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4C6A1732">
      <w:numFmt w:val="bullet"/>
      <w:lvlText w:val="•"/>
      <w:lvlJc w:val="left"/>
      <w:pPr>
        <w:ind w:left="2948" w:hanging="260"/>
      </w:pPr>
      <w:rPr>
        <w:rFonts w:hint="default"/>
        <w:lang w:val="ru-RU" w:eastAsia="en-US" w:bidi="ar-SA"/>
      </w:rPr>
    </w:lvl>
    <w:lvl w:ilvl="2" w:tplc="35186A1C">
      <w:numFmt w:val="bullet"/>
      <w:lvlText w:val="•"/>
      <w:lvlJc w:val="left"/>
      <w:pPr>
        <w:ind w:left="3917" w:hanging="260"/>
      </w:pPr>
      <w:rPr>
        <w:rFonts w:hint="default"/>
        <w:lang w:val="ru-RU" w:eastAsia="en-US" w:bidi="ar-SA"/>
      </w:rPr>
    </w:lvl>
    <w:lvl w:ilvl="3" w:tplc="1F02F3C0">
      <w:numFmt w:val="bullet"/>
      <w:lvlText w:val="•"/>
      <w:lvlJc w:val="left"/>
      <w:pPr>
        <w:ind w:left="4886" w:hanging="260"/>
      </w:pPr>
      <w:rPr>
        <w:rFonts w:hint="default"/>
        <w:lang w:val="ru-RU" w:eastAsia="en-US" w:bidi="ar-SA"/>
      </w:rPr>
    </w:lvl>
    <w:lvl w:ilvl="4" w:tplc="A1B2C5B2">
      <w:numFmt w:val="bullet"/>
      <w:lvlText w:val="•"/>
      <w:lvlJc w:val="left"/>
      <w:pPr>
        <w:ind w:left="5855" w:hanging="260"/>
      </w:pPr>
      <w:rPr>
        <w:rFonts w:hint="default"/>
        <w:lang w:val="ru-RU" w:eastAsia="en-US" w:bidi="ar-SA"/>
      </w:rPr>
    </w:lvl>
    <w:lvl w:ilvl="5" w:tplc="EF66D9FE">
      <w:numFmt w:val="bullet"/>
      <w:lvlText w:val="•"/>
      <w:lvlJc w:val="left"/>
      <w:pPr>
        <w:ind w:left="6824" w:hanging="260"/>
      </w:pPr>
      <w:rPr>
        <w:rFonts w:hint="default"/>
        <w:lang w:val="ru-RU" w:eastAsia="en-US" w:bidi="ar-SA"/>
      </w:rPr>
    </w:lvl>
    <w:lvl w:ilvl="6" w:tplc="7F94E51A">
      <w:numFmt w:val="bullet"/>
      <w:lvlText w:val="•"/>
      <w:lvlJc w:val="left"/>
      <w:pPr>
        <w:ind w:left="7793" w:hanging="260"/>
      </w:pPr>
      <w:rPr>
        <w:rFonts w:hint="default"/>
        <w:lang w:val="ru-RU" w:eastAsia="en-US" w:bidi="ar-SA"/>
      </w:rPr>
    </w:lvl>
    <w:lvl w:ilvl="7" w:tplc="A306C36E">
      <w:numFmt w:val="bullet"/>
      <w:lvlText w:val="•"/>
      <w:lvlJc w:val="left"/>
      <w:pPr>
        <w:ind w:left="8762" w:hanging="260"/>
      </w:pPr>
      <w:rPr>
        <w:rFonts w:hint="default"/>
        <w:lang w:val="ru-RU" w:eastAsia="en-US" w:bidi="ar-SA"/>
      </w:rPr>
    </w:lvl>
    <w:lvl w:ilvl="8" w:tplc="F636F806">
      <w:numFmt w:val="bullet"/>
      <w:lvlText w:val="•"/>
      <w:lvlJc w:val="left"/>
      <w:pPr>
        <w:ind w:left="9731" w:hanging="260"/>
      </w:pPr>
      <w:rPr>
        <w:rFonts w:hint="default"/>
        <w:lang w:val="ru-RU" w:eastAsia="en-US" w:bidi="ar-SA"/>
      </w:rPr>
    </w:lvl>
  </w:abstractNum>
  <w:abstractNum w:abstractNumId="109">
    <w:nsid w:val="622E3943"/>
    <w:multiLevelType w:val="hybridMultilevel"/>
    <w:tmpl w:val="E69CB00E"/>
    <w:lvl w:ilvl="0" w:tplc="AEEAF46A">
      <w:numFmt w:val="bullet"/>
      <w:lvlText w:val=""/>
      <w:lvlJc w:val="left"/>
      <w:pPr>
        <w:ind w:left="61" w:hanging="279"/>
      </w:pPr>
      <w:rPr>
        <w:rFonts w:ascii="Symbol" w:eastAsia="Symbol" w:hAnsi="Symbol" w:cs="Symbol" w:hint="default"/>
        <w:b w:val="0"/>
        <w:bCs w:val="0"/>
        <w:i w:val="0"/>
        <w:iCs w:val="0"/>
        <w:spacing w:val="0"/>
        <w:w w:val="100"/>
        <w:sz w:val="23"/>
        <w:szCs w:val="23"/>
        <w:lang w:val="ru-RU" w:eastAsia="en-US" w:bidi="ar-SA"/>
      </w:rPr>
    </w:lvl>
    <w:lvl w:ilvl="1" w:tplc="2D6040BC">
      <w:numFmt w:val="bullet"/>
      <w:lvlText w:val="•"/>
      <w:lvlJc w:val="left"/>
      <w:pPr>
        <w:ind w:left="247" w:hanging="279"/>
      </w:pPr>
      <w:rPr>
        <w:rFonts w:hint="default"/>
        <w:lang w:val="ru-RU" w:eastAsia="en-US" w:bidi="ar-SA"/>
      </w:rPr>
    </w:lvl>
    <w:lvl w:ilvl="2" w:tplc="CE82DC9C">
      <w:numFmt w:val="bullet"/>
      <w:lvlText w:val="•"/>
      <w:lvlJc w:val="left"/>
      <w:pPr>
        <w:ind w:left="435" w:hanging="279"/>
      </w:pPr>
      <w:rPr>
        <w:rFonts w:hint="default"/>
        <w:lang w:val="ru-RU" w:eastAsia="en-US" w:bidi="ar-SA"/>
      </w:rPr>
    </w:lvl>
    <w:lvl w:ilvl="3" w:tplc="FD7E91A8">
      <w:numFmt w:val="bullet"/>
      <w:lvlText w:val="•"/>
      <w:lvlJc w:val="left"/>
      <w:pPr>
        <w:ind w:left="622" w:hanging="279"/>
      </w:pPr>
      <w:rPr>
        <w:rFonts w:hint="default"/>
        <w:lang w:val="ru-RU" w:eastAsia="en-US" w:bidi="ar-SA"/>
      </w:rPr>
    </w:lvl>
    <w:lvl w:ilvl="4" w:tplc="6074D14E">
      <w:numFmt w:val="bullet"/>
      <w:lvlText w:val="•"/>
      <w:lvlJc w:val="left"/>
      <w:pPr>
        <w:ind w:left="810" w:hanging="279"/>
      </w:pPr>
      <w:rPr>
        <w:rFonts w:hint="default"/>
        <w:lang w:val="ru-RU" w:eastAsia="en-US" w:bidi="ar-SA"/>
      </w:rPr>
    </w:lvl>
    <w:lvl w:ilvl="5" w:tplc="52201B9C">
      <w:numFmt w:val="bullet"/>
      <w:lvlText w:val="•"/>
      <w:lvlJc w:val="left"/>
      <w:pPr>
        <w:ind w:left="997" w:hanging="279"/>
      </w:pPr>
      <w:rPr>
        <w:rFonts w:hint="default"/>
        <w:lang w:val="ru-RU" w:eastAsia="en-US" w:bidi="ar-SA"/>
      </w:rPr>
    </w:lvl>
    <w:lvl w:ilvl="6" w:tplc="A51E06B8">
      <w:numFmt w:val="bullet"/>
      <w:lvlText w:val="•"/>
      <w:lvlJc w:val="left"/>
      <w:pPr>
        <w:ind w:left="1185" w:hanging="279"/>
      </w:pPr>
      <w:rPr>
        <w:rFonts w:hint="default"/>
        <w:lang w:val="ru-RU" w:eastAsia="en-US" w:bidi="ar-SA"/>
      </w:rPr>
    </w:lvl>
    <w:lvl w:ilvl="7" w:tplc="2272ED68">
      <w:numFmt w:val="bullet"/>
      <w:lvlText w:val="•"/>
      <w:lvlJc w:val="left"/>
      <w:pPr>
        <w:ind w:left="1372" w:hanging="279"/>
      </w:pPr>
      <w:rPr>
        <w:rFonts w:hint="default"/>
        <w:lang w:val="ru-RU" w:eastAsia="en-US" w:bidi="ar-SA"/>
      </w:rPr>
    </w:lvl>
    <w:lvl w:ilvl="8" w:tplc="76EC9F60">
      <w:numFmt w:val="bullet"/>
      <w:lvlText w:val="•"/>
      <w:lvlJc w:val="left"/>
      <w:pPr>
        <w:ind w:left="1560" w:hanging="279"/>
      </w:pPr>
      <w:rPr>
        <w:rFonts w:hint="default"/>
        <w:lang w:val="ru-RU" w:eastAsia="en-US" w:bidi="ar-SA"/>
      </w:rPr>
    </w:lvl>
  </w:abstractNum>
  <w:abstractNum w:abstractNumId="110">
    <w:nsid w:val="62300FBF"/>
    <w:multiLevelType w:val="hybridMultilevel"/>
    <w:tmpl w:val="9AEE38EC"/>
    <w:lvl w:ilvl="0" w:tplc="421C8CF4">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14C65102">
      <w:numFmt w:val="bullet"/>
      <w:lvlText w:val="•"/>
      <w:lvlJc w:val="left"/>
      <w:pPr>
        <w:ind w:left="2948" w:hanging="260"/>
      </w:pPr>
      <w:rPr>
        <w:rFonts w:hint="default"/>
        <w:lang w:val="ru-RU" w:eastAsia="en-US" w:bidi="ar-SA"/>
      </w:rPr>
    </w:lvl>
    <w:lvl w:ilvl="2" w:tplc="2AC66DCC">
      <w:numFmt w:val="bullet"/>
      <w:lvlText w:val="•"/>
      <w:lvlJc w:val="left"/>
      <w:pPr>
        <w:ind w:left="3917" w:hanging="260"/>
      </w:pPr>
      <w:rPr>
        <w:rFonts w:hint="default"/>
        <w:lang w:val="ru-RU" w:eastAsia="en-US" w:bidi="ar-SA"/>
      </w:rPr>
    </w:lvl>
    <w:lvl w:ilvl="3" w:tplc="A00460E0">
      <w:numFmt w:val="bullet"/>
      <w:lvlText w:val="•"/>
      <w:lvlJc w:val="left"/>
      <w:pPr>
        <w:ind w:left="4886" w:hanging="260"/>
      </w:pPr>
      <w:rPr>
        <w:rFonts w:hint="default"/>
        <w:lang w:val="ru-RU" w:eastAsia="en-US" w:bidi="ar-SA"/>
      </w:rPr>
    </w:lvl>
    <w:lvl w:ilvl="4" w:tplc="F70C1498">
      <w:numFmt w:val="bullet"/>
      <w:lvlText w:val="•"/>
      <w:lvlJc w:val="left"/>
      <w:pPr>
        <w:ind w:left="5855" w:hanging="260"/>
      </w:pPr>
      <w:rPr>
        <w:rFonts w:hint="default"/>
        <w:lang w:val="ru-RU" w:eastAsia="en-US" w:bidi="ar-SA"/>
      </w:rPr>
    </w:lvl>
    <w:lvl w:ilvl="5" w:tplc="5F465FDE">
      <w:numFmt w:val="bullet"/>
      <w:lvlText w:val="•"/>
      <w:lvlJc w:val="left"/>
      <w:pPr>
        <w:ind w:left="6824" w:hanging="260"/>
      </w:pPr>
      <w:rPr>
        <w:rFonts w:hint="default"/>
        <w:lang w:val="ru-RU" w:eastAsia="en-US" w:bidi="ar-SA"/>
      </w:rPr>
    </w:lvl>
    <w:lvl w:ilvl="6" w:tplc="34C0F3BE">
      <w:numFmt w:val="bullet"/>
      <w:lvlText w:val="•"/>
      <w:lvlJc w:val="left"/>
      <w:pPr>
        <w:ind w:left="7793" w:hanging="260"/>
      </w:pPr>
      <w:rPr>
        <w:rFonts w:hint="default"/>
        <w:lang w:val="ru-RU" w:eastAsia="en-US" w:bidi="ar-SA"/>
      </w:rPr>
    </w:lvl>
    <w:lvl w:ilvl="7" w:tplc="622A4F04">
      <w:numFmt w:val="bullet"/>
      <w:lvlText w:val="•"/>
      <w:lvlJc w:val="left"/>
      <w:pPr>
        <w:ind w:left="8762" w:hanging="260"/>
      </w:pPr>
      <w:rPr>
        <w:rFonts w:hint="default"/>
        <w:lang w:val="ru-RU" w:eastAsia="en-US" w:bidi="ar-SA"/>
      </w:rPr>
    </w:lvl>
    <w:lvl w:ilvl="8" w:tplc="B552C284">
      <w:numFmt w:val="bullet"/>
      <w:lvlText w:val="•"/>
      <w:lvlJc w:val="left"/>
      <w:pPr>
        <w:ind w:left="9731" w:hanging="260"/>
      </w:pPr>
      <w:rPr>
        <w:rFonts w:hint="default"/>
        <w:lang w:val="ru-RU" w:eastAsia="en-US" w:bidi="ar-SA"/>
      </w:rPr>
    </w:lvl>
  </w:abstractNum>
  <w:abstractNum w:abstractNumId="111">
    <w:nsid w:val="63A62C24"/>
    <w:multiLevelType w:val="hybridMultilevel"/>
    <w:tmpl w:val="38C41E40"/>
    <w:lvl w:ilvl="0" w:tplc="C41AD5D2">
      <w:numFmt w:val="bullet"/>
      <w:lvlText w:val=""/>
      <w:lvlJc w:val="left"/>
      <w:pPr>
        <w:ind w:left="100" w:hanging="288"/>
      </w:pPr>
      <w:rPr>
        <w:rFonts w:ascii="Symbol" w:eastAsia="Symbol" w:hAnsi="Symbol" w:cs="Symbol" w:hint="default"/>
        <w:b w:val="0"/>
        <w:bCs w:val="0"/>
        <w:i w:val="0"/>
        <w:iCs w:val="0"/>
        <w:spacing w:val="0"/>
        <w:w w:val="100"/>
        <w:sz w:val="23"/>
        <w:szCs w:val="23"/>
        <w:lang w:val="ru-RU" w:eastAsia="en-US" w:bidi="ar-SA"/>
      </w:rPr>
    </w:lvl>
    <w:lvl w:ilvl="1" w:tplc="60947BDE">
      <w:numFmt w:val="bullet"/>
      <w:lvlText w:val="•"/>
      <w:lvlJc w:val="left"/>
      <w:pPr>
        <w:ind w:left="301" w:hanging="288"/>
      </w:pPr>
      <w:rPr>
        <w:rFonts w:hint="default"/>
        <w:lang w:val="ru-RU" w:eastAsia="en-US" w:bidi="ar-SA"/>
      </w:rPr>
    </w:lvl>
    <w:lvl w:ilvl="2" w:tplc="54B64A04">
      <w:numFmt w:val="bullet"/>
      <w:lvlText w:val="•"/>
      <w:lvlJc w:val="left"/>
      <w:pPr>
        <w:ind w:left="503" w:hanging="288"/>
      </w:pPr>
      <w:rPr>
        <w:rFonts w:hint="default"/>
        <w:lang w:val="ru-RU" w:eastAsia="en-US" w:bidi="ar-SA"/>
      </w:rPr>
    </w:lvl>
    <w:lvl w:ilvl="3" w:tplc="DE006AE2">
      <w:numFmt w:val="bullet"/>
      <w:lvlText w:val="•"/>
      <w:lvlJc w:val="left"/>
      <w:pPr>
        <w:ind w:left="705" w:hanging="288"/>
      </w:pPr>
      <w:rPr>
        <w:rFonts w:hint="default"/>
        <w:lang w:val="ru-RU" w:eastAsia="en-US" w:bidi="ar-SA"/>
      </w:rPr>
    </w:lvl>
    <w:lvl w:ilvl="4" w:tplc="D6868580">
      <w:numFmt w:val="bullet"/>
      <w:lvlText w:val="•"/>
      <w:lvlJc w:val="left"/>
      <w:pPr>
        <w:ind w:left="906" w:hanging="288"/>
      </w:pPr>
      <w:rPr>
        <w:rFonts w:hint="default"/>
        <w:lang w:val="ru-RU" w:eastAsia="en-US" w:bidi="ar-SA"/>
      </w:rPr>
    </w:lvl>
    <w:lvl w:ilvl="5" w:tplc="FD8A201C">
      <w:numFmt w:val="bullet"/>
      <w:lvlText w:val="•"/>
      <w:lvlJc w:val="left"/>
      <w:pPr>
        <w:ind w:left="1108" w:hanging="288"/>
      </w:pPr>
      <w:rPr>
        <w:rFonts w:hint="default"/>
        <w:lang w:val="ru-RU" w:eastAsia="en-US" w:bidi="ar-SA"/>
      </w:rPr>
    </w:lvl>
    <w:lvl w:ilvl="6" w:tplc="44640EEA">
      <w:numFmt w:val="bullet"/>
      <w:lvlText w:val="•"/>
      <w:lvlJc w:val="left"/>
      <w:pPr>
        <w:ind w:left="1310" w:hanging="288"/>
      </w:pPr>
      <w:rPr>
        <w:rFonts w:hint="default"/>
        <w:lang w:val="ru-RU" w:eastAsia="en-US" w:bidi="ar-SA"/>
      </w:rPr>
    </w:lvl>
    <w:lvl w:ilvl="7" w:tplc="905CC0D8">
      <w:numFmt w:val="bullet"/>
      <w:lvlText w:val="•"/>
      <w:lvlJc w:val="left"/>
      <w:pPr>
        <w:ind w:left="1511" w:hanging="288"/>
      </w:pPr>
      <w:rPr>
        <w:rFonts w:hint="default"/>
        <w:lang w:val="ru-RU" w:eastAsia="en-US" w:bidi="ar-SA"/>
      </w:rPr>
    </w:lvl>
    <w:lvl w:ilvl="8" w:tplc="90BE2B04">
      <w:numFmt w:val="bullet"/>
      <w:lvlText w:val="•"/>
      <w:lvlJc w:val="left"/>
      <w:pPr>
        <w:ind w:left="1713" w:hanging="288"/>
      </w:pPr>
      <w:rPr>
        <w:rFonts w:hint="default"/>
        <w:lang w:val="ru-RU" w:eastAsia="en-US" w:bidi="ar-SA"/>
      </w:rPr>
    </w:lvl>
  </w:abstractNum>
  <w:abstractNum w:abstractNumId="112">
    <w:nsid w:val="65AA6B00"/>
    <w:multiLevelType w:val="hybridMultilevel"/>
    <w:tmpl w:val="77D81848"/>
    <w:lvl w:ilvl="0" w:tplc="E9A2A194">
      <w:start w:val="1"/>
      <w:numFmt w:val="decimal"/>
      <w:lvlText w:val="%1)"/>
      <w:lvlJc w:val="left"/>
      <w:pPr>
        <w:ind w:left="1016"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3720412">
      <w:numFmt w:val="bullet"/>
      <w:lvlText w:val="•"/>
      <w:lvlJc w:val="left"/>
      <w:pPr>
        <w:ind w:left="2084" w:hanging="716"/>
      </w:pPr>
      <w:rPr>
        <w:rFonts w:hint="default"/>
        <w:lang w:val="ru-RU" w:eastAsia="en-US" w:bidi="ar-SA"/>
      </w:rPr>
    </w:lvl>
    <w:lvl w:ilvl="2" w:tplc="A7A26648">
      <w:numFmt w:val="bullet"/>
      <w:lvlText w:val="•"/>
      <w:lvlJc w:val="left"/>
      <w:pPr>
        <w:ind w:left="3149" w:hanging="716"/>
      </w:pPr>
      <w:rPr>
        <w:rFonts w:hint="default"/>
        <w:lang w:val="ru-RU" w:eastAsia="en-US" w:bidi="ar-SA"/>
      </w:rPr>
    </w:lvl>
    <w:lvl w:ilvl="3" w:tplc="7840AE70">
      <w:numFmt w:val="bullet"/>
      <w:lvlText w:val="•"/>
      <w:lvlJc w:val="left"/>
      <w:pPr>
        <w:ind w:left="4214" w:hanging="716"/>
      </w:pPr>
      <w:rPr>
        <w:rFonts w:hint="default"/>
        <w:lang w:val="ru-RU" w:eastAsia="en-US" w:bidi="ar-SA"/>
      </w:rPr>
    </w:lvl>
    <w:lvl w:ilvl="4" w:tplc="6F7EBFB8">
      <w:numFmt w:val="bullet"/>
      <w:lvlText w:val="•"/>
      <w:lvlJc w:val="left"/>
      <w:pPr>
        <w:ind w:left="5279" w:hanging="716"/>
      </w:pPr>
      <w:rPr>
        <w:rFonts w:hint="default"/>
        <w:lang w:val="ru-RU" w:eastAsia="en-US" w:bidi="ar-SA"/>
      </w:rPr>
    </w:lvl>
    <w:lvl w:ilvl="5" w:tplc="AE6297EE">
      <w:numFmt w:val="bullet"/>
      <w:lvlText w:val="•"/>
      <w:lvlJc w:val="left"/>
      <w:pPr>
        <w:ind w:left="6344" w:hanging="716"/>
      </w:pPr>
      <w:rPr>
        <w:rFonts w:hint="default"/>
        <w:lang w:val="ru-RU" w:eastAsia="en-US" w:bidi="ar-SA"/>
      </w:rPr>
    </w:lvl>
    <w:lvl w:ilvl="6" w:tplc="2CC045B8">
      <w:numFmt w:val="bullet"/>
      <w:lvlText w:val="•"/>
      <w:lvlJc w:val="left"/>
      <w:pPr>
        <w:ind w:left="7409" w:hanging="716"/>
      </w:pPr>
      <w:rPr>
        <w:rFonts w:hint="default"/>
        <w:lang w:val="ru-RU" w:eastAsia="en-US" w:bidi="ar-SA"/>
      </w:rPr>
    </w:lvl>
    <w:lvl w:ilvl="7" w:tplc="3B1065A6">
      <w:numFmt w:val="bullet"/>
      <w:lvlText w:val="•"/>
      <w:lvlJc w:val="left"/>
      <w:pPr>
        <w:ind w:left="8474" w:hanging="716"/>
      </w:pPr>
      <w:rPr>
        <w:rFonts w:hint="default"/>
        <w:lang w:val="ru-RU" w:eastAsia="en-US" w:bidi="ar-SA"/>
      </w:rPr>
    </w:lvl>
    <w:lvl w:ilvl="8" w:tplc="1BB67218">
      <w:numFmt w:val="bullet"/>
      <w:lvlText w:val="•"/>
      <w:lvlJc w:val="left"/>
      <w:pPr>
        <w:ind w:left="9539" w:hanging="716"/>
      </w:pPr>
      <w:rPr>
        <w:rFonts w:hint="default"/>
        <w:lang w:val="ru-RU" w:eastAsia="en-US" w:bidi="ar-SA"/>
      </w:rPr>
    </w:lvl>
  </w:abstractNum>
  <w:abstractNum w:abstractNumId="113">
    <w:nsid w:val="660E03FA"/>
    <w:multiLevelType w:val="hybridMultilevel"/>
    <w:tmpl w:val="67106570"/>
    <w:lvl w:ilvl="0" w:tplc="DF5EAD3C">
      <w:numFmt w:val="bullet"/>
      <w:lvlText w:val=""/>
      <w:lvlJc w:val="left"/>
      <w:pPr>
        <w:ind w:left="1959" w:hanging="150"/>
      </w:pPr>
      <w:rPr>
        <w:rFonts w:ascii="Wingdings" w:eastAsia="Wingdings" w:hAnsi="Wingdings" w:cs="Wingdings" w:hint="default"/>
        <w:b w:val="0"/>
        <w:bCs w:val="0"/>
        <w:i w:val="0"/>
        <w:iCs w:val="0"/>
        <w:spacing w:val="0"/>
        <w:w w:val="100"/>
        <w:sz w:val="20"/>
        <w:szCs w:val="20"/>
        <w:lang w:val="ru-RU" w:eastAsia="en-US" w:bidi="ar-SA"/>
      </w:rPr>
    </w:lvl>
    <w:lvl w:ilvl="1" w:tplc="718ECDD2">
      <w:numFmt w:val="bullet"/>
      <w:lvlText w:val="•"/>
      <w:lvlJc w:val="left"/>
      <w:pPr>
        <w:ind w:left="2932" w:hanging="150"/>
      </w:pPr>
      <w:rPr>
        <w:rFonts w:hint="default"/>
        <w:lang w:val="ru-RU" w:eastAsia="en-US" w:bidi="ar-SA"/>
      </w:rPr>
    </w:lvl>
    <w:lvl w:ilvl="2" w:tplc="7E002732">
      <w:numFmt w:val="bullet"/>
      <w:lvlText w:val="•"/>
      <w:lvlJc w:val="left"/>
      <w:pPr>
        <w:ind w:left="3905" w:hanging="150"/>
      </w:pPr>
      <w:rPr>
        <w:rFonts w:hint="default"/>
        <w:lang w:val="ru-RU" w:eastAsia="en-US" w:bidi="ar-SA"/>
      </w:rPr>
    </w:lvl>
    <w:lvl w:ilvl="3" w:tplc="1984534A">
      <w:numFmt w:val="bullet"/>
      <w:lvlText w:val="•"/>
      <w:lvlJc w:val="left"/>
      <w:pPr>
        <w:ind w:left="4878" w:hanging="150"/>
      </w:pPr>
      <w:rPr>
        <w:rFonts w:hint="default"/>
        <w:lang w:val="ru-RU" w:eastAsia="en-US" w:bidi="ar-SA"/>
      </w:rPr>
    </w:lvl>
    <w:lvl w:ilvl="4" w:tplc="926CA2B4">
      <w:numFmt w:val="bullet"/>
      <w:lvlText w:val="•"/>
      <w:lvlJc w:val="left"/>
      <w:pPr>
        <w:ind w:left="5851" w:hanging="150"/>
      </w:pPr>
      <w:rPr>
        <w:rFonts w:hint="default"/>
        <w:lang w:val="ru-RU" w:eastAsia="en-US" w:bidi="ar-SA"/>
      </w:rPr>
    </w:lvl>
    <w:lvl w:ilvl="5" w:tplc="54A25782">
      <w:numFmt w:val="bullet"/>
      <w:lvlText w:val="•"/>
      <w:lvlJc w:val="left"/>
      <w:pPr>
        <w:ind w:left="6824" w:hanging="150"/>
      </w:pPr>
      <w:rPr>
        <w:rFonts w:hint="default"/>
        <w:lang w:val="ru-RU" w:eastAsia="en-US" w:bidi="ar-SA"/>
      </w:rPr>
    </w:lvl>
    <w:lvl w:ilvl="6" w:tplc="8924C542">
      <w:numFmt w:val="bullet"/>
      <w:lvlText w:val="•"/>
      <w:lvlJc w:val="left"/>
      <w:pPr>
        <w:ind w:left="7797" w:hanging="150"/>
      </w:pPr>
      <w:rPr>
        <w:rFonts w:hint="default"/>
        <w:lang w:val="ru-RU" w:eastAsia="en-US" w:bidi="ar-SA"/>
      </w:rPr>
    </w:lvl>
    <w:lvl w:ilvl="7" w:tplc="2CD6883A">
      <w:numFmt w:val="bullet"/>
      <w:lvlText w:val="•"/>
      <w:lvlJc w:val="left"/>
      <w:pPr>
        <w:ind w:left="8770" w:hanging="150"/>
      </w:pPr>
      <w:rPr>
        <w:rFonts w:hint="default"/>
        <w:lang w:val="ru-RU" w:eastAsia="en-US" w:bidi="ar-SA"/>
      </w:rPr>
    </w:lvl>
    <w:lvl w:ilvl="8" w:tplc="B076547C">
      <w:numFmt w:val="bullet"/>
      <w:lvlText w:val="•"/>
      <w:lvlJc w:val="left"/>
      <w:pPr>
        <w:ind w:left="9743" w:hanging="150"/>
      </w:pPr>
      <w:rPr>
        <w:rFonts w:hint="default"/>
        <w:lang w:val="ru-RU" w:eastAsia="en-US" w:bidi="ar-SA"/>
      </w:rPr>
    </w:lvl>
  </w:abstractNum>
  <w:abstractNum w:abstractNumId="114">
    <w:nsid w:val="675909C9"/>
    <w:multiLevelType w:val="hybridMultilevel"/>
    <w:tmpl w:val="45BE20AC"/>
    <w:lvl w:ilvl="0" w:tplc="DB6688E0">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67160DE8">
      <w:numFmt w:val="bullet"/>
      <w:lvlText w:val="•"/>
      <w:lvlJc w:val="left"/>
      <w:pPr>
        <w:ind w:left="413" w:hanging="288"/>
      </w:pPr>
      <w:rPr>
        <w:rFonts w:hint="default"/>
        <w:lang w:val="ru-RU" w:eastAsia="en-US" w:bidi="ar-SA"/>
      </w:rPr>
    </w:lvl>
    <w:lvl w:ilvl="2" w:tplc="EC260624">
      <w:numFmt w:val="bullet"/>
      <w:lvlText w:val="•"/>
      <w:lvlJc w:val="left"/>
      <w:pPr>
        <w:ind w:left="726" w:hanging="288"/>
      </w:pPr>
      <w:rPr>
        <w:rFonts w:hint="default"/>
        <w:lang w:val="ru-RU" w:eastAsia="en-US" w:bidi="ar-SA"/>
      </w:rPr>
    </w:lvl>
    <w:lvl w:ilvl="3" w:tplc="F4FADDE0">
      <w:numFmt w:val="bullet"/>
      <w:lvlText w:val="•"/>
      <w:lvlJc w:val="left"/>
      <w:pPr>
        <w:ind w:left="1039" w:hanging="288"/>
      </w:pPr>
      <w:rPr>
        <w:rFonts w:hint="default"/>
        <w:lang w:val="ru-RU" w:eastAsia="en-US" w:bidi="ar-SA"/>
      </w:rPr>
    </w:lvl>
    <w:lvl w:ilvl="4" w:tplc="847C23B6">
      <w:numFmt w:val="bullet"/>
      <w:lvlText w:val="•"/>
      <w:lvlJc w:val="left"/>
      <w:pPr>
        <w:ind w:left="1352" w:hanging="288"/>
      </w:pPr>
      <w:rPr>
        <w:rFonts w:hint="default"/>
        <w:lang w:val="ru-RU" w:eastAsia="en-US" w:bidi="ar-SA"/>
      </w:rPr>
    </w:lvl>
    <w:lvl w:ilvl="5" w:tplc="49F6D8DE">
      <w:numFmt w:val="bullet"/>
      <w:lvlText w:val="•"/>
      <w:lvlJc w:val="left"/>
      <w:pPr>
        <w:ind w:left="1665" w:hanging="288"/>
      </w:pPr>
      <w:rPr>
        <w:rFonts w:hint="default"/>
        <w:lang w:val="ru-RU" w:eastAsia="en-US" w:bidi="ar-SA"/>
      </w:rPr>
    </w:lvl>
    <w:lvl w:ilvl="6" w:tplc="4C42ED4C">
      <w:numFmt w:val="bullet"/>
      <w:lvlText w:val="•"/>
      <w:lvlJc w:val="left"/>
      <w:pPr>
        <w:ind w:left="1978" w:hanging="288"/>
      </w:pPr>
      <w:rPr>
        <w:rFonts w:hint="default"/>
        <w:lang w:val="ru-RU" w:eastAsia="en-US" w:bidi="ar-SA"/>
      </w:rPr>
    </w:lvl>
    <w:lvl w:ilvl="7" w:tplc="3A543CC2">
      <w:numFmt w:val="bullet"/>
      <w:lvlText w:val="•"/>
      <w:lvlJc w:val="left"/>
      <w:pPr>
        <w:ind w:left="2291" w:hanging="288"/>
      </w:pPr>
      <w:rPr>
        <w:rFonts w:hint="default"/>
        <w:lang w:val="ru-RU" w:eastAsia="en-US" w:bidi="ar-SA"/>
      </w:rPr>
    </w:lvl>
    <w:lvl w:ilvl="8" w:tplc="40266C1C">
      <w:numFmt w:val="bullet"/>
      <w:lvlText w:val="•"/>
      <w:lvlJc w:val="left"/>
      <w:pPr>
        <w:ind w:left="2604" w:hanging="288"/>
      </w:pPr>
      <w:rPr>
        <w:rFonts w:hint="default"/>
        <w:lang w:val="ru-RU" w:eastAsia="en-US" w:bidi="ar-SA"/>
      </w:rPr>
    </w:lvl>
  </w:abstractNum>
  <w:abstractNum w:abstractNumId="115">
    <w:nsid w:val="683E5E91"/>
    <w:multiLevelType w:val="hybridMultilevel"/>
    <w:tmpl w:val="5A922EC6"/>
    <w:lvl w:ilvl="0" w:tplc="EE40A902">
      <w:numFmt w:val="bullet"/>
      <w:lvlText w:val="–"/>
      <w:lvlJc w:val="left"/>
      <w:pPr>
        <w:ind w:left="1016" w:hanging="288"/>
      </w:pPr>
      <w:rPr>
        <w:rFonts w:ascii="Times New Roman" w:eastAsia="Times New Roman" w:hAnsi="Times New Roman" w:cs="Times New Roman" w:hint="default"/>
        <w:b w:val="0"/>
        <w:bCs w:val="0"/>
        <w:i w:val="0"/>
        <w:iCs w:val="0"/>
        <w:spacing w:val="0"/>
        <w:w w:val="100"/>
        <w:sz w:val="23"/>
        <w:szCs w:val="23"/>
        <w:lang w:val="ru-RU" w:eastAsia="en-US" w:bidi="ar-SA"/>
      </w:rPr>
    </w:lvl>
    <w:lvl w:ilvl="1" w:tplc="5A422CF0">
      <w:numFmt w:val="bullet"/>
      <w:lvlText w:val="•"/>
      <w:lvlJc w:val="left"/>
      <w:pPr>
        <w:ind w:left="2084" w:hanging="288"/>
      </w:pPr>
      <w:rPr>
        <w:rFonts w:hint="default"/>
        <w:lang w:val="ru-RU" w:eastAsia="en-US" w:bidi="ar-SA"/>
      </w:rPr>
    </w:lvl>
    <w:lvl w:ilvl="2" w:tplc="652A7F26">
      <w:numFmt w:val="bullet"/>
      <w:lvlText w:val="•"/>
      <w:lvlJc w:val="left"/>
      <w:pPr>
        <w:ind w:left="3149" w:hanging="288"/>
      </w:pPr>
      <w:rPr>
        <w:rFonts w:hint="default"/>
        <w:lang w:val="ru-RU" w:eastAsia="en-US" w:bidi="ar-SA"/>
      </w:rPr>
    </w:lvl>
    <w:lvl w:ilvl="3" w:tplc="397E23B4">
      <w:numFmt w:val="bullet"/>
      <w:lvlText w:val="•"/>
      <w:lvlJc w:val="left"/>
      <w:pPr>
        <w:ind w:left="4214" w:hanging="288"/>
      </w:pPr>
      <w:rPr>
        <w:rFonts w:hint="default"/>
        <w:lang w:val="ru-RU" w:eastAsia="en-US" w:bidi="ar-SA"/>
      </w:rPr>
    </w:lvl>
    <w:lvl w:ilvl="4" w:tplc="37008E4A">
      <w:numFmt w:val="bullet"/>
      <w:lvlText w:val="•"/>
      <w:lvlJc w:val="left"/>
      <w:pPr>
        <w:ind w:left="5279" w:hanging="288"/>
      </w:pPr>
      <w:rPr>
        <w:rFonts w:hint="default"/>
        <w:lang w:val="ru-RU" w:eastAsia="en-US" w:bidi="ar-SA"/>
      </w:rPr>
    </w:lvl>
    <w:lvl w:ilvl="5" w:tplc="4D38B41E">
      <w:numFmt w:val="bullet"/>
      <w:lvlText w:val="•"/>
      <w:lvlJc w:val="left"/>
      <w:pPr>
        <w:ind w:left="6344" w:hanging="288"/>
      </w:pPr>
      <w:rPr>
        <w:rFonts w:hint="default"/>
        <w:lang w:val="ru-RU" w:eastAsia="en-US" w:bidi="ar-SA"/>
      </w:rPr>
    </w:lvl>
    <w:lvl w:ilvl="6" w:tplc="55E0E278">
      <w:numFmt w:val="bullet"/>
      <w:lvlText w:val="•"/>
      <w:lvlJc w:val="left"/>
      <w:pPr>
        <w:ind w:left="7409" w:hanging="288"/>
      </w:pPr>
      <w:rPr>
        <w:rFonts w:hint="default"/>
        <w:lang w:val="ru-RU" w:eastAsia="en-US" w:bidi="ar-SA"/>
      </w:rPr>
    </w:lvl>
    <w:lvl w:ilvl="7" w:tplc="A04ABB5A">
      <w:numFmt w:val="bullet"/>
      <w:lvlText w:val="•"/>
      <w:lvlJc w:val="left"/>
      <w:pPr>
        <w:ind w:left="8474" w:hanging="288"/>
      </w:pPr>
      <w:rPr>
        <w:rFonts w:hint="default"/>
        <w:lang w:val="ru-RU" w:eastAsia="en-US" w:bidi="ar-SA"/>
      </w:rPr>
    </w:lvl>
    <w:lvl w:ilvl="8" w:tplc="0372ABF0">
      <w:numFmt w:val="bullet"/>
      <w:lvlText w:val="•"/>
      <w:lvlJc w:val="left"/>
      <w:pPr>
        <w:ind w:left="9539" w:hanging="288"/>
      </w:pPr>
      <w:rPr>
        <w:rFonts w:hint="default"/>
        <w:lang w:val="ru-RU" w:eastAsia="en-US" w:bidi="ar-SA"/>
      </w:rPr>
    </w:lvl>
  </w:abstractNum>
  <w:abstractNum w:abstractNumId="116">
    <w:nsid w:val="68501A89"/>
    <w:multiLevelType w:val="multilevel"/>
    <w:tmpl w:val="08EA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9164990"/>
    <w:multiLevelType w:val="hybridMultilevel"/>
    <w:tmpl w:val="A5CC08E6"/>
    <w:lvl w:ilvl="0" w:tplc="D6145422">
      <w:numFmt w:val="bullet"/>
      <w:lvlText w:val="-"/>
      <w:lvlJc w:val="left"/>
      <w:pPr>
        <w:ind w:left="1056" w:hanging="773"/>
      </w:pPr>
      <w:rPr>
        <w:rFonts w:ascii="Times New Roman" w:eastAsia="Times New Roman" w:hAnsi="Times New Roman" w:cs="Times New Roman" w:hint="default"/>
        <w:b w:val="0"/>
        <w:bCs w:val="0"/>
        <w:i w:val="0"/>
        <w:iCs w:val="0"/>
        <w:spacing w:val="0"/>
        <w:w w:val="100"/>
        <w:sz w:val="23"/>
        <w:szCs w:val="23"/>
        <w:lang w:val="ru-RU" w:eastAsia="en-US" w:bidi="ar-SA"/>
      </w:rPr>
    </w:lvl>
    <w:lvl w:ilvl="1" w:tplc="0C4619D8">
      <w:numFmt w:val="bullet"/>
      <w:lvlText w:val="•"/>
      <w:lvlJc w:val="left"/>
      <w:pPr>
        <w:ind w:left="2122" w:hanging="773"/>
      </w:pPr>
      <w:rPr>
        <w:rFonts w:hint="default"/>
        <w:lang w:val="ru-RU" w:eastAsia="en-US" w:bidi="ar-SA"/>
      </w:rPr>
    </w:lvl>
    <w:lvl w:ilvl="2" w:tplc="E6222DE4">
      <w:numFmt w:val="bullet"/>
      <w:lvlText w:val="•"/>
      <w:lvlJc w:val="left"/>
      <w:pPr>
        <w:ind w:left="3185" w:hanging="773"/>
      </w:pPr>
      <w:rPr>
        <w:rFonts w:hint="default"/>
        <w:lang w:val="ru-RU" w:eastAsia="en-US" w:bidi="ar-SA"/>
      </w:rPr>
    </w:lvl>
    <w:lvl w:ilvl="3" w:tplc="0F7A2DE4">
      <w:numFmt w:val="bullet"/>
      <w:lvlText w:val="•"/>
      <w:lvlJc w:val="left"/>
      <w:pPr>
        <w:ind w:left="4248" w:hanging="773"/>
      </w:pPr>
      <w:rPr>
        <w:rFonts w:hint="default"/>
        <w:lang w:val="ru-RU" w:eastAsia="en-US" w:bidi="ar-SA"/>
      </w:rPr>
    </w:lvl>
    <w:lvl w:ilvl="4" w:tplc="E8406174">
      <w:numFmt w:val="bullet"/>
      <w:lvlText w:val="•"/>
      <w:lvlJc w:val="left"/>
      <w:pPr>
        <w:ind w:left="5311" w:hanging="773"/>
      </w:pPr>
      <w:rPr>
        <w:rFonts w:hint="default"/>
        <w:lang w:val="ru-RU" w:eastAsia="en-US" w:bidi="ar-SA"/>
      </w:rPr>
    </w:lvl>
    <w:lvl w:ilvl="5" w:tplc="333037BC">
      <w:numFmt w:val="bullet"/>
      <w:lvlText w:val="•"/>
      <w:lvlJc w:val="left"/>
      <w:pPr>
        <w:ind w:left="6374" w:hanging="773"/>
      </w:pPr>
      <w:rPr>
        <w:rFonts w:hint="default"/>
        <w:lang w:val="ru-RU" w:eastAsia="en-US" w:bidi="ar-SA"/>
      </w:rPr>
    </w:lvl>
    <w:lvl w:ilvl="6" w:tplc="79FA016C">
      <w:numFmt w:val="bullet"/>
      <w:lvlText w:val="•"/>
      <w:lvlJc w:val="left"/>
      <w:pPr>
        <w:ind w:left="7437" w:hanging="773"/>
      </w:pPr>
      <w:rPr>
        <w:rFonts w:hint="default"/>
        <w:lang w:val="ru-RU" w:eastAsia="en-US" w:bidi="ar-SA"/>
      </w:rPr>
    </w:lvl>
    <w:lvl w:ilvl="7" w:tplc="C4265F70">
      <w:numFmt w:val="bullet"/>
      <w:lvlText w:val="•"/>
      <w:lvlJc w:val="left"/>
      <w:pPr>
        <w:ind w:left="8500" w:hanging="773"/>
      </w:pPr>
      <w:rPr>
        <w:rFonts w:hint="default"/>
        <w:lang w:val="ru-RU" w:eastAsia="en-US" w:bidi="ar-SA"/>
      </w:rPr>
    </w:lvl>
    <w:lvl w:ilvl="8" w:tplc="B4A011B2">
      <w:numFmt w:val="bullet"/>
      <w:lvlText w:val="•"/>
      <w:lvlJc w:val="left"/>
      <w:pPr>
        <w:ind w:left="9563" w:hanging="773"/>
      </w:pPr>
      <w:rPr>
        <w:rFonts w:hint="default"/>
        <w:lang w:val="ru-RU" w:eastAsia="en-US" w:bidi="ar-SA"/>
      </w:rPr>
    </w:lvl>
  </w:abstractNum>
  <w:abstractNum w:abstractNumId="118">
    <w:nsid w:val="69C041FA"/>
    <w:multiLevelType w:val="multilevel"/>
    <w:tmpl w:val="137E2C58"/>
    <w:lvl w:ilvl="0">
      <w:start w:val="2"/>
      <w:numFmt w:val="decimal"/>
      <w:lvlText w:val="%1"/>
      <w:lvlJc w:val="left"/>
      <w:pPr>
        <w:ind w:left="2260" w:hanging="538"/>
        <w:jc w:val="left"/>
      </w:pPr>
      <w:rPr>
        <w:rFonts w:hint="default"/>
        <w:lang w:val="ru-RU" w:eastAsia="en-US" w:bidi="ar-SA"/>
      </w:rPr>
    </w:lvl>
    <w:lvl w:ilvl="1">
      <w:start w:val="1"/>
      <w:numFmt w:val="decimal"/>
      <w:lvlText w:val="%1.%2"/>
      <w:lvlJc w:val="left"/>
      <w:pPr>
        <w:ind w:left="2260" w:hanging="538"/>
        <w:jc w:val="left"/>
      </w:pPr>
      <w:rPr>
        <w:rFonts w:hint="default"/>
        <w:lang w:val="ru-RU" w:eastAsia="en-US" w:bidi="ar-SA"/>
      </w:rPr>
    </w:lvl>
    <w:lvl w:ilvl="2">
      <w:start w:val="8"/>
      <w:numFmt w:val="decimal"/>
      <w:lvlText w:val="%1.%2.%3"/>
      <w:lvlJc w:val="left"/>
      <w:pPr>
        <w:ind w:left="2260" w:hanging="538"/>
        <w:jc w:val="right"/>
      </w:pPr>
      <w:rPr>
        <w:rFonts w:ascii="Times New Roman" w:eastAsia="Times New Roman" w:hAnsi="Times New Roman" w:cs="Times New Roman" w:hint="default"/>
        <w:b/>
        <w:bCs/>
        <w:i w:val="0"/>
        <w:iCs w:val="0"/>
        <w:spacing w:val="0"/>
        <w:w w:val="100"/>
        <w:sz w:val="23"/>
        <w:szCs w:val="23"/>
        <w:lang w:val="ru-RU" w:eastAsia="en-US" w:bidi="ar-SA"/>
      </w:rPr>
    </w:lvl>
    <w:lvl w:ilvl="3">
      <w:start w:val="1"/>
      <w:numFmt w:val="decimal"/>
      <w:lvlText w:val="%4)"/>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4">
      <w:numFmt w:val="bullet"/>
      <w:lvlText w:val="•"/>
      <w:lvlJc w:val="left"/>
      <w:pPr>
        <w:ind w:left="4672" w:hanging="265"/>
      </w:pPr>
      <w:rPr>
        <w:rFonts w:hint="default"/>
        <w:lang w:val="ru-RU" w:eastAsia="en-US" w:bidi="ar-SA"/>
      </w:rPr>
    </w:lvl>
    <w:lvl w:ilvl="5">
      <w:numFmt w:val="bullet"/>
      <w:lvlText w:val="•"/>
      <w:lvlJc w:val="left"/>
      <w:pPr>
        <w:ind w:left="5838" w:hanging="265"/>
      </w:pPr>
      <w:rPr>
        <w:rFonts w:hint="default"/>
        <w:lang w:val="ru-RU" w:eastAsia="en-US" w:bidi="ar-SA"/>
      </w:rPr>
    </w:lvl>
    <w:lvl w:ilvl="6">
      <w:numFmt w:val="bullet"/>
      <w:lvlText w:val="•"/>
      <w:lvlJc w:val="left"/>
      <w:pPr>
        <w:ind w:left="7004" w:hanging="265"/>
      </w:pPr>
      <w:rPr>
        <w:rFonts w:hint="default"/>
        <w:lang w:val="ru-RU" w:eastAsia="en-US" w:bidi="ar-SA"/>
      </w:rPr>
    </w:lvl>
    <w:lvl w:ilvl="7">
      <w:numFmt w:val="bullet"/>
      <w:lvlText w:val="•"/>
      <w:lvlJc w:val="left"/>
      <w:pPr>
        <w:ind w:left="8170" w:hanging="265"/>
      </w:pPr>
      <w:rPr>
        <w:rFonts w:hint="default"/>
        <w:lang w:val="ru-RU" w:eastAsia="en-US" w:bidi="ar-SA"/>
      </w:rPr>
    </w:lvl>
    <w:lvl w:ilvl="8">
      <w:numFmt w:val="bullet"/>
      <w:lvlText w:val="•"/>
      <w:lvlJc w:val="left"/>
      <w:pPr>
        <w:ind w:left="9336" w:hanging="265"/>
      </w:pPr>
      <w:rPr>
        <w:rFonts w:hint="default"/>
        <w:lang w:val="ru-RU" w:eastAsia="en-US" w:bidi="ar-SA"/>
      </w:rPr>
    </w:lvl>
  </w:abstractNum>
  <w:abstractNum w:abstractNumId="119">
    <w:nsid w:val="69C1696D"/>
    <w:multiLevelType w:val="hybridMultilevel"/>
    <w:tmpl w:val="8B70C406"/>
    <w:lvl w:ilvl="0" w:tplc="8E60A36E">
      <w:numFmt w:val="bullet"/>
      <w:lvlText w:val=""/>
      <w:lvlJc w:val="left"/>
      <w:pPr>
        <w:ind w:left="100" w:hanging="293"/>
      </w:pPr>
      <w:rPr>
        <w:rFonts w:ascii="Symbol" w:eastAsia="Symbol" w:hAnsi="Symbol" w:cs="Symbol" w:hint="default"/>
        <w:b w:val="0"/>
        <w:bCs w:val="0"/>
        <w:i w:val="0"/>
        <w:iCs w:val="0"/>
        <w:spacing w:val="0"/>
        <w:w w:val="100"/>
        <w:sz w:val="23"/>
        <w:szCs w:val="23"/>
        <w:lang w:val="ru-RU" w:eastAsia="en-US" w:bidi="ar-SA"/>
      </w:rPr>
    </w:lvl>
    <w:lvl w:ilvl="1" w:tplc="55065D04">
      <w:numFmt w:val="bullet"/>
      <w:lvlText w:val="•"/>
      <w:lvlJc w:val="left"/>
      <w:pPr>
        <w:ind w:left="301" w:hanging="293"/>
      </w:pPr>
      <w:rPr>
        <w:rFonts w:hint="default"/>
        <w:lang w:val="ru-RU" w:eastAsia="en-US" w:bidi="ar-SA"/>
      </w:rPr>
    </w:lvl>
    <w:lvl w:ilvl="2" w:tplc="FCA8634E">
      <w:numFmt w:val="bullet"/>
      <w:lvlText w:val="•"/>
      <w:lvlJc w:val="left"/>
      <w:pPr>
        <w:ind w:left="503" w:hanging="293"/>
      </w:pPr>
      <w:rPr>
        <w:rFonts w:hint="default"/>
        <w:lang w:val="ru-RU" w:eastAsia="en-US" w:bidi="ar-SA"/>
      </w:rPr>
    </w:lvl>
    <w:lvl w:ilvl="3" w:tplc="260C0494">
      <w:numFmt w:val="bullet"/>
      <w:lvlText w:val="•"/>
      <w:lvlJc w:val="left"/>
      <w:pPr>
        <w:ind w:left="705" w:hanging="293"/>
      </w:pPr>
      <w:rPr>
        <w:rFonts w:hint="default"/>
        <w:lang w:val="ru-RU" w:eastAsia="en-US" w:bidi="ar-SA"/>
      </w:rPr>
    </w:lvl>
    <w:lvl w:ilvl="4" w:tplc="14789CCE">
      <w:numFmt w:val="bullet"/>
      <w:lvlText w:val="•"/>
      <w:lvlJc w:val="left"/>
      <w:pPr>
        <w:ind w:left="906" w:hanging="293"/>
      </w:pPr>
      <w:rPr>
        <w:rFonts w:hint="default"/>
        <w:lang w:val="ru-RU" w:eastAsia="en-US" w:bidi="ar-SA"/>
      </w:rPr>
    </w:lvl>
    <w:lvl w:ilvl="5" w:tplc="F5AA1548">
      <w:numFmt w:val="bullet"/>
      <w:lvlText w:val="•"/>
      <w:lvlJc w:val="left"/>
      <w:pPr>
        <w:ind w:left="1108" w:hanging="293"/>
      </w:pPr>
      <w:rPr>
        <w:rFonts w:hint="default"/>
        <w:lang w:val="ru-RU" w:eastAsia="en-US" w:bidi="ar-SA"/>
      </w:rPr>
    </w:lvl>
    <w:lvl w:ilvl="6" w:tplc="AAFE5148">
      <w:numFmt w:val="bullet"/>
      <w:lvlText w:val="•"/>
      <w:lvlJc w:val="left"/>
      <w:pPr>
        <w:ind w:left="1310" w:hanging="293"/>
      </w:pPr>
      <w:rPr>
        <w:rFonts w:hint="default"/>
        <w:lang w:val="ru-RU" w:eastAsia="en-US" w:bidi="ar-SA"/>
      </w:rPr>
    </w:lvl>
    <w:lvl w:ilvl="7" w:tplc="8A9CE5F8">
      <w:numFmt w:val="bullet"/>
      <w:lvlText w:val="•"/>
      <w:lvlJc w:val="left"/>
      <w:pPr>
        <w:ind w:left="1511" w:hanging="293"/>
      </w:pPr>
      <w:rPr>
        <w:rFonts w:hint="default"/>
        <w:lang w:val="ru-RU" w:eastAsia="en-US" w:bidi="ar-SA"/>
      </w:rPr>
    </w:lvl>
    <w:lvl w:ilvl="8" w:tplc="19E02B82">
      <w:numFmt w:val="bullet"/>
      <w:lvlText w:val="•"/>
      <w:lvlJc w:val="left"/>
      <w:pPr>
        <w:ind w:left="1713" w:hanging="293"/>
      </w:pPr>
      <w:rPr>
        <w:rFonts w:hint="default"/>
        <w:lang w:val="ru-RU" w:eastAsia="en-US" w:bidi="ar-SA"/>
      </w:rPr>
    </w:lvl>
  </w:abstractNum>
  <w:abstractNum w:abstractNumId="120">
    <w:nsid w:val="6A976248"/>
    <w:multiLevelType w:val="hybridMultilevel"/>
    <w:tmpl w:val="7C9E53A4"/>
    <w:lvl w:ilvl="0" w:tplc="5118596E">
      <w:numFmt w:val="bullet"/>
      <w:lvlText w:val="-"/>
      <w:lvlJc w:val="left"/>
      <w:pPr>
        <w:ind w:left="1056" w:hanging="716"/>
      </w:pPr>
      <w:rPr>
        <w:rFonts w:ascii="Times New Roman" w:eastAsia="Times New Roman" w:hAnsi="Times New Roman" w:cs="Times New Roman" w:hint="default"/>
        <w:b w:val="0"/>
        <w:bCs w:val="0"/>
        <w:i w:val="0"/>
        <w:iCs w:val="0"/>
        <w:spacing w:val="0"/>
        <w:w w:val="100"/>
        <w:sz w:val="23"/>
        <w:szCs w:val="23"/>
        <w:lang w:val="ru-RU" w:eastAsia="en-US" w:bidi="ar-SA"/>
      </w:rPr>
    </w:lvl>
    <w:lvl w:ilvl="1" w:tplc="45789DBA">
      <w:numFmt w:val="bullet"/>
      <w:lvlText w:val="•"/>
      <w:lvlJc w:val="left"/>
      <w:pPr>
        <w:ind w:left="2122" w:hanging="716"/>
      </w:pPr>
      <w:rPr>
        <w:rFonts w:hint="default"/>
        <w:lang w:val="ru-RU" w:eastAsia="en-US" w:bidi="ar-SA"/>
      </w:rPr>
    </w:lvl>
    <w:lvl w:ilvl="2" w:tplc="8D185AC8">
      <w:numFmt w:val="bullet"/>
      <w:lvlText w:val="•"/>
      <w:lvlJc w:val="left"/>
      <w:pPr>
        <w:ind w:left="3185" w:hanging="716"/>
      </w:pPr>
      <w:rPr>
        <w:rFonts w:hint="default"/>
        <w:lang w:val="ru-RU" w:eastAsia="en-US" w:bidi="ar-SA"/>
      </w:rPr>
    </w:lvl>
    <w:lvl w:ilvl="3" w:tplc="FFBA3142">
      <w:numFmt w:val="bullet"/>
      <w:lvlText w:val="•"/>
      <w:lvlJc w:val="left"/>
      <w:pPr>
        <w:ind w:left="4248" w:hanging="716"/>
      </w:pPr>
      <w:rPr>
        <w:rFonts w:hint="default"/>
        <w:lang w:val="ru-RU" w:eastAsia="en-US" w:bidi="ar-SA"/>
      </w:rPr>
    </w:lvl>
    <w:lvl w:ilvl="4" w:tplc="1B3AD8DE">
      <w:numFmt w:val="bullet"/>
      <w:lvlText w:val="•"/>
      <w:lvlJc w:val="left"/>
      <w:pPr>
        <w:ind w:left="5311" w:hanging="716"/>
      </w:pPr>
      <w:rPr>
        <w:rFonts w:hint="default"/>
        <w:lang w:val="ru-RU" w:eastAsia="en-US" w:bidi="ar-SA"/>
      </w:rPr>
    </w:lvl>
    <w:lvl w:ilvl="5" w:tplc="445840FA">
      <w:numFmt w:val="bullet"/>
      <w:lvlText w:val="•"/>
      <w:lvlJc w:val="left"/>
      <w:pPr>
        <w:ind w:left="6374" w:hanging="716"/>
      </w:pPr>
      <w:rPr>
        <w:rFonts w:hint="default"/>
        <w:lang w:val="ru-RU" w:eastAsia="en-US" w:bidi="ar-SA"/>
      </w:rPr>
    </w:lvl>
    <w:lvl w:ilvl="6" w:tplc="0EE4BB5A">
      <w:numFmt w:val="bullet"/>
      <w:lvlText w:val="•"/>
      <w:lvlJc w:val="left"/>
      <w:pPr>
        <w:ind w:left="7437" w:hanging="716"/>
      </w:pPr>
      <w:rPr>
        <w:rFonts w:hint="default"/>
        <w:lang w:val="ru-RU" w:eastAsia="en-US" w:bidi="ar-SA"/>
      </w:rPr>
    </w:lvl>
    <w:lvl w:ilvl="7" w:tplc="1A50E908">
      <w:numFmt w:val="bullet"/>
      <w:lvlText w:val="•"/>
      <w:lvlJc w:val="left"/>
      <w:pPr>
        <w:ind w:left="8500" w:hanging="716"/>
      </w:pPr>
      <w:rPr>
        <w:rFonts w:hint="default"/>
        <w:lang w:val="ru-RU" w:eastAsia="en-US" w:bidi="ar-SA"/>
      </w:rPr>
    </w:lvl>
    <w:lvl w:ilvl="8" w:tplc="94D2B446">
      <w:numFmt w:val="bullet"/>
      <w:lvlText w:val="•"/>
      <w:lvlJc w:val="left"/>
      <w:pPr>
        <w:ind w:left="9563" w:hanging="716"/>
      </w:pPr>
      <w:rPr>
        <w:rFonts w:hint="default"/>
        <w:lang w:val="ru-RU" w:eastAsia="en-US" w:bidi="ar-SA"/>
      </w:rPr>
    </w:lvl>
  </w:abstractNum>
  <w:abstractNum w:abstractNumId="121">
    <w:nsid w:val="6CEB50AF"/>
    <w:multiLevelType w:val="hybridMultilevel"/>
    <w:tmpl w:val="41024EAA"/>
    <w:lvl w:ilvl="0" w:tplc="54A6B70E">
      <w:start w:val="9"/>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E58565E">
      <w:numFmt w:val="bullet"/>
      <w:lvlText w:val="•"/>
      <w:lvlJc w:val="left"/>
      <w:pPr>
        <w:ind w:left="2948" w:hanging="260"/>
      </w:pPr>
      <w:rPr>
        <w:rFonts w:hint="default"/>
        <w:lang w:val="ru-RU" w:eastAsia="en-US" w:bidi="ar-SA"/>
      </w:rPr>
    </w:lvl>
    <w:lvl w:ilvl="2" w:tplc="C6F660FA">
      <w:numFmt w:val="bullet"/>
      <w:lvlText w:val="•"/>
      <w:lvlJc w:val="left"/>
      <w:pPr>
        <w:ind w:left="3917" w:hanging="260"/>
      </w:pPr>
      <w:rPr>
        <w:rFonts w:hint="default"/>
        <w:lang w:val="ru-RU" w:eastAsia="en-US" w:bidi="ar-SA"/>
      </w:rPr>
    </w:lvl>
    <w:lvl w:ilvl="3" w:tplc="ED2C4946">
      <w:numFmt w:val="bullet"/>
      <w:lvlText w:val="•"/>
      <w:lvlJc w:val="left"/>
      <w:pPr>
        <w:ind w:left="4886" w:hanging="260"/>
      </w:pPr>
      <w:rPr>
        <w:rFonts w:hint="default"/>
        <w:lang w:val="ru-RU" w:eastAsia="en-US" w:bidi="ar-SA"/>
      </w:rPr>
    </w:lvl>
    <w:lvl w:ilvl="4" w:tplc="56961526">
      <w:numFmt w:val="bullet"/>
      <w:lvlText w:val="•"/>
      <w:lvlJc w:val="left"/>
      <w:pPr>
        <w:ind w:left="5855" w:hanging="260"/>
      </w:pPr>
      <w:rPr>
        <w:rFonts w:hint="default"/>
        <w:lang w:val="ru-RU" w:eastAsia="en-US" w:bidi="ar-SA"/>
      </w:rPr>
    </w:lvl>
    <w:lvl w:ilvl="5" w:tplc="C9763696">
      <w:numFmt w:val="bullet"/>
      <w:lvlText w:val="•"/>
      <w:lvlJc w:val="left"/>
      <w:pPr>
        <w:ind w:left="6824" w:hanging="260"/>
      </w:pPr>
      <w:rPr>
        <w:rFonts w:hint="default"/>
        <w:lang w:val="ru-RU" w:eastAsia="en-US" w:bidi="ar-SA"/>
      </w:rPr>
    </w:lvl>
    <w:lvl w:ilvl="6" w:tplc="875C4DA2">
      <w:numFmt w:val="bullet"/>
      <w:lvlText w:val="•"/>
      <w:lvlJc w:val="left"/>
      <w:pPr>
        <w:ind w:left="7793" w:hanging="260"/>
      </w:pPr>
      <w:rPr>
        <w:rFonts w:hint="default"/>
        <w:lang w:val="ru-RU" w:eastAsia="en-US" w:bidi="ar-SA"/>
      </w:rPr>
    </w:lvl>
    <w:lvl w:ilvl="7" w:tplc="9DEE5F9A">
      <w:numFmt w:val="bullet"/>
      <w:lvlText w:val="•"/>
      <w:lvlJc w:val="left"/>
      <w:pPr>
        <w:ind w:left="8762" w:hanging="260"/>
      </w:pPr>
      <w:rPr>
        <w:rFonts w:hint="default"/>
        <w:lang w:val="ru-RU" w:eastAsia="en-US" w:bidi="ar-SA"/>
      </w:rPr>
    </w:lvl>
    <w:lvl w:ilvl="8" w:tplc="2FF8827C">
      <w:numFmt w:val="bullet"/>
      <w:lvlText w:val="•"/>
      <w:lvlJc w:val="left"/>
      <w:pPr>
        <w:ind w:left="9731" w:hanging="260"/>
      </w:pPr>
      <w:rPr>
        <w:rFonts w:hint="default"/>
        <w:lang w:val="ru-RU" w:eastAsia="en-US" w:bidi="ar-SA"/>
      </w:rPr>
    </w:lvl>
  </w:abstractNum>
  <w:abstractNum w:abstractNumId="122">
    <w:nsid w:val="6E0E4C92"/>
    <w:multiLevelType w:val="hybridMultilevel"/>
    <w:tmpl w:val="85D6E86E"/>
    <w:lvl w:ilvl="0" w:tplc="6DE219FE">
      <w:start w:val="1"/>
      <w:numFmt w:val="upperLetter"/>
      <w:lvlText w:val="%1."/>
      <w:lvlJc w:val="left"/>
      <w:pPr>
        <w:ind w:left="1016" w:hanging="404"/>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84703C00">
      <w:numFmt w:val="bullet"/>
      <w:lvlText w:val="•"/>
      <w:lvlJc w:val="left"/>
      <w:pPr>
        <w:ind w:left="2084" w:hanging="404"/>
      </w:pPr>
      <w:rPr>
        <w:rFonts w:hint="default"/>
        <w:lang w:val="ru-RU" w:eastAsia="en-US" w:bidi="ar-SA"/>
      </w:rPr>
    </w:lvl>
    <w:lvl w:ilvl="2" w:tplc="293093FE">
      <w:numFmt w:val="bullet"/>
      <w:lvlText w:val="•"/>
      <w:lvlJc w:val="left"/>
      <w:pPr>
        <w:ind w:left="3149" w:hanging="404"/>
      </w:pPr>
      <w:rPr>
        <w:rFonts w:hint="default"/>
        <w:lang w:val="ru-RU" w:eastAsia="en-US" w:bidi="ar-SA"/>
      </w:rPr>
    </w:lvl>
    <w:lvl w:ilvl="3" w:tplc="F83CA9EC">
      <w:numFmt w:val="bullet"/>
      <w:lvlText w:val="•"/>
      <w:lvlJc w:val="left"/>
      <w:pPr>
        <w:ind w:left="4214" w:hanging="404"/>
      </w:pPr>
      <w:rPr>
        <w:rFonts w:hint="default"/>
        <w:lang w:val="ru-RU" w:eastAsia="en-US" w:bidi="ar-SA"/>
      </w:rPr>
    </w:lvl>
    <w:lvl w:ilvl="4" w:tplc="3CC6E61E">
      <w:numFmt w:val="bullet"/>
      <w:lvlText w:val="•"/>
      <w:lvlJc w:val="left"/>
      <w:pPr>
        <w:ind w:left="5279" w:hanging="404"/>
      </w:pPr>
      <w:rPr>
        <w:rFonts w:hint="default"/>
        <w:lang w:val="ru-RU" w:eastAsia="en-US" w:bidi="ar-SA"/>
      </w:rPr>
    </w:lvl>
    <w:lvl w:ilvl="5" w:tplc="BD6C5FEC">
      <w:numFmt w:val="bullet"/>
      <w:lvlText w:val="•"/>
      <w:lvlJc w:val="left"/>
      <w:pPr>
        <w:ind w:left="6344" w:hanging="404"/>
      </w:pPr>
      <w:rPr>
        <w:rFonts w:hint="default"/>
        <w:lang w:val="ru-RU" w:eastAsia="en-US" w:bidi="ar-SA"/>
      </w:rPr>
    </w:lvl>
    <w:lvl w:ilvl="6" w:tplc="4B183D3E">
      <w:numFmt w:val="bullet"/>
      <w:lvlText w:val="•"/>
      <w:lvlJc w:val="left"/>
      <w:pPr>
        <w:ind w:left="7409" w:hanging="404"/>
      </w:pPr>
      <w:rPr>
        <w:rFonts w:hint="default"/>
        <w:lang w:val="ru-RU" w:eastAsia="en-US" w:bidi="ar-SA"/>
      </w:rPr>
    </w:lvl>
    <w:lvl w:ilvl="7" w:tplc="E244D120">
      <w:numFmt w:val="bullet"/>
      <w:lvlText w:val="•"/>
      <w:lvlJc w:val="left"/>
      <w:pPr>
        <w:ind w:left="8474" w:hanging="404"/>
      </w:pPr>
      <w:rPr>
        <w:rFonts w:hint="default"/>
        <w:lang w:val="ru-RU" w:eastAsia="en-US" w:bidi="ar-SA"/>
      </w:rPr>
    </w:lvl>
    <w:lvl w:ilvl="8" w:tplc="5F1C0836">
      <w:numFmt w:val="bullet"/>
      <w:lvlText w:val="•"/>
      <w:lvlJc w:val="left"/>
      <w:pPr>
        <w:ind w:left="9539" w:hanging="404"/>
      </w:pPr>
      <w:rPr>
        <w:rFonts w:hint="default"/>
        <w:lang w:val="ru-RU" w:eastAsia="en-US" w:bidi="ar-SA"/>
      </w:rPr>
    </w:lvl>
  </w:abstractNum>
  <w:abstractNum w:abstractNumId="123">
    <w:nsid w:val="6E3C55B6"/>
    <w:multiLevelType w:val="multilevel"/>
    <w:tmpl w:val="8AEC2AE8"/>
    <w:lvl w:ilvl="0">
      <w:start w:val="21"/>
      <w:numFmt w:val="decimal"/>
      <w:lvlText w:val="%1"/>
      <w:lvlJc w:val="left"/>
      <w:pPr>
        <w:ind w:left="2437" w:hanging="1422"/>
        <w:jc w:val="left"/>
      </w:pPr>
      <w:rPr>
        <w:rFonts w:hint="default"/>
        <w:lang w:val="ru-RU" w:eastAsia="en-US" w:bidi="ar-SA"/>
      </w:rPr>
    </w:lvl>
    <w:lvl w:ilvl="1">
      <w:start w:val="7"/>
      <w:numFmt w:val="decimal"/>
      <w:lvlText w:val="%1.%2"/>
      <w:lvlJc w:val="left"/>
      <w:pPr>
        <w:ind w:left="2437" w:hanging="1422"/>
        <w:jc w:val="left"/>
      </w:pPr>
      <w:rPr>
        <w:rFonts w:hint="default"/>
        <w:lang w:val="ru-RU" w:eastAsia="en-US" w:bidi="ar-SA"/>
      </w:rPr>
    </w:lvl>
    <w:lvl w:ilvl="2">
      <w:start w:val="1"/>
      <w:numFmt w:val="decimal"/>
      <w:lvlText w:val="%1.%2.%3."/>
      <w:lvlJc w:val="left"/>
      <w:pPr>
        <w:ind w:left="2437" w:hanging="1422"/>
        <w:jc w:val="left"/>
      </w:pPr>
      <w:rPr>
        <w:rFonts w:ascii="Times New Roman" w:eastAsia="Times New Roman" w:hAnsi="Times New Roman" w:cs="Times New Roman" w:hint="default"/>
        <w:b w:val="0"/>
        <w:bCs w:val="0"/>
        <w:i w:val="0"/>
        <w:iCs w:val="0"/>
        <w:spacing w:val="-10"/>
        <w:w w:val="99"/>
        <w:sz w:val="28"/>
        <w:szCs w:val="28"/>
        <w:lang w:val="ru-RU" w:eastAsia="en-US" w:bidi="ar-SA"/>
      </w:rPr>
    </w:lvl>
    <w:lvl w:ilvl="3">
      <w:start w:val="1"/>
      <w:numFmt w:val="decimal"/>
      <w:lvlText w:val="%4)"/>
      <w:lvlJc w:val="left"/>
      <w:pPr>
        <w:ind w:left="1981" w:hanging="260"/>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4">
      <w:numFmt w:val="bullet"/>
      <w:lvlText w:val="•"/>
      <w:lvlJc w:val="left"/>
      <w:pPr>
        <w:ind w:left="5516" w:hanging="260"/>
      </w:pPr>
      <w:rPr>
        <w:rFonts w:hint="default"/>
        <w:lang w:val="ru-RU" w:eastAsia="en-US" w:bidi="ar-SA"/>
      </w:rPr>
    </w:lvl>
    <w:lvl w:ilvl="5">
      <w:numFmt w:val="bullet"/>
      <w:lvlText w:val="•"/>
      <w:lvlJc w:val="left"/>
      <w:pPr>
        <w:ind w:left="6541" w:hanging="260"/>
      </w:pPr>
      <w:rPr>
        <w:rFonts w:hint="default"/>
        <w:lang w:val="ru-RU" w:eastAsia="en-US" w:bidi="ar-SA"/>
      </w:rPr>
    </w:lvl>
    <w:lvl w:ilvl="6">
      <w:numFmt w:val="bullet"/>
      <w:lvlText w:val="•"/>
      <w:lvlJc w:val="left"/>
      <w:pPr>
        <w:ind w:left="7567" w:hanging="260"/>
      </w:pPr>
      <w:rPr>
        <w:rFonts w:hint="default"/>
        <w:lang w:val="ru-RU" w:eastAsia="en-US" w:bidi="ar-SA"/>
      </w:rPr>
    </w:lvl>
    <w:lvl w:ilvl="7">
      <w:numFmt w:val="bullet"/>
      <w:lvlText w:val="•"/>
      <w:lvlJc w:val="left"/>
      <w:pPr>
        <w:ind w:left="8592" w:hanging="260"/>
      </w:pPr>
      <w:rPr>
        <w:rFonts w:hint="default"/>
        <w:lang w:val="ru-RU" w:eastAsia="en-US" w:bidi="ar-SA"/>
      </w:rPr>
    </w:lvl>
    <w:lvl w:ilvl="8">
      <w:numFmt w:val="bullet"/>
      <w:lvlText w:val="•"/>
      <w:lvlJc w:val="left"/>
      <w:pPr>
        <w:ind w:left="9617" w:hanging="260"/>
      </w:pPr>
      <w:rPr>
        <w:rFonts w:hint="default"/>
        <w:lang w:val="ru-RU" w:eastAsia="en-US" w:bidi="ar-SA"/>
      </w:rPr>
    </w:lvl>
  </w:abstractNum>
  <w:abstractNum w:abstractNumId="124">
    <w:nsid w:val="6EE8126B"/>
    <w:multiLevelType w:val="hybridMultilevel"/>
    <w:tmpl w:val="782A650A"/>
    <w:lvl w:ilvl="0" w:tplc="C10C91BA">
      <w:start w:val="1"/>
      <w:numFmt w:val="decimal"/>
      <w:lvlText w:val="%1)"/>
      <w:lvlJc w:val="left"/>
      <w:pPr>
        <w:ind w:left="2437" w:hanging="716"/>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255ED8E0">
      <w:numFmt w:val="bullet"/>
      <w:lvlText w:val="•"/>
      <w:lvlJc w:val="left"/>
      <w:pPr>
        <w:ind w:left="3362" w:hanging="716"/>
      </w:pPr>
      <w:rPr>
        <w:rFonts w:hint="default"/>
        <w:lang w:val="ru-RU" w:eastAsia="en-US" w:bidi="ar-SA"/>
      </w:rPr>
    </w:lvl>
    <w:lvl w:ilvl="2" w:tplc="8B9EA7F8">
      <w:numFmt w:val="bullet"/>
      <w:lvlText w:val="•"/>
      <w:lvlJc w:val="left"/>
      <w:pPr>
        <w:ind w:left="4285" w:hanging="716"/>
      </w:pPr>
      <w:rPr>
        <w:rFonts w:hint="default"/>
        <w:lang w:val="ru-RU" w:eastAsia="en-US" w:bidi="ar-SA"/>
      </w:rPr>
    </w:lvl>
    <w:lvl w:ilvl="3" w:tplc="44BC3E24">
      <w:numFmt w:val="bullet"/>
      <w:lvlText w:val="•"/>
      <w:lvlJc w:val="left"/>
      <w:pPr>
        <w:ind w:left="5208" w:hanging="716"/>
      </w:pPr>
      <w:rPr>
        <w:rFonts w:hint="default"/>
        <w:lang w:val="ru-RU" w:eastAsia="en-US" w:bidi="ar-SA"/>
      </w:rPr>
    </w:lvl>
    <w:lvl w:ilvl="4" w:tplc="78804A1C">
      <w:numFmt w:val="bullet"/>
      <w:lvlText w:val="•"/>
      <w:lvlJc w:val="left"/>
      <w:pPr>
        <w:ind w:left="6131" w:hanging="716"/>
      </w:pPr>
      <w:rPr>
        <w:rFonts w:hint="default"/>
        <w:lang w:val="ru-RU" w:eastAsia="en-US" w:bidi="ar-SA"/>
      </w:rPr>
    </w:lvl>
    <w:lvl w:ilvl="5" w:tplc="740C8BFE">
      <w:numFmt w:val="bullet"/>
      <w:lvlText w:val="•"/>
      <w:lvlJc w:val="left"/>
      <w:pPr>
        <w:ind w:left="7054" w:hanging="716"/>
      </w:pPr>
      <w:rPr>
        <w:rFonts w:hint="default"/>
        <w:lang w:val="ru-RU" w:eastAsia="en-US" w:bidi="ar-SA"/>
      </w:rPr>
    </w:lvl>
    <w:lvl w:ilvl="6" w:tplc="29A27AAE">
      <w:numFmt w:val="bullet"/>
      <w:lvlText w:val="•"/>
      <w:lvlJc w:val="left"/>
      <w:pPr>
        <w:ind w:left="7977" w:hanging="716"/>
      </w:pPr>
      <w:rPr>
        <w:rFonts w:hint="default"/>
        <w:lang w:val="ru-RU" w:eastAsia="en-US" w:bidi="ar-SA"/>
      </w:rPr>
    </w:lvl>
    <w:lvl w:ilvl="7" w:tplc="E6C4B450">
      <w:numFmt w:val="bullet"/>
      <w:lvlText w:val="•"/>
      <w:lvlJc w:val="left"/>
      <w:pPr>
        <w:ind w:left="8900" w:hanging="716"/>
      </w:pPr>
      <w:rPr>
        <w:rFonts w:hint="default"/>
        <w:lang w:val="ru-RU" w:eastAsia="en-US" w:bidi="ar-SA"/>
      </w:rPr>
    </w:lvl>
    <w:lvl w:ilvl="8" w:tplc="E8B6170A">
      <w:numFmt w:val="bullet"/>
      <w:lvlText w:val="•"/>
      <w:lvlJc w:val="left"/>
      <w:pPr>
        <w:ind w:left="9823" w:hanging="716"/>
      </w:pPr>
      <w:rPr>
        <w:rFonts w:hint="default"/>
        <w:lang w:val="ru-RU" w:eastAsia="en-US" w:bidi="ar-SA"/>
      </w:rPr>
    </w:lvl>
  </w:abstractNum>
  <w:abstractNum w:abstractNumId="125">
    <w:nsid w:val="6F433022"/>
    <w:multiLevelType w:val="hybridMultilevel"/>
    <w:tmpl w:val="78A6D7BA"/>
    <w:lvl w:ilvl="0" w:tplc="96F229B8">
      <w:start w:val="1"/>
      <w:numFmt w:val="decimal"/>
      <w:lvlText w:val="%1)"/>
      <w:lvlJc w:val="left"/>
      <w:pPr>
        <w:ind w:left="2082"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6BC545E">
      <w:numFmt w:val="bullet"/>
      <w:lvlText w:val="•"/>
      <w:lvlJc w:val="left"/>
      <w:pPr>
        <w:ind w:left="3038" w:hanging="361"/>
      </w:pPr>
      <w:rPr>
        <w:rFonts w:hint="default"/>
        <w:lang w:val="ru-RU" w:eastAsia="en-US" w:bidi="ar-SA"/>
      </w:rPr>
    </w:lvl>
    <w:lvl w:ilvl="2" w:tplc="F4FE59A6">
      <w:numFmt w:val="bullet"/>
      <w:lvlText w:val="•"/>
      <w:lvlJc w:val="left"/>
      <w:pPr>
        <w:ind w:left="3997" w:hanging="361"/>
      </w:pPr>
      <w:rPr>
        <w:rFonts w:hint="default"/>
        <w:lang w:val="ru-RU" w:eastAsia="en-US" w:bidi="ar-SA"/>
      </w:rPr>
    </w:lvl>
    <w:lvl w:ilvl="3" w:tplc="A5380528">
      <w:numFmt w:val="bullet"/>
      <w:lvlText w:val="•"/>
      <w:lvlJc w:val="left"/>
      <w:pPr>
        <w:ind w:left="4956" w:hanging="361"/>
      </w:pPr>
      <w:rPr>
        <w:rFonts w:hint="default"/>
        <w:lang w:val="ru-RU" w:eastAsia="en-US" w:bidi="ar-SA"/>
      </w:rPr>
    </w:lvl>
    <w:lvl w:ilvl="4" w:tplc="53149330">
      <w:numFmt w:val="bullet"/>
      <w:lvlText w:val="•"/>
      <w:lvlJc w:val="left"/>
      <w:pPr>
        <w:ind w:left="5915" w:hanging="361"/>
      </w:pPr>
      <w:rPr>
        <w:rFonts w:hint="default"/>
        <w:lang w:val="ru-RU" w:eastAsia="en-US" w:bidi="ar-SA"/>
      </w:rPr>
    </w:lvl>
    <w:lvl w:ilvl="5" w:tplc="0ED45034">
      <w:numFmt w:val="bullet"/>
      <w:lvlText w:val="•"/>
      <w:lvlJc w:val="left"/>
      <w:pPr>
        <w:ind w:left="6874" w:hanging="361"/>
      </w:pPr>
      <w:rPr>
        <w:rFonts w:hint="default"/>
        <w:lang w:val="ru-RU" w:eastAsia="en-US" w:bidi="ar-SA"/>
      </w:rPr>
    </w:lvl>
    <w:lvl w:ilvl="6" w:tplc="3F448F96">
      <w:numFmt w:val="bullet"/>
      <w:lvlText w:val="•"/>
      <w:lvlJc w:val="left"/>
      <w:pPr>
        <w:ind w:left="7833" w:hanging="361"/>
      </w:pPr>
      <w:rPr>
        <w:rFonts w:hint="default"/>
        <w:lang w:val="ru-RU" w:eastAsia="en-US" w:bidi="ar-SA"/>
      </w:rPr>
    </w:lvl>
    <w:lvl w:ilvl="7" w:tplc="0AFEF774">
      <w:numFmt w:val="bullet"/>
      <w:lvlText w:val="•"/>
      <w:lvlJc w:val="left"/>
      <w:pPr>
        <w:ind w:left="8792" w:hanging="361"/>
      </w:pPr>
      <w:rPr>
        <w:rFonts w:hint="default"/>
        <w:lang w:val="ru-RU" w:eastAsia="en-US" w:bidi="ar-SA"/>
      </w:rPr>
    </w:lvl>
    <w:lvl w:ilvl="8" w:tplc="E13430F0">
      <w:numFmt w:val="bullet"/>
      <w:lvlText w:val="•"/>
      <w:lvlJc w:val="left"/>
      <w:pPr>
        <w:ind w:left="9751" w:hanging="361"/>
      </w:pPr>
      <w:rPr>
        <w:rFonts w:hint="default"/>
        <w:lang w:val="ru-RU" w:eastAsia="en-US" w:bidi="ar-SA"/>
      </w:rPr>
    </w:lvl>
  </w:abstractNum>
  <w:abstractNum w:abstractNumId="126">
    <w:nsid w:val="72266D32"/>
    <w:multiLevelType w:val="hybridMultilevel"/>
    <w:tmpl w:val="D2DE32B2"/>
    <w:lvl w:ilvl="0" w:tplc="572E030C">
      <w:start w:val="1"/>
      <w:numFmt w:val="decimal"/>
      <w:lvlText w:val="%1)"/>
      <w:lvlJc w:val="left"/>
      <w:pPr>
        <w:ind w:left="2082"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7C4B600">
      <w:numFmt w:val="bullet"/>
      <w:lvlText w:val="•"/>
      <w:lvlJc w:val="left"/>
      <w:pPr>
        <w:ind w:left="3038" w:hanging="361"/>
      </w:pPr>
      <w:rPr>
        <w:rFonts w:hint="default"/>
        <w:lang w:val="ru-RU" w:eastAsia="en-US" w:bidi="ar-SA"/>
      </w:rPr>
    </w:lvl>
    <w:lvl w:ilvl="2" w:tplc="A11EA4E6">
      <w:numFmt w:val="bullet"/>
      <w:lvlText w:val="•"/>
      <w:lvlJc w:val="left"/>
      <w:pPr>
        <w:ind w:left="3997" w:hanging="361"/>
      </w:pPr>
      <w:rPr>
        <w:rFonts w:hint="default"/>
        <w:lang w:val="ru-RU" w:eastAsia="en-US" w:bidi="ar-SA"/>
      </w:rPr>
    </w:lvl>
    <w:lvl w:ilvl="3" w:tplc="BCACBC38">
      <w:numFmt w:val="bullet"/>
      <w:lvlText w:val="•"/>
      <w:lvlJc w:val="left"/>
      <w:pPr>
        <w:ind w:left="4956" w:hanging="361"/>
      </w:pPr>
      <w:rPr>
        <w:rFonts w:hint="default"/>
        <w:lang w:val="ru-RU" w:eastAsia="en-US" w:bidi="ar-SA"/>
      </w:rPr>
    </w:lvl>
    <w:lvl w:ilvl="4" w:tplc="58B237AC">
      <w:numFmt w:val="bullet"/>
      <w:lvlText w:val="•"/>
      <w:lvlJc w:val="left"/>
      <w:pPr>
        <w:ind w:left="5915" w:hanging="361"/>
      </w:pPr>
      <w:rPr>
        <w:rFonts w:hint="default"/>
        <w:lang w:val="ru-RU" w:eastAsia="en-US" w:bidi="ar-SA"/>
      </w:rPr>
    </w:lvl>
    <w:lvl w:ilvl="5" w:tplc="0FEE98E6">
      <w:numFmt w:val="bullet"/>
      <w:lvlText w:val="•"/>
      <w:lvlJc w:val="left"/>
      <w:pPr>
        <w:ind w:left="6874" w:hanging="361"/>
      </w:pPr>
      <w:rPr>
        <w:rFonts w:hint="default"/>
        <w:lang w:val="ru-RU" w:eastAsia="en-US" w:bidi="ar-SA"/>
      </w:rPr>
    </w:lvl>
    <w:lvl w:ilvl="6" w:tplc="4D58BAE2">
      <w:numFmt w:val="bullet"/>
      <w:lvlText w:val="•"/>
      <w:lvlJc w:val="left"/>
      <w:pPr>
        <w:ind w:left="7833" w:hanging="361"/>
      </w:pPr>
      <w:rPr>
        <w:rFonts w:hint="default"/>
        <w:lang w:val="ru-RU" w:eastAsia="en-US" w:bidi="ar-SA"/>
      </w:rPr>
    </w:lvl>
    <w:lvl w:ilvl="7" w:tplc="10A8422E">
      <w:numFmt w:val="bullet"/>
      <w:lvlText w:val="•"/>
      <w:lvlJc w:val="left"/>
      <w:pPr>
        <w:ind w:left="8792" w:hanging="361"/>
      </w:pPr>
      <w:rPr>
        <w:rFonts w:hint="default"/>
        <w:lang w:val="ru-RU" w:eastAsia="en-US" w:bidi="ar-SA"/>
      </w:rPr>
    </w:lvl>
    <w:lvl w:ilvl="8" w:tplc="56F429CC">
      <w:numFmt w:val="bullet"/>
      <w:lvlText w:val="•"/>
      <w:lvlJc w:val="left"/>
      <w:pPr>
        <w:ind w:left="9751" w:hanging="361"/>
      </w:pPr>
      <w:rPr>
        <w:rFonts w:hint="default"/>
        <w:lang w:val="ru-RU" w:eastAsia="en-US" w:bidi="ar-SA"/>
      </w:rPr>
    </w:lvl>
  </w:abstractNum>
  <w:abstractNum w:abstractNumId="127">
    <w:nsid w:val="72F6148B"/>
    <w:multiLevelType w:val="hybridMultilevel"/>
    <w:tmpl w:val="983E1B40"/>
    <w:lvl w:ilvl="0" w:tplc="BBA05E16">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F7D65620">
      <w:numFmt w:val="bullet"/>
      <w:lvlText w:val="•"/>
      <w:lvlJc w:val="left"/>
      <w:pPr>
        <w:ind w:left="2948" w:hanging="260"/>
      </w:pPr>
      <w:rPr>
        <w:rFonts w:hint="default"/>
        <w:lang w:val="ru-RU" w:eastAsia="en-US" w:bidi="ar-SA"/>
      </w:rPr>
    </w:lvl>
    <w:lvl w:ilvl="2" w:tplc="A0042626">
      <w:numFmt w:val="bullet"/>
      <w:lvlText w:val="•"/>
      <w:lvlJc w:val="left"/>
      <w:pPr>
        <w:ind w:left="3917" w:hanging="260"/>
      </w:pPr>
      <w:rPr>
        <w:rFonts w:hint="default"/>
        <w:lang w:val="ru-RU" w:eastAsia="en-US" w:bidi="ar-SA"/>
      </w:rPr>
    </w:lvl>
    <w:lvl w:ilvl="3" w:tplc="020AAACC">
      <w:numFmt w:val="bullet"/>
      <w:lvlText w:val="•"/>
      <w:lvlJc w:val="left"/>
      <w:pPr>
        <w:ind w:left="4886" w:hanging="260"/>
      </w:pPr>
      <w:rPr>
        <w:rFonts w:hint="default"/>
        <w:lang w:val="ru-RU" w:eastAsia="en-US" w:bidi="ar-SA"/>
      </w:rPr>
    </w:lvl>
    <w:lvl w:ilvl="4" w:tplc="C0A8A87E">
      <w:numFmt w:val="bullet"/>
      <w:lvlText w:val="•"/>
      <w:lvlJc w:val="left"/>
      <w:pPr>
        <w:ind w:left="5855" w:hanging="260"/>
      </w:pPr>
      <w:rPr>
        <w:rFonts w:hint="default"/>
        <w:lang w:val="ru-RU" w:eastAsia="en-US" w:bidi="ar-SA"/>
      </w:rPr>
    </w:lvl>
    <w:lvl w:ilvl="5" w:tplc="7BA4DD0E">
      <w:numFmt w:val="bullet"/>
      <w:lvlText w:val="•"/>
      <w:lvlJc w:val="left"/>
      <w:pPr>
        <w:ind w:left="6824" w:hanging="260"/>
      </w:pPr>
      <w:rPr>
        <w:rFonts w:hint="default"/>
        <w:lang w:val="ru-RU" w:eastAsia="en-US" w:bidi="ar-SA"/>
      </w:rPr>
    </w:lvl>
    <w:lvl w:ilvl="6" w:tplc="E034DFF2">
      <w:numFmt w:val="bullet"/>
      <w:lvlText w:val="•"/>
      <w:lvlJc w:val="left"/>
      <w:pPr>
        <w:ind w:left="7793" w:hanging="260"/>
      </w:pPr>
      <w:rPr>
        <w:rFonts w:hint="default"/>
        <w:lang w:val="ru-RU" w:eastAsia="en-US" w:bidi="ar-SA"/>
      </w:rPr>
    </w:lvl>
    <w:lvl w:ilvl="7" w:tplc="E8F495D8">
      <w:numFmt w:val="bullet"/>
      <w:lvlText w:val="•"/>
      <w:lvlJc w:val="left"/>
      <w:pPr>
        <w:ind w:left="8762" w:hanging="260"/>
      </w:pPr>
      <w:rPr>
        <w:rFonts w:hint="default"/>
        <w:lang w:val="ru-RU" w:eastAsia="en-US" w:bidi="ar-SA"/>
      </w:rPr>
    </w:lvl>
    <w:lvl w:ilvl="8" w:tplc="ED00D3C0">
      <w:numFmt w:val="bullet"/>
      <w:lvlText w:val="•"/>
      <w:lvlJc w:val="left"/>
      <w:pPr>
        <w:ind w:left="9731" w:hanging="260"/>
      </w:pPr>
      <w:rPr>
        <w:rFonts w:hint="default"/>
        <w:lang w:val="ru-RU" w:eastAsia="en-US" w:bidi="ar-SA"/>
      </w:rPr>
    </w:lvl>
  </w:abstractNum>
  <w:abstractNum w:abstractNumId="128">
    <w:nsid w:val="744A1C88"/>
    <w:multiLevelType w:val="hybridMultilevel"/>
    <w:tmpl w:val="9084AF66"/>
    <w:lvl w:ilvl="0" w:tplc="8C8679E6">
      <w:start w:val="1"/>
      <w:numFmt w:val="decimal"/>
      <w:lvlText w:val="%1)"/>
      <w:lvlJc w:val="left"/>
      <w:pPr>
        <w:ind w:left="1722"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A88325A">
      <w:numFmt w:val="bullet"/>
      <w:lvlText w:val="•"/>
      <w:lvlJc w:val="left"/>
      <w:pPr>
        <w:ind w:left="2714" w:hanging="265"/>
      </w:pPr>
      <w:rPr>
        <w:rFonts w:hint="default"/>
        <w:lang w:val="ru-RU" w:eastAsia="en-US" w:bidi="ar-SA"/>
      </w:rPr>
    </w:lvl>
    <w:lvl w:ilvl="2" w:tplc="2496FF60">
      <w:numFmt w:val="bullet"/>
      <w:lvlText w:val="•"/>
      <w:lvlJc w:val="left"/>
      <w:pPr>
        <w:ind w:left="3709" w:hanging="265"/>
      </w:pPr>
      <w:rPr>
        <w:rFonts w:hint="default"/>
        <w:lang w:val="ru-RU" w:eastAsia="en-US" w:bidi="ar-SA"/>
      </w:rPr>
    </w:lvl>
    <w:lvl w:ilvl="3" w:tplc="B8369CF4">
      <w:numFmt w:val="bullet"/>
      <w:lvlText w:val="•"/>
      <w:lvlJc w:val="left"/>
      <w:pPr>
        <w:ind w:left="4704" w:hanging="265"/>
      </w:pPr>
      <w:rPr>
        <w:rFonts w:hint="default"/>
        <w:lang w:val="ru-RU" w:eastAsia="en-US" w:bidi="ar-SA"/>
      </w:rPr>
    </w:lvl>
    <w:lvl w:ilvl="4" w:tplc="DE646292">
      <w:numFmt w:val="bullet"/>
      <w:lvlText w:val="•"/>
      <w:lvlJc w:val="left"/>
      <w:pPr>
        <w:ind w:left="5699" w:hanging="265"/>
      </w:pPr>
      <w:rPr>
        <w:rFonts w:hint="default"/>
        <w:lang w:val="ru-RU" w:eastAsia="en-US" w:bidi="ar-SA"/>
      </w:rPr>
    </w:lvl>
    <w:lvl w:ilvl="5" w:tplc="CF1E529A">
      <w:numFmt w:val="bullet"/>
      <w:lvlText w:val="•"/>
      <w:lvlJc w:val="left"/>
      <w:pPr>
        <w:ind w:left="6694" w:hanging="265"/>
      </w:pPr>
      <w:rPr>
        <w:rFonts w:hint="default"/>
        <w:lang w:val="ru-RU" w:eastAsia="en-US" w:bidi="ar-SA"/>
      </w:rPr>
    </w:lvl>
    <w:lvl w:ilvl="6" w:tplc="3FD42E6C">
      <w:numFmt w:val="bullet"/>
      <w:lvlText w:val="•"/>
      <w:lvlJc w:val="left"/>
      <w:pPr>
        <w:ind w:left="7689" w:hanging="265"/>
      </w:pPr>
      <w:rPr>
        <w:rFonts w:hint="default"/>
        <w:lang w:val="ru-RU" w:eastAsia="en-US" w:bidi="ar-SA"/>
      </w:rPr>
    </w:lvl>
    <w:lvl w:ilvl="7" w:tplc="6E145AFA">
      <w:numFmt w:val="bullet"/>
      <w:lvlText w:val="•"/>
      <w:lvlJc w:val="left"/>
      <w:pPr>
        <w:ind w:left="8684" w:hanging="265"/>
      </w:pPr>
      <w:rPr>
        <w:rFonts w:hint="default"/>
        <w:lang w:val="ru-RU" w:eastAsia="en-US" w:bidi="ar-SA"/>
      </w:rPr>
    </w:lvl>
    <w:lvl w:ilvl="8" w:tplc="AD96C356">
      <w:numFmt w:val="bullet"/>
      <w:lvlText w:val="•"/>
      <w:lvlJc w:val="left"/>
      <w:pPr>
        <w:ind w:left="9679" w:hanging="265"/>
      </w:pPr>
      <w:rPr>
        <w:rFonts w:hint="default"/>
        <w:lang w:val="ru-RU" w:eastAsia="en-US" w:bidi="ar-SA"/>
      </w:rPr>
    </w:lvl>
  </w:abstractNum>
  <w:abstractNum w:abstractNumId="129">
    <w:nsid w:val="74732BE0"/>
    <w:multiLevelType w:val="hybridMultilevel"/>
    <w:tmpl w:val="C0C87104"/>
    <w:lvl w:ilvl="0" w:tplc="174C397C">
      <w:start w:val="1"/>
      <w:numFmt w:val="decimal"/>
      <w:lvlText w:val="%1."/>
      <w:lvlJc w:val="left"/>
      <w:pPr>
        <w:ind w:left="1728" w:hanging="24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AADEB6BA">
      <w:numFmt w:val="bullet"/>
      <w:lvlText w:val="•"/>
      <w:lvlJc w:val="left"/>
      <w:pPr>
        <w:ind w:left="2728" w:hanging="240"/>
      </w:pPr>
      <w:rPr>
        <w:rFonts w:hint="default"/>
        <w:lang w:val="ru-RU" w:eastAsia="en-US" w:bidi="ar-SA"/>
      </w:rPr>
    </w:lvl>
    <w:lvl w:ilvl="2" w:tplc="8A160A0C">
      <w:numFmt w:val="bullet"/>
      <w:lvlText w:val="•"/>
      <w:lvlJc w:val="left"/>
      <w:pPr>
        <w:ind w:left="3737" w:hanging="240"/>
      </w:pPr>
      <w:rPr>
        <w:rFonts w:hint="default"/>
        <w:lang w:val="ru-RU" w:eastAsia="en-US" w:bidi="ar-SA"/>
      </w:rPr>
    </w:lvl>
    <w:lvl w:ilvl="3" w:tplc="E486831C">
      <w:numFmt w:val="bullet"/>
      <w:lvlText w:val="•"/>
      <w:lvlJc w:val="left"/>
      <w:pPr>
        <w:ind w:left="4746" w:hanging="240"/>
      </w:pPr>
      <w:rPr>
        <w:rFonts w:hint="default"/>
        <w:lang w:val="ru-RU" w:eastAsia="en-US" w:bidi="ar-SA"/>
      </w:rPr>
    </w:lvl>
    <w:lvl w:ilvl="4" w:tplc="348ADFE2">
      <w:numFmt w:val="bullet"/>
      <w:lvlText w:val="•"/>
      <w:lvlJc w:val="left"/>
      <w:pPr>
        <w:ind w:left="5755" w:hanging="240"/>
      </w:pPr>
      <w:rPr>
        <w:rFonts w:hint="default"/>
        <w:lang w:val="ru-RU" w:eastAsia="en-US" w:bidi="ar-SA"/>
      </w:rPr>
    </w:lvl>
    <w:lvl w:ilvl="5" w:tplc="76B2E742">
      <w:numFmt w:val="bullet"/>
      <w:lvlText w:val="•"/>
      <w:lvlJc w:val="left"/>
      <w:pPr>
        <w:ind w:left="6764" w:hanging="240"/>
      </w:pPr>
      <w:rPr>
        <w:rFonts w:hint="default"/>
        <w:lang w:val="ru-RU" w:eastAsia="en-US" w:bidi="ar-SA"/>
      </w:rPr>
    </w:lvl>
    <w:lvl w:ilvl="6" w:tplc="84262A92">
      <w:numFmt w:val="bullet"/>
      <w:lvlText w:val="•"/>
      <w:lvlJc w:val="left"/>
      <w:pPr>
        <w:ind w:left="7773" w:hanging="240"/>
      </w:pPr>
      <w:rPr>
        <w:rFonts w:hint="default"/>
        <w:lang w:val="ru-RU" w:eastAsia="en-US" w:bidi="ar-SA"/>
      </w:rPr>
    </w:lvl>
    <w:lvl w:ilvl="7" w:tplc="782A5BF4">
      <w:numFmt w:val="bullet"/>
      <w:lvlText w:val="•"/>
      <w:lvlJc w:val="left"/>
      <w:pPr>
        <w:ind w:left="8782" w:hanging="240"/>
      </w:pPr>
      <w:rPr>
        <w:rFonts w:hint="default"/>
        <w:lang w:val="ru-RU" w:eastAsia="en-US" w:bidi="ar-SA"/>
      </w:rPr>
    </w:lvl>
    <w:lvl w:ilvl="8" w:tplc="14100C2A">
      <w:numFmt w:val="bullet"/>
      <w:lvlText w:val="•"/>
      <w:lvlJc w:val="left"/>
      <w:pPr>
        <w:ind w:left="9791" w:hanging="240"/>
      </w:pPr>
      <w:rPr>
        <w:rFonts w:hint="default"/>
        <w:lang w:val="ru-RU" w:eastAsia="en-US" w:bidi="ar-SA"/>
      </w:rPr>
    </w:lvl>
  </w:abstractNum>
  <w:abstractNum w:abstractNumId="130">
    <w:nsid w:val="77181EDF"/>
    <w:multiLevelType w:val="hybridMultilevel"/>
    <w:tmpl w:val="F9DE5532"/>
    <w:lvl w:ilvl="0" w:tplc="F5B00BA8">
      <w:numFmt w:val="bullet"/>
      <w:lvlText w:val=""/>
      <w:lvlJc w:val="left"/>
      <w:pPr>
        <w:ind w:left="105" w:hanging="288"/>
      </w:pPr>
      <w:rPr>
        <w:rFonts w:ascii="Symbol" w:eastAsia="Symbol" w:hAnsi="Symbol" w:cs="Symbol" w:hint="default"/>
        <w:b w:val="0"/>
        <w:bCs w:val="0"/>
        <w:i w:val="0"/>
        <w:iCs w:val="0"/>
        <w:spacing w:val="0"/>
        <w:w w:val="100"/>
        <w:sz w:val="23"/>
        <w:szCs w:val="23"/>
        <w:lang w:val="ru-RU" w:eastAsia="en-US" w:bidi="ar-SA"/>
      </w:rPr>
    </w:lvl>
    <w:lvl w:ilvl="1" w:tplc="9C12E194">
      <w:numFmt w:val="bullet"/>
      <w:lvlText w:val="•"/>
      <w:lvlJc w:val="left"/>
      <w:pPr>
        <w:ind w:left="413" w:hanging="288"/>
      </w:pPr>
      <w:rPr>
        <w:rFonts w:hint="default"/>
        <w:lang w:val="ru-RU" w:eastAsia="en-US" w:bidi="ar-SA"/>
      </w:rPr>
    </w:lvl>
    <w:lvl w:ilvl="2" w:tplc="8C54DFBC">
      <w:numFmt w:val="bullet"/>
      <w:lvlText w:val="•"/>
      <w:lvlJc w:val="left"/>
      <w:pPr>
        <w:ind w:left="726" w:hanging="288"/>
      </w:pPr>
      <w:rPr>
        <w:rFonts w:hint="default"/>
        <w:lang w:val="ru-RU" w:eastAsia="en-US" w:bidi="ar-SA"/>
      </w:rPr>
    </w:lvl>
    <w:lvl w:ilvl="3" w:tplc="DCE2889A">
      <w:numFmt w:val="bullet"/>
      <w:lvlText w:val="•"/>
      <w:lvlJc w:val="left"/>
      <w:pPr>
        <w:ind w:left="1039" w:hanging="288"/>
      </w:pPr>
      <w:rPr>
        <w:rFonts w:hint="default"/>
        <w:lang w:val="ru-RU" w:eastAsia="en-US" w:bidi="ar-SA"/>
      </w:rPr>
    </w:lvl>
    <w:lvl w:ilvl="4" w:tplc="DC04098E">
      <w:numFmt w:val="bullet"/>
      <w:lvlText w:val="•"/>
      <w:lvlJc w:val="left"/>
      <w:pPr>
        <w:ind w:left="1352" w:hanging="288"/>
      </w:pPr>
      <w:rPr>
        <w:rFonts w:hint="default"/>
        <w:lang w:val="ru-RU" w:eastAsia="en-US" w:bidi="ar-SA"/>
      </w:rPr>
    </w:lvl>
    <w:lvl w:ilvl="5" w:tplc="00EE0700">
      <w:numFmt w:val="bullet"/>
      <w:lvlText w:val="•"/>
      <w:lvlJc w:val="left"/>
      <w:pPr>
        <w:ind w:left="1665" w:hanging="288"/>
      </w:pPr>
      <w:rPr>
        <w:rFonts w:hint="default"/>
        <w:lang w:val="ru-RU" w:eastAsia="en-US" w:bidi="ar-SA"/>
      </w:rPr>
    </w:lvl>
    <w:lvl w:ilvl="6" w:tplc="D3C6F606">
      <w:numFmt w:val="bullet"/>
      <w:lvlText w:val="•"/>
      <w:lvlJc w:val="left"/>
      <w:pPr>
        <w:ind w:left="1978" w:hanging="288"/>
      </w:pPr>
      <w:rPr>
        <w:rFonts w:hint="default"/>
        <w:lang w:val="ru-RU" w:eastAsia="en-US" w:bidi="ar-SA"/>
      </w:rPr>
    </w:lvl>
    <w:lvl w:ilvl="7" w:tplc="E0162C80">
      <w:numFmt w:val="bullet"/>
      <w:lvlText w:val="•"/>
      <w:lvlJc w:val="left"/>
      <w:pPr>
        <w:ind w:left="2291" w:hanging="288"/>
      </w:pPr>
      <w:rPr>
        <w:rFonts w:hint="default"/>
        <w:lang w:val="ru-RU" w:eastAsia="en-US" w:bidi="ar-SA"/>
      </w:rPr>
    </w:lvl>
    <w:lvl w:ilvl="8" w:tplc="99B4FA20">
      <w:numFmt w:val="bullet"/>
      <w:lvlText w:val="•"/>
      <w:lvlJc w:val="left"/>
      <w:pPr>
        <w:ind w:left="2604" w:hanging="288"/>
      </w:pPr>
      <w:rPr>
        <w:rFonts w:hint="default"/>
        <w:lang w:val="ru-RU" w:eastAsia="en-US" w:bidi="ar-SA"/>
      </w:rPr>
    </w:lvl>
  </w:abstractNum>
  <w:abstractNum w:abstractNumId="131">
    <w:nsid w:val="77D02986"/>
    <w:multiLevelType w:val="hybridMultilevel"/>
    <w:tmpl w:val="4C6061BE"/>
    <w:lvl w:ilvl="0" w:tplc="2FD8CECA">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B574A560">
      <w:numFmt w:val="bullet"/>
      <w:lvlText w:val="•"/>
      <w:lvlJc w:val="left"/>
      <w:pPr>
        <w:ind w:left="2948" w:hanging="260"/>
      </w:pPr>
      <w:rPr>
        <w:rFonts w:hint="default"/>
        <w:lang w:val="ru-RU" w:eastAsia="en-US" w:bidi="ar-SA"/>
      </w:rPr>
    </w:lvl>
    <w:lvl w:ilvl="2" w:tplc="EEC80FD6">
      <w:numFmt w:val="bullet"/>
      <w:lvlText w:val="•"/>
      <w:lvlJc w:val="left"/>
      <w:pPr>
        <w:ind w:left="3917" w:hanging="260"/>
      </w:pPr>
      <w:rPr>
        <w:rFonts w:hint="default"/>
        <w:lang w:val="ru-RU" w:eastAsia="en-US" w:bidi="ar-SA"/>
      </w:rPr>
    </w:lvl>
    <w:lvl w:ilvl="3" w:tplc="EF80AF6E">
      <w:numFmt w:val="bullet"/>
      <w:lvlText w:val="•"/>
      <w:lvlJc w:val="left"/>
      <w:pPr>
        <w:ind w:left="4886" w:hanging="260"/>
      </w:pPr>
      <w:rPr>
        <w:rFonts w:hint="default"/>
        <w:lang w:val="ru-RU" w:eastAsia="en-US" w:bidi="ar-SA"/>
      </w:rPr>
    </w:lvl>
    <w:lvl w:ilvl="4" w:tplc="A1CA5F00">
      <w:numFmt w:val="bullet"/>
      <w:lvlText w:val="•"/>
      <w:lvlJc w:val="left"/>
      <w:pPr>
        <w:ind w:left="5855" w:hanging="260"/>
      </w:pPr>
      <w:rPr>
        <w:rFonts w:hint="default"/>
        <w:lang w:val="ru-RU" w:eastAsia="en-US" w:bidi="ar-SA"/>
      </w:rPr>
    </w:lvl>
    <w:lvl w:ilvl="5" w:tplc="DD06ABCA">
      <w:numFmt w:val="bullet"/>
      <w:lvlText w:val="•"/>
      <w:lvlJc w:val="left"/>
      <w:pPr>
        <w:ind w:left="6824" w:hanging="260"/>
      </w:pPr>
      <w:rPr>
        <w:rFonts w:hint="default"/>
        <w:lang w:val="ru-RU" w:eastAsia="en-US" w:bidi="ar-SA"/>
      </w:rPr>
    </w:lvl>
    <w:lvl w:ilvl="6" w:tplc="1914998E">
      <w:numFmt w:val="bullet"/>
      <w:lvlText w:val="•"/>
      <w:lvlJc w:val="left"/>
      <w:pPr>
        <w:ind w:left="7793" w:hanging="260"/>
      </w:pPr>
      <w:rPr>
        <w:rFonts w:hint="default"/>
        <w:lang w:val="ru-RU" w:eastAsia="en-US" w:bidi="ar-SA"/>
      </w:rPr>
    </w:lvl>
    <w:lvl w:ilvl="7" w:tplc="76AC17F8">
      <w:numFmt w:val="bullet"/>
      <w:lvlText w:val="•"/>
      <w:lvlJc w:val="left"/>
      <w:pPr>
        <w:ind w:left="8762" w:hanging="260"/>
      </w:pPr>
      <w:rPr>
        <w:rFonts w:hint="default"/>
        <w:lang w:val="ru-RU" w:eastAsia="en-US" w:bidi="ar-SA"/>
      </w:rPr>
    </w:lvl>
    <w:lvl w:ilvl="8" w:tplc="CA1297F6">
      <w:numFmt w:val="bullet"/>
      <w:lvlText w:val="•"/>
      <w:lvlJc w:val="left"/>
      <w:pPr>
        <w:ind w:left="9731" w:hanging="260"/>
      </w:pPr>
      <w:rPr>
        <w:rFonts w:hint="default"/>
        <w:lang w:val="ru-RU" w:eastAsia="en-US" w:bidi="ar-SA"/>
      </w:rPr>
    </w:lvl>
  </w:abstractNum>
  <w:abstractNum w:abstractNumId="132">
    <w:nsid w:val="783E35B2"/>
    <w:multiLevelType w:val="hybridMultilevel"/>
    <w:tmpl w:val="33B4F716"/>
    <w:lvl w:ilvl="0" w:tplc="C0E819C4">
      <w:start w:val="1"/>
      <w:numFmt w:val="decimal"/>
      <w:lvlText w:val="%1)"/>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E1E0F2A0">
      <w:numFmt w:val="bullet"/>
      <w:lvlText w:val="•"/>
      <w:lvlJc w:val="left"/>
      <w:pPr>
        <w:ind w:left="2084" w:hanging="265"/>
      </w:pPr>
      <w:rPr>
        <w:rFonts w:hint="default"/>
        <w:lang w:val="ru-RU" w:eastAsia="en-US" w:bidi="ar-SA"/>
      </w:rPr>
    </w:lvl>
    <w:lvl w:ilvl="2" w:tplc="8DB49EC2">
      <w:numFmt w:val="bullet"/>
      <w:lvlText w:val="•"/>
      <w:lvlJc w:val="left"/>
      <w:pPr>
        <w:ind w:left="3149" w:hanging="265"/>
      </w:pPr>
      <w:rPr>
        <w:rFonts w:hint="default"/>
        <w:lang w:val="ru-RU" w:eastAsia="en-US" w:bidi="ar-SA"/>
      </w:rPr>
    </w:lvl>
    <w:lvl w:ilvl="3" w:tplc="1E3EA6DC">
      <w:numFmt w:val="bullet"/>
      <w:lvlText w:val="•"/>
      <w:lvlJc w:val="left"/>
      <w:pPr>
        <w:ind w:left="4214" w:hanging="265"/>
      </w:pPr>
      <w:rPr>
        <w:rFonts w:hint="default"/>
        <w:lang w:val="ru-RU" w:eastAsia="en-US" w:bidi="ar-SA"/>
      </w:rPr>
    </w:lvl>
    <w:lvl w:ilvl="4" w:tplc="F9F619F2">
      <w:numFmt w:val="bullet"/>
      <w:lvlText w:val="•"/>
      <w:lvlJc w:val="left"/>
      <w:pPr>
        <w:ind w:left="5279" w:hanging="265"/>
      </w:pPr>
      <w:rPr>
        <w:rFonts w:hint="default"/>
        <w:lang w:val="ru-RU" w:eastAsia="en-US" w:bidi="ar-SA"/>
      </w:rPr>
    </w:lvl>
    <w:lvl w:ilvl="5" w:tplc="9C1C8BEE">
      <w:numFmt w:val="bullet"/>
      <w:lvlText w:val="•"/>
      <w:lvlJc w:val="left"/>
      <w:pPr>
        <w:ind w:left="6344" w:hanging="265"/>
      </w:pPr>
      <w:rPr>
        <w:rFonts w:hint="default"/>
        <w:lang w:val="ru-RU" w:eastAsia="en-US" w:bidi="ar-SA"/>
      </w:rPr>
    </w:lvl>
    <w:lvl w:ilvl="6" w:tplc="91A62498">
      <w:numFmt w:val="bullet"/>
      <w:lvlText w:val="•"/>
      <w:lvlJc w:val="left"/>
      <w:pPr>
        <w:ind w:left="7409" w:hanging="265"/>
      </w:pPr>
      <w:rPr>
        <w:rFonts w:hint="default"/>
        <w:lang w:val="ru-RU" w:eastAsia="en-US" w:bidi="ar-SA"/>
      </w:rPr>
    </w:lvl>
    <w:lvl w:ilvl="7" w:tplc="29EA5684">
      <w:numFmt w:val="bullet"/>
      <w:lvlText w:val="•"/>
      <w:lvlJc w:val="left"/>
      <w:pPr>
        <w:ind w:left="8474" w:hanging="265"/>
      </w:pPr>
      <w:rPr>
        <w:rFonts w:hint="default"/>
        <w:lang w:val="ru-RU" w:eastAsia="en-US" w:bidi="ar-SA"/>
      </w:rPr>
    </w:lvl>
    <w:lvl w:ilvl="8" w:tplc="9A12479A">
      <w:numFmt w:val="bullet"/>
      <w:lvlText w:val="•"/>
      <w:lvlJc w:val="left"/>
      <w:pPr>
        <w:ind w:left="9539" w:hanging="265"/>
      </w:pPr>
      <w:rPr>
        <w:rFonts w:hint="default"/>
        <w:lang w:val="ru-RU" w:eastAsia="en-US" w:bidi="ar-SA"/>
      </w:rPr>
    </w:lvl>
  </w:abstractNum>
  <w:abstractNum w:abstractNumId="133">
    <w:nsid w:val="7BF77541"/>
    <w:multiLevelType w:val="multilevel"/>
    <w:tmpl w:val="891431D0"/>
    <w:lvl w:ilvl="0">
      <w:start w:val="2"/>
      <w:numFmt w:val="decimal"/>
      <w:lvlText w:val="%1"/>
      <w:lvlJc w:val="left"/>
      <w:pPr>
        <w:ind w:left="2385" w:hanging="663"/>
        <w:jc w:val="left"/>
      </w:pPr>
      <w:rPr>
        <w:rFonts w:hint="default"/>
        <w:lang w:val="ru-RU" w:eastAsia="en-US" w:bidi="ar-SA"/>
      </w:rPr>
    </w:lvl>
    <w:lvl w:ilvl="1">
      <w:start w:val="1"/>
      <w:numFmt w:val="decimal"/>
      <w:lvlText w:val="%1.%2"/>
      <w:lvlJc w:val="left"/>
      <w:pPr>
        <w:ind w:left="2385" w:hanging="663"/>
        <w:jc w:val="left"/>
      </w:pPr>
      <w:rPr>
        <w:rFonts w:hint="default"/>
        <w:lang w:val="ru-RU" w:eastAsia="en-US" w:bidi="ar-SA"/>
      </w:rPr>
    </w:lvl>
    <w:lvl w:ilvl="2">
      <w:start w:val="17"/>
      <w:numFmt w:val="decimal"/>
      <w:lvlText w:val="%1.%2.%3"/>
      <w:lvlJc w:val="left"/>
      <w:pPr>
        <w:ind w:left="2385" w:hanging="663"/>
        <w:jc w:val="righ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5166" w:hanging="663"/>
      </w:pPr>
      <w:rPr>
        <w:rFonts w:hint="default"/>
        <w:lang w:val="ru-RU" w:eastAsia="en-US" w:bidi="ar-SA"/>
      </w:rPr>
    </w:lvl>
    <w:lvl w:ilvl="4">
      <w:numFmt w:val="bullet"/>
      <w:lvlText w:val="•"/>
      <w:lvlJc w:val="left"/>
      <w:pPr>
        <w:ind w:left="6095" w:hanging="663"/>
      </w:pPr>
      <w:rPr>
        <w:rFonts w:hint="default"/>
        <w:lang w:val="ru-RU" w:eastAsia="en-US" w:bidi="ar-SA"/>
      </w:rPr>
    </w:lvl>
    <w:lvl w:ilvl="5">
      <w:numFmt w:val="bullet"/>
      <w:lvlText w:val="•"/>
      <w:lvlJc w:val="left"/>
      <w:pPr>
        <w:ind w:left="7024" w:hanging="663"/>
      </w:pPr>
      <w:rPr>
        <w:rFonts w:hint="default"/>
        <w:lang w:val="ru-RU" w:eastAsia="en-US" w:bidi="ar-SA"/>
      </w:rPr>
    </w:lvl>
    <w:lvl w:ilvl="6">
      <w:numFmt w:val="bullet"/>
      <w:lvlText w:val="•"/>
      <w:lvlJc w:val="left"/>
      <w:pPr>
        <w:ind w:left="7953" w:hanging="663"/>
      </w:pPr>
      <w:rPr>
        <w:rFonts w:hint="default"/>
        <w:lang w:val="ru-RU" w:eastAsia="en-US" w:bidi="ar-SA"/>
      </w:rPr>
    </w:lvl>
    <w:lvl w:ilvl="7">
      <w:numFmt w:val="bullet"/>
      <w:lvlText w:val="•"/>
      <w:lvlJc w:val="left"/>
      <w:pPr>
        <w:ind w:left="8882" w:hanging="663"/>
      </w:pPr>
      <w:rPr>
        <w:rFonts w:hint="default"/>
        <w:lang w:val="ru-RU" w:eastAsia="en-US" w:bidi="ar-SA"/>
      </w:rPr>
    </w:lvl>
    <w:lvl w:ilvl="8">
      <w:numFmt w:val="bullet"/>
      <w:lvlText w:val="•"/>
      <w:lvlJc w:val="left"/>
      <w:pPr>
        <w:ind w:left="9811" w:hanging="663"/>
      </w:pPr>
      <w:rPr>
        <w:rFonts w:hint="default"/>
        <w:lang w:val="ru-RU" w:eastAsia="en-US" w:bidi="ar-SA"/>
      </w:rPr>
    </w:lvl>
  </w:abstractNum>
  <w:abstractNum w:abstractNumId="134">
    <w:nsid w:val="7D447A0E"/>
    <w:multiLevelType w:val="multilevel"/>
    <w:tmpl w:val="4358DA84"/>
    <w:lvl w:ilvl="0">
      <w:start w:val="3"/>
      <w:numFmt w:val="decimal"/>
      <w:lvlText w:val="%1"/>
      <w:lvlJc w:val="left"/>
      <w:pPr>
        <w:ind w:left="1459" w:hanging="990"/>
        <w:jc w:val="left"/>
      </w:pPr>
      <w:rPr>
        <w:rFonts w:hint="default"/>
        <w:lang w:val="ru-RU" w:eastAsia="en-US" w:bidi="ar-SA"/>
      </w:rPr>
    </w:lvl>
    <w:lvl w:ilvl="1">
      <w:start w:val="5"/>
      <w:numFmt w:val="decimal"/>
      <w:lvlText w:val="%1.%2"/>
      <w:lvlJc w:val="left"/>
      <w:pPr>
        <w:ind w:left="1459" w:hanging="990"/>
        <w:jc w:val="left"/>
      </w:pPr>
      <w:rPr>
        <w:rFonts w:hint="default"/>
        <w:lang w:val="ru-RU" w:eastAsia="en-US" w:bidi="ar-SA"/>
      </w:rPr>
    </w:lvl>
    <w:lvl w:ilvl="2">
      <w:start w:val="2"/>
      <w:numFmt w:val="decimal"/>
      <w:lvlText w:val="%1.%2.%3."/>
      <w:lvlJc w:val="left"/>
      <w:pPr>
        <w:ind w:left="1459" w:hanging="990"/>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4564" w:hanging="990"/>
      </w:pPr>
      <w:rPr>
        <w:rFonts w:hint="default"/>
        <w:lang w:val="ru-RU" w:eastAsia="en-US" w:bidi="ar-SA"/>
      </w:rPr>
    </w:lvl>
    <w:lvl w:ilvl="4">
      <w:numFmt w:val="bullet"/>
      <w:lvlText w:val="•"/>
      <w:lvlJc w:val="left"/>
      <w:pPr>
        <w:ind w:left="5599" w:hanging="990"/>
      </w:pPr>
      <w:rPr>
        <w:rFonts w:hint="default"/>
        <w:lang w:val="ru-RU" w:eastAsia="en-US" w:bidi="ar-SA"/>
      </w:rPr>
    </w:lvl>
    <w:lvl w:ilvl="5">
      <w:numFmt w:val="bullet"/>
      <w:lvlText w:val="•"/>
      <w:lvlJc w:val="left"/>
      <w:pPr>
        <w:ind w:left="6634" w:hanging="990"/>
      </w:pPr>
      <w:rPr>
        <w:rFonts w:hint="default"/>
        <w:lang w:val="ru-RU" w:eastAsia="en-US" w:bidi="ar-SA"/>
      </w:rPr>
    </w:lvl>
    <w:lvl w:ilvl="6">
      <w:numFmt w:val="bullet"/>
      <w:lvlText w:val="•"/>
      <w:lvlJc w:val="left"/>
      <w:pPr>
        <w:ind w:left="7669" w:hanging="990"/>
      </w:pPr>
      <w:rPr>
        <w:rFonts w:hint="default"/>
        <w:lang w:val="ru-RU" w:eastAsia="en-US" w:bidi="ar-SA"/>
      </w:rPr>
    </w:lvl>
    <w:lvl w:ilvl="7">
      <w:numFmt w:val="bullet"/>
      <w:lvlText w:val="•"/>
      <w:lvlJc w:val="left"/>
      <w:pPr>
        <w:ind w:left="8704" w:hanging="990"/>
      </w:pPr>
      <w:rPr>
        <w:rFonts w:hint="default"/>
        <w:lang w:val="ru-RU" w:eastAsia="en-US" w:bidi="ar-SA"/>
      </w:rPr>
    </w:lvl>
    <w:lvl w:ilvl="8">
      <w:numFmt w:val="bullet"/>
      <w:lvlText w:val="•"/>
      <w:lvlJc w:val="left"/>
      <w:pPr>
        <w:ind w:left="9739" w:hanging="990"/>
      </w:pPr>
      <w:rPr>
        <w:rFonts w:hint="default"/>
        <w:lang w:val="ru-RU" w:eastAsia="en-US" w:bidi="ar-SA"/>
      </w:rPr>
    </w:lvl>
  </w:abstractNum>
  <w:abstractNum w:abstractNumId="135">
    <w:nsid w:val="7D865110"/>
    <w:multiLevelType w:val="multilevel"/>
    <w:tmpl w:val="7C10F4C0"/>
    <w:lvl w:ilvl="0">
      <w:start w:val="2"/>
      <w:numFmt w:val="decimal"/>
      <w:lvlText w:val="%1"/>
      <w:lvlJc w:val="left"/>
      <w:pPr>
        <w:ind w:left="2180" w:hanging="418"/>
        <w:jc w:val="left"/>
      </w:pPr>
      <w:rPr>
        <w:rFonts w:hint="default"/>
        <w:lang w:val="ru-RU" w:eastAsia="en-US" w:bidi="ar-SA"/>
      </w:rPr>
    </w:lvl>
    <w:lvl w:ilvl="1">
      <w:start w:val="4"/>
      <w:numFmt w:val="decimal"/>
      <w:lvlText w:val="%1.%2."/>
      <w:lvlJc w:val="left"/>
      <w:pPr>
        <w:ind w:left="2180" w:hanging="418"/>
        <w:jc w:val="left"/>
      </w:pPr>
      <w:rPr>
        <w:rFonts w:ascii="Times New Roman" w:eastAsia="Times New Roman" w:hAnsi="Times New Roman" w:cs="Times New Roman" w:hint="default"/>
        <w:b/>
        <w:bCs/>
        <w:i w:val="0"/>
        <w:iCs w:val="0"/>
        <w:spacing w:val="0"/>
        <w:w w:val="100"/>
        <w:sz w:val="23"/>
        <w:szCs w:val="23"/>
        <w:lang w:val="ru-RU" w:eastAsia="en-US" w:bidi="ar-SA"/>
      </w:rPr>
    </w:lvl>
    <w:lvl w:ilvl="2">
      <w:start w:val="1"/>
      <w:numFmt w:val="decimal"/>
      <w:lvlText w:val="%1.%2.%3"/>
      <w:lvlJc w:val="left"/>
      <w:pPr>
        <w:ind w:left="3015" w:hanging="538"/>
        <w:jc w:val="left"/>
      </w:pPr>
      <w:rPr>
        <w:rFonts w:ascii="Times New Roman" w:eastAsia="Times New Roman" w:hAnsi="Times New Roman" w:cs="Times New Roman" w:hint="default"/>
        <w:b/>
        <w:bCs/>
        <w:i w:val="0"/>
        <w:iCs w:val="0"/>
        <w:spacing w:val="0"/>
        <w:w w:val="100"/>
        <w:sz w:val="23"/>
        <w:szCs w:val="23"/>
        <w:lang w:val="ru-RU" w:eastAsia="en-US" w:bidi="ar-SA"/>
      </w:rPr>
    </w:lvl>
    <w:lvl w:ilvl="3">
      <w:numFmt w:val="bullet"/>
      <w:lvlText w:val="•"/>
      <w:lvlJc w:val="left"/>
      <w:pPr>
        <w:ind w:left="4946" w:hanging="538"/>
      </w:pPr>
      <w:rPr>
        <w:rFonts w:hint="default"/>
        <w:lang w:val="ru-RU" w:eastAsia="en-US" w:bidi="ar-SA"/>
      </w:rPr>
    </w:lvl>
    <w:lvl w:ilvl="4">
      <w:numFmt w:val="bullet"/>
      <w:lvlText w:val="•"/>
      <w:lvlJc w:val="left"/>
      <w:pPr>
        <w:ind w:left="5909" w:hanging="538"/>
      </w:pPr>
      <w:rPr>
        <w:rFonts w:hint="default"/>
        <w:lang w:val="ru-RU" w:eastAsia="en-US" w:bidi="ar-SA"/>
      </w:rPr>
    </w:lvl>
    <w:lvl w:ilvl="5">
      <w:numFmt w:val="bullet"/>
      <w:lvlText w:val="•"/>
      <w:lvlJc w:val="left"/>
      <w:pPr>
        <w:ind w:left="6872" w:hanging="538"/>
      </w:pPr>
      <w:rPr>
        <w:rFonts w:hint="default"/>
        <w:lang w:val="ru-RU" w:eastAsia="en-US" w:bidi="ar-SA"/>
      </w:rPr>
    </w:lvl>
    <w:lvl w:ilvl="6">
      <w:numFmt w:val="bullet"/>
      <w:lvlText w:val="•"/>
      <w:lvlJc w:val="left"/>
      <w:pPr>
        <w:ind w:left="7836" w:hanging="538"/>
      </w:pPr>
      <w:rPr>
        <w:rFonts w:hint="default"/>
        <w:lang w:val="ru-RU" w:eastAsia="en-US" w:bidi="ar-SA"/>
      </w:rPr>
    </w:lvl>
    <w:lvl w:ilvl="7">
      <w:numFmt w:val="bullet"/>
      <w:lvlText w:val="•"/>
      <w:lvlJc w:val="left"/>
      <w:pPr>
        <w:ind w:left="8799" w:hanging="538"/>
      </w:pPr>
      <w:rPr>
        <w:rFonts w:hint="default"/>
        <w:lang w:val="ru-RU" w:eastAsia="en-US" w:bidi="ar-SA"/>
      </w:rPr>
    </w:lvl>
    <w:lvl w:ilvl="8">
      <w:numFmt w:val="bullet"/>
      <w:lvlText w:val="•"/>
      <w:lvlJc w:val="left"/>
      <w:pPr>
        <w:ind w:left="9762" w:hanging="538"/>
      </w:pPr>
      <w:rPr>
        <w:rFonts w:hint="default"/>
        <w:lang w:val="ru-RU" w:eastAsia="en-US" w:bidi="ar-SA"/>
      </w:rPr>
    </w:lvl>
  </w:abstractNum>
  <w:abstractNum w:abstractNumId="136">
    <w:nsid w:val="7F261679"/>
    <w:multiLevelType w:val="hybridMultilevel"/>
    <w:tmpl w:val="CA6AD2D6"/>
    <w:lvl w:ilvl="0" w:tplc="EDF42C82">
      <w:start w:val="1"/>
      <w:numFmt w:val="decimal"/>
      <w:lvlText w:val="%1)"/>
      <w:lvlJc w:val="left"/>
      <w:pPr>
        <w:ind w:left="1981" w:hanging="260"/>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F463B94">
      <w:numFmt w:val="bullet"/>
      <w:lvlText w:val="•"/>
      <w:lvlJc w:val="left"/>
      <w:pPr>
        <w:ind w:left="2948" w:hanging="260"/>
      </w:pPr>
      <w:rPr>
        <w:rFonts w:hint="default"/>
        <w:lang w:val="ru-RU" w:eastAsia="en-US" w:bidi="ar-SA"/>
      </w:rPr>
    </w:lvl>
    <w:lvl w:ilvl="2" w:tplc="EC5285F6">
      <w:numFmt w:val="bullet"/>
      <w:lvlText w:val="•"/>
      <w:lvlJc w:val="left"/>
      <w:pPr>
        <w:ind w:left="3917" w:hanging="260"/>
      </w:pPr>
      <w:rPr>
        <w:rFonts w:hint="default"/>
        <w:lang w:val="ru-RU" w:eastAsia="en-US" w:bidi="ar-SA"/>
      </w:rPr>
    </w:lvl>
    <w:lvl w:ilvl="3" w:tplc="BCFA7292">
      <w:numFmt w:val="bullet"/>
      <w:lvlText w:val="•"/>
      <w:lvlJc w:val="left"/>
      <w:pPr>
        <w:ind w:left="4886" w:hanging="260"/>
      </w:pPr>
      <w:rPr>
        <w:rFonts w:hint="default"/>
        <w:lang w:val="ru-RU" w:eastAsia="en-US" w:bidi="ar-SA"/>
      </w:rPr>
    </w:lvl>
    <w:lvl w:ilvl="4" w:tplc="D3A269B0">
      <w:numFmt w:val="bullet"/>
      <w:lvlText w:val="•"/>
      <w:lvlJc w:val="left"/>
      <w:pPr>
        <w:ind w:left="5855" w:hanging="260"/>
      </w:pPr>
      <w:rPr>
        <w:rFonts w:hint="default"/>
        <w:lang w:val="ru-RU" w:eastAsia="en-US" w:bidi="ar-SA"/>
      </w:rPr>
    </w:lvl>
    <w:lvl w:ilvl="5" w:tplc="087C00BE">
      <w:numFmt w:val="bullet"/>
      <w:lvlText w:val="•"/>
      <w:lvlJc w:val="left"/>
      <w:pPr>
        <w:ind w:left="6824" w:hanging="260"/>
      </w:pPr>
      <w:rPr>
        <w:rFonts w:hint="default"/>
        <w:lang w:val="ru-RU" w:eastAsia="en-US" w:bidi="ar-SA"/>
      </w:rPr>
    </w:lvl>
    <w:lvl w:ilvl="6" w:tplc="DB4A34E2">
      <w:numFmt w:val="bullet"/>
      <w:lvlText w:val="•"/>
      <w:lvlJc w:val="left"/>
      <w:pPr>
        <w:ind w:left="7793" w:hanging="260"/>
      </w:pPr>
      <w:rPr>
        <w:rFonts w:hint="default"/>
        <w:lang w:val="ru-RU" w:eastAsia="en-US" w:bidi="ar-SA"/>
      </w:rPr>
    </w:lvl>
    <w:lvl w:ilvl="7" w:tplc="36748640">
      <w:numFmt w:val="bullet"/>
      <w:lvlText w:val="•"/>
      <w:lvlJc w:val="left"/>
      <w:pPr>
        <w:ind w:left="8762" w:hanging="260"/>
      </w:pPr>
      <w:rPr>
        <w:rFonts w:hint="default"/>
        <w:lang w:val="ru-RU" w:eastAsia="en-US" w:bidi="ar-SA"/>
      </w:rPr>
    </w:lvl>
    <w:lvl w:ilvl="8" w:tplc="CE60DE5E">
      <w:numFmt w:val="bullet"/>
      <w:lvlText w:val="•"/>
      <w:lvlJc w:val="left"/>
      <w:pPr>
        <w:ind w:left="9731" w:hanging="260"/>
      </w:pPr>
      <w:rPr>
        <w:rFonts w:hint="default"/>
        <w:lang w:val="ru-RU" w:eastAsia="en-US" w:bidi="ar-SA"/>
      </w:rPr>
    </w:lvl>
  </w:abstractNum>
  <w:abstractNum w:abstractNumId="137">
    <w:nsid w:val="7F314E79"/>
    <w:multiLevelType w:val="hybridMultilevel"/>
    <w:tmpl w:val="7C54FE8E"/>
    <w:lvl w:ilvl="0" w:tplc="5A4A1EF4">
      <w:start w:val="1"/>
      <w:numFmt w:val="decimal"/>
      <w:lvlText w:val="%1)"/>
      <w:lvlJc w:val="left"/>
      <w:pPr>
        <w:ind w:left="1016" w:hanging="265"/>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DD3E1642">
      <w:numFmt w:val="bullet"/>
      <w:lvlText w:val="•"/>
      <w:lvlJc w:val="left"/>
      <w:pPr>
        <w:ind w:left="2084" w:hanging="265"/>
      </w:pPr>
      <w:rPr>
        <w:rFonts w:hint="default"/>
        <w:lang w:val="ru-RU" w:eastAsia="en-US" w:bidi="ar-SA"/>
      </w:rPr>
    </w:lvl>
    <w:lvl w:ilvl="2" w:tplc="544C6828">
      <w:numFmt w:val="bullet"/>
      <w:lvlText w:val="•"/>
      <w:lvlJc w:val="left"/>
      <w:pPr>
        <w:ind w:left="3149" w:hanging="265"/>
      </w:pPr>
      <w:rPr>
        <w:rFonts w:hint="default"/>
        <w:lang w:val="ru-RU" w:eastAsia="en-US" w:bidi="ar-SA"/>
      </w:rPr>
    </w:lvl>
    <w:lvl w:ilvl="3" w:tplc="20666608">
      <w:numFmt w:val="bullet"/>
      <w:lvlText w:val="•"/>
      <w:lvlJc w:val="left"/>
      <w:pPr>
        <w:ind w:left="4214" w:hanging="265"/>
      </w:pPr>
      <w:rPr>
        <w:rFonts w:hint="default"/>
        <w:lang w:val="ru-RU" w:eastAsia="en-US" w:bidi="ar-SA"/>
      </w:rPr>
    </w:lvl>
    <w:lvl w:ilvl="4" w:tplc="A9C8E960">
      <w:numFmt w:val="bullet"/>
      <w:lvlText w:val="•"/>
      <w:lvlJc w:val="left"/>
      <w:pPr>
        <w:ind w:left="5279" w:hanging="265"/>
      </w:pPr>
      <w:rPr>
        <w:rFonts w:hint="default"/>
        <w:lang w:val="ru-RU" w:eastAsia="en-US" w:bidi="ar-SA"/>
      </w:rPr>
    </w:lvl>
    <w:lvl w:ilvl="5" w:tplc="ACB08A12">
      <w:numFmt w:val="bullet"/>
      <w:lvlText w:val="•"/>
      <w:lvlJc w:val="left"/>
      <w:pPr>
        <w:ind w:left="6344" w:hanging="265"/>
      </w:pPr>
      <w:rPr>
        <w:rFonts w:hint="default"/>
        <w:lang w:val="ru-RU" w:eastAsia="en-US" w:bidi="ar-SA"/>
      </w:rPr>
    </w:lvl>
    <w:lvl w:ilvl="6" w:tplc="37646060">
      <w:numFmt w:val="bullet"/>
      <w:lvlText w:val="•"/>
      <w:lvlJc w:val="left"/>
      <w:pPr>
        <w:ind w:left="7409" w:hanging="265"/>
      </w:pPr>
      <w:rPr>
        <w:rFonts w:hint="default"/>
        <w:lang w:val="ru-RU" w:eastAsia="en-US" w:bidi="ar-SA"/>
      </w:rPr>
    </w:lvl>
    <w:lvl w:ilvl="7" w:tplc="B9766298">
      <w:numFmt w:val="bullet"/>
      <w:lvlText w:val="•"/>
      <w:lvlJc w:val="left"/>
      <w:pPr>
        <w:ind w:left="8474" w:hanging="265"/>
      </w:pPr>
      <w:rPr>
        <w:rFonts w:hint="default"/>
        <w:lang w:val="ru-RU" w:eastAsia="en-US" w:bidi="ar-SA"/>
      </w:rPr>
    </w:lvl>
    <w:lvl w:ilvl="8" w:tplc="F6582D62">
      <w:numFmt w:val="bullet"/>
      <w:lvlText w:val="•"/>
      <w:lvlJc w:val="left"/>
      <w:pPr>
        <w:ind w:left="9539" w:hanging="265"/>
      </w:pPr>
      <w:rPr>
        <w:rFonts w:hint="default"/>
        <w:lang w:val="ru-RU" w:eastAsia="en-US" w:bidi="ar-SA"/>
      </w:rPr>
    </w:lvl>
  </w:abstractNum>
  <w:num w:numId="1">
    <w:abstractNumId w:val="40"/>
  </w:num>
  <w:num w:numId="2">
    <w:abstractNumId w:val="89"/>
  </w:num>
  <w:num w:numId="3">
    <w:abstractNumId w:val="49"/>
  </w:num>
  <w:num w:numId="4">
    <w:abstractNumId w:val="34"/>
  </w:num>
  <w:num w:numId="5">
    <w:abstractNumId w:val="29"/>
  </w:num>
  <w:num w:numId="6">
    <w:abstractNumId w:val="134"/>
  </w:num>
  <w:num w:numId="7">
    <w:abstractNumId w:val="79"/>
  </w:num>
  <w:num w:numId="8">
    <w:abstractNumId w:val="39"/>
  </w:num>
  <w:num w:numId="9">
    <w:abstractNumId w:val="68"/>
  </w:num>
  <w:num w:numId="10">
    <w:abstractNumId w:val="129"/>
  </w:num>
  <w:num w:numId="11">
    <w:abstractNumId w:val="6"/>
  </w:num>
  <w:num w:numId="12">
    <w:abstractNumId w:val="94"/>
  </w:num>
  <w:num w:numId="13">
    <w:abstractNumId w:val="23"/>
  </w:num>
  <w:num w:numId="14">
    <w:abstractNumId w:val="104"/>
  </w:num>
  <w:num w:numId="15">
    <w:abstractNumId w:val="113"/>
  </w:num>
  <w:num w:numId="16">
    <w:abstractNumId w:val="81"/>
  </w:num>
  <w:num w:numId="17">
    <w:abstractNumId w:val="55"/>
  </w:num>
  <w:num w:numId="18">
    <w:abstractNumId w:val="77"/>
  </w:num>
  <w:num w:numId="19">
    <w:abstractNumId w:val="4"/>
  </w:num>
  <w:num w:numId="20">
    <w:abstractNumId w:val="21"/>
  </w:num>
  <w:num w:numId="21">
    <w:abstractNumId w:val="111"/>
  </w:num>
  <w:num w:numId="22">
    <w:abstractNumId w:val="101"/>
  </w:num>
  <w:num w:numId="23">
    <w:abstractNumId w:val="48"/>
  </w:num>
  <w:num w:numId="24">
    <w:abstractNumId w:val="33"/>
  </w:num>
  <w:num w:numId="25">
    <w:abstractNumId w:val="24"/>
  </w:num>
  <w:num w:numId="26">
    <w:abstractNumId w:val="73"/>
  </w:num>
  <w:num w:numId="27">
    <w:abstractNumId w:val="78"/>
  </w:num>
  <w:num w:numId="28">
    <w:abstractNumId w:val="102"/>
  </w:num>
  <w:num w:numId="29">
    <w:abstractNumId w:val="47"/>
  </w:num>
  <w:num w:numId="30">
    <w:abstractNumId w:val="114"/>
  </w:num>
  <w:num w:numId="31">
    <w:abstractNumId w:val="2"/>
  </w:num>
  <w:num w:numId="32">
    <w:abstractNumId w:val="109"/>
  </w:num>
  <w:num w:numId="33">
    <w:abstractNumId w:val="119"/>
  </w:num>
  <w:num w:numId="34">
    <w:abstractNumId w:val="88"/>
  </w:num>
  <w:num w:numId="35">
    <w:abstractNumId w:val="11"/>
  </w:num>
  <w:num w:numId="36">
    <w:abstractNumId w:val="9"/>
  </w:num>
  <w:num w:numId="37">
    <w:abstractNumId w:val="42"/>
  </w:num>
  <w:num w:numId="38">
    <w:abstractNumId w:val="20"/>
  </w:num>
  <w:num w:numId="39">
    <w:abstractNumId w:val="54"/>
  </w:num>
  <w:num w:numId="40">
    <w:abstractNumId w:val="7"/>
  </w:num>
  <w:num w:numId="41">
    <w:abstractNumId w:val="130"/>
  </w:num>
  <w:num w:numId="42">
    <w:abstractNumId w:val="25"/>
  </w:num>
  <w:num w:numId="43">
    <w:abstractNumId w:val="41"/>
  </w:num>
  <w:num w:numId="44">
    <w:abstractNumId w:val="135"/>
  </w:num>
  <w:num w:numId="45">
    <w:abstractNumId w:val="12"/>
  </w:num>
  <w:num w:numId="46">
    <w:abstractNumId w:val="120"/>
  </w:num>
  <w:num w:numId="47">
    <w:abstractNumId w:val="52"/>
  </w:num>
  <w:num w:numId="48">
    <w:abstractNumId w:val="117"/>
  </w:num>
  <w:num w:numId="49">
    <w:abstractNumId w:val="15"/>
  </w:num>
  <w:num w:numId="50">
    <w:abstractNumId w:val="83"/>
  </w:num>
  <w:num w:numId="51">
    <w:abstractNumId w:val="98"/>
  </w:num>
  <w:num w:numId="52">
    <w:abstractNumId w:val="75"/>
  </w:num>
  <w:num w:numId="53">
    <w:abstractNumId w:val="70"/>
  </w:num>
  <w:num w:numId="54">
    <w:abstractNumId w:val="85"/>
  </w:num>
  <w:num w:numId="55">
    <w:abstractNumId w:val="37"/>
  </w:num>
  <w:num w:numId="56">
    <w:abstractNumId w:val="1"/>
  </w:num>
  <w:num w:numId="57">
    <w:abstractNumId w:val="13"/>
  </w:num>
  <w:num w:numId="58">
    <w:abstractNumId w:val="36"/>
  </w:num>
  <w:num w:numId="59">
    <w:abstractNumId w:val="106"/>
  </w:num>
  <w:num w:numId="60">
    <w:abstractNumId w:val="90"/>
  </w:num>
  <w:num w:numId="61">
    <w:abstractNumId w:val="96"/>
  </w:num>
  <w:num w:numId="62">
    <w:abstractNumId w:val="57"/>
  </w:num>
  <w:num w:numId="63">
    <w:abstractNumId w:val="51"/>
  </w:num>
  <w:num w:numId="64">
    <w:abstractNumId w:val="44"/>
  </w:num>
  <w:num w:numId="65">
    <w:abstractNumId w:val="17"/>
  </w:num>
  <w:num w:numId="66">
    <w:abstractNumId w:val="16"/>
  </w:num>
  <w:num w:numId="67">
    <w:abstractNumId w:val="103"/>
  </w:num>
  <w:num w:numId="68">
    <w:abstractNumId w:val="18"/>
  </w:num>
  <w:num w:numId="69">
    <w:abstractNumId w:val="107"/>
  </w:num>
  <w:num w:numId="70">
    <w:abstractNumId w:val="38"/>
  </w:num>
  <w:num w:numId="71">
    <w:abstractNumId w:val="60"/>
  </w:num>
  <w:num w:numId="72">
    <w:abstractNumId w:val="19"/>
  </w:num>
  <w:num w:numId="73">
    <w:abstractNumId w:val="133"/>
  </w:num>
  <w:num w:numId="74">
    <w:abstractNumId w:val="121"/>
  </w:num>
  <w:num w:numId="75">
    <w:abstractNumId w:val="26"/>
  </w:num>
  <w:num w:numId="76">
    <w:abstractNumId w:val="126"/>
  </w:num>
  <w:num w:numId="77">
    <w:abstractNumId w:val="105"/>
  </w:num>
  <w:num w:numId="78">
    <w:abstractNumId w:val="131"/>
  </w:num>
  <w:num w:numId="79">
    <w:abstractNumId w:val="59"/>
  </w:num>
  <w:num w:numId="80">
    <w:abstractNumId w:val="53"/>
  </w:num>
  <w:num w:numId="81">
    <w:abstractNumId w:val="64"/>
  </w:num>
  <w:num w:numId="82">
    <w:abstractNumId w:val="80"/>
  </w:num>
  <w:num w:numId="83">
    <w:abstractNumId w:val="46"/>
  </w:num>
  <w:num w:numId="84">
    <w:abstractNumId w:val="86"/>
  </w:num>
  <w:num w:numId="85">
    <w:abstractNumId w:val="100"/>
  </w:num>
  <w:num w:numId="86">
    <w:abstractNumId w:val="5"/>
  </w:num>
  <w:num w:numId="87">
    <w:abstractNumId w:val="108"/>
  </w:num>
  <w:num w:numId="88">
    <w:abstractNumId w:val="76"/>
  </w:num>
  <w:num w:numId="89">
    <w:abstractNumId w:val="87"/>
  </w:num>
  <w:num w:numId="90">
    <w:abstractNumId w:val="137"/>
  </w:num>
  <w:num w:numId="91">
    <w:abstractNumId w:val="43"/>
  </w:num>
  <w:num w:numId="92">
    <w:abstractNumId w:val="3"/>
  </w:num>
  <w:num w:numId="93">
    <w:abstractNumId w:val="132"/>
  </w:num>
  <w:num w:numId="94">
    <w:abstractNumId w:val="14"/>
  </w:num>
  <w:num w:numId="95">
    <w:abstractNumId w:val="127"/>
  </w:num>
  <w:num w:numId="96">
    <w:abstractNumId w:val="136"/>
  </w:num>
  <w:num w:numId="97">
    <w:abstractNumId w:val="65"/>
  </w:num>
  <w:num w:numId="98">
    <w:abstractNumId w:val="69"/>
  </w:num>
  <w:num w:numId="99">
    <w:abstractNumId w:val="118"/>
  </w:num>
  <w:num w:numId="100">
    <w:abstractNumId w:val="62"/>
  </w:num>
  <w:num w:numId="101">
    <w:abstractNumId w:val="91"/>
  </w:num>
  <w:num w:numId="102">
    <w:abstractNumId w:val="74"/>
  </w:num>
  <w:num w:numId="103">
    <w:abstractNumId w:val="92"/>
  </w:num>
  <w:num w:numId="104">
    <w:abstractNumId w:val="128"/>
  </w:num>
  <w:num w:numId="105">
    <w:abstractNumId w:val="56"/>
  </w:num>
  <w:num w:numId="106">
    <w:abstractNumId w:val="30"/>
  </w:num>
  <w:num w:numId="107">
    <w:abstractNumId w:val="28"/>
  </w:num>
  <w:num w:numId="108">
    <w:abstractNumId w:val="10"/>
  </w:num>
  <w:num w:numId="109">
    <w:abstractNumId w:val="97"/>
  </w:num>
  <w:num w:numId="110">
    <w:abstractNumId w:val="32"/>
  </w:num>
  <w:num w:numId="111">
    <w:abstractNumId w:val="45"/>
  </w:num>
  <w:num w:numId="112">
    <w:abstractNumId w:val="63"/>
  </w:num>
  <w:num w:numId="113">
    <w:abstractNumId w:val="93"/>
  </w:num>
  <w:num w:numId="114">
    <w:abstractNumId w:val="125"/>
  </w:num>
  <w:num w:numId="115">
    <w:abstractNumId w:val="124"/>
  </w:num>
  <w:num w:numId="116">
    <w:abstractNumId w:val="35"/>
  </w:num>
  <w:num w:numId="117">
    <w:abstractNumId w:val="8"/>
  </w:num>
  <w:num w:numId="118">
    <w:abstractNumId w:val="123"/>
  </w:num>
  <w:num w:numId="119">
    <w:abstractNumId w:val="72"/>
  </w:num>
  <w:num w:numId="120">
    <w:abstractNumId w:val="27"/>
  </w:num>
  <w:num w:numId="121">
    <w:abstractNumId w:val="82"/>
  </w:num>
  <w:num w:numId="122">
    <w:abstractNumId w:val="50"/>
  </w:num>
  <w:num w:numId="123">
    <w:abstractNumId w:val="95"/>
  </w:num>
  <w:num w:numId="124">
    <w:abstractNumId w:val="112"/>
  </w:num>
  <w:num w:numId="125">
    <w:abstractNumId w:val="61"/>
  </w:num>
  <w:num w:numId="126">
    <w:abstractNumId w:val="110"/>
  </w:num>
  <w:num w:numId="127">
    <w:abstractNumId w:val="122"/>
  </w:num>
  <w:num w:numId="128">
    <w:abstractNumId w:val="31"/>
  </w:num>
  <w:num w:numId="129">
    <w:abstractNumId w:val="22"/>
  </w:num>
  <w:num w:numId="130">
    <w:abstractNumId w:val="66"/>
  </w:num>
  <w:num w:numId="131">
    <w:abstractNumId w:val="71"/>
  </w:num>
  <w:num w:numId="132">
    <w:abstractNumId w:val="67"/>
  </w:num>
  <w:num w:numId="133">
    <w:abstractNumId w:val="115"/>
  </w:num>
  <w:num w:numId="134">
    <w:abstractNumId w:val="99"/>
  </w:num>
  <w:num w:numId="135">
    <w:abstractNumId w:val="84"/>
  </w:num>
  <w:num w:numId="136">
    <w:abstractNumId w:val="58"/>
  </w:num>
  <w:num w:numId="137">
    <w:abstractNumId w:val="0"/>
    <w:lvlOverride w:ilvl="0">
      <w:lvl w:ilvl="0">
        <w:numFmt w:val="bullet"/>
        <w:lvlText w:val=""/>
        <w:legacy w:legacy="1" w:legacySpace="0" w:legacyIndent="360"/>
        <w:lvlJc w:val="left"/>
        <w:rPr>
          <w:rFonts w:ascii="Symbol" w:hAnsi="Symbol" w:hint="default"/>
        </w:rPr>
      </w:lvl>
    </w:lvlOverride>
  </w:num>
  <w:num w:numId="138">
    <w:abstractNumId w:val="11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ulTrailSpace/>
    <w:shapeLayoutLikeWW8/>
    <w:useFELayout/>
  </w:compat>
  <w:rsids>
    <w:rsidRoot w:val="00156445"/>
    <w:rsid w:val="000A3A1E"/>
    <w:rsid w:val="00156445"/>
    <w:rsid w:val="001F56E6"/>
    <w:rsid w:val="003408FC"/>
    <w:rsid w:val="003B09AD"/>
    <w:rsid w:val="004E5EB4"/>
    <w:rsid w:val="005668FE"/>
    <w:rsid w:val="00595421"/>
    <w:rsid w:val="005A47D0"/>
    <w:rsid w:val="0061570E"/>
    <w:rsid w:val="006371E2"/>
    <w:rsid w:val="00675AF0"/>
    <w:rsid w:val="007D0DB0"/>
    <w:rsid w:val="00850C6E"/>
    <w:rsid w:val="00A15245"/>
    <w:rsid w:val="00AF28B2"/>
    <w:rsid w:val="00B51265"/>
    <w:rsid w:val="00BD1107"/>
    <w:rsid w:val="00C11C36"/>
    <w:rsid w:val="00C7060D"/>
    <w:rsid w:val="00CB118D"/>
    <w:rsid w:val="00D032C4"/>
    <w:rsid w:val="00E02948"/>
    <w:rsid w:val="00E64B62"/>
    <w:rsid w:val="00E92F51"/>
    <w:rsid w:val="00F22A2B"/>
    <w:rsid w:val="00FD5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5644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56445"/>
    <w:tblPr>
      <w:tblInd w:w="0" w:type="dxa"/>
      <w:tblCellMar>
        <w:top w:w="0" w:type="dxa"/>
        <w:left w:w="0" w:type="dxa"/>
        <w:bottom w:w="0" w:type="dxa"/>
        <w:right w:w="0" w:type="dxa"/>
      </w:tblCellMar>
    </w:tblPr>
  </w:style>
  <w:style w:type="paragraph" w:styleId="a3">
    <w:name w:val="Body Text"/>
    <w:basedOn w:val="a"/>
    <w:uiPriority w:val="1"/>
    <w:qFormat/>
    <w:rsid w:val="00156445"/>
    <w:pPr>
      <w:ind w:left="1016" w:firstLine="706"/>
      <w:jc w:val="both"/>
    </w:pPr>
    <w:rPr>
      <w:sz w:val="23"/>
      <w:szCs w:val="23"/>
    </w:rPr>
  </w:style>
  <w:style w:type="paragraph" w:customStyle="1" w:styleId="Heading1">
    <w:name w:val="Heading 1"/>
    <w:basedOn w:val="a"/>
    <w:uiPriority w:val="1"/>
    <w:qFormat/>
    <w:rsid w:val="00156445"/>
    <w:pPr>
      <w:ind w:left="118"/>
      <w:outlineLvl w:val="1"/>
    </w:pPr>
    <w:rPr>
      <w:b/>
      <w:bCs/>
      <w:sz w:val="32"/>
      <w:szCs w:val="32"/>
    </w:rPr>
  </w:style>
  <w:style w:type="paragraph" w:customStyle="1" w:styleId="Heading2">
    <w:name w:val="Heading 2"/>
    <w:basedOn w:val="a"/>
    <w:uiPriority w:val="1"/>
    <w:qFormat/>
    <w:rsid w:val="00156445"/>
    <w:pPr>
      <w:ind w:left="1722"/>
      <w:jc w:val="both"/>
      <w:outlineLvl w:val="2"/>
    </w:pPr>
    <w:rPr>
      <w:b/>
      <w:bCs/>
      <w:sz w:val="23"/>
      <w:szCs w:val="23"/>
    </w:rPr>
  </w:style>
  <w:style w:type="paragraph" w:styleId="a4">
    <w:name w:val="Title"/>
    <w:basedOn w:val="a"/>
    <w:uiPriority w:val="1"/>
    <w:qFormat/>
    <w:rsid w:val="00156445"/>
    <w:pPr>
      <w:spacing w:line="543" w:lineRule="exact"/>
      <w:ind w:left="246"/>
      <w:jc w:val="center"/>
    </w:pPr>
    <w:rPr>
      <w:b/>
      <w:bCs/>
      <w:sz w:val="48"/>
      <w:szCs w:val="48"/>
    </w:rPr>
  </w:style>
  <w:style w:type="paragraph" w:styleId="a5">
    <w:name w:val="List Paragraph"/>
    <w:basedOn w:val="a"/>
    <w:uiPriority w:val="1"/>
    <w:qFormat/>
    <w:rsid w:val="00156445"/>
    <w:pPr>
      <w:ind w:left="1016" w:firstLine="706"/>
      <w:jc w:val="both"/>
    </w:pPr>
  </w:style>
  <w:style w:type="paragraph" w:customStyle="1" w:styleId="TableParagraph">
    <w:name w:val="Table Paragraph"/>
    <w:basedOn w:val="a"/>
    <w:uiPriority w:val="1"/>
    <w:qFormat/>
    <w:rsid w:val="00156445"/>
    <w:pPr>
      <w:ind w:left="119"/>
    </w:pPr>
  </w:style>
  <w:style w:type="paragraph" w:styleId="a6">
    <w:name w:val="Balloon Text"/>
    <w:basedOn w:val="a"/>
    <w:link w:val="a7"/>
    <w:uiPriority w:val="99"/>
    <w:semiHidden/>
    <w:unhideWhenUsed/>
    <w:rsid w:val="001F56E6"/>
    <w:rPr>
      <w:rFonts w:ascii="Tahoma" w:hAnsi="Tahoma" w:cs="Tahoma"/>
      <w:sz w:val="16"/>
      <w:szCs w:val="16"/>
    </w:rPr>
  </w:style>
  <w:style w:type="character" w:customStyle="1" w:styleId="a7">
    <w:name w:val="Текст выноски Знак"/>
    <w:basedOn w:val="a0"/>
    <w:link w:val="a6"/>
    <w:uiPriority w:val="99"/>
    <w:semiHidden/>
    <w:rsid w:val="001F56E6"/>
    <w:rPr>
      <w:rFonts w:ascii="Tahoma" w:eastAsia="Times New Roman" w:hAnsi="Tahoma" w:cs="Tahoma"/>
      <w:sz w:val="16"/>
      <w:szCs w:val="16"/>
      <w:lang w:val="ru-RU"/>
    </w:rPr>
  </w:style>
  <w:style w:type="paragraph" w:styleId="a8">
    <w:name w:val="header"/>
    <w:basedOn w:val="a"/>
    <w:link w:val="a9"/>
    <w:uiPriority w:val="99"/>
    <w:semiHidden/>
    <w:unhideWhenUsed/>
    <w:rsid w:val="00AF28B2"/>
    <w:pPr>
      <w:tabs>
        <w:tab w:val="center" w:pos="4677"/>
        <w:tab w:val="right" w:pos="9355"/>
      </w:tabs>
    </w:pPr>
  </w:style>
  <w:style w:type="character" w:customStyle="1" w:styleId="a9">
    <w:name w:val="Верхний колонтитул Знак"/>
    <w:basedOn w:val="a0"/>
    <w:link w:val="a8"/>
    <w:uiPriority w:val="99"/>
    <w:semiHidden/>
    <w:rsid w:val="00AF28B2"/>
    <w:rPr>
      <w:rFonts w:ascii="Times New Roman" w:eastAsia="Times New Roman" w:hAnsi="Times New Roman" w:cs="Times New Roman"/>
      <w:lang w:val="ru-RU"/>
    </w:rPr>
  </w:style>
  <w:style w:type="paragraph" w:styleId="aa">
    <w:name w:val="footer"/>
    <w:basedOn w:val="a"/>
    <w:link w:val="ab"/>
    <w:uiPriority w:val="99"/>
    <w:semiHidden/>
    <w:unhideWhenUsed/>
    <w:rsid w:val="00AF28B2"/>
    <w:pPr>
      <w:tabs>
        <w:tab w:val="center" w:pos="4677"/>
        <w:tab w:val="right" w:pos="9355"/>
      </w:tabs>
    </w:pPr>
  </w:style>
  <w:style w:type="character" w:customStyle="1" w:styleId="ab">
    <w:name w:val="Нижний колонтитул Знак"/>
    <w:basedOn w:val="a0"/>
    <w:link w:val="aa"/>
    <w:uiPriority w:val="99"/>
    <w:semiHidden/>
    <w:rsid w:val="00AF28B2"/>
    <w:rPr>
      <w:rFonts w:ascii="Times New Roman" w:eastAsia="Times New Roman" w:hAnsi="Times New Roman" w:cs="Times New Roman"/>
      <w:lang w:val="ru-RU"/>
    </w:rPr>
  </w:style>
  <w:style w:type="character" w:customStyle="1" w:styleId="markedcontent">
    <w:name w:val="markedcontent"/>
    <w:basedOn w:val="a0"/>
    <w:rsid w:val="00C7060D"/>
  </w:style>
  <w:style w:type="table" w:styleId="ac">
    <w:name w:val="Table Grid"/>
    <w:basedOn w:val="a1"/>
    <w:uiPriority w:val="39"/>
    <w:rsid w:val="00C7060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e.int/en/web/common-european-"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www.coe.int/en/web/common-european-" TargetMode="External"/><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yperlink" Target="http://www.coe.int/en/web/common-europea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e.int/en/web/common-european-" TargetMode="Externa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9</Pages>
  <Words>279092</Words>
  <Characters>1590826</Characters>
  <Application>Microsoft Office Word</Application>
  <DocSecurity>0</DocSecurity>
  <Lines>13256</Lines>
  <Paragraphs>3732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ajk</cp:lastModifiedBy>
  <cp:revision>20</cp:revision>
  <dcterms:created xsi:type="dcterms:W3CDTF">2023-11-22T18:20:00Z</dcterms:created>
  <dcterms:modified xsi:type="dcterms:W3CDTF">2023-12-05T09:18:00Z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Microsoft® Word 2016</vt:lpwstr>
  </property>
  <property fmtid="{D5CDD505-2E9C-101B-9397-08002B2CF9AE}" pid="4" name="LastSaved">
    <vt:filetime>2023-11-22T00:00:00Z</vt:filetime>
  </property>
  <property fmtid="{D5CDD505-2E9C-101B-9397-08002B2CF9AE}" pid="5" name="Producer">
    <vt:lpwstr>www.ilovepdf.com</vt:lpwstr>
  </property>
</Properties>
</file>